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Default Extension="jpeg" ContentType="image/jpe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Heading1"/>
        <w:spacing w:line="208" w:lineRule="auto"/>
        <w:ind w:right="755"/>
      </w:pPr>
      <w:r>
        <w:rPr/>
        <mc:AlternateContent>
          <mc:Choice Requires="wps">
            <w:drawing>
              <wp:anchor distT="0" distB="0" distL="0" distR="0" allowOverlap="1" layoutInCell="1" locked="0" behindDoc="0" simplePos="0" relativeHeight="15729152">
                <wp:simplePos x="0" y="0"/>
                <wp:positionH relativeFrom="page">
                  <wp:posOffset>0</wp:posOffset>
                </wp:positionH>
                <wp:positionV relativeFrom="paragraph">
                  <wp:posOffset>6603</wp:posOffset>
                </wp:positionV>
                <wp:extent cx="1943735" cy="121920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1943735" cy="1219200"/>
                          <a:chExt cx="1943735" cy="1219200"/>
                        </a:xfrm>
                      </wpg:grpSpPr>
                      <wps:wsp>
                        <wps:cNvPr id="2" name="Graphic 2"/>
                        <wps:cNvSpPr/>
                        <wps:spPr>
                          <a:xfrm>
                            <a:off x="0" y="0"/>
                            <a:ext cx="1943735" cy="1219200"/>
                          </a:xfrm>
                          <a:custGeom>
                            <a:avLst/>
                            <a:gdLst/>
                            <a:ahLst/>
                            <a:cxnLst/>
                            <a:rect l="l" t="t" r="r" b="b"/>
                            <a:pathLst>
                              <a:path w="1943735" h="1219200">
                                <a:moveTo>
                                  <a:pt x="1334109" y="0"/>
                                </a:moveTo>
                                <a:lnTo>
                                  <a:pt x="0" y="0"/>
                                </a:lnTo>
                                <a:lnTo>
                                  <a:pt x="0" y="1219200"/>
                                </a:lnTo>
                                <a:lnTo>
                                  <a:pt x="1334109" y="1219200"/>
                                </a:lnTo>
                                <a:lnTo>
                                  <a:pt x="1686533" y="1209675"/>
                                </a:lnTo>
                                <a:lnTo>
                                  <a:pt x="1867508" y="1143000"/>
                                </a:lnTo>
                                <a:lnTo>
                                  <a:pt x="1934183" y="962025"/>
                                </a:lnTo>
                                <a:lnTo>
                                  <a:pt x="1943708" y="609600"/>
                                </a:lnTo>
                                <a:lnTo>
                                  <a:pt x="1934183" y="257175"/>
                                </a:lnTo>
                                <a:lnTo>
                                  <a:pt x="1867508" y="76200"/>
                                </a:lnTo>
                                <a:lnTo>
                                  <a:pt x="1686533" y="9525"/>
                                </a:lnTo>
                                <a:lnTo>
                                  <a:pt x="1334109" y="0"/>
                                </a:lnTo>
                                <a:close/>
                              </a:path>
                            </a:pathLst>
                          </a:custGeom>
                          <a:solidFill>
                            <a:srgbClr val="BC8D0A"/>
                          </a:solidFill>
                        </wps:spPr>
                        <wps:bodyPr wrap="square" lIns="0" tIns="0" rIns="0" bIns="0" rtlCol="0">
                          <a:prstTxWarp prst="textNoShape">
                            <a:avLst/>
                          </a:prstTxWarp>
                          <a:noAutofit/>
                        </wps:bodyPr>
                      </wps:wsp>
                      <wps:wsp>
                        <wps:cNvPr id="3" name="Textbox 3"/>
                        <wps:cNvSpPr txBox="1"/>
                        <wps:spPr>
                          <a:xfrm>
                            <a:off x="0" y="0"/>
                            <a:ext cx="1943735" cy="1219200"/>
                          </a:xfrm>
                          <a:prstGeom prst="rect">
                            <a:avLst/>
                          </a:prstGeom>
                        </wps:spPr>
                        <wps:txbx>
                          <w:txbxContent>
                            <w:p>
                              <w:pPr>
                                <w:spacing w:before="219"/>
                                <w:ind w:left="1382" w:right="0" w:firstLine="0"/>
                                <w:jc w:val="left"/>
                                <w:rPr>
                                  <w:rFonts w:ascii="Arial"/>
                                  <w:b/>
                                  <w:sz w:val="136"/>
                                </w:rPr>
                              </w:pPr>
                              <w:r>
                                <w:rPr>
                                  <w:rFonts w:ascii="Arial"/>
                                  <w:b/>
                                  <w:color w:val="FFFFFF"/>
                                  <w:spacing w:val="-10"/>
                                  <w:sz w:val="136"/>
                                </w:rPr>
                                <w:t>1</w:t>
                              </w:r>
                            </w:p>
                          </w:txbxContent>
                        </wps:txbx>
                        <wps:bodyPr wrap="square" lIns="0" tIns="0" rIns="0" bIns="0" rtlCol="0">
                          <a:noAutofit/>
                        </wps:bodyPr>
                      </wps:wsp>
                    </wpg:wgp>
                  </a:graphicData>
                </a:graphic>
              </wp:anchor>
            </w:drawing>
          </mc:Choice>
          <mc:Fallback>
            <w:pict>
              <v:group style="position:absolute;margin-left:0pt;margin-top:.52pt;width:153.050pt;height:96pt;mso-position-horizontal-relative:page;mso-position-vertical-relative:paragraph;z-index:15729152" id="docshapegroup1" coordorigin="0,10" coordsize="3061,1920">
                <v:shape style="position:absolute;left:0;top:10;width:3061;height:1920" id="docshape2" coordorigin="0,10" coordsize="3061,1920" path="m2101,10l0,10,0,1930,2101,1930,2656,1915,2941,1810,3046,1525,3061,970,3046,415,2941,130,2656,25,2101,10xe" filled="true" fillcolor="#bc8d0a" stroked="false">
                  <v:path arrowok="t"/>
                  <v:fill type="solid"/>
                </v:shape>
                <v:shapetype id="_x0000_t202" o:spt="202" coordsize="21600,21600" path="m,l,21600r21600,l21600,xe">
                  <v:stroke joinstyle="miter"/>
                  <v:path gradientshapeok="t" o:connecttype="rect"/>
                </v:shapetype>
                <v:shape style="position:absolute;left:0;top:10;width:3061;height:1920" type="#_x0000_t202" id="docshape3" filled="false" stroked="false">
                  <v:textbox inset="0,0,0,0">
                    <w:txbxContent>
                      <w:p>
                        <w:pPr>
                          <w:spacing w:before="219"/>
                          <w:ind w:left="1382" w:right="0" w:firstLine="0"/>
                          <w:jc w:val="left"/>
                          <w:rPr>
                            <w:rFonts w:ascii="Arial"/>
                            <w:b/>
                            <w:sz w:val="136"/>
                          </w:rPr>
                        </w:pPr>
                        <w:r>
                          <w:rPr>
                            <w:rFonts w:ascii="Arial"/>
                            <w:b/>
                            <w:color w:val="FFFFFF"/>
                            <w:spacing w:val="-10"/>
                            <w:sz w:val="136"/>
                          </w:rPr>
                          <w:t>1</w:t>
                        </w:r>
                      </w:p>
                    </w:txbxContent>
                  </v:textbox>
                  <w10:wrap type="none"/>
                </v:shape>
                <w10:wrap type="none"/>
              </v:group>
            </w:pict>
          </mc:Fallback>
        </mc:AlternateContent>
      </w:r>
      <w:bookmarkStart w:name="Sec1_2_4.pdf" w:id="1"/>
      <w:bookmarkEnd w:id="1"/>
      <w:r>
        <w:rPr/>
      </w:r>
      <w:bookmarkStart w:name="Sec1" w:id="2"/>
      <w:bookmarkEnd w:id="2"/>
      <w:r>
        <w:rPr/>
      </w:r>
      <w:r>
        <w:rPr>
          <w:color w:val="231F20"/>
          <w:spacing w:val="-2"/>
          <w:w w:val="110"/>
        </w:rPr>
        <w:t>Introduction</w:t>
      </w:r>
      <w:r>
        <w:rPr>
          <w:color w:val="231F20"/>
          <w:spacing w:val="80"/>
          <w:w w:val="150"/>
        </w:rPr>
        <w:t> </w:t>
      </w:r>
      <w:r>
        <w:rPr>
          <w:color w:val="231F20"/>
          <w:w w:val="110"/>
        </w:rPr>
        <w:t>and</w:t>
      </w:r>
      <w:r>
        <w:rPr>
          <w:color w:val="231F20"/>
          <w:spacing w:val="-21"/>
          <w:w w:val="110"/>
        </w:rPr>
        <w:t> </w:t>
      </w:r>
      <w:r>
        <w:rPr>
          <w:color w:val="231F20"/>
          <w:w w:val="110"/>
        </w:rPr>
        <w:t>Overview</w:t>
      </w:r>
      <w:r>
        <w:rPr>
          <w:color w:val="231F20"/>
          <w:spacing w:val="-20"/>
          <w:w w:val="110"/>
        </w:rPr>
        <w:t> </w:t>
      </w:r>
      <w:r>
        <w:rPr>
          <w:color w:val="231F20"/>
          <w:w w:val="110"/>
        </w:rPr>
        <w:t>of </w:t>
      </w:r>
      <w:r>
        <w:rPr>
          <w:color w:val="231F20"/>
          <w:spacing w:val="-2"/>
          <w:w w:val="110"/>
        </w:rPr>
        <w:t>Manufacturing</w:t>
      </w:r>
    </w:p>
    <w:p>
      <w:pPr>
        <w:pStyle w:val="BodyText"/>
        <w:rPr>
          <w:rFonts w:ascii="Arial"/>
        </w:rPr>
      </w:pPr>
    </w:p>
    <w:p>
      <w:pPr>
        <w:pStyle w:val="BodyText"/>
        <w:rPr>
          <w:rFonts w:ascii="Arial"/>
        </w:rPr>
      </w:pPr>
    </w:p>
    <w:p>
      <w:pPr>
        <w:pStyle w:val="BodyText"/>
        <w:spacing w:before="88"/>
        <w:rPr>
          <w:rFonts w:ascii="Arial"/>
        </w:rPr>
      </w:pPr>
    </w:p>
    <w:p>
      <w:pPr>
        <w:spacing w:after="0"/>
        <w:rPr>
          <w:rFonts w:ascii="Arial"/>
        </w:rPr>
        <w:sectPr>
          <w:type w:val="continuous"/>
          <w:pgSz w:w="11530" w:h="14410"/>
          <w:pgMar w:top="640" w:bottom="0" w:left="0" w:right="520"/>
        </w:sectPr>
      </w:pPr>
    </w:p>
    <w:p>
      <w:pPr>
        <w:pStyle w:val="BodyText"/>
        <w:spacing w:before="273"/>
        <w:rPr>
          <w:rFonts w:ascii="Arial"/>
          <w:sz w:val="24"/>
        </w:rPr>
      </w:pPr>
      <w:r>
        <w:rPr/>
        <mc:AlternateContent>
          <mc:Choice Requires="wps">
            <w:drawing>
              <wp:anchor distT="0" distB="0" distL="0" distR="0" allowOverlap="1" layoutInCell="1" locked="0" behindDoc="0" simplePos="0" relativeHeight="15729664">
                <wp:simplePos x="0" y="0"/>
                <wp:positionH relativeFrom="page">
                  <wp:posOffset>6858000</wp:posOffset>
                </wp:positionH>
                <wp:positionV relativeFrom="page">
                  <wp:posOffset>8550274</wp:posOffset>
                </wp:positionV>
                <wp:extent cx="457200" cy="177800"/>
                <wp:effectExtent l="0" t="0" r="0" b="0"/>
                <wp:wrapNone/>
                <wp:docPr id="4" name="Group 4"/>
                <wp:cNvGraphicFramePr>
                  <a:graphicFrameLocks/>
                </wp:cNvGraphicFramePr>
                <a:graphic>
                  <a:graphicData uri="http://schemas.microsoft.com/office/word/2010/wordprocessingGroup">
                    <wpg:wgp>
                      <wpg:cNvPr id="4" name="Group 4"/>
                      <wpg:cNvGrpSpPr/>
                      <wpg:grpSpPr>
                        <a:xfrm>
                          <a:off x="0" y="0"/>
                          <a:ext cx="457200" cy="177800"/>
                          <a:chExt cx="457200" cy="177800"/>
                        </a:xfrm>
                      </wpg:grpSpPr>
                      <wps:wsp>
                        <wps:cNvPr id="5" name="Graphic 5"/>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899"/>
                                </a:lnTo>
                                <a:lnTo>
                                  <a:pt x="1389" y="140294"/>
                                </a:lnTo>
                                <a:lnTo>
                                  <a:pt x="11111" y="166686"/>
                                </a:lnTo>
                                <a:lnTo>
                                  <a:pt x="37504" y="176409"/>
                                </a:lnTo>
                                <a:lnTo>
                                  <a:pt x="88900" y="177799"/>
                                </a:lnTo>
                                <a:lnTo>
                                  <a:pt x="456895" y="177799"/>
                                </a:lnTo>
                                <a:lnTo>
                                  <a:pt x="456895" y="0"/>
                                </a:lnTo>
                                <a:close/>
                              </a:path>
                            </a:pathLst>
                          </a:custGeom>
                          <a:solidFill>
                            <a:srgbClr val="BC8D0A"/>
                          </a:solidFill>
                        </wps:spPr>
                        <wps:bodyPr wrap="square" lIns="0" tIns="0" rIns="0" bIns="0" rtlCol="0">
                          <a:prstTxWarp prst="textNoShape">
                            <a:avLst/>
                          </a:prstTxWarp>
                          <a:noAutofit/>
                        </wps:bodyPr>
                      </wps:wsp>
                      <wps:wsp>
                        <wps:cNvPr id="6" name="Textbox 6"/>
                        <wps:cNvSpPr txBox="1"/>
                        <wps:spPr>
                          <a:xfrm>
                            <a:off x="0" y="0"/>
                            <a:ext cx="457200" cy="177800"/>
                          </a:xfrm>
                          <a:prstGeom prst="rect">
                            <a:avLst/>
                          </a:prstGeom>
                        </wps:spPr>
                        <wps:txbx>
                          <w:txbxContent>
                            <w:p>
                              <w:pPr>
                                <w:spacing w:before="33"/>
                                <w:ind w:left="182" w:right="0" w:firstLine="0"/>
                                <w:jc w:val="left"/>
                                <w:rPr>
                                  <w:b/>
                                  <w:sz w:val="20"/>
                                </w:rPr>
                              </w:pPr>
                              <w:r>
                                <w:rPr>
                                  <w:b/>
                                  <w:color w:val="FFFFFF"/>
                                  <w:spacing w:val="-10"/>
                                  <w:sz w:val="20"/>
                                </w:rPr>
                                <w:t>1</w:t>
                              </w:r>
                            </w:p>
                          </w:txbxContent>
                        </wps:txbx>
                        <wps:bodyPr wrap="square" lIns="0" tIns="0" rIns="0" bIns="0" rtlCol="0">
                          <a:noAutofit/>
                        </wps:bodyPr>
                      </wps:wsp>
                    </wpg:wgp>
                  </a:graphicData>
                </a:graphic>
              </wp:anchor>
            </w:drawing>
          </mc:Choice>
          <mc:Fallback>
            <w:pict>
              <v:group style="position:absolute;margin-left:540pt;margin-top:673.249939pt;width:36pt;height:14pt;mso-position-horizontal-relative:page;mso-position-vertical-relative:page;z-index:15729664" id="docshapegroup4" coordorigin="10800,13465" coordsize="720,280">
                <v:shape style="position:absolute;left:10800;top:13465;width:720;height:280" id="docshape5" coordorigin="10800,13465" coordsize="720,280" path="m11520,13465l10940,13465,10859,13467,10817,13482,10802,13524,10800,13605,10802,13686,10817,13727,10859,13743,10940,13745,11520,13745,11520,13465xe" filled="true" fillcolor="#bc8d0a" stroked="false">
                  <v:path arrowok="t"/>
                  <v:fill type="solid"/>
                </v:shape>
                <v:shape style="position:absolute;left:10800;top:13465;width:720;height:280" type="#_x0000_t202" id="docshape6" filled="false" stroked="false">
                  <v:textbox inset="0,0,0,0">
                    <w:txbxContent>
                      <w:p>
                        <w:pPr>
                          <w:spacing w:before="33"/>
                          <w:ind w:left="182" w:right="0" w:firstLine="0"/>
                          <w:jc w:val="left"/>
                          <w:rPr>
                            <w:b/>
                            <w:sz w:val="20"/>
                          </w:rPr>
                        </w:pPr>
                        <w:r>
                          <w:rPr>
                            <w:b/>
                            <w:color w:val="FFFFFF"/>
                            <w:spacing w:val="-10"/>
                            <w:sz w:val="20"/>
                          </w:rPr>
                          <w:t>1</w:t>
                        </w:r>
                      </w:p>
                    </w:txbxContent>
                  </v:textbox>
                  <w10:wrap type="none"/>
                </v:shape>
                <w10:wrap type="none"/>
              </v:group>
            </w:pict>
          </mc:Fallback>
        </mc:AlternateContent>
      </w:r>
    </w:p>
    <w:p>
      <w:pPr>
        <w:pStyle w:val="Heading5"/>
      </w:pPr>
      <w:r>
        <w:rPr>
          <w:color w:val="BC8D0A"/>
          <w:w w:val="110"/>
        </w:rPr>
        <w:t>Chapter</w:t>
      </w:r>
      <w:r>
        <w:rPr>
          <w:color w:val="BC8D0A"/>
          <w:spacing w:val="7"/>
          <w:w w:val="110"/>
        </w:rPr>
        <w:t> </w:t>
      </w:r>
      <w:r>
        <w:rPr>
          <w:color w:val="BC8D0A"/>
          <w:spacing w:val="-2"/>
          <w:w w:val="110"/>
        </w:rPr>
        <w:t>Contents</w:t>
      </w:r>
    </w:p>
    <w:p>
      <w:pPr>
        <w:pStyle w:val="Heading8"/>
        <w:numPr>
          <w:ilvl w:val="1"/>
          <w:numId w:val="1"/>
        </w:numPr>
        <w:tabs>
          <w:tab w:pos="1817" w:val="left" w:leader="none"/>
        </w:tabs>
        <w:spacing w:line="241" w:lineRule="exact" w:before="228" w:after="0"/>
        <w:ind w:left="1817" w:right="0" w:hanging="437"/>
        <w:jc w:val="left"/>
      </w:pPr>
      <w:r>
        <w:rPr>
          <w:color w:val="231F20"/>
        </w:rPr>
        <w:t>What</w:t>
      </w:r>
      <w:r>
        <w:rPr>
          <w:color w:val="231F20"/>
          <w:spacing w:val="-5"/>
        </w:rPr>
        <w:t> </w:t>
      </w:r>
      <w:r>
        <w:rPr>
          <w:color w:val="231F20"/>
        </w:rPr>
        <w:t>Is</w:t>
      </w:r>
      <w:r>
        <w:rPr>
          <w:color w:val="231F20"/>
          <w:spacing w:val="-4"/>
        </w:rPr>
        <w:t> </w:t>
      </w:r>
      <w:r>
        <w:rPr>
          <w:color w:val="231F20"/>
          <w:spacing w:val="-2"/>
        </w:rPr>
        <w:t>Manufacturing?</w:t>
      </w:r>
    </w:p>
    <w:p>
      <w:pPr>
        <w:pStyle w:val="ListParagraph"/>
        <w:numPr>
          <w:ilvl w:val="2"/>
          <w:numId w:val="1"/>
        </w:numPr>
        <w:tabs>
          <w:tab w:pos="2337" w:val="left" w:leader="none"/>
        </w:tabs>
        <w:spacing w:line="241" w:lineRule="exact" w:before="0" w:after="0"/>
        <w:ind w:left="2337" w:right="0" w:hanging="517"/>
        <w:jc w:val="left"/>
        <w:rPr>
          <w:sz w:val="21"/>
        </w:rPr>
      </w:pPr>
      <w:r>
        <w:rPr>
          <w:color w:val="231F20"/>
          <w:sz w:val="21"/>
        </w:rPr>
        <w:t>Manufacturing</w:t>
      </w:r>
      <w:r>
        <w:rPr>
          <w:color w:val="231F20"/>
          <w:spacing w:val="59"/>
          <w:w w:val="150"/>
          <w:sz w:val="21"/>
        </w:rPr>
        <w:t> </w:t>
      </w:r>
      <w:r>
        <w:rPr>
          <w:color w:val="231F20"/>
          <w:spacing w:val="-2"/>
          <w:sz w:val="21"/>
        </w:rPr>
        <w:t>Defined</w:t>
      </w:r>
    </w:p>
    <w:p>
      <w:pPr>
        <w:pStyle w:val="ListParagraph"/>
        <w:numPr>
          <w:ilvl w:val="2"/>
          <w:numId w:val="1"/>
        </w:numPr>
        <w:tabs>
          <w:tab w:pos="2336" w:val="left" w:leader="none"/>
          <w:tab w:pos="2339" w:val="left" w:leader="none"/>
        </w:tabs>
        <w:spacing w:line="228" w:lineRule="auto" w:before="13" w:after="0"/>
        <w:ind w:left="2339" w:right="399" w:hanging="520"/>
        <w:jc w:val="left"/>
        <w:rPr>
          <w:sz w:val="21"/>
        </w:rPr>
      </w:pPr>
      <w:r>
        <w:rPr>
          <w:color w:val="231F20"/>
          <w:w w:val="105"/>
          <w:sz w:val="21"/>
        </w:rPr>
        <w:t>Manufacturing Industries and </w:t>
      </w:r>
      <w:r>
        <w:rPr>
          <w:color w:val="231F20"/>
          <w:spacing w:val="-2"/>
          <w:w w:val="105"/>
          <w:sz w:val="21"/>
        </w:rPr>
        <w:t>Products</w:t>
      </w:r>
    </w:p>
    <w:p>
      <w:pPr>
        <w:pStyle w:val="ListParagraph"/>
        <w:numPr>
          <w:ilvl w:val="2"/>
          <w:numId w:val="1"/>
        </w:numPr>
        <w:tabs>
          <w:tab w:pos="2337" w:val="left" w:leader="none"/>
        </w:tabs>
        <w:spacing w:line="240" w:lineRule="auto" w:before="2" w:after="0"/>
        <w:ind w:left="2337" w:right="0" w:hanging="517"/>
        <w:jc w:val="left"/>
        <w:rPr>
          <w:sz w:val="21"/>
        </w:rPr>
      </w:pPr>
      <w:r>
        <w:rPr>
          <w:color w:val="231F20"/>
          <w:sz w:val="21"/>
        </w:rPr>
        <w:t>Manufacturing</w:t>
      </w:r>
      <w:r>
        <w:rPr>
          <w:color w:val="231F20"/>
          <w:spacing w:val="59"/>
          <w:w w:val="150"/>
          <w:sz w:val="21"/>
        </w:rPr>
        <w:t> </w:t>
      </w:r>
      <w:r>
        <w:rPr>
          <w:color w:val="231F20"/>
          <w:spacing w:val="-2"/>
          <w:sz w:val="21"/>
        </w:rPr>
        <w:t>Capability</w:t>
      </w:r>
    </w:p>
    <w:p>
      <w:pPr>
        <w:pStyle w:val="Heading8"/>
        <w:numPr>
          <w:ilvl w:val="1"/>
          <w:numId w:val="1"/>
        </w:numPr>
        <w:tabs>
          <w:tab w:pos="1817" w:val="left" w:leader="none"/>
        </w:tabs>
        <w:spacing w:line="241" w:lineRule="exact" w:before="176" w:after="0"/>
        <w:ind w:left="1817" w:right="0" w:hanging="437"/>
        <w:jc w:val="left"/>
      </w:pPr>
      <w:r>
        <w:rPr>
          <w:color w:val="231F20"/>
        </w:rPr>
        <w:t>Materials</w:t>
      </w:r>
      <w:r>
        <w:rPr>
          <w:color w:val="231F20"/>
          <w:spacing w:val="-6"/>
        </w:rPr>
        <w:t> </w:t>
      </w:r>
      <w:r>
        <w:rPr>
          <w:color w:val="231F20"/>
        </w:rPr>
        <w:t>in</w:t>
      </w:r>
      <w:r>
        <w:rPr>
          <w:color w:val="231F20"/>
          <w:spacing w:val="-6"/>
        </w:rPr>
        <w:t> </w:t>
      </w:r>
      <w:r>
        <w:rPr>
          <w:color w:val="231F20"/>
          <w:spacing w:val="-2"/>
        </w:rPr>
        <w:t>Manufacturing</w:t>
      </w:r>
    </w:p>
    <w:p>
      <w:pPr>
        <w:pStyle w:val="ListParagraph"/>
        <w:numPr>
          <w:ilvl w:val="2"/>
          <w:numId w:val="1"/>
        </w:numPr>
        <w:tabs>
          <w:tab w:pos="2337" w:val="left" w:leader="none"/>
        </w:tabs>
        <w:spacing w:line="240" w:lineRule="exact" w:before="0" w:after="0"/>
        <w:ind w:left="2337" w:right="0" w:hanging="517"/>
        <w:jc w:val="left"/>
        <w:rPr>
          <w:sz w:val="21"/>
        </w:rPr>
      </w:pPr>
      <w:r>
        <w:rPr>
          <w:color w:val="231F20"/>
          <w:spacing w:val="-2"/>
          <w:w w:val="105"/>
          <w:sz w:val="21"/>
        </w:rPr>
        <w:t>Metals</w:t>
      </w:r>
    </w:p>
    <w:p>
      <w:pPr>
        <w:pStyle w:val="ListParagraph"/>
        <w:numPr>
          <w:ilvl w:val="2"/>
          <w:numId w:val="1"/>
        </w:numPr>
        <w:tabs>
          <w:tab w:pos="2337" w:val="left" w:leader="none"/>
        </w:tabs>
        <w:spacing w:line="240" w:lineRule="exact" w:before="0" w:after="0"/>
        <w:ind w:left="2337" w:right="0" w:hanging="517"/>
        <w:jc w:val="left"/>
        <w:rPr>
          <w:sz w:val="21"/>
        </w:rPr>
      </w:pPr>
      <w:r>
        <w:rPr>
          <w:color w:val="231F20"/>
          <w:spacing w:val="-2"/>
          <w:sz w:val="21"/>
        </w:rPr>
        <w:t>Ceramics</w:t>
      </w:r>
    </w:p>
    <w:p>
      <w:pPr>
        <w:pStyle w:val="ListParagraph"/>
        <w:numPr>
          <w:ilvl w:val="2"/>
          <w:numId w:val="1"/>
        </w:numPr>
        <w:tabs>
          <w:tab w:pos="2337" w:val="left" w:leader="none"/>
        </w:tabs>
        <w:spacing w:line="240" w:lineRule="exact" w:before="0" w:after="0"/>
        <w:ind w:left="2337" w:right="0" w:hanging="517"/>
        <w:jc w:val="left"/>
        <w:rPr>
          <w:sz w:val="21"/>
        </w:rPr>
      </w:pPr>
      <w:r>
        <w:rPr>
          <w:color w:val="231F20"/>
          <w:spacing w:val="-2"/>
          <w:sz w:val="21"/>
        </w:rPr>
        <w:t>Polymers</w:t>
      </w:r>
    </w:p>
    <w:p>
      <w:pPr>
        <w:pStyle w:val="ListParagraph"/>
        <w:numPr>
          <w:ilvl w:val="2"/>
          <w:numId w:val="1"/>
        </w:numPr>
        <w:tabs>
          <w:tab w:pos="2337" w:val="left" w:leader="none"/>
        </w:tabs>
        <w:spacing w:line="241" w:lineRule="exact" w:before="0" w:after="0"/>
        <w:ind w:left="2337" w:right="0" w:hanging="517"/>
        <w:jc w:val="left"/>
        <w:rPr>
          <w:sz w:val="21"/>
        </w:rPr>
      </w:pPr>
      <w:r>
        <w:rPr>
          <w:color w:val="231F20"/>
          <w:spacing w:val="-2"/>
          <w:w w:val="105"/>
          <w:sz w:val="21"/>
        </w:rPr>
        <w:t>Composites</w:t>
      </w:r>
    </w:p>
    <w:p>
      <w:pPr>
        <w:pStyle w:val="Heading8"/>
        <w:numPr>
          <w:ilvl w:val="1"/>
          <w:numId w:val="1"/>
        </w:numPr>
        <w:tabs>
          <w:tab w:pos="1818" w:val="left" w:leader="none"/>
        </w:tabs>
        <w:spacing w:line="241" w:lineRule="exact" w:before="176" w:after="0"/>
        <w:ind w:left="1818" w:right="0" w:hanging="438"/>
        <w:jc w:val="left"/>
      </w:pPr>
      <w:r>
        <w:rPr>
          <w:color w:val="231F20"/>
          <w:spacing w:val="-2"/>
        </w:rPr>
        <w:t>Manufacturing</w:t>
      </w:r>
      <w:r>
        <w:rPr>
          <w:color w:val="231F20"/>
          <w:spacing w:val="-3"/>
        </w:rPr>
        <w:t> </w:t>
      </w:r>
      <w:r>
        <w:rPr>
          <w:color w:val="231F20"/>
          <w:spacing w:val="-2"/>
        </w:rPr>
        <w:t>Processes</w:t>
      </w:r>
    </w:p>
    <w:p>
      <w:pPr>
        <w:pStyle w:val="ListParagraph"/>
        <w:numPr>
          <w:ilvl w:val="2"/>
          <w:numId w:val="1"/>
        </w:numPr>
        <w:tabs>
          <w:tab w:pos="2337" w:val="left" w:leader="none"/>
        </w:tabs>
        <w:spacing w:line="240" w:lineRule="exact" w:before="0" w:after="0"/>
        <w:ind w:left="2337" w:right="0" w:hanging="517"/>
        <w:jc w:val="left"/>
        <w:rPr>
          <w:sz w:val="21"/>
        </w:rPr>
      </w:pPr>
      <w:r>
        <w:rPr>
          <w:color w:val="231F20"/>
          <w:sz w:val="21"/>
        </w:rPr>
        <w:t>Processing</w:t>
      </w:r>
      <w:r>
        <w:rPr>
          <w:color w:val="231F20"/>
          <w:spacing w:val="42"/>
          <w:sz w:val="21"/>
        </w:rPr>
        <w:t> </w:t>
      </w:r>
      <w:r>
        <w:rPr>
          <w:color w:val="231F20"/>
          <w:spacing w:val="-2"/>
          <w:sz w:val="21"/>
        </w:rPr>
        <w:t>Operations</w:t>
      </w:r>
    </w:p>
    <w:p>
      <w:pPr>
        <w:pStyle w:val="ListParagraph"/>
        <w:numPr>
          <w:ilvl w:val="2"/>
          <w:numId w:val="1"/>
        </w:numPr>
        <w:tabs>
          <w:tab w:pos="2337" w:val="left" w:leader="none"/>
        </w:tabs>
        <w:spacing w:line="240" w:lineRule="exact" w:before="0" w:after="0"/>
        <w:ind w:left="2337" w:right="0" w:hanging="517"/>
        <w:jc w:val="left"/>
        <w:rPr>
          <w:sz w:val="21"/>
        </w:rPr>
      </w:pPr>
      <w:r>
        <w:rPr>
          <w:color w:val="231F20"/>
          <w:sz w:val="21"/>
        </w:rPr>
        <w:t>Assembly</w:t>
      </w:r>
      <w:r>
        <w:rPr>
          <w:color w:val="231F20"/>
          <w:spacing w:val="50"/>
          <w:sz w:val="21"/>
        </w:rPr>
        <w:t> </w:t>
      </w:r>
      <w:r>
        <w:rPr>
          <w:color w:val="231F20"/>
          <w:spacing w:val="-2"/>
          <w:sz w:val="21"/>
        </w:rPr>
        <w:t>Operations</w:t>
      </w:r>
    </w:p>
    <w:p>
      <w:pPr>
        <w:pStyle w:val="ListParagraph"/>
        <w:numPr>
          <w:ilvl w:val="2"/>
          <w:numId w:val="1"/>
        </w:numPr>
        <w:tabs>
          <w:tab w:pos="2336" w:val="left" w:leader="none"/>
        </w:tabs>
        <w:spacing w:line="241" w:lineRule="exact" w:before="0" w:after="0"/>
        <w:ind w:left="2336" w:right="0" w:hanging="516"/>
        <w:jc w:val="left"/>
        <w:rPr>
          <w:sz w:val="21"/>
        </w:rPr>
      </w:pPr>
      <w:r>
        <w:rPr>
          <w:color w:val="231F20"/>
          <w:sz w:val="21"/>
        </w:rPr>
        <w:t>Production</w:t>
      </w:r>
      <w:r>
        <w:rPr>
          <w:color w:val="231F20"/>
          <w:spacing w:val="57"/>
          <w:sz w:val="21"/>
        </w:rPr>
        <w:t> </w:t>
      </w:r>
      <w:r>
        <w:rPr>
          <w:color w:val="231F20"/>
          <w:sz w:val="21"/>
        </w:rPr>
        <w:t>Machines</w:t>
      </w:r>
      <w:r>
        <w:rPr>
          <w:color w:val="231F20"/>
          <w:spacing w:val="59"/>
          <w:sz w:val="21"/>
        </w:rPr>
        <w:t> </w:t>
      </w:r>
      <w:r>
        <w:rPr>
          <w:color w:val="231F20"/>
          <w:sz w:val="21"/>
        </w:rPr>
        <w:t>and</w:t>
      </w:r>
      <w:r>
        <w:rPr>
          <w:color w:val="231F20"/>
          <w:spacing w:val="32"/>
          <w:sz w:val="21"/>
        </w:rPr>
        <w:t> </w:t>
      </w:r>
      <w:r>
        <w:rPr>
          <w:color w:val="231F20"/>
          <w:spacing w:val="-2"/>
          <w:sz w:val="21"/>
        </w:rPr>
        <w:t>Tooling</w:t>
      </w:r>
    </w:p>
    <w:p>
      <w:pPr>
        <w:pStyle w:val="Heading8"/>
        <w:numPr>
          <w:ilvl w:val="1"/>
          <w:numId w:val="1"/>
        </w:numPr>
        <w:tabs>
          <w:tab w:pos="1818" w:val="left" w:leader="none"/>
        </w:tabs>
        <w:spacing w:line="241" w:lineRule="exact" w:before="181" w:after="0"/>
        <w:ind w:left="1818" w:right="0" w:hanging="438"/>
        <w:jc w:val="left"/>
      </w:pPr>
      <w:r>
        <w:rPr>
          <w:color w:val="231F20"/>
        </w:rPr>
        <w:t>Production</w:t>
      </w:r>
      <w:r>
        <w:rPr>
          <w:color w:val="231F20"/>
          <w:spacing w:val="9"/>
        </w:rPr>
        <w:t> </w:t>
      </w:r>
      <w:r>
        <w:rPr>
          <w:color w:val="231F20"/>
          <w:spacing w:val="-2"/>
        </w:rPr>
        <w:t>Systems</w:t>
      </w:r>
    </w:p>
    <w:p>
      <w:pPr>
        <w:pStyle w:val="ListParagraph"/>
        <w:numPr>
          <w:ilvl w:val="2"/>
          <w:numId w:val="1"/>
        </w:numPr>
        <w:tabs>
          <w:tab w:pos="2337" w:val="left" w:leader="none"/>
        </w:tabs>
        <w:spacing w:line="240" w:lineRule="exact" w:before="0" w:after="0"/>
        <w:ind w:left="2337" w:right="0" w:hanging="517"/>
        <w:jc w:val="left"/>
        <w:rPr>
          <w:sz w:val="21"/>
        </w:rPr>
      </w:pPr>
      <w:r>
        <w:rPr>
          <w:color w:val="231F20"/>
          <w:w w:val="105"/>
          <w:sz w:val="21"/>
        </w:rPr>
        <w:t>Production</w:t>
      </w:r>
      <w:r>
        <w:rPr>
          <w:color w:val="231F20"/>
          <w:spacing w:val="37"/>
          <w:w w:val="105"/>
          <w:sz w:val="21"/>
        </w:rPr>
        <w:t> </w:t>
      </w:r>
      <w:r>
        <w:rPr>
          <w:color w:val="231F20"/>
          <w:spacing w:val="-2"/>
          <w:w w:val="105"/>
          <w:sz w:val="21"/>
        </w:rPr>
        <w:t>Facilities</w:t>
      </w:r>
    </w:p>
    <w:p>
      <w:pPr>
        <w:pStyle w:val="ListParagraph"/>
        <w:numPr>
          <w:ilvl w:val="2"/>
          <w:numId w:val="1"/>
        </w:numPr>
        <w:tabs>
          <w:tab w:pos="2336" w:val="left" w:leader="none"/>
        </w:tabs>
        <w:spacing w:line="241" w:lineRule="exact" w:before="0" w:after="0"/>
        <w:ind w:left="2336" w:right="0" w:hanging="516"/>
        <w:jc w:val="left"/>
        <w:rPr>
          <w:sz w:val="21"/>
        </w:rPr>
      </w:pPr>
      <w:r>
        <w:rPr>
          <w:color w:val="231F20"/>
          <w:sz w:val="21"/>
        </w:rPr>
        <w:t>Manufacturing</w:t>
      </w:r>
      <w:r>
        <w:rPr>
          <w:color w:val="231F20"/>
          <w:spacing w:val="73"/>
          <w:sz w:val="21"/>
        </w:rPr>
        <w:t> </w:t>
      </w:r>
      <w:r>
        <w:rPr>
          <w:color w:val="231F20"/>
          <w:sz w:val="21"/>
        </w:rPr>
        <w:t>Support</w:t>
      </w:r>
      <w:r>
        <w:rPr>
          <w:color w:val="231F20"/>
          <w:spacing w:val="72"/>
          <w:sz w:val="21"/>
        </w:rPr>
        <w:t> </w:t>
      </w:r>
      <w:r>
        <w:rPr>
          <w:color w:val="231F20"/>
          <w:spacing w:val="-2"/>
          <w:sz w:val="21"/>
        </w:rPr>
        <w:t>Systems</w:t>
      </w:r>
    </w:p>
    <w:p>
      <w:pPr>
        <w:pStyle w:val="Heading8"/>
        <w:numPr>
          <w:ilvl w:val="1"/>
          <w:numId w:val="1"/>
        </w:numPr>
        <w:tabs>
          <w:tab w:pos="1818" w:val="left" w:leader="none"/>
        </w:tabs>
        <w:spacing w:line="241" w:lineRule="exact" w:before="181" w:after="0"/>
        <w:ind w:left="1818" w:right="0" w:hanging="438"/>
        <w:jc w:val="left"/>
      </w:pPr>
      <w:r>
        <w:rPr>
          <w:color w:val="231F20"/>
          <w:spacing w:val="-2"/>
        </w:rPr>
        <w:t>Manufacturing</w:t>
      </w:r>
      <w:r>
        <w:rPr>
          <w:color w:val="231F20"/>
          <w:spacing w:val="-3"/>
        </w:rPr>
        <w:t> </w:t>
      </w:r>
      <w:r>
        <w:rPr>
          <w:color w:val="231F20"/>
          <w:spacing w:val="-2"/>
        </w:rPr>
        <w:t>Economics</w:t>
      </w:r>
    </w:p>
    <w:p>
      <w:pPr>
        <w:pStyle w:val="ListParagraph"/>
        <w:numPr>
          <w:ilvl w:val="2"/>
          <w:numId w:val="1"/>
        </w:numPr>
        <w:tabs>
          <w:tab w:pos="2289" w:val="left" w:leader="none"/>
        </w:tabs>
        <w:spacing w:line="240" w:lineRule="exact" w:before="0" w:after="0"/>
        <w:ind w:left="2289" w:right="0" w:hanging="469"/>
        <w:jc w:val="left"/>
        <w:rPr>
          <w:sz w:val="21"/>
        </w:rPr>
      </w:pPr>
      <w:r>
        <w:rPr>
          <w:color w:val="231F20"/>
          <w:sz w:val="21"/>
        </w:rPr>
        <w:t>Production</w:t>
      </w:r>
      <w:r>
        <w:rPr>
          <w:color w:val="231F20"/>
          <w:spacing w:val="43"/>
          <w:sz w:val="21"/>
        </w:rPr>
        <w:t> </w:t>
      </w:r>
      <w:r>
        <w:rPr>
          <w:color w:val="231F20"/>
          <w:sz w:val="21"/>
        </w:rPr>
        <w:t>Cycle</w:t>
      </w:r>
      <w:r>
        <w:rPr>
          <w:color w:val="231F20"/>
          <w:spacing w:val="23"/>
          <w:sz w:val="21"/>
        </w:rPr>
        <w:t> </w:t>
      </w:r>
      <w:r>
        <w:rPr>
          <w:color w:val="231F20"/>
          <w:sz w:val="21"/>
        </w:rPr>
        <w:t>Time</w:t>
      </w:r>
      <w:r>
        <w:rPr>
          <w:color w:val="231F20"/>
          <w:spacing w:val="23"/>
          <w:sz w:val="21"/>
        </w:rPr>
        <w:t> </w:t>
      </w:r>
      <w:r>
        <w:rPr>
          <w:color w:val="231F20"/>
          <w:spacing w:val="-2"/>
          <w:sz w:val="21"/>
        </w:rPr>
        <w:t>Analysis</w:t>
      </w:r>
    </w:p>
    <w:p>
      <w:pPr>
        <w:pStyle w:val="ListParagraph"/>
        <w:numPr>
          <w:ilvl w:val="2"/>
          <w:numId w:val="1"/>
        </w:numPr>
        <w:tabs>
          <w:tab w:pos="2289" w:val="left" w:leader="none"/>
        </w:tabs>
        <w:spacing w:line="241" w:lineRule="exact" w:before="0" w:after="0"/>
        <w:ind w:left="2289" w:right="0" w:hanging="469"/>
        <w:jc w:val="left"/>
        <w:rPr>
          <w:sz w:val="21"/>
        </w:rPr>
      </w:pPr>
      <w:r>
        <w:rPr>
          <w:color w:val="231F20"/>
          <w:sz w:val="21"/>
        </w:rPr>
        <w:t>Manufacturing</w:t>
      </w:r>
      <w:r>
        <w:rPr>
          <w:color w:val="231F20"/>
          <w:spacing w:val="56"/>
          <w:sz w:val="21"/>
        </w:rPr>
        <w:t> </w:t>
      </w:r>
      <w:r>
        <w:rPr>
          <w:color w:val="231F20"/>
          <w:sz w:val="21"/>
        </w:rPr>
        <w:t>Cost</w:t>
      </w:r>
      <w:r>
        <w:rPr>
          <w:color w:val="231F20"/>
          <w:spacing w:val="59"/>
          <w:sz w:val="21"/>
        </w:rPr>
        <w:t> </w:t>
      </w:r>
      <w:r>
        <w:rPr>
          <w:color w:val="231F20"/>
          <w:spacing w:val="-2"/>
          <w:sz w:val="21"/>
        </w:rPr>
        <w:t>Models</w:t>
      </w:r>
    </w:p>
    <w:p>
      <w:pPr>
        <w:pStyle w:val="Heading8"/>
        <w:numPr>
          <w:ilvl w:val="1"/>
          <w:numId w:val="1"/>
        </w:numPr>
        <w:tabs>
          <w:tab w:pos="1817" w:val="left" w:leader="none"/>
        </w:tabs>
        <w:spacing w:line="240" w:lineRule="auto" w:before="181" w:after="0"/>
        <w:ind w:left="1817" w:right="0" w:hanging="437"/>
        <w:jc w:val="left"/>
      </w:pPr>
      <w:r>
        <w:rPr>
          <w:color w:val="231F20"/>
        </w:rPr>
        <w:t>Recent</w:t>
      </w:r>
      <w:r>
        <w:rPr>
          <w:color w:val="231F20"/>
          <w:spacing w:val="3"/>
        </w:rPr>
        <w:t> </w:t>
      </w:r>
      <w:r>
        <w:rPr>
          <w:color w:val="231F20"/>
        </w:rPr>
        <w:t>Developments</w:t>
      </w:r>
      <w:r>
        <w:rPr>
          <w:color w:val="231F20"/>
          <w:spacing w:val="6"/>
        </w:rPr>
        <w:t> </w:t>
      </w:r>
      <w:r>
        <w:rPr>
          <w:color w:val="231F20"/>
        </w:rPr>
        <w:t>in</w:t>
      </w:r>
      <w:r>
        <w:rPr>
          <w:color w:val="231F20"/>
          <w:spacing w:val="6"/>
        </w:rPr>
        <w:t> </w:t>
      </w:r>
      <w:r>
        <w:rPr>
          <w:color w:val="231F20"/>
          <w:spacing w:val="-2"/>
        </w:rPr>
        <w:t>Manufacturing</w:t>
      </w:r>
    </w:p>
    <w:p>
      <w:pPr>
        <w:pStyle w:val="BodyText"/>
        <w:spacing w:line="242" w:lineRule="auto" w:before="93"/>
        <w:ind w:left="540" w:right="243"/>
        <w:jc w:val="both"/>
      </w:pPr>
      <w:r>
        <w:rPr/>
        <w:br w:type="column"/>
      </w:r>
      <w:r>
        <w:rPr>
          <w:color w:val="231F20"/>
          <w:w w:val="105"/>
        </w:rPr>
        <w:t>Making things has been an essential activity of human civilizations since before recorded history. Today, the term</w:t>
      </w:r>
      <w:r>
        <w:rPr>
          <w:color w:val="231F20"/>
          <w:w w:val="105"/>
        </w:rPr>
        <w:t> </w:t>
      </w:r>
      <w:r>
        <w:rPr>
          <w:i/>
          <w:color w:val="231F20"/>
          <w:w w:val="105"/>
        </w:rPr>
        <w:t>manufacturing</w:t>
      </w:r>
      <w:r>
        <w:rPr>
          <w:i/>
          <w:color w:val="231F20"/>
          <w:w w:val="105"/>
        </w:rPr>
        <w:t> </w:t>
      </w:r>
      <w:r>
        <w:rPr>
          <w:color w:val="231F20"/>
          <w:w w:val="105"/>
        </w:rPr>
        <w:t>is</w:t>
      </w:r>
      <w:r>
        <w:rPr>
          <w:color w:val="231F20"/>
          <w:w w:val="105"/>
        </w:rPr>
        <w:t> used</w:t>
      </w:r>
      <w:r>
        <w:rPr>
          <w:color w:val="231F20"/>
          <w:w w:val="105"/>
        </w:rPr>
        <w:t> for</w:t>
      </w:r>
      <w:r>
        <w:rPr>
          <w:color w:val="231F20"/>
          <w:w w:val="105"/>
        </w:rPr>
        <w:t> this</w:t>
      </w:r>
      <w:r>
        <w:rPr>
          <w:color w:val="231F20"/>
          <w:w w:val="105"/>
        </w:rPr>
        <w:t> activity.</w:t>
      </w:r>
      <w:r>
        <w:rPr>
          <w:color w:val="231F20"/>
          <w:w w:val="105"/>
        </w:rPr>
        <w:t> For</w:t>
      </w:r>
      <w:r>
        <w:rPr>
          <w:color w:val="231F20"/>
          <w:w w:val="105"/>
        </w:rPr>
        <w:t> techno- logical and economic reasons, manufacturing is impor- tant to the welfare of the United States and most other developed and developing nations. </w:t>
      </w:r>
      <w:r>
        <w:rPr>
          <w:b/>
          <w:i/>
          <w:color w:val="231F20"/>
          <w:w w:val="105"/>
        </w:rPr>
        <w:t>Technology </w:t>
      </w:r>
      <w:r>
        <w:rPr>
          <w:color w:val="231F20"/>
          <w:w w:val="105"/>
        </w:rPr>
        <w:t>can be defined as the application of science to provide society and its members with those things that are needed or desired.</w:t>
      </w:r>
      <w:r>
        <w:rPr>
          <w:color w:val="231F20"/>
          <w:w w:val="105"/>
        </w:rPr>
        <w:t> Technology</w:t>
      </w:r>
      <w:r>
        <w:rPr>
          <w:color w:val="231F20"/>
          <w:w w:val="105"/>
        </w:rPr>
        <w:t> affects</w:t>
      </w:r>
      <w:r>
        <w:rPr>
          <w:color w:val="231F20"/>
          <w:w w:val="105"/>
        </w:rPr>
        <w:t> our</w:t>
      </w:r>
      <w:r>
        <w:rPr>
          <w:color w:val="231F20"/>
          <w:w w:val="105"/>
        </w:rPr>
        <w:t> daily</w:t>
      </w:r>
      <w:r>
        <w:rPr>
          <w:color w:val="231F20"/>
          <w:w w:val="105"/>
        </w:rPr>
        <w:t> lives,</w:t>
      </w:r>
      <w:r>
        <w:rPr>
          <w:color w:val="231F20"/>
          <w:w w:val="105"/>
        </w:rPr>
        <w:t> directly</w:t>
      </w:r>
      <w:r>
        <w:rPr>
          <w:color w:val="231F20"/>
          <w:w w:val="105"/>
        </w:rPr>
        <w:t> and indirectly,</w:t>
      </w:r>
      <w:r>
        <w:rPr>
          <w:color w:val="231F20"/>
          <w:spacing w:val="-5"/>
          <w:w w:val="105"/>
        </w:rPr>
        <w:t> </w:t>
      </w:r>
      <w:r>
        <w:rPr>
          <w:color w:val="231F20"/>
          <w:w w:val="105"/>
        </w:rPr>
        <w:t>in</w:t>
      </w:r>
      <w:r>
        <w:rPr>
          <w:color w:val="231F20"/>
          <w:spacing w:val="-5"/>
          <w:w w:val="105"/>
        </w:rPr>
        <w:t> </w:t>
      </w:r>
      <w:r>
        <w:rPr>
          <w:color w:val="231F20"/>
          <w:w w:val="105"/>
        </w:rPr>
        <w:t>many</w:t>
      </w:r>
      <w:r>
        <w:rPr>
          <w:color w:val="231F20"/>
          <w:spacing w:val="-5"/>
          <w:w w:val="105"/>
        </w:rPr>
        <w:t> </w:t>
      </w:r>
      <w:r>
        <w:rPr>
          <w:color w:val="231F20"/>
          <w:w w:val="105"/>
        </w:rPr>
        <w:t>ways.</w:t>
      </w:r>
      <w:r>
        <w:rPr>
          <w:color w:val="231F20"/>
          <w:spacing w:val="-5"/>
          <w:w w:val="105"/>
        </w:rPr>
        <w:t> </w:t>
      </w:r>
      <w:r>
        <w:rPr>
          <w:color w:val="231F20"/>
          <w:w w:val="105"/>
        </w:rPr>
        <w:t>Consider</w:t>
      </w:r>
      <w:r>
        <w:rPr>
          <w:color w:val="231F20"/>
          <w:spacing w:val="-5"/>
          <w:w w:val="105"/>
        </w:rPr>
        <w:t> </w:t>
      </w:r>
      <w:r>
        <w:rPr>
          <w:color w:val="231F20"/>
          <w:w w:val="105"/>
        </w:rPr>
        <w:t>the</w:t>
      </w:r>
      <w:r>
        <w:rPr>
          <w:color w:val="231F20"/>
          <w:spacing w:val="-5"/>
          <w:w w:val="105"/>
        </w:rPr>
        <w:t> </w:t>
      </w:r>
      <w:r>
        <w:rPr>
          <w:color w:val="231F20"/>
          <w:w w:val="105"/>
        </w:rPr>
        <w:t>list</w:t>
      </w:r>
      <w:r>
        <w:rPr>
          <w:color w:val="231F20"/>
          <w:spacing w:val="-5"/>
          <w:w w:val="105"/>
        </w:rPr>
        <w:t> </w:t>
      </w:r>
      <w:r>
        <w:rPr>
          <w:color w:val="231F20"/>
          <w:w w:val="105"/>
        </w:rPr>
        <w:t>of</w:t>
      </w:r>
      <w:r>
        <w:rPr>
          <w:color w:val="231F20"/>
          <w:spacing w:val="-5"/>
          <w:w w:val="105"/>
        </w:rPr>
        <w:t> </w:t>
      </w:r>
      <w:r>
        <w:rPr>
          <w:color w:val="231F20"/>
          <w:w w:val="105"/>
        </w:rPr>
        <w:t>products</w:t>
      </w:r>
      <w:r>
        <w:rPr>
          <w:color w:val="231F20"/>
          <w:spacing w:val="-5"/>
          <w:w w:val="105"/>
        </w:rPr>
        <w:t> </w:t>
      </w:r>
      <w:r>
        <w:rPr>
          <w:color w:val="231F20"/>
          <w:w w:val="105"/>
        </w:rPr>
        <w:t>in </w:t>
      </w:r>
      <w:r>
        <w:rPr>
          <w:color w:val="231F20"/>
        </w:rPr>
        <w:t>Table</w:t>
      </w:r>
      <w:r>
        <w:rPr>
          <w:color w:val="231F20"/>
          <w:spacing w:val="-13"/>
        </w:rPr>
        <w:t> </w:t>
      </w:r>
      <w:r>
        <w:rPr>
          <w:color w:val="231F20"/>
        </w:rPr>
        <w:t>1.1.</w:t>
      </w:r>
      <w:r>
        <w:rPr>
          <w:color w:val="231F20"/>
          <w:spacing w:val="-12"/>
        </w:rPr>
        <w:t> </w:t>
      </w:r>
      <w:r>
        <w:rPr>
          <w:color w:val="231F20"/>
        </w:rPr>
        <w:t>They</w:t>
      </w:r>
      <w:r>
        <w:rPr>
          <w:color w:val="231F20"/>
          <w:spacing w:val="-11"/>
        </w:rPr>
        <w:t> </w:t>
      </w:r>
      <w:r>
        <w:rPr>
          <w:color w:val="231F20"/>
        </w:rPr>
        <w:t>represent</w:t>
      </w:r>
      <w:r>
        <w:rPr>
          <w:color w:val="231F20"/>
          <w:spacing w:val="-8"/>
        </w:rPr>
        <w:t> </w:t>
      </w:r>
      <w:r>
        <w:rPr>
          <w:color w:val="231F20"/>
        </w:rPr>
        <w:t>various</w:t>
      </w:r>
      <w:r>
        <w:rPr>
          <w:color w:val="231F20"/>
          <w:spacing w:val="-9"/>
        </w:rPr>
        <w:t> </w:t>
      </w:r>
      <w:r>
        <w:rPr>
          <w:color w:val="231F20"/>
        </w:rPr>
        <w:t>technologies</w:t>
      </w:r>
      <w:r>
        <w:rPr>
          <w:color w:val="231F20"/>
          <w:spacing w:val="-9"/>
        </w:rPr>
        <w:t> </w:t>
      </w:r>
      <w:r>
        <w:rPr>
          <w:color w:val="231F20"/>
        </w:rPr>
        <w:t>that</w:t>
      </w:r>
      <w:r>
        <w:rPr>
          <w:color w:val="231F20"/>
          <w:spacing w:val="-8"/>
        </w:rPr>
        <w:t> </w:t>
      </w:r>
      <w:r>
        <w:rPr>
          <w:color w:val="231F20"/>
        </w:rPr>
        <w:t>help</w:t>
      </w:r>
      <w:r>
        <w:rPr>
          <w:color w:val="231F20"/>
          <w:spacing w:val="-8"/>
        </w:rPr>
        <w:t> </w:t>
      </w:r>
      <w:r>
        <w:rPr>
          <w:color w:val="231F20"/>
        </w:rPr>
        <w:t>our </w:t>
      </w:r>
      <w:r>
        <w:rPr>
          <w:color w:val="231F20"/>
          <w:w w:val="105"/>
        </w:rPr>
        <w:t>society and its members to live better.</w:t>
      </w:r>
      <w:r>
        <w:rPr>
          <w:color w:val="231F20"/>
          <w:spacing w:val="-10"/>
          <w:w w:val="105"/>
        </w:rPr>
        <w:t> </w:t>
      </w:r>
      <w:r>
        <w:rPr>
          <w:color w:val="231F20"/>
          <w:w w:val="105"/>
        </w:rPr>
        <w:t>What do all these products have in common?</w:t>
      </w:r>
      <w:r>
        <w:rPr>
          <w:color w:val="231F20"/>
          <w:spacing w:val="-3"/>
          <w:w w:val="105"/>
        </w:rPr>
        <w:t> </w:t>
      </w:r>
      <w:r>
        <w:rPr>
          <w:color w:val="231F20"/>
          <w:w w:val="105"/>
        </w:rPr>
        <w:t>They are all manufac- tured. These</w:t>
      </w:r>
      <w:r>
        <w:rPr>
          <w:color w:val="231F20"/>
          <w:spacing w:val="-3"/>
          <w:w w:val="105"/>
        </w:rPr>
        <w:t> </w:t>
      </w:r>
      <w:r>
        <w:rPr>
          <w:color w:val="231F20"/>
          <w:w w:val="105"/>
        </w:rPr>
        <w:t>technological</w:t>
      </w:r>
      <w:r>
        <w:rPr>
          <w:color w:val="231F20"/>
          <w:spacing w:val="-2"/>
          <w:w w:val="105"/>
        </w:rPr>
        <w:t> </w:t>
      </w:r>
      <w:r>
        <w:rPr>
          <w:color w:val="231F20"/>
          <w:w w:val="105"/>
        </w:rPr>
        <w:t>wonders</w:t>
      </w:r>
      <w:r>
        <w:rPr>
          <w:color w:val="231F20"/>
          <w:spacing w:val="-3"/>
          <w:w w:val="105"/>
        </w:rPr>
        <w:t> </w:t>
      </w:r>
      <w:r>
        <w:rPr>
          <w:color w:val="231F20"/>
          <w:w w:val="105"/>
        </w:rPr>
        <w:t>would</w:t>
      </w:r>
      <w:r>
        <w:rPr>
          <w:color w:val="231F20"/>
          <w:spacing w:val="-3"/>
          <w:w w:val="105"/>
        </w:rPr>
        <w:t> </w:t>
      </w:r>
      <w:r>
        <w:rPr>
          <w:color w:val="231F20"/>
          <w:w w:val="105"/>
        </w:rPr>
        <w:t>not</w:t>
      </w:r>
      <w:r>
        <w:rPr>
          <w:color w:val="231F20"/>
          <w:spacing w:val="-2"/>
          <w:w w:val="105"/>
        </w:rPr>
        <w:t> </w:t>
      </w:r>
      <w:r>
        <w:rPr>
          <w:color w:val="231F20"/>
          <w:w w:val="105"/>
        </w:rPr>
        <w:t>be</w:t>
      </w:r>
      <w:r>
        <w:rPr>
          <w:color w:val="231F20"/>
          <w:spacing w:val="-3"/>
          <w:w w:val="105"/>
        </w:rPr>
        <w:t> </w:t>
      </w:r>
      <w:r>
        <w:rPr>
          <w:color w:val="231F20"/>
          <w:w w:val="105"/>
        </w:rPr>
        <w:t>avail-</w:t>
      </w:r>
      <w:r>
        <w:rPr>
          <w:color w:val="231F20"/>
          <w:spacing w:val="-3"/>
          <w:w w:val="105"/>
        </w:rPr>
        <w:t> </w:t>
      </w:r>
      <w:r>
        <w:rPr>
          <w:color w:val="231F20"/>
          <w:w w:val="105"/>
        </w:rPr>
        <w:t>able</w:t>
      </w:r>
      <w:r>
        <w:rPr>
          <w:color w:val="231F20"/>
          <w:w w:val="105"/>
        </w:rPr>
        <w:t> to our</w:t>
      </w:r>
      <w:r>
        <w:rPr>
          <w:color w:val="231F20"/>
          <w:w w:val="105"/>
        </w:rPr>
        <w:t> society</w:t>
      </w:r>
      <w:r>
        <w:rPr>
          <w:color w:val="231F20"/>
          <w:w w:val="105"/>
        </w:rPr>
        <w:t> if</w:t>
      </w:r>
      <w:r>
        <w:rPr>
          <w:color w:val="231F20"/>
          <w:w w:val="105"/>
        </w:rPr>
        <w:t> they</w:t>
      </w:r>
      <w:r>
        <w:rPr>
          <w:color w:val="231F20"/>
          <w:w w:val="105"/>
        </w:rPr>
        <w:t> could</w:t>
      </w:r>
      <w:r>
        <w:rPr>
          <w:color w:val="231F20"/>
          <w:w w:val="105"/>
        </w:rPr>
        <w:t> not</w:t>
      </w:r>
      <w:r>
        <w:rPr>
          <w:color w:val="231F20"/>
          <w:w w:val="105"/>
        </w:rPr>
        <w:t> be</w:t>
      </w:r>
      <w:r>
        <w:rPr>
          <w:color w:val="231F20"/>
          <w:w w:val="105"/>
        </w:rPr>
        <w:t> manufactured. Manufacturing is the critical factor that makes technol- ogy possible.</w:t>
      </w:r>
    </w:p>
    <w:p>
      <w:pPr>
        <w:pStyle w:val="BodyText"/>
        <w:spacing w:before="21"/>
        <w:ind w:left="540" w:right="241" w:firstLine="240"/>
        <w:jc w:val="both"/>
      </w:pPr>
      <w:r>
        <w:rPr/>
        <mc:AlternateContent>
          <mc:Choice Requires="wps">
            <w:drawing>
              <wp:anchor distT="0" distB="0" distL="0" distR="0" allowOverlap="1" layoutInCell="1" locked="0" behindDoc="1" simplePos="0" relativeHeight="481105408">
                <wp:simplePos x="0" y="0"/>
                <wp:positionH relativeFrom="page">
                  <wp:posOffset>-11</wp:posOffset>
                </wp:positionH>
                <wp:positionV relativeFrom="paragraph">
                  <wp:posOffset>-2548364</wp:posOffset>
                </wp:positionV>
                <wp:extent cx="3601085" cy="6373495"/>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3601085" cy="6373495"/>
                          <a:chExt cx="3601085" cy="6373495"/>
                        </a:xfrm>
                      </wpg:grpSpPr>
                      <wps:wsp>
                        <wps:cNvPr id="8" name="Graphic 8"/>
                        <wps:cNvSpPr/>
                        <wps:spPr>
                          <a:xfrm>
                            <a:off x="11" y="61682"/>
                            <a:ext cx="3601085" cy="6311900"/>
                          </a:xfrm>
                          <a:custGeom>
                            <a:avLst/>
                            <a:gdLst/>
                            <a:ahLst/>
                            <a:cxnLst/>
                            <a:rect l="l" t="t" r="r" b="b"/>
                            <a:pathLst>
                              <a:path w="3601085" h="6311900">
                                <a:moveTo>
                                  <a:pt x="3601058" y="0"/>
                                </a:moveTo>
                                <a:lnTo>
                                  <a:pt x="0" y="0"/>
                                </a:lnTo>
                                <a:lnTo>
                                  <a:pt x="0" y="6311595"/>
                                </a:lnTo>
                                <a:lnTo>
                                  <a:pt x="3601058" y="6311595"/>
                                </a:lnTo>
                                <a:lnTo>
                                  <a:pt x="3601058" y="0"/>
                                </a:lnTo>
                                <a:close/>
                              </a:path>
                            </a:pathLst>
                          </a:custGeom>
                          <a:solidFill>
                            <a:srgbClr val="F5EAD7"/>
                          </a:solidFill>
                        </wps:spPr>
                        <wps:bodyPr wrap="square" lIns="0" tIns="0" rIns="0" bIns="0" rtlCol="0">
                          <a:prstTxWarp prst="textNoShape">
                            <a:avLst/>
                          </a:prstTxWarp>
                          <a:noAutofit/>
                        </wps:bodyPr>
                      </wps:wsp>
                      <wps:wsp>
                        <wps:cNvPr id="9" name="Graphic 9"/>
                        <wps:cNvSpPr/>
                        <wps:spPr>
                          <a:xfrm>
                            <a:off x="34898" y="6"/>
                            <a:ext cx="3417570" cy="76200"/>
                          </a:xfrm>
                          <a:custGeom>
                            <a:avLst/>
                            <a:gdLst/>
                            <a:ahLst/>
                            <a:cxnLst/>
                            <a:rect l="l" t="t" r="r" b="b"/>
                            <a:pathLst>
                              <a:path w="3417570" h="76200">
                                <a:moveTo>
                                  <a:pt x="74295" y="0"/>
                                </a:moveTo>
                                <a:lnTo>
                                  <a:pt x="0" y="0"/>
                                </a:lnTo>
                                <a:lnTo>
                                  <a:pt x="0" y="76200"/>
                                </a:lnTo>
                                <a:lnTo>
                                  <a:pt x="74295" y="76200"/>
                                </a:lnTo>
                                <a:lnTo>
                                  <a:pt x="74295" y="0"/>
                                </a:lnTo>
                                <a:close/>
                              </a:path>
                              <a:path w="3417570" h="76200">
                                <a:moveTo>
                                  <a:pt x="297180" y="0"/>
                                </a:moveTo>
                                <a:lnTo>
                                  <a:pt x="222885" y="0"/>
                                </a:lnTo>
                                <a:lnTo>
                                  <a:pt x="222885" y="76200"/>
                                </a:lnTo>
                                <a:lnTo>
                                  <a:pt x="297180" y="76200"/>
                                </a:lnTo>
                                <a:lnTo>
                                  <a:pt x="297180" y="0"/>
                                </a:lnTo>
                                <a:close/>
                              </a:path>
                              <a:path w="3417570" h="76200">
                                <a:moveTo>
                                  <a:pt x="520052" y="0"/>
                                </a:moveTo>
                                <a:lnTo>
                                  <a:pt x="445770" y="0"/>
                                </a:lnTo>
                                <a:lnTo>
                                  <a:pt x="445770" y="76200"/>
                                </a:lnTo>
                                <a:lnTo>
                                  <a:pt x="520052" y="76200"/>
                                </a:lnTo>
                                <a:lnTo>
                                  <a:pt x="520052" y="0"/>
                                </a:lnTo>
                                <a:close/>
                              </a:path>
                              <a:path w="3417570" h="76200">
                                <a:moveTo>
                                  <a:pt x="742937" y="0"/>
                                </a:moveTo>
                                <a:lnTo>
                                  <a:pt x="668655" y="0"/>
                                </a:lnTo>
                                <a:lnTo>
                                  <a:pt x="668655" y="76200"/>
                                </a:lnTo>
                                <a:lnTo>
                                  <a:pt x="742937" y="76200"/>
                                </a:lnTo>
                                <a:lnTo>
                                  <a:pt x="742937" y="0"/>
                                </a:lnTo>
                                <a:close/>
                              </a:path>
                              <a:path w="3417570" h="76200">
                                <a:moveTo>
                                  <a:pt x="965835" y="0"/>
                                </a:moveTo>
                                <a:lnTo>
                                  <a:pt x="891540" y="0"/>
                                </a:lnTo>
                                <a:lnTo>
                                  <a:pt x="891540" y="76200"/>
                                </a:lnTo>
                                <a:lnTo>
                                  <a:pt x="965835" y="76200"/>
                                </a:lnTo>
                                <a:lnTo>
                                  <a:pt x="965835" y="0"/>
                                </a:lnTo>
                                <a:close/>
                              </a:path>
                              <a:path w="3417570" h="76200">
                                <a:moveTo>
                                  <a:pt x="1188720" y="0"/>
                                </a:moveTo>
                                <a:lnTo>
                                  <a:pt x="1114425" y="0"/>
                                </a:lnTo>
                                <a:lnTo>
                                  <a:pt x="1114425" y="76200"/>
                                </a:lnTo>
                                <a:lnTo>
                                  <a:pt x="1188720" y="76200"/>
                                </a:lnTo>
                                <a:lnTo>
                                  <a:pt x="1188720" y="0"/>
                                </a:lnTo>
                                <a:close/>
                              </a:path>
                              <a:path w="3417570" h="76200">
                                <a:moveTo>
                                  <a:pt x="1411605" y="0"/>
                                </a:moveTo>
                                <a:lnTo>
                                  <a:pt x="1337310" y="0"/>
                                </a:lnTo>
                                <a:lnTo>
                                  <a:pt x="1337310" y="76200"/>
                                </a:lnTo>
                                <a:lnTo>
                                  <a:pt x="1411605" y="76200"/>
                                </a:lnTo>
                                <a:lnTo>
                                  <a:pt x="1411605" y="0"/>
                                </a:lnTo>
                                <a:close/>
                              </a:path>
                              <a:path w="3417570" h="76200">
                                <a:moveTo>
                                  <a:pt x="1634490" y="0"/>
                                </a:moveTo>
                                <a:lnTo>
                                  <a:pt x="1560195" y="0"/>
                                </a:lnTo>
                                <a:lnTo>
                                  <a:pt x="1560195" y="76200"/>
                                </a:lnTo>
                                <a:lnTo>
                                  <a:pt x="1634490" y="76200"/>
                                </a:lnTo>
                                <a:lnTo>
                                  <a:pt x="1634490" y="0"/>
                                </a:lnTo>
                                <a:close/>
                              </a:path>
                              <a:path w="3417570" h="76200">
                                <a:moveTo>
                                  <a:pt x="1857375" y="0"/>
                                </a:moveTo>
                                <a:lnTo>
                                  <a:pt x="1783080" y="0"/>
                                </a:lnTo>
                                <a:lnTo>
                                  <a:pt x="1783080" y="76200"/>
                                </a:lnTo>
                                <a:lnTo>
                                  <a:pt x="1857375" y="76200"/>
                                </a:lnTo>
                                <a:lnTo>
                                  <a:pt x="1857375" y="0"/>
                                </a:lnTo>
                                <a:close/>
                              </a:path>
                              <a:path w="3417570" h="76200">
                                <a:moveTo>
                                  <a:pt x="2080260" y="0"/>
                                </a:moveTo>
                                <a:lnTo>
                                  <a:pt x="2005965" y="0"/>
                                </a:lnTo>
                                <a:lnTo>
                                  <a:pt x="2005965" y="76200"/>
                                </a:lnTo>
                                <a:lnTo>
                                  <a:pt x="2080260" y="76200"/>
                                </a:lnTo>
                                <a:lnTo>
                                  <a:pt x="2080260" y="0"/>
                                </a:lnTo>
                                <a:close/>
                              </a:path>
                              <a:path w="3417570" h="76200">
                                <a:moveTo>
                                  <a:pt x="2303132" y="0"/>
                                </a:moveTo>
                                <a:lnTo>
                                  <a:pt x="2228850" y="0"/>
                                </a:lnTo>
                                <a:lnTo>
                                  <a:pt x="2228850" y="76200"/>
                                </a:lnTo>
                                <a:lnTo>
                                  <a:pt x="2303132" y="76200"/>
                                </a:lnTo>
                                <a:lnTo>
                                  <a:pt x="2303132" y="0"/>
                                </a:lnTo>
                                <a:close/>
                              </a:path>
                              <a:path w="3417570" h="76200">
                                <a:moveTo>
                                  <a:pt x="2526030" y="0"/>
                                </a:moveTo>
                                <a:lnTo>
                                  <a:pt x="2451735" y="0"/>
                                </a:lnTo>
                                <a:lnTo>
                                  <a:pt x="2451735" y="76200"/>
                                </a:lnTo>
                                <a:lnTo>
                                  <a:pt x="2526030" y="76200"/>
                                </a:lnTo>
                                <a:lnTo>
                                  <a:pt x="2526030" y="0"/>
                                </a:lnTo>
                                <a:close/>
                              </a:path>
                              <a:path w="3417570" h="76200">
                                <a:moveTo>
                                  <a:pt x="2748915" y="0"/>
                                </a:moveTo>
                                <a:lnTo>
                                  <a:pt x="2674620" y="0"/>
                                </a:lnTo>
                                <a:lnTo>
                                  <a:pt x="2674620" y="76200"/>
                                </a:lnTo>
                                <a:lnTo>
                                  <a:pt x="2748915" y="76200"/>
                                </a:lnTo>
                                <a:lnTo>
                                  <a:pt x="2748915" y="0"/>
                                </a:lnTo>
                                <a:close/>
                              </a:path>
                              <a:path w="3417570" h="76200">
                                <a:moveTo>
                                  <a:pt x="2971800" y="0"/>
                                </a:moveTo>
                                <a:lnTo>
                                  <a:pt x="2897505" y="0"/>
                                </a:lnTo>
                                <a:lnTo>
                                  <a:pt x="2897505" y="76200"/>
                                </a:lnTo>
                                <a:lnTo>
                                  <a:pt x="2971800" y="76200"/>
                                </a:lnTo>
                                <a:lnTo>
                                  <a:pt x="2971800" y="0"/>
                                </a:lnTo>
                                <a:close/>
                              </a:path>
                              <a:path w="3417570" h="76200">
                                <a:moveTo>
                                  <a:pt x="3194685" y="0"/>
                                </a:moveTo>
                                <a:lnTo>
                                  <a:pt x="3120390" y="0"/>
                                </a:lnTo>
                                <a:lnTo>
                                  <a:pt x="3120390" y="76200"/>
                                </a:lnTo>
                                <a:lnTo>
                                  <a:pt x="3194685" y="76200"/>
                                </a:lnTo>
                                <a:lnTo>
                                  <a:pt x="3194685" y="0"/>
                                </a:lnTo>
                                <a:close/>
                              </a:path>
                              <a:path w="3417570" h="76200">
                                <a:moveTo>
                                  <a:pt x="3417570" y="0"/>
                                </a:moveTo>
                                <a:lnTo>
                                  <a:pt x="3343275" y="0"/>
                                </a:lnTo>
                                <a:lnTo>
                                  <a:pt x="3343275" y="76200"/>
                                </a:lnTo>
                                <a:lnTo>
                                  <a:pt x="3417570" y="76200"/>
                                </a:lnTo>
                                <a:lnTo>
                                  <a:pt x="3417570" y="0"/>
                                </a:lnTo>
                                <a:close/>
                              </a:path>
                            </a:pathLst>
                          </a:custGeom>
                          <a:solidFill>
                            <a:srgbClr val="DDBE7E"/>
                          </a:solidFill>
                        </wps:spPr>
                        <wps:bodyPr wrap="square" lIns="0" tIns="0" rIns="0" bIns="0" rtlCol="0">
                          <a:prstTxWarp prst="textNoShape">
                            <a:avLst/>
                          </a:prstTxWarp>
                          <a:noAutofit/>
                        </wps:bodyPr>
                      </wps:wsp>
                      <wps:wsp>
                        <wps:cNvPr id="10" name="Graphic 10"/>
                        <wps:cNvSpPr/>
                        <wps:spPr>
                          <a:xfrm>
                            <a:off x="11" y="6"/>
                            <a:ext cx="3601085" cy="76200"/>
                          </a:xfrm>
                          <a:custGeom>
                            <a:avLst/>
                            <a:gdLst/>
                            <a:ahLst/>
                            <a:cxnLst/>
                            <a:rect l="l" t="t" r="r" b="b"/>
                            <a:pathLst>
                              <a:path w="3601085" h="76200">
                                <a:moveTo>
                                  <a:pt x="34899" y="0"/>
                                </a:moveTo>
                                <a:lnTo>
                                  <a:pt x="0" y="0"/>
                                </a:lnTo>
                                <a:lnTo>
                                  <a:pt x="0" y="76200"/>
                                </a:lnTo>
                                <a:lnTo>
                                  <a:pt x="34899" y="76200"/>
                                </a:lnTo>
                                <a:lnTo>
                                  <a:pt x="34899" y="0"/>
                                </a:lnTo>
                                <a:close/>
                              </a:path>
                              <a:path w="3601085" h="76200">
                                <a:moveTo>
                                  <a:pt x="257784" y="0"/>
                                </a:moveTo>
                                <a:lnTo>
                                  <a:pt x="183489" y="0"/>
                                </a:lnTo>
                                <a:lnTo>
                                  <a:pt x="183489" y="76200"/>
                                </a:lnTo>
                                <a:lnTo>
                                  <a:pt x="257784" y="76200"/>
                                </a:lnTo>
                                <a:lnTo>
                                  <a:pt x="257784" y="0"/>
                                </a:lnTo>
                                <a:close/>
                              </a:path>
                              <a:path w="3601085" h="76200">
                                <a:moveTo>
                                  <a:pt x="480669" y="0"/>
                                </a:moveTo>
                                <a:lnTo>
                                  <a:pt x="406374" y="0"/>
                                </a:lnTo>
                                <a:lnTo>
                                  <a:pt x="406374" y="76200"/>
                                </a:lnTo>
                                <a:lnTo>
                                  <a:pt x="480669" y="76200"/>
                                </a:lnTo>
                                <a:lnTo>
                                  <a:pt x="480669" y="0"/>
                                </a:lnTo>
                                <a:close/>
                              </a:path>
                              <a:path w="3601085" h="76200">
                                <a:moveTo>
                                  <a:pt x="703554" y="0"/>
                                </a:moveTo>
                                <a:lnTo>
                                  <a:pt x="629259" y="0"/>
                                </a:lnTo>
                                <a:lnTo>
                                  <a:pt x="629259" y="76200"/>
                                </a:lnTo>
                                <a:lnTo>
                                  <a:pt x="703554" y="76200"/>
                                </a:lnTo>
                                <a:lnTo>
                                  <a:pt x="703554" y="0"/>
                                </a:lnTo>
                                <a:close/>
                              </a:path>
                              <a:path w="3601085" h="76200">
                                <a:moveTo>
                                  <a:pt x="926426" y="0"/>
                                </a:moveTo>
                                <a:lnTo>
                                  <a:pt x="852144" y="0"/>
                                </a:lnTo>
                                <a:lnTo>
                                  <a:pt x="852144" y="76200"/>
                                </a:lnTo>
                                <a:lnTo>
                                  <a:pt x="926426" y="76200"/>
                                </a:lnTo>
                                <a:lnTo>
                                  <a:pt x="926426" y="0"/>
                                </a:lnTo>
                                <a:close/>
                              </a:path>
                              <a:path w="3601085" h="76200">
                                <a:moveTo>
                                  <a:pt x="1149311" y="0"/>
                                </a:moveTo>
                                <a:lnTo>
                                  <a:pt x="1075029" y="0"/>
                                </a:lnTo>
                                <a:lnTo>
                                  <a:pt x="1075029" y="76200"/>
                                </a:lnTo>
                                <a:lnTo>
                                  <a:pt x="1149311" y="76200"/>
                                </a:lnTo>
                                <a:lnTo>
                                  <a:pt x="1149311" y="0"/>
                                </a:lnTo>
                                <a:close/>
                              </a:path>
                              <a:path w="3601085" h="76200">
                                <a:moveTo>
                                  <a:pt x="1372196" y="0"/>
                                </a:moveTo>
                                <a:lnTo>
                                  <a:pt x="1297914" y="0"/>
                                </a:lnTo>
                                <a:lnTo>
                                  <a:pt x="1297914" y="76200"/>
                                </a:lnTo>
                                <a:lnTo>
                                  <a:pt x="1372196" y="76200"/>
                                </a:lnTo>
                                <a:lnTo>
                                  <a:pt x="1372196" y="0"/>
                                </a:lnTo>
                                <a:close/>
                              </a:path>
                              <a:path w="3601085" h="76200">
                                <a:moveTo>
                                  <a:pt x="1595069" y="0"/>
                                </a:moveTo>
                                <a:lnTo>
                                  <a:pt x="1520799" y="0"/>
                                </a:lnTo>
                                <a:lnTo>
                                  <a:pt x="1520799" y="76200"/>
                                </a:lnTo>
                                <a:lnTo>
                                  <a:pt x="1595069" y="76200"/>
                                </a:lnTo>
                                <a:lnTo>
                                  <a:pt x="1595069" y="0"/>
                                </a:lnTo>
                                <a:close/>
                              </a:path>
                              <a:path w="3601085" h="76200">
                                <a:moveTo>
                                  <a:pt x="1817979" y="0"/>
                                </a:moveTo>
                                <a:lnTo>
                                  <a:pt x="1743684" y="0"/>
                                </a:lnTo>
                                <a:lnTo>
                                  <a:pt x="1743684" y="76200"/>
                                </a:lnTo>
                                <a:lnTo>
                                  <a:pt x="1817979" y="76200"/>
                                </a:lnTo>
                                <a:lnTo>
                                  <a:pt x="1817979" y="0"/>
                                </a:lnTo>
                                <a:close/>
                              </a:path>
                              <a:path w="3601085" h="76200">
                                <a:moveTo>
                                  <a:pt x="2040864" y="0"/>
                                </a:moveTo>
                                <a:lnTo>
                                  <a:pt x="1966569" y="0"/>
                                </a:lnTo>
                                <a:lnTo>
                                  <a:pt x="1966569" y="76200"/>
                                </a:lnTo>
                                <a:lnTo>
                                  <a:pt x="2040864" y="76200"/>
                                </a:lnTo>
                                <a:lnTo>
                                  <a:pt x="2040864" y="0"/>
                                </a:lnTo>
                                <a:close/>
                              </a:path>
                              <a:path w="3601085" h="76200">
                                <a:moveTo>
                                  <a:pt x="2263749" y="0"/>
                                </a:moveTo>
                                <a:lnTo>
                                  <a:pt x="2189454" y="0"/>
                                </a:lnTo>
                                <a:lnTo>
                                  <a:pt x="2189454" y="76200"/>
                                </a:lnTo>
                                <a:lnTo>
                                  <a:pt x="2263749" y="76200"/>
                                </a:lnTo>
                                <a:lnTo>
                                  <a:pt x="2263749" y="0"/>
                                </a:lnTo>
                                <a:close/>
                              </a:path>
                              <a:path w="3601085" h="76200">
                                <a:moveTo>
                                  <a:pt x="2486634" y="0"/>
                                </a:moveTo>
                                <a:lnTo>
                                  <a:pt x="2412339" y="0"/>
                                </a:lnTo>
                                <a:lnTo>
                                  <a:pt x="2412339" y="76200"/>
                                </a:lnTo>
                                <a:lnTo>
                                  <a:pt x="2486634" y="76200"/>
                                </a:lnTo>
                                <a:lnTo>
                                  <a:pt x="2486634" y="0"/>
                                </a:lnTo>
                                <a:close/>
                              </a:path>
                              <a:path w="3601085" h="76200">
                                <a:moveTo>
                                  <a:pt x="2709494" y="0"/>
                                </a:moveTo>
                                <a:lnTo>
                                  <a:pt x="2635224" y="0"/>
                                </a:lnTo>
                                <a:lnTo>
                                  <a:pt x="2635224" y="76200"/>
                                </a:lnTo>
                                <a:lnTo>
                                  <a:pt x="2709494" y="76200"/>
                                </a:lnTo>
                                <a:lnTo>
                                  <a:pt x="2709494" y="0"/>
                                </a:lnTo>
                                <a:close/>
                              </a:path>
                              <a:path w="3601085" h="76200">
                                <a:moveTo>
                                  <a:pt x="2932404" y="0"/>
                                </a:moveTo>
                                <a:lnTo>
                                  <a:pt x="2858109" y="0"/>
                                </a:lnTo>
                                <a:lnTo>
                                  <a:pt x="2858109" y="76200"/>
                                </a:lnTo>
                                <a:lnTo>
                                  <a:pt x="2932404" y="76200"/>
                                </a:lnTo>
                                <a:lnTo>
                                  <a:pt x="2932404" y="0"/>
                                </a:lnTo>
                                <a:close/>
                              </a:path>
                              <a:path w="3601085" h="76200">
                                <a:moveTo>
                                  <a:pt x="3155289" y="0"/>
                                </a:moveTo>
                                <a:lnTo>
                                  <a:pt x="3080994" y="0"/>
                                </a:lnTo>
                                <a:lnTo>
                                  <a:pt x="3080994" y="76200"/>
                                </a:lnTo>
                                <a:lnTo>
                                  <a:pt x="3155289" y="76200"/>
                                </a:lnTo>
                                <a:lnTo>
                                  <a:pt x="3155289" y="0"/>
                                </a:lnTo>
                                <a:close/>
                              </a:path>
                              <a:path w="3601085" h="76200">
                                <a:moveTo>
                                  <a:pt x="3378174" y="0"/>
                                </a:moveTo>
                                <a:lnTo>
                                  <a:pt x="3303879" y="0"/>
                                </a:lnTo>
                                <a:lnTo>
                                  <a:pt x="3303879" y="76200"/>
                                </a:lnTo>
                                <a:lnTo>
                                  <a:pt x="3378174" y="76200"/>
                                </a:lnTo>
                                <a:lnTo>
                                  <a:pt x="3378174" y="0"/>
                                </a:lnTo>
                                <a:close/>
                              </a:path>
                              <a:path w="3601085" h="76200">
                                <a:moveTo>
                                  <a:pt x="3601059" y="0"/>
                                </a:moveTo>
                                <a:lnTo>
                                  <a:pt x="3526764" y="0"/>
                                </a:lnTo>
                                <a:lnTo>
                                  <a:pt x="3526764" y="76200"/>
                                </a:lnTo>
                                <a:lnTo>
                                  <a:pt x="3601059" y="76200"/>
                                </a:lnTo>
                                <a:lnTo>
                                  <a:pt x="3601059" y="0"/>
                                </a:lnTo>
                                <a:close/>
                              </a:path>
                            </a:pathLst>
                          </a:custGeom>
                          <a:solidFill>
                            <a:srgbClr val="D0A955"/>
                          </a:solidFill>
                        </wps:spPr>
                        <wps:bodyPr wrap="square" lIns="0" tIns="0" rIns="0" bIns="0" rtlCol="0">
                          <a:prstTxWarp prst="textNoShape">
                            <a:avLst/>
                          </a:prstTxWarp>
                          <a:noAutofit/>
                        </wps:bodyPr>
                      </wps:wsp>
                      <wps:wsp>
                        <wps:cNvPr id="11" name="Graphic 11"/>
                        <wps:cNvSpPr/>
                        <wps:spPr>
                          <a:xfrm>
                            <a:off x="109193" y="6"/>
                            <a:ext cx="3417570" cy="76200"/>
                          </a:xfrm>
                          <a:custGeom>
                            <a:avLst/>
                            <a:gdLst/>
                            <a:ahLst/>
                            <a:cxnLst/>
                            <a:rect l="l" t="t" r="r" b="b"/>
                            <a:pathLst>
                              <a:path w="3417570" h="76200">
                                <a:moveTo>
                                  <a:pt x="74295" y="0"/>
                                </a:moveTo>
                                <a:lnTo>
                                  <a:pt x="0" y="0"/>
                                </a:lnTo>
                                <a:lnTo>
                                  <a:pt x="0" y="76200"/>
                                </a:lnTo>
                                <a:lnTo>
                                  <a:pt x="74295" y="76200"/>
                                </a:lnTo>
                                <a:lnTo>
                                  <a:pt x="74295" y="0"/>
                                </a:lnTo>
                                <a:close/>
                              </a:path>
                              <a:path w="3417570" h="76200">
                                <a:moveTo>
                                  <a:pt x="297180" y="0"/>
                                </a:moveTo>
                                <a:lnTo>
                                  <a:pt x="222885" y="0"/>
                                </a:lnTo>
                                <a:lnTo>
                                  <a:pt x="222885" y="76200"/>
                                </a:lnTo>
                                <a:lnTo>
                                  <a:pt x="297180" y="76200"/>
                                </a:lnTo>
                                <a:lnTo>
                                  <a:pt x="297180" y="0"/>
                                </a:lnTo>
                                <a:close/>
                              </a:path>
                              <a:path w="3417570" h="76200">
                                <a:moveTo>
                                  <a:pt x="520065" y="0"/>
                                </a:moveTo>
                                <a:lnTo>
                                  <a:pt x="445770" y="0"/>
                                </a:lnTo>
                                <a:lnTo>
                                  <a:pt x="445770" y="76200"/>
                                </a:lnTo>
                                <a:lnTo>
                                  <a:pt x="520065" y="76200"/>
                                </a:lnTo>
                                <a:lnTo>
                                  <a:pt x="520065" y="0"/>
                                </a:lnTo>
                                <a:close/>
                              </a:path>
                              <a:path w="3417570" h="76200">
                                <a:moveTo>
                                  <a:pt x="742950" y="0"/>
                                </a:moveTo>
                                <a:lnTo>
                                  <a:pt x="668655" y="0"/>
                                </a:lnTo>
                                <a:lnTo>
                                  <a:pt x="668655" y="76200"/>
                                </a:lnTo>
                                <a:lnTo>
                                  <a:pt x="742950" y="76200"/>
                                </a:lnTo>
                                <a:lnTo>
                                  <a:pt x="742950" y="0"/>
                                </a:lnTo>
                                <a:close/>
                              </a:path>
                              <a:path w="3417570" h="76200">
                                <a:moveTo>
                                  <a:pt x="965835" y="0"/>
                                </a:moveTo>
                                <a:lnTo>
                                  <a:pt x="891540" y="0"/>
                                </a:lnTo>
                                <a:lnTo>
                                  <a:pt x="891540" y="76200"/>
                                </a:lnTo>
                                <a:lnTo>
                                  <a:pt x="965835" y="76200"/>
                                </a:lnTo>
                                <a:lnTo>
                                  <a:pt x="965835" y="0"/>
                                </a:lnTo>
                                <a:close/>
                              </a:path>
                              <a:path w="3417570" h="76200">
                                <a:moveTo>
                                  <a:pt x="1188720" y="0"/>
                                </a:moveTo>
                                <a:lnTo>
                                  <a:pt x="1114425" y="0"/>
                                </a:lnTo>
                                <a:lnTo>
                                  <a:pt x="1114425" y="76200"/>
                                </a:lnTo>
                                <a:lnTo>
                                  <a:pt x="1188720" y="76200"/>
                                </a:lnTo>
                                <a:lnTo>
                                  <a:pt x="1188720" y="0"/>
                                </a:lnTo>
                                <a:close/>
                              </a:path>
                              <a:path w="3417570" h="76200">
                                <a:moveTo>
                                  <a:pt x="1411605" y="0"/>
                                </a:moveTo>
                                <a:lnTo>
                                  <a:pt x="1337310" y="0"/>
                                </a:lnTo>
                                <a:lnTo>
                                  <a:pt x="1337310" y="76200"/>
                                </a:lnTo>
                                <a:lnTo>
                                  <a:pt x="1411605" y="76200"/>
                                </a:lnTo>
                                <a:lnTo>
                                  <a:pt x="1411605" y="0"/>
                                </a:lnTo>
                                <a:close/>
                              </a:path>
                              <a:path w="3417570" h="76200">
                                <a:moveTo>
                                  <a:pt x="1634490" y="0"/>
                                </a:moveTo>
                                <a:lnTo>
                                  <a:pt x="1560195" y="0"/>
                                </a:lnTo>
                                <a:lnTo>
                                  <a:pt x="1560195" y="76200"/>
                                </a:lnTo>
                                <a:lnTo>
                                  <a:pt x="1634490" y="76200"/>
                                </a:lnTo>
                                <a:lnTo>
                                  <a:pt x="1634490" y="0"/>
                                </a:lnTo>
                                <a:close/>
                              </a:path>
                              <a:path w="3417570" h="76200">
                                <a:moveTo>
                                  <a:pt x="1857362" y="0"/>
                                </a:moveTo>
                                <a:lnTo>
                                  <a:pt x="1783080" y="0"/>
                                </a:lnTo>
                                <a:lnTo>
                                  <a:pt x="1783080" y="76200"/>
                                </a:lnTo>
                                <a:lnTo>
                                  <a:pt x="1857362" y="76200"/>
                                </a:lnTo>
                                <a:lnTo>
                                  <a:pt x="1857362" y="0"/>
                                </a:lnTo>
                                <a:close/>
                              </a:path>
                              <a:path w="3417570" h="76200">
                                <a:moveTo>
                                  <a:pt x="2080260" y="0"/>
                                </a:moveTo>
                                <a:lnTo>
                                  <a:pt x="2005965" y="0"/>
                                </a:lnTo>
                                <a:lnTo>
                                  <a:pt x="2005965" y="76200"/>
                                </a:lnTo>
                                <a:lnTo>
                                  <a:pt x="2080260" y="76200"/>
                                </a:lnTo>
                                <a:lnTo>
                                  <a:pt x="2080260" y="0"/>
                                </a:lnTo>
                                <a:close/>
                              </a:path>
                              <a:path w="3417570" h="76200">
                                <a:moveTo>
                                  <a:pt x="2303145" y="0"/>
                                </a:moveTo>
                                <a:lnTo>
                                  <a:pt x="2228850" y="0"/>
                                </a:lnTo>
                                <a:lnTo>
                                  <a:pt x="2228850" y="76200"/>
                                </a:lnTo>
                                <a:lnTo>
                                  <a:pt x="2303145" y="76200"/>
                                </a:lnTo>
                                <a:lnTo>
                                  <a:pt x="2303145" y="0"/>
                                </a:lnTo>
                                <a:close/>
                              </a:path>
                              <a:path w="3417570" h="76200">
                                <a:moveTo>
                                  <a:pt x="2526030" y="0"/>
                                </a:moveTo>
                                <a:lnTo>
                                  <a:pt x="2451735" y="0"/>
                                </a:lnTo>
                                <a:lnTo>
                                  <a:pt x="2451735" y="76200"/>
                                </a:lnTo>
                                <a:lnTo>
                                  <a:pt x="2526030" y="76200"/>
                                </a:lnTo>
                                <a:lnTo>
                                  <a:pt x="2526030" y="0"/>
                                </a:lnTo>
                                <a:close/>
                              </a:path>
                              <a:path w="3417570" h="76200">
                                <a:moveTo>
                                  <a:pt x="2748915" y="0"/>
                                </a:moveTo>
                                <a:lnTo>
                                  <a:pt x="2674620" y="0"/>
                                </a:lnTo>
                                <a:lnTo>
                                  <a:pt x="2674620" y="76200"/>
                                </a:lnTo>
                                <a:lnTo>
                                  <a:pt x="2748915" y="76200"/>
                                </a:lnTo>
                                <a:lnTo>
                                  <a:pt x="2748915" y="0"/>
                                </a:lnTo>
                                <a:close/>
                              </a:path>
                              <a:path w="3417570" h="76200">
                                <a:moveTo>
                                  <a:pt x="2971800" y="0"/>
                                </a:moveTo>
                                <a:lnTo>
                                  <a:pt x="2897505" y="0"/>
                                </a:lnTo>
                                <a:lnTo>
                                  <a:pt x="2897505" y="76200"/>
                                </a:lnTo>
                                <a:lnTo>
                                  <a:pt x="2971800" y="76200"/>
                                </a:lnTo>
                                <a:lnTo>
                                  <a:pt x="2971800" y="0"/>
                                </a:lnTo>
                                <a:close/>
                              </a:path>
                              <a:path w="3417570" h="76200">
                                <a:moveTo>
                                  <a:pt x="3194685" y="0"/>
                                </a:moveTo>
                                <a:lnTo>
                                  <a:pt x="3120390" y="0"/>
                                </a:lnTo>
                                <a:lnTo>
                                  <a:pt x="3120390" y="76200"/>
                                </a:lnTo>
                                <a:lnTo>
                                  <a:pt x="3194685" y="76200"/>
                                </a:lnTo>
                                <a:lnTo>
                                  <a:pt x="3194685" y="0"/>
                                </a:lnTo>
                                <a:close/>
                              </a:path>
                              <a:path w="3417570" h="76200">
                                <a:moveTo>
                                  <a:pt x="3417570" y="0"/>
                                </a:moveTo>
                                <a:lnTo>
                                  <a:pt x="3343275" y="0"/>
                                </a:lnTo>
                                <a:lnTo>
                                  <a:pt x="3343275" y="76200"/>
                                </a:lnTo>
                                <a:lnTo>
                                  <a:pt x="3417570" y="76200"/>
                                </a:lnTo>
                                <a:lnTo>
                                  <a:pt x="3417570" y="0"/>
                                </a:lnTo>
                                <a:close/>
                              </a:path>
                            </a:pathLst>
                          </a:custGeom>
                          <a:solidFill>
                            <a:srgbClr val="BC8D0A"/>
                          </a:solidFill>
                        </wps:spPr>
                        <wps:bodyPr wrap="square" lIns="0" tIns="0" rIns="0" bIns="0" rtlCol="0">
                          <a:prstTxWarp prst="textNoShape">
                            <a:avLst/>
                          </a:prstTxWarp>
                          <a:noAutofit/>
                        </wps:bodyPr>
                      </wps:wsp>
                    </wpg:wgp>
                  </a:graphicData>
                </a:graphic>
              </wp:anchor>
            </w:drawing>
          </mc:Choice>
          <mc:Fallback>
            <w:pict>
              <v:group style="position:absolute;margin-left:-.000945pt;margin-top:-200.658585pt;width:283.55pt;height:501.85pt;mso-position-horizontal-relative:page;mso-position-vertical-relative:paragraph;z-index:-22211072" id="docshapegroup7" coordorigin="0,-4013" coordsize="5671,10037">
                <v:rect style="position:absolute;left:0;top:-3917;width:5671;height:9940" id="docshape8" filled="true" fillcolor="#f5ead7" stroked="false">
                  <v:fill type="solid"/>
                </v:rect>
                <v:shape style="position:absolute;left:54;top:-4014;width:5382;height:120" id="docshape9" coordorigin="55,-4013" coordsize="5382,120" path="m172,-4013l55,-4013,55,-3893,172,-3893,172,-4013xm523,-4013l406,-4013,406,-3893,523,-3893,523,-4013xm874,-4013l757,-4013,757,-3893,874,-3893,874,-4013xm1225,-4013l1108,-4013,1108,-3893,1225,-3893,1225,-4013xm1576,-4013l1459,-4013,1459,-3893,1576,-3893,1576,-4013xm1927,-4013l1810,-4013,1810,-3893,1927,-3893,1927,-4013xm2278,-4013l2161,-4013,2161,-3893,2278,-3893,2278,-4013xm2629,-4013l2512,-4013,2512,-3893,2629,-3893,2629,-4013xm2980,-4013l2863,-4013,2863,-3893,2980,-3893,2980,-4013xm3331,-4013l3214,-4013,3214,-3893,3331,-3893,3331,-4013xm3682,-4013l3565,-4013,3565,-3893,3682,-3893,3682,-4013xm4033,-4013l3916,-4013,3916,-3893,4033,-3893,4033,-4013xm4384,-4013l4267,-4013,4267,-3893,4384,-3893,4384,-4013xm4735,-4013l4618,-4013,4618,-3893,4735,-3893,4735,-4013xm5086,-4013l4969,-4013,4969,-3893,5086,-3893,5086,-4013xm5437,-4013l5320,-4013,5320,-3893,5437,-3893,5437,-4013xe" filled="true" fillcolor="#ddbe7e" stroked="false">
                  <v:path arrowok="t"/>
                  <v:fill type="solid"/>
                </v:shape>
                <v:shape style="position:absolute;left:0;top:-4014;width:5671;height:120" id="docshape10" coordorigin="0,-4013" coordsize="5671,120" path="m55,-4013l0,-4013,0,-3893,55,-3893,55,-4013xm406,-4013l289,-4013,289,-3893,406,-3893,406,-4013xm757,-4013l640,-4013,640,-3893,757,-3893,757,-4013xm1108,-4013l991,-4013,991,-3893,1108,-3893,1108,-4013xm1459,-4013l1342,-4013,1342,-3893,1459,-3893,1459,-4013xm1810,-4013l1693,-4013,1693,-3893,1810,-3893,1810,-4013xm2161,-4013l2044,-4013,2044,-3893,2161,-3893,2161,-4013xm2512,-4013l2395,-4013,2395,-3893,2512,-3893,2512,-4013xm2863,-4013l2746,-4013,2746,-3893,2863,-3893,2863,-4013xm3214,-4013l3097,-4013,3097,-3893,3214,-3893,3214,-4013xm3565,-4013l3448,-4013,3448,-3893,3565,-3893,3565,-4013xm3916,-4013l3799,-4013,3799,-3893,3916,-3893,3916,-4013xm4267,-4013l4150,-4013,4150,-3893,4267,-3893,4267,-4013xm4618,-4013l4501,-4013,4501,-3893,4618,-3893,4618,-4013xm4969,-4013l4852,-4013,4852,-3893,4969,-3893,4969,-4013xm5320,-4013l5203,-4013,5203,-3893,5320,-3893,5320,-4013xm5671,-4013l5554,-4013,5554,-3893,5671,-3893,5671,-4013xe" filled="true" fillcolor="#d0a955" stroked="false">
                  <v:path arrowok="t"/>
                  <v:fill type="solid"/>
                </v:shape>
                <v:shape style="position:absolute;left:171;top:-4014;width:5382;height:120" id="docshape11" coordorigin="172,-4013" coordsize="5382,120" path="m289,-4013l172,-4013,172,-3893,289,-3893,289,-4013xm640,-4013l523,-4013,523,-3893,640,-3893,640,-4013xm991,-4013l874,-4013,874,-3893,991,-3893,991,-4013xm1342,-4013l1225,-4013,1225,-3893,1342,-3893,1342,-4013xm1693,-4013l1576,-4013,1576,-3893,1693,-3893,1693,-4013xm2044,-4013l1927,-4013,1927,-3893,2044,-3893,2044,-4013xm2395,-4013l2278,-4013,2278,-3893,2395,-3893,2395,-4013xm2746,-4013l2629,-4013,2629,-3893,2746,-3893,2746,-4013xm3097,-4013l2980,-4013,2980,-3893,3097,-3893,3097,-4013xm3448,-4013l3331,-4013,3331,-3893,3448,-3893,3448,-4013xm3799,-4013l3682,-4013,3682,-3893,3799,-3893,3799,-4013xm4150,-4013l4033,-4013,4033,-3893,4150,-3893,4150,-4013xm4501,-4013l4384,-4013,4384,-3893,4501,-3893,4501,-4013xm4852,-4013l4735,-4013,4735,-3893,4852,-3893,4852,-4013xm5203,-4013l5086,-4013,5086,-3893,5203,-3893,5203,-4013xm5554,-4013l5437,-4013,5437,-3893,5554,-3893,5554,-4013xe" filled="true" fillcolor="#bc8d0a" stroked="false">
                  <v:path arrowok="t"/>
                  <v:fill type="solid"/>
                </v:shape>
                <w10:wrap type="none"/>
              </v:group>
            </w:pict>
          </mc:Fallback>
        </mc:AlternateContent>
      </w:r>
      <w:r>
        <w:rPr>
          <w:color w:val="231F20"/>
          <w:w w:val="105"/>
        </w:rPr>
        <w:t>Economically, manufacturing is an important means by which a nation creates material wealth. In the Unit- ed</w:t>
      </w:r>
      <w:r>
        <w:rPr>
          <w:color w:val="231F20"/>
          <w:spacing w:val="40"/>
          <w:w w:val="105"/>
        </w:rPr>
        <w:t> </w:t>
      </w:r>
      <w:r>
        <w:rPr>
          <w:color w:val="231F20"/>
          <w:w w:val="105"/>
        </w:rPr>
        <w:t>States,</w:t>
      </w:r>
      <w:r>
        <w:rPr>
          <w:color w:val="231F20"/>
          <w:spacing w:val="40"/>
          <w:w w:val="105"/>
        </w:rPr>
        <w:t> </w:t>
      </w:r>
      <w:r>
        <w:rPr>
          <w:color w:val="231F20"/>
          <w:w w:val="105"/>
        </w:rPr>
        <w:t>the</w:t>
      </w:r>
      <w:r>
        <w:rPr>
          <w:color w:val="231F20"/>
          <w:spacing w:val="40"/>
          <w:w w:val="105"/>
        </w:rPr>
        <w:t> </w:t>
      </w:r>
      <w:r>
        <w:rPr>
          <w:color w:val="231F20"/>
          <w:w w:val="105"/>
        </w:rPr>
        <w:t>manufacturing</w:t>
      </w:r>
      <w:r>
        <w:rPr>
          <w:color w:val="231F20"/>
          <w:spacing w:val="40"/>
          <w:w w:val="105"/>
        </w:rPr>
        <w:t> </w:t>
      </w:r>
      <w:r>
        <w:rPr>
          <w:color w:val="231F20"/>
          <w:w w:val="105"/>
        </w:rPr>
        <w:t>industries</w:t>
      </w:r>
      <w:r>
        <w:rPr>
          <w:color w:val="231F20"/>
          <w:spacing w:val="40"/>
          <w:w w:val="105"/>
        </w:rPr>
        <w:t> </w:t>
      </w:r>
      <w:r>
        <w:rPr>
          <w:color w:val="231F20"/>
          <w:w w:val="105"/>
        </w:rPr>
        <w:t>account</w:t>
      </w:r>
      <w:r>
        <w:rPr>
          <w:color w:val="231F20"/>
          <w:spacing w:val="40"/>
          <w:w w:val="105"/>
        </w:rPr>
        <w:t> </w:t>
      </w:r>
      <w:r>
        <w:rPr>
          <w:color w:val="231F20"/>
          <w:w w:val="105"/>
        </w:rPr>
        <w:t>for only</w:t>
      </w:r>
      <w:r>
        <w:rPr>
          <w:color w:val="231F20"/>
          <w:w w:val="105"/>
        </w:rPr>
        <w:t> about</w:t>
      </w:r>
      <w:r>
        <w:rPr>
          <w:color w:val="231F20"/>
          <w:w w:val="105"/>
        </w:rPr>
        <w:t> 12%</w:t>
      </w:r>
      <w:r>
        <w:rPr>
          <w:color w:val="231F20"/>
          <w:w w:val="105"/>
        </w:rPr>
        <w:t> of</w:t>
      </w:r>
      <w:r>
        <w:rPr>
          <w:color w:val="231F20"/>
          <w:w w:val="105"/>
        </w:rPr>
        <w:t> gross</w:t>
      </w:r>
      <w:r>
        <w:rPr>
          <w:color w:val="231F20"/>
          <w:w w:val="105"/>
        </w:rPr>
        <w:t> domestic</w:t>
      </w:r>
      <w:r>
        <w:rPr>
          <w:color w:val="231F20"/>
          <w:w w:val="105"/>
        </w:rPr>
        <w:t> product</w:t>
      </w:r>
      <w:r>
        <w:rPr>
          <w:color w:val="231F20"/>
          <w:w w:val="105"/>
        </w:rPr>
        <w:t> (GDP). A country’s natural resources, such as agricultural lands, mineral</w:t>
      </w:r>
      <w:r>
        <w:rPr>
          <w:color w:val="231F20"/>
          <w:spacing w:val="38"/>
          <w:w w:val="105"/>
        </w:rPr>
        <w:t> </w:t>
      </w:r>
      <w:r>
        <w:rPr>
          <w:color w:val="231F20"/>
          <w:w w:val="105"/>
        </w:rPr>
        <w:t>deposits,</w:t>
      </w:r>
      <w:r>
        <w:rPr>
          <w:color w:val="231F20"/>
          <w:spacing w:val="38"/>
          <w:w w:val="105"/>
        </w:rPr>
        <w:t> </w:t>
      </w:r>
      <w:r>
        <w:rPr>
          <w:color w:val="231F20"/>
          <w:w w:val="105"/>
        </w:rPr>
        <w:t>and</w:t>
      </w:r>
      <w:r>
        <w:rPr>
          <w:color w:val="231F20"/>
          <w:spacing w:val="39"/>
          <w:w w:val="105"/>
        </w:rPr>
        <w:t> </w:t>
      </w:r>
      <w:r>
        <w:rPr>
          <w:color w:val="231F20"/>
          <w:w w:val="105"/>
        </w:rPr>
        <w:t>oil</w:t>
      </w:r>
      <w:r>
        <w:rPr>
          <w:color w:val="231F20"/>
          <w:spacing w:val="38"/>
          <w:w w:val="105"/>
        </w:rPr>
        <w:t> </w:t>
      </w:r>
      <w:r>
        <w:rPr>
          <w:color w:val="231F20"/>
          <w:w w:val="105"/>
        </w:rPr>
        <w:t>reserves,</w:t>
      </w:r>
      <w:r>
        <w:rPr>
          <w:color w:val="231F20"/>
          <w:spacing w:val="38"/>
          <w:w w:val="105"/>
        </w:rPr>
        <w:t> </w:t>
      </w:r>
      <w:r>
        <w:rPr>
          <w:color w:val="231F20"/>
          <w:w w:val="105"/>
        </w:rPr>
        <w:t>also</w:t>
      </w:r>
      <w:r>
        <w:rPr>
          <w:color w:val="231F20"/>
          <w:spacing w:val="39"/>
          <w:w w:val="105"/>
        </w:rPr>
        <w:t> </w:t>
      </w:r>
      <w:r>
        <w:rPr>
          <w:color w:val="231F20"/>
          <w:w w:val="105"/>
        </w:rPr>
        <w:t>create</w:t>
      </w:r>
      <w:r>
        <w:rPr>
          <w:color w:val="231F20"/>
          <w:spacing w:val="39"/>
          <w:w w:val="105"/>
        </w:rPr>
        <w:t> </w:t>
      </w:r>
      <w:r>
        <w:rPr>
          <w:color w:val="231F20"/>
          <w:w w:val="105"/>
        </w:rPr>
        <w:t>wealth. In the U.S., agriculture, mining, and similar industries account for less than 5% of GDP (agriculture alone is only about 1%). Construction and public utilities make up around 5%. The rest is service industries, which in- clude</w:t>
      </w:r>
      <w:r>
        <w:rPr>
          <w:color w:val="231F20"/>
          <w:w w:val="105"/>
        </w:rPr>
        <w:t> retail,</w:t>
      </w:r>
      <w:r>
        <w:rPr>
          <w:color w:val="231F20"/>
          <w:w w:val="105"/>
        </w:rPr>
        <w:t> transportation,</w:t>
      </w:r>
      <w:r>
        <w:rPr>
          <w:color w:val="231F20"/>
          <w:w w:val="105"/>
        </w:rPr>
        <w:t> banking,</w:t>
      </w:r>
      <w:r>
        <w:rPr>
          <w:color w:val="231F20"/>
          <w:w w:val="105"/>
        </w:rPr>
        <w:t> communication, education,</w:t>
      </w:r>
      <w:r>
        <w:rPr>
          <w:color w:val="231F20"/>
          <w:w w:val="105"/>
        </w:rPr>
        <w:t> and</w:t>
      </w:r>
      <w:r>
        <w:rPr>
          <w:color w:val="231F20"/>
          <w:w w:val="105"/>
        </w:rPr>
        <w:t> government.</w:t>
      </w:r>
      <w:r>
        <w:rPr>
          <w:color w:val="231F20"/>
          <w:w w:val="105"/>
        </w:rPr>
        <w:t> The</w:t>
      </w:r>
      <w:r>
        <w:rPr>
          <w:color w:val="231F20"/>
          <w:w w:val="105"/>
        </w:rPr>
        <w:t> service</w:t>
      </w:r>
      <w:r>
        <w:rPr>
          <w:color w:val="231F20"/>
          <w:w w:val="105"/>
        </w:rPr>
        <w:t> sector</w:t>
      </w:r>
      <w:r>
        <w:rPr>
          <w:color w:val="231F20"/>
          <w:w w:val="105"/>
        </w:rPr>
        <w:t> ac- counts for more than 75% of U.S. GDP. Government (federal,</w:t>
      </w:r>
      <w:r>
        <w:rPr>
          <w:color w:val="231F20"/>
          <w:w w:val="105"/>
        </w:rPr>
        <w:t> state,</w:t>
      </w:r>
      <w:r>
        <w:rPr>
          <w:color w:val="231F20"/>
          <w:w w:val="105"/>
        </w:rPr>
        <w:t> and</w:t>
      </w:r>
      <w:r>
        <w:rPr>
          <w:color w:val="231F20"/>
          <w:w w:val="105"/>
        </w:rPr>
        <w:t> local)</w:t>
      </w:r>
      <w:r>
        <w:rPr>
          <w:color w:val="231F20"/>
          <w:w w:val="105"/>
        </w:rPr>
        <w:t> accounts</w:t>
      </w:r>
      <w:r>
        <w:rPr>
          <w:color w:val="231F20"/>
          <w:w w:val="105"/>
        </w:rPr>
        <w:t> for</w:t>
      </w:r>
      <w:r>
        <w:rPr>
          <w:color w:val="231F20"/>
          <w:w w:val="105"/>
        </w:rPr>
        <w:t> more</w:t>
      </w:r>
      <w:r>
        <w:rPr>
          <w:color w:val="231F20"/>
          <w:w w:val="105"/>
        </w:rPr>
        <w:t> of</w:t>
      </w:r>
      <w:r>
        <w:rPr>
          <w:color w:val="231F20"/>
          <w:w w:val="105"/>
        </w:rPr>
        <w:t> GDP</w:t>
      </w:r>
      <w:r>
        <w:rPr>
          <w:color w:val="231F20"/>
          <w:spacing w:val="80"/>
          <w:w w:val="105"/>
        </w:rPr>
        <w:t> </w:t>
      </w:r>
      <w:r>
        <w:rPr>
          <w:color w:val="231F20"/>
          <w:w w:val="105"/>
        </w:rPr>
        <w:t>than</w:t>
      </w:r>
      <w:r>
        <w:rPr>
          <w:color w:val="231F20"/>
          <w:w w:val="105"/>
        </w:rPr>
        <w:t> the</w:t>
      </w:r>
      <w:r>
        <w:rPr>
          <w:color w:val="231F20"/>
          <w:w w:val="105"/>
        </w:rPr>
        <w:t> manufacturing</w:t>
      </w:r>
      <w:r>
        <w:rPr>
          <w:color w:val="231F20"/>
          <w:w w:val="105"/>
        </w:rPr>
        <w:t> sector;</w:t>
      </w:r>
      <w:r>
        <w:rPr>
          <w:color w:val="231F20"/>
          <w:w w:val="105"/>
        </w:rPr>
        <w:t> however,</w:t>
      </w:r>
      <w:r>
        <w:rPr>
          <w:color w:val="231F20"/>
          <w:w w:val="105"/>
        </w:rPr>
        <w:t> government services</w:t>
      </w:r>
      <w:r>
        <w:rPr>
          <w:color w:val="231F20"/>
          <w:w w:val="105"/>
        </w:rPr>
        <w:t> do</w:t>
      </w:r>
      <w:r>
        <w:rPr>
          <w:color w:val="231F20"/>
          <w:w w:val="105"/>
        </w:rPr>
        <w:t> not</w:t>
      </w:r>
      <w:r>
        <w:rPr>
          <w:color w:val="231F20"/>
          <w:w w:val="105"/>
        </w:rPr>
        <w:t> create</w:t>
      </w:r>
      <w:r>
        <w:rPr>
          <w:color w:val="231F20"/>
          <w:w w:val="105"/>
        </w:rPr>
        <w:t> wealth.</w:t>
      </w:r>
      <w:r>
        <w:rPr>
          <w:color w:val="231F20"/>
          <w:w w:val="105"/>
        </w:rPr>
        <w:t> In</w:t>
      </w:r>
      <w:r>
        <w:rPr>
          <w:color w:val="231F20"/>
          <w:w w:val="105"/>
        </w:rPr>
        <w:t> the</w:t>
      </w:r>
      <w:r>
        <w:rPr>
          <w:color w:val="231F20"/>
          <w:w w:val="105"/>
        </w:rPr>
        <w:t> modern</w:t>
      </w:r>
      <w:r>
        <w:rPr>
          <w:color w:val="231F20"/>
          <w:w w:val="105"/>
        </w:rPr>
        <w:t> global economy, a nation must have a strong manufacturing base (or it must have significant natural resources) if it</w:t>
      </w:r>
      <w:r>
        <w:rPr>
          <w:color w:val="231F20"/>
          <w:spacing w:val="40"/>
          <w:w w:val="105"/>
        </w:rPr>
        <w:t> </w:t>
      </w:r>
      <w:r>
        <w:rPr>
          <w:color w:val="231F20"/>
          <w:w w:val="105"/>
        </w:rPr>
        <w:t>is to provide a strong economy and a high standard of living for its people.</w:t>
      </w:r>
    </w:p>
    <w:p>
      <w:pPr>
        <w:spacing w:after="0"/>
        <w:jc w:val="both"/>
        <w:sectPr>
          <w:type w:val="continuous"/>
          <w:pgSz w:w="11530" w:h="14410"/>
          <w:pgMar w:top="640" w:bottom="0" w:left="0" w:right="520"/>
          <w:cols w:num="2" w:equalWidth="0">
            <w:col w:w="5410" w:space="40"/>
            <w:col w:w="5560"/>
          </w:cols>
        </w:sectPr>
      </w:pPr>
    </w:p>
    <w:p>
      <w:pPr>
        <w:pStyle w:val="BodyText"/>
        <w:spacing w:before="157"/>
      </w:pPr>
    </w:p>
    <w:p>
      <w:pPr>
        <w:pStyle w:val="BodyText"/>
        <w:spacing w:after="58"/>
        <w:ind w:left="1101"/>
        <w:rPr>
          <w:rFonts w:ascii="Arial" w:hAnsi="Arial"/>
        </w:rPr>
      </w:pPr>
      <w:r>
        <w:rPr/>
        <mc:AlternateContent>
          <mc:Choice Requires="wps">
            <w:drawing>
              <wp:anchor distT="0" distB="0" distL="0" distR="0" allowOverlap="1" layoutInCell="1" locked="0" behindDoc="1" simplePos="0" relativeHeight="481107968">
                <wp:simplePos x="0" y="0"/>
                <wp:positionH relativeFrom="page">
                  <wp:posOffset>477981</wp:posOffset>
                </wp:positionH>
                <wp:positionV relativeFrom="paragraph">
                  <wp:posOffset>5714</wp:posOffset>
                </wp:positionV>
                <wp:extent cx="6068695" cy="2547620"/>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6068695" cy="2547620"/>
                          <a:chExt cx="6068695" cy="2547620"/>
                        </a:xfrm>
                      </wpg:grpSpPr>
                      <pic:pic>
                        <pic:nvPicPr>
                          <pic:cNvPr id="16" name="Image 16"/>
                          <pic:cNvPicPr/>
                        </pic:nvPicPr>
                        <pic:blipFill>
                          <a:blip r:embed="rId6" cstate="print"/>
                          <a:stretch>
                            <a:fillRect/>
                          </a:stretch>
                        </pic:blipFill>
                        <pic:spPr>
                          <a:xfrm>
                            <a:off x="0" y="163573"/>
                            <a:ext cx="6068613" cy="2383550"/>
                          </a:xfrm>
                          <a:prstGeom prst="rect">
                            <a:avLst/>
                          </a:prstGeom>
                        </pic:spPr>
                      </pic:pic>
                      <wps:wsp>
                        <wps:cNvPr id="17" name="Graphic 17"/>
                        <wps:cNvSpPr/>
                        <wps:spPr>
                          <a:xfrm>
                            <a:off x="179076" y="183272"/>
                            <a:ext cx="5782945" cy="2233930"/>
                          </a:xfrm>
                          <a:custGeom>
                            <a:avLst/>
                            <a:gdLst/>
                            <a:ahLst/>
                            <a:cxnLst/>
                            <a:rect l="l" t="t" r="r" b="b"/>
                            <a:pathLst>
                              <a:path w="5782945" h="2233930">
                                <a:moveTo>
                                  <a:pt x="5782602" y="0"/>
                                </a:moveTo>
                                <a:lnTo>
                                  <a:pt x="0" y="0"/>
                                </a:lnTo>
                                <a:lnTo>
                                  <a:pt x="0" y="2233320"/>
                                </a:lnTo>
                                <a:lnTo>
                                  <a:pt x="5782602" y="2233320"/>
                                </a:lnTo>
                                <a:lnTo>
                                  <a:pt x="5782602" y="0"/>
                                </a:lnTo>
                                <a:close/>
                              </a:path>
                            </a:pathLst>
                          </a:custGeom>
                          <a:solidFill>
                            <a:srgbClr val="FFFFFF"/>
                          </a:solidFill>
                        </wps:spPr>
                        <wps:bodyPr wrap="square" lIns="0" tIns="0" rIns="0" bIns="0" rtlCol="0">
                          <a:prstTxWarp prst="textNoShape">
                            <a:avLst/>
                          </a:prstTxWarp>
                          <a:noAutofit/>
                        </wps:bodyPr>
                      </wps:wsp>
                      <wps:wsp>
                        <wps:cNvPr id="18" name="Graphic 18"/>
                        <wps:cNvSpPr/>
                        <wps:spPr>
                          <a:xfrm>
                            <a:off x="18078" y="0"/>
                            <a:ext cx="165100" cy="165100"/>
                          </a:xfrm>
                          <a:custGeom>
                            <a:avLst/>
                            <a:gdLst/>
                            <a:ahLst/>
                            <a:cxnLst/>
                            <a:rect l="l" t="t" r="r" b="b"/>
                            <a:pathLst>
                              <a:path w="165100" h="165100">
                                <a:moveTo>
                                  <a:pt x="165100" y="0"/>
                                </a:moveTo>
                                <a:lnTo>
                                  <a:pt x="0" y="0"/>
                                </a:lnTo>
                                <a:lnTo>
                                  <a:pt x="0" y="165100"/>
                                </a:lnTo>
                                <a:lnTo>
                                  <a:pt x="165100" y="165100"/>
                                </a:lnTo>
                                <a:lnTo>
                                  <a:pt x="165100" y="0"/>
                                </a:lnTo>
                                <a:close/>
                              </a:path>
                            </a:pathLst>
                          </a:custGeom>
                          <a:solidFill>
                            <a:srgbClr val="BC8D0A"/>
                          </a:solidFill>
                        </wps:spPr>
                        <wps:bodyPr wrap="square" lIns="0" tIns="0" rIns="0" bIns="0" rtlCol="0">
                          <a:prstTxWarp prst="textNoShape">
                            <a:avLst/>
                          </a:prstTxWarp>
                          <a:noAutofit/>
                        </wps:bodyPr>
                      </wps:wsp>
                      <wps:wsp>
                        <wps:cNvPr id="19" name="Graphic 19"/>
                        <wps:cNvSpPr/>
                        <wps:spPr>
                          <a:xfrm>
                            <a:off x="18078" y="176922"/>
                            <a:ext cx="161290" cy="2244090"/>
                          </a:xfrm>
                          <a:custGeom>
                            <a:avLst/>
                            <a:gdLst/>
                            <a:ahLst/>
                            <a:cxnLst/>
                            <a:rect l="l" t="t" r="r" b="b"/>
                            <a:pathLst>
                              <a:path w="161290" h="2244090">
                                <a:moveTo>
                                  <a:pt x="160997" y="0"/>
                                </a:moveTo>
                                <a:lnTo>
                                  <a:pt x="0" y="0"/>
                                </a:lnTo>
                                <a:lnTo>
                                  <a:pt x="0" y="2243696"/>
                                </a:lnTo>
                                <a:lnTo>
                                  <a:pt x="160997" y="2243696"/>
                                </a:lnTo>
                                <a:lnTo>
                                  <a:pt x="160997" y="0"/>
                                </a:lnTo>
                                <a:close/>
                              </a:path>
                            </a:pathLst>
                          </a:custGeom>
                          <a:solidFill>
                            <a:srgbClr val="F3E6D0"/>
                          </a:solidFill>
                        </wps:spPr>
                        <wps:bodyPr wrap="square" lIns="0" tIns="0" rIns="0" bIns="0" rtlCol="0">
                          <a:prstTxWarp prst="textNoShape">
                            <a:avLst/>
                          </a:prstTxWarp>
                          <a:noAutofit/>
                        </wps:bodyPr>
                      </wps:wsp>
                    </wpg:wgp>
                  </a:graphicData>
                </a:graphic>
              </wp:anchor>
            </w:drawing>
          </mc:Choice>
          <mc:Fallback>
            <w:pict>
              <v:group style="position:absolute;margin-left:37.636322pt;margin-top:.449977pt;width:477.85pt;height:200.6pt;mso-position-horizontal-relative:page;mso-position-vertical-relative:paragraph;z-index:-22208512" id="docshapegroup15" coordorigin="753,9" coordsize="9557,4012">
                <v:shape style="position:absolute;left:752;top:266;width:9557;height:3754" type="#_x0000_t75" id="docshape16" stroked="false">
                  <v:imagedata r:id="rId6" o:title=""/>
                </v:shape>
                <v:rect style="position:absolute;left:1034;top:297;width:9107;height:3518" id="docshape17" filled="true" fillcolor="#ffffff" stroked="false">
                  <v:fill type="solid"/>
                </v:rect>
                <v:rect style="position:absolute;left:781;top:9;width:260;height:260" id="docshape18" filled="true" fillcolor="#bc8d0a" stroked="false">
                  <v:fill type="solid"/>
                </v:rect>
                <v:rect style="position:absolute;left:781;top:287;width:254;height:3534" id="docshape19" filled="true" fillcolor="#f3e6d0" stroked="false">
                  <v:fill type="solid"/>
                </v:rect>
                <w10:wrap type="none"/>
              </v:group>
            </w:pict>
          </mc:Fallback>
        </mc:AlternateContent>
      </w:r>
      <w:r>
        <w:rPr>
          <w:rFonts w:ascii="Arial" w:hAnsi="Arial"/>
          <w:b/>
          <w:color w:val="231F20"/>
          <w:w w:val="90"/>
          <w:sz w:val="18"/>
        </w:rPr>
        <w:t>TABLE</w:t>
      </w:r>
      <w:r>
        <w:rPr>
          <w:rFonts w:ascii="Arial" w:hAnsi="Arial"/>
          <w:b/>
          <w:color w:val="231F20"/>
          <w:spacing w:val="-3"/>
          <w:w w:val="90"/>
          <w:sz w:val="18"/>
        </w:rPr>
        <w:t> </w:t>
      </w:r>
      <w:r>
        <w:rPr>
          <w:rFonts w:ascii="Arial" w:hAnsi="Arial"/>
          <w:color w:val="231F20"/>
          <w:w w:val="90"/>
        </w:rPr>
        <w:t>•</w:t>
      </w:r>
      <w:r>
        <w:rPr>
          <w:rFonts w:ascii="Arial" w:hAnsi="Arial"/>
          <w:color w:val="231F20"/>
          <w:spacing w:val="-7"/>
          <w:w w:val="90"/>
        </w:rPr>
        <w:t> </w:t>
      </w:r>
      <w:r>
        <w:rPr>
          <w:b/>
          <w:color w:val="BC8D0A"/>
          <w:w w:val="90"/>
        </w:rPr>
        <w:t>1.1</w:t>
      </w:r>
      <w:r>
        <w:rPr>
          <w:b/>
          <w:color w:val="BC8D0A"/>
          <w:spacing w:val="50"/>
        </w:rPr>
        <w:t> </w:t>
      </w:r>
      <w:r>
        <w:rPr>
          <w:rFonts w:ascii="Arial" w:hAnsi="Arial"/>
          <w:color w:val="231F20"/>
          <w:w w:val="90"/>
        </w:rPr>
        <w:t>Products</w:t>
      </w:r>
      <w:r>
        <w:rPr>
          <w:rFonts w:ascii="Arial" w:hAnsi="Arial"/>
          <w:color w:val="231F20"/>
          <w:spacing w:val="-6"/>
          <w:w w:val="90"/>
        </w:rPr>
        <w:t> </w:t>
      </w:r>
      <w:r>
        <w:rPr>
          <w:rFonts w:ascii="Arial" w:hAnsi="Arial"/>
          <w:color w:val="231F20"/>
          <w:w w:val="90"/>
        </w:rPr>
        <w:t>representing</w:t>
      </w:r>
      <w:r>
        <w:rPr>
          <w:rFonts w:ascii="Arial" w:hAnsi="Arial"/>
          <w:color w:val="231F20"/>
          <w:spacing w:val="-8"/>
          <w:w w:val="90"/>
        </w:rPr>
        <w:t> </w:t>
      </w:r>
      <w:r>
        <w:rPr>
          <w:rFonts w:ascii="Arial" w:hAnsi="Arial"/>
          <w:color w:val="231F20"/>
          <w:w w:val="90"/>
        </w:rPr>
        <w:t>various</w:t>
      </w:r>
      <w:r>
        <w:rPr>
          <w:rFonts w:ascii="Arial" w:hAnsi="Arial"/>
          <w:color w:val="231F20"/>
          <w:spacing w:val="-7"/>
          <w:w w:val="90"/>
        </w:rPr>
        <w:t> </w:t>
      </w:r>
      <w:r>
        <w:rPr>
          <w:rFonts w:ascii="Arial" w:hAnsi="Arial"/>
          <w:color w:val="231F20"/>
          <w:w w:val="90"/>
        </w:rPr>
        <w:t>technologies,</w:t>
      </w:r>
      <w:r>
        <w:rPr>
          <w:rFonts w:ascii="Arial" w:hAnsi="Arial"/>
          <w:color w:val="231F20"/>
          <w:spacing w:val="-6"/>
          <w:w w:val="90"/>
        </w:rPr>
        <w:t> </w:t>
      </w:r>
      <w:r>
        <w:rPr>
          <w:rFonts w:ascii="Arial" w:hAnsi="Arial"/>
          <w:color w:val="231F20"/>
          <w:w w:val="90"/>
        </w:rPr>
        <w:t>most</w:t>
      </w:r>
      <w:r>
        <w:rPr>
          <w:rFonts w:ascii="Arial" w:hAnsi="Arial"/>
          <w:color w:val="231F20"/>
          <w:spacing w:val="-8"/>
          <w:w w:val="90"/>
        </w:rPr>
        <w:t> </w:t>
      </w:r>
      <w:r>
        <w:rPr>
          <w:rFonts w:ascii="Arial" w:hAnsi="Arial"/>
          <w:color w:val="231F20"/>
          <w:w w:val="90"/>
        </w:rPr>
        <w:t>of</w:t>
      </w:r>
      <w:r>
        <w:rPr>
          <w:rFonts w:ascii="Arial" w:hAnsi="Arial"/>
          <w:color w:val="231F20"/>
          <w:spacing w:val="-6"/>
          <w:w w:val="90"/>
        </w:rPr>
        <w:t> </w:t>
      </w:r>
      <w:r>
        <w:rPr>
          <w:rFonts w:ascii="Arial" w:hAnsi="Arial"/>
          <w:color w:val="231F20"/>
          <w:w w:val="90"/>
        </w:rPr>
        <w:t>which</w:t>
      </w:r>
      <w:r>
        <w:rPr>
          <w:rFonts w:ascii="Arial" w:hAnsi="Arial"/>
          <w:color w:val="231F20"/>
          <w:spacing w:val="-7"/>
          <w:w w:val="90"/>
        </w:rPr>
        <w:t> </w:t>
      </w:r>
      <w:r>
        <w:rPr>
          <w:rFonts w:ascii="Arial" w:hAnsi="Arial"/>
          <w:color w:val="231F20"/>
          <w:w w:val="90"/>
        </w:rPr>
        <w:t>affect</w:t>
      </w:r>
      <w:r>
        <w:rPr>
          <w:rFonts w:ascii="Arial" w:hAnsi="Arial"/>
          <w:color w:val="231F20"/>
          <w:spacing w:val="-7"/>
          <w:w w:val="90"/>
        </w:rPr>
        <w:t> </w:t>
      </w:r>
      <w:r>
        <w:rPr>
          <w:rFonts w:ascii="Arial" w:hAnsi="Arial"/>
          <w:color w:val="231F20"/>
          <w:w w:val="90"/>
        </w:rPr>
        <w:t>nearly</w:t>
      </w:r>
      <w:r>
        <w:rPr>
          <w:rFonts w:ascii="Arial" w:hAnsi="Arial"/>
          <w:color w:val="231F20"/>
          <w:spacing w:val="-7"/>
          <w:w w:val="90"/>
        </w:rPr>
        <w:t> </w:t>
      </w:r>
      <w:r>
        <w:rPr>
          <w:rFonts w:ascii="Arial" w:hAnsi="Arial"/>
          <w:color w:val="231F20"/>
          <w:w w:val="90"/>
        </w:rPr>
        <w:t>all</w:t>
      </w:r>
      <w:r>
        <w:rPr>
          <w:rFonts w:ascii="Arial" w:hAnsi="Arial"/>
          <w:color w:val="231F20"/>
          <w:spacing w:val="-7"/>
          <w:w w:val="90"/>
        </w:rPr>
        <w:t> </w:t>
      </w:r>
      <w:r>
        <w:rPr>
          <w:rFonts w:ascii="Arial" w:hAnsi="Arial"/>
          <w:color w:val="231F20"/>
          <w:w w:val="90"/>
        </w:rPr>
        <w:t>of</w:t>
      </w:r>
      <w:r>
        <w:rPr>
          <w:rFonts w:ascii="Arial" w:hAnsi="Arial"/>
          <w:color w:val="231F20"/>
          <w:spacing w:val="-6"/>
          <w:w w:val="90"/>
        </w:rPr>
        <w:t> </w:t>
      </w:r>
      <w:r>
        <w:rPr>
          <w:rFonts w:ascii="Arial" w:hAnsi="Arial"/>
          <w:color w:val="231F20"/>
          <w:spacing w:val="-5"/>
          <w:w w:val="90"/>
        </w:rPr>
        <w:t>us.</w:t>
      </w:r>
    </w:p>
    <w:tbl>
      <w:tblPr>
        <w:tblW w:w="0" w:type="auto"/>
        <w:jc w:val="left"/>
        <w:tblInd w:w="779" w:type="dxa"/>
        <w:tblBorders>
          <w:top w:val="single" w:sz="8" w:space="0" w:color="F3E6D0"/>
          <w:left w:val="single" w:sz="8" w:space="0" w:color="F3E6D0"/>
          <w:bottom w:val="single" w:sz="8" w:space="0" w:color="F3E6D0"/>
          <w:right w:val="single" w:sz="8" w:space="0" w:color="F3E6D0"/>
          <w:insideH w:val="single" w:sz="8" w:space="0" w:color="F3E6D0"/>
          <w:insideV w:val="single" w:sz="8" w:space="0" w:color="F3E6D0"/>
        </w:tblBorders>
        <w:tblLayout w:type="fixed"/>
        <w:tblCellMar>
          <w:top w:w="0" w:type="dxa"/>
          <w:left w:w="0" w:type="dxa"/>
          <w:bottom w:w="0" w:type="dxa"/>
          <w:right w:w="0" w:type="dxa"/>
        </w:tblCellMar>
        <w:tblLook w:val="01E0"/>
      </w:tblPr>
      <w:tblGrid>
        <w:gridCol w:w="254"/>
        <w:gridCol w:w="9108"/>
      </w:tblGrid>
      <w:tr>
        <w:trPr>
          <w:trHeight w:val="3498" w:hRule="atLeast"/>
        </w:trPr>
        <w:tc>
          <w:tcPr>
            <w:tcW w:w="254" w:type="dxa"/>
            <w:tcBorders>
              <w:left w:val="nil"/>
              <w:right w:val="nil"/>
            </w:tcBorders>
          </w:tcPr>
          <w:p>
            <w:pPr>
              <w:pStyle w:val="TableParagraph"/>
              <w:rPr>
                <w:sz w:val="18"/>
              </w:rPr>
            </w:pPr>
          </w:p>
        </w:tc>
        <w:tc>
          <w:tcPr>
            <w:tcW w:w="9108" w:type="dxa"/>
            <w:tcBorders>
              <w:left w:val="nil"/>
            </w:tcBorders>
          </w:tcPr>
          <w:p>
            <w:pPr>
              <w:pStyle w:val="TableParagraph"/>
              <w:tabs>
                <w:tab w:pos="2978" w:val="left" w:leader="none"/>
                <w:tab w:pos="6165" w:val="left" w:leader="none"/>
              </w:tabs>
              <w:spacing w:before="81"/>
              <w:ind w:left="131"/>
              <w:rPr>
                <w:sz w:val="18"/>
              </w:rPr>
            </w:pPr>
            <w:r>
              <w:rPr>
                <w:color w:val="231F20"/>
                <w:spacing w:val="2"/>
                <w:sz w:val="18"/>
              </w:rPr>
              <w:t>Athletic</w:t>
            </w:r>
            <w:r>
              <w:rPr>
                <w:color w:val="231F20"/>
                <w:spacing w:val="38"/>
                <w:sz w:val="18"/>
              </w:rPr>
              <w:t> </w:t>
            </w:r>
            <w:r>
              <w:rPr>
                <w:color w:val="231F20"/>
                <w:spacing w:val="-2"/>
                <w:sz w:val="18"/>
              </w:rPr>
              <w:t>shoes</w:t>
            </w:r>
            <w:r>
              <w:rPr>
                <w:color w:val="231F20"/>
                <w:sz w:val="18"/>
              </w:rPr>
              <w:tab/>
              <w:t>E-book</w:t>
            </w:r>
            <w:r>
              <w:rPr>
                <w:color w:val="231F20"/>
                <w:spacing w:val="54"/>
                <w:sz w:val="18"/>
              </w:rPr>
              <w:t> </w:t>
            </w:r>
            <w:r>
              <w:rPr>
                <w:color w:val="231F20"/>
                <w:spacing w:val="-2"/>
                <w:sz w:val="18"/>
              </w:rPr>
              <w:t>reader</w:t>
            </w:r>
            <w:r>
              <w:rPr>
                <w:color w:val="231F20"/>
                <w:sz w:val="18"/>
              </w:rPr>
              <w:tab/>
              <w:t>One-piece</w:t>
            </w:r>
            <w:r>
              <w:rPr>
                <w:color w:val="231F20"/>
                <w:spacing w:val="23"/>
                <w:sz w:val="18"/>
              </w:rPr>
              <w:t> </w:t>
            </w:r>
            <w:r>
              <w:rPr>
                <w:color w:val="231F20"/>
                <w:sz w:val="18"/>
              </w:rPr>
              <w:t>molded</w:t>
            </w:r>
            <w:r>
              <w:rPr>
                <w:color w:val="231F20"/>
                <w:spacing w:val="26"/>
                <w:sz w:val="18"/>
              </w:rPr>
              <w:t> </w:t>
            </w:r>
            <w:r>
              <w:rPr>
                <w:color w:val="231F20"/>
                <w:sz w:val="18"/>
              </w:rPr>
              <w:t>plastic</w:t>
            </w:r>
            <w:r>
              <w:rPr>
                <w:color w:val="231F20"/>
                <w:spacing w:val="23"/>
                <w:sz w:val="18"/>
              </w:rPr>
              <w:t> </w:t>
            </w:r>
            <w:r>
              <w:rPr>
                <w:color w:val="231F20"/>
                <w:sz w:val="18"/>
              </w:rPr>
              <w:t>patio</w:t>
            </w:r>
            <w:r>
              <w:rPr>
                <w:color w:val="231F20"/>
                <w:spacing w:val="27"/>
                <w:sz w:val="18"/>
              </w:rPr>
              <w:t> </w:t>
            </w:r>
            <w:r>
              <w:rPr>
                <w:color w:val="231F20"/>
                <w:spacing w:val="-2"/>
                <w:sz w:val="18"/>
              </w:rPr>
              <w:t>chair</w:t>
            </w:r>
          </w:p>
          <w:p>
            <w:pPr>
              <w:pStyle w:val="TableParagraph"/>
              <w:tabs>
                <w:tab w:pos="2978" w:val="left" w:leader="none"/>
                <w:tab w:pos="6165" w:val="left" w:leader="none"/>
              </w:tabs>
              <w:spacing w:line="290" w:lineRule="auto" w:before="42"/>
              <w:ind w:left="131" w:right="1054"/>
              <w:rPr>
                <w:sz w:val="18"/>
              </w:rPr>
            </w:pPr>
            <w:r>
              <w:rPr>
                <w:color w:val="231F20"/>
                <w:w w:val="110"/>
                <w:sz w:val="18"/>
              </w:rPr>
              <w:t>Automatic teller machine</w:t>
            </w:r>
            <w:r>
              <w:rPr>
                <w:color w:val="231F20"/>
                <w:sz w:val="18"/>
              </w:rPr>
              <w:tab/>
            </w:r>
            <w:r>
              <w:rPr>
                <w:color w:val="231F20"/>
                <w:w w:val="110"/>
                <w:sz w:val="18"/>
              </w:rPr>
              <w:t>Fax machine</w:t>
            </w:r>
            <w:r>
              <w:rPr>
                <w:color w:val="231F20"/>
                <w:sz w:val="18"/>
              </w:rPr>
              <w:tab/>
            </w:r>
            <w:r>
              <w:rPr>
                <w:color w:val="231F20"/>
                <w:w w:val="110"/>
                <w:sz w:val="18"/>
              </w:rPr>
              <w:t>Optical scanner Automatic dishwasher</w:t>
            </w:r>
            <w:r>
              <w:rPr>
                <w:color w:val="231F20"/>
                <w:sz w:val="18"/>
              </w:rPr>
              <w:tab/>
            </w:r>
            <w:r>
              <w:rPr>
                <w:color w:val="231F20"/>
                <w:w w:val="110"/>
                <w:sz w:val="18"/>
              </w:rPr>
              <w:t>Hand-held electronic calculator</w:t>
            </w:r>
            <w:r>
              <w:rPr>
                <w:color w:val="231F20"/>
                <w:sz w:val="18"/>
              </w:rPr>
              <w:tab/>
            </w:r>
            <w:r>
              <w:rPr>
                <w:color w:val="231F20"/>
                <w:w w:val="105"/>
                <w:sz w:val="18"/>
              </w:rPr>
              <w:t>Personal computer (PC) </w:t>
            </w:r>
            <w:r>
              <w:rPr>
                <w:color w:val="231F20"/>
                <w:w w:val="110"/>
                <w:sz w:val="18"/>
              </w:rPr>
              <w:t>Ballpoint pen</w:t>
            </w:r>
            <w:r>
              <w:rPr>
                <w:color w:val="231F20"/>
                <w:sz w:val="18"/>
              </w:rPr>
              <w:tab/>
            </w:r>
            <w:r>
              <w:rPr>
                <w:color w:val="231F20"/>
                <w:w w:val="110"/>
                <w:sz w:val="18"/>
              </w:rPr>
              <w:t>High density PC diskette</w:t>
            </w:r>
            <w:r>
              <w:rPr>
                <w:color w:val="231F20"/>
                <w:sz w:val="18"/>
              </w:rPr>
              <w:tab/>
            </w:r>
            <w:r>
              <w:rPr>
                <w:color w:val="231F20"/>
                <w:w w:val="110"/>
                <w:sz w:val="18"/>
              </w:rPr>
              <w:t>Photocopying machine</w:t>
            </w:r>
          </w:p>
          <w:p>
            <w:pPr>
              <w:pStyle w:val="TableParagraph"/>
              <w:tabs>
                <w:tab w:pos="2978" w:val="left" w:leader="none"/>
                <w:tab w:pos="6165" w:val="left" w:leader="none"/>
              </w:tabs>
              <w:spacing w:before="8"/>
              <w:ind w:left="131"/>
              <w:rPr>
                <w:sz w:val="18"/>
              </w:rPr>
            </w:pPr>
            <w:r>
              <w:rPr>
                <w:color w:val="231F20"/>
                <w:spacing w:val="-2"/>
                <w:sz w:val="18"/>
              </w:rPr>
              <w:t>Camcorder</w:t>
            </w:r>
            <w:r>
              <w:rPr>
                <w:color w:val="231F20"/>
                <w:sz w:val="18"/>
              </w:rPr>
              <w:tab/>
            </w:r>
            <w:r>
              <w:rPr>
                <w:color w:val="231F20"/>
                <w:spacing w:val="2"/>
                <w:sz w:val="18"/>
              </w:rPr>
              <w:t>Home</w:t>
            </w:r>
            <w:r>
              <w:rPr>
                <w:color w:val="231F20"/>
                <w:spacing w:val="29"/>
                <w:sz w:val="18"/>
              </w:rPr>
              <w:t> </w:t>
            </w:r>
            <w:r>
              <w:rPr>
                <w:color w:val="231F20"/>
                <w:spacing w:val="2"/>
                <w:sz w:val="18"/>
              </w:rPr>
              <w:t>security</w:t>
            </w:r>
            <w:r>
              <w:rPr>
                <w:color w:val="231F20"/>
                <w:spacing w:val="28"/>
                <w:sz w:val="18"/>
              </w:rPr>
              <w:t> </w:t>
            </w:r>
            <w:r>
              <w:rPr>
                <w:color w:val="231F20"/>
                <w:spacing w:val="-2"/>
                <w:sz w:val="18"/>
              </w:rPr>
              <w:t>system</w:t>
            </w:r>
            <w:r>
              <w:rPr>
                <w:color w:val="231F20"/>
                <w:sz w:val="18"/>
              </w:rPr>
              <w:tab/>
              <w:t>Pull-tab</w:t>
            </w:r>
            <w:r>
              <w:rPr>
                <w:color w:val="231F20"/>
                <w:spacing w:val="45"/>
                <w:sz w:val="18"/>
              </w:rPr>
              <w:t> </w:t>
            </w:r>
            <w:r>
              <w:rPr>
                <w:color w:val="231F20"/>
                <w:sz w:val="18"/>
              </w:rPr>
              <w:t>beverage</w:t>
            </w:r>
            <w:r>
              <w:rPr>
                <w:color w:val="231F20"/>
                <w:spacing w:val="44"/>
                <w:sz w:val="18"/>
              </w:rPr>
              <w:t> </w:t>
            </w:r>
            <w:r>
              <w:rPr>
                <w:color w:val="231F20"/>
                <w:spacing w:val="-4"/>
                <w:sz w:val="18"/>
              </w:rPr>
              <w:t>cans</w:t>
            </w:r>
          </w:p>
          <w:p>
            <w:pPr>
              <w:pStyle w:val="TableParagraph"/>
              <w:tabs>
                <w:tab w:pos="2978" w:val="left" w:leader="none"/>
                <w:tab w:pos="6165" w:val="left" w:leader="none"/>
              </w:tabs>
              <w:spacing w:before="47"/>
              <w:ind w:left="131"/>
              <w:rPr>
                <w:sz w:val="18"/>
              </w:rPr>
            </w:pPr>
            <w:r>
              <w:rPr>
                <w:color w:val="231F20"/>
                <w:sz w:val="18"/>
              </w:rPr>
              <w:t>Cell</w:t>
            </w:r>
            <w:r>
              <w:rPr>
                <w:color w:val="231F20"/>
                <w:spacing w:val="12"/>
                <w:sz w:val="18"/>
              </w:rPr>
              <w:t> </w:t>
            </w:r>
            <w:r>
              <w:rPr>
                <w:color w:val="231F20"/>
                <w:spacing w:val="-2"/>
                <w:sz w:val="18"/>
              </w:rPr>
              <w:t>phone</w:t>
            </w:r>
            <w:r>
              <w:rPr>
                <w:color w:val="231F20"/>
                <w:sz w:val="18"/>
              </w:rPr>
              <w:tab/>
              <w:t>Hybrid</w:t>
            </w:r>
            <w:r>
              <w:rPr>
                <w:color w:val="231F20"/>
                <w:spacing w:val="40"/>
                <w:sz w:val="18"/>
              </w:rPr>
              <w:t> </w:t>
            </w:r>
            <w:r>
              <w:rPr>
                <w:color w:val="231F20"/>
                <w:sz w:val="18"/>
              </w:rPr>
              <w:t>gas-electric</w:t>
            </w:r>
            <w:r>
              <w:rPr>
                <w:color w:val="231F20"/>
                <w:spacing w:val="40"/>
                <w:sz w:val="18"/>
              </w:rPr>
              <w:t> </w:t>
            </w:r>
            <w:r>
              <w:rPr>
                <w:color w:val="231F20"/>
                <w:spacing w:val="-2"/>
                <w:sz w:val="18"/>
              </w:rPr>
              <w:t>automobile</w:t>
            </w:r>
            <w:r>
              <w:rPr>
                <w:color w:val="231F20"/>
                <w:sz w:val="18"/>
              </w:rPr>
              <w:tab/>
              <w:t>Quartz</w:t>
            </w:r>
            <w:r>
              <w:rPr>
                <w:color w:val="231F20"/>
                <w:spacing w:val="30"/>
                <w:sz w:val="18"/>
              </w:rPr>
              <w:t> </w:t>
            </w:r>
            <w:r>
              <w:rPr>
                <w:color w:val="231F20"/>
                <w:sz w:val="18"/>
              </w:rPr>
              <w:t>crystal</w:t>
            </w:r>
            <w:r>
              <w:rPr>
                <w:color w:val="231F20"/>
                <w:spacing w:val="30"/>
                <w:sz w:val="18"/>
              </w:rPr>
              <w:t> </w:t>
            </w:r>
            <w:r>
              <w:rPr>
                <w:color w:val="231F20"/>
                <w:sz w:val="18"/>
              </w:rPr>
              <w:t>wrist</w:t>
            </w:r>
            <w:r>
              <w:rPr>
                <w:color w:val="231F20"/>
                <w:spacing w:val="31"/>
                <w:sz w:val="18"/>
              </w:rPr>
              <w:t> </w:t>
            </w:r>
            <w:r>
              <w:rPr>
                <w:color w:val="231F20"/>
                <w:spacing w:val="-2"/>
                <w:sz w:val="18"/>
              </w:rPr>
              <w:t>watch</w:t>
            </w:r>
          </w:p>
          <w:p>
            <w:pPr>
              <w:pStyle w:val="TableParagraph"/>
              <w:tabs>
                <w:tab w:pos="2978" w:val="left" w:leader="none"/>
                <w:tab w:pos="6165" w:val="left" w:leader="none"/>
              </w:tabs>
              <w:spacing w:before="43"/>
              <w:ind w:left="131"/>
              <w:rPr>
                <w:sz w:val="18"/>
              </w:rPr>
            </w:pPr>
            <w:r>
              <w:rPr>
                <w:color w:val="231F20"/>
                <w:sz w:val="18"/>
              </w:rPr>
              <w:t>Compact</w:t>
            </w:r>
            <w:r>
              <w:rPr>
                <w:color w:val="231F20"/>
                <w:spacing w:val="27"/>
                <w:sz w:val="18"/>
              </w:rPr>
              <w:t> </w:t>
            </w:r>
            <w:r>
              <w:rPr>
                <w:color w:val="231F20"/>
                <w:sz w:val="18"/>
              </w:rPr>
              <w:t>disc</w:t>
            </w:r>
            <w:r>
              <w:rPr>
                <w:color w:val="231F20"/>
                <w:spacing w:val="31"/>
                <w:sz w:val="18"/>
              </w:rPr>
              <w:t> </w:t>
            </w:r>
            <w:r>
              <w:rPr>
                <w:color w:val="231F20"/>
                <w:spacing w:val="-4"/>
                <w:sz w:val="18"/>
              </w:rPr>
              <w:t>(CD)</w:t>
            </w:r>
            <w:r>
              <w:rPr>
                <w:color w:val="231F20"/>
                <w:sz w:val="18"/>
              </w:rPr>
              <w:tab/>
            </w:r>
            <w:r>
              <w:rPr>
                <w:color w:val="231F20"/>
                <w:spacing w:val="2"/>
                <w:sz w:val="18"/>
              </w:rPr>
              <w:t>Industrial</w:t>
            </w:r>
            <w:r>
              <w:rPr>
                <w:color w:val="231F20"/>
                <w:spacing w:val="42"/>
                <w:sz w:val="18"/>
              </w:rPr>
              <w:t> </w:t>
            </w:r>
            <w:r>
              <w:rPr>
                <w:color w:val="231F20"/>
                <w:spacing w:val="-2"/>
                <w:sz w:val="18"/>
              </w:rPr>
              <w:t>robot</w:t>
            </w:r>
            <w:r>
              <w:rPr>
                <w:color w:val="231F20"/>
                <w:sz w:val="18"/>
              </w:rPr>
              <w:tab/>
              <w:t>Self-propelled</w:t>
            </w:r>
            <w:r>
              <w:rPr>
                <w:color w:val="231F20"/>
                <w:spacing w:val="33"/>
                <w:sz w:val="18"/>
              </w:rPr>
              <w:t> </w:t>
            </w:r>
            <w:r>
              <w:rPr>
                <w:color w:val="231F20"/>
                <w:sz w:val="18"/>
              </w:rPr>
              <w:t>mulching</w:t>
            </w:r>
            <w:r>
              <w:rPr>
                <w:color w:val="231F20"/>
                <w:spacing w:val="33"/>
                <w:sz w:val="18"/>
              </w:rPr>
              <w:t> </w:t>
            </w:r>
            <w:r>
              <w:rPr>
                <w:color w:val="231F20"/>
                <w:spacing w:val="-2"/>
                <w:sz w:val="18"/>
              </w:rPr>
              <w:t>lawnmower</w:t>
            </w:r>
          </w:p>
          <w:p>
            <w:pPr>
              <w:pStyle w:val="TableParagraph"/>
              <w:tabs>
                <w:tab w:pos="2978" w:val="left" w:leader="none"/>
                <w:tab w:pos="6165" w:val="left" w:leader="none"/>
              </w:tabs>
              <w:spacing w:line="300" w:lineRule="auto" w:before="52"/>
              <w:ind w:left="131" w:right="1475"/>
              <w:rPr>
                <w:sz w:val="18"/>
              </w:rPr>
            </w:pPr>
            <w:r>
              <w:rPr>
                <w:color w:val="231F20"/>
                <w:w w:val="110"/>
                <w:sz w:val="18"/>
              </w:rPr>
              <w:t>Compact disc player</w:t>
            </w:r>
            <w:r>
              <w:rPr>
                <w:color w:val="231F20"/>
                <w:sz w:val="18"/>
              </w:rPr>
              <w:tab/>
            </w:r>
            <w:r>
              <w:rPr>
                <w:color w:val="231F20"/>
                <w:w w:val="110"/>
                <w:sz w:val="18"/>
              </w:rPr>
              <w:t>Ink-jet color printer</w:t>
            </w:r>
            <w:r>
              <w:rPr>
                <w:color w:val="231F20"/>
                <w:sz w:val="18"/>
              </w:rPr>
              <w:tab/>
            </w:r>
            <w:r>
              <w:rPr>
                <w:color w:val="231F20"/>
                <w:w w:val="110"/>
                <w:sz w:val="18"/>
              </w:rPr>
              <w:t>Smart phone Compact fluorescent light bulb</w:t>
            </w:r>
            <w:r>
              <w:rPr>
                <w:color w:val="231F20"/>
                <w:sz w:val="18"/>
              </w:rPr>
              <w:tab/>
            </w:r>
            <w:r>
              <w:rPr>
                <w:color w:val="231F20"/>
                <w:w w:val="110"/>
                <w:sz w:val="18"/>
              </w:rPr>
              <w:t>LCD and Plasma TVs</w:t>
            </w:r>
            <w:r>
              <w:rPr>
                <w:color w:val="231F20"/>
                <w:sz w:val="18"/>
              </w:rPr>
              <w:tab/>
            </w:r>
            <w:r>
              <w:rPr>
                <w:color w:val="231F20"/>
                <w:w w:val="105"/>
                <w:sz w:val="18"/>
              </w:rPr>
              <w:t>Supersonic</w:t>
            </w:r>
            <w:r>
              <w:rPr>
                <w:color w:val="231F20"/>
                <w:spacing w:val="-12"/>
                <w:w w:val="105"/>
                <w:sz w:val="18"/>
              </w:rPr>
              <w:t> </w:t>
            </w:r>
            <w:r>
              <w:rPr>
                <w:color w:val="231F20"/>
                <w:w w:val="105"/>
                <w:sz w:val="18"/>
              </w:rPr>
              <w:t>aircraft</w:t>
            </w:r>
          </w:p>
          <w:p>
            <w:pPr>
              <w:pStyle w:val="TableParagraph"/>
              <w:tabs>
                <w:tab w:pos="2978" w:val="left" w:leader="none"/>
                <w:tab w:pos="6165" w:val="left" w:leader="none"/>
              </w:tabs>
              <w:spacing w:line="198" w:lineRule="exact" w:before="6"/>
              <w:ind w:left="131"/>
              <w:rPr>
                <w:sz w:val="18"/>
              </w:rPr>
            </w:pPr>
            <w:r>
              <w:rPr>
                <w:color w:val="231F20"/>
                <w:w w:val="110"/>
                <w:sz w:val="18"/>
              </w:rPr>
              <w:t>Contact</w:t>
            </w:r>
            <w:r>
              <w:rPr>
                <w:color w:val="231F20"/>
                <w:spacing w:val="-5"/>
                <w:w w:val="110"/>
                <w:sz w:val="18"/>
              </w:rPr>
              <w:t> </w:t>
            </w:r>
            <w:r>
              <w:rPr>
                <w:color w:val="231F20"/>
                <w:spacing w:val="-2"/>
                <w:w w:val="110"/>
                <w:sz w:val="18"/>
              </w:rPr>
              <w:t>lenses</w:t>
            </w:r>
            <w:r>
              <w:rPr>
                <w:color w:val="231F20"/>
                <w:sz w:val="18"/>
              </w:rPr>
              <w:tab/>
            </w:r>
            <w:r>
              <w:rPr>
                <w:color w:val="231F20"/>
                <w:w w:val="105"/>
                <w:sz w:val="18"/>
              </w:rPr>
              <w:t>Magnetic</w:t>
            </w:r>
            <w:r>
              <w:rPr>
                <w:color w:val="231F20"/>
                <w:spacing w:val="29"/>
                <w:w w:val="105"/>
                <w:sz w:val="18"/>
              </w:rPr>
              <w:t> </w:t>
            </w:r>
            <w:r>
              <w:rPr>
                <w:color w:val="231F20"/>
                <w:w w:val="105"/>
                <w:sz w:val="18"/>
              </w:rPr>
              <w:t>resonance</w:t>
            </w:r>
            <w:r>
              <w:rPr>
                <w:color w:val="231F20"/>
                <w:spacing w:val="29"/>
                <w:w w:val="105"/>
                <w:sz w:val="18"/>
              </w:rPr>
              <w:t> </w:t>
            </w:r>
            <w:r>
              <w:rPr>
                <w:color w:val="231F20"/>
                <w:w w:val="105"/>
                <w:sz w:val="18"/>
              </w:rPr>
              <w:t>imaging</w:t>
            </w:r>
            <w:r>
              <w:rPr>
                <w:color w:val="231F20"/>
                <w:spacing w:val="30"/>
                <w:w w:val="105"/>
                <w:sz w:val="18"/>
              </w:rPr>
              <w:t> </w:t>
            </w:r>
            <w:r>
              <w:rPr>
                <w:color w:val="231F20"/>
                <w:spacing w:val="-2"/>
                <w:w w:val="105"/>
                <w:sz w:val="18"/>
              </w:rPr>
              <w:t>(MRI)</w:t>
            </w:r>
            <w:r>
              <w:rPr>
                <w:color w:val="231F20"/>
                <w:sz w:val="18"/>
              </w:rPr>
              <w:tab/>
            </w:r>
            <w:r>
              <w:rPr>
                <w:color w:val="231F20"/>
                <w:w w:val="110"/>
                <w:sz w:val="18"/>
              </w:rPr>
              <w:t>Tablet</w:t>
            </w:r>
            <w:r>
              <w:rPr>
                <w:color w:val="231F20"/>
                <w:spacing w:val="-4"/>
                <w:w w:val="110"/>
                <w:sz w:val="18"/>
              </w:rPr>
              <w:t> </w:t>
            </w:r>
            <w:r>
              <w:rPr>
                <w:color w:val="231F20"/>
                <w:spacing w:val="-2"/>
                <w:w w:val="110"/>
                <w:sz w:val="18"/>
              </w:rPr>
              <w:t>computer</w:t>
            </w:r>
          </w:p>
          <w:p>
            <w:pPr>
              <w:pStyle w:val="TableParagraph"/>
              <w:tabs>
                <w:tab w:pos="2978" w:val="left" w:leader="none"/>
                <w:tab w:pos="6165" w:val="left" w:leader="none"/>
              </w:tabs>
              <w:spacing w:line="228" w:lineRule="auto"/>
              <w:ind w:left="131" w:right="147"/>
              <w:rPr>
                <w:sz w:val="18"/>
              </w:rPr>
            </w:pPr>
            <w:r>
              <w:rPr>
                <w:color w:val="231F20"/>
                <w:w w:val="110"/>
                <w:sz w:val="18"/>
              </w:rPr>
              <w:t>Digital camera</w:t>
            </w:r>
            <w:r>
              <w:rPr>
                <w:color w:val="231F20"/>
                <w:sz w:val="18"/>
              </w:rPr>
              <w:tab/>
            </w:r>
            <w:r>
              <w:rPr>
                <w:color w:val="231F20"/>
                <w:w w:val="110"/>
                <w:position w:val="6"/>
                <w:sz w:val="18"/>
              </w:rPr>
              <w:t>machine for medical diagnosis</w:t>
            </w:r>
            <w:r>
              <w:rPr>
                <w:color w:val="231F20"/>
                <w:position w:val="6"/>
                <w:sz w:val="18"/>
              </w:rPr>
              <w:tab/>
            </w:r>
            <w:r>
              <w:rPr>
                <w:color w:val="231F20"/>
                <w:w w:val="105"/>
                <w:sz w:val="18"/>
              </w:rPr>
              <w:t>Tennis</w:t>
            </w:r>
            <w:r>
              <w:rPr>
                <w:color w:val="231F20"/>
                <w:spacing w:val="-12"/>
                <w:w w:val="105"/>
                <w:sz w:val="18"/>
              </w:rPr>
              <w:t> </w:t>
            </w:r>
            <w:r>
              <w:rPr>
                <w:color w:val="231F20"/>
                <w:w w:val="105"/>
                <w:sz w:val="18"/>
              </w:rPr>
              <w:t>racket</w:t>
            </w:r>
            <w:r>
              <w:rPr>
                <w:color w:val="231F20"/>
                <w:spacing w:val="-12"/>
                <w:w w:val="105"/>
                <w:sz w:val="18"/>
              </w:rPr>
              <w:t> </w:t>
            </w:r>
            <w:r>
              <w:rPr>
                <w:color w:val="231F20"/>
                <w:w w:val="105"/>
                <w:sz w:val="18"/>
              </w:rPr>
              <w:t>of</w:t>
            </w:r>
            <w:r>
              <w:rPr>
                <w:color w:val="231F20"/>
                <w:spacing w:val="-12"/>
                <w:w w:val="105"/>
                <w:sz w:val="18"/>
              </w:rPr>
              <w:t> </w:t>
            </w:r>
            <w:r>
              <w:rPr>
                <w:color w:val="231F20"/>
                <w:w w:val="105"/>
                <w:sz w:val="18"/>
              </w:rPr>
              <w:t>composite</w:t>
            </w:r>
            <w:r>
              <w:rPr>
                <w:color w:val="231F20"/>
                <w:spacing w:val="-11"/>
                <w:w w:val="105"/>
                <w:sz w:val="18"/>
              </w:rPr>
              <w:t> </w:t>
            </w:r>
            <w:r>
              <w:rPr>
                <w:color w:val="231F20"/>
                <w:w w:val="105"/>
                <w:sz w:val="18"/>
              </w:rPr>
              <w:t>materials </w:t>
            </w:r>
            <w:r>
              <w:rPr>
                <w:color w:val="231F20"/>
                <w:w w:val="110"/>
                <w:sz w:val="18"/>
              </w:rPr>
              <w:t>Digital video disc (DVD)</w:t>
            </w:r>
            <w:r>
              <w:rPr>
                <w:color w:val="231F20"/>
                <w:sz w:val="18"/>
              </w:rPr>
              <w:tab/>
            </w:r>
            <w:r>
              <w:rPr>
                <w:color w:val="231F20"/>
                <w:spacing w:val="-2"/>
                <w:w w:val="110"/>
                <w:position w:val="6"/>
                <w:sz w:val="18"/>
              </w:rPr>
              <w:t>Medicines</w:t>
            </w:r>
            <w:r>
              <w:rPr>
                <w:color w:val="231F20"/>
                <w:position w:val="6"/>
                <w:sz w:val="18"/>
              </w:rPr>
              <w:tab/>
            </w:r>
            <w:r>
              <w:rPr>
                <w:color w:val="231F20"/>
                <w:w w:val="110"/>
                <w:sz w:val="18"/>
              </w:rPr>
              <w:t>Video games</w:t>
            </w:r>
          </w:p>
          <w:p>
            <w:pPr>
              <w:pStyle w:val="TableParagraph"/>
              <w:tabs>
                <w:tab w:pos="2978" w:val="left" w:leader="none"/>
                <w:tab w:pos="6165" w:val="left" w:leader="none"/>
              </w:tabs>
              <w:spacing w:line="245" w:lineRule="exact"/>
              <w:ind w:left="131"/>
              <w:rPr>
                <w:sz w:val="18"/>
              </w:rPr>
            </w:pPr>
            <w:r>
              <w:rPr>
                <w:color w:val="231F20"/>
                <w:sz w:val="18"/>
              </w:rPr>
              <w:t>Digital</w:t>
            </w:r>
            <w:r>
              <w:rPr>
                <w:color w:val="231F20"/>
                <w:spacing w:val="19"/>
                <w:sz w:val="18"/>
              </w:rPr>
              <w:t> </w:t>
            </w:r>
            <w:r>
              <w:rPr>
                <w:color w:val="231F20"/>
                <w:sz w:val="18"/>
              </w:rPr>
              <w:t>video</w:t>
            </w:r>
            <w:r>
              <w:rPr>
                <w:color w:val="231F20"/>
                <w:spacing w:val="21"/>
                <w:sz w:val="18"/>
              </w:rPr>
              <w:t> </w:t>
            </w:r>
            <w:r>
              <w:rPr>
                <w:color w:val="231F20"/>
                <w:sz w:val="18"/>
              </w:rPr>
              <w:t>disc</w:t>
            </w:r>
            <w:r>
              <w:rPr>
                <w:color w:val="231F20"/>
                <w:spacing w:val="22"/>
                <w:sz w:val="18"/>
              </w:rPr>
              <w:t> </w:t>
            </w:r>
            <w:r>
              <w:rPr>
                <w:color w:val="231F20"/>
                <w:spacing w:val="-2"/>
                <w:sz w:val="18"/>
              </w:rPr>
              <w:t>player</w:t>
            </w:r>
            <w:r>
              <w:rPr>
                <w:color w:val="231F20"/>
                <w:sz w:val="18"/>
              </w:rPr>
              <w:tab/>
            </w:r>
            <w:r>
              <w:rPr>
                <w:color w:val="231F20"/>
                <w:position w:val="6"/>
                <w:sz w:val="18"/>
              </w:rPr>
              <w:t>Microwave</w:t>
            </w:r>
            <w:r>
              <w:rPr>
                <w:color w:val="231F20"/>
                <w:spacing w:val="40"/>
                <w:position w:val="6"/>
                <w:sz w:val="18"/>
              </w:rPr>
              <w:t> </w:t>
            </w:r>
            <w:r>
              <w:rPr>
                <w:color w:val="231F20"/>
                <w:spacing w:val="-4"/>
                <w:position w:val="6"/>
                <w:sz w:val="18"/>
              </w:rPr>
              <w:t>oven</w:t>
            </w:r>
            <w:r>
              <w:rPr>
                <w:color w:val="231F20"/>
                <w:position w:val="6"/>
                <w:sz w:val="18"/>
              </w:rPr>
              <w:tab/>
            </w:r>
            <w:r>
              <w:rPr>
                <w:color w:val="231F20"/>
                <w:sz w:val="18"/>
              </w:rPr>
              <w:t>Washing</w:t>
            </w:r>
            <w:r>
              <w:rPr>
                <w:color w:val="231F20"/>
                <w:spacing w:val="27"/>
                <w:sz w:val="18"/>
              </w:rPr>
              <w:t> </w:t>
            </w:r>
            <w:r>
              <w:rPr>
                <w:color w:val="231F20"/>
                <w:sz w:val="18"/>
              </w:rPr>
              <w:t>machine</w:t>
            </w:r>
            <w:r>
              <w:rPr>
                <w:color w:val="231F20"/>
                <w:spacing w:val="28"/>
                <w:sz w:val="18"/>
              </w:rPr>
              <w:t> </w:t>
            </w:r>
            <w:r>
              <w:rPr>
                <w:color w:val="231F20"/>
                <w:sz w:val="18"/>
              </w:rPr>
              <w:t>and</w:t>
            </w:r>
            <w:r>
              <w:rPr>
                <w:color w:val="231F20"/>
                <w:spacing w:val="29"/>
                <w:sz w:val="18"/>
              </w:rPr>
              <w:t> </w:t>
            </w:r>
            <w:r>
              <w:rPr>
                <w:color w:val="231F20"/>
                <w:spacing w:val="-2"/>
                <w:sz w:val="18"/>
              </w:rPr>
              <w:t>dryer</w:t>
            </w:r>
          </w:p>
        </w:tc>
      </w:tr>
    </w:tbl>
    <w:p>
      <w:pPr>
        <w:pStyle w:val="BodyText"/>
        <w:rPr>
          <w:rFonts w:ascii="Arial"/>
        </w:rPr>
      </w:pPr>
    </w:p>
    <w:p>
      <w:pPr>
        <w:pStyle w:val="BodyText"/>
        <w:spacing w:before="69"/>
        <w:rPr>
          <w:rFonts w:ascii="Arial"/>
        </w:rPr>
      </w:pPr>
    </w:p>
    <w:p>
      <w:pPr>
        <w:pStyle w:val="BodyText"/>
        <w:spacing w:line="237" w:lineRule="auto" w:before="1"/>
        <w:ind w:left="2940" w:right="843" w:firstLine="240"/>
        <w:jc w:val="both"/>
      </w:pPr>
      <w:r>
        <w:rPr>
          <w:color w:val="231F20"/>
          <w:w w:val="105"/>
        </w:rPr>
        <w:t>This</w:t>
      </w:r>
      <w:r>
        <w:rPr>
          <w:color w:val="231F20"/>
          <w:w w:val="105"/>
        </w:rPr>
        <w:t> opening</w:t>
      </w:r>
      <w:r>
        <w:rPr>
          <w:color w:val="231F20"/>
          <w:w w:val="105"/>
        </w:rPr>
        <w:t> chapter</w:t>
      </w:r>
      <w:r>
        <w:rPr>
          <w:color w:val="231F20"/>
          <w:w w:val="105"/>
        </w:rPr>
        <w:t> considers</w:t>
      </w:r>
      <w:r>
        <w:rPr>
          <w:color w:val="231F20"/>
          <w:w w:val="105"/>
        </w:rPr>
        <w:t> some</w:t>
      </w:r>
      <w:r>
        <w:rPr>
          <w:color w:val="231F20"/>
          <w:w w:val="105"/>
        </w:rPr>
        <w:t> general</w:t>
      </w:r>
      <w:r>
        <w:rPr>
          <w:color w:val="231F20"/>
          <w:w w:val="105"/>
        </w:rPr>
        <w:t> topics</w:t>
      </w:r>
      <w:r>
        <w:rPr>
          <w:color w:val="231F20"/>
          <w:w w:val="105"/>
        </w:rPr>
        <w:t> about</w:t>
      </w:r>
      <w:r>
        <w:rPr>
          <w:color w:val="231F20"/>
          <w:w w:val="105"/>
        </w:rPr>
        <w:t> manufacturing.</w:t>
      </w:r>
      <w:r>
        <w:rPr>
          <w:color w:val="231F20"/>
          <w:spacing w:val="-5"/>
          <w:w w:val="105"/>
        </w:rPr>
        <w:t> </w:t>
      </w:r>
      <w:r>
        <w:rPr>
          <w:color w:val="231F20"/>
          <w:w w:val="105"/>
        </w:rPr>
        <w:t>What</w:t>
      </w:r>
      <w:r>
        <w:rPr>
          <w:color w:val="231F20"/>
          <w:w w:val="105"/>
        </w:rPr>
        <w:t> is manufacturing? How is it organized in industry? What are the materials, processes, and systems by which it is accomplished?</w:t>
      </w:r>
    </w:p>
    <w:p>
      <w:pPr>
        <w:pStyle w:val="BodyText"/>
        <w:spacing w:before="110"/>
      </w:pPr>
    </w:p>
    <w:p>
      <w:pPr>
        <w:pStyle w:val="Heading3"/>
      </w:pPr>
      <w:r>
        <w:rPr/>
        <mc:AlternateContent>
          <mc:Choice Requires="wps">
            <w:drawing>
              <wp:anchor distT="0" distB="0" distL="0" distR="0" allowOverlap="1" layoutInCell="1" locked="0" behindDoc="0" simplePos="0" relativeHeight="15731712">
                <wp:simplePos x="0" y="0"/>
                <wp:positionH relativeFrom="page">
                  <wp:posOffset>-11</wp:posOffset>
                </wp:positionH>
                <wp:positionV relativeFrom="paragraph">
                  <wp:posOffset>-35569</wp:posOffset>
                </wp:positionV>
                <wp:extent cx="915035" cy="342900"/>
                <wp:effectExtent l="0" t="0" r="0" b="0"/>
                <wp:wrapNone/>
                <wp:docPr id="20" name="Group 20"/>
                <wp:cNvGraphicFramePr>
                  <a:graphicFrameLocks/>
                </wp:cNvGraphicFramePr>
                <a:graphic>
                  <a:graphicData uri="http://schemas.microsoft.com/office/word/2010/wordprocessingGroup">
                    <wpg:wgp>
                      <wpg:cNvPr id="20" name="Group 20"/>
                      <wpg:cNvGrpSpPr/>
                      <wpg:grpSpPr>
                        <a:xfrm>
                          <a:off x="0" y="0"/>
                          <a:ext cx="915035" cy="342900"/>
                          <a:chExt cx="915035" cy="342900"/>
                        </a:xfrm>
                      </wpg:grpSpPr>
                      <wps:wsp>
                        <wps:cNvPr id="21" name="Graphic 21"/>
                        <wps:cNvSpPr/>
                        <wps:spPr>
                          <a:xfrm>
                            <a:off x="0" y="0"/>
                            <a:ext cx="915035" cy="342900"/>
                          </a:xfrm>
                          <a:custGeom>
                            <a:avLst/>
                            <a:gdLst/>
                            <a:ahLst/>
                            <a:cxnLst/>
                            <a:rect l="l" t="t" r="r" b="b"/>
                            <a:pathLst>
                              <a:path w="915035" h="342900">
                                <a:moveTo>
                                  <a:pt x="762621" y="0"/>
                                </a:moveTo>
                                <a:lnTo>
                                  <a:pt x="0" y="0"/>
                                </a:lnTo>
                                <a:lnTo>
                                  <a:pt x="0" y="342900"/>
                                </a:lnTo>
                                <a:lnTo>
                                  <a:pt x="762621" y="342900"/>
                                </a:lnTo>
                                <a:lnTo>
                                  <a:pt x="786433" y="340525"/>
                                </a:lnTo>
                                <a:lnTo>
                                  <a:pt x="838821" y="323850"/>
                                </a:lnTo>
                                <a:lnTo>
                                  <a:pt x="891208" y="278612"/>
                                </a:lnTo>
                                <a:lnTo>
                                  <a:pt x="915021" y="190500"/>
                                </a:lnTo>
                                <a:lnTo>
                                  <a:pt x="915021" y="152400"/>
                                </a:lnTo>
                                <a:lnTo>
                                  <a:pt x="912634" y="128587"/>
                                </a:lnTo>
                                <a:lnTo>
                                  <a:pt x="898318" y="83578"/>
                                </a:lnTo>
                                <a:lnTo>
                                  <a:pt x="527239" y="83578"/>
                                </a:lnTo>
                                <a:lnTo>
                                  <a:pt x="770928" y="83565"/>
                                </a:lnTo>
                                <a:lnTo>
                                  <a:pt x="770928" y="2246"/>
                                </a:lnTo>
                                <a:lnTo>
                                  <a:pt x="762621" y="0"/>
                                </a:lnTo>
                                <a:close/>
                              </a:path>
                              <a:path w="915035" h="342900">
                                <a:moveTo>
                                  <a:pt x="770928" y="2246"/>
                                </a:moveTo>
                                <a:lnTo>
                                  <a:pt x="770928" y="83565"/>
                                </a:lnTo>
                                <a:lnTo>
                                  <a:pt x="527239" y="83578"/>
                                </a:lnTo>
                                <a:lnTo>
                                  <a:pt x="898318" y="83578"/>
                                </a:lnTo>
                                <a:lnTo>
                                  <a:pt x="895971" y="76200"/>
                                </a:lnTo>
                                <a:lnTo>
                                  <a:pt x="850722" y="23812"/>
                                </a:lnTo>
                                <a:lnTo>
                                  <a:pt x="770928" y="2246"/>
                                </a:lnTo>
                                <a:close/>
                              </a:path>
                            </a:pathLst>
                          </a:custGeom>
                          <a:solidFill>
                            <a:srgbClr val="BC8D0A"/>
                          </a:solidFill>
                        </wps:spPr>
                        <wps:bodyPr wrap="square" lIns="0" tIns="0" rIns="0" bIns="0" rtlCol="0">
                          <a:prstTxWarp prst="textNoShape">
                            <a:avLst/>
                          </a:prstTxWarp>
                          <a:noAutofit/>
                        </wps:bodyPr>
                      </wps:wsp>
                      <wps:wsp>
                        <wps:cNvPr id="22" name="Textbox 22"/>
                        <wps:cNvSpPr txBox="1"/>
                        <wps:spPr>
                          <a:xfrm>
                            <a:off x="0" y="0"/>
                            <a:ext cx="915035" cy="342900"/>
                          </a:xfrm>
                          <a:prstGeom prst="rect">
                            <a:avLst/>
                          </a:prstGeom>
                        </wps:spPr>
                        <wps:txbx>
                          <w:txbxContent>
                            <w:p>
                              <w:pPr>
                                <w:spacing w:before="61"/>
                                <w:ind w:left="0" w:right="345" w:firstLine="0"/>
                                <w:jc w:val="right"/>
                                <w:rPr>
                                  <w:rFonts w:ascii="Arial"/>
                                  <w:b/>
                                  <w:sz w:val="36"/>
                                </w:rPr>
                              </w:pPr>
                              <w:r>
                                <w:rPr>
                                  <w:rFonts w:ascii="Arial"/>
                                  <w:b/>
                                  <w:color w:val="FFFFFF"/>
                                  <w:spacing w:val="-10"/>
                                  <w:sz w:val="36"/>
                                </w:rPr>
                                <w:t>.</w:t>
                              </w:r>
                            </w:p>
                          </w:txbxContent>
                        </wps:txbx>
                        <wps:bodyPr wrap="square" lIns="0" tIns="0" rIns="0" bIns="0" rtlCol="0">
                          <a:noAutofit/>
                        </wps:bodyPr>
                      </wps:wsp>
                    </wpg:wgp>
                  </a:graphicData>
                </a:graphic>
              </wp:anchor>
            </w:drawing>
          </mc:Choice>
          <mc:Fallback>
            <w:pict>
              <v:group style="position:absolute;margin-left:-.000945pt;margin-top:-2.80077pt;width:72.05pt;height:27pt;mso-position-horizontal-relative:page;mso-position-vertical-relative:paragraph;z-index:15731712" id="docshapegroup20" coordorigin="0,-56" coordsize="1441,540">
                <v:shape style="position:absolute;left:-1;top:-57;width:1441;height:540" id="docshape21" coordorigin="0,-56" coordsize="1441,540" path="m1201,-56l0,-56,0,484,1201,484,1238,480,1321,454,1403,383,1441,244,1441,184,1437,146,1415,76,830,76,1214,76,1214,-52,1201,-56xm1214,-52l1214,76,830,76,1415,76,1411,64,1340,-19,1214,-52xe" filled="true" fillcolor="#bc8d0a" stroked="false">
                  <v:path arrowok="t"/>
                  <v:fill type="solid"/>
                </v:shape>
                <v:shape style="position:absolute;left:-1;top:-57;width:1441;height:540" type="#_x0000_t202" id="docshape22" filled="false" stroked="false">
                  <v:textbox inset="0,0,0,0">
                    <w:txbxContent>
                      <w:p>
                        <w:pPr>
                          <w:spacing w:before="61"/>
                          <w:ind w:left="0" w:right="345" w:firstLine="0"/>
                          <w:jc w:val="right"/>
                          <w:rPr>
                            <w:rFonts w:ascii="Arial"/>
                            <w:b/>
                            <w:sz w:val="36"/>
                          </w:rPr>
                        </w:pPr>
                        <w:r>
                          <w:rPr>
                            <w:rFonts w:ascii="Arial"/>
                            <w:b/>
                            <w:color w:val="FFFFFF"/>
                            <w:spacing w:val="-10"/>
                            <w:sz w:val="36"/>
                          </w:rPr>
                          <w:t>.</w:t>
                        </w:r>
                      </w:p>
                    </w:txbxContent>
                  </v:textbox>
                  <w10:wrap type="none"/>
                </v:shape>
                <w10:wrap type="none"/>
              </v:group>
            </w:pict>
          </mc:Fallback>
        </mc:AlternateContent>
      </w:r>
      <w:r>
        <w:rPr>
          <w:color w:val="231F20"/>
        </w:rPr>
        <w:t>What</w:t>
      </w:r>
      <w:r>
        <w:rPr>
          <w:color w:val="231F20"/>
          <w:spacing w:val="38"/>
          <w:w w:val="150"/>
        </w:rPr>
        <w:t> </w:t>
      </w:r>
      <w:r>
        <w:rPr>
          <w:color w:val="231F20"/>
        </w:rPr>
        <w:t>Is</w:t>
      </w:r>
      <w:r>
        <w:rPr>
          <w:color w:val="231F20"/>
          <w:spacing w:val="38"/>
          <w:w w:val="150"/>
        </w:rPr>
        <w:t> </w:t>
      </w:r>
      <w:r>
        <w:rPr>
          <w:color w:val="231F20"/>
          <w:spacing w:val="-2"/>
        </w:rPr>
        <w:t>Manufacturing?</w:t>
      </w:r>
    </w:p>
    <w:p>
      <w:pPr>
        <w:pStyle w:val="BodyText"/>
        <w:spacing w:line="242" w:lineRule="auto" w:before="92"/>
        <w:ind w:left="2940" w:right="854"/>
        <w:jc w:val="both"/>
      </w:pPr>
      <w:r>
        <w:rPr>
          <w:color w:val="231F20"/>
          <w:w w:val="105"/>
        </w:rPr>
        <w:t>The word </w:t>
      </w:r>
      <w:r>
        <w:rPr>
          <w:b/>
          <w:i/>
          <w:color w:val="231F20"/>
          <w:w w:val="105"/>
        </w:rPr>
        <w:t>manufacture </w:t>
      </w:r>
      <w:r>
        <w:rPr>
          <w:color w:val="231F20"/>
          <w:w w:val="105"/>
        </w:rPr>
        <w:t>is derived from two Latin words, </w:t>
      </w:r>
      <w:r>
        <w:rPr>
          <w:b/>
          <w:i/>
          <w:color w:val="231F20"/>
          <w:w w:val="105"/>
        </w:rPr>
        <w:t>manus </w:t>
      </w:r>
      <w:r>
        <w:rPr>
          <w:color w:val="231F20"/>
          <w:w w:val="105"/>
        </w:rPr>
        <w:t>(hand) and </w:t>
      </w:r>
      <w:r>
        <w:rPr>
          <w:b/>
          <w:i/>
          <w:color w:val="231F20"/>
          <w:w w:val="105"/>
        </w:rPr>
        <w:t>factus </w:t>
      </w:r>
      <w:r>
        <w:rPr>
          <w:color w:val="231F20"/>
          <w:w w:val="105"/>
        </w:rPr>
        <w:t>(make); the combination means made by hand. The English word manufacture is several</w:t>
      </w:r>
      <w:r>
        <w:rPr>
          <w:color w:val="231F20"/>
          <w:w w:val="105"/>
        </w:rPr>
        <w:t> centuries</w:t>
      </w:r>
      <w:r>
        <w:rPr>
          <w:color w:val="231F20"/>
          <w:w w:val="105"/>
        </w:rPr>
        <w:t> old,</w:t>
      </w:r>
      <w:r>
        <w:rPr>
          <w:color w:val="231F20"/>
          <w:spacing w:val="-11"/>
          <w:w w:val="105"/>
        </w:rPr>
        <w:t> </w:t>
      </w:r>
      <w:r>
        <w:rPr>
          <w:color w:val="231F20"/>
          <w:w w:val="105"/>
        </w:rPr>
        <w:t>and</w:t>
      </w:r>
      <w:r>
        <w:rPr>
          <w:color w:val="231F20"/>
          <w:spacing w:val="-11"/>
          <w:w w:val="105"/>
        </w:rPr>
        <w:t> </w:t>
      </w:r>
      <w:r>
        <w:rPr>
          <w:color w:val="231F20"/>
          <w:w w:val="105"/>
        </w:rPr>
        <w:t>“made</w:t>
      </w:r>
      <w:r>
        <w:rPr>
          <w:color w:val="231F20"/>
          <w:w w:val="105"/>
        </w:rPr>
        <w:t> by</w:t>
      </w:r>
      <w:r>
        <w:rPr>
          <w:color w:val="231F20"/>
          <w:w w:val="105"/>
        </w:rPr>
        <w:t> hand”</w:t>
      </w:r>
      <w:r>
        <w:rPr>
          <w:color w:val="231F20"/>
          <w:spacing w:val="-11"/>
          <w:w w:val="105"/>
        </w:rPr>
        <w:t> </w:t>
      </w:r>
      <w:r>
        <w:rPr>
          <w:color w:val="231F20"/>
          <w:w w:val="105"/>
        </w:rPr>
        <w:t>accurately</w:t>
      </w:r>
      <w:r>
        <w:rPr>
          <w:color w:val="231F20"/>
          <w:w w:val="105"/>
        </w:rPr>
        <w:t> described</w:t>
      </w:r>
      <w:r>
        <w:rPr>
          <w:color w:val="231F20"/>
          <w:w w:val="105"/>
        </w:rPr>
        <w:t> the</w:t>
      </w:r>
      <w:r>
        <w:rPr>
          <w:color w:val="231F20"/>
          <w:w w:val="105"/>
        </w:rPr>
        <w:t> manual</w:t>
      </w:r>
      <w:r>
        <w:rPr>
          <w:color w:val="231F20"/>
          <w:w w:val="105"/>
        </w:rPr>
        <w:t> methods used when the word was first coined.</w:t>
      </w:r>
      <w:r>
        <w:rPr>
          <w:color w:val="231F20"/>
          <w:w w:val="105"/>
          <w:vertAlign w:val="superscript"/>
        </w:rPr>
        <w:t>1</w:t>
      </w:r>
      <w:r>
        <w:rPr>
          <w:color w:val="231F20"/>
          <w:spacing w:val="-11"/>
          <w:w w:val="105"/>
          <w:vertAlign w:val="baseline"/>
        </w:rPr>
        <w:t> </w:t>
      </w:r>
      <w:r>
        <w:rPr>
          <w:color w:val="231F20"/>
          <w:w w:val="105"/>
          <w:vertAlign w:val="baseline"/>
        </w:rPr>
        <w:t>Most modern manufacturing is accomplished by</w:t>
      </w:r>
      <w:r>
        <w:rPr>
          <w:color w:val="231F20"/>
          <w:spacing w:val="40"/>
          <w:w w:val="105"/>
          <w:vertAlign w:val="baseline"/>
        </w:rPr>
        <w:t> </w:t>
      </w:r>
      <w:r>
        <w:rPr>
          <w:color w:val="231F20"/>
          <w:w w:val="105"/>
          <w:vertAlign w:val="baseline"/>
        </w:rPr>
        <w:t>automated</w:t>
      </w:r>
      <w:r>
        <w:rPr>
          <w:color w:val="231F20"/>
          <w:spacing w:val="40"/>
          <w:w w:val="105"/>
          <w:vertAlign w:val="baseline"/>
        </w:rPr>
        <w:t> </w:t>
      </w:r>
      <w:r>
        <w:rPr>
          <w:color w:val="231F20"/>
          <w:w w:val="105"/>
          <w:vertAlign w:val="baseline"/>
        </w:rPr>
        <w:t>and</w:t>
      </w:r>
      <w:r>
        <w:rPr>
          <w:color w:val="231F20"/>
          <w:spacing w:val="40"/>
          <w:w w:val="105"/>
          <w:vertAlign w:val="baseline"/>
        </w:rPr>
        <w:t> </w:t>
      </w:r>
      <w:r>
        <w:rPr>
          <w:color w:val="231F20"/>
          <w:w w:val="105"/>
          <w:vertAlign w:val="baseline"/>
        </w:rPr>
        <w:t>computer-controlled</w:t>
      </w:r>
      <w:r>
        <w:rPr>
          <w:color w:val="231F20"/>
          <w:spacing w:val="40"/>
          <w:w w:val="105"/>
          <w:vertAlign w:val="baseline"/>
        </w:rPr>
        <w:t> </w:t>
      </w:r>
      <w:r>
        <w:rPr>
          <w:color w:val="231F20"/>
          <w:w w:val="105"/>
          <w:vertAlign w:val="baseline"/>
        </w:rPr>
        <w:t>machinery</w:t>
      </w:r>
      <w:r>
        <w:rPr>
          <w:color w:val="231F20"/>
          <w:spacing w:val="40"/>
          <w:w w:val="105"/>
          <w:vertAlign w:val="baseline"/>
        </w:rPr>
        <w:t> </w:t>
      </w:r>
      <w:r>
        <w:rPr>
          <w:color w:val="231F20"/>
          <w:w w:val="105"/>
          <w:vertAlign w:val="baseline"/>
        </w:rPr>
        <w:t>(Historical</w:t>
      </w:r>
      <w:r>
        <w:rPr>
          <w:color w:val="231F20"/>
          <w:spacing w:val="40"/>
          <w:w w:val="105"/>
          <w:vertAlign w:val="baseline"/>
        </w:rPr>
        <w:t> </w:t>
      </w:r>
      <w:r>
        <w:rPr>
          <w:color w:val="231F20"/>
          <w:w w:val="105"/>
          <w:vertAlign w:val="baseline"/>
        </w:rPr>
        <w:t>Note</w:t>
      </w:r>
      <w:r>
        <w:rPr>
          <w:color w:val="231F20"/>
          <w:spacing w:val="40"/>
          <w:w w:val="105"/>
          <w:vertAlign w:val="baseline"/>
        </w:rPr>
        <w:t> </w:t>
      </w:r>
      <w:r>
        <w:rPr>
          <w:color w:val="231F20"/>
          <w:w w:val="105"/>
          <w:vertAlign w:val="baseline"/>
        </w:rPr>
        <w:t>1.1).</w:t>
      </w:r>
    </w:p>
    <w:p>
      <w:pPr>
        <w:pStyle w:val="BodyText"/>
      </w:pPr>
    </w:p>
    <w:p>
      <w:pPr>
        <w:pStyle w:val="BodyText"/>
        <w:spacing w:before="129"/>
      </w:pPr>
      <w:r>
        <w:rPr/>
        <mc:AlternateContent>
          <mc:Choice Requires="wps">
            <w:drawing>
              <wp:anchor distT="0" distB="0" distL="0" distR="0" allowOverlap="1" layoutInCell="1" locked="0" behindDoc="1" simplePos="0" relativeHeight="487589376">
                <wp:simplePos x="0" y="0"/>
                <wp:positionH relativeFrom="page">
                  <wp:posOffset>495300</wp:posOffset>
                </wp:positionH>
                <wp:positionV relativeFrom="paragraph">
                  <wp:posOffset>243425</wp:posOffset>
                </wp:positionV>
                <wp:extent cx="5943600" cy="2051050"/>
                <wp:effectExtent l="0" t="0" r="0" b="0"/>
                <wp:wrapTopAndBottom/>
                <wp:docPr id="23" name="Group 23"/>
                <wp:cNvGraphicFramePr>
                  <a:graphicFrameLocks/>
                </wp:cNvGraphicFramePr>
                <a:graphic>
                  <a:graphicData uri="http://schemas.microsoft.com/office/word/2010/wordprocessingGroup">
                    <wpg:wgp>
                      <wpg:cNvPr id="23" name="Group 23"/>
                      <wpg:cNvGrpSpPr/>
                      <wpg:grpSpPr>
                        <a:xfrm>
                          <a:off x="0" y="0"/>
                          <a:ext cx="5943600" cy="2051050"/>
                          <a:chExt cx="5943600" cy="2051050"/>
                        </a:xfrm>
                      </wpg:grpSpPr>
                      <wps:wsp>
                        <wps:cNvPr id="24" name="Graphic 24"/>
                        <wps:cNvSpPr/>
                        <wps:spPr>
                          <a:xfrm>
                            <a:off x="148590" y="1"/>
                            <a:ext cx="5646420" cy="76200"/>
                          </a:xfrm>
                          <a:custGeom>
                            <a:avLst/>
                            <a:gdLst/>
                            <a:ahLst/>
                            <a:cxnLst/>
                            <a:rect l="l" t="t" r="r" b="b"/>
                            <a:pathLst>
                              <a:path w="5646420" h="76200">
                                <a:moveTo>
                                  <a:pt x="74295" y="0"/>
                                </a:moveTo>
                                <a:lnTo>
                                  <a:pt x="0" y="0"/>
                                </a:lnTo>
                                <a:lnTo>
                                  <a:pt x="0" y="76200"/>
                                </a:lnTo>
                                <a:lnTo>
                                  <a:pt x="74295" y="76200"/>
                                </a:lnTo>
                                <a:lnTo>
                                  <a:pt x="74295" y="0"/>
                                </a:lnTo>
                                <a:close/>
                              </a:path>
                              <a:path w="5646420" h="76200">
                                <a:moveTo>
                                  <a:pt x="297180" y="0"/>
                                </a:moveTo>
                                <a:lnTo>
                                  <a:pt x="222885" y="0"/>
                                </a:lnTo>
                                <a:lnTo>
                                  <a:pt x="222885" y="76200"/>
                                </a:lnTo>
                                <a:lnTo>
                                  <a:pt x="297180" y="76200"/>
                                </a:lnTo>
                                <a:lnTo>
                                  <a:pt x="297180" y="0"/>
                                </a:lnTo>
                                <a:close/>
                              </a:path>
                              <a:path w="5646420" h="76200">
                                <a:moveTo>
                                  <a:pt x="520039" y="0"/>
                                </a:moveTo>
                                <a:lnTo>
                                  <a:pt x="445770" y="0"/>
                                </a:lnTo>
                                <a:lnTo>
                                  <a:pt x="445770" y="76200"/>
                                </a:lnTo>
                                <a:lnTo>
                                  <a:pt x="520039" y="76200"/>
                                </a:lnTo>
                                <a:lnTo>
                                  <a:pt x="520039" y="0"/>
                                </a:lnTo>
                                <a:close/>
                              </a:path>
                              <a:path w="5646420" h="76200">
                                <a:moveTo>
                                  <a:pt x="742937" y="0"/>
                                </a:moveTo>
                                <a:lnTo>
                                  <a:pt x="668655" y="0"/>
                                </a:lnTo>
                                <a:lnTo>
                                  <a:pt x="668655" y="76200"/>
                                </a:lnTo>
                                <a:lnTo>
                                  <a:pt x="742937" y="76200"/>
                                </a:lnTo>
                                <a:lnTo>
                                  <a:pt x="742937" y="0"/>
                                </a:lnTo>
                                <a:close/>
                              </a:path>
                              <a:path w="5646420" h="76200">
                                <a:moveTo>
                                  <a:pt x="965835" y="0"/>
                                </a:moveTo>
                                <a:lnTo>
                                  <a:pt x="891540" y="0"/>
                                </a:lnTo>
                                <a:lnTo>
                                  <a:pt x="891540" y="76200"/>
                                </a:lnTo>
                                <a:lnTo>
                                  <a:pt x="965835" y="76200"/>
                                </a:lnTo>
                                <a:lnTo>
                                  <a:pt x="965835" y="0"/>
                                </a:lnTo>
                                <a:close/>
                              </a:path>
                              <a:path w="5646420" h="76200">
                                <a:moveTo>
                                  <a:pt x="1188694" y="0"/>
                                </a:moveTo>
                                <a:lnTo>
                                  <a:pt x="1114425" y="0"/>
                                </a:lnTo>
                                <a:lnTo>
                                  <a:pt x="1114425" y="76200"/>
                                </a:lnTo>
                                <a:lnTo>
                                  <a:pt x="1188694" y="76200"/>
                                </a:lnTo>
                                <a:lnTo>
                                  <a:pt x="1188694" y="0"/>
                                </a:lnTo>
                                <a:close/>
                              </a:path>
                              <a:path w="5646420" h="76200">
                                <a:moveTo>
                                  <a:pt x="1411605" y="0"/>
                                </a:moveTo>
                                <a:lnTo>
                                  <a:pt x="1337310" y="0"/>
                                </a:lnTo>
                                <a:lnTo>
                                  <a:pt x="1337310" y="76200"/>
                                </a:lnTo>
                                <a:lnTo>
                                  <a:pt x="1411605" y="76200"/>
                                </a:lnTo>
                                <a:lnTo>
                                  <a:pt x="1411605" y="0"/>
                                </a:lnTo>
                                <a:close/>
                              </a:path>
                              <a:path w="5646420" h="76200">
                                <a:moveTo>
                                  <a:pt x="1634490" y="0"/>
                                </a:moveTo>
                                <a:lnTo>
                                  <a:pt x="1560195" y="0"/>
                                </a:lnTo>
                                <a:lnTo>
                                  <a:pt x="1560195" y="76200"/>
                                </a:lnTo>
                                <a:lnTo>
                                  <a:pt x="1634490" y="76200"/>
                                </a:lnTo>
                                <a:lnTo>
                                  <a:pt x="1634490" y="0"/>
                                </a:lnTo>
                                <a:close/>
                              </a:path>
                              <a:path w="5646420" h="76200">
                                <a:moveTo>
                                  <a:pt x="1857375" y="0"/>
                                </a:moveTo>
                                <a:lnTo>
                                  <a:pt x="1783080" y="0"/>
                                </a:lnTo>
                                <a:lnTo>
                                  <a:pt x="1783080" y="76200"/>
                                </a:lnTo>
                                <a:lnTo>
                                  <a:pt x="1857375" y="76200"/>
                                </a:lnTo>
                                <a:lnTo>
                                  <a:pt x="1857375" y="0"/>
                                </a:lnTo>
                                <a:close/>
                              </a:path>
                              <a:path w="5646420" h="76200">
                                <a:moveTo>
                                  <a:pt x="2080260" y="0"/>
                                </a:moveTo>
                                <a:lnTo>
                                  <a:pt x="2005965" y="0"/>
                                </a:lnTo>
                                <a:lnTo>
                                  <a:pt x="2005965" y="76200"/>
                                </a:lnTo>
                                <a:lnTo>
                                  <a:pt x="2080260" y="76200"/>
                                </a:lnTo>
                                <a:lnTo>
                                  <a:pt x="2080260" y="0"/>
                                </a:lnTo>
                                <a:close/>
                              </a:path>
                              <a:path w="5646420" h="76200">
                                <a:moveTo>
                                  <a:pt x="2303132" y="0"/>
                                </a:moveTo>
                                <a:lnTo>
                                  <a:pt x="2228850" y="0"/>
                                </a:lnTo>
                                <a:lnTo>
                                  <a:pt x="2228850" y="76200"/>
                                </a:lnTo>
                                <a:lnTo>
                                  <a:pt x="2303132" y="76200"/>
                                </a:lnTo>
                                <a:lnTo>
                                  <a:pt x="2303132" y="0"/>
                                </a:lnTo>
                                <a:close/>
                              </a:path>
                              <a:path w="5646420" h="76200">
                                <a:moveTo>
                                  <a:pt x="2526030" y="0"/>
                                </a:moveTo>
                                <a:lnTo>
                                  <a:pt x="2451735" y="0"/>
                                </a:lnTo>
                                <a:lnTo>
                                  <a:pt x="2451735" y="76200"/>
                                </a:lnTo>
                                <a:lnTo>
                                  <a:pt x="2526030" y="76200"/>
                                </a:lnTo>
                                <a:lnTo>
                                  <a:pt x="2526030" y="0"/>
                                </a:lnTo>
                                <a:close/>
                              </a:path>
                              <a:path w="5646420" h="76200">
                                <a:moveTo>
                                  <a:pt x="2748915" y="0"/>
                                </a:moveTo>
                                <a:lnTo>
                                  <a:pt x="2674620" y="0"/>
                                </a:lnTo>
                                <a:lnTo>
                                  <a:pt x="2674620" y="76200"/>
                                </a:lnTo>
                                <a:lnTo>
                                  <a:pt x="2748915" y="76200"/>
                                </a:lnTo>
                                <a:lnTo>
                                  <a:pt x="2748915" y="0"/>
                                </a:lnTo>
                                <a:close/>
                              </a:path>
                              <a:path w="5646420" h="76200">
                                <a:moveTo>
                                  <a:pt x="2971800" y="0"/>
                                </a:moveTo>
                                <a:lnTo>
                                  <a:pt x="2897505" y="0"/>
                                </a:lnTo>
                                <a:lnTo>
                                  <a:pt x="2897505" y="76200"/>
                                </a:lnTo>
                                <a:lnTo>
                                  <a:pt x="2971800" y="76200"/>
                                </a:lnTo>
                                <a:lnTo>
                                  <a:pt x="2971800" y="0"/>
                                </a:lnTo>
                                <a:close/>
                              </a:path>
                              <a:path w="5646420" h="76200">
                                <a:moveTo>
                                  <a:pt x="3194685" y="0"/>
                                </a:moveTo>
                                <a:lnTo>
                                  <a:pt x="3120390" y="0"/>
                                </a:lnTo>
                                <a:lnTo>
                                  <a:pt x="3120390" y="76200"/>
                                </a:lnTo>
                                <a:lnTo>
                                  <a:pt x="3194685" y="76200"/>
                                </a:lnTo>
                                <a:lnTo>
                                  <a:pt x="3194685" y="0"/>
                                </a:lnTo>
                                <a:close/>
                              </a:path>
                              <a:path w="5646420" h="76200">
                                <a:moveTo>
                                  <a:pt x="3417570" y="0"/>
                                </a:moveTo>
                                <a:lnTo>
                                  <a:pt x="3343275" y="0"/>
                                </a:lnTo>
                                <a:lnTo>
                                  <a:pt x="3343275" y="76200"/>
                                </a:lnTo>
                                <a:lnTo>
                                  <a:pt x="3417570" y="76200"/>
                                </a:lnTo>
                                <a:lnTo>
                                  <a:pt x="3417570" y="0"/>
                                </a:lnTo>
                                <a:close/>
                              </a:path>
                              <a:path w="5646420" h="76200">
                                <a:moveTo>
                                  <a:pt x="3640455" y="0"/>
                                </a:moveTo>
                                <a:lnTo>
                                  <a:pt x="3566160" y="0"/>
                                </a:lnTo>
                                <a:lnTo>
                                  <a:pt x="3566160" y="76200"/>
                                </a:lnTo>
                                <a:lnTo>
                                  <a:pt x="3640455" y="76200"/>
                                </a:lnTo>
                                <a:lnTo>
                                  <a:pt x="3640455" y="0"/>
                                </a:lnTo>
                                <a:close/>
                              </a:path>
                              <a:path w="5646420" h="76200">
                                <a:moveTo>
                                  <a:pt x="3863340" y="0"/>
                                </a:moveTo>
                                <a:lnTo>
                                  <a:pt x="3789045" y="0"/>
                                </a:lnTo>
                                <a:lnTo>
                                  <a:pt x="3789045" y="76200"/>
                                </a:lnTo>
                                <a:lnTo>
                                  <a:pt x="3863340" y="76200"/>
                                </a:lnTo>
                                <a:lnTo>
                                  <a:pt x="3863340" y="0"/>
                                </a:lnTo>
                                <a:close/>
                              </a:path>
                              <a:path w="5646420" h="76200">
                                <a:moveTo>
                                  <a:pt x="4086225" y="0"/>
                                </a:moveTo>
                                <a:lnTo>
                                  <a:pt x="4011930" y="0"/>
                                </a:lnTo>
                                <a:lnTo>
                                  <a:pt x="4011930" y="76200"/>
                                </a:lnTo>
                                <a:lnTo>
                                  <a:pt x="4086225" y="76200"/>
                                </a:lnTo>
                                <a:lnTo>
                                  <a:pt x="4086225" y="0"/>
                                </a:lnTo>
                                <a:close/>
                              </a:path>
                              <a:path w="5646420" h="76200">
                                <a:moveTo>
                                  <a:pt x="4309110" y="0"/>
                                </a:moveTo>
                                <a:lnTo>
                                  <a:pt x="4234815" y="0"/>
                                </a:lnTo>
                                <a:lnTo>
                                  <a:pt x="4234815" y="76200"/>
                                </a:lnTo>
                                <a:lnTo>
                                  <a:pt x="4309110" y="76200"/>
                                </a:lnTo>
                                <a:lnTo>
                                  <a:pt x="4309110" y="0"/>
                                </a:lnTo>
                                <a:close/>
                              </a:path>
                              <a:path w="5646420" h="76200">
                                <a:moveTo>
                                  <a:pt x="4531995" y="0"/>
                                </a:moveTo>
                                <a:lnTo>
                                  <a:pt x="4457700" y="0"/>
                                </a:lnTo>
                                <a:lnTo>
                                  <a:pt x="4457700" y="76200"/>
                                </a:lnTo>
                                <a:lnTo>
                                  <a:pt x="4531995" y="76200"/>
                                </a:lnTo>
                                <a:lnTo>
                                  <a:pt x="4531995" y="0"/>
                                </a:lnTo>
                                <a:close/>
                              </a:path>
                              <a:path w="5646420" h="76200">
                                <a:moveTo>
                                  <a:pt x="4754880" y="0"/>
                                </a:moveTo>
                                <a:lnTo>
                                  <a:pt x="4680585" y="0"/>
                                </a:lnTo>
                                <a:lnTo>
                                  <a:pt x="4680585" y="76200"/>
                                </a:lnTo>
                                <a:lnTo>
                                  <a:pt x="4754880" y="76200"/>
                                </a:lnTo>
                                <a:lnTo>
                                  <a:pt x="4754880" y="0"/>
                                </a:lnTo>
                                <a:close/>
                              </a:path>
                              <a:path w="5646420" h="76200">
                                <a:moveTo>
                                  <a:pt x="4977765" y="0"/>
                                </a:moveTo>
                                <a:lnTo>
                                  <a:pt x="4903470" y="0"/>
                                </a:lnTo>
                                <a:lnTo>
                                  <a:pt x="4903470" y="76200"/>
                                </a:lnTo>
                                <a:lnTo>
                                  <a:pt x="4977765" y="76200"/>
                                </a:lnTo>
                                <a:lnTo>
                                  <a:pt x="4977765" y="0"/>
                                </a:lnTo>
                                <a:close/>
                              </a:path>
                              <a:path w="5646420" h="76200">
                                <a:moveTo>
                                  <a:pt x="5200650" y="0"/>
                                </a:moveTo>
                                <a:lnTo>
                                  <a:pt x="5126355" y="0"/>
                                </a:lnTo>
                                <a:lnTo>
                                  <a:pt x="5126355" y="76200"/>
                                </a:lnTo>
                                <a:lnTo>
                                  <a:pt x="5200650" y="76200"/>
                                </a:lnTo>
                                <a:lnTo>
                                  <a:pt x="5200650" y="0"/>
                                </a:lnTo>
                                <a:close/>
                              </a:path>
                              <a:path w="5646420" h="76200">
                                <a:moveTo>
                                  <a:pt x="5423535" y="0"/>
                                </a:moveTo>
                                <a:lnTo>
                                  <a:pt x="5349240" y="0"/>
                                </a:lnTo>
                                <a:lnTo>
                                  <a:pt x="5349240" y="76200"/>
                                </a:lnTo>
                                <a:lnTo>
                                  <a:pt x="5423535" y="76200"/>
                                </a:lnTo>
                                <a:lnTo>
                                  <a:pt x="5423535" y="0"/>
                                </a:lnTo>
                                <a:close/>
                              </a:path>
                              <a:path w="5646420" h="76200">
                                <a:moveTo>
                                  <a:pt x="5646420" y="0"/>
                                </a:moveTo>
                                <a:lnTo>
                                  <a:pt x="5572125" y="0"/>
                                </a:lnTo>
                                <a:lnTo>
                                  <a:pt x="5572125" y="76200"/>
                                </a:lnTo>
                                <a:lnTo>
                                  <a:pt x="5646420" y="76200"/>
                                </a:lnTo>
                                <a:lnTo>
                                  <a:pt x="5646420" y="0"/>
                                </a:lnTo>
                                <a:close/>
                              </a:path>
                            </a:pathLst>
                          </a:custGeom>
                          <a:solidFill>
                            <a:srgbClr val="DDBE7E"/>
                          </a:solidFill>
                        </wps:spPr>
                        <wps:bodyPr wrap="square" lIns="0" tIns="0" rIns="0" bIns="0" rtlCol="0">
                          <a:prstTxWarp prst="textNoShape">
                            <a:avLst/>
                          </a:prstTxWarp>
                          <a:noAutofit/>
                        </wps:bodyPr>
                      </wps:wsp>
                      <wps:wsp>
                        <wps:cNvPr id="25" name="Graphic 25"/>
                        <wps:cNvSpPr/>
                        <wps:spPr>
                          <a:xfrm>
                            <a:off x="74295" y="1"/>
                            <a:ext cx="5869305" cy="76200"/>
                          </a:xfrm>
                          <a:custGeom>
                            <a:avLst/>
                            <a:gdLst/>
                            <a:ahLst/>
                            <a:cxnLst/>
                            <a:rect l="l" t="t" r="r" b="b"/>
                            <a:pathLst>
                              <a:path w="5869305" h="76200">
                                <a:moveTo>
                                  <a:pt x="74269" y="0"/>
                                </a:moveTo>
                                <a:lnTo>
                                  <a:pt x="0" y="0"/>
                                </a:lnTo>
                                <a:lnTo>
                                  <a:pt x="0" y="76200"/>
                                </a:lnTo>
                                <a:lnTo>
                                  <a:pt x="74269" y="76200"/>
                                </a:lnTo>
                                <a:lnTo>
                                  <a:pt x="74269" y="0"/>
                                </a:lnTo>
                                <a:close/>
                              </a:path>
                              <a:path w="5869305" h="76200">
                                <a:moveTo>
                                  <a:pt x="297180" y="0"/>
                                </a:moveTo>
                                <a:lnTo>
                                  <a:pt x="222885" y="0"/>
                                </a:lnTo>
                                <a:lnTo>
                                  <a:pt x="222885" y="76200"/>
                                </a:lnTo>
                                <a:lnTo>
                                  <a:pt x="297180" y="76200"/>
                                </a:lnTo>
                                <a:lnTo>
                                  <a:pt x="297180" y="0"/>
                                </a:lnTo>
                                <a:close/>
                              </a:path>
                              <a:path w="5869305" h="76200">
                                <a:moveTo>
                                  <a:pt x="520065" y="0"/>
                                </a:moveTo>
                                <a:lnTo>
                                  <a:pt x="445770" y="0"/>
                                </a:lnTo>
                                <a:lnTo>
                                  <a:pt x="445770" y="76200"/>
                                </a:lnTo>
                                <a:lnTo>
                                  <a:pt x="520065" y="76200"/>
                                </a:lnTo>
                                <a:lnTo>
                                  <a:pt x="520065" y="0"/>
                                </a:lnTo>
                                <a:close/>
                              </a:path>
                              <a:path w="5869305" h="76200">
                                <a:moveTo>
                                  <a:pt x="742950" y="0"/>
                                </a:moveTo>
                                <a:lnTo>
                                  <a:pt x="668655" y="0"/>
                                </a:lnTo>
                                <a:lnTo>
                                  <a:pt x="668655" y="76200"/>
                                </a:lnTo>
                                <a:lnTo>
                                  <a:pt x="742950" y="76200"/>
                                </a:lnTo>
                                <a:lnTo>
                                  <a:pt x="742950" y="0"/>
                                </a:lnTo>
                                <a:close/>
                              </a:path>
                              <a:path w="5869305" h="76200">
                                <a:moveTo>
                                  <a:pt x="965822" y="0"/>
                                </a:moveTo>
                                <a:lnTo>
                                  <a:pt x="891540" y="0"/>
                                </a:lnTo>
                                <a:lnTo>
                                  <a:pt x="891540" y="76200"/>
                                </a:lnTo>
                                <a:lnTo>
                                  <a:pt x="965822" y="76200"/>
                                </a:lnTo>
                                <a:lnTo>
                                  <a:pt x="965822"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64" y="0"/>
                                </a:moveTo>
                                <a:lnTo>
                                  <a:pt x="1560195" y="0"/>
                                </a:lnTo>
                                <a:lnTo>
                                  <a:pt x="1560195" y="76200"/>
                                </a:lnTo>
                                <a:lnTo>
                                  <a:pt x="1634464" y="76200"/>
                                </a:lnTo>
                                <a:lnTo>
                                  <a:pt x="1634464" y="0"/>
                                </a:lnTo>
                                <a:close/>
                              </a:path>
                              <a:path w="5869305" h="76200">
                                <a:moveTo>
                                  <a:pt x="1857375" y="0"/>
                                </a:moveTo>
                                <a:lnTo>
                                  <a:pt x="1783080" y="0"/>
                                </a:lnTo>
                                <a:lnTo>
                                  <a:pt x="1783080" y="76200"/>
                                </a:lnTo>
                                <a:lnTo>
                                  <a:pt x="1857375" y="76200"/>
                                </a:lnTo>
                                <a:lnTo>
                                  <a:pt x="1857375" y="0"/>
                                </a:lnTo>
                                <a:close/>
                              </a:path>
                              <a:path w="5869305" h="76200">
                                <a:moveTo>
                                  <a:pt x="2080260" y="0"/>
                                </a:moveTo>
                                <a:lnTo>
                                  <a:pt x="2005965" y="0"/>
                                </a:lnTo>
                                <a:lnTo>
                                  <a:pt x="2005965" y="76200"/>
                                </a:lnTo>
                                <a:lnTo>
                                  <a:pt x="2080260" y="76200"/>
                                </a:lnTo>
                                <a:lnTo>
                                  <a:pt x="2080260"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D0A955"/>
                          </a:solidFill>
                        </wps:spPr>
                        <wps:bodyPr wrap="square" lIns="0" tIns="0" rIns="0" bIns="0" rtlCol="0">
                          <a:prstTxWarp prst="textNoShape">
                            <a:avLst/>
                          </a:prstTxWarp>
                          <a:noAutofit/>
                        </wps:bodyPr>
                      </wps:wsp>
                      <wps:wsp>
                        <wps:cNvPr id="26" name="Graphic 26"/>
                        <wps:cNvSpPr/>
                        <wps:spPr>
                          <a:xfrm>
                            <a:off x="0" y="1"/>
                            <a:ext cx="5869305" cy="76200"/>
                          </a:xfrm>
                          <a:custGeom>
                            <a:avLst/>
                            <a:gdLst/>
                            <a:ahLst/>
                            <a:cxnLst/>
                            <a:rect l="l" t="t" r="r" b="b"/>
                            <a:pathLst>
                              <a:path w="5869305" h="76200">
                                <a:moveTo>
                                  <a:pt x="74295" y="0"/>
                                </a:moveTo>
                                <a:lnTo>
                                  <a:pt x="0" y="0"/>
                                </a:lnTo>
                                <a:lnTo>
                                  <a:pt x="0" y="76200"/>
                                </a:lnTo>
                                <a:lnTo>
                                  <a:pt x="74295" y="76200"/>
                                </a:lnTo>
                                <a:lnTo>
                                  <a:pt x="74295" y="0"/>
                                </a:lnTo>
                                <a:close/>
                              </a:path>
                              <a:path w="5869305" h="76200">
                                <a:moveTo>
                                  <a:pt x="297154" y="0"/>
                                </a:moveTo>
                                <a:lnTo>
                                  <a:pt x="222885" y="0"/>
                                </a:lnTo>
                                <a:lnTo>
                                  <a:pt x="222885" y="76200"/>
                                </a:lnTo>
                                <a:lnTo>
                                  <a:pt x="297154" y="76200"/>
                                </a:lnTo>
                                <a:lnTo>
                                  <a:pt x="297154" y="0"/>
                                </a:lnTo>
                                <a:close/>
                              </a:path>
                              <a:path w="5869305" h="76200">
                                <a:moveTo>
                                  <a:pt x="520039" y="0"/>
                                </a:moveTo>
                                <a:lnTo>
                                  <a:pt x="445770" y="0"/>
                                </a:lnTo>
                                <a:lnTo>
                                  <a:pt x="445770" y="76200"/>
                                </a:lnTo>
                                <a:lnTo>
                                  <a:pt x="520039" y="76200"/>
                                </a:lnTo>
                                <a:lnTo>
                                  <a:pt x="520039" y="0"/>
                                </a:lnTo>
                                <a:close/>
                              </a:path>
                              <a:path w="5869305" h="76200">
                                <a:moveTo>
                                  <a:pt x="742950" y="0"/>
                                </a:moveTo>
                                <a:lnTo>
                                  <a:pt x="668655" y="0"/>
                                </a:lnTo>
                                <a:lnTo>
                                  <a:pt x="668655" y="76200"/>
                                </a:lnTo>
                                <a:lnTo>
                                  <a:pt x="742950" y="76200"/>
                                </a:lnTo>
                                <a:lnTo>
                                  <a:pt x="742950" y="0"/>
                                </a:lnTo>
                                <a:close/>
                              </a:path>
                              <a:path w="5869305" h="76200">
                                <a:moveTo>
                                  <a:pt x="965809" y="0"/>
                                </a:moveTo>
                                <a:lnTo>
                                  <a:pt x="891540" y="0"/>
                                </a:lnTo>
                                <a:lnTo>
                                  <a:pt x="891540" y="76200"/>
                                </a:lnTo>
                                <a:lnTo>
                                  <a:pt x="965809" y="76200"/>
                                </a:lnTo>
                                <a:lnTo>
                                  <a:pt x="965809"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90" y="0"/>
                                </a:moveTo>
                                <a:lnTo>
                                  <a:pt x="1560195" y="0"/>
                                </a:lnTo>
                                <a:lnTo>
                                  <a:pt x="1560195" y="76200"/>
                                </a:lnTo>
                                <a:lnTo>
                                  <a:pt x="1634490" y="76200"/>
                                </a:lnTo>
                                <a:lnTo>
                                  <a:pt x="1634490" y="0"/>
                                </a:lnTo>
                                <a:close/>
                              </a:path>
                              <a:path w="5869305" h="76200">
                                <a:moveTo>
                                  <a:pt x="1857375" y="0"/>
                                </a:moveTo>
                                <a:lnTo>
                                  <a:pt x="1783080" y="0"/>
                                </a:lnTo>
                                <a:lnTo>
                                  <a:pt x="1783080" y="76200"/>
                                </a:lnTo>
                                <a:lnTo>
                                  <a:pt x="1857375" y="76200"/>
                                </a:lnTo>
                                <a:lnTo>
                                  <a:pt x="1857375" y="0"/>
                                </a:lnTo>
                                <a:close/>
                              </a:path>
                              <a:path w="5869305" h="76200">
                                <a:moveTo>
                                  <a:pt x="2080234" y="0"/>
                                </a:moveTo>
                                <a:lnTo>
                                  <a:pt x="2005965" y="0"/>
                                </a:lnTo>
                                <a:lnTo>
                                  <a:pt x="2005965" y="76200"/>
                                </a:lnTo>
                                <a:lnTo>
                                  <a:pt x="2080234" y="76200"/>
                                </a:lnTo>
                                <a:lnTo>
                                  <a:pt x="2080234"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BC8D0A"/>
                          </a:solidFill>
                        </wps:spPr>
                        <wps:bodyPr wrap="square" lIns="0" tIns="0" rIns="0" bIns="0" rtlCol="0">
                          <a:prstTxWarp prst="textNoShape">
                            <a:avLst/>
                          </a:prstTxWarp>
                          <a:noAutofit/>
                        </wps:bodyPr>
                      </wps:wsp>
                      <wps:wsp>
                        <wps:cNvPr id="27" name="Graphic 27"/>
                        <wps:cNvSpPr/>
                        <wps:spPr>
                          <a:xfrm>
                            <a:off x="0" y="76657"/>
                            <a:ext cx="5943600" cy="1974850"/>
                          </a:xfrm>
                          <a:custGeom>
                            <a:avLst/>
                            <a:gdLst/>
                            <a:ahLst/>
                            <a:cxnLst/>
                            <a:rect l="l" t="t" r="r" b="b"/>
                            <a:pathLst>
                              <a:path w="5943600" h="1974850">
                                <a:moveTo>
                                  <a:pt x="5943600" y="0"/>
                                </a:moveTo>
                                <a:lnTo>
                                  <a:pt x="0" y="0"/>
                                </a:lnTo>
                                <a:lnTo>
                                  <a:pt x="0" y="1974391"/>
                                </a:lnTo>
                                <a:lnTo>
                                  <a:pt x="5943600" y="1974391"/>
                                </a:lnTo>
                                <a:lnTo>
                                  <a:pt x="5943600" y="0"/>
                                </a:lnTo>
                                <a:close/>
                              </a:path>
                            </a:pathLst>
                          </a:custGeom>
                          <a:solidFill>
                            <a:srgbClr val="F5EAD7"/>
                          </a:solidFill>
                        </wps:spPr>
                        <wps:bodyPr wrap="square" lIns="0" tIns="0" rIns="0" bIns="0" rtlCol="0">
                          <a:prstTxWarp prst="textNoShape">
                            <a:avLst/>
                          </a:prstTxWarp>
                          <a:noAutofit/>
                        </wps:bodyPr>
                      </wps:wsp>
                      <wps:wsp>
                        <wps:cNvPr id="28" name="Graphic 28"/>
                        <wps:cNvSpPr/>
                        <wps:spPr>
                          <a:xfrm>
                            <a:off x="152488" y="389050"/>
                            <a:ext cx="5638800" cy="1270"/>
                          </a:xfrm>
                          <a:custGeom>
                            <a:avLst/>
                            <a:gdLst/>
                            <a:ahLst/>
                            <a:cxnLst/>
                            <a:rect l="l" t="t" r="r" b="b"/>
                            <a:pathLst>
                              <a:path w="5638800" h="0">
                                <a:moveTo>
                                  <a:pt x="0" y="0"/>
                                </a:moveTo>
                                <a:lnTo>
                                  <a:pt x="5638711" y="0"/>
                                </a:lnTo>
                              </a:path>
                            </a:pathLst>
                          </a:custGeom>
                          <a:ln w="6350">
                            <a:solidFill>
                              <a:srgbClr val="231F20"/>
                            </a:solidFill>
                            <a:prstDash val="solid"/>
                          </a:ln>
                        </wps:spPr>
                        <wps:bodyPr wrap="square" lIns="0" tIns="0" rIns="0" bIns="0" rtlCol="0">
                          <a:prstTxWarp prst="textNoShape">
                            <a:avLst/>
                          </a:prstTxWarp>
                          <a:noAutofit/>
                        </wps:bodyPr>
                      </wps:wsp>
                      <pic:pic>
                        <pic:nvPicPr>
                          <pic:cNvPr id="29" name="Image 29"/>
                          <pic:cNvPicPr/>
                        </pic:nvPicPr>
                        <pic:blipFill>
                          <a:blip r:embed="rId7" cstate="print"/>
                          <a:stretch>
                            <a:fillRect/>
                          </a:stretch>
                        </pic:blipFill>
                        <pic:spPr>
                          <a:xfrm>
                            <a:off x="165644" y="192926"/>
                            <a:ext cx="1337512" cy="111323"/>
                          </a:xfrm>
                          <a:prstGeom prst="rect">
                            <a:avLst/>
                          </a:prstGeom>
                        </pic:spPr>
                      </pic:pic>
                      <pic:pic>
                        <pic:nvPicPr>
                          <pic:cNvPr id="30" name="Image 30"/>
                          <pic:cNvPicPr/>
                        </pic:nvPicPr>
                        <pic:blipFill>
                          <a:blip r:embed="rId8" cstate="print"/>
                          <a:stretch>
                            <a:fillRect/>
                          </a:stretch>
                        </pic:blipFill>
                        <pic:spPr>
                          <a:xfrm>
                            <a:off x="1640358" y="218141"/>
                            <a:ext cx="1264451" cy="108698"/>
                          </a:xfrm>
                          <a:prstGeom prst="rect">
                            <a:avLst/>
                          </a:prstGeom>
                        </pic:spPr>
                      </pic:pic>
                      <wps:wsp>
                        <wps:cNvPr id="31" name="Textbox 31"/>
                        <wps:cNvSpPr txBox="1"/>
                        <wps:spPr>
                          <a:xfrm>
                            <a:off x="0" y="76200"/>
                            <a:ext cx="5943600" cy="1974850"/>
                          </a:xfrm>
                          <a:prstGeom prst="rect">
                            <a:avLst/>
                          </a:prstGeom>
                        </wps:spPr>
                        <wps:txbx>
                          <w:txbxContent>
                            <w:p>
                              <w:pPr>
                                <w:spacing w:line="240" w:lineRule="auto" w:before="0"/>
                                <w:rPr>
                                  <w:sz w:val="18"/>
                                </w:rPr>
                              </w:pPr>
                            </w:p>
                            <w:p>
                              <w:pPr>
                                <w:spacing w:line="240" w:lineRule="auto" w:before="186"/>
                                <w:rPr>
                                  <w:sz w:val="18"/>
                                </w:rPr>
                              </w:pPr>
                            </w:p>
                            <w:p>
                              <w:pPr>
                                <w:spacing w:line="242" w:lineRule="auto" w:before="0"/>
                                <w:ind w:left="242" w:right="230" w:firstLine="0"/>
                                <w:jc w:val="both"/>
                                <w:rPr>
                                  <w:rFonts w:ascii="Arial"/>
                                  <w:sz w:val="18"/>
                                </w:rPr>
                              </w:pPr>
                              <w:r>
                                <w:rPr>
                                  <w:rFonts w:ascii="Arial"/>
                                  <w:color w:val="231F20"/>
                                  <w:sz w:val="18"/>
                                </w:rPr>
                                <w:t>The</w:t>
                              </w:r>
                              <w:r>
                                <w:rPr>
                                  <w:rFonts w:ascii="Arial"/>
                                  <w:color w:val="231F20"/>
                                  <w:spacing w:val="38"/>
                                  <w:sz w:val="18"/>
                                </w:rPr>
                                <w:t> </w:t>
                              </w:r>
                              <w:r>
                                <w:rPr>
                                  <w:rFonts w:ascii="Arial"/>
                                  <w:color w:val="231F20"/>
                                  <w:sz w:val="18"/>
                                </w:rPr>
                                <w:t>history</w:t>
                              </w:r>
                              <w:r>
                                <w:rPr>
                                  <w:rFonts w:ascii="Arial"/>
                                  <w:color w:val="231F20"/>
                                  <w:spacing w:val="39"/>
                                  <w:sz w:val="18"/>
                                </w:rPr>
                                <w:t> </w:t>
                              </w:r>
                              <w:r>
                                <w:rPr>
                                  <w:rFonts w:ascii="Arial"/>
                                  <w:color w:val="231F20"/>
                                  <w:sz w:val="18"/>
                                </w:rPr>
                                <w:t>of</w:t>
                              </w:r>
                              <w:r>
                                <w:rPr>
                                  <w:rFonts w:ascii="Arial"/>
                                  <w:color w:val="231F20"/>
                                  <w:spacing w:val="36"/>
                                  <w:sz w:val="18"/>
                                </w:rPr>
                                <w:t> </w:t>
                              </w:r>
                              <w:r>
                                <w:rPr>
                                  <w:rFonts w:ascii="Arial"/>
                                  <w:color w:val="231F20"/>
                                  <w:sz w:val="18"/>
                                </w:rPr>
                                <w:t>manufacturing</w:t>
                              </w:r>
                              <w:r>
                                <w:rPr>
                                  <w:rFonts w:ascii="Arial"/>
                                  <w:color w:val="231F20"/>
                                  <w:spacing w:val="39"/>
                                  <w:sz w:val="18"/>
                                </w:rPr>
                                <w:t> </w:t>
                              </w:r>
                              <w:r>
                                <w:rPr>
                                  <w:rFonts w:ascii="Arial"/>
                                  <w:color w:val="231F20"/>
                                  <w:sz w:val="18"/>
                                </w:rPr>
                                <w:t>can</w:t>
                              </w:r>
                              <w:r>
                                <w:rPr>
                                  <w:rFonts w:ascii="Arial"/>
                                  <w:color w:val="231F20"/>
                                  <w:spacing w:val="38"/>
                                  <w:sz w:val="18"/>
                                </w:rPr>
                                <w:t> </w:t>
                              </w:r>
                              <w:r>
                                <w:rPr>
                                  <w:rFonts w:ascii="Arial"/>
                                  <w:color w:val="231F20"/>
                                  <w:sz w:val="18"/>
                                </w:rPr>
                                <w:t>be</w:t>
                              </w:r>
                              <w:r>
                                <w:rPr>
                                  <w:rFonts w:ascii="Arial"/>
                                  <w:color w:val="231F20"/>
                                  <w:spacing w:val="38"/>
                                  <w:sz w:val="18"/>
                                </w:rPr>
                                <w:t> </w:t>
                              </w:r>
                              <w:r>
                                <w:rPr>
                                  <w:rFonts w:ascii="Arial"/>
                                  <w:color w:val="231F20"/>
                                  <w:sz w:val="18"/>
                                </w:rPr>
                                <w:t>separated</w:t>
                              </w:r>
                              <w:r>
                                <w:rPr>
                                  <w:rFonts w:ascii="Arial"/>
                                  <w:color w:val="231F20"/>
                                  <w:spacing w:val="38"/>
                                  <w:sz w:val="18"/>
                                </w:rPr>
                                <w:t> </w:t>
                              </w:r>
                              <w:r>
                                <w:rPr>
                                  <w:rFonts w:ascii="Arial"/>
                                  <w:color w:val="231F20"/>
                                  <w:sz w:val="18"/>
                                </w:rPr>
                                <w:t>into</w:t>
                              </w:r>
                              <w:r>
                                <w:rPr>
                                  <w:rFonts w:ascii="Arial"/>
                                  <w:color w:val="231F20"/>
                                  <w:spacing w:val="80"/>
                                  <w:w w:val="150"/>
                                  <w:sz w:val="18"/>
                                </w:rPr>
                                <w:t> </w:t>
                              </w:r>
                              <w:r>
                                <w:rPr>
                                  <w:rFonts w:ascii="Arial"/>
                                  <w:color w:val="231F20"/>
                                  <w:sz w:val="18"/>
                                </w:rPr>
                                <w:t>weapons,</w:t>
                              </w:r>
                              <w:r>
                                <w:rPr>
                                  <w:rFonts w:ascii="Arial"/>
                                  <w:color w:val="231F20"/>
                                  <w:spacing w:val="40"/>
                                  <w:sz w:val="18"/>
                                </w:rPr>
                                <w:t> </w:t>
                              </w:r>
                              <w:r>
                                <w:rPr>
                                  <w:rFonts w:ascii="Arial"/>
                                  <w:color w:val="231F20"/>
                                  <w:sz w:val="18"/>
                                </w:rPr>
                                <w:t>scrolls,</w:t>
                              </w:r>
                              <w:r>
                                <w:rPr>
                                  <w:rFonts w:ascii="Arial"/>
                                  <w:color w:val="231F20"/>
                                  <w:spacing w:val="40"/>
                                  <w:sz w:val="18"/>
                                </w:rPr>
                                <w:t> </w:t>
                              </w:r>
                              <w:r>
                                <w:rPr>
                                  <w:rFonts w:ascii="Arial"/>
                                  <w:color w:val="231F20"/>
                                  <w:sz w:val="18"/>
                                </w:rPr>
                                <w:t>pottery</w:t>
                              </w:r>
                              <w:r>
                                <w:rPr>
                                  <w:rFonts w:ascii="Arial"/>
                                  <w:color w:val="231F20"/>
                                  <w:spacing w:val="40"/>
                                  <w:sz w:val="18"/>
                                </w:rPr>
                                <w:t> </w:t>
                              </w:r>
                              <w:r>
                                <w:rPr>
                                  <w:rFonts w:ascii="Arial"/>
                                  <w:color w:val="231F20"/>
                                  <w:sz w:val="18"/>
                                </w:rPr>
                                <w:t>and</w:t>
                              </w:r>
                              <w:r>
                                <w:rPr>
                                  <w:rFonts w:ascii="Arial"/>
                                  <w:color w:val="231F20"/>
                                  <w:spacing w:val="40"/>
                                  <w:sz w:val="18"/>
                                </w:rPr>
                                <w:t> </w:t>
                              </w:r>
                              <w:r>
                                <w:rPr>
                                  <w:rFonts w:ascii="Arial"/>
                                  <w:color w:val="231F20"/>
                                  <w:sz w:val="18"/>
                                </w:rPr>
                                <w:t>glassware,</w:t>
                              </w:r>
                              <w:r>
                                <w:rPr>
                                  <w:rFonts w:ascii="Arial"/>
                                  <w:color w:val="231F20"/>
                                  <w:spacing w:val="40"/>
                                  <w:sz w:val="18"/>
                                </w:rPr>
                                <w:t> </w:t>
                              </w:r>
                              <w:r>
                                <w:rPr>
                                  <w:rFonts w:ascii="Arial"/>
                                  <w:color w:val="231F20"/>
                                  <w:sz w:val="18"/>
                                </w:rPr>
                                <w:t>and</w:t>
                              </w:r>
                              <w:r>
                                <w:rPr>
                                  <w:rFonts w:ascii="Arial"/>
                                  <w:color w:val="231F20"/>
                                  <w:spacing w:val="40"/>
                                  <w:sz w:val="18"/>
                                </w:rPr>
                                <w:t> </w:t>
                              </w:r>
                              <w:r>
                                <w:rPr>
                                  <w:rFonts w:ascii="Arial"/>
                                  <w:color w:val="231F20"/>
                                  <w:sz w:val="18"/>
                                </w:rPr>
                                <w:t>other two subjects: (1) the discovery and invention of mate-</w:t>
                              </w:r>
                              <w:r>
                                <w:rPr>
                                  <w:rFonts w:ascii="Arial"/>
                                  <w:color w:val="231F20"/>
                                  <w:spacing w:val="80"/>
                                  <w:w w:val="150"/>
                                  <w:sz w:val="18"/>
                                </w:rPr>
                                <w:t> </w:t>
                              </w:r>
                              <w:r>
                                <w:rPr>
                                  <w:rFonts w:ascii="Arial"/>
                                  <w:color w:val="231F20"/>
                                  <w:sz w:val="18"/>
                                </w:rPr>
                                <w:t>products of the time, but the procedures were largely rials and processes to make things, and (2) the devel-</w:t>
                              </w:r>
                              <w:r>
                                <w:rPr>
                                  <w:rFonts w:ascii="Arial"/>
                                  <w:color w:val="231F20"/>
                                  <w:spacing w:val="80"/>
                                  <w:w w:val="150"/>
                                  <w:sz w:val="18"/>
                                </w:rPr>
                                <w:t> </w:t>
                              </w:r>
                              <w:r>
                                <w:rPr>
                                  <w:rFonts w:ascii="Arial"/>
                                  <w:color w:val="231F20"/>
                                  <w:sz w:val="18"/>
                                </w:rPr>
                                <w:t>based on handicraft.</w:t>
                              </w:r>
                            </w:p>
                            <w:p>
                              <w:pPr>
                                <w:spacing w:line="242" w:lineRule="auto" w:before="2"/>
                                <w:ind w:left="242" w:right="227" w:firstLine="0"/>
                                <w:jc w:val="both"/>
                                <w:rPr>
                                  <w:rFonts w:ascii="Arial" w:hAnsi="Arial"/>
                                  <w:sz w:val="18"/>
                                </w:rPr>
                              </w:pPr>
                              <w:r>
                                <w:rPr>
                                  <w:rFonts w:ascii="Arial" w:hAnsi="Arial"/>
                                  <w:color w:val="231F20"/>
                                  <w:sz w:val="18"/>
                                </w:rPr>
                                <w:t>opment</w:t>
                              </w:r>
                              <w:r>
                                <w:rPr>
                                  <w:rFonts w:ascii="Arial" w:hAnsi="Arial"/>
                                  <w:color w:val="231F20"/>
                                  <w:spacing w:val="26"/>
                                  <w:sz w:val="18"/>
                                </w:rPr>
                                <w:t> </w:t>
                              </w:r>
                              <w:r>
                                <w:rPr>
                                  <w:rFonts w:ascii="Arial" w:hAnsi="Arial"/>
                                  <w:color w:val="231F20"/>
                                  <w:sz w:val="18"/>
                                </w:rPr>
                                <w:t>of</w:t>
                              </w:r>
                              <w:r>
                                <w:rPr>
                                  <w:rFonts w:ascii="Arial" w:hAnsi="Arial"/>
                                  <w:color w:val="231F20"/>
                                  <w:spacing w:val="26"/>
                                  <w:sz w:val="18"/>
                                </w:rPr>
                                <w:t> </w:t>
                              </w:r>
                              <w:r>
                                <w:rPr>
                                  <w:rFonts w:ascii="Arial" w:hAnsi="Arial"/>
                                  <w:color w:val="231F20"/>
                                  <w:sz w:val="18"/>
                                </w:rPr>
                                <w:t>the</w:t>
                              </w:r>
                              <w:r>
                                <w:rPr>
                                  <w:rFonts w:ascii="Arial" w:hAnsi="Arial"/>
                                  <w:color w:val="231F20"/>
                                  <w:spacing w:val="24"/>
                                  <w:sz w:val="18"/>
                                </w:rPr>
                                <w:t> </w:t>
                              </w:r>
                              <w:r>
                                <w:rPr>
                                  <w:rFonts w:ascii="Arial" w:hAnsi="Arial"/>
                                  <w:color w:val="231F20"/>
                                  <w:sz w:val="18"/>
                                </w:rPr>
                                <w:t>systems</w:t>
                              </w:r>
                              <w:r>
                                <w:rPr>
                                  <w:rFonts w:ascii="Arial" w:hAnsi="Arial"/>
                                  <w:color w:val="231F20"/>
                                  <w:spacing w:val="24"/>
                                  <w:sz w:val="18"/>
                                </w:rPr>
                                <w:t> </w:t>
                              </w:r>
                              <w:r>
                                <w:rPr>
                                  <w:rFonts w:ascii="Arial" w:hAnsi="Arial"/>
                                  <w:color w:val="231F20"/>
                                  <w:sz w:val="18"/>
                                </w:rPr>
                                <w:t>of</w:t>
                              </w:r>
                              <w:r>
                                <w:rPr>
                                  <w:rFonts w:ascii="Arial" w:hAnsi="Arial"/>
                                  <w:color w:val="231F20"/>
                                  <w:spacing w:val="31"/>
                                  <w:sz w:val="18"/>
                                </w:rPr>
                                <w:t> </w:t>
                              </w:r>
                              <w:r>
                                <w:rPr>
                                  <w:rFonts w:ascii="Arial" w:hAnsi="Arial"/>
                                  <w:color w:val="231F20"/>
                                  <w:sz w:val="18"/>
                                </w:rPr>
                                <w:t>production. The</w:t>
                              </w:r>
                              <w:r>
                                <w:rPr>
                                  <w:rFonts w:ascii="Arial" w:hAnsi="Arial"/>
                                  <w:color w:val="231F20"/>
                                  <w:spacing w:val="24"/>
                                  <w:sz w:val="18"/>
                                </w:rPr>
                                <w:t> </w:t>
                              </w:r>
                              <w:r>
                                <w:rPr>
                                  <w:rFonts w:ascii="Arial" w:hAnsi="Arial"/>
                                  <w:color w:val="231F20"/>
                                  <w:sz w:val="18"/>
                                </w:rPr>
                                <w:t>materials</w:t>
                              </w:r>
                              <w:r>
                                <w:rPr>
                                  <w:rFonts w:ascii="Arial" w:hAnsi="Arial"/>
                                  <w:color w:val="231F20"/>
                                  <w:spacing w:val="80"/>
                                  <w:w w:val="150"/>
                                  <w:sz w:val="18"/>
                                </w:rPr>
                                <w:t>  </w:t>
                              </w:r>
                              <w:r>
                                <w:rPr>
                                  <w:rFonts w:ascii="Arial" w:hAnsi="Arial"/>
                                  <w:color w:val="231F20"/>
                                  <w:sz w:val="18"/>
                                </w:rPr>
                                <w:t>The</w:t>
                              </w:r>
                              <w:r>
                                <w:rPr>
                                  <w:rFonts w:ascii="Arial" w:hAnsi="Arial"/>
                                  <w:color w:val="231F20"/>
                                  <w:spacing w:val="-5"/>
                                  <w:sz w:val="18"/>
                                </w:rPr>
                                <w:t> </w:t>
                              </w:r>
                              <w:r>
                                <w:rPr>
                                  <w:rFonts w:ascii="Arial" w:hAnsi="Arial"/>
                                  <w:color w:val="231F20"/>
                                  <w:sz w:val="18"/>
                                </w:rPr>
                                <w:t>systems</w:t>
                              </w:r>
                              <w:r>
                                <w:rPr>
                                  <w:rFonts w:ascii="Arial" w:hAnsi="Arial"/>
                                  <w:color w:val="231F20"/>
                                  <w:spacing w:val="-8"/>
                                  <w:sz w:val="18"/>
                                </w:rPr>
                                <w:t> </w:t>
                              </w:r>
                              <w:r>
                                <w:rPr>
                                  <w:rFonts w:ascii="Arial" w:hAnsi="Arial"/>
                                  <w:color w:val="231F20"/>
                                  <w:sz w:val="18"/>
                                </w:rPr>
                                <w:t>aspects</w:t>
                              </w:r>
                              <w:r>
                                <w:rPr>
                                  <w:rFonts w:ascii="Arial" w:hAnsi="Arial"/>
                                  <w:color w:val="231F20"/>
                                  <w:spacing w:val="-8"/>
                                  <w:sz w:val="18"/>
                                </w:rPr>
                                <w:t> </w:t>
                              </w:r>
                              <w:r>
                                <w:rPr>
                                  <w:rFonts w:ascii="Arial" w:hAnsi="Arial"/>
                                  <w:color w:val="231F20"/>
                                  <w:sz w:val="18"/>
                                </w:rPr>
                                <w:t>of</w:t>
                              </w:r>
                              <w:r>
                                <w:rPr>
                                  <w:rFonts w:ascii="Arial" w:hAnsi="Arial"/>
                                  <w:color w:val="231F20"/>
                                  <w:spacing w:val="-11"/>
                                  <w:sz w:val="18"/>
                                </w:rPr>
                                <w:t> </w:t>
                              </w:r>
                              <w:r>
                                <w:rPr>
                                  <w:rFonts w:ascii="Arial" w:hAnsi="Arial"/>
                                  <w:color w:val="231F20"/>
                                  <w:sz w:val="18"/>
                                </w:rPr>
                                <w:t>manufacturing</w:t>
                              </w:r>
                              <w:r>
                                <w:rPr>
                                  <w:rFonts w:ascii="Arial" w:hAnsi="Arial"/>
                                  <w:color w:val="231F20"/>
                                  <w:spacing w:val="-9"/>
                                  <w:sz w:val="18"/>
                                </w:rPr>
                                <w:t> </w:t>
                              </w:r>
                              <w:r>
                                <w:rPr>
                                  <w:rFonts w:ascii="Arial" w:hAnsi="Arial"/>
                                  <w:color w:val="231F20"/>
                                  <w:sz w:val="18"/>
                                </w:rPr>
                                <w:t>are</w:t>
                              </w:r>
                              <w:r>
                                <w:rPr>
                                  <w:rFonts w:ascii="Arial" w:hAnsi="Arial"/>
                                  <w:color w:val="231F20"/>
                                  <w:spacing w:val="-9"/>
                                  <w:sz w:val="18"/>
                                </w:rPr>
                                <w:t> </w:t>
                              </w:r>
                              <w:r>
                                <w:rPr>
                                  <w:rFonts w:ascii="Arial" w:hAnsi="Arial"/>
                                  <w:color w:val="231F20"/>
                                  <w:sz w:val="18"/>
                                </w:rPr>
                                <w:t>examined and</w:t>
                              </w:r>
                              <w:r>
                                <w:rPr>
                                  <w:rFonts w:ascii="Arial" w:hAnsi="Arial"/>
                                  <w:color w:val="231F20"/>
                                  <w:spacing w:val="30"/>
                                  <w:sz w:val="18"/>
                                </w:rPr>
                                <w:t> </w:t>
                              </w:r>
                              <w:r>
                                <w:rPr>
                                  <w:rFonts w:ascii="Arial" w:hAnsi="Arial"/>
                                  <w:color w:val="231F20"/>
                                  <w:sz w:val="18"/>
                                </w:rPr>
                                <w:t>processes</w:t>
                              </w:r>
                              <w:r>
                                <w:rPr>
                                  <w:rFonts w:ascii="Arial" w:hAnsi="Arial"/>
                                  <w:color w:val="231F20"/>
                                  <w:spacing w:val="26"/>
                                  <w:sz w:val="18"/>
                                </w:rPr>
                                <w:t> </w:t>
                              </w:r>
                              <w:r>
                                <w:rPr>
                                  <w:rFonts w:ascii="Arial" w:hAnsi="Arial"/>
                                  <w:color w:val="231F20"/>
                                  <w:sz w:val="18"/>
                                </w:rPr>
                                <w:t>to</w:t>
                              </w:r>
                              <w:r>
                                <w:rPr>
                                  <w:rFonts w:ascii="Arial" w:hAnsi="Arial"/>
                                  <w:color w:val="231F20"/>
                                  <w:spacing w:val="26"/>
                                  <w:sz w:val="18"/>
                                </w:rPr>
                                <w:t> </w:t>
                              </w:r>
                              <w:r>
                                <w:rPr>
                                  <w:rFonts w:ascii="Arial" w:hAnsi="Arial"/>
                                  <w:color w:val="231F20"/>
                                  <w:sz w:val="18"/>
                                </w:rPr>
                                <w:t>make</w:t>
                              </w:r>
                              <w:r>
                                <w:rPr>
                                  <w:rFonts w:ascii="Arial" w:hAnsi="Arial"/>
                                  <w:color w:val="231F20"/>
                                  <w:spacing w:val="26"/>
                                  <w:sz w:val="18"/>
                                </w:rPr>
                                <w:t> </w:t>
                              </w:r>
                              <w:r>
                                <w:rPr>
                                  <w:rFonts w:ascii="Arial" w:hAnsi="Arial"/>
                                  <w:color w:val="231F20"/>
                                  <w:sz w:val="18"/>
                                </w:rPr>
                                <w:t>things</w:t>
                              </w:r>
                              <w:r>
                                <w:rPr>
                                  <w:rFonts w:ascii="Arial" w:hAnsi="Arial"/>
                                  <w:color w:val="231F20"/>
                                  <w:spacing w:val="26"/>
                                  <w:sz w:val="18"/>
                                </w:rPr>
                                <w:t> </w:t>
                              </w:r>
                              <w:r>
                                <w:rPr>
                                  <w:rFonts w:ascii="Arial" w:hAnsi="Arial"/>
                                  <w:color w:val="231F20"/>
                                  <w:sz w:val="18"/>
                                </w:rPr>
                                <w:t>predate</w:t>
                              </w:r>
                              <w:r>
                                <w:rPr>
                                  <w:rFonts w:ascii="Arial" w:hAnsi="Arial"/>
                                  <w:color w:val="231F20"/>
                                  <w:spacing w:val="25"/>
                                  <w:sz w:val="18"/>
                                </w:rPr>
                                <w:t> </w:t>
                              </w:r>
                              <w:r>
                                <w:rPr>
                                  <w:rFonts w:ascii="Arial" w:hAnsi="Arial"/>
                                  <w:color w:val="231F20"/>
                                  <w:sz w:val="18"/>
                                </w:rPr>
                                <w:t>the</w:t>
                              </w:r>
                              <w:r>
                                <w:rPr>
                                  <w:rFonts w:ascii="Arial" w:hAnsi="Arial"/>
                                  <w:color w:val="231F20"/>
                                  <w:spacing w:val="30"/>
                                  <w:sz w:val="18"/>
                                </w:rPr>
                                <w:t> </w:t>
                              </w:r>
                              <w:r>
                                <w:rPr>
                                  <w:rFonts w:ascii="Arial" w:hAnsi="Arial"/>
                                  <w:color w:val="231F20"/>
                                  <w:sz w:val="18"/>
                                </w:rPr>
                                <w:t>systems</w:t>
                              </w:r>
                              <w:r>
                                <w:rPr>
                                  <w:rFonts w:ascii="Arial" w:hAnsi="Arial"/>
                                  <w:color w:val="231F20"/>
                                  <w:spacing w:val="80"/>
                                  <w:w w:val="150"/>
                                  <w:sz w:val="18"/>
                                </w:rPr>
                                <w:t> </w:t>
                              </w:r>
                              <w:r>
                                <w:rPr>
                                  <w:rFonts w:ascii="Arial" w:hAnsi="Arial"/>
                                  <w:color w:val="231F20"/>
                                  <w:sz w:val="18"/>
                                </w:rPr>
                                <w:t>here,</w:t>
                              </w:r>
                              <w:r>
                                <w:rPr>
                                  <w:rFonts w:ascii="Arial" w:hAnsi="Arial"/>
                                  <w:color w:val="231F20"/>
                                  <w:spacing w:val="-1"/>
                                  <w:sz w:val="18"/>
                                </w:rPr>
                                <w:t> </w:t>
                              </w:r>
                              <w:r>
                                <w:rPr>
                                  <w:rFonts w:ascii="Arial" w:hAnsi="Arial"/>
                                  <w:color w:val="231F20"/>
                                  <w:sz w:val="18"/>
                                </w:rPr>
                                <w:t>and</w:t>
                              </w:r>
                              <w:r>
                                <w:rPr>
                                  <w:rFonts w:ascii="Arial" w:hAnsi="Arial"/>
                                  <w:color w:val="231F20"/>
                                  <w:spacing w:val="-3"/>
                                  <w:sz w:val="18"/>
                                </w:rPr>
                                <w:t> </w:t>
                              </w:r>
                              <w:r>
                                <w:rPr>
                                  <w:rFonts w:ascii="Arial" w:hAnsi="Arial"/>
                                  <w:color w:val="231F20"/>
                                  <w:sz w:val="18"/>
                                </w:rPr>
                                <w:t>the</w:t>
                              </w:r>
                              <w:r>
                                <w:rPr>
                                  <w:rFonts w:ascii="Arial" w:hAnsi="Arial"/>
                                  <w:color w:val="231F20"/>
                                  <w:spacing w:val="-3"/>
                                  <w:sz w:val="18"/>
                                </w:rPr>
                                <w:t> </w:t>
                              </w:r>
                              <w:r>
                                <w:rPr>
                                  <w:rFonts w:ascii="Arial" w:hAnsi="Arial"/>
                                  <w:color w:val="231F20"/>
                                  <w:sz w:val="18"/>
                                </w:rPr>
                                <w:t>materials and</w:t>
                              </w:r>
                              <w:r>
                                <w:rPr>
                                  <w:rFonts w:ascii="Arial" w:hAnsi="Arial"/>
                                  <w:color w:val="231F20"/>
                                  <w:spacing w:val="-3"/>
                                  <w:sz w:val="18"/>
                                </w:rPr>
                                <w:t> </w:t>
                              </w:r>
                              <w:r>
                                <w:rPr>
                                  <w:rFonts w:ascii="Arial" w:hAnsi="Arial"/>
                                  <w:color w:val="231F20"/>
                                  <w:sz w:val="18"/>
                                </w:rPr>
                                <w:t>processes</w:t>
                              </w:r>
                              <w:r>
                                <w:rPr>
                                  <w:rFonts w:ascii="Arial" w:hAnsi="Arial"/>
                                  <w:color w:val="231F20"/>
                                  <w:spacing w:val="-2"/>
                                  <w:sz w:val="18"/>
                                </w:rPr>
                                <w:t> </w:t>
                              </w:r>
                              <w:r>
                                <w:rPr>
                                  <w:rFonts w:ascii="Arial" w:hAnsi="Arial"/>
                                  <w:color w:val="231F20"/>
                                  <w:sz w:val="18"/>
                                </w:rPr>
                                <w:t>are</w:t>
                              </w:r>
                              <w:r>
                                <w:rPr>
                                  <w:rFonts w:ascii="Arial" w:hAnsi="Arial"/>
                                  <w:color w:val="231F20"/>
                                  <w:spacing w:val="-3"/>
                                  <w:sz w:val="18"/>
                                </w:rPr>
                                <w:t> </w:t>
                              </w:r>
                              <w:r>
                                <w:rPr>
                                  <w:rFonts w:ascii="Arial" w:hAnsi="Arial"/>
                                  <w:color w:val="231F20"/>
                                  <w:sz w:val="18"/>
                                </w:rPr>
                                <w:t>discussed in by several millennia. Some of the processes—casting,</w:t>
                              </w:r>
                              <w:r>
                                <w:rPr>
                                  <w:rFonts w:ascii="Arial" w:hAnsi="Arial"/>
                                  <w:color w:val="231F20"/>
                                  <w:spacing w:val="80"/>
                                  <w:sz w:val="18"/>
                                </w:rPr>
                                <w:t> </w:t>
                              </w:r>
                              <w:r>
                                <w:rPr>
                                  <w:rFonts w:ascii="Arial" w:hAnsi="Arial"/>
                                  <w:color w:val="231F20"/>
                                  <w:sz w:val="18"/>
                                </w:rPr>
                                <w:t>Historical Note 1.2. </w:t>
                              </w:r>
                              <w:r>
                                <w:rPr>
                                  <w:rFonts w:ascii="Arial" w:hAnsi="Arial"/>
                                  <w:b/>
                                  <w:i/>
                                  <w:color w:val="231F20"/>
                                  <w:sz w:val="18"/>
                                </w:rPr>
                                <w:t>Systems of manufacturing </w:t>
                              </w:r>
                              <w:r>
                                <w:rPr>
                                  <w:rFonts w:ascii="Arial" w:hAnsi="Arial"/>
                                  <w:color w:val="231F20"/>
                                  <w:sz w:val="18"/>
                                </w:rPr>
                                <w:t>refer hammering</w:t>
                              </w:r>
                              <w:r>
                                <w:rPr>
                                  <w:rFonts w:ascii="Arial" w:hAnsi="Arial"/>
                                  <w:color w:val="231F20"/>
                                  <w:spacing w:val="20"/>
                                  <w:sz w:val="18"/>
                                </w:rPr>
                                <w:t> </w:t>
                              </w:r>
                              <w:r>
                                <w:rPr>
                                  <w:rFonts w:ascii="Arial" w:hAnsi="Arial"/>
                                  <w:color w:val="231F20"/>
                                  <w:sz w:val="18"/>
                                </w:rPr>
                                <w:t>(forging),</w:t>
                              </w:r>
                              <w:r>
                                <w:rPr>
                                  <w:rFonts w:ascii="Arial" w:hAnsi="Arial"/>
                                  <w:color w:val="231F20"/>
                                  <w:spacing w:val="29"/>
                                  <w:sz w:val="18"/>
                                </w:rPr>
                                <w:t> </w:t>
                              </w:r>
                              <w:r>
                                <w:rPr>
                                  <w:rFonts w:ascii="Arial" w:hAnsi="Arial"/>
                                  <w:color w:val="231F20"/>
                                  <w:sz w:val="18"/>
                                </w:rPr>
                                <w:t>and</w:t>
                              </w:r>
                              <w:r>
                                <w:rPr>
                                  <w:rFonts w:ascii="Arial" w:hAnsi="Arial"/>
                                  <w:color w:val="231F20"/>
                                  <w:spacing w:val="26"/>
                                  <w:sz w:val="18"/>
                                </w:rPr>
                                <w:t> </w:t>
                              </w:r>
                              <w:r>
                                <w:rPr>
                                  <w:rFonts w:ascii="Arial" w:hAnsi="Arial"/>
                                  <w:color w:val="231F20"/>
                                  <w:sz w:val="18"/>
                                </w:rPr>
                                <w:t>grinding—date</w:t>
                              </w:r>
                              <w:r>
                                <w:rPr>
                                  <w:rFonts w:ascii="Arial" w:hAnsi="Arial"/>
                                  <w:color w:val="231F20"/>
                                  <w:spacing w:val="25"/>
                                  <w:sz w:val="18"/>
                                </w:rPr>
                                <w:t> </w:t>
                              </w:r>
                              <w:r>
                                <w:rPr>
                                  <w:rFonts w:ascii="Arial" w:hAnsi="Arial"/>
                                  <w:color w:val="231F20"/>
                                  <w:sz w:val="18"/>
                                </w:rPr>
                                <w:t>back</w:t>
                              </w:r>
                              <w:r>
                                <w:rPr>
                                  <w:rFonts w:ascii="Arial" w:hAnsi="Arial"/>
                                  <w:color w:val="231F20"/>
                                  <w:spacing w:val="26"/>
                                  <w:sz w:val="18"/>
                                </w:rPr>
                                <w:t> </w:t>
                              </w:r>
                              <w:r>
                                <w:rPr>
                                  <w:rFonts w:ascii="Arial" w:hAnsi="Arial"/>
                                  <w:color w:val="231F20"/>
                                  <w:sz w:val="18"/>
                                </w:rPr>
                                <w:t>6000</w:t>
                              </w:r>
                              <w:r>
                                <w:rPr>
                                  <w:rFonts w:ascii="Arial" w:hAnsi="Arial"/>
                                  <w:color w:val="231F20"/>
                                  <w:spacing w:val="78"/>
                                  <w:sz w:val="18"/>
                                </w:rPr>
                                <w:t> </w:t>
                              </w:r>
                              <w:r>
                                <w:rPr>
                                  <w:rFonts w:ascii="Arial" w:hAnsi="Arial"/>
                                  <w:color w:val="231F20"/>
                                  <w:sz w:val="18"/>
                                </w:rPr>
                                <w:t>to</w:t>
                              </w:r>
                              <w:r>
                                <w:rPr>
                                  <w:rFonts w:ascii="Arial" w:hAnsi="Arial"/>
                                  <w:color w:val="231F20"/>
                                  <w:spacing w:val="-8"/>
                                  <w:sz w:val="18"/>
                                </w:rPr>
                                <w:t> </w:t>
                              </w:r>
                              <w:r>
                                <w:rPr>
                                  <w:rFonts w:ascii="Arial" w:hAnsi="Arial"/>
                                  <w:color w:val="231F20"/>
                                  <w:sz w:val="18"/>
                                </w:rPr>
                                <w:t>the</w:t>
                              </w:r>
                              <w:r>
                                <w:rPr>
                                  <w:rFonts w:ascii="Arial" w:hAnsi="Arial"/>
                                  <w:color w:val="231F20"/>
                                  <w:spacing w:val="-13"/>
                                  <w:sz w:val="18"/>
                                </w:rPr>
                                <w:t> </w:t>
                              </w:r>
                              <w:r>
                                <w:rPr>
                                  <w:rFonts w:ascii="Arial" w:hAnsi="Arial"/>
                                  <w:color w:val="231F20"/>
                                  <w:sz w:val="18"/>
                                </w:rPr>
                                <w:t>ways</w:t>
                              </w:r>
                              <w:r>
                                <w:rPr>
                                  <w:rFonts w:ascii="Arial" w:hAnsi="Arial"/>
                                  <w:color w:val="231F20"/>
                                  <w:spacing w:val="-7"/>
                                  <w:sz w:val="18"/>
                                </w:rPr>
                                <w:t> </w:t>
                              </w:r>
                              <w:r>
                                <w:rPr>
                                  <w:rFonts w:ascii="Arial" w:hAnsi="Arial"/>
                                  <w:color w:val="231F20"/>
                                  <w:sz w:val="18"/>
                                </w:rPr>
                                <w:t>of</w:t>
                              </w:r>
                              <w:r>
                                <w:rPr>
                                  <w:rFonts w:ascii="Arial" w:hAnsi="Arial"/>
                                  <w:color w:val="231F20"/>
                                  <w:spacing w:val="-10"/>
                                  <w:sz w:val="18"/>
                                </w:rPr>
                                <w:t> </w:t>
                              </w:r>
                              <w:r>
                                <w:rPr>
                                  <w:rFonts w:ascii="Arial" w:hAnsi="Arial"/>
                                  <w:color w:val="231F20"/>
                                  <w:sz w:val="18"/>
                                </w:rPr>
                                <w:t>organizing</w:t>
                              </w:r>
                              <w:r>
                                <w:rPr>
                                  <w:rFonts w:ascii="Arial" w:hAnsi="Arial"/>
                                  <w:color w:val="231F20"/>
                                  <w:spacing w:val="-13"/>
                                  <w:sz w:val="18"/>
                                </w:rPr>
                                <w:t> </w:t>
                              </w:r>
                              <w:r>
                                <w:rPr>
                                  <w:rFonts w:ascii="Arial" w:hAnsi="Arial"/>
                                  <w:color w:val="231F20"/>
                                  <w:sz w:val="18"/>
                                </w:rPr>
                                <w:t>people</w:t>
                              </w:r>
                              <w:r>
                                <w:rPr>
                                  <w:rFonts w:ascii="Arial" w:hAnsi="Arial"/>
                                  <w:color w:val="231F20"/>
                                  <w:spacing w:val="-8"/>
                                  <w:sz w:val="18"/>
                                </w:rPr>
                                <w:t> </w:t>
                              </w:r>
                              <w:r>
                                <w:rPr>
                                  <w:rFonts w:ascii="Arial" w:hAnsi="Arial"/>
                                  <w:color w:val="231F20"/>
                                  <w:sz w:val="18"/>
                                </w:rPr>
                                <w:t>and</w:t>
                              </w:r>
                              <w:r>
                                <w:rPr>
                                  <w:rFonts w:ascii="Arial" w:hAnsi="Arial"/>
                                  <w:color w:val="231F20"/>
                                  <w:spacing w:val="-8"/>
                                  <w:sz w:val="18"/>
                                </w:rPr>
                                <w:t> </w:t>
                              </w:r>
                              <w:r>
                                <w:rPr>
                                  <w:rFonts w:ascii="Arial" w:hAnsi="Arial"/>
                                  <w:color w:val="231F20"/>
                                  <w:sz w:val="18"/>
                                </w:rPr>
                                <w:t>equipment</w:t>
                              </w:r>
                              <w:r>
                                <w:rPr>
                                  <w:rFonts w:ascii="Arial" w:hAnsi="Arial"/>
                                  <w:color w:val="231F20"/>
                                  <w:spacing w:val="-10"/>
                                  <w:sz w:val="18"/>
                                </w:rPr>
                                <w:t> </w:t>
                              </w:r>
                              <w:r>
                                <w:rPr>
                                  <w:rFonts w:ascii="Arial" w:hAnsi="Arial"/>
                                  <w:color w:val="231F20"/>
                                  <w:sz w:val="18"/>
                                </w:rPr>
                                <w:t>so</w:t>
                              </w:r>
                              <w:r>
                                <w:rPr>
                                  <w:rFonts w:ascii="Arial" w:hAnsi="Arial"/>
                                  <w:color w:val="231F20"/>
                                  <w:spacing w:val="-8"/>
                                  <w:sz w:val="18"/>
                                </w:rPr>
                                <w:t> </w:t>
                              </w:r>
                              <w:r>
                                <w:rPr>
                                  <w:rFonts w:ascii="Arial" w:hAnsi="Arial"/>
                                  <w:color w:val="231F20"/>
                                  <w:sz w:val="18"/>
                                </w:rPr>
                                <w:t>years or more.</w:t>
                              </w:r>
                              <w:r>
                                <w:rPr>
                                  <w:rFonts w:ascii="Arial" w:hAnsi="Arial"/>
                                  <w:color w:val="231F20"/>
                                  <w:spacing w:val="-6"/>
                                  <w:sz w:val="18"/>
                                </w:rPr>
                                <w:t> </w:t>
                              </w:r>
                              <w:r>
                                <w:rPr>
                                  <w:rFonts w:ascii="Arial" w:hAnsi="Arial"/>
                                  <w:color w:val="231F20"/>
                                  <w:sz w:val="18"/>
                                </w:rPr>
                                <w:t>The early fabrication of implements and</w:t>
                              </w:r>
                              <w:r>
                                <w:rPr>
                                  <w:rFonts w:ascii="Arial" w:hAnsi="Arial"/>
                                  <w:color w:val="231F20"/>
                                  <w:spacing w:val="80"/>
                                  <w:sz w:val="18"/>
                                </w:rPr>
                                <w:t> </w:t>
                              </w:r>
                              <w:r>
                                <w:rPr>
                                  <w:rFonts w:ascii="Arial" w:hAnsi="Arial"/>
                                  <w:color w:val="231F20"/>
                                  <w:sz w:val="18"/>
                                </w:rPr>
                                <w:t>that production can be performed more efficiently. weapons was accomplished more as crafts and trades</w:t>
                              </w:r>
                              <w:r>
                                <w:rPr>
                                  <w:rFonts w:ascii="Arial" w:hAnsi="Arial"/>
                                  <w:color w:val="231F20"/>
                                  <w:spacing w:val="40"/>
                                  <w:sz w:val="18"/>
                                </w:rPr>
                                <w:t> </w:t>
                              </w:r>
                              <w:r>
                                <w:rPr>
                                  <w:rFonts w:ascii="Arial" w:hAnsi="Arial"/>
                                  <w:color w:val="231F20"/>
                                  <w:sz w:val="18"/>
                                </w:rPr>
                                <w:t>Several historical events and discoveries stand out than manufacturing</w:t>
                              </w:r>
                              <w:r>
                                <w:rPr>
                                  <w:rFonts w:ascii="Arial" w:hAnsi="Arial"/>
                                  <w:color w:val="231F20"/>
                                  <w:spacing w:val="-5"/>
                                  <w:sz w:val="18"/>
                                </w:rPr>
                                <w:t> </w:t>
                              </w:r>
                              <w:r>
                                <w:rPr>
                                  <w:rFonts w:ascii="Arial" w:hAnsi="Arial"/>
                                  <w:color w:val="231F20"/>
                                  <w:sz w:val="18"/>
                                </w:rPr>
                                <w:t>as it is known today.</w:t>
                              </w:r>
                              <w:r>
                                <w:rPr>
                                  <w:rFonts w:ascii="Arial" w:hAnsi="Arial"/>
                                  <w:color w:val="231F20"/>
                                  <w:spacing w:val="-2"/>
                                  <w:sz w:val="18"/>
                                </w:rPr>
                                <w:t> </w:t>
                              </w:r>
                              <w:r>
                                <w:rPr>
                                  <w:rFonts w:ascii="Arial" w:hAnsi="Arial"/>
                                  <w:color w:val="231F20"/>
                                  <w:sz w:val="18"/>
                                </w:rPr>
                                <w:t>The ancient</w:t>
                              </w:r>
                              <w:r>
                                <w:rPr>
                                  <w:rFonts w:ascii="Arial" w:hAnsi="Arial"/>
                                  <w:color w:val="231F20"/>
                                  <w:spacing w:val="40"/>
                                  <w:sz w:val="18"/>
                                </w:rPr>
                                <w:t> </w:t>
                              </w:r>
                              <w:r>
                                <w:rPr>
                                  <w:rFonts w:ascii="Arial" w:hAnsi="Arial"/>
                                  <w:color w:val="231F20"/>
                                  <w:sz w:val="18"/>
                                </w:rPr>
                                <w:t>as having had a</w:t>
                              </w:r>
                              <w:r>
                                <w:rPr>
                                  <w:rFonts w:ascii="Arial" w:hAnsi="Arial"/>
                                  <w:color w:val="231F20"/>
                                  <w:spacing w:val="-5"/>
                                  <w:sz w:val="18"/>
                                </w:rPr>
                                <w:t> </w:t>
                              </w:r>
                              <w:r>
                                <w:rPr>
                                  <w:rFonts w:ascii="Arial" w:hAnsi="Arial"/>
                                  <w:color w:val="231F20"/>
                                  <w:sz w:val="18"/>
                                </w:rPr>
                                <w:t>major impact on the development of Romans had what might be called factories to produce</w:t>
                              </w:r>
                              <w:r>
                                <w:rPr>
                                  <w:rFonts w:ascii="Arial" w:hAnsi="Arial"/>
                                  <w:color w:val="231F20"/>
                                  <w:spacing w:val="80"/>
                                  <w:sz w:val="18"/>
                                </w:rPr>
                                <w:t>  </w:t>
                              </w:r>
                              <w:r>
                                <w:rPr>
                                  <w:rFonts w:ascii="Arial" w:hAnsi="Arial"/>
                                  <w:color w:val="231F20"/>
                                  <w:sz w:val="18"/>
                                </w:rPr>
                                <w:t>modern manufacturing systems.</w:t>
                              </w:r>
                            </w:p>
                          </w:txbxContent>
                        </wps:txbx>
                        <wps:bodyPr wrap="square" lIns="0" tIns="0" rIns="0" bIns="0" rtlCol="0">
                          <a:noAutofit/>
                        </wps:bodyPr>
                      </wps:wsp>
                    </wpg:wgp>
                  </a:graphicData>
                </a:graphic>
              </wp:anchor>
            </w:drawing>
          </mc:Choice>
          <mc:Fallback>
            <w:pict>
              <v:group style="position:absolute;margin-left:39pt;margin-top:19.167397pt;width:468pt;height:161.5pt;mso-position-horizontal-relative:page;mso-position-vertical-relative:paragraph;z-index:-15727104;mso-wrap-distance-left:0;mso-wrap-distance-right:0" id="docshapegroup23" coordorigin="780,383" coordsize="9360,3230">
                <v:shape style="position:absolute;left:1014;top:383;width:8892;height:120" id="docshape24" coordorigin="1014,383" coordsize="8892,120" path="m1131,383l1014,383,1014,503,1131,503,1131,383xm1482,383l1365,383,1365,503,1482,503,1482,383xm1833,383l1716,383,1716,503,1833,503,1833,383xm2184,383l2067,383,2067,503,2184,503,2184,383xm2535,383l2418,383,2418,503,2535,503,2535,383xm2886,383l2769,383,2769,503,2886,503,2886,383xm3237,383l3120,383,3120,503,3237,503,3237,383xm3588,383l3471,383,3471,503,3588,503,3588,383xm3939,383l3822,383,3822,503,3939,503,3939,383xm4290,383l4173,383,4173,503,4290,503,4290,383xm4641,383l4524,383,4524,503,4641,503,4641,383xm4992,383l4875,383,4875,503,4992,503,4992,383xm5343,383l5226,383,5226,503,5343,503,5343,383xm5694,383l5577,383,5577,503,5694,503,5694,383xm6045,383l5928,383,5928,503,6045,503,6045,383xm6396,383l6279,383,6279,503,6396,503,6396,383xm6747,383l6630,383,6630,503,6747,503,6747,383xm7098,383l6981,383,6981,503,7098,503,7098,383xm7449,383l7332,383,7332,503,7449,503,7449,383xm7800,383l7683,383,7683,503,7800,503,7800,383xm8151,383l8034,383,8034,503,8151,503,8151,383xm8502,383l8385,383,8385,503,8502,503,8502,383xm8853,383l8736,383,8736,503,8853,503,8853,383xm9204,383l9087,383,9087,503,9204,503,9204,383xm9555,383l9438,383,9438,503,9555,503,9555,383xm9906,383l9789,383,9789,503,9906,503,9906,383xe" filled="true" fillcolor="#ddbe7e" stroked="false">
                  <v:path arrowok="t"/>
                  <v:fill type="solid"/>
                </v:shape>
                <v:shape style="position:absolute;left:897;top:383;width:9243;height:120" id="docshape25" coordorigin="897,383" coordsize="9243,120" path="m1014,383l897,383,897,503,1014,503,1014,383xm1365,383l1248,383,1248,503,1365,503,1365,383xm1716,383l1599,383,1599,503,1716,503,1716,383xm2067,383l1950,383,1950,503,2067,503,2067,383xm2418,383l2301,383,2301,503,2418,503,2418,383xm2769,383l2652,383,2652,503,2769,503,2769,383xm3120,383l3003,383,3003,503,3120,503,3120,383xm3471,383l3354,383,3354,503,3471,503,3471,383xm3822,383l3705,383,3705,503,3822,503,3822,383xm4173,383l4056,383,4056,503,4173,503,4173,383xm4524,383l4407,383,4407,503,4524,503,4524,383xm4875,383l4758,383,4758,503,4875,503,4875,383xm5226,383l5109,383,5109,503,5226,503,5226,383xm5577,383l5460,383,5460,503,5577,503,5577,383xm5928,383l5811,383,5811,503,5928,503,5928,383xm6279,383l6162,383,6162,503,6279,503,6279,383xm6630,383l6513,383,6513,503,6630,503,6630,383xm6981,383l6864,383,6864,503,6981,503,6981,383xm7332,383l7215,383,7215,503,7332,503,7332,383xm7683,383l7566,383,7566,503,7683,503,7683,383xm8034,383l7917,383,7917,503,8034,503,8034,383xm8385,383l8268,383,8268,503,8385,503,8385,383xm8736,383l8619,383,8619,503,8736,503,8736,383xm9087,383l8970,383,8970,503,9087,503,9087,383xm9438,383l9321,383,9321,503,9438,503,9438,383xm9789,383l9672,383,9672,503,9789,503,9789,383xm10140,383l10023,383,10023,503,10140,503,10140,383xe" filled="true" fillcolor="#d0a955" stroked="false">
                  <v:path arrowok="t"/>
                  <v:fill type="solid"/>
                </v:shape>
                <v:shape style="position:absolute;left:780;top:383;width:9243;height:120" id="docshape26" coordorigin="780,383" coordsize="9243,120" path="m897,383l780,383,780,503,897,503,897,383xm1248,383l1131,383,1131,503,1248,503,1248,383xm1599,383l1482,383,1482,503,1599,503,1599,383xm1950,383l1833,383,1833,503,1950,503,1950,383xm2301,383l2184,383,2184,503,2301,503,2301,383xm2652,383l2535,383,2535,503,2652,503,2652,383xm3003,383l2886,383,2886,503,3003,503,3003,383xm3354,383l3237,383,3237,503,3354,503,3354,383xm3705,383l3588,383,3588,503,3705,503,3705,383xm4056,383l3939,383,3939,503,4056,503,4056,383xm4407,383l4290,383,4290,503,4407,503,4407,383xm4758,383l4641,383,4641,503,4758,503,4758,383xm5109,383l4992,383,4992,503,5109,503,5109,383xm5460,383l5343,383,5343,503,5460,503,5460,383xm5811,383l5694,383,5694,503,5811,503,5811,383xm6162,383l6045,383,6045,503,6162,503,6162,383xm6513,383l6396,383,6396,503,6513,503,6513,383xm6864,383l6747,383,6747,503,6864,503,6864,383xm7215,383l7098,383,7098,503,7215,503,7215,383xm7566,383l7449,383,7449,503,7566,503,7566,383xm7917,383l7800,383,7800,503,7917,503,7917,383xm8268,383l8151,383,8151,503,8268,503,8268,383xm8619,383l8502,383,8502,503,8619,503,8619,383xm8970,383l8853,383,8853,503,8970,503,8970,383xm9321,383l9204,383,9204,503,9321,503,9321,383xm9672,383l9555,383,9555,503,9672,503,9672,383xm10023,383l9906,383,9906,503,10023,503,10023,383xe" filled="true" fillcolor="#bc8d0a" stroked="false">
                  <v:path arrowok="t"/>
                  <v:fill type="solid"/>
                </v:shape>
                <v:rect style="position:absolute;left:780;top:504;width:9360;height:3110" id="docshape27" filled="true" fillcolor="#f5ead7" stroked="false">
                  <v:fill type="solid"/>
                </v:rect>
                <v:line style="position:absolute" from="1020,996" to="9900,996" stroked="true" strokeweight=".5pt" strokecolor="#231f20">
                  <v:stroke dashstyle="solid"/>
                </v:line>
                <v:shape style="position:absolute;left:1040;top:687;width:2107;height:176" type="#_x0000_t75" id="docshape28" stroked="false">
                  <v:imagedata r:id="rId7" o:title=""/>
                </v:shape>
                <v:shape style="position:absolute;left:3363;top:726;width:1992;height:172" type="#_x0000_t75" id="docshape29" stroked="false">
                  <v:imagedata r:id="rId8" o:title=""/>
                </v:shape>
                <v:shape style="position:absolute;left:780;top:503;width:9360;height:3110" type="#_x0000_t202" id="docshape30" filled="false" stroked="false">
                  <v:textbox inset="0,0,0,0">
                    <w:txbxContent>
                      <w:p>
                        <w:pPr>
                          <w:spacing w:line="240" w:lineRule="auto" w:before="0"/>
                          <w:rPr>
                            <w:sz w:val="18"/>
                          </w:rPr>
                        </w:pPr>
                      </w:p>
                      <w:p>
                        <w:pPr>
                          <w:spacing w:line="240" w:lineRule="auto" w:before="186"/>
                          <w:rPr>
                            <w:sz w:val="18"/>
                          </w:rPr>
                        </w:pPr>
                      </w:p>
                      <w:p>
                        <w:pPr>
                          <w:spacing w:line="242" w:lineRule="auto" w:before="0"/>
                          <w:ind w:left="242" w:right="230" w:firstLine="0"/>
                          <w:jc w:val="both"/>
                          <w:rPr>
                            <w:rFonts w:ascii="Arial"/>
                            <w:sz w:val="18"/>
                          </w:rPr>
                        </w:pPr>
                        <w:r>
                          <w:rPr>
                            <w:rFonts w:ascii="Arial"/>
                            <w:color w:val="231F20"/>
                            <w:sz w:val="18"/>
                          </w:rPr>
                          <w:t>The</w:t>
                        </w:r>
                        <w:r>
                          <w:rPr>
                            <w:rFonts w:ascii="Arial"/>
                            <w:color w:val="231F20"/>
                            <w:spacing w:val="38"/>
                            <w:sz w:val="18"/>
                          </w:rPr>
                          <w:t> </w:t>
                        </w:r>
                        <w:r>
                          <w:rPr>
                            <w:rFonts w:ascii="Arial"/>
                            <w:color w:val="231F20"/>
                            <w:sz w:val="18"/>
                          </w:rPr>
                          <w:t>history</w:t>
                        </w:r>
                        <w:r>
                          <w:rPr>
                            <w:rFonts w:ascii="Arial"/>
                            <w:color w:val="231F20"/>
                            <w:spacing w:val="39"/>
                            <w:sz w:val="18"/>
                          </w:rPr>
                          <w:t> </w:t>
                        </w:r>
                        <w:r>
                          <w:rPr>
                            <w:rFonts w:ascii="Arial"/>
                            <w:color w:val="231F20"/>
                            <w:sz w:val="18"/>
                          </w:rPr>
                          <w:t>of</w:t>
                        </w:r>
                        <w:r>
                          <w:rPr>
                            <w:rFonts w:ascii="Arial"/>
                            <w:color w:val="231F20"/>
                            <w:spacing w:val="36"/>
                            <w:sz w:val="18"/>
                          </w:rPr>
                          <w:t> </w:t>
                        </w:r>
                        <w:r>
                          <w:rPr>
                            <w:rFonts w:ascii="Arial"/>
                            <w:color w:val="231F20"/>
                            <w:sz w:val="18"/>
                          </w:rPr>
                          <w:t>manufacturing</w:t>
                        </w:r>
                        <w:r>
                          <w:rPr>
                            <w:rFonts w:ascii="Arial"/>
                            <w:color w:val="231F20"/>
                            <w:spacing w:val="39"/>
                            <w:sz w:val="18"/>
                          </w:rPr>
                          <w:t> </w:t>
                        </w:r>
                        <w:r>
                          <w:rPr>
                            <w:rFonts w:ascii="Arial"/>
                            <w:color w:val="231F20"/>
                            <w:sz w:val="18"/>
                          </w:rPr>
                          <w:t>can</w:t>
                        </w:r>
                        <w:r>
                          <w:rPr>
                            <w:rFonts w:ascii="Arial"/>
                            <w:color w:val="231F20"/>
                            <w:spacing w:val="38"/>
                            <w:sz w:val="18"/>
                          </w:rPr>
                          <w:t> </w:t>
                        </w:r>
                        <w:r>
                          <w:rPr>
                            <w:rFonts w:ascii="Arial"/>
                            <w:color w:val="231F20"/>
                            <w:sz w:val="18"/>
                          </w:rPr>
                          <w:t>be</w:t>
                        </w:r>
                        <w:r>
                          <w:rPr>
                            <w:rFonts w:ascii="Arial"/>
                            <w:color w:val="231F20"/>
                            <w:spacing w:val="38"/>
                            <w:sz w:val="18"/>
                          </w:rPr>
                          <w:t> </w:t>
                        </w:r>
                        <w:r>
                          <w:rPr>
                            <w:rFonts w:ascii="Arial"/>
                            <w:color w:val="231F20"/>
                            <w:sz w:val="18"/>
                          </w:rPr>
                          <w:t>separated</w:t>
                        </w:r>
                        <w:r>
                          <w:rPr>
                            <w:rFonts w:ascii="Arial"/>
                            <w:color w:val="231F20"/>
                            <w:spacing w:val="38"/>
                            <w:sz w:val="18"/>
                          </w:rPr>
                          <w:t> </w:t>
                        </w:r>
                        <w:r>
                          <w:rPr>
                            <w:rFonts w:ascii="Arial"/>
                            <w:color w:val="231F20"/>
                            <w:sz w:val="18"/>
                          </w:rPr>
                          <w:t>into</w:t>
                        </w:r>
                        <w:r>
                          <w:rPr>
                            <w:rFonts w:ascii="Arial"/>
                            <w:color w:val="231F20"/>
                            <w:spacing w:val="80"/>
                            <w:w w:val="150"/>
                            <w:sz w:val="18"/>
                          </w:rPr>
                          <w:t> </w:t>
                        </w:r>
                        <w:r>
                          <w:rPr>
                            <w:rFonts w:ascii="Arial"/>
                            <w:color w:val="231F20"/>
                            <w:sz w:val="18"/>
                          </w:rPr>
                          <w:t>weapons,</w:t>
                        </w:r>
                        <w:r>
                          <w:rPr>
                            <w:rFonts w:ascii="Arial"/>
                            <w:color w:val="231F20"/>
                            <w:spacing w:val="40"/>
                            <w:sz w:val="18"/>
                          </w:rPr>
                          <w:t> </w:t>
                        </w:r>
                        <w:r>
                          <w:rPr>
                            <w:rFonts w:ascii="Arial"/>
                            <w:color w:val="231F20"/>
                            <w:sz w:val="18"/>
                          </w:rPr>
                          <w:t>scrolls,</w:t>
                        </w:r>
                        <w:r>
                          <w:rPr>
                            <w:rFonts w:ascii="Arial"/>
                            <w:color w:val="231F20"/>
                            <w:spacing w:val="40"/>
                            <w:sz w:val="18"/>
                          </w:rPr>
                          <w:t> </w:t>
                        </w:r>
                        <w:r>
                          <w:rPr>
                            <w:rFonts w:ascii="Arial"/>
                            <w:color w:val="231F20"/>
                            <w:sz w:val="18"/>
                          </w:rPr>
                          <w:t>pottery</w:t>
                        </w:r>
                        <w:r>
                          <w:rPr>
                            <w:rFonts w:ascii="Arial"/>
                            <w:color w:val="231F20"/>
                            <w:spacing w:val="40"/>
                            <w:sz w:val="18"/>
                          </w:rPr>
                          <w:t> </w:t>
                        </w:r>
                        <w:r>
                          <w:rPr>
                            <w:rFonts w:ascii="Arial"/>
                            <w:color w:val="231F20"/>
                            <w:sz w:val="18"/>
                          </w:rPr>
                          <w:t>and</w:t>
                        </w:r>
                        <w:r>
                          <w:rPr>
                            <w:rFonts w:ascii="Arial"/>
                            <w:color w:val="231F20"/>
                            <w:spacing w:val="40"/>
                            <w:sz w:val="18"/>
                          </w:rPr>
                          <w:t> </w:t>
                        </w:r>
                        <w:r>
                          <w:rPr>
                            <w:rFonts w:ascii="Arial"/>
                            <w:color w:val="231F20"/>
                            <w:sz w:val="18"/>
                          </w:rPr>
                          <w:t>glassware,</w:t>
                        </w:r>
                        <w:r>
                          <w:rPr>
                            <w:rFonts w:ascii="Arial"/>
                            <w:color w:val="231F20"/>
                            <w:spacing w:val="40"/>
                            <w:sz w:val="18"/>
                          </w:rPr>
                          <w:t> </w:t>
                        </w:r>
                        <w:r>
                          <w:rPr>
                            <w:rFonts w:ascii="Arial"/>
                            <w:color w:val="231F20"/>
                            <w:sz w:val="18"/>
                          </w:rPr>
                          <w:t>and</w:t>
                        </w:r>
                        <w:r>
                          <w:rPr>
                            <w:rFonts w:ascii="Arial"/>
                            <w:color w:val="231F20"/>
                            <w:spacing w:val="40"/>
                            <w:sz w:val="18"/>
                          </w:rPr>
                          <w:t> </w:t>
                        </w:r>
                        <w:r>
                          <w:rPr>
                            <w:rFonts w:ascii="Arial"/>
                            <w:color w:val="231F20"/>
                            <w:sz w:val="18"/>
                          </w:rPr>
                          <w:t>other two subjects: (1) the discovery and invention of mate-</w:t>
                        </w:r>
                        <w:r>
                          <w:rPr>
                            <w:rFonts w:ascii="Arial"/>
                            <w:color w:val="231F20"/>
                            <w:spacing w:val="80"/>
                            <w:w w:val="150"/>
                            <w:sz w:val="18"/>
                          </w:rPr>
                          <w:t> </w:t>
                        </w:r>
                        <w:r>
                          <w:rPr>
                            <w:rFonts w:ascii="Arial"/>
                            <w:color w:val="231F20"/>
                            <w:sz w:val="18"/>
                          </w:rPr>
                          <w:t>products of the time, but the procedures were largely rials and processes to make things, and (2) the devel-</w:t>
                        </w:r>
                        <w:r>
                          <w:rPr>
                            <w:rFonts w:ascii="Arial"/>
                            <w:color w:val="231F20"/>
                            <w:spacing w:val="80"/>
                            <w:w w:val="150"/>
                            <w:sz w:val="18"/>
                          </w:rPr>
                          <w:t> </w:t>
                        </w:r>
                        <w:r>
                          <w:rPr>
                            <w:rFonts w:ascii="Arial"/>
                            <w:color w:val="231F20"/>
                            <w:sz w:val="18"/>
                          </w:rPr>
                          <w:t>based on handicraft.</w:t>
                        </w:r>
                      </w:p>
                      <w:p>
                        <w:pPr>
                          <w:spacing w:line="242" w:lineRule="auto" w:before="2"/>
                          <w:ind w:left="242" w:right="227" w:firstLine="0"/>
                          <w:jc w:val="both"/>
                          <w:rPr>
                            <w:rFonts w:ascii="Arial" w:hAnsi="Arial"/>
                            <w:sz w:val="18"/>
                          </w:rPr>
                        </w:pPr>
                        <w:r>
                          <w:rPr>
                            <w:rFonts w:ascii="Arial" w:hAnsi="Arial"/>
                            <w:color w:val="231F20"/>
                            <w:sz w:val="18"/>
                          </w:rPr>
                          <w:t>opment</w:t>
                        </w:r>
                        <w:r>
                          <w:rPr>
                            <w:rFonts w:ascii="Arial" w:hAnsi="Arial"/>
                            <w:color w:val="231F20"/>
                            <w:spacing w:val="26"/>
                            <w:sz w:val="18"/>
                          </w:rPr>
                          <w:t> </w:t>
                        </w:r>
                        <w:r>
                          <w:rPr>
                            <w:rFonts w:ascii="Arial" w:hAnsi="Arial"/>
                            <w:color w:val="231F20"/>
                            <w:sz w:val="18"/>
                          </w:rPr>
                          <w:t>of</w:t>
                        </w:r>
                        <w:r>
                          <w:rPr>
                            <w:rFonts w:ascii="Arial" w:hAnsi="Arial"/>
                            <w:color w:val="231F20"/>
                            <w:spacing w:val="26"/>
                            <w:sz w:val="18"/>
                          </w:rPr>
                          <w:t> </w:t>
                        </w:r>
                        <w:r>
                          <w:rPr>
                            <w:rFonts w:ascii="Arial" w:hAnsi="Arial"/>
                            <w:color w:val="231F20"/>
                            <w:sz w:val="18"/>
                          </w:rPr>
                          <w:t>the</w:t>
                        </w:r>
                        <w:r>
                          <w:rPr>
                            <w:rFonts w:ascii="Arial" w:hAnsi="Arial"/>
                            <w:color w:val="231F20"/>
                            <w:spacing w:val="24"/>
                            <w:sz w:val="18"/>
                          </w:rPr>
                          <w:t> </w:t>
                        </w:r>
                        <w:r>
                          <w:rPr>
                            <w:rFonts w:ascii="Arial" w:hAnsi="Arial"/>
                            <w:color w:val="231F20"/>
                            <w:sz w:val="18"/>
                          </w:rPr>
                          <w:t>systems</w:t>
                        </w:r>
                        <w:r>
                          <w:rPr>
                            <w:rFonts w:ascii="Arial" w:hAnsi="Arial"/>
                            <w:color w:val="231F20"/>
                            <w:spacing w:val="24"/>
                            <w:sz w:val="18"/>
                          </w:rPr>
                          <w:t> </w:t>
                        </w:r>
                        <w:r>
                          <w:rPr>
                            <w:rFonts w:ascii="Arial" w:hAnsi="Arial"/>
                            <w:color w:val="231F20"/>
                            <w:sz w:val="18"/>
                          </w:rPr>
                          <w:t>of</w:t>
                        </w:r>
                        <w:r>
                          <w:rPr>
                            <w:rFonts w:ascii="Arial" w:hAnsi="Arial"/>
                            <w:color w:val="231F20"/>
                            <w:spacing w:val="31"/>
                            <w:sz w:val="18"/>
                          </w:rPr>
                          <w:t> </w:t>
                        </w:r>
                        <w:r>
                          <w:rPr>
                            <w:rFonts w:ascii="Arial" w:hAnsi="Arial"/>
                            <w:color w:val="231F20"/>
                            <w:sz w:val="18"/>
                          </w:rPr>
                          <w:t>production. The</w:t>
                        </w:r>
                        <w:r>
                          <w:rPr>
                            <w:rFonts w:ascii="Arial" w:hAnsi="Arial"/>
                            <w:color w:val="231F20"/>
                            <w:spacing w:val="24"/>
                            <w:sz w:val="18"/>
                          </w:rPr>
                          <w:t> </w:t>
                        </w:r>
                        <w:r>
                          <w:rPr>
                            <w:rFonts w:ascii="Arial" w:hAnsi="Arial"/>
                            <w:color w:val="231F20"/>
                            <w:sz w:val="18"/>
                          </w:rPr>
                          <w:t>materials</w:t>
                        </w:r>
                        <w:r>
                          <w:rPr>
                            <w:rFonts w:ascii="Arial" w:hAnsi="Arial"/>
                            <w:color w:val="231F20"/>
                            <w:spacing w:val="80"/>
                            <w:w w:val="150"/>
                            <w:sz w:val="18"/>
                          </w:rPr>
                          <w:t>  </w:t>
                        </w:r>
                        <w:r>
                          <w:rPr>
                            <w:rFonts w:ascii="Arial" w:hAnsi="Arial"/>
                            <w:color w:val="231F20"/>
                            <w:sz w:val="18"/>
                          </w:rPr>
                          <w:t>The</w:t>
                        </w:r>
                        <w:r>
                          <w:rPr>
                            <w:rFonts w:ascii="Arial" w:hAnsi="Arial"/>
                            <w:color w:val="231F20"/>
                            <w:spacing w:val="-5"/>
                            <w:sz w:val="18"/>
                          </w:rPr>
                          <w:t> </w:t>
                        </w:r>
                        <w:r>
                          <w:rPr>
                            <w:rFonts w:ascii="Arial" w:hAnsi="Arial"/>
                            <w:color w:val="231F20"/>
                            <w:sz w:val="18"/>
                          </w:rPr>
                          <w:t>systems</w:t>
                        </w:r>
                        <w:r>
                          <w:rPr>
                            <w:rFonts w:ascii="Arial" w:hAnsi="Arial"/>
                            <w:color w:val="231F20"/>
                            <w:spacing w:val="-8"/>
                            <w:sz w:val="18"/>
                          </w:rPr>
                          <w:t> </w:t>
                        </w:r>
                        <w:r>
                          <w:rPr>
                            <w:rFonts w:ascii="Arial" w:hAnsi="Arial"/>
                            <w:color w:val="231F20"/>
                            <w:sz w:val="18"/>
                          </w:rPr>
                          <w:t>aspects</w:t>
                        </w:r>
                        <w:r>
                          <w:rPr>
                            <w:rFonts w:ascii="Arial" w:hAnsi="Arial"/>
                            <w:color w:val="231F20"/>
                            <w:spacing w:val="-8"/>
                            <w:sz w:val="18"/>
                          </w:rPr>
                          <w:t> </w:t>
                        </w:r>
                        <w:r>
                          <w:rPr>
                            <w:rFonts w:ascii="Arial" w:hAnsi="Arial"/>
                            <w:color w:val="231F20"/>
                            <w:sz w:val="18"/>
                          </w:rPr>
                          <w:t>of</w:t>
                        </w:r>
                        <w:r>
                          <w:rPr>
                            <w:rFonts w:ascii="Arial" w:hAnsi="Arial"/>
                            <w:color w:val="231F20"/>
                            <w:spacing w:val="-11"/>
                            <w:sz w:val="18"/>
                          </w:rPr>
                          <w:t> </w:t>
                        </w:r>
                        <w:r>
                          <w:rPr>
                            <w:rFonts w:ascii="Arial" w:hAnsi="Arial"/>
                            <w:color w:val="231F20"/>
                            <w:sz w:val="18"/>
                          </w:rPr>
                          <w:t>manufacturing</w:t>
                        </w:r>
                        <w:r>
                          <w:rPr>
                            <w:rFonts w:ascii="Arial" w:hAnsi="Arial"/>
                            <w:color w:val="231F20"/>
                            <w:spacing w:val="-9"/>
                            <w:sz w:val="18"/>
                          </w:rPr>
                          <w:t> </w:t>
                        </w:r>
                        <w:r>
                          <w:rPr>
                            <w:rFonts w:ascii="Arial" w:hAnsi="Arial"/>
                            <w:color w:val="231F20"/>
                            <w:sz w:val="18"/>
                          </w:rPr>
                          <w:t>are</w:t>
                        </w:r>
                        <w:r>
                          <w:rPr>
                            <w:rFonts w:ascii="Arial" w:hAnsi="Arial"/>
                            <w:color w:val="231F20"/>
                            <w:spacing w:val="-9"/>
                            <w:sz w:val="18"/>
                          </w:rPr>
                          <w:t> </w:t>
                        </w:r>
                        <w:r>
                          <w:rPr>
                            <w:rFonts w:ascii="Arial" w:hAnsi="Arial"/>
                            <w:color w:val="231F20"/>
                            <w:sz w:val="18"/>
                          </w:rPr>
                          <w:t>examined and</w:t>
                        </w:r>
                        <w:r>
                          <w:rPr>
                            <w:rFonts w:ascii="Arial" w:hAnsi="Arial"/>
                            <w:color w:val="231F20"/>
                            <w:spacing w:val="30"/>
                            <w:sz w:val="18"/>
                          </w:rPr>
                          <w:t> </w:t>
                        </w:r>
                        <w:r>
                          <w:rPr>
                            <w:rFonts w:ascii="Arial" w:hAnsi="Arial"/>
                            <w:color w:val="231F20"/>
                            <w:sz w:val="18"/>
                          </w:rPr>
                          <w:t>processes</w:t>
                        </w:r>
                        <w:r>
                          <w:rPr>
                            <w:rFonts w:ascii="Arial" w:hAnsi="Arial"/>
                            <w:color w:val="231F20"/>
                            <w:spacing w:val="26"/>
                            <w:sz w:val="18"/>
                          </w:rPr>
                          <w:t> </w:t>
                        </w:r>
                        <w:r>
                          <w:rPr>
                            <w:rFonts w:ascii="Arial" w:hAnsi="Arial"/>
                            <w:color w:val="231F20"/>
                            <w:sz w:val="18"/>
                          </w:rPr>
                          <w:t>to</w:t>
                        </w:r>
                        <w:r>
                          <w:rPr>
                            <w:rFonts w:ascii="Arial" w:hAnsi="Arial"/>
                            <w:color w:val="231F20"/>
                            <w:spacing w:val="26"/>
                            <w:sz w:val="18"/>
                          </w:rPr>
                          <w:t> </w:t>
                        </w:r>
                        <w:r>
                          <w:rPr>
                            <w:rFonts w:ascii="Arial" w:hAnsi="Arial"/>
                            <w:color w:val="231F20"/>
                            <w:sz w:val="18"/>
                          </w:rPr>
                          <w:t>make</w:t>
                        </w:r>
                        <w:r>
                          <w:rPr>
                            <w:rFonts w:ascii="Arial" w:hAnsi="Arial"/>
                            <w:color w:val="231F20"/>
                            <w:spacing w:val="26"/>
                            <w:sz w:val="18"/>
                          </w:rPr>
                          <w:t> </w:t>
                        </w:r>
                        <w:r>
                          <w:rPr>
                            <w:rFonts w:ascii="Arial" w:hAnsi="Arial"/>
                            <w:color w:val="231F20"/>
                            <w:sz w:val="18"/>
                          </w:rPr>
                          <w:t>things</w:t>
                        </w:r>
                        <w:r>
                          <w:rPr>
                            <w:rFonts w:ascii="Arial" w:hAnsi="Arial"/>
                            <w:color w:val="231F20"/>
                            <w:spacing w:val="26"/>
                            <w:sz w:val="18"/>
                          </w:rPr>
                          <w:t> </w:t>
                        </w:r>
                        <w:r>
                          <w:rPr>
                            <w:rFonts w:ascii="Arial" w:hAnsi="Arial"/>
                            <w:color w:val="231F20"/>
                            <w:sz w:val="18"/>
                          </w:rPr>
                          <w:t>predate</w:t>
                        </w:r>
                        <w:r>
                          <w:rPr>
                            <w:rFonts w:ascii="Arial" w:hAnsi="Arial"/>
                            <w:color w:val="231F20"/>
                            <w:spacing w:val="25"/>
                            <w:sz w:val="18"/>
                          </w:rPr>
                          <w:t> </w:t>
                        </w:r>
                        <w:r>
                          <w:rPr>
                            <w:rFonts w:ascii="Arial" w:hAnsi="Arial"/>
                            <w:color w:val="231F20"/>
                            <w:sz w:val="18"/>
                          </w:rPr>
                          <w:t>the</w:t>
                        </w:r>
                        <w:r>
                          <w:rPr>
                            <w:rFonts w:ascii="Arial" w:hAnsi="Arial"/>
                            <w:color w:val="231F20"/>
                            <w:spacing w:val="30"/>
                            <w:sz w:val="18"/>
                          </w:rPr>
                          <w:t> </w:t>
                        </w:r>
                        <w:r>
                          <w:rPr>
                            <w:rFonts w:ascii="Arial" w:hAnsi="Arial"/>
                            <w:color w:val="231F20"/>
                            <w:sz w:val="18"/>
                          </w:rPr>
                          <w:t>systems</w:t>
                        </w:r>
                        <w:r>
                          <w:rPr>
                            <w:rFonts w:ascii="Arial" w:hAnsi="Arial"/>
                            <w:color w:val="231F20"/>
                            <w:spacing w:val="80"/>
                            <w:w w:val="150"/>
                            <w:sz w:val="18"/>
                          </w:rPr>
                          <w:t> </w:t>
                        </w:r>
                        <w:r>
                          <w:rPr>
                            <w:rFonts w:ascii="Arial" w:hAnsi="Arial"/>
                            <w:color w:val="231F20"/>
                            <w:sz w:val="18"/>
                          </w:rPr>
                          <w:t>here,</w:t>
                        </w:r>
                        <w:r>
                          <w:rPr>
                            <w:rFonts w:ascii="Arial" w:hAnsi="Arial"/>
                            <w:color w:val="231F20"/>
                            <w:spacing w:val="-1"/>
                            <w:sz w:val="18"/>
                          </w:rPr>
                          <w:t> </w:t>
                        </w:r>
                        <w:r>
                          <w:rPr>
                            <w:rFonts w:ascii="Arial" w:hAnsi="Arial"/>
                            <w:color w:val="231F20"/>
                            <w:sz w:val="18"/>
                          </w:rPr>
                          <w:t>and</w:t>
                        </w:r>
                        <w:r>
                          <w:rPr>
                            <w:rFonts w:ascii="Arial" w:hAnsi="Arial"/>
                            <w:color w:val="231F20"/>
                            <w:spacing w:val="-3"/>
                            <w:sz w:val="18"/>
                          </w:rPr>
                          <w:t> </w:t>
                        </w:r>
                        <w:r>
                          <w:rPr>
                            <w:rFonts w:ascii="Arial" w:hAnsi="Arial"/>
                            <w:color w:val="231F20"/>
                            <w:sz w:val="18"/>
                          </w:rPr>
                          <w:t>the</w:t>
                        </w:r>
                        <w:r>
                          <w:rPr>
                            <w:rFonts w:ascii="Arial" w:hAnsi="Arial"/>
                            <w:color w:val="231F20"/>
                            <w:spacing w:val="-3"/>
                            <w:sz w:val="18"/>
                          </w:rPr>
                          <w:t> </w:t>
                        </w:r>
                        <w:r>
                          <w:rPr>
                            <w:rFonts w:ascii="Arial" w:hAnsi="Arial"/>
                            <w:color w:val="231F20"/>
                            <w:sz w:val="18"/>
                          </w:rPr>
                          <w:t>materials and</w:t>
                        </w:r>
                        <w:r>
                          <w:rPr>
                            <w:rFonts w:ascii="Arial" w:hAnsi="Arial"/>
                            <w:color w:val="231F20"/>
                            <w:spacing w:val="-3"/>
                            <w:sz w:val="18"/>
                          </w:rPr>
                          <w:t> </w:t>
                        </w:r>
                        <w:r>
                          <w:rPr>
                            <w:rFonts w:ascii="Arial" w:hAnsi="Arial"/>
                            <w:color w:val="231F20"/>
                            <w:sz w:val="18"/>
                          </w:rPr>
                          <w:t>processes</w:t>
                        </w:r>
                        <w:r>
                          <w:rPr>
                            <w:rFonts w:ascii="Arial" w:hAnsi="Arial"/>
                            <w:color w:val="231F20"/>
                            <w:spacing w:val="-2"/>
                            <w:sz w:val="18"/>
                          </w:rPr>
                          <w:t> </w:t>
                        </w:r>
                        <w:r>
                          <w:rPr>
                            <w:rFonts w:ascii="Arial" w:hAnsi="Arial"/>
                            <w:color w:val="231F20"/>
                            <w:sz w:val="18"/>
                          </w:rPr>
                          <w:t>are</w:t>
                        </w:r>
                        <w:r>
                          <w:rPr>
                            <w:rFonts w:ascii="Arial" w:hAnsi="Arial"/>
                            <w:color w:val="231F20"/>
                            <w:spacing w:val="-3"/>
                            <w:sz w:val="18"/>
                          </w:rPr>
                          <w:t> </w:t>
                        </w:r>
                        <w:r>
                          <w:rPr>
                            <w:rFonts w:ascii="Arial" w:hAnsi="Arial"/>
                            <w:color w:val="231F20"/>
                            <w:sz w:val="18"/>
                          </w:rPr>
                          <w:t>discussed in by several millennia. Some of the processes—casting,</w:t>
                        </w:r>
                        <w:r>
                          <w:rPr>
                            <w:rFonts w:ascii="Arial" w:hAnsi="Arial"/>
                            <w:color w:val="231F20"/>
                            <w:spacing w:val="80"/>
                            <w:sz w:val="18"/>
                          </w:rPr>
                          <w:t> </w:t>
                        </w:r>
                        <w:r>
                          <w:rPr>
                            <w:rFonts w:ascii="Arial" w:hAnsi="Arial"/>
                            <w:color w:val="231F20"/>
                            <w:sz w:val="18"/>
                          </w:rPr>
                          <w:t>Historical Note 1.2. </w:t>
                        </w:r>
                        <w:r>
                          <w:rPr>
                            <w:rFonts w:ascii="Arial" w:hAnsi="Arial"/>
                            <w:b/>
                            <w:i/>
                            <w:color w:val="231F20"/>
                            <w:sz w:val="18"/>
                          </w:rPr>
                          <w:t>Systems of manufacturing </w:t>
                        </w:r>
                        <w:r>
                          <w:rPr>
                            <w:rFonts w:ascii="Arial" w:hAnsi="Arial"/>
                            <w:color w:val="231F20"/>
                            <w:sz w:val="18"/>
                          </w:rPr>
                          <w:t>refer hammering</w:t>
                        </w:r>
                        <w:r>
                          <w:rPr>
                            <w:rFonts w:ascii="Arial" w:hAnsi="Arial"/>
                            <w:color w:val="231F20"/>
                            <w:spacing w:val="20"/>
                            <w:sz w:val="18"/>
                          </w:rPr>
                          <w:t> </w:t>
                        </w:r>
                        <w:r>
                          <w:rPr>
                            <w:rFonts w:ascii="Arial" w:hAnsi="Arial"/>
                            <w:color w:val="231F20"/>
                            <w:sz w:val="18"/>
                          </w:rPr>
                          <w:t>(forging),</w:t>
                        </w:r>
                        <w:r>
                          <w:rPr>
                            <w:rFonts w:ascii="Arial" w:hAnsi="Arial"/>
                            <w:color w:val="231F20"/>
                            <w:spacing w:val="29"/>
                            <w:sz w:val="18"/>
                          </w:rPr>
                          <w:t> </w:t>
                        </w:r>
                        <w:r>
                          <w:rPr>
                            <w:rFonts w:ascii="Arial" w:hAnsi="Arial"/>
                            <w:color w:val="231F20"/>
                            <w:sz w:val="18"/>
                          </w:rPr>
                          <w:t>and</w:t>
                        </w:r>
                        <w:r>
                          <w:rPr>
                            <w:rFonts w:ascii="Arial" w:hAnsi="Arial"/>
                            <w:color w:val="231F20"/>
                            <w:spacing w:val="26"/>
                            <w:sz w:val="18"/>
                          </w:rPr>
                          <w:t> </w:t>
                        </w:r>
                        <w:r>
                          <w:rPr>
                            <w:rFonts w:ascii="Arial" w:hAnsi="Arial"/>
                            <w:color w:val="231F20"/>
                            <w:sz w:val="18"/>
                          </w:rPr>
                          <w:t>grinding—date</w:t>
                        </w:r>
                        <w:r>
                          <w:rPr>
                            <w:rFonts w:ascii="Arial" w:hAnsi="Arial"/>
                            <w:color w:val="231F20"/>
                            <w:spacing w:val="25"/>
                            <w:sz w:val="18"/>
                          </w:rPr>
                          <w:t> </w:t>
                        </w:r>
                        <w:r>
                          <w:rPr>
                            <w:rFonts w:ascii="Arial" w:hAnsi="Arial"/>
                            <w:color w:val="231F20"/>
                            <w:sz w:val="18"/>
                          </w:rPr>
                          <w:t>back</w:t>
                        </w:r>
                        <w:r>
                          <w:rPr>
                            <w:rFonts w:ascii="Arial" w:hAnsi="Arial"/>
                            <w:color w:val="231F20"/>
                            <w:spacing w:val="26"/>
                            <w:sz w:val="18"/>
                          </w:rPr>
                          <w:t> </w:t>
                        </w:r>
                        <w:r>
                          <w:rPr>
                            <w:rFonts w:ascii="Arial" w:hAnsi="Arial"/>
                            <w:color w:val="231F20"/>
                            <w:sz w:val="18"/>
                          </w:rPr>
                          <w:t>6000</w:t>
                        </w:r>
                        <w:r>
                          <w:rPr>
                            <w:rFonts w:ascii="Arial" w:hAnsi="Arial"/>
                            <w:color w:val="231F20"/>
                            <w:spacing w:val="78"/>
                            <w:sz w:val="18"/>
                          </w:rPr>
                          <w:t> </w:t>
                        </w:r>
                        <w:r>
                          <w:rPr>
                            <w:rFonts w:ascii="Arial" w:hAnsi="Arial"/>
                            <w:color w:val="231F20"/>
                            <w:sz w:val="18"/>
                          </w:rPr>
                          <w:t>to</w:t>
                        </w:r>
                        <w:r>
                          <w:rPr>
                            <w:rFonts w:ascii="Arial" w:hAnsi="Arial"/>
                            <w:color w:val="231F20"/>
                            <w:spacing w:val="-8"/>
                            <w:sz w:val="18"/>
                          </w:rPr>
                          <w:t> </w:t>
                        </w:r>
                        <w:r>
                          <w:rPr>
                            <w:rFonts w:ascii="Arial" w:hAnsi="Arial"/>
                            <w:color w:val="231F20"/>
                            <w:sz w:val="18"/>
                          </w:rPr>
                          <w:t>the</w:t>
                        </w:r>
                        <w:r>
                          <w:rPr>
                            <w:rFonts w:ascii="Arial" w:hAnsi="Arial"/>
                            <w:color w:val="231F20"/>
                            <w:spacing w:val="-13"/>
                            <w:sz w:val="18"/>
                          </w:rPr>
                          <w:t> </w:t>
                        </w:r>
                        <w:r>
                          <w:rPr>
                            <w:rFonts w:ascii="Arial" w:hAnsi="Arial"/>
                            <w:color w:val="231F20"/>
                            <w:sz w:val="18"/>
                          </w:rPr>
                          <w:t>ways</w:t>
                        </w:r>
                        <w:r>
                          <w:rPr>
                            <w:rFonts w:ascii="Arial" w:hAnsi="Arial"/>
                            <w:color w:val="231F20"/>
                            <w:spacing w:val="-7"/>
                            <w:sz w:val="18"/>
                          </w:rPr>
                          <w:t> </w:t>
                        </w:r>
                        <w:r>
                          <w:rPr>
                            <w:rFonts w:ascii="Arial" w:hAnsi="Arial"/>
                            <w:color w:val="231F20"/>
                            <w:sz w:val="18"/>
                          </w:rPr>
                          <w:t>of</w:t>
                        </w:r>
                        <w:r>
                          <w:rPr>
                            <w:rFonts w:ascii="Arial" w:hAnsi="Arial"/>
                            <w:color w:val="231F20"/>
                            <w:spacing w:val="-10"/>
                            <w:sz w:val="18"/>
                          </w:rPr>
                          <w:t> </w:t>
                        </w:r>
                        <w:r>
                          <w:rPr>
                            <w:rFonts w:ascii="Arial" w:hAnsi="Arial"/>
                            <w:color w:val="231F20"/>
                            <w:sz w:val="18"/>
                          </w:rPr>
                          <w:t>organizing</w:t>
                        </w:r>
                        <w:r>
                          <w:rPr>
                            <w:rFonts w:ascii="Arial" w:hAnsi="Arial"/>
                            <w:color w:val="231F20"/>
                            <w:spacing w:val="-13"/>
                            <w:sz w:val="18"/>
                          </w:rPr>
                          <w:t> </w:t>
                        </w:r>
                        <w:r>
                          <w:rPr>
                            <w:rFonts w:ascii="Arial" w:hAnsi="Arial"/>
                            <w:color w:val="231F20"/>
                            <w:sz w:val="18"/>
                          </w:rPr>
                          <w:t>people</w:t>
                        </w:r>
                        <w:r>
                          <w:rPr>
                            <w:rFonts w:ascii="Arial" w:hAnsi="Arial"/>
                            <w:color w:val="231F20"/>
                            <w:spacing w:val="-8"/>
                            <w:sz w:val="18"/>
                          </w:rPr>
                          <w:t> </w:t>
                        </w:r>
                        <w:r>
                          <w:rPr>
                            <w:rFonts w:ascii="Arial" w:hAnsi="Arial"/>
                            <w:color w:val="231F20"/>
                            <w:sz w:val="18"/>
                          </w:rPr>
                          <w:t>and</w:t>
                        </w:r>
                        <w:r>
                          <w:rPr>
                            <w:rFonts w:ascii="Arial" w:hAnsi="Arial"/>
                            <w:color w:val="231F20"/>
                            <w:spacing w:val="-8"/>
                            <w:sz w:val="18"/>
                          </w:rPr>
                          <w:t> </w:t>
                        </w:r>
                        <w:r>
                          <w:rPr>
                            <w:rFonts w:ascii="Arial" w:hAnsi="Arial"/>
                            <w:color w:val="231F20"/>
                            <w:sz w:val="18"/>
                          </w:rPr>
                          <w:t>equipment</w:t>
                        </w:r>
                        <w:r>
                          <w:rPr>
                            <w:rFonts w:ascii="Arial" w:hAnsi="Arial"/>
                            <w:color w:val="231F20"/>
                            <w:spacing w:val="-10"/>
                            <w:sz w:val="18"/>
                          </w:rPr>
                          <w:t> </w:t>
                        </w:r>
                        <w:r>
                          <w:rPr>
                            <w:rFonts w:ascii="Arial" w:hAnsi="Arial"/>
                            <w:color w:val="231F20"/>
                            <w:sz w:val="18"/>
                          </w:rPr>
                          <w:t>so</w:t>
                        </w:r>
                        <w:r>
                          <w:rPr>
                            <w:rFonts w:ascii="Arial" w:hAnsi="Arial"/>
                            <w:color w:val="231F20"/>
                            <w:spacing w:val="-8"/>
                            <w:sz w:val="18"/>
                          </w:rPr>
                          <w:t> </w:t>
                        </w:r>
                        <w:r>
                          <w:rPr>
                            <w:rFonts w:ascii="Arial" w:hAnsi="Arial"/>
                            <w:color w:val="231F20"/>
                            <w:sz w:val="18"/>
                          </w:rPr>
                          <w:t>years or more.</w:t>
                        </w:r>
                        <w:r>
                          <w:rPr>
                            <w:rFonts w:ascii="Arial" w:hAnsi="Arial"/>
                            <w:color w:val="231F20"/>
                            <w:spacing w:val="-6"/>
                            <w:sz w:val="18"/>
                          </w:rPr>
                          <w:t> </w:t>
                        </w:r>
                        <w:r>
                          <w:rPr>
                            <w:rFonts w:ascii="Arial" w:hAnsi="Arial"/>
                            <w:color w:val="231F20"/>
                            <w:sz w:val="18"/>
                          </w:rPr>
                          <w:t>The early fabrication of implements and</w:t>
                        </w:r>
                        <w:r>
                          <w:rPr>
                            <w:rFonts w:ascii="Arial" w:hAnsi="Arial"/>
                            <w:color w:val="231F20"/>
                            <w:spacing w:val="80"/>
                            <w:sz w:val="18"/>
                          </w:rPr>
                          <w:t> </w:t>
                        </w:r>
                        <w:r>
                          <w:rPr>
                            <w:rFonts w:ascii="Arial" w:hAnsi="Arial"/>
                            <w:color w:val="231F20"/>
                            <w:sz w:val="18"/>
                          </w:rPr>
                          <w:t>that production can be performed more efficiently. weapons was accomplished more as crafts and trades</w:t>
                        </w:r>
                        <w:r>
                          <w:rPr>
                            <w:rFonts w:ascii="Arial" w:hAnsi="Arial"/>
                            <w:color w:val="231F20"/>
                            <w:spacing w:val="40"/>
                            <w:sz w:val="18"/>
                          </w:rPr>
                          <w:t> </w:t>
                        </w:r>
                        <w:r>
                          <w:rPr>
                            <w:rFonts w:ascii="Arial" w:hAnsi="Arial"/>
                            <w:color w:val="231F20"/>
                            <w:sz w:val="18"/>
                          </w:rPr>
                          <w:t>Several historical events and discoveries stand out than manufacturing</w:t>
                        </w:r>
                        <w:r>
                          <w:rPr>
                            <w:rFonts w:ascii="Arial" w:hAnsi="Arial"/>
                            <w:color w:val="231F20"/>
                            <w:spacing w:val="-5"/>
                            <w:sz w:val="18"/>
                          </w:rPr>
                          <w:t> </w:t>
                        </w:r>
                        <w:r>
                          <w:rPr>
                            <w:rFonts w:ascii="Arial" w:hAnsi="Arial"/>
                            <w:color w:val="231F20"/>
                            <w:sz w:val="18"/>
                          </w:rPr>
                          <w:t>as it is known today.</w:t>
                        </w:r>
                        <w:r>
                          <w:rPr>
                            <w:rFonts w:ascii="Arial" w:hAnsi="Arial"/>
                            <w:color w:val="231F20"/>
                            <w:spacing w:val="-2"/>
                            <w:sz w:val="18"/>
                          </w:rPr>
                          <w:t> </w:t>
                        </w:r>
                        <w:r>
                          <w:rPr>
                            <w:rFonts w:ascii="Arial" w:hAnsi="Arial"/>
                            <w:color w:val="231F20"/>
                            <w:sz w:val="18"/>
                          </w:rPr>
                          <w:t>The ancient</w:t>
                        </w:r>
                        <w:r>
                          <w:rPr>
                            <w:rFonts w:ascii="Arial" w:hAnsi="Arial"/>
                            <w:color w:val="231F20"/>
                            <w:spacing w:val="40"/>
                            <w:sz w:val="18"/>
                          </w:rPr>
                          <w:t> </w:t>
                        </w:r>
                        <w:r>
                          <w:rPr>
                            <w:rFonts w:ascii="Arial" w:hAnsi="Arial"/>
                            <w:color w:val="231F20"/>
                            <w:sz w:val="18"/>
                          </w:rPr>
                          <w:t>as having had a</w:t>
                        </w:r>
                        <w:r>
                          <w:rPr>
                            <w:rFonts w:ascii="Arial" w:hAnsi="Arial"/>
                            <w:color w:val="231F20"/>
                            <w:spacing w:val="-5"/>
                            <w:sz w:val="18"/>
                          </w:rPr>
                          <w:t> </w:t>
                        </w:r>
                        <w:r>
                          <w:rPr>
                            <w:rFonts w:ascii="Arial" w:hAnsi="Arial"/>
                            <w:color w:val="231F20"/>
                            <w:sz w:val="18"/>
                          </w:rPr>
                          <w:t>major impact on the development of Romans had what might be called factories to produce</w:t>
                        </w:r>
                        <w:r>
                          <w:rPr>
                            <w:rFonts w:ascii="Arial" w:hAnsi="Arial"/>
                            <w:color w:val="231F20"/>
                            <w:spacing w:val="80"/>
                            <w:sz w:val="18"/>
                          </w:rPr>
                          <w:t>  </w:t>
                        </w:r>
                        <w:r>
                          <w:rPr>
                            <w:rFonts w:ascii="Arial" w:hAnsi="Arial"/>
                            <w:color w:val="231F20"/>
                            <w:sz w:val="18"/>
                          </w:rPr>
                          <w:t>modern manufacturing systems.</w:t>
                        </w:r>
                      </w:p>
                    </w:txbxContent>
                  </v:textbox>
                  <w10:wrap type="none"/>
                </v:shape>
                <w10:wrap type="topAndBottom"/>
              </v:group>
            </w:pict>
          </mc:Fallback>
        </mc:AlternateContent>
      </w:r>
      <w:r>
        <w:rPr/>
        <mc:AlternateContent>
          <mc:Choice Requires="wps">
            <w:drawing>
              <wp:anchor distT="0" distB="0" distL="0" distR="0" allowOverlap="1" layoutInCell="1" locked="0" behindDoc="1" simplePos="0" relativeHeight="487589888">
                <wp:simplePos x="0" y="0"/>
                <wp:positionH relativeFrom="page">
                  <wp:posOffset>1866900</wp:posOffset>
                </wp:positionH>
                <wp:positionV relativeFrom="paragraph">
                  <wp:posOffset>2500850</wp:posOffset>
                </wp:positionV>
                <wp:extent cx="901700" cy="1270"/>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901700" cy="1270"/>
                        </a:xfrm>
                        <a:custGeom>
                          <a:avLst/>
                          <a:gdLst/>
                          <a:ahLst/>
                          <a:cxnLst/>
                          <a:rect l="l" t="t" r="r" b="b"/>
                          <a:pathLst>
                            <a:path w="901700" h="0">
                              <a:moveTo>
                                <a:pt x="0" y="0"/>
                              </a:moveTo>
                              <a:lnTo>
                                <a:pt x="901700"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147pt;margin-top:196.917343pt;width:71pt;height:.1pt;mso-position-horizontal-relative:page;mso-position-vertical-relative:paragraph;z-index:-15726592;mso-wrap-distance-left:0;mso-wrap-distance-right:0" id="docshape31" coordorigin="2940,3938" coordsize="1420,0" path="m2940,3938l4360,3938e" filled="false" stroked="true" strokeweight=".5pt" strokecolor="#231f20">
                <v:path arrowok="t"/>
                <v:stroke dashstyle="solid"/>
                <w10:wrap type="topAndBottom"/>
              </v:shape>
            </w:pict>
          </mc:Fallback>
        </mc:AlternateContent>
      </w:r>
    </w:p>
    <w:p>
      <w:pPr>
        <w:pStyle w:val="BodyText"/>
        <w:spacing w:before="71"/>
      </w:pPr>
    </w:p>
    <w:p>
      <w:pPr>
        <w:spacing w:line="249" w:lineRule="auto" w:before="21"/>
        <w:ind w:left="2941" w:right="755" w:hanging="1"/>
        <w:jc w:val="left"/>
        <w:rPr>
          <w:sz w:val="16"/>
        </w:rPr>
      </w:pPr>
      <w:r>
        <w:rPr>
          <w:color w:val="231F20"/>
          <w:position w:val="5"/>
          <w:sz w:val="9"/>
        </w:rPr>
        <w:t>1</w:t>
      </w:r>
      <w:r>
        <w:rPr>
          <w:color w:val="231F20"/>
          <w:sz w:val="16"/>
        </w:rPr>
        <w:t>As</w:t>
      </w:r>
      <w:r>
        <w:rPr>
          <w:color w:val="231F20"/>
          <w:spacing w:val="16"/>
          <w:sz w:val="16"/>
        </w:rPr>
        <w:t> </w:t>
      </w:r>
      <w:r>
        <w:rPr>
          <w:color w:val="231F20"/>
          <w:sz w:val="16"/>
        </w:rPr>
        <w:t>a</w:t>
      </w:r>
      <w:r>
        <w:rPr>
          <w:color w:val="231F20"/>
          <w:spacing w:val="17"/>
          <w:sz w:val="16"/>
        </w:rPr>
        <w:t> </w:t>
      </w:r>
      <w:r>
        <w:rPr>
          <w:color w:val="231F20"/>
          <w:sz w:val="16"/>
        </w:rPr>
        <w:t>noun, the</w:t>
      </w:r>
      <w:r>
        <w:rPr>
          <w:color w:val="231F20"/>
          <w:spacing w:val="17"/>
          <w:sz w:val="16"/>
        </w:rPr>
        <w:t> </w:t>
      </w:r>
      <w:r>
        <w:rPr>
          <w:color w:val="231F20"/>
          <w:sz w:val="16"/>
        </w:rPr>
        <w:t>word</w:t>
      </w:r>
      <w:r>
        <w:rPr>
          <w:color w:val="231F20"/>
          <w:spacing w:val="17"/>
          <w:sz w:val="16"/>
        </w:rPr>
        <w:t> </w:t>
      </w:r>
      <w:r>
        <w:rPr>
          <w:b/>
          <w:i/>
          <w:color w:val="231F20"/>
          <w:sz w:val="16"/>
        </w:rPr>
        <w:t>manufacture</w:t>
      </w:r>
      <w:r>
        <w:rPr>
          <w:b/>
          <w:i/>
          <w:color w:val="231F20"/>
          <w:spacing w:val="17"/>
          <w:sz w:val="16"/>
        </w:rPr>
        <w:t> </w:t>
      </w:r>
      <w:r>
        <w:rPr>
          <w:color w:val="231F20"/>
          <w:sz w:val="16"/>
        </w:rPr>
        <w:t>first appeared</w:t>
      </w:r>
      <w:r>
        <w:rPr>
          <w:color w:val="231F20"/>
          <w:spacing w:val="17"/>
          <w:sz w:val="16"/>
        </w:rPr>
        <w:t> </w:t>
      </w:r>
      <w:r>
        <w:rPr>
          <w:color w:val="231F20"/>
          <w:sz w:val="16"/>
        </w:rPr>
        <w:t>in</w:t>
      </w:r>
      <w:r>
        <w:rPr>
          <w:color w:val="231F20"/>
          <w:spacing w:val="17"/>
          <w:sz w:val="16"/>
        </w:rPr>
        <w:t> </w:t>
      </w:r>
      <w:r>
        <w:rPr>
          <w:color w:val="231F20"/>
          <w:sz w:val="16"/>
        </w:rPr>
        <w:t>English</w:t>
      </w:r>
      <w:r>
        <w:rPr>
          <w:color w:val="231F20"/>
          <w:spacing w:val="17"/>
          <w:sz w:val="16"/>
        </w:rPr>
        <w:t> </w:t>
      </w:r>
      <w:r>
        <w:rPr>
          <w:color w:val="231F20"/>
          <w:sz w:val="16"/>
        </w:rPr>
        <w:t>around</w:t>
      </w:r>
      <w:r>
        <w:rPr>
          <w:color w:val="231F20"/>
          <w:spacing w:val="17"/>
          <w:sz w:val="16"/>
        </w:rPr>
        <w:t> </w:t>
      </w:r>
      <w:r>
        <w:rPr>
          <w:color w:val="231F20"/>
          <w:sz w:val="16"/>
        </w:rPr>
        <w:t>1567</w:t>
      </w:r>
      <w:r>
        <w:rPr>
          <w:color w:val="231F20"/>
          <w:spacing w:val="18"/>
          <w:sz w:val="16"/>
        </w:rPr>
        <w:t> </w:t>
      </w:r>
      <w:r>
        <w:rPr>
          <w:color w:val="231F20"/>
          <w:sz w:val="11"/>
        </w:rPr>
        <w:t>A</w:t>
      </w:r>
      <w:r>
        <w:rPr>
          <w:color w:val="231F20"/>
          <w:sz w:val="16"/>
        </w:rPr>
        <w:t>.</w:t>
      </w:r>
      <w:r>
        <w:rPr>
          <w:color w:val="231F20"/>
          <w:sz w:val="11"/>
        </w:rPr>
        <w:t>D</w:t>
      </w:r>
      <w:r>
        <w:rPr>
          <w:color w:val="231F20"/>
          <w:sz w:val="16"/>
        </w:rPr>
        <w:t>.</w:t>
      </w:r>
      <w:r>
        <w:rPr>
          <w:color w:val="231F20"/>
          <w:spacing w:val="-2"/>
          <w:sz w:val="16"/>
        </w:rPr>
        <w:t> </w:t>
      </w:r>
      <w:r>
        <w:rPr>
          <w:color w:val="231F20"/>
          <w:sz w:val="16"/>
        </w:rPr>
        <w:t>As</w:t>
      </w:r>
      <w:r>
        <w:rPr>
          <w:color w:val="231F20"/>
          <w:spacing w:val="16"/>
          <w:sz w:val="16"/>
        </w:rPr>
        <w:t> </w:t>
      </w:r>
      <w:r>
        <w:rPr>
          <w:color w:val="231F20"/>
          <w:sz w:val="16"/>
        </w:rPr>
        <w:t>a</w:t>
      </w:r>
      <w:r>
        <w:rPr>
          <w:color w:val="231F20"/>
          <w:spacing w:val="17"/>
          <w:sz w:val="16"/>
        </w:rPr>
        <w:t> </w:t>
      </w:r>
      <w:r>
        <w:rPr>
          <w:color w:val="231F20"/>
          <w:sz w:val="16"/>
        </w:rPr>
        <w:t>verb, it first appeared</w:t>
      </w:r>
      <w:r>
        <w:rPr>
          <w:color w:val="231F20"/>
          <w:spacing w:val="40"/>
          <w:sz w:val="16"/>
        </w:rPr>
        <w:t> </w:t>
      </w:r>
      <w:r>
        <w:rPr>
          <w:color w:val="231F20"/>
          <w:sz w:val="16"/>
        </w:rPr>
        <w:t>around 1683 </w:t>
      </w:r>
      <w:r>
        <w:rPr>
          <w:color w:val="231F20"/>
          <w:sz w:val="11"/>
        </w:rPr>
        <w:t>A</w:t>
      </w:r>
      <w:r>
        <w:rPr>
          <w:color w:val="231F20"/>
          <w:sz w:val="16"/>
        </w:rPr>
        <w:t>.</w:t>
      </w:r>
      <w:r>
        <w:rPr>
          <w:color w:val="231F20"/>
          <w:sz w:val="11"/>
        </w:rPr>
        <w:t>D</w:t>
      </w:r>
      <w:r>
        <w:rPr>
          <w:color w:val="231F20"/>
          <w:sz w:val="16"/>
        </w:rPr>
        <w:t>.</w:t>
      </w:r>
    </w:p>
    <w:p>
      <w:pPr>
        <w:spacing w:after="0" w:line="249" w:lineRule="auto"/>
        <w:jc w:val="left"/>
        <w:rPr>
          <w:sz w:val="16"/>
        </w:rPr>
        <w:sectPr>
          <w:headerReference w:type="default" r:id="rId5"/>
          <w:pgSz w:w="11530" w:h="14410"/>
          <w:pgMar w:header="652" w:footer="0" w:top="920" w:bottom="280" w:left="0" w:right="520"/>
          <w:pgNumType w:start="2"/>
        </w:sectPr>
      </w:pPr>
    </w:p>
    <w:p>
      <w:pPr>
        <w:pStyle w:val="BodyText"/>
      </w:pPr>
    </w:p>
    <w:p>
      <w:pPr>
        <w:pStyle w:val="BodyText"/>
        <w:spacing w:before="42"/>
      </w:pPr>
    </w:p>
    <w:p>
      <w:pPr>
        <w:spacing w:after="0"/>
        <w:sectPr>
          <w:pgSz w:w="11530" w:h="14410"/>
          <w:pgMar w:header="652" w:footer="0" w:top="920" w:bottom="280" w:left="0" w:right="520"/>
        </w:sectPr>
      </w:pPr>
    </w:p>
    <w:p>
      <w:pPr>
        <w:spacing w:line="240" w:lineRule="auto" w:before="96"/>
        <w:ind w:left="1621" w:right="0" w:firstLine="239"/>
        <w:jc w:val="both"/>
        <w:rPr>
          <w:rFonts w:ascii="Arial" w:hAnsi="Arial"/>
          <w:sz w:val="18"/>
        </w:rPr>
      </w:pPr>
      <w:r>
        <w:rPr/>
        <mc:AlternateContent>
          <mc:Choice Requires="wps">
            <w:drawing>
              <wp:anchor distT="0" distB="0" distL="0" distR="0" allowOverlap="1" layoutInCell="1" locked="0" behindDoc="1" simplePos="0" relativeHeight="481108992">
                <wp:simplePos x="0" y="0"/>
                <wp:positionH relativeFrom="page">
                  <wp:posOffset>876300</wp:posOffset>
                </wp:positionH>
                <wp:positionV relativeFrom="paragraph">
                  <wp:posOffset>-66676</wp:posOffset>
                </wp:positionV>
                <wp:extent cx="5943600" cy="7397750"/>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5943600" cy="7397750"/>
                          <a:chExt cx="5943600" cy="7397750"/>
                        </a:xfrm>
                      </wpg:grpSpPr>
                      <wps:wsp>
                        <wps:cNvPr id="34" name="Graphic 34"/>
                        <wps:cNvSpPr/>
                        <wps:spPr>
                          <a:xfrm>
                            <a:off x="0" y="0"/>
                            <a:ext cx="5943600" cy="7370445"/>
                          </a:xfrm>
                          <a:custGeom>
                            <a:avLst/>
                            <a:gdLst/>
                            <a:ahLst/>
                            <a:cxnLst/>
                            <a:rect l="l" t="t" r="r" b="b"/>
                            <a:pathLst>
                              <a:path w="5943600" h="7370445">
                                <a:moveTo>
                                  <a:pt x="5943600" y="0"/>
                                </a:moveTo>
                                <a:lnTo>
                                  <a:pt x="0" y="0"/>
                                </a:lnTo>
                                <a:lnTo>
                                  <a:pt x="0" y="7370229"/>
                                </a:lnTo>
                                <a:lnTo>
                                  <a:pt x="5943600" y="7370229"/>
                                </a:lnTo>
                                <a:lnTo>
                                  <a:pt x="5943600" y="0"/>
                                </a:lnTo>
                                <a:close/>
                              </a:path>
                            </a:pathLst>
                          </a:custGeom>
                          <a:solidFill>
                            <a:srgbClr val="F5EAD7"/>
                          </a:solidFill>
                        </wps:spPr>
                        <wps:bodyPr wrap="square" lIns="0" tIns="0" rIns="0" bIns="0" rtlCol="0">
                          <a:prstTxWarp prst="textNoShape">
                            <a:avLst/>
                          </a:prstTxWarp>
                          <a:noAutofit/>
                        </wps:bodyPr>
                      </wps:wsp>
                      <wps:wsp>
                        <wps:cNvPr id="35" name="Graphic 35"/>
                        <wps:cNvSpPr/>
                        <wps:spPr>
                          <a:xfrm>
                            <a:off x="148590" y="7321562"/>
                            <a:ext cx="5646420" cy="76200"/>
                          </a:xfrm>
                          <a:custGeom>
                            <a:avLst/>
                            <a:gdLst/>
                            <a:ahLst/>
                            <a:cxnLst/>
                            <a:rect l="l" t="t" r="r" b="b"/>
                            <a:pathLst>
                              <a:path w="5646420" h="76200">
                                <a:moveTo>
                                  <a:pt x="74295" y="0"/>
                                </a:moveTo>
                                <a:lnTo>
                                  <a:pt x="0" y="0"/>
                                </a:lnTo>
                                <a:lnTo>
                                  <a:pt x="0" y="76200"/>
                                </a:lnTo>
                                <a:lnTo>
                                  <a:pt x="74295" y="76200"/>
                                </a:lnTo>
                                <a:lnTo>
                                  <a:pt x="74295" y="0"/>
                                </a:lnTo>
                                <a:close/>
                              </a:path>
                              <a:path w="5646420" h="76200">
                                <a:moveTo>
                                  <a:pt x="297180" y="0"/>
                                </a:moveTo>
                                <a:lnTo>
                                  <a:pt x="222885" y="0"/>
                                </a:lnTo>
                                <a:lnTo>
                                  <a:pt x="222885" y="76200"/>
                                </a:lnTo>
                                <a:lnTo>
                                  <a:pt x="297180" y="76200"/>
                                </a:lnTo>
                                <a:lnTo>
                                  <a:pt x="297180" y="0"/>
                                </a:lnTo>
                                <a:close/>
                              </a:path>
                              <a:path w="5646420" h="76200">
                                <a:moveTo>
                                  <a:pt x="520052" y="0"/>
                                </a:moveTo>
                                <a:lnTo>
                                  <a:pt x="445770" y="0"/>
                                </a:lnTo>
                                <a:lnTo>
                                  <a:pt x="445770" y="76200"/>
                                </a:lnTo>
                                <a:lnTo>
                                  <a:pt x="520052" y="76200"/>
                                </a:lnTo>
                                <a:lnTo>
                                  <a:pt x="520052" y="0"/>
                                </a:lnTo>
                                <a:close/>
                              </a:path>
                              <a:path w="5646420" h="76200">
                                <a:moveTo>
                                  <a:pt x="742950" y="0"/>
                                </a:moveTo>
                                <a:lnTo>
                                  <a:pt x="668655" y="0"/>
                                </a:lnTo>
                                <a:lnTo>
                                  <a:pt x="668655" y="76200"/>
                                </a:lnTo>
                                <a:lnTo>
                                  <a:pt x="742950" y="76200"/>
                                </a:lnTo>
                                <a:lnTo>
                                  <a:pt x="742950" y="0"/>
                                </a:lnTo>
                                <a:close/>
                              </a:path>
                              <a:path w="5646420" h="76200">
                                <a:moveTo>
                                  <a:pt x="965835" y="0"/>
                                </a:moveTo>
                                <a:lnTo>
                                  <a:pt x="891540" y="0"/>
                                </a:lnTo>
                                <a:lnTo>
                                  <a:pt x="891540" y="76200"/>
                                </a:lnTo>
                                <a:lnTo>
                                  <a:pt x="965835" y="76200"/>
                                </a:lnTo>
                                <a:lnTo>
                                  <a:pt x="965835" y="0"/>
                                </a:lnTo>
                                <a:close/>
                              </a:path>
                              <a:path w="5646420" h="76200">
                                <a:moveTo>
                                  <a:pt x="1188694" y="0"/>
                                </a:moveTo>
                                <a:lnTo>
                                  <a:pt x="1114425" y="0"/>
                                </a:lnTo>
                                <a:lnTo>
                                  <a:pt x="1114425" y="76200"/>
                                </a:lnTo>
                                <a:lnTo>
                                  <a:pt x="1188694" y="76200"/>
                                </a:lnTo>
                                <a:lnTo>
                                  <a:pt x="1188694" y="0"/>
                                </a:lnTo>
                                <a:close/>
                              </a:path>
                              <a:path w="5646420" h="76200">
                                <a:moveTo>
                                  <a:pt x="1411605" y="0"/>
                                </a:moveTo>
                                <a:lnTo>
                                  <a:pt x="1337310" y="0"/>
                                </a:lnTo>
                                <a:lnTo>
                                  <a:pt x="1337310" y="76200"/>
                                </a:lnTo>
                                <a:lnTo>
                                  <a:pt x="1411605" y="76200"/>
                                </a:lnTo>
                                <a:lnTo>
                                  <a:pt x="1411605" y="0"/>
                                </a:lnTo>
                                <a:close/>
                              </a:path>
                              <a:path w="5646420" h="76200">
                                <a:moveTo>
                                  <a:pt x="1634490" y="0"/>
                                </a:moveTo>
                                <a:lnTo>
                                  <a:pt x="1560195" y="0"/>
                                </a:lnTo>
                                <a:lnTo>
                                  <a:pt x="1560195" y="76200"/>
                                </a:lnTo>
                                <a:lnTo>
                                  <a:pt x="1634490" y="76200"/>
                                </a:lnTo>
                                <a:lnTo>
                                  <a:pt x="1634490" y="0"/>
                                </a:lnTo>
                                <a:close/>
                              </a:path>
                              <a:path w="5646420" h="76200">
                                <a:moveTo>
                                  <a:pt x="1857375" y="0"/>
                                </a:moveTo>
                                <a:lnTo>
                                  <a:pt x="1783080" y="0"/>
                                </a:lnTo>
                                <a:lnTo>
                                  <a:pt x="1783080" y="76200"/>
                                </a:lnTo>
                                <a:lnTo>
                                  <a:pt x="1857375" y="76200"/>
                                </a:lnTo>
                                <a:lnTo>
                                  <a:pt x="1857375" y="0"/>
                                </a:lnTo>
                                <a:close/>
                              </a:path>
                              <a:path w="5646420" h="76200">
                                <a:moveTo>
                                  <a:pt x="2080260" y="0"/>
                                </a:moveTo>
                                <a:lnTo>
                                  <a:pt x="2005965" y="0"/>
                                </a:lnTo>
                                <a:lnTo>
                                  <a:pt x="2005965" y="76200"/>
                                </a:lnTo>
                                <a:lnTo>
                                  <a:pt x="2080260" y="76200"/>
                                </a:lnTo>
                                <a:lnTo>
                                  <a:pt x="2080260" y="0"/>
                                </a:lnTo>
                                <a:close/>
                              </a:path>
                              <a:path w="5646420" h="76200">
                                <a:moveTo>
                                  <a:pt x="2303145" y="0"/>
                                </a:moveTo>
                                <a:lnTo>
                                  <a:pt x="2228850" y="0"/>
                                </a:lnTo>
                                <a:lnTo>
                                  <a:pt x="2228850" y="76200"/>
                                </a:lnTo>
                                <a:lnTo>
                                  <a:pt x="2303145" y="76200"/>
                                </a:lnTo>
                                <a:lnTo>
                                  <a:pt x="2303145" y="0"/>
                                </a:lnTo>
                                <a:close/>
                              </a:path>
                              <a:path w="5646420" h="76200">
                                <a:moveTo>
                                  <a:pt x="2526030" y="0"/>
                                </a:moveTo>
                                <a:lnTo>
                                  <a:pt x="2451735" y="0"/>
                                </a:lnTo>
                                <a:lnTo>
                                  <a:pt x="2451735" y="76200"/>
                                </a:lnTo>
                                <a:lnTo>
                                  <a:pt x="2526030" y="76200"/>
                                </a:lnTo>
                                <a:lnTo>
                                  <a:pt x="2526030" y="0"/>
                                </a:lnTo>
                                <a:close/>
                              </a:path>
                              <a:path w="5646420" h="76200">
                                <a:moveTo>
                                  <a:pt x="2748915" y="0"/>
                                </a:moveTo>
                                <a:lnTo>
                                  <a:pt x="2674620" y="0"/>
                                </a:lnTo>
                                <a:lnTo>
                                  <a:pt x="2674620" y="76200"/>
                                </a:lnTo>
                                <a:lnTo>
                                  <a:pt x="2748915" y="76200"/>
                                </a:lnTo>
                                <a:lnTo>
                                  <a:pt x="2748915" y="0"/>
                                </a:lnTo>
                                <a:close/>
                              </a:path>
                              <a:path w="5646420" h="76200">
                                <a:moveTo>
                                  <a:pt x="2971800" y="0"/>
                                </a:moveTo>
                                <a:lnTo>
                                  <a:pt x="2897505" y="0"/>
                                </a:lnTo>
                                <a:lnTo>
                                  <a:pt x="2897505" y="76200"/>
                                </a:lnTo>
                                <a:lnTo>
                                  <a:pt x="2971800" y="76200"/>
                                </a:lnTo>
                                <a:lnTo>
                                  <a:pt x="2971800" y="0"/>
                                </a:lnTo>
                                <a:close/>
                              </a:path>
                              <a:path w="5646420" h="76200">
                                <a:moveTo>
                                  <a:pt x="3194685" y="0"/>
                                </a:moveTo>
                                <a:lnTo>
                                  <a:pt x="3120390" y="0"/>
                                </a:lnTo>
                                <a:lnTo>
                                  <a:pt x="3120390" y="76200"/>
                                </a:lnTo>
                                <a:lnTo>
                                  <a:pt x="3194685" y="76200"/>
                                </a:lnTo>
                                <a:lnTo>
                                  <a:pt x="3194685" y="0"/>
                                </a:lnTo>
                                <a:close/>
                              </a:path>
                              <a:path w="5646420" h="76200">
                                <a:moveTo>
                                  <a:pt x="3417570" y="0"/>
                                </a:moveTo>
                                <a:lnTo>
                                  <a:pt x="3343275" y="0"/>
                                </a:lnTo>
                                <a:lnTo>
                                  <a:pt x="3343275" y="76200"/>
                                </a:lnTo>
                                <a:lnTo>
                                  <a:pt x="3417570" y="76200"/>
                                </a:lnTo>
                                <a:lnTo>
                                  <a:pt x="3417570" y="0"/>
                                </a:lnTo>
                                <a:close/>
                              </a:path>
                              <a:path w="5646420" h="76200">
                                <a:moveTo>
                                  <a:pt x="3640455" y="0"/>
                                </a:moveTo>
                                <a:lnTo>
                                  <a:pt x="3566160" y="0"/>
                                </a:lnTo>
                                <a:lnTo>
                                  <a:pt x="3566160" y="76200"/>
                                </a:lnTo>
                                <a:lnTo>
                                  <a:pt x="3640455" y="76200"/>
                                </a:lnTo>
                                <a:lnTo>
                                  <a:pt x="3640455" y="0"/>
                                </a:lnTo>
                                <a:close/>
                              </a:path>
                              <a:path w="5646420" h="76200">
                                <a:moveTo>
                                  <a:pt x="3863340" y="0"/>
                                </a:moveTo>
                                <a:lnTo>
                                  <a:pt x="3789045" y="0"/>
                                </a:lnTo>
                                <a:lnTo>
                                  <a:pt x="3789045" y="76200"/>
                                </a:lnTo>
                                <a:lnTo>
                                  <a:pt x="3863340" y="76200"/>
                                </a:lnTo>
                                <a:lnTo>
                                  <a:pt x="3863340" y="0"/>
                                </a:lnTo>
                                <a:close/>
                              </a:path>
                              <a:path w="5646420" h="76200">
                                <a:moveTo>
                                  <a:pt x="4086225" y="0"/>
                                </a:moveTo>
                                <a:lnTo>
                                  <a:pt x="4011930" y="0"/>
                                </a:lnTo>
                                <a:lnTo>
                                  <a:pt x="4011930" y="76200"/>
                                </a:lnTo>
                                <a:lnTo>
                                  <a:pt x="4086225" y="76200"/>
                                </a:lnTo>
                                <a:lnTo>
                                  <a:pt x="4086225" y="0"/>
                                </a:lnTo>
                                <a:close/>
                              </a:path>
                              <a:path w="5646420" h="76200">
                                <a:moveTo>
                                  <a:pt x="4309110" y="0"/>
                                </a:moveTo>
                                <a:lnTo>
                                  <a:pt x="4234815" y="0"/>
                                </a:lnTo>
                                <a:lnTo>
                                  <a:pt x="4234815" y="76200"/>
                                </a:lnTo>
                                <a:lnTo>
                                  <a:pt x="4309110" y="76200"/>
                                </a:lnTo>
                                <a:lnTo>
                                  <a:pt x="4309110" y="0"/>
                                </a:lnTo>
                                <a:close/>
                              </a:path>
                              <a:path w="5646420" h="76200">
                                <a:moveTo>
                                  <a:pt x="4531995" y="0"/>
                                </a:moveTo>
                                <a:lnTo>
                                  <a:pt x="4457700" y="0"/>
                                </a:lnTo>
                                <a:lnTo>
                                  <a:pt x="4457700" y="76200"/>
                                </a:lnTo>
                                <a:lnTo>
                                  <a:pt x="4531995" y="76200"/>
                                </a:lnTo>
                                <a:lnTo>
                                  <a:pt x="4531995" y="0"/>
                                </a:lnTo>
                                <a:close/>
                              </a:path>
                              <a:path w="5646420" h="76200">
                                <a:moveTo>
                                  <a:pt x="4754880" y="0"/>
                                </a:moveTo>
                                <a:lnTo>
                                  <a:pt x="4680585" y="0"/>
                                </a:lnTo>
                                <a:lnTo>
                                  <a:pt x="4680585" y="76200"/>
                                </a:lnTo>
                                <a:lnTo>
                                  <a:pt x="4754880" y="76200"/>
                                </a:lnTo>
                                <a:lnTo>
                                  <a:pt x="4754880" y="0"/>
                                </a:lnTo>
                                <a:close/>
                              </a:path>
                              <a:path w="5646420" h="76200">
                                <a:moveTo>
                                  <a:pt x="4977765" y="0"/>
                                </a:moveTo>
                                <a:lnTo>
                                  <a:pt x="4903470" y="0"/>
                                </a:lnTo>
                                <a:lnTo>
                                  <a:pt x="4903470" y="76200"/>
                                </a:lnTo>
                                <a:lnTo>
                                  <a:pt x="4977765" y="76200"/>
                                </a:lnTo>
                                <a:lnTo>
                                  <a:pt x="4977765" y="0"/>
                                </a:lnTo>
                                <a:close/>
                              </a:path>
                              <a:path w="5646420" h="76200">
                                <a:moveTo>
                                  <a:pt x="5200650" y="0"/>
                                </a:moveTo>
                                <a:lnTo>
                                  <a:pt x="5126355" y="0"/>
                                </a:lnTo>
                                <a:lnTo>
                                  <a:pt x="5126355" y="76200"/>
                                </a:lnTo>
                                <a:lnTo>
                                  <a:pt x="5200650" y="76200"/>
                                </a:lnTo>
                                <a:lnTo>
                                  <a:pt x="5200650" y="0"/>
                                </a:lnTo>
                                <a:close/>
                              </a:path>
                              <a:path w="5646420" h="76200">
                                <a:moveTo>
                                  <a:pt x="5423535" y="0"/>
                                </a:moveTo>
                                <a:lnTo>
                                  <a:pt x="5349240" y="0"/>
                                </a:lnTo>
                                <a:lnTo>
                                  <a:pt x="5349240" y="76200"/>
                                </a:lnTo>
                                <a:lnTo>
                                  <a:pt x="5423535" y="76200"/>
                                </a:lnTo>
                                <a:lnTo>
                                  <a:pt x="5423535" y="0"/>
                                </a:lnTo>
                                <a:close/>
                              </a:path>
                              <a:path w="5646420" h="76200">
                                <a:moveTo>
                                  <a:pt x="5646420" y="0"/>
                                </a:moveTo>
                                <a:lnTo>
                                  <a:pt x="5572125" y="0"/>
                                </a:lnTo>
                                <a:lnTo>
                                  <a:pt x="5572125" y="76200"/>
                                </a:lnTo>
                                <a:lnTo>
                                  <a:pt x="5646420" y="76200"/>
                                </a:lnTo>
                                <a:lnTo>
                                  <a:pt x="5646420" y="0"/>
                                </a:lnTo>
                                <a:close/>
                              </a:path>
                            </a:pathLst>
                          </a:custGeom>
                          <a:solidFill>
                            <a:srgbClr val="DDBE7E"/>
                          </a:solidFill>
                        </wps:spPr>
                        <wps:bodyPr wrap="square" lIns="0" tIns="0" rIns="0" bIns="0" rtlCol="0">
                          <a:prstTxWarp prst="textNoShape">
                            <a:avLst/>
                          </a:prstTxWarp>
                          <a:noAutofit/>
                        </wps:bodyPr>
                      </wps:wsp>
                      <wps:wsp>
                        <wps:cNvPr id="36" name="Graphic 36"/>
                        <wps:cNvSpPr/>
                        <wps:spPr>
                          <a:xfrm>
                            <a:off x="74295" y="7321562"/>
                            <a:ext cx="5869305" cy="76200"/>
                          </a:xfrm>
                          <a:custGeom>
                            <a:avLst/>
                            <a:gdLst/>
                            <a:ahLst/>
                            <a:cxnLst/>
                            <a:rect l="l" t="t" r="r" b="b"/>
                            <a:pathLst>
                              <a:path w="5869305" h="76200">
                                <a:moveTo>
                                  <a:pt x="74269" y="0"/>
                                </a:moveTo>
                                <a:lnTo>
                                  <a:pt x="0" y="0"/>
                                </a:lnTo>
                                <a:lnTo>
                                  <a:pt x="0" y="76200"/>
                                </a:lnTo>
                                <a:lnTo>
                                  <a:pt x="74269" y="76200"/>
                                </a:lnTo>
                                <a:lnTo>
                                  <a:pt x="74269" y="0"/>
                                </a:lnTo>
                                <a:close/>
                              </a:path>
                              <a:path w="5869305" h="76200">
                                <a:moveTo>
                                  <a:pt x="297180" y="0"/>
                                </a:moveTo>
                                <a:lnTo>
                                  <a:pt x="222885" y="0"/>
                                </a:lnTo>
                                <a:lnTo>
                                  <a:pt x="222885" y="76200"/>
                                </a:lnTo>
                                <a:lnTo>
                                  <a:pt x="297180" y="76200"/>
                                </a:lnTo>
                                <a:lnTo>
                                  <a:pt x="297180" y="0"/>
                                </a:lnTo>
                                <a:close/>
                              </a:path>
                              <a:path w="5869305" h="76200">
                                <a:moveTo>
                                  <a:pt x="520039" y="0"/>
                                </a:moveTo>
                                <a:lnTo>
                                  <a:pt x="445770" y="0"/>
                                </a:lnTo>
                                <a:lnTo>
                                  <a:pt x="445770" y="76200"/>
                                </a:lnTo>
                                <a:lnTo>
                                  <a:pt x="520039" y="76200"/>
                                </a:lnTo>
                                <a:lnTo>
                                  <a:pt x="520039" y="0"/>
                                </a:lnTo>
                                <a:close/>
                              </a:path>
                              <a:path w="5869305" h="76200">
                                <a:moveTo>
                                  <a:pt x="742950" y="0"/>
                                </a:moveTo>
                                <a:lnTo>
                                  <a:pt x="668655" y="0"/>
                                </a:lnTo>
                                <a:lnTo>
                                  <a:pt x="668655" y="76200"/>
                                </a:lnTo>
                                <a:lnTo>
                                  <a:pt x="742950" y="76200"/>
                                </a:lnTo>
                                <a:lnTo>
                                  <a:pt x="742950" y="0"/>
                                </a:lnTo>
                                <a:close/>
                              </a:path>
                              <a:path w="5869305" h="76200">
                                <a:moveTo>
                                  <a:pt x="965835" y="0"/>
                                </a:moveTo>
                                <a:lnTo>
                                  <a:pt x="891540" y="0"/>
                                </a:lnTo>
                                <a:lnTo>
                                  <a:pt x="891540" y="76200"/>
                                </a:lnTo>
                                <a:lnTo>
                                  <a:pt x="965835" y="76200"/>
                                </a:lnTo>
                                <a:lnTo>
                                  <a:pt x="965835"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64" y="0"/>
                                </a:moveTo>
                                <a:lnTo>
                                  <a:pt x="1560195" y="0"/>
                                </a:lnTo>
                                <a:lnTo>
                                  <a:pt x="1560195" y="76200"/>
                                </a:lnTo>
                                <a:lnTo>
                                  <a:pt x="1634464" y="76200"/>
                                </a:lnTo>
                                <a:lnTo>
                                  <a:pt x="1634464" y="0"/>
                                </a:lnTo>
                                <a:close/>
                              </a:path>
                              <a:path w="5869305" h="76200">
                                <a:moveTo>
                                  <a:pt x="1857375" y="0"/>
                                </a:moveTo>
                                <a:lnTo>
                                  <a:pt x="1783080" y="0"/>
                                </a:lnTo>
                                <a:lnTo>
                                  <a:pt x="1783080" y="76200"/>
                                </a:lnTo>
                                <a:lnTo>
                                  <a:pt x="1857375" y="76200"/>
                                </a:lnTo>
                                <a:lnTo>
                                  <a:pt x="1857375" y="0"/>
                                </a:lnTo>
                                <a:close/>
                              </a:path>
                              <a:path w="5869305" h="76200">
                                <a:moveTo>
                                  <a:pt x="2080260" y="0"/>
                                </a:moveTo>
                                <a:lnTo>
                                  <a:pt x="2005965" y="0"/>
                                </a:lnTo>
                                <a:lnTo>
                                  <a:pt x="2005965" y="76200"/>
                                </a:lnTo>
                                <a:lnTo>
                                  <a:pt x="2080260" y="76200"/>
                                </a:lnTo>
                                <a:lnTo>
                                  <a:pt x="2080260"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D0A955"/>
                          </a:solidFill>
                        </wps:spPr>
                        <wps:bodyPr wrap="square" lIns="0" tIns="0" rIns="0" bIns="0" rtlCol="0">
                          <a:prstTxWarp prst="textNoShape">
                            <a:avLst/>
                          </a:prstTxWarp>
                          <a:noAutofit/>
                        </wps:bodyPr>
                      </wps:wsp>
                      <wps:wsp>
                        <wps:cNvPr id="37" name="Graphic 37"/>
                        <wps:cNvSpPr/>
                        <wps:spPr>
                          <a:xfrm>
                            <a:off x="0" y="7321562"/>
                            <a:ext cx="5869305" cy="76200"/>
                          </a:xfrm>
                          <a:custGeom>
                            <a:avLst/>
                            <a:gdLst/>
                            <a:ahLst/>
                            <a:cxnLst/>
                            <a:rect l="l" t="t" r="r" b="b"/>
                            <a:pathLst>
                              <a:path w="5869305" h="76200">
                                <a:moveTo>
                                  <a:pt x="74295" y="0"/>
                                </a:moveTo>
                                <a:lnTo>
                                  <a:pt x="0" y="0"/>
                                </a:lnTo>
                                <a:lnTo>
                                  <a:pt x="0" y="76200"/>
                                </a:lnTo>
                                <a:lnTo>
                                  <a:pt x="74295" y="76200"/>
                                </a:lnTo>
                                <a:lnTo>
                                  <a:pt x="74295" y="0"/>
                                </a:lnTo>
                                <a:close/>
                              </a:path>
                              <a:path w="5869305" h="76200">
                                <a:moveTo>
                                  <a:pt x="297154" y="0"/>
                                </a:moveTo>
                                <a:lnTo>
                                  <a:pt x="222885" y="0"/>
                                </a:lnTo>
                                <a:lnTo>
                                  <a:pt x="222885" y="76200"/>
                                </a:lnTo>
                                <a:lnTo>
                                  <a:pt x="297154" y="76200"/>
                                </a:lnTo>
                                <a:lnTo>
                                  <a:pt x="297154" y="0"/>
                                </a:lnTo>
                                <a:close/>
                              </a:path>
                              <a:path w="5869305" h="76200">
                                <a:moveTo>
                                  <a:pt x="520052" y="0"/>
                                </a:moveTo>
                                <a:lnTo>
                                  <a:pt x="445770" y="0"/>
                                </a:lnTo>
                                <a:lnTo>
                                  <a:pt x="445770" y="76200"/>
                                </a:lnTo>
                                <a:lnTo>
                                  <a:pt x="520052" y="76200"/>
                                </a:lnTo>
                                <a:lnTo>
                                  <a:pt x="520052" y="0"/>
                                </a:lnTo>
                                <a:close/>
                              </a:path>
                              <a:path w="5869305" h="76200">
                                <a:moveTo>
                                  <a:pt x="742950" y="0"/>
                                </a:moveTo>
                                <a:lnTo>
                                  <a:pt x="668655" y="0"/>
                                </a:lnTo>
                                <a:lnTo>
                                  <a:pt x="668655" y="76200"/>
                                </a:lnTo>
                                <a:lnTo>
                                  <a:pt x="742950" y="76200"/>
                                </a:lnTo>
                                <a:lnTo>
                                  <a:pt x="742950" y="0"/>
                                </a:lnTo>
                                <a:close/>
                              </a:path>
                              <a:path w="5869305" h="76200">
                                <a:moveTo>
                                  <a:pt x="965809" y="0"/>
                                </a:moveTo>
                                <a:lnTo>
                                  <a:pt x="891540" y="0"/>
                                </a:lnTo>
                                <a:lnTo>
                                  <a:pt x="891540" y="76200"/>
                                </a:lnTo>
                                <a:lnTo>
                                  <a:pt x="965809" y="76200"/>
                                </a:lnTo>
                                <a:lnTo>
                                  <a:pt x="965809"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90" y="0"/>
                                </a:moveTo>
                                <a:lnTo>
                                  <a:pt x="1560195" y="0"/>
                                </a:lnTo>
                                <a:lnTo>
                                  <a:pt x="1560195" y="76200"/>
                                </a:lnTo>
                                <a:lnTo>
                                  <a:pt x="1634490" y="76200"/>
                                </a:lnTo>
                                <a:lnTo>
                                  <a:pt x="1634490" y="0"/>
                                </a:lnTo>
                                <a:close/>
                              </a:path>
                              <a:path w="5869305" h="76200">
                                <a:moveTo>
                                  <a:pt x="1857375" y="0"/>
                                </a:moveTo>
                                <a:lnTo>
                                  <a:pt x="1783080" y="0"/>
                                </a:lnTo>
                                <a:lnTo>
                                  <a:pt x="1783080" y="76200"/>
                                </a:lnTo>
                                <a:lnTo>
                                  <a:pt x="1857375" y="76200"/>
                                </a:lnTo>
                                <a:lnTo>
                                  <a:pt x="1857375" y="0"/>
                                </a:lnTo>
                                <a:close/>
                              </a:path>
                              <a:path w="5869305" h="76200">
                                <a:moveTo>
                                  <a:pt x="2080247" y="0"/>
                                </a:moveTo>
                                <a:lnTo>
                                  <a:pt x="2005965" y="0"/>
                                </a:lnTo>
                                <a:lnTo>
                                  <a:pt x="2005965" y="76200"/>
                                </a:lnTo>
                                <a:lnTo>
                                  <a:pt x="2080247" y="76200"/>
                                </a:lnTo>
                                <a:lnTo>
                                  <a:pt x="2080247"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BC8D0A"/>
                          </a:solidFill>
                        </wps:spPr>
                        <wps:bodyPr wrap="square" lIns="0" tIns="0" rIns="0" bIns="0" rtlCol="0">
                          <a:prstTxWarp prst="textNoShape">
                            <a:avLst/>
                          </a:prstTxWarp>
                          <a:noAutofit/>
                        </wps:bodyPr>
                      </wps:wsp>
                    </wpg:wgp>
                  </a:graphicData>
                </a:graphic>
              </wp:anchor>
            </w:drawing>
          </mc:Choice>
          <mc:Fallback>
            <w:pict>
              <v:group style="position:absolute;margin-left:69pt;margin-top:-5.250137pt;width:468pt;height:582.5pt;mso-position-horizontal-relative:page;mso-position-vertical-relative:paragraph;z-index:-22207488" id="docshapegroup32" coordorigin="1380,-105" coordsize="9360,11650">
                <v:rect style="position:absolute;left:1380;top:-105;width:9360;height:11607" id="docshape33" filled="true" fillcolor="#f5ead7" stroked="false">
                  <v:fill type="solid"/>
                </v:rect>
                <v:shape style="position:absolute;left:1614;top:11425;width:8892;height:120" id="docshape34" coordorigin="1614,11425" coordsize="8892,120" path="m1731,11425l1614,11425,1614,11545,1731,11545,1731,11425xm2082,11425l1965,11425,1965,11545,2082,11545,2082,11425xm2433,11425l2316,11425,2316,11545,2433,11545,2433,11425xm2784,11425l2667,11425,2667,11545,2784,11545,2784,11425xm3135,11425l3018,11425,3018,11545,3135,11545,3135,11425xm3486,11425l3369,11425,3369,11545,3486,11545,3486,11425xm3837,11425l3720,11425,3720,11545,3837,11545,3837,11425xm4188,11425l4071,11425,4071,11545,4188,11545,4188,11425xm4539,11425l4422,11425,4422,11545,4539,11545,4539,11425xm4890,11425l4773,11425,4773,11545,4890,11545,4890,11425xm5241,11425l5124,11425,5124,11545,5241,11545,5241,11425xm5592,11425l5475,11425,5475,11545,5592,11545,5592,11425xm5943,11425l5826,11425,5826,11545,5943,11545,5943,11425xm6294,11425l6177,11425,6177,11545,6294,11545,6294,11425xm6645,11425l6528,11425,6528,11545,6645,11545,6645,11425xm6996,11425l6879,11425,6879,11545,6996,11545,6996,11425xm7347,11425l7230,11425,7230,11545,7347,11545,7347,11425xm7698,11425l7581,11425,7581,11545,7698,11545,7698,11425xm8049,11425l7932,11425,7932,11545,8049,11545,8049,11425xm8400,11425l8283,11425,8283,11545,8400,11545,8400,11425xm8751,11425l8634,11425,8634,11545,8751,11545,8751,11425xm9102,11425l8985,11425,8985,11545,9102,11545,9102,11425xm9453,11425l9336,11425,9336,11545,9453,11545,9453,11425xm9804,11425l9687,11425,9687,11545,9804,11545,9804,11425xm10155,11425l10038,11425,10038,11545,10155,11545,10155,11425xm10506,11425l10389,11425,10389,11545,10506,11545,10506,11425xe" filled="true" fillcolor="#ddbe7e" stroked="false">
                  <v:path arrowok="t"/>
                  <v:fill type="solid"/>
                </v:shape>
                <v:shape style="position:absolute;left:1497;top:11425;width:9243;height:120" id="docshape35" coordorigin="1497,11425" coordsize="9243,120" path="m1614,11425l1497,11425,1497,11545,1614,11545,1614,11425xm1965,11425l1848,11425,1848,11545,1965,11545,1965,11425xm2316,11425l2199,11425,2199,11545,2316,11545,2316,11425xm2667,11425l2550,11425,2550,11545,2667,11545,2667,11425xm3018,11425l2901,11425,2901,11545,3018,11545,3018,11425xm3369,11425l3252,11425,3252,11545,3369,11545,3369,11425xm3720,11425l3603,11425,3603,11545,3720,11545,3720,11425xm4071,11425l3954,11425,3954,11545,4071,11545,4071,11425xm4422,11425l4305,11425,4305,11545,4422,11545,4422,11425xm4773,11425l4656,11425,4656,11545,4773,11545,4773,11425xm5124,11425l5007,11425,5007,11545,5124,11545,5124,11425xm5475,11425l5358,11425,5358,11545,5475,11545,5475,11425xm5826,11425l5709,11425,5709,11545,5826,11545,5826,11425xm6177,11425l6060,11425,6060,11545,6177,11545,6177,11425xm6528,11425l6411,11425,6411,11545,6528,11545,6528,11425xm6879,11425l6762,11425,6762,11545,6879,11545,6879,11425xm7230,11425l7113,11425,7113,11545,7230,11545,7230,11425xm7581,11425l7464,11425,7464,11545,7581,11545,7581,11425xm7932,11425l7815,11425,7815,11545,7932,11545,7932,11425xm8283,11425l8166,11425,8166,11545,8283,11545,8283,11425xm8634,11425l8517,11425,8517,11545,8634,11545,8634,11425xm8985,11425l8868,11425,8868,11545,8985,11545,8985,11425xm9336,11425l9219,11425,9219,11545,9336,11545,9336,11425xm9687,11425l9570,11425,9570,11545,9687,11545,9687,11425xm10038,11425l9921,11425,9921,11545,10038,11545,10038,11425xm10389,11425l10272,11425,10272,11545,10389,11545,10389,11425xm10740,11425l10623,11425,10623,11545,10740,11545,10740,11425xe" filled="true" fillcolor="#d0a955" stroked="false">
                  <v:path arrowok="t"/>
                  <v:fill type="solid"/>
                </v:shape>
                <v:shape style="position:absolute;left:1380;top:11425;width:9243;height:120" id="docshape36" coordorigin="1380,11425" coordsize="9243,120" path="m1497,11425l1380,11425,1380,11545,1497,11545,1497,11425xm1848,11425l1731,11425,1731,11545,1848,11545,1848,11425xm2199,11425l2082,11425,2082,11545,2199,11545,2199,11425xm2550,11425l2433,11425,2433,11545,2550,11545,2550,11425xm2901,11425l2784,11425,2784,11545,2901,11545,2901,11425xm3252,11425l3135,11425,3135,11545,3252,11545,3252,11425xm3603,11425l3486,11425,3486,11545,3603,11545,3603,11425xm3954,11425l3837,11425,3837,11545,3954,11545,3954,11425xm4305,11425l4188,11425,4188,11545,4305,11545,4305,11425xm4656,11425l4539,11425,4539,11545,4656,11545,4656,11425xm5007,11425l4890,11425,4890,11545,5007,11545,5007,11425xm5358,11425l5241,11425,5241,11545,5358,11545,5358,11425xm5709,11425l5592,11425,5592,11545,5709,11545,5709,11425xm6060,11425l5943,11425,5943,11545,6060,11545,6060,11425xm6411,11425l6294,11425,6294,11545,6411,11545,6411,11425xm6762,11425l6645,11425,6645,11545,6762,11545,6762,11425xm7113,11425l6996,11425,6996,11545,7113,11545,7113,11425xm7464,11425l7347,11425,7347,11545,7464,11545,7464,11425xm7815,11425l7698,11425,7698,11545,7815,11545,7815,11425xm8166,11425l8049,11425,8049,11545,8166,11545,8166,11425xm8517,11425l8400,11425,8400,11545,8517,11545,8517,11425xm8868,11425l8751,11425,8751,11545,8868,11545,8868,11425xm9219,11425l9102,11425,9102,11545,9219,11545,9219,11425xm9570,11425l9453,11425,9453,11545,9570,11545,9570,11425xm9921,11425l9804,11425,9804,11545,9921,11545,9921,11425xm10272,11425l10155,11425,10155,11545,10272,11545,10272,11425xm10623,11425l10506,11425,10506,11545,10623,11545,10623,11425xe" filled="true" fillcolor="#bc8d0a" stroked="false">
                  <v:path arrowok="t"/>
                  <v:fill type="solid"/>
                </v:shape>
                <w10:wrap type="none"/>
              </v:group>
            </w:pict>
          </mc:Fallback>
        </mc:AlternateContent>
      </w:r>
      <w:r>
        <w:rPr>
          <w:rFonts w:ascii="Arial" w:hAnsi="Arial"/>
          <w:color w:val="231F20"/>
          <w:sz w:val="18"/>
        </w:rPr>
        <w:t>Certainly</w:t>
      </w:r>
      <w:r>
        <w:rPr>
          <w:rFonts w:ascii="Arial" w:hAnsi="Arial"/>
          <w:color w:val="231F20"/>
          <w:spacing w:val="-12"/>
          <w:sz w:val="18"/>
        </w:rPr>
        <w:t> </w:t>
      </w:r>
      <w:r>
        <w:rPr>
          <w:rFonts w:ascii="Arial" w:hAnsi="Arial"/>
          <w:color w:val="231F20"/>
          <w:sz w:val="18"/>
        </w:rPr>
        <w:t>one</w:t>
      </w:r>
      <w:r>
        <w:rPr>
          <w:rFonts w:ascii="Arial" w:hAnsi="Arial"/>
          <w:color w:val="231F20"/>
          <w:spacing w:val="-11"/>
          <w:sz w:val="18"/>
        </w:rPr>
        <w:t> </w:t>
      </w:r>
      <w:r>
        <w:rPr>
          <w:rFonts w:ascii="Arial" w:hAnsi="Arial"/>
          <w:color w:val="231F20"/>
          <w:sz w:val="18"/>
        </w:rPr>
        <w:t>significant</w:t>
      </w:r>
      <w:r>
        <w:rPr>
          <w:rFonts w:ascii="Arial" w:hAnsi="Arial"/>
          <w:color w:val="231F20"/>
          <w:spacing w:val="-11"/>
          <w:sz w:val="18"/>
        </w:rPr>
        <w:t> </w:t>
      </w:r>
      <w:r>
        <w:rPr>
          <w:rFonts w:ascii="Arial" w:hAnsi="Arial"/>
          <w:color w:val="231F20"/>
          <w:sz w:val="18"/>
        </w:rPr>
        <w:t>discovery</w:t>
      </w:r>
      <w:r>
        <w:rPr>
          <w:rFonts w:ascii="Arial" w:hAnsi="Arial"/>
          <w:color w:val="231F20"/>
          <w:spacing w:val="-12"/>
          <w:sz w:val="18"/>
        </w:rPr>
        <w:t> </w:t>
      </w:r>
      <w:r>
        <w:rPr>
          <w:rFonts w:ascii="Arial" w:hAnsi="Arial"/>
          <w:color w:val="231F20"/>
          <w:sz w:val="18"/>
        </w:rPr>
        <w:t>was</w:t>
      </w:r>
      <w:r>
        <w:rPr>
          <w:rFonts w:ascii="Arial" w:hAnsi="Arial"/>
          <w:color w:val="231F20"/>
          <w:spacing w:val="-11"/>
          <w:sz w:val="18"/>
        </w:rPr>
        <w:t> </w:t>
      </w:r>
      <w:r>
        <w:rPr>
          <w:rFonts w:ascii="Arial" w:hAnsi="Arial"/>
          <w:color w:val="231F20"/>
          <w:sz w:val="18"/>
        </w:rPr>
        <w:t>the</w:t>
      </w:r>
      <w:r>
        <w:rPr>
          <w:rFonts w:ascii="Arial" w:hAnsi="Arial"/>
          <w:color w:val="231F20"/>
          <w:spacing w:val="-11"/>
          <w:sz w:val="18"/>
        </w:rPr>
        <w:t> </w:t>
      </w:r>
      <w:r>
        <w:rPr>
          <w:rFonts w:ascii="Arial" w:hAnsi="Arial"/>
          <w:color w:val="231F20"/>
          <w:sz w:val="18"/>
        </w:rPr>
        <w:t>principle of</w:t>
      </w:r>
      <w:r>
        <w:rPr>
          <w:rFonts w:ascii="Arial" w:hAnsi="Arial"/>
          <w:color w:val="231F20"/>
          <w:spacing w:val="-4"/>
          <w:sz w:val="18"/>
        </w:rPr>
        <w:t> </w:t>
      </w:r>
      <w:r>
        <w:rPr>
          <w:rFonts w:ascii="Arial" w:hAnsi="Arial"/>
          <w:b/>
          <w:i/>
          <w:color w:val="231F20"/>
          <w:sz w:val="18"/>
        </w:rPr>
        <w:t>division</w:t>
      </w:r>
      <w:r>
        <w:rPr>
          <w:rFonts w:ascii="Arial" w:hAnsi="Arial"/>
          <w:b/>
          <w:i/>
          <w:color w:val="231F20"/>
          <w:spacing w:val="-3"/>
          <w:sz w:val="18"/>
        </w:rPr>
        <w:t> </w:t>
      </w:r>
      <w:r>
        <w:rPr>
          <w:rFonts w:ascii="Arial" w:hAnsi="Arial"/>
          <w:b/>
          <w:i/>
          <w:color w:val="231F20"/>
          <w:sz w:val="18"/>
        </w:rPr>
        <w:t>of</w:t>
      </w:r>
      <w:r>
        <w:rPr>
          <w:rFonts w:ascii="Arial" w:hAnsi="Arial"/>
          <w:b/>
          <w:i/>
          <w:color w:val="231F20"/>
          <w:spacing w:val="-3"/>
          <w:sz w:val="18"/>
        </w:rPr>
        <w:t> </w:t>
      </w:r>
      <w:r>
        <w:rPr>
          <w:rFonts w:ascii="Arial" w:hAnsi="Arial"/>
          <w:b/>
          <w:i/>
          <w:color w:val="231F20"/>
          <w:sz w:val="18"/>
        </w:rPr>
        <w:t>labor</w:t>
      </w:r>
      <w:r>
        <w:rPr>
          <w:rFonts w:ascii="Arial" w:hAnsi="Arial"/>
          <w:color w:val="231F20"/>
          <w:sz w:val="18"/>
        </w:rPr>
        <w:t>—dividing</w:t>
      </w:r>
      <w:r>
        <w:rPr>
          <w:rFonts w:ascii="Arial" w:hAnsi="Arial"/>
          <w:color w:val="231F20"/>
          <w:spacing w:val="-4"/>
          <w:sz w:val="18"/>
        </w:rPr>
        <w:t> </w:t>
      </w:r>
      <w:r>
        <w:rPr>
          <w:rFonts w:ascii="Arial" w:hAnsi="Arial"/>
          <w:color w:val="231F20"/>
          <w:sz w:val="18"/>
        </w:rPr>
        <w:t>the</w:t>
      </w:r>
      <w:r>
        <w:rPr>
          <w:rFonts w:ascii="Arial" w:hAnsi="Arial"/>
          <w:color w:val="231F20"/>
          <w:spacing w:val="-5"/>
          <w:sz w:val="18"/>
        </w:rPr>
        <w:t> </w:t>
      </w:r>
      <w:r>
        <w:rPr>
          <w:rFonts w:ascii="Arial" w:hAnsi="Arial"/>
          <w:color w:val="231F20"/>
          <w:sz w:val="18"/>
        </w:rPr>
        <w:t>total</w:t>
      </w:r>
      <w:r>
        <w:rPr>
          <w:rFonts w:ascii="Arial" w:hAnsi="Arial"/>
          <w:color w:val="231F20"/>
          <w:spacing w:val="-4"/>
          <w:sz w:val="18"/>
        </w:rPr>
        <w:t> </w:t>
      </w:r>
      <w:r>
        <w:rPr>
          <w:rFonts w:ascii="Arial" w:hAnsi="Arial"/>
          <w:color w:val="231F20"/>
          <w:sz w:val="18"/>
        </w:rPr>
        <w:t>work</w:t>
      </w:r>
      <w:r>
        <w:rPr>
          <w:rFonts w:ascii="Arial" w:hAnsi="Arial"/>
          <w:color w:val="231F20"/>
          <w:spacing w:val="-5"/>
          <w:sz w:val="18"/>
        </w:rPr>
        <w:t> </w:t>
      </w:r>
      <w:r>
        <w:rPr>
          <w:rFonts w:ascii="Arial" w:hAnsi="Arial"/>
          <w:color w:val="231F20"/>
          <w:sz w:val="18"/>
        </w:rPr>
        <w:t>into</w:t>
      </w:r>
      <w:r>
        <w:rPr>
          <w:rFonts w:ascii="Arial" w:hAnsi="Arial"/>
          <w:color w:val="231F20"/>
          <w:spacing w:val="-5"/>
          <w:sz w:val="18"/>
        </w:rPr>
        <w:t> </w:t>
      </w:r>
      <w:r>
        <w:rPr>
          <w:rFonts w:ascii="Arial" w:hAnsi="Arial"/>
          <w:color w:val="231F20"/>
          <w:sz w:val="18"/>
        </w:rPr>
        <w:t>tasks and</w:t>
      </w:r>
      <w:r>
        <w:rPr>
          <w:rFonts w:ascii="Arial" w:hAnsi="Arial"/>
          <w:color w:val="231F20"/>
          <w:spacing w:val="-4"/>
          <w:sz w:val="18"/>
        </w:rPr>
        <w:t> </w:t>
      </w:r>
      <w:r>
        <w:rPr>
          <w:rFonts w:ascii="Arial" w:hAnsi="Arial"/>
          <w:color w:val="231F20"/>
          <w:sz w:val="18"/>
        </w:rPr>
        <w:t>having</w:t>
      </w:r>
      <w:r>
        <w:rPr>
          <w:rFonts w:ascii="Arial" w:hAnsi="Arial"/>
          <w:color w:val="231F20"/>
          <w:spacing w:val="-4"/>
          <w:sz w:val="18"/>
        </w:rPr>
        <w:t> </w:t>
      </w:r>
      <w:r>
        <w:rPr>
          <w:rFonts w:ascii="Arial" w:hAnsi="Arial"/>
          <w:color w:val="231F20"/>
          <w:sz w:val="18"/>
        </w:rPr>
        <w:t>individual</w:t>
      </w:r>
      <w:r>
        <w:rPr>
          <w:rFonts w:ascii="Arial" w:hAnsi="Arial"/>
          <w:color w:val="231F20"/>
          <w:spacing w:val="-4"/>
          <w:sz w:val="18"/>
        </w:rPr>
        <w:t> </w:t>
      </w:r>
      <w:r>
        <w:rPr>
          <w:rFonts w:ascii="Arial" w:hAnsi="Arial"/>
          <w:color w:val="231F20"/>
          <w:sz w:val="18"/>
        </w:rPr>
        <w:t>workers</w:t>
      </w:r>
      <w:r>
        <w:rPr>
          <w:rFonts w:ascii="Arial" w:hAnsi="Arial"/>
          <w:color w:val="231F20"/>
          <w:spacing w:val="-4"/>
          <w:sz w:val="18"/>
        </w:rPr>
        <w:t> </w:t>
      </w:r>
      <w:r>
        <w:rPr>
          <w:rFonts w:ascii="Arial" w:hAnsi="Arial"/>
          <w:color w:val="231F20"/>
          <w:sz w:val="18"/>
        </w:rPr>
        <w:t>each</w:t>
      </w:r>
      <w:r>
        <w:rPr>
          <w:rFonts w:ascii="Arial" w:hAnsi="Arial"/>
          <w:color w:val="231F20"/>
          <w:spacing w:val="-4"/>
          <w:sz w:val="18"/>
        </w:rPr>
        <w:t> </w:t>
      </w:r>
      <w:r>
        <w:rPr>
          <w:rFonts w:ascii="Arial" w:hAnsi="Arial"/>
          <w:color w:val="231F20"/>
          <w:sz w:val="18"/>
        </w:rPr>
        <w:t>become</w:t>
      </w:r>
      <w:r>
        <w:rPr>
          <w:rFonts w:ascii="Arial" w:hAnsi="Arial"/>
          <w:color w:val="231F20"/>
          <w:spacing w:val="-4"/>
          <w:sz w:val="18"/>
        </w:rPr>
        <w:t> </w:t>
      </w:r>
      <w:r>
        <w:rPr>
          <w:rFonts w:ascii="Arial" w:hAnsi="Arial"/>
          <w:color w:val="231F20"/>
          <w:sz w:val="18"/>
        </w:rPr>
        <w:t>a</w:t>
      </w:r>
      <w:r>
        <w:rPr>
          <w:rFonts w:ascii="Arial" w:hAnsi="Arial"/>
          <w:color w:val="231F20"/>
          <w:spacing w:val="-4"/>
          <w:sz w:val="18"/>
        </w:rPr>
        <w:t> </w:t>
      </w:r>
      <w:r>
        <w:rPr>
          <w:rFonts w:ascii="Arial" w:hAnsi="Arial"/>
          <w:color w:val="231F20"/>
          <w:sz w:val="18"/>
        </w:rPr>
        <w:t>special- ist</w:t>
      </w:r>
      <w:r>
        <w:rPr>
          <w:rFonts w:ascii="Arial" w:hAnsi="Arial"/>
          <w:color w:val="231F20"/>
          <w:spacing w:val="-13"/>
          <w:sz w:val="18"/>
        </w:rPr>
        <w:t> </w:t>
      </w:r>
      <w:r>
        <w:rPr>
          <w:rFonts w:ascii="Arial" w:hAnsi="Arial"/>
          <w:color w:val="231F20"/>
          <w:sz w:val="18"/>
        </w:rPr>
        <w:t>at</w:t>
      </w:r>
      <w:r>
        <w:rPr>
          <w:rFonts w:ascii="Arial" w:hAnsi="Arial"/>
          <w:color w:val="231F20"/>
          <w:spacing w:val="-11"/>
          <w:sz w:val="18"/>
        </w:rPr>
        <w:t> </w:t>
      </w:r>
      <w:r>
        <w:rPr>
          <w:rFonts w:ascii="Arial" w:hAnsi="Arial"/>
          <w:color w:val="231F20"/>
          <w:sz w:val="18"/>
        </w:rPr>
        <w:t>performing</w:t>
      </w:r>
      <w:r>
        <w:rPr>
          <w:rFonts w:ascii="Arial" w:hAnsi="Arial"/>
          <w:color w:val="231F20"/>
          <w:spacing w:val="-10"/>
          <w:sz w:val="18"/>
        </w:rPr>
        <w:t> </w:t>
      </w:r>
      <w:r>
        <w:rPr>
          <w:rFonts w:ascii="Arial" w:hAnsi="Arial"/>
          <w:color w:val="231F20"/>
          <w:sz w:val="18"/>
        </w:rPr>
        <w:t>only</w:t>
      </w:r>
      <w:r>
        <w:rPr>
          <w:rFonts w:ascii="Arial" w:hAnsi="Arial"/>
          <w:color w:val="231F20"/>
          <w:spacing w:val="-6"/>
          <w:sz w:val="18"/>
        </w:rPr>
        <w:t> </w:t>
      </w:r>
      <w:r>
        <w:rPr>
          <w:rFonts w:ascii="Arial" w:hAnsi="Arial"/>
          <w:color w:val="231F20"/>
          <w:sz w:val="18"/>
        </w:rPr>
        <w:t>one</w:t>
      </w:r>
      <w:r>
        <w:rPr>
          <w:rFonts w:ascii="Arial" w:hAnsi="Arial"/>
          <w:color w:val="231F20"/>
          <w:spacing w:val="-7"/>
          <w:sz w:val="18"/>
        </w:rPr>
        <w:t> </w:t>
      </w:r>
      <w:r>
        <w:rPr>
          <w:rFonts w:ascii="Arial" w:hAnsi="Arial"/>
          <w:color w:val="231F20"/>
          <w:sz w:val="18"/>
        </w:rPr>
        <w:t>task.</w:t>
      </w:r>
      <w:r>
        <w:rPr>
          <w:rFonts w:ascii="Arial" w:hAnsi="Arial"/>
          <w:color w:val="231F20"/>
          <w:spacing w:val="-13"/>
          <w:sz w:val="18"/>
        </w:rPr>
        <w:t> </w:t>
      </w:r>
      <w:r>
        <w:rPr>
          <w:rFonts w:ascii="Arial" w:hAnsi="Arial"/>
          <w:color w:val="231F20"/>
          <w:sz w:val="18"/>
        </w:rPr>
        <w:t>This</w:t>
      </w:r>
      <w:r>
        <w:rPr>
          <w:rFonts w:ascii="Arial" w:hAnsi="Arial"/>
          <w:color w:val="231F20"/>
          <w:spacing w:val="-6"/>
          <w:sz w:val="18"/>
        </w:rPr>
        <w:t> </w:t>
      </w:r>
      <w:r>
        <w:rPr>
          <w:rFonts w:ascii="Arial" w:hAnsi="Arial"/>
          <w:color w:val="231F20"/>
          <w:sz w:val="18"/>
        </w:rPr>
        <w:t>principle</w:t>
      </w:r>
      <w:r>
        <w:rPr>
          <w:rFonts w:ascii="Arial" w:hAnsi="Arial"/>
          <w:color w:val="231F20"/>
          <w:spacing w:val="-7"/>
          <w:sz w:val="18"/>
        </w:rPr>
        <w:t> </w:t>
      </w:r>
      <w:r>
        <w:rPr>
          <w:rFonts w:ascii="Arial" w:hAnsi="Arial"/>
          <w:color w:val="231F20"/>
          <w:sz w:val="18"/>
        </w:rPr>
        <w:t>had</w:t>
      </w:r>
      <w:r>
        <w:rPr>
          <w:rFonts w:ascii="Arial" w:hAnsi="Arial"/>
          <w:color w:val="231F20"/>
          <w:spacing w:val="-7"/>
          <w:sz w:val="18"/>
        </w:rPr>
        <w:t> </w:t>
      </w:r>
      <w:r>
        <w:rPr>
          <w:rFonts w:ascii="Arial" w:hAnsi="Arial"/>
          <w:color w:val="231F20"/>
          <w:sz w:val="18"/>
        </w:rPr>
        <w:t>been practiced</w:t>
      </w:r>
      <w:r>
        <w:rPr>
          <w:rFonts w:ascii="Arial" w:hAnsi="Arial"/>
          <w:color w:val="231F20"/>
          <w:spacing w:val="-5"/>
          <w:sz w:val="18"/>
        </w:rPr>
        <w:t> </w:t>
      </w:r>
      <w:r>
        <w:rPr>
          <w:rFonts w:ascii="Arial" w:hAnsi="Arial"/>
          <w:color w:val="231F20"/>
          <w:sz w:val="18"/>
        </w:rPr>
        <w:t>for</w:t>
      </w:r>
      <w:r>
        <w:rPr>
          <w:rFonts w:ascii="Arial" w:hAnsi="Arial"/>
          <w:color w:val="231F20"/>
          <w:spacing w:val="-4"/>
          <w:sz w:val="18"/>
        </w:rPr>
        <w:t> </w:t>
      </w:r>
      <w:r>
        <w:rPr>
          <w:rFonts w:ascii="Arial" w:hAnsi="Arial"/>
          <w:color w:val="231F20"/>
          <w:sz w:val="18"/>
        </w:rPr>
        <w:t>centuries,</w:t>
      </w:r>
      <w:r>
        <w:rPr>
          <w:rFonts w:ascii="Arial" w:hAnsi="Arial"/>
          <w:color w:val="231F20"/>
          <w:spacing w:val="-4"/>
          <w:sz w:val="18"/>
        </w:rPr>
        <w:t> </w:t>
      </w:r>
      <w:r>
        <w:rPr>
          <w:rFonts w:ascii="Arial" w:hAnsi="Arial"/>
          <w:color w:val="231F20"/>
          <w:sz w:val="18"/>
        </w:rPr>
        <w:t>but</w:t>
      </w:r>
      <w:r>
        <w:rPr>
          <w:rFonts w:ascii="Arial" w:hAnsi="Arial"/>
          <w:color w:val="231F20"/>
          <w:spacing w:val="-4"/>
          <w:sz w:val="18"/>
        </w:rPr>
        <w:t> </w:t>
      </w:r>
      <w:r>
        <w:rPr>
          <w:rFonts w:ascii="Arial" w:hAnsi="Arial"/>
          <w:color w:val="231F20"/>
          <w:sz w:val="18"/>
        </w:rPr>
        <w:t>the</w:t>
      </w:r>
      <w:r>
        <w:rPr>
          <w:rFonts w:ascii="Arial" w:hAnsi="Arial"/>
          <w:color w:val="231F20"/>
          <w:spacing w:val="-5"/>
          <w:sz w:val="18"/>
        </w:rPr>
        <w:t> </w:t>
      </w:r>
      <w:r>
        <w:rPr>
          <w:rFonts w:ascii="Arial" w:hAnsi="Arial"/>
          <w:color w:val="231F20"/>
          <w:sz w:val="18"/>
        </w:rPr>
        <w:t>economist</w:t>
      </w:r>
      <w:r>
        <w:rPr>
          <w:rFonts w:ascii="Arial" w:hAnsi="Arial"/>
          <w:color w:val="231F20"/>
          <w:spacing w:val="-11"/>
          <w:sz w:val="18"/>
        </w:rPr>
        <w:t> </w:t>
      </w:r>
      <w:r>
        <w:rPr>
          <w:rFonts w:ascii="Arial" w:hAnsi="Arial"/>
          <w:color w:val="231F20"/>
          <w:sz w:val="18"/>
        </w:rPr>
        <w:t>Adam</w:t>
      </w:r>
      <w:r>
        <w:rPr>
          <w:rFonts w:ascii="Arial" w:hAnsi="Arial"/>
          <w:color w:val="231F20"/>
          <w:spacing w:val="-5"/>
          <w:sz w:val="18"/>
        </w:rPr>
        <w:t> </w:t>
      </w:r>
      <w:r>
        <w:rPr>
          <w:rFonts w:ascii="Arial" w:hAnsi="Arial"/>
          <w:color w:val="231F20"/>
          <w:sz w:val="18"/>
        </w:rPr>
        <w:t>Smith (1723–1790) is credited with first explaining its eco- nomic significance in </w:t>
      </w:r>
      <w:r>
        <w:rPr>
          <w:rFonts w:ascii="Arial" w:hAnsi="Arial"/>
          <w:b/>
          <w:i/>
          <w:color w:val="231F20"/>
          <w:sz w:val="18"/>
        </w:rPr>
        <w:t>The Wealth of Nations</w:t>
      </w:r>
      <w:r>
        <w:rPr>
          <w:rFonts w:ascii="Arial" w:hAnsi="Arial"/>
          <w:color w:val="231F20"/>
          <w:sz w:val="18"/>
        </w:rPr>
        <w:t>.</w:t>
      </w:r>
    </w:p>
    <w:p>
      <w:pPr>
        <w:spacing w:line="242" w:lineRule="auto" w:before="20"/>
        <w:ind w:left="1621" w:right="0" w:firstLine="239"/>
        <w:jc w:val="both"/>
        <w:rPr>
          <w:rFonts w:ascii="Arial" w:hAnsi="Arial"/>
          <w:sz w:val="18"/>
        </w:rPr>
      </w:pPr>
      <w:r>
        <w:rPr>
          <w:rFonts w:ascii="Arial" w:hAnsi="Arial"/>
          <w:color w:val="231F20"/>
          <w:sz w:val="18"/>
        </w:rPr>
        <w:t>The </w:t>
      </w:r>
      <w:r>
        <w:rPr>
          <w:rFonts w:ascii="Arial" w:hAnsi="Arial"/>
          <w:b/>
          <w:i/>
          <w:color w:val="231F20"/>
          <w:sz w:val="18"/>
        </w:rPr>
        <w:t>Industrial Revolution </w:t>
      </w:r>
      <w:r>
        <w:rPr>
          <w:rFonts w:ascii="Arial" w:hAnsi="Arial"/>
          <w:color w:val="231F20"/>
          <w:sz w:val="18"/>
        </w:rPr>
        <w:t>(circa 1760–1830) had a major impact on production in several ways. It marked the change from an economy based on agri- culture and handicraft to one based on industry and manufacturing.</w:t>
      </w:r>
      <w:r>
        <w:rPr>
          <w:rFonts w:ascii="Arial" w:hAnsi="Arial"/>
          <w:color w:val="231F20"/>
          <w:spacing w:val="-13"/>
          <w:sz w:val="18"/>
        </w:rPr>
        <w:t> </w:t>
      </w:r>
      <w:r>
        <w:rPr>
          <w:rFonts w:ascii="Arial" w:hAnsi="Arial"/>
          <w:color w:val="231F20"/>
          <w:sz w:val="18"/>
        </w:rPr>
        <w:t>The</w:t>
      </w:r>
      <w:r>
        <w:rPr>
          <w:rFonts w:ascii="Arial" w:hAnsi="Arial"/>
          <w:color w:val="231F20"/>
          <w:spacing w:val="-12"/>
          <w:sz w:val="18"/>
        </w:rPr>
        <w:t> </w:t>
      </w:r>
      <w:r>
        <w:rPr>
          <w:rFonts w:ascii="Arial" w:hAnsi="Arial"/>
          <w:color w:val="231F20"/>
          <w:sz w:val="18"/>
        </w:rPr>
        <w:t>change</w:t>
      </w:r>
      <w:r>
        <w:rPr>
          <w:rFonts w:ascii="Arial" w:hAnsi="Arial"/>
          <w:color w:val="231F20"/>
          <w:spacing w:val="-13"/>
          <w:sz w:val="18"/>
        </w:rPr>
        <w:t> </w:t>
      </w:r>
      <w:r>
        <w:rPr>
          <w:rFonts w:ascii="Arial" w:hAnsi="Arial"/>
          <w:color w:val="231F20"/>
          <w:sz w:val="18"/>
        </w:rPr>
        <w:t>began</w:t>
      </w:r>
      <w:r>
        <w:rPr>
          <w:rFonts w:ascii="Arial" w:hAnsi="Arial"/>
          <w:color w:val="231F20"/>
          <w:spacing w:val="-12"/>
          <w:sz w:val="18"/>
        </w:rPr>
        <w:t> </w:t>
      </w:r>
      <w:r>
        <w:rPr>
          <w:rFonts w:ascii="Arial" w:hAnsi="Arial"/>
          <w:color w:val="231F20"/>
          <w:sz w:val="18"/>
        </w:rPr>
        <w:t>in</w:t>
      </w:r>
      <w:r>
        <w:rPr>
          <w:rFonts w:ascii="Arial" w:hAnsi="Arial"/>
          <w:color w:val="231F20"/>
          <w:spacing w:val="-13"/>
          <w:sz w:val="18"/>
        </w:rPr>
        <w:t> </w:t>
      </w:r>
      <w:r>
        <w:rPr>
          <w:rFonts w:ascii="Arial" w:hAnsi="Arial"/>
          <w:color w:val="231F20"/>
          <w:sz w:val="18"/>
        </w:rPr>
        <w:t>England,</w:t>
      </w:r>
      <w:r>
        <w:rPr>
          <w:rFonts w:ascii="Arial" w:hAnsi="Arial"/>
          <w:color w:val="231F20"/>
          <w:spacing w:val="-13"/>
          <w:sz w:val="18"/>
        </w:rPr>
        <w:t> </w:t>
      </w:r>
      <w:r>
        <w:rPr>
          <w:rFonts w:ascii="Arial" w:hAnsi="Arial"/>
          <w:color w:val="231F20"/>
          <w:sz w:val="18"/>
        </w:rPr>
        <w:t>where</w:t>
      </w:r>
      <w:r>
        <w:rPr>
          <w:rFonts w:ascii="Arial" w:hAnsi="Arial"/>
          <w:color w:val="231F20"/>
          <w:spacing w:val="-12"/>
          <w:sz w:val="18"/>
        </w:rPr>
        <w:t> </w:t>
      </w:r>
      <w:r>
        <w:rPr>
          <w:rFonts w:ascii="Arial" w:hAnsi="Arial"/>
          <w:color w:val="231F20"/>
          <w:sz w:val="18"/>
        </w:rPr>
        <w:t>a series of machines were invented and steam power replaced water, wind, and animal power. These ad- vances gave British industry significant advantages over other nations, and England attempted to restrict export of the new technologies. However, the revo- lution eventually spread to other European countries and</w:t>
      </w:r>
      <w:r>
        <w:rPr>
          <w:rFonts w:ascii="Arial" w:hAnsi="Arial"/>
          <w:color w:val="231F20"/>
          <w:spacing w:val="-9"/>
          <w:sz w:val="18"/>
        </w:rPr>
        <w:t> </w:t>
      </w:r>
      <w:r>
        <w:rPr>
          <w:rFonts w:ascii="Arial" w:hAnsi="Arial"/>
          <w:color w:val="231F20"/>
          <w:sz w:val="18"/>
        </w:rPr>
        <w:t>the</w:t>
      </w:r>
      <w:r>
        <w:rPr>
          <w:rFonts w:ascii="Arial" w:hAnsi="Arial"/>
          <w:color w:val="231F20"/>
          <w:spacing w:val="-9"/>
          <w:sz w:val="18"/>
        </w:rPr>
        <w:t> </w:t>
      </w:r>
      <w:r>
        <w:rPr>
          <w:rFonts w:ascii="Arial" w:hAnsi="Arial"/>
          <w:color w:val="231F20"/>
          <w:sz w:val="18"/>
        </w:rPr>
        <w:t>United</w:t>
      </w:r>
      <w:r>
        <w:rPr>
          <w:rFonts w:ascii="Arial" w:hAnsi="Arial"/>
          <w:color w:val="231F20"/>
          <w:spacing w:val="-9"/>
          <w:sz w:val="18"/>
        </w:rPr>
        <w:t> </w:t>
      </w:r>
      <w:r>
        <w:rPr>
          <w:rFonts w:ascii="Arial" w:hAnsi="Arial"/>
          <w:color w:val="231F20"/>
          <w:sz w:val="18"/>
        </w:rPr>
        <w:t>States.</w:t>
      </w:r>
      <w:r>
        <w:rPr>
          <w:rFonts w:ascii="Arial" w:hAnsi="Arial"/>
          <w:color w:val="231F20"/>
          <w:spacing w:val="-8"/>
          <w:sz w:val="18"/>
        </w:rPr>
        <w:t> </w:t>
      </w:r>
      <w:r>
        <w:rPr>
          <w:rFonts w:ascii="Arial" w:hAnsi="Arial"/>
          <w:color w:val="231F20"/>
          <w:sz w:val="18"/>
        </w:rPr>
        <w:t>Several</w:t>
      </w:r>
      <w:r>
        <w:rPr>
          <w:rFonts w:ascii="Arial" w:hAnsi="Arial"/>
          <w:color w:val="231F20"/>
          <w:spacing w:val="-8"/>
          <w:sz w:val="18"/>
        </w:rPr>
        <w:t> </w:t>
      </w:r>
      <w:r>
        <w:rPr>
          <w:rFonts w:ascii="Arial" w:hAnsi="Arial"/>
          <w:color w:val="231F20"/>
          <w:sz w:val="18"/>
        </w:rPr>
        <w:t>inventions</w:t>
      </w:r>
      <w:r>
        <w:rPr>
          <w:rFonts w:ascii="Arial" w:hAnsi="Arial"/>
          <w:color w:val="231F20"/>
          <w:spacing w:val="-9"/>
          <w:sz w:val="18"/>
        </w:rPr>
        <w:t> </w:t>
      </w:r>
      <w:r>
        <w:rPr>
          <w:rFonts w:ascii="Arial" w:hAnsi="Arial"/>
          <w:color w:val="231F20"/>
          <w:sz w:val="18"/>
        </w:rPr>
        <w:t>of</w:t>
      </w:r>
      <w:r>
        <w:rPr>
          <w:rFonts w:ascii="Arial" w:hAnsi="Arial"/>
          <w:color w:val="231F20"/>
          <w:spacing w:val="-8"/>
          <w:sz w:val="18"/>
        </w:rPr>
        <w:t> </w:t>
      </w:r>
      <w:r>
        <w:rPr>
          <w:rFonts w:ascii="Arial" w:hAnsi="Arial"/>
          <w:color w:val="231F20"/>
          <w:sz w:val="18"/>
        </w:rPr>
        <w:t>the</w:t>
      </w:r>
      <w:r>
        <w:rPr>
          <w:rFonts w:ascii="Arial" w:hAnsi="Arial"/>
          <w:color w:val="231F20"/>
          <w:spacing w:val="-9"/>
          <w:sz w:val="18"/>
        </w:rPr>
        <w:t> </w:t>
      </w:r>
      <w:r>
        <w:rPr>
          <w:rFonts w:ascii="Arial" w:hAnsi="Arial"/>
          <w:color w:val="231F20"/>
          <w:sz w:val="18"/>
        </w:rPr>
        <w:t>Indus- trial</w:t>
      </w:r>
      <w:r>
        <w:rPr>
          <w:rFonts w:ascii="Arial" w:hAnsi="Arial"/>
          <w:color w:val="231F20"/>
          <w:spacing w:val="-3"/>
          <w:sz w:val="18"/>
        </w:rPr>
        <w:t> </w:t>
      </w:r>
      <w:r>
        <w:rPr>
          <w:rFonts w:ascii="Arial" w:hAnsi="Arial"/>
          <w:color w:val="231F20"/>
          <w:sz w:val="18"/>
        </w:rPr>
        <w:t>Revolution</w:t>
      </w:r>
      <w:r>
        <w:rPr>
          <w:rFonts w:ascii="Arial" w:hAnsi="Arial"/>
          <w:color w:val="231F20"/>
          <w:spacing w:val="-4"/>
          <w:sz w:val="18"/>
        </w:rPr>
        <w:t> </w:t>
      </w:r>
      <w:r>
        <w:rPr>
          <w:rFonts w:ascii="Arial" w:hAnsi="Arial"/>
          <w:color w:val="231F20"/>
          <w:sz w:val="18"/>
        </w:rPr>
        <w:t>greatly</w:t>
      </w:r>
      <w:r>
        <w:rPr>
          <w:rFonts w:ascii="Arial" w:hAnsi="Arial"/>
          <w:color w:val="231F20"/>
          <w:spacing w:val="-3"/>
          <w:sz w:val="18"/>
        </w:rPr>
        <w:t> </w:t>
      </w:r>
      <w:r>
        <w:rPr>
          <w:rFonts w:ascii="Arial" w:hAnsi="Arial"/>
          <w:color w:val="231F20"/>
          <w:sz w:val="18"/>
        </w:rPr>
        <w:t>contributed</w:t>
      </w:r>
      <w:r>
        <w:rPr>
          <w:rFonts w:ascii="Arial" w:hAnsi="Arial"/>
          <w:color w:val="231F20"/>
          <w:spacing w:val="-3"/>
          <w:sz w:val="18"/>
        </w:rPr>
        <w:t> </w:t>
      </w:r>
      <w:r>
        <w:rPr>
          <w:rFonts w:ascii="Arial" w:hAnsi="Arial"/>
          <w:color w:val="231F20"/>
          <w:sz w:val="18"/>
        </w:rPr>
        <w:t>to</w:t>
      </w:r>
      <w:r>
        <w:rPr>
          <w:rFonts w:ascii="Arial" w:hAnsi="Arial"/>
          <w:color w:val="231F20"/>
          <w:spacing w:val="-3"/>
          <w:sz w:val="18"/>
        </w:rPr>
        <w:t> </w:t>
      </w:r>
      <w:r>
        <w:rPr>
          <w:rFonts w:ascii="Arial" w:hAnsi="Arial"/>
          <w:color w:val="231F20"/>
          <w:sz w:val="18"/>
        </w:rPr>
        <w:t>the</w:t>
      </w:r>
      <w:r>
        <w:rPr>
          <w:rFonts w:ascii="Arial" w:hAnsi="Arial"/>
          <w:color w:val="231F20"/>
          <w:spacing w:val="-3"/>
          <w:sz w:val="18"/>
        </w:rPr>
        <w:t> </w:t>
      </w:r>
      <w:r>
        <w:rPr>
          <w:rFonts w:ascii="Arial" w:hAnsi="Arial"/>
          <w:color w:val="231F20"/>
          <w:sz w:val="18"/>
        </w:rPr>
        <w:t>development of manufacturing: (1) </w:t>
      </w:r>
      <w:r>
        <w:rPr>
          <w:rFonts w:ascii="Arial" w:hAnsi="Arial"/>
          <w:b/>
          <w:i/>
          <w:color w:val="231F20"/>
          <w:sz w:val="18"/>
        </w:rPr>
        <w:t>Watt’s steam engine</w:t>
      </w:r>
      <w:r>
        <w:rPr>
          <w:rFonts w:ascii="Arial" w:hAnsi="Arial"/>
          <w:color w:val="231F20"/>
          <w:sz w:val="18"/>
        </w:rPr>
        <w:t>—a new power-generating</w:t>
      </w:r>
      <w:r>
        <w:rPr>
          <w:rFonts w:ascii="Arial" w:hAnsi="Arial"/>
          <w:color w:val="231F20"/>
          <w:spacing w:val="-13"/>
          <w:sz w:val="18"/>
        </w:rPr>
        <w:t> </w:t>
      </w:r>
      <w:r>
        <w:rPr>
          <w:rFonts w:ascii="Arial" w:hAnsi="Arial"/>
          <w:color w:val="231F20"/>
          <w:sz w:val="18"/>
        </w:rPr>
        <w:t>technology</w:t>
      </w:r>
      <w:r>
        <w:rPr>
          <w:rFonts w:ascii="Arial" w:hAnsi="Arial"/>
          <w:color w:val="231F20"/>
          <w:spacing w:val="-12"/>
          <w:sz w:val="18"/>
        </w:rPr>
        <w:t> </w:t>
      </w:r>
      <w:r>
        <w:rPr>
          <w:rFonts w:ascii="Arial" w:hAnsi="Arial"/>
          <w:color w:val="231F20"/>
          <w:sz w:val="18"/>
        </w:rPr>
        <w:t>for</w:t>
      </w:r>
      <w:r>
        <w:rPr>
          <w:rFonts w:ascii="Arial" w:hAnsi="Arial"/>
          <w:color w:val="231F20"/>
          <w:spacing w:val="-13"/>
          <w:sz w:val="18"/>
        </w:rPr>
        <w:t> </w:t>
      </w:r>
      <w:r>
        <w:rPr>
          <w:rFonts w:ascii="Arial" w:hAnsi="Arial"/>
          <w:color w:val="231F20"/>
          <w:sz w:val="18"/>
        </w:rPr>
        <w:t>industry;</w:t>
      </w:r>
      <w:r>
        <w:rPr>
          <w:rFonts w:ascii="Arial" w:hAnsi="Arial"/>
          <w:color w:val="231F20"/>
          <w:spacing w:val="-12"/>
          <w:sz w:val="18"/>
        </w:rPr>
        <w:t> </w:t>
      </w:r>
      <w:r>
        <w:rPr>
          <w:rFonts w:ascii="Arial" w:hAnsi="Arial"/>
          <w:color w:val="231F20"/>
          <w:sz w:val="18"/>
        </w:rPr>
        <w:t>(2)</w:t>
      </w:r>
      <w:r>
        <w:rPr>
          <w:rFonts w:ascii="Arial" w:hAnsi="Arial"/>
          <w:color w:val="231F20"/>
          <w:spacing w:val="-13"/>
          <w:sz w:val="18"/>
        </w:rPr>
        <w:t> </w:t>
      </w:r>
      <w:r>
        <w:rPr>
          <w:rFonts w:ascii="Arial" w:hAnsi="Arial"/>
          <w:b/>
          <w:i/>
          <w:color w:val="231F20"/>
          <w:sz w:val="18"/>
        </w:rPr>
        <w:t>machine tools</w:t>
      </w:r>
      <w:r>
        <w:rPr>
          <w:rFonts w:ascii="Arial" w:hAnsi="Arial"/>
          <w:color w:val="231F20"/>
          <w:sz w:val="18"/>
        </w:rPr>
        <w:t>, starting with John Wilkinson’s boring machine around 1775 (Historical Note 21.1); (3) the </w:t>
      </w:r>
      <w:r>
        <w:rPr>
          <w:rFonts w:ascii="Arial" w:hAnsi="Arial"/>
          <w:b/>
          <w:i/>
          <w:color w:val="231F20"/>
          <w:sz w:val="18"/>
        </w:rPr>
        <w:t>spinning jenny, power loom</w:t>
      </w:r>
      <w:r>
        <w:rPr>
          <w:rFonts w:ascii="Arial" w:hAnsi="Arial"/>
          <w:color w:val="231F20"/>
          <w:sz w:val="18"/>
        </w:rPr>
        <w:t>, and other machinery for the tex- tile industry that permitted significant increases in productivity; and (4) the </w:t>
      </w:r>
      <w:r>
        <w:rPr>
          <w:rFonts w:ascii="Arial" w:hAnsi="Arial"/>
          <w:b/>
          <w:i/>
          <w:color w:val="231F20"/>
          <w:sz w:val="18"/>
        </w:rPr>
        <w:t>factory system</w:t>
      </w:r>
      <w:r>
        <w:rPr>
          <w:rFonts w:ascii="Arial" w:hAnsi="Arial"/>
          <w:color w:val="231F20"/>
          <w:sz w:val="18"/>
        </w:rPr>
        <w:t>—a new way of organizing large numbers of production workers based on division of labor.</w:t>
      </w:r>
    </w:p>
    <w:p>
      <w:pPr>
        <w:spacing w:line="242" w:lineRule="auto" w:before="14"/>
        <w:ind w:left="1621" w:right="1" w:firstLine="239"/>
        <w:jc w:val="both"/>
        <w:rPr>
          <w:rFonts w:ascii="Arial" w:hAnsi="Arial"/>
          <w:sz w:val="18"/>
        </w:rPr>
      </w:pPr>
      <w:r>
        <w:rPr>
          <w:rFonts w:ascii="Arial" w:hAnsi="Arial"/>
          <w:color w:val="231F20"/>
          <w:sz w:val="18"/>
        </w:rPr>
        <w:t>While England was leading the industrial revolu- tion,</w:t>
      </w:r>
      <w:r>
        <w:rPr>
          <w:rFonts w:ascii="Arial" w:hAnsi="Arial"/>
          <w:color w:val="231F20"/>
          <w:spacing w:val="-3"/>
          <w:sz w:val="18"/>
        </w:rPr>
        <w:t> </w:t>
      </w:r>
      <w:r>
        <w:rPr>
          <w:rFonts w:ascii="Arial" w:hAnsi="Arial"/>
          <w:color w:val="231F20"/>
          <w:sz w:val="18"/>
        </w:rPr>
        <w:t>an</w:t>
      </w:r>
      <w:r>
        <w:rPr>
          <w:rFonts w:ascii="Arial" w:hAnsi="Arial"/>
          <w:color w:val="231F20"/>
          <w:spacing w:val="-4"/>
          <w:sz w:val="18"/>
        </w:rPr>
        <w:t> </w:t>
      </w:r>
      <w:r>
        <w:rPr>
          <w:rFonts w:ascii="Arial" w:hAnsi="Arial"/>
          <w:color w:val="231F20"/>
          <w:sz w:val="18"/>
        </w:rPr>
        <w:t>important</w:t>
      </w:r>
      <w:r>
        <w:rPr>
          <w:rFonts w:ascii="Arial" w:hAnsi="Arial"/>
          <w:color w:val="231F20"/>
          <w:spacing w:val="-3"/>
          <w:sz w:val="18"/>
        </w:rPr>
        <w:t> </w:t>
      </w:r>
      <w:r>
        <w:rPr>
          <w:rFonts w:ascii="Arial" w:hAnsi="Arial"/>
          <w:color w:val="231F20"/>
          <w:sz w:val="18"/>
        </w:rPr>
        <w:t>concept</w:t>
      </w:r>
      <w:r>
        <w:rPr>
          <w:rFonts w:ascii="Arial" w:hAnsi="Arial"/>
          <w:color w:val="231F20"/>
          <w:spacing w:val="-3"/>
          <w:sz w:val="18"/>
        </w:rPr>
        <w:t> </w:t>
      </w:r>
      <w:r>
        <w:rPr>
          <w:rFonts w:ascii="Arial" w:hAnsi="Arial"/>
          <w:color w:val="231F20"/>
          <w:sz w:val="18"/>
        </w:rPr>
        <w:t>was</w:t>
      </w:r>
      <w:r>
        <w:rPr>
          <w:rFonts w:ascii="Arial" w:hAnsi="Arial"/>
          <w:color w:val="231F20"/>
          <w:spacing w:val="-4"/>
          <w:sz w:val="18"/>
        </w:rPr>
        <w:t> </w:t>
      </w:r>
      <w:r>
        <w:rPr>
          <w:rFonts w:ascii="Arial" w:hAnsi="Arial"/>
          <w:color w:val="231F20"/>
          <w:sz w:val="18"/>
        </w:rPr>
        <w:t>being</w:t>
      </w:r>
      <w:r>
        <w:rPr>
          <w:rFonts w:ascii="Arial" w:hAnsi="Arial"/>
          <w:color w:val="231F20"/>
          <w:spacing w:val="-4"/>
          <w:sz w:val="18"/>
        </w:rPr>
        <w:t> </w:t>
      </w:r>
      <w:r>
        <w:rPr>
          <w:rFonts w:ascii="Arial" w:hAnsi="Arial"/>
          <w:color w:val="231F20"/>
          <w:sz w:val="18"/>
        </w:rPr>
        <w:t>introduced</w:t>
      </w:r>
      <w:r>
        <w:rPr>
          <w:rFonts w:ascii="Arial" w:hAnsi="Arial"/>
          <w:color w:val="231F20"/>
          <w:spacing w:val="-4"/>
          <w:sz w:val="18"/>
        </w:rPr>
        <w:t> </w:t>
      </w:r>
      <w:r>
        <w:rPr>
          <w:rFonts w:ascii="Arial" w:hAnsi="Arial"/>
          <w:color w:val="231F20"/>
          <w:sz w:val="18"/>
        </w:rPr>
        <w:t>in</w:t>
      </w:r>
      <w:r>
        <w:rPr>
          <w:rFonts w:ascii="Arial" w:hAnsi="Arial"/>
          <w:color w:val="231F20"/>
          <w:spacing w:val="-4"/>
          <w:sz w:val="18"/>
        </w:rPr>
        <w:t> </w:t>
      </w:r>
      <w:r>
        <w:rPr>
          <w:rFonts w:ascii="Arial" w:hAnsi="Arial"/>
          <w:color w:val="231F20"/>
          <w:sz w:val="18"/>
        </w:rPr>
        <w:t>the United States: </w:t>
      </w:r>
      <w:r>
        <w:rPr>
          <w:rFonts w:ascii="Arial" w:hAnsi="Arial"/>
          <w:b/>
          <w:i/>
          <w:color w:val="231F20"/>
          <w:sz w:val="18"/>
        </w:rPr>
        <w:t>interchangeable parts </w:t>
      </w:r>
      <w:r>
        <w:rPr>
          <w:rFonts w:ascii="Arial" w:hAnsi="Arial"/>
          <w:color w:val="231F20"/>
          <w:sz w:val="18"/>
        </w:rPr>
        <w:t>manufacture. Much credit for this concept is given to Eli Whitney (1765–1825), although its importance had been rec- ognized</w:t>
      </w:r>
      <w:r>
        <w:rPr>
          <w:rFonts w:ascii="Arial" w:hAnsi="Arial"/>
          <w:color w:val="231F20"/>
          <w:spacing w:val="28"/>
          <w:sz w:val="18"/>
        </w:rPr>
        <w:t> </w:t>
      </w:r>
      <w:r>
        <w:rPr>
          <w:rFonts w:ascii="Arial" w:hAnsi="Arial"/>
          <w:color w:val="231F20"/>
          <w:sz w:val="18"/>
        </w:rPr>
        <w:t>by</w:t>
      </w:r>
      <w:r>
        <w:rPr>
          <w:rFonts w:ascii="Arial" w:hAnsi="Arial"/>
          <w:color w:val="231F20"/>
          <w:spacing w:val="28"/>
          <w:sz w:val="18"/>
        </w:rPr>
        <w:t> </w:t>
      </w:r>
      <w:r>
        <w:rPr>
          <w:rFonts w:ascii="Arial" w:hAnsi="Arial"/>
          <w:color w:val="231F20"/>
          <w:sz w:val="18"/>
        </w:rPr>
        <w:t>others</w:t>
      </w:r>
      <w:r>
        <w:rPr>
          <w:rFonts w:ascii="Arial" w:hAnsi="Arial"/>
          <w:color w:val="231F20"/>
          <w:spacing w:val="28"/>
          <w:sz w:val="18"/>
        </w:rPr>
        <w:t> </w:t>
      </w:r>
      <w:r>
        <w:rPr>
          <w:rFonts w:ascii="Arial" w:hAnsi="Arial"/>
          <w:color w:val="231F20"/>
          <w:sz w:val="18"/>
        </w:rPr>
        <w:t>[10].</w:t>
      </w:r>
      <w:r>
        <w:rPr>
          <w:rFonts w:ascii="Arial" w:hAnsi="Arial"/>
          <w:color w:val="231F20"/>
          <w:spacing w:val="29"/>
          <w:sz w:val="18"/>
        </w:rPr>
        <w:t> </w:t>
      </w:r>
      <w:r>
        <w:rPr>
          <w:rFonts w:ascii="Arial" w:hAnsi="Arial"/>
          <w:color w:val="231F20"/>
          <w:sz w:val="18"/>
        </w:rPr>
        <w:t>In</w:t>
      </w:r>
      <w:r>
        <w:rPr>
          <w:rFonts w:ascii="Arial" w:hAnsi="Arial"/>
          <w:color w:val="231F20"/>
          <w:spacing w:val="28"/>
          <w:sz w:val="18"/>
        </w:rPr>
        <w:t> </w:t>
      </w:r>
      <w:r>
        <w:rPr>
          <w:rFonts w:ascii="Arial" w:hAnsi="Arial"/>
          <w:color w:val="231F20"/>
          <w:sz w:val="18"/>
        </w:rPr>
        <w:t>1797, Whitney</w:t>
      </w:r>
      <w:r>
        <w:rPr>
          <w:rFonts w:ascii="Arial" w:hAnsi="Arial"/>
          <w:color w:val="231F20"/>
          <w:spacing w:val="28"/>
          <w:sz w:val="18"/>
        </w:rPr>
        <w:t> </w:t>
      </w:r>
      <w:r>
        <w:rPr>
          <w:rFonts w:ascii="Arial" w:hAnsi="Arial"/>
          <w:color w:val="231F20"/>
          <w:sz w:val="18"/>
        </w:rPr>
        <w:t>negotiated a contract to produce 10,000 muskets for the U.S. government.</w:t>
      </w:r>
      <w:r>
        <w:rPr>
          <w:rFonts w:ascii="Arial" w:hAnsi="Arial"/>
          <w:color w:val="231F20"/>
          <w:spacing w:val="-10"/>
          <w:sz w:val="18"/>
        </w:rPr>
        <w:t> </w:t>
      </w:r>
      <w:r>
        <w:rPr>
          <w:rFonts w:ascii="Arial" w:hAnsi="Arial"/>
          <w:color w:val="231F20"/>
          <w:sz w:val="18"/>
        </w:rPr>
        <w:t>The</w:t>
      </w:r>
      <w:r>
        <w:rPr>
          <w:rFonts w:ascii="Arial" w:hAnsi="Arial"/>
          <w:color w:val="231F20"/>
          <w:spacing w:val="-11"/>
          <w:sz w:val="18"/>
        </w:rPr>
        <w:t> </w:t>
      </w:r>
      <w:r>
        <w:rPr>
          <w:rFonts w:ascii="Arial" w:hAnsi="Arial"/>
          <w:color w:val="231F20"/>
          <w:sz w:val="18"/>
        </w:rPr>
        <w:t>traditional</w:t>
      </w:r>
      <w:r>
        <w:rPr>
          <w:rFonts w:ascii="Arial" w:hAnsi="Arial"/>
          <w:color w:val="231F20"/>
          <w:spacing w:val="-10"/>
          <w:sz w:val="18"/>
        </w:rPr>
        <w:t> </w:t>
      </w:r>
      <w:r>
        <w:rPr>
          <w:rFonts w:ascii="Arial" w:hAnsi="Arial"/>
          <w:color w:val="231F20"/>
          <w:sz w:val="18"/>
        </w:rPr>
        <w:t>way</w:t>
      </w:r>
      <w:r>
        <w:rPr>
          <w:rFonts w:ascii="Arial" w:hAnsi="Arial"/>
          <w:color w:val="231F20"/>
          <w:spacing w:val="-10"/>
          <w:sz w:val="18"/>
        </w:rPr>
        <w:t> </w:t>
      </w:r>
      <w:r>
        <w:rPr>
          <w:rFonts w:ascii="Arial" w:hAnsi="Arial"/>
          <w:color w:val="231F20"/>
          <w:sz w:val="18"/>
        </w:rPr>
        <w:t>of</w:t>
      </w:r>
      <w:r>
        <w:rPr>
          <w:rFonts w:ascii="Arial" w:hAnsi="Arial"/>
          <w:color w:val="231F20"/>
          <w:spacing w:val="-10"/>
          <w:sz w:val="18"/>
        </w:rPr>
        <w:t> </w:t>
      </w:r>
      <w:r>
        <w:rPr>
          <w:rFonts w:ascii="Arial" w:hAnsi="Arial"/>
          <w:color w:val="231F20"/>
          <w:sz w:val="18"/>
        </w:rPr>
        <w:t>making</w:t>
      </w:r>
      <w:r>
        <w:rPr>
          <w:rFonts w:ascii="Arial" w:hAnsi="Arial"/>
          <w:color w:val="231F20"/>
          <w:spacing w:val="-11"/>
          <w:sz w:val="18"/>
        </w:rPr>
        <w:t> </w:t>
      </w:r>
      <w:r>
        <w:rPr>
          <w:rFonts w:ascii="Arial" w:hAnsi="Arial"/>
          <w:color w:val="231F20"/>
          <w:sz w:val="18"/>
        </w:rPr>
        <w:t>guns</w:t>
      </w:r>
      <w:r>
        <w:rPr>
          <w:rFonts w:ascii="Arial" w:hAnsi="Arial"/>
          <w:color w:val="231F20"/>
          <w:spacing w:val="-10"/>
          <w:sz w:val="18"/>
        </w:rPr>
        <w:t> </w:t>
      </w:r>
      <w:r>
        <w:rPr>
          <w:rFonts w:ascii="Arial" w:hAnsi="Arial"/>
          <w:color w:val="231F20"/>
          <w:sz w:val="18"/>
        </w:rPr>
        <w:t>at</w:t>
      </w:r>
      <w:r>
        <w:rPr>
          <w:rFonts w:ascii="Arial" w:hAnsi="Arial"/>
          <w:color w:val="231F20"/>
          <w:spacing w:val="23"/>
          <w:sz w:val="18"/>
        </w:rPr>
        <w:t> </w:t>
      </w:r>
      <w:r>
        <w:rPr>
          <w:rFonts w:ascii="Arial" w:hAnsi="Arial"/>
          <w:color w:val="231F20"/>
          <w:sz w:val="18"/>
        </w:rPr>
        <w:t>the time</w:t>
      </w:r>
      <w:r>
        <w:rPr>
          <w:rFonts w:ascii="Arial" w:hAnsi="Arial"/>
          <w:color w:val="231F20"/>
          <w:spacing w:val="-13"/>
          <w:sz w:val="18"/>
        </w:rPr>
        <w:t> </w:t>
      </w:r>
      <w:r>
        <w:rPr>
          <w:rFonts w:ascii="Arial" w:hAnsi="Arial"/>
          <w:color w:val="231F20"/>
          <w:sz w:val="18"/>
        </w:rPr>
        <w:t>was</w:t>
      </w:r>
      <w:r>
        <w:rPr>
          <w:rFonts w:ascii="Arial" w:hAnsi="Arial"/>
          <w:color w:val="231F20"/>
          <w:spacing w:val="-12"/>
          <w:sz w:val="18"/>
        </w:rPr>
        <w:t> </w:t>
      </w:r>
      <w:r>
        <w:rPr>
          <w:rFonts w:ascii="Arial" w:hAnsi="Arial"/>
          <w:color w:val="231F20"/>
          <w:sz w:val="18"/>
        </w:rPr>
        <w:t>to</w:t>
      </w:r>
      <w:r>
        <w:rPr>
          <w:rFonts w:ascii="Arial" w:hAnsi="Arial"/>
          <w:color w:val="231F20"/>
          <w:spacing w:val="-13"/>
          <w:sz w:val="18"/>
        </w:rPr>
        <w:t> </w:t>
      </w:r>
      <w:r>
        <w:rPr>
          <w:rFonts w:ascii="Arial" w:hAnsi="Arial"/>
          <w:color w:val="231F20"/>
          <w:sz w:val="18"/>
        </w:rPr>
        <w:t>custom-fabricate</w:t>
      </w:r>
      <w:r>
        <w:rPr>
          <w:rFonts w:ascii="Arial" w:hAnsi="Arial"/>
          <w:color w:val="231F20"/>
          <w:spacing w:val="-12"/>
          <w:sz w:val="18"/>
        </w:rPr>
        <w:t> </w:t>
      </w:r>
      <w:r>
        <w:rPr>
          <w:rFonts w:ascii="Arial" w:hAnsi="Arial"/>
          <w:color w:val="231F20"/>
          <w:sz w:val="18"/>
        </w:rPr>
        <w:t>each</w:t>
      </w:r>
      <w:r>
        <w:rPr>
          <w:rFonts w:ascii="Arial" w:hAnsi="Arial"/>
          <w:color w:val="231F20"/>
          <w:spacing w:val="-13"/>
          <w:sz w:val="18"/>
        </w:rPr>
        <w:t> </w:t>
      </w:r>
      <w:r>
        <w:rPr>
          <w:rFonts w:ascii="Arial" w:hAnsi="Arial"/>
          <w:color w:val="231F20"/>
          <w:sz w:val="18"/>
        </w:rPr>
        <w:t>part</w:t>
      </w:r>
      <w:r>
        <w:rPr>
          <w:rFonts w:ascii="Arial" w:hAnsi="Arial"/>
          <w:color w:val="231F20"/>
          <w:spacing w:val="-13"/>
          <w:sz w:val="18"/>
        </w:rPr>
        <w:t> </w:t>
      </w:r>
      <w:r>
        <w:rPr>
          <w:rFonts w:ascii="Arial" w:hAnsi="Arial"/>
          <w:color w:val="231F20"/>
          <w:sz w:val="18"/>
        </w:rPr>
        <w:t>for</w:t>
      </w:r>
      <w:r>
        <w:rPr>
          <w:rFonts w:ascii="Arial" w:hAnsi="Arial"/>
          <w:color w:val="231F20"/>
          <w:spacing w:val="-12"/>
          <w:sz w:val="18"/>
        </w:rPr>
        <w:t> </w:t>
      </w:r>
      <w:r>
        <w:rPr>
          <w:rFonts w:ascii="Arial" w:hAnsi="Arial"/>
          <w:color w:val="231F20"/>
          <w:sz w:val="18"/>
        </w:rPr>
        <w:t>a</w:t>
      </w:r>
      <w:r>
        <w:rPr>
          <w:rFonts w:ascii="Arial" w:hAnsi="Arial"/>
          <w:color w:val="231F20"/>
          <w:spacing w:val="-13"/>
          <w:sz w:val="18"/>
        </w:rPr>
        <w:t> </w:t>
      </w:r>
      <w:r>
        <w:rPr>
          <w:rFonts w:ascii="Arial" w:hAnsi="Arial"/>
          <w:color w:val="231F20"/>
          <w:sz w:val="18"/>
        </w:rPr>
        <w:t>par-</w:t>
      </w:r>
      <w:r>
        <w:rPr>
          <w:rFonts w:ascii="Arial" w:hAnsi="Arial"/>
          <w:color w:val="231F20"/>
          <w:spacing w:val="-12"/>
          <w:sz w:val="18"/>
        </w:rPr>
        <w:t> </w:t>
      </w:r>
      <w:r>
        <w:rPr>
          <w:rFonts w:ascii="Arial" w:hAnsi="Arial"/>
          <w:color w:val="231F20"/>
          <w:sz w:val="18"/>
        </w:rPr>
        <w:t>ticular gun and then hand-fit the parts together by fil- ing. Each musket was unique, and the time to make</w:t>
      </w:r>
      <w:r>
        <w:rPr>
          <w:rFonts w:ascii="Arial" w:hAnsi="Arial"/>
          <w:color w:val="231F20"/>
          <w:spacing w:val="-12"/>
          <w:sz w:val="18"/>
        </w:rPr>
        <w:t> </w:t>
      </w:r>
      <w:r>
        <w:rPr>
          <w:rFonts w:ascii="Arial" w:hAnsi="Arial"/>
          <w:color w:val="231F20"/>
          <w:sz w:val="18"/>
        </w:rPr>
        <w:t>it</w:t>
      </w:r>
      <w:r>
        <w:rPr>
          <w:rFonts w:ascii="Arial" w:hAnsi="Arial"/>
          <w:color w:val="231F20"/>
          <w:spacing w:val="-12"/>
          <w:sz w:val="18"/>
        </w:rPr>
        <w:t> </w:t>
      </w:r>
      <w:r>
        <w:rPr>
          <w:rFonts w:ascii="Arial" w:hAnsi="Arial"/>
          <w:color w:val="231F20"/>
          <w:sz w:val="18"/>
        </w:rPr>
        <w:t>was considerable. Whitney believed that the com- ponents could be made accurately enough to permit parts assembly without fitting. After several years of development in his Connecticut factory, he traveled to Washington</w:t>
      </w:r>
      <w:r>
        <w:rPr>
          <w:rFonts w:ascii="Arial" w:hAnsi="Arial"/>
          <w:color w:val="231F20"/>
          <w:spacing w:val="40"/>
          <w:sz w:val="18"/>
        </w:rPr>
        <w:t> </w:t>
      </w:r>
      <w:r>
        <w:rPr>
          <w:rFonts w:ascii="Arial" w:hAnsi="Arial"/>
          <w:color w:val="231F20"/>
          <w:sz w:val="18"/>
        </w:rPr>
        <w:t>in</w:t>
      </w:r>
      <w:r>
        <w:rPr>
          <w:rFonts w:ascii="Arial" w:hAnsi="Arial"/>
          <w:color w:val="231F20"/>
          <w:spacing w:val="40"/>
          <w:sz w:val="18"/>
        </w:rPr>
        <w:t> </w:t>
      </w:r>
      <w:r>
        <w:rPr>
          <w:rFonts w:ascii="Arial" w:hAnsi="Arial"/>
          <w:color w:val="231F20"/>
          <w:sz w:val="18"/>
        </w:rPr>
        <w:t>1801</w:t>
      </w:r>
      <w:r>
        <w:rPr>
          <w:rFonts w:ascii="Arial" w:hAnsi="Arial"/>
          <w:color w:val="231F20"/>
          <w:spacing w:val="40"/>
          <w:sz w:val="18"/>
        </w:rPr>
        <w:t> </w:t>
      </w:r>
      <w:r>
        <w:rPr>
          <w:rFonts w:ascii="Arial" w:hAnsi="Arial"/>
          <w:color w:val="231F20"/>
          <w:sz w:val="18"/>
        </w:rPr>
        <w:t>to</w:t>
      </w:r>
      <w:r>
        <w:rPr>
          <w:rFonts w:ascii="Arial" w:hAnsi="Arial"/>
          <w:color w:val="231F20"/>
          <w:spacing w:val="40"/>
          <w:sz w:val="18"/>
        </w:rPr>
        <w:t> </w:t>
      </w:r>
      <w:r>
        <w:rPr>
          <w:rFonts w:ascii="Arial" w:hAnsi="Arial"/>
          <w:color w:val="231F20"/>
          <w:sz w:val="18"/>
        </w:rPr>
        <w:t>demonstrate</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principle. He laid out components for 10 muskets before gov- ernment officials, including Thomas Jefferson, and proceeded to select parts randomly to assemble</w:t>
      </w:r>
      <w:r>
        <w:rPr>
          <w:rFonts w:ascii="Arial" w:hAnsi="Arial"/>
          <w:color w:val="231F20"/>
          <w:spacing w:val="-9"/>
          <w:sz w:val="18"/>
        </w:rPr>
        <w:t> </w:t>
      </w:r>
      <w:r>
        <w:rPr>
          <w:rFonts w:ascii="Arial" w:hAnsi="Arial"/>
          <w:color w:val="231F20"/>
          <w:sz w:val="18"/>
        </w:rPr>
        <w:t>the guns.</w:t>
      </w:r>
      <w:r>
        <w:rPr>
          <w:rFonts w:ascii="Arial" w:hAnsi="Arial"/>
          <w:color w:val="231F20"/>
          <w:spacing w:val="40"/>
          <w:sz w:val="18"/>
        </w:rPr>
        <w:t> </w:t>
      </w:r>
      <w:r>
        <w:rPr>
          <w:rFonts w:ascii="Arial" w:hAnsi="Arial"/>
          <w:color w:val="231F20"/>
          <w:sz w:val="18"/>
        </w:rPr>
        <w:t>No</w:t>
      </w:r>
      <w:r>
        <w:rPr>
          <w:rFonts w:ascii="Arial" w:hAnsi="Arial"/>
          <w:color w:val="231F20"/>
          <w:spacing w:val="40"/>
          <w:sz w:val="18"/>
        </w:rPr>
        <w:t> </w:t>
      </w:r>
      <w:r>
        <w:rPr>
          <w:rFonts w:ascii="Arial" w:hAnsi="Arial"/>
          <w:color w:val="231F20"/>
          <w:sz w:val="18"/>
        </w:rPr>
        <w:t>special</w:t>
      </w:r>
      <w:r>
        <w:rPr>
          <w:rFonts w:ascii="Arial" w:hAnsi="Arial"/>
          <w:color w:val="231F20"/>
          <w:spacing w:val="40"/>
          <w:sz w:val="18"/>
        </w:rPr>
        <w:t> </w:t>
      </w:r>
      <w:r>
        <w:rPr>
          <w:rFonts w:ascii="Arial" w:hAnsi="Arial"/>
          <w:color w:val="231F20"/>
          <w:sz w:val="18"/>
        </w:rPr>
        <w:t>filing</w:t>
      </w:r>
      <w:r>
        <w:rPr>
          <w:rFonts w:ascii="Arial" w:hAnsi="Arial"/>
          <w:color w:val="231F20"/>
          <w:spacing w:val="40"/>
          <w:sz w:val="18"/>
        </w:rPr>
        <w:t> </w:t>
      </w:r>
      <w:r>
        <w:rPr>
          <w:rFonts w:ascii="Arial" w:hAnsi="Arial"/>
          <w:color w:val="231F20"/>
          <w:sz w:val="18"/>
        </w:rPr>
        <w:t>or</w:t>
      </w:r>
      <w:r>
        <w:rPr>
          <w:rFonts w:ascii="Arial" w:hAnsi="Arial"/>
          <w:color w:val="231F20"/>
          <w:spacing w:val="40"/>
          <w:sz w:val="18"/>
        </w:rPr>
        <w:t> </w:t>
      </w:r>
      <w:r>
        <w:rPr>
          <w:rFonts w:ascii="Arial" w:hAnsi="Arial"/>
          <w:color w:val="231F20"/>
          <w:sz w:val="18"/>
        </w:rPr>
        <w:t>fitting</w:t>
      </w:r>
      <w:r>
        <w:rPr>
          <w:rFonts w:ascii="Arial" w:hAnsi="Arial"/>
          <w:color w:val="231F20"/>
          <w:spacing w:val="40"/>
          <w:sz w:val="18"/>
        </w:rPr>
        <w:t> </w:t>
      </w:r>
      <w:r>
        <w:rPr>
          <w:rFonts w:ascii="Arial" w:hAnsi="Arial"/>
          <w:color w:val="231F20"/>
          <w:sz w:val="18"/>
        </w:rPr>
        <w:t>was</w:t>
      </w:r>
      <w:r>
        <w:rPr>
          <w:rFonts w:ascii="Arial" w:hAnsi="Arial"/>
          <w:color w:val="231F20"/>
          <w:spacing w:val="40"/>
          <w:sz w:val="18"/>
        </w:rPr>
        <w:t> </w:t>
      </w:r>
      <w:r>
        <w:rPr>
          <w:rFonts w:ascii="Arial" w:hAnsi="Arial"/>
          <w:color w:val="231F20"/>
          <w:sz w:val="18"/>
        </w:rPr>
        <w:t>required, and all</w:t>
      </w:r>
      <w:r>
        <w:rPr>
          <w:rFonts w:ascii="Arial" w:hAnsi="Arial"/>
          <w:color w:val="231F20"/>
          <w:spacing w:val="-13"/>
          <w:sz w:val="18"/>
        </w:rPr>
        <w:t> </w:t>
      </w:r>
      <w:r>
        <w:rPr>
          <w:rFonts w:ascii="Arial" w:hAnsi="Arial"/>
          <w:color w:val="231F20"/>
          <w:sz w:val="18"/>
        </w:rPr>
        <w:t>of</w:t>
      </w:r>
      <w:r>
        <w:rPr>
          <w:rFonts w:ascii="Arial" w:hAnsi="Arial"/>
          <w:color w:val="231F20"/>
          <w:spacing w:val="-12"/>
          <w:sz w:val="18"/>
        </w:rPr>
        <w:t> </w:t>
      </w:r>
      <w:r>
        <w:rPr>
          <w:rFonts w:ascii="Arial" w:hAnsi="Arial"/>
          <w:color w:val="231F20"/>
          <w:sz w:val="18"/>
        </w:rPr>
        <w:t>the</w:t>
      </w:r>
      <w:r>
        <w:rPr>
          <w:rFonts w:ascii="Arial" w:hAnsi="Arial"/>
          <w:color w:val="231F20"/>
          <w:spacing w:val="-13"/>
          <w:sz w:val="18"/>
        </w:rPr>
        <w:t> </w:t>
      </w:r>
      <w:r>
        <w:rPr>
          <w:rFonts w:ascii="Arial" w:hAnsi="Arial"/>
          <w:color w:val="231F20"/>
          <w:sz w:val="18"/>
        </w:rPr>
        <w:t>guns</w:t>
      </w:r>
      <w:r>
        <w:rPr>
          <w:rFonts w:ascii="Arial" w:hAnsi="Arial"/>
          <w:color w:val="231F20"/>
          <w:spacing w:val="-12"/>
          <w:sz w:val="18"/>
        </w:rPr>
        <w:t> </w:t>
      </w:r>
      <w:r>
        <w:rPr>
          <w:rFonts w:ascii="Arial" w:hAnsi="Arial"/>
          <w:color w:val="231F20"/>
          <w:sz w:val="18"/>
        </w:rPr>
        <w:t>worked</w:t>
      </w:r>
      <w:r>
        <w:rPr>
          <w:rFonts w:ascii="Arial" w:hAnsi="Arial"/>
          <w:color w:val="231F20"/>
          <w:spacing w:val="-13"/>
          <w:sz w:val="18"/>
        </w:rPr>
        <w:t> </w:t>
      </w:r>
      <w:r>
        <w:rPr>
          <w:rFonts w:ascii="Arial" w:hAnsi="Arial"/>
          <w:color w:val="231F20"/>
          <w:sz w:val="18"/>
        </w:rPr>
        <w:t>perfectly.</w:t>
      </w:r>
      <w:r>
        <w:rPr>
          <w:rFonts w:ascii="Arial" w:hAnsi="Arial"/>
          <w:color w:val="231F20"/>
          <w:spacing w:val="-13"/>
          <w:sz w:val="18"/>
        </w:rPr>
        <w:t> </w:t>
      </w:r>
      <w:r>
        <w:rPr>
          <w:rFonts w:ascii="Arial" w:hAnsi="Arial"/>
          <w:color w:val="231F20"/>
          <w:sz w:val="18"/>
        </w:rPr>
        <w:t>The</w:t>
      </w:r>
      <w:r>
        <w:rPr>
          <w:rFonts w:ascii="Arial" w:hAnsi="Arial"/>
          <w:color w:val="231F20"/>
          <w:spacing w:val="-12"/>
          <w:sz w:val="18"/>
        </w:rPr>
        <w:t> </w:t>
      </w:r>
      <w:r>
        <w:rPr>
          <w:rFonts w:ascii="Arial" w:hAnsi="Arial"/>
          <w:color w:val="231F20"/>
          <w:sz w:val="18"/>
        </w:rPr>
        <w:t>secret</w:t>
      </w:r>
      <w:r>
        <w:rPr>
          <w:rFonts w:ascii="Arial" w:hAnsi="Arial"/>
          <w:color w:val="231F20"/>
          <w:spacing w:val="-13"/>
          <w:sz w:val="18"/>
        </w:rPr>
        <w:t> </w:t>
      </w:r>
      <w:r>
        <w:rPr>
          <w:rFonts w:ascii="Arial" w:hAnsi="Arial"/>
          <w:color w:val="231F20"/>
          <w:sz w:val="18"/>
        </w:rPr>
        <w:t>be-</w:t>
      </w:r>
      <w:r>
        <w:rPr>
          <w:rFonts w:ascii="Arial" w:hAnsi="Arial"/>
          <w:color w:val="231F20"/>
          <w:spacing w:val="-12"/>
          <w:sz w:val="18"/>
        </w:rPr>
        <w:t> </w:t>
      </w:r>
      <w:r>
        <w:rPr>
          <w:rFonts w:ascii="Arial" w:hAnsi="Arial"/>
          <w:color w:val="231F20"/>
          <w:sz w:val="18"/>
        </w:rPr>
        <w:t>hind</w:t>
      </w:r>
      <w:r>
        <w:rPr>
          <w:rFonts w:ascii="Arial" w:hAnsi="Arial"/>
          <w:color w:val="231F20"/>
          <w:spacing w:val="-13"/>
          <w:sz w:val="18"/>
        </w:rPr>
        <w:t> </w:t>
      </w:r>
      <w:r>
        <w:rPr>
          <w:rFonts w:ascii="Arial" w:hAnsi="Arial"/>
          <w:color w:val="231F20"/>
          <w:sz w:val="18"/>
        </w:rPr>
        <w:t>his achievement was the collection of special machines, fixtures, and gages that he had developed in</w:t>
      </w:r>
      <w:r>
        <w:rPr>
          <w:rFonts w:ascii="Arial" w:hAnsi="Arial"/>
          <w:color w:val="231F20"/>
          <w:spacing w:val="40"/>
          <w:sz w:val="18"/>
        </w:rPr>
        <w:t> </w:t>
      </w:r>
      <w:r>
        <w:rPr>
          <w:rFonts w:ascii="Arial" w:hAnsi="Arial"/>
          <w:color w:val="231F20"/>
          <w:sz w:val="18"/>
        </w:rPr>
        <w:t>his factory.</w:t>
      </w:r>
      <w:r>
        <w:rPr>
          <w:rFonts w:ascii="Arial" w:hAnsi="Arial"/>
          <w:color w:val="231F20"/>
          <w:spacing w:val="40"/>
          <w:sz w:val="18"/>
        </w:rPr>
        <w:t> </w:t>
      </w:r>
      <w:r>
        <w:rPr>
          <w:rFonts w:ascii="Arial" w:hAnsi="Arial"/>
          <w:color w:val="231F20"/>
          <w:sz w:val="18"/>
        </w:rPr>
        <w:t>Interchangeable</w:t>
      </w:r>
      <w:r>
        <w:rPr>
          <w:rFonts w:ascii="Arial" w:hAnsi="Arial"/>
          <w:color w:val="231F20"/>
          <w:spacing w:val="40"/>
          <w:sz w:val="18"/>
        </w:rPr>
        <w:t> </w:t>
      </w:r>
      <w:r>
        <w:rPr>
          <w:rFonts w:ascii="Arial" w:hAnsi="Arial"/>
          <w:color w:val="231F20"/>
          <w:sz w:val="18"/>
        </w:rPr>
        <w:t>parts</w:t>
      </w:r>
      <w:r>
        <w:rPr>
          <w:rFonts w:ascii="Arial" w:hAnsi="Arial"/>
          <w:color w:val="231F20"/>
          <w:spacing w:val="40"/>
          <w:sz w:val="18"/>
        </w:rPr>
        <w:t> </w:t>
      </w:r>
      <w:r>
        <w:rPr>
          <w:rFonts w:ascii="Arial" w:hAnsi="Arial"/>
          <w:color w:val="231F20"/>
          <w:sz w:val="18"/>
        </w:rPr>
        <w:t>manufacture</w:t>
      </w:r>
    </w:p>
    <w:p>
      <w:pPr>
        <w:spacing w:line="242" w:lineRule="auto" w:before="101"/>
        <w:ind w:left="196" w:right="490" w:firstLine="0"/>
        <w:jc w:val="both"/>
        <w:rPr>
          <w:rFonts w:ascii="Arial"/>
          <w:sz w:val="18"/>
        </w:rPr>
      </w:pPr>
      <w:r>
        <w:rPr/>
        <w:br w:type="column"/>
      </w:r>
      <w:r>
        <w:rPr>
          <w:rFonts w:ascii="Arial"/>
          <w:color w:val="231F20"/>
          <w:sz w:val="18"/>
        </w:rPr>
        <w:t>required many years of development before becom- ing a practical reality, but it revolutionized methods of manufacturing. It is a prerequisite for mass produc- tion. Because its origins were in the United States, interchangeable</w:t>
      </w:r>
      <w:r>
        <w:rPr>
          <w:rFonts w:ascii="Arial"/>
          <w:color w:val="231F20"/>
          <w:spacing w:val="-13"/>
          <w:sz w:val="18"/>
        </w:rPr>
        <w:t> </w:t>
      </w:r>
      <w:r>
        <w:rPr>
          <w:rFonts w:ascii="Arial"/>
          <w:color w:val="231F20"/>
          <w:sz w:val="18"/>
        </w:rPr>
        <w:t>parts</w:t>
      </w:r>
      <w:r>
        <w:rPr>
          <w:rFonts w:ascii="Arial"/>
          <w:color w:val="231F20"/>
          <w:spacing w:val="-12"/>
          <w:sz w:val="18"/>
        </w:rPr>
        <w:t> </w:t>
      </w:r>
      <w:r>
        <w:rPr>
          <w:rFonts w:ascii="Arial"/>
          <w:color w:val="231F20"/>
          <w:sz w:val="18"/>
        </w:rPr>
        <w:t>production</w:t>
      </w:r>
      <w:r>
        <w:rPr>
          <w:rFonts w:ascii="Arial"/>
          <w:color w:val="231F20"/>
          <w:spacing w:val="-13"/>
          <w:sz w:val="18"/>
        </w:rPr>
        <w:t> </w:t>
      </w:r>
      <w:r>
        <w:rPr>
          <w:rFonts w:ascii="Arial"/>
          <w:color w:val="231F20"/>
          <w:sz w:val="18"/>
        </w:rPr>
        <w:t>came</w:t>
      </w:r>
      <w:r>
        <w:rPr>
          <w:rFonts w:ascii="Arial"/>
          <w:color w:val="231F20"/>
          <w:spacing w:val="-12"/>
          <w:sz w:val="18"/>
        </w:rPr>
        <w:t> </w:t>
      </w:r>
      <w:r>
        <w:rPr>
          <w:rFonts w:ascii="Arial"/>
          <w:color w:val="231F20"/>
          <w:sz w:val="18"/>
        </w:rPr>
        <w:t>to</w:t>
      </w:r>
      <w:r>
        <w:rPr>
          <w:rFonts w:ascii="Arial"/>
          <w:color w:val="231F20"/>
          <w:spacing w:val="-13"/>
          <w:sz w:val="18"/>
        </w:rPr>
        <w:t> </w:t>
      </w:r>
      <w:r>
        <w:rPr>
          <w:rFonts w:ascii="Arial"/>
          <w:color w:val="231F20"/>
          <w:sz w:val="18"/>
        </w:rPr>
        <w:t>be</w:t>
      </w:r>
      <w:r>
        <w:rPr>
          <w:rFonts w:ascii="Arial"/>
          <w:color w:val="231F20"/>
          <w:spacing w:val="-13"/>
          <w:sz w:val="18"/>
        </w:rPr>
        <w:t> </w:t>
      </w:r>
      <w:r>
        <w:rPr>
          <w:rFonts w:ascii="Arial"/>
          <w:color w:val="231F20"/>
          <w:sz w:val="18"/>
        </w:rPr>
        <w:t>known as the </w:t>
      </w:r>
      <w:r>
        <w:rPr>
          <w:rFonts w:ascii="Arial"/>
          <w:b/>
          <w:i/>
          <w:color w:val="231F20"/>
          <w:sz w:val="18"/>
        </w:rPr>
        <w:t>American System </w:t>
      </w:r>
      <w:r>
        <w:rPr>
          <w:rFonts w:ascii="Arial"/>
          <w:color w:val="231F20"/>
          <w:sz w:val="18"/>
        </w:rPr>
        <w:t>of manufacture.</w:t>
      </w:r>
    </w:p>
    <w:p>
      <w:pPr>
        <w:spacing w:line="242" w:lineRule="auto" w:before="3"/>
        <w:ind w:left="196" w:right="488" w:firstLine="239"/>
        <w:jc w:val="both"/>
        <w:rPr>
          <w:rFonts w:ascii="Arial"/>
          <w:sz w:val="18"/>
        </w:rPr>
      </w:pPr>
      <w:r>
        <w:rPr>
          <w:rFonts w:ascii="Arial"/>
          <w:color w:val="231F20"/>
          <w:sz w:val="18"/>
        </w:rPr>
        <w:t>The</w:t>
      </w:r>
      <w:r>
        <w:rPr>
          <w:rFonts w:ascii="Arial"/>
          <w:color w:val="231F20"/>
          <w:spacing w:val="-11"/>
          <w:sz w:val="18"/>
        </w:rPr>
        <w:t> </w:t>
      </w:r>
      <w:r>
        <w:rPr>
          <w:rFonts w:ascii="Arial"/>
          <w:color w:val="231F20"/>
          <w:sz w:val="18"/>
        </w:rPr>
        <w:t>mid-</w:t>
      </w:r>
      <w:r>
        <w:rPr>
          <w:rFonts w:ascii="Arial"/>
          <w:color w:val="231F20"/>
          <w:spacing w:val="-10"/>
          <w:sz w:val="18"/>
        </w:rPr>
        <w:t> </w:t>
      </w:r>
      <w:r>
        <w:rPr>
          <w:rFonts w:ascii="Arial"/>
          <w:color w:val="231F20"/>
          <w:sz w:val="18"/>
        </w:rPr>
        <w:t>and</w:t>
      </w:r>
      <w:r>
        <w:rPr>
          <w:rFonts w:ascii="Arial"/>
          <w:color w:val="231F20"/>
          <w:spacing w:val="-11"/>
          <w:sz w:val="18"/>
        </w:rPr>
        <w:t> </w:t>
      </w:r>
      <w:r>
        <w:rPr>
          <w:rFonts w:ascii="Arial"/>
          <w:color w:val="231F20"/>
          <w:sz w:val="18"/>
        </w:rPr>
        <w:t>late</w:t>
      </w:r>
      <w:r>
        <w:rPr>
          <w:rFonts w:ascii="Arial"/>
          <w:color w:val="231F20"/>
          <w:spacing w:val="-11"/>
          <w:sz w:val="18"/>
        </w:rPr>
        <w:t> </w:t>
      </w:r>
      <w:r>
        <w:rPr>
          <w:rFonts w:ascii="Arial"/>
          <w:color w:val="231F20"/>
          <w:sz w:val="18"/>
        </w:rPr>
        <w:t>1800s</w:t>
      </w:r>
      <w:r>
        <w:rPr>
          <w:rFonts w:ascii="Arial"/>
          <w:color w:val="231F20"/>
          <w:spacing w:val="-11"/>
          <w:sz w:val="18"/>
        </w:rPr>
        <w:t> </w:t>
      </w:r>
      <w:r>
        <w:rPr>
          <w:rFonts w:ascii="Arial"/>
          <w:color w:val="231F20"/>
          <w:sz w:val="18"/>
        </w:rPr>
        <w:t>witnessed</w:t>
      </w:r>
      <w:r>
        <w:rPr>
          <w:rFonts w:ascii="Arial"/>
          <w:color w:val="231F20"/>
          <w:spacing w:val="-11"/>
          <w:sz w:val="18"/>
        </w:rPr>
        <w:t> </w:t>
      </w:r>
      <w:r>
        <w:rPr>
          <w:rFonts w:ascii="Arial"/>
          <w:color w:val="231F20"/>
          <w:sz w:val="18"/>
        </w:rPr>
        <w:t>the</w:t>
      </w:r>
      <w:r>
        <w:rPr>
          <w:rFonts w:ascii="Arial"/>
          <w:color w:val="231F20"/>
          <w:spacing w:val="-11"/>
          <w:sz w:val="18"/>
        </w:rPr>
        <w:t> </w:t>
      </w:r>
      <w:r>
        <w:rPr>
          <w:rFonts w:ascii="Arial"/>
          <w:color w:val="231F20"/>
          <w:sz w:val="18"/>
        </w:rPr>
        <w:t>expan-</w:t>
      </w:r>
      <w:r>
        <w:rPr>
          <w:rFonts w:ascii="Arial"/>
          <w:color w:val="231F20"/>
          <w:spacing w:val="40"/>
          <w:sz w:val="18"/>
        </w:rPr>
        <w:t> </w:t>
      </w:r>
      <w:r>
        <w:rPr>
          <w:rFonts w:ascii="Arial"/>
          <w:color w:val="231F20"/>
          <w:sz w:val="18"/>
        </w:rPr>
        <w:t>sion of</w:t>
      </w:r>
      <w:r>
        <w:rPr>
          <w:rFonts w:ascii="Arial"/>
          <w:color w:val="231F20"/>
          <w:spacing w:val="-13"/>
          <w:sz w:val="18"/>
        </w:rPr>
        <w:t> </w:t>
      </w:r>
      <w:r>
        <w:rPr>
          <w:rFonts w:ascii="Arial"/>
          <w:color w:val="231F20"/>
          <w:sz w:val="18"/>
        </w:rPr>
        <w:t>railroads,</w:t>
      </w:r>
      <w:r>
        <w:rPr>
          <w:rFonts w:ascii="Arial"/>
          <w:color w:val="231F20"/>
          <w:spacing w:val="-12"/>
          <w:sz w:val="18"/>
        </w:rPr>
        <w:t> </w:t>
      </w:r>
      <w:r>
        <w:rPr>
          <w:rFonts w:ascii="Arial"/>
          <w:color w:val="231F20"/>
          <w:sz w:val="18"/>
        </w:rPr>
        <w:t>steam-powered</w:t>
      </w:r>
      <w:r>
        <w:rPr>
          <w:rFonts w:ascii="Arial"/>
          <w:color w:val="231F20"/>
          <w:spacing w:val="-13"/>
          <w:sz w:val="18"/>
        </w:rPr>
        <w:t> </w:t>
      </w:r>
      <w:r>
        <w:rPr>
          <w:rFonts w:ascii="Arial"/>
          <w:color w:val="231F20"/>
          <w:sz w:val="18"/>
        </w:rPr>
        <w:t>ships,</w:t>
      </w:r>
      <w:r>
        <w:rPr>
          <w:rFonts w:ascii="Arial"/>
          <w:color w:val="231F20"/>
          <w:spacing w:val="-12"/>
          <w:sz w:val="18"/>
        </w:rPr>
        <w:t> </w:t>
      </w:r>
      <w:r>
        <w:rPr>
          <w:rFonts w:ascii="Arial"/>
          <w:color w:val="231F20"/>
          <w:sz w:val="18"/>
        </w:rPr>
        <w:t>and</w:t>
      </w:r>
      <w:r>
        <w:rPr>
          <w:rFonts w:ascii="Arial"/>
          <w:color w:val="231F20"/>
          <w:spacing w:val="-13"/>
          <w:sz w:val="18"/>
        </w:rPr>
        <w:t> </w:t>
      </w:r>
      <w:r>
        <w:rPr>
          <w:rFonts w:ascii="Arial"/>
          <w:color w:val="231F20"/>
          <w:sz w:val="18"/>
        </w:rPr>
        <w:t>other</w:t>
      </w:r>
      <w:r>
        <w:rPr>
          <w:rFonts w:ascii="Arial"/>
          <w:color w:val="231F20"/>
          <w:spacing w:val="-13"/>
          <w:sz w:val="18"/>
        </w:rPr>
        <w:t> </w:t>
      </w:r>
      <w:r>
        <w:rPr>
          <w:rFonts w:ascii="Arial"/>
          <w:color w:val="231F20"/>
          <w:sz w:val="18"/>
        </w:rPr>
        <w:t>machines that created a growing need for iron and steel. New steel production methods were devel-</w:t>
      </w:r>
      <w:r>
        <w:rPr>
          <w:rFonts w:ascii="Arial"/>
          <w:color w:val="231F20"/>
          <w:spacing w:val="40"/>
          <w:sz w:val="18"/>
        </w:rPr>
        <w:t> </w:t>
      </w:r>
      <w:r>
        <w:rPr>
          <w:rFonts w:ascii="Arial"/>
          <w:color w:val="231F20"/>
          <w:sz w:val="18"/>
        </w:rPr>
        <w:t>oped to meet this demand (Historical Note 6.1). Also during this period, several consumer products were developed, including the sewing machine, bicycle,</w:t>
      </w:r>
      <w:r>
        <w:rPr>
          <w:rFonts w:ascii="Arial"/>
          <w:color w:val="231F20"/>
          <w:spacing w:val="40"/>
          <w:sz w:val="18"/>
        </w:rPr>
        <w:t> </w:t>
      </w:r>
      <w:r>
        <w:rPr>
          <w:rFonts w:ascii="Arial"/>
          <w:color w:val="231F20"/>
          <w:sz w:val="18"/>
        </w:rPr>
        <w:t>and automobile. To meet the mass demand for these products, more efficient production methods were required. Some historians identify developments dur- ing this period as the </w:t>
      </w:r>
      <w:r>
        <w:rPr>
          <w:rFonts w:ascii="Arial"/>
          <w:b/>
          <w:i/>
          <w:color w:val="231F20"/>
          <w:sz w:val="18"/>
        </w:rPr>
        <w:t>Second Industrial Revolution</w:t>
      </w:r>
      <w:r>
        <w:rPr>
          <w:rFonts w:ascii="Arial"/>
          <w:color w:val="231F20"/>
          <w:sz w:val="18"/>
        </w:rPr>
        <w:t>, characterized in terms of its effects on manufacturing systems</w:t>
      </w:r>
      <w:r>
        <w:rPr>
          <w:rFonts w:ascii="Arial"/>
          <w:color w:val="231F20"/>
          <w:spacing w:val="-10"/>
          <w:sz w:val="18"/>
        </w:rPr>
        <w:t> </w:t>
      </w:r>
      <w:r>
        <w:rPr>
          <w:rFonts w:ascii="Arial"/>
          <w:color w:val="231F20"/>
          <w:sz w:val="18"/>
        </w:rPr>
        <w:t>by</w:t>
      </w:r>
      <w:r>
        <w:rPr>
          <w:rFonts w:ascii="Arial"/>
          <w:color w:val="231F20"/>
          <w:spacing w:val="-10"/>
          <w:sz w:val="18"/>
        </w:rPr>
        <w:t> </w:t>
      </w:r>
      <w:r>
        <w:rPr>
          <w:rFonts w:ascii="Arial"/>
          <w:color w:val="231F20"/>
          <w:sz w:val="18"/>
        </w:rPr>
        <w:t>(1)</w:t>
      </w:r>
      <w:r>
        <w:rPr>
          <w:rFonts w:ascii="Arial"/>
          <w:color w:val="231F20"/>
          <w:spacing w:val="-9"/>
          <w:sz w:val="18"/>
        </w:rPr>
        <w:t> </w:t>
      </w:r>
      <w:r>
        <w:rPr>
          <w:rFonts w:ascii="Arial"/>
          <w:color w:val="231F20"/>
          <w:sz w:val="18"/>
        </w:rPr>
        <w:t>mass</w:t>
      </w:r>
      <w:r>
        <w:rPr>
          <w:rFonts w:ascii="Arial"/>
          <w:color w:val="231F20"/>
          <w:spacing w:val="-10"/>
          <w:sz w:val="18"/>
        </w:rPr>
        <w:t> </w:t>
      </w:r>
      <w:r>
        <w:rPr>
          <w:rFonts w:ascii="Arial"/>
          <w:color w:val="231F20"/>
          <w:sz w:val="18"/>
        </w:rPr>
        <w:t>production,</w:t>
      </w:r>
      <w:r>
        <w:rPr>
          <w:rFonts w:ascii="Arial"/>
          <w:color w:val="231F20"/>
          <w:spacing w:val="-9"/>
          <w:sz w:val="18"/>
        </w:rPr>
        <w:t> </w:t>
      </w:r>
      <w:r>
        <w:rPr>
          <w:rFonts w:ascii="Arial"/>
          <w:color w:val="231F20"/>
          <w:sz w:val="18"/>
        </w:rPr>
        <w:t>(2)</w:t>
      </w:r>
      <w:r>
        <w:rPr>
          <w:rFonts w:ascii="Arial"/>
          <w:color w:val="231F20"/>
          <w:spacing w:val="-9"/>
          <w:sz w:val="18"/>
        </w:rPr>
        <w:t> </w:t>
      </w:r>
      <w:r>
        <w:rPr>
          <w:rFonts w:ascii="Arial"/>
          <w:color w:val="231F20"/>
          <w:sz w:val="18"/>
        </w:rPr>
        <w:t>scientific</w:t>
      </w:r>
      <w:r>
        <w:rPr>
          <w:rFonts w:ascii="Arial"/>
          <w:color w:val="231F20"/>
          <w:spacing w:val="-10"/>
          <w:sz w:val="18"/>
        </w:rPr>
        <w:t> </w:t>
      </w:r>
      <w:r>
        <w:rPr>
          <w:rFonts w:ascii="Arial"/>
          <w:color w:val="231F20"/>
          <w:sz w:val="18"/>
        </w:rPr>
        <w:t>manage- ment movement, (3) assembly lines, and (4) electrifi- cation of factories.</w:t>
      </w:r>
    </w:p>
    <w:p>
      <w:pPr>
        <w:spacing w:line="242" w:lineRule="auto" w:before="8"/>
        <w:ind w:left="196" w:right="489" w:firstLine="240"/>
        <w:jc w:val="both"/>
        <w:rPr>
          <w:rFonts w:ascii="Arial" w:hAnsi="Arial"/>
          <w:sz w:val="18"/>
        </w:rPr>
      </w:pPr>
      <w:r>
        <w:rPr>
          <w:rFonts w:ascii="Arial" w:hAnsi="Arial"/>
          <w:color w:val="231F20"/>
          <w:sz w:val="18"/>
        </w:rPr>
        <w:t>In the late 1800s, the </w:t>
      </w:r>
      <w:r>
        <w:rPr>
          <w:rFonts w:ascii="Arial" w:hAnsi="Arial"/>
          <w:b/>
          <w:i/>
          <w:color w:val="231F20"/>
          <w:sz w:val="18"/>
        </w:rPr>
        <w:t>scientific management </w:t>
      </w:r>
      <w:r>
        <w:rPr>
          <w:rFonts w:ascii="Arial" w:hAnsi="Arial"/>
          <w:color w:val="231F20"/>
          <w:sz w:val="18"/>
        </w:rPr>
        <w:t>movement was developing in the United States in response</w:t>
      </w:r>
      <w:r>
        <w:rPr>
          <w:rFonts w:ascii="Arial" w:hAnsi="Arial"/>
          <w:color w:val="231F20"/>
          <w:spacing w:val="-11"/>
          <w:sz w:val="18"/>
        </w:rPr>
        <w:t> </w:t>
      </w:r>
      <w:r>
        <w:rPr>
          <w:rFonts w:ascii="Arial" w:hAnsi="Arial"/>
          <w:color w:val="231F20"/>
          <w:sz w:val="18"/>
        </w:rPr>
        <w:t>to</w:t>
      </w:r>
      <w:r>
        <w:rPr>
          <w:rFonts w:ascii="Arial" w:hAnsi="Arial"/>
          <w:color w:val="231F20"/>
          <w:spacing w:val="-11"/>
          <w:sz w:val="18"/>
        </w:rPr>
        <w:t> </w:t>
      </w:r>
      <w:r>
        <w:rPr>
          <w:rFonts w:ascii="Arial" w:hAnsi="Arial"/>
          <w:color w:val="231F20"/>
          <w:sz w:val="18"/>
        </w:rPr>
        <w:t>the</w:t>
      </w:r>
      <w:r>
        <w:rPr>
          <w:rFonts w:ascii="Arial" w:hAnsi="Arial"/>
          <w:color w:val="231F20"/>
          <w:spacing w:val="-11"/>
          <w:sz w:val="18"/>
        </w:rPr>
        <w:t> </w:t>
      </w:r>
      <w:r>
        <w:rPr>
          <w:rFonts w:ascii="Arial" w:hAnsi="Arial"/>
          <w:color w:val="231F20"/>
          <w:sz w:val="18"/>
        </w:rPr>
        <w:t>need</w:t>
      </w:r>
      <w:r>
        <w:rPr>
          <w:rFonts w:ascii="Arial" w:hAnsi="Arial"/>
          <w:color w:val="231F20"/>
          <w:spacing w:val="-11"/>
          <w:sz w:val="18"/>
        </w:rPr>
        <w:t> </w:t>
      </w:r>
      <w:r>
        <w:rPr>
          <w:rFonts w:ascii="Arial" w:hAnsi="Arial"/>
          <w:color w:val="231F20"/>
          <w:sz w:val="18"/>
        </w:rPr>
        <w:t>to</w:t>
      </w:r>
      <w:r>
        <w:rPr>
          <w:rFonts w:ascii="Arial" w:hAnsi="Arial"/>
          <w:color w:val="231F20"/>
          <w:spacing w:val="-11"/>
          <w:sz w:val="18"/>
        </w:rPr>
        <w:t> </w:t>
      </w:r>
      <w:r>
        <w:rPr>
          <w:rFonts w:ascii="Arial" w:hAnsi="Arial"/>
          <w:color w:val="231F20"/>
          <w:sz w:val="18"/>
        </w:rPr>
        <w:t>plan</w:t>
      </w:r>
      <w:r>
        <w:rPr>
          <w:rFonts w:ascii="Arial" w:hAnsi="Arial"/>
          <w:color w:val="231F20"/>
          <w:spacing w:val="-11"/>
          <w:sz w:val="18"/>
        </w:rPr>
        <w:t> </w:t>
      </w:r>
      <w:r>
        <w:rPr>
          <w:rFonts w:ascii="Arial" w:hAnsi="Arial"/>
          <w:color w:val="231F20"/>
          <w:sz w:val="18"/>
        </w:rPr>
        <w:t>and</w:t>
      </w:r>
      <w:r>
        <w:rPr>
          <w:rFonts w:ascii="Arial" w:hAnsi="Arial"/>
          <w:color w:val="231F20"/>
          <w:spacing w:val="-11"/>
          <w:sz w:val="18"/>
        </w:rPr>
        <w:t> </w:t>
      </w:r>
      <w:r>
        <w:rPr>
          <w:rFonts w:ascii="Arial" w:hAnsi="Arial"/>
          <w:color w:val="231F20"/>
          <w:sz w:val="18"/>
        </w:rPr>
        <w:t>control</w:t>
      </w:r>
      <w:r>
        <w:rPr>
          <w:rFonts w:ascii="Arial" w:hAnsi="Arial"/>
          <w:color w:val="231F20"/>
          <w:spacing w:val="-10"/>
          <w:sz w:val="18"/>
        </w:rPr>
        <w:t> </w:t>
      </w:r>
      <w:r>
        <w:rPr>
          <w:rFonts w:ascii="Arial" w:hAnsi="Arial"/>
          <w:color w:val="231F20"/>
          <w:sz w:val="18"/>
        </w:rPr>
        <w:t>the</w:t>
      </w:r>
      <w:r>
        <w:rPr>
          <w:rFonts w:ascii="Arial" w:hAnsi="Arial"/>
          <w:color w:val="231F20"/>
          <w:spacing w:val="-11"/>
          <w:sz w:val="18"/>
        </w:rPr>
        <w:t> </w:t>
      </w:r>
      <w:r>
        <w:rPr>
          <w:rFonts w:ascii="Arial" w:hAnsi="Arial"/>
          <w:color w:val="231F20"/>
          <w:sz w:val="18"/>
        </w:rPr>
        <w:t>activi-</w:t>
      </w:r>
      <w:r>
        <w:rPr>
          <w:rFonts w:ascii="Arial" w:hAnsi="Arial"/>
          <w:color w:val="231F20"/>
          <w:spacing w:val="22"/>
          <w:sz w:val="18"/>
        </w:rPr>
        <w:t> </w:t>
      </w:r>
      <w:r>
        <w:rPr>
          <w:rFonts w:ascii="Arial" w:hAnsi="Arial"/>
          <w:color w:val="231F20"/>
          <w:sz w:val="18"/>
        </w:rPr>
        <w:t>ties of growing numbers of production workers. The movement’s leaders included Frederick W. Taylor (1856–1915),</w:t>
      </w:r>
      <w:r>
        <w:rPr>
          <w:rFonts w:ascii="Arial" w:hAnsi="Arial"/>
          <w:color w:val="231F20"/>
          <w:spacing w:val="-13"/>
          <w:sz w:val="18"/>
        </w:rPr>
        <w:t> </w:t>
      </w:r>
      <w:r>
        <w:rPr>
          <w:rFonts w:ascii="Arial" w:hAnsi="Arial"/>
          <w:color w:val="231F20"/>
          <w:sz w:val="18"/>
        </w:rPr>
        <w:t>Frank</w:t>
      </w:r>
      <w:r>
        <w:rPr>
          <w:rFonts w:ascii="Arial" w:hAnsi="Arial"/>
          <w:color w:val="231F20"/>
          <w:spacing w:val="-12"/>
          <w:sz w:val="18"/>
        </w:rPr>
        <w:t> </w:t>
      </w:r>
      <w:r>
        <w:rPr>
          <w:rFonts w:ascii="Arial" w:hAnsi="Arial"/>
          <w:color w:val="231F20"/>
          <w:sz w:val="18"/>
        </w:rPr>
        <w:t>Gilbreth</w:t>
      </w:r>
      <w:r>
        <w:rPr>
          <w:rFonts w:ascii="Arial" w:hAnsi="Arial"/>
          <w:color w:val="231F20"/>
          <w:spacing w:val="-13"/>
          <w:sz w:val="18"/>
        </w:rPr>
        <w:t> </w:t>
      </w:r>
      <w:r>
        <w:rPr>
          <w:rFonts w:ascii="Arial" w:hAnsi="Arial"/>
          <w:color w:val="231F20"/>
          <w:sz w:val="18"/>
        </w:rPr>
        <w:t>(1868–1924),</w:t>
      </w:r>
      <w:r>
        <w:rPr>
          <w:rFonts w:ascii="Arial" w:hAnsi="Arial"/>
          <w:color w:val="231F20"/>
          <w:spacing w:val="-12"/>
          <w:sz w:val="18"/>
        </w:rPr>
        <w:t> </w:t>
      </w:r>
      <w:r>
        <w:rPr>
          <w:rFonts w:ascii="Arial" w:hAnsi="Arial"/>
          <w:color w:val="231F20"/>
          <w:sz w:val="18"/>
        </w:rPr>
        <w:t>and</w:t>
      </w:r>
      <w:r>
        <w:rPr>
          <w:rFonts w:ascii="Arial" w:hAnsi="Arial"/>
          <w:color w:val="231F20"/>
          <w:spacing w:val="-13"/>
          <w:sz w:val="18"/>
        </w:rPr>
        <w:t> </w:t>
      </w:r>
      <w:r>
        <w:rPr>
          <w:rFonts w:ascii="Arial" w:hAnsi="Arial"/>
          <w:color w:val="231F20"/>
          <w:sz w:val="18"/>
        </w:rPr>
        <w:t>his</w:t>
      </w:r>
      <w:r>
        <w:rPr>
          <w:rFonts w:ascii="Arial" w:hAnsi="Arial"/>
          <w:color w:val="231F20"/>
          <w:spacing w:val="-13"/>
          <w:sz w:val="18"/>
        </w:rPr>
        <w:t> </w:t>
      </w:r>
      <w:r>
        <w:rPr>
          <w:rFonts w:ascii="Arial" w:hAnsi="Arial"/>
          <w:color w:val="231F20"/>
          <w:sz w:val="18"/>
        </w:rPr>
        <w:t>wife Lillian (1878–1972). Scientific management included several features [3]: (1) </w:t>
      </w:r>
      <w:r>
        <w:rPr>
          <w:rFonts w:ascii="Arial" w:hAnsi="Arial"/>
          <w:b/>
          <w:i/>
          <w:color w:val="231F20"/>
          <w:sz w:val="18"/>
        </w:rPr>
        <w:t>motion study</w:t>
      </w:r>
      <w:r>
        <w:rPr>
          <w:rFonts w:ascii="Arial" w:hAnsi="Arial"/>
          <w:color w:val="231F20"/>
          <w:sz w:val="18"/>
        </w:rPr>
        <w:t>, aimed at find- ing the best method to perform a given task; (2) </w:t>
      </w:r>
      <w:r>
        <w:rPr>
          <w:rFonts w:ascii="Arial" w:hAnsi="Arial"/>
          <w:b/>
          <w:i/>
          <w:color w:val="231F20"/>
          <w:sz w:val="18"/>
        </w:rPr>
        <w:t>time study</w:t>
      </w:r>
      <w:r>
        <w:rPr>
          <w:rFonts w:ascii="Arial" w:hAnsi="Arial"/>
          <w:color w:val="231F20"/>
          <w:sz w:val="18"/>
        </w:rPr>
        <w:t>,</w:t>
      </w:r>
      <w:r>
        <w:rPr>
          <w:rFonts w:ascii="Arial" w:hAnsi="Arial"/>
          <w:color w:val="231F20"/>
          <w:spacing w:val="-4"/>
          <w:sz w:val="18"/>
        </w:rPr>
        <w:t> </w:t>
      </w:r>
      <w:r>
        <w:rPr>
          <w:rFonts w:ascii="Arial" w:hAnsi="Arial"/>
          <w:color w:val="231F20"/>
          <w:sz w:val="18"/>
        </w:rPr>
        <w:t>to</w:t>
      </w:r>
      <w:r>
        <w:rPr>
          <w:rFonts w:ascii="Arial" w:hAnsi="Arial"/>
          <w:color w:val="231F20"/>
          <w:spacing w:val="-5"/>
          <w:sz w:val="18"/>
        </w:rPr>
        <w:t> </w:t>
      </w:r>
      <w:r>
        <w:rPr>
          <w:rFonts w:ascii="Arial" w:hAnsi="Arial"/>
          <w:color w:val="231F20"/>
          <w:sz w:val="18"/>
        </w:rPr>
        <w:t>establish</w:t>
      </w:r>
      <w:r>
        <w:rPr>
          <w:rFonts w:ascii="Arial" w:hAnsi="Arial"/>
          <w:color w:val="231F20"/>
          <w:spacing w:val="-5"/>
          <w:sz w:val="18"/>
        </w:rPr>
        <w:t> </w:t>
      </w:r>
      <w:r>
        <w:rPr>
          <w:rFonts w:ascii="Arial" w:hAnsi="Arial"/>
          <w:color w:val="231F20"/>
          <w:sz w:val="18"/>
        </w:rPr>
        <w:t>work</w:t>
      </w:r>
      <w:r>
        <w:rPr>
          <w:rFonts w:ascii="Arial" w:hAnsi="Arial"/>
          <w:color w:val="231F20"/>
          <w:spacing w:val="-4"/>
          <w:sz w:val="18"/>
        </w:rPr>
        <w:t> </w:t>
      </w:r>
      <w:r>
        <w:rPr>
          <w:rFonts w:ascii="Arial" w:hAnsi="Arial"/>
          <w:color w:val="231F20"/>
          <w:sz w:val="18"/>
        </w:rPr>
        <w:t>standards</w:t>
      </w:r>
      <w:r>
        <w:rPr>
          <w:rFonts w:ascii="Arial" w:hAnsi="Arial"/>
          <w:color w:val="231F20"/>
          <w:spacing w:val="-4"/>
          <w:sz w:val="18"/>
        </w:rPr>
        <w:t> </w:t>
      </w:r>
      <w:r>
        <w:rPr>
          <w:rFonts w:ascii="Arial" w:hAnsi="Arial"/>
          <w:color w:val="231F20"/>
          <w:sz w:val="18"/>
        </w:rPr>
        <w:t>for</w:t>
      </w:r>
      <w:r>
        <w:rPr>
          <w:rFonts w:ascii="Arial" w:hAnsi="Arial"/>
          <w:color w:val="231F20"/>
          <w:spacing w:val="-4"/>
          <w:sz w:val="18"/>
        </w:rPr>
        <w:t> </w:t>
      </w:r>
      <w:r>
        <w:rPr>
          <w:rFonts w:ascii="Arial" w:hAnsi="Arial"/>
          <w:color w:val="231F20"/>
          <w:sz w:val="18"/>
        </w:rPr>
        <w:t>a</w:t>
      </w:r>
      <w:r>
        <w:rPr>
          <w:rFonts w:ascii="Arial" w:hAnsi="Arial"/>
          <w:color w:val="231F20"/>
          <w:spacing w:val="-5"/>
          <w:sz w:val="18"/>
        </w:rPr>
        <w:t> </w:t>
      </w:r>
      <w:r>
        <w:rPr>
          <w:rFonts w:ascii="Arial" w:hAnsi="Arial"/>
          <w:color w:val="231F20"/>
          <w:sz w:val="18"/>
        </w:rPr>
        <w:t>job;</w:t>
      </w:r>
      <w:r>
        <w:rPr>
          <w:rFonts w:ascii="Arial" w:hAnsi="Arial"/>
          <w:color w:val="231F20"/>
          <w:spacing w:val="-4"/>
          <w:sz w:val="18"/>
        </w:rPr>
        <w:t> </w:t>
      </w:r>
      <w:r>
        <w:rPr>
          <w:rFonts w:ascii="Arial" w:hAnsi="Arial"/>
          <w:color w:val="231F20"/>
          <w:sz w:val="18"/>
        </w:rPr>
        <w:t>(3)</w:t>
      </w:r>
      <w:r>
        <w:rPr>
          <w:rFonts w:ascii="Arial" w:hAnsi="Arial"/>
          <w:color w:val="231F20"/>
          <w:spacing w:val="-4"/>
          <w:sz w:val="18"/>
        </w:rPr>
        <w:t> </w:t>
      </w:r>
      <w:r>
        <w:rPr>
          <w:rFonts w:ascii="Arial" w:hAnsi="Arial"/>
          <w:color w:val="231F20"/>
          <w:sz w:val="18"/>
        </w:rPr>
        <w:t>exten- sive use of </w:t>
      </w:r>
      <w:r>
        <w:rPr>
          <w:rFonts w:ascii="Arial" w:hAnsi="Arial"/>
          <w:b/>
          <w:i/>
          <w:color w:val="231F20"/>
          <w:sz w:val="18"/>
        </w:rPr>
        <w:t>standards </w:t>
      </w:r>
      <w:r>
        <w:rPr>
          <w:rFonts w:ascii="Arial" w:hAnsi="Arial"/>
          <w:color w:val="231F20"/>
          <w:sz w:val="18"/>
        </w:rPr>
        <w:t>in industry; (4) the </w:t>
      </w:r>
      <w:r>
        <w:rPr>
          <w:rFonts w:ascii="Arial" w:hAnsi="Arial"/>
          <w:b/>
          <w:i/>
          <w:color w:val="231F20"/>
          <w:sz w:val="18"/>
        </w:rPr>
        <w:t>piece rate system </w:t>
      </w:r>
      <w:r>
        <w:rPr>
          <w:rFonts w:ascii="Arial" w:hAnsi="Arial"/>
          <w:color w:val="231F20"/>
          <w:sz w:val="18"/>
        </w:rPr>
        <w:t>and similar labor incentive plans; and (5) use of data collection, record keeping, and cost account- ing in factory operations.</w:t>
      </w:r>
    </w:p>
    <w:p>
      <w:pPr>
        <w:spacing w:line="242" w:lineRule="auto" w:before="6"/>
        <w:ind w:left="196" w:right="490" w:firstLine="239"/>
        <w:jc w:val="both"/>
        <w:rPr>
          <w:rFonts w:ascii="Arial" w:hAnsi="Arial"/>
          <w:sz w:val="18"/>
        </w:rPr>
      </w:pPr>
      <w:r>
        <w:rPr>
          <w:rFonts w:ascii="Arial" w:hAnsi="Arial"/>
          <w:color w:val="231F20"/>
          <w:sz w:val="18"/>
        </w:rPr>
        <w:t>Henry Ford (1863–1947) introduced the </w:t>
      </w:r>
      <w:r>
        <w:rPr>
          <w:rFonts w:ascii="Arial" w:hAnsi="Arial"/>
          <w:b/>
          <w:i/>
          <w:color w:val="231F20"/>
          <w:sz w:val="18"/>
        </w:rPr>
        <w:t>assembly line </w:t>
      </w:r>
      <w:r>
        <w:rPr>
          <w:rFonts w:ascii="Arial" w:hAnsi="Arial"/>
          <w:color w:val="231F20"/>
          <w:sz w:val="18"/>
        </w:rPr>
        <w:t>in 1913 at his Highland Park, Michigan plant.</w:t>
      </w:r>
      <w:r>
        <w:rPr>
          <w:rFonts w:ascii="Arial" w:hAnsi="Arial"/>
          <w:color w:val="231F20"/>
          <w:spacing w:val="-12"/>
          <w:sz w:val="18"/>
        </w:rPr>
        <w:t> </w:t>
      </w:r>
      <w:r>
        <w:rPr>
          <w:rFonts w:ascii="Arial" w:hAnsi="Arial"/>
          <w:color w:val="231F20"/>
          <w:sz w:val="18"/>
        </w:rPr>
        <w:t>The assembly line made possible the mass production of complex consumer products. Use of assembly line methods permitted Ford to sell a Model</w:t>
      </w:r>
      <w:r>
        <w:rPr>
          <w:rFonts w:ascii="Arial" w:hAnsi="Arial"/>
          <w:color w:val="231F20"/>
          <w:spacing w:val="-1"/>
          <w:sz w:val="18"/>
        </w:rPr>
        <w:t> </w:t>
      </w:r>
      <w:r>
        <w:rPr>
          <w:rFonts w:ascii="Arial" w:hAnsi="Arial"/>
          <w:color w:val="231F20"/>
          <w:sz w:val="18"/>
        </w:rPr>
        <w:t>T automobile for as little as $500, thus making ownership of cars feasible for a large segment of the U.S. population.</w:t>
      </w:r>
    </w:p>
    <w:p>
      <w:pPr>
        <w:spacing w:line="242" w:lineRule="auto" w:before="11"/>
        <w:ind w:left="196" w:right="491" w:firstLine="239"/>
        <w:jc w:val="both"/>
        <w:rPr>
          <w:rFonts w:ascii="Arial"/>
          <w:sz w:val="18"/>
        </w:rPr>
      </w:pPr>
      <w:r>
        <w:rPr>
          <w:rFonts w:ascii="Arial"/>
          <w:color w:val="231F20"/>
          <w:sz w:val="18"/>
        </w:rPr>
        <w:t>In 1881, the first electric power generating station had</w:t>
      </w:r>
      <w:r>
        <w:rPr>
          <w:rFonts w:ascii="Arial"/>
          <w:color w:val="231F20"/>
          <w:spacing w:val="-11"/>
          <w:sz w:val="18"/>
        </w:rPr>
        <w:t> </w:t>
      </w:r>
      <w:r>
        <w:rPr>
          <w:rFonts w:ascii="Arial"/>
          <w:color w:val="231F20"/>
          <w:sz w:val="18"/>
        </w:rPr>
        <w:t>been</w:t>
      </w:r>
      <w:r>
        <w:rPr>
          <w:rFonts w:ascii="Arial"/>
          <w:color w:val="231F20"/>
          <w:spacing w:val="-2"/>
          <w:sz w:val="18"/>
        </w:rPr>
        <w:t> </w:t>
      </w:r>
      <w:r>
        <w:rPr>
          <w:rFonts w:ascii="Arial"/>
          <w:color w:val="231F20"/>
          <w:sz w:val="18"/>
        </w:rPr>
        <w:t>built</w:t>
      </w:r>
      <w:r>
        <w:rPr>
          <w:rFonts w:ascii="Arial"/>
          <w:color w:val="231F20"/>
          <w:spacing w:val="-1"/>
          <w:sz w:val="18"/>
        </w:rPr>
        <w:t> </w:t>
      </w:r>
      <w:r>
        <w:rPr>
          <w:rFonts w:ascii="Arial"/>
          <w:color w:val="231F20"/>
          <w:sz w:val="18"/>
        </w:rPr>
        <w:t>in</w:t>
      </w:r>
      <w:r>
        <w:rPr>
          <w:rFonts w:ascii="Arial"/>
          <w:color w:val="231F20"/>
          <w:spacing w:val="-2"/>
          <w:sz w:val="18"/>
        </w:rPr>
        <w:t> </w:t>
      </w:r>
      <w:r>
        <w:rPr>
          <w:rFonts w:ascii="Arial"/>
          <w:color w:val="231F20"/>
          <w:sz w:val="18"/>
        </w:rPr>
        <w:t>Ne</w:t>
      </w:r>
      <w:r>
        <w:rPr>
          <w:rFonts w:ascii="Arial"/>
          <w:color w:val="231F20"/>
          <w:position w:val="1"/>
          <w:sz w:val="18"/>
        </w:rPr>
        <w:t>w</w:t>
      </w:r>
      <w:r>
        <w:rPr>
          <w:rFonts w:ascii="Arial"/>
          <w:color w:val="231F20"/>
          <w:spacing w:val="-13"/>
          <w:position w:val="1"/>
          <w:sz w:val="18"/>
        </w:rPr>
        <w:t> </w:t>
      </w:r>
      <w:r>
        <w:rPr>
          <w:rFonts w:ascii="Arial"/>
          <w:color w:val="231F20"/>
          <w:position w:val="1"/>
          <w:sz w:val="18"/>
        </w:rPr>
        <w:t>York</w:t>
      </w:r>
      <w:r>
        <w:rPr>
          <w:rFonts w:ascii="Arial"/>
          <w:color w:val="231F20"/>
          <w:spacing w:val="-1"/>
          <w:position w:val="1"/>
          <w:sz w:val="18"/>
        </w:rPr>
        <w:t> </w:t>
      </w:r>
      <w:r>
        <w:rPr>
          <w:rFonts w:ascii="Arial"/>
          <w:color w:val="231F20"/>
          <w:position w:val="1"/>
          <w:sz w:val="18"/>
        </w:rPr>
        <w:t>City,</w:t>
      </w:r>
      <w:r>
        <w:rPr>
          <w:rFonts w:ascii="Arial"/>
          <w:color w:val="231F20"/>
          <w:spacing w:val="-2"/>
          <w:position w:val="1"/>
          <w:sz w:val="18"/>
        </w:rPr>
        <w:t> </w:t>
      </w:r>
      <w:r>
        <w:rPr>
          <w:rFonts w:ascii="Arial"/>
          <w:color w:val="231F20"/>
          <w:position w:val="1"/>
          <w:sz w:val="18"/>
        </w:rPr>
        <w:t>and</w:t>
      </w:r>
      <w:r>
        <w:rPr>
          <w:rFonts w:ascii="Arial"/>
          <w:color w:val="231F20"/>
          <w:spacing w:val="-2"/>
          <w:position w:val="1"/>
          <w:sz w:val="18"/>
        </w:rPr>
        <w:t> </w:t>
      </w:r>
      <w:r>
        <w:rPr>
          <w:rFonts w:ascii="Arial"/>
          <w:color w:val="231F20"/>
          <w:position w:val="1"/>
          <w:sz w:val="18"/>
        </w:rPr>
        <w:t>soon</w:t>
      </w:r>
      <w:r>
        <w:rPr>
          <w:rFonts w:ascii="Arial"/>
          <w:color w:val="231F20"/>
          <w:spacing w:val="-2"/>
          <w:position w:val="1"/>
          <w:sz w:val="18"/>
        </w:rPr>
        <w:t> </w:t>
      </w:r>
      <w:r>
        <w:rPr>
          <w:rFonts w:ascii="Arial"/>
          <w:color w:val="231F20"/>
          <w:position w:val="1"/>
          <w:sz w:val="18"/>
        </w:rPr>
        <w:t>electric</w:t>
      </w:r>
      <w:r>
        <w:rPr>
          <w:rFonts w:ascii="Arial"/>
          <w:color w:val="231F20"/>
          <w:spacing w:val="-2"/>
          <w:position w:val="1"/>
          <w:sz w:val="18"/>
        </w:rPr>
        <w:t> </w:t>
      </w:r>
      <w:r>
        <w:rPr>
          <w:rFonts w:ascii="Arial"/>
          <w:color w:val="231F20"/>
          <w:position w:val="1"/>
          <w:sz w:val="18"/>
        </w:rPr>
        <w:t>mo- </w:t>
      </w:r>
      <w:r>
        <w:rPr>
          <w:rFonts w:ascii="Arial"/>
          <w:color w:val="231F20"/>
          <w:sz w:val="18"/>
        </w:rPr>
        <w:t>tors</w:t>
      </w:r>
      <w:r>
        <w:rPr>
          <w:rFonts w:ascii="Arial"/>
          <w:color w:val="231F20"/>
          <w:spacing w:val="-11"/>
          <w:sz w:val="18"/>
        </w:rPr>
        <w:t> </w:t>
      </w:r>
      <w:r>
        <w:rPr>
          <w:rFonts w:ascii="Arial"/>
          <w:color w:val="231F20"/>
          <w:sz w:val="18"/>
        </w:rPr>
        <w:t>were</w:t>
      </w:r>
      <w:r>
        <w:rPr>
          <w:rFonts w:ascii="Arial"/>
          <w:color w:val="231F20"/>
          <w:spacing w:val="-11"/>
          <w:sz w:val="18"/>
        </w:rPr>
        <w:t> </w:t>
      </w:r>
      <w:r>
        <w:rPr>
          <w:rFonts w:ascii="Arial"/>
          <w:color w:val="231F20"/>
          <w:sz w:val="18"/>
        </w:rPr>
        <w:t>being</w:t>
      </w:r>
      <w:r>
        <w:rPr>
          <w:rFonts w:ascii="Arial"/>
          <w:color w:val="231F20"/>
          <w:spacing w:val="-11"/>
          <w:sz w:val="18"/>
        </w:rPr>
        <w:t> </w:t>
      </w:r>
      <w:r>
        <w:rPr>
          <w:rFonts w:ascii="Arial"/>
          <w:color w:val="231F20"/>
          <w:sz w:val="18"/>
        </w:rPr>
        <w:t>used</w:t>
      </w:r>
      <w:r>
        <w:rPr>
          <w:rFonts w:ascii="Arial"/>
          <w:color w:val="231F20"/>
          <w:spacing w:val="-11"/>
          <w:sz w:val="18"/>
        </w:rPr>
        <w:t> </w:t>
      </w:r>
      <w:r>
        <w:rPr>
          <w:rFonts w:ascii="Arial"/>
          <w:color w:val="231F20"/>
          <w:sz w:val="18"/>
        </w:rPr>
        <w:t>as</w:t>
      </w:r>
      <w:r>
        <w:rPr>
          <w:rFonts w:ascii="Arial"/>
          <w:color w:val="231F20"/>
          <w:spacing w:val="-11"/>
          <w:sz w:val="18"/>
        </w:rPr>
        <w:t> </w:t>
      </w:r>
      <w:r>
        <w:rPr>
          <w:rFonts w:ascii="Arial"/>
          <w:color w:val="231F20"/>
          <w:sz w:val="18"/>
        </w:rPr>
        <w:t>a</w:t>
      </w:r>
      <w:r>
        <w:rPr>
          <w:rFonts w:ascii="Arial"/>
          <w:color w:val="231F20"/>
          <w:spacing w:val="-11"/>
          <w:sz w:val="18"/>
        </w:rPr>
        <w:t> </w:t>
      </w:r>
      <w:r>
        <w:rPr>
          <w:rFonts w:ascii="Arial"/>
          <w:color w:val="231F20"/>
          <w:sz w:val="18"/>
        </w:rPr>
        <w:t>power</w:t>
      </w:r>
      <w:r>
        <w:rPr>
          <w:rFonts w:ascii="Arial"/>
          <w:color w:val="231F20"/>
          <w:spacing w:val="-10"/>
          <w:sz w:val="18"/>
        </w:rPr>
        <w:t> </w:t>
      </w:r>
      <w:r>
        <w:rPr>
          <w:rFonts w:ascii="Arial"/>
          <w:color w:val="231F20"/>
          <w:sz w:val="18"/>
        </w:rPr>
        <w:t>source</w:t>
      </w:r>
      <w:r>
        <w:rPr>
          <w:rFonts w:ascii="Arial"/>
          <w:color w:val="231F20"/>
          <w:spacing w:val="-11"/>
          <w:sz w:val="18"/>
        </w:rPr>
        <w:t> </w:t>
      </w:r>
      <w:r>
        <w:rPr>
          <w:rFonts w:ascii="Arial"/>
          <w:color w:val="231F20"/>
          <w:sz w:val="18"/>
        </w:rPr>
        <w:t>to</w:t>
      </w:r>
      <w:r>
        <w:rPr>
          <w:rFonts w:ascii="Arial"/>
          <w:color w:val="231F20"/>
          <w:spacing w:val="-11"/>
          <w:sz w:val="18"/>
        </w:rPr>
        <w:t> </w:t>
      </w:r>
      <w:r>
        <w:rPr>
          <w:rFonts w:ascii="Arial"/>
          <w:color w:val="231F20"/>
          <w:sz w:val="18"/>
        </w:rPr>
        <w:t>operate</w:t>
      </w:r>
      <w:r>
        <w:rPr>
          <w:rFonts w:ascii="Arial"/>
          <w:color w:val="231F20"/>
          <w:spacing w:val="-11"/>
          <w:sz w:val="18"/>
        </w:rPr>
        <w:t> </w:t>
      </w:r>
      <w:r>
        <w:rPr>
          <w:rFonts w:ascii="Arial"/>
          <w:color w:val="231F20"/>
          <w:sz w:val="18"/>
        </w:rPr>
        <w:t>fac- tory</w:t>
      </w:r>
      <w:r>
        <w:rPr>
          <w:rFonts w:ascii="Arial"/>
          <w:color w:val="231F20"/>
          <w:spacing w:val="-11"/>
          <w:sz w:val="18"/>
        </w:rPr>
        <w:t> </w:t>
      </w:r>
      <w:r>
        <w:rPr>
          <w:rFonts w:ascii="Arial"/>
          <w:color w:val="231F20"/>
          <w:sz w:val="18"/>
        </w:rPr>
        <w:t>machinery.</w:t>
      </w:r>
      <w:r>
        <w:rPr>
          <w:rFonts w:ascii="Arial"/>
          <w:color w:val="231F20"/>
          <w:spacing w:val="-11"/>
          <w:sz w:val="18"/>
        </w:rPr>
        <w:t> </w:t>
      </w:r>
      <w:r>
        <w:rPr>
          <w:rFonts w:ascii="Arial"/>
          <w:color w:val="231F20"/>
          <w:sz w:val="18"/>
        </w:rPr>
        <w:t>This</w:t>
      </w:r>
      <w:r>
        <w:rPr>
          <w:rFonts w:ascii="Arial"/>
          <w:color w:val="231F20"/>
          <w:spacing w:val="-2"/>
          <w:sz w:val="18"/>
        </w:rPr>
        <w:t> </w:t>
      </w:r>
      <w:r>
        <w:rPr>
          <w:rFonts w:ascii="Arial"/>
          <w:color w:val="231F20"/>
          <w:sz w:val="18"/>
        </w:rPr>
        <w:t>was</w:t>
      </w:r>
      <w:r>
        <w:rPr>
          <w:rFonts w:ascii="Arial"/>
          <w:color w:val="231F20"/>
          <w:spacing w:val="-2"/>
          <w:sz w:val="18"/>
        </w:rPr>
        <w:t> </w:t>
      </w:r>
      <w:r>
        <w:rPr>
          <w:rFonts w:ascii="Arial"/>
          <w:color w:val="231F20"/>
          <w:sz w:val="18"/>
        </w:rPr>
        <w:t>a</w:t>
      </w:r>
      <w:r>
        <w:rPr>
          <w:rFonts w:ascii="Arial"/>
          <w:color w:val="231F20"/>
          <w:spacing w:val="-2"/>
          <w:sz w:val="18"/>
        </w:rPr>
        <w:t> </w:t>
      </w:r>
      <w:r>
        <w:rPr>
          <w:rFonts w:ascii="Arial"/>
          <w:color w:val="231F20"/>
          <w:sz w:val="18"/>
        </w:rPr>
        <w:t>far</w:t>
      </w:r>
      <w:r>
        <w:rPr>
          <w:rFonts w:ascii="Arial"/>
          <w:color w:val="231F20"/>
          <w:spacing w:val="-1"/>
          <w:sz w:val="18"/>
        </w:rPr>
        <w:t> </w:t>
      </w:r>
      <w:r>
        <w:rPr>
          <w:rFonts w:ascii="Arial"/>
          <w:color w:val="231F20"/>
          <w:sz w:val="18"/>
        </w:rPr>
        <w:t>more</w:t>
      </w:r>
      <w:r>
        <w:rPr>
          <w:rFonts w:ascii="Arial"/>
          <w:color w:val="231F20"/>
          <w:spacing w:val="-2"/>
          <w:sz w:val="18"/>
        </w:rPr>
        <w:t> </w:t>
      </w:r>
      <w:r>
        <w:rPr>
          <w:rFonts w:ascii="Arial"/>
          <w:color w:val="231F20"/>
          <w:sz w:val="18"/>
        </w:rPr>
        <w:t>convenient</w:t>
      </w:r>
      <w:r>
        <w:rPr>
          <w:rFonts w:ascii="Arial"/>
          <w:color w:val="231F20"/>
          <w:spacing w:val="-1"/>
          <w:sz w:val="18"/>
        </w:rPr>
        <w:t> </w:t>
      </w:r>
      <w:r>
        <w:rPr>
          <w:rFonts w:ascii="Arial"/>
          <w:color w:val="231F20"/>
          <w:sz w:val="18"/>
        </w:rPr>
        <w:t>power delivery system than steam engines, which required overhead</w:t>
      </w:r>
      <w:r>
        <w:rPr>
          <w:rFonts w:ascii="Arial"/>
          <w:color w:val="231F20"/>
          <w:spacing w:val="-5"/>
          <w:sz w:val="18"/>
        </w:rPr>
        <w:t> </w:t>
      </w:r>
      <w:r>
        <w:rPr>
          <w:rFonts w:ascii="Arial"/>
          <w:color w:val="231F20"/>
          <w:sz w:val="18"/>
        </w:rPr>
        <w:t>belts</w:t>
      </w:r>
      <w:r>
        <w:rPr>
          <w:rFonts w:ascii="Arial"/>
          <w:color w:val="231F20"/>
          <w:spacing w:val="-5"/>
          <w:sz w:val="18"/>
        </w:rPr>
        <w:t> </w:t>
      </w:r>
      <w:r>
        <w:rPr>
          <w:rFonts w:ascii="Arial"/>
          <w:color w:val="231F20"/>
          <w:sz w:val="18"/>
        </w:rPr>
        <w:t>to</w:t>
      </w:r>
      <w:r>
        <w:rPr>
          <w:rFonts w:ascii="Arial"/>
          <w:color w:val="231F20"/>
          <w:spacing w:val="-5"/>
          <w:sz w:val="18"/>
        </w:rPr>
        <w:t> </w:t>
      </w:r>
      <w:r>
        <w:rPr>
          <w:rFonts w:ascii="Arial"/>
          <w:color w:val="231F20"/>
          <w:sz w:val="18"/>
        </w:rPr>
        <w:t>distribute</w:t>
      </w:r>
      <w:r>
        <w:rPr>
          <w:rFonts w:ascii="Arial"/>
          <w:color w:val="231F20"/>
          <w:spacing w:val="-5"/>
          <w:sz w:val="18"/>
        </w:rPr>
        <w:t> </w:t>
      </w:r>
      <w:r>
        <w:rPr>
          <w:rFonts w:ascii="Arial"/>
          <w:color w:val="231F20"/>
          <w:sz w:val="18"/>
        </w:rPr>
        <w:t>power</w:t>
      </w:r>
      <w:r>
        <w:rPr>
          <w:rFonts w:ascii="Arial"/>
          <w:color w:val="231F20"/>
          <w:spacing w:val="-4"/>
          <w:sz w:val="18"/>
        </w:rPr>
        <w:t> </w:t>
      </w:r>
      <w:r>
        <w:rPr>
          <w:rFonts w:ascii="Arial"/>
          <w:color w:val="231F20"/>
          <w:sz w:val="18"/>
        </w:rPr>
        <w:t>to</w:t>
      </w:r>
      <w:r>
        <w:rPr>
          <w:rFonts w:ascii="Arial"/>
          <w:color w:val="231F20"/>
          <w:spacing w:val="-5"/>
          <w:sz w:val="18"/>
        </w:rPr>
        <w:t> </w:t>
      </w:r>
      <w:r>
        <w:rPr>
          <w:rFonts w:ascii="Arial"/>
          <w:color w:val="231F20"/>
          <w:sz w:val="18"/>
        </w:rPr>
        <w:t>the</w:t>
      </w:r>
      <w:r>
        <w:rPr>
          <w:rFonts w:ascii="Arial"/>
          <w:color w:val="231F20"/>
          <w:spacing w:val="-5"/>
          <w:sz w:val="18"/>
        </w:rPr>
        <w:t> </w:t>
      </w:r>
      <w:r>
        <w:rPr>
          <w:rFonts w:ascii="Arial"/>
          <w:color w:val="231F20"/>
          <w:sz w:val="18"/>
        </w:rPr>
        <w:t>machines.</w:t>
      </w:r>
      <w:r>
        <w:rPr>
          <w:rFonts w:ascii="Arial"/>
          <w:color w:val="231F20"/>
          <w:spacing w:val="-4"/>
          <w:sz w:val="18"/>
        </w:rPr>
        <w:t> </w:t>
      </w:r>
      <w:r>
        <w:rPr>
          <w:rFonts w:ascii="Arial"/>
          <w:color w:val="231F20"/>
          <w:sz w:val="18"/>
        </w:rPr>
        <w:t>By 1920, electricity had overtaken steam as the principal power source in U.S. factories. The twentieth century was a time of more technological advances than in all other centuries combined. Many of these develop- ments resulted in the </w:t>
      </w:r>
      <w:r>
        <w:rPr>
          <w:rFonts w:ascii="Arial"/>
          <w:b/>
          <w:i/>
          <w:color w:val="231F20"/>
          <w:sz w:val="18"/>
        </w:rPr>
        <w:t>automation </w:t>
      </w:r>
      <w:r>
        <w:rPr>
          <w:rFonts w:ascii="Arial"/>
          <w:color w:val="231F20"/>
          <w:sz w:val="18"/>
        </w:rPr>
        <w:t>of manufacturing.</w:t>
      </w:r>
    </w:p>
    <w:p>
      <w:pPr>
        <w:spacing w:after="0" w:line="242" w:lineRule="auto"/>
        <w:jc w:val="both"/>
        <w:rPr>
          <w:rFonts w:ascii="Arial"/>
          <w:sz w:val="18"/>
        </w:rPr>
        <w:sectPr>
          <w:type w:val="continuous"/>
          <w:pgSz w:w="11530" w:h="14410"/>
          <w:pgMar w:header="652" w:footer="0" w:top="640" w:bottom="0" w:left="0" w:right="520"/>
          <w:cols w:num="2" w:equalWidth="0">
            <w:col w:w="5947" w:space="40"/>
            <w:col w:w="5023"/>
          </w:cols>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15"/>
        <w:rPr>
          <w:rFonts w:ascii="Arial"/>
        </w:rPr>
      </w:pPr>
    </w:p>
    <w:p>
      <w:pPr>
        <w:spacing w:after="0"/>
        <w:rPr>
          <w:rFonts w:ascii="Arial"/>
        </w:rPr>
        <w:sectPr>
          <w:pgSz w:w="11530" w:h="14410"/>
          <w:pgMar w:header="652" w:footer="0" w:top="920" w:bottom="280" w:left="0" w:right="520"/>
        </w:sectPr>
      </w:pPr>
    </w:p>
    <w:p>
      <w:pPr>
        <w:spacing w:line="228" w:lineRule="auto" w:before="89"/>
        <w:ind w:left="1020" w:right="38" w:firstLine="8"/>
        <w:jc w:val="left"/>
        <w:rPr>
          <w:rFonts w:ascii="Helvetica"/>
          <w:sz w:val="16"/>
        </w:rPr>
      </w:pPr>
      <w:r>
        <w:rPr/>
        <mc:AlternateContent>
          <mc:Choice Requires="wps">
            <w:drawing>
              <wp:anchor distT="0" distB="0" distL="0" distR="0" allowOverlap="1" layoutInCell="1" locked="0" behindDoc="1" simplePos="0" relativeHeight="481111040">
                <wp:simplePos x="0" y="0"/>
                <wp:positionH relativeFrom="page">
                  <wp:posOffset>560070</wp:posOffset>
                </wp:positionH>
                <wp:positionV relativeFrom="paragraph">
                  <wp:posOffset>-92710</wp:posOffset>
                </wp:positionV>
                <wp:extent cx="2888615" cy="1104900"/>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2888615" cy="1104900"/>
                          <a:chExt cx="2888615" cy="1104900"/>
                        </a:xfrm>
                      </wpg:grpSpPr>
                      <wps:wsp>
                        <wps:cNvPr id="39" name="Graphic 39"/>
                        <wps:cNvSpPr/>
                        <wps:spPr>
                          <a:xfrm>
                            <a:off x="6350" y="421473"/>
                            <a:ext cx="538480" cy="90805"/>
                          </a:xfrm>
                          <a:custGeom>
                            <a:avLst/>
                            <a:gdLst/>
                            <a:ahLst/>
                            <a:cxnLst/>
                            <a:rect l="l" t="t" r="r" b="b"/>
                            <a:pathLst>
                              <a:path w="538480" h="90805">
                                <a:moveTo>
                                  <a:pt x="538161" y="0"/>
                                </a:moveTo>
                                <a:lnTo>
                                  <a:pt x="141286" y="0"/>
                                </a:lnTo>
                                <a:lnTo>
                                  <a:pt x="0" y="90487"/>
                                </a:lnTo>
                                <a:lnTo>
                                  <a:pt x="396875" y="90487"/>
                                </a:lnTo>
                                <a:lnTo>
                                  <a:pt x="538161" y="0"/>
                                </a:lnTo>
                                <a:close/>
                              </a:path>
                            </a:pathLst>
                          </a:custGeom>
                          <a:solidFill>
                            <a:srgbClr val="F0E1C4"/>
                          </a:solidFill>
                        </wps:spPr>
                        <wps:bodyPr wrap="square" lIns="0" tIns="0" rIns="0" bIns="0" rtlCol="0">
                          <a:prstTxWarp prst="textNoShape">
                            <a:avLst/>
                          </a:prstTxWarp>
                          <a:noAutofit/>
                        </wps:bodyPr>
                      </wps:wsp>
                      <wps:wsp>
                        <wps:cNvPr id="40" name="Graphic 40"/>
                        <wps:cNvSpPr/>
                        <wps:spPr>
                          <a:xfrm>
                            <a:off x="6350" y="511962"/>
                            <a:ext cx="396875" cy="123825"/>
                          </a:xfrm>
                          <a:custGeom>
                            <a:avLst/>
                            <a:gdLst/>
                            <a:ahLst/>
                            <a:cxnLst/>
                            <a:rect l="l" t="t" r="r" b="b"/>
                            <a:pathLst>
                              <a:path w="396875" h="123825">
                                <a:moveTo>
                                  <a:pt x="396874" y="0"/>
                                </a:moveTo>
                                <a:lnTo>
                                  <a:pt x="0" y="0"/>
                                </a:lnTo>
                                <a:lnTo>
                                  <a:pt x="0" y="123825"/>
                                </a:lnTo>
                                <a:lnTo>
                                  <a:pt x="396874" y="123825"/>
                                </a:lnTo>
                                <a:lnTo>
                                  <a:pt x="396874" y="0"/>
                                </a:lnTo>
                                <a:close/>
                              </a:path>
                            </a:pathLst>
                          </a:custGeom>
                          <a:solidFill>
                            <a:srgbClr val="EAD5AC"/>
                          </a:solidFill>
                        </wps:spPr>
                        <wps:bodyPr wrap="square" lIns="0" tIns="0" rIns="0" bIns="0" rtlCol="0">
                          <a:prstTxWarp prst="textNoShape">
                            <a:avLst/>
                          </a:prstTxWarp>
                          <a:noAutofit/>
                        </wps:bodyPr>
                      </wps:wsp>
                      <wps:wsp>
                        <wps:cNvPr id="41" name="Graphic 41"/>
                        <wps:cNvSpPr/>
                        <wps:spPr>
                          <a:xfrm>
                            <a:off x="401496" y="421473"/>
                            <a:ext cx="143510" cy="214629"/>
                          </a:xfrm>
                          <a:custGeom>
                            <a:avLst/>
                            <a:gdLst/>
                            <a:ahLst/>
                            <a:cxnLst/>
                            <a:rect l="l" t="t" r="r" b="b"/>
                            <a:pathLst>
                              <a:path w="143510" h="214629">
                                <a:moveTo>
                                  <a:pt x="143014" y="0"/>
                                </a:moveTo>
                                <a:lnTo>
                                  <a:pt x="0" y="90487"/>
                                </a:lnTo>
                                <a:lnTo>
                                  <a:pt x="0" y="214312"/>
                                </a:lnTo>
                                <a:lnTo>
                                  <a:pt x="143014" y="123825"/>
                                </a:lnTo>
                                <a:lnTo>
                                  <a:pt x="143014" y="0"/>
                                </a:lnTo>
                                <a:close/>
                              </a:path>
                            </a:pathLst>
                          </a:custGeom>
                          <a:solidFill>
                            <a:srgbClr val="E1C48A"/>
                          </a:solidFill>
                        </wps:spPr>
                        <wps:bodyPr wrap="square" lIns="0" tIns="0" rIns="0" bIns="0" rtlCol="0">
                          <a:prstTxWarp prst="textNoShape">
                            <a:avLst/>
                          </a:prstTxWarp>
                          <a:noAutofit/>
                        </wps:bodyPr>
                      </wps:wsp>
                      <wps:wsp>
                        <wps:cNvPr id="42" name="Graphic 42"/>
                        <wps:cNvSpPr/>
                        <wps:spPr>
                          <a:xfrm>
                            <a:off x="2345536" y="421473"/>
                            <a:ext cx="538480" cy="90805"/>
                          </a:xfrm>
                          <a:custGeom>
                            <a:avLst/>
                            <a:gdLst/>
                            <a:ahLst/>
                            <a:cxnLst/>
                            <a:rect l="l" t="t" r="r" b="b"/>
                            <a:pathLst>
                              <a:path w="538480" h="90805">
                                <a:moveTo>
                                  <a:pt x="538162" y="0"/>
                                </a:moveTo>
                                <a:lnTo>
                                  <a:pt x="141287" y="0"/>
                                </a:lnTo>
                                <a:lnTo>
                                  <a:pt x="0" y="90487"/>
                                </a:lnTo>
                                <a:lnTo>
                                  <a:pt x="396875" y="90487"/>
                                </a:lnTo>
                                <a:lnTo>
                                  <a:pt x="538162" y="0"/>
                                </a:lnTo>
                                <a:close/>
                              </a:path>
                            </a:pathLst>
                          </a:custGeom>
                          <a:solidFill>
                            <a:srgbClr val="F0E1C4"/>
                          </a:solidFill>
                        </wps:spPr>
                        <wps:bodyPr wrap="square" lIns="0" tIns="0" rIns="0" bIns="0" rtlCol="0">
                          <a:prstTxWarp prst="textNoShape">
                            <a:avLst/>
                          </a:prstTxWarp>
                          <a:noAutofit/>
                        </wps:bodyPr>
                      </wps:wsp>
                      <pic:pic>
                        <pic:nvPicPr>
                          <pic:cNvPr id="43" name="Image 43"/>
                          <pic:cNvPicPr/>
                        </pic:nvPicPr>
                        <pic:blipFill>
                          <a:blip r:embed="rId9" cstate="print"/>
                          <a:stretch>
                            <a:fillRect/>
                          </a:stretch>
                        </pic:blipFill>
                        <pic:spPr>
                          <a:xfrm>
                            <a:off x="2006497" y="866711"/>
                            <a:ext cx="96506" cy="237984"/>
                          </a:xfrm>
                          <a:prstGeom prst="rect">
                            <a:avLst/>
                          </a:prstGeom>
                        </pic:spPr>
                      </pic:pic>
                      <wps:wsp>
                        <wps:cNvPr id="44" name="Graphic 44"/>
                        <wps:cNvSpPr/>
                        <wps:spPr>
                          <a:xfrm>
                            <a:off x="2345536" y="511962"/>
                            <a:ext cx="396875" cy="123825"/>
                          </a:xfrm>
                          <a:custGeom>
                            <a:avLst/>
                            <a:gdLst/>
                            <a:ahLst/>
                            <a:cxnLst/>
                            <a:rect l="l" t="t" r="r" b="b"/>
                            <a:pathLst>
                              <a:path w="396875" h="123825">
                                <a:moveTo>
                                  <a:pt x="396875" y="0"/>
                                </a:moveTo>
                                <a:lnTo>
                                  <a:pt x="0" y="0"/>
                                </a:lnTo>
                                <a:lnTo>
                                  <a:pt x="0" y="123825"/>
                                </a:lnTo>
                                <a:lnTo>
                                  <a:pt x="396875" y="123825"/>
                                </a:lnTo>
                                <a:lnTo>
                                  <a:pt x="396875" y="0"/>
                                </a:lnTo>
                                <a:close/>
                              </a:path>
                            </a:pathLst>
                          </a:custGeom>
                          <a:solidFill>
                            <a:srgbClr val="EAD5AC"/>
                          </a:solidFill>
                        </wps:spPr>
                        <wps:bodyPr wrap="square" lIns="0" tIns="0" rIns="0" bIns="0" rtlCol="0">
                          <a:prstTxWarp prst="textNoShape">
                            <a:avLst/>
                          </a:prstTxWarp>
                          <a:noAutofit/>
                        </wps:bodyPr>
                      </wps:wsp>
                      <wps:wsp>
                        <wps:cNvPr id="45" name="Graphic 45"/>
                        <wps:cNvSpPr/>
                        <wps:spPr>
                          <a:xfrm>
                            <a:off x="2740684" y="421473"/>
                            <a:ext cx="143510" cy="214629"/>
                          </a:xfrm>
                          <a:custGeom>
                            <a:avLst/>
                            <a:gdLst/>
                            <a:ahLst/>
                            <a:cxnLst/>
                            <a:rect l="l" t="t" r="r" b="b"/>
                            <a:pathLst>
                              <a:path w="143510" h="214629">
                                <a:moveTo>
                                  <a:pt x="143014" y="0"/>
                                </a:moveTo>
                                <a:lnTo>
                                  <a:pt x="0" y="90487"/>
                                </a:lnTo>
                                <a:lnTo>
                                  <a:pt x="0" y="214312"/>
                                </a:lnTo>
                                <a:lnTo>
                                  <a:pt x="143014" y="123825"/>
                                </a:lnTo>
                                <a:lnTo>
                                  <a:pt x="143014" y="0"/>
                                </a:lnTo>
                                <a:close/>
                              </a:path>
                            </a:pathLst>
                          </a:custGeom>
                          <a:solidFill>
                            <a:srgbClr val="E1C48A"/>
                          </a:solidFill>
                        </wps:spPr>
                        <wps:bodyPr wrap="square" lIns="0" tIns="0" rIns="0" bIns="0" rtlCol="0">
                          <a:prstTxWarp prst="textNoShape">
                            <a:avLst/>
                          </a:prstTxWarp>
                          <a:noAutofit/>
                        </wps:bodyPr>
                      </wps:wsp>
                      <pic:pic>
                        <pic:nvPicPr>
                          <pic:cNvPr id="46" name="Image 46"/>
                          <pic:cNvPicPr/>
                        </pic:nvPicPr>
                        <pic:blipFill>
                          <a:blip r:embed="rId10" cstate="print"/>
                          <a:stretch>
                            <a:fillRect/>
                          </a:stretch>
                        </pic:blipFill>
                        <pic:spPr>
                          <a:xfrm>
                            <a:off x="2189059" y="866711"/>
                            <a:ext cx="96506" cy="237984"/>
                          </a:xfrm>
                          <a:prstGeom prst="rect">
                            <a:avLst/>
                          </a:prstGeom>
                        </pic:spPr>
                      </pic:pic>
                      <wps:wsp>
                        <wps:cNvPr id="47" name="Graphic 47"/>
                        <wps:cNvSpPr/>
                        <wps:spPr>
                          <a:xfrm>
                            <a:off x="6350" y="421473"/>
                            <a:ext cx="538480" cy="214629"/>
                          </a:xfrm>
                          <a:custGeom>
                            <a:avLst/>
                            <a:gdLst/>
                            <a:ahLst/>
                            <a:cxnLst/>
                            <a:rect l="l" t="t" r="r" b="b"/>
                            <a:pathLst>
                              <a:path w="538480" h="214629">
                                <a:moveTo>
                                  <a:pt x="538162" y="123825"/>
                                </a:moveTo>
                                <a:lnTo>
                                  <a:pt x="538162" y="0"/>
                                </a:lnTo>
                                <a:lnTo>
                                  <a:pt x="141287" y="0"/>
                                </a:lnTo>
                                <a:lnTo>
                                  <a:pt x="0" y="90487"/>
                                </a:lnTo>
                                <a:lnTo>
                                  <a:pt x="0" y="214312"/>
                                </a:lnTo>
                                <a:lnTo>
                                  <a:pt x="396875" y="214312"/>
                                </a:lnTo>
                                <a:lnTo>
                                  <a:pt x="538162" y="123825"/>
                                </a:lnTo>
                                <a:close/>
                              </a:path>
                            </a:pathLst>
                          </a:custGeom>
                          <a:ln w="12700">
                            <a:solidFill>
                              <a:srgbClr val="231F20"/>
                            </a:solidFill>
                            <a:prstDash val="solid"/>
                          </a:ln>
                        </wps:spPr>
                        <wps:bodyPr wrap="square" lIns="0" tIns="0" rIns="0" bIns="0" rtlCol="0">
                          <a:prstTxWarp prst="textNoShape">
                            <a:avLst/>
                          </a:prstTxWarp>
                          <a:noAutofit/>
                        </wps:bodyPr>
                      </wps:wsp>
                      <wps:wsp>
                        <wps:cNvPr id="48" name="Graphic 48"/>
                        <wps:cNvSpPr/>
                        <wps:spPr>
                          <a:xfrm>
                            <a:off x="2343950" y="421473"/>
                            <a:ext cx="538480" cy="214629"/>
                          </a:xfrm>
                          <a:custGeom>
                            <a:avLst/>
                            <a:gdLst/>
                            <a:ahLst/>
                            <a:cxnLst/>
                            <a:rect l="l" t="t" r="r" b="b"/>
                            <a:pathLst>
                              <a:path w="538480" h="214629">
                                <a:moveTo>
                                  <a:pt x="538162" y="123825"/>
                                </a:moveTo>
                                <a:lnTo>
                                  <a:pt x="538162" y="0"/>
                                </a:lnTo>
                                <a:lnTo>
                                  <a:pt x="141287" y="0"/>
                                </a:lnTo>
                                <a:lnTo>
                                  <a:pt x="0" y="90487"/>
                                </a:lnTo>
                                <a:lnTo>
                                  <a:pt x="0" y="214312"/>
                                </a:lnTo>
                                <a:lnTo>
                                  <a:pt x="396875" y="214312"/>
                                </a:lnTo>
                                <a:lnTo>
                                  <a:pt x="538162" y="123825"/>
                                </a:lnTo>
                                <a:close/>
                              </a:path>
                            </a:pathLst>
                          </a:custGeom>
                          <a:ln w="12700">
                            <a:solidFill>
                              <a:srgbClr val="231F20"/>
                            </a:solidFill>
                            <a:prstDash val="solid"/>
                          </a:ln>
                        </wps:spPr>
                        <wps:bodyPr wrap="square" lIns="0" tIns="0" rIns="0" bIns="0" rtlCol="0">
                          <a:prstTxWarp prst="textNoShape">
                            <a:avLst/>
                          </a:prstTxWarp>
                          <a:noAutofit/>
                        </wps:bodyPr>
                      </wps:wsp>
                      <wps:wsp>
                        <wps:cNvPr id="49" name="Graphic 49"/>
                        <wps:cNvSpPr/>
                        <wps:spPr>
                          <a:xfrm>
                            <a:off x="1139455" y="0"/>
                            <a:ext cx="1270" cy="241935"/>
                          </a:xfrm>
                          <a:custGeom>
                            <a:avLst/>
                            <a:gdLst/>
                            <a:ahLst/>
                            <a:cxnLst/>
                            <a:rect l="l" t="t" r="r" b="b"/>
                            <a:pathLst>
                              <a:path w="0" h="241935">
                                <a:moveTo>
                                  <a:pt x="0" y="0"/>
                                </a:moveTo>
                                <a:lnTo>
                                  <a:pt x="0" y="241439"/>
                                </a:lnTo>
                              </a:path>
                            </a:pathLst>
                          </a:custGeom>
                          <a:ln w="6350">
                            <a:solidFill>
                              <a:srgbClr val="231F20"/>
                            </a:solidFill>
                            <a:prstDash val="solid"/>
                          </a:ln>
                        </wps:spPr>
                        <wps:bodyPr wrap="square" lIns="0" tIns="0" rIns="0" bIns="0" rtlCol="0">
                          <a:prstTxWarp prst="textNoShape">
                            <a:avLst/>
                          </a:prstTxWarp>
                          <a:noAutofit/>
                        </wps:bodyPr>
                      </wps:wsp>
                      <wps:wsp>
                        <wps:cNvPr id="50" name="Graphic 50"/>
                        <wps:cNvSpPr/>
                        <wps:spPr>
                          <a:xfrm>
                            <a:off x="1114436" y="203200"/>
                            <a:ext cx="50800" cy="101600"/>
                          </a:xfrm>
                          <a:custGeom>
                            <a:avLst/>
                            <a:gdLst/>
                            <a:ahLst/>
                            <a:cxnLst/>
                            <a:rect l="l" t="t" r="r" b="b"/>
                            <a:pathLst>
                              <a:path w="50800" h="101600">
                                <a:moveTo>
                                  <a:pt x="50787" y="0"/>
                                </a:moveTo>
                                <a:lnTo>
                                  <a:pt x="0" y="0"/>
                                </a:lnTo>
                                <a:lnTo>
                                  <a:pt x="25400" y="101600"/>
                                </a:lnTo>
                                <a:lnTo>
                                  <a:pt x="50787" y="0"/>
                                </a:lnTo>
                                <a:close/>
                              </a:path>
                            </a:pathLst>
                          </a:custGeom>
                          <a:solidFill>
                            <a:srgbClr val="231F20"/>
                          </a:solidFill>
                        </wps:spPr>
                        <wps:bodyPr wrap="square" lIns="0" tIns="0" rIns="0" bIns="0" rtlCol="0">
                          <a:prstTxWarp prst="textNoShape">
                            <a:avLst/>
                          </a:prstTxWarp>
                          <a:noAutofit/>
                        </wps:bodyPr>
                      </wps:wsp>
                      <wps:wsp>
                        <wps:cNvPr id="51" name="Graphic 51"/>
                        <wps:cNvSpPr/>
                        <wps:spPr>
                          <a:xfrm>
                            <a:off x="1940725" y="525829"/>
                            <a:ext cx="300355" cy="1270"/>
                          </a:xfrm>
                          <a:custGeom>
                            <a:avLst/>
                            <a:gdLst/>
                            <a:ahLst/>
                            <a:cxnLst/>
                            <a:rect l="l" t="t" r="r" b="b"/>
                            <a:pathLst>
                              <a:path w="300355" h="0">
                                <a:moveTo>
                                  <a:pt x="0" y="0"/>
                                </a:moveTo>
                                <a:lnTo>
                                  <a:pt x="300177" y="0"/>
                                </a:lnTo>
                              </a:path>
                            </a:pathLst>
                          </a:custGeom>
                          <a:ln w="6350">
                            <a:solidFill>
                              <a:srgbClr val="231F20"/>
                            </a:solidFill>
                            <a:prstDash val="solid"/>
                          </a:ln>
                        </wps:spPr>
                        <wps:bodyPr wrap="square" lIns="0" tIns="0" rIns="0" bIns="0" rtlCol="0">
                          <a:prstTxWarp prst="textNoShape">
                            <a:avLst/>
                          </a:prstTxWarp>
                          <a:noAutofit/>
                        </wps:bodyPr>
                      </wps:wsp>
                      <wps:wsp>
                        <wps:cNvPr id="52" name="Graphic 52"/>
                        <wps:cNvSpPr/>
                        <wps:spPr>
                          <a:xfrm>
                            <a:off x="2202661" y="500062"/>
                            <a:ext cx="101600" cy="50800"/>
                          </a:xfrm>
                          <a:custGeom>
                            <a:avLst/>
                            <a:gdLst/>
                            <a:ahLst/>
                            <a:cxnLst/>
                            <a:rect l="l" t="t" r="r" b="b"/>
                            <a:pathLst>
                              <a:path w="101600" h="50800">
                                <a:moveTo>
                                  <a:pt x="0" y="0"/>
                                </a:moveTo>
                                <a:lnTo>
                                  <a:pt x="0" y="50800"/>
                                </a:lnTo>
                                <a:lnTo>
                                  <a:pt x="101600" y="25400"/>
                                </a:lnTo>
                                <a:lnTo>
                                  <a:pt x="0" y="0"/>
                                </a:lnTo>
                                <a:close/>
                              </a:path>
                            </a:pathLst>
                          </a:custGeom>
                          <a:solidFill>
                            <a:srgbClr val="231F20"/>
                          </a:solidFill>
                        </wps:spPr>
                        <wps:bodyPr wrap="square" lIns="0" tIns="0" rIns="0" bIns="0" rtlCol="0">
                          <a:prstTxWarp prst="textNoShape">
                            <a:avLst/>
                          </a:prstTxWarp>
                          <a:noAutofit/>
                        </wps:bodyPr>
                      </wps:wsp>
                      <wps:wsp>
                        <wps:cNvPr id="53" name="Graphic 53"/>
                        <wps:cNvSpPr/>
                        <wps:spPr>
                          <a:xfrm>
                            <a:off x="565949" y="525829"/>
                            <a:ext cx="300355" cy="1270"/>
                          </a:xfrm>
                          <a:custGeom>
                            <a:avLst/>
                            <a:gdLst/>
                            <a:ahLst/>
                            <a:cxnLst/>
                            <a:rect l="l" t="t" r="r" b="b"/>
                            <a:pathLst>
                              <a:path w="300355" h="0">
                                <a:moveTo>
                                  <a:pt x="0" y="0"/>
                                </a:moveTo>
                                <a:lnTo>
                                  <a:pt x="300177" y="0"/>
                                </a:lnTo>
                              </a:path>
                            </a:pathLst>
                          </a:custGeom>
                          <a:ln w="6350">
                            <a:solidFill>
                              <a:srgbClr val="231F20"/>
                            </a:solidFill>
                            <a:prstDash val="solid"/>
                          </a:ln>
                        </wps:spPr>
                        <wps:bodyPr wrap="square" lIns="0" tIns="0" rIns="0" bIns="0" rtlCol="0">
                          <a:prstTxWarp prst="textNoShape">
                            <a:avLst/>
                          </a:prstTxWarp>
                          <a:noAutofit/>
                        </wps:bodyPr>
                      </wps:wsp>
                      <wps:wsp>
                        <wps:cNvPr id="54" name="Graphic 54"/>
                        <wps:cNvSpPr/>
                        <wps:spPr>
                          <a:xfrm>
                            <a:off x="827886" y="500062"/>
                            <a:ext cx="101600" cy="50800"/>
                          </a:xfrm>
                          <a:custGeom>
                            <a:avLst/>
                            <a:gdLst/>
                            <a:ahLst/>
                            <a:cxnLst/>
                            <a:rect l="l" t="t" r="r" b="b"/>
                            <a:pathLst>
                              <a:path w="101600" h="50800">
                                <a:moveTo>
                                  <a:pt x="0" y="0"/>
                                </a:moveTo>
                                <a:lnTo>
                                  <a:pt x="0" y="50800"/>
                                </a:lnTo>
                                <a:lnTo>
                                  <a:pt x="101600" y="25400"/>
                                </a:lnTo>
                                <a:lnTo>
                                  <a:pt x="0" y="0"/>
                                </a:lnTo>
                                <a:close/>
                              </a:path>
                            </a:pathLst>
                          </a:custGeom>
                          <a:solidFill>
                            <a:srgbClr val="231F20"/>
                          </a:solidFill>
                        </wps:spPr>
                        <wps:bodyPr wrap="square" lIns="0" tIns="0" rIns="0" bIns="0" rtlCol="0">
                          <a:prstTxWarp prst="textNoShape">
                            <a:avLst/>
                          </a:prstTxWarp>
                          <a:noAutofit/>
                        </wps:bodyPr>
                      </wps:wsp>
                      <wps:wsp>
                        <wps:cNvPr id="55" name="Graphic 55"/>
                        <wps:cNvSpPr/>
                        <wps:spPr>
                          <a:xfrm>
                            <a:off x="1945219" y="632739"/>
                            <a:ext cx="203200" cy="128905"/>
                          </a:xfrm>
                          <a:custGeom>
                            <a:avLst/>
                            <a:gdLst/>
                            <a:ahLst/>
                            <a:cxnLst/>
                            <a:rect l="l" t="t" r="r" b="b"/>
                            <a:pathLst>
                              <a:path w="203200" h="128905">
                                <a:moveTo>
                                  <a:pt x="0" y="0"/>
                                </a:moveTo>
                                <a:lnTo>
                                  <a:pt x="202666" y="0"/>
                                </a:lnTo>
                                <a:lnTo>
                                  <a:pt x="202666" y="128739"/>
                                </a:lnTo>
                              </a:path>
                            </a:pathLst>
                          </a:custGeom>
                          <a:ln w="6350">
                            <a:solidFill>
                              <a:srgbClr val="231F20"/>
                            </a:solidFill>
                            <a:prstDash val="solid"/>
                          </a:ln>
                        </wps:spPr>
                        <wps:bodyPr wrap="square" lIns="0" tIns="0" rIns="0" bIns="0" rtlCol="0">
                          <a:prstTxWarp prst="textNoShape">
                            <a:avLst/>
                          </a:prstTxWarp>
                          <a:noAutofit/>
                        </wps:bodyPr>
                      </wps:wsp>
                      <wps:wsp>
                        <wps:cNvPr id="56" name="Graphic 56"/>
                        <wps:cNvSpPr/>
                        <wps:spPr>
                          <a:xfrm>
                            <a:off x="2122486" y="756715"/>
                            <a:ext cx="50800" cy="101600"/>
                          </a:xfrm>
                          <a:custGeom>
                            <a:avLst/>
                            <a:gdLst/>
                            <a:ahLst/>
                            <a:cxnLst/>
                            <a:rect l="l" t="t" r="r" b="b"/>
                            <a:pathLst>
                              <a:path w="50800" h="101600">
                                <a:moveTo>
                                  <a:pt x="50800" y="0"/>
                                </a:moveTo>
                                <a:lnTo>
                                  <a:pt x="0" y="0"/>
                                </a:lnTo>
                                <a:lnTo>
                                  <a:pt x="25400" y="101600"/>
                                </a:lnTo>
                                <a:lnTo>
                                  <a:pt x="50800" y="0"/>
                                </a:lnTo>
                                <a:close/>
                              </a:path>
                            </a:pathLst>
                          </a:custGeom>
                          <a:solidFill>
                            <a:srgbClr val="231F20"/>
                          </a:solidFill>
                        </wps:spPr>
                        <wps:bodyPr wrap="square" lIns="0" tIns="0" rIns="0" bIns="0" rtlCol="0">
                          <a:prstTxWarp prst="textNoShape">
                            <a:avLst/>
                          </a:prstTxWarp>
                          <a:noAutofit/>
                        </wps:bodyPr>
                      </wps:wsp>
                      <wps:wsp>
                        <wps:cNvPr id="57" name="Graphic 57"/>
                        <wps:cNvSpPr/>
                        <wps:spPr>
                          <a:xfrm>
                            <a:off x="1339469" y="0"/>
                            <a:ext cx="1270" cy="241935"/>
                          </a:xfrm>
                          <a:custGeom>
                            <a:avLst/>
                            <a:gdLst/>
                            <a:ahLst/>
                            <a:cxnLst/>
                            <a:rect l="l" t="t" r="r" b="b"/>
                            <a:pathLst>
                              <a:path w="0" h="241935">
                                <a:moveTo>
                                  <a:pt x="0" y="0"/>
                                </a:moveTo>
                                <a:lnTo>
                                  <a:pt x="0" y="241439"/>
                                </a:lnTo>
                              </a:path>
                            </a:pathLst>
                          </a:custGeom>
                          <a:ln w="6350">
                            <a:solidFill>
                              <a:srgbClr val="231F20"/>
                            </a:solidFill>
                            <a:prstDash val="solid"/>
                          </a:ln>
                        </wps:spPr>
                        <wps:bodyPr wrap="square" lIns="0" tIns="0" rIns="0" bIns="0" rtlCol="0">
                          <a:prstTxWarp prst="textNoShape">
                            <a:avLst/>
                          </a:prstTxWarp>
                          <a:noAutofit/>
                        </wps:bodyPr>
                      </wps:wsp>
                      <wps:wsp>
                        <wps:cNvPr id="58" name="Graphic 58"/>
                        <wps:cNvSpPr/>
                        <wps:spPr>
                          <a:xfrm>
                            <a:off x="1314450" y="203200"/>
                            <a:ext cx="50800" cy="101600"/>
                          </a:xfrm>
                          <a:custGeom>
                            <a:avLst/>
                            <a:gdLst/>
                            <a:ahLst/>
                            <a:cxnLst/>
                            <a:rect l="l" t="t" r="r" b="b"/>
                            <a:pathLst>
                              <a:path w="50800" h="101600">
                                <a:moveTo>
                                  <a:pt x="50800" y="0"/>
                                </a:moveTo>
                                <a:lnTo>
                                  <a:pt x="0" y="0"/>
                                </a:lnTo>
                                <a:lnTo>
                                  <a:pt x="25400" y="101600"/>
                                </a:lnTo>
                                <a:lnTo>
                                  <a:pt x="50800" y="0"/>
                                </a:lnTo>
                                <a:close/>
                              </a:path>
                            </a:pathLst>
                          </a:custGeom>
                          <a:solidFill>
                            <a:srgbClr val="231F20"/>
                          </a:solidFill>
                        </wps:spPr>
                        <wps:bodyPr wrap="square" lIns="0" tIns="0" rIns="0" bIns="0" rtlCol="0">
                          <a:prstTxWarp prst="textNoShape">
                            <a:avLst/>
                          </a:prstTxWarp>
                          <a:noAutofit/>
                        </wps:bodyPr>
                      </wps:wsp>
                      <wps:wsp>
                        <wps:cNvPr id="59" name="Graphic 59"/>
                        <wps:cNvSpPr/>
                        <wps:spPr>
                          <a:xfrm>
                            <a:off x="1539494" y="0"/>
                            <a:ext cx="1270" cy="241935"/>
                          </a:xfrm>
                          <a:custGeom>
                            <a:avLst/>
                            <a:gdLst/>
                            <a:ahLst/>
                            <a:cxnLst/>
                            <a:rect l="l" t="t" r="r" b="b"/>
                            <a:pathLst>
                              <a:path w="0" h="241935">
                                <a:moveTo>
                                  <a:pt x="0" y="0"/>
                                </a:moveTo>
                                <a:lnTo>
                                  <a:pt x="0" y="241439"/>
                                </a:lnTo>
                              </a:path>
                            </a:pathLst>
                          </a:custGeom>
                          <a:ln w="6350">
                            <a:solidFill>
                              <a:srgbClr val="231F20"/>
                            </a:solidFill>
                            <a:prstDash val="solid"/>
                          </a:ln>
                        </wps:spPr>
                        <wps:bodyPr wrap="square" lIns="0" tIns="0" rIns="0" bIns="0" rtlCol="0">
                          <a:prstTxWarp prst="textNoShape">
                            <a:avLst/>
                          </a:prstTxWarp>
                          <a:noAutofit/>
                        </wps:bodyPr>
                      </wps:wsp>
                      <wps:wsp>
                        <wps:cNvPr id="60" name="Graphic 60"/>
                        <wps:cNvSpPr/>
                        <wps:spPr>
                          <a:xfrm>
                            <a:off x="1514475" y="203200"/>
                            <a:ext cx="50800" cy="101600"/>
                          </a:xfrm>
                          <a:custGeom>
                            <a:avLst/>
                            <a:gdLst/>
                            <a:ahLst/>
                            <a:cxnLst/>
                            <a:rect l="l" t="t" r="r" b="b"/>
                            <a:pathLst>
                              <a:path w="50800" h="101600">
                                <a:moveTo>
                                  <a:pt x="50800" y="0"/>
                                </a:moveTo>
                                <a:lnTo>
                                  <a:pt x="0" y="0"/>
                                </a:lnTo>
                                <a:lnTo>
                                  <a:pt x="25400" y="101600"/>
                                </a:lnTo>
                                <a:lnTo>
                                  <a:pt x="50800" y="0"/>
                                </a:lnTo>
                                <a:close/>
                              </a:path>
                            </a:pathLst>
                          </a:custGeom>
                          <a:solidFill>
                            <a:srgbClr val="231F20"/>
                          </a:solidFill>
                        </wps:spPr>
                        <wps:bodyPr wrap="square" lIns="0" tIns="0" rIns="0" bIns="0" rtlCol="0">
                          <a:prstTxWarp prst="textNoShape">
                            <a:avLst/>
                          </a:prstTxWarp>
                          <a:noAutofit/>
                        </wps:bodyPr>
                      </wps:wsp>
                      <wps:wsp>
                        <wps:cNvPr id="61" name="Graphic 61"/>
                        <wps:cNvSpPr/>
                        <wps:spPr>
                          <a:xfrm>
                            <a:off x="1737930" y="0"/>
                            <a:ext cx="1270" cy="241935"/>
                          </a:xfrm>
                          <a:custGeom>
                            <a:avLst/>
                            <a:gdLst/>
                            <a:ahLst/>
                            <a:cxnLst/>
                            <a:rect l="l" t="t" r="r" b="b"/>
                            <a:pathLst>
                              <a:path w="0" h="241935">
                                <a:moveTo>
                                  <a:pt x="0" y="0"/>
                                </a:moveTo>
                                <a:lnTo>
                                  <a:pt x="0" y="241439"/>
                                </a:lnTo>
                              </a:path>
                            </a:pathLst>
                          </a:custGeom>
                          <a:ln w="6350">
                            <a:solidFill>
                              <a:srgbClr val="231F20"/>
                            </a:solidFill>
                            <a:prstDash val="solid"/>
                          </a:ln>
                        </wps:spPr>
                        <wps:bodyPr wrap="square" lIns="0" tIns="0" rIns="0" bIns="0" rtlCol="0">
                          <a:prstTxWarp prst="textNoShape">
                            <a:avLst/>
                          </a:prstTxWarp>
                          <a:noAutofit/>
                        </wps:bodyPr>
                      </wps:wsp>
                      <wps:wsp>
                        <wps:cNvPr id="62" name="Graphic 62"/>
                        <wps:cNvSpPr/>
                        <wps:spPr>
                          <a:xfrm>
                            <a:off x="1712911" y="203200"/>
                            <a:ext cx="50800" cy="101600"/>
                          </a:xfrm>
                          <a:custGeom>
                            <a:avLst/>
                            <a:gdLst/>
                            <a:ahLst/>
                            <a:cxnLst/>
                            <a:rect l="l" t="t" r="r" b="b"/>
                            <a:pathLst>
                              <a:path w="50800" h="101600">
                                <a:moveTo>
                                  <a:pt x="50800" y="0"/>
                                </a:moveTo>
                                <a:lnTo>
                                  <a:pt x="0" y="0"/>
                                </a:lnTo>
                                <a:lnTo>
                                  <a:pt x="25400" y="101600"/>
                                </a:lnTo>
                                <a:lnTo>
                                  <a:pt x="50800" y="0"/>
                                </a:lnTo>
                                <a:close/>
                              </a:path>
                            </a:pathLst>
                          </a:custGeom>
                          <a:solidFill>
                            <a:srgbClr val="231F20"/>
                          </a:solidFill>
                        </wps:spPr>
                        <wps:bodyPr wrap="square" lIns="0" tIns="0" rIns="0" bIns="0" rtlCol="0">
                          <a:prstTxWarp prst="textNoShape">
                            <a:avLst/>
                          </a:prstTxWarp>
                          <a:noAutofit/>
                        </wps:bodyPr>
                      </wps:wsp>
                      <wps:wsp>
                        <wps:cNvPr id="63" name="Graphic 63"/>
                        <wps:cNvSpPr/>
                        <wps:spPr>
                          <a:xfrm>
                            <a:off x="6350" y="511962"/>
                            <a:ext cx="396875" cy="123825"/>
                          </a:xfrm>
                          <a:custGeom>
                            <a:avLst/>
                            <a:gdLst/>
                            <a:ahLst/>
                            <a:cxnLst/>
                            <a:rect l="l" t="t" r="r" b="b"/>
                            <a:pathLst>
                              <a:path w="396875" h="123825">
                                <a:moveTo>
                                  <a:pt x="396875" y="123825"/>
                                </a:moveTo>
                                <a:lnTo>
                                  <a:pt x="396875" y="0"/>
                                </a:lnTo>
                                <a:lnTo>
                                  <a:pt x="0" y="0"/>
                                </a:lnTo>
                              </a:path>
                            </a:pathLst>
                          </a:custGeom>
                          <a:ln w="6350">
                            <a:solidFill>
                              <a:srgbClr val="231F20"/>
                            </a:solidFill>
                            <a:prstDash val="solid"/>
                          </a:ln>
                        </wps:spPr>
                        <wps:bodyPr wrap="square" lIns="0" tIns="0" rIns="0" bIns="0" rtlCol="0">
                          <a:prstTxWarp prst="textNoShape">
                            <a:avLst/>
                          </a:prstTxWarp>
                          <a:noAutofit/>
                        </wps:bodyPr>
                      </wps:wsp>
                      <wps:wsp>
                        <wps:cNvPr id="64" name="Graphic 64"/>
                        <wps:cNvSpPr/>
                        <wps:spPr>
                          <a:xfrm>
                            <a:off x="403225" y="421473"/>
                            <a:ext cx="141605" cy="90805"/>
                          </a:xfrm>
                          <a:custGeom>
                            <a:avLst/>
                            <a:gdLst/>
                            <a:ahLst/>
                            <a:cxnLst/>
                            <a:rect l="l" t="t" r="r" b="b"/>
                            <a:pathLst>
                              <a:path w="141605" h="90805">
                                <a:moveTo>
                                  <a:pt x="0" y="90487"/>
                                </a:moveTo>
                                <a:lnTo>
                                  <a:pt x="141287" y="0"/>
                                </a:lnTo>
                              </a:path>
                            </a:pathLst>
                          </a:custGeom>
                          <a:ln w="6350">
                            <a:solidFill>
                              <a:srgbClr val="231F20"/>
                            </a:solidFill>
                            <a:prstDash val="solid"/>
                          </a:ln>
                        </wps:spPr>
                        <wps:bodyPr wrap="square" lIns="0" tIns="0" rIns="0" bIns="0" rtlCol="0">
                          <a:prstTxWarp prst="textNoShape">
                            <a:avLst/>
                          </a:prstTxWarp>
                          <a:noAutofit/>
                        </wps:bodyPr>
                      </wps:wsp>
                      <wps:wsp>
                        <wps:cNvPr id="65" name="Graphic 65"/>
                        <wps:cNvSpPr/>
                        <wps:spPr>
                          <a:xfrm>
                            <a:off x="2343950" y="511962"/>
                            <a:ext cx="396875" cy="123825"/>
                          </a:xfrm>
                          <a:custGeom>
                            <a:avLst/>
                            <a:gdLst/>
                            <a:ahLst/>
                            <a:cxnLst/>
                            <a:rect l="l" t="t" r="r" b="b"/>
                            <a:pathLst>
                              <a:path w="396875" h="123825">
                                <a:moveTo>
                                  <a:pt x="396875" y="123825"/>
                                </a:moveTo>
                                <a:lnTo>
                                  <a:pt x="396875" y="0"/>
                                </a:lnTo>
                                <a:lnTo>
                                  <a:pt x="0" y="0"/>
                                </a:lnTo>
                              </a:path>
                            </a:pathLst>
                          </a:custGeom>
                          <a:ln w="6350">
                            <a:solidFill>
                              <a:srgbClr val="231F20"/>
                            </a:solidFill>
                            <a:prstDash val="solid"/>
                          </a:ln>
                        </wps:spPr>
                        <wps:bodyPr wrap="square" lIns="0" tIns="0" rIns="0" bIns="0" rtlCol="0">
                          <a:prstTxWarp prst="textNoShape">
                            <a:avLst/>
                          </a:prstTxWarp>
                          <a:noAutofit/>
                        </wps:bodyPr>
                      </wps:wsp>
                      <wps:wsp>
                        <wps:cNvPr id="66" name="Graphic 66"/>
                        <wps:cNvSpPr/>
                        <wps:spPr>
                          <a:xfrm>
                            <a:off x="2740825" y="423062"/>
                            <a:ext cx="141605" cy="90805"/>
                          </a:xfrm>
                          <a:custGeom>
                            <a:avLst/>
                            <a:gdLst/>
                            <a:ahLst/>
                            <a:cxnLst/>
                            <a:rect l="l" t="t" r="r" b="b"/>
                            <a:pathLst>
                              <a:path w="141605" h="90805">
                                <a:moveTo>
                                  <a:pt x="0" y="90487"/>
                                </a:moveTo>
                                <a:lnTo>
                                  <a:pt x="141287" y="0"/>
                                </a:lnTo>
                              </a:path>
                            </a:pathLst>
                          </a:custGeom>
                          <a:ln w="6350">
                            <a:solidFill>
                              <a:srgbClr val="231F20"/>
                            </a:solidFill>
                            <a:prstDash val="solid"/>
                          </a:ln>
                        </wps:spPr>
                        <wps:bodyPr wrap="square" lIns="0" tIns="0" rIns="0" bIns="0" rtlCol="0">
                          <a:prstTxWarp prst="textNoShape">
                            <a:avLst/>
                          </a:prstTxWarp>
                          <a:noAutofit/>
                        </wps:bodyPr>
                      </wps:wsp>
                      <wps:wsp>
                        <wps:cNvPr id="67" name="Graphic 67"/>
                        <wps:cNvSpPr/>
                        <wps:spPr>
                          <a:xfrm>
                            <a:off x="2012847" y="888922"/>
                            <a:ext cx="83820" cy="16510"/>
                          </a:xfrm>
                          <a:custGeom>
                            <a:avLst/>
                            <a:gdLst/>
                            <a:ahLst/>
                            <a:cxnLst/>
                            <a:rect l="l" t="t" r="r" b="b"/>
                            <a:pathLst>
                              <a:path w="83820" h="16510">
                                <a:moveTo>
                                  <a:pt x="0" y="0"/>
                                </a:moveTo>
                                <a:lnTo>
                                  <a:pt x="3292" y="6407"/>
                                </a:lnTo>
                                <a:lnTo>
                                  <a:pt x="12272" y="11639"/>
                                </a:lnTo>
                                <a:lnTo>
                                  <a:pt x="25594" y="15166"/>
                                </a:lnTo>
                                <a:lnTo>
                                  <a:pt x="41910" y="16459"/>
                                </a:lnTo>
                                <a:lnTo>
                                  <a:pt x="58218" y="15166"/>
                                </a:lnTo>
                                <a:lnTo>
                                  <a:pt x="71535" y="11639"/>
                                </a:lnTo>
                                <a:lnTo>
                                  <a:pt x="80514" y="6407"/>
                                </a:lnTo>
                                <a:lnTo>
                                  <a:pt x="83807" y="0"/>
                                </a:lnTo>
                              </a:path>
                            </a:pathLst>
                          </a:custGeom>
                          <a:ln w="6350">
                            <a:solidFill>
                              <a:srgbClr val="231F20"/>
                            </a:solidFill>
                            <a:prstDash val="solid"/>
                          </a:ln>
                        </wps:spPr>
                        <wps:bodyPr wrap="square" lIns="0" tIns="0" rIns="0" bIns="0" rtlCol="0">
                          <a:prstTxWarp prst="textNoShape">
                            <a:avLst/>
                          </a:prstTxWarp>
                          <a:noAutofit/>
                        </wps:bodyPr>
                      </wps:wsp>
                      <wps:wsp>
                        <wps:cNvPr id="68" name="Graphic 68"/>
                        <wps:cNvSpPr/>
                        <wps:spPr>
                          <a:xfrm>
                            <a:off x="2490151" y="450456"/>
                            <a:ext cx="83820" cy="33020"/>
                          </a:xfrm>
                          <a:custGeom>
                            <a:avLst/>
                            <a:gdLst/>
                            <a:ahLst/>
                            <a:cxnLst/>
                            <a:rect l="l" t="t" r="r" b="b"/>
                            <a:pathLst>
                              <a:path w="83820" h="33020">
                                <a:moveTo>
                                  <a:pt x="83820" y="16459"/>
                                </a:moveTo>
                                <a:lnTo>
                                  <a:pt x="80525" y="10056"/>
                                </a:lnTo>
                                <a:lnTo>
                                  <a:pt x="71542" y="4824"/>
                                </a:lnTo>
                                <a:lnTo>
                                  <a:pt x="58220" y="1294"/>
                                </a:lnTo>
                                <a:lnTo>
                                  <a:pt x="41910" y="0"/>
                                </a:lnTo>
                                <a:lnTo>
                                  <a:pt x="25599" y="1294"/>
                                </a:lnTo>
                                <a:lnTo>
                                  <a:pt x="12277" y="4824"/>
                                </a:lnTo>
                                <a:lnTo>
                                  <a:pt x="3294" y="10056"/>
                                </a:lnTo>
                                <a:lnTo>
                                  <a:pt x="0" y="16459"/>
                                </a:lnTo>
                                <a:lnTo>
                                  <a:pt x="3294" y="22869"/>
                                </a:lnTo>
                                <a:lnTo>
                                  <a:pt x="12277" y="28105"/>
                                </a:lnTo>
                                <a:lnTo>
                                  <a:pt x="25599" y="31636"/>
                                </a:lnTo>
                                <a:lnTo>
                                  <a:pt x="41910" y="32931"/>
                                </a:lnTo>
                                <a:lnTo>
                                  <a:pt x="58220" y="31636"/>
                                </a:lnTo>
                                <a:lnTo>
                                  <a:pt x="71542" y="28105"/>
                                </a:lnTo>
                                <a:lnTo>
                                  <a:pt x="80525" y="22869"/>
                                </a:lnTo>
                                <a:lnTo>
                                  <a:pt x="83820" y="16459"/>
                                </a:lnTo>
                                <a:close/>
                              </a:path>
                            </a:pathLst>
                          </a:custGeom>
                          <a:ln w="6350">
                            <a:solidFill>
                              <a:srgbClr val="231F20"/>
                            </a:solidFill>
                            <a:prstDash val="solid"/>
                          </a:ln>
                        </wps:spPr>
                        <wps:bodyPr wrap="square" lIns="0" tIns="0" rIns="0" bIns="0" rtlCol="0">
                          <a:prstTxWarp prst="textNoShape">
                            <a:avLst/>
                          </a:prstTxWarp>
                          <a:noAutofit/>
                        </wps:bodyPr>
                      </wps:wsp>
                      <wps:wsp>
                        <wps:cNvPr id="69" name="Graphic 69"/>
                        <wps:cNvSpPr/>
                        <wps:spPr>
                          <a:xfrm>
                            <a:off x="2639376" y="450456"/>
                            <a:ext cx="83820" cy="33020"/>
                          </a:xfrm>
                          <a:custGeom>
                            <a:avLst/>
                            <a:gdLst/>
                            <a:ahLst/>
                            <a:cxnLst/>
                            <a:rect l="l" t="t" r="r" b="b"/>
                            <a:pathLst>
                              <a:path w="83820" h="33020">
                                <a:moveTo>
                                  <a:pt x="83820" y="16459"/>
                                </a:moveTo>
                                <a:lnTo>
                                  <a:pt x="80525" y="10056"/>
                                </a:lnTo>
                                <a:lnTo>
                                  <a:pt x="71542" y="4824"/>
                                </a:lnTo>
                                <a:lnTo>
                                  <a:pt x="58220" y="1294"/>
                                </a:lnTo>
                                <a:lnTo>
                                  <a:pt x="41910" y="0"/>
                                </a:lnTo>
                                <a:lnTo>
                                  <a:pt x="25599" y="1294"/>
                                </a:lnTo>
                                <a:lnTo>
                                  <a:pt x="12277" y="4824"/>
                                </a:lnTo>
                                <a:lnTo>
                                  <a:pt x="3294" y="10056"/>
                                </a:lnTo>
                                <a:lnTo>
                                  <a:pt x="0" y="16459"/>
                                </a:lnTo>
                                <a:lnTo>
                                  <a:pt x="3294" y="22869"/>
                                </a:lnTo>
                                <a:lnTo>
                                  <a:pt x="12277" y="28105"/>
                                </a:lnTo>
                                <a:lnTo>
                                  <a:pt x="25599" y="31636"/>
                                </a:lnTo>
                                <a:lnTo>
                                  <a:pt x="41910" y="32931"/>
                                </a:lnTo>
                                <a:lnTo>
                                  <a:pt x="58220" y="31636"/>
                                </a:lnTo>
                                <a:lnTo>
                                  <a:pt x="71542" y="28105"/>
                                </a:lnTo>
                                <a:lnTo>
                                  <a:pt x="80525" y="22869"/>
                                </a:lnTo>
                                <a:lnTo>
                                  <a:pt x="83820" y="16459"/>
                                </a:lnTo>
                                <a:close/>
                              </a:path>
                            </a:pathLst>
                          </a:custGeom>
                          <a:ln w="6350">
                            <a:solidFill>
                              <a:srgbClr val="231F20"/>
                            </a:solidFill>
                            <a:prstDash val="solid"/>
                          </a:ln>
                        </wps:spPr>
                        <wps:bodyPr wrap="square" lIns="0" tIns="0" rIns="0" bIns="0" rtlCol="0">
                          <a:prstTxWarp prst="textNoShape">
                            <a:avLst/>
                          </a:prstTxWarp>
                          <a:noAutofit/>
                        </wps:bodyPr>
                      </wps:wsp>
                      <wps:wsp>
                        <wps:cNvPr id="70" name="Graphic 70"/>
                        <wps:cNvSpPr/>
                        <wps:spPr>
                          <a:xfrm>
                            <a:off x="2195409" y="888911"/>
                            <a:ext cx="83820" cy="16510"/>
                          </a:xfrm>
                          <a:custGeom>
                            <a:avLst/>
                            <a:gdLst/>
                            <a:ahLst/>
                            <a:cxnLst/>
                            <a:rect l="l" t="t" r="r" b="b"/>
                            <a:pathLst>
                              <a:path w="83820" h="16510">
                                <a:moveTo>
                                  <a:pt x="0" y="0"/>
                                </a:moveTo>
                                <a:lnTo>
                                  <a:pt x="3292" y="6407"/>
                                </a:lnTo>
                                <a:lnTo>
                                  <a:pt x="12272" y="11639"/>
                                </a:lnTo>
                                <a:lnTo>
                                  <a:pt x="25594" y="15166"/>
                                </a:lnTo>
                                <a:lnTo>
                                  <a:pt x="41910" y="16459"/>
                                </a:lnTo>
                                <a:lnTo>
                                  <a:pt x="58218" y="15166"/>
                                </a:lnTo>
                                <a:lnTo>
                                  <a:pt x="71535" y="11639"/>
                                </a:lnTo>
                                <a:lnTo>
                                  <a:pt x="80514" y="6407"/>
                                </a:lnTo>
                                <a:lnTo>
                                  <a:pt x="83807" y="0"/>
                                </a:lnTo>
                              </a:path>
                            </a:pathLst>
                          </a:custGeom>
                          <a:ln w="6350">
                            <a:solidFill>
                              <a:srgbClr val="231F20"/>
                            </a:solidFill>
                            <a:prstDash val="solid"/>
                          </a:ln>
                        </wps:spPr>
                        <wps:bodyPr wrap="square" lIns="0" tIns="0" rIns="0" bIns="0" rtlCol="0">
                          <a:prstTxWarp prst="textNoShape">
                            <a:avLst/>
                          </a:prstTxWarp>
                          <a:noAutofit/>
                        </wps:bodyPr>
                      </wps:wsp>
                      <wps:wsp>
                        <wps:cNvPr id="71" name="Textbox 71"/>
                        <wps:cNvSpPr txBox="1"/>
                        <wps:spPr>
                          <a:xfrm>
                            <a:off x="1940725" y="415123"/>
                            <a:ext cx="948055" cy="689610"/>
                          </a:xfrm>
                          <a:prstGeom prst="rect">
                            <a:avLst/>
                          </a:prstGeom>
                        </wps:spPr>
                        <wps:txbx>
                          <w:txbxContent>
                            <w:p>
                              <w:pPr>
                                <w:spacing w:line="240" w:lineRule="auto" w:before="0"/>
                                <w:rPr>
                                  <w:rFonts w:ascii="Arial"/>
                                  <w:sz w:val="16"/>
                                </w:rPr>
                              </w:pPr>
                            </w:p>
                            <w:p>
                              <w:pPr>
                                <w:spacing w:line="240" w:lineRule="auto" w:before="0"/>
                                <w:rPr>
                                  <w:rFonts w:ascii="Arial"/>
                                  <w:sz w:val="16"/>
                                </w:rPr>
                              </w:pPr>
                            </w:p>
                            <w:p>
                              <w:pPr>
                                <w:spacing w:line="240" w:lineRule="auto" w:before="166"/>
                                <w:rPr>
                                  <w:rFonts w:ascii="Arial"/>
                                  <w:sz w:val="16"/>
                                </w:rPr>
                              </w:pPr>
                            </w:p>
                            <w:p>
                              <w:pPr>
                                <w:spacing w:line="220" w:lineRule="auto" w:before="1"/>
                                <w:ind w:left="592" w:right="182" w:firstLine="0"/>
                                <w:jc w:val="left"/>
                                <w:rPr>
                                  <w:rFonts w:ascii="Helvetica"/>
                                  <w:sz w:val="16"/>
                                </w:rPr>
                              </w:pPr>
                              <w:r>
                                <w:rPr>
                                  <w:rFonts w:ascii="Helvetica"/>
                                  <w:color w:val="231F20"/>
                                  <w:spacing w:val="-2"/>
                                  <w:sz w:val="16"/>
                                </w:rPr>
                                <w:t>Scrap</w:t>
                              </w:r>
                              <w:r>
                                <w:rPr>
                                  <w:rFonts w:ascii="Helvetica"/>
                                  <w:color w:val="231F20"/>
                                  <w:spacing w:val="-15"/>
                                  <w:sz w:val="16"/>
                                </w:rPr>
                                <w:t> </w:t>
                              </w:r>
                              <w:r>
                                <w:rPr>
                                  <w:rFonts w:ascii="Helvetica"/>
                                  <w:color w:val="231F20"/>
                                  <w:spacing w:val="-2"/>
                                  <w:sz w:val="16"/>
                                </w:rPr>
                                <w:t>and waste</w:t>
                              </w:r>
                            </w:p>
                          </w:txbxContent>
                        </wps:txbx>
                        <wps:bodyPr wrap="square" lIns="0" tIns="0" rIns="0" bIns="0" rtlCol="0">
                          <a:noAutofit/>
                        </wps:bodyPr>
                      </wps:wsp>
                      <wps:wsp>
                        <wps:cNvPr id="72" name="Textbox 72"/>
                        <wps:cNvSpPr txBox="1"/>
                        <wps:spPr>
                          <a:xfrm>
                            <a:off x="938211" y="312737"/>
                            <a:ext cx="1003300" cy="396875"/>
                          </a:xfrm>
                          <a:prstGeom prst="rect">
                            <a:avLst/>
                          </a:prstGeom>
                          <a:solidFill>
                            <a:srgbClr val="D1D3D4"/>
                          </a:solidFill>
                          <a:ln w="12700">
                            <a:solidFill>
                              <a:srgbClr val="231F20"/>
                            </a:solidFill>
                            <a:prstDash val="solid"/>
                          </a:ln>
                        </wps:spPr>
                        <wps:txbx>
                          <w:txbxContent>
                            <w:p>
                              <w:pPr>
                                <w:spacing w:line="228" w:lineRule="auto" w:before="112"/>
                                <w:ind w:left="500" w:right="292" w:hanging="226"/>
                                <w:jc w:val="left"/>
                                <w:rPr>
                                  <w:rFonts w:ascii="Helvetica"/>
                                  <w:color w:val="000000"/>
                                  <w:sz w:val="16"/>
                                </w:rPr>
                              </w:pPr>
                              <w:r>
                                <w:rPr>
                                  <w:rFonts w:ascii="Helvetica"/>
                                  <w:color w:val="231F20"/>
                                  <w:spacing w:val="-4"/>
                                  <w:sz w:val="16"/>
                                </w:rPr>
                                <w:t>Manufacturing </w:t>
                              </w:r>
                              <w:r>
                                <w:rPr>
                                  <w:rFonts w:ascii="Helvetica"/>
                                  <w:color w:val="231F20"/>
                                  <w:spacing w:val="-2"/>
                                  <w:sz w:val="16"/>
                                </w:rPr>
                                <w:t>process</w:t>
                              </w:r>
                            </w:p>
                          </w:txbxContent>
                        </wps:txbx>
                        <wps:bodyPr wrap="square" lIns="0" tIns="0" rIns="0" bIns="0" rtlCol="0">
                          <a:noAutofit/>
                        </wps:bodyPr>
                      </wps:wsp>
                    </wpg:wgp>
                  </a:graphicData>
                </a:graphic>
              </wp:anchor>
            </w:drawing>
          </mc:Choice>
          <mc:Fallback>
            <w:pict>
              <v:group style="position:absolute;margin-left:44.100079pt;margin-top:-7.300017pt;width:227.45pt;height:87pt;mso-position-horizontal-relative:page;mso-position-vertical-relative:paragraph;z-index:-22205440" id="docshapegroup37" coordorigin="882,-146" coordsize="4549,1740">
                <v:shape style="position:absolute;left:892;top:517;width:848;height:143" id="docshape38" coordorigin="892,518" coordsize="848,143" path="m1740,518l1115,518,892,660,1517,660,1740,518xe" filled="true" fillcolor="#f0e1c4" stroked="false">
                  <v:path arrowok="t"/>
                  <v:fill type="solid"/>
                </v:shape>
                <v:rect style="position:absolute;left:892;top:660;width:625;height:195" id="docshape39" filled="true" fillcolor="#ead5ac" stroked="false">
                  <v:fill type="solid"/>
                </v:rect>
                <v:shape style="position:absolute;left:1514;top:517;width:226;height:338" id="docshape40" coordorigin="1514,518" coordsize="226,338" path="m1739,518l1514,660,1514,855,1739,713,1739,518xe" filled="true" fillcolor="#e1c48a" stroked="false">
                  <v:path arrowok="t"/>
                  <v:fill type="solid"/>
                </v:shape>
                <v:shape style="position:absolute;left:4575;top:517;width:848;height:143" id="docshape41" coordorigin="4576,518" coordsize="848,143" path="m5423,518l4798,518,4576,660,5201,660,5423,518xe" filled="true" fillcolor="#f0e1c4" stroked="false">
                  <v:path arrowok="t"/>
                  <v:fill type="solid"/>
                </v:shape>
                <v:shape style="position:absolute;left:4041;top:1218;width:152;height:375" type="#_x0000_t75" id="docshape42" stroked="false">
                  <v:imagedata r:id="rId9" o:title=""/>
                </v:shape>
                <v:rect style="position:absolute;left:4575;top:660;width:625;height:195" id="docshape43" filled="true" fillcolor="#ead5ac" stroked="false">
                  <v:fill type="solid"/>
                </v:rect>
                <v:shape style="position:absolute;left:5198;top:517;width:226;height:338" id="docshape44" coordorigin="5198,518" coordsize="226,338" path="m5423,518l5198,660,5198,855,5423,713,5423,518xe" filled="true" fillcolor="#e1c48a" stroked="false">
                  <v:path arrowok="t"/>
                  <v:fill type="solid"/>
                </v:shape>
                <v:shape style="position:absolute;left:4329;top:1218;width:152;height:375" type="#_x0000_t75" id="docshape45" stroked="false">
                  <v:imagedata r:id="rId10" o:title=""/>
                </v:shape>
                <v:shape style="position:absolute;left:892;top:517;width:848;height:338" id="docshape46" coordorigin="892,518" coordsize="848,338" path="m1740,713l1740,518,1115,518,892,660,892,855,1517,855,1740,713xe" filled="false" stroked="true" strokeweight="1.0pt" strokecolor="#231f20">
                  <v:path arrowok="t"/>
                  <v:stroke dashstyle="solid"/>
                </v:shape>
                <v:shape style="position:absolute;left:4573;top:517;width:848;height:338" id="docshape47" coordorigin="4573,518" coordsize="848,338" path="m5421,713l5421,518,4796,518,4573,660,4573,855,5198,855,5421,713xe" filled="false" stroked="true" strokeweight="1.0pt" strokecolor="#231f20">
                  <v:path arrowok="t"/>
                  <v:stroke dashstyle="solid"/>
                </v:shape>
                <v:line style="position:absolute" from="2676,-146" to="2676,234" stroked="true" strokeweight=".5pt" strokecolor="#231f20">
                  <v:stroke dashstyle="solid"/>
                </v:line>
                <v:shape style="position:absolute;left:2637;top:174;width:80;height:160" id="docshape48" coordorigin="2637,174" coordsize="80,160" path="m2717,174l2637,174,2677,334,2717,174xe" filled="true" fillcolor="#231f20" stroked="false">
                  <v:path arrowok="t"/>
                  <v:fill type="solid"/>
                </v:shape>
                <v:line style="position:absolute" from="3938,682" to="4411,682" stroked="true" strokeweight=".5pt" strokecolor="#231f20">
                  <v:stroke dashstyle="solid"/>
                </v:line>
                <v:shape style="position:absolute;left:4350;top:641;width:160;height:80" id="docshape49" coordorigin="4351,641" coordsize="160,80" path="m4351,641l4351,721,4511,681,4351,641xe" filled="true" fillcolor="#231f20" stroked="false">
                  <v:path arrowok="t"/>
                  <v:fill type="solid"/>
                </v:shape>
                <v:line style="position:absolute" from="1773,682" to="2246,682" stroked="true" strokeweight=".5pt" strokecolor="#231f20">
                  <v:stroke dashstyle="solid"/>
                </v:line>
                <v:shape style="position:absolute;left:2185;top:641;width:160;height:80" id="docshape50" coordorigin="2186,641" coordsize="160,80" path="m2186,641l2186,721,2346,681,2186,641xe" filled="true" fillcolor="#231f20" stroked="false">
                  <v:path arrowok="t"/>
                  <v:fill type="solid"/>
                </v:shape>
                <v:shape style="position:absolute;left:3945;top:850;width:320;height:203" id="docshape51" coordorigin="3945,850" coordsize="320,203" path="m3945,850l4264,850,4264,1053e" filled="false" stroked="true" strokeweight=".5pt" strokecolor="#231f20">
                  <v:path arrowok="t"/>
                  <v:stroke dashstyle="solid"/>
                </v:shape>
                <v:shape style="position:absolute;left:4224;top:1045;width:80;height:160" id="docshape52" coordorigin="4225,1046" coordsize="80,160" path="m4305,1046l4225,1046,4265,1206,4305,1046xe" filled="true" fillcolor="#231f20" stroked="false">
                  <v:path arrowok="t"/>
                  <v:fill type="solid"/>
                </v:shape>
                <v:line style="position:absolute" from="2991,-146" to="2991,234" stroked="true" strokeweight=".5pt" strokecolor="#231f20">
                  <v:stroke dashstyle="solid"/>
                </v:line>
                <v:shape style="position:absolute;left:2952;top:174;width:80;height:160" id="docshape53" coordorigin="2952,174" coordsize="80,160" path="m3032,174l2952,174,2992,334,3032,174xe" filled="true" fillcolor="#231f20" stroked="false">
                  <v:path arrowok="t"/>
                  <v:fill type="solid"/>
                </v:shape>
                <v:line style="position:absolute" from="3306,-146" to="3306,234" stroked="true" strokeweight=".5pt" strokecolor="#231f20">
                  <v:stroke dashstyle="solid"/>
                </v:line>
                <v:shape style="position:absolute;left:3267;top:174;width:80;height:160" id="docshape54" coordorigin="3267,174" coordsize="80,160" path="m3347,174l3267,174,3307,334,3347,174xe" filled="true" fillcolor="#231f20" stroked="false">
                  <v:path arrowok="t"/>
                  <v:fill type="solid"/>
                </v:shape>
                <v:line style="position:absolute" from="3619,-146" to="3619,234" stroked="true" strokeweight=".5pt" strokecolor="#231f20">
                  <v:stroke dashstyle="solid"/>
                </v:line>
                <v:shape style="position:absolute;left:3579;top:174;width:80;height:160" id="docshape55" coordorigin="3580,174" coordsize="80,160" path="m3660,174l3580,174,3620,334,3660,174xe" filled="true" fillcolor="#231f20" stroked="false">
                  <v:path arrowok="t"/>
                  <v:fill type="solid"/>
                </v:shape>
                <v:shape style="position:absolute;left:892;top:660;width:625;height:195" id="docshape56" coordorigin="892,660" coordsize="625,195" path="m1517,855l1517,660,892,660e" filled="false" stroked="true" strokeweight=".5pt" strokecolor="#231f20">
                  <v:path arrowok="t"/>
                  <v:stroke dashstyle="solid"/>
                </v:shape>
                <v:line style="position:absolute" from="1517,660" to="1740,518" stroked="true" strokeweight=".5pt" strokecolor="#231f20">
                  <v:stroke dashstyle="solid"/>
                </v:line>
                <v:shape style="position:absolute;left:4573;top:660;width:625;height:195" id="docshape57" coordorigin="4573,660" coordsize="625,195" path="m5198,855l5198,660,4573,660e" filled="false" stroked="true" strokeweight=".5pt" strokecolor="#231f20">
                  <v:path arrowok="t"/>
                  <v:stroke dashstyle="solid"/>
                </v:shape>
                <v:line style="position:absolute" from="5198,663" to="5421,520" stroked="true" strokeweight=".5pt" strokecolor="#231f20">
                  <v:stroke dashstyle="solid"/>
                </v:line>
                <v:shape style="position:absolute;left:4051;top:1253;width:132;height:26" id="docshape58" coordorigin="4052,1254" coordsize="132,26" path="m4052,1254l4057,1264,4071,1272,4092,1278,4118,1280,4144,1278,4164,1272,4179,1264,4184,1254e" filled="false" stroked="true" strokeweight=".5pt" strokecolor="#231f20">
                  <v:path arrowok="t"/>
                  <v:stroke dashstyle="solid"/>
                </v:shape>
                <v:shape style="position:absolute;left:4803;top:563;width:132;height:52" id="docshape59" coordorigin="4803,563" coordsize="132,52" path="m4935,589l4930,579,4916,571,4895,565,4869,563,4844,565,4823,571,4809,579,4803,589,4809,599,4823,608,4844,613,4869,615,4895,613,4916,608,4930,599,4935,589xe" filled="false" stroked="true" strokeweight=".5pt" strokecolor="#231f20">
                  <v:path arrowok="t"/>
                  <v:stroke dashstyle="solid"/>
                </v:shape>
                <v:shape style="position:absolute;left:5038;top:563;width:132;height:52" id="docshape60" coordorigin="5038,563" coordsize="132,52" path="m5170,589l5165,579,5151,571,5130,565,5104,563,5079,565,5058,571,5044,579,5038,589,5044,599,5058,608,5079,613,5104,615,5130,613,5151,608,5165,599,5170,589xe" filled="false" stroked="true" strokeweight=".5pt" strokecolor="#231f20">
                  <v:path arrowok="t"/>
                  <v:stroke dashstyle="solid"/>
                </v:shape>
                <v:shape style="position:absolute;left:4339;top:1253;width:132;height:26" id="docshape61" coordorigin="4339,1254" coordsize="132,26" path="m4339,1254l4345,1264,4359,1272,4380,1278,4405,1280,4431,1278,4452,1272,4466,1264,4471,1254e" filled="false" stroked="true" strokeweight=".5pt" strokecolor="#231f20">
                  <v:path arrowok="t"/>
                  <v:stroke dashstyle="solid"/>
                </v:shape>
                <v:shape style="position:absolute;left:3938;top:507;width:1493;height:1086" type="#_x0000_t202" id="docshape62" filled="false" stroked="false">
                  <v:textbox inset="0,0,0,0">
                    <w:txbxContent>
                      <w:p>
                        <w:pPr>
                          <w:spacing w:line="240" w:lineRule="auto" w:before="0"/>
                          <w:rPr>
                            <w:rFonts w:ascii="Arial"/>
                            <w:sz w:val="16"/>
                          </w:rPr>
                        </w:pPr>
                      </w:p>
                      <w:p>
                        <w:pPr>
                          <w:spacing w:line="240" w:lineRule="auto" w:before="0"/>
                          <w:rPr>
                            <w:rFonts w:ascii="Arial"/>
                            <w:sz w:val="16"/>
                          </w:rPr>
                        </w:pPr>
                      </w:p>
                      <w:p>
                        <w:pPr>
                          <w:spacing w:line="240" w:lineRule="auto" w:before="166"/>
                          <w:rPr>
                            <w:rFonts w:ascii="Arial"/>
                            <w:sz w:val="16"/>
                          </w:rPr>
                        </w:pPr>
                      </w:p>
                      <w:p>
                        <w:pPr>
                          <w:spacing w:line="220" w:lineRule="auto" w:before="1"/>
                          <w:ind w:left="592" w:right="182" w:firstLine="0"/>
                          <w:jc w:val="left"/>
                          <w:rPr>
                            <w:rFonts w:ascii="Helvetica"/>
                            <w:sz w:val="16"/>
                          </w:rPr>
                        </w:pPr>
                        <w:r>
                          <w:rPr>
                            <w:rFonts w:ascii="Helvetica"/>
                            <w:color w:val="231F20"/>
                            <w:spacing w:val="-2"/>
                            <w:sz w:val="16"/>
                          </w:rPr>
                          <w:t>Scrap</w:t>
                        </w:r>
                        <w:r>
                          <w:rPr>
                            <w:rFonts w:ascii="Helvetica"/>
                            <w:color w:val="231F20"/>
                            <w:spacing w:val="-15"/>
                            <w:sz w:val="16"/>
                          </w:rPr>
                          <w:t> </w:t>
                        </w:r>
                        <w:r>
                          <w:rPr>
                            <w:rFonts w:ascii="Helvetica"/>
                            <w:color w:val="231F20"/>
                            <w:spacing w:val="-2"/>
                            <w:sz w:val="16"/>
                          </w:rPr>
                          <w:t>and waste</w:t>
                        </w:r>
                      </w:p>
                    </w:txbxContent>
                  </v:textbox>
                  <w10:wrap type="none"/>
                </v:shape>
                <v:shape style="position:absolute;left:2359;top:346;width:1580;height:625" type="#_x0000_t202" id="docshape63" filled="true" fillcolor="#d1d3d4" stroked="true" strokeweight="1.0pt" strokecolor="#231f20">
                  <v:textbox inset="0,0,0,0">
                    <w:txbxContent>
                      <w:p>
                        <w:pPr>
                          <w:spacing w:line="228" w:lineRule="auto" w:before="112"/>
                          <w:ind w:left="500" w:right="292" w:hanging="226"/>
                          <w:jc w:val="left"/>
                          <w:rPr>
                            <w:rFonts w:ascii="Helvetica"/>
                            <w:color w:val="000000"/>
                            <w:sz w:val="16"/>
                          </w:rPr>
                        </w:pPr>
                        <w:r>
                          <w:rPr>
                            <w:rFonts w:ascii="Helvetica"/>
                            <w:color w:val="231F20"/>
                            <w:spacing w:val="-4"/>
                            <w:sz w:val="16"/>
                          </w:rPr>
                          <w:t>Manufacturing </w:t>
                        </w:r>
                        <w:r>
                          <w:rPr>
                            <w:rFonts w:ascii="Helvetica"/>
                            <w:color w:val="231F20"/>
                            <w:spacing w:val="-2"/>
                            <w:sz w:val="16"/>
                          </w:rPr>
                          <w:t>process</w:t>
                        </w:r>
                      </w:p>
                    </w:txbxContent>
                  </v:textbox>
                  <v:fill type="solid"/>
                  <v:stroke dashstyle="solid"/>
                  <w10:wrap type="none"/>
                </v:shape>
                <w10:wrap type="none"/>
              </v:group>
            </w:pict>
          </mc:Fallback>
        </mc:AlternateContent>
      </w:r>
      <w:r>
        <w:rPr/>
        <mc:AlternateContent>
          <mc:Choice Requires="wps">
            <w:drawing>
              <wp:anchor distT="0" distB="0" distL="0" distR="0" allowOverlap="1" layoutInCell="1" locked="0" behindDoc="0" simplePos="0" relativeHeight="15735296">
                <wp:simplePos x="0" y="0"/>
                <wp:positionH relativeFrom="page">
                  <wp:posOffset>1613971</wp:posOffset>
                </wp:positionH>
                <wp:positionV relativeFrom="paragraph">
                  <wp:posOffset>-337370</wp:posOffset>
                </wp:positionV>
                <wp:extent cx="459105" cy="100965"/>
                <wp:effectExtent l="0" t="0" r="0" b="0"/>
                <wp:wrapNone/>
                <wp:docPr id="73" name="Textbox 73"/>
                <wp:cNvGraphicFramePr>
                  <a:graphicFrameLocks/>
                </wp:cNvGraphicFramePr>
                <a:graphic>
                  <a:graphicData uri="http://schemas.microsoft.com/office/word/2010/wordprocessingShape">
                    <wps:wsp>
                      <wps:cNvPr id="73" name="Textbox 73"/>
                      <wps:cNvSpPr txBox="1"/>
                      <wps:spPr>
                        <a:xfrm rot="18900000">
                          <a:off x="0" y="0"/>
                          <a:ext cx="459105"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4"/>
                                <w:sz w:val="16"/>
                              </w:rPr>
                              <w:t>Machinery</w:t>
                            </w:r>
                          </w:p>
                        </w:txbxContent>
                      </wps:txbx>
                      <wps:bodyPr wrap="square" lIns="0" tIns="0" rIns="0" bIns="0" rtlCol="0">
                        <a:noAutofit/>
                      </wps:bodyPr>
                    </wps:wsp>
                  </a:graphicData>
                </a:graphic>
              </wp:anchor>
            </w:drawing>
          </mc:Choice>
          <mc:Fallback>
            <w:pict>
              <v:shape style="position:absolute;margin-left:127.084373pt;margin-top:-26.564606pt;width:36.15pt;height:7.95pt;mso-position-horizontal-relative:page;mso-position-vertical-relative:paragraph;z-index:15735296;rotation:315" type="#_x0000_t136" fillcolor="#231f20" stroked="f">
                <o:extrusion v:ext="view" autorotationcenter="t"/>
                <v:textpath style="font-family:&quot;Helvetica&quot;;font-size:8pt;v-text-kern:t;mso-text-shadow:auto" string="Machinery"/>
                <w10:wrap type="none"/>
              </v:shape>
            </w:pict>
          </mc:Fallback>
        </mc:AlternateContent>
      </w:r>
      <w:r>
        <w:rPr/>
        <mc:AlternateContent>
          <mc:Choice Requires="wps">
            <w:drawing>
              <wp:anchor distT="0" distB="0" distL="0" distR="0" allowOverlap="1" layoutInCell="1" locked="0" behindDoc="0" simplePos="0" relativeHeight="15735808">
                <wp:simplePos x="0" y="0"/>
                <wp:positionH relativeFrom="page">
                  <wp:posOffset>1833434</wp:posOffset>
                </wp:positionH>
                <wp:positionV relativeFrom="paragraph">
                  <wp:posOffset>-285492</wp:posOffset>
                </wp:positionV>
                <wp:extent cx="312420" cy="100965"/>
                <wp:effectExtent l="0" t="0" r="0" b="0"/>
                <wp:wrapNone/>
                <wp:docPr id="74" name="Textbox 74"/>
                <wp:cNvGraphicFramePr>
                  <a:graphicFrameLocks/>
                </wp:cNvGraphicFramePr>
                <a:graphic>
                  <a:graphicData uri="http://schemas.microsoft.com/office/word/2010/wordprocessingShape">
                    <wps:wsp>
                      <wps:cNvPr id="74" name="Textbox 74"/>
                      <wps:cNvSpPr txBox="1"/>
                      <wps:spPr>
                        <a:xfrm rot="18900000">
                          <a:off x="0" y="0"/>
                          <a:ext cx="312420"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8"/>
                                <w:sz w:val="16"/>
                              </w:rPr>
                              <w:t>Tooling</w:t>
                            </w:r>
                          </w:p>
                        </w:txbxContent>
                      </wps:txbx>
                      <wps:bodyPr wrap="square" lIns="0" tIns="0" rIns="0" bIns="0" rtlCol="0">
                        <a:noAutofit/>
                      </wps:bodyPr>
                    </wps:wsp>
                  </a:graphicData>
                </a:graphic>
              </wp:anchor>
            </w:drawing>
          </mc:Choice>
          <mc:Fallback>
            <w:pict>
              <v:shape style="position:absolute;margin-left:144.364883pt;margin-top:-22.479713pt;width:24.6pt;height:7.95pt;mso-position-horizontal-relative:page;mso-position-vertical-relative:paragraph;z-index:15735808;rotation:315" type="#_x0000_t136" fillcolor="#231f20" stroked="f">
                <o:extrusion v:ext="view" autorotationcenter="t"/>
                <v:textpath style="font-family:&quot;Helvetica&quot;;font-size:8pt;v-text-kern:t;mso-text-shadow:auto" string="Tooling"/>
                <w10:wrap type="none"/>
              </v:shape>
            </w:pict>
          </mc:Fallback>
        </mc:AlternateContent>
      </w:r>
      <w:r>
        <w:rPr/>
        <mc:AlternateContent>
          <mc:Choice Requires="wps">
            <w:drawing>
              <wp:anchor distT="0" distB="0" distL="0" distR="0" allowOverlap="1" layoutInCell="1" locked="0" behindDoc="0" simplePos="0" relativeHeight="15736320">
                <wp:simplePos x="0" y="0"/>
                <wp:positionH relativeFrom="page">
                  <wp:posOffset>2039830</wp:posOffset>
                </wp:positionH>
                <wp:positionV relativeFrom="paragraph">
                  <wp:posOffset>-275464</wp:posOffset>
                </wp:positionV>
                <wp:extent cx="283845" cy="100965"/>
                <wp:effectExtent l="0" t="0" r="0" b="0"/>
                <wp:wrapNone/>
                <wp:docPr id="75" name="Textbox 75"/>
                <wp:cNvGraphicFramePr>
                  <a:graphicFrameLocks/>
                </wp:cNvGraphicFramePr>
                <a:graphic>
                  <a:graphicData uri="http://schemas.microsoft.com/office/word/2010/wordprocessingShape">
                    <wps:wsp>
                      <wps:cNvPr id="75" name="Textbox 75"/>
                      <wps:cNvSpPr txBox="1"/>
                      <wps:spPr>
                        <a:xfrm rot="18900000">
                          <a:off x="0" y="0"/>
                          <a:ext cx="283845"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5"/>
                                <w:sz w:val="16"/>
                              </w:rPr>
                              <w:t>Power</w:t>
                            </w:r>
                          </w:p>
                        </w:txbxContent>
                      </wps:txbx>
                      <wps:bodyPr wrap="square" lIns="0" tIns="0" rIns="0" bIns="0" rtlCol="0">
                        <a:noAutofit/>
                      </wps:bodyPr>
                    </wps:wsp>
                  </a:graphicData>
                </a:graphic>
              </wp:anchor>
            </w:drawing>
          </mc:Choice>
          <mc:Fallback>
            <w:pict>
              <v:shape style="position:absolute;margin-left:160.616562pt;margin-top:-21.690094pt;width:22.35pt;height:7.95pt;mso-position-horizontal-relative:page;mso-position-vertical-relative:paragraph;z-index:15736320;rotation:315" type="#_x0000_t136" fillcolor="#231f20" stroked="f">
                <o:extrusion v:ext="view" autorotationcenter="t"/>
                <v:textpath style="font-family:&quot;Helvetica&quot;;font-size:8pt;v-text-kern:t;mso-text-shadow:auto" string="Power"/>
                <w10:wrap type="none"/>
              </v:shape>
            </w:pict>
          </mc:Fallback>
        </mc:AlternateContent>
      </w:r>
      <w:r>
        <w:rPr/>
        <mc:AlternateContent>
          <mc:Choice Requires="wps">
            <w:drawing>
              <wp:anchor distT="0" distB="0" distL="0" distR="0" allowOverlap="1" layoutInCell="1" locked="0" behindDoc="0" simplePos="0" relativeHeight="15736832">
                <wp:simplePos x="0" y="0"/>
                <wp:positionH relativeFrom="page">
                  <wp:posOffset>2241525</wp:posOffset>
                </wp:positionH>
                <wp:positionV relativeFrom="paragraph">
                  <wp:posOffset>-264313</wp:posOffset>
                </wp:positionV>
                <wp:extent cx="252095" cy="100965"/>
                <wp:effectExtent l="0" t="0" r="0" b="0"/>
                <wp:wrapNone/>
                <wp:docPr id="76" name="Textbox 76"/>
                <wp:cNvGraphicFramePr>
                  <a:graphicFrameLocks/>
                </wp:cNvGraphicFramePr>
                <a:graphic>
                  <a:graphicData uri="http://schemas.microsoft.com/office/word/2010/wordprocessingShape">
                    <wps:wsp>
                      <wps:cNvPr id="76" name="Textbox 76"/>
                      <wps:cNvSpPr txBox="1"/>
                      <wps:spPr>
                        <a:xfrm rot="18900000">
                          <a:off x="0" y="0"/>
                          <a:ext cx="252095"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6"/>
                                <w:sz w:val="16"/>
                              </w:rPr>
                              <w:t>Labor</w:t>
                            </w:r>
                          </w:p>
                        </w:txbxContent>
                      </wps:txbx>
                      <wps:bodyPr wrap="square" lIns="0" tIns="0" rIns="0" bIns="0" rtlCol="0">
                        <a:noAutofit/>
                      </wps:bodyPr>
                    </wps:wsp>
                  </a:graphicData>
                </a:graphic>
              </wp:anchor>
            </w:drawing>
          </mc:Choice>
          <mc:Fallback>
            <w:pict>
              <v:shape style="position:absolute;margin-left:176.498062pt;margin-top:-20.812056pt;width:19.850pt;height:7.95pt;mso-position-horizontal-relative:page;mso-position-vertical-relative:paragraph;z-index:15736832;rotation:315" type="#_x0000_t136" fillcolor="#231f20" stroked="f">
                <o:extrusion v:ext="view" autorotationcenter="t"/>
                <v:textpath style="font-family:&quot;Helvetica&quot;;font-size:8pt;v-text-kern:t;mso-text-shadow:auto" string="Labor"/>
                <w10:wrap type="none"/>
              </v:shape>
            </w:pict>
          </mc:Fallback>
        </mc:AlternateContent>
      </w:r>
      <w:r>
        <w:rPr>
          <w:rFonts w:ascii="Helvetica"/>
          <w:color w:val="231F20"/>
          <w:spacing w:val="-2"/>
          <w:sz w:val="16"/>
        </w:rPr>
        <w:t>Starting </w:t>
      </w:r>
      <w:r>
        <w:rPr>
          <w:rFonts w:ascii="Helvetica"/>
          <w:color w:val="231F20"/>
          <w:spacing w:val="-4"/>
          <w:sz w:val="16"/>
        </w:rPr>
        <w:t>material</w:t>
      </w:r>
    </w:p>
    <w:p>
      <w:pPr>
        <w:spacing w:line="189" w:lineRule="exact" w:before="67"/>
        <w:ind w:left="1020" w:right="0" w:firstLine="0"/>
        <w:jc w:val="left"/>
        <w:rPr>
          <w:rFonts w:ascii="Helvetica"/>
          <w:sz w:val="16"/>
        </w:rPr>
      </w:pPr>
      <w:r>
        <w:rPr/>
        <w:br w:type="column"/>
      </w:r>
      <w:r>
        <w:rPr>
          <w:rFonts w:ascii="Helvetica"/>
          <w:color w:val="231F20"/>
          <w:spacing w:val="-2"/>
          <w:sz w:val="16"/>
        </w:rPr>
        <w:t>Processed</w:t>
      </w:r>
    </w:p>
    <w:p>
      <w:pPr>
        <w:tabs>
          <w:tab w:pos="2788" w:val="left" w:leader="none"/>
          <w:tab w:pos="5899" w:val="left" w:leader="none"/>
        </w:tabs>
        <w:spacing w:line="199" w:lineRule="exact" w:before="0"/>
        <w:ind w:left="1254" w:right="0" w:firstLine="0"/>
        <w:jc w:val="left"/>
        <w:rPr>
          <w:rFonts w:ascii="Helvetica"/>
          <w:sz w:val="16"/>
        </w:rPr>
      </w:pPr>
      <w:r>
        <w:rPr/>
        <mc:AlternateContent>
          <mc:Choice Requires="wps">
            <w:drawing>
              <wp:anchor distT="0" distB="0" distL="0" distR="0" allowOverlap="1" layoutInCell="1" locked="0" behindDoc="0" simplePos="0" relativeHeight="15737344">
                <wp:simplePos x="0" y="0"/>
                <wp:positionH relativeFrom="page">
                  <wp:posOffset>4552188</wp:posOffset>
                </wp:positionH>
                <wp:positionV relativeFrom="paragraph">
                  <wp:posOffset>-561187</wp:posOffset>
                </wp:positionV>
                <wp:extent cx="1091565" cy="79248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1091565" cy="792480"/>
                        </a:xfrm>
                        <a:prstGeom prst="rect">
                          <a:avLst/>
                        </a:prstGeom>
                      </wps:spPr>
                      <wps:txbx>
                        <w:txbxContent>
                          <w:tbl>
                            <w:tblPr>
                              <w:tblW w:w="0" w:type="auto"/>
                              <w:jc w:val="left"/>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792"/>
                              <w:gridCol w:w="787"/>
                            </w:tblGrid>
                            <w:tr>
                              <w:trPr>
                                <w:trHeight w:val="604" w:hRule="atLeast"/>
                              </w:trPr>
                              <w:tc>
                                <w:tcPr>
                                  <w:tcW w:w="1579" w:type="dxa"/>
                                  <w:gridSpan w:val="2"/>
                                  <w:shd w:val="clear" w:color="auto" w:fill="D1D3D4"/>
                                </w:tcPr>
                                <w:p>
                                  <w:pPr>
                                    <w:pStyle w:val="TableParagraph"/>
                                    <w:spacing w:line="228" w:lineRule="auto" w:before="116"/>
                                    <w:ind w:left="518" w:right="276" w:hanging="227"/>
                                    <w:rPr>
                                      <w:rFonts w:ascii="Helvetica"/>
                                      <w:sz w:val="16"/>
                                    </w:rPr>
                                  </w:pPr>
                                  <w:r>
                                    <w:rPr>
                                      <w:rFonts w:ascii="Helvetica"/>
                                      <w:color w:val="231F20"/>
                                      <w:spacing w:val="-4"/>
                                      <w:sz w:val="16"/>
                                    </w:rPr>
                                    <w:t>Manufacturing </w:t>
                                  </w:r>
                                  <w:r>
                                    <w:rPr>
                                      <w:rFonts w:ascii="Helvetica"/>
                                      <w:color w:val="231F20"/>
                                      <w:spacing w:val="-2"/>
                                      <w:sz w:val="16"/>
                                    </w:rPr>
                                    <w:t>process</w:t>
                                  </w:r>
                                </w:p>
                              </w:tc>
                            </w:tr>
                            <w:tr>
                              <w:trPr>
                                <w:trHeight w:val="604" w:hRule="atLeast"/>
                              </w:trPr>
                              <w:tc>
                                <w:tcPr>
                                  <w:tcW w:w="792" w:type="dxa"/>
                                  <w:tcBorders>
                                    <w:left w:val="nil"/>
                                    <w:bottom w:val="nil"/>
                                    <w:right w:val="single" w:sz="4" w:space="0" w:color="231F20"/>
                                  </w:tcBorders>
                                </w:tcPr>
                                <w:p>
                                  <w:pPr>
                                    <w:pStyle w:val="TableParagraph"/>
                                    <w:rPr>
                                      <w:sz w:val="20"/>
                                    </w:rPr>
                                  </w:pPr>
                                </w:p>
                              </w:tc>
                              <w:tc>
                                <w:tcPr>
                                  <w:tcW w:w="787" w:type="dxa"/>
                                  <w:tcBorders>
                                    <w:left w:val="single" w:sz="4" w:space="0" w:color="231F20"/>
                                    <w:bottom w:val="nil"/>
                                    <w:right w:val="nil"/>
                                  </w:tcBorders>
                                </w:tcPr>
                                <w:p>
                                  <w:pPr>
                                    <w:pStyle w:val="TableParagraph"/>
                                    <w:spacing w:line="228" w:lineRule="auto" w:before="130"/>
                                    <w:ind w:left="86" w:right="38"/>
                                    <w:rPr>
                                      <w:rFonts w:ascii="Helvetica"/>
                                      <w:sz w:val="16"/>
                                    </w:rPr>
                                  </w:pPr>
                                  <w:r>
                                    <w:rPr>
                                      <w:rFonts w:ascii="Helvetica"/>
                                      <w:color w:val="231F20"/>
                                      <w:spacing w:val="-2"/>
                                      <w:sz w:val="16"/>
                                    </w:rPr>
                                    <w:t>Value added</w:t>
                                  </w:r>
                                  <w:r>
                                    <w:rPr>
                                      <w:rFonts w:ascii="Helvetica"/>
                                      <w:color w:val="231F20"/>
                                      <w:spacing w:val="-12"/>
                                      <w:sz w:val="16"/>
                                    </w:rPr>
                                    <w:t> </w:t>
                                  </w:r>
                                  <w:r>
                                    <w:rPr>
                                      <w:rFonts w:ascii="Helvetica"/>
                                      <w:color w:val="231F20"/>
                                      <w:spacing w:val="-2"/>
                                      <w:sz w:val="16"/>
                                    </w:rPr>
                                    <w:t>$$</w:t>
                                  </w:r>
                                </w:p>
                              </w:tc>
                            </w:tr>
                          </w:tbl>
                          <w:p>
                            <w:pPr>
                              <w:pStyle w:val="BodyText"/>
                            </w:pPr>
                          </w:p>
                        </w:txbxContent>
                      </wps:txbx>
                      <wps:bodyPr wrap="square" lIns="0" tIns="0" rIns="0" bIns="0" rtlCol="0">
                        <a:noAutofit/>
                      </wps:bodyPr>
                    </wps:wsp>
                  </a:graphicData>
                </a:graphic>
              </wp:anchor>
            </w:drawing>
          </mc:Choice>
          <mc:Fallback>
            <w:pict>
              <v:shape style="position:absolute;margin-left:358.440002pt;margin-top:-44.187965pt;width:85.95pt;height:62.4pt;mso-position-horizontal-relative:page;mso-position-vertical-relative:paragraph;z-index:15737344" type="#_x0000_t202" id="docshape64" filled="false" stroked="false">
                <v:textbox inset="0,0,0,0">
                  <w:txbxContent>
                    <w:tbl>
                      <w:tblPr>
                        <w:tblW w:w="0" w:type="auto"/>
                        <w:jc w:val="left"/>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792"/>
                        <w:gridCol w:w="787"/>
                      </w:tblGrid>
                      <w:tr>
                        <w:trPr>
                          <w:trHeight w:val="604" w:hRule="atLeast"/>
                        </w:trPr>
                        <w:tc>
                          <w:tcPr>
                            <w:tcW w:w="1579" w:type="dxa"/>
                            <w:gridSpan w:val="2"/>
                            <w:shd w:val="clear" w:color="auto" w:fill="D1D3D4"/>
                          </w:tcPr>
                          <w:p>
                            <w:pPr>
                              <w:pStyle w:val="TableParagraph"/>
                              <w:spacing w:line="228" w:lineRule="auto" w:before="116"/>
                              <w:ind w:left="518" w:right="276" w:hanging="227"/>
                              <w:rPr>
                                <w:rFonts w:ascii="Helvetica"/>
                                <w:sz w:val="16"/>
                              </w:rPr>
                            </w:pPr>
                            <w:r>
                              <w:rPr>
                                <w:rFonts w:ascii="Helvetica"/>
                                <w:color w:val="231F20"/>
                                <w:spacing w:val="-4"/>
                                <w:sz w:val="16"/>
                              </w:rPr>
                              <w:t>Manufacturing </w:t>
                            </w:r>
                            <w:r>
                              <w:rPr>
                                <w:rFonts w:ascii="Helvetica"/>
                                <w:color w:val="231F20"/>
                                <w:spacing w:val="-2"/>
                                <w:sz w:val="16"/>
                              </w:rPr>
                              <w:t>process</w:t>
                            </w:r>
                          </w:p>
                        </w:tc>
                      </w:tr>
                      <w:tr>
                        <w:trPr>
                          <w:trHeight w:val="604" w:hRule="atLeast"/>
                        </w:trPr>
                        <w:tc>
                          <w:tcPr>
                            <w:tcW w:w="792" w:type="dxa"/>
                            <w:tcBorders>
                              <w:left w:val="nil"/>
                              <w:bottom w:val="nil"/>
                              <w:right w:val="single" w:sz="4" w:space="0" w:color="231F20"/>
                            </w:tcBorders>
                          </w:tcPr>
                          <w:p>
                            <w:pPr>
                              <w:pStyle w:val="TableParagraph"/>
                              <w:rPr>
                                <w:sz w:val="20"/>
                              </w:rPr>
                            </w:pPr>
                          </w:p>
                        </w:tc>
                        <w:tc>
                          <w:tcPr>
                            <w:tcW w:w="787" w:type="dxa"/>
                            <w:tcBorders>
                              <w:left w:val="single" w:sz="4" w:space="0" w:color="231F20"/>
                              <w:bottom w:val="nil"/>
                              <w:right w:val="nil"/>
                            </w:tcBorders>
                          </w:tcPr>
                          <w:p>
                            <w:pPr>
                              <w:pStyle w:val="TableParagraph"/>
                              <w:spacing w:line="228" w:lineRule="auto" w:before="130"/>
                              <w:ind w:left="86" w:right="38"/>
                              <w:rPr>
                                <w:rFonts w:ascii="Helvetica"/>
                                <w:sz w:val="16"/>
                              </w:rPr>
                            </w:pPr>
                            <w:r>
                              <w:rPr>
                                <w:rFonts w:ascii="Helvetica"/>
                                <w:color w:val="231F20"/>
                                <w:spacing w:val="-2"/>
                                <w:sz w:val="16"/>
                              </w:rPr>
                              <w:t>Value added</w:t>
                            </w:r>
                            <w:r>
                              <w:rPr>
                                <w:rFonts w:ascii="Helvetica"/>
                                <w:color w:val="231F20"/>
                                <w:spacing w:val="-12"/>
                                <w:sz w:val="16"/>
                              </w:rPr>
                              <w:t> </w:t>
                            </w:r>
                            <w:r>
                              <w:rPr>
                                <w:rFonts w:ascii="Helvetica"/>
                                <w:color w:val="231F20"/>
                                <w:spacing w:val="-2"/>
                                <w:sz w:val="16"/>
                              </w:rPr>
                              <w:t>$$</w:t>
                            </w:r>
                          </w:p>
                        </w:tc>
                      </w:tr>
                    </w:tbl>
                    <w:p>
                      <w:pPr>
                        <w:pStyle w:val="BodyText"/>
                      </w:pPr>
                    </w:p>
                  </w:txbxContent>
                </v:textbox>
                <w10:wrap type="none"/>
              </v:shape>
            </w:pict>
          </mc:Fallback>
        </mc:AlternateContent>
      </w:r>
      <w:r>
        <w:rPr>
          <w:rFonts w:ascii="Helvetica"/>
          <w:color w:val="231F20"/>
          <w:spacing w:val="-4"/>
          <w:sz w:val="16"/>
        </w:rPr>
        <w:t>part</w:t>
      </w:r>
      <w:r>
        <w:rPr>
          <w:rFonts w:ascii="Helvetica"/>
          <w:color w:val="231F20"/>
          <w:sz w:val="16"/>
        </w:rPr>
        <w:tab/>
      </w:r>
      <w:r>
        <w:rPr>
          <w:rFonts w:ascii="Helvetica"/>
          <w:color w:val="231F20"/>
          <w:spacing w:val="-10"/>
          <w:position w:val="1"/>
          <w:sz w:val="16"/>
        </w:rPr>
        <w:t>$</w:t>
      </w:r>
      <w:r>
        <w:rPr>
          <w:rFonts w:ascii="Helvetica"/>
          <w:color w:val="231F20"/>
          <w:position w:val="1"/>
          <w:sz w:val="16"/>
        </w:rPr>
        <w:tab/>
      </w:r>
      <w:r>
        <w:rPr>
          <w:rFonts w:ascii="Helvetica"/>
          <w:color w:val="231F20"/>
          <w:spacing w:val="-5"/>
          <w:position w:val="1"/>
          <w:sz w:val="16"/>
        </w:rPr>
        <w:t>$$$</w:t>
      </w:r>
    </w:p>
    <w:p>
      <w:pPr>
        <w:spacing w:after="0" w:line="199" w:lineRule="exact"/>
        <w:jc w:val="left"/>
        <w:rPr>
          <w:rFonts w:ascii="Helvetica"/>
          <w:sz w:val="16"/>
        </w:rPr>
        <w:sectPr>
          <w:type w:val="continuous"/>
          <w:pgSz w:w="11530" w:h="14410"/>
          <w:pgMar w:header="652" w:footer="0" w:top="640" w:bottom="0" w:left="0" w:right="520"/>
          <w:cols w:num="2" w:equalWidth="0">
            <w:col w:w="1615" w:space="1982"/>
            <w:col w:w="7413"/>
          </w:cols>
        </w:sectPr>
      </w:pPr>
    </w:p>
    <w:p>
      <w:pPr>
        <w:pStyle w:val="BodyText"/>
        <w:spacing w:before="7"/>
        <w:rPr>
          <w:rFonts w:ascii="Helvetica"/>
          <w:sz w:val="6"/>
        </w:rPr>
      </w:pPr>
    </w:p>
    <w:p>
      <w:pPr>
        <w:spacing w:line="240" w:lineRule="auto"/>
        <w:ind w:left="6012" w:right="0" w:firstLine="0"/>
        <w:jc w:val="left"/>
        <w:rPr>
          <w:rFonts w:ascii="Helvetica"/>
          <w:sz w:val="20"/>
        </w:rPr>
      </w:pPr>
      <w:r>
        <w:rPr>
          <w:rFonts w:ascii="Helvetica"/>
          <w:sz w:val="20"/>
        </w:rPr>
        <mc:AlternateContent>
          <mc:Choice Requires="wps">
            <w:drawing>
              <wp:inline distT="0" distB="0" distL="0" distR="0">
                <wp:extent cx="1548765" cy="369570"/>
                <wp:effectExtent l="9525" t="0" r="3809" b="11429"/>
                <wp:docPr id="78" name="Group 78"/>
                <wp:cNvGraphicFramePr>
                  <a:graphicFrameLocks/>
                </wp:cNvGraphicFramePr>
                <a:graphic>
                  <a:graphicData uri="http://schemas.microsoft.com/office/word/2010/wordprocessingGroup">
                    <wpg:wgp>
                      <wpg:cNvPr id="78" name="Group 78"/>
                      <wpg:cNvGrpSpPr/>
                      <wpg:grpSpPr>
                        <a:xfrm>
                          <a:off x="0" y="0"/>
                          <a:ext cx="1548765" cy="369570"/>
                          <a:chExt cx="1548765" cy="369570"/>
                        </a:xfrm>
                      </wpg:grpSpPr>
                      <wps:wsp>
                        <wps:cNvPr id="79" name="Graphic 79"/>
                        <wps:cNvSpPr/>
                        <wps:spPr>
                          <a:xfrm>
                            <a:off x="1003932" y="142875"/>
                            <a:ext cx="538480" cy="90805"/>
                          </a:xfrm>
                          <a:custGeom>
                            <a:avLst/>
                            <a:gdLst/>
                            <a:ahLst/>
                            <a:cxnLst/>
                            <a:rect l="l" t="t" r="r" b="b"/>
                            <a:pathLst>
                              <a:path w="538480" h="90805">
                                <a:moveTo>
                                  <a:pt x="538175" y="0"/>
                                </a:moveTo>
                                <a:lnTo>
                                  <a:pt x="141287" y="0"/>
                                </a:lnTo>
                                <a:lnTo>
                                  <a:pt x="0" y="90487"/>
                                </a:lnTo>
                                <a:lnTo>
                                  <a:pt x="396875" y="90487"/>
                                </a:lnTo>
                                <a:lnTo>
                                  <a:pt x="538175" y="0"/>
                                </a:lnTo>
                                <a:close/>
                              </a:path>
                            </a:pathLst>
                          </a:custGeom>
                          <a:solidFill>
                            <a:srgbClr val="F0E1C4"/>
                          </a:solidFill>
                        </wps:spPr>
                        <wps:bodyPr wrap="square" lIns="0" tIns="0" rIns="0" bIns="0" rtlCol="0">
                          <a:prstTxWarp prst="textNoShape">
                            <a:avLst/>
                          </a:prstTxWarp>
                          <a:noAutofit/>
                        </wps:bodyPr>
                      </wps:wsp>
                      <wps:wsp>
                        <wps:cNvPr id="80" name="Graphic 80"/>
                        <wps:cNvSpPr/>
                        <wps:spPr>
                          <a:xfrm>
                            <a:off x="1003931" y="233362"/>
                            <a:ext cx="396875" cy="123825"/>
                          </a:xfrm>
                          <a:custGeom>
                            <a:avLst/>
                            <a:gdLst/>
                            <a:ahLst/>
                            <a:cxnLst/>
                            <a:rect l="l" t="t" r="r" b="b"/>
                            <a:pathLst>
                              <a:path w="396875" h="123825">
                                <a:moveTo>
                                  <a:pt x="396875" y="0"/>
                                </a:moveTo>
                                <a:lnTo>
                                  <a:pt x="0" y="0"/>
                                </a:lnTo>
                                <a:lnTo>
                                  <a:pt x="0" y="123825"/>
                                </a:lnTo>
                                <a:lnTo>
                                  <a:pt x="396875" y="123825"/>
                                </a:lnTo>
                                <a:lnTo>
                                  <a:pt x="396875" y="0"/>
                                </a:lnTo>
                                <a:close/>
                              </a:path>
                            </a:pathLst>
                          </a:custGeom>
                          <a:solidFill>
                            <a:srgbClr val="EAD5AC"/>
                          </a:solidFill>
                        </wps:spPr>
                        <wps:bodyPr wrap="square" lIns="0" tIns="0" rIns="0" bIns="0" rtlCol="0">
                          <a:prstTxWarp prst="textNoShape">
                            <a:avLst/>
                          </a:prstTxWarp>
                          <a:noAutofit/>
                        </wps:bodyPr>
                      </wps:wsp>
                      <wps:wsp>
                        <wps:cNvPr id="81" name="Graphic 81"/>
                        <wps:cNvSpPr/>
                        <wps:spPr>
                          <a:xfrm>
                            <a:off x="1399105" y="142875"/>
                            <a:ext cx="143510" cy="214629"/>
                          </a:xfrm>
                          <a:custGeom>
                            <a:avLst/>
                            <a:gdLst/>
                            <a:ahLst/>
                            <a:cxnLst/>
                            <a:rect l="l" t="t" r="r" b="b"/>
                            <a:pathLst>
                              <a:path w="143510" h="214629">
                                <a:moveTo>
                                  <a:pt x="143000" y="0"/>
                                </a:moveTo>
                                <a:lnTo>
                                  <a:pt x="0" y="90487"/>
                                </a:lnTo>
                                <a:lnTo>
                                  <a:pt x="0" y="214312"/>
                                </a:lnTo>
                                <a:lnTo>
                                  <a:pt x="143000" y="123825"/>
                                </a:lnTo>
                                <a:lnTo>
                                  <a:pt x="143000" y="0"/>
                                </a:lnTo>
                                <a:close/>
                              </a:path>
                            </a:pathLst>
                          </a:custGeom>
                          <a:solidFill>
                            <a:srgbClr val="E1C48A"/>
                          </a:solidFill>
                        </wps:spPr>
                        <wps:bodyPr wrap="square" lIns="0" tIns="0" rIns="0" bIns="0" rtlCol="0">
                          <a:prstTxWarp prst="textNoShape">
                            <a:avLst/>
                          </a:prstTxWarp>
                          <a:noAutofit/>
                        </wps:bodyPr>
                      </wps:wsp>
                      <wps:wsp>
                        <wps:cNvPr id="82" name="Graphic 82"/>
                        <wps:cNvSpPr/>
                        <wps:spPr>
                          <a:xfrm>
                            <a:off x="1003932" y="142875"/>
                            <a:ext cx="538480" cy="214629"/>
                          </a:xfrm>
                          <a:custGeom>
                            <a:avLst/>
                            <a:gdLst/>
                            <a:ahLst/>
                            <a:cxnLst/>
                            <a:rect l="l" t="t" r="r" b="b"/>
                            <a:pathLst>
                              <a:path w="538480" h="214629">
                                <a:moveTo>
                                  <a:pt x="538162" y="123825"/>
                                </a:moveTo>
                                <a:lnTo>
                                  <a:pt x="538162" y="0"/>
                                </a:lnTo>
                                <a:lnTo>
                                  <a:pt x="141287" y="0"/>
                                </a:lnTo>
                                <a:lnTo>
                                  <a:pt x="0" y="90487"/>
                                </a:lnTo>
                                <a:lnTo>
                                  <a:pt x="0" y="214312"/>
                                </a:lnTo>
                                <a:lnTo>
                                  <a:pt x="396875" y="214312"/>
                                </a:lnTo>
                                <a:lnTo>
                                  <a:pt x="538162" y="123825"/>
                                </a:lnTo>
                                <a:close/>
                              </a:path>
                            </a:pathLst>
                          </a:custGeom>
                          <a:ln w="12700">
                            <a:solidFill>
                              <a:srgbClr val="231F20"/>
                            </a:solidFill>
                            <a:prstDash val="solid"/>
                          </a:ln>
                        </wps:spPr>
                        <wps:bodyPr wrap="square" lIns="0" tIns="0" rIns="0" bIns="0" rtlCol="0">
                          <a:prstTxWarp prst="textNoShape">
                            <a:avLst/>
                          </a:prstTxWarp>
                          <a:noAutofit/>
                        </wps:bodyPr>
                      </wps:wsp>
                      <wps:wsp>
                        <wps:cNvPr id="83" name="Graphic 83"/>
                        <wps:cNvSpPr/>
                        <wps:spPr>
                          <a:xfrm>
                            <a:off x="1247352" y="0"/>
                            <a:ext cx="50800" cy="101600"/>
                          </a:xfrm>
                          <a:custGeom>
                            <a:avLst/>
                            <a:gdLst/>
                            <a:ahLst/>
                            <a:cxnLst/>
                            <a:rect l="l" t="t" r="r" b="b"/>
                            <a:pathLst>
                              <a:path w="50800" h="101600">
                                <a:moveTo>
                                  <a:pt x="50800" y="0"/>
                                </a:moveTo>
                                <a:lnTo>
                                  <a:pt x="0" y="0"/>
                                </a:lnTo>
                                <a:lnTo>
                                  <a:pt x="25400" y="101600"/>
                                </a:lnTo>
                                <a:lnTo>
                                  <a:pt x="50800" y="0"/>
                                </a:lnTo>
                                <a:close/>
                              </a:path>
                            </a:pathLst>
                          </a:custGeom>
                          <a:solidFill>
                            <a:srgbClr val="231F20"/>
                          </a:solidFill>
                        </wps:spPr>
                        <wps:bodyPr wrap="square" lIns="0" tIns="0" rIns="0" bIns="0" rtlCol="0">
                          <a:prstTxWarp prst="textNoShape">
                            <a:avLst/>
                          </a:prstTxWarp>
                          <a:noAutofit/>
                        </wps:bodyPr>
                      </wps:wsp>
                      <wps:wsp>
                        <wps:cNvPr id="84" name="Graphic 84"/>
                        <wps:cNvSpPr/>
                        <wps:spPr>
                          <a:xfrm>
                            <a:off x="1003932" y="233362"/>
                            <a:ext cx="396875" cy="123825"/>
                          </a:xfrm>
                          <a:custGeom>
                            <a:avLst/>
                            <a:gdLst/>
                            <a:ahLst/>
                            <a:cxnLst/>
                            <a:rect l="l" t="t" r="r" b="b"/>
                            <a:pathLst>
                              <a:path w="396875" h="123825">
                                <a:moveTo>
                                  <a:pt x="396875" y="123825"/>
                                </a:moveTo>
                                <a:lnTo>
                                  <a:pt x="396875" y="0"/>
                                </a:lnTo>
                                <a:lnTo>
                                  <a:pt x="0" y="0"/>
                                </a:lnTo>
                              </a:path>
                            </a:pathLst>
                          </a:custGeom>
                          <a:ln w="6350">
                            <a:solidFill>
                              <a:srgbClr val="231F20"/>
                            </a:solidFill>
                            <a:prstDash val="solid"/>
                          </a:ln>
                        </wps:spPr>
                        <wps:bodyPr wrap="square" lIns="0" tIns="0" rIns="0" bIns="0" rtlCol="0">
                          <a:prstTxWarp prst="textNoShape">
                            <a:avLst/>
                          </a:prstTxWarp>
                          <a:noAutofit/>
                        </wps:bodyPr>
                      </wps:wsp>
                      <wps:wsp>
                        <wps:cNvPr id="85" name="Graphic 85"/>
                        <wps:cNvSpPr/>
                        <wps:spPr>
                          <a:xfrm>
                            <a:off x="1400807" y="142875"/>
                            <a:ext cx="141605" cy="90805"/>
                          </a:xfrm>
                          <a:custGeom>
                            <a:avLst/>
                            <a:gdLst/>
                            <a:ahLst/>
                            <a:cxnLst/>
                            <a:rect l="l" t="t" r="r" b="b"/>
                            <a:pathLst>
                              <a:path w="141605" h="90805">
                                <a:moveTo>
                                  <a:pt x="0" y="90487"/>
                                </a:moveTo>
                                <a:lnTo>
                                  <a:pt x="141287" y="0"/>
                                </a:lnTo>
                              </a:path>
                            </a:pathLst>
                          </a:custGeom>
                          <a:ln w="6350">
                            <a:solidFill>
                              <a:srgbClr val="231F20"/>
                            </a:solidFill>
                            <a:prstDash val="solid"/>
                          </a:ln>
                        </wps:spPr>
                        <wps:bodyPr wrap="square" lIns="0" tIns="0" rIns="0" bIns="0" rtlCol="0">
                          <a:prstTxWarp prst="textNoShape">
                            <a:avLst/>
                          </a:prstTxWarp>
                          <a:noAutofit/>
                        </wps:bodyPr>
                      </wps:wsp>
                      <wps:wsp>
                        <wps:cNvPr id="86" name="Graphic 86"/>
                        <wps:cNvSpPr/>
                        <wps:spPr>
                          <a:xfrm>
                            <a:off x="4507" y="152120"/>
                            <a:ext cx="538480" cy="90805"/>
                          </a:xfrm>
                          <a:custGeom>
                            <a:avLst/>
                            <a:gdLst/>
                            <a:ahLst/>
                            <a:cxnLst/>
                            <a:rect l="l" t="t" r="r" b="b"/>
                            <a:pathLst>
                              <a:path w="538480" h="90805">
                                <a:moveTo>
                                  <a:pt x="538175" y="0"/>
                                </a:moveTo>
                                <a:lnTo>
                                  <a:pt x="141287" y="0"/>
                                </a:lnTo>
                                <a:lnTo>
                                  <a:pt x="0" y="90234"/>
                                </a:lnTo>
                                <a:lnTo>
                                  <a:pt x="396875" y="90234"/>
                                </a:lnTo>
                                <a:lnTo>
                                  <a:pt x="538175" y="0"/>
                                </a:lnTo>
                                <a:close/>
                              </a:path>
                            </a:pathLst>
                          </a:custGeom>
                          <a:solidFill>
                            <a:srgbClr val="F0E1C4"/>
                          </a:solidFill>
                        </wps:spPr>
                        <wps:bodyPr wrap="square" lIns="0" tIns="0" rIns="0" bIns="0" rtlCol="0">
                          <a:prstTxWarp prst="textNoShape">
                            <a:avLst/>
                          </a:prstTxWarp>
                          <a:noAutofit/>
                        </wps:bodyPr>
                      </wps:wsp>
                      <wps:wsp>
                        <wps:cNvPr id="87" name="Graphic 87"/>
                        <wps:cNvSpPr/>
                        <wps:spPr>
                          <a:xfrm>
                            <a:off x="4507" y="242354"/>
                            <a:ext cx="396875" cy="123825"/>
                          </a:xfrm>
                          <a:custGeom>
                            <a:avLst/>
                            <a:gdLst/>
                            <a:ahLst/>
                            <a:cxnLst/>
                            <a:rect l="l" t="t" r="r" b="b"/>
                            <a:pathLst>
                              <a:path w="396875" h="123825">
                                <a:moveTo>
                                  <a:pt x="396875" y="0"/>
                                </a:moveTo>
                                <a:lnTo>
                                  <a:pt x="0" y="0"/>
                                </a:lnTo>
                                <a:lnTo>
                                  <a:pt x="0" y="123479"/>
                                </a:lnTo>
                                <a:lnTo>
                                  <a:pt x="396875" y="123479"/>
                                </a:lnTo>
                                <a:lnTo>
                                  <a:pt x="396875" y="0"/>
                                </a:lnTo>
                                <a:close/>
                              </a:path>
                            </a:pathLst>
                          </a:custGeom>
                          <a:solidFill>
                            <a:srgbClr val="EAD5AC"/>
                          </a:solidFill>
                        </wps:spPr>
                        <wps:bodyPr wrap="square" lIns="0" tIns="0" rIns="0" bIns="0" rtlCol="0">
                          <a:prstTxWarp prst="textNoShape">
                            <a:avLst/>
                          </a:prstTxWarp>
                          <a:noAutofit/>
                        </wps:bodyPr>
                      </wps:wsp>
                      <wps:wsp>
                        <wps:cNvPr id="88" name="Graphic 88"/>
                        <wps:cNvSpPr/>
                        <wps:spPr>
                          <a:xfrm>
                            <a:off x="399680" y="152120"/>
                            <a:ext cx="143510" cy="213995"/>
                          </a:xfrm>
                          <a:custGeom>
                            <a:avLst/>
                            <a:gdLst/>
                            <a:ahLst/>
                            <a:cxnLst/>
                            <a:rect l="l" t="t" r="r" b="b"/>
                            <a:pathLst>
                              <a:path w="143510" h="213995">
                                <a:moveTo>
                                  <a:pt x="143000" y="0"/>
                                </a:moveTo>
                                <a:lnTo>
                                  <a:pt x="0" y="90234"/>
                                </a:lnTo>
                                <a:lnTo>
                                  <a:pt x="0" y="213714"/>
                                </a:lnTo>
                                <a:lnTo>
                                  <a:pt x="143000" y="123479"/>
                                </a:lnTo>
                                <a:lnTo>
                                  <a:pt x="143000" y="0"/>
                                </a:lnTo>
                                <a:close/>
                              </a:path>
                            </a:pathLst>
                          </a:custGeom>
                          <a:solidFill>
                            <a:srgbClr val="E1C48A"/>
                          </a:solidFill>
                        </wps:spPr>
                        <wps:bodyPr wrap="square" lIns="0" tIns="0" rIns="0" bIns="0" rtlCol="0">
                          <a:prstTxWarp prst="textNoShape">
                            <a:avLst/>
                          </a:prstTxWarp>
                          <a:noAutofit/>
                        </wps:bodyPr>
                      </wps:wsp>
                      <wps:wsp>
                        <wps:cNvPr id="89" name="Graphic 89"/>
                        <wps:cNvSpPr/>
                        <wps:spPr>
                          <a:xfrm>
                            <a:off x="6350" y="149207"/>
                            <a:ext cx="538480" cy="213995"/>
                          </a:xfrm>
                          <a:custGeom>
                            <a:avLst/>
                            <a:gdLst/>
                            <a:ahLst/>
                            <a:cxnLst/>
                            <a:rect l="l" t="t" r="r" b="b"/>
                            <a:pathLst>
                              <a:path w="538480" h="213995">
                                <a:moveTo>
                                  <a:pt x="538162" y="123479"/>
                                </a:moveTo>
                                <a:lnTo>
                                  <a:pt x="538162" y="0"/>
                                </a:lnTo>
                                <a:lnTo>
                                  <a:pt x="141287" y="0"/>
                                </a:lnTo>
                                <a:lnTo>
                                  <a:pt x="0" y="90234"/>
                                </a:lnTo>
                                <a:lnTo>
                                  <a:pt x="0" y="213713"/>
                                </a:lnTo>
                                <a:lnTo>
                                  <a:pt x="396875" y="213713"/>
                                </a:lnTo>
                                <a:lnTo>
                                  <a:pt x="538162" y="123479"/>
                                </a:lnTo>
                                <a:close/>
                              </a:path>
                            </a:pathLst>
                          </a:custGeom>
                          <a:ln w="12700">
                            <a:solidFill>
                              <a:srgbClr val="231F20"/>
                            </a:solidFill>
                            <a:prstDash val="solid"/>
                          </a:ln>
                        </wps:spPr>
                        <wps:bodyPr wrap="square" lIns="0" tIns="0" rIns="0" bIns="0" rtlCol="0">
                          <a:prstTxWarp prst="textNoShape">
                            <a:avLst/>
                          </a:prstTxWarp>
                          <a:noAutofit/>
                        </wps:bodyPr>
                      </wps:wsp>
                      <wps:wsp>
                        <wps:cNvPr id="90" name="Graphic 90"/>
                        <wps:cNvSpPr/>
                        <wps:spPr>
                          <a:xfrm>
                            <a:off x="593725" y="253272"/>
                            <a:ext cx="300355" cy="1270"/>
                          </a:xfrm>
                          <a:custGeom>
                            <a:avLst/>
                            <a:gdLst/>
                            <a:ahLst/>
                            <a:cxnLst/>
                            <a:rect l="l" t="t" r="r" b="b"/>
                            <a:pathLst>
                              <a:path w="300355" h="0">
                                <a:moveTo>
                                  <a:pt x="0" y="0"/>
                                </a:moveTo>
                                <a:lnTo>
                                  <a:pt x="300177" y="0"/>
                                </a:lnTo>
                              </a:path>
                            </a:pathLst>
                          </a:custGeom>
                          <a:ln w="6350">
                            <a:solidFill>
                              <a:srgbClr val="231F20"/>
                            </a:solidFill>
                            <a:prstDash val="solid"/>
                          </a:ln>
                        </wps:spPr>
                        <wps:bodyPr wrap="square" lIns="0" tIns="0" rIns="0" bIns="0" rtlCol="0">
                          <a:prstTxWarp prst="textNoShape">
                            <a:avLst/>
                          </a:prstTxWarp>
                          <a:noAutofit/>
                        </wps:bodyPr>
                      </wps:wsp>
                      <wps:wsp>
                        <wps:cNvPr id="91" name="Graphic 91"/>
                        <wps:cNvSpPr/>
                        <wps:spPr>
                          <a:xfrm>
                            <a:off x="855661" y="227575"/>
                            <a:ext cx="101600" cy="50800"/>
                          </a:xfrm>
                          <a:custGeom>
                            <a:avLst/>
                            <a:gdLst/>
                            <a:ahLst/>
                            <a:cxnLst/>
                            <a:rect l="l" t="t" r="r" b="b"/>
                            <a:pathLst>
                              <a:path w="101600" h="50800">
                                <a:moveTo>
                                  <a:pt x="0" y="0"/>
                                </a:moveTo>
                                <a:lnTo>
                                  <a:pt x="0" y="50657"/>
                                </a:lnTo>
                                <a:lnTo>
                                  <a:pt x="101600" y="25328"/>
                                </a:lnTo>
                                <a:lnTo>
                                  <a:pt x="0" y="0"/>
                                </a:lnTo>
                                <a:close/>
                              </a:path>
                            </a:pathLst>
                          </a:custGeom>
                          <a:solidFill>
                            <a:srgbClr val="231F20"/>
                          </a:solidFill>
                        </wps:spPr>
                        <wps:bodyPr wrap="square" lIns="0" tIns="0" rIns="0" bIns="0" rtlCol="0">
                          <a:prstTxWarp prst="textNoShape">
                            <a:avLst/>
                          </a:prstTxWarp>
                          <a:noAutofit/>
                        </wps:bodyPr>
                      </wps:wsp>
                      <wps:wsp>
                        <wps:cNvPr id="92" name="Graphic 92"/>
                        <wps:cNvSpPr/>
                        <wps:spPr>
                          <a:xfrm>
                            <a:off x="6350" y="239441"/>
                            <a:ext cx="396875" cy="123825"/>
                          </a:xfrm>
                          <a:custGeom>
                            <a:avLst/>
                            <a:gdLst/>
                            <a:ahLst/>
                            <a:cxnLst/>
                            <a:rect l="l" t="t" r="r" b="b"/>
                            <a:pathLst>
                              <a:path w="396875" h="123825">
                                <a:moveTo>
                                  <a:pt x="396875" y="123480"/>
                                </a:moveTo>
                                <a:lnTo>
                                  <a:pt x="396875" y="0"/>
                                </a:lnTo>
                                <a:lnTo>
                                  <a:pt x="0" y="0"/>
                                </a:lnTo>
                              </a:path>
                            </a:pathLst>
                          </a:custGeom>
                          <a:ln w="6350">
                            <a:solidFill>
                              <a:srgbClr val="231F20"/>
                            </a:solidFill>
                            <a:prstDash val="solid"/>
                          </a:ln>
                        </wps:spPr>
                        <wps:bodyPr wrap="square" lIns="0" tIns="0" rIns="0" bIns="0" rtlCol="0">
                          <a:prstTxWarp prst="textNoShape">
                            <a:avLst/>
                          </a:prstTxWarp>
                          <a:noAutofit/>
                        </wps:bodyPr>
                      </wps:wsp>
                      <wps:wsp>
                        <wps:cNvPr id="93" name="Graphic 93"/>
                        <wps:cNvSpPr/>
                        <wps:spPr>
                          <a:xfrm>
                            <a:off x="403225" y="152373"/>
                            <a:ext cx="141605" cy="90805"/>
                          </a:xfrm>
                          <a:custGeom>
                            <a:avLst/>
                            <a:gdLst/>
                            <a:ahLst/>
                            <a:cxnLst/>
                            <a:rect l="l" t="t" r="r" b="b"/>
                            <a:pathLst>
                              <a:path w="141605" h="90805">
                                <a:moveTo>
                                  <a:pt x="0" y="90234"/>
                                </a:moveTo>
                                <a:lnTo>
                                  <a:pt x="141287"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21.95pt;height:29.1pt;mso-position-horizontal-relative:char;mso-position-vertical-relative:line" id="docshapegroup65" coordorigin="0,0" coordsize="2439,582">
                <v:shape style="position:absolute;left:1581;top:225;width:848;height:143" id="docshape66" coordorigin="1581,225" coordsize="848,143" path="m2429,225l1803,225,1581,368,2206,368,2429,225xe" filled="true" fillcolor="#f0e1c4" stroked="false">
                  <v:path arrowok="t"/>
                  <v:fill type="solid"/>
                </v:shape>
                <v:rect style="position:absolute;left:1581;top:367;width:625;height:195" id="docshape67" filled="true" fillcolor="#ead5ac" stroked="false">
                  <v:fill type="solid"/>
                </v:rect>
                <v:shape style="position:absolute;left:2203;top:225;width:226;height:338" id="docshape68" coordorigin="2203,225" coordsize="226,338" path="m2429,225l2203,368,2203,563,2429,420,2429,225xe" filled="true" fillcolor="#e1c48a" stroked="false">
                  <v:path arrowok="t"/>
                  <v:fill type="solid"/>
                </v:shape>
                <v:shape style="position:absolute;left:1581;top:225;width:848;height:338" id="docshape69" coordorigin="1581,225" coordsize="848,338" path="m2428,420l2428,225,1803,225,1581,367,1581,562,2206,562,2428,420xe" filled="false" stroked="true" strokeweight="1.0pt" strokecolor="#231f20">
                  <v:path arrowok="t"/>
                  <v:stroke dashstyle="solid"/>
                </v:shape>
                <v:shape style="position:absolute;left:1964;top:0;width:80;height:160" id="docshape70" coordorigin="1964,0" coordsize="80,160" path="m2044,0l1964,0,2004,160,2044,0xe" filled="true" fillcolor="#231f20" stroked="false">
                  <v:path arrowok="t"/>
                  <v:fill type="solid"/>
                </v:shape>
                <v:shape style="position:absolute;left:1581;top:367;width:625;height:195" id="docshape71" coordorigin="1581,368" coordsize="625,195" path="m2206,563l2206,368,1581,368e" filled="false" stroked="true" strokeweight=".5pt" strokecolor="#231f20">
                  <v:path arrowok="t"/>
                  <v:stroke dashstyle="solid"/>
                </v:shape>
                <v:line style="position:absolute" from="2206,367" to="2428,225" stroked="true" strokeweight=".5pt" strokecolor="#231f20">
                  <v:stroke dashstyle="solid"/>
                </v:line>
                <v:shape style="position:absolute;left:7;top:239;width:848;height:143" id="docshape72" coordorigin="7,240" coordsize="848,143" path="m855,240l230,240,7,382,632,382,855,240xe" filled="true" fillcolor="#f0e1c4" stroked="false">
                  <v:path arrowok="t"/>
                  <v:fill type="solid"/>
                </v:shape>
                <v:rect style="position:absolute;left:7;top:381;width:625;height:195" id="docshape73" filled="true" fillcolor="#ead5ac" stroked="false">
                  <v:fill type="solid"/>
                </v:rect>
                <v:shape style="position:absolute;left:629;top:239;width:226;height:337" id="docshape74" coordorigin="629,240" coordsize="226,337" path="m855,240l629,382,629,576,855,434,855,240xe" filled="true" fillcolor="#e1c48a" stroked="false">
                  <v:path arrowok="t"/>
                  <v:fill type="solid"/>
                </v:shape>
                <v:shape style="position:absolute;left:10;top:234;width:848;height:337" id="docshape75" coordorigin="10,235" coordsize="848,337" path="m857,429l857,235,232,235,10,377,10,572,635,572,857,429xe" filled="false" stroked="true" strokeweight="1.0pt" strokecolor="#231f20">
                  <v:path arrowok="t"/>
                  <v:stroke dashstyle="solid"/>
                </v:shape>
                <v:line style="position:absolute" from="935,399" to="1408,399" stroked="true" strokeweight=".5pt" strokecolor="#231f20">
                  <v:stroke dashstyle="solid"/>
                </v:line>
                <v:shape style="position:absolute;left:1347;top:358;width:160;height:80" id="docshape76" coordorigin="1347,358" coordsize="160,80" path="m1347,358l1347,438,1507,398,1347,358xe" filled="true" fillcolor="#231f20" stroked="false">
                  <v:path arrowok="t"/>
                  <v:fill type="solid"/>
                </v:shape>
                <v:shape style="position:absolute;left:10;top:377;width:625;height:195" id="docshape77" coordorigin="10,377" coordsize="625,195" path="m635,572l635,377,10,377e" filled="false" stroked="true" strokeweight=".5pt" strokecolor="#231f20">
                  <v:path arrowok="t"/>
                  <v:stroke dashstyle="solid"/>
                </v:shape>
                <v:line style="position:absolute" from="635,382" to="857,240" stroked="true" strokeweight=".5pt" strokecolor="#231f20">
                  <v:stroke dashstyle="solid"/>
                </v:line>
              </v:group>
            </w:pict>
          </mc:Fallback>
        </mc:AlternateContent>
      </w:r>
      <w:r>
        <w:rPr>
          <w:rFonts w:ascii="Helvetica"/>
          <w:sz w:val="20"/>
        </w:rPr>
      </w:r>
      <w:r>
        <w:rPr>
          <w:spacing w:val="49"/>
          <w:sz w:val="8"/>
        </w:rPr>
        <w:t> </w:t>
      </w:r>
      <w:r>
        <w:rPr>
          <w:rFonts w:ascii="Helvetica"/>
          <w:spacing w:val="49"/>
          <w:position w:val="13"/>
          <w:sz w:val="20"/>
        </w:rPr>
        <mc:AlternateContent>
          <mc:Choice Requires="wps">
            <w:drawing>
              <wp:inline distT="0" distB="0" distL="0" distR="0">
                <wp:extent cx="363855" cy="50800"/>
                <wp:effectExtent l="9525" t="0" r="0" b="6350"/>
                <wp:docPr id="94" name="Group 94"/>
                <wp:cNvGraphicFramePr>
                  <a:graphicFrameLocks/>
                </wp:cNvGraphicFramePr>
                <a:graphic>
                  <a:graphicData uri="http://schemas.microsoft.com/office/word/2010/wordprocessingGroup">
                    <wpg:wgp>
                      <wpg:cNvPr id="94" name="Group 94"/>
                      <wpg:cNvGrpSpPr/>
                      <wpg:grpSpPr>
                        <a:xfrm>
                          <a:off x="0" y="0"/>
                          <a:ext cx="363855" cy="50800"/>
                          <a:chExt cx="363855" cy="50800"/>
                        </a:xfrm>
                      </wpg:grpSpPr>
                      <wps:wsp>
                        <wps:cNvPr id="95" name="Graphic 95"/>
                        <wps:cNvSpPr/>
                        <wps:spPr>
                          <a:xfrm>
                            <a:off x="0" y="25768"/>
                            <a:ext cx="300355" cy="1270"/>
                          </a:xfrm>
                          <a:custGeom>
                            <a:avLst/>
                            <a:gdLst/>
                            <a:ahLst/>
                            <a:cxnLst/>
                            <a:rect l="l" t="t" r="r" b="b"/>
                            <a:pathLst>
                              <a:path w="300355" h="0">
                                <a:moveTo>
                                  <a:pt x="0" y="0"/>
                                </a:moveTo>
                                <a:lnTo>
                                  <a:pt x="300164" y="0"/>
                                </a:lnTo>
                              </a:path>
                            </a:pathLst>
                          </a:custGeom>
                          <a:ln w="6350">
                            <a:solidFill>
                              <a:srgbClr val="231F20"/>
                            </a:solidFill>
                            <a:prstDash val="solid"/>
                          </a:ln>
                        </wps:spPr>
                        <wps:bodyPr wrap="square" lIns="0" tIns="0" rIns="0" bIns="0" rtlCol="0">
                          <a:prstTxWarp prst="textNoShape">
                            <a:avLst/>
                          </a:prstTxWarp>
                          <a:noAutofit/>
                        </wps:bodyPr>
                      </wps:wsp>
                      <wps:wsp>
                        <wps:cNvPr id="96" name="Graphic 96"/>
                        <wps:cNvSpPr/>
                        <wps:spPr>
                          <a:xfrm>
                            <a:off x="261936" y="0"/>
                            <a:ext cx="101600" cy="50800"/>
                          </a:xfrm>
                          <a:custGeom>
                            <a:avLst/>
                            <a:gdLst/>
                            <a:ahLst/>
                            <a:cxnLst/>
                            <a:rect l="l" t="t" r="r" b="b"/>
                            <a:pathLst>
                              <a:path w="101600" h="50800">
                                <a:moveTo>
                                  <a:pt x="0" y="0"/>
                                </a:moveTo>
                                <a:lnTo>
                                  <a:pt x="0" y="50800"/>
                                </a:lnTo>
                                <a:lnTo>
                                  <a:pt x="101600" y="25400"/>
                                </a:lnTo>
                                <a:lnTo>
                                  <a:pt x="0" y="0"/>
                                </a:lnTo>
                                <a:close/>
                              </a:path>
                            </a:pathLst>
                          </a:custGeom>
                          <a:solidFill>
                            <a:srgbClr val="231F20"/>
                          </a:solidFill>
                        </wps:spPr>
                        <wps:bodyPr wrap="square" lIns="0" tIns="0" rIns="0" bIns="0" rtlCol="0">
                          <a:prstTxWarp prst="textNoShape">
                            <a:avLst/>
                          </a:prstTxWarp>
                          <a:noAutofit/>
                        </wps:bodyPr>
                      </wps:wsp>
                    </wpg:wgp>
                  </a:graphicData>
                </a:graphic>
              </wp:inline>
            </w:drawing>
          </mc:Choice>
          <mc:Fallback>
            <w:pict>
              <v:group style="width:28.65pt;height:4pt;mso-position-horizontal-relative:char;mso-position-vertical-relative:line" id="docshapegroup78" coordorigin="0,0" coordsize="573,80">
                <v:line style="position:absolute" from="0,41" to="473,41" stroked="true" strokeweight=".5pt" strokecolor="#231f20">
                  <v:stroke dashstyle="solid"/>
                </v:line>
                <v:shape style="position:absolute;left:412;top:0;width:160;height:80" id="docshape79" coordorigin="412,0" coordsize="160,80" path="m412,0l412,80,572,40,412,0xe" filled="true" fillcolor="#231f20" stroked="false">
                  <v:path arrowok="t"/>
                  <v:fill type="solid"/>
                </v:shape>
              </v:group>
            </w:pict>
          </mc:Fallback>
        </mc:AlternateContent>
      </w:r>
      <w:r>
        <w:rPr>
          <w:rFonts w:ascii="Helvetica"/>
          <w:spacing w:val="49"/>
          <w:position w:val="13"/>
          <w:sz w:val="20"/>
        </w:rPr>
      </w:r>
      <w:r>
        <w:rPr>
          <w:spacing w:val="8"/>
          <w:position w:val="13"/>
          <w:sz w:val="20"/>
        </w:rPr>
        <w:t> </w:t>
      </w:r>
      <w:r>
        <w:rPr>
          <w:rFonts w:ascii="Helvetica"/>
          <w:spacing w:val="8"/>
          <w:sz w:val="20"/>
        </w:rPr>
        <mc:AlternateContent>
          <mc:Choice Requires="wps">
            <w:drawing>
              <wp:inline distT="0" distB="0" distL="0" distR="0">
                <wp:extent cx="551180" cy="226695"/>
                <wp:effectExtent l="9525" t="0" r="1270" b="11429"/>
                <wp:docPr id="97" name="Group 97"/>
                <wp:cNvGraphicFramePr>
                  <a:graphicFrameLocks/>
                </wp:cNvGraphicFramePr>
                <a:graphic>
                  <a:graphicData uri="http://schemas.microsoft.com/office/word/2010/wordprocessingGroup">
                    <wpg:wgp>
                      <wpg:cNvPr id="97" name="Group 97"/>
                      <wpg:cNvGrpSpPr/>
                      <wpg:grpSpPr>
                        <a:xfrm>
                          <a:off x="0" y="0"/>
                          <a:ext cx="551180" cy="226695"/>
                          <a:chExt cx="551180" cy="226695"/>
                        </a:xfrm>
                      </wpg:grpSpPr>
                      <wps:wsp>
                        <wps:cNvPr id="98" name="Graphic 98"/>
                        <wps:cNvSpPr/>
                        <wps:spPr>
                          <a:xfrm>
                            <a:off x="6350" y="7147"/>
                            <a:ext cx="538480" cy="90805"/>
                          </a:xfrm>
                          <a:custGeom>
                            <a:avLst/>
                            <a:gdLst/>
                            <a:ahLst/>
                            <a:cxnLst/>
                            <a:rect l="l" t="t" r="r" b="b"/>
                            <a:pathLst>
                              <a:path w="538480" h="90805">
                                <a:moveTo>
                                  <a:pt x="538175" y="0"/>
                                </a:moveTo>
                                <a:lnTo>
                                  <a:pt x="141287" y="0"/>
                                </a:lnTo>
                                <a:lnTo>
                                  <a:pt x="0" y="90236"/>
                                </a:lnTo>
                                <a:lnTo>
                                  <a:pt x="396875" y="90236"/>
                                </a:lnTo>
                                <a:lnTo>
                                  <a:pt x="538175" y="0"/>
                                </a:lnTo>
                                <a:close/>
                              </a:path>
                            </a:pathLst>
                          </a:custGeom>
                          <a:solidFill>
                            <a:srgbClr val="F0E1C4"/>
                          </a:solidFill>
                        </wps:spPr>
                        <wps:bodyPr wrap="square" lIns="0" tIns="0" rIns="0" bIns="0" rtlCol="0">
                          <a:prstTxWarp prst="textNoShape">
                            <a:avLst/>
                          </a:prstTxWarp>
                          <a:noAutofit/>
                        </wps:bodyPr>
                      </wps:wsp>
                      <wps:wsp>
                        <wps:cNvPr id="99" name="Graphic 99"/>
                        <wps:cNvSpPr/>
                        <wps:spPr>
                          <a:xfrm>
                            <a:off x="6348" y="97383"/>
                            <a:ext cx="396875" cy="123825"/>
                          </a:xfrm>
                          <a:custGeom>
                            <a:avLst/>
                            <a:gdLst/>
                            <a:ahLst/>
                            <a:cxnLst/>
                            <a:rect l="l" t="t" r="r" b="b"/>
                            <a:pathLst>
                              <a:path w="396875" h="123825">
                                <a:moveTo>
                                  <a:pt x="396873" y="0"/>
                                </a:moveTo>
                                <a:lnTo>
                                  <a:pt x="0" y="0"/>
                                </a:lnTo>
                                <a:lnTo>
                                  <a:pt x="0" y="123479"/>
                                </a:lnTo>
                                <a:lnTo>
                                  <a:pt x="396873" y="123479"/>
                                </a:lnTo>
                                <a:lnTo>
                                  <a:pt x="396873" y="0"/>
                                </a:lnTo>
                                <a:close/>
                              </a:path>
                            </a:pathLst>
                          </a:custGeom>
                          <a:solidFill>
                            <a:srgbClr val="EAD5AC"/>
                          </a:solidFill>
                        </wps:spPr>
                        <wps:bodyPr wrap="square" lIns="0" tIns="0" rIns="0" bIns="0" rtlCol="0">
                          <a:prstTxWarp prst="textNoShape">
                            <a:avLst/>
                          </a:prstTxWarp>
                          <a:noAutofit/>
                        </wps:bodyPr>
                      </wps:wsp>
                      <wps:wsp>
                        <wps:cNvPr id="100" name="Graphic 100"/>
                        <wps:cNvSpPr/>
                        <wps:spPr>
                          <a:xfrm>
                            <a:off x="401510" y="7147"/>
                            <a:ext cx="143510" cy="213995"/>
                          </a:xfrm>
                          <a:custGeom>
                            <a:avLst/>
                            <a:gdLst/>
                            <a:ahLst/>
                            <a:cxnLst/>
                            <a:rect l="l" t="t" r="r" b="b"/>
                            <a:pathLst>
                              <a:path w="143510" h="213995">
                                <a:moveTo>
                                  <a:pt x="143013" y="0"/>
                                </a:moveTo>
                                <a:lnTo>
                                  <a:pt x="0" y="90234"/>
                                </a:lnTo>
                                <a:lnTo>
                                  <a:pt x="0" y="213714"/>
                                </a:lnTo>
                                <a:lnTo>
                                  <a:pt x="143013" y="123479"/>
                                </a:lnTo>
                                <a:lnTo>
                                  <a:pt x="143013" y="0"/>
                                </a:lnTo>
                                <a:close/>
                              </a:path>
                            </a:pathLst>
                          </a:custGeom>
                          <a:solidFill>
                            <a:srgbClr val="E1C48A"/>
                          </a:solidFill>
                        </wps:spPr>
                        <wps:bodyPr wrap="square" lIns="0" tIns="0" rIns="0" bIns="0" rtlCol="0">
                          <a:prstTxWarp prst="textNoShape">
                            <a:avLst/>
                          </a:prstTxWarp>
                          <a:noAutofit/>
                        </wps:bodyPr>
                      </wps:wsp>
                      <wps:wsp>
                        <wps:cNvPr id="101" name="Graphic 101"/>
                        <wps:cNvSpPr/>
                        <wps:spPr>
                          <a:xfrm>
                            <a:off x="6350" y="6350"/>
                            <a:ext cx="538480" cy="213995"/>
                          </a:xfrm>
                          <a:custGeom>
                            <a:avLst/>
                            <a:gdLst/>
                            <a:ahLst/>
                            <a:cxnLst/>
                            <a:rect l="l" t="t" r="r" b="b"/>
                            <a:pathLst>
                              <a:path w="538480" h="213995">
                                <a:moveTo>
                                  <a:pt x="538162" y="123479"/>
                                </a:moveTo>
                                <a:lnTo>
                                  <a:pt x="538162" y="0"/>
                                </a:lnTo>
                                <a:lnTo>
                                  <a:pt x="141287" y="0"/>
                                </a:lnTo>
                                <a:lnTo>
                                  <a:pt x="0" y="90234"/>
                                </a:lnTo>
                                <a:lnTo>
                                  <a:pt x="0" y="213713"/>
                                </a:lnTo>
                                <a:lnTo>
                                  <a:pt x="396875" y="213713"/>
                                </a:lnTo>
                                <a:lnTo>
                                  <a:pt x="538162" y="123479"/>
                                </a:lnTo>
                                <a:close/>
                              </a:path>
                            </a:pathLst>
                          </a:custGeom>
                          <a:ln w="12700">
                            <a:solidFill>
                              <a:srgbClr val="231F20"/>
                            </a:solidFill>
                            <a:prstDash val="solid"/>
                          </a:ln>
                        </wps:spPr>
                        <wps:bodyPr wrap="square" lIns="0" tIns="0" rIns="0" bIns="0" rtlCol="0">
                          <a:prstTxWarp prst="textNoShape">
                            <a:avLst/>
                          </a:prstTxWarp>
                          <a:noAutofit/>
                        </wps:bodyPr>
                      </wps:wsp>
                      <wps:wsp>
                        <wps:cNvPr id="102" name="Graphic 102"/>
                        <wps:cNvSpPr/>
                        <wps:spPr>
                          <a:xfrm>
                            <a:off x="6350" y="97369"/>
                            <a:ext cx="396875" cy="123825"/>
                          </a:xfrm>
                          <a:custGeom>
                            <a:avLst/>
                            <a:gdLst/>
                            <a:ahLst/>
                            <a:cxnLst/>
                            <a:rect l="l" t="t" r="r" b="b"/>
                            <a:pathLst>
                              <a:path w="396875" h="123825">
                                <a:moveTo>
                                  <a:pt x="396875" y="123480"/>
                                </a:moveTo>
                                <a:lnTo>
                                  <a:pt x="396875" y="0"/>
                                </a:lnTo>
                                <a:lnTo>
                                  <a:pt x="0" y="0"/>
                                </a:lnTo>
                              </a:path>
                            </a:pathLst>
                          </a:custGeom>
                          <a:ln w="6350">
                            <a:solidFill>
                              <a:srgbClr val="231F20"/>
                            </a:solidFill>
                            <a:prstDash val="solid"/>
                          </a:ln>
                        </wps:spPr>
                        <wps:bodyPr wrap="square" lIns="0" tIns="0" rIns="0" bIns="0" rtlCol="0">
                          <a:prstTxWarp prst="textNoShape">
                            <a:avLst/>
                          </a:prstTxWarp>
                          <a:noAutofit/>
                        </wps:bodyPr>
                      </wps:wsp>
                      <wps:wsp>
                        <wps:cNvPr id="103" name="Graphic 103"/>
                        <wps:cNvSpPr/>
                        <wps:spPr>
                          <a:xfrm>
                            <a:off x="403225" y="6337"/>
                            <a:ext cx="141605" cy="90805"/>
                          </a:xfrm>
                          <a:custGeom>
                            <a:avLst/>
                            <a:gdLst/>
                            <a:ahLst/>
                            <a:cxnLst/>
                            <a:rect l="l" t="t" r="r" b="b"/>
                            <a:pathLst>
                              <a:path w="141605" h="90805">
                                <a:moveTo>
                                  <a:pt x="0" y="90234"/>
                                </a:moveTo>
                                <a:lnTo>
                                  <a:pt x="141287" y="0"/>
                                </a:lnTo>
                              </a:path>
                            </a:pathLst>
                          </a:custGeom>
                          <a:ln w="6350">
                            <a:solidFill>
                              <a:srgbClr val="231F20"/>
                            </a:solidFill>
                            <a:prstDash val="solid"/>
                          </a:ln>
                        </wps:spPr>
                        <wps:bodyPr wrap="square" lIns="0" tIns="0" rIns="0" bIns="0" rtlCol="0">
                          <a:prstTxWarp prst="textNoShape">
                            <a:avLst/>
                          </a:prstTxWarp>
                          <a:noAutofit/>
                        </wps:bodyPr>
                      </wps:wsp>
                      <wps:wsp>
                        <wps:cNvPr id="104" name="Graphic 104"/>
                        <wps:cNvSpPr/>
                        <wps:spPr>
                          <a:xfrm>
                            <a:off x="152565" y="35238"/>
                            <a:ext cx="83820" cy="33020"/>
                          </a:xfrm>
                          <a:custGeom>
                            <a:avLst/>
                            <a:gdLst/>
                            <a:ahLst/>
                            <a:cxnLst/>
                            <a:rect l="l" t="t" r="r" b="b"/>
                            <a:pathLst>
                              <a:path w="83820" h="33020">
                                <a:moveTo>
                                  <a:pt x="83807" y="16413"/>
                                </a:moveTo>
                                <a:lnTo>
                                  <a:pt x="80516" y="10027"/>
                                </a:lnTo>
                                <a:lnTo>
                                  <a:pt x="71540" y="4810"/>
                                </a:lnTo>
                                <a:lnTo>
                                  <a:pt x="58223" y="1290"/>
                                </a:lnTo>
                                <a:lnTo>
                                  <a:pt x="41909" y="0"/>
                                </a:lnTo>
                                <a:lnTo>
                                  <a:pt x="25594" y="1290"/>
                                </a:lnTo>
                                <a:lnTo>
                                  <a:pt x="12272" y="4810"/>
                                </a:lnTo>
                                <a:lnTo>
                                  <a:pt x="3292" y="10027"/>
                                </a:lnTo>
                                <a:lnTo>
                                  <a:pt x="0" y="16413"/>
                                </a:lnTo>
                                <a:lnTo>
                                  <a:pt x="3292" y="22805"/>
                                </a:lnTo>
                                <a:lnTo>
                                  <a:pt x="12272" y="28026"/>
                                </a:lnTo>
                                <a:lnTo>
                                  <a:pt x="25594" y="31547"/>
                                </a:lnTo>
                                <a:lnTo>
                                  <a:pt x="41909" y="32839"/>
                                </a:lnTo>
                                <a:lnTo>
                                  <a:pt x="58223" y="31547"/>
                                </a:lnTo>
                                <a:lnTo>
                                  <a:pt x="71540" y="28026"/>
                                </a:lnTo>
                                <a:lnTo>
                                  <a:pt x="80516" y="22805"/>
                                </a:lnTo>
                                <a:lnTo>
                                  <a:pt x="83807" y="16413"/>
                                </a:lnTo>
                                <a:close/>
                              </a:path>
                            </a:pathLst>
                          </a:custGeom>
                          <a:ln w="6350">
                            <a:solidFill>
                              <a:srgbClr val="231F20"/>
                            </a:solidFill>
                            <a:prstDash val="solid"/>
                          </a:ln>
                        </wps:spPr>
                        <wps:bodyPr wrap="square" lIns="0" tIns="0" rIns="0" bIns="0" rtlCol="0">
                          <a:prstTxWarp prst="textNoShape">
                            <a:avLst/>
                          </a:prstTxWarp>
                          <a:noAutofit/>
                        </wps:bodyPr>
                      </wps:wsp>
                      <wps:wsp>
                        <wps:cNvPr id="105" name="Graphic 105"/>
                        <wps:cNvSpPr/>
                        <wps:spPr>
                          <a:xfrm>
                            <a:off x="301790" y="35238"/>
                            <a:ext cx="83820" cy="33020"/>
                          </a:xfrm>
                          <a:custGeom>
                            <a:avLst/>
                            <a:gdLst/>
                            <a:ahLst/>
                            <a:cxnLst/>
                            <a:rect l="l" t="t" r="r" b="b"/>
                            <a:pathLst>
                              <a:path w="83820" h="33020">
                                <a:moveTo>
                                  <a:pt x="83807" y="16413"/>
                                </a:moveTo>
                                <a:lnTo>
                                  <a:pt x="80516" y="10027"/>
                                </a:lnTo>
                                <a:lnTo>
                                  <a:pt x="71540" y="4810"/>
                                </a:lnTo>
                                <a:lnTo>
                                  <a:pt x="58223" y="1290"/>
                                </a:lnTo>
                                <a:lnTo>
                                  <a:pt x="41910" y="0"/>
                                </a:lnTo>
                                <a:lnTo>
                                  <a:pt x="25594" y="1290"/>
                                </a:lnTo>
                                <a:lnTo>
                                  <a:pt x="12272" y="4810"/>
                                </a:lnTo>
                                <a:lnTo>
                                  <a:pt x="3292" y="10027"/>
                                </a:lnTo>
                                <a:lnTo>
                                  <a:pt x="0" y="16413"/>
                                </a:lnTo>
                                <a:lnTo>
                                  <a:pt x="3292" y="22805"/>
                                </a:lnTo>
                                <a:lnTo>
                                  <a:pt x="12272" y="28026"/>
                                </a:lnTo>
                                <a:lnTo>
                                  <a:pt x="25594" y="31547"/>
                                </a:lnTo>
                                <a:lnTo>
                                  <a:pt x="41910" y="32839"/>
                                </a:lnTo>
                                <a:lnTo>
                                  <a:pt x="58223" y="31547"/>
                                </a:lnTo>
                                <a:lnTo>
                                  <a:pt x="71540" y="28026"/>
                                </a:lnTo>
                                <a:lnTo>
                                  <a:pt x="80516" y="22805"/>
                                </a:lnTo>
                                <a:lnTo>
                                  <a:pt x="83807" y="16413"/>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43.4pt;height:17.850pt;mso-position-horizontal-relative:char;mso-position-vertical-relative:line" id="docshapegroup80" coordorigin="0,0" coordsize="868,357">
                <v:shape style="position:absolute;left:10;top:11;width:848;height:143" id="docshape81" coordorigin="10,11" coordsize="848,143" path="m858,11l233,11,10,153,635,153,858,11xe" filled="true" fillcolor="#f0e1c4" stroked="false">
                  <v:path arrowok="t"/>
                  <v:fill type="solid"/>
                </v:shape>
                <v:rect style="position:absolute;left:10;top:153;width:625;height:195" id="docshape82" filled="true" fillcolor="#ead5ac" stroked="false">
                  <v:fill type="solid"/>
                </v:rect>
                <v:shape style="position:absolute;left:632;top:11;width:226;height:337" id="docshape83" coordorigin="632,11" coordsize="226,337" path="m858,11l632,153,632,348,858,206,858,11xe" filled="true" fillcolor="#e1c48a" stroked="false">
                  <v:path arrowok="t"/>
                  <v:fill type="solid"/>
                </v:shape>
                <v:shape style="position:absolute;left:10;top:10;width:848;height:337" id="docshape84" coordorigin="10,10" coordsize="848,337" path="m857,204l857,10,232,10,10,152,10,347,635,347,857,204xe" filled="false" stroked="true" strokeweight="1.0pt" strokecolor="#231f20">
                  <v:path arrowok="t"/>
                  <v:stroke dashstyle="solid"/>
                </v:shape>
                <v:shape style="position:absolute;left:10;top:153;width:625;height:195" id="docshape85" coordorigin="10,153" coordsize="625,195" path="m635,348l635,153,10,153e" filled="false" stroked="true" strokeweight=".5pt" strokecolor="#231f20">
                  <v:path arrowok="t"/>
                  <v:stroke dashstyle="solid"/>
                </v:shape>
                <v:line style="position:absolute" from="635,152" to="857,10" stroked="true" strokeweight=".5pt" strokecolor="#231f20">
                  <v:stroke dashstyle="solid"/>
                </v:line>
                <v:shape style="position:absolute;left:240;top:55;width:132;height:52" id="docshape86" coordorigin="240,55" coordsize="132,52" path="m372,81l367,71,353,63,332,58,306,55,281,58,260,63,245,71,240,81,245,91,260,100,281,105,306,107,332,105,353,100,367,91,372,81xe" filled="false" stroked="true" strokeweight=".5pt" strokecolor="#231f20">
                  <v:path arrowok="t"/>
                  <v:stroke dashstyle="solid"/>
                </v:shape>
                <v:shape style="position:absolute;left:475;top:55;width:132;height:52" id="docshape87" coordorigin="475,55" coordsize="132,52" path="m607,81l602,71,588,63,567,58,541,55,516,58,495,63,480,71,475,81,480,91,495,100,516,105,541,107,567,105,588,100,602,91,607,81xe" filled="false" stroked="true" strokeweight=".5pt" strokecolor="#231f20">
                  <v:path arrowok="t"/>
                  <v:stroke dashstyle="solid"/>
                </v:shape>
              </v:group>
            </w:pict>
          </mc:Fallback>
        </mc:AlternateContent>
      </w:r>
      <w:r>
        <w:rPr>
          <w:rFonts w:ascii="Helvetica"/>
          <w:spacing w:val="8"/>
          <w:sz w:val="20"/>
        </w:rPr>
      </w:r>
    </w:p>
    <w:p>
      <w:pPr>
        <w:spacing w:after="0" w:line="240" w:lineRule="auto"/>
        <w:jc w:val="left"/>
        <w:rPr>
          <w:rFonts w:ascii="Helvetica"/>
          <w:sz w:val="20"/>
        </w:rPr>
        <w:sectPr>
          <w:type w:val="continuous"/>
          <w:pgSz w:w="11530" w:h="14410"/>
          <w:pgMar w:header="652" w:footer="0" w:top="640" w:bottom="0" w:left="0" w:right="520"/>
        </w:sectPr>
      </w:pPr>
    </w:p>
    <w:p>
      <w:pPr>
        <w:spacing w:line="220" w:lineRule="auto" w:before="77"/>
        <w:ind w:left="6156" w:right="0" w:firstLine="17"/>
        <w:jc w:val="right"/>
        <w:rPr>
          <w:rFonts w:ascii="Helvetica"/>
          <w:sz w:val="16"/>
        </w:rPr>
      </w:pPr>
      <w:r>
        <w:rPr>
          <w:rFonts w:ascii="Helvetica"/>
          <w:color w:val="231F20"/>
          <w:spacing w:val="-4"/>
          <w:sz w:val="16"/>
        </w:rPr>
        <w:t>Starting material</w:t>
      </w:r>
    </w:p>
    <w:p>
      <w:pPr>
        <w:spacing w:line="220" w:lineRule="auto" w:before="77"/>
        <w:ind w:left="875" w:right="0" w:firstLine="17"/>
        <w:jc w:val="left"/>
        <w:rPr>
          <w:rFonts w:ascii="Helvetica"/>
          <w:sz w:val="16"/>
        </w:rPr>
      </w:pPr>
      <w:r>
        <w:rPr/>
        <w:br w:type="column"/>
      </w:r>
      <w:r>
        <w:rPr>
          <w:rFonts w:ascii="Helvetica"/>
          <w:color w:val="231F20"/>
          <w:sz w:val="16"/>
        </w:rPr>
        <w:t>Material</w:t>
      </w:r>
      <w:r>
        <w:rPr>
          <w:rFonts w:ascii="Helvetica"/>
          <w:color w:val="231F20"/>
          <w:spacing w:val="-12"/>
          <w:sz w:val="16"/>
        </w:rPr>
        <w:t> </w:t>
      </w:r>
      <w:r>
        <w:rPr>
          <w:rFonts w:ascii="Helvetica"/>
          <w:color w:val="231F20"/>
          <w:sz w:val="16"/>
        </w:rPr>
        <w:t>in </w:t>
      </w:r>
      <w:r>
        <w:rPr>
          <w:rFonts w:ascii="Helvetica"/>
          <w:color w:val="231F20"/>
          <w:spacing w:val="-4"/>
          <w:sz w:val="16"/>
        </w:rPr>
        <w:t>processing</w:t>
      </w:r>
    </w:p>
    <w:p>
      <w:pPr>
        <w:spacing w:line="220" w:lineRule="auto" w:before="77"/>
        <w:ind w:left="832" w:right="1015" w:firstLine="0"/>
        <w:jc w:val="center"/>
        <w:rPr>
          <w:rFonts w:ascii="Helvetica"/>
          <w:sz w:val="16"/>
        </w:rPr>
      </w:pPr>
      <w:r>
        <w:rPr/>
        <w:br w:type="column"/>
      </w:r>
      <w:r>
        <w:rPr>
          <w:rFonts w:ascii="Helvetica"/>
          <w:color w:val="231F20"/>
          <w:spacing w:val="-4"/>
          <w:sz w:val="16"/>
        </w:rPr>
        <w:t>Processed part</w:t>
      </w:r>
    </w:p>
    <w:p>
      <w:pPr>
        <w:spacing w:after="0" w:line="220" w:lineRule="auto"/>
        <w:jc w:val="center"/>
        <w:rPr>
          <w:rFonts w:ascii="Helvetica"/>
          <w:sz w:val="16"/>
        </w:rPr>
        <w:sectPr>
          <w:type w:val="continuous"/>
          <w:pgSz w:w="11530" w:h="14410"/>
          <w:pgMar w:header="652" w:footer="0" w:top="640" w:bottom="0" w:left="0" w:right="520"/>
          <w:cols w:num="3" w:equalWidth="0">
            <w:col w:w="6712" w:space="40"/>
            <w:col w:w="1630" w:space="39"/>
            <w:col w:w="2589"/>
          </w:cols>
        </w:sectPr>
      </w:pPr>
    </w:p>
    <w:p>
      <w:pPr>
        <w:pStyle w:val="BodyText"/>
        <w:rPr>
          <w:rFonts w:ascii="Helvetica"/>
          <w:sz w:val="16"/>
        </w:rPr>
      </w:pPr>
    </w:p>
    <w:p>
      <w:pPr>
        <w:pStyle w:val="BodyText"/>
        <w:spacing w:before="156"/>
        <w:rPr>
          <w:rFonts w:ascii="Helvetica"/>
          <w:sz w:val="16"/>
        </w:rPr>
      </w:pPr>
    </w:p>
    <w:p>
      <w:pPr>
        <w:tabs>
          <w:tab w:pos="7926" w:val="left" w:leader="none"/>
        </w:tabs>
        <w:spacing w:before="1"/>
        <w:ind w:left="3057" w:right="0" w:firstLine="0"/>
        <w:jc w:val="left"/>
        <w:rPr>
          <w:rFonts w:ascii="Helvetica"/>
          <w:sz w:val="16"/>
        </w:rPr>
      </w:pPr>
      <w:r>
        <w:rPr>
          <w:rFonts w:ascii="Helvetica"/>
          <w:color w:val="231F20"/>
          <w:spacing w:val="-5"/>
          <w:sz w:val="16"/>
        </w:rPr>
        <w:t>(a)</w:t>
      </w:r>
      <w:r>
        <w:rPr>
          <w:rFonts w:ascii="Helvetica"/>
          <w:color w:val="231F20"/>
          <w:sz w:val="16"/>
        </w:rPr>
        <w:tab/>
      </w:r>
      <w:r>
        <w:rPr>
          <w:rFonts w:ascii="Helvetica"/>
          <w:color w:val="231F20"/>
          <w:spacing w:val="-5"/>
          <w:sz w:val="16"/>
        </w:rPr>
        <w:t>(b)</w:t>
      </w:r>
    </w:p>
    <w:p>
      <w:pPr>
        <w:pStyle w:val="BodyText"/>
        <w:spacing w:before="68"/>
        <w:rPr>
          <w:rFonts w:ascii="Helvetica"/>
          <w:sz w:val="16"/>
        </w:rPr>
      </w:pPr>
    </w:p>
    <w:p>
      <w:pPr>
        <w:pStyle w:val="BodyText"/>
        <w:ind w:left="779"/>
        <w:rPr>
          <w:rFonts w:ascii="Arial"/>
        </w:rPr>
      </w:pPr>
      <w:r>
        <w:rPr>
          <w:rFonts w:ascii="Arial"/>
          <w:b/>
          <w:color w:val="231F20"/>
          <w:w w:val="90"/>
          <w:sz w:val="18"/>
        </w:rPr>
        <w:t>FIGURE</w:t>
      </w:r>
      <w:r>
        <w:rPr>
          <w:rFonts w:ascii="Arial"/>
          <w:b/>
          <w:color w:val="231F20"/>
          <w:spacing w:val="-2"/>
          <w:sz w:val="18"/>
        </w:rPr>
        <w:t> </w:t>
      </w:r>
      <w:r>
        <w:rPr>
          <w:rFonts w:ascii="Arial"/>
          <w:b/>
          <w:color w:val="231F20"/>
          <w:w w:val="90"/>
          <w:sz w:val="18"/>
        </w:rPr>
        <w:t>1.1</w:t>
      </w:r>
      <w:r>
        <w:rPr>
          <w:rFonts w:ascii="Arial"/>
          <w:b/>
          <w:color w:val="231F20"/>
          <w:spacing w:val="38"/>
          <w:sz w:val="18"/>
        </w:rPr>
        <w:t>  </w:t>
      </w:r>
      <w:r>
        <w:rPr>
          <w:rFonts w:ascii="Arial"/>
          <w:color w:val="231F20"/>
          <w:w w:val="90"/>
        </w:rPr>
        <w:t>Two</w:t>
      </w:r>
      <w:r>
        <w:rPr>
          <w:rFonts w:ascii="Arial"/>
          <w:color w:val="231F20"/>
          <w:spacing w:val="-6"/>
          <w:w w:val="90"/>
        </w:rPr>
        <w:t> </w:t>
      </w:r>
      <w:r>
        <w:rPr>
          <w:rFonts w:ascii="Arial"/>
          <w:color w:val="231F20"/>
          <w:w w:val="90"/>
        </w:rPr>
        <w:t>ways</w:t>
      </w:r>
      <w:r>
        <w:rPr>
          <w:rFonts w:ascii="Arial"/>
          <w:color w:val="231F20"/>
          <w:spacing w:val="-7"/>
          <w:w w:val="90"/>
        </w:rPr>
        <w:t> </w:t>
      </w:r>
      <w:r>
        <w:rPr>
          <w:rFonts w:ascii="Arial"/>
          <w:color w:val="231F20"/>
          <w:w w:val="90"/>
        </w:rPr>
        <w:t>to</w:t>
      </w:r>
      <w:r>
        <w:rPr>
          <w:rFonts w:ascii="Arial"/>
          <w:color w:val="231F20"/>
          <w:spacing w:val="-7"/>
          <w:w w:val="90"/>
        </w:rPr>
        <w:t> </w:t>
      </w:r>
      <w:r>
        <w:rPr>
          <w:rFonts w:ascii="Arial"/>
          <w:color w:val="231F20"/>
          <w:w w:val="90"/>
        </w:rPr>
        <w:t>define</w:t>
      </w:r>
      <w:r>
        <w:rPr>
          <w:rFonts w:ascii="Arial"/>
          <w:color w:val="231F20"/>
          <w:spacing w:val="-8"/>
          <w:w w:val="90"/>
        </w:rPr>
        <w:t> </w:t>
      </w:r>
      <w:r>
        <w:rPr>
          <w:rFonts w:ascii="Arial"/>
          <w:color w:val="231F20"/>
          <w:w w:val="90"/>
        </w:rPr>
        <w:t>manufacturing:</w:t>
      </w:r>
      <w:r>
        <w:rPr>
          <w:rFonts w:ascii="Arial"/>
          <w:color w:val="231F20"/>
          <w:spacing w:val="-7"/>
          <w:w w:val="90"/>
        </w:rPr>
        <w:t> </w:t>
      </w:r>
      <w:r>
        <w:rPr>
          <w:rFonts w:ascii="Arial"/>
          <w:color w:val="231F20"/>
          <w:w w:val="90"/>
        </w:rPr>
        <w:t>(a)</w:t>
      </w:r>
      <w:r>
        <w:rPr>
          <w:rFonts w:ascii="Arial"/>
          <w:color w:val="231F20"/>
          <w:spacing w:val="-7"/>
          <w:w w:val="90"/>
        </w:rPr>
        <w:t> </w:t>
      </w:r>
      <w:r>
        <w:rPr>
          <w:rFonts w:ascii="Arial"/>
          <w:color w:val="231F20"/>
          <w:w w:val="90"/>
        </w:rPr>
        <w:t>as</w:t>
      </w:r>
      <w:r>
        <w:rPr>
          <w:rFonts w:ascii="Arial"/>
          <w:color w:val="231F20"/>
          <w:spacing w:val="-7"/>
          <w:w w:val="90"/>
        </w:rPr>
        <w:t> </w:t>
      </w:r>
      <w:r>
        <w:rPr>
          <w:rFonts w:ascii="Arial"/>
          <w:color w:val="231F20"/>
          <w:w w:val="90"/>
        </w:rPr>
        <w:t>a</w:t>
      </w:r>
      <w:r>
        <w:rPr>
          <w:rFonts w:ascii="Arial"/>
          <w:color w:val="231F20"/>
          <w:spacing w:val="-8"/>
          <w:w w:val="90"/>
        </w:rPr>
        <w:t> </w:t>
      </w:r>
      <w:r>
        <w:rPr>
          <w:rFonts w:ascii="Arial"/>
          <w:color w:val="231F20"/>
          <w:w w:val="90"/>
        </w:rPr>
        <w:t>technical</w:t>
      </w:r>
      <w:r>
        <w:rPr>
          <w:rFonts w:ascii="Arial"/>
          <w:color w:val="231F20"/>
          <w:spacing w:val="-6"/>
          <w:w w:val="90"/>
        </w:rPr>
        <w:t> </w:t>
      </w:r>
      <w:r>
        <w:rPr>
          <w:rFonts w:ascii="Arial"/>
          <w:color w:val="231F20"/>
          <w:w w:val="90"/>
        </w:rPr>
        <w:t>process,</w:t>
      </w:r>
      <w:r>
        <w:rPr>
          <w:rFonts w:ascii="Arial"/>
          <w:color w:val="231F20"/>
          <w:spacing w:val="-8"/>
          <w:w w:val="90"/>
        </w:rPr>
        <w:t> </w:t>
      </w:r>
      <w:r>
        <w:rPr>
          <w:rFonts w:ascii="Arial"/>
          <w:color w:val="231F20"/>
          <w:w w:val="90"/>
        </w:rPr>
        <w:t>and</w:t>
      </w:r>
      <w:r>
        <w:rPr>
          <w:rFonts w:ascii="Arial"/>
          <w:color w:val="231F20"/>
          <w:spacing w:val="-6"/>
          <w:w w:val="90"/>
        </w:rPr>
        <w:t> </w:t>
      </w:r>
      <w:r>
        <w:rPr>
          <w:rFonts w:ascii="Arial"/>
          <w:color w:val="231F20"/>
          <w:w w:val="90"/>
        </w:rPr>
        <w:t>(b)</w:t>
      </w:r>
      <w:r>
        <w:rPr>
          <w:rFonts w:ascii="Arial"/>
          <w:color w:val="231F20"/>
          <w:spacing w:val="-8"/>
          <w:w w:val="90"/>
        </w:rPr>
        <w:t> </w:t>
      </w:r>
      <w:r>
        <w:rPr>
          <w:rFonts w:ascii="Arial"/>
          <w:color w:val="231F20"/>
          <w:w w:val="90"/>
        </w:rPr>
        <w:t>as</w:t>
      </w:r>
      <w:r>
        <w:rPr>
          <w:rFonts w:ascii="Arial"/>
          <w:color w:val="231F20"/>
          <w:spacing w:val="-6"/>
          <w:w w:val="90"/>
        </w:rPr>
        <w:t> </w:t>
      </w:r>
      <w:r>
        <w:rPr>
          <w:rFonts w:ascii="Arial"/>
          <w:color w:val="231F20"/>
          <w:w w:val="90"/>
        </w:rPr>
        <w:t>an</w:t>
      </w:r>
      <w:r>
        <w:rPr>
          <w:rFonts w:ascii="Arial"/>
          <w:color w:val="231F20"/>
          <w:spacing w:val="-8"/>
          <w:w w:val="90"/>
        </w:rPr>
        <w:t> </w:t>
      </w:r>
      <w:r>
        <w:rPr>
          <w:rFonts w:ascii="Arial"/>
          <w:color w:val="231F20"/>
          <w:w w:val="90"/>
        </w:rPr>
        <w:t>economic</w:t>
      </w:r>
      <w:r>
        <w:rPr>
          <w:rFonts w:ascii="Arial"/>
          <w:color w:val="231F20"/>
          <w:spacing w:val="-6"/>
          <w:w w:val="90"/>
        </w:rPr>
        <w:t> </w:t>
      </w:r>
      <w:r>
        <w:rPr>
          <w:rFonts w:ascii="Arial"/>
          <w:color w:val="231F20"/>
          <w:spacing w:val="-2"/>
          <w:w w:val="90"/>
        </w:rPr>
        <w:t>process.</w:t>
      </w:r>
    </w:p>
    <w:p>
      <w:pPr>
        <w:pStyle w:val="BodyText"/>
        <w:rPr>
          <w:rFonts w:ascii="Arial"/>
        </w:rPr>
      </w:pPr>
    </w:p>
    <w:p>
      <w:pPr>
        <w:pStyle w:val="BodyText"/>
        <w:spacing w:before="155"/>
        <w:rPr>
          <w:rFonts w:ascii="Arial"/>
        </w:rPr>
      </w:pPr>
    </w:p>
    <w:p>
      <w:pPr>
        <w:pStyle w:val="Heading6"/>
        <w:numPr>
          <w:ilvl w:val="2"/>
          <w:numId w:val="2"/>
        </w:numPr>
        <w:tabs>
          <w:tab w:pos="1615" w:val="left" w:leader="none"/>
          <w:tab w:pos="10142" w:val="left" w:leader="none"/>
        </w:tabs>
        <w:spacing w:line="240" w:lineRule="auto" w:before="1" w:after="0"/>
        <w:ind w:left="1615" w:right="0" w:hanging="836"/>
        <w:jc w:val="left"/>
        <w:rPr>
          <w:u w:val="none"/>
        </w:rPr>
      </w:pPr>
      <w:r>
        <w:rPr>
          <w:color w:val="BC8D0A"/>
          <w:spacing w:val="-10"/>
          <w:u w:val="single" w:color="939598"/>
        </w:rPr>
        <w:t>MANUFACTURING</w:t>
      </w:r>
      <w:r>
        <w:rPr>
          <w:color w:val="BC8D0A"/>
          <w:spacing w:val="-2"/>
          <w:u w:val="single" w:color="939598"/>
        </w:rPr>
        <w:t> DEFINED</w:t>
      </w:r>
      <w:r>
        <w:rPr>
          <w:color w:val="BC8D0A"/>
          <w:u w:val="single" w:color="939598"/>
        </w:rPr>
        <w:tab/>
      </w:r>
    </w:p>
    <w:p>
      <w:pPr>
        <w:pStyle w:val="BodyText"/>
        <w:spacing w:line="242" w:lineRule="auto" w:before="88"/>
        <w:ind w:left="2940" w:right="843"/>
        <w:jc w:val="both"/>
      </w:pPr>
      <w:r>
        <w:rPr>
          <w:color w:val="231F20"/>
          <w:w w:val="105"/>
        </w:rPr>
        <w:t>As a field of study in the modern context, manufacturing can be defined two ways, one</w:t>
      </w:r>
      <w:r>
        <w:rPr>
          <w:color w:val="231F20"/>
          <w:w w:val="105"/>
        </w:rPr>
        <w:t> technologic,</w:t>
      </w:r>
      <w:r>
        <w:rPr>
          <w:color w:val="231F20"/>
          <w:w w:val="105"/>
        </w:rPr>
        <w:t> and</w:t>
      </w:r>
      <w:r>
        <w:rPr>
          <w:color w:val="231F20"/>
          <w:w w:val="105"/>
        </w:rPr>
        <w:t> the</w:t>
      </w:r>
      <w:r>
        <w:rPr>
          <w:color w:val="231F20"/>
          <w:w w:val="105"/>
        </w:rPr>
        <w:t> other</w:t>
      </w:r>
      <w:r>
        <w:rPr>
          <w:color w:val="231F20"/>
          <w:w w:val="105"/>
        </w:rPr>
        <w:t> economic.</w:t>
      </w:r>
      <w:r>
        <w:rPr>
          <w:color w:val="231F20"/>
          <w:w w:val="105"/>
        </w:rPr>
        <w:t> Technologically,</w:t>
      </w:r>
      <w:r>
        <w:rPr>
          <w:color w:val="231F20"/>
          <w:w w:val="105"/>
        </w:rPr>
        <w:t> </w:t>
      </w:r>
      <w:r>
        <w:rPr>
          <w:b/>
          <w:i/>
          <w:color w:val="231F20"/>
          <w:w w:val="105"/>
        </w:rPr>
        <w:t>manufacturing</w:t>
      </w:r>
      <w:r>
        <w:rPr>
          <w:b/>
          <w:i/>
          <w:color w:val="231F20"/>
          <w:w w:val="105"/>
        </w:rPr>
        <w:t> </w:t>
      </w:r>
      <w:r>
        <w:rPr>
          <w:color w:val="231F20"/>
          <w:w w:val="105"/>
        </w:rPr>
        <w:t>is</w:t>
      </w:r>
      <w:r>
        <w:rPr>
          <w:color w:val="231F20"/>
          <w:w w:val="105"/>
        </w:rPr>
        <w:t> the</w:t>
      </w:r>
      <w:r>
        <w:rPr>
          <w:color w:val="231F20"/>
          <w:w w:val="105"/>
        </w:rPr>
        <w:t> ap- plication of</w:t>
      </w:r>
      <w:r>
        <w:rPr>
          <w:color w:val="231F20"/>
          <w:spacing w:val="24"/>
          <w:w w:val="105"/>
        </w:rPr>
        <w:t> </w:t>
      </w:r>
      <w:r>
        <w:rPr>
          <w:color w:val="231F20"/>
          <w:w w:val="105"/>
        </w:rPr>
        <w:t>physical</w:t>
      </w:r>
      <w:r>
        <w:rPr>
          <w:color w:val="231F20"/>
          <w:spacing w:val="24"/>
          <w:w w:val="105"/>
        </w:rPr>
        <w:t> </w:t>
      </w:r>
      <w:r>
        <w:rPr>
          <w:color w:val="231F20"/>
          <w:w w:val="105"/>
        </w:rPr>
        <w:t>and</w:t>
      </w:r>
      <w:r>
        <w:rPr>
          <w:color w:val="231F20"/>
          <w:spacing w:val="25"/>
          <w:w w:val="105"/>
        </w:rPr>
        <w:t> </w:t>
      </w:r>
      <w:r>
        <w:rPr>
          <w:color w:val="231F20"/>
          <w:w w:val="105"/>
        </w:rPr>
        <w:t>chemical</w:t>
      </w:r>
      <w:r>
        <w:rPr>
          <w:color w:val="231F20"/>
          <w:spacing w:val="22"/>
          <w:w w:val="105"/>
        </w:rPr>
        <w:t> </w:t>
      </w:r>
      <w:r>
        <w:rPr>
          <w:color w:val="231F20"/>
          <w:w w:val="105"/>
        </w:rPr>
        <w:t>processes</w:t>
      </w:r>
      <w:r>
        <w:rPr>
          <w:color w:val="231F20"/>
          <w:spacing w:val="24"/>
          <w:w w:val="105"/>
        </w:rPr>
        <w:t> </w:t>
      </w:r>
      <w:r>
        <w:rPr>
          <w:color w:val="231F20"/>
          <w:w w:val="105"/>
        </w:rPr>
        <w:t>to</w:t>
      </w:r>
      <w:r>
        <w:rPr>
          <w:color w:val="231F20"/>
          <w:spacing w:val="25"/>
          <w:w w:val="105"/>
        </w:rPr>
        <w:t> </w:t>
      </w:r>
      <w:r>
        <w:rPr>
          <w:color w:val="231F20"/>
          <w:w w:val="105"/>
        </w:rPr>
        <w:t>alter</w:t>
      </w:r>
      <w:r>
        <w:rPr>
          <w:color w:val="231F20"/>
          <w:spacing w:val="24"/>
          <w:w w:val="105"/>
        </w:rPr>
        <w:t> </w:t>
      </w:r>
      <w:r>
        <w:rPr>
          <w:color w:val="231F20"/>
          <w:w w:val="105"/>
        </w:rPr>
        <w:t>the</w:t>
      </w:r>
      <w:r>
        <w:rPr>
          <w:color w:val="231F20"/>
          <w:spacing w:val="25"/>
          <w:w w:val="105"/>
        </w:rPr>
        <w:t> </w:t>
      </w:r>
      <w:r>
        <w:rPr>
          <w:color w:val="231F20"/>
          <w:w w:val="105"/>
        </w:rPr>
        <w:t>geometry, properties, and/ or appearance of a given starting material to make parts or products; manufacturing also includes assembly of multiple parts to make products. The processes to accom- plish</w:t>
      </w:r>
      <w:r>
        <w:rPr>
          <w:color w:val="231F20"/>
          <w:w w:val="105"/>
        </w:rPr>
        <w:t> manufacturing</w:t>
      </w:r>
      <w:r>
        <w:rPr>
          <w:color w:val="231F20"/>
          <w:w w:val="105"/>
        </w:rPr>
        <w:t> involve</w:t>
      </w:r>
      <w:r>
        <w:rPr>
          <w:color w:val="231F20"/>
          <w:w w:val="105"/>
        </w:rPr>
        <w:t> a</w:t>
      </w:r>
      <w:r>
        <w:rPr>
          <w:color w:val="231F20"/>
          <w:w w:val="105"/>
        </w:rPr>
        <w:t> combination</w:t>
      </w:r>
      <w:r>
        <w:rPr>
          <w:color w:val="231F20"/>
          <w:w w:val="105"/>
        </w:rPr>
        <w:t> of</w:t>
      </w:r>
      <w:r>
        <w:rPr>
          <w:color w:val="231F20"/>
          <w:w w:val="105"/>
        </w:rPr>
        <w:t> machinery,</w:t>
      </w:r>
      <w:r>
        <w:rPr>
          <w:color w:val="231F20"/>
          <w:w w:val="105"/>
        </w:rPr>
        <w:t> tools,</w:t>
      </w:r>
      <w:r>
        <w:rPr>
          <w:color w:val="231F20"/>
          <w:w w:val="105"/>
        </w:rPr>
        <w:t> power,</w:t>
      </w:r>
      <w:r>
        <w:rPr>
          <w:color w:val="231F20"/>
          <w:w w:val="105"/>
        </w:rPr>
        <w:t> and</w:t>
      </w:r>
      <w:r>
        <w:rPr>
          <w:color w:val="231F20"/>
          <w:w w:val="105"/>
        </w:rPr>
        <w:t> labor,</w:t>
      </w:r>
      <w:r>
        <w:rPr>
          <w:color w:val="231F20"/>
          <w:w w:val="105"/>
        </w:rPr>
        <w:t> as depicted in Figure 1.1(a). Manufacturing is almost always carried out as a sequence</w:t>
      </w:r>
      <w:r>
        <w:rPr>
          <w:color w:val="231F20"/>
          <w:spacing w:val="40"/>
          <w:w w:val="105"/>
        </w:rPr>
        <w:t> </w:t>
      </w:r>
      <w:r>
        <w:rPr>
          <w:color w:val="231F20"/>
          <w:w w:val="105"/>
        </w:rPr>
        <w:t>of</w:t>
      </w:r>
      <w:r>
        <w:rPr>
          <w:color w:val="231F20"/>
          <w:spacing w:val="35"/>
          <w:w w:val="105"/>
        </w:rPr>
        <w:t> </w:t>
      </w:r>
      <w:r>
        <w:rPr>
          <w:color w:val="231F20"/>
          <w:w w:val="105"/>
        </w:rPr>
        <w:t>operations. Each</w:t>
      </w:r>
      <w:r>
        <w:rPr>
          <w:color w:val="231F20"/>
          <w:spacing w:val="37"/>
          <w:w w:val="105"/>
        </w:rPr>
        <w:t> </w:t>
      </w:r>
      <w:r>
        <w:rPr>
          <w:color w:val="231F20"/>
          <w:w w:val="105"/>
        </w:rPr>
        <w:t>operation</w:t>
      </w:r>
      <w:r>
        <w:rPr>
          <w:color w:val="231F20"/>
          <w:spacing w:val="37"/>
          <w:w w:val="105"/>
        </w:rPr>
        <w:t> </w:t>
      </w:r>
      <w:r>
        <w:rPr>
          <w:color w:val="231F20"/>
          <w:w w:val="105"/>
        </w:rPr>
        <w:t>brings</w:t>
      </w:r>
      <w:r>
        <w:rPr>
          <w:color w:val="231F20"/>
          <w:spacing w:val="35"/>
          <w:w w:val="105"/>
        </w:rPr>
        <w:t> </w:t>
      </w:r>
      <w:r>
        <w:rPr>
          <w:color w:val="231F20"/>
          <w:w w:val="105"/>
        </w:rPr>
        <w:t>the</w:t>
      </w:r>
      <w:r>
        <w:rPr>
          <w:color w:val="231F20"/>
          <w:spacing w:val="35"/>
          <w:w w:val="105"/>
        </w:rPr>
        <w:t> </w:t>
      </w:r>
      <w:r>
        <w:rPr>
          <w:color w:val="231F20"/>
          <w:w w:val="105"/>
        </w:rPr>
        <w:t>material</w:t>
      </w:r>
      <w:r>
        <w:rPr>
          <w:color w:val="231F20"/>
          <w:spacing w:val="34"/>
          <w:w w:val="105"/>
        </w:rPr>
        <w:t> </w:t>
      </w:r>
      <w:r>
        <w:rPr>
          <w:color w:val="231F20"/>
          <w:w w:val="105"/>
        </w:rPr>
        <w:t>closer</w:t>
      </w:r>
      <w:r>
        <w:rPr>
          <w:color w:val="231F20"/>
          <w:spacing w:val="35"/>
          <w:w w:val="105"/>
        </w:rPr>
        <w:t> </w:t>
      </w:r>
      <w:r>
        <w:rPr>
          <w:color w:val="231F20"/>
          <w:w w:val="105"/>
        </w:rPr>
        <w:t>to</w:t>
      </w:r>
      <w:r>
        <w:rPr>
          <w:color w:val="231F20"/>
          <w:spacing w:val="37"/>
          <w:w w:val="105"/>
        </w:rPr>
        <w:t> </w:t>
      </w:r>
      <w:r>
        <w:rPr>
          <w:color w:val="231F20"/>
          <w:w w:val="105"/>
        </w:rPr>
        <w:t>the</w:t>
      </w:r>
      <w:r>
        <w:rPr>
          <w:color w:val="231F20"/>
          <w:spacing w:val="35"/>
          <w:w w:val="105"/>
        </w:rPr>
        <w:t> </w:t>
      </w:r>
      <w:r>
        <w:rPr>
          <w:color w:val="231F20"/>
          <w:w w:val="105"/>
        </w:rPr>
        <w:t>desired</w:t>
      </w:r>
      <w:r>
        <w:rPr>
          <w:color w:val="231F20"/>
          <w:spacing w:val="37"/>
          <w:w w:val="105"/>
        </w:rPr>
        <w:t> </w:t>
      </w:r>
      <w:r>
        <w:rPr>
          <w:color w:val="231F20"/>
          <w:w w:val="105"/>
        </w:rPr>
        <w:t>final</w:t>
      </w:r>
      <w:r>
        <w:rPr>
          <w:color w:val="231F20"/>
          <w:spacing w:val="34"/>
          <w:w w:val="105"/>
        </w:rPr>
        <w:t> </w:t>
      </w:r>
      <w:r>
        <w:rPr>
          <w:color w:val="231F20"/>
          <w:w w:val="105"/>
        </w:rPr>
        <w:t>state.</w:t>
      </w:r>
    </w:p>
    <w:p>
      <w:pPr>
        <w:pStyle w:val="BodyText"/>
        <w:spacing w:line="242" w:lineRule="auto" w:before="5"/>
        <w:ind w:left="2940" w:right="843" w:firstLine="240"/>
        <w:jc w:val="both"/>
      </w:pPr>
      <w:r>
        <w:rPr>
          <w:color w:val="231F20"/>
          <w:w w:val="105"/>
        </w:rPr>
        <w:t>Economically, </w:t>
      </w:r>
      <w:r>
        <w:rPr>
          <w:b/>
          <w:i/>
          <w:color w:val="231F20"/>
          <w:w w:val="105"/>
        </w:rPr>
        <w:t>manufacturing </w:t>
      </w:r>
      <w:r>
        <w:rPr>
          <w:color w:val="231F20"/>
          <w:w w:val="105"/>
        </w:rPr>
        <w:t>is the transformation of materials into items of greater value by means of one or more processing and/or assembly operations, as depicted</w:t>
      </w:r>
      <w:r>
        <w:rPr>
          <w:color w:val="231F20"/>
          <w:w w:val="105"/>
        </w:rPr>
        <w:t> in</w:t>
      </w:r>
      <w:r>
        <w:rPr>
          <w:color w:val="231F20"/>
          <w:w w:val="105"/>
        </w:rPr>
        <w:t> Figure</w:t>
      </w:r>
      <w:r>
        <w:rPr>
          <w:color w:val="231F20"/>
          <w:w w:val="105"/>
        </w:rPr>
        <w:t> 1.1(b). The</w:t>
      </w:r>
      <w:r>
        <w:rPr>
          <w:color w:val="231F20"/>
          <w:w w:val="105"/>
        </w:rPr>
        <w:t> key</w:t>
      </w:r>
      <w:r>
        <w:rPr>
          <w:color w:val="231F20"/>
          <w:w w:val="105"/>
        </w:rPr>
        <w:t> point is that manufacturing </w:t>
      </w:r>
      <w:r>
        <w:rPr>
          <w:b/>
          <w:i/>
          <w:color w:val="231F20"/>
          <w:w w:val="105"/>
        </w:rPr>
        <w:t>adds value</w:t>
      </w:r>
      <w:r>
        <w:rPr>
          <w:b/>
          <w:i/>
          <w:color w:val="231F20"/>
          <w:w w:val="105"/>
        </w:rPr>
        <w:t> </w:t>
      </w:r>
      <w:r>
        <w:rPr>
          <w:color w:val="231F20"/>
          <w:w w:val="105"/>
        </w:rPr>
        <w:t>to</w:t>
      </w:r>
      <w:r>
        <w:rPr>
          <w:color w:val="231F20"/>
          <w:w w:val="105"/>
        </w:rPr>
        <w:t> the material by changing its shape or properties, or by combining it with other materials that have been similarly altered. The material has been made more valuable through </w:t>
      </w:r>
      <w:r>
        <w:rPr>
          <w:color w:val="231F20"/>
        </w:rPr>
        <w:t>the</w:t>
      </w:r>
      <w:r>
        <w:rPr>
          <w:color w:val="231F20"/>
          <w:spacing w:val="-13"/>
        </w:rPr>
        <w:t> </w:t>
      </w:r>
      <w:r>
        <w:rPr>
          <w:color w:val="231F20"/>
        </w:rPr>
        <w:t>manufacturing</w:t>
      </w:r>
      <w:r>
        <w:rPr>
          <w:color w:val="231F20"/>
          <w:spacing w:val="-8"/>
        </w:rPr>
        <w:t> </w:t>
      </w:r>
      <w:r>
        <w:rPr>
          <w:color w:val="231F20"/>
        </w:rPr>
        <w:t>operations</w:t>
      </w:r>
      <w:r>
        <w:rPr>
          <w:color w:val="231F20"/>
          <w:spacing w:val="-8"/>
        </w:rPr>
        <w:t> </w:t>
      </w:r>
      <w:r>
        <w:rPr>
          <w:color w:val="231F20"/>
        </w:rPr>
        <w:t>performed</w:t>
      </w:r>
      <w:r>
        <w:rPr>
          <w:color w:val="231F20"/>
          <w:spacing w:val="-8"/>
        </w:rPr>
        <w:t> </w:t>
      </w:r>
      <w:r>
        <w:rPr>
          <w:color w:val="231F20"/>
        </w:rPr>
        <w:t>on</w:t>
      </w:r>
      <w:r>
        <w:rPr>
          <w:color w:val="231F20"/>
          <w:spacing w:val="-8"/>
        </w:rPr>
        <w:t> </w:t>
      </w:r>
      <w:r>
        <w:rPr>
          <w:color w:val="231F20"/>
        </w:rPr>
        <w:t>it.</w:t>
      </w:r>
      <w:r>
        <w:rPr>
          <w:color w:val="231F20"/>
          <w:spacing w:val="-13"/>
        </w:rPr>
        <w:t> </w:t>
      </w:r>
      <w:r>
        <w:rPr>
          <w:color w:val="231F20"/>
        </w:rPr>
        <w:t>When</w:t>
      </w:r>
      <w:r>
        <w:rPr>
          <w:color w:val="231F20"/>
          <w:spacing w:val="-7"/>
        </w:rPr>
        <w:t> </w:t>
      </w:r>
      <w:r>
        <w:rPr>
          <w:color w:val="231F20"/>
        </w:rPr>
        <w:t>iron</w:t>
      </w:r>
      <w:r>
        <w:rPr>
          <w:color w:val="231F20"/>
          <w:spacing w:val="-8"/>
        </w:rPr>
        <w:t> </w:t>
      </w:r>
      <w:r>
        <w:rPr>
          <w:color w:val="231F20"/>
        </w:rPr>
        <w:t>ore</w:t>
      </w:r>
      <w:r>
        <w:rPr>
          <w:color w:val="231F20"/>
          <w:spacing w:val="-8"/>
        </w:rPr>
        <w:t> </w:t>
      </w:r>
      <w:r>
        <w:rPr>
          <w:color w:val="231F20"/>
        </w:rPr>
        <w:t>is</w:t>
      </w:r>
      <w:r>
        <w:rPr>
          <w:color w:val="231F20"/>
          <w:spacing w:val="-8"/>
        </w:rPr>
        <w:t> </w:t>
      </w:r>
      <w:r>
        <w:rPr>
          <w:color w:val="231F20"/>
        </w:rPr>
        <w:t>converted</w:t>
      </w:r>
      <w:r>
        <w:rPr>
          <w:color w:val="231F20"/>
          <w:spacing w:val="-8"/>
        </w:rPr>
        <w:t> </w:t>
      </w:r>
      <w:r>
        <w:rPr>
          <w:color w:val="231F20"/>
        </w:rPr>
        <w:t>into</w:t>
      </w:r>
      <w:r>
        <w:rPr>
          <w:color w:val="231F20"/>
          <w:spacing w:val="-8"/>
        </w:rPr>
        <w:t> </w:t>
      </w:r>
      <w:r>
        <w:rPr>
          <w:color w:val="231F20"/>
        </w:rPr>
        <w:t>steel,</w:t>
      </w:r>
      <w:r>
        <w:rPr>
          <w:color w:val="231F20"/>
          <w:spacing w:val="40"/>
        </w:rPr>
        <w:t> </w:t>
      </w:r>
      <w:r>
        <w:rPr>
          <w:color w:val="231F20"/>
        </w:rPr>
        <w:t>value </w:t>
      </w:r>
      <w:r>
        <w:rPr>
          <w:color w:val="231F20"/>
          <w:w w:val="105"/>
        </w:rPr>
        <w:t>is</w:t>
      </w:r>
      <w:r>
        <w:rPr>
          <w:color w:val="231F20"/>
          <w:w w:val="105"/>
        </w:rPr>
        <w:t> added.</w:t>
      </w:r>
      <w:r>
        <w:rPr>
          <w:color w:val="231F20"/>
          <w:spacing w:val="-11"/>
          <w:w w:val="105"/>
        </w:rPr>
        <w:t> </w:t>
      </w:r>
      <w:r>
        <w:rPr>
          <w:color w:val="231F20"/>
          <w:w w:val="105"/>
        </w:rPr>
        <w:t>When</w:t>
      </w:r>
      <w:r>
        <w:rPr>
          <w:color w:val="231F20"/>
          <w:w w:val="105"/>
        </w:rPr>
        <w:t> sand</w:t>
      </w:r>
      <w:r>
        <w:rPr>
          <w:color w:val="231F20"/>
          <w:w w:val="105"/>
        </w:rPr>
        <w:t> is</w:t>
      </w:r>
      <w:r>
        <w:rPr>
          <w:color w:val="231F20"/>
          <w:w w:val="105"/>
        </w:rPr>
        <w:t> transformed</w:t>
      </w:r>
      <w:r>
        <w:rPr>
          <w:color w:val="231F20"/>
          <w:w w:val="105"/>
        </w:rPr>
        <w:t> into</w:t>
      </w:r>
      <w:r>
        <w:rPr>
          <w:color w:val="231F20"/>
          <w:w w:val="105"/>
        </w:rPr>
        <w:t> glass,</w:t>
      </w:r>
      <w:r>
        <w:rPr>
          <w:color w:val="231F20"/>
          <w:w w:val="105"/>
        </w:rPr>
        <w:t> value</w:t>
      </w:r>
      <w:r>
        <w:rPr>
          <w:color w:val="231F20"/>
          <w:w w:val="105"/>
        </w:rPr>
        <w:t> is</w:t>
      </w:r>
      <w:r>
        <w:rPr>
          <w:color w:val="231F20"/>
          <w:w w:val="105"/>
        </w:rPr>
        <w:t> added.</w:t>
      </w:r>
      <w:r>
        <w:rPr>
          <w:color w:val="231F20"/>
          <w:spacing w:val="-11"/>
          <w:w w:val="105"/>
        </w:rPr>
        <w:t> </w:t>
      </w:r>
      <w:r>
        <w:rPr>
          <w:color w:val="231F20"/>
          <w:w w:val="105"/>
        </w:rPr>
        <w:t>When</w:t>
      </w:r>
      <w:r>
        <w:rPr>
          <w:color w:val="231F20"/>
          <w:w w:val="105"/>
        </w:rPr>
        <w:t> petroleum</w:t>
      </w:r>
      <w:r>
        <w:rPr>
          <w:color w:val="231F20"/>
          <w:spacing w:val="-1"/>
          <w:w w:val="105"/>
        </w:rPr>
        <w:t> </w:t>
      </w:r>
      <w:r>
        <w:rPr>
          <w:color w:val="231F20"/>
          <w:w w:val="105"/>
        </w:rPr>
        <w:t>is refined into plastic, value is added. And when plastic is molded into the complex geometry</w:t>
      </w:r>
      <w:r>
        <w:rPr>
          <w:color w:val="231F20"/>
          <w:spacing w:val="37"/>
          <w:w w:val="105"/>
        </w:rPr>
        <w:t> </w:t>
      </w:r>
      <w:r>
        <w:rPr>
          <w:color w:val="231F20"/>
          <w:w w:val="105"/>
        </w:rPr>
        <w:t>of a patio</w:t>
      </w:r>
      <w:r>
        <w:rPr>
          <w:color w:val="231F20"/>
          <w:spacing w:val="37"/>
          <w:w w:val="105"/>
        </w:rPr>
        <w:t> </w:t>
      </w:r>
      <w:r>
        <w:rPr>
          <w:color w:val="231F20"/>
          <w:w w:val="105"/>
        </w:rPr>
        <w:t>chair, it is made even</w:t>
      </w:r>
      <w:r>
        <w:rPr>
          <w:color w:val="231F20"/>
          <w:spacing w:val="37"/>
          <w:w w:val="105"/>
        </w:rPr>
        <w:t> </w:t>
      </w:r>
      <w:r>
        <w:rPr>
          <w:color w:val="231F20"/>
          <w:w w:val="105"/>
        </w:rPr>
        <w:t>more valuable.</w:t>
      </w:r>
    </w:p>
    <w:p>
      <w:pPr>
        <w:pStyle w:val="BodyText"/>
        <w:spacing w:before="7"/>
        <w:ind w:left="2940" w:right="857" w:firstLine="240"/>
        <w:jc w:val="both"/>
      </w:pPr>
      <w:r>
        <w:rPr/>
        <w:drawing>
          <wp:anchor distT="0" distB="0" distL="0" distR="0" allowOverlap="1" layoutInCell="1" locked="0" behindDoc="0" simplePos="0" relativeHeight="15734784">
            <wp:simplePos x="0" y="0"/>
            <wp:positionH relativeFrom="page">
              <wp:posOffset>3695700</wp:posOffset>
            </wp:positionH>
            <wp:positionV relativeFrom="paragraph">
              <wp:posOffset>616084</wp:posOffset>
            </wp:positionV>
            <wp:extent cx="2742666" cy="1698624"/>
            <wp:effectExtent l="0" t="0" r="0" b="0"/>
            <wp:wrapNone/>
            <wp:docPr id="106" name="Image 106"/>
            <wp:cNvGraphicFramePr>
              <a:graphicFrameLocks/>
            </wp:cNvGraphicFramePr>
            <a:graphic>
              <a:graphicData uri="http://schemas.openxmlformats.org/drawingml/2006/picture">
                <pic:pic>
                  <pic:nvPicPr>
                    <pic:cNvPr id="106" name="Image 106"/>
                    <pic:cNvPicPr/>
                  </pic:nvPicPr>
                  <pic:blipFill>
                    <a:blip r:embed="rId11" cstate="print"/>
                    <a:stretch>
                      <a:fillRect/>
                    </a:stretch>
                  </pic:blipFill>
                  <pic:spPr>
                    <a:xfrm>
                      <a:off x="0" y="0"/>
                      <a:ext cx="2742666" cy="1698624"/>
                    </a:xfrm>
                    <a:prstGeom prst="rect">
                      <a:avLst/>
                    </a:prstGeom>
                  </pic:spPr>
                </pic:pic>
              </a:graphicData>
            </a:graphic>
          </wp:anchor>
        </w:drawing>
      </w:r>
      <w:r>
        <w:rPr>
          <w:color w:val="231F20"/>
          <w:w w:val="105"/>
        </w:rPr>
        <w:t>Figure 1.2 shows a product on the left and the starting workpiece from which the circular</w:t>
      </w:r>
      <w:r>
        <w:rPr>
          <w:color w:val="231F20"/>
          <w:spacing w:val="23"/>
          <w:w w:val="105"/>
        </w:rPr>
        <w:t> </w:t>
      </w:r>
      <w:r>
        <w:rPr>
          <w:color w:val="231F20"/>
          <w:w w:val="105"/>
        </w:rPr>
        <w:t>frame</w:t>
      </w:r>
      <w:r>
        <w:rPr>
          <w:color w:val="231F20"/>
          <w:spacing w:val="25"/>
          <w:w w:val="105"/>
        </w:rPr>
        <w:t> </w:t>
      </w:r>
      <w:r>
        <w:rPr>
          <w:color w:val="231F20"/>
          <w:w w:val="105"/>
        </w:rPr>
        <w:t>of</w:t>
      </w:r>
      <w:r>
        <w:rPr>
          <w:color w:val="231F20"/>
          <w:spacing w:val="24"/>
          <w:w w:val="105"/>
        </w:rPr>
        <w:t> </w:t>
      </w:r>
      <w:r>
        <w:rPr>
          <w:color w:val="231F20"/>
          <w:w w:val="105"/>
        </w:rPr>
        <w:t>the</w:t>
      </w:r>
      <w:r>
        <w:rPr>
          <w:color w:val="231F20"/>
          <w:spacing w:val="24"/>
          <w:w w:val="105"/>
        </w:rPr>
        <w:t> </w:t>
      </w:r>
      <w:r>
        <w:rPr>
          <w:color w:val="231F20"/>
          <w:w w:val="105"/>
        </w:rPr>
        <w:t>product</w:t>
      </w:r>
      <w:r>
        <w:rPr>
          <w:color w:val="231F20"/>
          <w:spacing w:val="23"/>
          <w:w w:val="105"/>
        </w:rPr>
        <w:t> </w:t>
      </w:r>
      <w:r>
        <w:rPr>
          <w:color w:val="231F20"/>
          <w:w w:val="105"/>
        </w:rPr>
        <w:t>was</w:t>
      </w:r>
      <w:r>
        <w:rPr>
          <w:color w:val="231F20"/>
          <w:spacing w:val="24"/>
          <w:w w:val="105"/>
        </w:rPr>
        <w:t> </w:t>
      </w:r>
      <w:r>
        <w:rPr>
          <w:color w:val="231F20"/>
          <w:w w:val="105"/>
        </w:rPr>
        <w:t>produced</w:t>
      </w:r>
      <w:r>
        <w:rPr>
          <w:color w:val="231F20"/>
          <w:spacing w:val="25"/>
          <w:w w:val="105"/>
        </w:rPr>
        <w:t> </w:t>
      </w:r>
      <w:r>
        <w:rPr>
          <w:color w:val="231F20"/>
          <w:w w:val="105"/>
        </w:rPr>
        <w:t>on</w:t>
      </w:r>
      <w:r>
        <w:rPr>
          <w:color w:val="231F20"/>
          <w:spacing w:val="25"/>
          <w:w w:val="105"/>
        </w:rPr>
        <w:t> </w:t>
      </w:r>
      <w:r>
        <w:rPr>
          <w:color w:val="231F20"/>
          <w:w w:val="105"/>
        </w:rPr>
        <w:t>the</w:t>
      </w:r>
      <w:r>
        <w:rPr>
          <w:color w:val="231F20"/>
          <w:spacing w:val="24"/>
          <w:w w:val="105"/>
        </w:rPr>
        <w:t> </w:t>
      </w:r>
      <w:r>
        <w:rPr>
          <w:color w:val="231F20"/>
          <w:w w:val="105"/>
        </w:rPr>
        <w:t>right.</w:t>
      </w:r>
      <w:r>
        <w:rPr>
          <w:color w:val="231F20"/>
          <w:spacing w:val="-4"/>
          <w:w w:val="105"/>
        </w:rPr>
        <w:t> </w:t>
      </w:r>
      <w:r>
        <w:rPr>
          <w:color w:val="231F20"/>
          <w:w w:val="105"/>
        </w:rPr>
        <w:t>The</w:t>
      </w:r>
      <w:r>
        <w:rPr>
          <w:color w:val="231F20"/>
          <w:spacing w:val="24"/>
          <w:w w:val="105"/>
        </w:rPr>
        <w:t> </w:t>
      </w:r>
      <w:r>
        <w:rPr>
          <w:color w:val="231F20"/>
          <w:w w:val="105"/>
        </w:rPr>
        <w:t>starting</w:t>
      </w:r>
      <w:r>
        <w:rPr>
          <w:color w:val="231F20"/>
          <w:spacing w:val="25"/>
          <w:w w:val="105"/>
        </w:rPr>
        <w:t> </w:t>
      </w:r>
      <w:r>
        <w:rPr>
          <w:color w:val="231F20"/>
          <w:w w:val="105"/>
        </w:rPr>
        <w:t>workpiece</w:t>
      </w:r>
      <w:r>
        <w:rPr>
          <w:color w:val="231F20"/>
          <w:spacing w:val="24"/>
          <w:w w:val="105"/>
        </w:rPr>
        <w:t> </w:t>
      </w:r>
      <w:r>
        <w:rPr>
          <w:color w:val="231F20"/>
          <w:w w:val="105"/>
        </w:rPr>
        <w:t>is</w:t>
      </w:r>
    </w:p>
    <w:p>
      <w:pPr>
        <w:pStyle w:val="BodyText"/>
      </w:pPr>
    </w:p>
    <w:p>
      <w:pPr>
        <w:pStyle w:val="BodyText"/>
      </w:pPr>
    </w:p>
    <w:p>
      <w:pPr>
        <w:pStyle w:val="BodyText"/>
      </w:pPr>
    </w:p>
    <w:p>
      <w:pPr>
        <w:pStyle w:val="BodyText"/>
      </w:pPr>
    </w:p>
    <w:p>
      <w:pPr>
        <w:pStyle w:val="BodyText"/>
      </w:pPr>
    </w:p>
    <w:p>
      <w:pPr>
        <w:pStyle w:val="BodyText"/>
      </w:pPr>
    </w:p>
    <w:p>
      <w:pPr>
        <w:pStyle w:val="BodyText"/>
        <w:spacing w:before="204"/>
      </w:pPr>
    </w:p>
    <w:p>
      <w:pPr>
        <w:pStyle w:val="BodyText"/>
        <w:spacing w:line="208" w:lineRule="auto" w:before="1"/>
        <w:ind w:left="2919" w:right="5491"/>
        <w:rPr>
          <w:rFonts w:ascii="Arial"/>
        </w:rPr>
      </w:pPr>
      <w:r>
        <w:rPr>
          <w:rFonts w:ascii="Arial"/>
          <w:b/>
          <w:color w:val="231F20"/>
          <w:sz w:val="18"/>
        </w:rPr>
        <w:t>FIGURE 1.2</w:t>
      </w:r>
      <w:r>
        <w:rPr>
          <w:rFonts w:ascii="Arial"/>
          <w:b/>
          <w:color w:val="231F20"/>
          <w:spacing w:val="80"/>
          <w:sz w:val="18"/>
        </w:rPr>
        <w:t> </w:t>
      </w:r>
      <w:r>
        <w:rPr>
          <w:rFonts w:ascii="Arial"/>
          <w:color w:val="231F20"/>
        </w:rPr>
        <w:t>A mechanical heart</w:t>
      </w:r>
      <w:r>
        <w:rPr>
          <w:rFonts w:ascii="Arial"/>
          <w:color w:val="231F20"/>
          <w:spacing w:val="-15"/>
        </w:rPr>
        <w:t> </w:t>
      </w:r>
      <w:r>
        <w:rPr>
          <w:rFonts w:ascii="Arial"/>
          <w:color w:val="231F20"/>
        </w:rPr>
        <w:t>value</w:t>
      </w:r>
      <w:r>
        <w:rPr>
          <w:rFonts w:ascii="Arial"/>
          <w:color w:val="231F20"/>
          <w:spacing w:val="-15"/>
        </w:rPr>
        <w:t> </w:t>
      </w:r>
      <w:r>
        <w:rPr>
          <w:rFonts w:ascii="Arial"/>
          <w:color w:val="231F20"/>
        </w:rPr>
        <w:t>on</w:t>
      </w:r>
      <w:r>
        <w:rPr>
          <w:rFonts w:ascii="Arial"/>
          <w:color w:val="231F20"/>
          <w:spacing w:val="-15"/>
        </w:rPr>
        <w:t> </w:t>
      </w:r>
      <w:r>
        <w:rPr>
          <w:rFonts w:ascii="Arial"/>
          <w:color w:val="231F20"/>
        </w:rPr>
        <w:t>the</w:t>
      </w:r>
      <w:r>
        <w:rPr>
          <w:rFonts w:ascii="Arial"/>
          <w:color w:val="231F20"/>
          <w:spacing w:val="-15"/>
        </w:rPr>
        <w:t> </w:t>
      </w:r>
      <w:r>
        <w:rPr>
          <w:rFonts w:ascii="Arial"/>
          <w:color w:val="231F20"/>
        </w:rPr>
        <w:t>left</w:t>
      </w:r>
      <w:r>
        <w:rPr>
          <w:rFonts w:ascii="Arial"/>
          <w:color w:val="231F20"/>
          <w:spacing w:val="-15"/>
        </w:rPr>
        <w:t> </w:t>
      </w:r>
      <w:r>
        <w:rPr>
          <w:rFonts w:ascii="Arial"/>
          <w:color w:val="231F20"/>
        </w:rPr>
        <w:t>and</w:t>
      </w:r>
      <w:r>
        <w:rPr>
          <w:rFonts w:ascii="Arial"/>
          <w:color w:val="231F20"/>
          <w:spacing w:val="-15"/>
        </w:rPr>
        <w:t> </w:t>
      </w:r>
      <w:r>
        <w:rPr>
          <w:rFonts w:ascii="Arial"/>
          <w:color w:val="231F20"/>
        </w:rPr>
        <w:t>the </w:t>
      </w:r>
      <w:r>
        <w:rPr>
          <w:rFonts w:ascii="Arial"/>
          <w:color w:val="231F20"/>
          <w:spacing w:val="-2"/>
        </w:rPr>
        <w:t>titanium</w:t>
      </w:r>
      <w:r>
        <w:rPr>
          <w:rFonts w:ascii="Arial"/>
          <w:color w:val="231F20"/>
          <w:spacing w:val="-16"/>
        </w:rPr>
        <w:t> </w:t>
      </w:r>
      <w:r>
        <w:rPr>
          <w:rFonts w:ascii="Arial"/>
          <w:color w:val="231F20"/>
          <w:spacing w:val="-2"/>
        </w:rPr>
        <w:t>workpiece</w:t>
      </w:r>
      <w:r>
        <w:rPr>
          <w:rFonts w:ascii="Arial"/>
          <w:color w:val="231F20"/>
          <w:spacing w:val="-15"/>
        </w:rPr>
        <w:t> </w:t>
      </w:r>
      <w:r>
        <w:rPr>
          <w:rFonts w:ascii="Arial"/>
          <w:color w:val="231F20"/>
          <w:spacing w:val="-2"/>
        </w:rPr>
        <w:t>from</w:t>
      </w:r>
      <w:r>
        <w:rPr>
          <w:rFonts w:ascii="Arial"/>
          <w:color w:val="231F20"/>
          <w:spacing w:val="-16"/>
        </w:rPr>
        <w:t> </w:t>
      </w:r>
      <w:r>
        <w:rPr>
          <w:rFonts w:ascii="Arial"/>
          <w:color w:val="231F20"/>
          <w:spacing w:val="-2"/>
        </w:rPr>
        <w:t>which </w:t>
      </w:r>
      <w:r>
        <w:rPr>
          <w:rFonts w:ascii="Arial"/>
          <w:color w:val="231F20"/>
        </w:rPr>
        <w:t>the</w:t>
      </w:r>
      <w:r>
        <w:rPr>
          <w:rFonts w:ascii="Arial"/>
          <w:color w:val="231F20"/>
          <w:spacing w:val="-5"/>
        </w:rPr>
        <w:t> </w:t>
      </w:r>
      <w:r>
        <w:rPr>
          <w:rFonts w:ascii="Arial"/>
          <w:color w:val="231F20"/>
        </w:rPr>
        <w:t>frame</w:t>
      </w:r>
      <w:r>
        <w:rPr>
          <w:rFonts w:ascii="Arial"/>
          <w:color w:val="231F20"/>
          <w:spacing w:val="-5"/>
        </w:rPr>
        <w:t> </w:t>
      </w:r>
      <w:r>
        <w:rPr>
          <w:rFonts w:ascii="Arial"/>
          <w:color w:val="231F20"/>
        </w:rPr>
        <w:t>is</w:t>
      </w:r>
      <w:r>
        <w:rPr>
          <w:rFonts w:ascii="Arial"/>
          <w:color w:val="231F20"/>
          <w:spacing w:val="-5"/>
        </w:rPr>
        <w:t> </w:t>
      </w:r>
      <w:r>
        <w:rPr>
          <w:rFonts w:ascii="Arial"/>
          <w:color w:val="231F20"/>
        </w:rPr>
        <w:t>machined</w:t>
      </w:r>
      <w:r>
        <w:rPr>
          <w:rFonts w:ascii="Arial"/>
          <w:color w:val="231F20"/>
          <w:spacing w:val="-5"/>
        </w:rPr>
        <w:t> </w:t>
      </w:r>
      <w:r>
        <w:rPr>
          <w:rFonts w:ascii="Arial"/>
          <w:color w:val="231F20"/>
        </w:rPr>
        <w:t>on</w:t>
      </w:r>
      <w:r>
        <w:rPr>
          <w:rFonts w:ascii="Arial"/>
          <w:color w:val="231F20"/>
          <w:spacing w:val="-5"/>
        </w:rPr>
        <w:t> </w:t>
      </w:r>
      <w:r>
        <w:rPr>
          <w:rFonts w:ascii="Arial"/>
          <w:color w:val="231F20"/>
        </w:rPr>
        <w:t>the right. (Courtesy of George E. </w:t>
      </w:r>
      <w:r>
        <w:rPr>
          <w:rFonts w:ascii="Arial"/>
          <w:color w:val="231F20"/>
          <w:w w:val="90"/>
        </w:rPr>
        <w:t>Kane</w:t>
      </w:r>
      <w:r>
        <w:rPr>
          <w:rFonts w:ascii="Arial"/>
          <w:color w:val="231F20"/>
          <w:spacing w:val="-9"/>
          <w:w w:val="90"/>
        </w:rPr>
        <w:t> </w:t>
      </w:r>
      <w:r>
        <w:rPr>
          <w:rFonts w:ascii="Arial"/>
          <w:color w:val="231F20"/>
          <w:w w:val="90"/>
        </w:rPr>
        <w:t>Manufacturing</w:t>
      </w:r>
      <w:r>
        <w:rPr>
          <w:rFonts w:ascii="Arial"/>
          <w:color w:val="231F20"/>
          <w:spacing w:val="-8"/>
          <w:w w:val="90"/>
        </w:rPr>
        <w:t> </w:t>
      </w:r>
      <w:r>
        <w:rPr>
          <w:rFonts w:ascii="Arial"/>
          <w:color w:val="231F20"/>
          <w:w w:val="90"/>
        </w:rPr>
        <w:t>Technology </w:t>
      </w:r>
      <w:r>
        <w:rPr>
          <w:rFonts w:ascii="Arial"/>
          <w:color w:val="231F20"/>
          <w:spacing w:val="-6"/>
        </w:rPr>
        <w:t>Laboratory,</w:t>
      </w:r>
      <w:r>
        <w:rPr>
          <w:rFonts w:ascii="Arial"/>
          <w:color w:val="231F20"/>
          <w:spacing w:val="-4"/>
        </w:rPr>
        <w:t> </w:t>
      </w:r>
      <w:r>
        <w:rPr>
          <w:rFonts w:ascii="Arial"/>
          <w:color w:val="231F20"/>
          <w:spacing w:val="-6"/>
        </w:rPr>
        <w:t>Lehigh</w:t>
      </w:r>
      <w:r>
        <w:rPr>
          <w:rFonts w:ascii="Arial"/>
          <w:color w:val="231F20"/>
          <w:spacing w:val="-3"/>
        </w:rPr>
        <w:t> </w:t>
      </w:r>
      <w:r>
        <w:rPr>
          <w:rFonts w:ascii="Arial"/>
          <w:color w:val="231F20"/>
          <w:spacing w:val="-6"/>
        </w:rPr>
        <w:t>University.)</w:t>
      </w:r>
    </w:p>
    <w:p>
      <w:pPr>
        <w:spacing w:after="0" w:line="208" w:lineRule="auto"/>
        <w:rPr>
          <w:rFonts w:ascii="Arial"/>
        </w:rPr>
        <w:sectPr>
          <w:type w:val="continuous"/>
          <w:pgSz w:w="11530" w:h="14410"/>
          <w:pgMar w:header="652" w:footer="0" w:top="640" w:bottom="0" w:left="0" w:right="520"/>
        </w:sectPr>
      </w:pPr>
    </w:p>
    <w:p>
      <w:pPr>
        <w:pStyle w:val="BodyText"/>
        <w:spacing w:before="120"/>
        <w:rPr>
          <w:rFonts w:ascii="Arial"/>
        </w:rPr>
      </w:pPr>
    </w:p>
    <w:p>
      <w:pPr>
        <w:pStyle w:val="BodyText"/>
        <w:ind w:left="3540" w:right="243"/>
        <w:jc w:val="both"/>
      </w:pPr>
      <w:r>
        <w:rPr>
          <w:color w:val="231F20"/>
          <w:w w:val="105"/>
        </w:rPr>
        <w:t>a titanium billet, and the product consists of a carbon wafer assembled to the hook that protrudes from the right of the frame. The product is an artificial heart valve costing thousands of dollars, well worth it for patients who need one. (By the way,</w:t>
      </w:r>
      <w:r>
        <w:rPr>
          <w:color w:val="231F20"/>
          <w:spacing w:val="40"/>
          <w:w w:val="105"/>
        </w:rPr>
        <w:t> </w:t>
      </w:r>
      <w:r>
        <w:rPr>
          <w:color w:val="231F20"/>
          <w:w w:val="105"/>
        </w:rPr>
        <w:t>the surgeon</w:t>
      </w:r>
      <w:r>
        <w:rPr>
          <w:color w:val="231F20"/>
          <w:w w:val="105"/>
        </w:rPr>
        <w:t> who</w:t>
      </w:r>
      <w:r>
        <w:rPr>
          <w:color w:val="231F20"/>
          <w:w w:val="105"/>
        </w:rPr>
        <w:t> installs it charges several more thousand</w:t>
      </w:r>
      <w:r>
        <w:rPr>
          <w:color w:val="231F20"/>
          <w:w w:val="105"/>
        </w:rPr>
        <w:t> dollars.) The titanium</w:t>
      </w:r>
      <w:r>
        <w:rPr>
          <w:color w:val="231F20"/>
          <w:spacing w:val="80"/>
          <w:w w:val="105"/>
        </w:rPr>
        <w:t> </w:t>
      </w:r>
      <w:r>
        <w:rPr>
          <w:color w:val="231F20"/>
          <w:w w:val="105"/>
        </w:rPr>
        <w:t>billet</w:t>
      </w:r>
      <w:r>
        <w:rPr>
          <w:color w:val="231F20"/>
          <w:spacing w:val="38"/>
          <w:w w:val="105"/>
        </w:rPr>
        <w:t> </w:t>
      </w:r>
      <w:r>
        <w:rPr>
          <w:color w:val="231F20"/>
          <w:w w:val="105"/>
        </w:rPr>
        <w:t>costs</w:t>
      </w:r>
      <w:r>
        <w:rPr>
          <w:color w:val="231F20"/>
          <w:spacing w:val="38"/>
          <w:w w:val="105"/>
        </w:rPr>
        <w:t> </w:t>
      </w:r>
      <w:r>
        <w:rPr>
          <w:color w:val="231F20"/>
          <w:w w:val="105"/>
        </w:rPr>
        <w:t>a</w:t>
      </w:r>
      <w:r>
        <w:rPr>
          <w:color w:val="231F20"/>
          <w:spacing w:val="38"/>
          <w:w w:val="105"/>
        </w:rPr>
        <w:t> </w:t>
      </w:r>
      <w:r>
        <w:rPr>
          <w:color w:val="231F20"/>
          <w:w w:val="105"/>
        </w:rPr>
        <w:t>small</w:t>
      </w:r>
      <w:r>
        <w:rPr>
          <w:color w:val="231F20"/>
          <w:spacing w:val="38"/>
          <w:w w:val="105"/>
        </w:rPr>
        <w:t> </w:t>
      </w:r>
      <w:r>
        <w:rPr>
          <w:color w:val="231F20"/>
          <w:w w:val="105"/>
        </w:rPr>
        <w:t>fraction</w:t>
      </w:r>
      <w:r>
        <w:rPr>
          <w:color w:val="231F20"/>
          <w:spacing w:val="39"/>
          <w:w w:val="105"/>
        </w:rPr>
        <w:t> </w:t>
      </w:r>
      <w:r>
        <w:rPr>
          <w:color w:val="231F20"/>
          <w:w w:val="105"/>
        </w:rPr>
        <w:t>of</w:t>
      </w:r>
      <w:r>
        <w:rPr>
          <w:color w:val="231F20"/>
          <w:spacing w:val="38"/>
          <w:w w:val="105"/>
        </w:rPr>
        <w:t> </w:t>
      </w:r>
      <w:r>
        <w:rPr>
          <w:color w:val="231F20"/>
          <w:w w:val="105"/>
        </w:rPr>
        <w:t>the</w:t>
      </w:r>
      <w:r>
        <w:rPr>
          <w:color w:val="231F20"/>
          <w:spacing w:val="38"/>
          <w:w w:val="105"/>
        </w:rPr>
        <w:t> </w:t>
      </w:r>
      <w:r>
        <w:rPr>
          <w:color w:val="231F20"/>
          <w:w w:val="105"/>
        </w:rPr>
        <w:t>selling</w:t>
      </w:r>
      <w:r>
        <w:rPr>
          <w:color w:val="231F20"/>
          <w:spacing w:val="39"/>
          <w:w w:val="105"/>
        </w:rPr>
        <w:t> </w:t>
      </w:r>
      <w:r>
        <w:rPr>
          <w:color w:val="231F20"/>
          <w:w w:val="105"/>
        </w:rPr>
        <w:t>price.</w:t>
      </w:r>
      <w:r>
        <w:rPr>
          <w:color w:val="231F20"/>
          <w:spacing w:val="17"/>
          <w:w w:val="105"/>
        </w:rPr>
        <w:t> </w:t>
      </w:r>
      <w:r>
        <w:rPr>
          <w:color w:val="231F20"/>
          <w:w w:val="105"/>
        </w:rPr>
        <w:t>It</w:t>
      </w:r>
      <w:r>
        <w:rPr>
          <w:color w:val="231F20"/>
          <w:spacing w:val="38"/>
          <w:w w:val="105"/>
        </w:rPr>
        <w:t> </w:t>
      </w:r>
      <w:r>
        <w:rPr>
          <w:color w:val="231F20"/>
          <w:w w:val="105"/>
        </w:rPr>
        <w:t>measures</w:t>
      </w:r>
      <w:r>
        <w:rPr>
          <w:color w:val="231F20"/>
          <w:spacing w:val="38"/>
          <w:w w:val="105"/>
        </w:rPr>
        <w:t> </w:t>
      </w:r>
      <w:r>
        <w:rPr>
          <w:color w:val="231F20"/>
          <w:w w:val="105"/>
        </w:rPr>
        <w:t>about</w:t>
      </w:r>
      <w:r>
        <w:rPr>
          <w:color w:val="231F20"/>
          <w:spacing w:val="37"/>
          <w:w w:val="105"/>
        </w:rPr>
        <w:t> </w:t>
      </w:r>
      <w:r>
        <w:rPr>
          <w:color w:val="231F20"/>
          <w:w w:val="105"/>
        </w:rPr>
        <w:t>25</w:t>
      </w:r>
      <w:r>
        <w:rPr>
          <w:color w:val="231F20"/>
          <w:spacing w:val="39"/>
          <w:w w:val="105"/>
        </w:rPr>
        <w:t> </w:t>
      </w:r>
      <w:r>
        <w:rPr>
          <w:color w:val="231F20"/>
          <w:w w:val="105"/>
        </w:rPr>
        <w:t>mm</w:t>
      </w:r>
      <w:r>
        <w:rPr>
          <w:color w:val="231F20"/>
          <w:spacing w:val="40"/>
          <w:w w:val="105"/>
        </w:rPr>
        <w:t> </w:t>
      </w:r>
      <w:r>
        <w:rPr>
          <w:color w:val="231F20"/>
          <w:w w:val="105"/>
        </w:rPr>
        <w:t>(1</w:t>
      </w:r>
      <w:r>
        <w:rPr>
          <w:color w:val="231F20"/>
          <w:spacing w:val="39"/>
          <w:w w:val="105"/>
        </w:rPr>
        <w:t> </w:t>
      </w:r>
      <w:r>
        <w:rPr>
          <w:color w:val="231F20"/>
          <w:w w:val="105"/>
        </w:rPr>
        <w:t>in) in diameter. The frame was machined (a material removal process, Section 1.3.1) from the starting billet. Machining time was about one hour. Note the added value provided by this operation. Note also the waste in the unit operation, as depicted in Figure</w:t>
      </w:r>
      <w:r>
        <w:rPr>
          <w:color w:val="231F20"/>
          <w:w w:val="105"/>
        </w:rPr>
        <w:t> 1.1(a); the</w:t>
      </w:r>
      <w:r>
        <w:rPr>
          <w:color w:val="231F20"/>
          <w:w w:val="105"/>
        </w:rPr>
        <w:t> finished</w:t>
      </w:r>
      <w:r>
        <w:rPr>
          <w:color w:val="231F20"/>
          <w:w w:val="105"/>
        </w:rPr>
        <w:t> frame</w:t>
      </w:r>
      <w:r>
        <w:rPr>
          <w:color w:val="231F20"/>
          <w:w w:val="105"/>
        </w:rPr>
        <w:t> has</w:t>
      </w:r>
      <w:r>
        <w:rPr>
          <w:color w:val="231F20"/>
          <w:w w:val="105"/>
        </w:rPr>
        <w:t> only</w:t>
      </w:r>
      <w:r>
        <w:rPr>
          <w:color w:val="231F20"/>
          <w:w w:val="105"/>
        </w:rPr>
        <w:t> about</w:t>
      </w:r>
      <w:r>
        <w:rPr>
          <w:color w:val="231F20"/>
          <w:w w:val="105"/>
        </w:rPr>
        <w:t> 5%</w:t>
      </w:r>
      <w:r>
        <w:rPr>
          <w:color w:val="231F20"/>
          <w:w w:val="105"/>
        </w:rPr>
        <w:t> of</w:t>
      </w:r>
      <w:r>
        <w:rPr>
          <w:color w:val="231F20"/>
          <w:w w:val="105"/>
        </w:rPr>
        <w:t> the</w:t>
      </w:r>
      <w:r>
        <w:rPr>
          <w:color w:val="231F20"/>
          <w:w w:val="105"/>
        </w:rPr>
        <w:t> mass</w:t>
      </w:r>
      <w:r>
        <w:rPr>
          <w:color w:val="231F20"/>
          <w:w w:val="105"/>
        </w:rPr>
        <w:t> of</w:t>
      </w:r>
      <w:r>
        <w:rPr>
          <w:color w:val="231F20"/>
          <w:w w:val="105"/>
        </w:rPr>
        <w:t> the</w:t>
      </w:r>
      <w:r>
        <w:rPr>
          <w:color w:val="231F20"/>
          <w:w w:val="105"/>
        </w:rPr>
        <w:t> starting workpiece (although</w:t>
      </w:r>
      <w:r>
        <w:rPr>
          <w:color w:val="231F20"/>
          <w:spacing w:val="40"/>
          <w:w w:val="105"/>
        </w:rPr>
        <w:t> </w:t>
      </w:r>
      <w:r>
        <w:rPr>
          <w:color w:val="231F20"/>
          <w:w w:val="105"/>
        </w:rPr>
        <w:t>the titanium</w:t>
      </w:r>
      <w:r>
        <w:rPr>
          <w:color w:val="231F20"/>
          <w:spacing w:val="40"/>
          <w:w w:val="105"/>
        </w:rPr>
        <w:t> </w:t>
      </w:r>
      <w:r>
        <w:rPr>
          <w:color w:val="231F20"/>
          <w:w w:val="105"/>
        </w:rPr>
        <w:t>swarf can</w:t>
      </w:r>
      <w:r>
        <w:rPr>
          <w:color w:val="231F20"/>
          <w:spacing w:val="40"/>
          <w:w w:val="105"/>
        </w:rPr>
        <w:t> </w:t>
      </w:r>
      <w:r>
        <w:rPr>
          <w:color w:val="231F20"/>
          <w:w w:val="105"/>
        </w:rPr>
        <w:t>be recycled).</w:t>
      </w:r>
    </w:p>
    <w:p>
      <w:pPr>
        <w:pStyle w:val="BodyText"/>
        <w:spacing w:line="242" w:lineRule="auto" w:before="9"/>
        <w:ind w:left="3540" w:right="256" w:firstLine="240"/>
        <w:jc w:val="both"/>
      </w:pPr>
      <w:r>
        <w:rPr>
          <w:color w:val="231F20"/>
          <w:w w:val="105"/>
        </w:rPr>
        <w:t>The words manufacturing and production are often used interchangeably. The </w:t>
      </w:r>
      <w:r>
        <w:rPr>
          <w:color w:val="231F20"/>
        </w:rPr>
        <w:t>author’s</w:t>
      </w:r>
      <w:r>
        <w:rPr>
          <w:color w:val="231F20"/>
          <w:spacing w:val="-9"/>
        </w:rPr>
        <w:t> </w:t>
      </w:r>
      <w:r>
        <w:rPr>
          <w:color w:val="231F20"/>
        </w:rPr>
        <w:t>view</w:t>
      </w:r>
      <w:r>
        <w:rPr>
          <w:color w:val="231F20"/>
          <w:spacing w:val="-6"/>
        </w:rPr>
        <w:t> </w:t>
      </w:r>
      <w:r>
        <w:rPr>
          <w:color w:val="231F20"/>
        </w:rPr>
        <w:t>is</w:t>
      </w:r>
      <w:r>
        <w:rPr>
          <w:color w:val="231F20"/>
          <w:spacing w:val="-5"/>
        </w:rPr>
        <w:t> </w:t>
      </w:r>
      <w:r>
        <w:rPr>
          <w:color w:val="231F20"/>
        </w:rPr>
        <w:t>that</w:t>
      </w:r>
      <w:r>
        <w:rPr>
          <w:color w:val="231F20"/>
          <w:spacing w:val="-5"/>
        </w:rPr>
        <w:t> </w:t>
      </w:r>
      <w:r>
        <w:rPr>
          <w:color w:val="231F20"/>
        </w:rPr>
        <w:t>production</w:t>
      </w:r>
      <w:r>
        <w:rPr>
          <w:color w:val="231F20"/>
          <w:spacing w:val="-5"/>
        </w:rPr>
        <w:t> </w:t>
      </w:r>
      <w:r>
        <w:rPr>
          <w:color w:val="231F20"/>
        </w:rPr>
        <w:t>has</w:t>
      </w:r>
      <w:r>
        <w:rPr>
          <w:color w:val="231F20"/>
          <w:spacing w:val="-5"/>
        </w:rPr>
        <w:t> </w:t>
      </w:r>
      <w:r>
        <w:rPr>
          <w:color w:val="231F20"/>
        </w:rPr>
        <w:t>a</w:t>
      </w:r>
      <w:r>
        <w:rPr>
          <w:color w:val="231F20"/>
          <w:spacing w:val="-5"/>
        </w:rPr>
        <w:t> </w:t>
      </w:r>
      <w:r>
        <w:rPr>
          <w:color w:val="231F20"/>
        </w:rPr>
        <w:t>broader</w:t>
      </w:r>
      <w:r>
        <w:rPr>
          <w:color w:val="231F20"/>
          <w:spacing w:val="-5"/>
        </w:rPr>
        <w:t> </w:t>
      </w:r>
      <w:r>
        <w:rPr>
          <w:color w:val="231F20"/>
        </w:rPr>
        <w:t>meaning</w:t>
      </w:r>
      <w:r>
        <w:rPr>
          <w:color w:val="231F20"/>
          <w:spacing w:val="-5"/>
        </w:rPr>
        <w:t> </w:t>
      </w:r>
      <w:r>
        <w:rPr>
          <w:color w:val="231F20"/>
        </w:rPr>
        <w:t>than</w:t>
      </w:r>
      <w:r>
        <w:rPr>
          <w:color w:val="231F20"/>
          <w:spacing w:val="-5"/>
        </w:rPr>
        <w:t> </w:t>
      </w:r>
      <w:r>
        <w:rPr>
          <w:color w:val="231F20"/>
        </w:rPr>
        <w:t>manufacturing.</w:t>
      </w:r>
      <w:r>
        <w:rPr>
          <w:color w:val="231F20"/>
          <w:spacing w:val="-13"/>
        </w:rPr>
        <w:t> </w:t>
      </w:r>
      <w:r>
        <w:rPr>
          <w:color w:val="231F20"/>
        </w:rPr>
        <w:t>To</w:t>
      </w:r>
      <w:r>
        <w:rPr>
          <w:color w:val="231F20"/>
          <w:spacing w:val="-5"/>
        </w:rPr>
        <w:t> </w:t>
      </w:r>
      <w:r>
        <w:rPr>
          <w:color w:val="231F20"/>
        </w:rPr>
        <w:t>illus-</w:t>
      </w:r>
      <w:r>
        <w:rPr>
          <w:color w:val="231F20"/>
          <w:spacing w:val="-5"/>
        </w:rPr>
        <w:t> </w:t>
      </w:r>
      <w:r>
        <w:rPr>
          <w:color w:val="231F20"/>
        </w:rPr>
        <w:t>trate, </w:t>
      </w:r>
      <w:r>
        <w:rPr>
          <w:color w:val="231F20"/>
          <w:w w:val="105"/>
        </w:rPr>
        <w:t>one</w:t>
      </w:r>
      <w:r>
        <w:rPr>
          <w:color w:val="231F20"/>
          <w:w w:val="105"/>
        </w:rPr>
        <w:t> might</w:t>
      </w:r>
      <w:r>
        <w:rPr>
          <w:color w:val="231F20"/>
          <w:w w:val="105"/>
        </w:rPr>
        <w:t> speak</w:t>
      </w:r>
      <w:r>
        <w:rPr>
          <w:color w:val="231F20"/>
          <w:w w:val="105"/>
        </w:rPr>
        <w:t> of</w:t>
      </w:r>
      <w:r>
        <w:rPr>
          <w:color w:val="231F20"/>
          <w:w w:val="105"/>
        </w:rPr>
        <w:t> “crude</w:t>
      </w:r>
      <w:r>
        <w:rPr>
          <w:color w:val="231F20"/>
          <w:w w:val="105"/>
        </w:rPr>
        <w:t> oil</w:t>
      </w:r>
      <w:r>
        <w:rPr>
          <w:color w:val="231F20"/>
          <w:w w:val="105"/>
        </w:rPr>
        <w:t> production,”</w:t>
      </w:r>
      <w:r>
        <w:rPr>
          <w:color w:val="231F20"/>
          <w:w w:val="105"/>
        </w:rPr>
        <w:t> but</w:t>
      </w:r>
      <w:r>
        <w:rPr>
          <w:color w:val="231F20"/>
          <w:w w:val="105"/>
        </w:rPr>
        <w:t> the</w:t>
      </w:r>
      <w:r>
        <w:rPr>
          <w:color w:val="231F20"/>
          <w:w w:val="105"/>
        </w:rPr>
        <w:t> phrase</w:t>
      </w:r>
      <w:r>
        <w:rPr>
          <w:color w:val="231F20"/>
          <w:w w:val="105"/>
        </w:rPr>
        <w:t> “crude</w:t>
      </w:r>
      <w:r>
        <w:rPr>
          <w:color w:val="231F20"/>
          <w:w w:val="105"/>
        </w:rPr>
        <w:t> oil</w:t>
      </w:r>
      <w:r>
        <w:rPr>
          <w:color w:val="231F20"/>
          <w:w w:val="105"/>
        </w:rPr>
        <w:t> manufac-</w:t>
      </w:r>
      <w:r>
        <w:rPr>
          <w:color w:val="231F20"/>
          <w:spacing w:val="80"/>
          <w:w w:val="105"/>
        </w:rPr>
        <w:t> </w:t>
      </w:r>
      <w:r>
        <w:rPr>
          <w:color w:val="231F20"/>
          <w:w w:val="105"/>
        </w:rPr>
        <w:t>turing” seems out of place. Yet when used in the context of products such as metal parts or automobiles, either word seems okay.</w:t>
      </w:r>
    </w:p>
    <w:p>
      <w:pPr>
        <w:pStyle w:val="BodyText"/>
      </w:pPr>
    </w:p>
    <w:p>
      <w:pPr>
        <w:pStyle w:val="BodyText"/>
        <w:spacing w:before="29"/>
      </w:pPr>
    </w:p>
    <w:p>
      <w:pPr>
        <w:pStyle w:val="Heading6"/>
        <w:numPr>
          <w:ilvl w:val="2"/>
          <w:numId w:val="2"/>
        </w:numPr>
        <w:tabs>
          <w:tab w:pos="2215" w:val="left" w:leader="none"/>
          <w:tab w:pos="10742" w:val="left" w:leader="none"/>
        </w:tabs>
        <w:spacing w:line="240" w:lineRule="auto" w:before="1" w:after="0"/>
        <w:ind w:left="2215" w:right="0" w:hanging="836"/>
        <w:jc w:val="left"/>
        <w:rPr>
          <w:u w:val="none"/>
        </w:rPr>
      </w:pPr>
      <w:r>
        <w:rPr>
          <w:color w:val="BC8D0A"/>
          <w:w w:val="85"/>
          <w:u w:val="single" w:color="939598"/>
        </w:rPr>
        <w:t>MANUFACTURING</w:t>
      </w:r>
      <w:r>
        <w:rPr>
          <w:color w:val="BC8D0A"/>
          <w:spacing w:val="47"/>
          <w:w w:val="150"/>
          <w:u w:val="single" w:color="939598"/>
        </w:rPr>
        <w:t> </w:t>
      </w:r>
      <w:r>
        <w:rPr>
          <w:color w:val="BC8D0A"/>
          <w:w w:val="85"/>
          <w:u w:val="single" w:color="939598"/>
        </w:rPr>
        <w:t>INDUSTRIES</w:t>
      </w:r>
      <w:r>
        <w:rPr>
          <w:color w:val="BC8D0A"/>
          <w:spacing w:val="70"/>
          <w:u w:val="single" w:color="939598"/>
        </w:rPr>
        <w:t> </w:t>
      </w:r>
      <w:r>
        <w:rPr>
          <w:color w:val="BC8D0A"/>
          <w:w w:val="85"/>
          <w:u w:val="single" w:color="939598"/>
        </w:rPr>
        <w:t>AND</w:t>
      </w:r>
      <w:r>
        <w:rPr>
          <w:color w:val="BC8D0A"/>
          <w:spacing w:val="47"/>
          <w:w w:val="150"/>
          <w:u w:val="single" w:color="939598"/>
        </w:rPr>
        <w:t> </w:t>
      </w:r>
      <w:r>
        <w:rPr>
          <w:color w:val="BC8D0A"/>
          <w:spacing w:val="-2"/>
          <w:w w:val="85"/>
          <w:u w:val="single" w:color="939598"/>
        </w:rPr>
        <w:t>PRODUCTS</w:t>
      </w:r>
      <w:r>
        <w:rPr>
          <w:color w:val="BC8D0A"/>
          <w:u w:val="single" w:color="939598"/>
        </w:rPr>
        <w:tab/>
      </w:r>
    </w:p>
    <w:p>
      <w:pPr>
        <w:pStyle w:val="BodyText"/>
        <w:spacing w:before="93"/>
        <w:ind w:left="3540" w:right="254"/>
        <w:jc w:val="both"/>
      </w:pPr>
      <w:r>
        <w:rPr>
          <w:color w:val="231F20"/>
          <w:w w:val="105"/>
        </w:rPr>
        <w:t>Manufacturing</w:t>
      </w:r>
      <w:r>
        <w:rPr>
          <w:color w:val="231F20"/>
          <w:spacing w:val="40"/>
          <w:w w:val="105"/>
        </w:rPr>
        <w:t> </w:t>
      </w:r>
      <w:r>
        <w:rPr>
          <w:color w:val="231F20"/>
          <w:w w:val="105"/>
        </w:rPr>
        <w:t>is</w:t>
      </w:r>
      <w:r>
        <w:rPr>
          <w:color w:val="231F20"/>
          <w:spacing w:val="40"/>
          <w:w w:val="105"/>
        </w:rPr>
        <w:t> </w:t>
      </w:r>
      <w:r>
        <w:rPr>
          <w:color w:val="231F20"/>
          <w:w w:val="105"/>
        </w:rPr>
        <w:t>an</w:t>
      </w:r>
      <w:r>
        <w:rPr>
          <w:color w:val="231F20"/>
          <w:spacing w:val="40"/>
          <w:w w:val="105"/>
        </w:rPr>
        <w:t> </w:t>
      </w:r>
      <w:r>
        <w:rPr>
          <w:color w:val="231F20"/>
          <w:w w:val="105"/>
        </w:rPr>
        <w:t>important</w:t>
      </w:r>
      <w:r>
        <w:rPr>
          <w:color w:val="231F20"/>
          <w:spacing w:val="40"/>
          <w:w w:val="105"/>
        </w:rPr>
        <w:t> </w:t>
      </w:r>
      <w:r>
        <w:rPr>
          <w:color w:val="231F20"/>
          <w:w w:val="105"/>
        </w:rPr>
        <w:t>commercial</w:t>
      </w:r>
      <w:r>
        <w:rPr>
          <w:color w:val="231F20"/>
          <w:spacing w:val="40"/>
          <w:w w:val="105"/>
        </w:rPr>
        <w:t> </w:t>
      </w:r>
      <w:r>
        <w:rPr>
          <w:color w:val="231F20"/>
          <w:w w:val="105"/>
        </w:rPr>
        <w:t>activity</w:t>
      </w:r>
      <w:r>
        <w:rPr>
          <w:color w:val="231F20"/>
          <w:spacing w:val="40"/>
          <w:w w:val="105"/>
        </w:rPr>
        <w:t> </w:t>
      </w:r>
      <w:r>
        <w:rPr>
          <w:color w:val="231F20"/>
          <w:w w:val="105"/>
        </w:rPr>
        <w:t>performed</w:t>
      </w:r>
      <w:r>
        <w:rPr>
          <w:color w:val="231F20"/>
          <w:spacing w:val="40"/>
          <w:w w:val="105"/>
        </w:rPr>
        <w:t> </w:t>
      </w:r>
      <w:r>
        <w:rPr>
          <w:color w:val="231F20"/>
          <w:w w:val="105"/>
        </w:rPr>
        <w:t>by</w:t>
      </w:r>
      <w:r>
        <w:rPr>
          <w:color w:val="231F20"/>
          <w:spacing w:val="40"/>
          <w:w w:val="105"/>
        </w:rPr>
        <w:t> </w:t>
      </w:r>
      <w:r>
        <w:rPr>
          <w:color w:val="231F20"/>
          <w:w w:val="105"/>
        </w:rPr>
        <w:t>companies</w:t>
      </w:r>
      <w:r>
        <w:rPr>
          <w:color w:val="231F20"/>
          <w:spacing w:val="40"/>
          <w:w w:val="105"/>
        </w:rPr>
        <w:t> </w:t>
      </w:r>
      <w:r>
        <w:rPr>
          <w:color w:val="231F20"/>
          <w:w w:val="105"/>
        </w:rPr>
        <w:t>that sell products to customers. The type of manufacturing done by a company depends</w:t>
      </w:r>
      <w:r>
        <w:rPr>
          <w:color w:val="231F20"/>
          <w:spacing w:val="40"/>
          <w:w w:val="105"/>
        </w:rPr>
        <w:t> </w:t>
      </w:r>
      <w:r>
        <w:rPr>
          <w:color w:val="231F20"/>
          <w:w w:val="105"/>
        </w:rPr>
        <w:t>on the kinds of products it makes.</w:t>
      </w:r>
    </w:p>
    <w:p>
      <w:pPr>
        <w:pStyle w:val="BodyText"/>
        <w:spacing w:before="20"/>
      </w:pPr>
    </w:p>
    <w:p>
      <w:pPr>
        <w:pStyle w:val="BodyText"/>
        <w:spacing w:line="242" w:lineRule="auto"/>
        <w:ind w:left="3540" w:right="254"/>
        <w:jc w:val="both"/>
      </w:pPr>
      <w:r>
        <w:rPr/>
        <mc:AlternateContent>
          <mc:Choice Requires="wps">
            <w:drawing>
              <wp:anchor distT="0" distB="0" distL="0" distR="0" allowOverlap="1" layoutInCell="1" locked="0" behindDoc="0" simplePos="0" relativeHeight="15739904">
                <wp:simplePos x="0" y="0"/>
                <wp:positionH relativeFrom="page">
                  <wp:posOffset>3548378</wp:posOffset>
                </wp:positionH>
                <wp:positionV relativeFrom="paragraph">
                  <wp:posOffset>497766</wp:posOffset>
                </wp:positionV>
                <wp:extent cx="3266440" cy="96520"/>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3266440" cy="96520"/>
                        </a:xfrm>
                        <a:prstGeom prst="rect">
                          <a:avLst/>
                        </a:prstGeom>
                        <a:solidFill>
                          <a:srgbClr val="FACD5A"/>
                        </a:solidFill>
                      </wps:spPr>
                      <wps:txbx>
                        <w:txbxContent>
                          <w:p>
                            <w:pPr>
                              <w:spacing w:line="152" w:lineRule="exact" w:before="0"/>
                              <w:ind w:left="-1" w:right="0" w:firstLine="0"/>
                              <w:jc w:val="left"/>
                              <w:rPr>
                                <w:color w:val="000000"/>
                                <w:sz w:val="20"/>
                              </w:rPr>
                            </w:pPr>
                            <w:r>
                              <w:rPr>
                                <w:b/>
                                <w:i/>
                                <w:color w:val="231F20"/>
                                <w:sz w:val="20"/>
                              </w:rPr>
                              <w:t>Secondary</w:t>
                            </w:r>
                            <w:r>
                              <w:rPr>
                                <w:b/>
                                <w:i/>
                                <w:color w:val="231F20"/>
                                <w:spacing w:val="39"/>
                                <w:sz w:val="20"/>
                              </w:rPr>
                              <w:t> </w:t>
                            </w:r>
                            <w:r>
                              <w:rPr>
                                <w:b/>
                                <w:i/>
                                <w:color w:val="231F20"/>
                                <w:sz w:val="20"/>
                              </w:rPr>
                              <w:t>industries</w:t>
                            </w:r>
                            <w:r>
                              <w:rPr>
                                <w:b/>
                                <w:i/>
                                <w:color w:val="231F20"/>
                                <w:spacing w:val="32"/>
                                <w:sz w:val="20"/>
                              </w:rPr>
                              <w:t> </w:t>
                            </w:r>
                            <w:r>
                              <w:rPr>
                                <w:color w:val="231F20"/>
                                <w:sz w:val="20"/>
                              </w:rPr>
                              <w:t>take</w:t>
                            </w:r>
                            <w:r>
                              <w:rPr>
                                <w:color w:val="231F20"/>
                                <w:spacing w:val="31"/>
                                <w:sz w:val="20"/>
                              </w:rPr>
                              <w:t> </w:t>
                            </w:r>
                            <w:r>
                              <w:rPr>
                                <w:color w:val="231F20"/>
                                <w:sz w:val="20"/>
                              </w:rPr>
                              <w:t>the</w:t>
                            </w:r>
                            <w:r>
                              <w:rPr>
                                <w:color w:val="231F20"/>
                                <w:spacing w:val="31"/>
                                <w:sz w:val="20"/>
                              </w:rPr>
                              <w:t> </w:t>
                            </w:r>
                            <w:r>
                              <w:rPr>
                                <w:color w:val="231F20"/>
                                <w:sz w:val="20"/>
                              </w:rPr>
                              <w:t>outputs</w:t>
                            </w:r>
                            <w:r>
                              <w:rPr>
                                <w:color w:val="231F20"/>
                                <w:spacing w:val="33"/>
                                <w:sz w:val="20"/>
                              </w:rPr>
                              <w:t> </w:t>
                            </w:r>
                            <w:r>
                              <w:rPr>
                                <w:color w:val="231F20"/>
                                <w:sz w:val="20"/>
                              </w:rPr>
                              <w:t>of</w:t>
                            </w:r>
                            <w:r>
                              <w:rPr>
                                <w:color w:val="231F20"/>
                                <w:spacing w:val="31"/>
                                <w:sz w:val="20"/>
                              </w:rPr>
                              <w:t> </w:t>
                            </w:r>
                            <w:r>
                              <w:rPr>
                                <w:color w:val="231F20"/>
                                <w:sz w:val="20"/>
                              </w:rPr>
                              <w:t>the</w:t>
                            </w:r>
                            <w:r>
                              <w:rPr>
                                <w:color w:val="231F20"/>
                                <w:spacing w:val="31"/>
                                <w:sz w:val="20"/>
                              </w:rPr>
                              <w:t> </w:t>
                            </w:r>
                            <w:r>
                              <w:rPr>
                                <w:color w:val="231F20"/>
                                <w:sz w:val="20"/>
                              </w:rPr>
                              <w:t>primary</w:t>
                            </w:r>
                            <w:r>
                              <w:rPr>
                                <w:color w:val="231F20"/>
                                <w:spacing w:val="32"/>
                                <w:sz w:val="20"/>
                              </w:rPr>
                              <w:t> </w:t>
                            </w:r>
                            <w:r>
                              <w:rPr>
                                <w:color w:val="231F20"/>
                                <w:spacing w:val="-2"/>
                                <w:sz w:val="20"/>
                              </w:rPr>
                              <w:t>indus-</w:t>
                            </w:r>
                          </w:p>
                        </w:txbxContent>
                      </wps:txbx>
                      <wps:bodyPr wrap="square" lIns="0" tIns="0" rIns="0" bIns="0" rtlCol="0">
                        <a:noAutofit/>
                      </wps:bodyPr>
                    </wps:wsp>
                  </a:graphicData>
                </a:graphic>
              </wp:anchor>
            </w:drawing>
          </mc:Choice>
          <mc:Fallback>
            <w:pict>
              <v:shape style="position:absolute;margin-left:279.399902pt;margin-top:39.194206pt;width:257.2pt;height:7.6pt;mso-position-horizontal-relative:page;mso-position-vertical-relative:paragraph;z-index:15739904" type="#_x0000_t202" id="docshape88" filled="true" fillcolor="#facd5a" stroked="false">
                <v:textbox inset="0,0,0,0">
                  <w:txbxContent>
                    <w:p>
                      <w:pPr>
                        <w:spacing w:line="152" w:lineRule="exact" w:before="0"/>
                        <w:ind w:left="-1" w:right="0" w:firstLine="0"/>
                        <w:jc w:val="left"/>
                        <w:rPr>
                          <w:color w:val="000000"/>
                          <w:sz w:val="20"/>
                        </w:rPr>
                      </w:pPr>
                      <w:r>
                        <w:rPr>
                          <w:b/>
                          <w:i/>
                          <w:color w:val="231F20"/>
                          <w:sz w:val="20"/>
                        </w:rPr>
                        <w:t>Secondary</w:t>
                      </w:r>
                      <w:r>
                        <w:rPr>
                          <w:b/>
                          <w:i/>
                          <w:color w:val="231F20"/>
                          <w:spacing w:val="39"/>
                          <w:sz w:val="20"/>
                        </w:rPr>
                        <w:t> </w:t>
                      </w:r>
                      <w:r>
                        <w:rPr>
                          <w:b/>
                          <w:i/>
                          <w:color w:val="231F20"/>
                          <w:sz w:val="20"/>
                        </w:rPr>
                        <w:t>industries</w:t>
                      </w:r>
                      <w:r>
                        <w:rPr>
                          <w:b/>
                          <w:i/>
                          <w:color w:val="231F20"/>
                          <w:spacing w:val="32"/>
                          <w:sz w:val="20"/>
                        </w:rPr>
                        <w:t> </w:t>
                      </w:r>
                      <w:r>
                        <w:rPr>
                          <w:color w:val="231F20"/>
                          <w:sz w:val="20"/>
                        </w:rPr>
                        <w:t>take</w:t>
                      </w:r>
                      <w:r>
                        <w:rPr>
                          <w:color w:val="231F20"/>
                          <w:spacing w:val="31"/>
                          <w:sz w:val="20"/>
                        </w:rPr>
                        <w:t> </w:t>
                      </w:r>
                      <w:r>
                        <w:rPr>
                          <w:color w:val="231F20"/>
                          <w:sz w:val="20"/>
                        </w:rPr>
                        <w:t>the</w:t>
                      </w:r>
                      <w:r>
                        <w:rPr>
                          <w:color w:val="231F20"/>
                          <w:spacing w:val="31"/>
                          <w:sz w:val="20"/>
                        </w:rPr>
                        <w:t> </w:t>
                      </w:r>
                      <w:r>
                        <w:rPr>
                          <w:color w:val="231F20"/>
                          <w:sz w:val="20"/>
                        </w:rPr>
                        <w:t>outputs</w:t>
                      </w:r>
                      <w:r>
                        <w:rPr>
                          <w:color w:val="231F20"/>
                          <w:spacing w:val="33"/>
                          <w:sz w:val="20"/>
                        </w:rPr>
                        <w:t> </w:t>
                      </w:r>
                      <w:r>
                        <w:rPr>
                          <w:color w:val="231F20"/>
                          <w:sz w:val="20"/>
                        </w:rPr>
                        <w:t>of</w:t>
                      </w:r>
                      <w:r>
                        <w:rPr>
                          <w:color w:val="231F20"/>
                          <w:spacing w:val="31"/>
                          <w:sz w:val="20"/>
                        </w:rPr>
                        <w:t> </w:t>
                      </w:r>
                      <w:r>
                        <w:rPr>
                          <w:color w:val="231F20"/>
                          <w:sz w:val="20"/>
                        </w:rPr>
                        <w:t>the</w:t>
                      </w:r>
                      <w:r>
                        <w:rPr>
                          <w:color w:val="231F20"/>
                          <w:spacing w:val="31"/>
                          <w:sz w:val="20"/>
                        </w:rPr>
                        <w:t> </w:t>
                      </w:r>
                      <w:r>
                        <w:rPr>
                          <w:color w:val="231F20"/>
                          <w:sz w:val="20"/>
                        </w:rPr>
                        <w:t>primary</w:t>
                      </w:r>
                      <w:r>
                        <w:rPr>
                          <w:color w:val="231F20"/>
                          <w:spacing w:val="32"/>
                          <w:sz w:val="20"/>
                        </w:rPr>
                        <w:t> </w:t>
                      </w:r>
                      <w:r>
                        <w:rPr>
                          <w:color w:val="231F20"/>
                          <w:spacing w:val="-2"/>
                          <w:sz w:val="20"/>
                        </w:rPr>
                        <w:t>indus-</w:t>
                      </w:r>
                    </w:p>
                  </w:txbxContent>
                </v:textbox>
                <v:fill type="solid"/>
                <w10:wrap type="none"/>
              </v:shape>
            </w:pict>
          </mc:Fallback>
        </mc:AlternateContent>
      </w:r>
      <w:r>
        <w:rPr>
          <w:rFonts w:ascii="Arial"/>
          <w:b/>
          <w:color w:val="BC8D0A"/>
        </w:rPr>
        <w:t>Manufacturing Industries</w:t>
      </w:r>
      <w:r>
        <w:rPr>
          <w:rFonts w:ascii="Arial"/>
          <w:b/>
          <w:color w:val="BC8D0A"/>
          <w:spacing w:val="40"/>
        </w:rPr>
        <w:t> </w:t>
      </w:r>
      <w:r>
        <w:rPr>
          <w:color w:val="231F20"/>
        </w:rPr>
        <w:t>Industry consists of enterprises and organizations that produce</w:t>
      </w:r>
      <w:r>
        <w:rPr>
          <w:color w:val="231F20"/>
          <w:spacing w:val="-6"/>
        </w:rPr>
        <w:t> </w:t>
      </w:r>
      <w:r>
        <w:rPr>
          <w:color w:val="231F20"/>
        </w:rPr>
        <w:t>or</w:t>
      </w:r>
      <w:r>
        <w:rPr>
          <w:color w:val="231F20"/>
          <w:spacing w:val="-6"/>
        </w:rPr>
        <w:t> </w:t>
      </w:r>
      <w:r>
        <w:rPr>
          <w:color w:val="231F20"/>
        </w:rPr>
        <w:t>supply</w:t>
      </w:r>
      <w:r>
        <w:rPr>
          <w:color w:val="231F20"/>
          <w:spacing w:val="-6"/>
        </w:rPr>
        <w:t> </w:t>
      </w:r>
      <w:r>
        <w:rPr>
          <w:color w:val="231F20"/>
        </w:rPr>
        <w:t>goods</w:t>
      </w:r>
      <w:r>
        <w:rPr>
          <w:color w:val="231F20"/>
          <w:spacing w:val="-6"/>
        </w:rPr>
        <w:t> </w:t>
      </w:r>
      <w:r>
        <w:rPr>
          <w:color w:val="231F20"/>
        </w:rPr>
        <w:t>and</w:t>
      </w:r>
      <w:r>
        <w:rPr>
          <w:color w:val="231F20"/>
          <w:spacing w:val="-6"/>
        </w:rPr>
        <w:t> </w:t>
      </w:r>
      <w:r>
        <w:rPr>
          <w:color w:val="231F20"/>
        </w:rPr>
        <w:t>services.</w:t>
      </w:r>
      <w:r>
        <w:rPr>
          <w:color w:val="231F20"/>
          <w:spacing w:val="-6"/>
        </w:rPr>
        <w:t> </w:t>
      </w:r>
      <w:r>
        <w:rPr>
          <w:color w:val="231F20"/>
        </w:rPr>
        <w:t>Industries</w:t>
      </w:r>
      <w:r>
        <w:rPr>
          <w:color w:val="231F20"/>
          <w:spacing w:val="-6"/>
        </w:rPr>
        <w:t> </w:t>
      </w:r>
      <w:r>
        <w:rPr>
          <w:color w:val="231F20"/>
        </w:rPr>
        <w:t>can</w:t>
      </w:r>
      <w:r>
        <w:rPr>
          <w:color w:val="231F20"/>
          <w:spacing w:val="-6"/>
        </w:rPr>
        <w:t> </w:t>
      </w:r>
      <w:r>
        <w:rPr>
          <w:color w:val="231F20"/>
        </w:rPr>
        <w:t>be</w:t>
      </w:r>
      <w:r>
        <w:rPr>
          <w:color w:val="231F20"/>
          <w:spacing w:val="-6"/>
        </w:rPr>
        <w:t> </w:t>
      </w:r>
      <w:r>
        <w:rPr>
          <w:color w:val="231F20"/>
        </w:rPr>
        <w:t>classified</w:t>
      </w:r>
      <w:r>
        <w:rPr>
          <w:color w:val="231F20"/>
          <w:spacing w:val="-6"/>
        </w:rPr>
        <w:t> </w:t>
      </w:r>
      <w:r>
        <w:rPr>
          <w:color w:val="231F20"/>
        </w:rPr>
        <w:t>as</w:t>
      </w:r>
      <w:r>
        <w:rPr>
          <w:color w:val="231F20"/>
          <w:spacing w:val="-6"/>
        </w:rPr>
        <w:t> </w:t>
      </w:r>
      <w:r>
        <w:rPr>
          <w:color w:val="231F20"/>
        </w:rPr>
        <w:t>primary,</w:t>
      </w:r>
      <w:r>
        <w:rPr>
          <w:color w:val="231F20"/>
          <w:spacing w:val="-6"/>
        </w:rPr>
        <w:t> </w:t>
      </w:r>
      <w:r>
        <w:rPr>
          <w:color w:val="231F20"/>
        </w:rPr>
        <w:t>second-</w:t>
      </w:r>
      <w:r>
        <w:rPr>
          <w:color w:val="231F20"/>
          <w:spacing w:val="-6"/>
        </w:rPr>
        <w:t> </w:t>
      </w:r>
      <w:r>
        <w:rPr>
          <w:color w:val="231F20"/>
        </w:rPr>
        <w:t>ary, or</w:t>
      </w:r>
      <w:r>
        <w:rPr>
          <w:color w:val="231F20"/>
          <w:spacing w:val="40"/>
        </w:rPr>
        <w:t> </w:t>
      </w:r>
      <w:r>
        <w:rPr>
          <w:color w:val="231F20"/>
        </w:rPr>
        <w:t>tertiary. </w:t>
      </w:r>
      <w:r>
        <w:rPr>
          <w:b/>
          <w:i/>
          <w:color w:val="231F20"/>
        </w:rPr>
        <w:t>Primary</w:t>
      </w:r>
      <w:r>
        <w:rPr>
          <w:b/>
          <w:i/>
          <w:color w:val="231F20"/>
          <w:spacing w:val="40"/>
        </w:rPr>
        <w:t> </w:t>
      </w:r>
      <w:r>
        <w:rPr>
          <w:b/>
          <w:i/>
          <w:color w:val="231F20"/>
        </w:rPr>
        <w:t>industries</w:t>
      </w:r>
      <w:r>
        <w:rPr>
          <w:b/>
          <w:i/>
          <w:color w:val="231F20"/>
          <w:spacing w:val="40"/>
        </w:rPr>
        <w:t> </w:t>
      </w:r>
      <w:r>
        <w:rPr>
          <w:color w:val="231F20"/>
        </w:rPr>
        <w:t>cultivate</w:t>
      </w:r>
      <w:r>
        <w:rPr>
          <w:color w:val="231F20"/>
          <w:spacing w:val="40"/>
        </w:rPr>
        <w:t> </w:t>
      </w:r>
      <w:r>
        <w:rPr>
          <w:color w:val="231F20"/>
        </w:rPr>
        <w:t>and</w:t>
      </w:r>
      <w:r>
        <w:rPr>
          <w:color w:val="231F20"/>
          <w:spacing w:val="40"/>
        </w:rPr>
        <w:t> </w:t>
      </w:r>
      <w:r>
        <w:rPr>
          <w:color w:val="231F20"/>
        </w:rPr>
        <w:t>exploit</w:t>
      </w:r>
      <w:r>
        <w:rPr>
          <w:color w:val="231F20"/>
          <w:spacing w:val="40"/>
        </w:rPr>
        <w:t> </w:t>
      </w:r>
      <w:r>
        <w:rPr>
          <w:color w:val="231F20"/>
        </w:rPr>
        <w:t>natural</w:t>
      </w:r>
      <w:r>
        <w:rPr>
          <w:color w:val="231F20"/>
          <w:spacing w:val="40"/>
        </w:rPr>
        <w:t> </w:t>
      </w:r>
      <w:r>
        <w:rPr>
          <w:color w:val="231F20"/>
        </w:rPr>
        <w:t>resources, such</w:t>
      </w:r>
      <w:r>
        <w:rPr>
          <w:color w:val="231F20"/>
          <w:spacing w:val="40"/>
        </w:rPr>
        <w:t> </w:t>
      </w:r>
      <w:r>
        <w:rPr>
          <w:color w:val="231F20"/>
        </w:rPr>
        <w:t>as agriculture and mining.</w:t>
      </w:r>
    </w:p>
    <w:p>
      <w:pPr>
        <w:pStyle w:val="BodyText"/>
        <w:spacing w:before="4"/>
        <w:rPr>
          <w:sz w:val="4"/>
        </w:rPr>
      </w:pPr>
      <w:r>
        <w:rPr/>
        <mc:AlternateContent>
          <mc:Choice Requires="wps">
            <w:drawing>
              <wp:anchor distT="0" distB="0" distL="0" distR="0" allowOverlap="1" layoutInCell="1" locked="0" behindDoc="1" simplePos="0" relativeHeight="487597056">
                <wp:simplePos x="0" y="0"/>
                <wp:positionH relativeFrom="page">
                  <wp:posOffset>2248536</wp:posOffset>
                </wp:positionH>
                <wp:positionV relativeFrom="paragraph">
                  <wp:posOffset>47340</wp:posOffset>
                </wp:positionV>
                <wp:extent cx="4566920" cy="96520"/>
                <wp:effectExtent l="0" t="0" r="0" b="0"/>
                <wp:wrapTopAndBottom/>
                <wp:docPr id="108" name="Textbox 108"/>
                <wp:cNvGraphicFramePr>
                  <a:graphicFrameLocks/>
                </wp:cNvGraphicFramePr>
                <a:graphic>
                  <a:graphicData uri="http://schemas.microsoft.com/office/word/2010/wordprocessingShape">
                    <wps:wsp>
                      <wps:cNvPr id="108" name="Textbox 108"/>
                      <wps:cNvSpPr txBox="1"/>
                      <wps:spPr>
                        <a:xfrm>
                          <a:off x="0" y="0"/>
                          <a:ext cx="4566920" cy="96520"/>
                        </a:xfrm>
                        <a:prstGeom prst="rect">
                          <a:avLst/>
                        </a:prstGeom>
                        <a:solidFill>
                          <a:srgbClr val="FACD5A"/>
                        </a:solidFill>
                      </wps:spPr>
                      <wps:txbx>
                        <w:txbxContent>
                          <w:p>
                            <w:pPr>
                              <w:pStyle w:val="BodyText"/>
                              <w:spacing w:line="152" w:lineRule="exact"/>
                              <w:ind w:left="1"/>
                              <w:rPr>
                                <w:color w:val="000000"/>
                              </w:rPr>
                            </w:pPr>
                            <w:r>
                              <w:rPr>
                                <w:color w:val="231F20"/>
                                <w:w w:val="105"/>
                              </w:rPr>
                              <w:t>tries</w:t>
                            </w:r>
                            <w:r>
                              <w:rPr>
                                <w:color w:val="231F20"/>
                                <w:spacing w:val="5"/>
                                <w:w w:val="105"/>
                              </w:rPr>
                              <w:t> </w:t>
                            </w:r>
                            <w:r>
                              <w:rPr>
                                <w:color w:val="231F20"/>
                                <w:w w:val="105"/>
                              </w:rPr>
                              <w:t>and</w:t>
                            </w:r>
                            <w:r>
                              <w:rPr>
                                <w:color w:val="231F20"/>
                                <w:spacing w:val="12"/>
                                <w:w w:val="105"/>
                              </w:rPr>
                              <w:t> </w:t>
                            </w:r>
                            <w:r>
                              <w:rPr>
                                <w:color w:val="231F20"/>
                                <w:w w:val="105"/>
                              </w:rPr>
                              <w:t>convert</w:t>
                            </w:r>
                            <w:r>
                              <w:rPr>
                                <w:color w:val="231F20"/>
                                <w:spacing w:val="11"/>
                                <w:w w:val="105"/>
                              </w:rPr>
                              <w:t> </w:t>
                            </w:r>
                            <w:r>
                              <w:rPr>
                                <w:color w:val="231F20"/>
                                <w:w w:val="105"/>
                              </w:rPr>
                              <w:t>them</w:t>
                            </w:r>
                            <w:r>
                              <w:rPr>
                                <w:color w:val="231F20"/>
                                <w:spacing w:val="14"/>
                                <w:w w:val="105"/>
                              </w:rPr>
                              <w:t> </w:t>
                            </w:r>
                            <w:r>
                              <w:rPr>
                                <w:color w:val="231F20"/>
                                <w:w w:val="105"/>
                              </w:rPr>
                              <w:t>into</w:t>
                            </w:r>
                            <w:r>
                              <w:rPr>
                                <w:color w:val="231F20"/>
                                <w:spacing w:val="13"/>
                                <w:w w:val="105"/>
                              </w:rPr>
                              <w:t> </w:t>
                            </w:r>
                            <w:r>
                              <w:rPr>
                                <w:color w:val="231F20"/>
                                <w:w w:val="105"/>
                              </w:rPr>
                              <w:t>consumer</w:t>
                            </w:r>
                            <w:r>
                              <w:rPr>
                                <w:color w:val="231F20"/>
                                <w:spacing w:val="10"/>
                                <w:w w:val="105"/>
                              </w:rPr>
                              <w:t> </w:t>
                            </w:r>
                            <w:r>
                              <w:rPr>
                                <w:color w:val="231F20"/>
                                <w:w w:val="105"/>
                              </w:rPr>
                              <w:t>and</w:t>
                            </w:r>
                            <w:r>
                              <w:rPr>
                                <w:color w:val="231F20"/>
                                <w:spacing w:val="12"/>
                                <w:w w:val="105"/>
                              </w:rPr>
                              <w:t> </w:t>
                            </w:r>
                            <w:r>
                              <w:rPr>
                                <w:color w:val="231F20"/>
                                <w:w w:val="105"/>
                              </w:rPr>
                              <w:t>capital</w:t>
                            </w:r>
                            <w:r>
                              <w:rPr>
                                <w:color w:val="231F20"/>
                                <w:spacing w:val="10"/>
                                <w:w w:val="105"/>
                              </w:rPr>
                              <w:t> </w:t>
                            </w:r>
                            <w:r>
                              <w:rPr>
                                <w:color w:val="231F20"/>
                                <w:w w:val="105"/>
                              </w:rPr>
                              <w:t>goods.</w:t>
                            </w:r>
                            <w:r>
                              <w:rPr>
                                <w:color w:val="231F20"/>
                                <w:spacing w:val="2"/>
                                <w:w w:val="105"/>
                              </w:rPr>
                              <w:t> </w:t>
                            </w:r>
                            <w:r>
                              <w:rPr>
                                <w:color w:val="231F20"/>
                                <w:w w:val="105"/>
                              </w:rPr>
                              <w:t>Manufacturing</w:t>
                            </w:r>
                            <w:r>
                              <w:rPr>
                                <w:color w:val="231F20"/>
                                <w:spacing w:val="12"/>
                                <w:w w:val="105"/>
                              </w:rPr>
                              <w:t> </w:t>
                            </w:r>
                            <w:r>
                              <w:rPr>
                                <w:color w:val="231F20"/>
                                <w:w w:val="105"/>
                              </w:rPr>
                              <w:t>is</w:t>
                            </w:r>
                            <w:r>
                              <w:rPr>
                                <w:color w:val="231F20"/>
                                <w:spacing w:val="11"/>
                                <w:w w:val="105"/>
                              </w:rPr>
                              <w:t> </w:t>
                            </w:r>
                            <w:r>
                              <w:rPr>
                                <w:color w:val="231F20"/>
                                <w:w w:val="105"/>
                              </w:rPr>
                              <w:t>the</w:t>
                            </w:r>
                            <w:r>
                              <w:rPr>
                                <w:color w:val="231F20"/>
                                <w:spacing w:val="12"/>
                                <w:w w:val="105"/>
                              </w:rPr>
                              <w:t> </w:t>
                            </w:r>
                            <w:r>
                              <w:rPr>
                                <w:color w:val="231F20"/>
                                <w:spacing w:val="-2"/>
                                <w:w w:val="105"/>
                              </w:rPr>
                              <w:t>prin-</w:t>
                            </w:r>
                          </w:p>
                        </w:txbxContent>
                      </wps:txbx>
                      <wps:bodyPr wrap="square" lIns="0" tIns="0" rIns="0" bIns="0" rtlCol="0">
                        <a:noAutofit/>
                      </wps:bodyPr>
                    </wps:wsp>
                  </a:graphicData>
                </a:graphic>
              </wp:anchor>
            </w:drawing>
          </mc:Choice>
          <mc:Fallback>
            <w:pict>
              <v:shape style="position:absolute;margin-left:177.050095pt;margin-top:3.727605pt;width:359.6pt;height:7.6pt;mso-position-horizontal-relative:page;mso-position-vertical-relative:paragraph;z-index:-15719424;mso-wrap-distance-left:0;mso-wrap-distance-right:0" type="#_x0000_t202" id="docshape89" filled="true" fillcolor="#facd5a" stroked="false">
                <v:textbox inset="0,0,0,0">
                  <w:txbxContent>
                    <w:p>
                      <w:pPr>
                        <w:pStyle w:val="BodyText"/>
                        <w:spacing w:line="152" w:lineRule="exact"/>
                        <w:ind w:left="1"/>
                        <w:rPr>
                          <w:color w:val="000000"/>
                        </w:rPr>
                      </w:pPr>
                      <w:r>
                        <w:rPr>
                          <w:color w:val="231F20"/>
                          <w:w w:val="105"/>
                        </w:rPr>
                        <w:t>tries</w:t>
                      </w:r>
                      <w:r>
                        <w:rPr>
                          <w:color w:val="231F20"/>
                          <w:spacing w:val="5"/>
                          <w:w w:val="105"/>
                        </w:rPr>
                        <w:t> </w:t>
                      </w:r>
                      <w:r>
                        <w:rPr>
                          <w:color w:val="231F20"/>
                          <w:w w:val="105"/>
                        </w:rPr>
                        <w:t>and</w:t>
                      </w:r>
                      <w:r>
                        <w:rPr>
                          <w:color w:val="231F20"/>
                          <w:spacing w:val="12"/>
                          <w:w w:val="105"/>
                        </w:rPr>
                        <w:t> </w:t>
                      </w:r>
                      <w:r>
                        <w:rPr>
                          <w:color w:val="231F20"/>
                          <w:w w:val="105"/>
                        </w:rPr>
                        <w:t>convert</w:t>
                      </w:r>
                      <w:r>
                        <w:rPr>
                          <w:color w:val="231F20"/>
                          <w:spacing w:val="11"/>
                          <w:w w:val="105"/>
                        </w:rPr>
                        <w:t> </w:t>
                      </w:r>
                      <w:r>
                        <w:rPr>
                          <w:color w:val="231F20"/>
                          <w:w w:val="105"/>
                        </w:rPr>
                        <w:t>them</w:t>
                      </w:r>
                      <w:r>
                        <w:rPr>
                          <w:color w:val="231F20"/>
                          <w:spacing w:val="14"/>
                          <w:w w:val="105"/>
                        </w:rPr>
                        <w:t> </w:t>
                      </w:r>
                      <w:r>
                        <w:rPr>
                          <w:color w:val="231F20"/>
                          <w:w w:val="105"/>
                        </w:rPr>
                        <w:t>into</w:t>
                      </w:r>
                      <w:r>
                        <w:rPr>
                          <w:color w:val="231F20"/>
                          <w:spacing w:val="13"/>
                          <w:w w:val="105"/>
                        </w:rPr>
                        <w:t> </w:t>
                      </w:r>
                      <w:r>
                        <w:rPr>
                          <w:color w:val="231F20"/>
                          <w:w w:val="105"/>
                        </w:rPr>
                        <w:t>consumer</w:t>
                      </w:r>
                      <w:r>
                        <w:rPr>
                          <w:color w:val="231F20"/>
                          <w:spacing w:val="10"/>
                          <w:w w:val="105"/>
                        </w:rPr>
                        <w:t> </w:t>
                      </w:r>
                      <w:r>
                        <w:rPr>
                          <w:color w:val="231F20"/>
                          <w:w w:val="105"/>
                        </w:rPr>
                        <w:t>and</w:t>
                      </w:r>
                      <w:r>
                        <w:rPr>
                          <w:color w:val="231F20"/>
                          <w:spacing w:val="12"/>
                          <w:w w:val="105"/>
                        </w:rPr>
                        <w:t> </w:t>
                      </w:r>
                      <w:r>
                        <w:rPr>
                          <w:color w:val="231F20"/>
                          <w:w w:val="105"/>
                        </w:rPr>
                        <w:t>capital</w:t>
                      </w:r>
                      <w:r>
                        <w:rPr>
                          <w:color w:val="231F20"/>
                          <w:spacing w:val="10"/>
                          <w:w w:val="105"/>
                        </w:rPr>
                        <w:t> </w:t>
                      </w:r>
                      <w:r>
                        <w:rPr>
                          <w:color w:val="231F20"/>
                          <w:w w:val="105"/>
                        </w:rPr>
                        <w:t>goods.</w:t>
                      </w:r>
                      <w:r>
                        <w:rPr>
                          <w:color w:val="231F20"/>
                          <w:spacing w:val="2"/>
                          <w:w w:val="105"/>
                        </w:rPr>
                        <w:t> </w:t>
                      </w:r>
                      <w:r>
                        <w:rPr>
                          <w:color w:val="231F20"/>
                          <w:w w:val="105"/>
                        </w:rPr>
                        <w:t>Manufacturing</w:t>
                      </w:r>
                      <w:r>
                        <w:rPr>
                          <w:color w:val="231F20"/>
                          <w:spacing w:val="12"/>
                          <w:w w:val="105"/>
                        </w:rPr>
                        <w:t> </w:t>
                      </w:r>
                      <w:r>
                        <w:rPr>
                          <w:color w:val="231F20"/>
                          <w:w w:val="105"/>
                        </w:rPr>
                        <w:t>is</w:t>
                      </w:r>
                      <w:r>
                        <w:rPr>
                          <w:color w:val="231F20"/>
                          <w:spacing w:val="11"/>
                          <w:w w:val="105"/>
                        </w:rPr>
                        <w:t> </w:t>
                      </w:r>
                      <w:r>
                        <w:rPr>
                          <w:color w:val="231F20"/>
                          <w:w w:val="105"/>
                        </w:rPr>
                        <w:t>the</w:t>
                      </w:r>
                      <w:r>
                        <w:rPr>
                          <w:color w:val="231F20"/>
                          <w:spacing w:val="12"/>
                          <w:w w:val="105"/>
                        </w:rPr>
                        <w:t> </w:t>
                      </w:r>
                      <w:r>
                        <w:rPr>
                          <w:color w:val="231F20"/>
                          <w:spacing w:val="-2"/>
                          <w:w w:val="105"/>
                        </w:rPr>
                        <w:t>prin-</w:t>
                      </w:r>
                    </w:p>
                  </w:txbxContent>
                </v:textbox>
                <v:fill type="solid"/>
                <w10:wrap type="topAndBottom"/>
              </v:shape>
            </w:pict>
          </mc:Fallback>
        </mc:AlternateContent>
      </w:r>
    </w:p>
    <w:p>
      <w:pPr>
        <w:pStyle w:val="BodyText"/>
        <w:spacing w:before="16"/>
        <w:ind w:left="3541" w:right="245" w:firstLine="2548"/>
        <w:jc w:val="both"/>
      </w:pPr>
      <w:r>
        <w:rPr>
          <w:color w:val="231F20"/>
          <w:w w:val="105"/>
        </w:rPr>
        <w:t>but construction and power utilities are also included. </w:t>
      </w:r>
      <w:r>
        <w:rPr>
          <w:b/>
          <w:i/>
          <w:color w:val="231F20"/>
          <w:w w:val="105"/>
        </w:rPr>
        <w:t>Tertiary industries </w:t>
      </w:r>
      <w:r>
        <w:rPr>
          <w:color w:val="231F20"/>
          <w:w w:val="105"/>
        </w:rPr>
        <w:t>constitute the service sector of the economy. A list of specific industries in these categories is presented in Table 1.2.</w:t>
      </w:r>
    </w:p>
    <w:p>
      <w:pPr>
        <w:pStyle w:val="BodyText"/>
        <w:spacing w:before="130"/>
      </w:pPr>
    </w:p>
    <w:p>
      <w:pPr>
        <w:pStyle w:val="BodyText"/>
        <w:spacing w:after="53"/>
        <w:ind w:left="1699"/>
        <w:rPr>
          <w:rFonts w:ascii="Arial" w:hAnsi="Arial"/>
        </w:rPr>
      </w:pPr>
      <w:r>
        <w:rPr/>
        <w:drawing>
          <wp:anchor distT="0" distB="0" distL="0" distR="0" allowOverlap="1" layoutInCell="1" locked="0" behindDoc="1" simplePos="0" relativeHeight="481115136">
            <wp:simplePos x="0" y="0"/>
            <wp:positionH relativeFrom="page">
              <wp:posOffset>845293</wp:posOffset>
            </wp:positionH>
            <wp:positionV relativeFrom="paragraph">
              <wp:posOffset>167003</wp:posOffset>
            </wp:positionV>
            <wp:extent cx="6074302" cy="2660757"/>
            <wp:effectExtent l="0" t="0" r="0" b="0"/>
            <wp:wrapNone/>
            <wp:docPr id="109" name="Image 109"/>
            <wp:cNvGraphicFramePr>
              <a:graphicFrameLocks/>
            </wp:cNvGraphicFramePr>
            <a:graphic>
              <a:graphicData uri="http://schemas.openxmlformats.org/drawingml/2006/picture">
                <pic:pic>
                  <pic:nvPicPr>
                    <pic:cNvPr id="109" name="Image 109"/>
                    <pic:cNvPicPr/>
                  </pic:nvPicPr>
                  <pic:blipFill>
                    <a:blip r:embed="rId12" cstate="print"/>
                    <a:stretch>
                      <a:fillRect/>
                    </a:stretch>
                  </pic:blipFill>
                  <pic:spPr>
                    <a:xfrm>
                      <a:off x="0" y="0"/>
                      <a:ext cx="6074302" cy="2660757"/>
                    </a:xfrm>
                    <a:prstGeom prst="rect">
                      <a:avLst/>
                    </a:prstGeom>
                  </pic:spPr>
                </pic:pic>
              </a:graphicData>
            </a:graphic>
          </wp:anchor>
        </w:drawing>
      </w:r>
      <w:r>
        <w:rPr/>
        <mc:AlternateContent>
          <mc:Choice Requires="wps">
            <w:drawing>
              <wp:anchor distT="0" distB="0" distL="0" distR="0" allowOverlap="1" layoutInCell="1" locked="0" behindDoc="0" simplePos="0" relativeHeight="15738880">
                <wp:simplePos x="0" y="0"/>
                <wp:positionH relativeFrom="page">
                  <wp:posOffset>876300</wp:posOffset>
                </wp:positionH>
                <wp:positionV relativeFrom="paragraph">
                  <wp:posOffset>3449</wp:posOffset>
                </wp:positionV>
                <wp:extent cx="165100" cy="165100"/>
                <wp:effectExtent l="0" t="0" r="0" b="0"/>
                <wp:wrapNone/>
                <wp:docPr id="110" name="Graphic 110"/>
                <wp:cNvGraphicFramePr>
                  <a:graphicFrameLocks/>
                </wp:cNvGraphicFramePr>
                <a:graphic>
                  <a:graphicData uri="http://schemas.microsoft.com/office/word/2010/wordprocessingShape">
                    <wps:wsp>
                      <wps:cNvPr id="110" name="Graphic 110"/>
                      <wps:cNvSpPr/>
                      <wps:spPr>
                        <a:xfrm>
                          <a:off x="0" y="0"/>
                          <a:ext cx="165100" cy="165100"/>
                        </a:xfrm>
                        <a:custGeom>
                          <a:avLst/>
                          <a:gdLst/>
                          <a:ahLst/>
                          <a:cxnLst/>
                          <a:rect l="l" t="t" r="r" b="b"/>
                          <a:pathLst>
                            <a:path w="165100" h="165100">
                              <a:moveTo>
                                <a:pt x="165100" y="0"/>
                              </a:moveTo>
                              <a:lnTo>
                                <a:pt x="0" y="0"/>
                              </a:lnTo>
                              <a:lnTo>
                                <a:pt x="0" y="165100"/>
                              </a:lnTo>
                              <a:lnTo>
                                <a:pt x="165100" y="165100"/>
                              </a:lnTo>
                              <a:lnTo>
                                <a:pt x="165100"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rect style="position:absolute;margin-left:69pt;margin-top:.271606pt;width:13pt;height:13pt;mso-position-horizontal-relative:page;mso-position-vertical-relative:paragraph;z-index:15738880" id="docshape90" filled="true" fillcolor="#bc8d0a" stroked="false">
                <v:fill type="solid"/>
                <w10:wrap type="none"/>
              </v:rect>
            </w:pict>
          </mc:Fallback>
        </mc:AlternateContent>
      </w:r>
      <w:r>
        <w:rPr/>
        <mc:AlternateContent>
          <mc:Choice Requires="wps">
            <w:drawing>
              <wp:anchor distT="0" distB="0" distL="0" distR="0" allowOverlap="1" layoutInCell="1" locked="0" behindDoc="0" simplePos="0" relativeHeight="15739392">
                <wp:simplePos x="0" y="0"/>
                <wp:positionH relativeFrom="page">
                  <wp:posOffset>2248536</wp:posOffset>
                </wp:positionH>
                <wp:positionV relativeFrom="paragraph">
                  <wp:posOffset>-608704</wp:posOffset>
                </wp:positionV>
                <wp:extent cx="1592580" cy="96520"/>
                <wp:effectExtent l="0" t="0" r="0" b="0"/>
                <wp:wrapNone/>
                <wp:docPr id="111" name="Textbox 111"/>
                <wp:cNvGraphicFramePr>
                  <a:graphicFrameLocks/>
                </wp:cNvGraphicFramePr>
                <a:graphic>
                  <a:graphicData uri="http://schemas.microsoft.com/office/word/2010/wordprocessingShape">
                    <wps:wsp>
                      <wps:cNvPr id="111" name="Textbox 111"/>
                      <wps:cNvSpPr txBox="1"/>
                      <wps:spPr>
                        <a:xfrm>
                          <a:off x="0" y="0"/>
                          <a:ext cx="1592580" cy="96520"/>
                        </a:xfrm>
                        <a:prstGeom prst="rect">
                          <a:avLst/>
                        </a:prstGeom>
                        <a:solidFill>
                          <a:srgbClr val="FACD5A"/>
                        </a:solidFill>
                      </wps:spPr>
                      <wps:txbx>
                        <w:txbxContent>
                          <w:p>
                            <w:pPr>
                              <w:pStyle w:val="BodyText"/>
                              <w:spacing w:line="152" w:lineRule="exact"/>
                              <w:ind w:left="1"/>
                              <w:rPr>
                                <w:color w:val="000000"/>
                              </w:rPr>
                            </w:pPr>
                            <w:r>
                              <w:rPr>
                                <w:color w:val="231F20"/>
                              </w:rPr>
                              <w:t>cipal</w:t>
                            </w:r>
                            <w:r>
                              <w:rPr>
                                <w:color w:val="231F20"/>
                                <w:spacing w:val="14"/>
                              </w:rPr>
                              <w:t> </w:t>
                            </w:r>
                            <w:r>
                              <w:rPr>
                                <w:color w:val="231F20"/>
                              </w:rPr>
                              <w:t>activity</w:t>
                            </w:r>
                            <w:r>
                              <w:rPr>
                                <w:color w:val="231F20"/>
                                <w:spacing w:val="18"/>
                              </w:rPr>
                              <w:t> </w:t>
                            </w:r>
                            <w:r>
                              <w:rPr>
                                <w:color w:val="231F20"/>
                              </w:rPr>
                              <w:t>in</w:t>
                            </w:r>
                            <w:r>
                              <w:rPr>
                                <w:color w:val="231F20"/>
                                <w:spacing w:val="19"/>
                              </w:rPr>
                              <w:t> </w:t>
                            </w:r>
                            <w:r>
                              <w:rPr>
                                <w:color w:val="231F20"/>
                              </w:rPr>
                              <w:t>this</w:t>
                            </w:r>
                            <w:r>
                              <w:rPr>
                                <w:color w:val="231F20"/>
                                <w:spacing w:val="16"/>
                              </w:rPr>
                              <w:t> </w:t>
                            </w:r>
                            <w:r>
                              <w:rPr>
                                <w:color w:val="231F20"/>
                                <w:spacing w:val="-2"/>
                              </w:rPr>
                              <w:t>category,</w:t>
                            </w:r>
                          </w:p>
                        </w:txbxContent>
                      </wps:txbx>
                      <wps:bodyPr wrap="square" lIns="0" tIns="0" rIns="0" bIns="0" rtlCol="0">
                        <a:noAutofit/>
                      </wps:bodyPr>
                    </wps:wsp>
                  </a:graphicData>
                </a:graphic>
              </wp:anchor>
            </w:drawing>
          </mc:Choice>
          <mc:Fallback>
            <w:pict>
              <v:shape style="position:absolute;margin-left:177.050095pt;margin-top:-47.929493pt;width:125.4pt;height:7.6pt;mso-position-horizontal-relative:page;mso-position-vertical-relative:paragraph;z-index:15739392" type="#_x0000_t202" id="docshape91" filled="true" fillcolor="#facd5a" stroked="false">
                <v:textbox inset="0,0,0,0">
                  <w:txbxContent>
                    <w:p>
                      <w:pPr>
                        <w:pStyle w:val="BodyText"/>
                        <w:spacing w:line="152" w:lineRule="exact"/>
                        <w:ind w:left="1"/>
                        <w:rPr>
                          <w:color w:val="000000"/>
                        </w:rPr>
                      </w:pPr>
                      <w:r>
                        <w:rPr>
                          <w:color w:val="231F20"/>
                        </w:rPr>
                        <w:t>cipal</w:t>
                      </w:r>
                      <w:r>
                        <w:rPr>
                          <w:color w:val="231F20"/>
                          <w:spacing w:val="14"/>
                        </w:rPr>
                        <w:t> </w:t>
                      </w:r>
                      <w:r>
                        <w:rPr>
                          <w:color w:val="231F20"/>
                        </w:rPr>
                        <w:t>activity</w:t>
                      </w:r>
                      <w:r>
                        <w:rPr>
                          <w:color w:val="231F20"/>
                          <w:spacing w:val="18"/>
                        </w:rPr>
                        <w:t> </w:t>
                      </w:r>
                      <w:r>
                        <w:rPr>
                          <w:color w:val="231F20"/>
                        </w:rPr>
                        <w:t>in</w:t>
                      </w:r>
                      <w:r>
                        <w:rPr>
                          <w:color w:val="231F20"/>
                          <w:spacing w:val="19"/>
                        </w:rPr>
                        <w:t> </w:t>
                      </w:r>
                      <w:r>
                        <w:rPr>
                          <w:color w:val="231F20"/>
                        </w:rPr>
                        <w:t>this</w:t>
                      </w:r>
                      <w:r>
                        <w:rPr>
                          <w:color w:val="231F20"/>
                          <w:spacing w:val="16"/>
                        </w:rPr>
                        <w:t> </w:t>
                      </w:r>
                      <w:r>
                        <w:rPr>
                          <w:color w:val="231F20"/>
                          <w:spacing w:val="-2"/>
                        </w:rPr>
                        <w:t>category,</w:t>
                      </w:r>
                    </w:p>
                  </w:txbxContent>
                </v:textbox>
                <v:fill type="solid"/>
                <w10:wrap type="none"/>
              </v:shape>
            </w:pict>
          </mc:Fallback>
        </mc:AlternateContent>
      </w: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rPr>
        <w:t>•</w:t>
      </w:r>
      <w:r>
        <w:rPr>
          <w:rFonts w:ascii="Arial" w:hAnsi="Arial"/>
          <w:color w:val="231F20"/>
          <w:spacing w:val="-8"/>
          <w:w w:val="90"/>
        </w:rPr>
        <w:t> </w:t>
      </w:r>
      <w:r>
        <w:rPr>
          <w:b/>
          <w:color w:val="BC8D0A"/>
          <w:w w:val="90"/>
        </w:rPr>
        <w:t>1.2</w:t>
      </w:r>
      <w:r>
        <w:rPr>
          <w:b/>
          <w:color w:val="BC8D0A"/>
          <w:spacing w:val="26"/>
        </w:rPr>
        <w:t> </w:t>
      </w:r>
      <w:r>
        <w:rPr>
          <w:rFonts w:ascii="Arial" w:hAnsi="Arial"/>
          <w:color w:val="231F20"/>
          <w:w w:val="90"/>
        </w:rPr>
        <w:t>Specific</w:t>
      </w:r>
      <w:r>
        <w:rPr>
          <w:rFonts w:ascii="Arial" w:hAnsi="Arial"/>
          <w:color w:val="231F20"/>
          <w:spacing w:val="-9"/>
          <w:w w:val="90"/>
        </w:rPr>
        <w:t> </w:t>
      </w:r>
      <w:r>
        <w:rPr>
          <w:rFonts w:ascii="Arial" w:hAnsi="Arial"/>
          <w:color w:val="231F20"/>
          <w:w w:val="90"/>
        </w:rPr>
        <w:t>industries</w:t>
      </w:r>
      <w:r>
        <w:rPr>
          <w:rFonts w:ascii="Arial" w:hAnsi="Arial"/>
          <w:color w:val="231F20"/>
          <w:spacing w:val="-8"/>
          <w:w w:val="90"/>
        </w:rPr>
        <w:t> </w:t>
      </w:r>
      <w:r>
        <w:rPr>
          <w:rFonts w:ascii="Arial" w:hAnsi="Arial"/>
          <w:color w:val="231F20"/>
          <w:w w:val="90"/>
        </w:rPr>
        <w:t>in</w:t>
      </w:r>
      <w:r>
        <w:rPr>
          <w:rFonts w:ascii="Arial" w:hAnsi="Arial"/>
          <w:color w:val="231F20"/>
          <w:spacing w:val="-8"/>
          <w:w w:val="90"/>
        </w:rPr>
        <w:t> </w:t>
      </w:r>
      <w:r>
        <w:rPr>
          <w:rFonts w:ascii="Arial" w:hAnsi="Arial"/>
          <w:color w:val="231F20"/>
          <w:w w:val="90"/>
        </w:rPr>
        <w:t>the</w:t>
      </w:r>
      <w:r>
        <w:rPr>
          <w:rFonts w:ascii="Arial" w:hAnsi="Arial"/>
          <w:color w:val="231F20"/>
          <w:spacing w:val="-9"/>
          <w:w w:val="90"/>
        </w:rPr>
        <w:t> </w:t>
      </w:r>
      <w:r>
        <w:rPr>
          <w:rFonts w:ascii="Arial" w:hAnsi="Arial"/>
          <w:color w:val="231F20"/>
          <w:w w:val="90"/>
        </w:rPr>
        <w:t>primary,</w:t>
      </w:r>
      <w:r>
        <w:rPr>
          <w:rFonts w:ascii="Arial" w:hAnsi="Arial"/>
          <w:color w:val="231F20"/>
          <w:spacing w:val="-8"/>
          <w:w w:val="90"/>
        </w:rPr>
        <w:t> </w:t>
      </w:r>
      <w:r>
        <w:rPr>
          <w:rFonts w:ascii="Arial" w:hAnsi="Arial"/>
          <w:color w:val="231F20"/>
          <w:w w:val="90"/>
        </w:rPr>
        <w:t>secondary,</w:t>
      </w:r>
      <w:r>
        <w:rPr>
          <w:rFonts w:ascii="Arial" w:hAnsi="Arial"/>
          <w:color w:val="231F20"/>
          <w:spacing w:val="-8"/>
          <w:w w:val="90"/>
        </w:rPr>
        <w:t> </w:t>
      </w:r>
      <w:r>
        <w:rPr>
          <w:rFonts w:ascii="Arial" w:hAnsi="Arial"/>
          <w:color w:val="231F20"/>
          <w:w w:val="90"/>
        </w:rPr>
        <w:t>and</w:t>
      </w:r>
      <w:r>
        <w:rPr>
          <w:rFonts w:ascii="Arial" w:hAnsi="Arial"/>
          <w:color w:val="231F20"/>
          <w:spacing w:val="-9"/>
          <w:w w:val="90"/>
        </w:rPr>
        <w:t> </w:t>
      </w:r>
      <w:r>
        <w:rPr>
          <w:rFonts w:ascii="Arial" w:hAnsi="Arial"/>
          <w:color w:val="231F20"/>
          <w:w w:val="90"/>
        </w:rPr>
        <w:t>tertiary</w:t>
      </w:r>
      <w:r>
        <w:rPr>
          <w:rFonts w:ascii="Arial" w:hAnsi="Arial"/>
          <w:color w:val="231F20"/>
          <w:spacing w:val="-8"/>
          <w:w w:val="90"/>
        </w:rPr>
        <w:t> </w:t>
      </w:r>
      <w:r>
        <w:rPr>
          <w:rFonts w:ascii="Arial" w:hAnsi="Arial"/>
          <w:color w:val="231F20"/>
          <w:spacing w:val="-2"/>
          <w:w w:val="90"/>
        </w:rPr>
        <w:t>categories.</w:t>
      </w:r>
    </w:p>
    <w:tbl>
      <w:tblPr>
        <w:tblW w:w="0" w:type="auto"/>
        <w:jc w:val="left"/>
        <w:tblInd w:w="1375" w:type="dxa"/>
        <w:tblBorders>
          <w:top w:val="single" w:sz="8" w:space="0" w:color="F3E6D0"/>
          <w:left w:val="single" w:sz="8" w:space="0" w:color="F3E6D0"/>
          <w:bottom w:val="single" w:sz="8" w:space="0" w:color="F3E6D0"/>
          <w:right w:val="single" w:sz="8" w:space="0" w:color="F3E6D0"/>
          <w:insideH w:val="single" w:sz="8" w:space="0" w:color="F3E6D0"/>
          <w:insideV w:val="single" w:sz="8" w:space="0" w:color="F3E6D0"/>
        </w:tblBorders>
        <w:tblLayout w:type="fixed"/>
        <w:tblCellMar>
          <w:top w:w="0" w:type="dxa"/>
          <w:left w:w="0" w:type="dxa"/>
          <w:bottom w:w="0" w:type="dxa"/>
          <w:right w:w="0" w:type="dxa"/>
        </w:tblCellMar>
        <w:tblLook w:val="01E0"/>
      </w:tblPr>
      <w:tblGrid>
        <w:gridCol w:w="254"/>
        <w:gridCol w:w="1281"/>
        <w:gridCol w:w="4022"/>
        <w:gridCol w:w="3792"/>
      </w:tblGrid>
      <w:tr>
        <w:trPr>
          <w:trHeight w:val="373" w:hRule="atLeast"/>
        </w:trPr>
        <w:tc>
          <w:tcPr>
            <w:tcW w:w="254" w:type="dxa"/>
            <w:vMerge w:val="restart"/>
            <w:tcBorders>
              <w:left w:val="nil"/>
              <w:bottom w:val="nil"/>
              <w:right w:val="nil"/>
            </w:tcBorders>
            <w:shd w:val="clear" w:color="auto" w:fill="F3E6D0"/>
          </w:tcPr>
          <w:p>
            <w:pPr>
              <w:pStyle w:val="TableParagraph"/>
              <w:rPr>
                <w:sz w:val="20"/>
              </w:rPr>
            </w:pPr>
          </w:p>
        </w:tc>
        <w:tc>
          <w:tcPr>
            <w:tcW w:w="1281" w:type="dxa"/>
            <w:tcBorders>
              <w:left w:val="nil"/>
              <w:bottom w:val="single" w:sz="4" w:space="0" w:color="231F20"/>
              <w:right w:val="single" w:sz="4" w:space="0" w:color="231F20"/>
            </w:tcBorders>
            <w:shd w:val="clear" w:color="auto" w:fill="FFFFFF"/>
          </w:tcPr>
          <w:p>
            <w:pPr>
              <w:pStyle w:val="TableParagraph"/>
              <w:spacing w:before="86"/>
              <w:ind w:left="135"/>
              <w:rPr>
                <w:b/>
                <w:sz w:val="18"/>
              </w:rPr>
            </w:pPr>
            <w:r>
              <w:rPr>
                <w:b/>
                <w:color w:val="231F20"/>
                <w:spacing w:val="-2"/>
                <w:sz w:val="18"/>
              </w:rPr>
              <w:t>Primary</w:t>
            </w:r>
          </w:p>
        </w:tc>
        <w:tc>
          <w:tcPr>
            <w:tcW w:w="4022" w:type="dxa"/>
            <w:tcBorders>
              <w:left w:val="single" w:sz="4" w:space="0" w:color="231F20"/>
              <w:bottom w:val="single" w:sz="4" w:space="0" w:color="231F20"/>
              <w:right w:val="single" w:sz="4" w:space="0" w:color="231F20"/>
            </w:tcBorders>
            <w:shd w:val="clear" w:color="auto" w:fill="FFFFFF"/>
          </w:tcPr>
          <w:p>
            <w:pPr>
              <w:pStyle w:val="TableParagraph"/>
              <w:spacing w:before="86"/>
              <w:ind w:left="189"/>
              <w:jc w:val="center"/>
              <w:rPr>
                <w:b/>
                <w:sz w:val="18"/>
              </w:rPr>
            </w:pPr>
            <w:r>
              <w:rPr>
                <w:b/>
                <w:color w:val="231F20"/>
                <w:spacing w:val="-2"/>
                <w:sz w:val="18"/>
              </w:rPr>
              <w:t>Secondary</w:t>
            </w:r>
          </w:p>
        </w:tc>
        <w:tc>
          <w:tcPr>
            <w:tcW w:w="3792" w:type="dxa"/>
            <w:tcBorders>
              <w:left w:val="single" w:sz="4" w:space="0" w:color="231F20"/>
              <w:bottom w:val="single" w:sz="4" w:space="0" w:color="231F20"/>
            </w:tcBorders>
            <w:shd w:val="clear" w:color="auto" w:fill="FFFFFF"/>
          </w:tcPr>
          <w:p>
            <w:pPr>
              <w:pStyle w:val="TableParagraph"/>
              <w:spacing w:before="86"/>
              <w:ind w:left="1283"/>
              <w:rPr>
                <w:b/>
                <w:sz w:val="18"/>
              </w:rPr>
            </w:pPr>
            <w:r>
              <w:rPr>
                <w:b/>
                <w:color w:val="231F20"/>
                <w:spacing w:val="-4"/>
                <w:sz w:val="18"/>
              </w:rPr>
              <w:t>Tertiary</w:t>
            </w:r>
            <w:r>
              <w:rPr>
                <w:b/>
                <w:color w:val="231F20"/>
                <w:spacing w:val="-1"/>
                <w:sz w:val="18"/>
              </w:rPr>
              <w:t> </w:t>
            </w:r>
            <w:r>
              <w:rPr>
                <w:b/>
                <w:color w:val="231F20"/>
                <w:spacing w:val="-2"/>
                <w:sz w:val="18"/>
              </w:rPr>
              <w:t>(service)</w:t>
            </w:r>
          </w:p>
        </w:tc>
      </w:tr>
      <w:tr>
        <w:trPr>
          <w:trHeight w:val="3551" w:hRule="atLeast"/>
        </w:trPr>
        <w:tc>
          <w:tcPr>
            <w:tcW w:w="254" w:type="dxa"/>
            <w:vMerge/>
            <w:tcBorders>
              <w:top w:val="nil"/>
              <w:left w:val="nil"/>
              <w:bottom w:val="nil"/>
              <w:right w:val="nil"/>
            </w:tcBorders>
            <w:shd w:val="clear" w:color="auto" w:fill="F3E6D0"/>
          </w:tcPr>
          <w:p>
            <w:pPr>
              <w:rPr>
                <w:sz w:val="2"/>
                <w:szCs w:val="2"/>
              </w:rPr>
            </w:pPr>
          </w:p>
        </w:tc>
        <w:tc>
          <w:tcPr>
            <w:tcW w:w="1281" w:type="dxa"/>
            <w:tcBorders>
              <w:top w:val="single" w:sz="4" w:space="0" w:color="231F20"/>
              <w:left w:val="nil"/>
              <w:right w:val="single" w:sz="4" w:space="0" w:color="231F20"/>
            </w:tcBorders>
            <w:shd w:val="clear" w:color="auto" w:fill="FFFFFF"/>
          </w:tcPr>
          <w:p>
            <w:pPr>
              <w:pStyle w:val="TableParagraph"/>
              <w:spacing w:line="290" w:lineRule="auto" w:before="95"/>
              <w:ind w:left="135"/>
              <w:rPr>
                <w:sz w:val="18"/>
              </w:rPr>
            </w:pPr>
            <w:r>
              <w:rPr>
                <w:color w:val="231F20"/>
                <w:spacing w:val="-2"/>
                <w:sz w:val="18"/>
              </w:rPr>
              <w:t>Agriculture </w:t>
            </w:r>
            <w:r>
              <w:rPr>
                <w:color w:val="231F20"/>
                <w:spacing w:val="-2"/>
                <w:w w:val="110"/>
                <w:sz w:val="18"/>
              </w:rPr>
              <w:t>Forestry Fishing Livestock Quarries Mining Petroleum</w:t>
            </w:r>
          </w:p>
        </w:tc>
        <w:tc>
          <w:tcPr>
            <w:tcW w:w="4022" w:type="dxa"/>
            <w:tcBorders>
              <w:top w:val="single" w:sz="4" w:space="0" w:color="231F20"/>
              <w:left w:val="single" w:sz="4" w:space="0" w:color="231F20"/>
              <w:right w:val="single" w:sz="4" w:space="0" w:color="231F20"/>
            </w:tcBorders>
            <w:shd w:val="clear" w:color="auto" w:fill="FFFFFF"/>
          </w:tcPr>
          <w:p>
            <w:pPr>
              <w:pStyle w:val="TableParagraph"/>
              <w:tabs>
                <w:tab w:pos="2298" w:val="left" w:leader="none"/>
              </w:tabs>
              <w:spacing w:before="95"/>
              <w:ind w:left="339"/>
              <w:rPr>
                <w:sz w:val="18"/>
              </w:rPr>
            </w:pPr>
            <w:r>
              <w:rPr>
                <w:color w:val="231F20"/>
                <w:spacing w:val="-2"/>
                <w:w w:val="110"/>
                <w:sz w:val="18"/>
              </w:rPr>
              <w:t>Aerospace</w:t>
            </w:r>
            <w:r>
              <w:rPr>
                <w:color w:val="231F20"/>
                <w:sz w:val="18"/>
              </w:rPr>
              <w:tab/>
            </w:r>
            <w:r>
              <w:rPr>
                <w:color w:val="231F20"/>
                <w:w w:val="105"/>
                <w:sz w:val="18"/>
              </w:rPr>
              <w:t>Food</w:t>
            </w:r>
            <w:r>
              <w:rPr>
                <w:color w:val="231F20"/>
                <w:spacing w:val="2"/>
                <w:w w:val="110"/>
                <w:sz w:val="18"/>
              </w:rPr>
              <w:t> </w:t>
            </w:r>
            <w:r>
              <w:rPr>
                <w:color w:val="231F20"/>
                <w:spacing w:val="-2"/>
                <w:w w:val="110"/>
                <w:sz w:val="18"/>
              </w:rPr>
              <w:t>processing</w:t>
            </w:r>
          </w:p>
          <w:p>
            <w:pPr>
              <w:pStyle w:val="TableParagraph"/>
              <w:tabs>
                <w:tab w:pos="2298" w:val="left" w:leader="none"/>
              </w:tabs>
              <w:spacing w:before="48"/>
              <w:ind w:left="338"/>
              <w:rPr>
                <w:sz w:val="18"/>
              </w:rPr>
            </w:pPr>
            <w:r>
              <w:rPr>
                <w:color w:val="231F20"/>
                <w:spacing w:val="-2"/>
                <w:sz w:val="18"/>
              </w:rPr>
              <w:t>Apparel</w:t>
            </w:r>
            <w:r>
              <w:rPr>
                <w:color w:val="231F20"/>
                <w:sz w:val="18"/>
              </w:rPr>
              <w:tab/>
              <w:t>Glass,</w:t>
            </w:r>
            <w:r>
              <w:rPr>
                <w:color w:val="231F20"/>
                <w:spacing w:val="2"/>
                <w:sz w:val="18"/>
              </w:rPr>
              <w:t> </w:t>
            </w:r>
            <w:r>
              <w:rPr>
                <w:color w:val="231F20"/>
                <w:spacing w:val="-2"/>
                <w:sz w:val="18"/>
              </w:rPr>
              <w:t>ceramics</w:t>
            </w:r>
          </w:p>
          <w:p>
            <w:pPr>
              <w:pStyle w:val="TableParagraph"/>
              <w:tabs>
                <w:tab w:pos="2298" w:val="left" w:leader="none"/>
              </w:tabs>
              <w:spacing w:before="42"/>
              <w:ind w:left="339"/>
              <w:rPr>
                <w:sz w:val="18"/>
              </w:rPr>
            </w:pPr>
            <w:r>
              <w:rPr>
                <w:color w:val="231F20"/>
                <w:spacing w:val="-2"/>
                <w:w w:val="105"/>
                <w:sz w:val="18"/>
              </w:rPr>
              <w:t>Automotive</w:t>
            </w:r>
            <w:r>
              <w:rPr>
                <w:color w:val="231F20"/>
                <w:sz w:val="18"/>
              </w:rPr>
              <w:tab/>
            </w:r>
            <w:r>
              <w:rPr>
                <w:color w:val="231F20"/>
                <w:w w:val="105"/>
                <w:sz w:val="18"/>
              </w:rPr>
              <w:t>Heavy</w:t>
            </w:r>
            <w:r>
              <w:rPr>
                <w:color w:val="231F20"/>
                <w:spacing w:val="5"/>
                <w:w w:val="105"/>
                <w:sz w:val="18"/>
              </w:rPr>
              <w:t> </w:t>
            </w:r>
            <w:r>
              <w:rPr>
                <w:color w:val="231F20"/>
                <w:spacing w:val="-2"/>
                <w:w w:val="105"/>
                <w:sz w:val="18"/>
              </w:rPr>
              <w:t>machinery</w:t>
            </w:r>
          </w:p>
          <w:p>
            <w:pPr>
              <w:pStyle w:val="TableParagraph"/>
              <w:tabs>
                <w:tab w:pos="2298" w:val="left" w:leader="none"/>
              </w:tabs>
              <w:spacing w:before="48"/>
              <w:ind w:left="339"/>
              <w:rPr>
                <w:sz w:val="18"/>
              </w:rPr>
            </w:pPr>
            <w:r>
              <w:rPr>
                <w:color w:val="231F20"/>
                <w:sz w:val="18"/>
              </w:rPr>
              <w:t>Basic</w:t>
            </w:r>
            <w:r>
              <w:rPr>
                <w:color w:val="231F20"/>
                <w:spacing w:val="13"/>
                <w:sz w:val="18"/>
              </w:rPr>
              <w:t> </w:t>
            </w:r>
            <w:r>
              <w:rPr>
                <w:color w:val="231F20"/>
                <w:spacing w:val="-2"/>
                <w:sz w:val="18"/>
              </w:rPr>
              <w:t>metals</w:t>
            </w:r>
            <w:r>
              <w:rPr>
                <w:color w:val="231F20"/>
                <w:sz w:val="18"/>
              </w:rPr>
              <w:tab/>
            </w:r>
            <w:r>
              <w:rPr>
                <w:color w:val="231F20"/>
                <w:spacing w:val="-2"/>
                <w:sz w:val="18"/>
              </w:rPr>
              <w:t>Paper</w:t>
            </w:r>
          </w:p>
          <w:p>
            <w:pPr>
              <w:pStyle w:val="TableParagraph"/>
              <w:tabs>
                <w:tab w:pos="2298" w:val="left" w:leader="none"/>
              </w:tabs>
              <w:spacing w:line="290" w:lineRule="auto" w:before="43"/>
              <w:ind w:left="338" w:right="292"/>
              <w:rPr>
                <w:sz w:val="18"/>
              </w:rPr>
            </w:pPr>
            <w:r>
              <w:rPr>
                <w:color w:val="231F20"/>
                <w:spacing w:val="-2"/>
                <w:sz w:val="18"/>
              </w:rPr>
              <w:t>Beverages</w:t>
            </w:r>
            <w:r>
              <w:rPr>
                <w:color w:val="231F20"/>
                <w:sz w:val="18"/>
              </w:rPr>
              <w:tab/>
              <w:t>Petroleum refining Building materials</w:t>
              <w:tab/>
            </w:r>
            <w:r>
              <w:rPr>
                <w:color w:val="231F20"/>
                <w:spacing w:val="-2"/>
                <w:sz w:val="18"/>
              </w:rPr>
              <w:t>Pharmaceuticals Chemicals</w:t>
            </w:r>
            <w:r>
              <w:rPr>
                <w:color w:val="231F20"/>
                <w:sz w:val="18"/>
              </w:rPr>
              <w:tab/>
              <w:t>Plastics (shaping)</w:t>
            </w:r>
          </w:p>
          <w:p>
            <w:pPr>
              <w:pStyle w:val="TableParagraph"/>
              <w:tabs>
                <w:tab w:pos="2298" w:val="left" w:leader="none"/>
              </w:tabs>
              <w:spacing w:before="7"/>
              <w:ind w:left="338"/>
              <w:rPr>
                <w:sz w:val="18"/>
              </w:rPr>
            </w:pPr>
            <w:r>
              <w:rPr>
                <w:color w:val="231F20"/>
                <w:spacing w:val="-2"/>
                <w:sz w:val="18"/>
              </w:rPr>
              <w:t>Computers</w:t>
            </w:r>
            <w:r>
              <w:rPr>
                <w:color w:val="231F20"/>
                <w:sz w:val="18"/>
              </w:rPr>
              <w:tab/>
              <w:t>Power</w:t>
            </w:r>
            <w:r>
              <w:rPr>
                <w:color w:val="231F20"/>
                <w:spacing w:val="22"/>
                <w:sz w:val="18"/>
              </w:rPr>
              <w:t> </w:t>
            </w:r>
            <w:r>
              <w:rPr>
                <w:color w:val="231F20"/>
                <w:spacing w:val="-2"/>
                <w:sz w:val="18"/>
              </w:rPr>
              <w:t>utilities</w:t>
            </w:r>
          </w:p>
          <w:p>
            <w:pPr>
              <w:pStyle w:val="TableParagraph"/>
              <w:tabs>
                <w:tab w:pos="2298" w:val="left" w:leader="none"/>
              </w:tabs>
              <w:spacing w:line="292" w:lineRule="auto" w:before="42"/>
              <w:ind w:left="338" w:right="506"/>
              <w:rPr>
                <w:sz w:val="18"/>
              </w:rPr>
            </w:pPr>
            <w:r>
              <w:rPr>
                <w:color w:val="231F20"/>
                <w:spacing w:val="-2"/>
                <w:w w:val="110"/>
                <w:sz w:val="18"/>
              </w:rPr>
              <w:t>Construction</w:t>
            </w:r>
            <w:r>
              <w:rPr>
                <w:color w:val="231F20"/>
                <w:sz w:val="18"/>
              </w:rPr>
              <w:tab/>
            </w:r>
            <w:r>
              <w:rPr>
                <w:color w:val="231F20"/>
                <w:spacing w:val="-2"/>
                <w:w w:val="110"/>
                <w:sz w:val="18"/>
              </w:rPr>
              <w:t>Publishing </w:t>
            </w:r>
            <w:r>
              <w:rPr>
                <w:color w:val="231F20"/>
                <w:w w:val="110"/>
                <w:sz w:val="18"/>
              </w:rPr>
              <w:t>Consumer appliances</w:t>
            </w:r>
            <w:r>
              <w:rPr>
                <w:color w:val="231F20"/>
                <w:sz w:val="18"/>
              </w:rPr>
              <w:tab/>
            </w:r>
            <w:r>
              <w:rPr>
                <w:color w:val="231F20"/>
                <w:spacing w:val="-2"/>
                <w:w w:val="110"/>
                <w:sz w:val="18"/>
              </w:rPr>
              <w:t>Textiles Electronics</w:t>
            </w:r>
            <w:r>
              <w:rPr>
                <w:color w:val="231F20"/>
                <w:sz w:val="18"/>
              </w:rPr>
              <w:tab/>
            </w:r>
            <w:r>
              <w:rPr>
                <w:color w:val="231F20"/>
                <w:spacing w:val="-2"/>
                <w:w w:val="110"/>
                <w:sz w:val="18"/>
              </w:rPr>
              <w:t>Tire</w:t>
            </w:r>
            <w:r>
              <w:rPr>
                <w:color w:val="231F20"/>
                <w:spacing w:val="-12"/>
                <w:w w:val="110"/>
                <w:sz w:val="18"/>
              </w:rPr>
              <w:t> </w:t>
            </w:r>
            <w:r>
              <w:rPr>
                <w:color w:val="231F20"/>
                <w:spacing w:val="-2"/>
                <w:w w:val="110"/>
                <w:sz w:val="18"/>
              </w:rPr>
              <w:t>and</w:t>
            </w:r>
            <w:r>
              <w:rPr>
                <w:color w:val="231F20"/>
                <w:spacing w:val="-10"/>
                <w:w w:val="110"/>
                <w:sz w:val="18"/>
              </w:rPr>
              <w:t> </w:t>
            </w:r>
            <w:r>
              <w:rPr>
                <w:color w:val="231F20"/>
                <w:spacing w:val="-2"/>
                <w:w w:val="110"/>
                <w:sz w:val="18"/>
              </w:rPr>
              <w:t>rubber</w:t>
            </w:r>
          </w:p>
          <w:p>
            <w:pPr>
              <w:pStyle w:val="TableParagraph"/>
              <w:tabs>
                <w:tab w:pos="2298" w:val="left" w:leader="none"/>
              </w:tabs>
              <w:spacing w:line="290" w:lineRule="auto"/>
              <w:ind w:left="338" w:right="175" w:hanging="1"/>
              <w:rPr>
                <w:sz w:val="18"/>
              </w:rPr>
            </w:pPr>
            <w:r>
              <w:rPr>
                <w:color w:val="231F20"/>
                <w:spacing w:val="-2"/>
                <w:w w:val="110"/>
                <w:sz w:val="18"/>
              </w:rPr>
              <w:t>Equipment</w:t>
            </w:r>
            <w:r>
              <w:rPr>
                <w:color w:val="231F20"/>
                <w:sz w:val="18"/>
              </w:rPr>
              <w:tab/>
            </w:r>
            <w:r>
              <w:rPr>
                <w:color w:val="231F20"/>
                <w:w w:val="105"/>
                <w:sz w:val="18"/>
              </w:rPr>
              <w:t>Wood and furniture </w:t>
            </w:r>
            <w:r>
              <w:rPr>
                <w:color w:val="231F20"/>
                <w:w w:val="110"/>
                <w:sz w:val="18"/>
              </w:rPr>
              <w:t>Fabricated metals</w:t>
            </w:r>
          </w:p>
        </w:tc>
        <w:tc>
          <w:tcPr>
            <w:tcW w:w="3792" w:type="dxa"/>
            <w:tcBorders>
              <w:top w:val="single" w:sz="4" w:space="0" w:color="231F20"/>
              <w:left w:val="single" w:sz="4" w:space="0" w:color="231F20"/>
            </w:tcBorders>
            <w:shd w:val="clear" w:color="auto" w:fill="FFFFFF"/>
          </w:tcPr>
          <w:p>
            <w:pPr>
              <w:pStyle w:val="TableParagraph"/>
              <w:tabs>
                <w:tab w:pos="2358" w:val="left" w:leader="none"/>
              </w:tabs>
              <w:spacing w:before="95"/>
              <w:ind w:left="278"/>
              <w:rPr>
                <w:sz w:val="18"/>
              </w:rPr>
            </w:pPr>
            <w:r>
              <w:rPr>
                <w:color w:val="231F20"/>
                <w:spacing w:val="-2"/>
                <w:w w:val="110"/>
                <w:sz w:val="18"/>
              </w:rPr>
              <w:t>Banking</w:t>
            </w:r>
            <w:r>
              <w:rPr>
                <w:color w:val="231F20"/>
                <w:sz w:val="18"/>
              </w:rPr>
              <w:tab/>
            </w:r>
            <w:r>
              <w:rPr>
                <w:color w:val="231F20"/>
                <w:spacing w:val="-2"/>
                <w:w w:val="110"/>
                <w:sz w:val="18"/>
              </w:rPr>
              <w:t>Insurance</w:t>
            </w:r>
          </w:p>
          <w:p>
            <w:pPr>
              <w:pStyle w:val="TableParagraph"/>
              <w:tabs>
                <w:tab w:pos="2358" w:val="left" w:leader="none"/>
              </w:tabs>
              <w:spacing w:before="48"/>
              <w:ind w:left="278"/>
              <w:rPr>
                <w:sz w:val="18"/>
              </w:rPr>
            </w:pPr>
            <w:r>
              <w:rPr>
                <w:color w:val="231F20"/>
                <w:spacing w:val="-2"/>
                <w:w w:val="110"/>
                <w:sz w:val="18"/>
              </w:rPr>
              <w:t>Communications</w:t>
            </w:r>
            <w:r>
              <w:rPr>
                <w:color w:val="231F20"/>
                <w:sz w:val="18"/>
              </w:rPr>
              <w:tab/>
            </w:r>
            <w:r>
              <w:rPr>
                <w:color w:val="231F20"/>
                <w:spacing w:val="-2"/>
                <w:w w:val="110"/>
                <w:sz w:val="18"/>
              </w:rPr>
              <w:t>Legal</w:t>
            </w:r>
          </w:p>
          <w:p>
            <w:pPr>
              <w:pStyle w:val="TableParagraph"/>
              <w:tabs>
                <w:tab w:pos="2359" w:val="left" w:leader="none"/>
              </w:tabs>
              <w:spacing w:before="42"/>
              <w:ind w:left="279"/>
              <w:rPr>
                <w:sz w:val="18"/>
              </w:rPr>
            </w:pPr>
            <w:r>
              <w:rPr>
                <w:color w:val="231F20"/>
                <w:spacing w:val="-2"/>
                <w:w w:val="110"/>
                <w:sz w:val="18"/>
              </w:rPr>
              <w:t>Education</w:t>
            </w:r>
            <w:r>
              <w:rPr>
                <w:color w:val="231F20"/>
                <w:sz w:val="18"/>
              </w:rPr>
              <w:tab/>
            </w:r>
            <w:r>
              <w:rPr>
                <w:color w:val="231F20"/>
                <w:w w:val="110"/>
                <w:sz w:val="18"/>
              </w:rPr>
              <w:t>Real</w:t>
            </w:r>
            <w:r>
              <w:rPr>
                <w:color w:val="231F20"/>
                <w:spacing w:val="-1"/>
                <w:w w:val="110"/>
                <w:sz w:val="18"/>
              </w:rPr>
              <w:t> </w:t>
            </w:r>
            <w:r>
              <w:rPr>
                <w:color w:val="231F20"/>
                <w:spacing w:val="-2"/>
                <w:w w:val="110"/>
                <w:sz w:val="18"/>
              </w:rPr>
              <w:t>estate</w:t>
            </w:r>
          </w:p>
          <w:p>
            <w:pPr>
              <w:pStyle w:val="TableParagraph"/>
              <w:tabs>
                <w:tab w:pos="2358" w:val="left" w:leader="none"/>
              </w:tabs>
              <w:spacing w:before="48"/>
              <w:ind w:left="278"/>
              <w:rPr>
                <w:sz w:val="18"/>
              </w:rPr>
            </w:pPr>
            <w:r>
              <w:rPr>
                <w:color w:val="231F20"/>
                <w:spacing w:val="-2"/>
                <w:w w:val="110"/>
                <w:sz w:val="18"/>
              </w:rPr>
              <w:t>Entertainment</w:t>
            </w:r>
            <w:r>
              <w:rPr>
                <w:color w:val="231F20"/>
                <w:sz w:val="18"/>
              </w:rPr>
              <w:tab/>
            </w:r>
            <w:r>
              <w:rPr>
                <w:color w:val="231F20"/>
                <w:w w:val="110"/>
                <w:sz w:val="18"/>
              </w:rPr>
              <w:t>Repair </w:t>
            </w:r>
            <w:r>
              <w:rPr>
                <w:color w:val="231F20"/>
                <w:spacing w:val="-5"/>
                <w:w w:val="110"/>
                <w:sz w:val="18"/>
              </w:rPr>
              <w:t>and</w:t>
            </w:r>
          </w:p>
          <w:p>
            <w:pPr>
              <w:pStyle w:val="TableParagraph"/>
              <w:tabs>
                <w:tab w:pos="2358" w:val="left" w:leader="none"/>
              </w:tabs>
              <w:spacing w:before="43"/>
              <w:ind w:left="278"/>
              <w:rPr>
                <w:sz w:val="18"/>
              </w:rPr>
            </w:pPr>
            <w:r>
              <w:rPr>
                <w:color w:val="231F20"/>
                <w:sz w:val="18"/>
              </w:rPr>
              <w:t>Financial</w:t>
            </w:r>
            <w:r>
              <w:rPr>
                <w:color w:val="231F20"/>
                <w:spacing w:val="33"/>
                <w:sz w:val="18"/>
              </w:rPr>
              <w:t> </w:t>
            </w:r>
            <w:r>
              <w:rPr>
                <w:color w:val="231F20"/>
                <w:spacing w:val="-2"/>
                <w:sz w:val="18"/>
              </w:rPr>
              <w:t>services</w:t>
            </w:r>
            <w:r>
              <w:rPr>
                <w:color w:val="231F20"/>
                <w:sz w:val="18"/>
              </w:rPr>
              <w:tab/>
            </w:r>
            <w:r>
              <w:rPr>
                <w:color w:val="231F20"/>
                <w:spacing w:val="-2"/>
                <w:sz w:val="18"/>
              </w:rPr>
              <w:t>maintenance</w:t>
            </w:r>
          </w:p>
          <w:p>
            <w:pPr>
              <w:pStyle w:val="TableParagraph"/>
              <w:tabs>
                <w:tab w:pos="2358" w:val="left" w:leader="none"/>
              </w:tabs>
              <w:spacing w:line="292" w:lineRule="auto" w:before="42"/>
              <w:ind w:left="278" w:right="512" w:hanging="1"/>
              <w:rPr>
                <w:sz w:val="18"/>
              </w:rPr>
            </w:pPr>
            <w:r>
              <w:rPr>
                <w:color w:val="231F20"/>
                <w:spacing w:val="-2"/>
                <w:w w:val="110"/>
                <w:sz w:val="18"/>
              </w:rPr>
              <w:t>Government</w:t>
            </w:r>
            <w:r>
              <w:rPr>
                <w:color w:val="231F20"/>
                <w:sz w:val="18"/>
              </w:rPr>
              <w:tab/>
            </w:r>
            <w:r>
              <w:rPr>
                <w:color w:val="231F20"/>
                <w:spacing w:val="-2"/>
                <w:w w:val="110"/>
                <w:sz w:val="18"/>
              </w:rPr>
              <w:t>Restaurant </w:t>
            </w:r>
            <w:r>
              <w:rPr>
                <w:color w:val="231F20"/>
                <w:w w:val="110"/>
                <w:sz w:val="18"/>
              </w:rPr>
              <w:t>Health and medical</w:t>
            </w:r>
            <w:r>
              <w:rPr>
                <w:color w:val="231F20"/>
                <w:sz w:val="18"/>
              </w:rPr>
              <w:tab/>
            </w:r>
            <w:r>
              <w:rPr>
                <w:color w:val="231F20"/>
                <w:spacing w:val="-2"/>
                <w:w w:val="110"/>
                <w:sz w:val="18"/>
              </w:rPr>
              <w:t>Retail</w:t>
            </w:r>
            <w:r>
              <w:rPr>
                <w:color w:val="231F20"/>
                <w:spacing w:val="-13"/>
                <w:w w:val="110"/>
                <w:sz w:val="18"/>
              </w:rPr>
              <w:t> </w:t>
            </w:r>
            <w:r>
              <w:rPr>
                <w:color w:val="231F20"/>
                <w:spacing w:val="-2"/>
                <w:w w:val="110"/>
                <w:sz w:val="18"/>
              </w:rPr>
              <w:t>trade </w:t>
            </w:r>
            <w:r>
              <w:rPr>
                <w:color w:val="231F20"/>
                <w:spacing w:val="-4"/>
                <w:w w:val="110"/>
                <w:sz w:val="18"/>
              </w:rPr>
              <w:t>Hotel</w:t>
            </w:r>
            <w:r>
              <w:rPr>
                <w:color w:val="231F20"/>
                <w:sz w:val="18"/>
              </w:rPr>
              <w:tab/>
            </w:r>
            <w:r>
              <w:rPr>
                <w:color w:val="231F20"/>
                <w:spacing w:val="-2"/>
                <w:w w:val="110"/>
                <w:sz w:val="18"/>
              </w:rPr>
              <w:t>Tourism</w:t>
            </w:r>
          </w:p>
          <w:p>
            <w:pPr>
              <w:pStyle w:val="TableParagraph"/>
              <w:tabs>
                <w:tab w:pos="2358" w:val="left" w:leader="none"/>
              </w:tabs>
              <w:spacing w:line="295" w:lineRule="auto"/>
              <w:ind w:left="2358" w:right="174" w:hanging="2081"/>
              <w:rPr>
                <w:sz w:val="18"/>
              </w:rPr>
            </w:pPr>
            <w:r>
              <w:rPr>
                <w:color w:val="231F20"/>
                <w:spacing w:val="-2"/>
                <w:w w:val="110"/>
                <w:sz w:val="18"/>
              </w:rPr>
              <w:t>Information</w:t>
            </w:r>
            <w:r>
              <w:rPr>
                <w:color w:val="231F20"/>
                <w:sz w:val="18"/>
              </w:rPr>
              <w:tab/>
            </w:r>
            <w:r>
              <w:rPr>
                <w:color w:val="231F20"/>
                <w:spacing w:val="-2"/>
                <w:w w:val="110"/>
                <w:sz w:val="18"/>
              </w:rPr>
              <w:t>Transportation </w:t>
            </w:r>
            <w:r>
              <w:rPr>
                <w:color w:val="231F20"/>
                <w:sz w:val="18"/>
              </w:rPr>
              <w:t>Wholesale</w:t>
            </w:r>
            <w:r>
              <w:rPr>
                <w:color w:val="231F20"/>
                <w:spacing w:val="-10"/>
                <w:sz w:val="18"/>
              </w:rPr>
              <w:t> </w:t>
            </w:r>
            <w:r>
              <w:rPr>
                <w:color w:val="231F20"/>
                <w:sz w:val="18"/>
              </w:rPr>
              <w:t>trade</w:t>
            </w:r>
          </w:p>
        </w:tc>
      </w:tr>
    </w:tbl>
    <w:p>
      <w:pPr>
        <w:spacing w:after="0" w:line="295" w:lineRule="auto"/>
        <w:rPr>
          <w:sz w:val="18"/>
        </w:rPr>
        <w:sectPr>
          <w:pgSz w:w="11530" w:h="14410"/>
          <w:pgMar w:header="652" w:footer="0" w:top="920" w:bottom="280" w:left="0" w:right="520"/>
        </w:sectPr>
      </w:pPr>
    </w:p>
    <w:p>
      <w:pPr>
        <w:pStyle w:val="BodyText"/>
        <w:spacing w:before="120"/>
        <w:rPr>
          <w:rFonts w:ascii="Arial"/>
        </w:rPr>
      </w:pPr>
    </w:p>
    <w:p>
      <w:pPr>
        <w:pStyle w:val="BodyText"/>
        <w:spacing w:line="242" w:lineRule="auto"/>
        <w:ind w:left="2940" w:right="841" w:firstLine="240"/>
        <w:jc w:val="both"/>
      </w:pPr>
      <w:r>
        <w:rPr>
          <w:color w:val="231F20"/>
          <w:w w:val="105"/>
        </w:rPr>
        <w:t>This book is concerned with the secondary industries in Table 1.2, which include the</w:t>
      </w:r>
      <w:r>
        <w:rPr>
          <w:color w:val="231F20"/>
          <w:w w:val="105"/>
        </w:rPr>
        <w:t> companies</w:t>
      </w:r>
      <w:r>
        <w:rPr>
          <w:color w:val="231F20"/>
          <w:w w:val="105"/>
        </w:rPr>
        <w:t> engaged</w:t>
      </w:r>
      <w:r>
        <w:rPr>
          <w:color w:val="231F20"/>
          <w:w w:val="105"/>
        </w:rPr>
        <w:t> in</w:t>
      </w:r>
      <w:r>
        <w:rPr>
          <w:color w:val="231F20"/>
          <w:w w:val="105"/>
        </w:rPr>
        <w:t> manufacturing.</w:t>
      </w:r>
      <w:r>
        <w:rPr>
          <w:color w:val="231F20"/>
          <w:w w:val="105"/>
        </w:rPr>
        <w:t> However,</w:t>
      </w:r>
      <w:r>
        <w:rPr>
          <w:color w:val="231F20"/>
          <w:w w:val="105"/>
        </w:rPr>
        <w:t> the</w:t>
      </w:r>
      <w:r>
        <w:rPr>
          <w:color w:val="231F20"/>
          <w:w w:val="105"/>
        </w:rPr>
        <w:t> International</w:t>
      </w:r>
      <w:r>
        <w:rPr>
          <w:color w:val="231F20"/>
          <w:w w:val="105"/>
        </w:rPr>
        <w:t> Standard Industrial</w:t>
      </w:r>
      <w:r>
        <w:rPr>
          <w:color w:val="231F20"/>
          <w:w w:val="105"/>
        </w:rPr>
        <w:t> Classification</w:t>
      </w:r>
      <w:r>
        <w:rPr>
          <w:color w:val="231F20"/>
          <w:w w:val="105"/>
        </w:rPr>
        <w:t> (ISIC)</w:t>
      </w:r>
      <w:r>
        <w:rPr>
          <w:color w:val="231F20"/>
          <w:w w:val="105"/>
        </w:rPr>
        <w:t> used</w:t>
      </w:r>
      <w:r>
        <w:rPr>
          <w:color w:val="231F20"/>
          <w:w w:val="105"/>
        </w:rPr>
        <w:t> to</w:t>
      </w:r>
      <w:r>
        <w:rPr>
          <w:color w:val="231F20"/>
          <w:w w:val="105"/>
        </w:rPr>
        <w:t> compile</w:t>
      </w:r>
      <w:r>
        <w:rPr>
          <w:color w:val="231F20"/>
          <w:w w:val="105"/>
        </w:rPr>
        <w:t> Table</w:t>
      </w:r>
      <w:r>
        <w:rPr>
          <w:color w:val="231F20"/>
          <w:w w:val="105"/>
        </w:rPr>
        <w:t> 1.2</w:t>
      </w:r>
      <w:r>
        <w:rPr>
          <w:color w:val="231F20"/>
          <w:w w:val="105"/>
        </w:rPr>
        <w:t> includes</w:t>
      </w:r>
      <w:r>
        <w:rPr>
          <w:color w:val="231F20"/>
          <w:w w:val="105"/>
        </w:rPr>
        <w:t> several</w:t>
      </w:r>
      <w:r>
        <w:rPr>
          <w:color w:val="231F20"/>
          <w:w w:val="105"/>
        </w:rPr>
        <w:t> industries whose production technologies are not covered in this text; for example, beverages, chemicals, and food processing. In this book, manufacturing means production of </w:t>
      </w:r>
      <w:r>
        <w:rPr>
          <w:b/>
          <w:i/>
          <w:color w:val="231F20"/>
          <w:w w:val="105"/>
        </w:rPr>
        <w:t>hardware</w:t>
      </w:r>
      <w:r>
        <w:rPr>
          <w:color w:val="231F20"/>
          <w:w w:val="105"/>
        </w:rPr>
        <w:t>,</w:t>
      </w:r>
      <w:r>
        <w:rPr>
          <w:color w:val="231F20"/>
          <w:spacing w:val="-14"/>
          <w:w w:val="105"/>
        </w:rPr>
        <w:t> </w:t>
      </w:r>
      <w:r>
        <w:rPr>
          <w:color w:val="231F20"/>
          <w:w w:val="105"/>
        </w:rPr>
        <w:t>which</w:t>
      </w:r>
      <w:r>
        <w:rPr>
          <w:color w:val="231F20"/>
          <w:w w:val="105"/>
        </w:rPr>
        <w:t> ranges</w:t>
      </w:r>
      <w:r>
        <w:rPr>
          <w:color w:val="231F20"/>
          <w:w w:val="105"/>
        </w:rPr>
        <w:t> from</w:t>
      </w:r>
      <w:r>
        <w:rPr>
          <w:color w:val="231F20"/>
          <w:w w:val="105"/>
        </w:rPr>
        <w:t> nuts</w:t>
      </w:r>
      <w:r>
        <w:rPr>
          <w:color w:val="231F20"/>
          <w:w w:val="105"/>
        </w:rPr>
        <w:t> and</w:t>
      </w:r>
      <w:r>
        <w:rPr>
          <w:color w:val="231F20"/>
          <w:w w:val="105"/>
        </w:rPr>
        <w:t> bolts</w:t>
      </w:r>
      <w:r>
        <w:rPr>
          <w:color w:val="231F20"/>
          <w:w w:val="105"/>
        </w:rPr>
        <w:t> to</w:t>
      </w:r>
      <w:r>
        <w:rPr>
          <w:color w:val="231F20"/>
          <w:w w:val="105"/>
        </w:rPr>
        <w:t> digital</w:t>
      </w:r>
      <w:r>
        <w:rPr>
          <w:color w:val="231F20"/>
          <w:w w:val="105"/>
        </w:rPr>
        <w:t> computers</w:t>
      </w:r>
      <w:r>
        <w:rPr>
          <w:color w:val="231F20"/>
          <w:w w:val="105"/>
        </w:rPr>
        <w:t> and</w:t>
      </w:r>
      <w:r>
        <w:rPr>
          <w:color w:val="231F20"/>
          <w:w w:val="105"/>
        </w:rPr>
        <w:t> military</w:t>
      </w:r>
      <w:r>
        <w:rPr>
          <w:color w:val="231F20"/>
          <w:w w:val="105"/>
        </w:rPr>
        <w:t> weap- ons. Plastic and ceramic products are included, but apparel, paper, pharmaceuticals, power</w:t>
      </w:r>
      <w:r>
        <w:rPr>
          <w:color w:val="231F20"/>
          <w:spacing w:val="40"/>
          <w:w w:val="105"/>
        </w:rPr>
        <w:t> </w:t>
      </w:r>
      <w:r>
        <w:rPr>
          <w:color w:val="231F20"/>
          <w:w w:val="105"/>
        </w:rPr>
        <w:t>utilities, publishing, and</w:t>
      </w:r>
      <w:r>
        <w:rPr>
          <w:color w:val="231F20"/>
          <w:spacing w:val="40"/>
          <w:w w:val="105"/>
        </w:rPr>
        <w:t> </w:t>
      </w:r>
      <w:r>
        <w:rPr>
          <w:color w:val="231F20"/>
          <w:w w:val="105"/>
        </w:rPr>
        <w:t>wood</w:t>
      </w:r>
      <w:r>
        <w:rPr>
          <w:color w:val="231F20"/>
          <w:spacing w:val="40"/>
          <w:w w:val="105"/>
        </w:rPr>
        <w:t> </w:t>
      </w:r>
      <w:r>
        <w:rPr>
          <w:color w:val="231F20"/>
          <w:w w:val="105"/>
        </w:rPr>
        <w:t>products</w:t>
      </w:r>
      <w:r>
        <w:rPr>
          <w:color w:val="231F20"/>
          <w:spacing w:val="40"/>
          <w:w w:val="105"/>
        </w:rPr>
        <w:t> </w:t>
      </w:r>
      <w:r>
        <w:rPr>
          <w:color w:val="231F20"/>
          <w:w w:val="105"/>
        </w:rPr>
        <w:t>are</w:t>
      </w:r>
      <w:r>
        <w:rPr>
          <w:color w:val="231F20"/>
          <w:spacing w:val="40"/>
          <w:w w:val="105"/>
        </w:rPr>
        <w:t> </w:t>
      </w:r>
      <w:r>
        <w:rPr>
          <w:color w:val="231F20"/>
          <w:w w:val="105"/>
        </w:rPr>
        <w:t>excluded.</w:t>
      </w:r>
    </w:p>
    <w:p>
      <w:pPr>
        <w:pStyle w:val="BodyText"/>
        <w:spacing w:before="23"/>
      </w:pPr>
    </w:p>
    <w:p>
      <w:pPr>
        <w:pStyle w:val="BodyText"/>
        <w:spacing w:line="247" w:lineRule="auto"/>
        <w:ind w:left="2940" w:right="842"/>
        <w:jc w:val="both"/>
      </w:pPr>
      <w:r>
        <w:rPr>
          <w:rFonts w:ascii="Arial"/>
          <w:b/>
          <w:color w:val="BC8D0A"/>
          <w:w w:val="105"/>
        </w:rPr>
        <w:t>Manufactured Products</w:t>
      </w:r>
      <w:r>
        <w:rPr>
          <w:rFonts w:ascii="Arial"/>
          <w:b/>
          <w:color w:val="BC8D0A"/>
          <w:spacing w:val="80"/>
          <w:w w:val="105"/>
        </w:rPr>
        <w:t> </w:t>
      </w:r>
      <w:r>
        <w:rPr>
          <w:color w:val="231F20"/>
          <w:w w:val="105"/>
        </w:rPr>
        <w:t>Final products made by the manufacturing industries</w:t>
      </w:r>
      <w:r>
        <w:rPr>
          <w:color w:val="231F20"/>
          <w:spacing w:val="40"/>
          <w:w w:val="105"/>
        </w:rPr>
        <w:t> </w:t>
      </w:r>
      <w:r>
        <w:rPr>
          <w:color w:val="231F20"/>
        </w:rPr>
        <w:t>can</w:t>
      </w:r>
      <w:r>
        <w:rPr>
          <w:color w:val="231F20"/>
          <w:spacing w:val="-12"/>
        </w:rPr>
        <w:t> </w:t>
      </w:r>
      <w:r>
        <w:rPr>
          <w:color w:val="231F20"/>
        </w:rPr>
        <w:t>be</w:t>
      </w:r>
      <w:r>
        <w:rPr>
          <w:color w:val="231F20"/>
          <w:spacing w:val="-12"/>
        </w:rPr>
        <w:t> </w:t>
      </w:r>
      <w:r>
        <w:rPr>
          <w:color w:val="231F20"/>
        </w:rPr>
        <w:t>divided</w:t>
      </w:r>
      <w:r>
        <w:rPr>
          <w:color w:val="231F20"/>
          <w:spacing w:val="-12"/>
        </w:rPr>
        <w:t> </w:t>
      </w:r>
      <w:r>
        <w:rPr>
          <w:color w:val="231F20"/>
        </w:rPr>
        <w:t>into</w:t>
      </w:r>
      <w:r>
        <w:rPr>
          <w:color w:val="231F20"/>
          <w:spacing w:val="-12"/>
        </w:rPr>
        <w:t> </w:t>
      </w:r>
      <w:r>
        <w:rPr>
          <w:color w:val="231F20"/>
        </w:rPr>
        <w:t>two</w:t>
      </w:r>
      <w:r>
        <w:rPr>
          <w:color w:val="231F20"/>
          <w:spacing w:val="-12"/>
        </w:rPr>
        <w:t> </w:t>
      </w:r>
      <w:r>
        <w:rPr>
          <w:color w:val="231F20"/>
        </w:rPr>
        <w:t>major</w:t>
      </w:r>
      <w:r>
        <w:rPr>
          <w:color w:val="231F20"/>
          <w:spacing w:val="-12"/>
        </w:rPr>
        <w:t> </w:t>
      </w:r>
      <w:r>
        <w:rPr>
          <w:color w:val="231F20"/>
        </w:rPr>
        <w:t>classes:</w:t>
      </w:r>
      <w:r>
        <w:rPr>
          <w:color w:val="231F20"/>
          <w:spacing w:val="-12"/>
        </w:rPr>
        <w:t> </w:t>
      </w:r>
      <w:r>
        <w:rPr>
          <w:color w:val="231F20"/>
        </w:rPr>
        <w:t>consumer</w:t>
      </w:r>
      <w:r>
        <w:rPr>
          <w:color w:val="231F20"/>
          <w:spacing w:val="-12"/>
        </w:rPr>
        <w:t> </w:t>
      </w:r>
      <w:r>
        <w:rPr>
          <w:color w:val="231F20"/>
        </w:rPr>
        <w:t>goods</w:t>
      </w:r>
      <w:r>
        <w:rPr>
          <w:color w:val="231F20"/>
          <w:spacing w:val="-12"/>
        </w:rPr>
        <w:t> </w:t>
      </w:r>
      <w:r>
        <w:rPr>
          <w:color w:val="231F20"/>
        </w:rPr>
        <w:t>and</w:t>
      </w:r>
      <w:r>
        <w:rPr>
          <w:color w:val="231F20"/>
          <w:spacing w:val="-12"/>
        </w:rPr>
        <w:t> </w:t>
      </w:r>
      <w:r>
        <w:rPr>
          <w:color w:val="231F20"/>
        </w:rPr>
        <w:t>capital</w:t>
      </w:r>
      <w:r>
        <w:rPr>
          <w:color w:val="231F20"/>
          <w:spacing w:val="-12"/>
        </w:rPr>
        <w:t> </w:t>
      </w:r>
      <w:r>
        <w:rPr>
          <w:color w:val="231F20"/>
        </w:rPr>
        <w:t>goods.</w:t>
      </w:r>
      <w:r>
        <w:rPr>
          <w:color w:val="231F20"/>
          <w:spacing w:val="-12"/>
        </w:rPr>
        <w:t> </w:t>
      </w:r>
      <w:r>
        <w:rPr>
          <w:b/>
          <w:i/>
          <w:color w:val="231F20"/>
        </w:rPr>
        <w:t>Consumer</w:t>
      </w:r>
      <w:r>
        <w:rPr>
          <w:b/>
          <w:i/>
          <w:color w:val="231F20"/>
          <w:spacing w:val="-12"/>
        </w:rPr>
        <w:t> </w:t>
      </w:r>
      <w:r>
        <w:rPr>
          <w:b/>
          <w:i/>
          <w:color w:val="231F20"/>
        </w:rPr>
        <w:t>goods </w:t>
      </w:r>
      <w:r>
        <w:rPr>
          <w:color w:val="231F20"/>
          <w:w w:val="105"/>
        </w:rPr>
        <w:t>are</w:t>
      </w:r>
      <w:r>
        <w:rPr>
          <w:color w:val="231F20"/>
          <w:spacing w:val="-14"/>
          <w:w w:val="105"/>
        </w:rPr>
        <w:t> </w:t>
      </w:r>
      <w:r>
        <w:rPr>
          <w:color w:val="231F20"/>
          <w:w w:val="105"/>
        </w:rPr>
        <w:t>products</w:t>
      </w:r>
      <w:r>
        <w:rPr>
          <w:color w:val="231F20"/>
          <w:spacing w:val="-13"/>
          <w:w w:val="105"/>
        </w:rPr>
        <w:t> </w:t>
      </w:r>
      <w:r>
        <w:rPr>
          <w:color w:val="231F20"/>
          <w:w w:val="105"/>
        </w:rPr>
        <w:t>purchased</w:t>
      </w:r>
      <w:r>
        <w:rPr>
          <w:color w:val="231F20"/>
          <w:spacing w:val="-13"/>
          <w:w w:val="105"/>
        </w:rPr>
        <w:t> </w:t>
      </w:r>
      <w:r>
        <w:rPr>
          <w:color w:val="231F20"/>
          <w:w w:val="105"/>
        </w:rPr>
        <w:t>directly</w:t>
      </w:r>
      <w:r>
        <w:rPr>
          <w:color w:val="231F20"/>
          <w:spacing w:val="-13"/>
          <w:w w:val="105"/>
        </w:rPr>
        <w:t> </w:t>
      </w:r>
      <w:r>
        <w:rPr>
          <w:color w:val="231F20"/>
          <w:w w:val="105"/>
        </w:rPr>
        <w:t>by</w:t>
      </w:r>
      <w:r>
        <w:rPr>
          <w:color w:val="231F20"/>
          <w:spacing w:val="-13"/>
          <w:w w:val="105"/>
        </w:rPr>
        <w:t> </w:t>
      </w:r>
      <w:r>
        <w:rPr>
          <w:color w:val="231F20"/>
          <w:w w:val="105"/>
        </w:rPr>
        <w:t>consumers,</w:t>
      </w:r>
      <w:r>
        <w:rPr>
          <w:color w:val="231F20"/>
          <w:spacing w:val="-13"/>
          <w:w w:val="105"/>
        </w:rPr>
        <w:t> </w:t>
      </w:r>
      <w:r>
        <w:rPr>
          <w:color w:val="231F20"/>
          <w:w w:val="105"/>
        </w:rPr>
        <w:t>such</w:t>
      </w:r>
      <w:r>
        <w:rPr>
          <w:color w:val="231F20"/>
          <w:spacing w:val="-13"/>
          <w:w w:val="105"/>
        </w:rPr>
        <w:t> </w:t>
      </w:r>
      <w:r>
        <w:rPr>
          <w:color w:val="231F20"/>
          <w:w w:val="105"/>
        </w:rPr>
        <w:t>as</w:t>
      </w:r>
      <w:r>
        <w:rPr>
          <w:color w:val="231F20"/>
          <w:spacing w:val="-12"/>
          <w:w w:val="105"/>
        </w:rPr>
        <w:t> </w:t>
      </w:r>
      <w:r>
        <w:rPr>
          <w:color w:val="231F20"/>
          <w:w w:val="105"/>
        </w:rPr>
        <w:t>cars,</w:t>
      </w:r>
      <w:r>
        <w:rPr>
          <w:color w:val="231F20"/>
          <w:spacing w:val="-14"/>
          <w:w w:val="105"/>
        </w:rPr>
        <w:t> </w:t>
      </w:r>
      <w:r>
        <w:rPr>
          <w:color w:val="231F20"/>
          <w:w w:val="105"/>
        </w:rPr>
        <w:t>personal</w:t>
      </w:r>
      <w:r>
        <w:rPr>
          <w:color w:val="231F20"/>
          <w:spacing w:val="-4"/>
          <w:w w:val="105"/>
        </w:rPr>
        <w:t> </w:t>
      </w:r>
      <w:r>
        <w:rPr>
          <w:color w:val="231F20"/>
          <w:w w:val="105"/>
        </w:rPr>
        <w:t>comput-</w:t>
      </w:r>
      <w:r>
        <w:rPr>
          <w:color w:val="231F20"/>
          <w:spacing w:val="-14"/>
          <w:w w:val="105"/>
        </w:rPr>
        <w:t> </w:t>
      </w:r>
      <w:r>
        <w:rPr>
          <w:color w:val="231F20"/>
          <w:w w:val="105"/>
        </w:rPr>
        <w:t>ers,</w:t>
      </w:r>
      <w:r>
        <w:rPr>
          <w:color w:val="231F20"/>
          <w:spacing w:val="-13"/>
          <w:w w:val="105"/>
        </w:rPr>
        <w:t> </w:t>
      </w:r>
      <w:r>
        <w:rPr>
          <w:color w:val="231F20"/>
          <w:w w:val="105"/>
        </w:rPr>
        <w:t>TVs, tires,</w:t>
      </w:r>
      <w:r>
        <w:rPr>
          <w:color w:val="231F20"/>
          <w:spacing w:val="-1"/>
          <w:w w:val="105"/>
        </w:rPr>
        <w:t> </w:t>
      </w:r>
      <w:r>
        <w:rPr>
          <w:color w:val="231F20"/>
          <w:w w:val="105"/>
        </w:rPr>
        <w:t>and tennis rackets. </w:t>
      </w:r>
      <w:r>
        <w:rPr>
          <w:b/>
          <w:i/>
          <w:color w:val="231F20"/>
          <w:w w:val="105"/>
        </w:rPr>
        <w:t>Capital goods </w:t>
      </w:r>
      <w:r>
        <w:rPr>
          <w:color w:val="231F20"/>
          <w:w w:val="105"/>
        </w:rPr>
        <w:t>are those purchased by companies to produce goods</w:t>
      </w:r>
      <w:r>
        <w:rPr>
          <w:color w:val="231F20"/>
          <w:spacing w:val="-2"/>
          <w:w w:val="105"/>
        </w:rPr>
        <w:t> </w:t>
      </w:r>
      <w:r>
        <w:rPr>
          <w:color w:val="231F20"/>
          <w:w w:val="105"/>
        </w:rPr>
        <w:t>and/or</w:t>
      </w:r>
      <w:r>
        <w:rPr>
          <w:color w:val="231F20"/>
          <w:spacing w:val="-2"/>
          <w:w w:val="105"/>
        </w:rPr>
        <w:t> </w:t>
      </w:r>
      <w:r>
        <w:rPr>
          <w:color w:val="231F20"/>
          <w:w w:val="105"/>
        </w:rPr>
        <w:t>provide</w:t>
      </w:r>
      <w:r>
        <w:rPr>
          <w:color w:val="231F20"/>
          <w:spacing w:val="-2"/>
          <w:w w:val="105"/>
        </w:rPr>
        <w:t> </w:t>
      </w:r>
      <w:r>
        <w:rPr>
          <w:color w:val="231F20"/>
          <w:w w:val="105"/>
        </w:rPr>
        <w:t>services.</w:t>
      </w:r>
      <w:r>
        <w:rPr>
          <w:color w:val="231F20"/>
          <w:spacing w:val="-1"/>
          <w:w w:val="105"/>
        </w:rPr>
        <w:t> </w:t>
      </w:r>
      <w:r>
        <w:rPr>
          <w:color w:val="231F20"/>
          <w:w w:val="105"/>
        </w:rPr>
        <w:t>Examples</w:t>
      </w:r>
      <w:r>
        <w:rPr>
          <w:color w:val="231F20"/>
          <w:spacing w:val="-2"/>
          <w:w w:val="105"/>
        </w:rPr>
        <w:t> </w:t>
      </w:r>
      <w:r>
        <w:rPr>
          <w:color w:val="231F20"/>
          <w:w w:val="105"/>
        </w:rPr>
        <w:t>of</w:t>
      </w:r>
      <w:r>
        <w:rPr>
          <w:color w:val="231F20"/>
          <w:spacing w:val="-2"/>
          <w:w w:val="105"/>
        </w:rPr>
        <w:t> </w:t>
      </w:r>
      <w:r>
        <w:rPr>
          <w:color w:val="231F20"/>
          <w:w w:val="105"/>
        </w:rPr>
        <w:t>capital</w:t>
      </w:r>
      <w:r>
        <w:rPr>
          <w:color w:val="231F20"/>
          <w:spacing w:val="-1"/>
          <w:w w:val="105"/>
        </w:rPr>
        <w:t> </w:t>
      </w:r>
      <w:r>
        <w:rPr>
          <w:color w:val="231F20"/>
          <w:w w:val="105"/>
        </w:rPr>
        <w:t>goods</w:t>
      </w:r>
      <w:r>
        <w:rPr>
          <w:color w:val="231F20"/>
          <w:spacing w:val="-2"/>
          <w:w w:val="105"/>
        </w:rPr>
        <w:t> </w:t>
      </w:r>
      <w:r>
        <w:rPr>
          <w:color w:val="231F20"/>
          <w:w w:val="105"/>
        </w:rPr>
        <w:t>include</w:t>
      </w:r>
      <w:r>
        <w:rPr>
          <w:color w:val="231F20"/>
          <w:spacing w:val="-2"/>
          <w:w w:val="105"/>
        </w:rPr>
        <w:t> </w:t>
      </w:r>
      <w:r>
        <w:rPr>
          <w:color w:val="231F20"/>
          <w:w w:val="105"/>
        </w:rPr>
        <w:t>aircraft,</w:t>
      </w:r>
      <w:r>
        <w:rPr>
          <w:color w:val="231F20"/>
          <w:spacing w:val="-1"/>
          <w:w w:val="105"/>
        </w:rPr>
        <w:t> </w:t>
      </w:r>
      <w:r>
        <w:rPr>
          <w:color w:val="231F20"/>
          <w:w w:val="105"/>
        </w:rPr>
        <w:t>computers, communication</w:t>
      </w:r>
      <w:r>
        <w:rPr>
          <w:color w:val="231F20"/>
          <w:spacing w:val="-9"/>
          <w:w w:val="105"/>
        </w:rPr>
        <w:t> </w:t>
      </w:r>
      <w:r>
        <w:rPr>
          <w:color w:val="231F20"/>
          <w:w w:val="105"/>
        </w:rPr>
        <w:t>equipment,</w:t>
      </w:r>
      <w:r>
        <w:rPr>
          <w:color w:val="231F20"/>
          <w:spacing w:val="-9"/>
          <w:w w:val="105"/>
        </w:rPr>
        <w:t> </w:t>
      </w:r>
      <w:r>
        <w:rPr>
          <w:color w:val="231F20"/>
          <w:w w:val="105"/>
        </w:rPr>
        <w:t>medical</w:t>
      </w:r>
      <w:r>
        <w:rPr>
          <w:color w:val="231F20"/>
          <w:spacing w:val="-9"/>
          <w:w w:val="105"/>
        </w:rPr>
        <w:t> </w:t>
      </w:r>
      <w:r>
        <w:rPr>
          <w:color w:val="231F20"/>
          <w:w w:val="105"/>
        </w:rPr>
        <w:t>apparatus,</w:t>
      </w:r>
      <w:r>
        <w:rPr>
          <w:color w:val="231F20"/>
          <w:spacing w:val="-9"/>
          <w:w w:val="105"/>
        </w:rPr>
        <w:t> </w:t>
      </w:r>
      <w:r>
        <w:rPr>
          <w:color w:val="231F20"/>
          <w:w w:val="105"/>
        </w:rPr>
        <w:t>trucks</w:t>
      </w:r>
      <w:r>
        <w:rPr>
          <w:color w:val="231F20"/>
          <w:spacing w:val="-9"/>
          <w:w w:val="105"/>
        </w:rPr>
        <w:t> </w:t>
      </w:r>
      <w:r>
        <w:rPr>
          <w:color w:val="231F20"/>
          <w:w w:val="105"/>
        </w:rPr>
        <w:t>and</w:t>
      </w:r>
      <w:r>
        <w:rPr>
          <w:color w:val="231F20"/>
          <w:spacing w:val="-9"/>
          <w:w w:val="105"/>
        </w:rPr>
        <w:t> </w:t>
      </w:r>
      <w:r>
        <w:rPr>
          <w:color w:val="231F20"/>
          <w:w w:val="105"/>
        </w:rPr>
        <w:t>buses,</w:t>
      </w:r>
      <w:r>
        <w:rPr>
          <w:color w:val="231F20"/>
          <w:spacing w:val="-9"/>
          <w:w w:val="105"/>
        </w:rPr>
        <w:t> </w:t>
      </w:r>
      <w:r>
        <w:rPr>
          <w:color w:val="231F20"/>
          <w:w w:val="105"/>
        </w:rPr>
        <w:t>railroad</w:t>
      </w:r>
      <w:r>
        <w:rPr>
          <w:color w:val="231F20"/>
          <w:spacing w:val="-9"/>
          <w:w w:val="105"/>
        </w:rPr>
        <w:t> </w:t>
      </w:r>
      <w:r>
        <w:rPr>
          <w:color w:val="231F20"/>
          <w:w w:val="105"/>
        </w:rPr>
        <w:t>locomotives, machine</w:t>
      </w:r>
      <w:r>
        <w:rPr>
          <w:color w:val="231F20"/>
          <w:spacing w:val="-14"/>
          <w:w w:val="105"/>
        </w:rPr>
        <w:t> </w:t>
      </w:r>
      <w:r>
        <w:rPr>
          <w:color w:val="231F20"/>
          <w:w w:val="105"/>
        </w:rPr>
        <w:t>tools,</w:t>
      </w:r>
      <w:r>
        <w:rPr>
          <w:color w:val="231F20"/>
          <w:spacing w:val="-13"/>
          <w:w w:val="105"/>
        </w:rPr>
        <w:t> </w:t>
      </w:r>
      <w:r>
        <w:rPr>
          <w:color w:val="231F20"/>
          <w:w w:val="105"/>
        </w:rPr>
        <w:t>and</w:t>
      </w:r>
      <w:r>
        <w:rPr>
          <w:color w:val="231F20"/>
          <w:w w:val="105"/>
        </w:rPr>
        <w:t> construction</w:t>
      </w:r>
      <w:r>
        <w:rPr>
          <w:color w:val="231F20"/>
          <w:w w:val="105"/>
        </w:rPr>
        <w:t> equipment.</w:t>
      </w:r>
      <w:r>
        <w:rPr>
          <w:color w:val="231F20"/>
          <w:spacing w:val="-14"/>
          <w:w w:val="105"/>
        </w:rPr>
        <w:t> </w:t>
      </w:r>
      <w:r>
        <w:rPr>
          <w:color w:val="231F20"/>
          <w:w w:val="105"/>
        </w:rPr>
        <w:t>Most</w:t>
      </w:r>
      <w:r>
        <w:rPr>
          <w:color w:val="231F20"/>
          <w:w w:val="105"/>
        </w:rPr>
        <w:t> of</w:t>
      </w:r>
      <w:r>
        <w:rPr>
          <w:color w:val="231F20"/>
          <w:w w:val="105"/>
        </w:rPr>
        <w:t> these</w:t>
      </w:r>
      <w:r>
        <w:rPr>
          <w:color w:val="231F20"/>
          <w:w w:val="105"/>
        </w:rPr>
        <w:t> capital</w:t>
      </w:r>
      <w:r>
        <w:rPr>
          <w:color w:val="231F20"/>
          <w:w w:val="105"/>
        </w:rPr>
        <w:t> goods</w:t>
      </w:r>
      <w:r>
        <w:rPr>
          <w:color w:val="231F20"/>
          <w:spacing w:val="-14"/>
          <w:w w:val="105"/>
        </w:rPr>
        <w:t> </w:t>
      </w:r>
      <w:r>
        <w:rPr>
          <w:color w:val="231F20"/>
          <w:w w:val="105"/>
        </w:rPr>
        <w:t>are</w:t>
      </w:r>
      <w:r>
        <w:rPr>
          <w:color w:val="231F20"/>
          <w:spacing w:val="-13"/>
          <w:w w:val="105"/>
        </w:rPr>
        <w:t> </w:t>
      </w:r>
      <w:r>
        <w:rPr>
          <w:color w:val="231F20"/>
          <w:w w:val="105"/>
        </w:rPr>
        <w:t>purchased by</w:t>
      </w:r>
      <w:r>
        <w:rPr>
          <w:color w:val="231F20"/>
          <w:w w:val="105"/>
        </w:rPr>
        <w:t> the</w:t>
      </w:r>
      <w:r>
        <w:rPr>
          <w:color w:val="231F20"/>
          <w:w w:val="105"/>
        </w:rPr>
        <w:t> service</w:t>
      </w:r>
      <w:r>
        <w:rPr>
          <w:color w:val="231F20"/>
          <w:w w:val="105"/>
        </w:rPr>
        <w:t> industries.</w:t>
      </w:r>
      <w:r>
        <w:rPr>
          <w:color w:val="231F20"/>
          <w:w w:val="105"/>
        </w:rPr>
        <w:t> It</w:t>
      </w:r>
      <w:r>
        <w:rPr>
          <w:color w:val="231F20"/>
          <w:w w:val="105"/>
        </w:rPr>
        <w:t> was</w:t>
      </w:r>
      <w:r>
        <w:rPr>
          <w:color w:val="231F20"/>
          <w:w w:val="105"/>
        </w:rPr>
        <w:t> noted</w:t>
      </w:r>
      <w:r>
        <w:rPr>
          <w:color w:val="231F20"/>
          <w:w w:val="105"/>
        </w:rPr>
        <w:t> in</w:t>
      </w:r>
      <w:r>
        <w:rPr>
          <w:color w:val="231F20"/>
          <w:w w:val="105"/>
        </w:rPr>
        <w:t> the</w:t>
      </w:r>
      <w:r>
        <w:rPr>
          <w:color w:val="231F20"/>
          <w:w w:val="105"/>
        </w:rPr>
        <w:t> introduction</w:t>
      </w:r>
      <w:r>
        <w:rPr>
          <w:color w:val="231F20"/>
          <w:w w:val="105"/>
        </w:rPr>
        <w:t> that</w:t>
      </w:r>
      <w:r>
        <w:rPr>
          <w:color w:val="231F20"/>
          <w:w w:val="105"/>
        </w:rPr>
        <w:t> manu-</w:t>
      </w:r>
      <w:r>
        <w:rPr>
          <w:color w:val="231F20"/>
          <w:w w:val="105"/>
        </w:rPr>
        <w:t> facturing accounts</w:t>
      </w:r>
      <w:r>
        <w:rPr>
          <w:color w:val="231F20"/>
          <w:spacing w:val="-8"/>
          <w:w w:val="105"/>
        </w:rPr>
        <w:t> </w:t>
      </w:r>
      <w:r>
        <w:rPr>
          <w:color w:val="231F20"/>
          <w:w w:val="105"/>
        </w:rPr>
        <w:t>for</w:t>
      </w:r>
      <w:r>
        <w:rPr>
          <w:color w:val="231F20"/>
          <w:w w:val="105"/>
        </w:rPr>
        <w:t> about</w:t>
      </w:r>
      <w:r>
        <w:rPr>
          <w:color w:val="231F20"/>
          <w:w w:val="105"/>
        </w:rPr>
        <w:t> 12%</w:t>
      </w:r>
      <w:r>
        <w:rPr>
          <w:color w:val="231F20"/>
          <w:w w:val="105"/>
        </w:rPr>
        <w:t> of</w:t>
      </w:r>
      <w:r>
        <w:rPr>
          <w:color w:val="231F20"/>
          <w:w w:val="105"/>
        </w:rPr>
        <w:t> gross</w:t>
      </w:r>
      <w:r>
        <w:rPr>
          <w:color w:val="231F20"/>
          <w:w w:val="105"/>
        </w:rPr>
        <w:t> domestic</w:t>
      </w:r>
      <w:r>
        <w:rPr>
          <w:color w:val="231F20"/>
          <w:w w:val="105"/>
        </w:rPr>
        <w:t> product</w:t>
      </w:r>
      <w:r>
        <w:rPr>
          <w:color w:val="231F20"/>
          <w:w w:val="105"/>
        </w:rPr>
        <w:t> and</w:t>
      </w:r>
      <w:r>
        <w:rPr>
          <w:color w:val="231F20"/>
          <w:w w:val="105"/>
        </w:rPr>
        <w:t> services</w:t>
      </w:r>
      <w:r>
        <w:rPr>
          <w:color w:val="231F20"/>
          <w:w w:val="105"/>
        </w:rPr>
        <w:t> about</w:t>
      </w:r>
      <w:r>
        <w:rPr>
          <w:color w:val="231F20"/>
          <w:w w:val="105"/>
        </w:rPr>
        <w:t> 75%</w:t>
      </w:r>
      <w:r>
        <w:rPr>
          <w:color w:val="231F20"/>
          <w:spacing w:val="-14"/>
          <w:w w:val="105"/>
        </w:rPr>
        <w:t> </w:t>
      </w:r>
      <w:r>
        <w:rPr>
          <w:color w:val="231F20"/>
          <w:w w:val="105"/>
        </w:rPr>
        <w:t>of</w:t>
      </w:r>
      <w:r>
        <w:rPr>
          <w:color w:val="231F20"/>
          <w:spacing w:val="-13"/>
          <w:w w:val="105"/>
        </w:rPr>
        <w:t> </w:t>
      </w:r>
      <w:r>
        <w:rPr>
          <w:color w:val="231F20"/>
          <w:w w:val="105"/>
        </w:rPr>
        <w:t>GDP</w:t>
      </w:r>
      <w:r>
        <w:rPr>
          <w:color w:val="231F20"/>
          <w:spacing w:val="-13"/>
          <w:w w:val="105"/>
        </w:rPr>
        <w:t> </w:t>
      </w:r>
      <w:r>
        <w:rPr>
          <w:color w:val="231F20"/>
          <w:w w:val="105"/>
        </w:rPr>
        <w:t>in the</w:t>
      </w:r>
      <w:r>
        <w:rPr>
          <w:color w:val="231F20"/>
          <w:w w:val="105"/>
        </w:rPr>
        <w:t> United</w:t>
      </w:r>
      <w:r>
        <w:rPr>
          <w:color w:val="231F20"/>
          <w:w w:val="105"/>
        </w:rPr>
        <w:t> States. Yet</w:t>
      </w:r>
      <w:r>
        <w:rPr>
          <w:color w:val="231F20"/>
          <w:w w:val="105"/>
        </w:rPr>
        <w:t> the</w:t>
      </w:r>
      <w:r>
        <w:rPr>
          <w:color w:val="231F20"/>
          <w:w w:val="105"/>
        </w:rPr>
        <w:t> manufactured</w:t>
      </w:r>
      <w:r>
        <w:rPr>
          <w:color w:val="231F20"/>
          <w:w w:val="105"/>
        </w:rPr>
        <w:t> capital</w:t>
      </w:r>
      <w:r>
        <w:rPr>
          <w:color w:val="231F20"/>
          <w:w w:val="105"/>
        </w:rPr>
        <w:t> goods</w:t>
      </w:r>
      <w:r>
        <w:rPr>
          <w:color w:val="231F20"/>
          <w:w w:val="105"/>
        </w:rPr>
        <w:t> purchased</w:t>
      </w:r>
      <w:r>
        <w:rPr>
          <w:color w:val="231F20"/>
          <w:w w:val="105"/>
        </w:rPr>
        <w:t> by</w:t>
      </w:r>
      <w:r>
        <w:rPr>
          <w:color w:val="231F20"/>
          <w:w w:val="105"/>
        </w:rPr>
        <w:t> the</w:t>
      </w:r>
      <w:r>
        <w:rPr>
          <w:color w:val="231F20"/>
          <w:spacing w:val="40"/>
          <w:w w:val="105"/>
        </w:rPr>
        <w:t> </w:t>
      </w:r>
      <w:r>
        <w:rPr>
          <w:color w:val="231F20"/>
          <w:w w:val="105"/>
        </w:rPr>
        <w:t>service</w:t>
      </w:r>
      <w:r>
        <w:rPr>
          <w:color w:val="231F20"/>
          <w:spacing w:val="40"/>
          <w:w w:val="105"/>
        </w:rPr>
        <w:t> </w:t>
      </w:r>
      <w:r>
        <w:rPr>
          <w:color w:val="231F20"/>
          <w:w w:val="105"/>
        </w:rPr>
        <w:t>sector</w:t>
      </w:r>
      <w:r>
        <w:rPr>
          <w:color w:val="231F20"/>
          <w:spacing w:val="40"/>
          <w:w w:val="105"/>
        </w:rPr>
        <w:t> </w:t>
      </w:r>
      <w:r>
        <w:rPr>
          <w:color w:val="231F20"/>
          <w:w w:val="105"/>
        </w:rPr>
        <w:t>are</w:t>
      </w:r>
      <w:r>
        <w:rPr>
          <w:color w:val="231F20"/>
          <w:spacing w:val="40"/>
          <w:w w:val="105"/>
        </w:rPr>
        <w:t> </w:t>
      </w:r>
      <w:r>
        <w:rPr>
          <w:color w:val="231F20"/>
          <w:w w:val="105"/>
        </w:rPr>
        <w:t>the</w:t>
      </w:r>
      <w:r>
        <w:rPr>
          <w:color w:val="231F20"/>
          <w:spacing w:val="40"/>
          <w:w w:val="105"/>
        </w:rPr>
        <w:t> </w:t>
      </w:r>
      <w:r>
        <w:rPr>
          <w:color w:val="231F20"/>
          <w:w w:val="105"/>
        </w:rPr>
        <w:t>enablers</w:t>
      </w:r>
      <w:r>
        <w:rPr>
          <w:color w:val="231F20"/>
          <w:spacing w:val="40"/>
          <w:w w:val="105"/>
        </w:rPr>
        <w:t> </w:t>
      </w:r>
      <w:r>
        <w:rPr>
          <w:color w:val="231F20"/>
          <w:w w:val="105"/>
        </w:rPr>
        <w:t>of</w:t>
      </w:r>
      <w:r>
        <w:rPr>
          <w:color w:val="231F20"/>
          <w:spacing w:val="40"/>
          <w:w w:val="105"/>
        </w:rPr>
        <w:t> </w:t>
      </w:r>
      <w:r>
        <w:rPr>
          <w:color w:val="231F20"/>
          <w:w w:val="105"/>
        </w:rPr>
        <w:t>that</w:t>
      </w:r>
      <w:r>
        <w:rPr>
          <w:color w:val="231F20"/>
          <w:spacing w:val="40"/>
          <w:w w:val="105"/>
        </w:rPr>
        <w:t> </w:t>
      </w:r>
      <w:r>
        <w:rPr>
          <w:color w:val="231F20"/>
          <w:w w:val="105"/>
        </w:rPr>
        <w:t>sector.</w:t>
      </w:r>
      <w:r>
        <w:rPr>
          <w:color w:val="231F20"/>
          <w:w w:val="105"/>
        </w:rPr>
        <w:t> Without</w:t>
      </w:r>
      <w:r>
        <w:rPr>
          <w:color w:val="231F20"/>
          <w:spacing w:val="40"/>
          <w:w w:val="105"/>
        </w:rPr>
        <w:t> </w:t>
      </w:r>
      <w:r>
        <w:rPr>
          <w:color w:val="231F20"/>
          <w:w w:val="105"/>
        </w:rPr>
        <w:t>the</w:t>
      </w:r>
      <w:r>
        <w:rPr>
          <w:color w:val="231F20"/>
          <w:spacing w:val="40"/>
          <w:w w:val="105"/>
        </w:rPr>
        <w:t> </w:t>
      </w:r>
      <w:r>
        <w:rPr>
          <w:color w:val="231F20"/>
          <w:w w:val="105"/>
        </w:rPr>
        <w:t>capital</w:t>
      </w:r>
      <w:r>
        <w:rPr>
          <w:color w:val="231F20"/>
          <w:spacing w:val="40"/>
          <w:w w:val="105"/>
        </w:rPr>
        <w:t> </w:t>
      </w:r>
      <w:r>
        <w:rPr>
          <w:color w:val="231F20"/>
          <w:w w:val="105"/>
        </w:rPr>
        <w:t>goods,</w:t>
      </w:r>
      <w:r>
        <w:rPr>
          <w:color w:val="231F20"/>
          <w:w w:val="105"/>
        </w:rPr>
        <w:t> the</w:t>
      </w:r>
      <w:r>
        <w:rPr>
          <w:color w:val="231F20"/>
          <w:spacing w:val="40"/>
          <w:w w:val="105"/>
        </w:rPr>
        <w:t> </w:t>
      </w:r>
      <w:r>
        <w:rPr>
          <w:color w:val="231F20"/>
          <w:w w:val="105"/>
        </w:rPr>
        <w:t>service industries could not function.</w:t>
      </w:r>
    </w:p>
    <w:p>
      <w:pPr>
        <w:pStyle w:val="BodyText"/>
        <w:spacing w:line="242" w:lineRule="auto"/>
        <w:ind w:left="2940" w:right="842" w:firstLine="240"/>
        <w:jc w:val="both"/>
      </w:pPr>
      <w:r>
        <w:rPr>
          <w:color w:val="231F20"/>
          <w:w w:val="105"/>
        </w:rPr>
        <w:t>In</w:t>
      </w:r>
      <w:r>
        <w:rPr>
          <w:color w:val="231F20"/>
          <w:w w:val="105"/>
        </w:rPr>
        <w:t> addition</w:t>
      </w:r>
      <w:r>
        <w:rPr>
          <w:color w:val="231F20"/>
          <w:w w:val="105"/>
        </w:rPr>
        <w:t> to</w:t>
      </w:r>
      <w:r>
        <w:rPr>
          <w:color w:val="231F20"/>
          <w:w w:val="105"/>
        </w:rPr>
        <w:t> final</w:t>
      </w:r>
      <w:r>
        <w:rPr>
          <w:color w:val="231F20"/>
          <w:w w:val="105"/>
        </w:rPr>
        <w:t> products,</w:t>
      </w:r>
      <w:r>
        <w:rPr>
          <w:color w:val="231F20"/>
          <w:w w:val="105"/>
        </w:rPr>
        <w:t> other</w:t>
      </w:r>
      <w:r>
        <w:rPr>
          <w:color w:val="231F20"/>
          <w:w w:val="105"/>
        </w:rPr>
        <w:t> manufactured</w:t>
      </w:r>
      <w:r>
        <w:rPr>
          <w:color w:val="231F20"/>
          <w:w w:val="105"/>
        </w:rPr>
        <w:t> items</w:t>
      </w:r>
      <w:r>
        <w:rPr>
          <w:color w:val="231F20"/>
          <w:w w:val="105"/>
        </w:rPr>
        <w:t> include</w:t>
      </w:r>
      <w:r>
        <w:rPr>
          <w:color w:val="231F20"/>
          <w:w w:val="105"/>
        </w:rPr>
        <w:t> the</w:t>
      </w:r>
      <w:r>
        <w:rPr>
          <w:color w:val="231F20"/>
          <w:w w:val="105"/>
        </w:rPr>
        <w:t> materials, components,</w:t>
      </w:r>
      <w:r>
        <w:rPr>
          <w:color w:val="231F20"/>
          <w:w w:val="105"/>
        </w:rPr>
        <w:t> tools,</w:t>
      </w:r>
      <w:r>
        <w:rPr>
          <w:color w:val="231F20"/>
          <w:w w:val="105"/>
        </w:rPr>
        <w:t> and</w:t>
      </w:r>
      <w:r>
        <w:rPr>
          <w:color w:val="231F20"/>
          <w:w w:val="105"/>
        </w:rPr>
        <w:t> supplies</w:t>
      </w:r>
      <w:r>
        <w:rPr>
          <w:color w:val="231F20"/>
          <w:w w:val="105"/>
        </w:rPr>
        <w:t> used</w:t>
      </w:r>
      <w:r>
        <w:rPr>
          <w:color w:val="231F20"/>
          <w:w w:val="105"/>
        </w:rPr>
        <w:t> by</w:t>
      </w:r>
      <w:r>
        <w:rPr>
          <w:color w:val="231F20"/>
          <w:w w:val="105"/>
        </w:rPr>
        <w:t> the</w:t>
      </w:r>
      <w:r>
        <w:rPr>
          <w:color w:val="231F20"/>
          <w:w w:val="105"/>
        </w:rPr>
        <w:t> companies</w:t>
      </w:r>
      <w:r>
        <w:rPr>
          <w:color w:val="231F20"/>
          <w:w w:val="105"/>
        </w:rPr>
        <w:t> that</w:t>
      </w:r>
      <w:r>
        <w:rPr>
          <w:color w:val="231F20"/>
          <w:w w:val="105"/>
        </w:rPr>
        <w:t> make</w:t>
      </w:r>
      <w:r>
        <w:rPr>
          <w:color w:val="231F20"/>
          <w:w w:val="105"/>
        </w:rPr>
        <w:t> the</w:t>
      </w:r>
      <w:r>
        <w:rPr>
          <w:color w:val="231F20"/>
          <w:w w:val="105"/>
        </w:rPr>
        <w:t> final</w:t>
      </w:r>
      <w:r>
        <w:rPr>
          <w:color w:val="231F20"/>
          <w:w w:val="105"/>
        </w:rPr>
        <w:t> products. Examples of these items include sheet steel, bar stock, metal stampings, machined parts, plastic</w:t>
      </w:r>
      <w:r>
        <w:rPr>
          <w:color w:val="231F20"/>
          <w:w w:val="105"/>
        </w:rPr>
        <w:t> moldings</w:t>
      </w:r>
      <w:r>
        <w:rPr>
          <w:color w:val="231F20"/>
          <w:w w:val="105"/>
        </w:rPr>
        <w:t> and</w:t>
      </w:r>
      <w:r>
        <w:rPr>
          <w:color w:val="231F20"/>
          <w:w w:val="105"/>
        </w:rPr>
        <w:t> extrusions, cutting</w:t>
      </w:r>
      <w:r>
        <w:rPr>
          <w:color w:val="231F20"/>
          <w:w w:val="105"/>
        </w:rPr>
        <w:t> tools, dies, molds, and</w:t>
      </w:r>
      <w:r>
        <w:rPr>
          <w:color w:val="231F20"/>
          <w:w w:val="105"/>
        </w:rPr>
        <w:t> lubricants.</w:t>
      </w:r>
      <w:r>
        <w:rPr>
          <w:color w:val="231F20"/>
          <w:spacing w:val="40"/>
          <w:w w:val="105"/>
        </w:rPr>
        <w:t> </w:t>
      </w:r>
      <w:r>
        <w:rPr>
          <w:color w:val="231F20"/>
          <w:w w:val="105"/>
        </w:rPr>
        <w:t>Thus,</w:t>
      </w:r>
      <w:r>
        <w:rPr>
          <w:color w:val="231F20"/>
          <w:spacing w:val="39"/>
          <w:w w:val="105"/>
        </w:rPr>
        <w:t> </w:t>
      </w:r>
      <w:r>
        <w:rPr>
          <w:color w:val="231F20"/>
          <w:w w:val="105"/>
        </w:rPr>
        <w:t>the</w:t>
      </w:r>
      <w:r>
        <w:rPr>
          <w:color w:val="231F20"/>
          <w:spacing w:val="40"/>
          <w:w w:val="105"/>
        </w:rPr>
        <w:t> </w:t>
      </w:r>
      <w:r>
        <w:rPr>
          <w:color w:val="231F20"/>
          <w:w w:val="105"/>
        </w:rPr>
        <w:t>manufacturing</w:t>
      </w:r>
      <w:r>
        <w:rPr>
          <w:color w:val="231F20"/>
          <w:spacing w:val="40"/>
          <w:w w:val="105"/>
        </w:rPr>
        <w:t> </w:t>
      </w:r>
      <w:r>
        <w:rPr>
          <w:color w:val="231F20"/>
          <w:w w:val="105"/>
        </w:rPr>
        <w:t>industries</w:t>
      </w:r>
      <w:r>
        <w:rPr>
          <w:color w:val="231F20"/>
          <w:spacing w:val="40"/>
          <w:w w:val="105"/>
        </w:rPr>
        <w:t> </w:t>
      </w:r>
      <w:r>
        <w:rPr>
          <w:color w:val="231F20"/>
          <w:w w:val="105"/>
        </w:rPr>
        <w:t>consist</w:t>
      </w:r>
      <w:r>
        <w:rPr>
          <w:color w:val="231F20"/>
          <w:spacing w:val="40"/>
          <w:w w:val="105"/>
        </w:rPr>
        <w:t> </w:t>
      </w:r>
      <w:r>
        <w:rPr>
          <w:color w:val="231F20"/>
          <w:w w:val="105"/>
        </w:rPr>
        <w:t>of</w:t>
      </w:r>
      <w:r>
        <w:rPr>
          <w:color w:val="231F20"/>
          <w:spacing w:val="40"/>
          <w:w w:val="105"/>
        </w:rPr>
        <w:t> </w:t>
      </w:r>
      <w:r>
        <w:rPr>
          <w:color w:val="231F20"/>
          <w:w w:val="105"/>
        </w:rPr>
        <w:t>a</w:t>
      </w:r>
      <w:r>
        <w:rPr>
          <w:color w:val="231F20"/>
          <w:spacing w:val="40"/>
          <w:w w:val="105"/>
        </w:rPr>
        <w:t> </w:t>
      </w:r>
      <w:r>
        <w:rPr>
          <w:color w:val="231F20"/>
          <w:w w:val="105"/>
        </w:rPr>
        <w:t>complex</w:t>
      </w:r>
      <w:r>
        <w:rPr>
          <w:color w:val="231F20"/>
          <w:spacing w:val="40"/>
          <w:w w:val="105"/>
        </w:rPr>
        <w:t> </w:t>
      </w:r>
      <w:r>
        <w:rPr>
          <w:color w:val="231F20"/>
          <w:w w:val="105"/>
        </w:rPr>
        <w:t>infrastructure</w:t>
      </w:r>
      <w:r>
        <w:rPr>
          <w:color w:val="231F20"/>
          <w:spacing w:val="40"/>
          <w:w w:val="105"/>
        </w:rPr>
        <w:t> </w:t>
      </w:r>
      <w:r>
        <w:rPr>
          <w:color w:val="231F20"/>
          <w:w w:val="105"/>
        </w:rPr>
        <w:t>with</w:t>
      </w:r>
      <w:r>
        <w:rPr>
          <w:color w:val="231F20"/>
          <w:spacing w:val="40"/>
          <w:w w:val="105"/>
        </w:rPr>
        <w:t> </w:t>
      </w:r>
      <w:r>
        <w:rPr>
          <w:color w:val="231F20"/>
          <w:w w:val="105"/>
        </w:rPr>
        <w:t>vari- ous categories and layers of intermediate suppliers with whom the final consumer never deals.</w:t>
      </w:r>
    </w:p>
    <w:p>
      <w:pPr>
        <w:pStyle w:val="BodyText"/>
        <w:spacing w:line="244" w:lineRule="auto"/>
        <w:ind w:left="2940" w:right="852" w:firstLine="240"/>
        <w:jc w:val="both"/>
      </w:pPr>
      <w:r>
        <w:rPr>
          <w:color w:val="231F20"/>
          <w:w w:val="105"/>
        </w:rPr>
        <w:t>This</w:t>
      </w:r>
      <w:r>
        <w:rPr>
          <w:color w:val="231F20"/>
          <w:w w:val="105"/>
        </w:rPr>
        <w:t> book</w:t>
      </w:r>
      <w:r>
        <w:rPr>
          <w:color w:val="231F20"/>
          <w:w w:val="105"/>
        </w:rPr>
        <w:t> is</w:t>
      </w:r>
      <w:r>
        <w:rPr>
          <w:color w:val="231F20"/>
          <w:w w:val="105"/>
        </w:rPr>
        <w:t> generally</w:t>
      </w:r>
      <w:r>
        <w:rPr>
          <w:color w:val="231F20"/>
          <w:w w:val="105"/>
        </w:rPr>
        <w:t> concerned</w:t>
      </w:r>
      <w:r>
        <w:rPr>
          <w:color w:val="231F20"/>
          <w:w w:val="105"/>
        </w:rPr>
        <w:t> with</w:t>
      </w:r>
      <w:r>
        <w:rPr>
          <w:color w:val="231F20"/>
          <w:w w:val="105"/>
        </w:rPr>
        <w:t> </w:t>
      </w:r>
      <w:r>
        <w:rPr>
          <w:b/>
          <w:i/>
          <w:color w:val="231F20"/>
          <w:w w:val="105"/>
        </w:rPr>
        <w:t>discrete</w:t>
      </w:r>
      <w:r>
        <w:rPr>
          <w:b/>
          <w:i/>
          <w:color w:val="231F20"/>
          <w:w w:val="105"/>
        </w:rPr>
        <w:t> items</w:t>
      </w:r>
      <w:r>
        <w:rPr>
          <w:color w:val="231F20"/>
          <w:w w:val="105"/>
        </w:rPr>
        <w:t>—individual</w:t>
      </w:r>
      <w:r>
        <w:rPr>
          <w:color w:val="231F20"/>
          <w:w w:val="105"/>
        </w:rPr>
        <w:t> parts</w:t>
      </w:r>
      <w:r>
        <w:rPr>
          <w:color w:val="231F20"/>
          <w:w w:val="105"/>
        </w:rPr>
        <w:t> and assembled products rather than items produced by </w:t>
      </w:r>
      <w:r>
        <w:rPr>
          <w:b/>
          <w:i/>
          <w:color w:val="231F20"/>
          <w:w w:val="105"/>
        </w:rPr>
        <w:t>continuous processes</w:t>
      </w:r>
      <w:r>
        <w:rPr>
          <w:color w:val="231F20"/>
          <w:w w:val="105"/>
        </w:rPr>
        <w:t>. A metal stamping</w:t>
      </w:r>
      <w:r>
        <w:rPr>
          <w:color w:val="231F20"/>
          <w:w w:val="105"/>
        </w:rPr>
        <w:t> is</w:t>
      </w:r>
      <w:r>
        <w:rPr>
          <w:color w:val="231F20"/>
          <w:w w:val="105"/>
        </w:rPr>
        <w:t> a</w:t>
      </w:r>
      <w:r>
        <w:rPr>
          <w:color w:val="231F20"/>
          <w:w w:val="105"/>
        </w:rPr>
        <w:t> discrete</w:t>
      </w:r>
      <w:r>
        <w:rPr>
          <w:color w:val="231F20"/>
          <w:w w:val="105"/>
        </w:rPr>
        <w:t> item,</w:t>
      </w:r>
      <w:r>
        <w:rPr>
          <w:color w:val="231F20"/>
          <w:spacing w:val="-14"/>
          <w:w w:val="105"/>
        </w:rPr>
        <w:t> </w:t>
      </w:r>
      <w:r>
        <w:rPr>
          <w:color w:val="231F20"/>
          <w:w w:val="105"/>
        </w:rPr>
        <w:t>but</w:t>
      </w:r>
      <w:r>
        <w:rPr>
          <w:color w:val="231F20"/>
          <w:w w:val="105"/>
        </w:rPr>
        <w:t> the</w:t>
      </w:r>
      <w:r>
        <w:rPr>
          <w:color w:val="231F20"/>
          <w:w w:val="105"/>
        </w:rPr>
        <w:t> sheet-metal</w:t>
      </w:r>
      <w:r>
        <w:rPr>
          <w:color w:val="231F20"/>
          <w:w w:val="105"/>
        </w:rPr>
        <w:t> coil</w:t>
      </w:r>
      <w:r>
        <w:rPr>
          <w:color w:val="231F20"/>
          <w:w w:val="105"/>
        </w:rPr>
        <w:t> from</w:t>
      </w:r>
      <w:r>
        <w:rPr>
          <w:color w:val="231F20"/>
          <w:w w:val="105"/>
        </w:rPr>
        <w:t> which</w:t>
      </w:r>
      <w:r>
        <w:rPr>
          <w:color w:val="231F20"/>
          <w:w w:val="105"/>
        </w:rPr>
        <w:t> it</w:t>
      </w:r>
      <w:r>
        <w:rPr>
          <w:color w:val="231F20"/>
          <w:w w:val="105"/>
        </w:rPr>
        <w:t> is</w:t>
      </w:r>
      <w:r>
        <w:rPr>
          <w:color w:val="231F20"/>
          <w:w w:val="105"/>
        </w:rPr>
        <w:t> made</w:t>
      </w:r>
      <w:r>
        <w:rPr>
          <w:color w:val="231F20"/>
          <w:w w:val="105"/>
        </w:rPr>
        <w:t> is</w:t>
      </w:r>
      <w:r>
        <w:rPr>
          <w:color w:val="231F20"/>
          <w:w w:val="105"/>
        </w:rPr>
        <w:t> continu- ous (almost). Many discrete parts start out as continuous or semicontinuous prod- ucts,</w:t>
      </w:r>
      <w:r>
        <w:rPr>
          <w:color w:val="231F20"/>
          <w:w w:val="105"/>
        </w:rPr>
        <w:t> such</w:t>
      </w:r>
      <w:r>
        <w:rPr>
          <w:color w:val="231F20"/>
          <w:w w:val="105"/>
        </w:rPr>
        <w:t> as</w:t>
      </w:r>
      <w:r>
        <w:rPr>
          <w:color w:val="231F20"/>
          <w:w w:val="105"/>
        </w:rPr>
        <w:t> extrusions</w:t>
      </w:r>
      <w:r>
        <w:rPr>
          <w:color w:val="231F20"/>
          <w:w w:val="105"/>
        </w:rPr>
        <w:t> and</w:t>
      </w:r>
      <w:r>
        <w:rPr>
          <w:color w:val="231F20"/>
          <w:w w:val="105"/>
        </w:rPr>
        <w:t> electrical</w:t>
      </w:r>
      <w:r>
        <w:rPr>
          <w:color w:val="231F20"/>
          <w:w w:val="105"/>
        </w:rPr>
        <w:t> wire.</w:t>
      </w:r>
      <w:r>
        <w:rPr>
          <w:color w:val="231F20"/>
          <w:w w:val="105"/>
        </w:rPr>
        <w:t> Long</w:t>
      </w:r>
      <w:r>
        <w:rPr>
          <w:color w:val="231F20"/>
          <w:w w:val="105"/>
        </w:rPr>
        <w:t> sections</w:t>
      </w:r>
      <w:r>
        <w:rPr>
          <w:color w:val="231F20"/>
          <w:w w:val="105"/>
        </w:rPr>
        <w:t> made</w:t>
      </w:r>
      <w:r>
        <w:rPr>
          <w:color w:val="231F20"/>
          <w:w w:val="105"/>
        </w:rPr>
        <w:t> in</w:t>
      </w:r>
      <w:r>
        <w:rPr>
          <w:color w:val="231F20"/>
          <w:w w:val="105"/>
        </w:rPr>
        <w:t> almost</w:t>
      </w:r>
      <w:r>
        <w:rPr>
          <w:color w:val="231F20"/>
          <w:w w:val="105"/>
        </w:rPr>
        <w:t> continuous lengths</w:t>
      </w:r>
      <w:r>
        <w:rPr>
          <w:color w:val="231F20"/>
          <w:w w:val="105"/>
        </w:rPr>
        <w:t> are</w:t>
      </w:r>
      <w:r>
        <w:rPr>
          <w:color w:val="231F20"/>
          <w:w w:val="105"/>
        </w:rPr>
        <w:t> cut</w:t>
      </w:r>
      <w:r>
        <w:rPr>
          <w:color w:val="231F20"/>
          <w:w w:val="105"/>
        </w:rPr>
        <w:t> to</w:t>
      </w:r>
      <w:r>
        <w:rPr>
          <w:color w:val="231F20"/>
          <w:w w:val="105"/>
        </w:rPr>
        <w:t> the</w:t>
      </w:r>
      <w:r>
        <w:rPr>
          <w:color w:val="231F20"/>
          <w:w w:val="105"/>
        </w:rPr>
        <w:t> desired</w:t>
      </w:r>
      <w:r>
        <w:rPr>
          <w:color w:val="231F20"/>
          <w:w w:val="105"/>
        </w:rPr>
        <w:t> size.</w:t>
      </w:r>
      <w:r>
        <w:rPr>
          <w:color w:val="231F20"/>
          <w:spacing w:val="-9"/>
          <w:w w:val="105"/>
        </w:rPr>
        <w:t> </w:t>
      </w:r>
      <w:r>
        <w:rPr>
          <w:color w:val="231F20"/>
          <w:w w:val="105"/>
        </w:rPr>
        <w:t>An</w:t>
      </w:r>
      <w:r>
        <w:rPr>
          <w:color w:val="231F20"/>
          <w:w w:val="105"/>
        </w:rPr>
        <w:t> oil</w:t>
      </w:r>
      <w:r>
        <w:rPr>
          <w:color w:val="231F20"/>
          <w:w w:val="105"/>
        </w:rPr>
        <w:t> refinery</w:t>
      </w:r>
      <w:r>
        <w:rPr>
          <w:color w:val="231F20"/>
          <w:w w:val="105"/>
        </w:rPr>
        <w:t> is</w:t>
      </w:r>
      <w:r>
        <w:rPr>
          <w:color w:val="231F20"/>
          <w:w w:val="105"/>
        </w:rPr>
        <w:t> a</w:t>
      </w:r>
      <w:r>
        <w:rPr>
          <w:color w:val="231F20"/>
          <w:w w:val="105"/>
        </w:rPr>
        <w:t> better</w:t>
      </w:r>
      <w:r>
        <w:rPr>
          <w:color w:val="231F20"/>
          <w:w w:val="105"/>
        </w:rPr>
        <w:t> example</w:t>
      </w:r>
      <w:r>
        <w:rPr>
          <w:color w:val="231F20"/>
          <w:w w:val="105"/>
        </w:rPr>
        <w:t> of</w:t>
      </w:r>
      <w:r>
        <w:rPr>
          <w:color w:val="231F20"/>
          <w:w w:val="105"/>
        </w:rPr>
        <w:t> a</w:t>
      </w:r>
      <w:r>
        <w:rPr>
          <w:color w:val="231F20"/>
          <w:w w:val="105"/>
        </w:rPr>
        <w:t> continuous </w:t>
      </w:r>
      <w:r>
        <w:rPr>
          <w:color w:val="231F20"/>
          <w:spacing w:val="-2"/>
          <w:w w:val="105"/>
        </w:rPr>
        <w:t>process.</w:t>
      </w:r>
    </w:p>
    <w:p>
      <w:pPr>
        <w:pStyle w:val="BodyText"/>
        <w:spacing w:before="8"/>
      </w:pPr>
    </w:p>
    <w:p>
      <w:pPr>
        <w:pStyle w:val="BodyText"/>
        <w:spacing w:before="1"/>
        <w:ind w:left="2940" w:right="854"/>
        <w:jc w:val="both"/>
      </w:pPr>
      <w:r>
        <w:rPr>
          <w:rFonts w:ascii="Arial" w:hAnsi="Arial"/>
          <w:b/>
          <w:color w:val="BC8D0A"/>
          <w:w w:val="105"/>
        </w:rPr>
        <w:t>Production</w:t>
      </w:r>
      <w:r>
        <w:rPr>
          <w:rFonts w:ascii="Arial" w:hAnsi="Arial"/>
          <w:b/>
          <w:color w:val="BC8D0A"/>
          <w:spacing w:val="-2"/>
          <w:w w:val="105"/>
        </w:rPr>
        <w:t> </w:t>
      </w:r>
      <w:r>
        <w:rPr>
          <w:rFonts w:ascii="Arial" w:hAnsi="Arial"/>
          <w:b/>
          <w:color w:val="BC8D0A"/>
          <w:w w:val="105"/>
        </w:rPr>
        <w:t>Quantity</w:t>
      </w:r>
      <w:r>
        <w:rPr>
          <w:rFonts w:ascii="Arial" w:hAnsi="Arial"/>
          <w:b/>
          <w:color w:val="BC8D0A"/>
          <w:spacing w:val="-2"/>
          <w:w w:val="105"/>
        </w:rPr>
        <w:t> </w:t>
      </w:r>
      <w:r>
        <w:rPr>
          <w:rFonts w:ascii="Arial" w:hAnsi="Arial"/>
          <w:b/>
          <w:color w:val="BC8D0A"/>
          <w:w w:val="105"/>
        </w:rPr>
        <w:t>and</w:t>
      </w:r>
      <w:r>
        <w:rPr>
          <w:rFonts w:ascii="Arial" w:hAnsi="Arial"/>
          <w:b/>
          <w:color w:val="BC8D0A"/>
          <w:spacing w:val="-2"/>
          <w:w w:val="105"/>
        </w:rPr>
        <w:t> </w:t>
      </w:r>
      <w:r>
        <w:rPr>
          <w:rFonts w:ascii="Arial" w:hAnsi="Arial"/>
          <w:b/>
          <w:color w:val="BC8D0A"/>
          <w:w w:val="105"/>
        </w:rPr>
        <w:t>Product</w:t>
      </w:r>
      <w:r>
        <w:rPr>
          <w:rFonts w:ascii="Arial" w:hAnsi="Arial"/>
          <w:b/>
          <w:color w:val="BC8D0A"/>
          <w:spacing w:val="-1"/>
          <w:w w:val="105"/>
        </w:rPr>
        <w:t> </w:t>
      </w:r>
      <w:r>
        <w:rPr>
          <w:rFonts w:ascii="Arial" w:hAnsi="Arial"/>
          <w:b/>
          <w:color w:val="BC8D0A"/>
          <w:w w:val="105"/>
        </w:rPr>
        <w:t>Variety</w:t>
      </w:r>
      <w:r>
        <w:rPr>
          <w:rFonts w:ascii="Arial" w:hAnsi="Arial"/>
          <w:b/>
          <w:color w:val="BC8D0A"/>
          <w:spacing w:val="40"/>
          <w:w w:val="105"/>
        </w:rPr>
        <w:t> </w:t>
      </w:r>
      <w:r>
        <w:rPr>
          <w:color w:val="231F20"/>
          <w:w w:val="105"/>
        </w:rPr>
        <w:t>The</w:t>
      </w:r>
      <w:r>
        <w:rPr>
          <w:color w:val="231F20"/>
          <w:spacing w:val="-1"/>
          <w:w w:val="105"/>
        </w:rPr>
        <w:t> </w:t>
      </w:r>
      <w:r>
        <w:rPr>
          <w:color w:val="231F20"/>
          <w:w w:val="105"/>
        </w:rPr>
        <w:t>quantity</w:t>
      </w:r>
      <w:r>
        <w:rPr>
          <w:color w:val="231F20"/>
          <w:spacing w:val="-1"/>
          <w:w w:val="105"/>
        </w:rPr>
        <w:t> </w:t>
      </w:r>
      <w:r>
        <w:rPr>
          <w:color w:val="231F20"/>
          <w:w w:val="105"/>
        </w:rPr>
        <w:t>of</w:t>
      </w:r>
      <w:r>
        <w:rPr>
          <w:color w:val="231F20"/>
          <w:spacing w:val="-1"/>
          <w:w w:val="105"/>
        </w:rPr>
        <w:t> </w:t>
      </w:r>
      <w:r>
        <w:rPr>
          <w:color w:val="231F20"/>
          <w:w w:val="105"/>
        </w:rPr>
        <w:t>products</w:t>
      </w:r>
      <w:r>
        <w:rPr>
          <w:color w:val="231F20"/>
          <w:spacing w:val="-1"/>
          <w:w w:val="105"/>
        </w:rPr>
        <w:t> </w:t>
      </w:r>
      <w:r>
        <w:rPr>
          <w:color w:val="231F20"/>
          <w:w w:val="105"/>
        </w:rPr>
        <w:t>made</w:t>
      </w:r>
      <w:r>
        <w:rPr>
          <w:color w:val="231F20"/>
          <w:spacing w:val="-1"/>
          <w:w w:val="105"/>
        </w:rPr>
        <w:t> </w:t>
      </w:r>
      <w:r>
        <w:rPr>
          <w:color w:val="231F20"/>
          <w:w w:val="105"/>
        </w:rPr>
        <w:t>by</w:t>
      </w:r>
      <w:r>
        <w:rPr>
          <w:color w:val="231F20"/>
          <w:spacing w:val="-1"/>
          <w:w w:val="105"/>
        </w:rPr>
        <w:t> </w:t>
      </w:r>
      <w:r>
        <w:rPr>
          <w:color w:val="231F20"/>
          <w:w w:val="105"/>
        </w:rPr>
        <w:t>a factory has an important influence on the way its people, facilities, and procedures</w:t>
      </w:r>
      <w:r>
        <w:rPr>
          <w:color w:val="231F20"/>
          <w:spacing w:val="40"/>
          <w:w w:val="105"/>
        </w:rPr>
        <w:t> </w:t>
      </w:r>
      <w:r>
        <w:rPr>
          <w:color w:val="231F20"/>
          <w:w w:val="105"/>
        </w:rPr>
        <w:t>are organized. Annual production quantities can be classified into three ranges: (1) </w:t>
      </w:r>
      <w:r>
        <w:rPr>
          <w:b/>
          <w:i/>
          <w:color w:val="231F20"/>
          <w:w w:val="105"/>
        </w:rPr>
        <w:t>low </w:t>
      </w:r>
      <w:r>
        <w:rPr>
          <w:color w:val="231F20"/>
          <w:w w:val="105"/>
        </w:rPr>
        <w:t>production, quantities in the range 1 to 100 units per year; (2) </w:t>
      </w:r>
      <w:r>
        <w:rPr>
          <w:b/>
          <w:i/>
          <w:color w:val="231F20"/>
          <w:w w:val="105"/>
        </w:rPr>
        <w:t>medium </w:t>
      </w:r>
      <w:r>
        <w:rPr>
          <w:color w:val="231F20"/>
          <w:w w:val="105"/>
        </w:rPr>
        <w:t>produc- tion, from 100 to 10,000 units annually; and (3) </w:t>
      </w:r>
      <w:r>
        <w:rPr>
          <w:b/>
          <w:i/>
          <w:color w:val="231F20"/>
          <w:w w:val="105"/>
        </w:rPr>
        <w:t>high </w:t>
      </w:r>
      <w:r>
        <w:rPr>
          <w:color w:val="231F20"/>
          <w:w w:val="105"/>
        </w:rPr>
        <w:t>production, 10,000 to millions of units. The boundaries between the three ranges are somewhat arbitrary (author’s judgment). Depending on the kinds of products, these boundaries may shift by an order of magnitude or so.</w:t>
      </w:r>
    </w:p>
    <w:p>
      <w:pPr>
        <w:pStyle w:val="BodyText"/>
        <w:spacing w:line="249" w:lineRule="auto" w:before="3"/>
        <w:ind w:left="2940" w:right="854" w:firstLine="240"/>
        <w:jc w:val="both"/>
      </w:pPr>
      <w:r>
        <w:rPr>
          <w:color w:val="231F20"/>
          <w:w w:val="105"/>
        </w:rPr>
        <w:t>Production quantity refers to the number of units produced annually of a particu- </w:t>
      </w:r>
      <w:r>
        <w:rPr>
          <w:color w:val="231F20"/>
        </w:rPr>
        <w:t>lar</w:t>
      </w:r>
      <w:r>
        <w:rPr>
          <w:color w:val="231F20"/>
          <w:spacing w:val="-4"/>
        </w:rPr>
        <w:t> </w:t>
      </w:r>
      <w:r>
        <w:rPr>
          <w:color w:val="231F20"/>
        </w:rPr>
        <w:t>product</w:t>
      </w:r>
      <w:r>
        <w:rPr>
          <w:color w:val="231F20"/>
          <w:spacing w:val="-4"/>
        </w:rPr>
        <w:t> </w:t>
      </w:r>
      <w:r>
        <w:rPr>
          <w:color w:val="231F20"/>
        </w:rPr>
        <w:t>type.</w:t>
      </w:r>
      <w:r>
        <w:rPr>
          <w:color w:val="231F20"/>
          <w:spacing w:val="-4"/>
        </w:rPr>
        <w:t> </w:t>
      </w:r>
      <w:r>
        <w:rPr>
          <w:color w:val="231F20"/>
        </w:rPr>
        <w:t>Some</w:t>
      </w:r>
      <w:r>
        <w:rPr>
          <w:color w:val="231F20"/>
          <w:spacing w:val="-5"/>
        </w:rPr>
        <w:t> </w:t>
      </w:r>
      <w:r>
        <w:rPr>
          <w:color w:val="231F20"/>
        </w:rPr>
        <w:t>plants</w:t>
      </w:r>
      <w:r>
        <w:rPr>
          <w:color w:val="231F20"/>
          <w:spacing w:val="-5"/>
        </w:rPr>
        <w:t> </w:t>
      </w:r>
      <w:r>
        <w:rPr>
          <w:color w:val="231F20"/>
        </w:rPr>
        <w:t>produce</w:t>
      </w:r>
      <w:r>
        <w:rPr>
          <w:color w:val="231F20"/>
          <w:spacing w:val="-5"/>
        </w:rPr>
        <w:t> </w:t>
      </w:r>
      <w:r>
        <w:rPr>
          <w:color w:val="231F20"/>
        </w:rPr>
        <w:t>a</w:t>
      </w:r>
      <w:r>
        <w:rPr>
          <w:color w:val="231F20"/>
          <w:spacing w:val="-5"/>
        </w:rPr>
        <w:t> </w:t>
      </w:r>
      <w:r>
        <w:rPr>
          <w:color w:val="231F20"/>
        </w:rPr>
        <w:t>variety</w:t>
      </w:r>
      <w:r>
        <w:rPr>
          <w:color w:val="231F20"/>
          <w:spacing w:val="-5"/>
        </w:rPr>
        <w:t> </w:t>
      </w:r>
      <w:r>
        <w:rPr>
          <w:color w:val="231F20"/>
        </w:rPr>
        <w:t>of</w:t>
      </w:r>
      <w:r>
        <w:rPr>
          <w:color w:val="231F20"/>
          <w:spacing w:val="-4"/>
        </w:rPr>
        <w:t> </w:t>
      </w:r>
      <w:r>
        <w:rPr>
          <w:color w:val="231F20"/>
        </w:rPr>
        <w:t>different</w:t>
      </w:r>
      <w:r>
        <w:rPr>
          <w:color w:val="231F20"/>
          <w:spacing w:val="-4"/>
        </w:rPr>
        <w:t> </w:t>
      </w:r>
      <w:r>
        <w:rPr>
          <w:color w:val="231F20"/>
        </w:rPr>
        <w:t>product</w:t>
      </w:r>
      <w:r>
        <w:rPr>
          <w:color w:val="231F20"/>
          <w:spacing w:val="-4"/>
        </w:rPr>
        <w:t> </w:t>
      </w:r>
      <w:r>
        <w:rPr>
          <w:color w:val="231F20"/>
        </w:rPr>
        <w:t>types,</w:t>
      </w:r>
      <w:r>
        <w:rPr>
          <w:color w:val="231F20"/>
          <w:spacing w:val="-4"/>
        </w:rPr>
        <w:t> </w:t>
      </w:r>
      <w:r>
        <w:rPr>
          <w:color w:val="231F20"/>
        </w:rPr>
        <w:t>each</w:t>
      </w:r>
      <w:r>
        <w:rPr>
          <w:color w:val="231F20"/>
          <w:spacing w:val="-5"/>
        </w:rPr>
        <w:t> </w:t>
      </w:r>
      <w:r>
        <w:rPr>
          <w:color w:val="231F20"/>
        </w:rPr>
        <w:t>type</w:t>
      </w:r>
      <w:r>
        <w:rPr>
          <w:color w:val="231F20"/>
          <w:spacing w:val="-2"/>
        </w:rPr>
        <w:t> </w:t>
      </w:r>
      <w:r>
        <w:rPr>
          <w:color w:val="231F20"/>
        </w:rPr>
        <w:t>being </w:t>
      </w:r>
      <w:r>
        <w:rPr>
          <w:color w:val="231F20"/>
          <w:w w:val="105"/>
        </w:rPr>
        <w:t>made in low or</w:t>
      </w:r>
      <w:r>
        <w:rPr>
          <w:color w:val="231F20"/>
          <w:spacing w:val="-2"/>
          <w:w w:val="105"/>
        </w:rPr>
        <w:t> </w:t>
      </w:r>
      <w:r>
        <w:rPr>
          <w:color w:val="231F20"/>
          <w:w w:val="105"/>
        </w:rPr>
        <w:t>medium quantities.</w:t>
      </w:r>
      <w:r>
        <w:rPr>
          <w:color w:val="231F20"/>
          <w:spacing w:val="-2"/>
          <w:w w:val="105"/>
        </w:rPr>
        <w:t> </w:t>
      </w:r>
      <w:r>
        <w:rPr>
          <w:color w:val="231F20"/>
          <w:w w:val="105"/>
        </w:rPr>
        <w:t>Other plants specialize in high production of only one product type. It is instructive to identify product variety as a parameter distinct from</w:t>
      </w:r>
      <w:r>
        <w:rPr>
          <w:color w:val="231F20"/>
          <w:w w:val="105"/>
        </w:rPr>
        <w:t> production</w:t>
      </w:r>
      <w:r>
        <w:rPr>
          <w:color w:val="231F20"/>
          <w:w w:val="105"/>
        </w:rPr>
        <w:t> quantity.</w:t>
      </w:r>
      <w:r>
        <w:rPr>
          <w:color w:val="231F20"/>
          <w:spacing w:val="-11"/>
          <w:w w:val="105"/>
        </w:rPr>
        <w:t> </w:t>
      </w:r>
      <w:r>
        <w:rPr>
          <w:color w:val="231F20"/>
          <w:w w:val="105"/>
        </w:rPr>
        <w:t>Product</w:t>
      </w:r>
      <w:r>
        <w:rPr>
          <w:color w:val="231F20"/>
          <w:w w:val="105"/>
        </w:rPr>
        <w:t> variety</w:t>
      </w:r>
      <w:r>
        <w:rPr>
          <w:color w:val="231F20"/>
          <w:w w:val="105"/>
        </w:rPr>
        <w:t> refers</w:t>
      </w:r>
      <w:r>
        <w:rPr>
          <w:color w:val="231F20"/>
          <w:w w:val="105"/>
        </w:rPr>
        <w:t> to</w:t>
      </w:r>
      <w:r>
        <w:rPr>
          <w:color w:val="231F20"/>
          <w:w w:val="105"/>
        </w:rPr>
        <w:t> different</w:t>
      </w:r>
      <w:r>
        <w:rPr>
          <w:color w:val="231F20"/>
          <w:w w:val="105"/>
        </w:rPr>
        <w:t> product</w:t>
      </w:r>
      <w:r>
        <w:rPr>
          <w:color w:val="231F20"/>
          <w:w w:val="105"/>
        </w:rPr>
        <w:t> designs or</w:t>
      </w:r>
      <w:r>
        <w:rPr>
          <w:color w:val="231F20"/>
          <w:w w:val="105"/>
        </w:rPr>
        <w:t> types that</w:t>
      </w:r>
      <w:r>
        <w:rPr>
          <w:color w:val="231F20"/>
          <w:w w:val="105"/>
        </w:rPr>
        <w:t> are</w:t>
      </w:r>
      <w:r>
        <w:rPr>
          <w:color w:val="231F20"/>
          <w:w w:val="105"/>
        </w:rPr>
        <w:t> produced</w:t>
      </w:r>
      <w:r>
        <w:rPr>
          <w:color w:val="231F20"/>
          <w:w w:val="105"/>
        </w:rPr>
        <w:t> in</w:t>
      </w:r>
      <w:r>
        <w:rPr>
          <w:color w:val="231F20"/>
          <w:w w:val="105"/>
        </w:rPr>
        <w:t> the</w:t>
      </w:r>
      <w:r>
        <w:rPr>
          <w:color w:val="231F20"/>
          <w:w w:val="105"/>
        </w:rPr>
        <w:t> plant. Different</w:t>
      </w:r>
      <w:r>
        <w:rPr>
          <w:color w:val="231F20"/>
          <w:w w:val="105"/>
        </w:rPr>
        <w:t> products</w:t>
      </w:r>
      <w:r>
        <w:rPr>
          <w:color w:val="231F20"/>
          <w:w w:val="105"/>
        </w:rPr>
        <w:t> have</w:t>
      </w:r>
      <w:r>
        <w:rPr>
          <w:color w:val="231F20"/>
          <w:w w:val="105"/>
        </w:rPr>
        <w:t> different</w:t>
      </w:r>
      <w:r>
        <w:rPr>
          <w:color w:val="231F20"/>
          <w:w w:val="105"/>
        </w:rPr>
        <w:t> shapes</w:t>
      </w:r>
      <w:r>
        <w:rPr>
          <w:color w:val="231F20"/>
          <w:w w:val="105"/>
        </w:rPr>
        <w:t> and</w:t>
      </w:r>
    </w:p>
    <w:p>
      <w:pPr>
        <w:spacing w:after="0" w:line="249" w:lineRule="auto"/>
        <w:jc w:val="both"/>
        <w:sectPr>
          <w:pgSz w:w="11530" w:h="14410"/>
          <w:pgMar w:header="652" w:footer="0" w:top="920" w:bottom="280" w:left="0" w:right="5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3"/>
      </w:pPr>
    </w:p>
    <w:p>
      <w:pPr>
        <w:pStyle w:val="BodyText"/>
        <w:spacing w:line="206" w:lineRule="auto"/>
        <w:ind w:left="3519" w:right="5052"/>
        <w:rPr>
          <w:rFonts w:ascii="Arial"/>
        </w:rPr>
      </w:pPr>
      <w:r>
        <w:rPr/>
        <mc:AlternateContent>
          <mc:Choice Requires="wps">
            <w:drawing>
              <wp:anchor distT="0" distB="0" distL="0" distR="0" allowOverlap="1" layoutInCell="1" locked="0" behindDoc="0" simplePos="0" relativeHeight="15740416">
                <wp:simplePos x="0" y="0"/>
                <wp:positionH relativeFrom="page">
                  <wp:posOffset>4093846</wp:posOffset>
                </wp:positionH>
                <wp:positionV relativeFrom="paragraph">
                  <wp:posOffset>-1242061</wp:posOffset>
                </wp:positionV>
                <wp:extent cx="2720340" cy="1724025"/>
                <wp:effectExtent l="0" t="0" r="0" b="0"/>
                <wp:wrapNone/>
                <wp:docPr id="112" name="Group 112"/>
                <wp:cNvGraphicFramePr>
                  <a:graphicFrameLocks/>
                </wp:cNvGraphicFramePr>
                <a:graphic>
                  <a:graphicData uri="http://schemas.microsoft.com/office/word/2010/wordprocessingGroup">
                    <wpg:wgp>
                      <wpg:cNvPr id="112" name="Group 112"/>
                      <wpg:cNvGrpSpPr/>
                      <wpg:grpSpPr>
                        <a:xfrm>
                          <a:off x="0" y="0"/>
                          <a:ext cx="2720340" cy="1724025"/>
                          <a:chExt cx="2720340" cy="1724025"/>
                        </a:xfrm>
                      </wpg:grpSpPr>
                      <pic:pic>
                        <pic:nvPicPr>
                          <pic:cNvPr id="113" name="Image 113"/>
                          <pic:cNvPicPr/>
                        </pic:nvPicPr>
                        <pic:blipFill>
                          <a:blip r:embed="rId13" cstate="print"/>
                          <a:stretch>
                            <a:fillRect/>
                          </a:stretch>
                        </pic:blipFill>
                        <pic:spPr>
                          <a:xfrm>
                            <a:off x="0" y="0"/>
                            <a:ext cx="2720345" cy="1723645"/>
                          </a:xfrm>
                          <a:prstGeom prst="rect">
                            <a:avLst/>
                          </a:prstGeom>
                        </pic:spPr>
                      </pic:pic>
                      <wps:wsp>
                        <wps:cNvPr id="114" name="Graphic 114"/>
                        <wps:cNvSpPr/>
                        <wps:spPr>
                          <a:xfrm>
                            <a:off x="180543" y="666875"/>
                            <a:ext cx="1555750" cy="742950"/>
                          </a:xfrm>
                          <a:custGeom>
                            <a:avLst/>
                            <a:gdLst/>
                            <a:ahLst/>
                            <a:cxnLst/>
                            <a:rect l="l" t="t" r="r" b="b"/>
                            <a:pathLst>
                              <a:path w="1555750" h="742950">
                                <a:moveTo>
                                  <a:pt x="0" y="0"/>
                                </a:moveTo>
                                <a:lnTo>
                                  <a:pt x="1555242" y="742467"/>
                                </a:lnTo>
                              </a:path>
                            </a:pathLst>
                          </a:custGeom>
                          <a:ln w="25400">
                            <a:solidFill>
                              <a:srgbClr val="BC8D0A"/>
                            </a:solidFill>
                            <a:prstDash val="solid"/>
                          </a:ln>
                        </wps:spPr>
                        <wps:bodyPr wrap="square" lIns="0" tIns="0" rIns="0" bIns="0" rtlCol="0">
                          <a:prstTxWarp prst="textNoShape">
                            <a:avLst/>
                          </a:prstTxWarp>
                          <a:noAutofit/>
                        </wps:bodyPr>
                      </wps:wsp>
                      <wps:wsp>
                        <wps:cNvPr id="115" name="Graphic 115"/>
                        <wps:cNvSpPr/>
                        <wps:spPr>
                          <a:xfrm>
                            <a:off x="180543" y="333640"/>
                            <a:ext cx="2250440" cy="1073150"/>
                          </a:xfrm>
                          <a:custGeom>
                            <a:avLst/>
                            <a:gdLst/>
                            <a:ahLst/>
                            <a:cxnLst/>
                            <a:rect l="l" t="t" r="r" b="b"/>
                            <a:pathLst>
                              <a:path w="2250440" h="1073150">
                                <a:moveTo>
                                  <a:pt x="0" y="0"/>
                                </a:moveTo>
                                <a:lnTo>
                                  <a:pt x="2249881" y="1072883"/>
                                </a:lnTo>
                              </a:path>
                            </a:pathLst>
                          </a:custGeom>
                          <a:ln w="25399">
                            <a:solidFill>
                              <a:srgbClr val="BC8D0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2.350098pt;margin-top:-97.800133pt;width:214.2pt;height:135.75pt;mso-position-horizontal-relative:page;mso-position-vertical-relative:paragraph;z-index:15740416" id="docshapegroup92" coordorigin="6447,-1956" coordsize="4284,2715">
                <v:shape style="position:absolute;left:6447;top:-1956;width:4284;height:2715" type="#_x0000_t75" id="docshape93" stroked="false">
                  <v:imagedata r:id="rId13" o:title=""/>
                </v:shape>
                <v:line style="position:absolute" from="6731,-906" to="9181,263" stroked="true" strokeweight="2.0pt" strokecolor="#bc8d0a">
                  <v:stroke dashstyle="solid"/>
                </v:line>
                <v:line style="position:absolute" from="6731,-1431" to="10274,259" stroked="true" strokeweight="1.999921pt" strokecolor="#bc8d0a">
                  <v:stroke dashstyle="solid"/>
                </v:line>
                <w10:wrap type="none"/>
              </v:group>
            </w:pict>
          </mc:Fallback>
        </mc:AlternateContent>
      </w:r>
      <w:r>
        <w:rPr>
          <w:rFonts w:ascii="Arial"/>
          <w:b/>
          <w:color w:val="231F20"/>
          <w:sz w:val="18"/>
        </w:rPr>
        <w:t>FIGURE 1.3</w:t>
      </w:r>
      <w:r>
        <w:rPr>
          <w:rFonts w:ascii="Arial"/>
          <w:b/>
          <w:color w:val="231F20"/>
          <w:spacing w:val="80"/>
          <w:sz w:val="18"/>
        </w:rPr>
        <w:t> </w:t>
      </w:r>
      <w:r>
        <w:rPr>
          <w:rFonts w:ascii="Arial"/>
          <w:color w:val="231F20"/>
        </w:rPr>
        <w:t>Relationship </w:t>
      </w:r>
      <w:r>
        <w:rPr>
          <w:rFonts w:ascii="Arial"/>
          <w:color w:val="231F20"/>
          <w:spacing w:val="-2"/>
        </w:rPr>
        <w:t>between</w:t>
      </w:r>
      <w:r>
        <w:rPr>
          <w:rFonts w:ascii="Arial"/>
          <w:color w:val="231F20"/>
          <w:spacing w:val="-16"/>
        </w:rPr>
        <w:t> </w:t>
      </w:r>
      <w:r>
        <w:rPr>
          <w:rFonts w:ascii="Arial"/>
          <w:color w:val="231F20"/>
          <w:spacing w:val="-2"/>
        </w:rPr>
        <w:t>product</w:t>
      </w:r>
      <w:r>
        <w:rPr>
          <w:rFonts w:ascii="Arial"/>
          <w:color w:val="231F20"/>
          <w:spacing w:val="-15"/>
        </w:rPr>
        <w:t> </w:t>
      </w:r>
      <w:r>
        <w:rPr>
          <w:rFonts w:ascii="Arial"/>
          <w:color w:val="231F20"/>
          <w:spacing w:val="-2"/>
        </w:rPr>
        <w:t>variety</w:t>
      </w:r>
      <w:r>
        <w:rPr>
          <w:rFonts w:ascii="Arial"/>
          <w:color w:val="231F20"/>
          <w:spacing w:val="-15"/>
        </w:rPr>
        <w:t> </w:t>
      </w:r>
      <w:r>
        <w:rPr>
          <w:rFonts w:ascii="Arial"/>
          <w:color w:val="231F20"/>
          <w:spacing w:val="-2"/>
        </w:rPr>
        <w:t>and </w:t>
      </w:r>
      <w:r>
        <w:rPr>
          <w:rFonts w:ascii="Arial"/>
          <w:color w:val="231F20"/>
          <w:w w:val="90"/>
        </w:rPr>
        <w:t>production quantity in discrete </w:t>
      </w:r>
      <w:r>
        <w:rPr>
          <w:rFonts w:ascii="Arial"/>
          <w:color w:val="231F20"/>
        </w:rPr>
        <w:t>product</w:t>
      </w:r>
      <w:r>
        <w:rPr>
          <w:rFonts w:ascii="Arial"/>
          <w:color w:val="231F20"/>
          <w:spacing w:val="-7"/>
        </w:rPr>
        <w:t> </w:t>
      </w:r>
      <w:r>
        <w:rPr>
          <w:rFonts w:ascii="Arial"/>
          <w:color w:val="231F20"/>
        </w:rPr>
        <w:t>manufacturing.</w:t>
      </w:r>
    </w:p>
    <w:p>
      <w:pPr>
        <w:pStyle w:val="BodyText"/>
        <w:spacing w:before="201"/>
        <w:rPr>
          <w:rFonts w:ascii="Arial"/>
        </w:rPr>
      </w:pPr>
    </w:p>
    <w:p>
      <w:pPr>
        <w:pStyle w:val="BodyText"/>
        <w:ind w:left="3540" w:right="254"/>
        <w:jc w:val="both"/>
      </w:pPr>
      <w:r>
        <w:rPr>
          <w:color w:val="231F20"/>
        </w:rPr>
        <w:t>sizes;</w:t>
      </w:r>
      <w:r>
        <w:rPr>
          <w:color w:val="231F20"/>
          <w:spacing w:val="-6"/>
        </w:rPr>
        <w:t> </w:t>
      </w:r>
      <w:r>
        <w:rPr>
          <w:color w:val="231F20"/>
        </w:rPr>
        <w:t>they</w:t>
      </w:r>
      <w:r>
        <w:rPr>
          <w:color w:val="231F20"/>
          <w:spacing w:val="-6"/>
        </w:rPr>
        <w:t> </w:t>
      </w:r>
      <w:r>
        <w:rPr>
          <w:color w:val="231F20"/>
        </w:rPr>
        <w:t>perform</w:t>
      </w:r>
      <w:r>
        <w:rPr>
          <w:color w:val="231F20"/>
          <w:spacing w:val="-7"/>
        </w:rPr>
        <w:t> </w:t>
      </w:r>
      <w:r>
        <w:rPr>
          <w:color w:val="231F20"/>
        </w:rPr>
        <w:t>different</w:t>
      </w:r>
      <w:r>
        <w:rPr>
          <w:color w:val="231F20"/>
          <w:spacing w:val="-6"/>
        </w:rPr>
        <w:t> </w:t>
      </w:r>
      <w:r>
        <w:rPr>
          <w:color w:val="231F20"/>
        </w:rPr>
        <w:t>functions;</w:t>
      </w:r>
      <w:r>
        <w:rPr>
          <w:color w:val="231F20"/>
          <w:spacing w:val="-6"/>
        </w:rPr>
        <w:t> </w:t>
      </w:r>
      <w:r>
        <w:rPr>
          <w:color w:val="231F20"/>
        </w:rPr>
        <w:t>they</w:t>
      </w:r>
      <w:r>
        <w:rPr>
          <w:color w:val="231F20"/>
          <w:spacing w:val="-6"/>
        </w:rPr>
        <w:t> </w:t>
      </w:r>
      <w:r>
        <w:rPr>
          <w:color w:val="231F20"/>
        </w:rPr>
        <w:t>are</w:t>
      </w:r>
      <w:r>
        <w:rPr>
          <w:color w:val="231F20"/>
          <w:spacing w:val="-6"/>
        </w:rPr>
        <w:t> </w:t>
      </w:r>
      <w:r>
        <w:rPr>
          <w:color w:val="231F20"/>
        </w:rPr>
        <w:t>intended</w:t>
      </w:r>
      <w:r>
        <w:rPr>
          <w:color w:val="231F20"/>
          <w:spacing w:val="-6"/>
        </w:rPr>
        <w:t> </w:t>
      </w:r>
      <w:r>
        <w:rPr>
          <w:color w:val="231F20"/>
        </w:rPr>
        <w:t>for</w:t>
      </w:r>
      <w:r>
        <w:rPr>
          <w:color w:val="231F20"/>
          <w:spacing w:val="-6"/>
        </w:rPr>
        <w:t> </w:t>
      </w:r>
      <w:r>
        <w:rPr>
          <w:color w:val="231F20"/>
        </w:rPr>
        <w:t>different</w:t>
      </w:r>
      <w:r>
        <w:rPr>
          <w:color w:val="231F20"/>
          <w:spacing w:val="-6"/>
        </w:rPr>
        <w:t> </w:t>
      </w:r>
      <w:r>
        <w:rPr>
          <w:color w:val="231F20"/>
        </w:rPr>
        <w:t>markets;</w:t>
      </w:r>
      <w:r>
        <w:rPr>
          <w:color w:val="231F20"/>
          <w:spacing w:val="-6"/>
        </w:rPr>
        <w:t> </w:t>
      </w:r>
      <w:r>
        <w:rPr>
          <w:color w:val="231F20"/>
        </w:rPr>
        <w:t>some</w:t>
      </w:r>
      <w:r>
        <w:rPr>
          <w:color w:val="231F20"/>
          <w:spacing w:val="33"/>
        </w:rPr>
        <w:t> </w:t>
      </w:r>
      <w:r>
        <w:rPr>
          <w:color w:val="231F20"/>
        </w:rPr>
        <w:t>have </w:t>
      </w:r>
      <w:r>
        <w:rPr>
          <w:color w:val="231F20"/>
          <w:w w:val="105"/>
        </w:rPr>
        <w:t>more components than others; and so forth. The number of different product types made each</w:t>
      </w:r>
      <w:r>
        <w:rPr>
          <w:color w:val="231F20"/>
          <w:w w:val="105"/>
        </w:rPr>
        <w:t> year can</w:t>
      </w:r>
      <w:r>
        <w:rPr>
          <w:color w:val="231F20"/>
          <w:w w:val="105"/>
        </w:rPr>
        <w:t> be counted. When</w:t>
      </w:r>
      <w:r>
        <w:rPr>
          <w:color w:val="231F20"/>
          <w:w w:val="105"/>
        </w:rPr>
        <w:t> the number of product types made in</w:t>
      </w:r>
      <w:r>
        <w:rPr>
          <w:color w:val="231F20"/>
          <w:w w:val="105"/>
        </w:rPr>
        <w:t> the factory is high, this indicates high product variety.</w:t>
      </w:r>
    </w:p>
    <w:p>
      <w:pPr>
        <w:pStyle w:val="BodyText"/>
        <w:spacing w:line="242" w:lineRule="auto" w:before="7"/>
        <w:ind w:left="3540" w:right="253" w:firstLine="240"/>
        <w:jc w:val="both"/>
      </w:pPr>
      <w:r>
        <w:rPr>
          <w:color w:val="231F20"/>
          <w:w w:val="105"/>
        </w:rPr>
        <w:t>There</w:t>
      </w:r>
      <w:r>
        <w:rPr>
          <w:color w:val="231F20"/>
          <w:spacing w:val="23"/>
          <w:w w:val="105"/>
        </w:rPr>
        <w:t> </w:t>
      </w:r>
      <w:r>
        <w:rPr>
          <w:color w:val="231F20"/>
          <w:w w:val="105"/>
        </w:rPr>
        <w:t>is</w:t>
      </w:r>
      <w:r>
        <w:rPr>
          <w:color w:val="231F20"/>
          <w:spacing w:val="23"/>
          <w:w w:val="105"/>
        </w:rPr>
        <w:t> </w:t>
      </w:r>
      <w:r>
        <w:rPr>
          <w:color w:val="231F20"/>
          <w:w w:val="105"/>
        </w:rPr>
        <w:t>an</w:t>
      </w:r>
      <w:r>
        <w:rPr>
          <w:color w:val="231F20"/>
          <w:spacing w:val="25"/>
          <w:w w:val="105"/>
        </w:rPr>
        <w:t> </w:t>
      </w:r>
      <w:r>
        <w:rPr>
          <w:color w:val="231F20"/>
          <w:w w:val="105"/>
        </w:rPr>
        <w:t>inverse</w:t>
      </w:r>
      <w:r>
        <w:rPr>
          <w:color w:val="231F20"/>
          <w:spacing w:val="23"/>
          <w:w w:val="105"/>
        </w:rPr>
        <w:t> </w:t>
      </w:r>
      <w:r>
        <w:rPr>
          <w:color w:val="231F20"/>
          <w:w w:val="105"/>
        </w:rPr>
        <w:t>correlation</w:t>
      </w:r>
      <w:r>
        <w:rPr>
          <w:color w:val="231F20"/>
          <w:spacing w:val="23"/>
          <w:w w:val="105"/>
        </w:rPr>
        <w:t> </w:t>
      </w:r>
      <w:r>
        <w:rPr>
          <w:color w:val="231F20"/>
          <w:w w:val="105"/>
        </w:rPr>
        <w:t>between</w:t>
      </w:r>
      <w:r>
        <w:rPr>
          <w:color w:val="231F20"/>
          <w:spacing w:val="25"/>
          <w:w w:val="105"/>
        </w:rPr>
        <w:t> </w:t>
      </w:r>
      <w:r>
        <w:rPr>
          <w:color w:val="231F20"/>
          <w:w w:val="105"/>
        </w:rPr>
        <w:t>product</w:t>
      </w:r>
      <w:r>
        <w:rPr>
          <w:color w:val="231F20"/>
          <w:spacing w:val="22"/>
          <w:w w:val="105"/>
        </w:rPr>
        <w:t> </w:t>
      </w:r>
      <w:r>
        <w:rPr>
          <w:color w:val="231F20"/>
          <w:w w:val="105"/>
        </w:rPr>
        <w:t>variety</w:t>
      </w:r>
      <w:r>
        <w:rPr>
          <w:color w:val="231F20"/>
          <w:spacing w:val="25"/>
          <w:w w:val="105"/>
        </w:rPr>
        <w:t> </w:t>
      </w:r>
      <w:r>
        <w:rPr>
          <w:color w:val="231F20"/>
          <w:w w:val="105"/>
        </w:rPr>
        <w:t>and</w:t>
      </w:r>
      <w:r>
        <w:rPr>
          <w:color w:val="231F20"/>
          <w:spacing w:val="25"/>
          <w:w w:val="105"/>
        </w:rPr>
        <w:t> </w:t>
      </w:r>
      <w:r>
        <w:rPr>
          <w:color w:val="231F20"/>
          <w:w w:val="105"/>
        </w:rPr>
        <w:t>production</w:t>
      </w:r>
      <w:r>
        <w:rPr>
          <w:color w:val="231F20"/>
          <w:spacing w:val="25"/>
          <w:w w:val="105"/>
        </w:rPr>
        <w:t> </w:t>
      </w:r>
      <w:r>
        <w:rPr>
          <w:color w:val="231F20"/>
          <w:w w:val="105"/>
        </w:rPr>
        <w:t>quantity in terms of factory operations. If a factory’s product variety is high, then its produc- tion</w:t>
      </w:r>
      <w:r>
        <w:rPr>
          <w:color w:val="231F20"/>
          <w:w w:val="105"/>
        </w:rPr>
        <w:t> quantity</w:t>
      </w:r>
      <w:r>
        <w:rPr>
          <w:color w:val="231F20"/>
          <w:w w:val="105"/>
        </w:rPr>
        <w:t> is</w:t>
      </w:r>
      <w:r>
        <w:rPr>
          <w:color w:val="231F20"/>
          <w:w w:val="105"/>
        </w:rPr>
        <w:t> likely</w:t>
      </w:r>
      <w:r>
        <w:rPr>
          <w:color w:val="231F20"/>
          <w:w w:val="105"/>
        </w:rPr>
        <w:t> to</w:t>
      </w:r>
      <w:r>
        <w:rPr>
          <w:color w:val="231F20"/>
          <w:w w:val="105"/>
        </w:rPr>
        <w:t> be</w:t>
      </w:r>
      <w:r>
        <w:rPr>
          <w:color w:val="231F20"/>
          <w:w w:val="105"/>
        </w:rPr>
        <w:t> low;</w:t>
      </w:r>
      <w:r>
        <w:rPr>
          <w:color w:val="231F20"/>
          <w:spacing w:val="-14"/>
          <w:w w:val="105"/>
        </w:rPr>
        <w:t> </w:t>
      </w:r>
      <w:r>
        <w:rPr>
          <w:color w:val="231F20"/>
          <w:w w:val="105"/>
        </w:rPr>
        <w:t>but</w:t>
      </w:r>
      <w:r>
        <w:rPr>
          <w:color w:val="231F20"/>
          <w:w w:val="105"/>
        </w:rPr>
        <w:t> if</w:t>
      </w:r>
      <w:r>
        <w:rPr>
          <w:color w:val="231F20"/>
          <w:w w:val="105"/>
        </w:rPr>
        <w:t> production</w:t>
      </w:r>
      <w:r>
        <w:rPr>
          <w:color w:val="231F20"/>
          <w:w w:val="105"/>
        </w:rPr>
        <w:t> quantity</w:t>
      </w:r>
      <w:r>
        <w:rPr>
          <w:color w:val="231F20"/>
          <w:w w:val="105"/>
        </w:rPr>
        <w:t> is</w:t>
      </w:r>
      <w:r>
        <w:rPr>
          <w:color w:val="231F20"/>
          <w:w w:val="105"/>
        </w:rPr>
        <w:t> high,</w:t>
      </w:r>
      <w:r>
        <w:rPr>
          <w:color w:val="231F20"/>
          <w:spacing w:val="-14"/>
          <w:w w:val="105"/>
        </w:rPr>
        <w:t> </w:t>
      </w:r>
      <w:r>
        <w:rPr>
          <w:color w:val="231F20"/>
          <w:w w:val="105"/>
        </w:rPr>
        <w:t>then</w:t>
      </w:r>
      <w:r>
        <w:rPr>
          <w:color w:val="231F20"/>
          <w:w w:val="105"/>
        </w:rPr>
        <w:t> product</w:t>
      </w:r>
      <w:r>
        <w:rPr>
          <w:color w:val="231F20"/>
          <w:w w:val="105"/>
        </w:rPr>
        <w:t> vari- ety</w:t>
      </w:r>
      <w:r>
        <w:rPr>
          <w:color w:val="231F20"/>
          <w:spacing w:val="-3"/>
          <w:w w:val="105"/>
        </w:rPr>
        <w:t> </w:t>
      </w:r>
      <w:r>
        <w:rPr>
          <w:color w:val="231F20"/>
          <w:w w:val="105"/>
        </w:rPr>
        <w:t>will</w:t>
      </w:r>
      <w:r>
        <w:rPr>
          <w:color w:val="231F20"/>
          <w:spacing w:val="-3"/>
          <w:w w:val="105"/>
        </w:rPr>
        <w:t> </w:t>
      </w:r>
      <w:r>
        <w:rPr>
          <w:color w:val="231F20"/>
          <w:w w:val="105"/>
        </w:rPr>
        <w:t>be</w:t>
      </w:r>
      <w:r>
        <w:rPr>
          <w:color w:val="231F20"/>
          <w:spacing w:val="-3"/>
          <w:w w:val="105"/>
        </w:rPr>
        <w:t> </w:t>
      </w:r>
      <w:r>
        <w:rPr>
          <w:color w:val="231F20"/>
          <w:w w:val="105"/>
        </w:rPr>
        <w:t>low,</w:t>
      </w:r>
      <w:r>
        <w:rPr>
          <w:color w:val="231F20"/>
          <w:spacing w:val="-3"/>
          <w:w w:val="105"/>
        </w:rPr>
        <w:t> </w:t>
      </w:r>
      <w:r>
        <w:rPr>
          <w:color w:val="231F20"/>
          <w:w w:val="105"/>
        </w:rPr>
        <w:t>as</w:t>
      </w:r>
      <w:r>
        <w:rPr>
          <w:color w:val="231F20"/>
          <w:spacing w:val="-3"/>
          <w:w w:val="105"/>
        </w:rPr>
        <w:t> </w:t>
      </w:r>
      <w:r>
        <w:rPr>
          <w:color w:val="231F20"/>
          <w:w w:val="105"/>
        </w:rPr>
        <w:t>depicted</w:t>
      </w:r>
      <w:r>
        <w:rPr>
          <w:color w:val="231F20"/>
          <w:spacing w:val="-3"/>
          <w:w w:val="105"/>
        </w:rPr>
        <w:t> </w:t>
      </w:r>
      <w:r>
        <w:rPr>
          <w:color w:val="231F20"/>
          <w:w w:val="105"/>
        </w:rPr>
        <w:t>in</w:t>
      </w:r>
      <w:r>
        <w:rPr>
          <w:color w:val="231F20"/>
          <w:spacing w:val="-3"/>
          <w:w w:val="105"/>
        </w:rPr>
        <w:t> </w:t>
      </w:r>
      <w:r>
        <w:rPr>
          <w:color w:val="231F20"/>
          <w:w w:val="105"/>
        </w:rPr>
        <w:t>Figure</w:t>
      </w:r>
      <w:r>
        <w:rPr>
          <w:color w:val="231F20"/>
          <w:spacing w:val="-3"/>
          <w:w w:val="105"/>
        </w:rPr>
        <w:t> </w:t>
      </w:r>
      <w:r>
        <w:rPr>
          <w:color w:val="231F20"/>
          <w:w w:val="105"/>
        </w:rPr>
        <w:t>1.3.</w:t>
      </w:r>
      <w:r>
        <w:rPr>
          <w:color w:val="231F20"/>
          <w:spacing w:val="-3"/>
          <w:w w:val="105"/>
        </w:rPr>
        <w:t> </w:t>
      </w:r>
      <w:r>
        <w:rPr>
          <w:color w:val="231F20"/>
          <w:w w:val="105"/>
        </w:rPr>
        <w:t>Manufacturing</w:t>
      </w:r>
      <w:r>
        <w:rPr>
          <w:color w:val="231F20"/>
          <w:spacing w:val="-3"/>
          <w:w w:val="105"/>
        </w:rPr>
        <w:t> </w:t>
      </w:r>
      <w:r>
        <w:rPr>
          <w:color w:val="231F20"/>
          <w:w w:val="105"/>
        </w:rPr>
        <w:t>plants</w:t>
      </w:r>
      <w:r>
        <w:rPr>
          <w:color w:val="231F20"/>
          <w:spacing w:val="-3"/>
          <w:w w:val="105"/>
        </w:rPr>
        <w:t> </w:t>
      </w:r>
      <w:r>
        <w:rPr>
          <w:color w:val="231F20"/>
          <w:w w:val="105"/>
        </w:rPr>
        <w:t>tend</w:t>
      </w:r>
      <w:r>
        <w:rPr>
          <w:color w:val="231F20"/>
          <w:spacing w:val="-3"/>
          <w:w w:val="105"/>
        </w:rPr>
        <w:t> </w:t>
      </w:r>
      <w:r>
        <w:rPr>
          <w:color w:val="231F20"/>
          <w:w w:val="105"/>
        </w:rPr>
        <w:t>to</w:t>
      </w:r>
      <w:r>
        <w:rPr>
          <w:color w:val="231F20"/>
          <w:spacing w:val="-3"/>
          <w:w w:val="105"/>
        </w:rPr>
        <w:t> </w:t>
      </w:r>
      <w:r>
        <w:rPr>
          <w:color w:val="231F20"/>
          <w:w w:val="105"/>
        </w:rPr>
        <w:t>specialize</w:t>
      </w:r>
      <w:r>
        <w:rPr>
          <w:color w:val="231F20"/>
          <w:spacing w:val="-3"/>
          <w:w w:val="105"/>
        </w:rPr>
        <w:t> </w:t>
      </w:r>
      <w:r>
        <w:rPr>
          <w:color w:val="231F20"/>
          <w:w w:val="105"/>
        </w:rPr>
        <w:t>in</w:t>
      </w:r>
      <w:r>
        <w:rPr>
          <w:color w:val="231F20"/>
          <w:spacing w:val="-3"/>
          <w:w w:val="105"/>
        </w:rPr>
        <w:t> </w:t>
      </w:r>
      <w:r>
        <w:rPr>
          <w:color w:val="231F20"/>
          <w:w w:val="105"/>
        </w:rPr>
        <w:t>a combination of production quantity and product variety that lies somewhere inside</w:t>
      </w:r>
      <w:r>
        <w:rPr>
          <w:color w:val="231F20"/>
          <w:spacing w:val="40"/>
          <w:w w:val="105"/>
        </w:rPr>
        <w:t> </w:t>
      </w:r>
      <w:r>
        <w:rPr>
          <w:color w:val="231F20"/>
          <w:w w:val="105"/>
        </w:rPr>
        <w:t>the diagonal band in Figure 1.3.</w:t>
      </w:r>
    </w:p>
    <w:p>
      <w:pPr>
        <w:pStyle w:val="BodyText"/>
        <w:spacing w:before="3"/>
        <w:ind w:left="3540" w:right="254" w:firstLine="240"/>
        <w:jc w:val="both"/>
      </w:pPr>
      <w:r>
        <w:rPr>
          <w:color w:val="231F20"/>
          <w:w w:val="105"/>
        </w:rPr>
        <w:t>Although</w:t>
      </w:r>
      <w:r>
        <w:rPr>
          <w:color w:val="231F20"/>
          <w:w w:val="105"/>
        </w:rPr>
        <w:t> product</w:t>
      </w:r>
      <w:r>
        <w:rPr>
          <w:color w:val="231F20"/>
          <w:w w:val="105"/>
        </w:rPr>
        <w:t> variety</w:t>
      </w:r>
      <w:r>
        <w:rPr>
          <w:color w:val="231F20"/>
          <w:w w:val="105"/>
        </w:rPr>
        <w:t> has</w:t>
      </w:r>
      <w:r>
        <w:rPr>
          <w:color w:val="231F20"/>
          <w:w w:val="105"/>
        </w:rPr>
        <w:t> been</w:t>
      </w:r>
      <w:r>
        <w:rPr>
          <w:color w:val="231F20"/>
          <w:w w:val="105"/>
        </w:rPr>
        <w:t> identified</w:t>
      </w:r>
      <w:r>
        <w:rPr>
          <w:color w:val="231F20"/>
          <w:w w:val="105"/>
        </w:rPr>
        <w:t> as</w:t>
      </w:r>
      <w:r>
        <w:rPr>
          <w:color w:val="231F20"/>
          <w:w w:val="105"/>
        </w:rPr>
        <w:t> a</w:t>
      </w:r>
      <w:r>
        <w:rPr>
          <w:color w:val="231F20"/>
          <w:w w:val="105"/>
        </w:rPr>
        <w:t> quantitative</w:t>
      </w:r>
      <w:r>
        <w:rPr>
          <w:color w:val="231F20"/>
          <w:w w:val="105"/>
        </w:rPr>
        <w:t> parameter</w:t>
      </w:r>
      <w:r>
        <w:rPr>
          <w:color w:val="231F20"/>
          <w:w w:val="105"/>
        </w:rPr>
        <w:t> (the number of different product types made by the plant or company), this parameter is much less exact than production quantity because details on how much the designs differ</w:t>
      </w:r>
      <w:r>
        <w:rPr>
          <w:color w:val="231F20"/>
          <w:w w:val="105"/>
        </w:rPr>
        <w:t> are</w:t>
      </w:r>
      <w:r>
        <w:rPr>
          <w:color w:val="231F20"/>
          <w:w w:val="105"/>
        </w:rPr>
        <w:t> not</w:t>
      </w:r>
      <w:r>
        <w:rPr>
          <w:color w:val="231F20"/>
          <w:w w:val="105"/>
        </w:rPr>
        <w:t> captured</w:t>
      </w:r>
      <w:r>
        <w:rPr>
          <w:color w:val="231F20"/>
          <w:w w:val="105"/>
        </w:rPr>
        <w:t> simply</w:t>
      </w:r>
      <w:r>
        <w:rPr>
          <w:color w:val="231F20"/>
          <w:w w:val="105"/>
        </w:rPr>
        <w:t> by</w:t>
      </w:r>
      <w:r>
        <w:rPr>
          <w:color w:val="231F20"/>
          <w:w w:val="105"/>
        </w:rPr>
        <w:t> the</w:t>
      </w:r>
      <w:r>
        <w:rPr>
          <w:color w:val="231F20"/>
          <w:w w:val="105"/>
        </w:rPr>
        <w:t> number</w:t>
      </w:r>
      <w:r>
        <w:rPr>
          <w:color w:val="231F20"/>
          <w:w w:val="105"/>
        </w:rPr>
        <w:t> of</w:t>
      </w:r>
      <w:r>
        <w:rPr>
          <w:color w:val="231F20"/>
          <w:w w:val="105"/>
        </w:rPr>
        <w:t> different</w:t>
      </w:r>
      <w:r>
        <w:rPr>
          <w:color w:val="231F20"/>
          <w:w w:val="105"/>
        </w:rPr>
        <w:t> designs.</w:t>
      </w:r>
      <w:r>
        <w:rPr>
          <w:color w:val="231F20"/>
          <w:w w:val="105"/>
        </w:rPr>
        <w:t> Differences between an automobile and an air conditioner are far greater than between an air conditioner and a heat pump. Within each product type, there are differences among specific models.</w:t>
      </w:r>
    </w:p>
    <w:p>
      <w:pPr>
        <w:pStyle w:val="BodyText"/>
        <w:spacing w:line="242" w:lineRule="auto" w:before="3"/>
        <w:ind w:left="3540" w:right="253" w:firstLine="240"/>
        <w:jc w:val="both"/>
      </w:pPr>
      <w:r>
        <w:rPr>
          <w:color w:val="231F20"/>
          <w:w w:val="105"/>
        </w:rPr>
        <w:t>The extent of the product differences may be small or great, as illustrated in the automotive</w:t>
      </w:r>
      <w:r>
        <w:rPr>
          <w:color w:val="231F20"/>
          <w:w w:val="105"/>
        </w:rPr>
        <w:t> industry.</w:t>
      </w:r>
      <w:r>
        <w:rPr>
          <w:color w:val="231F20"/>
          <w:spacing w:val="-7"/>
          <w:w w:val="105"/>
        </w:rPr>
        <w:t> </w:t>
      </w:r>
      <w:r>
        <w:rPr>
          <w:color w:val="231F20"/>
          <w:w w:val="105"/>
        </w:rPr>
        <w:t>Each</w:t>
      </w:r>
      <w:r>
        <w:rPr>
          <w:color w:val="231F20"/>
          <w:w w:val="105"/>
        </w:rPr>
        <w:t> of</w:t>
      </w:r>
      <w:r>
        <w:rPr>
          <w:color w:val="231F20"/>
          <w:w w:val="105"/>
        </w:rPr>
        <w:t> the</w:t>
      </w:r>
      <w:r>
        <w:rPr>
          <w:color w:val="231F20"/>
          <w:w w:val="105"/>
        </w:rPr>
        <w:t> U.S.</w:t>
      </w:r>
      <w:r>
        <w:rPr>
          <w:color w:val="231F20"/>
          <w:spacing w:val="-7"/>
          <w:w w:val="105"/>
        </w:rPr>
        <w:t> </w:t>
      </w:r>
      <w:r>
        <w:rPr>
          <w:color w:val="231F20"/>
          <w:w w:val="105"/>
        </w:rPr>
        <w:t>automotive</w:t>
      </w:r>
      <w:r>
        <w:rPr>
          <w:color w:val="231F20"/>
          <w:w w:val="105"/>
        </w:rPr>
        <w:t> companies</w:t>
      </w:r>
      <w:r>
        <w:rPr>
          <w:color w:val="231F20"/>
          <w:w w:val="105"/>
        </w:rPr>
        <w:t> produces</w:t>
      </w:r>
      <w:r>
        <w:rPr>
          <w:color w:val="231F20"/>
          <w:w w:val="105"/>
        </w:rPr>
        <w:t> cars</w:t>
      </w:r>
      <w:r>
        <w:rPr>
          <w:color w:val="231F20"/>
          <w:w w:val="105"/>
        </w:rPr>
        <w:t> with</w:t>
      </w:r>
      <w:r>
        <w:rPr>
          <w:color w:val="231F20"/>
          <w:w w:val="105"/>
        </w:rPr>
        <w:t> two or three different nameplates in the same assembly plant, although the body styles</w:t>
      </w:r>
      <w:r>
        <w:rPr>
          <w:color w:val="231F20"/>
          <w:spacing w:val="40"/>
          <w:w w:val="105"/>
        </w:rPr>
        <w:t> </w:t>
      </w:r>
      <w:r>
        <w:rPr>
          <w:color w:val="231F20"/>
          <w:w w:val="105"/>
        </w:rPr>
        <w:t>and other design features are virtually the same. In different plants, the company builds heavy trucks. The terms “soft” and “hard” might be used to describe these differences</w:t>
      </w:r>
      <w:r>
        <w:rPr>
          <w:color w:val="231F20"/>
          <w:w w:val="105"/>
        </w:rPr>
        <w:t> in</w:t>
      </w:r>
      <w:r>
        <w:rPr>
          <w:color w:val="231F20"/>
          <w:w w:val="105"/>
        </w:rPr>
        <w:t> product</w:t>
      </w:r>
      <w:r>
        <w:rPr>
          <w:color w:val="231F20"/>
          <w:w w:val="105"/>
        </w:rPr>
        <w:t> variety.</w:t>
      </w:r>
      <w:r>
        <w:rPr>
          <w:color w:val="231F20"/>
          <w:w w:val="105"/>
        </w:rPr>
        <w:t> </w:t>
      </w:r>
      <w:r>
        <w:rPr>
          <w:b/>
          <w:i/>
          <w:color w:val="231F20"/>
          <w:w w:val="105"/>
        </w:rPr>
        <w:t>Soft</w:t>
      </w:r>
      <w:r>
        <w:rPr>
          <w:b/>
          <w:i/>
          <w:color w:val="231F20"/>
          <w:w w:val="105"/>
        </w:rPr>
        <w:t> product</w:t>
      </w:r>
      <w:r>
        <w:rPr>
          <w:b/>
          <w:i/>
          <w:color w:val="231F20"/>
          <w:w w:val="105"/>
        </w:rPr>
        <w:t> variety</w:t>
      </w:r>
      <w:r>
        <w:rPr>
          <w:b/>
          <w:i/>
          <w:color w:val="231F20"/>
          <w:w w:val="105"/>
        </w:rPr>
        <w:t> </w:t>
      </w:r>
      <w:r>
        <w:rPr>
          <w:color w:val="231F20"/>
          <w:w w:val="105"/>
        </w:rPr>
        <w:t>occurs</w:t>
      </w:r>
      <w:r>
        <w:rPr>
          <w:color w:val="231F20"/>
          <w:w w:val="105"/>
        </w:rPr>
        <w:t> when</w:t>
      </w:r>
      <w:r>
        <w:rPr>
          <w:color w:val="231F20"/>
          <w:w w:val="105"/>
        </w:rPr>
        <w:t> there</w:t>
      </w:r>
      <w:r>
        <w:rPr>
          <w:color w:val="231F20"/>
          <w:w w:val="105"/>
        </w:rPr>
        <w:t> are</w:t>
      </w:r>
      <w:r>
        <w:rPr>
          <w:color w:val="231F20"/>
          <w:w w:val="105"/>
        </w:rPr>
        <w:t> only</w:t>
      </w:r>
      <w:r>
        <w:rPr>
          <w:color w:val="231F20"/>
          <w:w w:val="105"/>
        </w:rPr>
        <w:t> small differences among products, such as the differences among car models made on the same</w:t>
      </w:r>
      <w:r>
        <w:rPr>
          <w:color w:val="231F20"/>
          <w:spacing w:val="36"/>
          <w:w w:val="105"/>
        </w:rPr>
        <w:t> </w:t>
      </w:r>
      <w:r>
        <w:rPr>
          <w:color w:val="231F20"/>
          <w:w w:val="105"/>
        </w:rPr>
        <w:t>production</w:t>
      </w:r>
      <w:r>
        <w:rPr>
          <w:color w:val="231F20"/>
          <w:spacing w:val="36"/>
          <w:w w:val="105"/>
        </w:rPr>
        <w:t> </w:t>
      </w:r>
      <w:r>
        <w:rPr>
          <w:color w:val="231F20"/>
          <w:w w:val="105"/>
        </w:rPr>
        <w:t>line. In</w:t>
      </w:r>
      <w:r>
        <w:rPr>
          <w:color w:val="231F20"/>
          <w:spacing w:val="36"/>
          <w:w w:val="105"/>
        </w:rPr>
        <w:t> </w:t>
      </w:r>
      <w:r>
        <w:rPr>
          <w:color w:val="231F20"/>
          <w:w w:val="105"/>
        </w:rPr>
        <w:t>an</w:t>
      </w:r>
      <w:r>
        <w:rPr>
          <w:color w:val="231F20"/>
          <w:spacing w:val="36"/>
          <w:w w:val="105"/>
        </w:rPr>
        <w:t> </w:t>
      </w:r>
      <w:r>
        <w:rPr>
          <w:color w:val="231F20"/>
          <w:w w:val="105"/>
        </w:rPr>
        <w:t>assembled</w:t>
      </w:r>
      <w:r>
        <w:rPr>
          <w:color w:val="231F20"/>
          <w:spacing w:val="36"/>
          <w:w w:val="105"/>
        </w:rPr>
        <w:t> </w:t>
      </w:r>
      <w:r>
        <w:rPr>
          <w:color w:val="231F20"/>
          <w:w w:val="105"/>
        </w:rPr>
        <w:t>product, soft variety</w:t>
      </w:r>
      <w:r>
        <w:rPr>
          <w:color w:val="231F20"/>
          <w:spacing w:val="36"/>
          <w:w w:val="105"/>
        </w:rPr>
        <w:t> </w:t>
      </w:r>
      <w:r>
        <w:rPr>
          <w:color w:val="231F20"/>
          <w:w w:val="105"/>
        </w:rPr>
        <w:t>is</w:t>
      </w:r>
      <w:r>
        <w:rPr>
          <w:color w:val="231F20"/>
          <w:spacing w:val="36"/>
          <w:w w:val="105"/>
        </w:rPr>
        <w:t> </w:t>
      </w:r>
      <w:r>
        <w:rPr>
          <w:color w:val="231F20"/>
          <w:w w:val="105"/>
        </w:rPr>
        <w:t>characterized</w:t>
      </w:r>
      <w:r>
        <w:rPr>
          <w:color w:val="231F20"/>
          <w:spacing w:val="36"/>
          <w:w w:val="105"/>
        </w:rPr>
        <w:t> </w:t>
      </w:r>
      <w:r>
        <w:rPr>
          <w:color w:val="231F20"/>
          <w:w w:val="105"/>
        </w:rPr>
        <w:t>by</w:t>
      </w:r>
      <w:r>
        <w:rPr>
          <w:color w:val="231F20"/>
          <w:spacing w:val="36"/>
          <w:w w:val="105"/>
        </w:rPr>
        <w:t> </w:t>
      </w:r>
      <w:r>
        <w:rPr>
          <w:color w:val="231F20"/>
          <w:w w:val="105"/>
        </w:rPr>
        <w:t>a high proportion of common parts among the models. </w:t>
      </w:r>
      <w:r>
        <w:rPr>
          <w:b/>
          <w:i/>
          <w:color w:val="231F20"/>
          <w:w w:val="105"/>
        </w:rPr>
        <w:t>Hard product variety </w:t>
      </w:r>
      <w:r>
        <w:rPr>
          <w:color w:val="231F20"/>
          <w:w w:val="105"/>
        </w:rPr>
        <w:t>occurs when the products differ substantially, and there are few common parts, if any. The difference</w:t>
      </w:r>
      <w:r>
        <w:rPr>
          <w:color w:val="231F20"/>
          <w:spacing w:val="40"/>
          <w:w w:val="105"/>
        </w:rPr>
        <w:t> </w:t>
      </w:r>
      <w:r>
        <w:rPr>
          <w:color w:val="231F20"/>
          <w:w w:val="105"/>
        </w:rPr>
        <w:t>between</w:t>
      </w:r>
      <w:r>
        <w:rPr>
          <w:color w:val="231F20"/>
          <w:spacing w:val="40"/>
          <w:w w:val="105"/>
        </w:rPr>
        <w:t> </w:t>
      </w:r>
      <w:r>
        <w:rPr>
          <w:color w:val="231F20"/>
          <w:w w:val="105"/>
        </w:rPr>
        <w:t>a</w:t>
      </w:r>
      <w:r>
        <w:rPr>
          <w:color w:val="231F20"/>
          <w:spacing w:val="40"/>
          <w:w w:val="105"/>
        </w:rPr>
        <w:t> </w:t>
      </w:r>
      <w:r>
        <w:rPr>
          <w:color w:val="231F20"/>
          <w:w w:val="105"/>
        </w:rPr>
        <w:t>car</w:t>
      </w:r>
      <w:r>
        <w:rPr>
          <w:color w:val="231F20"/>
          <w:spacing w:val="40"/>
          <w:w w:val="105"/>
        </w:rPr>
        <w:t> </w:t>
      </w:r>
      <w:r>
        <w:rPr>
          <w:color w:val="231F20"/>
          <w:w w:val="105"/>
        </w:rPr>
        <w:t>and</w:t>
      </w:r>
      <w:r>
        <w:rPr>
          <w:color w:val="231F20"/>
          <w:spacing w:val="40"/>
          <w:w w:val="105"/>
        </w:rPr>
        <w:t> </w:t>
      </w:r>
      <w:r>
        <w:rPr>
          <w:color w:val="231F20"/>
          <w:w w:val="105"/>
        </w:rPr>
        <w:t>a</w:t>
      </w:r>
      <w:r>
        <w:rPr>
          <w:color w:val="231F20"/>
          <w:spacing w:val="40"/>
          <w:w w:val="105"/>
        </w:rPr>
        <w:t> </w:t>
      </w:r>
      <w:r>
        <w:rPr>
          <w:color w:val="231F20"/>
          <w:w w:val="105"/>
        </w:rPr>
        <w:t>truck</w:t>
      </w:r>
      <w:r>
        <w:rPr>
          <w:color w:val="231F20"/>
          <w:spacing w:val="40"/>
          <w:w w:val="105"/>
        </w:rPr>
        <w:t> </w:t>
      </w:r>
      <w:r>
        <w:rPr>
          <w:color w:val="231F20"/>
          <w:w w:val="105"/>
        </w:rPr>
        <w:t>exemplifies</w:t>
      </w:r>
      <w:r>
        <w:rPr>
          <w:color w:val="231F20"/>
          <w:spacing w:val="40"/>
          <w:w w:val="105"/>
        </w:rPr>
        <w:t> </w:t>
      </w:r>
      <w:r>
        <w:rPr>
          <w:color w:val="231F20"/>
          <w:w w:val="105"/>
        </w:rPr>
        <w:t>hard</w:t>
      </w:r>
      <w:r>
        <w:rPr>
          <w:color w:val="231F20"/>
          <w:spacing w:val="40"/>
          <w:w w:val="105"/>
        </w:rPr>
        <w:t> </w:t>
      </w:r>
      <w:r>
        <w:rPr>
          <w:color w:val="231F20"/>
          <w:w w:val="105"/>
        </w:rPr>
        <w:t>variety.</w:t>
      </w:r>
    </w:p>
    <w:p>
      <w:pPr>
        <w:pStyle w:val="BodyText"/>
      </w:pPr>
    </w:p>
    <w:p>
      <w:pPr>
        <w:pStyle w:val="BodyText"/>
        <w:spacing w:before="33"/>
      </w:pPr>
    </w:p>
    <w:p>
      <w:pPr>
        <w:pStyle w:val="Heading6"/>
        <w:numPr>
          <w:ilvl w:val="2"/>
          <w:numId w:val="2"/>
        </w:numPr>
        <w:tabs>
          <w:tab w:pos="2215" w:val="left" w:leader="none"/>
          <w:tab w:pos="10742" w:val="left" w:leader="none"/>
        </w:tabs>
        <w:spacing w:line="240" w:lineRule="auto" w:before="0" w:after="0"/>
        <w:ind w:left="2215" w:right="0" w:hanging="836"/>
        <w:jc w:val="left"/>
        <w:rPr>
          <w:u w:val="none"/>
        </w:rPr>
      </w:pPr>
      <w:r>
        <w:rPr>
          <w:color w:val="BC8D0A"/>
          <w:spacing w:val="-10"/>
          <w:u w:val="single" w:color="939598"/>
        </w:rPr>
        <w:t>MANUFACTURING</w:t>
      </w:r>
      <w:r>
        <w:rPr>
          <w:color w:val="BC8D0A"/>
          <w:spacing w:val="-2"/>
          <w:u w:val="single" w:color="939598"/>
        </w:rPr>
        <w:t> CAPABILITY</w:t>
      </w:r>
      <w:r>
        <w:rPr>
          <w:color w:val="BC8D0A"/>
          <w:u w:val="single" w:color="939598"/>
        </w:rPr>
        <w:tab/>
      </w:r>
    </w:p>
    <w:p>
      <w:pPr>
        <w:pStyle w:val="BodyText"/>
        <w:spacing w:before="89"/>
        <w:ind w:left="3540" w:right="242"/>
        <w:jc w:val="both"/>
      </w:pPr>
      <w:r>
        <w:rPr>
          <w:color w:val="231F20"/>
          <w:w w:val="105"/>
        </w:rPr>
        <w:t>A manufacturing plant consists of a set of </w:t>
      </w:r>
      <w:r>
        <w:rPr>
          <w:b/>
          <w:i/>
          <w:color w:val="231F20"/>
          <w:w w:val="105"/>
        </w:rPr>
        <w:t>processes </w:t>
      </w:r>
      <w:r>
        <w:rPr>
          <w:color w:val="231F20"/>
          <w:w w:val="105"/>
        </w:rPr>
        <w:t>and </w:t>
      </w:r>
      <w:r>
        <w:rPr>
          <w:b/>
          <w:i/>
          <w:color w:val="231F20"/>
          <w:w w:val="105"/>
        </w:rPr>
        <w:t>systems </w:t>
      </w:r>
      <w:r>
        <w:rPr>
          <w:color w:val="231F20"/>
          <w:w w:val="105"/>
        </w:rPr>
        <w:t>(and people, of course) designed to transform a certain limited range of </w:t>
      </w:r>
      <w:r>
        <w:rPr>
          <w:b/>
          <w:i/>
          <w:color w:val="231F20"/>
          <w:w w:val="105"/>
        </w:rPr>
        <w:t>materials </w:t>
      </w:r>
      <w:r>
        <w:rPr>
          <w:color w:val="231F20"/>
          <w:w w:val="105"/>
        </w:rPr>
        <w:t>into products of increased value. These three building blocks—materials, processes, and systems— constitute the subject of modern manufacturing. There is a strong interdependence among</w:t>
      </w:r>
      <w:r>
        <w:rPr>
          <w:color w:val="231F20"/>
          <w:spacing w:val="29"/>
          <w:w w:val="105"/>
        </w:rPr>
        <w:t> </w:t>
      </w:r>
      <w:r>
        <w:rPr>
          <w:color w:val="231F20"/>
          <w:w w:val="105"/>
        </w:rPr>
        <w:t>these</w:t>
      </w:r>
      <w:r>
        <w:rPr>
          <w:color w:val="231F20"/>
          <w:spacing w:val="32"/>
          <w:w w:val="105"/>
        </w:rPr>
        <w:t> </w:t>
      </w:r>
      <w:r>
        <w:rPr>
          <w:color w:val="231F20"/>
          <w:w w:val="105"/>
        </w:rPr>
        <w:t>factors. A</w:t>
      </w:r>
      <w:r>
        <w:rPr>
          <w:color w:val="231F20"/>
          <w:spacing w:val="36"/>
          <w:w w:val="105"/>
        </w:rPr>
        <w:t> </w:t>
      </w:r>
      <w:r>
        <w:rPr>
          <w:color w:val="231F20"/>
          <w:w w:val="105"/>
        </w:rPr>
        <w:t>company</w:t>
      </w:r>
      <w:r>
        <w:rPr>
          <w:color w:val="231F20"/>
          <w:spacing w:val="33"/>
          <w:w w:val="105"/>
        </w:rPr>
        <w:t> </w:t>
      </w:r>
      <w:r>
        <w:rPr>
          <w:color w:val="231F20"/>
          <w:w w:val="105"/>
        </w:rPr>
        <w:t>engaged</w:t>
      </w:r>
      <w:r>
        <w:rPr>
          <w:color w:val="231F20"/>
          <w:spacing w:val="33"/>
          <w:w w:val="105"/>
        </w:rPr>
        <w:t> </w:t>
      </w:r>
      <w:r>
        <w:rPr>
          <w:color w:val="231F20"/>
          <w:w w:val="105"/>
        </w:rPr>
        <w:t>in</w:t>
      </w:r>
      <w:r>
        <w:rPr>
          <w:color w:val="231F20"/>
          <w:spacing w:val="33"/>
          <w:w w:val="105"/>
        </w:rPr>
        <w:t> </w:t>
      </w:r>
      <w:r>
        <w:rPr>
          <w:color w:val="231F20"/>
          <w:w w:val="105"/>
        </w:rPr>
        <w:t>manufacturing</w:t>
      </w:r>
      <w:r>
        <w:rPr>
          <w:color w:val="231F20"/>
          <w:spacing w:val="33"/>
          <w:w w:val="105"/>
        </w:rPr>
        <w:t> </w:t>
      </w:r>
      <w:r>
        <w:rPr>
          <w:color w:val="231F20"/>
          <w:w w:val="105"/>
        </w:rPr>
        <w:t>cannot</w:t>
      </w:r>
      <w:r>
        <w:rPr>
          <w:color w:val="231F20"/>
          <w:spacing w:val="32"/>
          <w:w w:val="105"/>
        </w:rPr>
        <w:t> </w:t>
      </w:r>
      <w:r>
        <w:rPr>
          <w:color w:val="231F20"/>
          <w:w w:val="105"/>
        </w:rPr>
        <w:t>do</w:t>
      </w:r>
      <w:r>
        <w:rPr>
          <w:color w:val="231F20"/>
          <w:spacing w:val="33"/>
          <w:w w:val="105"/>
        </w:rPr>
        <w:t> </w:t>
      </w:r>
      <w:r>
        <w:rPr>
          <w:color w:val="231F20"/>
          <w:w w:val="105"/>
        </w:rPr>
        <w:t>everything.</w:t>
      </w:r>
    </w:p>
    <w:p>
      <w:pPr>
        <w:spacing w:after="0"/>
        <w:jc w:val="both"/>
        <w:sectPr>
          <w:pgSz w:w="11530" w:h="14410"/>
          <w:pgMar w:header="652" w:footer="0" w:top="920" w:bottom="280" w:left="0" w:right="520"/>
        </w:sectPr>
      </w:pPr>
    </w:p>
    <w:p>
      <w:pPr>
        <w:pStyle w:val="BodyText"/>
        <w:spacing w:before="124"/>
      </w:pPr>
    </w:p>
    <w:p>
      <w:pPr>
        <w:pStyle w:val="BodyText"/>
        <w:spacing w:line="242" w:lineRule="auto" w:before="1"/>
        <w:ind w:left="2940" w:right="853"/>
        <w:jc w:val="both"/>
      </w:pPr>
      <w:r>
        <w:rPr>
          <w:color w:val="231F20"/>
          <w:w w:val="105"/>
        </w:rPr>
        <w:t>It must do only certain things, and it must do those things well. </w:t>
      </w:r>
      <w:r>
        <w:rPr>
          <w:b/>
          <w:i/>
          <w:color w:val="231F20"/>
          <w:w w:val="105"/>
        </w:rPr>
        <w:t>Manufacturing ca- pability</w:t>
      </w:r>
      <w:r>
        <w:rPr>
          <w:b/>
          <w:i/>
          <w:color w:val="231F20"/>
          <w:spacing w:val="22"/>
          <w:w w:val="105"/>
        </w:rPr>
        <w:t> </w:t>
      </w:r>
      <w:r>
        <w:rPr>
          <w:color w:val="231F20"/>
          <w:w w:val="105"/>
        </w:rPr>
        <w:t>refers</w:t>
      </w:r>
      <w:r>
        <w:rPr>
          <w:color w:val="231F20"/>
          <w:spacing w:val="22"/>
          <w:w w:val="105"/>
        </w:rPr>
        <w:t> </w:t>
      </w:r>
      <w:r>
        <w:rPr>
          <w:color w:val="231F20"/>
          <w:w w:val="105"/>
        </w:rPr>
        <w:t>to</w:t>
      </w:r>
      <w:r>
        <w:rPr>
          <w:color w:val="231F20"/>
          <w:spacing w:val="22"/>
          <w:w w:val="105"/>
        </w:rPr>
        <w:t> </w:t>
      </w:r>
      <w:r>
        <w:rPr>
          <w:color w:val="231F20"/>
          <w:w w:val="105"/>
        </w:rPr>
        <w:t>the</w:t>
      </w:r>
      <w:r>
        <w:rPr>
          <w:color w:val="231F20"/>
          <w:spacing w:val="22"/>
          <w:w w:val="105"/>
        </w:rPr>
        <w:t> </w:t>
      </w:r>
      <w:r>
        <w:rPr>
          <w:color w:val="231F20"/>
          <w:w w:val="105"/>
        </w:rPr>
        <w:t>scope</w:t>
      </w:r>
      <w:r>
        <w:rPr>
          <w:color w:val="231F20"/>
          <w:spacing w:val="22"/>
          <w:w w:val="105"/>
        </w:rPr>
        <w:t> </w:t>
      </w:r>
      <w:r>
        <w:rPr>
          <w:color w:val="231F20"/>
          <w:w w:val="105"/>
        </w:rPr>
        <w:t>of</w:t>
      </w:r>
      <w:r>
        <w:rPr>
          <w:color w:val="231F20"/>
          <w:spacing w:val="20"/>
          <w:w w:val="105"/>
        </w:rPr>
        <w:t> </w:t>
      </w:r>
      <w:r>
        <w:rPr>
          <w:color w:val="231F20"/>
          <w:w w:val="105"/>
        </w:rPr>
        <w:t>technical</w:t>
      </w:r>
      <w:r>
        <w:rPr>
          <w:color w:val="231F20"/>
          <w:spacing w:val="20"/>
          <w:w w:val="105"/>
        </w:rPr>
        <w:t> </w:t>
      </w:r>
      <w:r>
        <w:rPr>
          <w:color w:val="231F20"/>
          <w:w w:val="105"/>
        </w:rPr>
        <w:t>and</w:t>
      </w:r>
      <w:r>
        <w:rPr>
          <w:color w:val="231F20"/>
          <w:spacing w:val="22"/>
          <w:w w:val="105"/>
        </w:rPr>
        <w:t> </w:t>
      </w:r>
      <w:r>
        <w:rPr>
          <w:color w:val="231F20"/>
          <w:w w:val="105"/>
        </w:rPr>
        <w:t>physical</w:t>
      </w:r>
      <w:r>
        <w:rPr>
          <w:color w:val="231F20"/>
          <w:spacing w:val="20"/>
          <w:w w:val="105"/>
        </w:rPr>
        <w:t> </w:t>
      </w:r>
      <w:r>
        <w:rPr>
          <w:color w:val="231F20"/>
          <w:w w:val="105"/>
        </w:rPr>
        <w:t>capabilities</w:t>
      </w:r>
      <w:r>
        <w:rPr>
          <w:color w:val="231F20"/>
          <w:spacing w:val="20"/>
          <w:w w:val="105"/>
        </w:rPr>
        <w:t> </w:t>
      </w:r>
      <w:r>
        <w:rPr>
          <w:color w:val="231F20"/>
          <w:w w:val="105"/>
        </w:rPr>
        <w:t>and</w:t>
      </w:r>
      <w:r>
        <w:rPr>
          <w:color w:val="231F20"/>
          <w:spacing w:val="22"/>
          <w:w w:val="105"/>
        </w:rPr>
        <w:t> </w:t>
      </w:r>
      <w:r>
        <w:rPr>
          <w:color w:val="231F20"/>
          <w:w w:val="105"/>
        </w:rPr>
        <w:t>limitations</w:t>
      </w:r>
      <w:r>
        <w:rPr>
          <w:color w:val="231F20"/>
          <w:spacing w:val="20"/>
          <w:w w:val="105"/>
        </w:rPr>
        <w:t> </w:t>
      </w:r>
      <w:r>
        <w:rPr>
          <w:color w:val="231F20"/>
          <w:w w:val="105"/>
        </w:rPr>
        <w:t>of a</w:t>
      </w:r>
      <w:r>
        <w:rPr>
          <w:color w:val="231F20"/>
          <w:w w:val="105"/>
        </w:rPr>
        <w:t> manufacturing</w:t>
      </w:r>
      <w:r>
        <w:rPr>
          <w:color w:val="231F20"/>
          <w:w w:val="105"/>
        </w:rPr>
        <w:t> company</w:t>
      </w:r>
      <w:r>
        <w:rPr>
          <w:color w:val="231F20"/>
          <w:w w:val="105"/>
        </w:rPr>
        <w:t> and</w:t>
      </w:r>
      <w:r>
        <w:rPr>
          <w:color w:val="231F20"/>
          <w:w w:val="105"/>
        </w:rPr>
        <w:t> each</w:t>
      </w:r>
      <w:r>
        <w:rPr>
          <w:color w:val="231F20"/>
          <w:w w:val="105"/>
        </w:rPr>
        <w:t> of</w:t>
      </w:r>
      <w:r>
        <w:rPr>
          <w:color w:val="231F20"/>
          <w:w w:val="105"/>
        </w:rPr>
        <w:t> its</w:t>
      </w:r>
      <w:r>
        <w:rPr>
          <w:color w:val="231F20"/>
          <w:w w:val="105"/>
        </w:rPr>
        <w:t> plants.</w:t>
      </w:r>
      <w:r>
        <w:rPr>
          <w:color w:val="231F20"/>
          <w:w w:val="105"/>
        </w:rPr>
        <w:t> Manufacturing</w:t>
      </w:r>
      <w:r>
        <w:rPr>
          <w:color w:val="231F20"/>
          <w:w w:val="105"/>
        </w:rPr>
        <w:t> capability</w:t>
      </w:r>
      <w:r>
        <w:rPr>
          <w:color w:val="231F20"/>
          <w:w w:val="105"/>
        </w:rPr>
        <w:t> has</w:t>
      </w:r>
      <w:r>
        <w:rPr>
          <w:color w:val="231F20"/>
          <w:w w:val="105"/>
        </w:rPr>
        <w:t> three dimensions: (1) technological processing capability, (2) physical size and weight of product, and (3) production capacity.</w:t>
      </w:r>
    </w:p>
    <w:p>
      <w:pPr>
        <w:pStyle w:val="BodyText"/>
        <w:spacing w:before="95"/>
      </w:pPr>
    </w:p>
    <w:p>
      <w:pPr>
        <w:pStyle w:val="BodyText"/>
        <w:ind w:left="2940" w:right="854"/>
        <w:jc w:val="both"/>
      </w:pPr>
      <w:r>
        <w:rPr>
          <w:rFonts w:ascii="Arial"/>
          <w:b/>
          <w:color w:val="BC8D0A"/>
        </w:rPr>
        <w:t>Technological</w:t>
      </w:r>
      <w:r>
        <w:rPr>
          <w:rFonts w:ascii="Arial"/>
          <w:b/>
          <w:color w:val="BC8D0A"/>
          <w:spacing w:val="28"/>
        </w:rPr>
        <w:t> </w:t>
      </w:r>
      <w:r>
        <w:rPr>
          <w:rFonts w:ascii="Arial"/>
          <w:b/>
          <w:color w:val="BC8D0A"/>
        </w:rPr>
        <w:t>Processing</w:t>
      </w:r>
      <w:r>
        <w:rPr>
          <w:rFonts w:ascii="Arial"/>
          <w:b/>
          <w:color w:val="BC8D0A"/>
          <w:spacing w:val="28"/>
        </w:rPr>
        <w:t> </w:t>
      </w:r>
      <w:r>
        <w:rPr>
          <w:rFonts w:ascii="Arial"/>
          <w:b/>
          <w:color w:val="BC8D0A"/>
        </w:rPr>
        <w:t>Capability</w:t>
      </w:r>
      <w:r>
        <w:rPr>
          <w:rFonts w:ascii="Arial"/>
          <w:b/>
          <w:color w:val="BC8D0A"/>
          <w:spacing w:val="40"/>
        </w:rPr>
        <w:t> </w:t>
      </w:r>
      <w:r>
        <w:rPr>
          <w:color w:val="231F20"/>
        </w:rPr>
        <w:t>The</w:t>
      </w:r>
      <w:r>
        <w:rPr>
          <w:color w:val="231F20"/>
          <w:spacing w:val="33"/>
        </w:rPr>
        <w:t> </w:t>
      </w:r>
      <w:r>
        <w:rPr>
          <w:color w:val="231F20"/>
        </w:rPr>
        <w:t>technological</w:t>
      </w:r>
      <w:r>
        <w:rPr>
          <w:color w:val="231F20"/>
          <w:spacing w:val="30"/>
        </w:rPr>
        <w:t> </w:t>
      </w:r>
      <w:r>
        <w:rPr>
          <w:color w:val="231F20"/>
        </w:rPr>
        <w:t>processing</w:t>
      </w:r>
      <w:r>
        <w:rPr>
          <w:color w:val="231F20"/>
          <w:spacing w:val="33"/>
        </w:rPr>
        <w:t> </w:t>
      </w:r>
      <w:r>
        <w:rPr>
          <w:color w:val="231F20"/>
        </w:rPr>
        <w:t>capabil-</w:t>
      </w:r>
      <w:r>
        <w:rPr>
          <w:color w:val="231F20"/>
          <w:spacing w:val="80"/>
        </w:rPr>
        <w:t> </w:t>
      </w:r>
      <w:r>
        <w:rPr>
          <w:color w:val="231F20"/>
        </w:rPr>
        <w:t>ity of a plant (or company) is its available set of manufacturing processes. Certain plants perform machining operations, others roll steel billets into sheet stock, and others build automobiles. A</w:t>
      </w:r>
      <w:r>
        <w:rPr>
          <w:color w:val="231F20"/>
          <w:spacing w:val="29"/>
        </w:rPr>
        <w:t> </w:t>
      </w:r>
      <w:r>
        <w:rPr>
          <w:color w:val="231F20"/>
        </w:rPr>
        <w:t>machine</w:t>
      </w:r>
      <w:r>
        <w:rPr>
          <w:color w:val="231F20"/>
          <w:spacing w:val="26"/>
        </w:rPr>
        <w:t> </w:t>
      </w:r>
      <w:r>
        <w:rPr>
          <w:color w:val="231F20"/>
        </w:rPr>
        <w:t>shop</w:t>
      </w:r>
      <w:r>
        <w:rPr>
          <w:color w:val="231F20"/>
          <w:spacing w:val="26"/>
        </w:rPr>
        <w:t> </w:t>
      </w:r>
      <w:r>
        <w:rPr>
          <w:color w:val="231F20"/>
        </w:rPr>
        <w:t>cannot roll steel, and</w:t>
      </w:r>
      <w:r>
        <w:rPr>
          <w:color w:val="231F20"/>
          <w:spacing w:val="26"/>
        </w:rPr>
        <w:t> </w:t>
      </w:r>
      <w:r>
        <w:rPr>
          <w:color w:val="231F20"/>
        </w:rPr>
        <w:t>a</w:t>
      </w:r>
      <w:r>
        <w:rPr>
          <w:color w:val="231F20"/>
          <w:spacing w:val="26"/>
        </w:rPr>
        <w:t> </w:t>
      </w:r>
      <w:r>
        <w:rPr>
          <w:color w:val="231F20"/>
        </w:rPr>
        <w:t>rolling</w:t>
      </w:r>
      <w:r>
        <w:rPr>
          <w:color w:val="231F20"/>
          <w:spacing w:val="26"/>
        </w:rPr>
        <w:t> </w:t>
      </w:r>
      <w:r>
        <w:rPr>
          <w:color w:val="231F20"/>
        </w:rPr>
        <w:t>mill can-</w:t>
      </w:r>
      <w:r>
        <w:rPr>
          <w:color w:val="231F20"/>
          <w:spacing w:val="40"/>
        </w:rPr>
        <w:t> </w:t>
      </w:r>
      <w:r>
        <w:rPr>
          <w:color w:val="231F20"/>
        </w:rPr>
        <w:t>not build</w:t>
      </w:r>
      <w:r>
        <w:rPr>
          <w:color w:val="231F20"/>
          <w:spacing w:val="26"/>
        </w:rPr>
        <w:t> </w:t>
      </w:r>
      <w:r>
        <w:rPr>
          <w:color w:val="231F20"/>
        </w:rPr>
        <w:t>cars. The</w:t>
      </w:r>
      <w:r>
        <w:rPr>
          <w:color w:val="231F20"/>
          <w:spacing w:val="40"/>
        </w:rPr>
        <w:t> </w:t>
      </w:r>
      <w:r>
        <w:rPr>
          <w:color w:val="231F20"/>
        </w:rPr>
        <w:t>underlying</w:t>
      </w:r>
      <w:r>
        <w:rPr>
          <w:color w:val="231F20"/>
          <w:spacing w:val="40"/>
        </w:rPr>
        <w:t> </w:t>
      </w:r>
      <w:r>
        <w:rPr>
          <w:color w:val="231F20"/>
        </w:rPr>
        <w:t>feature</w:t>
      </w:r>
      <w:r>
        <w:rPr>
          <w:color w:val="231F20"/>
          <w:spacing w:val="40"/>
        </w:rPr>
        <w:t> </w:t>
      </w:r>
      <w:r>
        <w:rPr>
          <w:color w:val="231F20"/>
        </w:rPr>
        <w:t>that</w:t>
      </w:r>
      <w:r>
        <w:rPr>
          <w:color w:val="231F20"/>
          <w:spacing w:val="40"/>
        </w:rPr>
        <w:t> </w:t>
      </w:r>
      <w:r>
        <w:rPr>
          <w:color w:val="231F20"/>
        </w:rPr>
        <w:t>distinguishes</w:t>
      </w:r>
      <w:r>
        <w:rPr>
          <w:color w:val="231F20"/>
          <w:spacing w:val="40"/>
        </w:rPr>
        <w:t> </w:t>
      </w:r>
      <w:r>
        <w:rPr>
          <w:color w:val="231F20"/>
        </w:rPr>
        <w:t>these</w:t>
      </w:r>
      <w:r>
        <w:rPr>
          <w:color w:val="231F20"/>
          <w:spacing w:val="40"/>
        </w:rPr>
        <w:t> </w:t>
      </w:r>
      <w:r>
        <w:rPr>
          <w:color w:val="231F20"/>
        </w:rPr>
        <w:t>plants</w:t>
      </w:r>
      <w:r>
        <w:rPr>
          <w:color w:val="231F20"/>
          <w:spacing w:val="40"/>
        </w:rPr>
        <w:t> </w:t>
      </w:r>
      <w:r>
        <w:rPr>
          <w:color w:val="231F20"/>
        </w:rPr>
        <w:t>is</w:t>
      </w:r>
      <w:r>
        <w:rPr>
          <w:color w:val="231F20"/>
          <w:spacing w:val="40"/>
        </w:rPr>
        <w:t> </w:t>
      </w:r>
      <w:r>
        <w:rPr>
          <w:color w:val="231F20"/>
        </w:rPr>
        <w:t>the</w:t>
      </w:r>
      <w:r>
        <w:rPr>
          <w:color w:val="231F20"/>
          <w:spacing w:val="40"/>
        </w:rPr>
        <w:t> </w:t>
      </w:r>
      <w:r>
        <w:rPr>
          <w:color w:val="231F20"/>
        </w:rPr>
        <w:t>processes</w:t>
      </w:r>
      <w:r>
        <w:rPr>
          <w:color w:val="231F20"/>
          <w:spacing w:val="40"/>
        </w:rPr>
        <w:t> </w:t>
      </w:r>
      <w:r>
        <w:rPr>
          <w:color w:val="231F20"/>
        </w:rPr>
        <w:t>they</w:t>
      </w:r>
      <w:r>
        <w:rPr>
          <w:color w:val="231F20"/>
          <w:spacing w:val="40"/>
        </w:rPr>
        <w:t> </w:t>
      </w:r>
      <w:r>
        <w:rPr>
          <w:color w:val="231F20"/>
        </w:rPr>
        <w:t>can perform.</w:t>
      </w:r>
      <w:r>
        <w:rPr>
          <w:color w:val="231F20"/>
          <w:spacing w:val="40"/>
        </w:rPr>
        <w:t> </w:t>
      </w:r>
      <w:r>
        <w:rPr>
          <w:color w:val="231F20"/>
        </w:rPr>
        <w:t>Technological</w:t>
      </w:r>
      <w:r>
        <w:rPr>
          <w:color w:val="231F20"/>
          <w:spacing w:val="40"/>
        </w:rPr>
        <w:t> </w:t>
      </w:r>
      <w:r>
        <w:rPr>
          <w:color w:val="231F20"/>
        </w:rPr>
        <w:t>processing</w:t>
      </w:r>
      <w:r>
        <w:rPr>
          <w:color w:val="231F20"/>
          <w:spacing w:val="40"/>
        </w:rPr>
        <w:t> </w:t>
      </w:r>
      <w:r>
        <w:rPr>
          <w:color w:val="231F20"/>
        </w:rPr>
        <w:t>capability</w:t>
      </w:r>
      <w:r>
        <w:rPr>
          <w:color w:val="231F20"/>
          <w:spacing w:val="40"/>
        </w:rPr>
        <w:t> </w:t>
      </w:r>
      <w:r>
        <w:rPr>
          <w:color w:val="231F20"/>
        </w:rPr>
        <w:t>is</w:t>
      </w:r>
      <w:r>
        <w:rPr>
          <w:color w:val="231F20"/>
          <w:spacing w:val="40"/>
        </w:rPr>
        <w:t> </w:t>
      </w:r>
      <w:r>
        <w:rPr>
          <w:color w:val="231F20"/>
        </w:rPr>
        <w:t>closely</w:t>
      </w:r>
      <w:r>
        <w:rPr>
          <w:color w:val="231F20"/>
          <w:spacing w:val="40"/>
        </w:rPr>
        <w:t> </w:t>
      </w:r>
      <w:r>
        <w:rPr>
          <w:color w:val="231F20"/>
        </w:rPr>
        <w:t>related</w:t>
      </w:r>
      <w:r>
        <w:rPr>
          <w:color w:val="231F20"/>
          <w:spacing w:val="40"/>
        </w:rPr>
        <w:t> </w:t>
      </w:r>
      <w:r>
        <w:rPr>
          <w:color w:val="231F20"/>
        </w:rPr>
        <w:t>to</w:t>
      </w:r>
      <w:r>
        <w:rPr>
          <w:color w:val="231F20"/>
          <w:spacing w:val="40"/>
        </w:rPr>
        <w:t> </w:t>
      </w:r>
      <w:r>
        <w:rPr>
          <w:color w:val="231F20"/>
        </w:rPr>
        <w:t>material</w:t>
      </w:r>
      <w:r>
        <w:rPr>
          <w:color w:val="231F20"/>
          <w:spacing w:val="40"/>
        </w:rPr>
        <w:t> </w:t>
      </w:r>
      <w:r>
        <w:rPr>
          <w:color w:val="231F20"/>
        </w:rPr>
        <w:t>type. Certain</w:t>
      </w:r>
      <w:r>
        <w:rPr>
          <w:color w:val="231F20"/>
          <w:spacing w:val="40"/>
        </w:rPr>
        <w:t> </w:t>
      </w:r>
      <w:r>
        <w:rPr>
          <w:color w:val="231F20"/>
        </w:rPr>
        <w:t>manufacturing</w:t>
      </w:r>
      <w:r>
        <w:rPr>
          <w:color w:val="231F20"/>
          <w:spacing w:val="40"/>
        </w:rPr>
        <w:t> </w:t>
      </w:r>
      <w:r>
        <w:rPr>
          <w:color w:val="231F20"/>
        </w:rPr>
        <w:t>processes</w:t>
      </w:r>
      <w:r>
        <w:rPr>
          <w:color w:val="231F20"/>
          <w:spacing w:val="40"/>
        </w:rPr>
        <w:t> </w:t>
      </w:r>
      <w:r>
        <w:rPr>
          <w:color w:val="231F20"/>
        </w:rPr>
        <w:t>are</w:t>
      </w:r>
      <w:r>
        <w:rPr>
          <w:color w:val="231F20"/>
          <w:spacing w:val="40"/>
        </w:rPr>
        <w:t> </w:t>
      </w:r>
      <w:r>
        <w:rPr>
          <w:color w:val="231F20"/>
        </w:rPr>
        <w:t>suited</w:t>
      </w:r>
      <w:r>
        <w:rPr>
          <w:color w:val="231F20"/>
          <w:spacing w:val="40"/>
        </w:rPr>
        <w:t> </w:t>
      </w:r>
      <w:r>
        <w:rPr>
          <w:color w:val="231F20"/>
        </w:rPr>
        <w:t>to</w:t>
      </w:r>
      <w:r>
        <w:rPr>
          <w:color w:val="231F20"/>
          <w:spacing w:val="40"/>
        </w:rPr>
        <w:t> </w:t>
      </w:r>
      <w:r>
        <w:rPr>
          <w:color w:val="231F20"/>
        </w:rPr>
        <w:t>certain</w:t>
      </w:r>
      <w:r>
        <w:rPr>
          <w:color w:val="231F20"/>
          <w:spacing w:val="40"/>
        </w:rPr>
        <w:t> </w:t>
      </w:r>
      <w:r>
        <w:rPr>
          <w:color w:val="231F20"/>
        </w:rPr>
        <w:t>materials,</w:t>
      </w:r>
      <w:r>
        <w:rPr>
          <w:color w:val="231F20"/>
          <w:spacing w:val="40"/>
        </w:rPr>
        <w:t> </w:t>
      </w:r>
      <w:r>
        <w:rPr>
          <w:color w:val="231F20"/>
        </w:rPr>
        <w:t>whereas</w:t>
      </w:r>
      <w:r>
        <w:rPr>
          <w:color w:val="231F20"/>
          <w:spacing w:val="40"/>
        </w:rPr>
        <w:t> </w:t>
      </w:r>
      <w:r>
        <w:rPr>
          <w:color w:val="231F20"/>
        </w:rPr>
        <w:t>other processes are suited to other materials. By specializing in a certain process or group of processes, the plant is simultaneously specializing in certain material types. Tech- nological processing capability includes not only the physical processes, but also the expertise</w:t>
      </w:r>
      <w:r>
        <w:rPr>
          <w:color w:val="231F20"/>
          <w:spacing w:val="40"/>
        </w:rPr>
        <w:t> </w:t>
      </w:r>
      <w:r>
        <w:rPr>
          <w:color w:val="231F20"/>
        </w:rPr>
        <w:t>possessed</w:t>
      </w:r>
      <w:r>
        <w:rPr>
          <w:color w:val="231F20"/>
          <w:spacing w:val="40"/>
        </w:rPr>
        <w:t> </w:t>
      </w:r>
      <w:r>
        <w:rPr>
          <w:color w:val="231F20"/>
        </w:rPr>
        <w:t>by</w:t>
      </w:r>
      <w:r>
        <w:rPr>
          <w:color w:val="231F20"/>
          <w:spacing w:val="40"/>
        </w:rPr>
        <w:t> </w:t>
      </w:r>
      <w:r>
        <w:rPr>
          <w:color w:val="231F20"/>
        </w:rPr>
        <w:t>plant</w:t>
      </w:r>
      <w:r>
        <w:rPr>
          <w:color w:val="231F20"/>
          <w:spacing w:val="40"/>
        </w:rPr>
        <w:t> </w:t>
      </w:r>
      <w:r>
        <w:rPr>
          <w:color w:val="231F20"/>
        </w:rPr>
        <w:t>personnel</w:t>
      </w:r>
      <w:r>
        <w:rPr>
          <w:color w:val="231F20"/>
          <w:spacing w:val="40"/>
        </w:rPr>
        <w:t> </w:t>
      </w:r>
      <w:r>
        <w:rPr>
          <w:color w:val="231F20"/>
        </w:rPr>
        <w:t>in</w:t>
      </w:r>
      <w:r>
        <w:rPr>
          <w:color w:val="231F20"/>
          <w:spacing w:val="40"/>
        </w:rPr>
        <w:t> </w:t>
      </w:r>
      <w:r>
        <w:rPr>
          <w:color w:val="231F20"/>
        </w:rPr>
        <w:t>these</w:t>
      </w:r>
      <w:r>
        <w:rPr>
          <w:color w:val="231F20"/>
          <w:spacing w:val="40"/>
        </w:rPr>
        <w:t> </w:t>
      </w:r>
      <w:r>
        <w:rPr>
          <w:color w:val="231F20"/>
        </w:rPr>
        <w:t>processing</w:t>
      </w:r>
      <w:r>
        <w:rPr>
          <w:color w:val="231F20"/>
          <w:spacing w:val="40"/>
        </w:rPr>
        <w:t> </w:t>
      </w:r>
      <w:r>
        <w:rPr>
          <w:color w:val="231F20"/>
        </w:rPr>
        <w:t>technologies. Companies must</w:t>
      </w:r>
      <w:r>
        <w:rPr>
          <w:color w:val="231F20"/>
          <w:spacing w:val="40"/>
        </w:rPr>
        <w:t> </w:t>
      </w:r>
      <w:r>
        <w:rPr>
          <w:color w:val="231F20"/>
        </w:rPr>
        <w:t>concentrate</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design</w:t>
      </w:r>
      <w:r>
        <w:rPr>
          <w:color w:val="231F20"/>
          <w:spacing w:val="40"/>
        </w:rPr>
        <w:t> </w:t>
      </w:r>
      <w:r>
        <w:rPr>
          <w:color w:val="231F20"/>
        </w:rPr>
        <w:t>and</w:t>
      </w:r>
      <w:r>
        <w:rPr>
          <w:color w:val="231F20"/>
          <w:spacing w:val="40"/>
        </w:rPr>
        <w:t> </w:t>
      </w:r>
      <w:r>
        <w:rPr>
          <w:color w:val="231F20"/>
        </w:rPr>
        <w:t>manufacture</w:t>
      </w:r>
      <w:r>
        <w:rPr>
          <w:color w:val="231F20"/>
          <w:spacing w:val="40"/>
        </w:rPr>
        <w:t> </w:t>
      </w:r>
      <w:r>
        <w:rPr>
          <w:color w:val="231F20"/>
        </w:rPr>
        <w:t>of</w:t>
      </w:r>
      <w:r>
        <w:rPr>
          <w:color w:val="231F20"/>
          <w:spacing w:val="40"/>
        </w:rPr>
        <w:t> </w:t>
      </w:r>
      <w:r>
        <w:rPr>
          <w:color w:val="231F20"/>
        </w:rPr>
        <w:t>products</w:t>
      </w:r>
      <w:r>
        <w:rPr>
          <w:color w:val="231F20"/>
          <w:spacing w:val="40"/>
        </w:rPr>
        <w:t> </w:t>
      </w:r>
      <w:r>
        <w:rPr>
          <w:color w:val="231F20"/>
        </w:rPr>
        <w:t>that</w:t>
      </w:r>
      <w:r>
        <w:rPr>
          <w:color w:val="231F20"/>
          <w:spacing w:val="40"/>
        </w:rPr>
        <w:t> </w:t>
      </w:r>
      <w:r>
        <w:rPr>
          <w:color w:val="231F20"/>
        </w:rPr>
        <w:t>are</w:t>
      </w:r>
      <w:r>
        <w:rPr>
          <w:color w:val="231F20"/>
          <w:spacing w:val="40"/>
        </w:rPr>
        <w:t> </w:t>
      </w:r>
      <w:r>
        <w:rPr>
          <w:color w:val="231F20"/>
        </w:rPr>
        <w:t>compatible</w:t>
      </w:r>
      <w:r>
        <w:rPr>
          <w:color w:val="231F20"/>
          <w:spacing w:val="40"/>
        </w:rPr>
        <w:t> </w:t>
      </w:r>
      <w:r>
        <w:rPr>
          <w:color w:val="231F20"/>
        </w:rPr>
        <w:t>with their technological processing capability.</w:t>
      </w:r>
    </w:p>
    <w:p>
      <w:pPr>
        <w:pStyle w:val="BodyText"/>
        <w:spacing w:before="106"/>
      </w:pPr>
    </w:p>
    <w:p>
      <w:pPr>
        <w:pStyle w:val="BodyText"/>
        <w:ind w:left="2940" w:right="844"/>
        <w:jc w:val="both"/>
      </w:pPr>
      <w:r>
        <w:rPr>
          <w:rFonts w:ascii="Arial"/>
          <w:b/>
          <w:color w:val="BC8D0A"/>
          <w:w w:val="105"/>
        </w:rPr>
        <w:t>Physical Product Limitations</w:t>
      </w:r>
      <w:r>
        <w:rPr>
          <w:rFonts w:ascii="Arial"/>
          <w:b/>
          <w:color w:val="BC8D0A"/>
          <w:spacing w:val="40"/>
          <w:w w:val="105"/>
        </w:rPr>
        <w:t> </w:t>
      </w:r>
      <w:r>
        <w:rPr>
          <w:color w:val="231F20"/>
          <w:w w:val="105"/>
        </w:rPr>
        <w:t>A second aspect of manufacturing capability is imposed by the physical product. A plant with a given set of processes is limited in terms</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size</w:t>
      </w:r>
      <w:r>
        <w:rPr>
          <w:color w:val="231F20"/>
          <w:spacing w:val="40"/>
          <w:w w:val="105"/>
        </w:rPr>
        <w:t> </w:t>
      </w:r>
      <w:r>
        <w:rPr>
          <w:color w:val="231F20"/>
          <w:w w:val="105"/>
        </w:rPr>
        <w:t>and</w:t>
      </w:r>
      <w:r>
        <w:rPr>
          <w:color w:val="231F20"/>
          <w:spacing w:val="40"/>
          <w:w w:val="105"/>
        </w:rPr>
        <w:t> </w:t>
      </w:r>
      <w:r>
        <w:rPr>
          <w:color w:val="231F20"/>
          <w:w w:val="105"/>
        </w:rPr>
        <w:t>weight</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products</w:t>
      </w:r>
      <w:r>
        <w:rPr>
          <w:color w:val="231F20"/>
          <w:spacing w:val="40"/>
          <w:w w:val="105"/>
        </w:rPr>
        <w:t> </w:t>
      </w:r>
      <w:r>
        <w:rPr>
          <w:color w:val="231F20"/>
          <w:w w:val="105"/>
        </w:rPr>
        <w:t>that</w:t>
      </w:r>
      <w:r>
        <w:rPr>
          <w:color w:val="231F20"/>
          <w:spacing w:val="40"/>
          <w:w w:val="105"/>
        </w:rPr>
        <w:t> </w:t>
      </w:r>
      <w:r>
        <w:rPr>
          <w:color w:val="231F20"/>
          <w:w w:val="105"/>
        </w:rPr>
        <w:t>can</w:t>
      </w:r>
      <w:r>
        <w:rPr>
          <w:color w:val="231F20"/>
          <w:spacing w:val="40"/>
          <w:w w:val="105"/>
        </w:rPr>
        <w:t> </w:t>
      </w:r>
      <w:r>
        <w:rPr>
          <w:color w:val="231F20"/>
          <w:w w:val="105"/>
        </w:rPr>
        <w:t>be</w:t>
      </w:r>
      <w:r>
        <w:rPr>
          <w:color w:val="231F20"/>
          <w:spacing w:val="40"/>
          <w:w w:val="105"/>
        </w:rPr>
        <w:t> </w:t>
      </w:r>
      <w:r>
        <w:rPr>
          <w:color w:val="231F20"/>
          <w:w w:val="105"/>
        </w:rPr>
        <w:t>accommodated. Large, heavy products are difficult to move. To move these products about, the plant must</w:t>
      </w:r>
      <w:r>
        <w:rPr>
          <w:color w:val="231F20"/>
          <w:spacing w:val="40"/>
          <w:w w:val="105"/>
        </w:rPr>
        <w:t> </w:t>
      </w:r>
      <w:r>
        <w:rPr>
          <w:color w:val="231F20"/>
          <w:w w:val="105"/>
        </w:rPr>
        <w:t>be equipped with cranes of the required load capacity. Smaller parts and products made in</w:t>
      </w:r>
      <w:r>
        <w:rPr>
          <w:color w:val="231F20"/>
          <w:spacing w:val="22"/>
          <w:w w:val="105"/>
        </w:rPr>
        <w:t> </w:t>
      </w:r>
      <w:r>
        <w:rPr>
          <w:color w:val="231F20"/>
          <w:w w:val="105"/>
        </w:rPr>
        <w:t>large</w:t>
      </w:r>
      <w:r>
        <w:rPr>
          <w:color w:val="231F20"/>
          <w:spacing w:val="21"/>
          <w:w w:val="105"/>
        </w:rPr>
        <w:t> </w:t>
      </w:r>
      <w:r>
        <w:rPr>
          <w:color w:val="231F20"/>
          <w:w w:val="105"/>
        </w:rPr>
        <w:t>quantities</w:t>
      </w:r>
      <w:r>
        <w:rPr>
          <w:color w:val="231F20"/>
          <w:spacing w:val="21"/>
          <w:w w:val="105"/>
        </w:rPr>
        <w:t> </w:t>
      </w:r>
      <w:r>
        <w:rPr>
          <w:color w:val="231F20"/>
          <w:w w:val="105"/>
        </w:rPr>
        <w:t>can</w:t>
      </w:r>
      <w:r>
        <w:rPr>
          <w:color w:val="231F20"/>
          <w:spacing w:val="22"/>
          <w:w w:val="105"/>
        </w:rPr>
        <w:t> </w:t>
      </w:r>
      <w:r>
        <w:rPr>
          <w:color w:val="231F20"/>
          <w:w w:val="105"/>
        </w:rPr>
        <w:t>be</w:t>
      </w:r>
      <w:r>
        <w:rPr>
          <w:color w:val="231F20"/>
          <w:spacing w:val="21"/>
          <w:w w:val="105"/>
        </w:rPr>
        <w:t> </w:t>
      </w:r>
      <w:r>
        <w:rPr>
          <w:color w:val="231F20"/>
          <w:w w:val="105"/>
        </w:rPr>
        <w:t>moved</w:t>
      </w:r>
      <w:r>
        <w:rPr>
          <w:color w:val="231F20"/>
          <w:spacing w:val="22"/>
          <w:w w:val="105"/>
        </w:rPr>
        <w:t> </w:t>
      </w:r>
      <w:r>
        <w:rPr>
          <w:color w:val="231F20"/>
          <w:w w:val="105"/>
        </w:rPr>
        <w:t>by</w:t>
      </w:r>
      <w:r>
        <w:rPr>
          <w:color w:val="231F20"/>
          <w:spacing w:val="22"/>
          <w:w w:val="105"/>
        </w:rPr>
        <w:t> </w:t>
      </w:r>
      <w:r>
        <w:rPr>
          <w:color w:val="231F20"/>
          <w:w w:val="105"/>
        </w:rPr>
        <w:t>conveyor or</w:t>
      </w:r>
      <w:r>
        <w:rPr>
          <w:color w:val="231F20"/>
          <w:spacing w:val="21"/>
          <w:w w:val="105"/>
        </w:rPr>
        <w:t> </w:t>
      </w:r>
      <w:r>
        <w:rPr>
          <w:color w:val="231F20"/>
          <w:w w:val="105"/>
        </w:rPr>
        <w:t>other</w:t>
      </w:r>
      <w:r>
        <w:rPr>
          <w:color w:val="231F20"/>
          <w:spacing w:val="21"/>
          <w:w w:val="105"/>
        </w:rPr>
        <w:t> </w:t>
      </w:r>
      <w:r>
        <w:rPr>
          <w:color w:val="231F20"/>
          <w:w w:val="105"/>
        </w:rPr>
        <w:t>means. The</w:t>
      </w:r>
      <w:r>
        <w:rPr>
          <w:color w:val="231F20"/>
          <w:spacing w:val="22"/>
          <w:w w:val="105"/>
        </w:rPr>
        <w:t> </w:t>
      </w:r>
      <w:r>
        <w:rPr>
          <w:color w:val="231F20"/>
          <w:w w:val="105"/>
        </w:rPr>
        <w:t>limitation on product size and weight extends to the physical capacity of the manufacturing equipment as well. Production machines come in different sizes. Larger machines must be used to process larger parts. The production and material handling equip- ment</w:t>
      </w:r>
      <w:r>
        <w:rPr>
          <w:color w:val="231F20"/>
          <w:spacing w:val="23"/>
          <w:w w:val="105"/>
        </w:rPr>
        <w:t> </w:t>
      </w:r>
      <w:r>
        <w:rPr>
          <w:color w:val="231F20"/>
          <w:w w:val="105"/>
        </w:rPr>
        <w:t>must</w:t>
      </w:r>
      <w:r>
        <w:rPr>
          <w:color w:val="231F20"/>
          <w:spacing w:val="23"/>
          <w:w w:val="105"/>
        </w:rPr>
        <w:t> </w:t>
      </w:r>
      <w:r>
        <w:rPr>
          <w:color w:val="231F20"/>
          <w:w w:val="105"/>
        </w:rPr>
        <w:t>be</w:t>
      </w:r>
      <w:r>
        <w:rPr>
          <w:color w:val="231F20"/>
          <w:spacing w:val="24"/>
          <w:w w:val="105"/>
        </w:rPr>
        <w:t> </w:t>
      </w:r>
      <w:r>
        <w:rPr>
          <w:color w:val="231F20"/>
          <w:w w:val="105"/>
        </w:rPr>
        <w:t>planned</w:t>
      </w:r>
      <w:r>
        <w:rPr>
          <w:color w:val="231F20"/>
          <w:spacing w:val="26"/>
          <w:w w:val="105"/>
        </w:rPr>
        <w:t> </w:t>
      </w:r>
      <w:r>
        <w:rPr>
          <w:color w:val="231F20"/>
          <w:w w:val="105"/>
        </w:rPr>
        <w:t>for</w:t>
      </w:r>
      <w:r>
        <w:rPr>
          <w:color w:val="231F20"/>
          <w:spacing w:val="24"/>
          <w:w w:val="105"/>
        </w:rPr>
        <w:t> </w:t>
      </w:r>
      <w:r>
        <w:rPr>
          <w:color w:val="231F20"/>
          <w:w w:val="105"/>
        </w:rPr>
        <w:t>products</w:t>
      </w:r>
      <w:r>
        <w:rPr>
          <w:color w:val="231F20"/>
          <w:spacing w:val="24"/>
          <w:w w:val="105"/>
        </w:rPr>
        <w:t> </w:t>
      </w:r>
      <w:r>
        <w:rPr>
          <w:color w:val="231F20"/>
          <w:w w:val="105"/>
        </w:rPr>
        <w:t>that</w:t>
      </w:r>
      <w:r>
        <w:rPr>
          <w:color w:val="231F20"/>
          <w:spacing w:val="23"/>
          <w:w w:val="105"/>
        </w:rPr>
        <w:t> </w:t>
      </w:r>
      <w:r>
        <w:rPr>
          <w:color w:val="231F20"/>
          <w:w w:val="105"/>
        </w:rPr>
        <w:t>lie</w:t>
      </w:r>
      <w:r>
        <w:rPr>
          <w:color w:val="231F20"/>
          <w:spacing w:val="24"/>
          <w:w w:val="105"/>
        </w:rPr>
        <w:t> </w:t>
      </w:r>
      <w:r>
        <w:rPr>
          <w:color w:val="231F20"/>
          <w:w w:val="105"/>
        </w:rPr>
        <w:t>within</w:t>
      </w:r>
      <w:r>
        <w:rPr>
          <w:color w:val="231F20"/>
          <w:spacing w:val="26"/>
          <w:w w:val="105"/>
        </w:rPr>
        <w:t> </w:t>
      </w:r>
      <w:r>
        <w:rPr>
          <w:color w:val="231F20"/>
          <w:w w:val="105"/>
        </w:rPr>
        <w:t>a</w:t>
      </w:r>
      <w:r>
        <w:rPr>
          <w:color w:val="231F20"/>
          <w:spacing w:val="24"/>
          <w:w w:val="105"/>
        </w:rPr>
        <w:t> </w:t>
      </w:r>
      <w:r>
        <w:rPr>
          <w:color w:val="231F20"/>
          <w:w w:val="105"/>
        </w:rPr>
        <w:t>certain</w:t>
      </w:r>
      <w:r>
        <w:rPr>
          <w:color w:val="231F20"/>
          <w:spacing w:val="26"/>
          <w:w w:val="105"/>
        </w:rPr>
        <w:t> </w:t>
      </w:r>
      <w:r>
        <w:rPr>
          <w:color w:val="231F20"/>
          <w:w w:val="105"/>
        </w:rPr>
        <w:t>size</w:t>
      </w:r>
      <w:r>
        <w:rPr>
          <w:color w:val="231F20"/>
          <w:spacing w:val="24"/>
          <w:w w:val="105"/>
        </w:rPr>
        <w:t> </w:t>
      </w:r>
      <w:r>
        <w:rPr>
          <w:color w:val="231F20"/>
          <w:w w:val="105"/>
        </w:rPr>
        <w:t>and</w:t>
      </w:r>
      <w:r>
        <w:rPr>
          <w:color w:val="231F20"/>
          <w:spacing w:val="26"/>
          <w:w w:val="105"/>
        </w:rPr>
        <w:t> </w:t>
      </w:r>
      <w:r>
        <w:rPr>
          <w:color w:val="231F20"/>
          <w:w w:val="105"/>
        </w:rPr>
        <w:t>weight</w:t>
      </w:r>
      <w:r>
        <w:rPr>
          <w:color w:val="231F20"/>
          <w:spacing w:val="23"/>
          <w:w w:val="105"/>
        </w:rPr>
        <w:t> </w:t>
      </w:r>
      <w:r>
        <w:rPr>
          <w:color w:val="231F20"/>
          <w:w w:val="105"/>
        </w:rPr>
        <w:t>range.</w:t>
      </w:r>
    </w:p>
    <w:p>
      <w:pPr>
        <w:pStyle w:val="BodyText"/>
        <w:spacing w:before="104"/>
      </w:pPr>
    </w:p>
    <w:p>
      <w:pPr>
        <w:pStyle w:val="BodyText"/>
        <w:spacing w:before="1"/>
        <w:ind w:left="2940" w:right="855"/>
        <w:jc w:val="both"/>
      </w:pPr>
      <w:r>
        <w:rPr>
          <w:rFonts w:ascii="Arial" w:hAnsi="Arial"/>
          <w:b/>
          <w:color w:val="BC8D0A"/>
          <w:w w:val="105"/>
        </w:rPr>
        <w:t>Production</w:t>
      </w:r>
      <w:r>
        <w:rPr>
          <w:rFonts w:ascii="Arial" w:hAnsi="Arial"/>
          <w:b/>
          <w:color w:val="BC8D0A"/>
          <w:spacing w:val="37"/>
          <w:w w:val="105"/>
        </w:rPr>
        <w:t> </w:t>
      </w:r>
      <w:r>
        <w:rPr>
          <w:rFonts w:ascii="Arial" w:hAnsi="Arial"/>
          <w:b/>
          <w:color w:val="BC8D0A"/>
          <w:w w:val="105"/>
        </w:rPr>
        <w:t>Capacity</w:t>
      </w:r>
      <w:r>
        <w:rPr>
          <w:rFonts w:ascii="Arial" w:hAnsi="Arial"/>
          <w:b/>
          <w:color w:val="BC8D0A"/>
          <w:spacing w:val="80"/>
          <w:w w:val="105"/>
        </w:rPr>
        <w:t> </w:t>
      </w:r>
      <w:r>
        <w:rPr>
          <w:color w:val="231F20"/>
          <w:w w:val="105"/>
        </w:rPr>
        <w:t>A</w:t>
      </w:r>
      <w:r>
        <w:rPr>
          <w:color w:val="231F20"/>
          <w:spacing w:val="40"/>
          <w:w w:val="105"/>
        </w:rPr>
        <w:t> </w:t>
      </w:r>
      <w:r>
        <w:rPr>
          <w:color w:val="231F20"/>
          <w:w w:val="105"/>
        </w:rPr>
        <w:t>third</w:t>
      </w:r>
      <w:r>
        <w:rPr>
          <w:color w:val="231F20"/>
          <w:spacing w:val="39"/>
          <w:w w:val="105"/>
        </w:rPr>
        <w:t> </w:t>
      </w:r>
      <w:r>
        <w:rPr>
          <w:color w:val="231F20"/>
          <w:w w:val="105"/>
        </w:rPr>
        <w:t>limitation</w:t>
      </w:r>
      <w:r>
        <w:rPr>
          <w:color w:val="231F20"/>
          <w:spacing w:val="39"/>
          <w:w w:val="105"/>
        </w:rPr>
        <w:t> </w:t>
      </w:r>
      <w:r>
        <w:rPr>
          <w:color w:val="231F20"/>
          <w:w w:val="105"/>
        </w:rPr>
        <w:t>on</w:t>
      </w:r>
      <w:r>
        <w:rPr>
          <w:color w:val="231F20"/>
          <w:spacing w:val="39"/>
          <w:w w:val="105"/>
        </w:rPr>
        <w:t> </w:t>
      </w:r>
      <w:r>
        <w:rPr>
          <w:color w:val="231F20"/>
          <w:w w:val="105"/>
        </w:rPr>
        <w:t>a</w:t>
      </w:r>
      <w:r>
        <w:rPr>
          <w:color w:val="231F20"/>
          <w:spacing w:val="38"/>
          <w:w w:val="105"/>
        </w:rPr>
        <w:t> </w:t>
      </w:r>
      <w:r>
        <w:rPr>
          <w:color w:val="231F20"/>
          <w:w w:val="105"/>
        </w:rPr>
        <w:t>plant’s</w:t>
      </w:r>
      <w:r>
        <w:rPr>
          <w:color w:val="231F20"/>
          <w:spacing w:val="38"/>
          <w:w w:val="105"/>
        </w:rPr>
        <w:t> </w:t>
      </w:r>
      <w:r>
        <w:rPr>
          <w:color w:val="231F20"/>
          <w:w w:val="105"/>
        </w:rPr>
        <w:t>manufacturing</w:t>
      </w:r>
      <w:r>
        <w:rPr>
          <w:color w:val="231F20"/>
          <w:spacing w:val="39"/>
          <w:w w:val="105"/>
        </w:rPr>
        <w:t> </w:t>
      </w:r>
      <w:r>
        <w:rPr>
          <w:color w:val="231F20"/>
          <w:w w:val="105"/>
        </w:rPr>
        <w:t>capability is</w:t>
      </w:r>
      <w:r>
        <w:rPr>
          <w:color w:val="231F20"/>
          <w:spacing w:val="19"/>
          <w:w w:val="105"/>
        </w:rPr>
        <w:t> </w:t>
      </w:r>
      <w:r>
        <w:rPr>
          <w:color w:val="231F20"/>
          <w:w w:val="105"/>
        </w:rPr>
        <w:t>the</w:t>
      </w:r>
      <w:r>
        <w:rPr>
          <w:color w:val="231F20"/>
          <w:spacing w:val="19"/>
          <w:w w:val="105"/>
        </w:rPr>
        <w:t> </w:t>
      </w:r>
      <w:r>
        <w:rPr>
          <w:color w:val="231F20"/>
          <w:w w:val="105"/>
        </w:rPr>
        <w:t>production</w:t>
      </w:r>
      <w:r>
        <w:rPr>
          <w:color w:val="231F20"/>
          <w:spacing w:val="20"/>
          <w:w w:val="105"/>
        </w:rPr>
        <w:t> </w:t>
      </w:r>
      <w:r>
        <w:rPr>
          <w:color w:val="231F20"/>
          <w:w w:val="105"/>
        </w:rPr>
        <w:t>quantity</w:t>
      </w:r>
      <w:r>
        <w:rPr>
          <w:color w:val="231F20"/>
          <w:spacing w:val="20"/>
          <w:w w:val="105"/>
        </w:rPr>
        <w:t> </w:t>
      </w:r>
      <w:r>
        <w:rPr>
          <w:color w:val="231F20"/>
          <w:w w:val="105"/>
        </w:rPr>
        <w:t>that</w:t>
      </w:r>
      <w:r>
        <w:rPr>
          <w:color w:val="231F20"/>
          <w:spacing w:val="17"/>
          <w:w w:val="105"/>
        </w:rPr>
        <w:t> </w:t>
      </w:r>
      <w:r>
        <w:rPr>
          <w:color w:val="231F20"/>
          <w:w w:val="105"/>
        </w:rPr>
        <w:t>can</w:t>
      </w:r>
      <w:r>
        <w:rPr>
          <w:color w:val="231F20"/>
          <w:spacing w:val="20"/>
          <w:w w:val="105"/>
        </w:rPr>
        <w:t> </w:t>
      </w:r>
      <w:r>
        <w:rPr>
          <w:color w:val="231F20"/>
          <w:w w:val="105"/>
        </w:rPr>
        <w:t>be</w:t>
      </w:r>
      <w:r>
        <w:rPr>
          <w:color w:val="231F20"/>
          <w:spacing w:val="19"/>
          <w:w w:val="105"/>
        </w:rPr>
        <w:t> </w:t>
      </w:r>
      <w:r>
        <w:rPr>
          <w:color w:val="231F20"/>
          <w:w w:val="105"/>
        </w:rPr>
        <w:t>produced</w:t>
      </w:r>
      <w:r>
        <w:rPr>
          <w:color w:val="231F20"/>
          <w:spacing w:val="20"/>
          <w:w w:val="105"/>
        </w:rPr>
        <w:t> </w:t>
      </w:r>
      <w:r>
        <w:rPr>
          <w:color w:val="231F20"/>
          <w:w w:val="105"/>
        </w:rPr>
        <w:t>in</w:t>
      </w:r>
      <w:r>
        <w:rPr>
          <w:color w:val="231F20"/>
          <w:spacing w:val="20"/>
          <w:w w:val="105"/>
        </w:rPr>
        <w:t> </w:t>
      </w:r>
      <w:r>
        <w:rPr>
          <w:color w:val="231F20"/>
          <w:w w:val="105"/>
        </w:rPr>
        <w:t>a</w:t>
      </w:r>
      <w:r>
        <w:rPr>
          <w:color w:val="231F20"/>
          <w:spacing w:val="19"/>
          <w:w w:val="105"/>
        </w:rPr>
        <w:t> </w:t>
      </w:r>
      <w:r>
        <w:rPr>
          <w:color w:val="231F20"/>
          <w:w w:val="105"/>
        </w:rPr>
        <w:t>given</w:t>
      </w:r>
      <w:r>
        <w:rPr>
          <w:color w:val="231F20"/>
          <w:spacing w:val="20"/>
          <w:w w:val="105"/>
        </w:rPr>
        <w:t> </w:t>
      </w:r>
      <w:r>
        <w:rPr>
          <w:color w:val="231F20"/>
          <w:w w:val="105"/>
        </w:rPr>
        <w:t>time</w:t>
      </w:r>
      <w:r>
        <w:rPr>
          <w:color w:val="231F20"/>
          <w:spacing w:val="19"/>
          <w:w w:val="105"/>
        </w:rPr>
        <w:t> </w:t>
      </w:r>
      <w:r>
        <w:rPr>
          <w:color w:val="231F20"/>
          <w:w w:val="105"/>
        </w:rPr>
        <w:t>period</w:t>
      </w:r>
      <w:r>
        <w:rPr>
          <w:color w:val="231F20"/>
          <w:spacing w:val="20"/>
          <w:w w:val="105"/>
        </w:rPr>
        <w:t> </w:t>
      </w:r>
      <w:r>
        <w:rPr>
          <w:color w:val="231F20"/>
          <w:w w:val="105"/>
        </w:rPr>
        <w:t>(e.g., month or year). This quantity limitation is commonly called </w:t>
      </w:r>
      <w:r>
        <w:rPr>
          <w:b/>
          <w:i/>
          <w:color w:val="231F20"/>
          <w:w w:val="105"/>
        </w:rPr>
        <w:t>plant capacity</w:t>
      </w:r>
      <w:r>
        <w:rPr>
          <w:color w:val="231F20"/>
          <w:w w:val="105"/>
        </w:rPr>
        <w:t>, or </w:t>
      </w:r>
      <w:r>
        <w:rPr>
          <w:b/>
          <w:i/>
          <w:color w:val="231F20"/>
          <w:w w:val="105"/>
        </w:rPr>
        <w:t>production capacity</w:t>
      </w:r>
      <w:r>
        <w:rPr>
          <w:color w:val="231F20"/>
          <w:w w:val="105"/>
        </w:rPr>
        <w:t>, defined as the maximum rate of production that a plant can achieve under assumed</w:t>
      </w:r>
      <w:r>
        <w:rPr>
          <w:color w:val="231F20"/>
          <w:spacing w:val="40"/>
          <w:w w:val="105"/>
        </w:rPr>
        <w:t> </w:t>
      </w:r>
      <w:r>
        <w:rPr>
          <w:color w:val="231F20"/>
          <w:w w:val="105"/>
        </w:rPr>
        <w:t>operating</w:t>
      </w:r>
      <w:r>
        <w:rPr>
          <w:color w:val="231F20"/>
          <w:spacing w:val="40"/>
          <w:w w:val="105"/>
        </w:rPr>
        <w:t> </w:t>
      </w:r>
      <w:r>
        <w:rPr>
          <w:color w:val="231F20"/>
          <w:w w:val="105"/>
        </w:rPr>
        <w:t>conditions. The</w:t>
      </w:r>
      <w:r>
        <w:rPr>
          <w:color w:val="231F20"/>
          <w:spacing w:val="39"/>
          <w:w w:val="105"/>
        </w:rPr>
        <w:t> </w:t>
      </w:r>
      <w:r>
        <w:rPr>
          <w:color w:val="231F20"/>
          <w:w w:val="105"/>
        </w:rPr>
        <w:t>operating</w:t>
      </w:r>
      <w:r>
        <w:rPr>
          <w:color w:val="231F20"/>
          <w:spacing w:val="40"/>
          <w:w w:val="105"/>
        </w:rPr>
        <w:t> </w:t>
      </w:r>
      <w:r>
        <w:rPr>
          <w:color w:val="231F20"/>
          <w:w w:val="105"/>
        </w:rPr>
        <w:t>conditions</w:t>
      </w:r>
      <w:r>
        <w:rPr>
          <w:color w:val="231F20"/>
          <w:spacing w:val="39"/>
          <w:w w:val="105"/>
        </w:rPr>
        <w:t> </w:t>
      </w:r>
      <w:r>
        <w:rPr>
          <w:color w:val="231F20"/>
          <w:w w:val="105"/>
        </w:rPr>
        <w:t>refer</w:t>
      </w:r>
      <w:r>
        <w:rPr>
          <w:color w:val="231F20"/>
          <w:spacing w:val="39"/>
          <w:w w:val="105"/>
        </w:rPr>
        <w:t> </w:t>
      </w:r>
      <w:r>
        <w:rPr>
          <w:color w:val="231F20"/>
          <w:w w:val="105"/>
        </w:rPr>
        <w:t>to</w:t>
      </w:r>
      <w:r>
        <w:rPr>
          <w:color w:val="231F20"/>
          <w:spacing w:val="40"/>
          <w:w w:val="105"/>
        </w:rPr>
        <w:t> </w:t>
      </w:r>
      <w:r>
        <w:rPr>
          <w:color w:val="231F20"/>
          <w:w w:val="105"/>
        </w:rPr>
        <w:t>number</w:t>
      </w:r>
      <w:r>
        <w:rPr>
          <w:color w:val="231F20"/>
          <w:spacing w:val="39"/>
          <w:w w:val="105"/>
        </w:rPr>
        <w:t> </w:t>
      </w:r>
      <w:r>
        <w:rPr>
          <w:color w:val="231F20"/>
          <w:w w:val="105"/>
        </w:rPr>
        <w:t>of</w:t>
      </w:r>
      <w:r>
        <w:rPr>
          <w:color w:val="231F20"/>
          <w:spacing w:val="39"/>
          <w:w w:val="105"/>
        </w:rPr>
        <w:t> </w:t>
      </w:r>
      <w:r>
        <w:rPr>
          <w:color w:val="231F20"/>
          <w:w w:val="105"/>
        </w:rPr>
        <w:t>shifts per week, hours per shift, direct labor manning levels in the plant, and so on. These factors represent inputs to the manufacturing plant. Given these inputs, how much output can the factory produce?</w:t>
      </w:r>
    </w:p>
    <w:p>
      <w:pPr>
        <w:pStyle w:val="BodyText"/>
        <w:spacing w:before="13"/>
        <w:ind w:left="2940" w:right="843" w:firstLine="240"/>
        <w:jc w:val="both"/>
      </w:pPr>
      <w:r>
        <w:rPr>
          <w:color w:val="231F20"/>
        </w:rPr>
        <w:t>Plant</w:t>
      </w:r>
      <w:r>
        <w:rPr>
          <w:color w:val="231F20"/>
          <w:spacing w:val="-4"/>
        </w:rPr>
        <w:t> </w:t>
      </w:r>
      <w:r>
        <w:rPr>
          <w:color w:val="231F20"/>
        </w:rPr>
        <w:t>capacity</w:t>
      </w:r>
      <w:r>
        <w:rPr>
          <w:color w:val="231F20"/>
          <w:spacing w:val="-4"/>
        </w:rPr>
        <w:t> </w:t>
      </w:r>
      <w:r>
        <w:rPr>
          <w:color w:val="231F20"/>
        </w:rPr>
        <w:t>is</w:t>
      </w:r>
      <w:r>
        <w:rPr>
          <w:color w:val="231F20"/>
          <w:spacing w:val="-4"/>
        </w:rPr>
        <w:t> </w:t>
      </w:r>
      <w:r>
        <w:rPr>
          <w:color w:val="231F20"/>
        </w:rPr>
        <w:t>usually</w:t>
      </w:r>
      <w:r>
        <w:rPr>
          <w:color w:val="231F20"/>
          <w:spacing w:val="-4"/>
        </w:rPr>
        <w:t> </w:t>
      </w:r>
      <w:r>
        <w:rPr>
          <w:color w:val="231F20"/>
        </w:rPr>
        <w:t>measured</w:t>
      </w:r>
      <w:r>
        <w:rPr>
          <w:color w:val="231F20"/>
          <w:spacing w:val="-4"/>
        </w:rPr>
        <w:t> </w:t>
      </w:r>
      <w:r>
        <w:rPr>
          <w:color w:val="231F20"/>
        </w:rPr>
        <w:t>in</w:t>
      </w:r>
      <w:r>
        <w:rPr>
          <w:color w:val="231F20"/>
          <w:spacing w:val="-4"/>
        </w:rPr>
        <w:t> </w:t>
      </w:r>
      <w:r>
        <w:rPr>
          <w:color w:val="231F20"/>
        </w:rPr>
        <w:t>terms</w:t>
      </w:r>
      <w:r>
        <w:rPr>
          <w:color w:val="231F20"/>
          <w:spacing w:val="-4"/>
        </w:rPr>
        <w:t> </w:t>
      </w:r>
      <w:r>
        <w:rPr>
          <w:color w:val="231F20"/>
        </w:rPr>
        <w:t>of</w:t>
      </w:r>
      <w:r>
        <w:rPr>
          <w:color w:val="231F20"/>
          <w:spacing w:val="-4"/>
        </w:rPr>
        <w:t> </w:t>
      </w:r>
      <w:r>
        <w:rPr>
          <w:color w:val="231F20"/>
        </w:rPr>
        <w:t>output</w:t>
      </w:r>
      <w:r>
        <w:rPr>
          <w:color w:val="231F20"/>
          <w:spacing w:val="-4"/>
        </w:rPr>
        <w:t> </w:t>
      </w:r>
      <w:r>
        <w:rPr>
          <w:color w:val="231F20"/>
        </w:rPr>
        <w:t>units,</w:t>
      </w:r>
      <w:r>
        <w:rPr>
          <w:color w:val="231F20"/>
          <w:spacing w:val="-4"/>
        </w:rPr>
        <w:t> </w:t>
      </w:r>
      <w:r>
        <w:rPr>
          <w:color w:val="231F20"/>
        </w:rPr>
        <w:t>such</w:t>
      </w:r>
      <w:r>
        <w:rPr>
          <w:color w:val="231F20"/>
          <w:spacing w:val="-4"/>
        </w:rPr>
        <w:t> </w:t>
      </w:r>
      <w:r>
        <w:rPr>
          <w:color w:val="231F20"/>
        </w:rPr>
        <w:t>as</w:t>
      </w:r>
      <w:r>
        <w:rPr>
          <w:color w:val="231F20"/>
          <w:spacing w:val="-4"/>
        </w:rPr>
        <w:t> </w:t>
      </w:r>
      <w:r>
        <w:rPr>
          <w:color w:val="231F20"/>
        </w:rPr>
        <w:t>annual</w:t>
      </w:r>
      <w:r>
        <w:rPr>
          <w:color w:val="231F20"/>
          <w:spacing w:val="-4"/>
        </w:rPr>
        <w:t> </w:t>
      </w:r>
      <w:r>
        <w:rPr>
          <w:color w:val="231F20"/>
        </w:rPr>
        <w:t>tons</w:t>
      </w:r>
      <w:r>
        <w:rPr>
          <w:color w:val="231F20"/>
          <w:spacing w:val="-4"/>
        </w:rPr>
        <w:t> </w:t>
      </w:r>
      <w:r>
        <w:rPr>
          <w:color w:val="231F20"/>
        </w:rPr>
        <w:t>of</w:t>
      </w:r>
      <w:r>
        <w:rPr>
          <w:color w:val="231F20"/>
          <w:spacing w:val="40"/>
        </w:rPr>
        <w:t> </w:t>
      </w:r>
      <w:r>
        <w:rPr>
          <w:color w:val="231F20"/>
        </w:rPr>
        <w:t>steel </w:t>
      </w:r>
      <w:r>
        <w:rPr>
          <w:color w:val="231F20"/>
          <w:w w:val="105"/>
        </w:rPr>
        <w:t>produced by a steel mill, or number of cars produced by a final assembly plant. In these cases, the outputs are homogeneous. In cases in which the output units are not homogeneous, other factors may be more appropriate measures, such as avail- able labor</w:t>
      </w:r>
      <w:r>
        <w:rPr>
          <w:color w:val="231F20"/>
          <w:spacing w:val="40"/>
          <w:w w:val="105"/>
        </w:rPr>
        <w:t> </w:t>
      </w:r>
      <w:r>
        <w:rPr>
          <w:color w:val="231F20"/>
          <w:w w:val="105"/>
        </w:rPr>
        <w:t>hours</w:t>
      </w:r>
      <w:r>
        <w:rPr>
          <w:color w:val="231F20"/>
          <w:spacing w:val="40"/>
          <w:w w:val="105"/>
        </w:rPr>
        <w:t> </w:t>
      </w:r>
      <w:r>
        <w:rPr>
          <w:color w:val="231F20"/>
          <w:w w:val="105"/>
        </w:rPr>
        <w:t>of</w:t>
      </w:r>
      <w:r>
        <w:rPr>
          <w:color w:val="231F20"/>
          <w:spacing w:val="40"/>
          <w:w w:val="105"/>
        </w:rPr>
        <w:t> </w:t>
      </w:r>
      <w:r>
        <w:rPr>
          <w:color w:val="231F20"/>
          <w:w w:val="105"/>
        </w:rPr>
        <w:t>productive</w:t>
      </w:r>
      <w:r>
        <w:rPr>
          <w:color w:val="231F20"/>
          <w:spacing w:val="40"/>
          <w:w w:val="105"/>
        </w:rPr>
        <w:t> </w:t>
      </w:r>
      <w:r>
        <w:rPr>
          <w:color w:val="231F20"/>
          <w:w w:val="105"/>
        </w:rPr>
        <w:t>capacity</w:t>
      </w:r>
      <w:r>
        <w:rPr>
          <w:color w:val="231F20"/>
          <w:spacing w:val="40"/>
          <w:w w:val="105"/>
        </w:rPr>
        <w:t> </w:t>
      </w:r>
      <w:r>
        <w:rPr>
          <w:color w:val="231F20"/>
          <w:w w:val="105"/>
        </w:rPr>
        <w:t>in</w:t>
      </w:r>
      <w:r>
        <w:rPr>
          <w:color w:val="231F20"/>
          <w:spacing w:val="40"/>
          <w:w w:val="105"/>
        </w:rPr>
        <w:t> </w:t>
      </w:r>
      <w:r>
        <w:rPr>
          <w:color w:val="231F20"/>
          <w:w w:val="105"/>
        </w:rPr>
        <w:t>a</w:t>
      </w:r>
      <w:r>
        <w:rPr>
          <w:color w:val="231F20"/>
          <w:spacing w:val="40"/>
          <w:w w:val="105"/>
        </w:rPr>
        <w:t> </w:t>
      </w:r>
      <w:r>
        <w:rPr>
          <w:color w:val="231F20"/>
          <w:w w:val="105"/>
        </w:rPr>
        <w:t>machine</w:t>
      </w:r>
      <w:r>
        <w:rPr>
          <w:color w:val="231F20"/>
          <w:spacing w:val="40"/>
          <w:w w:val="105"/>
        </w:rPr>
        <w:t> </w:t>
      </w:r>
      <w:r>
        <w:rPr>
          <w:color w:val="231F20"/>
          <w:w w:val="105"/>
        </w:rPr>
        <w:t>shop</w:t>
      </w:r>
      <w:r>
        <w:rPr>
          <w:color w:val="231F20"/>
          <w:spacing w:val="40"/>
          <w:w w:val="105"/>
        </w:rPr>
        <w:t> </w:t>
      </w:r>
      <w:r>
        <w:rPr>
          <w:color w:val="231F20"/>
          <w:w w:val="105"/>
        </w:rPr>
        <w:t>that</w:t>
      </w:r>
      <w:r>
        <w:rPr>
          <w:color w:val="231F20"/>
          <w:spacing w:val="40"/>
          <w:w w:val="105"/>
        </w:rPr>
        <w:t> </w:t>
      </w:r>
      <w:r>
        <w:rPr>
          <w:color w:val="231F20"/>
          <w:w w:val="105"/>
        </w:rPr>
        <w:t>produces</w:t>
      </w:r>
      <w:r>
        <w:rPr>
          <w:color w:val="231F20"/>
          <w:spacing w:val="40"/>
          <w:w w:val="105"/>
        </w:rPr>
        <w:t> </w:t>
      </w:r>
      <w:r>
        <w:rPr>
          <w:color w:val="231F20"/>
          <w:w w:val="105"/>
        </w:rPr>
        <w:t>a</w:t>
      </w:r>
      <w:r>
        <w:rPr>
          <w:color w:val="231F20"/>
          <w:spacing w:val="40"/>
          <w:w w:val="105"/>
        </w:rPr>
        <w:t> </w:t>
      </w:r>
      <w:r>
        <w:rPr>
          <w:color w:val="231F20"/>
          <w:w w:val="105"/>
        </w:rPr>
        <w:t>variety</w:t>
      </w:r>
      <w:r>
        <w:rPr>
          <w:color w:val="231F20"/>
          <w:spacing w:val="40"/>
          <w:w w:val="105"/>
        </w:rPr>
        <w:t> </w:t>
      </w:r>
      <w:r>
        <w:rPr>
          <w:color w:val="231F20"/>
          <w:w w:val="105"/>
        </w:rPr>
        <w:t>of </w:t>
      </w:r>
      <w:r>
        <w:rPr>
          <w:color w:val="231F20"/>
          <w:spacing w:val="-2"/>
          <w:w w:val="105"/>
        </w:rPr>
        <w:t>parts.</w:t>
      </w:r>
    </w:p>
    <w:p>
      <w:pPr>
        <w:pStyle w:val="BodyText"/>
        <w:spacing w:line="237" w:lineRule="auto" w:before="9"/>
        <w:ind w:left="2940" w:right="855" w:firstLine="240"/>
        <w:jc w:val="both"/>
      </w:pPr>
      <w:r>
        <w:rPr>
          <w:color w:val="231F20"/>
          <w:w w:val="105"/>
        </w:rPr>
        <w:t>Materials, processes, and systems are the basic building blocks of manufacturing and</w:t>
      </w:r>
      <w:r>
        <w:rPr>
          <w:color w:val="231F20"/>
          <w:spacing w:val="32"/>
          <w:w w:val="105"/>
        </w:rPr>
        <w:t> </w:t>
      </w:r>
      <w:r>
        <w:rPr>
          <w:color w:val="231F20"/>
          <w:w w:val="105"/>
        </w:rPr>
        <w:t>the</w:t>
      </w:r>
      <w:r>
        <w:rPr>
          <w:color w:val="231F20"/>
          <w:spacing w:val="32"/>
          <w:w w:val="105"/>
        </w:rPr>
        <w:t> </w:t>
      </w:r>
      <w:r>
        <w:rPr>
          <w:color w:val="231F20"/>
          <w:w w:val="105"/>
        </w:rPr>
        <w:t>three</w:t>
      </w:r>
      <w:r>
        <w:rPr>
          <w:color w:val="231F20"/>
          <w:spacing w:val="32"/>
          <w:w w:val="105"/>
        </w:rPr>
        <w:t> </w:t>
      </w:r>
      <w:r>
        <w:rPr>
          <w:color w:val="231F20"/>
          <w:w w:val="105"/>
        </w:rPr>
        <w:t>broad</w:t>
      </w:r>
      <w:r>
        <w:rPr>
          <w:color w:val="231F20"/>
          <w:spacing w:val="32"/>
          <w:w w:val="105"/>
        </w:rPr>
        <w:t> </w:t>
      </w:r>
      <w:r>
        <w:rPr>
          <w:color w:val="231F20"/>
          <w:w w:val="105"/>
        </w:rPr>
        <w:t>subject</w:t>
      </w:r>
      <w:r>
        <w:rPr>
          <w:color w:val="231F20"/>
          <w:spacing w:val="31"/>
          <w:w w:val="105"/>
        </w:rPr>
        <w:t> </w:t>
      </w:r>
      <w:r>
        <w:rPr>
          <w:color w:val="231F20"/>
          <w:w w:val="105"/>
        </w:rPr>
        <w:t>areas</w:t>
      </w:r>
      <w:r>
        <w:rPr>
          <w:color w:val="231F20"/>
          <w:spacing w:val="32"/>
          <w:w w:val="105"/>
        </w:rPr>
        <w:t> </w:t>
      </w:r>
      <w:r>
        <w:rPr>
          <w:color w:val="231F20"/>
          <w:w w:val="105"/>
        </w:rPr>
        <w:t>of</w:t>
      </w:r>
      <w:r>
        <w:rPr>
          <w:color w:val="231F20"/>
          <w:spacing w:val="31"/>
          <w:w w:val="105"/>
        </w:rPr>
        <w:t> </w:t>
      </w:r>
      <w:r>
        <w:rPr>
          <w:color w:val="231F20"/>
          <w:w w:val="105"/>
        </w:rPr>
        <w:t>this</w:t>
      </w:r>
      <w:r>
        <w:rPr>
          <w:color w:val="231F20"/>
          <w:spacing w:val="32"/>
          <w:w w:val="105"/>
        </w:rPr>
        <w:t> </w:t>
      </w:r>
      <w:r>
        <w:rPr>
          <w:color w:val="231F20"/>
          <w:w w:val="105"/>
        </w:rPr>
        <w:t>book. This</w:t>
      </w:r>
      <w:r>
        <w:rPr>
          <w:color w:val="231F20"/>
          <w:spacing w:val="32"/>
          <w:w w:val="105"/>
        </w:rPr>
        <w:t> </w:t>
      </w:r>
      <w:r>
        <w:rPr>
          <w:color w:val="231F20"/>
          <w:w w:val="105"/>
        </w:rPr>
        <w:t>introductory</w:t>
      </w:r>
      <w:r>
        <w:rPr>
          <w:color w:val="231F20"/>
          <w:spacing w:val="32"/>
          <w:w w:val="105"/>
        </w:rPr>
        <w:t> </w:t>
      </w:r>
      <w:r>
        <w:rPr>
          <w:color w:val="231F20"/>
          <w:w w:val="105"/>
        </w:rPr>
        <w:t>chapter</w:t>
      </w:r>
      <w:r>
        <w:rPr>
          <w:color w:val="231F20"/>
          <w:spacing w:val="31"/>
          <w:w w:val="105"/>
        </w:rPr>
        <w:t> </w:t>
      </w:r>
      <w:r>
        <w:rPr>
          <w:color w:val="231F20"/>
          <w:w w:val="105"/>
        </w:rPr>
        <w:t>provides an overview of these three subjects before embarking on a detailed coverage in the remaining chapters.</w:t>
      </w:r>
    </w:p>
    <w:p>
      <w:pPr>
        <w:spacing w:after="0" w:line="237" w:lineRule="auto"/>
        <w:jc w:val="both"/>
        <w:sectPr>
          <w:pgSz w:w="11530" w:h="14410"/>
          <w:pgMar w:header="652" w:footer="0" w:top="920" w:bottom="280" w:left="0" w:right="520"/>
        </w:sectPr>
      </w:pPr>
    </w:p>
    <w:p>
      <w:pPr>
        <w:pStyle w:val="BodyText"/>
        <w:spacing w:before="34"/>
        <w:rPr>
          <w:sz w:val="36"/>
        </w:rPr>
      </w:pPr>
    </w:p>
    <w:p>
      <w:pPr>
        <w:pStyle w:val="Heading3"/>
        <w:ind w:left="2243"/>
      </w:pPr>
      <w:r>
        <w:rPr/>
        <mc:AlternateContent>
          <mc:Choice Requires="wps">
            <w:drawing>
              <wp:anchor distT="0" distB="0" distL="0" distR="0" allowOverlap="1" layoutInCell="1" locked="0" behindDoc="0" simplePos="0" relativeHeight="15740928">
                <wp:simplePos x="0" y="0"/>
                <wp:positionH relativeFrom="page">
                  <wp:posOffset>-11</wp:posOffset>
                </wp:positionH>
                <wp:positionV relativeFrom="paragraph">
                  <wp:posOffset>-33010</wp:posOffset>
                </wp:positionV>
                <wp:extent cx="1293495" cy="342900"/>
                <wp:effectExtent l="0" t="0" r="0" b="0"/>
                <wp:wrapNone/>
                <wp:docPr id="118" name="Group 118"/>
                <wp:cNvGraphicFramePr>
                  <a:graphicFrameLocks/>
                </wp:cNvGraphicFramePr>
                <a:graphic>
                  <a:graphicData uri="http://schemas.microsoft.com/office/word/2010/wordprocessingGroup">
                    <wpg:wgp>
                      <wpg:cNvPr id="118" name="Group 118"/>
                      <wpg:cNvGrpSpPr/>
                      <wpg:grpSpPr>
                        <a:xfrm>
                          <a:off x="0" y="0"/>
                          <a:ext cx="1293495" cy="342900"/>
                          <a:chExt cx="1293495" cy="342900"/>
                        </a:xfrm>
                      </wpg:grpSpPr>
                      <wps:wsp>
                        <wps:cNvPr id="119" name="Graphic 119"/>
                        <wps:cNvSpPr/>
                        <wps:spPr>
                          <a:xfrm>
                            <a:off x="0" y="0"/>
                            <a:ext cx="1293495" cy="342900"/>
                          </a:xfrm>
                          <a:custGeom>
                            <a:avLst/>
                            <a:gdLst/>
                            <a:ahLst/>
                            <a:cxnLst/>
                            <a:rect l="l" t="t" r="r" b="b"/>
                            <a:pathLst>
                              <a:path w="1293495" h="342900">
                                <a:moveTo>
                                  <a:pt x="1141081" y="0"/>
                                </a:moveTo>
                                <a:lnTo>
                                  <a:pt x="0" y="0"/>
                                </a:lnTo>
                                <a:lnTo>
                                  <a:pt x="0" y="342887"/>
                                </a:lnTo>
                                <a:lnTo>
                                  <a:pt x="1141081" y="342887"/>
                                </a:lnTo>
                                <a:lnTo>
                                  <a:pt x="1164893" y="340512"/>
                                </a:lnTo>
                                <a:lnTo>
                                  <a:pt x="1217281" y="323850"/>
                                </a:lnTo>
                                <a:lnTo>
                                  <a:pt x="1269668" y="278599"/>
                                </a:lnTo>
                                <a:lnTo>
                                  <a:pt x="1277354" y="250164"/>
                                </a:lnTo>
                                <a:lnTo>
                                  <a:pt x="908239" y="250164"/>
                                </a:lnTo>
                                <a:lnTo>
                                  <a:pt x="1188490" y="250139"/>
                                </a:lnTo>
                                <a:lnTo>
                                  <a:pt x="1188503" y="12826"/>
                                </a:lnTo>
                                <a:lnTo>
                                  <a:pt x="1141081" y="0"/>
                                </a:lnTo>
                                <a:close/>
                              </a:path>
                              <a:path w="1293495" h="342900">
                                <a:moveTo>
                                  <a:pt x="1188503" y="12826"/>
                                </a:moveTo>
                                <a:lnTo>
                                  <a:pt x="1188503" y="250164"/>
                                </a:lnTo>
                                <a:lnTo>
                                  <a:pt x="1277354" y="250164"/>
                                </a:lnTo>
                                <a:lnTo>
                                  <a:pt x="1293481" y="190500"/>
                                </a:lnTo>
                                <a:lnTo>
                                  <a:pt x="1293481" y="152387"/>
                                </a:lnTo>
                                <a:lnTo>
                                  <a:pt x="1291094" y="128587"/>
                                </a:lnTo>
                                <a:lnTo>
                                  <a:pt x="1274431" y="76200"/>
                                </a:lnTo>
                                <a:lnTo>
                                  <a:pt x="1229182" y="23812"/>
                                </a:lnTo>
                                <a:lnTo>
                                  <a:pt x="1188503" y="12826"/>
                                </a:lnTo>
                                <a:close/>
                              </a:path>
                            </a:pathLst>
                          </a:custGeom>
                          <a:solidFill>
                            <a:srgbClr val="BC8D0A"/>
                          </a:solidFill>
                        </wps:spPr>
                        <wps:bodyPr wrap="square" lIns="0" tIns="0" rIns="0" bIns="0" rtlCol="0">
                          <a:prstTxWarp prst="textNoShape">
                            <a:avLst/>
                          </a:prstTxWarp>
                          <a:noAutofit/>
                        </wps:bodyPr>
                      </wps:wsp>
                      <wps:wsp>
                        <wps:cNvPr id="120" name="Textbox 120"/>
                        <wps:cNvSpPr txBox="1"/>
                        <wps:spPr>
                          <a:xfrm>
                            <a:off x="0" y="0"/>
                            <a:ext cx="1293495" cy="342900"/>
                          </a:xfrm>
                          <a:prstGeom prst="rect">
                            <a:avLst/>
                          </a:prstGeom>
                        </wps:spPr>
                        <wps:txbx>
                          <w:txbxContent>
                            <w:p>
                              <w:pPr>
                                <w:spacing w:before="57"/>
                                <w:ind w:left="0" w:right="140" w:firstLine="0"/>
                                <w:jc w:val="right"/>
                                <w:rPr>
                                  <w:rFonts w:ascii="Arial"/>
                                  <w:b/>
                                  <w:sz w:val="36"/>
                                </w:rPr>
                              </w:pPr>
                              <w:r>
                                <w:rPr>
                                  <w:rFonts w:ascii="Arial"/>
                                  <w:b/>
                                  <w:color w:val="FFFFFF"/>
                                  <w:spacing w:val="-5"/>
                                  <w:sz w:val="36"/>
                                </w:rPr>
                                <w:t>1.2</w:t>
                              </w:r>
                            </w:p>
                          </w:txbxContent>
                        </wps:txbx>
                        <wps:bodyPr wrap="square" lIns="0" tIns="0" rIns="0" bIns="0" rtlCol="0">
                          <a:noAutofit/>
                        </wps:bodyPr>
                      </wps:wsp>
                    </wpg:wgp>
                  </a:graphicData>
                </a:graphic>
              </wp:anchor>
            </w:drawing>
          </mc:Choice>
          <mc:Fallback>
            <w:pict>
              <v:group style="position:absolute;margin-left:-.000945pt;margin-top:-2.599242pt;width:101.85pt;height:27pt;mso-position-horizontal-relative:page;mso-position-vertical-relative:paragraph;z-index:15740928" id="docshapegroup96" coordorigin="0,-52" coordsize="2037,540">
                <v:shape style="position:absolute;left:-1;top:-52;width:2037;height:540" id="docshape97" coordorigin="0,-52" coordsize="2037,540" path="m1797,-52l0,-52,0,488,1797,488,1834,484,1917,458,1999,387,2012,342,1430,342,1872,342,1872,-32,1797,-52xm1872,-32l1872,342,2012,342,2037,248,2037,188,2033,151,2007,68,1936,-14,1872,-32xe" filled="true" fillcolor="#bc8d0a" stroked="false">
                  <v:path arrowok="t"/>
                  <v:fill type="solid"/>
                </v:shape>
                <v:shape style="position:absolute;left:-1;top:-52;width:2037;height:540" type="#_x0000_t202" id="docshape98" filled="false" stroked="false">
                  <v:textbox inset="0,0,0,0">
                    <w:txbxContent>
                      <w:p>
                        <w:pPr>
                          <w:spacing w:before="57"/>
                          <w:ind w:left="0" w:right="140" w:firstLine="0"/>
                          <w:jc w:val="right"/>
                          <w:rPr>
                            <w:rFonts w:ascii="Arial"/>
                            <w:b/>
                            <w:sz w:val="36"/>
                          </w:rPr>
                        </w:pPr>
                        <w:r>
                          <w:rPr>
                            <w:rFonts w:ascii="Arial"/>
                            <w:b/>
                            <w:color w:val="FFFFFF"/>
                            <w:spacing w:val="-5"/>
                            <w:sz w:val="36"/>
                          </w:rPr>
                          <w:t>1.2</w:t>
                        </w:r>
                      </w:p>
                    </w:txbxContent>
                  </v:textbox>
                  <w10:wrap type="none"/>
                </v:shape>
                <w10:wrap type="none"/>
              </v:group>
            </w:pict>
          </mc:Fallback>
        </mc:AlternateContent>
      </w:r>
      <w:r>
        <w:rPr>
          <w:color w:val="231F20"/>
        </w:rPr>
        <w:t>Materials</w:t>
      </w:r>
      <w:r>
        <w:rPr>
          <w:color w:val="231F20"/>
          <w:spacing w:val="75"/>
          <w:w w:val="150"/>
        </w:rPr>
        <w:t> </w:t>
      </w:r>
      <w:r>
        <w:rPr>
          <w:color w:val="231F20"/>
        </w:rPr>
        <w:t>in</w:t>
      </w:r>
      <w:r>
        <w:rPr>
          <w:color w:val="231F20"/>
          <w:spacing w:val="75"/>
          <w:w w:val="150"/>
        </w:rPr>
        <w:t> </w:t>
      </w:r>
      <w:r>
        <w:rPr>
          <w:color w:val="231F20"/>
          <w:spacing w:val="-2"/>
        </w:rPr>
        <w:t>Manufacturing</w:t>
      </w:r>
    </w:p>
    <w:p>
      <w:pPr>
        <w:pStyle w:val="BodyText"/>
        <w:spacing w:before="93"/>
        <w:ind w:left="3540"/>
        <w:jc w:val="both"/>
      </w:pPr>
      <w:r>
        <w:rPr>
          <w:color w:val="231F20"/>
          <w:w w:val="105"/>
        </w:rPr>
        <w:t>Most</w:t>
      </w:r>
      <w:r>
        <w:rPr>
          <w:color w:val="231F20"/>
          <w:spacing w:val="38"/>
          <w:w w:val="105"/>
        </w:rPr>
        <w:t> </w:t>
      </w:r>
      <w:r>
        <w:rPr>
          <w:color w:val="231F20"/>
          <w:w w:val="105"/>
        </w:rPr>
        <w:t>engineering</w:t>
      </w:r>
      <w:r>
        <w:rPr>
          <w:color w:val="231F20"/>
          <w:spacing w:val="41"/>
          <w:w w:val="105"/>
        </w:rPr>
        <w:t> </w:t>
      </w:r>
      <w:r>
        <w:rPr>
          <w:color w:val="231F20"/>
          <w:w w:val="105"/>
        </w:rPr>
        <w:t>materials</w:t>
      </w:r>
      <w:r>
        <w:rPr>
          <w:color w:val="231F20"/>
          <w:spacing w:val="41"/>
          <w:w w:val="105"/>
        </w:rPr>
        <w:t> </w:t>
      </w:r>
      <w:r>
        <w:rPr>
          <w:color w:val="231F20"/>
          <w:w w:val="105"/>
        </w:rPr>
        <w:t>can</w:t>
      </w:r>
      <w:r>
        <w:rPr>
          <w:color w:val="231F20"/>
          <w:spacing w:val="41"/>
          <w:w w:val="105"/>
        </w:rPr>
        <w:t> </w:t>
      </w:r>
      <w:r>
        <w:rPr>
          <w:color w:val="231F20"/>
          <w:w w:val="105"/>
        </w:rPr>
        <w:t>be</w:t>
      </w:r>
      <w:r>
        <w:rPr>
          <w:color w:val="231F20"/>
          <w:spacing w:val="41"/>
          <w:w w:val="105"/>
        </w:rPr>
        <w:t> </w:t>
      </w:r>
      <w:r>
        <w:rPr>
          <w:color w:val="231F20"/>
          <w:w w:val="105"/>
        </w:rPr>
        <w:t>classified</w:t>
      </w:r>
      <w:r>
        <w:rPr>
          <w:color w:val="231F20"/>
          <w:spacing w:val="43"/>
          <w:w w:val="105"/>
        </w:rPr>
        <w:t> </w:t>
      </w:r>
      <w:r>
        <w:rPr>
          <w:color w:val="231F20"/>
          <w:w w:val="105"/>
        </w:rPr>
        <w:t>into</w:t>
      </w:r>
      <w:r>
        <w:rPr>
          <w:color w:val="231F20"/>
          <w:spacing w:val="41"/>
          <w:w w:val="105"/>
        </w:rPr>
        <w:t> </w:t>
      </w:r>
      <w:r>
        <w:rPr>
          <w:color w:val="231F20"/>
          <w:w w:val="105"/>
        </w:rPr>
        <w:t>one</w:t>
      </w:r>
      <w:r>
        <w:rPr>
          <w:color w:val="231F20"/>
          <w:spacing w:val="41"/>
          <w:w w:val="105"/>
        </w:rPr>
        <w:t> </w:t>
      </w:r>
      <w:r>
        <w:rPr>
          <w:color w:val="231F20"/>
          <w:w w:val="105"/>
        </w:rPr>
        <w:t>of</w:t>
      </w:r>
      <w:r>
        <w:rPr>
          <w:color w:val="231F20"/>
          <w:spacing w:val="41"/>
          <w:w w:val="105"/>
        </w:rPr>
        <w:t> </w:t>
      </w:r>
      <w:r>
        <w:rPr>
          <w:color w:val="231F20"/>
          <w:w w:val="105"/>
        </w:rPr>
        <w:t>three</w:t>
      </w:r>
      <w:r>
        <w:rPr>
          <w:color w:val="231F20"/>
          <w:spacing w:val="41"/>
          <w:w w:val="105"/>
        </w:rPr>
        <w:t> </w:t>
      </w:r>
      <w:r>
        <w:rPr>
          <w:color w:val="231F20"/>
          <w:w w:val="105"/>
        </w:rPr>
        <w:t>basic</w:t>
      </w:r>
      <w:r>
        <w:rPr>
          <w:color w:val="231F20"/>
          <w:spacing w:val="41"/>
          <w:w w:val="105"/>
        </w:rPr>
        <w:t> </w:t>
      </w:r>
      <w:r>
        <w:rPr>
          <w:color w:val="231F20"/>
          <w:spacing w:val="-2"/>
          <w:w w:val="105"/>
        </w:rPr>
        <w:t>categories:</w:t>
      </w:r>
    </w:p>
    <w:p>
      <w:pPr>
        <w:pStyle w:val="BodyText"/>
        <w:ind w:left="3540" w:right="250"/>
        <w:jc w:val="both"/>
      </w:pPr>
      <w:r>
        <w:rPr>
          <w:color w:val="231F20"/>
          <w:w w:val="105"/>
        </w:rPr>
        <w:t>(1)</w:t>
      </w:r>
      <w:r>
        <w:rPr>
          <w:color w:val="231F20"/>
          <w:w w:val="105"/>
        </w:rPr>
        <w:t> metals,</w:t>
      </w:r>
      <w:r>
        <w:rPr>
          <w:color w:val="231F20"/>
          <w:w w:val="105"/>
        </w:rPr>
        <w:t> (2)</w:t>
      </w:r>
      <w:r>
        <w:rPr>
          <w:color w:val="231F20"/>
          <w:w w:val="105"/>
        </w:rPr>
        <w:t> ceramics,</w:t>
      </w:r>
      <w:r>
        <w:rPr>
          <w:color w:val="231F20"/>
          <w:w w:val="105"/>
        </w:rPr>
        <w:t> and</w:t>
      </w:r>
      <w:r>
        <w:rPr>
          <w:color w:val="231F20"/>
          <w:w w:val="105"/>
        </w:rPr>
        <w:t> (3)</w:t>
      </w:r>
      <w:r>
        <w:rPr>
          <w:color w:val="231F20"/>
          <w:w w:val="105"/>
        </w:rPr>
        <w:t> polymers.</w:t>
      </w:r>
      <w:r>
        <w:rPr>
          <w:color w:val="231F20"/>
          <w:w w:val="105"/>
        </w:rPr>
        <w:t> Their</w:t>
      </w:r>
      <w:r>
        <w:rPr>
          <w:color w:val="231F20"/>
          <w:w w:val="105"/>
        </w:rPr>
        <w:t> chemistries</w:t>
      </w:r>
      <w:r>
        <w:rPr>
          <w:color w:val="231F20"/>
          <w:w w:val="105"/>
        </w:rPr>
        <w:t> are</w:t>
      </w:r>
      <w:r>
        <w:rPr>
          <w:color w:val="231F20"/>
          <w:w w:val="105"/>
        </w:rPr>
        <w:t> different,</w:t>
      </w:r>
      <w:r>
        <w:rPr>
          <w:color w:val="231F20"/>
          <w:w w:val="105"/>
        </w:rPr>
        <w:t> their mechanical and physical properties are different, and these differences affect the manufacturing processes that can be used to produce products from them. In addi- tion to the three basic categories, there are (4) </w:t>
      </w:r>
      <w:r>
        <w:rPr>
          <w:b/>
          <w:i/>
          <w:color w:val="231F20"/>
          <w:w w:val="105"/>
        </w:rPr>
        <w:t>composites</w:t>
      </w:r>
      <w:r>
        <w:rPr>
          <w:color w:val="231F20"/>
          <w:w w:val="105"/>
        </w:rPr>
        <w:t>—nonhomogeneous mix- tures of the other three basic types rather than a unique category. The classification</w:t>
      </w:r>
      <w:r>
        <w:rPr>
          <w:color w:val="231F20"/>
          <w:spacing w:val="80"/>
          <w:w w:val="105"/>
        </w:rPr>
        <w:t> </w:t>
      </w:r>
      <w:r>
        <w:rPr>
          <w:color w:val="231F20"/>
          <w:w w:val="105"/>
        </w:rPr>
        <w:t>of the four groups is pictured in Figure 1.4. This section provides a survey of these materials. Chapters</w:t>
      </w:r>
      <w:r>
        <w:rPr>
          <w:color w:val="231F20"/>
          <w:spacing w:val="33"/>
          <w:w w:val="105"/>
        </w:rPr>
        <w:t> </w:t>
      </w:r>
      <w:r>
        <w:rPr>
          <w:color w:val="231F20"/>
          <w:w w:val="105"/>
        </w:rPr>
        <w:t>6</w:t>
      </w:r>
      <w:r>
        <w:rPr>
          <w:color w:val="231F20"/>
          <w:spacing w:val="35"/>
          <w:w w:val="105"/>
        </w:rPr>
        <w:t> </w:t>
      </w:r>
      <w:r>
        <w:rPr>
          <w:color w:val="231F20"/>
          <w:w w:val="105"/>
        </w:rPr>
        <w:t>through</w:t>
      </w:r>
      <w:r>
        <w:rPr>
          <w:color w:val="231F20"/>
          <w:spacing w:val="33"/>
          <w:w w:val="105"/>
        </w:rPr>
        <w:t> </w:t>
      </w:r>
      <w:r>
        <w:rPr>
          <w:color w:val="231F20"/>
          <w:w w:val="105"/>
        </w:rPr>
        <w:t>9</w:t>
      </w:r>
      <w:r>
        <w:rPr>
          <w:color w:val="231F20"/>
          <w:spacing w:val="35"/>
          <w:w w:val="105"/>
        </w:rPr>
        <w:t> </w:t>
      </w:r>
      <w:r>
        <w:rPr>
          <w:color w:val="231F20"/>
          <w:w w:val="105"/>
        </w:rPr>
        <w:t>cover</w:t>
      </w:r>
      <w:r>
        <w:rPr>
          <w:color w:val="231F20"/>
          <w:spacing w:val="33"/>
          <w:w w:val="105"/>
        </w:rPr>
        <w:t> </w:t>
      </w:r>
      <w:r>
        <w:rPr>
          <w:color w:val="231F20"/>
          <w:w w:val="105"/>
        </w:rPr>
        <w:t>the</w:t>
      </w:r>
      <w:r>
        <w:rPr>
          <w:color w:val="231F20"/>
          <w:spacing w:val="33"/>
          <w:w w:val="105"/>
        </w:rPr>
        <w:t> </w:t>
      </w:r>
      <w:r>
        <w:rPr>
          <w:color w:val="231F20"/>
          <w:w w:val="105"/>
        </w:rPr>
        <w:t>four</w:t>
      </w:r>
      <w:r>
        <w:rPr>
          <w:color w:val="231F20"/>
          <w:spacing w:val="33"/>
          <w:w w:val="105"/>
        </w:rPr>
        <w:t> </w:t>
      </w:r>
      <w:r>
        <w:rPr>
          <w:color w:val="231F20"/>
          <w:w w:val="105"/>
        </w:rPr>
        <w:t>material</w:t>
      </w:r>
      <w:r>
        <w:rPr>
          <w:color w:val="231F20"/>
          <w:spacing w:val="32"/>
          <w:w w:val="105"/>
        </w:rPr>
        <w:t> </w:t>
      </w:r>
      <w:r>
        <w:rPr>
          <w:color w:val="231F20"/>
          <w:w w:val="105"/>
        </w:rPr>
        <w:t>types</w:t>
      </w:r>
      <w:r>
        <w:rPr>
          <w:color w:val="231F20"/>
          <w:spacing w:val="33"/>
          <w:w w:val="105"/>
        </w:rPr>
        <w:t> </w:t>
      </w:r>
      <w:r>
        <w:rPr>
          <w:color w:val="231F20"/>
          <w:w w:val="105"/>
        </w:rPr>
        <w:t>in</w:t>
      </w:r>
      <w:r>
        <w:rPr>
          <w:color w:val="231F20"/>
          <w:spacing w:val="35"/>
          <w:w w:val="105"/>
        </w:rPr>
        <w:t> </w:t>
      </w:r>
      <w:r>
        <w:rPr>
          <w:color w:val="231F20"/>
          <w:w w:val="105"/>
        </w:rPr>
        <w:t>more</w:t>
      </w:r>
      <w:r>
        <w:rPr>
          <w:color w:val="231F20"/>
          <w:spacing w:val="33"/>
          <w:w w:val="105"/>
        </w:rPr>
        <w:t> </w:t>
      </w:r>
      <w:r>
        <w:rPr>
          <w:color w:val="231F20"/>
          <w:w w:val="105"/>
        </w:rPr>
        <w:t>detail.</w:t>
      </w:r>
    </w:p>
    <w:p>
      <w:pPr>
        <w:pStyle w:val="BodyText"/>
      </w:pPr>
    </w:p>
    <w:p>
      <w:pPr>
        <w:pStyle w:val="BodyText"/>
        <w:spacing w:before="37"/>
      </w:pPr>
    </w:p>
    <w:p>
      <w:pPr>
        <w:pStyle w:val="Heading6"/>
        <w:numPr>
          <w:ilvl w:val="2"/>
          <w:numId w:val="3"/>
        </w:numPr>
        <w:tabs>
          <w:tab w:pos="2215" w:val="left" w:leader="none"/>
          <w:tab w:pos="10742" w:val="left" w:leader="none"/>
        </w:tabs>
        <w:spacing w:line="240" w:lineRule="auto" w:before="0" w:after="0"/>
        <w:ind w:left="2215" w:right="0" w:hanging="836"/>
        <w:jc w:val="left"/>
        <w:rPr>
          <w:u w:val="none"/>
        </w:rPr>
      </w:pPr>
      <w:r>
        <w:rPr>
          <w:color w:val="BC8D0A"/>
          <w:spacing w:val="-2"/>
          <w:u w:val="single" w:color="939598"/>
        </w:rPr>
        <w:t>METALS</w:t>
      </w:r>
      <w:r>
        <w:rPr>
          <w:color w:val="BC8D0A"/>
          <w:u w:val="single" w:color="939598"/>
        </w:rPr>
        <w:tab/>
      </w:r>
    </w:p>
    <w:p>
      <w:pPr>
        <w:pStyle w:val="BodyText"/>
        <w:spacing w:before="89"/>
        <w:ind w:left="3540" w:right="254"/>
        <w:jc w:val="both"/>
      </w:pPr>
      <w:r>
        <w:rPr/>
        <mc:AlternateContent>
          <mc:Choice Requires="wps">
            <w:drawing>
              <wp:anchor distT="0" distB="0" distL="0" distR="0" allowOverlap="1" layoutInCell="1" locked="0" behindDoc="0" simplePos="0" relativeHeight="15741440">
                <wp:simplePos x="0" y="0"/>
                <wp:positionH relativeFrom="page">
                  <wp:posOffset>2214372</wp:posOffset>
                </wp:positionH>
                <wp:positionV relativeFrom="paragraph">
                  <wp:posOffset>958778</wp:posOffset>
                </wp:positionV>
                <wp:extent cx="3877310" cy="4479290"/>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3877310" cy="4479290"/>
                        </a:xfrm>
                        <a:prstGeom prst="rect">
                          <a:avLst/>
                        </a:prstGeom>
                      </wps:spPr>
                      <wps:txbx>
                        <w:txbxContent>
                          <w:tbl>
                            <w:tblPr>
                              <w:tblW w:w="0" w:type="auto"/>
                              <w:jc w:val="left"/>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598"/>
                              <w:gridCol w:w="288"/>
                              <w:gridCol w:w="293"/>
                              <w:gridCol w:w="1599"/>
                              <w:gridCol w:w="293"/>
                              <w:gridCol w:w="293"/>
                              <w:gridCol w:w="1603"/>
                            </w:tblGrid>
                            <w:tr>
                              <w:trPr>
                                <w:trHeight w:val="210" w:hRule="atLeast"/>
                              </w:trPr>
                              <w:tc>
                                <w:tcPr>
                                  <w:tcW w:w="4364" w:type="dxa"/>
                                  <w:gridSpan w:val="6"/>
                                  <w:tcBorders>
                                    <w:top w:val="nil"/>
                                    <w:left w:val="nil"/>
                                    <w:bottom w:val="nil"/>
                                  </w:tcBorders>
                                </w:tcPr>
                                <w:p>
                                  <w:pPr>
                                    <w:pStyle w:val="TableParagraph"/>
                                    <w:rPr>
                                      <w:sz w:val="14"/>
                                    </w:rPr>
                                  </w:pPr>
                                </w:p>
                              </w:tc>
                              <w:tc>
                                <w:tcPr>
                                  <w:tcW w:w="1603" w:type="dxa"/>
                                  <w:vMerge w:val="restart"/>
                                  <w:shd w:val="clear" w:color="auto" w:fill="F3E6D0"/>
                                </w:tcPr>
                                <w:p>
                                  <w:pPr>
                                    <w:pStyle w:val="TableParagraph"/>
                                    <w:spacing w:before="103"/>
                                    <w:ind w:left="257"/>
                                    <w:rPr>
                                      <w:rFonts w:ascii="Helvetica"/>
                                      <w:sz w:val="16"/>
                                    </w:rPr>
                                  </w:pPr>
                                  <w:r>
                                    <w:rPr>
                                      <w:rFonts w:ascii="Helvetica"/>
                                      <w:color w:val="231F20"/>
                                      <w:sz w:val="16"/>
                                    </w:rPr>
                                    <w:t>Ferrous</w:t>
                                  </w:r>
                                  <w:r>
                                    <w:rPr>
                                      <w:rFonts w:ascii="Helvetica"/>
                                      <w:color w:val="231F20"/>
                                      <w:spacing w:val="-6"/>
                                      <w:sz w:val="16"/>
                                    </w:rPr>
                                    <w:t> </w:t>
                                  </w:r>
                                  <w:r>
                                    <w:rPr>
                                      <w:rFonts w:ascii="Helvetica"/>
                                      <w:color w:val="231F20"/>
                                      <w:spacing w:val="-2"/>
                                      <w:sz w:val="16"/>
                                    </w:rPr>
                                    <w:t>Metals</w:t>
                                  </w:r>
                                </w:p>
                              </w:tc>
                            </w:tr>
                            <w:tr>
                              <w:trPr>
                                <w:trHeight w:val="215" w:hRule="atLeast"/>
                              </w:trPr>
                              <w:tc>
                                <w:tcPr>
                                  <w:tcW w:w="4071" w:type="dxa"/>
                                  <w:gridSpan w:val="5"/>
                                  <w:tcBorders>
                                    <w:top w:val="nil"/>
                                    <w:left w:val="nil"/>
                                    <w:right w:val="single" w:sz="4" w:space="0" w:color="231F20"/>
                                  </w:tcBorders>
                                </w:tcPr>
                                <w:p>
                                  <w:pPr>
                                    <w:pStyle w:val="TableParagraph"/>
                                    <w:rPr>
                                      <w:sz w:val="14"/>
                                    </w:rPr>
                                  </w:pPr>
                                </w:p>
                              </w:tc>
                              <w:tc>
                                <w:tcPr>
                                  <w:tcW w:w="293" w:type="dxa"/>
                                  <w:tcBorders>
                                    <w:top w:val="single" w:sz="4" w:space="0" w:color="231F20"/>
                                    <w:left w:val="single" w:sz="4" w:space="0" w:color="231F20"/>
                                  </w:tcBorders>
                                </w:tcPr>
                                <w:p>
                                  <w:pPr>
                                    <w:pStyle w:val="TableParagraph"/>
                                    <w:rPr>
                                      <w:sz w:val="14"/>
                                    </w:rPr>
                                  </w:pPr>
                                </w:p>
                              </w:tc>
                              <w:tc>
                                <w:tcPr>
                                  <w:tcW w:w="1603" w:type="dxa"/>
                                  <w:vMerge/>
                                  <w:tcBorders>
                                    <w:top w:val="nil"/>
                                  </w:tcBorders>
                                  <w:shd w:val="clear" w:color="auto" w:fill="F3E6D0"/>
                                </w:tcPr>
                                <w:p>
                                  <w:pPr>
                                    <w:rPr>
                                      <w:sz w:val="2"/>
                                      <w:szCs w:val="2"/>
                                    </w:rPr>
                                  </w:pPr>
                                </w:p>
                              </w:tc>
                            </w:tr>
                            <w:tr>
                              <w:trPr>
                                <w:trHeight w:val="224" w:hRule="atLeast"/>
                              </w:trPr>
                              <w:tc>
                                <w:tcPr>
                                  <w:tcW w:w="2179" w:type="dxa"/>
                                  <w:gridSpan w:val="3"/>
                                  <w:tcBorders>
                                    <w:left w:val="nil"/>
                                    <w:bottom w:val="nil"/>
                                  </w:tcBorders>
                                </w:tcPr>
                                <w:p>
                                  <w:pPr>
                                    <w:pStyle w:val="TableParagraph"/>
                                    <w:rPr>
                                      <w:sz w:val="16"/>
                                    </w:rPr>
                                  </w:pPr>
                                </w:p>
                              </w:tc>
                              <w:tc>
                                <w:tcPr>
                                  <w:tcW w:w="1599" w:type="dxa"/>
                                  <w:vMerge w:val="restart"/>
                                  <w:shd w:val="clear" w:color="auto" w:fill="F3E6D0"/>
                                </w:tcPr>
                                <w:p>
                                  <w:pPr>
                                    <w:pStyle w:val="TableParagraph"/>
                                    <w:spacing w:before="132"/>
                                    <w:ind w:left="40"/>
                                    <w:jc w:val="center"/>
                                    <w:rPr>
                                      <w:rFonts w:ascii="Helvetica"/>
                                      <w:sz w:val="16"/>
                                    </w:rPr>
                                  </w:pPr>
                                  <w:r>
                                    <w:rPr>
                                      <w:rFonts w:ascii="Helvetica"/>
                                      <w:color w:val="231F20"/>
                                      <w:spacing w:val="-2"/>
                                      <w:sz w:val="16"/>
                                    </w:rPr>
                                    <w:t>Metals</w:t>
                                  </w:r>
                                </w:p>
                              </w:tc>
                              <w:tc>
                                <w:tcPr>
                                  <w:tcW w:w="293" w:type="dxa"/>
                                  <w:tcBorders>
                                    <w:bottom w:val="single" w:sz="4" w:space="0" w:color="231F20"/>
                                    <w:right w:val="single" w:sz="4" w:space="0" w:color="231F20"/>
                                  </w:tcBorders>
                                </w:tcPr>
                                <w:p>
                                  <w:pPr>
                                    <w:pStyle w:val="TableParagraph"/>
                                    <w:rPr>
                                      <w:sz w:val="16"/>
                                    </w:rPr>
                                  </w:pPr>
                                </w:p>
                              </w:tc>
                              <w:tc>
                                <w:tcPr>
                                  <w:tcW w:w="1896" w:type="dxa"/>
                                  <w:gridSpan w:val="2"/>
                                  <w:tcBorders>
                                    <w:left w:val="single" w:sz="4" w:space="0" w:color="231F20"/>
                                    <w:bottom w:val="nil"/>
                                    <w:right w:val="nil"/>
                                  </w:tcBorders>
                                </w:tcPr>
                                <w:p>
                                  <w:pPr>
                                    <w:pStyle w:val="TableParagraph"/>
                                    <w:rPr>
                                      <w:sz w:val="16"/>
                                    </w:rPr>
                                  </w:pPr>
                                </w:p>
                              </w:tc>
                            </w:tr>
                            <w:tr>
                              <w:trPr>
                                <w:trHeight w:val="162" w:hRule="atLeast"/>
                              </w:trPr>
                              <w:tc>
                                <w:tcPr>
                                  <w:tcW w:w="1886" w:type="dxa"/>
                                  <w:gridSpan w:val="2"/>
                                  <w:vMerge w:val="restart"/>
                                  <w:tcBorders>
                                    <w:top w:val="nil"/>
                                    <w:left w:val="nil"/>
                                    <w:right w:val="single" w:sz="4" w:space="0" w:color="231F20"/>
                                  </w:tcBorders>
                                </w:tcPr>
                                <w:p>
                                  <w:pPr>
                                    <w:pStyle w:val="TableParagraph"/>
                                    <w:rPr>
                                      <w:sz w:val="20"/>
                                    </w:rPr>
                                  </w:pPr>
                                </w:p>
                              </w:tc>
                              <w:tc>
                                <w:tcPr>
                                  <w:tcW w:w="293" w:type="dxa"/>
                                  <w:tcBorders>
                                    <w:top w:val="single" w:sz="4" w:space="0" w:color="231F20"/>
                                    <w:left w:val="single" w:sz="4" w:space="0" w:color="231F20"/>
                                    <w:bottom w:val="nil"/>
                                  </w:tcBorders>
                                </w:tcPr>
                                <w:p>
                                  <w:pPr>
                                    <w:pStyle w:val="TableParagraph"/>
                                    <w:rPr>
                                      <w:sz w:val="10"/>
                                    </w:rPr>
                                  </w:pPr>
                                </w:p>
                              </w:tc>
                              <w:tc>
                                <w:tcPr>
                                  <w:tcW w:w="1599" w:type="dxa"/>
                                  <w:vMerge/>
                                  <w:tcBorders>
                                    <w:top w:val="nil"/>
                                  </w:tcBorders>
                                  <w:shd w:val="clear" w:color="auto" w:fill="F3E6D0"/>
                                </w:tcPr>
                                <w:p>
                                  <w:pPr>
                                    <w:rPr>
                                      <w:sz w:val="2"/>
                                      <w:szCs w:val="2"/>
                                    </w:rPr>
                                  </w:pPr>
                                </w:p>
                              </w:tc>
                              <w:tc>
                                <w:tcPr>
                                  <w:tcW w:w="293" w:type="dxa"/>
                                  <w:tcBorders>
                                    <w:top w:val="single" w:sz="4" w:space="0" w:color="231F20"/>
                                    <w:bottom w:val="nil"/>
                                    <w:right w:val="single" w:sz="4" w:space="0" w:color="231F20"/>
                                  </w:tcBorders>
                                </w:tcPr>
                                <w:p>
                                  <w:pPr>
                                    <w:pStyle w:val="TableParagraph"/>
                                    <w:rPr>
                                      <w:sz w:val="10"/>
                                    </w:rPr>
                                  </w:pPr>
                                </w:p>
                              </w:tc>
                              <w:tc>
                                <w:tcPr>
                                  <w:tcW w:w="293" w:type="dxa"/>
                                  <w:tcBorders>
                                    <w:top w:val="nil"/>
                                    <w:left w:val="single" w:sz="4" w:space="0" w:color="231F20"/>
                                    <w:bottom w:val="single" w:sz="4" w:space="0" w:color="231F20"/>
                                  </w:tcBorders>
                                </w:tcPr>
                                <w:p>
                                  <w:pPr>
                                    <w:pStyle w:val="TableParagraph"/>
                                    <w:rPr>
                                      <w:sz w:val="10"/>
                                    </w:rPr>
                                  </w:pPr>
                                </w:p>
                              </w:tc>
                              <w:tc>
                                <w:tcPr>
                                  <w:tcW w:w="1603" w:type="dxa"/>
                                  <w:vMerge w:val="restart"/>
                                  <w:shd w:val="clear" w:color="auto" w:fill="F3E6D0"/>
                                </w:tcPr>
                                <w:p>
                                  <w:pPr>
                                    <w:pStyle w:val="TableParagraph"/>
                                    <w:spacing w:line="228" w:lineRule="auto" w:before="20"/>
                                    <w:ind w:left="577" w:hanging="161"/>
                                    <w:rPr>
                                      <w:rFonts w:ascii="Helvetica"/>
                                      <w:sz w:val="16"/>
                                    </w:rPr>
                                  </w:pPr>
                                  <w:r>
                                    <w:rPr>
                                      <w:rFonts w:ascii="Helvetica"/>
                                      <w:color w:val="231F20"/>
                                      <w:spacing w:val="-4"/>
                                      <w:sz w:val="16"/>
                                    </w:rPr>
                                    <w:t>Nonferrous </w:t>
                                  </w:r>
                                  <w:r>
                                    <w:rPr>
                                      <w:rFonts w:ascii="Helvetica"/>
                                      <w:color w:val="231F20"/>
                                      <w:spacing w:val="-2"/>
                                      <w:sz w:val="16"/>
                                    </w:rPr>
                                    <w:t>Metals</w:t>
                                  </w:r>
                                </w:p>
                              </w:tc>
                            </w:tr>
                            <w:tr>
                              <w:trPr>
                                <w:trHeight w:val="234" w:hRule="atLeast"/>
                              </w:trPr>
                              <w:tc>
                                <w:tcPr>
                                  <w:tcW w:w="1886" w:type="dxa"/>
                                  <w:gridSpan w:val="2"/>
                                  <w:vMerge/>
                                  <w:tcBorders>
                                    <w:top w:val="nil"/>
                                    <w:left w:val="nil"/>
                                    <w:right w:val="single" w:sz="4" w:space="0" w:color="231F20"/>
                                  </w:tcBorders>
                                </w:tcPr>
                                <w:p>
                                  <w:pPr>
                                    <w:rPr>
                                      <w:sz w:val="2"/>
                                      <w:szCs w:val="2"/>
                                    </w:rPr>
                                  </w:pPr>
                                </w:p>
                              </w:tc>
                              <w:tc>
                                <w:tcPr>
                                  <w:tcW w:w="2478" w:type="dxa"/>
                                  <w:gridSpan w:val="4"/>
                                  <w:tcBorders>
                                    <w:top w:val="nil"/>
                                    <w:left w:val="single" w:sz="4" w:space="0" w:color="231F20"/>
                                    <w:bottom w:val="nil"/>
                                  </w:tcBorders>
                                </w:tcPr>
                                <w:p>
                                  <w:pPr>
                                    <w:pStyle w:val="TableParagraph"/>
                                    <w:rPr>
                                      <w:sz w:val="16"/>
                                    </w:rPr>
                                  </w:pPr>
                                </w:p>
                              </w:tc>
                              <w:tc>
                                <w:tcPr>
                                  <w:tcW w:w="1603" w:type="dxa"/>
                                  <w:vMerge/>
                                  <w:tcBorders>
                                    <w:top w:val="nil"/>
                                  </w:tcBorders>
                                  <w:shd w:val="clear" w:color="auto" w:fill="F3E6D0"/>
                                </w:tcPr>
                                <w:p>
                                  <w:pPr>
                                    <w:rPr>
                                      <w:sz w:val="2"/>
                                      <w:szCs w:val="2"/>
                                    </w:rPr>
                                  </w:pPr>
                                </w:p>
                              </w:tc>
                            </w:tr>
                            <w:tr>
                              <w:trPr>
                                <w:trHeight w:val="287" w:hRule="atLeast"/>
                              </w:trPr>
                              <w:tc>
                                <w:tcPr>
                                  <w:tcW w:w="1886" w:type="dxa"/>
                                  <w:gridSpan w:val="2"/>
                                  <w:vMerge/>
                                  <w:tcBorders>
                                    <w:top w:val="nil"/>
                                    <w:left w:val="nil"/>
                                    <w:right w:val="single" w:sz="4" w:space="0" w:color="231F20"/>
                                  </w:tcBorders>
                                </w:tcPr>
                                <w:p>
                                  <w:pPr>
                                    <w:rPr>
                                      <w:sz w:val="2"/>
                                      <w:szCs w:val="2"/>
                                    </w:rPr>
                                  </w:pPr>
                                </w:p>
                              </w:tc>
                              <w:tc>
                                <w:tcPr>
                                  <w:tcW w:w="4081" w:type="dxa"/>
                                  <w:gridSpan w:val="5"/>
                                  <w:tcBorders>
                                    <w:top w:val="nil"/>
                                    <w:left w:val="single" w:sz="4" w:space="0" w:color="231F20"/>
                                    <w:bottom w:val="nil"/>
                                    <w:right w:val="nil"/>
                                  </w:tcBorders>
                                </w:tcPr>
                                <w:p>
                                  <w:pPr>
                                    <w:pStyle w:val="TableParagraph"/>
                                    <w:rPr>
                                      <w:sz w:val="20"/>
                                    </w:rPr>
                                  </w:pPr>
                                </w:p>
                              </w:tc>
                            </w:tr>
                            <w:tr>
                              <w:trPr>
                                <w:trHeight w:val="181" w:hRule="atLeast"/>
                              </w:trPr>
                              <w:tc>
                                <w:tcPr>
                                  <w:tcW w:w="1886" w:type="dxa"/>
                                  <w:gridSpan w:val="2"/>
                                  <w:vMerge/>
                                  <w:tcBorders>
                                    <w:top w:val="nil"/>
                                    <w:left w:val="nil"/>
                                    <w:right w:val="single" w:sz="4" w:space="0" w:color="231F20"/>
                                  </w:tcBorders>
                                </w:tcPr>
                                <w:p>
                                  <w:pPr>
                                    <w:rPr>
                                      <w:sz w:val="2"/>
                                      <w:szCs w:val="2"/>
                                    </w:rPr>
                                  </w:pPr>
                                </w:p>
                              </w:tc>
                              <w:tc>
                                <w:tcPr>
                                  <w:tcW w:w="2478" w:type="dxa"/>
                                  <w:gridSpan w:val="4"/>
                                  <w:tcBorders>
                                    <w:top w:val="nil"/>
                                    <w:left w:val="single" w:sz="4" w:space="0" w:color="231F20"/>
                                    <w:bottom w:val="nil"/>
                                  </w:tcBorders>
                                </w:tcPr>
                                <w:p>
                                  <w:pPr>
                                    <w:pStyle w:val="TableParagraph"/>
                                    <w:rPr>
                                      <w:sz w:val="12"/>
                                    </w:rPr>
                                  </w:pPr>
                                </w:p>
                              </w:tc>
                              <w:tc>
                                <w:tcPr>
                                  <w:tcW w:w="1603" w:type="dxa"/>
                                  <w:vMerge w:val="restart"/>
                                  <w:shd w:val="clear" w:color="auto" w:fill="F3E6D0"/>
                                </w:tcPr>
                                <w:p>
                                  <w:pPr>
                                    <w:pStyle w:val="TableParagraph"/>
                                    <w:spacing w:line="220" w:lineRule="auto" w:before="29"/>
                                    <w:ind w:left="452" w:hanging="14"/>
                                    <w:rPr>
                                      <w:rFonts w:ascii="Helvetica"/>
                                      <w:sz w:val="16"/>
                                    </w:rPr>
                                  </w:pPr>
                                  <w:r>
                                    <w:rPr>
                                      <w:rFonts w:ascii="Helvetica"/>
                                      <w:color w:val="231F20"/>
                                      <w:spacing w:val="-4"/>
                                      <w:sz w:val="16"/>
                                    </w:rPr>
                                    <w:t>Crystalline </w:t>
                                  </w:r>
                                  <w:r>
                                    <w:rPr>
                                      <w:rFonts w:ascii="Helvetica"/>
                                      <w:color w:val="231F20"/>
                                      <w:spacing w:val="-2"/>
                                      <w:sz w:val="16"/>
                                    </w:rPr>
                                    <w:t>Ceramics</w:t>
                                  </w:r>
                                </w:p>
                              </w:tc>
                            </w:tr>
                            <w:tr>
                              <w:trPr>
                                <w:trHeight w:val="244" w:hRule="atLeast"/>
                              </w:trPr>
                              <w:tc>
                                <w:tcPr>
                                  <w:tcW w:w="1886" w:type="dxa"/>
                                  <w:gridSpan w:val="2"/>
                                  <w:vMerge/>
                                  <w:tcBorders>
                                    <w:top w:val="nil"/>
                                    <w:left w:val="nil"/>
                                    <w:right w:val="single" w:sz="4" w:space="0" w:color="231F20"/>
                                  </w:tcBorders>
                                </w:tcPr>
                                <w:p>
                                  <w:pPr>
                                    <w:rPr>
                                      <w:sz w:val="2"/>
                                      <w:szCs w:val="2"/>
                                    </w:rPr>
                                  </w:pPr>
                                </w:p>
                              </w:tc>
                              <w:tc>
                                <w:tcPr>
                                  <w:tcW w:w="2185" w:type="dxa"/>
                                  <w:gridSpan w:val="3"/>
                                  <w:tcBorders>
                                    <w:top w:val="nil"/>
                                    <w:left w:val="single" w:sz="4" w:space="0" w:color="231F20"/>
                                    <w:right w:val="single" w:sz="4" w:space="0" w:color="231F20"/>
                                  </w:tcBorders>
                                </w:tcPr>
                                <w:p>
                                  <w:pPr>
                                    <w:pStyle w:val="TableParagraph"/>
                                    <w:rPr>
                                      <w:sz w:val="16"/>
                                    </w:rPr>
                                  </w:pPr>
                                </w:p>
                              </w:tc>
                              <w:tc>
                                <w:tcPr>
                                  <w:tcW w:w="293" w:type="dxa"/>
                                  <w:tcBorders>
                                    <w:top w:val="single" w:sz="4" w:space="0" w:color="231F20"/>
                                    <w:left w:val="single" w:sz="4" w:space="0" w:color="231F20"/>
                                  </w:tcBorders>
                                </w:tcPr>
                                <w:p>
                                  <w:pPr>
                                    <w:pStyle w:val="TableParagraph"/>
                                    <w:rPr>
                                      <w:sz w:val="16"/>
                                    </w:rPr>
                                  </w:pPr>
                                </w:p>
                              </w:tc>
                              <w:tc>
                                <w:tcPr>
                                  <w:tcW w:w="1603" w:type="dxa"/>
                                  <w:vMerge/>
                                  <w:tcBorders>
                                    <w:top w:val="nil"/>
                                  </w:tcBorders>
                                  <w:shd w:val="clear" w:color="auto" w:fill="F3E6D0"/>
                                </w:tcPr>
                                <w:p>
                                  <w:pPr>
                                    <w:rPr>
                                      <w:sz w:val="2"/>
                                      <w:szCs w:val="2"/>
                                    </w:rPr>
                                  </w:pPr>
                                </w:p>
                              </w:tc>
                            </w:tr>
                            <w:tr>
                              <w:trPr>
                                <w:trHeight w:val="224" w:hRule="atLeast"/>
                              </w:trPr>
                              <w:tc>
                                <w:tcPr>
                                  <w:tcW w:w="1886" w:type="dxa"/>
                                  <w:gridSpan w:val="2"/>
                                  <w:vMerge/>
                                  <w:tcBorders>
                                    <w:top w:val="nil"/>
                                    <w:left w:val="nil"/>
                                    <w:right w:val="single" w:sz="4" w:space="0" w:color="231F20"/>
                                  </w:tcBorders>
                                </w:tcPr>
                                <w:p>
                                  <w:pPr>
                                    <w:rPr>
                                      <w:sz w:val="2"/>
                                      <w:szCs w:val="2"/>
                                    </w:rPr>
                                  </w:pPr>
                                </w:p>
                              </w:tc>
                              <w:tc>
                                <w:tcPr>
                                  <w:tcW w:w="293" w:type="dxa"/>
                                  <w:tcBorders>
                                    <w:left w:val="single" w:sz="4" w:space="0" w:color="231F20"/>
                                    <w:bottom w:val="single" w:sz="4" w:space="0" w:color="231F20"/>
                                  </w:tcBorders>
                                </w:tcPr>
                                <w:p>
                                  <w:pPr>
                                    <w:pStyle w:val="TableParagraph"/>
                                    <w:rPr>
                                      <w:sz w:val="16"/>
                                    </w:rPr>
                                  </w:pPr>
                                </w:p>
                              </w:tc>
                              <w:tc>
                                <w:tcPr>
                                  <w:tcW w:w="1599" w:type="dxa"/>
                                  <w:vMerge w:val="restart"/>
                                  <w:shd w:val="clear" w:color="auto" w:fill="F3E6D0"/>
                                </w:tcPr>
                                <w:p>
                                  <w:pPr>
                                    <w:pStyle w:val="TableParagraph"/>
                                    <w:spacing w:before="127"/>
                                    <w:ind w:left="471"/>
                                    <w:rPr>
                                      <w:rFonts w:ascii="Helvetica"/>
                                      <w:sz w:val="16"/>
                                    </w:rPr>
                                  </w:pPr>
                                  <w:r>
                                    <w:rPr>
                                      <w:rFonts w:ascii="Helvetica"/>
                                      <w:color w:val="231F20"/>
                                      <w:spacing w:val="-2"/>
                                      <w:sz w:val="16"/>
                                    </w:rPr>
                                    <w:t>Ceramics</w:t>
                                  </w:r>
                                </w:p>
                              </w:tc>
                              <w:tc>
                                <w:tcPr>
                                  <w:tcW w:w="293" w:type="dxa"/>
                                  <w:tcBorders>
                                    <w:bottom w:val="single" w:sz="4" w:space="0" w:color="231F20"/>
                                    <w:right w:val="single" w:sz="4" w:space="0" w:color="231F20"/>
                                  </w:tcBorders>
                                </w:tcPr>
                                <w:p>
                                  <w:pPr>
                                    <w:pStyle w:val="TableParagraph"/>
                                    <w:rPr>
                                      <w:sz w:val="16"/>
                                    </w:rPr>
                                  </w:pPr>
                                </w:p>
                              </w:tc>
                              <w:tc>
                                <w:tcPr>
                                  <w:tcW w:w="1896" w:type="dxa"/>
                                  <w:gridSpan w:val="2"/>
                                  <w:tcBorders>
                                    <w:left w:val="single" w:sz="4" w:space="0" w:color="231F20"/>
                                    <w:bottom w:val="nil"/>
                                    <w:right w:val="nil"/>
                                  </w:tcBorders>
                                </w:tcPr>
                                <w:p>
                                  <w:pPr>
                                    <w:pStyle w:val="TableParagraph"/>
                                    <w:rPr>
                                      <w:sz w:val="16"/>
                                    </w:rPr>
                                  </w:pPr>
                                </w:p>
                              </w:tc>
                            </w:tr>
                            <w:tr>
                              <w:trPr>
                                <w:trHeight w:val="191" w:hRule="atLeast"/>
                              </w:trPr>
                              <w:tc>
                                <w:tcPr>
                                  <w:tcW w:w="1886" w:type="dxa"/>
                                  <w:gridSpan w:val="2"/>
                                  <w:vMerge/>
                                  <w:tcBorders>
                                    <w:top w:val="nil"/>
                                    <w:left w:val="nil"/>
                                    <w:right w:val="single" w:sz="4" w:space="0" w:color="231F20"/>
                                  </w:tcBorders>
                                </w:tcPr>
                                <w:p>
                                  <w:pPr>
                                    <w:rPr>
                                      <w:sz w:val="2"/>
                                      <w:szCs w:val="2"/>
                                    </w:rPr>
                                  </w:pPr>
                                </w:p>
                              </w:tc>
                              <w:tc>
                                <w:tcPr>
                                  <w:tcW w:w="293" w:type="dxa"/>
                                  <w:tcBorders>
                                    <w:top w:val="single" w:sz="4" w:space="0" w:color="231F20"/>
                                    <w:left w:val="single" w:sz="4" w:space="0" w:color="231F20"/>
                                    <w:bottom w:val="nil"/>
                                  </w:tcBorders>
                                </w:tcPr>
                                <w:p>
                                  <w:pPr>
                                    <w:pStyle w:val="TableParagraph"/>
                                    <w:rPr>
                                      <w:sz w:val="12"/>
                                    </w:rPr>
                                  </w:pPr>
                                </w:p>
                              </w:tc>
                              <w:tc>
                                <w:tcPr>
                                  <w:tcW w:w="1599" w:type="dxa"/>
                                  <w:vMerge/>
                                  <w:tcBorders>
                                    <w:top w:val="nil"/>
                                  </w:tcBorders>
                                  <w:shd w:val="clear" w:color="auto" w:fill="F3E6D0"/>
                                </w:tcPr>
                                <w:p>
                                  <w:pPr>
                                    <w:rPr>
                                      <w:sz w:val="2"/>
                                      <w:szCs w:val="2"/>
                                    </w:rPr>
                                  </w:pPr>
                                </w:p>
                              </w:tc>
                              <w:tc>
                                <w:tcPr>
                                  <w:tcW w:w="293" w:type="dxa"/>
                                  <w:tcBorders>
                                    <w:top w:val="single" w:sz="4" w:space="0" w:color="231F20"/>
                                    <w:bottom w:val="nil"/>
                                    <w:right w:val="single" w:sz="4" w:space="0" w:color="231F20"/>
                                  </w:tcBorders>
                                </w:tcPr>
                                <w:p>
                                  <w:pPr>
                                    <w:pStyle w:val="TableParagraph"/>
                                    <w:rPr>
                                      <w:sz w:val="12"/>
                                    </w:rPr>
                                  </w:pPr>
                                </w:p>
                              </w:tc>
                              <w:tc>
                                <w:tcPr>
                                  <w:tcW w:w="293" w:type="dxa"/>
                                  <w:tcBorders>
                                    <w:top w:val="nil"/>
                                    <w:left w:val="single" w:sz="4" w:space="0" w:color="231F20"/>
                                    <w:bottom w:val="single" w:sz="4" w:space="0" w:color="231F20"/>
                                  </w:tcBorders>
                                </w:tcPr>
                                <w:p>
                                  <w:pPr>
                                    <w:pStyle w:val="TableParagraph"/>
                                    <w:rPr>
                                      <w:sz w:val="12"/>
                                    </w:rPr>
                                  </w:pPr>
                                </w:p>
                              </w:tc>
                              <w:tc>
                                <w:tcPr>
                                  <w:tcW w:w="1603" w:type="dxa"/>
                                  <w:vMerge w:val="restart"/>
                                  <w:shd w:val="clear" w:color="auto" w:fill="F3E6D0"/>
                                </w:tcPr>
                                <w:p>
                                  <w:pPr>
                                    <w:pStyle w:val="TableParagraph"/>
                                    <w:spacing w:before="103"/>
                                    <w:ind w:left="501"/>
                                    <w:rPr>
                                      <w:rFonts w:ascii="Helvetica"/>
                                      <w:sz w:val="16"/>
                                    </w:rPr>
                                  </w:pPr>
                                  <w:r>
                                    <w:rPr>
                                      <w:rFonts w:ascii="Helvetica"/>
                                      <w:color w:val="231F20"/>
                                      <w:spacing w:val="-2"/>
                                      <w:sz w:val="16"/>
                                    </w:rPr>
                                    <w:t>Glasses</w:t>
                                  </w:r>
                                </w:p>
                              </w:tc>
                            </w:tr>
                            <w:tr>
                              <w:trPr>
                                <w:trHeight w:val="244" w:hRule="atLeast"/>
                              </w:trPr>
                              <w:tc>
                                <w:tcPr>
                                  <w:tcW w:w="1886" w:type="dxa"/>
                                  <w:gridSpan w:val="2"/>
                                  <w:vMerge/>
                                  <w:tcBorders>
                                    <w:top w:val="nil"/>
                                    <w:left w:val="nil"/>
                                    <w:right w:val="single" w:sz="4" w:space="0" w:color="231F20"/>
                                  </w:tcBorders>
                                </w:tcPr>
                                <w:p>
                                  <w:pPr>
                                    <w:rPr>
                                      <w:sz w:val="2"/>
                                      <w:szCs w:val="2"/>
                                    </w:rPr>
                                  </w:pPr>
                                </w:p>
                              </w:tc>
                              <w:tc>
                                <w:tcPr>
                                  <w:tcW w:w="2478" w:type="dxa"/>
                                  <w:gridSpan w:val="4"/>
                                  <w:tcBorders>
                                    <w:top w:val="nil"/>
                                    <w:left w:val="single" w:sz="4" w:space="0" w:color="231F20"/>
                                  </w:tcBorders>
                                </w:tcPr>
                                <w:p>
                                  <w:pPr>
                                    <w:pStyle w:val="TableParagraph"/>
                                    <w:rPr>
                                      <w:sz w:val="16"/>
                                    </w:rPr>
                                  </w:pPr>
                                </w:p>
                              </w:tc>
                              <w:tc>
                                <w:tcPr>
                                  <w:tcW w:w="1603" w:type="dxa"/>
                                  <w:vMerge/>
                                  <w:tcBorders>
                                    <w:top w:val="nil"/>
                                  </w:tcBorders>
                                  <w:shd w:val="clear" w:color="auto" w:fill="F3E6D0"/>
                                </w:tcPr>
                                <w:p>
                                  <w:pPr>
                                    <w:rPr>
                                      <w:sz w:val="2"/>
                                      <w:szCs w:val="2"/>
                                    </w:rPr>
                                  </w:pPr>
                                </w:p>
                              </w:tc>
                            </w:tr>
                            <w:tr>
                              <w:trPr>
                                <w:trHeight w:val="263" w:hRule="atLeast"/>
                              </w:trPr>
                              <w:tc>
                                <w:tcPr>
                                  <w:tcW w:w="1598" w:type="dxa"/>
                                  <w:vMerge w:val="restart"/>
                                  <w:shd w:val="clear" w:color="auto" w:fill="F3E6D0"/>
                                </w:tcPr>
                                <w:p>
                                  <w:pPr>
                                    <w:pStyle w:val="TableParagraph"/>
                                    <w:spacing w:line="228" w:lineRule="auto" w:before="58"/>
                                    <w:ind w:left="484" w:right="361" w:hanging="103"/>
                                    <w:rPr>
                                      <w:rFonts w:ascii="Helvetica"/>
                                      <w:sz w:val="16"/>
                                    </w:rPr>
                                  </w:pPr>
                                  <w:r>
                                    <w:rPr>
                                      <w:rFonts w:ascii="Helvetica"/>
                                      <w:color w:val="231F20"/>
                                      <w:spacing w:val="-4"/>
                                      <w:sz w:val="16"/>
                                    </w:rPr>
                                    <w:t>Engineering </w:t>
                                  </w:r>
                                  <w:r>
                                    <w:rPr>
                                      <w:rFonts w:ascii="Helvetica"/>
                                      <w:color w:val="231F20"/>
                                      <w:spacing w:val="-2"/>
                                      <w:sz w:val="16"/>
                                    </w:rPr>
                                    <w:t>Materials</w:t>
                                  </w:r>
                                </w:p>
                              </w:tc>
                              <w:tc>
                                <w:tcPr>
                                  <w:tcW w:w="288" w:type="dxa"/>
                                  <w:tcBorders>
                                    <w:bottom w:val="single" w:sz="4" w:space="0" w:color="231F20"/>
                                    <w:right w:val="single" w:sz="4" w:space="0" w:color="231F20"/>
                                  </w:tcBorders>
                                </w:tcPr>
                                <w:p>
                                  <w:pPr>
                                    <w:pStyle w:val="TableParagraph"/>
                                    <w:rPr>
                                      <w:sz w:val="18"/>
                                    </w:rPr>
                                  </w:pPr>
                                </w:p>
                              </w:tc>
                              <w:tc>
                                <w:tcPr>
                                  <w:tcW w:w="4081" w:type="dxa"/>
                                  <w:gridSpan w:val="5"/>
                                  <w:tcBorders>
                                    <w:left w:val="single" w:sz="4" w:space="0" w:color="231F20"/>
                                    <w:bottom w:val="nil"/>
                                    <w:right w:val="nil"/>
                                  </w:tcBorders>
                                </w:tcPr>
                                <w:p>
                                  <w:pPr>
                                    <w:pStyle w:val="TableParagraph"/>
                                    <w:rPr>
                                      <w:sz w:val="18"/>
                                    </w:rPr>
                                  </w:pPr>
                                </w:p>
                              </w:tc>
                            </w:tr>
                            <w:tr>
                              <w:trPr>
                                <w:trHeight w:val="172" w:hRule="atLeast"/>
                              </w:trPr>
                              <w:tc>
                                <w:tcPr>
                                  <w:tcW w:w="1598" w:type="dxa"/>
                                  <w:vMerge/>
                                  <w:tcBorders>
                                    <w:top w:val="nil"/>
                                  </w:tcBorders>
                                  <w:shd w:val="clear" w:color="auto" w:fill="F3E6D0"/>
                                </w:tcPr>
                                <w:p>
                                  <w:pPr>
                                    <w:rPr>
                                      <w:sz w:val="2"/>
                                      <w:szCs w:val="2"/>
                                    </w:rPr>
                                  </w:pPr>
                                </w:p>
                              </w:tc>
                              <w:tc>
                                <w:tcPr>
                                  <w:tcW w:w="288" w:type="dxa"/>
                                  <w:tcBorders>
                                    <w:top w:val="single" w:sz="4" w:space="0" w:color="231F20"/>
                                    <w:bottom w:val="nil"/>
                                    <w:right w:val="single" w:sz="4" w:space="0" w:color="231F20"/>
                                  </w:tcBorders>
                                </w:tcPr>
                                <w:p>
                                  <w:pPr>
                                    <w:pStyle w:val="TableParagraph"/>
                                    <w:rPr>
                                      <w:sz w:val="10"/>
                                    </w:rPr>
                                  </w:pPr>
                                </w:p>
                              </w:tc>
                              <w:tc>
                                <w:tcPr>
                                  <w:tcW w:w="2478" w:type="dxa"/>
                                  <w:gridSpan w:val="4"/>
                                  <w:tcBorders>
                                    <w:top w:val="nil"/>
                                    <w:left w:val="single" w:sz="4" w:space="0" w:color="231F20"/>
                                    <w:bottom w:val="nil"/>
                                  </w:tcBorders>
                                </w:tcPr>
                                <w:p>
                                  <w:pPr>
                                    <w:pStyle w:val="TableParagraph"/>
                                    <w:rPr>
                                      <w:sz w:val="10"/>
                                    </w:rPr>
                                  </w:pPr>
                                </w:p>
                              </w:tc>
                              <w:tc>
                                <w:tcPr>
                                  <w:tcW w:w="1603" w:type="dxa"/>
                                  <w:vMerge w:val="restart"/>
                                  <w:shd w:val="clear" w:color="auto" w:fill="F3E6D0"/>
                                </w:tcPr>
                                <w:p>
                                  <w:pPr>
                                    <w:pStyle w:val="TableParagraph"/>
                                    <w:spacing w:before="103"/>
                                    <w:ind w:left="270"/>
                                    <w:rPr>
                                      <w:rFonts w:ascii="Helvetica"/>
                                      <w:sz w:val="16"/>
                                    </w:rPr>
                                  </w:pPr>
                                  <w:r>
                                    <w:rPr>
                                      <w:rFonts w:ascii="Helvetica"/>
                                      <w:color w:val="231F20"/>
                                      <w:spacing w:val="-2"/>
                                      <w:sz w:val="16"/>
                                    </w:rPr>
                                    <w:t>Thermoplastics</w:t>
                                  </w:r>
                                </w:p>
                              </w:tc>
                            </w:tr>
                            <w:tr>
                              <w:trPr>
                                <w:trHeight w:val="229" w:hRule="atLeast"/>
                              </w:trPr>
                              <w:tc>
                                <w:tcPr>
                                  <w:tcW w:w="1886" w:type="dxa"/>
                                  <w:gridSpan w:val="2"/>
                                  <w:vMerge w:val="restart"/>
                                  <w:tcBorders>
                                    <w:top w:val="nil"/>
                                    <w:left w:val="nil"/>
                                    <w:bottom w:val="nil"/>
                                    <w:right w:val="single" w:sz="4" w:space="0" w:color="231F20"/>
                                  </w:tcBorders>
                                </w:tcPr>
                                <w:p>
                                  <w:pPr>
                                    <w:pStyle w:val="TableParagraph"/>
                                    <w:rPr>
                                      <w:sz w:val="20"/>
                                    </w:rPr>
                                  </w:pPr>
                                </w:p>
                              </w:tc>
                              <w:tc>
                                <w:tcPr>
                                  <w:tcW w:w="2185" w:type="dxa"/>
                                  <w:gridSpan w:val="3"/>
                                  <w:vMerge w:val="restart"/>
                                  <w:tcBorders>
                                    <w:top w:val="nil"/>
                                    <w:left w:val="single" w:sz="4" w:space="0" w:color="231F20"/>
                                    <w:right w:val="single" w:sz="4" w:space="0" w:color="231F20"/>
                                  </w:tcBorders>
                                </w:tcPr>
                                <w:p>
                                  <w:pPr>
                                    <w:pStyle w:val="TableParagraph"/>
                                    <w:rPr>
                                      <w:sz w:val="20"/>
                                    </w:rPr>
                                  </w:pPr>
                                </w:p>
                              </w:tc>
                              <w:tc>
                                <w:tcPr>
                                  <w:tcW w:w="293" w:type="dxa"/>
                                  <w:tcBorders>
                                    <w:top w:val="single" w:sz="4" w:space="0" w:color="231F20"/>
                                    <w:left w:val="single" w:sz="4" w:space="0" w:color="231F20"/>
                                    <w:bottom w:val="nil"/>
                                  </w:tcBorders>
                                </w:tcPr>
                                <w:p>
                                  <w:pPr>
                                    <w:pStyle w:val="TableParagraph"/>
                                    <w:rPr>
                                      <w:sz w:val="16"/>
                                    </w:rPr>
                                  </w:pPr>
                                </w:p>
                              </w:tc>
                              <w:tc>
                                <w:tcPr>
                                  <w:tcW w:w="1603" w:type="dxa"/>
                                  <w:vMerge/>
                                  <w:tcBorders>
                                    <w:top w:val="nil"/>
                                  </w:tcBorders>
                                  <w:shd w:val="clear" w:color="auto" w:fill="F3E6D0"/>
                                </w:tcPr>
                                <w:p>
                                  <w:pPr>
                                    <w:rPr>
                                      <w:sz w:val="2"/>
                                      <w:szCs w:val="2"/>
                                    </w:rPr>
                                  </w:pPr>
                                </w:p>
                              </w:tc>
                            </w:tr>
                            <w:tr>
                              <w:trPr>
                                <w:trHeight w:val="263" w:hRule="atLeast"/>
                              </w:trPr>
                              <w:tc>
                                <w:tcPr>
                                  <w:tcW w:w="1886" w:type="dxa"/>
                                  <w:gridSpan w:val="2"/>
                                  <w:vMerge/>
                                  <w:tcBorders>
                                    <w:top w:val="nil"/>
                                    <w:left w:val="nil"/>
                                    <w:bottom w:val="nil"/>
                                    <w:right w:val="single" w:sz="4" w:space="0" w:color="231F20"/>
                                  </w:tcBorders>
                                </w:tcPr>
                                <w:p>
                                  <w:pPr>
                                    <w:rPr>
                                      <w:sz w:val="2"/>
                                      <w:szCs w:val="2"/>
                                    </w:rPr>
                                  </w:pPr>
                                </w:p>
                              </w:tc>
                              <w:tc>
                                <w:tcPr>
                                  <w:tcW w:w="2185" w:type="dxa"/>
                                  <w:gridSpan w:val="3"/>
                                  <w:vMerge/>
                                  <w:tcBorders>
                                    <w:top w:val="nil"/>
                                    <w:left w:val="single" w:sz="4" w:space="0" w:color="231F20"/>
                                    <w:right w:val="single" w:sz="4" w:space="0" w:color="231F20"/>
                                  </w:tcBorders>
                                </w:tcPr>
                                <w:p>
                                  <w:pPr>
                                    <w:rPr>
                                      <w:sz w:val="2"/>
                                      <w:szCs w:val="2"/>
                                    </w:rPr>
                                  </w:pPr>
                                </w:p>
                              </w:tc>
                              <w:tc>
                                <w:tcPr>
                                  <w:tcW w:w="1896" w:type="dxa"/>
                                  <w:gridSpan w:val="2"/>
                                  <w:tcBorders>
                                    <w:top w:val="nil"/>
                                    <w:left w:val="single" w:sz="4" w:space="0" w:color="231F20"/>
                                    <w:bottom w:val="nil"/>
                                    <w:right w:val="nil"/>
                                  </w:tcBorders>
                                </w:tcPr>
                                <w:p>
                                  <w:pPr>
                                    <w:pStyle w:val="TableParagraph"/>
                                    <w:rPr>
                                      <w:sz w:val="18"/>
                                    </w:rPr>
                                  </w:pPr>
                                </w:p>
                              </w:tc>
                            </w:tr>
                            <w:tr>
                              <w:trPr>
                                <w:trHeight w:val="200" w:hRule="atLeast"/>
                              </w:trPr>
                              <w:tc>
                                <w:tcPr>
                                  <w:tcW w:w="1886" w:type="dxa"/>
                                  <w:gridSpan w:val="2"/>
                                  <w:vMerge/>
                                  <w:tcBorders>
                                    <w:top w:val="nil"/>
                                    <w:left w:val="nil"/>
                                    <w:bottom w:val="nil"/>
                                    <w:right w:val="single" w:sz="4" w:space="0" w:color="231F20"/>
                                  </w:tcBorders>
                                </w:tcPr>
                                <w:p>
                                  <w:pPr>
                                    <w:rPr>
                                      <w:sz w:val="2"/>
                                      <w:szCs w:val="2"/>
                                    </w:rPr>
                                  </w:pPr>
                                </w:p>
                              </w:tc>
                              <w:tc>
                                <w:tcPr>
                                  <w:tcW w:w="293" w:type="dxa"/>
                                  <w:tcBorders>
                                    <w:left w:val="single" w:sz="4" w:space="0" w:color="231F20"/>
                                    <w:bottom w:val="single" w:sz="4" w:space="0" w:color="231F20"/>
                                  </w:tcBorders>
                                </w:tcPr>
                                <w:p>
                                  <w:pPr>
                                    <w:pStyle w:val="TableParagraph"/>
                                    <w:rPr>
                                      <w:sz w:val="12"/>
                                    </w:rPr>
                                  </w:pPr>
                                </w:p>
                              </w:tc>
                              <w:tc>
                                <w:tcPr>
                                  <w:tcW w:w="1599" w:type="dxa"/>
                                  <w:vMerge w:val="restart"/>
                                  <w:shd w:val="clear" w:color="auto" w:fill="F3E6D0"/>
                                </w:tcPr>
                                <w:p>
                                  <w:pPr>
                                    <w:pStyle w:val="TableParagraph"/>
                                    <w:spacing w:before="108"/>
                                    <w:ind w:left="475"/>
                                    <w:rPr>
                                      <w:rFonts w:ascii="Helvetica"/>
                                      <w:sz w:val="16"/>
                                    </w:rPr>
                                  </w:pPr>
                                  <w:r>
                                    <w:rPr>
                                      <w:rFonts w:ascii="Helvetica"/>
                                      <w:color w:val="231F20"/>
                                      <w:spacing w:val="-2"/>
                                      <w:sz w:val="16"/>
                                    </w:rPr>
                                    <w:t>Polymers</w:t>
                                  </w:r>
                                </w:p>
                              </w:tc>
                              <w:tc>
                                <w:tcPr>
                                  <w:tcW w:w="293" w:type="dxa"/>
                                  <w:tcBorders>
                                    <w:bottom w:val="single" w:sz="4" w:space="0" w:color="231F20"/>
                                    <w:right w:val="single" w:sz="4" w:space="0" w:color="231F20"/>
                                  </w:tcBorders>
                                </w:tcPr>
                                <w:p>
                                  <w:pPr>
                                    <w:pStyle w:val="TableParagraph"/>
                                    <w:rPr>
                                      <w:sz w:val="12"/>
                                    </w:rPr>
                                  </w:pPr>
                                </w:p>
                              </w:tc>
                              <w:tc>
                                <w:tcPr>
                                  <w:tcW w:w="293" w:type="dxa"/>
                                  <w:tcBorders>
                                    <w:top w:val="nil"/>
                                    <w:left w:val="single" w:sz="4" w:space="0" w:color="231F20"/>
                                    <w:bottom w:val="single" w:sz="4" w:space="0" w:color="231F20"/>
                                  </w:tcBorders>
                                </w:tcPr>
                                <w:p>
                                  <w:pPr>
                                    <w:pStyle w:val="TableParagraph"/>
                                    <w:rPr>
                                      <w:sz w:val="12"/>
                                    </w:rPr>
                                  </w:pPr>
                                </w:p>
                              </w:tc>
                              <w:tc>
                                <w:tcPr>
                                  <w:tcW w:w="1603" w:type="dxa"/>
                                  <w:vMerge w:val="restart"/>
                                  <w:shd w:val="clear" w:color="auto" w:fill="F3E6D0"/>
                                </w:tcPr>
                                <w:p>
                                  <w:pPr>
                                    <w:pStyle w:val="TableParagraph"/>
                                    <w:spacing w:before="98"/>
                                    <w:ind w:left="390"/>
                                    <w:rPr>
                                      <w:rFonts w:ascii="Helvetica"/>
                                      <w:sz w:val="16"/>
                                    </w:rPr>
                                  </w:pPr>
                                  <w:r>
                                    <w:rPr>
                                      <w:rFonts w:ascii="Helvetica"/>
                                      <w:color w:val="231F20"/>
                                      <w:spacing w:val="-2"/>
                                      <w:sz w:val="16"/>
                                    </w:rPr>
                                    <w:t>Thermosets</w:t>
                                  </w:r>
                                </w:p>
                              </w:tc>
                            </w:tr>
                            <w:tr>
                              <w:trPr>
                                <w:trHeight w:val="196" w:hRule="atLeast"/>
                              </w:trPr>
                              <w:tc>
                                <w:tcPr>
                                  <w:tcW w:w="1886" w:type="dxa"/>
                                  <w:gridSpan w:val="2"/>
                                  <w:vMerge/>
                                  <w:tcBorders>
                                    <w:top w:val="nil"/>
                                    <w:left w:val="nil"/>
                                    <w:bottom w:val="nil"/>
                                    <w:right w:val="single" w:sz="4" w:space="0" w:color="231F20"/>
                                  </w:tcBorders>
                                </w:tcPr>
                                <w:p>
                                  <w:pPr>
                                    <w:rPr>
                                      <w:sz w:val="2"/>
                                      <w:szCs w:val="2"/>
                                    </w:rPr>
                                  </w:pPr>
                                </w:p>
                              </w:tc>
                              <w:tc>
                                <w:tcPr>
                                  <w:tcW w:w="293" w:type="dxa"/>
                                  <w:tcBorders>
                                    <w:top w:val="single" w:sz="4" w:space="0" w:color="231F20"/>
                                    <w:left w:val="single" w:sz="4" w:space="0" w:color="231F20"/>
                                    <w:bottom w:val="nil"/>
                                  </w:tcBorders>
                                </w:tcPr>
                                <w:p>
                                  <w:pPr>
                                    <w:pStyle w:val="TableParagraph"/>
                                    <w:rPr>
                                      <w:sz w:val="12"/>
                                    </w:rPr>
                                  </w:pPr>
                                </w:p>
                              </w:tc>
                              <w:tc>
                                <w:tcPr>
                                  <w:tcW w:w="1599" w:type="dxa"/>
                                  <w:vMerge/>
                                  <w:tcBorders>
                                    <w:top w:val="nil"/>
                                  </w:tcBorders>
                                  <w:shd w:val="clear" w:color="auto" w:fill="F3E6D0"/>
                                </w:tcPr>
                                <w:p>
                                  <w:pPr>
                                    <w:rPr>
                                      <w:sz w:val="2"/>
                                      <w:szCs w:val="2"/>
                                    </w:rPr>
                                  </w:pPr>
                                </w:p>
                              </w:tc>
                              <w:tc>
                                <w:tcPr>
                                  <w:tcW w:w="293" w:type="dxa"/>
                                  <w:tcBorders>
                                    <w:top w:val="single" w:sz="4" w:space="0" w:color="231F20"/>
                                    <w:bottom w:val="nil"/>
                                    <w:right w:val="single" w:sz="4" w:space="0" w:color="231F20"/>
                                  </w:tcBorders>
                                </w:tcPr>
                                <w:p>
                                  <w:pPr>
                                    <w:pStyle w:val="TableParagraph"/>
                                    <w:rPr>
                                      <w:sz w:val="12"/>
                                    </w:rPr>
                                  </w:pPr>
                                </w:p>
                              </w:tc>
                              <w:tc>
                                <w:tcPr>
                                  <w:tcW w:w="293" w:type="dxa"/>
                                  <w:tcBorders>
                                    <w:top w:val="single" w:sz="4" w:space="0" w:color="231F20"/>
                                    <w:left w:val="single" w:sz="4" w:space="0" w:color="231F20"/>
                                    <w:bottom w:val="nil"/>
                                  </w:tcBorders>
                                </w:tcPr>
                                <w:p>
                                  <w:pPr>
                                    <w:pStyle w:val="TableParagraph"/>
                                    <w:rPr>
                                      <w:sz w:val="12"/>
                                    </w:rPr>
                                  </w:pPr>
                                </w:p>
                              </w:tc>
                              <w:tc>
                                <w:tcPr>
                                  <w:tcW w:w="1603" w:type="dxa"/>
                                  <w:vMerge/>
                                  <w:tcBorders>
                                    <w:top w:val="nil"/>
                                  </w:tcBorders>
                                  <w:shd w:val="clear" w:color="auto" w:fill="F3E6D0"/>
                                </w:tcPr>
                                <w:p>
                                  <w:pPr>
                                    <w:rPr>
                                      <w:sz w:val="2"/>
                                      <w:szCs w:val="2"/>
                                    </w:rPr>
                                  </w:pPr>
                                </w:p>
                              </w:tc>
                            </w:tr>
                            <w:tr>
                              <w:trPr>
                                <w:trHeight w:val="253" w:hRule="atLeast"/>
                              </w:trPr>
                              <w:tc>
                                <w:tcPr>
                                  <w:tcW w:w="1886" w:type="dxa"/>
                                  <w:gridSpan w:val="2"/>
                                  <w:vMerge/>
                                  <w:tcBorders>
                                    <w:top w:val="nil"/>
                                    <w:left w:val="nil"/>
                                    <w:bottom w:val="nil"/>
                                    <w:right w:val="single" w:sz="4" w:space="0" w:color="231F20"/>
                                  </w:tcBorders>
                                </w:tcPr>
                                <w:p>
                                  <w:pPr>
                                    <w:rPr>
                                      <w:sz w:val="2"/>
                                      <w:szCs w:val="2"/>
                                    </w:rPr>
                                  </w:pPr>
                                </w:p>
                              </w:tc>
                              <w:tc>
                                <w:tcPr>
                                  <w:tcW w:w="2185" w:type="dxa"/>
                                  <w:gridSpan w:val="3"/>
                                  <w:vMerge w:val="restart"/>
                                  <w:tcBorders>
                                    <w:top w:val="nil"/>
                                    <w:left w:val="single" w:sz="4" w:space="0" w:color="231F20"/>
                                    <w:bottom w:val="nil"/>
                                    <w:right w:val="single" w:sz="4" w:space="0" w:color="231F20"/>
                                  </w:tcBorders>
                                </w:tcPr>
                                <w:p>
                                  <w:pPr>
                                    <w:pStyle w:val="TableParagraph"/>
                                    <w:rPr>
                                      <w:sz w:val="20"/>
                                    </w:rPr>
                                  </w:pPr>
                                </w:p>
                              </w:tc>
                              <w:tc>
                                <w:tcPr>
                                  <w:tcW w:w="1896" w:type="dxa"/>
                                  <w:gridSpan w:val="2"/>
                                  <w:tcBorders>
                                    <w:top w:val="nil"/>
                                    <w:left w:val="single" w:sz="4" w:space="0" w:color="231F20"/>
                                    <w:bottom w:val="nil"/>
                                    <w:right w:val="nil"/>
                                  </w:tcBorders>
                                </w:tcPr>
                                <w:p>
                                  <w:pPr>
                                    <w:pStyle w:val="TableParagraph"/>
                                    <w:rPr>
                                      <w:sz w:val="18"/>
                                    </w:rPr>
                                  </w:pPr>
                                </w:p>
                              </w:tc>
                            </w:tr>
                            <w:tr>
                              <w:trPr>
                                <w:trHeight w:val="210" w:hRule="atLeast"/>
                              </w:trPr>
                              <w:tc>
                                <w:tcPr>
                                  <w:tcW w:w="1886" w:type="dxa"/>
                                  <w:gridSpan w:val="2"/>
                                  <w:vMerge/>
                                  <w:tcBorders>
                                    <w:top w:val="nil"/>
                                    <w:left w:val="nil"/>
                                    <w:bottom w:val="nil"/>
                                    <w:right w:val="single" w:sz="4" w:space="0" w:color="231F20"/>
                                  </w:tcBorders>
                                </w:tcPr>
                                <w:p>
                                  <w:pPr>
                                    <w:rPr>
                                      <w:sz w:val="2"/>
                                      <w:szCs w:val="2"/>
                                    </w:rPr>
                                  </w:pPr>
                                </w:p>
                              </w:tc>
                              <w:tc>
                                <w:tcPr>
                                  <w:tcW w:w="2185" w:type="dxa"/>
                                  <w:gridSpan w:val="3"/>
                                  <w:vMerge/>
                                  <w:tcBorders>
                                    <w:top w:val="nil"/>
                                    <w:left w:val="single" w:sz="4" w:space="0" w:color="231F20"/>
                                    <w:bottom w:val="nil"/>
                                    <w:right w:val="single" w:sz="4" w:space="0" w:color="231F20"/>
                                  </w:tcBorders>
                                </w:tcPr>
                                <w:p>
                                  <w:pPr>
                                    <w:rPr>
                                      <w:sz w:val="2"/>
                                      <w:szCs w:val="2"/>
                                    </w:rPr>
                                  </w:pPr>
                                </w:p>
                              </w:tc>
                              <w:tc>
                                <w:tcPr>
                                  <w:tcW w:w="293" w:type="dxa"/>
                                  <w:tcBorders>
                                    <w:top w:val="nil"/>
                                    <w:left w:val="single" w:sz="4" w:space="0" w:color="231F20"/>
                                    <w:bottom w:val="single" w:sz="4" w:space="0" w:color="231F20"/>
                                  </w:tcBorders>
                                </w:tcPr>
                                <w:p>
                                  <w:pPr>
                                    <w:pStyle w:val="TableParagraph"/>
                                    <w:rPr>
                                      <w:sz w:val="14"/>
                                    </w:rPr>
                                  </w:pPr>
                                </w:p>
                              </w:tc>
                              <w:tc>
                                <w:tcPr>
                                  <w:tcW w:w="1603" w:type="dxa"/>
                                  <w:vMerge w:val="restart"/>
                                  <w:shd w:val="clear" w:color="auto" w:fill="F3E6D0"/>
                                </w:tcPr>
                                <w:p>
                                  <w:pPr>
                                    <w:pStyle w:val="TableParagraph"/>
                                    <w:spacing w:before="103"/>
                                    <w:ind w:left="412"/>
                                    <w:rPr>
                                      <w:rFonts w:ascii="Helvetica"/>
                                      <w:sz w:val="16"/>
                                    </w:rPr>
                                  </w:pPr>
                                  <w:r>
                                    <w:rPr>
                                      <w:rFonts w:ascii="Helvetica"/>
                                      <w:color w:val="231F20"/>
                                      <w:spacing w:val="-2"/>
                                      <w:sz w:val="16"/>
                                    </w:rPr>
                                    <w:t>Elastomers</w:t>
                                  </w:r>
                                </w:p>
                              </w:tc>
                            </w:tr>
                            <w:tr>
                              <w:trPr>
                                <w:trHeight w:val="191" w:hRule="atLeast"/>
                              </w:trPr>
                              <w:tc>
                                <w:tcPr>
                                  <w:tcW w:w="1886" w:type="dxa"/>
                                  <w:gridSpan w:val="2"/>
                                  <w:vMerge/>
                                  <w:tcBorders>
                                    <w:top w:val="nil"/>
                                    <w:left w:val="nil"/>
                                    <w:bottom w:val="nil"/>
                                    <w:right w:val="single" w:sz="4" w:space="0" w:color="231F20"/>
                                  </w:tcBorders>
                                </w:tcPr>
                                <w:p>
                                  <w:pPr>
                                    <w:rPr>
                                      <w:sz w:val="2"/>
                                      <w:szCs w:val="2"/>
                                    </w:rPr>
                                  </w:pPr>
                                </w:p>
                              </w:tc>
                              <w:tc>
                                <w:tcPr>
                                  <w:tcW w:w="2478" w:type="dxa"/>
                                  <w:gridSpan w:val="4"/>
                                  <w:tcBorders>
                                    <w:top w:val="nil"/>
                                    <w:left w:val="single" w:sz="4" w:space="0" w:color="231F20"/>
                                    <w:bottom w:val="nil"/>
                                  </w:tcBorders>
                                </w:tcPr>
                                <w:p>
                                  <w:pPr>
                                    <w:pStyle w:val="TableParagraph"/>
                                    <w:rPr>
                                      <w:sz w:val="12"/>
                                    </w:rPr>
                                  </w:pPr>
                                </w:p>
                              </w:tc>
                              <w:tc>
                                <w:tcPr>
                                  <w:tcW w:w="1603" w:type="dxa"/>
                                  <w:vMerge/>
                                  <w:tcBorders>
                                    <w:top w:val="nil"/>
                                  </w:tcBorders>
                                  <w:shd w:val="clear" w:color="auto" w:fill="F3E6D0"/>
                                </w:tcPr>
                                <w:p>
                                  <w:pPr>
                                    <w:rPr>
                                      <w:sz w:val="2"/>
                                      <w:szCs w:val="2"/>
                                    </w:rPr>
                                  </w:pPr>
                                </w:p>
                              </w:tc>
                            </w:tr>
                            <w:tr>
                              <w:trPr>
                                <w:trHeight w:val="287" w:hRule="atLeast"/>
                              </w:trPr>
                              <w:tc>
                                <w:tcPr>
                                  <w:tcW w:w="1886" w:type="dxa"/>
                                  <w:gridSpan w:val="2"/>
                                  <w:vMerge/>
                                  <w:tcBorders>
                                    <w:top w:val="nil"/>
                                    <w:left w:val="nil"/>
                                    <w:bottom w:val="nil"/>
                                    <w:right w:val="single" w:sz="4" w:space="0" w:color="231F20"/>
                                  </w:tcBorders>
                                </w:tcPr>
                                <w:p>
                                  <w:pPr>
                                    <w:rPr>
                                      <w:sz w:val="2"/>
                                      <w:szCs w:val="2"/>
                                    </w:rPr>
                                  </w:pPr>
                                </w:p>
                              </w:tc>
                              <w:tc>
                                <w:tcPr>
                                  <w:tcW w:w="4081" w:type="dxa"/>
                                  <w:gridSpan w:val="5"/>
                                  <w:tcBorders>
                                    <w:top w:val="nil"/>
                                    <w:left w:val="single" w:sz="4" w:space="0" w:color="231F20"/>
                                    <w:bottom w:val="nil"/>
                                    <w:right w:val="nil"/>
                                  </w:tcBorders>
                                </w:tcPr>
                                <w:p>
                                  <w:pPr>
                                    <w:pStyle w:val="TableParagraph"/>
                                    <w:rPr>
                                      <w:sz w:val="20"/>
                                    </w:rPr>
                                  </w:pPr>
                                </w:p>
                              </w:tc>
                            </w:tr>
                            <w:tr>
                              <w:trPr>
                                <w:trHeight w:val="181" w:hRule="atLeast"/>
                              </w:trPr>
                              <w:tc>
                                <w:tcPr>
                                  <w:tcW w:w="1886" w:type="dxa"/>
                                  <w:gridSpan w:val="2"/>
                                  <w:vMerge/>
                                  <w:tcBorders>
                                    <w:top w:val="nil"/>
                                    <w:left w:val="nil"/>
                                    <w:bottom w:val="nil"/>
                                    <w:right w:val="single" w:sz="4" w:space="0" w:color="231F20"/>
                                  </w:tcBorders>
                                </w:tcPr>
                                <w:p>
                                  <w:pPr>
                                    <w:rPr>
                                      <w:sz w:val="2"/>
                                      <w:szCs w:val="2"/>
                                    </w:rPr>
                                  </w:pPr>
                                </w:p>
                              </w:tc>
                              <w:tc>
                                <w:tcPr>
                                  <w:tcW w:w="2478" w:type="dxa"/>
                                  <w:gridSpan w:val="4"/>
                                  <w:tcBorders>
                                    <w:top w:val="nil"/>
                                    <w:left w:val="single" w:sz="4" w:space="0" w:color="231F20"/>
                                    <w:bottom w:val="nil"/>
                                  </w:tcBorders>
                                </w:tcPr>
                                <w:p>
                                  <w:pPr>
                                    <w:pStyle w:val="TableParagraph"/>
                                    <w:rPr>
                                      <w:sz w:val="12"/>
                                    </w:rPr>
                                  </w:pPr>
                                </w:p>
                              </w:tc>
                              <w:tc>
                                <w:tcPr>
                                  <w:tcW w:w="1603" w:type="dxa"/>
                                  <w:vMerge w:val="restart"/>
                                  <w:shd w:val="clear" w:color="auto" w:fill="F3E6D0"/>
                                </w:tcPr>
                                <w:p>
                                  <w:pPr>
                                    <w:pStyle w:val="TableParagraph"/>
                                    <w:spacing w:line="228" w:lineRule="auto" w:before="25"/>
                                    <w:ind w:left="368" w:firstLine="8"/>
                                    <w:rPr>
                                      <w:rFonts w:ascii="Helvetica"/>
                                      <w:sz w:val="16"/>
                                    </w:rPr>
                                  </w:pPr>
                                  <w:r>
                                    <w:rPr>
                                      <w:rFonts w:ascii="Helvetica"/>
                                      <w:color w:val="231F20"/>
                                      <w:spacing w:val="-2"/>
                                      <w:sz w:val="16"/>
                                    </w:rPr>
                                    <w:t>Metal</w:t>
                                  </w:r>
                                  <w:r>
                                    <w:rPr>
                                      <w:rFonts w:ascii="Helvetica"/>
                                      <w:color w:val="231F20"/>
                                      <w:spacing w:val="-12"/>
                                      <w:sz w:val="16"/>
                                    </w:rPr>
                                    <w:t> </w:t>
                                  </w:r>
                                  <w:r>
                                    <w:rPr>
                                      <w:rFonts w:ascii="Helvetica"/>
                                      <w:color w:val="231F20"/>
                                      <w:spacing w:val="-2"/>
                                      <w:sz w:val="16"/>
                                    </w:rPr>
                                    <w:t>Matrix Composites</w:t>
                                  </w:r>
                                </w:p>
                              </w:tc>
                            </w:tr>
                            <w:tr>
                              <w:trPr>
                                <w:trHeight w:val="220" w:hRule="atLeast"/>
                              </w:trPr>
                              <w:tc>
                                <w:tcPr>
                                  <w:tcW w:w="1886" w:type="dxa"/>
                                  <w:gridSpan w:val="2"/>
                                  <w:vMerge/>
                                  <w:tcBorders>
                                    <w:top w:val="nil"/>
                                    <w:left w:val="nil"/>
                                    <w:bottom w:val="nil"/>
                                    <w:right w:val="single" w:sz="4" w:space="0" w:color="231F20"/>
                                  </w:tcBorders>
                                </w:tcPr>
                                <w:p>
                                  <w:pPr>
                                    <w:rPr>
                                      <w:sz w:val="2"/>
                                      <w:szCs w:val="2"/>
                                    </w:rPr>
                                  </w:pPr>
                                </w:p>
                              </w:tc>
                              <w:tc>
                                <w:tcPr>
                                  <w:tcW w:w="2185" w:type="dxa"/>
                                  <w:gridSpan w:val="3"/>
                                  <w:vMerge w:val="restart"/>
                                  <w:tcBorders>
                                    <w:top w:val="nil"/>
                                    <w:left w:val="single" w:sz="4" w:space="0" w:color="231F20"/>
                                    <w:right w:val="single" w:sz="4" w:space="0" w:color="231F20"/>
                                  </w:tcBorders>
                                </w:tcPr>
                                <w:p>
                                  <w:pPr>
                                    <w:pStyle w:val="TableParagraph"/>
                                    <w:rPr>
                                      <w:sz w:val="20"/>
                                    </w:rPr>
                                  </w:pPr>
                                </w:p>
                              </w:tc>
                              <w:tc>
                                <w:tcPr>
                                  <w:tcW w:w="293" w:type="dxa"/>
                                  <w:tcBorders>
                                    <w:top w:val="single" w:sz="4" w:space="0" w:color="231F20"/>
                                    <w:left w:val="single" w:sz="4" w:space="0" w:color="231F20"/>
                                    <w:bottom w:val="nil"/>
                                  </w:tcBorders>
                                </w:tcPr>
                                <w:p>
                                  <w:pPr>
                                    <w:pStyle w:val="TableParagraph"/>
                                    <w:rPr>
                                      <w:sz w:val="14"/>
                                    </w:rPr>
                                  </w:pPr>
                                </w:p>
                              </w:tc>
                              <w:tc>
                                <w:tcPr>
                                  <w:tcW w:w="1603" w:type="dxa"/>
                                  <w:vMerge/>
                                  <w:tcBorders>
                                    <w:top w:val="nil"/>
                                  </w:tcBorders>
                                  <w:shd w:val="clear" w:color="auto" w:fill="F3E6D0"/>
                                </w:tcPr>
                                <w:p>
                                  <w:pPr>
                                    <w:rPr>
                                      <w:sz w:val="2"/>
                                      <w:szCs w:val="2"/>
                                    </w:rPr>
                                  </w:pPr>
                                </w:p>
                              </w:tc>
                            </w:tr>
                            <w:tr>
                              <w:trPr>
                                <w:trHeight w:val="296" w:hRule="atLeast"/>
                              </w:trPr>
                              <w:tc>
                                <w:tcPr>
                                  <w:tcW w:w="1886" w:type="dxa"/>
                                  <w:gridSpan w:val="2"/>
                                  <w:vMerge/>
                                  <w:tcBorders>
                                    <w:top w:val="nil"/>
                                    <w:left w:val="nil"/>
                                    <w:bottom w:val="nil"/>
                                    <w:right w:val="single" w:sz="4" w:space="0" w:color="231F20"/>
                                  </w:tcBorders>
                                </w:tcPr>
                                <w:p>
                                  <w:pPr>
                                    <w:rPr>
                                      <w:sz w:val="2"/>
                                      <w:szCs w:val="2"/>
                                    </w:rPr>
                                  </w:pPr>
                                </w:p>
                              </w:tc>
                              <w:tc>
                                <w:tcPr>
                                  <w:tcW w:w="2185" w:type="dxa"/>
                                  <w:gridSpan w:val="3"/>
                                  <w:vMerge/>
                                  <w:tcBorders>
                                    <w:top w:val="nil"/>
                                    <w:left w:val="single" w:sz="4" w:space="0" w:color="231F20"/>
                                    <w:right w:val="single" w:sz="4" w:space="0" w:color="231F20"/>
                                  </w:tcBorders>
                                </w:tcPr>
                                <w:p>
                                  <w:pPr>
                                    <w:rPr>
                                      <w:sz w:val="2"/>
                                      <w:szCs w:val="2"/>
                                    </w:rPr>
                                  </w:pPr>
                                </w:p>
                              </w:tc>
                              <w:tc>
                                <w:tcPr>
                                  <w:tcW w:w="1896" w:type="dxa"/>
                                  <w:gridSpan w:val="2"/>
                                  <w:tcBorders>
                                    <w:top w:val="nil"/>
                                    <w:left w:val="single" w:sz="4" w:space="0" w:color="231F20"/>
                                    <w:bottom w:val="nil"/>
                                    <w:right w:val="nil"/>
                                  </w:tcBorders>
                                </w:tcPr>
                                <w:p>
                                  <w:pPr>
                                    <w:pStyle w:val="TableParagraph"/>
                                    <w:rPr>
                                      <w:sz w:val="20"/>
                                    </w:rPr>
                                  </w:pPr>
                                </w:p>
                              </w:tc>
                            </w:tr>
                            <w:tr>
                              <w:trPr>
                                <w:trHeight w:val="171" w:hRule="atLeast"/>
                              </w:trPr>
                              <w:tc>
                                <w:tcPr>
                                  <w:tcW w:w="1886" w:type="dxa"/>
                                  <w:gridSpan w:val="2"/>
                                  <w:vMerge/>
                                  <w:tcBorders>
                                    <w:top w:val="nil"/>
                                    <w:left w:val="nil"/>
                                    <w:bottom w:val="nil"/>
                                    <w:right w:val="single" w:sz="4" w:space="0" w:color="231F20"/>
                                  </w:tcBorders>
                                </w:tcPr>
                                <w:p>
                                  <w:pPr>
                                    <w:rPr>
                                      <w:sz w:val="2"/>
                                      <w:szCs w:val="2"/>
                                    </w:rPr>
                                  </w:pPr>
                                </w:p>
                              </w:tc>
                              <w:tc>
                                <w:tcPr>
                                  <w:tcW w:w="293" w:type="dxa"/>
                                  <w:tcBorders>
                                    <w:left w:val="single" w:sz="4" w:space="0" w:color="231F20"/>
                                    <w:bottom w:val="single" w:sz="4" w:space="0" w:color="231F20"/>
                                  </w:tcBorders>
                                </w:tcPr>
                                <w:p>
                                  <w:pPr>
                                    <w:pStyle w:val="TableParagraph"/>
                                    <w:rPr>
                                      <w:sz w:val="10"/>
                                    </w:rPr>
                                  </w:pPr>
                                </w:p>
                              </w:tc>
                              <w:tc>
                                <w:tcPr>
                                  <w:tcW w:w="1599" w:type="dxa"/>
                                  <w:vMerge w:val="restart"/>
                                  <w:shd w:val="clear" w:color="auto" w:fill="F3E6D0"/>
                                </w:tcPr>
                                <w:p>
                                  <w:pPr>
                                    <w:pStyle w:val="TableParagraph"/>
                                    <w:spacing w:before="108"/>
                                    <w:ind w:left="386"/>
                                    <w:rPr>
                                      <w:rFonts w:ascii="Helvetica"/>
                                      <w:sz w:val="16"/>
                                    </w:rPr>
                                  </w:pPr>
                                  <w:r>
                                    <w:rPr>
                                      <w:rFonts w:ascii="Helvetica"/>
                                      <w:color w:val="231F20"/>
                                      <w:spacing w:val="-2"/>
                                      <w:sz w:val="16"/>
                                    </w:rPr>
                                    <w:t>Composites</w:t>
                                  </w:r>
                                </w:p>
                              </w:tc>
                              <w:tc>
                                <w:tcPr>
                                  <w:tcW w:w="293" w:type="dxa"/>
                                  <w:tcBorders>
                                    <w:bottom w:val="single" w:sz="4" w:space="0" w:color="231F20"/>
                                    <w:right w:val="single" w:sz="4" w:space="0" w:color="231F20"/>
                                  </w:tcBorders>
                                </w:tcPr>
                                <w:p>
                                  <w:pPr>
                                    <w:pStyle w:val="TableParagraph"/>
                                    <w:rPr>
                                      <w:sz w:val="10"/>
                                    </w:rPr>
                                  </w:pPr>
                                </w:p>
                              </w:tc>
                              <w:tc>
                                <w:tcPr>
                                  <w:tcW w:w="293" w:type="dxa"/>
                                  <w:tcBorders>
                                    <w:top w:val="nil"/>
                                    <w:left w:val="single" w:sz="4" w:space="0" w:color="231F20"/>
                                    <w:bottom w:val="single" w:sz="4" w:space="0" w:color="231F20"/>
                                  </w:tcBorders>
                                </w:tcPr>
                                <w:p>
                                  <w:pPr>
                                    <w:pStyle w:val="TableParagraph"/>
                                    <w:rPr>
                                      <w:sz w:val="10"/>
                                    </w:rPr>
                                  </w:pPr>
                                </w:p>
                              </w:tc>
                              <w:tc>
                                <w:tcPr>
                                  <w:tcW w:w="1603" w:type="dxa"/>
                                  <w:vMerge w:val="restart"/>
                                  <w:shd w:val="clear" w:color="auto" w:fill="F3E6D0"/>
                                </w:tcPr>
                                <w:p>
                                  <w:pPr>
                                    <w:pStyle w:val="TableParagraph"/>
                                    <w:spacing w:line="228" w:lineRule="auto" w:before="15"/>
                                    <w:ind w:left="390" w:hanging="116"/>
                                    <w:rPr>
                                      <w:rFonts w:ascii="Helvetica"/>
                                      <w:sz w:val="16"/>
                                    </w:rPr>
                                  </w:pPr>
                                  <w:r>
                                    <w:rPr>
                                      <w:rFonts w:ascii="Helvetica"/>
                                      <w:color w:val="231F20"/>
                                      <w:spacing w:val="-2"/>
                                      <w:sz w:val="16"/>
                                    </w:rPr>
                                    <w:t>Ceramic</w:t>
                                  </w:r>
                                  <w:r>
                                    <w:rPr>
                                      <w:rFonts w:ascii="Helvetica"/>
                                      <w:color w:val="231F20"/>
                                      <w:spacing w:val="-12"/>
                                      <w:sz w:val="16"/>
                                    </w:rPr>
                                    <w:t> </w:t>
                                  </w:r>
                                  <w:r>
                                    <w:rPr>
                                      <w:rFonts w:ascii="Helvetica"/>
                                      <w:color w:val="231F20"/>
                                      <w:spacing w:val="-2"/>
                                      <w:sz w:val="16"/>
                                    </w:rPr>
                                    <w:t>Matrix Composites</w:t>
                                  </w:r>
                                </w:p>
                              </w:tc>
                            </w:tr>
                            <w:tr>
                              <w:trPr>
                                <w:trHeight w:val="224" w:hRule="atLeast"/>
                              </w:trPr>
                              <w:tc>
                                <w:tcPr>
                                  <w:tcW w:w="2179" w:type="dxa"/>
                                  <w:gridSpan w:val="3"/>
                                  <w:tcBorders>
                                    <w:top w:val="nil"/>
                                    <w:left w:val="nil"/>
                                    <w:bottom w:val="nil"/>
                                  </w:tcBorders>
                                </w:tcPr>
                                <w:p>
                                  <w:pPr>
                                    <w:pStyle w:val="TableParagraph"/>
                                    <w:rPr>
                                      <w:sz w:val="16"/>
                                    </w:rPr>
                                  </w:pPr>
                                </w:p>
                              </w:tc>
                              <w:tc>
                                <w:tcPr>
                                  <w:tcW w:w="1599" w:type="dxa"/>
                                  <w:vMerge/>
                                  <w:tcBorders>
                                    <w:top w:val="nil"/>
                                  </w:tcBorders>
                                  <w:shd w:val="clear" w:color="auto" w:fill="F3E6D0"/>
                                </w:tcPr>
                                <w:p>
                                  <w:pPr>
                                    <w:rPr>
                                      <w:sz w:val="2"/>
                                      <w:szCs w:val="2"/>
                                    </w:rPr>
                                  </w:pPr>
                                </w:p>
                              </w:tc>
                              <w:tc>
                                <w:tcPr>
                                  <w:tcW w:w="293" w:type="dxa"/>
                                  <w:tcBorders>
                                    <w:top w:val="single" w:sz="4" w:space="0" w:color="231F20"/>
                                    <w:bottom w:val="nil"/>
                                    <w:right w:val="single" w:sz="4" w:space="0" w:color="231F20"/>
                                  </w:tcBorders>
                                </w:tcPr>
                                <w:p>
                                  <w:pPr>
                                    <w:pStyle w:val="TableParagraph"/>
                                    <w:rPr>
                                      <w:sz w:val="16"/>
                                    </w:rPr>
                                  </w:pPr>
                                </w:p>
                              </w:tc>
                              <w:tc>
                                <w:tcPr>
                                  <w:tcW w:w="293" w:type="dxa"/>
                                  <w:tcBorders>
                                    <w:top w:val="single" w:sz="4" w:space="0" w:color="231F20"/>
                                    <w:left w:val="single" w:sz="4" w:space="0" w:color="231F20"/>
                                    <w:bottom w:val="nil"/>
                                  </w:tcBorders>
                                </w:tcPr>
                                <w:p>
                                  <w:pPr>
                                    <w:pStyle w:val="TableParagraph"/>
                                    <w:rPr>
                                      <w:sz w:val="16"/>
                                    </w:rPr>
                                  </w:pPr>
                                </w:p>
                              </w:tc>
                              <w:tc>
                                <w:tcPr>
                                  <w:tcW w:w="1603" w:type="dxa"/>
                                  <w:vMerge/>
                                  <w:tcBorders>
                                    <w:top w:val="nil"/>
                                  </w:tcBorders>
                                  <w:shd w:val="clear" w:color="auto" w:fill="F3E6D0"/>
                                </w:tcPr>
                                <w:p>
                                  <w:pPr>
                                    <w:rPr>
                                      <w:sz w:val="2"/>
                                      <w:szCs w:val="2"/>
                                    </w:rPr>
                                  </w:pPr>
                                </w:p>
                              </w:tc>
                            </w:tr>
                            <w:tr>
                              <w:trPr>
                                <w:trHeight w:val="282" w:hRule="atLeast"/>
                              </w:trPr>
                              <w:tc>
                                <w:tcPr>
                                  <w:tcW w:w="4071" w:type="dxa"/>
                                  <w:gridSpan w:val="5"/>
                                  <w:vMerge w:val="restart"/>
                                  <w:tcBorders>
                                    <w:top w:val="nil"/>
                                    <w:left w:val="nil"/>
                                    <w:bottom w:val="nil"/>
                                    <w:right w:val="single" w:sz="4" w:space="0" w:color="231F20"/>
                                  </w:tcBorders>
                                </w:tcPr>
                                <w:p>
                                  <w:pPr>
                                    <w:pStyle w:val="TableParagraph"/>
                                    <w:rPr>
                                      <w:sz w:val="20"/>
                                    </w:rPr>
                                  </w:pPr>
                                </w:p>
                              </w:tc>
                              <w:tc>
                                <w:tcPr>
                                  <w:tcW w:w="1896" w:type="dxa"/>
                                  <w:gridSpan w:val="2"/>
                                  <w:tcBorders>
                                    <w:top w:val="nil"/>
                                    <w:left w:val="single" w:sz="4" w:space="0" w:color="231F20"/>
                                    <w:bottom w:val="nil"/>
                                    <w:right w:val="nil"/>
                                  </w:tcBorders>
                                </w:tcPr>
                                <w:p>
                                  <w:pPr>
                                    <w:pStyle w:val="TableParagraph"/>
                                    <w:rPr>
                                      <w:sz w:val="20"/>
                                    </w:rPr>
                                  </w:pPr>
                                </w:p>
                              </w:tc>
                            </w:tr>
                            <w:tr>
                              <w:trPr>
                                <w:trHeight w:val="176" w:hRule="atLeast"/>
                              </w:trPr>
                              <w:tc>
                                <w:tcPr>
                                  <w:tcW w:w="4071" w:type="dxa"/>
                                  <w:gridSpan w:val="5"/>
                                  <w:vMerge/>
                                  <w:tcBorders>
                                    <w:top w:val="nil"/>
                                    <w:left w:val="nil"/>
                                    <w:bottom w:val="nil"/>
                                    <w:right w:val="single" w:sz="4" w:space="0" w:color="231F20"/>
                                  </w:tcBorders>
                                </w:tcPr>
                                <w:p>
                                  <w:pPr>
                                    <w:rPr>
                                      <w:sz w:val="2"/>
                                      <w:szCs w:val="2"/>
                                    </w:rPr>
                                  </w:pPr>
                                </w:p>
                              </w:tc>
                              <w:tc>
                                <w:tcPr>
                                  <w:tcW w:w="293" w:type="dxa"/>
                                  <w:tcBorders>
                                    <w:top w:val="nil"/>
                                    <w:left w:val="single" w:sz="4" w:space="0" w:color="231F20"/>
                                    <w:bottom w:val="single" w:sz="4" w:space="0" w:color="231F20"/>
                                  </w:tcBorders>
                                </w:tcPr>
                                <w:p>
                                  <w:pPr>
                                    <w:pStyle w:val="TableParagraph"/>
                                    <w:rPr>
                                      <w:sz w:val="10"/>
                                    </w:rPr>
                                  </w:pPr>
                                </w:p>
                              </w:tc>
                              <w:tc>
                                <w:tcPr>
                                  <w:tcW w:w="1603" w:type="dxa"/>
                                  <w:vMerge w:val="restart"/>
                                  <w:shd w:val="clear" w:color="auto" w:fill="F3E6D0"/>
                                </w:tcPr>
                                <w:p>
                                  <w:pPr>
                                    <w:pStyle w:val="TableParagraph"/>
                                    <w:spacing w:line="220" w:lineRule="auto" w:before="29"/>
                                    <w:ind w:left="390" w:hanging="112"/>
                                    <w:rPr>
                                      <w:rFonts w:ascii="Helvetica"/>
                                      <w:sz w:val="16"/>
                                    </w:rPr>
                                  </w:pPr>
                                  <w:r>
                                    <w:rPr>
                                      <w:rFonts w:ascii="Helvetica"/>
                                      <w:color w:val="231F20"/>
                                      <w:spacing w:val="-2"/>
                                      <w:sz w:val="16"/>
                                    </w:rPr>
                                    <w:t>Polymer</w:t>
                                  </w:r>
                                  <w:r>
                                    <w:rPr>
                                      <w:rFonts w:ascii="Helvetica"/>
                                      <w:color w:val="231F20"/>
                                      <w:spacing w:val="-12"/>
                                      <w:sz w:val="16"/>
                                    </w:rPr>
                                    <w:t> </w:t>
                                  </w:r>
                                  <w:r>
                                    <w:rPr>
                                      <w:rFonts w:ascii="Helvetica"/>
                                      <w:color w:val="231F20"/>
                                      <w:spacing w:val="-2"/>
                                      <w:sz w:val="16"/>
                                    </w:rPr>
                                    <w:t>Matrix Composites</w:t>
                                  </w:r>
                                </w:p>
                              </w:tc>
                            </w:tr>
                            <w:tr>
                              <w:trPr>
                                <w:trHeight w:val="224" w:hRule="atLeast"/>
                              </w:trPr>
                              <w:tc>
                                <w:tcPr>
                                  <w:tcW w:w="4364" w:type="dxa"/>
                                  <w:gridSpan w:val="6"/>
                                  <w:tcBorders>
                                    <w:top w:val="nil"/>
                                    <w:left w:val="nil"/>
                                    <w:bottom w:val="nil"/>
                                  </w:tcBorders>
                                </w:tcPr>
                                <w:p>
                                  <w:pPr>
                                    <w:pStyle w:val="TableParagraph"/>
                                    <w:rPr>
                                      <w:sz w:val="16"/>
                                    </w:rPr>
                                  </w:pPr>
                                </w:p>
                              </w:tc>
                              <w:tc>
                                <w:tcPr>
                                  <w:tcW w:w="1603" w:type="dxa"/>
                                  <w:vMerge/>
                                  <w:tcBorders>
                                    <w:top w:val="nil"/>
                                  </w:tcBorders>
                                  <w:shd w:val="clear" w:color="auto" w:fill="F3E6D0"/>
                                </w:tcPr>
                                <w:p>
                                  <w:pPr>
                                    <w:rPr>
                                      <w:sz w:val="2"/>
                                      <w:szCs w:val="2"/>
                                    </w:rPr>
                                  </w:pPr>
                                </w:p>
                              </w:tc>
                            </w:tr>
                          </w:tbl>
                          <w:p>
                            <w:pPr>
                              <w:pStyle w:val="BodyText"/>
                            </w:pPr>
                          </w:p>
                        </w:txbxContent>
                      </wps:txbx>
                      <wps:bodyPr wrap="square" lIns="0" tIns="0" rIns="0" bIns="0" rtlCol="0">
                        <a:noAutofit/>
                      </wps:bodyPr>
                    </wps:wsp>
                  </a:graphicData>
                </a:graphic>
              </wp:anchor>
            </w:drawing>
          </mc:Choice>
          <mc:Fallback>
            <w:pict>
              <v:shape style="position:absolute;margin-left:174.360001pt;margin-top:75.494354pt;width:305.3pt;height:352.7pt;mso-position-horizontal-relative:page;mso-position-vertical-relative:paragraph;z-index:15741440" type="#_x0000_t202" id="docshape99" filled="false" stroked="false">
                <v:textbox inset="0,0,0,0">
                  <w:txbxContent>
                    <w:tbl>
                      <w:tblPr>
                        <w:tblW w:w="0" w:type="auto"/>
                        <w:jc w:val="left"/>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1598"/>
                        <w:gridCol w:w="288"/>
                        <w:gridCol w:w="293"/>
                        <w:gridCol w:w="1599"/>
                        <w:gridCol w:w="293"/>
                        <w:gridCol w:w="293"/>
                        <w:gridCol w:w="1603"/>
                      </w:tblGrid>
                      <w:tr>
                        <w:trPr>
                          <w:trHeight w:val="210" w:hRule="atLeast"/>
                        </w:trPr>
                        <w:tc>
                          <w:tcPr>
                            <w:tcW w:w="4364" w:type="dxa"/>
                            <w:gridSpan w:val="6"/>
                            <w:tcBorders>
                              <w:top w:val="nil"/>
                              <w:left w:val="nil"/>
                              <w:bottom w:val="nil"/>
                            </w:tcBorders>
                          </w:tcPr>
                          <w:p>
                            <w:pPr>
                              <w:pStyle w:val="TableParagraph"/>
                              <w:rPr>
                                <w:sz w:val="14"/>
                              </w:rPr>
                            </w:pPr>
                          </w:p>
                        </w:tc>
                        <w:tc>
                          <w:tcPr>
                            <w:tcW w:w="1603" w:type="dxa"/>
                            <w:vMerge w:val="restart"/>
                            <w:shd w:val="clear" w:color="auto" w:fill="F3E6D0"/>
                          </w:tcPr>
                          <w:p>
                            <w:pPr>
                              <w:pStyle w:val="TableParagraph"/>
                              <w:spacing w:before="103"/>
                              <w:ind w:left="257"/>
                              <w:rPr>
                                <w:rFonts w:ascii="Helvetica"/>
                                <w:sz w:val="16"/>
                              </w:rPr>
                            </w:pPr>
                            <w:r>
                              <w:rPr>
                                <w:rFonts w:ascii="Helvetica"/>
                                <w:color w:val="231F20"/>
                                <w:sz w:val="16"/>
                              </w:rPr>
                              <w:t>Ferrous</w:t>
                            </w:r>
                            <w:r>
                              <w:rPr>
                                <w:rFonts w:ascii="Helvetica"/>
                                <w:color w:val="231F20"/>
                                <w:spacing w:val="-6"/>
                                <w:sz w:val="16"/>
                              </w:rPr>
                              <w:t> </w:t>
                            </w:r>
                            <w:r>
                              <w:rPr>
                                <w:rFonts w:ascii="Helvetica"/>
                                <w:color w:val="231F20"/>
                                <w:spacing w:val="-2"/>
                                <w:sz w:val="16"/>
                              </w:rPr>
                              <w:t>Metals</w:t>
                            </w:r>
                          </w:p>
                        </w:tc>
                      </w:tr>
                      <w:tr>
                        <w:trPr>
                          <w:trHeight w:val="215" w:hRule="atLeast"/>
                        </w:trPr>
                        <w:tc>
                          <w:tcPr>
                            <w:tcW w:w="4071" w:type="dxa"/>
                            <w:gridSpan w:val="5"/>
                            <w:tcBorders>
                              <w:top w:val="nil"/>
                              <w:left w:val="nil"/>
                              <w:right w:val="single" w:sz="4" w:space="0" w:color="231F20"/>
                            </w:tcBorders>
                          </w:tcPr>
                          <w:p>
                            <w:pPr>
                              <w:pStyle w:val="TableParagraph"/>
                              <w:rPr>
                                <w:sz w:val="14"/>
                              </w:rPr>
                            </w:pPr>
                          </w:p>
                        </w:tc>
                        <w:tc>
                          <w:tcPr>
                            <w:tcW w:w="293" w:type="dxa"/>
                            <w:tcBorders>
                              <w:top w:val="single" w:sz="4" w:space="0" w:color="231F20"/>
                              <w:left w:val="single" w:sz="4" w:space="0" w:color="231F20"/>
                            </w:tcBorders>
                          </w:tcPr>
                          <w:p>
                            <w:pPr>
                              <w:pStyle w:val="TableParagraph"/>
                              <w:rPr>
                                <w:sz w:val="14"/>
                              </w:rPr>
                            </w:pPr>
                          </w:p>
                        </w:tc>
                        <w:tc>
                          <w:tcPr>
                            <w:tcW w:w="1603" w:type="dxa"/>
                            <w:vMerge/>
                            <w:tcBorders>
                              <w:top w:val="nil"/>
                            </w:tcBorders>
                            <w:shd w:val="clear" w:color="auto" w:fill="F3E6D0"/>
                          </w:tcPr>
                          <w:p>
                            <w:pPr>
                              <w:rPr>
                                <w:sz w:val="2"/>
                                <w:szCs w:val="2"/>
                              </w:rPr>
                            </w:pPr>
                          </w:p>
                        </w:tc>
                      </w:tr>
                      <w:tr>
                        <w:trPr>
                          <w:trHeight w:val="224" w:hRule="atLeast"/>
                        </w:trPr>
                        <w:tc>
                          <w:tcPr>
                            <w:tcW w:w="2179" w:type="dxa"/>
                            <w:gridSpan w:val="3"/>
                            <w:tcBorders>
                              <w:left w:val="nil"/>
                              <w:bottom w:val="nil"/>
                            </w:tcBorders>
                          </w:tcPr>
                          <w:p>
                            <w:pPr>
                              <w:pStyle w:val="TableParagraph"/>
                              <w:rPr>
                                <w:sz w:val="16"/>
                              </w:rPr>
                            </w:pPr>
                          </w:p>
                        </w:tc>
                        <w:tc>
                          <w:tcPr>
                            <w:tcW w:w="1599" w:type="dxa"/>
                            <w:vMerge w:val="restart"/>
                            <w:shd w:val="clear" w:color="auto" w:fill="F3E6D0"/>
                          </w:tcPr>
                          <w:p>
                            <w:pPr>
                              <w:pStyle w:val="TableParagraph"/>
                              <w:spacing w:before="132"/>
                              <w:ind w:left="40"/>
                              <w:jc w:val="center"/>
                              <w:rPr>
                                <w:rFonts w:ascii="Helvetica"/>
                                <w:sz w:val="16"/>
                              </w:rPr>
                            </w:pPr>
                            <w:r>
                              <w:rPr>
                                <w:rFonts w:ascii="Helvetica"/>
                                <w:color w:val="231F20"/>
                                <w:spacing w:val="-2"/>
                                <w:sz w:val="16"/>
                              </w:rPr>
                              <w:t>Metals</w:t>
                            </w:r>
                          </w:p>
                        </w:tc>
                        <w:tc>
                          <w:tcPr>
                            <w:tcW w:w="293" w:type="dxa"/>
                            <w:tcBorders>
                              <w:bottom w:val="single" w:sz="4" w:space="0" w:color="231F20"/>
                              <w:right w:val="single" w:sz="4" w:space="0" w:color="231F20"/>
                            </w:tcBorders>
                          </w:tcPr>
                          <w:p>
                            <w:pPr>
                              <w:pStyle w:val="TableParagraph"/>
                              <w:rPr>
                                <w:sz w:val="16"/>
                              </w:rPr>
                            </w:pPr>
                          </w:p>
                        </w:tc>
                        <w:tc>
                          <w:tcPr>
                            <w:tcW w:w="1896" w:type="dxa"/>
                            <w:gridSpan w:val="2"/>
                            <w:tcBorders>
                              <w:left w:val="single" w:sz="4" w:space="0" w:color="231F20"/>
                              <w:bottom w:val="nil"/>
                              <w:right w:val="nil"/>
                            </w:tcBorders>
                          </w:tcPr>
                          <w:p>
                            <w:pPr>
                              <w:pStyle w:val="TableParagraph"/>
                              <w:rPr>
                                <w:sz w:val="16"/>
                              </w:rPr>
                            </w:pPr>
                          </w:p>
                        </w:tc>
                      </w:tr>
                      <w:tr>
                        <w:trPr>
                          <w:trHeight w:val="162" w:hRule="atLeast"/>
                        </w:trPr>
                        <w:tc>
                          <w:tcPr>
                            <w:tcW w:w="1886" w:type="dxa"/>
                            <w:gridSpan w:val="2"/>
                            <w:vMerge w:val="restart"/>
                            <w:tcBorders>
                              <w:top w:val="nil"/>
                              <w:left w:val="nil"/>
                              <w:right w:val="single" w:sz="4" w:space="0" w:color="231F20"/>
                            </w:tcBorders>
                          </w:tcPr>
                          <w:p>
                            <w:pPr>
                              <w:pStyle w:val="TableParagraph"/>
                              <w:rPr>
                                <w:sz w:val="20"/>
                              </w:rPr>
                            </w:pPr>
                          </w:p>
                        </w:tc>
                        <w:tc>
                          <w:tcPr>
                            <w:tcW w:w="293" w:type="dxa"/>
                            <w:tcBorders>
                              <w:top w:val="single" w:sz="4" w:space="0" w:color="231F20"/>
                              <w:left w:val="single" w:sz="4" w:space="0" w:color="231F20"/>
                              <w:bottom w:val="nil"/>
                            </w:tcBorders>
                          </w:tcPr>
                          <w:p>
                            <w:pPr>
                              <w:pStyle w:val="TableParagraph"/>
                              <w:rPr>
                                <w:sz w:val="10"/>
                              </w:rPr>
                            </w:pPr>
                          </w:p>
                        </w:tc>
                        <w:tc>
                          <w:tcPr>
                            <w:tcW w:w="1599" w:type="dxa"/>
                            <w:vMerge/>
                            <w:tcBorders>
                              <w:top w:val="nil"/>
                            </w:tcBorders>
                            <w:shd w:val="clear" w:color="auto" w:fill="F3E6D0"/>
                          </w:tcPr>
                          <w:p>
                            <w:pPr>
                              <w:rPr>
                                <w:sz w:val="2"/>
                                <w:szCs w:val="2"/>
                              </w:rPr>
                            </w:pPr>
                          </w:p>
                        </w:tc>
                        <w:tc>
                          <w:tcPr>
                            <w:tcW w:w="293" w:type="dxa"/>
                            <w:tcBorders>
                              <w:top w:val="single" w:sz="4" w:space="0" w:color="231F20"/>
                              <w:bottom w:val="nil"/>
                              <w:right w:val="single" w:sz="4" w:space="0" w:color="231F20"/>
                            </w:tcBorders>
                          </w:tcPr>
                          <w:p>
                            <w:pPr>
                              <w:pStyle w:val="TableParagraph"/>
                              <w:rPr>
                                <w:sz w:val="10"/>
                              </w:rPr>
                            </w:pPr>
                          </w:p>
                        </w:tc>
                        <w:tc>
                          <w:tcPr>
                            <w:tcW w:w="293" w:type="dxa"/>
                            <w:tcBorders>
                              <w:top w:val="nil"/>
                              <w:left w:val="single" w:sz="4" w:space="0" w:color="231F20"/>
                              <w:bottom w:val="single" w:sz="4" w:space="0" w:color="231F20"/>
                            </w:tcBorders>
                          </w:tcPr>
                          <w:p>
                            <w:pPr>
                              <w:pStyle w:val="TableParagraph"/>
                              <w:rPr>
                                <w:sz w:val="10"/>
                              </w:rPr>
                            </w:pPr>
                          </w:p>
                        </w:tc>
                        <w:tc>
                          <w:tcPr>
                            <w:tcW w:w="1603" w:type="dxa"/>
                            <w:vMerge w:val="restart"/>
                            <w:shd w:val="clear" w:color="auto" w:fill="F3E6D0"/>
                          </w:tcPr>
                          <w:p>
                            <w:pPr>
                              <w:pStyle w:val="TableParagraph"/>
                              <w:spacing w:line="228" w:lineRule="auto" w:before="20"/>
                              <w:ind w:left="577" w:hanging="161"/>
                              <w:rPr>
                                <w:rFonts w:ascii="Helvetica"/>
                                <w:sz w:val="16"/>
                              </w:rPr>
                            </w:pPr>
                            <w:r>
                              <w:rPr>
                                <w:rFonts w:ascii="Helvetica"/>
                                <w:color w:val="231F20"/>
                                <w:spacing w:val="-4"/>
                                <w:sz w:val="16"/>
                              </w:rPr>
                              <w:t>Nonferrous </w:t>
                            </w:r>
                            <w:r>
                              <w:rPr>
                                <w:rFonts w:ascii="Helvetica"/>
                                <w:color w:val="231F20"/>
                                <w:spacing w:val="-2"/>
                                <w:sz w:val="16"/>
                              </w:rPr>
                              <w:t>Metals</w:t>
                            </w:r>
                          </w:p>
                        </w:tc>
                      </w:tr>
                      <w:tr>
                        <w:trPr>
                          <w:trHeight w:val="234" w:hRule="atLeast"/>
                        </w:trPr>
                        <w:tc>
                          <w:tcPr>
                            <w:tcW w:w="1886" w:type="dxa"/>
                            <w:gridSpan w:val="2"/>
                            <w:vMerge/>
                            <w:tcBorders>
                              <w:top w:val="nil"/>
                              <w:left w:val="nil"/>
                              <w:right w:val="single" w:sz="4" w:space="0" w:color="231F20"/>
                            </w:tcBorders>
                          </w:tcPr>
                          <w:p>
                            <w:pPr>
                              <w:rPr>
                                <w:sz w:val="2"/>
                                <w:szCs w:val="2"/>
                              </w:rPr>
                            </w:pPr>
                          </w:p>
                        </w:tc>
                        <w:tc>
                          <w:tcPr>
                            <w:tcW w:w="2478" w:type="dxa"/>
                            <w:gridSpan w:val="4"/>
                            <w:tcBorders>
                              <w:top w:val="nil"/>
                              <w:left w:val="single" w:sz="4" w:space="0" w:color="231F20"/>
                              <w:bottom w:val="nil"/>
                            </w:tcBorders>
                          </w:tcPr>
                          <w:p>
                            <w:pPr>
                              <w:pStyle w:val="TableParagraph"/>
                              <w:rPr>
                                <w:sz w:val="16"/>
                              </w:rPr>
                            </w:pPr>
                          </w:p>
                        </w:tc>
                        <w:tc>
                          <w:tcPr>
                            <w:tcW w:w="1603" w:type="dxa"/>
                            <w:vMerge/>
                            <w:tcBorders>
                              <w:top w:val="nil"/>
                            </w:tcBorders>
                            <w:shd w:val="clear" w:color="auto" w:fill="F3E6D0"/>
                          </w:tcPr>
                          <w:p>
                            <w:pPr>
                              <w:rPr>
                                <w:sz w:val="2"/>
                                <w:szCs w:val="2"/>
                              </w:rPr>
                            </w:pPr>
                          </w:p>
                        </w:tc>
                      </w:tr>
                      <w:tr>
                        <w:trPr>
                          <w:trHeight w:val="287" w:hRule="atLeast"/>
                        </w:trPr>
                        <w:tc>
                          <w:tcPr>
                            <w:tcW w:w="1886" w:type="dxa"/>
                            <w:gridSpan w:val="2"/>
                            <w:vMerge/>
                            <w:tcBorders>
                              <w:top w:val="nil"/>
                              <w:left w:val="nil"/>
                              <w:right w:val="single" w:sz="4" w:space="0" w:color="231F20"/>
                            </w:tcBorders>
                          </w:tcPr>
                          <w:p>
                            <w:pPr>
                              <w:rPr>
                                <w:sz w:val="2"/>
                                <w:szCs w:val="2"/>
                              </w:rPr>
                            </w:pPr>
                          </w:p>
                        </w:tc>
                        <w:tc>
                          <w:tcPr>
                            <w:tcW w:w="4081" w:type="dxa"/>
                            <w:gridSpan w:val="5"/>
                            <w:tcBorders>
                              <w:top w:val="nil"/>
                              <w:left w:val="single" w:sz="4" w:space="0" w:color="231F20"/>
                              <w:bottom w:val="nil"/>
                              <w:right w:val="nil"/>
                            </w:tcBorders>
                          </w:tcPr>
                          <w:p>
                            <w:pPr>
                              <w:pStyle w:val="TableParagraph"/>
                              <w:rPr>
                                <w:sz w:val="20"/>
                              </w:rPr>
                            </w:pPr>
                          </w:p>
                        </w:tc>
                      </w:tr>
                      <w:tr>
                        <w:trPr>
                          <w:trHeight w:val="181" w:hRule="atLeast"/>
                        </w:trPr>
                        <w:tc>
                          <w:tcPr>
                            <w:tcW w:w="1886" w:type="dxa"/>
                            <w:gridSpan w:val="2"/>
                            <w:vMerge/>
                            <w:tcBorders>
                              <w:top w:val="nil"/>
                              <w:left w:val="nil"/>
                              <w:right w:val="single" w:sz="4" w:space="0" w:color="231F20"/>
                            </w:tcBorders>
                          </w:tcPr>
                          <w:p>
                            <w:pPr>
                              <w:rPr>
                                <w:sz w:val="2"/>
                                <w:szCs w:val="2"/>
                              </w:rPr>
                            </w:pPr>
                          </w:p>
                        </w:tc>
                        <w:tc>
                          <w:tcPr>
                            <w:tcW w:w="2478" w:type="dxa"/>
                            <w:gridSpan w:val="4"/>
                            <w:tcBorders>
                              <w:top w:val="nil"/>
                              <w:left w:val="single" w:sz="4" w:space="0" w:color="231F20"/>
                              <w:bottom w:val="nil"/>
                            </w:tcBorders>
                          </w:tcPr>
                          <w:p>
                            <w:pPr>
                              <w:pStyle w:val="TableParagraph"/>
                              <w:rPr>
                                <w:sz w:val="12"/>
                              </w:rPr>
                            </w:pPr>
                          </w:p>
                        </w:tc>
                        <w:tc>
                          <w:tcPr>
                            <w:tcW w:w="1603" w:type="dxa"/>
                            <w:vMerge w:val="restart"/>
                            <w:shd w:val="clear" w:color="auto" w:fill="F3E6D0"/>
                          </w:tcPr>
                          <w:p>
                            <w:pPr>
                              <w:pStyle w:val="TableParagraph"/>
                              <w:spacing w:line="220" w:lineRule="auto" w:before="29"/>
                              <w:ind w:left="452" w:hanging="14"/>
                              <w:rPr>
                                <w:rFonts w:ascii="Helvetica"/>
                                <w:sz w:val="16"/>
                              </w:rPr>
                            </w:pPr>
                            <w:r>
                              <w:rPr>
                                <w:rFonts w:ascii="Helvetica"/>
                                <w:color w:val="231F20"/>
                                <w:spacing w:val="-4"/>
                                <w:sz w:val="16"/>
                              </w:rPr>
                              <w:t>Crystalline </w:t>
                            </w:r>
                            <w:r>
                              <w:rPr>
                                <w:rFonts w:ascii="Helvetica"/>
                                <w:color w:val="231F20"/>
                                <w:spacing w:val="-2"/>
                                <w:sz w:val="16"/>
                              </w:rPr>
                              <w:t>Ceramics</w:t>
                            </w:r>
                          </w:p>
                        </w:tc>
                      </w:tr>
                      <w:tr>
                        <w:trPr>
                          <w:trHeight w:val="244" w:hRule="atLeast"/>
                        </w:trPr>
                        <w:tc>
                          <w:tcPr>
                            <w:tcW w:w="1886" w:type="dxa"/>
                            <w:gridSpan w:val="2"/>
                            <w:vMerge/>
                            <w:tcBorders>
                              <w:top w:val="nil"/>
                              <w:left w:val="nil"/>
                              <w:right w:val="single" w:sz="4" w:space="0" w:color="231F20"/>
                            </w:tcBorders>
                          </w:tcPr>
                          <w:p>
                            <w:pPr>
                              <w:rPr>
                                <w:sz w:val="2"/>
                                <w:szCs w:val="2"/>
                              </w:rPr>
                            </w:pPr>
                          </w:p>
                        </w:tc>
                        <w:tc>
                          <w:tcPr>
                            <w:tcW w:w="2185" w:type="dxa"/>
                            <w:gridSpan w:val="3"/>
                            <w:tcBorders>
                              <w:top w:val="nil"/>
                              <w:left w:val="single" w:sz="4" w:space="0" w:color="231F20"/>
                              <w:right w:val="single" w:sz="4" w:space="0" w:color="231F20"/>
                            </w:tcBorders>
                          </w:tcPr>
                          <w:p>
                            <w:pPr>
                              <w:pStyle w:val="TableParagraph"/>
                              <w:rPr>
                                <w:sz w:val="16"/>
                              </w:rPr>
                            </w:pPr>
                          </w:p>
                        </w:tc>
                        <w:tc>
                          <w:tcPr>
                            <w:tcW w:w="293" w:type="dxa"/>
                            <w:tcBorders>
                              <w:top w:val="single" w:sz="4" w:space="0" w:color="231F20"/>
                              <w:left w:val="single" w:sz="4" w:space="0" w:color="231F20"/>
                            </w:tcBorders>
                          </w:tcPr>
                          <w:p>
                            <w:pPr>
                              <w:pStyle w:val="TableParagraph"/>
                              <w:rPr>
                                <w:sz w:val="16"/>
                              </w:rPr>
                            </w:pPr>
                          </w:p>
                        </w:tc>
                        <w:tc>
                          <w:tcPr>
                            <w:tcW w:w="1603" w:type="dxa"/>
                            <w:vMerge/>
                            <w:tcBorders>
                              <w:top w:val="nil"/>
                            </w:tcBorders>
                            <w:shd w:val="clear" w:color="auto" w:fill="F3E6D0"/>
                          </w:tcPr>
                          <w:p>
                            <w:pPr>
                              <w:rPr>
                                <w:sz w:val="2"/>
                                <w:szCs w:val="2"/>
                              </w:rPr>
                            </w:pPr>
                          </w:p>
                        </w:tc>
                      </w:tr>
                      <w:tr>
                        <w:trPr>
                          <w:trHeight w:val="224" w:hRule="atLeast"/>
                        </w:trPr>
                        <w:tc>
                          <w:tcPr>
                            <w:tcW w:w="1886" w:type="dxa"/>
                            <w:gridSpan w:val="2"/>
                            <w:vMerge/>
                            <w:tcBorders>
                              <w:top w:val="nil"/>
                              <w:left w:val="nil"/>
                              <w:right w:val="single" w:sz="4" w:space="0" w:color="231F20"/>
                            </w:tcBorders>
                          </w:tcPr>
                          <w:p>
                            <w:pPr>
                              <w:rPr>
                                <w:sz w:val="2"/>
                                <w:szCs w:val="2"/>
                              </w:rPr>
                            </w:pPr>
                          </w:p>
                        </w:tc>
                        <w:tc>
                          <w:tcPr>
                            <w:tcW w:w="293" w:type="dxa"/>
                            <w:tcBorders>
                              <w:left w:val="single" w:sz="4" w:space="0" w:color="231F20"/>
                              <w:bottom w:val="single" w:sz="4" w:space="0" w:color="231F20"/>
                            </w:tcBorders>
                          </w:tcPr>
                          <w:p>
                            <w:pPr>
                              <w:pStyle w:val="TableParagraph"/>
                              <w:rPr>
                                <w:sz w:val="16"/>
                              </w:rPr>
                            </w:pPr>
                          </w:p>
                        </w:tc>
                        <w:tc>
                          <w:tcPr>
                            <w:tcW w:w="1599" w:type="dxa"/>
                            <w:vMerge w:val="restart"/>
                            <w:shd w:val="clear" w:color="auto" w:fill="F3E6D0"/>
                          </w:tcPr>
                          <w:p>
                            <w:pPr>
                              <w:pStyle w:val="TableParagraph"/>
                              <w:spacing w:before="127"/>
                              <w:ind w:left="471"/>
                              <w:rPr>
                                <w:rFonts w:ascii="Helvetica"/>
                                <w:sz w:val="16"/>
                              </w:rPr>
                            </w:pPr>
                            <w:r>
                              <w:rPr>
                                <w:rFonts w:ascii="Helvetica"/>
                                <w:color w:val="231F20"/>
                                <w:spacing w:val="-2"/>
                                <w:sz w:val="16"/>
                              </w:rPr>
                              <w:t>Ceramics</w:t>
                            </w:r>
                          </w:p>
                        </w:tc>
                        <w:tc>
                          <w:tcPr>
                            <w:tcW w:w="293" w:type="dxa"/>
                            <w:tcBorders>
                              <w:bottom w:val="single" w:sz="4" w:space="0" w:color="231F20"/>
                              <w:right w:val="single" w:sz="4" w:space="0" w:color="231F20"/>
                            </w:tcBorders>
                          </w:tcPr>
                          <w:p>
                            <w:pPr>
                              <w:pStyle w:val="TableParagraph"/>
                              <w:rPr>
                                <w:sz w:val="16"/>
                              </w:rPr>
                            </w:pPr>
                          </w:p>
                        </w:tc>
                        <w:tc>
                          <w:tcPr>
                            <w:tcW w:w="1896" w:type="dxa"/>
                            <w:gridSpan w:val="2"/>
                            <w:tcBorders>
                              <w:left w:val="single" w:sz="4" w:space="0" w:color="231F20"/>
                              <w:bottom w:val="nil"/>
                              <w:right w:val="nil"/>
                            </w:tcBorders>
                          </w:tcPr>
                          <w:p>
                            <w:pPr>
                              <w:pStyle w:val="TableParagraph"/>
                              <w:rPr>
                                <w:sz w:val="16"/>
                              </w:rPr>
                            </w:pPr>
                          </w:p>
                        </w:tc>
                      </w:tr>
                      <w:tr>
                        <w:trPr>
                          <w:trHeight w:val="191" w:hRule="atLeast"/>
                        </w:trPr>
                        <w:tc>
                          <w:tcPr>
                            <w:tcW w:w="1886" w:type="dxa"/>
                            <w:gridSpan w:val="2"/>
                            <w:vMerge/>
                            <w:tcBorders>
                              <w:top w:val="nil"/>
                              <w:left w:val="nil"/>
                              <w:right w:val="single" w:sz="4" w:space="0" w:color="231F20"/>
                            </w:tcBorders>
                          </w:tcPr>
                          <w:p>
                            <w:pPr>
                              <w:rPr>
                                <w:sz w:val="2"/>
                                <w:szCs w:val="2"/>
                              </w:rPr>
                            </w:pPr>
                          </w:p>
                        </w:tc>
                        <w:tc>
                          <w:tcPr>
                            <w:tcW w:w="293" w:type="dxa"/>
                            <w:tcBorders>
                              <w:top w:val="single" w:sz="4" w:space="0" w:color="231F20"/>
                              <w:left w:val="single" w:sz="4" w:space="0" w:color="231F20"/>
                              <w:bottom w:val="nil"/>
                            </w:tcBorders>
                          </w:tcPr>
                          <w:p>
                            <w:pPr>
                              <w:pStyle w:val="TableParagraph"/>
                              <w:rPr>
                                <w:sz w:val="12"/>
                              </w:rPr>
                            </w:pPr>
                          </w:p>
                        </w:tc>
                        <w:tc>
                          <w:tcPr>
                            <w:tcW w:w="1599" w:type="dxa"/>
                            <w:vMerge/>
                            <w:tcBorders>
                              <w:top w:val="nil"/>
                            </w:tcBorders>
                            <w:shd w:val="clear" w:color="auto" w:fill="F3E6D0"/>
                          </w:tcPr>
                          <w:p>
                            <w:pPr>
                              <w:rPr>
                                <w:sz w:val="2"/>
                                <w:szCs w:val="2"/>
                              </w:rPr>
                            </w:pPr>
                          </w:p>
                        </w:tc>
                        <w:tc>
                          <w:tcPr>
                            <w:tcW w:w="293" w:type="dxa"/>
                            <w:tcBorders>
                              <w:top w:val="single" w:sz="4" w:space="0" w:color="231F20"/>
                              <w:bottom w:val="nil"/>
                              <w:right w:val="single" w:sz="4" w:space="0" w:color="231F20"/>
                            </w:tcBorders>
                          </w:tcPr>
                          <w:p>
                            <w:pPr>
                              <w:pStyle w:val="TableParagraph"/>
                              <w:rPr>
                                <w:sz w:val="12"/>
                              </w:rPr>
                            </w:pPr>
                          </w:p>
                        </w:tc>
                        <w:tc>
                          <w:tcPr>
                            <w:tcW w:w="293" w:type="dxa"/>
                            <w:tcBorders>
                              <w:top w:val="nil"/>
                              <w:left w:val="single" w:sz="4" w:space="0" w:color="231F20"/>
                              <w:bottom w:val="single" w:sz="4" w:space="0" w:color="231F20"/>
                            </w:tcBorders>
                          </w:tcPr>
                          <w:p>
                            <w:pPr>
                              <w:pStyle w:val="TableParagraph"/>
                              <w:rPr>
                                <w:sz w:val="12"/>
                              </w:rPr>
                            </w:pPr>
                          </w:p>
                        </w:tc>
                        <w:tc>
                          <w:tcPr>
                            <w:tcW w:w="1603" w:type="dxa"/>
                            <w:vMerge w:val="restart"/>
                            <w:shd w:val="clear" w:color="auto" w:fill="F3E6D0"/>
                          </w:tcPr>
                          <w:p>
                            <w:pPr>
                              <w:pStyle w:val="TableParagraph"/>
                              <w:spacing w:before="103"/>
                              <w:ind w:left="501"/>
                              <w:rPr>
                                <w:rFonts w:ascii="Helvetica"/>
                                <w:sz w:val="16"/>
                              </w:rPr>
                            </w:pPr>
                            <w:r>
                              <w:rPr>
                                <w:rFonts w:ascii="Helvetica"/>
                                <w:color w:val="231F20"/>
                                <w:spacing w:val="-2"/>
                                <w:sz w:val="16"/>
                              </w:rPr>
                              <w:t>Glasses</w:t>
                            </w:r>
                          </w:p>
                        </w:tc>
                      </w:tr>
                      <w:tr>
                        <w:trPr>
                          <w:trHeight w:val="244" w:hRule="atLeast"/>
                        </w:trPr>
                        <w:tc>
                          <w:tcPr>
                            <w:tcW w:w="1886" w:type="dxa"/>
                            <w:gridSpan w:val="2"/>
                            <w:vMerge/>
                            <w:tcBorders>
                              <w:top w:val="nil"/>
                              <w:left w:val="nil"/>
                              <w:right w:val="single" w:sz="4" w:space="0" w:color="231F20"/>
                            </w:tcBorders>
                          </w:tcPr>
                          <w:p>
                            <w:pPr>
                              <w:rPr>
                                <w:sz w:val="2"/>
                                <w:szCs w:val="2"/>
                              </w:rPr>
                            </w:pPr>
                          </w:p>
                        </w:tc>
                        <w:tc>
                          <w:tcPr>
                            <w:tcW w:w="2478" w:type="dxa"/>
                            <w:gridSpan w:val="4"/>
                            <w:tcBorders>
                              <w:top w:val="nil"/>
                              <w:left w:val="single" w:sz="4" w:space="0" w:color="231F20"/>
                            </w:tcBorders>
                          </w:tcPr>
                          <w:p>
                            <w:pPr>
                              <w:pStyle w:val="TableParagraph"/>
                              <w:rPr>
                                <w:sz w:val="16"/>
                              </w:rPr>
                            </w:pPr>
                          </w:p>
                        </w:tc>
                        <w:tc>
                          <w:tcPr>
                            <w:tcW w:w="1603" w:type="dxa"/>
                            <w:vMerge/>
                            <w:tcBorders>
                              <w:top w:val="nil"/>
                            </w:tcBorders>
                            <w:shd w:val="clear" w:color="auto" w:fill="F3E6D0"/>
                          </w:tcPr>
                          <w:p>
                            <w:pPr>
                              <w:rPr>
                                <w:sz w:val="2"/>
                                <w:szCs w:val="2"/>
                              </w:rPr>
                            </w:pPr>
                          </w:p>
                        </w:tc>
                      </w:tr>
                      <w:tr>
                        <w:trPr>
                          <w:trHeight w:val="263" w:hRule="atLeast"/>
                        </w:trPr>
                        <w:tc>
                          <w:tcPr>
                            <w:tcW w:w="1598" w:type="dxa"/>
                            <w:vMerge w:val="restart"/>
                            <w:shd w:val="clear" w:color="auto" w:fill="F3E6D0"/>
                          </w:tcPr>
                          <w:p>
                            <w:pPr>
                              <w:pStyle w:val="TableParagraph"/>
                              <w:spacing w:line="228" w:lineRule="auto" w:before="58"/>
                              <w:ind w:left="484" w:right="361" w:hanging="103"/>
                              <w:rPr>
                                <w:rFonts w:ascii="Helvetica"/>
                                <w:sz w:val="16"/>
                              </w:rPr>
                            </w:pPr>
                            <w:r>
                              <w:rPr>
                                <w:rFonts w:ascii="Helvetica"/>
                                <w:color w:val="231F20"/>
                                <w:spacing w:val="-4"/>
                                <w:sz w:val="16"/>
                              </w:rPr>
                              <w:t>Engineering </w:t>
                            </w:r>
                            <w:r>
                              <w:rPr>
                                <w:rFonts w:ascii="Helvetica"/>
                                <w:color w:val="231F20"/>
                                <w:spacing w:val="-2"/>
                                <w:sz w:val="16"/>
                              </w:rPr>
                              <w:t>Materials</w:t>
                            </w:r>
                          </w:p>
                        </w:tc>
                        <w:tc>
                          <w:tcPr>
                            <w:tcW w:w="288" w:type="dxa"/>
                            <w:tcBorders>
                              <w:bottom w:val="single" w:sz="4" w:space="0" w:color="231F20"/>
                              <w:right w:val="single" w:sz="4" w:space="0" w:color="231F20"/>
                            </w:tcBorders>
                          </w:tcPr>
                          <w:p>
                            <w:pPr>
                              <w:pStyle w:val="TableParagraph"/>
                              <w:rPr>
                                <w:sz w:val="18"/>
                              </w:rPr>
                            </w:pPr>
                          </w:p>
                        </w:tc>
                        <w:tc>
                          <w:tcPr>
                            <w:tcW w:w="4081" w:type="dxa"/>
                            <w:gridSpan w:val="5"/>
                            <w:tcBorders>
                              <w:left w:val="single" w:sz="4" w:space="0" w:color="231F20"/>
                              <w:bottom w:val="nil"/>
                              <w:right w:val="nil"/>
                            </w:tcBorders>
                          </w:tcPr>
                          <w:p>
                            <w:pPr>
                              <w:pStyle w:val="TableParagraph"/>
                              <w:rPr>
                                <w:sz w:val="18"/>
                              </w:rPr>
                            </w:pPr>
                          </w:p>
                        </w:tc>
                      </w:tr>
                      <w:tr>
                        <w:trPr>
                          <w:trHeight w:val="172" w:hRule="atLeast"/>
                        </w:trPr>
                        <w:tc>
                          <w:tcPr>
                            <w:tcW w:w="1598" w:type="dxa"/>
                            <w:vMerge/>
                            <w:tcBorders>
                              <w:top w:val="nil"/>
                            </w:tcBorders>
                            <w:shd w:val="clear" w:color="auto" w:fill="F3E6D0"/>
                          </w:tcPr>
                          <w:p>
                            <w:pPr>
                              <w:rPr>
                                <w:sz w:val="2"/>
                                <w:szCs w:val="2"/>
                              </w:rPr>
                            </w:pPr>
                          </w:p>
                        </w:tc>
                        <w:tc>
                          <w:tcPr>
                            <w:tcW w:w="288" w:type="dxa"/>
                            <w:tcBorders>
                              <w:top w:val="single" w:sz="4" w:space="0" w:color="231F20"/>
                              <w:bottom w:val="nil"/>
                              <w:right w:val="single" w:sz="4" w:space="0" w:color="231F20"/>
                            </w:tcBorders>
                          </w:tcPr>
                          <w:p>
                            <w:pPr>
                              <w:pStyle w:val="TableParagraph"/>
                              <w:rPr>
                                <w:sz w:val="10"/>
                              </w:rPr>
                            </w:pPr>
                          </w:p>
                        </w:tc>
                        <w:tc>
                          <w:tcPr>
                            <w:tcW w:w="2478" w:type="dxa"/>
                            <w:gridSpan w:val="4"/>
                            <w:tcBorders>
                              <w:top w:val="nil"/>
                              <w:left w:val="single" w:sz="4" w:space="0" w:color="231F20"/>
                              <w:bottom w:val="nil"/>
                            </w:tcBorders>
                          </w:tcPr>
                          <w:p>
                            <w:pPr>
                              <w:pStyle w:val="TableParagraph"/>
                              <w:rPr>
                                <w:sz w:val="10"/>
                              </w:rPr>
                            </w:pPr>
                          </w:p>
                        </w:tc>
                        <w:tc>
                          <w:tcPr>
                            <w:tcW w:w="1603" w:type="dxa"/>
                            <w:vMerge w:val="restart"/>
                            <w:shd w:val="clear" w:color="auto" w:fill="F3E6D0"/>
                          </w:tcPr>
                          <w:p>
                            <w:pPr>
                              <w:pStyle w:val="TableParagraph"/>
                              <w:spacing w:before="103"/>
                              <w:ind w:left="270"/>
                              <w:rPr>
                                <w:rFonts w:ascii="Helvetica"/>
                                <w:sz w:val="16"/>
                              </w:rPr>
                            </w:pPr>
                            <w:r>
                              <w:rPr>
                                <w:rFonts w:ascii="Helvetica"/>
                                <w:color w:val="231F20"/>
                                <w:spacing w:val="-2"/>
                                <w:sz w:val="16"/>
                              </w:rPr>
                              <w:t>Thermoplastics</w:t>
                            </w:r>
                          </w:p>
                        </w:tc>
                      </w:tr>
                      <w:tr>
                        <w:trPr>
                          <w:trHeight w:val="229" w:hRule="atLeast"/>
                        </w:trPr>
                        <w:tc>
                          <w:tcPr>
                            <w:tcW w:w="1886" w:type="dxa"/>
                            <w:gridSpan w:val="2"/>
                            <w:vMerge w:val="restart"/>
                            <w:tcBorders>
                              <w:top w:val="nil"/>
                              <w:left w:val="nil"/>
                              <w:bottom w:val="nil"/>
                              <w:right w:val="single" w:sz="4" w:space="0" w:color="231F20"/>
                            </w:tcBorders>
                          </w:tcPr>
                          <w:p>
                            <w:pPr>
                              <w:pStyle w:val="TableParagraph"/>
                              <w:rPr>
                                <w:sz w:val="20"/>
                              </w:rPr>
                            </w:pPr>
                          </w:p>
                        </w:tc>
                        <w:tc>
                          <w:tcPr>
                            <w:tcW w:w="2185" w:type="dxa"/>
                            <w:gridSpan w:val="3"/>
                            <w:vMerge w:val="restart"/>
                            <w:tcBorders>
                              <w:top w:val="nil"/>
                              <w:left w:val="single" w:sz="4" w:space="0" w:color="231F20"/>
                              <w:right w:val="single" w:sz="4" w:space="0" w:color="231F20"/>
                            </w:tcBorders>
                          </w:tcPr>
                          <w:p>
                            <w:pPr>
                              <w:pStyle w:val="TableParagraph"/>
                              <w:rPr>
                                <w:sz w:val="20"/>
                              </w:rPr>
                            </w:pPr>
                          </w:p>
                        </w:tc>
                        <w:tc>
                          <w:tcPr>
                            <w:tcW w:w="293" w:type="dxa"/>
                            <w:tcBorders>
                              <w:top w:val="single" w:sz="4" w:space="0" w:color="231F20"/>
                              <w:left w:val="single" w:sz="4" w:space="0" w:color="231F20"/>
                              <w:bottom w:val="nil"/>
                            </w:tcBorders>
                          </w:tcPr>
                          <w:p>
                            <w:pPr>
                              <w:pStyle w:val="TableParagraph"/>
                              <w:rPr>
                                <w:sz w:val="16"/>
                              </w:rPr>
                            </w:pPr>
                          </w:p>
                        </w:tc>
                        <w:tc>
                          <w:tcPr>
                            <w:tcW w:w="1603" w:type="dxa"/>
                            <w:vMerge/>
                            <w:tcBorders>
                              <w:top w:val="nil"/>
                            </w:tcBorders>
                            <w:shd w:val="clear" w:color="auto" w:fill="F3E6D0"/>
                          </w:tcPr>
                          <w:p>
                            <w:pPr>
                              <w:rPr>
                                <w:sz w:val="2"/>
                                <w:szCs w:val="2"/>
                              </w:rPr>
                            </w:pPr>
                          </w:p>
                        </w:tc>
                      </w:tr>
                      <w:tr>
                        <w:trPr>
                          <w:trHeight w:val="263" w:hRule="atLeast"/>
                        </w:trPr>
                        <w:tc>
                          <w:tcPr>
                            <w:tcW w:w="1886" w:type="dxa"/>
                            <w:gridSpan w:val="2"/>
                            <w:vMerge/>
                            <w:tcBorders>
                              <w:top w:val="nil"/>
                              <w:left w:val="nil"/>
                              <w:bottom w:val="nil"/>
                              <w:right w:val="single" w:sz="4" w:space="0" w:color="231F20"/>
                            </w:tcBorders>
                          </w:tcPr>
                          <w:p>
                            <w:pPr>
                              <w:rPr>
                                <w:sz w:val="2"/>
                                <w:szCs w:val="2"/>
                              </w:rPr>
                            </w:pPr>
                          </w:p>
                        </w:tc>
                        <w:tc>
                          <w:tcPr>
                            <w:tcW w:w="2185" w:type="dxa"/>
                            <w:gridSpan w:val="3"/>
                            <w:vMerge/>
                            <w:tcBorders>
                              <w:top w:val="nil"/>
                              <w:left w:val="single" w:sz="4" w:space="0" w:color="231F20"/>
                              <w:right w:val="single" w:sz="4" w:space="0" w:color="231F20"/>
                            </w:tcBorders>
                          </w:tcPr>
                          <w:p>
                            <w:pPr>
                              <w:rPr>
                                <w:sz w:val="2"/>
                                <w:szCs w:val="2"/>
                              </w:rPr>
                            </w:pPr>
                          </w:p>
                        </w:tc>
                        <w:tc>
                          <w:tcPr>
                            <w:tcW w:w="1896" w:type="dxa"/>
                            <w:gridSpan w:val="2"/>
                            <w:tcBorders>
                              <w:top w:val="nil"/>
                              <w:left w:val="single" w:sz="4" w:space="0" w:color="231F20"/>
                              <w:bottom w:val="nil"/>
                              <w:right w:val="nil"/>
                            </w:tcBorders>
                          </w:tcPr>
                          <w:p>
                            <w:pPr>
                              <w:pStyle w:val="TableParagraph"/>
                              <w:rPr>
                                <w:sz w:val="18"/>
                              </w:rPr>
                            </w:pPr>
                          </w:p>
                        </w:tc>
                      </w:tr>
                      <w:tr>
                        <w:trPr>
                          <w:trHeight w:val="200" w:hRule="atLeast"/>
                        </w:trPr>
                        <w:tc>
                          <w:tcPr>
                            <w:tcW w:w="1886" w:type="dxa"/>
                            <w:gridSpan w:val="2"/>
                            <w:vMerge/>
                            <w:tcBorders>
                              <w:top w:val="nil"/>
                              <w:left w:val="nil"/>
                              <w:bottom w:val="nil"/>
                              <w:right w:val="single" w:sz="4" w:space="0" w:color="231F20"/>
                            </w:tcBorders>
                          </w:tcPr>
                          <w:p>
                            <w:pPr>
                              <w:rPr>
                                <w:sz w:val="2"/>
                                <w:szCs w:val="2"/>
                              </w:rPr>
                            </w:pPr>
                          </w:p>
                        </w:tc>
                        <w:tc>
                          <w:tcPr>
                            <w:tcW w:w="293" w:type="dxa"/>
                            <w:tcBorders>
                              <w:left w:val="single" w:sz="4" w:space="0" w:color="231F20"/>
                              <w:bottom w:val="single" w:sz="4" w:space="0" w:color="231F20"/>
                            </w:tcBorders>
                          </w:tcPr>
                          <w:p>
                            <w:pPr>
                              <w:pStyle w:val="TableParagraph"/>
                              <w:rPr>
                                <w:sz w:val="12"/>
                              </w:rPr>
                            </w:pPr>
                          </w:p>
                        </w:tc>
                        <w:tc>
                          <w:tcPr>
                            <w:tcW w:w="1599" w:type="dxa"/>
                            <w:vMerge w:val="restart"/>
                            <w:shd w:val="clear" w:color="auto" w:fill="F3E6D0"/>
                          </w:tcPr>
                          <w:p>
                            <w:pPr>
                              <w:pStyle w:val="TableParagraph"/>
                              <w:spacing w:before="108"/>
                              <w:ind w:left="475"/>
                              <w:rPr>
                                <w:rFonts w:ascii="Helvetica"/>
                                <w:sz w:val="16"/>
                              </w:rPr>
                            </w:pPr>
                            <w:r>
                              <w:rPr>
                                <w:rFonts w:ascii="Helvetica"/>
                                <w:color w:val="231F20"/>
                                <w:spacing w:val="-2"/>
                                <w:sz w:val="16"/>
                              </w:rPr>
                              <w:t>Polymers</w:t>
                            </w:r>
                          </w:p>
                        </w:tc>
                        <w:tc>
                          <w:tcPr>
                            <w:tcW w:w="293" w:type="dxa"/>
                            <w:tcBorders>
                              <w:bottom w:val="single" w:sz="4" w:space="0" w:color="231F20"/>
                              <w:right w:val="single" w:sz="4" w:space="0" w:color="231F20"/>
                            </w:tcBorders>
                          </w:tcPr>
                          <w:p>
                            <w:pPr>
                              <w:pStyle w:val="TableParagraph"/>
                              <w:rPr>
                                <w:sz w:val="12"/>
                              </w:rPr>
                            </w:pPr>
                          </w:p>
                        </w:tc>
                        <w:tc>
                          <w:tcPr>
                            <w:tcW w:w="293" w:type="dxa"/>
                            <w:tcBorders>
                              <w:top w:val="nil"/>
                              <w:left w:val="single" w:sz="4" w:space="0" w:color="231F20"/>
                              <w:bottom w:val="single" w:sz="4" w:space="0" w:color="231F20"/>
                            </w:tcBorders>
                          </w:tcPr>
                          <w:p>
                            <w:pPr>
                              <w:pStyle w:val="TableParagraph"/>
                              <w:rPr>
                                <w:sz w:val="12"/>
                              </w:rPr>
                            </w:pPr>
                          </w:p>
                        </w:tc>
                        <w:tc>
                          <w:tcPr>
                            <w:tcW w:w="1603" w:type="dxa"/>
                            <w:vMerge w:val="restart"/>
                            <w:shd w:val="clear" w:color="auto" w:fill="F3E6D0"/>
                          </w:tcPr>
                          <w:p>
                            <w:pPr>
                              <w:pStyle w:val="TableParagraph"/>
                              <w:spacing w:before="98"/>
                              <w:ind w:left="390"/>
                              <w:rPr>
                                <w:rFonts w:ascii="Helvetica"/>
                                <w:sz w:val="16"/>
                              </w:rPr>
                            </w:pPr>
                            <w:r>
                              <w:rPr>
                                <w:rFonts w:ascii="Helvetica"/>
                                <w:color w:val="231F20"/>
                                <w:spacing w:val="-2"/>
                                <w:sz w:val="16"/>
                              </w:rPr>
                              <w:t>Thermosets</w:t>
                            </w:r>
                          </w:p>
                        </w:tc>
                      </w:tr>
                      <w:tr>
                        <w:trPr>
                          <w:trHeight w:val="196" w:hRule="atLeast"/>
                        </w:trPr>
                        <w:tc>
                          <w:tcPr>
                            <w:tcW w:w="1886" w:type="dxa"/>
                            <w:gridSpan w:val="2"/>
                            <w:vMerge/>
                            <w:tcBorders>
                              <w:top w:val="nil"/>
                              <w:left w:val="nil"/>
                              <w:bottom w:val="nil"/>
                              <w:right w:val="single" w:sz="4" w:space="0" w:color="231F20"/>
                            </w:tcBorders>
                          </w:tcPr>
                          <w:p>
                            <w:pPr>
                              <w:rPr>
                                <w:sz w:val="2"/>
                                <w:szCs w:val="2"/>
                              </w:rPr>
                            </w:pPr>
                          </w:p>
                        </w:tc>
                        <w:tc>
                          <w:tcPr>
                            <w:tcW w:w="293" w:type="dxa"/>
                            <w:tcBorders>
                              <w:top w:val="single" w:sz="4" w:space="0" w:color="231F20"/>
                              <w:left w:val="single" w:sz="4" w:space="0" w:color="231F20"/>
                              <w:bottom w:val="nil"/>
                            </w:tcBorders>
                          </w:tcPr>
                          <w:p>
                            <w:pPr>
                              <w:pStyle w:val="TableParagraph"/>
                              <w:rPr>
                                <w:sz w:val="12"/>
                              </w:rPr>
                            </w:pPr>
                          </w:p>
                        </w:tc>
                        <w:tc>
                          <w:tcPr>
                            <w:tcW w:w="1599" w:type="dxa"/>
                            <w:vMerge/>
                            <w:tcBorders>
                              <w:top w:val="nil"/>
                            </w:tcBorders>
                            <w:shd w:val="clear" w:color="auto" w:fill="F3E6D0"/>
                          </w:tcPr>
                          <w:p>
                            <w:pPr>
                              <w:rPr>
                                <w:sz w:val="2"/>
                                <w:szCs w:val="2"/>
                              </w:rPr>
                            </w:pPr>
                          </w:p>
                        </w:tc>
                        <w:tc>
                          <w:tcPr>
                            <w:tcW w:w="293" w:type="dxa"/>
                            <w:tcBorders>
                              <w:top w:val="single" w:sz="4" w:space="0" w:color="231F20"/>
                              <w:bottom w:val="nil"/>
                              <w:right w:val="single" w:sz="4" w:space="0" w:color="231F20"/>
                            </w:tcBorders>
                          </w:tcPr>
                          <w:p>
                            <w:pPr>
                              <w:pStyle w:val="TableParagraph"/>
                              <w:rPr>
                                <w:sz w:val="12"/>
                              </w:rPr>
                            </w:pPr>
                          </w:p>
                        </w:tc>
                        <w:tc>
                          <w:tcPr>
                            <w:tcW w:w="293" w:type="dxa"/>
                            <w:tcBorders>
                              <w:top w:val="single" w:sz="4" w:space="0" w:color="231F20"/>
                              <w:left w:val="single" w:sz="4" w:space="0" w:color="231F20"/>
                              <w:bottom w:val="nil"/>
                            </w:tcBorders>
                          </w:tcPr>
                          <w:p>
                            <w:pPr>
                              <w:pStyle w:val="TableParagraph"/>
                              <w:rPr>
                                <w:sz w:val="12"/>
                              </w:rPr>
                            </w:pPr>
                          </w:p>
                        </w:tc>
                        <w:tc>
                          <w:tcPr>
                            <w:tcW w:w="1603" w:type="dxa"/>
                            <w:vMerge/>
                            <w:tcBorders>
                              <w:top w:val="nil"/>
                            </w:tcBorders>
                            <w:shd w:val="clear" w:color="auto" w:fill="F3E6D0"/>
                          </w:tcPr>
                          <w:p>
                            <w:pPr>
                              <w:rPr>
                                <w:sz w:val="2"/>
                                <w:szCs w:val="2"/>
                              </w:rPr>
                            </w:pPr>
                          </w:p>
                        </w:tc>
                      </w:tr>
                      <w:tr>
                        <w:trPr>
                          <w:trHeight w:val="253" w:hRule="atLeast"/>
                        </w:trPr>
                        <w:tc>
                          <w:tcPr>
                            <w:tcW w:w="1886" w:type="dxa"/>
                            <w:gridSpan w:val="2"/>
                            <w:vMerge/>
                            <w:tcBorders>
                              <w:top w:val="nil"/>
                              <w:left w:val="nil"/>
                              <w:bottom w:val="nil"/>
                              <w:right w:val="single" w:sz="4" w:space="0" w:color="231F20"/>
                            </w:tcBorders>
                          </w:tcPr>
                          <w:p>
                            <w:pPr>
                              <w:rPr>
                                <w:sz w:val="2"/>
                                <w:szCs w:val="2"/>
                              </w:rPr>
                            </w:pPr>
                          </w:p>
                        </w:tc>
                        <w:tc>
                          <w:tcPr>
                            <w:tcW w:w="2185" w:type="dxa"/>
                            <w:gridSpan w:val="3"/>
                            <w:vMerge w:val="restart"/>
                            <w:tcBorders>
                              <w:top w:val="nil"/>
                              <w:left w:val="single" w:sz="4" w:space="0" w:color="231F20"/>
                              <w:bottom w:val="nil"/>
                              <w:right w:val="single" w:sz="4" w:space="0" w:color="231F20"/>
                            </w:tcBorders>
                          </w:tcPr>
                          <w:p>
                            <w:pPr>
                              <w:pStyle w:val="TableParagraph"/>
                              <w:rPr>
                                <w:sz w:val="20"/>
                              </w:rPr>
                            </w:pPr>
                          </w:p>
                        </w:tc>
                        <w:tc>
                          <w:tcPr>
                            <w:tcW w:w="1896" w:type="dxa"/>
                            <w:gridSpan w:val="2"/>
                            <w:tcBorders>
                              <w:top w:val="nil"/>
                              <w:left w:val="single" w:sz="4" w:space="0" w:color="231F20"/>
                              <w:bottom w:val="nil"/>
                              <w:right w:val="nil"/>
                            </w:tcBorders>
                          </w:tcPr>
                          <w:p>
                            <w:pPr>
                              <w:pStyle w:val="TableParagraph"/>
                              <w:rPr>
                                <w:sz w:val="18"/>
                              </w:rPr>
                            </w:pPr>
                          </w:p>
                        </w:tc>
                      </w:tr>
                      <w:tr>
                        <w:trPr>
                          <w:trHeight w:val="210" w:hRule="atLeast"/>
                        </w:trPr>
                        <w:tc>
                          <w:tcPr>
                            <w:tcW w:w="1886" w:type="dxa"/>
                            <w:gridSpan w:val="2"/>
                            <w:vMerge/>
                            <w:tcBorders>
                              <w:top w:val="nil"/>
                              <w:left w:val="nil"/>
                              <w:bottom w:val="nil"/>
                              <w:right w:val="single" w:sz="4" w:space="0" w:color="231F20"/>
                            </w:tcBorders>
                          </w:tcPr>
                          <w:p>
                            <w:pPr>
                              <w:rPr>
                                <w:sz w:val="2"/>
                                <w:szCs w:val="2"/>
                              </w:rPr>
                            </w:pPr>
                          </w:p>
                        </w:tc>
                        <w:tc>
                          <w:tcPr>
                            <w:tcW w:w="2185" w:type="dxa"/>
                            <w:gridSpan w:val="3"/>
                            <w:vMerge/>
                            <w:tcBorders>
                              <w:top w:val="nil"/>
                              <w:left w:val="single" w:sz="4" w:space="0" w:color="231F20"/>
                              <w:bottom w:val="nil"/>
                              <w:right w:val="single" w:sz="4" w:space="0" w:color="231F20"/>
                            </w:tcBorders>
                          </w:tcPr>
                          <w:p>
                            <w:pPr>
                              <w:rPr>
                                <w:sz w:val="2"/>
                                <w:szCs w:val="2"/>
                              </w:rPr>
                            </w:pPr>
                          </w:p>
                        </w:tc>
                        <w:tc>
                          <w:tcPr>
                            <w:tcW w:w="293" w:type="dxa"/>
                            <w:tcBorders>
                              <w:top w:val="nil"/>
                              <w:left w:val="single" w:sz="4" w:space="0" w:color="231F20"/>
                              <w:bottom w:val="single" w:sz="4" w:space="0" w:color="231F20"/>
                            </w:tcBorders>
                          </w:tcPr>
                          <w:p>
                            <w:pPr>
                              <w:pStyle w:val="TableParagraph"/>
                              <w:rPr>
                                <w:sz w:val="14"/>
                              </w:rPr>
                            </w:pPr>
                          </w:p>
                        </w:tc>
                        <w:tc>
                          <w:tcPr>
                            <w:tcW w:w="1603" w:type="dxa"/>
                            <w:vMerge w:val="restart"/>
                            <w:shd w:val="clear" w:color="auto" w:fill="F3E6D0"/>
                          </w:tcPr>
                          <w:p>
                            <w:pPr>
                              <w:pStyle w:val="TableParagraph"/>
                              <w:spacing w:before="103"/>
                              <w:ind w:left="412"/>
                              <w:rPr>
                                <w:rFonts w:ascii="Helvetica"/>
                                <w:sz w:val="16"/>
                              </w:rPr>
                            </w:pPr>
                            <w:r>
                              <w:rPr>
                                <w:rFonts w:ascii="Helvetica"/>
                                <w:color w:val="231F20"/>
                                <w:spacing w:val="-2"/>
                                <w:sz w:val="16"/>
                              </w:rPr>
                              <w:t>Elastomers</w:t>
                            </w:r>
                          </w:p>
                        </w:tc>
                      </w:tr>
                      <w:tr>
                        <w:trPr>
                          <w:trHeight w:val="191" w:hRule="atLeast"/>
                        </w:trPr>
                        <w:tc>
                          <w:tcPr>
                            <w:tcW w:w="1886" w:type="dxa"/>
                            <w:gridSpan w:val="2"/>
                            <w:vMerge/>
                            <w:tcBorders>
                              <w:top w:val="nil"/>
                              <w:left w:val="nil"/>
                              <w:bottom w:val="nil"/>
                              <w:right w:val="single" w:sz="4" w:space="0" w:color="231F20"/>
                            </w:tcBorders>
                          </w:tcPr>
                          <w:p>
                            <w:pPr>
                              <w:rPr>
                                <w:sz w:val="2"/>
                                <w:szCs w:val="2"/>
                              </w:rPr>
                            </w:pPr>
                          </w:p>
                        </w:tc>
                        <w:tc>
                          <w:tcPr>
                            <w:tcW w:w="2478" w:type="dxa"/>
                            <w:gridSpan w:val="4"/>
                            <w:tcBorders>
                              <w:top w:val="nil"/>
                              <w:left w:val="single" w:sz="4" w:space="0" w:color="231F20"/>
                              <w:bottom w:val="nil"/>
                            </w:tcBorders>
                          </w:tcPr>
                          <w:p>
                            <w:pPr>
                              <w:pStyle w:val="TableParagraph"/>
                              <w:rPr>
                                <w:sz w:val="12"/>
                              </w:rPr>
                            </w:pPr>
                          </w:p>
                        </w:tc>
                        <w:tc>
                          <w:tcPr>
                            <w:tcW w:w="1603" w:type="dxa"/>
                            <w:vMerge/>
                            <w:tcBorders>
                              <w:top w:val="nil"/>
                            </w:tcBorders>
                            <w:shd w:val="clear" w:color="auto" w:fill="F3E6D0"/>
                          </w:tcPr>
                          <w:p>
                            <w:pPr>
                              <w:rPr>
                                <w:sz w:val="2"/>
                                <w:szCs w:val="2"/>
                              </w:rPr>
                            </w:pPr>
                          </w:p>
                        </w:tc>
                      </w:tr>
                      <w:tr>
                        <w:trPr>
                          <w:trHeight w:val="287" w:hRule="atLeast"/>
                        </w:trPr>
                        <w:tc>
                          <w:tcPr>
                            <w:tcW w:w="1886" w:type="dxa"/>
                            <w:gridSpan w:val="2"/>
                            <w:vMerge/>
                            <w:tcBorders>
                              <w:top w:val="nil"/>
                              <w:left w:val="nil"/>
                              <w:bottom w:val="nil"/>
                              <w:right w:val="single" w:sz="4" w:space="0" w:color="231F20"/>
                            </w:tcBorders>
                          </w:tcPr>
                          <w:p>
                            <w:pPr>
                              <w:rPr>
                                <w:sz w:val="2"/>
                                <w:szCs w:val="2"/>
                              </w:rPr>
                            </w:pPr>
                          </w:p>
                        </w:tc>
                        <w:tc>
                          <w:tcPr>
                            <w:tcW w:w="4081" w:type="dxa"/>
                            <w:gridSpan w:val="5"/>
                            <w:tcBorders>
                              <w:top w:val="nil"/>
                              <w:left w:val="single" w:sz="4" w:space="0" w:color="231F20"/>
                              <w:bottom w:val="nil"/>
                              <w:right w:val="nil"/>
                            </w:tcBorders>
                          </w:tcPr>
                          <w:p>
                            <w:pPr>
                              <w:pStyle w:val="TableParagraph"/>
                              <w:rPr>
                                <w:sz w:val="20"/>
                              </w:rPr>
                            </w:pPr>
                          </w:p>
                        </w:tc>
                      </w:tr>
                      <w:tr>
                        <w:trPr>
                          <w:trHeight w:val="181" w:hRule="atLeast"/>
                        </w:trPr>
                        <w:tc>
                          <w:tcPr>
                            <w:tcW w:w="1886" w:type="dxa"/>
                            <w:gridSpan w:val="2"/>
                            <w:vMerge/>
                            <w:tcBorders>
                              <w:top w:val="nil"/>
                              <w:left w:val="nil"/>
                              <w:bottom w:val="nil"/>
                              <w:right w:val="single" w:sz="4" w:space="0" w:color="231F20"/>
                            </w:tcBorders>
                          </w:tcPr>
                          <w:p>
                            <w:pPr>
                              <w:rPr>
                                <w:sz w:val="2"/>
                                <w:szCs w:val="2"/>
                              </w:rPr>
                            </w:pPr>
                          </w:p>
                        </w:tc>
                        <w:tc>
                          <w:tcPr>
                            <w:tcW w:w="2478" w:type="dxa"/>
                            <w:gridSpan w:val="4"/>
                            <w:tcBorders>
                              <w:top w:val="nil"/>
                              <w:left w:val="single" w:sz="4" w:space="0" w:color="231F20"/>
                              <w:bottom w:val="nil"/>
                            </w:tcBorders>
                          </w:tcPr>
                          <w:p>
                            <w:pPr>
                              <w:pStyle w:val="TableParagraph"/>
                              <w:rPr>
                                <w:sz w:val="12"/>
                              </w:rPr>
                            </w:pPr>
                          </w:p>
                        </w:tc>
                        <w:tc>
                          <w:tcPr>
                            <w:tcW w:w="1603" w:type="dxa"/>
                            <w:vMerge w:val="restart"/>
                            <w:shd w:val="clear" w:color="auto" w:fill="F3E6D0"/>
                          </w:tcPr>
                          <w:p>
                            <w:pPr>
                              <w:pStyle w:val="TableParagraph"/>
                              <w:spacing w:line="228" w:lineRule="auto" w:before="25"/>
                              <w:ind w:left="368" w:firstLine="8"/>
                              <w:rPr>
                                <w:rFonts w:ascii="Helvetica"/>
                                <w:sz w:val="16"/>
                              </w:rPr>
                            </w:pPr>
                            <w:r>
                              <w:rPr>
                                <w:rFonts w:ascii="Helvetica"/>
                                <w:color w:val="231F20"/>
                                <w:spacing w:val="-2"/>
                                <w:sz w:val="16"/>
                              </w:rPr>
                              <w:t>Metal</w:t>
                            </w:r>
                            <w:r>
                              <w:rPr>
                                <w:rFonts w:ascii="Helvetica"/>
                                <w:color w:val="231F20"/>
                                <w:spacing w:val="-12"/>
                                <w:sz w:val="16"/>
                              </w:rPr>
                              <w:t> </w:t>
                            </w:r>
                            <w:r>
                              <w:rPr>
                                <w:rFonts w:ascii="Helvetica"/>
                                <w:color w:val="231F20"/>
                                <w:spacing w:val="-2"/>
                                <w:sz w:val="16"/>
                              </w:rPr>
                              <w:t>Matrix Composites</w:t>
                            </w:r>
                          </w:p>
                        </w:tc>
                      </w:tr>
                      <w:tr>
                        <w:trPr>
                          <w:trHeight w:val="220" w:hRule="atLeast"/>
                        </w:trPr>
                        <w:tc>
                          <w:tcPr>
                            <w:tcW w:w="1886" w:type="dxa"/>
                            <w:gridSpan w:val="2"/>
                            <w:vMerge/>
                            <w:tcBorders>
                              <w:top w:val="nil"/>
                              <w:left w:val="nil"/>
                              <w:bottom w:val="nil"/>
                              <w:right w:val="single" w:sz="4" w:space="0" w:color="231F20"/>
                            </w:tcBorders>
                          </w:tcPr>
                          <w:p>
                            <w:pPr>
                              <w:rPr>
                                <w:sz w:val="2"/>
                                <w:szCs w:val="2"/>
                              </w:rPr>
                            </w:pPr>
                          </w:p>
                        </w:tc>
                        <w:tc>
                          <w:tcPr>
                            <w:tcW w:w="2185" w:type="dxa"/>
                            <w:gridSpan w:val="3"/>
                            <w:vMerge w:val="restart"/>
                            <w:tcBorders>
                              <w:top w:val="nil"/>
                              <w:left w:val="single" w:sz="4" w:space="0" w:color="231F20"/>
                              <w:right w:val="single" w:sz="4" w:space="0" w:color="231F20"/>
                            </w:tcBorders>
                          </w:tcPr>
                          <w:p>
                            <w:pPr>
                              <w:pStyle w:val="TableParagraph"/>
                              <w:rPr>
                                <w:sz w:val="20"/>
                              </w:rPr>
                            </w:pPr>
                          </w:p>
                        </w:tc>
                        <w:tc>
                          <w:tcPr>
                            <w:tcW w:w="293" w:type="dxa"/>
                            <w:tcBorders>
                              <w:top w:val="single" w:sz="4" w:space="0" w:color="231F20"/>
                              <w:left w:val="single" w:sz="4" w:space="0" w:color="231F20"/>
                              <w:bottom w:val="nil"/>
                            </w:tcBorders>
                          </w:tcPr>
                          <w:p>
                            <w:pPr>
                              <w:pStyle w:val="TableParagraph"/>
                              <w:rPr>
                                <w:sz w:val="14"/>
                              </w:rPr>
                            </w:pPr>
                          </w:p>
                        </w:tc>
                        <w:tc>
                          <w:tcPr>
                            <w:tcW w:w="1603" w:type="dxa"/>
                            <w:vMerge/>
                            <w:tcBorders>
                              <w:top w:val="nil"/>
                            </w:tcBorders>
                            <w:shd w:val="clear" w:color="auto" w:fill="F3E6D0"/>
                          </w:tcPr>
                          <w:p>
                            <w:pPr>
                              <w:rPr>
                                <w:sz w:val="2"/>
                                <w:szCs w:val="2"/>
                              </w:rPr>
                            </w:pPr>
                          </w:p>
                        </w:tc>
                      </w:tr>
                      <w:tr>
                        <w:trPr>
                          <w:trHeight w:val="296" w:hRule="atLeast"/>
                        </w:trPr>
                        <w:tc>
                          <w:tcPr>
                            <w:tcW w:w="1886" w:type="dxa"/>
                            <w:gridSpan w:val="2"/>
                            <w:vMerge/>
                            <w:tcBorders>
                              <w:top w:val="nil"/>
                              <w:left w:val="nil"/>
                              <w:bottom w:val="nil"/>
                              <w:right w:val="single" w:sz="4" w:space="0" w:color="231F20"/>
                            </w:tcBorders>
                          </w:tcPr>
                          <w:p>
                            <w:pPr>
                              <w:rPr>
                                <w:sz w:val="2"/>
                                <w:szCs w:val="2"/>
                              </w:rPr>
                            </w:pPr>
                          </w:p>
                        </w:tc>
                        <w:tc>
                          <w:tcPr>
                            <w:tcW w:w="2185" w:type="dxa"/>
                            <w:gridSpan w:val="3"/>
                            <w:vMerge/>
                            <w:tcBorders>
                              <w:top w:val="nil"/>
                              <w:left w:val="single" w:sz="4" w:space="0" w:color="231F20"/>
                              <w:right w:val="single" w:sz="4" w:space="0" w:color="231F20"/>
                            </w:tcBorders>
                          </w:tcPr>
                          <w:p>
                            <w:pPr>
                              <w:rPr>
                                <w:sz w:val="2"/>
                                <w:szCs w:val="2"/>
                              </w:rPr>
                            </w:pPr>
                          </w:p>
                        </w:tc>
                        <w:tc>
                          <w:tcPr>
                            <w:tcW w:w="1896" w:type="dxa"/>
                            <w:gridSpan w:val="2"/>
                            <w:tcBorders>
                              <w:top w:val="nil"/>
                              <w:left w:val="single" w:sz="4" w:space="0" w:color="231F20"/>
                              <w:bottom w:val="nil"/>
                              <w:right w:val="nil"/>
                            </w:tcBorders>
                          </w:tcPr>
                          <w:p>
                            <w:pPr>
                              <w:pStyle w:val="TableParagraph"/>
                              <w:rPr>
                                <w:sz w:val="20"/>
                              </w:rPr>
                            </w:pPr>
                          </w:p>
                        </w:tc>
                      </w:tr>
                      <w:tr>
                        <w:trPr>
                          <w:trHeight w:val="171" w:hRule="atLeast"/>
                        </w:trPr>
                        <w:tc>
                          <w:tcPr>
                            <w:tcW w:w="1886" w:type="dxa"/>
                            <w:gridSpan w:val="2"/>
                            <w:vMerge/>
                            <w:tcBorders>
                              <w:top w:val="nil"/>
                              <w:left w:val="nil"/>
                              <w:bottom w:val="nil"/>
                              <w:right w:val="single" w:sz="4" w:space="0" w:color="231F20"/>
                            </w:tcBorders>
                          </w:tcPr>
                          <w:p>
                            <w:pPr>
                              <w:rPr>
                                <w:sz w:val="2"/>
                                <w:szCs w:val="2"/>
                              </w:rPr>
                            </w:pPr>
                          </w:p>
                        </w:tc>
                        <w:tc>
                          <w:tcPr>
                            <w:tcW w:w="293" w:type="dxa"/>
                            <w:tcBorders>
                              <w:left w:val="single" w:sz="4" w:space="0" w:color="231F20"/>
                              <w:bottom w:val="single" w:sz="4" w:space="0" w:color="231F20"/>
                            </w:tcBorders>
                          </w:tcPr>
                          <w:p>
                            <w:pPr>
                              <w:pStyle w:val="TableParagraph"/>
                              <w:rPr>
                                <w:sz w:val="10"/>
                              </w:rPr>
                            </w:pPr>
                          </w:p>
                        </w:tc>
                        <w:tc>
                          <w:tcPr>
                            <w:tcW w:w="1599" w:type="dxa"/>
                            <w:vMerge w:val="restart"/>
                            <w:shd w:val="clear" w:color="auto" w:fill="F3E6D0"/>
                          </w:tcPr>
                          <w:p>
                            <w:pPr>
                              <w:pStyle w:val="TableParagraph"/>
                              <w:spacing w:before="108"/>
                              <w:ind w:left="386"/>
                              <w:rPr>
                                <w:rFonts w:ascii="Helvetica"/>
                                <w:sz w:val="16"/>
                              </w:rPr>
                            </w:pPr>
                            <w:r>
                              <w:rPr>
                                <w:rFonts w:ascii="Helvetica"/>
                                <w:color w:val="231F20"/>
                                <w:spacing w:val="-2"/>
                                <w:sz w:val="16"/>
                              </w:rPr>
                              <w:t>Composites</w:t>
                            </w:r>
                          </w:p>
                        </w:tc>
                        <w:tc>
                          <w:tcPr>
                            <w:tcW w:w="293" w:type="dxa"/>
                            <w:tcBorders>
                              <w:bottom w:val="single" w:sz="4" w:space="0" w:color="231F20"/>
                              <w:right w:val="single" w:sz="4" w:space="0" w:color="231F20"/>
                            </w:tcBorders>
                          </w:tcPr>
                          <w:p>
                            <w:pPr>
                              <w:pStyle w:val="TableParagraph"/>
                              <w:rPr>
                                <w:sz w:val="10"/>
                              </w:rPr>
                            </w:pPr>
                          </w:p>
                        </w:tc>
                        <w:tc>
                          <w:tcPr>
                            <w:tcW w:w="293" w:type="dxa"/>
                            <w:tcBorders>
                              <w:top w:val="nil"/>
                              <w:left w:val="single" w:sz="4" w:space="0" w:color="231F20"/>
                              <w:bottom w:val="single" w:sz="4" w:space="0" w:color="231F20"/>
                            </w:tcBorders>
                          </w:tcPr>
                          <w:p>
                            <w:pPr>
                              <w:pStyle w:val="TableParagraph"/>
                              <w:rPr>
                                <w:sz w:val="10"/>
                              </w:rPr>
                            </w:pPr>
                          </w:p>
                        </w:tc>
                        <w:tc>
                          <w:tcPr>
                            <w:tcW w:w="1603" w:type="dxa"/>
                            <w:vMerge w:val="restart"/>
                            <w:shd w:val="clear" w:color="auto" w:fill="F3E6D0"/>
                          </w:tcPr>
                          <w:p>
                            <w:pPr>
                              <w:pStyle w:val="TableParagraph"/>
                              <w:spacing w:line="228" w:lineRule="auto" w:before="15"/>
                              <w:ind w:left="390" w:hanging="116"/>
                              <w:rPr>
                                <w:rFonts w:ascii="Helvetica"/>
                                <w:sz w:val="16"/>
                              </w:rPr>
                            </w:pPr>
                            <w:r>
                              <w:rPr>
                                <w:rFonts w:ascii="Helvetica"/>
                                <w:color w:val="231F20"/>
                                <w:spacing w:val="-2"/>
                                <w:sz w:val="16"/>
                              </w:rPr>
                              <w:t>Ceramic</w:t>
                            </w:r>
                            <w:r>
                              <w:rPr>
                                <w:rFonts w:ascii="Helvetica"/>
                                <w:color w:val="231F20"/>
                                <w:spacing w:val="-12"/>
                                <w:sz w:val="16"/>
                              </w:rPr>
                              <w:t> </w:t>
                            </w:r>
                            <w:r>
                              <w:rPr>
                                <w:rFonts w:ascii="Helvetica"/>
                                <w:color w:val="231F20"/>
                                <w:spacing w:val="-2"/>
                                <w:sz w:val="16"/>
                              </w:rPr>
                              <w:t>Matrix Composites</w:t>
                            </w:r>
                          </w:p>
                        </w:tc>
                      </w:tr>
                      <w:tr>
                        <w:trPr>
                          <w:trHeight w:val="224" w:hRule="atLeast"/>
                        </w:trPr>
                        <w:tc>
                          <w:tcPr>
                            <w:tcW w:w="2179" w:type="dxa"/>
                            <w:gridSpan w:val="3"/>
                            <w:tcBorders>
                              <w:top w:val="nil"/>
                              <w:left w:val="nil"/>
                              <w:bottom w:val="nil"/>
                            </w:tcBorders>
                          </w:tcPr>
                          <w:p>
                            <w:pPr>
                              <w:pStyle w:val="TableParagraph"/>
                              <w:rPr>
                                <w:sz w:val="16"/>
                              </w:rPr>
                            </w:pPr>
                          </w:p>
                        </w:tc>
                        <w:tc>
                          <w:tcPr>
                            <w:tcW w:w="1599" w:type="dxa"/>
                            <w:vMerge/>
                            <w:tcBorders>
                              <w:top w:val="nil"/>
                            </w:tcBorders>
                            <w:shd w:val="clear" w:color="auto" w:fill="F3E6D0"/>
                          </w:tcPr>
                          <w:p>
                            <w:pPr>
                              <w:rPr>
                                <w:sz w:val="2"/>
                                <w:szCs w:val="2"/>
                              </w:rPr>
                            </w:pPr>
                          </w:p>
                        </w:tc>
                        <w:tc>
                          <w:tcPr>
                            <w:tcW w:w="293" w:type="dxa"/>
                            <w:tcBorders>
                              <w:top w:val="single" w:sz="4" w:space="0" w:color="231F20"/>
                              <w:bottom w:val="nil"/>
                              <w:right w:val="single" w:sz="4" w:space="0" w:color="231F20"/>
                            </w:tcBorders>
                          </w:tcPr>
                          <w:p>
                            <w:pPr>
                              <w:pStyle w:val="TableParagraph"/>
                              <w:rPr>
                                <w:sz w:val="16"/>
                              </w:rPr>
                            </w:pPr>
                          </w:p>
                        </w:tc>
                        <w:tc>
                          <w:tcPr>
                            <w:tcW w:w="293" w:type="dxa"/>
                            <w:tcBorders>
                              <w:top w:val="single" w:sz="4" w:space="0" w:color="231F20"/>
                              <w:left w:val="single" w:sz="4" w:space="0" w:color="231F20"/>
                              <w:bottom w:val="nil"/>
                            </w:tcBorders>
                          </w:tcPr>
                          <w:p>
                            <w:pPr>
                              <w:pStyle w:val="TableParagraph"/>
                              <w:rPr>
                                <w:sz w:val="16"/>
                              </w:rPr>
                            </w:pPr>
                          </w:p>
                        </w:tc>
                        <w:tc>
                          <w:tcPr>
                            <w:tcW w:w="1603" w:type="dxa"/>
                            <w:vMerge/>
                            <w:tcBorders>
                              <w:top w:val="nil"/>
                            </w:tcBorders>
                            <w:shd w:val="clear" w:color="auto" w:fill="F3E6D0"/>
                          </w:tcPr>
                          <w:p>
                            <w:pPr>
                              <w:rPr>
                                <w:sz w:val="2"/>
                                <w:szCs w:val="2"/>
                              </w:rPr>
                            </w:pPr>
                          </w:p>
                        </w:tc>
                      </w:tr>
                      <w:tr>
                        <w:trPr>
                          <w:trHeight w:val="282" w:hRule="atLeast"/>
                        </w:trPr>
                        <w:tc>
                          <w:tcPr>
                            <w:tcW w:w="4071" w:type="dxa"/>
                            <w:gridSpan w:val="5"/>
                            <w:vMerge w:val="restart"/>
                            <w:tcBorders>
                              <w:top w:val="nil"/>
                              <w:left w:val="nil"/>
                              <w:bottom w:val="nil"/>
                              <w:right w:val="single" w:sz="4" w:space="0" w:color="231F20"/>
                            </w:tcBorders>
                          </w:tcPr>
                          <w:p>
                            <w:pPr>
                              <w:pStyle w:val="TableParagraph"/>
                              <w:rPr>
                                <w:sz w:val="20"/>
                              </w:rPr>
                            </w:pPr>
                          </w:p>
                        </w:tc>
                        <w:tc>
                          <w:tcPr>
                            <w:tcW w:w="1896" w:type="dxa"/>
                            <w:gridSpan w:val="2"/>
                            <w:tcBorders>
                              <w:top w:val="nil"/>
                              <w:left w:val="single" w:sz="4" w:space="0" w:color="231F20"/>
                              <w:bottom w:val="nil"/>
                              <w:right w:val="nil"/>
                            </w:tcBorders>
                          </w:tcPr>
                          <w:p>
                            <w:pPr>
                              <w:pStyle w:val="TableParagraph"/>
                              <w:rPr>
                                <w:sz w:val="20"/>
                              </w:rPr>
                            </w:pPr>
                          </w:p>
                        </w:tc>
                      </w:tr>
                      <w:tr>
                        <w:trPr>
                          <w:trHeight w:val="176" w:hRule="atLeast"/>
                        </w:trPr>
                        <w:tc>
                          <w:tcPr>
                            <w:tcW w:w="4071" w:type="dxa"/>
                            <w:gridSpan w:val="5"/>
                            <w:vMerge/>
                            <w:tcBorders>
                              <w:top w:val="nil"/>
                              <w:left w:val="nil"/>
                              <w:bottom w:val="nil"/>
                              <w:right w:val="single" w:sz="4" w:space="0" w:color="231F20"/>
                            </w:tcBorders>
                          </w:tcPr>
                          <w:p>
                            <w:pPr>
                              <w:rPr>
                                <w:sz w:val="2"/>
                                <w:szCs w:val="2"/>
                              </w:rPr>
                            </w:pPr>
                          </w:p>
                        </w:tc>
                        <w:tc>
                          <w:tcPr>
                            <w:tcW w:w="293" w:type="dxa"/>
                            <w:tcBorders>
                              <w:top w:val="nil"/>
                              <w:left w:val="single" w:sz="4" w:space="0" w:color="231F20"/>
                              <w:bottom w:val="single" w:sz="4" w:space="0" w:color="231F20"/>
                            </w:tcBorders>
                          </w:tcPr>
                          <w:p>
                            <w:pPr>
                              <w:pStyle w:val="TableParagraph"/>
                              <w:rPr>
                                <w:sz w:val="10"/>
                              </w:rPr>
                            </w:pPr>
                          </w:p>
                        </w:tc>
                        <w:tc>
                          <w:tcPr>
                            <w:tcW w:w="1603" w:type="dxa"/>
                            <w:vMerge w:val="restart"/>
                            <w:shd w:val="clear" w:color="auto" w:fill="F3E6D0"/>
                          </w:tcPr>
                          <w:p>
                            <w:pPr>
                              <w:pStyle w:val="TableParagraph"/>
                              <w:spacing w:line="220" w:lineRule="auto" w:before="29"/>
                              <w:ind w:left="390" w:hanging="112"/>
                              <w:rPr>
                                <w:rFonts w:ascii="Helvetica"/>
                                <w:sz w:val="16"/>
                              </w:rPr>
                            </w:pPr>
                            <w:r>
                              <w:rPr>
                                <w:rFonts w:ascii="Helvetica"/>
                                <w:color w:val="231F20"/>
                                <w:spacing w:val="-2"/>
                                <w:sz w:val="16"/>
                              </w:rPr>
                              <w:t>Polymer</w:t>
                            </w:r>
                            <w:r>
                              <w:rPr>
                                <w:rFonts w:ascii="Helvetica"/>
                                <w:color w:val="231F20"/>
                                <w:spacing w:val="-12"/>
                                <w:sz w:val="16"/>
                              </w:rPr>
                              <w:t> </w:t>
                            </w:r>
                            <w:r>
                              <w:rPr>
                                <w:rFonts w:ascii="Helvetica"/>
                                <w:color w:val="231F20"/>
                                <w:spacing w:val="-2"/>
                                <w:sz w:val="16"/>
                              </w:rPr>
                              <w:t>Matrix Composites</w:t>
                            </w:r>
                          </w:p>
                        </w:tc>
                      </w:tr>
                      <w:tr>
                        <w:trPr>
                          <w:trHeight w:val="224" w:hRule="atLeast"/>
                        </w:trPr>
                        <w:tc>
                          <w:tcPr>
                            <w:tcW w:w="4364" w:type="dxa"/>
                            <w:gridSpan w:val="6"/>
                            <w:tcBorders>
                              <w:top w:val="nil"/>
                              <w:left w:val="nil"/>
                              <w:bottom w:val="nil"/>
                            </w:tcBorders>
                          </w:tcPr>
                          <w:p>
                            <w:pPr>
                              <w:pStyle w:val="TableParagraph"/>
                              <w:rPr>
                                <w:sz w:val="16"/>
                              </w:rPr>
                            </w:pPr>
                          </w:p>
                        </w:tc>
                        <w:tc>
                          <w:tcPr>
                            <w:tcW w:w="1603" w:type="dxa"/>
                            <w:vMerge/>
                            <w:tcBorders>
                              <w:top w:val="nil"/>
                            </w:tcBorders>
                            <w:shd w:val="clear" w:color="auto" w:fill="F3E6D0"/>
                          </w:tcPr>
                          <w:p>
                            <w:pPr>
                              <w:rPr>
                                <w:sz w:val="2"/>
                                <w:szCs w:val="2"/>
                              </w:rPr>
                            </w:pPr>
                          </w:p>
                        </w:tc>
                      </w:tr>
                    </w:tbl>
                    <w:p>
                      <w:pPr>
                        <w:pStyle w:val="BodyText"/>
                      </w:pPr>
                    </w:p>
                  </w:txbxContent>
                </v:textbox>
                <w10:wrap type="none"/>
              </v:shape>
            </w:pict>
          </mc:Fallback>
        </mc:AlternateContent>
      </w:r>
      <w:r>
        <w:rPr>
          <w:color w:val="231F20"/>
          <w:w w:val="105"/>
        </w:rPr>
        <w:t>Metals</w:t>
      </w:r>
      <w:r>
        <w:rPr>
          <w:color w:val="231F20"/>
          <w:spacing w:val="40"/>
          <w:w w:val="105"/>
        </w:rPr>
        <w:t> </w:t>
      </w:r>
      <w:r>
        <w:rPr>
          <w:color w:val="231F20"/>
          <w:w w:val="105"/>
        </w:rPr>
        <w:t>used</w:t>
      </w:r>
      <w:r>
        <w:rPr>
          <w:color w:val="231F20"/>
          <w:spacing w:val="40"/>
          <w:w w:val="105"/>
        </w:rPr>
        <w:t> </w:t>
      </w:r>
      <w:r>
        <w:rPr>
          <w:color w:val="231F20"/>
          <w:w w:val="105"/>
        </w:rPr>
        <w:t>in</w:t>
      </w:r>
      <w:r>
        <w:rPr>
          <w:color w:val="231F20"/>
          <w:spacing w:val="40"/>
          <w:w w:val="105"/>
        </w:rPr>
        <w:t> </w:t>
      </w:r>
      <w:r>
        <w:rPr>
          <w:color w:val="231F20"/>
          <w:w w:val="105"/>
        </w:rPr>
        <w:t>manufacturing</w:t>
      </w:r>
      <w:r>
        <w:rPr>
          <w:color w:val="231F20"/>
          <w:spacing w:val="40"/>
          <w:w w:val="105"/>
        </w:rPr>
        <w:t> </w:t>
      </w:r>
      <w:r>
        <w:rPr>
          <w:color w:val="231F20"/>
          <w:w w:val="105"/>
        </w:rPr>
        <w:t>are</w:t>
      </w:r>
      <w:r>
        <w:rPr>
          <w:color w:val="231F20"/>
          <w:spacing w:val="40"/>
          <w:w w:val="105"/>
        </w:rPr>
        <w:t> </w:t>
      </w:r>
      <w:r>
        <w:rPr>
          <w:color w:val="231F20"/>
          <w:w w:val="105"/>
        </w:rPr>
        <w:t>usually</w:t>
      </w:r>
      <w:r>
        <w:rPr>
          <w:color w:val="231F20"/>
          <w:spacing w:val="40"/>
          <w:w w:val="105"/>
        </w:rPr>
        <w:t> </w:t>
      </w:r>
      <w:r>
        <w:rPr>
          <w:b/>
          <w:i/>
          <w:color w:val="231F20"/>
          <w:w w:val="105"/>
        </w:rPr>
        <w:t>alloys</w:t>
      </w:r>
      <w:r>
        <w:rPr>
          <w:color w:val="231F20"/>
          <w:w w:val="105"/>
        </w:rPr>
        <w:t>, which</w:t>
      </w:r>
      <w:r>
        <w:rPr>
          <w:color w:val="231F20"/>
          <w:spacing w:val="40"/>
          <w:w w:val="105"/>
        </w:rPr>
        <w:t> </w:t>
      </w:r>
      <w:r>
        <w:rPr>
          <w:color w:val="231F20"/>
          <w:w w:val="105"/>
        </w:rPr>
        <w:t>are</w:t>
      </w:r>
      <w:r>
        <w:rPr>
          <w:color w:val="231F20"/>
          <w:spacing w:val="40"/>
          <w:w w:val="105"/>
        </w:rPr>
        <w:t> </w:t>
      </w:r>
      <w:r>
        <w:rPr>
          <w:color w:val="231F20"/>
          <w:w w:val="105"/>
        </w:rPr>
        <w:t>composed</w:t>
      </w:r>
      <w:r>
        <w:rPr>
          <w:color w:val="231F20"/>
          <w:spacing w:val="40"/>
          <w:w w:val="105"/>
        </w:rPr>
        <w:t> </w:t>
      </w:r>
      <w:r>
        <w:rPr>
          <w:color w:val="231F20"/>
          <w:w w:val="105"/>
        </w:rPr>
        <w:t>of</w:t>
      </w:r>
      <w:r>
        <w:rPr>
          <w:color w:val="231F20"/>
          <w:spacing w:val="40"/>
          <w:w w:val="105"/>
        </w:rPr>
        <w:t> </w:t>
      </w:r>
      <w:r>
        <w:rPr>
          <w:color w:val="231F20"/>
          <w:w w:val="105"/>
        </w:rPr>
        <w:t>two</w:t>
      </w:r>
      <w:r>
        <w:rPr>
          <w:color w:val="231F20"/>
          <w:spacing w:val="40"/>
          <w:w w:val="105"/>
        </w:rPr>
        <w:t> </w:t>
      </w:r>
      <w:r>
        <w:rPr>
          <w:color w:val="231F20"/>
          <w:w w:val="105"/>
        </w:rPr>
        <w:t>or more elements, with at least one being a metallic element. Metals and alloys can be divided</w:t>
      </w:r>
      <w:r>
        <w:rPr>
          <w:color w:val="231F20"/>
          <w:spacing w:val="40"/>
          <w:w w:val="105"/>
        </w:rPr>
        <w:t> </w:t>
      </w:r>
      <w:r>
        <w:rPr>
          <w:color w:val="231F20"/>
          <w:w w:val="105"/>
        </w:rPr>
        <w:t>into</w:t>
      </w:r>
      <w:r>
        <w:rPr>
          <w:color w:val="231F20"/>
          <w:spacing w:val="40"/>
          <w:w w:val="105"/>
        </w:rPr>
        <w:t> </w:t>
      </w:r>
      <w:r>
        <w:rPr>
          <w:color w:val="231F20"/>
          <w:w w:val="105"/>
        </w:rPr>
        <w:t>two</w:t>
      </w:r>
      <w:r>
        <w:rPr>
          <w:color w:val="231F20"/>
          <w:spacing w:val="40"/>
          <w:w w:val="105"/>
        </w:rPr>
        <w:t> </w:t>
      </w:r>
      <w:r>
        <w:rPr>
          <w:color w:val="231F20"/>
          <w:w w:val="105"/>
        </w:rPr>
        <w:t>basic</w:t>
      </w:r>
      <w:r>
        <w:rPr>
          <w:color w:val="231F20"/>
          <w:spacing w:val="40"/>
          <w:w w:val="105"/>
        </w:rPr>
        <w:t> </w:t>
      </w:r>
      <w:r>
        <w:rPr>
          <w:color w:val="231F20"/>
          <w:w w:val="105"/>
        </w:rPr>
        <w:t>groups: (1)</w:t>
      </w:r>
      <w:r>
        <w:rPr>
          <w:color w:val="231F20"/>
          <w:spacing w:val="40"/>
          <w:w w:val="105"/>
        </w:rPr>
        <w:t> </w:t>
      </w:r>
      <w:r>
        <w:rPr>
          <w:color w:val="231F20"/>
          <w:w w:val="105"/>
        </w:rPr>
        <w:t>ferrous, and</w:t>
      </w:r>
      <w:r>
        <w:rPr>
          <w:color w:val="231F20"/>
          <w:spacing w:val="40"/>
          <w:w w:val="105"/>
        </w:rPr>
        <w:t> </w:t>
      </w:r>
      <w:r>
        <w:rPr>
          <w:color w:val="231F20"/>
          <w:w w:val="105"/>
        </w:rPr>
        <w:t>(2)</w:t>
      </w:r>
      <w:r>
        <w:rPr>
          <w:color w:val="231F20"/>
          <w:spacing w:val="40"/>
          <w:w w:val="105"/>
        </w:rPr>
        <w:t> </w:t>
      </w:r>
      <w:r>
        <w:rPr>
          <w:color w:val="231F20"/>
          <w:w w:val="105"/>
        </w:rPr>
        <w:t>nonferrous.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6"/>
      </w:pPr>
    </w:p>
    <w:p>
      <w:pPr>
        <w:spacing w:line="200" w:lineRule="exact" w:before="0"/>
        <w:ind w:left="1380" w:right="0" w:firstLine="0"/>
        <w:jc w:val="left"/>
        <w:rPr>
          <w:rFonts w:ascii="Arial"/>
          <w:b/>
          <w:sz w:val="18"/>
        </w:rPr>
      </w:pPr>
      <w:r>
        <w:rPr>
          <w:rFonts w:ascii="Arial"/>
          <w:b/>
          <w:color w:val="231F20"/>
          <w:w w:val="85"/>
          <w:sz w:val="18"/>
        </w:rPr>
        <w:t>FIGURE</w:t>
      </w:r>
      <w:r>
        <w:rPr>
          <w:rFonts w:ascii="Arial"/>
          <w:b/>
          <w:color w:val="231F20"/>
          <w:spacing w:val="13"/>
          <w:sz w:val="18"/>
        </w:rPr>
        <w:t> </w:t>
      </w:r>
      <w:r>
        <w:rPr>
          <w:rFonts w:ascii="Arial"/>
          <w:b/>
          <w:color w:val="231F20"/>
          <w:spacing w:val="-5"/>
          <w:w w:val="95"/>
          <w:sz w:val="18"/>
        </w:rPr>
        <w:t>1.4</w:t>
      </w:r>
    </w:p>
    <w:p>
      <w:pPr>
        <w:pStyle w:val="BodyText"/>
        <w:spacing w:line="208" w:lineRule="auto" w:before="17"/>
        <w:ind w:left="1380" w:right="7851"/>
        <w:rPr>
          <w:rFonts w:ascii="Arial"/>
        </w:rPr>
      </w:pPr>
      <w:r>
        <w:rPr>
          <w:rFonts w:ascii="Arial"/>
          <w:color w:val="231F20"/>
          <w:spacing w:val="-2"/>
          <w:w w:val="90"/>
        </w:rPr>
        <w:t>Classification</w:t>
      </w:r>
      <w:r>
        <w:rPr>
          <w:rFonts w:ascii="Arial"/>
          <w:color w:val="231F20"/>
          <w:spacing w:val="-5"/>
          <w:w w:val="90"/>
        </w:rPr>
        <w:t> </w:t>
      </w:r>
      <w:r>
        <w:rPr>
          <w:rFonts w:ascii="Arial"/>
          <w:color w:val="231F20"/>
          <w:spacing w:val="-2"/>
          <w:w w:val="90"/>
        </w:rPr>
        <w:t>of</w:t>
      </w:r>
      <w:r>
        <w:rPr>
          <w:rFonts w:ascii="Arial"/>
          <w:color w:val="231F20"/>
          <w:spacing w:val="-5"/>
          <w:w w:val="90"/>
        </w:rPr>
        <w:t> </w:t>
      </w:r>
      <w:r>
        <w:rPr>
          <w:rFonts w:ascii="Arial"/>
          <w:color w:val="231F20"/>
          <w:spacing w:val="-2"/>
          <w:w w:val="90"/>
        </w:rPr>
        <w:t>the </w:t>
      </w:r>
      <w:r>
        <w:rPr>
          <w:rFonts w:ascii="Arial"/>
          <w:color w:val="231F20"/>
        </w:rPr>
        <w:t>four</w:t>
      </w:r>
      <w:r>
        <w:rPr>
          <w:rFonts w:ascii="Arial"/>
          <w:color w:val="231F20"/>
          <w:spacing w:val="-5"/>
        </w:rPr>
        <w:t> </w:t>
      </w:r>
      <w:r>
        <w:rPr>
          <w:rFonts w:ascii="Arial"/>
          <w:color w:val="231F20"/>
        </w:rPr>
        <w:t>engineering </w:t>
      </w:r>
      <w:r>
        <w:rPr>
          <w:rFonts w:ascii="Arial"/>
          <w:color w:val="231F20"/>
          <w:spacing w:val="-2"/>
        </w:rPr>
        <w:t>materials.</w:t>
      </w:r>
    </w:p>
    <w:p>
      <w:pPr>
        <w:spacing w:after="0" w:line="208" w:lineRule="auto"/>
        <w:rPr>
          <w:rFonts w:ascii="Arial"/>
        </w:rPr>
        <w:sectPr>
          <w:headerReference w:type="default" r:id="rId14"/>
          <w:pgSz w:w="11530" w:h="14410"/>
          <w:pgMar w:header="652" w:footer="0" w:top="920" w:bottom="280" w:left="0" w:right="520"/>
        </w:sectPr>
      </w:pPr>
    </w:p>
    <w:p>
      <w:pPr>
        <w:pStyle w:val="BodyText"/>
        <w:spacing w:before="138"/>
        <w:rPr>
          <w:rFonts w:ascii="Arial"/>
        </w:rPr>
      </w:pPr>
    </w:p>
    <w:p>
      <w:pPr>
        <w:pStyle w:val="BodyText"/>
        <w:ind w:left="2940" w:right="854"/>
        <w:jc w:val="both"/>
      </w:pPr>
      <w:r>
        <w:rPr>
          <w:rFonts w:ascii="Arial"/>
          <w:b/>
          <w:color w:val="BC8D0A"/>
        </w:rPr>
        <w:t>Ferrous Metals</w:t>
      </w:r>
      <w:r>
        <w:rPr>
          <w:rFonts w:ascii="Arial"/>
          <w:b/>
          <w:color w:val="BC8D0A"/>
          <w:spacing w:val="80"/>
          <w:w w:val="150"/>
        </w:rPr>
        <w:t> </w:t>
      </w:r>
      <w:r>
        <w:rPr>
          <w:color w:val="231F20"/>
        </w:rPr>
        <w:t>Ferrous metals are based on iron; the group includes steel and cast iron. These metals constitute the most important group commercially, more than three- fourths of the metal tonnage throughout the world. Pure iron has limited com- mercial</w:t>
      </w:r>
      <w:r>
        <w:rPr>
          <w:color w:val="231F20"/>
          <w:spacing w:val="40"/>
        </w:rPr>
        <w:t> </w:t>
      </w:r>
      <w:r>
        <w:rPr>
          <w:color w:val="231F20"/>
        </w:rPr>
        <w:t>use, but when alloyed with carbon, iron has more uses and greater commer- cial</w:t>
      </w:r>
      <w:r>
        <w:rPr>
          <w:color w:val="231F20"/>
          <w:spacing w:val="40"/>
        </w:rPr>
        <w:t> </w:t>
      </w:r>
      <w:r>
        <w:rPr>
          <w:color w:val="231F20"/>
        </w:rPr>
        <w:t>value than</w:t>
      </w:r>
      <w:r>
        <w:rPr>
          <w:color w:val="231F20"/>
          <w:spacing w:val="40"/>
        </w:rPr>
        <w:t> </w:t>
      </w:r>
      <w:r>
        <w:rPr>
          <w:color w:val="231F20"/>
        </w:rPr>
        <w:t>any</w:t>
      </w:r>
      <w:r>
        <w:rPr>
          <w:color w:val="231F20"/>
          <w:spacing w:val="40"/>
        </w:rPr>
        <w:t> </w:t>
      </w:r>
      <w:r>
        <w:rPr>
          <w:color w:val="231F20"/>
        </w:rPr>
        <w:t>other</w:t>
      </w:r>
      <w:r>
        <w:rPr>
          <w:color w:val="231F20"/>
          <w:spacing w:val="40"/>
        </w:rPr>
        <w:t> </w:t>
      </w:r>
      <w:r>
        <w:rPr>
          <w:color w:val="231F20"/>
        </w:rPr>
        <w:t>metal. Alloys</w:t>
      </w:r>
      <w:r>
        <w:rPr>
          <w:color w:val="231F20"/>
          <w:spacing w:val="40"/>
        </w:rPr>
        <w:t> </w:t>
      </w:r>
      <w:r>
        <w:rPr>
          <w:color w:val="231F20"/>
        </w:rPr>
        <w:t>of</w:t>
      </w:r>
      <w:r>
        <w:rPr>
          <w:color w:val="231F20"/>
          <w:spacing w:val="40"/>
        </w:rPr>
        <w:t> </w:t>
      </w:r>
      <w:r>
        <w:rPr>
          <w:color w:val="231F20"/>
        </w:rPr>
        <w:t>iron</w:t>
      </w:r>
      <w:r>
        <w:rPr>
          <w:color w:val="231F20"/>
          <w:spacing w:val="40"/>
        </w:rPr>
        <w:t> </w:t>
      </w:r>
      <w:r>
        <w:rPr>
          <w:color w:val="231F20"/>
        </w:rPr>
        <w:t>and</w:t>
      </w:r>
      <w:r>
        <w:rPr>
          <w:color w:val="231F20"/>
          <w:spacing w:val="40"/>
        </w:rPr>
        <w:t> </w:t>
      </w:r>
      <w:r>
        <w:rPr>
          <w:color w:val="231F20"/>
        </w:rPr>
        <w:t>carbon</w:t>
      </w:r>
      <w:r>
        <w:rPr>
          <w:color w:val="231F20"/>
          <w:spacing w:val="40"/>
        </w:rPr>
        <w:t> </w:t>
      </w:r>
      <w:r>
        <w:rPr>
          <w:color w:val="231F20"/>
        </w:rPr>
        <w:t>form</w:t>
      </w:r>
      <w:r>
        <w:rPr>
          <w:color w:val="231F20"/>
          <w:spacing w:val="40"/>
        </w:rPr>
        <w:t> </w:t>
      </w:r>
      <w:r>
        <w:rPr>
          <w:color w:val="231F20"/>
        </w:rPr>
        <w:t>steel</w:t>
      </w:r>
      <w:r>
        <w:rPr>
          <w:color w:val="231F20"/>
          <w:spacing w:val="40"/>
        </w:rPr>
        <w:t> </w:t>
      </w:r>
      <w:r>
        <w:rPr>
          <w:color w:val="231F20"/>
        </w:rPr>
        <w:t>and</w:t>
      </w:r>
      <w:r>
        <w:rPr>
          <w:color w:val="231F20"/>
          <w:spacing w:val="40"/>
        </w:rPr>
        <w:t> </w:t>
      </w:r>
      <w:r>
        <w:rPr>
          <w:color w:val="231F20"/>
        </w:rPr>
        <w:t>cast</w:t>
      </w:r>
      <w:r>
        <w:rPr>
          <w:color w:val="231F20"/>
          <w:spacing w:val="40"/>
        </w:rPr>
        <w:t> </w:t>
      </w:r>
      <w:r>
        <w:rPr>
          <w:color w:val="231F20"/>
        </w:rPr>
        <w:t>iron.</w:t>
      </w:r>
    </w:p>
    <w:p>
      <w:pPr>
        <w:pStyle w:val="BodyText"/>
        <w:spacing w:line="242" w:lineRule="auto" w:before="12"/>
        <w:ind w:left="2940" w:right="854" w:firstLine="240"/>
        <w:jc w:val="both"/>
      </w:pPr>
      <w:r>
        <w:rPr>
          <w:b/>
          <w:i/>
          <w:color w:val="231F20"/>
          <w:w w:val="105"/>
        </w:rPr>
        <w:t>Steel</w:t>
      </w:r>
      <w:r>
        <w:rPr>
          <w:b/>
          <w:i/>
          <w:color w:val="231F20"/>
          <w:spacing w:val="-1"/>
          <w:w w:val="105"/>
        </w:rPr>
        <w:t> </w:t>
      </w:r>
      <w:r>
        <w:rPr>
          <w:color w:val="231F20"/>
          <w:w w:val="105"/>
        </w:rPr>
        <w:t>can</w:t>
      </w:r>
      <w:r>
        <w:rPr>
          <w:color w:val="231F20"/>
          <w:w w:val="105"/>
        </w:rPr>
        <w:t> be</w:t>
      </w:r>
      <w:r>
        <w:rPr>
          <w:color w:val="231F20"/>
          <w:w w:val="105"/>
        </w:rPr>
        <w:t> defined</w:t>
      </w:r>
      <w:r>
        <w:rPr>
          <w:color w:val="231F20"/>
          <w:w w:val="105"/>
        </w:rPr>
        <w:t> as</w:t>
      </w:r>
      <w:r>
        <w:rPr>
          <w:color w:val="231F20"/>
          <w:w w:val="105"/>
        </w:rPr>
        <w:t> an</w:t>
      </w:r>
      <w:r>
        <w:rPr>
          <w:color w:val="231F20"/>
          <w:w w:val="105"/>
        </w:rPr>
        <w:t> iron–carbon</w:t>
      </w:r>
      <w:r>
        <w:rPr>
          <w:color w:val="231F20"/>
          <w:w w:val="105"/>
        </w:rPr>
        <w:t> alloy</w:t>
      </w:r>
      <w:r>
        <w:rPr>
          <w:color w:val="231F20"/>
          <w:w w:val="105"/>
        </w:rPr>
        <w:t> containing</w:t>
      </w:r>
      <w:r>
        <w:rPr>
          <w:color w:val="231F20"/>
          <w:w w:val="105"/>
        </w:rPr>
        <w:t> 0.02%</w:t>
      </w:r>
      <w:r>
        <w:rPr>
          <w:color w:val="231F20"/>
          <w:w w:val="105"/>
        </w:rPr>
        <w:t> to</w:t>
      </w:r>
      <w:r>
        <w:rPr>
          <w:color w:val="231F20"/>
          <w:w w:val="105"/>
        </w:rPr>
        <w:t> 2.11%</w:t>
      </w:r>
      <w:r>
        <w:rPr>
          <w:color w:val="231F20"/>
          <w:w w:val="105"/>
        </w:rPr>
        <w:t> carbon.</w:t>
      </w:r>
      <w:r>
        <w:rPr>
          <w:color w:val="231F20"/>
          <w:spacing w:val="-14"/>
          <w:w w:val="105"/>
        </w:rPr>
        <w:t> </w:t>
      </w:r>
      <w:r>
        <w:rPr>
          <w:color w:val="231F20"/>
          <w:w w:val="105"/>
        </w:rPr>
        <w:t>It is</w:t>
      </w:r>
      <w:r>
        <w:rPr>
          <w:color w:val="231F20"/>
          <w:w w:val="105"/>
        </w:rPr>
        <w:t> the</w:t>
      </w:r>
      <w:r>
        <w:rPr>
          <w:color w:val="231F20"/>
          <w:w w:val="105"/>
        </w:rPr>
        <w:t> most</w:t>
      </w:r>
      <w:r>
        <w:rPr>
          <w:color w:val="231F20"/>
          <w:w w:val="105"/>
        </w:rPr>
        <w:t> important</w:t>
      </w:r>
      <w:r>
        <w:rPr>
          <w:color w:val="231F20"/>
          <w:w w:val="105"/>
        </w:rPr>
        <w:t> category</w:t>
      </w:r>
      <w:r>
        <w:rPr>
          <w:color w:val="231F20"/>
          <w:w w:val="105"/>
        </w:rPr>
        <w:t> within</w:t>
      </w:r>
      <w:r>
        <w:rPr>
          <w:color w:val="231F20"/>
          <w:w w:val="105"/>
        </w:rPr>
        <w:t> the</w:t>
      </w:r>
      <w:r>
        <w:rPr>
          <w:color w:val="231F20"/>
          <w:w w:val="105"/>
        </w:rPr>
        <w:t> ferrous</w:t>
      </w:r>
      <w:r>
        <w:rPr>
          <w:color w:val="231F20"/>
          <w:w w:val="105"/>
        </w:rPr>
        <w:t> metal</w:t>
      </w:r>
      <w:r>
        <w:rPr>
          <w:color w:val="231F20"/>
          <w:w w:val="105"/>
        </w:rPr>
        <w:t> group.</w:t>
      </w:r>
      <w:r>
        <w:rPr>
          <w:color w:val="231F20"/>
          <w:w w:val="105"/>
        </w:rPr>
        <w:t> Its</w:t>
      </w:r>
      <w:r>
        <w:rPr>
          <w:color w:val="231F20"/>
          <w:w w:val="105"/>
        </w:rPr>
        <w:t> composition</w:t>
      </w:r>
      <w:r>
        <w:rPr>
          <w:color w:val="231F20"/>
          <w:w w:val="105"/>
        </w:rPr>
        <w:t> often includes</w:t>
      </w:r>
      <w:r>
        <w:rPr>
          <w:color w:val="231F20"/>
          <w:w w:val="105"/>
        </w:rPr>
        <w:t> other</w:t>
      </w:r>
      <w:r>
        <w:rPr>
          <w:color w:val="231F20"/>
          <w:w w:val="105"/>
        </w:rPr>
        <w:t> alloying</w:t>
      </w:r>
      <w:r>
        <w:rPr>
          <w:color w:val="231F20"/>
          <w:w w:val="105"/>
        </w:rPr>
        <w:t> elements</w:t>
      </w:r>
      <w:r>
        <w:rPr>
          <w:color w:val="231F20"/>
          <w:w w:val="105"/>
        </w:rPr>
        <w:t> as</w:t>
      </w:r>
      <w:r>
        <w:rPr>
          <w:color w:val="231F20"/>
          <w:w w:val="105"/>
        </w:rPr>
        <w:t> well,</w:t>
      </w:r>
      <w:r>
        <w:rPr>
          <w:color w:val="231F20"/>
          <w:w w:val="105"/>
        </w:rPr>
        <w:t> such</w:t>
      </w:r>
      <w:r>
        <w:rPr>
          <w:color w:val="231F20"/>
          <w:w w:val="105"/>
        </w:rPr>
        <w:t> as</w:t>
      </w:r>
      <w:r>
        <w:rPr>
          <w:color w:val="231F20"/>
          <w:w w:val="105"/>
        </w:rPr>
        <w:t> manganese,</w:t>
      </w:r>
      <w:r>
        <w:rPr>
          <w:color w:val="231F20"/>
          <w:w w:val="105"/>
        </w:rPr>
        <w:t> chromium,</w:t>
      </w:r>
      <w:r>
        <w:rPr>
          <w:color w:val="231F20"/>
          <w:w w:val="105"/>
        </w:rPr>
        <w:t> nickel,</w:t>
      </w:r>
      <w:r>
        <w:rPr>
          <w:color w:val="231F20"/>
          <w:w w:val="105"/>
        </w:rPr>
        <w:t> and molybdenum, to enhance the properties of the metal. Applications of steel include construction (bridges, I-beams, and nails), transportation (trucks, rails, and rolling stock</w:t>
      </w:r>
      <w:r>
        <w:rPr>
          <w:color w:val="231F20"/>
          <w:spacing w:val="40"/>
          <w:w w:val="105"/>
        </w:rPr>
        <w:t> </w:t>
      </w:r>
      <w:r>
        <w:rPr>
          <w:color w:val="231F20"/>
          <w:w w:val="105"/>
        </w:rPr>
        <w:t>for</w:t>
      </w:r>
      <w:r>
        <w:rPr>
          <w:color w:val="231F20"/>
          <w:spacing w:val="40"/>
          <w:w w:val="105"/>
        </w:rPr>
        <w:t> </w:t>
      </w:r>
      <w:r>
        <w:rPr>
          <w:color w:val="231F20"/>
          <w:w w:val="105"/>
        </w:rPr>
        <w:t>railroads),</w:t>
      </w:r>
      <w:r>
        <w:rPr>
          <w:color w:val="231F20"/>
          <w:spacing w:val="40"/>
          <w:w w:val="105"/>
        </w:rPr>
        <w:t> </w:t>
      </w:r>
      <w:r>
        <w:rPr>
          <w:color w:val="231F20"/>
          <w:w w:val="105"/>
        </w:rPr>
        <w:t>and</w:t>
      </w:r>
      <w:r>
        <w:rPr>
          <w:color w:val="231F20"/>
          <w:spacing w:val="40"/>
          <w:w w:val="105"/>
        </w:rPr>
        <w:t> </w:t>
      </w:r>
      <w:r>
        <w:rPr>
          <w:color w:val="231F20"/>
          <w:w w:val="105"/>
        </w:rPr>
        <w:t>consumer</w:t>
      </w:r>
      <w:r>
        <w:rPr>
          <w:color w:val="231F20"/>
          <w:spacing w:val="40"/>
          <w:w w:val="105"/>
        </w:rPr>
        <w:t> </w:t>
      </w:r>
      <w:r>
        <w:rPr>
          <w:color w:val="231F20"/>
          <w:w w:val="105"/>
        </w:rPr>
        <w:t>products</w:t>
      </w:r>
      <w:r>
        <w:rPr>
          <w:color w:val="231F20"/>
          <w:spacing w:val="40"/>
          <w:w w:val="105"/>
        </w:rPr>
        <w:t> </w:t>
      </w:r>
      <w:r>
        <w:rPr>
          <w:color w:val="231F20"/>
          <w:w w:val="105"/>
        </w:rPr>
        <w:t>(automobiles</w:t>
      </w:r>
      <w:r>
        <w:rPr>
          <w:color w:val="231F20"/>
          <w:spacing w:val="40"/>
          <w:w w:val="105"/>
        </w:rPr>
        <w:t> </w:t>
      </w:r>
      <w:r>
        <w:rPr>
          <w:color w:val="231F20"/>
          <w:w w:val="105"/>
        </w:rPr>
        <w:t>and</w:t>
      </w:r>
      <w:r>
        <w:rPr>
          <w:color w:val="231F20"/>
          <w:spacing w:val="40"/>
          <w:w w:val="105"/>
        </w:rPr>
        <w:t> </w:t>
      </w:r>
      <w:r>
        <w:rPr>
          <w:color w:val="231F20"/>
          <w:w w:val="105"/>
        </w:rPr>
        <w:t>appliances).</w:t>
      </w:r>
    </w:p>
    <w:p>
      <w:pPr>
        <w:pStyle w:val="BodyText"/>
        <w:spacing w:line="242" w:lineRule="auto" w:before="8"/>
        <w:ind w:left="2940" w:right="842" w:firstLine="240"/>
        <w:jc w:val="both"/>
      </w:pPr>
      <w:r>
        <w:rPr>
          <w:b/>
          <w:i/>
          <w:color w:val="231F20"/>
          <w:w w:val="105"/>
        </w:rPr>
        <w:t>Cast iron </w:t>
      </w:r>
      <w:r>
        <w:rPr>
          <w:color w:val="231F20"/>
          <w:w w:val="105"/>
        </w:rPr>
        <w:t>is an alloy of iron and carbon (2% to 4%) used in casting (primarily</w:t>
      </w:r>
      <w:r>
        <w:rPr>
          <w:color w:val="231F20"/>
          <w:spacing w:val="80"/>
          <w:w w:val="105"/>
        </w:rPr>
        <w:t> </w:t>
      </w:r>
      <w:r>
        <w:rPr>
          <w:color w:val="231F20"/>
          <w:w w:val="105"/>
        </w:rPr>
        <w:t>sand casting). Silicon is also present in the alloy (in amounts from 0.5% to 3%), and other elements are often added also, to obtain desirable properties in the cast part. Cast iron is available in several different forms, of which gray cast iron is the most common; its</w:t>
      </w:r>
      <w:r>
        <w:rPr>
          <w:color w:val="231F20"/>
          <w:spacing w:val="16"/>
          <w:w w:val="105"/>
        </w:rPr>
        <w:t> </w:t>
      </w:r>
      <w:r>
        <w:rPr>
          <w:color w:val="231F20"/>
          <w:w w:val="105"/>
        </w:rPr>
        <w:t>applications</w:t>
      </w:r>
      <w:r>
        <w:rPr>
          <w:color w:val="231F20"/>
          <w:spacing w:val="16"/>
          <w:w w:val="105"/>
        </w:rPr>
        <w:t> </w:t>
      </w:r>
      <w:r>
        <w:rPr>
          <w:color w:val="231F20"/>
          <w:w w:val="105"/>
        </w:rPr>
        <w:t>include</w:t>
      </w:r>
      <w:r>
        <w:rPr>
          <w:color w:val="231F20"/>
          <w:spacing w:val="16"/>
          <w:w w:val="105"/>
        </w:rPr>
        <w:t> </w:t>
      </w:r>
      <w:r>
        <w:rPr>
          <w:color w:val="231F20"/>
          <w:w w:val="105"/>
        </w:rPr>
        <w:t>blocks</w:t>
      </w:r>
      <w:r>
        <w:rPr>
          <w:color w:val="231F20"/>
          <w:spacing w:val="16"/>
          <w:w w:val="105"/>
        </w:rPr>
        <w:t> </w:t>
      </w:r>
      <w:r>
        <w:rPr>
          <w:color w:val="231F20"/>
          <w:w w:val="105"/>
        </w:rPr>
        <w:t>and</w:t>
      </w:r>
      <w:r>
        <w:rPr>
          <w:color w:val="231F20"/>
          <w:spacing w:val="16"/>
          <w:w w:val="105"/>
        </w:rPr>
        <w:t> </w:t>
      </w:r>
      <w:r>
        <w:rPr>
          <w:color w:val="231F20"/>
          <w:w w:val="105"/>
        </w:rPr>
        <w:t>heads</w:t>
      </w:r>
      <w:r>
        <w:rPr>
          <w:color w:val="231F20"/>
          <w:spacing w:val="16"/>
          <w:w w:val="105"/>
        </w:rPr>
        <w:t> </w:t>
      </w:r>
      <w:r>
        <w:rPr>
          <w:color w:val="231F20"/>
          <w:w w:val="105"/>
        </w:rPr>
        <w:t>for</w:t>
      </w:r>
      <w:r>
        <w:rPr>
          <w:color w:val="231F20"/>
          <w:spacing w:val="16"/>
          <w:w w:val="105"/>
        </w:rPr>
        <w:t> </w:t>
      </w:r>
      <w:r>
        <w:rPr>
          <w:color w:val="231F20"/>
          <w:w w:val="105"/>
        </w:rPr>
        <w:t>internal</w:t>
      </w:r>
      <w:r>
        <w:rPr>
          <w:color w:val="231F20"/>
          <w:spacing w:val="16"/>
          <w:w w:val="105"/>
        </w:rPr>
        <w:t> </w:t>
      </w:r>
      <w:r>
        <w:rPr>
          <w:color w:val="231F20"/>
          <w:w w:val="105"/>
        </w:rPr>
        <w:t>combustion</w:t>
      </w:r>
      <w:r>
        <w:rPr>
          <w:color w:val="231F20"/>
          <w:spacing w:val="16"/>
          <w:w w:val="105"/>
        </w:rPr>
        <w:t> </w:t>
      </w:r>
      <w:r>
        <w:rPr>
          <w:color w:val="231F20"/>
          <w:w w:val="105"/>
        </w:rPr>
        <w:t>engines.</w:t>
      </w:r>
    </w:p>
    <w:p>
      <w:pPr>
        <w:pStyle w:val="BodyText"/>
        <w:spacing w:before="205"/>
        <w:ind w:left="2940" w:right="845"/>
        <w:jc w:val="both"/>
      </w:pPr>
      <w:r>
        <w:rPr>
          <w:rFonts w:ascii="Arial"/>
          <w:b/>
          <w:color w:val="BC8D0A"/>
        </w:rPr>
        <w:t>Nonferrous Metals</w:t>
      </w:r>
      <w:r>
        <w:rPr>
          <w:rFonts w:ascii="Arial"/>
          <w:b/>
          <w:color w:val="BC8D0A"/>
          <w:spacing w:val="40"/>
        </w:rPr>
        <w:t> </w:t>
      </w:r>
      <w:r>
        <w:rPr>
          <w:color w:val="231F20"/>
        </w:rPr>
        <w:t>Nonferrous metals include the other metallic elements and their alloys. In almost all cases, the alloys are more important commercially than the pure metals. The nonferrous metals include the pure metals and alloys of aluminum, copper, gold,</w:t>
      </w:r>
      <w:r>
        <w:rPr>
          <w:color w:val="231F20"/>
          <w:spacing w:val="40"/>
        </w:rPr>
        <w:t> </w:t>
      </w:r>
      <w:r>
        <w:rPr>
          <w:color w:val="231F20"/>
        </w:rPr>
        <w:t>magnesium,</w:t>
      </w:r>
      <w:r>
        <w:rPr>
          <w:color w:val="231F20"/>
          <w:spacing w:val="40"/>
        </w:rPr>
        <w:t> </w:t>
      </w:r>
      <w:r>
        <w:rPr>
          <w:color w:val="231F20"/>
        </w:rPr>
        <w:t>nickel,</w:t>
      </w:r>
      <w:r>
        <w:rPr>
          <w:color w:val="231F20"/>
          <w:spacing w:val="40"/>
        </w:rPr>
        <w:t> </w:t>
      </w:r>
      <w:r>
        <w:rPr>
          <w:color w:val="231F20"/>
        </w:rPr>
        <w:t>silver,</w:t>
      </w:r>
      <w:r>
        <w:rPr>
          <w:color w:val="231F20"/>
          <w:spacing w:val="40"/>
        </w:rPr>
        <w:t> </w:t>
      </w:r>
      <w:r>
        <w:rPr>
          <w:color w:val="231F20"/>
        </w:rPr>
        <w:t>tin,</w:t>
      </w:r>
      <w:r>
        <w:rPr>
          <w:color w:val="231F20"/>
          <w:spacing w:val="40"/>
        </w:rPr>
        <w:t> </w:t>
      </w:r>
      <w:r>
        <w:rPr>
          <w:color w:val="231F20"/>
        </w:rPr>
        <w:t>titanium,</w:t>
      </w:r>
      <w:r>
        <w:rPr>
          <w:color w:val="231F20"/>
          <w:spacing w:val="40"/>
        </w:rPr>
        <w:t> </w:t>
      </w:r>
      <w:r>
        <w:rPr>
          <w:color w:val="231F20"/>
        </w:rPr>
        <w:t>zinc,</w:t>
      </w:r>
      <w:r>
        <w:rPr>
          <w:color w:val="231F20"/>
          <w:spacing w:val="40"/>
        </w:rPr>
        <w:t> </w:t>
      </w:r>
      <w:r>
        <w:rPr>
          <w:color w:val="231F20"/>
        </w:rPr>
        <w:t>and</w:t>
      </w:r>
      <w:r>
        <w:rPr>
          <w:color w:val="231F20"/>
          <w:spacing w:val="40"/>
        </w:rPr>
        <w:t> </w:t>
      </w:r>
      <w:r>
        <w:rPr>
          <w:color w:val="231F20"/>
        </w:rPr>
        <w:t>other</w:t>
      </w:r>
      <w:r>
        <w:rPr>
          <w:color w:val="231F20"/>
          <w:spacing w:val="40"/>
        </w:rPr>
        <w:t> </w:t>
      </w:r>
      <w:r>
        <w:rPr>
          <w:color w:val="231F20"/>
        </w:rPr>
        <w:t>metals.</w:t>
      </w:r>
    </w:p>
    <w:p>
      <w:pPr>
        <w:pStyle w:val="BodyText"/>
        <w:spacing w:before="146"/>
      </w:pPr>
    </w:p>
    <w:p>
      <w:pPr>
        <w:pStyle w:val="Heading6"/>
        <w:numPr>
          <w:ilvl w:val="2"/>
          <w:numId w:val="3"/>
        </w:numPr>
        <w:tabs>
          <w:tab w:pos="1615" w:val="left" w:leader="none"/>
          <w:tab w:pos="10142" w:val="left" w:leader="none"/>
        </w:tabs>
        <w:spacing w:line="240" w:lineRule="auto" w:before="1" w:after="0"/>
        <w:ind w:left="1615" w:right="0" w:hanging="836"/>
        <w:jc w:val="left"/>
        <w:rPr>
          <w:u w:val="none"/>
        </w:rPr>
      </w:pPr>
      <w:r>
        <w:rPr>
          <w:color w:val="BC8D0A"/>
          <w:spacing w:val="-2"/>
          <w:u w:val="single" w:color="939598"/>
        </w:rPr>
        <w:t>CERAMICS</w:t>
      </w:r>
      <w:r>
        <w:rPr>
          <w:color w:val="BC8D0A"/>
          <w:u w:val="single" w:color="939598"/>
        </w:rPr>
        <w:tab/>
      </w:r>
    </w:p>
    <w:p>
      <w:pPr>
        <w:pStyle w:val="BodyText"/>
        <w:spacing w:before="93"/>
        <w:ind w:left="2940" w:right="853"/>
        <w:jc w:val="both"/>
      </w:pPr>
      <w:r>
        <w:rPr>
          <w:color w:val="231F20"/>
        </w:rPr>
        <w:t>A ceramic is defined as a compound containing metallic (or semimetallic) and nonme- tallic elements. Typical nonmetallic elements are oxygen, nitrogen, and carbon. Ceram- ics include a variety of traditional and modern materials. Traditional ceramics, some of which have been used for thousands of years, include: </w:t>
      </w:r>
      <w:r>
        <w:rPr>
          <w:b/>
          <w:i/>
          <w:color w:val="231F20"/>
        </w:rPr>
        <w:t>clay </w:t>
      </w:r>
      <w:r>
        <w:rPr>
          <w:color w:val="231F20"/>
        </w:rPr>
        <w:t>(abundantly available, con- sisting of fine particles of hydrous aluminum silicates and other minerals used in mak-</w:t>
      </w:r>
      <w:r>
        <w:rPr>
          <w:color w:val="231F20"/>
          <w:spacing w:val="40"/>
        </w:rPr>
        <w:t> </w:t>
      </w:r>
      <w:r>
        <w:rPr>
          <w:color w:val="231F20"/>
        </w:rPr>
        <w:t>ing brick, tile, and pottery); </w:t>
      </w:r>
      <w:r>
        <w:rPr>
          <w:b/>
          <w:i/>
          <w:color w:val="231F20"/>
        </w:rPr>
        <w:t>silica </w:t>
      </w:r>
      <w:r>
        <w:rPr>
          <w:color w:val="231F20"/>
        </w:rPr>
        <w:t>(the basis for nearly all glass products); and </w:t>
      </w:r>
      <w:r>
        <w:rPr>
          <w:b/>
          <w:i/>
          <w:color w:val="231F20"/>
        </w:rPr>
        <w:t>alumina </w:t>
      </w:r>
      <w:r>
        <w:rPr>
          <w:color w:val="231F20"/>
        </w:rPr>
        <w:t>and </w:t>
      </w:r>
      <w:r>
        <w:rPr>
          <w:b/>
          <w:i/>
          <w:color w:val="231F20"/>
        </w:rPr>
        <w:t>silicon carbide </w:t>
      </w:r>
      <w:r>
        <w:rPr>
          <w:color w:val="231F20"/>
        </w:rPr>
        <w:t>(two abrasive materials used in grinding). Modern ceramics include some of the preceding materials, such as alumina, whose properties are enhanced in various ways through modern processing methods. Newer ceramics include: </w:t>
      </w:r>
      <w:r>
        <w:rPr>
          <w:b/>
          <w:i/>
          <w:color w:val="231F20"/>
        </w:rPr>
        <w:t>carbides</w:t>
      </w:r>
      <w:r>
        <w:rPr>
          <w:color w:val="231F20"/>
        </w:rPr>
        <w:t>— metal</w:t>
      </w:r>
      <w:r>
        <w:rPr>
          <w:color w:val="231F20"/>
          <w:spacing w:val="35"/>
        </w:rPr>
        <w:t> </w:t>
      </w:r>
      <w:r>
        <w:rPr>
          <w:color w:val="231F20"/>
        </w:rPr>
        <w:t>carbides</w:t>
      </w:r>
      <w:r>
        <w:rPr>
          <w:color w:val="231F20"/>
          <w:spacing w:val="36"/>
        </w:rPr>
        <w:t> </w:t>
      </w:r>
      <w:r>
        <w:rPr>
          <w:color w:val="231F20"/>
        </w:rPr>
        <w:t>such</w:t>
      </w:r>
      <w:r>
        <w:rPr>
          <w:color w:val="231F20"/>
          <w:spacing w:val="36"/>
        </w:rPr>
        <w:t> </w:t>
      </w:r>
      <w:r>
        <w:rPr>
          <w:color w:val="231F20"/>
        </w:rPr>
        <w:t>as</w:t>
      </w:r>
      <w:r>
        <w:rPr>
          <w:color w:val="231F20"/>
          <w:spacing w:val="36"/>
        </w:rPr>
        <w:t> </w:t>
      </w:r>
      <w:r>
        <w:rPr>
          <w:color w:val="231F20"/>
        </w:rPr>
        <w:t>tungsten</w:t>
      </w:r>
      <w:r>
        <w:rPr>
          <w:color w:val="231F20"/>
          <w:spacing w:val="36"/>
        </w:rPr>
        <w:t> </w:t>
      </w:r>
      <w:r>
        <w:rPr>
          <w:color w:val="231F20"/>
        </w:rPr>
        <w:t>carbide</w:t>
      </w:r>
      <w:r>
        <w:rPr>
          <w:color w:val="231F20"/>
          <w:spacing w:val="36"/>
        </w:rPr>
        <w:t> </w:t>
      </w:r>
      <w:r>
        <w:rPr>
          <w:color w:val="231F20"/>
        </w:rPr>
        <w:t>and</w:t>
      </w:r>
      <w:r>
        <w:rPr>
          <w:color w:val="231F20"/>
          <w:spacing w:val="36"/>
        </w:rPr>
        <w:t> </w:t>
      </w:r>
      <w:r>
        <w:rPr>
          <w:color w:val="231F20"/>
        </w:rPr>
        <w:t>titanium</w:t>
      </w:r>
      <w:r>
        <w:rPr>
          <w:color w:val="231F20"/>
          <w:spacing w:val="40"/>
        </w:rPr>
        <w:t> </w:t>
      </w:r>
      <w:r>
        <w:rPr>
          <w:color w:val="231F20"/>
        </w:rPr>
        <w:t>carbide,</w:t>
      </w:r>
      <w:r>
        <w:rPr>
          <w:color w:val="231F20"/>
          <w:spacing w:val="27"/>
        </w:rPr>
        <w:t> </w:t>
      </w:r>
      <w:r>
        <w:rPr>
          <w:color w:val="231F20"/>
        </w:rPr>
        <w:t>which</w:t>
      </w:r>
      <w:r>
        <w:rPr>
          <w:color w:val="231F20"/>
          <w:spacing w:val="36"/>
        </w:rPr>
        <w:t> </w:t>
      </w:r>
      <w:r>
        <w:rPr>
          <w:color w:val="231F20"/>
        </w:rPr>
        <w:t>are</w:t>
      </w:r>
      <w:r>
        <w:rPr>
          <w:color w:val="231F20"/>
          <w:spacing w:val="36"/>
        </w:rPr>
        <w:t> </w:t>
      </w:r>
      <w:r>
        <w:rPr>
          <w:color w:val="231F20"/>
        </w:rPr>
        <w:t>widely</w:t>
      </w:r>
      <w:r>
        <w:rPr>
          <w:color w:val="231F20"/>
          <w:spacing w:val="36"/>
        </w:rPr>
        <w:t> </w:t>
      </w:r>
      <w:r>
        <w:rPr>
          <w:color w:val="231F20"/>
        </w:rPr>
        <w:t>used as cutting tool materials; and </w:t>
      </w:r>
      <w:r>
        <w:rPr>
          <w:b/>
          <w:i/>
          <w:color w:val="231F20"/>
        </w:rPr>
        <w:t>nitrides</w:t>
      </w:r>
      <w:r>
        <w:rPr>
          <w:color w:val="231F20"/>
        </w:rPr>
        <w:t>—metal and semimetal nitrides such as titanium nitride</w:t>
      </w:r>
      <w:r>
        <w:rPr>
          <w:color w:val="231F20"/>
          <w:spacing w:val="40"/>
        </w:rPr>
        <w:t> </w:t>
      </w:r>
      <w:r>
        <w:rPr>
          <w:color w:val="231F20"/>
        </w:rPr>
        <w:t>and</w:t>
      </w:r>
      <w:r>
        <w:rPr>
          <w:color w:val="231F20"/>
          <w:spacing w:val="40"/>
        </w:rPr>
        <w:t> </w:t>
      </w:r>
      <w:r>
        <w:rPr>
          <w:color w:val="231F20"/>
        </w:rPr>
        <w:t>boron</w:t>
      </w:r>
      <w:r>
        <w:rPr>
          <w:color w:val="231F20"/>
          <w:spacing w:val="40"/>
        </w:rPr>
        <w:t> </w:t>
      </w:r>
      <w:r>
        <w:rPr>
          <w:color w:val="231F20"/>
        </w:rPr>
        <w:t>nitride, used</w:t>
      </w:r>
      <w:r>
        <w:rPr>
          <w:color w:val="231F20"/>
          <w:spacing w:val="40"/>
        </w:rPr>
        <w:t> </w:t>
      </w:r>
      <w:r>
        <w:rPr>
          <w:color w:val="231F20"/>
        </w:rPr>
        <w:t>as</w:t>
      </w:r>
      <w:r>
        <w:rPr>
          <w:color w:val="231F20"/>
          <w:spacing w:val="40"/>
        </w:rPr>
        <w:t> </w:t>
      </w:r>
      <w:r>
        <w:rPr>
          <w:color w:val="231F20"/>
        </w:rPr>
        <w:t>cutting</w:t>
      </w:r>
      <w:r>
        <w:rPr>
          <w:color w:val="231F20"/>
          <w:spacing w:val="40"/>
        </w:rPr>
        <w:t> </w:t>
      </w:r>
      <w:r>
        <w:rPr>
          <w:color w:val="231F20"/>
        </w:rPr>
        <w:t>tools</w:t>
      </w:r>
      <w:r>
        <w:rPr>
          <w:color w:val="231F20"/>
          <w:spacing w:val="40"/>
        </w:rPr>
        <w:t> </w:t>
      </w:r>
      <w:r>
        <w:rPr>
          <w:color w:val="231F20"/>
        </w:rPr>
        <w:t>and</w:t>
      </w:r>
      <w:r>
        <w:rPr>
          <w:color w:val="231F20"/>
          <w:spacing w:val="40"/>
        </w:rPr>
        <w:t> </w:t>
      </w:r>
      <w:r>
        <w:rPr>
          <w:color w:val="231F20"/>
        </w:rPr>
        <w:t>grinding</w:t>
      </w:r>
      <w:r>
        <w:rPr>
          <w:color w:val="231F20"/>
          <w:spacing w:val="40"/>
        </w:rPr>
        <w:t> </w:t>
      </w:r>
      <w:r>
        <w:rPr>
          <w:color w:val="231F20"/>
        </w:rPr>
        <w:t>abrasives.</w:t>
      </w:r>
    </w:p>
    <w:p>
      <w:pPr>
        <w:pStyle w:val="BodyText"/>
        <w:spacing w:line="242" w:lineRule="auto" w:before="5"/>
        <w:ind w:left="2941" w:right="842" w:firstLine="240"/>
        <w:jc w:val="both"/>
      </w:pPr>
      <w:r>
        <w:rPr>
          <w:color w:val="231F20"/>
          <w:w w:val="105"/>
        </w:rPr>
        <w:t>For processing purposes, ceramics can be divided into crystalline ceramics</w:t>
      </w:r>
      <w:r>
        <w:rPr>
          <w:color w:val="231F20"/>
          <w:spacing w:val="40"/>
          <w:w w:val="105"/>
        </w:rPr>
        <w:t> </w:t>
      </w:r>
      <w:r>
        <w:rPr>
          <w:color w:val="231F20"/>
          <w:w w:val="105"/>
        </w:rPr>
        <w:t>and glasses.</w:t>
      </w:r>
      <w:r>
        <w:rPr>
          <w:color w:val="231F20"/>
          <w:w w:val="105"/>
        </w:rPr>
        <w:t> Different</w:t>
      </w:r>
      <w:r>
        <w:rPr>
          <w:color w:val="231F20"/>
          <w:w w:val="105"/>
        </w:rPr>
        <w:t> methods</w:t>
      </w:r>
      <w:r>
        <w:rPr>
          <w:color w:val="231F20"/>
          <w:w w:val="105"/>
        </w:rPr>
        <w:t> of</w:t>
      </w:r>
      <w:r>
        <w:rPr>
          <w:color w:val="231F20"/>
          <w:w w:val="105"/>
        </w:rPr>
        <w:t> manufacturing</w:t>
      </w:r>
      <w:r>
        <w:rPr>
          <w:color w:val="231F20"/>
          <w:w w:val="105"/>
        </w:rPr>
        <w:t> are</w:t>
      </w:r>
      <w:r>
        <w:rPr>
          <w:color w:val="231F20"/>
          <w:w w:val="105"/>
        </w:rPr>
        <w:t> required</w:t>
      </w:r>
      <w:r>
        <w:rPr>
          <w:color w:val="231F20"/>
          <w:w w:val="105"/>
        </w:rPr>
        <w:t> for</w:t>
      </w:r>
      <w:r>
        <w:rPr>
          <w:color w:val="231F20"/>
          <w:w w:val="105"/>
        </w:rPr>
        <w:t> the</w:t>
      </w:r>
      <w:r>
        <w:rPr>
          <w:color w:val="231F20"/>
          <w:w w:val="105"/>
        </w:rPr>
        <w:t> two</w:t>
      </w:r>
      <w:r>
        <w:rPr>
          <w:color w:val="231F20"/>
          <w:w w:val="105"/>
        </w:rPr>
        <w:t> types. Crystalline</w:t>
      </w:r>
      <w:r>
        <w:rPr>
          <w:color w:val="231F20"/>
          <w:w w:val="105"/>
        </w:rPr>
        <w:t> ceramics</w:t>
      </w:r>
      <w:r>
        <w:rPr>
          <w:color w:val="231F20"/>
          <w:w w:val="105"/>
        </w:rPr>
        <w:t> are</w:t>
      </w:r>
      <w:r>
        <w:rPr>
          <w:color w:val="231F20"/>
          <w:w w:val="105"/>
        </w:rPr>
        <w:t> formed</w:t>
      </w:r>
      <w:r>
        <w:rPr>
          <w:color w:val="231F20"/>
          <w:w w:val="105"/>
        </w:rPr>
        <w:t> in</w:t>
      </w:r>
      <w:r>
        <w:rPr>
          <w:color w:val="231F20"/>
          <w:w w:val="105"/>
        </w:rPr>
        <w:t> various</w:t>
      </w:r>
      <w:r>
        <w:rPr>
          <w:color w:val="231F20"/>
          <w:w w:val="105"/>
        </w:rPr>
        <w:t> ways</w:t>
      </w:r>
      <w:r>
        <w:rPr>
          <w:color w:val="231F20"/>
          <w:w w:val="105"/>
        </w:rPr>
        <w:t> from</w:t>
      </w:r>
      <w:r>
        <w:rPr>
          <w:color w:val="231F20"/>
          <w:w w:val="105"/>
        </w:rPr>
        <w:t> powders</w:t>
      </w:r>
      <w:r>
        <w:rPr>
          <w:color w:val="231F20"/>
          <w:w w:val="105"/>
        </w:rPr>
        <w:t> and</w:t>
      </w:r>
      <w:r>
        <w:rPr>
          <w:color w:val="231F20"/>
          <w:w w:val="105"/>
        </w:rPr>
        <w:t> then</w:t>
      </w:r>
      <w:r>
        <w:rPr>
          <w:color w:val="231F20"/>
          <w:w w:val="105"/>
        </w:rPr>
        <w:t> fired</w:t>
      </w:r>
      <w:r>
        <w:rPr>
          <w:color w:val="231F20"/>
          <w:w w:val="105"/>
        </w:rPr>
        <w:t> (heated to a temperature below the melting point to achieve bonding between the powders). The glass ceramics (namely, glass) can be melted and cast, and then formed in proc- esses such as traditional glass blowing.</w:t>
      </w:r>
    </w:p>
    <w:p>
      <w:pPr>
        <w:pStyle w:val="BodyText"/>
        <w:spacing w:before="138"/>
      </w:pPr>
    </w:p>
    <w:p>
      <w:pPr>
        <w:pStyle w:val="Heading6"/>
        <w:numPr>
          <w:ilvl w:val="2"/>
          <w:numId w:val="3"/>
        </w:numPr>
        <w:tabs>
          <w:tab w:pos="1615" w:val="left" w:leader="none"/>
          <w:tab w:pos="10142" w:val="left" w:leader="none"/>
        </w:tabs>
        <w:spacing w:line="240" w:lineRule="auto" w:before="0" w:after="0"/>
        <w:ind w:left="1615" w:right="0" w:hanging="836"/>
        <w:jc w:val="left"/>
        <w:rPr>
          <w:u w:val="none"/>
        </w:rPr>
      </w:pPr>
      <w:r>
        <w:rPr>
          <w:color w:val="BC8D0A"/>
          <w:spacing w:val="-2"/>
          <w:u w:val="single" w:color="939598"/>
        </w:rPr>
        <w:t>POLYMERS</w:t>
      </w:r>
      <w:r>
        <w:rPr>
          <w:color w:val="BC8D0A"/>
          <w:u w:val="single" w:color="939598"/>
        </w:rPr>
        <w:tab/>
      </w:r>
    </w:p>
    <w:p>
      <w:pPr>
        <w:pStyle w:val="BodyText"/>
        <w:spacing w:before="94"/>
        <w:ind w:left="2940" w:right="842"/>
        <w:jc w:val="both"/>
      </w:pPr>
      <w:r>
        <w:rPr>
          <w:color w:val="231F20"/>
          <w:w w:val="105"/>
        </w:rPr>
        <w:t>A polymer is a compound formed of repeating structural units called </w:t>
      </w:r>
      <w:r>
        <w:rPr>
          <w:b/>
          <w:i/>
          <w:color w:val="231F20"/>
          <w:w w:val="105"/>
        </w:rPr>
        <w:t>mers</w:t>
      </w:r>
      <w:r>
        <w:rPr>
          <w:color w:val="231F20"/>
          <w:w w:val="105"/>
        </w:rPr>
        <w:t>, whose atoms</w:t>
      </w:r>
      <w:r>
        <w:rPr>
          <w:color w:val="231F20"/>
          <w:w w:val="105"/>
        </w:rPr>
        <w:t> share</w:t>
      </w:r>
      <w:r>
        <w:rPr>
          <w:color w:val="231F20"/>
          <w:w w:val="105"/>
        </w:rPr>
        <w:t> electrons</w:t>
      </w:r>
      <w:r>
        <w:rPr>
          <w:color w:val="231F20"/>
          <w:w w:val="105"/>
        </w:rPr>
        <w:t> to</w:t>
      </w:r>
      <w:r>
        <w:rPr>
          <w:color w:val="231F20"/>
          <w:w w:val="105"/>
        </w:rPr>
        <w:t> form</w:t>
      </w:r>
      <w:r>
        <w:rPr>
          <w:color w:val="231F20"/>
          <w:w w:val="105"/>
        </w:rPr>
        <w:t> very</w:t>
      </w:r>
      <w:r>
        <w:rPr>
          <w:color w:val="231F20"/>
          <w:w w:val="105"/>
        </w:rPr>
        <w:t> large</w:t>
      </w:r>
      <w:r>
        <w:rPr>
          <w:color w:val="231F20"/>
          <w:w w:val="105"/>
        </w:rPr>
        <w:t> molecules. Polymers</w:t>
      </w:r>
      <w:r>
        <w:rPr>
          <w:color w:val="231F20"/>
          <w:w w:val="105"/>
        </w:rPr>
        <w:t> usually</w:t>
      </w:r>
      <w:r>
        <w:rPr>
          <w:color w:val="231F20"/>
          <w:w w:val="105"/>
        </w:rPr>
        <w:t> consist of carbon plus one or more other elements such as hydrogen, nitrogen, oxygen, and chlorine.</w:t>
      </w:r>
      <w:r>
        <w:rPr>
          <w:color w:val="231F20"/>
          <w:spacing w:val="31"/>
          <w:w w:val="105"/>
        </w:rPr>
        <w:t> </w:t>
      </w:r>
      <w:r>
        <w:rPr>
          <w:color w:val="231F20"/>
          <w:w w:val="105"/>
        </w:rPr>
        <w:t>Polymers</w:t>
      </w:r>
      <w:r>
        <w:rPr>
          <w:color w:val="231F20"/>
          <w:spacing w:val="40"/>
          <w:w w:val="105"/>
        </w:rPr>
        <w:t> </w:t>
      </w:r>
      <w:r>
        <w:rPr>
          <w:color w:val="231F20"/>
          <w:w w:val="105"/>
        </w:rPr>
        <w:t>are</w:t>
      </w:r>
      <w:r>
        <w:rPr>
          <w:color w:val="231F20"/>
          <w:spacing w:val="40"/>
          <w:w w:val="105"/>
        </w:rPr>
        <w:t> </w:t>
      </w:r>
      <w:r>
        <w:rPr>
          <w:color w:val="231F20"/>
          <w:w w:val="105"/>
        </w:rPr>
        <w:t>divided</w:t>
      </w:r>
      <w:r>
        <w:rPr>
          <w:color w:val="231F20"/>
          <w:spacing w:val="40"/>
          <w:w w:val="105"/>
        </w:rPr>
        <w:t> </w:t>
      </w:r>
      <w:r>
        <w:rPr>
          <w:color w:val="231F20"/>
          <w:w w:val="105"/>
        </w:rPr>
        <w:t>into</w:t>
      </w:r>
      <w:r>
        <w:rPr>
          <w:color w:val="231F20"/>
          <w:spacing w:val="40"/>
          <w:w w:val="105"/>
        </w:rPr>
        <w:t> </w:t>
      </w:r>
      <w:r>
        <w:rPr>
          <w:color w:val="231F20"/>
          <w:w w:val="105"/>
        </w:rPr>
        <w:t>three</w:t>
      </w:r>
      <w:r>
        <w:rPr>
          <w:color w:val="231F20"/>
          <w:spacing w:val="40"/>
          <w:w w:val="105"/>
        </w:rPr>
        <w:t> </w:t>
      </w:r>
      <w:r>
        <w:rPr>
          <w:color w:val="231F20"/>
          <w:w w:val="105"/>
        </w:rPr>
        <w:t>categories:</w:t>
      </w:r>
      <w:r>
        <w:rPr>
          <w:color w:val="231F20"/>
          <w:spacing w:val="32"/>
          <w:w w:val="105"/>
        </w:rPr>
        <w:t> </w:t>
      </w:r>
      <w:r>
        <w:rPr>
          <w:color w:val="231F20"/>
          <w:w w:val="105"/>
        </w:rPr>
        <w:t>(1)</w:t>
      </w:r>
      <w:r>
        <w:rPr>
          <w:color w:val="231F20"/>
          <w:spacing w:val="40"/>
          <w:w w:val="105"/>
        </w:rPr>
        <w:t> </w:t>
      </w:r>
      <w:r>
        <w:rPr>
          <w:color w:val="231F20"/>
          <w:w w:val="105"/>
        </w:rPr>
        <w:t>thermoplastic</w:t>
      </w:r>
      <w:r>
        <w:rPr>
          <w:color w:val="231F20"/>
          <w:spacing w:val="40"/>
          <w:w w:val="105"/>
        </w:rPr>
        <w:t> </w:t>
      </w:r>
      <w:r>
        <w:rPr>
          <w:color w:val="231F20"/>
          <w:w w:val="105"/>
        </w:rPr>
        <w:t>polymers,</w:t>
      </w:r>
    </w:p>
    <w:p>
      <w:pPr>
        <w:pStyle w:val="BodyText"/>
        <w:spacing w:before="6"/>
        <w:ind w:left="2940"/>
        <w:jc w:val="both"/>
      </w:pPr>
      <w:r>
        <w:rPr>
          <w:color w:val="231F20"/>
          <w:w w:val="105"/>
        </w:rPr>
        <w:t>(2)</w:t>
      </w:r>
      <w:r>
        <w:rPr>
          <w:color w:val="231F20"/>
          <w:spacing w:val="6"/>
          <w:w w:val="105"/>
        </w:rPr>
        <w:t> </w:t>
      </w:r>
      <w:r>
        <w:rPr>
          <w:color w:val="231F20"/>
          <w:w w:val="105"/>
        </w:rPr>
        <w:t>thermosetting</w:t>
      </w:r>
      <w:r>
        <w:rPr>
          <w:color w:val="231F20"/>
          <w:spacing w:val="11"/>
          <w:w w:val="105"/>
        </w:rPr>
        <w:t> </w:t>
      </w:r>
      <w:r>
        <w:rPr>
          <w:color w:val="231F20"/>
          <w:w w:val="105"/>
        </w:rPr>
        <w:t>polymers,</w:t>
      </w:r>
      <w:r>
        <w:rPr>
          <w:color w:val="231F20"/>
          <w:spacing w:val="-5"/>
          <w:w w:val="105"/>
        </w:rPr>
        <w:t> </w:t>
      </w:r>
      <w:r>
        <w:rPr>
          <w:color w:val="231F20"/>
          <w:w w:val="105"/>
        </w:rPr>
        <w:t>and</w:t>
      </w:r>
      <w:r>
        <w:rPr>
          <w:color w:val="231F20"/>
          <w:spacing w:val="11"/>
          <w:w w:val="105"/>
        </w:rPr>
        <w:t> </w:t>
      </w:r>
      <w:r>
        <w:rPr>
          <w:color w:val="231F20"/>
          <w:w w:val="105"/>
        </w:rPr>
        <w:t>(3)</w:t>
      </w:r>
      <w:r>
        <w:rPr>
          <w:color w:val="231F20"/>
          <w:spacing w:val="9"/>
          <w:w w:val="105"/>
        </w:rPr>
        <w:t> </w:t>
      </w:r>
      <w:r>
        <w:rPr>
          <w:color w:val="231F20"/>
          <w:spacing w:val="-2"/>
          <w:w w:val="105"/>
        </w:rPr>
        <w:t>elastomers.</w:t>
      </w:r>
    </w:p>
    <w:p>
      <w:pPr>
        <w:spacing w:after="0"/>
        <w:jc w:val="both"/>
        <w:sectPr>
          <w:pgSz w:w="11530" w:h="14410"/>
          <w:pgMar w:header="652" w:footer="0" w:top="920" w:bottom="280" w:left="0" w:right="520"/>
        </w:sectPr>
      </w:pPr>
    </w:p>
    <w:p>
      <w:pPr>
        <w:pStyle w:val="BodyText"/>
        <w:spacing w:before="124"/>
      </w:pPr>
    </w:p>
    <w:p>
      <w:pPr>
        <w:pStyle w:val="BodyText"/>
        <w:spacing w:before="1"/>
        <w:ind w:left="3540" w:right="243" w:firstLine="240"/>
        <w:jc w:val="both"/>
      </w:pPr>
      <w:r>
        <w:rPr>
          <w:b/>
          <w:i/>
          <w:color w:val="231F20"/>
        </w:rPr>
        <w:t>Thermoplastic polymers </w:t>
      </w:r>
      <w:r>
        <w:rPr>
          <w:color w:val="231F20"/>
        </w:rPr>
        <w:t>can be subjected to multiple heating and cooling cycles without substantially altering the molecular structure of the polymer. Common thermoplastics include polyethylene, polystyrene, polyvinylchloride, and nylon. </w:t>
      </w:r>
      <w:r>
        <w:rPr>
          <w:b/>
          <w:i/>
          <w:color w:val="231F20"/>
        </w:rPr>
        <w:t>Thermosetting</w:t>
      </w:r>
      <w:r>
        <w:rPr>
          <w:b/>
          <w:i/>
          <w:color w:val="231F20"/>
          <w:spacing w:val="40"/>
        </w:rPr>
        <w:t> </w:t>
      </w:r>
      <w:r>
        <w:rPr>
          <w:b/>
          <w:i/>
          <w:color w:val="231F20"/>
        </w:rPr>
        <w:t>polymers</w:t>
      </w:r>
      <w:r>
        <w:rPr>
          <w:b/>
          <w:i/>
          <w:color w:val="231F20"/>
          <w:spacing w:val="40"/>
        </w:rPr>
        <w:t> </w:t>
      </w:r>
      <w:r>
        <w:rPr>
          <w:color w:val="231F20"/>
        </w:rPr>
        <w:t>chemically</w:t>
      </w:r>
      <w:r>
        <w:rPr>
          <w:color w:val="231F20"/>
          <w:spacing w:val="40"/>
        </w:rPr>
        <w:t> </w:t>
      </w:r>
      <w:r>
        <w:rPr>
          <w:color w:val="231F20"/>
        </w:rPr>
        <w:t>transform</w:t>
      </w:r>
      <w:r>
        <w:rPr>
          <w:color w:val="231F20"/>
          <w:spacing w:val="40"/>
        </w:rPr>
        <w:t> </w:t>
      </w:r>
      <w:r>
        <w:rPr>
          <w:color w:val="231F20"/>
        </w:rPr>
        <w:t>(cure)</w:t>
      </w:r>
      <w:r>
        <w:rPr>
          <w:color w:val="231F20"/>
          <w:spacing w:val="40"/>
        </w:rPr>
        <w:t> </w:t>
      </w:r>
      <w:r>
        <w:rPr>
          <w:color w:val="231F20"/>
        </w:rPr>
        <w:t>into</w:t>
      </w:r>
      <w:r>
        <w:rPr>
          <w:color w:val="231F20"/>
          <w:spacing w:val="40"/>
        </w:rPr>
        <w:t> </w:t>
      </w:r>
      <w:r>
        <w:rPr>
          <w:color w:val="231F20"/>
        </w:rPr>
        <w:t>a</w:t>
      </w:r>
      <w:r>
        <w:rPr>
          <w:color w:val="231F20"/>
          <w:spacing w:val="40"/>
        </w:rPr>
        <w:t> </w:t>
      </w:r>
      <w:r>
        <w:rPr>
          <w:color w:val="231F20"/>
        </w:rPr>
        <w:t>rigid</w:t>
      </w:r>
      <w:r>
        <w:rPr>
          <w:color w:val="231F20"/>
          <w:spacing w:val="40"/>
        </w:rPr>
        <w:t> </w:t>
      </w:r>
      <w:r>
        <w:rPr>
          <w:color w:val="231F20"/>
        </w:rPr>
        <w:t>structure</w:t>
      </w:r>
      <w:r>
        <w:rPr>
          <w:color w:val="231F20"/>
          <w:spacing w:val="40"/>
        </w:rPr>
        <w:t> </w:t>
      </w:r>
      <w:r>
        <w:rPr>
          <w:color w:val="231F20"/>
        </w:rPr>
        <w:t>upon cooling</w:t>
      </w:r>
      <w:r>
        <w:rPr>
          <w:color w:val="231F20"/>
          <w:spacing w:val="74"/>
        </w:rPr>
        <w:t> </w:t>
      </w:r>
      <w:r>
        <w:rPr>
          <w:color w:val="231F20"/>
        </w:rPr>
        <w:t>from</w:t>
      </w:r>
      <w:r>
        <w:rPr>
          <w:color w:val="231F20"/>
          <w:spacing w:val="78"/>
        </w:rPr>
        <w:t> </w:t>
      </w:r>
      <w:r>
        <w:rPr>
          <w:color w:val="231F20"/>
        </w:rPr>
        <w:t>a</w:t>
      </w:r>
      <w:r>
        <w:rPr>
          <w:color w:val="231F20"/>
          <w:spacing w:val="74"/>
        </w:rPr>
        <w:t> </w:t>
      </w:r>
      <w:r>
        <w:rPr>
          <w:color w:val="231F20"/>
        </w:rPr>
        <w:t>heated</w:t>
      </w:r>
      <w:r>
        <w:rPr>
          <w:color w:val="231F20"/>
          <w:spacing w:val="74"/>
        </w:rPr>
        <w:t> </w:t>
      </w:r>
      <w:r>
        <w:rPr>
          <w:color w:val="231F20"/>
        </w:rPr>
        <w:t>plastic</w:t>
      </w:r>
      <w:r>
        <w:rPr>
          <w:color w:val="231F20"/>
          <w:spacing w:val="74"/>
        </w:rPr>
        <w:t> </w:t>
      </w:r>
      <w:r>
        <w:rPr>
          <w:color w:val="231F20"/>
        </w:rPr>
        <w:t>condition;</w:t>
      </w:r>
      <w:r>
        <w:rPr>
          <w:color w:val="231F20"/>
          <w:spacing w:val="40"/>
        </w:rPr>
        <w:t> </w:t>
      </w:r>
      <w:r>
        <w:rPr>
          <w:color w:val="231F20"/>
        </w:rPr>
        <w:t>hence</w:t>
      </w:r>
      <w:r>
        <w:rPr>
          <w:color w:val="231F20"/>
          <w:spacing w:val="74"/>
        </w:rPr>
        <w:t> </w:t>
      </w:r>
      <w:r>
        <w:rPr>
          <w:color w:val="231F20"/>
        </w:rPr>
        <w:t>the</w:t>
      </w:r>
      <w:r>
        <w:rPr>
          <w:color w:val="231F20"/>
          <w:spacing w:val="74"/>
        </w:rPr>
        <w:t> </w:t>
      </w:r>
      <w:r>
        <w:rPr>
          <w:color w:val="231F20"/>
        </w:rPr>
        <w:t>name</w:t>
      </w:r>
      <w:r>
        <w:rPr>
          <w:color w:val="231F20"/>
          <w:spacing w:val="74"/>
        </w:rPr>
        <w:t> </w:t>
      </w:r>
      <w:r>
        <w:rPr>
          <w:color w:val="231F20"/>
        </w:rPr>
        <w:t>thermosetting.</w:t>
      </w:r>
      <w:r>
        <w:rPr>
          <w:color w:val="231F20"/>
          <w:spacing w:val="40"/>
        </w:rPr>
        <w:t> </w:t>
      </w:r>
      <w:r>
        <w:rPr>
          <w:color w:val="231F20"/>
        </w:rPr>
        <w:t>Members of this type include phenolics, amino resins, and epoxies. Although the name “ther- mosetting” is used, some of these polymers cure by mechanisms other than heating. </w:t>
      </w:r>
      <w:r>
        <w:rPr>
          <w:b/>
          <w:i/>
          <w:color w:val="231F20"/>
        </w:rPr>
        <w:t>Elastomers </w:t>
      </w:r>
      <w:r>
        <w:rPr>
          <w:color w:val="231F20"/>
        </w:rPr>
        <w:t>are polymers that exhibit significant elastic behavior; hence the name elastomer.</w:t>
      </w:r>
      <w:r>
        <w:rPr>
          <w:color w:val="231F20"/>
          <w:spacing w:val="39"/>
        </w:rPr>
        <w:t> </w:t>
      </w:r>
      <w:r>
        <w:rPr>
          <w:color w:val="231F20"/>
        </w:rPr>
        <w:t>They</w:t>
      </w:r>
      <w:r>
        <w:rPr>
          <w:color w:val="231F20"/>
          <w:spacing w:val="80"/>
        </w:rPr>
        <w:t> </w:t>
      </w:r>
      <w:r>
        <w:rPr>
          <w:color w:val="231F20"/>
        </w:rPr>
        <w:t>include</w:t>
      </w:r>
      <w:r>
        <w:rPr>
          <w:color w:val="231F20"/>
          <w:spacing w:val="80"/>
        </w:rPr>
        <w:t> </w:t>
      </w:r>
      <w:r>
        <w:rPr>
          <w:color w:val="231F20"/>
        </w:rPr>
        <w:t>natural</w:t>
      </w:r>
      <w:r>
        <w:rPr>
          <w:color w:val="231F20"/>
          <w:spacing w:val="80"/>
        </w:rPr>
        <w:t> </w:t>
      </w:r>
      <w:r>
        <w:rPr>
          <w:color w:val="231F20"/>
        </w:rPr>
        <w:t>rubber,</w:t>
      </w:r>
      <w:r>
        <w:rPr>
          <w:color w:val="231F20"/>
          <w:spacing w:val="39"/>
        </w:rPr>
        <w:t> </w:t>
      </w:r>
      <w:r>
        <w:rPr>
          <w:color w:val="231F20"/>
        </w:rPr>
        <w:t>neoprene,</w:t>
      </w:r>
      <w:r>
        <w:rPr>
          <w:color w:val="231F20"/>
          <w:spacing w:val="39"/>
        </w:rPr>
        <w:t> </w:t>
      </w:r>
      <w:r>
        <w:rPr>
          <w:color w:val="231F20"/>
        </w:rPr>
        <w:t>silicone,</w:t>
      </w:r>
      <w:r>
        <w:rPr>
          <w:color w:val="231F20"/>
          <w:spacing w:val="39"/>
        </w:rPr>
        <w:t> </w:t>
      </w:r>
      <w:r>
        <w:rPr>
          <w:color w:val="231F20"/>
        </w:rPr>
        <w:t>and</w:t>
      </w:r>
      <w:r>
        <w:rPr>
          <w:color w:val="231F20"/>
          <w:spacing w:val="80"/>
        </w:rPr>
        <w:t> </w:t>
      </w:r>
      <w:r>
        <w:rPr>
          <w:color w:val="231F20"/>
        </w:rPr>
        <w:t>polyurethane.</w:t>
      </w:r>
    </w:p>
    <w:p>
      <w:pPr>
        <w:pStyle w:val="BodyText"/>
      </w:pPr>
    </w:p>
    <w:p>
      <w:pPr>
        <w:pStyle w:val="BodyText"/>
        <w:spacing w:before="9"/>
      </w:pPr>
    </w:p>
    <w:p>
      <w:pPr>
        <w:pStyle w:val="Heading6"/>
        <w:numPr>
          <w:ilvl w:val="2"/>
          <w:numId w:val="3"/>
        </w:numPr>
        <w:tabs>
          <w:tab w:pos="2215" w:val="left" w:leader="none"/>
          <w:tab w:pos="10742" w:val="left" w:leader="none"/>
        </w:tabs>
        <w:spacing w:line="240" w:lineRule="auto" w:before="0" w:after="0"/>
        <w:ind w:left="2215" w:right="0" w:hanging="836"/>
        <w:jc w:val="left"/>
        <w:rPr>
          <w:u w:val="none"/>
        </w:rPr>
      </w:pPr>
      <w:r>
        <w:rPr>
          <w:color w:val="BC8D0A"/>
          <w:spacing w:val="-2"/>
          <w:u w:val="single" w:color="939598"/>
        </w:rPr>
        <w:t>COMPOSITES</w:t>
      </w:r>
      <w:r>
        <w:rPr>
          <w:color w:val="BC8D0A"/>
          <w:u w:val="single" w:color="939598"/>
        </w:rPr>
        <w:tab/>
      </w:r>
    </w:p>
    <w:p>
      <w:pPr>
        <w:pStyle w:val="BodyText"/>
        <w:spacing w:before="94"/>
        <w:ind w:left="3540" w:right="254"/>
        <w:jc w:val="both"/>
      </w:pPr>
      <w:r>
        <w:rPr>
          <w:color w:val="231F20"/>
          <w:w w:val="105"/>
        </w:rPr>
        <w:t>Composites do not really constitute a separate category of materials; they are mix- tures of the other three types. A </w:t>
      </w:r>
      <w:r>
        <w:rPr>
          <w:b/>
          <w:i/>
          <w:color w:val="231F20"/>
          <w:w w:val="105"/>
        </w:rPr>
        <w:t>composite </w:t>
      </w:r>
      <w:r>
        <w:rPr>
          <w:color w:val="231F20"/>
          <w:w w:val="105"/>
        </w:rPr>
        <w:t>is a material consisting of two or more phases</w:t>
      </w:r>
      <w:r>
        <w:rPr>
          <w:color w:val="231F20"/>
          <w:spacing w:val="35"/>
          <w:w w:val="105"/>
        </w:rPr>
        <w:t> </w:t>
      </w:r>
      <w:r>
        <w:rPr>
          <w:color w:val="231F20"/>
          <w:w w:val="105"/>
        </w:rPr>
        <w:t>that</w:t>
      </w:r>
      <w:r>
        <w:rPr>
          <w:color w:val="231F20"/>
          <w:spacing w:val="33"/>
          <w:w w:val="105"/>
        </w:rPr>
        <w:t> </w:t>
      </w:r>
      <w:r>
        <w:rPr>
          <w:color w:val="231F20"/>
          <w:w w:val="105"/>
        </w:rPr>
        <w:t>are</w:t>
      </w:r>
      <w:r>
        <w:rPr>
          <w:color w:val="231F20"/>
          <w:spacing w:val="35"/>
          <w:w w:val="105"/>
        </w:rPr>
        <w:t> </w:t>
      </w:r>
      <w:r>
        <w:rPr>
          <w:color w:val="231F20"/>
          <w:w w:val="105"/>
        </w:rPr>
        <w:t>processed</w:t>
      </w:r>
      <w:r>
        <w:rPr>
          <w:color w:val="231F20"/>
          <w:spacing w:val="36"/>
          <w:w w:val="105"/>
        </w:rPr>
        <w:t> </w:t>
      </w:r>
      <w:r>
        <w:rPr>
          <w:color w:val="231F20"/>
          <w:w w:val="105"/>
        </w:rPr>
        <w:t>separately</w:t>
      </w:r>
      <w:r>
        <w:rPr>
          <w:color w:val="231F20"/>
          <w:spacing w:val="36"/>
          <w:w w:val="105"/>
        </w:rPr>
        <w:t> </w:t>
      </w:r>
      <w:r>
        <w:rPr>
          <w:color w:val="231F20"/>
          <w:w w:val="105"/>
        </w:rPr>
        <w:t>and</w:t>
      </w:r>
      <w:r>
        <w:rPr>
          <w:color w:val="231F20"/>
          <w:spacing w:val="36"/>
          <w:w w:val="105"/>
        </w:rPr>
        <w:t> </w:t>
      </w:r>
      <w:r>
        <w:rPr>
          <w:color w:val="231F20"/>
          <w:w w:val="105"/>
        </w:rPr>
        <w:t>then</w:t>
      </w:r>
      <w:r>
        <w:rPr>
          <w:color w:val="231F20"/>
          <w:spacing w:val="36"/>
          <w:w w:val="105"/>
        </w:rPr>
        <w:t> </w:t>
      </w:r>
      <w:r>
        <w:rPr>
          <w:color w:val="231F20"/>
          <w:w w:val="105"/>
        </w:rPr>
        <w:t>bonded</w:t>
      </w:r>
      <w:r>
        <w:rPr>
          <w:color w:val="231F20"/>
          <w:spacing w:val="36"/>
          <w:w w:val="105"/>
        </w:rPr>
        <w:t> </w:t>
      </w:r>
      <w:r>
        <w:rPr>
          <w:color w:val="231F20"/>
          <w:w w:val="105"/>
        </w:rPr>
        <w:t>together</w:t>
      </w:r>
      <w:r>
        <w:rPr>
          <w:color w:val="231F20"/>
          <w:spacing w:val="35"/>
          <w:w w:val="105"/>
        </w:rPr>
        <w:t> </w:t>
      </w:r>
      <w:r>
        <w:rPr>
          <w:color w:val="231F20"/>
          <w:w w:val="105"/>
        </w:rPr>
        <w:t>to</w:t>
      </w:r>
      <w:r>
        <w:rPr>
          <w:color w:val="231F20"/>
          <w:spacing w:val="36"/>
          <w:w w:val="105"/>
        </w:rPr>
        <w:t> </w:t>
      </w:r>
      <w:r>
        <w:rPr>
          <w:color w:val="231F20"/>
          <w:w w:val="105"/>
        </w:rPr>
        <w:t>achieve</w:t>
      </w:r>
      <w:r>
        <w:rPr>
          <w:color w:val="231F20"/>
          <w:spacing w:val="35"/>
          <w:w w:val="105"/>
        </w:rPr>
        <w:t> </w:t>
      </w:r>
      <w:r>
        <w:rPr>
          <w:color w:val="231F20"/>
          <w:w w:val="105"/>
        </w:rPr>
        <w:t>proper- ties superior to those of its constituents. The term </w:t>
      </w:r>
      <w:r>
        <w:rPr>
          <w:b/>
          <w:i/>
          <w:color w:val="231F20"/>
          <w:w w:val="105"/>
        </w:rPr>
        <w:t>phase </w:t>
      </w:r>
      <w:r>
        <w:rPr>
          <w:color w:val="231F20"/>
          <w:w w:val="105"/>
        </w:rPr>
        <w:t>refers to a homogeneous mass of material,</w:t>
      </w:r>
      <w:r>
        <w:rPr>
          <w:color w:val="231F20"/>
          <w:spacing w:val="-1"/>
          <w:w w:val="105"/>
        </w:rPr>
        <w:t> </w:t>
      </w:r>
      <w:r>
        <w:rPr>
          <w:color w:val="231F20"/>
          <w:w w:val="105"/>
        </w:rPr>
        <w:t>such as an aggregation of grains of identical unit cell structure in a solid metal. The usual structure of a composite consists of particles or fibers of one phase mixed in a second phase, called the </w:t>
      </w:r>
      <w:r>
        <w:rPr>
          <w:b/>
          <w:i/>
          <w:color w:val="231F20"/>
          <w:w w:val="105"/>
        </w:rPr>
        <w:t>matrix</w:t>
      </w:r>
      <w:r>
        <w:rPr>
          <w:color w:val="231F20"/>
          <w:w w:val="105"/>
        </w:rPr>
        <w:t>.</w:t>
      </w:r>
    </w:p>
    <w:p>
      <w:pPr>
        <w:pStyle w:val="BodyText"/>
        <w:spacing w:before="3"/>
        <w:ind w:left="3540" w:right="243" w:firstLine="240"/>
        <w:jc w:val="both"/>
      </w:pPr>
      <w:r>
        <w:rPr>
          <w:color w:val="231F20"/>
        </w:rPr>
        <w:t>Composites are found in nature (e.g., wood), and they can be produced synthetically. The synthesized type is of greater interest here, and it includes glass fibers in a polymer matrix, such as fiber-reinforced plastic; polymer fibers of one type in a matrix of a sec- ond</w:t>
      </w:r>
      <w:r>
        <w:rPr>
          <w:color w:val="231F20"/>
          <w:spacing w:val="20"/>
        </w:rPr>
        <w:t> </w:t>
      </w:r>
      <w:r>
        <w:rPr>
          <w:color w:val="231F20"/>
        </w:rPr>
        <w:t>polymer, such</w:t>
      </w:r>
      <w:r>
        <w:rPr>
          <w:color w:val="231F20"/>
          <w:spacing w:val="26"/>
        </w:rPr>
        <w:t> </w:t>
      </w:r>
      <w:r>
        <w:rPr>
          <w:color w:val="231F20"/>
        </w:rPr>
        <w:t>as</w:t>
      </w:r>
      <w:r>
        <w:rPr>
          <w:color w:val="231F20"/>
          <w:spacing w:val="24"/>
        </w:rPr>
        <w:t> </w:t>
      </w:r>
      <w:r>
        <w:rPr>
          <w:color w:val="231F20"/>
        </w:rPr>
        <w:t>an</w:t>
      </w:r>
      <w:r>
        <w:rPr>
          <w:color w:val="231F20"/>
          <w:spacing w:val="25"/>
        </w:rPr>
        <w:t> </w:t>
      </w:r>
      <w:r>
        <w:rPr>
          <w:color w:val="231F20"/>
        </w:rPr>
        <w:t>epoxy-Kevlar</w:t>
      </w:r>
      <w:r>
        <w:rPr>
          <w:color w:val="231F20"/>
          <w:spacing w:val="24"/>
        </w:rPr>
        <w:t> </w:t>
      </w:r>
      <w:r>
        <w:rPr>
          <w:color w:val="231F20"/>
        </w:rPr>
        <w:t>composite; and</w:t>
      </w:r>
      <w:r>
        <w:rPr>
          <w:color w:val="231F20"/>
          <w:spacing w:val="26"/>
        </w:rPr>
        <w:t> </w:t>
      </w:r>
      <w:r>
        <w:rPr>
          <w:color w:val="231F20"/>
        </w:rPr>
        <w:t>ceramic</w:t>
      </w:r>
      <w:r>
        <w:rPr>
          <w:color w:val="231F20"/>
          <w:spacing w:val="25"/>
        </w:rPr>
        <w:t> </w:t>
      </w:r>
      <w:r>
        <w:rPr>
          <w:color w:val="231F20"/>
        </w:rPr>
        <w:t>in</w:t>
      </w:r>
      <w:r>
        <w:rPr>
          <w:color w:val="231F20"/>
          <w:spacing w:val="25"/>
        </w:rPr>
        <w:t> </w:t>
      </w:r>
      <w:r>
        <w:rPr>
          <w:color w:val="231F20"/>
        </w:rPr>
        <w:t>a</w:t>
      </w:r>
      <w:r>
        <w:rPr>
          <w:color w:val="231F20"/>
          <w:spacing w:val="25"/>
        </w:rPr>
        <w:t> </w:t>
      </w:r>
      <w:r>
        <w:rPr>
          <w:color w:val="231F20"/>
        </w:rPr>
        <w:t>metal</w:t>
      </w:r>
      <w:r>
        <w:rPr>
          <w:color w:val="231F20"/>
          <w:spacing w:val="22"/>
        </w:rPr>
        <w:t> </w:t>
      </w:r>
      <w:r>
        <w:rPr>
          <w:color w:val="231F20"/>
        </w:rPr>
        <w:t>matrix, such as</w:t>
      </w:r>
      <w:r>
        <w:rPr>
          <w:color w:val="231F20"/>
          <w:spacing w:val="30"/>
        </w:rPr>
        <w:t> </w:t>
      </w:r>
      <w:r>
        <w:rPr>
          <w:color w:val="231F20"/>
        </w:rPr>
        <w:t>a</w:t>
      </w:r>
      <w:r>
        <w:rPr>
          <w:color w:val="231F20"/>
          <w:spacing w:val="32"/>
        </w:rPr>
        <w:t> </w:t>
      </w:r>
      <w:r>
        <w:rPr>
          <w:color w:val="231F20"/>
        </w:rPr>
        <w:t>tungsten</w:t>
      </w:r>
      <w:r>
        <w:rPr>
          <w:color w:val="231F20"/>
          <w:spacing w:val="32"/>
        </w:rPr>
        <w:t> </w:t>
      </w:r>
      <w:r>
        <w:rPr>
          <w:color w:val="231F20"/>
        </w:rPr>
        <w:t>carbide</w:t>
      </w:r>
      <w:r>
        <w:rPr>
          <w:color w:val="231F20"/>
          <w:spacing w:val="32"/>
        </w:rPr>
        <w:t> </w:t>
      </w:r>
      <w:r>
        <w:rPr>
          <w:color w:val="231F20"/>
        </w:rPr>
        <w:t>in</w:t>
      </w:r>
      <w:r>
        <w:rPr>
          <w:color w:val="231F20"/>
          <w:spacing w:val="32"/>
        </w:rPr>
        <w:t> </w:t>
      </w:r>
      <w:r>
        <w:rPr>
          <w:color w:val="231F20"/>
        </w:rPr>
        <w:t>a</w:t>
      </w:r>
      <w:r>
        <w:rPr>
          <w:color w:val="231F20"/>
          <w:spacing w:val="32"/>
        </w:rPr>
        <w:t> </w:t>
      </w:r>
      <w:r>
        <w:rPr>
          <w:color w:val="231F20"/>
        </w:rPr>
        <w:t>cobalt</w:t>
      </w:r>
      <w:r>
        <w:rPr>
          <w:color w:val="231F20"/>
          <w:spacing w:val="29"/>
        </w:rPr>
        <w:t> </w:t>
      </w:r>
      <w:r>
        <w:rPr>
          <w:color w:val="231F20"/>
        </w:rPr>
        <w:t>binder</w:t>
      </w:r>
      <w:r>
        <w:rPr>
          <w:color w:val="231F20"/>
          <w:spacing w:val="30"/>
        </w:rPr>
        <w:t> </w:t>
      </w:r>
      <w:r>
        <w:rPr>
          <w:color w:val="231F20"/>
        </w:rPr>
        <w:t>to</w:t>
      </w:r>
      <w:r>
        <w:rPr>
          <w:color w:val="231F20"/>
          <w:spacing w:val="32"/>
        </w:rPr>
        <w:t> </w:t>
      </w:r>
      <w:r>
        <w:rPr>
          <w:color w:val="231F20"/>
        </w:rPr>
        <w:t>form</w:t>
      </w:r>
      <w:r>
        <w:rPr>
          <w:color w:val="231F20"/>
          <w:spacing w:val="35"/>
        </w:rPr>
        <w:t> </w:t>
      </w:r>
      <w:r>
        <w:rPr>
          <w:color w:val="231F20"/>
        </w:rPr>
        <w:t>a</w:t>
      </w:r>
      <w:r>
        <w:rPr>
          <w:color w:val="231F20"/>
          <w:spacing w:val="32"/>
        </w:rPr>
        <w:t> </w:t>
      </w:r>
      <w:r>
        <w:rPr>
          <w:color w:val="231F20"/>
        </w:rPr>
        <w:t>cemented</w:t>
      </w:r>
      <w:r>
        <w:rPr>
          <w:color w:val="231F20"/>
          <w:spacing w:val="32"/>
        </w:rPr>
        <w:t> </w:t>
      </w:r>
      <w:r>
        <w:rPr>
          <w:color w:val="231F20"/>
        </w:rPr>
        <w:t>carbide</w:t>
      </w:r>
      <w:r>
        <w:rPr>
          <w:color w:val="231F20"/>
          <w:spacing w:val="32"/>
        </w:rPr>
        <w:t> </w:t>
      </w:r>
      <w:r>
        <w:rPr>
          <w:color w:val="231F20"/>
        </w:rPr>
        <w:t>cutting</w:t>
      </w:r>
      <w:r>
        <w:rPr>
          <w:color w:val="231F20"/>
          <w:spacing w:val="32"/>
        </w:rPr>
        <w:t> </w:t>
      </w:r>
      <w:r>
        <w:rPr>
          <w:color w:val="231F20"/>
        </w:rPr>
        <w:t>tool.</w:t>
      </w:r>
    </w:p>
    <w:p>
      <w:pPr>
        <w:pStyle w:val="BodyText"/>
        <w:spacing w:before="6"/>
        <w:ind w:left="3540" w:right="253" w:firstLine="240"/>
        <w:jc w:val="both"/>
      </w:pPr>
      <w:r>
        <w:rPr>
          <w:color w:val="231F20"/>
          <w:w w:val="105"/>
        </w:rPr>
        <w:t>Properties of a composite depend on its components, the physical shapes of the components, and the way they are combined to form the final material. Some com- posites</w:t>
      </w:r>
      <w:r>
        <w:rPr>
          <w:color w:val="231F20"/>
          <w:spacing w:val="20"/>
          <w:w w:val="105"/>
        </w:rPr>
        <w:t> </w:t>
      </w:r>
      <w:r>
        <w:rPr>
          <w:color w:val="231F20"/>
          <w:w w:val="105"/>
        </w:rPr>
        <w:t>combine high</w:t>
      </w:r>
      <w:r>
        <w:rPr>
          <w:color w:val="231F20"/>
          <w:spacing w:val="20"/>
          <w:w w:val="105"/>
        </w:rPr>
        <w:t> </w:t>
      </w:r>
      <w:r>
        <w:rPr>
          <w:color w:val="231F20"/>
          <w:w w:val="105"/>
        </w:rPr>
        <w:t>strength</w:t>
      </w:r>
      <w:r>
        <w:rPr>
          <w:color w:val="231F20"/>
          <w:spacing w:val="20"/>
          <w:w w:val="105"/>
        </w:rPr>
        <w:t> </w:t>
      </w:r>
      <w:r>
        <w:rPr>
          <w:color w:val="231F20"/>
          <w:w w:val="105"/>
        </w:rPr>
        <w:t>with</w:t>
      </w:r>
      <w:r>
        <w:rPr>
          <w:color w:val="231F20"/>
          <w:spacing w:val="20"/>
          <w:w w:val="105"/>
        </w:rPr>
        <w:t> </w:t>
      </w:r>
      <w:r>
        <w:rPr>
          <w:color w:val="231F20"/>
          <w:w w:val="105"/>
        </w:rPr>
        <w:t>light weight and</w:t>
      </w:r>
      <w:r>
        <w:rPr>
          <w:color w:val="231F20"/>
          <w:spacing w:val="20"/>
          <w:w w:val="105"/>
        </w:rPr>
        <w:t> </w:t>
      </w:r>
      <w:r>
        <w:rPr>
          <w:color w:val="231F20"/>
          <w:w w:val="105"/>
        </w:rPr>
        <w:t>are</w:t>
      </w:r>
      <w:r>
        <w:rPr>
          <w:color w:val="231F20"/>
          <w:spacing w:val="20"/>
          <w:w w:val="105"/>
        </w:rPr>
        <w:t> </w:t>
      </w:r>
      <w:r>
        <w:rPr>
          <w:color w:val="231F20"/>
          <w:w w:val="105"/>
        </w:rPr>
        <w:t>suited</w:t>
      </w:r>
      <w:r>
        <w:rPr>
          <w:color w:val="231F20"/>
          <w:spacing w:val="20"/>
          <w:w w:val="105"/>
        </w:rPr>
        <w:t> </w:t>
      </w:r>
      <w:r>
        <w:rPr>
          <w:color w:val="231F20"/>
          <w:w w:val="105"/>
        </w:rPr>
        <w:t>to</w:t>
      </w:r>
      <w:r>
        <w:rPr>
          <w:color w:val="231F20"/>
          <w:spacing w:val="20"/>
          <w:w w:val="105"/>
        </w:rPr>
        <w:t> </w:t>
      </w:r>
      <w:r>
        <w:rPr>
          <w:color w:val="231F20"/>
          <w:w w:val="105"/>
        </w:rPr>
        <w:t>applications such as aircraft components, car bodies, boat hulls, tennis rackets, and fishing rods. Other composites are strong, hard, and capable of maintaining these properties at elevated temperatures, for</w:t>
      </w:r>
      <w:r>
        <w:rPr>
          <w:color w:val="231F20"/>
          <w:spacing w:val="40"/>
          <w:w w:val="105"/>
        </w:rPr>
        <w:t> </w:t>
      </w:r>
      <w:r>
        <w:rPr>
          <w:color w:val="231F20"/>
          <w:w w:val="105"/>
        </w:rPr>
        <w:t>example, cemented</w:t>
      </w:r>
      <w:r>
        <w:rPr>
          <w:color w:val="231F20"/>
          <w:spacing w:val="40"/>
          <w:w w:val="105"/>
        </w:rPr>
        <w:t> </w:t>
      </w:r>
      <w:r>
        <w:rPr>
          <w:color w:val="231F20"/>
          <w:w w:val="105"/>
        </w:rPr>
        <w:t>carbide</w:t>
      </w:r>
      <w:r>
        <w:rPr>
          <w:color w:val="231F20"/>
          <w:spacing w:val="40"/>
          <w:w w:val="105"/>
        </w:rPr>
        <w:t> </w:t>
      </w:r>
      <w:r>
        <w:rPr>
          <w:color w:val="231F20"/>
          <w:w w:val="105"/>
        </w:rPr>
        <w:t>cutting</w:t>
      </w:r>
      <w:r>
        <w:rPr>
          <w:color w:val="231F20"/>
          <w:spacing w:val="40"/>
          <w:w w:val="105"/>
        </w:rPr>
        <w:t> </w:t>
      </w:r>
      <w:r>
        <w:rPr>
          <w:color w:val="231F20"/>
          <w:w w:val="105"/>
        </w:rPr>
        <w:t>tools.</w:t>
      </w:r>
    </w:p>
    <w:p>
      <w:pPr>
        <w:pStyle w:val="BodyText"/>
        <w:spacing w:before="107"/>
      </w:pPr>
    </w:p>
    <w:p>
      <w:pPr>
        <w:pStyle w:val="Heading3"/>
        <w:ind w:left="2243"/>
      </w:pPr>
      <w:r>
        <w:rPr/>
        <mc:AlternateContent>
          <mc:Choice Requires="wps">
            <w:drawing>
              <wp:anchor distT="0" distB="0" distL="0" distR="0" allowOverlap="1" layoutInCell="1" locked="0" behindDoc="0" simplePos="0" relativeHeight="15741952">
                <wp:simplePos x="0" y="0"/>
                <wp:positionH relativeFrom="page">
                  <wp:posOffset>-11</wp:posOffset>
                </wp:positionH>
                <wp:positionV relativeFrom="paragraph">
                  <wp:posOffset>-32466</wp:posOffset>
                </wp:positionV>
                <wp:extent cx="1293495" cy="342900"/>
                <wp:effectExtent l="0" t="0" r="0" b="0"/>
                <wp:wrapNone/>
                <wp:docPr id="124" name="Group 124"/>
                <wp:cNvGraphicFramePr>
                  <a:graphicFrameLocks/>
                </wp:cNvGraphicFramePr>
                <a:graphic>
                  <a:graphicData uri="http://schemas.microsoft.com/office/word/2010/wordprocessingGroup">
                    <wpg:wgp>
                      <wpg:cNvPr id="124" name="Group 124"/>
                      <wpg:cNvGrpSpPr/>
                      <wpg:grpSpPr>
                        <a:xfrm>
                          <a:off x="0" y="0"/>
                          <a:ext cx="1293495" cy="342900"/>
                          <a:chExt cx="1293495" cy="342900"/>
                        </a:xfrm>
                      </wpg:grpSpPr>
                      <wps:wsp>
                        <wps:cNvPr id="125" name="Graphic 125"/>
                        <wps:cNvSpPr/>
                        <wps:spPr>
                          <a:xfrm>
                            <a:off x="0" y="0"/>
                            <a:ext cx="1293495" cy="342900"/>
                          </a:xfrm>
                          <a:custGeom>
                            <a:avLst/>
                            <a:gdLst/>
                            <a:ahLst/>
                            <a:cxnLst/>
                            <a:rect l="l" t="t" r="r" b="b"/>
                            <a:pathLst>
                              <a:path w="1293495" h="342900">
                                <a:moveTo>
                                  <a:pt x="1141081" y="0"/>
                                </a:moveTo>
                                <a:lnTo>
                                  <a:pt x="0" y="0"/>
                                </a:lnTo>
                                <a:lnTo>
                                  <a:pt x="0" y="342900"/>
                                </a:lnTo>
                                <a:lnTo>
                                  <a:pt x="1141081" y="342900"/>
                                </a:lnTo>
                                <a:lnTo>
                                  <a:pt x="1164893" y="340512"/>
                                </a:lnTo>
                                <a:lnTo>
                                  <a:pt x="1217281" y="323850"/>
                                </a:lnTo>
                                <a:lnTo>
                                  <a:pt x="1269668" y="278598"/>
                                </a:lnTo>
                                <a:lnTo>
                                  <a:pt x="1276428" y="253592"/>
                                </a:lnTo>
                                <a:lnTo>
                                  <a:pt x="908239" y="253592"/>
                                </a:lnTo>
                                <a:lnTo>
                                  <a:pt x="1190560" y="253579"/>
                                </a:lnTo>
                                <a:lnTo>
                                  <a:pt x="1190560" y="13384"/>
                                </a:lnTo>
                                <a:lnTo>
                                  <a:pt x="1141081" y="0"/>
                                </a:lnTo>
                                <a:close/>
                              </a:path>
                              <a:path w="1293495" h="342900">
                                <a:moveTo>
                                  <a:pt x="1190560" y="13384"/>
                                </a:moveTo>
                                <a:lnTo>
                                  <a:pt x="1190560" y="253579"/>
                                </a:lnTo>
                                <a:lnTo>
                                  <a:pt x="908239" y="253592"/>
                                </a:lnTo>
                                <a:lnTo>
                                  <a:pt x="1276431" y="253579"/>
                                </a:lnTo>
                                <a:lnTo>
                                  <a:pt x="1293481" y="190500"/>
                                </a:lnTo>
                                <a:lnTo>
                                  <a:pt x="1293481" y="152387"/>
                                </a:lnTo>
                                <a:lnTo>
                                  <a:pt x="1291094" y="128587"/>
                                </a:lnTo>
                                <a:lnTo>
                                  <a:pt x="1274431" y="76200"/>
                                </a:lnTo>
                                <a:lnTo>
                                  <a:pt x="1229182" y="23812"/>
                                </a:lnTo>
                                <a:lnTo>
                                  <a:pt x="1190560" y="13384"/>
                                </a:lnTo>
                                <a:close/>
                              </a:path>
                            </a:pathLst>
                          </a:custGeom>
                          <a:solidFill>
                            <a:srgbClr val="BC8D0A"/>
                          </a:solidFill>
                        </wps:spPr>
                        <wps:bodyPr wrap="square" lIns="0" tIns="0" rIns="0" bIns="0" rtlCol="0">
                          <a:prstTxWarp prst="textNoShape">
                            <a:avLst/>
                          </a:prstTxWarp>
                          <a:noAutofit/>
                        </wps:bodyPr>
                      </wps:wsp>
                      <wps:wsp>
                        <wps:cNvPr id="126" name="Textbox 126"/>
                        <wps:cNvSpPr txBox="1"/>
                        <wps:spPr>
                          <a:xfrm>
                            <a:off x="0" y="0"/>
                            <a:ext cx="1293495" cy="342900"/>
                          </a:xfrm>
                          <a:prstGeom prst="rect">
                            <a:avLst/>
                          </a:prstGeom>
                        </wps:spPr>
                        <wps:txbx>
                          <w:txbxContent>
                            <w:p>
                              <w:pPr>
                                <w:spacing w:before="56"/>
                                <w:ind w:left="0" w:right="140" w:firstLine="0"/>
                                <w:jc w:val="right"/>
                                <w:rPr>
                                  <w:rFonts w:ascii="Arial"/>
                                  <w:b/>
                                  <w:sz w:val="36"/>
                                </w:rPr>
                              </w:pPr>
                              <w:r>
                                <w:rPr>
                                  <w:rFonts w:ascii="Arial"/>
                                  <w:b/>
                                  <w:color w:val="FFFFFF"/>
                                  <w:spacing w:val="-5"/>
                                  <w:sz w:val="36"/>
                                </w:rPr>
                                <w:t>1.3</w:t>
                              </w:r>
                            </w:p>
                          </w:txbxContent>
                        </wps:txbx>
                        <wps:bodyPr wrap="square" lIns="0" tIns="0" rIns="0" bIns="0" rtlCol="0">
                          <a:noAutofit/>
                        </wps:bodyPr>
                      </wps:wsp>
                    </wpg:wgp>
                  </a:graphicData>
                </a:graphic>
              </wp:anchor>
            </w:drawing>
          </mc:Choice>
          <mc:Fallback>
            <w:pict>
              <v:group style="position:absolute;margin-left:-.000945pt;margin-top:-2.556455pt;width:101.85pt;height:27pt;mso-position-horizontal-relative:page;mso-position-vertical-relative:paragraph;z-index:15741952" id="docshapegroup102" coordorigin="0,-51" coordsize="2037,540">
                <v:shape style="position:absolute;left:-1;top:-52;width:2037;height:540" id="docshape103" coordorigin="0,-51" coordsize="2037,540" path="m1797,-51l0,-51,0,489,1797,489,1834,485,1917,459,1999,388,2010,348,1430,348,1875,348,1875,-30,1797,-51xm1875,-30l1875,348,1430,348,2010,348,2037,249,2037,189,2033,151,2007,69,1936,-14,1875,-30xe" filled="true" fillcolor="#bc8d0a" stroked="false">
                  <v:path arrowok="t"/>
                  <v:fill type="solid"/>
                </v:shape>
                <v:shape style="position:absolute;left:-1;top:-52;width:2037;height:540" type="#_x0000_t202" id="docshape104" filled="false" stroked="false">
                  <v:textbox inset="0,0,0,0">
                    <w:txbxContent>
                      <w:p>
                        <w:pPr>
                          <w:spacing w:before="56"/>
                          <w:ind w:left="0" w:right="140" w:firstLine="0"/>
                          <w:jc w:val="right"/>
                          <w:rPr>
                            <w:rFonts w:ascii="Arial"/>
                            <w:b/>
                            <w:sz w:val="36"/>
                          </w:rPr>
                        </w:pPr>
                        <w:r>
                          <w:rPr>
                            <w:rFonts w:ascii="Arial"/>
                            <w:b/>
                            <w:color w:val="FFFFFF"/>
                            <w:spacing w:val="-5"/>
                            <w:sz w:val="36"/>
                          </w:rPr>
                          <w:t>1.3</w:t>
                        </w:r>
                      </w:p>
                    </w:txbxContent>
                  </v:textbox>
                  <w10:wrap type="none"/>
                </v:shape>
                <w10:wrap type="none"/>
              </v:group>
            </w:pict>
          </mc:Fallback>
        </mc:AlternateContent>
      </w:r>
      <w:r>
        <w:rPr>
          <w:color w:val="231F20"/>
          <w:w w:val="110"/>
        </w:rPr>
        <w:t>Manufacturing</w:t>
      </w:r>
      <w:r>
        <w:rPr>
          <w:color w:val="231F20"/>
          <w:spacing w:val="33"/>
          <w:w w:val="110"/>
        </w:rPr>
        <w:t> </w:t>
      </w:r>
      <w:r>
        <w:rPr>
          <w:color w:val="231F20"/>
          <w:spacing w:val="-2"/>
          <w:w w:val="110"/>
        </w:rPr>
        <w:t>Processes</w:t>
      </w:r>
    </w:p>
    <w:p>
      <w:pPr>
        <w:pStyle w:val="BodyText"/>
        <w:spacing w:line="242" w:lineRule="auto" w:before="92"/>
        <w:ind w:left="3540" w:right="242"/>
        <w:jc w:val="both"/>
      </w:pPr>
      <w:r>
        <w:rPr>
          <w:color w:val="231F20"/>
          <w:w w:val="105"/>
        </w:rPr>
        <w:t>A </w:t>
      </w:r>
      <w:r>
        <w:rPr>
          <w:b/>
          <w:i/>
          <w:color w:val="231F20"/>
          <w:w w:val="105"/>
        </w:rPr>
        <w:t>manufacturing process </w:t>
      </w:r>
      <w:r>
        <w:rPr>
          <w:color w:val="231F20"/>
          <w:w w:val="105"/>
        </w:rPr>
        <w:t>is a designed procedure that results in physical and/or chemical changes to a starting work material with the intention of increasing the</w:t>
      </w:r>
      <w:r>
        <w:rPr>
          <w:color w:val="231F20"/>
          <w:spacing w:val="80"/>
          <w:w w:val="105"/>
        </w:rPr>
        <w:t> </w:t>
      </w:r>
      <w:r>
        <w:rPr>
          <w:color w:val="231F20"/>
        </w:rPr>
        <w:t>value</w:t>
      </w:r>
      <w:r>
        <w:rPr>
          <w:color w:val="231F20"/>
          <w:spacing w:val="-7"/>
        </w:rPr>
        <w:t> </w:t>
      </w:r>
      <w:r>
        <w:rPr>
          <w:color w:val="231F20"/>
        </w:rPr>
        <w:t>of</w:t>
      </w:r>
      <w:r>
        <w:rPr>
          <w:color w:val="231F20"/>
          <w:spacing w:val="-6"/>
        </w:rPr>
        <w:t> </w:t>
      </w:r>
      <w:r>
        <w:rPr>
          <w:color w:val="231F20"/>
        </w:rPr>
        <w:t>that</w:t>
      </w:r>
      <w:r>
        <w:rPr>
          <w:color w:val="231F20"/>
          <w:spacing w:val="-5"/>
        </w:rPr>
        <w:t> </w:t>
      </w:r>
      <w:r>
        <w:rPr>
          <w:color w:val="231F20"/>
        </w:rPr>
        <w:t>material.</w:t>
      </w:r>
      <w:r>
        <w:rPr>
          <w:color w:val="231F20"/>
          <w:spacing w:val="-13"/>
        </w:rPr>
        <w:t> </w:t>
      </w:r>
      <w:r>
        <w:rPr>
          <w:color w:val="231F20"/>
        </w:rPr>
        <w:t>A</w:t>
      </w:r>
      <w:r>
        <w:rPr>
          <w:color w:val="231F20"/>
          <w:spacing w:val="-6"/>
        </w:rPr>
        <w:t> </w:t>
      </w:r>
      <w:r>
        <w:rPr>
          <w:color w:val="231F20"/>
        </w:rPr>
        <w:t>manufacturing</w:t>
      </w:r>
      <w:r>
        <w:rPr>
          <w:color w:val="231F20"/>
          <w:spacing w:val="-6"/>
        </w:rPr>
        <w:t> </w:t>
      </w:r>
      <w:r>
        <w:rPr>
          <w:color w:val="231F20"/>
        </w:rPr>
        <w:t>process</w:t>
      </w:r>
      <w:r>
        <w:rPr>
          <w:color w:val="231F20"/>
          <w:spacing w:val="-6"/>
        </w:rPr>
        <w:t> </w:t>
      </w:r>
      <w:r>
        <w:rPr>
          <w:color w:val="231F20"/>
        </w:rPr>
        <w:t>is</w:t>
      </w:r>
      <w:r>
        <w:rPr>
          <w:color w:val="231F20"/>
          <w:spacing w:val="-6"/>
        </w:rPr>
        <w:t> </w:t>
      </w:r>
      <w:r>
        <w:rPr>
          <w:color w:val="231F20"/>
        </w:rPr>
        <w:t>usually</w:t>
      </w:r>
      <w:r>
        <w:rPr>
          <w:color w:val="231F20"/>
          <w:spacing w:val="-6"/>
        </w:rPr>
        <w:t> </w:t>
      </w:r>
      <w:r>
        <w:rPr>
          <w:color w:val="231F20"/>
        </w:rPr>
        <w:t>carried</w:t>
      </w:r>
      <w:r>
        <w:rPr>
          <w:color w:val="231F20"/>
          <w:spacing w:val="-6"/>
        </w:rPr>
        <w:t> </w:t>
      </w:r>
      <w:r>
        <w:rPr>
          <w:color w:val="231F20"/>
        </w:rPr>
        <w:t>out</w:t>
      </w:r>
      <w:r>
        <w:rPr>
          <w:color w:val="231F20"/>
          <w:spacing w:val="-6"/>
        </w:rPr>
        <w:t> </w:t>
      </w:r>
      <w:r>
        <w:rPr>
          <w:color w:val="231F20"/>
        </w:rPr>
        <w:t>as</w:t>
      </w:r>
      <w:r>
        <w:rPr>
          <w:color w:val="231F20"/>
          <w:spacing w:val="-6"/>
        </w:rPr>
        <w:t> </w:t>
      </w:r>
      <w:r>
        <w:rPr>
          <w:color w:val="231F20"/>
        </w:rPr>
        <w:t>a</w:t>
      </w:r>
      <w:r>
        <w:rPr>
          <w:color w:val="231F20"/>
          <w:spacing w:val="-6"/>
        </w:rPr>
        <w:t> </w:t>
      </w:r>
      <w:r>
        <w:rPr>
          <w:b/>
          <w:i/>
          <w:color w:val="231F20"/>
        </w:rPr>
        <w:t>unit</w:t>
      </w:r>
      <w:r>
        <w:rPr>
          <w:b/>
          <w:i/>
          <w:color w:val="231F20"/>
          <w:spacing w:val="-5"/>
        </w:rPr>
        <w:t> </w:t>
      </w:r>
      <w:r>
        <w:rPr>
          <w:b/>
          <w:i/>
          <w:color w:val="231F20"/>
        </w:rPr>
        <w:t>oper-</w:t>
      </w:r>
      <w:r>
        <w:rPr>
          <w:b/>
          <w:i/>
          <w:color w:val="231F20"/>
          <w:spacing w:val="-6"/>
        </w:rPr>
        <w:t> </w:t>
      </w:r>
      <w:r>
        <w:rPr>
          <w:b/>
          <w:i/>
          <w:color w:val="231F20"/>
        </w:rPr>
        <w:t>ation</w:t>
      </w:r>
      <w:r>
        <w:rPr>
          <w:color w:val="231F20"/>
        </w:rPr>
        <w:t>, </w:t>
      </w:r>
      <w:r>
        <w:rPr>
          <w:color w:val="231F20"/>
          <w:w w:val="105"/>
        </w:rPr>
        <w:t>which means that it is a single step in the sequence of steps required to trans-</w:t>
      </w:r>
      <w:r>
        <w:rPr>
          <w:color w:val="231F20"/>
          <w:spacing w:val="29"/>
          <w:w w:val="105"/>
        </w:rPr>
        <w:t> </w:t>
      </w:r>
      <w:r>
        <w:rPr>
          <w:color w:val="231F20"/>
          <w:w w:val="105"/>
        </w:rPr>
        <w:t>form</w:t>
      </w:r>
      <w:r>
        <w:rPr>
          <w:color w:val="231F20"/>
          <w:spacing w:val="40"/>
          <w:w w:val="105"/>
        </w:rPr>
        <w:t> </w:t>
      </w:r>
      <w:r>
        <w:rPr>
          <w:color w:val="231F20"/>
          <w:w w:val="105"/>
        </w:rPr>
        <w:t>the starting material into a final product. Manufacturing operations can be divided into</w:t>
      </w:r>
      <w:r>
        <w:rPr>
          <w:color w:val="231F20"/>
          <w:w w:val="105"/>
        </w:rPr>
        <w:t> two</w:t>
      </w:r>
      <w:r>
        <w:rPr>
          <w:color w:val="231F20"/>
          <w:w w:val="105"/>
        </w:rPr>
        <w:t> basic</w:t>
      </w:r>
      <w:r>
        <w:rPr>
          <w:color w:val="231F20"/>
          <w:w w:val="105"/>
        </w:rPr>
        <w:t> types:</w:t>
      </w:r>
      <w:r>
        <w:rPr>
          <w:color w:val="231F20"/>
          <w:w w:val="105"/>
        </w:rPr>
        <w:t> (1)</w:t>
      </w:r>
      <w:r>
        <w:rPr>
          <w:color w:val="231F20"/>
          <w:w w:val="105"/>
        </w:rPr>
        <w:t> processing</w:t>
      </w:r>
      <w:r>
        <w:rPr>
          <w:color w:val="231F20"/>
          <w:w w:val="105"/>
        </w:rPr>
        <w:t> operations</w:t>
      </w:r>
      <w:r>
        <w:rPr>
          <w:color w:val="231F20"/>
          <w:w w:val="105"/>
        </w:rPr>
        <w:t> and</w:t>
      </w:r>
      <w:r>
        <w:rPr>
          <w:color w:val="231F20"/>
          <w:w w:val="105"/>
        </w:rPr>
        <w:t> (2)</w:t>
      </w:r>
      <w:r>
        <w:rPr>
          <w:color w:val="231F20"/>
          <w:w w:val="105"/>
        </w:rPr>
        <w:t> assembly</w:t>
      </w:r>
      <w:r>
        <w:rPr>
          <w:color w:val="231F20"/>
          <w:w w:val="105"/>
        </w:rPr>
        <w:t> operations.</w:t>
      </w:r>
      <w:r>
        <w:rPr>
          <w:color w:val="231F20"/>
          <w:w w:val="105"/>
        </w:rPr>
        <w:t> A </w:t>
      </w:r>
      <w:r>
        <w:rPr>
          <w:b/>
          <w:i/>
          <w:color w:val="231F20"/>
          <w:w w:val="105"/>
        </w:rPr>
        <w:t>processing</w:t>
      </w:r>
      <w:r>
        <w:rPr>
          <w:b/>
          <w:i/>
          <w:color w:val="231F20"/>
          <w:spacing w:val="33"/>
          <w:w w:val="105"/>
        </w:rPr>
        <w:t> </w:t>
      </w:r>
      <w:r>
        <w:rPr>
          <w:b/>
          <w:i/>
          <w:color w:val="231F20"/>
          <w:w w:val="105"/>
        </w:rPr>
        <w:t>operation</w:t>
      </w:r>
      <w:r>
        <w:rPr>
          <w:b/>
          <w:i/>
          <w:color w:val="231F20"/>
          <w:spacing w:val="33"/>
          <w:w w:val="105"/>
        </w:rPr>
        <w:t> </w:t>
      </w:r>
      <w:r>
        <w:rPr>
          <w:color w:val="231F20"/>
          <w:w w:val="105"/>
        </w:rPr>
        <w:t>transforms</w:t>
      </w:r>
      <w:r>
        <w:rPr>
          <w:color w:val="231F20"/>
          <w:spacing w:val="33"/>
          <w:w w:val="105"/>
        </w:rPr>
        <w:t> </w:t>
      </w:r>
      <w:r>
        <w:rPr>
          <w:color w:val="231F20"/>
          <w:w w:val="105"/>
        </w:rPr>
        <w:t>a</w:t>
      </w:r>
      <w:r>
        <w:rPr>
          <w:color w:val="231F20"/>
          <w:spacing w:val="33"/>
          <w:w w:val="105"/>
        </w:rPr>
        <w:t> </w:t>
      </w:r>
      <w:r>
        <w:rPr>
          <w:color w:val="231F20"/>
          <w:w w:val="105"/>
        </w:rPr>
        <w:t>work</w:t>
      </w:r>
      <w:r>
        <w:rPr>
          <w:color w:val="231F20"/>
          <w:spacing w:val="33"/>
          <w:w w:val="105"/>
        </w:rPr>
        <w:t> </w:t>
      </w:r>
      <w:r>
        <w:rPr>
          <w:color w:val="231F20"/>
          <w:w w:val="105"/>
        </w:rPr>
        <w:t>material</w:t>
      </w:r>
      <w:r>
        <w:rPr>
          <w:color w:val="231F20"/>
          <w:spacing w:val="32"/>
          <w:w w:val="105"/>
        </w:rPr>
        <w:t> </w:t>
      </w:r>
      <w:r>
        <w:rPr>
          <w:color w:val="231F20"/>
          <w:w w:val="105"/>
        </w:rPr>
        <w:t>from</w:t>
      </w:r>
      <w:r>
        <w:rPr>
          <w:color w:val="231F20"/>
          <w:spacing w:val="36"/>
          <w:w w:val="105"/>
        </w:rPr>
        <w:t> </w:t>
      </w:r>
      <w:r>
        <w:rPr>
          <w:color w:val="231F20"/>
          <w:w w:val="105"/>
        </w:rPr>
        <w:t>one</w:t>
      </w:r>
      <w:r>
        <w:rPr>
          <w:color w:val="231F20"/>
          <w:spacing w:val="33"/>
          <w:w w:val="105"/>
        </w:rPr>
        <w:t> </w:t>
      </w:r>
      <w:r>
        <w:rPr>
          <w:color w:val="231F20"/>
          <w:w w:val="105"/>
        </w:rPr>
        <w:t>state</w:t>
      </w:r>
      <w:r>
        <w:rPr>
          <w:color w:val="231F20"/>
          <w:spacing w:val="33"/>
          <w:w w:val="105"/>
        </w:rPr>
        <w:t> </w:t>
      </w:r>
      <w:r>
        <w:rPr>
          <w:color w:val="231F20"/>
          <w:w w:val="105"/>
        </w:rPr>
        <w:t>of</w:t>
      </w:r>
      <w:r>
        <w:rPr>
          <w:color w:val="231F20"/>
          <w:spacing w:val="32"/>
          <w:w w:val="105"/>
        </w:rPr>
        <w:t> </w:t>
      </w:r>
      <w:r>
        <w:rPr>
          <w:color w:val="231F20"/>
          <w:w w:val="105"/>
        </w:rPr>
        <w:t>completion</w:t>
      </w:r>
      <w:r>
        <w:rPr>
          <w:color w:val="231F20"/>
          <w:spacing w:val="33"/>
          <w:w w:val="105"/>
        </w:rPr>
        <w:t> </w:t>
      </w:r>
      <w:r>
        <w:rPr>
          <w:color w:val="231F20"/>
          <w:w w:val="105"/>
        </w:rPr>
        <w:t>to a more advanced state that is closer to the final desired product. It adds value by changing</w:t>
      </w:r>
      <w:r>
        <w:rPr>
          <w:color w:val="231F20"/>
          <w:w w:val="105"/>
        </w:rPr>
        <w:t> the</w:t>
      </w:r>
      <w:r>
        <w:rPr>
          <w:color w:val="231F20"/>
          <w:w w:val="105"/>
        </w:rPr>
        <w:t> geometry,</w:t>
      </w:r>
      <w:r>
        <w:rPr>
          <w:color w:val="231F20"/>
          <w:w w:val="105"/>
        </w:rPr>
        <w:t> properties,</w:t>
      </w:r>
      <w:r>
        <w:rPr>
          <w:color w:val="231F20"/>
          <w:w w:val="105"/>
        </w:rPr>
        <w:t> or</w:t>
      </w:r>
      <w:r>
        <w:rPr>
          <w:color w:val="231F20"/>
          <w:w w:val="105"/>
        </w:rPr>
        <w:t> appearance</w:t>
      </w:r>
      <w:r>
        <w:rPr>
          <w:color w:val="231F20"/>
          <w:w w:val="105"/>
        </w:rPr>
        <w:t> of</w:t>
      </w:r>
      <w:r>
        <w:rPr>
          <w:color w:val="231F20"/>
          <w:w w:val="105"/>
        </w:rPr>
        <w:t> the</w:t>
      </w:r>
      <w:r>
        <w:rPr>
          <w:color w:val="231F20"/>
          <w:w w:val="105"/>
        </w:rPr>
        <w:t> starting</w:t>
      </w:r>
      <w:r>
        <w:rPr>
          <w:color w:val="231F20"/>
          <w:w w:val="105"/>
        </w:rPr>
        <w:t> material.</w:t>
      </w:r>
      <w:r>
        <w:rPr>
          <w:color w:val="231F20"/>
          <w:w w:val="105"/>
        </w:rPr>
        <w:t> In</w:t>
      </w:r>
      <w:r>
        <w:rPr>
          <w:color w:val="231F20"/>
          <w:w w:val="105"/>
        </w:rPr>
        <w:t> general, processing operations are performed on discrete work parts, but certain processing operations are also applicable to assembled items (e.g., painting a spot-welded car body). An </w:t>
      </w:r>
      <w:r>
        <w:rPr>
          <w:b/>
          <w:i/>
          <w:color w:val="231F20"/>
          <w:w w:val="105"/>
        </w:rPr>
        <w:t>assembly operation </w:t>
      </w:r>
      <w:r>
        <w:rPr>
          <w:color w:val="231F20"/>
          <w:w w:val="105"/>
        </w:rPr>
        <w:t>joins two or more components to create a new entity, called an assembly, subassembly, or some other term that refers to the joining proc- ess</w:t>
      </w:r>
      <w:r>
        <w:rPr>
          <w:color w:val="231F20"/>
          <w:w w:val="105"/>
        </w:rPr>
        <w:t> (e.g.,</w:t>
      </w:r>
      <w:r>
        <w:rPr>
          <w:color w:val="231F20"/>
          <w:w w:val="105"/>
        </w:rPr>
        <w:t> a</w:t>
      </w:r>
      <w:r>
        <w:rPr>
          <w:color w:val="231F20"/>
          <w:w w:val="105"/>
        </w:rPr>
        <w:t> welded</w:t>
      </w:r>
      <w:r>
        <w:rPr>
          <w:color w:val="231F20"/>
          <w:w w:val="105"/>
        </w:rPr>
        <w:t> assembly</w:t>
      </w:r>
      <w:r>
        <w:rPr>
          <w:color w:val="231F20"/>
          <w:w w:val="105"/>
        </w:rPr>
        <w:t> is</w:t>
      </w:r>
      <w:r>
        <w:rPr>
          <w:color w:val="231F20"/>
          <w:w w:val="105"/>
        </w:rPr>
        <w:t> called</w:t>
      </w:r>
      <w:r>
        <w:rPr>
          <w:color w:val="231F20"/>
          <w:w w:val="105"/>
        </w:rPr>
        <w:t> a</w:t>
      </w:r>
      <w:r>
        <w:rPr>
          <w:color w:val="231F20"/>
          <w:w w:val="105"/>
        </w:rPr>
        <w:t> </w:t>
      </w:r>
      <w:r>
        <w:rPr>
          <w:b/>
          <w:i/>
          <w:color w:val="231F20"/>
          <w:w w:val="105"/>
        </w:rPr>
        <w:t>weldment</w:t>
      </w:r>
      <w:r>
        <w:rPr>
          <w:color w:val="231F20"/>
          <w:w w:val="105"/>
        </w:rPr>
        <w:t>).</w:t>
      </w:r>
      <w:r>
        <w:rPr>
          <w:color w:val="231F20"/>
          <w:w w:val="105"/>
        </w:rPr>
        <w:t> A</w:t>
      </w:r>
      <w:r>
        <w:rPr>
          <w:color w:val="231F20"/>
          <w:w w:val="105"/>
        </w:rPr>
        <w:t> classification</w:t>
      </w:r>
      <w:r>
        <w:rPr>
          <w:color w:val="231F20"/>
          <w:w w:val="105"/>
        </w:rPr>
        <w:t> of</w:t>
      </w:r>
      <w:r>
        <w:rPr>
          <w:color w:val="231F20"/>
          <w:w w:val="105"/>
        </w:rPr>
        <w:t> manufacturing processes is presented in Figure 1.5. Some of the basic processes used in modern manufacturing date from</w:t>
      </w:r>
      <w:r>
        <w:rPr>
          <w:color w:val="231F20"/>
          <w:spacing w:val="40"/>
          <w:w w:val="105"/>
        </w:rPr>
        <w:t> </w:t>
      </w:r>
      <w:r>
        <w:rPr>
          <w:color w:val="231F20"/>
          <w:w w:val="105"/>
        </w:rPr>
        <w:t>antiquity (Historical Note 1.2).</w:t>
      </w:r>
    </w:p>
    <w:p>
      <w:pPr>
        <w:spacing w:after="0" w:line="242" w:lineRule="auto"/>
        <w:jc w:val="both"/>
        <w:sectPr>
          <w:headerReference w:type="default" r:id="rId15"/>
          <w:pgSz w:w="11530" w:h="14410"/>
          <w:pgMar w:header="652" w:footer="0" w:top="920" w:bottom="280" w:left="0" w:right="520"/>
        </w:sectPr>
      </w:pPr>
    </w:p>
    <w:p>
      <w:pPr>
        <w:pStyle w:val="BodyText"/>
      </w:pPr>
      <w:r>
        <w:rPr/>
        <mc:AlternateContent>
          <mc:Choice Requires="wps">
            <w:drawing>
              <wp:anchor distT="0" distB="0" distL="0" distR="0" allowOverlap="1" layoutInCell="1" locked="0" behindDoc="0" simplePos="0" relativeHeight="15744000">
                <wp:simplePos x="0" y="0"/>
                <wp:positionH relativeFrom="page">
                  <wp:posOffset>5154296</wp:posOffset>
                </wp:positionH>
                <wp:positionV relativeFrom="page">
                  <wp:posOffset>2423796</wp:posOffset>
                </wp:positionV>
                <wp:extent cx="260350" cy="1270"/>
                <wp:effectExtent l="0" t="0" r="0" b="0"/>
                <wp:wrapNone/>
                <wp:docPr id="127" name="Graphic 127"/>
                <wp:cNvGraphicFramePr>
                  <a:graphicFrameLocks/>
                </wp:cNvGraphicFramePr>
                <a:graphic>
                  <a:graphicData uri="http://schemas.microsoft.com/office/word/2010/wordprocessingShape">
                    <wps:wsp>
                      <wps:cNvPr id="127" name="Graphic 127"/>
                      <wps:cNvSpPr/>
                      <wps:spPr>
                        <a:xfrm>
                          <a:off x="0" y="0"/>
                          <a:ext cx="260350" cy="1270"/>
                        </a:xfrm>
                        <a:custGeom>
                          <a:avLst/>
                          <a:gdLst/>
                          <a:ahLst/>
                          <a:cxnLst/>
                          <a:rect l="l" t="t" r="r" b="b"/>
                          <a:pathLst>
                            <a:path w="260350" h="0">
                              <a:moveTo>
                                <a:pt x="0" y="0"/>
                              </a:moveTo>
                              <a:lnTo>
                                <a:pt x="260350"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44000" from="405.850098pt,190.850082pt" to="426.350098pt,190.850082pt" stroked="true" strokeweight=".5pt" strokecolor="#231f20">
                <v:stroke dashstyle="solid"/>
                <w10:wrap type="none"/>
              </v:line>
            </w:pict>
          </mc:Fallback>
        </mc:AlternateContent>
      </w:r>
      <w:r>
        <w:rPr/>
        <mc:AlternateContent>
          <mc:Choice Requires="wps">
            <w:drawing>
              <wp:anchor distT="0" distB="0" distL="0" distR="0" allowOverlap="1" layoutInCell="1" locked="0" behindDoc="0" simplePos="0" relativeHeight="15744512">
                <wp:simplePos x="0" y="0"/>
                <wp:positionH relativeFrom="page">
                  <wp:posOffset>5415484</wp:posOffset>
                </wp:positionH>
                <wp:positionV relativeFrom="page">
                  <wp:posOffset>2277993</wp:posOffset>
                </wp:positionV>
                <wp:extent cx="1016000" cy="279400"/>
                <wp:effectExtent l="0" t="0" r="0" b="0"/>
                <wp:wrapNone/>
                <wp:docPr id="128" name="Textbox 128"/>
                <wp:cNvGraphicFramePr>
                  <a:graphicFrameLocks/>
                </wp:cNvGraphicFramePr>
                <a:graphic>
                  <a:graphicData uri="http://schemas.microsoft.com/office/word/2010/wordprocessingShape">
                    <wps:wsp>
                      <wps:cNvPr id="128" name="Textbox 128"/>
                      <wps:cNvSpPr txBox="1"/>
                      <wps:spPr>
                        <a:xfrm>
                          <a:off x="0" y="0"/>
                          <a:ext cx="1016000" cy="279400"/>
                        </a:xfrm>
                        <a:prstGeom prst="rect">
                          <a:avLst/>
                        </a:prstGeom>
                        <a:solidFill>
                          <a:srgbClr val="F3E6D0"/>
                        </a:solidFill>
                        <a:ln w="12700">
                          <a:solidFill>
                            <a:srgbClr val="231F20"/>
                          </a:solidFill>
                          <a:prstDash val="solid"/>
                        </a:ln>
                      </wps:spPr>
                      <wps:txbx>
                        <w:txbxContent>
                          <w:p>
                            <w:pPr>
                              <w:spacing w:line="220" w:lineRule="auto" w:before="51"/>
                              <w:ind w:left="442" w:right="28" w:firstLine="168"/>
                              <w:jc w:val="left"/>
                              <w:rPr>
                                <w:rFonts w:ascii="Helvetica"/>
                                <w:color w:val="000000"/>
                                <w:sz w:val="16"/>
                              </w:rPr>
                            </w:pPr>
                            <w:r>
                              <w:rPr>
                                <w:rFonts w:ascii="Helvetica"/>
                                <w:color w:val="231F20"/>
                                <w:spacing w:val="-4"/>
                                <w:sz w:val="16"/>
                              </w:rPr>
                              <w:t>Heat treatment</w:t>
                            </w:r>
                          </w:p>
                        </w:txbxContent>
                      </wps:txbx>
                      <wps:bodyPr wrap="square" lIns="0" tIns="0" rIns="0" bIns="0" rtlCol="0">
                        <a:noAutofit/>
                      </wps:bodyPr>
                    </wps:wsp>
                  </a:graphicData>
                </a:graphic>
              </wp:anchor>
            </w:drawing>
          </mc:Choice>
          <mc:Fallback>
            <w:pict>
              <v:shape style="position:absolute;margin-left:426.416077pt;margin-top:179.369583pt;width:80pt;height:22pt;mso-position-horizontal-relative:page;mso-position-vertical-relative:page;z-index:15744512" type="#_x0000_t202" id="docshape105" filled="true" fillcolor="#f3e6d0" stroked="true" strokeweight="1.0pt" strokecolor="#231f20">
                <v:textbox inset="0,0,0,0">
                  <w:txbxContent>
                    <w:p>
                      <w:pPr>
                        <w:spacing w:line="220" w:lineRule="auto" w:before="51"/>
                        <w:ind w:left="442" w:right="28" w:firstLine="168"/>
                        <w:jc w:val="left"/>
                        <w:rPr>
                          <w:rFonts w:ascii="Helvetica"/>
                          <w:color w:val="000000"/>
                          <w:sz w:val="16"/>
                        </w:rPr>
                      </w:pPr>
                      <w:r>
                        <w:rPr>
                          <w:rFonts w:ascii="Helvetica"/>
                          <w:color w:val="231F20"/>
                          <w:spacing w:val="-4"/>
                          <w:sz w:val="16"/>
                        </w:rPr>
                        <w:t>Heat treatment</w:t>
                      </w:r>
                    </w:p>
                  </w:txbxContent>
                </v:textbox>
                <v:fill type="solid"/>
                <v:stroke dashstyle="solid"/>
                <w10:wrap type="none"/>
              </v:shape>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5"/>
      </w:pPr>
    </w:p>
    <w:p>
      <w:pPr>
        <w:pStyle w:val="BodyText"/>
        <w:ind w:left="6503"/>
      </w:pPr>
      <w:r>
        <w:rPr/>
        <mc:AlternateContent>
          <mc:Choice Requires="wps">
            <w:drawing>
              <wp:inline distT="0" distB="0" distL="0" distR="0">
                <wp:extent cx="1016000" cy="279400"/>
                <wp:effectExtent l="9525" t="0" r="3175" b="15875"/>
                <wp:docPr id="129" name="Textbox 129"/>
                <wp:cNvGraphicFramePr>
                  <a:graphicFrameLocks/>
                </wp:cNvGraphicFramePr>
                <a:graphic>
                  <a:graphicData uri="http://schemas.microsoft.com/office/word/2010/wordprocessingShape">
                    <wps:wsp>
                      <wps:cNvPr id="129" name="Textbox 129"/>
                      <wps:cNvSpPr txBox="1"/>
                      <wps:spPr>
                        <a:xfrm>
                          <a:off x="0" y="0"/>
                          <a:ext cx="1016000" cy="279400"/>
                        </a:xfrm>
                        <a:prstGeom prst="rect">
                          <a:avLst/>
                        </a:prstGeom>
                        <a:solidFill>
                          <a:srgbClr val="F3E6D0"/>
                        </a:solidFill>
                        <a:ln w="12700">
                          <a:solidFill>
                            <a:srgbClr val="231F20"/>
                          </a:solidFill>
                          <a:prstDash val="solid"/>
                        </a:ln>
                      </wps:spPr>
                      <wps:txbx>
                        <w:txbxContent>
                          <w:p>
                            <w:pPr>
                              <w:spacing w:line="220" w:lineRule="auto" w:before="13"/>
                              <w:ind w:left="39" w:right="28" w:firstLine="453"/>
                              <w:jc w:val="left"/>
                              <w:rPr>
                                <w:rFonts w:ascii="Helvetica"/>
                                <w:color w:val="000000"/>
                                <w:sz w:val="16"/>
                              </w:rPr>
                            </w:pPr>
                            <w:r>
                              <w:rPr>
                                <w:rFonts w:ascii="Helvetica"/>
                                <w:color w:val="231F20"/>
                                <w:spacing w:val="-2"/>
                                <w:sz w:val="16"/>
                              </w:rPr>
                              <w:t>Property enhancing</w:t>
                            </w:r>
                            <w:r>
                              <w:rPr>
                                <w:rFonts w:ascii="Helvetica"/>
                                <w:color w:val="231F20"/>
                                <w:spacing w:val="-12"/>
                                <w:sz w:val="16"/>
                              </w:rPr>
                              <w:t> </w:t>
                            </w:r>
                            <w:r>
                              <w:rPr>
                                <w:rFonts w:ascii="Helvetica"/>
                                <w:color w:val="231F20"/>
                                <w:spacing w:val="-2"/>
                                <w:sz w:val="16"/>
                              </w:rPr>
                              <w:t>processes</w:t>
                            </w:r>
                          </w:p>
                        </w:txbxContent>
                      </wps:txbx>
                      <wps:bodyPr wrap="square" lIns="0" tIns="0" rIns="0" bIns="0" rtlCol="0">
                        <a:noAutofit/>
                      </wps:bodyPr>
                    </wps:wsp>
                  </a:graphicData>
                </a:graphic>
              </wp:inline>
            </w:drawing>
          </mc:Choice>
          <mc:Fallback>
            <w:pict>
              <v:shape style="width:80pt;height:22pt;mso-position-horizontal-relative:char;mso-position-vertical-relative:line" type="#_x0000_t202" id="docshape106" filled="true" fillcolor="#f3e6d0" stroked="true" strokeweight="1.0pt" strokecolor="#231f20">
                <w10:anchorlock/>
                <v:textbox inset="0,0,0,0">
                  <w:txbxContent>
                    <w:p>
                      <w:pPr>
                        <w:spacing w:line="220" w:lineRule="auto" w:before="13"/>
                        <w:ind w:left="39" w:right="28" w:firstLine="453"/>
                        <w:jc w:val="left"/>
                        <w:rPr>
                          <w:rFonts w:ascii="Helvetica"/>
                          <w:color w:val="000000"/>
                          <w:sz w:val="16"/>
                        </w:rPr>
                      </w:pPr>
                      <w:r>
                        <w:rPr>
                          <w:rFonts w:ascii="Helvetica"/>
                          <w:color w:val="231F20"/>
                          <w:spacing w:val="-2"/>
                          <w:sz w:val="16"/>
                        </w:rPr>
                        <w:t>Property enhancing</w:t>
                      </w:r>
                      <w:r>
                        <w:rPr>
                          <w:rFonts w:ascii="Helvetica"/>
                          <w:color w:val="231F20"/>
                          <w:spacing w:val="-12"/>
                          <w:sz w:val="16"/>
                        </w:rPr>
                        <w:t> </w:t>
                      </w:r>
                      <w:r>
                        <w:rPr>
                          <w:rFonts w:ascii="Helvetica"/>
                          <w:color w:val="231F20"/>
                          <w:spacing w:val="-2"/>
                          <w:sz w:val="16"/>
                        </w:rPr>
                        <w:t>processes</w:t>
                      </w:r>
                    </w:p>
                  </w:txbxContent>
                </v:textbox>
                <v:fill type="solid"/>
                <v:stroke dashstyle="solid"/>
              </v:shape>
            </w:pict>
          </mc:Fallback>
        </mc:AlternateContent>
      </w:r>
      <w:r>
        <w:rPr/>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05"/>
        <w:rPr>
          <w:sz w:val="18"/>
        </w:rPr>
      </w:pPr>
    </w:p>
    <w:p>
      <w:pPr>
        <w:spacing w:line="200" w:lineRule="exact" w:before="0"/>
        <w:ind w:left="780" w:right="0" w:firstLine="0"/>
        <w:jc w:val="both"/>
        <w:rPr>
          <w:rFonts w:ascii="Arial"/>
          <w:b/>
          <w:sz w:val="18"/>
        </w:rPr>
      </w:pPr>
      <w:r>
        <w:rPr/>
        <mc:AlternateContent>
          <mc:Choice Requires="wps">
            <w:drawing>
              <wp:anchor distT="0" distB="0" distL="0" distR="0" allowOverlap="1" layoutInCell="1" locked="0" behindDoc="1" simplePos="0" relativeHeight="481120256">
                <wp:simplePos x="0" y="0"/>
                <wp:positionH relativeFrom="page">
                  <wp:posOffset>1582421</wp:posOffset>
                </wp:positionH>
                <wp:positionV relativeFrom="paragraph">
                  <wp:posOffset>-3722131</wp:posOffset>
                </wp:positionV>
                <wp:extent cx="4855845" cy="4220845"/>
                <wp:effectExtent l="0" t="0" r="0" b="0"/>
                <wp:wrapNone/>
                <wp:docPr id="130" name="Group 130"/>
                <wp:cNvGraphicFramePr>
                  <a:graphicFrameLocks/>
                </wp:cNvGraphicFramePr>
                <a:graphic>
                  <a:graphicData uri="http://schemas.microsoft.com/office/word/2010/wordprocessingGroup">
                    <wpg:wgp>
                      <wpg:cNvPr id="130" name="Group 130"/>
                      <wpg:cNvGrpSpPr/>
                      <wpg:grpSpPr>
                        <a:xfrm>
                          <a:off x="0" y="0"/>
                          <a:ext cx="4855845" cy="4220845"/>
                          <a:chExt cx="4855845" cy="4220845"/>
                        </a:xfrm>
                      </wpg:grpSpPr>
                      <wps:wsp>
                        <wps:cNvPr id="131" name="Graphic 131"/>
                        <wps:cNvSpPr/>
                        <wps:spPr>
                          <a:xfrm>
                            <a:off x="3698875" y="502715"/>
                            <a:ext cx="134620" cy="1270"/>
                          </a:xfrm>
                          <a:custGeom>
                            <a:avLst/>
                            <a:gdLst/>
                            <a:ahLst/>
                            <a:cxnLst/>
                            <a:rect l="l" t="t" r="r" b="b"/>
                            <a:pathLst>
                              <a:path w="134620" h="0">
                                <a:moveTo>
                                  <a:pt x="0" y="0"/>
                                </a:moveTo>
                                <a:lnTo>
                                  <a:pt x="134148" y="0"/>
                                </a:lnTo>
                              </a:path>
                            </a:pathLst>
                          </a:custGeom>
                          <a:ln w="6350">
                            <a:solidFill>
                              <a:srgbClr val="231F20"/>
                            </a:solidFill>
                            <a:prstDash val="solid"/>
                          </a:ln>
                        </wps:spPr>
                        <wps:bodyPr wrap="square" lIns="0" tIns="0" rIns="0" bIns="0" rtlCol="0">
                          <a:prstTxWarp prst="textNoShape">
                            <a:avLst/>
                          </a:prstTxWarp>
                          <a:noAutofit/>
                        </wps:bodyPr>
                      </wps:wsp>
                      <wps:wsp>
                        <wps:cNvPr id="132" name="Graphic 132"/>
                        <wps:cNvSpPr/>
                        <wps:spPr>
                          <a:xfrm>
                            <a:off x="3568700" y="680515"/>
                            <a:ext cx="130175" cy="1270"/>
                          </a:xfrm>
                          <a:custGeom>
                            <a:avLst/>
                            <a:gdLst/>
                            <a:ahLst/>
                            <a:cxnLst/>
                            <a:rect l="l" t="t" r="r" b="b"/>
                            <a:pathLst>
                              <a:path w="130175" h="0">
                                <a:moveTo>
                                  <a:pt x="0" y="0"/>
                                </a:moveTo>
                                <a:lnTo>
                                  <a:pt x="130175" y="0"/>
                                </a:lnTo>
                              </a:path>
                            </a:pathLst>
                          </a:custGeom>
                          <a:ln w="6350">
                            <a:solidFill>
                              <a:srgbClr val="231F20"/>
                            </a:solidFill>
                            <a:prstDash val="solid"/>
                          </a:ln>
                        </wps:spPr>
                        <wps:bodyPr wrap="square" lIns="0" tIns="0" rIns="0" bIns="0" rtlCol="0">
                          <a:prstTxWarp prst="textNoShape">
                            <a:avLst/>
                          </a:prstTxWarp>
                          <a:noAutofit/>
                        </wps:bodyPr>
                      </wps:wsp>
                      <wps:wsp>
                        <wps:cNvPr id="133" name="Graphic 133"/>
                        <wps:cNvSpPr/>
                        <wps:spPr>
                          <a:xfrm>
                            <a:off x="3698875" y="858315"/>
                            <a:ext cx="133350" cy="1270"/>
                          </a:xfrm>
                          <a:custGeom>
                            <a:avLst/>
                            <a:gdLst/>
                            <a:ahLst/>
                            <a:cxnLst/>
                            <a:rect l="l" t="t" r="r" b="b"/>
                            <a:pathLst>
                              <a:path w="133350" h="0">
                                <a:moveTo>
                                  <a:pt x="0" y="0"/>
                                </a:moveTo>
                                <a:lnTo>
                                  <a:pt x="133350" y="0"/>
                                </a:lnTo>
                              </a:path>
                            </a:pathLst>
                          </a:custGeom>
                          <a:ln w="6350">
                            <a:solidFill>
                              <a:srgbClr val="231F20"/>
                            </a:solidFill>
                            <a:prstDash val="solid"/>
                          </a:ln>
                        </wps:spPr>
                        <wps:bodyPr wrap="square" lIns="0" tIns="0" rIns="0" bIns="0" rtlCol="0">
                          <a:prstTxWarp prst="textNoShape">
                            <a:avLst/>
                          </a:prstTxWarp>
                          <a:noAutofit/>
                        </wps:bodyPr>
                      </wps:wsp>
                      <wps:wsp>
                        <wps:cNvPr id="134" name="Graphic 134"/>
                        <wps:cNvSpPr/>
                        <wps:spPr>
                          <a:xfrm>
                            <a:off x="2419350" y="1572690"/>
                            <a:ext cx="130175" cy="1270"/>
                          </a:xfrm>
                          <a:custGeom>
                            <a:avLst/>
                            <a:gdLst/>
                            <a:ahLst/>
                            <a:cxnLst/>
                            <a:rect l="l" t="t" r="r" b="b"/>
                            <a:pathLst>
                              <a:path w="130175" h="0">
                                <a:moveTo>
                                  <a:pt x="0" y="0"/>
                                </a:moveTo>
                                <a:lnTo>
                                  <a:pt x="130175" y="0"/>
                                </a:lnTo>
                              </a:path>
                            </a:pathLst>
                          </a:custGeom>
                          <a:ln w="6350">
                            <a:solidFill>
                              <a:srgbClr val="231F20"/>
                            </a:solidFill>
                            <a:prstDash val="solid"/>
                          </a:ln>
                        </wps:spPr>
                        <wps:bodyPr wrap="square" lIns="0" tIns="0" rIns="0" bIns="0" rtlCol="0">
                          <a:prstTxWarp prst="textNoShape">
                            <a:avLst/>
                          </a:prstTxWarp>
                          <a:noAutofit/>
                        </wps:bodyPr>
                      </wps:wsp>
                      <wps:wsp>
                        <wps:cNvPr id="135" name="Graphic 135"/>
                        <wps:cNvSpPr/>
                        <wps:spPr>
                          <a:xfrm>
                            <a:off x="2291294" y="3445940"/>
                            <a:ext cx="125095" cy="1270"/>
                          </a:xfrm>
                          <a:custGeom>
                            <a:avLst/>
                            <a:gdLst/>
                            <a:ahLst/>
                            <a:cxnLst/>
                            <a:rect l="l" t="t" r="r" b="b"/>
                            <a:pathLst>
                              <a:path w="125095" h="0">
                                <a:moveTo>
                                  <a:pt x="0" y="0"/>
                                </a:moveTo>
                                <a:lnTo>
                                  <a:pt x="124880" y="0"/>
                                </a:lnTo>
                              </a:path>
                            </a:pathLst>
                          </a:custGeom>
                          <a:ln w="6350">
                            <a:solidFill>
                              <a:srgbClr val="231F20"/>
                            </a:solidFill>
                            <a:prstDash val="solid"/>
                          </a:ln>
                        </wps:spPr>
                        <wps:bodyPr wrap="square" lIns="0" tIns="0" rIns="0" bIns="0" rtlCol="0">
                          <a:prstTxWarp prst="textNoShape">
                            <a:avLst/>
                          </a:prstTxWarp>
                          <a:noAutofit/>
                        </wps:bodyPr>
                      </wps:wsp>
                      <wps:wsp>
                        <wps:cNvPr id="136" name="Graphic 136"/>
                        <wps:cNvSpPr/>
                        <wps:spPr>
                          <a:xfrm>
                            <a:off x="3568700" y="3001440"/>
                            <a:ext cx="259715" cy="1270"/>
                          </a:xfrm>
                          <a:custGeom>
                            <a:avLst/>
                            <a:gdLst/>
                            <a:ahLst/>
                            <a:cxnLst/>
                            <a:rect l="l" t="t" r="r" b="b"/>
                            <a:pathLst>
                              <a:path w="259715" h="0">
                                <a:moveTo>
                                  <a:pt x="0" y="0"/>
                                </a:moveTo>
                                <a:lnTo>
                                  <a:pt x="259283" y="0"/>
                                </a:lnTo>
                              </a:path>
                            </a:pathLst>
                          </a:custGeom>
                          <a:ln w="6350">
                            <a:solidFill>
                              <a:srgbClr val="231F20"/>
                            </a:solidFill>
                            <a:prstDash val="solid"/>
                          </a:ln>
                        </wps:spPr>
                        <wps:bodyPr wrap="square" lIns="0" tIns="0" rIns="0" bIns="0" rtlCol="0">
                          <a:prstTxWarp prst="textNoShape">
                            <a:avLst/>
                          </a:prstTxWarp>
                          <a:noAutofit/>
                        </wps:bodyPr>
                      </wps:wsp>
                      <wps:wsp>
                        <wps:cNvPr id="137" name="Graphic 137"/>
                        <wps:cNvSpPr/>
                        <wps:spPr>
                          <a:xfrm>
                            <a:off x="3571875" y="2110852"/>
                            <a:ext cx="127000" cy="1270"/>
                          </a:xfrm>
                          <a:custGeom>
                            <a:avLst/>
                            <a:gdLst/>
                            <a:ahLst/>
                            <a:cxnLst/>
                            <a:rect l="l" t="t" r="r" b="b"/>
                            <a:pathLst>
                              <a:path w="127000" h="0">
                                <a:moveTo>
                                  <a:pt x="0" y="0"/>
                                </a:moveTo>
                                <a:lnTo>
                                  <a:pt x="127000" y="0"/>
                                </a:lnTo>
                              </a:path>
                            </a:pathLst>
                          </a:custGeom>
                          <a:ln w="6350">
                            <a:solidFill>
                              <a:srgbClr val="231F20"/>
                            </a:solidFill>
                            <a:prstDash val="solid"/>
                          </a:ln>
                        </wps:spPr>
                        <wps:bodyPr wrap="square" lIns="0" tIns="0" rIns="0" bIns="0" rtlCol="0">
                          <a:prstTxWarp prst="textNoShape">
                            <a:avLst/>
                          </a:prstTxWarp>
                          <a:noAutofit/>
                        </wps:bodyPr>
                      </wps:wsp>
                      <wps:wsp>
                        <wps:cNvPr id="138" name="Graphic 138"/>
                        <wps:cNvSpPr/>
                        <wps:spPr>
                          <a:xfrm>
                            <a:off x="2292350" y="1399119"/>
                            <a:ext cx="127000" cy="1270"/>
                          </a:xfrm>
                          <a:custGeom>
                            <a:avLst/>
                            <a:gdLst/>
                            <a:ahLst/>
                            <a:cxnLst/>
                            <a:rect l="l" t="t" r="r" b="b"/>
                            <a:pathLst>
                              <a:path w="127000" h="0">
                                <a:moveTo>
                                  <a:pt x="0" y="0"/>
                                </a:moveTo>
                                <a:lnTo>
                                  <a:pt x="127000" y="0"/>
                                </a:lnTo>
                              </a:path>
                            </a:pathLst>
                          </a:custGeom>
                          <a:ln w="6350">
                            <a:solidFill>
                              <a:srgbClr val="231F20"/>
                            </a:solidFill>
                            <a:prstDash val="solid"/>
                          </a:ln>
                        </wps:spPr>
                        <wps:bodyPr wrap="square" lIns="0" tIns="0" rIns="0" bIns="0" rtlCol="0">
                          <a:prstTxWarp prst="textNoShape">
                            <a:avLst/>
                          </a:prstTxWarp>
                          <a:noAutofit/>
                        </wps:bodyPr>
                      </wps:wsp>
                      <wps:wsp>
                        <wps:cNvPr id="139" name="Graphic 139"/>
                        <wps:cNvSpPr/>
                        <wps:spPr>
                          <a:xfrm>
                            <a:off x="1022350" y="2421215"/>
                            <a:ext cx="126364" cy="1270"/>
                          </a:xfrm>
                          <a:custGeom>
                            <a:avLst/>
                            <a:gdLst/>
                            <a:ahLst/>
                            <a:cxnLst/>
                            <a:rect l="l" t="t" r="r" b="b"/>
                            <a:pathLst>
                              <a:path w="126364" h="0">
                                <a:moveTo>
                                  <a:pt x="0" y="0"/>
                                </a:moveTo>
                                <a:lnTo>
                                  <a:pt x="125933" y="0"/>
                                </a:lnTo>
                              </a:path>
                            </a:pathLst>
                          </a:custGeom>
                          <a:ln w="6350">
                            <a:solidFill>
                              <a:srgbClr val="231F20"/>
                            </a:solidFill>
                            <a:prstDash val="solid"/>
                          </a:ln>
                        </wps:spPr>
                        <wps:bodyPr wrap="square" lIns="0" tIns="0" rIns="0" bIns="0" rtlCol="0">
                          <a:prstTxWarp prst="textNoShape">
                            <a:avLst/>
                          </a:prstTxWarp>
                          <a:noAutofit/>
                        </wps:bodyPr>
                      </wps:wsp>
                      <wps:wsp>
                        <wps:cNvPr id="140" name="Graphic 140"/>
                        <wps:cNvSpPr/>
                        <wps:spPr>
                          <a:xfrm>
                            <a:off x="1149615" y="1399119"/>
                            <a:ext cx="125730" cy="2047239"/>
                          </a:xfrm>
                          <a:custGeom>
                            <a:avLst/>
                            <a:gdLst/>
                            <a:ahLst/>
                            <a:cxnLst/>
                            <a:rect l="l" t="t" r="r" b="b"/>
                            <a:pathLst>
                              <a:path w="125730" h="2047239">
                                <a:moveTo>
                                  <a:pt x="125679" y="2047074"/>
                                </a:moveTo>
                                <a:lnTo>
                                  <a:pt x="0" y="2047074"/>
                                </a:lnTo>
                                <a:lnTo>
                                  <a:pt x="0" y="0"/>
                                </a:lnTo>
                                <a:lnTo>
                                  <a:pt x="123558" y="0"/>
                                </a:lnTo>
                              </a:path>
                            </a:pathLst>
                          </a:custGeom>
                          <a:ln w="6349">
                            <a:solidFill>
                              <a:srgbClr val="231F20"/>
                            </a:solidFill>
                            <a:prstDash val="solid"/>
                          </a:ln>
                        </wps:spPr>
                        <wps:bodyPr wrap="square" lIns="0" tIns="0" rIns="0" bIns="0" rtlCol="0">
                          <a:prstTxWarp prst="textNoShape">
                            <a:avLst/>
                          </a:prstTxWarp>
                          <a:noAutofit/>
                        </wps:bodyPr>
                      </wps:wsp>
                      <wps:wsp>
                        <wps:cNvPr id="141" name="Graphic 141"/>
                        <wps:cNvSpPr/>
                        <wps:spPr>
                          <a:xfrm>
                            <a:off x="2420936" y="680528"/>
                            <a:ext cx="128905" cy="1430655"/>
                          </a:xfrm>
                          <a:custGeom>
                            <a:avLst/>
                            <a:gdLst/>
                            <a:ahLst/>
                            <a:cxnLst/>
                            <a:rect l="l" t="t" r="r" b="b"/>
                            <a:pathLst>
                              <a:path w="128905" h="1430655">
                                <a:moveTo>
                                  <a:pt x="128587" y="1430324"/>
                                </a:moveTo>
                                <a:lnTo>
                                  <a:pt x="0" y="1430324"/>
                                </a:lnTo>
                                <a:lnTo>
                                  <a:pt x="0" y="0"/>
                                </a:lnTo>
                                <a:lnTo>
                                  <a:pt x="128587" y="0"/>
                                </a:lnTo>
                              </a:path>
                            </a:pathLst>
                          </a:custGeom>
                          <a:ln w="6350">
                            <a:solidFill>
                              <a:srgbClr val="231F20"/>
                            </a:solidFill>
                            <a:prstDash val="solid"/>
                          </a:ln>
                        </wps:spPr>
                        <wps:bodyPr wrap="square" lIns="0" tIns="0" rIns="0" bIns="0" rtlCol="0">
                          <a:prstTxWarp prst="textNoShape">
                            <a:avLst/>
                          </a:prstTxWarp>
                          <a:noAutofit/>
                        </wps:bodyPr>
                      </wps:wsp>
                      <wps:wsp>
                        <wps:cNvPr id="142" name="Graphic 142"/>
                        <wps:cNvSpPr/>
                        <wps:spPr>
                          <a:xfrm>
                            <a:off x="3698875" y="1930805"/>
                            <a:ext cx="133350" cy="360045"/>
                          </a:xfrm>
                          <a:custGeom>
                            <a:avLst/>
                            <a:gdLst/>
                            <a:ahLst/>
                            <a:cxnLst/>
                            <a:rect l="l" t="t" r="r" b="b"/>
                            <a:pathLst>
                              <a:path w="133350" h="360045">
                                <a:moveTo>
                                  <a:pt x="133350" y="0"/>
                                </a:moveTo>
                                <a:lnTo>
                                  <a:pt x="0" y="0"/>
                                </a:lnTo>
                                <a:lnTo>
                                  <a:pt x="1587" y="359435"/>
                                </a:lnTo>
                                <a:lnTo>
                                  <a:pt x="133350" y="359435"/>
                                </a:lnTo>
                              </a:path>
                            </a:pathLst>
                          </a:custGeom>
                          <a:ln w="6350">
                            <a:solidFill>
                              <a:srgbClr val="231F20"/>
                            </a:solidFill>
                            <a:prstDash val="solid"/>
                          </a:ln>
                        </wps:spPr>
                        <wps:bodyPr wrap="square" lIns="0" tIns="0" rIns="0" bIns="0" rtlCol="0">
                          <a:prstTxWarp prst="textNoShape">
                            <a:avLst/>
                          </a:prstTxWarp>
                          <a:noAutofit/>
                        </wps:bodyPr>
                      </wps:wsp>
                      <wps:wsp>
                        <wps:cNvPr id="143" name="Graphic 143"/>
                        <wps:cNvSpPr/>
                        <wps:spPr>
                          <a:xfrm>
                            <a:off x="3571875" y="3891507"/>
                            <a:ext cx="127000" cy="1270"/>
                          </a:xfrm>
                          <a:custGeom>
                            <a:avLst/>
                            <a:gdLst/>
                            <a:ahLst/>
                            <a:cxnLst/>
                            <a:rect l="l" t="t" r="r" b="b"/>
                            <a:pathLst>
                              <a:path w="127000" h="0">
                                <a:moveTo>
                                  <a:pt x="0" y="0"/>
                                </a:moveTo>
                                <a:lnTo>
                                  <a:pt x="127000" y="0"/>
                                </a:lnTo>
                              </a:path>
                            </a:pathLst>
                          </a:custGeom>
                          <a:ln w="6350">
                            <a:solidFill>
                              <a:srgbClr val="231F20"/>
                            </a:solidFill>
                            <a:prstDash val="solid"/>
                          </a:ln>
                        </wps:spPr>
                        <wps:bodyPr wrap="square" lIns="0" tIns="0" rIns="0" bIns="0" rtlCol="0">
                          <a:prstTxWarp prst="textNoShape">
                            <a:avLst/>
                          </a:prstTxWarp>
                          <a:noAutofit/>
                        </wps:bodyPr>
                      </wps:wsp>
                      <wps:wsp>
                        <wps:cNvPr id="144" name="Graphic 144"/>
                        <wps:cNvSpPr/>
                        <wps:spPr>
                          <a:xfrm>
                            <a:off x="2418561" y="3001973"/>
                            <a:ext cx="127000" cy="889000"/>
                          </a:xfrm>
                          <a:custGeom>
                            <a:avLst/>
                            <a:gdLst/>
                            <a:ahLst/>
                            <a:cxnLst/>
                            <a:rect l="l" t="t" r="r" b="b"/>
                            <a:pathLst>
                              <a:path w="127000" h="889000">
                                <a:moveTo>
                                  <a:pt x="127000" y="889000"/>
                                </a:moveTo>
                                <a:lnTo>
                                  <a:pt x="0" y="889000"/>
                                </a:lnTo>
                                <a:lnTo>
                                  <a:pt x="0" y="0"/>
                                </a:lnTo>
                                <a:lnTo>
                                  <a:pt x="127000" y="0"/>
                                </a:lnTo>
                              </a:path>
                            </a:pathLst>
                          </a:custGeom>
                          <a:ln w="6350">
                            <a:solidFill>
                              <a:srgbClr val="231F20"/>
                            </a:solidFill>
                            <a:prstDash val="solid"/>
                          </a:ln>
                        </wps:spPr>
                        <wps:bodyPr wrap="square" lIns="0" tIns="0" rIns="0" bIns="0" rtlCol="0">
                          <a:prstTxWarp prst="textNoShape">
                            <a:avLst/>
                          </a:prstTxWarp>
                          <a:noAutofit/>
                        </wps:bodyPr>
                      </wps:wsp>
                      <wps:wsp>
                        <wps:cNvPr id="145" name="Graphic 145"/>
                        <wps:cNvSpPr/>
                        <wps:spPr>
                          <a:xfrm>
                            <a:off x="3699673" y="3711459"/>
                            <a:ext cx="132715" cy="360045"/>
                          </a:xfrm>
                          <a:custGeom>
                            <a:avLst/>
                            <a:gdLst/>
                            <a:ahLst/>
                            <a:cxnLst/>
                            <a:rect l="l" t="t" r="r" b="b"/>
                            <a:pathLst>
                              <a:path w="132715" h="360045">
                                <a:moveTo>
                                  <a:pt x="132549" y="0"/>
                                </a:moveTo>
                                <a:lnTo>
                                  <a:pt x="0" y="0"/>
                                </a:lnTo>
                                <a:lnTo>
                                  <a:pt x="0" y="359435"/>
                                </a:lnTo>
                                <a:lnTo>
                                  <a:pt x="132549" y="359435"/>
                                </a:lnTo>
                              </a:path>
                            </a:pathLst>
                          </a:custGeom>
                          <a:ln w="6350">
                            <a:solidFill>
                              <a:srgbClr val="231F20"/>
                            </a:solidFill>
                            <a:prstDash val="solid"/>
                          </a:ln>
                        </wps:spPr>
                        <wps:bodyPr wrap="square" lIns="0" tIns="0" rIns="0" bIns="0" rtlCol="0">
                          <a:prstTxWarp prst="textNoShape">
                            <a:avLst/>
                          </a:prstTxWarp>
                          <a:noAutofit/>
                        </wps:bodyPr>
                      </wps:wsp>
                      <wps:wsp>
                        <wps:cNvPr id="146" name="Graphic 146"/>
                        <wps:cNvSpPr/>
                        <wps:spPr>
                          <a:xfrm>
                            <a:off x="3698875" y="2640684"/>
                            <a:ext cx="133350" cy="719455"/>
                          </a:xfrm>
                          <a:custGeom>
                            <a:avLst/>
                            <a:gdLst/>
                            <a:ahLst/>
                            <a:cxnLst/>
                            <a:rect l="l" t="t" r="r" b="b"/>
                            <a:pathLst>
                              <a:path w="133350" h="719455">
                                <a:moveTo>
                                  <a:pt x="133350" y="718883"/>
                                </a:moveTo>
                                <a:lnTo>
                                  <a:pt x="0" y="718883"/>
                                </a:lnTo>
                                <a:lnTo>
                                  <a:pt x="1587" y="359448"/>
                                </a:lnTo>
                                <a:lnTo>
                                  <a:pt x="0" y="0"/>
                                </a:lnTo>
                                <a:lnTo>
                                  <a:pt x="133350" y="0"/>
                                </a:lnTo>
                              </a:path>
                            </a:pathLst>
                          </a:custGeom>
                          <a:ln w="6350">
                            <a:solidFill>
                              <a:srgbClr val="231F20"/>
                            </a:solidFill>
                            <a:prstDash val="solid"/>
                          </a:ln>
                        </wps:spPr>
                        <wps:bodyPr wrap="square" lIns="0" tIns="0" rIns="0" bIns="0" rtlCol="0">
                          <a:prstTxWarp prst="textNoShape">
                            <a:avLst/>
                          </a:prstTxWarp>
                          <a:noAutofit/>
                        </wps:bodyPr>
                      </wps:wsp>
                      <wps:wsp>
                        <wps:cNvPr id="147" name="Graphic 147"/>
                        <wps:cNvSpPr/>
                        <wps:spPr>
                          <a:xfrm>
                            <a:off x="3698875" y="143953"/>
                            <a:ext cx="136525" cy="1073150"/>
                          </a:xfrm>
                          <a:custGeom>
                            <a:avLst/>
                            <a:gdLst/>
                            <a:ahLst/>
                            <a:cxnLst/>
                            <a:rect l="l" t="t" r="r" b="b"/>
                            <a:pathLst>
                              <a:path w="136525" h="1073150">
                                <a:moveTo>
                                  <a:pt x="133350" y="1073150"/>
                                </a:moveTo>
                                <a:lnTo>
                                  <a:pt x="0" y="1073150"/>
                                </a:lnTo>
                                <a:lnTo>
                                  <a:pt x="0" y="0"/>
                                </a:lnTo>
                                <a:lnTo>
                                  <a:pt x="136525" y="0"/>
                                </a:lnTo>
                              </a:path>
                            </a:pathLst>
                          </a:custGeom>
                          <a:ln w="6350">
                            <a:solidFill>
                              <a:srgbClr val="231F20"/>
                            </a:solidFill>
                            <a:prstDash val="solid"/>
                          </a:ln>
                        </wps:spPr>
                        <wps:bodyPr wrap="square" lIns="0" tIns="0" rIns="0" bIns="0" rtlCol="0">
                          <a:prstTxWarp prst="textNoShape">
                            <a:avLst/>
                          </a:prstTxWarp>
                          <a:noAutofit/>
                        </wps:bodyPr>
                      </wps:wsp>
                      <wps:wsp>
                        <wps:cNvPr id="148" name="Textbox 148"/>
                        <wps:cNvSpPr txBox="1"/>
                        <wps:spPr>
                          <a:xfrm>
                            <a:off x="3833062" y="1077809"/>
                            <a:ext cx="1016000" cy="279400"/>
                          </a:xfrm>
                          <a:prstGeom prst="rect">
                            <a:avLst/>
                          </a:prstGeom>
                          <a:solidFill>
                            <a:srgbClr val="F3E6D0"/>
                          </a:solidFill>
                          <a:ln w="12700">
                            <a:solidFill>
                              <a:srgbClr val="231F20"/>
                            </a:solidFill>
                            <a:prstDash val="solid"/>
                          </a:ln>
                        </wps:spPr>
                        <wps:txbx>
                          <w:txbxContent>
                            <w:p>
                              <w:pPr>
                                <w:spacing w:line="228" w:lineRule="auto" w:before="29"/>
                                <w:ind w:left="495" w:right="527" w:firstLine="0"/>
                                <w:jc w:val="left"/>
                                <w:rPr>
                                  <w:rFonts w:ascii="Helvetica"/>
                                  <w:color w:val="000000"/>
                                  <w:sz w:val="16"/>
                                </w:rPr>
                              </w:pPr>
                              <w:r>
                                <w:rPr>
                                  <w:rFonts w:ascii="Helvetica"/>
                                  <w:color w:val="231F20"/>
                                  <w:spacing w:val="-4"/>
                                  <w:sz w:val="16"/>
                                </w:rPr>
                                <w:t>Material </w:t>
                              </w:r>
                              <w:r>
                                <w:rPr>
                                  <w:rFonts w:ascii="Helvetica"/>
                                  <w:color w:val="231F20"/>
                                  <w:spacing w:val="-5"/>
                                  <w:sz w:val="16"/>
                                </w:rPr>
                                <w:t>removal</w:t>
                              </w:r>
                            </w:p>
                          </w:txbxContent>
                        </wps:txbx>
                        <wps:bodyPr wrap="square" lIns="0" tIns="0" rIns="0" bIns="0" rtlCol="0">
                          <a:noAutofit/>
                        </wps:bodyPr>
                      </wps:wsp>
                      <wps:wsp>
                        <wps:cNvPr id="149" name="Textbox 149"/>
                        <wps:cNvSpPr txBox="1"/>
                        <wps:spPr>
                          <a:xfrm>
                            <a:off x="3833062" y="6350"/>
                            <a:ext cx="1016000" cy="279400"/>
                          </a:xfrm>
                          <a:prstGeom prst="rect">
                            <a:avLst/>
                          </a:prstGeom>
                          <a:solidFill>
                            <a:srgbClr val="F3E6D0"/>
                          </a:solidFill>
                          <a:ln w="12700">
                            <a:solidFill>
                              <a:srgbClr val="231F20"/>
                            </a:solidFill>
                            <a:prstDash val="solid"/>
                          </a:ln>
                        </wps:spPr>
                        <wps:txbx>
                          <w:txbxContent>
                            <w:p>
                              <w:pPr>
                                <w:spacing w:line="228" w:lineRule="auto" w:before="31"/>
                                <w:ind w:left="413" w:right="28" w:hanging="82"/>
                                <w:jc w:val="left"/>
                                <w:rPr>
                                  <w:rFonts w:ascii="Helvetica"/>
                                  <w:color w:val="000000"/>
                                  <w:sz w:val="16"/>
                                </w:rPr>
                              </w:pPr>
                              <w:r>
                                <w:rPr>
                                  <w:rFonts w:ascii="Helvetica"/>
                                  <w:color w:val="231F20"/>
                                  <w:spacing w:val="-4"/>
                                  <w:sz w:val="16"/>
                                </w:rPr>
                                <w:t>Solidification </w:t>
                              </w:r>
                              <w:r>
                                <w:rPr>
                                  <w:rFonts w:ascii="Helvetica"/>
                                  <w:color w:val="231F20"/>
                                  <w:spacing w:val="-2"/>
                                  <w:sz w:val="16"/>
                                </w:rPr>
                                <w:t>processes</w:t>
                              </w:r>
                            </w:p>
                          </w:txbxContent>
                        </wps:txbx>
                        <wps:bodyPr wrap="square" lIns="0" tIns="0" rIns="0" bIns="0" rtlCol="0">
                          <a:noAutofit/>
                        </wps:bodyPr>
                      </wps:wsp>
                      <wps:wsp>
                        <wps:cNvPr id="150" name="Textbox 150"/>
                        <wps:cNvSpPr txBox="1"/>
                        <wps:spPr>
                          <a:xfrm>
                            <a:off x="6350" y="2266316"/>
                            <a:ext cx="1016000" cy="295275"/>
                          </a:xfrm>
                          <a:prstGeom prst="rect">
                            <a:avLst/>
                          </a:prstGeom>
                          <a:solidFill>
                            <a:srgbClr val="F3E6D0"/>
                          </a:solidFill>
                          <a:ln w="12700">
                            <a:solidFill>
                              <a:srgbClr val="231F20"/>
                            </a:solidFill>
                            <a:prstDash val="solid"/>
                          </a:ln>
                        </wps:spPr>
                        <wps:txbx>
                          <w:txbxContent>
                            <w:p>
                              <w:pPr>
                                <w:spacing w:line="220" w:lineRule="auto" w:before="53"/>
                                <w:ind w:left="420" w:right="28" w:hanging="144"/>
                                <w:jc w:val="left"/>
                                <w:rPr>
                                  <w:rFonts w:ascii="Helvetica"/>
                                  <w:color w:val="000000"/>
                                  <w:sz w:val="16"/>
                                </w:rPr>
                              </w:pPr>
                              <w:r>
                                <w:rPr>
                                  <w:rFonts w:ascii="Helvetica"/>
                                  <w:color w:val="231F20"/>
                                  <w:spacing w:val="-4"/>
                                  <w:sz w:val="16"/>
                                </w:rPr>
                                <w:t>Manufacturing </w:t>
                              </w:r>
                              <w:r>
                                <w:rPr>
                                  <w:rFonts w:ascii="Helvetica"/>
                                  <w:color w:val="231F20"/>
                                  <w:spacing w:val="-2"/>
                                  <w:sz w:val="16"/>
                                </w:rPr>
                                <w:t>processes</w:t>
                              </w:r>
                            </w:p>
                          </w:txbxContent>
                        </wps:txbx>
                        <wps:bodyPr wrap="square" lIns="0" tIns="0" rIns="0" bIns="0" rtlCol="0">
                          <a:noAutofit/>
                        </wps:bodyPr>
                      </wps:wsp>
                      <wps:wsp>
                        <wps:cNvPr id="151" name="Textbox 151"/>
                        <wps:cNvSpPr txBox="1"/>
                        <wps:spPr>
                          <a:xfrm>
                            <a:off x="1275294" y="1259432"/>
                            <a:ext cx="1016000" cy="279400"/>
                          </a:xfrm>
                          <a:prstGeom prst="rect">
                            <a:avLst/>
                          </a:prstGeom>
                          <a:solidFill>
                            <a:srgbClr val="F3E6D0"/>
                          </a:solidFill>
                          <a:ln w="12700">
                            <a:solidFill>
                              <a:srgbClr val="231F20"/>
                            </a:solidFill>
                            <a:prstDash val="solid"/>
                          </a:ln>
                        </wps:spPr>
                        <wps:txbx>
                          <w:txbxContent>
                            <w:p>
                              <w:pPr>
                                <w:spacing w:line="220" w:lineRule="auto" w:before="21"/>
                                <w:ind w:left="414" w:right="28" w:hanging="24"/>
                                <w:jc w:val="left"/>
                                <w:rPr>
                                  <w:rFonts w:ascii="Helvetica"/>
                                  <w:color w:val="000000"/>
                                  <w:sz w:val="16"/>
                                </w:rPr>
                              </w:pPr>
                              <w:r>
                                <w:rPr>
                                  <w:rFonts w:ascii="Helvetica"/>
                                  <w:color w:val="231F20"/>
                                  <w:spacing w:val="-4"/>
                                  <w:sz w:val="16"/>
                                </w:rPr>
                                <w:t>Processing </w:t>
                              </w:r>
                              <w:r>
                                <w:rPr>
                                  <w:rFonts w:ascii="Helvetica"/>
                                  <w:color w:val="231F20"/>
                                  <w:spacing w:val="-2"/>
                                  <w:sz w:val="16"/>
                                </w:rPr>
                                <w:t>operations</w:t>
                              </w:r>
                            </w:p>
                          </w:txbxContent>
                        </wps:txbx>
                        <wps:bodyPr wrap="square" lIns="0" tIns="0" rIns="0" bIns="0" rtlCol="0">
                          <a:noAutofit/>
                        </wps:bodyPr>
                      </wps:wsp>
                      <wps:wsp>
                        <wps:cNvPr id="152" name="Textbox 152"/>
                        <wps:cNvSpPr txBox="1"/>
                        <wps:spPr>
                          <a:xfrm>
                            <a:off x="3833062" y="363512"/>
                            <a:ext cx="1016000" cy="279400"/>
                          </a:xfrm>
                          <a:prstGeom prst="rect">
                            <a:avLst/>
                          </a:prstGeom>
                          <a:solidFill>
                            <a:srgbClr val="F3E6D0"/>
                          </a:solidFill>
                          <a:ln w="12700">
                            <a:solidFill>
                              <a:srgbClr val="231F20"/>
                            </a:solidFill>
                            <a:prstDash val="solid"/>
                          </a:ln>
                        </wps:spPr>
                        <wps:txbx>
                          <w:txbxContent>
                            <w:p>
                              <w:pPr>
                                <w:spacing w:line="220" w:lineRule="auto" w:before="30"/>
                                <w:ind w:left="394" w:right="423" w:firstLine="9"/>
                                <w:jc w:val="left"/>
                                <w:rPr>
                                  <w:rFonts w:ascii="Helvetica"/>
                                  <w:color w:val="000000"/>
                                  <w:sz w:val="16"/>
                                </w:rPr>
                              </w:pPr>
                              <w:r>
                                <w:rPr>
                                  <w:rFonts w:ascii="Helvetica"/>
                                  <w:color w:val="231F20"/>
                                  <w:spacing w:val="-2"/>
                                  <w:sz w:val="16"/>
                                </w:rPr>
                                <w:t>Particulate </w:t>
                              </w:r>
                              <w:r>
                                <w:rPr>
                                  <w:rFonts w:ascii="Helvetica"/>
                                  <w:color w:val="231F20"/>
                                  <w:spacing w:val="-4"/>
                                  <w:sz w:val="16"/>
                                </w:rPr>
                                <w:t>processing</w:t>
                              </w:r>
                            </w:p>
                          </w:txbxContent>
                        </wps:txbx>
                        <wps:bodyPr wrap="square" lIns="0" tIns="0" rIns="0" bIns="0" rtlCol="0">
                          <a:noAutofit/>
                        </wps:bodyPr>
                      </wps:wsp>
                      <wps:wsp>
                        <wps:cNvPr id="153" name="Textbox 153"/>
                        <wps:cNvSpPr txBox="1"/>
                        <wps:spPr>
                          <a:xfrm>
                            <a:off x="2553505" y="540840"/>
                            <a:ext cx="1016000" cy="279400"/>
                          </a:xfrm>
                          <a:prstGeom prst="rect">
                            <a:avLst/>
                          </a:prstGeom>
                          <a:solidFill>
                            <a:srgbClr val="F3E6D0"/>
                          </a:solidFill>
                          <a:ln w="12700">
                            <a:solidFill>
                              <a:srgbClr val="231F20"/>
                            </a:solidFill>
                            <a:prstDash val="solid"/>
                          </a:ln>
                        </wps:spPr>
                        <wps:txbx>
                          <w:txbxContent>
                            <w:p>
                              <w:pPr>
                                <w:spacing w:line="228" w:lineRule="auto" w:before="30"/>
                                <w:ind w:left="427" w:right="28" w:firstLine="72"/>
                                <w:jc w:val="left"/>
                                <w:rPr>
                                  <w:rFonts w:ascii="Helvetica"/>
                                  <w:color w:val="000000"/>
                                  <w:sz w:val="16"/>
                                </w:rPr>
                              </w:pPr>
                              <w:r>
                                <w:rPr>
                                  <w:rFonts w:ascii="Helvetica"/>
                                  <w:color w:val="231F20"/>
                                  <w:spacing w:val="-2"/>
                                  <w:sz w:val="16"/>
                                </w:rPr>
                                <w:t>Shaping </w:t>
                              </w:r>
                              <w:r>
                                <w:rPr>
                                  <w:rFonts w:ascii="Helvetica"/>
                                  <w:color w:val="231F20"/>
                                  <w:spacing w:val="-4"/>
                                  <w:sz w:val="16"/>
                                </w:rPr>
                                <w:t>processes</w:t>
                              </w:r>
                            </w:p>
                          </w:txbxContent>
                        </wps:txbx>
                        <wps:bodyPr wrap="square" lIns="0" tIns="0" rIns="0" bIns="0" rtlCol="0">
                          <a:noAutofit/>
                        </wps:bodyPr>
                      </wps:wsp>
                      <wps:wsp>
                        <wps:cNvPr id="154" name="Textbox 154"/>
                        <wps:cNvSpPr txBox="1"/>
                        <wps:spPr>
                          <a:xfrm>
                            <a:off x="1275294" y="3306521"/>
                            <a:ext cx="1016000" cy="275590"/>
                          </a:xfrm>
                          <a:prstGeom prst="rect">
                            <a:avLst/>
                          </a:prstGeom>
                          <a:solidFill>
                            <a:srgbClr val="F3E6D0"/>
                          </a:solidFill>
                          <a:ln w="12700">
                            <a:solidFill>
                              <a:srgbClr val="231F20"/>
                            </a:solidFill>
                            <a:prstDash val="solid"/>
                          </a:ln>
                        </wps:spPr>
                        <wps:txbx>
                          <w:txbxContent>
                            <w:p>
                              <w:pPr>
                                <w:spacing w:line="228" w:lineRule="auto" w:before="28"/>
                                <w:ind w:left="414" w:right="28" w:firstLine="28"/>
                                <w:jc w:val="left"/>
                                <w:rPr>
                                  <w:rFonts w:ascii="Helvetica"/>
                                  <w:color w:val="000000"/>
                                  <w:sz w:val="16"/>
                                </w:rPr>
                              </w:pPr>
                              <w:r>
                                <w:rPr>
                                  <w:rFonts w:ascii="Helvetica"/>
                                  <w:color w:val="231F20"/>
                                  <w:spacing w:val="-2"/>
                                  <w:sz w:val="16"/>
                                </w:rPr>
                                <w:t>Assembly </w:t>
                              </w:r>
                              <w:r>
                                <w:rPr>
                                  <w:rFonts w:ascii="Helvetica"/>
                                  <w:color w:val="231F20"/>
                                  <w:spacing w:val="-4"/>
                                  <w:sz w:val="16"/>
                                </w:rPr>
                                <w:t>operations</w:t>
                              </w:r>
                            </w:p>
                          </w:txbxContent>
                        </wps:txbx>
                        <wps:bodyPr wrap="square" lIns="0" tIns="0" rIns="0" bIns="0" rtlCol="0">
                          <a:noAutofit/>
                        </wps:bodyPr>
                      </wps:wsp>
                      <wps:wsp>
                        <wps:cNvPr id="155" name="Textbox 155"/>
                        <wps:cNvSpPr txBox="1"/>
                        <wps:spPr>
                          <a:xfrm>
                            <a:off x="2553505" y="1971178"/>
                            <a:ext cx="1016000" cy="295275"/>
                          </a:xfrm>
                          <a:prstGeom prst="rect">
                            <a:avLst/>
                          </a:prstGeom>
                          <a:solidFill>
                            <a:srgbClr val="F3E6D0"/>
                          </a:solidFill>
                          <a:ln w="12700">
                            <a:solidFill>
                              <a:srgbClr val="231F20"/>
                            </a:solidFill>
                            <a:prstDash val="solid"/>
                          </a:ln>
                        </wps:spPr>
                        <wps:txbx>
                          <w:txbxContent>
                            <w:p>
                              <w:pPr>
                                <w:spacing w:line="228" w:lineRule="auto" w:before="14"/>
                                <w:ind w:left="417" w:right="28" w:hanging="312"/>
                                <w:jc w:val="left"/>
                                <w:rPr>
                                  <w:rFonts w:ascii="Helvetica"/>
                                  <w:color w:val="000000"/>
                                  <w:sz w:val="16"/>
                                </w:rPr>
                              </w:pPr>
                              <w:r>
                                <w:rPr>
                                  <w:rFonts w:ascii="Helvetica"/>
                                  <w:color w:val="231F20"/>
                                  <w:spacing w:val="-2"/>
                                  <w:sz w:val="16"/>
                                </w:rPr>
                                <w:t>Surface</w:t>
                              </w:r>
                              <w:r>
                                <w:rPr>
                                  <w:rFonts w:ascii="Helvetica"/>
                                  <w:color w:val="231F20"/>
                                  <w:spacing w:val="-15"/>
                                  <w:sz w:val="16"/>
                                </w:rPr>
                                <w:t> </w:t>
                              </w:r>
                              <w:r>
                                <w:rPr>
                                  <w:rFonts w:ascii="Helvetica"/>
                                  <w:color w:val="231F20"/>
                                  <w:spacing w:val="-2"/>
                                  <w:sz w:val="16"/>
                                </w:rPr>
                                <w:t>processing operations</w:t>
                              </w:r>
                            </w:p>
                          </w:txbxContent>
                        </wps:txbx>
                        <wps:bodyPr wrap="square" lIns="0" tIns="0" rIns="0" bIns="0" rtlCol="0">
                          <a:noAutofit/>
                        </wps:bodyPr>
                      </wps:wsp>
                      <wps:wsp>
                        <wps:cNvPr id="156" name="Textbox 156"/>
                        <wps:cNvSpPr txBox="1"/>
                        <wps:spPr>
                          <a:xfrm>
                            <a:off x="3833062" y="720660"/>
                            <a:ext cx="1016000" cy="279400"/>
                          </a:xfrm>
                          <a:prstGeom prst="rect">
                            <a:avLst/>
                          </a:prstGeom>
                          <a:solidFill>
                            <a:srgbClr val="F3E6D0"/>
                          </a:solidFill>
                          <a:ln w="12700">
                            <a:solidFill>
                              <a:srgbClr val="231F20"/>
                            </a:solidFill>
                            <a:prstDash val="solid"/>
                          </a:ln>
                        </wps:spPr>
                        <wps:txbx>
                          <w:txbxContent>
                            <w:p>
                              <w:pPr>
                                <w:spacing w:line="228" w:lineRule="auto" w:before="25"/>
                                <w:ind w:left="413" w:right="28" w:hanging="72"/>
                                <w:jc w:val="left"/>
                                <w:rPr>
                                  <w:rFonts w:ascii="Helvetica"/>
                                  <w:color w:val="000000"/>
                                  <w:sz w:val="16"/>
                                </w:rPr>
                              </w:pPr>
                              <w:r>
                                <w:rPr>
                                  <w:rFonts w:ascii="Helvetica"/>
                                  <w:color w:val="231F20"/>
                                  <w:spacing w:val="-4"/>
                                  <w:sz w:val="16"/>
                                </w:rPr>
                                <w:t>Deformation </w:t>
                              </w:r>
                              <w:r>
                                <w:rPr>
                                  <w:rFonts w:ascii="Helvetica"/>
                                  <w:color w:val="231F20"/>
                                  <w:spacing w:val="-2"/>
                                  <w:sz w:val="16"/>
                                </w:rPr>
                                <w:t>processes</w:t>
                              </w:r>
                            </w:p>
                          </w:txbxContent>
                        </wps:txbx>
                        <wps:bodyPr wrap="square" lIns="0" tIns="0" rIns="0" bIns="0" rtlCol="0">
                          <a:noAutofit/>
                        </wps:bodyPr>
                      </wps:wsp>
                      <wps:wsp>
                        <wps:cNvPr id="157" name="Textbox 157"/>
                        <wps:cNvSpPr txBox="1"/>
                        <wps:spPr>
                          <a:xfrm>
                            <a:off x="3833062" y="2863442"/>
                            <a:ext cx="1016000" cy="279400"/>
                          </a:xfrm>
                          <a:prstGeom prst="rect">
                            <a:avLst/>
                          </a:prstGeom>
                          <a:solidFill>
                            <a:srgbClr val="F3E6D0"/>
                          </a:solidFill>
                          <a:ln w="12700">
                            <a:solidFill>
                              <a:srgbClr val="231F20"/>
                            </a:solidFill>
                            <a:prstDash val="solid"/>
                          </a:ln>
                        </wps:spPr>
                        <wps:txbx>
                          <w:txbxContent>
                            <w:p>
                              <w:pPr>
                                <w:spacing w:line="228" w:lineRule="auto" w:before="29"/>
                                <w:ind w:left="456" w:right="28" w:hanging="106"/>
                                <w:jc w:val="left"/>
                                <w:rPr>
                                  <w:rFonts w:ascii="Helvetica"/>
                                  <w:color w:val="000000"/>
                                  <w:sz w:val="16"/>
                                </w:rPr>
                              </w:pPr>
                              <w:r>
                                <w:rPr>
                                  <w:rFonts w:ascii="Helvetica"/>
                                  <w:color w:val="231F20"/>
                                  <w:spacing w:val="-2"/>
                                  <w:sz w:val="16"/>
                                </w:rPr>
                                <w:t>Brazing</w:t>
                              </w:r>
                              <w:r>
                                <w:rPr>
                                  <w:rFonts w:ascii="Helvetica"/>
                                  <w:color w:val="231F20"/>
                                  <w:spacing w:val="-15"/>
                                  <w:sz w:val="16"/>
                                </w:rPr>
                                <w:t> </w:t>
                              </w:r>
                              <w:r>
                                <w:rPr>
                                  <w:rFonts w:ascii="Helvetica"/>
                                  <w:color w:val="231F20"/>
                                  <w:spacing w:val="-2"/>
                                  <w:sz w:val="16"/>
                                </w:rPr>
                                <w:t>and soldering</w:t>
                              </w:r>
                            </w:p>
                          </w:txbxContent>
                        </wps:txbx>
                        <wps:bodyPr wrap="square" lIns="0" tIns="0" rIns="0" bIns="0" rtlCol="0">
                          <a:noAutofit/>
                        </wps:bodyPr>
                      </wps:wsp>
                      <wps:wsp>
                        <wps:cNvPr id="158" name="Textbox 158"/>
                        <wps:cNvSpPr txBox="1"/>
                        <wps:spPr>
                          <a:xfrm>
                            <a:off x="2553505" y="2863442"/>
                            <a:ext cx="1016000" cy="279400"/>
                          </a:xfrm>
                          <a:prstGeom prst="rect">
                            <a:avLst/>
                          </a:prstGeom>
                          <a:solidFill>
                            <a:srgbClr val="F3E6D0"/>
                          </a:solidFill>
                          <a:ln w="12700">
                            <a:solidFill>
                              <a:srgbClr val="231F20"/>
                            </a:solidFill>
                            <a:prstDash val="solid"/>
                          </a:ln>
                        </wps:spPr>
                        <wps:txbx>
                          <w:txbxContent>
                            <w:p>
                              <w:pPr>
                                <w:spacing w:line="228" w:lineRule="auto" w:before="29"/>
                                <w:ind w:left="172" w:right="28" w:firstLine="225"/>
                                <w:jc w:val="left"/>
                                <w:rPr>
                                  <w:rFonts w:ascii="Helvetica"/>
                                  <w:color w:val="000000"/>
                                  <w:sz w:val="16"/>
                                </w:rPr>
                              </w:pPr>
                              <w:r>
                                <w:rPr>
                                  <w:rFonts w:ascii="Helvetica"/>
                                  <w:color w:val="231F20"/>
                                  <w:spacing w:val="-2"/>
                                  <w:sz w:val="16"/>
                                </w:rPr>
                                <w:t>Permanent joining</w:t>
                              </w:r>
                              <w:r>
                                <w:rPr>
                                  <w:rFonts w:ascii="Helvetica"/>
                                  <w:color w:val="231F20"/>
                                  <w:spacing w:val="-10"/>
                                  <w:sz w:val="16"/>
                                </w:rPr>
                                <w:t> </w:t>
                              </w:r>
                              <w:r>
                                <w:rPr>
                                  <w:rFonts w:ascii="Helvetica"/>
                                  <w:color w:val="231F20"/>
                                  <w:spacing w:val="-2"/>
                                  <w:sz w:val="16"/>
                                </w:rPr>
                                <w:t>processes</w:t>
                              </w:r>
                            </w:p>
                          </w:txbxContent>
                        </wps:txbx>
                        <wps:bodyPr wrap="square" lIns="0" tIns="0" rIns="0" bIns="0" rtlCol="0">
                          <a:noAutofit/>
                        </wps:bodyPr>
                      </wps:wsp>
                      <wps:wsp>
                        <wps:cNvPr id="159" name="Textbox 159"/>
                        <wps:cNvSpPr txBox="1"/>
                        <wps:spPr>
                          <a:xfrm>
                            <a:off x="3833062" y="3220591"/>
                            <a:ext cx="1016000" cy="279400"/>
                          </a:xfrm>
                          <a:prstGeom prst="rect">
                            <a:avLst/>
                          </a:prstGeom>
                          <a:solidFill>
                            <a:srgbClr val="F3E6D0"/>
                          </a:solidFill>
                          <a:ln w="12700">
                            <a:solidFill>
                              <a:srgbClr val="231F20"/>
                            </a:solidFill>
                            <a:prstDash val="solid"/>
                          </a:ln>
                        </wps:spPr>
                        <wps:txbx>
                          <w:txbxContent>
                            <w:p>
                              <w:pPr>
                                <w:spacing w:line="228" w:lineRule="auto" w:before="29"/>
                                <w:ind w:left="495" w:right="28" w:hanging="44"/>
                                <w:jc w:val="left"/>
                                <w:rPr>
                                  <w:rFonts w:ascii="Helvetica"/>
                                  <w:color w:val="000000"/>
                                  <w:sz w:val="16"/>
                                </w:rPr>
                              </w:pPr>
                              <w:r>
                                <w:rPr>
                                  <w:rFonts w:ascii="Helvetica"/>
                                  <w:color w:val="231F20"/>
                                  <w:spacing w:val="-4"/>
                                  <w:sz w:val="16"/>
                                </w:rPr>
                                <w:t>Adhesive </w:t>
                              </w:r>
                              <w:r>
                                <w:rPr>
                                  <w:rFonts w:ascii="Helvetica"/>
                                  <w:color w:val="231F20"/>
                                  <w:spacing w:val="-2"/>
                                  <w:sz w:val="16"/>
                                </w:rPr>
                                <w:t>bonding</w:t>
                              </w:r>
                            </w:p>
                          </w:txbxContent>
                        </wps:txbx>
                        <wps:bodyPr wrap="square" lIns="0" tIns="0" rIns="0" bIns="0" rtlCol="0">
                          <a:noAutofit/>
                        </wps:bodyPr>
                      </wps:wsp>
                      <wps:wsp>
                        <wps:cNvPr id="160" name="Textbox 160"/>
                        <wps:cNvSpPr txBox="1"/>
                        <wps:spPr>
                          <a:xfrm>
                            <a:off x="3833062" y="2506356"/>
                            <a:ext cx="1016000" cy="279400"/>
                          </a:xfrm>
                          <a:prstGeom prst="rect">
                            <a:avLst/>
                          </a:prstGeom>
                          <a:solidFill>
                            <a:srgbClr val="F3E6D0"/>
                          </a:solidFill>
                          <a:ln w="12700">
                            <a:solidFill>
                              <a:srgbClr val="231F20"/>
                            </a:solidFill>
                            <a:prstDash val="solid"/>
                          </a:ln>
                        </wps:spPr>
                        <wps:txbx>
                          <w:txbxContent>
                            <w:p>
                              <w:pPr>
                                <w:spacing w:before="104"/>
                                <w:ind w:left="495" w:right="0" w:firstLine="0"/>
                                <w:jc w:val="left"/>
                                <w:rPr>
                                  <w:rFonts w:ascii="Helvetica"/>
                                  <w:color w:val="000000"/>
                                  <w:sz w:val="16"/>
                                </w:rPr>
                              </w:pPr>
                              <w:r>
                                <w:rPr>
                                  <w:rFonts w:ascii="Helvetica"/>
                                  <w:color w:val="231F20"/>
                                  <w:spacing w:val="-2"/>
                                  <w:sz w:val="16"/>
                                </w:rPr>
                                <w:t>Welding</w:t>
                              </w:r>
                            </w:p>
                          </w:txbxContent>
                        </wps:txbx>
                        <wps:bodyPr wrap="square" lIns="0" tIns="0" rIns="0" bIns="0" rtlCol="0">
                          <a:noAutofit/>
                        </wps:bodyPr>
                      </wps:wsp>
                      <wps:wsp>
                        <wps:cNvPr id="161" name="Textbox 161"/>
                        <wps:cNvSpPr txBox="1"/>
                        <wps:spPr>
                          <a:xfrm>
                            <a:off x="3833062" y="1792057"/>
                            <a:ext cx="1016000" cy="279400"/>
                          </a:xfrm>
                          <a:prstGeom prst="rect">
                            <a:avLst/>
                          </a:prstGeom>
                          <a:solidFill>
                            <a:srgbClr val="F3E6D0"/>
                          </a:solidFill>
                          <a:ln w="12700">
                            <a:solidFill>
                              <a:srgbClr val="231F20"/>
                            </a:solidFill>
                            <a:prstDash val="solid"/>
                          </a:ln>
                        </wps:spPr>
                        <wps:txbx>
                          <w:txbxContent>
                            <w:p>
                              <w:pPr>
                                <w:spacing w:line="220" w:lineRule="auto" w:before="27"/>
                                <w:ind w:left="116" w:right="28" w:firstLine="192"/>
                                <w:jc w:val="left"/>
                                <w:rPr>
                                  <w:rFonts w:ascii="Helvetica"/>
                                  <w:color w:val="000000"/>
                                  <w:sz w:val="16"/>
                                </w:rPr>
                              </w:pPr>
                              <w:r>
                                <w:rPr>
                                  <w:rFonts w:ascii="Helvetica"/>
                                  <w:color w:val="231F20"/>
                                  <w:sz w:val="16"/>
                                </w:rPr>
                                <w:t>Cleaning</w:t>
                              </w:r>
                              <w:r>
                                <w:rPr>
                                  <w:rFonts w:ascii="Helvetica"/>
                                  <w:color w:val="231F20"/>
                                  <w:spacing w:val="-4"/>
                                  <w:sz w:val="16"/>
                                </w:rPr>
                                <w:t> </w:t>
                              </w:r>
                              <w:r>
                                <w:rPr>
                                  <w:rFonts w:ascii="Helvetica"/>
                                  <w:color w:val="231F20"/>
                                  <w:sz w:val="16"/>
                                </w:rPr>
                                <w:t>and </w:t>
                              </w:r>
                              <w:r>
                                <w:rPr>
                                  <w:rFonts w:ascii="Helvetica"/>
                                  <w:color w:val="231F20"/>
                                  <w:spacing w:val="-2"/>
                                  <w:sz w:val="16"/>
                                </w:rPr>
                                <w:t>surface</w:t>
                              </w:r>
                              <w:r>
                                <w:rPr>
                                  <w:rFonts w:ascii="Helvetica"/>
                                  <w:color w:val="231F20"/>
                                  <w:spacing w:val="-13"/>
                                  <w:sz w:val="16"/>
                                </w:rPr>
                                <w:t> </w:t>
                              </w:r>
                              <w:r>
                                <w:rPr>
                                  <w:rFonts w:ascii="Helvetica"/>
                                  <w:color w:val="231F20"/>
                                  <w:spacing w:val="-2"/>
                                  <w:sz w:val="16"/>
                                </w:rPr>
                                <w:t>treatments</w:t>
                              </w:r>
                            </w:p>
                          </w:txbxContent>
                        </wps:txbx>
                        <wps:bodyPr wrap="square" lIns="0" tIns="0" rIns="0" bIns="0" rtlCol="0">
                          <a:noAutofit/>
                        </wps:bodyPr>
                      </wps:wsp>
                      <wps:wsp>
                        <wps:cNvPr id="162" name="Textbox 162"/>
                        <wps:cNvSpPr txBox="1"/>
                        <wps:spPr>
                          <a:xfrm>
                            <a:off x="3833062" y="2149206"/>
                            <a:ext cx="1016000" cy="279400"/>
                          </a:xfrm>
                          <a:prstGeom prst="rect">
                            <a:avLst/>
                          </a:prstGeom>
                          <a:solidFill>
                            <a:srgbClr val="F3E6D0"/>
                          </a:solidFill>
                          <a:ln w="12700">
                            <a:solidFill>
                              <a:srgbClr val="231F20"/>
                            </a:solidFill>
                            <a:prstDash val="solid"/>
                          </a:ln>
                        </wps:spPr>
                        <wps:txbx>
                          <w:txbxContent>
                            <w:p>
                              <w:pPr>
                                <w:spacing w:line="220" w:lineRule="auto" w:before="41"/>
                                <w:ind w:left="29" w:right="28" w:firstLine="316"/>
                                <w:jc w:val="left"/>
                                <w:rPr>
                                  <w:rFonts w:ascii="Helvetica"/>
                                  <w:color w:val="000000"/>
                                  <w:sz w:val="16"/>
                                </w:rPr>
                              </w:pPr>
                              <w:r>
                                <w:rPr>
                                  <w:rFonts w:ascii="Helvetica"/>
                                  <w:color w:val="231F20"/>
                                  <w:sz w:val="16"/>
                                </w:rPr>
                                <w:t>Coating and </w:t>
                              </w:r>
                              <w:r>
                                <w:rPr>
                                  <w:rFonts w:ascii="Helvetica"/>
                                  <w:color w:val="231F20"/>
                                  <w:spacing w:val="-2"/>
                                  <w:sz w:val="16"/>
                                </w:rPr>
                                <w:t>deposition</w:t>
                              </w:r>
                              <w:r>
                                <w:rPr>
                                  <w:rFonts w:ascii="Helvetica"/>
                                  <w:color w:val="231F20"/>
                                  <w:spacing w:val="-13"/>
                                  <w:sz w:val="16"/>
                                </w:rPr>
                                <w:t> </w:t>
                              </w:r>
                              <w:r>
                                <w:rPr>
                                  <w:rFonts w:ascii="Helvetica"/>
                                  <w:color w:val="231F20"/>
                                  <w:spacing w:val="-2"/>
                                  <w:sz w:val="16"/>
                                </w:rPr>
                                <w:t>processes</w:t>
                              </w:r>
                            </w:p>
                          </w:txbxContent>
                        </wps:txbx>
                        <wps:bodyPr wrap="square" lIns="0" tIns="0" rIns="0" bIns="0" rtlCol="0">
                          <a:noAutofit/>
                        </wps:bodyPr>
                      </wps:wsp>
                      <wps:wsp>
                        <wps:cNvPr id="163" name="Textbox 163"/>
                        <wps:cNvSpPr txBox="1"/>
                        <wps:spPr>
                          <a:xfrm>
                            <a:off x="3833062" y="3934890"/>
                            <a:ext cx="1016000" cy="279400"/>
                          </a:xfrm>
                          <a:prstGeom prst="rect">
                            <a:avLst/>
                          </a:prstGeom>
                          <a:solidFill>
                            <a:srgbClr val="F3E6D0"/>
                          </a:solidFill>
                          <a:ln w="12700">
                            <a:solidFill>
                              <a:srgbClr val="231F20"/>
                            </a:solidFill>
                            <a:prstDash val="solid"/>
                          </a:ln>
                        </wps:spPr>
                        <wps:txbx>
                          <w:txbxContent>
                            <w:p>
                              <w:pPr>
                                <w:spacing w:line="228" w:lineRule="auto" w:before="17"/>
                                <w:ind w:left="125" w:right="28" w:firstLine="264"/>
                                <w:jc w:val="left"/>
                                <w:rPr>
                                  <w:rFonts w:ascii="Helvetica"/>
                                  <w:color w:val="000000"/>
                                  <w:sz w:val="16"/>
                                </w:rPr>
                              </w:pPr>
                              <w:r>
                                <w:rPr>
                                  <w:rFonts w:ascii="Helvetica"/>
                                  <w:color w:val="231F20"/>
                                  <w:spacing w:val="-2"/>
                                  <w:sz w:val="16"/>
                                </w:rPr>
                                <w:t>Permanent fastening</w:t>
                              </w:r>
                              <w:r>
                                <w:rPr>
                                  <w:rFonts w:ascii="Helvetica"/>
                                  <w:color w:val="231F20"/>
                                  <w:spacing w:val="-10"/>
                                  <w:sz w:val="16"/>
                                </w:rPr>
                                <w:t> </w:t>
                              </w:r>
                              <w:r>
                                <w:rPr>
                                  <w:rFonts w:ascii="Helvetica"/>
                                  <w:color w:val="231F20"/>
                                  <w:spacing w:val="-2"/>
                                  <w:sz w:val="16"/>
                                </w:rPr>
                                <w:t>methods</w:t>
                              </w:r>
                            </w:p>
                          </w:txbxContent>
                        </wps:txbx>
                        <wps:bodyPr wrap="square" lIns="0" tIns="0" rIns="0" bIns="0" rtlCol="0">
                          <a:noAutofit/>
                        </wps:bodyPr>
                      </wps:wsp>
                      <wps:wsp>
                        <wps:cNvPr id="164" name="Textbox 164"/>
                        <wps:cNvSpPr txBox="1"/>
                        <wps:spPr>
                          <a:xfrm>
                            <a:off x="2553505" y="3751820"/>
                            <a:ext cx="1016000" cy="279400"/>
                          </a:xfrm>
                          <a:prstGeom prst="rect">
                            <a:avLst/>
                          </a:prstGeom>
                          <a:solidFill>
                            <a:srgbClr val="F3E6D0"/>
                          </a:solidFill>
                          <a:ln w="12700">
                            <a:solidFill>
                              <a:srgbClr val="231F20"/>
                            </a:solidFill>
                            <a:prstDash val="solid"/>
                          </a:ln>
                        </wps:spPr>
                        <wps:txbx>
                          <w:txbxContent>
                            <w:p>
                              <w:pPr>
                                <w:spacing w:line="220" w:lineRule="auto" w:before="18"/>
                                <w:ind w:left="465" w:right="28" w:hanging="82"/>
                                <w:jc w:val="left"/>
                                <w:rPr>
                                  <w:rFonts w:ascii="Helvetica"/>
                                  <w:color w:val="000000"/>
                                  <w:sz w:val="16"/>
                                </w:rPr>
                              </w:pPr>
                              <w:r>
                                <w:rPr>
                                  <w:rFonts w:ascii="Helvetica"/>
                                  <w:color w:val="231F20"/>
                                  <w:spacing w:val="-4"/>
                                  <w:sz w:val="16"/>
                                </w:rPr>
                                <w:t>Mechanical </w:t>
                              </w:r>
                              <w:r>
                                <w:rPr>
                                  <w:rFonts w:ascii="Helvetica"/>
                                  <w:color w:val="231F20"/>
                                  <w:spacing w:val="-2"/>
                                  <w:sz w:val="16"/>
                                </w:rPr>
                                <w:t>fastening</w:t>
                              </w:r>
                            </w:p>
                          </w:txbxContent>
                        </wps:txbx>
                        <wps:bodyPr wrap="square" lIns="0" tIns="0" rIns="0" bIns="0" rtlCol="0">
                          <a:noAutofit/>
                        </wps:bodyPr>
                      </wps:wsp>
                      <wps:wsp>
                        <wps:cNvPr id="165" name="Textbox 165"/>
                        <wps:cNvSpPr txBox="1"/>
                        <wps:spPr>
                          <a:xfrm>
                            <a:off x="3833062" y="3581970"/>
                            <a:ext cx="1016000" cy="275590"/>
                          </a:xfrm>
                          <a:prstGeom prst="rect">
                            <a:avLst/>
                          </a:prstGeom>
                          <a:solidFill>
                            <a:srgbClr val="F3E6D0"/>
                          </a:solidFill>
                          <a:ln w="12700">
                            <a:solidFill>
                              <a:srgbClr val="231F20"/>
                            </a:solidFill>
                            <a:prstDash val="solid"/>
                          </a:ln>
                        </wps:spPr>
                        <wps:txbx>
                          <w:txbxContent>
                            <w:p>
                              <w:pPr>
                                <w:spacing w:line="228" w:lineRule="auto" w:before="26"/>
                                <w:ind w:left="452" w:right="467" w:hanging="15"/>
                                <w:jc w:val="left"/>
                                <w:rPr>
                                  <w:rFonts w:ascii="Helvetica"/>
                                  <w:color w:val="000000"/>
                                  <w:sz w:val="16"/>
                                </w:rPr>
                              </w:pPr>
                              <w:r>
                                <w:rPr>
                                  <w:rFonts w:ascii="Helvetica"/>
                                  <w:color w:val="231F20"/>
                                  <w:spacing w:val="-4"/>
                                  <w:sz w:val="16"/>
                                </w:rPr>
                                <w:t>Threaded </w:t>
                              </w:r>
                              <w:r>
                                <w:rPr>
                                  <w:rFonts w:ascii="Helvetica"/>
                                  <w:color w:val="231F20"/>
                                  <w:spacing w:val="-2"/>
                                  <w:sz w:val="16"/>
                                </w:rPr>
                                <w:t>fasteners</w:t>
                              </w:r>
                            </w:p>
                          </w:txbxContent>
                        </wps:txbx>
                        <wps:bodyPr wrap="square" lIns="0" tIns="0" rIns="0" bIns="0" rtlCol="0">
                          <a:noAutofit/>
                        </wps:bodyPr>
                      </wps:wsp>
                    </wpg:wgp>
                  </a:graphicData>
                </a:graphic>
              </wp:anchor>
            </w:drawing>
          </mc:Choice>
          <mc:Fallback>
            <w:pict>
              <v:group style="position:absolute;margin-left:124.600098pt;margin-top:-293.081207pt;width:382.35pt;height:332.35pt;mso-position-horizontal-relative:page;mso-position-vertical-relative:paragraph;z-index:-22196224" id="docshapegroup107" coordorigin="2492,-5862" coordsize="7647,6647">
                <v:line style="position:absolute" from="8317,-5070" to="8528,-5070" stroked="true" strokeweight=".5pt" strokecolor="#231f20">
                  <v:stroke dashstyle="solid"/>
                </v:line>
                <v:line style="position:absolute" from="8112,-4790" to="8317,-4790" stroked="true" strokeweight=".5pt" strokecolor="#231f20">
                  <v:stroke dashstyle="solid"/>
                </v:line>
                <v:line style="position:absolute" from="8317,-4510" to="8527,-4510" stroked="true" strokeweight=".5pt" strokecolor="#231f20">
                  <v:stroke dashstyle="solid"/>
                </v:line>
                <v:line style="position:absolute" from="6302,-3385" to="6507,-3385" stroked="true" strokeweight=".5pt" strokecolor="#231f20">
                  <v:stroke dashstyle="solid"/>
                </v:line>
                <v:line style="position:absolute" from="6100,-435" to="6297,-435" stroked="true" strokeweight=".5pt" strokecolor="#231f20">
                  <v:stroke dashstyle="solid"/>
                </v:line>
                <v:line style="position:absolute" from="8112,-1135" to="8520,-1135" stroked="true" strokeweight=".5pt" strokecolor="#231f20">
                  <v:stroke dashstyle="solid"/>
                </v:line>
                <v:line style="position:absolute" from="8117,-2537" to="8317,-2537" stroked="true" strokeweight=".5pt" strokecolor="#231f20">
                  <v:stroke dashstyle="solid"/>
                </v:line>
                <v:line style="position:absolute" from="6102,-3658" to="6302,-3658" stroked="true" strokeweight=".5pt" strokecolor="#231f20">
                  <v:stroke dashstyle="solid"/>
                </v:line>
                <v:line style="position:absolute" from="4102,-2049" to="4300,-2049" stroked="true" strokeweight=".5pt" strokecolor="#231f20">
                  <v:stroke dashstyle="solid"/>
                </v:line>
                <v:shape style="position:absolute;left:4302;top:-3659;width:198;height:3224" id="docshape108" coordorigin="4302,-3658" coordsize="198,3224" path="m4500,-435l4302,-435,4302,-3658,4497,-3658e" filled="false" stroked="true" strokeweight=".499921pt" strokecolor="#231f20">
                  <v:path arrowok="t"/>
                  <v:stroke dashstyle="solid"/>
                </v:shape>
                <v:shape style="position:absolute;left:6304;top:-4790;width:203;height:2253" id="docshape109" coordorigin="6304,-4790" coordsize="203,2253" path="m6507,-2537l6304,-2537,6304,-4790,6507,-4790e" filled="false" stroked="true" strokeweight=".5pt" strokecolor="#231f20">
                  <v:path arrowok="t"/>
                  <v:stroke dashstyle="solid"/>
                </v:shape>
                <v:shape style="position:absolute;left:8317;top:-2821;width:210;height:567" id="docshape110" coordorigin="8317,-2821" coordsize="210,567" path="m8527,-2821l8317,-2821,8320,-2255,8527,-2255e" filled="false" stroked="true" strokeweight=".5pt" strokecolor="#231f20">
                  <v:path arrowok="t"/>
                  <v:stroke dashstyle="solid"/>
                </v:shape>
                <v:line style="position:absolute" from="8117,267" to="8317,267" stroked="true" strokeweight=".5pt" strokecolor="#231f20">
                  <v:stroke dashstyle="solid"/>
                </v:line>
                <v:shape style="position:absolute;left:6300;top:-1135;width:200;height:1400" id="docshape111" coordorigin="6301,-1134" coordsize="200,1400" path="m6501,266l6301,266,6301,-1134,6501,-1134e" filled="false" stroked="true" strokeweight=".5pt" strokecolor="#231f20">
                  <v:path arrowok="t"/>
                  <v:stroke dashstyle="solid"/>
                </v:shape>
                <v:shape style="position:absolute;left:8318;top:-17;width:209;height:567" id="docshape112" coordorigin="8318,-17" coordsize="209,567" path="m8527,-17l8318,-17,8318,549,8527,549e" filled="false" stroked="true" strokeweight=".5pt" strokecolor="#231f20">
                  <v:path arrowok="t"/>
                  <v:stroke dashstyle="solid"/>
                </v:shape>
                <v:shape style="position:absolute;left:8317;top:-1704;width:210;height:1133" id="docshape113" coordorigin="8317,-1703" coordsize="210,1133" path="m8527,-571l8317,-571,8320,-1137,8317,-1703,8527,-1703e" filled="false" stroked="true" strokeweight=".5pt" strokecolor="#231f20">
                  <v:path arrowok="t"/>
                  <v:stroke dashstyle="solid"/>
                </v:shape>
                <v:shape style="position:absolute;left:8317;top:-5635;width:215;height:1690" id="docshape114" coordorigin="8317,-5635" coordsize="215,1690" path="m8527,-3945l8317,-3945,8317,-5635,8532,-5635e" filled="false" stroked="true" strokeweight=".5pt" strokecolor="#231f20">
                  <v:path arrowok="t"/>
                  <v:stroke dashstyle="solid"/>
                </v:shape>
                <v:shape style="position:absolute;left:8528;top:-4165;width:1600;height:440" type="#_x0000_t202" id="docshape115" filled="true" fillcolor="#f3e6d0" stroked="true" strokeweight="1.0pt" strokecolor="#231f20">
                  <v:textbox inset="0,0,0,0">
                    <w:txbxContent>
                      <w:p>
                        <w:pPr>
                          <w:spacing w:line="228" w:lineRule="auto" w:before="29"/>
                          <w:ind w:left="495" w:right="527" w:firstLine="0"/>
                          <w:jc w:val="left"/>
                          <w:rPr>
                            <w:rFonts w:ascii="Helvetica"/>
                            <w:color w:val="000000"/>
                            <w:sz w:val="16"/>
                          </w:rPr>
                        </w:pPr>
                        <w:r>
                          <w:rPr>
                            <w:rFonts w:ascii="Helvetica"/>
                            <w:color w:val="231F20"/>
                            <w:spacing w:val="-4"/>
                            <w:sz w:val="16"/>
                          </w:rPr>
                          <w:t>Material </w:t>
                        </w:r>
                        <w:r>
                          <w:rPr>
                            <w:rFonts w:ascii="Helvetica"/>
                            <w:color w:val="231F20"/>
                            <w:spacing w:val="-5"/>
                            <w:sz w:val="16"/>
                          </w:rPr>
                          <w:t>removal</w:t>
                        </w:r>
                      </w:p>
                    </w:txbxContent>
                  </v:textbox>
                  <v:fill type="solid"/>
                  <v:stroke dashstyle="solid"/>
                  <w10:wrap type="none"/>
                </v:shape>
                <v:shape style="position:absolute;left:8528;top:-5852;width:1600;height:440" type="#_x0000_t202" id="docshape116" filled="true" fillcolor="#f3e6d0" stroked="true" strokeweight="1.0pt" strokecolor="#231f20">
                  <v:textbox inset="0,0,0,0">
                    <w:txbxContent>
                      <w:p>
                        <w:pPr>
                          <w:spacing w:line="228" w:lineRule="auto" w:before="31"/>
                          <w:ind w:left="413" w:right="28" w:hanging="82"/>
                          <w:jc w:val="left"/>
                          <w:rPr>
                            <w:rFonts w:ascii="Helvetica"/>
                            <w:color w:val="000000"/>
                            <w:sz w:val="16"/>
                          </w:rPr>
                        </w:pPr>
                        <w:r>
                          <w:rPr>
                            <w:rFonts w:ascii="Helvetica"/>
                            <w:color w:val="231F20"/>
                            <w:spacing w:val="-4"/>
                            <w:sz w:val="16"/>
                          </w:rPr>
                          <w:t>Solidification </w:t>
                        </w:r>
                        <w:r>
                          <w:rPr>
                            <w:rFonts w:ascii="Helvetica"/>
                            <w:color w:val="231F20"/>
                            <w:spacing w:val="-2"/>
                            <w:sz w:val="16"/>
                          </w:rPr>
                          <w:t>processes</w:t>
                        </w:r>
                      </w:p>
                    </w:txbxContent>
                  </v:textbox>
                  <v:fill type="solid"/>
                  <v:stroke dashstyle="solid"/>
                  <w10:wrap type="none"/>
                </v:shape>
                <v:shape style="position:absolute;left:2502;top:-2293;width:1600;height:465" type="#_x0000_t202" id="docshape117" filled="true" fillcolor="#f3e6d0" stroked="true" strokeweight="1.0pt" strokecolor="#231f20">
                  <v:textbox inset="0,0,0,0">
                    <w:txbxContent>
                      <w:p>
                        <w:pPr>
                          <w:spacing w:line="220" w:lineRule="auto" w:before="53"/>
                          <w:ind w:left="420" w:right="28" w:hanging="144"/>
                          <w:jc w:val="left"/>
                          <w:rPr>
                            <w:rFonts w:ascii="Helvetica"/>
                            <w:color w:val="000000"/>
                            <w:sz w:val="16"/>
                          </w:rPr>
                        </w:pPr>
                        <w:r>
                          <w:rPr>
                            <w:rFonts w:ascii="Helvetica"/>
                            <w:color w:val="231F20"/>
                            <w:spacing w:val="-4"/>
                            <w:sz w:val="16"/>
                          </w:rPr>
                          <w:t>Manufacturing </w:t>
                        </w:r>
                        <w:r>
                          <w:rPr>
                            <w:rFonts w:ascii="Helvetica"/>
                            <w:color w:val="231F20"/>
                            <w:spacing w:val="-2"/>
                            <w:sz w:val="16"/>
                          </w:rPr>
                          <w:t>processes</w:t>
                        </w:r>
                      </w:p>
                    </w:txbxContent>
                  </v:textbox>
                  <v:fill type="solid"/>
                  <v:stroke dashstyle="solid"/>
                  <w10:wrap type="none"/>
                </v:shape>
                <v:shape style="position:absolute;left:4500;top:-3879;width:1600;height:440" type="#_x0000_t202" id="docshape118" filled="true" fillcolor="#f3e6d0" stroked="true" strokeweight="1.0pt" strokecolor="#231f20">
                  <v:textbox inset="0,0,0,0">
                    <w:txbxContent>
                      <w:p>
                        <w:pPr>
                          <w:spacing w:line="220" w:lineRule="auto" w:before="21"/>
                          <w:ind w:left="414" w:right="28" w:hanging="24"/>
                          <w:jc w:val="left"/>
                          <w:rPr>
                            <w:rFonts w:ascii="Helvetica"/>
                            <w:color w:val="000000"/>
                            <w:sz w:val="16"/>
                          </w:rPr>
                        </w:pPr>
                        <w:r>
                          <w:rPr>
                            <w:rFonts w:ascii="Helvetica"/>
                            <w:color w:val="231F20"/>
                            <w:spacing w:val="-4"/>
                            <w:sz w:val="16"/>
                          </w:rPr>
                          <w:t>Processing </w:t>
                        </w:r>
                        <w:r>
                          <w:rPr>
                            <w:rFonts w:ascii="Helvetica"/>
                            <w:color w:val="231F20"/>
                            <w:spacing w:val="-2"/>
                            <w:sz w:val="16"/>
                          </w:rPr>
                          <w:t>operations</w:t>
                        </w:r>
                      </w:p>
                    </w:txbxContent>
                  </v:textbox>
                  <v:fill type="solid"/>
                  <v:stroke dashstyle="solid"/>
                  <w10:wrap type="none"/>
                </v:shape>
                <v:shape style="position:absolute;left:8528;top:-5290;width:1600;height:440" type="#_x0000_t202" id="docshape119" filled="true" fillcolor="#f3e6d0" stroked="true" strokeweight="1.0pt" strokecolor="#231f20">
                  <v:textbox inset="0,0,0,0">
                    <w:txbxContent>
                      <w:p>
                        <w:pPr>
                          <w:spacing w:line="220" w:lineRule="auto" w:before="30"/>
                          <w:ind w:left="394" w:right="423" w:firstLine="9"/>
                          <w:jc w:val="left"/>
                          <w:rPr>
                            <w:rFonts w:ascii="Helvetica"/>
                            <w:color w:val="000000"/>
                            <w:sz w:val="16"/>
                          </w:rPr>
                        </w:pPr>
                        <w:r>
                          <w:rPr>
                            <w:rFonts w:ascii="Helvetica"/>
                            <w:color w:val="231F20"/>
                            <w:spacing w:val="-2"/>
                            <w:sz w:val="16"/>
                          </w:rPr>
                          <w:t>Particulate </w:t>
                        </w:r>
                        <w:r>
                          <w:rPr>
                            <w:rFonts w:ascii="Helvetica"/>
                            <w:color w:val="231F20"/>
                            <w:spacing w:val="-4"/>
                            <w:sz w:val="16"/>
                          </w:rPr>
                          <w:t>processing</w:t>
                        </w:r>
                      </w:p>
                    </w:txbxContent>
                  </v:textbox>
                  <v:fill type="solid"/>
                  <v:stroke dashstyle="solid"/>
                  <w10:wrap type="none"/>
                </v:shape>
                <v:shape style="position:absolute;left:6513;top:-5010;width:1600;height:440" type="#_x0000_t202" id="docshape120" filled="true" fillcolor="#f3e6d0" stroked="true" strokeweight="1.0pt" strokecolor="#231f20">
                  <v:textbox inset="0,0,0,0">
                    <w:txbxContent>
                      <w:p>
                        <w:pPr>
                          <w:spacing w:line="228" w:lineRule="auto" w:before="30"/>
                          <w:ind w:left="427" w:right="28" w:firstLine="72"/>
                          <w:jc w:val="left"/>
                          <w:rPr>
                            <w:rFonts w:ascii="Helvetica"/>
                            <w:color w:val="000000"/>
                            <w:sz w:val="16"/>
                          </w:rPr>
                        </w:pPr>
                        <w:r>
                          <w:rPr>
                            <w:rFonts w:ascii="Helvetica"/>
                            <w:color w:val="231F20"/>
                            <w:spacing w:val="-2"/>
                            <w:sz w:val="16"/>
                          </w:rPr>
                          <w:t>Shaping </w:t>
                        </w:r>
                        <w:r>
                          <w:rPr>
                            <w:rFonts w:ascii="Helvetica"/>
                            <w:color w:val="231F20"/>
                            <w:spacing w:val="-4"/>
                            <w:sz w:val="16"/>
                          </w:rPr>
                          <w:t>processes</w:t>
                        </w:r>
                      </w:p>
                    </w:txbxContent>
                  </v:textbox>
                  <v:fill type="solid"/>
                  <v:stroke dashstyle="solid"/>
                  <w10:wrap type="none"/>
                </v:shape>
                <v:shape style="position:absolute;left:4500;top:-655;width:1600;height:434" type="#_x0000_t202" id="docshape121" filled="true" fillcolor="#f3e6d0" stroked="true" strokeweight="1.0pt" strokecolor="#231f20">
                  <v:textbox inset="0,0,0,0">
                    <w:txbxContent>
                      <w:p>
                        <w:pPr>
                          <w:spacing w:line="228" w:lineRule="auto" w:before="28"/>
                          <w:ind w:left="414" w:right="28" w:firstLine="28"/>
                          <w:jc w:val="left"/>
                          <w:rPr>
                            <w:rFonts w:ascii="Helvetica"/>
                            <w:color w:val="000000"/>
                            <w:sz w:val="16"/>
                          </w:rPr>
                        </w:pPr>
                        <w:r>
                          <w:rPr>
                            <w:rFonts w:ascii="Helvetica"/>
                            <w:color w:val="231F20"/>
                            <w:spacing w:val="-2"/>
                            <w:sz w:val="16"/>
                          </w:rPr>
                          <w:t>Assembly </w:t>
                        </w:r>
                        <w:r>
                          <w:rPr>
                            <w:rFonts w:ascii="Helvetica"/>
                            <w:color w:val="231F20"/>
                            <w:spacing w:val="-4"/>
                            <w:sz w:val="16"/>
                          </w:rPr>
                          <w:t>operations</w:t>
                        </w:r>
                      </w:p>
                    </w:txbxContent>
                  </v:textbox>
                  <v:fill type="solid"/>
                  <v:stroke dashstyle="solid"/>
                  <w10:wrap type="none"/>
                </v:shape>
                <v:shape style="position:absolute;left:6513;top:-2758;width:1600;height:465" type="#_x0000_t202" id="docshape122" filled="true" fillcolor="#f3e6d0" stroked="true" strokeweight="1.0pt" strokecolor="#231f20">
                  <v:textbox inset="0,0,0,0">
                    <w:txbxContent>
                      <w:p>
                        <w:pPr>
                          <w:spacing w:line="228" w:lineRule="auto" w:before="14"/>
                          <w:ind w:left="417" w:right="28" w:hanging="312"/>
                          <w:jc w:val="left"/>
                          <w:rPr>
                            <w:rFonts w:ascii="Helvetica"/>
                            <w:color w:val="000000"/>
                            <w:sz w:val="16"/>
                          </w:rPr>
                        </w:pPr>
                        <w:r>
                          <w:rPr>
                            <w:rFonts w:ascii="Helvetica"/>
                            <w:color w:val="231F20"/>
                            <w:spacing w:val="-2"/>
                            <w:sz w:val="16"/>
                          </w:rPr>
                          <w:t>Surface</w:t>
                        </w:r>
                        <w:r>
                          <w:rPr>
                            <w:rFonts w:ascii="Helvetica"/>
                            <w:color w:val="231F20"/>
                            <w:spacing w:val="-15"/>
                            <w:sz w:val="16"/>
                          </w:rPr>
                          <w:t> </w:t>
                        </w:r>
                        <w:r>
                          <w:rPr>
                            <w:rFonts w:ascii="Helvetica"/>
                            <w:color w:val="231F20"/>
                            <w:spacing w:val="-2"/>
                            <w:sz w:val="16"/>
                          </w:rPr>
                          <w:t>processing operations</w:t>
                        </w:r>
                      </w:p>
                    </w:txbxContent>
                  </v:textbox>
                  <v:fill type="solid"/>
                  <v:stroke dashstyle="solid"/>
                  <w10:wrap type="none"/>
                </v:shape>
                <v:shape style="position:absolute;left:8528;top:-4727;width:1600;height:440" type="#_x0000_t202" id="docshape123" filled="true" fillcolor="#f3e6d0" stroked="true" strokeweight="1.0pt" strokecolor="#231f20">
                  <v:textbox inset="0,0,0,0">
                    <w:txbxContent>
                      <w:p>
                        <w:pPr>
                          <w:spacing w:line="228" w:lineRule="auto" w:before="25"/>
                          <w:ind w:left="413" w:right="28" w:hanging="72"/>
                          <w:jc w:val="left"/>
                          <w:rPr>
                            <w:rFonts w:ascii="Helvetica"/>
                            <w:color w:val="000000"/>
                            <w:sz w:val="16"/>
                          </w:rPr>
                        </w:pPr>
                        <w:r>
                          <w:rPr>
                            <w:rFonts w:ascii="Helvetica"/>
                            <w:color w:val="231F20"/>
                            <w:spacing w:val="-4"/>
                            <w:sz w:val="16"/>
                          </w:rPr>
                          <w:t>Deformation </w:t>
                        </w:r>
                        <w:r>
                          <w:rPr>
                            <w:rFonts w:ascii="Helvetica"/>
                            <w:color w:val="231F20"/>
                            <w:spacing w:val="-2"/>
                            <w:sz w:val="16"/>
                          </w:rPr>
                          <w:t>processes</w:t>
                        </w:r>
                      </w:p>
                    </w:txbxContent>
                  </v:textbox>
                  <v:fill type="solid"/>
                  <v:stroke dashstyle="solid"/>
                  <w10:wrap type="none"/>
                </v:shape>
                <v:shape style="position:absolute;left:8528;top:-1353;width:1600;height:440" type="#_x0000_t202" id="docshape124" filled="true" fillcolor="#f3e6d0" stroked="true" strokeweight="1.0pt" strokecolor="#231f20">
                  <v:textbox inset="0,0,0,0">
                    <w:txbxContent>
                      <w:p>
                        <w:pPr>
                          <w:spacing w:line="228" w:lineRule="auto" w:before="29"/>
                          <w:ind w:left="456" w:right="28" w:hanging="106"/>
                          <w:jc w:val="left"/>
                          <w:rPr>
                            <w:rFonts w:ascii="Helvetica"/>
                            <w:color w:val="000000"/>
                            <w:sz w:val="16"/>
                          </w:rPr>
                        </w:pPr>
                        <w:r>
                          <w:rPr>
                            <w:rFonts w:ascii="Helvetica"/>
                            <w:color w:val="231F20"/>
                            <w:spacing w:val="-2"/>
                            <w:sz w:val="16"/>
                          </w:rPr>
                          <w:t>Brazing</w:t>
                        </w:r>
                        <w:r>
                          <w:rPr>
                            <w:rFonts w:ascii="Helvetica"/>
                            <w:color w:val="231F20"/>
                            <w:spacing w:val="-15"/>
                            <w:sz w:val="16"/>
                          </w:rPr>
                          <w:t> </w:t>
                        </w:r>
                        <w:r>
                          <w:rPr>
                            <w:rFonts w:ascii="Helvetica"/>
                            <w:color w:val="231F20"/>
                            <w:spacing w:val="-2"/>
                            <w:sz w:val="16"/>
                          </w:rPr>
                          <w:t>and soldering</w:t>
                        </w:r>
                      </w:p>
                    </w:txbxContent>
                  </v:textbox>
                  <v:fill type="solid"/>
                  <v:stroke dashstyle="solid"/>
                  <w10:wrap type="none"/>
                </v:shape>
                <v:shape style="position:absolute;left:6513;top:-1353;width:1600;height:440" type="#_x0000_t202" id="docshape125" filled="true" fillcolor="#f3e6d0" stroked="true" strokeweight="1.0pt" strokecolor="#231f20">
                  <v:textbox inset="0,0,0,0">
                    <w:txbxContent>
                      <w:p>
                        <w:pPr>
                          <w:spacing w:line="228" w:lineRule="auto" w:before="29"/>
                          <w:ind w:left="172" w:right="28" w:firstLine="225"/>
                          <w:jc w:val="left"/>
                          <w:rPr>
                            <w:rFonts w:ascii="Helvetica"/>
                            <w:color w:val="000000"/>
                            <w:sz w:val="16"/>
                          </w:rPr>
                        </w:pPr>
                        <w:r>
                          <w:rPr>
                            <w:rFonts w:ascii="Helvetica"/>
                            <w:color w:val="231F20"/>
                            <w:spacing w:val="-2"/>
                            <w:sz w:val="16"/>
                          </w:rPr>
                          <w:t>Permanent joining</w:t>
                        </w:r>
                        <w:r>
                          <w:rPr>
                            <w:rFonts w:ascii="Helvetica"/>
                            <w:color w:val="231F20"/>
                            <w:spacing w:val="-10"/>
                            <w:sz w:val="16"/>
                          </w:rPr>
                          <w:t> </w:t>
                        </w:r>
                        <w:r>
                          <w:rPr>
                            <w:rFonts w:ascii="Helvetica"/>
                            <w:color w:val="231F20"/>
                            <w:spacing w:val="-2"/>
                            <w:sz w:val="16"/>
                          </w:rPr>
                          <w:t>processes</w:t>
                        </w:r>
                      </w:p>
                    </w:txbxContent>
                  </v:textbox>
                  <v:fill type="solid"/>
                  <v:stroke dashstyle="solid"/>
                  <w10:wrap type="none"/>
                </v:shape>
                <v:shape style="position:absolute;left:8528;top:-790;width:1600;height:440" type="#_x0000_t202" id="docshape126" filled="true" fillcolor="#f3e6d0" stroked="true" strokeweight="1.0pt" strokecolor="#231f20">
                  <v:textbox inset="0,0,0,0">
                    <w:txbxContent>
                      <w:p>
                        <w:pPr>
                          <w:spacing w:line="228" w:lineRule="auto" w:before="29"/>
                          <w:ind w:left="495" w:right="28" w:hanging="44"/>
                          <w:jc w:val="left"/>
                          <w:rPr>
                            <w:rFonts w:ascii="Helvetica"/>
                            <w:color w:val="000000"/>
                            <w:sz w:val="16"/>
                          </w:rPr>
                        </w:pPr>
                        <w:r>
                          <w:rPr>
                            <w:rFonts w:ascii="Helvetica"/>
                            <w:color w:val="231F20"/>
                            <w:spacing w:val="-4"/>
                            <w:sz w:val="16"/>
                          </w:rPr>
                          <w:t>Adhesive </w:t>
                        </w:r>
                        <w:r>
                          <w:rPr>
                            <w:rFonts w:ascii="Helvetica"/>
                            <w:color w:val="231F20"/>
                            <w:spacing w:val="-2"/>
                            <w:sz w:val="16"/>
                          </w:rPr>
                          <w:t>bonding</w:t>
                        </w:r>
                      </w:p>
                    </w:txbxContent>
                  </v:textbox>
                  <v:fill type="solid"/>
                  <v:stroke dashstyle="solid"/>
                  <w10:wrap type="none"/>
                </v:shape>
                <v:shape style="position:absolute;left:8528;top:-1915;width:1600;height:440" type="#_x0000_t202" id="docshape127" filled="true" fillcolor="#f3e6d0" stroked="true" strokeweight="1.0pt" strokecolor="#231f20">
                  <v:textbox inset="0,0,0,0">
                    <w:txbxContent>
                      <w:p>
                        <w:pPr>
                          <w:spacing w:before="104"/>
                          <w:ind w:left="495" w:right="0" w:firstLine="0"/>
                          <w:jc w:val="left"/>
                          <w:rPr>
                            <w:rFonts w:ascii="Helvetica"/>
                            <w:color w:val="000000"/>
                            <w:sz w:val="16"/>
                          </w:rPr>
                        </w:pPr>
                        <w:r>
                          <w:rPr>
                            <w:rFonts w:ascii="Helvetica"/>
                            <w:color w:val="231F20"/>
                            <w:spacing w:val="-2"/>
                            <w:sz w:val="16"/>
                          </w:rPr>
                          <w:t>Welding</w:t>
                        </w:r>
                      </w:p>
                    </w:txbxContent>
                  </v:textbox>
                  <v:fill type="solid"/>
                  <v:stroke dashstyle="solid"/>
                  <w10:wrap type="none"/>
                </v:shape>
                <v:shape style="position:absolute;left:8528;top:-3040;width:1600;height:440" type="#_x0000_t202" id="docshape128" filled="true" fillcolor="#f3e6d0" stroked="true" strokeweight="1.0pt" strokecolor="#231f20">
                  <v:textbox inset="0,0,0,0">
                    <w:txbxContent>
                      <w:p>
                        <w:pPr>
                          <w:spacing w:line="220" w:lineRule="auto" w:before="27"/>
                          <w:ind w:left="116" w:right="28" w:firstLine="192"/>
                          <w:jc w:val="left"/>
                          <w:rPr>
                            <w:rFonts w:ascii="Helvetica"/>
                            <w:color w:val="000000"/>
                            <w:sz w:val="16"/>
                          </w:rPr>
                        </w:pPr>
                        <w:r>
                          <w:rPr>
                            <w:rFonts w:ascii="Helvetica"/>
                            <w:color w:val="231F20"/>
                            <w:sz w:val="16"/>
                          </w:rPr>
                          <w:t>Cleaning</w:t>
                        </w:r>
                        <w:r>
                          <w:rPr>
                            <w:rFonts w:ascii="Helvetica"/>
                            <w:color w:val="231F20"/>
                            <w:spacing w:val="-4"/>
                            <w:sz w:val="16"/>
                          </w:rPr>
                          <w:t> </w:t>
                        </w:r>
                        <w:r>
                          <w:rPr>
                            <w:rFonts w:ascii="Helvetica"/>
                            <w:color w:val="231F20"/>
                            <w:sz w:val="16"/>
                          </w:rPr>
                          <w:t>and </w:t>
                        </w:r>
                        <w:r>
                          <w:rPr>
                            <w:rFonts w:ascii="Helvetica"/>
                            <w:color w:val="231F20"/>
                            <w:spacing w:val="-2"/>
                            <w:sz w:val="16"/>
                          </w:rPr>
                          <w:t>surface</w:t>
                        </w:r>
                        <w:r>
                          <w:rPr>
                            <w:rFonts w:ascii="Helvetica"/>
                            <w:color w:val="231F20"/>
                            <w:spacing w:val="-13"/>
                            <w:sz w:val="16"/>
                          </w:rPr>
                          <w:t> </w:t>
                        </w:r>
                        <w:r>
                          <w:rPr>
                            <w:rFonts w:ascii="Helvetica"/>
                            <w:color w:val="231F20"/>
                            <w:spacing w:val="-2"/>
                            <w:sz w:val="16"/>
                          </w:rPr>
                          <w:t>treatments</w:t>
                        </w:r>
                      </w:p>
                    </w:txbxContent>
                  </v:textbox>
                  <v:fill type="solid"/>
                  <v:stroke dashstyle="solid"/>
                  <w10:wrap type="none"/>
                </v:shape>
                <v:shape style="position:absolute;left:8528;top:-2478;width:1600;height:440" type="#_x0000_t202" id="docshape129" filled="true" fillcolor="#f3e6d0" stroked="true" strokeweight="1.0pt" strokecolor="#231f20">
                  <v:textbox inset="0,0,0,0">
                    <w:txbxContent>
                      <w:p>
                        <w:pPr>
                          <w:spacing w:line="220" w:lineRule="auto" w:before="41"/>
                          <w:ind w:left="29" w:right="28" w:firstLine="316"/>
                          <w:jc w:val="left"/>
                          <w:rPr>
                            <w:rFonts w:ascii="Helvetica"/>
                            <w:color w:val="000000"/>
                            <w:sz w:val="16"/>
                          </w:rPr>
                        </w:pPr>
                        <w:r>
                          <w:rPr>
                            <w:rFonts w:ascii="Helvetica"/>
                            <w:color w:val="231F20"/>
                            <w:sz w:val="16"/>
                          </w:rPr>
                          <w:t>Coating and </w:t>
                        </w:r>
                        <w:r>
                          <w:rPr>
                            <w:rFonts w:ascii="Helvetica"/>
                            <w:color w:val="231F20"/>
                            <w:spacing w:val="-2"/>
                            <w:sz w:val="16"/>
                          </w:rPr>
                          <w:t>deposition</w:t>
                        </w:r>
                        <w:r>
                          <w:rPr>
                            <w:rFonts w:ascii="Helvetica"/>
                            <w:color w:val="231F20"/>
                            <w:spacing w:val="-13"/>
                            <w:sz w:val="16"/>
                          </w:rPr>
                          <w:t> </w:t>
                        </w:r>
                        <w:r>
                          <w:rPr>
                            <w:rFonts w:ascii="Helvetica"/>
                            <w:color w:val="231F20"/>
                            <w:spacing w:val="-2"/>
                            <w:sz w:val="16"/>
                          </w:rPr>
                          <w:t>processes</w:t>
                        </w:r>
                      </w:p>
                    </w:txbxContent>
                  </v:textbox>
                  <v:fill type="solid"/>
                  <v:stroke dashstyle="solid"/>
                  <w10:wrap type="none"/>
                </v:shape>
                <v:shape style="position:absolute;left:8528;top:335;width:1600;height:440" type="#_x0000_t202" id="docshape130" filled="true" fillcolor="#f3e6d0" stroked="true" strokeweight="1.0pt" strokecolor="#231f20">
                  <v:textbox inset="0,0,0,0">
                    <w:txbxContent>
                      <w:p>
                        <w:pPr>
                          <w:spacing w:line="228" w:lineRule="auto" w:before="17"/>
                          <w:ind w:left="125" w:right="28" w:firstLine="264"/>
                          <w:jc w:val="left"/>
                          <w:rPr>
                            <w:rFonts w:ascii="Helvetica"/>
                            <w:color w:val="000000"/>
                            <w:sz w:val="16"/>
                          </w:rPr>
                        </w:pPr>
                        <w:r>
                          <w:rPr>
                            <w:rFonts w:ascii="Helvetica"/>
                            <w:color w:val="231F20"/>
                            <w:spacing w:val="-2"/>
                            <w:sz w:val="16"/>
                          </w:rPr>
                          <w:t>Permanent fastening</w:t>
                        </w:r>
                        <w:r>
                          <w:rPr>
                            <w:rFonts w:ascii="Helvetica"/>
                            <w:color w:val="231F20"/>
                            <w:spacing w:val="-10"/>
                            <w:sz w:val="16"/>
                          </w:rPr>
                          <w:t> </w:t>
                        </w:r>
                        <w:r>
                          <w:rPr>
                            <w:rFonts w:ascii="Helvetica"/>
                            <w:color w:val="231F20"/>
                            <w:spacing w:val="-2"/>
                            <w:sz w:val="16"/>
                          </w:rPr>
                          <w:t>methods</w:t>
                        </w:r>
                      </w:p>
                    </w:txbxContent>
                  </v:textbox>
                  <v:fill type="solid"/>
                  <v:stroke dashstyle="solid"/>
                  <w10:wrap type="none"/>
                </v:shape>
                <v:shape style="position:absolute;left:6513;top:46;width:1600;height:440" type="#_x0000_t202" id="docshape131" filled="true" fillcolor="#f3e6d0" stroked="true" strokeweight="1.0pt" strokecolor="#231f20">
                  <v:textbox inset="0,0,0,0">
                    <w:txbxContent>
                      <w:p>
                        <w:pPr>
                          <w:spacing w:line="220" w:lineRule="auto" w:before="18"/>
                          <w:ind w:left="465" w:right="28" w:hanging="82"/>
                          <w:jc w:val="left"/>
                          <w:rPr>
                            <w:rFonts w:ascii="Helvetica"/>
                            <w:color w:val="000000"/>
                            <w:sz w:val="16"/>
                          </w:rPr>
                        </w:pPr>
                        <w:r>
                          <w:rPr>
                            <w:rFonts w:ascii="Helvetica"/>
                            <w:color w:val="231F20"/>
                            <w:spacing w:val="-4"/>
                            <w:sz w:val="16"/>
                          </w:rPr>
                          <w:t>Mechanical </w:t>
                        </w:r>
                        <w:r>
                          <w:rPr>
                            <w:rFonts w:ascii="Helvetica"/>
                            <w:color w:val="231F20"/>
                            <w:spacing w:val="-2"/>
                            <w:sz w:val="16"/>
                          </w:rPr>
                          <w:t>fastening</w:t>
                        </w:r>
                      </w:p>
                    </w:txbxContent>
                  </v:textbox>
                  <v:fill type="solid"/>
                  <v:stroke dashstyle="solid"/>
                  <w10:wrap type="none"/>
                </v:shape>
                <v:shape style="position:absolute;left:8528;top:-221;width:1600;height:434" type="#_x0000_t202" id="docshape132" filled="true" fillcolor="#f3e6d0" stroked="true" strokeweight="1.0pt" strokecolor="#231f20">
                  <v:textbox inset="0,0,0,0">
                    <w:txbxContent>
                      <w:p>
                        <w:pPr>
                          <w:spacing w:line="228" w:lineRule="auto" w:before="26"/>
                          <w:ind w:left="452" w:right="467" w:hanging="15"/>
                          <w:jc w:val="left"/>
                          <w:rPr>
                            <w:rFonts w:ascii="Helvetica"/>
                            <w:color w:val="000000"/>
                            <w:sz w:val="16"/>
                          </w:rPr>
                        </w:pPr>
                        <w:r>
                          <w:rPr>
                            <w:rFonts w:ascii="Helvetica"/>
                            <w:color w:val="231F20"/>
                            <w:spacing w:val="-4"/>
                            <w:sz w:val="16"/>
                          </w:rPr>
                          <w:t>Threaded </w:t>
                        </w:r>
                        <w:r>
                          <w:rPr>
                            <w:rFonts w:ascii="Helvetica"/>
                            <w:color w:val="231F20"/>
                            <w:spacing w:val="-2"/>
                            <w:sz w:val="16"/>
                          </w:rPr>
                          <w:t>fasteners</w:t>
                        </w:r>
                      </w:p>
                    </w:txbxContent>
                  </v:textbox>
                  <v:fill type="solid"/>
                  <v:stroke dashstyle="solid"/>
                  <w10:wrap type="none"/>
                </v:shape>
                <w10:wrap type="none"/>
              </v:group>
            </w:pict>
          </mc:Fallback>
        </mc:AlternateContent>
      </w:r>
      <w:r>
        <w:rPr>
          <w:rFonts w:ascii="Arial"/>
          <w:b/>
          <w:color w:val="231F20"/>
          <w:w w:val="85"/>
          <w:sz w:val="18"/>
        </w:rPr>
        <w:t>FIGURE</w:t>
      </w:r>
      <w:r>
        <w:rPr>
          <w:rFonts w:ascii="Arial"/>
          <w:b/>
          <w:color w:val="231F20"/>
          <w:spacing w:val="13"/>
          <w:sz w:val="18"/>
        </w:rPr>
        <w:t> </w:t>
      </w:r>
      <w:r>
        <w:rPr>
          <w:rFonts w:ascii="Arial"/>
          <w:b/>
          <w:color w:val="231F20"/>
          <w:spacing w:val="-5"/>
          <w:w w:val="95"/>
          <w:sz w:val="18"/>
        </w:rPr>
        <w:t>1.5</w:t>
      </w:r>
    </w:p>
    <w:p>
      <w:pPr>
        <w:pStyle w:val="BodyText"/>
        <w:spacing w:line="208" w:lineRule="auto" w:before="17"/>
        <w:ind w:left="780" w:right="8977"/>
        <w:jc w:val="both"/>
        <w:rPr>
          <w:rFonts w:ascii="Arial"/>
        </w:rPr>
      </w:pPr>
      <w:r>
        <w:rPr>
          <w:rFonts w:ascii="Arial"/>
          <w:color w:val="231F20"/>
          <w:spacing w:val="-2"/>
          <w:w w:val="90"/>
        </w:rPr>
        <w:t>Classification</w:t>
      </w:r>
      <w:r>
        <w:rPr>
          <w:rFonts w:ascii="Arial"/>
          <w:color w:val="231F20"/>
          <w:spacing w:val="-7"/>
          <w:w w:val="90"/>
        </w:rPr>
        <w:t> </w:t>
      </w:r>
      <w:r>
        <w:rPr>
          <w:rFonts w:ascii="Arial"/>
          <w:color w:val="231F20"/>
          <w:spacing w:val="-2"/>
          <w:w w:val="90"/>
        </w:rPr>
        <w:t>of </w:t>
      </w:r>
      <w:r>
        <w:rPr>
          <w:rFonts w:ascii="Arial"/>
          <w:color w:val="231F20"/>
          <w:spacing w:val="-2"/>
        </w:rPr>
        <w:t>manufacturing processes.</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54"/>
        <w:rPr>
          <w:rFonts w:ascii="Arial"/>
        </w:rPr>
      </w:pPr>
      <w:r>
        <w:rPr/>
        <mc:AlternateContent>
          <mc:Choice Requires="wps">
            <w:drawing>
              <wp:anchor distT="0" distB="0" distL="0" distR="0" allowOverlap="1" layoutInCell="1" locked="0" behindDoc="1" simplePos="0" relativeHeight="487602176">
                <wp:simplePos x="0" y="0"/>
                <wp:positionH relativeFrom="page">
                  <wp:posOffset>495300</wp:posOffset>
                </wp:positionH>
                <wp:positionV relativeFrom="paragraph">
                  <wp:posOffset>195567</wp:posOffset>
                </wp:positionV>
                <wp:extent cx="5943600" cy="2540000"/>
                <wp:effectExtent l="0" t="0" r="0" b="0"/>
                <wp:wrapTopAndBottom/>
                <wp:docPr id="166" name="Group 166"/>
                <wp:cNvGraphicFramePr>
                  <a:graphicFrameLocks/>
                </wp:cNvGraphicFramePr>
                <a:graphic>
                  <a:graphicData uri="http://schemas.microsoft.com/office/word/2010/wordprocessingGroup">
                    <wpg:wgp>
                      <wpg:cNvPr id="166" name="Group 166"/>
                      <wpg:cNvGrpSpPr/>
                      <wpg:grpSpPr>
                        <a:xfrm>
                          <a:off x="0" y="0"/>
                          <a:ext cx="5943600" cy="2540000"/>
                          <a:chExt cx="5943600" cy="2540000"/>
                        </a:xfrm>
                      </wpg:grpSpPr>
                      <wps:wsp>
                        <wps:cNvPr id="167" name="Graphic 167"/>
                        <wps:cNvSpPr/>
                        <wps:spPr>
                          <a:xfrm>
                            <a:off x="0" y="76658"/>
                            <a:ext cx="5943600" cy="2463800"/>
                          </a:xfrm>
                          <a:custGeom>
                            <a:avLst/>
                            <a:gdLst/>
                            <a:ahLst/>
                            <a:cxnLst/>
                            <a:rect l="l" t="t" r="r" b="b"/>
                            <a:pathLst>
                              <a:path w="5943600" h="2463800">
                                <a:moveTo>
                                  <a:pt x="5943600" y="0"/>
                                </a:moveTo>
                                <a:lnTo>
                                  <a:pt x="0" y="0"/>
                                </a:lnTo>
                                <a:lnTo>
                                  <a:pt x="0" y="2463341"/>
                                </a:lnTo>
                                <a:lnTo>
                                  <a:pt x="5943600" y="2463341"/>
                                </a:lnTo>
                                <a:lnTo>
                                  <a:pt x="5943600" y="0"/>
                                </a:lnTo>
                                <a:close/>
                              </a:path>
                            </a:pathLst>
                          </a:custGeom>
                          <a:solidFill>
                            <a:srgbClr val="F5EAD7"/>
                          </a:solidFill>
                        </wps:spPr>
                        <wps:bodyPr wrap="square" lIns="0" tIns="0" rIns="0" bIns="0" rtlCol="0">
                          <a:prstTxWarp prst="textNoShape">
                            <a:avLst/>
                          </a:prstTxWarp>
                          <a:noAutofit/>
                        </wps:bodyPr>
                      </wps:wsp>
                      <wps:wsp>
                        <wps:cNvPr id="168" name="Graphic 168"/>
                        <wps:cNvSpPr/>
                        <wps:spPr>
                          <a:xfrm>
                            <a:off x="148590" y="3"/>
                            <a:ext cx="5646420" cy="76200"/>
                          </a:xfrm>
                          <a:custGeom>
                            <a:avLst/>
                            <a:gdLst/>
                            <a:ahLst/>
                            <a:cxnLst/>
                            <a:rect l="l" t="t" r="r" b="b"/>
                            <a:pathLst>
                              <a:path w="5646420" h="76200">
                                <a:moveTo>
                                  <a:pt x="74295" y="0"/>
                                </a:moveTo>
                                <a:lnTo>
                                  <a:pt x="0" y="0"/>
                                </a:lnTo>
                                <a:lnTo>
                                  <a:pt x="0" y="76200"/>
                                </a:lnTo>
                                <a:lnTo>
                                  <a:pt x="74295" y="76200"/>
                                </a:lnTo>
                                <a:lnTo>
                                  <a:pt x="74295" y="0"/>
                                </a:lnTo>
                                <a:close/>
                              </a:path>
                              <a:path w="5646420" h="76200">
                                <a:moveTo>
                                  <a:pt x="297180" y="0"/>
                                </a:moveTo>
                                <a:lnTo>
                                  <a:pt x="222885" y="0"/>
                                </a:lnTo>
                                <a:lnTo>
                                  <a:pt x="222885" y="76200"/>
                                </a:lnTo>
                                <a:lnTo>
                                  <a:pt x="297180" y="76200"/>
                                </a:lnTo>
                                <a:lnTo>
                                  <a:pt x="297180" y="0"/>
                                </a:lnTo>
                                <a:close/>
                              </a:path>
                              <a:path w="5646420" h="76200">
                                <a:moveTo>
                                  <a:pt x="520039" y="0"/>
                                </a:moveTo>
                                <a:lnTo>
                                  <a:pt x="445770" y="0"/>
                                </a:lnTo>
                                <a:lnTo>
                                  <a:pt x="445770" y="76200"/>
                                </a:lnTo>
                                <a:lnTo>
                                  <a:pt x="520039" y="76200"/>
                                </a:lnTo>
                                <a:lnTo>
                                  <a:pt x="520039" y="0"/>
                                </a:lnTo>
                                <a:close/>
                              </a:path>
                              <a:path w="5646420" h="76200">
                                <a:moveTo>
                                  <a:pt x="742937" y="0"/>
                                </a:moveTo>
                                <a:lnTo>
                                  <a:pt x="668655" y="0"/>
                                </a:lnTo>
                                <a:lnTo>
                                  <a:pt x="668655" y="76200"/>
                                </a:lnTo>
                                <a:lnTo>
                                  <a:pt x="742937" y="76200"/>
                                </a:lnTo>
                                <a:lnTo>
                                  <a:pt x="742937" y="0"/>
                                </a:lnTo>
                                <a:close/>
                              </a:path>
                              <a:path w="5646420" h="76200">
                                <a:moveTo>
                                  <a:pt x="965835" y="0"/>
                                </a:moveTo>
                                <a:lnTo>
                                  <a:pt x="891540" y="0"/>
                                </a:lnTo>
                                <a:lnTo>
                                  <a:pt x="891540" y="76200"/>
                                </a:lnTo>
                                <a:lnTo>
                                  <a:pt x="965835" y="76200"/>
                                </a:lnTo>
                                <a:lnTo>
                                  <a:pt x="965835" y="0"/>
                                </a:lnTo>
                                <a:close/>
                              </a:path>
                              <a:path w="5646420" h="76200">
                                <a:moveTo>
                                  <a:pt x="1188694" y="0"/>
                                </a:moveTo>
                                <a:lnTo>
                                  <a:pt x="1114425" y="0"/>
                                </a:lnTo>
                                <a:lnTo>
                                  <a:pt x="1114425" y="76200"/>
                                </a:lnTo>
                                <a:lnTo>
                                  <a:pt x="1188694" y="76200"/>
                                </a:lnTo>
                                <a:lnTo>
                                  <a:pt x="1188694" y="0"/>
                                </a:lnTo>
                                <a:close/>
                              </a:path>
                              <a:path w="5646420" h="76200">
                                <a:moveTo>
                                  <a:pt x="1411605" y="0"/>
                                </a:moveTo>
                                <a:lnTo>
                                  <a:pt x="1337310" y="0"/>
                                </a:lnTo>
                                <a:lnTo>
                                  <a:pt x="1337310" y="76200"/>
                                </a:lnTo>
                                <a:lnTo>
                                  <a:pt x="1411605" y="76200"/>
                                </a:lnTo>
                                <a:lnTo>
                                  <a:pt x="1411605" y="0"/>
                                </a:lnTo>
                                <a:close/>
                              </a:path>
                              <a:path w="5646420" h="76200">
                                <a:moveTo>
                                  <a:pt x="1634490" y="0"/>
                                </a:moveTo>
                                <a:lnTo>
                                  <a:pt x="1560195" y="0"/>
                                </a:lnTo>
                                <a:lnTo>
                                  <a:pt x="1560195" y="76200"/>
                                </a:lnTo>
                                <a:lnTo>
                                  <a:pt x="1634490" y="76200"/>
                                </a:lnTo>
                                <a:lnTo>
                                  <a:pt x="1634490" y="0"/>
                                </a:lnTo>
                                <a:close/>
                              </a:path>
                              <a:path w="5646420" h="76200">
                                <a:moveTo>
                                  <a:pt x="1857375" y="0"/>
                                </a:moveTo>
                                <a:lnTo>
                                  <a:pt x="1783080" y="0"/>
                                </a:lnTo>
                                <a:lnTo>
                                  <a:pt x="1783080" y="76200"/>
                                </a:lnTo>
                                <a:lnTo>
                                  <a:pt x="1857375" y="76200"/>
                                </a:lnTo>
                                <a:lnTo>
                                  <a:pt x="1857375" y="0"/>
                                </a:lnTo>
                                <a:close/>
                              </a:path>
                              <a:path w="5646420" h="76200">
                                <a:moveTo>
                                  <a:pt x="2080260" y="0"/>
                                </a:moveTo>
                                <a:lnTo>
                                  <a:pt x="2005965" y="0"/>
                                </a:lnTo>
                                <a:lnTo>
                                  <a:pt x="2005965" y="76200"/>
                                </a:lnTo>
                                <a:lnTo>
                                  <a:pt x="2080260" y="76200"/>
                                </a:lnTo>
                                <a:lnTo>
                                  <a:pt x="2080260" y="0"/>
                                </a:lnTo>
                                <a:close/>
                              </a:path>
                              <a:path w="5646420" h="76200">
                                <a:moveTo>
                                  <a:pt x="2303132" y="0"/>
                                </a:moveTo>
                                <a:lnTo>
                                  <a:pt x="2228850" y="0"/>
                                </a:lnTo>
                                <a:lnTo>
                                  <a:pt x="2228850" y="76200"/>
                                </a:lnTo>
                                <a:lnTo>
                                  <a:pt x="2303132" y="76200"/>
                                </a:lnTo>
                                <a:lnTo>
                                  <a:pt x="2303132" y="0"/>
                                </a:lnTo>
                                <a:close/>
                              </a:path>
                              <a:path w="5646420" h="76200">
                                <a:moveTo>
                                  <a:pt x="2526030" y="0"/>
                                </a:moveTo>
                                <a:lnTo>
                                  <a:pt x="2451735" y="0"/>
                                </a:lnTo>
                                <a:lnTo>
                                  <a:pt x="2451735" y="76200"/>
                                </a:lnTo>
                                <a:lnTo>
                                  <a:pt x="2526030" y="76200"/>
                                </a:lnTo>
                                <a:lnTo>
                                  <a:pt x="2526030" y="0"/>
                                </a:lnTo>
                                <a:close/>
                              </a:path>
                              <a:path w="5646420" h="76200">
                                <a:moveTo>
                                  <a:pt x="2748915" y="0"/>
                                </a:moveTo>
                                <a:lnTo>
                                  <a:pt x="2674620" y="0"/>
                                </a:lnTo>
                                <a:lnTo>
                                  <a:pt x="2674620" y="76200"/>
                                </a:lnTo>
                                <a:lnTo>
                                  <a:pt x="2748915" y="76200"/>
                                </a:lnTo>
                                <a:lnTo>
                                  <a:pt x="2748915" y="0"/>
                                </a:lnTo>
                                <a:close/>
                              </a:path>
                              <a:path w="5646420" h="76200">
                                <a:moveTo>
                                  <a:pt x="2971800" y="0"/>
                                </a:moveTo>
                                <a:lnTo>
                                  <a:pt x="2897505" y="0"/>
                                </a:lnTo>
                                <a:lnTo>
                                  <a:pt x="2897505" y="76200"/>
                                </a:lnTo>
                                <a:lnTo>
                                  <a:pt x="2971800" y="76200"/>
                                </a:lnTo>
                                <a:lnTo>
                                  <a:pt x="2971800" y="0"/>
                                </a:lnTo>
                                <a:close/>
                              </a:path>
                              <a:path w="5646420" h="76200">
                                <a:moveTo>
                                  <a:pt x="3194685" y="0"/>
                                </a:moveTo>
                                <a:lnTo>
                                  <a:pt x="3120390" y="0"/>
                                </a:lnTo>
                                <a:lnTo>
                                  <a:pt x="3120390" y="76200"/>
                                </a:lnTo>
                                <a:lnTo>
                                  <a:pt x="3194685" y="76200"/>
                                </a:lnTo>
                                <a:lnTo>
                                  <a:pt x="3194685" y="0"/>
                                </a:lnTo>
                                <a:close/>
                              </a:path>
                              <a:path w="5646420" h="76200">
                                <a:moveTo>
                                  <a:pt x="3417570" y="0"/>
                                </a:moveTo>
                                <a:lnTo>
                                  <a:pt x="3343275" y="0"/>
                                </a:lnTo>
                                <a:lnTo>
                                  <a:pt x="3343275" y="76200"/>
                                </a:lnTo>
                                <a:lnTo>
                                  <a:pt x="3417570" y="76200"/>
                                </a:lnTo>
                                <a:lnTo>
                                  <a:pt x="3417570" y="0"/>
                                </a:lnTo>
                                <a:close/>
                              </a:path>
                              <a:path w="5646420" h="76200">
                                <a:moveTo>
                                  <a:pt x="3640455" y="0"/>
                                </a:moveTo>
                                <a:lnTo>
                                  <a:pt x="3566160" y="0"/>
                                </a:lnTo>
                                <a:lnTo>
                                  <a:pt x="3566160" y="76200"/>
                                </a:lnTo>
                                <a:lnTo>
                                  <a:pt x="3640455" y="76200"/>
                                </a:lnTo>
                                <a:lnTo>
                                  <a:pt x="3640455" y="0"/>
                                </a:lnTo>
                                <a:close/>
                              </a:path>
                              <a:path w="5646420" h="76200">
                                <a:moveTo>
                                  <a:pt x="3863340" y="0"/>
                                </a:moveTo>
                                <a:lnTo>
                                  <a:pt x="3789045" y="0"/>
                                </a:lnTo>
                                <a:lnTo>
                                  <a:pt x="3789045" y="76200"/>
                                </a:lnTo>
                                <a:lnTo>
                                  <a:pt x="3863340" y="76200"/>
                                </a:lnTo>
                                <a:lnTo>
                                  <a:pt x="3863340" y="0"/>
                                </a:lnTo>
                                <a:close/>
                              </a:path>
                              <a:path w="5646420" h="76200">
                                <a:moveTo>
                                  <a:pt x="4086225" y="0"/>
                                </a:moveTo>
                                <a:lnTo>
                                  <a:pt x="4011930" y="0"/>
                                </a:lnTo>
                                <a:lnTo>
                                  <a:pt x="4011930" y="76200"/>
                                </a:lnTo>
                                <a:lnTo>
                                  <a:pt x="4086225" y="76200"/>
                                </a:lnTo>
                                <a:lnTo>
                                  <a:pt x="4086225" y="0"/>
                                </a:lnTo>
                                <a:close/>
                              </a:path>
                              <a:path w="5646420" h="76200">
                                <a:moveTo>
                                  <a:pt x="4309110" y="0"/>
                                </a:moveTo>
                                <a:lnTo>
                                  <a:pt x="4234815" y="0"/>
                                </a:lnTo>
                                <a:lnTo>
                                  <a:pt x="4234815" y="76200"/>
                                </a:lnTo>
                                <a:lnTo>
                                  <a:pt x="4309110" y="76200"/>
                                </a:lnTo>
                                <a:lnTo>
                                  <a:pt x="4309110" y="0"/>
                                </a:lnTo>
                                <a:close/>
                              </a:path>
                              <a:path w="5646420" h="76200">
                                <a:moveTo>
                                  <a:pt x="4531995" y="0"/>
                                </a:moveTo>
                                <a:lnTo>
                                  <a:pt x="4457700" y="0"/>
                                </a:lnTo>
                                <a:lnTo>
                                  <a:pt x="4457700" y="76200"/>
                                </a:lnTo>
                                <a:lnTo>
                                  <a:pt x="4531995" y="76200"/>
                                </a:lnTo>
                                <a:lnTo>
                                  <a:pt x="4531995" y="0"/>
                                </a:lnTo>
                                <a:close/>
                              </a:path>
                              <a:path w="5646420" h="76200">
                                <a:moveTo>
                                  <a:pt x="4754880" y="0"/>
                                </a:moveTo>
                                <a:lnTo>
                                  <a:pt x="4680585" y="0"/>
                                </a:lnTo>
                                <a:lnTo>
                                  <a:pt x="4680585" y="76200"/>
                                </a:lnTo>
                                <a:lnTo>
                                  <a:pt x="4754880" y="76200"/>
                                </a:lnTo>
                                <a:lnTo>
                                  <a:pt x="4754880" y="0"/>
                                </a:lnTo>
                                <a:close/>
                              </a:path>
                              <a:path w="5646420" h="76200">
                                <a:moveTo>
                                  <a:pt x="4977765" y="0"/>
                                </a:moveTo>
                                <a:lnTo>
                                  <a:pt x="4903470" y="0"/>
                                </a:lnTo>
                                <a:lnTo>
                                  <a:pt x="4903470" y="76200"/>
                                </a:lnTo>
                                <a:lnTo>
                                  <a:pt x="4977765" y="76200"/>
                                </a:lnTo>
                                <a:lnTo>
                                  <a:pt x="4977765" y="0"/>
                                </a:lnTo>
                                <a:close/>
                              </a:path>
                              <a:path w="5646420" h="76200">
                                <a:moveTo>
                                  <a:pt x="5200650" y="0"/>
                                </a:moveTo>
                                <a:lnTo>
                                  <a:pt x="5126355" y="0"/>
                                </a:lnTo>
                                <a:lnTo>
                                  <a:pt x="5126355" y="76200"/>
                                </a:lnTo>
                                <a:lnTo>
                                  <a:pt x="5200650" y="76200"/>
                                </a:lnTo>
                                <a:lnTo>
                                  <a:pt x="5200650" y="0"/>
                                </a:lnTo>
                                <a:close/>
                              </a:path>
                              <a:path w="5646420" h="76200">
                                <a:moveTo>
                                  <a:pt x="5423535" y="0"/>
                                </a:moveTo>
                                <a:lnTo>
                                  <a:pt x="5349240" y="0"/>
                                </a:lnTo>
                                <a:lnTo>
                                  <a:pt x="5349240" y="76200"/>
                                </a:lnTo>
                                <a:lnTo>
                                  <a:pt x="5423535" y="76200"/>
                                </a:lnTo>
                                <a:lnTo>
                                  <a:pt x="5423535" y="0"/>
                                </a:lnTo>
                                <a:close/>
                              </a:path>
                              <a:path w="5646420" h="76200">
                                <a:moveTo>
                                  <a:pt x="5646420" y="0"/>
                                </a:moveTo>
                                <a:lnTo>
                                  <a:pt x="5572125" y="0"/>
                                </a:lnTo>
                                <a:lnTo>
                                  <a:pt x="5572125" y="76200"/>
                                </a:lnTo>
                                <a:lnTo>
                                  <a:pt x="5646420" y="76200"/>
                                </a:lnTo>
                                <a:lnTo>
                                  <a:pt x="5646420" y="0"/>
                                </a:lnTo>
                                <a:close/>
                              </a:path>
                            </a:pathLst>
                          </a:custGeom>
                          <a:solidFill>
                            <a:srgbClr val="DDBE7E"/>
                          </a:solidFill>
                        </wps:spPr>
                        <wps:bodyPr wrap="square" lIns="0" tIns="0" rIns="0" bIns="0" rtlCol="0">
                          <a:prstTxWarp prst="textNoShape">
                            <a:avLst/>
                          </a:prstTxWarp>
                          <a:noAutofit/>
                        </wps:bodyPr>
                      </wps:wsp>
                      <wps:wsp>
                        <wps:cNvPr id="169" name="Graphic 169"/>
                        <wps:cNvSpPr/>
                        <wps:spPr>
                          <a:xfrm>
                            <a:off x="74295" y="3"/>
                            <a:ext cx="5869305" cy="76200"/>
                          </a:xfrm>
                          <a:custGeom>
                            <a:avLst/>
                            <a:gdLst/>
                            <a:ahLst/>
                            <a:cxnLst/>
                            <a:rect l="l" t="t" r="r" b="b"/>
                            <a:pathLst>
                              <a:path w="5869305" h="76200">
                                <a:moveTo>
                                  <a:pt x="74269" y="0"/>
                                </a:moveTo>
                                <a:lnTo>
                                  <a:pt x="0" y="0"/>
                                </a:lnTo>
                                <a:lnTo>
                                  <a:pt x="0" y="76200"/>
                                </a:lnTo>
                                <a:lnTo>
                                  <a:pt x="74269" y="76200"/>
                                </a:lnTo>
                                <a:lnTo>
                                  <a:pt x="74269" y="0"/>
                                </a:lnTo>
                                <a:close/>
                              </a:path>
                              <a:path w="5869305" h="76200">
                                <a:moveTo>
                                  <a:pt x="297180" y="0"/>
                                </a:moveTo>
                                <a:lnTo>
                                  <a:pt x="222885" y="0"/>
                                </a:lnTo>
                                <a:lnTo>
                                  <a:pt x="222885" y="76200"/>
                                </a:lnTo>
                                <a:lnTo>
                                  <a:pt x="297180" y="76200"/>
                                </a:lnTo>
                                <a:lnTo>
                                  <a:pt x="297180" y="0"/>
                                </a:lnTo>
                                <a:close/>
                              </a:path>
                              <a:path w="5869305" h="76200">
                                <a:moveTo>
                                  <a:pt x="520065" y="0"/>
                                </a:moveTo>
                                <a:lnTo>
                                  <a:pt x="445770" y="0"/>
                                </a:lnTo>
                                <a:lnTo>
                                  <a:pt x="445770" y="76200"/>
                                </a:lnTo>
                                <a:lnTo>
                                  <a:pt x="520065" y="76200"/>
                                </a:lnTo>
                                <a:lnTo>
                                  <a:pt x="520065" y="0"/>
                                </a:lnTo>
                                <a:close/>
                              </a:path>
                              <a:path w="5869305" h="76200">
                                <a:moveTo>
                                  <a:pt x="742950" y="0"/>
                                </a:moveTo>
                                <a:lnTo>
                                  <a:pt x="668655" y="0"/>
                                </a:lnTo>
                                <a:lnTo>
                                  <a:pt x="668655" y="76200"/>
                                </a:lnTo>
                                <a:lnTo>
                                  <a:pt x="742950" y="76200"/>
                                </a:lnTo>
                                <a:lnTo>
                                  <a:pt x="742950" y="0"/>
                                </a:lnTo>
                                <a:close/>
                              </a:path>
                              <a:path w="5869305" h="76200">
                                <a:moveTo>
                                  <a:pt x="965822" y="0"/>
                                </a:moveTo>
                                <a:lnTo>
                                  <a:pt x="891540" y="0"/>
                                </a:lnTo>
                                <a:lnTo>
                                  <a:pt x="891540" y="76200"/>
                                </a:lnTo>
                                <a:lnTo>
                                  <a:pt x="965822" y="76200"/>
                                </a:lnTo>
                                <a:lnTo>
                                  <a:pt x="965822"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64" y="0"/>
                                </a:moveTo>
                                <a:lnTo>
                                  <a:pt x="1560195" y="0"/>
                                </a:lnTo>
                                <a:lnTo>
                                  <a:pt x="1560195" y="76200"/>
                                </a:lnTo>
                                <a:lnTo>
                                  <a:pt x="1634464" y="76200"/>
                                </a:lnTo>
                                <a:lnTo>
                                  <a:pt x="1634464" y="0"/>
                                </a:lnTo>
                                <a:close/>
                              </a:path>
                              <a:path w="5869305" h="76200">
                                <a:moveTo>
                                  <a:pt x="1857375" y="0"/>
                                </a:moveTo>
                                <a:lnTo>
                                  <a:pt x="1783080" y="0"/>
                                </a:lnTo>
                                <a:lnTo>
                                  <a:pt x="1783080" y="76200"/>
                                </a:lnTo>
                                <a:lnTo>
                                  <a:pt x="1857375" y="76200"/>
                                </a:lnTo>
                                <a:lnTo>
                                  <a:pt x="1857375" y="0"/>
                                </a:lnTo>
                                <a:close/>
                              </a:path>
                              <a:path w="5869305" h="76200">
                                <a:moveTo>
                                  <a:pt x="2080260" y="0"/>
                                </a:moveTo>
                                <a:lnTo>
                                  <a:pt x="2005965" y="0"/>
                                </a:lnTo>
                                <a:lnTo>
                                  <a:pt x="2005965" y="76200"/>
                                </a:lnTo>
                                <a:lnTo>
                                  <a:pt x="2080260" y="76200"/>
                                </a:lnTo>
                                <a:lnTo>
                                  <a:pt x="2080260"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D0A955"/>
                          </a:solidFill>
                        </wps:spPr>
                        <wps:bodyPr wrap="square" lIns="0" tIns="0" rIns="0" bIns="0" rtlCol="0">
                          <a:prstTxWarp prst="textNoShape">
                            <a:avLst/>
                          </a:prstTxWarp>
                          <a:noAutofit/>
                        </wps:bodyPr>
                      </wps:wsp>
                      <wps:wsp>
                        <wps:cNvPr id="170" name="Graphic 170"/>
                        <wps:cNvSpPr/>
                        <wps:spPr>
                          <a:xfrm>
                            <a:off x="0" y="3"/>
                            <a:ext cx="5869305" cy="76200"/>
                          </a:xfrm>
                          <a:custGeom>
                            <a:avLst/>
                            <a:gdLst/>
                            <a:ahLst/>
                            <a:cxnLst/>
                            <a:rect l="l" t="t" r="r" b="b"/>
                            <a:pathLst>
                              <a:path w="5869305" h="76200">
                                <a:moveTo>
                                  <a:pt x="74295" y="0"/>
                                </a:moveTo>
                                <a:lnTo>
                                  <a:pt x="0" y="0"/>
                                </a:lnTo>
                                <a:lnTo>
                                  <a:pt x="0" y="76200"/>
                                </a:lnTo>
                                <a:lnTo>
                                  <a:pt x="74295" y="76200"/>
                                </a:lnTo>
                                <a:lnTo>
                                  <a:pt x="74295" y="0"/>
                                </a:lnTo>
                                <a:close/>
                              </a:path>
                              <a:path w="5869305" h="76200">
                                <a:moveTo>
                                  <a:pt x="297154" y="0"/>
                                </a:moveTo>
                                <a:lnTo>
                                  <a:pt x="222885" y="0"/>
                                </a:lnTo>
                                <a:lnTo>
                                  <a:pt x="222885" y="76200"/>
                                </a:lnTo>
                                <a:lnTo>
                                  <a:pt x="297154" y="76200"/>
                                </a:lnTo>
                                <a:lnTo>
                                  <a:pt x="297154" y="0"/>
                                </a:lnTo>
                                <a:close/>
                              </a:path>
                              <a:path w="5869305" h="76200">
                                <a:moveTo>
                                  <a:pt x="520039" y="0"/>
                                </a:moveTo>
                                <a:lnTo>
                                  <a:pt x="445770" y="0"/>
                                </a:lnTo>
                                <a:lnTo>
                                  <a:pt x="445770" y="76200"/>
                                </a:lnTo>
                                <a:lnTo>
                                  <a:pt x="520039" y="76200"/>
                                </a:lnTo>
                                <a:lnTo>
                                  <a:pt x="520039" y="0"/>
                                </a:lnTo>
                                <a:close/>
                              </a:path>
                              <a:path w="5869305" h="76200">
                                <a:moveTo>
                                  <a:pt x="742950" y="0"/>
                                </a:moveTo>
                                <a:lnTo>
                                  <a:pt x="668655" y="0"/>
                                </a:lnTo>
                                <a:lnTo>
                                  <a:pt x="668655" y="76200"/>
                                </a:lnTo>
                                <a:lnTo>
                                  <a:pt x="742950" y="76200"/>
                                </a:lnTo>
                                <a:lnTo>
                                  <a:pt x="742950" y="0"/>
                                </a:lnTo>
                                <a:close/>
                              </a:path>
                              <a:path w="5869305" h="76200">
                                <a:moveTo>
                                  <a:pt x="965809" y="0"/>
                                </a:moveTo>
                                <a:lnTo>
                                  <a:pt x="891540" y="0"/>
                                </a:lnTo>
                                <a:lnTo>
                                  <a:pt x="891540" y="76200"/>
                                </a:lnTo>
                                <a:lnTo>
                                  <a:pt x="965809" y="76200"/>
                                </a:lnTo>
                                <a:lnTo>
                                  <a:pt x="965809"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90" y="0"/>
                                </a:moveTo>
                                <a:lnTo>
                                  <a:pt x="1560195" y="0"/>
                                </a:lnTo>
                                <a:lnTo>
                                  <a:pt x="1560195" y="76200"/>
                                </a:lnTo>
                                <a:lnTo>
                                  <a:pt x="1634490" y="76200"/>
                                </a:lnTo>
                                <a:lnTo>
                                  <a:pt x="1634490" y="0"/>
                                </a:lnTo>
                                <a:close/>
                              </a:path>
                              <a:path w="5869305" h="76200">
                                <a:moveTo>
                                  <a:pt x="1857375" y="0"/>
                                </a:moveTo>
                                <a:lnTo>
                                  <a:pt x="1783080" y="0"/>
                                </a:lnTo>
                                <a:lnTo>
                                  <a:pt x="1783080" y="76200"/>
                                </a:lnTo>
                                <a:lnTo>
                                  <a:pt x="1857375" y="76200"/>
                                </a:lnTo>
                                <a:lnTo>
                                  <a:pt x="1857375" y="0"/>
                                </a:lnTo>
                                <a:close/>
                              </a:path>
                              <a:path w="5869305" h="76200">
                                <a:moveTo>
                                  <a:pt x="2080234" y="0"/>
                                </a:moveTo>
                                <a:lnTo>
                                  <a:pt x="2005965" y="0"/>
                                </a:lnTo>
                                <a:lnTo>
                                  <a:pt x="2005965" y="76200"/>
                                </a:lnTo>
                                <a:lnTo>
                                  <a:pt x="2080234" y="76200"/>
                                </a:lnTo>
                                <a:lnTo>
                                  <a:pt x="2080234"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BC8D0A"/>
                          </a:solidFill>
                        </wps:spPr>
                        <wps:bodyPr wrap="square" lIns="0" tIns="0" rIns="0" bIns="0" rtlCol="0">
                          <a:prstTxWarp prst="textNoShape">
                            <a:avLst/>
                          </a:prstTxWarp>
                          <a:noAutofit/>
                        </wps:bodyPr>
                      </wps:wsp>
                      <wps:wsp>
                        <wps:cNvPr id="171" name="Graphic 171"/>
                        <wps:cNvSpPr/>
                        <wps:spPr>
                          <a:xfrm>
                            <a:off x="152488" y="389051"/>
                            <a:ext cx="5638800" cy="1270"/>
                          </a:xfrm>
                          <a:custGeom>
                            <a:avLst/>
                            <a:gdLst/>
                            <a:ahLst/>
                            <a:cxnLst/>
                            <a:rect l="l" t="t" r="r" b="b"/>
                            <a:pathLst>
                              <a:path w="5638800" h="0">
                                <a:moveTo>
                                  <a:pt x="0" y="0"/>
                                </a:moveTo>
                                <a:lnTo>
                                  <a:pt x="5638711" y="0"/>
                                </a:lnTo>
                              </a:path>
                            </a:pathLst>
                          </a:custGeom>
                          <a:ln w="6350">
                            <a:solidFill>
                              <a:srgbClr val="231F20"/>
                            </a:solidFill>
                            <a:prstDash val="solid"/>
                          </a:ln>
                        </wps:spPr>
                        <wps:bodyPr wrap="square" lIns="0" tIns="0" rIns="0" bIns="0" rtlCol="0">
                          <a:prstTxWarp prst="textNoShape">
                            <a:avLst/>
                          </a:prstTxWarp>
                          <a:noAutofit/>
                        </wps:bodyPr>
                      </wps:wsp>
                      <wps:wsp>
                        <wps:cNvPr id="172" name="Textbox 172"/>
                        <wps:cNvSpPr txBox="1"/>
                        <wps:spPr>
                          <a:xfrm>
                            <a:off x="0" y="76200"/>
                            <a:ext cx="5943600" cy="2463800"/>
                          </a:xfrm>
                          <a:prstGeom prst="rect">
                            <a:avLst/>
                          </a:prstGeom>
                        </wps:spPr>
                        <wps:txbx>
                          <w:txbxContent>
                            <w:p>
                              <w:pPr>
                                <w:tabs>
                                  <w:tab w:pos="2565" w:val="left" w:leader="none"/>
                                </w:tabs>
                                <w:spacing w:before="131"/>
                                <w:ind w:left="242" w:right="0" w:firstLine="0"/>
                                <w:jc w:val="left"/>
                                <w:rPr>
                                  <w:rFonts w:ascii="Arial"/>
                                  <w:i/>
                                  <w:sz w:val="18"/>
                                </w:rPr>
                              </w:pPr>
                              <w:r>
                                <w:rPr>
                                  <w:rFonts w:ascii="Arial"/>
                                  <w:b/>
                                  <w:color w:val="BC8D0A"/>
                                  <w:sz w:val="24"/>
                                </w:rPr>
                                <w:t>Historical</w:t>
                              </w:r>
                              <w:r>
                                <w:rPr>
                                  <w:rFonts w:ascii="Arial"/>
                                  <w:b/>
                                  <w:color w:val="BC8D0A"/>
                                  <w:spacing w:val="-18"/>
                                  <w:sz w:val="24"/>
                                </w:rPr>
                                <w:t> </w:t>
                              </w:r>
                              <w:r>
                                <w:rPr>
                                  <w:rFonts w:ascii="Arial"/>
                                  <w:b/>
                                  <w:color w:val="BC8D0A"/>
                                  <w:sz w:val="24"/>
                                </w:rPr>
                                <w:t>Note</w:t>
                              </w:r>
                              <w:r>
                                <w:rPr>
                                  <w:rFonts w:ascii="Arial"/>
                                  <w:b/>
                                  <w:color w:val="BC8D0A"/>
                                  <w:spacing w:val="-11"/>
                                  <w:sz w:val="24"/>
                                </w:rPr>
                                <w:t> </w:t>
                              </w:r>
                              <w:r>
                                <w:rPr>
                                  <w:rFonts w:ascii="Arial"/>
                                  <w:b/>
                                  <w:color w:val="BC8D0A"/>
                                  <w:spacing w:val="-5"/>
                                  <w:sz w:val="24"/>
                                </w:rPr>
                                <w:t>1.2</w:t>
                              </w:r>
                              <w:r>
                                <w:rPr>
                                  <w:rFonts w:ascii="Arial"/>
                                  <w:b/>
                                  <w:color w:val="BC8D0A"/>
                                  <w:sz w:val="24"/>
                                </w:rPr>
                                <w:tab/>
                              </w:r>
                              <w:r>
                                <w:rPr>
                                  <w:rFonts w:ascii="Arial"/>
                                  <w:i/>
                                  <w:color w:val="231F20"/>
                                  <w:sz w:val="18"/>
                                </w:rPr>
                                <w:t>Manufacturing</w:t>
                              </w:r>
                              <w:r>
                                <w:rPr>
                                  <w:rFonts w:ascii="Arial"/>
                                  <w:i/>
                                  <w:color w:val="231F20"/>
                                  <w:spacing w:val="67"/>
                                  <w:w w:val="150"/>
                                  <w:sz w:val="18"/>
                                </w:rPr>
                                <w:t> </w:t>
                              </w:r>
                              <w:r>
                                <w:rPr>
                                  <w:rFonts w:ascii="Arial"/>
                                  <w:i/>
                                  <w:color w:val="231F20"/>
                                  <w:sz w:val="18"/>
                                </w:rPr>
                                <w:t>materials</w:t>
                              </w:r>
                              <w:r>
                                <w:rPr>
                                  <w:rFonts w:ascii="Arial"/>
                                  <w:i/>
                                  <w:color w:val="231F20"/>
                                  <w:spacing w:val="69"/>
                                  <w:w w:val="150"/>
                                  <w:sz w:val="18"/>
                                </w:rPr>
                                <w:t> </w:t>
                              </w:r>
                              <w:r>
                                <w:rPr>
                                  <w:rFonts w:ascii="Arial"/>
                                  <w:i/>
                                  <w:color w:val="231F20"/>
                                  <w:sz w:val="18"/>
                                </w:rPr>
                                <w:t>and</w:t>
                              </w:r>
                              <w:r>
                                <w:rPr>
                                  <w:rFonts w:ascii="Arial"/>
                                  <w:i/>
                                  <w:color w:val="231F20"/>
                                  <w:spacing w:val="66"/>
                                  <w:w w:val="150"/>
                                  <w:sz w:val="18"/>
                                </w:rPr>
                                <w:t> </w:t>
                              </w:r>
                              <w:r>
                                <w:rPr>
                                  <w:rFonts w:ascii="Arial"/>
                                  <w:i/>
                                  <w:color w:val="231F20"/>
                                  <w:spacing w:val="-2"/>
                                  <w:sz w:val="18"/>
                                </w:rPr>
                                <w:t>processes</w:t>
                              </w:r>
                            </w:p>
                            <w:p>
                              <w:pPr>
                                <w:spacing w:line="240" w:lineRule="auto" w:before="120"/>
                                <w:rPr>
                                  <w:rFonts w:ascii="Arial"/>
                                  <w:i/>
                                  <w:sz w:val="18"/>
                                </w:rPr>
                              </w:pPr>
                            </w:p>
                            <w:p>
                              <w:pPr>
                                <w:tabs>
                                  <w:tab w:pos="4605" w:val="left" w:leader="none"/>
                                  <w:tab w:pos="4845" w:val="left" w:leader="none"/>
                                </w:tabs>
                                <w:spacing w:line="242" w:lineRule="auto" w:before="0"/>
                                <w:ind w:left="285" w:right="225" w:firstLine="129"/>
                                <w:jc w:val="right"/>
                                <w:rPr>
                                  <w:rFonts w:ascii="Arial" w:hAnsi="Arial"/>
                                  <w:sz w:val="18"/>
                                </w:rPr>
                              </w:pPr>
                              <w:r>
                                <w:rPr>
                                  <w:rFonts w:ascii="Arial" w:hAnsi="Arial"/>
                                  <w:color w:val="231F20"/>
                                  <w:sz w:val="18"/>
                                </w:rPr>
                                <w:t>Although</w:t>
                              </w:r>
                              <w:r>
                                <w:rPr>
                                  <w:rFonts w:ascii="Arial" w:hAnsi="Arial"/>
                                  <w:color w:val="231F20"/>
                                  <w:spacing w:val="-13"/>
                                  <w:sz w:val="18"/>
                                </w:rPr>
                                <w:t> </w:t>
                              </w:r>
                              <w:r>
                                <w:rPr>
                                  <w:rFonts w:ascii="Arial" w:hAnsi="Arial"/>
                                  <w:color w:val="231F20"/>
                                  <w:sz w:val="18"/>
                                </w:rPr>
                                <w:t>most</w:t>
                              </w:r>
                              <w:r>
                                <w:rPr>
                                  <w:rFonts w:ascii="Arial" w:hAnsi="Arial"/>
                                  <w:color w:val="231F20"/>
                                  <w:spacing w:val="-12"/>
                                  <w:sz w:val="18"/>
                                </w:rPr>
                                <w:t> </w:t>
                              </w:r>
                              <w:r>
                                <w:rPr>
                                  <w:rFonts w:ascii="Arial" w:hAnsi="Arial"/>
                                  <w:color w:val="231F20"/>
                                  <w:sz w:val="18"/>
                                </w:rPr>
                                <w:t>of</w:t>
                              </w:r>
                              <w:r>
                                <w:rPr>
                                  <w:rFonts w:ascii="Arial" w:hAnsi="Arial"/>
                                  <w:color w:val="231F20"/>
                                  <w:spacing w:val="-11"/>
                                  <w:sz w:val="18"/>
                                </w:rPr>
                                <w:t> </w:t>
                              </w:r>
                              <w:r>
                                <w:rPr>
                                  <w:rFonts w:ascii="Arial" w:hAnsi="Arial"/>
                                  <w:color w:val="231F20"/>
                                  <w:sz w:val="18"/>
                                </w:rPr>
                                <w:t>the</w:t>
                              </w:r>
                              <w:r>
                                <w:rPr>
                                  <w:rFonts w:ascii="Arial" w:hAnsi="Arial"/>
                                  <w:color w:val="231F20"/>
                                  <w:spacing w:val="-9"/>
                                  <w:sz w:val="18"/>
                                </w:rPr>
                                <w:t> </w:t>
                              </w:r>
                              <w:r>
                                <w:rPr>
                                  <w:rFonts w:ascii="Arial" w:hAnsi="Arial"/>
                                  <w:color w:val="231F20"/>
                                  <w:sz w:val="18"/>
                                </w:rPr>
                                <w:t>historical</w:t>
                              </w:r>
                              <w:r>
                                <w:rPr>
                                  <w:rFonts w:ascii="Arial" w:hAnsi="Arial"/>
                                  <w:color w:val="231F20"/>
                                  <w:spacing w:val="-11"/>
                                  <w:sz w:val="18"/>
                                </w:rPr>
                                <w:t> </w:t>
                              </w:r>
                              <w:r>
                                <w:rPr>
                                  <w:rFonts w:ascii="Arial" w:hAnsi="Arial"/>
                                  <w:color w:val="231F20"/>
                                  <w:sz w:val="18"/>
                                </w:rPr>
                                <w:t>developments</w:t>
                              </w:r>
                              <w:r>
                                <w:rPr>
                                  <w:rFonts w:ascii="Arial" w:hAnsi="Arial"/>
                                  <w:color w:val="231F20"/>
                                  <w:spacing w:val="-13"/>
                                  <w:sz w:val="18"/>
                                </w:rPr>
                                <w:t> </w:t>
                              </w:r>
                              <w:r>
                                <w:rPr>
                                  <w:rFonts w:ascii="Arial" w:hAnsi="Arial"/>
                                  <w:color w:val="231F20"/>
                                  <w:sz w:val="18"/>
                                </w:rPr>
                                <w:t>that</w:t>
                              </w:r>
                              <w:r>
                                <w:rPr>
                                  <w:rFonts w:ascii="Arial" w:hAnsi="Arial"/>
                                  <w:color w:val="231F20"/>
                                  <w:spacing w:val="-11"/>
                                  <w:sz w:val="18"/>
                                </w:rPr>
                                <w:t> </w:t>
                              </w:r>
                              <w:r>
                                <w:rPr>
                                  <w:rFonts w:ascii="Arial" w:hAnsi="Arial"/>
                                  <w:color w:val="231F20"/>
                                  <w:sz w:val="18"/>
                                </w:rPr>
                                <w:t>form</w:t>
                              </w:r>
                              <w:r>
                                <w:rPr>
                                  <w:rFonts w:ascii="Arial" w:hAnsi="Arial"/>
                                  <w:color w:val="231F20"/>
                                  <w:spacing w:val="-11"/>
                                  <w:sz w:val="18"/>
                                </w:rPr>
                                <w:t> </w:t>
                              </w:r>
                              <w:r>
                                <w:rPr>
                                  <w:rFonts w:ascii="Arial" w:hAnsi="Arial"/>
                                  <w:color w:val="231F20"/>
                                  <w:sz w:val="18"/>
                                </w:rPr>
                                <w:t>Gold was</w:t>
                              </w:r>
                              <w:r>
                                <w:rPr>
                                  <w:rFonts w:ascii="Arial" w:hAnsi="Arial"/>
                                  <w:color w:val="231F20"/>
                                  <w:spacing w:val="-3"/>
                                  <w:sz w:val="18"/>
                                </w:rPr>
                                <w:t> </w:t>
                              </w:r>
                              <w:r>
                                <w:rPr>
                                  <w:rFonts w:ascii="Arial" w:hAnsi="Arial"/>
                                  <w:color w:val="231F20"/>
                                  <w:sz w:val="18"/>
                                </w:rPr>
                                <w:t>found</w:t>
                              </w:r>
                              <w:r>
                                <w:rPr>
                                  <w:rFonts w:ascii="Arial" w:hAnsi="Arial"/>
                                  <w:color w:val="231F20"/>
                                  <w:spacing w:val="-4"/>
                                  <w:sz w:val="18"/>
                                </w:rPr>
                                <w:t> </w:t>
                              </w:r>
                              <w:r>
                                <w:rPr>
                                  <w:rFonts w:ascii="Arial" w:hAnsi="Arial"/>
                                  <w:color w:val="231F20"/>
                                  <w:sz w:val="18"/>
                                </w:rPr>
                                <w:t>by</w:t>
                              </w:r>
                              <w:r>
                                <w:rPr>
                                  <w:rFonts w:ascii="Arial" w:hAnsi="Arial"/>
                                  <w:color w:val="231F20"/>
                                  <w:spacing w:val="-3"/>
                                  <w:sz w:val="18"/>
                                </w:rPr>
                                <w:t> </w:t>
                              </w:r>
                              <w:r>
                                <w:rPr>
                                  <w:rFonts w:ascii="Arial" w:hAnsi="Arial"/>
                                  <w:color w:val="231F20"/>
                                  <w:sz w:val="18"/>
                                </w:rPr>
                                <w:t>early humans</w:t>
                              </w:r>
                              <w:r>
                                <w:rPr>
                                  <w:rFonts w:ascii="Arial" w:hAnsi="Arial"/>
                                  <w:color w:val="231F20"/>
                                  <w:spacing w:val="-3"/>
                                  <w:sz w:val="18"/>
                                </w:rPr>
                                <w:t> </w:t>
                              </w:r>
                              <w:r>
                                <w:rPr>
                                  <w:rFonts w:ascii="Arial" w:hAnsi="Arial"/>
                                  <w:color w:val="231F20"/>
                                  <w:sz w:val="18"/>
                                </w:rPr>
                                <w:t>in relatively</w:t>
                              </w:r>
                              <w:r>
                                <w:rPr>
                                  <w:rFonts w:ascii="Arial" w:hAnsi="Arial"/>
                                  <w:color w:val="231F20"/>
                                  <w:spacing w:val="-3"/>
                                  <w:sz w:val="18"/>
                                </w:rPr>
                                <w:t> </w:t>
                              </w:r>
                              <w:r>
                                <w:rPr>
                                  <w:rFonts w:ascii="Arial" w:hAnsi="Arial"/>
                                  <w:color w:val="231F20"/>
                                  <w:sz w:val="18"/>
                                </w:rPr>
                                <w:t>pure</w:t>
                              </w:r>
                              <w:r>
                                <w:rPr>
                                  <w:rFonts w:ascii="Arial" w:hAnsi="Arial"/>
                                  <w:color w:val="231F20"/>
                                  <w:spacing w:val="-4"/>
                                  <w:sz w:val="18"/>
                                </w:rPr>
                                <w:t> </w:t>
                              </w:r>
                              <w:r>
                                <w:rPr>
                                  <w:rFonts w:ascii="Arial" w:hAnsi="Arial"/>
                                  <w:color w:val="231F20"/>
                                  <w:sz w:val="18"/>
                                </w:rPr>
                                <w:t>form the modern practice of manufacturing have occurred</w:t>
                                <w:tab/>
                                <w:tab/>
                                <w:t>in nature; it could be </w:t>
                              </w:r>
                              <w:r>
                                <w:rPr>
                                  <w:rFonts w:ascii="Arial" w:hAnsi="Arial"/>
                                  <w:b/>
                                  <w:i/>
                                  <w:color w:val="231F20"/>
                                  <w:sz w:val="18"/>
                                </w:rPr>
                                <w:t>hammered </w:t>
                              </w:r>
                              <w:r>
                                <w:rPr>
                                  <w:rFonts w:ascii="Arial" w:hAnsi="Arial"/>
                                  <w:color w:val="231F20"/>
                                  <w:sz w:val="18"/>
                                </w:rPr>
                                <w:t>into shape. Copper only during the last</w:t>
                              </w:r>
                              <w:r>
                                <w:rPr>
                                  <w:rFonts w:ascii="Arial" w:hAnsi="Arial"/>
                                  <w:color w:val="231F20"/>
                                  <w:spacing w:val="-3"/>
                                  <w:sz w:val="18"/>
                                </w:rPr>
                                <w:t> </w:t>
                              </w:r>
                              <w:r>
                                <w:rPr>
                                  <w:rFonts w:ascii="Arial" w:hAnsi="Arial"/>
                                  <w:color w:val="231F20"/>
                                  <w:sz w:val="18"/>
                                </w:rPr>
                                <w:t>few</w:t>
                              </w:r>
                              <w:r>
                                <w:rPr>
                                  <w:rFonts w:ascii="Arial" w:hAnsi="Arial"/>
                                  <w:color w:val="231F20"/>
                                  <w:spacing w:val="-2"/>
                                  <w:sz w:val="18"/>
                                </w:rPr>
                                <w:t> </w:t>
                              </w:r>
                              <w:r>
                                <w:rPr>
                                  <w:rFonts w:ascii="Arial" w:hAnsi="Arial"/>
                                  <w:color w:val="231F20"/>
                                  <w:sz w:val="18"/>
                                </w:rPr>
                                <w:t>centuries (Historical</w:t>
                              </w:r>
                              <w:r>
                                <w:rPr>
                                  <w:rFonts w:ascii="Arial" w:hAnsi="Arial"/>
                                  <w:color w:val="231F20"/>
                                  <w:spacing w:val="-2"/>
                                  <w:sz w:val="18"/>
                                </w:rPr>
                                <w:t> </w:t>
                              </w:r>
                              <w:r>
                                <w:rPr>
                                  <w:rFonts w:ascii="Arial" w:hAnsi="Arial"/>
                                  <w:color w:val="231F20"/>
                                  <w:sz w:val="18"/>
                                </w:rPr>
                                <w:t>Note 1.1), was probably the first metal to be extracted from ores, several of the basic fabrication processes date as far</w:t>
                              </w:r>
                              <w:r>
                                <w:rPr>
                                  <w:rFonts w:ascii="Arial" w:hAnsi="Arial"/>
                                  <w:color w:val="231F20"/>
                                  <w:spacing w:val="80"/>
                                  <w:sz w:val="18"/>
                                </w:rPr>
                                <w:t> </w:t>
                              </w:r>
                              <w:r>
                                <w:rPr>
                                  <w:rFonts w:ascii="Arial" w:hAnsi="Arial"/>
                                  <w:color w:val="231F20"/>
                                  <w:sz w:val="18"/>
                                </w:rPr>
                                <w:t>thus</w:t>
                              </w:r>
                              <w:r>
                                <w:rPr>
                                  <w:rFonts w:ascii="Arial" w:hAnsi="Arial"/>
                                  <w:color w:val="231F20"/>
                                  <w:spacing w:val="40"/>
                                  <w:sz w:val="18"/>
                                </w:rPr>
                                <w:t> </w:t>
                              </w:r>
                              <w:r>
                                <w:rPr>
                                  <w:rFonts w:ascii="Arial" w:hAnsi="Arial"/>
                                  <w:color w:val="231F20"/>
                                  <w:sz w:val="18"/>
                                </w:rPr>
                                <w:t>requiring</w:t>
                              </w:r>
                              <w:r>
                                <w:rPr>
                                  <w:rFonts w:ascii="Arial" w:hAnsi="Arial"/>
                                  <w:color w:val="231F20"/>
                                  <w:spacing w:val="40"/>
                                  <w:sz w:val="18"/>
                                </w:rPr>
                                <w:t> </w:t>
                              </w:r>
                              <w:r>
                                <w:rPr>
                                  <w:rFonts w:ascii="Arial" w:hAnsi="Arial"/>
                                  <w:b/>
                                  <w:i/>
                                  <w:color w:val="231F20"/>
                                  <w:sz w:val="18"/>
                                </w:rPr>
                                <w:t>smelting</w:t>
                              </w:r>
                              <w:r>
                                <w:rPr>
                                  <w:rFonts w:ascii="Arial" w:hAnsi="Arial"/>
                                  <w:b/>
                                  <w:i/>
                                  <w:color w:val="231F20"/>
                                  <w:spacing w:val="40"/>
                                  <w:sz w:val="18"/>
                                </w:rPr>
                                <w:t> </w:t>
                              </w:r>
                              <w:r>
                                <w:rPr>
                                  <w:rFonts w:ascii="Arial" w:hAnsi="Arial"/>
                                  <w:color w:val="231F20"/>
                                  <w:sz w:val="18"/>
                                </w:rPr>
                                <w:t>as</w:t>
                              </w:r>
                              <w:r>
                                <w:rPr>
                                  <w:rFonts w:ascii="Arial" w:hAnsi="Arial"/>
                                  <w:color w:val="231F20"/>
                                  <w:spacing w:val="40"/>
                                  <w:sz w:val="18"/>
                                </w:rPr>
                                <w:t> </w:t>
                              </w:r>
                              <w:r>
                                <w:rPr>
                                  <w:rFonts w:ascii="Arial" w:hAnsi="Arial"/>
                                  <w:color w:val="231F20"/>
                                  <w:sz w:val="18"/>
                                </w:rPr>
                                <w:t>a</w:t>
                              </w:r>
                              <w:r>
                                <w:rPr>
                                  <w:rFonts w:ascii="Arial" w:hAnsi="Arial"/>
                                  <w:color w:val="231F20"/>
                                  <w:spacing w:val="40"/>
                                  <w:sz w:val="18"/>
                                </w:rPr>
                                <w:t> </w:t>
                              </w:r>
                              <w:r>
                                <w:rPr>
                                  <w:rFonts w:ascii="Arial" w:hAnsi="Arial"/>
                                  <w:color w:val="231F20"/>
                                  <w:sz w:val="18"/>
                                </w:rPr>
                                <w:t>processing</w:t>
                              </w:r>
                              <w:r>
                                <w:rPr>
                                  <w:rFonts w:ascii="Arial" w:hAnsi="Arial"/>
                                  <w:color w:val="231F20"/>
                                  <w:spacing w:val="40"/>
                                  <w:sz w:val="18"/>
                                </w:rPr>
                                <w:t> </w:t>
                              </w:r>
                              <w:r>
                                <w:rPr>
                                  <w:rFonts w:ascii="Arial" w:hAnsi="Arial"/>
                                  <w:color w:val="231F20"/>
                                  <w:sz w:val="18"/>
                                </w:rPr>
                                <w:t>technique. back</w:t>
                              </w:r>
                              <w:r>
                                <w:rPr>
                                  <w:rFonts w:ascii="Arial" w:hAnsi="Arial"/>
                                  <w:color w:val="231F20"/>
                                  <w:spacing w:val="-7"/>
                                  <w:sz w:val="18"/>
                                </w:rPr>
                                <w:t> </w:t>
                              </w:r>
                              <w:r>
                                <w:rPr>
                                  <w:rFonts w:ascii="Arial" w:hAnsi="Arial"/>
                                  <w:color w:val="231F20"/>
                                  <w:sz w:val="18"/>
                                </w:rPr>
                                <w:t>as</w:t>
                              </w:r>
                              <w:r>
                                <w:rPr>
                                  <w:rFonts w:ascii="Arial" w:hAnsi="Arial"/>
                                  <w:color w:val="231F20"/>
                                  <w:spacing w:val="-7"/>
                                  <w:sz w:val="18"/>
                                </w:rPr>
                                <w:t> </w:t>
                              </w:r>
                              <w:r>
                                <w:rPr>
                                  <w:rFonts w:ascii="Arial" w:hAnsi="Arial"/>
                                  <w:color w:val="231F20"/>
                                  <w:sz w:val="18"/>
                                </w:rPr>
                                <w:t>the</w:t>
                              </w:r>
                              <w:r>
                                <w:rPr>
                                  <w:rFonts w:ascii="Arial" w:hAnsi="Arial"/>
                                  <w:color w:val="231F20"/>
                                  <w:spacing w:val="-8"/>
                                  <w:sz w:val="18"/>
                                </w:rPr>
                                <w:t> </w:t>
                              </w:r>
                              <w:r>
                                <w:rPr>
                                  <w:rFonts w:ascii="Arial" w:hAnsi="Arial"/>
                                  <w:color w:val="231F20"/>
                                  <w:sz w:val="18"/>
                                </w:rPr>
                                <w:t>Neolithic</w:t>
                              </w:r>
                              <w:r>
                                <w:rPr>
                                  <w:rFonts w:ascii="Arial" w:hAnsi="Arial"/>
                                  <w:color w:val="231F20"/>
                                  <w:spacing w:val="-7"/>
                                  <w:sz w:val="18"/>
                                </w:rPr>
                                <w:t> </w:t>
                              </w:r>
                              <w:r>
                                <w:rPr>
                                  <w:rFonts w:ascii="Arial" w:hAnsi="Arial"/>
                                  <w:color w:val="231F20"/>
                                  <w:sz w:val="18"/>
                                </w:rPr>
                                <w:t>period</w:t>
                              </w:r>
                              <w:r>
                                <w:rPr>
                                  <w:rFonts w:ascii="Arial" w:hAnsi="Arial"/>
                                  <w:color w:val="231F20"/>
                                  <w:spacing w:val="-8"/>
                                  <w:sz w:val="18"/>
                                </w:rPr>
                                <w:t> </w:t>
                              </w:r>
                              <w:r>
                                <w:rPr>
                                  <w:rFonts w:ascii="Arial" w:hAnsi="Arial"/>
                                  <w:color w:val="231F20"/>
                                  <w:sz w:val="18"/>
                                </w:rPr>
                                <w:t>(circa</w:t>
                              </w:r>
                              <w:r>
                                <w:rPr>
                                  <w:rFonts w:ascii="Arial" w:hAnsi="Arial"/>
                                  <w:color w:val="231F20"/>
                                  <w:spacing w:val="-8"/>
                                  <w:sz w:val="18"/>
                                </w:rPr>
                                <w:t> </w:t>
                              </w:r>
                              <w:r>
                                <w:rPr>
                                  <w:rFonts w:ascii="Arial" w:hAnsi="Arial"/>
                                  <w:color w:val="231F20"/>
                                  <w:sz w:val="18"/>
                                </w:rPr>
                                <w:t>8000–3000</w:t>
                              </w:r>
                              <w:r>
                                <w:rPr>
                                  <w:rFonts w:ascii="Arial" w:hAnsi="Arial"/>
                                  <w:color w:val="231F20"/>
                                  <w:spacing w:val="-8"/>
                                  <w:sz w:val="18"/>
                                </w:rPr>
                                <w:t> </w:t>
                              </w:r>
                              <w:r>
                                <w:rPr>
                                  <w:rFonts w:ascii="Arial" w:hAnsi="Arial"/>
                                  <w:color w:val="231F20"/>
                                  <w:sz w:val="12"/>
                                </w:rPr>
                                <w:t>B</w:t>
                              </w:r>
                              <w:r>
                                <w:rPr>
                                  <w:rFonts w:ascii="Arial" w:hAnsi="Arial"/>
                                  <w:color w:val="231F20"/>
                                  <w:sz w:val="18"/>
                                </w:rPr>
                                <w:t>.</w:t>
                              </w:r>
                              <w:r>
                                <w:rPr>
                                  <w:rFonts w:ascii="Arial" w:hAnsi="Arial"/>
                                  <w:color w:val="231F20"/>
                                  <w:sz w:val="12"/>
                                </w:rPr>
                                <w:t>C</w:t>
                              </w:r>
                              <w:r>
                                <w:rPr>
                                  <w:rFonts w:ascii="Arial" w:hAnsi="Arial"/>
                                  <w:color w:val="231F20"/>
                                  <w:sz w:val="18"/>
                                </w:rPr>
                                <w:t>.</w:t>
                              </w:r>
                              <w:r>
                                <w:rPr>
                                  <w:rFonts w:ascii="Arial" w:hAnsi="Arial"/>
                                  <w:color w:val="231F20"/>
                                  <w:sz w:val="12"/>
                                </w:rPr>
                                <w:t>E</w:t>
                              </w:r>
                              <w:r>
                                <w:rPr>
                                  <w:rFonts w:ascii="Arial" w:hAnsi="Arial"/>
                                  <w:color w:val="231F20"/>
                                  <w:sz w:val="18"/>
                                </w:rPr>
                                <w:t>.).</w:t>
                              </w:r>
                              <w:r>
                                <w:rPr>
                                  <w:rFonts w:ascii="Arial" w:hAnsi="Arial"/>
                                  <w:color w:val="231F20"/>
                                  <w:spacing w:val="-5"/>
                                  <w:sz w:val="18"/>
                                </w:rPr>
                                <w:t> </w:t>
                              </w:r>
                              <w:r>
                                <w:rPr>
                                  <w:rFonts w:ascii="Arial" w:hAnsi="Arial"/>
                                  <w:color w:val="231F20"/>
                                  <w:sz w:val="18"/>
                                </w:rPr>
                                <w:t>It</w:t>
                              </w:r>
                              <w:r>
                                <w:rPr>
                                  <w:rFonts w:ascii="Arial" w:hAnsi="Arial"/>
                                  <w:color w:val="231F20"/>
                                  <w:spacing w:val="-5"/>
                                  <w:sz w:val="18"/>
                                </w:rPr>
                                <w:t> </w:t>
                              </w:r>
                              <w:r>
                                <w:rPr>
                                  <w:rFonts w:ascii="Arial" w:hAnsi="Arial"/>
                                  <w:color w:val="231F20"/>
                                  <w:sz w:val="18"/>
                                </w:rPr>
                                <w:t>Copper</w:t>
                              </w:r>
                              <w:r>
                                <w:rPr>
                                  <w:rFonts w:ascii="Arial" w:hAnsi="Arial"/>
                                  <w:color w:val="231F20"/>
                                  <w:spacing w:val="40"/>
                                  <w:sz w:val="18"/>
                                </w:rPr>
                                <w:t> </w:t>
                              </w:r>
                              <w:r>
                                <w:rPr>
                                  <w:rFonts w:ascii="Arial" w:hAnsi="Arial"/>
                                  <w:color w:val="231F20"/>
                                  <w:sz w:val="18"/>
                                </w:rPr>
                                <w:t>could</w:t>
                              </w:r>
                              <w:r>
                                <w:rPr>
                                  <w:rFonts w:ascii="Arial" w:hAnsi="Arial"/>
                                  <w:color w:val="231F20"/>
                                  <w:spacing w:val="40"/>
                                  <w:sz w:val="18"/>
                                </w:rPr>
                                <w:t> </w:t>
                              </w:r>
                              <w:r>
                                <w:rPr>
                                  <w:rFonts w:ascii="Arial" w:hAnsi="Arial"/>
                                  <w:color w:val="231F20"/>
                                  <w:sz w:val="18"/>
                                </w:rPr>
                                <w:t>not</w:t>
                              </w:r>
                              <w:r>
                                <w:rPr>
                                  <w:rFonts w:ascii="Arial" w:hAnsi="Arial"/>
                                  <w:color w:val="231F20"/>
                                  <w:spacing w:val="40"/>
                                  <w:sz w:val="18"/>
                                </w:rPr>
                                <w:t> </w:t>
                              </w:r>
                              <w:r>
                                <w:rPr>
                                  <w:rFonts w:ascii="Arial" w:hAnsi="Arial"/>
                                  <w:color w:val="231F20"/>
                                  <w:sz w:val="18"/>
                                </w:rPr>
                                <w:t>be</w:t>
                              </w:r>
                              <w:r>
                                <w:rPr>
                                  <w:rFonts w:ascii="Arial" w:hAnsi="Arial"/>
                                  <w:color w:val="231F20"/>
                                  <w:spacing w:val="40"/>
                                  <w:sz w:val="18"/>
                                </w:rPr>
                                <w:t> </w:t>
                              </w:r>
                              <w:r>
                                <w:rPr>
                                  <w:rFonts w:ascii="Arial" w:hAnsi="Arial"/>
                                  <w:color w:val="231F20"/>
                                  <w:sz w:val="18"/>
                                </w:rPr>
                                <w:t>hammered</w:t>
                              </w:r>
                              <w:r>
                                <w:rPr>
                                  <w:rFonts w:ascii="Arial" w:hAnsi="Arial"/>
                                  <w:color w:val="231F20"/>
                                  <w:spacing w:val="40"/>
                                  <w:sz w:val="18"/>
                                </w:rPr>
                                <w:t> </w:t>
                              </w:r>
                              <w:r>
                                <w:rPr>
                                  <w:rFonts w:ascii="Arial" w:hAnsi="Arial"/>
                                  <w:color w:val="231F20"/>
                                  <w:sz w:val="18"/>
                                </w:rPr>
                                <w:t>readily</w:t>
                              </w:r>
                              <w:r>
                                <w:rPr>
                                  <w:rFonts w:ascii="Arial" w:hAnsi="Arial"/>
                                  <w:color w:val="231F20"/>
                                  <w:spacing w:val="40"/>
                                  <w:sz w:val="18"/>
                                </w:rPr>
                                <w:t> </w:t>
                              </w:r>
                              <w:r>
                                <w:rPr>
                                  <w:rFonts w:ascii="Arial" w:hAnsi="Arial"/>
                                  <w:color w:val="231F20"/>
                                  <w:sz w:val="18"/>
                                </w:rPr>
                                <w:t>because</w:t>
                              </w:r>
                              <w:r>
                                <w:rPr>
                                  <w:rFonts w:ascii="Arial" w:hAnsi="Arial"/>
                                  <w:color w:val="231F20"/>
                                  <w:spacing w:val="40"/>
                                  <w:sz w:val="18"/>
                                </w:rPr>
                                <w:t> </w:t>
                              </w:r>
                              <w:r>
                                <w:rPr>
                                  <w:rFonts w:ascii="Arial" w:hAnsi="Arial"/>
                                  <w:color w:val="231F20"/>
                                  <w:sz w:val="18"/>
                                </w:rPr>
                                <w:t>it was during this period that processes such as</w:t>
                              </w:r>
                              <w:r>
                                <w:rPr>
                                  <w:rFonts w:ascii="Arial" w:hAnsi="Arial"/>
                                  <w:color w:val="231F20"/>
                                  <w:spacing w:val="-2"/>
                                  <w:sz w:val="18"/>
                                </w:rPr>
                                <w:t> </w:t>
                              </w:r>
                              <w:r>
                                <w:rPr>
                                  <w:rFonts w:ascii="Arial" w:hAnsi="Arial"/>
                                  <w:color w:val="231F20"/>
                                  <w:sz w:val="18"/>
                                </w:rPr>
                                <w:t>the fol-</w:t>
                              </w:r>
                              <w:r>
                                <w:rPr>
                                  <w:rFonts w:ascii="Arial" w:hAnsi="Arial"/>
                                  <w:color w:val="231F20"/>
                                  <w:spacing w:val="37"/>
                                  <w:sz w:val="18"/>
                                </w:rPr>
                                <w:t> </w:t>
                              </w:r>
                              <w:r>
                                <w:rPr>
                                  <w:rFonts w:ascii="Arial" w:hAnsi="Arial"/>
                                  <w:color w:val="231F20"/>
                                  <w:sz w:val="18"/>
                                </w:rPr>
                                <w:t>strain</w:t>
                              </w:r>
                              <w:r>
                                <w:rPr>
                                  <w:rFonts w:ascii="Arial" w:hAnsi="Arial"/>
                                  <w:color w:val="231F20"/>
                                  <w:spacing w:val="40"/>
                                  <w:sz w:val="18"/>
                                </w:rPr>
                                <w:t> </w:t>
                              </w:r>
                              <w:r>
                                <w:rPr>
                                  <w:rFonts w:ascii="Arial" w:hAnsi="Arial"/>
                                  <w:color w:val="231F20"/>
                                  <w:sz w:val="18"/>
                                </w:rPr>
                                <w:t>hardened;</w:t>
                              </w:r>
                              <w:r>
                                <w:rPr>
                                  <w:rFonts w:ascii="Arial" w:hAnsi="Arial"/>
                                  <w:color w:val="231F20"/>
                                  <w:spacing w:val="40"/>
                                  <w:sz w:val="18"/>
                                </w:rPr>
                                <w:t> </w:t>
                              </w:r>
                              <w:r>
                                <w:rPr>
                                  <w:rFonts w:ascii="Arial" w:hAnsi="Arial"/>
                                  <w:color w:val="231F20"/>
                                  <w:sz w:val="18"/>
                                </w:rPr>
                                <w:t>instead,</w:t>
                              </w:r>
                              <w:r>
                                <w:rPr>
                                  <w:rFonts w:ascii="Arial" w:hAnsi="Arial"/>
                                  <w:color w:val="231F20"/>
                                  <w:spacing w:val="40"/>
                                  <w:sz w:val="18"/>
                                </w:rPr>
                                <w:t> </w:t>
                              </w:r>
                              <w:r>
                                <w:rPr>
                                  <w:rFonts w:ascii="Arial" w:hAnsi="Arial"/>
                                  <w:color w:val="231F20"/>
                                  <w:sz w:val="18"/>
                                </w:rPr>
                                <w:t>it</w:t>
                              </w:r>
                              <w:r>
                                <w:rPr>
                                  <w:rFonts w:ascii="Arial" w:hAnsi="Arial"/>
                                  <w:color w:val="231F20"/>
                                  <w:spacing w:val="40"/>
                                  <w:sz w:val="18"/>
                                </w:rPr>
                                <w:t> </w:t>
                              </w:r>
                              <w:r>
                                <w:rPr>
                                  <w:rFonts w:ascii="Arial" w:hAnsi="Arial"/>
                                  <w:color w:val="231F20"/>
                                  <w:sz w:val="18"/>
                                </w:rPr>
                                <w:t>was</w:t>
                              </w:r>
                              <w:r>
                                <w:rPr>
                                  <w:rFonts w:ascii="Arial" w:hAnsi="Arial"/>
                                  <w:color w:val="231F20"/>
                                  <w:spacing w:val="40"/>
                                  <w:sz w:val="18"/>
                                </w:rPr>
                                <w:t> </w:t>
                              </w:r>
                              <w:r>
                                <w:rPr>
                                  <w:rFonts w:ascii="Arial" w:hAnsi="Arial"/>
                                  <w:color w:val="231F20"/>
                                  <w:sz w:val="18"/>
                                </w:rPr>
                                <w:t>shaped</w:t>
                              </w:r>
                              <w:r>
                                <w:rPr>
                                  <w:rFonts w:ascii="Arial" w:hAnsi="Arial"/>
                                  <w:color w:val="231F20"/>
                                  <w:spacing w:val="40"/>
                                  <w:sz w:val="18"/>
                                </w:rPr>
                                <w:t> </w:t>
                              </w:r>
                              <w:r>
                                <w:rPr>
                                  <w:rFonts w:ascii="Arial" w:hAnsi="Arial"/>
                                  <w:color w:val="231F20"/>
                                  <w:sz w:val="18"/>
                                </w:rPr>
                                <w:t>by</w:t>
                              </w:r>
                              <w:r>
                                <w:rPr>
                                  <w:rFonts w:ascii="Arial" w:hAnsi="Arial"/>
                                  <w:color w:val="231F20"/>
                                  <w:spacing w:val="40"/>
                                  <w:sz w:val="18"/>
                                </w:rPr>
                                <w:t> </w:t>
                              </w:r>
                              <w:r>
                                <w:rPr>
                                  <w:rFonts w:ascii="Arial" w:hAnsi="Arial"/>
                                  <w:b/>
                                  <w:i/>
                                  <w:color w:val="231F20"/>
                                  <w:sz w:val="18"/>
                                </w:rPr>
                                <w:t>casting </w:t>
                              </w:r>
                              <w:r>
                                <w:rPr>
                                  <w:rFonts w:ascii="Arial" w:hAnsi="Arial"/>
                                  <w:color w:val="231F20"/>
                                  <w:sz w:val="18"/>
                                </w:rPr>
                                <w:t>lowing</w:t>
                              </w:r>
                              <w:r>
                                <w:rPr>
                                  <w:rFonts w:ascii="Arial" w:hAnsi="Arial"/>
                                  <w:color w:val="231F20"/>
                                  <w:spacing w:val="-5"/>
                                  <w:sz w:val="18"/>
                                </w:rPr>
                                <w:t> </w:t>
                              </w:r>
                              <w:r>
                                <w:rPr>
                                  <w:rFonts w:ascii="Arial" w:hAnsi="Arial"/>
                                  <w:color w:val="231F20"/>
                                  <w:sz w:val="18"/>
                                </w:rPr>
                                <w:t>were</w:t>
                              </w:r>
                              <w:r>
                                <w:rPr>
                                  <w:rFonts w:ascii="Arial" w:hAnsi="Arial"/>
                                  <w:color w:val="231F20"/>
                                  <w:spacing w:val="-9"/>
                                  <w:sz w:val="18"/>
                                </w:rPr>
                                <w:t> </w:t>
                              </w:r>
                              <w:r>
                                <w:rPr>
                                  <w:rFonts w:ascii="Arial" w:hAnsi="Arial"/>
                                  <w:color w:val="231F20"/>
                                  <w:sz w:val="18"/>
                                </w:rPr>
                                <w:t>developed:</w:t>
                              </w:r>
                              <w:r>
                                <w:rPr>
                                  <w:rFonts w:ascii="Arial" w:hAnsi="Arial"/>
                                  <w:color w:val="231F20"/>
                                  <w:spacing w:val="-6"/>
                                  <w:sz w:val="18"/>
                                </w:rPr>
                                <w:t> </w:t>
                              </w:r>
                              <w:r>
                                <w:rPr>
                                  <w:rFonts w:ascii="Arial" w:hAnsi="Arial"/>
                                  <w:color w:val="231F20"/>
                                  <w:sz w:val="18"/>
                                </w:rPr>
                                <w:t>carving</w:t>
                              </w:r>
                              <w:r>
                                <w:rPr>
                                  <w:rFonts w:ascii="Arial" w:hAnsi="Arial"/>
                                  <w:color w:val="231F20"/>
                                  <w:spacing w:val="-9"/>
                                  <w:sz w:val="18"/>
                                </w:rPr>
                                <w:t> </w:t>
                              </w:r>
                              <w:r>
                                <w:rPr>
                                  <w:rFonts w:ascii="Arial" w:hAnsi="Arial"/>
                                  <w:color w:val="231F20"/>
                                  <w:sz w:val="18"/>
                                </w:rPr>
                                <w:t>and</w:t>
                              </w:r>
                              <w:r>
                                <w:rPr>
                                  <w:rFonts w:ascii="Arial" w:hAnsi="Arial"/>
                                  <w:color w:val="231F20"/>
                                  <w:spacing w:val="-9"/>
                                  <w:sz w:val="18"/>
                                </w:rPr>
                                <w:t> </w:t>
                              </w:r>
                              <w:r>
                                <w:rPr>
                                  <w:rFonts w:ascii="Arial" w:hAnsi="Arial"/>
                                  <w:color w:val="231F20"/>
                                  <w:sz w:val="18"/>
                                </w:rPr>
                                <w:t>other</w:t>
                              </w:r>
                              <w:r>
                                <w:rPr>
                                  <w:rFonts w:ascii="Arial" w:hAnsi="Arial"/>
                                  <w:color w:val="231F20"/>
                                  <w:spacing w:val="-7"/>
                                  <w:sz w:val="18"/>
                                </w:rPr>
                                <w:t> </w:t>
                              </w:r>
                              <w:r>
                                <w:rPr>
                                  <w:rFonts w:ascii="Arial" w:hAnsi="Arial"/>
                                  <w:b/>
                                  <w:i/>
                                  <w:color w:val="231F20"/>
                                  <w:sz w:val="18"/>
                                </w:rPr>
                                <w:t>woodwork-</w:t>
                                <w:tab/>
                              </w:r>
                              <w:r>
                                <w:rPr>
                                  <w:rFonts w:ascii="Arial" w:hAnsi="Arial"/>
                                  <w:color w:val="231F20"/>
                                  <w:sz w:val="18"/>
                                </w:rPr>
                                <w:t>(Historical Note</w:t>
                              </w:r>
                              <w:r>
                                <w:rPr>
                                  <w:rFonts w:ascii="Arial" w:hAnsi="Arial"/>
                                  <w:color w:val="231F20"/>
                                  <w:spacing w:val="26"/>
                                  <w:sz w:val="18"/>
                                </w:rPr>
                                <w:t> </w:t>
                              </w:r>
                              <w:r>
                                <w:rPr>
                                  <w:rFonts w:ascii="Arial" w:hAnsi="Arial"/>
                                  <w:color w:val="231F20"/>
                                  <w:sz w:val="18"/>
                                </w:rPr>
                                <w:t>10.1). Other metals used</w:t>
                              </w:r>
                              <w:r>
                                <w:rPr>
                                  <w:rFonts w:ascii="Arial" w:hAnsi="Arial"/>
                                  <w:color w:val="231F20"/>
                                  <w:spacing w:val="26"/>
                                  <w:sz w:val="18"/>
                                </w:rPr>
                                <w:t> </w:t>
                              </w:r>
                              <w:r>
                                <w:rPr>
                                  <w:rFonts w:ascii="Arial" w:hAnsi="Arial"/>
                                  <w:color w:val="231F20"/>
                                  <w:sz w:val="18"/>
                                </w:rPr>
                                <w:t>during this</w:t>
                              </w:r>
                              <w:r>
                                <w:rPr>
                                  <w:rFonts w:ascii="Arial" w:hAnsi="Arial"/>
                                  <w:color w:val="231F20"/>
                                  <w:spacing w:val="40"/>
                                  <w:sz w:val="18"/>
                                </w:rPr>
                                <w:t> </w:t>
                              </w:r>
                              <w:r>
                                <w:rPr>
                                  <w:rFonts w:ascii="Arial" w:hAnsi="Arial"/>
                                  <w:b/>
                                  <w:i/>
                                  <w:color w:val="231F20"/>
                                  <w:sz w:val="18"/>
                                </w:rPr>
                                <w:t>ing</w:t>
                              </w:r>
                              <w:r>
                                <w:rPr>
                                  <w:rFonts w:ascii="Arial" w:hAnsi="Arial"/>
                                  <w:color w:val="231F20"/>
                                  <w:sz w:val="18"/>
                                </w:rPr>
                                <w:t>, hand forming and </w:t>
                              </w:r>
                              <w:r>
                                <w:rPr>
                                  <w:rFonts w:ascii="Arial" w:hAnsi="Arial"/>
                                  <w:b/>
                                  <w:i/>
                                  <w:color w:val="231F20"/>
                                  <w:sz w:val="18"/>
                                </w:rPr>
                                <w:t>firing </w:t>
                              </w:r>
                              <w:r>
                                <w:rPr>
                                  <w:rFonts w:ascii="Arial" w:hAnsi="Arial"/>
                                  <w:color w:val="231F20"/>
                                  <w:sz w:val="18"/>
                                </w:rPr>
                                <w:t>of clay pottery, </w:t>
                              </w:r>
                              <w:r>
                                <w:rPr>
                                  <w:rFonts w:ascii="Arial" w:hAnsi="Arial"/>
                                  <w:b/>
                                  <w:i/>
                                  <w:color w:val="231F20"/>
                                  <w:sz w:val="18"/>
                                </w:rPr>
                                <w:t>grinding</w:t>
                              </w:r>
                              <w:r>
                                <w:rPr>
                                  <w:rFonts w:ascii="Arial" w:hAnsi="Arial"/>
                                  <w:b/>
                                  <w:i/>
                                  <w:color w:val="231F20"/>
                                  <w:spacing w:val="14"/>
                                  <w:sz w:val="18"/>
                                </w:rPr>
                                <w:t> </w:t>
                              </w:r>
                              <w:r>
                                <w:rPr>
                                  <w:rFonts w:ascii="Arial" w:hAnsi="Arial"/>
                                  <w:color w:val="231F20"/>
                                  <w:sz w:val="18"/>
                                </w:rPr>
                                <w:t>period were silver and tin. It was discovered that cop- and </w:t>
                              </w:r>
                              <w:r>
                                <w:rPr>
                                  <w:rFonts w:ascii="Arial" w:hAnsi="Arial"/>
                                  <w:b/>
                                  <w:i/>
                                  <w:color w:val="231F20"/>
                                  <w:sz w:val="18"/>
                                </w:rPr>
                                <w:t>polishing</w:t>
                              </w:r>
                              <w:r>
                                <w:rPr>
                                  <w:rFonts w:ascii="Arial" w:hAnsi="Arial"/>
                                  <w:b/>
                                  <w:i/>
                                  <w:color w:val="231F20"/>
                                  <w:spacing w:val="-6"/>
                                  <w:sz w:val="18"/>
                                </w:rPr>
                                <w:t> </w:t>
                              </w:r>
                              <w:r>
                                <w:rPr>
                                  <w:rFonts w:ascii="Arial" w:hAnsi="Arial"/>
                                  <w:color w:val="231F20"/>
                                  <w:sz w:val="18"/>
                                </w:rPr>
                                <w:t>of</w:t>
                              </w:r>
                              <w:r>
                                <w:rPr>
                                  <w:rFonts w:ascii="Arial" w:hAnsi="Arial"/>
                                  <w:color w:val="231F20"/>
                                  <w:spacing w:val="-2"/>
                                  <w:sz w:val="18"/>
                                </w:rPr>
                                <w:t> </w:t>
                              </w:r>
                              <w:r>
                                <w:rPr>
                                  <w:rFonts w:ascii="Arial" w:hAnsi="Arial"/>
                                  <w:color w:val="231F20"/>
                                  <w:sz w:val="18"/>
                                </w:rPr>
                                <w:t>stone, </w:t>
                              </w:r>
                              <w:r>
                                <w:rPr>
                                  <w:rFonts w:ascii="Arial" w:hAnsi="Arial"/>
                                  <w:b/>
                                  <w:i/>
                                  <w:color w:val="231F20"/>
                                  <w:sz w:val="18"/>
                                </w:rPr>
                                <w:t>spinning</w:t>
                              </w:r>
                              <w:r>
                                <w:rPr>
                                  <w:rFonts w:ascii="Arial" w:hAnsi="Arial"/>
                                  <w:b/>
                                  <w:i/>
                                  <w:color w:val="231F20"/>
                                  <w:spacing w:val="-6"/>
                                  <w:sz w:val="18"/>
                                </w:rPr>
                                <w:t> </w:t>
                              </w:r>
                              <w:r>
                                <w:rPr>
                                  <w:rFonts w:ascii="Arial" w:hAnsi="Arial"/>
                                  <w:color w:val="231F20"/>
                                  <w:sz w:val="18"/>
                                </w:rPr>
                                <w:t>and</w:t>
                              </w:r>
                              <w:r>
                                <w:rPr>
                                  <w:rFonts w:ascii="Arial" w:hAnsi="Arial"/>
                                  <w:color w:val="231F20"/>
                                  <w:spacing w:val="-6"/>
                                  <w:sz w:val="18"/>
                                </w:rPr>
                                <w:t> </w:t>
                              </w:r>
                              <w:r>
                                <w:rPr>
                                  <w:rFonts w:ascii="Arial" w:hAnsi="Arial"/>
                                  <w:b/>
                                  <w:i/>
                                  <w:color w:val="231F20"/>
                                  <w:sz w:val="18"/>
                                </w:rPr>
                                <w:t>weaving</w:t>
                              </w:r>
                              <w:r>
                                <w:rPr>
                                  <w:rFonts w:ascii="Arial" w:hAnsi="Arial"/>
                                  <w:b/>
                                  <w:i/>
                                  <w:color w:val="231F20"/>
                                  <w:spacing w:val="-6"/>
                                  <w:sz w:val="18"/>
                                </w:rPr>
                                <w:t> </w:t>
                              </w:r>
                              <w:r>
                                <w:rPr>
                                  <w:rFonts w:ascii="Arial" w:hAnsi="Arial"/>
                                  <w:color w:val="231F20"/>
                                  <w:sz w:val="18"/>
                                </w:rPr>
                                <w:t>of</w:t>
                              </w:r>
                              <w:r>
                                <w:rPr>
                                  <w:rFonts w:ascii="Arial" w:hAnsi="Arial"/>
                                  <w:color w:val="231F20"/>
                                  <w:spacing w:val="-2"/>
                                  <w:sz w:val="18"/>
                                </w:rPr>
                                <w:t> </w:t>
                              </w:r>
                              <w:r>
                                <w:rPr>
                                  <w:rFonts w:ascii="Arial" w:hAnsi="Arial"/>
                                  <w:color w:val="231F20"/>
                                  <w:sz w:val="18"/>
                                </w:rPr>
                                <w:t>tex- per alloyed with tin produced a more workable metal tiles, and </w:t>
                              </w:r>
                              <w:r>
                                <w:rPr>
                                  <w:rFonts w:ascii="Arial" w:hAnsi="Arial"/>
                                  <w:b/>
                                  <w:i/>
                                  <w:color w:val="231F20"/>
                                  <w:sz w:val="18"/>
                                </w:rPr>
                                <w:t>dyeing </w:t>
                              </w:r>
                              <w:r>
                                <w:rPr>
                                  <w:rFonts w:ascii="Arial" w:hAnsi="Arial"/>
                                  <w:color w:val="231F20"/>
                                  <w:sz w:val="18"/>
                                </w:rPr>
                                <w:t>of cloth.</w:t>
                                <w:tab/>
                                <w:tab/>
                                <w:t>than</w:t>
                              </w:r>
                              <w:r>
                                <w:rPr>
                                  <w:rFonts w:ascii="Arial" w:hAnsi="Arial"/>
                                  <w:color w:val="231F20"/>
                                  <w:spacing w:val="-7"/>
                                  <w:sz w:val="18"/>
                                </w:rPr>
                                <w:t> </w:t>
                              </w:r>
                              <w:r>
                                <w:rPr>
                                  <w:rFonts w:ascii="Arial" w:hAnsi="Arial"/>
                                  <w:color w:val="231F20"/>
                                  <w:sz w:val="18"/>
                                </w:rPr>
                                <w:t>copper</w:t>
                              </w:r>
                              <w:r>
                                <w:rPr>
                                  <w:rFonts w:ascii="Arial" w:hAnsi="Arial"/>
                                  <w:color w:val="231F20"/>
                                  <w:spacing w:val="-5"/>
                                  <w:sz w:val="18"/>
                                </w:rPr>
                                <w:t> </w:t>
                              </w:r>
                              <w:r>
                                <w:rPr>
                                  <w:rFonts w:ascii="Arial" w:hAnsi="Arial"/>
                                  <w:color w:val="231F20"/>
                                  <w:sz w:val="18"/>
                                </w:rPr>
                                <w:t>alone</w:t>
                              </w:r>
                              <w:r>
                                <w:rPr>
                                  <w:rFonts w:ascii="Arial" w:hAnsi="Arial"/>
                                  <w:color w:val="231F20"/>
                                  <w:spacing w:val="-12"/>
                                  <w:sz w:val="18"/>
                                </w:rPr>
                                <w:t> </w:t>
                              </w:r>
                              <w:r>
                                <w:rPr>
                                  <w:rFonts w:ascii="Arial" w:hAnsi="Arial"/>
                                  <w:color w:val="231F20"/>
                                  <w:sz w:val="18"/>
                                </w:rPr>
                                <w:t>(casting</w:t>
                              </w:r>
                              <w:r>
                                <w:rPr>
                                  <w:rFonts w:ascii="Arial" w:hAnsi="Arial"/>
                                  <w:color w:val="231F20"/>
                                  <w:spacing w:val="-7"/>
                                  <w:sz w:val="18"/>
                                </w:rPr>
                                <w:t> </w:t>
                              </w:r>
                              <w:r>
                                <w:rPr>
                                  <w:rFonts w:ascii="Arial" w:hAnsi="Arial"/>
                                  <w:color w:val="231F20"/>
                                  <w:sz w:val="18"/>
                                </w:rPr>
                                <w:t>and</w:t>
                              </w:r>
                              <w:r>
                                <w:rPr>
                                  <w:rFonts w:ascii="Arial" w:hAnsi="Arial"/>
                                  <w:color w:val="231F20"/>
                                  <w:spacing w:val="-7"/>
                                  <w:sz w:val="18"/>
                                </w:rPr>
                                <w:t> </w:t>
                              </w:r>
                              <w:r>
                                <w:rPr>
                                  <w:rFonts w:ascii="Arial" w:hAnsi="Arial"/>
                                  <w:color w:val="231F20"/>
                                  <w:sz w:val="18"/>
                                </w:rPr>
                                <w:t>hammering</w:t>
                              </w:r>
                              <w:r>
                                <w:rPr>
                                  <w:rFonts w:ascii="Arial" w:hAnsi="Arial"/>
                                  <w:color w:val="231F20"/>
                                  <w:spacing w:val="-12"/>
                                  <w:sz w:val="18"/>
                                </w:rPr>
                                <w:t> </w:t>
                              </w:r>
                              <w:r>
                                <w:rPr>
                                  <w:rFonts w:ascii="Arial" w:hAnsi="Arial"/>
                                  <w:color w:val="231F20"/>
                                  <w:sz w:val="18"/>
                                </w:rPr>
                                <w:t>could</w:t>
                              </w:r>
                              <w:r>
                                <w:rPr>
                                  <w:rFonts w:ascii="Arial" w:hAnsi="Arial"/>
                                  <w:color w:val="231F20"/>
                                  <w:spacing w:val="-7"/>
                                  <w:sz w:val="18"/>
                                </w:rPr>
                                <w:t> </w:t>
                              </w:r>
                              <w:r>
                                <w:rPr>
                                  <w:rFonts w:ascii="Arial" w:hAnsi="Arial"/>
                                  <w:color w:val="231F20"/>
                                  <w:sz w:val="18"/>
                                </w:rPr>
                                <w:t>both Metallurgy</w:t>
                              </w:r>
                              <w:r>
                                <w:rPr>
                                  <w:rFonts w:ascii="Arial" w:hAnsi="Arial"/>
                                  <w:color w:val="231F20"/>
                                  <w:spacing w:val="40"/>
                                  <w:sz w:val="18"/>
                                </w:rPr>
                                <w:t> </w:t>
                              </w:r>
                              <w:r>
                                <w:rPr>
                                  <w:rFonts w:ascii="Arial" w:hAnsi="Arial"/>
                                  <w:color w:val="231F20"/>
                                  <w:sz w:val="18"/>
                                </w:rPr>
                                <w:t>and</w:t>
                              </w:r>
                              <w:r>
                                <w:rPr>
                                  <w:rFonts w:ascii="Arial" w:hAnsi="Arial"/>
                                  <w:color w:val="231F20"/>
                                  <w:spacing w:val="40"/>
                                  <w:sz w:val="18"/>
                                </w:rPr>
                                <w:t> </w:t>
                              </w:r>
                              <w:r>
                                <w:rPr>
                                  <w:rFonts w:ascii="Arial" w:hAnsi="Arial"/>
                                  <w:color w:val="231F20"/>
                                  <w:sz w:val="18"/>
                                </w:rPr>
                                <w:t>metalworking</w:t>
                              </w:r>
                              <w:r>
                                <w:rPr>
                                  <w:rFonts w:ascii="Arial" w:hAnsi="Arial"/>
                                  <w:color w:val="231F20"/>
                                  <w:spacing w:val="40"/>
                                  <w:sz w:val="18"/>
                                </w:rPr>
                                <w:t> </w:t>
                              </w:r>
                              <w:r>
                                <w:rPr>
                                  <w:rFonts w:ascii="Arial" w:hAnsi="Arial"/>
                                  <w:color w:val="231F20"/>
                                  <w:sz w:val="18"/>
                                </w:rPr>
                                <w:t>also</w:t>
                              </w:r>
                              <w:r>
                                <w:rPr>
                                  <w:rFonts w:ascii="Arial" w:hAnsi="Arial"/>
                                  <w:color w:val="231F20"/>
                                  <w:spacing w:val="40"/>
                                  <w:sz w:val="18"/>
                                </w:rPr>
                                <w:t> </w:t>
                              </w:r>
                              <w:r>
                                <w:rPr>
                                  <w:rFonts w:ascii="Arial" w:hAnsi="Arial"/>
                                  <w:color w:val="231F20"/>
                                  <w:sz w:val="18"/>
                                </w:rPr>
                                <w:t>began</w:t>
                              </w:r>
                              <w:r>
                                <w:rPr>
                                  <w:rFonts w:ascii="Arial" w:hAnsi="Arial"/>
                                  <w:color w:val="231F20"/>
                                  <w:spacing w:val="40"/>
                                  <w:sz w:val="18"/>
                                </w:rPr>
                                <w:t> </w:t>
                              </w:r>
                              <w:r>
                                <w:rPr>
                                  <w:rFonts w:ascii="Arial" w:hAnsi="Arial"/>
                                  <w:color w:val="231F20"/>
                                  <w:sz w:val="18"/>
                                </w:rPr>
                                <w:t>during</w:t>
                                <w:tab/>
                                <w:t>be used). This heralded the important period known as</w:t>
                              </w:r>
                            </w:p>
                            <w:p>
                              <w:pPr>
                                <w:tabs>
                                  <w:tab w:pos="4802" w:val="left" w:leader="none"/>
                                </w:tabs>
                                <w:spacing w:before="10"/>
                                <w:ind w:left="242" w:right="0" w:firstLine="0"/>
                                <w:jc w:val="left"/>
                                <w:rPr>
                                  <w:rFonts w:ascii="Arial" w:hAnsi="Arial"/>
                                  <w:sz w:val="18"/>
                                </w:rPr>
                              </w:pPr>
                              <w:r>
                                <w:rPr>
                                  <w:rFonts w:ascii="Arial" w:hAnsi="Arial"/>
                                  <w:color w:val="231F20"/>
                                  <w:sz w:val="18"/>
                                </w:rPr>
                                <w:t>the</w:t>
                              </w:r>
                              <w:r>
                                <w:rPr>
                                  <w:rFonts w:ascii="Arial" w:hAnsi="Arial"/>
                                  <w:color w:val="231F20"/>
                                  <w:spacing w:val="8"/>
                                  <w:sz w:val="18"/>
                                </w:rPr>
                                <w:t> </w:t>
                              </w:r>
                              <w:r>
                                <w:rPr>
                                  <w:rFonts w:ascii="Arial" w:hAnsi="Arial"/>
                                  <w:color w:val="231F20"/>
                                  <w:sz w:val="18"/>
                                </w:rPr>
                                <w:t>Neolithic</w:t>
                              </w:r>
                              <w:r>
                                <w:rPr>
                                  <w:rFonts w:ascii="Arial" w:hAnsi="Arial"/>
                                  <w:color w:val="231F20"/>
                                  <w:spacing w:val="10"/>
                                  <w:sz w:val="18"/>
                                </w:rPr>
                                <w:t> </w:t>
                              </w:r>
                              <w:r>
                                <w:rPr>
                                  <w:rFonts w:ascii="Arial" w:hAnsi="Arial"/>
                                  <w:color w:val="231F20"/>
                                  <w:sz w:val="18"/>
                                </w:rPr>
                                <w:t>period,</w:t>
                              </w:r>
                              <w:r>
                                <w:rPr>
                                  <w:rFonts w:ascii="Arial" w:hAnsi="Arial"/>
                                  <w:color w:val="231F20"/>
                                  <w:spacing w:val="12"/>
                                  <w:sz w:val="18"/>
                                </w:rPr>
                                <w:t> </w:t>
                              </w:r>
                              <w:r>
                                <w:rPr>
                                  <w:rFonts w:ascii="Arial" w:hAnsi="Arial"/>
                                  <w:color w:val="231F20"/>
                                  <w:sz w:val="18"/>
                                </w:rPr>
                                <w:t>in</w:t>
                              </w:r>
                              <w:r>
                                <w:rPr>
                                  <w:rFonts w:ascii="Arial" w:hAnsi="Arial"/>
                                  <w:color w:val="231F20"/>
                                  <w:spacing w:val="4"/>
                                  <w:sz w:val="18"/>
                                </w:rPr>
                                <w:t> </w:t>
                              </w:r>
                              <w:r>
                                <w:rPr>
                                  <w:rFonts w:ascii="Arial" w:hAnsi="Arial"/>
                                  <w:color w:val="231F20"/>
                                  <w:sz w:val="18"/>
                                </w:rPr>
                                <w:t>Mesopotamia</w:t>
                              </w:r>
                              <w:r>
                                <w:rPr>
                                  <w:rFonts w:ascii="Arial" w:hAnsi="Arial"/>
                                  <w:color w:val="231F20"/>
                                  <w:spacing w:val="9"/>
                                  <w:sz w:val="18"/>
                                </w:rPr>
                                <w:t> </w:t>
                              </w:r>
                              <w:r>
                                <w:rPr>
                                  <w:rFonts w:ascii="Arial" w:hAnsi="Arial"/>
                                  <w:color w:val="231F20"/>
                                  <w:sz w:val="18"/>
                                </w:rPr>
                                <w:t>and</w:t>
                              </w:r>
                              <w:r>
                                <w:rPr>
                                  <w:rFonts w:ascii="Arial" w:hAnsi="Arial"/>
                                  <w:color w:val="231F20"/>
                                  <w:spacing w:val="9"/>
                                  <w:sz w:val="18"/>
                                </w:rPr>
                                <w:t> </w:t>
                              </w:r>
                              <w:r>
                                <w:rPr>
                                  <w:rFonts w:ascii="Arial" w:hAnsi="Arial"/>
                                  <w:color w:val="231F20"/>
                                  <w:sz w:val="18"/>
                                </w:rPr>
                                <w:t>other</w:t>
                              </w:r>
                              <w:r>
                                <w:rPr>
                                  <w:rFonts w:ascii="Arial" w:hAnsi="Arial"/>
                                  <w:color w:val="231F20"/>
                                  <w:spacing w:val="7"/>
                                  <w:sz w:val="18"/>
                                </w:rPr>
                                <w:t> </w:t>
                              </w:r>
                              <w:r>
                                <w:rPr>
                                  <w:rFonts w:ascii="Arial" w:hAnsi="Arial"/>
                                  <w:color w:val="231F20"/>
                                  <w:spacing w:val="-4"/>
                                  <w:sz w:val="18"/>
                                </w:rPr>
                                <w:t>areas</w:t>
                              </w:r>
                              <w:r>
                                <w:rPr>
                                  <w:rFonts w:ascii="Arial" w:hAnsi="Arial"/>
                                  <w:color w:val="231F20"/>
                                  <w:sz w:val="18"/>
                                </w:rPr>
                                <w:tab/>
                              </w:r>
                              <w:r>
                                <w:rPr>
                                  <w:rFonts w:ascii="Arial" w:hAnsi="Arial"/>
                                  <w:color w:val="231F20"/>
                                  <w:spacing w:val="-2"/>
                                  <w:sz w:val="18"/>
                                </w:rPr>
                                <w:t>the</w:t>
                              </w:r>
                              <w:r>
                                <w:rPr>
                                  <w:rFonts w:ascii="Arial" w:hAnsi="Arial"/>
                                  <w:color w:val="231F20"/>
                                  <w:spacing w:val="-8"/>
                                  <w:sz w:val="18"/>
                                </w:rPr>
                                <w:t> </w:t>
                              </w:r>
                              <w:r>
                                <w:rPr>
                                  <w:rFonts w:ascii="Arial" w:hAnsi="Arial"/>
                                  <w:b/>
                                  <w:i/>
                                  <w:color w:val="231F20"/>
                                  <w:spacing w:val="-2"/>
                                  <w:sz w:val="18"/>
                                </w:rPr>
                                <w:t>Bronze</w:t>
                              </w:r>
                              <w:r>
                                <w:rPr>
                                  <w:rFonts w:ascii="Arial" w:hAnsi="Arial"/>
                                  <w:b/>
                                  <w:i/>
                                  <w:color w:val="231F20"/>
                                  <w:spacing w:val="-17"/>
                                  <w:sz w:val="18"/>
                                </w:rPr>
                                <w:t> </w:t>
                              </w:r>
                              <w:r>
                                <w:rPr>
                                  <w:rFonts w:ascii="Arial" w:hAnsi="Arial"/>
                                  <w:b/>
                                  <w:i/>
                                  <w:color w:val="231F20"/>
                                  <w:spacing w:val="-2"/>
                                  <w:sz w:val="18"/>
                                </w:rPr>
                                <w:t>Age</w:t>
                              </w:r>
                              <w:r>
                                <w:rPr>
                                  <w:rFonts w:ascii="Arial" w:hAnsi="Arial"/>
                                  <w:b/>
                                  <w:i/>
                                  <w:color w:val="231F20"/>
                                  <w:spacing w:val="-8"/>
                                  <w:sz w:val="18"/>
                                </w:rPr>
                                <w:t> </w:t>
                              </w:r>
                              <w:r>
                                <w:rPr>
                                  <w:rFonts w:ascii="Arial" w:hAnsi="Arial"/>
                                  <w:color w:val="231F20"/>
                                  <w:spacing w:val="-2"/>
                                  <w:sz w:val="18"/>
                                </w:rPr>
                                <w:t>(circa</w:t>
                              </w:r>
                              <w:r>
                                <w:rPr>
                                  <w:rFonts w:ascii="Arial" w:hAnsi="Arial"/>
                                  <w:color w:val="231F20"/>
                                  <w:spacing w:val="-7"/>
                                  <w:sz w:val="18"/>
                                </w:rPr>
                                <w:t> </w:t>
                              </w:r>
                              <w:r>
                                <w:rPr>
                                  <w:rFonts w:ascii="Arial" w:hAnsi="Arial"/>
                                  <w:color w:val="231F20"/>
                                  <w:spacing w:val="-2"/>
                                  <w:sz w:val="18"/>
                                </w:rPr>
                                <w:t>3500–1500</w:t>
                              </w:r>
                              <w:r>
                                <w:rPr>
                                  <w:rFonts w:ascii="Arial" w:hAnsi="Arial"/>
                                  <w:color w:val="231F20"/>
                                  <w:spacing w:val="-7"/>
                                  <w:sz w:val="18"/>
                                </w:rPr>
                                <w:t> </w:t>
                              </w:r>
                              <w:r>
                                <w:rPr>
                                  <w:rFonts w:ascii="Arial" w:hAnsi="Arial"/>
                                  <w:color w:val="231F20"/>
                                  <w:spacing w:val="-2"/>
                                  <w:sz w:val="12"/>
                                </w:rPr>
                                <w:t>B</w:t>
                              </w:r>
                              <w:r>
                                <w:rPr>
                                  <w:rFonts w:ascii="Arial" w:hAnsi="Arial"/>
                                  <w:color w:val="231F20"/>
                                  <w:spacing w:val="-2"/>
                                  <w:sz w:val="18"/>
                                </w:rPr>
                                <w:t>.</w:t>
                              </w:r>
                              <w:r>
                                <w:rPr>
                                  <w:rFonts w:ascii="Arial" w:hAnsi="Arial"/>
                                  <w:color w:val="231F20"/>
                                  <w:spacing w:val="-2"/>
                                  <w:sz w:val="12"/>
                                </w:rPr>
                                <w:t>C</w:t>
                              </w:r>
                              <w:r>
                                <w:rPr>
                                  <w:rFonts w:ascii="Arial" w:hAnsi="Arial"/>
                                  <w:color w:val="231F20"/>
                                  <w:spacing w:val="-2"/>
                                  <w:sz w:val="18"/>
                                </w:rPr>
                                <w:t>.).</w:t>
                              </w:r>
                            </w:p>
                            <w:p>
                              <w:pPr>
                                <w:tabs>
                                  <w:tab w:pos="4802" w:val="left" w:leader="none"/>
                                  <w:tab w:pos="5042" w:val="left" w:leader="none"/>
                                </w:tabs>
                                <w:spacing w:before="4"/>
                                <w:ind w:left="242" w:right="295" w:firstLine="0"/>
                                <w:jc w:val="left"/>
                                <w:rPr>
                                  <w:rFonts w:ascii="Arial"/>
                                  <w:sz w:val="18"/>
                                </w:rPr>
                              </w:pPr>
                              <w:r>
                                <w:rPr>
                                  <w:rFonts w:ascii="Arial"/>
                                  <w:color w:val="231F20"/>
                                  <w:sz w:val="18"/>
                                </w:rPr>
                                <w:t>around the Mediterranean. It either spread to, or de-</w:t>
                                <w:tab/>
                                <w:tab/>
                                <w:t>Iron was also first smelted during the Bronze Age. veloped independently in, regions of Europe and Asia.</w:t>
                                <w:tab/>
                                <w:t>Meteorites may have been one source of the metal,</w:t>
                              </w:r>
                            </w:p>
                          </w:txbxContent>
                        </wps:txbx>
                        <wps:bodyPr wrap="square" lIns="0" tIns="0" rIns="0" bIns="0" rtlCol="0">
                          <a:noAutofit/>
                        </wps:bodyPr>
                      </wps:wsp>
                    </wpg:wgp>
                  </a:graphicData>
                </a:graphic>
              </wp:anchor>
            </w:drawing>
          </mc:Choice>
          <mc:Fallback>
            <w:pict>
              <v:group style="position:absolute;margin-left:39pt;margin-top:15.399023pt;width:468pt;height:200pt;mso-position-horizontal-relative:page;mso-position-vertical-relative:paragraph;z-index:-15714304;mso-wrap-distance-left:0;mso-wrap-distance-right:0" id="docshapegroup133" coordorigin="780,308" coordsize="9360,4000">
                <v:rect style="position:absolute;left:780;top:428;width:9360;height:3880" id="docshape134" filled="true" fillcolor="#f5ead7" stroked="false">
                  <v:fill type="solid"/>
                </v:rect>
                <v:shape style="position:absolute;left:1014;top:307;width:8892;height:120" id="docshape135" coordorigin="1014,308" coordsize="8892,120" path="m1131,308l1014,308,1014,428,1131,428,1131,308xm1482,308l1365,308,1365,428,1482,428,1482,308xm1833,308l1716,308,1716,428,1833,428,1833,308xm2184,308l2067,308,2067,428,2184,428,2184,308xm2535,308l2418,308,2418,428,2535,428,2535,308xm2886,308l2769,308,2769,428,2886,428,2886,308xm3237,308l3120,308,3120,428,3237,428,3237,308xm3588,308l3471,308,3471,428,3588,428,3588,308xm3939,308l3822,308,3822,428,3939,428,3939,308xm4290,308l4173,308,4173,428,4290,428,4290,308xm4641,308l4524,308,4524,428,4641,428,4641,308xm4992,308l4875,308,4875,428,4992,428,4992,308xm5343,308l5226,308,5226,428,5343,428,5343,308xm5694,308l5577,308,5577,428,5694,428,5694,308xm6045,308l5928,308,5928,428,6045,428,6045,308xm6396,308l6279,308,6279,428,6396,428,6396,308xm6747,308l6630,308,6630,428,6747,428,6747,308xm7098,308l6981,308,6981,428,7098,428,7098,308xm7449,308l7332,308,7332,428,7449,428,7449,308xm7800,308l7683,308,7683,428,7800,428,7800,308xm8151,308l8034,308,8034,428,8151,428,8151,308xm8502,308l8385,308,8385,428,8502,428,8502,308xm8853,308l8736,308,8736,428,8853,428,8853,308xm9204,308l9087,308,9087,428,9204,428,9204,308xm9555,308l9438,308,9438,428,9555,428,9555,308xm9906,308l9789,308,9789,428,9906,428,9906,308xe" filled="true" fillcolor="#ddbe7e" stroked="false">
                  <v:path arrowok="t"/>
                  <v:fill type="solid"/>
                </v:shape>
                <v:shape style="position:absolute;left:897;top:307;width:9243;height:120" id="docshape136" coordorigin="897,308" coordsize="9243,120" path="m1014,308l897,308,897,428,1014,428,1014,308xm1365,308l1248,308,1248,428,1365,428,1365,308xm1716,308l1599,308,1599,428,1716,428,1716,308xm2067,308l1950,308,1950,428,2067,428,2067,308xm2418,308l2301,308,2301,428,2418,428,2418,308xm2769,308l2652,308,2652,428,2769,428,2769,308xm3120,308l3003,308,3003,428,3120,428,3120,308xm3471,308l3354,308,3354,428,3471,428,3471,308xm3822,308l3705,308,3705,428,3822,428,3822,308xm4173,308l4056,308,4056,428,4173,428,4173,308xm4524,308l4407,308,4407,428,4524,428,4524,308xm4875,308l4758,308,4758,428,4875,428,4875,308xm5226,308l5109,308,5109,428,5226,428,5226,308xm5577,308l5460,308,5460,428,5577,428,5577,308xm5928,308l5811,308,5811,428,5928,428,5928,308xm6279,308l6162,308,6162,428,6279,428,6279,308xm6630,308l6513,308,6513,428,6630,428,6630,308xm6981,308l6864,308,6864,428,6981,428,6981,308xm7332,308l7215,308,7215,428,7332,428,7332,308xm7683,308l7566,308,7566,428,7683,428,7683,308xm8034,308l7917,308,7917,428,8034,428,8034,308xm8385,308l8268,308,8268,428,8385,428,8385,308xm8736,308l8619,308,8619,428,8736,428,8736,308xm9087,308l8970,308,8970,428,9087,428,9087,308xm9438,308l9321,308,9321,428,9438,428,9438,308xm9789,308l9672,308,9672,428,9789,428,9789,308xm10140,308l10023,308,10023,428,10140,428,10140,308xe" filled="true" fillcolor="#d0a955" stroked="false">
                  <v:path arrowok="t"/>
                  <v:fill type="solid"/>
                </v:shape>
                <v:shape style="position:absolute;left:780;top:307;width:9243;height:120" id="docshape137" coordorigin="780,308" coordsize="9243,120" path="m897,308l780,308,780,428,897,428,897,308xm1248,308l1131,308,1131,428,1248,428,1248,308xm1599,308l1482,308,1482,428,1599,428,1599,308xm1950,308l1833,308,1833,428,1950,428,1950,308xm2301,308l2184,308,2184,428,2301,428,2301,308xm2652,308l2535,308,2535,428,2652,428,2652,308xm3003,308l2886,308,2886,428,3003,428,3003,308xm3354,308l3237,308,3237,428,3354,428,3354,308xm3705,308l3588,308,3588,428,3705,428,3705,308xm4056,308l3939,308,3939,428,4056,428,4056,308xm4407,308l4290,308,4290,428,4407,428,4407,308xm4758,308l4641,308,4641,428,4758,428,4758,308xm5109,308l4992,308,4992,428,5109,428,5109,308xm5460,308l5343,308,5343,428,5460,428,5460,308xm5811,308l5694,308,5694,428,5811,428,5811,308xm6162,308l6045,308,6045,428,6162,428,6162,308xm6513,308l6396,308,6396,428,6513,428,6513,308xm6864,308l6747,308,6747,428,6864,428,6864,308xm7215,308l7098,308,7098,428,7215,428,7215,308xm7566,308l7449,308,7449,428,7566,428,7566,308xm7917,308l7800,308,7800,428,7917,428,7917,308xm8268,308l8151,308,8151,428,8268,428,8268,308xm8619,308l8502,308,8502,428,8619,428,8619,308xm8970,308l8853,308,8853,428,8970,428,8970,308xm9321,308l9204,308,9204,428,9321,428,9321,308xm9672,308l9555,308,9555,428,9672,428,9672,308xm10023,308l9906,308,9906,428,10023,428,10023,308xe" filled="true" fillcolor="#bc8d0a" stroked="false">
                  <v:path arrowok="t"/>
                  <v:fill type="solid"/>
                </v:shape>
                <v:line style="position:absolute" from="1020,921" to="9900,921" stroked="true" strokeweight=".5pt" strokecolor="#231f20">
                  <v:stroke dashstyle="solid"/>
                </v:line>
                <v:shape style="position:absolute;left:780;top:427;width:9360;height:3880" type="#_x0000_t202" id="docshape138" filled="false" stroked="false">
                  <v:textbox inset="0,0,0,0">
                    <w:txbxContent>
                      <w:p>
                        <w:pPr>
                          <w:tabs>
                            <w:tab w:pos="2565" w:val="left" w:leader="none"/>
                          </w:tabs>
                          <w:spacing w:before="131"/>
                          <w:ind w:left="242" w:right="0" w:firstLine="0"/>
                          <w:jc w:val="left"/>
                          <w:rPr>
                            <w:rFonts w:ascii="Arial"/>
                            <w:i/>
                            <w:sz w:val="18"/>
                          </w:rPr>
                        </w:pPr>
                        <w:r>
                          <w:rPr>
                            <w:rFonts w:ascii="Arial"/>
                            <w:b/>
                            <w:color w:val="BC8D0A"/>
                            <w:sz w:val="24"/>
                          </w:rPr>
                          <w:t>Historical</w:t>
                        </w:r>
                        <w:r>
                          <w:rPr>
                            <w:rFonts w:ascii="Arial"/>
                            <w:b/>
                            <w:color w:val="BC8D0A"/>
                            <w:spacing w:val="-18"/>
                            <w:sz w:val="24"/>
                          </w:rPr>
                          <w:t> </w:t>
                        </w:r>
                        <w:r>
                          <w:rPr>
                            <w:rFonts w:ascii="Arial"/>
                            <w:b/>
                            <w:color w:val="BC8D0A"/>
                            <w:sz w:val="24"/>
                          </w:rPr>
                          <w:t>Note</w:t>
                        </w:r>
                        <w:r>
                          <w:rPr>
                            <w:rFonts w:ascii="Arial"/>
                            <w:b/>
                            <w:color w:val="BC8D0A"/>
                            <w:spacing w:val="-11"/>
                            <w:sz w:val="24"/>
                          </w:rPr>
                          <w:t> </w:t>
                        </w:r>
                        <w:r>
                          <w:rPr>
                            <w:rFonts w:ascii="Arial"/>
                            <w:b/>
                            <w:color w:val="BC8D0A"/>
                            <w:spacing w:val="-5"/>
                            <w:sz w:val="24"/>
                          </w:rPr>
                          <w:t>1.2</w:t>
                        </w:r>
                        <w:r>
                          <w:rPr>
                            <w:rFonts w:ascii="Arial"/>
                            <w:b/>
                            <w:color w:val="BC8D0A"/>
                            <w:sz w:val="24"/>
                          </w:rPr>
                          <w:tab/>
                        </w:r>
                        <w:r>
                          <w:rPr>
                            <w:rFonts w:ascii="Arial"/>
                            <w:i/>
                            <w:color w:val="231F20"/>
                            <w:sz w:val="18"/>
                          </w:rPr>
                          <w:t>Manufacturing</w:t>
                        </w:r>
                        <w:r>
                          <w:rPr>
                            <w:rFonts w:ascii="Arial"/>
                            <w:i/>
                            <w:color w:val="231F20"/>
                            <w:spacing w:val="67"/>
                            <w:w w:val="150"/>
                            <w:sz w:val="18"/>
                          </w:rPr>
                          <w:t> </w:t>
                        </w:r>
                        <w:r>
                          <w:rPr>
                            <w:rFonts w:ascii="Arial"/>
                            <w:i/>
                            <w:color w:val="231F20"/>
                            <w:sz w:val="18"/>
                          </w:rPr>
                          <w:t>materials</w:t>
                        </w:r>
                        <w:r>
                          <w:rPr>
                            <w:rFonts w:ascii="Arial"/>
                            <w:i/>
                            <w:color w:val="231F20"/>
                            <w:spacing w:val="69"/>
                            <w:w w:val="150"/>
                            <w:sz w:val="18"/>
                          </w:rPr>
                          <w:t> </w:t>
                        </w:r>
                        <w:r>
                          <w:rPr>
                            <w:rFonts w:ascii="Arial"/>
                            <w:i/>
                            <w:color w:val="231F20"/>
                            <w:sz w:val="18"/>
                          </w:rPr>
                          <w:t>and</w:t>
                        </w:r>
                        <w:r>
                          <w:rPr>
                            <w:rFonts w:ascii="Arial"/>
                            <w:i/>
                            <w:color w:val="231F20"/>
                            <w:spacing w:val="66"/>
                            <w:w w:val="150"/>
                            <w:sz w:val="18"/>
                          </w:rPr>
                          <w:t> </w:t>
                        </w:r>
                        <w:r>
                          <w:rPr>
                            <w:rFonts w:ascii="Arial"/>
                            <w:i/>
                            <w:color w:val="231F20"/>
                            <w:spacing w:val="-2"/>
                            <w:sz w:val="18"/>
                          </w:rPr>
                          <w:t>processes</w:t>
                        </w:r>
                      </w:p>
                      <w:p>
                        <w:pPr>
                          <w:spacing w:line="240" w:lineRule="auto" w:before="120"/>
                          <w:rPr>
                            <w:rFonts w:ascii="Arial"/>
                            <w:i/>
                            <w:sz w:val="18"/>
                          </w:rPr>
                        </w:pPr>
                      </w:p>
                      <w:p>
                        <w:pPr>
                          <w:tabs>
                            <w:tab w:pos="4605" w:val="left" w:leader="none"/>
                            <w:tab w:pos="4845" w:val="left" w:leader="none"/>
                          </w:tabs>
                          <w:spacing w:line="242" w:lineRule="auto" w:before="0"/>
                          <w:ind w:left="285" w:right="225" w:firstLine="129"/>
                          <w:jc w:val="right"/>
                          <w:rPr>
                            <w:rFonts w:ascii="Arial" w:hAnsi="Arial"/>
                            <w:sz w:val="18"/>
                          </w:rPr>
                        </w:pPr>
                        <w:r>
                          <w:rPr>
                            <w:rFonts w:ascii="Arial" w:hAnsi="Arial"/>
                            <w:color w:val="231F20"/>
                            <w:sz w:val="18"/>
                          </w:rPr>
                          <w:t>Although</w:t>
                        </w:r>
                        <w:r>
                          <w:rPr>
                            <w:rFonts w:ascii="Arial" w:hAnsi="Arial"/>
                            <w:color w:val="231F20"/>
                            <w:spacing w:val="-13"/>
                            <w:sz w:val="18"/>
                          </w:rPr>
                          <w:t> </w:t>
                        </w:r>
                        <w:r>
                          <w:rPr>
                            <w:rFonts w:ascii="Arial" w:hAnsi="Arial"/>
                            <w:color w:val="231F20"/>
                            <w:sz w:val="18"/>
                          </w:rPr>
                          <w:t>most</w:t>
                        </w:r>
                        <w:r>
                          <w:rPr>
                            <w:rFonts w:ascii="Arial" w:hAnsi="Arial"/>
                            <w:color w:val="231F20"/>
                            <w:spacing w:val="-12"/>
                            <w:sz w:val="18"/>
                          </w:rPr>
                          <w:t> </w:t>
                        </w:r>
                        <w:r>
                          <w:rPr>
                            <w:rFonts w:ascii="Arial" w:hAnsi="Arial"/>
                            <w:color w:val="231F20"/>
                            <w:sz w:val="18"/>
                          </w:rPr>
                          <w:t>of</w:t>
                        </w:r>
                        <w:r>
                          <w:rPr>
                            <w:rFonts w:ascii="Arial" w:hAnsi="Arial"/>
                            <w:color w:val="231F20"/>
                            <w:spacing w:val="-11"/>
                            <w:sz w:val="18"/>
                          </w:rPr>
                          <w:t> </w:t>
                        </w:r>
                        <w:r>
                          <w:rPr>
                            <w:rFonts w:ascii="Arial" w:hAnsi="Arial"/>
                            <w:color w:val="231F20"/>
                            <w:sz w:val="18"/>
                          </w:rPr>
                          <w:t>the</w:t>
                        </w:r>
                        <w:r>
                          <w:rPr>
                            <w:rFonts w:ascii="Arial" w:hAnsi="Arial"/>
                            <w:color w:val="231F20"/>
                            <w:spacing w:val="-9"/>
                            <w:sz w:val="18"/>
                          </w:rPr>
                          <w:t> </w:t>
                        </w:r>
                        <w:r>
                          <w:rPr>
                            <w:rFonts w:ascii="Arial" w:hAnsi="Arial"/>
                            <w:color w:val="231F20"/>
                            <w:sz w:val="18"/>
                          </w:rPr>
                          <w:t>historical</w:t>
                        </w:r>
                        <w:r>
                          <w:rPr>
                            <w:rFonts w:ascii="Arial" w:hAnsi="Arial"/>
                            <w:color w:val="231F20"/>
                            <w:spacing w:val="-11"/>
                            <w:sz w:val="18"/>
                          </w:rPr>
                          <w:t> </w:t>
                        </w:r>
                        <w:r>
                          <w:rPr>
                            <w:rFonts w:ascii="Arial" w:hAnsi="Arial"/>
                            <w:color w:val="231F20"/>
                            <w:sz w:val="18"/>
                          </w:rPr>
                          <w:t>developments</w:t>
                        </w:r>
                        <w:r>
                          <w:rPr>
                            <w:rFonts w:ascii="Arial" w:hAnsi="Arial"/>
                            <w:color w:val="231F20"/>
                            <w:spacing w:val="-13"/>
                            <w:sz w:val="18"/>
                          </w:rPr>
                          <w:t> </w:t>
                        </w:r>
                        <w:r>
                          <w:rPr>
                            <w:rFonts w:ascii="Arial" w:hAnsi="Arial"/>
                            <w:color w:val="231F20"/>
                            <w:sz w:val="18"/>
                          </w:rPr>
                          <w:t>that</w:t>
                        </w:r>
                        <w:r>
                          <w:rPr>
                            <w:rFonts w:ascii="Arial" w:hAnsi="Arial"/>
                            <w:color w:val="231F20"/>
                            <w:spacing w:val="-11"/>
                            <w:sz w:val="18"/>
                          </w:rPr>
                          <w:t> </w:t>
                        </w:r>
                        <w:r>
                          <w:rPr>
                            <w:rFonts w:ascii="Arial" w:hAnsi="Arial"/>
                            <w:color w:val="231F20"/>
                            <w:sz w:val="18"/>
                          </w:rPr>
                          <w:t>form</w:t>
                        </w:r>
                        <w:r>
                          <w:rPr>
                            <w:rFonts w:ascii="Arial" w:hAnsi="Arial"/>
                            <w:color w:val="231F20"/>
                            <w:spacing w:val="-11"/>
                            <w:sz w:val="18"/>
                          </w:rPr>
                          <w:t> </w:t>
                        </w:r>
                        <w:r>
                          <w:rPr>
                            <w:rFonts w:ascii="Arial" w:hAnsi="Arial"/>
                            <w:color w:val="231F20"/>
                            <w:sz w:val="18"/>
                          </w:rPr>
                          <w:t>Gold was</w:t>
                        </w:r>
                        <w:r>
                          <w:rPr>
                            <w:rFonts w:ascii="Arial" w:hAnsi="Arial"/>
                            <w:color w:val="231F20"/>
                            <w:spacing w:val="-3"/>
                            <w:sz w:val="18"/>
                          </w:rPr>
                          <w:t> </w:t>
                        </w:r>
                        <w:r>
                          <w:rPr>
                            <w:rFonts w:ascii="Arial" w:hAnsi="Arial"/>
                            <w:color w:val="231F20"/>
                            <w:sz w:val="18"/>
                          </w:rPr>
                          <w:t>found</w:t>
                        </w:r>
                        <w:r>
                          <w:rPr>
                            <w:rFonts w:ascii="Arial" w:hAnsi="Arial"/>
                            <w:color w:val="231F20"/>
                            <w:spacing w:val="-4"/>
                            <w:sz w:val="18"/>
                          </w:rPr>
                          <w:t> </w:t>
                        </w:r>
                        <w:r>
                          <w:rPr>
                            <w:rFonts w:ascii="Arial" w:hAnsi="Arial"/>
                            <w:color w:val="231F20"/>
                            <w:sz w:val="18"/>
                          </w:rPr>
                          <w:t>by</w:t>
                        </w:r>
                        <w:r>
                          <w:rPr>
                            <w:rFonts w:ascii="Arial" w:hAnsi="Arial"/>
                            <w:color w:val="231F20"/>
                            <w:spacing w:val="-3"/>
                            <w:sz w:val="18"/>
                          </w:rPr>
                          <w:t> </w:t>
                        </w:r>
                        <w:r>
                          <w:rPr>
                            <w:rFonts w:ascii="Arial" w:hAnsi="Arial"/>
                            <w:color w:val="231F20"/>
                            <w:sz w:val="18"/>
                          </w:rPr>
                          <w:t>early humans</w:t>
                        </w:r>
                        <w:r>
                          <w:rPr>
                            <w:rFonts w:ascii="Arial" w:hAnsi="Arial"/>
                            <w:color w:val="231F20"/>
                            <w:spacing w:val="-3"/>
                            <w:sz w:val="18"/>
                          </w:rPr>
                          <w:t> </w:t>
                        </w:r>
                        <w:r>
                          <w:rPr>
                            <w:rFonts w:ascii="Arial" w:hAnsi="Arial"/>
                            <w:color w:val="231F20"/>
                            <w:sz w:val="18"/>
                          </w:rPr>
                          <w:t>in relatively</w:t>
                        </w:r>
                        <w:r>
                          <w:rPr>
                            <w:rFonts w:ascii="Arial" w:hAnsi="Arial"/>
                            <w:color w:val="231F20"/>
                            <w:spacing w:val="-3"/>
                            <w:sz w:val="18"/>
                          </w:rPr>
                          <w:t> </w:t>
                        </w:r>
                        <w:r>
                          <w:rPr>
                            <w:rFonts w:ascii="Arial" w:hAnsi="Arial"/>
                            <w:color w:val="231F20"/>
                            <w:sz w:val="18"/>
                          </w:rPr>
                          <w:t>pure</w:t>
                        </w:r>
                        <w:r>
                          <w:rPr>
                            <w:rFonts w:ascii="Arial" w:hAnsi="Arial"/>
                            <w:color w:val="231F20"/>
                            <w:spacing w:val="-4"/>
                            <w:sz w:val="18"/>
                          </w:rPr>
                          <w:t> </w:t>
                        </w:r>
                        <w:r>
                          <w:rPr>
                            <w:rFonts w:ascii="Arial" w:hAnsi="Arial"/>
                            <w:color w:val="231F20"/>
                            <w:sz w:val="18"/>
                          </w:rPr>
                          <w:t>form the modern practice of manufacturing have occurred</w:t>
                          <w:tab/>
                          <w:tab/>
                          <w:t>in nature; it could be </w:t>
                        </w:r>
                        <w:r>
                          <w:rPr>
                            <w:rFonts w:ascii="Arial" w:hAnsi="Arial"/>
                            <w:b/>
                            <w:i/>
                            <w:color w:val="231F20"/>
                            <w:sz w:val="18"/>
                          </w:rPr>
                          <w:t>hammered </w:t>
                        </w:r>
                        <w:r>
                          <w:rPr>
                            <w:rFonts w:ascii="Arial" w:hAnsi="Arial"/>
                            <w:color w:val="231F20"/>
                            <w:sz w:val="18"/>
                          </w:rPr>
                          <w:t>into shape. Copper only during the last</w:t>
                        </w:r>
                        <w:r>
                          <w:rPr>
                            <w:rFonts w:ascii="Arial" w:hAnsi="Arial"/>
                            <w:color w:val="231F20"/>
                            <w:spacing w:val="-3"/>
                            <w:sz w:val="18"/>
                          </w:rPr>
                          <w:t> </w:t>
                        </w:r>
                        <w:r>
                          <w:rPr>
                            <w:rFonts w:ascii="Arial" w:hAnsi="Arial"/>
                            <w:color w:val="231F20"/>
                            <w:sz w:val="18"/>
                          </w:rPr>
                          <w:t>few</w:t>
                        </w:r>
                        <w:r>
                          <w:rPr>
                            <w:rFonts w:ascii="Arial" w:hAnsi="Arial"/>
                            <w:color w:val="231F20"/>
                            <w:spacing w:val="-2"/>
                            <w:sz w:val="18"/>
                          </w:rPr>
                          <w:t> </w:t>
                        </w:r>
                        <w:r>
                          <w:rPr>
                            <w:rFonts w:ascii="Arial" w:hAnsi="Arial"/>
                            <w:color w:val="231F20"/>
                            <w:sz w:val="18"/>
                          </w:rPr>
                          <w:t>centuries (Historical</w:t>
                        </w:r>
                        <w:r>
                          <w:rPr>
                            <w:rFonts w:ascii="Arial" w:hAnsi="Arial"/>
                            <w:color w:val="231F20"/>
                            <w:spacing w:val="-2"/>
                            <w:sz w:val="18"/>
                          </w:rPr>
                          <w:t> </w:t>
                        </w:r>
                        <w:r>
                          <w:rPr>
                            <w:rFonts w:ascii="Arial" w:hAnsi="Arial"/>
                            <w:color w:val="231F20"/>
                            <w:sz w:val="18"/>
                          </w:rPr>
                          <w:t>Note 1.1), was probably the first metal to be extracted from ores, several of the basic fabrication processes date as far</w:t>
                        </w:r>
                        <w:r>
                          <w:rPr>
                            <w:rFonts w:ascii="Arial" w:hAnsi="Arial"/>
                            <w:color w:val="231F20"/>
                            <w:spacing w:val="80"/>
                            <w:sz w:val="18"/>
                          </w:rPr>
                          <w:t> </w:t>
                        </w:r>
                        <w:r>
                          <w:rPr>
                            <w:rFonts w:ascii="Arial" w:hAnsi="Arial"/>
                            <w:color w:val="231F20"/>
                            <w:sz w:val="18"/>
                          </w:rPr>
                          <w:t>thus</w:t>
                        </w:r>
                        <w:r>
                          <w:rPr>
                            <w:rFonts w:ascii="Arial" w:hAnsi="Arial"/>
                            <w:color w:val="231F20"/>
                            <w:spacing w:val="40"/>
                            <w:sz w:val="18"/>
                          </w:rPr>
                          <w:t> </w:t>
                        </w:r>
                        <w:r>
                          <w:rPr>
                            <w:rFonts w:ascii="Arial" w:hAnsi="Arial"/>
                            <w:color w:val="231F20"/>
                            <w:sz w:val="18"/>
                          </w:rPr>
                          <w:t>requiring</w:t>
                        </w:r>
                        <w:r>
                          <w:rPr>
                            <w:rFonts w:ascii="Arial" w:hAnsi="Arial"/>
                            <w:color w:val="231F20"/>
                            <w:spacing w:val="40"/>
                            <w:sz w:val="18"/>
                          </w:rPr>
                          <w:t> </w:t>
                        </w:r>
                        <w:r>
                          <w:rPr>
                            <w:rFonts w:ascii="Arial" w:hAnsi="Arial"/>
                            <w:b/>
                            <w:i/>
                            <w:color w:val="231F20"/>
                            <w:sz w:val="18"/>
                          </w:rPr>
                          <w:t>smelting</w:t>
                        </w:r>
                        <w:r>
                          <w:rPr>
                            <w:rFonts w:ascii="Arial" w:hAnsi="Arial"/>
                            <w:b/>
                            <w:i/>
                            <w:color w:val="231F20"/>
                            <w:spacing w:val="40"/>
                            <w:sz w:val="18"/>
                          </w:rPr>
                          <w:t> </w:t>
                        </w:r>
                        <w:r>
                          <w:rPr>
                            <w:rFonts w:ascii="Arial" w:hAnsi="Arial"/>
                            <w:color w:val="231F20"/>
                            <w:sz w:val="18"/>
                          </w:rPr>
                          <w:t>as</w:t>
                        </w:r>
                        <w:r>
                          <w:rPr>
                            <w:rFonts w:ascii="Arial" w:hAnsi="Arial"/>
                            <w:color w:val="231F20"/>
                            <w:spacing w:val="40"/>
                            <w:sz w:val="18"/>
                          </w:rPr>
                          <w:t> </w:t>
                        </w:r>
                        <w:r>
                          <w:rPr>
                            <w:rFonts w:ascii="Arial" w:hAnsi="Arial"/>
                            <w:color w:val="231F20"/>
                            <w:sz w:val="18"/>
                          </w:rPr>
                          <w:t>a</w:t>
                        </w:r>
                        <w:r>
                          <w:rPr>
                            <w:rFonts w:ascii="Arial" w:hAnsi="Arial"/>
                            <w:color w:val="231F20"/>
                            <w:spacing w:val="40"/>
                            <w:sz w:val="18"/>
                          </w:rPr>
                          <w:t> </w:t>
                        </w:r>
                        <w:r>
                          <w:rPr>
                            <w:rFonts w:ascii="Arial" w:hAnsi="Arial"/>
                            <w:color w:val="231F20"/>
                            <w:sz w:val="18"/>
                          </w:rPr>
                          <w:t>processing</w:t>
                        </w:r>
                        <w:r>
                          <w:rPr>
                            <w:rFonts w:ascii="Arial" w:hAnsi="Arial"/>
                            <w:color w:val="231F20"/>
                            <w:spacing w:val="40"/>
                            <w:sz w:val="18"/>
                          </w:rPr>
                          <w:t> </w:t>
                        </w:r>
                        <w:r>
                          <w:rPr>
                            <w:rFonts w:ascii="Arial" w:hAnsi="Arial"/>
                            <w:color w:val="231F20"/>
                            <w:sz w:val="18"/>
                          </w:rPr>
                          <w:t>technique. back</w:t>
                        </w:r>
                        <w:r>
                          <w:rPr>
                            <w:rFonts w:ascii="Arial" w:hAnsi="Arial"/>
                            <w:color w:val="231F20"/>
                            <w:spacing w:val="-7"/>
                            <w:sz w:val="18"/>
                          </w:rPr>
                          <w:t> </w:t>
                        </w:r>
                        <w:r>
                          <w:rPr>
                            <w:rFonts w:ascii="Arial" w:hAnsi="Arial"/>
                            <w:color w:val="231F20"/>
                            <w:sz w:val="18"/>
                          </w:rPr>
                          <w:t>as</w:t>
                        </w:r>
                        <w:r>
                          <w:rPr>
                            <w:rFonts w:ascii="Arial" w:hAnsi="Arial"/>
                            <w:color w:val="231F20"/>
                            <w:spacing w:val="-7"/>
                            <w:sz w:val="18"/>
                          </w:rPr>
                          <w:t> </w:t>
                        </w:r>
                        <w:r>
                          <w:rPr>
                            <w:rFonts w:ascii="Arial" w:hAnsi="Arial"/>
                            <w:color w:val="231F20"/>
                            <w:sz w:val="18"/>
                          </w:rPr>
                          <w:t>the</w:t>
                        </w:r>
                        <w:r>
                          <w:rPr>
                            <w:rFonts w:ascii="Arial" w:hAnsi="Arial"/>
                            <w:color w:val="231F20"/>
                            <w:spacing w:val="-8"/>
                            <w:sz w:val="18"/>
                          </w:rPr>
                          <w:t> </w:t>
                        </w:r>
                        <w:r>
                          <w:rPr>
                            <w:rFonts w:ascii="Arial" w:hAnsi="Arial"/>
                            <w:color w:val="231F20"/>
                            <w:sz w:val="18"/>
                          </w:rPr>
                          <w:t>Neolithic</w:t>
                        </w:r>
                        <w:r>
                          <w:rPr>
                            <w:rFonts w:ascii="Arial" w:hAnsi="Arial"/>
                            <w:color w:val="231F20"/>
                            <w:spacing w:val="-7"/>
                            <w:sz w:val="18"/>
                          </w:rPr>
                          <w:t> </w:t>
                        </w:r>
                        <w:r>
                          <w:rPr>
                            <w:rFonts w:ascii="Arial" w:hAnsi="Arial"/>
                            <w:color w:val="231F20"/>
                            <w:sz w:val="18"/>
                          </w:rPr>
                          <w:t>period</w:t>
                        </w:r>
                        <w:r>
                          <w:rPr>
                            <w:rFonts w:ascii="Arial" w:hAnsi="Arial"/>
                            <w:color w:val="231F20"/>
                            <w:spacing w:val="-8"/>
                            <w:sz w:val="18"/>
                          </w:rPr>
                          <w:t> </w:t>
                        </w:r>
                        <w:r>
                          <w:rPr>
                            <w:rFonts w:ascii="Arial" w:hAnsi="Arial"/>
                            <w:color w:val="231F20"/>
                            <w:sz w:val="18"/>
                          </w:rPr>
                          <w:t>(circa</w:t>
                        </w:r>
                        <w:r>
                          <w:rPr>
                            <w:rFonts w:ascii="Arial" w:hAnsi="Arial"/>
                            <w:color w:val="231F20"/>
                            <w:spacing w:val="-8"/>
                            <w:sz w:val="18"/>
                          </w:rPr>
                          <w:t> </w:t>
                        </w:r>
                        <w:r>
                          <w:rPr>
                            <w:rFonts w:ascii="Arial" w:hAnsi="Arial"/>
                            <w:color w:val="231F20"/>
                            <w:sz w:val="18"/>
                          </w:rPr>
                          <w:t>8000–3000</w:t>
                        </w:r>
                        <w:r>
                          <w:rPr>
                            <w:rFonts w:ascii="Arial" w:hAnsi="Arial"/>
                            <w:color w:val="231F20"/>
                            <w:spacing w:val="-8"/>
                            <w:sz w:val="18"/>
                          </w:rPr>
                          <w:t> </w:t>
                        </w:r>
                        <w:r>
                          <w:rPr>
                            <w:rFonts w:ascii="Arial" w:hAnsi="Arial"/>
                            <w:color w:val="231F20"/>
                            <w:sz w:val="12"/>
                          </w:rPr>
                          <w:t>B</w:t>
                        </w:r>
                        <w:r>
                          <w:rPr>
                            <w:rFonts w:ascii="Arial" w:hAnsi="Arial"/>
                            <w:color w:val="231F20"/>
                            <w:sz w:val="18"/>
                          </w:rPr>
                          <w:t>.</w:t>
                        </w:r>
                        <w:r>
                          <w:rPr>
                            <w:rFonts w:ascii="Arial" w:hAnsi="Arial"/>
                            <w:color w:val="231F20"/>
                            <w:sz w:val="12"/>
                          </w:rPr>
                          <w:t>C</w:t>
                        </w:r>
                        <w:r>
                          <w:rPr>
                            <w:rFonts w:ascii="Arial" w:hAnsi="Arial"/>
                            <w:color w:val="231F20"/>
                            <w:sz w:val="18"/>
                          </w:rPr>
                          <w:t>.</w:t>
                        </w:r>
                        <w:r>
                          <w:rPr>
                            <w:rFonts w:ascii="Arial" w:hAnsi="Arial"/>
                            <w:color w:val="231F20"/>
                            <w:sz w:val="12"/>
                          </w:rPr>
                          <w:t>E</w:t>
                        </w:r>
                        <w:r>
                          <w:rPr>
                            <w:rFonts w:ascii="Arial" w:hAnsi="Arial"/>
                            <w:color w:val="231F20"/>
                            <w:sz w:val="18"/>
                          </w:rPr>
                          <w:t>.).</w:t>
                        </w:r>
                        <w:r>
                          <w:rPr>
                            <w:rFonts w:ascii="Arial" w:hAnsi="Arial"/>
                            <w:color w:val="231F20"/>
                            <w:spacing w:val="-5"/>
                            <w:sz w:val="18"/>
                          </w:rPr>
                          <w:t> </w:t>
                        </w:r>
                        <w:r>
                          <w:rPr>
                            <w:rFonts w:ascii="Arial" w:hAnsi="Arial"/>
                            <w:color w:val="231F20"/>
                            <w:sz w:val="18"/>
                          </w:rPr>
                          <w:t>It</w:t>
                        </w:r>
                        <w:r>
                          <w:rPr>
                            <w:rFonts w:ascii="Arial" w:hAnsi="Arial"/>
                            <w:color w:val="231F20"/>
                            <w:spacing w:val="-5"/>
                            <w:sz w:val="18"/>
                          </w:rPr>
                          <w:t> </w:t>
                        </w:r>
                        <w:r>
                          <w:rPr>
                            <w:rFonts w:ascii="Arial" w:hAnsi="Arial"/>
                            <w:color w:val="231F20"/>
                            <w:sz w:val="18"/>
                          </w:rPr>
                          <w:t>Copper</w:t>
                        </w:r>
                        <w:r>
                          <w:rPr>
                            <w:rFonts w:ascii="Arial" w:hAnsi="Arial"/>
                            <w:color w:val="231F20"/>
                            <w:spacing w:val="40"/>
                            <w:sz w:val="18"/>
                          </w:rPr>
                          <w:t> </w:t>
                        </w:r>
                        <w:r>
                          <w:rPr>
                            <w:rFonts w:ascii="Arial" w:hAnsi="Arial"/>
                            <w:color w:val="231F20"/>
                            <w:sz w:val="18"/>
                          </w:rPr>
                          <w:t>could</w:t>
                        </w:r>
                        <w:r>
                          <w:rPr>
                            <w:rFonts w:ascii="Arial" w:hAnsi="Arial"/>
                            <w:color w:val="231F20"/>
                            <w:spacing w:val="40"/>
                            <w:sz w:val="18"/>
                          </w:rPr>
                          <w:t> </w:t>
                        </w:r>
                        <w:r>
                          <w:rPr>
                            <w:rFonts w:ascii="Arial" w:hAnsi="Arial"/>
                            <w:color w:val="231F20"/>
                            <w:sz w:val="18"/>
                          </w:rPr>
                          <w:t>not</w:t>
                        </w:r>
                        <w:r>
                          <w:rPr>
                            <w:rFonts w:ascii="Arial" w:hAnsi="Arial"/>
                            <w:color w:val="231F20"/>
                            <w:spacing w:val="40"/>
                            <w:sz w:val="18"/>
                          </w:rPr>
                          <w:t> </w:t>
                        </w:r>
                        <w:r>
                          <w:rPr>
                            <w:rFonts w:ascii="Arial" w:hAnsi="Arial"/>
                            <w:color w:val="231F20"/>
                            <w:sz w:val="18"/>
                          </w:rPr>
                          <w:t>be</w:t>
                        </w:r>
                        <w:r>
                          <w:rPr>
                            <w:rFonts w:ascii="Arial" w:hAnsi="Arial"/>
                            <w:color w:val="231F20"/>
                            <w:spacing w:val="40"/>
                            <w:sz w:val="18"/>
                          </w:rPr>
                          <w:t> </w:t>
                        </w:r>
                        <w:r>
                          <w:rPr>
                            <w:rFonts w:ascii="Arial" w:hAnsi="Arial"/>
                            <w:color w:val="231F20"/>
                            <w:sz w:val="18"/>
                          </w:rPr>
                          <w:t>hammered</w:t>
                        </w:r>
                        <w:r>
                          <w:rPr>
                            <w:rFonts w:ascii="Arial" w:hAnsi="Arial"/>
                            <w:color w:val="231F20"/>
                            <w:spacing w:val="40"/>
                            <w:sz w:val="18"/>
                          </w:rPr>
                          <w:t> </w:t>
                        </w:r>
                        <w:r>
                          <w:rPr>
                            <w:rFonts w:ascii="Arial" w:hAnsi="Arial"/>
                            <w:color w:val="231F20"/>
                            <w:sz w:val="18"/>
                          </w:rPr>
                          <w:t>readily</w:t>
                        </w:r>
                        <w:r>
                          <w:rPr>
                            <w:rFonts w:ascii="Arial" w:hAnsi="Arial"/>
                            <w:color w:val="231F20"/>
                            <w:spacing w:val="40"/>
                            <w:sz w:val="18"/>
                          </w:rPr>
                          <w:t> </w:t>
                        </w:r>
                        <w:r>
                          <w:rPr>
                            <w:rFonts w:ascii="Arial" w:hAnsi="Arial"/>
                            <w:color w:val="231F20"/>
                            <w:sz w:val="18"/>
                          </w:rPr>
                          <w:t>because</w:t>
                        </w:r>
                        <w:r>
                          <w:rPr>
                            <w:rFonts w:ascii="Arial" w:hAnsi="Arial"/>
                            <w:color w:val="231F20"/>
                            <w:spacing w:val="40"/>
                            <w:sz w:val="18"/>
                          </w:rPr>
                          <w:t> </w:t>
                        </w:r>
                        <w:r>
                          <w:rPr>
                            <w:rFonts w:ascii="Arial" w:hAnsi="Arial"/>
                            <w:color w:val="231F20"/>
                            <w:sz w:val="18"/>
                          </w:rPr>
                          <w:t>it was during this period that processes such as</w:t>
                        </w:r>
                        <w:r>
                          <w:rPr>
                            <w:rFonts w:ascii="Arial" w:hAnsi="Arial"/>
                            <w:color w:val="231F20"/>
                            <w:spacing w:val="-2"/>
                            <w:sz w:val="18"/>
                          </w:rPr>
                          <w:t> </w:t>
                        </w:r>
                        <w:r>
                          <w:rPr>
                            <w:rFonts w:ascii="Arial" w:hAnsi="Arial"/>
                            <w:color w:val="231F20"/>
                            <w:sz w:val="18"/>
                          </w:rPr>
                          <w:t>the fol-</w:t>
                        </w:r>
                        <w:r>
                          <w:rPr>
                            <w:rFonts w:ascii="Arial" w:hAnsi="Arial"/>
                            <w:color w:val="231F20"/>
                            <w:spacing w:val="37"/>
                            <w:sz w:val="18"/>
                          </w:rPr>
                          <w:t> </w:t>
                        </w:r>
                        <w:r>
                          <w:rPr>
                            <w:rFonts w:ascii="Arial" w:hAnsi="Arial"/>
                            <w:color w:val="231F20"/>
                            <w:sz w:val="18"/>
                          </w:rPr>
                          <w:t>strain</w:t>
                        </w:r>
                        <w:r>
                          <w:rPr>
                            <w:rFonts w:ascii="Arial" w:hAnsi="Arial"/>
                            <w:color w:val="231F20"/>
                            <w:spacing w:val="40"/>
                            <w:sz w:val="18"/>
                          </w:rPr>
                          <w:t> </w:t>
                        </w:r>
                        <w:r>
                          <w:rPr>
                            <w:rFonts w:ascii="Arial" w:hAnsi="Arial"/>
                            <w:color w:val="231F20"/>
                            <w:sz w:val="18"/>
                          </w:rPr>
                          <w:t>hardened;</w:t>
                        </w:r>
                        <w:r>
                          <w:rPr>
                            <w:rFonts w:ascii="Arial" w:hAnsi="Arial"/>
                            <w:color w:val="231F20"/>
                            <w:spacing w:val="40"/>
                            <w:sz w:val="18"/>
                          </w:rPr>
                          <w:t> </w:t>
                        </w:r>
                        <w:r>
                          <w:rPr>
                            <w:rFonts w:ascii="Arial" w:hAnsi="Arial"/>
                            <w:color w:val="231F20"/>
                            <w:sz w:val="18"/>
                          </w:rPr>
                          <w:t>instead,</w:t>
                        </w:r>
                        <w:r>
                          <w:rPr>
                            <w:rFonts w:ascii="Arial" w:hAnsi="Arial"/>
                            <w:color w:val="231F20"/>
                            <w:spacing w:val="40"/>
                            <w:sz w:val="18"/>
                          </w:rPr>
                          <w:t> </w:t>
                        </w:r>
                        <w:r>
                          <w:rPr>
                            <w:rFonts w:ascii="Arial" w:hAnsi="Arial"/>
                            <w:color w:val="231F20"/>
                            <w:sz w:val="18"/>
                          </w:rPr>
                          <w:t>it</w:t>
                        </w:r>
                        <w:r>
                          <w:rPr>
                            <w:rFonts w:ascii="Arial" w:hAnsi="Arial"/>
                            <w:color w:val="231F20"/>
                            <w:spacing w:val="40"/>
                            <w:sz w:val="18"/>
                          </w:rPr>
                          <w:t> </w:t>
                        </w:r>
                        <w:r>
                          <w:rPr>
                            <w:rFonts w:ascii="Arial" w:hAnsi="Arial"/>
                            <w:color w:val="231F20"/>
                            <w:sz w:val="18"/>
                          </w:rPr>
                          <w:t>was</w:t>
                        </w:r>
                        <w:r>
                          <w:rPr>
                            <w:rFonts w:ascii="Arial" w:hAnsi="Arial"/>
                            <w:color w:val="231F20"/>
                            <w:spacing w:val="40"/>
                            <w:sz w:val="18"/>
                          </w:rPr>
                          <w:t> </w:t>
                        </w:r>
                        <w:r>
                          <w:rPr>
                            <w:rFonts w:ascii="Arial" w:hAnsi="Arial"/>
                            <w:color w:val="231F20"/>
                            <w:sz w:val="18"/>
                          </w:rPr>
                          <w:t>shaped</w:t>
                        </w:r>
                        <w:r>
                          <w:rPr>
                            <w:rFonts w:ascii="Arial" w:hAnsi="Arial"/>
                            <w:color w:val="231F20"/>
                            <w:spacing w:val="40"/>
                            <w:sz w:val="18"/>
                          </w:rPr>
                          <w:t> </w:t>
                        </w:r>
                        <w:r>
                          <w:rPr>
                            <w:rFonts w:ascii="Arial" w:hAnsi="Arial"/>
                            <w:color w:val="231F20"/>
                            <w:sz w:val="18"/>
                          </w:rPr>
                          <w:t>by</w:t>
                        </w:r>
                        <w:r>
                          <w:rPr>
                            <w:rFonts w:ascii="Arial" w:hAnsi="Arial"/>
                            <w:color w:val="231F20"/>
                            <w:spacing w:val="40"/>
                            <w:sz w:val="18"/>
                          </w:rPr>
                          <w:t> </w:t>
                        </w:r>
                        <w:r>
                          <w:rPr>
                            <w:rFonts w:ascii="Arial" w:hAnsi="Arial"/>
                            <w:b/>
                            <w:i/>
                            <w:color w:val="231F20"/>
                            <w:sz w:val="18"/>
                          </w:rPr>
                          <w:t>casting </w:t>
                        </w:r>
                        <w:r>
                          <w:rPr>
                            <w:rFonts w:ascii="Arial" w:hAnsi="Arial"/>
                            <w:color w:val="231F20"/>
                            <w:sz w:val="18"/>
                          </w:rPr>
                          <w:t>lowing</w:t>
                        </w:r>
                        <w:r>
                          <w:rPr>
                            <w:rFonts w:ascii="Arial" w:hAnsi="Arial"/>
                            <w:color w:val="231F20"/>
                            <w:spacing w:val="-5"/>
                            <w:sz w:val="18"/>
                          </w:rPr>
                          <w:t> </w:t>
                        </w:r>
                        <w:r>
                          <w:rPr>
                            <w:rFonts w:ascii="Arial" w:hAnsi="Arial"/>
                            <w:color w:val="231F20"/>
                            <w:sz w:val="18"/>
                          </w:rPr>
                          <w:t>were</w:t>
                        </w:r>
                        <w:r>
                          <w:rPr>
                            <w:rFonts w:ascii="Arial" w:hAnsi="Arial"/>
                            <w:color w:val="231F20"/>
                            <w:spacing w:val="-9"/>
                            <w:sz w:val="18"/>
                          </w:rPr>
                          <w:t> </w:t>
                        </w:r>
                        <w:r>
                          <w:rPr>
                            <w:rFonts w:ascii="Arial" w:hAnsi="Arial"/>
                            <w:color w:val="231F20"/>
                            <w:sz w:val="18"/>
                          </w:rPr>
                          <w:t>developed:</w:t>
                        </w:r>
                        <w:r>
                          <w:rPr>
                            <w:rFonts w:ascii="Arial" w:hAnsi="Arial"/>
                            <w:color w:val="231F20"/>
                            <w:spacing w:val="-6"/>
                            <w:sz w:val="18"/>
                          </w:rPr>
                          <w:t> </w:t>
                        </w:r>
                        <w:r>
                          <w:rPr>
                            <w:rFonts w:ascii="Arial" w:hAnsi="Arial"/>
                            <w:color w:val="231F20"/>
                            <w:sz w:val="18"/>
                          </w:rPr>
                          <w:t>carving</w:t>
                        </w:r>
                        <w:r>
                          <w:rPr>
                            <w:rFonts w:ascii="Arial" w:hAnsi="Arial"/>
                            <w:color w:val="231F20"/>
                            <w:spacing w:val="-9"/>
                            <w:sz w:val="18"/>
                          </w:rPr>
                          <w:t> </w:t>
                        </w:r>
                        <w:r>
                          <w:rPr>
                            <w:rFonts w:ascii="Arial" w:hAnsi="Arial"/>
                            <w:color w:val="231F20"/>
                            <w:sz w:val="18"/>
                          </w:rPr>
                          <w:t>and</w:t>
                        </w:r>
                        <w:r>
                          <w:rPr>
                            <w:rFonts w:ascii="Arial" w:hAnsi="Arial"/>
                            <w:color w:val="231F20"/>
                            <w:spacing w:val="-9"/>
                            <w:sz w:val="18"/>
                          </w:rPr>
                          <w:t> </w:t>
                        </w:r>
                        <w:r>
                          <w:rPr>
                            <w:rFonts w:ascii="Arial" w:hAnsi="Arial"/>
                            <w:color w:val="231F20"/>
                            <w:sz w:val="18"/>
                          </w:rPr>
                          <w:t>other</w:t>
                        </w:r>
                        <w:r>
                          <w:rPr>
                            <w:rFonts w:ascii="Arial" w:hAnsi="Arial"/>
                            <w:color w:val="231F20"/>
                            <w:spacing w:val="-7"/>
                            <w:sz w:val="18"/>
                          </w:rPr>
                          <w:t> </w:t>
                        </w:r>
                        <w:r>
                          <w:rPr>
                            <w:rFonts w:ascii="Arial" w:hAnsi="Arial"/>
                            <w:b/>
                            <w:i/>
                            <w:color w:val="231F20"/>
                            <w:sz w:val="18"/>
                          </w:rPr>
                          <w:t>woodwork-</w:t>
                          <w:tab/>
                        </w:r>
                        <w:r>
                          <w:rPr>
                            <w:rFonts w:ascii="Arial" w:hAnsi="Arial"/>
                            <w:color w:val="231F20"/>
                            <w:sz w:val="18"/>
                          </w:rPr>
                          <w:t>(Historical Note</w:t>
                        </w:r>
                        <w:r>
                          <w:rPr>
                            <w:rFonts w:ascii="Arial" w:hAnsi="Arial"/>
                            <w:color w:val="231F20"/>
                            <w:spacing w:val="26"/>
                            <w:sz w:val="18"/>
                          </w:rPr>
                          <w:t> </w:t>
                        </w:r>
                        <w:r>
                          <w:rPr>
                            <w:rFonts w:ascii="Arial" w:hAnsi="Arial"/>
                            <w:color w:val="231F20"/>
                            <w:sz w:val="18"/>
                          </w:rPr>
                          <w:t>10.1). Other metals used</w:t>
                        </w:r>
                        <w:r>
                          <w:rPr>
                            <w:rFonts w:ascii="Arial" w:hAnsi="Arial"/>
                            <w:color w:val="231F20"/>
                            <w:spacing w:val="26"/>
                            <w:sz w:val="18"/>
                          </w:rPr>
                          <w:t> </w:t>
                        </w:r>
                        <w:r>
                          <w:rPr>
                            <w:rFonts w:ascii="Arial" w:hAnsi="Arial"/>
                            <w:color w:val="231F20"/>
                            <w:sz w:val="18"/>
                          </w:rPr>
                          <w:t>during this</w:t>
                        </w:r>
                        <w:r>
                          <w:rPr>
                            <w:rFonts w:ascii="Arial" w:hAnsi="Arial"/>
                            <w:color w:val="231F20"/>
                            <w:spacing w:val="40"/>
                            <w:sz w:val="18"/>
                          </w:rPr>
                          <w:t> </w:t>
                        </w:r>
                        <w:r>
                          <w:rPr>
                            <w:rFonts w:ascii="Arial" w:hAnsi="Arial"/>
                            <w:b/>
                            <w:i/>
                            <w:color w:val="231F20"/>
                            <w:sz w:val="18"/>
                          </w:rPr>
                          <w:t>ing</w:t>
                        </w:r>
                        <w:r>
                          <w:rPr>
                            <w:rFonts w:ascii="Arial" w:hAnsi="Arial"/>
                            <w:color w:val="231F20"/>
                            <w:sz w:val="18"/>
                          </w:rPr>
                          <w:t>, hand forming and </w:t>
                        </w:r>
                        <w:r>
                          <w:rPr>
                            <w:rFonts w:ascii="Arial" w:hAnsi="Arial"/>
                            <w:b/>
                            <w:i/>
                            <w:color w:val="231F20"/>
                            <w:sz w:val="18"/>
                          </w:rPr>
                          <w:t>firing </w:t>
                        </w:r>
                        <w:r>
                          <w:rPr>
                            <w:rFonts w:ascii="Arial" w:hAnsi="Arial"/>
                            <w:color w:val="231F20"/>
                            <w:sz w:val="18"/>
                          </w:rPr>
                          <w:t>of clay pottery, </w:t>
                        </w:r>
                        <w:r>
                          <w:rPr>
                            <w:rFonts w:ascii="Arial" w:hAnsi="Arial"/>
                            <w:b/>
                            <w:i/>
                            <w:color w:val="231F20"/>
                            <w:sz w:val="18"/>
                          </w:rPr>
                          <w:t>grinding</w:t>
                        </w:r>
                        <w:r>
                          <w:rPr>
                            <w:rFonts w:ascii="Arial" w:hAnsi="Arial"/>
                            <w:b/>
                            <w:i/>
                            <w:color w:val="231F20"/>
                            <w:spacing w:val="14"/>
                            <w:sz w:val="18"/>
                          </w:rPr>
                          <w:t> </w:t>
                        </w:r>
                        <w:r>
                          <w:rPr>
                            <w:rFonts w:ascii="Arial" w:hAnsi="Arial"/>
                            <w:color w:val="231F20"/>
                            <w:sz w:val="18"/>
                          </w:rPr>
                          <w:t>period were silver and tin. It was discovered that cop- and </w:t>
                        </w:r>
                        <w:r>
                          <w:rPr>
                            <w:rFonts w:ascii="Arial" w:hAnsi="Arial"/>
                            <w:b/>
                            <w:i/>
                            <w:color w:val="231F20"/>
                            <w:sz w:val="18"/>
                          </w:rPr>
                          <w:t>polishing</w:t>
                        </w:r>
                        <w:r>
                          <w:rPr>
                            <w:rFonts w:ascii="Arial" w:hAnsi="Arial"/>
                            <w:b/>
                            <w:i/>
                            <w:color w:val="231F20"/>
                            <w:spacing w:val="-6"/>
                            <w:sz w:val="18"/>
                          </w:rPr>
                          <w:t> </w:t>
                        </w:r>
                        <w:r>
                          <w:rPr>
                            <w:rFonts w:ascii="Arial" w:hAnsi="Arial"/>
                            <w:color w:val="231F20"/>
                            <w:sz w:val="18"/>
                          </w:rPr>
                          <w:t>of</w:t>
                        </w:r>
                        <w:r>
                          <w:rPr>
                            <w:rFonts w:ascii="Arial" w:hAnsi="Arial"/>
                            <w:color w:val="231F20"/>
                            <w:spacing w:val="-2"/>
                            <w:sz w:val="18"/>
                          </w:rPr>
                          <w:t> </w:t>
                        </w:r>
                        <w:r>
                          <w:rPr>
                            <w:rFonts w:ascii="Arial" w:hAnsi="Arial"/>
                            <w:color w:val="231F20"/>
                            <w:sz w:val="18"/>
                          </w:rPr>
                          <w:t>stone, </w:t>
                        </w:r>
                        <w:r>
                          <w:rPr>
                            <w:rFonts w:ascii="Arial" w:hAnsi="Arial"/>
                            <w:b/>
                            <w:i/>
                            <w:color w:val="231F20"/>
                            <w:sz w:val="18"/>
                          </w:rPr>
                          <w:t>spinning</w:t>
                        </w:r>
                        <w:r>
                          <w:rPr>
                            <w:rFonts w:ascii="Arial" w:hAnsi="Arial"/>
                            <w:b/>
                            <w:i/>
                            <w:color w:val="231F20"/>
                            <w:spacing w:val="-6"/>
                            <w:sz w:val="18"/>
                          </w:rPr>
                          <w:t> </w:t>
                        </w:r>
                        <w:r>
                          <w:rPr>
                            <w:rFonts w:ascii="Arial" w:hAnsi="Arial"/>
                            <w:color w:val="231F20"/>
                            <w:sz w:val="18"/>
                          </w:rPr>
                          <w:t>and</w:t>
                        </w:r>
                        <w:r>
                          <w:rPr>
                            <w:rFonts w:ascii="Arial" w:hAnsi="Arial"/>
                            <w:color w:val="231F20"/>
                            <w:spacing w:val="-6"/>
                            <w:sz w:val="18"/>
                          </w:rPr>
                          <w:t> </w:t>
                        </w:r>
                        <w:r>
                          <w:rPr>
                            <w:rFonts w:ascii="Arial" w:hAnsi="Arial"/>
                            <w:b/>
                            <w:i/>
                            <w:color w:val="231F20"/>
                            <w:sz w:val="18"/>
                          </w:rPr>
                          <w:t>weaving</w:t>
                        </w:r>
                        <w:r>
                          <w:rPr>
                            <w:rFonts w:ascii="Arial" w:hAnsi="Arial"/>
                            <w:b/>
                            <w:i/>
                            <w:color w:val="231F20"/>
                            <w:spacing w:val="-6"/>
                            <w:sz w:val="18"/>
                          </w:rPr>
                          <w:t> </w:t>
                        </w:r>
                        <w:r>
                          <w:rPr>
                            <w:rFonts w:ascii="Arial" w:hAnsi="Arial"/>
                            <w:color w:val="231F20"/>
                            <w:sz w:val="18"/>
                          </w:rPr>
                          <w:t>of</w:t>
                        </w:r>
                        <w:r>
                          <w:rPr>
                            <w:rFonts w:ascii="Arial" w:hAnsi="Arial"/>
                            <w:color w:val="231F20"/>
                            <w:spacing w:val="-2"/>
                            <w:sz w:val="18"/>
                          </w:rPr>
                          <w:t> </w:t>
                        </w:r>
                        <w:r>
                          <w:rPr>
                            <w:rFonts w:ascii="Arial" w:hAnsi="Arial"/>
                            <w:color w:val="231F20"/>
                            <w:sz w:val="18"/>
                          </w:rPr>
                          <w:t>tex- per alloyed with tin produced a more workable metal tiles, and </w:t>
                        </w:r>
                        <w:r>
                          <w:rPr>
                            <w:rFonts w:ascii="Arial" w:hAnsi="Arial"/>
                            <w:b/>
                            <w:i/>
                            <w:color w:val="231F20"/>
                            <w:sz w:val="18"/>
                          </w:rPr>
                          <w:t>dyeing </w:t>
                        </w:r>
                        <w:r>
                          <w:rPr>
                            <w:rFonts w:ascii="Arial" w:hAnsi="Arial"/>
                            <w:color w:val="231F20"/>
                            <w:sz w:val="18"/>
                          </w:rPr>
                          <w:t>of cloth.</w:t>
                          <w:tab/>
                          <w:tab/>
                          <w:t>than</w:t>
                        </w:r>
                        <w:r>
                          <w:rPr>
                            <w:rFonts w:ascii="Arial" w:hAnsi="Arial"/>
                            <w:color w:val="231F20"/>
                            <w:spacing w:val="-7"/>
                            <w:sz w:val="18"/>
                          </w:rPr>
                          <w:t> </w:t>
                        </w:r>
                        <w:r>
                          <w:rPr>
                            <w:rFonts w:ascii="Arial" w:hAnsi="Arial"/>
                            <w:color w:val="231F20"/>
                            <w:sz w:val="18"/>
                          </w:rPr>
                          <w:t>copper</w:t>
                        </w:r>
                        <w:r>
                          <w:rPr>
                            <w:rFonts w:ascii="Arial" w:hAnsi="Arial"/>
                            <w:color w:val="231F20"/>
                            <w:spacing w:val="-5"/>
                            <w:sz w:val="18"/>
                          </w:rPr>
                          <w:t> </w:t>
                        </w:r>
                        <w:r>
                          <w:rPr>
                            <w:rFonts w:ascii="Arial" w:hAnsi="Arial"/>
                            <w:color w:val="231F20"/>
                            <w:sz w:val="18"/>
                          </w:rPr>
                          <w:t>alone</w:t>
                        </w:r>
                        <w:r>
                          <w:rPr>
                            <w:rFonts w:ascii="Arial" w:hAnsi="Arial"/>
                            <w:color w:val="231F20"/>
                            <w:spacing w:val="-12"/>
                            <w:sz w:val="18"/>
                          </w:rPr>
                          <w:t> </w:t>
                        </w:r>
                        <w:r>
                          <w:rPr>
                            <w:rFonts w:ascii="Arial" w:hAnsi="Arial"/>
                            <w:color w:val="231F20"/>
                            <w:sz w:val="18"/>
                          </w:rPr>
                          <w:t>(casting</w:t>
                        </w:r>
                        <w:r>
                          <w:rPr>
                            <w:rFonts w:ascii="Arial" w:hAnsi="Arial"/>
                            <w:color w:val="231F20"/>
                            <w:spacing w:val="-7"/>
                            <w:sz w:val="18"/>
                          </w:rPr>
                          <w:t> </w:t>
                        </w:r>
                        <w:r>
                          <w:rPr>
                            <w:rFonts w:ascii="Arial" w:hAnsi="Arial"/>
                            <w:color w:val="231F20"/>
                            <w:sz w:val="18"/>
                          </w:rPr>
                          <w:t>and</w:t>
                        </w:r>
                        <w:r>
                          <w:rPr>
                            <w:rFonts w:ascii="Arial" w:hAnsi="Arial"/>
                            <w:color w:val="231F20"/>
                            <w:spacing w:val="-7"/>
                            <w:sz w:val="18"/>
                          </w:rPr>
                          <w:t> </w:t>
                        </w:r>
                        <w:r>
                          <w:rPr>
                            <w:rFonts w:ascii="Arial" w:hAnsi="Arial"/>
                            <w:color w:val="231F20"/>
                            <w:sz w:val="18"/>
                          </w:rPr>
                          <w:t>hammering</w:t>
                        </w:r>
                        <w:r>
                          <w:rPr>
                            <w:rFonts w:ascii="Arial" w:hAnsi="Arial"/>
                            <w:color w:val="231F20"/>
                            <w:spacing w:val="-12"/>
                            <w:sz w:val="18"/>
                          </w:rPr>
                          <w:t> </w:t>
                        </w:r>
                        <w:r>
                          <w:rPr>
                            <w:rFonts w:ascii="Arial" w:hAnsi="Arial"/>
                            <w:color w:val="231F20"/>
                            <w:sz w:val="18"/>
                          </w:rPr>
                          <w:t>could</w:t>
                        </w:r>
                        <w:r>
                          <w:rPr>
                            <w:rFonts w:ascii="Arial" w:hAnsi="Arial"/>
                            <w:color w:val="231F20"/>
                            <w:spacing w:val="-7"/>
                            <w:sz w:val="18"/>
                          </w:rPr>
                          <w:t> </w:t>
                        </w:r>
                        <w:r>
                          <w:rPr>
                            <w:rFonts w:ascii="Arial" w:hAnsi="Arial"/>
                            <w:color w:val="231F20"/>
                            <w:sz w:val="18"/>
                          </w:rPr>
                          <w:t>both Metallurgy</w:t>
                        </w:r>
                        <w:r>
                          <w:rPr>
                            <w:rFonts w:ascii="Arial" w:hAnsi="Arial"/>
                            <w:color w:val="231F20"/>
                            <w:spacing w:val="40"/>
                            <w:sz w:val="18"/>
                          </w:rPr>
                          <w:t> </w:t>
                        </w:r>
                        <w:r>
                          <w:rPr>
                            <w:rFonts w:ascii="Arial" w:hAnsi="Arial"/>
                            <w:color w:val="231F20"/>
                            <w:sz w:val="18"/>
                          </w:rPr>
                          <w:t>and</w:t>
                        </w:r>
                        <w:r>
                          <w:rPr>
                            <w:rFonts w:ascii="Arial" w:hAnsi="Arial"/>
                            <w:color w:val="231F20"/>
                            <w:spacing w:val="40"/>
                            <w:sz w:val="18"/>
                          </w:rPr>
                          <w:t> </w:t>
                        </w:r>
                        <w:r>
                          <w:rPr>
                            <w:rFonts w:ascii="Arial" w:hAnsi="Arial"/>
                            <w:color w:val="231F20"/>
                            <w:sz w:val="18"/>
                          </w:rPr>
                          <w:t>metalworking</w:t>
                        </w:r>
                        <w:r>
                          <w:rPr>
                            <w:rFonts w:ascii="Arial" w:hAnsi="Arial"/>
                            <w:color w:val="231F20"/>
                            <w:spacing w:val="40"/>
                            <w:sz w:val="18"/>
                          </w:rPr>
                          <w:t> </w:t>
                        </w:r>
                        <w:r>
                          <w:rPr>
                            <w:rFonts w:ascii="Arial" w:hAnsi="Arial"/>
                            <w:color w:val="231F20"/>
                            <w:sz w:val="18"/>
                          </w:rPr>
                          <w:t>also</w:t>
                        </w:r>
                        <w:r>
                          <w:rPr>
                            <w:rFonts w:ascii="Arial" w:hAnsi="Arial"/>
                            <w:color w:val="231F20"/>
                            <w:spacing w:val="40"/>
                            <w:sz w:val="18"/>
                          </w:rPr>
                          <w:t> </w:t>
                        </w:r>
                        <w:r>
                          <w:rPr>
                            <w:rFonts w:ascii="Arial" w:hAnsi="Arial"/>
                            <w:color w:val="231F20"/>
                            <w:sz w:val="18"/>
                          </w:rPr>
                          <w:t>began</w:t>
                        </w:r>
                        <w:r>
                          <w:rPr>
                            <w:rFonts w:ascii="Arial" w:hAnsi="Arial"/>
                            <w:color w:val="231F20"/>
                            <w:spacing w:val="40"/>
                            <w:sz w:val="18"/>
                          </w:rPr>
                          <w:t> </w:t>
                        </w:r>
                        <w:r>
                          <w:rPr>
                            <w:rFonts w:ascii="Arial" w:hAnsi="Arial"/>
                            <w:color w:val="231F20"/>
                            <w:sz w:val="18"/>
                          </w:rPr>
                          <w:t>during</w:t>
                          <w:tab/>
                          <w:t>be used). This heralded the important period known as</w:t>
                        </w:r>
                      </w:p>
                      <w:p>
                        <w:pPr>
                          <w:tabs>
                            <w:tab w:pos="4802" w:val="left" w:leader="none"/>
                          </w:tabs>
                          <w:spacing w:before="10"/>
                          <w:ind w:left="242" w:right="0" w:firstLine="0"/>
                          <w:jc w:val="left"/>
                          <w:rPr>
                            <w:rFonts w:ascii="Arial" w:hAnsi="Arial"/>
                            <w:sz w:val="18"/>
                          </w:rPr>
                        </w:pPr>
                        <w:r>
                          <w:rPr>
                            <w:rFonts w:ascii="Arial" w:hAnsi="Arial"/>
                            <w:color w:val="231F20"/>
                            <w:sz w:val="18"/>
                          </w:rPr>
                          <w:t>the</w:t>
                        </w:r>
                        <w:r>
                          <w:rPr>
                            <w:rFonts w:ascii="Arial" w:hAnsi="Arial"/>
                            <w:color w:val="231F20"/>
                            <w:spacing w:val="8"/>
                            <w:sz w:val="18"/>
                          </w:rPr>
                          <w:t> </w:t>
                        </w:r>
                        <w:r>
                          <w:rPr>
                            <w:rFonts w:ascii="Arial" w:hAnsi="Arial"/>
                            <w:color w:val="231F20"/>
                            <w:sz w:val="18"/>
                          </w:rPr>
                          <w:t>Neolithic</w:t>
                        </w:r>
                        <w:r>
                          <w:rPr>
                            <w:rFonts w:ascii="Arial" w:hAnsi="Arial"/>
                            <w:color w:val="231F20"/>
                            <w:spacing w:val="10"/>
                            <w:sz w:val="18"/>
                          </w:rPr>
                          <w:t> </w:t>
                        </w:r>
                        <w:r>
                          <w:rPr>
                            <w:rFonts w:ascii="Arial" w:hAnsi="Arial"/>
                            <w:color w:val="231F20"/>
                            <w:sz w:val="18"/>
                          </w:rPr>
                          <w:t>period,</w:t>
                        </w:r>
                        <w:r>
                          <w:rPr>
                            <w:rFonts w:ascii="Arial" w:hAnsi="Arial"/>
                            <w:color w:val="231F20"/>
                            <w:spacing w:val="12"/>
                            <w:sz w:val="18"/>
                          </w:rPr>
                          <w:t> </w:t>
                        </w:r>
                        <w:r>
                          <w:rPr>
                            <w:rFonts w:ascii="Arial" w:hAnsi="Arial"/>
                            <w:color w:val="231F20"/>
                            <w:sz w:val="18"/>
                          </w:rPr>
                          <w:t>in</w:t>
                        </w:r>
                        <w:r>
                          <w:rPr>
                            <w:rFonts w:ascii="Arial" w:hAnsi="Arial"/>
                            <w:color w:val="231F20"/>
                            <w:spacing w:val="4"/>
                            <w:sz w:val="18"/>
                          </w:rPr>
                          <w:t> </w:t>
                        </w:r>
                        <w:r>
                          <w:rPr>
                            <w:rFonts w:ascii="Arial" w:hAnsi="Arial"/>
                            <w:color w:val="231F20"/>
                            <w:sz w:val="18"/>
                          </w:rPr>
                          <w:t>Mesopotamia</w:t>
                        </w:r>
                        <w:r>
                          <w:rPr>
                            <w:rFonts w:ascii="Arial" w:hAnsi="Arial"/>
                            <w:color w:val="231F20"/>
                            <w:spacing w:val="9"/>
                            <w:sz w:val="18"/>
                          </w:rPr>
                          <w:t> </w:t>
                        </w:r>
                        <w:r>
                          <w:rPr>
                            <w:rFonts w:ascii="Arial" w:hAnsi="Arial"/>
                            <w:color w:val="231F20"/>
                            <w:sz w:val="18"/>
                          </w:rPr>
                          <w:t>and</w:t>
                        </w:r>
                        <w:r>
                          <w:rPr>
                            <w:rFonts w:ascii="Arial" w:hAnsi="Arial"/>
                            <w:color w:val="231F20"/>
                            <w:spacing w:val="9"/>
                            <w:sz w:val="18"/>
                          </w:rPr>
                          <w:t> </w:t>
                        </w:r>
                        <w:r>
                          <w:rPr>
                            <w:rFonts w:ascii="Arial" w:hAnsi="Arial"/>
                            <w:color w:val="231F20"/>
                            <w:sz w:val="18"/>
                          </w:rPr>
                          <w:t>other</w:t>
                        </w:r>
                        <w:r>
                          <w:rPr>
                            <w:rFonts w:ascii="Arial" w:hAnsi="Arial"/>
                            <w:color w:val="231F20"/>
                            <w:spacing w:val="7"/>
                            <w:sz w:val="18"/>
                          </w:rPr>
                          <w:t> </w:t>
                        </w:r>
                        <w:r>
                          <w:rPr>
                            <w:rFonts w:ascii="Arial" w:hAnsi="Arial"/>
                            <w:color w:val="231F20"/>
                            <w:spacing w:val="-4"/>
                            <w:sz w:val="18"/>
                          </w:rPr>
                          <w:t>areas</w:t>
                        </w:r>
                        <w:r>
                          <w:rPr>
                            <w:rFonts w:ascii="Arial" w:hAnsi="Arial"/>
                            <w:color w:val="231F20"/>
                            <w:sz w:val="18"/>
                          </w:rPr>
                          <w:tab/>
                        </w:r>
                        <w:r>
                          <w:rPr>
                            <w:rFonts w:ascii="Arial" w:hAnsi="Arial"/>
                            <w:color w:val="231F20"/>
                            <w:spacing w:val="-2"/>
                            <w:sz w:val="18"/>
                          </w:rPr>
                          <w:t>the</w:t>
                        </w:r>
                        <w:r>
                          <w:rPr>
                            <w:rFonts w:ascii="Arial" w:hAnsi="Arial"/>
                            <w:color w:val="231F20"/>
                            <w:spacing w:val="-8"/>
                            <w:sz w:val="18"/>
                          </w:rPr>
                          <w:t> </w:t>
                        </w:r>
                        <w:r>
                          <w:rPr>
                            <w:rFonts w:ascii="Arial" w:hAnsi="Arial"/>
                            <w:b/>
                            <w:i/>
                            <w:color w:val="231F20"/>
                            <w:spacing w:val="-2"/>
                            <w:sz w:val="18"/>
                          </w:rPr>
                          <w:t>Bronze</w:t>
                        </w:r>
                        <w:r>
                          <w:rPr>
                            <w:rFonts w:ascii="Arial" w:hAnsi="Arial"/>
                            <w:b/>
                            <w:i/>
                            <w:color w:val="231F20"/>
                            <w:spacing w:val="-17"/>
                            <w:sz w:val="18"/>
                          </w:rPr>
                          <w:t> </w:t>
                        </w:r>
                        <w:r>
                          <w:rPr>
                            <w:rFonts w:ascii="Arial" w:hAnsi="Arial"/>
                            <w:b/>
                            <w:i/>
                            <w:color w:val="231F20"/>
                            <w:spacing w:val="-2"/>
                            <w:sz w:val="18"/>
                          </w:rPr>
                          <w:t>Age</w:t>
                        </w:r>
                        <w:r>
                          <w:rPr>
                            <w:rFonts w:ascii="Arial" w:hAnsi="Arial"/>
                            <w:b/>
                            <w:i/>
                            <w:color w:val="231F20"/>
                            <w:spacing w:val="-8"/>
                            <w:sz w:val="18"/>
                          </w:rPr>
                          <w:t> </w:t>
                        </w:r>
                        <w:r>
                          <w:rPr>
                            <w:rFonts w:ascii="Arial" w:hAnsi="Arial"/>
                            <w:color w:val="231F20"/>
                            <w:spacing w:val="-2"/>
                            <w:sz w:val="18"/>
                          </w:rPr>
                          <w:t>(circa</w:t>
                        </w:r>
                        <w:r>
                          <w:rPr>
                            <w:rFonts w:ascii="Arial" w:hAnsi="Arial"/>
                            <w:color w:val="231F20"/>
                            <w:spacing w:val="-7"/>
                            <w:sz w:val="18"/>
                          </w:rPr>
                          <w:t> </w:t>
                        </w:r>
                        <w:r>
                          <w:rPr>
                            <w:rFonts w:ascii="Arial" w:hAnsi="Arial"/>
                            <w:color w:val="231F20"/>
                            <w:spacing w:val="-2"/>
                            <w:sz w:val="18"/>
                          </w:rPr>
                          <w:t>3500–1500</w:t>
                        </w:r>
                        <w:r>
                          <w:rPr>
                            <w:rFonts w:ascii="Arial" w:hAnsi="Arial"/>
                            <w:color w:val="231F20"/>
                            <w:spacing w:val="-7"/>
                            <w:sz w:val="18"/>
                          </w:rPr>
                          <w:t> </w:t>
                        </w:r>
                        <w:r>
                          <w:rPr>
                            <w:rFonts w:ascii="Arial" w:hAnsi="Arial"/>
                            <w:color w:val="231F20"/>
                            <w:spacing w:val="-2"/>
                            <w:sz w:val="12"/>
                          </w:rPr>
                          <w:t>B</w:t>
                        </w:r>
                        <w:r>
                          <w:rPr>
                            <w:rFonts w:ascii="Arial" w:hAnsi="Arial"/>
                            <w:color w:val="231F20"/>
                            <w:spacing w:val="-2"/>
                            <w:sz w:val="18"/>
                          </w:rPr>
                          <w:t>.</w:t>
                        </w:r>
                        <w:r>
                          <w:rPr>
                            <w:rFonts w:ascii="Arial" w:hAnsi="Arial"/>
                            <w:color w:val="231F20"/>
                            <w:spacing w:val="-2"/>
                            <w:sz w:val="12"/>
                          </w:rPr>
                          <w:t>C</w:t>
                        </w:r>
                        <w:r>
                          <w:rPr>
                            <w:rFonts w:ascii="Arial" w:hAnsi="Arial"/>
                            <w:color w:val="231F20"/>
                            <w:spacing w:val="-2"/>
                            <w:sz w:val="18"/>
                          </w:rPr>
                          <w:t>.).</w:t>
                        </w:r>
                      </w:p>
                      <w:p>
                        <w:pPr>
                          <w:tabs>
                            <w:tab w:pos="4802" w:val="left" w:leader="none"/>
                            <w:tab w:pos="5042" w:val="left" w:leader="none"/>
                          </w:tabs>
                          <w:spacing w:before="4"/>
                          <w:ind w:left="242" w:right="295" w:firstLine="0"/>
                          <w:jc w:val="left"/>
                          <w:rPr>
                            <w:rFonts w:ascii="Arial"/>
                            <w:sz w:val="18"/>
                          </w:rPr>
                        </w:pPr>
                        <w:r>
                          <w:rPr>
                            <w:rFonts w:ascii="Arial"/>
                            <w:color w:val="231F20"/>
                            <w:sz w:val="18"/>
                          </w:rPr>
                          <w:t>around the Mediterranean. It either spread to, or de-</w:t>
                          <w:tab/>
                          <w:tab/>
                          <w:t>Iron was also first smelted during the Bronze Age. veloped independently in, regions of Europe and Asia.</w:t>
                          <w:tab/>
                          <w:t>Meteorites may have been one source of the metal,</w:t>
                        </w:r>
                      </w:p>
                    </w:txbxContent>
                  </v:textbox>
                  <w10:wrap type="none"/>
                </v:shape>
                <w10:wrap type="topAndBottom"/>
              </v:group>
            </w:pict>
          </mc:Fallback>
        </mc:AlternateContent>
      </w:r>
    </w:p>
    <w:p>
      <w:pPr>
        <w:spacing w:after="0"/>
        <w:rPr>
          <w:rFonts w:ascii="Arial"/>
        </w:rPr>
        <w:sectPr>
          <w:pgSz w:w="11530" w:h="14410"/>
          <w:pgMar w:header="652" w:footer="0" w:top="920" w:bottom="280" w:left="0" w:right="520"/>
        </w:sectPr>
      </w:pPr>
    </w:p>
    <w:p>
      <w:pPr>
        <w:pStyle w:val="BodyText"/>
        <w:rPr>
          <w:rFonts w:ascii="Arial"/>
        </w:rPr>
      </w:pPr>
    </w:p>
    <w:p>
      <w:pPr>
        <w:pStyle w:val="BodyText"/>
        <w:spacing w:before="42"/>
        <w:rPr>
          <w:rFonts w:ascii="Arial"/>
        </w:rPr>
      </w:pPr>
    </w:p>
    <w:p>
      <w:pPr>
        <w:spacing w:after="0"/>
        <w:rPr>
          <w:rFonts w:ascii="Arial"/>
        </w:rPr>
        <w:sectPr>
          <w:pgSz w:w="11530" w:h="14410"/>
          <w:pgMar w:header="652" w:footer="0" w:top="920" w:bottom="280" w:left="0" w:right="520"/>
        </w:sectPr>
      </w:pPr>
    </w:p>
    <w:p>
      <w:pPr>
        <w:spacing w:line="242" w:lineRule="auto" w:before="96"/>
        <w:ind w:left="1620" w:right="1" w:firstLine="0"/>
        <w:jc w:val="both"/>
        <w:rPr>
          <w:rFonts w:ascii="Arial"/>
          <w:sz w:val="18"/>
        </w:rPr>
      </w:pPr>
      <w:r>
        <w:rPr/>
        <mc:AlternateContent>
          <mc:Choice Requires="wps">
            <w:drawing>
              <wp:anchor distT="0" distB="0" distL="0" distR="0" allowOverlap="1" layoutInCell="1" locked="0" behindDoc="1" simplePos="0" relativeHeight="481121792">
                <wp:simplePos x="0" y="0"/>
                <wp:positionH relativeFrom="page">
                  <wp:posOffset>876300</wp:posOffset>
                </wp:positionH>
                <wp:positionV relativeFrom="paragraph">
                  <wp:posOffset>-66676</wp:posOffset>
                </wp:positionV>
                <wp:extent cx="5943600" cy="4730750"/>
                <wp:effectExtent l="0" t="0" r="0" b="0"/>
                <wp:wrapNone/>
                <wp:docPr id="173" name="Group 173"/>
                <wp:cNvGraphicFramePr>
                  <a:graphicFrameLocks/>
                </wp:cNvGraphicFramePr>
                <a:graphic>
                  <a:graphicData uri="http://schemas.microsoft.com/office/word/2010/wordprocessingGroup">
                    <wpg:wgp>
                      <wpg:cNvPr id="173" name="Group 173"/>
                      <wpg:cNvGrpSpPr/>
                      <wpg:grpSpPr>
                        <a:xfrm>
                          <a:off x="0" y="0"/>
                          <a:ext cx="5943600" cy="4730750"/>
                          <a:chExt cx="5943600" cy="4730750"/>
                        </a:xfrm>
                      </wpg:grpSpPr>
                      <wps:wsp>
                        <wps:cNvPr id="174" name="Graphic 174"/>
                        <wps:cNvSpPr/>
                        <wps:spPr>
                          <a:xfrm>
                            <a:off x="0" y="0"/>
                            <a:ext cx="5943600" cy="4711700"/>
                          </a:xfrm>
                          <a:custGeom>
                            <a:avLst/>
                            <a:gdLst/>
                            <a:ahLst/>
                            <a:cxnLst/>
                            <a:rect l="l" t="t" r="r" b="b"/>
                            <a:pathLst>
                              <a:path w="5943600" h="4711700">
                                <a:moveTo>
                                  <a:pt x="5943600" y="0"/>
                                </a:moveTo>
                                <a:lnTo>
                                  <a:pt x="0" y="0"/>
                                </a:lnTo>
                                <a:lnTo>
                                  <a:pt x="0" y="4711699"/>
                                </a:lnTo>
                                <a:lnTo>
                                  <a:pt x="5943600" y="4711699"/>
                                </a:lnTo>
                                <a:lnTo>
                                  <a:pt x="5943600" y="0"/>
                                </a:lnTo>
                                <a:close/>
                              </a:path>
                            </a:pathLst>
                          </a:custGeom>
                          <a:solidFill>
                            <a:srgbClr val="F5EAD7"/>
                          </a:solidFill>
                        </wps:spPr>
                        <wps:bodyPr wrap="square" lIns="0" tIns="0" rIns="0" bIns="0" rtlCol="0">
                          <a:prstTxWarp prst="textNoShape">
                            <a:avLst/>
                          </a:prstTxWarp>
                          <a:noAutofit/>
                        </wps:bodyPr>
                      </wps:wsp>
                      <wps:wsp>
                        <wps:cNvPr id="175" name="Graphic 175"/>
                        <wps:cNvSpPr/>
                        <wps:spPr>
                          <a:xfrm>
                            <a:off x="148590" y="4654550"/>
                            <a:ext cx="5646420" cy="76200"/>
                          </a:xfrm>
                          <a:custGeom>
                            <a:avLst/>
                            <a:gdLst/>
                            <a:ahLst/>
                            <a:cxnLst/>
                            <a:rect l="l" t="t" r="r" b="b"/>
                            <a:pathLst>
                              <a:path w="5646420" h="76200">
                                <a:moveTo>
                                  <a:pt x="74295" y="0"/>
                                </a:moveTo>
                                <a:lnTo>
                                  <a:pt x="0" y="0"/>
                                </a:lnTo>
                                <a:lnTo>
                                  <a:pt x="0" y="76200"/>
                                </a:lnTo>
                                <a:lnTo>
                                  <a:pt x="74295" y="76200"/>
                                </a:lnTo>
                                <a:lnTo>
                                  <a:pt x="74295" y="0"/>
                                </a:lnTo>
                                <a:close/>
                              </a:path>
                              <a:path w="5646420" h="76200">
                                <a:moveTo>
                                  <a:pt x="297180" y="0"/>
                                </a:moveTo>
                                <a:lnTo>
                                  <a:pt x="222885" y="0"/>
                                </a:lnTo>
                                <a:lnTo>
                                  <a:pt x="222885" y="76200"/>
                                </a:lnTo>
                                <a:lnTo>
                                  <a:pt x="297180" y="76200"/>
                                </a:lnTo>
                                <a:lnTo>
                                  <a:pt x="297180" y="0"/>
                                </a:lnTo>
                                <a:close/>
                              </a:path>
                              <a:path w="5646420" h="76200">
                                <a:moveTo>
                                  <a:pt x="520052" y="0"/>
                                </a:moveTo>
                                <a:lnTo>
                                  <a:pt x="445770" y="0"/>
                                </a:lnTo>
                                <a:lnTo>
                                  <a:pt x="445770" y="76200"/>
                                </a:lnTo>
                                <a:lnTo>
                                  <a:pt x="520052" y="76200"/>
                                </a:lnTo>
                                <a:lnTo>
                                  <a:pt x="520052" y="0"/>
                                </a:lnTo>
                                <a:close/>
                              </a:path>
                              <a:path w="5646420" h="76200">
                                <a:moveTo>
                                  <a:pt x="742950" y="0"/>
                                </a:moveTo>
                                <a:lnTo>
                                  <a:pt x="668655" y="0"/>
                                </a:lnTo>
                                <a:lnTo>
                                  <a:pt x="668655" y="76200"/>
                                </a:lnTo>
                                <a:lnTo>
                                  <a:pt x="742950" y="76200"/>
                                </a:lnTo>
                                <a:lnTo>
                                  <a:pt x="742950" y="0"/>
                                </a:lnTo>
                                <a:close/>
                              </a:path>
                              <a:path w="5646420" h="76200">
                                <a:moveTo>
                                  <a:pt x="965835" y="0"/>
                                </a:moveTo>
                                <a:lnTo>
                                  <a:pt x="891540" y="0"/>
                                </a:lnTo>
                                <a:lnTo>
                                  <a:pt x="891540" y="76200"/>
                                </a:lnTo>
                                <a:lnTo>
                                  <a:pt x="965835" y="76200"/>
                                </a:lnTo>
                                <a:lnTo>
                                  <a:pt x="965835" y="0"/>
                                </a:lnTo>
                                <a:close/>
                              </a:path>
                              <a:path w="5646420" h="76200">
                                <a:moveTo>
                                  <a:pt x="1188694" y="0"/>
                                </a:moveTo>
                                <a:lnTo>
                                  <a:pt x="1114425" y="0"/>
                                </a:lnTo>
                                <a:lnTo>
                                  <a:pt x="1114425" y="76200"/>
                                </a:lnTo>
                                <a:lnTo>
                                  <a:pt x="1188694" y="76200"/>
                                </a:lnTo>
                                <a:lnTo>
                                  <a:pt x="1188694" y="0"/>
                                </a:lnTo>
                                <a:close/>
                              </a:path>
                              <a:path w="5646420" h="76200">
                                <a:moveTo>
                                  <a:pt x="1411605" y="0"/>
                                </a:moveTo>
                                <a:lnTo>
                                  <a:pt x="1337310" y="0"/>
                                </a:lnTo>
                                <a:lnTo>
                                  <a:pt x="1337310" y="76200"/>
                                </a:lnTo>
                                <a:lnTo>
                                  <a:pt x="1411605" y="76200"/>
                                </a:lnTo>
                                <a:lnTo>
                                  <a:pt x="1411605" y="0"/>
                                </a:lnTo>
                                <a:close/>
                              </a:path>
                              <a:path w="5646420" h="76200">
                                <a:moveTo>
                                  <a:pt x="1634490" y="0"/>
                                </a:moveTo>
                                <a:lnTo>
                                  <a:pt x="1560195" y="0"/>
                                </a:lnTo>
                                <a:lnTo>
                                  <a:pt x="1560195" y="76200"/>
                                </a:lnTo>
                                <a:lnTo>
                                  <a:pt x="1634490" y="76200"/>
                                </a:lnTo>
                                <a:lnTo>
                                  <a:pt x="1634490" y="0"/>
                                </a:lnTo>
                                <a:close/>
                              </a:path>
                              <a:path w="5646420" h="76200">
                                <a:moveTo>
                                  <a:pt x="1857375" y="0"/>
                                </a:moveTo>
                                <a:lnTo>
                                  <a:pt x="1783080" y="0"/>
                                </a:lnTo>
                                <a:lnTo>
                                  <a:pt x="1783080" y="76200"/>
                                </a:lnTo>
                                <a:lnTo>
                                  <a:pt x="1857375" y="76200"/>
                                </a:lnTo>
                                <a:lnTo>
                                  <a:pt x="1857375" y="0"/>
                                </a:lnTo>
                                <a:close/>
                              </a:path>
                              <a:path w="5646420" h="76200">
                                <a:moveTo>
                                  <a:pt x="2080260" y="0"/>
                                </a:moveTo>
                                <a:lnTo>
                                  <a:pt x="2005965" y="0"/>
                                </a:lnTo>
                                <a:lnTo>
                                  <a:pt x="2005965" y="76200"/>
                                </a:lnTo>
                                <a:lnTo>
                                  <a:pt x="2080260" y="76200"/>
                                </a:lnTo>
                                <a:lnTo>
                                  <a:pt x="2080260" y="0"/>
                                </a:lnTo>
                                <a:close/>
                              </a:path>
                              <a:path w="5646420" h="76200">
                                <a:moveTo>
                                  <a:pt x="2303145" y="0"/>
                                </a:moveTo>
                                <a:lnTo>
                                  <a:pt x="2228850" y="0"/>
                                </a:lnTo>
                                <a:lnTo>
                                  <a:pt x="2228850" y="76200"/>
                                </a:lnTo>
                                <a:lnTo>
                                  <a:pt x="2303145" y="76200"/>
                                </a:lnTo>
                                <a:lnTo>
                                  <a:pt x="2303145" y="0"/>
                                </a:lnTo>
                                <a:close/>
                              </a:path>
                              <a:path w="5646420" h="76200">
                                <a:moveTo>
                                  <a:pt x="2526030" y="0"/>
                                </a:moveTo>
                                <a:lnTo>
                                  <a:pt x="2451735" y="0"/>
                                </a:lnTo>
                                <a:lnTo>
                                  <a:pt x="2451735" y="76200"/>
                                </a:lnTo>
                                <a:lnTo>
                                  <a:pt x="2526030" y="76200"/>
                                </a:lnTo>
                                <a:lnTo>
                                  <a:pt x="2526030" y="0"/>
                                </a:lnTo>
                                <a:close/>
                              </a:path>
                              <a:path w="5646420" h="76200">
                                <a:moveTo>
                                  <a:pt x="2748915" y="0"/>
                                </a:moveTo>
                                <a:lnTo>
                                  <a:pt x="2674620" y="0"/>
                                </a:lnTo>
                                <a:lnTo>
                                  <a:pt x="2674620" y="76200"/>
                                </a:lnTo>
                                <a:lnTo>
                                  <a:pt x="2748915" y="76200"/>
                                </a:lnTo>
                                <a:lnTo>
                                  <a:pt x="2748915" y="0"/>
                                </a:lnTo>
                                <a:close/>
                              </a:path>
                              <a:path w="5646420" h="76200">
                                <a:moveTo>
                                  <a:pt x="2971800" y="0"/>
                                </a:moveTo>
                                <a:lnTo>
                                  <a:pt x="2897505" y="0"/>
                                </a:lnTo>
                                <a:lnTo>
                                  <a:pt x="2897505" y="76200"/>
                                </a:lnTo>
                                <a:lnTo>
                                  <a:pt x="2971800" y="76200"/>
                                </a:lnTo>
                                <a:lnTo>
                                  <a:pt x="2971800" y="0"/>
                                </a:lnTo>
                                <a:close/>
                              </a:path>
                              <a:path w="5646420" h="76200">
                                <a:moveTo>
                                  <a:pt x="3194685" y="0"/>
                                </a:moveTo>
                                <a:lnTo>
                                  <a:pt x="3120390" y="0"/>
                                </a:lnTo>
                                <a:lnTo>
                                  <a:pt x="3120390" y="76200"/>
                                </a:lnTo>
                                <a:lnTo>
                                  <a:pt x="3194685" y="76200"/>
                                </a:lnTo>
                                <a:lnTo>
                                  <a:pt x="3194685" y="0"/>
                                </a:lnTo>
                                <a:close/>
                              </a:path>
                              <a:path w="5646420" h="76200">
                                <a:moveTo>
                                  <a:pt x="3417570" y="0"/>
                                </a:moveTo>
                                <a:lnTo>
                                  <a:pt x="3343275" y="0"/>
                                </a:lnTo>
                                <a:lnTo>
                                  <a:pt x="3343275" y="76200"/>
                                </a:lnTo>
                                <a:lnTo>
                                  <a:pt x="3417570" y="76200"/>
                                </a:lnTo>
                                <a:lnTo>
                                  <a:pt x="3417570" y="0"/>
                                </a:lnTo>
                                <a:close/>
                              </a:path>
                              <a:path w="5646420" h="76200">
                                <a:moveTo>
                                  <a:pt x="3640455" y="0"/>
                                </a:moveTo>
                                <a:lnTo>
                                  <a:pt x="3566160" y="0"/>
                                </a:lnTo>
                                <a:lnTo>
                                  <a:pt x="3566160" y="76200"/>
                                </a:lnTo>
                                <a:lnTo>
                                  <a:pt x="3640455" y="76200"/>
                                </a:lnTo>
                                <a:lnTo>
                                  <a:pt x="3640455" y="0"/>
                                </a:lnTo>
                                <a:close/>
                              </a:path>
                              <a:path w="5646420" h="76200">
                                <a:moveTo>
                                  <a:pt x="3863340" y="0"/>
                                </a:moveTo>
                                <a:lnTo>
                                  <a:pt x="3789045" y="0"/>
                                </a:lnTo>
                                <a:lnTo>
                                  <a:pt x="3789045" y="76200"/>
                                </a:lnTo>
                                <a:lnTo>
                                  <a:pt x="3863340" y="76200"/>
                                </a:lnTo>
                                <a:lnTo>
                                  <a:pt x="3863340" y="0"/>
                                </a:lnTo>
                                <a:close/>
                              </a:path>
                              <a:path w="5646420" h="76200">
                                <a:moveTo>
                                  <a:pt x="4086225" y="0"/>
                                </a:moveTo>
                                <a:lnTo>
                                  <a:pt x="4011930" y="0"/>
                                </a:lnTo>
                                <a:lnTo>
                                  <a:pt x="4011930" y="76200"/>
                                </a:lnTo>
                                <a:lnTo>
                                  <a:pt x="4086225" y="76200"/>
                                </a:lnTo>
                                <a:lnTo>
                                  <a:pt x="4086225" y="0"/>
                                </a:lnTo>
                                <a:close/>
                              </a:path>
                              <a:path w="5646420" h="76200">
                                <a:moveTo>
                                  <a:pt x="4309110" y="0"/>
                                </a:moveTo>
                                <a:lnTo>
                                  <a:pt x="4234815" y="0"/>
                                </a:lnTo>
                                <a:lnTo>
                                  <a:pt x="4234815" y="76200"/>
                                </a:lnTo>
                                <a:lnTo>
                                  <a:pt x="4309110" y="76200"/>
                                </a:lnTo>
                                <a:lnTo>
                                  <a:pt x="4309110" y="0"/>
                                </a:lnTo>
                                <a:close/>
                              </a:path>
                              <a:path w="5646420" h="76200">
                                <a:moveTo>
                                  <a:pt x="4531995" y="0"/>
                                </a:moveTo>
                                <a:lnTo>
                                  <a:pt x="4457700" y="0"/>
                                </a:lnTo>
                                <a:lnTo>
                                  <a:pt x="4457700" y="76200"/>
                                </a:lnTo>
                                <a:lnTo>
                                  <a:pt x="4531995" y="76200"/>
                                </a:lnTo>
                                <a:lnTo>
                                  <a:pt x="4531995" y="0"/>
                                </a:lnTo>
                                <a:close/>
                              </a:path>
                              <a:path w="5646420" h="76200">
                                <a:moveTo>
                                  <a:pt x="4754880" y="0"/>
                                </a:moveTo>
                                <a:lnTo>
                                  <a:pt x="4680585" y="0"/>
                                </a:lnTo>
                                <a:lnTo>
                                  <a:pt x="4680585" y="76200"/>
                                </a:lnTo>
                                <a:lnTo>
                                  <a:pt x="4754880" y="76200"/>
                                </a:lnTo>
                                <a:lnTo>
                                  <a:pt x="4754880" y="0"/>
                                </a:lnTo>
                                <a:close/>
                              </a:path>
                              <a:path w="5646420" h="76200">
                                <a:moveTo>
                                  <a:pt x="4977765" y="0"/>
                                </a:moveTo>
                                <a:lnTo>
                                  <a:pt x="4903470" y="0"/>
                                </a:lnTo>
                                <a:lnTo>
                                  <a:pt x="4903470" y="76200"/>
                                </a:lnTo>
                                <a:lnTo>
                                  <a:pt x="4977765" y="76200"/>
                                </a:lnTo>
                                <a:lnTo>
                                  <a:pt x="4977765" y="0"/>
                                </a:lnTo>
                                <a:close/>
                              </a:path>
                              <a:path w="5646420" h="76200">
                                <a:moveTo>
                                  <a:pt x="5200650" y="0"/>
                                </a:moveTo>
                                <a:lnTo>
                                  <a:pt x="5126355" y="0"/>
                                </a:lnTo>
                                <a:lnTo>
                                  <a:pt x="5126355" y="76200"/>
                                </a:lnTo>
                                <a:lnTo>
                                  <a:pt x="5200650" y="76200"/>
                                </a:lnTo>
                                <a:lnTo>
                                  <a:pt x="5200650" y="0"/>
                                </a:lnTo>
                                <a:close/>
                              </a:path>
                              <a:path w="5646420" h="76200">
                                <a:moveTo>
                                  <a:pt x="5423535" y="0"/>
                                </a:moveTo>
                                <a:lnTo>
                                  <a:pt x="5349240" y="0"/>
                                </a:lnTo>
                                <a:lnTo>
                                  <a:pt x="5349240" y="76200"/>
                                </a:lnTo>
                                <a:lnTo>
                                  <a:pt x="5423535" y="76200"/>
                                </a:lnTo>
                                <a:lnTo>
                                  <a:pt x="5423535" y="0"/>
                                </a:lnTo>
                                <a:close/>
                              </a:path>
                              <a:path w="5646420" h="76200">
                                <a:moveTo>
                                  <a:pt x="5646420" y="0"/>
                                </a:moveTo>
                                <a:lnTo>
                                  <a:pt x="5572125" y="0"/>
                                </a:lnTo>
                                <a:lnTo>
                                  <a:pt x="5572125" y="76200"/>
                                </a:lnTo>
                                <a:lnTo>
                                  <a:pt x="5646420" y="76200"/>
                                </a:lnTo>
                                <a:lnTo>
                                  <a:pt x="5646420" y="0"/>
                                </a:lnTo>
                                <a:close/>
                              </a:path>
                            </a:pathLst>
                          </a:custGeom>
                          <a:solidFill>
                            <a:srgbClr val="DDBE7E"/>
                          </a:solidFill>
                        </wps:spPr>
                        <wps:bodyPr wrap="square" lIns="0" tIns="0" rIns="0" bIns="0" rtlCol="0">
                          <a:prstTxWarp prst="textNoShape">
                            <a:avLst/>
                          </a:prstTxWarp>
                          <a:noAutofit/>
                        </wps:bodyPr>
                      </wps:wsp>
                      <wps:wsp>
                        <wps:cNvPr id="176" name="Graphic 176"/>
                        <wps:cNvSpPr/>
                        <wps:spPr>
                          <a:xfrm>
                            <a:off x="74295" y="4654550"/>
                            <a:ext cx="5869305" cy="76200"/>
                          </a:xfrm>
                          <a:custGeom>
                            <a:avLst/>
                            <a:gdLst/>
                            <a:ahLst/>
                            <a:cxnLst/>
                            <a:rect l="l" t="t" r="r" b="b"/>
                            <a:pathLst>
                              <a:path w="5869305" h="76200">
                                <a:moveTo>
                                  <a:pt x="74269" y="0"/>
                                </a:moveTo>
                                <a:lnTo>
                                  <a:pt x="0" y="0"/>
                                </a:lnTo>
                                <a:lnTo>
                                  <a:pt x="0" y="76200"/>
                                </a:lnTo>
                                <a:lnTo>
                                  <a:pt x="74269" y="76200"/>
                                </a:lnTo>
                                <a:lnTo>
                                  <a:pt x="74269" y="0"/>
                                </a:lnTo>
                                <a:close/>
                              </a:path>
                              <a:path w="5869305" h="76200">
                                <a:moveTo>
                                  <a:pt x="297180" y="0"/>
                                </a:moveTo>
                                <a:lnTo>
                                  <a:pt x="222885" y="0"/>
                                </a:lnTo>
                                <a:lnTo>
                                  <a:pt x="222885" y="76200"/>
                                </a:lnTo>
                                <a:lnTo>
                                  <a:pt x="297180" y="76200"/>
                                </a:lnTo>
                                <a:lnTo>
                                  <a:pt x="297180" y="0"/>
                                </a:lnTo>
                                <a:close/>
                              </a:path>
                              <a:path w="5869305" h="76200">
                                <a:moveTo>
                                  <a:pt x="520039" y="0"/>
                                </a:moveTo>
                                <a:lnTo>
                                  <a:pt x="445770" y="0"/>
                                </a:lnTo>
                                <a:lnTo>
                                  <a:pt x="445770" y="76200"/>
                                </a:lnTo>
                                <a:lnTo>
                                  <a:pt x="520039" y="76200"/>
                                </a:lnTo>
                                <a:lnTo>
                                  <a:pt x="520039" y="0"/>
                                </a:lnTo>
                                <a:close/>
                              </a:path>
                              <a:path w="5869305" h="76200">
                                <a:moveTo>
                                  <a:pt x="742950" y="0"/>
                                </a:moveTo>
                                <a:lnTo>
                                  <a:pt x="668655" y="0"/>
                                </a:lnTo>
                                <a:lnTo>
                                  <a:pt x="668655" y="76200"/>
                                </a:lnTo>
                                <a:lnTo>
                                  <a:pt x="742950" y="76200"/>
                                </a:lnTo>
                                <a:lnTo>
                                  <a:pt x="742950" y="0"/>
                                </a:lnTo>
                                <a:close/>
                              </a:path>
                              <a:path w="5869305" h="76200">
                                <a:moveTo>
                                  <a:pt x="965835" y="0"/>
                                </a:moveTo>
                                <a:lnTo>
                                  <a:pt x="891540" y="0"/>
                                </a:lnTo>
                                <a:lnTo>
                                  <a:pt x="891540" y="76200"/>
                                </a:lnTo>
                                <a:lnTo>
                                  <a:pt x="965835" y="76200"/>
                                </a:lnTo>
                                <a:lnTo>
                                  <a:pt x="965835"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64" y="0"/>
                                </a:moveTo>
                                <a:lnTo>
                                  <a:pt x="1560195" y="0"/>
                                </a:lnTo>
                                <a:lnTo>
                                  <a:pt x="1560195" y="76200"/>
                                </a:lnTo>
                                <a:lnTo>
                                  <a:pt x="1634464" y="76200"/>
                                </a:lnTo>
                                <a:lnTo>
                                  <a:pt x="1634464" y="0"/>
                                </a:lnTo>
                                <a:close/>
                              </a:path>
                              <a:path w="5869305" h="76200">
                                <a:moveTo>
                                  <a:pt x="1857375" y="0"/>
                                </a:moveTo>
                                <a:lnTo>
                                  <a:pt x="1783080" y="0"/>
                                </a:lnTo>
                                <a:lnTo>
                                  <a:pt x="1783080" y="76200"/>
                                </a:lnTo>
                                <a:lnTo>
                                  <a:pt x="1857375" y="76200"/>
                                </a:lnTo>
                                <a:lnTo>
                                  <a:pt x="1857375" y="0"/>
                                </a:lnTo>
                                <a:close/>
                              </a:path>
                              <a:path w="5869305" h="76200">
                                <a:moveTo>
                                  <a:pt x="2080260" y="0"/>
                                </a:moveTo>
                                <a:lnTo>
                                  <a:pt x="2005965" y="0"/>
                                </a:lnTo>
                                <a:lnTo>
                                  <a:pt x="2005965" y="76200"/>
                                </a:lnTo>
                                <a:lnTo>
                                  <a:pt x="2080260" y="76200"/>
                                </a:lnTo>
                                <a:lnTo>
                                  <a:pt x="2080260"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D0A955"/>
                          </a:solidFill>
                        </wps:spPr>
                        <wps:bodyPr wrap="square" lIns="0" tIns="0" rIns="0" bIns="0" rtlCol="0">
                          <a:prstTxWarp prst="textNoShape">
                            <a:avLst/>
                          </a:prstTxWarp>
                          <a:noAutofit/>
                        </wps:bodyPr>
                      </wps:wsp>
                      <wps:wsp>
                        <wps:cNvPr id="177" name="Graphic 177"/>
                        <wps:cNvSpPr/>
                        <wps:spPr>
                          <a:xfrm>
                            <a:off x="0" y="4654550"/>
                            <a:ext cx="5869305" cy="76200"/>
                          </a:xfrm>
                          <a:custGeom>
                            <a:avLst/>
                            <a:gdLst/>
                            <a:ahLst/>
                            <a:cxnLst/>
                            <a:rect l="l" t="t" r="r" b="b"/>
                            <a:pathLst>
                              <a:path w="5869305" h="76200">
                                <a:moveTo>
                                  <a:pt x="74295" y="0"/>
                                </a:moveTo>
                                <a:lnTo>
                                  <a:pt x="0" y="0"/>
                                </a:lnTo>
                                <a:lnTo>
                                  <a:pt x="0" y="76200"/>
                                </a:lnTo>
                                <a:lnTo>
                                  <a:pt x="74295" y="76200"/>
                                </a:lnTo>
                                <a:lnTo>
                                  <a:pt x="74295" y="0"/>
                                </a:lnTo>
                                <a:close/>
                              </a:path>
                              <a:path w="5869305" h="76200">
                                <a:moveTo>
                                  <a:pt x="297154" y="0"/>
                                </a:moveTo>
                                <a:lnTo>
                                  <a:pt x="222885" y="0"/>
                                </a:lnTo>
                                <a:lnTo>
                                  <a:pt x="222885" y="76200"/>
                                </a:lnTo>
                                <a:lnTo>
                                  <a:pt x="297154" y="76200"/>
                                </a:lnTo>
                                <a:lnTo>
                                  <a:pt x="297154" y="0"/>
                                </a:lnTo>
                                <a:close/>
                              </a:path>
                              <a:path w="5869305" h="76200">
                                <a:moveTo>
                                  <a:pt x="520052" y="0"/>
                                </a:moveTo>
                                <a:lnTo>
                                  <a:pt x="445770" y="0"/>
                                </a:lnTo>
                                <a:lnTo>
                                  <a:pt x="445770" y="76200"/>
                                </a:lnTo>
                                <a:lnTo>
                                  <a:pt x="520052" y="76200"/>
                                </a:lnTo>
                                <a:lnTo>
                                  <a:pt x="520052" y="0"/>
                                </a:lnTo>
                                <a:close/>
                              </a:path>
                              <a:path w="5869305" h="76200">
                                <a:moveTo>
                                  <a:pt x="742950" y="0"/>
                                </a:moveTo>
                                <a:lnTo>
                                  <a:pt x="668655" y="0"/>
                                </a:lnTo>
                                <a:lnTo>
                                  <a:pt x="668655" y="76200"/>
                                </a:lnTo>
                                <a:lnTo>
                                  <a:pt x="742950" y="76200"/>
                                </a:lnTo>
                                <a:lnTo>
                                  <a:pt x="742950" y="0"/>
                                </a:lnTo>
                                <a:close/>
                              </a:path>
                              <a:path w="5869305" h="76200">
                                <a:moveTo>
                                  <a:pt x="965809" y="0"/>
                                </a:moveTo>
                                <a:lnTo>
                                  <a:pt x="891540" y="0"/>
                                </a:lnTo>
                                <a:lnTo>
                                  <a:pt x="891540" y="76200"/>
                                </a:lnTo>
                                <a:lnTo>
                                  <a:pt x="965809" y="76200"/>
                                </a:lnTo>
                                <a:lnTo>
                                  <a:pt x="965809"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90" y="0"/>
                                </a:moveTo>
                                <a:lnTo>
                                  <a:pt x="1560195" y="0"/>
                                </a:lnTo>
                                <a:lnTo>
                                  <a:pt x="1560195" y="76200"/>
                                </a:lnTo>
                                <a:lnTo>
                                  <a:pt x="1634490" y="76200"/>
                                </a:lnTo>
                                <a:lnTo>
                                  <a:pt x="1634490" y="0"/>
                                </a:lnTo>
                                <a:close/>
                              </a:path>
                              <a:path w="5869305" h="76200">
                                <a:moveTo>
                                  <a:pt x="1857375" y="0"/>
                                </a:moveTo>
                                <a:lnTo>
                                  <a:pt x="1783080" y="0"/>
                                </a:lnTo>
                                <a:lnTo>
                                  <a:pt x="1783080" y="76200"/>
                                </a:lnTo>
                                <a:lnTo>
                                  <a:pt x="1857375" y="76200"/>
                                </a:lnTo>
                                <a:lnTo>
                                  <a:pt x="1857375" y="0"/>
                                </a:lnTo>
                                <a:close/>
                              </a:path>
                              <a:path w="5869305" h="76200">
                                <a:moveTo>
                                  <a:pt x="2080247" y="0"/>
                                </a:moveTo>
                                <a:lnTo>
                                  <a:pt x="2005965" y="0"/>
                                </a:lnTo>
                                <a:lnTo>
                                  <a:pt x="2005965" y="76200"/>
                                </a:lnTo>
                                <a:lnTo>
                                  <a:pt x="2080247" y="76200"/>
                                </a:lnTo>
                                <a:lnTo>
                                  <a:pt x="2080247"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BC8D0A"/>
                          </a:solidFill>
                        </wps:spPr>
                        <wps:bodyPr wrap="square" lIns="0" tIns="0" rIns="0" bIns="0" rtlCol="0">
                          <a:prstTxWarp prst="textNoShape">
                            <a:avLst/>
                          </a:prstTxWarp>
                          <a:noAutofit/>
                        </wps:bodyPr>
                      </wps:wsp>
                    </wpg:wgp>
                  </a:graphicData>
                </a:graphic>
              </wp:anchor>
            </w:drawing>
          </mc:Choice>
          <mc:Fallback>
            <w:pict>
              <v:group style="position:absolute;margin-left:69pt;margin-top:-5.250147pt;width:468pt;height:372.5pt;mso-position-horizontal-relative:page;mso-position-vertical-relative:paragraph;z-index:-22194688" id="docshapegroup139" coordorigin="1380,-105" coordsize="9360,7450">
                <v:rect style="position:absolute;left:1380;top:-105;width:9360;height:7420" id="docshape140" filled="true" fillcolor="#f5ead7" stroked="false">
                  <v:fill type="solid"/>
                </v:rect>
                <v:shape style="position:absolute;left:1614;top:7225;width:8892;height:120" id="docshape141" coordorigin="1614,7225" coordsize="8892,120" path="m1731,7225l1614,7225,1614,7345,1731,7345,1731,7225xm2082,7225l1965,7225,1965,7345,2082,7345,2082,7225xm2433,7225l2316,7225,2316,7345,2433,7345,2433,7225xm2784,7225l2667,7225,2667,7345,2784,7345,2784,7225xm3135,7225l3018,7225,3018,7345,3135,7345,3135,7225xm3486,7225l3369,7225,3369,7345,3486,7345,3486,7225xm3837,7225l3720,7225,3720,7345,3837,7345,3837,7225xm4188,7225l4071,7225,4071,7345,4188,7345,4188,7225xm4539,7225l4422,7225,4422,7345,4539,7345,4539,7225xm4890,7225l4773,7225,4773,7345,4890,7345,4890,7225xm5241,7225l5124,7225,5124,7345,5241,7345,5241,7225xm5592,7225l5475,7225,5475,7345,5592,7345,5592,7225xm5943,7225l5826,7225,5826,7345,5943,7345,5943,7225xm6294,7225l6177,7225,6177,7345,6294,7345,6294,7225xm6645,7225l6528,7225,6528,7345,6645,7345,6645,7225xm6996,7225l6879,7225,6879,7345,6996,7345,6996,7225xm7347,7225l7230,7225,7230,7345,7347,7345,7347,7225xm7698,7225l7581,7225,7581,7345,7698,7345,7698,7225xm8049,7225l7932,7225,7932,7345,8049,7345,8049,7225xm8400,7225l8283,7225,8283,7345,8400,7345,8400,7225xm8751,7225l8634,7225,8634,7345,8751,7345,8751,7225xm9102,7225l8985,7225,8985,7345,9102,7345,9102,7225xm9453,7225l9336,7225,9336,7345,9453,7345,9453,7225xm9804,7225l9687,7225,9687,7345,9804,7345,9804,7225xm10155,7225l10038,7225,10038,7345,10155,7345,10155,7225xm10506,7225l10389,7225,10389,7345,10506,7345,10506,7225xe" filled="true" fillcolor="#ddbe7e" stroked="false">
                  <v:path arrowok="t"/>
                  <v:fill type="solid"/>
                </v:shape>
                <v:shape style="position:absolute;left:1497;top:7225;width:9243;height:120" id="docshape142" coordorigin="1497,7225" coordsize="9243,120" path="m1614,7225l1497,7225,1497,7345,1614,7345,1614,7225xm1965,7225l1848,7225,1848,7345,1965,7345,1965,7225xm2316,7225l2199,7225,2199,7345,2316,7345,2316,7225xm2667,7225l2550,7225,2550,7345,2667,7345,2667,7225xm3018,7225l2901,7225,2901,7345,3018,7345,3018,7225xm3369,7225l3252,7225,3252,7345,3369,7345,3369,7225xm3720,7225l3603,7225,3603,7345,3720,7345,3720,7225xm4071,7225l3954,7225,3954,7345,4071,7345,4071,7225xm4422,7225l4305,7225,4305,7345,4422,7345,4422,7225xm4773,7225l4656,7225,4656,7345,4773,7345,4773,7225xm5124,7225l5007,7225,5007,7345,5124,7345,5124,7225xm5475,7225l5358,7225,5358,7345,5475,7345,5475,7225xm5826,7225l5709,7225,5709,7345,5826,7345,5826,7225xm6177,7225l6060,7225,6060,7345,6177,7345,6177,7225xm6528,7225l6411,7225,6411,7345,6528,7345,6528,7225xm6879,7225l6762,7225,6762,7345,6879,7345,6879,7225xm7230,7225l7113,7225,7113,7345,7230,7345,7230,7225xm7581,7225l7464,7225,7464,7345,7581,7345,7581,7225xm7932,7225l7815,7225,7815,7345,7932,7345,7932,7225xm8283,7225l8166,7225,8166,7345,8283,7345,8283,7225xm8634,7225l8517,7225,8517,7345,8634,7345,8634,7225xm8985,7225l8868,7225,8868,7345,8985,7345,8985,7225xm9336,7225l9219,7225,9219,7345,9336,7345,9336,7225xm9687,7225l9570,7225,9570,7345,9687,7345,9687,7225xm10038,7225l9921,7225,9921,7345,10038,7345,10038,7225xm10389,7225l10272,7225,10272,7345,10389,7345,10389,7225xm10740,7225l10623,7225,10623,7345,10740,7345,10740,7225xe" filled="true" fillcolor="#d0a955" stroked="false">
                  <v:path arrowok="t"/>
                  <v:fill type="solid"/>
                </v:shape>
                <v:shape style="position:absolute;left:1380;top:7225;width:9243;height:120" id="docshape143" coordorigin="1380,7225" coordsize="9243,120" path="m1497,7225l1380,7225,1380,7345,1497,7345,1497,7225xm1848,7225l1731,7225,1731,7345,1848,7345,1848,7225xm2199,7225l2082,7225,2082,7345,2199,7345,2199,7225xm2550,7225l2433,7225,2433,7345,2550,7345,2550,7225xm2901,7225l2784,7225,2784,7345,2901,7345,2901,7225xm3252,7225l3135,7225,3135,7345,3252,7345,3252,7225xm3603,7225l3486,7225,3486,7345,3603,7345,3603,7225xm3954,7225l3837,7225,3837,7345,3954,7345,3954,7225xm4305,7225l4188,7225,4188,7345,4305,7345,4305,7225xm4656,7225l4539,7225,4539,7345,4656,7345,4656,7225xm5007,7225l4890,7225,4890,7345,5007,7345,5007,7225xm5358,7225l5241,7225,5241,7345,5358,7345,5358,7225xm5709,7225l5592,7225,5592,7345,5709,7345,5709,7225xm6060,7225l5943,7225,5943,7345,6060,7345,6060,7225xm6411,7225l6294,7225,6294,7345,6411,7345,6411,7225xm6762,7225l6645,7225,6645,7345,6762,7345,6762,7225xm7113,7225l6996,7225,6996,7345,7113,7345,7113,7225xm7464,7225l7347,7225,7347,7345,7464,7345,7464,7225xm7815,7225l7698,7225,7698,7345,7815,7345,7815,7225xm8166,7225l8049,7225,8049,7345,8166,7345,8166,7225xm8517,7225l8400,7225,8400,7345,8517,7345,8517,7225xm8868,7225l8751,7225,8751,7345,8868,7345,8868,7225xm9219,7225l9102,7225,9102,7345,9219,7345,9219,7225xm9570,7225l9453,7225,9453,7345,9570,7345,9570,7225xm9921,7225l9804,7225,9804,7345,9921,7345,9921,7225xm10272,7225l10155,7225,10155,7345,10272,7345,10272,7225xm10623,7225l10506,7225,10506,7345,10623,7345,10623,7225xe" filled="true" fillcolor="#bc8d0a" stroked="false">
                  <v:path arrowok="t"/>
                  <v:fill type="solid"/>
                </v:shape>
                <w10:wrap type="none"/>
              </v:group>
            </w:pict>
          </mc:Fallback>
        </mc:AlternateContent>
      </w:r>
      <w:r>
        <w:rPr>
          <w:rFonts w:ascii="Arial"/>
          <w:color w:val="231F20"/>
          <w:sz w:val="18"/>
        </w:rPr>
        <w:t>but</w:t>
      </w:r>
      <w:r>
        <w:rPr>
          <w:rFonts w:ascii="Arial"/>
          <w:color w:val="231F20"/>
          <w:spacing w:val="-13"/>
          <w:sz w:val="18"/>
        </w:rPr>
        <w:t> </w:t>
      </w:r>
      <w:r>
        <w:rPr>
          <w:rFonts w:ascii="Arial"/>
          <w:color w:val="231F20"/>
          <w:sz w:val="18"/>
        </w:rPr>
        <w:t>iron</w:t>
      </w:r>
      <w:r>
        <w:rPr>
          <w:rFonts w:ascii="Arial"/>
          <w:color w:val="231F20"/>
          <w:spacing w:val="-5"/>
          <w:sz w:val="18"/>
        </w:rPr>
        <w:t> </w:t>
      </w:r>
      <w:r>
        <w:rPr>
          <w:rFonts w:ascii="Arial"/>
          <w:color w:val="231F20"/>
          <w:sz w:val="18"/>
        </w:rPr>
        <w:t>ore</w:t>
      </w:r>
      <w:r>
        <w:rPr>
          <w:rFonts w:ascii="Arial"/>
          <w:color w:val="231F20"/>
          <w:spacing w:val="-4"/>
          <w:sz w:val="18"/>
        </w:rPr>
        <w:t> </w:t>
      </w:r>
      <w:r>
        <w:rPr>
          <w:rFonts w:ascii="Arial"/>
          <w:color w:val="231F20"/>
          <w:sz w:val="18"/>
        </w:rPr>
        <w:t>was</w:t>
      </w:r>
      <w:r>
        <w:rPr>
          <w:rFonts w:ascii="Arial"/>
          <w:color w:val="231F20"/>
          <w:spacing w:val="-4"/>
          <w:sz w:val="18"/>
        </w:rPr>
        <w:t> </w:t>
      </w:r>
      <w:r>
        <w:rPr>
          <w:rFonts w:ascii="Arial"/>
          <w:color w:val="231F20"/>
          <w:sz w:val="18"/>
        </w:rPr>
        <w:t>also</w:t>
      </w:r>
      <w:r>
        <w:rPr>
          <w:rFonts w:ascii="Arial"/>
          <w:color w:val="231F20"/>
          <w:spacing w:val="-4"/>
          <w:sz w:val="18"/>
        </w:rPr>
        <w:t> </w:t>
      </w:r>
      <w:r>
        <w:rPr>
          <w:rFonts w:ascii="Arial"/>
          <w:color w:val="231F20"/>
          <w:sz w:val="18"/>
        </w:rPr>
        <w:t>mined.</w:t>
      </w:r>
      <w:r>
        <w:rPr>
          <w:rFonts w:ascii="Arial"/>
          <w:color w:val="231F20"/>
          <w:spacing w:val="-12"/>
          <w:sz w:val="18"/>
        </w:rPr>
        <w:t> </w:t>
      </w:r>
      <w:r>
        <w:rPr>
          <w:rFonts w:ascii="Arial"/>
          <w:color w:val="231F20"/>
          <w:sz w:val="18"/>
        </w:rPr>
        <w:t>Temperatures</w:t>
      </w:r>
      <w:r>
        <w:rPr>
          <w:rFonts w:ascii="Arial"/>
          <w:color w:val="231F20"/>
          <w:spacing w:val="-4"/>
          <w:sz w:val="18"/>
        </w:rPr>
        <w:t> </w:t>
      </w:r>
      <w:r>
        <w:rPr>
          <w:rFonts w:ascii="Arial"/>
          <w:color w:val="231F20"/>
          <w:sz w:val="18"/>
        </w:rPr>
        <w:t>required</w:t>
      </w:r>
      <w:r>
        <w:rPr>
          <w:rFonts w:ascii="Arial"/>
          <w:color w:val="231F20"/>
          <w:spacing w:val="-4"/>
          <w:sz w:val="18"/>
        </w:rPr>
        <w:t> </w:t>
      </w:r>
      <w:r>
        <w:rPr>
          <w:rFonts w:ascii="Arial"/>
          <w:color w:val="231F20"/>
          <w:sz w:val="18"/>
        </w:rPr>
        <w:t>to reduce</w:t>
      </w:r>
      <w:r>
        <w:rPr>
          <w:rFonts w:ascii="Arial"/>
          <w:color w:val="231F20"/>
          <w:spacing w:val="-13"/>
          <w:sz w:val="18"/>
        </w:rPr>
        <w:t> </w:t>
      </w:r>
      <w:r>
        <w:rPr>
          <w:rFonts w:ascii="Arial"/>
          <w:color w:val="231F20"/>
          <w:sz w:val="18"/>
        </w:rPr>
        <w:t>iron</w:t>
      </w:r>
      <w:r>
        <w:rPr>
          <w:rFonts w:ascii="Arial"/>
          <w:color w:val="231F20"/>
          <w:spacing w:val="-12"/>
          <w:sz w:val="18"/>
        </w:rPr>
        <w:t> </w:t>
      </w:r>
      <w:r>
        <w:rPr>
          <w:rFonts w:ascii="Arial"/>
          <w:color w:val="231F20"/>
          <w:sz w:val="18"/>
        </w:rPr>
        <w:t>ore</w:t>
      </w:r>
      <w:r>
        <w:rPr>
          <w:rFonts w:ascii="Arial"/>
          <w:color w:val="231F20"/>
          <w:spacing w:val="-13"/>
          <w:sz w:val="18"/>
        </w:rPr>
        <w:t> </w:t>
      </w:r>
      <w:r>
        <w:rPr>
          <w:rFonts w:ascii="Arial"/>
          <w:color w:val="231F20"/>
          <w:sz w:val="18"/>
        </w:rPr>
        <w:t>to</w:t>
      </w:r>
      <w:r>
        <w:rPr>
          <w:rFonts w:ascii="Arial"/>
          <w:color w:val="231F20"/>
          <w:spacing w:val="-12"/>
          <w:sz w:val="18"/>
        </w:rPr>
        <w:t> </w:t>
      </w:r>
      <w:r>
        <w:rPr>
          <w:rFonts w:ascii="Arial"/>
          <w:color w:val="231F20"/>
          <w:sz w:val="18"/>
        </w:rPr>
        <w:t>metal</w:t>
      </w:r>
      <w:r>
        <w:rPr>
          <w:rFonts w:ascii="Arial"/>
          <w:color w:val="231F20"/>
          <w:spacing w:val="-13"/>
          <w:sz w:val="18"/>
        </w:rPr>
        <w:t> </w:t>
      </w:r>
      <w:r>
        <w:rPr>
          <w:rFonts w:ascii="Arial"/>
          <w:color w:val="231F20"/>
          <w:sz w:val="18"/>
        </w:rPr>
        <w:t>are</w:t>
      </w:r>
      <w:r>
        <w:rPr>
          <w:rFonts w:ascii="Arial"/>
          <w:color w:val="231F20"/>
          <w:spacing w:val="-13"/>
          <w:sz w:val="18"/>
        </w:rPr>
        <w:t> </w:t>
      </w:r>
      <w:r>
        <w:rPr>
          <w:rFonts w:ascii="Arial"/>
          <w:color w:val="231F20"/>
          <w:sz w:val="18"/>
        </w:rPr>
        <w:t>significantly</w:t>
      </w:r>
      <w:r>
        <w:rPr>
          <w:rFonts w:ascii="Arial"/>
          <w:color w:val="231F20"/>
          <w:spacing w:val="-12"/>
          <w:sz w:val="18"/>
        </w:rPr>
        <w:t> </w:t>
      </w:r>
      <w:r>
        <w:rPr>
          <w:rFonts w:ascii="Arial"/>
          <w:color w:val="231F20"/>
          <w:sz w:val="18"/>
        </w:rPr>
        <w:t>higher</w:t>
      </w:r>
      <w:r>
        <w:rPr>
          <w:rFonts w:ascii="Arial"/>
          <w:color w:val="231F20"/>
          <w:spacing w:val="-13"/>
          <w:sz w:val="18"/>
        </w:rPr>
        <w:t> </w:t>
      </w:r>
      <w:r>
        <w:rPr>
          <w:rFonts w:ascii="Arial"/>
          <w:color w:val="231F20"/>
          <w:sz w:val="18"/>
        </w:rPr>
        <w:t>than</w:t>
      </w:r>
      <w:r>
        <w:rPr>
          <w:rFonts w:ascii="Arial"/>
          <w:color w:val="231F20"/>
          <w:spacing w:val="-12"/>
          <w:sz w:val="18"/>
        </w:rPr>
        <w:t> </w:t>
      </w:r>
      <w:r>
        <w:rPr>
          <w:rFonts w:ascii="Arial"/>
          <w:color w:val="231F20"/>
          <w:sz w:val="18"/>
        </w:rPr>
        <w:t>for copper, which made furnace operations more difficult. Other processing methods were also more difficult for the</w:t>
      </w:r>
      <w:r>
        <w:rPr>
          <w:rFonts w:ascii="Arial"/>
          <w:color w:val="231F20"/>
          <w:spacing w:val="-6"/>
          <w:sz w:val="18"/>
        </w:rPr>
        <w:t> </w:t>
      </w:r>
      <w:r>
        <w:rPr>
          <w:rFonts w:ascii="Arial"/>
          <w:color w:val="231F20"/>
          <w:sz w:val="18"/>
        </w:rPr>
        <w:t>same</w:t>
      </w:r>
      <w:r>
        <w:rPr>
          <w:rFonts w:ascii="Arial"/>
          <w:color w:val="231F20"/>
          <w:spacing w:val="-6"/>
          <w:sz w:val="18"/>
        </w:rPr>
        <w:t> </w:t>
      </w:r>
      <w:r>
        <w:rPr>
          <w:rFonts w:ascii="Arial"/>
          <w:color w:val="231F20"/>
          <w:sz w:val="18"/>
        </w:rPr>
        <w:t>reason.</w:t>
      </w:r>
      <w:r>
        <w:rPr>
          <w:rFonts w:ascii="Arial"/>
          <w:color w:val="231F20"/>
          <w:spacing w:val="-5"/>
          <w:sz w:val="18"/>
        </w:rPr>
        <w:t> </w:t>
      </w:r>
      <w:r>
        <w:rPr>
          <w:rFonts w:ascii="Arial"/>
          <w:color w:val="231F20"/>
          <w:sz w:val="18"/>
        </w:rPr>
        <w:t>Early</w:t>
      </w:r>
      <w:r>
        <w:rPr>
          <w:rFonts w:ascii="Arial"/>
          <w:color w:val="231F20"/>
          <w:spacing w:val="-5"/>
          <w:sz w:val="18"/>
        </w:rPr>
        <w:t> </w:t>
      </w:r>
      <w:r>
        <w:rPr>
          <w:rFonts w:ascii="Arial"/>
          <w:color w:val="231F20"/>
          <w:sz w:val="18"/>
        </w:rPr>
        <w:t>blacksmiths</w:t>
      </w:r>
      <w:r>
        <w:rPr>
          <w:rFonts w:ascii="Arial"/>
          <w:color w:val="231F20"/>
          <w:spacing w:val="-5"/>
          <w:sz w:val="18"/>
        </w:rPr>
        <w:t> </w:t>
      </w:r>
      <w:r>
        <w:rPr>
          <w:rFonts w:ascii="Arial"/>
          <w:color w:val="231F20"/>
          <w:sz w:val="18"/>
        </w:rPr>
        <w:t>learned</w:t>
      </w:r>
      <w:r>
        <w:rPr>
          <w:rFonts w:ascii="Arial"/>
          <w:color w:val="231F20"/>
          <w:spacing w:val="-6"/>
          <w:sz w:val="18"/>
        </w:rPr>
        <w:t> </w:t>
      </w:r>
      <w:r>
        <w:rPr>
          <w:rFonts w:ascii="Arial"/>
          <w:color w:val="231F20"/>
          <w:sz w:val="18"/>
        </w:rPr>
        <w:t>that</w:t>
      </w:r>
      <w:r>
        <w:rPr>
          <w:rFonts w:ascii="Arial"/>
          <w:color w:val="231F20"/>
          <w:spacing w:val="-5"/>
          <w:sz w:val="18"/>
        </w:rPr>
        <w:t> </w:t>
      </w:r>
      <w:r>
        <w:rPr>
          <w:rFonts w:ascii="Arial"/>
          <w:color w:val="231F20"/>
          <w:sz w:val="18"/>
        </w:rPr>
        <w:t>when certain irons (those containing small amounts of car- bon) were sufficiently </w:t>
      </w:r>
      <w:r>
        <w:rPr>
          <w:rFonts w:ascii="Arial"/>
          <w:b/>
          <w:i/>
          <w:color w:val="231F20"/>
          <w:sz w:val="18"/>
        </w:rPr>
        <w:t>heated </w:t>
      </w:r>
      <w:r>
        <w:rPr>
          <w:rFonts w:ascii="Arial"/>
          <w:color w:val="231F20"/>
          <w:sz w:val="18"/>
        </w:rPr>
        <w:t>and then </w:t>
      </w:r>
      <w:r>
        <w:rPr>
          <w:rFonts w:ascii="Arial"/>
          <w:b/>
          <w:i/>
          <w:color w:val="231F20"/>
          <w:sz w:val="18"/>
        </w:rPr>
        <w:t>quenched</w:t>
      </w:r>
      <w:r>
        <w:rPr>
          <w:rFonts w:ascii="Arial"/>
          <w:color w:val="231F20"/>
          <w:sz w:val="18"/>
        </w:rPr>
        <w:t>, they</w:t>
      </w:r>
      <w:r>
        <w:rPr>
          <w:rFonts w:ascii="Arial"/>
          <w:color w:val="231F20"/>
          <w:spacing w:val="-8"/>
          <w:sz w:val="18"/>
        </w:rPr>
        <w:t> </w:t>
      </w:r>
      <w:r>
        <w:rPr>
          <w:rFonts w:ascii="Arial"/>
          <w:color w:val="231F20"/>
          <w:sz w:val="18"/>
        </w:rPr>
        <w:t>became very hard.</w:t>
      </w:r>
      <w:r>
        <w:rPr>
          <w:rFonts w:ascii="Arial"/>
          <w:color w:val="231F20"/>
          <w:spacing w:val="-13"/>
          <w:sz w:val="18"/>
        </w:rPr>
        <w:t> </w:t>
      </w:r>
      <w:r>
        <w:rPr>
          <w:rFonts w:ascii="Arial"/>
          <w:color w:val="231F20"/>
          <w:sz w:val="18"/>
        </w:rPr>
        <w:t>This permitted grinding a very sharp cutting edge on knives and weapons, but it also made the metal brittle.</w:t>
      </w:r>
      <w:r>
        <w:rPr>
          <w:rFonts w:ascii="Arial"/>
          <w:color w:val="231F20"/>
          <w:spacing w:val="-11"/>
          <w:sz w:val="18"/>
        </w:rPr>
        <w:t> </w:t>
      </w:r>
      <w:r>
        <w:rPr>
          <w:rFonts w:ascii="Arial"/>
          <w:color w:val="231F20"/>
          <w:sz w:val="18"/>
        </w:rPr>
        <w:t>Toughness could be increased by</w:t>
      </w:r>
      <w:r>
        <w:rPr>
          <w:rFonts w:ascii="Arial"/>
          <w:color w:val="231F20"/>
          <w:spacing w:val="-1"/>
          <w:sz w:val="18"/>
        </w:rPr>
        <w:t> </w:t>
      </w:r>
      <w:r>
        <w:rPr>
          <w:rFonts w:ascii="Arial"/>
          <w:color w:val="231F20"/>
          <w:sz w:val="18"/>
        </w:rPr>
        <w:t>reheating</w:t>
      </w:r>
      <w:r>
        <w:rPr>
          <w:rFonts w:ascii="Arial"/>
          <w:color w:val="231F20"/>
          <w:spacing w:val="-1"/>
          <w:sz w:val="18"/>
        </w:rPr>
        <w:t> </w:t>
      </w:r>
      <w:r>
        <w:rPr>
          <w:rFonts w:ascii="Arial"/>
          <w:color w:val="231F20"/>
          <w:sz w:val="18"/>
        </w:rPr>
        <w:t>at</w:t>
      </w:r>
      <w:r>
        <w:rPr>
          <w:rFonts w:ascii="Arial"/>
          <w:color w:val="231F20"/>
          <w:spacing w:val="-1"/>
          <w:sz w:val="18"/>
        </w:rPr>
        <w:t> </w:t>
      </w:r>
      <w:r>
        <w:rPr>
          <w:rFonts w:ascii="Arial"/>
          <w:color w:val="231F20"/>
          <w:sz w:val="18"/>
        </w:rPr>
        <w:t>a</w:t>
      </w:r>
      <w:r>
        <w:rPr>
          <w:rFonts w:ascii="Arial"/>
          <w:color w:val="231F20"/>
          <w:spacing w:val="-2"/>
          <w:sz w:val="18"/>
        </w:rPr>
        <w:t> </w:t>
      </w:r>
      <w:r>
        <w:rPr>
          <w:rFonts w:ascii="Arial"/>
          <w:color w:val="231F20"/>
          <w:sz w:val="18"/>
        </w:rPr>
        <w:t>lower</w:t>
      </w:r>
      <w:r>
        <w:rPr>
          <w:rFonts w:ascii="Arial"/>
          <w:color w:val="231F20"/>
          <w:spacing w:val="-1"/>
          <w:sz w:val="18"/>
        </w:rPr>
        <w:t> </w:t>
      </w:r>
      <w:r>
        <w:rPr>
          <w:rFonts w:ascii="Arial"/>
          <w:color w:val="231F20"/>
          <w:sz w:val="18"/>
        </w:rPr>
        <w:t>temperature,</w:t>
      </w:r>
      <w:r>
        <w:rPr>
          <w:rFonts w:ascii="Arial"/>
          <w:color w:val="231F20"/>
          <w:spacing w:val="-2"/>
          <w:sz w:val="18"/>
        </w:rPr>
        <w:t> </w:t>
      </w:r>
      <w:r>
        <w:rPr>
          <w:rFonts w:ascii="Arial"/>
          <w:color w:val="231F20"/>
          <w:sz w:val="18"/>
        </w:rPr>
        <w:t>a</w:t>
      </w:r>
      <w:r>
        <w:rPr>
          <w:rFonts w:ascii="Arial"/>
          <w:color w:val="231F20"/>
          <w:spacing w:val="-2"/>
          <w:sz w:val="18"/>
        </w:rPr>
        <w:t> </w:t>
      </w:r>
      <w:r>
        <w:rPr>
          <w:rFonts w:ascii="Arial"/>
          <w:color w:val="231F20"/>
          <w:sz w:val="18"/>
        </w:rPr>
        <w:t>process</w:t>
      </w:r>
      <w:r>
        <w:rPr>
          <w:rFonts w:ascii="Arial"/>
          <w:color w:val="231F20"/>
          <w:spacing w:val="-2"/>
          <w:sz w:val="18"/>
        </w:rPr>
        <w:t> </w:t>
      </w:r>
      <w:r>
        <w:rPr>
          <w:rFonts w:ascii="Arial"/>
          <w:color w:val="231F20"/>
          <w:sz w:val="18"/>
        </w:rPr>
        <w:t>known as </w:t>
      </w:r>
      <w:r>
        <w:rPr>
          <w:rFonts w:ascii="Arial"/>
          <w:b/>
          <w:i/>
          <w:color w:val="231F20"/>
          <w:sz w:val="18"/>
        </w:rPr>
        <w:t>tempering</w:t>
      </w:r>
      <w:r>
        <w:rPr>
          <w:rFonts w:ascii="Arial"/>
          <w:color w:val="231F20"/>
          <w:sz w:val="18"/>
        </w:rPr>
        <w:t>.</w:t>
      </w:r>
      <w:r>
        <w:rPr>
          <w:rFonts w:ascii="Arial"/>
          <w:color w:val="231F20"/>
          <w:spacing w:val="-4"/>
          <w:sz w:val="18"/>
        </w:rPr>
        <w:t> </w:t>
      </w:r>
      <w:r>
        <w:rPr>
          <w:rFonts w:ascii="Arial"/>
          <w:color w:val="231F20"/>
          <w:sz w:val="18"/>
        </w:rPr>
        <w:t>What we have described is, of course, the</w:t>
      </w:r>
      <w:r>
        <w:rPr>
          <w:rFonts w:ascii="Arial"/>
          <w:color w:val="231F20"/>
          <w:spacing w:val="-10"/>
          <w:sz w:val="18"/>
        </w:rPr>
        <w:t> </w:t>
      </w:r>
      <w:r>
        <w:rPr>
          <w:rFonts w:ascii="Arial"/>
          <w:b/>
          <w:i/>
          <w:color w:val="231F20"/>
          <w:sz w:val="18"/>
        </w:rPr>
        <w:t>heat</w:t>
      </w:r>
      <w:r>
        <w:rPr>
          <w:rFonts w:ascii="Arial"/>
          <w:b/>
          <w:i/>
          <w:color w:val="231F20"/>
          <w:spacing w:val="-10"/>
          <w:sz w:val="18"/>
        </w:rPr>
        <w:t> </w:t>
      </w:r>
      <w:r>
        <w:rPr>
          <w:rFonts w:ascii="Arial"/>
          <w:b/>
          <w:i/>
          <w:color w:val="231F20"/>
          <w:sz w:val="18"/>
        </w:rPr>
        <w:t>treatment</w:t>
      </w:r>
      <w:r>
        <w:rPr>
          <w:rFonts w:ascii="Arial"/>
          <w:b/>
          <w:i/>
          <w:color w:val="231F20"/>
          <w:spacing w:val="-10"/>
          <w:sz w:val="18"/>
        </w:rPr>
        <w:t> </w:t>
      </w:r>
      <w:r>
        <w:rPr>
          <w:rFonts w:ascii="Arial"/>
          <w:color w:val="231F20"/>
          <w:sz w:val="18"/>
        </w:rPr>
        <w:t>of</w:t>
      </w:r>
      <w:r>
        <w:rPr>
          <w:rFonts w:ascii="Arial"/>
          <w:color w:val="231F20"/>
          <w:spacing w:val="-10"/>
          <w:sz w:val="18"/>
        </w:rPr>
        <w:t> </w:t>
      </w:r>
      <w:r>
        <w:rPr>
          <w:rFonts w:ascii="Arial"/>
          <w:color w:val="231F20"/>
          <w:sz w:val="18"/>
        </w:rPr>
        <w:t>steel.</w:t>
      </w:r>
      <w:r>
        <w:rPr>
          <w:rFonts w:ascii="Arial"/>
          <w:color w:val="231F20"/>
          <w:spacing w:val="-10"/>
          <w:sz w:val="18"/>
        </w:rPr>
        <w:t> </w:t>
      </w:r>
      <w:r>
        <w:rPr>
          <w:rFonts w:ascii="Arial"/>
          <w:color w:val="231F20"/>
          <w:sz w:val="18"/>
        </w:rPr>
        <w:t>The</w:t>
      </w:r>
      <w:r>
        <w:rPr>
          <w:rFonts w:ascii="Arial"/>
          <w:color w:val="231F20"/>
          <w:spacing w:val="-10"/>
          <w:sz w:val="18"/>
        </w:rPr>
        <w:t> </w:t>
      </w:r>
      <w:r>
        <w:rPr>
          <w:rFonts w:ascii="Arial"/>
          <w:color w:val="231F20"/>
          <w:sz w:val="18"/>
        </w:rPr>
        <w:t>superior</w:t>
      </w:r>
      <w:r>
        <w:rPr>
          <w:rFonts w:ascii="Arial"/>
          <w:color w:val="231F20"/>
          <w:spacing w:val="-10"/>
          <w:sz w:val="18"/>
        </w:rPr>
        <w:t> </w:t>
      </w:r>
      <w:r>
        <w:rPr>
          <w:rFonts w:ascii="Arial"/>
          <w:color w:val="231F20"/>
          <w:sz w:val="18"/>
        </w:rPr>
        <w:t>properties</w:t>
      </w:r>
      <w:r>
        <w:rPr>
          <w:rFonts w:ascii="Arial"/>
          <w:color w:val="231F20"/>
          <w:spacing w:val="23"/>
          <w:sz w:val="18"/>
        </w:rPr>
        <w:t> </w:t>
      </w:r>
      <w:r>
        <w:rPr>
          <w:rFonts w:ascii="Arial"/>
          <w:color w:val="231F20"/>
          <w:sz w:val="18"/>
        </w:rPr>
        <w:t>of steel caused it to succeed bronze in many applica- tions</w:t>
      </w:r>
      <w:r>
        <w:rPr>
          <w:rFonts w:ascii="Arial"/>
          <w:color w:val="231F20"/>
          <w:spacing w:val="-12"/>
          <w:sz w:val="18"/>
        </w:rPr>
        <w:t> </w:t>
      </w:r>
      <w:r>
        <w:rPr>
          <w:rFonts w:ascii="Arial"/>
          <w:color w:val="231F20"/>
          <w:sz w:val="18"/>
        </w:rPr>
        <w:t>(weaponry,</w:t>
      </w:r>
      <w:r>
        <w:rPr>
          <w:rFonts w:ascii="Arial"/>
          <w:color w:val="231F20"/>
          <w:spacing w:val="-12"/>
          <w:sz w:val="18"/>
        </w:rPr>
        <w:t> </w:t>
      </w:r>
      <w:r>
        <w:rPr>
          <w:rFonts w:ascii="Arial"/>
          <w:color w:val="231F20"/>
          <w:sz w:val="18"/>
        </w:rPr>
        <w:t>agriculture,</w:t>
      </w:r>
      <w:r>
        <w:rPr>
          <w:rFonts w:ascii="Arial"/>
          <w:color w:val="231F20"/>
          <w:spacing w:val="-12"/>
          <w:sz w:val="18"/>
        </w:rPr>
        <w:t> </w:t>
      </w:r>
      <w:r>
        <w:rPr>
          <w:rFonts w:ascii="Arial"/>
          <w:color w:val="231F20"/>
          <w:sz w:val="18"/>
        </w:rPr>
        <w:t>and</w:t>
      </w:r>
      <w:r>
        <w:rPr>
          <w:rFonts w:ascii="Arial"/>
          <w:color w:val="231F20"/>
          <w:spacing w:val="-12"/>
          <w:sz w:val="18"/>
        </w:rPr>
        <w:t> </w:t>
      </w:r>
      <w:r>
        <w:rPr>
          <w:rFonts w:ascii="Arial"/>
          <w:color w:val="231F20"/>
          <w:sz w:val="18"/>
        </w:rPr>
        <w:t>mechanical</w:t>
      </w:r>
      <w:r>
        <w:rPr>
          <w:rFonts w:ascii="Arial"/>
          <w:color w:val="231F20"/>
          <w:spacing w:val="-12"/>
          <w:sz w:val="18"/>
        </w:rPr>
        <w:t> </w:t>
      </w:r>
      <w:r>
        <w:rPr>
          <w:rFonts w:ascii="Arial"/>
          <w:color w:val="231F20"/>
          <w:sz w:val="18"/>
        </w:rPr>
        <w:t>devices). The period of its use has subsequently been named the</w:t>
      </w:r>
      <w:r>
        <w:rPr>
          <w:rFonts w:ascii="Arial"/>
          <w:color w:val="231F20"/>
          <w:spacing w:val="-12"/>
          <w:sz w:val="18"/>
        </w:rPr>
        <w:t> </w:t>
      </w:r>
      <w:r>
        <w:rPr>
          <w:rFonts w:ascii="Arial"/>
          <w:b/>
          <w:i/>
          <w:color w:val="231F20"/>
          <w:sz w:val="18"/>
        </w:rPr>
        <w:t>Iron</w:t>
      </w:r>
      <w:r>
        <w:rPr>
          <w:rFonts w:ascii="Arial"/>
          <w:b/>
          <w:i/>
          <w:color w:val="231F20"/>
          <w:spacing w:val="-13"/>
          <w:sz w:val="18"/>
        </w:rPr>
        <w:t> </w:t>
      </w:r>
      <w:r>
        <w:rPr>
          <w:rFonts w:ascii="Arial"/>
          <w:b/>
          <w:i/>
          <w:color w:val="231F20"/>
          <w:sz w:val="18"/>
        </w:rPr>
        <w:t>Age</w:t>
      </w:r>
      <w:r>
        <w:rPr>
          <w:rFonts w:ascii="Arial"/>
          <w:b/>
          <w:i/>
          <w:color w:val="231F20"/>
          <w:spacing w:val="-3"/>
          <w:sz w:val="18"/>
        </w:rPr>
        <w:t> </w:t>
      </w:r>
      <w:r>
        <w:rPr>
          <w:rFonts w:ascii="Arial"/>
          <w:color w:val="231F20"/>
          <w:sz w:val="18"/>
        </w:rPr>
        <w:t>(starting</w:t>
      </w:r>
      <w:r>
        <w:rPr>
          <w:rFonts w:ascii="Arial"/>
          <w:color w:val="231F20"/>
          <w:spacing w:val="-6"/>
          <w:sz w:val="18"/>
        </w:rPr>
        <w:t> </w:t>
      </w:r>
      <w:r>
        <w:rPr>
          <w:rFonts w:ascii="Arial"/>
          <w:color w:val="231F20"/>
          <w:sz w:val="18"/>
        </w:rPr>
        <w:t>around</w:t>
      </w:r>
      <w:r>
        <w:rPr>
          <w:rFonts w:ascii="Arial"/>
          <w:color w:val="231F20"/>
          <w:spacing w:val="-6"/>
          <w:sz w:val="18"/>
        </w:rPr>
        <w:t> </w:t>
      </w:r>
      <w:r>
        <w:rPr>
          <w:rFonts w:ascii="Arial"/>
          <w:color w:val="231F20"/>
          <w:sz w:val="18"/>
        </w:rPr>
        <w:t>1000</w:t>
      </w:r>
      <w:r>
        <w:rPr>
          <w:rFonts w:ascii="Arial"/>
          <w:color w:val="231F20"/>
          <w:spacing w:val="-6"/>
          <w:sz w:val="18"/>
        </w:rPr>
        <w:t> </w:t>
      </w:r>
      <w:r>
        <w:rPr>
          <w:rFonts w:ascii="Arial"/>
          <w:color w:val="231F20"/>
          <w:sz w:val="12"/>
        </w:rPr>
        <w:t>B</w:t>
      </w:r>
      <w:r>
        <w:rPr>
          <w:rFonts w:ascii="Arial"/>
          <w:color w:val="231F20"/>
          <w:sz w:val="18"/>
        </w:rPr>
        <w:t>.</w:t>
      </w:r>
      <w:r>
        <w:rPr>
          <w:rFonts w:ascii="Arial"/>
          <w:color w:val="231F20"/>
          <w:sz w:val="12"/>
        </w:rPr>
        <w:t>C</w:t>
      </w:r>
      <w:r>
        <w:rPr>
          <w:rFonts w:ascii="Arial"/>
          <w:color w:val="231F20"/>
          <w:sz w:val="18"/>
        </w:rPr>
        <w:t>.).</w:t>
      </w:r>
      <w:r>
        <w:rPr>
          <w:rFonts w:ascii="Arial"/>
          <w:color w:val="231F20"/>
          <w:spacing w:val="-5"/>
          <w:sz w:val="18"/>
        </w:rPr>
        <w:t> </w:t>
      </w:r>
      <w:r>
        <w:rPr>
          <w:rFonts w:ascii="Arial"/>
          <w:color w:val="231F20"/>
          <w:sz w:val="18"/>
        </w:rPr>
        <w:t>It</w:t>
      </w:r>
      <w:r>
        <w:rPr>
          <w:rFonts w:ascii="Arial"/>
          <w:color w:val="231F20"/>
          <w:spacing w:val="-6"/>
          <w:sz w:val="18"/>
        </w:rPr>
        <w:t> </w:t>
      </w:r>
      <w:r>
        <w:rPr>
          <w:rFonts w:ascii="Arial"/>
          <w:color w:val="231F20"/>
          <w:sz w:val="18"/>
        </w:rPr>
        <w:t>was</w:t>
      </w:r>
      <w:r>
        <w:rPr>
          <w:rFonts w:ascii="Arial"/>
          <w:color w:val="231F20"/>
          <w:spacing w:val="-6"/>
          <w:sz w:val="18"/>
        </w:rPr>
        <w:t> </w:t>
      </w:r>
      <w:r>
        <w:rPr>
          <w:rFonts w:ascii="Arial"/>
          <w:color w:val="231F20"/>
          <w:sz w:val="18"/>
        </w:rPr>
        <w:t>not</w:t>
      </w:r>
      <w:r>
        <w:rPr>
          <w:rFonts w:ascii="Arial"/>
          <w:color w:val="231F20"/>
          <w:spacing w:val="-6"/>
          <w:sz w:val="18"/>
        </w:rPr>
        <w:t> </w:t>
      </w:r>
      <w:r>
        <w:rPr>
          <w:rFonts w:ascii="Arial"/>
          <w:color w:val="231F20"/>
          <w:sz w:val="18"/>
        </w:rPr>
        <w:t>un- til</w:t>
      </w:r>
      <w:r>
        <w:rPr>
          <w:rFonts w:ascii="Arial"/>
          <w:color w:val="231F20"/>
          <w:spacing w:val="-2"/>
          <w:sz w:val="18"/>
        </w:rPr>
        <w:t> </w:t>
      </w:r>
      <w:r>
        <w:rPr>
          <w:rFonts w:ascii="Arial"/>
          <w:color w:val="231F20"/>
          <w:sz w:val="18"/>
        </w:rPr>
        <w:t>much</w:t>
      </w:r>
      <w:r>
        <w:rPr>
          <w:rFonts w:ascii="Arial"/>
          <w:color w:val="231F20"/>
          <w:spacing w:val="-2"/>
          <w:sz w:val="18"/>
        </w:rPr>
        <w:t> </w:t>
      </w:r>
      <w:r>
        <w:rPr>
          <w:rFonts w:ascii="Arial"/>
          <w:color w:val="231F20"/>
          <w:sz w:val="18"/>
        </w:rPr>
        <w:t>later,</w:t>
      </w:r>
      <w:r>
        <w:rPr>
          <w:rFonts w:ascii="Arial"/>
          <w:color w:val="231F20"/>
          <w:spacing w:val="-2"/>
          <w:sz w:val="18"/>
        </w:rPr>
        <w:t> </w:t>
      </w:r>
      <w:r>
        <w:rPr>
          <w:rFonts w:ascii="Arial"/>
          <w:color w:val="231F20"/>
          <w:sz w:val="18"/>
        </w:rPr>
        <w:t>well</w:t>
      </w:r>
      <w:r>
        <w:rPr>
          <w:rFonts w:ascii="Arial"/>
          <w:color w:val="231F20"/>
          <w:spacing w:val="-2"/>
          <w:sz w:val="18"/>
        </w:rPr>
        <w:t> </w:t>
      </w:r>
      <w:r>
        <w:rPr>
          <w:rFonts w:ascii="Arial"/>
          <w:color w:val="231F20"/>
          <w:sz w:val="18"/>
        </w:rPr>
        <w:t>into</w:t>
      </w:r>
      <w:r>
        <w:rPr>
          <w:rFonts w:ascii="Arial"/>
          <w:color w:val="231F20"/>
          <w:spacing w:val="-2"/>
          <w:sz w:val="18"/>
        </w:rPr>
        <w:t> </w:t>
      </w:r>
      <w:r>
        <w:rPr>
          <w:rFonts w:ascii="Arial"/>
          <w:color w:val="231F20"/>
          <w:sz w:val="18"/>
        </w:rPr>
        <w:t>the</w:t>
      </w:r>
      <w:r>
        <w:rPr>
          <w:rFonts w:ascii="Arial"/>
          <w:color w:val="231F20"/>
          <w:spacing w:val="-2"/>
          <w:sz w:val="18"/>
        </w:rPr>
        <w:t> </w:t>
      </w:r>
      <w:r>
        <w:rPr>
          <w:rFonts w:ascii="Arial"/>
          <w:color w:val="231F20"/>
          <w:sz w:val="18"/>
        </w:rPr>
        <w:t>nineteenth</w:t>
      </w:r>
      <w:r>
        <w:rPr>
          <w:rFonts w:ascii="Arial"/>
          <w:color w:val="231F20"/>
          <w:spacing w:val="-2"/>
          <w:sz w:val="18"/>
        </w:rPr>
        <w:t> </w:t>
      </w:r>
      <w:r>
        <w:rPr>
          <w:rFonts w:ascii="Arial"/>
          <w:color w:val="231F20"/>
          <w:sz w:val="18"/>
        </w:rPr>
        <w:t>century,</w:t>
      </w:r>
      <w:r>
        <w:rPr>
          <w:rFonts w:ascii="Arial"/>
          <w:color w:val="231F20"/>
          <w:spacing w:val="-2"/>
          <w:sz w:val="18"/>
        </w:rPr>
        <w:t> </w:t>
      </w:r>
      <w:r>
        <w:rPr>
          <w:rFonts w:ascii="Arial"/>
          <w:color w:val="231F20"/>
          <w:sz w:val="18"/>
        </w:rPr>
        <w:t>that</w:t>
      </w:r>
      <w:r>
        <w:rPr>
          <w:rFonts w:ascii="Arial"/>
          <w:color w:val="231F20"/>
          <w:spacing w:val="-2"/>
          <w:sz w:val="18"/>
        </w:rPr>
        <w:t> </w:t>
      </w:r>
      <w:r>
        <w:rPr>
          <w:rFonts w:ascii="Arial"/>
          <w:color w:val="231F20"/>
          <w:sz w:val="18"/>
        </w:rPr>
        <w:t>the demand for steel grew significantly and more modern steelmaking techniques were developed (Historical Note 6.1).</w:t>
      </w:r>
    </w:p>
    <w:p>
      <w:pPr>
        <w:spacing w:line="242" w:lineRule="auto" w:before="12"/>
        <w:ind w:left="1620" w:right="0" w:firstLine="240"/>
        <w:jc w:val="both"/>
        <w:rPr>
          <w:rFonts w:ascii="Arial" w:hAnsi="Arial"/>
          <w:sz w:val="18"/>
        </w:rPr>
      </w:pPr>
      <w:r>
        <w:rPr>
          <w:rFonts w:ascii="Arial" w:hAnsi="Arial"/>
          <w:color w:val="231F20"/>
          <w:sz w:val="18"/>
        </w:rPr>
        <w:t>The beginnings of machine tool technology oc- curred</w:t>
      </w:r>
      <w:r>
        <w:rPr>
          <w:rFonts w:ascii="Arial" w:hAnsi="Arial"/>
          <w:color w:val="231F20"/>
          <w:spacing w:val="-13"/>
          <w:sz w:val="18"/>
        </w:rPr>
        <w:t> </w:t>
      </w:r>
      <w:r>
        <w:rPr>
          <w:rFonts w:ascii="Arial" w:hAnsi="Arial"/>
          <w:color w:val="231F20"/>
          <w:sz w:val="18"/>
        </w:rPr>
        <w:t>during</w:t>
      </w:r>
      <w:r>
        <w:rPr>
          <w:rFonts w:ascii="Arial" w:hAnsi="Arial"/>
          <w:color w:val="231F20"/>
          <w:spacing w:val="-12"/>
          <w:sz w:val="18"/>
        </w:rPr>
        <w:t> </w:t>
      </w:r>
      <w:r>
        <w:rPr>
          <w:rFonts w:ascii="Arial" w:hAnsi="Arial"/>
          <w:color w:val="231F20"/>
          <w:sz w:val="18"/>
        </w:rPr>
        <w:t>the</w:t>
      </w:r>
      <w:r>
        <w:rPr>
          <w:rFonts w:ascii="Arial" w:hAnsi="Arial"/>
          <w:color w:val="231F20"/>
          <w:spacing w:val="-13"/>
          <w:sz w:val="18"/>
        </w:rPr>
        <w:t> </w:t>
      </w:r>
      <w:r>
        <w:rPr>
          <w:rFonts w:ascii="Arial" w:hAnsi="Arial"/>
          <w:color w:val="231F20"/>
          <w:sz w:val="18"/>
        </w:rPr>
        <w:t>Industrial</w:t>
      </w:r>
      <w:r>
        <w:rPr>
          <w:rFonts w:ascii="Arial" w:hAnsi="Arial"/>
          <w:color w:val="231F20"/>
          <w:spacing w:val="-12"/>
          <w:sz w:val="18"/>
        </w:rPr>
        <w:t> </w:t>
      </w:r>
      <w:r>
        <w:rPr>
          <w:rFonts w:ascii="Arial" w:hAnsi="Arial"/>
          <w:color w:val="231F20"/>
          <w:sz w:val="18"/>
        </w:rPr>
        <w:t>Revolution.</w:t>
      </w:r>
      <w:r>
        <w:rPr>
          <w:rFonts w:ascii="Arial" w:hAnsi="Arial"/>
          <w:color w:val="231F20"/>
          <w:spacing w:val="-13"/>
          <w:sz w:val="18"/>
        </w:rPr>
        <w:t> </w:t>
      </w:r>
      <w:r>
        <w:rPr>
          <w:rFonts w:ascii="Arial" w:hAnsi="Arial"/>
          <w:color w:val="231F20"/>
          <w:sz w:val="18"/>
        </w:rPr>
        <w:t>During</w:t>
      </w:r>
      <w:r>
        <w:rPr>
          <w:rFonts w:ascii="Arial" w:hAnsi="Arial"/>
          <w:color w:val="231F20"/>
          <w:spacing w:val="-13"/>
          <w:sz w:val="18"/>
        </w:rPr>
        <w:t> </w:t>
      </w:r>
      <w:r>
        <w:rPr>
          <w:rFonts w:ascii="Arial" w:hAnsi="Arial"/>
          <w:color w:val="231F20"/>
          <w:sz w:val="18"/>
        </w:rPr>
        <w:t>the</w:t>
      </w:r>
      <w:r>
        <w:rPr>
          <w:rFonts w:ascii="Arial" w:hAnsi="Arial"/>
          <w:color w:val="231F20"/>
          <w:spacing w:val="-12"/>
          <w:sz w:val="18"/>
        </w:rPr>
        <w:t> </w:t>
      </w:r>
      <w:r>
        <w:rPr>
          <w:rFonts w:ascii="Arial" w:hAnsi="Arial"/>
          <w:color w:val="231F20"/>
          <w:sz w:val="18"/>
        </w:rPr>
        <w:t>peri- od</w:t>
      </w:r>
      <w:r>
        <w:rPr>
          <w:rFonts w:ascii="Arial" w:hAnsi="Arial"/>
          <w:color w:val="231F20"/>
          <w:spacing w:val="-13"/>
          <w:sz w:val="18"/>
        </w:rPr>
        <w:t> </w:t>
      </w:r>
      <w:r>
        <w:rPr>
          <w:rFonts w:ascii="Arial" w:hAnsi="Arial"/>
          <w:color w:val="231F20"/>
          <w:sz w:val="18"/>
        </w:rPr>
        <w:t>1770–1850,</w:t>
      </w:r>
      <w:r>
        <w:rPr>
          <w:rFonts w:ascii="Arial" w:hAnsi="Arial"/>
          <w:color w:val="231F20"/>
          <w:spacing w:val="-12"/>
          <w:sz w:val="18"/>
        </w:rPr>
        <w:t> </w:t>
      </w:r>
      <w:r>
        <w:rPr>
          <w:rFonts w:ascii="Arial" w:hAnsi="Arial"/>
          <w:color w:val="231F20"/>
          <w:sz w:val="18"/>
        </w:rPr>
        <w:t>machine</w:t>
      </w:r>
      <w:r>
        <w:rPr>
          <w:rFonts w:ascii="Arial" w:hAnsi="Arial"/>
          <w:color w:val="231F20"/>
          <w:spacing w:val="-13"/>
          <w:sz w:val="18"/>
        </w:rPr>
        <w:t> </w:t>
      </w:r>
      <w:r>
        <w:rPr>
          <w:rFonts w:ascii="Arial" w:hAnsi="Arial"/>
          <w:color w:val="231F20"/>
          <w:sz w:val="18"/>
        </w:rPr>
        <w:t>tools</w:t>
      </w:r>
      <w:r>
        <w:rPr>
          <w:rFonts w:ascii="Arial" w:hAnsi="Arial"/>
          <w:color w:val="231F20"/>
          <w:spacing w:val="-12"/>
          <w:sz w:val="18"/>
        </w:rPr>
        <w:t> </w:t>
      </w:r>
      <w:r>
        <w:rPr>
          <w:rFonts w:ascii="Arial" w:hAnsi="Arial"/>
          <w:color w:val="231F20"/>
          <w:sz w:val="18"/>
        </w:rPr>
        <w:t>were</w:t>
      </w:r>
      <w:r>
        <w:rPr>
          <w:rFonts w:ascii="Arial" w:hAnsi="Arial"/>
          <w:color w:val="231F20"/>
          <w:spacing w:val="-13"/>
          <w:sz w:val="18"/>
        </w:rPr>
        <w:t> </w:t>
      </w:r>
      <w:r>
        <w:rPr>
          <w:rFonts w:ascii="Arial" w:hAnsi="Arial"/>
          <w:color w:val="231F20"/>
          <w:sz w:val="18"/>
        </w:rPr>
        <w:t>developed</w:t>
      </w:r>
      <w:r>
        <w:rPr>
          <w:rFonts w:ascii="Arial" w:hAnsi="Arial"/>
          <w:color w:val="231F20"/>
          <w:spacing w:val="-13"/>
          <w:sz w:val="18"/>
        </w:rPr>
        <w:t> </w:t>
      </w:r>
      <w:r>
        <w:rPr>
          <w:rFonts w:ascii="Arial" w:hAnsi="Arial"/>
          <w:color w:val="231F20"/>
          <w:sz w:val="18"/>
        </w:rPr>
        <w:t>for</w:t>
      </w:r>
      <w:r>
        <w:rPr>
          <w:rFonts w:ascii="Arial" w:hAnsi="Arial"/>
          <w:color w:val="231F20"/>
          <w:spacing w:val="-12"/>
          <w:sz w:val="18"/>
        </w:rPr>
        <w:t> </w:t>
      </w:r>
      <w:r>
        <w:rPr>
          <w:rFonts w:ascii="Arial" w:hAnsi="Arial"/>
          <w:color w:val="231F20"/>
          <w:sz w:val="18"/>
        </w:rPr>
        <w:t>most of the conventional </w:t>
      </w:r>
      <w:r>
        <w:rPr>
          <w:rFonts w:ascii="Arial" w:hAnsi="Arial"/>
          <w:b/>
          <w:i/>
          <w:color w:val="231F20"/>
          <w:sz w:val="18"/>
        </w:rPr>
        <w:t>material removal processes</w:t>
      </w:r>
      <w:r>
        <w:rPr>
          <w:rFonts w:ascii="Arial" w:hAnsi="Arial"/>
          <w:color w:val="231F20"/>
          <w:sz w:val="18"/>
        </w:rPr>
        <w:t>, such as </w:t>
      </w:r>
      <w:r>
        <w:rPr>
          <w:rFonts w:ascii="Arial" w:hAnsi="Arial"/>
          <w:b/>
          <w:i/>
          <w:color w:val="231F20"/>
          <w:sz w:val="18"/>
        </w:rPr>
        <w:t>boring</w:t>
      </w:r>
      <w:r>
        <w:rPr>
          <w:rFonts w:ascii="Arial" w:hAnsi="Arial"/>
          <w:color w:val="231F20"/>
          <w:sz w:val="18"/>
        </w:rPr>
        <w:t>, </w:t>
      </w:r>
      <w:r>
        <w:rPr>
          <w:rFonts w:ascii="Arial" w:hAnsi="Arial"/>
          <w:b/>
          <w:i/>
          <w:color w:val="231F20"/>
          <w:sz w:val="18"/>
        </w:rPr>
        <w:t>turning</w:t>
      </w:r>
      <w:r>
        <w:rPr>
          <w:rFonts w:ascii="Arial" w:hAnsi="Arial"/>
          <w:color w:val="231F20"/>
          <w:sz w:val="18"/>
        </w:rPr>
        <w:t>, </w:t>
      </w:r>
      <w:r>
        <w:rPr>
          <w:rFonts w:ascii="Arial" w:hAnsi="Arial"/>
          <w:b/>
          <w:i/>
          <w:color w:val="231F20"/>
          <w:sz w:val="18"/>
        </w:rPr>
        <w:t>drilling</w:t>
      </w:r>
      <w:r>
        <w:rPr>
          <w:rFonts w:ascii="Arial" w:hAnsi="Arial"/>
          <w:color w:val="231F20"/>
          <w:sz w:val="18"/>
        </w:rPr>
        <w:t>, </w:t>
      </w:r>
      <w:r>
        <w:rPr>
          <w:rFonts w:ascii="Arial" w:hAnsi="Arial"/>
          <w:b/>
          <w:i/>
          <w:color w:val="231F20"/>
          <w:sz w:val="18"/>
        </w:rPr>
        <w:t>milling</w:t>
      </w:r>
      <w:r>
        <w:rPr>
          <w:rFonts w:ascii="Arial" w:hAnsi="Arial"/>
          <w:color w:val="231F20"/>
          <w:sz w:val="18"/>
        </w:rPr>
        <w:t>, </w:t>
      </w:r>
      <w:r>
        <w:rPr>
          <w:rFonts w:ascii="Arial" w:hAnsi="Arial"/>
          <w:b/>
          <w:i/>
          <w:color w:val="231F20"/>
          <w:sz w:val="18"/>
        </w:rPr>
        <w:t>shaping</w:t>
      </w:r>
      <w:r>
        <w:rPr>
          <w:rFonts w:ascii="Arial" w:hAnsi="Arial"/>
          <w:color w:val="231F20"/>
          <w:sz w:val="18"/>
        </w:rPr>
        <w:t>, and</w:t>
      </w:r>
      <w:r>
        <w:rPr>
          <w:rFonts w:ascii="Arial" w:hAnsi="Arial"/>
          <w:color w:val="231F20"/>
          <w:spacing w:val="-13"/>
          <w:sz w:val="18"/>
        </w:rPr>
        <w:t> </w:t>
      </w:r>
      <w:r>
        <w:rPr>
          <w:rFonts w:ascii="Arial" w:hAnsi="Arial"/>
          <w:b/>
          <w:i/>
          <w:color w:val="231F20"/>
          <w:sz w:val="18"/>
        </w:rPr>
        <w:t>planing</w:t>
      </w:r>
      <w:r>
        <w:rPr>
          <w:rFonts w:ascii="Arial" w:hAnsi="Arial"/>
          <w:b/>
          <w:i/>
          <w:color w:val="231F20"/>
          <w:spacing w:val="-12"/>
          <w:sz w:val="18"/>
        </w:rPr>
        <w:t> </w:t>
      </w:r>
      <w:r>
        <w:rPr>
          <w:rFonts w:ascii="Arial" w:hAnsi="Arial"/>
          <w:color w:val="231F20"/>
          <w:sz w:val="18"/>
        </w:rPr>
        <w:t>(Historical</w:t>
      </w:r>
      <w:r>
        <w:rPr>
          <w:rFonts w:ascii="Arial" w:hAnsi="Arial"/>
          <w:color w:val="231F20"/>
          <w:spacing w:val="-13"/>
          <w:sz w:val="18"/>
        </w:rPr>
        <w:t> </w:t>
      </w:r>
      <w:r>
        <w:rPr>
          <w:rFonts w:ascii="Arial" w:hAnsi="Arial"/>
          <w:color w:val="231F20"/>
          <w:sz w:val="18"/>
        </w:rPr>
        <w:t>Note</w:t>
      </w:r>
      <w:r>
        <w:rPr>
          <w:rFonts w:ascii="Arial" w:hAnsi="Arial"/>
          <w:color w:val="231F20"/>
          <w:spacing w:val="-12"/>
          <w:sz w:val="18"/>
        </w:rPr>
        <w:t> </w:t>
      </w:r>
      <w:r>
        <w:rPr>
          <w:rFonts w:ascii="Arial" w:hAnsi="Arial"/>
          <w:color w:val="231F20"/>
          <w:sz w:val="18"/>
        </w:rPr>
        <w:t>21.1).</w:t>
      </w:r>
      <w:r>
        <w:rPr>
          <w:rFonts w:ascii="Arial" w:hAnsi="Arial"/>
          <w:color w:val="231F20"/>
          <w:spacing w:val="-13"/>
          <w:sz w:val="18"/>
        </w:rPr>
        <w:t> </w:t>
      </w:r>
      <w:r>
        <w:rPr>
          <w:rFonts w:ascii="Arial" w:hAnsi="Arial"/>
          <w:color w:val="231F20"/>
          <w:sz w:val="18"/>
        </w:rPr>
        <w:t>Many</w:t>
      </w:r>
      <w:r>
        <w:rPr>
          <w:rFonts w:ascii="Arial" w:hAnsi="Arial"/>
          <w:color w:val="231F20"/>
          <w:spacing w:val="-13"/>
          <w:sz w:val="18"/>
        </w:rPr>
        <w:t> </w:t>
      </w:r>
      <w:r>
        <w:rPr>
          <w:rFonts w:ascii="Arial" w:hAnsi="Arial"/>
          <w:color w:val="231F20"/>
          <w:sz w:val="18"/>
        </w:rPr>
        <w:t>of</w:t>
      </w:r>
      <w:r>
        <w:rPr>
          <w:rFonts w:ascii="Arial" w:hAnsi="Arial"/>
          <w:color w:val="231F20"/>
          <w:spacing w:val="-12"/>
          <w:sz w:val="18"/>
        </w:rPr>
        <w:t> </w:t>
      </w:r>
      <w:r>
        <w:rPr>
          <w:rFonts w:ascii="Arial" w:hAnsi="Arial"/>
          <w:color w:val="231F20"/>
          <w:sz w:val="18"/>
        </w:rPr>
        <w:t>the</w:t>
      </w:r>
      <w:r>
        <w:rPr>
          <w:rFonts w:ascii="Arial" w:hAnsi="Arial"/>
          <w:color w:val="231F20"/>
          <w:spacing w:val="-13"/>
          <w:sz w:val="18"/>
        </w:rPr>
        <w:t> </w:t>
      </w:r>
      <w:r>
        <w:rPr>
          <w:rFonts w:ascii="Arial" w:hAnsi="Arial"/>
          <w:color w:val="231F20"/>
          <w:sz w:val="18"/>
        </w:rPr>
        <w:t>individ- ual</w:t>
      </w:r>
      <w:r>
        <w:rPr>
          <w:rFonts w:ascii="Arial" w:hAnsi="Arial"/>
          <w:color w:val="231F20"/>
          <w:spacing w:val="-2"/>
          <w:sz w:val="18"/>
        </w:rPr>
        <w:t> </w:t>
      </w:r>
      <w:r>
        <w:rPr>
          <w:rFonts w:ascii="Arial" w:hAnsi="Arial"/>
          <w:color w:val="231F20"/>
          <w:sz w:val="18"/>
        </w:rPr>
        <w:t>processes</w:t>
      </w:r>
      <w:r>
        <w:rPr>
          <w:rFonts w:ascii="Arial" w:hAnsi="Arial"/>
          <w:color w:val="231F20"/>
          <w:spacing w:val="-3"/>
          <w:sz w:val="18"/>
        </w:rPr>
        <w:t> </w:t>
      </w:r>
      <w:r>
        <w:rPr>
          <w:rFonts w:ascii="Arial" w:hAnsi="Arial"/>
          <w:color w:val="231F20"/>
          <w:sz w:val="18"/>
        </w:rPr>
        <w:t>predate</w:t>
      </w:r>
      <w:r>
        <w:rPr>
          <w:rFonts w:ascii="Arial" w:hAnsi="Arial"/>
          <w:color w:val="231F20"/>
          <w:spacing w:val="-3"/>
          <w:sz w:val="18"/>
        </w:rPr>
        <w:t> </w:t>
      </w:r>
      <w:r>
        <w:rPr>
          <w:rFonts w:ascii="Arial" w:hAnsi="Arial"/>
          <w:color w:val="231F20"/>
          <w:sz w:val="18"/>
        </w:rPr>
        <w:t>the</w:t>
      </w:r>
      <w:r>
        <w:rPr>
          <w:rFonts w:ascii="Arial" w:hAnsi="Arial"/>
          <w:color w:val="231F20"/>
          <w:spacing w:val="-3"/>
          <w:sz w:val="18"/>
        </w:rPr>
        <w:t> </w:t>
      </w:r>
      <w:r>
        <w:rPr>
          <w:rFonts w:ascii="Arial" w:hAnsi="Arial"/>
          <w:color w:val="231F20"/>
          <w:sz w:val="18"/>
        </w:rPr>
        <w:t>machine</w:t>
      </w:r>
      <w:r>
        <w:rPr>
          <w:rFonts w:ascii="Arial" w:hAnsi="Arial"/>
          <w:color w:val="231F20"/>
          <w:spacing w:val="-3"/>
          <w:sz w:val="18"/>
        </w:rPr>
        <w:t> </w:t>
      </w:r>
      <w:r>
        <w:rPr>
          <w:rFonts w:ascii="Arial" w:hAnsi="Arial"/>
          <w:color w:val="231F20"/>
          <w:sz w:val="18"/>
        </w:rPr>
        <w:t>tools</w:t>
      </w:r>
      <w:r>
        <w:rPr>
          <w:rFonts w:ascii="Arial" w:hAnsi="Arial"/>
          <w:color w:val="231F20"/>
          <w:spacing w:val="-3"/>
          <w:sz w:val="18"/>
        </w:rPr>
        <w:t> </w:t>
      </w:r>
      <w:r>
        <w:rPr>
          <w:rFonts w:ascii="Arial" w:hAnsi="Arial"/>
          <w:color w:val="231F20"/>
          <w:sz w:val="18"/>
        </w:rPr>
        <w:t>by</w:t>
      </w:r>
      <w:r>
        <w:rPr>
          <w:rFonts w:ascii="Arial" w:hAnsi="Arial"/>
          <w:color w:val="231F20"/>
          <w:spacing w:val="-3"/>
          <w:sz w:val="18"/>
        </w:rPr>
        <w:t> </w:t>
      </w:r>
      <w:r>
        <w:rPr>
          <w:rFonts w:ascii="Arial" w:hAnsi="Arial"/>
          <w:color w:val="231F20"/>
          <w:sz w:val="18"/>
        </w:rPr>
        <w:t>centuries; for example, drilling and sawing (of wood) date from ancient times, and turning (of wood) from around the time of Christ.</w:t>
      </w:r>
    </w:p>
    <w:p>
      <w:pPr>
        <w:spacing w:before="7"/>
        <w:ind w:left="1620" w:right="1" w:firstLine="239"/>
        <w:jc w:val="both"/>
        <w:rPr>
          <w:rFonts w:ascii="Arial"/>
          <w:sz w:val="18"/>
        </w:rPr>
      </w:pPr>
      <w:r>
        <w:rPr>
          <w:rFonts w:ascii="Arial"/>
          <w:color w:val="231F20"/>
          <w:sz w:val="18"/>
        </w:rPr>
        <w:t>Assembly</w:t>
      </w:r>
      <w:r>
        <w:rPr>
          <w:rFonts w:ascii="Arial"/>
          <w:color w:val="231F20"/>
          <w:spacing w:val="-13"/>
          <w:sz w:val="18"/>
        </w:rPr>
        <w:t> </w:t>
      </w:r>
      <w:r>
        <w:rPr>
          <w:rFonts w:ascii="Arial"/>
          <w:color w:val="231F20"/>
          <w:sz w:val="18"/>
        </w:rPr>
        <w:t>methods</w:t>
      </w:r>
      <w:r>
        <w:rPr>
          <w:rFonts w:ascii="Arial"/>
          <w:color w:val="231F20"/>
          <w:spacing w:val="-12"/>
          <w:sz w:val="18"/>
        </w:rPr>
        <w:t> </w:t>
      </w:r>
      <w:r>
        <w:rPr>
          <w:rFonts w:ascii="Arial"/>
          <w:color w:val="231F20"/>
          <w:sz w:val="18"/>
        </w:rPr>
        <w:t>were</w:t>
      </w:r>
      <w:r>
        <w:rPr>
          <w:rFonts w:ascii="Arial"/>
          <w:color w:val="231F20"/>
          <w:spacing w:val="-13"/>
          <w:sz w:val="18"/>
        </w:rPr>
        <w:t> </w:t>
      </w:r>
      <w:r>
        <w:rPr>
          <w:rFonts w:ascii="Arial"/>
          <w:color w:val="231F20"/>
          <w:sz w:val="18"/>
        </w:rPr>
        <w:t>used</w:t>
      </w:r>
      <w:r>
        <w:rPr>
          <w:rFonts w:ascii="Arial"/>
          <w:color w:val="231F20"/>
          <w:spacing w:val="-12"/>
          <w:sz w:val="18"/>
        </w:rPr>
        <w:t> </w:t>
      </w:r>
      <w:r>
        <w:rPr>
          <w:rFonts w:ascii="Arial"/>
          <w:color w:val="231F20"/>
          <w:sz w:val="18"/>
        </w:rPr>
        <w:t>in</w:t>
      </w:r>
      <w:r>
        <w:rPr>
          <w:rFonts w:ascii="Arial"/>
          <w:color w:val="231F20"/>
          <w:spacing w:val="-13"/>
          <w:sz w:val="18"/>
        </w:rPr>
        <w:t> </w:t>
      </w:r>
      <w:r>
        <w:rPr>
          <w:rFonts w:ascii="Arial"/>
          <w:color w:val="231F20"/>
          <w:sz w:val="18"/>
        </w:rPr>
        <w:t>ancient</w:t>
      </w:r>
      <w:r>
        <w:rPr>
          <w:rFonts w:ascii="Arial"/>
          <w:color w:val="231F20"/>
          <w:spacing w:val="-11"/>
          <w:sz w:val="18"/>
        </w:rPr>
        <w:t> </w:t>
      </w:r>
      <w:r>
        <w:rPr>
          <w:rFonts w:ascii="Arial"/>
          <w:color w:val="231F20"/>
          <w:sz w:val="18"/>
        </w:rPr>
        <w:t>cultures</w:t>
      </w:r>
      <w:r>
        <w:rPr>
          <w:rFonts w:ascii="Arial"/>
          <w:color w:val="231F20"/>
          <w:spacing w:val="18"/>
          <w:sz w:val="18"/>
        </w:rPr>
        <w:t> </w:t>
      </w:r>
      <w:r>
        <w:rPr>
          <w:rFonts w:ascii="Arial"/>
          <w:color w:val="231F20"/>
          <w:sz w:val="18"/>
        </w:rPr>
        <w:t>to make</w:t>
      </w:r>
      <w:r>
        <w:rPr>
          <w:rFonts w:ascii="Arial"/>
          <w:color w:val="231F20"/>
          <w:spacing w:val="40"/>
          <w:sz w:val="18"/>
        </w:rPr>
        <w:t> </w:t>
      </w:r>
      <w:r>
        <w:rPr>
          <w:rFonts w:ascii="Arial"/>
          <w:color w:val="231F20"/>
          <w:sz w:val="18"/>
        </w:rPr>
        <w:t>ships,</w:t>
      </w:r>
      <w:r>
        <w:rPr>
          <w:rFonts w:ascii="Arial"/>
          <w:color w:val="231F20"/>
          <w:spacing w:val="40"/>
          <w:sz w:val="18"/>
        </w:rPr>
        <w:t> </w:t>
      </w:r>
      <w:r>
        <w:rPr>
          <w:rFonts w:ascii="Arial"/>
          <w:color w:val="231F20"/>
          <w:sz w:val="18"/>
        </w:rPr>
        <w:t>weapons,</w:t>
      </w:r>
      <w:r>
        <w:rPr>
          <w:rFonts w:ascii="Arial"/>
          <w:color w:val="231F20"/>
          <w:spacing w:val="40"/>
          <w:sz w:val="18"/>
        </w:rPr>
        <w:t> </w:t>
      </w:r>
      <w:r>
        <w:rPr>
          <w:rFonts w:ascii="Arial"/>
          <w:color w:val="231F20"/>
          <w:sz w:val="18"/>
        </w:rPr>
        <w:t>tools,</w:t>
      </w:r>
      <w:r>
        <w:rPr>
          <w:rFonts w:ascii="Arial"/>
          <w:color w:val="231F20"/>
          <w:spacing w:val="40"/>
          <w:sz w:val="18"/>
        </w:rPr>
        <w:t> </w:t>
      </w:r>
      <w:r>
        <w:rPr>
          <w:rFonts w:ascii="Arial"/>
          <w:color w:val="231F20"/>
          <w:sz w:val="18"/>
        </w:rPr>
        <w:t>farm</w:t>
      </w:r>
      <w:r>
        <w:rPr>
          <w:rFonts w:ascii="Arial"/>
          <w:color w:val="231F20"/>
          <w:spacing w:val="40"/>
          <w:sz w:val="18"/>
        </w:rPr>
        <w:t> </w:t>
      </w:r>
      <w:r>
        <w:rPr>
          <w:rFonts w:ascii="Arial"/>
          <w:color w:val="231F20"/>
          <w:sz w:val="18"/>
        </w:rPr>
        <w:t>implements,</w:t>
      </w:r>
    </w:p>
    <w:p>
      <w:pPr>
        <w:spacing w:line="242" w:lineRule="auto" w:before="96"/>
        <w:ind w:left="194" w:right="492" w:firstLine="0"/>
        <w:jc w:val="both"/>
        <w:rPr>
          <w:rFonts w:ascii="Arial" w:hAnsi="Arial"/>
          <w:sz w:val="18"/>
        </w:rPr>
      </w:pPr>
      <w:r>
        <w:rPr/>
        <w:br w:type="column"/>
      </w:r>
      <w:r>
        <w:rPr>
          <w:rFonts w:ascii="Arial" w:hAnsi="Arial"/>
          <w:color w:val="231F20"/>
          <w:sz w:val="18"/>
        </w:rPr>
        <w:t>machinery,</w:t>
      </w:r>
      <w:r>
        <w:rPr>
          <w:rFonts w:ascii="Arial" w:hAnsi="Arial"/>
          <w:color w:val="231F20"/>
          <w:spacing w:val="-11"/>
          <w:sz w:val="18"/>
        </w:rPr>
        <w:t> </w:t>
      </w:r>
      <w:r>
        <w:rPr>
          <w:rFonts w:ascii="Arial" w:hAnsi="Arial"/>
          <w:color w:val="231F20"/>
          <w:sz w:val="18"/>
        </w:rPr>
        <w:t>chariots</w:t>
      </w:r>
      <w:r>
        <w:rPr>
          <w:rFonts w:ascii="Arial" w:hAnsi="Arial"/>
          <w:color w:val="231F20"/>
          <w:spacing w:val="-11"/>
          <w:sz w:val="18"/>
        </w:rPr>
        <w:t> </w:t>
      </w:r>
      <w:r>
        <w:rPr>
          <w:rFonts w:ascii="Arial" w:hAnsi="Arial"/>
          <w:color w:val="231F20"/>
          <w:sz w:val="18"/>
        </w:rPr>
        <w:t>and</w:t>
      </w:r>
      <w:r>
        <w:rPr>
          <w:rFonts w:ascii="Arial" w:hAnsi="Arial"/>
          <w:color w:val="231F20"/>
          <w:spacing w:val="-12"/>
          <w:sz w:val="18"/>
        </w:rPr>
        <w:t> </w:t>
      </w:r>
      <w:r>
        <w:rPr>
          <w:rFonts w:ascii="Arial" w:hAnsi="Arial"/>
          <w:color w:val="231F20"/>
          <w:sz w:val="18"/>
        </w:rPr>
        <w:t>carts,</w:t>
      </w:r>
      <w:r>
        <w:rPr>
          <w:rFonts w:ascii="Arial" w:hAnsi="Arial"/>
          <w:color w:val="231F20"/>
          <w:spacing w:val="-11"/>
          <w:sz w:val="18"/>
        </w:rPr>
        <w:t> </w:t>
      </w:r>
      <w:r>
        <w:rPr>
          <w:rFonts w:ascii="Arial" w:hAnsi="Arial"/>
          <w:color w:val="231F20"/>
          <w:sz w:val="18"/>
        </w:rPr>
        <w:t>furniture,</w:t>
      </w:r>
      <w:r>
        <w:rPr>
          <w:rFonts w:ascii="Arial" w:hAnsi="Arial"/>
          <w:color w:val="231F20"/>
          <w:spacing w:val="-12"/>
          <w:sz w:val="18"/>
        </w:rPr>
        <w:t> </w:t>
      </w:r>
      <w:r>
        <w:rPr>
          <w:rFonts w:ascii="Arial" w:hAnsi="Arial"/>
          <w:color w:val="231F20"/>
          <w:sz w:val="18"/>
        </w:rPr>
        <w:t>and</w:t>
      </w:r>
      <w:r>
        <w:rPr>
          <w:rFonts w:ascii="Arial" w:hAnsi="Arial"/>
          <w:color w:val="231F20"/>
          <w:spacing w:val="-12"/>
          <w:sz w:val="18"/>
        </w:rPr>
        <w:t> </w:t>
      </w:r>
      <w:r>
        <w:rPr>
          <w:rFonts w:ascii="Arial" w:hAnsi="Arial"/>
          <w:color w:val="231F20"/>
          <w:sz w:val="18"/>
        </w:rPr>
        <w:t>garments. The earliest processes included </w:t>
      </w:r>
      <w:r>
        <w:rPr>
          <w:rFonts w:ascii="Arial" w:hAnsi="Arial"/>
          <w:b/>
          <w:i/>
          <w:color w:val="231F20"/>
          <w:sz w:val="18"/>
        </w:rPr>
        <w:t>binding </w:t>
      </w:r>
      <w:r>
        <w:rPr>
          <w:rFonts w:ascii="Arial" w:hAnsi="Arial"/>
          <w:color w:val="231F20"/>
          <w:sz w:val="18"/>
        </w:rPr>
        <w:t>with twine and</w:t>
      </w:r>
      <w:r>
        <w:rPr>
          <w:rFonts w:ascii="Arial" w:hAnsi="Arial"/>
          <w:color w:val="231F20"/>
          <w:spacing w:val="-13"/>
          <w:sz w:val="18"/>
        </w:rPr>
        <w:t> </w:t>
      </w:r>
      <w:r>
        <w:rPr>
          <w:rFonts w:ascii="Arial" w:hAnsi="Arial"/>
          <w:color w:val="231F20"/>
          <w:sz w:val="18"/>
        </w:rPr>
        <w:t>rope,</w:t>
      </w:r>
      <w:r>
        <w:rPr>
          <w:rFonts w:ascii="Arial" w:hAnsi="Arial"/>
          <w:color w:val="231F20"/>
          <w:spacing w:val="-12"/>
          <w:sz w:val="18"/>
        </w:rPr>
        <w:t> </w:t>
      </w:r>
      <w:r>
        <w:rPr>
          <w:rFonts w:ascii="Arial" w:hAnsi="Arial"/>
          <w:b/>
          <w:i/>
          <w:color w:val="231F20"/>
          <w:sz w:val="18"/>
        </w:rPr>
        <w:t>riveting</w:t>
      </w:r>
      <w:r>
        <w:rPr>
          <w:rFonts w:ascii="Arial" w:hAnsi="Arial"/>
          <w:b/>
          <w:i/>
          <w:color w:val="231F20"/>
          <w:spacing w:val="-13"/>
          <w:sz w:val="18"/>
        </w:rPr>
        <w:t> </w:t>
      </w:r>
      <w:r>
        <w:rPr>
          <w:rFonts w:ascii="Arial" w:hAnsi="Arial"/>
          <w:color w:val="231F20"/>
          <w:sz w:val="18"/>
        </w:rPr>
        <w:t>and</w:t>
      </w:r>
      <w:r>
        <w:rPr>
          <w:rFonts w:ascii="Arial" w:hAnsi="Arial"/>
          <w:color w:val="231F20"/>
          <w:spacing w:val="-12"/>
          <w:sz w:val="18"/>
        </w:rPr>
        <w:t> </w:t>
      </w:r>
      <w:r>
        <w:rPr>
          <w:rFonts w:ascii="Arial" w:hAnsi="Arial"/>
          <w:b/>
          <w:i/>
          <w:color w:val="231F20"/>
          <w:sz w:val="18"/>
        </w:rPr>
        <w:t>nailing</w:t>
      </w:r>
      <w:r>
        <w:rPr>
          <w:rFonts w:ascii="Arial" w:hAnsi="Arial"/>
          <w:color w:val="231F20"/>
          <w:sz w:val="18"/>
        </w:rPr>
        <w:t>,</w:t>
      </w:r>
      <w:r>
        <w:rPr>
          <w:rFonts w:ascii="Arial" w:hAnsi="Arial"/>
          <w:color w:val="231F20"/>
          <w:spacing w:val="-12"/>
          <w:sz w:val="18"/>
        </w:rPr>
        <w:t> </w:t>
      </w:r>
      <w:r>
        <w:rPr>
          <w:rFonts w:ascii="Arial" w:hAnsi="Arial"/>
          <w:color w:val="231F20"/>
          <w:sz w:val="18"/>
        </w:rPr>
        <w:t>and</w:t>
      </w:r>
      <w:r>
        <w:rPr>
          <w:rFonts w:ascii="Arial" w:hAnsi="Arial"/>
          <w:color w:val="231F20"/>
          <w:spacing w:val="-13"/>
          <w:sz w:val="18"/>
        </w:rPr>
        <w:t> </w:t>
      </w:r>
      <w:r>
        <w:rPr>
          <w:rFonts w:ascii="Arial" w:hAnsi="Arial"/>
          <w:b/>
          <w:i/>
          <w:color w:val="231F20"/>
          <w:sz w:val="18"/>
        </w:rPr>
        <w:t>soldering</w:t>
      </w:r>
      <w:r>
        <w:rPr>
          <w:rFonts w:ascii="Arial" w:hAnsi="Arial"/>
          <w:color w:val="231F20"/>
          <w:sz w:val="18"/>
        </w:rPr>
        <w:t>.</w:t>
      </w:r>
      <w:r>
        <w:rPr>
          <w:rFonts w:ascii="Arial" w:hAnsi="Arial"/>
          <w:color w:val="231F20"/>
          <w:spacing w:val="-12"/>
          <w:sz w:val="18"/>
        </w:rPr>
        <w:t> </w:t>
      </w:r>
      <w:r>
        <w:rPr>
          <w:rFonts w:ascii="Arial" w:hAnsi="Arial"/>
          <w:color w:val="231F20"/>
          <w:sz w:val="18"/>
        </w:rPr>
        <w:t>Around 2000 years ago, </w:t>
      </w:r>
      <w:r>
        <w:rPr>
          <w:rFonts w:ascii="Arial" w:hAnsi="Arial"/>
          <w:b/>
          <w:i/>
          <w:color w:val="231F20"/>
          <w:sz w:val="18"/>
        </w:rPr>
        <w:t>forge welding </w:t>
      </w:r>
      <w:r>
        <w:rPr>
          <w:rFonts w:ascii="Arial" w:hAnsi="Arial"/>
          <w:color w:val="231F20"/>
          <w:sz w:val="18"/>
        </w:rPr>
        <w:t>and </w:t>
      </w:r>
      <w:r>
        <w:rPr>
          <w:rFonts w:ascii="Arial" w:hAnsi="Arial"/>
          <w:b/>
          <w:i/>
          <w:color w:val="231F20"/>
          <w:sz w:val="18"/>
        </w:rPr>
        <w:t>adhesive bond- ing </w:t>
      </w:r>
      <w:r>
        <w:rPr>
          <w:rFonts w:ascii="Arial" w:hAnsi="Arial"/>
          <w:color w:val="231F20"/>
          <w:sz w:val="18"/>
        </w:rPr>
        <w:t>had been developed. Widespread use of screws, bolts, and nuts as fasteners—so common in today’s assembly—required</w:t>
      </w:r>
      <w:r>
        <w:rPr>
          <w:rFonts w:ascii="Arial" w:hAnsi="Arial"/>
          <w:color w:val="231F20"/>
          <w:spacing w:val="-13"/>
          <w:sz w:val="18"/>
        </w:rPr>
        <w:t> </w:t>
      </w:r>
      <w:r>
        <w:rPr>
          <w:rFonts w:ascii="Arial" w:hAnsi="Arial"/>
          <w:color w:val="231F20"/>
          <w:sz w:val="18"/>
        </w:rPr>
        <w:t>the</w:t>
      </w:r>
      <w:r>
        <w:rPr>
          <w:rFonts w:ascii="Arial" w:hAnsi="Arial"/>
          <w:color w:val="231F20"/>
          <w:spacing w:val="-12"/>
          <w:sz w:val="18"/>
        </w:rPr>
        <w:t> </w:t>
      </w:r>
      <w:r>
        <w:rPr>
          <w:rFonts w:ascii="Arial" w:hAnsi="Arial"/>
          <w:color w:val="231F20"/>
          <w:sz w:val="18"/>
        </w:rPr>
        <w:t>development</w:t>
      </w:r>
      <w:r>
        <w:rPr>
          <w:rFonts w:ascii="Arial" w:hAnsi="Arial"/>
          <w:color w:val="231F20"/>
          <w:spacing w:val="-13"/>
          <w:sz w:val="18"/>
        </w:rPr>
        <w:t> </w:t>
      </w:r>
      <w:r>
        <w:rPr>
          <w:rFonts w:ascii="Arial" w:hAnsi="Arial"/>
          <w:color w:val="231F20"/>
          <w:sz w:val="18"/>
        </w:rPr>
        <w:t>of</w:t>
      </w:r>
      <w:r>
        <w:rPr>
          <w:rFonts w:ascii="Arial" w:hAnsi="Arial"/>
          <w:color w:val="231F20"/>
          <w:spacing w:val="-12"/>
          <w:sz w:val="18"/>
        </w:rPr>
        <w:t> </w:t>
      </w:r>
      <w:r>
        <w:rPr>
          <w:rFonts w:ascii="Arial" w:hAnsi="Arial"/>
          <w:color w:val="231F20"/>
          <w:sz w:val="18"/>
        </w:rPr>
        <w:t>machine</w:t>
      </w:r>
      <w:r>
        <w:rPr>
          <w:rFonts w:ascii="Arial" w:hAnsi="Arial"/>
          <w:color w:val="231F20"/>
          <w:spacing w:val="3"/>
          <w:sz w:val="18"/>
        </w:rPr>
        <w:t> </w:t>
      </w:r>
      <w:r>
        <w:rPr>
          <w:rFonts w:ascii="Arial" w:hAnsi="Arial"/>
          <w:color w:val="231F20"/>
          <w:sz w:val="18"/>
        </w:rPr>
        <w:t>tools that could accurately cut the required helical shapes (e.g.,</w:t>
      </w:r>
      <w:r>
        <w:rPr>
          <w:rFonts w:ascii="Arial" w:hAnsi="Arial"/>
          <w:color w:val="231F20"/>
          <w:spacing w:val="-5"/>
          <w:sz w:val="18"/>
        </w:rPr>
        <w:t> </w:t>
      </w:r>
      <w:r>
        <w:rPr>
          <w:rFonts w:ascii="Arial" w:hAnsi="Arial"/>
          <w:color w:val="231F20"/>
          <w:sz w:val="18"/>
        </w:rPr>
        <w:t>Maudsley’s</w:t>
      </w:r>
      <w:r>
        <w:rPr>
          <w:rFonts w:ascii="Arial" w:hAnsi="Arial"/>
          <w:color w:val="231F20"/>
          <w:spacing w:val="-5"/>
          <w:sz w:val="18"/>
        </w:rPr>
        <w:t> </w:t>
      </w:r>
      <w:r>
        <w:rPr>
          <w:rFonts w:ascii="Arial" w:hAnsi="Arial"/>
          <w:color w:val="231F20"/>
          <w:sz w:val="18"/>
        </w:rPr>
        <w:t>screw</w:t>
      </w:r>
      <w:r>
        <w:rPr>
          <w:rFonts w:ascii="Arial" w:hAnsi="Arial"/>
          <w:color w:val="231F20"/>
          <w:spacing w:val="-5"/>
          <w:sz w:val="18"/>
        </w:rPr>
        <w:t> </w:t>
      </w:r>
      <w:r>
        <w:rPr>
          <w:rFonts w:ascii="Arial" w:hAnsi="Arial"/>
          <w:color w:val="231F20"/>
          <w:sz w:val="18"/>
        </w:rPr>
        <w:t>cutting</w:t>
      </w:r>
      <w:r>
        <w:rPr>
          <w:rFonts w:ascii="Arial" w:hAnsi="Arial"/>
          <w:color w:val="231F20"/>
          <w:spacing w:val="-5"/>
          <w:sz w:val="18"/>
        </w:rPr>
        <w:t> </w:t>
      </w:r>
      <w:r>
        <w:rPr>
          <w:rFonts w:ascii="Arial" w:hAnsi="Arial"/>
          <w:color w:val="231F20"/>
          <w:sz w:val="18"/>
        </w:rPr>
        <w:t>lathe,</w:t>
      </w:r>
      <w:r>
        <w:rPr>
          <w:rFonts w:ascii="Arial" w:hAnsi="Arial"/>
          <w:color w:val="231F20"/>
          <w:spacing w:val="-5"/>
          <w:sz w:val="18"/>
        </w:rPr>
        <w:t> </w:t>
      </w:r>
      <w:r>
        <w:rPr>
          <w:rFonts w:ascii="Arial" w:hAnsi="Arial"/>
          <w:color w:val="231F20"/>
          <w:sz w:val="18"/>
        </w:rPr>
        <w:t>1800).</w:t>
      </w:r>
      <w:r>
        <w:rPr>
          <w:rFonts w:ascii="Arial" w:hAnsi="Arial"/>
          <w:color w:val="231F20"/>
          <w:spacing w:val="-5"/>
          <w:sz w:val="18"/>
        </w:rPr>
        <w:t> </w:t>
      </w:r>
      <w:r>
        <w:rPr>
          <w:rFonts w:ascii="Arial" w:hAnsi="Arial"/>
          <w:color w:val="231F20"/>
          <w:sz w:val="18"/>
        </w:rPr>
        <w:t>It</w:t>
      </w:r>
      <w:r>
        <w:rPr>
          <w:rFonts w:ascii="Arial" w:hAnsi="Arial"/>
          <w:color w:val="231F20"/>
          <w:spacing w:val="-4"/>
          <w:sz w:val="18"/>
        </w:rPr>
        <w:t> </w:t>
      </w:r>
      <w:r>
        <w:rPr>
          <w:rFonts w:ascii="Arial" w:hAnsi="Arial"/>
          <w:color w:val="231F20"/>
          <w:sz w:val="18"/>
        </w:rPr>
        <w:t>was</w:t>
      </w:r>
      <w:r>
        <w:rPr>
          <w:rFonts w:ascii="Arial" w:hAnsi="Arial"/>
          <w:color w:val="231F20"/>
          <w:spacing w:val="-5"/>
          <w:sz w:val="18"/>
        </w:rPr>
        <w:t> </w:t>
      </w:r>
      <w:r>
        <w:rPr>
          <w:rFonts w:ascii="Arial" w:hAnsi="Arial"/>
          <w:color w:val="231F20"/>
          <w:sz w:val="18"/>
        </w:rPr>
        <w:t>not until around 1900 that </w:t>
      </w:r>
      <w:r>
        <w:rPr>
          <w:rFonts w:ascii="Arial" w:hAnsi="Arial"/>
          <w:b/>
          <w:i/>
          <w:color w:val="231F20"/>
          <w:sz w:val="18"/>
        </w:rPr>
        <w:t>fusion welding </w:t>
      </w:r>
      <w:r>
        <w:rPr>
          <w:rFonts w:ascii="Arial" w:hAnsi="Arial"/>
          <w:color w:val="231F20"/>
          <w:sz w:val="18"/>
        </w:rPr>
        <w:t>proc- esses started to be developed as assembly techniques (Historical Note 28.1).</w:t>
      </w:r>
    </w:p>
    <w:p>
      <w:pPr>
        <w:spacing w:line="242" w:lineRule="auto" w:before="7"/>
        <w:ind w:left="194" w:right="491" w:firstLine="239"/>
        <w:jc w:val="both"/>
        <w:rPr>
          <w:rFonts w:ascii="Arial"/>
          <w:sz w:val="18"/>
        </w:rPr>
      </w:pPr>
      <w:r>
        <w:rPr>
          <w:rFonts w:ascii="Arial"/>
          <w:color w:val="231F20"/>
          <w:sz w:val="18"/>
        </w:rPr>
        <w:t>Natural rubber was the first polymer to be used in manufacturing</w:t>
      </w:r>
      <w:r>
        <w:rPr>
          <w:rFonts w:ascii="Arial"/>
          <w:color w:val="231F20"/>
          <w:spacing w:val="-7"/>
          <w:sz w:val="18"/>
        </w:rPr>
        <w:t> </w:t>
      </w:r>
      <w:r>
        <w:rPr>
          <w:rFonts w:ascii="Arial"/>
          <w:color w:val="231F20"/>
          <w:sz w:val="18"/>
        </w:rPr>
        <w:t>(if</w:t>
      </w:r>
      <w:r>
        <w:rPr>
          <w:rFonts w:ascii="Arial"/>
          <w:color w:val="231F20"/>
          <w:spacing w:val="-7"/>
          <w:sz w:val="18"/>
        </w:rPr>
        <w:t> </w:t>
      </w:r>
      <w:r>
        <w:rPr>
          <w:rFonts w:ascii="Arial"/>
          <w:color w:val="231F20"/>
          <w:sz w:val="18"/>
        </w:rPr>
        <w:t>we</w:t>
      </w:r>
      <w:r>
        <w:rPr>
          <w:rFonts w:ascii="Arial"/>
          <w:color w:val="231F20"/>
          <w:spacing w:val="-7"/>
          <w:sz w:val="18"/>
        </w:rPr>
        <w:t> </w:t>
      </w:r>
      <w:r>
        <w:rPr>
          <w:rFonts w:ascii="Arial"/>
          <w:color w:val="231F20"/>
          <w:sz w:val="18"/>
        </w:rPr>
        <w:t>exclude</w:t>
      </w:r>
      <w:r>
        <w:rPr>
          <w:rFonts w:ascii="Arial"/>
          <w:color w:val="231F20"/>
          <w:spacing w:val="-7"/>
          <w:sz w:val="18"/>
        </w:rPr>
        <w:t> </w:t>
      </w:r>
      <w:r>
        <w:rPr>
          <w:rFonts w:ascii="Arial"/>
          <w:color w:val="231F20"/>
          <w:sz w:val="18"/>
        </w:rPr>
        <w:t>wood,</w:t>
      </w:r>
      <w:r>
        <w:rPr>
          <w:rFonts w:ascii="Arial"/>
          <w:color w:val="231F20"/>
          <w:spacing w:val="-7"/>
          <w:sz w:val="18"/>
        </w:rPr>
        <w:t> </w:t>
      </w:r>
      <w:r>
        <w:rPr>
          <w:rFonts w:ascii="Arial"/>
          <w:color w:val="231F20"/>
          <w:sz w:val="18"/>
        </w:rPr>
        <w:t>which</w:t>
      </w:r>
      <w:r>
        <w:rPr>
          <w:rFonts w:ascii="Arial"/>
          <w:color w:val="231F20"/>
          <w:spacing w:val="-7"/>
          <w:sz w:val="18"/>
        </w:rPr>
        <w:t> </w:t>
      </w:r>
      <w:r>
        <w:rPr>
          <w:rFonts w:ascii="Arial"/>
          <w:color w:val="231F20"/>
          <w:sz w:val="18"/>
        </w:rPr>
        <w:t>is</w:t>
      </w:r>
      <w:r>
        <w:rPr>
          <w:rFonts w:ascii="Arial"/>
          <w:color w:val="231F20"/>
          <w:spacing w:val="-7"/>
          <w:sz w:val="18"/>
        </w:rPr>
        <w:t> </w:t>
      </w:r>
      <w:r>
        <w:rPr>
          <w:rFonts w:ascii="Arial"/>
          <w:color w:val="231F20"/>
          <w:sz w:val="18"/>
        </w:rPr>
        <w:t>a</w:t>
      </w:r>
      <w:r>
        <w:rPr>
          <w:rFonts w:ascii="Arial"/>
          <w:color w:val="231F20"/>
          <w:spacing w:val="-7"/>
          <w:sz w:val="18"/>
        </w:rPr>
        <w:t> </w:t>
      </w:r>
      <w:r>
        <w:rPr>
          <w:rFonts w:ascii="Arial"/>
          <w:color w:val="231F20"/>
          <w:sz w:val="18"/>
        </w:rPr>
        <w:t>polymer composite).</w:t>
      </w:r>
      <w:r>
        <w:rPr>
          <w:rFonts w:ascii="Arial"/>
          <w:color w:val="231F20"/>
          <w:spacing w:val="-13"/>
          <w:sz w:val="18"/>
        </w:rPr>
        <w:t> </w:t>
      </w:r>
      <w:r>
        <w:rPr>
          <w:rFonts w:ascii="Arial"/>
          <w:color w:val="231F20"/>
          <w:sz w:val="18"/>
        </w:rPr>
        <w:t>The</w:t>
      </w:r>
      <w:r>
        <w:rPr>
          <w:rFonts w:ascii="Arial"/>
          <w:color w:val="231F20"/>
          <w:spacing w:val="-12"/>
          <w:sz w:val="18"/>
        </w:rPr>
        <w:t> </w:t>
      </w:r>
      <w:r>
        <w:rPr>
          <w:rFonts w:ascii="Arial"/>
          <w:b/>
          <w:i/>
          <w:color w:val="231F20"/>
          <w:sz w:val="18"/>
        </w:rPr>
        <w:t>vulcanization</w:t>
      </w:r>
      <w:r>
        <w:rPr>
          <w:rFonts w:ascii="Arial"/>
          <w:b/>
          <w:i/>
          <w:color w:val="231F20"/>
          <w:spacing w:val="-13"/>
          <w:sz w:val="18"/>
        </w:rPr>
        <w:t> </w:t>
      </w:r>
      <w:r>
        <w:rPr>
          <w:rFonts w:ascii="Arial"/>
          <w:color w:val="231F20"/>
          <w:sz w:val="18"/>
        </w:rPr>
        <w:t>process,</w:t>
      </w:r>
      <w:r>
        <w:rPr>
          <w:rFonts w:ascii="Arial"/>
          <w:color w:val="231F20"/>
          <w:spacing w:val="-12"/>
          <w:sz w:val="18"/>
        </w:rPr>
        <w:t> </w:t>
      </w:r>
      <w:r>
        <w:rPr>
          <w:rFonts w:ascii="Arial"/>
          <w:color w:val="231F20"/>
          <w:sz w:val="18"/>
        </w:rPr>
        <w:t>discovered</w:t>
      </w:r>
      <w:r>
        <w:rPr>
          <w:rFonts w:ascii="Arial"/>
          <w:color w:val="231F20"/>
          <w:spacing w:val="-13"/>
          <w:sz w:val="18"/>
        </w:rPr>
        <w:t> </w:t>
      </w:r>
      <w:r>
        <w:rPr>
          <w:rFonts w:ascii="Arial"/>
          <w:color w:val="231F20"/>
          <w:sz w:val="18"/>
        </w:rPr>
        <w:t>by Charles</w:t>
      </w:r>
      <w:r>
        <w:rPr>
          <w:rFonts w:ascii="Arial"/>
          <w:color w:val="231F20"/>
          <w:spacing w:val="-7"/>
          <w:sz w:val="18"/>
        </w:rPr>
        <w:t> </w:t>
      </w:r>
      <w:r>
        <w:rPr>
          <w:rFonts w:ascii="Arial"/>
          <w:color w:val="231F20"/>
          <w:sz w:val="18"/>
        </w:rPr>
        <w:t>Goodyear</w:t>
      </w:r>
      <w:r>
        <w:rPr>
          <w:rFonts w:ascii="Arial"/>
          <w:color w:val="231F20"/>
          <w:spacing w:val="-7"/>
          <w:sz w:val="18"/>
        </w:rPr>
        <w:t> </w:t>
      </w:r>
      <w:r>
        <w:rPr>
          <w:rFonts w:ascii="Arial"/>
          <w:color w:val="231F20"/>
          <w:sz w:val="18"/>
        </w:rPr>
        <w:t>in</w:t>
      </w:r>
      <w:r>
        <w:rPr>
          <w:rFonts w:ascii="Arial"/>
          <w:color w:val="231F20"/>
          <w:spacing w:val="-7"/>
          <w:sz w:val="18"/>
        </w:rPr>
        <w:t> </w:t>
      </w:r>
      <w:r>
        <w:rPr>
          <w:rFonts w:ascii="Arial"/>
          <w:color w:val="231F20"/>
          <w:sz w:val="18"/>
        </w:rPr>
        <w:t>1839,</w:t>
      </w:r>
      <w:r>
        <w:rPr>
          <w:rFonts w:ascii="Arial"/>
          <w:color w:val="231F20"/>
          <w:spacing w:val="-7"/>
          <w:sz w:val="18"/>
        </w:rPr>
        <w:t> </w:t>
      </w:r>
      <w:r>
        <w:rPr>
          <w:rFonts w:ascii="Arial"/>
          <w:color w:val="231F20"/>
          <w:sz w:val="18"/>
        </w:rPr>
        <w:t>made</w:t>
      </w:r>
      <w:r>
        <w:rPr>
          <w:rFonts w:ascii="Arial"/>
          <w:color w:val="231F20"/>
          <w:spacing w:val="-7"/>
          <w:sz w:val="18"/>
        </w:rPr>
        <w:t> </w:t>
      </w:r>
      <w:r>
        <w:rPr>
          <w:rFonts w:ascii="Arial"/>
          <w:color w:val="231F20"/>
          <w:sz w:val="18"/>
        </w:rPr>
        <w:t>rubber</w:t>
      </w:r>
      <w:r>
        <w:rPr>
          <w:rFonts w:ascii="Arial"/>
          <w:color w:val="231F20"/>
          <w:spacing w:val="-7"/>
          <w:sz w:val="18"/>
        </w:rPr>
        <w:t> </w:t>
      </w:r>
      <w:r>
        <w:rPr>
          <w:rFonts w:ascii="Arial"/>
          <w:color w:val="231F20"/>
          <w:sz w:val="18"/>
        </w:rPr>
        <w:t>a</w:t>
      </w:r>
      <w:r>
        <w:rPr>
          <w:rFonts w:ascii="Arial"/>
          <w:color w:val="231F20"/>
          <w:spacing w:val="-7"/>
          <w:sz w:val="18"/>
        </w:rPr>
        <w:t> </w:t>
      </w:r>
      <w:r>
        <w:rPr>
          <w:rFonts w:ascii="Arial"/>
          <w:color w:val="231F20"/>
          <w:sz w:val="18"/>
        </w:rPr>
        <w:t>useful</w:t>
      </w:r>
      <w:r>
        <w:rPr>
          <w:rFonts w:ascii="Arial"/>
          <w:color w:val="231F20"/>
          <w:spacing w:val="-7"/>
          <w:sz w:val="18"/>
        </w:rPr>
        <w:t> </w:t>
      </w:r>
      <w:r>
        <w:rPr>
          <w:rFonts w:ascii="Arial"/>
          <w:color w:val="231F20"/>
          <w:sz w:val="18"/>
        </w:rPr>
        <w:t>engi- neering</w:t>
      </w:r>
      <w:r>
        <w:rPr>
          <w:rFonts w:ascii="Arial"/>
          <w:color w:val="231F20"/>
          <w:spacing w:val="-2"/>
          <w:sz w:val="18"/>
        </w:rPr>
        <w:t> </w:t>
      </w:r>
      <w:r>
        <w:rPr>
          <w:rFonts w:ascii="Arial"/>
          <w:color w:val="231F20"/>
          <w:sz w:val="18"/>
        </w:rPr>
        <w:t>material</w:t>
      </w:r>
      <w:r>
        <w:rPr>
          <w:rFonts w:ascii="Arial"/>
          <w:color w:val="231F20"/>
          <w:spacing w:val="-1"/>
          <w:sz w:val="18"/>
        </w:rPr>
        <w:t> </w:t>
      </w:r>
      <w:r>
        <w:rPr>
          <w:rFonts w:ascii="Arial"/>
          <w:color w:val="231F20"/>
          <w:sz w:val="18"/>
        </w:rPr>
        <w:t>(Historical</w:t>
      </w:r>
      <w:r>
        <w:rPr>
          <w:rFonts w:ascii="Arial"/>
          <w:color w:val="231F20"/>
          <w:spacing w:val="-1"/>
          <w:sz w:val="18"/>
        </w:rPr>
        <w:t> </w:t>
      </w:r>
      <w:r>
        <w:rPr>
          <w:rFonts w:ascii="Arial"/>
          <w:color w:val="231F20"/>
          <w:sz w:val="18"/>
        </w:rPr>
        <w:t>Note</w:t>
      </w:r>
      <w:r>
        <w:rPr>
          <w:rFonts w:ascii="Arial"/>
          <w:color w:val="231F20"/>
          <w:spacing w:val="-2"/>
          <w:sz w:val="18"/>
        </w:rPr>
        <w:t> </w:t>
      </w:r>
      <w:r>
        <w:rPr>
          <w:rFonts w:ascii="Arial"/>
          <w:color w:val="231F20"/>
          <w:sz w:val="18"/>
        </w:rPr>
        <w:t>8.2).</w:t>
      </w:r>
      <w:r>
        <w:rPr>
          <w:rFonts w:ascii="Arial"/>
          <w:color w:val="231F20"/>
          <w:spacing w:val="-1"/>
          <w:sz w:val="18"/>
        </w:rPr>
        <w:t> </w:t>
      </w:r>
      <w:r>
        <w:rPr>
          <w:rFonts w:ascii="Arial"/>
          <w:color w:val="231F20"/>
          <w:sz w:val="18"/>
        </w:rPr>
        <w:t>Subsequent</w:t>
      </w:r>
      <w:r>
        <w:rPr>
          <w:rFonts w:ascii="Arial"/>
          <w:color w:val="231F20"/>
          <w:spacing w:val="-2"/>
          <w:sz w:val="18"/>
        </w:rPr>
        <w:t> </w:t>
      </w:r>
      <w:r>
        <w:rPr>
          <w:rFonts w:ascii="Arial"/>
          <w:color w:val="231F20"/>
          <w:sz w:val="18"/>
        </w:rPr>
        <w:t>de- velopments included plastics such as cellulose nitrate </w:t>
      </w:r>
      <w:r>
        <w:rPr>
          <w:rFonts w:ascii="Arial"/>
          <w:color w:val="231F20"/>
          <w:spacing w:val="-2"/>
          <w:sz w:val="18"/>
        </w:rPr>
        <w:t>in</w:t>
      </w:r>
      <w:r>
        <w:rPr>
          <w:rFonts w:ascii="Arial"/>
          <w:color w:val="231F20"/>
          <w:spacing w:val="-5"/>
          <w:sz w:val="18"/>
        </w:rPr>
        <w:t> </w:t>
      </w:r>
      <w:r>
        <w:rPr>
          <w:rFonts w:ascii="Arial"/>
          <w:color w:val="231F20"/>
          <w:spacing w:val="-2"/>
          <w:sz w:val="18"/>
        </w:rPr>
        <w:t>1870,</w:t>
      </w:r>
      <w:r>
        <w:rPr>
          <w:rFonts w:ascii="Arial"/>
          <w:color w:val="231F20"/>
          <w:spacing w:val="-5"/>
          <w:sz w:val="18"/>
        </w:rPr>
        <w:t> </w:t>
      </w:r>
      <w:r>
        <w:rPr>
          <w:rFonts w:ascii="Arial"/>
          <w:color w:val="231F20"/>
          <w:spacing w:val="-2"/>
          <w:sz w:val="18"/>
        </w:rPr>
        <w:t>Bakelite</w:t>
      </w:r>
      <w:r>
        <w:rPr>
          <w:rFonts w:ascii="Arial"/>
          <w:color w:val="231F20"/>
          <w:spacing w:val="-5"/>
          <w:sz w:val="18"/>
        </w:rPr>
        <w:t> </w:t>
      </w:r>
      <w:r>
        <w:rPr>
          <w:rFonts w:ascii="Arial"/>
          <w:color w:val="231F20"/>
          <w:spacing w:val="-2"/>
          <w:sz w:val="18"/>
        </w:rPr>
        <w:t>in</w:t>
      </w:r>
      <w:r>
        <w:rPr>
          <w:rFonts w:ascii="Arial"/>
          <w:color w:val="231F20"/>
          <w:spacing w:val="-5"/>
          <w:sz w:val="18"/>
        </w:rPr>
        <w:t> </w:t>
      </w:r>
      <w:r>
        <w:rPr>
          <w:rFonts w:ascii="Arial"/>
          <w:color w:val="231F20"/>
          <w:spacing w:val="-2"/>
          <w:sz w:val="18"/>
        </w:rPr>
        <w:t>1900,</w:t>
      </w:r>
      <w:r>
        <w:rPr>
          <w:rFonts w:ascii="Arial"/>
          <w:color w:val="231F20"/>
          <w:spacing w:val="-5"/>
          <w:sz w:val="18"/>
        </w:rPr>
        <w:t> </w:t>
      </w:r>
      <w:r>
        <w:rPr>
          <w:rFonts w:ascii="Arial"/>
          <w:color w:val="231F20"/>
          <w:spacing w:val="-2"/>
          <w:sz w:val="18"/>
        </w:rPr>
        <w:t>polyvinylchloride</w:t>
      </w:r>
      <w:r>
        <w:rPr>
          <w:rFonts w:ascii="Arial"/>
          <w:color w:val="231F20"/>
          <w:spacing w:val="-5"/>
          <w:sz w:val="18"/>
        </w:rPr>
        <w:t> </w:t>
      </w:r>
      <w:r>
        <w:rPr>
          <w:rFonts w:ascii="Arial"/>
          <w:color w:val="231F20"/>
          <w:spacing w:val="-2"/>
          <w:sz w:val="18"/>
        </w:rPr>
        <w:t>in</w:t>
      </w:r>
      <w:r>
        <w:rPr>
          <w:rFonts w:ascii="Arial"/>
          <w:color w:val="231F20"/>
          <w:spacing w:val="-5"/>
          <w:sz w:val="18"/>
        </w:rPr>
        <w:t> </w:t>
      </w:r>
      <w:r>
        <w:rPr>
          <w:rFonts w:ascii="Arial"/>
          <w:color w:val="231F20"/>
          <w:spacing w:val="-2"/>
          <w:sz w:val="18"/>
        </w:rPr>
        <w:t>1927,</w:t>
      </w:r>
      <w:r>
        <w:rPr>
          <w:rFonts w:ascii="Arial"/>
          <w:color w:val="231F20"/>
          <w:spacing w:val="-5"/>
          <w:sz w:val="18"/>
        </w:rPr>
        <w:t> </w:t>
      </w:r>
      <w:r>
        <w:rPr>
          <w:rFonts w:ascii="Arial"/>
          <w:color w:val="231F20"/>
          <w:spacing w:val="-2"/>
          <w:sz w:val="18"/>
        </w:rPr>
        <w:t>pol- </w:t>
      </w:r>
      <w:r>
        <w:rPr>
          <w:rFonts w:ascii="Arial"/>
          <w:color w:val="231F20"/>
          <w:sz w:val="18"/>
        </w:rPr>
        <w:t>yethylene</w:t>
      </w:r>
      <w:r>
        <w:rPr>
          <w:rFonts w:ascii="Arial"/>
          <w:color w:val="231F20"/>
          <w:spacing w:val="-6"/>
          <w:sz w:val="18"/>
        </w:rPr>
        <w:t> </w:t>
      </w:r>
      <w:r>
        <w:rPr>
          <w:rFonts w:ascii="Arial"/>
          <w:color w:val="231F20"/>
          <w:sz w:val="18"/>
        </w:rPr>
        <w:t>in</w:t>
      </w:r>
      <w:r>
        <w:rPr>
          <w:rFonts w:ascii="Arial"/>
          <w:color w:val="231F20"/>
          <w:spacing w:val="-6"/>
          <w:sz w:val="18"/>
        </w:rPr>
        <w:t> </w:t>
      </w:r>
      <w:r>
        <w:rPr>
          <w:rFonts w:ascii="Arial"/>
          <w:color w:val="231F20"/>
          <w:sz w:val="18"/>
        </w:rPr>
        <w:t>1932,</w:t>
      </w:r>
      <w:r>
        <w:rPr>
          <w:rFonts w:ascii="Arial"/>
          <w:color w:val="231F20"/>
          <w:spacing w:val="-6"/>
          <w:sz w:val="18"/>
        </w:rPr>
        <w:t> </w:t>
      </w:r>
      <w:r>
        <w:rPr>
          <w:rFonts w:ascii="Arial"/>
          <w:color w:val="231F20"/>
          <w:sz w:val="18"/>
        </w:rPr>
        <w:t>and</w:t>
      </w:r>
      <w:r>
        <w:rPr>
          <w:rFonts w:ascii="Arial"/>
          <w:color w:val="231F20"/>
          <w:spacing w:val="-6"/>
          <w:sz w:val="18"/>
        </w:rPr>
        <w:t> </w:t>
      </w:r>
      <w:r>
        <w:rPr>
          <w:rFonts w:ascii="Arial"/>
          <w:color w:val="231F20"/>
          <w:sz w:val="18"/>
        </w:rPr>
        <w:t>nylon</w:t>
      </w:r>
      <w:r>
        <w:rPr>
          <w:rFonts w:ascii="Arial"/>
          <w:color w:val="231F20"/>
          <w:spacing w:val="-6"/>
          <w:sz w:val="18"/>
        </w:rPr>
        <w:t> </w:t>
      </w:r>
      <w:r>
        <w:rPr>
          <w:rFonts w:ascii="Arial"/>
          <w:color w:val="231F20"/>
          <w:sz w:val="18"/>
        </w:rPr>
        <w:t>in</w:t>
      </w:r>
      <w:r>
        <w:rPr>
          <w:rFonts w:ascii="Arial"/>
          <w:color w:val="231F20"/>
          <w:spacing w:val="-6"/>
          <w:sz w:val="18"/>
        </w:rPr>
        <w:t> </w:t>
      </w:r>
      <w:r>
        <w:rPr>
          <w:rFonts w:ascii="Arial"/>
          <w:color w:val="231F20"/>
          <w:sz w:val="18"/>
        </w:rPr>
        <w:t>the</w:t>
      </w:r>
      <w:r>
        <w:rPr>
          <w:rFonts w:ascii="Arial"/>
          <w:color w:val="231F20"/>
          <w:spacing w:val="-6"/>
          <w:sz w:val="18"/>
        </w:rPr>
        <w:t> </w:t>
      </w:r>
      <w:r>
        <w:rPr>
          <w:rFonts w:ascii="Arial"/>
          <w:color w:val="231F20"/>
          <w:sz w:val="18"/>
        </w:rPr>
        <w:t>late</w:t>
      </w:r>
      <w:r>
        <w:rPr>
          <w:rFonts w:ascii="Arial"/>
          <w:color w:val="231F20"/>
          <w:spacing w:val="-6"/>
          <w:sz w:val="18"/>
        </w:rPr>
        <w:t> </w:t>
      </w:r>
      <w:r>
        <w:rPr>
          <w:rFonts w:ascii="Arial"/>
          <w:color w:val="231F20"/>
          <w:sz w:val="18"/>
        </w:rPr>
        <w:t>1930s</w:t>
      </w:r>
      <w:r>
        <w:rPr>
          <w:rFonts w:ascii="Arial"/>
          <w:color w:val="231F20"/>
          <w:spacing w:val="-6"/>
          <w:sz w:val="18"/>
        </w:rPr>
        <w:t> </w:t>
      </w:r>
      <w:r>
        <w:rPr>
          <w:rFonts w:ascii="Arial"/>
          <w:color w:val="231F20"/>
          <w:sz w:val="18"/>
        </w:rPr>
        <w:t>(Histori- cal</w:t>
      </w:r>
      <w:r>
        <w:rPr>
          <w:rFonts w:ascii="Arial"/>
          <w:color w:val="231F20"/>
          <w:spacing w:val="-2"/>
          <w:sz w:val="18"/>
        </w:rPr>
        <w:t> </w:t>
      </w:r>
      <w:r>
        <w:rPr>
          <w:rFonts w:ascii="Arial"/>
          <w:color w:val="231F20"/>
          <w:sz w:val="18"/>
        </w:rPr>
        <w:t>Note</w:t>
      </w:r>
      <w:r>
        <w:rPr>
          <w:rFonts w:ascii="Arial"/>
          <w:color w:val="231F20"/>
          <w:spacing w:val="-3"/>
          <w:sz w:val="18"/>
        </w:rPr>
        <w:t> </w:t>
      </w:r>
      <w:r>
        <w:rPr>
          <w:rFonts w:ascii="Arial"/>
          <w:color w:val="231F20"/>
          <w:sz w:val="18"/>
        </w:rPr>
        <w:t>8.1).</w:t>
      </w:r>
      <w:r>
        <w:rPr>
          <w:rFonts w:ascii="Arial"/>
          <w:color w:val="231F20"/>
          <w:spacing w:val="-2"/>
          <w:sz w:val="18"/>
        </w:rPr>
        <w:t> </w:t>
      </w:r>
      <w:r>
        <w:rPr>
          <w:rFonts w:ascii="Arial"/>
          <w:color w:val="231F20"/>
          <w:sz w:val="18"/>
        </w:rPr>
        <w:t>Processing</w:t>
      </w:r>
      <w:r>
        <w:rPr>
          <w:rFonts w:ascii="Arial"/>
          <w:color w:val="231F20"/>
          <w:spacing w:val="-3"/>
          <w:sz w:val="18"/>
        </w:rPr>
        <w:t> </w:t>
      </w:r>
      <w:r>
        <w:rPr>
          <w:rFonts w:ascii="Arial"/>
          <w:color w:val="231F20"/>
          <w:sz w:val="18"/>
        </w:rPr>
        <w:t>requirements</w:t>
      </w:r>
      <w:r>
        <w:rPr>
          <w:rFonts w:ascii="Arial"/>
          <w:color w:val="231F20"/>
          <w:spacing w:val="-3"/>
          <w:sz w:val="18"/>
        </w:rPr>
        <w:t> </w:t>
      </w:r>
      <w:r>
        <w:rPr>
          <w:rFonts w:ascii="Arial"/>
          <w:color w:val="231F20"/>
          <w:sz w:val="18"/>
        </w:rPr>
        <w:t>for</w:t>
      </w:r>
      <w:r>
        <w:rPr>
          <w:rFonts w:ascii="Arial"/>
          <w:color w:val="231F20"/>
          <w:spacing w:val="-2"/>
          <w:sz w:val="18"/>
        </w:rPr>
        <w:t> </w:t>
      </w:r>
      <w:r>
        <w:rPr>
          <w:rFonts w:ascii="Arial"/>
          <w:color w:val="231F20"/>
          <w:sz w:val="18"/>
        </w:rPr>
        <w:t>plastics</w:t>
      </w:r>
      <w:r>
        <w:rPr>
          <w:rFonts w:ascii="Arial"/>
          <w:color w:val="231F20"/>
          <w:spacing w:val="-3"/>
          <w:sz w:val="18"/>
        </w:rPr>
        <w:t> </w:t>
      </w:r>
      <w:r>
        <w:rPr>
          <w:rFonts w:ascii="Arial"/>
          <w:color w:val="231F20"/>
          <w:sz w:val="18"/>
        </w:rPr>
        <w:t>led to</w:t>
      </w:r>
      <w:r>
        <w:rPr>
          <w:rFonts w:ascii="Arial"/>
          <w:color w:val="231F20"/>
          <w:spacing w:val="-13"/>
          <w:sz w:val="18"/>
        </w:rPr>
        <w:t> </w:t>
      </w:r>
      <w:r>
        <w:rPr>
          <w:rFonts w:ascii="Arial"/>
          <w:color w:val="231F20"/>
          <w:sz w:val="18"/>
        </w:rPr>
        <w:t>the</w:t>
      </w:r>
      <w:r>
        <w:rPr>
          <w:rFonts w:ascii="Arial"/>
          <w:color w:val="231F20"/>
          <w:spacing w:val="-12"/>
          <w:sz w:val="18"/>
        </w:rPr>
        <w:t> </w:t>
      </w:r>
      <w:r>
        <w:rPr>
          <w:rFonts w:ascii="Arial"/>
          <w:color w:val="231F20"/>
          <w:sz w:val="18"/>
        </w:rPr>
        <w:t>development</w:t>
      </w:r>
      <w:r>
        <w:rPr>
          <w:rFonts w:ascii="Arial"/>
          <w:color w:val="231F20"/>
          <w:spacing w:val="-13"/>
          <w:sz w:val="18"/>
        </w:rPr>
        <w:t> </w:t>
      </w:r>
      <w:r>
        <w:rPr>
          <w:rFonts w:ascii="Arial"/>
          <w:color w:val="231F20"/>
          <w:sz w:val="18"/>
        </w:rPr>
        <w:t>of</w:t>
      </w:r>
      <w:r>
        <w:rPr>
          <w:rFonts w:ascii="Arial"/>
          <w:color w:val="231F20"/>
          <w:spacing w:val="-12"/>
          <w:sz w:val="18"/>
        </w:rPr>
        <w:t> </w:t>
      </w:r>
      <w:r>
        <w:rPr>
          <w:rFonts w:ascii="Arial"/>
          <w:b/>
          <w:i/>
          <w:color w:val="231F20"/>
          <w:sz w:val="18"/>
        </w:rPr>
        <w:t>injection</w:t>
      </w:r>
      <w:r>
        <w:rPr>
          <w:rFonts w:ascii="Arial"/>
          <w:b/>
          <w:i/>
          <w:color w:val="231F20"/>
          <w:spacing w:val="-13"/>
          <w:sz w:val="18"/>
        </w:rPr>
        <w:t> </w:t>
      </w:r>
      <w:r>
        <w:rPr>
          <w:rFonts w:ascii="Arial"/>
          <w:b/>
          <w:i/>
          <w:color w:val="231F20"/>
          <w:sz w:val="18"/>
        </w:rPr>
        <w:t>molding</w:t>
      </w:r>
      <w:r>
        <w:rPr>
          <w:rFonts w:ascii="Arial"/>
          <w:b/>
          <w:i/>
          <w:color w:val="231F20"/>
          <w:spacing w:val="-13"/>
          <w:sz w:val="18"/>
        </w:rPr>
        <w:t> </w:t>
      </w:r>
      <w:r>
        <w:rPr>
          <w:rFonts w:ascii="Arial"/>
          <w:color w:val="231F20"/>
          <w:sz w:val="18"/>
        </w:rPr>
        <w:t>(based</w:t>
      </w:r>
      <w:r>
        <w:rPr>
          <w:rFonts w:ascii="Arial"/>
          <w:color w:val="231F20"/>
          <w:spacing w:val="-12"/>
          <w:sz w:val="18"/>
        </w:rPr>
        <w:t> </w:t>
      </w:r>
      <w:r>
        <w:rPr>
          <w:rFonts w:ascii="Arial"/>
          <w:color w:val="231F20"/>
          <w:sz w:val="18"/>
        </w:rPr>
        <w:t>on</w:t>
      </w:r>
      <w:r>
        <w:rPr>
          <w:rFonts w:ascii="Arial"/>
          <w:color w:val="231F20"/>
          <w:spacing w:val="-13"/>
          <w:sz w:val="18"/>
        </w:rPr>
        <w:t> </w:t>
      </w:r>
      <w:r>
        <w:rPr>
          <w:rFonts w:ascii="Arial"/>
          <w:color w:val="231F20"/>
          <w:sz w:val="18"/>
        </w:rPr>
        <w:t>die casting,</w:t>
      </w:r>
      <w:r>
        <w:rPr>
          <w:rFonts w:ascii="Arial"/>
          <w:color w:val="231F20"/>
          <w:spacing w:val="-3"/>
          <w:sz w:val="18"/>
        </w:rPr>
        <w:t> </w:t>
      </w:r>
      <w:r>
        <w:rPr>
          <w:rFonts w:ascii="Arial"/>
          <w:color w:val="231F20"/>
          <w:sz w:val="18"/>
        </w:rPr>
        <w:t>one</w:t>
      </w:r>
      <w:r>
        <w:rPr>
          <w:rFonts w:ascii="Arial"/>
          <w:color w:val="231F20"/>
          <w:spacing w:val="-4"/>
          <w:sz w:val="18"/>
        </w:rPr>
        <w:t> </w:t>
      </w:r>
      <w:r>
        <w:rPr>
          <w:rFonts w:ascii="Arial"/>
          <w:color w:val="231F20"/>
          <w:sz w:val="18"/>
        </w:rPr>
        <w:t>of</w:t>
      </w:r>
      <w:r>
        <w:rPr>
          <w:rFonts w:ascii="Arial"/>
          <w:color w:val="231F20"/>
          <w:spacing w:val="-3"/>
          <w:sz w:val="18"/>
        </w:rPr>
        <w:t> </w:t>
      </w:r>
      <w:r>
        <w:rPr>
          <w:rFonts w:ascii="Arial"/>
          <w:color w:val="231F20"/>
          <w:sz w:val="18"/>
        </w:rPr>
        <w:t>the</w:t>
      </w:r>
      <w:r>
        <w:rPr>
          <w:rFonts w:ascii="Arial"/>
          <w:color w:val="231F20"/>
          <w:spacing w:val="-4"/>
          <w:sz w:val="18"/>
        </w:rPr>
        <w:t> </w:t>
      </w:r>
      <w:r>
        <w:rPr>
          <w:rFonts w:ascii="Arial"/>
          <w:color w:val="231F20"/>
          <w:sz w:val="18"/>
        </w:rPr>
        <w:t>metal</w:t>
      </w:r>
      <w:r>
        <w:rPr>
          <w:rFonts w:ascii="Arial"/>
          <w:color w:val="231F20"/>
          <w:spacing w:val="-3"/>
          <w:sz w:val="18"/>
        </w:rPr>
        <w:t> </w:t>
      </w:r>
      <w:r>
        <w:rPr>
          <w:rFonts w:ascii="Arial"/>
          <w:color w:val="231F20"/>
          <w:sz w:val="18"/>
        </w:rPr>
        <w:t>casting</w:t>
      </w:r>
      <w:r>
        <w:rPr>
          <w:rFonts w:ascii="Arial"/>
          <w:color w:val="231F20"/>
          <w:spacing w:val="-4"/>
          <w:sz w:val="18"/>
        </w:rPr>
        <w:t> </w:t>
      </w:r>
      <w:r>
        <w:rPr>
          <w:rFonts w:ascii="Arial"/>
          <w:color w:val="231F20"/>
          <w:sz w:val="18"/>
        </w:rPr>
        <w:t>processes)</w:t>
      </w:r>
      <w:r>
        <w:rPr>
          <w:rFonts w:ascii="Arial"/>
          <w:color w:val="231F20"/>
          <w:spacing w:val="-3"/>
          <w:sz w:val="18"/>
        </w:rPr>
        <w:t> </w:t>
      </w:r>
      <w:r>
        <w:rPr>
          <w:rFonts w:ascii="Arial"/>
          <w:color w:val="231F20"/>
          <w:sz w:val="18"/>
        </w:rPr>
        <w:t>and</w:t>
      </w:r>
      <w:r>
        <w:rPr>
          <w:rFonts w:ascii="Arial"/>
          <w:color w:val="231F20"/>
          <w:spacing w:val="-4"/>
          <w:sz w:val="18"/>
        </w:rPr>
        <w:t> </w:t>
      </w:r>
      <w:r>
        <w:rPr>
          <w:rFonts w:ascii="Arial"/>
          <w:color w:val="231F20"/>
          <w:sz w:val="18"/>
        </w:rPr>
        <w:t>other polymer shaping techniques.</w:t>
      </w:r>
    </w:p>
    <w:p>
      <w:pPr>
        <w:spacing w:line="242" w:lineRule="auto" w:before="11"/>
        <w:ind w:left="194" w:right="492" w:firstLine="239"/>
        <w:jc w:val="both"/>
        <w:rPr>
          <w:rFonts w:ascii="Arial" w:hAnsi="Arial"/>
          <w:sz w:val="18"/>
        </w:rPr>
      </w:pPr>
      <w:r>
        <w:rPr>
          <w:rFonts w:ascii="Arial" w:hAnsi="Arial"/>
          <w:color w:val="231F20"/>
          <w:sz w:val="18"/>
        </w:rPr>
        <w:t>Electronics products have imposed unusual de- mands on manufacturing in terms of miniaturization. The evolution of the technology has been to package more and more devices into a smaller area—in some cases millions of transistors onto a flat piece of semi- conductor material that is only 12 mm (0.50 in) on a side. The history of electronics processing and pack- aging dates from around 1960 (Historical Notes 33.1, 34.1, and 34.2).</w:t>
      </w:r>
    </w:p>
    <w:p>
      <w:pPr>
        <w:spacing w:after="0" w:line="242" w:lineRule="auto"/>
        <w:jc w:val="both"/>
        <w:rPr>
          <w:rFonts w:ascii="Arial" w:hAnsi="Arial"/>
          <w:sz w:val="18"/>
        </w:rPr>
        <w:sectPr>
          <w:type w:val="continuous"/>
          <w:pgSz w:w="11530" w:h="14410"/>
          <w:pgMar w:header="652" w:footer="0" w:top="640" w:bottom="0" w:left="0" w:right="520"/>
          <w:cols w:num="2" w:equalWidth="0">
            <w:col w:w="5948" w:space="40"/>
            <w:col w:w="5022"/>
          </w:cols>
        </w:sectPr>
      </w:pPr>
    </w:p>
    <w:p>
      <w:pPr>
        <w:pStyle w:val="BodyText"/>
        <w:rPr>
          <w:rFonts w:ascii="Arial"/>
          <w:sz w:val="24"/>
        </w:rPr>
      </w:pPr>
    </w:p>
    <w:p>
      <w:pPr>
        <w:pStyle w:val="BodyText"/>
        <w:rPr>
          <w:rFonts w:ascii="Arial"/>
          <w:sz w:val="24"/>
        </w:rPr>
      </w:pPr>
    </w:p>
    <w:p>
      <w:pPr>
        <w:pStyle w:val="BodyText"/>
        <w:rPr>
          <w:rFonts w:ascii="Arial"/>
          <w:sz w:val="24"/>
        </w:rPr>
      </w:pPr>
    </w:p>
    <w:p>
      <w:pPr>
        <w:pStyle w:val="BodyText"/>
        <w:spacing w:before="6"/>
        <w:rPr>
          <w:rFonts w:ascii="Arial"/>
          <w:sz w:val="24"/>
        </w:rPr>
      </w:pPr>
    </w:p>
    <w:p>
      <w:pPr>
        <w:pStyle w:val="Heading6"/>
        <w:numPr>
          <w:ilvl w:val="2"/>
          <w:numId w:val="4"/>
        </w:numPr>
        <w:tabs>
          <w:tab w:pos="2215" w:val="left" w:leader="none"/>
          <w:tab w:pos="10742" w:val="left" w:leader="none"/>
        </w:tabs>
        <w:spacing w:line="240" w:lineRule="auto" w:before="0" w:after="0"/>
        <w:ind w:left="2215" w:right="0" w:hanging="836"/>
        <w:jc w:val="left"/>
        <w:rPr>
          <w:u w:val="none"/>
        </w:rPr>
      </w:pPr>
      <w:r>
        <w:rPr>
          <w:color w:val="BC8D0A"/>
          <w:w w:val="85"/>
          <w:u w:val="single" w:color="939598"/>
        </w:rPr>
        <w:t>PROCESSING</w:t>
      </w:r>
      <w:r>
        <w:rPr>
          <w:color w:val="BC8D0A"/>
          <w:spacing w:val="48"/>
          <w:w w:val="150"/>
          <w:u w:val="single" w:color="939598"/>
        </w:rPr>
        <w:t> </w:t>
      </w:r>
      <w:r>
        <w:rPr>
          <w:color w:val="BC8D0A"/>
          <w:spacing w:val="-2"/>
          <w:u w:val="single" w:color="939598"/>
        </w:rPr>
        <w:t>OPERATIONS</w:t>
      </w:r>
      <w:r>
        <w:rPr>
          <w:color w:val="BC8D0A"/>
          <w:u w:val="single" w:color="939598"/>
        </w:rPr>
        <w:tab/>
      </w:r>
    </w:p>
    <w:p>
      <w:pPr>
        <w:pStyle w:val="BodyText"/>
        <w:spacing w:line="242" w:lineRule="auto" w:before="89"/>
        <w:ind w:left="3540" w:right="243"/>
        <w:jc w:val="both"/>
      </w:pPr>
      <w:r>
        <w:rPr>
          <w:color w:val="231F20"/>
          <w:w w:val="105"/>
        </w:rPr>
        <w:t>A processing operation uses energy to alter a work part’s shape, physical properties, or appearance</w:t>
      </w:r>
      <w:r>
        <w:rPr>
          <w:color w:val="231F20"/>
          <w:spacing w:val="28"/>
          <w:w w:val="105"/>
        </w:rPr>
        <w:t> </w:t>
      </w:r>
      <w:r>
        <w:rPr>
          <w:color w:val="231F20"/>
          <w:w w:val="105"/>
        </w:rPr>
        <w:t>to</w:t>
      </w:r>
      <w:r>
        <w:rPr>
          <w:color w:val="231F20"/>
          <w:spacing w:val="28"/>
          <w:w w:val="105"/>
        </w:rPr>
        <w:t> </w:t>
      </w:r>
      <w:r>
        <w:rPr>
          <w:color w:val="231F20"/>
          <w:w w:val="105"/>
        </w:rPr>
        <w:t>add</w:t>
      </w:r>
      <w:r>
        <w:rPr>
          <w:color w:val="231F20"/>
          <w:spacing w:val="28"/>
          <w:w w:val="105"/>
        </w:rPr>
        <w:t> </w:t>
      </w:r>
      <w:r>
        <w:rPr>
          <w:color w:val="231F20"/>
          <w:w w:val="105"/>
        </w:rPr>
        <w:t>value</w:t>
      </w:r>
      <w:r>
        <w:rPr>
          <w:color w:val="231F20"/>
          <w:spacing w:val="28"/>
          <w:w w:val="105"/>
        </w:rPr>
        <w:t> </w:t>
      </w:r>
      <w:r>
        <w:rPr>
          <w:color w:val="231F20"/>
          <w:w w:val="105"/>
        </w:rPr>
        <w:t>to</w:t>
      </w:r>
      <w:r>
        <w:rPr>
          <w:color w:val="231F20"/>
          <w:spacing w:val="28"/>
          <w:w w:val="105"/>
        </w:rPr>
        <w:t> </w:t>
      </w:r>
      <w:r>
        <w:rPr>
          <w:color w:val="231F20"/>
          <w:w w:val="105"/>
        </w:rPr>
        <w:t>the</w:t>
      </w:r>
      <w:r>
        <w:rPr>
          <w:color w:val="231F20"/>
          <w:spacing w:val="28"/>
          <w:w w:val="105"/>
        </w:rPr>
        <w:t> </w:t>
      </w:r>
      <w:r>
        <w:rPr>
          <w:color w:val="231F20"/>
          <w:w w:val="105"/>
        </w:rPr>
        <w:t>material. The</w:t>
      </w:r>
      <w:r>
        <w:rPr>
          <w:color w:val="231F20"/>
          <w:spacing w:val="28"/>
          <w:w w:val="105"/>
        </w:rPr>
        <w:t> </w:t>
      </w:r>
      <w:r>
        <w:rPr>
          <w:color w:val="231F20"/>
          <w:w w:val="105"/>
        </w:rPr>
        <w:t>forms</w:t>
      </w:r>
      <w:r>
        <w:rPr>
          <w:color w:val="231F20"/>
          <w:spacing w:val="28"/>
          <w:w w:val="105"/>
        </w:rPr>
        <w:t> </w:t>
      </w:r>
      <w:r>
        <w:rPr>
          <w:color w:val="231F20"/>
          <w:w w:val="105"/>
        </w:rPr>
        <w:t>of energy</w:t>
      </w:r>
      <w:r>
        <w:rPr>
          <w:color w:val="231F20"/>
          <w:spacing w:val="28"/>
          <w:w w:val="105"/>
        </w:rPr>
        <w:t> </w:t>
      </w:r>
      <w:r>
        <w:rPr>
          <w:color w:val="231F20"/>
          <w:w w:val="105"/>
        </w:rPr>
        <w:t>include</w:t>
      </w:r>
      <w:r>
        <w:rPr>
          <w:color w:val="231F20"/>
          <w:spacing w:val="28"/>
          <w:w w:val="105"/>
        </w:rPr>
        <w:t> </w:t>
      </w:r>
      <w:r>
        <w:rPr>
          <w:color w:val="231F20"/>
          <w:w w:val="105"/>
        </w:rPr>
        <w:t>mechani- cal, thermal, electrical, and chemical. The energy is applied in a controlled way by means of machinery and tooling. Human energy may also be required, but the hu- man workers are generally employed to control the machines, oversee the opera- tions, and load and unload parts before and after each cycle of operation. A general model</w:t>
      </w:r>
      <w:r>
        <w:rPr>
          <w:color w:val="231F20"/>
          <w:w w:val="105"/>
        </w:rPr>
        <w:t> of</w:t>
      </w:r>
      <w:r>
        <w:rPr>
          <w:color w:val="231F20"/>
          <w:w w:val="105"/>
        </w:rPr>
        <w:t> a</w:t>
      </w:r>
      <w:r>
        <w:rPr>
          <w:color w:val="231F20"/>
          <w:w w:val="105"/>
        </w:rPr>
        <w:t> processing</w:t>
      </w:r>
      <w:r>
        <w:rPr>
          <w:color w:val="231F20"/>
          <w:w w:val="105"/>
        </w:rPr>
        <w:t> operation</w:t>
      </w:r>
      <w:r>
        <w:rPr>
          <w:color w:val="231F20"/>
          <w:w w:val="105"/>
        </w:rPr>
        <w:t> is</w:t>
      </w:r>
      <w:r>
        <w:rPr>
          <w:color w:val="231F20"/>
          <w:w w:val="105"/>
        </w:rPr>
        <w:t> illustrated</w:t>
      </w:r>
      <w:r>
        <w:rPr>
          <w:color w:val="231F20"/>
          <w:w w:val="105"/>
        </w:rPr>
        <w:t> in</w:t>
      </w:r>
      <w:r>
        <w:rPr>
          <w:color w:val="231F20"/>
          <w:w w:val="105"/>
        </w:rPr>
        <w:t> Figure</w:t>
      </w:r>
      <w:r>
        <w:rPr>
          <w:color w:val="231F20"/>
          <w:w w:val="105"/>
        </w:rPr>
        <w:t> 1.1(a).</w:t>
      </w:r>
      <w:r>
        <w:rPr>
          <w:color w:val="231F20"/>
          <w:w w:val="105"/>
        </w:rPr>
        <w:t> Material</w:t>
      </w:r>
      <w:r>
        <w:rPr>
          <w:color w:val="231F20"/>
          <w:w w:val="105"/>
        </w:rPr>
        <w:t> is</w:t>
      </w:r>
      <w:r>
        <w:rPr>
          <w:color w:val="231F20"/>
          <w:w w:val="105"/>
        </w:rPr>
        <w:t> fed</w:t>
      </w:r>
      <w:r>
        <w:rPr>
          <w:color w:val="231F20"/>
          <w:w w:val="105"/>
        </w:rPr>
        <w:t> into</w:t>
      </w:r>
      <w:r>
        <w:rPr>
          <w:color w:val="231F20"/>
          <w:w w:val="105"/>
        </w:rPr>
        <w:t> the process, energy is applied by the machinery and tooling to transform the material,</w:t>
      </w:r>
      <w:r>
        <w:rPr>
          <w:color w:val="231F20"/>
          <w:spacing w:val="80"/>
          <w:w w:val="105"/>
        </w:rPr>
        <w:t> </w:t>
      </w:r>
      <w:r>
        <w:rPr>
          <w:color w:val="231F20"/>
          <w:w w:val="105"/>
        </w:rPr>
        <w:t>and the completed work part exits the process. Most production operations produce waste or scrap,</w:t>
      </w:r>
      <w:r>
        <w:rPr>
          <w:color w:val="231F20"/>
          <w:spacing w:val="-1"/>
          <w:w w:val="105"/>
        </w:rPr>
        <w:t> </w:t>
      </w:r>
      <w:r>
        <w:rPr>
          <w:color w:val="231F20"/>
          <w:w w:val="105"/>
        </w:rPr>
        <w:t>either as a natural aspect of the process (e.g.,</w:t>
      </w:r>
      <w:r>
        <w:rPr>
          <w:color w:val="231F20"/>
          <w:spacing w:val="-1"/>
          <w:w w:val="105"/>
        </w:rPr>
        <w:t> </w:t>
      </w:r>
      <w:r>
        <w:rPr>
          <w:color w:val="231F20"/>
          <w:w w:val="105"/>
        </w:rPr>
        <w:t>removing material as in machining)</w:t>
      </w:r>
      <w:r>
        <w:rPr>
          <w:color w:val="231F20"/>
          <w:w w:val="105"/>
        </w:rPr>
        <w:t> or</w:t>
      </w:r>
      <w:r>
        <w:rPr>
          <w:color w:val="231F20"/>
          <w:w w:val="105"/>
        </w:rPr>
        <w:t> in</w:t>
      </w:r>
      <w:r>
        <w:rPr>
          <w:color w:val="231F20"/>
          <w:w w:val="105"/>
        </w:rPr>
        <w:t> the</w:t>
      </w:r>
      <w:r>
        <w:rPr>
          <w:color w:val="231F20"/>
          <w:w w:val="105"/>
        </w:rPr>
        <w:t> form</w:t>
      </w:r>
      <w:r>
        <w:rPr>
          <w:color w:val="231F20"/>
          <w:w w:val="105"/>
        </w:rPr>
        <w:t> of</w:t>
      </w:r>
      <w:r>
        <w:rPr>
          <w:color w:val="231F20"/>
          <w:w w:val="105"/>
        </w:rPr>
        <w:t> occasional</w:t>
      </w:r>
      <w:r>
        <w:rPr>
          <w:color w:val="231F20"/>
          <w:w w:val="105"/>
        </w:rPr>
        <w:t> defective</w:t>
      </w:r>
      <w:r>
        <w:rPr>
          <w:color w:val="231F20"/>
          <w:w w:val="105"/>
        </w:rPr>
        <w:t> pieces.</w:t>
      </w:r>
      <w:r>
        <w:rPr>
          <w:color w:val="231F20"/>
          <w:spacing w:val="-14"/>
          <w:w w:val="105"/>
        </w:rPr>
        <w:t> </w:t>
      </w:r>
      <w:r>
        <w:rPr>
          <w:color w:val="231F20"/>
          <w:w w:val="105"/>
        </w:rPr>
        <w:t>It</w:t>
      </w:r>
      <w:r>
        <w:rPr>
          <w:color w:val="231F20"/>
          <w:w w:val="105"/>
        </w:rPr>
        <w:t> is</w:t>
      </w:r>
      <w:r>
        <w:rPr>
          <w:color w:val="231F20"/>
          <w:w w:val="105"/>
        </w:rPr>
        <w:t> an</w:t>
      </w:r>
      <w:r>
        <w:rPr>
          <w:color w:val="231F20"/>
          <w:w w:val="105"/>
        </w:rPr>
        <w:t> important</w:t>
      </w:r>
      <w:r>
        <w:rPr>
          <w:color w:val="231F20"/>
          <w:w w:val="105"/>
        </w:rPr>
        <w:t> objective in</w:t>
      </w:r>
      <w:r>
        <w:rPr>
          <w:color w:val="231F20"/>
          <w:spacing w:val="40"/>
          <w:w w:val="105"/>
        </w:rPr>
        <w:t> </w:t>
      </w:r>
      <w:r>
        <w:rPr>
          <w:color w:val="231F20"/>
          <w:w w:val="105"/>
        </w:rPr>
        <w:t>manufacturing</w:t>
      </w:r>
      <w:r>
        <w:rPr>
          <w:color w:val="231F20"/>
          <w:spacing w:val="40"/>
          <w:w w:val="105"/>
        </w:rPr>
        <w:t> </w:t>
      </w:r>
      <w:r>
        <w:rPr>
          <w:color w:val="231F20"/>
          <w:w w:val="105"/>
        </w:rPr>
        <w:t>to</w:t>
      </w:r>
      <w:r>
        <w:rPr>
          <w:color w:val="231F20"/>
          <w:spacing w:val="40"/>
          <w:w w:val="105"/>
        </w:rPr>
        <w:t> </w:t>
      </w:r>
      <w:r>
        <w:rPr>
          <w:color w:val="231F20"/>
          <w:w w:val="105"/>
        </w:rPr>
        <w:t>reduce waste in</w:t>
      </w:r>
      <w:r>
        <w:rPr>
          <w:color w:val="231F20"/>
          <w:spacing w:val="40"/>
          <w:w w:val="105"/>
        </w:rPr>
        <w:t> </w:t>
      </w:r>
      <w:r>
        <w:rPr>
          <w:color w:val="231F20"/>
          <w:w w:val="105"/>
        </w:rPr>
        <w:t>either of these forms.</w:t>
      </w:r>
    </w:p>
    <w:p>
      <w:pPr>
        <w:pStyle w:val="BodyText"/>
        <w:spacing w:before="2"/>
        <w:ind w:left="3540" w:right="259" w:firstLine="240"/>
        <w:jc w:val="both"/>
      </w:pPr>
      <w:r>
        <w:rPr>
          <w:color w:val="231F20"/>
        </w:rPr>
        <w:t>More than one processing operation is usually required to transform the starting material into</w:t>
      </w:r>
      <w:r>
        <w:rPr>
          <w:color w:val="231F20"/>
          <w:spacing w:val="40"/>
        </w:rPr>
        <w:t> </w:t>
      </w:r>
      <w:r>
        <w:rPr>
          <w:color w:val="231F20"/>
        </w:rPr>
        <w:t>final form. The</w:t>
      </w:r>
      <w:r>
        <w:rPr>
          <w:color w:val="231F20"/>
          <w:spacing w:val="40"/>
        </w:rPr>
        <w:t> </w:t>
      </w:r>
      <w:r>
        <w:rPr>
          <w:color w:val="231F20"/>
        </w:rPr>
        <w:t>operations</w:t>
      </w:r>
      <w:r>
        <w:rPr>
          <w:color w:val="231F20"/>
          <w:spacing w:val="40"/>
        </w:rPr>
        <w:t> </w:t>
      </w:r>
      <w:r>
        <w:rPr>
          <w:color w:val="231F20"/>
        </w:rPr>
        <w:t>are</w:t>
      </w:r>
      <w:r>
        <w:rPr>
          <w:color w:val="231F20"/>
          <w:spacing w:val="40"/>
        </w:rPr>
        <w:t> </w:t>
      </w:r>
      <w:r>
        <w:rPr>
          <w:color w:val="231F20"/>
        </w:rPr>
        <w:t>performed</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particular</w:t>
      </w:r>
      <w:r>
        <w:rPr>
          <w:color w:val="231F20"/>
          <w:spacing w:val="40"/>
        </w:rPr>
        <w:t> </w:t>
      </w:r>
      <w:r>
        <w:rPr>
          <w:color w:val="231F20"/>
        </w:rPr>
        <w:t>sequence required</w:t>
      </w:r>
      <w:r>
        <w:rPr>
          <w:color w:val="231F20"/>
          <w:spacing w:val="40"/>
        </w:rPr>
        <w:t> </w:t>
      </w:r>
      <w:r>
        <w:rPr>
          <w:color w:val="231F20"/>
        </w:rPr>
        <w:t>to</w:t>
      </w:r>
      <w:r>
        <w:rPr>
          <w:color w:val="231F20"/>
          <w:spacing w:val="40"/>
        </w:rPr>
        <w:t> </w:t>
      </w:r>
      <w:r>
        <w:rPr>
          <w:color w:val="231F20"/>
        </w:rPr>
        <w:t>achieve</w:t>
      </w:r>
      <w:r>
        <w:rPr>
          <w:color w:val="231F20"/>
          <w:spacing w:val="40"/>
        </w:rPr>
        <w:t> </w:t>
      </w:r>
      <w:r>
        <w:rPr>
          <w:color w:val="231F20"/>
        </w:rPr>
        <w:t>the</w:t>
      </w:r>
      <w:r>
        <w:rPr>
          <w:color w:val="231F20"/>
          <w:spacing w:val="40"/>
        </w:rPr>
        <w:t> </w:t>
      </w:r>
      <w:r>
        <w:rPr>
          <w:color w:val="231F20"/>
        </w:rPr>
        <w:t>geometry</w:t>
      </w:r>
      <w:r>
        <w:rPr>
          <w:color w:val="231F20"/>
          <w:spacing w:val="40"/>
        </w:rPr>
        <w:t> </w:t>
      </w:r>
      <w:r>
        <w:rPr>
          <w:color w:val="231F20"/>
        </w:rPr>
        <w:t>and</w:t>
      </w:r>
      <w:r>
        <w:rPr>
          <w:color w:val="231F20"/>
          <w:spacing w:val="40"/>
        </w:rPr>
        <w:t> </w:t>
      </w:r>
      <w:r>
        <w:rPr>
          <w:color w:val="231F20"/>
        </w:rPr>
        <w:t>condition</w:t>
      </w:r>
      <w:r>
        <w:rPr>
          <w:color w:val="231F20"/>
          <w:spacing w:val="40"/>
        </w:rPr>
        <w:t> </w:t>
      </w:r>
      <w:r>
        <w:rPr>
          <w:color w:val="231F20"/>
        </w:rPr>
        <w:t>defined</w:t>
      </w:r>
      <w:r>
        <w:rPr>
          <w:color w:val="231F20"/>
          <w:spacing w:val="40"/>
        </w:rPr>
        <w:t> </w:t>
      </w:r>
      <w:r>
        <w:rPr>
          <w:color w:val="231F20"/>
        </w:rPr>
        <w:t>by</w:t>
      </w:r>
      <w:r>
        <w:rPr>
          <w:color w:val="231F20"/>
          <w:spacing w:val="40"/>
        </w:rPr>
        <w:t> </w:t>
      </w:r>
      <w:r>
        <w:rPr>
          <w:color w:val="231F20"/>
        </w:rPr>
        <w:t>the</w:t>
      </w:r>
      <w:r>
        <w:rPr>
          <w:color w:val="231F20"/>
          <w:spacing w:val="40"/>
        </w:rPr>
        <w:t> </w:t>
      </w:r>
      <w:r>
        <w:rPr>
          <w:color w:val="231F20"/>
        </w:rPr>
        <w:t>design</w:t>
      </w:r>
      <w:r>
        <w:rPr>
          <w:color w:val="231F20"/>
          <w:spacing w:val="40"/>
        </w:rPr>
        <w:t> </w:t>
      </w:r>
      <w:r>
        <w:rPr>
          <w:color w:val="231F20"/>
        </w:rPr>
        <w:t>specification.</w:t>
      </w:r>
    </w:p>
    <w:p>
      <w:pPr>
        <w:spacing w:after="0"/>
        <w:jc w:val="both"/>
        <w:sectPr>
          <w:type w:val="continuous"/>
          <w:pgSz w:w="11530" w:h="14410"/>
          <w:pgMar w:header="652" w:footer="0" w:top="640" w:bottom="0" w:left="0" w:right="520"/>
        </w:sectPr>
      </w:pPr>
    </w:p>
    <w:p>
      <w:pPr>
        <w:pStyle w:val="BodyText"/>
        <w:spacing w:before="120"/>
      </w:pPr>
    </w:p>
    <w:p>
      <w:pPr>
        <w:pStyle w:val="BodyText"/>
        <w:ind w:left="2940" w:right="842" w:firstLine="240"/>
        <w:jc w:val="both"/>
      </w:pPr>
      <w:r>
        <w:rPr>
          <w:color w:val="231F20"/>
          <w:w w:val="105"/>
        </w:rPr>
        <w:t>Three categories of processing operations are distinguished: (1) shaping opera- tions,</w:t>
      </w:r>
      <w:r>
        <w:rPr>
          <w:color w:val="231F20"/>
          <w:w w:val="105"/>
        </w:rPr>
        <w:t> (2)</w:t>
      </w:r>
      <w:r>
        <w:rPr>
          <w:color w:val="231F20"/>
          <w:w w:val="105"/>
        </w:rPr>
        <w:t> property-enhancing</w:t>
      </w:r>
      <w:r>
        <w:rPr>
          <w:color w:val="231F20"/>
          <w:w w:val="105"/>
        </w:rPr>
        <w:t> operations,</w:t>
      </w:r>
      <w:r>
        <w:rPr>
          <w:color w:val="231F20"/>
          <w:w w:val="105"/>
        </w:rPr>
        <w:t> and</w:t>
      </w:r>
      <w:r>
        <w:rPr>
          <w:color w:val="231F20"/>
          <w:w w:val="105"/>
        </w:rPr>
        <w:t> (3)</w:t>
      </w:r>
      <w:r>
        <w:rPr>
          <w:color w:val="231F20"/>
          <w:w w:val="105"/>
        </w:rPr>
        <w:t> surface</w:t>
      </w:r>
      <w:r>
        <w:rPr>
          <w:color w:val="231F20"/>
          <w:w w:val="105"/>
        </w:rPr>
        <w:t> processing</w:t>
      </w:r>
      <w:r>
        <w:rPr>
          <w:color w:val="231F20"/>
          <w:w w:val="105"/>
        </w:rPr>
        <w:t> operations. </w:t>
      </w:r>
      <w:r>
        <w:rPr>
          <w:b/>
          <w:i/>
          <w:color w:val="231F20"/>
          <w:w w:val="105"/>
        </w:rPr>
        <w:t>Shaping</w:t>
      </w:r>
      <w:r>
        <w:rPr>
          <w:b/>
          <w:i/>
          <w:color w:val="231F20"/>
          <w:spacing w:val="40"/>
          <w:w w:val="105"/>
        </w:rPr>
        <w:t> </w:t>
      </w:r>
      <w:r>
        <w:rPr>
          <w:b/>
          <w:i/>
          <w:color w:val="231F20"/>
          <w:w w:val="105"/>
        </w:rPr>
        <w:t>operations</w:t>
      </w:r>
      <w:r>
        <w:rPr>
          <w:b/>
          <w:i/>
          <w:color w:val="231F20"/>
          <w:spacing w:val="40"/>
          <w:w w:val="105"/>
        </w:rPr>
        <w:t> </w:t>
      </w:r>
      <w:r>
        <w:rPr>
          <w:color w:val="231F20"/>
          <w:w w:val="105"/>
        </w:rPr>
        <w:t>alter</w:t>
      </w:r>
      <w:r>
        <w:rPr>
          <w:color w:val="231F20"/>
          <w:spacing w:val="40"/>
          <w:w w:val="105"/>
        </w:rPr>
        <w:t> </w:t>
      </w:r>
      <w:r>
        <w:rPr>
          <w:color w:val="231F20"/>
          <w:w w:val="105"/>
        </w:rPr>
        <w:t>the</w:t>
      </w:r>
      <w:r>
        <w:rPr>
          <w:color w:val="231F20"/>
          <w:spacing w:val="40"/>
          <w:w w:val="105"/>
        </w:rPr>
        <w:t> </w:t>
      </w:r>
      <w:r>
        <w:rPr>
          <w:color w:val="231F20"/>
          <w:w w:val="105"/>
        </w:rPr>
        <w:t>geometry</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starting</w:t>
      </w:r>
      <w:r>
        <w:rPr>
          <w:color w:val="231F20"/>
          <w:spacing w:val="40"/>
          <w:w w:val="105"/>
        </w:rPr>
        <w:t> </w:t>
      </w:r>
      <w:r>
        <w:rPr>
          <w:color w:val="231F20"/>
          <w:w w:val="105"/>
        </w:rPr>
        <w:t>work</w:t>
      </w:r>
      <w:r>
        <w:rPr>
          <w:color w:val="231F20"/>
          <w:spacing w:val="40"/>
          <w:w w:val="105"/>
        </w:rPr>
        <w:t> </w:t>
      </w:r>
      <w:r>
        <w:rPr>
          <w:color w:val="231F20"/>
          <w:w w:val="105"/>
        </w:rPr>
        <w:t>material</w:t>
      </w:r>
      <w:r>
        <w:rPr>
          <w:color w:val="231F20"/>
          <w:spacing w:val="40"/>
          <w:w w:val="105"/>
        </w:rPr>
        <w:t> </w:t>
      </w:r>
      <w:r>
        <w:rPr>
          <w:color w:val="231F20"/>
          <w:w w:val="105"/>
        </w:rPr>
        <w:t>by</w:t>
      </w:r>
      <w:r>
        <w:rPr>
          <w:color w:val="231F20"/>
          <w:spacing w:val="40"/>
          <w:w w:val="105"/>
        </w:rPr>
        <w:t> </w:t>
      </w:r>
      <w:r>
        <w:rPr>
          <w:color w:val="231F20"/>
          <w:w w:val="105"/>
        </w:rPr>
        <w:t>vari-</w:t>
      </w:r>
      <w:r>
        <w:rPr>
          <w:color w:val="231F20"/>
          <w:spacing w:val="80"/>
          <w:w w:val="105"/>
        </w:rPr>
        <w:t> </w:t>
      </w:r>
      <w:r>
        <w:rPr>
          <w:color w:val="231F20"/>
          <w:w w:val="105"/>
        </w:rPr>
        <w:t>ous methods. Common shaping processes include casting, forging, and machining. </w:t>
      </w:r>
      <w:r>
        <w:rPr>
          <w:b/>
          <w:i/>
          <w:color w:val="231F20"/>
          <w:w w:val="105"/>
        </w:rPr>
        <w:t>Property-enhancing operations </w:t>
      </w:r>
      <w:r>
        <w:rPr>
          <w:color w:val="231F20"/>
          <w:w w:val="105"/>
        </w:rPr>
        <w:t>add value to the material by improving its physical properties without changing its shape. Heat treatment is the most common example. </w:t>
      </w:r>
      <w:r>
        <w:rPr>
          <w:b/>
          <w:i/>
          <w:color w:val="231F20"/>
          <w:w w:val="105"/>
        </w:rPr>
        <w:t>Surface processing operations </w:t>
      </w:r>
      <w:r>
        <w:rPr>
          <w:color w:val="231F20"/>
          <w:w w:val="105"/>
        </w:rPr>
        <w:t>are performed to clean, treat, coat, or deposit mate- rial onto the exterior surface of the work. Common examples of coating are plating and painting. Shaping</w:t>
      </w:r>
      <w:r>
        <w:rPr>
          <w:color w:val="231F20"/>
          <w:spacing w:val="23"/>
          <w:w w:val="105"/>
        </w:rPr>
        <w:t> </w:t>
      </w:r>
      <w:r>
        <w:rPr>
          <w:color w:val="231F20"/>
          <w:w w:val="105"/>
        </w:rPr>
        <w:t>processes</w:t>
      </w:r>
      <w:r>
        <w:rPr>
          <w:color w:val="231F20"/>
          <w:spacing w:val="25"/>
          <w:w w:val="105"/>
        </w:rPr>
        <w:t> </w:t>
      </w:r>
      <w:r>
        <w:rPr>
          <w:color w:val="231F20"/>
          <w:w w:val="105"/>
        </w:rPr>
        <w:t>are</w:t>
      </w:r>
      <w:r>
        <w:rPr>
          <w:color w:val="231F20"/>
          <w:spacing w:val="25"/>
          <w:w w:val="105"/>
        </w:rPr>
        <w:t> </w:t>
      </w:r>
      <w:r>
        <w:rPr>
          <w:color w:val="231F20"/>
          <w:w w:val="105"/>
        </w:rPr>
        <w:t>covered</w:t>
      </w:r>
      <w:r>
        <w:rPr>
          <w:color w:val="231F20"/>
          <w:spacing w:val="25"/>
          <w:w w:val="105"/>
        </w:rPr>
        <w:t> </w:t>
      </w:r>
      <w:r>
        <w:rPr>
          <w:color w:val="231F20"/>
          <w:w w:val="105"/>
        </w:rPr>
        <w:t>in</w:t>
      </w:r>
      <w:r>
        <w:rPr>
          <w:color w:val="231F20"/>
          <w:spacing w:val="25"/>
          <w:w w:val="105"/>
        </w:rPr>
        <w:t> </w:t>
      </w:r>
      <w:r>
        <w:rPr>
          <w:color w:val="231F20"/>
          <w:w w:val="105"/>
        </w:rPr>
        <w:t>Parts</w:t>
      </w:r>
      <w:r>
        <w:rPr>
          <w:color w:val="231F20"/>
          <w:spacing w:val="24"/>
          <w:w w:val="105"/>
        </w:rPr>
        <w:t> </w:t>
      </w:r>
      <w:r>
        <w:rPr>
          <w:color w:val="231F20"/>
          <w:w w:val="105"/>
        </w:rPr>
        <w:t>III</w:t>
      </w:r>
      <w:r>
        <w:rPr>
          <w:color w:val="231F20"/>
          <w:spacing w:val="24"/>
          <w:w w:val="105"/>
        </w:rPr>
        <w:t> </w:t>
      </w:r>
      <w:r>
        <w:rPr>
          <w:color w:val="231F20"/>
          <w:w w:val="105"/>
        </w:rPr>
        <w:t>through VI, corresponding to the four main categories of shaping processes in Figure 1.5. Property-enhancing processes</w:t>
      </w:r>
      <w:r>
        <w:rPr>
          <w:color w:val="231F20"/>
          <w:spacing w:val="40"/>
          <w:w w:val="105"/>
        </w:rPr>
        <w:t> </w:t>
      </w:r>
      <w:r>
        <w:rPr>
          <w:color w:val="231F20"/>
          <w:w w:val="105"/>
        </w:rPr>
        <w:t>and</w:t>
      </w:r>
      <w:r>
        <w:rPr>
          <w:color w:val="231F20"/>
          <w:spacing w:val="40"/>
          <w:w w:val="105"/>
        </w:rPr>
        <w:t> </w:t>
      </w:r>
      <w:r>
        <w:rPr>
          <w:color w:val="231F20"/>
          <w:w w:val="105"/>
        </w:rPr>
        <w:t>surface</w:t>
      </w:r>
      <w:r>
        <w:rPr>
          <w:color w:val="231F20"/>
          <w:spacing w:val="40"/>
          <w:w w:val="105"/>
        </w:rPr>
        <w:t> </w:t>
      </w:r>
      <w:r>
        <w:rPr>
          <w:color w:val="231F20"/>
          <w:w w:val="105"/>
        </w:rPr>
        <w:t>processing</w:t>
      </w:r>
      <w:r>
        <w:rPr>
          <w:color w:val="231F20"/>
          <w:spacing w:val="40"/>
          <w:w w:val="105"/>
        </w:rPr>
        <w:t> </w:t>
      </w:r>
      <w:r>
        <w:rPr>
          <w:color w:val="231F20"/>
          <w:w w:val="105"/>
        </w:rPr>
        <w:t>operations</w:t>
      </w:r>
      <w:r>
        <w:rPr>
          <w:color w:val="231F20"/>
          <w:spacing w:val="40"/>
          <w:w w:val="105"/>
        </w:rPr>
        <w:t> </w:t>
      </w:r>
      <w:r>
        <w:rPr>
          <w:color w:val="231F20"/>
          <w:w w:val="105"/>
        </w:rPr>
        <w:t>are</w:t>
      </w:r>
      <w:r>
        <w:rPr>
          <w:color w:val="231F20"/>
          <w:spacing w:val="40"/>
          <w:w w:val="105"/>
        </w:rPr>
        <w:t> </w:t>
      </w:r>
      <w:r>
        <w:rPr>
          <w:color w:val="231F20"/>
          <w:w w:val="105"/>
        </w:rPr>
        <w:t>covered</w:t>
      </w:r>
      <w:r>
        <w:rPr>
          <w:color w:val="231F20"/>
          <w:spacing w:val="40"/>
          <w:w w:val="105"/>
        </w:rPr>
        <w:t> </w:t>
      </w:r>
      <w:r>
        <w:rPr>
          <w:color w:val="231F20"/>
          <w:w w:val="105"/>
        </w:rPr>
        <w:t>in</w:t>
      </w:r>
      <w:r>
        <w:rPr>
          <w:color w:val="231F20"/>
          <w:spacing w:val="40"/>
          <w:w w:val="105"/>
        </w:rPr>
        <w:t> </w:t>
      </w:r>
      <w:r>
        <w:rPr>
          <w:color w:val="231F20"/>
          <w:w w:val="105"/>
        </w:rPr>
        <w:t>Part</w:t>
      </w:r>
      <w:r>
        <w:rPr>
          <w:color w:val="231F20"/>
          <w:spacing w:val="37"/>
          <w:w w:val="105"/>
        </w:rPr>
        <w:t> </w:t>
      </w:r>
      <w:r>
        <w:rPr>
          <w:color w:val="231F20"/>
          <w:w w:val="105"/>
        </w:rPr>
        <w:t>VII.</w:t>
      </w:r>
    </w:p>
    <w:p>
      <w:pPr>
        <w:pStyle w:val="BodyText"/>
        <w:spacing w:before="28"/>
      </w:pPr>
    </w:p>
    <w:p>
      <w:pPr>
        <w:pStyle w:val="BodyText"/>
        <w:spacing w:line="244" w:lineRule="auto"/>
        <w:ind w:left="2940" w:right="843"/>
        <w:jc w:val="both"/>
      </w:pPr>
      <w:r>
        <w:rPr>
          <w:rFonts w:ascii="Arial"/>
          <w:b/>
          <w:color w:val="BC8D0A"/>
        </w:rPr>
        <w:t>Shaping</w:t>
      </w:r>
      <w:r>
        <w:rPr>
          <w:rFonts w:ascii="Arial"/>
          <w:b/>
          <w:color w:val="BC8D0A"/>
          <w:spacing w:val="40"/>
        </w:rPr>
        <w:t> </w:t>
      </w:r>
      <w:r>
        <w:rPr>
          <w:rFonts w:ascii="Arial"/>
          <w:b/>
          <w:color w:val="BC8D0A"/>
        </w:rPr>
        <w:t>Processes</w:t>
      </w:r>
      <w:r>
        <w:rPr>
          <w:rFonts w:ascii="Arial"/>
          <w:b/>
          <w:color w:val="BC8D0A"/>
          <w:spacing w:val="80"/>
        </w:rPr>
        <w:t> </w:t>
      </w:r>
      <w:r>
        <w:rPr>
          <w:color w:val="231F20"/>
        </w:rPr>
        <w:t>Most</w:t>
      </w:r>
      <w:r>
        <w:rPr>
          <w:color w:val="231F20"/>
          <w:spacing w:val="40"/>
        </w:rPr>
        <w:t> </w:t>
      </w:r>
      <w:r>
        <w:rPr>
          <w:color w:val="231F20"/>
        </w:rPr>
        <w:t>shape</w:t>
      </w:r>
      <w:r>
        <w:rPr>
          <w:color w:val="231F20"/>
          <w:spacing w:val="40"/>
        </w:rPr>
        <w:t> </w:t>
      </w:r>
      <w:r>
        <w:rPr>
          <w:color w:val="231F20"/>
        </w:rPr>
        <w:t>processing</w:t>
      </w:r>
      <w:r>
        <w:rPr>
          <w:color w:val="231F20"/>
          <w:spacing w:val="40"/>
        </w:rPr>
        <w:t> </w:t>
      </w:r>
      <w:r>
        <w:rPr>
          <w:color w:val="231F20"/>
        </w:rPr>
        <w:t>operations</w:t>
      </w:r>
      <w:r>
        <w:rPr>
          <w:color w:val="231F20"/>
          <w:spacing w:val="40"/>
        </w:rPr>
        <w:t> </w:t>
      </w:r>
      <w:r>
        <w:rPr>
          <w:color w:val="231F20"/>
        </w:rPr>
        <w:t>apply</w:t>
      </w:r>
      <w:r>
        <w:rPr>
          <w:color w:val="231F20"/>
          <w:spacing w:val="40"/>
        </w:rPr>
        <w:t> </w:t>
      </w:r>
      <w:r>
        <w:rPr>
          <w:color w:val="231F20"/>
        </w:rPr>
        <w:t>heat,</w:t>
      </w:r>
      <w:r>
        <w:rPr>
          <w:color w:val="231F20"/>
          <w:spacing w:val="40"/>
        </w:rPr>
        <w:t> </w:t>
      </w:r>
      <w:r>
        <w:rPr>
          <w:color w:val="231F20"/>
        </w:rPr>
        <w:t>mechanical force or a combination of these to effect a change in geometry of the work material.</w:t>
      </w:r>
      <w:r>
        <w:rPr>
          <w:color w:val="231F20"/>
          <w:spacing w:val="80"/>
        </w:rPr>
        <w:t> </w:t>
      </w:r>
      <w:r>
        <w:rPr>
          <w:color w:val="231F20"/>
        </w:rPr>
        <w:t>There are various ways to classify the shaping processes. The classification used in this book</w:t>
      </w:r>
      <w:r>
        <w:rPr>
          <w:color w:val="231F20"/>
          <w:spacing w:val="26"/>
        </w:rPr>
        <w:t> </w:t>
      </w:r>
      <w:r>
        <w:rPr>
          <w:color w:val="231F20"/>
        </w:rPr>
        <w:t>is</w:t>
      </w:r>
      <w:r>
        <w:rPr>
          <w:color w:val="231F20"/>
          <w:spacing w:val="27"/>
        </w:rPr>
        <w:t> </w:t>
      </w:r>
      <w:r>
        <w:rPr>
          <w:color w:val="231F20"/>
        </w:rPr>
        <w:t>based</w:t>
      </w:r>
      <w:r>
        <w:rPr>
          <w:color w:val="231F20"/>
          <w:spacing w:val="27"/>
        </w:rPr>
        <w:t> </w:t>
      </w:r>
      <w:r>
        <w:rPr>
          <w:color w:val="231F20"/>
        </w:rPr>
        <w:t>on</w:t>
      </w:r>
      <w:r>
        <w:rPr>
          <w:color w:val="231F20"/>
          <w:spacing w:val="27"/>
        </w:rPr>
        <w:t> </w:t>
      </w:r>
      <w:r>
        <w:rPr>
          <w:color w:val="231F20"/>
        </w:rPr>
        <w:t>the</w:t>
      </w:r>
      <w:r>
        <w:rPr>
          <w:color w:val="231F20"/>
          <w:spacing w:val="27"/>
        </w:rPr>
        <w:t> </w:t>
      </w:r>
      <w:r>
        <w:rPr>
          <w:color w:val="231F20"/>
        </w:rPr>
        <w:t>state</w:t>
      </w:r>
      <w:r>
        <w:rPr>
          <w:color w:val="231F20"/>
          <w:spacing w:val="27"/>
        </w:rPr>
        <w:t> </w:t>
      </w:r>
      <w:r>
        <w:rPr>
          <w:color w:val="231F20"/>
        </w:rPr>
        <w:t>of</w:t>
      </w:r>
      <w:r>
        <w:rPr>
          <w:color w:val="231F20"/>
          <w:spacing w:val="27"/>
        </w:rPr>
        <w:t> </w:t>
      </w:r>
      <w:r>
        <w:rPr>
          <w:color w:val="231F20"/>
        </w:rPr>
        <w:t>the</w:t>
      </w:r>
      <w:r>
        <w:rPr>
          <w:color w:val="231F20"/>
          <w:spacing w:val="27"/>
        </w:rPr>
        <w:t> </w:t>
      </w:r>
      <w:r>
        <w:rPr>
          <w:color w:val="231F20"/>
        </w:rPr>
        <w:t>starting</w:t>
      </w:r>
      <w:r>
        <w:rPr>
          <w:color w:val="231F20"/>
          <w:spacing w:val="26"/>
        </w:rPr>
        <w:t> </w:t>
      </w:r>
      <w:r>
        <w:rPr>
          <w:color w:val="231F20"/>
        </w:rPr>
        <w:t>material, by</w:t>
      </w:r>
      <w:r>
        <w:rPr>
          <w:color w:val="231F20"/>
          <w:spacing w:val="27"/>
        </w:rPr>
        <w:t> </w:t>
      </w:r>
      <w:r>
        <w:rPr>
          <w:color w:val="231F20"/>
        </w:rPr>
        <w:t>which</w:t>
      </w:r>
      <w:r>
        <w:rPr>
          <w:color w:val="231F20"/>
          <w:spacing w:val="27"/>
        </w:rPr>
        <w:t> </w:t>
      </w:r>
      <w:r>
        <w:rPr>
          <w:color w:val="231F20"/>
        </w:rPr>
        <w:t>there</w:t>
      </w:r>
      <w:r>
        <w:rPr>
          <w:color w:val="231F20"/>
          <w:spacing w:val="27"/>
        </w:rPr>
        <w:t> </w:t>
      </w:r>
      <w:r>
        <w:rPr>
          <w:color w:val="231F20"/>
        </w:rPr>
        <w:t>are</w:t>
      </w:r>
      <w:r>
        <w:rPr>
          <w:color w:val="231F20"/>
          <w:spacing w:val="27"/>
        </w:rPr>
        <w:t> </w:t>
      </w:r>
      <w:r>
        <w:rPr>
          <w:color w:val="231F20"/>
        </w:rPr>
        <w:t>four</w:t>
      </w:r>
      <w:r>
        <w:rPr>
          <w:color w:val="231F20"/>
          <w:spacing w:val="27"/>
        </w:rPr>
        <w:t> </w:t>
      </w:r>
      <w:r>
        <w:rPr>
          <w:color w:val="231F20"/>
        </w:rPr>
        <w:t>categories:</w:t>
      </w:r>
    </w:p>
    <w:p>
      <w:pPr>
        <w:spacing w:line="240" w:lineRule="auto" w:before="12"/>
        <w:ind w:left="2940" w:right="853" w:firstLine="0"/>
        <w:jc w:val="both"/>
        <w:rPr>
          <w:sz w:val="20"/>
        </w:rPr>
      </w:pPr>
      <w:r>
        <w:rPr>
          <w:color w:val="231F20"/>
          <w:sz w:val="20"/>
        </w:rPr>
        <w:t>(1)</w:t>
      </w:r>
      <w:r>
        <w:rPr>
          <w:color w:val="231F20"/>
          <w:spacing w:val="-7"/>
          <w:sz w:val="20"/>
        </w:rPr>
        <w:t> </w:t>
      </w:r>
      <w:r>
        <w:rPr>
          <w:b/>
          <w:i/>
          <w:color w:val="231F20"/>
          <w:sz w:val="20"/>
        </w:rPr>
        <w:t>solidification</w:t>
      </w:r>
      <w:r>
        <w:rPr>
          <w:b/>
          <w:i/>
          <w:color w:val="231F20"/>
          <w:spacing w:val="24"/>
          <w:sz w:val="20"/>
        </w:rPr>
        <w:t> </w:t>
      </w:r>
      <w:r>
        <w:rPr>
          <w:b/>
          <w:i/>
          <w:color w:val="231F20"/>
          <w:sz w:val="20"/>
        </w:rPr>
        <w:t>processes</w:t>
      </w:r>
      <w:r>
        <w:rPr>
          <w:color w:val="231F20"/>
          <w:sz w:val="20"/>
        </w:rPr>
        <w:t>,</w:t>
      </w:r>
      <w:r>
        <w:rPr>
          <w:color w:val="231F20"/>
          <w:spacing w:val="-7"/>
          <w:sz w:val="20"/>
        </w:rPr>
        <w:t> </w:t>
      </w:r>
      <w:r>
        <w:rPr>
          <w:color w:val="231F20"/>
          <w:sz w:val="20"/>
        </w:rPr>
        <w:t>in</w:t>
      </w:r>
      <w:r>
        <w:rPr>
          <w:color w:val="231F20"/>
          <w:spacing w:val="-8"/>
          <w:sz w:val="20"/>
        </w:rPr>
        <w:t> </w:t>
      </w:r>
      <w:r>
        <w:rPr>
          <w:color w:val="231F20"/>
          <w:sz w:val="20"/>
        </w:rPr>
        <w:t>which</w:t>
      </w:r>
      <w:r>
        <w:rPr>
          <w:color w:val="231F20"/>
          <w:spacing w:val="-8"/>
          <w:sz w:val="20"/>
        </w:rPr>
        <w:t> </w:t>
      </w:r>
      <w:r>
        <w:rPr>
          <w:color w:val="231F20"/>
          <w:sz w:val="20"/>
        </w:rPr>
        <w:t>the</w:t>
      </w:r>
      <w:r>
        <w:rPr>
          <w:color w:val="231F20"/>
          <w:spacing w:val="-8"/>
          <w:sz w:val="20"/>
        </w:rPr>
        <w:t> </w:t>
      </w:r>
      <w:r>
        <w:rPr>
          <w:color w:val="231F20"/>
          <w:sz w:val="20"/>
        </w:rPr>
        <w:t>starting</w:t>
      </w:r>
      <w:r>
        <w:rPr>
          <w:color w:val="231F20"/>
          <w:spacing w:val="-8"/>
          <w:sz w:val="20"/>
        </w:rPr>
        <w:t> </w:t>
      </w:r>
      <w:r>
        <w:rPr>
          <w:color w:val="231F20"/>
          <w:sz w:val="20"/>
        </w:rPr>
        <w:t>material</w:t>
      </w:r>
      <w:r>
        <w:rPr>
          <w:color w:val="231F20"/>
          <w:spacing w:val="-7"/>
          <w:sz w:val="20"/>
        </w:rPr>
        <w:t> </w:t>
      </w:r>
      <w:r>
        <w:rPr>
          <w:color w:val="231F20"/>
          <w:sz w:val="20"/>
        </w:rPr>
        <w:t>is</w:t>
      </w:r>
      <w:r>
        <w:rPr>
          <w:color w:val="231F20"/>
          <w:spacing w:val="-7"/>
          <w:sz w:val="20"/>
        </w:rPr>
        <w:t> </w:t>
      </w:r>
      <w:r>
        <w:rPr>
          <w:color w:val="231F20"/>
          <w:sz w:val="20"/>
        </w:rPr>
        <w:t>a</w:t>
      </w:r>
      <w:r>
        <w:rPr>
          <w:color w:val="231F20"/>
          <w:spacing w:val="-8"/>
          <w:sz w:val="20"/>
        </w:rPr>
        <w:t> </w:t>
      </w:r>
      <w:r>
        <w:rPr>
          <w:color w:val="231F20"/>
          <w:sz w:val="20"/>
        </w:rPr>
        <w:t>heated</w:t>
      </w:r>
      <w:r>
        <w:rPr>
          <w:color w:val="231F20"/>
          <w:spacing w:val="-8"/>
          <w:sz w:val="20"/>
        </w:rPr>
        <w:t> </w:t>
      </w:r>
      <w:r>
        <w:rPr>
          <w:b/>
          <w:i/>
          <w:color w:val="231F20"/>
          <w:sz w:val="20"/>
        </w:rPr>
        <w:t>liquid</w:t>
      </w:r>
      <w:r>
        <w:rPr>
          <w:b/>
          <w:i/>
          <w:color w:val="231F20"/>
          <w:spacing w:val="-7"/>
          <w:sz w:val="20"/>
        </w:rPr>
        <w:t> </w:t>
      </w:r>
      <w:r>
        <w:rPr>
          <w:color w:val="231F20"/>
          <w:sz w:val="20"/>
        </w:rPr>
        <w:t>or</w:t>
      </w:r>
      <w:r>
        <w:rPr>
          <w:color w:val="231F20"/>
          <w:spacing w:val="-7"/>
          <w:sz w:val="20"/>
        </w:rPr>
        <w:t> </w:t>
      </w:r>
      <w:r>
        <w:rPr>
          <w:b/>
          <w:i/>
          <w:color w:val="231F20"/>
          <w:sz w:val="20"/>
        </w:rPr>
        <w:t>semif-</w:t>
      </w:r>
      <w:r>
        <w:rPr>
          <w:b/>
          <w:i/>
          <w:color w:val="231F20"/>
          <w:spacing w:val="28"/>
          <w:sz w:val="20"/>
        </w:rPr>
        <w:t> </w:t>
      </w:r>
      <w:r>
        <w:rPr>
          <w:b/>
          <w:i/>
          <w:color w:val="231F20"/>
          <w:sz w:val="20"/>
        </w:rPr>
        <w:t>luid </w:t>
      </w:r>
      <w:r>
        <w:rPr>
          <w:color w:val="231F20"/>
          <w:w w:val="105"/>
          <w:sz w:val="20"/>
        </w:rPr>
        <w:t>that</w:t>
      </w:r>
      <w:r>
        <w:rPr>
          <w:color w:val="231F20"/>
          <w:spacing w:val="-14"/>
          <w:w w:val="105"/>
          <w:sz w:val="20"/>
        </w:rPr>
        <w:t> </w:t>
      </w:r>
      <w:r>
        <w:rPr>
          <w:color w:val="231F20"/>
          <w:w w:val="105"/>
          <w:sz w:val="20"/>
        </w:rPr>
        <w:t>cools</w:t>
      </w:r>
      <w:r>
        <w:rPr>
          <w:color w:val="231F20"/>
          <w:spacing w:val="-13"/>
          <w:w w:val="105"/>
          <w:sz w:val="20"/>
        </w:rPr>
        <w:t> </w:t>
      </w:r>
      <w:r>
        <w:rPr>
          <w:color w:val="231F20"/>
          <w:w w:val="105"/>
          <w:sz w:val="20"/>
        </w:rPr>
        <w:t>and</w:t>
      </w:r>
      <w:r>
        <w:rPr>
          <w:color w:val="231F20"/>
          <w:spacing w:val="-13"/>
          <w:w w:val="105"/>
          <w:sz w:val="20"/>
        </w:rPr>
        <w:t> </w:t>
      </w:r>
      <w:r>
        <w:rPr>
          <w:color w:val="231F20"/>
          <w:w w:val="105"/>
          <w:sz w:val="20"/>
        </w:rPr>
        <w:t>solidifies</w:t>
      </w:r>
      <w:r>
        <w:rPr>
          <w:color w:val="231F20"/>
          <w:spacing w:val="-13"/>
          <w:w w:val="105"/>
          <w:sz w:val="20"/>
        </w:rPr>
        <w:t> </w:t>
      </w:r>
      <w:r>
        <w:rPr>
          <w:color w:val="231F20"/>
          <w:w w:val="105"/>
          <w:sz w:val="20"/>
        </w:rPr>
        <w:t>to</w:t>
      </w:r>
      <w:r>
        <w:rPr>
          <w:color w:val="231F20"/>
          <w:spacing w:val="-13"/>
          <w:w w:val="105"/>
          <w:sz w:val="20"/>
        </w:rPr>
        <w:t> </w:t>
      </w:r>
      <w:r>
        <w:rPr>
          <w:color w:val="231F20"/>
          <w:w w:val="105"/>
          <w:sz w:val="20"/>
        </w:rPr>
        <w:t>form</w:t>
      </w:r>
      <w:r>
        <w:rPr>
          <w:color w:val="231F20"/>
          <w:spacing w:val="-13"/>
          <w:w w:val="105"/>
          <w:sz w:val="20"/>
        </w:rPr>
        <w:t> </w:t>
      </w:r>
      <w:r>
        <w:rPr>
          <w:color w:val="231F20"/>
          <w:w w:val="105"/>
          <w:sz w:val="20"/>
        </w:rPr>
        <w:t>the</w:t>
      </w:r>
      <w:r>
        <w:rPr>
          <w:color w:val="231F20"/>
          <w:spacing w:val="-13"/>
          <w:w w:val="105"/>
          <w:sz w:val="20"/>
        </w:rPr>
        <w:t> </w:t>
      </w:r>
      <w:r>
        <w:rPr>
          <w:color w:val="231F20"/>
          <w:w w:val="105"/>
          <w:sz w:val="20"/>
        </w:rPr>
        <w:t>part</w:t>
      </w:r>
      <w:r>
        <w:rPr>
          <w:color w:val="231F20"/>
          <w:spacing w:val="-13"/>
          <w:w w:val="105"/>
          <w:sz w:val="20"/>
        </w:rPr>
        <w:t> </w:t>
      </w:r>
      <w:r>
        <w:rPr>
          <w:color w:val="231F20"/>
          <w:w w:val="105"/>
          <w:sz w:val="20"/>
        </w:rPr>
        <w:t>geometry;</w:t>
      </w:r>
      <w:r>
        <w:rPr>
          <w:color w:val="231F20"/>
          <w:spacing w:val="-14"/>
          <w:w w:val="105"/>
          <w:sz w:val="20"/>
        </w:rPr>
        <w:t> </w:t>
      </w:r>
      <w:r>
        <w:rPr>
          <w:color w:val="231F20"/>
          <w:w w:val="105"/>
          <w:sz w:val="20"/>
        </w:rPr>
        <w:t>(2)</w:t>
      </w:r>
      <w:r>
        <w:rPr>
          <w:color w:val="231F20"/>
          <w:spacing w:val="-13"/>
          <w:w w:val="105"/>
          <w:sz w:val="20"/>
        </w:rPr>
        <w:t> </w:t>
      </w:r>
      <w:r>
        <w:rPr>
          <w:b/>
          <w:i/>
          <w:color w:val="231F20"/>
          <w:w w:val="105"/>
          <w:sz w:val="20"/>
        </w:rPr>
        <w:t>particulate</w:t>
      </w:r>
      <w:r>
        <w:rPr>
          <w:b/>
          <w:i/>
          <w:color w:val="231F20"/>
          <w:spacing w:val="-13"/>
          <w:w w:val="105"/>
          <w:sz w:val="20"/>
        </w:rPr>
        <w:t> </w:t>
      </w:r>
      <w:r>
        <w:rPr>
          <w:b/>
          <w:i/>
          <w:color w:val="231F20"/>
          <w:w w:val="105"/>
          <w:sz w:val="20"/>
        </w:rPr>
        <w:t>processing</w:t>
      </w:r>
      <w:r>
        <w:rPr>
          <w:color w:val="231F20"/>
          <w:w w:val="105"/>
          <w:sz w:val="20"/>
        </w:rPr>
        <w:t>,</w:t>
      </w:r>
      <w:r>
        <w:rPr>
          <w:color w:val="231F20"/>
          <w:spacing w:val="-13"/>
          <w:w w:val="105"/>
          <w:sz w:val="20"/>
        </w:rPr>
        <w:t> </w:t>
      </w:r>
      <w:r>
        <w:rPr>
          <w:color w:val="231F20"/>
          <w:w w:val="105"/>
          <w:sz w:val="20"/>
        </w:rPr>
        <w:t>in</w:t>
      </w:r>
      <w:r>
        <w:rPr>
          <w:color w:val="231F20"/>
          <w:spacing w:val="-13"/>
          <w:w w:val="105"/>
          <w:sz w:val="20"/>
        </w:rPr>
        <w:t> </w:t>
      </w:r>
      <w:r>
        <w:rPr>
          <w:color w:val="231F20"/>
          <w:w w:val="105"/>
          <w:sz w:val="20"/>
        </w:rPr>
        <w:t>which the starting material is a </w:t>
      </w:r>
      <w:r>
        <w:rPr>
          <w:b/>
          <w:i/>
          <w:color w:val="231F20"/>
          <w:w w:val="105"/>
          <w:sz w:val="20"/>
        </w:rPr>
        <w:t>powder</w:t>
      </w:r>
      <w:r>
        <w:rPr>
          <w:color w:val="231F20"/>
          <w:w w:val="105"/>
          <w:sz w:val="20"/>
        </w:rPr>
        <w:t>, and the powders are formed and heated into</w:t>
      </w:r>
      <w:r>
        <w:rPr>
          <w:color w:val="231F20"/>
          <w:w w:val="105"/>
          <w:sz w:val="20"/>
        </w:rPr>
        <w:t> the desired</w:t>
      </w:r>
      <w:r>
        <w:rPr>
          <w:color w:val="231F20"/>
          <w:w w:val="105"/>
          <w:sz w:val="20"/>
        </w:rPr>
        <w:t> geometry; (3)</w:t>
      </w:r>
      <w:r>
        <w:rPr>
          <w:color w:val="231F20"/>
          <w:w w:val="105"/>
          <w:sz w:val="20"/>
        </w:rPr>
        <w:t> </w:t>
      </w:r>
      <w:r>
        <w:rPr>
          <w:b/>
          <w:i/>
          <w:color w:val="231F20"/>
          <w:w w:val="105"/>
          <w:sz w:val="20"/>
        </w:rPr>
        <w:t>deformation</w:t>
      </w:r>
      <w:r>
        <w:rPr>
          <w:b/>
          <w:i/>
          <w:color w:val="231F20"/>
          <w:w w:val="105"/>
          <w:sz w:val="20"/>
        </w:rPr>
        <w:t> processes</w:t>
      </w:r>
      <w:r>
        <w:rPr>
          <w:color w:val="231F20"/>
          <w:w w:val="105"/>
          <w:sz w:val="20"/>
        </w:rPr>
        <w:t>, in</w:t>
      </w:r>
      <w:r>
        <w:rPr>
          <w:color w:val="231F20"/>
          <w:w w:val="105"/>
          <w:sz w:val="20"/>
        </w:rPr>
        <w:t> which</w:t>
      </w:r>
      <w:r>
        <w:rPr>
          <w:color w:val="231F20"/>
          <w:w w:val="105"/>
          <w:sz w:val="20"/>
        </w:rPr>
        <w:t> the</w:t>
      </w:r>
      <w:r>
        <w:rPr>
          <w:color w:val="231F20"/>
          <w:w w:val="105"/>
          <w:sz w:val="20"/>
        </w:rPr>
        <w:t> starting</w:t>
      </w:r>
      <w:r>
        <w:rPr>
          <w:color w:val="231F20"/>
          <w:w w:val="105"/>
          <w:sz w:val="20"/>
        </w:rPr>
        <w:t> material is</w:t>
      </w:r>
      <w:r>
        <w:rPr>
          <w:color w:val="231F20"/>
          <w:w w:val="105"/>
          <w:sz w:val="20"/>
        </w:rPr>
        <w:t> a </w:t>
      </w:r>
      <w:r>
        <w:rPr>
          <w:b/>
          <w:i/>
          <w:color w:val="231F20"/>
          <w:w w:val="105"/>
          <w:sz w:val="20"/>
        </w:rPr>
        <w:t>ductile solid </w:t>
      </w:r>
      <w:r>
        <w:rPr>
          <w:color w:val="231F20"/>
          <w:w w:val="105"/>
          <w:sz w:val="20"/>
        </w:rPr>
        <w:t>(commonly metal) that is deformed to shape the part; and (4) </w:t>
      </w:r>
      <w:r>
        <w:rPr>
          <w:b/>
          <w:i/>
          <w:color w:val="231F20"/>
          <w:w w:val="105"/>
          <w:sz w:val="20"/>
        </w:rPr>
        <w:t>material removal processes</w:t>
      </w:r>
      <w:r>
        <w:rPr>
          <w:color w:val="231F20"/>
          <w:w w:val="105"/>
          <w:sz w:val="20"/>
        </w:rPr>
        <w:t>, in which the starting material is a </w:t>
      </w:r>
      <w:r>
        <w:rPr>
          <w:b/>
          <w:i/>
          <w:color w:val="231F20"/>
          <w:w w:val="105"/>
          <w:sz w:val="20"/>
        </w:rPr>
        <w:t>solid </w:t>
      </w:r>
      <w:r>
        <w:rPr>
          <w:color w:val="231F20"/>
          <w:w w:val="105"/>
          <w:sz w:val="20"/>
        </w:rPr>
        <w:t>(ductile or brittle), from which</w:t>
      </w:r>
      <w:r>
        <w:rPr>
          <w:color w:val="231F20"/>
          <w:spacing w:val="34"/>
          <w:w w:val="105"/>
          <w:sz w:val="20"/>
        </w:rPr>
        <w:t> </w:t>
      </w:r>
      <w:r>
        <w:rPr>
          <w:color w:val="231F20"/>
          <w:w w:val="105"/>
          <w:sz w:val="20"/>
        </w:rPr>
        <w:t>material</w:t>
      </w:r>
      <w:r>
        <w:rPr>
          <w:color w:val="231F20"/>
          <w:spacing w:val="31"/>
          <w:w w:val="105"/>
          <w:sz w:val="20"/>
        </w:rPr>
        <w:t> </w:t>
      </w:r>
      <w:r>
        <w:rPr>
          <w:color w:val="231F20"/>
          <w:w w:val="105"/>
          <w:sz w:val="20"/>
        </w:rPr>
        <w:t>is</w:t>
      </w:r>
      <w:r>
        <w:rPr>
          <w:color w:val="231F20"/>
          <w:spacing w:val="32"/>
          <w:w w:val="105"/>
          <w:sz w:val="20"/>
        </w:rPr>
        <w:t> </w:t>
      </w:r>
      <w:r>
        <w:rPr>
          <w:color w:val="231F20"/>
          <w:w w:val="105"/>
          <w:sz w:val="20"/>
        </w:rPr>
        <w:t>removed</w:t>
      </w:r>
      <w:r>
        <w:rPr>
          <w:color w:val="231F20"/>
          <w:spacing w:val="34"/>
          <w:w w:val="105"/>
          <w:sz w:val="20"/>
        </w:rPr>
        <w:t> </w:t>
      </w:r>
      <w:r>
        <w:rPr>
          <w:color w:val="231F20"/>
          <w:w w:val="105"/>
          <w:sz w:val="20"/>
        </w:rPr>
        <w:t>so</w:t>
      </w:r>
      <w:r>
        <w:rPr>
          <w:color w:val="231F20"/>
          <w:spacing w:val="34"/>
          <w:w w:val="105"/>
          <w:sz w:val="20"/>
        </w:rPr>
        <w:t> </w:t>
      </w:r>
      <w:r>
        <w:rPr>
          <w:color w:val="231F20"/>
          <w:w w:val="105"/>
          <w:sz w:val="20"/>
        </w:rPr>
        <w:t>that</w:t>
      </w:r>
      <w:r>
        <w:rPr>
          <w:color w:val="231F20"/>
          <w:spacing w:val="31"/>
          <w:w w:val="105"/>
          <w:sz w:val="20"/>
        </w:rPr>
        <w:t> </w:t>
      </w:r>
      <w:r>
        <w:rPr>
          <w:color w:val="231F20"/>
          <w:w w:val="105"/>
          <w:sz w:val="20"/>
        </w:rPr>
        <w:t>the</w:t>
      </w:r>
      <w:r>
        <w:rPr>
          <w:color w:val="231F20"/>
          <w:spacing w:val="32"/>
          <w:w w:val="105"/>
          <w:sz w:val="20"/>
        </w:rPr>
        <w:t> </w:t>
      </w:r>
      <w:r>
        <w:rPr>
          <w:color w:val="231F20"/>
          <w:w w:val="105"/>
          <w:sz w:val="20"/>
        </w:rPr>
        <w:t>resulting</w:t>
      </w:r>
      <w:r>
        <w:rPr>
          <w:color w:val="231F20"/>
          <w:spacing w:val="34"/>
          <w:w w:val="105"/>
          <w:sz w:val="20"/>
        </w:rPr>
        <w:t> </w:t>
      </w:r>
      <w:r>
        <w:rPr>
          <w:color w:val="231F20"/>
          <w:w w:val="105"/>
          <w:sz w:val="20"/>
        </w:rPr>
        <w:t>part</w:t>
      </w:r>
      <w:r>
        <w:rPr>
          <w:color w:val="231F20"/>
          <w:spacing w:val="31"/>
          <w:w w:val="105"/>
          <w:sz w:val="20"/>
        </w:rPr>
        <w:t> </w:t>
      </w:r>
      <w:r>
        <w:rPr>
          <w:color w:val="231F20"/>
          <w:w w:val="105"/>
          <w:sz w:val="20"/>
        </w:rPr>
        <w:t>has</w:t>
      </w:r>
      <w:r>
        <w:rPr>
          <w:color w:val="231F20"/>
          <w:spacing w:val="32"/>
          <w:w w:val="105"/>
          <w:sz w:val="20"/>
        </w:rPr>
        <w:t> </w:t>
      </w:r>
      <w:r>
        <w:rPr>
          <w:color w:val="231F20"/>
          <w:w w:val="105"/>
          <w:sz w:val="20"/>
        </w:rPr>
        <w:t>the</w:t>
      </w:r>
      <w:r>
        <w:rPr>
          <w:color w:val="231F20"/>
          <w:spacing w:val="32"/>
          <w:w w:val="105"/>
          <w:sz w:val="20"/>
        </w:rPr>
        <w:t> </w:t>
      </w:r>
      <w:r>
        <w:rPr>
          <w:color w:val="231F20"/>
          <w:w w:val="105"/>
          <w:sz w:val="20"/>
        </w:rPr>
        <w:t>desired</w:t>
      </w:r>
      <w:r>
        <w:rPr>
          <w:color w:val="231F20"/>
          <w:spacing w:val="34"/>
          <w:w w:val="105"/>
          <w:sz w:val="20"/>
        </w:rPr>
        <w:t> </w:t>
      </w:r>
      <w:r>
        <w:rPr>
          <w:color w:val="231F20"/>
          <w:w w:val="105"/>
          <w:sz w:val="20"/>
        </w:rPr>
        <w:t>geometry.</w:t>
      </w:r>
    </w:p>
    <w:p>
      <w:pPr>
        <w:pStyle w:val="BodyText"/>
        <w:spacing w:before="17"/>
        <w:ind w:left="2940" w:right="842" w:firstLine="240"/>
        <w:jc w:val="both"/>
      </w:pPr>
      <w:r>
        <w:rPr>
          <w:color w:val="231F20"/>
          <w:w w:val="105"/>
        </w:rPr>
        <w:t>In</w:t>
      </w:r>
      <w:r>
        <w:rPr>
          <w:color w:val="231F20"/>
          <w:w w:val="105"/>
        </w:rPr>
        <w:t> the</w:t>
      </w:r>
      <w:r>
        <w:rPr>
          <w:color w:val="231F20"/>
          <w:w w:val="105"/>
        </w:rPr>
        <w:t> first</w:t>
      </w:r>
      <w:r>
        <w:rPr>
          <w:color w:val="231F20"/>
          <w:w w:val="105"/>
        </w:rPr>
        <w:t> category,</w:t>
      </w:r>
      <w:r>
        <w:rPr>
          <w:color w:val="231F20"/>
          <w:spacing w:val="-8"/>
          <w:w w:val="105"/>
        </w:rPr>
        <w:t> </w:t>
      </w:r>
      <w:r>
        <w:rPr>
          <w:color w:val="231F20"/>
          <w:w w:val="105"/>
        </w:rPr>
        <w:t>the</w:t>
      </w:r>
      <w:r>
        <w:rPr>
          <w:color w:val="231F20"/>
          <w:w w:val="105"/>
        </w:rPr>
        <w:t> starting</w:t>
      </w:r>
      <w:r>
        <w:rPr>
          <w:color w:val="231F20"/>
          <w:w w:val="105"/>
        </w:rPr>
        <w:t> material</w:t>
      </w:r>
      <w:r>
        <w:rPr>
          <w:color w:val="231F20"/>
          <w:w w:val="105"/>
        </w:rPr>
        <w:t> is</w:t>
      </w:r>
      <w:r>
        <w:rPr>
          <w:color w:val="231F20"/>
          <w:w w:val="105"/>
        </w:rPr>
        <w:t> heated</w:t>
      </w:r>
      <w:r>
        <w:rPr>
          <w:color w:val="231F20"/>
          <w:w w:val="105"/>
        </w:rPr>
        <w:t> sufficiently</w:t>
      </w:r>
      <w:r>
        <w:rPr>
          <w:color w:val="231F20"/>
          <w:w w:val="105"/>
        </w:rPr>
        <w:t> to</w:t>
      </w:r>
      <w:r>
        <w:rPr>
          <w:color w:val="231F20"/>
          <w:w w:val="105"/>
        </w:rPr>
        <w:t> transform</w:t>
      </w:r>
      <w:r>
        <w:rPr>
          <w:color w:val="231F20"/>
          <w:w w:val="105"/>
        </w:rPr>
        <w:t> it</w:t>
      </w:r>
      <w:r>
        <w:rPr>
          <w:color w:val="231F20"/>
          <w:w w:val="105"/>
        </w:rPr>
        <w:t> into</w:t>
      </w:r>
      <w:r>
        <w:rPr>
          <w:color w:val="231F20"/>
          <w:spacing w:val="40"/>
          <w:w w:val="105"/>
        </w:rPr>
        <w:t> </w:t>
      </w:r>
      <w:r>
        <w:rPr>
          <w:color w:val="231F20"/>
          <w:w w:val="105"/>
        </w:rPr>
        <w:t>a liquid or highly plastic (semifluid) state. Nearly all materials can be processed in this way. Metals, ceramic glasses, and plastics can all be heated to sufficiently high temperatures to convert them into liquids. With the material in a liquid or semifluid form, it can be poured or otherwise forced to flow into a mold cavity and allowed to solidify, thus taking a solid shape that is the same as the cavity. Most processes that operate this way are called casting or molding. </w:t>
      </w:r>
      <w:r>
        <w:rPr>
          <w:b/>
          <w:i/>
          <w:color w:val="231F20"/>
          <w:w w:val="105"/>
        </w:rPr>
        <w:t>Casting </w:t>
      </w:r>
      <w:r>
        <w:rPr>
          <w:color w:val="231F20"/>
          <w:w w:val="105"/>
        </w:rPr>
        <w:t>is the name used for metals, and </w:t>
      </w:r>
      <w:r>
        <w:rPr>
          <w:b/>
          <w:i/>
          <w:color w:val="231F20"/>
          <w:w w:val="105"/>
        </w:rPr>
        <w:t>molding </w:t>
      </w:r>
      <w:r>
        <w:rPr>
          <w:color w:val="231F20"/>
          <w:w w:val="105"/>
        </w:rPr>
        <w:t>is the common term used for plastics. This category of shaping process is depicted in Figure 1.6. Figure 11.1 shows a cast iron casting, and a collection of plastic molded parts is displayed in Figure 13.20.</w:t>
      </w:r>
    </w:p>
    <w:p>
      <w:pPr>
        <w:pStyle w:val="BodyText"/>
        <w:spacing w:line="237" w:lineRule="auto" w:before="11"/>
        <w:ind w:left="2940" w:right="852" w:firstLine="240"/>
        <w:jc w:val="both"/>
      </w:pPr>
      <w:r>
        <w:rPr>
          <w:color w:val="231F20"/>
          <w:w w:val="105"/>
        </w:rPr>
        <w:t>In</w:t>
      </w:r>
      <w:r>
        <w:rPr>
          <w:color w:val="231F20"/>
          <w:w w:val="105"/>
        </w:rPr>
        <w:t> </w:t>
      </w:r>
      <w:r>
        <w:rPr>
          <w:b/>
          <w:i/>
          <w:color w:val="231F20"/>
          <w:w w:val="105"/>
        </w:rPr>
        <w:t>particulate</w:t>
      </w:r>
      <w:r>
        <w:rPr>
          <w:b/>
          <w:i/>
          <w:color w:val="231F20"/>
          <w:w w:val="105"/>
        </w:rPr>
        <w:t> processing</w:t>
      </w:r>
      <w:r>
        <w:rPr>
          <w:color w:val="231F20"/>
          <w:w w:val="105"/>
        </w:rPr>
        <w:t>,</w:t>
      </w:r>
      <w:r>
        <w:rPr>
          <w:color w:val="231F20"/>
          <w:w w:val="105"/>
        </w:rPr>
        <w:t> the</w:t>
      </w:r>
      <w:r>
        <w:rPr>
          <w:color w:val="231F20"/>
          <w:w w:val="105"/>
        </w:rPr>
        <w:t> starting</w:t>
      </w:r>
      <w:r>
        <w:rPr>
          <w:color w:val="231F20"/>
          <w:w w:val="105"/>
        </w:rPr>
        <w:t> materials</w:t>
      </w:r>
      <w:r>
        <w:rPr>
          <w:color w:val="231F20"/>
          <w:w w:val="105"/>
        </w:rPr>
        <w:t> are</w:t>
      </w:r>
      <w:r>
        <w:rPr>
          <w:color w:val="231F20"/>
          <w:w w:val="105"/>
        </w:rPr>
        <w:t> powders</w:t>
      </w:r>
      <w:r>
        <w:rPr>
          <w:color w:val="231F20"/>
          <w:w w:val="105"/>
        </w:rPr>
        <w:t> of</w:t>
      </w:r>
      <w:r>
        <w:rPr>
          <w:color w:val="231F20"/>
          <w:w w:val="105"/>
        </w:rPr>
        <w:t> metals</w:t>
      </w:r>
      <w:r>
        <w:rPr>
          <w:color w:val="231F20"/>
          <w:w w:val="105"/>
        </w:rPr>
        <w:t> or</w:t>
      </w:r>
      <w:r>
        <w:rPr>
          <w:color w:val="231F20"/>
          <w:spacing w:val="40"/>
          <w:w w:val="105"/>
        </w:rPr>
        <w:t> </w:t>
      </w:r>
      <w:r>
        <w:rPr>
          <w:color w:val="231F20"/>
          <w:w w:val="105"/>
        </w:rPr>
        <w:t>ceramics. Although these two materials are quite different, the processes to shape them</w:t>
      </w:r>
      <w:r>
        <w:rPr>
          <w:color w:val="231F20"/>
          <w:spacing w:val="29"/>
          <w:w w:val="105"/>
        </w:rPr>
        <w:t> </w:t>
      </w:r>
      <w:r>
        <w:rPr>
          <w:color w:val="231F20"/>
          <w:w w:val="105"/>
        </w:rPr>
        <w:t>in</w:t>
      </w:r>
      <w:r>
        <w:rPr>
          <w:color w:val="231F20"/>
          <w:spacing w:val="26"/>
          <w:w w:val="105"/>
        </w:rPr>
        <w:t> </w:t>
      </w:r>
      <w:r>
        <w:rPr>
          <w:color w:val="231F20"/>
          <w:w w:val="105"/>
        </w:rPr>
        <w:t>particulate</w:t>
      </w:r>
      <w:r>
        <w:rPr>
          <w:color w:val="231F20"/>
          <w:spacing w:val="26"/>
          <w:w w:val="105"/>
        </w:rPr>
        <w:t> </w:t>
      </w:r>
      <w:r>
        <w:rPr>
          <w:color w:val="231F20"/>
          <w:w w:val="105"/>
        </w:rPr>
        <w:t>processing</w:t>
      </w:r>
      <w:r>
        <w:rPr>
          <w:color w:val="231F20"/>
          <w:spacing w:val="26"/>
          <w:w w:val="105"/>
        </w:rPr>
        <w:t> </w:t>
      </w:r>
      <w:r>
        <w:rPr>
          <w:color w:val="231F20"/>
          <w:w w:val="105"/>
        </w:rPr>
        <w:t>are</w:t>
      </w:r>
      <w:r>
        <w:rPr>
          <w:color w:val="231F20"/>
          <w:spacing w:val="24"/>
          <w:w w:val="105"/>
        </w:rPr>
        <w:t> </w:t>
      </w:r>
      <w:r>
        <w:rPr>
          <w:color w:val="231F20"/>
          <w:w w:val="105"/>
        </w:rPr>
        <w:t>quite</w:t>
      </w:r>
      <w:r>
        <w:rPr>
          <w:color w:val="231F20"/>
          <w:spacing w:val="24"/>
          <w:w w:val="105"/>
        </w:rPr>
        <w:t> </w:t>
      </w:r>
      <w:r>
        <w:rPr>
          <w:color w:val="231F20"/>
          <w:w w:val="105"/>
        </w:rPr>
        <w:t>similar.</w:t>
      </w:r>
      <w:r>
        <w:rPr>
          <w:color w:val="231F20"/>
          <w:spacing w:val="-12"/>
          <w:w w:val="105"/>
        </w:rPr>
        <w:t> </w:t>
      </w:r>
      <w:r>
        <w:rPr>
          <w:color w:val="231F20"/>
          <w:w w:val="105"/>
        </w:rPr>
        <w:t>The</w:t>
      </w:r>
      <w:r>
        <w:rPr>
          <w:color w:val="231F20"/>
          <w:spacing w:val="24"/>
          <w:w w:val="105"/>
        </w:rPr>
        <w:t> </w:t>
      </w:r>
      <w:r>
        <w:rPr>
          <w:color w:val="231F20"/>
          <w:w w:val="105"/>
        </w:rPr>
        <w:t>common</w:t>
      </w:r>
      <w:r>
        <w:rPr>
          <w:color w:val="231F20"/>
          <w:spacing w:val="26"/>
          <w:w w:val="105"/>
        </w:rPr>
        <w:t> </w:t>
      </w:r>
      <w:r>
        <w:rPr>
          <w:color w:val="231F20"/>
          <w:w w:val="105"/>
        </w:rPr>
        <w:t>technique</w:t>
      </w:r>
      <w:r>
        <w:rPr>
          <w:color w:val="231F20"/>
          <w:spacing w:val="24"/>
          <w:w w:val="105"/>
        </w:rPr>
        <w:t> </w:t>
      </w:r>
      <w:r>
        <w:rPr>
          <w:color w:val="231F20"/>
          <w:w w:val="105"/>
        </w:rPr>
        <w:t>in</w:t>
      </w:r>
      <w:r>
        <w:rPr>
          <w:color w:val="231F20"/>
          <w:spacing w:val="26"/>
          <w:w w:val="105"/>
        </w:rPr>
        <w:t> </w:t>
      </w:r>
      <w:r>
        <w:rPr>
          <w:color w:val="231F20"/>
          <w:w w:val="105"/>
        </w:rPr>
        <w:t>powder</w:t>
      </w:r>
    </w:p>
    <w:p>
      <w:pPr>
        <w:pStyle w:val="BodyText"/>
      </w:pPr>
    </w:p>
    <w:p>
      <w:pPr>
        <w:pStyle w:val="BodyText"/>
      </w:pPr>
    </w:p>
    <w:p>
      <w:pPr>
        <w:pStyle w:val="BodyText"/>
      </w:pPr>
    </w:p>
    <w:p>
      <w:pPr>
        <w:pStyle w:val="BodyText"/>
        <w:spacing w:before="36"/>
      </w:pPr>
    </w:p>
    <w:p>
      <w:pPr>
        <w:pStyle w:val="BodyText"/>
        <w:spacing w:line="208" w:lineRule="auto" w:before="1"/>
        <w:ind w:left="779" w:right="8335"/>
        <w:rPr>
          <w:rFonts w:ascii="Arial"/>
        </w:rPr>
      </w:pPr>
      <w:r>
        <w:rPr/>
        <mc:AlternateContent>
          <mc:Choice Requires="wps">
            <w:drawing>
              <wp:anchor distT="0" distB="0" distL="0" distR="0" allowOverlap="1" layoutInCell="1" locked="0" behindDoc="0" simplePos="0" relativeHeight="15745536">
                <wp:simplePos x="0" y="0"/>
                <wp:positionH relativeFrom="page">
                  <wp:posOffset>1866900</wp:posOffset>
                </wp:positionH>
                <wp:positionV relativeFrom="paragraph">
                  <wp:posOffset>-183700</wp:posOffset>
                </wp:positionV>
                <wp:extent cx="4314825" cy="1687195"/>
                <wp:effectExtent l="0" t="0" r="0" b="0"/>
                <wp:wrapNone/>
                <wp:docPr id="178" name="Group 178"/>
                <wp:cNvGraphicFramePr>
                  <a:graphicFrameLocks/>
                </wp:cNvGraphicFramePr>
                <a:graphic>
                  <a:graphicData uri="http://schemas.microsoft.com/office/word/2010/wordprocessingGroup">
                    <wpg:wgp>
                      <wpg:cNvPr id="178" name="Group 178"/>
                      <wpg:cNvGrpSpPr/>
                      <wpg:grpSpPr>
                        <a:xfrm>
                          <a:off x="0" y="0"/>
                          <a:ext cx="4314825" cy="1687195"/>
                          <a:chExt cx="4314825" cy="1687195"/>
                        </a:xfrm>
                      </wpg:grpSpPr>
                      <pic:pic>
                        <pic:nvPicPr>
                          <pic:cNvPr id="179" name="Image 179"/>
                          <pic:cNvPicPr/>
                        </pic:nvPicPr>
                        <pic:blipFill>
                          <a:blip r:embed="rId16" cstate="print"/>
                          <a:stretch>
                            <a:fillRect/>
                          </a:stretch>
                        </pic:blipFill>
                        <pic:spPr>
                          <a:xfrm>
                            <a:off x="876131" y="14775"/>
                            <a:ext cx="658029" cy="537575"/>
                          </a:xfrm>
                          <a:prstGeom prst="rect">
                            <a:avLst/>
                          </a:prstGeom>
                        </pic:spPr>
                      </pic:pic>
                      <wps:wsp>
                        <wps:cNvPr id="180" name="Graphic 180"/>
                        <wps:cNvSpPr/>
                        <wps:spPr>
                          <a:xfrm>
                            <a:off x="736600" y="594700"/>
                            <a:ext cx="1245870" cy="870585"/>
                          </a:xfrm>
                          <a:custGeom>
                            <a:avLst/>
                            <a:gdLst/>
                            <a:ahLst/>
                            <a:cxnLst/>
                            <a:rect l="l" t="t" r="r" b="b"/>
                            <a:pathLst>
                              <a:path w="1245870" h="870585">
                                <a:moveTo>
                                  <a:pt x="1238845" y="0"/>
                                </a:moveTo>
                                <a:lnTo>
                                  <a:pt x="374661" y="11442"/>
                                </a:lnTo>
                                <a:lnTo>
                                  <a:pt x="244386" y="175590"/>
                                </a:lnTo>
                                <a:lnTo>
                                  <a:pt x="115798" y="13423"/>
                                </a:lnTo>
                                <a:lnTo>
                                  <a:pt x="0" y="13423"/>
                                </a:lnTo>
                                <a:lnTo>
                                  <a:pt x="8331" y="870585"/>
                                </a:lnTo>
                                <a:lnTo>
                                  <a:pt x="1245703" y="862253"/>
                                </a:lnTo>
                                <a:lnTo>
                                  <a:pt x="1238845" y="0"/>
                                </a:lnTo>
                                <a:close/>
                              </a:path>
                            </a:pathLst>
                          </a:custGeom>
                          <a:solidFill>
                            <a:srgbClr val="D1D3D4"/>
                          </a:solidFill>
                        </wps:spPr>
                        <wps:bodyPr wrap="square" lIns="0" tIns="0" rIns="0" bIns="0" rtlCol="0">
                          <a:prstTxWarp prst="textNoShape">
                            <a:avLst/>
                          </a:prstTxWarp>
                          <a:noAutofit/>
                        </wps:bodyPr>
                      </wps:wsp>
                      <wps:wsp>
                        <wps:cNvPr id="181" name="Graphic 181"/>
                        <wps:cNvSpPr/>
                        <wps:spPr>
                          <a:xfrm>
                            <a:off x="943546" y="428713"/>
                            <a:ext cx="804545" cy="789305"/>
                          </a:xfrm>
                          <a:custGeom>
                            <a:avLst/>
                            <a:gdLst/>
                            <a:ahLst/>
                            <a:cxnLst/>
                            <a:rect l="l" t="t" r="r" b="b"/>
                            <a:pathLst>
                              <a:path w="804545" h="789305">
                                <a:moveTo>
                                  <a:pt x="192035" y="0"/>
                                </a:moveTo>
                                <a:lnTo>
                                  <a:pt x="163054" y="28980"/>
                                </a:lnTo>
                                <a:lnTo>
                                  <a:pt x="119848" y="66305"/>
                                </a:lnTo>
                                <a:lnTo>
                                  <a:pt x="100189" y="95769"/>
                                </a:lnTo>
                                <a:lnTo>
                                  <a:pt x="72175" y="137153"/>
                                </a:lnTo>
                                <a:lnTo>
                                  <a:pt x="45368" y="187869"/>
                                </a:lnTo>
                                <a:lnTo>
                                  <a:pt x="22550" y="242940"/>
                                </a:lnTo>
                                <a:lnTo>
                                  <a:pt x="6499" y="297394"/>
                                </a:lnTo>
                                <a:lnTo>
                                  <a:pt x="0" y="346251"/>
                                </a:lnTo>
                                <a:lnTo>
                                  <a:pt x="0" y="601661"/>
                                </a:lnTo>
                                <a:lnTo>
                                  <a:pt x="14730" y="640955"/>
                                </a:lnTo>
                                <a:lnTo>
                                  <a:pt x="30453" y="651750"/>
                                </a:lnTo>
                                <a:lnTo>
                                  <a:pt x="53046" y="658620"/>
                                </a:lnTo>
                                <a:lnTo>
                                  <a:pt x="289774" y="658620"/>
                                </a:lnTo>
                                <a:lnTo>
                                  <a:pt x="292721" y="766685"/>
                                </a:lnTo>
                                <a:lnTo>
                                  <a:pt x="299591" y="783372"/>
                                </a:lnTo>
                                <a:lnTo>
                                  <a:pt x="321207" y="789265"/>
                                </a:lnTo>
                                <a:lnTo>
                                  <a:pt x="714132" y="784363"/>
                                </a:lnTo>
                                <a:lnTo>
                                  <a:pt x="780921" y="776502"/>
                                </a:lnTo>
                                <a:lnTo>
                                  <a:pt x="795653" y="772577"/>
                                </a:lnTo>
                                <a:lnTo>
                                  <a:pt x="804505" y="756855"/>
                                </a:lnTo>
                                <a:lnTo>
                                  <a:pt x="804505" y="740154"/>
                                </a:lnTo>
                                <a:lnTo>
                                  <a:pt x="799590" y="467079"/>
                                </a:lnTo>
                                <a:lnTo>
                                  <a:pt x="788783" y="452347"/>
                                </a:lnTo>
                                <a:lnTo>
                                  <a:pt x="752435" y="443508"/>
                                </a:lnTo>
                                <a:lnTo>
                                  <a:pt x="670914" y="449400"/>
                                </a:lnTo>
                                <a:lnTo>
                                  <a:pt x="328090" y="447432"/>
                                </a:lnTo>
                                <a:lnTo>
                                  <a:pt x="297635" y="457262"/>
                                </a:lnTo>
                                <a:lnTo>
                                  <a:pt x="288798" y="480833"/>
                                </a:lnTo>
                                <a:lnTo>
                                  <a:pt x="288798" y="579055"/>
                                </a:lnTo>
                                <a:lnTo>
                                  <a:pt x="120826" y="581023"/>
                                </a:lnTo>
                                <a:lnTo>
                                  <a:pt x="90371" y="567282"/>
                                </a:lnTo>
                                <a:lnTo>
                                  <a:pt x="81532" y="549591"/>
                                </a:lnTo>
                                <a:lnTo>
                                  <a:pt x="83501" y="510297"/>
                                </a:lnTo>
                                <a:lnTo>
                                  <a:pt x="83501" y="373759"/>
                                </a:lnTo>
                                <a:lnTo>
                                  <a:pt x="80542" y="278484"/>
                                </a:lnTo>
                                <a:lnTo>
                                  <a:pt x="93809" y="244593"/>
                                </a:lnTo>
                                <a:lnTo>
                                  <a:pt x="106243" y="211345"/>
                                </a:lnTo>
                                <a:lnTo>
                                  <a:pt x="128708" y="147374"/>
                                </a:lnTo>
                                <a:lnTo>
                                  <a:pt x="138744" y="128437"/>
                                </a:lnTo>
                                <a:lnTo>
                                  <a:pt x="155046" y="109866"/>
                                </a:lnTo>
                                <a:lnTo>
                                  <a:pt x="183691" y="83005"/>
                                </a:lnTo>
                                <a:lnTo>
                                  <a:pt x="201369" y="41743"/>
                                </a:lnTo>
                                <a:lnTo>
                                  <a:pt x="199401" y="7364"/>
                                </a:lnTo>
                                <a:lnTo>
                                  <a:pt x="192035" y="0"/>
                                </a:lnTo>
                                <a:close/>
                              </a:path>
                            </a:pathLst>
                          </a:custGeom>
                          <a:solidFill>
                            <a:srgbClr val="DDBE7E"/>
                          </a:solidFill>
                        </wps:spPr>
                        <wps:bodyPr wrap="square" lIns="0" tIns="0" rIns="0" bIns="0" rtlCol="0">
                          <a:prstTxWarp prst="textNoShape">
                            <a:avLst/>
                          </a:prstTxWarp>
                          <a:noAutofit/>
                        </wps:bodyPr>
                      </wps:wsp>
                      <pic:pic>
                        <pic:nvPicPr>
                          <pic:cNvPr id="182" name="Image 182"/>
                          <pic:cNvPicPr/>
                        </pic:nvPicPr>
                        <pic:blipFill>
                          <a:blip r:embed="rId17" cstate="print"/>
                          <a:stretch>
                            <a:fillRect/>
                          </a:stretch>
                        </pic:blipFill>
                        <pic:spPr>
                          <a:xfrm>
                            <a:off x="2782976" y="836293"/>
                            <a:ext cx="899819" cy="608824"/>
                          </a:xfrm>
                          <a:prstGeom prst="rect">
                            <a:avLst/>
                          </a:prstGeom>
                        </pic:spPr>
                      </pic:pic>
                      <pic:pic>
                        <pic:nvPicPr>
                          <pic:cNvPr id="183" name="Image 183"/>
                          <pic:cNvPicPr/>
                        </pic:nvPicPr>
                        <pic:blipFill>
                          <a:blip r:embed="rId18" cstate="print"/>
                          <a:stretch>
                            <a:fillRect/>
                          </a:stretch>
                        </pic:blipFill>
                        <pic:spPr>
                          <a:xfrm>
                            <a:off x="0" y="0"/>
                            <a:ext cx="4314444" cy="1687066"/>
                          </a:xfrm>
                          <a:prstGeom prst="rect">
                            <a:avLst/>
                          </a:prstGeom>
                        </pic:spPr>
                      </pic:pic>
                    </wpg:wgp>
                  </a:graphicData>
                </a:graphic>
              </wp:anchor>
            </w:drawing>
          </mc:Choice>
          <mc:Fallback>
            <w:pict>
              <v:group style="position:absolute;margin-left:147pt;margin-top:-14.464598pt;width:339.75pt;height:132.85pt;mso-position-horizontal-relative:page;mso-position-vertical-relative:paragraph;z-index:15745536" id="docshapegroup144" coordorigin="2940,-289" coordsize="6795,2657">
                <v:shape style="position:absolute;left:4319;top:-267;width:1037;height:847" type="#_x0000_t75" id="docshape145" stroked="false">
                  <v:imagedata r:id="rId16" o:title=""/>
                </v:shape>
                <v:shape style="position:absolute;left:4100;top:647;width:1962;height:1371" id="docshape146" coordorigin="4100,647" coordsize="1962,1371" path="m6051,647l4690,665,4485,924,4282,668,4100,668,4113,2018,6062,2005,6051,647xe" filled="true" fillcolor="#d1d3d4" stroked="false">
                  <v:path arrowok="t"/>
                  <v:fill type="solid"/>
                </v:shape>
                <v:shape style="position:absolute;left:4425;top:385;width:1267;height:1243" id="docshape147" coordorigin="4426,386" coordsize="1267,1243" path="m4728,386l4683,431,4615,490,4584,537,4540,602,4497,682,4461,768,4436,854,4426,931,4426,1333,4449,1395,4474,1412,4509,1423,4882,1423,4887,1593,4898,1620,4932,1629,5551,1621,5656,1609,5679,1603,5693,1578,5693,1551,5685,1121,5668,1098,5611,1084,5482,1094,4943,1090,4895,1106,4881,1143,4881,1298,4616,1301,4568,1279,4554,1251,4557,1189,4557,974,4553,824,4574,771,4593,719,4629,618,4644,588,4670,559,4715,517,4743,452,4740,397,4728,386xe" filled="true" fillcolor="#ddbe7e" stroked="false">
                  <v:path arrowok="t"/>
                  <v:fill type="solid"/>
                </v:shape>
                <v:shape style="position:absolute;left:7322;top:1027;width:1418;height:959" type="#_x0000_t75" id="docshape148" stroked="false">
                  <v:imagedata r:id="rId17" o:title=""/>
                </v:shape>
                <v:shape style="position:absolute;left:2940;top:-290;width:6795;height:2657" type="#_x0000_t75" id="docshape149" stroked="false">
                  <v:imagedata r:id="rId18" o:title=""/>
                </v:shape>
                <w10:wrap type="none"/>
              </v:group>
            </w:pict>
          </mc:Fallback>
        </mc:AlternateContent>
      </w:r>
      <w:r>
        <w:rPr>
          <w:rFonts w:ascii="Arial"/>
          <w:b/>
          <w:color w:val="231F20"/>
          <w:sz w:val="18"/>
        </w:rPr>
        <w:t>FIGURE 1.6</w:t>
      </w:r>
      <w:r>
        <w:rPr>
          <w:rFonts w:ascii="Arial"/>
          <w:b/>
          <w:color w:val="231F20"/>
          <w:spacing w:val="40"/>
          <w:sz w:val="18"/>
        </w:rPr>
        <w:t> </w:t>
      </w:r>
      <w:r>
        <w:rPr>
          <w:rFonts w:ascii="Arial"/>
          <w:color w:val="231F20"/>
        </w:rPr>
        <w:t>Casting </w:t>
      </w:r>
      <w:r>
        <w:rPr>
          <w:rFonts w:ascii="Arial"/>
          <w:color w:val="231F20"/>
          <w:w w:val="90"/>
        </w:rPr>
        <w:t>and</w:t>
      </w:r>
      <w:r>
        <w:rPr>
          <w:rFonts w:ascii="Arial"/>
          <w:color w:val="231F20"/>
          <w:spacing w:val="-10"/>
          <w:w w:val="90"/>
        </w:rPr>
        <w:t> </w:t>
      </w:r>
      <w:r>
        <w:rPr>
          <w:rFonts w:ascii="Arial"/>
          <w:color w:val="231F20"/>
          <w:w w:val="90"/>
        </w:rPr>
        <w:t>molding</w:t>
      </w:r>
      <w:r>
        <w:rPr>
          <w:rFonts w:ascii="Arial"/>
          <w:color w:val="231F20"/>
          <w:spacing w:val="-8"/>
          <w:w w:val="90"/>
        </w:rPr>
        <w:t> </w:t>
      </w:r>
      <w:r>
        <w:rPr>
          <w:rFonts w:ascii="Arial"/>
          <w:color w:val="231F20"/>
          <w:w w:val="90"/>
        </w:rPr>
        <w:t>processes </w:t>
      </w:r>
      <w:r>
        <w:rPr>
          <w:rFonts w:ascii="Arial"/>
          <w:color w:val="231F20"/>
          <w:spacing w:val="-6"/>
        </w:rPr>
        <w:t>start</w:t>
      </w:r>
      <w:r>
        <w:rPr>
          <w:rFonts w:ascii="Arial"/>
          <w:color w:val="231F20"/>
          <w:spacing w:val="-19"/>
        </w:rPr>
        <w:t> </w:t>
      </w:r>
      <w:r>
        <w:rPr>
          <w:rFonts w:ascii="Arial"/>
          <w:color w:val="231F20"/>
          <w:spacing w:val="-6"/>
        </w:rPr>
        <w:t>with</w:t>
      </w:r>
      <w:r>
        <w:rPr>
          <w:rFonts w:ascii="Arial"/>
          <w:color w:val="231F20"/>
          <w:spacing w:val="-19"/>
        </w:rPr>
        <w:t> </w:t>
      </w:r>
      <w:r>
        <w:rPr>
          <w:rFonts w:ascii="Arial"/>
          <w:color w:val="231F20"/>
          <w:spacing w:val="-6"/>
        </w:rPr>
        <w:t>a</w:t>
      </w:r>
      <w:r>
        <w:rPr>
          <w:rFonts w:ascii="Arial"/>
          <w:color w:val="231F20"/>
          <w:spacing w:val="-19"/>
        </w:rPr>
        <w:t> </w:t>
      </w:r>
      <w:r>
        <w:rPr>
          <w:rFonts w:ascii="Arial"/>
          <w:color w:val="231F20"/>
          <w:spacing w:val="-6"/>
        </w:rPr>
        <w:t>work</w:t>
      </w:r>
      <w:r>
        <w:rPr>
          <w:rFonts w:ascii="Arial"/>
          <w:color w:val="231F20"/>
          <w:spacing w:val="-19"/>
        </w:rPr>
        <w:t> </w:t>
      </w:r>
      <w:r>
        <w:rPr>
          <w:rFonts w:ascii="Arial"/>
          <w:color w:val="231F20"/>
          <w:spacing w:val="-6"/>
        </w:rPr>
        <w:t>mate- </w:t>
      </w:r>
      <w:r>
        <w:rPr>
          <w:rFonts w:ascii="Arial"/>
          <w:color w:val="231F20"/>
        </w:rPr>
        <w:t>rial heated to a fluid </w:t>
      </w:r>
      <w:r>
        <w:rPr>
          <w:rFonts w:ascii="Arial"/>
          <w:color w:val="231F20"/>
          <w:spacing w:val="-4"/>
        </w:rPr>
        <w:t>or</w:t>
      </w:r>
      <w:r>
        <w:rPr>
          <w:rFonts w:ascii="Arial"/>
          <w:color w:val="231F20"/>
          <w:spacing w:val="-19"/>
        </w:rPr>
        <w:t> </w:t>
      </w:r>
      <w:r>
        <w:rPr>
          <w:rFonts w:ascii="Arial"/>
          <w:color w:val="231F20"/>
          <w:spacing w:val="-4"/>
        </w:rPr>
        <w:t>semifluid</w:t>
      </w:r>
      <w:r>
        <w:rPr>
          <w:rFonts w:ascii="Arial"/>
          <w:color w:val="231F20"/>
          <w:spacing w:val="-15"/>
        </w:rPr>
        <w:t> </w:t>
      </w:r>
      <w:r>
        <w:rPr>
          <w:rFonts w:ascii="Arial"/>
          <w:color w:val="231F20"/>
          <w:spacing w:val="-4"/>
        </w:rPr>
        <w:t>state.</w:t>
      </w:r>
      <w:r>
        <w:rPr>
          <w:rFonts w:ascii="Arial"/>
          <w:color w:val="231F20"/>
          <w:spacing w:val="-15"/>
        </w:rPr>
        <w:t> </w:t>
      </w:r>
      <w:r>
        <w:rPr>
          <w:rFonts w:ascii="Arial"/>
          <w:color w:val="231F20"/>
          <w:spacing w:val="-4"/>
        </w:rPr>
        <w:t>The </w:t>
      </w:r>
      <w:r>
        <w:rPr>
          <w:rFonts w:ascii="Arial"/>
          <w:color w:val="231F20"/>
        </w:rPr>
        <w:t>process consists of</w:t>
      </w:r>
    </w:p>
    <w:p>
      <w:pPr>
        <w:pStyle w:val="ListParagraph"/>
        <w:numPr>
          <w:ilvl w:val="0"/>
          <w:numId w:val="5"/>
        </w:numPr>
        <w:tabs>
          <w:tab w:pos="1020" w:val="left" w:leader="none"/>
        </w:tabs>
        <w:spacing w:line="211" w:lineRule="auto" w:before="0" w:after="0"/>
        <w:ind w:left="779" w:right="8524" w:firstLine="0"/>
        <w:jc w:val="left"/>
        <w:rPr>
          <w:rFonts w:ascii="Arial"/>
          <w:color w:val="231F20"/>
          <w:sz w:val="20"/>
        </w:rPr>
      </w:pPr>
      <w:r>
        <w:rPr>
          <w:rFonts w:ascii="Arial"/>
          <w:color w:val="231F20"/>
          <w:sz w:val="20"/>
        </w:rPr>
        <w:t>pouring the fluid </w:t>
      </w:r>
      <w:r>
        <w:rPr>
          <w:rFonts w:ascii="Arial"/>
          <w:color w:val="231F20"/>
          <w:spacing w:val="-2"/>
          <w:w w:val="90"/>
          <w:sz w:val="20"/>
        </w:rPr>
        <w:t>into</w:t>
      </w:r>
      <w:r>
        <w:rPr>
          <w:rFonts w:ascii="Arial"/>
          <w:color w:val="231F20"/>
          <w:spacing w:val="-10"/>
          <w:w w:val="90"/>
          <w:sz w:val="20"/>
        </w:rPr>
        <w:t> </w:t>
      </w:r>
      <w:r>
        <w:rPr>
          <w:rFonts w:ascii="Arial"/>
          <w:color w:val="231F20"/>
          <w:spacing w:val="-2"/>
          <w:w w:val="90"/>
          <w:sz w:val="20"/>
        </w:rPr>
        <w:t>a</w:t>
      </w:r>
      <w:r>
        <w:rPr>
          <w:rFonts w:ascii="Arial"/>
          <w:color w:val="231F20"/>
          <w:spacing w:val="-8"/>
          <w:w w:val="90"/>
          <w:sz w:val="20"/>
        </w:rPr>
        <w:t> </w:t>
      </w:r>
      <w:r>
        <w:rPr>
          <w:rFonts w:ascii="Arial"/>
          <w:color w:val="231F20"/>
          <w:spacing w:val="-2"/>
          <w:w w:val="90"/>
          <w:sz w:val="20"/>
        </w:rPr>
        <w:t>mold</w:t>
      </w:r>
      <w:r>
        <w:rPr>
          <w:rFonts w:ascii="Arial"/>
          <w:color w:val="231F20"/>
          <w:spacing w:val="-11"/>
          <w:w w:val="90"/>
          <w:sz w:val="20"/>
        </w:rPr>
        <w:t> </w:t>
      </w:r>
      <w:r>
        <w:rPr>
          <w:rFonts w:ascii="Arial"/>
          <w:color w:val="231F20"/>
          <w:spacing w:val="-2"/>
          <w:w w:val="90"/>
          <w:sz w:val="20"/>
        </w:rPr>
        <w:t>cavity</w:t>
      </w:r>
      <w:r>
        <w:rPr>
          <w:rFonts w:ascii="Arial"/>
          <w:color w:val="231F20"/>
          <w:spacing w:val="-9"/>
          <w:w w:val="90"/>
          <w:sz w:val="20"/>
        </w:rPr>
        <w:t> </w:t>
      </w:r>
      <w:r>
        <w:rPr>
          <w:rFonts w:ascii="Arial"/>
          <w:color w:val="231F20"/>
          <w:spacing w:val="-2"/>
          <w:w w:val="90"/>
          <w:sz w:val="20"/>
        </w:rPr>
        <w:t>and</w:t>
      </w:r>
    </w:p>
    <w:p>
      <w:pPr>
        <w:pStyle w:val="ListParagraph"/>
        <w:numPr>
          <w:ilvl w:val="0"/>
          <w:numId w:val="5"/>
        </w:numPr>
        <w:tabs>
          <w:tab w:pos="1014" w:val="left" w:leader="none"/>
        </w:tabs>
        <w:spacing w:line="208" w:lineRule="auto" w:before="0" w:after="0"/>
        <w:ind w:left="780" w:right="8365" w:firstLine="0"/>
        <w:jc w:val="both"/>
        <w:rPr>
          <w:rFonts w:ascii="Arial"/>
          <w:color w:val="231F20"/>
          <w:sz w:val="20"/>
        </w:rPr>
      </w:pPr>
      <w:r>
        <w:rPr>
          <w:rFonts w:ascii="Arial"/>
          <w:color w:val="231F20"/>
          <w:spacing w:val="-4"/>
          <w:sz w:val="20"/>
        </w:rPr>
        <w:t>allowing</w:t>
      </w:r>
      <w:r>
        <w:rPr>
          <w:rFonts w:ascii="Arial"/>
          <w:color w:val="231F20"/>
          <w:spacing w:val="-10"/>
          <w:sz w:val="20"/>
        </w:rPr>
        <w:t> </w:t>
      </w:r>
      <w:r>
        <w:rPr>
          <w:rFonts w:ascii="Arial"/>
          <w:color w:val="231F20"/>
          <w:spacing w:val="-4"/>
          <w:sz w:val="20"/>
        </w:rPr>
        <w:t>the</w:t>
      </w:r>
      <w:r>
        <w:rPr>
          <w:rFonts w:ascii="Arial"/>
          <w:color w:val="231F20"/>
          <w:spacing w:val="-10"/>
          <w:sz w:val="20"/>
        </w:rPr>
        <w:t> </w:t>
      </w:r>
      <w:r>
        <w:rPr>
          <w:rFonts w:ascii="Arial"/>
          <w:color w:val="231F20"/>
          <w:spacing w:val="-4"/>
          <w:sz w:val="20"/>
        </w:rPr>
        <w:t>fluid</w:t>
      </w:r>
      <w:r>
        <w:rPr>
          <w:rFonts w:ascii="Arial"/>
          <w:color w:val="231F20"/>
          <w:spacing w:val="-10"/>
          <w:sz w:val="20"/>
        </w:rPr>
        <w:t> </w:t>
      </w:r>
      <w:r>
        <w:rPr>
          <w:rFonts w:ascii="Arial"/>
          <w:color w:val="231F20"/>
          <w:spacing w:val="-4"/>
          <w:sz w:val="20"/>
        </w:rPr>
        <w:t>to </w:t>
      </w:r>
      <w:r>
        <w:rPr>
          <w:rFonts w:ascii="Arial"/>
          <w:color w:val="231F20"/>
          <w:spacing w:val="-8"/>
          <w:sz w:val="20"/>
        </w:rPr>
        <w:t>solidify,</w:t>
      </w:r>
      <w:r>
        <w:rPr>
          <w:rFonts w:ascii="Arial"/>
          <w:color w:val="231F20"/>
          <w:spacing w:val="-6"/>
          <w:sz w:val="20"/>
        </w:rPr>
        <w:t> </w:t>
      </w:r>
      <w:r>
        <w:rPr>
          <w:rFonts w:ascii="Arial"/>
          <w:color w:val="231F20"/>
          <w:spacing w:val="-8"/>
          <w:sz w:val="20"/>
        </w:rPr>
        <w:t>after</w:t>
      </w:r>
      <w:r>
        <w:rPr>
          <w:rFonts w:ascii="Arial"/>
          <w:color w:val="231F20"/>
          <w:spacing w:val="-6"/>
          <w:sz w:val="20"/>
        </w:rPr>
        <w:t> </w:t>
      </w:r>
      <w:r>
        <w:rPr>
          <w:rFonts w:ascii="Arial"/>
          <w:color w:val="231F20"/>
          <w:spacing w:val="-8"/>
          <w:sz w:val="20"/>
        </w:rPr>
        <w:t>which</w:t>
      </w:r>
      <w:r>
        <w:rPr>
          <w:rFonts w:ascii="Arial"/>
          <w:color w:val="231F20"/>
          <w:spacing w:val="-6"/>
          <w:sz w:val="20"/>
        </w:rPr>
        <w:t> </w:t>
      </w:r>
      <w:r>
        <w:rPr>
          <w:rFonts w:ascii="Arial"/>
          <w:color w:val="231F20"/>
          <w:spacing w:val="-8"/>
          <w:sz w:val="20"/>
        </w:rPr>
        <w:t>the </w:t>
      </w:r>
      <w:r>
        <w:rPr>
          <w:rFonts w:ascii="Arial"/>
          <w:color w:val="231F20"/>
          <w:sz w:val="20"/>
        </w:rPr>
        <w:t>solid</w:t>
      </w:r>
      <w:r>
        <w:rPr>
          <w:rFonts w:ascii="Arial"/>
          <w:color w:val="231F20"/>
          <w:spacing w:val="-7"/>
          <w:sz w:val="20"/>
        </w:rPr>
        <w:t> </w:t>
      </w:r>
      <w:r>
        <w:rPr>
          <w:rFonts w:ascii="Arial"/>
          <w:color w:val="231F20"/>
          <w:sz w:val="20"/>
        </w:rPr>
        <w:t>part</w:t>
      </w:r>
      <w:r>
        <w:rPr>
          <w:rFonts w:ascii="Arial"/>
          <w:color w:val="231F20"/>
          <w:spacing w:val="-7"/>
          <w:sz w:val="20"/>
        </w:rPr>
        <w:t> </w:t>
      </w:r>
      <w:r>
        <w:rPr>
          <w:rFonts w:ascii="Arial"/>
          <w:color w:val="231F20"/>
          <w:sz w:val="20"/>
        </w:rPr>
        <w:t>is</w:t>
      </w:r>
      <w:r>
        <w:rPr>
          <w:rFonts w:ascii="Arial"/>
          <w:color w:val="231F20"/>
          <w:spacing w:val="-7"/>
          <w:sz w:val="20"/>
        </w:rPr>
        <w:t> </w:t>
      </w:r>
      <w:r>
        <w:rPr>
          <w:rFonts w:ascii="Arial"/>
          <w:color w:val="231F20"/>
          <w:sz w:val="20"/>
        </w:rPr>
        <w:t>removed from the mold.</w:t>
      </w:r>
    </w:p>
    <w:p>
      <w:pPr>
        <w:spacing w:after="0" w:line="208" w:lineRule="auto"/>
        <w:jc w:val="both"/>
        <w:rPr>
          <w:rFonts w:ascii="Arial"/>
          <w:sz w:val="20"/>
        </w:rPr>
        <w:sectPr>
          <w:pgSz w:w="11530" w:h="14410"/>
          <w:pgMar w:header="652" w:footer="0" w:top="920" w:bottom="280" w:left="0" w:right="520"/>
        </w:sect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39"/>
        <w:rPr>
          <w:rFonts w:ascii="Arial"/>
          <w:sz w:val="18"/>
        </w:rPr>
      </w:pPr>
    </w:p>
    <w:p>
      <w:pPr>
        <w:spacing w:line="195" w:lineRule="exact" w:before="0"/>
        <w:ind w:left="1380" w:right="0" w:firstLine="0"/>
        <w:jc w:val="both"/>
        <w:rPr>
          <w:rFonts w:ascii="Arial"/>
          <w:b/>
          <w:sz w:val="18"/>
        </w:rPr>
      </w:pPr>
      <w:r>
        <w:rPr/>
        <mc:AlternateContent>
          <mc:Choice Requires="wps">
            <w:drawing>
              <wp:anchor distT="0" distB="0" distL="0" distR="0" allowOverlap="1" layoutInCell="1" locked="0" behindDoc="0" simplePos="0" relativeHeight="15746048">
                <wp:simplePos x="0" y="0"/>
                <wp:positionH relativeFrom="page">
                  <wp:posOffset>2247900</wp:posOffset>
                </wp:positionH>
                <wp:positionV relativeFrom="paragraph">
                  <wp:posOffset>-1350010</wp:posOffset>
                </wp:positionV>
                <wp:extent cx="4529455" cy="2230120"/>
                <wp:effectExtent l="0" t="0" r="0" b="0"/>
                <wp:wrapNone/>
                <wp:docPr id="184" name="Group 184"/>
                <wp:cNvGraphicFramePr>
                  <a:graphicFrameLocks/>
                </wp:cNvGraphicFramePr>
                <a:graphic>
                  <a:graphicData uri="http://schemas.microsoft.com/office/word/2010/wordprocessingGroup">
                    <wpg:wgp>
                      <wpg:cNvPr id="184" name="Group 184"/>
                      <wpg:cNvGrpSpPr/>
                      <wpg:grpSpPr>
                        <a:xfrm>
                          <a:off x="0" y="0"/>
                          <a:ext cx="4529455" cy="2230120"/>
                          <a:chExt cx="4529455" cy="2230120"/>
                        </a:xfrm>
                      </wpg:grpSpPr>
                      <pic:pic>
                        <pic:nvPicPr>
                          <pic:cNvPr id="185" name="Image 185"/>
                          <pic:cNvPicPr/>
                        </pic:nvPicPr>
                        <pic:blipFill>
                          <a:blip r:embed="rId19" cstate="print"/>
                          <a:stretch>
                            <a:fillRect/>
                          </a:stretch>
                        </pic:blipFill>
                        <pic:spPr>
                          <a:xfrm>
                            <a:off x="1762987" y="282844"/>
                            <a:ext cx="508152" cy="652267"/>
                          </a:xfrm>
                          <a:prstGeom prst="rect">
                            <a:avLst/>
                          </a:prstGeom>
                        </pic:spPr>
                      </pic:pic>
                      <pic:pic>
                        <pic:nvPicPr>
                          <pic:cNvPr id="186" name="Image 186"/>
                          <pic:cNvPicPr/>
                        </pic:nvPicPr>
                        <pic:blipFill>
                          <a:blip r:embed="rId20" cstate="print"/>
                          <a:stretch>
                            <a:fillRect/>
                          </a:stretch>
                        </pic:blipFill>
                        <pic:spPr>
                          <a:xfrm>
                            <a:off x="1773021" y="1121015"/>
                            <a:ext cx="508138" cy="645955"/>
                          </a:xfrm>
                          <a:prstGeom prst="rect">
                            <a:avLst/>
                          </a:prstGeom>
                        </pic:spPr>
                      </pic:pic>
                      <wps:wsp>
                        <wps:cNvPr id="187" name="Graphic 187"/>
                        <wps:cNvSpPr/>
                        <wps:spPr>
                          <a:xfrm>
                            <a:off x="45504" y="963504"/>
                            <a:ext cx="1070610" cy="417195"/>
                          </a:xfrm>
                          <a:custGeom>
                            <a:avLst/>
                            <a:gdLst/>
                            <a:ahLst/>
                            <a:cxnLst/>
                            <a:rect l="l" t="t" r="r" b="b"/>
                            <a:pathLst>
                              <a:path w="1070610" h="417195">
                                <a:moveTo>
                                  <a:pt x="84912" y="320598"/>
                                </a:moveTo>
                                <a:lnTo>
                                  <a:pt x="83058" y="320598"/>
                                </a:lnTo>
                                <a:lnTo>
                                  <a:pt x="84239" y="320776"/>
                                </a:lnTo>
                                <a:lnTo>
                                  <a:pt x="84912" y="320598"/>
                                </a:lnTo>
                                <a:close/>
                              </a:path>
                              <a:path w="1070610" h="417195">
                                <a:moveTo>
                                  <a:pt x="1070394" y="406869"/>
                                </a:moveTo>
                                <a:lnTo>
                                  <a:pt x="1063866" y="399846"/>
                                </a:lnTo>
                                <a:lnTo>
                                  <a:pt x="1037920" y="383616"/>
                                </a:lnTo>
                                <a:lnTo>
                                  <a:pt x="1019848" y="367411"/>
                                </a:lnTo>
                                <a:lnTo>
                                  <a:pt x="985088" y="346087"/>
                                </a:lnTo>
                                <a:lnTo>
                                  <a:pt x="963777" y="336372"/>
                                </a:lnTo>
                                <a:lnTo>
                                  <a:pt x="939241" y="332663"/>
                                </a:lnTo>
                                <a:lnTo>
                                  <a:pt x="935240" y="322922"/>
                                </a:lnTo>
                                <a:lnTo>
                                  <a:pt x="902157" y="287248"/>
                                </a:lnTo>
                                <a:lnTo>
                                  <a:pt x="854900" y="272884"/>
                                </a:lnTo>
                                <a:lnTo>
                                  <a:pt x="826897" y="241388"/>
                                </a:lnTo>
                                <a:lnTo>
                                  <a:pt x="825246" y="239534"/>
                                </a:lnTo>
                                <a:lnTo>
                                  <a:pt x="814616" y="241388"/>
                                </a:lnTo>
                                <a:lnTo>
                                  <a:pt x="793165" y="212648"/>
                                </a:lnTo>
                                <a:lnTo>
                                  <a:pt x="784377" y="197827"/>
                                </a:lnTo>
                                <a:lnTo>
                                  <a:pt x="783551" y="196443"/>
                                </a:lnTo>
                                <a:lnTo>
                                  <a:pt x="761784" y="197827"/>
                                </a:lnTo>
                                <a:lnTo>
                                  <a:pt x="746963" y="183007"/>
                                </a:lnTo>
                                <a:lnTo>
                                  <a:pt x="717296" y="151498"/>
                                </a:lnTo>
                                <a:lnTo>
                                  <a:pt x="692746" y="138531"/>
                                </a:lnTo>
                                <a:lnTo>
                                  <a:pt x="668655" y="121386"/>
                                </a:lnTo>
                                <a:lnTo>
                                  <a:pt x="651573" y="108407"/>
                                </a:lnTo>
                                <a:lnTo>
                                  <a:pt x="643636" y="102387"/>
                                </a:lnTo>
                                <a:lnTo>
                                  <a:pt x="632536" y="108407"/>
                                </a:lnTo>
                                <a:lnTo>
                                  <a:pt x="612597" y="97294"/>
                                </a:lnTo>
                                <a:lnTo>
                                  <a:pt x="605650" y="59309"/>
                                </a:lnTo>
                                <a:lnTo>
                                  <a:pt x="572770" y="52349"/>
                                </a:lnTo>
                                <a:lnTo>
                                  <a:pt x="538010" y="41694"/>
                                </a:lnTo>
                                <a:lnTo>
                                  <a:pt x="511136" y="26403"/>
                                </a:lnTo>
                                <a:lnTo>
                                  <a:pt x="504037" y="17602"/>
                                </a:lnTo>
                                <a:lnTo>
                                  <a:pt x="489826" y="0"/>
                                </a:lnTo>
                                <a:lnTo>
                                  <a:pt x="482879" y="6946"/>
                                </a:lnTo>
                                <a:lnTo>
                                  <a:pt x="456933" y="6946"/>
                                </a:lnTo>
                                <a:lnTo>
                                  <a:pt x="442556" y="17602"/>
                                </a:lnTo>
                                <a:lnTo>
                                  <a:pt x="426808" y="15748"/>
                                </a:lnTo>
                                <a:lnTo>
                                  <a:pt x="405041" y="48641"/>
                                </a:lnTo>
                                <a:lnTo>
                                  <a:pt x="395300" y="54203"/>
                                </a:lnTo>
                                <a:lnTo>
                                  <a:pt x="371221" y="55600"/>
                                </a:lnTo>
                                <a:lnTo>
                                  <a:pt x="361950" y="61163"/>
                                </a:lnTo>
                                <a:lnTo>
                                  <a:pt x="355930" y="75057"/>
                                </a:lnTo>
                                <a:lnTo>
                                  <a:pt x="341553" y="83400"/>
                                </a:lnTo>
                                <a:lnTo>
                                  <a:pt x="322110" y="94043"/>
                                </a:lnTo>
                                <a:lnTo>
                                  <a:pt x="311912" y="110731"/>
                                </a:lnTo>
                                <a:lnTo>
                                  <a:pt x="300342" y="128790"/>
                                </a:lnTo>
                                <a:lnTo>
                                  <a:pt x="292468" y="135750"/>
                                </a:lnTo>
                                <a:lnTo>
                                  <a:pt x="268846" y="140843"/>
                                </a:lnTo>
                                <a:lnTo>
                                  <a:pt x="260045" y="156121"/>
                                </a:lnTo>
                                <a:lnTo>
                                  <a:pt x="252628" y="164465"/>
                                </a:lnTo>
                                <a:lnTo>
                                  <a:pt x="244271" y="181152"/>
                                </a:lnTo>
                                <a:lnTo>
                                  <a:pt x="227126" y="202463"/>
                                </a:lnTo>
                                <a:lnTo>
                                  <a:pt x="220179" y="212191"/>
                                </a:lnTo>
                                <a:lnTo>
                                  <a:pt x="210908" y="212648"/>
                                </a:lnTo>
                                <a:lnTo>
                                  <a:pt x="186359" y="209880"/>
                                </a:lnTo>
                                <a:lnTo>
                                  <a:pt x="173863" y="229793"/>
                                </a:lnTo>
                                <a:lnTo>
                                  <a:pt x="156718" y="255739"/>
                                </a:lnTo>
                                <a:lnTo>
                                  <a:pt x="159499" y="272884"/>
                                </a:lnTo>
                                <a:lnTo>
                                  <a:pt x="146519" y="278904"/>
                                </a:lnTo>
                                <a:lnTo>
                                  <a:pt x="126606" y="279831"/>
                                </a:lnTo>
                                <a:lnTo>
                                  <a:pt x="120573" y="293725"/>
                                </a:lnTo>
                                <a:lnTo>
                                  <a:pt x="109461" y="302526"/>
                                </a:lnTo>
                                <a:lnTo>
                                  <a:pt x="98806" y="322922"/>
                                </a:lnTo>
                                <a:lnTo>
                                  <a:pt x="84239" y="320776"/>
                                </a:lnTo>
                                <a:lnTo>
                                  <a:pt x="81267" y="321538"/>
                                </a:lnTo>
                                <a:lnTo>
                                  <a:pt x="56642" y="326631"/>
                                </a:lnTo>
                                <a:lnTo>
                                  <a:pt x="57569" y="354888"/>
                                </a:lnTo>
                                <a:lnTo>
                                  <a:pt x="54317" y="362762"/>
                                </a:lnTo>
                                <a:lnTo>
                                  <a:pt x="49695" y="372491"/>
                                </a:lnTo>
                                <a:lnTo>
                                  <a:pt x="34874" y="387311"/>
                                </a:lnTo>
                                <a:lnTo>
                                  <a:pt x="19583" y="387311"/>
                                </a:lnTo>
                                <a:lnTo>
                                  <a:pt x="7531" y="390093"/>
                                </a:lnTo>
                                <a:lnTo>
                                  <a:pt x="8458" y="397510"/>
                                </a:lnTo>
                                <a:lnTo>
                                  <a:pt x="0" y="415124"/>
                                </a:lnTo>
                                <a:lnTo>
                                  <a:pt x="0" y="417029"/>
                                </a:lnTo>
                                <a:lnTo>
                                  <a:pt x="1070394" y="406869"/>
                                </a:lnTo>
                                <a:close/>
                              </a:path>
                            </a:pathLst>
                          </a:custGeom>
                          <a:solidFill>
                            <a:srgbClr val="F0E1C4"/>
                          </a:solidFill>
                        </wps:spPr>
                        <wps:bodyPr wrap="square" lIns="0" tIns="0" rIns="0" bIns="0" rtlCol="0">
                          <a:prstTxWarp prst="textNoShape">
                            <a:avLst/>
                          </a:prstTxWarp>
                          <a:noAutofit/>
                        </wps:bodyPr>
                      </wps:wsp>
                      <wps:wsp>
                        <wps:cNvPr id="188" name="Graphic 188"/>
                        <wps:cNvSpPr/>
                        <wps:spPr>
                          <a:xfrm>
                            <a:off x="1506626" y="676192"/>
                            <a:ext cx="1031240" cy="700405"/>
                          </a:xfrm>
                          <a:custGeom>
                            <a:avLst/>
                            <a:gdLst/>
                            <a:ahLst/>
                            <a:cxnLst/>
                            <a:rect l="l" t="t" r="r" b="b"/>
                            <a:pathLst>
                              <a:path w="1031240" h="700405">
                                <a:moveTo>
                                  <a:pt x="261912" y="9855"/>
                                </a:moveTo>
                                <a:lnTo>
                                  <a:pt x="0" y="9855"/>
                                </a:lnTo>
                                <a:lnTo>
                                  <a:pt x="8432" y="699833"/>
                                </a:lnTo>
                                <a:lnTo>
                                  <a:pt x="261912" y="699833"/>
                                </a:lnTo>
                                <a:lnTo>
                                  <a:pt x="261912" y="9855"/>
                                </a:lnTo>
                                <a:close/>
                              </a:path>
                              <a:path w="1031240" h="700405">
                                <a:moveTo>
                                  <a:pt x="1030732" y="689965"/>
                                </a:moveTo>
                                <a:lnTo>
                                  <a:pt x="1022273" y="0"/>
                                </a:lnTo>
                                <a:lnTo>
                                  <a:pt x="768807" y="0"/>
                                </a:lnTo>
                                <a:lnTo>
                                  <a:pt x="777240" y="689965"/>
                                </a:lnTo>
                                <a:lnTo>
                                  <a:pt x="1030732" y="689965"/>
                                </a:lnTo>
                                <a:close/>
                              </a:path>
                            </a:pathLst>
                          </a:custGeom>
                          <a:solidFill>
                            <a:srgbClr val="F3E6D0"/>
                          </a:solidFill>
                        </wps:spPr>
                        <wps:bodyPr wrap="square" lIns="0" tIns="0" rIns="0" bIns="0" rtlCol="0">
                          <a:prstTxWarp prst="textNoShape">
                            <a:avLst/>
                          </a:prstTxWarp>
                          <a:noAutofit/>
                        </wps:bodyPr>
                      </wps:wsp>
                      <wps:wsp>
                        <wps:cNvPr id="189" name="Graphic 189"/>
                        <wps:cNvSpPr/>
                        <wps:spPr>
                          <a:xfrm>
                            <a:off x="1768538" y="932444"/>
                            <a:ext cx="512445" cy="189230"/>
                          </a:xfrm>
                          <a:custGeom>
                            <a:avLst/>
                            <a:gdLst/>
                            <a:ahLst/>
                            <a:cxnLst/>
                            <a:rect l="l" t="t" r="r" b="b"/>
                            <a:pathLst>
                              <a:path w="512445" h="189230">
                                <a:moveTo>
                                  <a:pt x="512355" y="0"/>
                                </a:moveTo>
                                <a:lnTo>
                                  <a:pt x="0" y="0"/>
                                </a:lnTo>
                                <a:lnTo>
                                  <a:pt x="0" y="188645"/>
                                </a:lnTo>
                                <a:lnTo>
                                  <a:pt x="512355" y="188645"/>
                                </a:lnTo>
                                <a:lnTo>
                                  <a:pt x="512355" y="0"/>
                                </a:lnTo>
                                <a:close/>
                              </a:path>
                            </a:pathLst>
                          </a:custGeom>
                          <a:solidFill>
                            <a:srgbClr val="DDBE7E"/>
                          </a:solidFill>
                        </wps:spPr>
                        <wps:bodyPr wrap="square" lIns="0" tIns="0" rIns="0" bIns="0" rtlCol="0">
                          <a:prstTxWarp prst="textNoShape">
                            <a:avLst/>
                          </a:prstTxWarp>
                          <a:noAutofit/>
                        </wps:bodyPr>
                      </wps:wsp>
                      <wps:wsp>
                        <wps:cNvPr id="190" name="Graphic 190"/>
                        <wps:cNvSpPr/>
                        <wps:spPr>
                          <a:xfrm>
                            <a:off x="3274185" y="1068970"/>
                            <a:ext cx="531495" cy="282575"/>
                          </a:xfrm>
                          <a:custGeom>
                            <a:avLst/>
                            <a:gdLst/>
                            <a:ahLst/>
                            <a:cxnLst/>
                            <a:rect l="l" t="t" r="r" b="b"/>
                            <a:pathLst>
                              <a:path w="531495" h="282575">
                                <a:moveTo>
                                  <a:pt x="126009" y="0"/>
                                </a:moveTo>
                                <a:lnTo>
                                  <a:pt x="863" y="9550"/>
                                </a:lnTo>
                                <a:lnTo>
                                  <a:pt x="0" y="183361"/>
                                </a:lnTo>
                                <a:lnTo>
                                  <a:pt x="13030" y="214655"/>
                                </a:lnTo>
                                <a:lnTo>
                                  <a:pt x="39965" y="235521"/>
                                </a:lnTo>
                                <a:lnTo>
                                  <a:pt x="93851" y="256373"/>
                                </a:lnTo>
                                <a:lnTo>
                                  <a:pt x="160780" y="272021"/>
                                </a:lnTo>
                                <a:lnTo>
                                  <a:pt x="234645" y="282446"/>
                                </a:lnTo>
                                <a:lnTo>
                                  <a:pt x="303301" y="280708"/>
                                </a:lnTo>
                                <a:lnTo>
                                  <a:pt x="356311" y="273761"/>
                                </a:lnTo>
                                <a:lnTo>
                                  <a:pt x="398905" y="265925"/>
                                </a:lnTo>
                                <a:lnTo>
                                  <a:pt x="451915" y="249426"/>
                                </a:lnTo>
                                <a:lnTo>
                                  <a:pt x="497103" y="228560"/>
                                </a:lnTo>
                                <a:lnTo>
                                  <a:pt x="524040" y="199885"/>
                                </a:lnTo>
                                <a:lnTo>
                                  <a:pt x="530136" y="159029"/>
                                </a:lnTo>
                                <a:lnTo>
                                  <a:pt x="530999" y="13892"/>
                                </a:lnTo>
                                <a:lnTo>
                                  <a:pt x="126009" y="0"/>
                                </a:lnTo>
                                <a:close/>
                              </a:path>
                            </a:pathLst>
                          </a:custGeom>
                          <a:solidFill>
                            <a:srgbClr val="C9A03E"/>
                          </a:solidFill>
                        </wps:spPr>
                        <wps:bodyPr wrap="square" lIns="0" tIns="0" rIns="0" bIns="0" rtlCol="0">
                          <a:prstTxWarp prst="textNoShape">
                            <a:avLst/>
                          </a:prstTxWarp>
                          <a:noAutofit/>
                        </wps:bodyPr>
                      </wps:wsp>
                      <wps:wsp>
                        <wps:cNvPr id="191" name="Graphic 191"/>
                        <wps:cNvSpPr/>
                        <wps:spPr>
                          <a:xfrm>
                            <a:off x="3275049" y="961210"/>
                            <a:ext cx="527685" cy="201295"/>
                          </a:xfrm>
                          <a:custGeom>
                            <a:avLst/>
                            <a:gdLst/>
                            <a:ahLst/>
                            <a:cxnLst/>
                            <a:rect l="l" t="t" r="r" b="b"/>
                            <a:pathLst>
                              <a:path w="527685" h="201295">
                                <a:moveTo>
                                  <a:pt x="263753" y="0"/>
                                </a:moveTo>
                                <a:lnTo>
                                  <a:pt x="193636" y="3583"/>
                                </a:lnTo>
                                <a:lnTo>
                                  <a:pt x="130630" y="13702"/>
                                </a:lnTo>
                                <a:lnTo>
                                  <a:pt x="77250" y="29395"/>
                                </a:lnTo>
                                <a:lnTo>
                                  <a:pt x="36009" y="49709"/>
                                </a:lnTo>
                                <a:lnTo>
                                  <a:pt x="0" y="100368"/>
                                </a:lnTo>
                                <a:lnTo>
                                  <a:pt x="9422" y="127055"/>
                                </a:lnTo>
                                <a:lnTo>
                                  <a:pt x="77250" y="171350"/>
                                </a:lnTo>
                                <a:lnTo>
                                  <a:pt x="130630" y="187046"/>
                                </a:lnTo>
                                <a:lnTo>
                                  <a:pt x="193636" y="197163"/>
                                </a:lnTo>
                                <a:lnTo>
                                  <a:pt x="263753" y="200748"/>
                                </a:lnTo>
                                <a:lnTo>
                                  <a:pt x="333881" y="197163"/>
                                </a:lnTo>
                                <a:lnTo>
                                  <a:pt x="396894" y="187046"/>
                                </a:lnTo>
                                <a:lnTo>
                                  <a:pt x="450278" y="171350"/>
                                </a:lnTo>
                                <a:lnTo>
                                  <a:pt x="491521" y="151036"/>
                                </a:lnTo>
                                <a:lnTo>
                                  <a:pt x="527532" y="100368"/>
                                </a:lnTo>
                                <a:lnTo>
                                  <a:pt x="518111" y="73684"/>
                                </a:lnTo>
                                <a:lnTo>
                                  <a:pt x="450278" y="29395"/>
                                </a:lnTo>
                                <a:lnTo>
                                  <a:pt x="396894" y="13702"/>
                                </a:lnTo>
                                <a:lnTo>
                                  <a:pt x="333881" y="3583"/>
                                </a:lnTo>
                                <a:lnTo>
                                  <a:pt x="263753" y="0"/>
                                </a:lnTo>
                                <a:close/>
                              </a:path>
                            </a:pathLst>
                          </a:custGeom>
                          <a:solidFill>
                            <a:srgbClr val="DDBE7E"/>
                          </a:solidFill>
                        </wps:spPr>
                        <wps:bodyPr wrap="square" lIns="0" tIns="0" rIns="0" bIns="0" rtlCol="0">
                          <a:prstTxWarp prst="textNoShape">
                            <a:avLst/>
                          </a:prstTxWarp>
                          <a:noAutofit/>
                        </wps:bodyPr>
                      </wps:wsp>
                      <pic:pic>
                        <pic:nvPicPr>
                          <pic:cNvPr id="192" name="Image 192"/>
                          <pic:cNvPicPr/>
                        </pic:nvPicPr>
                        <pic:blipFill>
                          <a:blip r:embed="rId21" cstate="print"/>
                          <a:stretch>
                            <a:fillRect/>
                          </a:stretch>
                        </pic:blipFill>
                        <pic:spPr>
                          <a:xfrm>
                            <a:off x="0" y="0"/>
                            <a:ext cx="4529326" cy="2229610"/>
                          </a:xfrm>
                          <a:prstGeom prst="rect">
                            <a:avLst/>
                          </a:prstGeom>
                        </pic:spPr>
                      </pic:pic>
                      <wps:wsp>
                        <wps:cNvPr id="193" name="Graphic 193"/>
                        <wps:cNvSpPr/>
                        <wps:spPr>
                          <a:xfrm>
                            <a:off x="1516126" y="685069"/>
                            <a:ext cx="1010919" cy="683895"/>
                          </a:xfrm>
                          <a:custGeom>
                            <a:avLst/>
                            <a:gdLst/>
                            <a:ahLst/>
                            <a:cxnLst/>
                            <a:rect l="l" t="t" r="r" b="b"/>
                            <a:pathLst>
                              <a:path w="1010919" h="683895">
                                <a:moveTo>
                                  <a:pt x="245910" y="681990"/>
                                </a:moveTo>
                                <a:lnTo>
                                  <a:pt x="240830" y="6565"/>
                                </a:lnTo>
                                <a:lnTo>
                                  <a:pt x="0" y="8890"/>
                                </a:lnTo>
                                <a:lnTo>
                                  <a:pt x="5676" y="683755"/>
                                </a:lnTo>
                                <a:lnTo>
                                  <a:pt x="245910" y="681990"/>
                                </a:lnTo>
                                <a:close/>
                              </a:path>
                              <a:path w="1010919" h="683895">
                                <a:moveTo>
                                  <a:pt x="1010754" y="675424"/>
                                </a:moveTo>
                                <a:lnTo>
                                  <a:pt x="1006386" y="0"/>
                                </a:lnTo>
                                <a:lnTo>
                                  <a:pt x="764832" y="2324"/>
                                </a:lnTo>
                                <a:lnTo>
                                  <a:pt x="771601" y="677367"/>
                                </a:lnTo>
                                <a:lnTo>
                                  <a:pt x="1010754" y="675424"/>
                                </a:lnTo>
                                <a:close/>
                              </a:path>
                            </a:pathLst>
                          </a:custGeom>
                          <a:solidFill>
                            <a:srgbClr val="BCBEC0"/>
                          </a:solidFill>
                        </wps:spPr>
                        <wps:bodyPr wrap="square" lIns="0" tIns="0" rIns="0" bIns="0" rtlCol="0">
                          <a:prstTxWarp prst="textNoShape">
                            <a:avLst/>
                          </a:prstTxWarp>
                          <a:noAutofit/>
                        </wps:bodyPr>
                      </wps:wsp>
                    </wpg:wgp>
                  </a:graphicData>
                </a:graphic>
              </wp:anchor>
            </w:drawing>
          </mc:Choice>
          <mc:Fallback>
            <w:pict>
              <v:group style="position:absolute;margin-left:177pt;margin-top:-106.300056pt;width:356.65pt;height:175.6pt;mso-position-horizontal-relative:page;mso-position-vertical-relative:paragraph;z-index:15746048" id="docshapegroup150" coordorigin="3540,-2126" coordsize="7133,3512">
                <v:shape style="position:absolute;left:6316;top:-1681;width:801;height:1028" type="#_x0000_t75" id="docshape151" stroked="false">
                  <v:imagedata r:id="rId19" o:title=""/>
                </v:shape>
                <v:shape style="position:absolute;left:6332;top:-361;width:801;height:1018" type="#_x0000_t75" id="docshape152" stroked="false">
                  <v:imagedata r:id="rId20" o:title=""/>
                </v:shape>
                <v:shape style="position:absolute;left:3611;top:-609;width:1686;height:657" id="docshape153" coordorigin="3612,-609" coordsize="1686,657" path="m3745,-104l3742,-104,3744,-104,3745,-104xm5297,32l5287,21,5246,-5,5218,-30,5163,-64,5129,-79,5091,-85,5084,-100,5032,-156,4958,-179,4914,-229,4911,-231,4895,-229,4861,-274,4847,-297,4846,-299,4811,-297,4788,-320,4741,-370,4703,-391,4665,-418,4638,-438,4625,-447,4608,-438,4576,-455,4565,-515,4514,-526,4459,-543,4417,-567,4405,-581,4383,-609,4372,-598,4331,-598,4309,-581,4284,-584,4250,-532,4234,-523,4196,-521,4182,-512,4172,-490,4150,-477,4119,-461,4103,-434,4085,-406,4072,-395,4035,-387,4021,-363,4010,-350,3996,-323,3969,-290,3958,-275,3944,-274,3905,-278,3885,-247,3858,-206,3863,-179,3842,-169,3811,-168,3802,-146,3784,-132,3767,-100,3744,-104,3740,-102,3701,-94,3702,-50,3697,-37,3690,-22,3667,1,3643,1,3624,6,3625,17,3612,45,3612,48,5297,32xe" filled="true" fillcolor="#f0e1c4" stroked="false">
                  <v:path arrowok="t"/>
                  <v:fill type="solid"/>
                </v:shape>
                <v:shape style="position:absolute;left:5912;top:-1062;width:1624;height:1103" id="docshape154" coordorigin="5913,-1061" coordsize="1624,1103" path="m6325,-1046l5913,-1046,5926,41,6325,41,6325,-1046xm7536,25l7523,-1061,7123,-1061,7137,25,7536,25xe" filled="true" fillcolor="#f3e6d0" stroked="false">
                  <v:path arrowok="t"/>
                  <v:fill type="solid"/>
                </v:shape>
                <v:rect style="position:absolute;left:6325;top:-658;width:807;height:298" id="docshape155" filled="true" fillcolor="#ddbe7e" stroked="false">
                  <v:fill type="solid"/>
                </v:rect>
                <v:shape style="position:absolute;left:8696;top:-443;width:837;height:445" id="docshape156" coordorigin="8696,-443" coordsize="837,445" path="m8895,-443l8698,-428,8696,-154,8717,-105,8759,-72,8844,-39,8949,-14,9066,2,9174,-1,9257,-11,9324,-24,9408,-50,9479,-83,9521,-128,9531,-192,9532,-421,8895,-443xe" filled="true" fillcolor="#c9a03e" stroked="false">
                  <v:path arrowok="t"/>
                  <v:fill type="solid"/>
                </v:shape>
                <v:shape style="position:absolute;left:8697;top:-613;width:831;height:317" id="docshape157" coordorigin="8698,-612" coordsize="831,317" path="m9113,-612l9002,-607,8903,-591,8819,-566,8754,-534,8698,-454,8712,-412,8819,-342,8903,-318,9002,-302,9113,-296,9223,-302,9323,-318,9407,-342,9472,-374,9528,-454,9513,-496,9407,-566,9323,-591,9223,-607,9113,-612xe" filled="true" fillcolor="#ddbe7e" stroked="false">
                  <v:path arrowok="t"/>
                  <v:fill type="solid"/>
                </v:shape>
                <v:shape style="position:absolute;left:3540;top:-2126;width:7133;height:3512" type="#_x0000_t75" id="docshape158" stroked="false">
                  <v:imagedata r:id="rId21" o:title=""/>
                </v:shape>
                <v:shape style="position:absolute;left:5927;top:-1048;width:1592;height:1077" id="docshape159" coordorigin="5928,-1047" coordsize="1592,1077" path="m6315,27l6307,-1037,5928,-1033,5937,30,6315,27xm7519,17l7512,-1047,7132,-1043,7143,20,7519,17xe" filled="true" fillcolor="#bcbec0" stroked="false">
                  <v:path arrowok="t"/>
                  <v:fill type="solid"/>
                </v:shape>
                <w10:wrap type="none"/>
              </v:group>
            </w:pict>
          </mc:Fallback>
        </mc:AlternateContent>
      </w:r>
      <w:r>
        <w:rPr>
          <w:rFonts w:ascii="Arial"/>
          <w:b/>
          <w:color w:val="231F20"/>
          <w:w w:val="85"/>
          <w:sz w:val="18"/>
        </w:rPr>
        <w:t>FIGURE</w:t>
      </w:r>
      <w:r>
        <w:rPr>
          <w:rFonts w:ascii="Arial"/>
          <w:b/>
          <w:color w:val="231F20"/>
          <w:spacing w:val="13"/>
          <w:sz w:val="18"/>
        </w:rPr>
        <w:t> </w:t>
      </w:r>
      <w:r>
        <w:rPr>
          <w:rFonts w:ascii="Arial"/>
          <w:b/>
          <w:color w:val="231F20"/>
          <w:spacing w:val="-5"/>
          <w:w w:val="95"/>
          <w:sz w:val="18"/>
        </w:rPr>
        <w:t>1.7</w:t>
      </w:r>
    </w:p>
    <w:p>
      <w:pPr>
        <w:pStyle w:val="BodyText"/>
        <w:spacing w:line="209" w:lineRule="exact"/>
        <w:ind w:left="1379"/>
        <w:jc w:val="both"/>
        <w:rPr>
          <w:rFonts w:ascii="Arial"/>
        </w:rPr>
      </w:pPr>
      <w:r>
        <w:rPr>
          <w:rFonts w:ascii="Arial"/>
          <w:color w:val="231F20"/>
          <w:w w:val="90"/>
        </w:rPr>
        <w:t>Particulate</w:t>
      </w:r>
      <w:r>
        <w:rPr>
          <w:rFonts w:ascii="Arial"/>
          <w:color w:val="231F20"/>
          <w:spacing w:val="-5"/>
        </w:rPr>
        <w:t> </w:t>
      </w:r>
      <w:r>
        <w:rPr>
          <w:rFonts w:ascii="Arial"/>
          <w:color w:val="231F20"/>
          <w:spacing w:val="-2"/>
        </w:rPr>
        <w:t>processing:</w:t>
      </w:r>
    </w:p>
    <w:p>
      <w:pPr>
        <w:pStyle w:val="ListParagraph"/>
        <w:numPr>
          <w:ilvl w:val="1"/>
          <w:numId w:val="5"/>
        </w:numPr>
        <w:tabs>
          <w:tab w:pos="1621" w:val="left" w:leader="none"/>
        </w:tabs>
        <w:spacing w:line="208" w:lineRule="auto" w:before="15" w:after="0"/>
        <w:ind w:left="1380" w:right="7805" w:firstLine="0"/>
        <w:jc w:val="both"/>
        <w:rPr>
          <w:rFonts w:ascii="Arial"/>
          <w:sz w:val="20"/>
        </w:rPr>
      </w:pPr>
      <w:r>
        <w:rPr>
          <w:rFonts w:ascii="Arial"/>
          <w:color w:val="231F20"/>
          <w:w w:val="90"/>
          <w:sz w:val="20"/>
        </w:rPr>
        <w:t>the</w:t>
      </w:r>
      <w:r>
        <w:rPr>
          <w:rFonts w:ascii="Arial"/>
          <w:color w:val="231F20"/>
          <w:spacing w:val="-9"/>
          <w:w w:val="90"/>
          <w:sz w:val="20"/>
        </w:rPr>
        <w:t> </w:t>
      </w:r>
      <w:r>
        <w:rPr>
          <w:rFonts w:ascii="Arial"/>
          <w:color w:val="231F20"/>
          <w:w w:val="90"/>
          <w:sz w:val="20"/>
        </w:rPr>
        <w:t>starting</w:t>
      </w:r>
      <w:r>
        <w:rPr>
          <w:rFonts w:ascii="Arial"/>
          <w:color w:val="231F20"/>
          <w:spacing w:val="-8"/>
          <w:w w:val="90"/>
          <w:sz w:val="20"/>
        </w:rPr>
        <w:t> </w:t>
      </w:r>
      <w:r>
        <w:rPr>
          <w:rFonts w:ascii="Arial"/>
          <w:color w:val="231F20"/>
          <w:w w:val="90"/>
          <w:sz w:val="20"/>
        </w:rPr>
        <w:t>material </w:t>
      </w:r>
      <w:r>
        <w:rPr>
          <w:rFonts w:ascii="Arial"/>
          <w:color w:val="231F20"/>
          <w:sz w:val="20"/>
        </w:rPr>
        <w:t>is powder; the usual process consists of</w:t>
      </w:r>
    </w:p>
    <w:p>
      <w:pPr>
        <w:pStyle w:val="ListParagraph"/>
        <w:numPr>
          <w:ilvl w:val="1"/>
          <w:numId w:val="5"/>
        </w:numPr>
        <w:tabs>
          <w:tab w:pos="1620" w:val="left" w:leader="none"/>
        </w:tabs>
        <w:spacing w:line="184" w:lineRule="exact" w:before="0" w:after="0"/>
        <w:ind w:left="1620" w:right="0" w:hanging="241"/>
        <w:jc w:val="both"/>
        <w:rPr>
          <w:rFonts w:ascii="Arial"/>
          <w:sz w:val="20"/>
        </w:rPr>
      </w:pPr>
      <w:r>
        <w:rPr>
          <w:rFonts w:ascii="Arial"/>
          <w:color w:val="231F20"/>
          <w:w w:val="90"/>
          <w:sz w:val="20"/>
        </w:rPr>
        <w:t>pressing</w:t>
      </w:r>
      <w:r>
        <w:rPr>
          <w:rFonts w:ascii="Arial"/>
          <w:color w:val="231F20"/>
          <w:spacing w:val="-8"/>
          <w:w w:val="90"/>
          <w:sz w:val="20"/>
        </w:rPr>
        <w:t> </w:t>
      </w:r>
      <w:r>
        <w:rPr>
          <w:rFonts w:ascii="Arial"/>
          <w:color w:val="231F20"/>
          <w:spacing w:val="-5"/>
          <w:sz w:val="20"/>
        </w:rPr>
        <w:t>and</w:t>
      </w:r>
    </w:p>
    <w:p>
      <w:pPr>
        <w:pStyle w:val="ListParagraph"/>
        <w:numPr>
          <w:ilvl w:val="1"/>
          <w:numId w:val="5"/>
        </w:numPr>
        <w:tabs>
          <w:tab w:pos="1620" w:val="left" w:leader="none"/>
        </w:tabs>
        <w:spacing w:line="218" w:lineRule="exact" w:before="0" w:after="0"/>
        <w:ind w:left="1620" w:right="0" w:hanging="241"/>
        <w:jc w:val="both"/>
        <w:rPr>
          <w:rFonts w:ascii="Arial"/>
          <w:sz w:val="20"/>
        </w:rPr>
      </w:pPr>
      <w:r>
        <w:rPr>
          <w:rFonts w:ascii="Arial"/>
          <w:color w:val="231F20"/>
          <w:spacing w:val="-2"/>
          <w:sz w:val="20"/>
        </w:rPr>
        <w:t>sintering.</w:t>
      </w:r>
    </w:p>
    <w:p>
      <w:pPr>
        <w:pStyle w:val="BodyText"/>
        <w:rPr>
          <w:rFonts w:ascii="Arial"/>
        </w:rPr>
      </w:pPr>
    </w:p>
    <w:p>
      <w:pPr>
        <w:pStyle w:val="BodyText"/>
        <w:spacing w:before="9"/>
        <w:rPr>
          <w:rFonts w:ascii="Arial"/>
        </w:rPr>
      </w:pPr>
    </w:p>
    <w:p>
      <w:pPr>
        <w:pStyle w:val="BodyText"/>
        <w:spacing w:line="237" w:lineRule="auto"/>
        <w:ind w:left="3540" w:right="252"/>
        <w:jc w:val="both"/>
      </w:pPr>
      <w:r>
        <w:rPr>
          <w:color w:val="231F20"/>
          <w:w w:val="105"/>
        </w:rPr>
        <w:t>metallurgy involves pressing and sintering, illustrated in Figure 1.7, in which the powders are first squeezed into a die cavity under high pressure and then heated to bond</w:t>
      </w:r>
      <w:r>
        <w:rPr>
          <w:color w:val="231F20"/>
          <w:w w:val="105"/>
        </w:rPr>
        <w:t> the</w:t>
      </w:r>
      <w:r>
        <w:rPr>
          <w:color w:val="231F20"/>
          <w:w w:val="105"/>
        </w:rPr>
        <w:t> individual</w:t>
      </w:r>
      <w:r>
        <w:rPr>
          <w:color w:val="231F20"/>
          <w:w w:val="105"/>
        </w:rPr>
        <w:t> particles</w:t>
      </w:r>
      <w:r>
        <w:rPr>
          <w:color w:val="231F20"/>
          <w:w w:val="105"/>
        </w:rPr>
        <w:t> together.</w:t>
      </w:r>
      <w:r>
        <w:rPr>
          <w:color w:val="231F20"/>
          <w:w w:val="105"/>
        </w:rPr>
        <w:t> Examples</w:t>
      </w:r>
      <w:r>
        <w:rPr>
          <w:color w:val="231F20"/>
          <w:w w:val="105"/>
        </w:rPr>
        <w:t> of</w:t>
      </w:r>
      <w:r>
        <w:rPr>
          <w:color w:val="231F20"/>
          <w:w w:val="105"/>
        </w:rPr>
        <w:t> parts</w:t>
      </w:r>
      <w:r>
        <w:rPr>
          <w:color w:val="231F20"/>
          <w:w w:val="105"/>
        </w:rPr>
        <w:t> produced</w:t>
      </w:r>
      <w:r>
        <w:rPr>
          <w:color w:val="231F20"/>
          <w:w w:val="105"/>
        </w:rPr>
        <w:t> by</w:t>
      </w:r>
      <w:r>
        <w:rPr>
          <w:color w:val="231F20"/>
          <w:w w:val="105"/>
        </w:rPr>
        <w:t> powder metallurgy are shown in Figure 15.1.</w:t>
      </w:r>
    </w:p>
    <w:p>
      <w:pPr>
        <w:pStyle w:val="BodyText"/>
        <w:spacing w:line="242" w:lineRule="auto" w:before="9"/>
        <w:ind w:left="3540" w:right="253" w:firstLine="240"/>
        <w:jc w:val="both"/>
      </w:pPr>
      <w:r>
        <w:rPr>
          <w:color w:val="231F20"/>
          <w:w w:val="105"/>
        </w:rPr>
        <w:t>In the </w:t>
      </w:r>
      <w:r>
        <w:rPr>
          <w:b/>
          <w:i/>
          <w:color w:val="231F20"/>
          <w:w w:val="105"/>
        </w:rPr>
        <w:t>deformation processes</w:t>
      </w:r>
      <w:r>
        <w:rPr>
          <w:color w:val="231F20"/>
          <w:w w:val="105"/>
        </w:rPr>
        <w:t>, the starting work part is shaped by the application</w:t>
      </w:r>
      <w:r>
        <w:rPr>
          <w:color w:val="231F20"/>
          <w:spacing w:val="40"/>
          <w:w w:val="105"/>
        </w:rPr>
        <w:t> </w:t>
      </w:r>
      <w:r>
        <w:rPr>
          <w:color w:val="231F20"/>
          <w:w w:val="105"/>
        </w:rPr>
        <w:t>of</w:t>
      </w:r>
      <w:r>
        <w:rPr>
          <w:color w:val="231F20"/>
          <w:w w:val="105"/>
        </w:rPr>
        <w:t> forces</w:t>
      </w:r>
      <w:r>
        <w:rPr>
          <w:color w:val="231F20"/>
          <w:w w:val="105"/>
        </w:rPr>
        <w:t> that</w:t>
      </w:r>
      <w:r>
        <w:rPr>
          <w:color w:val="231F20"/>
          <w:w w:val="105"/>
        </w:rPr>
        <w:t> exceed</w:t>
      </w:r>
      <w:r>
        <w:rPr>
          <w:color w:val="231F20"/>
          <w:w w:val="105"/>
        </w:rPr>
        <w:t> the</w:t>
      </w:r>
      <w:r>
        <w:rPr>
          <w:color w:val="231F20"/>
          <w:w w:val="105"/>
        </w:rPr>
        <w:t> yield</w:t>
      </w:r>
      <w:r>
        <w:rPr>
          <w:color w:val="231F20"/>
          <w:w w:val="105"/>
        </w:rPr>
        <w:t> strength</w:t>
      </w:r>
      <w:r>
        <w:rPr>
          <w:color w:val="231F20"/>
          <w:w w:val="105"/>
        </w:rPr>
        <w:t> of</w:t>
      </w:r>
      <w:r>
        <w:rPr>
          <w:color w:val="231F20"/>
          <w:w w:val="105"/>
        </w:rPr>
        <w:t> the</w:t>
      </w:r>
      <w:r>
        <w:rPr>
          <w:color w:val="231F20"/>
          <w:w w:val="105"/>
        </w:rPr>
        <w:t> material.</w:t>
      </w:r>
      <w:r>
        <w:rPr>
          <w:color w:val="231F20"/>
          <w:spacing w:val="-14"/>
          <w:w w:val="105"/>
        </w:rPr>
        <w:t> </w:t>
      </w:r>
      <w:r>
        <w:rPr>
          <w:color w:val="231F20"/>
          <w:w w:val="105"/>
        </w:rPr>
        <w:t>For</w:t>
      </w:r>
      <w:r>
        <w:rPr>
          <w:color w:val="231F20"/>
          <w:w w:val="105"/>
        </w:rPr>
        <w:t> the</w:t>
      </w:r>
      <w:r>
        <w:rPr>
          <w:color w:val="231F20"/>
          <w:w w:val="105"/>
        </w:rPr>
        <w:t> material</w:t>
      </w:r>
      <w:r>
        <w:rPr>
          <w:color w:val="231F20"/>
          <w:w w:val="105"/>
        </w:rPr>
        <w:t> to</w:t>
      </w:r>
      <w:r>
        <w:rPr>
          <w:color w:val="231F20"/>
          <w:w w:val="105"/>
        </w:rPr>
        <w:t> be</w:t>
      </w:r>
      <w:r>
        <w:rPr>
          <w:color w:val="231F20"/>
          <w:w w:val="105"/>
        </w:rPr>
        <w:t> formed in this way, it must be sufficiently ductile to avoid fracture during deformation. To increase ductility (and for other reasons), the work material is often heated before forming to a temperature below the melting point. Deformation processes are asso- ciated most closely with metalworking and include operations such as </w:t>
      </w:r>
      <w:r>
        <w:rPr>
          <w:b/>
          <w:i/>
          <w:color w:val="231F20"/>
          <w:w w:val="105"/>
        </w:rPr>
        <w:t>forging </w:t>
      </w:r>
      <w:r>
        <w:rPr>
          <w:color w:val="231F20"/>
          <w:w w:val="105"/>
        </w:rPr>
        <w:t>and </w:t>
      </w:r>
      <w:r>
        <w:rPr>
          <w:b/>
          <w:i/>
          <w:color w:val="231F20"/>
          <w:w w:val="105"/>
        </w:rPr>
        <w:t>extrusion</w:t>
      </w:r>
      <w:r>
        <w:rPr>
          <w:color w:val="231F20"/>
          <w:w w:val="105"/>
        </w:rPr>
        <w:t>,</w:t>
      </w:r>
      <w:r>
        <w:rPr>
          <w:color w:val="231F20"/>
          <w:spacing w:val="-14"/>
          <w:w w:val="105"/>
        </w:rPr>
        <w:t> </w:t>
      </w:r>
      <w:r>
        <w:rPr>
          <w:color w:val="231F20"/>
          <w:w w:val="105"/>
        </w:rPr>
        <w:t>shown</w:t>
      </w:r>
      <w:r>
        <w:rPr>
          <w:color w:val="231F20"/>
          <w:spacing w:val="-10"/>
          <w:w w:val="105"/>
        </w:rPr>
        <w:t> </w:t>
      </w:r>
      <w:r>
        <w:rPr>
          <w:color w:val="231F20"/>
          <w:w w:val="105"/>
        </w:rPr>
        <w:t>in</w:t>
      </w:r>
      <w:r>
        <w:rPr>
          <w:color w:val="231F20"/>
          <w:w w:val="105"/>
        </w:rPr>
        <w:t> Figure</w:t>
      </w:r>
      <w:r>
        <w:rPr>
          <w:color w:val="231F20"/>
          <w:w w:val="105"/>
        </w:rPr>
        <w:t> 1.8.</w:t>
      </w:r>
      <w:r>
        <w:rPr>
          <w:color w:val="231F20"/>
          <w:spacing w:val="-14"/>
          <w:w w:val="105"/>
        </w:rPr>
        <w:t> </w:t>
      </w:r>
      <w:r>
        <w:rPr>
          <w:color w:val="231F20"/>
          <w:w w:val="105"/>
        </w:rPr>
        <w:t>Figure</w:t>
      </w:r>
      <w:r>
        <w:rPr>
          <w:color w:val="231F20"/>
          <w:w w:val="105"/>
        </w:rPr>
        <w:t> 18.19</w:t>
      </w:r>
      <w:r>
        <w:rPr>
          <w:color w:val="231F20"/>
          <w:w w:val="105"/>
        </w:rPr>
        <w:t> shows</w:t>
      </w:r>
      <w:r>
        <w:rPr>
          <w:color w:val="231F20"/>
          <w:w w:val="105"/>
        </w:rPr>
        <w:t> a</w:t>
      </w:r>
      <w:r>
        <w:rPr>
          <w:color w:val="231F20"/>
          <w:w w:val="105"/>
        </w:rPr>
        <w:t> forging</w:t>
      </w:r>
      <w:r>
        <w:rPr>
          <w:color w:val="231F20"/>
          <w:spacing w:val="-1"/>
          <w:w w:val="105"/>
        </w:rPr>
        <w:t> </w:t>
      </w:r>
      <w:r>
        <w:rPr>
          <w:color w:val="231F20"/>
          <w:w w:val="105"/>
        </w:rPr>
        <w:t>operation</w:t>
      </w:r>
      <w:r>
        <w:rPr>
          <w:color w:val="231F20"/>
          <w:w w:val="105"/>
        </w:rPr>
        <w:t> performed</w:t>
      </w:r>
      <w:r>
        <w:rPr>
          <w:color w:val="231F20"/>
          <w:w w:val="105"/>
        </w:rPr>
        <w:t> by a drop hammer.</w:t>
      </w:r>
    </w:p>
    <w:p>
      <w:pPr>
        <w:pStyle w:val="BodyText"/>
        <w:spacing w:line="237" w:lineRule="auto" w:before="6"/>
        <w:ind w:left="3540" w:right="244" w:firstLine="240"/>
        <w:jc w:val="both"/>
      </w:pPr>
      <w:r>
        <w:rPr>
          <w:color w:val="231F20"/>
        </w:rPr>
        <w:t>Also included within the deformation processes category is </w:t>
      </w:r>
      <w:r>
        <w:rPr>
          <w:b/>
          <w:i/>
          <w:color w:val="231F20"/>
        </w:rPr>
        <w:t>sheet metalworking</w:t>
      </w:r>
      <w:r>
        <w:rPr>
          <w:color w:val="231F20"/>
        </w:rPr>
        <w:t>,</w:t>
      </w:r>
      <w:r>
        <w:rPr>
          <w:color w:val="231F20"/>
          <w:spacing w:val="80"/>
        </w:rPr>
        <w:t> </w:t>
      </w:r>
      <w:r>
        <w:rPr>
          <w:color w:val="231F20"/>
        </w:rPr>
        <w:t>which</w:t>
      </w:r>
      <w:r>
        <w:rPr>
          <w:color w:val="231F20"/>
          <w:spacing w:val="40"/>
        </w:rPr>
        <w:t> </w:t>
      </w:r>
      <w:r>
        <w:rPr>
          <w:color w:val="231F20"/>
        </w:rPr>
        <w:t>involves</w:t>
      </w:r>
      <w:r>
        <w:rPr>
          <w:color w:val="231F20"/>
          <w:spacing w:val="40"/>
        </w:rPr>
        <w:t> </w:t>
      </w:r>
      <w:r>
        <w:rPr>
          <w:color w:val="231F20"/>
        </w:rPr>
        <w:t>bending,</w:t>
      </w:r>
      <w:r>
        <w:rPr>
          <w:color w:val="231F20"/>
          <w:spacing w:val="40"/>
        </w:rPr>
        <w:t> </w:t>
      </w:r>
      <w:r>
        <w:rPr>
          <w:color w:val="231F20"/>
        </w:rPr>
        <w:t>forming,</w:t>
      </w:r>
      <w:r>
        <w:rPr>
          <w:color w:val="231F20"/>
          <w:spacing w:val="40"/>
        </w:rPr>
        <w:t> </w:t>
      </w:r>
      <w:r>
        <w:rPr>
          <w:color w:val="231F20"/>
        </w:rPr>
        <w:t>and</w:t>
      </w:r>
      <w:r>
        <w:rPr>
          <w:color w:val="231F20"/>
          <w:spacing w:val="40"/>
        </w:rPr>
        <w:t> </w:t>
      </w:r>
      <w:r>
        <w:rPr>
          <w:color w:val="231F20"/>
        </w:rPr>
        <w:t>shearing</w:t>
      </w:r>
      <w:r>
        <w:rPr>
          <w:color w:val="231F20"/>
          <w:spacing w:val="40"/>
        </w:rPr>
        <w:t> </w:t>
      </w:r>
      <w:r>
        <w:rPr>
          <w:color w:val="231F20"/>
        </w:rPr>
        <w:t>operations</w:t>
      </w:r>
      <w:r>
        <w:rPr>
          <w:color w:val="231F20"/>
          <w:spacing w:val="40"/>
        </w:rPr>
        <w:t> </w:t>
      </w:r>
      <w:r>
        <w:rPr>
          <w:color w:val="231F20"/>
        </w:rPr>
        <w:t>performed</w:t>
      </w:r>
      <w:r>
        <w:rPr>
          <w:color w:val="231F20"/>
          <w:spacing w:val="40"/>
        </w:rPr>
        <w:t> </w:t>
      </w:r>
      <w:r>
        <w:rPr>
          <w:color w:val="231F20"/>
        </w:rPr>
        <w:t>on</w:t>
      </w:r>
      <w:r>
        <w:rPr>
          <w:color w:val="231F20"/>
          <w:spacing w:val="40"/>
        </w:rPr>
        <w:t> </w:t>
      </w:r>
      <w:r>
        <w:rPr>
          <w:color w:val="231F20"/>
        </w:rPr>
        <w:t>starting blanks</w:t>
      </w:r>
      <w:r>
        <w:rPr>
          <w:color w:val="231F20"/>
          <w:spacing w:val="39"/>
        </w:rPr>
        <w:t> </w:t>
      </w:r>
      <w:r>
        <w:rPr>
          <w:color w:val="231F20"/>
        </w:rPr>
        <w:t>and</w:t>
      </w:r>
      <w:r>
        <w:rPr>
          <w:color w:val="231F20"/>
          <w:spacing w:val="40"/>
        </w:rPr>
        <w:t> </w:t>
      </w:r>
      <w:r>
        <w:rPr>
          <w:color w:val="231F20"/>
        </w:rPr>
        <w:t>strips</w:t>
      </w:r>
      <w:r>
        <w:rPr>
          <w:color w:val="231F20"/>
          <w:spacing w:val="39"/>
        </w:rPr>
        <w:t> </w:t>
      </w:r>
      <w:r>
        <w:rPr>
          <w:color w:val="231F20"/>
        </w:rPr>
        <w:t>of</w:t>
      </w:r>
      <w:r>
        <w:rPr>
          <w:color w:val="231F20"/>
          <w:spacing w:val="39"/>
        </w:rPr>
        <w:t> </w:t>
      </w:r>
      <w:r>
        <w:rPr>
          <w:color w:val="231F20"/>
        </w:rPr>
        <w:t>sheet</w:t>
      </w:r>
      <w:r>
        <w:rPr>
          <w:color w:val="231F20"/>
          <w:spacing w:val="37"/>
        </w:rPr>
        <w:t> </w:t>
      </w:r>
      <w:r>
        <w:rPr>
          <w:color w:val="231F20"/>
        </w:rPr>
        <w:t>metal.</w:t>
      </w:r>
      <w:r>
        <w:rPr>
          <w:color w:val="231F20"/>
          <w:spacing w:val="33"/>
        </w:rPr>
        <w:t> </w:t>
      </w:r>
      <w:r>
        <w:rPr>
          <w:color w:val="231F20"/>
        </w:rPr>
        <w:t>Several</w:t>
      </w:r>
      <w:r>
        <w:rPr>
          <w:color w:val="231F20"/>
          <w:spacing w:val="37"/>
        </w:rPr>
        <w:t> </w:t>
      </w:r>
      <w:r>
        <w:rPr>
          <w:color w:val="231F20"/>
        </w:rPr>
        <w:t>sheet</w:t>
      </w:r>
      <w:r>
        <w:rPr>
          <w:color w:val="231F20"/>
          <w:spacing w:val="37"/>
        </w:rPr>
        <w:t> </w:t>
      </w:r>
      <w:r>
        <w:rPr>
          <w:color w:val="231F20"/>
        </w:rPr>
        <w:t>metal</w:t>
      </w:r>
      <w:r>
        <w:rPr>
          <w:color w:val="231F20"/>
          <w:spacing w:val="37"/>
        </w:rPr>
        <w:t> </w:t>
      </w:r>
      <w:r>
        <w:rPr>
          <w:color w:val="231F20"/>
        </w:rPr>
        <w:t>parts,</w:t>
      </w:r>
      <w:r>
        <w:rPr>
          <w:color w:val="231F20"/>
          <w:spacing w:val="32"/>
        </w:rPr>
        <w:t> </w:t>
      </w:r>
      <w:r>
        <w:rPr>
          <w:color w:val="231F20"/>
        </w:rPr>
        <w:t>called</w:t>
      </w:r>
      <w:r>
        <w:rPr>
          <w:color w:val="231F20"/>
          <w:spacing w:val="40"/>
        </w:rPr>
        <w:t> </w:t>
      </w:r>
      <w:r>
        <w:rPr>
          <w:color w:val="231F20"/>
        </w:rPr>
        <w:t>stampings</w:t>
      </w:r>
      <w:r>
        <w:rPr>
          <w:color w:val="231F20"/>
          <w:spacing w:val="39"/>
        </w:rPr>
        <w:t> </w:t>
      </w:r>
      <w:r>
        <w:rPr>
          <w:color w:val="231F20"/>
        </w:rPr>
        <w:t>because they</w:t>
      </w:r>
      <w:r>
        <w:rPr>
          <w:color w:val="231F20"/>
          <w:spacing w:val="36"/>
        </w:rPr>
        <w:t> </w:t>
      </w:r>
      <w:r>
        <w:rPr>
          <w:color w:val="231F20"/>
        </w:rPr>
        <w:t>are</w:t>
      </w:r>
      <w:r>
        <w:rPr>
          <w:color w:val="231F20"/>
          <w:spacing w:val="36"/>
        </w:rPr>
        <w:t> </w:t>
      </w:r>
      <w:r>
        <w:rPr>
          <w:color w:val="231F20"/>
        </w:rPr>
        <w:t>made</w:t>
      </w:r>
      <w:r>
        <w:rPr>
          <w:color w:val="231F20"/>
          <w:spacing w:val="36"/>
        </w:rPr>
        <w:t> </w:t>
      </w:r>
      <w:r>
        <w:rPr>
          <w:color w:val="231F20"/>
        </w:rPr>
        <w:t>on</w:t>
      </w:r>
      <w:r>
        <w:rPr>
          <w:color w:val="231F20"/>
          <w:spacing w:val="36"/>
        </w:rPr>
        <w:t> </w:t>
      </w:r>
      <w:r>
        <w:rPr>
          <w:color w:val="231F20"/>
        </w:rPr>
        <w:t>a</w:t>
      </w:r>
      <w:r>
        <w:rPr>
          <w:color w:val="231F20"/>
          <w:spacing w:val="36"/>
        </w:rPr>
        <w:t> </w:t>
      </w:r>
      <w:r>
        <w:rPr>
          <w:color w:val="231F20"/>
        </w:rPr>
        <w:t>stamping</w:t>
      </w:r>
      <w:r>
        <w:rPr>
          <w:color w:val="231F20"/>
          <w:spacing w:val="36"/>
        </w:rPr>
        <w:t> </w:t>
      </w:r>
      <w:r>
        <w:rPr>
          <w:color w:val="231F20"/>
        </w:rPr>
        <w:t>press,</w:t>
      </w:r>
      <w:r>
        <w:rPr>
          <w:color w:val="231F20"/>
          <w:spacing w:val="33"/>
        </w:rPr>
        <w:t> </w:t>
      </w:r>
      <w:r>
        <w:rPr>
          <w:color w:val="231F20"/>
        </w:rPr>
        <w:t>are</w:t>
      </w:r>
      <w:r>
        <w:rPr>
          <w:color w:val="231F20"/>
          <w:spacing w:val="36"/>
        </w:rPr>
        <w:t> </w:t>
      </w:r>
      <w:r>
        <w:rPr>
          <w:color w:val="231F20"/>
        </w:rPr>
        <w:t>illustrated</w:t>
      </w:r>
      <w:r>
        <w:rPr>
          <w:color w:val="231F20"/>
          <w:spacing w:val="36"/>
        </w:rPr>
        <w:t> </w:t>
      </w:r>
      <w:r>
        <w:rPr>
          <w:color w:val="231F20"/>
        </w:rPr>
        <w:t>in</w:t>
      </w:r>
      <w:r>
        <w:rPr>
          <w:color w:val="231F20"/>
          <w:spacing w:val="36"/>
        </w:rPr>
        <w:t> </w:t>
      </w:r>
      <w:r>
        <w:rPr>
          <w:color w:val="231F20"/>
        </w:rPr>
        <w:t>Figure</w:t>
      </w:r>
      <w:r>
        <w:rPr>
          <w:color w:val="231F20"/>
          <w:spacing w:val="36"/>
        </w:rPr>
        <w:t> </w:t>
      </w:r>
      <w:r>
        <w:rPr>
          <w:color w:val="231F20"/>
        </w:rPr>
        <w:t>19.35.</w:t>
      </w:r>
    </w:p>
    <w:p>
      <w:pPr>
        <w:pStyle w:val="BodyText"/>
        <w:spacing w:before="9"/>
        <w:ind w:left="3540" w:right="245" w:firstLine="240"/>
        <w:jc w:val="both"/>
      </w:pPr>
      <w:r>
        <w:rPr>
          <w:b/>
          <w:i/>
          <w:color w:val="231F20"/>
          <w:w w:val="105"/>
        </w:rPr>
        <w:t>Material removal processes </w:t>
      </w:r>
      <w:r>
        <w:rPr>
          <w:color w:val="231F20"/>
          <w:w w:val="105"/>
        </w:rPr>
        <w:t>are operations that remove excess material from the starting</w:t>
      </w:r>
      <w:r>
        <w:rPr>
          <w:color w:val="231F20"/>
          <w:w w:val="105"/>
        </w:rPr>
        <w:t> workpiece</w:t>
      </w:r>
      <w:r>
        <w:rPr>
          <w:color w:val="231F20"/>
          <w:w w:val="105"/>
        </w:rPr>
        <w:t> so</w:t>
      </w:r>
      <w:r>
        <w:rPr>
          <w:color w:val="231F20"/>
          <w:w w:val="105"/>
        </w:rPr>
        <w:t> that</w:t>
      </w:r>
      <w:r>
        <w:rPr>
          <w:color w:val="231F20"/>
          <w:w w:val="105"/>
        </w:rPr>
        <w:t> the</w:t>
      </w:r>
      <w:r>
        <w:rPr>
          <w:color w:val="231F20"/>
          <w:w w:val="105"/>
        </w:rPr>
        <w:t> resulting</w:t>
      </w:r>
      <w:r>
        <w:rPr>
          <w:color w:val="231F20"/>
          <w:w w:val="105"/>
        </w:rPr>
        <w:t> shape</w:t>
      </w:r>
      <w:r>
        <w:rPr>
          <w:color w:val="231F20"/>
          <w:w w:val="105"/>
        </w:rPr>
        <w:t> is</w:t>
      </w:r>
      <w:r>
        <w:rPr>
          <w:color w:val="231F20"/>
          <w:w w:val="105"/>
        </w:rPr>
        <w:t> the</w:t>
      </w:r>
      <w:r>
        <w:rPr>
          <w:color w:val="231F20"/>
          <w:w w:val="105"/>
        </w:rPr>
        <w:t> desired</w:t>
      </w:r>
      <w:r>
        <w:rPr>
          <w:color w:val="231F20"/>
          <w:w w:val="105"/>
        </w:rPr>
        <w:t> geometry. The</w:t>
      </w:r>
      <w:r>
        <w:rPr>
          <w:color w:val="231F20"/>
          <w:w w:val="105"/>
        </w:rPr>
        <w:t> most important</w:t>
      </w:r>
      <w:r>
        <w:rPr>
          <w:color w:val="231F20"/>
          <w:spacing w:val="40"/>
          <w:w w:val="105"/>
        </w:rPr>
        <w:t> </w:t>
      </w:r>
      <w:r>
        <w:rPr>
          <w:color w:val="231F20"/>
          <w:w w:val="105"/>
        </w:rPr>
        <w:t>processes</w:t>
      </w:r>
      <w:r>
        <w:rPr>
          <w:color w:val="231F20"/>
          <w:spacing w:val="40"/>
          <w:w w:val="105"/>
        </w:rPr>
        <w:t> </w:t>
      </w:r>
      <w:r>
        <w:rPr>
          <w:color w:val="231F20"/>
          <w:w w:val="105"/>
        </w:rPr>
        <w:t>in</w:t>
      </w:r>
      <w:r>
        <w:rPr>
          <w:color w:val="231F20"/>
          <w:spacing w:val="40"/>
          <w:w w:val="105"/>
        </w:rPr>
        <w:t> </w:t>
      </w:r>
      <w:r>
        <w:rPr>
          <w:color w:val="231F20"/>
          <w:w w:val="105"/>
        </w:rPr>
        <w:t>this</w:t>
      </w:r>
      <w:r>
        <w:rPr>
          <w:color w:val="231F20"/>
          <w:spacing w:val="40"/>
          <w:w w:val="105"/>
        </w:rPr>
        <w:t> </w:t>
      </w:r>
      <w:r>
        <w:rPr>
          <w:color w:val="231F20"/>
          <w:w w:val="105"/>
        </w:rPr>
        <w:t>category</w:t>
      </w:r>
      <w:r>
        <w:rPr>
          <w:color w:val="231F20"/>
          <w:spacing w:val="40"/>
          <w:w w:val="105"/>
        </w:rPr>
        <w:t> </w:t>
      </w:r>
      <w:r>
        <w:rPr>
          <w:color w:val="231F20"/>
          <w:w w:val="105"/>
        </w:rPr>
        <w:t>are</w:t>
      </w:r>
      <w:r>
        <w:rPr>
          <w:color w:val="231F20"/>
          <w:spacing w:val="40"/>
          <w:w w:val="105"/>
        </w:rPr>
        <w:t> </w:t>
      </w:r>
      <w:r>
        <w:rPr>
          <w:b/>
          <w:i/>
          <w:color w:val="231F20"/>
          <w:w w:val="105"/>
        </w:rPr>
        <w:t>machining</w:t>
      </w:r>
      <w:r>
        <w:rPr>
          <w:b/>
          <w:i/>
          <w:color w:val="231F20"/>
          <w:spacing w:val="40"/>
          <w:w w:val="105"/>
        </w:rPr>
        <w:t> </w:t>
      </w:r>
      <w:r>
        <w:rPr>
          <w:color w:val="231F20"/>
          <w:w w:val="105"/>
        </w:rPr>
        <w:t>operations</w:t>
      </w:r>
      <w:r>
        <w:rPr>
          <w:color w:val="231F20"/>
          <w:spacing w:val="40"/>
          <w:w w:val="105"/>
        </w:rPr>
        <w:t> </w:t>
      </w:r>
      <w:r>
        <w:rPr>
          <w:color w:val="231F20"/>
          <w:w w:val="105"/>
        </w:rPr>
        <w:t>such</w:t>
      </w:r>
      <w:r>
        <w:rPr>
          <w:color w:val="231F20"/>
          <w:spacing w:val="40"/>
          <w:w w:val="105"/>
        </w:rPr>
        <w:t> </w:t>
      </w:r>
      <w:r>
        <w:rPr>
          <w:color w:val="231F20"/>
          <w:w w:val="105"/>
        </w:rPr>
        <w:t>as</w:t>
      </w:r>
      <w:r>
        <w:rPr>
          <w:color w:val="231F20"/>
          <w:spacing w:val="40"/>
          <w:w w:val="105"/>
        </w:rPr>
        <w:t> </w:t>
      </w:r>
      <w:r>
        <w:rPr>
          <w:b/>
          <w:i/>
          <w:color w:val="231F20"/>
          <w:w w:val="105"/>
        </w:rPr>
        <w:t>turning</w:t>
      </w:r>
      <w:r>
        <w:rPr>
          <w:color w:val="231F20"/>
          <w:w w:val="105"/>
        </w:rPr>
        <w:t>,</w:t>
      </w:r>
    </w:p>
    <w:p>
      <w:pPr>
        <w:pStyle w:val="BodyText"/>
        <w:rPr>
          <w:sz w:val="18"/>
        </w:rPr>
      </w:pPr>
    </w:p>
    <w:p>
      <w:pPr>
        <w:pStyle w:val="BodyText"/>
        <w:spacing w:before="119"/>
        <w:rPr>
          <w:sz w:val="18"/>
        </w:rPr>
      </w:pPr>
    </w:p>
    <w:p>
      <w:pPr>
        <w:spacing w:line="223" w:lineRule="exact" w:before="0"/>
        <w:ind w:left="1380" w:right="0" w:firstLine="0"/>
        <w:jc w:val="left"/>
        <w:rPr>
          <w:rFonts w:ascii="Arial"/>
          <w:sz w:val="20"/>
        </w:rPr>
      </w:pPr>
      <w:r>
        <w:rPr/>
        <mc:AlternateContent>
          <mc:Choice Requires="wps">
            <w:drawing>
              <wp:anchor distT="0" distB="0" distL="0" distR="0" allowOverlap="1" layoutInCell="1" locked="0" behindDoc="0" simplePos="0" relativeHeight="15746560">
                <wp:simplePos x="0" y="0"/>
                <wp:positionH relativeFrom="page">
                  <wp:posOffset>2230121</wp:posOffset>
                </wp:positionH>
                <wp:positionV relativeFrom="paragraph">
                  <wp:posOffset>43902</wp:posOffset>
                </wp:positionV>
                <wp:extent cx="4590415" cy="1737360"/>
                <wp:effectExtent l="0" t="0" r="0" b="0"/>
                <wp:wrapNone/>
                <wp:docPr id="194" name="Group 194"/>
                <wp:cNvGraphicFramePr>
                  <a:graphicFrameLocks/>
                </wp:cNvGraphicFramePr>
                <a:graphic>
                  <a:graphicData uri="http://schemas.microsoft.com/office/word/2010/wordprocessingGroup">
                    <wpg:wgp>
                      <wpg:cNvPr id="194" name="Group 194"/>
                      <wpg:cNvGrpSpPr/>
                      <wpg:grpSpPr>
                        <a:xfrm>
                          <a:off x="0" y="0"/>
                          <a:ext cx="4590415" cy="1737360"/>
                          <a:chExt cx="4590415" cy="1737360"/>
                        </a:xfrm>
                      </wpg:grpSpPr>
                      <pic:pic>
                        <pic:nvPicPr>
                          <pic:cNvPr id="195" name="Image 195"/>
                          <pic:cNvPicPr/>
                        </pic:nvPicPr>
                        <pic:blipFill>
                          <a:blip r:embed="rId22" cstate="print"/>
                          <a:stretch>
                            <a:fillRect/>
                          </a:stretch>
                        </pic:blipFill>
                        <pic:spPr>
                          <a:xfrm>
                            <a:off x="306158" y="893494"/>
                            <a:ext cx="934884" cy="319746"/>
                          </a:xfrm>
                          <a:prstGeom prst="rect">
                            <a:avLst/>
                          </a:prstGeom>
                        </pic:spPr>
                      </pic:pic>
                      <wps:wsp>
                        <wps:cNvPr id="196" name="Graphic 196"/>
                        <wps:cNvSpPr/>
                        <wps:spPr>
                          <a:xfrm>
                            <a:off x="167295" y="603130"/>
                            <a:ext cx="1151255" cy="889000"/>
                          </a:xfrm>
                          <a:custGeom>
                            <a:avLst/>
                            <a:gdLst/>
                            <a:ahLst/>
                            <a:cxnLst/>
                            <a:rect l="l" t="t" r="r" b="b"/>
                            <a:pathLst>
                              <a:path w="1151255" h="889000">
                                <a:moveTo>
                                  <a:pt x="1150975" y="494195"/>
                                </a:moveTo>
                                <a:lnTo>
                                  <a:pt x="955852" y="495871"/>
                                </a:lnTo>
                                <a:lnTo>
                                  <a:pt x="938098" y="558177"/>
                                </a:lnTo>
                                <a:lnTo>
                                  <a:pt x="922921" y="590651"/>
                                </a:lnTo>
                                <a:lnTo>
                                  <a:pt x="901954" y="603770"/>
                                </a:lnTo>
                                <a:lnTo>
                                  <a:pt x="866902" y="608101"/>
                                </a:lnTo>
                                <a:lnTo>
                                  <a:pt x="818222" y="605777"/>
                                </a:lnTo>
                                <a:lnTo>
                                  <a:pt x="770928" y="594639"/>
                                </a:lnTo>
                                <a:lnTo>
                                  <a:pt x="684250" y="565785"/>
                                </a:lnTo>
                                <a:lnTo>
                                  <a:pt x="629373" y="559003"/>
                                </a:lnTo>
                                <a:lnTo>
                                  <a:pt x="593839" y="558012"/>
                                </a:lnTo>
                                <a:lnTo>
                                  <a:pt x="562114" y="563918"/>
                                </a:lnTo>
                                <a:lnTo>
                                  <a:pt x="518680" y="577862"/>
                                </a:lnTo>
                                <a:lnTo>
                                  <a:pt x="482587" y="588403"/>
                                </a:lnTo>
                                <a:lnTo>
                                  <a:pt x="466813" y="589356"/>
                                </a:lnTo>
                                <a:lnTo>
                                  <a:pt x="453682" y="587298"/>
                                </a:lnTo>
                                <a:lnTo>
                                  <a:pt x="425513" y="588835"/>
                                </a:lnTo>
                                <a:lnTo>
                                  <a:pt x="382054" y="590181"/>
                                </a:lnTo>
                                <a:lnTo>
                                  <a:pt x="339839" y="585393"/>
                                </a:lnTo>
                                <a:lnTo>
                                  <a:pt x="289052" y="570496"/>
                                </a:lnTo>
                                <a:lnTo>
                                  <a:pt x="266090" y="536892"/>
                                </a:lnTo>
                                <a:lnTo>
                                  <a:pt x="247700" y="500049"/>
                                </a:lnTo>
                                <a:lnTo>
                                  <a:pt x="1943" y="499516"/>
                                </a:lnTo>
                                <a:lnTo>
                                  <a:pt x="0" y="887387"/>
                                </a:lnTo>
                                <a:lnTo>
                                  <a:pt x="1150073" y="889000"/>
                                </a:lnTo>
                                <a:lnTo>
                                  <a:pt x="1150975" y="494195"/>
                                </a:lnTo>
                                <a:close/>
                              </a:path>
                              <a:path w="1151255" h="889000">
                                <a:moveTo>
                                  <a:pt x="1150975" y="392607"/>
                                </a:moveTo>
                                <a:lnTo>
                                  <a:pt x="1150073" y="0"/>
                                </a:lnTo>
                                <a:lnTo>
                                  <a:pt x="0" y="1816"/>
                                </a:lnTo>
                                <a:lnTo>
                                  <a:pt x="1943" y="397281"/>
                                </a:lnTo>
                                <a:lnTo>
                                  <a:pt x="247700" y="396671"/>
                                </a:lnTo>
                                <a:lnTo>
                                  <a:pt x="251345" y="383070"/>
                                </a:lnTo>
                                <a:lnTo>
                                  <a:pt x="257289" y="365925"/>
                                </a:lnTo>
                                <a:lnTo>
                                  <a:pt x="280644" y="329526"/>
                                </a:lnTo>
                                <a:lnTo>
                                  <a:pt x="320738" y="310464"/>
                                </a:lnTo>
                                <a:lnTo>
                                  <a:pt x="356108" y="310832"/>
                                </a:lnTo>
                                <a:lnTo>
                                  <a:pt x="393725" y="317792"/>
                                </a:lnTo>
                                <a:lnTo>
                                  <a:pt x="465277" y="334606"/>
                                </a:lnTo>
                                <a:lnTo>
                                  <a:pt x="512572" y="343458"/>
                                </a:lnTo>
                                <a:lnTo>
                                  <a:pt x="555929" y="349681"/>
                                </a:lnTo>
                                <a:lnTo>
                                  <a:pt x="587108" y="349402"/>
                                </a:lnTo>
                                <a:lnTo>
                                  <a:pt x="621182" y="340512"/>
                                </a:lnTo>
                                <a:lnTo>
                                  <a:pt x="673201" y="320890"/>
                                </a:lnTo>
                                <a:lnTo>
                                  <a:pt x="712558" y="307975"/>
                                </a:lnTo>
                                <a:lnTo>
                                  <a:pt x="752373" y="297040"/>
                                </a:lnTo>
                                <a:lnTo>
                                  <a:pt x="794499" y="290449"/>
                                </a:lnTo>
                                <a:lnTo>
                                  <a:pt x="840828" y="290525"/>
                                </a:lnTo>
                                <a:lnTo>
                                  <a:pt x="876300" y="295033"/>
                                </a:lnTo>
                                <a:lnTo>
                                  <a:pt x="900099" y="307213"/>
                                </a:lnTo>
                                <a:lnTo>
                                  <a:pt x="923023" y="336727"/>
                                </a:lnTo>
                                <a:lnTo>
                                  <a:pt x="955852" y="393166"/>
                                </a:lnTo>
                                <a:lnTo>
                                  <a:pt x="1150975" y="392607"/>
                                </a:lnTo>
                                <a:close/>
                              </a:path>
                            </a:pathLst>
                          </a:custGeom>
                          <a:solidFill>
                            <a:srgbClr val="D1D3D4"/>
                          </a:solidFill>
                        </wps:spPr>
                        <wps:bodyPr wrap="square" lIns="0" tIns="0" rIns="0" bIns="0" rtlCol="0">
                          <a:prstTxWarp prst="textNoShape">
                            <a:avLst/>
                          </a:prstTxWarp>
                          <a:noAutofit/>
                        </wps:bodyPr>
                      </wps:wsp>
                      <pic:pic>
                        <pic:nvPicPr>
                          <pic:cNvPr id="197" name="Image 197"/>
                          <pic:cNvPicPr/>
                        </pic:nvPicPr>
                        <pic:blipFill>
                          <a:blip r:embed="rId23" cstate="print"/>
                          <a:stretch>
                            <a:fillRect/>
                          </a:stretch>
                        </pic:blipFill>
                        <pic:spPr>
                          <a:xfrm>
                            <a:off x="2822369" y="605179"/>
                            <a:ext cx="1048791" cy="485723"/>
                          </a:xfrm>
                          <a:prstGeom prst="rect">
                            <a:avLst/>
                          </a:prstGeom>
                        </pic:spPr>
                      </pic:pic>
                      <pic:pic>
                        <pic:nvPicPr>
                          <pic:cNvPr id="198" name="Image 198"/>
                          <pic:cNvPicPr/>
                        </pic:nvPicPr>
                        <pic:blipFill>
                          <a:blip r:embed="rId24" cstate="print"/>
                          <a:stretch>
                            <a:fillRect/>
                          </a:stretch>
                        </pic:blipFill>
                        <pic:spPr>
                          <a:xfrm>
                            <a:off x="3867010" y="766266"/>
                            <a:ext cx="698243" cy="161898"/>
                          </a:xfrm>
                          <a:prstGeom prst="rect">
                            <a:avLst/>
                          </a:prstGeom>
                        </pic:spPr>
                      </pic:pic>
                      <pic:pic>
                        <pic:nvPicPr>
                          <pic:cNvPr id="199" name="Image 199"/>
                          <pic:cNvPicPr/>
                        </pic:nvPicPr>
                        <pic:blipFill>
                          <a:blip r:embed="rId25" cstate="print"/>
                          <a:stretch>
                            <a:fillRect/>
                          </a:stretch>
                        </pic:blipFill>
                        <pic:spPr>
                          <a:xfrm>
                            <a:off x="0" y="0"/>
                            <a:ext cx="4590274" cy="1737358"/>
                          </a:xfrm>
                          <a:prstGeom prst="rect">
                            <a:avLst/>
                          </a:prstGeom>
                        </pic:spPr>
                      </pic:pic>
                      <wps:wsp>
                        <wps:cNvPr id="200" name="Graphic 200"/>
                        <wps:cNvSpPr/>
                        <wps:spPr>
                          <a:xfrm>
                            <a:off x="3711764" y="499612"/>
                            <a:ext cx="276860" cy="705485"/>
                          </a:xfrm>
                          <a:custGeom>
                            <a:avLst/>
                            <a:gdLst/>
                            <a:ahLst/>
                            <a:cxnLst/>
                            <a:rect l="l" t="t" r="r" b="b"/>
                            <a:pathLst>
                              <a:path w="276860" h="705485">
                                <a:moveTo>
                                  <a:pt x="274612" y="256857"/>
                                </a:moveTo>
                                <a:lnTo>
                                  <a:pt x="273634" y="0"/>
                                </a:lnTo>
                                <a:lnTo>
                                  <a:pt x="838" y="660"/>
                                </a:lnTo>
                                <a:lnTo>
                                  <a:pt x="0" y="101892"/>
                                </a:lnTo>
                                <a:lnTo>
                                  <a:pt x="157708" y="257441"/>
                                </a:lnTo>
                                <a:lnTo>
                                  <a:pt x="274612" y="256857"/>
                                </a:lnTo>
                                <a:close/>
                              </a:path>
                              <a:path w="276860" h="705485">
                                <a:moveTo>
                                  <a:pt x="276263" y="704989"/>
                                </a:moveTo>
                                <a:lnTo>
                                  <a:pt x="274612" y="433565"/>
                                </a:lnTo>
                                <a:lnTo>
                                  <a:pt x="157111" y="433412"/>
                                </a:lnTo>
                                <a:lnTo>
                                  <a:pt x="0" y="589559"/>
                                </a:lnTo>
                                <a:lnTo>
                                  <a:pt x="838" y="704329"/>
                                </a:lnTo>
                                <a:lnTo>
                                  <a:pt x="276263" y="704989"/>
                                </a:lnTo>
                                <a:close/>
                              </a:path>
                            </a:pathLst>
                          </a:custGeom>
                          <a:solidFill>
                            <a:srgbClr val="939598"/>
                          </a:solidFill>
                        </wps:spPr>
                        <wps:bodyPr wrap="square" lIns="0" tIns="0" rIns="0" bIns="0" rtlCol="0">
                          <a:prstTxWarp prst="textNoShape">
                            <a:avLst/>
                          </a:prstTxWarp>
                          <a:noAutofit/>
                        </wps:bodyPr>
                      </wps:wsp>
                      <wps:wsp>
                        <wps:cNvPr id="201" name="Graphic 201"/>
                        <wps:cNvSpPr/>
                        <wps:spPr>
                          <a:xfrm>
                            <a:off x="3052113" y="361754"/>
                            <a:ext cx="935355" cy="971550"/>
                          </a:xfrm>
                          <a:custGeom>
                            <a:avLst/>
                            <a:gdLst/>
                            <a:ahLst/>
                            <a:cxnLst/>
                            <a:rect l="l" t="t" r="r" b="b"/>
                            <a:pathLst>
                              <a:path w="935355" h="971550">
                                <a:moveTo>
                                  <a:pt x="931773" y="0"/>
                                </a:moveTo>
                                <a:lnTo>
                                  <a:pt x="0" y="0"/>
                                </a:lnTo>
                                <a:lnTo>
                                  <a:pt x="0" y="238328"/>
                                </a:lnTo>
                                <a:lnTo>
                                  <a:pt x="648716" y="235546"/>
                                </a:lnTo>
                                <a:lnTo>
                                  <a:pt x="648716" y="125018"/>
                                </a:lnTo>
                                <a:lnTo>
                                  <a:pt x="931773" y="124218"/>
                                </a:lnTo>
                                <a:lnTo>
                                  <a:pt x="931773" y="0"/>
                                </a:lnTo>
                                <a:close/>
                              </a:path>
                              <a:path w="935355" h="971550">
                                <a:moveTo>
                                  <a:pt x="935355" y="855103"/>
                                </a:moveTo>
                                <a:lnTo>
                                  <a:pt x="648728" y="854316"/>
                                </a:lnTo>
                                <a:lnTo>
                                  <a:pt x="648728" y="732383"/>
                                </a:lnTo>
                                <a:lnTo>
                                  <a:pt x="825" y="735253"/>
                                </a:lnTo>
                                <a:lnTo>
                                  <a:pt x="825" y="971410"/>
                                </a:lnTo>
                                <a:lnTo>
                                  <a:pt x="935355" y="971410"/>
                                </a:lnTo>
                                <a:lnTo>
                                  <a:pt x="935355" y="855103"/>
                                </a:lnTo>
                                <a:close/>
                              </a:path>
                            </a:pathLst>
                          </a:custGeom>
                          <a:solidFill>
                            <a:srgbClr val="D1D3D4"/>
                          </a:solidFill>
                        </wps:spPr>
                        <wps:bodyPr wrap="square" lIns="0" tIns="0" rIns="0" bIns="0" rtlCol="0">
                          <a:prstTxWarp prst="textNoShape">
                            <a:avLst/>
                          </a:prstTxWarp>
                          <a:noAutofit/>
                        </wps:bodyPr>
                      </wps:wsp>
                      <wps:wsp>
                        <wps:cNvPr id="202" name="Graphic 202"/>
                        <wps:cNvSpPr/>
                        <wps:spPr>
                          <a:xfrm>
                            <a:off x="3341622" y="1083054"/>
                            <a:ext cx="152400" cy="266065"/>
                          </a:xfrm>
                          <a:custGeom>
                            <a:avLst/>
                            <a:gdLst/>
                            <a:ahLst/>
                            <a:cxnLst/>
                            <a:rect l="l" t="t" r="r" b="b"/>
                            <a:pathLst>
                              <a:path w="152400" h="266065">
                                <a:moveTo>
                                  <a:pt x="151841" y="0"/>
                                </a:moveTo>
                                <a:lnTo>
                                  <a:pt x="0" y="266051"/>
                                </a:lnTo>
                              </a:path>
                            </a:pathLst>
                          </a:custGeom>
                          <a:solidFill>
                            <a:srgbClr val="231F20"/>
                          </a:solidFill>
                        </wps:spPr>
                        <wps:bodyPr wrap="square" lIns="0" tIns="0" rIns="0" bIns="0" rtlCol="0">
                          <a:prstTxWarp prst="textNoShape">
                            <a:avLst/>
                          </a:prstTxWarp>
                          <a:noAutofit/>
                        </wps:bodyPr>
                      </wps:wsp>
                      <wps:wsp>
                        <wps:cNvPr id="203" name="Graphic 203"/>
                        <wps:cNvSpPr/>
                        <wps:spPr>
                          <a:xfrm>
                            <a:off x="3341622" y="1083054"/>
                            <a:ext cx="152400" cy="266065"/>
                          </a:xfrm>
                          <a:custGeom>
                            <a:avLst/>
                            <a:gdLst/>
                            <a:ahLst/>
                            <a:cxnLst/>
                            <a:rect l="l" t="t" r="r" b="b"/>
                            <a:pathLst>
                              <a:path w="152400" h="266065">
                                <a:moveTo>
                                  <a:pt x="151841" y="0"/>
                                </a:moveTo>
                                <a:lnTo>
                                  <a:pt x="0" y="266052"/>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75.600098pt;margin-top:3.456908pt;width:361.45pt;height:136.8pt;mso-position-horizontal-relative:page;mso-position-vertical-relative:paragraph;z-index:15746560" id="docshapegroup160" coordorigin="3512,69" coordsize="7229,2736">
                <v:shape style="position:absolute;left:3994;top:1476;width:1473;height:504" type="#_x0000_t75" id="docshape161" stroked="false">
                  <v:imagedata r:id="rId22" o:title=""/>
                </v:shape>
                <v:shape style="position:absolute;left:3775;top:1018;width:1813;height:1400" id="docshape162" coordorigin="3775,1019" coordsize="1813,1400" path="m5588,1797l5281,1800,5253,1898,5229,1949,5196,1970,5141,1977,5064,1973,4990,1955,4853,1910,4767,1899,4711,1898,4661,1907,4592,1929,4535,1946,4511,1947,4490,1944,4446,1946,4377,1948,4311,1941,4231,1917,4195,1864,4166,1806,3779,1806,3775,2416,5587,2419,5588,1797xm5588,1637l5587,1019,3775,1022,3779,1645,4166,1644,4171,1622,4181,1595,4217,1538,4281,1508,4336,1508,4396,1519,4508,1546,4583,1560,4651,1570,4700,1569,4754,1555,4836,1524,4898,1504,4960,1487,5027,1476,5100,1476,5155,1484,5193,1503,5229,1549,5281,1638,5588,1637xe" filled="true" fillcolor="#d1d3d4" stroked="false">
                  <v:path arrowok="t"/>
                  <v:fill type="solid"/>
                </v:shape>
                <v:shape style="position:absolute;left:7956;top:1022;width:1652;height:765" type="#_x0000_t75" id="docshape163" stroked="false">
                  <v:imagedata r:id="rId23" o:title=""/>
                </v:shape>
                <v:shape style="position:absolute;left:9601;top:1275;width:1100;height:255" type="#_x0000_t75" id="docshape164" stroked="false">
                  <v:imagedata r:id="rId24" o:title=""/>
                </v:shape>
                <v:shape style="position:absolute;left:3512;top:69;width:7229;height:2736" type="#_x0000_t75" id="docshape165" stroked="false">
                  <v:imagedata r:id="rId25" o:title=""/>
                </v:shape>
                <v:shape style="position:absolute;left:9357;top:855;width:436;height:1111" id="docshape166" coordorigin="9357,856" coordsize="436,1111" path="m9790,1260l9788,856,9359,857,9357,1016,9606,1261,9790,1260xm9792,1966l9790,1539,9605,1538,9357,1784,9359,1965,9792,1966xe" filled="true" fillcolor="#939598" stroked="false">
                  <v:path arrowok="t"/>
                  <v:fill type="solid"/>
                </v:shape>
                <v:shape style="position:absolute;left:8318;top:638;width:1473;height:1530" id="docshape167" coordorigin="8318,639" coordsize="1473,1530" path="m9786,639l8318,639,8318,1014,9340,1010,9340,836,9786,834,9786,639xm9791,1985l9340,1984,9340,1792,8320,1797,8320,2169,9791,2169,9791,1985xe" filled="true" fillcolor="#d1d3d4" stroked="false">
                  <v:path arrowok="t"/>
                  <v:fill type="solid"/>
                </v:shape>
                <v:shape style="position:absolute;left:8774;top:1774;width:240;height:419" id="docshape168" coordorigin="8774,1775" coordsize="240,419" path="m9014,1775l8774,2194e" filled="true" fillcolor="#231f20" stroked="false">
                  <v:path arrowok="t"/>
                  <v:fill type="solid"/>
                </v:shape>
                <v:line style="position:absolute" from="9014,1775" to="8774,2194" stroked="true" strokeweight=".5pt" strokecolor="#231f20">
                  <v:stroke dashstyle="solid"/>
                </v:line>
                <w10:wrap type="none"/>
              </v:group>
            </w:pict>
          </mc:Fallback>
        </mc:AlternateContent>
      </w:r>
      <w:r>
        <w:rPr>
          <w:rFonts w:ascii="Arial"/>
          <w:b/>
          <w:color w:val="231F20"/>
          <w:sz w:val="18"/>
        </w:rPr>
        <w:t>FIGURE</w:t>
      </w:r>
      <w:r>
        <w:rPr>
          <w:rFonts w:ascii="Arial"/>
          <w:b/>
          <w:color w:val="231F20"/>
          <w:spacing w:val="-15"/>
          <w:sz w:val="18"/>
        </w:rPr>
        <w:t> </w:t>
      </w:r>
      <w:r>
        <w:rPr>
          <w:rFonts w:ascii="Arial"/>
          <w:b/>
          <w:color w:val="231F20"/>
          <w:sz w:val="18"/>
        </w:rPr>
        <w:t>1.8</w:t>
      </w:r>
      <w:r>
        <w:rPr>
          <w:rFonts w:ascii="Arial"/>
          <w:b/>
          <w:color w:val="231F20"/>
          <w:spacing w:val="55"/>
          <w:sz w:val="18"/>
        </w:rPr>
        <w:t> </w:t>
      </w:r>
      <w:r>
        <w:rPr>
          <w:rFonts w:ascii="Arial"/>
          <w:color w:val="231F20"/>
          <w:spacing w:val="-4"/>
          <w:sz w:val="20"/>
        </w:rPr>
        <w:t>Some</w:t>
      </w:r>
    </w:p>
    <w:p>
      <w:pPr>
        <w:pStyle w:val="BodyText"/>
        <w:spacing w:line="208" w:lineRule="auto" w:before="18"/>
        <w:ind w:left="1380" w:right="7742"/>
        <w:rPr>
          <w:rFonts w:ascii="Arial"/>
        </w:rPr>
      </w:pPr>
      <w:r>
        <w:rPr>
          <w:rFonts w:ascii="Arial"/>
          <w:color w:val="231F20"/>
        </w:rPr>
        <w:t>common</w:t>
      </w:r>
      <w:r>
        <w:rPr>
          <w:rFonts w:ascii="Arial"/>
          <w:color w:val="231F20"/>
          <w:spacing w:val="-15"/>
        </w:rPr>
        <w:t> </w:t>
      </w:r>
      <w:r>
        <w:rPr>
          <w:rFonts w:ascii="Arial"/>
          <w:color w:val="231F20"/>
        </w:rPr>
        <w:t>deformation </w:t>
      </w:r>
      <w:r>
        <w:rPr>
          <w:rFonts w:ascii="Arial"/>
          <w:color w:val="231F20"/>
          <w:spacing w:val="-8"/>
        </w:rPr>
        <w:t>processes:</w:t>
      </w:r>
      <w:r>
        <w:rPr>
          <w:rFonts w:ascii="Arial"/>
          <w:color w:val="231F20"/>
          <w:spacing w:val="-22"/>
        </w:rPr>
        <w:t> </w:t>
      </w:r>
      <w:r>
        <w:rPr>
          <w:rFonts w:ascii="Arial"/>
          <w:color w:val="231F20"/>
          <w:spacing w:val="-8"/>
        </w:rPr>
        <w:t>(a)</w:t>
      </w:r>
      <w:r>
        <w:rPr>
          <w:rFonts w:ascii="Arial"/>
          <w:color w:val="231F20"/>
          <w:spacing w:val="-20"/>
        </w:rPr>
        <w:t> </w:t>
      </w:r>
      <w:r>
        <w:rPr>
          <w:rFonts w:ascii="Arial"/>
          <w:b/>
          <w:i/>
          <w:color w:val="231F20"/>
          <w:spacing w:val="-8"/>
        </w:rPr>
        <w:t>forging</w:t>
      </w:r>
      <w:r>
        <w:rPr>
          <w:rFonts w:ascii="Arial"/>
          <w:color w:val="231F20"/>
          <w:spacing w:val="-8"/>
        </w:rPr>
        <w:t>, </w:t>
      </w:r>
      <w:r>
        <w:rPr>
          <w:rFonts w:ascii="Arial"/>
          <w:color w:val="231F20"/>
        </w:rPr>
        <w:t>in which two halves of a die squeeze the </w:t>
      </w:r>
      <w:r>
        <w:rPr>
          <w:rFonts w:ascii="Arial"/>
          <w:color w:val="231F20"/>
          <w:spacing w:val="-4"/>
        </w:rPr>
        <w:t>work</w:t>
      </w:r>
      <w:r>
        <w:rPr>
          <w:rFonts w:ascii="Arial"/>
          <w:color w:val="231F20"/>
          <w:spacing w:val="-19"/>
        </w:rPr>
        <w:t> </w:t>
      </w:r>
      <w:r>
        <w:rPr>
          <w:rFonts w:ascii="Arial"/>
          <w:color w:val="231F20"/>
          <w:spacing w:val="-4"/>
        </w:rPr>
        <w:t>part,</w:t>
      </w:r>
      <w:r>
        <w:rPr>
          <w:rFonts w:ascii="Arial"/>
          <w:color w:val="231F20"/>
          <w:spacing w:val="-19"/>
        </w:rPr>
        <w:t> </w:t>
      </w:r>
      <w:r>
        <w:rPr>
          <w:rFonts w:ascii="Arial"/>
          <w:color w:val="231F20"/>
          <w:spacing w:val="-4"/>
        </w:rPr>
        <w:t>causing</w:t>
      </w:r>
      <w:r>
        <w:rPr>
          <w:rFonts w:ascii="Arial"/>
          <w:color w:val="231F20"/>
          <w:spacing w:val="-19"/>
        </w:rPr>
        <w:t> </w:t>
      </w:r>
      <w:r>
        <w:rPr>
          <w:rFonts w:ascii="Arial"/>
          <w:color w:val="231F20"/>
          <w:spacing w:val="-4"/>
        </w:rPr>
        <w:t>it</w:t>
      </w:r>
      <w:r>
        <w:rPr>
          <w:rFonts w:ascii="Arial"/>
          <w:color w:val="231F20"/>
          <w:spacing w:val="-19"/>
        </w:rPr>
        <w:t> </w:t>
      </w:r>
      <w:r>
        <w:rPr>
          <w:rFonts w:ascii="Arial"/>
          <w:color w:val="231F20"/>
          <w:spacing w:val="-4"/>
        </w:rPr>
        <w:t>to </w:t>
      </w:r>
      <w:r>
        <w:rPr>
          <w:rFonts w:ascii="Arial"/>
          <w:color w:val="231F20"/>
        </w:rPr>
        <w:t>assume</w:t>
      </w:r>
      <w:r>
        <w:rPr>
          <w:rFonts w:ascii="Arial"/>
          <w:color w:val="231F20"/>
          <w:spacing w:val="-3"/>
        </w:rPr>
        <w:t> </w:t>
      </w:r>
      <w:r>
        <w:rPr>
          <w:rFonts w:ascii="Arial"/>
          <w:color w:val="231F20"/>
        </w:rPr>
        <w:t>the</w:t>
      </w:r>
      <w:r>
        <w:rPr>
          <w:rFonts w:ascii="Arial"/>
          <w:color w:val="231F20"/>
          <w:spacing w:val="-3"/>
        </w:rPr>
        <w:t> </w:t>
      </w:r>
      <w:r>
        <w:rPr>
          <w:rFonts w:ascii="Arial"/>
          <w:color w:val="231F20"/>
        </w:rPr>
        <w:t>shape</w:t>
      </w:r>
      <w:r>
        <w:rPr>
          <w:rFonts w:ascii="Arial"/>
          <w:color w:val="231F20"/>
          <w:spacing w:val="-4"/>
        </w:rPr>
        <w:t> </w:t>
      </w:r>
      <w:r>
        <w:rPr>
          <w:rFonts w:ascii="Arial"/>
          <w:color w:val="231F20"/>
        </w:rPr>
        <w:t>of the die cavity; and</w:t>
      </w:r>
    </w:p>
    <w:p>
      <w:pPr>
        <w:pStyle w:val="BodyText"/>
        <w:spacing w:line="208" w:lineRule="auto"/>
        <w:ind w:left="1380" w:right="7639"/>
        <w:rPr>
          <w:rFonts w:ascii="Arial"/>
        </w:rPr>
      </w:pPr>
      <w:r>
        <w:rPr>
          <w:rFonts w:ascii="Arial"/>
          <w:color w:val="231F20"/>
          <w:spacing w:val="-4"/>
        </w:rPr>
        <w:t>(b)</w:t>
      </w:r>
      <w:r>
        <w:rPr>
          <w:rFonts w:ascii="Arial"/>
          <w:color w:val="231F20"/>
          <w:spacing w:val="-19"/>
        </w:rPr>
        <w:t> </w:t>
      </w:r>
      <w:r>
        <w:rPr>
          <w:rFonts w:ascii="Arial"/>
          <w:b/>
          <w:i/>
          <w:color w:val="231F20"/>
          <w:spacing w:val="-4"/>
        </w:rPr>
        <w:t>extrusion</w:t>
      </w:r>
      <w:r>
        <w:rPr>
          <w:rFonts w:ascii="Arial"/>
          <w:color w:val="231F20"/>
          <w:spacing w:val="-4"/>
        </w:rPr>
        <w:t>,</w:t>
      </w:r>
      <w:r>
        <w:rPr>
          <w:rFonts w:ascii="Arial"/>
          <w:color w:val="231F20"/>
          <w:spacing w:val="-17"/>
        </w:rPr>
        <w:t> </w:t>
      </w:r>
      <w:r>
        <w:rPr>
          <w:rFonts w:ascii="Arial"/>
          <w:color w:val="231F20"/>
          <w:spacing w:val="-4"/>
        </w:rPr>
        <w:t>in</w:t>
      </w:r>
      <w:r>
        <w:rPr>
          <w:rFonts w:ascii="Arial"/>
          <w:color w:val="231F20"/>
          <w:spacing w:val="-17"/>
        </w:rPr>
        <w:t> </w:t>
      </w:r>
      <w:r>
        <w:rPr>
          <w:rFonts w:ascii="Arial"/>
          <w:color w:val="231F20"/>
          <w:spacing w:val="-4"/>
        </w:rPr>
        <w:t>which </w:t>
      </w:r>
      <w:r>
        <w:rPr>
          <w:rFonts w:ascii="Arial"/>
          <w:color w:val="231F20"/>
          <w:spacing w:val="-2"/>
        </w:rPr>
        <w:t>a</w:t>
      </w:r>
      <w:r>
        <w:rPr>
          <w:rFonts w:ascii="Arial"/>
          <w:color w:val="231F20"/>
          <w:spacing w:val="-17"/>
        </w:rPr>
        <w:t> </w:t>
      </w:r>
      <w:r>
        <w:rPr>
          <w:rFonts w:ascii="Arial"/>
          <w:color w:val="231F20"/>
          <w:spacing w:val="-2"/>
        </w:rPr>
        <w:t>billet</w:t>
      </w:r>
      <w:r>
        <w:rPr>
          <w:rFonts w:ascii="Arial"/>
          <w:color w:val="231F20"/>
          <w:spacing w:val="-15"/>
        </w:rPr>
        <w:t> </w:t>
      </w:r>
      <w:r>
        <w:rPr>
          <w:rFonts w:ascii="Arial"/>
          <w:color w:val="231F20"/>
          <w:spacing w:val="-2"/>
        </w:rPr>
        <w:t>is</w:t>
      </w:r>
      <w:r>
        <w:rPr>
          <w:rFonts w:ascii="Arial"/>
          <w:color w:val="231F20"/>
          <w:spacing w:val="-15"/>
        </w:rPr>
        <w:t> </w:t>
      </w:r>
      <w:r>
        <w:rPr>
          <w:rFonts w:ascii="Arial"/>
          <w:color w:val="231F20"/>
          <w:spacing w:val="-2"/>
        </w:rPr>
        <w:t>forced</w:t>
      </w:r>
      <w:r>
        <w:rPr>
          <w:rFonts w:ascii="Arial"/>
          <w:color w:val="231F20"/>
          <w:spacing w:val="-15"/>
        </w:rPr>
        <w:t> </w:t>
      </w:r>
      <w:r>
        <w:rPr>
          <w:rFonts w:ascii="Arial"/>
          <w:color w:val="231F20"/>
          <w:spacing w:val="-2"/>
        </w:rPr>
        <w:t>to</w:t>
      </w:r>
      <w:r>
        <w:rPr>
          <w:rFonts w:ascii="Arial"/>
          <w:color w:val="231F20"/>
          <w:spacing w:val="-15"/>
        </w:rPr>
        <w:t> </w:t>
      </w:r>
      <w:r>
        <w:rPr>
          <w:rFonts w:ascii="Arial"/>
          <w:color w:val="231F20"/>
          <w:spacing w:val="-2"/>
        </w:rPr>
        <w:t>flow </w:t>
      </w:r>
      <w:r>
        <w:rPr>
          <w:rFonts w:ascii="Arial"/>
          <w:color w:val="231F20"/>
        </w:rPr>
        <w:t>through a die orifice, thus</w:t>
      </w:r>
      <w:r>
        <w:rPr>
          <w:rFonts w:ascii="Arial"/>
          <w:color w:val="231F20"/>
          <w:spacing w:val="-6"/>
        </w:rPr>
        <w:t> </w:t>
      </w:r>
      <w:r>
        <w:rPr>
          <w:rFonts w:ascii="Arial"/>
          <w:color w:val="231F20"/>
        </w:rPr>
        <w:t>taking</w:t>
      </w:r>
      <w:r>
        <w:rPr>
          <w:rFonts w:ascii="Arial"/>
          <w:color w:val="231F20"/>
          <w:spacing w:val="-6"/>
        </w:rPr>
        <w:t> </w:t>
      </w:r>
      <w:r>
        <w:rPr>
          <w:rFonts w:ascii="Arial"/>
          <w:color w:val="231F20"/>
        </w:rPr>
        <w:t>the</w:t>
      </w:r>
      <w:r>
        <w:rPr>
          <w:rFonts w:ascii="Arial"/>
          <w:color w:val="231F20"/>
          <w:spacing w:val="-6"/>
        </w:rPr>
        <w:t> </w:t>
      </w:r>
      <w:r>
        <w:rPr>
          <w:rFonts w:ascii="Arial"/>
          <w:color w:val="231F20"/>
        </w:rPr>
        <w:t>cross- sectional</w:t>
      </w:r>
      <w:r>
        <w:rPr>
          <w:rFonts w:ascii="Arial"/>
          <w:color w:val="231F20"/>
          <w:spacing w:val="-15"/>
        </w:rPr>
        <w:t> </w:t>
      </w:r>
      <w:r>
        <w:rPr>
          <w:rFonts w:ascii="Arial"/>
          <w:color w:val="231F20"/>
        </w:rPr>
        <w:t>shape</w:t>
      </w:r>
      <w:r>
        <w:rPr>
          <w:rFonts w:ascii="Arial"/>
          <w:color w:val="231F20"/>
          <w:spacing w:val="-15"/>
        </w:rPr>
        <w:t> </w:t>
      </w:r>
      <w:r>
        <w:rPr>
          <w:rFonts w:ascii="Arial"/>
          <w:color w:val="231F20"/>
        </w:rPr>
        <w:t>of</w:t>
      </w:r>
      <w:r>
        <w:rPr>
          <w:rFonts w:ascii="Arial"/>
          <w:color w:val="231F20"/>
          <w:spacing w:val="-15"/>
        </w:rPr>
        <w:t> </w:t>
      </w:r>
      <w:r>
        <w:rPr>
          <w:rFonts w:ascii="Arial"/>
          <w:color w:val="231F20"/>
        </w:rPr>
        <w:t>the </w:t>
      </w:r>
      <w:r>
        <w:rPr>
          <w:rFonts w:ascii="Arial"/>
          <w:color w:val="231F20"/>
          <w:spacing w:val="-2"/>
        </w:rPr>
        <w:t>orifice.</w:t>
      </w:r>
    </w:p>
    <w:p>
      <w:pPr>
        <w:spacing w:after="0" w:line="208" w:lineRule="auto"/>
        <w:rPr>
          <w:rFonts w:ascii="Arial"/>
        </w:rPr>
        <w:sectPr>
          <w:pgSz w:w="11530" w:h="14410"/>
          <w:pgMar w:header="652" w:footer="0" w:top="920" w:bottom="280" w:left="0" w:right="520"/>
        </w:sectPr>
      </w:pPr>
    </w:p>
    <w:p>
      <w:pPr>
        <w:pStyle w:val="BodyText"/>
        <w:spacing w:before="80"/>
        <w:rPr>
          <w:rFonts w:ascii="Arial"/>
        </w:rPr>
      </w:pPr>
    </w:p>
    <w:p>
      <w:pPr>
        <w:spacing w:after="0"/>
        <w:rPr>
          <w:rFonts w:ascii="Arial"/>
        </w:rPr>
        <w:sectPr>
          <w:pgSz w:w="11530" w:h="14410"/>
          <w:pgMar w:header="652" w:footer="0" w:top="920" w:bottom="280" w:left="0" w:right="520"/>
        </w:sectPr>
      </w:pPr>
    </w:p>
    <w:p>
      <w:pPr>
        <w:pStyle w:val="BodyText"/>
        <w:spacing w:before="60"/>
        <w:rPr>
          <w:rFonts w:ascii="Arial"/>
          <w:sz w:val="16"/>
        </w:rPr>
      </w:pPr>
    </w:p>
    <w:p>
      <w:pPr>
        <w:spacing w:before="0"/>
        <w:ind w:left="858" w:right="0" w:firstLine="0"/>
        <w:jc w:val="left"/>
        <w:rPr>
          <w:rFonts w:ascii="Helvetica"/>
          <w:sz w:val="16"/>
        </w:rPr>
      </w:pPr>
      <w:r>
        <w:rPr>
          <w:rFonts w:ascii="Helvetica"/>
          <w:color w:val="231F20"/>
          <w:spacing w:val="-4"/>
          <w:sz w:val="16"/>
        </w:rPr>
        <w:t>Workpiece</w:t>
      </w:r>
    </w:p>
    <w:p>
      <w:pPr>
        <w:pStyle w:val="BodyText"/>
        <w:rPr>
          <w:rFonts w:ascii="Helvetica"/>
          <w:sz w:val="16"/>
        </w:rPr>
      </w:pPr>
    </w:p>
    <w:p>
      <w:pPr>
        <w:pStyle w:val="BodyText"/>
        <w:spacing w:before="70"/>
        <w:rPr>
          <w:rFonts w:ascii="Helvetica"/>
          <w:sz w:val="16"/>
        </w:rPr>
      </w:pPr>
    </w:p>
    <w:p>
      <w:pPr>
        <w:spacing w:line="228" w:lineRule="auto" w:before="0"/>
        <w:ind w:left="856" w:right="0" w:hanging="76"/>
        <w:jc w:val="left"/>
        <w:rPr>
          <w:rFonts w:ascii="Helvetica"/>
          <w:sz w:val="16"/>
        </w:rPr>
      </w:pPr>
      <w:r>
        <w:rPr>
          <w:rFonts w:ascii="Helvetica"/>
          <w:color w:val="231F20"/>
          <w:spacing w:val="-4"/>
          <w:sz w:val="16"/>
        </w:rPr>
        <w:t>Rotation </w:t>
      </w:r>
      <w:r>
        <w:rPr>
          <w:rFonts w:ascii="Helvetica"/>
          <w:color w:val="231F20"/>
          <w:spacing w:val="-2"/>
          <w:sz w:val="16"/>
        </w:rPr>
        <w:t>(work)</w:t>
      </w:r>
    </w:p>
    <w:p>
      <w:pPr>
        <w:spacing w:line="228" w:lineRule="auto" w:before="74"/>
        <w:ind w:left="199" w:right="0" w:firstLine="35"/>
        <w:jc w:val="left"/>
        <w:rPr>
          <w:rFonts w:ascii="Helvetica"/>
          <w:sz w:val="16"/>
        </w:rPr>
      </w:pPr>
      <w:r>
        <w:rPr/>
        <w:br w:type="column"/>
      </w:r>
      <w:r>
        <w:rPr>
          <w:rFonts w:ascii="Helvetica"/>
          <w:color w:val="231F20"/>
          <w:spacing w:val="-2"/>
          <w:sz w:val="16"/>
        </w:rPr>
        <w:t>Starting </w:t>
      </w:r>
      <w:r>
        <w:rPr>
          <w:rFonts w:ascii="Helvetica"/>
          <w:color w:val="231F20"/>
          <w:sz w:val="16"/>
        </w:rPr>
        <w:t>diameter</w:t>
      </w:r>
      <w:r>
        <w:rPr>
          <w:rFonts w:ascii="Helvetica"/>
          <w:color w:val="231F20"/>
          <w:spacing w:val="39"/>
          <w:sz w:val="16"/>
        </w:rPr>
        <w:t> </w:t>
      </w:r>
      <w:r>
        <w:rPr>
          <w:rFonts w:ascii="Helvetica"/>
          <w:color w:val="231F20"/>
          <w:sz w:val="16"/>
        </w:rPr>
        <w:t>Chip</w:t>
      </w:r>
    </w:p>
    <w:p>
      <w:pPr>
        <w:spacing w:line="228" w:lineRule="auto" w:before="74"/>
        <w:ind w:left="165" w:right="0" w:firstLine="102"/>
        <w:jc w:val="left"/>
        <w:rPr>
          <w:rFonts w:ascii="Helvetica"/>
          <w:sz w:val="16"/>
        </w:rPr>
      </w:pPr>
      <w:r>
        <w:rPr/>
        <w:br w:type="column"/>
      </w:r>
      <w:r>
        <w:rPr>
          <w:rFonts w:ascii="Helvetica"/>
          <w:color w:val="231F20"/>
          <w:spacing w:val="-2"/>
          <w:sz w:val="16"/>
        </w:rPr>
        <w:t>Diameter after</w:t>
      </w:r>
      <w:r>
        <w:rPr>
          <w:rFonts w:ascii="Helvetica"/>
          <w:color w:val="231F20"/>
          <w:spacing w:val="-12"/>
          <w:sz w:val="16"/>
        </w:rPr>
        <w:t> </w:t>
      </w:r>
      <w:r>
        <w:rPr>
          <w:rFonts w:ascii="Helvetica"/>
          <w:color w:val="231F20"/>
          <w:spacing w:val="-2"/>
          <w:sz w:val="16"/>
        </w:rPr>
        <w:t>turning</w:t>
      </w:r>
    </w:p>
    <w:p>
      <w:pPr>
        <w:spacing w:line="240" w:lineRule="auto" w:before="0"/>
        <w:rPr>
          <w:rFonts w:ascii="Helvetica"/>
          <w:sz w:val="16"/>
        </w:rPr>
      </w:pPr>
      <w:r>
        <w:rPr/>
        <w:br w:type="column"/>
      </w:r>
      <w:r>
        <w:rPr>
          <w:rFonts w:ascii="Helvetica"/>
          <w:sz w:val="16"/>
        </w:rPr>
      </w:r>
    </w:p>
    <w:p>
      <w:pPr>
        <w:pStyle w:val="BodyText"/>
        <w:rPr>
          <w:rFonts w:ascii="Helvetica"/>
          <w:sz w:val="16"/>
        </w:rPr>
      </w:pPr>
    </w:p>
    <w:p>
      <w:pPr>
        <w:pStyle w:val="BodyText"/>
        <w:rPr>
          <w:rFonts w:ascii="Helvetica"/>
          <w:sz w:val="16"/>
        </w:rPr>
      </w:pPr>
    </w:p>
    <w:p>
      <w:pPr>
        <w:pStyle w:val="BodyText"/>
        <w:spacing w:before="162"/>
        <w:rPr>
          <w:rFonts w:ascii="Helvetica"/>
          <w:sz w:val="16"/>
        </w:rPr>
      </w:pPr>
    </w:p>
    <w:p>
      <w:pPr>
        <w:spacing w:line="460" w:lineRule="auto" w:before="0"/>
        <w:ind w:left="352" w:right="38" w:firstLine="201"/>
        <w:jc w:val="left"/>
        <w:rPr>
          <w:rFonts w:ascii="Helvetica"/>
          <w:sz w:val="16"/>
        </w:rPr>
      </w:pPr>
      <w:r>
        <w:rPr/>
        <mc:AlternateContent>
          <mc:Choice Requires="wps">
            <w:drawing>
              <wp:anchor distT="0" distB="0" distL="0" distR="0" allowOverlap="1" layoutInCell="1" locked="0" behindDoc="0" simplePos="0" relativeHeight="15748096">
                <wp:simplePos x="0" y="0"/>
                <wp:positionH relativeFrom="page">
                  <wp:posOffset>3213097</wp:posOffset>
                </wp:positionH>
                <wp:positionV relativeFrom="paragraph">
                  <wp:posOffset>-467997</wp:posOffset>
                </wp:positionV>
                <wp:extent cx="948690" cy="1260475"/>
                <wp:effectExtent l="0" t="0" r="0" b="0"/>
                <wp:wrapNone/>
                <wp:docPr id="204" name="Group 204"/>
                <wp:cNvGraphicFramePr>
                  <a:graphicFrameLocks/>
                </wp:cNvGraphicFramePr>
                <a:graphic>
                  <a:graphicData uri="http://schemas.microsoft.com/office/word/2010/wordprocessingGroup">
                    <wpg:wgp>
                      <wpg:cNvPr id="204" name="Group 204"/>
                      <wpg:cNvGrpSpPr/>
                      <wpg:grpSpPr>
                        <a:xfrm>
                          <a:off x="0" y="0"/>
                          <a:ext cx="948690" cy="1260475"/>
                          <a:chExt cx="948690" cy="1260475"/>
                        </a:xfrm>
                      </wpg:grpSpPr>
                      <wps:wsp>
                        <wps:cNvPr id="205" name="Graphic 205"/>
                        <wps:cNvSpPr/>
                        <wps:spPr>
                          <a:xfrm>
                            <a:off x="106749" y="1011985"/>
                            <a:ext cx="592455" cy="240665"/>
                          </a:xfrm>
                          <a:custGeom>
                            <a:avLst/>
                            <a:gdLst/>
                            <a:ahLst/>
                            <a:cxnLst/>
                            <a:rect l="l" t="t" r="r" b="b"/>
                            <a:pathLst>
                              <a:path w="592455" h="240665">
                                <a:moveTo>
                                  <a:pt x="591858" y="0"/>
                                </a:moveTo>
                                <a:lnTo>
                                  <a:pt x="0" y="0"/>
                                </a:lnTo>
                                <a:lnTo>
                                  <a:pt x="0" y="240613"/>
                                </a:lnTo>
                                <a:lnTo>
                                  <a:pt x="591858" y="240613"/>
                                </a:lnTo>
                                <a:lnTo>
                                  <a:pt x="591858" y="0"/>
                                </a:lnTo>
                                <a:close/>
                              </a:path>
                            </a:pathLst>
                          </a:custGeom>
                          <a:solidFill>
                            <a:srgbClr val="EAD5AC"/>
                          </a:solidFill>
                        </wps:spPr>
                        <wps:bodyPr wrap="square" lIns="0" tIns="0" rIns="0" bIns="0" rtlCol="0">
                          <a:prstTxWarp prst="textNoShape">
                            <a:avLst/>
                          </a:prstTxWarp>
                          <a:noAutofit/>
                        </wps:bodyPr>
                      </wps:wsp>
                      <wps:wsp>
                        <wps:cNvPr id="206" name="Graphic 206"/>
                        <wps:cNvSpPr/>
                        <wps:spPr>
                          <a:xfrm>
                            <a:off x="106749" y="850695"/>
                            <a:ext cx="807720" cy="161290"/>
                          </a:xfrm>
                          <a:custGeom>
                            <a:avLst/>
                            <a:gdLst/>
                            <a:ahLst/>
                            <a:cxnLst/>
                            <a:rect l="l" t="t" r="r" b="b"/>
                            <a:pathLst>
                              <a:path w="807720" h="161290">
                                <a:moveTo>
                                  <a:pt x="807463" y="0"/>
                                </a:moveTo>
                                <a:lnTo>
                                  <a:pt x="215591" y="0"/>
                                </a:lnTo>
                                <a:lnTo>
                                  <a:pt x="0" y="161289"/>
                                </a:lnTo>
                                <a:lnTo>
                                  <a:pt x="591859" y="161289"/>
                                </a:lnTo>
                                <a:lnTo>
                                  <a:pt x="807463" y="0"/>
                                </a:lnTo>
                                <a:close/>
                              </a:path>
                            </a:pathLst>
                          </a:custGeom>
                          <a:solidFill>
                            <a:srgbClr val="F0E1C4"/>
                          </a:solidFill>
                        </wps:spPr>
                        <wps:bodyPr wrap="square" lIns="0" tIns="0" rIns="0" bIns="0" rtlCol="0">
                          <a:prstTxWarp prst="textNoShape">
                            <a:avLst/>
                          </a:prstTxWarp>
                          <a:noAutofit/>
                        </wps:bodyPr>
                      </wps:wsp>
                      <wps:wsp>
                        <wps:cNvPr id="207" name="Graphic 207"/>
                        <wps:cNvSpPr/>
                        <wps:spPr>
                          <a:xfrm>
                            <a:off x="698623" y="850962"/>
                            <a:ext cx="216535" cy="401955"/>
                          </a:xfrm>
                          <a:custGeom>
                            <a:avLst/>
                            <a:gdLst/>
                            <a:ahLst/>
                            <a:cxnLst/>
                            <a:rect l="l" t="t" r="r" b="b"/>
                            <a:pathLst>
                              <a:path w="216535" h="401955">
                                <a:moveTo>
                                  <a:pt x="216126" y="0"/>
                                </a:moveTo>
                                <a:lnTo>
                                  <a:pt x="0" y="161010"/>
                                </a:lnTo>
                                <a:lnTo>
                                  <a:pt x="0" y="401637"/>
                                </a:lnTo>
                                <a:lnTo>
                                  <a:pt x="216126" y="222884"/>
                                </a:lnTo>
                                <a:lnTo>
                                  <a:pt x="216126" y="0"/>
                                </a:lnTo>
                                <a:close/>
                              </a:path>
                            </a:pathLst>
                          </a:custGeom>
                          <a:solidFill>
                            <a:srgbClr val="E1C48A"/>
                          </a:solidFill>
                        </wps:spPr>
                        <wps:bodyPr wrap="square" lIns="0" tIns="0" rIns="0" bIns="0" rtlCol="0">
                          <a:prstTxWarp prst="textNoShape">
                            <a:avLst/>
                          </a:prstTxWarp>
                          <a:noAutofit/>
                        </wps:bodyPr>
                      </wps:wsp>
                      <wps:wsp>
                        <wps:cNvPr id="208" name="Graphic 208"/>
                        <wps:cNvSpPr/>
                        <wps:spPr>
                          <a:xfrm>
                            <a:off x="396614" y="951165"/>
                            <a:ext cx="113664" cy="262890"/>
                          </a:xfrm>
                          <a:custGeom>
                            <a:avLst/>
                            <a:gdLst/>
                            <a:ahLst/>
                            <a:cxnLst/>
                            <a:rect l="l" t="t" r="r" b="b"/>
                            <a:pathLst>
                              <a:path w="113664" h="262890">
                                <a:moveTo>
                                  <a:pt x="113601" y="0"/>
                                </a:moveTo>
                                <a:lnTo>
                                  <a:pt x="109134" y="9312"/>
                                </a:lnTo>
                                <a:lnTo>
                                  <a:pt x="96958" y="16922"/>
                                </a:lnTo>
                                <a:lnTo>
                                  <a:pt x="78900" y="22056"/>
                                </a:lnTo>
                                <a:lnTo>
                                  <a:pt x="56794" y="23939"/>
                                </a:lnTo>
                                <a:lnTo>
                                  <a:pt x="51273" y="23825"/>
                                </a:lnTo>
                                <a:lnTo>
                                  <a:pt x="31122" y="21358"/>
                                </a:lnTo>
                                <a:lnTo>
                                  <a:pt x="14846" y="16136"/>
                                </a:lnTo>
                                <a:lnTo>
                                  <a:pt x="3964" y="8803"/>
                                </a:lnTo>
                                <a:lnTo>
                                  <a:pt x="0" y="0"/>
                                </a:lnTo>
                                <a:lnTo>
                                  <a:pt x="0" y="238493"/>
                                </a:lnTo>
                                <a:lnTo>
                                  <a:pt x="51273" y="262318"/>
                                </a:lnTo>
                                <a:lnTo>
                                  <a:pt x="56794" y="262420"/>
                                </a:lnTo>
                                <a:lnTo>
                                  <a:pt x="78900" y="260540"/>
                                </a:lnTo>
                                <a:lnTo>
                                  <a:pt x="96958" y="255414"/>
                                </a:lnTo>
                                <a:lnTo>
                                  <a:pt x="109134" y="247810"/>
                                </a:lnTo>
                                <a:lnTo>
                                  <a:pt x="113601" y="238493"/>
                                </a:lnTo>
                                <a:lnTo>
                                  <a:pt x="113601" y="0"/>
                                </a:lnTo>
                                <a:close/>
                              </a:path>
                            </a:pathLst>
                          </a:custGeom>
                          <a:solidFill>
                            <a:srgbClr val="808285"/>
                          </a:solidFill>
                        </wps:spPr>
                        <wps:bodyPr wrap="square" lIns="0" tIns="0" rIns="0" bIns="0" rtlCol="0">
                          <a:prstTxWarp prst="textNoShape">
                            <a:avLst/>
                          </a:prstTxWarp>
                          <a:noAutofit/>
                        </wps:bodyPr>
                      </wps:wsp>
                      <pic:pic>
                        <pic:nvPicPr>
                          <pic:cNvPr id="209" name="Image 209"/>
                          <pic:cNvPicPr/>
                        </pic:nvPicPr>
                        <pic:blipFill>
                          <a:blip r:embed="rId26" cstate="print"/>
                          <a:stretch>
                            <a:fillRect/>
                          </a:stretch>
                        </pic:blipFill>
                        <pic:spPr>
                          <a:xfrm>
                            <a:off x="395803" y="719656"/>
                            <a:ext cx="123095" cy="259144"/>
                          </a:xfrm>
                          <a:prstGeom prst="rect">
                            <a:avLst/>
                          </a:prstGeom>
                        </pic:spPr>
                      </pic:pic>
                      <wps:wsp>
                        <wps:cNvPr id="210" name="Graphic 210"/>
                        <wps:cNvSpPr/>
                        <wps:spPr>
                          <a:xfrm>
                            <a:off x="404231" y="551931"/>
                            <a:ext cx="121285" cy="307340"/>
                          </a:xfrm>
                          <a:custGeom>
                            <a:avLst/>
                            <a:gdLst/>
                            <a:ahLst/>
                            <a:cxnLst/>
                            <a:rect l="l" t="t" r="r" b="b"/>
                            <a:pathLst>
                              <a:path w="121285" h="307340">
                                <a:moveTo>
                                  <a:pt x="111315" y="1828"/>
                                </a:moveTo>
                                <a:lnTo>
                                  <a:pt x="111010" y="0"/>
                                </a:lnTo>
                                <a:lnTo>
                                  <a:pt x="110985" y="838"/>
                                </a:lnTo>
                                <a:lnTo>
                                  <a:pt x="111315" y="1828"/>
                                </a:lnTo>
                                <a:close/>
                              </a:path>
                              <a:path w="121285" h="307340">
                                <a:moveTo>
                                  <a:pt x="121081" y="51015"/>
                                </a:moveTo>
                                <a:lnTo>
                                  <a:pt x="115658" y="14693"/>
                                </a:lnTo>
                                <a:lnTo>
                                  <a:pt x="111315" y="1828"/>
                                </a:lnTo>
                                <a:lnTo>
                                  <a:pt x="115862" y="28803"/>
                                </a:lnTo>
                                <a:lnTo>
                                  <a:pt x="114109" y="61595"/>
                                </a:lnTo>
                                <a:lnTo>
                                  <a:pt x="102730" y="97231"/>
                                </a:lnTo>
                                <a:lnTo>
                                  <a:pt x="78752" y="134632"/>
                                </a:lnTo>
                                <a:lnTo>
                                  <a:pt x="45758" y="179222"/>
                                </a:lnTo>
                                <a:lnTo>
                                  <a:pt x="26568" y="212039"/>
                                </a:lnTo>
                                <a:lnTo>
                                  <a:pt x="13766" y="249250"/>
                                </a:lnTo>
                                <a:lnTo>
                                  <a:pt x="0" y="307009"/>
                                </a:lnTo>
                                <a:lnTo>
                                  <a:pt x="20243" y="255854"/>
                                </a:lnTo>
                                <a:lnTo>
                                  <a:pt x="47764" y="208254"/>
                                </a:lnTo>
                                <a:lnTo>
                                  <a:pt x="72009" y="173164"/>
                                </a:lnTo>
                                <a:lnTo>
                                  <a:pt x="82435" y="159473"/>
                                </a:lnTo>
                                <a:lnTo>
                                  <a:pt x="114325" y="101904"/>
                                </a:lnTo>
                                <a:lnTo>
                                  <a:pt x="121081" y="51015"/>
                                </a:lnTo>
                                <a:close/>
                              </a:path>
                            </a:pathLst>
                          </a:custGeom>
                          <a:solidFill>
                            <a:srgbClr val="6D6E71"/>
                          </a:solidFill>
                        </wps:spPr>
                        <wps:bodyPr wrap="square" lIns="0" tIns="0" rIns="0" bIns="0" rtlCol="0">
                          <a:prstTxWarp prst="textNoShape">
                            <a:avLst/>
                          </a:prstTxWarp>
                          <a:noAutofit/>
                        </wps:bodyPr>
                      </wps:wsp>
                      <pic:pic>
                        <pic:nvPicPr>
                          <pic:cNvPr id="211" name="Image 211"/>
                          <pic:cNvPicPr/>
                        </pic:nvPicPr>
                        <pic:blipFill>
                          <a:blip r:embed="rId27" cstate="print"/>
                          <a:stretch>
                            <a:fillRect/>
                          </a:stretch>
                        </pic:blipFill>
                        <pic:spPr>
                          <a:xfrm>
                            <a:off x="399945" y="494373"/>
                            <a:ext cx="118161" cy="274357"/>
                          </a:xfrm>
                          <a:prstGeom prst="rect">
                            <a:avLst/>
                          </a:prstGeom>
                        </pic:spPr>
                      </pic:pic>
                      <pic:pic>
                        <pic:nvPicPr>
                          <pic:cNvPr id="212" name="Image 212"/>
                          <pic:cNvPicPr/>
                        </pic:nvPicPr>
                        <pic:blipFill>
                          <a:blip r:embed="rId28" cstate="print"/>
                          <a:stretch>
                            <a:fillRect/>
                          </a:stretch>
                        </pic:blipFill>
                        <pic:spPr>
                          <a:xfrm>
                            <a:off x="406919" y="180955"/>
                            <a:ext cx="118332" cy="358576"/>
                          </a:xfrm>
                          <a:prstGeom prst="rect">
                            <a:avLst/>
                          </a:prstGeom>
                        </pic:spPr>
                      </pic:pic>
                      <wps:wsp>
                        <wps:cNvPr id="213" name="Graphic 213"/>
                        <wps:cNvSpPr/>
                        <wps:spPr>
                          <a:xfrm>
                            <a:off x="590426" y="194994"/>
                            <a:ext cx="1270" cy="159385"/>
                          </a:xfrm>
                          <a:custGeom>
                            <a:avLst/>
                            <a:gdLst/>
                            <a:ahLst/>
                            <a:cxnLst/>
                            <a:rect l="l" t="t" r="r" b="b"/>
                            <a:pathLst>
                              <a:path w="0" h="159385">
                                <a:moveTo>
                                  <a:pt x="0" y="0"/>
                                </a:moveTo>
                                <a:lnTo>
                                  <a:pt x="0" y="158788"/>
                                </a:lnTo>
                              </a:path>
                            </a:pathLst>
                          </a:custGeom>
                          <a:ln w="6350">
                            <a:solidFill>
                              <a:srgbClr val="231F20"/>
                            </a:solidFill>
                            <a:prstDash val="solid"/>
                          </a:ln>
                        </wps:spPr>
                        <wps:bodyPr wrap="square" lIns="0" tIns="0" rIns="0" bIns="0" rtlCol="0">
                          <a:prstTxWarp prst="textNoShape">
                            <a:avLst/>
                          </a:prstTxWarp>
                          <a:noAutofit/>
                        </wps:bodyPr>
                      </wps:wsp>
                      <wps:wsp>
                        <wps:cNvPr id="214" name="Graphic 214"/>
                        <wps:cNvSpPr/>
                        <wps:spPr>
                          <a:xfrm>
                            <a:off x="565436" y="315568"/>
                            <a:ext cx="50800" cy="101600"/>
                          </a:xfrm>
                          <a:custGeom>
                            <a:avLst/>
                            <a:gdLst/>
                            <a:ahLst/>
                            <a:cxnLst/>
                            <a:rect l="l" t="t" r="r" b="b"/>
                            <a:pathLst>
                              <a:path w="50800" h="101600">
                                <a:moveTo>
                                  <a:pt x="50740" y="0"/>
                                </a:moveTo>
                                <a:lnTo>
                                  <a:pt x="0" y="0"/>
                                </a:lnTo>
                                <a:lnTo>
                                  <a:pt x="25370" y="101523"/>
                                </a:lnTo>
                                <a:lnTo>
                                  <a:pt x="50740" y="0"/>
                                </a:lnTo>
                                <a:close/>
                              </a:path>
                            </a:pathLst>
                          </a:custGeom>
                          <a:solidFill>
                            <a:srgbClr val="231F20"/>
                          </a:solidFill>
                        </wps:spPr>
                        <wps:bodyPr wrap="square" lIns="0" tIns="0" rIns="0" bIns="0" rtlCol="0">
                          <a:prstTxWarp prst="textNoShape">
                            <a:avLst/>
                          </a:prstTxWarp>
                          <a:noAutofit/>
                        </wps:bodyPr>
                      </wps:wsp>
                      <wps:wsp>
                        <wps:cNvPr id="215" name="Graphic 215"/>
                        <wps:cNvSpPr/>
                        <wps:spPr>
                          <a:xfrm>
                            <a:off x="3175" y="776400"/>
                            <a:ext cx="319405" cy="114935"/>
                          </a:xfrm>
                          <a:custGeom>
                            <a:avLst/>
                            <a:gdLst/>
                            <a:ahLst/>
                            <a:cxnLst/>
                            <a:rect l="l" t="t" r="r" b="b"/>
                            <a:pathLst>
                              <a:path w="319405" h="114935">
                                <a:moveTo>
                                  <a:pt x="319167" y="114490"/>
                                </a:moveTo>
                                <a:lnTo>
                                  <a:pt x="177769" y="0"/>
                                </a:lnTo>
                                <a:lnTo>
                                  <a:pt x="0" y="0"/>
                                </a:lnTo>
                              </a:path>
                            </a:pathLst>
                          </a:custGeom>
                          <a:ln w="6350">
                            <a:solidFill>
                              <a:srgbClr val="231F20"/>
                            </a:solidFill>
                            <a:prstDash val="solid"/>
                          </a:ln>
                        </wps:spPr>
                        <wps:bodyPr wrap="square" lIns="0" tIns="0" rIns="0" bIns="0" rtlCol="0">
                          <a:prstTxWarp prst="textNoShape">
                            <a:avLst/>
                          </a:prstTxWarp>
                          <a:noAutofit/>
                        </wps:bodyPr>
                      </wps:wsp>
                      <wps:wsp>
                        <wps:cNvPr id="216" name="Graphic 216"/>
                        <wps:cNvSpPr/>
                        <wps:spPr>
                          <a:xfrm>
                            <a:off x="388719" y="60782"/>
                            <a:ext cx="66675" cy="39370"/>
                          </a:xfrm>
                          <a:custGeom>
                            <a:avLst/>
                            <a:gdLst/>
                            <a:ahLst/>
                            <a:cxnLst/>
                            <a:rect l="l" t="t" r="r" b="b"/>
                            <a:pathLst>
                              <a:path w="66675" h="39370">
                                <a:moveTo>
                                  <a:pt x="12031" y="0"/>
                                </a:moveTo>
                                <a:lnTo>
                                  <a:pt x="0" y="30175"/>
                                </a:lnTo>
                                <a:lnTo>
                                  <a:pt x="66313" y="39165"/>
                                </a:lnTo>
                                <a:lnTo>
                                  <a:pt x="12031" y="0"/>
                                </a:lnTo>
                                <a:close/>
                              </a:path>
                            </a:pathLst>
                          </a:custGeom>
                          <a:solidFill>
                            <a:srgbClr val="231F20"/>
                          </a:solidFill>
                        </wps:spPr>
                        <wps:bodyPr wrap="square" lIns="0" tIns="0" rIns="0" bIns="0" rtlCol="0">
                          <a:prstTxWarp prst="textNoShape">
                            <a:avLst/>
                          </a:prstTxWarp>
                          <a:noAutofit/>
                        </wps:bodyPr>
                      </wps:wsp>
                      <wps:wsp>
                        <wps:cNvPr id="217" name="Graphic 217"/>
                        <wps:cNvSpPr/>
                        <wps:spPr>
                          <a:xfrm>
                            <a:off x="396333" y="497470"/>
                            <a:ext cx="147955" cy="467359"/>
                          </a:xfrm>
                          <a:custGeom>
                            <a:avLst/>
                            <a:gdLst/>
                            <a:ahLst/>
                            <a:cxnLst/>
                            <a:rect l="l" t="t" r="r" b="b"/>
                            <a:pathLst>
                              <a:path w="147955" h="467359">
                                <a:moveTo>
                                  <a:pt x="93016" y="0"/>
                                </a:moveTo>
                                <a:lnTo>
                                  <a:pt x="134522" y="54097"/>
                                </a:lnTo>
                                <a:lnTo>
                                  <a:pt x="147698" y="91740"/>
                                </a:lnTo>
                                <a:lnTo>
                                  <a:pt x="131945" y="130575"/>
                                </a:lnTo>
                                <a:lnTo>
                                  <a:pt x="86670" y="188252"/>
                                </a:lnTo>
                                <a:lnTo>
                                  <a:pt x="37748" y="256329"/>
                                </a:lnTo>
                                <a:lnTo>
                                  <a:pt x="12413" y="304580"/>
                                </a:lnTo>
                                <a:lnTo>
                                  <a:pt x="2538" y="356008"/>
                                </a:lnTo>
                                <a:lnTo>
                                  <a:pt x="0" y="433616"/>
                                </a:lnTo>
                                <a:lnTo>
                                  <a:pt x="41221" y="466928"/>
                                </a:lnTo>
                              </a:path>
                            </a:pathLst>
                          </a:custGeom>
                          <a:ln w="9512">
                            <a:solidFill>
                              <a:srgbClr val="231F20"/>
                            </a:solidFill>
                            <a:prstDash val="solid"/>
                          </a:ln>
                        </wps:spPr>
                        <wps:bodyPr wrap="square" lIns="0" tIns="0" rIns="0" bIns="0" rtlCol="0">
                          <a:prstTxWarp prst="textNoShape">
                            <a:avLst/>
                          </a:prstTxWarp>
                          <a:noAutofit/>
                        </wps:bodyPr>
                      </wps:wsp>
                      <wps:wsp>
                        <wps:cNvPr id="218" name="Graphic 218"/>
                        <wps:cNvSpPr/>
                        <wps:spPr>
                          <a:xfrm>
                            <a:off x="448510" y="720890"/>
                            <a:ext cx="99695" cy="255904"/>
                          </a:xfrm>
                          <a:custGeom>
                            <a:avLst/>
                            <a:gdLst/>
                            <a:ahLst/>
                            <a:cxnLst/>
                            <a:rect l="l" t="t" r="r" b="b"/>
                            <a:pathLst>
                              <a:path w="99695" h="255904">
                                <a:moveTo>
                                  <a:pt x="35015" y="0"/>
                                </a:moveTo>
                                <a:lnTo>
                                  <a:pt x="83159" y="57972"/>
                                </a:lnTo>
                                <a:lnTo>
                                  <a:pt x="99154" y="97924"/>
                                </a:lnTo>
                                <a:lnTo>
                                  <a:pt x="82949" y="138422"/>
                                </a:lnTo>
                                <a:lnTo>
                                  <a:pt x="34495" y="198031"/>
                                </a:lnTo>
                                <a:lnTo>
                                  <a:pt x="24875" y="211192"/>
                                </a:lnTo>
                                <a:lnTo>
                                  <a:pt x="18075" y="221548"/>
                                </a:lnTo>
                                <a:lnTo>
                                  <a:pt x="10861" y="234471"/>
                                </a:lnTo>
                                <a:lnTo>
                                  <a:pt x="0" y="255333"/>
                                </a:lnTo>
                              </a:path>
                            </a:pathLst>
                          </a:custGeom>
                          <a:ln w="9512">
                            <a:solidFill>
                              <a:srgbClr val="231F20"/>
                            </a:solidFill>
                            <a:prstDash val="solid"/>
                          </a:ln>
                        </wps:spPr>
                        <wps:bodyPr wrap="square" lIns="0" tIns="0" rIns="0" bIns="0" rtlCol="0">
                          <a:prstTxWarp prst="textNoShape">
                            <a:avLst/>
                          </a:prstTxWarp>
                          <a:noAutofit/>
                        </wps:bodyPr>
                      </wps:wsp>
                      <wps:wsp>
                        <wps:cNvPr id="219" name="Graphic 219"/>
                        <wps:cNvSpPr/>
                        <wps:spPr>
                          <a:xfrm>
                            <a:off x="399717" y="211923"/>
                            <a:ext cx="121285" cy="554990"/>
                          </a:xfrm>
                          <a:custGeom>
                            <a:avLst/>
                            <a:gdLst/>
                            <a:ahLst/>
                            <a:cxnLst/>
                            <a:rect l="l" t="t" r="r" b="b"/>
                            <a:pathLst>
                              <a:path w="121285" h="554990">
                                <a:moveTo>
                                  <a:pt x="120665" y="0"/>
                                </a:moveTo>
                                <a:lnTo>
                                  <a:pt x="120665" y="173469"/>
                                </a:lnTo>
                                <a:lnTo>
                                  <a:pt x="118311" y="195259"/>
                                </a:lnTo>
                                <a:lnTo>
                                  <a:pt x="111847" y="218232"/>
                                </a:lnTo>
                                <a:lnTo>
                                  <a:pt x="100447" y="242083"/>
                                </a:lnTo>
                                <a:lnTo>
                                  <a:pt x="83288" y="266509"/>
                                </a:lnTo>
                                <a:lnTo>
                                  <a:pt x="55409" y="305020"/>
                                </a:lnTo>
                                <a:lnTo>
                                  <a:pt x="38593" y="333659"/>
                                </a:lnTo>
                                <a:lnTo>
                                  <a:pt x="26066" y="366648"/>
                                </a:lnTo>
                                <a:lnTo>
                                  <a:pt x="11060" y="418211"/>
                                </a:lnTo>
                                <a:lnTo>
                                  <a:pt x="920" y="468718"/>
                                </a:lnTo>
                                <a:lnTo>
                                  <a:pt x="0" y="499798"/>
                                </a:lnTo>
                                <a:lnTo>
                                  <a:pt x="10510" y="524274"/>
                                </a:lnTo>
                                <a:lnTo>
                                  <a:pt x="34667" y="554964"/>
                                </a:lnTo>
                              </a:path>
                            </a:pathLst>
                          </a:custGeom>
                          <a:ln w="9512">
                            <a:solidFill>
                              <a:srgbClr val="231F20"/>
                            </a:solidFill>
                            <a:prstDash val="solid"/>
                          </a:ln>
                        </wps:spPr>
                        <wps:bodyPr wrap="square" lIns="0" tIns="0" rIns="0" bIns="0" rtlCol="0">
                          <a:prstTxWarp prst="textNoShape">
                            <a:avLst/>
                          </a:prstTxWarp>
                          <a:noAutofit/>
                        </wps:bodyPr>
                      </wps:wsp>
                      <wps:wsp>
                        <wps:cNvPr id="220" name="Graphic 220"/>
                        <wps:cNvSpPr/>
                        <wps:spPr>
                          <a:xfrm>
                            <a:off x="406753" y="181019"/>
                            <a:ext cx="114300" cy="357505"/>
                          </a:xfrm>
                          <a:custGeom>
                            <a:avLst/>
                            <a:gdLst/>
                            <a:ahLst/>
                            <a:cxnLst/>
                            <a:rect l="l" t="t" r="r" b="b"/>
                            <a:pathLst>
                              <a:path w="114300" h="357505">
                                <a:moveTo>
                                  <a:pt x="38724" y="357435"/>
                                </a:moveTo>
                                <a:lnTo>
                                  <a:pt x="18433" y="325155"/>
                                </a:lnTo>
                                <a:lnTo>
                                  <a:pt x="6760" y="293319"/>
                                </a:lnTo>
                                <a:lnTo>
                                  <a:pt x="1426" y="269016"/>
                                </a:lnTo>
                                <a:lnTo>
                                  <a:pt x="153" y="259340"/>
                                </a:lnTo>
                                <a:lnTo>
                                  <a:pt x="153" y="26676"/>
                                </a:lnTo>
                                <a:lnTo>
                                  <a:pt x="0" y="10560"/>
                                </a:lnTo>
                                <a:lnTo>
                                  <a:pt x="5865" y="4857"/>
                                </a:lnTo>
                                <a:lnTo>
                                  <a:pt x="23077" y="9270"/>
                                </a:lnTo>
                                <a:lnTo>
                                  <a:pt x="56961" y="23501"/>
                                </a:lnTo>
                                <a:lnTo>
                                  <a:pt x="90387" y="40465"/>
                                </a:lnTo>
                                <a:lnTo>
                                  <a:pt x="107391" y="46202"/>
                                </a:lnTo>
                                <a:lnTo>
                                  <a:pt x="113248" y="40785"/>
                                </a:lnTo>
                                <a:lnTo>
                                  <a:pt x="113235" y="24288"/>
                                </a:lnTo>
                                <a:lnTo>
                                  <a:pt x="113711" y="6381"/>
                                </a:lnTo>
                                <a:lnTo>
                                  <a:pt x="108089" y="0"/>
                                </a:lnTo>
                                <a:lnTo>
                                  <a:pt x="91169" y="4772"/>
                                </a:lnTo>
                                <a:lnTo>
                                  <a:pt x="57748" y="20326"/>
                                </a:lnTo>
                              </a:path>
                            </a:pathLst>
                          </a:custGeom>
                          <a:ln w="9512">
                            <a:solidFill>
                              <a:srgbClr val="231F20"/>
                            </a:solidFill>
                            <a:prstDash val="solid"/>
                          </a:ln>
                        </wps:spPr>
                        <wps:bodyPr wrap="square" lIns="0" tIns="0" rIns="0" bIns="0" rtlCol="0">
                          <a:prstTxWarp prst="textNoShape">
                            <a:avLst/>
                          </a:prstTxWarp>
                          <a:noAutofit/>
                        </wps:bodyPr>
                      </wps:wsp>
                      <pic:pic>
                        <pic:nvPicPr>
                          <pic:cNvPr id="221" name="Image 221"/>
                          <pic:cNvPicPr/>
                        </pic:nvPicPr>
                        <pic:blipFill>
                          <a:blip r:embed="rId29" cstate="print"/>
                          <a:stretch>
                            <a:fillRect/>
                          </a:stretch>
                        </pic:blipFill>
                        <pic:spPr>
                          <a:xfrm>
                            <a:off x="391568" y="868432"/>
                            <a:ext cx="123386" cy="112495"/>
                          </a:xfrm>
                          <a:prstGeom prst="rect">
                            <a:avLst/>
                          </a:prstGeom>
                        </pic:spPr>
                      </pic:pic>
                      <wps:wsp>
                        <wps:cNvPr id="222" name="Graphic 222"/>
                        <wps:cNvSpPr/>
                        <wps:spPr>
                          <a:xfrm>
                            <a:off x="396614" y="1165731"/>
                            <a:ext cx="113664" cy="48260"/>
                          </a:xfrm>
                          <a:custGeom>
                            <a:avLst/>
                            <a:gdLst/>
                            <a:ahLst/>
                            <a:cxnLst/>
                            <a:rect l="l" t="t" r="r" b="b"/>
                            <a:pathLst>
                              <a:path w="113664" h="48260">
                                <a:moveTo>
                                  <a:pt x="56794" y="0"/>
                                </a:moveTo>
                                <a:lnTo>
                                  <a:pt x="14846" y="7788"/>
                                </a:lnTo>
                                <a:lnTo>
                                  <a:pt x="0" y="23925"/>
                                </a:lnTo>
                                <a:lnTo>
                                  <a:pt x="3964" y="32730"/>
                                </a:lnTo>
                                <a:lnTo>
                                  <a:pt x="14846" y="40063"/>
                                </a:lnTo>
                                <a:lnTo>
                                  <a:pt x="31122" y="45284"/>
                                </a:lnTo>
                                <a:lnTo>
                                  <a:pt x="51273" y="47751"/>
                                </a:lnTo>
                                <a:lnTo>
                                  <a:pt x="56794" y="47853"/>
                                </a:lnTo>
                                <a:lnTo>
                                  <a:pt x="78900" y="45974"/>
                                </a:lnTo>
                                <a:lnTo>
                                  <a:pt x="96958" y="40847"/>
                                </a:lnTo>
                                <a:lnTo>
                                  <a:pt x="109134" y="33242"/>
                                </a:lnTo>
                                <a:lnTo>
                                  <a:pt x="113601" y="23925"/>
                                </a:lnTo>
                                <a:lnTo>
                                  <a:pt x="109134" y="14616"/>
                                </a:lnTo>
                                <a:lnTo>
                                  <a:pt x="96958" y="7010"/>
                                </a:lnTo>
                                <a:lnTo>
                                  <a:pt x="78900" y="1880"/>
                                </a:lnTo>
                                <a:lnTo>
                                  <a:pt x="56794" y="0"/>
                                </a:lnTo>
                                <a:close/>
                              </a:path>
                            </a:pathLst>
                          </a:custGeom>
                          <a:solidFill>
                            <a:srgbClr val="686A6C"/>
                          </a:solidFill>
                        </wps:spPr>
                        <wps:bodyPr wrap="square" lIns="0" tIns="0" rIns="0" bIns="0" rtlCol="0">
                          <a:prstTxWarp prst="textNoShape">
                            <a:avLst/>
                          </a:prstTxWarp>
                          <a:noAutofit/>
                        </wps:bodyPr>
                      </wps:wsp>
                      <wps:wsp>
                        <wps:cNvPr id="223" name="Graphic 223"/>
                        <wps:cNvSpPr/>
                        <wps:spPr>
                          <a:xfrm>
                            <a:off x="396614" y="1165731"/>
                            <a:ext cx="113664" cy="48260"/>
                          </a:xfrm>
                          <a:custGeom>
                            <a:avLst/>
                            <a:gdLst/>
                            <a:ahLst/>
                            <a:cxnLst/>
                            <a:rect l="l" t="t" r="r" b="b"/>
                            <a:pathLst>
                              <a:path w="113664" h="48260">
                                <a:moveTo>
                                  <a:pt x="0" y="23926"/>
                                </a:moveTo>
                                <a:lnTo>
                                  <a:pt x="51273" y="101"/>
                                </a:lnTo>
                                <a:lnTo>
                                  <a:pt x="54941" y="0"/>
                                </a:lnTo>
                                <a:lnTo>
                                  <a:pt x="56794" y="0"/>
                                </a:lnTo>
                                <a:lnTo>
                                  <a:pt x="78900" y="1881"/>
                                </a:lnTo>
                                <a:lnTo>
                                  <a:pt x="96958" y="7010"/>
                                </a:lnTo>
                                <a:lnTo>
                                  <a:pt x="109135" y="14616"/>
                                </a:lnTo>
                                <a:lnTo>
                                  <a:pt x="113601" y="23926"/>
                                </a:lnTo>
                                <a:lnTo>
                                  <a:pt x="109135" y="33242"/>
                                </a:lnTo>
                                <a:lnTo>
                                  <a:pt x="96958" y="40847"/>
                                </a:lnTo>
                                <a:lnTo>
                                  <a:pt x="78900" y="45974"/>
                                </a:lnTo>
                                <a:lnTo>
                                  <a:pt x="56794" y="47853"/>
                                </a:lnTo>
                                <a:lnTo>
                                  <a:pt x="54941" y="47853"/>
                                </a:lnTo>
                                <a:lnTo>
                                  <a:pt x="14847" y="40063"/>
                                </a:lnTo>
                                <a:lnTo>
                                  <a:pt x="0" y="23926"/>
                                </a:lnTo>
                                <a:close/>
                              </a:path>
                            </a:pathLst>
                          </a:custGeom>
                          <a:ln w="6350">
                            <a:solidFill>
                              <a:srgbClr val="231F20"/>
                            </a:solidFill>
                            <a:prstDash val="solid"/>
                          </a:ln>
                        </wps:spPr>
                        <wps:bodyPr wrap="square" lIns="0" tIns="0" rIns="0" bIns="0" rtlCol="0">
                          <a:prstTxWarp prst="textNoShape">
                            <a:avLst/>
                          </a:prstTxWarp>
                          <a:noAutofit/>
                        </wps:bodyPr>
                      </wps:wsp>
                      <wps:wsp>
                        <wps:cNvPr id="224" name="Graphic 224"/>
                        <wps:cNvSpPr/>
                        <wps:spPr>
                          <a:xfrm>
                            <a:off x="404267" y="551929"/>
                            <a:ext cx="135255" cy="306705"/>
                          </a:xfrm>
                          <a:custGeom>
                            <a:avLst/>
                            <a:gdLst/>
                            <a:ahLst/>
                            <a:cxnLst/>
                            <a:rect l="l" t="t" r="r" b="b"/>
                            <a:pathLst>
                              <a:path w="135255" h="306705">
                                <a:moveTo>
                                  <a:pt x="110974" y="0"/>
                                </a:moveTo>
                                <a:lnTo>
                                  <a:pt x="131038" y="47991"/>
                                </a:lnTo>
                                <a:lnTo>
                                  <a:pt x="134755" y="80513"/>
                                </a:lnTo>
                                <a:lnTo>
                                  <a:pt x="119448" y="112437"/>
                                </a:lnTo>
                                <a:lnTo>
                                  <a:pt x="82444" y="158635"/>
                                </a:lnTo>
                                <a:lnTo>
                                  <a:pt x="44589" y="206453"/>
                                </a:lnTo>
                                <a:lnTo>
                                  <a:pt x="23383" y="237761"/>
                                </a:lnTo>
                                <a:lnTo>
                                  <a:pt x="11096" y="266390"/>
                                </a:lnTo>
                                <a:lnTo>
                                  <a:pt x="0" y="306171"/>
                                </a:lnTo>
                              </a:path>
                            </a:pathLst>
                          </a:custGeom>
                          <a:ln w="9512">
                            <a:solidFill>
                              <a:srgbClr val="231F20"/>
                            </a:solidFill>
                            <a:prstDash val="solid"/>
                          </a:ln>
                        </wps:spPr>
                        <wps:bodyPr wrap="square" lIns="0" tIns="0" rIns="0" bIns="0" rtlCol="0">
                          <a:prstTxWarp prst="textNoShape">
                            <a:avLst/>
                          </a:prstTxWarp>
                          <a:noAutofit/>
                        </wps:bodyPr>
                      </wps:wsp>
                      <wps:wsp>
                        <wps:cNvPr id="225" name="Graphic 225"/>
                        <wps:cNvSpPr/>
                        <wps:spPr>
                          <a:xfrm>
                            <a:off x="407440" y="403604"/>
                            <a:ext cx="114300" cy="245110"/>
                          </a:xfrm>
                          <a:custGeom>
                            <a:avLst/>
                            <a:gdLst/>
                            <a:ahLst/>
                            <a:cxnLst/>
                            <a:rect l="l" t="t" r="r" b="b"/>
                            <a:pathLst>
                              <a:path w="114300" h="245110">
                                <a:moveTo>
                                  <a:pt x="111773" y="0"/>
                                </a:moveTo>
                                <a:lnTo>
                                  <a:pt x="110974" y="30937"/>
                                </a:lnTo>
                                <a:lnTo>
                                  <a:pt x="114147" y="43331"/>
                                </a:lnTo>
                                <a:lnTo>
                                  <a:pt x="112562" y="52751"/>
                                </a:lnTo>
                                <a:lnTo>
                                  <a:pt x="103840" y="63953"/>
                                </a:lnTo>
                                <a:lnTo>
                                  <a:pt x="85604" y="81699"/>
                                </a:lnTo>
                                <a:lnTo>
                                  <a:pt x="37898" y="141359"/>
                                </a:lnTo>
                                <a:lnTo>
                                  <a:pt x="13079" y="178266"/>
                                </a:lnTo>
                                <a:lnTo>
                                  <a:pt x="3121" y="207739"/>
                                </a:lnTo>
                                <a:lnTo>
                                  <a:pt x="0" y="245097"/>
                                </a:lnTo>
                              </a:path>
                            </a:pathLst>
                          </a:custGeom>
                          <a:ln w="9512">
                            <a:solidFill>
                              <a:srgbClr val="231F20"/>
                            </a:solidFill>
                            <a:prstDash val="solid"/>
                          </a:ln>
                        </wps:spPr>
                        <wps:bodyPr wrap="square" lIns="0" tIns="0" rIns="0" bIns="0" rtlCol="0">
                          <a:prstTxWarp prst="textNoShape">
                            <a:avLst/>
                          </a:prstTxWarp>
                          <a:noAutofit/>
                        </wps:bodyPr>
                      </wps:wsp>
                      <pic:pic>
                        <pic:nvPicPr>
                          <pic:cNvPr id="226" name="Image 226"/>
                          <pic:cNvPicPr/>
                        </pic:nvPicPr>
                        <pic:blipFill>
                          <a:blip r:embed="rId30" cstate="print"/>
                          <a:stretch>
                            <a:fillRect/>
                          </a:stretch>
                        </pic:blipFill>
                        <pic:spPr>
                          <a:xfrm>
                            <a:off x="432816" y="761333"/>
                            <a:ext cx="84910" cy="218121"/>
                          </a:xfrm>
                          <a:prstGeom prst="rect">
                            <a:avLst/>
                          </a:prstGeom>
                        </pic:spPr>
                      </pic:pic>
                      <wps:wsp>
                        <wps:cNvPr id="227" name="Graphic 227"/>
                        <wps:cNvSpPr/>
                        <wps:spPr>
                          <a:xfrm>
                            <a:off x="464310" y="0"/>
                            <a:ext cx="1270" cy="186055"/>
                          </a:xfrm>
                          <a:custGeom>
                            <a:avLst/>
                            <a:gdLst/>
                            <a:ahLst/>
                            <a:cxnLst/>
                            <a:rect l="l" t="t" r="r" b="b"/>
                            <a:pathLst>
                              <a:path w="0" h="186055">
                                <a:moveTo>
                                  <a:pt x="0" y="0"/>
                                </a:moveTo>
                                <a:lnTo>
                                  <a:pt x="0" y="185470"/>
                                </a:lnTo>
                              </a:path>
                            </a:pathLst>
                          </a:custGeom>
                          <a:ln w="6350">
                            <a:solidFill>
                              <a:srgbClr val="231F20"/>
                            </a:solidFill>
                            <a:prstDash val="solid"/>
                          </a:ln>
                        </wps:spPr>
                        <wps:bodyPr wrap="square" lIns="0" tIns="0" rIns="0" bIns="0" rtlCol="0">
                          <a:prstTxWarp prst="textNoShape">
                            <a:avLst/>
                          </a:prstTxWarp>
                          <a:noAutofit/>
                        </wps:bodyPr>
                      </wps:wsp>
                      <wps:wsp>
                        <wps:cNvPr id="228" name="Graphic 228"/>
                        <wps:cNvSpPr/>
                        <wps:spPr>
                          <a:xfrm>
                            <a:off x="380114" y="24598"/>
                            <a:ext cx="170815" cy="57785"/>
                          </a:xfrm>
                          <a:custGeom>
                            <a:avLst/>
                            <a:gdLst/>
                            <a:ahLst/>
                            <a:cxnLst/>
                            <a:rect l="l" t="t" r="r" b="b"/>
                            <a:pathLst>
                              <a:path w="170815" h="57785">
                                <a:moveTo>
                                  <a:pt x="141015" y="57759"/>
                                </a:moveTo>
                                <a:lnTo>
                                  <a:pt x="153189" y="52727"/>
                                </a:lnTo>
                                <a:lnTo>
                                  <a:pt x="162437" y="46794"/>
                                </a:lnTo>
                                <a:lnTo>
                                  <a:pt x="168313" y="40130"/>
                                </a:lnTo>
                                <a:lnTo>
                                  <a:pt x="170371" y="32905"/>
                                </a:lnTo>
                                <a:lnTo>
                                  <a:pt x="163677" y="20097"/>
                                </a:lnTo>
                                <a:lnTo>
                                  <a:pt x="145421" y="9637"/>
                                </a:lnTo>
                                <a:lnTo>
                                  <a:pt x="118343" y="2585"/>
                                </a:lnTo>
                                <a:lnTo>
                                  <a:pt x="85185" y="0"/>
                                </a:lnTo>
                                <a:lnTo>
                                  <a:pt x="52026" y="2585"/>
                                </a:lnTo>
                                <a:lnTo>
                                  <a:pt x="24949" y="9637"/>
                                </a:lnTo>
                                <a:lnTo>
                                  <a:pt x="6693" y="20097"/>
                                </a:lnTo>
                                <a:lnTo>
                                  <a:pt x="0" y="32905"/>
                                </a:lnTo>
                                <a:lnTo>
                                  <a:pt x="1656" y="39405"/>
                                </a:lnTo>
                                <a:lnTo>
                                  <a:pt x="6418" y="45467"/>
                                </a:lnTo>
                                <a:lnTo>
                                  <a:pt x="13963" y="50970"/>
                                </a:lnTo>
                                <a:lnTo>
                                  <a:pt x="23974" y="55791"/>
                                </a:lnTo>
                              </a:path>
                            </a:pathLst>
                          </a:custGeom>
                          <a:ln w="6350">
                            <a:solidFill>
                              <a:srgbClr val="231F20"/>
                            </a:solidFill>
                            <a:prstDash val="solid"/>
                          </a:ln>
                        </wps:spPr>
                        <wps:bodyPr wrap="square" lIns="0" tIns="0" rIns="0" bIns="0" rtlCol="0">
                          <a:prstTxWarp prst="textNoShape">
                            <a:avLst/>
                          </a:prstTxWarp>
                          <a:noAutofit/>
                        </wps:bodyPr>
                      </wps:wsp>
                      <wps:wsp>
                        <wps:cNvPr id="229" name="Graphic 229"/>
                        <wps:cNvSpPr/>
                        <wps:spPr>
                          <a:xfrm>
                            <a:off x="106749" y="1011985"/>
                            <a:ext cx="592455" cy="243840"/>
                          </a:xfrm>
                          <a:custGeom>
                            <a:avLst/>
                            <a:gdLst/>
                            <a:ahLst/>
                            <a:cxnLst/>
                            <a:rect l="l" t="t" r="r" b="b"/>
                            <a:pathLst>
                              <a:path w="592455" h="243840">
                                <a:moveTo>
                                  <a:pt x="591858" y="243243"/>
                                </a:moveTo>
                                <a:lnTo>
                                  <a:pt x="591858" y="0"/>
                                </a:lnTo>
                                <a:lnTo>
                                  <a:pt x="0" y="0"/>
                                </a:lnTo>
                              </a:path>
                            </a:pathLst>
                          </a:custGeom>
                          <a:ln w="9512">
                            <a:solidFill>
                              <a:srgbClr val="231F20"/>
                            </a:solidFill>
                            <a:prstDash val="solid"/>
                          </a:ln>
                        </wps:spPr>
                        <wps:bodyPr wrap="square" lIns="0" tIns="0" rIns="0" bIns="0" rtlCol="0">
                          <a:prstTxWarp prst="textNoShape">
                            <a:avLst/>
                          </a:prstTxWarp>
                          <a:noAutofit/>
                        </wps:bodyPr>
                      </wps:wsp>
                      <wps:wsp>
                        <wps:cNvPr id="230" name="Graphic 230"/>
                        <wps:cNvSpPr/>
                        <wps:spPr>
                          <a:xfrm>
                            <a:off x="106749" y="850962"/>
                            <a:ext cx="808355" cy="401955"/>
                          </a:xfrm>
                          <a:custGeom>
                            <a:avLst/>
                            <a:gdLst/>
                            <a:ahLst/>
                            <a:cxnLst/>
                            <a:rect l="l" t="t" r="r" b="b"/>
                            <a:pathLst>
                              <a:path w="808355" h="401955">
                                <a:moveTo>
                                  <a:pt x="411651" y="0"/>
                                </a:moveTo>
                                <a:lnTo>
                                  <a:pt x="807984" y="0"/>
                                </a:lnTo>
                                <a:lnTo>
                                  <a:pt x="807984" y="222885"/>
                                </a:lnTo>
                                <a:lnTo>
                                  <a:pt x="591858" y="401637"/>
                                </a:lnTo>
                                <a:lnTo>
                                  <a:pt x="0" y="401637"/>
                                </a:lnTo>
                                <a:lnTo>
                                  <a:pt x="0" y="158369"/>
                                </a:lnTo>
                                <a:lnTo>
                                  <a:pt x="216137" y="0"/>
                                </a:lnTo>
                                <a:lnTo>
                                  <a:pt x="299089" y="0"/>
                                </a:lnTo>
                              </a:path>
                            </a:pathLst>
                          </a:custGeom>
                          <a:ln w="9512">
                            <a:solidFill>
                              <a:srgbClr val="231F20"/>
                            </a:solidFill>
                            <a:prstDash val="solid"/>
                          </a:ln>
                        </wps:spPr>
                        <wps:bodyPr wrap="square" lIns="0" tIns="0" rIns="0" bIns="0" rtlCol="0">
                          <a:prstTxWarp prst="textNoShape">
                            <a:avLst/>
                          </a:prstTxWarp>
                          <a:noAutofit/>
                        </wps:bodyPr>
                      </wps:wsp>
                      <wps:wsp>
                        <wps:cNvPr id="231" name="Graphic 231"/>
                        <wps:cNvSpPr/>
                        <wps:spPr>
                          <a:xfrm>
                            <a:off x="510216" y="952219"/>
                            <a:ext cx="1270" cy="237490"/>
                          </a:xfrm>
                          <a:custGeom>
                            <a:avLst/>
                            <a:gdLst/>
                            <a:ahLst/>
                            <a:cxnLst/>
                            <a:rect l="l" t="t" r="r" b="b"/>
                            <a:pathLst>
                              <a:path w="0" h="237490">
                                <a:moveTo>
                                  <a:pt x="0" y="0"/>
                                </a:moveTo>
                                <a:lnTo>
                                  <a:pt x="0" y="237439"/>
                                </a:lnTo>
                              </a:path>
                            </a:pathLst>
                          </a:custGeom>
                          <a:ln w="6350">
                            <a:solidFill>
                              <a:srgbClr val="231F20"/>
                            </a:solidFill>
                            <a:prstDash val="solid"/>
                          </a:ln>
                        </wps:spPr>
                        <wps:bodyPr wrap="square" lIns="0" tIns="0" rIns="0" bIns="0" rtlCol="0">
                          <a:prstTxWarp prst="textNoShape">
                            <a:avLst/>
                          </a:prstTxWarp>
                          <a:noAutofit/>
                        </wps:bodyPr>
                      </wps:wsp>
                      <wps:wsp>
                        <wps:cNvPr id="232" name="Graphic 232"/>
                        <wps:cNvSpPr/>
                        <wps:spPr>
                          <a:xfrm>
                            <a:off x="397121" y="952219"/>
                            <a:ext cx="1270" cy="237490"/>
                          </a:xfrm>
                          <a:custGeom>
                            <a:avLst/>
                            <a:gdLst/>
                            <a:ahLst/>
                            <a:cxnLst/>
                            <a:rect l="l" t="t" r="r" b="b"/>
                            <a:pathLst>
                              <a:path w="0" h="237490">
                                <a:moveTo>
                                  <a:pt x="0" y="0"/>
                                </a:moveTo>
                                <a:lnTo>
                                  <a:pt x="0" y="237439"/>
                                </a:lnTo>
                              </a:path>
                            </a:pathLst>
                          </a:custGeom>
                          <a:ln w="6350">
                            <a:solidFill>
                              <a:srgbClr val="231F20"/>
                            </a:solidFill>
                            <a:prstDash val="solid"/>
                          </a:ln>
                        </wps:spPr>
                        <wps:bodyPr wrap="square" lIns="0" tIns="0" rIns="0" bIns="0" rtlCol="0">
                          <a:prstTxWarp prst="textNoShape">
                            <a:avLst/>
                          </a:prstTxWarp>
                          <a:noAutofit/>
                        </wps:bodyPr>
                      </wps:wsp>
                      <wps:wsp>
                        <wps:cNvPr id="233" name="Graphic 233"/>
                        <wps:cNvSpPr/>
                        <wps:spPr>
                          <a:xfrm>
                            <a:off x="698610" y="850962"/>
                            <a:ext cx="216535" cy="161290"/>
                          </a:xfrm>
                          <a:custGeom>
                            <a:avLst/>
                            <a:gdLst/>
                            <a:ahLst/>
                            <a:cxnLst/>
                            <a:rect l="l" t="t" r="r" b="b"/>
                            <a:pathLst>
                              <a:path w="216535" h="161290">
                                <a:moveTo>
                                  <a:pt x="0" y="161023"/>
                                </a:moveTo>
                                <a:lnTo>
                                  <a:pt x="216125" y="0"/>
                                </a:lnTo>
                              </a:path>
                            </a:pathLst>
                          </a:custGeom>
                          <a:ln w="9512">
                            <a:solidFill>
                              <a:srgbClr val="231F20"/>
                            </a:solidFill>
                            <a:prstDash val="solid"/>
                          </a:ln>
                        </wps:spPr>
                        <wps:bodyPr wrap="square" lIns="0" tIns="0" rIns="0" bIns="0" rtlCol="0">
                          <a:prstTxWarp prst="textNoShape">
                            <a:avLst/>
                          </a:prstTxWarp>
                          <a:noAutofit/>
                        </wps:bodyPr>
                      </wps:wsp>
                      <wps:wsp>
                        <wps:cNvPr id="234" name="Graphic 234"/>
                        <wps:cNvSpPr/>
                        <wps:spPr>
                          <a:xfrm>
                            <a:off x="11626" y="540434"/>
                            <a:ext cx="384810" cy="1270"/>
                          </a:xfrm>
                          <a:custGeom>
                            <a:avLst/>
                            <a:gdLst/>
                            <a:ahLst/>
                            <a:cxnLst/>
                            <a:rect l="l" t="t" r="r" b="b"/>
                            <a:pathLst>
                              <a:path w="384810" h="0">
                                <a:moveTo>
                                  <a:pt x="0" y="0"/>
                                </a:moveTo>
                                <a:lnTo>
                                  <a:pt x="384313" y="0"/>
                                </a:lnTo>
                              </a:path>
                            </a:pathLst>
                          </a:custGeom>
                          <a:ln w="6350">
                            <a:solidFill>
                              <a:srgbClr val="231F20"/>
                            </a:solidFill>
                            <a:prstDash val="solid"/>
                          </a:ln>
                        </wps:spPr>
                        <wps:bodyPr wrap="square" lIns="0" tIns="0" rIns="0" bIns="0" rtlCol="0">
                          <a:prstTxWarp prst="textNoShape">
                            <a:avLst/>
                          </a:prstTxWarp>
                          <a:noAutofit/>
                        </wps:bodyPr>
                      </wps:wsp>
                      <wps:wsp>
                        <wps:cNvPr id="235" name="Graphic 235"/>
                        <wps:cNvSpPr/>
                        <wps:spPr>
                          <a:xfrm>
                            <a:off x="371497" y="523951"/>
                            <a:ext cx="65405" cy="33020"/>
                          </a:xfrm>
                          <a:custGeom>
                            <a:avLst/>
                            <a:gdLst/>
                            <a:ahLst/>
                            <a:cxnLst/>
                            <a:rect l="l" t="t" r="r" b="b"/>
                            <a:pathLst>
                              <a:path w="65405" h="33020">
                                <a:moveTo>
                                  <a:pt x="0" y="0"/>
                                </a:moveTo>
                                <a:lnTo>
                                  <a:pt x="0" y="32472"/>
                                </a:lnTo>
                                <a:lnTo>
                                  <a:pt x="64941" y="16229"/>
                                </a:lnTo>
                                <a:lnTo>
                                  <a:pt x="0" y="0"/>
                                </a:lnTo>
                                <a:close/>
                              </a:path>
                            </a:pathLst>
                          </a:custGeom>
                          <a:solidFill>
                            <a:srgbClr val="231F20"/>
                          </a:solidFill>
                        </wps:spPr>
                        <wps:bodyPr wrap="square" lIns="0" tIns="0" rIns="0" bIns="0" rtlCol="0">
                          <a:prstTxWarp prst="textNoShape">
                            <a:avLst/>
                          </a:prstTxWarp>
                          <a:noAutofit/>
                        </wps:bodyPr>
                      </wps:wsp>
                      <wps:wsp>
                        <wps:cNvPr id="236" name="Graphic 236"/>
                        <wps:cNvSpPr/>
                        <wps:spPr>
                          <a:xfrm>
                            <a:off x="7412" y="1103336"/>
                            <a:ext cx="346075" cy="1270"/>
                          </a:xfrm>
                          <a:custGeom>
                            <a:avLst/>
                            <a:gdLst/>
                            <a:ahLst/>
                            <a:cxnLst/>
                            <a:rect l="l" t="t" r="r" b="b"/>
                            <a:pathLst>
                              <a:path w="346075" h="0">
                                <a:moveTo>
                                  <a:pt x="0" y="0"/>
                                </a:moveTo>
                                <a:lnTo>
                                  <a:pt x="345731" y="0"/>
                                </a:lnTo>
                              </a:path>
                            </a:pathLst>
                          </a:custGeom>
                          <a:ln w="6350">
                            <a:solidFill>
                              <a:srgbClr val="231F20"/>
                            </a:solidFill>
                            <a:prstDash val="solid"/>
                          </a:ln>
                        </wps:spPr>
                        <wps:bodyPr wrap="square" lIns="0" tIns="0" rIns="0" bIns="0" rtlCol="0">
                          <a:prstTxWarp prst="textNoShape">
                            <a:avLst/>
                          </a:prstTxWarp>
                          <a:noAutofit/>
                        </wps:bodyPr>
                      </wps:wsp>
                      <wps:wsp>
                        <wps:cNvPr id="237" name="Graphic 237"/>
                        <wps:cNvSpPr/>
                        <wps:spPr>
                          <a:xfrm>
                            <a:off x="300052" y="870307"/>
                            <a:ext cx="93980" cy="249554"/>
                          </a:xfrm>
                          <a:custGeom>
                            <a:avLst/>
                            <a:gdLst/>
                            <a:ahLst/>
                            <a:cxnLst/>
                            <a:rect l="l" t="t" r="r" b="b"/>
                            <a:pathLst>
                              <a:path w="93980" h="249554">
                                <a:moveTo>
                                  <a:pt x="60071" y="54356"/>
                                </a:moveTo>
                                <a:lnTo>
                                  <a:pt x="20955" y="0"/>
                                </a:lnTo>
                                <a:lnTo>
                                  <a:pt x="0" y="24815"/>
                                </a:lnTo>
                                <a:lnTo>
                                  <a:pt x="60071" y="54356"/>
                                </a:lnTo>
                                <a:close/>
                              </a:path>
                              <a:path w="93980" h="249554">
                                <a:moveTo>
                                  <a:pt x="93573" y="232778"/>
                                </a:moveTo>
                                <a:lnTo>
                                  <a:pt x="28625" y="216535"/>
                                </a:lnTo>
                                <a:lnTo>
                                  <a:pt x="28625" y="249021"/>
                                </a:lnTo>
                                <a:lnTo>
                                  <a:pt x="93573" y="232778"/>
                                </a:lnTo>
                                <a:close/>
                              </a:path>
                            </a:pathLst>
                          </a:custGeom>
                          <a:solidFill>
                            <a:srgbClr val="231F20"/>
                          </a:solidFill>
                        </wps:spPr>
                        <wps:bodyPr wrap="square" lIns="0" tIns="0" rIns="0" bIns="0" rtlCol="0">
                          <a:prstTxWarp prst="textNoShape">
                            <a:avLst/>
                          </a:prstTxWarp>
                          <a:noAutofit/>
                        </wps:bodyPr>
                      </wps:wsp>
                      <wps:wsp>
                        <wps:cNvPr id="238" name="Textbox 238"/>
                        <wps:cNvSpPr txBox="1"/>
                        <wps:spPr>
                          <a:xfrm>
                            <a:off x="0" y="0"/>
                            <a:ext cx="948690" cy="1260475"/>
                          </a:xfrm>
                          <a:prstGeom prst="rect">
                            <a:avLst/>
                          </a:prstGeom>
                        </wps:spPr>
                        <wps:txbx>
                          <w:txbxContent>
                            <w:p>
                              <w:pPr>
                                <w:spacing w:line="496" w:lineRule="auto" w:before="0"/>
                                <w:ind w:left="1002" w:right="0" w:hanging="92"/>
                                <w:jc w:val="left"/>
                                <w:rPr>
                                  <w:rFonts w:ascii="Helvetica"/>
                                  <w:sz w:val="16"/>
                                </w:rPr>
                              </w:pPr>
                              <w:r>
                                <w:rPr>
                                  <w:rFonts w:ascii="Helvetica"/>
                                  <w:color w:val="231F20"/>
                                  <w:spacing w:val="-4"/>
                                  <w:sz w:val="16"/>
                                </w:rPr>
                                <w:t>Rotation Feed</w:t>
                              </w:r>
                            </w:p>
                          </w:txbxContent>
                        </wps:txbx>
                        <wps:bodyPr wrap="square" lIns="0" tIns="0" rIns="0" bIns="0" rtlCol="0">
                          <a:noAutofit/>
                        </wps:bodyPr>
                      </wps:wsp>
                    </wpg:wgp>
                  </a:graphicData>
                </a:graphic>
              </wp:anchor>
            </w:drawing>
          </mc:Choice>
          <mc:Fallback>
            <w:pict>
              <v:group style="position:absolute;margin-left:252.999802pt;margin-top:-36.850197pt;width:74.7pt;height:99.25pt;mso-position-horizontal-relative:page;mso-position-vertical-relative:paragraph;z-index:15748096" id="docshapegroup169" coordorigin="5060,-737" coordsize="1494,1985">
                <v:rect style="position:absolute;left:5228;top:856;width:933;height:379" id="docshape170" filled="true" fillcolor="#ead5ac" stroked="false">
                  <v:fill type="solid"/>
                </v:rect>
                <v:shape style="position:absolute;left:5228;top:602;width:1272;height:254" id="docshape171" coordorigin="5228,603" coordsize="1272,254" path="m6500,603l5568,603,5228,857,6160,857,6500,603xe" filled="true" fillcolor="#f0e1c4" stroked="false">
                  <v:path arrowok="t"/>
                  <v:fill type="solid"/>
                </v:shape>
                <v:shape style="position:absolute;left:6160;top:603;width:341;height:633" id="docshape172" coordorigin="6160,603" coordsize="341,633" path="m6501,603l6160,857,6160,1236,6501,954,6501,603xe" filled="true" fillcolor="#e1c48a" stroked="false">
                  <v:path arrowok="t"/>
                  <v:fill type="solid"/>
                </v:shape>
                <v:shape style="position:absolute;left:5684;top:760;width:179;height:414" id="docshape173" coordorigin="5685,761" coordsize="179,414" path="m5863,761l5856,776,5837,788,5809,796,5774,799,5765,798,5734,795,5708,786,5691,775,5685,761,5685,1136,5765,1174,5774,1174,5809,1171,5837,1163,5856,1151,5863,1136,5863,761xe" filled="true" fillcolor="#808285" stroked="false">
                  <v:path arrowok="t"/>
                  <v:fill type="solid"/>
                </v:shape>
                <v:shape style="position:absolute;left:5683;top:396;width:194;height:409" type="#_x0000_t75" id="docshape174" stroked="false">
                  <v:imagedata r:id="rId26" o:title=""/>
                </v:shape>
                <v:shape style="position:absolute;left:5696;top:132;width:191;height:484" id="docshape175" coordorigin="5697,132" coordsize="191,484" path="m5872,135l5871,132,5871,133,5872,135xm5887,213l5879,155,5872,135,5879,178,5876,229,5858,285,5821,344,5769,414,5738,466,5718,525,5697,616,5728,535,5772,460,5810,405,5826,383,5877,293,5887,213xe" filled="true" fillcolor="#6d6e71" stroked="false">
                  <v:path arrowok="t"/>
                  <v:fill type="solid"/>
                </v:shape>
                <v:shape style="position:absolute;left:5689;top:41;width:187;height:433" type="#_x0000_t75" id="docshape176" stroked="false">
                  <v:imagedata r:id="rId27" o:title=""/>
                </v:shape>
                <v:shape style="position:absolute;left:5700;top:-453;width:187;height:565" type="#_x0000_t75" id="docshape177" stroked="false">
                  <v:imagedata r:id="rId28" o:title=""/>
                </v:shape>
                <v:line style="position:absolute" from="5990,-430" to="5990,-180" stroked="true" strokeweight=".5pt" strokecolor="#231f20">
                  <v:stroke dashstyle="solid"/>
                </v:line>
                <v:shape style="position:absolute;left:5950;top:-241;width:80;height:160" id="docshape178" coordorigin="5950,-240" coordsize="80,160" path="m6030,-240l5950,-240,5990,-80,6030,-240xe" filled="true" fillcolor="#231f20" stroked="false">
                  <v:path arrowok="t"/>
                  <v:fill type="solid"/>
                </v:shape>
                <v:shape style="position:absolute;left:5065;top:485;width:503;height:181" id="docshape179" coordorigin="5065,486" coordsize="503,181" path="m5568,666l5345,486,5065,486e" filled="false" stroked="true" strokeweight=".5pt" strokecolor="#231f20">
                  <v:path arrowok="t"/>
                  <v:stroke dashstyle="solid"/>
                </v:shape>
                <v:shape style="position:absolute;left:5672;top:-642;width:105;height:62" id="docshape180" coordorigin="5672,-641" coordsize="105,62" path="m5691,-641l5672,-594,5777,-580,5691,-641xe" filled="true" fillcolor="#231f20" stroked="false">
                  <v:path arrowok="t"/>
                  <v:fill type="solid"/>
                </v:shape>
                <v:shape style="position:absolute;left:5684;top:46;width:233;height:736" id="docshape181" coordorigin="5684,46" coordsize="233,736" path="m5831,46l5896,132,5917,191,5892,252,5821,343,5744,450,5704,526,5688,607,5684,729,5749,782e" filled="false" stroked="true" strokeweight=".748976pt" strokecolor="#231f20">
                  <v:path arrowok="t"/>
                  <v:stroke dashstyle="solid"/>
                </v:shape>
                <v:shape style="position:absolute;left:5766;top:398;width:157;height:403" id="docshape182" coordorigin="5766,398" coordsize="157,403" path="m5821,398l5897,490,5922,552,5897,616,5821,710,5805,731,5795,747,5783,768,5766,800e" filled="false" stroked="true" strokeweight=".748976pt" strokecolor="#231f20">
                  <v:path arrowok="t"/>
                  <v:stroke dashstyle="solid"/>
                </v:shape>
                <v:shape style="position:absolute;left:5689;top:-404;width:191;height:874" id="docshape183" coordorigin="5689,-403" coordsize="191,874" path="m5879,-403l5879,-130,5876,-96,5866,-60,5848,-22,5821,16,5777,77,5750,122,5731,174,5707,255,5691,335,5689,384,5706,422,5744,471e" filled="false" stroked="true" strokeweight=".748976pt" strokecolor="#231f20">
                  <v:path arrowok="t"/>
                  <v:stroke dashstyle="solid"/>
                </v:shape>
                <v:shape style="position:absolute;left:5700;top:-452;width:180;height:563" id="docshape184" coordorigin="5701,-452" coordsize="180,563" path="m5762,111l5730,60,5711,10,5703,-28,5701,-44,5701,-410,5701,-435,5710,-444,5737,-437,5790,-415,5843,-388,5870,-379,5879,-388,5879,-414,5880,-442,5871,-452,5844,-444,5791,-420e" filled="false" stroked="true" strokeweight=".748976pt" strokecolor="#231f20">
                  <v:path arrowok="t"/>
                  <v:stroke dashstyle="solid"/>
                </v:shape>
                <v:shape style="position:absolute;left:5676;top:630;width:195;height:178" type="#_x0000_t75" id="docshape185" stroked="false">
                  <v:imagedata r:id="rId29" o:title=""/>
                </v:shape>
                <v:shape style="position:absolute;left:5684;top:1098;width:179;height:76" id="docshape186" coordorigin="5685,1099" coordsize="179,76" path="m5774,1099l5708,1111,5685,1136,5691,1150,5708,1162,5734,1170,5765,1174,5774,1174,5809,1171,5837,1163,5856,1151,5863,1136,5856,1122,5837,1110,5809,1102,5774,1099xe" filled="true" fillcolor="#686a6c" stroked="false">
                  <v:path arrowok="t"/>
                  <v:fill type="solid"/>
                </v:shape>
                <v:shape style="position:absolute;left:5684;top:1098;width:179;height:76" id="docshape187" coordorigin="5685,1099" coordsize="179,76" path="m5685,1136l5765,1099,5771,1099,5774,1099,5809,1102,5837,1110,5856,1122,5863,1136,5856,1151,5837,1163,5809,1171,5774,1174,5771,1174,5708,1162,5685,1136xe" filled="false" stroked="true" strokeweight=".5pt" strokecolor="#231f20">
                  <v:path arrowok="t"/>
                  <v:stroke dashstyle="solid"/>
                </v:shape>
                <v:shape style="position:absolute;left:5696;top:132;width:213;height:483" id="docshape188" coordorigin="5697,132" coordsize="213,483" path="m5871,132l5903,208,5909,259,5885,309,5826,382,5767,457,5733,507,5714,552,5697,614e" filled="false" stroked="true" strokeweight=".748976pt" strokecolor="#231f20">
                  <v:path arrowok="t"/>
                  <v:stroke dashstyle="solid"/>
                </v:shape>
                <v:shape style="position:absolute;left:5701;top:-102;width:180;height:386" id="docshape189" coordorigin="5702,-101" coordsize="180,386" path="m5878,-101l5876,-53,5881,-33,5879,-18,5865,-1,5836,27,5761,121,5722,179,5707,226,5702,285e" filled="false" stroked="true" strokeweight=".748976pt" strokecolor="#231f20">
                  <v:path arrowok="t"/>
                  <v:stroke dashstyle="solid"/>
                </v:shape>
                <v:shape style="position:absolute;left:5741;top:461;width:134;height:344" type="#_x0000_t75" id="docshape190" stroked="false">
                  <v:imagedata r:id="rId30" o:title=""/>
                </v:shape>
                <v:line style="position:absolute" from="5791,-737" to="5791,-445" stroked="true" strokeweight=".5pt" strokecolor="#231f20">
                  <v:stroke dashstyle="solid"/>
                </v:line>
                <v:shape style="position:absolute;left:5658;top:-699;width:269;height:91" id="docshape191" coordorigin="5659,-698" coordsize="269,91" path="m5881,-607l5900,-615,5914,-625,5924,-635,5927,-646,5916,-667,5888,-683,5845,-694,5793,-698,5741,-694,5698,-683,5669,-667,5659,-646,5661,-636,5669,-627,5681,-618,5696,-610e" filled="false" stroked="true" strokeweight=".5pt" strokecolor="#231f20">
                  <v:path arrowok="t"/>
                  <v:stroke dashstyle="solid"/>
                </v:shape>
                <v:shape style="position:absolute;left:5228;top:856;width:933;height:384" id="docshape192" coordorigin="5228,857" coordsize="933,384" path="m6160,1240l6160,857,5228,857e" filled="false" stroked="true" strokeweight=".748976pt" strokecolor="#231f20">
                  <v:path arrowok="t"/>
                  <v:stroke dashstyle="solid"/>
                </v:shape>
                <v:shape style="position:absolute;left:5228;top:603;width:1273;height:633" id="docshape193" coordorigin="5228,603" coordsize="1273,633" path="m5876,603l6501,603,6501,954,6160,1236,5228,1236,5228,852,5568,603,5699,603e" filled="false" stroked="true" strokeweight=".748976pt" strokecolor="#231f20">
                  <v:path arrowok="t"/>
                  <v:stroke dashstyle="solid"/>
                </v:shape>
                <v:line style="position:absolute" from="5863,763" to="5863,1136" stroked="true" strokeweight=".5pt" strokecolor="#231f20">
                  <v:stroke dashstyle="solid"/>
                </v:line>
                <v:line style="position:absolute" from="5685,763" to="5685,1136" stroked="true" strokeweight=".5pt" strokecolor="#231f20">
                  <v:stroke dashstyle="solid"/>
                </v:line>
                <v:line style="position:absolute" from="6160,857" to="6501,603" stroked="true" strokeweight=".748976pt" strokecolor="#231f20">
                  <v:stroke dashstyle="solid"/>
                </v:line>
                <v:line style="position:absolute" from="5078,114" to="5684,114" stroked="true" strokeweight=".5pt" strokecolor="#231f20">
                  <v:stroke dashstyle="solid"/>
                </v:line>
                <v:shape style="position:absolute;left:5645;top:88;width:103;height:52" id="docshape194" coordorigin="5645,88" coordsize="103,52" path="m5645,88l5645,139,5747,114,5645,88xe" filled="true" fillcolor="#231f20" stroked="false">
                  <v:path arrowok="t"/>
                  <v:fill type="solid"/>
                </v:shape>
                <v:line style="position:absolute" from="5072,1001" to="5616,1001" stroked="true" strokeweight=".5pt" strokecolor="#231f20">
                  <v:stroke dashstyle="solid"/>
                </v:line>
                <v:shape style="position:absolute;left:5532;top:633;width:148;height:393" id="docshape195" coordorigin="5533,634" coordsize="148,393" path="m5627,719l5566,634,5533,673,5627,719xm5680,1000l5578,975,5578,1026,5680,1000xe" filled="true" fillcolor="#231f20" stroked="false">
                  <v:path arrowok="t"/>
                  <v:fill type="solid"/>
                </v:shape>
                <v:shape style="position:absolute;left:5060;top:-737;width:1494;height:1985" type="#_x0000_t202" id="docshape196" filled="false" stroked="false">
                  <v:textbox inset="0,0,0,0">
                    <w:txbxContent>
                      <w:p>
                        <w:pPr>
                          <w:spacing w:line="496" w:lineRule="auto" w:before="0"/>
                          <w:ind w:left="1002" w:right="0" w:hanging="92"/>
                          <w:jc w:val="left"/>
                          <w:rPr>
                            <w:rFonts w:ascii="Helvetica"/>
                            <w:sz w:val="16"/>
                          </w:rPr>
                        </w:pPr>
                        <w:r>
                          <w:rPr>
                            <w:rFonts w:ascii="Helvetica"/>
                            <w:color w:val="231F20"/>
                            <w:spacing w:val="-4"/>
                            <w:sz w:val="16"/>
                          </w:rPr>
                          <w:t>Rotation Feed</w:t>
                        </w:r>
                      </w:p>
                    </w:txbxContent>
                  </v:textbox>
                  <w10:wrap type="none"/>
                </v:shape>
                <w10:wrap type="none"/>
              </v:group>
            </w:pict>
          </mc:Fallback>
        </mc:AlternateContent>
      </w:r>
      <w:r>
        <w:rPr>
          <w:rFonts w:ascii="Helvetica"/>
          <w:color w:val="231F20"/>
          <w:spacing w:val="-2"/>
          <w:sz w:val="16"/>
        </w:rPr>
        <w:t>Drill</w:t>
      </w:r>
      <w:r>
        <w:rPr>
          <w:rFonts w:ascii="Helvetica"/>
          <w:color w:val="231F20"/>
          <w:spacing w:val="-14"/>
          <w:sz w:val="16"/>
        </w:rPr>
        <w:t> </w:t>
      </w:r>
      <w:r>
        <w:rPr>
          <w:rFonts w:ascii="Helvetica"/>
          <w:color w:val="231F20"/>
          <w:spacing w:val="-2"/>
          <w:sz w:val="16"/>
        </w:rPr>
        <w:t>bit </w:t>
      </w:r>
      <w:r>
        <w:rPr>
          <w:rFonts w:ascii="Helvetica"/>
          <w:color w:val="231F20"/>
          <w:sz w:val="16"/>
        </w:rPr>
        <w:t>Work</w:t>
      </w:r>
      <w:r>
        <w:rPr>
          <w:rFonts w:ascii="Helvetica"/>
          <w:color w:val="231F20"/>
          <w:spacing w:val="-7"/>
          <w:sz w:val="16"/>
        </w:rPr>
        <w:t> </w:t>
      </w:r>
      <w:r>
        <w:rPr>
          <w:rFonts w:ascii="Helvetica"/>
          <w:color w:val="231F20"/>
          <w:spacing w:val="-6"/>
          <w:sz w:val="16"/>
        </w:rPr>
        <w:t>part</w:t>
      </w:r>
    </w:p>
    <w:p>
      <w:pPr>
        <w:spacing w:line="240" w:lineRule="auto" w:before="0"/>
        <w:rPr>
          <w:rFonts w:ascii="Helvetica"/>
          <w:sz w:val="16"/>
        </w:rPr>
      </w:pPr>
      <w:r>
        <w:rPr/>
        <w:br w:type="column"/>
      </w:r>
      <w:r>
        <w:rPr>
          <w:rFonts w:ascii="Helvetica"/>
          <w:sz w:val="16"/>
        </w:rPr>
      </w:r>
    </w:p>
    <w:p>
      <w:pPr>
        <w:pStyle w:val="BodyText"/>
        <w:rPr>
          <w:rFonts w:ascii="Helvetica"/>
          <w:sz w:val="16"/>
        </w:rPr>
      </w:pPr>
    </w:p>
    <w:p>
      <w:pPr>
        <w:pStyle w:val="BodyText"/>
        <w:rPr>
          <w:rFonts w:ascii="Helvetica"/>
          <w:sz w:val="16"/>
        </w:rPr>
      </w:pPr>
    </w:p>
    <w:p>
      <w:pPr>
        <w:pStyle w:val="BodyText"/>
        <w:rPr>
          <w:rFonts w:ascii="Helvetica"/>
          <w:sz w:val="16"/>
        </w:rPr>
      </w:pPr>
    </w:p>
    <w:p>
      <w:pPr>
        <w:pStyle w:val="BodyText"/>
        <w:rPr>
          <w:rFonts w:ascii="Helvetica"/>
          <w:sz w:val="16"/>
        </w:rPr>
      </w:pPr>
    </w:p>
    <w:p>
      <w:pPr>
        <w:pStyle w:val="BodyText"/>
        <w:rPr>
          <w:rFonts w:ascii="Helvetica"/>
          <w:sz w:val="16"/>
        </w:rPr>
      </w:pPr>
    </w:p>
    <w:p>
      <w:pPr>
        <w:pStyle w:val="BodyText"/>
        <w:spacing w:before="161"/>
        <w:rPr>
          <w:rFonts w:ascii="Helvetica"/>
          <w:sz w:val="16"/>
        </w:rPr>
      </w:pPr>
    </w:p>
    <w:p>
      <w:pPr>
        <w:spacing w:before="1"/>
        <w:ind w:left="0" w:right="0" w:firstLine="0"/>
        <w:jc w:val="right"/>
        <w:rPr>
          <w:rFonts w:ascii="Helvetica"/>
          <w:sz w:val="16"/>
        </w:rPr>
      </w:pPr>
      <w:r>
        <w:rPr>
          <w:rFonts w:ascii="Helvetica"/>
          <w:color w:val="231F20"/>
          <w:spacing w:val="-4"/>
          <w:sz w:val="16"/>
        </w:rPr>
        <w:t>Work</w:t>
      </w:r>
    </w:p>
    <w:p>
      <w:pPr>
        <w:spacing w:line="240" w:lineRule="auto" w:before="0"/>
        <w:rPr>
          <w:rFonts w:ascii="Helvetica"/>
          <w:sz w:val="16"/>
        </w:rPr>
      </w:pPr>
      <w:r>
        <w:rPr/>
        <w:br w:type="column"/>
      </w:r>
      <w:r>
        <w:rPr>
          <w:rFonts w:ascii="Helvetica"/>
          <w:sz w:val="16"/>
        </w:rPr>
      </w:r>
    </w:p>
    <w:p>
      <w:pPr>
        <w:pStyle w:val="BodyText"/>
        <w:rPr>
          <w:rFonts w:ascii="Helvetica"/>
          <w:sz w:val="16"/>
        </w:rPr>
      </w:pPr>
    </w:p>
    <w:p>
      <w:pPr>
        <w:pStyle w:val="BodyText"/>
        <w:spacing w:before="23"/>
        <w:rPr>
          <w:rFonts w:ascii="Helvetica"/>
          <w:sz w:val="16"/>
        </w:rPr>
      </w:pPr>
    </w:p>
    <w:p>
      <w:pPr>
        <w:tabs>
          <w:tab w:pos="1301" w:val="left" w:leader="none"/>
        </w:tabs>
        <w:spacing w:before="0"/>
        <w:ind w:left="224" w:right="0" w:firstLine="0"/>
        <w:jc w:val="left"/>
        <w:rPr>
          <w:rFonts w:ascii="Helvetica"/>
          <w:sz w:val="16"/>
        </w:rPr>
      </w:pPr>
      <w:r>
        <w:rPr>
          <w:rFonts w:ascii="Helvetica"/>
          <w:color w:val="231F20"/>
          <w:spacing w:val="-2"/>
          <w:position w:val="-4"/>
          <w:sz w:val="16"/>
        </w:rPr>
        <w:t>Milling</w:t>
      </w:r>
      <w:r>
        <w:rPr>
          <w:rFonts w:ascii="Helvetica"/>
          <w:color w:val="231F20"/>
          <w:position w:val="-4"/>
          <w:sz w:val="16"/>
        </w:rPr>
        <w:tab/>
      </w:r>
      <w:r>
        <w:rPr>
          <w:rFonts w:ascii="Helvetica"/>
          <w:color w:val="231F20"/>
          <w:spacing w:val="-5"/>
          <w:sz w:val="16"/>
        </w:rPr>
        <w:t>Rotation</w:t>
      </w:r>
    </w:p>
    <w:p>
      <w:pPr>
        <w:spacing w:line="240" w:lineRule="auto" w:before="0"/>
        <w:rPr>
          <w:rFonts w:ascii="Helvetica"/>
          <w:sz w:val="16"/>
        </w:rPr>
      </w:pPr>
      <w:r>
        <w:rPr/>
        <w:br w:type="column"/>
      </w:r>
      <w:r>
        <w:rPr>
          <w:rFonts w:ascii="Helvetica"/>
          <w:sz w:val="16"/>
        </w:rPr>
      </w:r>
    </w:p>
    <w:p>
      <w:pPr>
        <w:pStyle w:val="BodyText"/>
        <w:rPr>
          <w:rFonts w:ascii="Helvetica"/>
          <w:sz w:val="16"/>
        </w:rPr>
      </w:pPr>
    </w:p>
    <w:p>
      <w:pPr>
        <w:pStyle w:val="BodyText"/>
        <w:rPr>
          <w:rFonts w:ascii="Helvetica"/>
          <w:sz w:val="16"/>
        </w:rPr>
      </w:pPr>
    </w:p>
    <w:p>
      <w:pPr>
        <w:pStyle w:val="BodyText"/>
        <w:spacing w:before="155"/>
        <w:rPr>
          <w:rFonts w:ascii="Helvetica"/>
          <w:sz w:val="16"/>
        </w:rPr>
      </w:pPr>
    </w:p>
    <w:p>
      <w:pPr>
        <w:spacing w:line="228" w:lineRule="auto" w:before="0"/>
        <w:ind w:left="268" w:right="887" w:firstLine="0"/>
        <w:jc w:val="left"/>
        <w:rPr>
          <w:rFonts w:ascii="Helvetica"/>
          <w:sz w:val="16"/>
        </w:rPr>
      </w:pPr>
      <w:r>
        <w:rPr>
          <w:rFonts w:ascii="Helvetica"/>
          <w:color w:val="231F20"/>
          <w:spacing w:val="-2"/>
          <w:sz w:val="16"/>
        </w:rPr>
        <w:t>Material </w:t>
      </w:r>
      <w:r>
        <w:rPr>
          <w:rFonts w:ascii="Helvetica"/>
          <w:color w:val="231F20"/>
          <w:spacing w:val="-4"/>
          <w:sz w:val="16"/>
        </w:rPr>
        <w:t>removed</w:t>
      </w:r>
    </w:p>
    <w:p>
      <w:pPr>
        <w:spacing w:after="0" w:line="228" w:lineRule="auto"/>
        <w:jc w:val="left"/>
        <w:rPr>
          <w:rFonts w:ascii="Helvetica"/>
          <w:sz w:val="16"/>
        </w:rPr>
        <w:sectPr>
          <w:type w:val="continuous"/>
          <w:pgSz w:w="11530" w:h="14410"/>
          <w:pgMar w:header="652" w:footer="0" w:top="640" w:bottom="0" w:left="0" w:right="520"/>
          <w:cols w:num="7" w:equalWidth="0">
            <w:col w:w="1598" w:space="40"/>
            <w:col w:w="1275" w:space="39"/>
            <w:col w:w="1007" w:space="40"/>
            <w:col w:w="1070" w:space="1070"/>
            <w:col w:w="1141" w:space="40"/>
            <w:col w:w="1882" w:space="39"/>
            <w:col w:w="1769"/>
          </w:cols>
        </w:sectPr>
      </w:pPr>
    </w:p>
    <w:p>
      <w:pPr>
        <w:pStyle w:val="BodyText"/>
        <w:spacing w:before="62"/>
        <w:rPr>
          <w:rFonts w:ascii="Helvetica"/>
        </w:rPr>
      </w:pPr>
    </w:p>
    <w:p>
      <w:pPr>
        <w:spacing w:after="0"/>
        <w:rPr>
          <w:rFonts w:ascii="Helvetica"/>
        </w:rPr>
        <w:sectPr>
          <w:type w:val="continuous"/>
          <w:pgSz w:w="11530" w:h="14410"/>
          <w:pgMar w:header="652" w:footer="0" w:top="640" w:bottom="0" w:left="0" w:right="520"/>
        </w:sectPr>
      </w:pPr>
    </w:p>
    <w:p>
      <w:pPr>
        <w:tabs>
          <w:tab w:pos="2749" w:val="left" w:leader="none"/>
        </w:tabs>
        <w:spacing w:line="156" w:lineRule="auto" w:before="127"/>
        <w:ind w:left="2749" w:right="38" w:hanging="1892"/>
        <w:jc w:val="left"/>
        <w:rPr>
          <w:rFonts w:ascii="Helvetica"/>
          <w:sz w:val="16"/>
        </w:rPr>
      </w:pPr>
      <w:r>
        <w:rPr/>
        <mc:AlternateContent>
          <mc:Choice Requires="wps">
            <w:drawing>
              <wp:anchor distT="0" distB="0" distL="0" distR="0" allowOverlap="1" layoutInCell="1" locked="0" behindDoc="1" simplePos="0" relativeHeight="481123840">
                <wp:simplePos x="0" y="0"/>
                <wp:positionH relativeFrom="page">
                  <wp:posOffset>792479</wp:posOffset>
                </wp:positionH>
                <wp:positionV relativeFrom="paragraph">
                  <wp:posOffset>-991257</wp:posOffset>
                </wp:positionV>
                <wp:extent cx="1751330" cy="1022985"/>
                <wp:effectExtent l="0" t="0" r="0" b="0"/>
                <wp:wrapNone/>
                <wp:docPr id="239" name="Group 239"/>
                <wp:cNvGraphicFramePr>
                  <a:graphicFrameLocks/>
                </wp:cNvGraphicFramePr>
                <a:graphic>
                  <a:graphicData uri="http://schemas.microsoft.com/office/word/2010/wordprocessingGroup">
                    <wpg:wgp>
                      <wpg:cNvPr id="239" name="Group 239"/>
                      <wpg:cNvGrpSpPr/>
                      <wpg:grpSpPr>
                        <a:xfrm>
                          <a:off x="0" y="0"/>
                          <a:ext cx="1751330" cy="1022985"/>
                          <a:chExt cx="1751330" cy="1022985"/>
                        </a:xfrm>
                      </wpg:grpSpPr>
                      <pic:pic>
                        <pic:nvPicPr>
                          <pic:cNvPr id="240" name="Image 240"/>
                          <pic:cNvPicPr/>
                        </pic:nvPicPr>
                        <pic:blipFill>
                          <a:blip r:embed="rId31" cstate="print"/>
                          <a:stretch>
                            <a:fillRect/>
                          </a:stretch>
                        </pic:blipFill>
                        <pic:spPr>
                          <a:xfrm>
                            <a:off x="1437296" y="281552"/>
                            <a:ext cx="218169" cy="521620"/>
                          </a:xfrm>
                          <a:prstGeom prst="rect">
                            <a:avLst/>
                          </a:prstGeom>
                        </pic:spPr>
                      </pic:pic>
                      <pic:pic>
                        <pic:nvPicPr>
                          <pic:cNvPr id="241" name="Image 241"/>
                          <pic:cNvPicPr/>
                        </pic:nvPicPr>
                        <pic:blipFill>
                          <a:blip r:embed="rId32" cstate="print"/>
                          <a:stretch>
                            <a:fillRect/>
                          </a:stretch>
                        </pic:blipFill>
                        <pic:spPr>
                          <a:xfrm>
                            <a:off x="236463" y="228396"/>
                            <a:ext cx="1313059" cy="627791"/>
                          </a:xfrm>
                          <a:prstGeom prst="rect">
                            <a:avLst/>
                          </a:prstGeom>
                        </pic:spPr>
                      </pic:pic>
                      <wps:wsp>
                        <wps:cNvPr id="242" name="Graphic 242"/>
                        <wps:cNvSpPr/>
                        <wps:spPr>
                          <a:xfrm>
                            <a:off x="517160" y="739152"/>
                            <a:ext cx="82550" cy="82550"/>
                          </a:xfrm>
                          <a:custGeom>
                            <a:avLst/>
                            <a:gdLst/>
                            <a:ahLst/>
                            <a:cxnLst/>
                            <a:rect l="l" t="t" r="r" b="b"/>
                            <a:pathLst>
                              <a:path w="82550" h="82550">
                                <a:moveTo>
                                  <a:pt x="82202" y="0"/>
                                </a:moveTo>
                                <a:lnTo>
                                  <a:pt x="0" y="0"/>
                                </a:lnTo>
                                <a:lnTo>
                                  <a:pt x="0" y="82181"/>
                                </a:lnTo>
                                <a:lnTo>
                                  <a:pt x="82202" y="82181"/>
                                </a:lnTo>
                                <a:lnTo>
                                  <a:pt x="82202" y="0"/>
                                </a:lnTo>
                                <a:close/>
                              </a:path>
                            </a:pathLst>
                          </a:custGeom>
                          <a:solidFill>
                            <a:srgbClr val="BCBEC0"/>
                          </a:solidFill>
                        </wps:spPr>
                        <wps:bodyPr wrap="square" lIns="0" tIns="0" rIns="0" bIns="0" rtlCol="0">
                          <a:prstTxWarp prst="textNoShape">
                            <a:avLst/>
                          </a:prstTxWarp>
                          <a:noAutofit/>
                        </wps:bodyPr>
                      </wps:wsp>
                      <wps:wsp>
                        <wps:cNvPr id="243" name="Graphic 243"/>
                        <wps:cNvSpPr/>
                        <wps:spPr>
                          <a:xfrm>
                            <a:off x="1432624" y="282211"/>
                            <a:ext cx="112395" cy="520700"/>
                          </a:xfrm>
                          <a:custGeom>
                            <a:avLst/>
                            <a:gdLst/>
                            <a:ahLst/>
                            <a:cxnLst/>
                            <a:rect l="l" t="t" r="r" b="b"/>
                            <a:pathLst>
                              <a:path w="112395" h="520700">
                                <a:moveTo>
                                  <a:pt x="112138" y="0"/>
                                </a:moveTo>
                                <a:lnTo>
                                  <a:pt x="62824" y="26435"/>
                                </a:lnTo>
                                <a:lnTo>
                                  <a:pt x="24636" y="97417"/>
                                </a:lnTo>
                                <a:lnTo>
                                  <a:pt x="11397" y="145709"/>
                                </a:lnTo>
                                <a:lnTo>
                                  <a:pt x="2960" y="200452"/>
                                </a:lnTo>
                                <a:lnTo>
                                  <a:pt x="0" y="260086"/>
                                </a:lnTo>
                                <a:lnTo>
                                  <a:pt x="2960" y="319715"/>
                                </a:lnTo>
                                <a:lnTo>
                                  <a:pt x="11397" y="374455"/>
                                </a:lnTo>
                                <a:lnTo>
                                  <a:pt x="24636" y="422744"/>
                                </a:lnTo>
                                <a:lnTo>
                                  <a:pt x="42002" y="463021"/>
                                </a:lnTo>
                                <a:lnTo>
                                  <a:pt x="86426" y="513291"/>
                                </a:lnTo>
                                <a:lnTo>
                                  <a:pt x="112138" y="520161"/>
                                </a:lnTo>
                              </a:path>
                            </a:pathLst>
                          </a:custGeom>
                          <a:ln w="12687">
                            <a:solidFill>
                              <a:srgbClr val="231F20"/>
                            </a:solidFill>
                            <a:prstDash val="solid"/>
                          </a:ln>
                        </wps:spPr>
                        <wps:bodyPr wrap="square" lIns="0" tIns="0" rIns="0" bIns="0" rtlCol="0">
                          <a:prstTxWarp prst="textNoShape">
                            <a:avLst/>
                          </a:prstTxWarp>
                          <a:noAutofit/>
                        </wps:bodyPr>
                      </wps:wsp>
                      <wps:wsp>
                        <wps:cNvPr id="244" name="Graphic 244"/>
                        <wps:cNvSpPr/>
                        <wps:spPr>
                          <a:xfrm>
                            <a:off x="738047" y="282211"/>
                            <a:ext cx="916305" cy="520700"/>
                          </a:xfrm>
                          <a:custGeom>
                            <a:avLst/>
                            <a:gdLst/>
                            <a:ahLst/>
                            <a:cxnLst/>
                            <a:rect l="l" t="t" r="r" b="b"/>
                            <a:pathLst>
                              <a:path w="916305" h="520700">
                                <a:moveTo>
                                  <a:pt x="125" y="272753"/>
                                </a:moveTo>
                                <a:lnTo>
                                  <a:pt x="37" y="268552"/>
                                </a:lnTo>
                                <a:lnTo>
                                  <a:pt x="0" y="264325"/>
                                </a:lnTo>
                                <a:lnTo>
                                  <a:pt x="0" y="260086"/>
                                </a:lnTo>
                                <a:lnTo>
                                  <a:pt x="2960" y="200452"/>
                                </a:lnTo>
                                <a:lnTo>
                                  <a:pt x="11395" y="145709"/>
                                </a:lnTo>
                                <a:lnTo>
                                  <a:pt x="24631" y="97417"/>
                                </a:lnTo>
                                <a:lnTo>
                                  <a:pt x="41994" y="57139"/>
                                </a:lnTo>
                                <a:lnTo>
                                  <a:pt x="86414" y="6868"/>
                                </a:lnTo>
                                <a:lnTo>
                                  <a:pt x="112125" y="0"/>
                                </a:lnTo>
                                <a:lnTo>
                                  <a:pt x="803541" y="0"/>
                                </a:lnTo>
                                <a:lnTo>
                                  <a:pt x="852861" y="26435"/>
                                </a:lnTo>
                                <a:lnTo>
                                  <a:pt x="891048" y="97417"/>
                                </a:lnTo>
                                <a:lnTo>
                                  <a:pt x="904284" y="145709"/>
                                </a:lnTo>
                                <a:lnTo>
                                  <a:pt x="912719" y="200452"/>
                                </a:lnTo>
                                <a:lnTo>
                                  <a:pt x="915680" y="260086"/>
                                </a:lnTo>
                                <a:lnTo>
                                  <a:pt x="912719" y="319716"/>
                                </a:lnTo>
                                <a:lnTo>
                                  <a:pt x="904284" y="374458"/>
                                </a:lnTo>
                                <a:lnTo>
                                  <a:pt x="891048" y="422749"/>
                                </a:lnTo>
                                <a:lnTo>
                                  <a:pt x="873682" y="463029"/>
                                </a:lnTo>
                                <a:lnTo>
                                  <a:pt x="829257" y="513303"/>
                                </a:lnTo>
                                <a:lnTo>
                                  <a:pt x="803541" y="520173"/>
                                </a:lnTo>
                                <a:lnTo>
                                  <a:pt x="112125" y="520173"/>
                                </a:lnTo>
                                <a:lnTo>
                                  <a:pt x="60343" y="490834"/>
                                </a:lnTo>
                                <a:lnTo>
                                  <a:pt x="38832" y="456917"/>
                                </a:lnTo>
                                <a:lnTo>
                                  <a:pt x="21299" y="412619"/>
                                </a:lnTo>
                                <a:lnTo>
                                  <a:pt x="8534" y="359778"/>
                                </a:lnTo>
                                <a:lnTo>
                                  <a:pt x="1332" y="300231"/>
                                </a:lnTo>
                              </a:path>
                            </a:pathLst>
                          </a:custGeom>
                          <a:ln w="12687">
                            <a:solidFill>
                              <a:srgbClr val="231F20"/>
                            </a:solidFill>
                            <a:prstDash val="solid"/>
                          </a:ln>
                        </wps:spPr>
                        <wps:bodyPr wrap="square" lIns="0" tIns="0" rIns="0" bIns="0" rtlCol="0">
                          <a:prstTxWarp prst="textNoShape">
                            <a:avLst/>
                          </a:prstTxWarp>
                          <a:noAutofit/>
                        </wps:bodyPr>
                      </wps:wsp>
                      <wps:wsp>
                        <wps:cNvPr id="245" name="Graphic 245"/>
                        <wps:cNvSpPr/>
                        <wps:spPr>
                          <a:xfrm>
                            <a:off x="701889" y="228408"/>
                            <a:ext cx="144145" cy="330835"/>
                          </a:xfrm>
                          <a:custGeom>
                            <a:avLst/>
                            <a:gdLst/>
                            <a:ahLst/>
                            <a:cxnLst/>
                            <a:rect l="l" t="t" r="r" b="b"/>
                            <a:pathLst>
                              <a:path w="144145" h="330835">
                                <a:moveTo>
                                  <a:pt x="143534" y="0"/>
                                </a:moveTo>
                                <a:lnTo>
                                  <a:pt x="87664" y="24667"/>
                                </a:lnTo>
                                <a:lnTo>
                                  <a:pt x="42040" y="91938"/>
                                </a:lnTo>
                                <a:lnTo>
                                  <a:pt x="24513" y="138393"/>
                                </a:lnTo>
                                <a:lnTo>
                                  <a:pt x="11278" y="191712"/>
                                </a:lnTo>
                                <a:lnTo>
                                  <a:pt x="2915" y="250630"/>
                                </a:lnTo>
                                <a:lnTo>
                                  <a:pt x="0" y="313888"/>
                                </a:lnTo>
                                <a:lnTo>
                                  <a:pt x="0" y="319562"/>
                                </a:lnTo>
                                <a:lnTo>
                                  <a:pt x="75" y="325197"/>
                                </a:lnTo>
                                <a:lnTo>
                                  <a:pt x="214" y="330782"/>
                                </a:lnTo>
                              </a:path>
                            </a:pathLst>
                          </a:custGeom>
                          <a:ln w="12687">
                            <a:solidFill>
                              <a:srgbClr val="231F20"/>
                            </a:solidFill>
                            <a:prstDash val="solid"/>
                          </a:ln>
                        </wps:spPr>
                        <wps:bodyPr wrap="square" lIns="0" tIns="0" rIns="0" bIns="0" rtlCol="0">
                          <a:prstTxWarp prst="textNoShape">
                            <a:avLst/>
                          </a:prstTxWarp>
                          <a:noAutofit/>
                        </wps:bodyPr>
                      </wps:wsp>
                      <wps:wsp>
                        <wps:cNvPr id="246" name="Graphic 246"/>
                        <wps:cNvSpPr/>
                        <wps:spPr>
                          <a:xfrm>
                            <a:off x="703121" y="583535"/>
                            <a:ext cx="142875" cy="273050"/>
                          </a:xfrm>
                          <a:custGeom>
                            <a:avLst/>
                            <a:gdLst/>
                            <a:ahLst/>
                            <a:cxnLst/>
                            <a:rect l="l" t="t" r="r" b="b"/>
                            <a:pathLst>
                              <a:path w="142875" h="273050">
                                <a:moveTo>
                                  <a:pt x="0" y="0"/>
                                </a:moveTo>
                                <a:lnTo>
                                  <a:pt x="6963" y="63554"/>
                                </a:lnTo>
                                <a:lnTo>
                                  <a:pt x="19497" y="121346"/>
                                </a:lnTo>
                                <a:lnTo>
                                  <a:pt x="36933" y="171914"/>
                                </a:lnTo>
                                <a:lnTo>
                                  <a:pt x="58601" y="213791"/>
                                </a:lnTo>
                                <a:lnTo>
                                  <a:pt x="83831" y="245516"/>
                                </a:lnTo>
                                <a:lnTo>
                                  <a:pt x="111955" y="265624"/>
                                </a:lnTo>
                                <a:lnTo>
                                  <a:pt x="142302" y="272652"/>
                                </a:lnTo>
                              </a:path>
                            </a:pathLst>
                          </a:custGeom>
                          <a:ln w="12687">
                            <a:solidFill>
                              <a:srgbClr val="231F20"/>
                            </a:solidFill>
                            <a:prstDash val="solid"/>
                          </a:ln>
                        </wps:spPr>
                        <wps:bodyPr wrap="square" lIns="0" tIns="0" rIns="0" bIns="0" rtlCol="0">
                          <a:prstTxWarp prst="textNoShape">
                            <a:avLst/>
                          </a:prstTxWarp>
                          <a:noAutofit/>
                        </wps:bodyPr>
                      </wps:wsp>
                      <wps:wsp>
                        <wps:cNvPr id="247" name="Graphic 247"/>
                        <wps:cNvSpPr/>
                        <wps:spPr>
                          <a:xfrm>
                            <a:off x="236463" y="228408"/>
                            <a:ext cx="694055" cy="628015"/>
                          </a:xfrm>
                          <a:custGeom>
                            <a:avLst/>
                            <a:gdLst/>
                            <a:ahLst/>
                            <a:cxnLst/>
                            <a:rect l="l" t="t" r="r" b="b"/>
                            <a:pathLst>
                              <a:path w="694055" h="628015">
                                <a:moveTo>
                                  <a:pt x="693969" y="574179"/>
                                </a:moveTo>
                                <a:lnTo>
                                  <a:pt x="675947" y="596836"/>
                                </a:lnTo>
                                <a:lnTo>
                                  <a:pt x="656401" y="613679"/>
                                </a:lnTo>
                                <a:lnTo>
                                  <a:pt x="635577" y="624174"/>
                                </a:lnTo>
                                <a:lnTo>
                                  <a:pt x="613721" y="627791"/>
                                </a:lnTo>
                                <a:lnTo>
                                  <a:pt x="143521" y="627791"/>
                                </a:lnTo>
                                <a:lnTo>
                                  <a:pt x="87653" y="603122"/>
                                </a:lnTo>
                                <a:lnTo>
                                  <a:pt x="42033" y="535850"/>
                                </a:lnTo>
                                <a:lnTo>
                                  <a:pt x="24509" y="489394"/>
                                </a:lnTo>
                                <a:lnTo>
                                  <a:pt x="11276" y="436073"/>
                                </a:lnTo>
                                <a:lnTo>
                                  <a:pt x="2914" y="377150"/>
                                </a:lnTo>
                                <a:lnTo>
                                  <a:pt x="0" y="313888"/>
                                </a:lnTo>
                                <a:lnTo>
                                  <a:pt x="2914" y="250630"/>
                                </a:lnTo>
                                <a:lnTo>
                                  <a:pt x="11276" y="191712"/>
                                </a:lnTo>
                                <a:lnTo>
                                  <a:pt x="24509" y="138393"/>
                                </a:lnTo>
                                <a:lnTo>
                                  <a:pt x="42033" y="91938"/>
                                </a:lnTo>
                                <a:lnTo>
                                  <a:pt x="63274" y="53608"/>
                                </a:lnTo>
                                <a:lnTo>
                                  <a:pt x="114594" y="6377"/>
                                </a:lnTo>
                                <a:lnTo>
                                  <a:pt x="143521" y="0"/>
                                </a:lnTo>
                                <a:lnTo>
                                  <a:pt x="613721" y="0"/>
                                </a:lnTo>
                                <a:lnTo>
                                  <a:pt x="635526" y="3597"/>
                                </a:lnTo>
                                <a:lnTo>
                                  <a:pt x="656298" y="14040"/>
                                </a:lnTo>
                                <a:lnTo>
                                  <a:pt x="675799" y="30798"/>
                                </a:lnTo>
                                <a:lnTo>
                                  <a:pt x="693791" y="53344"/>
                                </a:lnTo>
                              </a:path>
                            </a:pathLst>
                          </a:custGeom>
                          <a:ln w="12687">
                            <a:solidFill>
                              <a:srgbClr val="231F20"/>
                            </a:solidFill>
                            <a:prstDash val="solid"/>
                          </a:ln>
                        </wps:spPr>
                        <wps:bodyPr wrap="square" lIns="0" tIns="0" rIns="0" bIns="0" rtlCol="0">
                          <a:prstTxWarp prst="textNoShape">
                            <a:avLst/>
                          </a:prstTxWarp>
                          <a:noAutofit/>
                        </wps:bodyPr>
                      </wps:wsp>
                      <wps:wsp>
                        <wps:cNvPr id="248" name="Graphic 248"/>
                        <wps:cNvSpPr/>
                        <wps:spPr>
                          <a:xfrm>
                            <a:off x="517160" y="589868"/>
                            <a:ext cx="257175" cy="231775"/>
                          </a:xfrm>
                          <a:custGeom>
                            <a:avLst/>
                            <a:gdLst/>
                            <a:ahLst/>
                            <a:cxnLst/>
                            <a:rect l="l" t="t" r="r" b="b"/>
                            <a:pathLst>
                              <a:path w="257175" h="231775">
                                <a:moveTo>
                                  <a:pt x="256904" y="82447"/>
                                </a:moveTo>
                                <a:lnTo>
                                  <a:pt x="256904" y="0"/>
                                </a:lnTo>
                                <a:lnTo>
                                  <a:pt x="174446" y="0"/>
                                </a:lnTo>
                                <a:lnTo>
                                  <a:pt x="0" y="149030"/>
                                </a:lnTo>
                                <a:lnTo>
                                  <a:pt x="0" y="231478"/>
                                </a:lnTo>
                                <a:lnTo>
                                  <a:pt x="82469" y="231478"/>
                                </a:lnTo>
                                <a:lnTo>
                                  <a:pt x="256904" y="82447"/>
                                </a:lnTo>
                                <a:close/>
                              </a:path>
                            </a:pathLst>
                          </a:custGeom>
                          <a:ln w="12687">
                            <a:solidFill>
                              <a:srgbClr val="231F20"/>
                            </a:solidFill>
                            <a:prstDash val="solid"/>
                          </a:ln>
                        </wps:spPr>
                        <wps:bodyPr wrap="square" lIns="0" tIns="0" rIns="0" bIns="0" rtlCol="0">
                          <a:prstTxWarp prst="textNoShape">
                            <a:avLst/>
                          </a:prstTxWarp>
                          <a:noAutofit/>
                        </wps:bodyPr>
                      </wps:wsp>
                      <wps:wsp>
                        <wps:cNvPr id="249" name="Graphic 249"/>
                        <wps:cNvSpPr/>
                        <wps:spPr>
                          <a:xfrm>
                            <a:off x="517171" y="739166"/>
                            <a:ext cx="82550" cy="82550"/>
                          </a:xfrm>
                          <a:custGeom>
                            <a:avLst/>
                            <a:gdLst/>
                            <a:ahLst/>
                            <a:cxnLst/>
                            <a:rect l="l" t="t" r="r" b="b"/>
                            <a:pathLst>
                              <a:path w="82550" h="82550">
                                <a:moveTo>
                                  <a:pt x="82456" y="82435"/>
                                </a:moveTo>
                                <a:lnTo>
                                  <a:pt x="82456" y="0"/>
                                </a:lnTo>
                                <a:lnTo>
                                  <a:pt x="0" y="0"/>
                                </a:lnTo>
                              </a:path>
                            </a:pathLst>
                          </a:custGeom>
                          <a:ln w="12687">
                            <a:solidFill>
                              <a:srgbClr val="231F20"/>
                            </a:solidFill>
                            <a:prstDash val="solid"/>
                          </a:ln>
                        </wps:spPr>
                        <wps:bodyPr wrap="square" lIns="0" tIns="0" rIns="0" bIns="0" rtlCol="0">
                          <a:prstTxWarp prst="textNoShape">
                            <a:avLst/>
                          </a:prstTxWarp>
                          <a:noAutofit/>
                        </wps:bodyPr>
                      </wps:wsp>
                      <pic:pic>
                        <pic:nvPicPr>
                          <pic:cNvPr id="250" name="Image 250"/>
                          <pic:cNvPicPr/>
                        </pic:nvPicPr>
                        <pic:blipFill>
                          <a:blip r:embed="rId33" cstate="print"/>
                          <a:stretch>
                            <a:fillRect/>
                          </a:stretch>
                        </pic:blipFill>
                        <pic:spPr>
                          <a:xfrm>
                            <a:off x="688789" y="473576"/>
                            <a:ext cx="184482" cy="121578"/>
                          </a:xfrm>
                          <a:prstGeom prst="rect">
                            <a:avLst/>
                          </a:prstGeom>
                        </pic:spPr>
                      </pic:pic>
                      <wps:wsp>
                        <wps:cNvPr id="251" name="Graphic 251"/>
                        <wps:cNvSpPr/>
                        <wps:spPr>
                          <a:xfrm>
                            <a:off x="837426" y="488496"/>
                            <a:ext cx="20955" cy="21590"/>
                          </a:xfrm>
                          <a:custGeom>
                            <a:avLst/>
                            <a:gdLst/>
                            <a:ahLst/>
                            <a:cxnLst/>
                            <a:rect l="l" t="t" r="r" b="b"/>
                            <a:pathLst>
                              <a:path w="20955" h="21590">
                                <a:moveTo>
                                  <a:pt x="9127" y="0"/>
                                </a:moveTo>
                                <a:lnTo>
                                  <a:pt x="0" y="7818"/>
                                </a:lnTo>
                                <a:lnTo>
                                  <a:pt x="11423" y="21145"/>
                                </a:lnTo>
                                <a:lnTo>
                                  <a:pt x="20539" y="13326"/>
                                </a:lnTo>
                                <a:lnTo>
                                  <a:pt x="9127" y="0"/>
                                </a:lnTo>
                                <a:close/>
                              </a:path>
                            </a:pathLst>
                          </a:custGeom>
                          <a:solidFill>
                            <a:srgbClr val="BC8D0A"/>
                          </a:solidFill>
                        </wps:spPr>
                        <wps:bodyPr wrap="square" lIns="0" tIns="0" rIns="0" bIns="0" rtlCol="0">
                          <a:prstTxWarp prst="textNoShape">
                            <a:avLst/>
                          </a:prstTxWarp>
                          <a:noAutofit/>
                        </wps:bodyPr>
                      </wps:wsp>
                      <wps:wsp>
                        <wps:cNvPr id="252" name="Graphic 252"/>
                        <wps:cNvSpPr/>
                        <wps:spPr>
                          <a:xfrm>
                            <a:off x="517171" y="589854"/>
                            <a:ext cx="257175" cy="149860"/>
                          </a:xfrm>
                          <a:custGeom>
                            <a:avLst/>
                            <a:gdLst/>
                            <a:ahLst/>
                            <a:cxnLst/>
                            <a:rect l="l" t="t" r="r" b="b"/>
                            <a:pathLst>
                              <a:path w="257175" h="149860">
                                <a:moveTo>
                                  <a:pt x="256891" y="0"/>
                                </a:moveTo>
                                <a:lnTo>
                                  <a:pt x="174435" y="0"/>
                                </a:lnTo>
                                <a:lnTo>
                                  <a:pt x="0" y="149297"/>
                                </a:lnTo>
                                <a:lnTo>
                                  <a:pt x="82456" y="149297"/>
                                </a:lnTo>
                                <a:lnTo>
                                  <a:pt x="256891" y="0"/>
                                </a:lnTo>
                                <a:close/>
                              </a:path>
                            </a:pathLst>
                          </a:custGeom>
                          <a:solidFill>
                            <a:srgbClr val="DCDDDE"/>
                          </a:solidFill>
                        </wps:spPr>
                        <wps:bodyPr wrap="square" lIns="0" tIns="0" rIns="0" bIns="0" rtlCol="0">
                          <a:prstTxWarp prst="textNoShape">
                            <a:avLst/>
                          </a:prstTxWarp>
                          <a:noAutofit/>
                        </wps:bodyPr>
                      </wps:wsp>
                      <wps:wsp>
                        <wps:cNvPr id="253" name="Graphic 253"/>
                        <wps:cNvSpPr/>
                        <wps:spPr>
                          <a:xfrm>
                            <a:off x="517171" y="589854"/>
                            <a:ext cx="257175" cy="149860"/>
                          </a:xfrm>
                          <a:custGeom>
                            <a:avLst/>
                            <a:gdLst/>
                            <a:ahLst/>
                            <a:cxnLst/>
                            <a:rect l="l" t="t" r="r" b="b"/>
                            <a:pathLst>
                              <a:path w="257175" h="149860">
                                <a:moveTo>
                                  <a:pt x="174434" y="0"/>
                                </a:moveTo>
                                <a:lnTo>
                                  <a:pt x="0" y="149297"/>
                                </a:lnTo>
                                <a:lnTo>
                                  <a:pt x="82456" y="149297"/>
                                </a:lnTo>
                                <a:lnTo>
                                  <a:pt x="256891" y="0"/>
                                </a:lnTo>
                                <a:lnTo>
                                  <a:pt x="174434" y="0"/>
                                </a:lnTo>
                                <a:close/>
                              </a:path>
                            </a:pathLst>
                          </a:custGeom>
                          <a:ln w="12687">
                            <a:solidFill>
                              <a:srgbClr val="231F20"/>
                            </a:solidFill>
                            <a:prstDash val="solid"/>
                          </a:ln>
                        </wps:spPr>
                        <wps:bodyPr wrap="square" lIns="0" tIns="0" rIns="0" bIns="0" rtlCol="0">
                          <a:prstTxWarp prst="textNoShape">
                            <a:avLst/>
                          </a:prstTxWarp>
                          <a:noAutofit/>
                        </wps:bodyPr>
                      </wps:wsp>
                      <pic:pic>
                        <pic:nvPicPr>
                          <pic:cNvPr id="254" name="Image 254"/>
                          <pic:cNvPicPr/>
                        </pic:nvPicPr>
                        <pic:blipFill>
                          <a:blip r:embed="rId34" cstate="print"/>
                          <a:stretch>
                            <a:fillRect/>
                          </a:stretch>
                        </pic:blipFill>
                        <pic:spPr>
                          <a:xfrm>
                            <a:off x="593286" y="583516"/>
                            <a:ext cx="187116" cy="244157"/>
                          </a:xfrm>
                          <a:prstGeom prst="rect">
                            <a:avLst/>
                          </a:prstGeom>
                        </pic:spPr>
                      </pic:pic>
                      <wps:wsp>
                        <wps:cNvPr id="255" name="Graphic 255"/>
                        <wps:cNvSpPr/>
                        <wps:spPr>
                          <a:xfrm>
                            <a:off x="1549333" y="541791"/>
                            <a:ext cx="201930" cy="1270"/>
                          </a:xfrm>
                          <a:custGeom>
                            <a:avLst/>
                            <a:gdLst/>
                            <a:ahLst/>
                            <a:cxnLst/>
                            <a:rect l="l" t="t" r="r" b="b"/>
                            <a:pathLst>
                              <a:path w="201930" h="0">
                                <a:moveTo>
                                  <a:pt x="0" y="0"/>
                                </a:moveTo>
                                <a:lnTo>
                                  <a:pt x="201399" y="0"/>
                                </a:lnTo>
                              </a:path>
                            </a:pathLst>
                          </a:custGeom>
                          <a:ln w="6350">
                            <a:solidFill>
                              <a:srgbClr val="231F20"/>
                            </a:solidFill>
                            <a:prstDash val="solid"/>
                          </a:ln>
                        </wps:spPr>
                        <wps:bodyPr wrap="square" lIns="0" tIns="0" rIns="0" bIns="0" rtlCol="0">
                          <a:prstTxWarp prst="textNoShape">
                            <a:avLst/>
                          </a:prstTxWarp>
                          <a:noAutofit/>
                        </wps:bodyPr>
                      </wps:wsp>
                      <wps:wsp>
                        <wps:cNvPr id="256" name="Graphic 256"/>
                        <wps:cNvSpPr/>
                        <wps:spPr>
                          <a:xfrm>
                            <a:off x="0" y="541791"/>
                            <a:ext cx="208279" cy="1270"/>
                          </a:xfrm>
                          <a:custGeom>
                            <a:avLst/>
                            <a:gdLst/>
                            <a:ahLst/>
                            <a:cxnLst/>
                            <a:rect l="l" t="t" r="r" b="b"/>
                            <a:pathLst>
                              <a:path w="208279" h="0">
                                <a:moveTo>
                                  <a:pt x="0" y="0"/>
                                </a:moveTo>
                                <a:lnTo>
                                  <a:pt x="207747" y="0"/>
                                </a:lnTo>
                              </a:path>
                            </a:pathLst>
                          </a:custGeom>
                          <a:ln w="6350">
                            <a:solidFill>
                              <a:srgbClr val="231F20"/>
                            </a:solidFill>
                            <a:prstDash val="solid"/>
                          </a:ln>
                        </wps:spPr>
                        <wps:bodyPr wrap="square" lIns="0" tIns="0" rIns="0" bIns="0" rtlCol="0">
                          <a:prstTxWarp prst="textNoShape">
                            <a:avLst/>
                          </a:prstTxWarp>
                          <a:noAutofit/>
                        </wps:bodyPr>
                      </wps:wsp>
                      <wps:wsp>
                        <wps:cNvPr id="257" name="Graphic 257"/>
                        <wps:cNvSpPr/>
                        <wps:spPr>
                          <a:xfrm>
                            <a:off x="1357468" y="3174"/>
                            <a:ext cx="53975" cy="210820"/>
                          </a:xfrm>
                          <a:custGeom>
                            <a:avLst/>
                            <a:gdLst/>
                            <a:ahLst/>
                            <a:cxnLst/>
                            <a:rect l="l" t="t" r="r" b="b"/>
                            <a:pathLst>
                              <a:path w="53975" h="210820">
                                <a:moveTo>
                                  <a:pt x="0" y="210523"/>
                                </a:moveTo>
                                <a:lnTo>
                                  <a:pt x="53840" y="0"/>
                                </a:lnTo>
                              </a:path>
                            </a:pathLst>
                          </a:custGeom>
                          <a:ln w="6349">
                            <a:solidFill>
                              <a:srgbClr val="231F20"/>
                            </a:solidFill>
                            <a:prstDash val="solid"/>
                          </a:ln>
                        </wps:spPr>
                        <wps:bodyPr wrap="square" lIns="0" tIns="0" rIns="0" bIns="0" rtlCol="0">
                          <a:prstTxWarp prst="textNoShape">
                            <a:avLst/>
                          </a:prstTxWarp>
                          <a:noAutofit/>
                        </wps:bodyPr>
                      </wps:wsp>
                      <wps:wsp>
                        <wps:cNvPr id="258" name="Graphic 258"/>
                        <wps:cNvSpPr/>
                        <wps:spPr>
                          <a:xfrm>
                            <a:off x="382245" y="764117"/>
                            <a:ext cx="113030" cy="1270"/>
                          </a:xfrm>
                          <a:custGeom>
                            <a:avLst/>
                            <a:gdLst/>
                            <a:ahLst/>
                            <a:cxnLst/>
                            <a:rect l="l" t="t" r="r" b="b"/>
                            <a:pathLst>
                              <a:path w="113030" h="0">
                                <a:moveTo>
                                  <a:pt x="112734"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59" name="Graphic 259"/>
                        <wps:cNvSpPr/>
                        <wps:spPr>
                          <a:xfrm>
                            <a:off x="71629" y="630644"/>
                            <a:ext cx="349250" cy="159385"/>
                          </a:xfrm>
                          <a:custGeom>
                            <a:avLst/>
                            <a:gdLst/>
                            <a:ahLst/>
                            <a:cxnLst/>
                            <a:rect l="l" t="t" r="r" b="b"/>
                            <a:pathLst>
                              <a:path w="349250" h="159385">
                                <a:moveTo>
                                  <a:pt x="42545" y="65620"/>
                                </a:moveTo>
                                <a:lnTo>
                                  <a:pt x="29337" y="0"/>
                                </a:lnTo>
                                <a:lnTo>
                                  <a:pt x="0" y="13931"/>
                                </a:lnTo>
                                <a:lnTo>
                                  <a:pt x="42545" y="65620"/>
                                </a:lnTo>
                                <a:close/>
                              </a:path>
                              <a:path w="349250" h="159385">
                                <a:moveTo>
                                  <a:pt x="348792" y="108496"/>
                                </a:moveTo>
                                <a:lnTo>
                                  <a:pt x="247307" y="133870"/>
                                </a:lnTo>
                                <a:lnTo>
                                  <a:pt x="348792" y="159232"/>
                                </a:lnTo>
                                <a:lnTo>
                                  <a:pt x="348792" y="108496"/>
                                </a:lnTo>
                                <a:close/>
                              </a:path>
                            </a:pathLst>
                          </a:custGeom>
                          <a:solidFill>
                            <a:srgbClr val="231F20"/>
                          </a:solidFill>
                        </wps:spPr>
                        <wps:bodyPr wrap="square" lIns="0" tIns="0" rIns="0" bIns="0" rtlCol="0">
                          <a:prstTxWarp prst="textNoShape">
                            <a:avLst/>
                          </a:prstTxWarp>
                          <a:noAutofit/>
                        </wps:bodyPr>
                      </wps:wsp>
                      <wps:wsp>
                        <wps:cNvPr id="260" name="Graphic 260"/>
                        <wps:cNvSpPr/>
                        <wps:spPr>
                          <a:xfrm>
                            <a:off x="69214" y="393812"/>
                            <a:ext cx="127000" cy="261620"/>
                          </a:xfrm>
                          <a:custGeom>
                            <a:avLst/>
                            <a:gdLst/>
                            <a:ahLst/>
                            <a:cxnLst/>
                            <a:rect l="l" t="t" r="r" b="b"/>
                            <a:pathLst>
                              <a:path w="127000" h="261620">
                                <a:moveTo>
                                  <a:pt x="126674" y="78424"/>
                                </a:moveTo>
                                <a:lnTo>
                                  <a:pt x="116238" y="46482"/>
                                </a:lnTo>
                                <a:lnTo>
                                  <a:pt x="102381" y="21710"/>
                                </a:lnTo>
                                <a:lnTo>
                                  <a:pt x="85819" y="5690"/>
                                </a:lnTo>
                                <a:lnTo>
                                  <a:pt x="67272" y="0"/>
                                </a:lnTo>
                                <a:lnTo>
                                  <a:pt x="41084" y="11628"/>
                                </a:lnTo>
                                <a:lnTo>
                                  <a:pt x="19700" y="43341"/>
                                </a:lnTo>
                                <a:lnTo>
                                  <a:pt x="5285" y="90378"/>
                                </a:lnTo>
                                <a:lnTo>
                                  <a:pt x="0" y="147977"/>
                                </a:lnTo>
                                <a:lnTo>
                                  <a:pt x="1691" y="181111"/>
                                </a:lnTo>
                                <a:lnTo>
                                  <a:pt x="6518" y="211616"/>
                                </a:lnTo>
                                <a:lnTo>
                                  <a:pt x="14106" y="238670"/>
                                </a:lnTo>
                                <a:lnTo>
                                  <a:pt x="24082" y="261445"/>
                                </a:lnTo>
                              </a:path>
                            </a:pathLst>
                          </a:custGeom>
                          <a:ln w="6350">
                            <a:solidFill>
                              <a:srgbClr val="231F20"/>
                            </a:solidFill>
                            <a:prstDash val="solid"/>
                          </a:ln>
                        </wps:spPr>
                        <wps:bodyPr wrap="square" lIns="0" tIns="0" rIns="0" bIns="0" rtlCol="0">
                          <a:prstTxWarp prst="textNoShape">
                            <a:avLst/>
                          </a:prstTxWarp>
                          <a:noAutofit/>
                        </wps:bodyPr>
                      </wps:wsp>
                      <wps:wsp>
                        <wps:cNvPr id="261" name="Graphic 261"/>
                        <wps:cNvSpPr/>
                        <wps:spPr>
                          <a:xfrm>
                            <a:off x="1341091" y="207466"/>
                            <a:ext cx="32384" cy="67310"/>
                          </a:xfrm>
                          <a:custGeom>
                            <a:avLst/>
                            <a:gdLst/>
                            <a:ahLst/>
                            <a:cxnLst/>
                            <a:rect l="l" t="t" r="r" b="b"/>
                            <a:pathLst>
                              <a:path w="32384" h="67310">
                                <a:moveTo>
                                  <a:pt x="673" y="0"/>
                                </a:moveTo>
                                <a:lnTo>
                                  <a:pt x="0" y="66937"/>
                                </a:lnTo>
                                <a:lnTo>
                                  <a:pt x="32080" y="8186"/>
                                </a:lnTo>
                                <a:lnTo>
                                  <a:pt x="673" y="0"/>
                                </a:lnTo>
                                <a:close/>
                              </a:path>
                            </a:pathLst>
                          </a:custGeom>
                          <a:solidFill>
                            <a:srgbClr val="231F20"/>
                          </a:solidFill>
                        </wps:spPr>
                        <wps:bodyPr wrap="square" lIns="0" tIns="0" rIns="0" bIns="0" rtlCol="0">
                          <a:prstTxWarp prst="textNoShape">
                            <a:avLst/>
                          </a:prstTxWarp>
                          <a:noAutofit/>
                        </wps:bodyPr>
                      </wps:wsp>
                      <wps:wsp>
                        <wps:cNvPr id="262" name="Graphic 262"/>
                        <wps:cNvSpPr/>
                        <wps:spPr>
                          <a:xfrm>
                            <a:off x="691569" y="832287"/>
                            <a:ext cx="230504" cy="187325"/>
                          </a:xfrm>
                          <a:custGeom>
                            <a:avLst/>
                            <a:gdLst/>
                            <a:ahLst/>
                            <a:cxnLst/>
                            <a:rect l="l" t="t" r="r" b="b"/>
                            <a:pathLst>
                              <a:path w="230504" h="187325">
                                <a:moveTo>
                                  <a:pt x="0" y="0"/>
                                </a:moveTo>
                                <a:lnTo>
                                  <a:pt x="49537" y="187221"/>
                                </a:lnTo>
                                <a:lnTo>
                                  <a:pt x="230320" y="187221"/>
                                </a:lnTo>
                              </a:path>
                            </a:pathLst>
                          </a:custGeom>
                          <a:ln w="6350">
                            <a:solidFill>
                              <a:srgbClr val="231F20"/>
                            </a:solidFill>
                            <a:prstDash val="solid"/>
                          </a:ln>
                        </wps:spPr>
                        <wps:bodyPr wrap="square" lIns="0" tIns="0" rIns="0" bIns="0" rtlCol="0">
                          <a:prstTxWarp prst="textNoShape">
                            <a:avLst/>
                          </a:prstTxWarp>
                          <a:noAutofit/>
                        </wps:bodyPr>
                      </wps:wsp>
                      <wps:wsp>
                        <wps:cNvPr id="263" name="Graphic 263"/>
                        <wps:cNvSpPr/>
                        <wps:spPr>
                          <a:xfrm>
                            <a:off x="675180" y="771595"/>
                            <a:ext cx="32384" cy="67310"/>
                          </a:xfrm>
                          <a:custGeom>
                            <a:avLst/>
                            <a:gdLst/>
                            <a:ahLst/>
                            <a:cxnLst/>
                            <a:rect l="l" t="t" r="r" b="b"/>
                            <a:pathLst>
                              <a:path w="32384" h="67310">
                                <a:moveTo>
                                  <a:pt x="0" y="0"/>
                                </a:moveTo>
                                <a:lnTo>
                                  <a:pt x="673" y="66936"/>
                                </a:lnTo>
                                <a:lnTo>
                                  <a:pt x="32092" y="58750"/>
                                </a:lnTo>
                                <a:lnTo>
                                  <a:pt x="0" y="0"/>
                                </a:lnTo>
                                <a:close/>
                              </a:path>
                            </a:pathLst>
                          </a:custGeom>
                          <a:solidFill>
                            <a:srgbClr val="231F20"/>
                          </a:solidFill>
                        </wps:spPr>
                        <wps:bodyPr wrap="square" lIns="0" tIns="0" rIns="0" bIns="0" rtlCol="0">
                          <a:prstTxWarp prst="textNoShape">
                            <a:avLst/>
                          </a:prstTxWarp>
                          <a:noAutofit/>
                        </wps:bodyPr>
                      </wps:wsp>
                      <wps:wsp>
                        <wps:cNvPr id="264" name="Graphic 264"/>
                        <wps:cNvSpPr/>
                        <wps:spPr>
                          <a:xfrm>
                            <a:off x="205893" y="832287"/>
                            <a:ext cx="230504" cy="187325"/>
                          </a:xfrm>
                          <a:custGeom>
                            <a:avLst/>
                            <a:gdLst/>
                            <a:ahLst/>
                            <a:cxnLst/>
                            <a:rect l="l" t="t" r="r" b="b"/>
                            <a:pathLst>
                              <a:path w="230504" h="187325">
                                <a:moveTo>
                                  <a:pt x="230320" y="0"/>
                                </a:moveTo>
                                <a:lnTo>
                                  <a:pt x="180781" y="187221"/>
                                </a:lnTo>
                                <a:lnTo>
                                  <a:pt x="0" y="187221"/>
                                </a:lnTo>
                              </a:path>
                            </a:pathLst>
                          </a:custGeom>
                          <a:ln w="6350">
                            <a:solidFill>
                              <a:srgbClr val="231F20"/>
                            </a:solidFill>
                            <a:prstDash val="solid"/>
                          </a:ln>
                        </wps:spPr>
                        <wps:bodyPr wrap="square" lIns="0" tIns="0" rIns="0" bIns="0" rtlCol="0">
                          <a:prstTxWarp prst="textNoShape">
                            <a:avLst/>
                          </a:prstTxWarp>
                          <a:noAutofit/>
                        </wps:bodyPr>
                      </wps:wsp>
                      <wps:wsp>
                        <wps:cNvPr id="265" name="Graphic 265"/>
                        <wps:cNvSpPr/>
                        <wps:spPr>
                          <a:xfrm>
                            <a:off x="420497" y="771595"/>
                            <a:ext cx="32384" cy="67310"/>
                          </a:xfrm>
                          <a:custGeom>
                            <a:avLst/>
                            <a:gdLst/>
                            <a:ahLst/>
                            <a:cxnLst/>
                            <a:rect l="l" t="t" r="r" b="b"/>
                            <a:pathLst>
                              <a:path w="32384" h="67310">
                                <a:moveTo>
                                  <a:pt x="32093" y="0"/>
                                </a:moveTo>
                                <a:lnTo>
                                  <a:pt x="0" y="58750"/>
                                </a:lnTo>
                                <a:lnTo>
                                  <a:pt x="31420" y="66936"/>
                                </a:lnTo>
                                <a:lnTo>
                                  <a:pt x="32093" y="0"/>
                                </a:lnTo>
                                <a:close/>
                              </a:path>
                            </a:pathLst>
                          </a:custGeom>
                          <a:solidFill>
                            <a:srgbClr val="231F20"/>
                          </a:solidFill>
                        </wps:spPr>
                        <wps:bodyPr wrap="square" lIns="0" tIns="0" rIns="0" bIns="0" rtlCol="0">
                          <a:prstTxWarp prst="textNoShape">
                            <a:avLst/>
                          </a:prstTxWarp>
                          <a:noAutofit/>
                        </wps:bodyPr>
                      </wps:wsp>
                      <wps:wsp>
                        <wps:cNvPr id="266" name="Graphic 266"/>
                        <wps:cNvSpPr/>
                        <wps:spPr>
                          <a:xfrm>
                            <a:off x="535364" y="3187"/>
                            <a:ext cx="42545" cy="160020"/>
                          </a:xfrm>
                          <a:custGeom>
                            <a:avLst/>
                            <a:gdLst/>
                            <a:ahLst/>
                            <a:cxnLst/>
                            <a:rect l="l" t="t" r="r" b="b"/>
                            <a:pathLst>
                              <a:path w="42545" h="160020">
                                <a:moveTo>
                                  <a:pt x="0" y="159781"/>
                                </a:moveTo>
                                <a:lnTo>
                                  <a:pt x="41945" y="0"/>
                                </a:lnTo>
                              </a:path>
                            </a:pathLst>
                          </a:custGeom>
                          <a:ln w="6350">
                            <a:solidFill>
                              <a:srgbClr val="231F20"/>
                            </a:solidFill>
                            <a:prstDash val="solid"/>
                          </a:ln>
                        </wps:spPr>
                        <wps:bodyPr wrap="square" lIns="0" tIns="0" rIns="0" bIns="0" rtlCol="0">
                          <a:prstTxWarp prst="textNoShape">
                            <a:avLst/>
                          </a:prstTxWarp>
                          <a:noAutofit/>
                        </wps:bodyPr>
                      </wps:wsp>
                      <wps:wsp>
                        <wps:cNvPr id="267" name="Graphic 267"/>
                        <wps:cNvSpPr/>
                        <wps:spPr>
                          <a:xfrm>
                            <a:off x="518986" y="156736"/>
                            <a:ext cx="32384" cy="67310"/>
                          </a:xfrm>
                          <a:custGeom>
                            <a:avLst/>
                            <a:gdLst/>
                            <a:ahLst/>
                            <a:cxnLst/>
                            <a:rect l="l" t="t" r="r" b="b"/>
                            <a:pathLst>
                              <a:path w="32384" h="67310">
                                <a:moveTo>
                                  <a:pt x="673" y="0"/>
                                </a:moveTo>
                                <a:lnTo>
                                  <a:pt x="0" y="66937"/>
                                </a:lnTo>
                                <a:lnTo>
                                  <a:pt x="32094" y="8186"/>
                                </a:lnTo>
                                <a:lnTo>
                                  <a:pt x="673" y="0"/>
                                </a:lnTo>
                                <a:close/>
                              </a:path>
                            </a:pathLst>
                          </a:custGeom>
                          <a:solidFill>
                            <a:srgbClr val="231F20"/>
                          </a:solidFill>
                        </wps:spPr>
                        <wps:bodyPr wrap="square" lIns="0" tIns="0" rIns="0" bIns="0" rtlCol="0">
                          <a:prstTxWarp prst="textNoShape">
                            <a:avLst/>
                          </a:prstTxWarp>
                          <a:noAutofit/>
                        </wps:bodyPr>
                      </wps:wsp>
                      <wps:wsp>
                        <wps:cNvPr id="268" name="Graphic 268"/>
                        <wps:cNvSpPr/>
                        <wps:spPr>
                          <a:xfrm>
                            <a:off x="28552" y="17021"/>
                            <a:ext cx="320675" cy="321310"/>
                          </a:xfrm>
                          <a:custGeom>
                            <a:avLst/>
                            <a:gdLst/>
                            <a:ahLst/>
                            <a:cxnLst/>
                            <a:rect l="l" t="t" r="r" b="b"/>
                            <a:pathLst>
                              <a:path w="320675" h="321310">
                                <a:moveTo>
                                  <a:pt x="320635" y="320895"/>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69" name="Graphic 269"/>
                        <wps:cNvSpPr/>
                        <wps:spPr>
                          <a:xfrm>
                            <a:off x="335880" y="325326"/>
                            <a:ext cx="57785" cy="57785"/>
                          </a:xfrm>
                          <a:custGeom>
                            <a:avLst/>
                            <a:gdLst/>
                            <a:ahLst/>
                            <a:cxnLst/>
                            <a:rect l="l" t="t" r="r" b="b"/>
                            <a:pathLst>
                              <a:path w="57785" h="57785">
                                <a:moveTo>
                                  <a:pt x="22901" y="0"/>
                                </a:moveTo>
                                <a:lnTo>
                                  <a:pt x="0" y="23022"/>
                                </a:lnTo>
                                <a:lnTo>
                                  <a:pt x="57510" y="57303"/>
                                </a:lnTo>
                                <a:lnTo>
                                  <a:pt x="22901" y="0"/>
                                </a:lnTo>
                                <a:close/>
                              </a:path>
                            </a:pathLst>
                          </a:custGeom>
                          <a:solidFill>
                            <a:srgbClr val="231F20"/>
                          </a:solidFill>
                        </wps:spPr>
                        <wps:bodyPr wrap="square" lIns="0" tIns="0" rIns="0" bIns="0" rtlCol="0">
                          <a:prstTxWarp prst="textNoShape">
                            <a:avLst/>
                          </a:prstTxWarp>
                          <a:noAutofit/>
                        </wps:bodyPr>
                      </wps:wsp>
                      <wps:wsp>
                        <wps:cNvPr id="270" name="Graphic 270"/>
                        <wps:cNvSpPr/>
                        <wps:spPr>
                          <a:xfrm>
                            <a:off x="882659" y="7515"/>
                            <a:ext cx="105410" cy="412115"/>
                          </a:xfrm>
                          <a:custGeom>
                            <a:avLst/>
                            <a:gdLst/>
                            <a:ahLst/>
                            <a:cxnLst/>
                            <a:rect l="l" t="t" r="r" b="b"/>
                            <a:pathLst>
                              <a:path w="105410" h="412115">
                                <a:moveTo>
                                  <a:pt x="0" y="411834"/>
                                </a:moveTo>
                                <a:lnTo>
                                  <a:pt x="105295" y="0"/>
                                </a:lnTo>
                              </a:path>
                            </a:pathLst>
                          </a:custGeom>
                          <a:ln w="6350">
                            <a:solidFill>
                              <a:srgbClr val="231F20"/>
                            </a:solidFill>
                            <a:prstDash val="solid"/>
                          </a:ln>
                        </wps:spPr>
                        <wps:bodyPr wrap="square" lIns="0" tIns="0" rIns="0" bIns="0" rtlCol="0">
                          <a:prstTxWarp prst="textNoShape">
                            <a:avLst/>
                          </a:prstTxWarp>
                          <a:noAutofit/>
                        </wps:bodyPr>
                      </wps:wsp>
                      <wps:wsp>
                        <wps:cNvPr id="271" name="Graphic 271"/>
                        <wps:cNvSpPr/>
                        <wps:spPr>
                          <a:xfrm>
                            <a:off x="866270" y="413105"/>
                            <a:ext cx="32384" cy="67310"/>
                          </a:xfrm>
                          <a:custGeom>
                            <a:avLst/>
                            <a:gdLst/>
                            <a:ahLst/>
                            <a:cxnLst/>
                            <a:rect l="l" t="t" r="r" b="b"/>
                            <a:pathLst>
                              <a:path w="32384" h="67310">
                                <a:moveTo>
                                  <a:pt x="671" y="0"/>
                                </a:moveTo>
                                <a:lnTo>
                                  <a:pt x="0" y="66937"/>
                                </a:lnTo>
                                <a:lnTo>
                                  <a:pt x="32092" y="8186"/>
                                </a:lnTo>
                                <a:lnTo>
                                  <a:pt x="671"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62.399921pt;margin-top:-78.051773pt;width:137.9pt;height:80.55pt;mso-position-horizontal-relative:page;mso-position-vertical-relative:paragraph;z-index:-22192640" id="docshapegroup197" coordorigin="1248,-1561" coordsize="2758,1611">
                <v:shape style="position:absolute;left:3511;top:-1118;width:344;height:822" type="#_x0000_t75" id="docshape198" stroked="false">
                  <v:imagedata r:id="rId31" o:title=""/>
                </v:shape>
                <v:shape style="position:absolute;left:1620;top:-1202;width:2068;height:989" type="#_x0000_t75" id="docshape199" stroked="false">
                  <v:imagedata r:id="rId32" o:title=""/>
                </v:shape>
                <v:rect style="position:absolute;left:2062;top:-398;width:130;height:130" id="docshape200" filled="true" fillcolor="#bcbec0" stroked="false">
                  <v:fill type="solid"/>
                </v:rect>
                <v:shape style="position:absolute;left:3504;top:-1117;width:177;height:820" id="docshape201" coordorigin="3504,-1117" coordsize="177,820" path="m3681,-1117l3603,-1075,3543,-963,3522,-887,3509,-801,3504,-707,3509,-613,3522,-527,3543,-451,3570,-387,3640,-308,3681,-297e" filled="false" stroked="true" strokeweight=".998976pt" strokecolor="#231f20">
                  <v:path arrowok="t"/>
                  <v:stroke dashstyle="solid"/>
                </v:shape>
                <v:shape style="position:absolute;left:2410;top:-1117;width:1443;height:820" id="docshape202" coordorigin="2410,-1117" coordsize="1443,820" path="m2410,-687l2410,-694,2410,-700,2410,-707,2415,-801,2428,-887,2449,-963,2476,-1027,2546,-1106,2587,-1117,3676,-1117,3753,-1075,3814,-963,3834,-887,3848,-801,3852,-707,3848,-613,3834,-527,3814,-451,3786,-387,3716,-308,3676,-297,2587,-297,2505,-344,2471,-397,2444,-467,2424,-550,2412,-644e" filled="false" stroked="true" strokeweight=".998976pt" strokecolor="#231f20">
                  <v:path arrowok="t"/>
                  <v:stroke dashstyle="solid"/>
                </v:shape>
                <v:shape style="position:absolute;left:2353;top:-1202;width:227;height:521" id="docshape203" coordorigin="2353,-1201" coordsize="227,521" path="m2579,-1201l2491,-1162,2420,-1057,2392,-983,2371,-899,2358,-807,2353,-707,2353,-698,2353,-689,2354,-680e" filled="false" stroked="true" strokeweight=".998976pt" strokecolor="#231f20">
                  <v:path arrowok="t"/>
                  <v:stroke dashstyle="solid"/>
                </v:shape>
                <v:shape style="position:absolute;left:2355;top:-643;width:225;height:430" id="docshape204" coordorigin="2355,-642" coordsize="225,430" path="m2355,-642l2366,-542,2386,-451,2413,-371,2448,-305,2487,-255,2532,-224,2579,-213e" filled="false" stroked="true" strokeweight=".998976pt" strokecolor="#231f20">
                  <v:path arrowok="t"/>
                  <v:stroke dashstyle="solid"/>
                </v:shape>
                <v:shape style="position:absolute;left:1620;top:-1202;width:1093;height:989" id="docshape205" coordorigin="1620,-1201" coordsize="1093,989" path="m2713,-297l2685,-261,2654,-235,2621,-218,2587,-213,1846,-213,1758,-252,1687,-357,1659,-431,1638,-515,1625,-607,1620,-707,1625,-807,1638,-899,1659,-983,1687,-1057,1720,-1117,1801,-1191,1846,-1201,2587,-1201,2621,-1196,2654,-1179,2685,-1153,2713,-1117e" filled="false" stroked="true" strokeweight=".998976pt" strokecolor="#231f20">
                  <v:path arrowok="t"/>
                  <v:stroke dashstyle="solid"/>
                </v:shape>
                <v:shape style="position:absolute;left:2062;top:-633;width:405;height:365" id="docshape206" coordorigin="2062,-632" coordsize="405,365" path="m2467,-502l2467,-632,2337,-632,2062,-397,2062,-268,2192,-268,2467,-502xe" filled="false" stroked="true" strokeweight=".998976pt" strokecolor="#231f20">
                  <v:path arrowok="t"/>
                  <v:stroke dashstyle="solid"/>
                </v:shape>
                <v:shape style="position:absolute;left:2062;top:-397;width:130;height:130" id="docshape207" coordorigin="2062,-397" coordsize="130,130" path="m2192,-267l2192,-397,2062,-397e" filled="false" stroked="true" strokeweight=".998976pt" strokecolor="#231f20">
                  <v:path arrowok="t"/>
                  <v:stroke dashstyle="solid"/>
                </v:shape>
                <v:shape style="position:absolute;left:2332;top:-816;width:291;height:192" type="#_x0000_t75" id="docshape208" stroked="false">
                  <v:imagedata r:id="rId33" o:title=""/>
                </v:shape>
                <v:shape style="position:absolute;left:2566;top:-792;width:33;height:34" id="docshape209" coordorigin="2567,-792" coordsize="33,34" path="m2581,-792l2567,-779,2585,-758,2599,-771,2581,-792xe" filled="true" fillcolor="#bc8d0a" stroked="false">
                  <v:path arrowok="t"/>
                  <v:fill type="solid"/>
                </v:shape>
                <v:shape style="position:absolute;left:2062;top:-633;width:405;height:236" id="docshape210" coordorigin="2062,-632" coordsize="405,236" path="m2467,-632l2337,-632,2062,-397,2192,-397,2467,-632xe" filled="true" fillcolor="#dcddde" stroked="false">
                  <v:path arrowok="t"/>
                  <v:fill type="solid"/>
                </v:shape>
                <v:shape style="position:absolute;left:2062;top:-633;width:405;height:236" id="docshape211" coordorigin="2062,-632" coordsize="405,236" path="m2337,-632l2062,-397,2192,-397,2467,-632,2337,-632xe" filled="false" stroked="true" strokeweight=".998976pt" strokecolor="#231f20">
                  <v:path arrowok="t"/>
                  <v:stroke dashstyle="solid"/>
                </v:shape>
                <v:shape style="position:absolute;left:2182;top:-643;width:295;height:385" type="#_x0000_t75" id="docshape212" stroked="false">
                  <v:imagedata r:id="rId34" o:title=""/>
                </v:shape>
                <v:line style="position:absolute" from="3688,-708" to="4005,-708" stroked="true" strokeweight=".5pt" strokecolor="#231f20">
                  <v:stroke dashstyle="solid"/>
                </v:line>
                <v:line style="position:absolute" from="1248,-708" to="1575,-708" stroked="true" strokeweight=".5pt" strokecolor="#231f20">
                  <v:stroke dashstyle="solid"/>
                </v:line>
                <v:line style="position:absolute" from="3386,-1225" to="3471,-1556" stroked="true" strokeweight=".499921pt" strokecolor="#231f20">
                  <v:stroke dashstyle="solid"/>
                </v:line>
                <v:line style="position:absolute" from="2027,-358" to="1850,-358" stroked="true" strokeweight=".5pt" strokecolor="#231f20">
                  <v:stroke dashstyle="solid"/>
                </v:line>
                <v:shape style="position:absolute;left:1360;top:-568;width:550;height:251" id="docshape213" coordorigin="1361,-568" coordsize="550,251" path="m1428,-465l1407,-568,1361,-546,1428,-465xm1910,-397l1750,-357,1910,-317,1910,-397xe" filled="true" fillcolor="#231f20" stroked="false">
                  <v:path arrowok="t"/>
                  <v:fill type="solid"/>
                </v:shape>
                <v:shape style="position:absolute;left:1357;top:-941;width:200;height:412" id="docshape214" coordorigin="1357,-941" coordsize="200,412" path="m1556,-817l1540,-868,1518,-907,1492,-932,1463,-941,1422,-923,1388,-873,1365,-799,1357,-708,1360,-656,1367,-608,1379,-565,1395,-529e" filled="false" stroked="true" strokeweight=".5pt" strokecolor="#231f20">
                  <v:path arrowok="t"/>
                  <v:stroke dashstyle="solid"/>
                </v:shape>
                <v:shape style="position:absolute;left:3359;top:-1235;width:51;height:106" id="docshape215" coordorigin="3360,-1234" coordsize="51,106" path="m3361,-1234l3360,-1129,3410,-1221,3361,-1234xe" filled="true" fillcolor="#231f20" stroked="false">
                  <v:path arrowok="t"/>
                  <v:fill type="solid"/>
                </v:shape>
                <v:shape style="position:absolute;left:2337;top:-251;width:363;height:295" id="docshape216" coordorigin="2337,-250" coordsize="363,295" path="m2337,-250l2415,44,2700,44e" filled="false" stroked="true" strokeweight=".5pt" strokecolor="#231f20">
                  <v:path arrowok="t"/>
                  <v:stroke dashstyle="solid"/>
                </v:shape>
                <v:shape style="position:absolute;left:2311;top:-346;width:51;height:106" id="docshape217" coordorigin="2311,-346" coordsize="51,106" path="m2311,-346l2312,-241,2362,-253,2311,-346xe" filled="true" fillcolor="#231f20" stroked="false">
                  <v:path arrowok="t"/>
                  <v:fill type="solid"/>
                </v:shape>
                <v:shape style="position:absolute;left:1572;top:-251;width:363;height:295" id="docshape218" coordorigin="1572,-250" coordsize="363,295" path="m1935,-250l1857,44,1572,44e" filled="false" stroked="true" strokeweight=".5pt" strokecolor="#231f20">
                  <v:path arrowok="t"/>
                  <v:stroke dashstyle="solid"/>
                </v:shape>
                <v:shape style="position:absolute;left:1910;top:-346;width:51;height:106" id="docshape219" coordorigin="1910,-346" coordsize="51,106" path="m1961,-346l1910,-253,1960,-241,1961,-346xe" filled="true" fillcolor="#231f20" stroked="false">
                  <v:path arrowok="t"/>
                  <v:fill type="solid"/>
                </v:shape>
                <v:line style="position:absolute" from="2091,-1304" to="2157,-1556" stroked="true" strokeweight=".5pt" strokecolor="#231f20">
                  <v:stroke dashstyle="solid"/>
                </v:line>
                <v:shape style="position:absolute;left:2065;top:-1315;width:51;height:106" id="docshape220" coordorigin="2065,-1314" coordsize="51,106" path="m2066,-1314l2065,-1209,2116,-1301,2066,-1314xe" filled="true" fillcolor="#231f20" stroked="false">
                  <v:path arrowok="t"/>
                  <v:fill type="solid"/>
                </v:shape>
                <v:line style="position:absolute" from="1798,-1029" to="1293,-1534" stroked="true" strokeweight=".5pt" strokecolor="#231f20">
                  <v:stroke dashstyle="solid"/>
                </v:line>
                <v:shape style="position:absolute;left:1776;top:-1049;width:91;height:91" id="docshape221" coordorigin="1777,-1049" coordsize="91,91" path="m1813,-1049l1777,-1012,1868,-958,1813,-1049xe" filled="true" fillcolor="#231f20" stroked="false">
                  <v:path arrowok="t"/>
                  <v:fill type="solid"/>
                </v:shape>
                <v:line style="position:absolute" from="2638,-901" to="2804,-1549" stroked="true" strokeweight=".5pt" strokecolor="#231f20">
                  <v:stroke dashstyle="solid"/>
                </v:line>
                <v:shape style="position:absolute;left:2612;top:-911;width:51;height:106" id="docshape222" coordorigin="2612,-910" coordsize="51,106" path="m2613,-910l2612,-805,2663,-898,2613,-910xe" filled="true" fillcolor="#231f20" stroked="false">
                  <v:path arrowok="t"/>
                  <v:fill type="solid"/>
                </v:shape>
                <w10:wrap type="none"/>
              </v:group>
            </w:pict>
          </mc:Fallback>
        </mc:AlternateContent>
      </w:r>
      <w:r>
        <w:rPr>
          <w:rFonts w:ascii="Helvetica"/>
          <w:color w:val="231F20"/>
          <w:position w:val="-7"/>
          <w:sz w:val="16"/>
        </w:rPr>
        <w:t>Feed</w:t>
      </w:r>
      <w:r>
        <w:rPr>
          <w:rFonts w:ascii="Helvetica"/>
          <w:color w:val="231F20"/>
          <w:spacing w:val="-4"/>
          <w:position w:val="-7"/>
          <w:sz w:val="16"/>
        </w:rPr>
        <w:t> </w:t>
      </w:r>
      <w:r>
        <w:rPr>
          <w:rFonts w:ascii="Helvetica"/>
          <w:color w:val="231F20"/>
          <w:position w:val="-7"/>
          <w:sz w:val="16"/>
        </w:rPr>
        <w:t>tool</w:t>
        <w:tab/>
      </w:r>
      <w:r>
        <w:rPr>
          <w:rFonts w:ascii="Helvetica"/>
          <w:color w:val="231F20"/>
          <w:spacing w:val="-2"/>
          <w:sz w:val="16"/>
        </w:rPr>
        <w:t>Single</w:t>
      </w:r>
      <w:r>
        <w:rPr>
          <w:rFonts w:ascii="Helvetica"/>
          <w:color w:val="231F20"/>
          <w:spacing w:val="-12"/>
          <w:sz w:val="16"/>
        </w:rPr>
        <w:t> </w:t>
      </w:r>
      <w:r>
        <w:rPr>
          <w:rFonts w:ascii="Helvetica"/>
          <w:color w:val="231F20"/>
          <w:spacing w:val="-2"/>
          <w:sz w:val="16"/>
        </w:rPr>
        <w:t>point </w:t>
      </w:r>
      <w:r>
        <w:rPr>
          <w:rFonts w:ascii="Helvetica"/>
          <w:color w:val="231F20"/>
          <w:sz w:val="16"/>
        </w:rPr>
        <w:t>cutting</w:t>
      </w:r>
      <w:r>
        <w:rPr>
          <w:rFonts w:ascii="Helvetica"/>
          <w:color w:val="231F20"/>
          <w:spacing w:val="-4"/>
          <w:sz w:val="16"/>
        </w:rPr>
        <w:t> tool</w:t>
      </w:r>
    </w:p>
    <w:p>
      <w:pPr>
        <w:spacing w:before="67"/>
        <w:ind w:left="0" w:right="38" w:firstLine="0"/>
        <w:jc w:val="right"/>
        <w:rPr>
          <w:rFonts w:ascii="Helvetica"/>
          <w:sz w:val="16"/>
        </w:rPr>
      </w:pPr>
      <w:r>
        <w:rPr/>
        <w:br w:type="column"/>
      </w:r>
      <w:r>
        <w:rPr>
          <w:rFonts w:ascii="Helvetica"/>
          <w:color w:val="231F20"/>
          <w:spacing w:val="-4"/>
          <w:sz w:val="16"/>
        </w:rPr>
        <w:t>Hole</w:t>
      </w:r>
    </w:p>
    <w:p>
      <w:pPr>
        <w:spacing w:line="240" w:lineRule="auto" w:before="124"/>
        <w:rPr>
          <w:rFonts w:ascii="Helvetica"/>
          <w:sz w:val="16"/>
        </w:rPr>
      </w:pPr>
      <w:r>
        <w:rPr/>
        <w:br w:type="column"/>
      </w:r>
      <w:r>
        <w:rPr>
          <w:rFonts w:ascii="Helvetica"/>
          <w:sz w:val="16"/>
        </w:rPr>
      </w:r>
    </w:p>
    <w:p>
      <w:pPr>
        <w:spacing w:before="0"/>
        <w:ind w:left="857" w:right="0" w:firstLine="0"/>
        <w:jc w:val="left"/>
        <w:rPr>
          <w:rFonts w:ascii="Helvetica"/>
          <w:sz w:val="16"/>
        </w:rPr>
      </w:pPr>
      <w:r>
        <w:rPr/>
        <mc:AlternateContent>
          <mc:Choice Requires="wps">
            <w:drawing>
              <wp:anchor distT="0" distB="0" distL="0" distR="0" allowOverlap="1" layoutInCell="1" locked="0" behindDoc="0" simplePos="0" relativeHeight="15747584">
                <wp:simplePos x="0" y="0"/>
                <wp:positionH relativeFrom="page">
                  <wp:posOffset>4641213</wp:posOffset>
                </wp:positionH>
                <wp:positionV relativeFrom="paragraph">
                  <wp:posOffset>-938400</wp:posOffset>
                </wp:positionV>
                <wp:extent cx="1372235" cy="783590"/>
                <wp:effectExtent l="0" t="0" r="0" b="0"/>
                <wp:wrapNone/>
                <wp:docPr id="272" name="Group 272"/>
                <wp:cNvGraphicFramePr>
                  <a:graphicFrameLocks/>
                </wp:cNvGraphicFramePr>
                <a:graphic>
                  <a:graphicData uri="http://schemas.microsoft.com/office/word/2010/wordprocessingGroup">
                    <wpg:wgp>
                      <wpg:cNvPr id="272" name="Group 272"/>
                      <wpg:cNvGrpSpPr/>
                      <wpg:grpSpPr>
                        <a:xfrm>
                          <a:off x="0" y="0"/>
                          <a:ext cx="1372235" cy="783590"/>
                          <a:chExt cx="1372235" cy="783590"/>
                        </a:xfrm>
                      </wpg:grpSpPr>
                      <wps:wsp>
                        <wps:cNvPr id="273" name="Graphic 273"/>
                        <wps:cNvSpPr/>
                        <wps:spPr>
                          <a:xfrm>
                            <a:off x="898258" y="83535"/>
                            <a:ext cx="28575" cy="24765"/>
                          </a:xfrm>
                          <a:custGeom>
                            <a:avLst/>
                            <a:gdLst/>
                            <a:ahLst/>
                            <a:cxnLst/>
                            <a:rect l="l" t="t" r="r" b="b"/>
                            <a:pathLst>
                              <a:path w="28575" h="24765">
                                <a:moveTo>
                                  <a:pt x="26022" y="0"/>
                                </a:moveTo>
                                <a:lnTo>
                                  <a:pt x="22928" y="223"/>
                                </a:lnTo>
                                <a:lnTo>
                                  <a:pt x="19188" y="2077"/>
                                </a:lnTo>
                                <a:lnTo>
                                  <a:pt x="12358" y="7162"/>
                                </a:lnTo>
                                <a:lnTo>
                                  <a:pt x="0" y="17081"/>
                                </a:lnTo>
                                <a:lnTo>
                                  <a:pt x="26619" y="24725"/>
                                </a:lnTo>
                                <a:lnTo>
                                  <a:pt x="27194" y="20872"/>
                                </a:lnTo>
                                <a:lnTo>
                                  <a:pt x="28106" y="12386"/>
                                </a:lnTo>
                                <a:lnTo>
                                  <a:pt x="28124" y="3890"/>
                                </a:lnTo>
                                <a:lnTo>
                                  <a:pt x="26022" y="0"/>
                                </a:lnTo>
                                <a:close/>
                              </a:path>
                            </a:pathLst>
                          </a:custGeom>
                          <a:solidFill>
                            <a:srgbClr val="6D6E71"/>
                          </a:solidFill>
                        </wps:spPr>
                        <wps:bodyPr wrap="square" lIns="0" tIns="0" rIns="0" bIns="0" rtlCol="0">
                          <a:prstTxWarp prst="textNoShape">
                            <a:avLst/>
                          </a:prstTxWarp>
                          <a:noAutofit/>
                        </wps:bodyPr>
                      </wps:wsp>
                      <wps:wsp>
                        <wps:cNvPr id="274" name="Graphic 274"/>
                        <wps:cNvSpPr/>
                        <wps:spPr>
                          <a:xfrm>
                            <a:off x="257721" y="293009"/>
                            <a:ext cx="353060" cy="113030"/>
                          </a:xfrm>
                          <a:custGeom>
                            <a:avLst/>
                            <a:gdLst/>
                            <a:ahLst/>
                            <a:cxnLst/>
                            <a:rect l="l" t="t" r="r" b="b"/>
                            <a:pathLst>
                              <a:path w="353060" h="113030">
                                <a:moveTo>
                                  <a:pt x="353033" y="0"/>
                                </a:moveTo>
                                <a:lnTo>
                                  <a:pt x="140462" y="0"/>
                                </a:lnTo>
                                <a:lnTo>
                                  <a:pt x="0" y="111137"/>
                                </a:lnTo>
                                <a:lnTo>
                                  <a:pt x="337172" y="112636"/>
                                </a:lnTo>
                                <a:lnTo>
                                  <a:pt x="353033" y="0"/>
                                </a:lnTo>
                                <a:close/>
                              </a:path>
                            </a:pathLst>
                          </a:custGeom>
                          <a:solidFill>
                            <a:srgbClr val="F0E1C4"/>
                          </a:solidFill>
                        </wps:spPr>
                        <wps:bodyPr wrap="square" lIns="0" tIns="0" rIns="0" bIns="0" rtlCol="0">
                          <a:prstTxWarp prst="textNoShape">
                            <a:avLst/>
                          </a:prstTxWarp>
                          <a:noAutofit/>
                        </wps:bodyPr>
                      </wps:wsp>
                      <wps:wsp>
                        <wps:cNvPr id="275" name="Graphic 275"/>
                        <wps:cNvSpPr/>
                        <wps:spPr>
                          <a:xfrm>
                            <a:off x="575830" y="296857"/>
                            <a:ext cx="32384" cy="48895"/>
                          </a:xfrm>
                          <a:custGeom>
                            <a:avLst/>
                            <a:gdLst/>
                            <a:ahLst/>
                            <a:cxnLst/>
                            <a:rect l="l" t="t" r="r" b="b"/>
                            <a:pathLst>
                              <a:path w="32384" h="48895">
                                <a:moveTo>
                                  <a:pt x="32244" y="0"/>
                                </a:moveTo>
                                <a:lnTo>
                                  <a:pt x="0" y="46291"/>
                                </a:lnTo>
                                <a:lnTo>
                                  <a:pt x="22236" y="48501"/>
                                </a:lnTo>
                                <a:lnTo>
                                  <a:pt x="32244" y="0"/>
                                </a:lnTo>
                                <a:close/>
                              </a:path>
                            </a:pathLst>
                          </a:custGeom>
                          <a:solidFill>
                            <a:srgbClr val="414042"/>
                          </a:solidFill>
                        </wps:spPr>
                        <wps:bodyPr wrap="square" lIns="0" tIns="0" rIns="0" bIns="0" rtlCol="0">
                          <a:prstTxWarp prst="textNoShape">
                            <a:avLst/>
                          </a:prstTxWarp>
                          <a:noAutofit/>
                        </wps:bodyPr>
                      </wps:wsp>
                      <pic:pic>
                        <pic:nvPicPr>
                          <pic:cNvPr id="276" name="Image 276"/>
                          <pic:cNvPicPr/>
                        </pic:nvPicPr>
                        <pic:blipFill>
                          <a:blip r:embed="rId35" cstate="print"/>
                          <a:stretch>
                            <a:fillRect/>
                          </a:stretch>
                        </pic:blipFill>
                        <pic:spPr>
                          <a:xfrm>
                            <a:off x="610768" y="82552"/>
                            <a:ext cx="314095" cy="272318"/>
                          </a:xfrm>
                          <a:prstGeom prst="rect">
                            <a:avLst/>
                          </a:prstGeom>
                        </pic:spPr>
                      </pic:pic>
                      <pic:pic>
                        <pic:nvPicPr>
                          <pic:cNvPr id="277" name="Image 277"/>
                          <pic:cNvPicPr/>
                        </pic:nvPicPr>
                        <pic:blipFill>
                          <a:blip r:embed="rId36" cstate="print"/>
                          <a:stretch>
                            <a:fillRect/>
                          </a:stretch>
                        </pic:blipFill>
                        <pic:spPr>
                          <a:xfrm>
                            <a:off x="776070" y="99677"/>
                            <a:ext cx="237057" cy="346327"/>
                          </a:xfrm>
                          <a:prstGeom prst="rect">
                            <a:avLst/>
                          </a:prstGeom>
                        </pic:spPr>
                      </pic:pic>
                      <pic:pic>
                        <pic:nvPicPr>
                          <pic:cNvPr id="278" name="Image 278"/>
                          <pic:cNvPicPr/>
                        </pic:nvPicPr>
                        <pic:blipFill>
                          <a:blip r:embed="rId37" cstate="print"/>
                          <a:stretch>
                            <a:fillRect/>
                          </a:stretch>
                        </pic:blipFill>
                        <pic:spPr>
                          <a:xfrm>
                            <a:off x="705953" y="84742"/>
                            <a:ext cx="172477" cy="163118"/>
                          </a:xfrm>
                          <a:prstGeom prst="rect">
                            <a:avLst/>
                          </a:prstGeom>
                        </pic:spPr>
                      </pic:pic>
                      <wps:wsp>
                        <wps:cNvPr id="279" name="Graphic 279"/>
                        <wps:cNvSpPr/>
                        <wps:spPr>
                          <a:xfrm>
                            <a:off x="253822" y="405645"/>
                            <a:ext cx="922019" cy="303530"/>
                          </a:xfrm>
                          <a:custGeom>
                            <a:avLst/>
                            <a:gdLst/>
                            <a:ahLst/>
                            <a:cxnLst/>
                            <a:rect l="l" t="t" r="r" b="b"/>
                            <a:pathLst>
                              <a:path w="922019" h="303530">
                                <a:moveTo>
                                  <a:pt x="341071" y="0"/>
                                </a:moveTo>
                                <a:lnTo>
                                  <a:pt x="0" y="0"/>
                                </a:lnTo>
                                <a:lnTo>
                                  <a:pt x="0" y="302995"/>
                                </a:lnTo>
                                <a:lnTo>
                                  <a:pt x="921688" y="301409"/>
                                </a:lnTo>
                                <a:lnTo>
                                  <a:pt x="921688" y="38073"/>
                                </a:lnTo>
                                <a:lnTo>
                                  <a:pt x="529855" y="38073"/>
                                </a:lnTo>
                                <a:lnTo>
                                  <a:pt x="469841" y="66860"/>
                                </a:lnTo>
                                <a:lnTo>
                                  <a:pt x="430171" y="72490"/>
                                </a:lnTo>
                                <a:lnTo>
                                  <a:pt x="393147" y="51393"/>
                                </a:lnTo>
                                <a:lnTo>
                                  <a:pt x="341071" y="0"/>
                                </a:lnTo>
                                <a:close/>
                              </a:path>
                            </a:pathLst>
                          </a:custGeom>
                          <a:solidFill>
                            <a:srgbClr val="EAD5AC"/>
                          </a:solidFill>
                        </wps:spPr>
                        <wps:bodyPr wrap="square" lIns="0" tIns="0" rIns="0" bIns="0" rtlCol="0">
                          <a:prstTxWarp prst="textNoShape">
                            <a:avLst/>
                          </a:prstTxWarp>
                          <a:noAutofit/>
                        </wps:bodyPr>
                      </wps:wsp>
                      <pic:pic>
                        <pic:nvPicPr>
                          <pic:cNvPr id="280" name="Image 280"/>
                          <pic:cNvPicPr/>
                        </pic:nvPicPr>
                        <pic:blipFill>
                          <a:blip r:embed="rId38" cstate="print"/>
                          <a:stretch>
                            <a:fillRect/>
                          </a:stretch>
                        </pic:blipFill>
                        <pic:spPr>
                          <a:xfrm>
                            <a:off x="574281" y="223210"/>
                            <a:ext cx="258572" cy="258572"/>
                          </a:xfrm>
                          <a:prstGeom prst="rect">
                            <a:avLst/>
                          </a:prstGeom>
                        </pic:spPr>
                      </pic:pic>
                      <wps:wsp>
                        <wps:cNvPr id="281" name="Graphic 281"/>
                        <wps:cNvSpPr/>
                        <wps:spPr>
                          <a:xfrm>
                            <a:off x="1175510" y="331071"/>
                            <a:ext cx="136525" cy="377825"/>
                          </a:xfrm>
                          <a:custGeom>
                            <a:avLst/>
                            <a:gdLst/>
                            <a:ahLst/>
                            <a:cxnLst/>
                            <a:rect l="l" t="t" r="r" b="b"/>
                            <a:pathLst>
                              <a:path w="136525" h="377825">
                                <a:moveTo>
                                  <a:pt x="136423" y="0"/>
                                </a:moveTo>
                                <a:lnTo>
                                  <a:pt x="0" y="112636"/>
                                </a:lnTo>
                                <a:lnTo>
                                  <a:pt x="0" y="377558"/>
                                </a:lnTo>
                                <a:lnTo>
                                  <a:pt x="136423" y="247483"/>
                                </a:lnTo>
                                <a:lnTo>
                                  <a:pt x="136423" y="0"/>
                                </a:lnTo>
                                <a:close/>
                              </a:path>
                            </a:pathLst>
                          </a:custGeom>
                          <a:solidFill>
                            <a:srgbClr val="E1C48A"/>
                          </a:solidFill>
                        </wps:spPr>
                        <wps:bodyPr wrap="square" lIns="0" tIns="0" rIns="0" bIns="0" rtlCol="0">
                          <a:prstTxWarp prst="textNoShape">
                            <a:avLst/>
                          </a:prstTxWarp>
                          <a:noAutofit/>
                        </wps:bodyPr>
                      </wps:wsp>
                      <wps:wsp>
                        <wps:cNvPr id="282" name="Graphic 282"/>
                        <wps:cNvSpPr/>
                        <wps:spPr>
                          <a:xfrm>
                            <a:off x="783677" y="329496"/>
                            <a:ext cx="528320" cy="114300"/>
                          </a:xfrm>
                          <a:custGeom>
                            <a:avLst/>
                            <a:gdLst/>
                            <a:ahLst/>
                            <a:cxnLst/>
                            <a:rect l="l" t="t" r="r" b="b"/>
                            <a:pathLst>
                              <a:path w="528320" h="114300">
                                <a:moveTo>
                                  <a:pt x="138010" y="0"/>
                                </a:moveTo>
                                <a:lnTo>
                                  <a:pt x="0" y="114222"/>
                                </a:lnTo>
                                <a:lnTo>
                                  <a:pt x="391833" y="114222"/>
                                </a:lnTo>
                                <a:lnTo>
                                  <a:pt x="528256" y="1587"/>
                                </a:lnTo>
                                <a:lnTo>
                                  <a:pt x="138010" y="0"/>
                                </a:lnTo>
                                <a:close/>
                              </a:path>
                            </a:pathLst>
                          </a:custGeom>
                          <a:solidFill>
                            <a:srgbClr val="EDDAB7"/>
                          </a:solidFill>
                        </wps:spPr>
                        <wps:bodyPr wrap="square" lIns="0" tIns="0" rIns="0" bIns="0" rtlCol="0">
                          <a:prstTxWarp prst="textNoShape">
                            <a:avLst/>
                          </a:prstTxWarp>
                          <a:noAutofit/>
                        </wps:bodyPr>
                      </wps:wsp>
                      <wps:wsp>
                        <wps:cNvPr id="283" name="Graphic 283"/>
                        <wps:cNvSpPr/>
                        <wps:spPr>
                          <a:xfrm>
                            <a:off x="450545" y="12733"/>
                            <a:ext cx="250825" cy="127000"/>
                          </a:xfrm>
                          <a:custGeom>
                            <a:avLst/>
                            <a:gdLst/>
                            <a:ahLst/>
                            <a:cxnLst/>
                            <a:rect l="l" t="t" r="r" b="b"/>
                            <a:pathLst>
                              <a:path w="250825" h="127000">
                                <a:moveTo>
                                  <a:pt x="250647" y="126390"/>
                                </a:moveTo>
                                <a:lnTo>
                                  <a:pt x="104355" y="0"/>
                                </a:lnTo>
                                <a:lnTo>
                                  <a:pt x="0" y="0"/>
                                </a:lnTo>
                              </a:path>
                            </a:pathLst>
                          </a:custGeom>
                          <a:ln w="6350">
                            <a:solidFill>
                              <a:srgbClr val="231F20"/>
                            </a:solidFill>
                            <a:prstDash val="solid"/>
                          </a:ln>
                        </wps:spPr>
                        <wps:bodyPr wrap="square" lIns="0" tIns="0" rIns="0" bIns="0" rtlCol="0">
                          <a:prstTxWarp prst="textNoShape">
                            <a:avLst/>
                          </a:prstTxWarp>
                          <a:noAutofit/>
                        </wps:bodyPr>
                      </wps:wsp>
                      <wps:wsp>
                        <wps:cNvPr id="284" name="Graphic 284"/>
                        <wps:cNvSpPr/>
                        <wps:spPr>
                          <a:xfrm>
                            <a:off x="1147483" y="178785"/>
                            <a:ext cx="221615" cy="93980"/>
                          </a:xfrm>
                          <a:custGeom>
                            <a:avLst/>
                            <a:gdLst/>
                            <a:ahLst/>
                            <a:cxnLst/>
                            <a:rect l="l" t="t" r="r" b="b"/>
                            <a:pathLst>
                              <a:path w="221615" h="93980">
                                <a:moveTo>
                                  <a:pt x="0" y="93599"/>
                                </a:moveTo>
                                <a:lnTo>
                                  <a:pt x="124802" y="0"/>
                                </a:lnTo>
                                <a:lnTo>
                                  <a:pt x="221576" y="0"/>
                                </a:lnTo>
                              </a:path>
                            </a:pathLst>
                          </a:custGeom>
                          <a:ln w="6350">
                            <a:solidFill>
                              <a:srgbClr val="231F20"/>
                            </a:solidFill>
                            <a:prstDash val="solid"/>
                          </a:ln>
                        </wps:spPr>
                        <wps:bodyPr wrap="square" lIns="0" tIns="0" rIns="0" bIns="0" rtlCol="0">
                          <a:prstTxWarp prst="textNoShape">
                            <a:avLst/>
                          </a:prstTxWarp>
                          <a:noAutofit/>
                        </wps:bodyPr>
                      </wps:wsp>
                      <wps:wsp>
                        <wps:cNvPr id="285" name="Graphic 285"/>
                        <wps:cNvSpPr/>
                        <wps:spPr>
                          <a:xfrm>
                            <a:off x="0" y="491688"/>
                            <a:ext cx="201930" cy="1270"/>
                          </a:xfrm>
                          <a:custGeom>
                            <a:avLst/>
                            <a:gdLst/>
                            <a:ahLst/>
                            <a:cxnLst/>
                            <a:rect l="l" t="t" r="r" b="b"/>
                            <a:pathLst>
                              <a:path w="201930" h="0">
                                <a:moveTo>
                                  <a:pt x="0" y="0"/>
                                </a:moveTo>
                                <a:lnTo>
                                  <a:pt x="201472" y="0"/>
                                </a:lnTo>
                              </a:path>
                            </a:pathLst>
                          </a:custGeom>
                          <a:ln w="6350">
                            <a:solidFill>
                              <a:srgbClr val="231F20"/>
                            </a:solidFill>
                            <a:prstDash val="solid"/>
                          </a:ln>
                        </wps:spPr>
                        <wps:bodyPr wrap="square" lIns="0" tIns="0" rIns="0" bIns="0" rtlCol="0">
                          <a:prstTxWarp prst="textNoShape">
                            <a:avLst/>
                          </a:prstTxWarp>
                          <a:noAutofit/>
                        </wps:bodyPr>
                      </wps:wsp>
                      <wps:wsp>
                        <wps:cNvPr id="286" name="Graphic 286"/>
                        <wps:cNvSpPr/>
                        <wps:spPr>
                          <a:xfrm>
                            <a:off x="253822" y="758197"/>
                            <a:ext cx="263525" cy="1270"/>
                          </a:xfrm>
                          <a:custGeom>
                            <a:avLst/>
                            <a:gdLst/>
                            <a:ahLst/>
                            <a:cxnLst/>
                            <a:rect l="l" t="t" r="r" b="b"/>
                            <a:pathLst>
                              <a:path w="263525" h="0">
                                <a:moveTo>
                                  <a:pt x="0" y="0"/>
                                </a:moveTo>
                                <a:lnTo>
                                  <a:pt x="263474" y="0"/>
                                </a:lnTo>
                              </a:path>
                            </a:pathLst>
                          </a:custGeom>
                          <a:ln w="6350">
                            <a:solidFill>
                              <a:srgbClr val="231F20"/>
                            </a:solidFill>
                            <a:prstDash val="solid"/>
                          </a:ln>
                        </wps:spPr>
                        <wps:bodyPr wrap="square" lIns="0" tIns="0" rIns="0" bIns="0" rtlCol="0">
                          <a:prstTxWarp prst="textNoShape">
                            <a:avLst/>
                          </a:prstTxWarp>
                          <a:noAutofit/>
                        </wps:bodyPr>
                      </wps:wsp>
                      <wps:wsp>
                        <wps:cNvPr id="287" name="Graphic 287"/>
                        <wps:cNvSpPr/>
                        <wps:spPr>
                          <a:xfrm>
                            <a:off x="479070" y="128709"/>
                            <a:ext cx="639445" cy="654685"/>
                          </a:xfrm>
                          <a:custGeom>
                            <a:avLst/>
                            <a:gdLst/>
                            <a:ahLst/>
                            <a:cxnLst/>
                            <a:rect l="l" t="t" r="r" b="b"/>
                            <a:pathLst>
                              <a:path w="639445" h="654685">
                                <a:moveTo>
                                  <a:pt x="101523" y="629119"/>
                                </a:moveTo>
                                <a:lnTo>
                                  <a:pt x="0" y="603732"/>
                                </a:lnTo>
                                <a:lnTo>
                                  <a:pt x="0" y="654507"/>
                                </a:lnTo>
                                <a:lnTo>
                                  <a:pt x="101523" y="629119"/>
                                </a:lnTo>
                                <a:close/>
                              </a:path>
                              <a:path w="639445" h="654685">
                                <a:moveTo>
                                  <a:pt x="639051" y="13284"/>
                                </a:moveTo>
                                <a:lnTo>
                                  <a:pt x="609409" y="0"/>
                                </a:lnTo>
                                <a:lnTo>
                                  <a:pt x="597649" y="65938"/>
                                </a:lnTo>
                                <a:lnTo>
                                  <a:pt x="639051" y="13284"/>
                                </a:lnTo>
                                <a:close/>
                              </a:path>
                            </a:pathLst>
                          </a:custGeom>
                          <a:solidFill>
                            <a:srgbClr val="231F20"/>
                          </a:solidFill>
                        </wps:spPr>
                        <wps:bodyPr wrap="square" lIns="0" tIns="0" rIns="0" bIns="0" rtlCol="0">
                          <a:prstTxWarp prst="textNoShape">
                            <a:avLst/>
                          </a:prstTxWarp>
                          <a:noAutofit/>
                        </wps:bodyPr>
                      </wps:wsp>
                      <wps:wsp>
                        <wps:cNvPr id="288" name="Graphic 288"/>
                        <wps:cNvSpPr/>
                        <wps:spPr>
                          <a:xfrm>
                            <a:off x="574268" y="223197"/>
                            <a:ext cx="259079" cy="259079"/>
                          </a:xfrm>
                          <a:custGeom>
                            <a:avLst/>
                            <a:gdLst/>
                            <a:ahLst/>
                            <a:cxnLst/>
                            <a:rect l="l" t="t" r="r" b="b"/>
                            <a:pathLst>
                              <a:path w="259079" h="259079">
                                <a:moveTo>
                                  <a:pt x="258584" y="131674"/>
                                </a:moveTo>
                                <a:lnTo>
                                  <a:pt x="236372" y="131674"/>
                                </a:lnTo>
                                <a:lnTo>
                                  <a:pt x="211907" y="209727"/>
                                </a:lnTo>
                                <a:lnTo>
                                  <a:pt x="175098" y="246883"/>
                                </a:lnTo>
                                <a:lnTo>
                                  <a:pt x="141560" y="258163"/>
                                </a:lnTo>
                                <a:lnTo>
                                  <a:pt x="126911" y="258585"/>
                                </a:lnTo>
                                <a:lnTo>
                                  <a:pt x="126911" y="237960"/>
                                </a:lnTo>
                                <a:lnTo>
                                  <a:pt x="48857" y="213844"/>
                                </a:lnTo>
                                <a:lnTo>
                                  <a:pt x="11701" y="174707"/>
                                </a:lnTo>
                                <a:lnTo>
                                  <a:pt x="422" y="138247"/>
                                </a:lnTo>
                                <a:lnTo>
                                  <a:pt x="0" y="122161"/>
                                </a:lnTo>
                                <a:lnTo>
                                  <a:pt x="23799" y="122161"/>
                                </a:lnTo>
                                <a:lnTo>
                                  <a:pt x="29950" y="51537"/>
                                </a:lnTo>
                                <a:lnTo>
                                  <a:pt x="43237" y="15270"/>
                                </a:lnTo>
                                <a:lnTo>
                                  <a:pt x="73773" y="1909"/>
                                </a:lnTo>
                                <a:lnTo>
                                  <a:pt x="131673" y="0"/>
                                </a:lnTo>
                                <a:lnTo>
                                  <a:pt x="131673" y="22212"/>
                                </a:lnTo>
                                <a:lnTo>
                                  <a:pt x="205044" y="30166"/>
                                </a:lnTo>
                                <a:lnTo>
                                  <a:pt x="242720" y="44220"/>
                                </a:lnTo>
                                <a:lnTo>
                                  <a:pt x="256601" y="74635"/>
                                </a:lnTo>
                                <a:lnTo>
                                  <a:pt x="258584" y="131674"/>
                                </a:lnTo>
                                <a:close/>
                              </a:path>
                            </a:pathLst>
                          </a:custGeom>
                          <a:ln w="9512">
                            <a:solidFill>
                              <a:srgbClr val="231F20"/>
                            </a:solidFill>
                            <a:prstDash val="solid"/>
                          </a:ln>
                        </wps:spPr>
                        <wps:bodyPr wrap="square" lIns="0" tIns="0" rIns="0" bIns="0" rtlCol="0">
                          <a:prstTxWarp prst="textNoShape">
                            <a:avLst/>
                          </a:prstTxWarp>
                          <a:noAutofit/>
                        </wps:bodyPr>
                      </wps:wsp>
                      <pic:pic>
                        <pic:nvPicPr>
                          <pic:cNvPr id="289" name="Image 289"/>
                          <pic:cNvPicPr/>
                        </pic:nvPicPr>
                        <pic:blipFill>
                          <a:blip r:embed="rId39" cstate="print"/>
                          <a:stretch>
                            <a:fillRect/>
                          </a:stretch>
                        </pic:blipFill>
                        <pic:spPr>
                          <a:xfrm>
                            <a:off x="569512" y="72101"/>
                            <a:ext cx="360108" cy="287525"/>
                          </a:xfrm>
                          <a:prstGeom prst="rect">
                            <a:avLst/>
                          </a:prstGeom>
                        </pic:spPr>
                      </pic:pic>
                      <wps:wsp>
                        <wps:cNvPr id="290" name="Graphic 290"/>
                        <wps:cNvSpPr/>
                        <wps:spPr>
                          <a:xfrm>
                            <a:off x="751941" y="101048"/>
                            <a:ext cx="262255" cy="367030"/>
                          </a:xfrm>
                          <a:custGeom>
                            <a:avLst/>
                            <a:gdLst/>
                            <a:ahLst/>
                            <a:cxnLst/>
                            <a:rect l="l" t="t" r="r" b="b"/>
                            <a:pathLst>
                              <a:path w="262255" h="367030">
                                <a:moveTo>
                                  <a:pt x="147535" y="0"/>
                                </a:moveTo>
                                <a:lnTo>
                                  <a:pt x="214464" y="16164"/>
                                </a:lnTo>
                                <a:lnTo>
                                  <a:pt x="248672" y="34110"/>
                                </a:lnTo>
                                <a:lnTo>
                                  <a:pt x="260867" y="65142"/>
                                </a:lnTo>
                                <a:lnTo>
                                  <a:pt x="261759" y="120561"/>
                                </a:lnTo>
                                <a:lnTo>
                                  <a:pt x="260395" y="138412"/>
                                </a:lnTo>
                                <a:lnTo>
                                  <a:pt x="256800" y="150312"/>
                                </a:lnTo>
                                <a:lnTo>
                                  <a:pt x="248147" y="161614"/>
                                </a:lnTo>
                                <a:lnTo>
                                  <a:pt x="231609" y="177673"/>
                                </a:lnTo>
                                <a:lnTo>
                                  <a:pt x="0" y="366458"/>
                                </a:lnTo>
                              </a:path>
                            </a:pathLst>
                          </a:custGeom>
                          <a:ln w="9512">
                            <a:solidFill>
                              <a:srgbClr val="231F20"/>
                            </a:solidFill>
                            <a:prstDash val="solid"/>
                          </a:ln>
                        </wps:spPr>
                        <wps:bodyPr wrap="square" lIns="0" tIns="0" rIns="0" bIns="0" rtlCol="0">
                          <a:prstTxWarp prst="textNoShape">
                            <a:avLst/>
                          </a:prstTxWarp>
                          <a:noAutofit/>
                        </wps:bodyPr>
                      </wps:wsp>
                      <wps:wsp>
                        <wps:cNvPr id="291" name="Graphic 291"/>
                        <wps:cNvSpPr/>
                        <wps:spPr>
                          <a:xfrm>
                            <a:off x="253833" y="293009"/>
                            <a:ext cx="1058545" cy="415925"/>
                          </a:xfrm>
                          <a:custGeom>
                            <a:avLst/>
                            <a:gdLst/>
                            <a:ahLst/>
                            <a:cxnLst/>
                            <a:rect l="l" t="t" r="r" b="b"/>
                            <a:pathLst>
                              <a:path w="1058545" h="415925">
                                <a:moveTo>
                                  <a:pt x="353758" y="0"/>
                                </a:moveTo>
                                <a:lnTo>
                                  <a:pt x="144360" y="0"/>
                                </a:lnTo>
                                <a:lnTo>
                                  <a:pt x="0" y="112636"/>
                                </a:lnTo>
                                <a:lnTo>
                                  <a:pt x="0" y="415632"/>
                                </a:lnTo>
                                <a:lnTo>
                                  <a:pt x="921689" y="415632"/>
                                </a:lnTo>
                                <a:lnTo>
                                  <a:pt x="1058113" y="285546"/>
                                </a:lnTo>
                                <a:lnTo>
                                  <a:pt x="1058113" y="38074"/>
                                </a:lnTo>
                                <a:lnTo>
                                  <a:pt x="664692" y="38074"/>
                                </a:lnTo>
                              </a:path>
                            </a:pathLst>
                          </a:custGeom>
                          <a:ln w="12687">
                            <a:solidFill>
                              <a:srgbClr val="231F20"/>
                            </a:solidFill>
                            <a:prstDash val="solid"/>
                          </a:ln>
                        </wps:spPr>
                        <wps:bodyPr wrap="square" lIns="0" tIns="0" rIns="0" bIns="0" rtlCol="0">
                          <a:prstTxWarp prst="textNoShape">
                            <a:avLst/>
                          </a:prstTxWarp>
                          <a:noAutofit/>
                        </wps:bodyPr>
                      </wps:wsp>
                      <wps:wsp>
                        <wps:cNvPr id="292" name="Graphic 292"/>
                        <wps:cNvSpPr/>
                        <wps:spPr>
                          <a:xfrm>
                            <a:off x="253833" y="405645"/>
                            <a:ext cx="341630" cy="1270"/>
                          </a:xfrm>
                          <a:custGeom>
                            <a:avLst/>
                            <a:gdLst/>
                            <a:ahLst/>
                            <a:cxnLst/>
                            <a:rect l="l" t="t" r="r" b="b"/>
                            <a:pathLst>
                              <a:path w="341630" h="0">
                                <a:moveTo>
                                  <a:pt x="0" y="0"/>
                                </a:moveTo>
                                <a:lnTo>
                                  <a:pt x="341071" y="0"/>
                                </a:lnTo>
                              </a:path>
                            </a:pathLst>
                          </a:custGeom>
                          <a:ln w="12687">
                            <a:solidFill>
                              <a:srgbClr val="231F20"/>
                            </a:solidFill>
                            <a:prstDash val="solid"/>
                          </a:ln>
                        </wps:spPr>
                        <wps:bodyPr wrap="square" lIns="0" tIns="0" rIns="0" bIns="0" rtlCol="0">
                          <a:prstTxWarp prst="textNoShape">
                            <a:avLst/>
                          </a:prstTxWarp>
                          <a:noAutofit/>
                        </wps:bodyPr>
                      </wps:wsp>
                      <wps:wsp>
                        <wps:cNvPr id="293" name="Graphic 293"/>
                        <wps:cNvSpPr/>
                        <wps:spPr>
                          <a:xfrm>
                            <a:off x="783691" y="331083"/>
                            <a:ext cx="528320" cy="377825"/>
                          </a:xfrm>
                          <a:custGeom>
                            <a:avLst/>
                            <a:gdLst/>
                            <a:ahLst/>
                            <a:cxnLst/>
                            <a:rect l="l" t="t" r="r" b="b"/>
                            <a:pathLst>
                              <a:path w="528320" h="377825">
                                <a:moveTo>
                                  <a:pt x="391833" y="377558"/>
                                </a:moveTo>
                                <a:lnTo>
                                  <a:pt x="391833" y="112636"/>
                                </a:lnTo>
                                <a:lnTo>
                                  <a:pt x="528256" y="0"/>
                                </a:lnTo>
                                <a:lnTo>
                                  <a:pt x="391833" y="112636"/>
                                </a:lnTo>
                                <a:lnTo>
                                  <a:pt x="0" y="112636"/>
                                </a:lnTo>
                              </a:path>
                            </a:pathLst>
                          </a:custGeom>
                          <a:ln w="12687">
                            <a:solidFill>
                              <a:srgbClr val="231F20"/>
                            </a:solidFill>
                            <a:prstDash val="solid"/>
                          </a:ln>
                        </wps:spPr>
                        <wps:bodyPr wrap="square" lIns="0" tIns="0" rIns="0" bIns="0" rtlCol="0">
                          <a:prstTxWarp prst="textNoShape">
                            <a:avLst/>
                          </a:prstTxWarp>
                          <a:noAutofit/>
                        </wps:bodyPr>
                      </wps:wsp>
                      <wps:wsp>
                        <wps:cNvPr id="294" name="Graphic 294"/>
                        <wps:cNvSpPr/>
                        <wps:spPr>
                          <a:xfrm>
                            <a:off x="544131" y="349791"/>
                            <a:ext cx="158115" cy="128905"/>
                          </a:xfrm>
                          <a:custGeom>
                            <a:avLst/>
                            <a:gdLst/>
                            <a:ahLst/>
                            <a:cxnLst/>
                            <a:rect l="l" t="t" r="r" b="b"/>
                            <a:pathLst>
                              <a:path w="158115" h="128905">
                                <a:moveTo>
                                  <a:pt x="0" y="128816"/>
                                </a:moveTo>
                                <a:lnTo>
                                  <a:pt x="158076" y="0"/>
                                </a:lnTo>
                              </a:path>
                            </a:pathLst>
                          </a:custGeom>
                          <a:ln w="6350">
                            <a:solidFill>
                              <a:srgbClr val="231F20"/>
                            </a:solidFill>
                            <a:prstDash val="solid"/>
                          </a:ln>
                        </wps:spPr>
                        <wps:bodyPr wrap="square" lIns="0" tIns="0" rIns="0" bIns="0" rtlCol="0">
                          <a:prstTxWarp prst="textNoShape">
                            <a:avLst/>
                          </a:prstTxWarp>
                          <a:noAutofit/>
                        </wps:bodyPr>
                      </wps:wsp>
                      <wps:wsp>
                        <wps:cNvPr id="295" name="Graphic 295"/>
                        <wps:cNvSpPr/>
                        <wps:spPr>
                          <a:xfrm>
                            <a:off x="988974" y="24899"/>
                            <a:ext cx="112395" cy="91440"/>
                          </a:xfrm>
                          <a:custGeom>
                            <a:avLst/>
                            <a:gdLst/>
                            <a:ahLst/>
                            <a:cxnLst/>
                            <a:rect l="l" t="t" r="r" b="b"/>
                            <a:pathLst>
                              <a:path w="112395" h="91440">
                                <a:moveTo>
                                  <a:pt x="0" y="91236"/>
                                </a:moveTo>
                                <a:lnTo>
                                  <a:pt x="111975" y="0"/>
                                </a:lnTo>
                              </a:path>
                            </a:pathLst>
                          </a:custGeom>
                          <a:ln w="6350">
                            <a:solidFill>
                              <a:srgbClr val="231F20"/>
                            </a:solidFill>
                            <a:prstDash val="solid"/>
                          </a:ln>
                        </wps:spPr>
                        <wps:bodyPr wrap="square" lIns="0" tIns="0" rIns="0" bIns="0" rtlCol="0">
                          <a:prstTxWarp prst="textNoShape">
                            <a:avLst/>
                          </a:prstTxWarp>
                          <a:noAutofit/>
                        </wps:bodyPr>
                      </wps:wsp>
                      <wps:wsp>
                        <wps:cNvPr id="296" name="Graphic 296"/>
                        <wps:cNvSpPr/>
                        <wps:spPr>
                          <a:xfrm>
                            <a:off x="827316" y="291421"/>
                            <a:ext cx="486409" cy="113030"/>
                          </a:xfrm>
                          <a:custGeom>
                            <a:avLst/>
                            <a:gdLst/>
                            <a:ahLst/>
                            <a:cxnLst/>
                            <a:rect l="l" t="t" r="r" b="b"/>
                            <a:pathLst>
                              <a:path w="486409" h="113030">
                                <a:moveTo>
                                  <a:pt x="139598" y="0"/>
                                </a:moveTo>
                                <a:lnTo>
                                  <a:pt x="486219" y="0"/>
                                </a:lnTo>
                                <a:lnTo>
                                  <a:pt x="348195" y="112636"/>
                                </a:lnTo>
                                <a:lnTo>
                                  <a:pt x="0" y="112636"/>
                                </a:lnTo>
                              </a:path>
                            </a:pathLst>
                          </a:custGeom>
                          <a:ln w="6350">
                            <a:solidFill>
                              <a:srgbClr val="231F20"/>
                            </a:solidFill>
                            <a:prstDash val="solid"/>
                          </a:ln>
                        </wps:spPr>
                        <wps:bodyPr wrap="square" lIns="0" tIns="0" rIns="0" bIns="0" rtlCol="0">
                          <a:prstTxWarp prst="textNoShape">
                            <a:avLst/>
                          </a:prstTxWarp>
                          <a:noAutofit/>
                        </wps:bodyPr>
                      </wps:wsp>
                      <wps:wsp>
                        <wps:cNvPr id="297" name="Graphic 297"/>
                        <wps:cNvSpPr/>
                        <wps:spPr>
                          <a:xfrm>
                            <a:off x="1175510" y="404058"/>
                            <a:ext cx="1270" cy="40005"/>
                          </a:xfrm>
                          <a:custGeom>
                            <a:avLst/>
                            <a:gdLst/>
                            <a:ahLst/>
                            <a:cxnLst/>
                            <a:rect l="l" t="t" r="r" b="b"/>
                            <a:pathLst>
                              <a:path w="0" h="40005">
                                <a:moveTo>
                                  <a:pt x="0" y="39662"/>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98" name="Graphic 298"/>
                        <wps:cNvSpPr/>
                        <wps:spPr>
                          <a:xfrm>
                            <a:off x="1311935" y="291421"/>
                            <a:ext cx="1270" cy="40005"/>
                          </a:xfrm>
                          <a:custGeom>
                            <a:avLst/>
                            <a:gdLst/>
                            <a:ahLst/>
                            <a:cxnLst/>
                            <a:rect l="l" t="t" r="r" b="b"/>
                            <a:pathLst>
                              <a:path w="0" h="40005">
                                <a:moveTo>
                                  <a:pt x="0" y="39662"/>
                                </a:moveTo>
                                <a:lnTo>
                                  <a:pt x="0" y="0"/>
                                </a:lnTo>
                              </a:path>
                            </a:pathLst>
                          </a:custGeom>
                          <a:ln w="6350">
                            <a:solidFill>
                              <a:srgbClr val="231F20"/>
                            </a:solidFill>
                            <a:prstDash val="solid"/>
                          </a:ln>
                        </wps:spPr>
                        <wps:bodyPr wrap="square" lIns="0" tIns="0" rIns="0" bIns="0" rtlCol="0">
                          <a:prstTxWarp prst="textNoShape">
                            <a:avLst/>
                          </a:prstTxWarp>
                          <a:noAutofit/>
                        </wps:bodyPr>
                      </wps:wsp>
                      <pic:pic>
                        <pic:nvPicPr>
                          <pic:cNvPr id="299" name="Image 299"/>
                          <pic:cNvPicPr/>
                        </pic:nvPicPr>
                        <pic:blipFill>
                          <a:blip r:embed="rId40" cstate="print"/>
                          <a:stretch>
                            <a:fillRect/>
                          </a:stretch>
                        </pic:blipFill>
                        <pic:spPr>
                          <a:xfrm>
                            <a:off x="912190" y="0"/>
                            <a:ext cx="192481" cy="163659"/>
                          </a:xfrm>
                          <a:prstGeom prst="rect">
                            <a:avLst/>
                          </a:prstGeom>
                        </pic:spPr>
                      </pic:pic>
                      <wps:wsp>
                        <wps:cNvPr id="300" name="Graphic 300"/>
                        <wps:cNvSpPr/>
                        <wps:spPr>
                          <a:xfrm>
                            <a:off x="187707" y="102508"/>
                            <a:ext cx="999490" cy="406400"/>
                          </a:xfrm>
                          <a:custGeom>
                            <a:avLst/>
                            <a:gdLst/>
                            <a:ahLst/>
                            <a:cxnLst/>
                            <a:rect l="l" t="t" r="r" b="b"/>
                            <a:pathLst>
                              <a:path w="999490" h="406400">
                                <a:moveTo>
                                  <a:pt x="64985" y="389750"/>
                                </a:moveTo>
                                <a:lnTo>
                                  <a:pt x="0" y="373519"/>
                                </a:lnTo>
                                <a:lnTo>
                                  <a:pt x="0" y="405980"/>
                                </a:lnTo>
                                <a:lnTo>
                                  <a:pt x="64985" y="389750"/>
                                </a:lnTo>
                                <a:close/>
                              </a:path>
                              <a:path w="999490" h="406400">
                                <a:moveTo>
                                  <a:pt x="535597" y="55854"/>
                                </a:moveTo>
                                <a:lnTo>
                                  <a:pt x="498614" y="0"/>
                                </a:lnTo>
                                <a:lnTo>
                                  <a:pt x="476681" y="23964"/>
                                </a:lnTo>
                                <a:lnTo>
                                  <a:pt x="535597" y="55854"/>
                                </a:lnTo>
                                <a:close/>
                              </a:path>
                              <a:path w="999490" h="406400">
                                <a:moveTo>
                                  <a:pt x="998905" y="159562"/>
                                </a:moveTo>
                                <a:lnTo>
                                  <a:pt x="978522" y="134277"/>
                                </a:lnTo>
                                <a:lnTo>
                                  <a:pt x="938110" y="187693"/>
                                </a:lnTo>
                                <a:lnTo>
                                  <a:pt x="998905" y="159562"/>
                                </a:lnTo>
                                <a:close/>
                              </a:path>
                            </a:pathLst>
                          </a:custGeom>
                          <a:solidFill>
                            <a:srgbClr val="231F20"/>
                          </a:solidFill>
                        </wps:spPr>
                        <wps:bodyPr wrap="square" lIns="0" tIns="0" rIns="0" bIns="0" rtlCol="0">
                          <a:prstTxWarp prst="textNoShape">
                            <a:avLst/>
                          </a:prstTxWarp>
                          <a:noAutofit/>
                        </wps:bodyPr>
                      </wps:wsp>
                      <wps:wsp>
                        <wps:cNvPr id="301" name="Textbox 301"/>
                        <wps:cNvSpPr txBox="1"/>
                        <wps:spPr>
                          <a:xfrm>
                            <a:off x="183770" y="18237"/>
                            <a:ext cx="262890"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2"/>
                                  <w:sz w:val="16"/>
                                </w:rPr>
                                <w:t>cutter</w:t>
                              </w:r>
                            </w:p>
                          </w:txbxContent>
                        </wps:txbx>
                        <wps:bodyPr wrap="square" lIns="0" tIns="0" rIns="0" bIns="0" rtlCol="0">
                          <a:noAutofit/>
                        </wps:bodyPr>
                      </wps:wsp>
                    </wpg:wgp>
                  </a:graphicData>
                </a:graphic>
              </wp:anchor>
            </w:drawing>
          </mc:Choice>
          <mc:Fallback>
            <w:pict>
              <v:group style="position:absolute;margin-left:365.44989pt;margin-top:-73.889778pt;width:108.05pt;height:61.7pt;mso-position-horizontal-relative:page;mso-position-vertical-relative:paragraph;z-index:15747584" id="docshapegroup223" coordorigin="7309,-1478" coordsize="2161,1234">
                <v:shape style="position:absolute;left:8723;top:-1347;width:45;height:39" id="docshape224" coordorigin="8724,-1346" coordsize="45,39" path="m8765,-1346l8760,-1346,8754,-1343,8743,-1335,8724,-1319,8765,-1307,8766,-1313,8768,-1327,8768,-1340,8765,-1346xe" filled="true" fillcolor="#6d6e71" stroked="false">
                  <v:path arrowok="t"/>
                  <v:fill type="solid"/>
                </v:shape>
                <v:shape style="position:absolute;left:7714;top:-1017;width:556;height:178" id="docshape225" coordorigin="7715,-1016" coordsize="556,178" path="m8271,-1016l7936,-1016,7715,-841,8246,-839,8271,-1016xe" filled="true" fillcolor="#f0e1c4" stroked="false">
                  <v:path arrowok="t"/>
                  <v:fill type="solid"/>
                </v:shape>
                <v:shape style="position:absolute;left:8215;top:-1011;width:51;height:77" id="docshape226" coordorigin="8216,-1010" coordsize="51,77" path="m8267,-1010l8216,-937,8251,-934,8267,-1010xe" filled="true" fillcolor="#414042" stroked="false">
                  <v:path arrowok="t"/>
                  <v:fill type="solid"/>
                </v:shape>
                <v:shape style="position:absolute;left:8270;top:-1348;width:495;height:429" type="#_x0000_t75" id="docshape227" stroked="false">
                  <v:imagedata r:id="rId35" o:title=""/>
                </v:shape>
                <v:shape style="position:absolute;left:8531;top:-1321;width:374;height:546" type="#_x0000_t75" id="docshape228" stroked="false">
                  <v:imagedata r:id="rId36" o:title=""/>
                </v:shape>
                <v:shape style="position:absolute;left:8420;top:-1345;width:272;height:257" type="#_x0000_t75" id="docshape229" stroked="false">
                  <v:imagedata r:id="rId37" o:title=""/>
                </v:shape>
                <v:shape style="position:absolute;left:7708;top:-839;width:1452;height:478" id="docshape230" coordorigin="7709,-839" coordsize="1452,478" path="m8246,-839l7709,-839,7709,-362,9160,-364,9160,-779,8543,-779,8449,-734,8386,-725,8328,-758,8246,-839xe" filled="true" fillcolor="#ead5ac" stroked="false">
                  <v:path arrowok="t"/>
                  <v:fill type="solid"/>
                </v:shape>
                <v:shape style="position:absolute;left:8213;top:-1127;width:408;height:408" type="#_x0000_t75" id="docshape231" stroked="false">
                  <v:imagedata r:id="rId38" o:title=""/>
                </v:shape>
                <v:shape style="position:absolute;left:9160;top:-957;width:215;height:595" id="docshape232" coordorigin="9160,-956" coordsize="215,595" path="m9375,-956l9160,-779,9160,-362,9375,-567,9375,-956xe" filled="true" fillcolor="#e1c48a" stroked="false">
                  <v:path arrowok="t"/>
                  <v:fill type="solid"/>
                </v:shape>
                <v:shape style="position:absolute;left:8543;top:-959;width:832;height:180" id="docshape233" coordorigin="8543,-959" coordsize="832,180" path="m8760,-959l8543,-779,9160,-779,9375,-956,8760,-959xe" filled="true" fillcolor="#eddab7" stroked="false">
                  <v:path arrowok="t"/>
                  <v:fill type="solid"/>
                </v:shape>
                <v:shape style="position:absolute;left:8018;top:-1458;width:395;height:200" id="docshape234" coordorigin="8019,-1458" coordsize="395,200" path="m8413,-1259l8183,-1458,8019,-1458e" filled="false" stroked="true" strokeweight=".5pt" strokecolor="#231f20">
                  <v:path arrowok="t"/>
                  <v:stroke dashstyle="solid"/>
                </v:shape>
                <v:shape style="position:absolute;left:9116;top:-1197;width:349;height:148" id="docshape235" coordorigin="9116,-1196" coordsize="349,148" path="m9116,-1049l9313,-1196,9465,-1196e" filled="false" stroked="true" strokeweight=".5pt" strokecolor="#231f20">
                  <v:path arrowok="t"/>
                  <v:stroke dashstyle="solid"/>
                </v:shape>
                <v:line style="position:absolute" from="7309,-703" to="7626,-703" stroked="true" strokeweight=".5pt" strokecolor="#231f20">
                  <v:stroke dashstyle="solid"/>
                </v:line>
                <v:line style="position:absolute" from="7709,-284" to="8124,-284" stroked="true" strokeweight=".5pt" strokecolor="#231f20">
                  <v:stroke dashstyle="solid"/>
                </v:line>
                <v:shape style="position:absolute;left:8063;top:-1276;width:1007;height:1031" id="docshape236" coordorigin="8063,-1275" coordsize="1007,1031" path="m8223,-284l8063,-324,8063,-244,8223,-284xm9070,-1254l9023,-1275,9005,-1171,9070,-1254xe" filled="true" fillcolor="#231f20" stroked="false">
                  <v:path arrowok="t"/>
                  <v:fill type="solid"/>
                </v:shape>
                <v:shape style="position:absolute;left:8213;top:-1127;width:408;height:408" id="docshape237" coordorigin="8213,-1126" coordsize="408,408" path="m8621,-919l8586,-919,8547,-796,8489,-738,8436,-720,8413,-719,8413,-752,8290,-790,8232,-851,8214,-909,8213,-934,8251,-934,8261,-1045,8281,-1102,8330,-1123,8421,-1126,8421,-1091,8536,-1079,8596,-1057,8617,-1009,8621,-919xe" filled="false" stroked="true" strokeweight=".748976pt" strokecolor="#231f20">
                  <v:path arrowok="t"/>
                  <v:stroke dashstyle="solid"/>
                </v:shape>
                <v:shape style="position:absolute;left:8205;top:-1365;width:568;height:453" type="#_x0000_t75" id="docshape238" stroked="false">
                  <v:imagedata r:id="rId39" o:title=""/>
                </v:shape>
                <v:shape style="position:absolute;left:8493;top:-1319;width:413;height:578" id="docshape239" coordorigin="8493,-1319" coordsize="413,578" path="m8725,-1319l8831,-1293,8885,-1265,8904,-1216,8905,-1129,8903,-1101,8898,-1082,8884,-1064,8858,-1039,8493,-742e" filled="false" stroked="true" strokeweight=".748976pt" strokecolor="#231f20">
                  <v:path arrowok="t"/>
                  <v:stroke dashstyle="solid"/>
                </v:shape>
                <v:shape style="position:absolute;left:7708;top:-1017;width:1667;height:655" id="docshape240" coordorigin="7709,-1016" coordsize="1667,655" path="m8266,-1016l7936,-1016,7709,-839,7709,-362,9160,-362,9375,-567,9375,-956,8755,-956e" filled="false" stroked="true" strokeweight=".998976pt" strokecolor="#231f20">
                  <v:path arrowok="t"/>
                  <v:stroke dashstyle="solid"/>
                </v:shape>
                <v:line style="position:absolute" from="7709,-839" to="8246,-839" stroked="true" strokeweight=".998976pt" strokecolor="#231f20">
                  <v:stroke dashstyle="solid"/>
                </v:line>
                <v:shape style="position:absolute;left:8543;top:-957;width:832;height:595" id="docshape241" coordorigin="8543,-956" coordsize="832,595" path="m9160,-362l9160,-779,9375,-956,9160,-779,8543,-779e" filled="false" stroked="true" strokeweight=".998976pt" strokecolor="#231f20">
                  <v:path arrowok="t"/>
                  <v:stroke dashstyle="solid"/>
                </v:shape>
                <v:line style="position:absolute" from="8166,-724" to="8415,-927" stroked="true" strokeweight=".5pt" strokecolor="#231f20">
                  <v:stroke dashstyle="solid"/>
                </v:line>
                <v:line style="position:absolute" from="8866,-1295" to="9043,-1439" stroked="true" strokeweight=".5pt" strokecolor="#231f20">
                  <v:stroke dashstyle="solid"/>
                </v:line>
                <v:shape style="position:absolute;left:8611;top:-1019;width:766;height:178" id="docshape242" coordorigin="8612,-1019" coordsize="766,178" path="m8832,-1019l9378,-1019,9160,-841,8612,-841e" filled="false" stroked="true" strokeweight=".5pt" strokecolor="#231f20">
                  <v:path arrowok="t"/>
                  <v:stroke dashstyle="solid"/>
                </v:shape>
                <v:line style="position:absolute" from="9160,-779" to="9160,-841" stroked="true" strokeweight=".5pt" strokecolor="#231f20">
                  <v:stroke dashstyle="solid"/>
                </v:line>
                <v:line style="position:absolute" from="9375,-956" to="9375,-1019" stroked="true" strokeweight=".5pt" strokecolor="#231f20">
                  <v:stroke dashstyle="solid"/>
                </v:line>
                <v:shape style="position:absolute;left:8745;top:-1478;width:304;height:258" type="#_x0000_t75" id="docshape243" stroked="false">
                  <v:imagedata r:id="rId40" o:title=""/>
                </v:shape>
                <v:shape style="position:absolute;left:7604;top:-1317;width:1574;height:640" id="docshape244" coordorigin="7605,-1316" coordsize="1574,640" path="m7707,-703l7605,-728,7605,-677,7707,-703xm8448,-1228l8390,-1316,8355,-1279,8448,-1228xm9178,-1065l9146,-1105,9082,-1021,9178,-1065xe" filled="true" fillcolor="#231f20" stroked="false">
                  <v:path arrowok="t"/>
                  <v:fill type="solid"/>
                </v:shape>
                <v:shape style="position:absolute;left:7598;top:-1450;width:414;height:159" type="#_x0000_t202" id="docshape245" filled="false" stroked="false">
                  <v:textbox inset="0,0,0,0">
                    <w:txbxContent>
                      <w:p>
                        <w:pPr>
                          <w:spacing w:line="158" w:lineRule="exact" w:before="0"/>
                          <w:ind w:left="0" w:right="0" w:firstLine="0"/>
                          <w:jc w:val="left"/>
                          <w:rPr>
                            <w:rFonts w:ascii="Helvetica"/>
                            <w:sz w:val="16"/>
                          </w:rPr>
                        </w:pPr>
                        <w:r>
                          <w:rPr>
                            <w:rFonts w:ascii="Helvetica"/>
                            <w:color w:val="231F20"/>
                            <w:spacing w:val="-2"/>
                            <w:sz w:val="16"/>
                          </w:rPr>
                          <w:t>cutter</w:t>
                        </w:r>
                      </w:p>
                    </w:txbxContent>
                  </v:textbox>
                  <w10:wrap type="none"/>
                </v:shape>
                <w10:wrap type="none"/>
              </v:group>
            </w:pict>
          </mc:Fallback>
        </mc:AlternateContent>
      </w:r>
      <w:r>
        <w:rPr>
          <w:rFonts w:ascii="Helvetica"/>
          <w:color w:val="231F20"/>
          <w:spacing w:val="-4"/>
          <w:sz w:val="16"/>
        </w:rPr>
        <w:t>Feed</w:t>
      </w:r>
    </w:p>
    <w:p>
      <w:pPr>
        <w:spacing w:after="0"/>
        <w:jc w:val="left"/>
        <w:rPr>
          <w:rFonts w:ascii="Helvetica"/>
          <w:sz w:val="16"/>
        </w:rPr>
        <w:sectPr>
          <w:type w:val="continuous"/>
          <w:pgSz w:w="11530" w:h="14410"/>
          <w:pgMar w:header="652" w:footer="0" w:top="640" w:bottom="0" w:left="0" w:right="520"/>
          <w:cols w:num="3" w:equalWidth="0">
            <w:col w:w="3614" w:space="259"/>
            <w:col w:w="1215" w:space="1776"/>
            <w:col w:w="4146"/>
          </w:cols>
        </w:sectPr>
      </w:pPr>
    </w:p>
    <w:p>
      <w:pPr>
        <w:pStyle w:val="BodyText"/>
        <w:spacing w:before="134"/>
        <w:rPr>
          <w:rFonts w:ascii="Helvetica"/>
          <w:sz w:val="16"/>
        </w:rPr>
      </w:pPr>
    </w:p>
    <w:p>
      <w:pPr>
        <w:tabs>
          <w:tab w:pos="5386" w:val="left" w:leader="none"/>
          <w:tab w:pos="8429" w:val="left" w:leader="none"/>
        </w:tabs>
        <w:spacing w:before="1"/>
        <w:ind w:left="2316" w:right="0" w:firstLine="0"/>
        <w:jc w:val="left"/>
        <w:rPr>
          <w:rFonts w:ascii="Helvetica"/>
          <w:sz w:val="16"/>
        </w:rPr>
      </w:pPr>
      <w:r>
        <w:rPr>
          <w:rFonts w:ascii="Helvetica"/>
          <w:color w:val="231F20"/>
          <w:spacing w:val="-5"/>
          <w:sz w:val="16"/>
        </w:rPr>
        <w:t>(a)</w:t>
      </w:r>
      <w:r>
        <w:rPr>
          <w:rFonts w:ascii="Helvetica"/>
          <w:color w:val="231F20"/>
          <w:sz w:val="16"/>
        </w:rPr>
        <w:tab/>
      </w:r>
      <w:r>
        <w:rPr>
          <w:rFonts w:ascii="Helvetica"/>
          <w:color w:val="231F20"/>
          <w:spacing w:val="-5"/>
          <w:sz w:val="16"/>
        </w:rPr>
        <w:t>(b)</w:t>
      </w:r>
      <w:r>
        <w:rPr>
          <w:rFonts w:ascii="Helvetica"/>
          <w:color w:val="231F20"/>
          <w:sz w:val="16"/>
        </w:rPr>
        <w:tab/>
      </w:r>
      <w:r>
        <w:rPr>
          <w:rFonts w:ascii="Helvetica"/>
          <w:color w:val="231F20"/>
          <w:spacing w:val="-5"/>
          <w:sz w:val="16"/>
        </w:rPr>
        <w:t>(c)</w:t>
      </w:r>
    </w:p>
    <w:p>
      <w:pPr>
        <w:pStyle w:val="BodyText"/>
        <w:spacing w:before="78"/>
        <w:rPr>
          <w:rFonts w:ascii="Helvetica"/>
          <w:sz w:val="16"/>
        </w:rPr>
      </w:pPr>
    </w:p>
    <w:p>
      <w:pPr>
        <w:pStyle w:val="BodyText"/>
        <w:spacing w:line="208" w:lineRule="auto"/>
        <w:ind w:left="779" w:right="1107"/>
        <w:jc w:val="both"/>
        <w:rPr>
          <w:rFonts w:ascii="Arial"/>
        </w:rPr>
      </w:pPr>
      <w:r>
        <w:rPr>
          <w:rFonts w:ascii="Arial"/>
          <w:b/>
          <w:color w:val="231F20"/>
          <w:spacing w:val="-8"/>
          <w:sz w:val="18"/>
        </w:rPr>
        <w:t>FIGURE</w:t>
      </w:r>
      <w:r>
        <w:rPr>
          <w:rFonts w:ascii="Arial"/>
          <w:b/>
          <w:color w:val="231F20"/>
          <w:spacing w:val="-5"/>
          <w:sz w:val="18"/>
        </w:rPr>
        <w:t> </w:t>
      </w:r>
      <w:r>
        <w:rPr>
          <w:rFonts w:ascii="Arial"/>
          <w:b/>
          <w:color w:val="231F20"/>
          <w:spacing w:val="-8"/>
          <w:sz w:val="18"/>
        </w:rPr>
        <w:t>1.9</w:t>
      </w:r>
      <w:r>
        <w:rPr>
          <w:rFonts w:ascii="Arial"/>
          <w:b/>
          <w:color w:val="231F20"/>
          <w:spacing w:val="61"/>
          <w:w w:val="150"/>
          <w:sz w:val="18"/>
        </w:rPr>
        <w:t> </w:t>
      </w:r>
      <w:r>
        <w:rPr>
          <w:rFonts w:ascii="Arial"/>
          <w:color w:val="231F20"/>
          <w:spacing w:val="-8"/>
        </w:rPr>
        <w:t>Common</w:t>
      </w:r>
      <w:r>
        <w:rPr>
          <w:rFonts w:ascii="Arial"/>
          <w:color w:val="231F20"/>
          <w:spacing w:val="-6"/>
        </w:rPr>
        <w:t> </w:t>
      </w:r>
      <w:r>
        <w:rPr>
          <w:rFonts w:ascii="Arial"/>
          <w:color w:val="231F20"/>
          <w:spacing w:val="-8"/>
        </w:rPr>
        <w:t>machining</w:t>
      </w:r>
      <w:r>
        <w:rPr>
          <w:rFonts w:ascii="Arial"/>
          <w:color w:val="231F20"/>
          <w:spacing w:val="-5"/>
        </w:rPr>
        <w:t> </w:t>
      </w:r>
      <w:r>
        <w:rPr>
          <w:rFonts w:ascii="Arial"/>
          <w:color w:val="231F20"/>
          <w:spacing w:val="-8"/>
        </w:rPr>
        <w:t>operations:</w:t>
      </w:r>
      <w:r>
        <w:rPr>
          <w:rFonts w:ascii="Arial"/>
          <w:color w:val="231F20"/>
          <w:spacing w:val="-6"/>
        </w:rPr>
        <w:t> </w:t>
      </w:r>
      <w:r>
        <w:rPr>
          <w:rFonts w:ascii="Arial"/>
          <w:color w:val="231F20"/>
          <w:spacing w:val="-8"/>
        </w:rPr>
        <w:t>(a)</w:t>
      </w:r>
      <w:r>
        <w:rPr>
          <w:rFonts w:ascii="Arial"/>
          <w:color w:val="231F20"/>
          <w:spacing w:val="-6"/>
        </w:rPr>
        <w:t> </w:t>
      </w:r>
      <w:r>
        <w:rPr>
          <w:rFonts w:ascii="Arial"/>
          <w:b/>
          <w:i/>
          <w:color w:val="231F20"/>
          <w:spacing w:val="-8"/>
        </w:rPr>
        <w:t>turning</w:t>
      </w:r>
      <w:r>
        <w:rPr>
          <w:rFonts w:ascii="Arial"/>
          <w:color w:val="231F20"/>
          <w:spacing w:val="-8"/>
        </w:rPr>
        <w:t>,</w:t>
      </w:r>
      <w:r>
        <w:rPr>
          <w:rFonts w:ascii="Arial"/>
          <w:color w:val="231F20"/>
          <w:spacing w:val="-6"/>
        </w:rPr>
        <w:t> </w:t>
      </w:r>
      <w:r>
        <w:rPr>
          <w:rFonts w:ascii="Arial"/>
          <w:color w:val="231F20"/>
          <w:spacing w:val="-8"/>
        </w:rPr>
        <w:t>in</w:t>
      </w:r>
      <w:r>
        <w:rPr>
          <w:rFonts w:ascii="Arial"/>
          <w:color w:val="231F20"/>
          <w:spacing w:val="-6"/>
        </w:rPr>
        <w:t> </w:t>
      </w:r>
      <w:r>
        <w:rPr>
          <w:rFonts w:ascii="Arial"/>
          <w:color w:val="231F20"/>
          <w:spacing w:val="-8"/>
        </w:rPr>
        <w:t>which</w:t>
      </w:r>
      <w:r>
        <w:rPr>
          <w:rFonts w:ascii="Arial"/>
          <w:color w:val="231F20"/>
          <w:spacing w:val="-6"/>
        </w:rPr>
        <w:t> </w:t>
      </w:r>
      <w:r>
        <w:rPr>
          <w:rFonts w:ascii="Arial"/>
          <w:color w:val="231F20"/>
          <w:spacing w:val="-8"/>
        </w:rPr>
        <w:t>a</w:t>
      </w:r>
      <w:r>
        <w:rPr>
          <w:rFonts w:ascii="Arial"/>
          <w:color w:val="231F20"/>
          <w:spacing w:val="-6"/>
        </w:rPr>
        <w:t> </w:t>
      </w:r>
      <w:r>
        <w:rPr>
          <w:rFonts w:ascii="Arial"/>
          <w:color w:val="231F20"/>
          <w:spacing w:val="-8"/>
        </w:rPr>
        <w:t>single-point</w:t>
      </w:r>
      <w:r>
        <w:rPr>
          <w:rFonts w:ascii="Arial"/>
          <w:color w:val="231F20"/>
          <w:spacing w:val="-6"/>
        </w:rPr>
        <w:t> </w:t>
      </w:r>
      <w:r>
        <w:rPr>
          <w:rFonts w:ascii="Arial"/>
          <w:color w:val="231F20"/>
          <w:spacing w:val="-8"/>
        </w:rPr>
        <w:t>cutting</w:t>
      </w:r>
      <w:r>
        <w:rPr>
          <w:rFonts w:ascii="Arial"/>
          <w:color w:val="231F20"/>
          <w:spacing w:val="-6"/>
        </w:rPr>
        <w:t> </w:t>
      </w:r>
      <w:r>
        <w:rPr>
          <w:rFonts w:ascii="Arial"/>
          <w:color w:val="231F20"/>
          <w:spacing w:val="-8"/>
        </w:rPr>
        <w:t>tool</w:t>
      </w:r>
      <w:r>
        <w:rPr>
          <w:rFonts w:ascii="Arial"/>
          <w:color w:val="231F20"/>
          <w:spacing w:val="-5"/>
        </w:rPr>
        <w:t> </w:t>
      </w:r>
      <w:r>
        <w:rPr>
          <w:rFonts w:ascii="Arial"/>
          <w:color w:val="231F20"/>
          <w:spacing w:val="-8"/>
        </w:rPr>
        <w:t>removes</w:t>
      </w:r>
      <w:r>
        <w:rPr>
          <w:rFonts w:ascii="Arial"/>
          <w:color w:val="231F20"/>
          <w:spacing w:val="-6"/>
        </w:rPr>
        <w:t> </w:t>
      </w:r>
      <w:r>
        <w:rPr>
          <w:rFonts w:ascii="Arial"/>
          <w:color w:val="231F20"/>
          <w:spacing w:val="-8"/>
        </w:rPr>
        <w:t>metal</w:t>
      </w:r>
      <w:r>
        <w:rPr>
          <w:rFonts w:ascii="Arial"/>
          <w:color w:val="231F20"/>
          <w:spacing w:val="-6"/>
        </w:rPr>
        <w:t> </w:t>
      </w:r>
      <w:r>
        <w:rPr>
          <w:rFonts w:ascii="Arial"/>
          <w:color w:val="231F20"/>
          <w:spacing w:val="-8"/>
        </w:rPr>
        <w:t>from a</w:t>
      </w:r>
      <w:r>
        <w:rPr>
          <w:rFonts w:ascii="Arial"/>
          <w:color w:val="231F20"/>
          <w:spacing w:val="-3"/>
        </w:rPr>
        <w:t> </w:t>
      </w:r>
      <w:r>
        <w:rPr>
          <w:rFonts w:ascii="Arial"/>
          <w:color w:val="231F20"/>
          <w:spacing w:val="-8"/>
        </w:rPr>
        <w:t>rotating</w:t>
      </w:r>
      <w:r>
        <w:rPr>
          <w:rFonts w:ascii="Arial"/>
          <w:color w:val="231F20"/>
          <w:spacing w:val="-3"/>
        </w:rPr>
        <w:t> </w:t>
      </w:r>
      <w:r>
        <w:rPr>
          <w:rFonts w:ascii="Arial"/>
          <w:color w:val="231F20"/>
          <w:spacing w:val="-8"/>
        </w:rPr>
        <w:t>workpiece</w:t>
      </w:r>
      <w:r>
        <w:rPr>
          <w:rFonts w:ascii="Arial"/>
          <w:color w:val="231F20"/>
          <w:spacing w:val="-3"/>
        </w:rPr>
        <w:t> </w:t>
      </w:r>
      <w:r>
        <w:rPr>
          <w:rFonts w:ascii="Arial"/>
          <w:color w:val="231F20"/>
          <w:spacing w:val="-8"/>
        </w:rPr>
        <w:t>to</w:t>
      </w:r>
      <w:r>
        <w:rPr>
          <w:rFonts w:ascii="Arial"/>
          <w:color w:val="231F20"/>
          <w:spacing w:val="-3"/>
        </w:rPr>
        <w:t> </w:t>
      </w:r>
      <w:r>
        <w:rPr>
          <w:rFonts w:ascii="Arial"/>
          <w:color w:val="231F20"/>
          <w:spacing w:val="-8"/>
        </w:rPr>
        <w:t>reduce</w:t>
      </w:r>
      <w:r>
        <w:rPr>
          <w:rFonts w:ascii="Arial"/>
          <w:color w:val="231F20"/>
          <w:spacing w:val="-3"/>
        </w:rPr>
        <w:t> </w:t>
      </w:r>
      <w:r>
        <w:rPr>
          <w:rFonts w:ascii="Arial"/>
          <w:color w:val="231F20"/>
          <w:spacing w:val="-8"/>
        </w:rPr>
        <w:t>its</w:t>
      </w:r>
      <w:r>
        <w:rPr>
          <w:rFonts w:ascii="Arial"/>
          <w:color w:val="231F20"/>
          <w:spacing w:val="-3"/>
        </w:rPr>
        <w:t> </w:t>
      </w:r>
      <w:r>
        <w:rPr>
          <w:rFonts w:ascii="Arial"/>
          <w:color w:val="231F20"/>
          <w:spacing w:val="-8"/>
        </w:rPr>
        <w:t>diameter;</w:t>
      </w:r>
      <w:r>
        <w:rPr>
          <w:rFonts w:ascii="Arial"/>
          <w:color w:val="231F20"/>
          <w:spacing w:val="-2"/>
        </w:rPr>
        <w:t> </w:t>
      </w:r>
      <w:r>
        <w:rPr>
          <w:rFonts w:ascii="Arial"/>
          <w:color w:val="231F20"/>
          <w:spacing w:val="-8"/>
        </w:rPr>
        <w:t>(b)</w:t>
      </w:r>
      <w:r>
        <w:rPr>
          <w:rFonts w:ascii="Arial"/>
          <w:color w:val="231F20"/>
          <w:spacing w:val="-3"/>
        </w:rPr>
        <w:t> </w:t>
      </w:r>
      <w:r>
        <w:rPr>
          <w:rFonts w:ascii="Arial"/>
          <w:b/>
          <w:i/>
          <w:color w:val="231F20"/>
          <w:spacing w:val="-8"/>
        </w:rPr>
        <w:t>drilling</w:t>
      </w:r>
      <w:r>
        <w:rPr>
          <w:rFonts w:ascii="Arial"/>
          <w:color w:val="231F20"/>
          <w:spacing w:val="-8"/>
        </w:rPr>
        <w:t>,</w:t>
      </w:r>
      <w:r>
        <w:rPr>
          <w:rFonts w:ascii="Arial"/>
          <w:color w:val="231F20"/>
          <w:spacing w:val="-3"/>
        </w:rPr>
        <w:t> </w:t>
      </w:r>
      <w:r>
        <w:rPr>
          <w:rFonts w:ascii="Arial"/>
          <w:color w:val="231F20"/>
          <w:spacing w:val="-8"/>
        </w:rPr>
        <w:t>in</w:t>
      </w:r>
      <w:r>
        <w:rPr>
          <w:rFonts w:ascii="Arial"/>
          <w:color w:val="231F20"/>
          <w:spacing w:val="-3"/>
        </w:rPr>
        <w:t> </w:t>
      </w:r>
      <w:r>
        <w:rPr>
          <w:rFonts w:ascii="Arial"/>
          <w:color w:val="231F20"/>
          <w:spacing w:val="-8"/>
        </w:rPr>
        <w:t>which</w:t>
      </w:r>
      <w:r>
        <w:rPr>
          <w:rFonts w:ascii="Arial"/>
          <w:color w:val="231F20"/>
          <w:spacing w:val="-3"/>
        </w:rPr>
        <w:t> </w:t>
      </w:r>
      <w:r>
        <w:rPr>
          <w:rFonts w:ascii="Arial"/>
          <w:color w:val="231F20"/>
          <w:spacing w:val="-8"/>
        </w:rPr>
        <w:t>a</w:t>
      </w:r>
      <w:r>
        <w:rPr>
          <w:rFonts w:ascii="Arial"/>
          <w:color w:val="231F20"/>
          <w:spacing w:val="-3"/>
        </w:rPr>
        <w:t> </w:t>
      </w:r>
      <w:r>
        <w:rPr>
          <w:rFonts w:ascii="Arial"/>
          <w:color w:val="231F20"/>
          <w:spacing w:val="-8"/>
        </w:rPr>
        <w:t>rotating</w:t>
      </w:r>
      <w:r>
        <w:rPr>
          <w:rFonts w:ascii="Arial"/>
          <w:color w:val="231F20"/>
          <w:spacing w:val="-3"/>
        </w:rPr>
        <w:t> </w:t>
      </w:r>
      <w:r>
        <w:rPr>
          <w:rFonts w:ascii="Arial"/>
          <w:color w:val="231F20"/>
          <w:spacing w:val="-8"/>
        </w:rPr>
        <w:t>drill</w:t>
      </w:r>
      <w:r>
        <w:rPr>
          <w:rFonts w:ascii="Arial"/>
          <w:color w:val="231F20"/>
          <w:spacing w:val="-3"/>
        </w:rPr>
        <w:t> </w:t>
      </w:r>
      <w:r>
        <w:rPr>
          <w:rFonts w:ascii="Arial"/>
          <w:color w:val="231F20"/>
          <w:spacing w:val="-8"/>
        </w:rPr>
        <w:t>bit</w:t>
      </w:r>
      <w:r>
        <w:rPr>
          <w:rFonts w:ascii="Arial"/>
          <w:color w:val="231F20"/>
          <w:spacing w:val="-3"/>
        </w:rPr>
        <w:t> </w:t>
      </w:r>
      <w:r>
        <w:rPr>
          <w:rFonts w:ascii="Arial"/>
          <w:color w:val="231F20"/>
          <w:spacing w:val="-8"/>
        </w:rPr>
        <w:t>is</w:t>
      </w:r>
      <w:r>
        <w:rPr>
          <w:rFonts w:ascii="Arial"/>
          <w:color w:val="231F20"/>
          <w:spacing w:val="-3"/>
        </w:rPr>
        <w:t> </w:t>
      </w:r>
      <w:r>
        <w:rPr>
          <w:rFonts w:ascii="Arial"/>
          <w:color w:val="231F20"/>
          <w:spacing w:val="-8"/>
        </w:rPr>
        <w:t>fed</w:t>
      </w:r>
      <w:r>
        <w:rPr>
          <w:rFonts w:ascii="Arial"/>
          <w:color w:val="231F20"/>
          <w:spacing w:val="-3"/>
        </w:rPr>
        <w:t> </w:t>
      </w:r>
      <w:r>
        <w:rPr>
          <w:rFonts w:ascii="Arial"/>
          <w:color w:val="231F20"/>
          <w:spacing w:val="-8"/>
        </w:rPr>
        <w:t>into</w:t>
      </w:r>
      <w:r>
        <w:rPr>
          <w:rFonts w:ascii="Arial"/>
          <w:color w:val="231F20"/>
          <w:spacing w:val="-3"/>
        </w:rPr>
        <w:t> </w:t>
      </w:r>
      <w:r>
        <w:rPr>
          <w:rFonts w:ascii="Arial"/>
          <w:color w:val="231F20"/>
          <w:spacing w:val="-8"/>
        </w:rPr>
        <w:t>the</w:t>
      </w:r>
      <w:r>
        <w:rPr>
          <w:rFonts w:ascii="Arial"/>
          <w:color w:val="231F20"/>
          <w:spacing w:val="-3"/>
        </w:rPr>
        <w:t> </w:t>
      </w:r>
      <w:r>
        <w:rPr>
          <w:rFonts w:ascii="Arial"/>
          <w:color w:val="231F20"/>
          <w:spacing w:val="-8"/>
        </w:rPr>
        <w:t>work</w:t>
      </w:r>
      <w:r>
        <w:rPr>
          <w:rFonts w:ascii="Arial"/>
          <w:color w:val="231F20"/>
          <w:spacing w:val="-3"/>
        </w:rPr>
        <w:t> </w:t>
      </w:r>
      <w:r>
        <w:rPr>
          <w:rFonts w:ascii="Arial"/>
          <w:color w:val="231F20"/>
          <w:spacing w:val="-8"/>
        </w:rPr>
        <w:t>to</w:t>
      </w:r>
      <w:r>
        <w:rPr>
          <w:rFonts w:ascii="Arial"/>
          <w:color w:val="231F20"/>
          <w:spacing w:val="-3"/>
        </w:rPr>
        <w:t> </w:t>
      </w:r>
      <w:r>
        <w:rPr>
          <w:rFonts w:ascii="Arial"/>
          <w:color w:val="231F20"/>
          <w:spacing w:val="-8"/>
        </w:rPr>
        <w:t>create</w:t>
      </w:r>
      <w:r>
        <w:rPr>
          <w:rFonts w:ascii="Arial"/>
          <w:color w:val="231F20"/>
          <w:spacing w:val="-3"/>
        </w:rPr>
        <w:t> </w:t>
      </w:r>
      <w:r>
        <w:rPr>
          <w:rFonts w:ascii="Arial"/>
          <w:color w:val="231F20"/>
          <w:spacing w:val="-8"/>
        </w:rPr>
        <w:t>a </w:t>
      </w:r>
      <w:r>
        <w:rPr>
          <w:rFonts w:ascii="Arial"/>
          <w:color w:val="231F20"/>
          <w:spacing w:val="-2"/>
        </w:rPr>
        <w:t>round</w:t>
      </w:r>
      <w:r>
        <w:rPr>
          <w:rFonts w:ascii="Arial"/>
          <w:color w:val="231F20"/>
          <w:spacing w:val="-14"/>
        </w:rPr>
        <w:t> </w:t>
      </w:r>
      <w:r>
        <w:rPr>
          <w:rFonts w:ascii="Arial"/>
          <w:color w:val="231F20"/>
          <w:spacing w:val="-2"/>
        </w:rPr>
        <w:t>hole;</w:t>
      </w:r>
      <w:r>
        <w:rPr>
          <w:rFonts w:ascii="Arial"/>
          <w:color w:val="231F20"/>
          <w:spacing w:val="-14"/>
        </w:rPr>
        <w:t> </w:t>
      </w:r>
      <w:r>
        <w:rPr>
          <w:rFonts w:ascii="Arial"/>
          <w:color w:val="231F20"/>
          <w:spacing w:val="-2"/>
        </w:rPr>
        <w:t>and</w:t>
      </w:r>
      <w:r>
        <w:rPr>
          <w:rFonts w:ascii="Arial"/>
          <w:color w:val="231F20"/>
          <w:spacing w:val="-14"/>
        </w:rPr>
        <w:t> </w:t>
      </w:r>
      <w:r>
        <w:rPr>
          <w:rFonts w:ascii="Arial"/>
          <w:color w:val="231F20"/>
          <w:spacing w:val="-2"/>
        </w:rPr>
        <w:t>(c)</w:t>
      </w:r>
      <w:r>
        <w:rPr>
          <w:rFonts w:ascii="Arial"/>
          <w:color w:val="231F20"/>
          <w:spacing w:val="-14"/>
        </w:rPr>
        <w:t> </w:t>
      </w:r>
      <w:r>
        <w:rPr>
          <w:rFonts w:ascii="Arial"/>
          <w:b/>
          <w:i/>
          <w:color w:val="231F20"/>
          <w:spacing w:val="-2"/>
        </w:rPr>
        <w:t>milling</w:t>
      </w:r>
      <w:r>
        <w:rPr>
          <w:rFonts w:ascii="Arial"/>
          <w:color w:val="231F20"/>
          <w:spacing w:val="-2"/>
        </w:rPr>
        <w:t>,</w:t>
      </w:r>
      <w:r>
        <w:rPr>
          <w:rFonts w:ascii="Arial"/>
          <w:color w:val="231F20"/>
          <w:spacing w:val="-14"/>
        </w:rPr>
        <w:t> </w:t>
      </w:r>
      <w:r>
        <w:rPr>
          <w:rFonts w:ascii="Arial"/>
          <w:color w:val="231F20"/>
          <w:spacing w:val="-2"/>
        </w:rPr>
        <w:t>in</w:t>
      </w:r>
      <w:r>
        <w:rPr>
          <w:rFonts w:ascii="Arial"/>
          <w:color w:val="231F20"/>
          <w:spacing w:val="-14"/>
        </w:rPr>
        <w:t> </w:t>
      </w:r>
      <w:r>
        <w:rPr>
          <w:rFonts w:ascii="Arial"/>
          <w:color w:val="231F20"/>
          <w:spacing w:val="-2"/>
        </w:rPr>
        <w:t>which</w:t>
      </w:r>
      <w:r>
        <w:rPr>
          <w:rFonts w:ascii="Arial"/>
          <w:color w:val="231F20"/>
          <w:spacing w:val="-14"/>
        </w:rPr>
        <w:t> </w:t>
      </w:r>
      <w:r>
        <w:rPr>
          <w:rFonts w:ascii="Arial"/>
          <w:color w:val="231F20"/>
          <w:spacing w:val="-2"/>
        </w:rPr>
        <w:t>a</w:t>
      </w:r>
      <w:r>
        <w:rPr>
          <w:rFonts w:ascii="Arial"/>
          <w:color w:val="231F20"/>
          <w:spacing w:val="-14"/>
        </w:rPr>
        <w:t> </w:t>
      </w:r>
      <w:r>
        <w:rPr>
          <w:rFonts w:ascii="Arial"/>
          <w:color w:val="231F20"/>
          <w:spacing w:val="-2"/>
        </w:rPr>
        <w:t>work</w:t>
      </w:r>
      <w:r>
        <w:rPr>
          <w:rFonts w:ascii="Arial"/>
          <w:color w:val="231F20"/>
          <w:spacing w:val="-14"/>
        </w:rPr>
        <w:t> </w:t>
      </w:r>
      <w:r>
        <w:rPr>
          <w:rFonts w:ascii="Arial"/>
          <w:color w:val="231F20"/>
          <w:spacing w:val="-2"/>
        </w:rPr>
        <w:t>part</w:t>
      </w:r>
      <w:r>
        <w:rPr>
          <w:rFonts w:ascii="Arial"/>
          <w:color w:val="231F20"/>
          <w:spacing w:val="-14"/>
        </w:rPr>
        <w:t> </w:t>
      </w:r>
      <w:r>
        <w:rPr>
          <w:rFonts w:ascii="Arial"/>
          <w:color w:val="231F20"/>
          <w:spacing w:val="-2"/>
        </w:rPr>
        <w:t>is</w:t>
      </w:r>
      <w:r>
        <w:rPr>
          <w:rFonts w:ascii="Arial"/>
          <w:color w:val="231F20"/>
          <w:spacing w:val="-14"/>
        </w:rPr>
        <w:t> </w:t>
      </w:r>
      <w:r>
        <w:rPr>
          <w:rFonts w:ascii="Arial"/>
          <w:color w:val="231F20"/>
          <w:spacing w:val="-2"/>
        </w:rPr>
        <w:t>fed</w:t>
      </w:r>
      <w:r>
        <w:rPr>
          <w:rFonts w:ascii="Arial"/>
          <w:color w:val="231F20"/>
          <w:spacing w:val="-14"/>
        </w:rPr>
        <w:t> </w:t>
      </w:r>
      <w:r>
        <w:rPr>
          <w:rFonts w:ascii="Arial"/>
          <w:color w:val="231F20"/>
          <w:spacing w:val="-2"/>
        </w:rPr>
        <w:t>past</w:t>
      </w:r>
      <w:r>
        <w:rPr>
          <w:rFonts w:ascii="Arial"/>
          <w:color w:val="231F20"/>
          <w:spacing w:val="-14"/>
        </w:rPr>
        <w:t> </w:t>
      </w:r>
      <w:r>
        <w:rPr>
          <w:rFonts w:ascii="Arial"/>
          <w:color w:val="231F20"/>
          <w:spacing w:val="-2"/>
        </w:rPr>
        <w:t>a</w:t>
      </w:r>
      <w:r>
        <w:rPr>
          <w:rFonts w:ascii="Arial"/>
          <w:color w:val="231F20"/>
          <w:spacing w:val="-14"/>
        </w:rPr>
        <w:t> </w:t>
      </w:r>
      <w:r>
        <w:rPr>
          <w:rFonts w:ascii="Arial"/>
          <w:color w:val="231F20"/>
          <w:spacing w:val="-2"/>
        </w:rPr>
        <w:t>rotating</w:t>
      </w:r>
      <w:r>
        <w:rPr>
          <w:rFonts w:ascii="Arial"/>
          <w:color w:val="231F20"/>
          <w:spacing w:val="-14"/>
        </w:rPr>
        <w:t> </w:t>
      </w:r>
      <w:r>
        <w:rPr>
          <w:rFonts w:ascii="Arial"/>
          <w:color w:val="231F20"/>
          <w:spacing w:val="-2"/>
        </w:rPr>
        <w:t>cutter</w:t>
      </w:r>
      <w:r>
        <w:rPr>
          <w:rFonts w:ascii="Arial"/>
          <w:color w:val="231F20"/>
          <w:spacing w:val="-14"/>
        </w:rPr>
        <w:t> </w:t>
      </w:r>
      <w:r>
        <w:rPr>
          <w:rFonts w:ascii="Arial"/>
          <w:color w:val="231F20"/>
          <w:spacing w:val="-2"/>
        </w:rPr>
        <w:t>with</w:t>
      </w:r>
      <w:r>
        <w:rPr>
          <w:rFonts w:ascii="Arial"/>
          <w:color w:val="231F20"/>
          <w:spacing w:val="-14"/>
        </w:rPr>
        <w:t> </w:t>
      </w:r>
      <w:r>
        <w:rPr>
          <w:rFonts w:ascii="Arial"/>
          <w:color w:val="231F20"/>
          <w:spacing w:val="-2"/>
        </w:rPr>
        <w:t>multiple</w:t>
      </w:r>
      <w:r>
        <w:rPr>
          <w:rFonts w:ascii="Arial"/>
          <w:color w:val="231F20"/>
          <w:spacing w:val="-14"/>
        </w:rPr>
        <w:t> </w:t>
      </w:r>
      <w:r>
        <w:rPr>
          <w:rFonts w:ascii="Arial"/>
          <w:color w:val="231F20"/>
          <w:spacing w:val="-2"/>
        </w:rPr>
        <w:t>edges.</w:t>
      </w:r>
    </w:p>
    <w:p>
      <w:pPr>
        <w:pStyle w:val="BodyText"/>
        <w:rPr>
          <w:rFonts w:ascii="Arial"/>
        </w:rPr>
      </w:pPr>
    </w:p>
    <w:p>
      <w:pPr>
        <w:pStyle w:val="BodyText"/>
        <w:spacing w:before="207"/>
        <w:rPr>
          <w:rFonts w:ascii="Arial"/>
        </w:rPr>
      </w:pPr>
    </w:p>
    <w:p>
      <w:pPr>
        <w:pStyle w:val="BodyText"/>
        <w:spacing w:line="242" w:lineRule="auto"/>
        <w:ind w:left="2985" w:right="840" w:firstLine="2"/>
        <w:jc w:val="right"/>
      </w:pPr>
      <w:r>
        <w:rPr>
          <w:b/>
          <w:i/>
          <w:color w:val="231F20"/>
          <w:w w:val="105"/>
        </w:rPr>
        <w:t>drilling</w:t>
      </w:r>
      <w:r>
        <w:rPr>
          <w:color w:val="231F20"/>
          <w:w w:val="105"/>
        </w:rPr>
        <w:t>, and </w:t>
      </w:r>
      <w:r>
        <w:rPr>
          <w:b/>
          <w:i/>
          <w:color w:val="231F20"/>
          <w:w w:val="105"/>
        </w:rPr>
        <w:t>milling</w:t>
      </w:r>
      <w:r>
        <w:rPr>
          <w:color w:val="231F20"/>
          <w:w w:val="105"/>
        </w:rPr>
        <w:t>, shown in Figure 1.9. These cutting operations are most com- monly applied to solid metals, performed using cutting tools that are harder and</w:t>
      </w:r>
      <w:r>
        <w:rPr>
          <w:color w:val="231F20"/>
          <w:spacing w:val="80"/>
          <w:w w:val="105"/>
        </w:rPr>
        <w:t> </w:t>
      </w:r>
      <w:r>
        <w:rPr>
          <w:color w:val="231F20"/>
          <w:w w:val="105"/>
        </w:rPr>
        <w:t>stronger than the work metal.The front cover of this book shows a turning operation. </w:t>
      </w:r>
      <w:r>
        <w:rPr>
          <w:b/>
          <w:i/>
          <w:color w:val="231F20"/>
          <w:w w:val="105"/>
        </w:rPr>
        <w:t>Grinding </w:t>
      </w:r>
      <w:r>
        <w:rPr>
          <w:color w:val="231F20"/>
          <w:w w:val="105"/>
        </w:rPr>
        <w:t>is another common material removal process. Other processes in this</w:t>
      </w:r>
      <w:r>
        <w:rPr>
          <w:color w:val="231F20"/>
          <w:spacing w:val="80"/>
          <w:w w:val="105"/>
        </w:rPr>
        <w:t> </w:t>
      </w:r>
      <w:r>
        <w:rPr>
          <w:color w:val="231F20"/>
          <w:w w:val="105"/>
        </w:rPr>
        <w:t>category are known as </w:t>
      </w:r>
      <w:r>
        <w:rPr>
          <w:b/>
          <w:i/>
          <w:color w:val="231F20"/>
          <w:w w:val="105"/>
        </w:rPr>
        <w:t>nontraditional processes </w:t>
      </w:r>
      <w:r>
        <w:rPr>
          <w:color w:val="231F20"/>
          <w:w w:val="105"/>
        </w:rPr>
        <w:t>because they use lasers, electron</w:t>
      </w:r>
      <w:r>
        <w:rPr>
          <w:color w:val="231F20"/>
          <w:spacing w:val="80"/>
          <w:w w:val="105"/>
        </w:rPr>
        <w:t> </w:t>
      </w:r>
      <w:r>
        <w:rPr>
          <w:color w:val="231F20"/>
          <w:w w:val="105"/>
        </w:rPr>
        <w:t>beams,</w:t>
      </w:r>
      <w:r>
        <w:rPr>
          <w:color w:val="231F20"/>
          <w:w w:val="105"/>
        </w:rPr>
        <w:t> chemical</w:t>
      </w:r>
      <w:r>
        <w:rPr>
          <w:color w:val="231F20"/>
          <w:spacing w:val="15"/>
          <w:w w:val="105"/>
        </w:rPr>
        <w:t> </w:t>
      </w:r>
      <w:r>
        <w:rPr>
          <w:color w:val="231F20"/>
          <w:w w:val="105"/>
        </w:rPr>
        <w:t>erosion,</w:t>
      </w:r>
      <w:r>
        <w:rPr>
          <w:color w:val="231F20"/>
          <w:w w:val="105"/>
        </w:rPr>
        <w:t> electric</w:t>
      </w:r>
      <w:r>
        <w:rPr>
          <w:color w:val="231F20"/>
          <w:spacing w:val="16"/>
          <w:w w:val="105"/>
        </w:rPr>
        <w:t> </w:t>
      </w:r>
      <w:r>
        <w:rPr>
          <w:color w:val="231F20"/>
          <w:w w:val="105"/>
        </w:rPr>
        <w:t>discharges,</w:t>
      </w:r>
      <w:r>
        <w:rPr>
          <w:color w:val="231F20"/>
          <w:w w:val="105"/>
        </w:rPr>
        <w:t> and</w:t>
      </w:r>
      <w:r>
        <w:rPr>
          <w:color w:val="231F20"/>
          <w:spacing w:val="16"/>
          <w:w w:val="105"/>
        </w:rPr>
        <w:t> </w:t>
      </w:r>
      <w:r>
        <w:rPr>
          <w:color w:val="231F20"/>
          <w:w w:val="105"/>
        </w:rPr>
        <w:t>electrochemical</w:t>
      </w:r>
      <w:r>
        <w:rPr>
          <w:color w:val="231F20"/>
          <w:spacing w:val="15"/>
          <w:w w:val="105"/>
        </w:rPr>
        <w:t> </w:t>
      </w:r>
      <w:r>
        <w:rPr>
          <w:color w:val="231F20"/>
          <w:w w:val="105"/>
        </w:rPr>
        <w:t>energy</w:t>
      </w:r>
      <w:r>
        <w:rPr>
          <w:color w:val="231F20"/>
          <w:spacing w:val="16"/>
          <w:w w:val="105"/>
        </w:rPr>
        <w:t> </w:t>
      </w:r>
      <w:r>
        <w:rPr>
          <w:color w:val="231F20"/>
          <w:w w:val="105"/>
        </w:rPr>
        <w:t>to</w:t>
      </w:r>
      <w:r>
        <w:rPr>
          <w:color w:val="231F20"/>
          <w:spacing w:val="15"/>
          <w:w w:val="105"/>
        </w:rPr>
        <w:t> </w:t>
      </w:r>
      <w:r>
        <w:rPr>
          <w:color w:val="231F20"/>
          <w:w w:val="105"/>
        </w:rPr>
        <w:t>remove</w:t>
      </w:r>
    </w:p>
    <w:p>
      <w:pPr>
        <w:pStyle w:val="BodyText"/>
        <w:spacing w:line="228" w:lineRule="exact"/>
        <w:ind w:left="2940"/>
        <w:jc w:val="both"/>
      </w:pPr>
      <w:r>
        <w:rPr>
          <w:color w:val="231F20"/>
          <w:w w:val="105"/>
        </w:rPr>
        <w:t>material</w:t>
      </w:r>
      <w:r>
        <w:rPr>
          <w:color w:val="231F20"/>
          <w:spacing w:val="10"/>
          <w:w w:val="105"/>
        </w:rPr>
        <w:t> </w:t>
      </w:r>
      <w:r>
        <w:rPr>
          <w:color w:val="231F20"/>
          <w:w w:val="105"/>
        </w:rPr>
        <w:t>rather</w:t>
      </w:r>
      <w:r>
        <w:rPr>
          <w:color w:val="231F20"/>
          <w:spacing w:val="14"/>
          <w:w w:val="105"/>
        </w:rPr>
        <w:t> </w:t>
      </w:r>
      <w:r>
        <w:rPr>
          <w:color w:val="231F20"/>
          <w:w w:val="105"/>
        </w:rPr>
        <w:t>than</w:t>
      </w:r>
      <w:r>
        <w:rPr>
          <w:color w:val="231F20"/>
          <w:spacing w:val="15"/>
          <w:w w:val="105"/>
        </w:rPr>
        <w:t> </w:t>
      </w:r>
      <w:r>
        <w:rPr>
          <w:color w:val="231F20"/>
          <w:w w:val="105"/>
        </w:rPr>
        <w:t>cutting</w:t>
      </w:r>
      <w:r>
        <w:rPr>
          <w:color w:val="231F20"/>
          <w:spacing w:val="13"/>
          <w:w w:val="105"/>
        </w:rPr>
        <w:t> </w:t>
      </w:r>
      <w:r>
        <w:rPr>
          <w:color w:val="231F20"/>
          <w:w w:val="105"/>
        </w:rPr>
        <w:t>or</w:t>
      </w:r>
      <w:r>
        <w:rPr>
          <w:color w:val="231F20"/>
          <w:spacing w:val="13"/>
          <w:w w:val="105"/>
        </w:rPr>
        <w:t> </w:t>
      </w:r>
      <w:r>
        <w:rPr>
          <w:color w:val="231F20"/>
          <w:w w:val="105"/>
        </w:rPr>
        <w:t>grinding</w:t>
      </w:r>
      <w:r>
        <w:rPr>
          <w:color w:val="231F20"/>
          <w:spacing w:val="15"/>
          <w:w w:val="105"/>
        </w:rPr>
        <w:t> </w:t>
      </w:r>
      <w:r>
        <w:rPr>
          <w:color w:val="231F20"/>
          <w:spacing w:val="-2"/>
          <w:w w:val="105"/>
        </w:rPr>
        <w:t>tools.</w:t>
      </w:r>
    </w:p>
    <w:p>
      <w:pPr>
        <w:pStyle w:val="BodyText"/>
        <w:spacing w:line="247" w:lineRule="auto" w:before="1"/>
        <w:ind w:left="2940" w:right="853" w:firstLine="240"/>
        <w:jc w:val="both"/>
      </w:pPr>
      <w:r>
        <w:rPr>
          <w:color w:val="231F20"/>
          <w:w w:val="105"/>
        </w:rPr>
        <w:t>It is desirable to minimize waste and scrap in converting a starting work part into </w:t>
      </w:r>
      <w:r>
        <w:rPr>
          <w:color w:val="231F20"/>
        </w:rPr>
        <w:t>its</w:t>
      </w:r>
      <w:r>
        <w:rPr>
          <w:color w:val="231F20"/>
          <w:spacing w:val="-7"/>
        </w:rPr>
        <w:t> </w:t>
      </w:r>
      <w:r>
        <w:rPr>
          <w:color w:val="231F20"/>
        </w:rPr>
        <w:t>subsequent</w:t>
      </w:r>
      <w:r>
        <w:rPr>
          <w:color w:val="231F20"/>
          <w:spacing w:val="-6"/>
        </w:rPr>
        <w:t> </w:t>
      </w:r>
      <w:r>
        <w:rPr>
          <w:color w:val="231F20"/>
        </w:rPr>
        <w:t>geometry.</w:t>
      </w:r>
      <w:r>
        <w:rPr>
          <w:color w:val="231F20"/>
          <w:spacing w:val="-6"/>
        </w:rPr>
        <w:t> </w:t>
      </w:r>
      <w:r>
        <w:rPr>
          <w:color w:val="231F20"/>
        </w:rPr>
        <w:t>Certain</w:t>
      </w:r>
      <w:r>
        <w:rPr>
          <w:color w:val="231F20"/>
          <w:spacing w:val="-7"/>
        </w:rPr>
        <w:t> </w:t>
      </w:r>
      <w:r>
        <w:rPr>
          <w:color w:val="231F20"/>
        </w:rPr>
        <w:t>shaping</w:t>
      </w:r>
      <w:r>
        <w:rPr>
          <w:color w:val="231F20"/>
          <w:spacing w:val="-7"/>
        </w:rPr>
        <w:t> </w:t>
      </w:r>
      <w:r>
        <w:rPr>
          <w:color w:val="231F20"/>
        </w:rPr>
        <w:t>processes</w:t>
      </w:r>
      <w:r>
        <w:rPr>
          <w:color w:val="231F20"/>
          <w:spacing w:val="-7"/>
        </w:rPr>
        <w:t> </w:t>
      </w:r>
      <w:r>
        <w:rPr>
          <w:color w:val="231F20"/>
        </w:rPr>
        <w:t>are</w:t>
      </w:r>
      <w:r>
        <w:rPr>
          <w:color w:val="231F20"/>
          <w:spacing w:val="-6"/>
        </w:rPr>
        <w:t> </w:t>
      </w:r>
      <w:r>
        <w:rPr>
          <w:color w:val="231F20"/>
        </w:rPr>
        <w:t>more</w:t>
      </w:r>
      <w:r>
        <w:rPr>
          <w:color w:val="231F20"/>
          <w:spacing w:val="-6"/>
        </w:rPr>
        <w:t> </w:t>
      </w:r>
      <w:r>
        <w:rPr>
          <w:color w:val="231F20"/>
        </w:rPr>
        <w:t>efficient</w:t>
      </w:r>
      <w:r>
        <w:rPr>
          <w:color w:val="231F20"/>
          <w:spacing w:val="-6"/>
        </w:rPr>
        <w:t> </w:t>
      </w:r>
      <w:r>
        <w:rPr>
          <w:color w:val="231F20"/>
        </w:rPr>
        <w:t>than</w:t>
      </w:r>
      <w:r>
        <w:rPr>
          <w:color w:val="231F20"/>
          <w:spacing w:val="-7"/>
        </w:rPr>
        <w:t> </w:t>
      </w:r>
      <w:r>
        <w:rPr>
          <w:color w:val="231F20"/>
        </w:rPr>
        <w:t>others</w:t>
      </w:r>
      <w:r>
        <w:rPr>
          <w:color w:val="231F20"/>
          <w:spacing w:val="-7"/>
        </w:rPr>
        <w:t> </w:t>
      </w:r>
      <w:r>
        <w:rPr>
          <w:color w:val="231F20"/>
        </w:rPr>
        <w:t>in</w:t>
      </w:r>
      <w:r>
        <w:rPr>
          <w:color w:val="231F20"/>
          <w:spacing w:val="31"/>
        </w:rPr>
        <w:t> </w:t>
      </w:r>
      <w:r>
        <w:rPr>
          <w:color w:val="231F20"/>
        </w:rPr>
        <w:t>terms </w:t>
      </w:r>
      <w:r>
        <w:rPr>
          <w:color w:val="231F20"/>
          <w:w w:val="105"/>
        </w:rPr>
        <w:t>of</w:t>
      </w:r>
      <w:r>
        <w:rPr>
          <w:color w:val="231F20"/>
          <w:w w:val="105"/>
        </w:rPr>
        <w:t> material</w:t>
      </w:r>
      <w:r>
        <w:rPr>
          <w:color w:val="231F20"/>
          <w:w w:val="105"/>
        </w:rPr>
        <w:t> conservation.</w:t>
      </w:r>
      <w:r>
        <w:rPr>
          <w:color w:val="231F20"/>
          <w:w w:val="105"/>
        </w:rPr>
        <w:t> Material</w:t>
      </w:r>
      <w:r>
        <w:rPr>
          <w:color w:val="231F20"/>
          <w:w w:val="105"/>
        </w:rPr>
        <w:t> removal</w:t>
      </w:r>
      <w:r>
        <w:rPr>
          <w:color w:val="231F20"/>
          <w:w w:val="105"/>
        </w:rPr>
        <w:t> processes</w:t>
      </w:r>
      <w:r>
        <w:rPr>
          <w:color w:val="231F20"/>
          <w:w w:val="105"/>
        </w:rPr>
        <w:t> (e.g.,</w:t>
      </w:r>
      <w:r>
        <w:rPr>
          <w:color w:val="231F20"/>
          <w:w w:val="105"/>
        </w:rPr>
        <w:t> machining)</w:t>
      </w:r>
      <w:r>
        <w:rPr>
          <w:color w:val="231F20"/>
          <w:w w:val="105"/>
        </w:rPr>
        <w:t> tend</w:t>
      </w:r>
      <w:r>
        <w:rPr>
          <w:color w:val="231F20"/>
          <w:w w:val="105"/>
        </w:rPr>
        <w:t> to</w:t>
      </w:r>
      <w:r>
        <w:rPr>
          <w:color w:val="231F20"/>
          <w:w w:val="105"/>
        </w:rPr>
        <w:t> be </w:t>
      </w:r>
      <w:r>
        <w:rPr>
          <w:color w:val="231F20"/>
        </w:rPr>
        <w:t>wasteful</w:t>
      </w:r>
      <w:r>
        <w:rPr>
          <w:color w:val="231F20"/>
          <w:spacing w:val="-13"/>
        </w:rPr>
        <w:t> </w:t>
      </w:r>
      <w:r>
        <w:rPr>
          <w:color w:val="231F20"/>
        </w:rPr>
        <w:t>of</w:t>
      </w:r>
      <w:r>
        <w:rPr>
          <w:color w:val="231F20"/>
          <w:spacing w:val="-6"/>
        </w:rPr>
        <w:t> </w:t>
      </w:r>
      <w:r>
        <w:rPr>
          <w:color w:val="231F20"/>
        </w:rPr>
        <w:t>material,</w:t>
      </w:r>
      <w:r>
        <w:rPr>
          <w:color w:val="231F20"/>
          <w:spacing w:val="-7"/>
        </w:rPr>
        <w:t> </w:t>
      </w:r>
      <w:r>
        <w:rPr>
          <w:color w:val="231F20"/>
        </w:rPr>
        <w:t>simply</w:t>
      </w:r>
      <w:r>
        <w:rPr>
          <w:color w:val="231F20"/>
          <w:spacing w:val="-7"/>
        </w:rPr>
        <w:t> </w:t>
      </w:r>
      <w:r>
        <w:rPr>
          <w:color w:val="231F20"/>
        </w:rPr>
        <w:t>by</w:t>
      </w:r>
      <w:r>
        <w:rPr>
          <w:color w:val="231F20"/>
          <w:spacing w:val="-7"/>
        </w:rPr>
        <w:t> </w:t>
      </w:r>
      <w:r>
        <w:rPr>
          <w:color w:val="231F20"/>
        </w:rPr>
        <w:t>the</w:t>
      </w:r>
      <w:r>
        <w:rPr>
          <w:color w:val="231F20"/>
          <w:spacing w:val="-7"/>
        </w:rPr>
        <w:t> </w:t>
      </w:r>
      <w:r>
        <w:rPr>
          <w:color w:val="231F20"/>
        </w:rPr>
        <w:t>way</w:t>
      </w:r>
      <w:r>
        <w:rPr>
          <w:color w:val="231F20"/>
          <w:spacing w:val="-7"/>
        </w:rPr>
        <w:t> </w:t>
      </w:r>
      <w:r>
        <w:rPr>
          <w:color w:val="231F20"/>
        </w:rPr>
        <w:t>they</w:t>
      </w:r>
      <w:r>
        <w:rPr>
          <w:color w:val="231F20"/>
          <w:spacing w:val="-7"/>
        </w:rPr>
        <w:t> </w:t>
      </w:r>
      <w:r>
        <w:rPr>
          <w:color w:val="231F20"/>
        </w:rPr>
        <w:t>work.</w:t>
      </w:r>
      <w:r>
        <w:rPr>
          <w:color w:val="231F20"/>
          <w:spacing w:val="-13"/>
        </w:rPr>
        <w:t> </w:t>
      </w:r>
      <w:r>
        <w:rPr>
          <w:color w:val="231F20"/>
        </w:rPr>
        <w:t>The</w:t>
      </w:r>
      <w:r>
        <w:rPr>
          <w:color w:val="231F20"/>
          <w:spacing w:val="-6"/>
        </w:rPr>
        <w:t> </w:t>
      </w:r>
      <w:r>
        <w:rPr>
          <w:color w:val="231F20"/>
        </w:rPr>
        <w:t>material</w:t>
      </w:r>
      <w:r>
        <w:rPr>
          <w:color w:val="231F20"/>
          <w:spacing w:val="-7"/>
        </w:rPr>
        <w:t> </w:t>
      </w:r>
      <w:r>
        <w:rPr>
          <w:color w:val="231F20"/>
        </w:rPr>
        <w:t>removed</w:t>
      </w:r>
      <w:r>
        <w:rPr>
          <w:color w:val="231F20"/>
          <w:spacing w:val="-7"/>
        </w:rPr>
        <w:t> </w:t>
      </w:r>
      <w:r>
        <w:rPr>
          <w:color w:val="231F20"/>
        </w:rPr>
        <w:t>from</w:t>
      </w:r>
      <w:r>
        <w:rPr>
          <w:color w:val="231F20"/>
          <w:spacing w:val="-8"/>
        </w:rPr>
        <w:t> </w:t>
      </w:r>
      <w:r>
        <w:rPr>
          <w:color w:val="231F20"/>
        </w:rPr>
        <w:t>the</w:t>
      </w:r>
      <w:r>
        <w:rPr>
          <w:color w:val="231F20"/>
          <w:spacing w:val="-7"/>
        </w:rPr>
        <w:t> </w:t>
      </w:r>
      <w:r>
        <w:rPr>
          <w:color w:val="231F20"/>
        </w:rPr>
        <w:t>starting </w:t>
      </w:r>
      <w:r>
        <w:rPr>
          <w:color w:val="231F20"/>
          <w:w w:val="105"/>
        </w:rPr>
        <w:t>shape</w:t>
      </w:r>
      <w:r>
        <w:rPr>
          <w:color w:val="231F20"/>
          <w:spacing w:val="-3"/>
          <w:w w:val="105"/>
        </w:rPr>
        <w:t> </w:t>
      </w:r>
      <w:r>
        <w:rPr>
          <w:color w:val="231F20"/>
          <w:w w:val="105"/>
        </w:rPr>
        <w:t>is</w:t>
      </w:r>
      <w:r>
        <w:rPr>
          <w:color w:val="231F20"/>
          <w:spacing w:val="-3"/>
          <w:w w:val="105"/>
        </w:rPr>
        <w:t> </w:t>
      </w:r>
      <w:r>
        <w:rPr>
          <w:color w:val="231F20"/>
          <w:w w:val="105"/>
        </w:rPr>
        <w:t>waste,</w:t>
      </w:r>
      <w:r>
        <w:rPr>
          <w:color w:val="231F20"/>
          <w:spacing w:val="-3"/>
          <w:w w:val="105"/>
        </w:rPr>
        <w:t> </w:t>
      </w:r>
      <w:r>
        <w:rPr>
          <w:color w:val="231F20"/>
          <w:w w:val="105"/>
        </w:rPr>
        <w:t>at</w:t>
      </w:r>
      <w:r>
        <w:rPr>
          <w:color w:val="231F20"/>
          <w:spacing w:val="-4"/>
          <w:w w:val="105"/>
        </w:rPr>
        <w:t> </w:t>
      </w:r>
      <w:r>
        <w:rPr>
          <w:color w:val="231F20"/>
          <w:w w:val="105"/>
        </w:rPr>
        <w:t>least</w:t>
      </w:r>
      <w:r>
        <w:rPr>
          <w:color w:val="231F20"/>
          <w:spacing w:val="-1"/>
          <w:w w:val="105"/>
        </w:rPr>
        <w:t> </w:t>
      </w:r>
      <w:r>
        <w:rPr>
          <w:color w:val="231F20"/>
          <w:w w:val="105"/>
        </w:rPr>
        <w:t>in terms of the unit operation.</w:t>
      </w:r>
      <w:r>
        <w:rPr>
          <w:color w:val="231F20"/>
          <w:spacing w:val="-4"/>
          <w:w w:val="105"/>
        </w:rPr>
        <w:t> </w:t>
      </w:r>
      <w:r>
        <w:rPr>
          <w:color w:val="231F20"/>
          <w:w w:val="105"/>
        </w:rPr>
        <w:t>Other processes,</w:t>
      </w:r>
      <w:r>
        <w:rPr>
          <w:color w:val="231F20"/>
          <w:spacing w:val="-4"/>
          <w:w w:val="105"/>
        </w:rPr>
        <w:t> </w:t>
      </w:r>
      <w:r>
        <w:rPr>
          <w:color w:val="231F20"/>
          <w:w w:val="105"/>
        </w:rPr>
        <w:t>such as</w:t>
      </w:r>
      <w:r>
        <w:rPr>
          <w:color w:val="231F20"/>
          <w:spacing w:val="-1"/>
          <w:w w:val="105"/>
        </w:rPr>
        <w:t> </w:t>
      </w:r>
      <w:r>
        <w:rPr>
          <w:color w:val="231F20"/>
          <w:w w:val="105"/>
        </w:rPr>
        <w:t>certain casting</w:t>
      </w:r>
      <w:r>
        <w:rPr>
          <w:color w:val="231F20"/>
          <w:spacing w:val="-3"/>
          <w:w w:val="105"/>
        </w:rPr>
        <w:t> </w:t>
      </w:r>
      <w:r>
        <w:rPr>
          <w:color w:val="231F20"/>
          <w:w w:val="105"/>
        </w:rPr>
        <w:t>and</w:t>
      </w:r>
      <w:r>
        <w:rPr>
          <w:color w:val="231F20"/>
          <w:spacing w:val="-3"/>
          <w:w w:val="105"/>
        </w:rPr>
        <w:t> </w:t>
      </w:r>
      <w:r>
        <w:rPr>
          <w:color w:val="231F20"/>
          <w:w w:val="105"/>
        </w:rPr>
        <w:t>molding</w:t>
      </w:r>
      <w:r>
        <w:rPr>
          <w:color w:val="231F20"/>
          <w:spacing w:val="-4"/>
          <w:w w:val="105"/>
        </w:rPr>
        <w:t> </w:t>
      </w:r>
      <w:r>
        <w:rPr>
          <w:color w:val="231F20"/>
          <w:w w:val="105"/>
        </w:rPr>
        <w:t>operations,</w:t>
      </w:r>
      <w:r>
        <w:rPr>
          <w:color w:val="231F20"/>
          <w:spacing w:val="-9"/>
          <w:w w:val="105"/>
        </w:rPr>
        <w:t> </w:t>
      </w:r>
      <w:r>
        <w:rPr>
          <w:color w:val="231F20"/>
          <w:w w:val="105"/>
        </w:rPr>
        <w:t>often</w:t>
      </w:r>
      <w:r>
        <w:rPr>
          <w:color w:val="231F20"/>
          <w:spacing w:val="-3"/>
          <w:w w:val="105"/>
        </w:rPr>
        <w:t> </w:t>
      </w:r>
      <w:r>
        <w:rPr>
          <w:color w:val="231F20"/>
          <w:w w:val="105"/>
        </w:rPr>
        <w:t>convert</w:t>
      </w:r>
      <w:r>
        <w:rPr>
          <w:color w:val="231F20"/>
          <w:spacing w:val="-5"/>
          <w:w w:val="105"/>
        </w:rPr>
        <w:t> </w:t>
      </w:r>
      <w:r>
        <w:rPr>
          <w:color w:val="231F20"/>
          <w:w w:val="105"/>
        </w:rPr>
        <w:t>close</w:t>
      </w:r>
      <w:r>
        <w:rPr>
          <w:color w:val="231F20"/>
          <w:spacing w:val="-4"/>
          <w:w w:val="105"/>
        </w:rPr>
        <w:t> </w:t>
      </w:r>
      <w:r>
        <w:rPr>
          <w:color w:val="231F20"/>
          <w:w w:val="105"/>
        </w:rPr>
        <w:t>to</w:t>
      </w:r>
      <w:r>
        <w:rPr>
          <w:color w:val="231F20"/>
          <w:spacing w:val="-3"/>
          <w:w w:val="105"/>
        </w:rPr>
        <w:t> </w:t>
      </w:r>
      <w:r>
        <w:rPr>
          <w:color w:val="231F20"/>
          <w:w w:val="105"/>
        </w:rPr>
        <w:t>100% of</w:t>
      </w:r>
      <w:r>
        <w:rPr>
          <w:color w:val="231F20"/>
          <w:spacing w:val="-4"/>
          <w:w w:val="105"/>
        </w:rPr>
        <w:t> </w:t>
      </w:r>
      <w:r>
        <w:rPr>
          <w:color w:val="231F20"/>
          <w:w w:val="105"/>
        </w:rPr>
        <w:t>the</w:t>
      </w:r>
      <w:r>
        <w:rPr>
          <w:color w:val="231F20"/>
          <w:spacing w:val="-4"/>
          <w:w w:val="105"/>
        </w:rPr>
        <w:t> </w:t>
      </w:r>
      <w:r>
        <w:rPr>
          <w:color w:val="231F20"/>
          <w:w w:val="105"/>
        </w:rPr>
        <w:t>start- ing</w:t>
      </w:r>
      <w:r>
        <w:rPr>
          <w:color w:val="231F20"/>
          <w:spacing w:val="36"/>
          <w:w w:val="105"/>
        </w:rPr>
        <w:t> </w:t>
      </w:r>
      <w:r>
        <w:rPr>
          <w:color w:val="231F20"/>
          <w:w w:val="105"/>
        </w:rPr>
        <w:t>material into</w:t>
      </w:r>
      <w:r>
        <w:rPr>
          <w:color w:val="231F20"/>
          <w:w w:val="105"/>
        </w:rPr>
        <w:t> final</w:t>
      </w:r>
      <w:r>
        <w:rPr>
          <w:color w:val="231F20"/>
          <w:w w:val="105"/>
        </w:rPr>
        <w:t> product.</w:t>
      </w:r>
      <w:r>
        <w:rPr>
          <w:color w:val="231F20"/>
          <w:spacing w:val="-8"/>
          <w:w w:val="105"/>
        </w:rPr>
        <w:t> </w:t>
      </w:r>
      <w:r>
        <w:rPr>
          <w:color w:val="231F20"/>
          <w:w w:val="105"/>
        </w:rPr>
        <w:t>Manufacturing</w:t>
      </w:r>
      <w:r>
        <w:rPr>
          <w:color w:val="231F20"/>
          <w:w w:val="105"/>
        </w:rPr>
        <w:t> processes</w:t>
      </w:r>
      <w:r>
        <w:rPr>
          <w:color w:val="231F20"/>
          <w:w w:val="105"/>
        </w:rPr>
        <w:t> that</w:t>
      </w:r>
      <w:r>
        <w:rPr>
          <w:color w:val="231F20"/>
          <w:w w:val="105"/>
        </w:rPr>
        <w:t> transform</w:t>
      </w:r>
      <w:r>
        <w:rPr>
          <w:color w:val="231F20"/>
          <w:w w:val="105"/>
        </w:rPr>
        <w:t> nearly</w:t>
      </w:r>
      <w:r>
        <w:rPr>
          <w:color w:val="231F20"/>
          <w:w w:val="105"/>
        </w:rPr>
        <w:t> all</w:t>
      </w:r>
      <w:r>
        <w:rPr>
          <w:color w:val="231F20"/>
          <w:w w:val="105"/>
        </w:rPr>
        <w:t> of</w:t>
      </w:r>
      <w:r>
        <w:rPr>
          <w:color w:val="231F20"/>
          <w:spacing w:val="-8"/>
          <w:w w:val="105"/>
        </w:rPr>
        <w:t> </w:t>
      </w:r>
      <w:r>
        <w:rPr>
          <w:color w:val="231F20"/>
          <w:w w:val="105"/>
        </w:rPr>
        <w:t>the</w:t>
      </w:r>
      <w:r>
        <w:rPr>
          <w:color w:val="231F20"/>
          <w:spacing w:val="-2"/>
          <w:w w:val="105"/>
        </w:rPr>
        <w:t> </w:t>
      </w:r>
      <w:r>
        <w:rPr>
          <w:color w:val="231F20"/>
          <w:w w:val="105"/>
        </w:rPr>
        <w:t>starting material</w:t>
      </w:r>
      <w:r>
        <w:rPr>
          <w:color w:val="231F20"/>
          <w:w w:val="105"/>
        </w:rPr>
        <w:t> into</w:t>
      </w:r>
      <w:r>
        <w:rPr>
          <w:color w:val="231F20"/>
          <w:w w:val="105"/>
        </w:rPr>
        <w:t> product</w:t>
      </w:r>
      <w:r>
        <w:rPr>
          <w:color w:val="231F20"/>
          <w:w w:val="105"/>
        </w:rPr>
        <w:t> and</w:t>
      </w:r>
      <w:r>
        <w:rPr>
          <w:color w:val="231F20"/>
          <w:w w:val="105"/>
        </w:rPr>
        <w:t> require</w:t>
      </w:r>
      <w:r>
        <w:rPr>
          <w:color w:val="231F20"/>
          <w:w w:val="105"/>
        </w:rPr>
        <w:t> no</w:t>
      </w:r>
      <w:r>
        <w:rPr>
          <w:color w:val="231F20"/>
          <w:w w:val="105"/>
        </w:rPr>
        <w:t> subsequent</w:t>
      </w:r>
      <w:r>
        <w:rPr>
          <w:color w:val="231F20"/>
          <w:w w:val="105"/>
        </w:rPr>
        <w:t> machining</w:t>
      </w:r>
      <w:r>
        <w:rPr>
          <w:color w:val="231F20"/>
          <w:w w:val="105"/>
        </w:rPr>
        <w:t> to</w:t>
      </w:r>
      <w:r>
        <w:rPr>
          <w:color w:val="231F20"/>
          <w:w w:val="105"/>
        </w:rPr>
        <w:t> achieve</w:t>
      </w:r>
      <w:r>
        <w:rPr>
          <w:color w:val="231F20"/>
          <w:w w:val="105"/>
        </w:rPr>
        <w:t> final</w:t>
      </w:r>
      <w:r>
        <w:rPr>
          <w:color w:val="231F20"/>
          <w:w w:val="105"/>
        </w:rPr>
        <w:t> part geometry</w:t>
      </w:r>
      <w:r>
        <w:rPr>
          <w:color w:val="231F20"/>
          <w:w w:val="105"/>
        </w:rPr>
        <w:t> are</w:t>
      </w:r>
      <w:r>
        <w:rPr>
          <w:color w:val="231F20"/>
          <w:w w:val="105"/>
        </w:rPr>
        <w:t> called</w:t>
      </w:r>
      <w:r>
        <w:rPr>
          <w:color w:val="231F20"/>
          <w:w w:val="105"/>
        </w:rPr>
        <w:t> </w:t>
      </w:r>
      <w:r>
        <w:rPr>
          <w:b/>
          <w:i/>
          <w:color w:val="231F20"/>
          <w:w w:val="105"/>
        </w:rPr>
        <w:t>net</w:t>
      </w:r>
      <w:r>
        <w:rPr>
          <w:b/>
          <w:i/>
          <w:color w:val="231F20"/>
          <w:w w:val="105"/>
        </w:rPr>
        <w:t> shape</w:t>
      </w:r>
      <w:r>
        <w:rPr>
          <w:b/>
          <w:i/>
          <w:color w:val="231F20"/>
          <w:w w:val="105"/>
        </w:rPr>
        <w:t> processes</w:t>
      </w:r>
      <w:r>
        <w:rPr>
          <w:color w:val="231F20"/>
          <w:w w:val="105"/>
        </w:rPr>
        <w:t>.</w:t>
      </w:r>
      <w:r>
        <w:rPr>
          <w:color w:val="231F20"/>
          <w:w w:val="105"/>
        </w:rPr>
        <w:t> Other</w:t>
      </w:r>
      <w:r>
        <w:rPr>
          <w:color w:val="231F20"/>
          <w:w w:val="105"/>
        </w:rPr>
        <w:t> processes</w:t>
      </w:r>
      <w:r>
        <w:rPr>
          <w:color w:val="231F20"/>
          <w:w w:val="105"/>
        </w:rPr>
        <w:t> require</w:t>
      </w:r>
      <w:r>
        <w:rPr>
          <w:color w:val="231F20"/>
          <w:w w:val="105"/>
        </w:rPr>
        <w:t> mini-</w:t>
      </w:r>
      <w:r>
        <w:rPr>
          <w:color w:val="231F20"/>
          <w:w w:val="105"/>
        </w:rPr>
        <w:t> mum machining</w:t>
      </w:r>
      <w:r>
        <w:rPr>
          <w:color w:val="231F20"/>
          <w:spacing w:val="17"/>
          <w:w w:val="105"/>
        </w:rPr>
        <w:t> </w:t>
      </w:r>
      <w:r>
        <w:rPr>
          <w:color w:val="231F20"/>
          <w:w w:val="105"/>
        </w:rPr>
        <w:t>to</w:t>
      </w:r>
      <w:r>
        <w:rPr>
          <w:color w:val="231F20"/>
          <w:spacing w:val="17"/>
          <w:w w:val="105"/>
        </w:rPr>
        <w:t> </w:t>
      </w:r>
      <w:r>
        <w:rPr>
          <w:color w:val="231F20"/>
          <w:w w:val="105"/>
        </w:rPr>
        <w:t>produce</w:t>
      </w:r>
      <w:r>
        <w:rPr>
          <w:color w:val="231F20"/>
          <w:spacing w:val="17"/>
          <w:w w:val="105"/>
        </w:rPr>
        <w:t> </w:t>
      </w:r>
      <w:r>
        <w:rPr>
          <w:color w:val="231F20"/>
          <w:w w:val="105"/>
        </w:rPr>
        <w:t>the</w:t>
      </w:r>
      <w:r>
        <w:rPr>
          <w:color w:val="231F20"/>
          <w:spacing w:val="17"/>
          <w:w w:val="105"/>
        </w:rPr>
        <w:t> </w:t>
      </w:r>
      <w:r>
        <w:rPr>
          <w:color w:val="231F20"/>
          <w:w w:val="105"/>
        </w:rPr>
        <w:t>final</w:t>
      </w:r>
      <w:r>
        <w:rPr>
          <w:color w:val="231F20"/>
          <w:spacing w:val="17"/>
          <w:w w:val="105"/>
        </w:rPr>
        <w:t> </w:t>
      </w:r>
      <w:r>
        <w:rPr>
          <w:color w:val="231F20"/>
          <w:w w:val="105"/>
        </w:rPr>
        <w:t>shape</w:t>
      </w:r>
      <w:r>
        <w:rPr>
          <w:color w:val="231F20"/>
          <w:spacing w:val="17"/>
          <w:w w:val="105"/>
        </w:rPr>
        <w:t> </w:t>
      </w:r>
      <w:r>
        <w:rPr>
          <w:color w:val="231F20"/>
          <w:w w:val="105"/>
        </w:rPr>
        <w:t>and</w:t>
      </w:r>
      <w:r>
        <w:rPr>
          <w:color w:val="231F20"/>
          <w:spacing w:val="17"/>
          <w:w w:val="105"/>
        </w:rPr>
        <w:t> </w:t>
      </w:r>
      <w:r>
        <w:rPr>
          <w:color w:val="231F20"/>
          <w:w w:val="105"/>
        </w:rPr>
        <w:t>are</w:t>
      </w:r>
      <w:r>
        <w:rPr>
          <w:color w:val="231F20"/>
          <w:spacing w:val="17"/>
          <w:w w:val="105"/>
        </w:rPr>
        <w:t> </w:t>
      </w:r>
      <w:r>
        <w:rPr>
          <w:color w:val="231F20"/>
          <w:w w:val="105"/>
        </w:rPr>
        <w:t>called</w:t>
      </w:r>
      <w:r>
        <w:rPr>
          <w:color w:val="231F20"/>
          <w:spacing w:val="17"/>
          <w:w w:val="105"/>
        </w:rPr>
        <w:t> </w:t>
      </w:r>
      <w:r>
        <w:rPr>
          <w:b/>
          <w:i/>
          <w:color w:val="231F20"/>
          <w:w w:val="105"/>
        </w:rPr>
        <w:t>near</w:t>
      </w:r>
      <w:r>
        <w:rPr>
          <w:b/>
          <w:i/>
          <w:color w:val="231F20"/>
          <w:spacing w:val="24"/>
          <w:w w:val="105"/>
        </w:rPr>
        <w:t> </w:t>
      </w:r>
      <w:r>
        <w:rPr>
          <w:b/>
          <w:i/>
          <w:color w:val="231F20"/>
          <w:w w:val="105"/>
        </w:rPr>
        <w:t>net</w:t>
      </w:r>
      <w:r>
        <w:rPr>
          <w:b/>
          <w:i/>
          <w:color w:val="231F20"/>
          <w:spacing w:val="24"/>
          <w:w w:val="105"/>
        </w:rPr>
        <w:t> </w:t>
      </w:r>
      <w:r>
        <w:rPr>
          <w:b/>
          <w:i/>
          <w:color w:val="231F20"/>
          <w:w w:val="105"/>
        </w:rPr>
        <w:t>shape</w:t>
      </w:r>
      <w:r>
        <w:rPr>
          <w:b/>
          <w:i/>
          <w:color w:val="231F20"/>
          <w:spacing w:val="24"/>
          <w:w w:val="105"/>
        </w:rPr>
        <w:t> </w:t>
      </w:r>
      <w:r>
        <w:rPr>
          <w:b/>
          <w:i/>
          <w:color w:val="231F20"/>
          <w:w w:val="105"/>
        </w:rPr>
        <w:t>processes</w:t>
      </w:r>
      <w:r>
        <w:rPr>
          <w:color w:val="231F20"/>
          <w:w w:val="105"/>
        </w:rPr>
        <w:t>.</w:t>
      </w:r>
    </w:p>
    <w:p>
      <w:pPr>
        <w:pStyle w:val="BodyText"/>
        <w:spacing w:before="16"/>
      </w:pPr>
    </w:p>
    <w:p>
      <w:pPr>
        <w:pStyle w:val="BodyText"/>
        <w:spacing w:line="242" w:lineRule="auto"/>
        <w:ind w:left="2940" w:right="840"/>
        <w:jc w:val="both"/>
      </w:pPr>
      <w:r>
        <w:rPr>
          <w:rFonts w:ascii="Arial"/>
          <w:b/>
          <w:color w:val="BC8D0A"/>
          <w:w w:val="105"/>
        </w:rPr>
        <w:t>Property-Enhancing Processes</w:t>
      </w:r>
      <w:r>
        <w:rPr>
          <w:rFonts w:ascii="Arial"/>
          <w:b/>
          <w:color w:val="BC8D0A"/>
          <w:w w:val="105"/>
        </w:rPr>
        <w:t> </w:t>
      </w:r>
      <w:r>
        <w:rPr>
          <w:color w:val="231F20"/>
          <w:w w:val="105"/>
        </w:rPr>
        <w:t>The second major type of part processing</w:t>
      </w:r>
      <w:r>
        <w:rPr>
          <w:color w:val="231F20"/>
          <w:spacing w:val="40"/>
          <w:w w:val="105"/>
        </w:rPr>
        <w:t> </w:t>
      </w:r>
      <w:r>
        <w:rPr>
          <w:color w:val="231F20"/>
          <w:w w:val="105"/>
        </w:rPr>
        <w:t>is performed</w:t>
      </w:r>
      <w:r>
        <w:rPr>
          <w:color w:val="231F20"/>
          <w:spacing w:val="40"/>
          <w:w w:val="105"/>
        </w:rPr>
        <w:t> </w:t>
      </w:r>
      <w:r>
        <w:rPr>
          <w:color w:val="231F20"/>
          <w:w w:val="105"/>
        </w:rPr>
        <w:t>to</w:t>
      </w:r>
      <w:r>
        <w:rPr>
          <w:color w:val="231F20"/>
          <w:spacing w:val="40"/>
          <w:w w:val="105"/>
        </w:rPr>
        <w:t> </w:t>
      </w:r>
      <w:r>
        <w:rPr>
          <w:color w:val="231F20"/>
          <w:w w:val="105"/>
        </w:rPr>
        <w:t>improve</w:t>
      </w:r>
      <w:r>
        <w:rPr>
          <w:color w:val="231F20"/>
          <w:spacing w:val="40"/>
          <w:w w:val="105"/>
        </w:rPr>
        <w:t> </w:t>
      </w:r>
      <w:r>
        <w:rPr>
          <w:color w:val="231F20"/>
          <w:w w:val="105"/>
        </w:rPr>
        <w:t>mechanical</w:t>
      </w:r>
      <w:r>
        <w:rPr>
          <w:color w:val="231F20"/>
          <w:spacing w:val="40"/>
          <w:w w:val="105"/>
        </w:rPr>
        <w:t> </w:t>
      </w:r>
      <w:r>
        <w:rPr>
          <w:color w:val="231F20"/>
          <w:w w:val="105"/>
        </w:rPr>
        <w:t>or</w:t>
      </w:r>
      <w:r>
        <w:rPr>
          <w:color w:val="231F20"/>
          <w:spacing w:val="40"/>
          <w:w w:val="105"/>
        </w:rPr>
        <w:t> </w:t>
      </w:r>
      <w:r>
        <w:rPr>
          <w:color w:val="231F20"/>
          <w:w w:val="105"/>
        </w:rPr>
        <w:t>physical</w:t>
      </w:r>
      <w:r>
        <w:rPr>
          <w:color w:val="231F20"/>
          <w:spacing w:val="40"/>
          <w:w w:val="105"/>
        </w:rPr>
        <w:t> </w:t>
      </w:r>
      <w:r>
        <w:rPr>
          <w:color w:val="231F20"/>
          <w:w w:val="105"/>
        </w:rPr>
        <w:t>properties</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work</w:t>
      </w:r>
      <w:r>
        <w:rPr>
          <w:color w:val="231F20"/>
          <w:spacing w:val="40"/>
          <w:w w:val="105"/>
        </w:rPr>
        <w:t> </w:t>
      </w:r>
      <w:r>
        <w:rPr>
          <w:color w:val="231F20"/>
          <w:w w:val="105"/>
        </w:rPr>
        <w:t>material. These processes do not alter the shape of the part, except unintentionally in some cases. The most important property-enhancing processes involve </w:t>
      </w:r>
      <w:r>
        <w:rPr>
          <w:b/>
          <w:i/>
          <w:color w:val="231F20"/>
          <w:w w:val="105"/>
        </w:rPr>
        <w:t>heat treatments</w:t>
      </w:r>
      <w:r>
        <w:rPr>
          <w:color w:val="231F20"/>
          <w:w w:val="105"/>
        </w:rPr>
        <w:t>, which</w:t>
      </w:r>
      <w:r>
        <w:rPr>
          <w:color w:val="231F20"/>
          <w:w w:val="105"/>
        </w:rPr>
        <w:t> include</w:t>
      </w:r>
      <w:r>
        <w:rPr>
          <w:color w:val="231F20"/>
          <w:w w:val="105"/>
        </w:rPr>
        <w:t> various</w:t>
      </w:r>
      <w:r>
        <w:rPr>
          <w:color w:val="231F20"/>
          <w:w w:val="105"/>
        </w:rPr>
        <w:t> annealing</w:t>
      </w:r>
      <w:r>
        <w:rPr>
          <w:color w:val="231F20"/>
          <w:w w:val="105"/>
        </w:rPr>
        <w:t> and</w:t>
      </w:r>
      <w:r>
        <w:rPr>
          <w:color w:val="231F20"/>
          <w:w w:val="105"/>
        </w:rPr>
        <w:t> strengthening</w:t>
      </w:r>
      <w:r>
        <w:rPr>
          <w:color w:val="231F20"/>
          <w:w w:val="105"/>
        </w:rPr>
        <w:t> processes</w:t>
      </w:r>
      <w:r>
        <w:rPr>
          <w:color w:val="231F20"/>
          <w:w w:val="105"/>
        </w:rPr>
        <w:t> for</w:t>
      </w:r>
      <w:r>
        <w:rPr>
          <w:color w:val="231F20"/>
          <w:w w:val="105"/>
        </w:rPr>
        <w:t> metals</w:t>
      </w:r>
      <w:r>
        <w:rPr>
          <w:color w:val="231F20"/>
          <w:w w:val="105"/>
        </w:rPr>
        <w:t> and</w:t>
      </w:r>
      <w:r>
        <w:rPr>
          <w:color w:val="231F20"/>
          <w:w w:val="105"/>
        </w:rPr>
        <w:t> glasses. </w:t>
      </w:r>
      <w:r>
        <w:rPr>
          <w:b/>
          <w:i/>
          <w:color w:val="231F20"/>
          <w:w w:val="105"/>
        </w:rPr>
        <w:t>Sintering</w:t>
      </w:r>
      <w:r>
        <w:rPr>
          <w:b/>
          <w:i/>
          <w:color w:val="231F20"/>
          <w:w w:val="105"/>
        </w:rPr>
        <w:t> </w:t>
      </w:r>
      <w:r>
        <w:rPr>
          <w:color w:val="231F20"/>
          <w:w w:val="105"/>
        </w:rPr>
        <w:t>of powdered</w:t>
      </w:r>
      <w:r>
        <w:rPr>
          <w:color w:val="231F20"/>
          <w:w w:val="105"/>
        </w:rPr>
        <w:t> metals</w:t>
      </w:r>
      <w:r>
        <w:rPr>
          <w:color w:val="231F20"/>
          <w:w w:val="105"/>
        </w:rPr>
        <w:t> is</w:t>
      </w:r>
      <w:r>
        <w:rPr>
          <w:color w:val="231F20"/>
          <w:w w:val="105"/>
        </w:rPr>
        <w:t> also</w:t>
      </w:r>
      <w:r>
        <w:rPr>
          <w:color w:val="231F20"/>
          <w:w w:val="105"/>
        </w:rPr>
        <w:t> a</w:t>
      </w:r>
      <w:r>
        <w:rPr>
          <w:color w:val="231F20"/>
          <w:w w:val="105"/>
        </w:rPr>
        <w:t> heat treatment that strengthens</w:t>
      </w:r>
      <w:r>
        <w:rPr>
          <w:color w:val="231F20"/>
          <w:w w:val="105"/>
        </w:rPr>
        <w:t> a</w:t>
      </w:r>
      <w:r>
        <w:rPr>
          <w:color w:val="231F20"/>
          <w:w w:val="105"/>
        </w:rPr>
        <w:t> pressed powder</w:t>
      </w:r>
      <w:r>
        <w:rPr>
          <w:color w:val="231F20"/>
          <w:spacing w:val="39"/>
          <w:w w:val="105"/>
        </w:rPr>
        <w:t> </w:t>
      </w:r>
      <w:r>
        <w:rPr>
          <w:color w:val="231F20"/>
          <w:w w:val="105"/>
        </w:rPr>
        <w:t>metal</w:t>
      </w:r>
      <w:r>
        <w:rPr>
          <w:color w:val="231F20"/>
          <w:spacing w:val="38"/>
          <w:w w:val="105"/>
        </w:rPr>
        <w:t> </w:t>
      </w:r>
      <w:r>
        <w:rPr>
          <w:color w:val="231F20"/>
          <w:w w:val="105"/>
        </w:rPr>
        <w:t>work</w:t>
      </w:r>
      <w:r>
        <w:rPr>
          <w:color w:val="231F20"/>
          <w:spacing w:val="40"/>
          <w:w w:val="105"/>
        </w:rPr>
        <w:t> </w:t>
      </w:r>
      <w:r>
        <w:rPr>
          <w:color w:val="231F20"/>
          <w:w w:val="105"/>
        </w:rPr>
        <w:t>part. Its</w:t>
      </w:r>
      <w:r>
        <w:rPr>
          <w:color w:val="231F20"/>
          <w:spacing w:val="39"/>
          <w:w w:val="105"/>
        </w:rPr>
        <w:t> </w:t>
      </w:r>
      <w:r>
        <w:rPr>
          <w:color w:val="231F20"/>
          <w:w w:val="105"/>
        </w:rPr>
        <w:t>counterpart</w:t>
      </w:r>
      <w:r>
        <w:rPr>
          <w:color w:val="231F20"/>
          <w:spacing w:val="38"/>
          <w:w w:val="105"/>
        </w:rPr>
        <w:t> </w:t>
      </w:r>
      <w:r>
        <w:rPr>
          <w:color w:val="231F20"/>
          <w:w w:val="105"/>
        </w:rPr>
        <w:t>in</w:t>
      </w:r>
      <w:r>
        <w:rPr>
          <w:color w:val="231F20"/>
          <w:spacing w:val="40"/>
          <w:w w:val="105"/>
        </w:rPr>
        <w:t> </w:t>
      </w:r>
      <w:r>
        <w:rPr>
          <w:color w:val="231F20"/>
          <w:w w:val="105"/>
        </w:rPr>
        <w:t>ceramics</w:t>
      </w:r>
      <w:r>
        <w:rPr>
          <w:color w:val="231F20"/>
          <w:spacing w:val="39"/>
          <w:w w:val="105"/>
        </w:rPr>
        <w:t> </w:t>
      </w:r>
      <w:r>
        <w:rPr>
          <w:color w:val="231F20"/>
          <w:w w:val="105"/>
        </w:rPr>
        <w:t>is</w:t>
      </w:r>
      <w:r>
        <w:rPr>
          <w:color w:val="231F20"/>
          <w:spacing w:val="39"/>
          <w:w w:val="105"/>
        </w:rPr>
        <w:t> </w:t>
      </w:r>
      <w:r>
        <w:rPr>
          <w:color w:val="231F20"/>
          <w:w w:val="105"/>
        </w:rPr>
        <w:t>called</w:t>
      </w:r>
      <w:r>
        <w:rPr>
          <w:color w:val="231F20"/>
          <w:spacing w:val="40"/>
          <w:w w:val="105"/>
        </w:rPr>
        <w:t> </w:t>
      </w:r>
      <w:r>
        <w:rPr>
          <w:b/>
          <w:i/>
          <w:color w:val="231F20"/>
          <w:w w:val="105"/>
        </w:rPr>
        <w:t>firing</w:t>
      </w:r>
      <w:r>
        <w:rPr>
          <w:color w:val="231F20"/>
          <w:w w:val="105"/>
        </w:rPr>
        <w:t>.</w:t>
      </w:r>
    </w:p>
    <w:p>
      <w:pPr>
        <w:pStyle w:val="BodyText"/>
        <w:spacing w:before="15"/>
      </w:pPr>
    </w:p>
    <w:p>
      <w:pPr>
        <w:pStyle w:val="BodyText"/>
        <w:ind w:left="2940" w:right="843"/>
        <w:jc w:val="both"/>
      </w:pPr>
      <w:r>
        <w:rPr>
          <w:rFonts w:ascii="Arial"/>
          <w:b/>
          <w:color w:val="BC8D0A"/>
        </w:rPr>
        <w:t>Surface</w:t>
      </w:r>
      <w:r>
        <w:rPr>
          <w:rFonts w:ascii="Arial"/>
          <w:b/>
          <w:color w:val="BC8D0A"/>
          <w:spacing w:val="40"/>
        </w:rPr>
        <w:t> </w:t>
      </w:r>
      <w:r>
        <w:rPr>
          <w:rFonts w:ascii="Arial"/>
          <w:b/>
          <w:color w:val="BC8D0A"/>
        </w:rPr>
        <w:t>Processing</w:t>
      </w:r>
      <w:r>
        <w:rPr>
          <w:rFonts w:ascii="Arial"/>
          <w:b/>
          <w:color w:val="BC8D0A"/>
          <w:spacing w:val="80"/>
          <w:w w:val="150"/>
        </w:rPr>
        <w:t> </w:t>
      </w:r>
      <w:r>
        <w:rPr>
          <w:color w:val="231F20"/>
        </w:rPr>
        <w:t>Surface</w:t>
      </w:r>
      <w:r>
        <w:rPr>
          <w:color w:val="231F20"/>
          <w:spacing w:val="40"/>
        </w:rPr>
        <w:t> </w:t>
      </w:r>
      <w:r>
        <w:rPr>
          <w:color w:val="231F20"/>
        </w:rPr>
        <w:t>processing</w:t>
      </w:r>
      <w:r>
        <w:rPr>
          <w:color w:val="231F20"/>
          <w:spacing w:val="40"/>
        </w:rPr>
        <w:t> </w:t>
      </w:r>
      <w:r>
        <w:rPr>
          <w:color w:val="231F20"/>
        </w:rPr>
        <w:t>operations</w:t>
      </w:r>
      <w:r>
        <w:rPr>
          <w:color w:val="231F20"/>
          <w:spacing w:val="40"/>
        </w:rPr>
        <w:t> </w:t>
      </w:r>
      <w:r>
        <w:rPr>
          <w:color w:val="231F20"/>
        </w:rPr>
        <w:t>include</w:t>
      </w:r>
      <w:r>
        <w:rPr>
          <w:color w:val="231F20"/>
          <w:spacing w:val="40"/>
        </w:rPr>
        <w:t> </w:t>
      </w:r>
      <w:r>
        <w:rPr>
          <w:color w:val="231F20"/>
        </w:rPr>
        <w:t>(1)</w:t>
      </w:r>
      <w:r>
        <w:rPr>
          <w:color w:val="231F20"/>
          <w:spacing w:val="40"/>
        </w:rPr>
        <w:t> </w:t>
      </w:r>
      <w:r>
        <w:rPr>
          <w:color w:val="231F20"/>
        </w:rPr>
        <w:t>cleaning,</w:t>
      </w:r>
      <w:r>
        <w:rPr>
          <w:color w:val="231F20"/>
          <w:spacing w:val="39"/>
        </w:rPr>
        <w:t> </w:t>
      </w:r>
      <w:r>
        <w:rPr>
          <w:color w:val="231F20"/>
        </w:rPr>
        <w:t>(2)</w:t>
      </w:r>
      <w:r>
        <w:rPr>
          <w:color w:val="231F20"/>
          <w:spacing w:val="40"/>
        </w:rPr>
        <w:t> </w:t>
      </w:r>
      <w:r>
        <w:rPr>
          <w:color w:val="231F20"/>
        </w:rPr>
        <w:t>sur- face treatments, and (3) coating and thin film deposition processes. </w:t>
      </w:r>
      <w:r>
        <w:rPr>
          <w:b/>
          <w:i/>
          <w:color w:val="231F20"/>
        </w:rPr>
        <w:t>Cleaning </w:t>
      </w:r>
      <w:r>
        <w:rPr>
          <w:color w:val="231F20"/>
        </w:rPr>
        <w:t>includes both</w:t>
      </w:r>
      <w:r>
        <w:rPr>
          <w:color w:val="231F20"/>
          <w:spacing w:val="40"/>
        </w:rPr>
        <w:t> </w:t>
      </w:r>
      <w:r>
        <w:rPr>
          <w:color w:val="231F20"/>
        </w:rPr>
        <w:t>chemical</w:t>
      </w:r>
      <w:r>
        <w:rPr>
          <w:color w:val="231F20"/>
          <w:spacing w:val="40"/>
        </w:rPr>
        <w:t> </w:t>
      </w:r>
      <w:r>
        <w:rPr>
          <w:color w:val="231F20"/>
        </w:rPr>
        <w:t>and</w:t>
      </w:r>
      <w:r>
        <w:rPr>
          <w:color w:val="231F20"/>
          <w:spacing w:val="40"/>
        </w:rPr>
        <w:t> </w:t>
      </w:r>
      <w:r>
        <w:rPr>
          <w:color w:val="231F20"/>
        </w:rPr>
        <w:t>mechanical</w:t>
      </w:r>
      <w:r>
        <w:rPr>
          <w:color w:val="231F20"/>
          <w:spacing w:val="40"/>
        </w:rPr>
        <w:t> </w:t>
      </w:r>
      <w:r>
        <w:rPr>
          <w:color w:val="231F20"/>
        </w:rPr>
        <w:t>processes</w:t>
      </w:r>
      <w:r>
        <w:rPr>
          <w:color w:val="231F20"/>
          <w:spacing w:val="40"/>
        </w:rPr>
        <w:t> </w:t>
      </w:r>
      <w:r>
        <w:rPr>
          <w:color w:val="231F20"/>
        </w:rPr>
        <w:t>to</w:t>
      </w:r>
      <w:r>
        <w:rPr>
          <w:color w:val="231F20"/>
          <w:spacing w:val="40"/>
        </w:rPr>
        <w:t> </w:t>
      </w:r>
      <w:r>
        <w:rPr>
          <w:color w:val="231F20"/>
        </w:rPr>
        <w:t>remove</w:t>
      </w:r>
      <w:r>
        <w:rPr>
          <w:color w:val="231F20"/>
          <w:spacing w:val="40"/>
        </w:rPr>
        <w:t> </w:t>
      </w:r>
      <w:r>
        <w:rPr>
          <w:color w:val="231F20"/>
        </w:rPr>
        <w:t>dirt,</w:t>
      </w:r>
      <w:r>
        <w:rPr>
          <w:color w:val="231F20"/>
          <w:spacing w:val="40"/>
        </w:rPr>
        <w:t> </w:t>
      </w:r>
      <w:r>
        <w:rPr>
          <w:color w:val="231F20"/>
        </w:rPr>
        <w:t>oil,</w:t>
      </w:r>
      <w:r>
        <w:rPr>
          <w:color w:val="231F20"/>
          <w:spacing w:val="40"/>
        </w:rPr>
        <w:t> </w:t>
      </w:r>
      <w:r>
        <w:rPr>
          <w:color w:val="231F20"/>
        </w:rPr>
        <w:t>and</w:t>
      </w:r>
      <w:r>
        <w:rPr>
          <w:color w:val="231F20"/>
          <w:spacing w:val="40"/>
        </w:rPr>
        <w:t> </w:t>
      </w:r>
      <w:r>
        <w:rPr>
          <w:color w:val="231F20"/>
        </w:rPr>
        <w:t>other</w:t>
      </w:r>
      <w:r>
        <w:rPr>
          <w:color w:val="231F20"/>
          <w:spacing w:val="40"/>
        </w:rPr>
        <w:t> </w:t>
      </w:r>
      <w:r>
        <w:rPr>
          <w:color w:val="231F20"/>
        </w:rPr>
        <w:t>contaminants from</w:t>
      </w:r>
      <w:r>
        <w:rPr>
          <w:color w:val="231F20"/>
          <w:spacing w:val="40"/>
        </w:rPr>
        <w:t> </w:t>
      </w:r>
      <w:r>
        <w:rPr>
          <w:color w:val="231F20"/>
        </w:rPr>
        <w:t>the</w:t>
      </w:r>
      <w:r>
        <w:rPr>
          <w:color w:val="231F20"/>
          <w:spacing w:val="37"/>
        </w:rPr>
        <w:t> </w:t>
      </w:r>
      <w:r>
        <w:rPr>
          <w:color w:val="231F20"/>
        </w:rPr>
        <w:t>surface. </w:t>
      </w:r>
      <w:r>
        <w:rPr>
          <w:b/>
          <w:i/>
          <w:color w:val="231F20"/>
        </w:rPr>
        <w:t>Surface</w:t>
      </w:r>
      <w:r>
        <w:rPr>
          <w:b/>
          <w:i/>
          <w:color w:val="231F20"/>
          <w:spacing w:val="37"/>
        </w:rPr>
        <w:t> </w:t>
      </w:r>
      <w:r>
        <w:rPr>
          <w:b/>
          <w:i/>
          <w:color w:val="231F20"/>
        </w:rPr>
        <w:t>treatments</w:t>
      </w:r>
      <w:r>
        <w:rPr>
          <w:b/>
          <w:i/>
          <w:color w:val="231F20"/>
          <w:spacing w:val="35"/>
        </w:rPr>
        <w:t> </w:t>
      </w:r>
      <w:r>
        <w:rPr>
          <w:color w:val="231F20"/>
        </w:rPr>
        <w:t>include</w:t>
      </w:r>
      <w:r>
        <w:rPr>
          <w:color w:val="231F20"/>
          <w:spacing w:val="37"/>
        </w:rPr>
        <w:t> </w:t>
      </w:r>
      <w:r>
        <w:rPr>
          <w:color w:val="231F20"/>
        </w:rPr>
        <w:t>mechanical</w:t>
      </w:r>
      <w:r>
        <w:rPr>
          <w:color w:val="231F20"/>
          <w:spacing w:val="34"/>
        </w:rPr>
        <w:t> </w:t>
      </w:r>
      <w:r>
        <w:rPr>
          <w:color w:val="231F20"/>
        </w:rPr>
        <w:t>working</w:t>
      </w:r>
      <w:r>
        <w:rPr>
          <w:color w:val="231F20"/>
          <w:spacing w:val="37"/>
        </w:rPr>
        <w:t> </w:t>
      </w:r>
      <w:r>
        <w:rPr>
          <w:color w:val="231F20"/>
        </w:rPr>
        <w:t>such</w:t>
      </w:r>
      <w:r>
        <w:rPr>
          <w:color w:val="231F20"/>
          <w:spacing w:val="37"/>
        </w:rPr>
        <w:t> </w:t>
      </w:r>
      <w:r>
        <w:rPr>
          <w:color w:val="231F20"/>
        </w:rPr>
        <w:t>as</w:t>
      </w:r>
      <w:r>
        <w:rPr>
          <w:color w:val="231F20"/>
          <w:spacing w:val="35"/>
        </w:rPr>
        <w:t> </w:t>
      </w:r>
      <w:r>
        <w:rPr>
          <w:color w:val="231F20"/>
        </w:rPr>
        <w:t>shot</w:t>
      </w:r>
      <w:r>
        <w:rPr>
          <w:color w:val="231F20"/>
          <w:spacing w:val="34"/>
        </w:rPr>
        <w:t> </w:t>
      </w:r>
      <w:r>
        <w:rPr>
          <w:color w:val="231F20"/>
        </w:rPr>
        <w:t>peen- ing and sand blasting, and physical processes such as diffusion and ion implanta-</w:t>
      </w:r>
      <w:r>
        <w:rPr>
          <w:color w:val="231F20"/>
          <w:spacing w:val="40"/>
        </w:rPr>
        <w:t> </w:t>
      </w:r>
      <w:r>
        <w:rPr>
          <w:color w:val="231F20"/>
        </w:rPr>
        <w:t>tion. </w:t>
      </w:r>
      <w:r>
        <w:rPr>
          <w:b/>
          <w:i/>
          <w:color w:val="231F20"/>
        </w:rPr>
        <w:t>Coating </w:t>
      </w:r>
      <w:r>
        <w:rPr>
          <w:color w:val="231F20"/>
        </w:rPr>
        <w:t>and </w:t>
      </w:r>
      <w:r>
        <w:rPr>
          <w:b/>
          <w:i/>
          <w:color w:val="231F20"/>
        </w:rPr>
        <w:t>thin film deposition </w:t>
      </w:r>
      <w:r>
        <w:rPr>
          <w:color w:val="231F20"/>
        </w:rPr>
        <w:t>processes apply a coating of material to the exterior surface</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work</w:t>
      </w:r>
      <w:r>
        <w:rPr>
          <w:color w:val="231F20"/>
          <w:spacing w:val="40"/>
        </w:rPr>
        <w:t> </w:t>
      </w:r>
      <w:r>
        <w:rPr>
          <w:color w:val="231F20"/>
        </w:rPr>
        <w:t>part.</w:t>
      </w:r>
      <w:r>
        <w:rPr>
          <w:color w:val="231F20"/>
          <w:spacing w:val="38"/>
        </w:rPr>
        <w:t> </w:t>
      </w:r>
      <w:r>
        <w:rPr>
          <w:color w:val="231F20"/>
        </w:rPr>
        <w:t>Common</w:t>
      </w:r>
      <w:r>
        <w:rPr>
          <w:color w:val="231F20"/>
          <w:spacing w:val="40"/>
        </w:rPr>
        <w:t> </w:t>
      </w:r>
      <w:r>
        <w:rPr>
          <w:color w:val="231F20"/>
        </w:rPr>
        <w:t>coating</w:t>
      </w:r>
      <w:r>
        <w:rPr>
          <w:color w:val="231F20"/>
          <w:spacing w:val="40"/>
        </w:rPr>
        <w:t> </w:t>
      </w:r>
      <w:r>
        <w:rPr>
          <w:color w:val="231F20"/>
        </w:rPr>
        <w:t>processes</w:t>
      </w:r>
      <w:r>
        <w:rPr>
          <w:color w:val="231F20"/>
          <w:spacing w:val="40"/>
        </w:rPr>
        <w:t> </w:t>
      </w:r>
      <w:r>
        <w:rPr>
          <w:color w:val="231F20"/>
        </w:rPr>
        <w:t>include</w:t>
      </w:r>
      <w:r>
        <w:rPr>
          <w:color w:val="231F20"/>
          <w:spacing w:val="40"/>
        </w:rPr>
        <w:t> </w:t>
      </w:r>
      <w:r>
        <w:rPr>
          <w:b/>
          <w:i/>
          <w:color w:val="231F20"/>
        </w:rPr>
        <w:t>electroplating</w:t>
      </w:r>
      <w:r>
        <w:rPr>
          <w:color w:val="231F20"/>
        </w:rPr>
        <w:t>,</w:t>
      </w:r>
    </w:p>
    <w:p>
      <w:pPr>
        <w:spacing w:after="0"/>
        <w:jc w:val="both"/>
        <w:sectPr>
          <w:type w:val="continuous"/>
          <w:pgSz w:w="11530" w:h="14410"/>
          <w:pgMar w:header="652" w:footer="0" w:top="640" w:bottom="0" w:left="0" w:right="520"/>
        </w:sectPr>
      </w:pPr>
    </w:p>
    <w:p>
      <w:pPr>
        <w:pStyle w:val="BodyText"/>
        <w:spacing w:before="124"/>
      </w:pPr>
    </w:p>
    <w:p>
      <w:pPr>
        <w:spacing w:before="1"/>
        <w:ind w:left="3540" w:right="245" w:firstLine="0"/>
        <w:jc w:val="both"/>
        <w:rPr>
          <w:sz w:val="20"/>
        </w:rPr>
      </w:pPr>
      <w:r>
        <w:rPr>
          <w:b/>
          <w:i/>
          <w:color w:val="231F20"/>
          <w:sz w:val="20"/>
        </w:rPr>
        <w:t>anodizing</w:t>
      </w:r>
      <w:r>
        <w:rPr>
          <w:b/>
          <w:i/>
          <w:color w:val="231F20"/>
          <w:spacing w:val="40"/>
          <w:sz w:val="20"/>
        </w:rPr>
        <w:t> </w:t>
      </w:r>
      <w:r>
        <w:rPr>
          <w:color w:val="231F20"/>
          <w:sz w:val="20"/>
        </w:rPr>
        <w:t>of</w:t>
      </w:r>
      <w:r>
        <w:rPr>
          <w:color w:val="231F20"/>
          <w:spacing w:val="40"/>
          <w:sz w:val="20"/>
        </w:rPr>
        <w:t> </w:t>
      </w:r>
      <w:r>
        <w:rPr>
          <w:color w:val="231F20"/>
          <w:sz w:val="20"/>
        </w:rPr>
        <w:t>aluminum, organic</w:t>
      </w:r>
      <w:r>
        <w:rPr>
          <w:color w:val="231F20"/>
          <w:spacing w:val="40"/>
          <w:sz w:val="20"/>
        </w:rPr>
        <w:t> </w:t>
      </w:r>
      <w:r>
        <w:rPr>
          <w:b/>
          <w:i/>
          <w:color w:val="231F20"/>
          <w:sz w:val="20"/>
        </w:rPr>
        <w:t>coating</w:t>
      </w:r>
      <w:r>
        <w:rPr>
          <w:b/>
          <w:i/>
          <w:color w:val="231F20"/>
          <w:spacing w:val="40"/>
          <w:sz w:val="20"/>
        </w:rPr>
        <w:t> </w:t>
      </w:r>
      <w:r>
        <w:rPr>
          <w:color w:val="231F20"/>
          <w:sz w:val="20"/>
        </w:rPr>
        <w:t>(call</w:t>
      </w:r>
      <w:r>
        <w:rPr>
          <w:color w:val="231F20"/>
          <w:spacing w:val="40"/>
          <w:sz w:val="20"/>
        </w:rPr>
        <w:t> </w:t>
      </w:r>
      <w:r>
        <w:rPr>
          <w:color w:val="231F20"/>
          <w:sz w:val="20"/>
        </w:rPr>
        <w:t>it</w:t>
      </w:r>
      <w:r>
        <w:rPr>
          <w:color w:val="231F20"/>
          <w:spacing w:val="40"/>
          <w:sz w:val="20"/>
        </w:rPr>
        <w:t> </w:t>
      </w:r>
      <w:r>
        <w:rPr>
          <w:b/>
          <w:i/>
          <w:color w:val="231F20"/>
          <w:sz w:val="20"/>
        </w:rPr>
        <w:t>painting</w:t>
      </w:r>
      <w:r>
        <w:rPr>
          <w:color w:val="231F20"/>
          <w:sz w:val="20"/>
        </w:rPr>
        <w:t>), and</w:t>
      </w:r>
      <w:r>
        <w:rPr>
          <w:color w:val="231F20"/>
          <w:spacing w:val="40"/>
          <w:sz w:val="20"/>
        </w:rPr>
        <w:t> </w:t>
      </w:r>
      <w:r>
        <w:rPr>
          <w:color w:val="231F20"/>
          <w:sz w:val="20"/>
        </w:rPr>
        <w:t>porcelain</w:t>
      </w:r>
      <w:r>
        <w:rPr>
          <w:color w:val="231F20"/>
          <w:spacing w:val="40"/>
          <w:sz w:val="20"/>
        </w:rPr>
        <w:t> </w:t>
      </w:r>
      <w:r>
        <w:rPr>
          <w:color w:val="231F20"/>
          <w:sz w:val="20"/>
        </w:rPr>
        <w:t>enameling. Thin film deposition processes include </w:t>
      </w:r>
      <w:r>
        <w:rPr>
          <w:b/>
          <w:i/>
          <w:color w:val="231F20"/>
          <w:sz w:val="20"/>
        </w:rPr>
        <w:t>physical vapor deposition </w:t>
      </w:r>
      <w:r>
        <w:rPr>
          <w:color w:val="231F20"/>
          <w:sz w:val="20"/>
        </w:rPr>
        <w:t>and </w:t>
      </w:r>
      <w:r>
        <w:rPr>
          <w:b/>
          <w:i/>
          <w:color w:val="231F20"/>
          <w:sz w:val="20"/>
        </w:rPr>
        <w:t>chemical</w:t>
      </w:r>
      <w:r>
        <w:rPr>
          <w:b/>
          <w:i/>
          <w:color w:val="231F20"/>
          <w:spacing w:val="40"/>
          <w:sz w:val="20"/>
        </w:rPr>
        <w:t> </w:t>
      </w:r>
      <w:r>
        <w:rPr>
          <w:b/>
          <w:i/>
          <w:color w:val="231F20"/>
          <w:sz w:val="20"/>
        </w:rPr>
        <w:t>vapor deposition</w:t>
      </w:r>
      <w:r>
        <w:rPr>
          <w:b/>
          <w:i/>
          <w:color w:val="231F20"/>
          <w:spacing w:val="40"/>
          <w:sz w:val="20"/>
        </w:rPr>
        <w:t> </w:t>
      </w:r>
      <w:r>
        <w:rPr>
          <w:color w:val="231F20"/>
          <w:sz w:val="20"/>
        </w:rPr>
        <w:t>to</w:t>
      </w:r>
      <w:r>
        <w:rPr>
          <w:color w:val="231F20"/>
          <w:spacing w:val="40"/>
          <w:sz w:val="20"/>
        </w:rPr>
        <w:t> </w:t>
      </w:r>
      <w:r>
        <w:rPr>
          <w:color w:val="231F20"/>
          <w:sz w:val="20"/>
        </w:rPr>
        <w:t>form</w:t>
      </w:r>
      <w:r>
        <w:rPr>
          <w:color w:val="231F20"/>
          <w:spacing w:val="40"/>
          <w:sz w:val="20"/>
        </w:rPr>
        <w:t> </w:t>
      </w:r>
      <w:r>
        <w:rPr>
          <w:color w:val="231F20"/>
          <w:sz w:val="20"/>
        </w:rPr>
        <w:t>extremely</w:t>
      </w:r>
      <w:r>
        <w:rPr>
          <w:color w:val="231F20"/>
          <w:spacing w:val="40"/>
          <w:sz w:val="20"/>
        </w:rPr>
        <w:t> </w:t>
      </w:r>
      <w:r>
        <w:rPr>
          <w:color w:val="231F20"/>
          <w:sz w:val="20"/>
        </w:rPr>
        <w:t>thin</w:t>
      </w:r>
      <w:r>
        <w:rPr>
          <w:color w:val="231F20"/>
          <w:spacing w:val="40"/>
          <w:sz w:val="20"/>
        </w:rPr>
        <w:t> </w:t>
      </w:r>
      <w:r>
        <w:rPr>
          <w:color w:val="231F20"/>
          <w:sz w:val="20"/>
        </w:rPr>
        <w:t>coatings</w:t>
      </w:r>
      <w:r>
        <w:rPr>
          <w:color w:val="231F20"/>
          <w:spacing w:val="40"/>
          <w:sz w:val="20"/>
        </w:rPr>
        <w:t> </w:t>
      </w:r>
      <w:r>
        <w:rPr>
          <w:color w:val="231F20"/>
          <w:sz w:val="20"/>
        </w:rPr>
        <w:t>of</w:t>
      </w:r>
      <w:r>
        <w:rPr>
          <w:color w:val="231F20"/>
          <w:spacing w:val="40"/>
          <w:sz w:val="20"/>
        </w:rPr>
        <w:t> </w:t>
      </w:r>
      <w:r>
        <w:rPr>
          <w:color w:val="231F20"/>
          <w:sz w:val="20"/>
        </w:rPr>
        <w:t>various</w:t>
      </w:r>
      <w:r>
        <w:rPr>
          <w:color w:val="231F20"/>
          <w:spacing w:val="40"/>
          <w:sz w:val="20"/>
        </w:rPr>
        <w:t> </w:t>
      </w:r>
      <w:r>
        <w:rPr>
          <w:color w:val="231F20"/>
          <w:sz w:val="20"/>
        </w:rPr>
        <w:t>substances.</w:t>
      </w:r>
    </w:p>
    <w:p>
      <w:pPr>
        <w:pStyle w:val="BodyText"/>
        <w:spacing w:before="1"/>
        <w:ind w:left="3540" w:right="256" w:firstLine="240"/>
        <w:jc w:val="both"/>
      </w:pPr>
      <w:r>
        <w:rPr>
          <w:color w:val="231F20"/>
          <w:w w:val="105"/>
        </w:rPr>
        <w:t>Several</w:t>
      </w:r>
      <w:r>
        <w:rPr>
          <w:color w:val="231F20"/>
          <w:w w:val="105"/>
        </w:rPr>
        <w:t> surface-processing</w:t>
      </w:r>
      <w:r>
        <w:rPr>
          <w:color w:val="231F20"/>
          <w:w w:val="105"/>
        </w:rPr>
        <w:t> operations</w:t>
      </w:r>
      <w:r>
        <w:rPr>
          <w:color w:val="231F20"/>
          <w:w w:val="105"/>
        </w:rPr>
        <w:t> have</w:t>
      </w:r>
      <w:r>
        <w:rPr>
          <w:color w:val="231F20"/>
          <w:w w:val="105"/>
        </w:rPr>
        <w:t> been</w:t>
      </w:r>
      <w:r>
        <w:rPr>
          <w:color w:val="231F20"/>
          <w:w w:val="105"/>
        </w:rPr>
        <w:t> adapted</w:t>
      </w:r>
      <w:r>
        <w:rPr>
          <w:color w:val="231F20"/>
          <w:w w:val="105"/>
        </w:rPr>
        <w:t> to</w:t>
      </w:r>
      <w:r>
        <w:rPr>
          <w:color w:val="231F20"/>
          <w:w w:val="105"/>
        </w:rPr>
        <w:t> fabricate</w:t>
      </w:r>
      <w:r>
        <w:rPr>
          <w:color w:val="231F20"/>
          <w:w w:val="105"/>
        </w:rPr>
        <w:t> semi- conductor materials into integrated circuits for microelectronics. These processes include chemical vapor deposition, physical vapor deposition, and oxidation. They</w:t>
      </w:r>
      <w:r>
        <w:rPr>
          <w:color w:val="231F20"/>
          <w:spacing w:val="40"/>
          <w:w w:val="105"/>
        </w:rPr>
        <w:t> </w:t>
      </w:r>
      <w:r>
        <w:rPr>
          <w:color w:val="231F20"/>
          <w:w w:val="105"/>
        </w:rPr>
        <w:t>are applied to very localized areas on the surface of a thin wafer of silicon (or other semiconductor material) to</w:t>
      </w:r>
      <w:r>
        <w:rPr>
          <w:color w:val="231F20"/>
          <w:spacing w:val="40"/>
          <w:w w:val="105"/>
        </w:rPr>
        <w:t> </w:t>
      </w:r>
      <w:r>
        <w:rPr>
          <w:color w:val="231F20"/>
          <w:w w:val="105"/>
        </w:rPr>
        <w:t>create the microscopic circuit.</w:t>
      </w:r>
    </w:p>
    <w:p>
      <w:pPr>
        <w:pStyle w:val="BodyText"/>
      </w:pPr>
    </w:p>
    <w:p>
      <w:pPr>
        <w:pStyle w:val="BodyText"/>
        <w:spacing w:before="12"/>
      </w:pPr>
    </w:p>
    <w:p>
      <w:pPr>
        <w:pStyle w:val="Heading6"/>
        <w:numPr>
          <w:ilvl w:val="2"/>
          <w:numId w:val="4"/>
        </w:numPr>
        <w:tabs>
          <w:tab w:pos="2210" w:val="left" w:leader="none"/>
          <w:tab w:pos="10742" w:val="left" w:leader="none"/>
        </w:tabs>
        <w:spacing w:line="240" w:lineRule="auto" w:before="0" w:after="0"/>
        <w:ind w:left="2210" w:right="0" w:hanging="831"/>
        <w:jc w:val="left"/>
        <w:rPr>
          <w:u w:val="none"/>
        </w:rPr>
      </w:pPr>
      <w:r>
        <w:rPr>
          <w:color w:val="BC8D0A"/>
          <w:w w:val="80"/>
          <w:u w:val="single" w:color="939598"/>
        </w:rPr>
        <w:t>ASSEMBLY</w:t>
      </w:r>
      <w:r>
        <w:rPr>
          <w:color w:val="BC8D0A"/>
          <w:spacing w:val="64"/>
          <w:u w:val="single" w:color="939598"/>
        </w:rPr>
        <w:t> </w:t>
      </w:r>
      <w:r>
        <w:rPr>
          <w:color w:val="BC8D0A"/>
          <w:spacing w:val="-2"/>
          <w:w w:val="95"/>
          <w:u w:val="single" w:color="939598"/>
        </w:rPr>
        <w:t>OPERATIONS</w:t>
      </w:r>
      <w:r>
        <w:rPr>
          <w:color w:val="BC8D0A"/>
          <w:u w:val="single" w:color="939598"/>
        </w:rPr>
        <w:tab/>
      </w:r>
    </w:p>
    <w:p>
      <w:pPr>
        <w:pStyle w:val="BodyText"/>
        <w:spacing w:before="104"/>
        <w:ind w:left="3540" w:right="241"/>
        <w:jc w:val="both"/>
      </w:pPr>
      <w:r>
        <w:rPr>
          <w:color w:val="231F20"/>
          <w:w w:val="105"/>
        </w:rPr>
        <w:t>The</w:t>
      </w:r>
      <w:r>
        <w:rPr>
          <w:color w:val="231F20"/>
          <w:w w:val="105"/>
        </w:rPr>
        <w:t> second</w:t>
      </w:r>
      <w:r>
        <w:rPr>
          <w:color w:val="231F20"/>
          <w:w w:val="105"/>
        </w:rPr>
        <w:t> basic</w:t>
      </w:r>
      <w:r>
        <w:rPr>
          <w:color w:val="231F20"/>
          <w:w w:val="105"/>
        </w:rPr>
        <w:t> type</w:t>
      </w:r>
      <w:r>
        <w:rPr>
          <w:color w:val="231F20"/>
          <w:w w:val="105"/>
        </w:rPr>
        <w:t> of</w:t>
      </w:r>
      <w:r>
        <w:rPr>
          <w:color w:val="231F20"/>
          <w:w w:val="105"/>
        </w:rPr>
        <w:t> manufacturing</w:t>
      </w:r>
      <w:r>
        <w:rPr>
          <w:color w:val="231F20"/>
          <w:w w:val="105"/>
        </w:rPr>
        <w:t> operation</w:t>
      </w:r>
      <w:r>
        <w:rPr>
          <w:color w:val="231F20"/>
          <w:w w:val="105"/>
        </w:rPr>
        <w:t> is</w:t>
      </w:r>
      <w:r>
        <w:rPr>
          <w:color w:val="231F20"/>
          <w:w w:val="105"/>
        </w:rPr>
        <w:t> </w:t>
      </w:r>
      <w:r>
        <w:rPr>
          <w:b/>
          <w:i/>
          <w:color w:val="231F20"/>
          <w:w w:val="105"/>
        </w:rPr>
        <w:t>assembly</w:t>
      </w:r>
      <w:r>
        <w:rPr>
          <w:color w:val="231F20"/>
          <w:w w:val="105"/>
        </w:rPr>
        <w:t>,</w:t>
      </w:r>
      <w:r>
        <w:rPr>
          <w:color w:val="231F20"/>
          <w:w w:val="105"/>
        </w:rPr>
        <w:t> in</w:t>
      </w:r>
      <w:r>
        <w:rPr>
          <w:color w:val="231F20"/>
          <w:w w:val="105"/>
        </w:rPr>
        <w:t> which</w:t>
      </w:r>
      <w:r>
        <w:rPr>
          <w:color w:val="231F20"/>
          <w:w w:val="105"/>
        </w:rPr>
        <w:t> two</w:t>
      </w:r>
      <w:r>
        <w:rPr>
          <w:color w:val="231F20"/>
          <w:w w:val="105"/>
        </w:rPr>
        <w:t> or</w:t>
      </w:r>
      <w:r>
        <w:rPr>
          <w:color w:val="231F20"/>
          <w:w w:val="105"/>
        </w:rPr>
        <w:t> more separate parts are joined to form a new entity. Components of the new entity are connected</w:t>
      </w:r>
      <w:r>
        <w:rPr>
          <w:color w:val="231F20"/>
          <w:w w:val="105"/>
        </w:rPr>
        <w:t> either</w:t>
      </w:r>
      <w:r>
        <w:rPr>
          <w:color w:val="231F20"/>
          <w:w w:val="105"/>
        </w:rPr>
        <w:t> permanently</w:t>
      </w:r>
      <w:r>
        <w:rPr>
          <w:color w:val="231F20"/>
          <w:w w:val="105"/>
        </w:rPr>
        <w:t> or</w:t>
      </w:r>
      <w:r>
        <w:rPr>
          <w:color w:val="231F20"/>
          <w:w w:val="105"/>
        </w:rPr>
        <w:t> semipermanently.</w:t>
      </w:r>
      <w:r>
        <w:rPr>
          <w:color w:val="231F20"/>
          <w:w w:val="105"/>
        </w:rPr>
        <w:t> Permanent</w:t>
      </w:r>
      <w:r>
        <w:rPr>
          <w:color w:val="231F20"/>
          <w:w w:val="105"/>
        </w:rPr>
        <w:t> joining</w:t>
      </w:r>
      <w:r>
        <w:rPr>
          <w:color w:val="231F20"/>
          <w:w w:val="105"/>
        </w:rPr>
        <w:t> processes include </w:t>
      </w:r>
      <w:r>
        <w:rPr>
          <w:b/>
          <w:i/>
          <w:color w:val="231F20"/>
          <w:w w:val="105"/>
        </w:rPr>
        <w:t>welding</w:t>
      </w:r>
      <w:r>
        <w:rPr>
          <w:color w:val="231F20"/>
          <w:w w:val="105"/>
        </w:rPr>
        <w:t>, </w:t>
      </w:r>
      <w:r>
        <w:rPr>
          <w:b/>
          <w:i/>
          <w:color w:val="231F20"/>
          <w:w w:val="105"/>
        </w:rPr>
        <w:t>brazing</w:t>
      </w:r>
      <w:r>
        <w:rPr>
          <w:color w:val="231F20"/>
          <w:w w:val="105"/>
        </w:rPr>
        <w:t>, </w:t>
      </w:r>
      <w:r>
        <w:rPr>
          <w:b/>
          <w:i/>
          <w:color w:val="231F20"/>
          <w:w w:val="105"/>
        </w:rPr>
        <w:t>soldering</w:t>
      </w:r>
      <w:r>
        <w:rPr>
          <w:color w:val="231F20"/>
          <w:w w:val="105"/>
        </w:rPr>
        <w:t>, and </w:t>
      </w:r>
      <w:r>
        <w:rPr>
          <w:b/>
          <w:i/>
          <w:color w:val="231F20"/>
          <w:w w:val="105"/>
        </w:rPr>
        <w:t>adhesive bonding</w:t>
      </w:r>
      <w:r>
        <w:rPr>
          <w:color w:val="231F20"/>
          <w:w w:val="105"/>
        </w:rPr>
        <w:t>. They form a joint be- tween components that cannot be easily disconnected. Certain </w:t>
      </w:r>
      <w:r>
        <w:rPr>
          <w:b/>
          <w:i/>
          <w:color w:val="231F20"/>
          <w:w w:val="105"/>
        </w:rPr>
        <w:t>mechanical assem-</w:t>
      </w:r>
      <w:r>
        <w:rPr>
          <w:b/>
          <w:i/>
          <w:color w:val="231F20"/>
          <w:spacing w:val="80"/>
          <w:w w:val="105"/>
        </w:rPr>
        <w:t> </w:t>
      </w:r>
      <w:r>
        <w:rPr>
          <w:b/>
          <w:i/>
          <w:color w:val="231F20"/>
          <w:w w:val="105"/>
        </w:rPr>
        <w:t>bly</w:t>
      </w:r>
      <w:r>
        <w:rPr>
          <w:b/>
          <w:i/>
          <w:color w:val="231F20"/>
          <w:spacing w:val="23"/>
          <w:w w:val="105"/>
        </w:rPr>
        <w:t> </w:t>
      </w:r>
      <w:r>
        <w:rPr>
          <w:color w:val="231F20"/>
          <w:w w:val="105"/>
        </w:rPr>
        <w:t>methods</w:t>
      </w:r>
      <w:r>
        <w:rPr>
          <w:color w:val="231F20"/>
          <w:spacing w:val="23"/>
          <w:w w:val="105"/>
        </w:rPr>
        <w:t> </w:t>
      </w:r>
      <w:r>
        <w:rPr>
          <w:color w:val="231F20"/>
          <w:w w:val="105"/>
        </w:rPr>
        <w:t>are</w:t>
      </w:r>
      <w:r>
        <w:rPr>
          <w:color w:val="231F20"/>
          <w:spacing w:val="23"/>
          <w:w w:val="105"/>
        </w:rPr>
        <w:t> </w:t>
      </w:r>
      <w:r>
        <w:rPr>
          <w:color w:val="231F20"/>
          <w:w w:val="105"/>
        </w:rPr>
        <w:t>available</w:t>
      </w:r>
      <w:r>
        <w:rPr>
          <w:color w:val="231F20"/>
          <w:spacing w:val="23"/>
          <w:w w:val="105"/>
        </w:rPr>
        <w:t> </w:t>
      </w:r>
      <w:r>
        <w:rPr>
          <w:color w:val="231F20"/>
          <w:w w:val="105"/>
        </w:rPr>
        <w:t>to</w:t>
      </w:r>
      <w:r>
        <w:rPr>
          <w:color w:val="231F20"/>
          <w:spacing w:val="24"/>
          <w:w w:val="105"/>
        </w:rPr>
        <w:t> </w:t>
      </w:r>
      <w:r>
        <w:rPr>
          <w:color w:val="231F20"/>
          <w:w w:val="105"/>
        </w:rPr>
        <w:t>fasten</w:t>
      </w:r>
      <w:r>
        <w:rPr>
          <w:color w:val="231F20"/>
          <w:spacing w:val="24"/>
          <w:w w:val="105"/>
        </w:rPr>
        <w:t> </w:t>
      </w:r>
      <w:r>
        <w:rPr>
          <w:color w:val="231F20"/>
          <w:w w:val="105"/>
        </w:rPr>
        <w:t>two</w:t>
      </w:r>
      <w:r>
        <w:rPr>
          <w:color w:val="231F20"/>
          <w:spacing w:val="24"/>
          <w:w w:val="105"/>
        </w:rPr>
        <w:t> </w:t>
      </w:r>
      <w:r>
        <w:rPr>
          <w:color w:val="231F20"/>
          <w:w w:val="105"/>
        </w:rPr>
        <w:t>(or</w:t>
      </w:r>
      <w:r>
        <w:rPr>
          <w:color w:val="231F20"/>
          <w:spacing w:val="23"/>
          <w:w w:val="105"/>
        </w:rPr>
        <w:t> </w:t>
      </w:r>
      <w:r>
        <w:rPr>
          <w:color w:val="231F20"/>
          <w:w w:val="105"/>
        </w:rPr>
        <w:t>more)</w:t>
      </w:r>
      <w:r>
        <w:rPr>
          <w:color w:val="231F20"/>
          <w:spacing w:val="23"/>
          <w:w w:val="105"/>
        </w:rPr>
        <w:t> </w:t>
      </w:r>
      <w:r>
        <w:rPr>
          <w:color w:val="231F20"/>
          <w:w w:val="105"/>
        </w:rPr>
        <w:t>parts</w:t>
      </w:r>
      <w:r>
        <w:rPr>
          <w:color w:val="231F20"/>
          <w:spacing w:val="23"/>
          <w:w w:val="105"/>
        </w:rPr>
        <w:t> </w:t>
      </w:r>
      <w:r>
        <w:rPr>
          <w:color w:val="231F20"/>
          <w:w w:val="105"/>
        </w:rPr>
        <w:t>together</w:t>
      </w:r>
      <w:r>
        <w:rPr>
          <w:color w:val="231F20"/>
          <w:spacing w:val="23"/>
          <w:w w:val="105"/>
        </w:rPr>
        <w:t> </w:t>
      </w:r>
      <w:r>
        <w:rPr>
          <w:color w:val="231F20"/>
          <w:w w:val="105"/>
        </w:rPr>
        <w:t>in</w:t>
      </w:r>
      <w:r>
        <w:rPr>
          <w:color w:val="231F20"/>
          <w:spacing w:val="24"/>
          <w:w w:val="105"/>
        </w:rPr>
        <w:t> </w:t>
      </w:r>
      <w:r>
        <w:rPr>
          <w:color w:val="231F20"/>
          <w:w w:val="105"/>
        </w:rPr>
        <w:t>a</w:t>
      </w:r>
      <w:r>
        <w:rPr>
          <w:color w:val="231F20"/>
          <w:spacing w:val="23"/>
          <w:w w:val="105"/>
        </w:rPr>
        <w:t> </w:t>
      </w:r>
      <w:r>
        <w:rPr>
          <w:color w:val="231F20"/>
          <w:w w:val="105"/>
        </w:rPr>
        <w:t>joint</w:t>
      </w:r>
      <w:r>
        <w:rPr>
          <w:color w:val="231F20"/>
          <w:spacing w:val="21"/>
          <w:w w:val="105"/>
        </w:rPr>
        <w:t> </w:t>
      </w:r>
      <w:r>
        <w:rPr>
          <w:color w:val="231F20"/>
          <w:w w:val="105"/>
        </w:rPr>
        <w:t>that</w:t>
      </w:r>
      <w:r>
        <w:rPr>
          <w:color w:val="231F20"/>
          <w:spacing w:val="21"/>
          <w:w w:val="105"/>
        </w:rPr>
        <w:t> </w:t>
      </w:r>
      <w:r>
        <w:rPr>
          <w:color w:val="231F20"/>
          <w:w w:val="105"/>
        </w:rPr>
        <w:t>can be conveniently disassembled. The use of screws, bolts, and other </w:t>
      </w:r>
      <w:r>
        <w:rPr>
          <w:b/>
          <w:i/>
          <w:color w:val="231F20"/>
          <w:w w:val="105"/>
        </w:rPr>
        <w:t>threaded fasten- ers </w:t>
      </w:r>
      <w:r>
        <w:rPr>
          <w:color w:val="231F20"/>
          <w:w w:val="105"/>
        </w:rPr>
        <w:t>are important traditional methods in this category. Other mechanical assembly techniques</w:t>
      </w:r>
      <w:r>
        <w:rPr>
          <w:color w:val="231F20"/>
          <w:spacing w:val="39"/>
          <w:w w:val="105"/>
        </w:rPr>
        <w:t> </w:t>
      </w:r>
      <w:r>
        <w:rPr>
          <w:color w:val="231F20"/>
          <w:w w:val="105"/>
        </w:rPr>
        <w:t>form</w:t>
      </w:r>
      <w:r>
        <w:rPr>
          <w:color w:val="231F20"/>
          <w:spacing w:val="40"/>
          <w:w w:val="105"/>
        </w:rPr>
        <w:t> </w:t>
      </w:r>
      <w:r>
        <w:rPr>
          <w:color w:val="231F20"/>
          <w:w w:val="105"/>
        </w:rPr>
        <w:t>a</w:t>
      </w:r>
      <w:r>
        <w:rPr>
          <w:color w:val="231F20"/>
          <w:spacing w:val="39"/>
          <w:w w:val="105"/>
        </w:rPr>
        <w:t> </w:t>
      </w:r>
      <w:r>
        <w:rPr>
          <w:color w:val="231F20"/>
          <w:w w:val="105"/>
        </w:rPr>
        <w:t>more</w:t>
      </w:r>
      <w:r>
        <w:rPr>
          <w:color w:val="231F20"/>
          <w:spacing w:val="39"/>
          <w:w w:val="105"/>
        </w:rPr>
        <w:t> </w:t>
      </w:r>
      <w:r>
        <w:rPr>
          <w:color w:val="231F20"/>
          <w:w w:val="105"/>
        </w:rPr>
        <w:t>permanent</w:t>
      </w:r>
      <w:r>
        <w:rPr>
          <w:color w:val="231F20"/>
          <w:spacing w:val="37"/>
          <w:w w:val="105"/>
        </w:rPr>
        <w:t> </w:t>
      </w:r>
      <w:r>
        <w:rPr>
          <w:color w:val="231F20"/>
          <w:w w:val="105"/>
        </w:rPr>
        <w:t>connection; these</w:t>
      </w:r>
      <w:r>
        <w:rPr>
          <w:color w:val="231F20"/>
          <w:spacing w:val="39"/>
          <w:w w:val="105"/>
        </w:rPr>
        <w:t> </w:t>
      </w:r>
      <w:r>
        <w:rPr>
          <w:color w:val="231F20"/>
          <w:w w:val="105"/>
        </w:rPr>
        <w:t>include</w:t>
      </w:r>
      <w:r>
        <w:rPr>
          <w:color w:val="231F20"/>
          <w:spacing w:val="39"/>
          <w:w w:val="105"/>
        </w:rPr>
        <w:t> </w:t>
      </w:r>
      <w:r>
        <w:rPr>
          <w:b/>
          <w:i/>
          <w:color w:val="231F20"/>
          <w:w w:val="105"/>
        </w:rPr>
        <w:t>rivets</w:t>
      </w:r>
      <w:r>
        <w:rPr>
          <w:color w:val="231F20"/>
          <w:w w:val="105"/>
        </w:rPr>
        <w:t>, </w:t>
      </w:r>
      <w:r>
        <w:rPr>
          <w:b/>
          <w:i/>
          <w:color w:val="231F20"/>
          <w:w w:val="105"/>
        </w:rPr>
        <w:t>press</w:t>
      </w:r>
      <w:r>
        <w:rPr>
          <w:b/>
          <w:i/>
          <w:color w:val="231F20"/>
          <w:spacing w:val="39"/>
          <w:w w:val="105"/>
        </w:rPr>
        <w:t> </w:t>
      </w:r>
      <w:r>
        <w:rPr>
          <w:b/>
          <w:i/>
          <w:color w:val="231F20"/>
          <w:w w:val="105"/>
        </w:rPr>
        <w:t>fitting</w:t>
      </w:r>
      <w:r>
        <w:rPr>
          <w:color w:val="231F20"/>
          <w:w w:val="105"/>
        </w:rPr>
        <w:t>, and </w:t>
      </w:r>
      <w:r>
        <w:rPr>
          <w:b/>
          <w:i/>
          <w:color w:val="231F20"/>
          <w:w w:val="105"/>
        </w:rPr>
        <w:t>expansion</w:t>
      </w:r>
      <w:r>
        <w:rPr>
          <w:b/>
          <w:i/>
          <w:color w:val="231F20"/>
          <w:spacing w:val="24"/>
          <w:w w:val="105"/>
        </w:rPr>
        <w:t> </w:t>
      </w:r>
      <w:r>
        <w:rPr>
          <w:b/>
          <w:i/>
          <w:color w:val="231F20"/>
          <w:w w:val="105"/>
        </w:rPr>
        <w:t>fits</w:t>
      </w:r>
      <w:r>
        <w:rPr>
          <w:color w:val="231F20"/>
          <w:w w:val="105"/>
        </w:rPr>
        <w:t>. Special joining and fastening methods are used in the assembly</w:t>
      </w:r>
      <w:r>
        <w:rPr>
          <w:color w:val="231F20"/>
          <w:spacing w:val="40"/>
          <w:w w:val="105"/>
        </w:rPr>
        <w:t> </w:t>
      </w:r>
      <w:r>
        <w:rPr>
          <w:color w:val="231F20"/>
          <w:w w:val="105"/>
        </w:rPr>
        <w:t>of</w:t>
      </w:r>
      <w:r>
        <w:rPr>
          <w:color w:val="231F20"/>
          <w:spacing w:val="30"/>
          <w:w w:val="105"/>
        </w:rPr>
        <w:t> </w:t>
      </w:r>
      <w:r>
        <w:rPr>
          <w:color w:val="231F20"/>
          <w:w w:val="105"/>
        </w:rPr>
        <w:t>electronic</w:t>
      </w:r>
      <w:r>
        <w:rPr>
          <w:color w:val="231F20"/>
          <w:spacing w:val="32"/>
          <w:w w:val="105"/>
        </w:rPr>
        <w:t> </w:t>
      </w:r>
      <w:r>
        <w:rPr>
          <w:color w:val="231F20"/>
          <w:w w:val="105"/>
        </w:rPr>
        <w:t>products.</w:t>
      </w:r>
      <w:r>
        <w:rPr>
          <w:color w:val="231F20"/>
          <w:spacing w:val="23"/>
          <w:w w:val="105"/>
        </w:rPr>
        <w:t> </w:t>
      </w:r>
      <w:r>
        <w:rPr>
          <w:color w:val="231F20"/>
          <w:w w:val="105"/>
        </w:rPr>
        <w:t>Some</w:t>
      </w:r>
      <w:r>
        <w:rPr>
          <w:color w:val="231F20"/>
          <w:spacing w:val="32"/>
          <w:w w:val="105"/>
        </w:rPr>
        <w:t> </w:t>
      </w:r>
      <w:r>
        <w:rPr>
          <w:color w:val="231F20"/>
          <w:w w:val="105"/>
        </w:rPr>
        <w:t>of</w:t>
      </w:r>
      <w:r>
        <w:rPr>
          <w:color w:val="231F20"/>
          <w:spacing w:val="30"/>
          <w:w w:val="105"/>
        </w:rPr>
        <w:t> </w:t>
      </w:r>
      <w:r>
        <w:rPr>
          <w:color w:val="231F20"/>
          <w:w w:val="105"/>
        </w:rPr>
        <w:t>the</w:t>
      </w:r>
      <w:r>
        <w:rPr>
          <w:color w:val="231F20"/>
          <w:spacing w:val="32"/>
          <w:w w:val="105"/>
        </w:rPr>
        <w:t> </w:t>
      </w:r>
      <w:r>
        <w:rPr>
          <w:color w:val="231F20"/>
          <w:w w:val="105"/>
        </w:rPr>
        <w:t>methods</w:t>
      </w:r>
      <w:r>
        <w:rPr>
          <w:color w:val="231F20"/>
          <w:spacing w:val="30"/>
          <w:w w:val="105"/>
        </w:rPr>
        <w:t> </w:t>
      </w:r>
      <w:r>
        <w:rPr>
          <w:color w:val="231F20"/>
          <w:w w:val="105"/>
        </w:rPr>
        <w:t>are</w:t>
      </w:r>
      <w:r>
        <w:rPr>
          <w:color w:val="231F20"/>
          <w:spacing w:val="32"/>
          <w:w w:val="105"/>
        </w:rPr>
        <w:t> </w:t>
      </w:r>
      <w:r>
        <w:rPr>
          <w:color w:val="231F20"/>
          <w:w w:val="105"/>
        </w:rPr>
        <w:t>identical</w:t>
      </w:r>
      <w:r>
        <w:rPr>
          <w:color w:val="231F20"/>
          <w:spacing w:val="30"/>
          <w:w w:val="105"/>
        </w:rPr>
        <w:t> </w:t>
      </w:r>
      <w:r>
        <w:rPr>
          <w:color w:val="231F20"/>
          <w:w w:val="105"/>
        </w:rPr>
        <w:t>to</w:t>
      </w:r>
      <w:r>
        <w:rPr>
          <w:color w:val="231F20"/>
          <w:spacing w:val="32"/>
          <w:w w:val="105"/>
        </w:rPr>
        <w:t> </w:t>
      </w:r>
      <w:r>
        <w:rPr>
          <w:color w:val="231F20"/>
          <w:w w:val="105"/>
        </w:rPr>
        <w:t>or</w:t>
      </w:r>
      <w:r>
        <w:rPr>
          <w:color w:val="231F20"/>
          <w:spacing w:val="30"/>
          <w:w w:val="105"/>
        </w:rPr>
        <w:t> </w:t>
      </w:r>
      <w:r>
        <w:rPr>
          <w:color w:val="231F20"/>
          <w:w w:val="105"/>
        </w:rPr>
        <w:t>are</w:t>
      </w:r>
      <w:r>
        <w:rPr>
          <w:color w:val="231F20"/>
          <w:spacing w:val="32"/>
          <w:w w:val="105"/>
        </w:rPr>
        <w:t> </w:t>
      </w:r>
      <w:r>
        <w:rPr>
          <w:color w:val="231F20"/>
          <w:w w:val="105"/>
        </w:rPr>
        <w:t>adaptations</w:t>
      </w:r>
      <w:r>
        <w:rPr>
          <w:color w:val="231F20"/>
          <w:spacing w:val="30"/>
          <w:w w:val="105"/>
        </w:rPr>
        <w:t> </w:t>
      </w:r>
      <w:r>
        <w:rPr>
          <w:color w:val="231F20"/>
          <w:w w:val="105"/>
        </w:rPr>
        <w:t>of the preceding processes, for example, soldering. Electronics assembly is concerned primarily with the assembly of components such as integrated circuit packages to printed circuit boards to produce the complex circuits used in so many of today’s products.</w:t>
      </w:r>
      <w:r>
        <w:rPr>
          <w:color w:val="231F20"/>
          <w:spacing w:val="-14"/>
          <w:w w:val="105"/>
        </w:rPr>
        <w:t> </w:t>
      </w:r>
      <w:r>
        <w:rPr>
          <w:color w:val="231F20"/>
          <w:w w:val="105"/>
        </w:rPr>
        <w:t>Joining</w:t>
      </w:r>
      <w:r>
        <w:rPr>
          <w:color w:val="231F20"/>
          <w:w w:val="105"/>
        </w:rPr>
        <w:t> and</w:t>
      </w:r>
      <w:r>
        <w:rPr>
          <w:color w:val="231F20"/>
          <w:w w:val="105"/>
        </w:rPr>
        <w:t> assembly</w:t>
      </w:r>
      <w:r>
        <w:rPr>
          <w:color w:val="231F20"/>
          <w:w w:val="105"/>
        </w:rPr>
        <w:t> processes</w:t>
      </w:r>
      <w:r>
        <w:rPr>
          <w:color w:val="231F20"/>
          <w:w w:val="105"/>
        </w:rPr>
        <w:t> are</w:t>
      </w:r>
      <w:r>
        <w:rPr>
          <w:color w:val="231F20"/>
          <w:w w:val="105"/>
        </w:rPr>
        <w:t> discussed</w:t>
      </w:r>
      <w:r>
        <w:rPr>
          <w:color w:val="231F20"/>
          <w:w w:val="105"/>
        </w:rPr>
        <w:t> in</w:t>
      </w:r>
      <w:r>
        <w:rPr>
          <w:color w:val="231F20"/>
          <w:w w:val="105"/>
        </w:rPr>
        <w:t> Part</w:t>
      </w:r>
      <w:r>
        <w:rPr>
          <w:color w:val="231F20"/>
          <w:spacing w:val="-14"/>
          <w:w w:val="105"/>
        </w:rPr>
        <w:t> </w:t>
      </w:r>
      <w:r>
        <w:rPr>
          <w:color w:val="231F20"/>
          <w:w w:val="105"/>
        </w:rPr>
        <w:t>VIII,</w:t>
      </w:r>
      <w:r>
        <w:rPr>
          <w:color w:val="231F20"/>
          <w:spacing w:val="-13"/>
          <w:w w:val="105"/>
        </w:rPr>
        <w:t> </w:t>
      </w:r>
      <w:r>
        <w:rPr>
          <w:color w:val="231F20"/>
          <w:w w:val="105"/>
        </w:rPr>
        <w:t>and</w:t>
      </w:r>
      <w:r>
        <w:rPr>
          <w:color w:val="231F20"/>
          <w:w w:val="105"/>
        </w:rPr>
        <w:t> the</w:t>
      </w:r>
      <w:r>
        <w:rPr>
          <w:color w:val="231F20"/>
          <w:w w:val="105"/>
        </w:rPr>
        <w:t> special- ized</w:t>
      </w:r>
      <w:r>
        <w:rPr>
          <w:color w:val="231F20"/>
          <w:spacing w:val="40"/>
          <w:w w:val="105"/>
        </w:rPr>
        <w:t> </w:t>
      </w:r>
      <w:r>
        <w:rPr>
          <w:color w:val="231F20"/>
          <w:w w:val="105"/>
        </w:rPr>
        <w:t>assembly</w:t>
      </w:r>
      <w:r>
        <w:rPr>
          <w:color w:val="231F20"/>
          <w:spacing w:val="40"/>
          <w:w w:val="105"/>
        </w:rPr>
        <w:t> </w:t>
      </w:r>
      <w:r>
        <w:rPr>
          <w:color w:val="231F20"/>
          <w:w w:val="105"/>
        </w:rPr>
        <w:t>techniques</w:t>
      </w:r>
      <w:r>
        <w:rPr>
          <w:color w:val="231F20"/>
          <w:spacing w:val="40"/>
          <w:w w:val="105"/>
        </w:rPr>
        <w:t> </w:t>
      </w:r>
      <w:r>
        <w:rPr>
          <w:color w:val="231F20"/>
          <w:w w:val="105"/>
        </w:rPr>
        <w:t>for</w:t>
      </w:r>
      <w:r>
        <w:rPr>
          <w:color w:val="231F20"/>
          <w:spacing w:val="40"/>
          <w:w w:val="105"/>
        </w:rPr>
        <w:t> </w:t>
      </w:r>
      <w:r>
        <w:rPr>
          <w:color w:val="231F20"/>
          <w:w w:val="105"/>
        </w:rPr>
        <w:t>electronics</w:t>
      </w:r>
      <w:r>
        <w:rPr>
          <w:color w:val="231F20"/>
          <w:spacing w:val="40"/>
          <w:w w:val="105"/>
        </w:rPr>
        <w:t> </w:t>
      </w:r>
      <w:r>
        <w:rPr>
          <w:color w:val="231F20"/>
          <w:w w:val="105"/>
        </w:rPr>
        <w:t>are</w:t>
      </w:r>
      <w:r>
        <w:rPr>
          <w:color w:val="231F20"/>
          <w:spacing w:val="40"/>
          <w:w w:val="105"/>
        </w:rPr>
        <w:t> </w:t>
      </w:r>
      <w:r>
        <w:rPr>
          <w:color w:val="231F20"/>
          <w:w w:val="105"/>
        </w:rPr>
        <w:t>described</w:t>
      </w:r>
      <w:r>
        <w:rPr>
          <w:color w:val="231F20"/>
          <w:spacing w:val="40"/>
          <w:w w:val="105"/>
        </w:rPr>
        <w:t> </w:t>
      </w:r>
      <w:r>
        <w:rPr>
          <w:color w:val="231F20"/>
          <w:w w:val="105"/>
        </w:rPr>
        <w:t>in</w:t>
      </w:r>
      <w:r>
        <w:rPr>
          <w:color w:val="231F20"/>
          <w:spacing w:val="40"/>
          <w:w w:val="105"/>
        </w:rPr>
        <w:t> </w:t>
      </w:r>
      <w:r>
        <w:rPr>
          <w:color w:val="231F20"/>
          <w:w w:val="105"/>
        </w:rPr>
        <w:t>Chapter</w:t>
      </w:r>
      <w:r>
        <w:rPr>
          <w:color w:val="231F20"/>
          <w:spacing w:val="40"/>
          <w:w w:val="105"/>
        </w:rPr>
        <w:t> </w:t>
      </w:r>
      <w:r>
        <w:rPr>
          <w:color w:val="231F20"/>
          <w:w w:val="105"/>
        </w:rPr>
        <w:t>34.</w:t>
      </w:r>
    </w:p>
    <w:p>
      <w:pPr>
        <w:pStyle w:val="BodyText"/>
      </w:pPr>
    </w:p>
    <w:p>
      <w:pPr>
        <w:pStyle w:val="BodyText"/>
        <w:spacing w:before="21"/>
      </w:pPr>
    </w:p>
    <w:p>
      <w:pPr>
        <w:pStyle w:val="Heading6"/>
        <w:numPr>
          <w:ilvl w:val="2"/>
          <w:numId w:val="4"/>
        </w:numPr>
        <w:tabs>
          <w:tab w:pos="2215" w:val="left" w:leader="none"/>
          <w:tab w:pos="10742" w:val="left" w:leader="none"/>
        </w:tabs>
        <w:spacing w:line="240" w:lineRule="auto" w:before="1" w:after="0"/>
        <w:ind w:left="2215" w:right="0" w:hanging="836"/>
        <w:jc w:val="left"/>
        <w:rPr>
          <w:u w:val="none"/>
        </w:rPr>
      </w:pPr>
      <w:r>
        <w:rPr>
          <w:color w:val="BC8D0A"/>
          <w:spacing w:val="-6"/>
          <w:u w:val="single" w:color="939598"/>
        </w:rPr>
        <w:t>PRODUCTION</w:t>
      </w:r>
      <w:r>
        <w:rPr>
          <w:color w:val="BC8D0A"/>
          <w:spacing w:val="-12"/>
          <w:u w:val="single" w:color="939598"/>
        </w:rPr>
        <w:t> </w:t>
      </w:r>
      <w:r>
        <w:rPr>
          <w:color w:val="BC8D0A"/>
          <w:spacing w:val="-6"/>
          <w:u w:val="single" w:color="939598"/>
        </w:rPr>
        <w:t>MACHINES</w:t>
      </w:r>
      <w:r>
        <w:rPr>
          <w:color w:val="BC8D0A"/>
          <w:spacing w:val="-13"/>
          <w:u w:val="single" w:color="939598"/>
        </w:rPr>
        <w:t> </w:t>
      </w:r>
      <w:r>
        <w:rPr>
          <w:color w:val="BC8D0A"/>
          <w:spacing w:val="-6"/>
          <w:u w:val="single" w:color="939598"/>
        </w:rPr>
        <w:t>AND</w:t>
      </w:r>
      <w:r>
        <w:rPr>
          <w:color w:val="BC8D0A"/>
          <w:spacing w:val="-14"/>
          <w:u w:val="single" w:color="939598"/>
        </w:rPr>
        <w:t> </w:t>
      </w:r>
      <w:r>
        <w:rPr>
          <w:color w:val="BC8D0A"/>
          <w:spacing w:val="-6"/>
          <w:u w:val="single" w:color="939598"/>
        </w:rPr>
        <w:t>TOOLING</w:t>
      </w:r>
      <w:r>
        <w:rPr>
          <w:color w:val="BC8D0A"/>
          <w:u w:val="single" w:color="939598"/>
        </w:rPr>
        <w:tab/>
      </w:r>
    </w:p>
    <w:p>
      <w:pPr>
        <w:pStyle w:val="BodyText"/>
        <w:spacing w:before="88"/>
        <w:ind w:left="3540" w:right="244"/>
        <w:jc w:val="both"/>
      </w:pPr>
      <w:r>
        <w:rPr>
          <w:color w:val="231F20"/>
          <w:w w:val="105"/>
        </w:rPr>
        <w:t>Manufacturing operations are accomplished using machinery and tooling (and peo- ple). The extensive use of machinery in manufacturing began with the Industrial Revolution. It was at that time that metal cutting machines started to be developed</w:t>
      </w:r>
      <w:r>
        <w:rPr>
          <w:color w:val="231F20"/>
          <w:spacing w:val="40"/>
          <w:w w:val="105"/>
        </w:rPr>
        <w:t> </w:t>
      </w:r>
      <w:r>
        <w:rPr>
          <w:color w:val="231F20"/>
          <w:w w:val="105"/>
        </w:rPr>
        <w:t>and</w:t>
      </w:r>
      <w:r>
        <w:rPr>
          <w:color w:val="231F20"/>
          <w:spacing w:val="34"/>
          <w:w w:val="105"/>
        </w:rPr>
        <w:t> </w:t>
      </w:r>
      <w:r>
        <w:rPr>
          <w:color w:val="231F20"/>
          <w:w w:val="105"/>
        </w:rPr>
        <w:t>widely</w:t>
      </w:r>
      <w:r>
        <w:rPr>
          <w:color w:val="231F20"/>
          <w:spacing w:val="38"/>
          <w:w w:val="105"/>
        </w:rPr>
        <w:t> </w:t>
      </w:r>
      <w:r>
        <w:rPr>
          <w:color w:val="231F20"/>
          <w:w w:val="105"/>
        </w:rPr>
        <w:t>used. These</w:t>
      </w:r>
      <w:r>
        <w:rPr>
          <w:color w:val="231F20"/>
          <w:spacing w:val="37"/>
          <w:w w:val="105"/>
        </w:rPr>
        <w:t> </w:t>
      </w:r>
      <w:r>
        <w:rPr>
          <w:color w:val="231F20"/>
          <w:w w:val="105"/>
        </w:rPr>
        <w:t>were</w:t>
      </w:r>
      <w:r>
        <w:rPr>
          <w:color w:val="231F20"/>
          <w:spacing w:val="37"/>
          <w:w w:val="105"/>
        </w:rPr>
        <w:t> </w:t>
      </w:r>
      <w:r>
        <w:rPr>
          <w:color w:val="231F20"/>
          <w:w w:val="105"/>
        </w:rPr>
        <w:t>called</w:t>
      </w:r>
      <w:r>
        <w:rPr>
          <w:color w:val="231F20"/>
          <w:spacing w:val="38"/>
          <w:w w:val="105"/>
        </w:rPr>
        <w:t> </w:t>
      </w:r>
      <w:r>
        <w:rPr>
          <w:b/>
          <w:i/>
          <w:color w:val="231F20"/>
          <w:w w:val="105"/>
        </w:rPr>
        <w:t>machine</w:t>
      </w:r>
      <w:r>
        <w:rPr>
          <w:b/>
          <w:i/>
          <w:color w:val="231F20"/>
          <w:spacing w:val="38"/>
          <w:w w:val="105"/>
        </w:rPr>
        <w:t> </w:t>
      </w:r>
      <w:r>
        <w:rPr>
          <w:b/>
          <w:i/>
          <w:color w:val="231F20"/>
          <w:w w:val="105"/>
        </w:rPr>
        <w:t>tools</w:t>
      </w:r>
      <w:r>
        <w:rPr>
          <w:color w:val="231F20"/>
          <w:w w:val="105"/>
        </w:rPr>
        <w:t>—power-driven</w:t>
      </w:r>
      <w:r>
        <w:rPr>
          <w:color w:val="231F20"/>
          <w:spacing w:val="38"/>
          <w:w w:val="105"/>
        </w:rPr>
        <w:t> </w:t>
      </w:r>
      <w:r>
        <w:rPr>
          <w:color w:val="231F20"/>
          <w:w w:val="105"/>
        </w:rPr>
        <w:t>machines</w:t>
      </w:r>
      <w:r>
        <w:rPr>
          <w:color w:val="231F20"/>
          <w:spacing w:val="37"/>
          <w:w w:val="105"/>
        </w:rPr>
        <w:t> </w:t>
      </w:r>
      <w:r>
        <w:rPr>
          <w:color w:val="231F20"/>
          <w:w w:val="105"/>
        </w:rPr>
        <w:t>used to</w:t>
      </w:r>
      <w:r>
        <w:rPr>
          <w:color w:val="231F20"/>
          <w:w w:val="105"/>
        </w:rPr>
        <w:t> operate</w:t>
      </w:r>
      <w:r>
        <w:rPr>
          <w:color w:val="231F20"/>
          <w:w w:val="105"/>
        </w:rPr>
        <w:t> cutting</w:t>
      </w:r>
      <w:r>
        <w:rPr>
          <w:color w:val="231F20"/>
          <w:w w:val="105"/>
        </w:rPr>
        <w:t> tools</w:t>
      </w:r>
      <w:r>
        <w:rPr>
          <w:color w:val="231F20"/>
          <w:w w:val="105"/>
        </w:rPr>
        <w:t> previously</w:t>
      </w:r>
      <w:r>
        <w:rPr>
          <w:color w:val="231F20"/>
          <w:w w:val="105"/>
        </w:rPr>
        <w:t> operated</w:t>
      </w:r>
      <w:r>
        <w:rPr>
          <w:color w:val="231F20"/>
          <w:w w:val="105"/>
        </w:rPr>
        <w:t> by</w:t>
      </w:r>
      <w:r>
        <w:rPr>
          <w:color w:val="231F20"/>
          <w:w w:val="105"/>
        </w:rPr>
        <w:t> hand.</w:t>
      </w:r>
      <w:r>
        <w:rPr>
          <w:color w:val="231F20"/>
          <w:w w:val="105"/>
        </w:rPr>
        <w:t> Modern</w:t>
      </w:r>
      <w:r>
        <w:rPr>
          <w:color w:val="231F20"/>
          <w:w w:val="105"/>
        </w:rPr>
        <w:t> machine</w:t>
      </w:r>
      <w:r>
        <w:rPr>
          <w:color w:val="231F20"/>
          <w:w w:val="105"/>
        </w:rPr>
        <w:t> tools</w:t>
      </w:r>
      <w:r>
        <w:rPr>
          <w:color w:val="231F20"/>
          <w:w w:val="105"/>
        </w:rPr>
        <w:t> are </w:t>
      </w:r>
      <w:r>
        <w:rPr>
          <w:color w:val="231F20"/>
        </w:rPr>
        <w:t>described</w:t>
      </w:r>
      <w:r>
        <w:rPr>
          <w:color w:val="231F20"/>
          <w:spacing w:val="-5"/>
        </w:rPr>
        <w:t> </w:t>
      </w:r>
      <w:r>
        <w:rPr>
          <w:color w:val="231F20"/>
        </w:rPr>
        <w:t>by</w:t>
      </w:r>
      <w:r>
        <w:rPr>
          <w:color w:val="231F20"/>
          <w:spacing w:val="-5"/>
        </w:rPr>
        <w:t> </w:t>
      </w:r>
      <w:r>
        <w:rPr>
          <w:color w:val="231F20"/>
        </w:rPr>
        <w:t>the</w:t>
      </w:r>
      <w:r>
        <w:rPr>
          <w:color w:val="231F20"/>
          <w:spacing w:val="-5"/>
        </w:rPr>
        <w:t> </w:t>
      </w:r>
      <w:r>
        <w:rPr>
          <w:color w:val="231F20"/>
        </w:rPr>
        <w:t>same</w:t>
      </w:r>
      <w:r>
        <w:rPr>
          <w:color w:val="231F20"/>
          <w:spacing w:val="-5"/>
        </w:rPr>
        <w:t> </w:t>
      </w:r>
      <w:r>
        <w:rPr>
          <w:color w:val="231F20"/>
        </w:rPr>
        <w:t>basic</w:t>
      </w:r>
      <w:r>
        <w:rPr>
          <w:color w:val="231F20"/>
          <w:spacing w:val="-5"/>
        </w:rPr>
        <w:t> </w:t>
      </w:r>
      <w:r>
        <w:rPr>
          <w:color w:val="231F20"/>
        </w:rPr>
        <w:t>definition,</w:t>
      </w:r>
      <w:r>
        <w:rPr>
          <w:color w:val="231F20"/>
          <w:spacing w:val="-5"/>
        </w:rPr>
        <w:t> </w:t>
      </w:r>
      <w:r>
        <w:rPr>
          <w:color w:val="231F20"/>
        </w:rPr>
        <w:t>except</w:t>
      </w:r>
      <w:r>
        <w:rPr>
          <w:color w:val="231F20"/>
          <w:spacing w:val="-5"/>
        </w:rPr>
        <w:t> </w:t>
      </w:r>
      <w:r>
        <w:rPr>
          <w:color w:val="231F20"/>
        </w:rPr>
        <w:t>that</w:t>
      </w:r>
      <w:r>
        <w:rPr>
          <w:color w:val="231F20"/>
          <w:spacing w:val="-5"/>
        </w:rPr>
        <w:t> </w:t>
      </w:r>
      <w:r>
        <w:rPr>
          <w:color w:val="231F20"/>
        </w:rPr>
        <w:t>the</w:t>
      </w:r>
      <w:r>
        <w:rPr>
          <w:color w:val="231F20"/>
          <w:spacing w:val="-5"/>
        </w:rPr>
        <w:t> </w:t>
      </w:r>
      <w:r>
        <w:rPr>
          <w:color w:val="231F20"/>
        </w:rPr>
        <w:t>power</w:t>
      </w:r>
      <w:r>
        <w:rPr>
          <w:color w:val="231F20"/>
          <w:spacing w:val="-5"/>
        </w:rPr>
        <w:t> </w:t>
      </w:r>
      <w:r>
        <w:rPr>
          <w:color w:val="231F20"/>
        </w:rPr>
        <w:t>is</w:t>
      </w:r>
      <w:r>
        <w:rPr>
          <w:color w:val="231F20"/>
          <w:spacing w:val="-5"/>
        </w:rPr>
        <w:t> </w:t>
      </w:r>
      <w:r>
        <w:rPr>
          <w:color w:val="231F20"/>
        </w:rPr>
        <w:t>electrical</w:t>
      </w:r>
      <w:r>
        <w:rPr>
          <w:color w:val="231F20"/>
          <w:spacing w:val="-5"/>
        </w:rPr>
        <w:t> </w:t>
      </w:r>
      <w:r>
        <w:rPr>
          <w:color w:val="231F20"/>
        </w:rPr>
        <w:t>rather</w:t>
      </w:r>
      <w:r>
        <w:rPr>
          <w:color w:val="231F20"/>
          <w:spacing w:val="-5"/>
        </w:rPr>
        <w:t> </w:t>
      </w:r>
      <w:r>
        <w:rPr>
          <w:color w:val="231F20"/>
        </w:rPr>
        <w:t>than</w:t>
      </w:r>
      <w:r>
        <w:rPr>
          <w:color w:val="231F20"/>
          <w:spacing w:val="-4"/>
        </w:rPr>
        <w:t> </w:t>
      </w:r>
      <w:r>
        <w:rPr>
          <w:color w:val="231F20"/>
        </w:rPr>
        <w:t>water </w:t>
      </w:r>
      <w:r>
        <w:rPr>
          <w:color w:val="231F20"/>
          <w:w w:val="105"/>
        </w:rPr>
        <w:t>or steam, and the level of precision and automation is much greater today. Machine tools</w:t>
      </w:r>
      <w:r>
        <w:rPr>
          <w:color w:val="231F20"/>
          <w:spacing w:val="40"/>
          <w:w w:val="105"/>
        </w:rPr>
        <w:t> </w:t>
      </w:r>
      <w:r>
        <w:rPr>
          <w:color w:val="231F20"/>
          <w:w w:val="105"/>
        </w:rPr>
        <w:t>are</w:t>
      </w:r>
      <w:r>
        <w:rPr>
          <w:color w:val="231F20"/>
          <w:spacing w:val="40"/>
          <w:w w:val="105"/>
        </w:rPr>
        <w:t> </w:t>
      </w:r>
      <w:r>
        <w:rPr>
          <w:color w:val="231F20"/>
          <w:w w:val="105"/>
        </w:rPr>
        <w:t>among</w:t>
      </w:r>
      <w:r>
        <w:rPr>
          <w:color w:val="231F20"/>
          <w:spacing w:val="40"/>
          <w:w w:val="105"/>
        </w:rPr>
        <w:t> </w:t>
      </w:r>
      <w:r>
        <w:rPr>
          <w:color w:val="231F20"/>
          <w:w w:val="105"/>
        </w:rPr>
        <w:t>the</w:t>
      </w:r>
      <w:r>
        <w:rPr>
          <w:color w:val="231F20"/>
          <w:spacing w:val="40"/>
          <w:w w:val="105"/>
        </w:rPr>
        <w:t> </w:t>
      </w:r>
      <w:r>
        <w:rPr>
          <w:color w:val="231F20"/>
          <w:w w:val="105"/>
        </w:rPr>
        <w:t>most</w:t>
      </w:r>
      <w:r>
        <w:rPr>
          <w:color w:val="231F20"/>
          <w:spacing w:val="40"/>
          <w:w w:val="105"/>
        </w:rPr>
        <w:t> </w:t>
      </w:r>
      <w:r>
        <w:rPr>
          <w:color w:val="231F20"/>
          <w:w w:val="105"/>
        </w:rPr>
        <w:t>versatile</w:t>
      </w:r>
      <w:r>
        <w:rPr>
          <w:color w:val="231F20"/>
          <w:spacing w:val="40"/>
          <w:w w:val="105"/>
        </w:rPr>
        <w:t> </w:t>
      </w:r>
      <w:r>
        <w:rPr>
          <w:color w:val="231F20"/>
          <w:w w:val="105"/>
        </w:rPr>
        <w:t>of</w:t>
      </w:r>
      <w:r>
        <w:rPr>
          <w:color w:val="231F20"/>
          <w:spacing w:val="40"/>
          <w:w w:val="105"/>
        </w:rPr>
        <w:t> </w:t>
      </w:r>
      <w:r>
        <w:rPr>
          <w:color w:val="231F20"/>
          <w:w w:val="105"/>
        </w:rPr>
        <w:t>all</w:t>
      </w:r>
      <w:r>
        <w:rPr>
          <w:color w:val="231F20"/>
          <w:spacing w:val="40"/>
          <w:w w:val="105"/>
        </w:rPr>
        <w:t> </w:t>
      </w:r>
      <w:r>
        <w:rPr>
          <w:color w:val="231F20"/>
          <w:w w:val="105"/>
        </w:rPr>
        <w:t>production</w:t>
      </w:r>
      <w:r>
        <w:rPr>
          <w:color w:val="231F20"/>
          <w:spacing w:val="40"/>
          <w:w w:val="105"/>
        </w:rPr>
        <w:t> </w:t>
      </w:r>
      <w:r>
        <w:rPr>
          <w:color w:val="231F20"/>
          <w:w w:val="105"/>
        </w:rPr>
        <w:t>machines. They</w:t>
      </w:r>
      <w:r>
        <w:rPr>
          <w:color w:val="231F20"/>
          <w:spacing w:val="40"/>
          <w:w w:val="105"/>
        </w:rPr>
        <w:t> </w:t>
      </w:r>
      <w:r>
        <w:rPr>
          <w:color w:val="231F20"/>
          <w:w w:val="105"/>
        </w:rPr>
        <w:t>are</w:t>
      </w:r>
      <w:r>
        <w:rPr>
          <w:color w:val="231F20"/>
          <w:spacing w:val="40"/>
          <w:w w:val="105"/>
        </w:rPr>
        <w:t> </w:t>
      </w:r>
      <w:r>
        <w:rPr>
          <w:color w:val="231F20"/>
          <w:w w:val="105"/>
        </w:rPr>
        <w:t>used</w:t>
      </w:r>
      <w:r>
        <w:rPr>
          <w:color w:val="231F20"/>
          <w:spacing w:val="40"/>
          <w:w w:val="105"/>
        </w:rPr>
        <w:t> </w:t>
      </w:r>
      <w:r>
        <w:rPr>
          <w:color w:val="231F20"/>
          <w:w w:val="105"/>
        </w:rPr>
        <w:t>to make</w:t>
      </w:r>
      <w:r>
        <w:rPr>
          <w:color w:val="231F20"/>
          <w:spacing w:val="40"/>
          <w:w w:val="105"/>
        </w:rPr>
        <w:t> </w:t>
      </w:r>
      <w:r>
        <w:rPr>
          <w:color w:val="231F20"/>
          <w:w w:val="105"/>
        </w:rPr>
        <w:t>not</w:t>
      </w:r>
      <w:r>
        <w:rPr>
          <w:color w:val="231F20"/>
          <w:spacing w:val="40"/>
          <w:w w:val="105"/>
        </w:rPr>
        <w:t> </w:t>
      </w:r>
      <w:r>
        <w:rPr>
          <w:color w:val="231F20"/>
          <w:w w:val="105"/>
        </w:rPr>
        <w:t>only</w:t>
      </w:r>
      <w:r>
        <w:rPr>
          <w:color w:val="231F20"/>
          <w:spacing w:val="40"/>
          <w:w w:val="105"/>
        </w:rPr>
        <w:t> </w:t>
      </w:r>
      <w:r>
        <w:rPr>
          <w:color w:val="231F20"/>
          <w:w w:val="105"/>
        </w:rPr>
        <w:t>parts</w:t>
      </w:r>
      <w:r>
        <w:rPr>
          <w:color w:val="231F20"/>
          <w:spacing w:val="40"/>
          <w:w w:val="105"/>
        </w:rPr>
        <w:t> </w:t>
      </w:r>
      <w:r>
        <w:rPr>
          <w:color w:val="231F20"/>
          <w:w w:val="105"/>
        </w:rPr>
        <w:t>for</w:t>
      </w:r>
      <w:r>
        <w:rPr>
          <w:color w:val="231F20"/>
          <w:spacing w:val="40"/>
          <w:w w:val="105"/>
        </w:rPr>
        <w:t> </w:t>
      </w:r>
      <w:r>
        <w:rPr>
          <w:color w:val="231F20"/>
          <w:w w:val="105"/>
        </w:rPr>
        <w:t>consumer</w:t>
      </w:r>
      <w:r>
        <w:rPr>
          <w:color w:val="231F20"/>
          <w:spacing w:val="40"/>
          <w:w w:val="105"/>
        </w:rPr>
        <w:t> </w:t>
      </w:r>
      <w:r>
        <w:rPr>
          <w:color w:val="231F20"/>
          <w:w w:val="105"/>
        </w:rPr>
        <w:t>products,</w:t>
      </w:r>
      <w:r>
        <w:rPr>
          <w:color w:val="231F20"/>
          <w:w w:val="105"/>
        </w:rPr>
        <w:t> but</w:t>
      </w:r>
      <w:r>
        <w:rPr>
          <w:color w:val="231F20"/>
          <w:spacing w:val="40"/>
          <w:w w:val="105"/>
        </w:rPr>
        <w:t> </w:t>
      </w:r>
      <w:r>
        <w:rPr>
          <w:color w:val="231F20"/>
          <w:w w:val="105"/>
        </w:rPr>
        <w:t>also</w:t>
      </w:r>
      <w:r>
        <w:rPr>
          <w:color w:val="231F20"/>
          <w:spacing w:val="40"/>
          <w:w w:val="105"/>
        </w:rPr>
        <w:t> </w:t>
      </w:r>
      <w:r>
        <w:rPr>
          <w:color w:val="231F20"/>
          <w:w w:val="105"/>
        </w:rPr>
        <w:t>components</w:t>
      </w:r>
      <w:r>
        <w:rPr>
          <w:color w:val="231F20"/>
          <w:spacing w:val="40"/>
          <w:w w:val="105"/>
        </w:rPr>
        <w:t> </w:t>
      </w:r>
      <w:r>
        <w:rPr>
          <w:color w:val="231F20"/>
          <w:w w:val="105"/>
        </w:rPr>
        <w:t>for</w:t>
      </w:r>
      <w:r>
        <w:rPr>
          <w:color w:val="231F20"/>
          <w:spacing w:val="40"/>
          <w:w w:val="105"/>
        </w:rPr>
        <w:t> </w:t>
      </w:r>
      <w:r>
        <w:rPr>
          <w:color w:val="231F20"/>
          <w:w w:val="105"/>
        </w:rPr>
        <w:t>other production</w:t>
      </w:r>
      <w:r>
        <w:rPr>
          <w:color w:val="231F20"/>
          <w:spacing w:val="19"/>
          <w:w w:val="105"/>
        </w:rPr>
        <w:t> </w:t>
      </w:r>
      <w:r>
        <w:rPr>
          <w:color w:val="231F20"/>
          <w:w w:val="105"/>
        </w:rPr>
        <w:t>machines. Both</w:t>
      </w:r>
      <w:r>
        <w:rPr>
          <w:color w:val="231F20"/>
          <w:spacing w:val="23"/>
          <w:w w:val="105"/>
        </w:rPr>
        <w:t> </w:t>
      </w:r>
      <w:r>
        <w:rPr>
          <w:color w:val="231F20"/>
          <w:w w:val="105"/>
        </w:rPr>
        <w:t>in</w:t>
      </w:r>
      <w:r>
        <w:rPr>
          <w:color w:val="231F20"/>
          <w:spacing w:val="23"/>
          <w:w w:val="105"/>
        </w:rPr>
        <w:t> </w:t>
      </w:r>
      <w:r>
        <w:rPr>
          <w:color w:val="231F20"/>
          <w:w w:val="105"/>
        </w:rPr>
        <w:t>a</w:t>
      </w:r>
      <w:r>
        <w:rPr>
          <w:color w:val="231F20"/>
          <w:spacing w:val="22"/>
          <w:w w:val="105"/>
        </w:rPr>
        <w:t> </w:t>
      </w:r>
      <w:r>
        <w:rPr>
          <w:color w:val="231F20"/>
          <w:w w:val="105"/>
        </w:rPr>
        <w:t>historic</w:t>
      </w:r>
      <w:r>
        <w:rPr>
          <w:color w:val="231F20"/>
          <w:spacing w:val="23"/>
          <w:w w:val="105"/>
        </w:rPr>
        <w:t> </w:t>
      </w:r>
      <w:r>
        <w:rPr>
          <w:color w:val="231F20"/>
          <w:w w:val="105"/>
        </w:rPr>
        <w:t>and</w:t>
      </w:r>
      <w:r>
        <w:rPr>
          <w:color w:val="231F20"/>
          <w:spacing w:val="23"/>
          <w:w w:val="105"/>
        </w:rPr>
        <w:t> </w:t>
      </w:r>
      <w:r>
        <w:rPr>
          <w:color w:val="231F20"/>
          <w:w w:val="105"/>
        </w:rPr>
        <w:t>a</w:t>
      </w:r>
      <w:r>
        <w:rPr>
          <w:color w:val="231F20"/>
          <w:spacing w:val="22"/>
          <w:w w:val="105"/>
        </w:rPr>
        <w:t> </w:t>
      </w:r>
      <w:r>
        <w:rPr>
          <w:color w:val="231F20"/>
          <w:w w:val="105"/>
        </w:rPr>
        <w:t>reproductive</w:t>
      </w:r>
      <w:r>
        <w:rPr>
          <w:color w:val="231F20"/>
          <w:spacing w:val="23"/>
          <w:w w:val="105"/>
        </w:rPr>
        <w:t> </w:t>
      </w:r>
      <w:r>
        <w:rPr>
          <w:color w:val="231F20"/>
          <w:w w:val="105"/>
        </w:rPr>
        <w:t>sense, the</w:t>
      </w:r>
      <w:r>
        <w:rPr>
          <w:color w:val="231F20"/>
          <w:spacing w:val="22"/>
          <w:w w:val="105"/>
        </w:rPr>
        <w:t> </w:t>
      </w:r>
      <w:r>
        <w:rPr>
          <w:color w:val="231F20"/>
          <w:w w:val="105"/>
        </w:rPr>
        <w:t>machine</w:t>
      </w:r>
      <w:r>
        <w:rPr>
          <w:color w:val="231F20"/>
          <w:spacing w:val="22"/>
          <w:w w:val="105"/>
        </w:rPr>
        <w:t> </w:t>
      </w:r>
      <w:r>
        <w:rPr>
          <w:color w:val="231F20"/>
          <w:w w:val="105"/>
        </w:rPr>
        <w:t>tool is the mother of all machinery.</w:t>
      </w:r>
    </w:p>
    <w:p>
      <w:pPr>
        <w:spacing w:line="244" w:lineRule="auto" w:before="19"/>
        <w:ind w:left="3540" w:right="254" w:firstLine="240"/>
        <w:jc w:val="right"/>
        <w:rPr>
          <w:sz w:val="20"/>
        </w:rPr>
      </w:pPr>
      <w:r>
        <w:rPr>
          <w:color w:val="231F20"/>
          <w:w w:val="105"/>
          <w:sz w:val="20"/>
        </w:rPr>
        <w:t>Other production machines include </w:t>
      </w:r>
      <w:r>
        <w:rPr>
          <w:b/>
          <w:i/>
          <w:color w:val="231F20"/>
          <w:w w:val="105"/>
          <w:sz w:val="20"/>
        </w:rPr>
        <w:t>presses </w:t>
      </w:r>
      <w:r>
        <w:rPr>
          <w:color w:val="231F20"/>
          <w:w w:val="105"/>
          <w:sz w:val="20"/>
        </w:rPr>
        <w:t>for stamping operations, </w:t>
      </w:r>
      <w:r>
        <w:rPr>
          <w:b/>
          <w:i/>
          <w:color w:val="231F20"/>
          <w:w w:val="105"/>
          <w:sz w:val="20"/>
        </w:rPr>
        <w:t>forge ham- mers </w:t>
      </w:r>
      <w:r>
        <w:rPr>
          <w:color w:val="231F20"/>
          <w:w w:val="105"/>
          <w:sz w:val="20"/>
        </w:rPr>
        <w:t>for forging, </w:t>
      </w:r>
      <w:r>
        <w:rPr>
          <w:b/>
          <w:i/>
          <w:color w:val="231F20"/>
          <w:w w:val="105"/>
          <w:sz w:val="20"/>
        </w:rPr>
        <w:t>rolling mills </w:t>
      </w:r>
      <w:r>
        <w:rPr>
          <w:color w:val="231F20"/>
          <w:w w:val="105"/>
          <w:sz w:val="20"/>
        </w:rPr>
        <w:t>for rolling sheet metal, </w:t>
      </w:r>
      <w:r>
        <w:rPr>
          <w:b/>
          <w:i/>
          <w:color w:val="231F20"/>
          <w:w w:val="105"/>
          <w:sz w:val="20"/>
        </w:rPr>
        <w:t>welding machines </w:t>
      </w:r>
      <w:r>
        <w:rPr>
          <w:color w:val="231F20"/>
          <w:w w:val="105"/>
          <w:sz w:val="20"/>
        </w:rPr>
        <w:t>for weld-</w:t>
      </w:r>
      <w:r>
        <w:rPr>
          <w:color w:val="231F20"/>
          <w:spacing w:val="40"/>
          <w:w w:val="105"/>
          <w:sz w:val="20"/>
        </w:rPr>
        <w:t> </w:t>
      </w:r>
      <w:r>
        <w:rPr>
          <w:color w:val="231F20"/>
          <w:w w:val="105"/>
          <w:sz w:val="20"/>
        </w:rPr>
        <w:t>ing, and </w:t>
      </w:r>
      <w:r>
        <w:rPr>
          <w:b/>
          <w:i/>
          <w:color w:val="231F20"/>
          <w:w w:val="105"/>
          <w:sz w:val="20"/>
        </w:rPr>
        <w:t>insertion machines </w:t>
      </w:r>
      <w:r>
        <w:rPr>
          <w:color w:val="231F20"/>
          <w:w w:val="105"/>
          <w:sz w:val="20"/>
        </w:rPr>
        <w:t>for inserting electronic components into printed circuit boards.</w:t>
      </w:r>
      <w:r>
        <w:rPr>
          <w:color w:val="231F20"/>
          <w:spacing w:val="-10"/>
          <w:w w:val="105"/>
          <w:sz w:val="20"/>
        </w:rPr>
        <w:t> </w:t>
      </w:r>
      <w:r>
        <w:rPr>
          <w:color w:val="231F20"/>
          <w:w w:val="105"/>
          <w:sz w:val="20"/>
        </w:rPr>
        <w:t>The name of the equipment usually follows from</w:t>
      </w:r>
      <w:r>
        <w:rPr>
          <w:color w:val="231F20"/>
          <w:spacing w:val="30"/>
          <w:w w:val="105"/>
          <w:sz w:val="20"/>
        </w:rPr>
        <w:t> </w:t>
      </w:r>
      <w:r>
        <w:rPr>
          <w:color w:val="231F20"/>
          <w:w w:val="105"/>
          <w:sz w:val="20"/>
        </w:rPr>
        <w:t>the name of the process.</w:t>
      </w:r>
      <w:r>
        <w:rPr>
          <w:color w:val="231F20"/>
          <w:spacing w:val="40"/>
          <w:w w:val="105"/>
          <w:sz w:val="20"/>
        </w:rPr>
        <w:t> </w:t>
      </w:r>
      <w:r>
        <w:rPr>
          <w:color w:val="231F20"/>
          <w:w w:val="105"/>
          <w:sz w:val="20"/>
        </w:rPr>
        <w:t>Production</w:t>
      </w:r>
      <w:r>
        <w:rPr>
          <w:color w:val="231F20"/>
          <w:spacing w:val="13"/>
          <w:w w:val="105"/>
          <w:sz w:val="20"/>
        </w:rPr>
        <w:t> </w:t>
      </w:r>
      <w:r>
        <w:rPr>
          <w:color w:val="231F20"/>
          <w:w w:val="105"/>
          <w:sz w:val="20"/>
        </w:rPr>
        <w:t>equipment</w:t>
      </w:r>
      <w:r>
        <w:rPr>
          <w:color w:val="231F20"/>
          <w:spacing w:val="13"/>
          <w:w w:val="105"/>
          <w:sz w:val="20"/>
        </w:rPr>
        <w:t> </w:t>
      </w:r>
      <w:r>
        <w:rPr>
          <w:color w:val="231F20"/>
          <w:w w:val="105"/>
          <w:sz w:val="20"/>
        </w:rPr>
        <w:t>can</w:t>
      </w:r>
      <w:r>
        <w:rPr>
          <w:color w:val="231F20"/>
          <w:spacing w:val="13"/>
          <w:w w:val="105"/>
          <w:sz w:val="20"/>
        </w:rPr>
        <w:t> </w:t>
      </w:r>
      <w:r>
        <w:rPr>
          <w:color w:val="231F20"/>
          <w:w w:val="105"/>
          <w:sz w:val="20"/>
        </w:rPr>
        <w:t>be</w:t>
      </w:r>
      <w:r>
        <w:rPr>
          <w:color w:val="231F20"/>
          <w:spacing w:val="13"/>
          <w:w w:val="105"/>
          <w:sz w:val="20"/>
        </w:rPr>
        <w:t> </w:t>
      </w:r>
      <w:r>
        <w:rPr>
          <w:color w:val="231F20"/>
          <w:w w:val="105"/>
          <w:sz w:val="20"/>
        </w:rPr>
        <w:t>general</w:t>
      </w:r>
      <w:r>
        <w:rPr>
          <w:color w:val="231F20"/>
          <w:spacing w:val="13"/>
          <w:w w:val="105"/>
          <w:sz w:val="20"/>
        </w:rPr>
        <w:t> </w:t>
      </w:r>
      <w:r>
        <w:rPr>
          <w:color w:val="231F20"/>
          <w:w w:val="105"/>
          <w:sz w:val="20"/>
        </w:rPr>
        <w:t>purpose</w:t>
      </w:r>
      <w:r>
        <w:rPr>
          <w:color w:val="231F20"/>
          <w:spacing w:val="13"/>
          <w:w w:val="105"/>
          <w:sz w:val="20"/>
        </w:rPr>
        <w:t> </w:t>
      </w:r>
      <w:r>
        <w:rPr>
          <w:color w:val="231F20"/>
          <w:w w:val="105"/>
          <w:sz w:val="20"/>
        </w:rPr>
        <w:t>or</w:t>
      </w:r>
      <w:r>
        <w:rPr>
          <w:color w:val="231F20"/>
          <w:spacing w:val="13"/>
          <w:w w:val="105"/>
          <w:sz w:val="20"/>
        </w:rPr>
        <w:t> </w:t>
      </w:r>
      <w:r>
        <w:rPr>
          <w:color w:val="231F20"/>
          <w:w w:val="105"/>
          <w:sz w:val="20"/>
        </w:rPr>
        <w:t>special</w:t>
      </w:r>
      <w:r>
        <w:rPr>
          <w:color w:val="231F20"/>
          <w:spacing w:val="13"/>
          <w:w w:val="105"/>
          <w:sz w:val="20"/>
        </w:rPr>
        <w:t> </w:t>
      </w:r>
      <w:r>
        <w:rPr>
          <w:color w:val="231F20"/>
          <w:w w:val="105"/>
          <w:sz w:val="20"/>
        </w:rPr>
        <w:t>purpose.</w:t>
      </w:r>
      <w:r>
        <w:rPr>
          <w:color w:val="231F20"/>
          <w:spacing w:val="13"/>
          <w:w w:val="105"/>
          <w:sz w:val="20"/>
        </w:rPr>
        <w:t> </w:t>
      </w:r>
      <w:r>
        <w:rPr>
          <w:b/>
          <w:i/>
          <w:color w:val="231F20"/>
          <w:w w:val="105"/>
          <w:sz w:val="20"/>
        </w:rPr>
        <w:t>General</w:t>
      </w:r>
      <w:r>
        <w:rPr>
          <w:b/>
          <w:i/>
          <w:color w:val="231F20"/>
          <w:spacing w:val="13"/>
          <w:w w:val="105"/>
          <w:sz w:val="20"/>
        </w:rPr>
        <w:t> </w:t>
      </w:r>
      <w:r>
        <w:rPr>
          <w:b/>
          <w:i/>
          <w:color w:val="231F20"/>
          <w:w w:val="105"/>
          <w:sz w:val="20"/>
        </w:rPr>
        <w:t>purpose </w:t>
      </w:r>
      <w:r>
        <w:rPr>
          <w:b/>
          <w:i/>
          <w:color w:val="231F20"/>
          <w:sz w:val="20"/>
        </w:rPr>
        <w:t>equipment</w:t>
      </w:r>
      <w:r>
        <w:rPr>
          <w:b/>
          <w:i/>
          <w:color w:val="231F20"/>
          <w:spacing w:val="-10"/>
          <w:sz w:val="20"/>
        </w:rPr>
        <w:t> </w:t>
      </w:r>
      <w:r>
        <w:rPr>
          <w:color w:val="231F20"/>
          <w:sz w:val="20"/>
        </w:rPr>
        <w:t>is</w:t>
      </w:r>
      <w:r>
        <w:rPr>
          <w:color w:val="231F20"/>
          <w:spacing w:val="-10"/>
          <w:sz w:val="20"/>
        </w:rPr>
        <w:t> </w:t>
      </w:r>
      <w:r>
        <w:rPr>
          <w:color w:val="231F20"/>
          <w:sz w:val="20"/>
        </w:rPr>
        <w:t>more</w:t>
      </w:r>
      <w:r>
        <w:rPr>
          <w:color w:val="231F20"/>
          <w:spacing w:val="-10"/>
          <w:sz w:val="20"/>
        </w:rPr>
        <w:t> </w:t>
      </w:r>
      <w:r>
        <w:rPr>
          <w:color w:val="231F20"/>
          <w:sz w:val="20"/>
        </w:rPr>
        <w:t>flexible</w:t>
      </w:r>
      <w:r>
        <w:rPr>
          <w:color w:val="231F20"/>
          <w:spacing w:val="-10"/>
          <w:sz w:val="20"/>
        </w:rPr>
        <w:t> </w:t>
      </w:r>
      <w:r>
        <w:rPr>
          <w:color w:val="231F20"/>
          <w:sz w:val="20"/>
        </w:rPr>
        <w:t>and</w:t>
      </w:r>
      <w:r>
        <w:rPr>
          <w:color w:val="231F20"/>
          <w:spacing w:val="-10"/>
          <w:sz w:val="20"/>
        </w:rPr>
        <w:t> </w:t>
      </w:r>
      <w:r>
        <w:rPr>
          <w:color w:val="231F20"/>
          <w:sz w:val="20"/>
        </w:rPr>
        <w:t>adaptable</w:t>
      </w:r>
      <w:r>
        <w:rPr>
          <w:color w:val="231F20"/>
          <w:spacing w:val="-10"/>
          <w:sz w:val="20"/>
        </w:rPr>
        <w:t> </w:t>
      </w:r>
      <w:r>
        <w:rPr>
          <w:color w:val="231F20"/>
          <w:sz w:val="20"/>
        </w:rPr>
        <w:t>to</w:t>
      </w:r>
      <w:r>
        <w:rPr>
          <w:color w:val="231F20"/>
          <w:spacing w:val="-10"/>
          <w:sz w:val="20"/>
        </w:rPr>
        <w:t> </w:t>
      </w:r>
      <w:r>
        <w:rPr>
          <w:color w:val="231F20"/>
          <w:sz w:val="20"/>
        </w:rPr>
        <w:t>a</w:t>
      </w:r>
      <w:r>
        <w:rPr>
          <w:color w:val="231F20"/>
          <w:spacing w:val="-10"/>
          <w:sz w:val="20"/>
        </w:rPr>
        <w:t> </w:t>
      </w:r>
      <w:r>
        <w:rPr>
          <w:color w:val="231F20"/>
          <w:sz w:val="20"/>
        </w:rPr>
        <w:t>variety</w:t>
      </w:r>
      <w:r>
        <w:rPr>
          <w:color w:val="231F20"/>
          <w:spacing w:val="-10"/>
          <w:sz w:val="20"/>
        </w:rPr>
        <w:t> </w:t>
      </w:r>
      <w:r>
        <w:rPr>
          <w:color w:val="231F20"/>
          <w:sz w:val="20"/>
        </w:rPr>
        <w:t>of</w:t>
      </w:r>
      <w:r>
        <w:rPr>
          <w:color w:val="231F20"/>
          <w:spacing w:val="-10"/>
          <w:sz w:val="20"/>
        </w:rPr>
        <w:t> </w:t>
      </w:r>
      <w:r>
        <w:rPr>
          <w:color w:val="231F20"/>
          <w:sz w:val="20"/>
        </w:rPr>
        <w:t>jobs.</w:t>
      </w:r>
      <w:r>
        <w:rPr>
          <w:color w:val="231F20"/>
          <w:spacing w:val="-13"/>
          <w:sz w:val="20"/>
        </w:rPr>
        <w:t> </w:t>
      </w:r>
      <w:r>
        <w:rPr>
          <w:color w:val="231F20"/>
          <w:sz w:val="20"/>
        </w:rPr>
        <w:t>It</w:t>
      </w:r>
      <w:r>
        <w:rPr>
          <w:color w:val="231F20"/>
          <w:spacing w:val="-9"/>
          <w:sz w:val="20"/>
        </w:rPr>
        <w:t> </w:t>
      </w:r>
      <w:r>
        <w:rPr>
          <w:color w:val="231F20"/>
          <w:sz w:val="20"/>
        </w:rPr>
        <w:t>is</w:t>
      </w:r>
      <w:r>
        <w:rPr>
          <w:color w:val="231F20"/>
          <w:spacing w:val="-10"/>
          <w:sz w:val="20"/>
        </w:rPr>
        <w:t> </w:t>
      </w:r>
      <w:r>
        <w:rPr>
          <w:color w:val="231F20"/>
          <w:sz w:val="20"/>
        </w:rPr>
        <w:t>commercially</w:t>
      </w:r>
      <w:r>
        <w:rPr>
          <w:color w:val="231F20"/>
          <w:spacing w:val="-10"/>
          <w:sz w:val="20"/>
        </w:rPr>
        <w:t> </w:t>
      </w:r>
      <w:r>
        <w:rPr>
          <w:color w:val="231F20"/>
          <w:sz w:val="20"/>
        </w:rPr>
        <w:t>availa-</w:t>
      </w:r>
      <w:r>
        <w:rPr>
          <w:color w:val="231F20"/>
          <w:spacing w:val="-10"/>
          <w:sz w:val="20"/>
        </w:rPr>
        <w:t> </w:t>
      </w:r>
      <w:r>
        <w:rPr>
          <w:color w:val="231F20"/>
          <w:sz w:val="20"/>
        </w:rPr>
        <w:t>ble </w:t>
      </w:r>
      <w:r>
        <w:rPr>
          <w:color w:val="231F20"/>
          <w:w w:val="105"/>
          <w:sz w:val="20"/>
        </w:rPr>
        <w:t>for</w:t>
      </w:r>
      <w:r>
        <w:rPr>
          <w:color w:val="231F20"/>
          <w:spacing w:val="18"/>
          <w:w w:val="105"/>
          <w:sz w:val="20"/>
        </w:rPr>
        <w:t> </w:t>
      </w:r>
      <w:r>
        <w:rPr>
          <w:color w:val="231F20"/>
          <w:w w:val="105"/>
          <w:sz w:val="20"/>
        </w:rPr>
        <w:t>any</w:t>
      </w:r>
      <w:r>
        <w:rPr>
          <w:color w:val="231F20"/>
          <w:spacing w:val="17"/>
          <w:w w:val="105"/>
          <w:sz w:val="20"/>
        </w:rPr>
        <w:t> </w:t>
      </w:r>
      <w:r>
        <w:rPr>
          <w:color w:val="231F20"/>
          <w:w w:val="105"/>
          <w:sz w:val="20"/>
        </w:rPr>
        <w:t>manufacturing</w:t>
      </w:r>
      <w:r>
        <w:rPr>
          <w:color w:val="231F20"/>
          <w:spacing w:val="18"/>
          <w:w w:val="105"/>
          <w:sz w:val="20"/>
        </w:rPr>
        <w:t> </w:t>
      </w:r>
      <w:r>
        <w:rPr>
          <w:color w:val="231F20"/>
          <w:w w:val="105"/>
          <w:sz w:val="20"/>
        </w:rPr>
        <w:t>company</w:t>
      </w:r>
      <w:r>
        <w:rPr>
          <w:color w:val="231F20"/>
          <w:spacing w:val="18"/>
          <w:w w:val="105"/>
          <w:sz w:val="20"/>
        </w:rPr>
        <w:t> </w:t>
      </w:r>
      <w:r>
        <w:rPr>
          <w:color w:val="231F20"/>
          <w:w w:val="105"/>
          <w:sz w:val="20"/>
        </w:rPr>
        <w:t>to</w:t>
      </w:r>
      <w:r>
        <w:rPr>
          <w:color w:val="231F20"/>
          <w:spacing w:val="17"/>
          <w:w w:val="105"/>
          <w:sz w:val="20"/>
        </w:rPr>
        <w:t> </w:t>
      </w:r>
      <w:r>
        <w:rPr>
          <w:color w:val="231F20"/>
          <w:w w:val="105"/>
          <w:sz w:val="20"/>
        </w:rPr>
        <w:t>invest</w:t>
      </w:r>
      <w:r>
        <w:rPr>
          <w:color w:val="231F20"/>
          <w:spacing w:val="19"/>
          <w:w w:val="105"/>
          <w:sz w:val="20"/>
        </w:rPr>
        <w:t> </w:t>
      </w:r>
      <w:r>
        <w:rPr>
          <w:color w:val="231F20"/>
          <w:w w:val="105"/>
          <w:sz w:val="20"/>
        </w:rPr>
        <w:t>in.</w:t>
      </w:r>
      <w:r>
        <w:rPr>
          <w:color w:val="231F20"/>
          <w:spacing w:val="16"/>
          <w:w w:val="105"/>
          <w:sz w:val="20"/>
        </w:rPr>
        <w:t> </w:t>
      </w:r>
      <w:r>
        <w:rPr>
          <w:b/>
          <w:i/>
          <w:color w:val="231F20"/>
          <w:w w:val="105"/>
          <w:sz w:val="20"/>
        </w:rPr>
        <w:t>Special</w:t>
      </w:r>
      <w:r>
        <w:rPr>
          <w:b/>
          <w:i/>
          <w:color w:val="231F20"/>
          <w:spacing w:val="19"/>
          <w:w w:val="105"/>
          <w:sz w:val="20"/>
        </w:rPr>
        <w:t> </w:t>
      </w:r>
      <w:r>
        <w:rPr>
          <w:b/>
          <w:i/>
          <w:color w:val="231F20"/>
          <w:w w:val="105"/>
          <w:sz w:val="20"/>
        </w:rPr>
        <w:t>purpose</w:t>
      </w:r>
      <w:r>
        <w:rPr>
          <w:b/>
          <w:i/>
          <w:color w:val="231F20"/>
          <w:spacing w:val="17"/>
          <w:w w:val="105"/>
          <w:sz w:val="20"/>
        </w:rPr>
        <w:t> </w:t>
      </w:r>
      <w:r>
        <w:rPr>
          <w:b/>
          <w:i/>
          <w:color w:val="231F20"/>
          <w:w w:val="105"/>
          <w:sz w:val="20"/>
        </w:rPr>
        <w:t>equipment</w:t>
      </w:r>
      <w:r>
        <w:rPr>
          <w:b/>
          <w:i/>
          <w:color w:val="231F20"/>
          <w:spacing w:val="19"/>
          <w:w w:val="105"/>
          <w:sz w:val="20"/>
        </w:rPr>
        <w:t> </w:t>
      </w:r>
      <w:r>
        <w:rPr>
          <w:color w:val="231F20"/>
          <w:w w:val="105"/>
          <w:sz w:val="20"/>
        </w:rPr>
        <w:t>is</w:t>
      </w:r>
      <w:r>
        <w:rPr>
          <w:color w:val="231F20"/>
          <w:spacing w:val="17"/>
          <w:w w:val="105"/>
          <w:sz w:val="20"/>
        </w:rPr>
        <w:t> </w:t>
      </w:r>
      <w:r>
        <w:rPr>
          <w:color w:val="231F20"/>
          <w:spacing w:val="-2"/>
          <w:w w:val="105"/>
          <w:sz w:val="20"/>
        </w:rPr>
        <w:t>usually</w:t>
      </w:r>
    </w:p>
    <w:p>
      <w:pPr>
        <w:pStyle w:val="BodyText"/>
        <w:spacing w:before="5"/>
        <w:ind w:left="3540"/>
        <w:jc w:val="both"/>
      </w:pPr>
      <w:r>
        <w:rPr>
          <w:color w:val="231F20"/>
        </w:rPr>
        <w:t>designed</w:t>
      </w:r>
      <w:r>
        <w:rPr>
          <w:color w:val="231F20"/>
          <w:spacing w:val="11"/>
        </w:rPr>
        <w:t> </w:t>
      </w:r>
      <w:r>
        <w:rPr>
          <w:color w:val="231F20"/>
        </w:rPr>
        <w:t>to</w:t>
      </w:r>
      <w:r>
        <w:rPr>
          <w:color w:val="231F20"/>
          <w:spacing w:val="17"/>
        </w:rPr>
        <w:t> </w:t>
      </w:r>
      <w:r>
        <w:rPr>
          <w:color w:val="231F20"/>
        </w:rPr>
        <w:t>produce</w:t>
      </w:r>
      <w:r>
        <w:rPr>
          <w:color w:val="231F20"/>
          <w:spacing w:val="17"/>
        </w:rPr>
        <w:t> </w:t>
      </w:r>
      <w:r>
        <w:rPr>
          <w:color w:val="231F20"/>
        </w:rPr>
        <w:t>a</w:t>
      </w:r>
      <w:r>
        <w:rPr>
          <w:color w:val="231F20"/>
          <w:spacing w:val="17"/>
        </w:rPr>
        <w:t> </w:t>
      </w:r>
      <w:r>
        <w:rPr>
          <w:color w:val="231F20"/>
        </w:rPr>
        <w:t>specific</w:t>
      </w:r>
      <w:r>
        <w:rPr>
          <w:color w:val="231F20"/>
          <w:spacing w:val="17"/>
        </w:rPr>
        <w:t> </w:t>
      </w:r>
      <w:r>
        <w:rPr>
          <w:color w:val="231F20"/>
        </w:rPr>
        <w:t>part</w:t>
      </w:r>
      <w:r>
        <w:rPr>
          <w:color w:val="231F20"/>
          <w:spacing w:val="17"/>
        </w:rPr>
        <w:t> </w:t>
      </w:r>
      <w:r>
        <w:rPr>
          <w:color w:val="231F20"/>
        </w:rPr>
        <w:t>or</w:t>
      </w:r>
      <w:r>
        <w:rPr>
          <w:color w:val="231F20"/>
          <w:spacing w:val="17"/>
        </w:rPr>
        <w:t> </w:t>
      </w:r>
      <w:r>
        <w:rPr>
          <w:color w:val="231F20"/>
        </w:rPr>
        <w:t>product</w:t>
      </w:r>
      <w:r>
        <w:rPr>
          <w:color w:val="231F20"/>
          <w:spacing w:val="17"/>
        </w:rPr>
        <w:t> </w:t>
      </w:r>
      <w:r>
        <w:rPr>
          <w:color w:val="231F20"/>
        </w:rPr>
        <w:t>in</w:t>
      </w:r>
      <w:r>
        <w:rPr>
          <w:color w:val="231F20"/>
          <w:spacing w:val="16"/>
        </w:rPr>
        <w:t> </w:t>
      </w:r>
      <w:r>
        <w:rPr>
          <w:color w:val="231F20"/>
        </w:rPr>
        <w:t>very</w:t>
      </w:r>
      <w:r>
        <w:rPr>
          <w:color w:val="231F20"/>
          <w:spacing w:val="17"/>
        </w:rPr>
        <w:t> </w:t>
      </w:r>
      <w:r>
        <w:rPr>
          <w:color w:val="231F20"/>
        </w:rPr>
        <w:t>large</w:t>
      </w:r>
      <w:r>
        <w:rPr>
          <w:color w:val="231F20"/>
          <w:spacing w:val="17"/>
        </w:rPr>
        <w:t> </w:t>
      </w:r>
      <w:r>
        <w:rPr>
          <w:color w:val="231F20"/>
        </w:rPr>
        <w:t>quantities.</w:t>
      </w:r>
      <w:r>
        <w:rPr>
          <w:color w:val="231F20"/>
          <w:spacing w:val="-14"/>
        </w:rPr>
        <w:t> </w:t>
      </w:r>
      <w:r>
        <w:rPr>
          <w:color w:val="231F20"/>
        </w:rPr>
        <w:t>The</w:t>
      </w:r>
      <w:r>
        <w:rPr>
          <w:color w:val="231F20"/>
          <w:spacing w:val="17"/>
        </w:rPr>
        <w:t> </w:t>
      </w:r>
      <w:r>
        <w:rPr>
          <w:color w:val="231F20"/>
          <w:spacing w:val="-2"/>
        </w:rPr>
        <w:t>economics</w:t>
      </w:r>
    </w:p>
    <w:p>
      <w:pPr>
        <w:spacing w:after="0"/>
        <w:jc w:val="both"/>
        <w:sectPr>
          <w:pgSz w:w="11530" w:h="14410"/>
          <w:pgMar w:header="652" w:footer="0" w:top="920" w:bottom="280" w:left="0" w:right="520"/>
        </w:sectPr>
      </w:pPr>
    </w:p>
    <w:p>
      <w:pPr>
        <w:pStyle w:val="BodyText"/>
        <w:spacing w:before="143"/>
      </w:pPr>
    </w:p>
    <w:tbl>
      <w:tblPr>
        <w:tblW w:w="0" w:type="auto"/>
        <w:jc w:val="left"/>
        <w:tblInd w:w="29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9"/>
        <w:gridCol w:w="1072"/>
        <w:gridCol w:w="2530"/>
        <w:gridCol w:w="3356"/>
      </w:tblGrid>
      <w:tr>
        <w:trPr>
          <w:trHeight w:val="551" w:hRule="atLeast"/>
        </w:trPr>
        <w:tc>
          <w:tcPr>
            <w:tcW w:w="259" w:type="dxa"/>
            <w:tcBorders>
              <w:bottom w:val="single" w:sz="8" w:space="0" w:color="FFFFFF"/>
            </w:tcBorders>
            <w:shd w:val="clear" w:color="auto" w:fill="BC8D0A"/>
          </w:tcPr>
          <w:p>
            <w:pPr>
              <w:pStyle w:val="TableParagraph"/>
              <w:rPr>
                <w:sz w:val="20"/>
              </w:rPr>
            </w:pPr>
          </w:p>
        </w:tc>
        <w:tc>
          <w:tcPr>
            <w:tcW w:w="1072" w:type="dxa"/>
            <w:tcBorders>
              <w:bottom w:val="single" w:sz="8" w:space="0" w:color="F3E6D0"/>
            </w:tcBorders>
            <w:shd w:val="clear" w:color="auto" w:fill="FFFFFF"/>
          </w:tcPr>
          <w:p>
            <w:pPr>
              <w:pStyle w:val="TableParagraph"/>
              <w:spacing w:line="223" w:lineRule="exact" w:before="33"/>
              <w:ind w:left="139"/>
              <w:rPr>
                <w:b/>
                <w:sz w:val="20"/>
              </w:rPr>
            </w:pPr>
            <w:r>
              <w:rPr/>
              <mc:AlternateContent>
                <mc:Choice Requires="wps">
                  <w:drawing>
                    <wp:anchor distT="0" distB="0" distL="0" distR="0" allowOverlap="1" layoutInCell="1" locked="0" behindDoc="1" simplePos="0" relativeHeight="481126400">
                      <wp:simplePos x="0" y="0"/>
                      <wp:positionH relativeFrom="column">
                        <wp:posOffset>-165101</wp:posOffset>
                      </wp:positionH>
                      <wp:positionV relativeFrom="paragraph">
                        <wp:posOffset>-1535</wp:posOffset>
                      </wp:positionV>
                      <wp:extent cx="4591685" cy="2645410"/>
                      <wp:effectExtent l="0" t="0" r="0" b="0"/>
                      <wp:wrapNone/>
                      <wp:docPr id="302" name="Group 302"/>
                      <wp:cNvGraphicFramePr>
                        <a:graphicFrameLocks/>
                      </wp:cNvGraphicFramePr>
                      <a:graphic>
                        <a:graphicData uri="http://schemas.microsoft.com/office/word/2010/wordprocessingGroup">
                          <wpg:wgp>
                            <wpg:cNvPr id="302" name="Group 302"/>
                            <wpg:cNvGrpSpPr/>
                            <wpg:grpSpPr>
                              <a:xfrm>
                                <a:off x="0" y="0"/>
                                <a:ext cx="4591685" cy="2645410"/>
                                <a:chExt cx="4591685" cy="2645410"/>
                              </a:xfrm>
                            </wpg:grpSpPr>
                            <wps:wsp>
                              <wps:cNvPr id="303" name="Graphic 303"/>
                              <wps:cNvSpPr/>
                              <wps:spPr>
                                <a:xfrm>
                                  <a:off x="0" y="0"/>
                                  <a:ext cx="4591685" cy="2645410"/>
                                </a:xfrm>
                                <a:custGeom>
                                  <a:avLst/>
                                  <a:gdLst/>
                                  <a:ahLst/>
                                  <a:cxnLst/>
                                  <a:rect l="l" t="t" r="r" b="b"/>
                                  <a:pathLst>
                                    <a:path w="4591685" h="2645410">
                                      <a:moveTo>
                                        <a:pt x="4591304" y="0"/>
                                      </a:moveTo>
                                      <a:lnTo>
                                        <a:pt x="0" y="0"/>
                                      </a:lnTo>
                                      <a:lnTo>
                                        <a:pt x="0" y="2644951"/>
                                      </a:lnTo>
                                      <a:lnTo>
                                        <a:pt x="4591304" y="2644951"/>
                                      </a:lnTo>
                                      <a:lnTo>
                                        <a:pt x="459130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3.0001pt;margin-top:-.120925pt;width:361.55pt;height:208.3pt;mso-position-horizontal-relative:column;mso-position-vertical-relative:paragraph;z-index:-22190080" id="docshapegroup246" coordorigin="-260,-2" coordsize="7231,4166">
                      <v:rect style="position:absolute;left:-260;top:-3;width:7231;height:4166" id="docshape247" filled="true" fillcolor="#ffffff" stroked="false">
                        <v:fill type="solid"/>
                      </v:rect>
                      <w10:wrap type="none"/>
                    </v:group>
                  </w:pict>
                </mc:Fallback>
              </mc:AlternateContent>
            </w:r>
            <w:r>
              <w:rPr>
                <w:rFonts w:ascii="Arial" w:hAnsi="Arial"/>
                <w:b/>
                <w:color w:val="231F20"/>
                <w:w w:val="75"/>
                <w:sz w:val="18"/>
              </w:rPr>
              <w:t>TABLE</w:t>
            </w:r>
            <w:r>
              <w:rPr>
                <w:rFonts w:ascii="Arial" w:hAnsi="Arial"/>
                <w:b/>
                <w:color w:val="231F20"/>
                <w:spacing w:val="6"/>
                <w:sz w:val="18"/>
              </w:rPr>
              <w:t> </w:t>
            </w:r>
            <w:r>
              <w:rPr>
                <w:rFonts w:ascii="Arial" w:hAnsi="Arial"/>
                <w:color w:val="231F20"/>
                <w:w w:val="75"/>
                <w:sz w:val="20"/>
              </w:rPr>
              <w:t>•</w:t>
            </w:r>
            <w:r>
              <w:rPr>
                <w:rFonts w:ascii="Arial" w:hAnsi="Arial"/>
                <w:color w:val="231F20"/>
                <w:sz w:val="20"/>
              </w:rPr>
              <w:t> </w:t>
            </w:r>
            <w:r>
              <w:rPr>
                <w:b/>
                <w:color w:val="BC8D0A"/>
                <w:spacing w:val="-5"/>
                <w:w w:val="75"/>
                <w:sz w:val="20"/>
              </w:rPr>
              <w:t>1.3</w:t>
            </w:r>
          </w:p>
          <w:p>
            <w:pPr>
              <w:pStyle w:val="TableParagraph"/>
              <w:spacing w:line="223" w:lineRule="exact"/>
              <w:ind w:left="139"/>
              <w:rPr>
                <w:rFonts w:ascii="Arial"/>
                <w:sz w:val="20"/>
              </w:rPr>
            </w:pPr>
            <w:r>
              <w:rPr>
                <w:rFonts w:ascii="Arial"/>
                <w:color w:val="231F20"/>
                <w:spacing w:val="-6"/>
                <w:sz w:val="20"/>
              </w:rPr>
              <w:t>processes.</w:t>
            </w:r>
          </w:p>
        </w:tc>
        <w:tc>
          <w:tcPr>
            <w:tcW w:w="5886" w:type="dxa"/>
            <w:gridSpan w:val="2"/>
            <w:tcBorders>
              <w:bottom w:val="single" w:sz="8" w:space="0" w:color="F3E6D0"/>
            </w:tcBorders>
            <w:shd w:val="clear" w:color="auto" w:fill="FFFFFF"/>
          </w:tcPr>
          <w:p>
            <w:pPr>
              <w:pStyle w:val="TableParagraph"/>
              <w:spacing w:before="47"/>
              <w:ind w:left="47"/>
              <w:rPr>
                <w:rFonts w:ascii="Arial"/>
                <w:sz w:val="20"/>
              </w:rPr>
            </w:pPr>
            <w:r>
              <w:rPr>
                <w:rFonts w:ascii="Arial"/>
                <w:color w:val="231F20"/>
                <w:w w:val="90"/>
                <w:sz w:val="20"/>
              </w:rPr>
              <w:t>Production</w:t>
            </w:r>
            <w:r>
              <w:rPr>
                <w:rFonts w:ascii="Arial"/>
                <w:color w:val="231F20"/>
                <w:spacing w:val="-9"/>
                <w:w w:val="90"/>
                <w:sz w:val="20"/>
              </w:rPr>
              <w:t> </w:t>
            </w:r>
            <w:r>
              <w:rPr>
                <w:rFonts w:ascii="Arial"/>
                <w:color w:val="231F20"/>
                <w:w w:val="90"/>
                <w:sz w:val="20"/>
              </w:rPr>
              <w:t>equipment</w:t>
            </w:r>
            <w:r>
              <w:rPr>
                <w:rFonts w:ascii="Arial"/>
                <w:color w:val="231F20"/>
                <w:spacing w:val="-8"/>
                <w:w w:val="90"/>
                <w:sz w:val="20"/>
              </w:rPr>
              <w:t> </w:t>
            </w:r>
            <w:r>
              <w:rPr>
                <w:rFonts w:ascii="Arial"/>
                <w:color w:val="231F20"/>
                <w:w w:val="90"/>
                <w:sz w:val="20"/>
              </w:rPr>
              <w:t>and</w:t>
            </w:r>
            <w:r>
              <w:rPr>
                <w:rFonts w:ascii="Arial"/>
                <w:color w:val="231F20"/>
                <w:spacing w:val="-7"/>
                <w:w w:val="90"/>
                <w:sz w:val="20"/>
              </w:rPr>
              <w:t> </w:t>
            </w:r>
            <w:r>
              <w:rPr>
                <w:rFonts w:ascii="Arial"/>
                <w:color w:val="231F20"/>
                <w:w w:val="90"/>
                <w:sz w:val="20"/>
              </w:rPr>
              <w:t>tooling</w:t>
            </w:r>
            <w:r>
              <w:rPr>
                <w:rFonts w:ascii="Arial"/>
                <w:color w:val="231F20"/>
                <w:spacing w:val="-8"/>
                <w:w w:val="90"/>
                <w:sz w:val="20"/>
              </w:rPr>
              <w:t> </w:t>
            </w:r>
            <w:r>
              <w:rPr>
                <w:rFonts w:ascii="Arial"/>
                <w:color w:val="231F20"/>
                <w:w w:val="90"/>
                <w:sz w:val="20"/>
              </w:rPr>
              <w:t>used</w:t>
            </w:r>
            <w:r>
              <w:rPr>
                <w:rFonts w:ascii="Arial"/>
                <w:color w:val="231F20"/>
                <w:spacing w:val="-7"/>
                <w:w w:val="90"/>
                <w:sz w:val="20"/>
              </w:rPr>
              <w:t> </w:t>
            </w:r>
            <w:r>
              <w:rPr>
                <w:rFonts w:ascii="Arial"/>
                <w:color w:val="231F20"/>
                <w:w w:val="90"/>
                <w:sz w:val="20"/>
              </w:rPr>
              <w:t>for</w:t>
            </w:r>
            <w:r>
              <w:rPr>
                <w:rFonts w:ascii="Arial"/>
                <w:color w:val="231F20"/>
                <w:spacing w:val="-8"/>
                <w:w w:val="90"/>
                <w:sz w:val="20"/>
              </w:rPr>
              <w:t> </w:t>
            </w:r>
            <w:r>
              <w:rPr>
                <w:rFonts w:ascii="Arial"/>
                <w:color w:val="231F20"/>
                <w:w w:val="90"/>
                <w:sz w:val="20"/>
              </w:rPr>
              <w:t>various</w:t>
            </w:r>
            <w:r>
              <w:rPr>
                <w:rFonts w:ascii="Arial"/>
                <w:color w:val="231F20"/>
                <w:spacing w:val="-8"/>
                <w:w w:val="90"/>
                <w:sz w:val="20"/>
              </w:rPr>
              <w:t> </w:t>
            </w:r>
            <w:r>
              <w:rPr>
                <w:rFonts w:ascii="Arial"/>
                <w:color w:val="231F20"/>
                <w:spacing w:val="-2"/>
                <w:w w:val="90"/>
                <w:sz w:val="20"/>
              </w:rPr>
              <w:t>manufacturing</w:t>
            </w:r>
          </w:p>
        </w:tc>
      </w:tr>
      <w:tr>
        <w:trPr>
          <w:trHeight w:val="325" w:hRule="atLeast"/>
        </w:trPr>
        <w:tc>
          <w:tcPr>
            <w:tcW w:w="259" w:type="dxa"/>
            <w:vMerge w:val="restart"/>
            <w:tcBorders>
              <w:top w:val="single" w:sz="8" w:space="0" w:color="FFFFFF"/>
              <w:bottom w:val="single" w:sz="8" w:space="0" w:color="F3E6D0"/>
            </w:tcBorders>
            <w:shd w:val="clear" w:color="auto" w:fill="F3E6D0"/>
          </w:tcPr>
          <w:p>
            <w:pPr>
              <w:pStyle w:val="TableParagraph"/>
              <w:rPr>
                <w:sz w:val="20"/>
              </w:rPr>
            </w:pPr>
          </w:p>
        </w:tc>
        <w:tc>
          <w:tcPr>
            <w:tcW w:w="1072" w:type="dxa"/>
            <w:tcBorders>
              <w:top w:val="single" w:sz="8" w:space="0" w:color="F3E6D0"/>
              <w:bottom w:val="single" w:sz="4" w:space="0" w:color="231F20"/>
            </w:tcBorders>
            <w:shd w:val="clear" w:color="auto" w:fill="FFFFFF"/>
          </w:tcPr>
          <w:p>
            <w:pPr>
              <w:pStyle w:val="TableParagraph"/>
              <w:spacing w:before="81"/>
              <w:ind w:left="127"/>
              <w:rPr>
                <w:b/>
                <w:sz w:val="18"/>
              </w:rPr>
            </w:pPr>
            <w:r>
              <w:rPr/>
              <mc:AlternateContent>
                <mc:Choice Requires="wps">
                  <w:drawing>
                    <wp:anchor distT="0" distB="0" distL="0" distR="0" allowOverlap="1" layoutInCell="1" locked="0" behindDoc="1" simplePos="0" relativeHeight="481125888">
                      <wp:simplePos x="0" y="0"/>
                      <wp:positionH relativeFrom="column">
                        <wp:posOffset>-189418</wp:posOffset>
                      </wp:positionH>
                      <wp:positionV relativeFrom="paragraph">
                        <wp:posOffset>-21212</wp:posOffset>
                      </wp:positionV>
                      <wp:extent cx="4715510" cy="2362835"/>
                      <wp:effectExtent l="0" t="0" r="0" b="0"/>
                      <wp:wrapNone/>
                      <wp:docPr id="304" name="Group 304"/>
                      <wp:cNvGraphicFramePr>
                        <a:graphicFrameLocks/>
                      </wp:cNvGraphicFramePr>
                      <a:graphic>
                        <a:graphicData uri="http://schemas.microsoft.com/office/word/2010/wordprocessingGroup">
                          <wpg:wgp>
                            <wpg:cNvPr id="304" name="Group 304"/>
                            <wpg:cNvGrpSpPr/>
                            <wpg:grpSpPr>
                              <a:xfrm>
                                <a:off x="0" y="0"/>
                                <a:ext cx="4715510" cy="2362835"/>
                                <a:chExt cx="4715510" cy="2362835"/>
                              </a:xfrm>
                            </wpg:grpSpPr>
                            <pic:pic>
                              <pic:nvPicPr>
                                <pic:cNvPr id="305" name="Image 305"/>
                                <pic:cNvPicPr/>
                              </pic:nvPicPr>
                              <pic:blipFill>
                                <a:blip r:embed="rId41" cstate="print"/>
                                <a:stretch>
                                  <a:fillRect/>
                                </a:stretch>
                              </pic:blipFill>
                              <pic:spPr>
                                <a:xfrm>
                                  <a:off x="0" y="0"/>
                                  <a:ext cx="4715314" cy="2362223"/>
                                </a:xfrm>
                                <a:prstGeom prst="rect">
                                  <a:avLst/>
                                </a:prstGeom>
                              </pic:spPr>
                            </pic:pic>
                          </wpg:wgp>
                        </a:graphicData>
                      </a:graphic>
                    </wp:anchor>
                  </w:drawing>
                </mc:Choice>
                <mc:Fallback>
                  <w:pict>
                    <v:group style="position:absolute;margin-left:-14.914822pt;margin-top:-1.67031pt;width:371.3pt;height:186.05pt;mso-position-horizontal-relative:column;mso-position-vertical-relative:paragraph;z-index:-22190592" id="docshapegroup248" coordorigin="-298,-33" coordsize="7426,3721">
                      <v:shape style="position:absolute;left:-299;top:-34;width:7426;height:3721" type="#_x0000_t75" id="docshape249" stroked="false">
                        <v:imagedata r:id="rId41" o:title=""/>
                      </v:shape>
                      <w10:wrap type="none"/>
                    </v:group>
                  </w:pict>
                </mc:Fallback>
              </mc:AlternateContent>
            </w:r>
            <w:r>
              <w:rPr>
                <w:b/>
                <w:color w:val="231F20"/>
                <w:spacing w:val="-2"/>
                <w:sz w:val="18"/>
              </w:rPr>
              <w:t>Process</w:t>
            </w:r>
          </w:p>
        </w:tc>
        <w:tc>
          <w:tcPr>
            <w:tcW w:w="2530" w:type="dxa"/>
            <w:tcBorders>
              <w:top w:val="single" w:sz="8" w:space="0" w:color="F3E6D0"/>
              <w:bottom w:val="single" w:sz="4" w:space="0" w:color="231F20"/>
            </w:tcBorders>
            <w:shd w:val="clear" w:color="auto" w:fill="FFFFFF"/>
          </w:tcPr>
          <w:p>
            <w:pPr>
              <w:pStyle w:val="TableParagraph"/>
              <w:spacing w:before="86"/>
              <w:ind w:left="426"/>
              <w:rPr>
                <w:b/>
                <w:sz w:val="18"/>
              </w:rPr>
            </w:pPr>
            <w:r>
              <w:rPr>
                <w:b/>
                <w:color w:val="231F20"/>
                <w:spacing w:val="-2"/>
                <w:sz w:val="18"/>
              </w:rPr>
              <w:t>Equipment</w:t>
            </w:r>
          </w:p>
        </w:tc>
        <w:tc>
          <w:tcPr>
            <w:tcW w:w="3356" w:type="dxa"/>
            <w:tcBorders>
              <w:top w:val="single" w:sz="8" w:space="0" w:color="F3E6D0"/>
              <w:bottom w:val="single" w:sz="4" w:space="0" w:color="231F20"/>
              <w:right w:val="single" w:sz="8" w:space="0" w:color="F3E6D0"/>
            </w:tcBorders>
            <w:shd w:val="clear" w:color="auto" w:fill="FFFFFF"/>
          </w:tcPr>
          <w:p>
            <w:pPr>
              <w:pStyle w:val="TableParagraph"/>
              <w:spacing w:before="86"/>
              <w:ind w:left="334"/>
              <w:rPr>
                <w:b/>
                <w:sz w:val="18"/>
              </w:rPr>
            </w:pPr>
            <w:r>
              <w:rPr>
                <w:b/>
                <w:color w:val="231F20"/>
                <w:sz w:val="18"/>
              </w:rPr>
              <w:t>Special</w:t>
            </w:r>
            <w:r>
              <w:rPr>
                <w:b/>
                <w:color w:val="231F20"/>
                <w:spacing w:val="4"/>
                <w:sz w:val="18"/>
              </w:rPr>
              <w:t> </w:t>
            </w:r>
            <w:r>
              <w:rPr>
                <w:b/>
                <w:color w:val="231F20"/>
                <w:sz w:val="18"/>
              </w:rPr>
              <w:t>tooling</w:t>
            </w:r>
            <w:r>
              <w:rPr>
                <w:b/>
                <w:color w:val="231F20"/>
                <w:spacing w:val="4"/>
                <w:sz w:val="18"/>
              </w:rPr>
              <w:t> </w:t>
            </w:r>
            <w:r>
              <w:rPr>
                <w:b/>
                <w:color w:val="231F20"/>
                <w:spacing w:val="-2"/>
                <w:sz w:val="18"/>
              </w:rPr>
              <w:t>(function)</w:t>
            </w:r>
          </w:p>
        </w:tc>
      </w:tr>
      <w:tr>
        <w:trPr>
          <w:trHeight w:val="3224" w:hRule="atLeast"/>
        </w:trPr>
        <w:tc>
          <w:tcPr>
            <w:tcW w:w="259" w:type="dxa"/>
            <w:vMerge/>
            <w:tcBorders>
              <w:top w:val="nil"/>
              <w:bottom w:val="single" w:sz="8" w:space="0" w:color="F3E6D0"/>
            </w:tcBorders>
            <w:shd w:val="clear" w:color="auto" w:fill="F3E6D0"/>
          </w:tcPr>
          <w:p>
            <w:pPr>
              <w:rPr>
                <w:sz w:val="2"/>
                <w:szCs w:val="2"/>
              </w:rPr>
            </w:pPr>
          </w:p>
        </w:tc>
        <w:tc>
          <w:tcPr>
            <w:tcW w:w="1072" w:type="dxa"/>
            <w:tcBorders>
              <w:top w:val="single" w:sz="4" w:space="0" w:color="231F20"/>
              <w:bottom w:val="single" w:sz="8" w:space="0" w:color="F3E6D0"/>
            </w:tcBorders>
            <w:shd w:val="clear" w:color="auto" w:fill="FFFFFF"/>
          </w:tcPr>
          <w:p>
            <w:pPr>
              <w:pStyle w:val="TableParagraph"/>
              <w:spacing w:line="285" w:lineRule="auto" w:before="90"/>
              <w:ind w:left="127" w:hanging="1"/>
              <w:rPr>
                <w:sz w:val="18"/>
              </w:rPr>
            </w:pPr>
            <w:r>
              <w:rPr>
                <w:color w:val="231F20"/>
                <w:spacing w:val="-2"/>
                <w:sz w:val="18"/>
              </w:rPr>
              <w:t>Casting Molding Rolling Forging Extrusion Stamping Machining</w:t>
            </w:r>
          </w:p>
          <w:p>
            <w:pPr>
              <w:pStyle w:val="TableParagraph"/>
              <w:rPr>
                <w:sz w:val="18"/>
              </w:rPr>
            </w:pPr>
          </w:p>
          <w:p>
            <w:pPr>
              <w:pStyle w:val="TableParagraph"/>
              <w:spacing w:before="104"/>
              <w:rPr>
                <w:sz w:val="18"/>
              </w:rPr>
            </w:pPr>
          </w:p>
          <w:p>
            <w:pPr>
              <w:pStyle w:val="TableParagraph"/>
              <w:spacing w:line="283" w:lineRule="auto"/>
              <w:ind w:left="127"/>
              <w:rPr>
                <w:sz w:val="18"/>
              </w:rPr>
            </w:pPr>
            <w:r>
              <w:rPr>
                <w:color w:val="231F20"/>
                <w:spacing w:val="-2"/>
                <w:sz w:val="18"/>
              </w:rPr>
              <w:t>Grinding Welding</w:t>
            </w:r>
          </w:p>
        </w:tc>
        <w:tc>
          <w:tcPr>
            <w:tcW w:w="2530" w:type="dxa"/>
            <w:tcBorders>
              <w:top w:val="single" w:sz="4" w:space="0" w:color="231F20"/>
              <w:bottom w:val="single" w:sz="8" w:space="0" w:color="F3E6D0"/>
            </w:tcBorders>
            <w:shd w:val="clear" w:color="auto" w:fill="FFFFFF"/>
          </w:tcPr>
          <w:p>
            <w:pPr>
              <w:pStyle w:val="TableParagraph"/>
              <w:spacing w:before="108"/>
              <w:ind w:left="426"/>
              <w:rPr>
                <w:sz w:val="10"/>
              </w:rPr>
            </w:pPr>
            <w:r>
              <w:rPr>
                <w:color w:val="231F20"/>
                <w:spacing w:val="-10"/>
                <w:w w:val="115"/>
                <w:sz w:val="10"/>
              </w:rPr>
              <w:t>a</w:t>
            </w:r>
          </w:p>
          <w:p>
            <w:pPr>
              <w:pStyle w:val="TableParagraph"/>
              <w:spacing w:before="2"/>
              <w:rPr>
                <w:sz w:val="10"/>
              </w:rPr>
            </w:pPr>
          </w:p>
          <w:p>
            <w:pPr>
              <w:pStyle w:val="TableParagraph"/>
              <w:spacing w:line="283" w:lineRule="auto"/>
              <w:ind w:left="426" w:right="315"/>
              <w:rPr>
                <w:sz w:val="18"/>
              </w:rPr>
            </w:pPr>
            <w:r>
              <w:rPr>
                <w:color w:val="231F20"/>
                <w:sz w:val="18"/>
              </w:rPr>
              <w:t>Molding</w:t>
            </w:r>
            <w:r>
              <w:rPr>
                <w:color w:val="231F20"/>
                <w:spacing w:val="-6"/>
                <w:sz w:val="18"/>
              </w:rPr>
              <w:t> </w:t>
            </w:r>
            <w:r>
              <w:rPr>
                <w:color w:val="231F20"/>
                <w:sz w:val="18"/>
              </w:rPr>
              <w:t>machine Rolling mill</w:t>
            </w:r>
          </w:p>
          <w:p>
            <w:pPr>
              <w:pStyle w:val="TableParagraph"/>
              <w:spacing w:line="278" w:lineRule="auto" w:before="11"/>
              <w:ind w:left="426" w:right="315"/>
              <w:rPr>
                <w:sz w:val="18"/>
              </w:rPr>
            </w:pPr>
            <w:r>
              <w:rPr>
                <w:color w:val="231F20"/>
                <w:sz w:val="18"/>
              </w:rPr>
              <w:t>Forge hammer or press </w:t>
            </w:r>
            <w:r>
              <w:rPr>
                <w:color w:val="231F20"/>
                <w:spacing w:val="-2"/>
                <w:w w:val="110"/>
                <w:sz w:val="18"/>
              </w:rPr>
              <w:t>Press</w:t>
            </w:r>
          </w:p>
          <w:p>
            <w:pPr>
              <w:pStyle w:val="TableParagraph"/>
              <w:spacing w:line="283" w:lineRule="auto" w:before="9"/>
              <w:ind w:left="426" w:right="1051"/>
              <w:rPr>
                <w:sz w:val="18"/>
              </w:rPr>
            </w:pPr>
            <w:r>
              <w:rPr>
                <w:color w:val="231F20"/>
                <w:spacing w:val="-2"/>
                <w:w w:val="110"/>
                <w:sz w:val="18"/>
              </w:rPr>
              <w:t>Press </w:t>
            </w:r>
            <w:r>
              <w:rPr>
                <w:color w:val="231F20"/>
                <w:spacing w:val="-4"/>
                <w:w w:val="110"/>
                <w:sz w:val="18"/>
              </w:rPr>
              <w:t>Machine</w:t>
            </w:r>
            <w:r>
              <w:rPr>
                <w:color w:val="231F20"/>
                <w:spacing w:val="-13"/>
                <w:w w:val="110"/>
                <w:sz w:val="18"/>
              </w:rPr>
              <w:t> </w:t>
            </w:r>
            <w:r>
              <w:rPr>
                <w:color w:val="231F20"/>
                <w:spacing w:val="-4"/>
                <w:w w:val="110"/>
                <w:sz w:val="18"/>
              </w:rPr>
              <w:t>tool</w:t>
            </w:r>
          </w:p>
          <w:p>
            <w:pPr>
              <w:pStyle w:val="TableParagraph"/>
              <w:rPr>
                <w:sz w:val="18"/>
              </w:rPr>
            </w:pPr>
          </w:p>
          <w:p>
            <w:pPr>
              <w:pStyle w:val="TableParagraph"/>
              <w:spacing w:before="106"/>
              <w:rPr>
                <w:sz w:val="18"/>
              </w:rPr>
            </w:pPr>
          </w:p>
          <w:p>
            <w:pPr>
              <w:pStyle w:val="TableParagraph"/>
              <w:spacing w:line="283" w:lineRule="auto"/>
              <w:ind w:left="426" w:right="315"/>
              <w:rPr>
                <w:sz w:val="18"/>
              </w:rPr>
            </w:pPr>
            <w:r>
              <w:rPr>
                <w:color w:val="231F20"/>
                <w:sz w:val="18"/>
              </w:rPr>
              <w:t>Grinding</w:t>
            </w:r>
            <w:r>
              <w:rPr>
                <w:color w:val="231F20"/>
                <w:spacing w:val="-12"/>
                <w:sz w:val="18"/>
              </w:rPr>
              <w:t> </w:t>
            </w:r>
            <w:r>
              <w:rPr>
                <w:color w:val="231F20"/>
                <w:sz w:val="18"/>
              </w:rPr>
              <w:t>machine </w:t>
            </w:r>
            <w:r>
              <w:rPr>
                <w:color w:val="231F20"/>
                <w:w w:val="105"/>
                <w:sz w:val="18"/>
              </w:rPr>
              <w:t>Welding</w:t>
            </w:r>
            <w:r>
              <w:rPr>
                <w:color w:val="231F20"/>
                <w:spacing w:val="13"/>
                <w:w w:val="110"/>
                <w:sz w:val="18"/>
              </w:rPr>
              <w:t> </w:t>
            </w:r>
            <w:r>
              <w:rPr>
                <w:color w:val="231F20"/>
                <w:spacing w:val="-2"/>
                <w:w w:val="110"/>
                <w:sz w:val="18"/>
              </w:rPr>
              <w:t>machine</w:t>
            </w:r>
          </w:p>
        </w:tc>
        <w:tc>
          <w:tcPr>
            <w:tcW w:w="3356" w:type="dxa"/>
            <w:tcBorders>
              <w:top w:val="single" w:sz="4" w:space="0" w:color="231F20"/>
              <w:bottom w:val="single" w:sz="8" w:space="0" w:color="F3E6D0"/>
              <w:right w:val="single" w:sz="8" w:space="0" w:color="F3E6D0"/>
            </w:tcBorders>
            <w:shd w:val="clear" w:color="auto" w:fill="FFFFFF"/>
          </w:tcPr>
          <w:p>
            <w:pPr>
              <w:pStyle w:val="TableParagraph"/>
              <w:spacing w:line="285" w:lineRule="auto" w:before="90"/>
              <w:ind w:left="334" w:right="453"/>
              <w:rPr>
                <w:sz w:val="18"/>
              </w:rPr>
            </w:pPr>
            <w:r>
              <w:rPr>
                <w:color w:val="231F20"/>
                <w:sz w:val="18"/>
              </w:rPr>
              <w:t>Mold (cavity for molten metal) </w:t>
            </w:r>
            <w:r>
              <w:rPr>
                <w:color w:val="231F20"/>
                <w:w w:val="110"/>
                <w:sz w:val="18"/>
              </w:rPr>
              <w:t>Mold</w:t>
            </w:r>
            <w:r>
              <w:rPr>
                <w:color w:val="231F20"/>
                <w:spacing w:val="-11"/>
                <w:w w:val="110"/>
                <w:sz w:val="18"/>
              </w:rPr>
              <w:t> </w:t>
            </w:r>
            <w:r>
              <w:rPr>
                <w:color w:val="231F20"/>
                <w:w w:val="110"/>
                <w:sz w:val="18"/>
              </w:rPr>
              <w:t>(cavity</w:t>
            </w:r>
            <w:r>
              <w:rPr>
                <w:color w:val="231F20"/>
                <w:spacing w:val="-11"/>
                <w:w w:val="110"/>
                <w:sz w:val="18"/>
              </w:rPr>
              <w:t> </w:t>
            </w:r>
            <w:r>
              <w:rPr>
                <w:color w:val="231F20"/>
                <w:w w:val="110"/>
                <w:sz w:val="18"/>
              </w:rPr>
              <w:t>for</w:t>
            </w:r>
            <w:r>
              <w:rPr>
                <w:color w:val="231F20"/>
                <w:spacing w:val="-12"/>
                <w:w w:val="110"/>
                <w:sz w:val="18"/>
              </w:rPr>
              <w:t> </w:t>
            </w:r>
            <w:r>
              <w:rPr>
                <w:color w:val="231F20"/>
                <w:w w:val="110"/>
                <w:sz w:val="18"/>
              </w:rPr>
              <w:t>hot</w:t>
            </w:r>
            <w:r>
              <w:rPr>
                <w:color w:val="231F20"/>
                <w:spacing w:val="-12"/>
                <w:w w:val="110"/>
                <w:sz w:val="18"/>
              </w:rPr>
              <w:t> </w:t>
            </w:r>
            <w:r>
              <w:rPr>
                <w:color w:val="231F20"/>
                <w:w w:val="110"/>
                <w:sz w:val="18"/>
              </w:rPr>
              <w:t>polymer) Roll (reduce work thickness) Die (squeeze work to shape)</w:t>
            </w:r>
          </w:p>
          <w:p>
            <w:pPr>
              <w:pStyle w:val="TableParagraph"/>
              <w:spacing w:line="283" w:lineRule="auto" w:before="4"/>
              <w:ind w:left="334" w:right="178"/>
              <w:rPr>
                <w:sz w:val="18"/>
              </w:rPr>
            </w:pPr>
            <w:r>
              <w:rPr>
                <w:color w:val="231F20"/>
                <w:sz w:val="18"/>
              </w:rPr>
              <w:t>Extrusion die (reduce cross-section) Die (shearing, forming sheet metal) </w:t>
            </w:r>
            <w:r>
              <w:rPr>
                <w:color w:val="231F20"/>
                <w:w w:val="110"/>
                <w:sz w:val="18"/>
              </w:rPr>
              <w:t>Cutting tool (material removal) Fixture (hold work part)</w:t>
            </w:r>
          </w:p>
          <w:p>
            <w:pPr>
              <w:pStyle w:val="TableParagraph"/>
              <w:spacing w:line="283" w:lineRule="auto" w:before="12"/>
              <w:ind w:left="334" w:right="178"/>
              <w:rPr>
                <w:sz w:val="18"/>
              </w:rPr>
            </w:pPr>
            <w:r>
              <w:rPr>
                <w:color w:val="231F20"/>
                <w:w w:val="110"/>
                <w:sz w:val="18"/>
              </w:rPr>
              <w:t>Jig (hold part and guide tool) </w:t>
            </w:r>
            <w:r>
              <w:rPr>
                <w:color w:val="231F20"/>
                <w:sz w:val="18"/>
              </w:rPr>
              <w:t>Grinding wheel (material removal) </w:t>
            </w:r>
            <w:r>
              <w:rPr>
                <w:color w:val="231F20"/>
                <w:w w:val="110"/>
                <w:sz w:val="18"/>
              </w:rPr>
              <w:t>Electrode (fusion of work metal) </w:t>
            </w:r>
            <w:r>
              <w:rPr>
                <w:color w:val="231F20"/>
                <w:spacing w:val="-2"/>
                <w:w w:val="110"/>
                <w:sz w:val="18"/>
              </w:rPr>
              <w:t>Fixture</w:t>
            </w:r>
            <w:r>
              <w:rPr>
                <w:color w:val="231F20"/>
                <w:spacing w:val="-11"/>
                <w:w w:val="110"/>
                <w:sz w:val="18"/>
              </w:rPr>
              <w:t> </w:t>
            </w:r>
            <w:r>
              <w:rPr>
                <w:color w:val="231F20"/>
                <w:spacing w:val="-2"/>
                <w:w w:val="110"/>
                <w:sz w:val="18"/>
              </w:rPr>
              <w:t>(hold</w:t>
            </w:r>
            <w:r>
              <w:rPr>
                <w:color w:val="231F20"/>
                <w:spacing w:val="-10"/>
                <w:w w:val="110"/>
                <w:sz w:val="18"/>
              </w:rPr>
              <w:t> </w:t>
            </w:r>
            <w:r>
              <w:rPr>
                <w:color w:val="231F20"/>
                <w:spacing w:val="-2"/>
                <w:w w:val="110"/>
                <w:sz w:val="18"/>
              </w:rPr>
              <w:t>parts</w:t>
            </w:r>
            <w:r>
              <w:rPr>
                <w:color w:val="231F20"/>
                <w:spacing w:val="-11"/>
                <w:w w:val="110"/>
                <w:sz w:val="18"/>
              </w:rPr>
              <w:t> </w:t>
            </w:r>
            <w:r>
              <w:rPr>
                <w:color w:val="231F20"/>
                <w:spacing w:val="-2"/>
                <w:w w:val="110"/>
                <w:sz w:val="18"/>
              </w:rPr>
              <w:t>during</w:t>
            </w:r>
            <w:r>
              <w:rPr>
                <w:color w:val="231F20"/>
                <w:spacing w:val="-10"/>
                <w:w w:val="110"/>
                <w:sz w:val="18"/>
              </w:rPr>
              <w:t> </w:t>
            </w:r>
            <w:r>
              <w:rPr>
                <w:color w:val="231F20"/>
                <w:spacing w:val="-2"/>
                <w:w w:val="110"/>
                <w:sz w:val="18"/>
              </w:rPr>
              <w:t>welding)</w:t>
            </w:r>
          </w:p>
        </w:tc>
      </w:tr>
    </w:tbl>
    <w:p>
      <w:pPr>
        <w:spacing w:before="178"/>
        <w:ind w:left="2910" w:right="0" w:firstLine="0"/>
        <w:jc w:val="both"/>
        <w:rPr>
          <w:sz w:val="16"/>
        </w:rPr>
      </w:pPr>
      <w:r>
        <w:rPr>
          <w:color w:val="231F20"/>
          <w:w w:val="105"/>
          <w:position w:val="5"/>
          <w:sz w:val="9"/>
        </w:rPr>
        <w:t>a</w:t>
      </w:r>
      <w:r>
        <w:rPr>
          <w:color w:val="231F20"/>
          <w:w w:val="105"/>
          <w:sz w:val="16"/>
        </w:rPr>
        <w:t>Various</w:t>
      </w:r>
      <w:r>
        <w:rPr>
          <w:color w:val="231F20"/>
          <w:spacing w:val="5"/>
          <w:w w:val="105"/>
          <w:sz w:val="16"/>
        </w:rPr>
        <w:t> </w:t>
      </w:r>
      <w:r>
        <w:rPr>
          <w:color w:val="231F20"/>
          <w:w w:val="105"/>
          <w:sz w:val="16"/>
        </w:rPr>
        <w:t>types</w:t>
      </w:r>
      <w:r>
        <w:rPr>
          <w:color w:val="231F20"/>
          <w:spacing w:val="6"/>
          <w:w w:val="105"/>
          <w:sz w:val="16"/>
        </w:rPr>
        <w:t> </w:t>
      </w:r>
      <w:r>
        <w:rPr>
          <w:color w:val="231F20"/>
          <w:w w:val="105"/>
          <w:sz w:val="16"/>
        </w:rPr>
        <w:t>of</w:t>
      </w:r>
      <w:r>
        <w:rPr>
          <w:color w:val="231F20"/>
          <w:spacing w:val="6"/>
          <w:w w:val="105"/>
          <w:sz w:val="16"/>
        </w:rPr>
        <w:t> </w:t>
      </w:r>
      <w:r>
        <w:rPr>
          <w:color w:val="231F20"/>
          <w:w w:val="105"/>
          <w:sz w:val="16"/>
        </w:rPr>
        <w:t>casting</w:t>
      </w:r>
      <w:r>
        <w:rPr>
          <w:color w:val="231F20"/>
          <w:spacing w:val="6"/>
          <w:w w:val="105"/>
          <w:sz w:val="16"/>
        </w:rPr>
        <w:t> </w:t>
      </w:r>
      <w:r>
        <w:rPr>
          <w:color w:val="231F20"/>
          <w:w w:val="105"/>
          <w:sz w:val="16"/>
        </w:rPr>
        <w:t>setups</w:t>
      </w:r>
      <w:r>
        <w:rPr>
          <w:color w:val="231F20"/>
          <w:spacing w:val="7"/>
          <w:w w:val="105"/>
          <w:sz w:val="16"/>
        </w:rPr>
        <w:t> </w:t>
      </w:r>
      <w:r>
        <w:rPr>
          <w:color w:val="231F20"/>
          <w:w w:val="105"/>
          <w:sz w:val="16"/>
        </w:rPr>
        <w:t>and</w:t>
      </w:r>
      <w:r>
        <w:rPr>
          <w:color w:val="231F20"/>
          <w:spacing w:val="6"/>
          <w:w w:val="105"/>
          <w:sz w:val="16"/>
        </w:rPr>
        <w:t> </w:t>
      </w:r>
      <w:r>
        <w:rPr>
          <w:color w:val="231F20"/>
          <w:w w:val="105"/>
          <w:sz w:val="16"/>
        </w:rPr>
        <w:t>equipment</w:t>
      </w:r>
      <w:r>
        <w:rPr>
          <w:color w:val="231F20"/>
          <w:spacing w:val="6"/>
          <w:w w:val="105"/>
          <w:sz w:val="16"/>
        </w:rPr>
        <w:t> </w:t>
      </w:r>
      <w:r>
        <w:rPr>
          <w:color w:val="231F20"/>
          <w:w w:val="105"/>
          <w:sz w:val="16"/>
        </w:rPr>
        <w:t>(Chapter</w:t>
      </w:r>
      <w:r>
        <w:rPr>
          <w:color w:val="231F20"/>
          <w:spacing w:val="5"/>
          <w:w w:val="105"/>
          <w:sz w:val="16"/>
        </w:rPr>
        <w:t> </w:t>
      </w:r>
      <w:r>
        <w:rPr>
          <w:color w:val="231F20"/>
          <w:spacing w:val="-4"/>
          <w:w w:val="105"/>
          <w:sz w:val="16"/>
        </w:rPr>
        <w:t>11).</w:t>
      </w:r>
    </w:p>
    <w:p>
      <w:pPr>
        <w:pStyle w:val="BodyText"/>
        <w:rPr>
          <w:sz w:val="16"/>
        </w:rPr>
      </w:pPr>
    </w:p>
    <w:p>
      <w:pPr>
        <w:pStyle w:val="BodyText"/>
        <w:spacing w:before="1"/>
        <w:rPr>
          <w:sz w:val="16"/>
        </w:rPr>
      </w:pPr>
    </w:p>
    <w:p>
      <w:pPr>
        <w:pStyle w:val="BodyText"/>
        <w:spacing w:line="242" w:lineRule="auto"/>
        <w:ind w:left="2940" w:right="855"/>
        <w:jc w:val="both"/>
      </w:pPr>
      <w:r>
        <w:rPr>
          <w:color w:val="231F20"/>
        </w:rPr>
        <w:t>of</w:t>
      </w:r>
      <w:r>
        <w:rPr>
          <w:color w:val="231F20"/>
          <w:spacing w:val="-9"/>
        </w:rPr>
        <w:t> </w:t>
      </w:r>
      <w:r>
        <w:rPr>
          <w:color w:val="231F20"/>
        </w:rPr>
        <w:t>mass</w:t>
      </w:r>
      <w:r>
        <w:rPr>
          <w:color w:val="231F20"/>
          <w:spacing w:val="-9"/>
        </w:rPr>
        <w:t> </w:t>
      </w:r>
      <w:r>
        <w:rPr>
          <w:color w:val="231F20"/>
        </w:rPr>
        <w:t>production</w:t>
      </w:r>
      <w:r>
        <w:rPr>
          <w:color w:val="231F20"/>
          <w:spacing w:val="-9"/>
        </w:rPr>
        <w:t> </w:t>
      </w:r>
      <w:r>
        <w:rPr>
          <w:color w:val="231F20"/>
        </w:rPr>
        <w:t>justify</w:t>
      </w:r>
      <w:r>
        <w:rPr>
          <w:color w:val="231F20"/>
          <w:spacing w:val="-9"/>
        </w:rPr>
        <w:t> </w:t>
      </w:r>
      <w:r>
        <w:rPr>
          <w:color w:val="231F20"/>
        </w:rPr>
        <w:t>large</w:t>
      </w:r>
      <w:r>
        <w:rPr>
          <w:color w:val="231F20"/>
          <w:spacing w:val="-9"/>
        </w:rPr>
        <w:t> </w:t>
      </w:r>
      <w:r>
        <w:rPr>
          <w:color w:val="231F20"/>
        </w:rPr>
        <w:t>investments</w:t>
      </w:r>
      <w:r>
        <w:rPr>
          <w:color w:val="231F20"/>
          <w:spacing w:val="-9"/>
        </w:rPr>
        <w:t> </w:t>
      </w:r>
      <w:r>
        <w:rPr>
          <w:color w:val="231F20"/>
        </w:rPr>
        <w:t>in</w:t>
      </w:r>
      <w:r>
        <w:rPr>
          <w:color w:val="231F20"/>
          <w:spacing w:val="-9"/>
        </w:rPr>
        <w:t> </w:t>
      </w:r>
      <w:r>
        <w:rPr>
          <w:color w:val="231F20"/>
        </w:rPr>
        <w:t>special</w:t>
      </w:r>
      <w:r>
        <w:rPr>
          <w:color w:val="231F20"/>
          <w:spacing w:val="-9"/>
        </w:rPr>
        <w:t> </w:t>
      </w:r>
      <w:r>
        <w:rPr>
          <w:color w:val="231F20"/>
        </w:rPr>
        <w:t>purpose</w:t>
      </w:r>
      <w:r>
        <w:rPr>
          <w:color w:val="231F20"/>
          <w:spacing w:val="-9"/>
        </w:rPr>
        <w:t> </w:t>
      </w:r>
      <w:r>
        <w:rPr>
          <w:color w:val="231F20"/>
        </w:rPr>
        <w:t>machinery</w:t>
      </w:r>
      <w:r>
        <w:rPr>
          <w:color w:val="231F20"/>
          <w:spacing w:val="-9"/>
        </w:rPr>
        <w:t> </w:t>
      </w:r>
      <w:r>
        <w:rPr>
          <w:color w:val="231F20"/>
        </w:rPr>
        <w:t>to</w:t>
      </w:r>
      <w:r>
        <w:rPr>
          <w:color w:val="231F20"/>
          <w:spacing w:val="-9"/>
        </w:rPr>
        <w:t> </w:t>
      </w:r>
      <w:r>
        <w:rPr>
          <w:color w:val="231F20"/>
        </w:rPr>
        <w:t>achieve</w:t>
      </w:r>
      <w:r>
        <w:rPr>
          <w:color w:val="231F20"/>
          <w:spacing w:val="40"/>
        </w:rPr>
        <w:t> </w:t>
      </w:r>
      <w:r>
        <w:rPr>
          <w:color w:val="231F20"/>
        </w:rPr>
        <w:t>high </w:t>
      </w:r>
      <w:r>
        <w:rPr>
          <w:color w:val="231F20"/>
          <w:w w:val="105"/>
        </w:rPr>
        <w:t>efficiencies</w:t>
      </w:r>
      <w:r>
        <w:rPr>
          <w:color w:val="231F20"/>
          <w:w w:val="105"/>
        </w:rPr>
        <w:t> and</w:t>
      </w:r>
      <w:r>
        <w:rPr>
          <w:color w:val="231F20"/>
          <w:w w:val="105"/>
        </w:rPr>
        <w:t> short</w:t>
      </w:r>
      <w:r>
        <w:rPr>
          <w:color w:val="231F20"/>
          <w:w w:val="105"/>
        </w:rPr>
        <w:t> cycle</w:t>
      </w:r>
      <w:r>
        <w:rPr>
          <w:color w:val="231F20"/>
          <w:w w:val="105"/>
        </w:rPr>
        <w:t> times.</w:t>
      </w:r>
      <w:r>
        <w:rPr>
          <w:color w:val="231F20"/>
          <w:w w:val="105"/>
        </w:rPr>
        <w:t> This</w:t>
      </w:r>
      <w:r>
        <w:rPr>
          <w:color w:val="231F20"/>
          <w:w w:val="105"/>
        </w:rPr>
        <w:t> is</w:t>
      </w:r>
      <w:r>
        <w:rPr>
          <w:color w:val="231F20"/>
          <w:w w:val="105"/>
        </w:rPr>
        <w:t> not</w:t>
      </w:r>
      <w:r>
        <w:rPr>
          <w:color w:val="231F20"/>
          <w:w w:val="105"/>
        </w:rPr>
        <w:t> the</w:t>
      </w:r>
      <w:r>
        <w:rPr>
          <w:color w:val="231F20"/>
          <w:w w:val="105"/>
        </w:rPr>
        <w:t> only</w:t>
      </w:r>
      <w:r>
        <w:rPr>
          <w:color w:val="231F20"/>
          <w:w w:val="105"/>
        </w:rPr>
        <w:t> reason</w:t>
      </w:r>
      <w:r>
        <w:rPr>
          <w:color w:val="231F20"/>
          <w:w w:val="105"/>
        </w:rPr>
        <w:t> for</w:t>
      </w:r>
      <w:r>
        <w:rPr>
          <w:color w:val="231F20"/>
          <w:w w:val="105"/>
        </w:rPr>
        <w:t> special</w:t>
      </w:r>
      <w:r>
        <w:rPr>
          <w:color w:val="231F20"/>
          <w:w w:val="105"/>
        </w:rPr>
        <w:t> purpose equipment, but</w:t>
      </w:r>
      <w:r>
        <w:rPr>
          <w:color w:val="231F20"/>
          <w:spacing w:val="17"/>
          <w:w w:val="105"/>
        </w:rPr>
        <w:t> </w:t>
      </w:r>
      <w:r>
        <w:rPr>
          <w:color w:val="231F20"/>
          <w:w w:val="105"/>
        </w:rPr>
        <w:t>it</w:t>
      </w:r>
      <w:r>
        <w:rPr>
          <w:color w:val="231F20"/>
          <w:spacing w:val="22"/>
          <w:w w:val="105"/>
        </w:rPr>
        <w:t> </w:t>
      </w:r>
      <w:r>
        <w:rPr>
          <w:color w:val="231F20"/>
          <w:w w:val="105"/>
        </w:rPr>
        <w:t>is</w:t>
      </w:r>
      <w:r>
        <w:rPr>
          <w:color w:val="231F20"/>
          <w:spacing w:val="24"/>
          <w:w w:val="105"/>
        </w:rPr>
        <w:t> </w:t>
      </w:r>
      <w:r>
        <w:rPr>
          <w:color w:val="231F20"/>
          <w:w w:val="105"/>
        </w:rPr>
        <w:t>the</w:t>
      </w:r>
      <w:r>
        <w:rPr>
          <w:color w:val="231F20"/>
          <w:spacing w:val="24"/>
          <w:w w:val="105"/>
        </w:rPr>
        <w:t> </w:t>
      </w:r>
      <w:r>
        <w:rPr>
          <w:color w:val="231F20"/>
          <w:w w:val="105"/>
        </w:rPr>
        <w:t>dominant</w:t>
      </w:r>
      <w:r>
        <w:rPr>
          <w:color w:val="231F20"/>
          <w:spacing w:val="22"/>
          <w:w w:val="105"/>
        </w:rPr>
        <w:t> </w:t>
      </w:r>
      <w:r>
        <w:rPr>
          <w:color w:val="231F20"/>
          <w:w w:val="105"/>
        </w:rPr>
        <w:t>one. Another</w:t>
      </w:r>
      <w:r>
        <w:rPr>
          <w:color w:val="231F20"/>
          <w:spacing w:val="25"/>
          <w:w w:val="105"/>
        </w:rPr>
        <w:t> </w:t>
      </w:r>
      <w:r>
        <w:rPr>
          <w:color w:val="231F20"/>
          <w:w w:val="105"/>
        </w:rPr>
        <w:t>reason</w:t>
      </w:r>
      <w:r>
        <w:rPr>
          <w:color w:val="231F20"/>
          <w:spacing w:val="25"/>
          <w:w w:val="105"/>
        </w:rPr>
        <w:t> </w:t>
      </w:r>
      <w:r>
        <w:rPr>
          <w:color w:val="231F20"/>
          <w:w w:val="105"/>
        </w:rPr>
        <w:t>may</w:t>
      </w:r>
      <w:r>
        <w:rPr>
          <w:color w:val="231F20"/>
          <w:spacing w:val="25"/>
          <w:w w:val="105"/>
        </w:rPr>
        <w:t> </w:t>
      </w:r>
      <w:r>
        <w:rPr>
          <w:color w:val="231F20"/>
          <w:w w:val="105"/>
        </w:rPr>
        <w:t>be</w:t>
      </w:r>
      <w:r>
        <w:rPr>
          <w:color w:val="231F20"/>
          <w:spacing w:val="24"/>
          <w:w w:val="105"/>
        </w:rPr>
        <w:t> </w:t>
      </w:r>
      <w:r>
        <w:rPr>
          <w:color w:val="231F20"/>
          <w:w w:val="105"/>
        </w:rPr>
        <w:t>because</w:t>
      </w:r>
      <w:r>
        <w:rPr>
          <w:color w:val="231F20"/>
          <w:spacing w:val="25"/>
          <w:w w:val="105"/>
        </w:rPr>
        <w:t> </w:t>
      </w:r>
      <w:r>
        <w:rPr>
          <w:color w:val="231F20"/>
          <w:w w:val="105"/>
        </w:rPr>
        <w:t>the</w:t>
      </w:r>
      <w:r>
        <w:rPr>
          <w:color w:val="231F20"/>
          <w:spacing w:val="24"/>
          <w:w w:val="105"/>
        </w:rPr>
        <w:t> </w:t>
      </w:r>
      <w:r>
        <w:rPr>
          <w:color w:val="231F20"/>
          <w:w w:val="105"/>
        </w:rPr>
        <w:t>process is unique and commercial equipment is not available. Some companies with unique processing requirements develop their own special purpose equipment.</w:t>
      </w:r>
    </w:p>
    <w:p>
      <w:pPr>
        <w:pStyle w:val="BodyText"/>
        <w:spacing w:before="1"/>
        <w:ind w:left="2940" w:right="858" w:firstLine="240"/>
        <w:jc w:val="both"/>
      </w:pPr>
      <w:r>
        <w:rPr>
          <w:color w:val="231F20"/>
        </w:rPr>
        <w:t>Production</w:t>
      </w:r>
      <w:r>
        <w:rPr>
          <w:color w:val="231F20"/>
          <w:spacing w:val="40"/>
        </w:rPr>
        <w:t> </w:t>
      </w:r>
      <w:r>
        <w:rPr>
          <w:color w:val="231F20"/>
        </w:rPr>
        <w:t>machinery</w:t>
      </w:r>
      <w:r>
        <w:rPr>
          <w:color w:val="231F20"/>
          <w:spacing w:val="40"/>
        </w:rPr>
        <w:t> </w:t>
      </w:r>
      <w:r>
        <w:rPr>
          <w:color w:val="231F20"/>
        </w:rPr>
        <w:t>usually</w:t>
      </w:r>
      <w:r>
        <w:rPr>
          <w:color w:val="231F20"/>
          <w:spacing w:val="40"/>
        </w:rPr>
        <w:t> </w:t>
      </w:r>
      <w:r>
        <w:rPr>
          <w:color w:val="231F20"/>
        </w:rPr>
        <w:t>requires</w:t>
      </w:r>
      <w:r>
        <w:rPr>
          <w:color w:val="231F20"/>
          <w:spacing w:val="40"/>
        </w:rPr>
        <w:t> </w:t>
      </w:r>
      <w:r>
        <w:rPr>
          <w:b/>
          <w:i/>
          <w:color w:val="231F20"/>
        </w:rPr>
        <w:t>tooling</w:t>
      </w:r>
      <w:r>
        <w:rPr>
          <w:b/>
          <w:i/>
          <w:color w:val="231F20"/>
          <w:spacing w:val="40"/>
        </w:rPr>
        <w:t> </w:t>
      </w:r>
      <w:r>
        <w:rPr>
          <w:color w:val="231F20"/>
        </w:rPr>
        <w:t>that</w:t>
      </w:r>
      <w:r>
        <w:rPr>
          <w:color w:val="231F20"/>
          <w:spacing w:val="40"/>
        </w:rPr>
        <w:t> </w:t>
      </w:r>
      <w:r>
        <w:rPr>
          <w:color w:val="231F20"/>
        </w:rPr>
        <w:t>customizes</w:t>
      </w:r>
      <w:r>
        <w:rPr>
          <w:color w:val="231F20"/>
          <w:spacing w:val="40"/>
        </w:rPr>
        <w:t> </w:t>
      </w:r>
      <w:r>
        <w:rPr>
          <w:color w:val="231F20"/>
        </w:rPr>
        <w:t>the</w:t>
      </w:r>
      <w:r>
        <w:rPr>
          <w:color w:val="231F20"/>
          <w:spacing w:val="40"/>
        </w:rPr>
        <w:t> </w:t>
      </w:r>
      <w:r>
        <w:rPr>
          <w:color w:val="231F20"/>
        </w:rPr>
        <w:t>equipment</w:t>
      </w:r>
      <w:r>
        <w:rPr>
          <w:color w:val="231F20"/>
          <w:spacing w:val="40"/>
        </w:rPr>
        <w:t> </w:t>
      </w:r>
      <w:r>
        <w:rPr>
          <w:color w:val="231F20"/>
        </w:rPr>
        <w:t>for the particular part or product. In</w:t>
      </w:r>
      <w:r>
        <w:rPr>
          <w:color w:val="231F20"/>
          <w:spacing w:val="25"/>
        </w:rPr>
        <w:t> </w:t>
      </w:r>
      <w:r>
        <w:rPr>
          <w:color w:val="231F20"/>
        </w:rPr>
        <w:t>many</w:t>
      </w:r>
      <w:r>
        <w:rPr>
          <w:color w:val="231F20"/>
          <w:spacing w:val="24"/>
        </w:rPr>
        <w:t> </w:t>
      </w:r>
      <w:r>
        <w:rPr>
          <w:color w:val="231F20"/>
        </w:rPr>
        <w:t>cases, the</w:t>
      </w:r>
      <w:r>
        <w:rPr>
          <w:color w:val="231F20"/>
          <w:spacing w:val="25"/>
        </w:rPr>
        <w:t> </w:t>
      </w:r>
      <w:r>
        <w:rPr>
          <w:color w:val="231F20"/>
        </w:rPr>
        <w:t>tooling</w:t>
      </w:r>
      <w:r>
        <w:rPr>
          <w:color w:val="231F20"/>
          <w:spacing w:val="24"/>
        </w:rPr>
        <w:t> </w:t>
      </w:r>
      <w:r>
        <w:rPr>
          <w:color w:val="231F20"/>
        </w:rPr>
        <w:t>must be</w:t>
      </w:r>
      <w:r>
        <w:rPr>
          <w:color w:val="231F20"/>
          <w:spacing w:val="24"/>
        </w:rPr>
        <w:t> </w:t>
      </w:r>
      <w:r>
        <w:rPr>
          <w:color w:val="231F20"/>
        </w:rPr>
        <w:t>designed</w:t>
      </w:r>
      <w:r>
        <w:rPr>
          <w:color w:val="231F20"/>
          <w:spacing w:val="24"/>
        </w:rPr>
        <w:t> </w:t>
      </w:r>
      <w:r>
        <w:rPr>
          <w:color w:val="231F20"/>
        </w:rPr>
        <w:t>specifically for the part or product configuration. When used with general purpose equipment, it</w:t>
      </w:r>
      <w:r>
        <w:rPr>
          <w:color w:val="231F20"/>
          <w:spacing w:val="40"/>
        </w:rPr>
        <w:t> </w:t>
      </w:r>
      <w:r>
        <w:rPr>
          <w:color w:val="231F20"/>
        </w:rPr>
        <w:t>is designed</w:t>
      </w:r>
      <w:r>
        <w:rPr>
          <w:color w:val="231F20"/>
          <w:spacing w:val="40"/>
        </w:rPr>
        <w:t> </w:t>
      </w:r>
      <w:r>
        <w:rPr>
          <w:color w:val="231F20"/>
        </w:rPr>
        <w:t>to</w:t>
      </w:r>
      <w:r>
        <w:rPr>
          <w:color w:val="231F20"/>
          <w:spacing w:val="40"/>
        </w:rPr>
        <w:t> </w:t>
      </w:r>
      <w:r>
        <w:rPr>
          <w:color w:val="231F20"/>
        </w:rPr>
        <w:t>be</w:t>
      </w:r>
      <w:r>
        <w:rPr>
          <w:color w:val="231F20"/>
          <w:spacing w:val="40"/>
        </w:rPr>
        <w:t> </w:t>
      </w:r>
      <w:r>
        <w:rPr>
          <w:color w:val="231F20"/>
        </w:rPr>
        <w:t>exchanged. For each</w:t>
      </w:r>
      <w:r>
        <w:rPr>
          <w:color w:val="231F20"/>
          <w:spacing w:val="40"/>
        </w:rPr>
        <w:t> </w:t>
      </w:r>
      <w:r>
        <w:rPr>
          <w:color w:val="231F20"/>
        </w:rPr>
        <w:t>work</w:t>
      </w:r>
      <w:r>
        <w:rPr>
          <w:color w:val="231F20"/>
          <w:spacing w:val="40"/>
        </w:rPr>
        <w:t> </w:t>
      </w:r>
      <w:r>
        <w:rPr>
          <w:color w:val="231F20"/>
        </w:rPr>
        <w:t>part type, the</w:t>
      </w:r>
      <w:r>
        <w:rPr>
          <w:color w:val="231F20"/>
          <w:spacing w:val="40"/>
        </w:rPr>
        <w:t> </w:t>
      </w:r>
      <w:r>
        <w:rPr>
          <w:color w:val="231F20"/>
        </w:rPr>
        <w:t>tooling</w:t>
      </w:r>
      <w:r>
        <w:rPr>
          <w:color w:val="231F20"/>
          <w:spacing w:val="40"/>
        </w:rPr>
        <w:t> </w:t>
      </w:r>
      <w:r>
        <w:rPr>
          <w:color w:val="231F20"/>
        </w:rPr>
        <w:t>is</w:t>
      </w:r>
      <w:r>
        <w:rPr>
          <w:color w:val="231F20"/>
          <w:spacing w:val="40"/>
        </w:rPr>
        <w:t> </w:t>
      </w:r>
      <w:r>
        <w:rPr>
          <w:color w:val="231F20"/>
        </w:rPr>
        <w:t>fastened</w:t>
      </w:r>
      <w:r>
        <w:rPr>
          <w:color w:val="231F20"/>
          <w:spacing w:val="40"/>
        </w:rPr>
        <w:t> </w:t>
      </w:r>
      <w:r>
        <w:rPr>
          <w:color w:val="231F20"/>
        </w:rPr>
        <w:t>to</w:t>
      </w:r>
      <w:r>
        <w:rPr>
          <w:color w:val="231F20"/>
          <w:spacing w:val="40"/>
        </w:rPr>
        <w:t> </w:t>
      </w:r>
      <w:r>
        <w:rPr>
          <w:color w:val="231F20"/>
        </w:rPr>
        <w:t>the machine and the production run is made. When the run is completed, the tooling is changed for the next work part type. When used with special purpose machines, the tooling is often designed as an integral part of the machine.</w:t>
      </w:r>
      <w:r>
        <w:rPr>
          <w:color w:val="231F20"/>
          <w:spacing w:val="-1"/>
        </w:rPr>
        <w:t> </w:t>
      </w:r>
      <w:r>
        <w:rPr>
          <w:color w:val="231F20"/>
        </w:rPr>
        <w:t>Because the special purpose machine is likely being used for mass production, the tooling may never need changing except</w:t>
      </w:r>
      <w:r>
        <w:rPr>
          <w:color w:val="231F20"/>
          <w:spacing w:val="37"/>
        </w:rPr>
        <w:t> </w:t>
      </w:r>
      <w:r>
        <w:rPr>
          <w:color w:val="231F20"/>
        </w:rPr>
        <w:t>for</w:t>
      </w:r>
      <w:r>
        <w:rPr>
          <w:color w:val="231F20"/>
          <w:spacing w:val="38"/>
        </w:rPr>
        <w:t> </w:t>
      </w:r>
      <w:r>
        <w:rPr>
          <w:color w:val="231F20"/>
        </w:rPr>
        <w:t>replacement</w:t>
      </w:r>
      <w:r>
        <w:rPr>
          <w:color w:val="231F20"/>
          <w:spacing w:val="37"/>
        </w:rPr>
        <w:t> </w:t>
      </w:r>
      <w:r>
        <w:rPr>
          <w:color w:val="231F20"/>
        </w:rPr>
        <w:t>of</w:t>
      </w:r>
      <w:r>
        <w:rPr>
          <w:color w:val="231F20"/>
          <w:spacing w:val="38"/>
        </w:rPr>
        <w:t> </w:t>
      </w:r>
      <w:r>
        <w:rPr>
          <w:color w:val="231F20"/>
        </w:rPr>
        <w:t>worn</w:t>
      </w:r>
      <w:r>
        <w:rPr>
          <w:color w:val="231F20"/>
          <w:spacing w:val="40"/>
        </w:rPr>
        <w:t> </w:t>
      </w:r>
      <w:r>
        <w:rPr>
          <w:color w:val="231F20"/>
        </w:rPr>
        <w:t>components</w:t>
      </w:r>
      <w:r>
        <w:rPr>
          <w:color w:val="231F20"/>
          <w:spacing w:val="38"/>
        </w:rPr>
        <w:t> </w:t>
      </w:r>
      <w:r>
        <w:rPr>
          <w:color w:val="231F20"/>
        </w:rPr>
        <w:t>or</w:t>
      </w:r>
      <w:r>
        <w:rPr>
          <w:color w:val="231F20"/>
          <w:spacing w:val="38"/>
        </w:rPr>
        <w:t> </w:t>
      </w:r>
      <w:r>
        <w:rPr>
          <w:color w:val="231F20"/>
        </w:rPr>
        <w:t>for</w:t>
      </w:r>
      <w:r>
        <w:rPr>
          <w:color w:val="231F20"/>
          <w:spacing w:val="38"/>
        </w:rPr>
        <w:t> </w:t>
      </w:r>
      <w:r>
        <w:rPr>
          <w:color w:val="231F20"/>
        </w:rPr>
        <w:t>repair</w:t>
      </w:r>
      <w:r>
        <w:rPr>
          <w:color w:val="231F20"/>
          <w:spacing w:val="38"/>
        </w:rPr>
        <w:t> </w:t>
      </w:r>
      <w:r>
        <w:rPr>
          <w:color w:val="231F20"/>
        </w:rPr>
        <w:t>of</w:t>
      </w:r>
      <w:r>
        <w:rPr>
          <w:color w:val="231F20"/>
          <w:spacing w:val="38"/>
        </w:rPr>
        <w:t> </w:t>
      </w:r>
      <w:r>
        <w:rPr>
          <w:color w:val="231F20"/>
        </w:rPr>
        <w:t>worn</w:t>
      </w:r>
      <w:r>
        <w:rPr>
          <w:color w:val="231F20"/>
          <w:spacing w:val="40"/>
        </w:rPr>
        <w:t> </w:t>
      </w:r>
      <w:r>
        <w:rPr>
          <w:color w:val="231F20"/>
        </w:rPr>
        <w:t>surfaces.</w:t>
      </w:r>
    </w:p>
    <w:p>
      <w:pPr>
        <w:pStyle w:val="BodyText"/>
        <w:spacing w:line="237" w:lineRule="auto" w:before="10"/>
        <w:ind w:left="2940" w:right="842" w:firstLine="240"/>
        <w:jc w:val="both"/>
      </w:pPr>
      <w:r>
        <w:rPr>
          <w:color w:val="231F20"/>
          <w:w w:val="105"/>
        </w:rPr>
        <w:t>The type of tooling depends on the type of manufacturing process. In Table 1.3,</w:t>
      </w:r>
      <w:r>
        <w:rPr>
          <w:color w:val="231F20"/>
          <w:spacing w:val="40"/>
          <w:w w:val="105"/>
        </w:rPr>
        <w:t> </w:t>
      </w:r>
      <w:r>
        <w:rPr>
          <w:color w:val="231F20"/>
          <w:w w:val="105"/>
        </w:rPr>
        <w:t>we list examples</w:t>
      </w:r>
      <w:r>
        <w:rPr>
          <w:color w:val="231F20"/>
          <w:spacing w:val="20"/>
          <w:w w:val="105"/>
        </w:rPr>
        <w:t> </w:t>
      </w:r>
      <w:r>
        <w:rPr>
          <w:color w:val="231F20"/>
          <w:w w:val="105"/>
        </w:rPr>
        <w:t>of special tooling used</w:t>
      </w:r>
      <w:r>
        <w:rPr>
          <w:color w:val="231F20"/>
          <w:spacing w:val="21"/>
          <w:w w:val="105"/>
        </w:rPr>
        <w:t> </w:t>
      </w:r>
      <w:r>
        <w:rPr>
          <w:color w:val="231F20"/>
          <w:w w:val="105"/>
        </w:rPr>
        <w:t>in various</w:t>
      </w:r>
      <w:r>
        <w:rPr>
          <w:color w:val="231F20"/>
          <w:spacing w:val="20"/>
          <w:w w:val="105"/>
        </w:rPr>
        <w:t> </w:t>
      </w:r>
      <w:r>
        <w:rPr>
          <w:color w:val="231F20"/>
          <w:w w:val="105"/>
        </w:rPr>
        <w:t>operations. Details</w:t>
      </w:r>
      <w:r>
        <w:rPr>
          <w:color w:val="231F20"/>
          <w:spacing w:val="20"/>
          <w:w w:val="105"/>
        </w:rPr>
        <w:t> </w:t>
      </w:r>
      <w:r>
        <w:rPr>
          <w:color w:val="231F20"/>
          <w:w w:val="105"/>
        </w:rPr>
        <w:t>are</w:t>
      </w:r>
      <w:r>
        <w:rPr>
          <w:color w:val="231F20"/>
          <w:spacing w:val="20"/>
          <w:w w:val="105"/>
        </w:rPr>
        <w:t> </w:t>
      </w:r>
      <w:r>
        <w:rPr>
          <w:color w:val="231F20"/>
          <w:w w:val="105"/>
        </w:rPr>
        <w:t>provided in the chapters that discuss these processes.</w:t>
      </w:r>
    </w:p>
    <w:p>
      <w:pPr>
        <w:pStyle w:val="BodyText"/>
        <w:spacing w:before="110"/>
      </w:pPr>
    </w:p>
    <w:p>
      <w:pPr>
        <w:pStyle w:val="Heading3"/>
      </w:pPr>
      <w:r>
        <w:rPr/>
        <mc:AlternateContent>
          <mc:Choice Requires="wps">
            <w:drawing>
              <wp:anchor distT="0" distB="0" distL="0" distR="0" allowOverlap="1" layoutInCell="1" locked="0" behindDoc="0" simplePos="0" relativeHeight="15750144">
                <wp:simplePos x="0" y="0"/>
                <wp:positionH relativeFrom="page">
                  <wp:posOffset>-11</wp:posOffset>
                </wp:positionH>
                <wp:positionV relativeFrom="paragraph">
                  <wp:posOffset>-32775</wp:posOffset>
                </wp:positionV>
                <wp:extent cx="911860" cy="342900"/>
                <wp:effectExtent l="0" t="0" r="0" b="0"/>
                <wp:wrapNone/>
                <wp:docPr id="306" name="Group 306"/>
                <wp:cNvGraphicFramePr>
                  <a:graphicFrameLocks/>
                </wp:cNvGraphicFramePr>
                <a:graphic>
                  <a:graphicData uri="http://schemas.microsoft.com/office/word/2010/wordprocessingGroup">
                    <wpg:wgp>
                      <wpg:cNvPr id="306" name="Group 306"/>
                      <wpg:cNvGrpSpPr/>
                      <wpg:grpSpPr>
                        <a:xfrm>
                          <a:off x="0" y="0"/>
                          <a:ext cx="911860" cy="342900"/>
                          <a:chExt cx="911860" cy="342900"/>
                        </a:xfrm>
                      </wpg:grpSpPr>
                      <wps:wsp>
                        <wps:cNvPr id="307" name="Graphic 307"/>
                        <wps:cNvSpPr/>
                        <wps:spPr>
                          <a:xfrm>
                            <a:off x="0" y="0"/>
                            <a:ext cx="911860" cy="342900"/>
                          </a:xfrm>
                          <a:custGeom>
                            <a:avLst/>
                            <a:gdLst/>
                            <a:ahLst/>
                            <a:cxnLst/>
                            <a:rect l="l" t="t" r="r" b="b"/>
                            <a:pathLst>
                              <a:path w="911860" h="342900">
                                <a:moveTo>
                                  <a:pt x="759553" y="0"/>
                                </a:moveTo>
                                <a:lnTo>
                                  <a:pt x="0" y="0"/>
                                </a:lnTo>
                                <a:lnTo>
                                  <a:pt x="0" y="342899"/>
                                </a:lnTo>
                                <a:lnTo>
                                  <a:pt x="759553" y="342899"/>
                                </a:lnTo>
                                <a:lnTo>
                                  <a:pt x="783349" y="340525"/>
                                </a:lnTo>
                                <a:lnTo>
                                  <a:pt x="835700" y="323849"/>
                                </a:lnTo>
                                <a:lnTo>
                                  <a:pt x="888051" y="278612"/>
                                </a:lnTo>
                                <a:lnTo>
                                  <a:pt x="895734" y="250164"/>
                                </a:lnTo>
                                <a:lnTo>
                                  <a:pt x="811968" y="250164"/>
                                </a:lnTo>
                                <a:lnTo>
                                  <a:pt x="811968" y="14184"/>
                                </a:lnTo>
                                <a:lnTo>
                                  <a:pt x="759553" y="0"/>
                                </a:lnTo>
                                <a:close/>
                              </a:path>
                              <a:path w="911860" h="342900">
                                <a:moveTo>
                                  <a:pt x="811968" y="14184"/>
                                </a:moveTo>
                                <a:lnTo>
                                  <a:pt x="811968" y="250164"/>
                                </a:lnTo>
                                <a:lnTo>
                                  <a:pt x="895734" y="250164"/>
                                </a:lnTo>
                                <a:lnTo>
                                  <a:pt x="911847" y="190499"/>
                                </a:lnTo>
                                <a:lnTo>
                                  <a:pt x="911847" y="152399"/>
                                </a:lnTo>
                                <a:lnTo>
                                  <a:pt x="909461" y="128587"/>
                                </a:lnTo>
                                <a:lnTo>
                                  <a:pt x="892811" y="76199"/>
                                </a:lnTo>
                                <a:lnTo>
                                  <a:pt x="847592" y="23812"/>
                                </a:lnTo>
                                <a:lnTo>
                                  <a:pt x="811968" y="14184"/>
                                </a:lnTo>
                                <a:close/>
                              </a:path>
                            </a:pathLst>
                          </a:custGeom>
                          <a:solidFill>
                            <a:srgbClr val="BC8D0A"/>
                          </a:solidFill>
                        </wps:spPr>
                        <wps:bodyPr wrap="square" lIns="0" tIns="0" rIns="0" bIns="0" rtlCol="0">
                          <a:prstTxWarp prst="textNoShape">
                            <a:avLst/>
                          </a:prstTxWarp>
                          <a:noAutofit/>
                        </wps:bodyPr>
                      </wps:wsp>
                      <wps:wsp>
                        <wps:cNvPr id="308" name="Textbox 308"/>
                        <wps:cNvSpPr txBox="1"/>
                        <wps:spPr>
                          <a:xfrm>
                            <a:off x="0" y="0"/>
                            <a:ext cx="911860" cy="342900"/>
                          </a:xfrm>
                          <a:prstGeom prst="rect">
                            <a:avLst/>
                          </a:prstGeom>
                        </wps:spPr>
                        <wps:txbx>
                          <w:txbxContent>
                            <w:p>
                              <w:pPr>
                                <w:spacing w:before="57"/>
                                <w:ind w:left="0" w:right="143" w:firstLine="0"/>
                                <w:jc w:val="right"/>
                                <w:rPr>
                                  <w:rFonts w:ascii="Arial"/>
                                  <w:b/>
                                  <w:sz w:val="36"/>
                                </w:rPr>
                              </w:pPr>
                              <w:r>
                                <w:rPr>
                                  <w:rFonts w:ascii="Arial"/>
                                  <w:b/>
                                  <w:color w:val="FFFFFF"/>
                                  <w:spacing w:val="-5"/>
                                  <w:sz w:val="36"/>
                                </w:rPr>
                                <w:t>.4</w:t>
                              </w:r>
                            </w:p>
                          </w:txbxContent>
                        </wps:txbx>
                        <wps:bodyPr wrap="square" lIns="0" tIns="0" rIns="0" bIns="0" rtlCol="0">
                          <a:noAutofit/>
                        </wps:bodyPr>
                      </wps:wsp>
                    </wpg:wgp>
                  </a:graphicData>
                </a:graphic>
              </wp:anchor>
            </w:drawing>
          </mc:Choice>
          <mc:Fallback>
            <w:pict>
              <v:group style="position:absolute;margin-left:-.000945pt;margin-top:-2.580759pt;width:71.8pt;height:27pt;mso-position-horizontal-relative:page;mso-position-vertical-relative:paragraph;z-index:15750144" id="docshapegroup250" coordorigin="0,-52" coordsize="1436,540">
                <v:shape style="position:absolute;left:-1;top:-52;width:1436;height:540" id="docshape251" coordorigin="0,-52" coordsize="1436,540" path="m1196,-52l0,-52,0,488,1196,488,1234,485,1316,458,1398,387,1411,342,1279,342,1279,-29,1196,-52xm1279,-29l1279,342,1411,342,1436,248,1436,188,1432,151,1406,68,1335,-14,1279,-29xe" filled="true" fillcolor="#bc8d0a" stroked="false">
                  <v:path arrowok="t"/>
                  <v:fill type="solid"/>
                </v:shape>
                <v:shape style="position:absolute;left:-1;top:-52;width:1436;height:540" type="#_x0000_t202" id="docshape252" filled="false" stroked="false">
                  <v:textbox inset="0,0,0,0">
                    <w:txbxContent>
                      <w:p>
                        <w:pPr>
                          <w:spacing w:before="57"/>
                          <w:ind w:left="0" w:right="143" w:firstLine="0"/>
                          <w:jc w:val="right"/>
                          <w:rPr>
                            <w:rFonts w:ascii="Arial"/>
                            <w:b/>
                            <w:sz w:val="36"/>
                          </w:rPr>
                        </w:pPr>
                        <w:r>
                          <w:rPr>
                            <w:rFonts w:ascii="Arial"/>
                            <w:b/>
                            <w:color w:val="FFFFFF"/>
                            <w:spacing w:val="-5"/>
                            <w:sz w:val="36"/>
                          </w:rPr>
                          <w:t>.4</w:t>
                        </w:r>
                      </w:p>
                    </w:txbxContent>
                  </v:textbox>
                  <w10:wrap type="none"/>
                </v:shape>
                <w10:wrap type="none"/>
              </v:group>
            </w:pict>
          </mc:Fallback>
        </mc:AlternateContent>
      </w:r>
      <w:r>
        <w:rPr>
          <w:color w:val="231F20"/>
          <w:w w:val="105"/>
        </w:rPr>
        <w:t>Production</w:t>
      </w:r>
      <w:r>
        <w:rPr>
          <w:color w:val="231F20"/>
          <w:spacing w:val="63"/>
          <w:w w:val="105"/>
        </w:rPr>
        <w:t> </w:t>
      </w:r>
      <w:r>
        <w:rPr>
          <w:color w:val="231F20"/>
          <w:spacing w:val="-2"/>
          <w:w w:val="105"/>
        </w:rPr>
        <w:t>Systems</w:t>
      </w:r>
    </w:p>
    <w:p>
      <w:pPr>
        <w:pStyle w:val="BodyText"/>
        <w:spacing w:line="244" w:lineRule="auto" w:before="88"/>
        <w:ind w:left="2940" w:right="842"/>
        <w:jc w:val="both"/>
      </w:pPr>
      <w:r>
        <w:rPr>
          <w:color w:val="231F20"/>
          <w:w w:val="105"/>
        </w:rPr>
        <w:t>To operate effectively, a manufacturing firm must have systems that allow it to ef- ficiently accomplish its type of production. Production systems consist of people, </w:t>
      </w:r>
      <w:r>
        <w:rPr>
          <w:color w:val="231F20"/>
          <w:spacing w:val="-2"/>
          <w:w w:val="105"/>
        </w:rPr>
        <w:t>equipment,</w:t>
      </w:r>
      <w:r>
        <w:rPr>
          <w:color w:val="231F20"/>
          <w:spacing w:val="-12"/>
          <w:w w:val="105"/>
        </w:rPr>
        <w:t> </w:t>
      </w:r>
      <w:r>
        <w:rPr>
          <w:color w:val="231F20"/>
          <w:spacing w:val="-2"/>
          <w:w w:val="105"/>
        </w:rPr>
        <w:t>and</w:t>
      </w:r>
      <w:r>
        <w:rPr>
          <w:color w:val="231F20"/>
          <w:spacing w:val="-11"/>
          <w:w w:val="105"/>
        </w:rPr>
        <w:t> </w:t>
      </w:r>
      <w:r>
        <w:rPr>
          <w:color w:val="231F20"/>
          <w:spacing w:val="-2"/>
          <w:w w:val="105"/>
        </w:rPr>
        <w:t>procedures</w:t>
      </w:r>
      <w:r>
        <w:rPr>
          <w:color w:val="231F20"/>
          <w:spacing w:val="-11"/>
          <w:w w:val="105"/>
        </w:rPr>
        <w:t> </w:t>
      </w:r>
      <w:r>
        <w:rPr>
          <w:color w:val="231F20"/>
          <w:spacing w:val="-2"/>
          <w:w w:val="105"/>
        </w:rPr>
        <w:t>designed</w:t>
      </w:r>
      <w:r>
        <w:rPr>
          <w:color w:val="231F20"/>
          <w:spacing w:val="-7"/>
          <w:w w:val="105"/>
        </w:rPr>
        <w:t> </w:t>
      </w:r>
      <w:r>
        <w:rPr>
          <w:color w:val="231F20"/>
          <w:spacing w:val="-2"/>
          <w:w w:val="105"/>
        </w:rPr>
        <w:t>for</w:t>
      </w:r>
      <w:r>
        <w:rPr>
          <w:color w:val="231F20"/>
          <w:spacing w:val="-3"/>
          <w:w w:val="105"/>
        </w:rPr>
        <w:t> </w:t>
      </w:r>
      <w:r>
        <w:rPr>
          <w:color w:val="231F20"/>
          <w:spacing w:val="-2"/>
          <w:w w:val="105"/>
        </w:rPr>
        <w:t>the</w:t>
      </w:r>
      <w:r>
        <w:rPr>
          <w:color w:val="231F20"/>
          <w:spacing w:val="-3"/>
          <w:w w:val="105"/>
        </w:rPr>
        <w:t> </w:t>
      </w:r>
      <w:r>
        <w:rPr>
          <w:color w:val="231F20"/>
          <w:spacing w:val="-2"/>
          <w:w w:val="105"/>
        </w:rPr>
        <w:t>combination</w:t>
      </w:r>
      <w:r>
        <w:rPr>
          <w:color w:val="231F20"/>
          <w:spacing w:val="-3"/>
          <w:w w:val="105"/>
        </w:rPr>
        <w:t> </w:t>
      </w:r>
      <w:r>
        <w:rPr>
          <w:color w:val="231F20"/>
          <w:spacing w:val="-2"/>
          <w:w w:val="105"/>
        </w:rPr>
        <w:t>of</w:t>
      </w:r>
      <w:r>
        <w:rPr>
          <w:color w:val="231F20"/>
          <w:spacing w:val="-3"/>
          <w:w w:val="105"/>
        </w:rPr>
        <w:t> </w:t>
      </w:r>
      <w:r>
        <w:rPr>
          <w:color w:val="231F20"/>
          <w:spacing w:val="-2"/>
          <w:w w:val="105"/>
        </w:rPr>
        <w:t>materials</w:t>
      </w:r>
      <w:r>
        <w:rPr>
          <w:color w:val="231F20"/>
          <w:spacing w:val="-3"/>
          <w:w w:val="105"/>
        </w:rPr>
        <w:t> </w:t>
      </w:r>
      <w:r>
        <w:rPr>
          <w:color w:val="231F20"/>
          <w:spacing w:val="-2"/>
          <w:w w:val="105"/>
        </w:rPr>
        <w:t>and</w:t>
      </w:r>
      <w:r>
        <w:rPr>
          <w:color w:val="231F20"/>
          <w:spacing w:val="-3"/>
          <w:w w:val="105"/>
        </w:rPr>
        <w:t> </w:t>
      </w:r>
      <w:r>
        <w:rPr>
          <w:color w:val="231F20"/>
          <w:spacing w:val="-2"/>
          <w:w w:val="105"/>
        </w:rPr>
        <w:t>processes</w:t>
      </w:r>
      <w:r>
        <w:rPr>
          <w:color w:val="231F20"/>
          <w:spacing w:val="-12"/>
          <w:w w:val="105"/>
        </w:rPr>
        <w:t> </w:t>
      </w:r>
      <w:r>
        <w:rPr>
          <w:color w:val="231F20"/>
          <w:spacing w:val="-2"/>
          <w:w w:val="105"/>
        </w:rPr>
        <w:t>that </w:t>
      </w:r>
      <w:r>
        <w:rPr>
          <w:color w:val="231F20"/>
          <w:w w:val="105"/>
        </w:rPr>
        <w:t>constitute</w:t>
      </w:r>
      <w:r>
        <w:rPr>
          <w:color w:val="231F20"/>
          <w:w w:val="105"/>
        </w:rPr>
        <w:t> a</w:t>
      </w:r>
      <w:r>
        <w:rPr>
          <w:color w:val="231F20"/>
          <w:w w:val="105"/>
        </w:rPr>
        <w:t> firm’s</w:t>
      </w:r>
      <w:r>
        <w:rPr>
          <w:color w:val="231F20"/>
          <w:w w:val="105"/>
        </w:rPr>
        <w:t> manufacturing</w:t>
      </w:r>
      <w:r>
        <w:rPr>
          <w:color w:val="231F20"/>
          <w:w w:val="105"/>
        </w:rPr>
        <w:t> operations.</w:t>
      </w:r>
      <w:r>
        <w:rPr>
          <w:color w:val="231F20"/>
          <w:spacing w:val="-13"/>
          <w:w w:val="105"/>
        </w:rPr>
        <w:t> </w:t>
      </w:r>
      <w:r>
        <w:rPr>
          <w:color w:val="231F20"/>
          <w:w w:val="105"/>
        </w:rPr>
        <w:t>Production</w:t>
      </w:r>
      <w:r>
        <w:rPr>
          <w:color w:val="231F20"/>
          <w:w w:val="105"/>
        </w:rPr>
        <w:t> systems</w:t>
      </w:r>
      <w:r>
        <w:rPr>
          <w:color w:val="231F20"/>
          <w:w w:val="105"/>
        </w:rPr>
        <w:t> can</w:t>
      </w:r>
      <w:r>
        <w:rPr>
          <w:color w:val="231F20"/>
          <w:w w:val="105"/>
        </w:rPr>
        <w:t> be</w:t>
      </w:r>
      <w:r>
        <w:rPr>
          <w:color w:val="231F20"/>
          <w:w w:val="105"/>
        </w:rPr>
        <w:t> divided</w:t>
      </w:r>
      <w:r>
        <w:rPr>
          <w:color w:val="231F20"/>
          <w:spacing w:val="-13"/>
          <w:w w:val="105"/>
        </w:rPr>
        <w:t> </w:t>
      </w:r>
      <w:r>
        <w:rPr>
          <w:color w:val="231F20"/>
          <w:w w:val="105"/>
        </w:rPr>
        <w:t>into two</w:t>
      </w:r>
      <w:r>
        <w:rPr>
          <w:color w:val="231F20"/>
          <w:w w:val="105"/>
        </w:rPr>
        <w:t> categories:</w:t>
      </w:r>
      <w:r>
        <w:rPr>
          <w:color w:val="231F20"/>
          <w:w w:val="105"/>
        </w:rPr>
        <w:t> (1)</w:t>
      </w:r>
      <w:r>
        <w:rPr>
          <w:color w:val="231F20"/>
          <w:w w:val="105"/>
        </w:rPr>
        <w:t> production</w:t>
      </w:r>
      <w:r>
        <w:rPr>
          <w:color w:val="231F20"/>
          <w:w w:val="105"/>
        </w:rPr>
        <w:t> facilities</w:t>
      </w:r>
      <w:r>
        <w:rPr>
          <w:color w:val="231F20"/>
          <w:w w:val="105"/>
        </w:rPr>
        <w:t> and</w:t>
      </w:r>
      <w:r>
        <w:rPr>
          <w:color w:val="231F20"/>
          <w:w w:val="105"/>
        </w:rPr>
        <w:t> (2)</w:t>
      </w:r>
      <w:r>
        <w:rPr>
          <w:color w:val="231F20"/>
          <w:w w:val="105"/>
        </w:rPr>
        <w:t> manufacturing</w:t>
      </w:r>
      <w:r>
        <w:rPr>
          <w:color w:val="231F20"/>
          <w:w w:val="105"/>
        </w:rPr>
        <w:t> support</w:t>
      </w:r>
      <w:r>
        <w:rPr>
          <w:color w:val="231F20"/>
          <w:w w:val="105"/>
        </w:rPr>
        <w:t> systems,</w:t>
      </w:r>
      <w:r>
        <w:rPr>
          <w:color w:val="231F20"/>
          <w:spacing w:val="-6"/>
          <w:w w:val="105"/>
        </w:rPr>
        <w:t> </w:t>
      </w:r>
      <w:r>
        <w:rPr>
          <w:color w:val="231F20"/>
          <w:w w:val="105"/>
        </w:rPr>
        <w:t>as shown in Figure 1.10.</w:t>
      </w:r>
      <w:r>
        <w:rPr>
          <w:color w:val="231F20"/>
          <w:w w:val="105"/>
          <w:vertAlign w:val="superscript"/>
        </w:rPr>
        <w:t>2</w:t>
      </w:r>
      <w:r>
        <w:rPr>
          <w:color w:val="231F20"/>
          <w:w w:val="105"/>
          <w:vertAlign w:val="baseline"/>
        </w:rPr>
        <w:t> </w:t>
      </w:r>
      <w:r>
        <w:rPr>
          <w:b/>
          <w:i/>
          <w:color w:val="231F20"/>
          <w:w w:val="105"/>
          <w:vertAlign w:val="baseline"/>
        </w:rPr>
        <w:t>Production facilities </w:t>
      </w:r>
      <w:r>
        <w:rPr>
          <w:color w:val="231F20"/>
          <w:w w:val="105"/>
          <w:vertAlign w:val="baseline"/>
        </w:rPr>
        <w:t>refer to the physical equipment and the arrangement</w:t>
      </w:r>
      <w:r>
        <w:rPr>
          <w:color w:val="231F20"/>
          <w:spacing w:val="40"/>
          <w:w w:val="105"/>
          <w:vertAlign w:val="baseline"/>
        </w:rPr>
        <w:t> </w:t>
      </w:r>
      <w:r>
        <w:rPr>
          <w:color w:val="231F20"/>
          <w:w w:val="105"/>
          <w:vertAlign w:val="baseline"/>
        </w:rPr>
        <w:t>of</w:t>
      </w:r>
      <w:r>
        <w:rPr>
          <w:color w:val="231F20"/>
          <w:spacing w:val="40"/>
          <w:w w:val="105"/>
          <w:vertAlign w:val="baseline"/>
        </w:rPr>
        <w:t> </w:t>
      </w:r>
      <w:r>
        <w:rPr>
          <w:color w:val="231F20"/>
          <w:w w:val="105"/>
          <w:vertAlign w:val="baseline"/>
        </w:rPr>
        <w:t>equipment</w:t>
      </w:r>
      <w:r>
        <w:rPr>
          <w:color w:val="231F20"/>
          <w:spacing w:val="40"/>
          <w:w w:val="105"/>
          <w:vertAlign w:val="baseline"/>
        </w:rPr>
        <w:t> </w:t>
      </w:r>
      <w:r>
        <w:rPr>
          <w:color w:val="231F20"/>
          <w:w w:val="105"/>
          <w:vertAlign w:val="baseline"/>
        </w:rPr>
        <w:t>in</w:t>
      </w:r>
      <w:r>
        <w:rPr>
          <w:color w:val="231F20"/>
          <w:spacing w:val="40"/>
          <w:w w:val="105"/>
          <w:vertAlign w:val="baseline"/>
        </w:rPr>
        <w:t> </w:t>
      </w:r>
      <w:r>
        <w:rPr>
          <w:color w:val="231F20"/>
          <w:w w:val="105"/>
          <w:vertAlign w:val="baseline"/>
        </w:rPr>
        <w:t>the</w:t>
      </w:r>
      <w:r>
        <w:rPr>
          <w:color w:val="231F20"/>
          <w:spacing w:val="40"/>
          <w:w w:val="105"/>
          <w:vertAlign w:val="baseline"/>
        </w:rPr>
        <w:t> </w:t>
      </w:r>
      <w:r>
        <w:rPr>
          <w:color w:val="231F20"/>
          <w:w w:val="105"/>
          <w:vertAlign w:val="baseline"/>
        </w:rPr>
        <w:t>factory. </w:t>
      </w:r>
      <w:r>
        <w:rPr>
          <w:b/>
          <w:i/>
          <w:color w:val="231F20"/>
          <w:w w:val="105"/>
          <w:vertAlign w:val="baseline"/>
        </w:rPr>
        <w:t>Manufacturing</w:t>
      </w:r>
      <w:r>
        <w:rPr>
          <w:b/>
          <w:i/>
          <w:color w:val="231F20"/>
          <w:spacing w:val="40"/>
          <w:w w:val="105"/>
          <w:vertAlign w:val="baseline"/>
        </w:rPr>
        <w:t> </w:t>
      </w:r>
      <w:r>
        <w:rPr>
          <w:b/>
          <w:i/>
          <w:color w:val="231F20"/>
          <w:w w:val="105"/>
          <w:vertAlign w:val="baseline"/>
        </w:rPr>
        <w:t>support</w:t>
      </w:r>
      <w:r>
        <w:rPr>
          <w:b/>
          <w:i/>
          <w:color w:val="231F20"/>
          <w:spacing w:val="40"/>
          <w:w w:val="105"/>
          <w:vertAlign w:val="baseline"/>
        </w:rPr>
        <w:t> </w:t>
      </w:r>
      <w:r>
        <w:rPr>
          <w:b/>
          <w:i/>
          <w:color w:val="231F20"/>
          <w:w w:val="105"/>
          <w:vertAlign w:val="baseline"/>
        </w:rPr>
        <w:t>systems</w:t>
      </w:r>
      <w:r>
        <w:rPr>
          <w:b/>
          <w:i/>
          <w:color w:val="231F20"/>
          <w:spacing w:val="40"/>
          <w:w w:val="105"/>
          <w:vertAlign w:val="baseline"/>
        </w:rPr>
        <w:t> </w:t>
      </w:r>
      <w:r>
        <w:rPr>
          <w:color w:val="231F20"/>
          <w:w w:val="105"/>
          <w:vertAlign w:val="baseline"/>
        </w:rPr>
        <w:t>are</w:t>
      </w:r>
    </w:p>
    <w:p>
      <w:pPr>
        <w:pStyle w:val="BodyText"/>
        <w:spacing w:before="5"/>
      </w:pPr>
      <w:r>
        <w:rPr/>
        <mc:AlternateContent>
          <mc:Choice Requires="wps">
            <w:drawing>
              <wp:anchor distT="0" distB="0" distL="0" distR="0" allowOverlap="1" layoutInCell="1" locked="0" behindDoc="1" simplePos="0" relativeHeight="487607808">
                <wp:simplePos x="0" y="0"/>
                <wp:positionH relativeFrom="page">
                  <wp:posOffset>1866900</wp:posOffset>
                </wp:positionH>
                <wp:positionV relativeFrom="paragraph">
                  <wp:posOffset>164652</wp:posOffset>
                </wp:positionV>
                <wp:extent cx="901700" cy="1270"/>
                <wp:effectExtent l="0" t="0" r="0" b="0"/>
                <wp:wrapTopAndBottom/>
                <wp:docPr id="309" name="Graphic 309"/>
                <wp:cNvGraphicFramePr>
                  <a:graphicFrameLocks/>
                </wp:cNvGraphicFramePr>
                <a:graphic>
                  <a:graphicData uri="http://schemas.microsoft.com/office/word/2010/wordprocessingShape">
                    <wps:wsp>
                      <wps:cNvPr id="309" name="Graphic 309"/>
                      <wps:cNvSpPr/>
                      <wps:spPr>
                        <a:xfrm>
                          <a:off x="0" y="0"/>
                          <a:ext cx="901700" cy="1270"/>
                        </a:xfrm>
                        <a:custGeom>
                          <a:avLst/>
                          <a:gdLst/>
                          <a:ahLst/>
                          <a:cxnLst/>
                          <a:rect l="l" t="t" r="r" b="b"/>
                          <a:pathLst>
                            <a:path w="901700" h="0">
                              <a:moveTo>
                                <a:pt x="0" y="0"/>
                              </a:moveTo>
                              <a:lnTo>
                                <a:pt x="901700"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147pt;margin-top:12.964792pt;width:71pt;height:.1pt;mso-position-horizontal-relative:page;mso-position-vertical-relative:paragraph;z-index:-15708672;mso-wrap-distance-left:0;mso-wrap-distance-right:0" id="docshape253" coordorigin="2940,259" coordsize="1420,0" path="m2940,259l4360,259e" filled="false" stroked="true" strokeweight=".5pt" strokecolor="#231f20">
                <v:path arrowok="t"/>
                <v:stroke dashstyle="solid"/>
                <w10:wrap type="topAndBottom"/>
              </v:shape>
            </w:pict>
          </mc:Fallback>
        </mc:AlternateContent>
      </w:r>
    </w:p>
    <w:p>
      <w:pPr>
        <w:spacing w:before="22"/>
        <w:ind w:left="2975" w:right="0" w:firstLine="0"/>
        <w:jc w:val="both"/>
        <w:rPr>
          <w:sz w:val="16"/>
        </w:rPr>
      </w:pPr>
      <w:r>
        <w:rPr>
          <w:color w:val="231F20"/>
          <w:position w:val="5"/>
          <w:sz w:val="9"/>
        </w:rPr>
        <w:t>2</w:t>
      </w:r>
      <w:r>
        <w:rPr>
          <w:color w:val="231F20"/>
          <w:spacing w:val="21"/>
          <w:position w:val="5"/>
          <w:sz w:val="9"/>
        </w:rPr>
        <w:t> </w:t>
      </w:r>
      <w:r>
        <w:rPr>
          <w:color w:val="231F20"/>
          <w:sz w:val="16"/>
        </w:rPr>
        <w:t>This</w:t>
      </w:r>
      <w:r>
        <w:rPr>
          <w:color w:val="231F20"/>
          <w:spacing w:val="22"/>
          <w:sz w:val="16"/>
        </w:rPr>
        <w:t> </w:t>
      </w:r>
      <w:r>
        <w:rPr>
          <w:color w:val="231F20"/>
          <w:sz w:val="16"/>
        </w:rPr>
        <w:t>diagram</w:t>
      </w:r>
      <w:r>
        <w:rPr>
          <w:color w:val="231F20"/>
          <w:spacing w:val="26"/>
          <w:sz w:val="16"/>
        </w:rPr>
        <w:t> </w:t>
      </w:r>
      <w:r>
        <w:rPr>
          <w:color w:val="231F20"/>
          <w:sz w:val="16"/>
        </w:rPr>
        <w:t>also</w:t>
      </w:r>
      <w:r>
        <w:rPr>
          <w:color w:val="231F20"/>
          <w:spacing w:val="22"/>
          <w:sz w:val="16"/>
        </w:rPr>
        <w:t> </w:t>
      </w:r>
      <w:r>
        <w:rPr>
          <w:color w:val="231F20"/>
          <w:sz w:val="16"/>
        </w:rPr>
        <w:t>indicates</w:t>
      </w:r>
      <w:r>
        <w:rPr>
          <w:color w:val="231F20"/>
          <w:spacing w:val="21"/>
          <w:sz w:val="16"/>
        </w:rPr>
        <w:t> </w:t>
      </w:r>
      <w:r>
        <w:rPr>
          <w:color w:val="231F20"/>
          <w:sz w:val="16"/>
        </w:rPr>
        <w:t>the</w:t>
      </w:r>
      <w:r>
        <w:rPr>
          <w:color w:val="231F20"/>
          <w:spacing w:val="23"/>
          <w:sz w:val="16"/>
        </w:rPr>
        <w:t> </w:t>
      </w:r>
      <w:r>
        <w:rPr>
          <w:color w:val="231F20"/>
          <w:sz w:val="16"/>
        </w:rPr>
        <w:t>major</w:t>
      </w:r>
      <w:r>
        <w:rPr>
          <w:color w:val="231F20"/>
          <w:spacing w:val="21"/>
          <w:sz w:val="16"/>
        </w:rPr>
        <w:t> </w:t>
      </w:r>
      <w:r>
        <w:rPr>
          <w:color w:val="231F20"/>
          <w:sz w:val="16"/>
        </w:rPr>
        <w:t>topic</w:t>
      </w:r>
      <w:r>
        <w:rPr>
          <w:color w:val="231F20"/>
          <w:spacing w:val="22"/>
          <w:sz w:val="16"/>
        </w:rPr>
        <w:t> </w:t>
      </w:r>
      <w:r>
        <w:rPr>
          <w:color w:val="231F20"/>
          <w:sz w:val="16"/>
        </w:rPr>
        <w:t>areas</w:t>
      </w:r>
      <w:r>
        <w:rPr>
          <w:color w:val="231F20"/>
          <w:spacing w:val="22"/>
          <w:sz w:val="16"/>
        </w:rPr>
        <w:t> </w:t>
      </w:r>
      <w:r>
        <w:rPr>
          <w:color w:val="231F20"/>
          <w:sz w:val="16"/>
        </w:rPr>
        <w:t>covered</w:t>
      </w:r>
      <w:r>
        <w:rPr>
          <w:color w:val="231F20"/>
          <w:spacing w:val="23"/>
          <w:sz w:val="16"/>
        </w:rPr>
        <w:t> </w:t>
      </w:r>
      <w:r>
        <w:rPr>
          <w:color w:val="231F20"/>
          <w:sz w:val="16"/>
        </w:rPr>
        <w:t>in</w:t>
      </w:r>
      <w:r>
        <w:rPr>
          <w:color w:val="231F20"/>
          <w:spacing w:val="21"/>
          <w:sz w:val="16"/>
        </w:rPr>
        <w:t> </w:t>
      </w:r>
      <w:r>
        <w:rPr>
          <w:color w:val="231F20"/>
          <w:sz w:val="16"/>
        </w:rPr>
        <w:t>this</w:t>
      </w:r>
      <w:r>
        <w:rPr>
          <w:color w:val="231F20"/>
          <w:spacing w:val="22"/>
          <w:sz w:val="16"/>
        </w:rPr>
        <w:t> </w:t>
      </w:r>
      <w:r>
        <w:rPr>
          <w:color w:val="231F20"/>
          <w:spacing w:val="-4"/>
          <w:sz w:val="16"/>
        </w:rPr>
        <w:t>book.</w:t>
      </w:r>
    </w:p>
    <w:p>
      <w:pPr>
        <w:spacing w:after="0"/>
        <w:jc w:val="both"/>
        <w:rPr>
          <w:sz w:val="16"/>
        </w:rPr>
        <w:sectPr>
          <w:pgSz w:w="11530" w:h="14410"/>
          <w:pgMar w:header="652" w:footer="0" w:top="920" w:bottom="280" w:left="0" w:right="520"/>
        </w:sectPr>
      </w:pPr>
    </w:p>
    <w:p>
      <w:pPr>
        <w:pStyle w:val="BodyText"/>
        <w:rPr>
          <w:sz w:val="16"/>
        </w:rPr>
      </w:pPr>
    </w:p>
    <w:p>
      <w:pPr>
        <w:pStyle w:val="BodyText"/>
        <w:spacing w:before="8"/>
        <w:rPr>
          <w:sz w:val="16"/>
        </w:rPr>
      </w:pPr>
    </w:p>
    <w:p>
      <w:pPr>
        <w:spacing w:before="0"/>
        <w:ind w:left="6332" w:right="0" w:firstLine="0"/>
        <w:jc w:val="left"/>
        <w:rPr>
          <w:rFonts w:ascii="Helvetica"/>
          <w:sz w:val="16"/>
        </w:rPr>
      </w:pPr>
      <w:r>
        <w:rPr/>
        <mc:AlternateContent>
          <mc:Choice Requires="wps">
            <w:drawing>
              <wp:anchor distT="0" distB="0" distL="0" distR="0" allowOverlap="1" layoutInCell="1" locked="0" behindDoc="1" simplePos="0" relativeHeight="487609856">
                <wp:simplePos x="0" y="0"/>
                <wp:positionH relativeFrom="page">
                  <wp:posOffset>3092450</wp:posOffset>
                </wp:positionH>
                <wp:positionV relativeFrom="paragraph">
                  <wp:posOffset>144144</wp:posOffset>
                </wp:positionV>
                <wp:extent cx="2692400" cy="76200"/>
                <wp:effectExtent l="0" t="0" r="0" b="0"/>
                <wp:wrapTopAndBottom/>
                <wp:docPr id="312" name="Graphic 312"/>
                <wp:cNvGraphicFramePr>
                  <a:graphicFrameLocks/>
                </wp:cNvGraphicFramePr>
                <a:graphic>
                  <a:graphicData uri="http://schemas.microsoft.com/office/word/2010/wordprocessingShape">
                    <wps:wsp>
                      <wps:cNvPr id="312" name="Graphic 312"/>
                      <wps:cNvSpPr/>
                      <wps:spPr>
                        <a:xfrm>
                          <a:off x="0" y="0"/>
                          <a:ext cx="2692400" cy="76200"/>
                        </a:xfrm>
                        <a:custGeom>
                          <a:avLst/>
                          <a:gdLst/>
                          <a:ahLst/>
                          <a:cxnLst/>
                          <a:rect l="l" t="t" r="r" b="b"/>
                          <a:pathLst>
                            <a:path w="2692400" h="76200">
                              <a:moveTo>
                                <a:pt x="0" y="76200"/>
                              </a:moveTo>
                              <a:lnTo>
                                <a:pt x="2993" y="61368"/>
                              </a:lnTo>
                              <a:lnTo>
                                <a:pt x="11158" y="49258"/>
                              </a:lnTo>
                              <a:lnTo>
                                <a:pt x="23268" y="41093"/>
                              </a:lnTo>
                              <a:lnTo>
                                <a:pt x="38100" y="38100"/>
                              </a:lnTo>
                              <a:lnTo>
                                <a:pt x="1308366" y="38100"/>
                              </a:lnTo>
                              <a:lnTo>
                                <a:pt x="1323197" y="35106"/>
                              </a:lnTo>
                              <a:lnTo>
                                <a:pt x="1335308" y="26941"/>
                              </a:lnTo>
                              <a:lnTo>
                                <a:pt x="1343472" y="14831"/>
                              </a:lnTo>
                              <a:lnTo>
                                <a:pt x="1346466" y="0"/>
                              </a:lnTo>
                              <a:lnTo>
                                <a:pt x="1349462" y="14831"/>
                              </a:lnTo>
                              <a:lnTo>
                                <a:pt x="1357630" y="26941"/>
                              </a:lnTo>
                              <a:lnTo>
                                <a:pt x="1369741" y="35106"/>
                              </a:lnTo>
                              <a:lnTo>
                                <a:pt x="1384566" y="38100"/>
                              </a:lnTo>
                              <a:lnTo>
                                <a:pt x="2654300" y="38100"/>
                              </a:lnTo>
                              <a:lnTo>
                                <a:pt x="2669125" y="41093"/>
                              </a:lnTo>
                              <a:lnTo>
                                <a:pt x="2681236" y="49258"/>
                              </a:lnTo>
                              <a:lnTo>
                                <a:pt x="2689404" y="61368"/>
                              </a:lnTo>
                              <a:lnTo>
                                <a:pt x="2692400" y="7620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243.5pt;margin-top:11.349962pt;width:212pt;height:6pt;mso-position-horizontal-relative:page;mso-position-vertical-relative:paragraph;z-index:-15706624;mso-wrap-distance-left:0;mso-wrap-distance-right:0" id="docshape256" coordorigin="4870,227" coordsize="4240,120" path="m4870,347l4875,324,4888,305,4907,292,4930,287,6930,287,6954,282,6973,269,6986,250,6990,227,6995,250,7008,269,7027,282,7050,287,9050,287,9073,292,9092,305,9105,324,9110,347e" filled="false" stroked="true" strokeweight=".5pt" strokecolor="#231f20">
                <v:path arrowok="t"/>
                <v:stroke dashstyle="solid"/>
                <w10:wrap type="topAndBottom"/>
              </v:shape>
            </w:pict>
          </mc:Fallback>
        </mc:AlternateContent>
      </w:r>
      <w:r>
        <w:rPr>
          <w:rFonts w:ascii="Helvetica"/>
          <w:color w:val="231F20"/>
          <w:spacing w:val="-2"/>
          <w:sz w:val="16"/>
        </w:rPr>
        <w:t>Production</w:t>
      </w:r>
      <w:r>
        <w:rPr>
          <w:rFonts w:ascii="Helvetica"/>
          <w:color w:val="231F20"/>
          <w:spacing w:val="4"/>
          <w:sz w:val="16"/>
        </w:rPr>
        <w:t> </w:t>
      </w:r>
      <w:r>
        <w:rPr>
          <w:rFonts w:ascii="Helvetica"/>
          <w:color w:val="231F20"/>
          <w:spacing w:val="-2"/>
          <w:sz w:val="16"/>
        </w:rPr>
        <w:t>system</w:t>
      </w:r>
    </w:p>
    <w:p>
      <w:pPr>
        <w:pStyle w:val="BodyText"/>
        <w:rPr>
          <w:rFonts w:ascii="Helvetica"/>
          <w:sz w:val="16"/>
        </w:rPr>
      </w:pPr>
    </w:p>
    <w:p>
      <w:pPr>
        <w:pStyle w:val="BodyText"/>
        <w:spacing w:before="16"/>
        <w:rPr>
          <w:rFonts w:ascii="Helvetica"/>
          <w:sz w:val="16"/>
        </w:rPr>
      </w:pPr>
    </w:p>
    <w:p>
      <w:pPr>
        <w:spacing w:line="228" w:lineRule="auto" w:before="0"/>
        <w:ind w:left="9354" w:right="476" w:firstLine="0"/>
        <w:jc w:val="left"/>
        <w:rPr>
          <w:rFonts w:ascii="Helvetica"/>
          <w:sz w:val="16"/>
        </w:rPr>
      </w:pPr>
      <w:r>
        <w:rPr/>
        <mc:AlternateContent>
          <mc:Choice Requires="wps">
            <w:drawing>
              <wp:anchor distT="0" distB="0" distL="0" distR="0" allowOverlap="1" layoutInCell="1" locked="0" behindDoc="1" simplePos="0" relativeHeight="481129472">
                <wp:simplePos x="0" y="0"/>
                <wp:positionH relativeFrom="page">
                  <wp:posOffset>2855277</wp:posOffset>
                </wp:positionH>
                <wp:positionV relativeFrom="paragraph">
                  <wp:posOffset>-206426</wp:posOffset>
                </wp:positionV>
                <wp:extent cx="3175635" cy="1803400"/>
                <wp:effectExtent l="0" t="0" r="0" b="0"/>
                <wp:wrapNone/>
                <wp:docPr id="313" name="Group 313"/>
                <wp:cNvGraphicFramePr>
                  <a:graphicFrameLocks/>
                </wp:cNvGraphicFramePr>
                <a:graphic>
                  <a:graphicData uri="http://schemas.microsoft.com/office/word/2010/wordprocessingGroup">
                    <wpg:wgp>
                      <wpg:cNvPr id="313" name="Group 313"/>
                      <wpg:cNvGrpSpPr/>
                      <wpg:grpSpPr>
                        <a:xfrm>
                          <a:off x="0" y="0"/>
                          <a:ext cx="3175635" cy="1803400"/>
                          <a:chExt cx="3175635" cy="1803400"/>
                        </a:xfrm>
                      </wpg:grpSpPr>
                      <wps:wsp>
                        <wps:cNvPr id="314" name="Graphic 314"/>
                        <wps:cNvSpPr/>
                        <wps:spPr>
                          <a:xfrm>
                            <a:off x="1900718" y="498740"/>
                            <a:ext cx="859790" cy="309245"/>
                          </a:xfrm>
                          <a:custGeom>
                            <a:avLst/>
                            <a:gdLst/>
                            <a:ahLst/>
                            <a:cxnLst/>
                            <a:rect l="l" t="t" r="r" b="b"/>
                            <a:pathLst>
                              <a:path w="859790" h="309245">
                                <a:moveTo>
                                  <a:pt x="859225" y="0"/>
                                </a:moveTo>
                                <a:lnTo>
                                  <a:pt x="0" y="0"/>
                                </a:lnTo>
                                <a:lnTo>
                                  <a:pt x="0" y="309028"/>
                                </a:lnTo>
                                <a:lnTo>
                                  <a:pt x="859225" y="309028"/>
                                </a:lnTo>
                                <a:lnTo>
                                  <a:pt x="859225" y="0"/>
                                </a:lnTo>
                                <a:close/>
                              </a:path>
                            </a:pathLst>
                          </a:custGeom>
                          <a:solidFill>
                            <a:srgbClr val="F3E6D0"/>
                          </a:solidFill>
                        </wps:spPr>
                        <wps:bodyPr wrap="square" lIns="0" tIns="0" rIns="0" bIns="0" rtlCol="0">
                          <a:prstTxWarp prst="textNoShape">
                            <a:avLst/>
                          </a:prstTxWarp>
                          <a:noAutofit/>
                        </wps:bodyPr>
                      </wps:wsp>
                      <wps:wsp>
                        <wps:cNvPr id="315" name="Graphic 315"/>
                        <wps:cNvSpPr/>
                        <wps:spPr>
                          <a:xfrm>
                            <a:off x="1900718" y="498740"/>
                            <a:ext cx="859790" cy="309245"/>
                          </a:xfrm>
                          <a:custGeom>
                            <a:avLst/>
                            <a:gdLst/>
                            <a:ahLst/>
                            <a:cxnLst/>
                            <a:rect l="l" t="t" r="r" b="b"/>
                            <a:pathLst>
                              <a:path w="859790" h="309245">
                                <a:moveTo>
                                  <a:pt x="0" y="0"/>
                                </a:moveTo>
                                <a:lnTo>
                                  <a:pt x="859226" y="0"/>
                                </a:lnTo>
                                <a:lnTo>
                                  <a:pt x="859226" y="309029"/>
                                </a:lnTo>
                                <a:lnTo>
                                  <a:pt x="0" y="309029"/>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316" name="Graphic 316"/>
                        <wps:cNvSpPr/>
                        <wps:spPr>
                          <a:xfrm>
                            <a:off x="2974120" y="650875"/>
                            <a:ext cx="76200" cy="1149350"/>
                          </a:xfrm>
                          <a:custGeom>
                            <a:avLst/>
                            <a:gdLst/>
                            <a:ahLst/>
                            <a:cxnLst/>
                            <a:rect l="l" t="t" r="r" b="b"/>
                            <a:pathLst>
                              <a:path w="76200" h="1149350">
                                <a:moveTo>
                                  <a:pt x="0" y="0"/>
                                </a:moveTo>
                                <a:lnTo>
                                  <a:pt x="14822" y="2993"/>
                                </a:lnTo>
                                <a:lnTo>
                                  <a:pt x="26931" y="11158"/>
                                </a:lnTo>
                                <a:lnTo>
                                  <a:pt x="35098" y="23268"/>
                                </a:lnTo>
                                <a:lnTo>
                                  <a:pt x="38093" y="38100"/>
                                </a:lnTo>
                                <a:lnTo>
                                  <a:pt x="38093" y="540816"/>
                                </a:lnTo>
                                <a:lnTo>
                                  <a:pt x="41084" y="555642"/>
                                </a:lnTo>
                                <a:lnTo>
                                  <a:pt x="49244" y="567753"/>
                                </a:lnTo>
                                <a:lnTo>
                                  <a:pt x="61352" y="575921"/>
                                </a:lnTo>
                                <a:lnTo>
                                  <a:pt x="76187" y="578916"/>
                                </a:lnTo>
                                <a:lnTo>
                                  <a:pt x="61352" y="581910"/>
                                </a:lnTo>
                                <a:lnTo>
                                  <a:pt x="49244" y="590075"/>
                                </a:lnTo>
                                <a:lnTo>
                                  <a:pt x="41084" y="602185"/>
                                </a:lnTo>
                                <a:lnTo>
                                  <a:pt x="38093" y="617016"/>
                                </a:lnTo>
                                <a:lnTo>
                                  <a:pt x="38093" y="1111250"/>
                                </a:lnTo>
                                <a:lnTo>
                                  <a:pt x="35098" y="1126075"/>
                                </a:lnTo>
                                <a:lnTo>
                                  <a:pt x="26931" y="1138186"/>
                                </a:lnTo>
                                <a:lnTo>
                                  <a:pt x="14822" y="1146354"/>
                                </a:lnTo>
                                <a:lnTo>
                                  <a:pt x="0" y="1149350"/>
                                </a:lnTo>
                              </a:path>
                            </a:pathLst>
                          </a:custGeom>
                          <a:ln w="6350">
                            <a:solidFill>
                              <a:srgbClr val="231F20"/>
                            </a:solidFill>
                            <a:prstDash val="solid"/>
                          </a:ln>
                        </wps:spPr>
                        <wps:bodyPr wrap="square" lIns="0" tIns="0" rIns="0" bIns="0" rtlCol="0">
                          <a:prstTxWarp prst="textNoShape">
                            <a:avLst/>
                          </a:prstTxWarp>
                          <a:noAutofit/>
                        </wps:bodyPr>
                      </wps:wsp>
                      <wps:wsp>
                        <wps:cNvPr id="317" name="Graphic 317"/>
                        <wps:cNvSpPr/>
                        <wps:spPr>
                          <a:xfrm>
                            <a:off x="2974120" y="3175"/>
                            <a:ext cx="76200" cy="641350"/>
                          </a:xfrm>
                          <a:custGeom>
                            <a:avLst/>
                            <a:gdLst/>
                            <a:ahLst/>
                            <a:cxnLst/>
                            <a:rect l="l" t="t" r="r" b="b"/>
                            <a:pathLst>
                              <a:path w="76200" h="641350">
                                <a:moveTo>
                                  <a:pt x="0" y="0"/>
                                </a:moveTo>
                                <a:lnTo>
                                  <a:pt x="14822" y="2993"/>
                                </a:lnTo>
                                <a:lnTo>
                                  <a:pt x="26931" y="11158"/>
                                </a:lnTo>
                                <a:lnTo>
                                  <a:pt x="35098" y="23268"/>
                                </a:lnTo>
                                <a:lnTo>
                                  <a:pt x="38093" y="38100"/>
                                </a:lnTo>
                                <a:lnTo>
                                  <a:pt x="38093" y="289991"/>
                                </a:lnTo>
                                <a:lnTo>
                                  <a:pt x="41084" y="304822"/>
                                </a:lnTo>
                                <a:lnTo>
                                  <a:pt x="49244" y="316933"/>
                                </a:lnTo>
                                <a:lnTo>
                                  <a:pt x="61352" y="325097"/>
                                </a:lnTo>
                                <a:lnTo>
                                  <a:pt x="76187" y="328091"/>
                                </a:lnTo>
                                <a:lnTo>
                                  <a:pt x="61352" y="331085"/>
                                </a:lnTo>
                                <a:lnTo>
                                  <a:pt x="49244" y="339250"/>
                                </a:lnTo>
                                <a:lnTo>
                                  <a:pt x="41084" y="351360"/>
                                </a:lnTo>
                                <a:lnTo>
                                  <a:pt x="38093" y="366191"/>
                                </a:lnTo>
                                <a:lnTo>
                                  <a:pt x="38093" y="603250"/>
                                </a:lnTo>
                                <a:lnTo>
                                  <a:pt x="35098" y="618081"/>
                                </a:lnTo>
                                <a:lnTo>
                                  <a:pt x="26931" y="630191"/>
                                </a:lnTo>
                                <a:lnTo>
                                  <a:pt x="14822" y="638356"/>
                                </a:lnTo>
                                <a:lnTo>
                                  <a:pt x="0" y="641350"/>
                                </a:lnTo>
                              </a:path>
                            </a:pathLst>
                          </a:custGeom>
                          <a:ln w="6350">
                            <a:solidFill>
                              <a:srgbClr val="231F20"/>
                            </a:solidFill>
                            <a:prstDash val="solid"/>
                          </a:ln>
                        </wps:spPr>
                        <wps:bodyPr wrap="square" lIns="0" tIns="0" rIns="0" bIns="0" rtlCol="0">
                          <a:prstTxWarp prst="textNoShape">
                            <a:avLst/>
                          </a:prstTxWarp>
                          <a:noAutofit/>
                        </wps:bodyPr>
                      </wps:wsp>
                      <wps:wsp>
                        <wps:cNvPr id="318" name="Graphic 318"/>
                        <wps:cNvSpPr/>
                        <wps:spPr>
                          <a:xfrm>
                            <a:off x="0" y="1473605"/>
                            <a:ext cx="344170" cy="1270"/>
                          </a:xfrm>
                          <a:custGeom>
                            <a:avLst/>
                            <a:gdLst/>
                            <a:ahLst/>
                            <a:cxnLst/>
                            <a:rect l="l" t="t" r="r" b="b"/>
                            <a:pathLst>
                              <a:path w="344170" h="0">
                                <a:moveTo>
                                  <a:pt x="0" y="0"/>
                                </a:moveTo>
                                <a:lnTo>
                                  <a:pt x="343781" y="0"/>
                                </a:lnTo>
                              </a:path>
                            </a:pathLst>
                          </a:custGeom>
                          <a:ln w="6350">
                            <a:solidFill>
                              <a:srgbClr val="231F20"/>
                            </a:solidFill>
                            <a:prstDash val="solid"/>
                          </a:ln>
                        </wps:spPr>
                        <wps:bodyPr wrap="square" lIns="0" tIns="0" rIns="0" bIns="0" rtlCol="0">
                          <a:prstTxWarp prst="textNoShape">
                            <a:avLst/>
                          </a:prstTxWarp>
                          <a:noAutofit/>
                        </wps:bodyPr>
                      </wps:wsp>
                      <wps:wsp>
                        <wps:cNvPr id="319" name="Graphic 319"/>
                        <wps:cNvSpPr/>
                        <wps:spPr>
                          <a:xfrm>
                            <a:off x="305548" y="1447824"/>
                            <a:ext cx="101600" cy="50800"/>
                          </a:xfrm>
                          <a:custGeom>
                            <a:avLst/>
                            <a:gdLst/>
                            <a:ahLst/>
                            <a:cxnLst/>
                            <a:rect l="l" t="t" r="r" b="b"/>
                            <a:pathLst>
                              <a:path w="101600" h="50800">
                                <a:moveTo>
                                  <a:pt x="0" y="0"/>
                                </a:moveTo>
                                <a:lnTo>
                                  <a:pt x="0" y="50800"/>
                                </a:lnTo>
                                <a:lnTo>
                                  <a:pt x="101583" y="25400"/>
                                </a:lnTo>
                                <a:lnTo>
                                  <a:pt x="0" y="0"/>
                                </a:lnTo>
                                <a:close/>
                              </a:path>
                            </a:pathLst>
                          </a:custGeom>
                          <a:solidFill>
                            <a:srgbClr val="231F20"/>
                          </a:solidFill>
                        </wps:spPr>
                        <wps:bodyPr wrap="square" lIns="0" tIns="0" rIns="0" bIns="0" rtlCol="0">
                          <a:prstTxWarp prst="textNoShape">
                            <a:avLst/>
                          </a:prstTxWarp>
                          <a:noAutofit/>
                        </wps:bodyPr>
                      </wps:wsp>
                      <wps:wsp>
                        <wps:cNvPr id="320" name="Graphic 320"/>
                        <wps:cNvSpPr/>
                        <wps:spPr>
                          <a:xfrm>
                            <a:off x="2768147" y="1473605"/>
                            <a:ext cx="344170" cy="1270"/>
                          </a:xfrm>
                          <a:custGeom>
                            <a:avLst/>
                            <a:gdLst/>
                            <a:ahLst/>
                            <a:cxnLst/>
                            <a:rect l="l" t="t" r="r" b="b"/>
                            <a:pathLst>
                              <a:path w="344170" h="0">
                                <a:moveTo>
                                  <a:pt x="0" y="0"/>
                                </a:moveTo>
                                <a:lnTo>
                                  <a:pt x="343769" y="0"/>
                                </a:lnTo>
                              </a:path>
                            </a:pathLst>
                          </a:custGeom>
                          <a:ln w="6350">
                            <a:solidFill>
                              <a:srgbClr val="231F20"/>
                            </a:solidFill>
                            <a:prstDash val="solid"/>
                          </a:ln>
                        </wps:spPr>
                        <wps:bodyPr wrap="square" lIns="0" tIns="0" rIns="0" bIns="0" rtlCol="0">
                          <a:prstTxWarp prst="textNoShape">
                            <a:avLst/>
                          </a:prstTxWarp>
                          <a:noAutofit/>
                        </wps:bodyPr>
                      </wps:wsp>
                      <wps:wsp>
                        <wps:cNvPr id="321" name="Graphic 321"/>
                        <wps:cNvSpPr/>
                        <wps:spPr>
                          <a:xfrm>
                            <a:off x="3073684" y="1447824"/>
                            <a:ext cx="101600" cy="50800"/>
                          </a:xfrm>
                          <a:custGeom>
                            <a:avLst/>
                            <a:gdLst/>
                            <a:ahLst/>
                            <a:cxnLst/>
                            <a:rect l="l" t="t" r="r" b="b"/>
                            <a:pathLst>
                              <a:path w="101600" h="50800">
                                <a:moveTo>
                                  <a:pt x="0" y="0"/>
                                </a:moveTo>
                                <a:lnTo>
                                  <a:pt x="0" y="50800"/>
                                </a:lnTo>
                                <a:lnTo>
                                  <a:pt x="101583" y="25400"/>
                                </a:lnTo>
                                <a:lnTo>
                                  <a:pt x="0" y="0"/>
                                </a:lnTo>
                                <a:close/>
                              </a:path>
                            </a:pathLst>
                          </a:custGeom>
                          <a:solidFill>
                            <a:srgbClr val="231F20"/>
                          </a:solidFill>
                        </wps:spPr>
                        <wps:bodyPr wrap="square" lIns="0" tIns="0" rIns="0" bIns="0" rtlCol="0">
                          <a:prstTxWarp prst="textNoShape">
                            <a:avLst/>
                          </a:prstTxWarp>
                          <a:noAutofit/>
                        </wps:bodyPr>
                      </wps:wsp>
                      <wps:wsp>
                        <wps:cNvPr id="322" name="Graphic 322"/>
                        <wps:cNvSpPr/>
                        <wps:spPr>
                          <a:xfrm>
                            <a:off x="1375991" y="568184"/>
                            <a:ext cx="1270" cy="235585"/>
                          </a:xfrm>
                          <a:custGeom>
                            <a:avLst/>
                            <a:gdLst/>
                            <a:ahLst/>
                            <a:cxnLst/>
                            <a:rect l="l" t="t" r="r" b="b"/>
                            <a:pathLst>
                              <a:path w="0" h="235585">
                                <a:moveTo>
                                  <a:pt x="0" y="23508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23" name="Graphic 323"/>
                        <wps:cNvSpPr/>
                        <wps:spPr>
                          <a:xfrm>
                            <a:off x="1350214" y="504825"/>
                            <a:ext cx="50800" cy="101600"/>
                          </a:xfrm>
                          <a:custGeom>
                            <a:avLst/>
                            <a:gdLst/>
                            <a:ahLst/>
                            <a:cxnLst/>
                            <a:rect l="l" t="t" r="r" b="b"/>
                            <a:pathLst>
                              <a:path w="50800" h="101600">
                                <a:moveTo>
                                  <a:pt x="25396" y="0"/>
                                </a:moveTo>
                                <a:lnTo>
                                  <a:pt x="0" y="101600"/>
                                </a:lnTo>
                                <a:lnTo>
                                  <a:pt x="50791" y="101600"/>
                                </a:lnTo>
                                <a:lnTo>
                                  <a:pt x="25396" y="0"/>
                                </a:lnTo>
                                <a:close/>
                              </a:path>
                            </a:pathLst>
                          </a:custGeom>
                          <a:solidFill>
                            <a:srgbClr val="231F20"/>
                          </a:solidFill>
                        </wps:spPr>
                        <wps:bodyPr wrap="square" lIns="0" tIns="0" rIns="0" bIns="0" rtlCol="0">
                          <a:prstTxWarp prst="textNoShape">
                            <a:avLst/>
                          </a:prstTxWarp>
                          <a:noAutofit/>
                        </wps:bodyPr>
                      </wps:wsp>
                      <wps:wsp>
                        <wps:cNvPr id="324" name="Graphic 324"/>
                        <wps:cNvSpPr/>
                        <wps:spPr>
                          <a:xfrm>
                            <a:off x="1375991" y="1186254"/>
                            <a:ext cx="1270" cy="133985"/>
                          </a:xfrm>
                          <a:custGeom>
                            <a:avLst/>
                            <a:gdLst/>
                            <a:ahLst/>
                            <a:cxnLst/>
                            <a:rect l="l" t="t" r="r" b="b"/>
                            <a:pathLst>
                              <a:path w="0" h="133985">
                                <a:moveTo>
                                  <a:pt x="0" y="13347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25" name="Graphic 325"/>
                        <wps:cNvSpPr/>
                        <wps:spPr>
                          <a:xfrm>
                            <a:off x="1350214" y="1122881"/>
                            <a:ext cx="50800" cy="101600"/>
                          </a:xfrm>
                          <a:custGeom>
                            <a:avLst/>
                            <a:gdLst/>
                            <a:ahLst/>
                            <a:cxnLst/>
                            <a:rect l="l" t="t" r="r" b="b"/>
                            <a:pathLst>
                              <a:path w="50800" h="101600">
                                <a:moveTo>
                                  <a:pt x="25396" y="0"/>
                                </a:moveTo>
                                <a:lnTo>
                                  <a:pt x="0" y="101600"/>
                                </a:lnTo>
                                <a:lnTo>
                                  <a:pt x="50791" y="101600"/>
                                </a:lnTo>
                                <a:lnTo>
                                  <a:pt x="25396" y="0"/>
                                </a:lnTo>
                                <a:close/>
                              </a:path>
                            </a:pathLst>
                          </a:custGeom>
                          <a:solidFill>
                            <a:srgbClr val="231F20"/>
                          </a:solidFill>
                        </wps:spPr>
                        <wps:bodyPr wrap="square" lIns="0" tIns="0" rIns="0" bIns="0" rtlCol="0">
                          <a:prstTxWarp prst="textNoShape">
                            <a:avLst/>
                          </a:prstTxWarp>
                          <a:noAutofit/>
                        </wps:bodyPr>
                      </wps:wsp>
                      <wps:wsp>
                        <wps:cNvPr id="326" name="Graphic 326"/>
                        <wps:cNvSpPr/>
                        <wps:spPr>
                          <a:xfrm>
                            <a:off x="2548423" y="883563"/>
                            <a:ext cx="1270" cy="436245"/>
                          </a:xfrm>
                          <a:custGeom>
                            <a:avLst/>
                            <a:gdLst/>
                            <a:ahLst/>
                            <a:cxnLst/>
                            <a:rect l="l" t="t" r="r" b="b"/>
                            <a:pathLst>
                              <a:path w="0" h="436245">
                                <a:moveTo>
                                  <a:pt x="0" y="436168"/>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27" name="Graphic 327"/>
                        <wps:cNvSpPr/>
                        <wps:spPr>
                          <a:xfrm>
                            <a:off x="1597812" y="367253"/>
                            <a:ext cx="980440" cy="620395"/>
                          </a:xfrm>
                          <a:custGeom>
                            <a:avLst/>
                            <a:gdLst/>
                            <a:ahLst/>
                            <a:cxnLst/>
                            <a:rect l="l" t="t" r="r" b="b"/>
                            <a:pathLst>
                              <a:path w="980440" h="620395">
                                <a:moveTo>
                                  <a:pt x="101574" y="569391"/>
                                </a:moveTo>
                                <a:lnTo>
                                  <a:pt x="0" y="594791"/>
                                </a:lnTo>
                                <a:lnTo>
                                  <a:pt x="101574" y="620191"/>
                                </a:lnTo>
                                <a:lnTo>
                                  <a:pt x="101574" y="569391"/>
                                </a:lnTo>
                                <a:close/>
                              </a:path>
                              <a:path w="980440" h="620395">
                                <a:moveTo>
                                  <a:pt x="103695" y="0"/>
                                </a:moveTo>
                                <a:lnTo>
                                  <a:pt x="2095" y="25400"/>
                                </a:lnTo>
                                <a:lnTo>
                                  <a:pt x="103695" y="50800"/>
                                </a:lnTo>
                                <a:lnTo>
                                  <a:pt x="103695" y="0"/>
                                </a:lnTo>
                                <a:close/>
                              </a:path>
                              <a:path w="980440" h="620395">
                                <a:moveTo>
                                  <a:pt x="975626" y="550341"/>
                                </a:moveTo>
                                <a:lnTo>
                                  <a:pt x="950226" y="448741"/>
                                </a:lnTo>
                                <a:lnTo>
                                  <a:pt x="924826" y="550341"/>
                                </a:lnTo>
                                <a:lnTo>
                                  <a:pt x="975626" y="550341"/>
                                </a:lnTo>
                                <a:close/>
                              </a:path>
                              <a:path w="980440" h="620395">
                                <a:moveTo>
                                  <a:pt x="979843" y="21183"/>
                                </a:moveTo>
                                <a:lnTo>
                                  <a:pt x="929055" y="21183"/>
                                </a:lnTo>
                                <a:lnTo>
                                  <a:pt x="954455" y="122783"/>
                                </a:lnTo>
                                <a:lnTo>
                                  <a:pt x="979843" y="21183"/>
                                </a:lnTo>
                                <a:close/>
                              </a:path>
                            </a:pathLst>
                          </a:custGeom>
                          <a:solidFill>
                            <a:srgbClr val="231F20"/>
                          </a:solidFill>
                        </wps:spPr>
                        <wps:bodyPr wrap="square" lIns="0" tIns="0" rIns="0" bIns="0" rtlCol="0">
                          <a:prstTxWarp prst="textNoShape">
                            <a:avLst/>
                          </a:prstTxWarp>
                          <a:noAutofit/>
                        </wps:bodyPr>
                      </wps:wsp>
                      <wps:wsp>
                        <wps:cNvPr id="328" name="Graphic 328"/>
                        <wps:cNvSpPr/>
                        <wps:spPr>
                          <a:xfrm>
                            <a:off x="944264" y="500594"/>
                            <a:ext cx="1270" cy="235585"/>
                          </a:xfrm>
                          <a:custGeom>
                            <a:avLst/>
                            <a:gdLst/>
                            <a:ahLst/>
                            <a:cxnLst/>
                            <a:rect l="l" t="t" r="r" b="b"/>
                            <a:pathLst>
                              <a:path w="0" h="235585">
                                <a:moveTo>
                                  <a:pt x="0" y="0"/>
                                </a:moveTo>
                                <a:lnTo>
                                  <a:pt x="0" y="235089"/>
                                </a:lnTo>
                              </a:path>
                            </a:pathLst>
                          </a:custGeom>
                          <a:ln w="6350">
                            <a:solidFill>
                              <a:srgbClr val="231F20"/>
                            </a:solidFill>
                            <a:prstDash val="solid"/>
                          </a:ln>
                        </wps:spPr>
                        <wps:bodyPr wrap="square" lIns="0" tIns="0" rIns="0" bIns="0" rtlCol="0">
                          <a:prstTxWarp prst="textNoShape">
                            <a:avLst/>
                          </a:prstTxWarp>
                          <a:noAutofit/>
                        </wps:bodyPr>
                      </wps:wsp>
                      <wps:wsp>
                        <wps:cNvPr id="329" name="Graphic 329"/>
                        <wps:cNvSpPr/>
                        <wps:spPr>
                          <a:xfrm>
                            <a:off x="918486" y="697444"/>
                            <a:ext cx="50800" cy="101600"/>
                          </a:xfrm>
                          <a:custGeom>
                            <a:avLst/>
                            <a:gdLst/>
                            <a:ahLst/>
                            <a:cxnLst/>
                            <a:rect l="l" t="t" r="r" b="b"/>
                            <a:pathLst>
                              <a:path w="50800" h="101600">
                                <a:moveTo>
                                  <a:pt x="50791" y="0"/>
                                </a:moveTo>
                                <a:lnTo>
                                  <a:pt x="0" y="0"/>
                                </a:lnTo>
                                <a:lnTo>
                                  <a:pt x="25396" y="101600"/>
                                </a:lnTo>
                                <a:lnTo>
                                  <a:pt x="50791" y="0"/>
                                </a:lnTo>
                                <a:close/>
                              </a:path>
                            </a:pathLst>
                          </a:custGeom>
                          <a:solidFill>
                            <a:srgbClr val="231F20"/>
                          </a:solidFill>
                        </wps:spPr>
                        <wps:bodyPr wrap="square" lIns="0" tIns="0" rIns="0" bIns="0" rtlCol="0">
                          <a:prstTxWarp prst="textNoShape">
                            <a:avLst/>
                          </a:prstTxWarp>
                          <a:noAutofit/>
                        </wps:bodyPr>
                      </wps:wsp>
                      <wps:wsp>
                        <wps:cNvPr id="330" name="Graphic 330"/>
                        <wps:cNvSpPr/>
                        <wps:spPr>
                          <a:xfrm>
                            <a:off x="944264" y="1118665"/>
                            <a:ext cx="1270" cy="131445"/>
                          </a:xfrm>
                          <a:custGeom>
                            <a:avLst/>
                            <a:gdLst/>
                            <a:ahLst/>
                            <a:cxnLst/>
                            <a:rect l="l" t="t" r="r" b="b"/>
                            <a:pathLst>
                              <a:path w="0" h="131445">
                                <a:moveTo>
                                  <a:pt x="0" y="0"/>
                                </a:moveTo>
                                <a:lnTo>
                                  <a:pt x="0" y="131368"/>
                                </a:lnTo>
                              </a:path>
                            </a:pathLst>
                          </a:custGeom>
                          <a:ln w="6350">
                            <a:solidFill>
                              <a:srgbClr val="231F20"/>
                            </a:solidFill>
                            <a:prstDash val="solid"/>
                          </a:ln>
                        </wps:spPr>
                        <wps:bodyPr wrap="square" lIns="0" tIns="0" rIns="0" bIns="0" rtlCol="0">
                          <a:prstTxWarp prst="textNoShape">
                            <a:avLst/>
                          </a:prstTxWarp>
                          <a:noAutofit/>
                        </wps:bodyPr>
                      </wps:wsp>
                      <wps:wsp>
                        <wps:cNvPr id="331" name="Graphic 331"/>
                        <wps:cNvSpPr/>
                        <wps:spPr>
                          <a:xfrm>
                            <a:off x="918486" y="1211781"/>
                            <a:ext cx="50800" cy="101600"/>
                          </a:xfrm>
                          <a:custGeom>
                            <a:avLst/>
                            <a:gdLst/>
                            <a:ahLst/>
                            <a:cxnLst/>
                            <a:rect l="l" t="t" r="r" b="b"/>
                            <a:pathLst>
                              <a:path w="50800" h="101600">
                                <a:moveTo>
                                  <a:pt x="50791" y="0"/>
                                </a:moveTo>
                                <a:lnTo>
                                  <a:pt x="0" y="0"/>
                                </a:lnTo>
                                <a:lnTo>
                                  <a:pt x="25396" y="101600"/>
                                </a:lnTo>
                                <a:lnTo>
                                  <a:pt x="50791" y="0"/>
                                </a:lnTo>
                                <a:close/>
                              </a:path>
                            </a:pathLst>
                          </a:custGeom>
                          <a:solidFill>
                            <a:srgbClr val="231F20"/>
                          </a:solidFill>
                        </wps:spPr>
                        <wps:bodyPr wrap="square" lIns="0" tIns="0" rIns="0" bIns="0" rtlCol="0">
                          <a:prstTxWarp prst="textNoShape">
                            <a:avLst/>
                          </a:prstTxWarp>
                          <a:noAutofit/>
                        </wps:bodyPr>
                      </wps:wsp>
                      <wps:wsp>
                        <wps:cNvPr id="332" name="Graphic 332"/>
                        <wps:cNvSpPr/>
                        <wps:spPr>
                          <a:xfrm>
                            <a:off x="237030" y="653655"/>
                            <a:ext cx="2696210" cy="1270"/>
                          </a:xfrm>
                          <a:custGeom>
                            <a:avLst/>
                            <a:gdLst/>
                            <a:ahLst/>
                            <a:cxnLst/>
                            <a:rect l="l" t="t" r="r" b="b"/>
                            <a:pathLst>
                              <a:path w="2696210" h="0">
                                <a:moveTo>
                                  <a:pt x="0" y="0"/>
                                </a:moveTo>
                                <a:lnTo>
                                  <a:pt x="2696189" y="0"/>
                                </a:lnTo>
                              </a:path>
                            </a:pathLst>
                          </a:custGeom>
                          <a:ln w="6350">
                            <a:solidFill>
                              <a:srgbClr val="231F20"/>
                            </a:solidFill>
                            <a:prstDash val="solid"/>
                          </a:ln>
                        </wps:spPr>
                        <wps:bodyPr wrap="square" lIns="0" tIns="0" rIns="0" bIns="0" rtlCol="0">
                          <a:prstTxWarp prst="textNoShape">
                            <a:avLst/>
                          </a:prstTxWarp>
                          <a:noAutofit/>
                        </wps:bodyPr>
                      </wps:wsp>
                      <wps:wsp>
                        <wps:cNvPr id="333" name="Graphic 333"/>
                        <wps:cNvSpPr/>
                        <wps:spPr>
                          <a:xfrm>
                            <a:off x="1599930" y="289850"/>
                            <a:ext cx="952500" cy="128270"/>
                          </a:xfrm>
                          <a:custGeom>
                            <a:avLst/>
                            <a:gdLst/>
                            <a:ahLst/>
                            <a:cxnLst/>
                            <a:rect l="l" t="t" r="r" b="b"/>
                            <a:pathLst>
                              <a:path w="952500" h="128270">
                                <a:moveTo>
                                  <a:pt x="0" y="0"/>
                                </a:moveTo>
                                <a:lnTo>
                                  <a:pt x="952352" y="0"/>
                                </a:lnTo>
                                <a:lnTo>
                                  <a:pt x="952352" y="128193"/>
                                </a:lnTo>
                              </a:path>
                            </a:pathLst>
                          </a:custGeom>
                          <a:ln w="6350">
                            <a:solidFill>
                              <a:srgbClr val="231F20"/>
                            </a:solidFill>
                            <a:prstDash val="solid"/>
                          </a:ln>
                        </wps:spPr>
                        <wps:bodyPr wrap="square" lIns="0" tIns="0" rIns="0" bIns="0" rtlCol="0">
                          <a:prstTxWarp prst="textNoShape">
                            <a:avLst/>
                          </a:prstTxWarp>
                          <a:noAutofit/>
                        </wps:bodyPr>
                      </wps:wsp>
                      <wps:wsp>
                        <wps:cNvPr id="334" name="Graphic 334"/>
                        <wps:cNvSpPr/>
                        <wps:spPr>
                          <a:xfrm>
                            <a:off x="1688828" y="394359"/>
                            <a:ext cx="427990" cy="104139"/>
                          </a:xfrm>
                          <a:custGeom>
                            <a:avLst/>
                            <a:gdLst/>
                            <a:ahLst/>
                            <a:cxnLst/>
                            <a:rect l="l" t="t" r="r" b="b"/>
                            <a:pathLst>
                              <a:path w="427990" h="104139">
                                <a:moveTo>
                                  <a:pt x="0" y="0"/>
                                </a:moveTo>
                                <a:lnTo>
                                  <a:pt x="427486" y="0"/>
                                </a:lnTo>
                                <a:lnTo>
                                  <a:pt x="427486" y="104114"/>
                                </a:lnTo>
                              </a:path>
                            </a:pathLst>
                          </a:custGeom>
                          <a:ln w="6349">
                            <a:solidFill>
                              <a:srgbClr val="231F20"/>
                            </a:solidFill>
                            <a:prstDash val="solid"/>
                          </a:ln>
                        </wps:spPr>
                        <wps:bodyPr wrap="square" lIns="0" tIns="0" rIns="0" bIns="0" rtlCol="0">
                          <a:prstTxWarp prst="textNoShape">
                            <a:avLst/>
                          </a:prstTxWarp>
                          <a:noAutofit/>
                        </wps:bodyPr>
                      </wps:wsp>
                      <wps:wsp>
                        <wps:cNvPr id="335" name="Graphic 335"/>
                        <wps:cNvSpPr/>
                        <wps:spPr>
                          <a:xfrm>
                            <a:off x="1650723" y="811731"/>
                            <a:ext cx="466725" cy="151130"/>
                          </a:xfrm>
                          <a:custGeom>
                            <a:avLst/>
                            <a:gdLst/>
                            <a:ahLst/>
                            <a:cxnLst/>
                            <a:rect l="l" t="t" r="r" b="b"/>
                            <a:pathLst>
                              <a:path w="466725" h="151130">
                                <a:moveTo>
                                  <a:pt x="0" y="151079"/>
                                </a:moveTo>
                                <a:lnTo>
                                  <a:pt x="466113" y="151079"/>
                                </a:lnTo>
                                <a:lnTo>
                                  <a:pt x="466113" y="0"/>
                                </a:lnTo>
                              </a:path>
                            </a:pathLst>
                          </a:custGeom>
                          <a:ln w="6349">
                            <a:solidFill>
                              <a:srgbClr val="231F20"/>
                            </a:solidFill>
                            <a:prstDash val="solid"/>
                          </a:ln>
                        </wps:spPr>
                        <wps:bodyPr wrap="square" lIns="0" tIns="0" rIns="0" bIns="0" rtlCol="0">
                          <a:prstTxWarp prst="textNoShape">
                            <a:avLst/>
                          </a:prstTxWarp>
                          <a:noAutofit/>
                        </wps:bodyPr>
                      </wps:wsp>
                      <wps:wsp>
                        <wps:cNvPr id="336" name="Graphic 336"/>
                        <wps:cNvSpPr/>
                        <wps:spPr>
                          <a:xfrm>
                            <a:off x="237030" y="3175"/>
                            <a:ext cx="2692400" cy="1797050"/>
                          </a:xfrm>
                          <a:custGeom>
                            <a:avLst/>
                            <a:gdLst/>
                            <a:ahLst/>
                            <a:cxnLst/>
                            <a:rect l="l" t="t" r="r" b="b"/>
                            <a:pathLst>
                              <a:path w="2692400" h="1797050">
                                <a:moveTo>
                                  <a:pt x="0" y="0"/>
                                </a:moveTo>
                                <a:lnTo>
                                  <a:pt x="2691949" y="0"/>
                                </a:lnTo>
                                <a:lnTo>
                                  <a:pt x="2691949" y="1797050"/>
                                </a:lnTo>
                                <a:lnTo>
                                  <a:pt x="0" y="1797050"/>
                                </a:lnTo>
                                <a:lnTo>
                                  <a:pt x="0" y="0"/>
                                </a:lnTo>
                                <a:close/>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24.824997pt;margin-top:-16.254038pt;width:250.05pt;height:142pt;mso-position-horizontal-relative:page;mso-position-vertical-relative:paragraph;z-index:-22187008" id="docshapegroup257" coordorigin="4496,-325" coordsize="5001,2840">
                <v:rect style="position:absolute;left:7489;top:460;width:1354;height:487" id="docshape258" filled="true" fillcolor="#f3e6d0" stroked="false">
                  <v:fill type="solid"/>
                </v:rect>
                <v:rect style="position:absolute;left:7489;top:460;width:1354;height:487" id="docshape259" filled="false" stroked="true" strokeweight="1.0pt" strokecolor="#231f20">
                  <v:stroke dashstyle="solid"/>
                </v:rect>
                <v:shape style="position:absolute;left:9180;top:699;width:120;height:1810" id="docshape260" coordorigin="9180,700" coordsize="120,1810" path="m9180,700l9203,705,9223,717,9235,737,9240,760,9240,1552,9245,1575,9258,1594,9277,1607,9300,1612,9277,1616,9258,1629,9245,1648,9240,1672,9240,2450,9235,2473,9223,2492,9203,2505,9180,2510e" filled="false" stroked="true" strokeweight=".5pt" strokecolor="#231f20">
                  <v:path arrowok="t"/>
                  <v:stroke dashstyle="solid"/>
                </v:shape>
                <v:shape style="position:absolute;left:9180;top:-321;width:120;height:1010" id="docshape261" coordorigin="9180,-320" coordsize="120,1010" path="m9180,-320l9203,-315,9223,-303,9235,-283,9240,-260,9240,137,9245,160,9258,179,9277,192,9300,197,9277,201,9258,214,9245,233,9240,257,9240,630,9235,653,9223,672,9203,685,9180,690e" filled="false" stroked="true" strokeweight=".5pt" strokecolor="#231f20">
                  <v:path arrowok="t"/>
                  <v:stroke dashstyle="solid"/>
                </v:shape>
                <v:line style="position:absolute" from="4496,1996" to="5038,1996" stroked="true" strokeweight=".5pt" strokecolor="#231f20">
                  <v:stroke dashstyle="solid"/>
                </v:line>
                <v:shape style="position:absolute;left:4977;top:1954;width:160;height:80" id="docshape262" coordorigin="4978,1955" coordsize="160,80" path="m4978,1955l4978,2035,5138,1995,4978,1955xe" filled="true" fillcolor="#231f20" stroked="false">
                  <v:path arrowok="t"/>
                  <v:fill type="solid"/>
                </v:shape>
                <v:line style="position:absolute" from="8856,1996" to="9397,1996" stroked="true" strokeweight=".5pt" strokecolor="#231f20">
                  <v:stroke dashstyle="solid"/>
                </v:line>
                <v:shape style="position:absolute;left:9336;top:1954;width:160;height:80" id="docshape263" coordorigin="9337,1955" coordsize="160,80" path="m9337,1955l9337,2035,9497,1995,9337,1955xe" filled="true" fillcolor="#231f20" stroked="false">
                  <v:path arrowok="t"/>
                  <v:fill type="solid"/>
                </v:shape>
                <v:line style="position:absolute" from="6663,940" to="6663,570" stroked="true" strokeweight=".5pt" strokecolor="#231f20">
                  <v:stroke dashstyle="solid"/>
                </v:line>
                <v:shape style="position:absolute;left:6622;top:469;width:80;height:160" id="docshape264" coordorigin="6623,470" coordsize="80,160" path="m6663,470l6623,630,6703,630,6663,470xe" filled="true" fillcolor="#231f20" stroked="false">
                  <v:path arrowok="t"/>
                  <v:fill type="solid"/>
                </v:shape>
                <v:line style="position:absolute" from="6663,1753" to="6663,1543" stroked="true" strokeweight=".5pt" strokecolor="#231f20">
                  <v:stroke dashstyle="solid"/>
                </v:line>
                <v:shape style="position:absolute;left:6622;top:1443;width:80;height:160" id="docshape265" coordorigin="6623,1443" coordsize="80,160" path="m6663,1443l6623,1603,6703,1603,6663,1443xe" filled="true" fillcolor="#231f20" stroked="false">
                  <v:path arrowok="t"/>
                  <v:fill type="solid"/>
                </v:shape>
                <v:line style="position:absolute" from="8510,1753" to="8510,1066" stroked="true" strokeweight=".5pt" strokecolor="#231f20">
                  <v:stroke dashstyle="solid"/>
                </v:line>
                <v:shape style="position:absolute;left:7012;top:253;width:1544;height:977" id="docshape266" coordorigin="7013,253" coordsize="1544,977" path="m7173,1150l7013,1190,7173,1230,7173,1150xm7176,253l7016,293,7176,333,7176,253xm8549,1120l8509,960,8469,1120,8549,1120xm8556,287l8476,287,8516,447,8556,287xe" filled="true" fillcolor="#231f20" stroked="false">
                  <v:path arrowok="t"/>
                  <v:fill type="solid"/>
                </v:shape>
                <v:line style="position:absolute" from="5984,463" to="5984,833" stroked="true" strokeweight=".5pt" strokecolor="#231f20">
                  <v:stroke dashstyle="solid"/>
                </v:line>
                <v:shape style="position:absolute;left:5942;top:773;width:80;height:160" id="docshape267" coordorigin="5943,773" coordsize="80,160" path="m6023,773l5943,773,5983,933,6023,773xe" filled="true" fillcolor="#231f20" stroked="false">
                  <v:path arrowok="t"/>
                  <v:fill type="solid"/>
                </v:shape>
                <v:line style="position:absolute" from="5984,1437" to="5984,1643" stroked="true" strokeweight=".5pt" strokecolor="#231f20">
                  <v:stroke dashstyle="solid"/>
                </v:line>
                <v:shape style="position:absolute;left:5942;top:1583;width:80;height:160" id="docshape268" coordorigin="5943,1583" coordsize="80,160" path="m6023,1583l5943,1583,5983,1743,6023,1583xe" filled="true" fillcolor="#231f20" stroked="false">
                  <v:path arrowok="t"/>
                  <v:fill type="solid"/>
                </v:shape>
                <v:line style="position:absolute" from="4870,704" to="9116,704" stroked="true" strokeweight=".5pt" strokecolor="#231f20">
                  <v:stroke dashstyle="solid"/>
                </v:line>
                <v:shape style="position:absolute;left:7016;top:131;width:1500;height:202" id="docshape269" coordorigin="7016,131" coordsize="1500,202" path="m7016,131l8516,131,8516,333e" filled="false" stroked="true" strokeweight=".5pt" strokecolor="#231f20">
                  <v:path arrowok="t"/>
                  <v:stroke dashstyle="solid"/>
                </v:shape>
                <v:shape style="position:absolute;left:7156;top:295;width:674;height:164" id="docshape270" coordorigin="7156,296" coordsize="674,164" path="m7156,296l7829,296,7829,460e" filled="false" stroked="true" strokeweight=".499921pt" strokecolor="#231f20">
                  <v:path arrowok="t"/>
                  <v:stroke dashstyle="solid"/>
                </v:shape>
                <v:shape style="position:absolute;left:7096;top:953;width:735;height:238" id="docshape271" coordorigin="7096,953" coordsize="735,238" path="m7096,1191l7830,1191,7830,953e" filled="false" stroked="true" strokeweight=".499921pt" strokecolor="#231f20">
                  <v:path arrowok="t"/>
                  <v:stroke dashstyle="solid"/>
                </v:shape>
                <v:rect style="position:absolute;left:4869;top:-321;width:4240;height:2830" id="docshape272" filled="false" stroked="true" strokeweight=".5pt" strokecolor="#231f20">
                  <v:stroke dashstyle="solid"/>
                </v:rect>
                <w10:wrap type="none"/>
              </v:group>
            </w:pict>
          </mc:Fallback>
        </mc:AlternateContent>
      </w:r>
      <w:r>
        <w:rPr/>
        <mc:AlternateContent>
          <mc:Choice Requires="wps">
            <w:drawing>
              <wp:anchor distT="0" distB="0" distL="0" distR="0" allowOverlap="1" layoutInCell="1" locked="0" behindDoc="0" simplePos="0" relativeHeight="15753728">
                <wp:simplePos x="0" y="0"/>
                <wp:positionH relativeFrom="page">
                  <wp:posOffset>3587525</wp:posOffset>
                </wp:positionH>
                <wp:positionV relativeFrom="paragraph">
                  <wp:posOffset>-16981</wp:posOffset>
                </wp:positionV>
                <wp:extent cx="859790" cy="309245"/>
                <wp:effectExtent l="0" t="0" r="0" b="0"/>
                <wp:wrapNone/>
                <wp:docPr id="337" name="Textbox 337"/>
                <wp:cNvGraphicFramePr>
                  <a:graphicFrameLocks/>
                </wp:cNvGraphicFramePr>
                <a:graphic>
                  <a:graphicData uri="http://schemas.microsoft.com/office/word/2010/wordprocessingShape">
                    <wps:wsp>
                      <wps:cNvPr id="337" name="Textbox 337"/>
                      <wps:cNvSpPr txBox="1"/>
                      <wps:spPr>
                        <a:xfrm>
                          <a:off x="0" y="0"/>
                          <a:ext cx="859790" cy="309245"/>
                        </a:xfrm>
                        <a:prstGeom prst="rect">
                          <a:avLst/>
                        </a:prstGeom>
                        <a:solidFill>
                          <a:srgbClr val="F3E6D0"/>
                        </a:solidFill>
                        <a:ln w="12700">
                          <a:solidFill>
                            <a:srgbClr val="231F20"/>
                          </a:solidFill>
                          <a:prstDash val="solid"/>
                        </a:ln>
                      </wps:spPr>
                      <wps:txbx>
                        <w:txbxContent>
                          <w:p>
                            <w:pPr>
                              <w:spacing w:line="228" w:lineRule="auto" w:before="46"/>
                              <w:ind w:left="95" w:right="0" w:firstLine="80"/>
                              <w:jc w:val="left"/>
                              <w:rPr>
                                <w:rFonts w:ascii="Helvetica"/>
                                <w:color w:val="000000"/>
                                <w:sz w:val="16"/>
                              </w:rPr>
                            </w:pPr>
                            <w:r>
                              <w:rPr>
                                <w:rFonts w:ascii="Helvetica"/>
                                <w:color w:val="231F20"/>
                                <w:spacing w:val="-2"/>
                                <w:sz w:val="16"/>
                              </w:rPr>
                              <w:t>Manufacturing support</w:t>
                            </w:r>
                            <w:r>
                              <w:rPr>
                                <w:rFonts w:ascii="Helvetica"/>
                                <w:color w:val="231F20"/>
                                <w:spacing w:val="-10"/>
                                <w:sz w:val="16"/>
                              </w:rPr>
                              <w:t> </w:t>
                            </w:r>
                            <w:r>
                              <w:rPr>
                                <w:rFonts w:ascii="Helvetica"/>
                                <w:color w:val="231F20"/>
                                <w:spacing w:val="-2"/>
                                <w:sz w:val="16"/>
                              </w:rPr>
                              <w:t>systems</w:t>
                            </w:r>
                          </w:p>
                        </w:txbxContent>
                      </wps:txbx>
                      <wps:bodyPr wrap="square" lIns="0" tIns="0" rIns="0" bIns="0" rtlCol="0">
                        <a:noAutofit/>
                      </wps:bodyPr>
                    </wps:wsp>
                  </a:graphicData>
                </a:graphic>
              </wp:anchor>
            </w:drawing>
          </mc:Choice>
          <mc:Fallback>
            <w:pict>
              <v:shape style="position:absolute;margin-left:282.4823pt;margin-top:-1.337138pt;width:67.7pt;height:24.35pt;mso-position-horizontal-relative:page;mso-position-vertical-relative:paragraph;z-index:15753728" type="#_x0000_t202" id="docshape273" filled="true" fillcolor="#f3e6d0" stroked="true" strokeweight="1.0pt" strokecolor="#231f20">
                <v:textbox inset="0,0,0,0">
                  <w:txbxContent>
                    <w:p>
                      <w:pPr>
                        <w:spacing w:line="228" w:lineRule="auto" w:before="46"/>
                        <w:ind w:left="95" w:right="0" w:firstLine="80"/>
                        <w:jc w:val="left"/>
                        <w:rPr>
                          <w:rFonts w:ascii="Helvetica"/>
                          <w:color w:val="000000"/>
                          <w:sz w:val="16"/>
                        </w:rPr>
                      </w:pPr>
                      <w:r>
                        <w:rPr>
                          <w:rFonts w:ascii="Helvetica"/>
                          <w:color w:val="231F20"/>
                          <w:spacing w:val="-2"/>
                          <w:sz w:val="16"/>
                        </w:rPr>
                        <w:t>Manufacturing support</w:t>
                      </w:r>
                      <w:r>
                        <w:rPr>
                          <w:rFonts w:ascii="Helvetica"/>
                          <w:color w:val="231F20"/>
                          <w:spacing w:val="-10"/>
                          <w:sz w:val="16"/>
                        </w:rPr>
                        <w:t> </w:t>
                      </w:r>
                      <w:r>
                        <w:rPr>
                          <w:rFonts w:ascii="Helvetica"/>
                          <w:color w:val="231F20"/>
                          <w:spacing w:val="-2"/>
                          <w:sz w:val="16"/>
                        </w:rPr>
                        <w:t>systems</w:t>
                      </w:r>
                    </w:p>
                  </w:txbxContent>
                </v:textbox>
                <v:fill type="solid"/>
                <v:stroke dashstyle="solid"/>
                <w10:wrap type="none"/>
              </v:shape>
            </w:pict>
          </mc:Fallback>
        </mc:AlternateContent>
      </w:r>
      <w:r>
        <w:rPr>
          <w:rFonts w:ascii="Helvetica"/>
          <w:color w:val="231F20"/>
          <w:spacing w:val="-4"/>
          <w:sz w:val="16"/>
        </w:rPr>
        <w:t>Manufacturing </w:t>
      </w:r>
      <w:r>
        <w:rPr>
          <w:rFonts w:ascii="Helvetica"/>
          <w:color w:val="231F20"/>
          <w:spacing w:val="-2"/>
          <w:sz w:val="16"/>
        </w:rPr>
        <w:t>support</w:t>
      </w:r>
    </w:p>
    <w:p>
      <w:pPr>
        <w:pStyle w:val="BodyText"/>
        <w:spacing w:before="9"/>
        <w:rPr>
          <w:rFonts w:ascii="Helvetica"/>
          <w:sz w:val="6"/>
        </w:rPr>
      </w:pPr>
      <w:r>
        <w:rPr/>
        <mc:AlternateContent>
          <mc:Choice Requires="wps">
            <w:drawing>
              <wp:anchor distT="0" distB="0" distL="0" distR="0" allowOverlap="1" layoutInCell="1" locked="0" behindDoc="1" simplePos="0" relativeHeight="487610368">
                <wp:simplePos x="0" y="0"/>
                <wp:positionH relativeFrom="page">
                  <wp:posOffset>4762346</wp:posOffset>
                </wp:positionH>
                <wp:positionV relativeFrom="paragraph">
                  <wp:posOffset>66750</wp:posOffset>
                </wp:positionV>
                <wp:extent cx="847090" cy="146050"/>
                <wp:effectExtent l="0" t="0" r="0" b="0"/>
                <wp:wrapTopAndBottom/>
                <wp:docPr id="338" name="Textbox 338"/>
                <wp:cNvGraphicFramePr>
                  <a:graphicFrameLocks/>
                </wp:cNvGraphicFramePr>
                <a:graphic>
                  <a:graphicData uri="http://schemas.microsoft.com/office/word/2010/wordprocessingShape">
                    <wps:wsp>
                      <wps:cNvPr id="338" name="Textbox 338"/>
                      <wps:cNvSpPr txBox="1"/>
                      <wps:spPr>
                        <a:xfrm>
                          <a:off x="0" y="0"/>
                          <a:ext cx="847090" cy="146050"/>
                        </a:xfrm>
                        <a:prstGeom prst="rect">
                          <a:avLst/>
                        </a:prstGeom>
                        <a:solidFill>
                          <a:srgbClr val="F3E6D0"/>
                        </a:solidFill>
                      </wps:spPr>
                      <wps:txbx>
                        <w:txbxContent>
                          <w:p>
                            <w:pPr>
                              <w:spacing w:line="174" w:lineRule="exact" w:before="55"/>
                              <w:ind w:left="161" w:right="0" w:firstLine="0"/>
                              <w:jc w:val="left"/>
                              <w:rPr>
                                <w:rFonts w:ascii="Helvetica"/>
                                <w:color w:val="000000"/>
                                <w:sz w:val="16"/>
                              </w:rPr>
                            </w:pPr>
                            <w:r>
                              <w:rPr>
                                <w:rFonts w:ascii="Helvetica"/>
                                <w:color w:val="231F20"/>
                                <w:spacing w:val="-2"/>
                                <w:sz w:val="16"/>
                              </w:rPr>
                              <w:t>Quality control</w:t>
                            </w:r>
                          </w:p>
                        </w:txbxContent>
                      </wps:txbx>
                      <wps:bodyPr wrap="square" lIns="0" tIns="0" rIns="0" bIns="0" rtlCol="0">
                        <a:noAutofit/>
                      </wps:bodyPr>
                    </wps:wsp>
                  </a:graphicData>
                </a:graphic>
              </wp:anchor>
            </w:drawing>
          </mc:Choice>
          <mc:Fallback>
            <w:pict>
              <v:shape style="position:absolute;margin-left:374.987915pt;margin-top:5.255968pt;width:66.7pt;height:11.5pt;mso-position-horizontal-relative:page;mso-position-vertical-relative:paragraph;z-index:-15706112;mso-wrap-distance-left:0;mso-wrap-distance-right:0" type="#_x0000_t202" id="docshape274" filled="true" fillcolor="#f3e6d0" stroked="false">
                <v:textbox inset="0,0,0,0">
                  <w:txbxContent>
                    <w:p>
                      <w:pPr>
                        <w:spacing w:line="174" w:lineRule="exact" w:before="55"/>
                        <w:ind w:left="161" w:right="0" w:firstLine="0"/>
                        <w:jc w:val="left"/>
                        <w:rPr>
                          <w:rFonts w:ascii="Helvetica"/>
                          <w:color w:val="000000"/>
                          <w:sz w:val="16"/>
                        </w:rPr>
                      </w:pPr>
                      <w:r>
                        <w:rPr>
                          <w:rFonts w:ascii="Helvetica"/>
                          <w:color w:val="231F20"/>
                          <w:spacing w:val="-2"/>
                          <w:sz w:val="16"/>
                        </w:rPr>
                        <w:t>Quality control</w:t>
                      </w:r>
                    </w:p>
                  </w:txbxContent>
                </v:textbox>
                <v:fill type="solid"/>
                <w10:wrap type="topAndBottom"/>
              </v:shape>
            </w:pict>
          </mc:Fallback>
        </mc:AlternateContent>
      </w:r>
    </w:p>
    <w:p>
      <w:pPr>
        <w:pStyle w:val="BodyText"/>
        <w:spacing w:line="227" w:lineRule="exact"/>
        <w:ind w:left="7499"/>
        <w:rPr>
          <w:rFonts w:ascii="Helvetica"/>
        </w:rPr>
      </w:pPr>
      <w:r>
        <w:rPr>
          <w:rFonts w:ascii="Helvetica"/>
          <w:position w:val="-4"/>
        </w:rPr>
        <mc:AlternateContent>
          <mc:Choice Requires="wps">
            <w:drawing>
              <wp:inline distT="0" distB="0" distL="0" distR="0">
                <wp:extent cx="847090" cy="144780"/>
                <wp:effectExtent l="0" t="0" r="0" b="0"/>
                <wp:docPr id="339" name="Textbox 339"/>
                <wp:cNvGraphicFramePr>
                  <a:graphicFrameLocks/>
                </wp:cNvGraphicFramePr>
                <a:graphic>
                  <a:graphicData uri="http://schemas.microsoft.com/office/word/2010/wordprocessingShape">
                    <wps:wsp>
                      <wps:cNvPr id="339" name="Textbox 339"/>
                      <wps:cNvSpPr txBox="1"/>
                      <wps:spPr>
                        <a:xfrm>
                          <a:off x="0" y="0"/>
                          <a:ext cx="847090" cy="144780"/>
                        </a:xfrm>
                        <a:prstGeom prst="rect">
                          <a:avLst/>
                        </a:prstGeom>
                        <a:solidFill>
                          <a:srgbClr val="F3E6D0"/>
                        </a:solidFill>
                      </wps:spPr>
                      <wps:txbx>
                        <w:txbxContent>
                          <w:p>
                            <w:pPr>
                              <w:spacing w:line="186" w:lineRule="exact" w:before="0"/>
                              <w:ind w:left="379" w:right="0" w:firstLine="0"/>
                              <w:jc w:val="left"/>
                              <w:rPr>
                                <w:rFonts w:ascii="Helvetica"/>
                                <w:color w:val="000000"/>
                                <w:sz w:val="16"/>
                              </w:rPr>
                            </w:pPr>
                            <w:r>
                              <w:rPr>
                                <w:rFonts w:ascii="Helvetica"/>
                                <w:color w:val="231F20"/>
                                <w:spacing w:val="-2"/>
                                <w:sz w:val="16"/>
                              </w:rPr>
                              <w:t>systems</w:t>
                            </w:r>
                          </w:p>
                        </w:txbxContent>
                      </wps:txbx>
                      <wps:bodyPr wrap="square" lIns="0" tIns="0" rIns="0" bIns="0" rtlCol="0">
                        <a:noAutofit/>
                      </wps:bodyPr>
                    </wps:wsp>
                  </a:graphicData>
                </a:graphic>
              </wp:inline>
            </w:drawing>
          </mc:Choice>
          <mc:Fallback>
            <w:pict>
              <v:shape style="width:66.7pt;height:11.4pt;mso-position-horizontal-relative:char;mso-position-vertical-relative:line" type="#_x0000_t202" id="docshape275" filled="true" fillcolor="#f3e6d0" stroked="false">
                <w10:anchorlock/>
                <v:textbox inset="0,0,0,0">
                  <w:txbxContent>
                    <w:p>
                      <w:pPr>
                        <w:spacing w:line="186" w:lineRule="exact" w:before="0"/>
                        <w:ind w:left="379" w:right="0" w:firstLine="0"/>
                        <w:jc w:val="left"/>
                        <w:rPr>
                          <w:rFonts w:ascii="Helvetica"/>
                          <w:color w:val="000000"/>
                          <w:sz w:val="16"/>
                        </w:rPr>
                      </w:pPr>
                      <w:r>
                        <w:rPr>
                          <w:rFonts w:ascii="Helvetica"/>
                          <w:color w:val="231F20"/>
                          <w:spacing w:val="-2"/>
                          <w:sz w:val="16"/>
                        </w:rPr>
                        <w:t>systems</w:t>
                      </w:r>
                    </w:p>
                  </w:txbxContent>
                </v:textbox>
                <v:fill type="solid"/>
              </v:shape>
            </w:pict>
          </mc:Fallback>
        </mc:AlternateContent>
      </w:r>
      <w:r>
        <w:rPr>
          <w:rFonts w:ascii="Helvetica"/>
          <w:position w:val="-4"/>
        </w:rPr>
      </w:r>
    </w:p>
    <w:p>
      <w:pPr>
        <w:pStyle w:val="BodyText"/>
        <w:ind w:left="5639"/>
        <w:rPr>
          <w:rFonts w:ascii="Helvetica"/>
        </w:rPr>
      </w:pPr>
      <w:r>
        <w:rPr>
          <w:rFonts w:ascii="Helvetica"/>
        </w:rPr>
        <mc:AlternateContent>
          <mc:Choice Requires="wps">
            <w:drawing>
              <wp:inline distT="0" distB="0" distL="0" distR="0">
                <wp:extent cx="859790" cy="309245"/>
                <wp:effectExtent l="9525" t="0" r="0" b="14604"/>
                <wp:docPr id="340" name="Textbox 340"/>
                <wp:cNvGraphicFramePr>
                  <a:graphicFrameLocks/>
                </wp:cNvGraphicFramePr>
                <a:graphic>
                  <a:graphicData uri="http://schemas.microsoft.com/office/word/2010/wordprocessingShape">
                    <wps:wsp>
                      <wps:cNvPr id="340" name="Textbox 340"/>
                      <wps:cNvSpPr txBox="1"/>
                      <wps:spPr>
                        <a:xfrm>
                          <a:off x="0" y="0"/>
                          <a:ext cx="859790" cy="309245"/>
                        </a:xfrm>
                        <a:prstGeom prst="rect">
                          <a:avLst/>
                        </a:prstGeom>
                        <a:solidFill>
                          <a:srgbClr val="F3E6D0"/>
                        </a:solidFill>
                        <a:ln w="12700">
                          <a:solidFill>
                            <a:srgbClr val="231F20"/>
                          </a:solidFill>
                          <a:prstDash val="solid"/>
                        </a:ln>
                      </wps:spPr>
                      <wps:txbx>
                        <w:txbxContent>
                          <w:p>
                            <w:pPr>
                              <w:spacing w:line="220" w:lineRule="auto" w:before="55"/>
                              <w:ind w:left="385" w:right="0" w:hanging="208"/>
                              <w:jc w:val="left"/>
                              <w:rPr>
                                <w:rFonts w:ascii="Helvetica"/>
                                <w:color w:val="000000"/>
                                <w:sz w:val="16"/>
                              </w:rPr>
                            </w:pPr>
                            <w:r>
                              <w:rPr>
                                <w:rFonts w:ascii="Helvetica"/>
                                <w:color w:val="231F20"/>
                                <w:spacing w:val="-4"/>
                                <w:sz w:val="16"/>
                              </w:rPr>
                              <w:t>Manufacturing </w:t>
                            </w:r>
                            <w:r>
                              <w:rPr>
                                <w:rFonts w:ascii="Helvetica"/>
                                <w:color w:val="231F20"/>
                                <w:spacing w:val="-2"/>
                                <w:sz w:val="16"/>
                              </w:rPr>
                              <w:t>systems</w:t>
                            </w:r>
                          </w:p>
                        </w:txbxContent>
                      </wps:txbx>
                      <wps:bodyPr wrap="square" lIns="0" tIns="0" rIns="0" bIns="0" rtlCol="0">
                        <a:noAutofit/>
                      </wps:bodyPr>
                    </wps:wsp>
                  </a:graphicData>
                </a:graphic>
              </wp:inline>
            </w:drawing>
          </mc:Choice>
          <mc:Fallback>
            <w:pict>
              <v:shape style="width:67.7pt;height:24.35pt;mso-position-horizontal-relative:char;mso-position-vertical-relative:line" type="#_x0000_t202" id="docshape276" filled="true" fillcolor="#f3e6d0" stroked="true" strokeweight="1.0pt" strokecolor="#231f20">
                <w10:anchorlock/>
                <v:textbox inset="0,0,0,0">
                  <w:txbxContent>
                    <w:p>
                      <w:pPr>
                        <w:spacing w:line="220" w:lineRule="auto" w:before="55"/>
                        <w:ind w:left="385" w:right="0" w:hanging="208"/>
                        <w:jc w:val="left"/>
                        <w:rPr>
                          <w:rFonts w:ascii="Helvetica"/>
                          <w:color w:val="000000"/>
                          <w:sz w:val="16"/>
                        </w:rPr>
                      </w:pPr>
                      <w:r>
                        <w:rPr>
                          <w:rFonts w:ascii="Helvetica"/>
                          <w:color w:val="231F20"/>
                          <w:spacing w:val="-4"/>
                          <w:sz w:val="16"/>
                        </w:rPr>
                        <w:t>Manufacturing </w:t>
                      </w:r>
                      <w:r>
                        <w:rPr>
                          <w:rFonts w:ascii="Helvetica"/>
                          <w:color w:val="231F20"/>
                          <w:spacing w:val="-2"/>
                          <w:sz w:val="16"/>
                        </w:rPr>
                        <w:t>systems</w:t>
                      </w:r>
                    </w:p>
                  </w:txbxContent>
                </v:textbox>
                <v:fill type="solid"/>
                <v:stroke dashstyle="solid"/>
              </v:shape>
            </w:pict>
          </mc:Fallback>
        </mc:AlternateContent>
      </w:r>
      <w:r>
        <w:rPr>
          <w:rFonts w:ascii="Helvetica"/>
        </w:rPr>
      </w:r>
    </w:p>
    <w:p>
      <w:pPr>
        <w:spacing w:before="58"/>
        <w:ind w:left="0" w:right="1050" w:firstLine="0"/>
        <w:jc w:val="right"/>
        <w:rPr>
          <w:rFonts w:ascii="Helvetica"/>
          <w:sz w:val="16"/>
        </w:rPr>
      </w:pPr>
      <w:r>
        <w:rPr>
          <w:rFonts w:ascii="Helvetica"/>
          <w:color w:val="231F20"/>
          <w:spacing w:val="-2"/>
          <w:sz w:val="16"/>
        </w:rPr>
        <w:t>Facilities</w:t>
      </w:r>
    </w:p>
    <w:p>
      <w:pPr>
        <w:pStyle w:val="BodyText"/>
        <w:spacing w:line="208" w:lineRule="auto" w:before="49"/>
        <w:ind w:left="1380" w:right="7740"/>
        <w:jc w:val="both"/>
        <w:rPr>
          <w:rFonts w:ascii="Arial"/>
        </w:rPr>
      </w:pPr>
      <w:r>
        <w:rPr/>
        <mc:AlternateContent>
          <mc:Choice Requires="wps">
            <w:drawing>
              <wp:anchor distT="0" distB="0" distL="0" distR="0" allowOverlap="1" layoutInCell="1" locked="0" behindDoc="0" simplePos="0" relativeHeight="15753216">
                <wp:simplePos x="0" y="0"/>
                <wp:positionH relativeFrom="page">
                  <wp:posOffset>3270078</wp:posOffset>
                </wp:positionH>
                <wp:positionV relativeFrom="paragraph">
                  <wp:posOffset>32912</wp:posOffset>
                </wp:positionV>
                <wp:extent cx="2353945" cy="309245"/>
                <wp:effectExtent l="0" t="0" r="0" b="0"/>
                <wp:wrapNone/>
                <wp:docPr id="341" name="Textbox 341"/>
                <wp:cNvGraphicFramePr>
                  <a:graphicFrameLocks/>
                </wp:cNvGraphicFramePr>
                <a:graphic>
                  <a:graphicData uri="http://schemas.microsoft.com/office/word/2010/wordprocessingShape">
                    <wps:wsp>
                      <wps:cNvPr id="341" name="Textbox 341"/>
                      <wps:cNvSpPr txBox="1"/>
                      <wps:spPr>
                        <a:xfrm>
                          <a:off x="0" y="0"/>
                          <a:ext cx="2353945" cy="309245"/>
                        </a:xfrm>
                        <a:prstGeom prst="rect">
                          <a:avLst/>
                        </a:prstGeom>
                        <a:solidFill>
                          <a:srgbClr val="F3E6D0"/>
                        </a:solidFill>
                        <a:ln w="12700">
                          <a:solidFill>
                            <a:srgbClr val="231F20"/>
                          </a:solidFill>
                          <a:prstDash val="solid"/>
                        </a:ln>
                      </wps:spPr>
                      <wps:txbx>
                        <w:txbxContent>
                          <w:p>
                            <w:pPr>
                              <w:spacing w:before="115"/>
                              <w:ind w:left="45" w:right="0" w:firstLine="0"/>
                              <w:jc w:val="left"/>
                              <w:rPr>
                                <w:rFonts w:ascii="Helvetica"/>
                                <w:color w:val="000000"/>
                                <w:sz w:val="16"/>
                              </w:rPr>
                            </w:pPr>
                            <w:r>
                              <w:rPr>
                                <w:rFonts w:ascii="Helvetica"/>
                                <w:color w:val="231F20"/>
                                <w:sz w:val="16"/>
                              </w:rPr>
                              <w:t>Manufacturing</w:t>
                            </w:r>
                            <w:r>
                              <w:rPr>
                                <w:rFonts w:ascii="Helvetica"/>
                                <w:color w:val="231F20"/>
                                <w:spacing w:val="-10"/>
                                <w:sz w:val="16"/>
                              </w:rPr>
                              <w:t> </w:t>
                            </w:r>
                            <w:r>
                              <w:rPr>
                                <w:rFonts w:ascii="Helvetica"/>
                                <w:color w:val="231F20"/>
                                <w:sz w:val="16"/>
                              </w:rPr>
                              <w:t>processes</w:t>
                            </w:r>
                            <w:r>
                              <w:rPr>
                                <w:rFonts w:ascii="Helvetica"/>
                                <w:color w:val="231F20"/>
                                <w:spacing w:val="-9"/>
                                <w:sz w:val="16"/>
                              </w:rPr>
                              <w:t> </w:t>
                            </w:r>
                            <w:r>
                              <w:rPr>
                                <w:rFonts w:ascii="Helvetica"/>
                                <w:color w:val="231F20"/>
                                <w:sz w:val="16"/>
                              </w:rPr>
                              <w:t>and</w:t>
                            </w:r>
                            <w:r>
                              <w:rPr>
                                <w:rFonts w:ascii="Helvetica"/>
                                <w:color w:val="231F20"/>
                                <w:spacing w:val="-10"/>
                                <w:sz w:val="16"/>
                              </w:rPr>
                              <w:t> </w:t>
                            </w:r>
                            <w:r>
                              <w:rPr>
                                <w:rFonts w:ascii="Helvetica"/>
                                <w:color w:val="231F20"/>
                                <w:sz w:val="16"/>
                              </w:rPr>
                              <w:t>assembly</w:t>
                            </w:r>
                            <w:r>
                              <w:rPr>
                                <w:rFonts w:ascii="Helvetica"/>
                                <w:color w:val="231F20"/>
                                <w:spacing w:val="-9"/>
                                <w:sz w:val="16"/>
                              </w:rPr>
                              <w:t> </w:t>
                            </w:r>
                            <w:r>
                              <w:rPr>
                                <w:rFonts w:ascii="Helvetica"/>
                                <w:color w:val="231F20"/>
                                <w:spacing w:val="-2"/>
                                <w:sz w:val="16"/>
                              </w:rPr>
                              <w:t>operations</w:t>
                            </w:r>
                          </w:p>
                        </w:txbxContent>
                      </wps:txbx>
                      <wps:bodyPr wrap="square" lIns="0" tIns="0" rIns="0" bIns="0" rtlCol="0">
                        <a:noAutofit/>
                      </wps:bodyPr>
                    </wps:wsp>
                  </a:graphicData>
                </a:graphic>
              </wp:anchor>
            </w:drawing>
          </mc:Choice>
          <mc:Fallback>
            <w:pict>
              <v:shape style="position:absolute;margin-left:257.486511pt;margin-top:2.591531pt;width:185.35pt;height:24.35pt;mso-position-horizontal-relative:page;mso-position-vertical-relative:paragraph;z-index:15753216" type="#_x0000_t202" id="docshape277" filled="true" fillcolor="#f3e6d0" stroked="true" strokeweight="1.0pt" strokecolor="#231f20">
                <v:textbox inset="0,0,0,0">
                  <w:txbxContent>
                    <w:p>
                      <w:pPr>
                        <w:spacing w:before="115"/>
                        <w:ind w:left="45" w:right="0" w:firstLine="0"/>
                        <w:jc w:val="left"/>
                        <w:rPr>
                          <w:rFonts w:ascii="Helvetica"/>
                          <w:color w:val="000000"/>
                          <w:sz w:val="16"/>
                        </w:rPr>
                      </w:pPr>
                      <w:r>
                        <w:rPr>
                          <w:rFonts w:ascii="Helvetica"/>
                          <w:color w:val="231F20"/>
                          <w:sz w:val="16"/>
                        </w:rPr>
                        <w:t>Manufacturing</w:t>
                      </w:r>
                      <w:r>
                        <w:rPr>
                          <w:rFonts w:ascii="Helvetica"/>
                          <w:color w:val="231F20"/>
                          <w:spacing w:val="-10"/>
                          <w:sz w:val="16"/>
                        </w:rPr>
                        <w:t> </w:t>
                      </w:r>
                      <w:r>
                        <w:rPr>
                          <w:rFonts w:ascii="Helvetica"/>
                          <w:color w:val="231F20"/>
                          <w:sz w:val="16"/>
                        </w:rPr>
                        <w:t>processes</w:t>
                      </w:r>
                      <w:r>
                        <w:rPr>
                          <w:rFonts w:ascii="Helvetica"/>
                          <w:color w:val="231F20"/>
                          <w:spacing w:val="-9"/>
                          <w:sz w:val="16"/>
                        </w:rPr>
                        <w:t> </w:t>
                      </w:r>
                      <w:r>
                        <w:rPr>
                          <w:rFonts w:ascii="Helvetica"/>
                          <w:color w:val="231F20"/>
                          <w:sz w:val="16"/>
                        </w:rPr>
                        <w:t>and</w:t>
                      </w:r>
                      <w:r>
                        <w:rPr>
                          <w:rFonts w:ascii="Helvetica"/>
                          <w:color w:val="231F20"/>
                          <w:spacing w:val="-10"/>
                          <w:sz w:val="16"/>
                        </w:rPr>
                        <w:t> </w:t>
                      </w:r>
                      <w:r>
                        <w:rPr>
                          <w:rFonts w:ascii="Helvetica"/>
                          <w:color w:val="231F20"/>
                          <w:sz w:val="16"/>
                        </w:rPr>
                        <w:t>assembly</w:t>
                      </w:r>
                      <w:r>
                        <w:rPr>
                          <w:rFonts w:ascii="Helvetica"/>
                          <w:color w:val="231F20"/>
                          <w:spacing w:val="-9"/>
                          <w:sz w:val="16"/>
                        </w:rPr>
                        <w:t> </w:t>
                      </w:r>
                      <w:r>
                        <w:rPr>
                          <w:rFonts w:ascii="Helvetica"/>
                          <w:color w:val="231F20"/>
                          <w:spacing w:val="-2"/>
                          <w:sz w:val="16"/>
                        </w:rPr>
                        <w:t>operations</w:t>
                      </w:r>
                    </w:p>
                  </w:txbxContent>
                </v:textbox>
                <v:fill type="solid"/>
                <v:stroke dashstyle="solid"/>
                <w10:wrap type="none"/>
              </v:shape>
            </w:pict>
          </mc:Fallback>
        </mc:AlternateContent>
      </w:r>
      <w:r>
        <w:rPr/>
        <mc:AlternateContent>
          <mc:Choice Requires="wps">
            <w:drawing>
              <wp:anchor distT="0" distB="0" distL="0" distR="0" allowOverlap="1" layoutInCell="1" locked="0" behindDoc="0" simplePos="0" relativeHeight="15754240">
                <wp:simplePos x="0" y="0"/>
                <wp:positionH relativeFrom="page">
                  <wp:posOffset>6040121</wp:posOffset>
                </wp:positionH>
                <wp:positionV relativeFrom="paragraph">
                  <wp:posOffset>31914</wp:posOffset>
                </wp:positionV>
                <wp:extent cx="571500" cy="309245"/>
                <wp:effectExtent l="0" t="0" r="0" b="0"/>
                <wp:wrapNone/>
                <wp:docPr id="342" name="Textbox 342"/>
                <wp:cNvGraphicFramePr>
                  <a:graphicFrameLocks/>
                </wp:cNvGraphicFramePr>
                <a:graphic>
                  <a:graphicData uri="http://schemas.microsoft.com/office/word/2010/wordprocessingShape">
                    <wps:wsp>
                      <wps:cNvPr id="342" name="Textbox 342"/>
                      <wps:cNvSpPr txBox="1"/>
                      <wps:spPr>
                        <a:xfrm>
                          <a:off x="0" y="0"/>
                          <a:ext cx="571500" cy="309245"/>
                        </a:xfrm>
                        <a:prstGeom prst="rect">
                          <a:avLst/>
                        </a:prstGeom>
                        <a:solidFill>
                          <a:srgbClr val="F3E6D0"/>
                        </a:solidFill>
                        <a:ln w="12700">
                          <a:solidFill>
                            <a:srgbClr val="231F20"/>
                          </a:solidFill>
                          <a:prstDash val="solid"/>
                        </a:ln>
                      </wps:spPr>
                      <wps:txbx>
                        <w:txbxContent>
                          <w:p>
                            <w:pPr>
                              <w:spacing w:line="220" w:lineRule="auto" w:before="53"/>
                              <w:ind w:left="122" w:right="156" w:firstLine="4"/>
                              <w:jc w:val="left"/>
                              <w:rPr>
                                <w:rFonts w:ascii="Helvetica"/>
                                <w:color w:val="000000"/>
                                <w:sz w:val="16"/>
                              </w:rPr>
                            </w:pPr>
                            <w:r>
                              <w:rPr>
                                <w:rFonts w:ascii="Helvetica"/>
                                <w:color w:val="231F20"/>
                                <w:spacing w:val="-4"/>
                                <w:sz w:val="16"/>
                              </w:rPr>
                              <w:t>Finished products</w:t>
                            </w:r>
                          </w:p>
                        </w:txbxContent>
                      </wps:txbx>
                      <wps:bodyPr wrap="square" lIns="0" tIns="0" rIns="0" bIns="0" rtlCol="0">
                        <a:noAutofit/>
                      </wps:bodyPr>
                    </wps:wsp>
                  </a:graphicData>
                </a:graphic>
              </wp:anchor>
            </w:drawing>
          </mc:Choice>
          <mc:Fallback>
            <w:pict>
              <v:shape style="position:absolute;margin-left:475.600098pt;margin-top:2.512931pt;width:45pt;height:24.35pt;mso-position-horizontal-relative:page;mso-position-vertical-relative:paragraph;z-index:15754240" type="#_x0000_t202" id="docshape278" filled="true" fillcolor="#f3e6d0" stroked="true" strokeweight="1.0pt" strokecolor="#231f20">
                <v:textbox inset="0,0,0,0">
                  <w:txbxContent>
                    <w:p>
                      <w:pPr>
                        <w:spacing w:line="220" w:lineRule="auto" w:before="53"/>
                        <w:ind w:left="122" w:right="156" w:firstLine="4"/>
                        <w:jc w:val="left"/>
                        <w:rPr>
                          <w:rFonts w:ascii="Helvetica"/>
                          <w:color w:val="000000"/>
                          <w:sz w:val="16"/>
                        </w:rPr>
                      </w:pPr>
                      <w:r>
                        <w:rPr>
                          <w:rFonts w:ascii="Helvetica"/>
                          <w:color w:val="231F20"/>
                          <w:spacing w:val="-4"/>
                          <w:sz w:val="16"/>
                        </w:rPr>
                        <w:t>Finished products</w:t>
                      </w:r>
                    </w:p>
                  </w:txbxContent>
                </v:textbox>
                <v:fill type="solid"/>
                <v:stroke dashstyle="solid"/>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2254248</wp:posOffset>
                </wp:positionH>
                <wp:positionV relativeFrom="paragraph">
                  <wp:posOffset>32912</wp:posOffset>
                </wp:positionV>
                <wp:extent cx="598170" cy="309245"/>
                <wp:effectExtent l="0" t="0" r="0" b="0"/>
                <wp:wrapNone/>
                <wp:docPr id="343" name="Textbox 343"/>
                <wp:cNvGraphicFramePr>
                  <a:graphicFrameLocks/>
                </wp:cNvGraphicFramePr>
                <a:graphic>
                  <a:graphicData uri="http://schemas.microsoft.com/office/word/2010/wordprocessingShape">
                    <wps:wsp>
                      <wps:cNvPr id="343" name="Textbox 343"/>
                      <wps:cNvSpPr txBox="1"/>
                      <wps:spPr>
                        <a:xfrm>
                          <a:off x="0" y="0"/>
                          <a:ext cx="598170" cy="309245"/>
                        </a:xfrm>
                        <a:prstGeom prst="rect">
                          <a:avLst/>
                        </a:prstGeom>
                        <a:solidFill>
                          <a:srgbClr val="F3E6D0"/>
                        </a:solidFill>
                        <a:ln w="12700">
                          <a:solidFill>
                            <a:srgbClr val="231F20"/>
                          </a:solidFill>
                          <a:prstDash val="solid"/>
                        </a:ln>
                      </wps:spPr>
                      <wps:txbx>
                        <w:txbxContent>
                          <w:p>
                            <w:pPr>
                              <w:spacing w:line="228" w:lineRule="auto" w:before="46"/>
                              <w:ind w:left="135" w:right="53" w:hanging="103"/>
                              <w:jc w:val="left"/>
                              <w:rPr>
                                <w:rFonts w:ascii="Helvetica"/>
                                <w:color w:val="000000"/>
                                <w:sz w:val="16"/>
                              </w:rPr>
                            </w:pPr>
                            <w:r>
                              <w:rPr>
                                <w:rFonts w:ascii="Helvetica"/>
                                <w:color w:val="231F20"/>
                                <w:spacing w:val="-4"/>
                                <w:sz w:val="16"/>
                              </w:rPr>
                              <w:t>Engineering </w:t>
                            </w:r>
                            <w:r>
                              <w:rPr>
                                <w:rFonts w:ascii="Helvetica"/>
                                <w:color w:val="231F20"/>
                                <w:spacing w:val="-2"/>
                                <w:sz w:val="16"/>
                              </w:rPr>
                              <w:t>materials</w:t>
                            </w:r>
                          </w:p>
                        </w:txbxContent>
                      </wps:txbx>
                      <wps:bodyPr wrap="square" lIns="0" tIns="0" rIns="0" bIns="0" rtlCol="0">
                        <a:noAutofit/>
                      </wps:bodyPr>
                    </wps:wsp>
                  </a:graphicData>
                </a:graphic>
              </wp:anchor>
            </w:drawing>
          </mc:Choice>
          <mc:Fallback>
            <w:pict>
              <v:shape style="position:absolute;margin-left:177.499893pt;margin-top:2.591531pt;width:47.1pt;height:24.35pt;mso-position-horizontal-relative:page;mso-position-vertical-relative:paragraph;z-index:15754752" type="#_x0000_t202" id="docshape279" filled="true" fillcolor="#f3e6d0" stroked="true" strokeweight="1.0pt" strokecolor="#231f20">
                <v:textbox inset="0,0,0,0">
                  <w:txbxContent>
                    <w:p>
                      <w:pPr>
                        <w:spacing w:line="228" w:lineRule="auto" w:before="46"/>
                        <w:ind w:left="135" w:right="53" w:hanging="103"/>
                        <w:jc w:val="left"/>
                        <w:rPr>
                          <w:rFonts w:ascii="Helvetica"/>
                          <w:color w:val="000000"/>
                          <w:sz w:val="16"/>
                        </w:rPr>
                      </w:pPr>
                      <w:r>
                        <w:rPr>
                          <w:rFonts w:ascii="Helvetica"/>
                          <w:color w:val="231F20"/>
                          <w:spacing w:val="-4"/>
                          <w:sz w:val="16"/>
                        </w:rPr>
                        <w:t>Engineering </w:t>
                      </w:r>
                      <w:r>
                        <w:rPr>
                          <w:rFonts w:ascii="Helvetica"/>
                          <w:color w:val="231F20"/>
                          <w:spacing w:val="-2"/>
                          <w:sz w:val="16"/>
                        </w:rPr>
                        <w:t>materials</w:t>
                      </w:r>
                    </w:p>
                  </w:txbxContent>
                </v:textbox>
                <v:fill type="solid"/>
                <v:stroke dashstyle="solid"/>
                <w10:wrap type="none"/>
              </v:shape>
            </w:pict>
          </mc:Fallback>
        </mc:AlternateContent>
      </w:r>
      <w:r>
        <w:rPr>
          <w:rFonts w:ascii="Arial"/>
          <w:b/>
          <w:color w:val="231F20"/>
          <w:sz w:val="18"/>
        </w:rPr>
        <w:t>FIGURE</w:t>
      </w:r>
      <w:r>
        <w:rPr>
          <w:rFonts w:ascii="Arial"/>
          <w:b/>
          <w:color w:val="231F20"/>
          <w:spacing w:val="-13"/>
          <w:sz w:val="18"/>
        </w:rPr>
        <w:t> </w:t>
      </w:r>
      <w:r>
        <w:rPr>
          <w:rFonts w:ascii="Arial"/>
          <w:b/>
          <w:color w:val="231F20"/>
          <w:sz w:val="18"/>
        </w:rPr>
        <w:t>1.10</w:t>
      </w:r>
      <w:r>
        <w:rPr>
          <w:rFonts w:ascii="Arial"/>
          <w:b/>
          <w:color w:val="231F20"/>
          <w:spacing w:val="-12"/>
          <w:sz w:val="18"/>
        </w:rPr>
        <w:t> </w:t>
      </w:r>
      <w:r>
        <w:rPr>
          <w:rFonts w:ascii="Arial"/>
          <w:color w:val="231F20"/>
        </w:rPr>
        <w:t>Model</w:t>
      </w:r>
      <w:r>
        <w:rPr>
          <w:rFonts w:ascii="Arial"/>
          <w:color w:val="231F20"/>
          <w:spacing w:val="-14"/>
        </w:rPr>
        <w:t> </w:t>
      </w:r>
      <w:r>
        <w:rPr>
          <w:rFonts w:ascii="Arial"/>
          <w:color w:val="231F20"/>
        </w:rPr>
        <w:t>of </w:t>
      </w:r>
      <w:r>
        <w:rPr>
          <w:rFonts w:ascii="Arial"/>
          <w:color w:val="231F20"/>
          <w:spacing w:val="-4"/>
        </w:rPr>
        <w:t>the</w:t>
      </w:r>
      <w:r>
        <w:rPr>
          <w:rFonts w:ascii="Arial"/>
          <w:color w:val="231F20"/>
          <w:spacing w:val="-10"/>
        </w:rPr>
        <w:t> </w:t>
      </w:r>
      <w:r>
        <w:rPr>
          <w:rFonts w:ascii="Arial"/>
          <w:color w:val="231F20"/>
          <w:spacing w:val="-4"/>
        </w:rPr>
        <w:t>production</w:t>
      </w:r>
      <w:r>
        <w:rPr>
          <w:rFonts w:ascii="Arial"/>
          <w:color w:val="231F20"/>
          <w:spacing w:val="-10"/>
        </w:rPr>
        <w:t> </w:t>
      </w:r>
      <w:r>
        <w:rPr>
          <w:rFonts w:ascii="Arial"/>
          <w:color w:val="231F20"/>
          <w:spacing w:val="-4"/>
        </w:rPr>
        <w:t>system and</w:t>
      </w:r>
      <w:r>
        <w:rPr>
          <w:rFonts w:ascii="Arial"/>
          <w:color w:val="231F20"/>
          <w:spacing w:val="-10"/>
        </w:rPr>
        <w:t> </w:t>
      </w:r>
      <w:r>
        <w:rPr>
          <w:rFonts w:ascii="Arial"/>
          <w:color w:val="231F20"/>
          <w:spacing w:val="-4"/>
        </w:rPr>
        <w:t>overview</w:t>
      </w:r>
      <w:r>
        <w:rPr>
          <w:rFonts w:ascii="Arial"/>
          <w:color w:val="231F20"/>
          <w:spacing w:val="-10"/>
        </w:rPr>
        <w:t> </w:t>
      </w:r>
      <w:r>
        <w:rPr>
          <w:rFonts w:ascii="Arial"/>
          <w:color w:val="231F20"/>
          <w:spacing w:val="-4"/>
        </w:rPr>
        <w:t>of</w:t>
      </w:r>
      <w:r>
        <w:rPr>
          <w:rFonts w:ascii="Arial"/>
          <w:color w:val="231F20"/>
          <w:spacing w:val="-10"/>
        </w:rPr>
        <w:t> </w:t>
      </w:r>
      <w:r>
        <w:rPr>
          <w:rFonts w:ascii="Arial"/>
          <w:color w:val="231F20"/>
          <w:spacing w:val="-4"/>
        </w:rPr>
        <w:t>major </w:t>
      </w:r>
      <w:r>
        <w:rPr>
          <w:rFonts w:ascii="Arial"/>
          <w:color w:val="231F20"/>
        </w:rPr>
        <w:t>topics in the book.</w:t>
      </w:r>
    </w:p>
    <w:p>
      <w:pPr>
        <w:pStyle w:val="BodyText"/>
        <w:rPr>
          <w:rFonts w:ascii="Arial"/>
        </w:rPr>
      </w:pPr>
    </w:p>
    <w:p>
      <w:pPr>
        <w:pStyle w:val="BodyText"/>
        <w:spacing w:before="137"/>
        <w:rPr>
          <w:rFonts w:ascii="Arial"/>
        </w:rPr>
      </w:pPr>
    </w:p>
    <w:p>
      <w:pPr>
        <w:pStyle w:val="BodyText"/>
        <w:ind w:left="3540" w:right="256"/>
        <w:jc w:val="both"/>
      </w:pPr>
      <w:r>
        <w:rPr>
          <w:color w:val="231F20"/>
          <w:w w:val="105"/>
        </w:rPr>
        <w:t>the</w:t>
      </w:r>
      <w:r>
        <w:rPr>
          <w:color w:val="231F20"/>
          <w:spacing w:val="35"/>
          <w:w w:val="105"/>
        </w:rPr>
        <w:t> </w:t>
      </w:r>
      <w:r>
        <w:rPr>
          <w:color w:val="231F20"/>
          <w:w w:val="105"/>
        </w:rPr>
        <w:t>procedures</w:t>
      </w:r>
      <w:r>
        <w:rPr>
          <w:color w:val="231F20"/>
          <w:spacing w:val="35"/>
          <w:w w:val="105"/>
        </w:rPr>
        <w:t> </w:t>
      </w:r>
      <w:r>
        <w:rPr>
          <w:color w:val="231F20"/>
          <w:w w:val="105"/>
        </w:rPr>
        <w:t>used</w:t>
      </w:r>
      <w:r>
        <w:rPr>
          <w:color w:val="231F20"/>
          <w:spacing w:val="36"/>
          <w:w w:val="105"/>
        </w:rPr>
        <w:t> </w:t>
      </w:r>
      <w:r>
        <w:rPr>
          <w:color w:val="231F20"/>
          <w:w w:val="105"/>
        </w:rPr>
        <w:t>by</w:t>
      </w:r>
      <w:r>
        <w:rPr>
          <w:color w:val="231F20"/>
          <w:spacing w:val="36"/>
          <w:w w:val="105"/>
        </w:rPr>
        <w:t> </w:t>
      </w:r>
      <w:r>
        <w:rPr>
          <w:color w:val="231F20"/>
          <w:w w:val="105"/>
        </w:rPr>
        <w:t>the</w:t>
      </w:r>
      <w:r>
        <w:rPr>
          <w:color w:val="231F20"/>
          <w:spacing w:val="35"/>
          <w:w w:val="105"/>
        </w:rPr>
        <w:t> </w:t>
      </w:r>
      <w:r>
        <w:rPr>
          <w:color w:val="231F20"/>
          <w:w w:val="105"/>
        </w:rPr>
        <w:t>company</w:t>
      </w:r>
      <w:r>
        <w:rPr>
          <w:color w:val="231F20"/>
          <w:spacing w:val="36"/>
          <w:w w:val="105"/>
        </w:rPr>
        <w:t> </w:t>
      </w:r>
      <w:r>
        <w:rPr>
          <w:color w:val="231F20"/>
          <w:w w:val="105"/>
        </w:rPr>
        <w:t>to</w:t>
      </w:r>
      <w:r>
        <w:rPr>
          <w:color w:val="231F20"/>
          <w:spacing w:val="36"/>
          <w:w w:val="105"/>
        </w:rPr>
        <w:t> </w:t>
      </w:r>
      <w:r>
        <w:rPr>
          <w:color w:val="231F20"/>
          <w:w w:val="105"/>
        </w:rPr>
        <w:t>manage</w:t>
      </w:r>
      <w:r>
        <w:rPr>
          <w:color w:val="231F20"/>
          <w:spacing w:val="35"/>
          <w:w w:val="105"/>
        </w:rPr>
        <w:t> </w:t>
      </w:r>
      <w:r>
        <w:rPr>
          <w:color w:val="231F20"/>
          <w:w w:val="105"/>
        </w:rPr>
        <w:t>production</w:t>
      </w:r>
      <w:r>
        <w:rPr>
          <w:color w:val="231F20"/>
          <w:spacing w:val="36"/>
          <w:w w:val="105"/>
        </w:rPr>
        <w:t> </w:t>
      </w:r>
      <w:r>
        <w:rPr>
          <w:color w:val="231F20"/>
          <w:w w:val="105"/>
        </w:rPr>
        <w:t>and</w:t>
      </w:r>
      <w:r>
        <w:rPr>
          <w:color w:val="231F20"/>
          <w:spacing w:val="36"/>
          <w:w w:val="105"/>
        </w:rPr>
        <w:t> </w:t>
      </w:r>
      <w:r>
        <w:rPr>
          <w:color w:val="231F20"/>
          <w:w w:val="105"/>
        </w:rPr>
        <w:t>solve</w:t>
      </w:r>
      <w:r>
        <w:rPr>
          <w:color w:val="231F20"/>
          <w:spacing w:val="35"/>
          <w:w w:val="105"/>
        </w:rPr>
        <w:t> </w:t>
      </w:r>
      <w:r>
        <w:rPr>
          <w:color w:val="231F20"/>
          <w:w w:val="105"/>
        </w:rPr>
        <w:t>the</w:t>
      </w:r>
      <w:r>
        <w:rPr>
          <w:color w:val="231F20"/>
          <w:spacing w:val="35"/>
          <w:w w:val="105"/>
        </w:rPr>
        <w:t> </w:t>
      </w:r>
      <w:r>
        <w:rPr>
          <w:color w:val="231F20"/>
          <w:w w:val="105"/>
        </w:rPr>
        <w:t>techni- cal and logistics problems encountered in ordering materials, moving work through the factory, and ensuring that products meet quality standards. Both categories in- clude people. People make these systems work. In general, direct labor workers are responsible</w:t>
      </w:r>
      <w:r>
        <w:rPr>
          <w:color w:val="231F20"/>
          <w:w w:val="105"/>
        </w:rPr>
        <w:t> for</w:t>
      </w:r>
      <w:r>
        <w:rPr>
          <w:color w:val="231F20"/>
          <w:w w:val="105"/>
        </w:rPr>
        <w:t> operating</w:t>
      </w:r>
      <w:r>
        <w:rPr>
          <w:color w:val="231F20"/>
          <w:w w:val="105"/>
        </w:rPr>
        <w:t> the</w:t>
      </w:r>
      <w:r>
        <w:rPr>
          <w:color w:val="231F20"/>
          <w:w w:val="105"/>
        </w:rPr>
        <w:t> manufacturing</w:t>
      </w:r>
      <w:r>
        <w:rPr>
          <w:color w:val="231F20"/>
          <w:w w:val="105"/>
        </w:rPr>
        <w:t> equipment;</w:t>
      </w:r>
      <w:r>
        <w:rPr>
          <w:color w:val="231F20"/>
          <w:w w:val="105"/>
        </w:rPr>
        <w:t> and</w:t>
      </w:r>
      <w:r>
        <w:rPr>
          <w:color w:val="231F20"/>
          <w:w w:val="105"/>
        </w:rPr>
        <w:t> professional</w:t>
      </w:r>
      <w:r>
        <w:rPr>
          <w:color w:val="231F20"/>
          <w:w w:val="105"/>
        </w:rPr>
        <w:t> staff workers are responsible for manufacturing support.</w:t>
      </w:r>
    </w:p>
    <w:p>
      <w:pPr>
        <w:pStyle w:val="BodyText"/>
      </w:pPr>
    </w:p>
    <w:p>
      <w:pPr>
        <w:pStyle w:val="BodyText"/>
        <w:spacing w:before="37"/>
      </w:pPr>
    </w:p>
    <w:p>
      <w:pPr>
        <w:pStyle w:val="Heading6"/>
        <w:numPr>
          <w:ilvl w:val="2"/>
          <w:numId w:val="6"/>
        </w:numPr>
        <w:tabs>
          <w:tab w:pos="2215" w:val="left" w:leader="none"/>
          <w:tab w:pos="10742" w:val="left" w:leader="none"/>
        </w:tabs>
        <w:spacing w:line="240" w:lineRule="auto" w:before="0" w:after="0"/>
        <w:ind w:left="2215" w:right="0" w:hanging="836"/>
        <w:jc w:val="left"/>
        <w:rPr>
          <w:u w:val="none"/>
        </w:rPr>
      </w:pPr>
      <w:r>
        <w:rPr>
          <w:color w:val="BC8D0A"/>
          <w:spacing w:val="-9"/>
          <w:u w:val="single" w:color="939598"/>
        </w:rPr>
        <w:t>PRODUCTION</w:t>
      </w:r>
      <w:r>
        <w:rPr>
          <w:color w:val="BC8D0A"/>
          <w:spacing w:val="-3"/>
          <w:u w:val="single" w:color="939598"/>
        </w:rPr>
        <w:t> </w:t>
      </w:r>
      <w:r>
        <w:rPr>
          <w:color w:val="BC8D0A"/>
          <w:spacing w:val="-2"/>
          <w:u w:val="single" w:color="939598"/>
        </w:rPr>
        <w:t>FACILITIES</w:t>
      </w:r>
      <w:r>
        <w:rPr>
          <w:color w:val="BC8D0A"/>
          <w:u w:val="single" w:color="939598"/>
        </w:rPr>
        <w:tab/>
      </w:r>
    </w:p>
    <w:p>
      <w:pPr>
        <w:pStyle w:val="BodyText"/>
        <w:spacing w:before="89"/>
        <w:ind w:left="3540" w:right="242"/>
        <w:jc w:val="both"/>
      </w:pPr>
      <w:r>
        <w:rPr>
          <w:color w:val="231F20"/>
          <w:w w:val="105"/>
        </w:rPr>
        <w:t>Production</w:t>
      </w:r>
      <w:r>
        <w:rPr>
          <w:color w:val="231F20"/>
          <w:spacing w:val="40"/>
          <w:w w:val="105"/>
        </w:rPr>
        <w:t> </w:t>
      </w:r>
      <w:r>
        <w:rPr>
          <w:color w:val="231F20"/>
          <w:w w:val="105"/>
        </w:rPr>
        <w:t>facilities</w:t>
      </w:r>
      <w:r>
        <w:rPr>
          <w:color w:val="231F20"/>
          <w:spacing w:val="40"/>
          <w:w w:val="105"/>
        </w:rPr>
        <w:t> </w:t>
      </w:r>
      <w:r>
        <w:rPr>
          <w:color w:val="231F20"/>
          <w:w w:val="105"/>
        </w:rPr>
        <w:t>consist</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factory</w:t>
      </w:r>
      <w:r>
        <w:rPr>
          <w:color w:val="231F20"/>
          <w:spacing w:val="40"/>
          <w:w w:val="105"/>
        </w:rPr>
        <w:t> </w:t>
      </w:r>
      <w:r>
        <w:rPr>
          <w:color w:val="231F20"/>
          <w:w w:val="105"/>
        </w:rPr>
        <w:t>and</w:t>
      </w:r>
      <w:r>
        <w:rPr>
          <w:color w:val="231F20"/>
          <w:spacing w:val="40"/>
          <w:w w:val="105"/>
        </w:rPr>
        <w:t> </w:t>
      </w:r>
      <w:r>
        <w:rPr>
          <w:color w:val="231F20"/>
          <w:w w:val="105"/>
        </w:rPr>
        <w:t>the</w:t>
      </w:r>
      <w:r>
        <w:rPr>
          <w:color w:val="231F20"/>
          <w:spacing w:val="40"/>
          <w:w w:val="105"/>
        </w:rPr>
        <w:t> </w:t>
      </w:r>
      <w:r>
        <w:rPr>
          <w:color w:val="231F20"/>
          <w:w w:val="105"/>
        </w:rPr>
        <w:t>production,</w:t>
      </w:r>
      <w:r>
        <w:rPr>
          <w:color w:val="231F20"/>
          <w:spacing w:val="39"/>
          <w:w w:val="105"/>
        </w:rPr>
        <w:t> </w:t>
      </w:r>
      <w:r>
        <w:rPr>
          <w:color w:val="231F20"/>
          <w:w w:val="105"/>
        </w:rPr>
        <w:t>material</w:t>
      </w:r>
      <w:r>
        <w:rPr>
          <w:color w:val="231F20"/>
          <w:spacing w:val="40"/>
          <w:w w:val="105"/>
        </w:rPr>
        <w:t> </w:t>
      </w:r>
      <w:r>
        <w:rPr>
          <w:color w:val="231F20"/>
          <w:w w:val="105"/>
        </w:rPr>
        <w:t>handling, and other equipment in the factory. The equipment comes in direct physical contact with the parts and/or assemblies as they are being made. The facilities “touch” the product. Facilities also include the way the equipment is arranged in the factory—</w:t>
      </w:r>
      <w:r>
        <w:rPr>
          <w:color w:val="231F20"/>
          <w:spacing w:val="80"/>
          <w:w w:val="105"/>
        </w:rPr>
        <w:t> </w:t>
      </w:r>
      <w:r>
        <w:rPr>
          <w:color w:val="231F20"/>
          <w:w w:val="105"/>
        </w:rPr>
        <w:t>the </w:t>
      </w:r>
      <w:r>
        <w:rPr>
          <w:b/>
          <w:i/>
          <w:color w:val="231F20"/>
          <w:w w:val="105"/>
        </w:rPr>
        <w:t>plant layout</w:t>
      </w:r>
      <w:r>
        <w:rPr>
          <w:color w:val="231F20"/>
          <w:w w:val="105"/>
        </w:rPr>
        <w:t>. The equipment is usually organized into logical groupings. In this book they are called </w:t>
      </w:r>
      <w:r>
        <w:rPr>
          <w:b/>
          <w:i/>
          <w:color w:val="231F20"/>
          <w:w w:val="105"/>
        </w:rPr>
        <w:t>manufacturing systems</w:t>
      </w:r>
      <w:r>
        <w:rPr>
          <w:color w:val="231F20"/>
          <w:w w:val="105"/>
        </w:rPr>
        <w:t>, such as an automated production line,</w:t>
      </w:r>
      <w:r>
        <w:rPr>
          <w:color w:val="231F20"/>
          <w:spacing w:val="40"/>
          <w:w w:val="105"/>
        </w:rPr>
        <w:t> </w:t>
      </w:r>
      <w:r>
        <w:rPr>
          <w:color w:val="231F20"/>
          <w:w w:val="105"/>
        </w:rPr>
        <w:t>or</w:t>
      </w:r>
      <w:r>
        <w:rPr>
          <w:color w:val="231F20"/>
          <w:spacing w:val="34"/>
          <w:w w:val="105"/>
        </w:rPr>
        <w:t> </w:t>
      </w:r>
      <w:r>
        <w:rPr>
          <w:color w:val="231F20"/>
          <w:w w:val="105"/>
        </w:rPr>
        <w:t>a</w:t>
      </w:r>
      <w:r>
        <w:rPr>
          <w:color w:val="231F20"/>
          <w:spacing w:val="34"/>
          <w:w w:val="105"/>
        </w:rPr>
        <w:t> </w:t>
      </w:r>
      <w:r>
        <w:rPr>
          <w:color w:val="231F20"/>
          <w:w w:val="105"/>
        </w:rPr>
        <w:t>machine</w:t>
      </w:r>
      <w:r>
        <w:rPr>
          <w:color w:val="231F20"/>
          <w:spacing w:val="34"/>
          <w:w w:val="105"/>
        </w:rPr>
        <w:t> </w:t>
      </w:r>
      <w:r>
        <w:rPr>
          <w:color w:val="231F20"/>
          <w:w w:val="105"/>
        </w:rPr>
        <w:t>cell</w:t>
      </w:r>
      <w:r>
        <w:rPr>
          <w:color w:val="231F20"/>
          <w:spacing w:val="33"/>
          <w:w w:val="105"/>
        </w:rPr>
        <w:t> </w:t>
      </w:r>
      <w:r>
        <w:rPr>
          <w:color w:val="231F20"/>
          <w:w w:val="105"/>
        </w:rPr>
        <w:t>consisting</w:t>
      </w:r>
      <w:r>
        <w:rPr>
          <w:color w:val="231F20"/>
          <w:spacing w:val="36"/>
          <w:w w:val="105"/>
        </w:rPr>
        <w:t> </w:t>
      </w:r>
      <w:r>
        <w:rPr>
          <w:color w:val="231F20"/>
          <w:w w:val="105"/>
        </w:rPr>
        <w:t>of</w:t>
      </w:r>
      <w:r>
        <w:rPr>
          <w:color w:val="231F20"/>
          <w:spacing w:val="34"/>
          <w:w w:val="105"/>
        </w:rPr>
        <w:t> </w:t>
      </w:r>
      <w:r>
        <w:rPr>
          <w:color w:val="231F20"/>
          <w:w w:val="105"/>
        </w:rPr>
        <w:t>an</w:t>
      </w:r>
      <w:r>
        <w:rPr>
          <w:color w:val="231F20"/>
          <w:spacing w:val="36"/>
          <w:w w:val="105"/>
        </w:rPr>
        <w:t> </w:t>
      </w:r>
      <w:r>
        <w:rPr>
          <w:color w:val="231F20"/>
          <w:w w:val="105"/>
        </w:rPr>
        <w:t>industrial</w:t>
      </w:r>
      <w:r>
        <w:rPr>
          <w:color w:val="231F20"/>
          <w:spacing w:val="33"/>
          <w:w w:val="105"/>
        </w:rPr>
        <w:t> </w:t>
      </w:r>
      <w:r>
        <w:rPr>
          <w:color w:val="231F20"/>
          <w:w w:val="105"/>
        </w:rPr>
        <w:t>robot</w:t>
      </w:r>
      <w:r>
        <w:rPr>
          <w:color w:val="231F20"/>
          <w:spacing w:val="33"/>
          <w:w w:val="105"/>
        </w:rPr>
        <w:t> </w:t>
      </w:r>
      <w:r>
        <w:rPr>
          <w:color w:val="231F20"/>
          <w:w w:val="105"/>
        </w:rPr>
        <w:t>and</w:t>
      </w:r>
      <w:r>
        <w:rPr>
          <w:color w:val="231F20"/>
          <w:spacing w:val="36"/>
          <w:w w:val="105"/>
        </w:rPr>
        <w:t> </w:t>
      </w:r>
      <w:r>
        <w:rPr>
          <w:color w:val="231F20"/>
          <w:w w:val="105"/>
        </w:rPr>
        <w:t>two</w:t>
      </w:r>
      <w:r>
        <w:rPr>
          <w:color w:val="231F20"/>
          <w:spacing w:val="36"/>
          <w:w w:val="105"/>
        </w:rPr>
        <w:t> </w:t>
      </w:r>
      <w:r>
        <w:rPr>
          <w:color w:val="231F20"/>
          <w:w w:val="105"/>
        </w:rPr>
        <w:t>machine</w:t>
      </w:r>
      <w:r>
        <w:rPr>
          <w:color w:val="231F20"/>
          <w:spacing w:val="34"/>
          <w:w w:val="105"/>
        </w:rPr>
        <w:t> </w:t>
      </w:r>
      <w:r>
        <w:rPr>
          <w:color w:val="231F20"/>
          <w:w w:val="105"/>
        </w:rPr>
        <w:t>tools.</w:t>
      </w:r>
    </w:p>
    <w:p>
      <w:pPr>
        <w:pStyle w:val="BodyText"/>
        <w:spacing w:line="242" w:lineRule="auto" w:before="8"/>
        <w:ind w:left="3540" w:right="253" w:firstLine="240"/>
        <w:jc w:val="both"/>
      </w:pPr>
      <w:r>
        <w:rPr>
          <w:color w:val="231F20"/>
          <w:w w:val="105"/>
        </w:rPr>
        <w:t>A</w:t>
      </w:r>
      <w:r>
        <w:rPr>
          <w:color w:val="231F20"/>
          <w:w w:val="105"/>
        </w:rPr>
        <w:t> manufacturing</w:t>
      </w:r>
      <w:r>
        <w:rPr>
          <w:color w:val="231F20"/>
          <w:w w:val="105"/>
        </w:rPr>
        <w:t> company</w:t>
      </w:r>
      <w:r>
        <w:rPr>
          <w:color w:val="231F20"/>
          <w:w w:val="105"/>
        </w:rPr>
        <w:t> attempts</w:t>
      </w:r>
      <w:r>
        <w:rPr>
          <w:color w:val="231F20"/>
          <w:w w:val="105"/>
        </w:rPr>
        <w:t> to</w:t>
      </w:r>
      <w:r>
        <w:rPr>
          <w:color w:val="231F20"/>
          <w:w w:val="105"/>
        </w:rPr>
        <w:t> design</w:t>
      </w:r>
      <w:r>
        <w:rPr>
          <w:color w:val="231F20"/>
          <w:w w:val="105"/>
        </w:rPr>
        <w:t> its</w:t>
      </w:r>
      <w:r>
        <w:rPr>
          <w:color w:val="231F20"/>
          <w:w w:val="105"/>
        </w:rPr>
        <w:t> manufacturing</w:t>
      </w:r>
      <w:r>
        <w:rPr>
          <w:color w:val="231F20"/>
          <w:w w:val="105"/>
        </w:rPr>
        <w:t> systems</w:t>
      </w:r>
      <w:r>
        <w:rPr>
          <w:color w:val="231F20"/>
          <w:w w:val="105"/>
        </w:rPr>
        <w:t> and organize its factories to serve the particular mission of each plant in the most effi- cient way. Over the years, certain types of production facilities have come to be recognized</w:t>
      </w:r>
      <w:r>
        <w:rPr>
          <w:color w:val="231F20"/>
          <w:w w:val="105"/>
        </w:rPr>
        <w:t> as</w:t>
      </w:r>
      <w:r>
        <w:rPr>
          <w:color w:val="231F20"/>
          <w:w w:val="105"/>
        </w:rPr>
        <w:t> the</w:t>
      </w:r>
      <w:r>
        <w:rPr>
          <w:color w:val="231F20"/>
          <w:w w:val="105"/>
        </w:rPr>
        <w:t> most</w:t>
      </w:r>
      <w:r>
        <w:rPr>
          <w:color w:val="231F20"/>
          <w:w w:val="105"/>
        </w:rPr>
        <w:t> appropriate</w:t>
      </w:r>
      <w:r>
        <w:rPr>
          <w:color w:val="231F20"/>
          <w:w w:val="105"/>
        </w:rPr>
        <w:t> way</w:t>
      </w:r>
      <w:r>
        <w:rPr>
          <w:color w:val="231F20"/>
          <w:w w:val="105"/>
        </w:rPr>
        <w:t> to</w:t>
      </w:r>
      <w:r>
        <w:rPr>
          <w:color w:val="231F20"/>
          <w:w w:val="105"/>
        </w:rPr>
        <w:t> organize</w:t>
      </w:r>
      <w:r>
        <w:rPr>
          <w:color w:val="231F20"/>
          <w:w w:val="105"/>
        </w:rPr>
        <w:t> for</w:t>
      </w:r>
      <w:r>
        <w:rPr>
          <w:color w:val="231F20"/>
          <w:w w:val="105"/>
        </w:rPr>
        <w:t> a</w:t>
      </w:r>
      <w:r>
        <w:rPr>
          <w:color w:val="231F20"/>
          <w:w w:val="105"/>
        </w:rPr>
        <w:t> given</w:t>
      </w:r>
      <w:r>
        <w:rPr>
          <w:color w:val="231F20"/>
          <w:w w:val="105"/>
        </w:rPr>
        <w:t> combination</w:t>
      </w:r>
      <w:r>
        <w:rPr>
          <w:color w:val="231F20"/>
          <w:w w:val="105"/>
        </w:rPr>
        <w:t> of</w:t>
      </w:r>
      <w:r>
        <w:rPr>
          <w:color w:val="231F20"/>
          <w:w w:val="105"/>
        </w:rPr>
        <w:t> prod- uct variety and production quantity, as discussed in Section 1.1.2. Different types of facilities</w:t>
      </w:r>
      <w:r>
        <w:rPr>
          <w:color w:val="231F20"/>
          <w:spacing w:val="28"/>
          <w:w w:val="105"/>
        </w:rPr>
        <w:t> </w:t>
      </w:r>
      <w:r>
        <w:rPr>
          <w:color w:val="231F20"/>
          <w:w w:val="105"/>
        </w:rPr>
        <w:t>are</w:t>
      </w:r>
      <w:r>
        <w:rPr>
          <w:color w:val="231F20"/>
          <w:spacing w:val="26"/>
          <w:w w:val="105"/>
        </w:rPr>
        <w:t> </w:t>
      </w:r>
      <w:r>
        <w:rPr>
          <w:color w:val="231F20"/>
          <w:w w:val="105"/>
        </w:rPr>
        <w:t>required</w:t>
      </w:r>
      <w:r>
        <w:rPr>
          <w:color w:val="231F20"/>
          <w:spacing w:val="28"/>
          <w:w w:val="105"/>
        </w:rPr>
        <w:t> </w:t>
      </w:r>
      <w:r>
        <w:rPr>
          <w:color w:val="231F20"/>
          <w:w w:val="105"/>
        </w:rPr>
        <w:t>for</w:t>
      </w:r>
      <w:r>
        <w:rPr>
          <w:color w:val="231F20"/>
          <w:spacing w:val="26"/>
          <w:w w:val="105"/>
        </w:rPr>
        <w:t> </w:t>
      </w:r>
      <w:r>
        <w:rPr>
          <w:color w:val="231F20"/>
          <w:w w:val="105"/>
        </w:rPr>
        <w:t>each</w:t>
      </w:r>
      <w:r>
        <w:rPr>
          <w:color w:val="231F20"/>
          <w:spacing w:val="28"/>
          <w:w w:val="105"/>
        </w:rPr>
        <w:t> </w:t>
      </w:r>
      <w:r>
        <w:rPr>
          <w:color w:val="231F20"/>
          <w:w w:val="105"/>
        </w:rPr>
        <w:t>of</w:t>
      </w:r>
      <w:r>
        <w:rPr>
          <w:color w:val="231F20"/>
          <w:spacing w:val="26"/>
          <w:w w:val="105"/>
        </w:rPr>
        <w:t> </w:t>
      </w:r>
      <w:r>
        <w:rPr>
          <w:color w:val="231F20"/>
          <w:w w:val="105"/>
        </w:rPr>
        <w:t>the</w:t>
      </w:r>
      <w:r>
        <w:rPr>
          <w:color w:val="231F20"/>
          <w:spacing w:val="26"/>
          <w:w w:val="105"/>
        </w:rPr>
        <w:t> </w:t>
      </w:r>
      <w:r>
        <w:rPr>
          <w:color w:val="231F20"/>
          <w:w w:val="105"/>
        </w:rPr>
        <w:t>three</w:t>
      </w:r>
      <w:r>
        <w:rPr>
          <w:color w:val="231F20"/>
          <w:spacing w:val="26"/>
          <w:w w:val="105"/>
        </w:rPr>
        <w:t> </w:t>
      </w:r>
      <w:r>
        <w:rPr>
          <w:color w:val="231F20"/>
          <w:w w:val="105"/>
        </w:rPr>
        <w:t>ranges</w:t>
      </w:r>
      <w:r>
        <w:rPr>
          <w:color w:val="231F20"/>
          <w:spacing w:val="26"/>
          <w:w w:val="105"/>
        </w:rPr>
        <w:t> </w:t>
      </w:r>
      <w:r>
        <w:rPr>
          <w:color w:val="231F20"/>
          <w:w w:val="105"/>
        </w:rPr>
        <w:t>of</w:t>
      </w:r>
      <w:r>
        <w:rPr>
          <w:color w:val="231F20"/>
          <w:spacing w:val="26"/>
          <w:w w:val="105"/>
        </w:rPr>
        <w:t> </w:t>
      </w:r>
      <w:r>
        <w:rPr>
          <w:color w:val="231F20"/>
          <w:w w:val="105"/>
        </w:rPr>
        <w:t>annual</w:t>
      </w:r>
      <w:r>
        <w:rPr>
          <w:color w:val="231F20"/>
          <w:spacing w:val="25"/>
          <w:w w:val="105"/>
        </w:rPr>
        <w:t> </w:t>
      </w:r>
      <w:r>
        <w:rPr>
          <w:color w:val="231F20"/>
          <w:w w:val="105"/>
        </w:rPr>
        <w:t>production</w:t>
      </w:r>
      <w:r>
        <w:rPr>
          <w:color w:val="231F20"/>
          <w:spacing w:val="28"/>
          <w:w w:val="105"/>
        </w:rPr>
        <w:t> </w:t>
      </w:r>
      <w:r>
        <w:rPr>
          <w:color w:val="231F20"/>
          <w:w w:val="105"/>
        </w:rPr>
        <w:t>quantities.</w:t>
      </w:r>
    </w:p>
    <w:p>
      <w:pPr>
        <w:pStyle w:val="BodyText"/>
        <w:spacing w:before="17"/>
      </w:pPr>
    </w:p>
    <w:p>
      <w:pPr>
        <w:pStyle w:val="BodyText"/>
        <w:ind w:left="3540" w:right="254"/>
        <w:jc w:val="both"/>
      </w:pPr>
      <w:r>
        <w:rPr>
          <w:rFonts w:ascii="Arial" w:hAnsi="Arial"/>
          <w:b/>
          <w:color w:val="BC8D0A"/>
        </w:rPr>
        <w:t>Low-Quantity</w:t>
      </w:r>
      <w:r>
        <w:rPr>
          <w:rFonts w:ascii="Arial" w:hAnsi="Arial"/>
          <w:b/>
          <w:color w:val="BC8D0A"/>
          <w:spacing w:val="-6"/>
        </w:rPr>
        <w:t> </w:t>
      </w:r>
      <w:r>
        <w:rPr>
          <w:rFonts w:ascii="Arial" w:hAnsi="Arial"/>
          <w:b/>
          <w:color w:val="BC8D0A"/>
        </w:rPr>
        <w:t>Production</w:t>
      </w:r>
      <w:r>
        <w:rPr>
          <w:rFonts w:ascii="Arial" w:hAnsi="Arial"/>
          <w:b/>
          <w:color w:val="BC8D0A"/>
          <w:spacing w:val="80"/>
        </w:rPr>
        <w:t> </w:t>
      </w:r>
      <w:r>
        <w:rPr>
          <w:color w:val="231F20"/>
        </w:rPr>
        <w:t>In</w:t>
      </w:r>
      <w:r>
        <w:rPr>
          <w:color w:val="231F20"/>
          <w:spacing w:val="-5"/>
        </w:rPr>
        <w:t> </w:t>
      </w:r>
      <w:r>
        <w:rPr>
          <w:color w:val="231F20"/>
        </w:rPr>
        <w:t>the</w:t>
      </w:r>
      <w:r>
        <w:rPr>
          <w:color w:val="231F20"/>
          <w:spacing w:val="-5"/>
        </w:rPr>
        <w:t> </w:t>
      </w:r>
      <w:r>
        <w:rPr>
          <w:color w:val="231F20"/>
        </w:rPr>
        <w:t>low-quantity</w:t>
      </w:r>
      <w:r>
        <w:rPr>
          <w:color w:val="231F20"/>
          <w:spacing w:val="-5"/>
        </w:rPr>
        <w:t> </w:t>
      </w:r>
      <w:r>
        <w:rPr>
          <w:color w:val="231F20"/>
        </w:rPr>
        <w:t>range</w:t>
      </w:r>
      <w:r>
        <w:rPr>
          <w:color w:val="231F20"/>
          <w:spacing w:val="-5"/>
        </w:rPr>
        <w:t> </w:t>
      </w:r>
      <w:r>
        <w:rPr>
          <w:color w:val="231F20"/>
        </w:rPr>
        <w:t>(1–100</w:t>
      </w:r>
      <w:r>
        <w:rPr>
          <w:color w:val="231F20"/>
          <w:spacing w:val="-5"/>
        </w:rPr>
        <w:t> </w:t>
      </w:r>
      <w:r>
        <w:rPr>
          <w:color w:val="231F20"/>
        </w:rPr>
        <w:t>units/year),</w:t>
      </w:r>
      <w:r>
        <w:rPr>
          <w:color w:val="231F20"/>
          <w:spacing w:val="-5"/>
        </w:rPr>
        <w:t> </w:t>
      </w:r>
      <w:r>
        <w:rPr>
          <w:color w:val="231F20"/>
        </w:rPr>
        <w:t>the</w:t>
      </w:r>
      <w:r>
        <w:rPr>
          <w:color w:val="231F20"/>
          <w:spacing w:val="-5"/>
        </w:rPr>
        <w:t> </w:t>
      </w:r>
      <w:r>
        <w:rPr>
          <w:color w:val="231F20"/>
        </w:rPr>
        <w:t>term</w:t>
      </w:r>
      <w:r>
        <w:rPr>
          <w:color w:val="231F20"/>
          <w:spacing w:val="36"/>
        </w:rPr>
        <w:t> </w:t>
      </w:r>
      <w:r>
        <w:rPr>
          <w:b/>
          <w:i/>
          <w:color w:val="231F20"/>
        </w:rPr>
        <w:t>job </w:t>
      </w:r>
      <w:r>
        <w:rPr>
          <w:b/>
          <w:i/>
          <w:color w:val="231F20"/>
          <w:w w:val="105"/>
        </w:rPr>
        <w:t>shop </w:t>
      </w:r>
      <w:r>
        <w:rPr>
          <w:color w:val="231F20"/>
          <w:w w:val="105"/>
        </w:rPr>
        <w:t>is often used to describe the type of production facility. A job shop makes low quantities</w:t>
      </w:r>
      <w:r>
        <w:rPr>
          <w:color w:val="231F20"/>
          <w:w w:val="105"/>
        </w:rPr>
        <w:t> of</w:t>
      </w:r>
      <w:r>
        <w:rPr>
          <w:color w:val="231F20"/>
          <w:w w:val="105"/>
        </w:rPr>
        <w:t> specialized</w:t>
      </w:r>
      <w:r>
        <w:rPr>
          <w:color w:val="231F20"/>
          <w:w w:val="105"/>
        </w:rPr>
        <w:t> and</w:t>
      </w:r>
      <w:r>
        <w:rPr>
          <w:color w:val="231F20"/>
          <w:w w:val="105"/>
        </w:rPr>
        <w:t> customized</w:t>
      </w:r>
      <w:r>
        <w:rPr>
          <w:color w:val="231F20"/>
          <w:w w:val="105"/>
        </w:rPr>
        <w:t> products.</w:t>
      </w:r>
      <w:r>
        <w:rPr>
          <w:color w:val="231F20"/>
          <w:w w:val="105"/>
        </w:rPr>
        <w:t> The</w:t>
      </w:r>
      <w:r>
        <w:rPr>
          <w:color w:val="231F20"/>
          <w:w w:val="105"/>
        </w:rPr>
        <w:t> products</w:t>
      </w:r>
      <w:r>
        <w:rPr>
          <w:color w:val="231F20"/>
          <w:w w:val="105"/>
        </w:rPr>
        <w:t> are</w:t>
      </w:r>
      <w:r>
        <w:rPr>
          <w:color w:val="231F20"/>
          <w:w w:val="105"/>
        </w:rPr>
        <w:t> typically complex,</w:t>
      </w:r>
      <w:r>
        <w:rPr>
          <w:color w:val="231F20"/>
          <w:w w:val="105"/>
        </w:rPr>
        <w:t> such</w:t>
      </w:r>
      <w:r>
        <w:rPr>
          <w:color w:val="231F20"/>
          <w:w w:val="105"/>
        </w:rPr>
        <w:t> as</w:t>
      </w:r>
      <w:r>
        <w:rPr>
          <w:color w:val="231F20"/>
          <w:w w:val="105"/>
        </w:rPr>
        <w:t> space</w:t>
      </w:r>
      <w:r>
        <w:rPr>
          <w:color w:val="231F20"/>
          <w:w w:val="105"/>
        </w:rPr>
        <w:t> capsules,</w:t>
      </w:r>
      <w:r>
        <w:rPr>
          <w:color w:val="231F20"/>
          <w:w w:val="105"/>
        </w:rPr>
        <w:t> prototype</w:t>
      </w:r>
      <w:r>
        <w:rPr>
          <w:color w:val="231F20"/>
          <w:w w:val="105"/>
        </w:rPr>
        <w:t> aircraft,</w:t>
      </w:r>
      <w:r>
        <w:rPr>
          <w:color w:val="231F20"/>
          <w:w w:val="105"/>
        </w:rPr>
        <w:t> and</w:t>
      </w:r>
      <w:r>
        <w:rPr>
          <w:color w:val="231F20"/>
          <w:w w:val="105"/>
        </w:rPr>
        <w:t> special</w:t>
      </w:r>
      <w:r>
        <w:rPr>
          <w:color w:val="231F20"/>
          <w:w w:val="105"/>
        </w:rPr>
        <w:t> machinery.</w:t>
      </w:r>
      <w:r>
        <w:rPr>
          <w:color w:val="231F20"/>
          <w:w w:val="105"/>
        </w:rPr>
        <w:t> The equipment</w:t>
      </w:r>
      <w:r>
        <w:rPr>
          <w:color w:val="231F20"/>
          <w:spacing w:val="30"/>
          <w:w w:val="105"/>
        </w:rPr>
        <w:t> </w:t>
      </w:r>
      <w:r>
        <w:rPr>
          <w:color w:val="231F20"/>
          <w:w w:val="105"/>
        </w:rPr>
        <w:t>in</w:t>
      </w:r>
      <w:r>
        <w:rPr>
          <w:color w:val="231F20"/>
          <w:spacing w:val="33"/>
          <w:w w:val="105"/>
        </w:rPr>
        <w:t> </w:t>
      </w:r>
      <w:r>
        <w:rPr>
          <w:color w:val="231F20"/>
          <w:w w:val="105"/>
        </w:rPr>
        <w:t>a</w:t>
      </w:r>
      <w:r>
        <w:rPr>
          <w:color w:val="231F20"/>
          <w:spacing w:val="31"/>
          <w:w w:val="105"/>
        </w:rPr>
        <w:t> </w:t>
      </w:r>
      <w:r>
        <w:rPr>
          <w:color w:val="231F20"/>
          <w:w w:val="105"/>
        </w:rPr>
        <w:t>job</w:t>
      </w:r>
      <w:r>
        <w:rPr>
          <w:color w:val="231F20"/>
          <w:spacing w:val="33"/>
          <w:w w:val="105"/>
        </w:rPr>
        <w:t> </w:t>
      </w:r>
      <w:r>
        <w:rPr>
          <w:color w:val="231F20"/>
          <w:w w:val="105"/>
        </w:rPr>
        <w:t>shop</w:t>
      </w:r>
      <w:r>
        <w:rPr>
          <w:color w:val="231F20"/>
          <w:spacing w:val="33"/>
          <w:w w:val="105"/>
        </w:rPr>
        <w:t> </w:t>
      </w:r>
      <w:r>
        <w:rPr>
          <w:color w:val="231F20"/>
          <w:w w:val="105"/>
        </w:rPr>
        <w:t>is</w:t>
      </w:r>
      <w:r>
        <w:rPr>
          <w:color w:val="231F20"/>
          <w:spacing w:val="31"/>
          <w:w w:val="105"/>
        </w:rPr>
        <w:t> </w:t>
      </w:r>
      <w:r>
        <w:rPr>
          <w:color w:val="231F20"/>
          <w:w w:val="105"/>
        </w:rPr>
        <w:t>general</w:t>
      </w:r>
      <w:r>
        <w:rPr>
          <w:color w:val="231F20"/>
          <w:spacing w:val="30"/>
          <w:w w:val="105"/>
        </w:rPr>
        <w:t> </w:t>
      </w:r>
      <w:r>
        <w:rPr>
          <w:color w:val="231F20"/>
          <w:w w:val="105"/>
        </w:rPr>
        <w:t>purpose, and</w:t>
      </w:r>
      <w:r>
        <w:rPr>
          <w:color w:val="231F20"/>
          <w:spacing w:val="33"/>
          <w:w w:val="105"/>
        </w:rPr>
        <w:t> </w:t>
      </w:r>
      <w:r>
        <w:rPr>
          <w:color w:val="231F20"/>
          <w:w w:val="105"/>
        </w:rPr>
        <w:t>the</w:t>
      </w:r>
      <w:r>
        <w:rPr>
          <w:color w:val="231F20"/>
          <w:spacing w:val="31"/>
          <w:w w:val="105"/>
        </w:rPr>
        <w:t> </w:t>
      </w:r>
      <w:r>
        <w:rPr>
          <w:color w:val="231F20"/>
          <w:w w:val="105"/>
        </w:rPr>
        <w:t>labor</w:t>
      </w:r>
      <w:r>
        <w:rPr>
          <w:color w:val="231F20"/>
          <w:spacing w:val="31"/>
          <w:w w:val="105"/>
        </w:rPr>
        <w:t> </w:t>
      </w:r>
      <w:r>
        <w:rPr>
          <w:color w:val="231F20"/>
          <w:w w:val="105"/>
        </w:rPr>
        <w:t>force</w:t>
      </w:r>
      <w:r>
        <w:rPr>
          <w:color w:val="231F20"/>
          <w:spacing w:val="31"/>
          <w:w w:val="105"/>
        </w:rPr>
        <w:t> </w:t>
      </w:r>
      <w:r>
        <w:rPr>
          <w:color w:val="231F20"/>
          <w:w w:val="105"/>
        </w:rPr>
        <w:t>is</w:t>
      </w:r>
      <w:r>
        <w:rPr>
          <w:color w:val="231F20"/>
          <w:spacing w:val="31"/>
          <w:w w:val="105"/>
        </w:rPr>
        <w:t> </w:t>
      </w:r>
      <w:r>
        <w:rPr>
          <w:color w:val="231F20"/>
          <w:w w:val="105"/>
        </w:rPr>
        <w:t>highly</w:t>
      </w:r>
      <w:r>
        <w:rPr>
          <w:color w:val="231F20"/>
          <w:spacing w:val="33"/>
          <w:w w:val="105"/>
        </w:rPr>
        <w:t> </w:t>
      </w:r>
      <w:r>
        <w:rPr>
          <w:color w:val="231F20"/>
          <w:w w:val="105"/>
        </w:rPr>
        <w:t>skilled.</w:t>
      </w:r>
    </w:p>
    <w:p>
      <w:pPr>
        <w:pStyle w:val="BodyText"/>
        <w:spacing w:line="242" w:lineRule="auto" w:before="2"/>
        <w:ind w:left="3540" w:right="242" w:firstLine="240"/>
        <w:jc w:val="both"/>
      </w:pPr>
      <w:r>
        <w:rPr>
          <w:color w:val="231F20"/>
          <w:w w:val="105"/>
        </w:rPr>
        <w:t>A job shop must be designed for maximum flexibility to deal with the wide prod- uct variations encountered (hard product variety). If the product is large and heavy, and</w:t>
      </w:r>
      <w:r>
        <w:rPr>
          <w:color w:val="231F20"/>
          <w:spacing w:val="-1"/>
          <w:w w:val="105"/>
        </w:rPr>
        <w:t> </w:t>
      </w:r>
      <w:r>
        <w:rPr>
          <w:color w:val="231F20"/>
          <w:w w:val="105"/>
        </w:rPr>
        <w:t>therefore</w:t>
      </w:r>
      <w:r>
        <w:rPr>
          <w:color w:val="231F20"/>
          <w:spacing w:val="-1"/>
          <w:w w:val="105"/>
        </w:rPr>
        <w:t> </w:t>
      </w:r>
      <w:r>
        <w:rPr>
          <w:color w:val="231F20"/>
          <w:w w:val="105"/>
        </w:rPr>
        <w:t>difficult</w:t>
      </w:r>
      <w:r>
        <w:rPr>
          <w:color w:val="231F20"/>
          <w:spacing w:val="-1"/>
          <w:w w:val="105"/>
        </w:rPr>
        <w:t> </w:t>
      </w:r>
      <w:r>
        <w:rPr>
          <w:color w:val="231F20"/>
          <w:w w:val="105"/>
        </w:rPr>
        <w:t>to</w:t>
      </w:r>
      <w:r>
        <w:rPr>
          <w:color w:val="231F20"/>
          <w:spacing w:val="-1"/>
          <w:w w:val="105"/>
        </w:rPr>
        <w:t> </w:t>
      </w:r>
      <w:r>
        <w:rPr>
          <w:color w:val="231F20"/>
          <w:w w:val="105"/>
        </w:rPr>
        <w:t>move,</w:t>
      </w:r>
      <w:r>
        <w:rPr>
          <w:color w:val="231F20"/>
          <w:spacing w:val="-1"/>
          <w:w w:val="105"/>
        </w:rPr>
        <w:t> </w:t>
      </w:r>
      <w:r>
        <w:rPr>
          <w:color w:val="231F20"/>
          <w:w w:val="105"/>
        </w:rPr>
        <w:t>it</w:t>
      </w:r>
      <w:r>
        <w:rPr>
          <w:color w:val="231F20"/>
          <w:spacing w:val="-1"/>
          <w:w w:val="105"/>
        </w:rPr>
        <w:t> </w:t>
      </w:r>
      <w:r>
        <w:rPr>
          <w:color w:val="231F20"/>
          <w:w w:val="105"/>
        </w:rPr>
        <w:t>typically</w:t>
      </w:r>
      <w:r>
        <w:rPr>
          <w:color w:val="231F20"/>
          <w:spacing w:val="-1"/>
          <w:w w:val="105"/>
        </w:rPr>
        <w:t> </w:t>
      </w:r>
      <w:r>
        <w:rPr>
          <w:color w:val="231F20"/>
          <w:w w:val="105"/>
        </w:rPr>
        <w:t>remains</w:t>
      </w:r>
      <w:r>
        <w:rPr>
          <w:color w:val="231F20"/>
          <w:spacing w:val="-1"/>
          <w:w w:val="105"/>
        </w:rPr>
        <w:t> </w:t>
      </w:r>
      <w:r>
        <w:rPr>
          <w:color w:val="231F20"/>
          <w:w w:val="105"/>
        </w:rPr>
        <w:t>in</w:t>
      </w:r>
      <w:r>
        <w:rPr>
          <w:color w:val="231F20"/>
          <w:spacing w:val="-1"/>
          <w:w w:val="105"/>
        </w:rPr>
        <w:t> </w:t>
      </w:r>
      <w:r>
        <w:rPr>
          <w:color w:val="231F20"/>
          <w:w w:val="105"/>
        </w:rPr>
        <w:t>a</w:t>
      </w:r>
      <w:r>
        <w:rPr>
          <w:color w:val="231F20"/>
          <w:spacing w:val="-1"/>
          <w:w w:val="105"/>
        </w:rPr>
        <w:t> </w:t>
      </w:r>
      <w:r>
        <w:rPr>
          <w:color w:val="231F20"/>
          <w:w w:val="105"/>
        </w:rPr>
        <w:t>single</w:t>
      </w:r>
      <w:r>
        <w:rPr>
          <w:color w:val="231F20"/>
          <w:spacing w:val="-1"/>
          <w:w w:val="105"/>
        </w:rPr>
        <w:t> </w:t>
      </w:r>
      <w:r>
        <w:rPr>
          <w:color w:val="231F20"/>
          <w:w w:val="105"/>
        </w:rPr>
        <w:t>location</w:t>
      </w:r>
      <w:r>
        <w:rPr>
          <w:color w:val="231F20"/>
          <w:spacing w:val="-1"/>
          <w:w w:val="105"/>
        </w:rPr>
        <w:t> </w:t>
      </w:r>
      <w:r>
        <w:rPr>
          <w:color w:val="231F20"/>
          <w:w w:val="105"/>
        </w:rPr>
        <w:t>during</w:t>
      </w:r>
      <w:r>
        <w:rPr>
          <w:color w:val="231F20"/>
          <w:spacing w:val="-1"/>
          <w:w w:val="105"/>
        </w:rPr>
        <w:t> </w:t>
      </w:r>
      <w:r>
        <w:rPr>
          <w:color w:val="231F20"/>
          <w:w w:val="105"/>
        </w:rPr>
        <w:t>its</w:t>
      </w:r>
      <w:r>
        <w:rPr>
          <w:color w:val="231F20"/>
          <w:spacing w:val="-1"/>
          <w:w w:val="105"/>
        </w:rPr>
        <w:t> </w:t>
      </w:r>
      <w:r>
        <w:rPr>
          <w:color w:val="231F20"/>
          <w:w w:val="105"/>
        </w:rPr>
        <w:t>fab- rication or assembly. Workers and processing equipment are brought to the product, rather than</w:t>
      </w:r>
      <w:r>
        <w:rPr>
          <w:color w:val="231F20"/>
          <w:spacing w:val="24"/>
          <w:w w:val="105"/>
        </w:rPr>
        <w:t> </w:t>
      </w:r>
      <w:r>
        <w:rPr>
          <w:color w:val="231F20"/>
          <w:w w:val="105"/>
        </w:rPr>
        <w:t>moving</w:t>
      </w:r>
      <w:r>
        <w:rPr>
          <w:color w:val="231F20"/>
          <w:spacing w:val="24"/>
          <w:w w:val="105"/>
        </w:rPr>
        <w:t> </w:t>
      </w:r>
      <w:r>
        <w:rPr>
          <w:color w:val="231F20"/>
          <w:w w:val="105"/>
        </w:rPr>
        <w:t>the</w:t>
      </w:r>
      <w:r>
        <w:rPr>
          <w:color w:val="231F20"/>
          <w:spacing w:val="24"/>
          <w:w w:val="105"/>
        </w:rPr>
        <w:t> </w:t>
      </w:r>
      <w:r>
        <w:rPr>
          <w:color w:val="231F20"/>
          <w:w w:val="105"/>
        </w:rPr>
        <w:t>product</w:t>
      </w:r>
      <w:r>
        <w:rPr>
          <w:color w:val="231F20"/>
          <w:spacing w:val="22"/>
          <w:w w:val="105"/>
        </w:rPr>
        <w:t> </w:t>
      </w:r>
      <w:r>
        <w:rPr>
          <w:color w:val="231F20"/>
          <w:w w:val="105"/>
        </w:rPr>
        <w:t>to</w:t>
      </w:r>
      <w:r>
        <w:rPr>
          <w:color w:val="231F20"/>
          <w:spacing w:val="24"/>
          <w:w w:val="105"/>
        </w:rPr>
        <w:t> </w:t>
      </w:r>
      <w:r>
        <w:rPr>
          <w:color w:val="231F20"/>
          <w:w w:val="105"/>
        </w:rPr>
        <w:t>the</w:t>
      </w:r>
      <w:r>
        <w:rPr>
          <w:color w:val="231F20"/>
          <w:spacing w:val="24"/>
          <w:w w:val="105"/>
        </w:rPr>
        <w:t> </w:t>
      </w:r>
      <w:r>
        <w:rPr>
          <w:color w:val="231F20"/>
          <w:w w:val="105"/>
        </w:rPr>
        <w:t>equipment. This</w:t>
      </w:r>
      <w:r>
        <w:rPr>
          <w:color w:val="231F20"/>
          <w:spacing w:val="22"/>
          <w:w w:val="105"/>
        </w:rPr>
        <w:t> </w:t>
      </w:r>
      <w:r>
        <w:rPr>
          <w:color w:val="231F20"/>
          <w:w w:val="105"/>
        </w:rPr>
        <w:t>type</w:t>
      </w:r>
      <w:r>
        <w:rPr>
          <w:color w:val="231F20"/>
          <w:spacing w:val="24"/>
          <w:w w:val="105"/>
        </w:rPr>
        <w:t> </w:t>
      </w:r>
      <w:r>
        <w:rPr>
          <w:color w:val="231F20"/>
          <w:w w:val="105"/>
        </w:rPr>
        <w:t>of</w:t>
      </w:r>
      <w:r>
        <w:rPr>
          <w:color w:val="231F20"/>
          <w:spacing w:val="22"/>
          <w:w w:val="105"/>
        </w:rPr>
        <w:t> </w:t>
      </w:r>
      <w:r>
        <w:rPr>
          <w:color w:val="231F20"/>
          <w:w w:val="105"/>
        </w:rPr>
        <w:t>layout</w:t>
      </w:r>
      <w:r>
        <w:rPr>
          <w:color w:val="231F20"/>
          <w:spacing w:val="22"/>
          <w:w w:val="105"/>
        </w:rPr>
        <w:t> </w:t>
      </w:r>
      <w:r>
        <w:rPr>
          <w:color w:val="231F20"/>
          <w:w w:val="105"/>
        </w:rPr>
        <w:t>is</w:t>
      </w:r>
      <w:r>
        <w:rPr>
          <w:color w:val="231F20"/>
          <w:spacing w:val="24"/>
          <w:w w:val="105"/>
        </w:rPr>
        <w:t> </w:t>
      </w:r>
      <w:r>
        <w:rPr>
          <w:color w:val="231F20"/>
          <w:w w:val="105"/>
        </w:rPr>
        <w:t>referred</w:t>
      </w:r>
      <w:r>
        <w:rPr>
          <w:color w:val="231F20"/>
          <w:spacing w:val="24"/>
          <w:w w:val="105"/>
        </w:rPr>
        <w:t> </w:t>
      </w:r>
      <w:r>
        <w:rPr>
          <w:color w:val="231F20"/>
          <w:w w:val="105"/>
        </w:rPr>
        <w:t>to as a </w:t>
      </w:r>
      <w:r>
        <w:rPr>
          <w:b/>
          <w:i/>
          <w:color w:val="231F20"/>
          <w:w w:val="105"/>
        </w:rPr>
        <w:t>fixed-position</w:t>
      </w:r>
      <w:r>
        <w:rPr>
          <w:b/>
          <w:i/>
          <w:color w:val="231F20"/>
          <w:spacing w:val="29"/>
          <w:w w:val="105"/>
        </w:rPr>
        <w:t> </w:t>
      </w:r>
      <w:r>
        <w:rPr>
          <w:b/>
          <w:i/>
          <w:color w:val="231F20"/>
          <w:w w:val="105"/>
        </w:rPr>
        <w:t>layout</w:t>
      </w:r>
      <w:r>
        <w:rPr>
          <w:color w:val="231F20"/>
          <w:w w:val="105"/>
        </w:rPr>
        <w:t>, shown in Figure 1.11(a). In a pure situation, the product</w:t>
      </w:r>
    </w:p>
    <w:p>
      <w:pPr>
        <w:spacing w:after="0" w:line="242" w:lineRule="auto"/>
        <w:jc w:val="both"/>
        <w:sectPr>
          <w:headerReference w:type="default" r:id="rId42"/>
          <w:pgSz w:w="11530" w:h="14410"/>
          <w:pgMar w:header="652" w:footer="0" w:top="920" w:bottom="280" w:left="0" w:right="520"/>
        </w:sectPr>
      </w:pPr>
    </w:p>
    <w:p>
      <w:pPr>
        <w:pStyle w:val="BodyText"/>
        <w:spacing w:before="167"/>
      </w:pPr>
    </w:p>
    <w:p>
      <w:pPr>
        <w:spacing w:line="240" w:lineRule="auto"/>
        <w:ind w:left="888" w:right="0" w:firstLine="0"/>
        <w:jc w:val="left"/>
        <w:rPr>
          <w:sz w:val="20"/>
        </w:rPr>
      </w:pPr>
      <w:r>
        <w:rPr>
          <w:sz w:val="20"/>
        </w:rPr>
        <mc:AlternateContent>
          <mc:Choice Requires="wps">
            <w:drawing>
              <wp:inline distT="0" distB="0" distL="0" distR="0">
                <wp:extent cx="2887345" cy="1948180"/>
                <wp:effectExtent l="9525" t="0" r="0" b="4444"/>
                <wp:docPr id="344" name="Group 344"/>
                <wp:cNvGraphicFramePr>
                  <a:graphicFrameLocks/>
                </wp:cNvGraphicFramePr>
                <a:graphic>
                  <a:graphicData uri="http://schemas.microsoft.com/office/word/2010/wordprocessingGroup">
                    <wpg:wgp>
                      <wpg:cNvPr id="344" name="Group 344"/>
                      <wpg:cNvGrpSpPr/>
                      <wpg:grpSpPr>
                        <a:xfrm>
                          <a:off x="0" y="0"/>
                          <a:ext cx="2887345" cy="1948180"/>
                          <a:chExt cx="2887345" cy="1948180"/>
                        </a:xfrm>
                      </wpg:grpSpPr>
                      <pic:pic>
                        <pic:nvPicPr>
                          <pic:cNvPr id="345" name="Image 345"/>
                          <pic:cNvPicPr/>
                        </pic:nvPicPr>
                        <pic:blipFill>
                          <a:blip r:embed="rId43" cstate="print"/>
                          <a:stretch>
                            <a:fillRect/>
                          </a:stretch>
                        </pic:blipFill>
                        <pic:spPr>
                          <a:xfrm>
                            <a:off x="463550" y="130304"/>
                            <a:ext cx="1244598" cy="739773"/>
                          </a:xfrm>
                          <a:prstGeom prst="rect">
                            <a:avLst/>
                          </a:prstGeom>
                        </pic:spPr>
                      </pic:pic>
                      <wps:wsp>
                        <wps:cNvPr id="346" name="Graphic 346"/>
                        <wps:cNvSpPr/>
                        <wps:spPr>
                          <a:xfrm>
                            <a:off x="463550" y="130305"/>
                            <a:ext cx="1244600" cy="739775"/>
                          </a:xfrm>
                          <a:custGeom>
                            <a:avLst/>
                            <a:gdLst/>
                            <a:ahLst/>
                            <a:cxnLst/>
                            <a:rect l="l" t="t" r="r" b="b"/>
                            <a:pathLst>
                              <a:path w="1244600" h="739775">
                                <a:moveTo>
                                  <a:pt x="0" y="739775"/>
                                </a:moveTo>
                                <a:lnTo>
                                  <a:pt x="0" y="0"/>
                                </a:lnTo>
                                <a:lnTo>
                                  <a:pt x="212725" y="0"/>
                                </a:lnTo>
                                <a:lnTo>
                                  <a:pt x="1244600" y="698500"/>
                                </a:lnTo>
                              </a:path>
                            </a:pathLst>
                          </a:custGeom>
                          <a:ln w="12700">
                            <a:solidFill>
                              <a:srgbClr val="231F20"/>
                            </a:solidFill>
                            <a:prstDash val="solid"/>
                          </a:ln>
                        </wps:spPr>
                        <wps:bodyPr wrap="square" lIns="0" tIns="0" rIns="0" bIns="0" rtlCol="0">
                          <a:prstTxWarp prst="textNoShape">
                            <a:avLst/>
                          </a:prstTxWarp>
                          <a:noAutofit/>
                        </wps:bodyPr>
                      </wps:wsp>
                      <pic:pic>
                        <pic:nvPicPr>
                          <pic:cNvPr id="347" name="Image 347"/>
                          <pic:cNvPicPr/>
                        </pic:nvPicPr>
                        <pic:blipFill>
                          <a:blip r:embed="rId44" cstate="print"/>
                          <a:stretch>
                            <a:fillRect/>
                          </a:stretch>
                        </pic:blipFill>
                        <pic:spPr>
                          <a:xfrm>
                            <a:off x="463550" y="1002414"/>
                            <a:ext cx="1244598" cy="739773"/>
                          </a:xfrm>
                          <a:prstGeom prst="rect">
                            <a:avLst/>
                          </a:prstGeom>
                        </pic:spPr>
                      </pic:pic>
                      <wps:wsp>
                        <wps:cNvPr id="348" name="Graphic 348"/>
                        <wps:cNvSpPr/>
                        <wps:spPr>
                          <a:xfrm>
                            <a:off x="463550" y="1002414"/>
                            <a:ext cx="1244600" cy="739775"/>
                          </a:xfrm>
                          <a:custGeom>
                            <a:avLst/>
                            <a:gdLst/>
                            <a:ahLst/>
                            <a:cxnLst/>
                            <a:rect l="l" t="t" r="r" b="b"/>
                            <a:pathLst>
                              <a:path w="1244600" h="739775">
                                <a:moveTo>
                                  <a:pt x="0" y="0"/>
                                </a:moveTo>
                                <a:lnTo>
                                  <a:pt x="0" y="739775"/>
                                </a:lnTo>
                                <a:lnTo>
                                  <a:pt x="212725" y="739775"/>
                                </a:lnTo>
                                <a:lnTo>
                                  <a:pt x="1244600" y="41275"/>
                                </a:lnTo>
                              </a:path>
                            </a:pathLst>
                          </a:custGeom>
                          <a:ln w="12700">
                            <a:solidFill>
                              <a:srgbClr val="231F20"/>
                            </a:solidFill>
                            <a:prstDash val="solid"/>
                          </a:ln>
                        </wps:spPr>
                        <wps:bodyPr wrap="square" lIns="0" tIns="0" rIns="0" bIns="0" rtlCol="0">
                          <a:prstTxWarp prst="textNoShape">
                            <a:avLst/>
                          </a:prstTxWarp>
                          <a:noAutofit/>
                        </wps:bodyPr>
                      </wps:wsp>
                      <pic:pic>
                        <pic:nvPicPr>
                          <pic:cNvPr id="349" name="Image 349"/>
                          <pic:cNvPicPr/>
                        </pic:nvPicPr>
                        <pic:blipFill>
                          <a:blip r:embed="rId45" cstate="print"/>
                          <a:stretch>
                            <a:fillRect/>
                          </a:stretch>
                        </pic:blipFill>
                        <pic:spPr>
                          <a:xfrm>
                            <a:off x="269675" y="831180"/>
                            <a:ext cx="2508447" cy="215898"/>
                          </a:xfrm>
                          <a:prstGeom prst="rect">
                            <a:avLst/>
                          </a:prstGeom>
                        </pic:spPr>
                      </pic:pic>
                      <wps:wsp>
                        <wps:cNvPr id="350" name="Graphic 350"/>
                        <wps:cNvSpPr/>
                        <wps:spPr>
                          <a:xfrm>
                            <a:off x="269675" y="831180"/>
                            <a:ext cx="2508885" cy="215900"/>
                          </a:xfrm>
                          <a:custGeom>
                            <a:avLst/>
                            <a:gdLst/>
                            <a:ahLst/>
                            <a:cxnLst/>
                            <a:rect l="l" t="t" r="r" b="b"/>
                            <a:pathLst>
                              <a:path w="2508885" h="215900">
                                <a:moveTo>
                                  <a:pt x="2508448" y="107950"/>
                                </a:moveTo>
                                <a:lnTo>
                                  <a:pt x="1857573" y="6350"/>
                                </a:lnTo>
                                <a:lnTo>
                                  <a:pt x="959048" y="0"/>
                                </a:lnTo>
                                <a:lnTo>
                                  <a:pt x="101798" y="47625"/>
                                </a:lnTo>
                                <a:lnTo>
                                  <a:pt x="37703" y="60225"/>
                                </a:lnTo>
                                <a:lnTo>
                                  <a:pt x="8135" y="81756"/>
                                </a:lnTo>
                                <a:lnTo>
                                  <a:pt x="0" y="102096"/>
                                </a:lnTo>
                                <a:lnTo>
                                  <a:pt x="198" y="111125"/>
                                </a:lnTo>
                                <a:lnTo>
                                  <a:pt x="198" y="104775"/>
                                </a:lnTo>
                                <a:lnTo>
                                  <a:pt x="1185" y="140292"/>
                                </a:lnTo>
                                <a:lnTo>
                                  <a:pt x="12098" y="158746"/>
                                </a:lnTo>
                                <a:lnTo>
                                  <a:pt x="42460" y="166089"/>
                                </a:lnTo>
                                <a:lnTo>
                                  <a:pt x="101798" y="168275"/>
                                </a:lnTo>
                                <a:lnTo>
                                  <a:pt x="959048" y="215900"/>
                                </a:lnTo>
                                <a:lnTo>
                                  <a:pt x="1857573" y="209550"/>
                                </a:lnTo>
                                <a:lnTo>
                                  <a:pt x="2508448" y="107950"/>
                                </a:lnTo>
                              </a:path>
                            </a:pathLst>
                          </a:custGeom>
                          <a:ln w="12700">
                            <a:solidFill>
                              <a:srgbClr val="231F20"/>
                            </a:solidFill>
                            <a:prstDash val="solid"/>
                          </a:ln>
                        </wps:spPr>
                        <wps:bodyPr wrap="square" lIns="0" tIns="0" rIns="0" bIns="0" rtlCol="0">
                          <a:prstTxWarp prst="textNoShape">
                            <a:avLst/>
                          </a:prstTxWarp>
                          <a:noAutofit/>
                        </wps:bodyPr>
                      </wps:wsp>
                      <pic:pic>
                        <pic:nvPicPr>
                          <pic:cNvPr id="351" name="Image 351"/>
                          <pic:cNvPicPr/>
                        </pic:nvPicPr>
                        <pic:blipFill>
                          <a:blip r:embed="rId46" cstate="print"/>
                          <a:stretch>
                            <a:fillRect/>
                          </a:stretch>
                        </pic:blipFill>
                        <pic:spPr>
                          <a:xfrm>
                            <a:off x="1814194" y="1068670"/>
                            <a:ext cx="172719" cy="121661"/>
                          </a:xfrm>
                          <a:prstGeom prst="rect">
                            <a:avLst/>
                          </a:prstGeom>
                        </pic:spPr>
                      </pic:pic>
                      <pic:pic>
                        <pic:nvPicPr>
                          <pic:cNvPr id="352" name="Image 352"/>
                          <pic:cNvPicPr/>
                        </pic:nvPicPr>
                        <pic:blipFill>
                          <a:blip r:embed="rId47" cstate="print"/>
                          <a:stretch>
                            <a:fillRect/>
                          </a:stretch>
                        </pic:blipFill>
                        <pic:spPr>
                          <a:xfrm>
                            <a:off x="1303653" y="1642710"/>
                            <a:ext cx="172719" cy="121661"/>
                          </a:xfrm>
                          <a:prstGeom prst="rect">
                            <a:avLst/>
                          </a:prstGeom>
                        </pic:spPr>
                      </pic:pic>
                      <pic:pic>
                        <pic:nvPicPr>
                          <pic:cNvPr id="353" name="Image 353"/>
                          <pic:cNvPicPr/>
                        </pic:nvPicPr>
                        <pic:blipFill>
                          <a:blip r:embed="rId48" cstate="print"/>
                          <a:stretch>
                            <a:fillRect/>
                          </a:stretch>
                        </pic:blipFill>
                        <pic:spPr>
                          <a:xfrm>
                            <a:off x="265908" y="1007583"/>
                            <a:ext cx="177557" cy="149593"/>
                          </a:xfrm>
                          <a:prstGeom prst="rect">
                            <a:avLst/>
                          </a:prstGeom>
                        </pic:spPr>
                      </pic:pic>
                      <pic:pic>
                        <pic:nvPicPr>
                          <pic:cNvPr id="354" name="Image 354"/>
                          <pic:cNvPicPr/>
                        </pic:nvPicPr>
                        <pic:blipFill>
                          <a:blip r:embed="rId49" cstate="print"/>
                          <a:stretch>
                            <a:fillRect/>
                          </a:stretch>
                        </pic:blipFill>
                        <pic:spPr>
                          <a:xfrm>
                            <a:off x="1682610" y="153136"/>
                            <a:ext cx="179767" cy="139444"/>
                          </a:xfrm>
                          <a:prstGeom prst="rect">
                            <a:avLst/>
                          </a:prstGeom>
                        </pic:spPr>
                      </pic:pic>
                      <pic:pic>
                        <pic:nvPicPr>
                          <pic:cNvPr id="355" name="Image 355"/>
                          <pic:cNvPicPr/>
                        </pic:nvPicPr>
                        <pic:blipFill>
                          <a:blip r:embed="rId50" cstate="print"/>
                          <a:stretch>
                            <a:fillRect/>
                          </a:stretch>
                        </pic:blipFill>
                        <pic:spPr>
                          <a:xfrm>
                            <a:off x="1462341" y="558800"/>
                            <a:ext cx="179767" cy="139444"/>
                          </a:xfrm>
                          <a:prstGeom prst="rect">
                            <a:avLst/>
                          </a:prstGeom>
                        </pic:spPr>
                      </pic:pic>
                      <wps:wsp>
                        <wps:cNvPr id="356" name="Graphic 356"/>
                        <wps:cNvSpPr/>
                        <wps:spPr>
                          <a:xfrm>
                            <a:off x="2382495" y="726884"/>
                            <a:ext cx="165735" cy="147320"/>
                          </a:xfrm>
                          <a:custGeom>
                            <a:avLst/>
                            <a:gdLst/>
                            <a:ahLst/>
                            <a:cxnLst/>
                            <a:rect l="l" t="t" r="r" b="b"/>
                            <a:pathLst>
                              <a:path w="165735" h="147320">
                                <a:moveTo>
                                  <a:pt x="165493" y="47307"/>
                                </a:moveTo>
                                <a:lnTo>
                                  <a:pt x="161556" y="41503"/>
                                </a:lnTo>
                                <a:lnTo>
                                  <a:pt x="149745" y="30886"/>
                                </a:lnTo>
                                <a:lnTo>
                                  <a:pt x="149301" y="30480"/>
                                </a:lnTo>
                                <a:lnTo>
                                  <a:pt x="142824" y="21031"/>
                                </a:lnTo>
                                <a:lnTo>
                                  <a:pt x="139204" y="13449"/>
                                </a:lnTo>
                                <a:lnTo>
                                  <a:pt x="138061" y="10350"/>
                                </a:lnTo>
                                <a:lnTo>
                                  <a:pt x="126809" y="2832"/>
                                </a:lnTo>
                                <a:lnTo>
                                  <a:pt x="109435" y="635"/>
                                </a:lnTo>
                                <a:lnTo>
                                  <a:pt x="93510" y="1206"/>
                                </a:lnTo>
                                <a:lnTo>
                                  <a:pt x="86525" y="1968"/>
                                </a:lnTo>
                                <a:lnTo>
                                  <a:pt x="77190" y="2832"/>
                                </a:lnTo>
                                <a:lnTo>
                                  <a:pt x="68072" y="2032"/>
                                </a:lnTo>
                                <a:lnTo>
                                  <a:pt x="58394" y="0"/>
                                </a:lnTo>
                                <a:lnTo>
                                  <a:pt x="7912" y="51625"/>
                                </a:lnTo>
                                <a:lnTo>
                                  <a:pt x="0" y="75666"/>
                                </a:lnTo>
                                <a:lnTo>
                                  <a:pt x="152" y="91046"/>
                                </a:lnTo>
                                <a:lnTo>
                                  <a:pt x="1689" y="96469"/>
                                </a:lnTo>
                                <a:lnTo>
                                  <a:pt x="33159" y="147193"/>
                                </a:lnTo>
                                <a:lnTo>
                                  <a:pt x="46964" y="123672"/>
                                </a:lnTo>
                                <a:lnTo>
                                  <a:pt x="28625" y="91719"/>
                                </a:lnTo>
                                <a:lnTo>
                                  <a:pt x="22593" y="81991"/>
                                </a:lnTo>
                                <a:lnTo>
                                  <a:pt x="31635" y="74891"/>
                                </a:lnTo>
                                <a:lnTo>
                                  <a:pt x="42989" y="61874"/>
                                </a:lnTo>
                                <a:lnTo>
                                  <a:pt x="98958" y="31623"/>
                                </a:lnTo>
                                <a:lnTo>
                                  <a:pt x="119418" y="30886"/>
                                </a:lnTo>
                                <a:lnTo>
                                  <a:pt x="128536" y="43167"/>
                                </a:lnTo>
                                <a:lnTo>
                                  <a:pt x="137820" y="53721"/>
                                </a:lnTo>
                                <a:lnTo>
                                  <a:pt x="146100" y="59715"/>
                                </a:lnTo>
                                <a:lnTo>
                                  <a:pt x="152044" y="62407"/>
                                </a:lnTo>
                                <a:lnTo>
                                  <a:pt x="154317" y="63030"/>
                                </a:lnTo>
                                <a:lnTo>
                                  <a:pt x="164998" y="55016"/>
                                </a:lnTo>
                                <a:lnTo>
                                  <a:pt x="165493" y="47307"/>
                                </a:lnTo>
                                <a:close/>
                              </a:path>
                            </a:pathLst>
                          </a:custGeom>
                          <a:solidFill>
                            <a:srgbClr val="D1D3D4"/>
                          </a:solidFill>
                        </wps:spPr>
                        <wps:bodyPr wrap="square" lIns="0" tIns="0" rIns="0" bIns="0" rtlCol="0">
                          <a:prstTxWarp prst="textNoShape">
                            <a:avLst/>
                          </a:prstTxWarp>
                          <a:noAutofit/>
                        </wps:bodyPr>
                      </wps:wsp>
                      <wps:wsp>
                        <wps:cNvPr id="357" name="Graphic 357"/>
                        <wps:cNvSpPr/>
                        <wps:spPr>
                          <a:xfrm>
                            <a:off x="2382495" y="726875"/>
                            <a:ext cx="165735" cy="147320"/>
                          </a:xfrm>
                          <a:custGeom>
                            <a:avLst/>
                            <a:gdLst/>
                            <a:ahLst/>
                            <a:cxnLst/>
                            <a:rect l="l" t="t" r="r" b="b"/>
                            <a:pathLst>
                              <a:path w="165735" h="147320">
                                <a:moveTo>
                                  <a:pt x="98969" y="31623"/>
                                </a:moveTo>
                                <a:lnTo>
                                  <a:pt x="119429" y="30886"/>
                                </a:lnTo>
                                <a:lnTo>
                                  <a:pt x="128547" y="43167"/>
                                </a:lnTo>
                                <a:lnTo>
                                  <a:pt x="137832" y="53723"/>
                                </a:lnTo>
                                <a:lnTo>
                                  <a:pt x="146110" y="59723"/>
                                </a:lnTo>
                                <a:lnTo>
                                  <a:pt x="152052" y="62410"/>
                                </a:lnTo>
                                <a:lnTo>
                                  <a:pt x="154328" y="63030"/>
                                </a:lnTo>
                                <a:lnTo>
                                  <a:pt x="165004" y="55023"/>
                                </a:lnTo>
                                <a:lnTo>
                                  <a:pt x="165496" y="47313"/>
                                </a:lnTo>
                                <a:lnTo>
                                  <a:pt x="161567" y="41509"/>
                                </a:lnTo>
                                <a:lnTo>
                                  <a:pt x="158977" y="39217"/>
                                </a:lnTo>
                                <a:lnTo>
                                  <a:pt x="149308" y="30485"/>
                                </a:lnTo>
                                <a:lnTo>
                                  <a:pt x="142833" y="21031"/>
                                </a:lnTo>
                                <a:lnTo>
                                  <a:pt x="139204" y="13453"/>
                                </a:lnTo>
                                <a:lnTo>
                                  <a:pt x="138072" y="10350"/>
                                </a:lnTo>
                                <a:lnTo>
                                  <a:pt x="126805" y="2836"/>
                                </a:lnTo>
                                <a:lnTo>
                                  <a:pt x="109447" y="644"/>
                                </a:lnTo>
                                <a:lnTo>
                                  <a:pt x="93517" y="1210"/>
                                </a:lnTo>
                                <a:lnTo>
                                  <a:pt x="86536" y="1968"/>
                                </a:lnTo>
                                <a:lnTo>
                                  <a:pt x="77195" y="2839"/>
                                </a:lnTo>
                                <a:lnTo>
                                  <a:pt x="68075" y="2032"/>
                                </a:lnTo>
                                <a:lnTo>
                                  <a:pt x="61152" y="700"/>
                                </a:lnTo>
                                <a:lnTo>
                                  <a:pt x="58405" y="0"/>
                                </a:lnTo>
                                <a:lnTo>
                                  <a:pt x="50377" y="2293"/>
                                </a:lnTo>
                                <a:lnTo>
                                  <a:pt x="7920" y="51624"/>
                                </a:lnTo>
                                <a:lnTo>
                                  <a:pt x="0" y="75666"/>
                                </a:lnTo>
                                <a:lnTo>
                                  <a:pt x="158" y="91050"/>
                                </a:lnTo>
                                <a:lnTo>
                                  <a:pt x="1700" y="96469"/>
                                </a:lnTo>
                                <a:lnTo>
                                  <a:pt x="33170" y="147193"/>
                                </a:lnTo>
                                <a:lnTo>
                                  <a:pt x="46975" y="123672"/>
                                </a:lnTo>
                                <a:lnTo>
                                  <a:pt x="28636" y="91719"/>
                                </a:lnTo>
                                <a:lnTo>
                                  <a:pt x="22604" y="81991"/>
                                </a:lnTo>
                                <a:lnTo>
                                  <a:pt x="31646" y="74891"/>
                                </a:lnTo>
                                <a:lnTo>
                                  <a:pt x="43000" y="61874"/>
                                </a:lnTo>
                              </a:path>
                            </a:pathLst>
                          </a:custGeom>
                          <a:ln w="7620">
                            <a:solidFill>
                              <a:srgbClr val="231F20"/>
                            </a:solidFill>
                            <a:prstDash val="solid"/>
                          </a:ln>
                        </wps:spPr>
                        <wps:bodyPr wrap="square" lIns="0" tIns="0" rIns="0" bIns="0" rtlCol="0">
                          <a:prstTxWarp prst="textNoShape">
                            <a:avLst/>
                          </a:prstTxWarp>
                          <a:noAutofit/>
                        </wps:bodyPr>
                      </wps:wsp>
                      <wps:wsp>
                        <wps:cNvPr id="358" name="Graphic 358"/>
                        <wps:cNvSpPr/>
                        <wps:spPr>
                          <a:xfrm>
                            <a:off x="2413114" y="732565"/>
                            <a:ext cx="83185" cy="82550"/>
                          </a:xfrm>
                          <a:custGeom>
                            <a:avLst/>
                            <a:gdLst/>
                            <a:ahLst/>
                            <a:cxnLst/>
                            <a:rect l="l" t="t" r="r" b="b"/>
                            <a:pathLst>
                              <a:path w="83185" h="82550">
                                <a:moveTo>
                                  <a:pt x="40297" y="0"/>
                                </a:moveTo>
                                <a:lnTo>
                                  <a:pt x="0" y="14540"/>
                                </a:lnTo>
                                <a:lnTo>
                                  <a:pt x="10036" y="61443"/>
                                </a:lnTo>
                                <a:lnTo>
                                  <a:pt x="18529" y="82447"/>
                                </a:lnTo>
                                <a:lnTo>
                                  <a:pt x="30111" y="82381"/>
                                </a:lnTo>
                                <a:lnTo>
                                  <a:pt x="49414" y="66076"/>
                                </a:lnTo>
                                <a:lnTo>
                                  <a:pt x="72420" y="69579"/>
                                </a:lnTo>
                                <a:lnTo>
                                  <a:pt x="82772" y="68044"/>
                                </a:lnTo>
                                <a:lnTo>
                                  <a:pt x="82884" y="59038"/>
                                </a:lnTo>
                                <a:lnTo>
                                  <a:pt x="75171" y="40130"/>
                                </a:lnTo>
                                <a:lnTo>
                                  <a:pt x="62039" y="20130"/>
                                </a:lnTo>
                                <a:lnTo>
                                  <a:pt x="54028" y="9282"/>
                                </a:lnTo>
                                <a:lnTo>
                                  <a:pt x="47871" y="3826"/>
                                </a:lnTo>
                                <a:lnTo>
                                  <a:pt x="40297" y="0"/>
                                </a:lnTo>
                                <a:close/>
                              </a:path>
                            </a:pathLst>
                          </a:custGeom>
                          <a:solidFill>
                            <a:srgbClr val="D1D3D4"/>
                          </a:solidFill>
                        </wps:spPr>
                        <wps:bodyPr wrap="square" lIns="0" tIns="0" rIns="0" bIns="0" rtlCol="0">
                          <a:prstTxWarp prst="textNoShape">
                            <a:avLst/>
                          </a:prstTxWarp>
                          <a:noAutofit/>
                        </wps:bodyPr>
                      </wps:wsp>
                      <wps:wsp>
                        <wps:cNvPr id="359" name="Graphic 359"/>
                        <wps:cNvSpPr/>
                        <wps:spPr>
                          <a:xfrm>
                            <a:off x="2413114" y="732565"/>
                            <a:ext cx="83185" cy="82550"/>
                          </a:xfrm>
                          <a:custGeom>
                            <a:avLst/>
                            <a:gdLst/>
                            <a:ahLst/>
                            <a:cxnLst/>
                            <a:rect l="l" t="t" r="r" b="b"/>
                            <a:pathLst>
                              <a:path w="83185" h="82550">
                                <a:moveTo>
                                  <a:pt x="0" y="14541"/>
                                </a:moveTo>
                                <a:lnTo>
                                  <a:pt x="10037" y="61445"/>
                                </a:lnTo>
                                <a:lnTo>
                                  <a:pt x="18530" y="82448"/>
                                </a:lnTo>
                                <a:lnTo>
                                  <a:pt x="30112" y="82382"/>
                                </a:lnTo>
                                <a:lnTo>
                                  <a:pt x="49415" y="66078"/>
                                </a:lnTo>
                                <a:lnTo>
                                  <a:pt x="72420" y="69580"/>
                                </a:lnTo>
                                <a:lnTo>
                                  <a:pt x="82772" y="68045"/>
                                </a:lnTo>
                                <a:lnTo>
                                  <a:pt x="82884" y="59039"/>
                                </a:lnTo>
                                <a:lnTo>
                                  <a:pt x="75171" y="40131"/>
                                </a:lnTo>
                                <a:lnTo>
                                  <a:pt x="62039" y="20131"/>
                                </a:lnTo>
                                <a:lnTo>
                                  <a:pt x="54028" y="9283"/>
                                </a:lnTo>
                                <a:lnTo>
                                  <a:pt x="47871" y="3827"/>
                                </a:lnTo>
                                <a:lnTo>
                                  <a:pt x="40297" y="0"/>
                                </a:lnTo>
                              </a:path>
                            </a:pathLst>
                          </a:custGeom>
                          <a:ln w="7620">
                            <a:solidFill>
                              <a:srgbClr val="231F20"/>
                            </a:solidFill>
                            <a:prstDash val="solid"/>
                          </a:ln>
                        </wps:spPr>
                        <wps:bodyPr wrap="square" lIns="0" tIns="0" rIns="0" bIns="0" rtlCol="0">
                          <a:prstTxWarp prst="textNoShape">
                            <a:avLst/>
                          </a:prstTxWarp>
                          <a:noAutofit/>
                        </wps:bodyPr>
                      </wps:wsp>
                      <wps:wsp>
                        <wps:cNvPr id="360" name="Graphic 360"/>
                        <wps:cNvSpPr/>
                        <wps:spPr>
                          <a:xfrm>
                            <a:off x="2547595" y="758634"/>
                            <a:ext cx="165735" cy="147320"/>
                          </a:xfrm>
                          <a:custGeom>
                            <a:avLst/>
                            <a:gdLst/>
                            <a:ahLst/>
                            <a:cxnLst/>
                            <a:rect l="l" t="t" r="r" b="b"/>
                            <a:pathLst>
                              <a:path w="165735" h="147320">
                                <a:moveTo>
                                  <a:pt x="165493" y="47307"/>
                                </a:moveTo>
                                <a:lnTo>
                                  <a:pt x="161556" y="41503"/>
                                </a:lnTo>
                                <a:lnTo>
                                  <a:pt x="149745" y="30886"/>
                                </a:lnTo>
                                <a:lnTo>
                                  <a:pt x="149301" y="30480"/>
                                </a:lnTo>
                                <a:lnTo>
                                  <a:pt x="142824" y="21031"/>
                                </a:lnTo>
                                <a:lnTo>
                                  <a:pt x="139204" y="13449"/>
                                </a:lnTo>
                                <a:lnTo>
                                  <a:pt x="138061" y="10350"/>
                                </a:lnTo>
                                <a:lnTo>
                                  <a:pt x="126809" y="2832"/>
                                </a:lnTo>
                                <a:lnTo>
                                  <a:pt x="109435" y="635"/>
                                </a:lnTo>
                                <a:lnTo>
                                  <a:pt x="93510" y="1206"/>
                                </a:lnTo>
                                <a:lnTo>
                                  <a:pt x="86525" y="1968"/>
                                </a:lnTo>
                                <a:lnTo>
                                  <a:pt x="77190" y="2832"/>
                                </a:lnTo>
                                <a:lnTo>
                                  <a:pt x="68072" y="2032"/>
                                </a:lnTo>
                                <a:lnTo>
                                  <a:pt x="58394" y="0"/>
                                </a:lnTo>
                                <a:lnTo>
                                  <a:pt x="7912" y="51625"/>
                                </a:lnTo>
                                <a:lnTo>
                                  <a:pt x="0" y="75666"/>
                                </a:lnTo>
                                <a:lnTo>
                                  <a:pt x="152" y="91046"/>
                                </a:lnTo>
                                <a:lnTo>
                                  <a:pt x="1689" y="96469"/>
                                </a:lnTo>
                                <a:lnTo>
                                  <a:pt x="33159" y="147193"/>
                                </a:lnTo>
                                <a:lnTo>
                                  <a:pt x="46964" y="123672"/>
                                </a:lnTo>
                                <a:lnTo>
                                  <a:pt x="28625" y="91719"/>
                                </a:lnTo>
                                <a:lnTo>
                                  <a:pt x="22593" y="81991"/>
                                </a:lnTo>
                                <a:lnTo>
                                  <a:pt x="31635" y="74891"/>
                                </a:lnTo>
                                <a:lnTo>
                                  <a:pt x="42989" y="61874"/>
                                </a:lnTo>
                                <a:lnTo>
                                  <a:pt x="98958" y="31623"/>
                                </a:lnTo>
                                <a:lnTo>
                                  <a:pt x="119418" y="30886"/>
                                </a:lnTo>
                                <a:lnTo>
                                  <a:pt x="128536" y="43167"/>
                                </a:lnTo>
                                <a:lnTo>
                                  <a:pt x="137820" y="53721"/>
                                </a:lnTo>
                                <a:lnTo>
                                  <a:pt x="146100" y="59715"/>
                                </a:lnTo>
                                <a:lnTo>
                                  <a:pt x="152044" y="62407"/>
                                </a:lnTo>
                                <a:lnTo>
                                  <a:pt x="154317" y="63030"/>
                                </a:lnTo>
                                <a:lnTo>
                                  <a:pt x="164998" y="55016"/>
                                </a:lnTo>
                                <a:lnTo>
                                  <a:pt x="165493" y="47307"/>
                                </a:lnTo>
                                <a:close/>
                              </a:path>
                            </a:pathLst>
                          </a:custGeom>
                          <a:solidFill>
                            <a:srgbClr val="D1D3D4"/>
                          </a:solidFill>
                        </wps:spPr>
                        <wps:bodyPr wrap="square" lIns="0" tIns="0" rIns="0" bIns="0" rtlCol="0">
                          <a:prstTxWarp prst="textNoShape">
                            <a:avLst/>
                          </a:prstTxWarp>
                          <a:noAutofit/>
                        </wps:bodyPr>
                      </wps:wsp>
                      <wps:wsp>
                        <wps:cNvPr id="361" name="Graphic 361"/>
                        <wps:cNvSpPr/>
                        <wps:spPr>
                          <a:xfrm>
                            <a:off x="2547595" y="758625"/>
                            <a:ext cx="165735" cy="147320"/>
                          </a:xfrm>
                          <a:custGeom>
                            <a:avLst/>
                            <a:gdLst/>
                            <a:ahLst/>
                            <a:cxnLst/>
                            <a:rect l="l" t="t" r="r" b="b"/>
                            <a:pathLst>
                              <a:path w="165735" h="147320">
                                <a:moveTo>
                                  <a:pt x="98969" y="31623"/>
                                </a:moveTo>
                                <a:lnTo>
                                  <a:pt x="119429" y="30886"/>
                                </a:lnTo>
                                <a:lnTo>
                                  <a:pt x="128547" y="43167"/>
                                </a:lnTo>
                                <a:lnTo>
                                  <a:pt x="137832" y="53723"/>
                                </a:lnTo>
                                <a:lnTo>
                                  <a:pt x="146110" y="59723"/>
                                </a:lnTo>
                                <a:lnTo>
                                  <a:pt x="152052" y="62410"/>
                                </a:lnTo>
                                <a:lnTo>
                                  <a:pt x="154328" y="63030"/>
                                </a:lnTo>
                                <a:lnTo>
                                  <a:pt x="165004" y="55023"/>
                                </a:lnTo>
                                <a:lnTo>
                                  <a:pt x="165496" y="47313"/>
                                </a:lnTo>
                                <a:lnTo>
                                  <a:pt x="161567" y="41509"/>
                                </a:lnTo>
                                <a:lnTo>
                                  <a:pt x="158977" y="39217"/>
                                </a:lnTo>
                                <a:lnTo>
                                  <a:pt x="149308" y="30485"/>
                                </a:lnTo>
                                <a:lnTo>
                                  <a:pt x="142833" y="21031"/>
                                </a:lnTo>
                                <a:lnTo>
                                  <a:pt x="139204" y="13453"/>
                                </a:lnTo>
                                <a:lnTo>
                                  <a:pt x="138072" y="10350"/>
                                </a:lnTo>
                                <a:lnTo>
                                  <a:pt x="126805" y="2836"/>
                                </a:lnTo>
                                <a:lnTo>
                                  <a:pt x="109447" y="644"/>
                                </a:lnTo>
                                <a:lnTo>
                                  <a:pt x="93517" y="1210"/>
                                </a:lnTo>
                                <a:lnTo>
                                  <a:pt x="86536" y="1968"/>
                                </a:lnTo>
                                <a:lnTo>
                                  <a:pt x="77195" y="2839"/>
                                </a:lnTo>
                                <a:lnTo>
                                  <a:pt x="68075" y="2032"/>
                                </a:lnTo>
                                <a:lnTo>
                                  <a:pt x="61152" y="700"/>
                                </a:lnTo>
                                <a:lnTo>
                                  <a:pt x="58405" y="0"/>
                                </a:lnTo>
                                <a:lnTo>
                                  <a:pt x="50377" y="2293"/>
                                </a:lnTo>
                                <a:lnTo>
                                  <a:pt x="7920" y="51624"/>
                                </a:lnTo>
                                <a:lnTo>
                                  <a:pt x="0" y="75666"/>
                                </a:lnTo>
                                <a:lnTo>
                                  <a:pt x="158" y="91050"/>
                                </a:lnTo>
                                <a:lnTo>
                                  <a:pt x="1700" y="96469"/>
                                </a:lnTo>
                                <a:lnTo>
                                  <a:pt x="33170" y="147193"/>
                                </a:lnTo>
                                <a:lnTo>
                                  <a:pt x="46975" y="123672"/>
                                </a:lnTo>
                                <a:lnTo>
                                  <a:pt x="28636" y="91719"/>
                                </a:lnTo>
                                <a:lnTo>
                                  <a:pt x="22604" y="81991"/>
                                </a:lnTo>
                                <a:lnTo>
                                  <a:pt x="31646" y="74891"/>
                                </a:lnTo>
                                <a:lnTo>
                                  <a:pt x="43000" y="61874"/>
                                </a:lnTo>
                              </a:path>
                            </a:pathLst>
                          </a:custGeom>
                          <a:ln w="7620">
                            <a:solidFill>
                              <a:srgbClr val="231F20"/>
                            </a:solidFill>
                            <a:prstDash val="solid"/>
                          </a:ln>
                        </wps:spPr>
                        <wps:bodyPr wrap="square" lIns="0" tIns="0" rIns="0" bIns="0" rtlCol="0">
                          <a:prstTxWarp prst="textNoShape">
                            <a:avLst/>
                          </a:prstTxWarp>
                          <a:noAutofit/>
                        </wps:bodyPr>
                      </wps:wsp>
                      <wps:wsp>
                        <wps:cNvPr id="362" name="Graphic 362"/>
                        <wps:cNvSpPr/>
                        <wps:spPr>
                          <a:xfrm>
                            <a:off x="2578214" y="764315"/>
                            <a:ext cx="83185" cy="82550"/>
                          </a:xfrm>
                          <a:custGeom>
                            <a:avLst/>
                            <a:gdLst/>
                            <a:ahLst/>
                            <a:cxnLst/>
                            <a:rect l="l" t="t" r="r" b="b"/>
                            <a:pathLst>
                              <a:path w="83185" h="82550">
                                <a:moveTo>
                                  <a:pt x="40297" y="0"/>
                                </a:moveTo>
                                <a:lnTo>
                                  <a:pt x="0" y="14540"/>
                                </a:lnTo>
                                <a:lnTo>
                                  <a:pt x="10036" y="61443"/>
                                </a:lnTo>
                                <a:lnTo>
                                  <a:pt x="18529" y="82447"/>
                                </a:lnTo>
                                <a:lnTo>
                                  <a:pt x="30111" y="82381"/>
                                </a:lnTo>
                                <a:lnTo>
                                  <a:pt x="49414" y="66076"/>
                                </a:lnTo>
                                <a:lnTo>
                                  <a:pt x="72419" y="69579"/>
                                </a:lnTo>
                                <a:lnTo>
                                  <a:pt x="82772" y="68044"/>
                                </a:lnTo>
                                <a:lnTo>
                                  <a:pt x="82884" y="59038"/>
                                </a:lnTo>
                                <a:lnTo>
                                  <a:pt x="75171" y="40130"/>
                                </a:lnTo>
                                <a:lnTo>
                                  <a:pt x="62038" y="20130"/>
                                </a:lnTo>
                                <a:lnTo>
                                  <a:pt x="54028" y="9282"/>
                                </a:lnTo>
                                <a:lnTo>
                                  <a:pt x="47871" y="3826"/>
                                </a:lnTo>
                                <a:lnTo>
                                  <a:pt x="40297" y="0"/>
                                </a:lnTo>
                                <a:close/>
                              </a:path>
                            </a:pathLst>
                          </a:custGeom>
                          <a:solidFill>
                            <a:srgbClr val="D1D3D4"/>
                          </a:solidFill>
                        </wps:spPr>
                        <wps:bodyPr wrap="square" lIns="0" tIns="0" rIns="0" bIns="0" rtlCol="0">
                          <a:prstTxWarp prst="textNoShape">
                            <a:avLst/>
                          </a:prstTxWarp>
                          <a:noAutofit/>
                        </wps:bodyPr>
                      </wps:wsp>
                      <wps:wsp>
                        <wps:cNvPr id="363" name="Graphic 363"/>
                        <wps:cNvSpPr/>
                        <wps:spPr>
                          <a:xfrm>
                            <a:off x="2578214" y="764315"/>
                            <a:ext cx="83185" cy="82550"/>
                          </a:xfrm>
                          <a:custGeom>
                            <a:avLst/>
                            <a:gdLst/>
                            <a:ahLst/>
                            <a:cxnLst/>
                            <a:rect l="l" t="t" r="r" b="b"/>
                            <a:pathLst>
                              <a:path w="83185" h="82550">
                                <a:moveTo>
                                  <a:pt x="0" y="14541"/>
                                </a:moveTo>
                                <a:lnTo>
                                  <a:pt x="10037" y="61445"/>
                                </a:lnTo>
                                <a:lnTo>
                                  <a:pt x="18530" y="82448"/>
                                </a:lnTo>
                                <a:lnTo>
                                  <a:pt x="30112" y="82382"/>
                                </a:lnTo>
                                <a:lnTo>
                                  <a:pt x="49415" y="66078"/>
                                </a:lnTo>
                                <a:lnTo>
                                  <a:pt x="72420" y="69580"/>
                                </a:lnTo>
                                <a:lnTo>
                                  <a:pt x="82772" y="68045"/>
                                </a:lnTo>
                                <a:lnTo>
                                  <a:pt x="82884" y="59039"/>
                                </a:lnTo>
                                <a:lnTo>
                                  <a:pt x="75171" y="40131"/>
                                </a:lnTo>
                                <a:lnTo>
                                  <a:pt x="62039" y="20131"/>
                                </a:lnTo>
                                <a:lnTo>
                                  <a:pt x="54028" y="9283"/>
                                </a:lnTo>
                                <a:lnTo>
                                  <a:pt x="47871" y="3827"/>
                                </a:lnTo>
                                <a:lnTo>
                                  <a:pt x="40297" y="0"/>
                                </a:lnTo>
                              </a:path>
                            </a:pathLst>
                          </a:custGeom>
                          <a:ln w="7620">
                            <a:solidFill>
                              <a:srgbClr val="231F20"/>
                            </a:solidFill>
                            <a:prstDash val="solid"/>
                          </a:ln>
                        </wps:spPr>
                        <wps:bodyPr wrap="square" lIns="0" tIns="0" rIns="0" bIns="0" rtlCol="0">
                          <a:prstTxWarp prst="textNoShape">
                            <a:avLst/>
                          </a:prstTxWarp>
                          <a:noAutofit/>
                        </wps:bodyPr>
                      </wps:wsp>
                      <pic:pic>
                        <pic:nvPicPr>
                          <pic:cNvPr id="364" name="Image 364"/>
                          <pic:cNvPicPr/>
                        </pic:nvPicPr>
                        <pic:blipFill>
                          <a:blip r:embed="rId51" cstate="print"/>
                          <a:stretch>
                            <a:fillRect/>
                          </a:stretch>
                        </pic:blipFill>
                        <pic:spPr>
                          <a:xfrm>
                            <a:off x="640015" y="0"/>
                            <a:ext cx="354392" cy="225169"/>
                          </a:xfrm>
                          <a:prstGeom prst="rect">
                            <a:avLst/>
                          </a:prstGeom>
                        </pic:spPr>
                      </pic:pic>
                      <wps:wsp>
                        <wps:cNvPr id="365" name="Graphic 365"/>
                        <wps:cNvSpPr/>
                        <wps:spPr>
                          <a:xfrm>
                            <a:off x="1615733" y="1083347"/>
                            <a:ext cx="172085" cy="133350"/>
                          </a:xfrm>
                          <a:custGeom>
                            <a:avLst/>
                            <a:gdLst/>
                            <a:ahLst/>
                            <a:cxnLst/>
                            <a:rect l="l" t="t" r="r" b="b"/>
                            <a:pathLst>
                              <a:path w="172085" h="133350">
                                <a:moveTo>
                                  <a:pt x="172059" y="60604"/>
                                </a:moveTo>
                                <a:lnTo>
                                  <a:pt x="171970" y="47066"/>
                                </a:lnTo>
                                <a:lnTo>
                                  <a:pt x="170002" y="44411"/>
                                </a:lnTo>
                                <a:lnTo>
                                  <a:pt x="165658" y="37211"/>
                                </a:lnTo>
                                <a:lnTo>
                                  <a:pt x="161315" y="26606"/>
                                </a:lnTo>
                                <a:lnTo>
                                  <a:pt x="158838" y="10299"/>
                                </a:lnTo>
                                <a:lnTo>
                                  <a:pt x="156146" y="3822"/>
                                </a:lnTo>
                                <a:lnTo>
                                  <a:pt x="149428" y="0"/>
                                </a:lnTo>
                                <a:lnTo>
                                  <a:pt x="136867" y="4533"/>
                                </a:lnTo>
                                <a:lnTo>
                                  <a:pt x="136144" y="6769"/>
                                </a:lnTo>
                                <a:lnTo>
                                  <a:pt x="135128" y="13208"/>
                                </a:lnTo>
                                <a:lnTo>
                                  <a:pt x="135597" y="23431"/>
                                </a:lnTo>
                                <a:lnTo>
                                  <a:pt x="139319" y="36995"/>
                                </a:lnTo>
                                <a:lnTo>
                                  <a:pt x="144564" y="51358"/>
                                </a:lnTo>
                                <a:lnTo>
                                  <a:pt x="132702" y="68046"/>
                                </a:lnTo>
                                <a:lnTo>
                                  <a:pt x="76682" y="98196"/>
                                </a:lnTo>
                                <a:lnTo>
                                  <a:pt x="59575" y="100520"/>
                                </a:lnTo>
                                <a:lnTo>
                                  <a:pt x="48666" y="104178"/>
                                </a:lnTo>
                                <a:lnTo>
                                  <a:pt x="43865" y="93802"/>
                                </a:lnTo>
                                <a:lnTo>
                                  <a:pt x="27228" y="60909"/>
                                </a:lnTo>
                                <a:lnTo>
                                  <a:pt x="0" y="59537"/>
                                </a:lnTo>
                                <a:lnTo>
                                  <a:pt x="25082" y="113703"/>
                                </a:lnTo>
                                <a:lnTo>
                                  <a:pt x="28765" y="117970"/>
                                </a:lnTo>
                                <a:lnTo>
                                  <a:pt x="41541" y="126542"/>
                                </a:lnTo>
                                <a:lnTo>
                                  <a:pt x="65976" y="133134"/>
                                </a:lnTo>
                                <a:lnTo>
                                  <a:pt x="104673" y="131419"/>
                                </a:lnTo>
                                <a:lnTo>
                                  <a:pt x="137782" y="116636"/>
                                </a:lnTo>
                                <a:lnTo>
                                  <a:pt x="140474" y="110109"/>
                                </a:lnTo>
                                <a:lnTo>
                                  <a:pt x="143662" y="104178"/>
                                </a:lnTo>
                                <a:lnTo>
                                  <a:pt x="144805" y="102044"/>
                                </a:lnTo>
                                <a:lnTo>
                                  <a:pt x="155130" y="89306"/>
                                </a:lnTo>
                                <a:lnTo>
                                  <a:pt x="164350" y="76314"/>
                                </a:lnTo>
                                <a:lnTo>
                                  <a:pt x="172059" y="60604"/>
                                </a:lnTo>
                                <a:close/>
                              </a:path>
                            </a:pathLst>
                          </a:custGeom>
                          <a:solidFill>
                            <a:srgbClr val="D1D3D4"/>
                          </a:solidFill>
                        </wps:spPr>
                        <wps:bodyPr wrap="square" lIns="0" tIns="0" rIns="0" bIns="0" rtlCol="0">
                          <a:prstTxWarp prst="textNoShape">
                            <a:avLst/>
                          </a:prstTxWarp>
                          <a:noAutofit/>
                        </wps:bodyPr>
                      </wps:wsp>
                      <wps:wsp>
                        <wps:cNvPr id="366" name="Graphic 366"/>
                        <wps:cNvSpPr/>
                        <wps:spPr>
                          <a:xfrm>
                            <a:off x="1615744" y="1083346"/>
                            <a:ext cx="172085" cy="133350"/>
                          </a:xfrm>
                          <a:custGeom>
                            <a:avLst/>
                            <a:gdLst/>
                            <a:ahLst/>
                            <a:cxnLst/>
                            <a:rect l="l" t="t" r="r" b="b"/>
                            <a:pathLst>
                              <a:path w="172085" h="133350">
                                <a:moveTo>
                                  <a:pt x="132702" y="68039"/>
                                </a:moveTo>
                                <a:lnTo>
                                  <a:pt x="144564" y="51351"/>
                                </a:lnTo>
                                <a:lnTo>
                                  <a:pt x="139319" y="36987"/>
                                </a:lnTo>
                                <a:lnTo>
                                  <a:pt x="135592" y="23423"/>
                                </a:lnTo>
                                <a:lnTo>
                                  <a:pt x="135121" y="13208"/>
                                </a:lnTo>
                                <a:lnTo>
                                  <a:pt x="136136" y="6767"/>
                                </a:lnTo>
                                <a:lnTo>
                                  <a:pt x="136867" y="4526"/>
                                </a:lnTo>
                                <a:lnTo>
                                  <a:pt x="149427" y="0"/>
                                </a:lnTo>
                                <a:lnTo>
                                  <a:pt x="156144" y="3823"/>
                                </a:lnTo>
                                <a:lnTo>
                                  <a:pt x="158840" y="10296"/>
                                </a:lnTo>
                                <a:lnTo>
                                  <a:pt x="159334" y="13721"/>
                                </a:lnTo>
                                <a:lnTo>
                                  <a:pt x="161314" y="26602"/>
                                </a:lnTo>
                                <a:lnTo>
                                  <a:pt x="165657" y="37210"/>
                                </a:lnTo>
                                <a:lnTo>
                                  <a:pt x="169998" y="44407"/>
                                </a:lnTo>
                                <a:lnTo>
                                  <a:pt x="171970" y="47058"/>
                                </a:lnTo>
                                <a:lnTo>
                                  <a:pt x="172053" y="60598"/>
                                </a:lnTo>
                                <a:lnTo>
                                  <a:pt x="164349" y="76305"/>
                                </a:lnTo>
                                <a:lnTo>
                                  <a:pt x="155127" y="89305"/>
                                </a:lnTo>
                                <a:lnTo>
                                  <a:pt x="150660" y="94721"/>
                                </a:lnTo>
                                <a:lnTo>
                                  <a:pt x="144800" y="102046"/>
                                </a:lnTo>
                                <a:lnTo>
                                  <a:pt x="140466" y="110111"/>
                                </a:lnTo>
                                <a:lnTo>
                                  <a:pt x="137778" y="116628"/>
                                </a:lnTo>
                                <a:lnTo>
                                  <a:pt x="136855" y="119309"/>
                                </a:lnTo>
                                <a:lnTo>
                                  <a:pt x="130519" y="124752"/>
                                </a:lnTo>
                                <a:lnTo>
                                  <a:pt x="119602" y="128518"/>
                                </a:lnTo>
                                <a:lnTo>
                                  <a:pt x="109266" y="130705"/>
                                </a:lnTo>
                                <a:lnTo>
                                  <a:pt x="104673" y="131412"/>
                                </a:lnTo>
                                <a:lnTo>
                                  <a:pt x="65973" y="133133"/>
                                </a:lnTo>
                                <a:lnTo>
                                  <a:pt x="41532" y="126544"/>
                                </a:lnTo>
                                <a:lnTo>
                                  <a:pt x="28763" y="117960"/>
                                </a:lnTo>
                                <a:lnTo>
                                  <a:pt x="25082" y="113695"/>
                                </a:lnTo>
                                <a:lnTo>
                                  <a:pt x="0" y="59530"/>
                                </a:lnTo>
                                <a:lnTo>
                                  <a:pt x="27228" y="60901"/>
                                </a:lnTo>
                                <a:lnTo>
                                  <a:pt x="43865" y="93794"/>
                                </a:lnTo>
                                <a:lnTo>
                                  <a:pt x="48666" y="104170"/>
                                </a:lnTo>
                                <a:lnTo>
                                  <a:pt x="59575" y="100513"/>
                                </a:lnTo>
                                <a:lnTo>
                                  <a:pt x="76682" y="98189"/>
                                </a:lnTo>
                              </a:path>
                            </a:pathLst>
                          </a:custGeom>
                          <a:ln w="7619">
                            <a:solidFill>
                              <a:srgbClr val="231F20"/>
                            </a:solidFill>
                            <a:prstDash val="solid"/>
                          </a:ln>
                        </wps:spPr>
                        <wps:bodyPr wrap="square" lIns="0" tIns="0" rIns="0" bIns="0" rtlCol="0">
                          <a:prstTxWarp prst="textNoShape">
                            <a:avLst/>
                          </a:prstTxWarp>
                          <a:noAutofit/>
                        </wps:bodyPr>
                      </wps:wsp>
                      <wps:wsp>
                        <wps:cNvPr id="367" name="Graphic 367"/>
                        <wps:cNvSpPr/>
                        <wps:spPr>
                          <a:xfrm>
                            <a:off x="1673861" y="1116200"/>
                            <a:ext cx="81915" cy="99060"/>
                          </a:xfrm>
                          <a:custGeom>
                            <a:avLst/>
                            <a:gdLst/>
                            <a:ahLst/>
                            <a:cxnLst/>
                            <a:rect l="l" t="t" r="r" b="b"/>
                            <a:pathLst>
                              <a:path w="81915" h="99060">
                                <a:moveTo>
                                  <a:pt x="47322" y="0"/>
                                </a:moveTo>
                                <a:lnTo>
                                  <a:pt x="40354" y="7804"/>
                                </a:lnTo>
                                <a:lnTo>
                                  <a:pt x="30642" y="28949"/>
                                </a:lnTo>
                                <a:lnTo>
                                  <a:pt x="6417" y="36123"/>
                                </a:lnTo>
                                <a:lnTo>
                                  <a:pt x="0" y="45765"/>
                                </a:lnTo>
                                <a:lnTo>
                                  <a:pt x="12881" y="64401"/>
                                </a:lnTo>
                                <a:lnTo>
                                  <a:pt x="46555" y="98558"/>
                                </a:lnTo>
                                <a:lnTo>
                                  <a:pt x="80845" y="72877"/>
                                </a:lnTo>
                                <a:lnTo>
                                  <a:pt x="81813" y="64442"/>
                                </a:lnTo>
                                <a:lnTo>
                                  <a:pt x="80639" y="56297"/>
                                </a:lnTo>
                                <a:lnTo>
                                  <a:pt x="75973" y="43644"/>
                                </a:lnTo>
                                <a:lnTo>
                                  <a:pt x="66470" y="21685"/>
                                </a:lnTo>
                                <a:lnTo>
                                  <a:pt x="54908" y="4852"/>
                                </a:lnTo>
                                <a:lnTo>
                                  <a:pt x="47322" y="0"/>
                                </a:lnTo>
                                <a:close/>
                              </a:path>
                            </a:pathLst>
                          </a:custGeom>
                          <a:solidFill>
                            <a:srgbClr val="D1D3D4"/>
                          </a:solidFill>
                        </wps:spPr>
                        <wps:bodyPr wrap="square" lIns="0" tIns="0" rIns="0" bIns="0" rtlCol="0">
                          <a:prstTxWarp prst="textNoShape">
                            <a:avLst/>
                          </a:prstTxWarp>
                          <a:noAutofit/>
                        </wps:bodyPr>
                      </wps:wsp>
                      <wps:wsp>
                        <wps:cNvPr id="368" name="Graphic 368"/>
                        <wps:cNvSpPr/>
                        <wps:spPr>
                          <a:xfrm>
                            <a:off x="1673861" y="1116200"/>
                            <a:ext cx="81915" cy="99060"/>
                          </a:xfrm>
                          <a:custGeom>
                            <a:avLst/>
                            <a:gdLst/>
                            <a:ahLst/>
                            <a:cxnLst/>
                            <a:rect l="l" t="t" r="r" b="b"/>
                            <a:pathLst>
                              <a:path w="81915" h="99060">
                                <a:moveTo>
                                  <a:pt x="46556" y="98558"/>
                                </a:moveTo>
                                <a:lnTo>
                                  <a:pt x="12882" y="64402"/>
                                </a:lnTo>
                                <a:lnTo>
                                  <a:pt x="0" y="45766"/>
                                </a:lnTo>
                                <a:lnTo>
                                  <a:pt x="6417" y="36123"/>
                                </a:lnTo>
                                <a:lnTo>
                                  <a:pt x="30643" y="28949"/>
                                </a:lnTo>
                                <a:lnTo>
                                  <a:pt x="40354" y="7804"/>
                                </a:lnTo>
                                <a:lnTo>
                                  <a:pt x="47323" y="0"/>
                                </a:lnTo>
                                <a:lnTo>
                                  <a:pt x="54909" y="4853"/>
                                </a:lnTo>
                                <a:lnTo>
                                  <a:pt x="66470" y="21685"/>
                                </a:lnTo>
                                <a:lnTo>
                                  <a:pt x="75974" y="43644"/>
                                </a:lnTo>
                                <a:lnTo>
                                  <a:pt x="80640" y="56297"/>
                                </a:lnTo>
                                <a:lnTo>
                                  <a:pt x="81814" y="64442"/>
                                </a:lnTo>
                                <a:lnTo>
                                  <a:pt x="80846" y="72878"/>
                                </a:lnTo>
                              </a:path>
                            </a:pathLst>
                          </a:custGeom>
                          <a:ln w="7620">
                            <a:solidFill>
                              <a:srgbClr val="231F20"/>
                            </a:solidFill>
                            <a:prstDash val="solid"/>
                          </a:ln>
                        </wps:spPr>
                        <wps:bodyPr wrap="square" lIns="0" tIns="0" rIns="0" bIns="0" rtlCol="0">
                          <a:prstTxWarp prst="textNoShape">
                            <a:avLst/>
                          </a:prstTxWarp>
                          <a:noAutofit/>
                        </wps:bodyPr>
                      </wps:wsp>
                      <pic:pic>
                        <pic:nvPicPr>
                          <pic:cNvPr id="369" name="Image 369"/>
                          <pic:cNvPicPr/>
                        </pic:nvPicPr>
                        <pic:blipFill>
                          <a:blip r:embed="rId52" cstate="print"/>
                          <a:stretch>
                            <a:fillRect/>
                          </a:stretch>
                        </pic:blipFill>
                        <pic:spPr>
                          <a:xfrm>
                            <a:off x="739088" y="1643335"/>
                            <a:ext cx="176876" cy="153935"/>
                          </a:xfrm>
                          <a:prstGeom prst="rect">
                            <a:avLst/>
                          </a:prstGeom>
                        </pic:spPr>
                      </pic:pic>
                      <wps:wsp>
                        <wps:cNvPr id="370" name="Graphic 370"/>
                        <wps:cNvSpPr/>
                        <wps:spPr>
                          <a:xfrm>
                            <a:off x="1469683" y="1197647"/>
                            <a:ext cx="172085" cy="133350"/>
                          </a:xfrm>
                          <a:custGeom>
                            <a:avLst/>
                            <a:gdLst/>
                            <a:ahLst/>
                            <a:cxnLst/>
                            <a:rect l="l" t="t" r="r" b="b"/>
                            <a:pathLst>
                              <a:path w="172085" h="133350">
                                <a:moveTo>
                                  <a:pt x="172059" y="60604"/>
                                </a:moveTo>
                                <a:lnTo>
                                  <a:pt x="171970" y="47066"/>
                                </a:lnTo>
                                <a:lnTo>
                                  <a:pt x="170002" y="44411"/>
                                </a:lnTo>
                                <a:lnTo>
                                  <a:pt x="165658" y="37211"/>
                                </a:lnTo>
                                <a:lnTo>
                                  <a:pt x="161315" y="26606"/>
                                </a:lnTo>
                                <a:lnTo>
                                  <a:pt x="158838" y="10299"/>
                                </a:lnTo>
                                <a:lnTo>
                                  <a:pt x="156146" y="3822"/>
                                </a:lnTo>
                                <a:lnTo>
                                  <a:pt x="149428" y="0"/>
                                </a:lnTo>
                                <a:lnTo>
                                  <a:pt x="136867" y="4533"/>
                                </a:lnTo>
                                <a:lnTo>
                                  <a:pt x="136144" y="6769"/>
                                </a:lnTo>
                                <a:lnTo>
                                  <a:pt x="135128" y="13208"/>
                                </a:lnTo>
                                <a:lnTo>
                                  <a:pt x="135597" y="23431"/>
                                </a:lnTo>
                                <a:lnTo>
                                  <a:pt x="139319" y="36995"/>
                                </a:lnTo>
                                <a:lnTo>
                                  <a:pt x="144564" y="51358"/>
                                </a:lnTo>
                                <a:lnTo>
                                  <a:pt x="132702" y="68046"/>
                                </a:lnTo>
                                <a:lnTo>
                                  <a:pt x="76682" y="98196"/>
                                </a:lnTo>
                                <a:lnTo>
                                  <a:pt x="59575" y="100533"/>
                                </a:lnTo>
                                <a:lnTo>
                                  <a:pt x="48666" y="104178"/>
                                </a:lnTo>
                                <a:lnTo>
                                  <a:pt x="43865" y="93802"/>
                                </a:lnTo>
                                <a:lnTo>
                                  <a:pt x="27228" y="60909"/>
                                </a:lnTo>
                                <a:lnTo>
                                  <a:pt x="0" y="59537"/>
                                </a:lnTo>
                                <a:lnTo>
                                  <a:pt x="25082" y="113703"/>
                                </a:lnTo>
                                <a:lnTo>
                                  <a:pt x="28765" y="117970"/>
                                </a:lnTo>
                                <a:lnTo>
                                  <a:pt x="41541" y="126542"/>
                                </a:lnTo>
                                <a:lnTo>
                                  <a:pt x="65976" y="133134"/>
                                </a:lnTo>
                                <a:lnTo>
                                  <a:pt x="104673" y="131419"/>
                                </a:lnTo>
                                <a:lnTo>
                                  <a:pt x="137782" y="116636"/>
                                </a:lnTo>
                                <a:lnTo>
                                  <a:pt x="140474" y="110109"/>
                                </a:lnTo>
                                <a:lnTo>
                                  <a:pt x="143662" y="104178"/>
                                </a:lnTo>
                                <a:lnTo>
                                  <a:pt x="144805" y="102044"/>
                                </a:lnTo>
                                <a:lnTo>
                                  <a:pt x="155130" y="89306"/>
                                </a:lnTo>
                                <a:lnTo>
                                  <a:pt x="164350" y="76314"/>
                                </a:lnTo>
                                <a:lnTo>
                                  <a:pt x="172059" y="60604"/>
                                </a:lnTo>
                                <a:close/>
                              </a:path>
                            </a:pathLst>
                          </a:custGeom>
                          <a:solidFill>
                            <a:srgbClr val="D1D3D4"/>
                          </a:solidFill>
                        </wps:spPr>
                        <wps:bodyPr wrap="square" lIns="0" tIns="0" rIns="0" bIns="0" rtlCol="0">
                          <a:prstTxWarp prst="textNoShape">
                            <a:avLst/>
                          </a:prstTxWarp>
                          <a:noAutofit/>
                        </wps:bodyPr>
                      </wps:wsp>
                      <wps:wsp>
                        <wps:cNvPr id="371" name="Graphic 371"/>
                        <wps:cNvSpPr/>
                        <wps:spPr>
                          <a:xfrm>
                            <a:off x="1469694" y="1197646"/>
                            <a:ext cx="172085" cy="133350"/>
                          </a:xfrm>
                          <a:custGeom>
                            <a:avLst/>
                            <a:gdLst/>
                            <a:ahLst/>
                            <a:cxnLst/>
                            <a:rect l="l" t="t" r="r" b="b"/>
                            <a:pathLst>
                              <a:path w="172085" h="133350">
                                <a:moveTo>
                                  <a:pt x="132702" y="68039"/>
                                </a:moveTo>
                                <a:lnTo>
                                  <a:pt x="144564" y="51351"/>
                                </a:lnTo>
                                <a:lnTo>
                                  <a:pt x="139319" y="36987"/>
                                </a:lnTo>
                                <a:lnTo>
                                  <a:pt x="135592" y="23423"/>
                                </a:lnTo>
                                <a:lnTo>
                                  <a:pt x="135121" y="13208"/>
                                </a:lnTo>
                                <a:lnTo>
                                  <a:pt x="136136" y="6767"/>
                                </a:lnTo>
                                <a:lnTo>
                                  <a:pt x="136867" y="4526"/>
                                </a:lnTo>
                                <a:lnTo>
                                  <a:pt x="149427" y="0"/>
                                </a:lnTo>
                                <a:lnTo>
                                  <a:pt x="156144" y="3823"/>
                                </a:lnTo>
                                <a:lnTo>
                                  <a:pt x="158840" y="10296"/>
                                </a:lnTo>
                                <a:lnTo>
                                  <a:pt x="159334" y="13721"/>
                                </a:lnTo>
                                <a:lnTo>
                                  <a:pt x="161314" y="26602"/>
                                </a:lnTo>
                                <a:lnTo>
                                  <a:pt x="165657" y="37210"/>
                                </a:lnTo>
                                <a:lnTo>
                                  <a:pt x="169998" y="44407"/>
                                </a:lnTo>
                                <a:lnTo>
                                  <a:pt x="171970" y="47058"/>
                                </a:lnTo>
                                <a:lnTo>
                                  <a:pt x="172053" y="60598"/>
                                </a:lnTo>
                                <a:lnTo>
                                  <a:pt x="164349" y="76305"/>
                                </a:lnTo>
                                <a:lnTo>
                                  <a:pt x="155127" y="89305"/>
                                </a:lnTo>
                                <a:lnTo>
                                  <a:pt x="150660" y="94721"/>
                                </a:lnTo>
                                <a:lnTo>
                                  <a:pt x="144800" y="102046"/>
                                </a:lnTo>
                                <a:lnTo>
                                  <a:pt x="140466" y="110111"/>
                                </a:lnTo>
                                <a:lnTo>
                                  <a:pt x="137778" y="116628"/>
                                </a:lnTo>
                                <a:lnTo>
                                  <a:pt x="136855" y="119309"/>
                                </a:lnTo>
                                <a:lnTo>
                                  <a:pt x="130519" y="124757"/>
                                </a:lnTo>
                                <a:lnTo>
                                  <a:pt x="119602" y="128523"/>
                                </a:lnTo>
                                <a:lnTo>
                                  <a:pt x="109266" y="130707"/>
                                </a:lnTo>
                                <a:lnTo>
                                  <a:pt x="104673" y="131412"/>
                                </a:lnTo>
                                <a:lnTo>
                                  <a:pt x="65973" y="133133"/>
                                </a:lnTo>
                                <a:lnTo>
                                  <a:pt x="41532" y="126544"/>
                                </a:lnTo>
                                <a:lnTo>
                                  <a:pt x="28763" y="117960"/>
                                </a:lnTo>
                                <a:lnTo>
                                  <a:pt x="25082" y="113695"/>
                                </a:lnTo>
                                <a:lnTo>
                                  <a:pt x="0" y="59530"/>
                                </a:lnTo>
                                <a:lnTo>
                                  <a:pt x="27228" y="60901"/>
                                </a:lnTo>
                                <a:lnTo>
                                  <a:pt x="43865" y="93794"/>
                                </a:lnTo>
                                <a:lnTo>
                                  <a:pt x="48666" y="104170"/>
                                </a:lnTo>
                                <a:lnTo>
                                  <a:pt x="59575" y="100525"/>
                                </a:lnTo>
                                <a:lnTo>
                                  <a:pt x="76682" y="98189"/>
                                </a:lnTo>
                              </a:path>
                            </a:pathLst>
                          </a:custGeom>
                          <a:ln w="7619">
                            <a:solidFill>
                              <a:srgbClr val="231F20"/>
                            </a:solidFill>
                            <a:prstDash val="solid"/>
                          </a:ln>
                        </wps:spPr>
                        <wps:bodyPr wrap="square" lIns="0" tIns="0" rIns="0" bIns="0" rtlCol="0">
                          <a:prstTxWarp prst="textNoShape">
                            <a:avLst/>
                          </a:prstTxWarp>
                          <a:noAutofit/>
                        </wps:bodyPr>
                      </wps:wsp>
                      <wps:wsp>
                        <wps:cNvPr id="372" name="Graphic 372"/>
                        <wps:cNvSpPr/>
                        <wps:spPr>
                          <a:xfrm>
                            <a:off x="1527811" y="1230501"/>
                            <a:ext cx="81915" cy="99060"/>
                          </a:xfrm>
                          <a:custGeom>
                            <a:avLst/>
                            <a:gdLst/>
                            <a:ahLst/>
                            <a:cxnLst/>
                            <a:rect l="l" t="t" r="r" b="b"/>
                            <a:pathLst>
                              <a:path w="81915" h="99060">
                                <a:moveTo>
                                  <a:pt x="47322" y="0"/>
                                </a:moveTo>
                                <a:lnTo>
                                  <a:pt x="40354" y="7802"/>
                                </a:lnTo>
                                <a:lnTo>
                                  <a:pt x="30642" y="28948"/>
                                </a:lnTo>
                                <a:lnTo>
                                  <a:pt x="6417" y="36121"/>
                                </a:lnTo>
                                <a:lnTo>
                                  <a:pt x="0" y="45764"/>
                                </a:lnTo>
                                <a:lnTo>
                                  <a:pt x="12881" y="64400"/>
                                </a:lnTo>
                                <a:lnTo>
                                  <a:pt x="46555" y="98555"/>
                                </a:lnTo>
                                <a:lnTo>
                                  <a:pt x="80845" y="72876"/>
                                </a:lnTo>
                                <a:lnTo>
                                  <a:pt x="81813" y="64439"/>
                                </a:lnTo>
                                <a:lnTo>
                                  <a:pt x="80639" y="56296"/>
                                </a:lnTo>
                                <a:lnTo>
                                  <a:pt x="75973" y="43647"/>
                                </a:lnTo>
                                <a:lnTo>
                                  <a:pt x="66470" y="21695"/>
                                </a:lnTo>
                                <a:lnTo>
                                  <a:pt x="54908" y="4856"/>
                                </a:lnTo>
                                <a:lnTo>
                                  <a:pt x="47322" y="0"/>
                                </a:lnTo>
                                <a:close/>
                              </a:path>
                            </a:pathLst>
                          </a:custGeom>
                          <a:solidFill>
                            <a:srgbClr val="D1D3D4"/>
                          </a:solidFill>
                        </wps:spPr>
                        <wps:bodyPr wrap="square" lIns="0" tIns="0" rIns="0" bIns="0" rtlCol="0">
                          <a:prstTxWarp prst="textNoShape">
                            <a:avLst/>
                          </a:prstTxWarp>
                          <a:noAutofit/>
                        </wps:bodyPr>
                      </wps:wsp>
                      <wps:wsp>
                        <wps:cNvPr id="373" name="Graphic 373"/>
                        <wps:cNvSpPr/>
                        <wps:spPr>
                          <a:xfrm>
                            <a:off x="1527811" y="1230501"/>
                            <a:ext cx="81915" cy="99060"/>
                          </a:xfrm>
                          <a:custGeom>
                            <a:avLst/>
                            <a:gdLst/>
                            <a:ahLst/>
                            <a:cxnLst/>
                            <a:rect l="l" t="t" r="r" b="b"/>
                            <a:pathLst>
                              <a:path w="81915" h="99060">
                                <a:moveTo>
                                  <a:pt x="46556" y="98556"/>
                                </a:moveTo>
                                <a:lnTo>
                                  <a:pt x="12882" y="64400"/>
                                </a:lnTo>
                                <a:lnTo>
                                  <a:pt x="0" y="45764"/>
                                </a:lnTo>
                                <a:lnTo>
                                  <a:pt x="6417" y="36122"/>
                                </a:lnTo>
                                <a:lnTo>
                                  <a:pt x="30643" y="28948"/>
                                </a:lnTo>
                                <a:lnTo>
                                  <a:pt x="40354" y="7803"/>
                                </a:lnTo>
                                <a:lnTo>
                                  <a:pt x="47323" y="0"/>
                                </a:lnTo>
                                <a:lnTo>
                                  <a:pt x="54909" y="4857"/>
                                </a:lnTo>
                                <a:lnTo>
                                  <a:pt x="66470" y="21696"/>
                                </a:lnTo>
                                <a:lnTo>
                                  <a:pt x="75974" y="43648"/>
                                </a:lnTo>
                                <a:lnTo>
                                  <a:pt x="80640" y="56297"/>
                                </a:lnTo>
                                <a:lnTo>
                                  <a:pt x="81814" y="64440"/>
                                </a:lnTo>
                                <a:lnTo>
                                  <a:pt x="80846" y="72877"/>
                                </a:lnTo>
                              </a:path>
                            </a:pathLst>
                          </a:custGeom>
                          <a:ln w="7620">
                            <a:solidFill>
                              <a:srgbClr val="231F20"/>
                            </a:solidFill>
                            <a:prstDash val="solid"/>
                          </a:ln>
                        </wps:spPr>
                        <wps:bodyPr wrap="square" lIns="0" tIns="0" rIns="0" bIns="0" rtlCol="0">
                          <a:prstTxWarp prst="textNoShape">
                            <a:avLst/>
                          </a:prstTxWarp>
                          <a:noAutofit/>
                        </wps:bodyPr>
                      </wps:wsp>
                      <wps:wsp>
                        <wps:cNvPr id="374" name="Graphic 374"/>
                        <wps:cNvSpPr/>
                        <wps:spPr>
                          <a:xfrm>
                            <a:off x="2738578" y="891285"/>
                            <a:ext cx="144780" cy="168910"/>
                          </a:xfrm>
                          <a:custGeom>
                            <a:avLst/>
                            <a:gdLst/>
                            <a:ahLst/>
                            <a:cxnLst/>
                            <a:rect l="l" t="t" r="r" b="b"/>
                            <a:pathLst>
                              <a:path w="144780" h="168910">
                                <a:moveTo>
                                  <a:pt x="144665" y="102895"/>
                                </a:moveTo>
                                <a:lnTo>
                                  <a:pt x="141859" y="93421"/>
                                </a:lnTo>
                                <a:lnTo>
                                  <a:pt x="140309" y="84391"/>
                                </a:lnTo>
                                <a:lnTo>
                                  <a:pt x="140601" y="67995"/>
                                </a:lnTo>
                                <a:lnTo>
                                  <a:pt x="139865" y="52082"/>
                                </a:lnTo>
                                <a:lnTo>
                                  <a:pt x="136271" y="34950"/>
                                </a:lnTo>
                                <a:lnTo>
                                  <a:pt x="127863" y="24333"/>
                                </a:lnTo>
                                <a:lnTo>
                                  <a:pt x="124688" y="23456"/>
                                </a:lnTo>
                                <a:lnTo>
                                  <a:pt x="116827" y="20459"/>
                                </a:lnTo>
                                <a:lnTo>
                                  <a:pt x="106883" y="14770"/>
                                </a:lnTo>
                                <a:lnTo>
                                  <a:pt x="94894" y="3441"/>
                                </a:lnTo>
                                <a:lnTo>
                                  <a:pt x="88785" y="0"/>
                                </a:lnTo>
                                <a:lnTo>
                                  <a:pt x="81140" y="1117"/>
                                </a:lnTo>
                                <a:lnTo>
                                  <a:pt x="74028" y="12420"/>
                                </a:lnTo>
                                <a:lnTo>
                                  <a:pt x="74841" y="14630"/>
                                </a:lnTo>
                                <a:lnTo>
                                  <a:pt x="78003" y="20332"/>
                                </a:lnTo>
                                <a:lnTo>
                                  <a:pt x="84658" y="28105"/>
                                </a:lnTo>
                                <a:lnTo>
                                  <a:pt x="95935" y="36499"/>
                                </a:lnTo>
                                <a:lnTo>
                                  <a:pt x="108915" y="44589"/>
                                </a:lnTo>
                                <a:lnTo>
                                  <a:pt x="109842" y="65049"/>
                                </a:lnTo>
                                <a:lnTo>
                                  <a:pt x="84251" y="123278"/>
                                </a:lnTo>
                                <a:lnTo>
                                  <a:pt x="72186" y="135661"/>
                                </a:lnTo>
                                <a:lnTo>
                                  <a:pt x="65836" y="145249"/>
                                </a:lnTo>
                                <a:lnTo>
                                  <a:pt x="55651" y="140017"/>
                                </a:lnTo>
                                <a:lnTo>
                                  <a:pt x="22326" y="124345"/>
                                </a:lnTo>
                                <a:lnTo>
                                  <a:pt x="0" y="140017"/>
                                </a:lnTo>
                                <a:lnTo>
                                  <a:pt x="53136" y="167271"/>
                                </a:lnTo>
                                <a:lnTo>
                                  <a:pt x="58648" y="168363"/>
                                </a:lnTo>
                                <a:lnTo>
                                  <a:pt x="74002" y="167271"/>
                                </a:lnTo>
                                <a:lnTo>
                                  <a:pt x="111544" y="145249"/>
                                </a:lnTo>
                                <a:lnTo>
                                  <a:pt x="143027" y="111086"/>
                                </a:lnTo>
                                <a:lnTo>
                                  <a:pt x="144665" y="102895"/>
                                </a:lnTo>
                                <a:close/>
                              </a:path>
                            </a:pathLst>
                          </a:custGeom>
                          <a:solidFill>
                            <a:srgbClr val="D1D3D4"/>
                          </a:solidFill>
                        </wps:spPr>
                        <wps:bodyPr wrap="square" lIns="0" tIns="0" rIns="0" bIns="0" rtlCol="0">
                          <a:prstTxWarp prst="textNoShape">
                            <a:avLst/>
                          </a:prstTxWarp>
                          <a:noAutofit/>
                        </wps:bodyPr>
                      </wps:wsp>
                      <wps:wsp>
                        <wps:cNvPr id="375" name="Graphic 375"/>
                        <wps:cNvSpPr/>
                        <wps:spPr>
                          <a:xfrm>
                            <a:off x="2738588" y="891278"/>
                            <a:ext cx="144780" cy="168910"/>
                          </a:xfrm>
                          <a:custGeom>
                            <a:avLst/>
                            <a:gdLst/>
                            <a:ahLst/>
                            <a:cxnLst/>
                            <a:rect l="l" t="t" r="r" b="b"/>
                            <a:pathLst>
                              <a:path w="144780" h="168910">
                                <a:moveTo>
                                  <a:pt x="109842" y="65047"/>
                                </a:moveTo>
                                <a:lnTo>
                                  <a:pt x="108915" y="44588"/>
                                </a:lnTo>
                                <a:lnTo>
                                  <a:pt x="95935" y="36498"/>
                                </a:lnTo>
                                <a:lnTo>
                                  <a:pt x="84652" y="28101"/>
                                </a:lnTo>
                                <a:lnTo>
                                  <a:pt x="77995" y="20339"/>
                                </a:lnTo>
                                <a:lnTo>
                                  <a:pt x="74831" y="14636"/>
                                </a:lnTo>
                                <a:lnTo>
                                  <a:pt x="74028" y="12419"/>
                                </a:lnTo>
                                <a:lnTo>
                                  <a:pt x="81138" y="1120"/>
                                </a:lnTo>
                                <a:lnTo>
                                  <a:pt x="88782" y="0"/>
                                </a:lnTo>
                                <a:lnTo>
                                  <a:pt x="94888" y="3444"/>
                                </a:lnTo>
                                <a:lnTo>
                                  <a:pt x="97383" y="5840"/>
                                </a:lnTo>
                                <a:lnTo>
                                  <a:pt x="106877" y="14773"/>
                                </a:lnTo>
                                <a:lnTo>
                                  <a:pt x="116828" y="20458"/>
                                </a:lnTo>
                                <a:lnTo>
                                  <a:pt x="124678" y="23456"/>
                                </a:lnTo>
                                <a:lnTo>
                                  <a:pt x="127863" y="24331"/>
                                </a:lnTo>
                                <a:lnTo>
                                  <a:pt x="136269" y="34956"/>
                                </a:lnTo>
                                <a:lnTo>
                                  <a:pt x="139866" y="52079"/>
                                </a:lnTo>
                                <a:lnTo>
                                  <a:pt x="140599" y="67999"/>
                                </a:lnTo>
                                <a:lnTo>
                                  <a:pt x="140411" y="75017"/>
                                </a:lnTo>
                                <a:lnTo>
                                  <a:pt x="140304" y="84398"/>
                                </a:lnTo>
                                <a:lnTo>
                                  <a:pt x="141852" y="93422"/>
                                </a:lnTo>
                                <a:lnTo>
                                  <a:pt x="143743" y="100213"/>
                                </a:lnTo>
                                <a:lnTo>
                                  <a:pt x="144665" y="102893"/>
                                </a:lnTo>
                                <a:lnTo>
                                  <a:pt x="143023" y="111085"/>
                                </a:lnTo>
                                <a:lnTo>
                                  <a:pt x="97307" y="157422"/>
                                </a:lnTo>
                                <a:lnTo>
                                  <a:pt x="58639" y="168365"/>
                                </a:lnTo>
                                <a:lnTo>
                                  <a:pt x="53111" y="167270"/>
                                </a:lnTo>
                                <a:lnTo>
                                  <a:pt x="0" y="140015"/>
                                </a:lnTo>
                                <a:lnTo>
                                  <a:pt x="22326" y="124344"/>
                                </a:lnTo>
                                <a:lnTo>
                                  <a:pt x="55676" y="140028"/>
                                </a:lnTo>
                                <a:lnTo>
                                  <a:pt x="65836" y="145248"/>
                                </a:lnTo>
                                <a:lnTo>
                                  <a:pt x="72186" y="135659"/>
                                </a:lnTo>
                                <a:lnTo>
                                  <a:pt x="84251" y="123277"/>
                                </a:lnTo>
                              </a:path>
                            </a:pathLst>
                          </a:custGeom>
                          <a:ln w="7619">
                            <a:solidFill>
                              <a:srgbClr val="231F20"/>
                            </a:solidFill>
                            <a:prstDash val="solid"/>
                          </a:ln>
                        </wps:spPr>
                        <wps:bodyPr wrap="square" lIns="0" tIns="0" rIns="0" bIns="0" rtlCol="0">
                          <a:prstTxWarp prst="textNoShape">
                            <a:avLst/>
                          </a:prstTxWarp>
                          <a:noAutofit/>
                        </wps:bodyPr>
                      </wps:wsp>
                      <wps:wsp>
                        <wps:cNvPr id="376" name="Graphic 376"/>
                        <wps:cNvSpPr/>
                        <wps:spPr>
                          <a:xfrm>
                            <a:off x="2795277" y="944528"/>
                            <a:ext cx="81280" cy="79375"/>
                          </a:xfrm>
                          <a:custGeom>
                            <a:avLst/>
                            <a:gdLst/>
                            <a:ahLst/>
                            <a:cxnLst/>
                            <a:rect l="l" t="t" r="r" b="b"/>
                            <a:pathLst>
                              <a:path w="81280" h="79375">
                                <a:moveTo>
                                  <a:pt x="18967" y="0"/>
                                </a:moveTo>
                                <a:lnTo>
                                  <a:pt x="10003" y="838"/>
                                </a:lnTo>
                                <a:lnTo>
                                  <a:pt x="9314" y="11282"/>
                                </a:lnTo>
                                <a:lnTo>
                                  <a:pt x="14672" y="33933"/>
                                </a:lnTo>
                                <a:lnTo>
                                  <a:pt x="0" y="54496"/>
                                </a:lnTo>
                                <a:lnTo>
                                  <a:pt x="878" y="66045"/>
                                </a:lnTo>
                                <a:lnTo>
                                  <a:pt x="22500" y="72802"/>
                                </a:lnTo>
                                <a:lnTo>
                                  <a:pt x="70057" y="78993"/>
                                </a:lnTo>
                                <a:lnTo>
                                  <a:pt x="81283" y="37654"/>
                                </a:lnTo>
                                <a:lnTo>
                                  <a:pt x="76848" y="30411"/>
                                </a:lnTo>
                                <a:lnTo>
                                  <a:pt x="70907" y="24716"/>
                                </a:lnTo>
                                <a:lnTo>
                                  <a:pt x="59441" y="17616"/>
                                </a:lnTo>
                                <a:lnTo>
                                  <a:pt x="38434" y="6158"/>
                                </a:lnTo>
                                <a:lnTo>
                                  <a:pt x="18967" y="0"/>
                                </a:lnTo>
                                <a:close/>
                              </a:path>
                            </a:pathLst>
                          </a:custGeom>
                          <a:solidFill>
                            <a:srgbClr val="D1D3D4"/>
                          </a:solidFill>
                        </wps:spPr>
                        <wps:bodyPr wrap="square" lIns="0" tIns="0" rIns="0" bIns="0" rtlCol="0">
                          <a:prstTxWarp prst="textNoShape">
                            <a:avLst/>
                          </a:prstTxWarp>
                          <a:noAutofit/>
                        </wps:bodyPr>
                      </wps:wsp>
                      <wps:wsp>
                        <wps:cNvPr id="377" name="Graphic 377"/>
                        <wps:cNvSpPr/>
                        <wps:spPr>
                          <a:xfrm>
                            <a:off x="2795277" y="944528"/>
                            <a:ext cx="81280" cy="79375"/>
                          </a:xfrm>
                          <a:custGeom>
                            <a:avLst/>
                            <a:gdLst/>
                            <a:ahLst/>
                            <a:cxnLst/>
                            <a:rect l="l" t="t" r="r" b="b"/>
                            <a:pathLst>
                              <a:path w="81280" h="79375">
                                <a:moveTo>
                                  <a:pt x="70056" y="78994"/>
                                </a:moveTo>
                                <a:lnTo>
                                  <a:pt x="22500" y="72803"/>
                                </a:lnTo>
                                <a:lnTo>
                                  <a:pt x="878" y="66046"/>
                                </a:lnTo>
                                <a:lnTo>
                                  <a:pt x="0" y="54498"/>
                                </a:lnTo>
                                <a:lnTo>
                                  <a:pt x="14672" y="33934"/>
                                </a:lnTo>
                                <a:lnTo>
                                  <a:pt x="9314" y="11283"/>
                                </a:lnTo>
                                <a:lnTo>
                                  <a:pt x="10003" y="839"/>
                                </a:lnTo>
                                <a:lnTo>
                                  <a:pt x="18967" y="0"/>
                                </a:lnTo>
                                <a:lnTo>
                                  <a:pt x="38433" y="6159"/>
                                </a:lnTo>
                                <a:lnTo>
                                  <a:pt x="59441" y="17617"/>
                                </a:lnTo>
                                <a:lnTo>
                                  <a:pt x="70907" y="24717"/>
                                </a:lnTo>
                                <a:lnTo>
                                  <a:pt x="76849" y="30412"/>
                                </a:lnTo>
                                <a:lnTo>
                                  <a:pt x="81283" y="37655"/>
                                </a:lnTo>
                              </a:path>
                            </a:pathLst>
                          </a:custGeom>
                          <a:ln w="7620">
                            <a:solidFill>
                              <a:srgbClr val="231F20"/>
                            </a:solidFill>
                            <a:prstDash val="solid"/>
                          </a:ln>
                        </wps:spPr>
                        <wps:bodyPr wrap="square" lIns="0" tIns="0" rIns="0" bIns="0" rtlCol="0">
                          <a:prstTxWarp prst="textNoShape">
                            <a:avLst/>
                          </a:prstTxWarp>
                          <a:noAutofit/>
                        </wps:bodyPr>
                      </wps:wsp>
                      <wps:wsp>
                        <wps:cNvPr id="378" name="Graphic 378"/>
                        <wps:cNvSpPr/>
                        <wps:spPr>
                          <a:xfrm>
                            <a:off x="704850" y="993105"/>
                            <a:ext cx="1314450" cy="28575"/>
                          </a:xfrm>
                          <a:custGeom>
                            <a:avLst/>
                            <a:gdLst/>
                            <a:ahLst/>
                            <a:cxnLst/>
                            <a:rect l="l" t="t" r="r" b="b"/>
                            <a:pathLst>
                              <a:path w="1314450" h="28575">
                                <a:moveTo>
                                  <a:pt x="0" y="0"/>
                                </a:moveTo>
                                <a:lnTo>
                                  <a:pt x="479425" y="28575"/>
                                </a:lnTo>
                                <a:lnTo>
                                  <a:pt x="1314450" y="28575"/>
                                </a:lnTo>
                              </a:path>
                            </a:pathLst>
                          </a:custGeom>
                          <a:ln w="6350">
                            <a:solidFill>
                              <a:srgbClr val="231F20"/>
                            </a:solidFill>
                            <a:prstDash val="solid"/>
                          </a:ln>
                        </wps:spPr>
                        <wps:bodyPr wrap="square" lIns="0" tIns="0" rIns="0" bIns="0" rtlCol="0">
                          <a:prstTxWarp prst="textNoShape">
                            <a:avLst/>
                          </a:prstTxWarp>
                          <a:noAutofit/>
                        </wps:bodyPr>
                      </wps:wsp>
                      <wps:wsp>
                        <wps:cNvPr id="379" name="Graphic 379"/>
                        <wps:cNvSpPr/>
                        <wps:spPr>
                          <a:xfrm>
                            <a:off x="704850" y="853405"/>
                            <a:ext cx="1314450" cy="28575"/>
                          </a:xfrm>
                          <a:custGeom>
                            <a:avLst/>
                            <a:gdLst/>
                            <a:ahLst/>
                            <a:cxnLst/>
                            <a:rect l="l" t="t" r="r" b="b"/>
                            <a:pathLst>
                              <a:path w="1314450" h="28575">
                                <a:moveTo>
                                  <a:pt x="0" y="28575"/>
                                </a:moveTo>
                                <a:lnTo>
                                  <a:pt x="479425" y="0"/>
                                </a:lnTo>
                                <a:lnTo>
                                  <a:pt x="1314450" y="0"/>
                                </a:lnTo>
                              </a:path>
                            </a:pathLst>
                          </a:custGeom>
                          <a:ln w="6350">
                            <a:solidFill>
                              <a:srgbClr val="231F20"/>
                            </a:solidFill>
                            <a:prstDash val="solid"/>
                          </a:ln>
                        </wps:spPr>
                        <wps:bodyPr wrap="square" lIns="0" tIns="0" rIns="0" bIns="0" rtlCol="0">
                          <a:prstTxWarp prst="textNoShape">
                            <a:avLst/>
                          </a:prstTxWarp>
                          <a:noAutofit/>
                        </wps:bodyPr>
                      </wps:wsp>
                      <wps:wsp>
                        <wps:cNvPr id="380" name="Graphic 380"/>
                        <wps:cNvSpPr/>
                        <wps:spPr>
                          <a:xfrm>
                            <a:off x="311150" y="1174080"/>
                            <a:ext cx="127000" cy="127000"/>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B1B3B6"/>
                          </a:solidFill>
                        </wps:spPr>
                        <wps:bodyPr wrap="square" lIns="0" tIns="0" rIns="0" bIns="0" rtlCol="0">
                          <a:prstTxWarp prst="textNoShape">
                            <a:avLst/>
                          </a:prstTxWarp>
                          <a:noAutofit/>
                        </wps:bodyPr>
                      </wps:wsp>
                      <wps:wsp>
                        <wps:cNvPr id="381" name="Graphic 381"/>
                        <wps:cNvSpPr/>
                        <wps:spPr>
                          <a:xfrm>
                            <a:off x="311150" y="1174080"/>
                            <a:ext cx="127000" cy="127000"/>
                          </a:xfrm>
                          <a:custGeom>
                            <a:avLst/>
                            <a:gdLst/>
                            <a:ahLst/>
                            <a:cxnLst/>
                            <a:rect l="l" t="t" r="r" b="b"/>
                            <a:pathLst>
                              <a:path w="127000" h="127000">
                                <a:moveTo>
                                  <a:pt x="0" y="0"/>
                                </a:moveTo>
                                <a:lnTo>
                                  <a:pt x="127000" y="0"/>
                                </a:lnTo>
                                <a:lnTo>
                                  <a:pt x="127000" y="127000"/>
                                </a:lnTo>
                                <a:lnTo>
                                  <a:pt x="0" y="12700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382" name="Graphic 382"/>
                        <wps:cNvSpPr/>
                        <wps:spPr>
                          <a:xfrm>
                            <a:off x="1660524" y="653380"/>
                            <a:ext cx="127000" cy="127000"/>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B1B3B6"/>
                          </a:solidFill>
                        </wps:spPr>
                        <wps:bodyPr wrap="square" lIns="0" tIns="0" rIns="0" bIns="0" rtlCol="0">
                          <a:prstTxWarp prst="textNoShape">
                            <a:avLst/>
                          </a:prstTxWarp>
                          <a:noAutofit/>
                        </wps:bodyPr>
                      </wps:wsp>
                      <wps:wsp>
                        <wps:cNvPr id="383" name="Graphic 383"/>
                        <wps:cNvSpPr/>
                        <wps:spPr>
                          <a:xfrm>
                            <a:off x="1660524" y="653380"/>
                            <a:ext cx="127000" cy="127000"/>
                          </a:xfrm>
                          <a:custGeom>
                            <a:avLst/>
                            <a:gdLst/>
                            <a:ahLst/>
                            <a:cxnLst/>
                            <a:rect l="l" t="t" r="r" b="b"/>
                            <a:pathLst>
                              <a:path w="127000" h="127000">
                                <a:moveTo>
                                  <a:pt x="0" y="0"/>
                                </a:moveTo>
                                <a:lnTo>
                                  <a:pt x="127000" y="0"/>
                                </a:lnTo>
                                <a:lnTo>
                                  <a:pt x="127000" y="127000"/>
                                </a:lnTo>
                                <a:lnTo>
                                  <a:pt x="0" y="12700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384" name="Graphic 384"/>
                        <wps:cNvSpPr/>
                        <wps:spPr>
                          <a:xfrm>
                            <a:off x="1997074" y="1107405"/>
                            <a:ext cx="127000" cy="127000"/>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B1B3B6"/>
                          </a:solidFill>
                        </wps:spPr>
                        <wps:bodyPr wrap="square" lIns="0" tIns="0" rIns="0" bIns="0" rtlCol="0">
                          <a:prstTxWarp prst="textNoShape">
                            <a:avLst/>
                          </a:prstTxWarp>
                          <a:noAutofit/>
                        </wps:bodyPr>
                      </wps:wsp>
                      <wps:wsp>
                        <wps:cNvPr id="385" name="Graphic 385"/>
                        <wps:cNvSpPr/>
                        <wps:spPr>
                          <a:xfrm>
                            <a:off x="1997074" y="1107405"/>
                            <a:ext cx="127000" cy="127000"/>
                          </a:xfrm>
                          <a:custGeom>
                            <a:avLst/>
                            <a:gdLst/>
                            <a:ahLst/>
                            <a:cxnLst/>
                            <a:rect l="l" t="t" r="r" b="b"/>
                            <a:pathLst>
                              <a:path w="127000" h="127000">
                                <a:moveTo>
                                  <a:pt x="0" y="0"/>
                                </a:moveTo>
                                <a:lnTo>
                                  <a:pt x="127000" y="0"/>
                                </a:lnTo>
                                <a:lnTo>
                                  <a:pt x="127000" y="127000"/>
                                </a:lnTo>
                                <a:lnTo>
                                  <a:pt x="0" y="127000"/>
                                </a:lnTo>
                                <a:lnTo>
                                  <a:pt x="0" y="0"/>
                                </a:lnTo>
                                <a:close/>
                              </a:path>
                            </a:pathLst>
                          </a:custGeom>
                          <a:ln w="12700">
                            <a:solidFill>
                              <a:srgbClr val="231F20"/>
                            </a:solidFill>
                            <a:prstDash val="solid"/>
                          </a:ln>
                        </wps:spPr>
                        <wps:bodyPr wrap="square" lIns="0" tIns="0" rIns="0" bIns="0" rtlCol="0">
                          <a:prstTxWarp prst="textNoShape">
                            <a:avLst/>
                          </a:prstTxWarp>
                          <a:noAutofit/>
                        </wps:bodyPr>
                      </wps:wsp>
                      <pic:pic>
                        <pic:nvPicPr>
                          <pic:cNvPr id="386" name="Image 386"/>
                          <pic:cNvPicPr/>
                        </pic:nvPicPr>
                        <pic:blipFill>
                          <a:blip r:embed="rId53" cstate="print"/>
                          <a:stretch>
                            <a:fillRect/>
                          </a:stretch>
                        </pic:blipFill>
                        <pic:spPr>
                          <a:xfrm>
                            <a:off x="2585910" y="979516"/>
                            <a:ext cx="162687" cy="162674"/>
                          </a:xfrm>
                          <a:prstGeom prst="rect">
                            <a:avLst/>
                          </a:prstGeom>
                        </pic:spPr>
                      </pic:pic>
                      <pic:pic>
                        <pic:nvPicPr>
                          <pic:cNvPr id="387" name="Image 387"/>
                          <pic:cNvPicPr/>
                        </pic:nvPicPr>
                        <pic:blipFill>
                          <a:blip r:embed="rId54" cstate="print"/>
                          <a:stretch>
                            <a:fillRect/>
                          </a:stretch>
                        </pic:blipFill>
                        <pic:spPr>
                          <a:xfrm>
                            <a:off x="2496272" y="578907"/>
                            <a:ext cx="163563" cy="163574"/>
                          </a:xfrm>
                          <a:prstGeom prst="rect">
                            <a:avLst/>
                          </a:prstGeom>
                        </pic:spPr>
                      </pic:pic>
                      <pic:pic>
                        <pic:nvPicPr>
                          <pic:cNvPr id="388" name="Image 388"/>
                          <pic:cNvPicPr/>
                        </pic:nvPicPr>
                        <pic:blipFill>
                          <a:blip r:embed="rId55" cstate="print"/>
                          <a:stretch>
                            <a:fillRect/>
                          </a:stretch>
                        </pic:blipFill>
                        <pic:spPr>
                          <a:xfrm>
                            <a:off x="837285" y="1759018"/>
                            <a:ext cx="188809" cy="188810"/>
                          </a:xfrm>
                          <a:prstGeom prst="rect">
                            <a:avLst/>
                          </a:prstGeom>
                        </pic:spPr>
                      </pic:pic>
                      <pic:pic>
                        <pic:nvPicPr>
                          <pic:cNvPr id="389" name="Image 389"/>
                          <pic:cNvPicPr/>
                        </pic:nvPicPr>
                        <pic:blipFill>
                          <a:blip r:embed="rId56" cstate="print"/>
                          <a:stretch>
                            <a:fillRect/>
                          </a:stretch>
                        </pic:blipFill>
                        <pic:spPr>
                          <a:xfrm>
                            <a:off x="953172" y="169244"/>
                            <a:ext cx="188809" cy="188809"/>
                          </a:xfrm>
                          <a:prstGeom prst="rect">
                            <a:avLst/>
                          </a:prstGeom>
                        </pic:spPr>
                      </pic:pic>
                      <pic:pic>
                        <pic:nvPicPr>
                          <pic:cNvPr id="390" name="Image 390"/>
                          <pic:cNvPicPr/>
                        </pic:nvPicPr>
                        <pic:blipFill>
                          <a:blip r:embed="rId57" cstate="print"/>
                          <a:stretch>
                            <a:fillRect/>
                          </a:stretch>
                        </pic:blipFill>
                        <pic:spPr>
                          <a:xfrm>
                            <a:off x="2193924" y="869675"/>
                            <a:ext cx="134034" cy="132561"/>
                          </a:xfrm>
                          <a:prstGeom prst="rect">
                            <a:avLst/>
                          </a:prstGeom>
                        </pic:spPr>
                      </pic:pic>
                      <pic:pic>
                        <pic:nvPicPr>
                          <pic:cNvPr id="391" name="Image 391"/>
                          <pic:cNvPicPr/>
                        </pic:nvPicPr>
                        <pic:blipFill>
                          <a:blip r:embed="rId58" cstate="print"/>
                          <a:stretch>
                            <a:fillRect/>
                          </a:stretch>
                        </pic:blipFill>
                        <pic:spPr>
                          <a:xfrm>
                            <a:off x="6348" y="910948"/>
                            <a:ext cx="791183" cy="47891"/>
                          </a:xfrm>
                          <a:prstGeom prst="rect">
                            <a:avLst/>
                          </a:prstGeom>
                        </pic:spPr>
                      </pic:pic>
                      <wps:wsp>
                        <wps:cNvPr id="392" name="Graphic 392"/>
                        <wps:cNvSpPr/>
                        <wps:spPr>
                          <a:xfrm>
                            <a:off x="6350" y="910949"/>
                            <a:ext cx="791210" cy="48260"/>
                          </a:xfrm>
                          <a:custGeom>
                            <a:avLst/>
                            <a:gdLst/>
                            <a:ahLst/>
                            <a:cxnLst/>
                            <a:rect l="l" t="t" r="r" b="b"/>
                            <a:pathLst>
                              <a:path w="791210" h="48260">
                                <a:moveTo>
                                  <a:pt x="687908" y="47891"/>
                                </a:moveTo>
                                <a:lnTo>
                                  <a:pt x="728107" y="46010"/>
                                </a:lnTo>
                                <a:lnTo>
                                  <a:pt x="760934" y="40878"/>
                                </a:lnTo>
                                <a:lnTo>
                                  <a:pt x="783068" y="33264"/>
                                </a:lnTo>
                                <a:lnTo>
                                  <a:pt x="791184" y="23939"/>
                                </a:lnTo>
                                <a:lnTo>
                                  <a:pt x="783068" y="14621"/>
                                </a:lnTo>
                                <a:lnTo>
                                  <a:pt x="760934" y="7011"/>
                                </a:lnTo>
                                <a:lnTo>
                                  <a:pt x="728107" y="1881"/>
                                </a:lnTo>
                                <a:lnTo>
                                  <a:pt x="687908" y="0"/>
                                </a:lnTo>
                                <a:lnTo>
                                  <a:pt x="0" y="23939"/>
                                </a:lnTo>
                                <a:lnTo>
                                  <a:pt x="687908" y="47891"/>
                                </a:lnTo>
                                <a:close/>
                              </a:path>
                            </a:pathLst>
                          </a:custGeom>
                          <a:ln w="12700">
                            <a:solidFill>
                              <a:srgbClr val="231F20"/>
                            </a:solidFill>
                            <a:prstDash val="solid"/>
                          </a:ln>
                        </wps:spPr>
                        <wps:bodyPr wrap="square" lIns="0" tIns="0" rIns="0" bIns="0" rtlCol="0">
                          <a:prstTxWarp prst="textNoShape">
                            <a:avLst/>
                          </a:prstTxWarp>
                          <a:noAutofit/>
                        </wps:bodyPr>
                      </wps:wsp>
                      <wps:wsp>
                        <wps:cNvPr id="393" name="Graphic 393"/>
                        <wps:cNvSpPr/>
                        <wps:spPr>
                          <a:xfrm>
                            <a:off x="2012251" y="432197"/>
                            <a:ext cx="160655" cy="360680"/>
                          </a:xfrm>
                          <a:custGeom>
                            <a:avLst/>
                            <a:gdLst/>
                            <a:ahLst/>
                            <a:cxnLst/>
                            <a:rect l="l" t="t" r="r" b="b"/>
                            <a:pathLst>
                              <a:path w="160655" h="360680">
                                <a:moveTo>
                                  <a:pt x="160502" y="0"/>
                                </a:moveTo>
                                <a:lnTo>
                                  <a:pt x="0" y="360629"/>
                                </a:lnTo>
                              </a:path>
                            </a:pathLst>
                          </a:custGeom>
                          <a:ln w="6350">
                            <a:solidFill>
                              <a:srgbClr val="231F20"/>
                            </a:solidFill>
                            <a:prstDash val="solid"/>
                          </a:ln>
                        </wps:spPr>
                        <wps:bodyPr wrap="square" lIns="0" tIns="0" rIns="0" bIns="0" rtlCol="0">
                          <a:prstTxWarp prst="textNoShape">
                            <a:avLst/>
                          </a:prstTxWarp>
                          <a:noAutofit/>
                        </wps:bodyPr>
                      </wps:wsp>
                      <wps:wsp>
                        <wps:cNvPr id="394" name="Graphic 394"/>
                        <wps:cNvSpPr/>
                        <wps:spPr>
                          <a:xfrm>
                            <a:off x="1995931" y="763946"/>
                            <a:ext cx="41910" cy="66040"/>
                          </a:xfrm>
                          <a:custGeom>
                            <a:avLst/>
                            <a:gdLst/>
                            <a:ahLst/>
                            <a:cxnLst/>
                            <a:rect l="l" t="t" r="r" b="b"/>
                            <a:pathLst>
                              <a:path w="41910" h="66040">
                                <a:moveTo>
                                  <a:pt x="11683" y="0"/>
                                </a:moveTo>
                                <a:lnTo>
                                  <a:pt x="0" y="66000"/>
                                </a:lnTo>
                                <a:lnTo>
                                  <a:pt x="41362" y="13257"/>
                                </a:lnTo>
                                <a:lnTo>
                                  <a:pt x="11683" y="0"/>
                                </a:lnTo>
                                <a:close/>
                              </a:path>
                            </a:pathLst>
                          </a:custGeom>
                          <a:solidFill>
                            <a:srgbClr val="231F20"/>
                          </a:solidFill>
                        </wps:spPr>
                        <wps:bodyPr wrap="square" lIns="0" tIns="0" rIns="0" bIns="0" rtlCol="0">
                          <a:prstTxWarp prst="textNoShape">
                            <a:avLst/>
                          </a:prstTxWarp>
                          <a:noAutofit/>
                        </wps:bodyPr>
                      </wps:wsp>
                      <wps:wsp>
                        <wps:cNvPr id="395" name="Graphic 395"/>
                        <wps:cNvSpPr/>
                        <wps:spPr>
                          <a:xfrm>
                            <a:off x="2168372" y="1253100"/>
                            <a:ext cx="198120" cy="75565"/>
                          </a:xfrm>
                          <a:custGeom>
                            <a:avLst/>
                            <a:gdLst/>
                            <a:ahLst/>
                            <a:cxnLst/>
                            <a:rect l="l" t="t" r="r" b="b"/>
                            <a:pathLst>
                              <a:path w="198120" h="75565">
                                <a:moveTo>
                                  <a:pt x="197535" y="75501"/>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396" name="Graphic 396"/>
                        <wps:cNvSpPr/>
                        <wps:spPr>
                          <a:xfrm>
                            <a:off x="2130450" y="1238749"/>
                            <a:ext cx="66675" cy="38735"/>
                          </a:xfrm>
                          <a:custGeom>
                            <a:avLst/>
                            <a:gdLst/>
                            <a:ahLst/>
                            <a:cxnLst/>
                            <a:rect l="l" t="t" r="r" b="b"/>
                            <a:pathLst>
                              <a:path w="66675" h="38735">
                                <a:moveTo>
                                  <a:pt x="0" y="0"/>
                                </a:moveTo>
                                <a:lnTo>
                                  <a:pt x="54837" y="38543"/>
                                </a:lnTo>
                                <a:lnTo>
                                  <a:pt x="66521" y="8202"/>
                                </a:lnTo>
                                <a:lnTo>
                                  <a:pt x="0" y="0"/>
                                </a:lnTo>
                                <a:close/>
                              </a:path>
                            </a:pathLst>
                          </a:custGeom>
                          <a:solidFill>
                            <a:srgbClr val="231F20"/>
                          </a:solidFill>
                        </wps:spPr>
                        <wps:bodyPr wrap="square" lIns="0" tIns="0" rIns="0" bIns="0" rtlCol="0">
                          <a:prstTxWarp prst="textNoShape">
                            <a:avLst/>
                          </a:prstTxWarp>
                          <a:noAutofit/>
                        </wps:bodyPr>
                      </wps:wsp>
                      <pic:pic>
                        <pic:nvPicPr>
                          <pic:cNvPr id="397" name="Image 397"/>
                          <pic:cNvPicPr/>
                        </pic:nvPicPr>
                        <pic:blipFill>
                          <a:blip r:embed="rId59" cstate="print"/>
                          <a:stretch>
                            <a:fillRect/>
                          </a:stretch>
                        </pic:blipFill>
                        <pic:spPr>
                          <a:xfrm>
                            <a:off x="1618741" y="1265673"/>
                            <a:ext cx="186752" cy="240511"/>
                          </a:xfrm>
                          <a:prstGeom prst="rect">
                            <a:avLst/>
                          </a:prstGeom>
                        </pic:spPr>
                      </pic:pic>
                      <pic:pic>
                        <pic:nvPicPr>
                          <pic:cNvPr id="398" name="Image 398"/>
                          <pic:cNvPicPr/>
                        </pic:nvPicPr>
                        <pic:blipFill>
                          <a:blip r:embed="rId60" cstate="print"/>
                          <a:stretch>
                            <a:fillRect/>
                          </a:stretch>
                        </pic:blipFill>
                        <pic:spPr>
                          <a:xfrm>
                            <a:off x="564159" y="709973"/>
                            <a:ext cx="365781" cy="143507"/>
                          </a:xfrm>
                          <a:prstGeom prst="rect">
                            <a:avLst/>
                          </a:prstGeom>
                        </pic:spPr>
                      </pic:pic>
                      <wps:wsp>
                        <wps:cNvPr id="399" name="Textbox 399"/>
                        <wps:cNvSpPr txBox="1"/>
                        <wps:spPr>
                          <a:xfrm>
                            <a:off x="2200656" y="377094"/>
                            <a:ext cx="358140"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2"/>
                                  <w:sz w:val="16"/>
                                </w:rPr>
                                <w:t>Product</w:t>
                              </w:r>
                            </w:p>
                          </w:txbxContent>
                        </wps:txbx>
                        <wps:bodyPr wrap="square" lIns="0" tIns="0" rIns="0" bIns="0" rtlCol="0">
                          <a:noAutofit/>
                        </wps:bodyPr>
                      </wps:wsp>
                      <wps:wsp>
                        <wps:cNvPr id="400" name="Textbox 400"/>
                        <wps:cNvSpPr txBox="1"/>
                        <wps:spPr>
                          <a:xfrm>
                            <a:off x="2392681" y="1251870"/>
                            <a:ext cx="485775" cy="216535"/>
                          </a:xfrm>
                          <a:prstGeom prst="rect">
                            <a:avLst/>
                          </a:prstGeom>
                        </wps:spPr>
                        <wps:txbx>
                          <w:txbxContent>
                            <w:p>
                              <w:pPr>
                                <w:spacing w:line="154" w:lineRule="exact" w:before="0"/>
                                <w:ind w:left="0" w:right="0" w:firstLine="0"/>
                                <w:jc w:val="left"/>
                                <w:rPr>
                                  <w:rFonts w:ascii="Helvetica"/>
                                  <w:sz w:val="16"/>
                                </w:rPr>
                              </w:pPr>
                              <w:r>
                                <w:rPr>
                                  <w:rFonts w:ascii="Helvetica"/>
                                  <w:color w:val="231F20"/>
                                  <w:spacing w:val="-2"/>
                                  <w:sz w:val="16"/>
                                </w:rPr>
                                <w:t>Equipment</w:t>
                              </w:r>
                            </w:p>
                            <w:p>
                              <w:pPr>
                                <w:spacing w:line="187" w:lineRule="exact" w:before="0"/>
                                <w:ind w:left="0" w:right="0" w:firstLine="0"/>
                                <w:jc w:val="left"/>
                                <w:rPr>
                                  <w:rFonts w:ascii="Helvetica"/>
                                  <w:sz w:val="16"/>
                                </w:rPr>
                              </w:pPr>
                              <w:r>
                                <w:rPr>
                                  <w:rFonts w:ascii="Helvetica"/>
                                  <w:color w:val="231F20"/>
                                  <w:spacing w:val="-2"/>
                                  <w:sz w:val="16"/>
                                </w:rPr>
                                <w:t>(mobile)</w:t>
                              </w:r>
                            </w:p>
                          </w:txbxContent>
                        </wps:txbx>
                        <wps:bodyPr wrap="square" lIns="0" tIns="0" rIns="0" bIns="0" rtlCol="0">
                          <a:noAutofit/>
                        </wps:bodyPr>
                      </wps:wsp>
                      <wps:wsp>
                        <wps:cNvPr id="401" name="Textbox 401"/>
                        <wps:cNvSpPr txBox="1"/>
                        <wps:spPr>
                          <a:xfrm>
                            <a:off x="1828800" y="1465230"/>
                            <a:ext cx="383540"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2"/>
                                  <w:sz w:val="16"/>
                                </w:rPr>
                                <w:t>Workers</w:t>
                              </w:r>
                            </w:p>
                          </w:txbxContent>
                        </wps:txbx>
                        <wps:bodyPr wrap="square" lIns="0" tIns="0" rIns="0" bIns="0" rtlCol="0">
                          <a:noAutofit/>
                        </wps:bodyPr>
                      </wps:wsp>
                    </wpg:wgp>
                  </a:graphicData>
                </a:graphic>
              </wp:inline>
            </w:drawing>
          </mc:Choice>
          <mc:Fallback>
            <w:pict>
              <v:group style="width:227.35pt;height:153.4pt;mso-position-horizontal-relative:char;mso-position-vertical-relative:line" id="docshapegroup280" coordorigin="0,0" coordsize="4547,3068">
                <v:shape style="position:absolute;left:730;top:205;width:1960;height:1165" type="#_x0000_t75" id="docshape281" stroked="false">
                  <v:imagedata r:id="rId43" o:title=""/>
                </v:shape>
                <v:shape style="position:absolute;left:730;top:205;width:1960;height:1165" id="docshape282" coordorigin="730,205" coordsize="1960,1165" path="m730,1370l730,205,1065,205,2690,1305e" filled="false" stroked="true" strokeweight="1.0pt" strokecolor="#231f20">
                  <v:path arrowok="t"/>
                  <v:stroke dashstyle="solid"/>
                </v:shape>
                <v:shape style="position:absolute;left:730;top:1578;width:1960;height:1165" type="#_x0000_t75" id="docshape283" stroked="false">
                  <v:imagedata r:id="rId44" o:title=""/>
                </v:shape>
                <v:shape style="position:absolute;left:730;top:1578;width:1960;height:1165" id="docshape284" coordorigin="730,1579" coordsize="1960,1165" path="m730,1579l730,2744,1065,2744,2690,1644e" filled="false" stroked="true" strokeweight="1.0pt" strokecolor="#231f20">
                  <v:path arrowok="t"/>
                  <v:stroke dashstyle="solid"/>
                </v:shape>
                <v:shape style="position:absolute;left:424;top:1308;width:3951;height:340" type="#_x0000_t75" id="docshape285" stroked="false">
                  <v:imagedata r:id="rId45" o:title=""/>
                </v:shape>
                <v:shape style="position:absolute;left:424;top:1308;width:3951;height:340" id="docshape286" coordorigin="425,1309" coordsize="3951,340" path="m4375,1479l3350,1319,1935,1309,585,1384,484,1404,437,1438,425,1470,425,1484,425,1474,427,1530,444,1559,492,1571,585,1574,1935,1649,3350,1639,4375,1479e" filled="false" stroked="true" strokeweight="1.0pt" strokecolor="#231f20">
                  <v:path arrowok="t"/>
                  <v:stroke dashstyle="solid"/>
                </v:shape>
                <v:shape style="position:absolute;left:2857;top:1682;width:272;height:192" type="#_x0000_t75" id="docshape287" stroked="false">
                  <v:imagedata r:id="rId46" o:title=""/>
                </v:shape>
                <v:shape style="position:absolute;left:2053;top:2586;width:272;height:192" type="#_x0000_t75" id="docshape288" stroked="false">
                  <v:imagedata r:id="rId47" o:title=""/>
                </v:shape>
                <v:shape style="position:absolute;left:418;top:1586;width:280;height:236" type="#_x0000_t75" id="docshape289" stroked="false">
                  <v:imagedata r:id="rId48" o:title=""/>
                </v:shape>
                <v:shape style="position:absolute;left:2649;top:241;width:284;height:220" type="#_x0000_t75" id="docshape290" stroked="false">
                  <v:imagedata r:id="rId49" o:title=""/>
                </v:shape>
                <v:shape style="position:absolute;left:2302;top:880;width:284;height:220" type="#_x0000_t75" id="docshape291" stroked="false">
                  <v:imagedata r:id="rId50" o:title=""/>
                </v:shape>
                <v:shape style="position:absolute;left:3751;top:1144;width:261;height:232" id="docshape292" coordorigin="3752,1145" coordsize="261,232" path="m4013,1219l4006,1210,3988,1193,3987,1193,3977,1178,3971,1166,3969,1161,3952,1149,3924,1146,3899,1147,3888,1148,3874,1149,3859,1148,3844,1145,3764,1226,3752,1264,3752,1288,3755,1297,3804,1376,3826,1339,3797,1289,3788,1274,3802,1263,3820,1242,3908,1194,3940,1193,3954,1213,3969,1229,3982,1239,3991,1243,3995,1244,4012,1231,4013,1219xe" filled="true" fillcolor="#d1d3d4" stroked="false">
                  <v:path arrowok="t"/>
                  <v:fill type="solid"/>
                </v:shape>
                <v:shape style="position:absolute;left:3751;top:1144;width:261;height:232" id="docshape293" coordorigin="3752,1145" coordsize="261,232" path="m3908,1194l3940,1193,3954,1213,3969,1229,3982,1239,3991,1243,3995,1244,4012,1231,4013,1219,4006,1210,4002,1206,3987,1193,3977,1178,3971,1166,3969,1161,3952,1149,3924,1146,3899,1147,3888,1148,3874,1149,3859,1148,3848,1146,3844,1145,3831,1148,3764,1226,3752,1264,3752,1288,3755,1297,3804,1376,3826,1339,3797,1289,3788,1274,3802,1263,3820,1242e" filled="false" stroked="true" strokeweight=".6pt" strokecolor="#231f20">
                  <v:path arrowok="t"/>
                  <v:stroke dashstyle="solid"/>
                </v:shape>
                <v:shape style="position:absolute;left:3800;top:1153;width:131;height:130" id="docshape294" coordorigin="3800,1154" coordsize="131,130" path="m3864,1154l3800,1177,3816,1250,3829,1283,3848,1283,3878,1258,3914,1263,3931,1261,3931,1247,3919,1217,3898,1185,3885,1168,3876,1160,3864,1154xe" filled="true" fillcolor="#d1d3d4" stroked="false">
                  <v:path arrowok="t"/>
                  <v:fill type="solid"/>
                </v:shape>
                <v:shape style="position:absolute;left:3800;top:1153;width:131;height:130" id="docshape295" coordorigin="3800,1154" coordsize="131,130" path="m3800,1177l3816,1250,3829,1283,3848,1283,3878,1258,3914,1263,3931,1261,3931,1247,3919,1217,3898,1185,3885,1168,3876,1160,3864,1154e" filled="false" stroked="true" strokeweight=".6pt" strokecolor="#231f20">
                  <v:path arrowok="t"/>
                  <v:stroke dashstyle="solid"/>
                </v:shape>
                <v:shape style="position:absolute;left:4011;top:1194;width:261;height:232" id="docshape296" coordorigin="4012,1195" coordsize="261,232" path="m4273,1269l4266,1260,4248,1243,4247,1243,4237,1228,4231,1216,4229,1211,4212,1199,4184,1196,4159,1197,4148,1198,4134,1199,4119,1198,4104,1195,4024,1276,4012,1314,4012,1338,4015,1347,4064,1426,4086,1389,4057,1339,4048,1324,4062,1313,4080,1292,4168,1244,4200,1243,4214,1263,4229,1279,4242,1289,4251,1293,4255,1294,4272,1281,4273,1269xe" filled="true" fillcolor="#d1d3d4" stroked="false">
                  <v:path arrowok="t"/>
                  <v:fill type="solid"/>
                </v:shape>
                <v:shape style="position:absolute;left:4011;top:1194;width:261;height:232" id="docshape297" coordorigin="4012,1195" coordsize="261,232" path="m4168,1244l4200,1243,4214,1263,4229,1279,4242,1289,4251,1293,4255,1294,4272,1281,4273,1269,4266,1260,4262,1256,4247,1243,4237,1228,4231,1216,4229,1211,4212,1199,4184,1196,4159,1197,4148,1198,4134,1199,4119,1198,4108,1196,4104,1195,4091,1198,4024,1276,4012,1314,4012,1338,4015,1347,4064,1426,4086,1389,4057,1339,4048,1324,4062,1313,4080,1292e" filled="false" stroked="true" strokeweight=".6pt" strokecolor="#231f20">
                  <v:path arrowok="t"/>
                  <v:stroke dashstyle="solid"/>
                </v:shape>
                <v:shape style="position:absolute;left:4060;top:1203;width:131;height:130" id="docshape298" coordorigin="4060,1204" coordsize="131,130" path="m4124,1204l4060,1227,4076,1300,4089,1333,4108,1333,4138,1308,4174,1313,4191,1311,4191,1297,4179,1267,4158,1235,4145,1218,4136,1210,4124,1204xe" filled="true" fillcolor="#d1d3d4" stroked="false">
                  <v:path arrowok="t"/>
                  <v:fill type="solid"/>
                </v:shape>
                <v:shape style="position:absolute;left:4060;top:1203;width:131;height:130" id="docshape299" coordorigin="4060,1204" coordsize="131,130" path="m4060,1227l4076,1300,4089,1333,4108,1333,4138,1308,4174,1313,4191,1311,4191,1297,4179,1267,4158,1235,4145,1218,4136,1210,4124,1204e" filled="false" stroked="true" strokeweight=".6pt" strokecolor="#231f20">
                  <v:path arrowok="t"/>
                  <v:stroke dashstyle="solid"/>
                </v:shape>
                <v:shape style="position:absolute;left:1007;top:0;width:559;height:355" type="#_x0000_t75" id="docshape300" stroked="false">
                  <v:imagedata r:id="rId51" o:title=""/>
                </v:shape>
                <v:shape style="position:absolute;left:2544;top:1706;width:271;height:210" id="docshape301" coordorigin="2544,1706" coordsize="271,210" path="m2815,1801l2815,1780,2812,1776,2805,1765,2799,1748,2795,1722,2790,1712,2780,1706,2760,1713,2759,1717,2757,1727,2758,1743,2764,1764,2772,1787,2753,1813,2665,1861,2638,1864,2621,1870,2614,1854,2587,1802,2544,1800,2584,1885,2590,1892,2610,1905,2648,1916,2709,1913,2761,1890,2766,1879,2771,1870,2773,1867,2789,1847,2803,1826,2815,1801xe" filled="true" fillcolor="#d1d3d4" stroked="false">
                  <v:path arrowok="t"/>
                  <v:fill type="solid"/>
                </v:shape>
                <v:shape style="position:absolute;left:2544;top:1706;width:271;height:210" id="docshape302" coordorigin="2544,1706" coordsize="271,210" path="m2753,1813l2772,1787,2764,1764,2758,1743,2757,1727,2759,1717,2760,1713,2780,1706,2790,1712,2795,1722,2795,1728,2799,1748,2805,1765,2812,1776,2815,1780,2815,1801,2803,1826,2789,1847,2782,1855,2773,1867,2766,1879,2761,1890,2760,1894,2750,1903,2733,1908,2717,1912,2709,1913,2648,1916,2610,1905,2590,1892,2584,1885,2544,1800,2587,1802,2614,1854,2621,1870,2638,1864,2665,1861e" filled="false" stroked="true" strokeweight=".599921pt" strokecolor="#231f20">
                  <v:path arrowok="t"/>
                  <v:stroke dashstyle="solid"/>
                </v:shape>
                <v:shape style="position:absolute;left:2636;top:1757;width:129;height:156" id="docshape303" coordorigin="2636,1758" coordsize="129,156" path="m2711,1758l2700,1770,2684,1803,2646,1815,2636,1830,2656,1859,2709,1913,2763,1873,2765,1859,2763,1846,2756,1827,2741,1792,2722,1765,2711,1758xe" filled="true" fillcolor="#d1d3d4" stroked="false">
                  <v:path arrowok="t"/>
                  <v:fill type="solid"/>
                </v:shape>
                <v:shape style="position:absolute;left:2636;top:1757;width:129;height:156" id="docshape304" coordorigin="2636,1758" coordsize="129,156" path="m2709,1913l2656,1859,2636,1830,2646,1815,2684,1803,2700,1770,2711,1758,2722,1765,2741,1792,2756,1827,2763,1846,2765,1859,2763,1873e" filled="false" stroked="true" strokeweight=".6pt" strokecolor="#231f20">
                  <v:path arrowok="t"/>
                  <v:stroke dashstyle="solid"/>
                </v:shape>
                <v:shape style="position:absolute;left:1163;top:2587;width:279;height:243" type="#_x0000_t75" id="docshape305" stroked="false">
                  <v:imagedata r:id="rId52" o:title=""/>
                </v:shape>
                <v:shape style="position:absolute;left:2314;top:1886;width:271;height:210" id="docshape306" coordorigin="2314,1886" coordsize="271,210" path="m2585,1981l2585,1960,2582,1956,2575,1945,2569,1928,2565,1902,2560,1892,2550,1886,2530,1893,2529,1897,2527,1907,2528,1923,2534,1944,2542,1967,2523,1993,2435,2041,2408,2044,2391,2050,2384,2034,2357,1982,2314,1980,2354,2065,2360,2072,2380,2085,2418,2096,2479,2093,2531,2070,2536,2059,2541,2050,2543,2047,2559,2027,2573,2006,2585,1981xe" filled="true" fillcolor="#d1d3d4" stroked="false">
                  <v:path arrowok="t"/>
                  <v:fill type="solid"/>
                </v:shape>
                <v:shape style="position:absolute;left:2314;top:1886;width:271;height:210" id="docshape307" coordorigin="2314,1886" coordsize="271,210" path="m2523,1993l2542,1967,2534,1944,2528,1923,2527,1907,2529,1897,2530,1893,2550,1886,2560,1892,2565,1902,2565,1908,2569,1928,2575,1945,2582,1956,2585,1960,2585,1981,2573,2006,2559,2027,2552,2035,2543,2047,2536,2059,2531,2070,2530,2074,2520,2083,2503,2088,2487,2092,2479,2093,2418,2096,2380,2085,2360,2072,2354,2065,2314,1980,2357,1982,2384,2034,2391,2050,2408,2044,2435,2041e" filled="false" stroked="true" strokeweight=".599921pt" strokecolor="#231f20">
                  <v:path arrowok="t"/>
                  <v:stroke dashstyle="solid"/>
                </v:shape>
                <v:shape style="position:absolute;left:2406;top:1937;width:129;height:156" id="docshape308" coordorigin="2406,1938" coordsize="129,156" path="m2481,1938l2470,1950,2454,1983,2416,1995,2406,2010,2426,2039,2479,2093,2533,2053,2535,2039,2533,2026,2526,2007,2511,1972,2492,1945,2481,1938xe" filled="true" fillcolor="#d1d3d4" stroked="false">
                  <v:path arrowok="t"/>
                  <v:fill type="solid"/>
                </v:shape>
                <v:shape style="position:absolute;left:2406;top:1937;width:129;height:156" id="docshape309" coordorigin="2406,1938" coordsize="129,156" path="m2479,2093l2426,2039,2406,2010,2416,1995,2454,1983,2470,1950,2481,1938,2492,1945,2511,1972,2526,2007,2533,2026,2535,2039,2533,2053e" filled="false" stroked="true" strokeweight=".6pt" strokecolor="#231f20">
                  <v:path arrowok="t"/>
                  <v:stroke dashstyle="solid"/>
                </v:shape>
                <v:shape style="position:absolute;left:4312;top:1403;width:228;height:266" id="docshape310" coordorigin="4313,1404" coordsize="228,266" path="m4541,1566l4536,1551,4534,1536,4534,1511,4533,1486,4527,1459,4514,1442,4509,1441,4497,1436,4481,1427,4462,1409,4453,1404,4441,1405,4429,1423,4431,1427,4436,1436,4446,1448,4464,1461,4484,1474,4486,1506,4445,1598,4426,1617,4416,1632,4400,1624,4348,1599,4313,1624,4396,1667,4405,1669,4429,1667,4488,1632,4538,1579,4541,1566xe" filled="true" fillcolor="#d1d3d4" stroked="false">
                  <v:path arrowok="t"/>
                  <v:fill type="solid"/>
                </v:shape>
                <v:shape style="position:absolute;left:4312;top:1403;width:228;height:266" id="docshape311" coordorigin="4313,1404" coordsize="228,266" path="m4486,1506l4484,1474,4464,1461,4446,1448,4436,1436,4431,1427,4429,1423,4441,1405,4453,1404,4462,1409,4466,1413,4481,1427,4497,1436,4509,1441,4514,1442,4527,1459,4533,1486,4534,1511,4534,1522,4534,1536,4536,1551,4539,1561,4541,1566,4538,1579,4466,1651,4405,1669,4396,1667,4313,1624,4348,1599,4400,1624,4416,1632,4426,1617,4445,1598e" filled="false" stroked="true" strokeweight=".599921pt" strokecolor="#231f20">
                  <v:path arrowok="t"/>
                  <v:stroke dashstyle="solid"/>
                </v:shape>
                <v:shape style="position:absolute;left:4402;top:1487;width:128;height:125" id="docshape312" coordorigin="4402,1487" coordsize="128,125" path="m4432,1487l4418,1489,4417,1505,4425,1541,4402,1573,4403,1591,4437,1602,4512,1612,4530,1547,4523,1535,4514,1526,4496,1515,4463,1497,4432,1487xe" filled="true" fillcolor="#d1d3d4" stroked="false">
                  <v:path arrowok="t"/>
                  <v:fill type="solid"/>
                </v:shape>
                <v:shape style="position:absolute;left:4402;top:1487;width:128;height:125" id="docshape313" coordorigin="4402,1487" coordsize="128,125" path="m4512,1612l4437,1602,4403,1591,4402,1573,4425,1541,4417,1505,4418,1489,4432,1487,4463,1497,4496,1515,4514,1526,4523,1535,4530,1547e" filled="false" stroked="true" strokeweight=".6pt" strokecolor="#231f20">
                  <v:path arrowok="t"/>
                  <v:stroke dashstyle="solid"/>
                </v:shape>
                <v:shape style="position:absolute;left:1110;top:1563;width:2070;height:45" id="docshape314" coordorigin="1110,1564" coordsize="2070,45" path="m1110,1564l1865,1609,3180,1609e" filled="false" stroked="true" strokeweight=".5pt" strokecolor="#231f20">
                  <v:path arrowok="t"/>
                  <v:stroke dashstyle="solid"/>
                </v:shape>
                <v:shape style="position:absolute;left:1110;top:1343;width:2070;height:45" id="docshape315" coordorigin="1110,1344" coordsize="2070,45" path="m1110,1389l1865,1344,3180,1344e" filled="false" stroked="true" strokeweight=".5pt" strokecolor="#231f20">
                  <v:path arrowok="t"/>
                  <v:stroke dashstyle="solid"/>
                </v:shape>
                <v:rect style="position:absolute;left:490;top:1848;width:200;height:200" id="docshape316" filled="true" fillcolor="#b1b3b6" stroked="false">
                  <v:fill type="solid"/>
                </v:rect>
                <v:rect style="position:absolute;left:490;top:1848;width:200;height:200" id="docshape317" filled="false" stroked="true" strokeweight="1.0pt" strokecolor="#231f20">
                  <v:stroke dashstyle="solid"/>
                </v:rect>
                <v:rect style="position:absolute;left:2615;top:1028;width:200;height:200" id="docshape318" filled="true" fillcolor="#b1b3b6" stroked="false">
                  <v:fill type="solid"/>
                </v:rect>
                <v:rect style="position:absolute;left:2615;top:1028;width:200;height:200" id="docshape319" filled="false" stroked="true" strokeweight="1.0pt" strokecolor="#231f20">
                  <v:stroke dashstyle="solid"/>
                </v:rect>
                <v:rect style="position:absolute;left:3145;top:1743;width:200;height:200" id="docshape320" filled="true" fillcolor="#b1b3b6" stroked="false">
                  <v:fill type="solid"/>
                </v:rect>
                <v:rect style="position:absolute;left:3145;top:1743;width:200;height:200" id="docshape321" filled="false" stroked="true" strokeweight="1.0pt" strokecolor="#231f20">
                  <v:stroke dashstyle="solid"/>
                </v:rect>
                <v:shape style="position:absolute;left:4072;top:1542;width:257;height:257" type="#_x0000_t75" id="docshape322" stroked="false">
                  <v:imagedata r:id="rId53" o:title=""/>
                </v:shape>
                <v:shape style="position:absolute;left:3931;top:911;width:258;height:258" type="#_x0000_t75" id="docshape323" stroked="false">
                  <v:imagedata r:id="rId54" o:title=""/>
                </v:shape>
                <v:shape style="position:absolute;left:1318;top:2770;width:298;height:298" type="#_x0000_t75" id="docshape324" stroked="false">
                  <v:imagedata r:id="rId55" o:title=""/>
                </v:shape>
                <v:shape style="position:absolute;left:1501;top:266;width:298;height:298" type="#_x0000_t75" id="docshape325" stroked="false">
                  <v:imagedata r:id="rId56" o:title=""/>
                </v:shape>
                <v:shape style="position:absolute;left:3455;top:1369;width:212;height:209" type="#_x0000_t75" id="docshape326" stroked="false">
                  <v:imagedata r:id="rId57" o:title=""/>
                </v:shape>
                <v:shape style="position:absolute;left:10;top:1434;width:1246;height:76" type="#_x0000_t75" id="docshape327" stroked="false">
                  <v:imagedata r:id="rId58" o:title=""/>
                </v:shape>
                <v:shape style="position:absolute;left:10;top:1434;width:1246;height:76" id="docshape328" coordorigin="10,1435" coordsize="1246,76" path="m1093,1510l1157,1507,1208,1499,1243,1487,1256,1472,1243,1458,1208,1446,1157,1438,1093,1435,10,1472,1093,1510xe" filled="false" stroked="true" strokeweight="1.0pt" strokecolor="#231f20">
                  <v:path arrowok="t"/>
                  <v:stroke dashstyle="solid"/>
                </v:shape>
                <v:line style="position:absolute" from="3422,681" to="3169,1249" stroked="true" strokeweight=".5pt" strokecolor="#231f20">
                  <v:stroke dashstyle="solid"/>
                </v:line>
                <v:shape style="position:absolute;left:3143;top:1203;width:66;height:104" id="docshape329" coordorigin="3143,1203" coordsize="66,104" path="m3162,1203l3143,1307,3208,1224,3162,1203xe" filled="true" fillcolor="#231f20" stroked="false">
                  <v:path arrowok="t"/>
                  <v:fill type="solid"/>
                </v:shape>
                <v:line style="position:absolute" from="3726,2092" to="3415,1973" stroked="true" strokeweight=".5pt" strokecolor="#231f20">
                  <v:stroke dashstyle="solid"/>
                </v:line>
                <v:shape style="position:absolute;left:3355;top:1950;width:105;height:61" id="docshape330" coordorigin="3355,1951" coordsize="105,61" path="m3355,1951l3441,2011,3460,1964,3355,1951xe" filled="true" fillcolor="#231f20" stroked="false">
                  <v:path arrowok="t"/>
                  <v:fill type="solid"/>
                </v:shape>
                <v:shape style="position:absolute;left:2549;top:1993;width:295;height:379" type="#_x0000_t75" id="docshape331" stroked="false">
                  <v:imagedata r:id="rId59" o:title=""/>
                </v:shape>
                <v:shape style="position:absolute;left:888;top:1118;width:577;height:226" type="#_x0000_t75" id="docshape332" stroked="false">
                  <v:imagedata r:id="rId60" o:title=""/>
                </v:shape>
                <v:shape style="position:absolute;left:3465;top:593;width:564;height:159" type="#_x0000_t202" id="docshape333" filled="false" stroked="false">
                  <v:textbox inset="0,0,0,0">
                    <w:txbxContent>
                      <w:p>
                        <w:pPr>
                          <w:spacing w:line="158" w:lineRule="exact" w:before="0"/>
                          <w:ind w:left="0" w:right="0" w:firstLine="0"/>
                          <w:jc w:val="left"/>
                          <w:rPr>
                            <w:rFonts w:ascii="Helvetica"/>
                            <w:sz w:val="16"/>
                          </w:rPr>
                        </w:pPr>
                        <w:r>
                          <w:rPr>
                            <w:rFonts w:ascii="Helvetica"/>
                            <w:color w:val="231F20"/>
                            <w:spacing w:val="-2"/>
                            <w:sz w:val="16"/>
                          </w:rPr>
                          <w:t>Product</w:t>
                        </w:r>
                      </w:p>
                    </w:txbxContent>
                  </v:textbox>
                  <w10:wrap type="none"/>
                </v:shape>
                <v:shape style="position:absolute;left:3768;top:1971;width:765;height:341" type="#_x0000_t202" id="docshape334" filled="false" stroked="false">
                  <v:textbox inset="0,0,0,0">
                    <w:txbxContent>
                      <w:p>
                        <w:pPr>
                          <w:spacing w:line="154" w:lineRule="exact" w:before="0"/>
                          <w:ind w:left="0" w:right="0" w:firstLine="0"/>
                          <w:jc w:val="left"/>
                          <w:rPr>
                            <w:rFonts w:ascii="Helvetica"/>
                            <w:sz w:val="16"/>
                          </w:rPr>
                        </w:pPr>
                        <w:r>
                          <w:rPr>
                            <w:rFonts w:ascii="Helvetica"/>
                            <w:color w:val="231F20"/>
                            <w:spacing w:val="-2"/>
                            <w:sz w:val="16"/>
                          </w:rPr>
                          <w:t>Equipment</w:t>
                        </w:r>
                      </w:p>
                      <w:p>
                        <w:pPr>
                          <w:spacing w:line="187" w:lineRule="exact" w:before="0"/>
                          <w:ind w:left="0" w:right="0" w:firstLine="0"/>
                          <w:jc w:val="left"/>
                          <w:rPr>
                            <w:rFonts w:ascii="Helvetica"/>
                            <w:sz w:val="16"/>
                          </w:rPr>
                        </w:pPr>
                        <w:r>
                          <w:rPr>
                            <w:rFonts w:ascii="Helvetica"/>
                            <w:color w:val="231F20"/>
                            <w:spacing w:val="-2"/>
                            <w:sz w:val="16"/>
                          </w:rPr>
                          <w:t>(mobile)</w:t>
                        </w:r>
                      </w:p>
                    </w:txbxContent>
                  </v:textbox>
                  <w10:wrap type="none"/>
                </v:shape>
                <v:shape style="position:absolute;left:2880;top:2307;width:604;height:159" type="#_x0000_t202" id="docshape335" filled="false" stroked="false">
                  <v:textbox inset="0,0,0,0">
                    <w:txbxContent>
                      <w:p>
                        <w:pPr>
                          <w:spacing w:line="158" w:lineRule="exact" w:before="0"/>
                          <w:ind w:left="0" w:right="0" w:firstLine="0"/>
                          <w:jc w:val="left"/>
                          <w:rPr>
                            <w:rFonts w:ascii="Helvetica"/>
                            <w:sz w:val="16"/>
                          </w:rPr>
                        </w:pPr>
                        <w:r>
                          <w:rPr>
                            <w:rFonts w:ascii="Helvetica"/>
                            <w:color w:val="231F20"/>
                            <w:spacing w:val="-2"/>
                            <w:sz w:val="16"/>
                          </w:rPr>
                          <w:t>Workers</w:t>
                        </w:r>
                      </w:p>
                    </w:txbxContent>
                  </v:textbox>
                  <w10:wrap type="none"/>
                </v:shape>
              </v:group>
            </w:pict>
          </mc:Fallback>
        </mc:AlternateContent>
      </w:r>
      <w:r>
        <w:rPr>
          <w:sz w:val="20"/>
        </w:rPr>
      </w:r>
      <w:r>
        <w:rPr>
          <w:spacing w:val="127"/>
          <w:sz w:val="20"/>
        </w:rPr>
        <w:t> </w:t>
      </w:r>
      <w:r>
        <w:rPr>
          <w:spacing w:val="127"/>
          <w:position w:val="24"/>
          <w:sz w:val="20"/>
        </w:rPr>
        <mc:AlternateContent>
          <mc:Choice Requires="wps">
            <w:drawing>
              <wp:inline distT="0" distB="0" distL="0" distR="0">
                <wp:extent cx="2908300" cy="1671320"/>
                <wp:effectExtent l="9525" t="0" r="0" b="5080"/>
                <wp:docPr id="402" name="Group 402"/>
                <wp:cNvGraphicFramePr>
                  <a:graphicFrameLocks/>
                </wp:cNvGraphicFramePr>
                <a:graphic>
                  <a:graphicData uri="http://schemas.microsoft.com/office/word/2010/wordprocessingGroup">
                    <wpg:wgp>
                      <wpg:cNvPr id="402" name="Group 402"/>
                      <wpg:cNvGrpSpPr/>
                      <wpg:grpSpPr>
                        <a:xfrm>
                          <a:off x="0" y="0"/>
                          <a:ext cx="2908300" cy="1671320"/>
                          <a:chExt cx="2908300" cy="1671320"/>
                        </a:xfrm>
                      </wpg:grpSpPr>
                      <wps:wsp>
                        <wps:cNvPr id="403" name="Graphic 403"/>
                        <wps:cNvSpPr/>
                        <wps:spPr>
                          <a:xfrm>
                            <a:off x="106883" y="1123539"/>
                            <a:ext cx="133350" cy="409575"/>
                          </a:xfrm>
                          <a:custGeom>
                            <a:avLst/>
                            <a:gdLst/>
                            <a:ahLst/>
                            <a:cxnLst/>
                            <a:rect l="l" t="t" r="r" b="b"/>
                            <a:pathLst>
                              <a:path w="133350" h="409575">
                                <a:moveTo>
                                  <a:pt x="133350" y="0"/>
                                </a:moveTo>
                                <a:lnTo>
                                  <a:pt x="0" y="0"/>
                                </a:lnTo>
                                <a:lnTo>
                                  <a:pt x="0" y="409575"/>
                                </a:lnTo>
                                <a:lnTo>
                                  <a:pt x="133350" y="409575"/>
                                </a:lnTo>
                                <a:lnTo>
                                  <a:pt x="133350" y="0"/>
                                </a:lnTo>
                                <a:close/>
                              </a:path>
                            </a:pathLst>
                          </a:custGeom>
                          <a:solidFill>
                            <a:srgbClr val="B1B3B6"/>
                          </a:solidFill>
                        </wps:spPr>
                        <wps:bodyPr wrap="square" lIns="0" tIns="0" rIns="0" bIns="0" rtlCol="0">
                          <a:prstTxWarp prst="textNoShape">
                            <a:avLst/>
                          </a:prstTxWarp>
                          <a:noAutofit/>
                        </wps:bodyPr>
                      </wps:wsp>
                      <wps:wsp>
                        <wps:cNvPr id="404" name="Graphic 404"/>
                        <wps:cNvSpPr/>
                        <wps:spPr>
                          <a:xfrm>
                            <a:off x="106883" y="1123539"/>
                            <a:ext cx="133350" cy="409575"/>
                          </a:xfrm>
                          <a:custGeom>
                            <a:avLst/>
                            <a:gdLst/>
                            <a:ahLst/>
                            <a:cxnLst/>
                            <a:rect l="l" t="t" r="r" b="b"/>
                            <a:pathLst>
                              <a:path w="133350" h="409575">
                                <a:moveTo>
                                  <a:pt x="0" y="0"/>
                                </a:moveTo>
                                <a:lnTo>
                                  <a:pt x="133350" y="0"/>
                                </a:lnTo>
                                <a:lnTo>
                                  <a:pt x="133350" y="409575"/>
                                </a:lnTo>
                                <a:lnTo>
                                  <a:pt x="0" y="4095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05" name="Graphic 405"/>
                        <wps:cNvSpPr/>
                        <wps:spPr>
                          <a:xfrm>
                            <a:off x="412727" y="1123537"/>
                            <a:ext cx="439420" cy="409575"/>
                          </a:xfrm>
                          <a:custGeom>
                            <a:avLst/>
                            <a:gdLst/>
                            <a:ahLst/>
                            <a:cxnLst/>
                            <a:rect l="l" t="t" r="r" b="b"/>
                            <a:pathLst>
                              <a:path w="439420" h="409575">
                                <a:moveTo>
                                  <a:pt x="133350" y="0"/>
                                </a:moveTo>
                                <a:lnTo>
                                  <a:pt x="0" y="0"/>
                                </a:lnTo>
                                <a:lnTo>
                                  <a:pt x="0" y="409575"/>
                                </a:lnTo>
                                <a:lnTo>
                                  <a:pt x="133350" y="409575"/>
                                </a:lnTo>
                                <a:lnTo>
                                  <a:pt x="133350" y="0"/>
                                </a:lnTo>
                                <a:close/>
                              </a:path>
                              <a:path w="439420" h="409575">
                                <a:moveTo>
                                  <a:pt x="439216" y="0"/>
                                </a:moveTo>
                                <a:lnTo>
                                  <a:pt x="305866" y="0"/>
                                </a:lnTo>
                                <a:lnTo>
                                  <a:pt x="305866" y="409575"/>
                                </a:lnTo>
                                <a:lnTo>
                                  <a:pt x="439216" y="409575"/>
                                </a:lnTo>
                                <a:lnTo>
                                  <a:pt x="439216" y="0"/>
                                </a:lnTo>
                                <a:close/>
                              </a:path>
                            </a:pathLst>
                          </a:custGeom>
                          <a:solidFill>
                            <a:srgbClr val="A7A9AC"/>
                          </a:solidFill>
                        </wps:spPr>
                        <wps:bodyPr wrap="square" lIns="0" tIns="0" rIns="0" bIns="0" rtlCol="0">
                          <a:prstTxWarp prst="textNoShape">
                            <a:avLst/>
                          </a:prstTxWarp>
                          <a:noAutofit/>
                        </wps:bodyPr>
                      </wps:wsp>
                      <wps:wsp>
                        <wps:cNvPr id="406" name="Graphic 406"/>
                        <wps:cNvSpPr/>
                        <wps:spPr>
                          <a:xfrm>
                            <a:off x="412736" y="1123539"/>
                            <a:ext cx="133350" cy="409575"/>
                          </a:xfrm>
                          <a:custGeom>
                            <a:avLst/>
                            <a:gdLst/>
                            <a:ahLst/>
                            <a:cxnLst/>
                            <a:rect l="l" t="t" r="r" b="b"/>
                            <a:pathLst>
                              <a:path w="133350" h="409575">
                                <a:moveTo>
                                  <a:pt x="0" y="0"/>
                                </a:moveTo>
                                <a:lnTo>
                                  <a:pt x="133350" y="0"/>
                                </a:lnTo>
                                <a:lnTo>
                                  <a:pt x="133350" y="409575"/>
                                </a:lnTo>
                                <a:lnTo>
                                  <a:pt x="0" y="4095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07" name="Graphic 407"/>
                        <wps:cNvSpPr/>
                        <wps:spPr>
                          <a:xfrm>
                            <a:off x="718602" y="1123539"/>
                            <a:ext cx="133350" cy="409575"/>
                          </a:xfrm>
                          <a:custGeom>
                            <a:avLst/>
                            <a:gdLst/>
                            <a:ahLst/>
                            <a:cxnLst/>
                            <a:rect l="l" t="t" r="r" b="b"/>
                            <a:pathLst>
                              <a:path w="133350" h="409575">
                                <a:moveTo>
                                  <a:pt x="0" y="0"/>
                                </a:moveTo>
                                <a:lnTo>
                                  <a:pt x="133350" y="0"/>
                                </a:lnTo>
                                <a:lnTo>
                                  <a:pt x="133350" y="409575"/>
                                </a:lnTo>
                                <a:lnTo>
                                  <a:pt x="0" y="4095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08" name="Graphic 408"/>
                        <wps:cNvSpPr/>
                        <wps:spPr>
                          <a:xfrm>
                            <a:off x="412736" y="1123539"/>
                            <a:ext cx="133350" cy="409575"/>
                          </a:xfrm>
                          <a:custGeom>
                            <a:avLst/>
                            <a:gdLst/>
                            <a:ahLst/>
                            <a:cxnLst/>
                            <a:rect l="l" t="t" r="r" b="b"/>
                            <a:pathLst>
                              <a:path w="133350" h="409575">
                                <a:moveTo>
                                  <a:pt x="0" y="0"/>
                                </a:moveTo>
                                <a:lnTo>
                                  <a:pt x="133350" y="0"/>
                                </a:lnTo>
                                <a:lnTo>
                                  <a:pt x="133350" y="409575"/>
                                </a:lnTo>
                                <a:lnTo>
                                  <a:pt x="0" y="4095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09" name="Graphic 409"/>
                        <wps:cNvSpPr/>
                        <wps:spPr>
                          <a:xfrm>
                            <a:off x="718602" y="1123539"/>
                            <a:ext cx="133350" cy="409575"/>
                          </a:xfrm>
                          <a:custGeom>
                            <a:avLst/>
                            <a:gdLst/>
                            <a:ahLst/>
                            <a:cxnLst/>
                            <a:rect l="l" t="t" r="r" b="b"/>
                            <a:pathLst>
                              <a:path w="133350" h="409575">
                                <a:moveTo>
                                  <a:pt x="0" y="0"/>
                                </a:moveTo>
                                <a:lnTo>
                                  <a:pt x="133350" y="0"/>
                                </a:lnTo>
                                <a:lnTo>
                                  <a:pt x="133350" y="409575"/>
                                </a:lnTo>
                                <a:lnTo>
                                  <a:pt x="0" y="4095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10" name="Graphic 410"/>
                        <wps:cNvSpPr/>
                        <wps:spPr>
                          <a:xfrm>
                            <a:off x="1024456" y="1123539"/>
                            <a:ext cx="133350" cy="409575"/>
                          </a:xfrm>
                          <a:custGeom>
                            <a:avLst/>
                            <a:gdLst/>
                            <a:ahLst/>
                            <a:cxnLst/>
                            <a:rect l="l" t="t" r="r" b="b"/>
                            <a:pathLst>
                              <a:path w="133350" h="409575">
                                <a:moveTo>
                                  <a:pt x="133350" y="0"/>
                                </a:moveTo>
                                <a:lnTo>
                                  <a:pt x="0" y="0"/>
                                </a:lnTo>
                                <a:lnTo>
                                  <a:pt x="0" y="409575"/>
                                </a:lnTo>
                                <a:lnTo>
                                  <a:pt x="133350" y="409575"/>
                                </a:lnTo>
                                <a:lnTo>
                                  <a:pt x="133350" y="0"/>
                                </a:lnTo>
                                <a:close/>
                              </a:path>
                            </a:pathLst>
                          </a:custGeom>
                          <a:solidFill>
                            <a:srgbClr val="B1B3B6"/>
                          </a:solidFill>
                        </wps:spPr>
                        <wps:bodyPr wrap="square" lIns="0" tIns="0" rIns="0" bIns="0" rtlCol="0">
                          <a:prstTxWarp prst="textNoShape">
                            <a:avLst/>
                          </a:prstTxWarp>
                          <a:noAutofit/>
                        </wps:bodyPr>
                      </wps:wsp>
                      <wps:wsp>
                        <wps:cNvPr id="411" name="Graphic 411"/>
                        <wps:cNvSpPr/>
                        <wps:spPr>
                          <a:xfrm>
                            <a:off x="1024456" y="1123539"/>
                            <a:ext cx="133350" cy="409575"/>
                          </a:xfrm>
                          <a:custGeom>
                            <a:avLst/>
                            <a:gdLst/>
                            <a:ahLst/>
                            <a:cxnLst/>
                            <a:rect l="l" t="t" r="r" b="b"/>
                            <a:pathLst>
                              <a:path w="133350" h="409575">
                                <a:moveTo>
                                  <a:pt x="0" y="0"/>
                                </a:moveTo>
                                <a:lnTo>
                                  <a:pt x="133350" y="0"/>
                                </a:lnTo>
                                <a:lnTo>
                                  <a:pt x="133350" y="409575"/>
                                </a:lnTo>
                                <a:lnTo>
                                  <a:pt x="0" y="409575"/>
                                </a:lnTo>
                                <a:lnTo>
                                  <a:pt x="0" y="0"/>
                                </a:lnTo>
                                <a:close/>
                              </a:path>
                            </a:pathLst>
                          </a:custGeom>
                          <a:ln w="12700">
                            <a:solidFill>
                              <a:srgbClr val="231F20"/>
                            </a:solidFill>
                            <a:prstDash val="solid"/>
                          </a:ln>
                        </wps:spPr>
                        <wps:bodyPr wrap="square" lIns="0" tIns="0" rIns="0" bIns="0" rtlCol="0">
                          <a:prstTxWarp prst="textNoShape">
                            <a:avLst/>
                          </a:prstTxWarp>
                          <a:noAutofit/>
                        </wps:bodyPr>
                      </wps:wsp>
                      <pic:pic>
                        <pic:nvPicPr>
                          <pic:cNvPr id="412" name="Image 412"/>
                          <pic:cNvPicPr/>
                        </pic:nvPicPr>
                        <pic:blipFill>
                          <a:blip r:embed="rId61" cstate="print"/>
                          <a:stretch>
                            <a:fillRect/>
                          </a:stretch>
                        </pic:blipFill>
                        <pic:spPr>
                          <a:xfrm>
                            <a:off x="76200" y="724808"/>
                            <a:ext cx="196850" cy="250825"/>
                          </a:xfrm>
                          <a:prstGeom prst="rect">
                            <a:avLst/>
                          </a:prstGeom>
                        </pic:spPr>
                      </pic:pic>
                      <wps:wsp>
                        <wps:cNvPr id="413" name="Graphic 413"/>
                        <wps:cNvSpPr/>
                        <wps:spPr>
                          <a:xfrm>
                            <a:off x="604036" y="915308"/>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A7A9AC"/>
                          </a:solidFill>
                        </wps:spPr>
                        <wps:bodyPr wrap="square" lIns="0" tIns="0" rIns="0" bIns="0" rtlCol="0">
                          <a:prstTxWarp prst="textNoShape">
                            <a:avLst/>
                          </a:prstTxWarp>
                          <a:noAutofit/>
                        </wps:bodyPr>
                      </wps:wsp>
                      <wps:wsp>
                        <wps:cNvPr id="414" name="Graphic 414"/>
                        <wps:cNvSpPr/>
                        <wps:spPr>
                          <a:xfrm>
                            <a:off x="604036" y="915308"/>
                            <a:ext cx="53975" cy="53975"/>
                          </a:xfrm>
                          <a:custGeom>
                            <a:avLst/>
                            <a:gdLst/>
                            <a:ahLst/>
                            <a:cxnLst/>
                            <a:rect l="l" t="t" r="r" b="b"/>
                            <a:pathLst>
                              <a:path w="53975" h="53975">
                                <a:moveTo>
                                  <a:pt x="0" y="0"/>
                                </a:moveTo>
                                <a:lnTo>
                                  <a:pt x="53975" y="0"/>
                                </a:lnTo>
                                <a:lnTo>
                                  <a:pt x="53975" y="53975"/>
                                </a:lnTo>
                                <a:lnTo>
                                  <a:pt x="0" y="53975"/>
                                </a:lnTo>
                                <a:lnTo>
                                  <a:pt x="0" y="0"/>
                                </a:lnTo>
                                <a:close/>
                              </a:path>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15" name="Graphic 415"/>
                        <wps:cNvSpPr/>
                        <wps:spPr>
                          <a:xfrm>
                            <a:off x="1063356" y="915308"/>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B1B3B6"/>
                          </a:solidFill>
                        </wps:spPr>
                        <wps:bodyPr wrap="square" lIns="0" tIns="0" rIns="0" bIns="0" rtlCol="0">
                          <a:prstTxWarp prst="textNoShape">
                            <a:avLst/>
                          </a:prstTxWarp>
                          <a:noAutofit/>
                        </wps:bodyPr>
                      </wps:wsp>
                      <wps:wsp>
                        <wps:cNvPr id="416" name="Graphic 416"/>
                        <wps:cNvSpPr/>
                        <wps:spPr>
                          <a:xfrm>
                            <a:off x="1063356" y="915308"/>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17" name="Graphic 417"/>
                        <wps:cNvSpPr/>
                        <wps:spPr>
                          <a:xfrm>
                            <a:off x="540002" y="731158"/>
                            <a:ext cx="184150" cy="184150"/>
                          </a:xfrm>
                          <a:custGeom>
                            <a:avLst/>
                            <a:gdLst/>
                            <a:ahLst/>
                            <a:cxnLst/>
                            <a:rect l="l" t="t" r="r" b="b"/>
                            <a:pathLst>
                              <a:path w="184150" h="184150">
                                <a:moveTo>
                                  <a:pt x="184150" y="0"/>
                                </a:moveTo>
                                <a:lnTo>
                                  <a:pt x="0" y="0"/>
                                </a:lnTo>
                                <a:lnTo>
                                  <a:pt x="0" y="184150"/>
                                </a:lnTo>
                                <a:lnTo>
                                  <a:pt x="184150" y="184150"/>
                                </a:lnTo>
                                <a:lnTo>
                                  <a:pt x="184150" y="0"/>
                                </a:lnTo>
                                <a:close/>
                              </a:path>
                            </a:pathLst>
                          </a:custGeom>
                          <a:solidFill>
                            <a:srgbClr val="A7A9AC"/>
                          </a:solidFill>
                        </wps:spPr>
                        <wps:bodyPr wrap="square" lIns="0" tIns="0" rIns="0" bIns="0" rtlCol="0">
                          <a:prstTxWarp prst="textNoShape">
                            <a:avLst/>
                          </a:prstTxWarp>
                          <a:noAutofit/>
                        </wps:bodyPr>
                      </wps:wsp>
                      <wps:wsp>
                        <wps:cNvPr id="418" name="Graphic 418"/>
                        <wps:cNvSpPr/>
                        <wps:spPr>
                          <a:xfrm>
                            <a:off x="540002" y="731158"/>
                            <a:ext cx="184150" cy="184150"/>
                          </a:xfrm>
                          <a:custGeom>
                            <a:avLst/>
                            <a:gdLst/>
                            <a:ahLst/>
                            <a:cxnLst/>
                            <a:rect l="l" t="t" r="r" b="b"/>
                            <a:pathLst>
                              <a:path w="184150" h="184150">
                                <a:moveTo>
                                  <a:pt x="0" y="0"/>
                                </a:moveTo>
                                <a:lnTo>
                                  <a:pt x="184150" y="0"/>
                                </a:lnTo>
                                <a:lnTo>
                                  <a:pt x="184150" y="184150"/>
                                </a:lnTo>
                                <a:lnTo>
                                  <a:pt x="0" y="184150"/>
                                </a:lnTo>
                                <a:lnTo>
                                  <a:pt x="0" y="0"/>
                                </a:lnTo>
                                <a:close/>
                              </a:path>
                              <a:path w="184150" h="184150">
                                <a:moveTo>
                                  <a:pt x="0" y="0"/>
                                </a:moveTo>
                                <a:lnTo>
                                  <a:pt x="184150" y="0"/>
                                </a:lnTo>
                                <a:lnTo>
                                  <a:pt x="184150" y="184150"/>
                                </a:lnTo>
                                <a:lnTo>
                                  <a:pt x="0" y="18415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19" name="Graphic 419"/>
                        <wps:cNvSpPr/>
                        <wps:spPr>
                          <a:xfrm>
                            <a:off x="999056" y="731158"/>
                            <a:ext cx="184150" cy="184150"/>
                          </a:xfrm>
                          <a:custGeom>
                            <a:avLst/>
                            <a:gdLst/>
                            <a:ahLst/>
                            <a:cxnLst/>
                            <a:rect l="l" t="t" r="r" b="b"/>
                            <a:pathLst>
                              <a:path w="184150" h="184150">
                                <a:moveTo>
                                  <a:pt x="184150" y="0"/>
                                </a:moveTo>
                                <a:lnTo>
                                  <a:pt x="0" y="0"/>
                                </a:lnTo>
                                <a:lnTo>
                                  <a:pt x="0" y="184150"/>
                                </a:lnTo>
                                <a:lnTo>
                                  <a:pt x="184150" y="184150"/>
                                </a:lnTo>
                                <a:lnTo>
                                  <a:pt x="184150" y="0"/>
                                </a:lnTo>
                                <a:close/>
                              </a:path>
                            </a:pathLst>
                          </a:custGeom>
                          <a:solidFill>
                            <a:srgbClr val="B1B3B6"/>
                          </a:solidFill>
                        </wps:spPr>
                        <wps:bodyPr wrap="square" lIns="0" tIns="0" rIns="0" bIns="0" rtlCol="0">
                          <a:prstTxWarp prst="textNoShape">
                            <a:avLst/>
                          </a:prstTxWarp>
                          <a:noAutofit/>
                        </wps:bodyPr>
                      </wps:wsp>
                      <wps:wsp>
                        <wps:cNvPr id="420" name="Graphic 420"/>
                        <wps:cNvSpPr/>
                        <wps:spPr>
                          <a:xfrm>
                            <a:off x="999056" y="731158"/>
                            <a:ext cx="184150" cy="184150"/>
                          </a:xfrm>
                          <a:custGeom>
                            <a:avLst/>
                            <a:gdLst/>
                            <a:ahLst/>
                            <a:cxnLst/>
                            <a:rect l="l" t="t" r="r" b="b"/>
                            <a:pathLst>
                              <a:path w="184150" h="184150">
                                <a:moveTo>
                                  <a:pt x="0" y="0"/>
                                </a:moveTo>
                                <a:lnTo>
                                  <a:pt x="184150" y="0"/>
                                </a:lnTo>
                                <a:lnTo>
                                  <a:pt x="184150" y="184150"/>
                                </a:lnTo>
                                <a:lnTo>
                                  <a:pt x="0" y="18415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21" name="Graphic 421"/>
                        <wps:cNvSpPr/>
                        <wps:spPr>
                          <a:xfrm>
                            <a:off x="2189681" y="932517"/>
                            <a:ext cx="184150" cy="184150"/>
                          </a:xfrm>
                          <a:custGeom>
                            <a:avLst/>
                            <a:gdLst/>
                            <a:ahLst/>
                            <a:cxnLst/>
                            <a:rect l="l" t="t" r="r" b="b"/>
                            <a:pathLst>
                              <a:path w="184150" h="184150">
                                <a:moveTo>
                                  <a:pt x="184150" y="0"/>
                                </a:moveTo>
                                <a:lnTo>
                                  <a:pt x="0" y="0"/>
                                </a:lnTo>
                                <a:lnTo>
                                  <a:pt x="0" y="184150"/>
                                </a:lnTo>
                                <a:lnTo>
                                  <a:pt x="184150" y="184150"/>
                                </a:lnTo>
                                <a:lnTo>
                                  <a:pt x="184150" y="0"/>
                                </a:lnTo>
                                <a:close/>
                              </a:path>
                            </a:pathLst>
                          </a:custGeom>
                          <a:solidFill>
                            <a:srgbClr val="B1B3B6"/>
                          </a:solidFill>
                        </wps:spPr>
                        <wps:bodyPr wrap="square" lIns="0" tIns="0" rIns="0" bIns="0" rtlCol="0">
                          <a:prstTxWarp prst="textNoShape">
                            <a:avLst/>
                          </a:prstTxWarp>
                          <a:noAutofit/>
                        </wps:bodyPr>
                      </wps:wsp>
                      <wps:wsp>
                        <wps:cNvPr id="422" name="Graphic 422"/>
                        <wps:cNvSpPr/>
                        <wps:spPr>
                          <a:xfrm>
                            <a:off x="2189681" y="932517"/>
                            <a:ext cx="184150" cy="184150"/>
                          </a:xfrm>
                          <a:custGeom>
                            <a:avLst/>
                            <a:gdLst/>
                            <a:ahLst/>
                            <a:cxnLst/>
                            <a:rect l="l" t="t" r="r" b="b"/>
                            <a:pathLst>
                              <a:path w="184150" h="184150">
                                <a:moveTo>
                                  <a:pt x="0" y="0"/>
                                </a:moveTo>
                                <a:lnTo>
                                  <a:pt x="184150" y="0"/>
                                </a:lnTo>
                                <a:lnTo>
                                  <a:pt x="184150" y="184150"/>
                                </a:lnTo>
                                <a:lnTo>
                                  <a:pt x="0" y="18415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23" name="Graphic 423"/>
                        <wps:cNvSpPr/>
                        <wps:spPr>
                          <a:xfrm>
                            <a:off x="2587077" y="932517"/>
                            <a:ext cx="184150" cy="184150"/>
                          </a:xfrm>
                          <a:custGeom>
                            <a:avLst/>
                            <a:gdLst/>
                            <a:ahLst/>
                            <a:cxnLst/>
                            <a:rect l="l" t="t" r="r" b="b"/>
                            <a:pathLst>
                              <a:path w="184150" h="184150">
                                <a:moveTo>
                                  <a:pt x="184150" y="0"/>
                                </a:moveTo>
                                <a:lnTo>
                                  <a:pt x="0" y="0"/>
                                </a:lnTo>
                                <a:lnTo>
                                  <a:pt x="0" y="184150"/>
                                </a:lnTo>
                                <a:lnTo>
                                  <a:pt x="184150" y="184150"/>
                                </a:lnTo>
                                <a:lnTo>
                                  <a:pt x="184150" y="0"/>
                                </a:lnTo>
                                <a:close/>
                              </a:path>
                            </a:pathLst>
                          </a:custGeom>
                          <a:solidFill>
                            <a:srgbClr val="B1B3B6"/>
                          </a:solidFill>
                        </wps:spPr>
                        <wps:bodyPr wrap="square" lIns="0" tIns="0" rIns="0" bIns="0" rtlCol="0">
                          <a:prstTxWarp prst="textNoShape">
                            <a:avLst/>
                          </a:prstTxWarp>
                          <a:noAutofit/>
                        </wps:bodyPr>
                      </wps:wsp>
                      <wps:wsp>
                        <wps:cNvPr id="424" name="Graphic 424"/>
                        <wps:cNvSpPr/>
                        <wps:spPr>
                          <a:xfrm>
                            <a:off x="2587077" y="932517"/>
                            <a:ext cx="184150" cy="184150"/>
                          </a:xfrm>
                          <a:custGeom>
                            <a:avLst/>
                            <a:gdLst/>
                            <a:ahLst/>
                            <a:cxnLst/>
                            <a:rect l="l" t="t" r="r" b="b"/>
                            <a:pathLst>
                              <a:path w="184150" h="184150">
                                <a:moveTo>
                                  <a:pt x="0" y="0"/>
                                </a:moveTo>
                                <a:lnTo>
                                  <a:pt x="184150" y="0"/>
                                </a:lnTo>
                                <a:lnTo>
                                  <a:pt x="184150" y="184150"/>
                                </a:lnTo>
                                <a:lnTo>
                                  <a:pt x="0" y="18415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25" name="Graphic 425"/>
                        <wps:cNvSpPr/>
                        <wps:spPr>
                          <a:xfrm>
                            <a:off x="2189415" y="1406379"/>
                            <a:ext cx="184150" cy="184150"/>
                          </a:xfrm>
                          <a:custGeom>
                            <a:avLst/>
                            <a:gdLst/>
                            <a:ahLst/>
                            <a:cxnLst/>
                            <a:rect l="l" t="t" r="r" b="b"/>
                            <a:pathLst>
                              <a:path w="184150" h="184150">
                                <a:moveTo>
                                  <a:pt x="184150" y="0"/>
                                </a:moveTo>
                                <a:lnTo>
                                  <a:pt x="0" y="0"/>
                                </a:lnTo>
                                <a:lnTo>
                                  <a:pt x="0" y="184150"/>
                                </a:lnTo>
                                <a:lnTo>
                                  <a:pt x="184150" y="184150"/>
                                </a:lnTo>
                                <a:lnTo>
                                  <a:pt x="184150" y="0"/>
                                </a:lnTo>
                                <a:close/>
                              </a:path>
                            </a:pathLst>
                          </a:custGeom>
                          <a:solidFill>
                            <a:srgbClr val="B1B3B6"/>
                          </a:solidFill>
                        </wps:spPr>
                        <wps:bodyPr wrap="square" lIns="0" tIns="0" rIns="0" bIns="0" rtlCol="0">
                          <a:prstTxWarp prst="textNoShape">
                            <a:avLst/>
                          </a:prstTxWarp>
                          <a:noAutofit/>
                        </wps:bodyPr>
                      </wps:wsp>
                      <wps:wsp>
                        <wps:cNvPr id="426" name="Graphic 426"/>
                        <wps:cNvSpPr/>
                        <wps:spPr>
                          <a:xfrm>
                            <a:off x="2189415" y="1406379"/>
                            <a:ext cx="184150" cy="184150"/>
                          </a:xfrm>
                          <a:custGeom>
                            <a:avLst/>
                            <a:gdLst/>
                            <a:ahLst/>
                            <a:cxnLst/>
                            <a:rect l="l" t="t" r="r" b="b"/>
                            <a:pathLst>
                              <a:path w="184150" h="184150">
                                <a:moveTo>
                                  <a:pt x="0" y="0"/>
                                </a:moveTo>
                                <a:lnTo>
                                  <a:pt x="184150" y="0"/>
                                </a:lnTo>
                                <a:lnTo>
                                  <a:pt x="184150" y="184150"/>
                                </a:lnTo>
                                <a:lnTo>
                                  <a:pt x="0" y="18415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27" name="Graphic 427"/>
                        <wps:cNvSpPr/>
                        <wps:spPr>
                          <a:xfrm>
                            <a:off x="2587077" y="1406379"/>
                            <a:ext cx="184150" cy="184150"/>
                          </a:xfrm>
                          <a:custGeom>
                            <a:avLst/>
                            <a:gdLst/>
                            <a:ahLst/>
                            <a:cxnLst/>
                            <a:rect l="l" t="t" r="r" b="b"/>
                            <a:pathLst>
                              <a:path w="184150" h="184150">
                                <a:moveTo>
                                  <a:pt x="184150" y="0"/>
                                </a:moveTo>
                                <a:lnTo>
                                  <a:pt x="0" y="0"/>
                                </a:lnTo>
                                <a:lnTo>
                                  <a:pt x="0" y="184150"/>
                                </a:lnTo>
                                <a:lnTo>
                                  <a:pt x="184150" y="184150"/>
                                </a:lnTo>
                                <a:lnTo>
                                  <a:pt x="184150" y="0"/>
                                </a:lnTo>
                                <a:close/>
                              </a:path>
                            </a:pathLst>
                          </a:custGeom>
                          <a:solidFill>
                            <a:srgbClr val="B1B3B6"/>
                          </a:solidFill>
                        </wps:spPr>
                        <wps:bodyPr wrap="square" lIns="0" tIns="0" rIns="0" bIns="0" rtlCol="0">
                          <a:prstTxWarp prst="textNoShape">
                            <a:avLst/>
                          </a:prstTxWarp>
                          <a:noAutofit/>
                        </wps:bodyPr>
                      </wps:wsp>
                      <wps:wsp>
                        <wps:cNvPr id="428" name="Graphic 428"/>
                        <wps:cNvSpPr/>
                        <wps:spPr>
                          <a:xfrm>
                            <a:off x="2587077" y="1406379"/>
                            <a:ext cx="184150" cy="184150"/>
                          </a:xfrm>
                          <a:custGeom>
                            <a:avLst/>
                            <a:gdLst/>
                            <a:ahLst/>
                            <a:cxnLst/>
                            <a:rect l="l" t="t" r="r" b="b"/>
                            <a:pathLst>
                              <a:path w="184150" h="184150">
                                <a:moveTo>
                                  <a:pt x="0" y="0"/>
                                </a:moveTo>
                                <a:lnTo>
                                  <a:pt x="184150" y="0"/>
                                </a:lnTo>
                                <a:lnTo>
                                  <a:pt x="184150" y="184150"/>
                                </a:lnTo>
                                <a:lnTo>
                                  <a:pt x="0" y="18415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29" name="Graphic 429"/>
                        <wps:cNvSpPr/>
                        <wps:spPr>
                          <a:xfrm>
                            <a:off x="604036" y="513150"/>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A7A9AC"/>
                          </a:solidFill>
                        </wps:spPr>
                        <wps:bodyPr wrap="square" lIns="0" tIns="0" rIns="0" bIns="0" rtlCol="0">
                          <a:prstTxWarp prst="textNoShape">
                            <a:avLst/>
                          </a:prstTxWarp>
                          <a:noAutofit/>
                        </wps:bodyPr>
                      </wps:wsp>
                      <wps:wsp>
                        <wps:cNvPr id="430" name="Graphic 430"/>
                        <wps:cNvSpPr/>
                        <wps:spPr>
                          <a:xfrm>
                            <a:off x="604036" y="513150"/>
                            <a:ext cx="53975" cy="53975"/>
                          </a:xfrm>
                          <a:custGeom>
                            <a:avLst/>
                            <a:gdLst/>
                            <a:ahLst/>
                            <a:cxnLst/>
                            <a:rect l="l" t="t" r="r" b="b"/>
                            <a:pathLst>
                              <a:path w="53975" h="53975">
                                <a:moveTo>
                                  <a:pt x="0" y="0"/>
                                </a:moveTo>
                                <a:lnTo>
                                  <a:pt x="53975" y="0"/>
                                </a:lnTo>
                                <a:lnTo>
                                  <a:pt x="53975" y="53975"/>
                                </a:lnTo>
                                <a:lnTo>
                                  <a:pt x="0" y="53975"/>
                                </a:lnTo>
                                <a:lnTo>
                                  <a:pt x="0" y="0"/>
                                </a:lnTo>
                                <a:close/>
                              </a:path>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31" name="Graphic 431"/>
                        <wps:cNvSpPr/>
                        <wps:spPr>
                          <a:xfrm>
                            <a:off x="1063077" y="513417"/>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B1B3B6"/>
                          </a:solidFill>
                        </wps:spPr>
                        <wps:bodyPr wrap="square" lIns="0" tIns="0" rIns="0" bIns="0" rtlCol="0">
                          <a:prstTxWarp prst="textNoShape">
                            <a:avLst/>
                          </a:prstTxWarp>
                          <a:noAutofit/>
                        </wps:bodyPr>
                      </wps:wsp>
                      <wps:wsp>
                        <wps:cNvPr id="432" name="Graphic 432"/>
                        <wps:cNvSpPr/>
                        <wps:spPr>
                          <a:xfrm>
                            <a:off x="1063077" y="513417"/>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33" name="Graphic 433"/>
                        <wps:cNvSpPr/>
                        <wps:spPr>
                          <a:xfrm>
                            <a:off x="540002" y="329267"/>
                            <a:ext cx="184150" cy="184150"/>
                          </a:xfrm>
                          <a:custGeom>
                            <a:avLst/>
                            <a:gdLst/>
                            <a:ahLst/>
                            <a:cxnLst/>
                            <a:rect l="l" t="t" r="r" b="b"/>
                            <a:pathLst>
                              <a:path w="184150" h="184150">
                                <a:moveTo>
                                  <a:pt x="184150" y="0"/>
                                </a:moveTo>
                                <a:lnTo>
                                  <a:pt x="0" y="0"/>
                                </a:lnTo>
                                <a:lnTo>
                                  <a:pt x="0" y="184150"/>
                                </a:lnTo>
                                <a:lnTo>
                                  <a:pt x="184150" y="184150"/>
                                </a:lnTo>
                                <a:lnTo>
                                  <a:pt x="184150" y="0"/>
                                </a:lnTo>
                                <a:close/>
                              </a:path>
                            </a:pathLst>
                          </a:custGeom>
                          <a:solidFill>
                            <a:srgbClr val="A7A9AC"/>
                          </a:solidFill>
                        </wps:spPr>
                        <wps:bodyPr wrap="square" lIns="0" tIns="0" rIns="0" bIns="0" rtlCol="0">
                          <a:prstTxWarp prst="textNoShape">
                            <a:avLst/>
                          </a:prstTxWarp>
                          <a:noAutofit/>
                        </wps:bodyPr>
                      </wps:wsp>
                      <wps:wsp>
                        <wps:cNvPr id="434" name="Graphic 434"/>
                        <wps:cNvSpPr/>
                        <wps:spPr>
                          <a:xfrm>
                            <a:off x="540002" y="329267"/>
                            <a:ext cx="184150" cy="184150"/>
                          </a:xfrm>
                          <a:custGeom>
                            <a:avLst/>
                            <a:gdLst/>
                            <a:ahLst/>
                            <a:cxnLst/>
                            <a:rect l="l" t="t" r="r" b="b"/>
                            <a:pathLst>
                              <a:path w="184150" h="184150">
                                <a:moveTo>
                                  <a:pt x="0" y="0"/>
                                </a:moveTo>
                                <a:lnTo>
                                  <a:pt x="184150" y="0"/>
                                </a:lnTo>
                                <a:lnTo>
                                  <a:pt x="184150" y="184150"/>
                                </a:lnTo>
                                <a:lnTo>
                                  <a:pt x="0" y="184150"/>
                                </a:lnTo>
                                <a:lnTo>
                                  <a:pt x="0" y="0"/>
                                </a:lnTo>
                                <a:close/>
                              </a:path>
                              <a:path w="184150" h="184150">
                                <a:moveTo>
                                  <a:pt x="0" y="0"/>
                                </a:moveTo>
                                <a:lnTo>
                                  <a:pt x="184150" y="0"/>
                                </a:lnTo>
                                <a:lnTo>
                                  <a:pt x="184150" y="184150"/>
                                </a:lnTo>
                                <a:lnTo>
                                  <a:pt x="0" y="18415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35" name="Graphic 435"/>
                        <wps:cNvSpPr/>
                        <wps:spPr>
                          <a:xfrm>
                            <a:off x="998269" y="329267"/>
                            <a:ext cx="184150" cy="184150"/>
                          </a:xfrm>
                          <a:custGeom>
                            <a:avLst/>
                            <a:gdLst/>
                            <a:ahLst/>
                            <a:cxnLst/>
                            <a:rect l="l" t="t" r="r" b="b"/>
                            <a:pathLst>
                              <a:path w="184150" h="184150">
                                <a:moveTo>
                                  <a:pt x="184150" y="0"/>
                                </a:moveTo>
                                <a:lnTo>
                                  <a:pt x="0" y="0"/>
                                </a:lnTo>
                                <a:lnTo>
                                  <a:pt x="0" y="184150"/>
                                </a:lnTo>
                                <a:lnTo>
                                  <a:pt x="184150" y="184150"/>
                                </a:lnTo>
                                <a:lnTo>
                                  <a:pt x="184150" y="0"/>
                                </a:lnTo>
                                <a:close/>
                              </a:path>
                            </a:pathLst>
                          </a:custGeom>
                          <a:solidFill>
                            <a:srgbClr val="B1B3B6"/>
                          </a:solidFill>
                        </wps:spPr>
                        <wps:bodyPr wrap="square" lIns="0" tIns="0" rIns="0" bIns="0" rtlCol="0">
                          <a:prstTxWarp prst="textNoShape">
                            <a:avLst/>
                          </a:prstTxWarp>
                          <a:noAutofit/>
                        </wps:bodyPr>
                      </wps:wsp>
                      <wps:wsp>
                        <wps:cNvPr id="436" name="Graphic 436"/>
                        <wps:cNvSpPr/>
                        <wps:spPr>
                          <a:xfrm>
                            <a:off x="998269" y="329267"/>
                            <a:ext cx="184150" cy="184150"/>
                          </a:xfrm>
                          <a:custGeom>
                            <a:avLst/>
                            <a:gdLst/>
                            <a:ahLst/>
                            <a:cxnLst/>
                            <a:rect l="l" t="t" r="r" b="b"/>
                            <a:pathLst>
                              <a:path w="184150" h="184150">
                                <a:moveTo>
                                  <a:pt x="0" y="0"/>
                                </a:moveTo>
                                <a:lnTo>
                                  <a:pt x="184150" y="0"/>
                                </a:lnTo>
                                <a:lnTo>
                                  <a:pt x="184150" y="184150"/>
                                </a:lnTo>
                                <a:lnTo>
                                  <a:pt x="0" y="18415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37" name="Graphic 437"/>
                        <wps:cNvSpPr/>
                        <wps:spPr>
                          <a:xfrm>
                            <a:off x="1381125" y="326879"/>
                            <a:ext cx="281940" cy="150495"/>
                          </a:xfrm>
                          <a:custGeom>
                            <a:avLst/>
                            <a:gdLst/>
                            <a:ahLst/>
                            <a:cxnLst/>
                            <a:rect l="l" t="t" r="r" b="b"/>
                            <a:pathLst>
                              <a:path w="281940" h="150495">
                                <a:moveTo>
                                  <a:pt x="281507" y="0"/>
                                </a:moveTo>
                                <a:lnTo>
                                  <a:pt x="0" y="0"/>
                                </a:lnTo>
                                <a:lnTo>
                                  <a:pt x="0" y="150278"/>
                                </a:lnTo>
                                <a:lnTo>
                                  <a:pt x="281507" y="150278"/>
                                </a:lnTo>
                                <a:lnTo>
                                  <a:pt x="281507" y="0"/>
                                </a:lnTo>
                                <a:close/>
                              </a:path>
                            </a:pathLst>
                          </a:custGeom>
                          <a:solidFill>
                            <a:srgbClr val="B1B3B6"/>
                          </a:solidFill>
                        </wps:spPr>
                        <wps:bodyPr wrap="square" lIns="0" tIns="0" rIns="0" bIns="0" rtlCol="0">
                          <a:prstTxWarp prst="textNoShape">
                            <a:avLst/>
                          </a:prstTxWarp>
                          <a:noAutofit/>
                        </wps:bodyPr>
                      </wps:wsp>
                      <wps:wsp>
                        <wps:cNvPr id="438" name="Graphic 438"/>
                        <wps:cNvSpPr/>
                        <wps:spPr>
                          <a:xfrm>
                            <a:off x="1381125" y="326879"/>
                            <a:ext cx="281940" cy="150495"/>
                          </a:xfrm>
                          <a:custGeom>
                            <a:avLst/>
                            <a:gdLst/>
                            <a:ahLst/>
                            <a:cxnLst/>
                            <a:rect l="l" t="t" r="r" b="b"/>
                            <a:pathLst>
                              <a:path w="281940" h="150495">
                                <a:moveTo>
                                  <a:pt x="0" y="0"/>
                                </a:moveTo>
                                <a:lnTo>
                                  <a:pt x="281508" y="0"/>
                                </a:lnTo>
                                <a:lnTo>
                                  <a:pt x="281508" y="150279"/>
                                </a:lnTo>
                                <a:lnTo>
                                  <a:pt x="0" y="150279"/>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39" name="Graphic 439"/>
                        <wps:cNvSpPr/>
                        <wps:spPr>
                          <a:xfrm>
                            <a:off x="1935161" y="326625"/>
                            <a:ext cx="281940" cy="150495"/>
                          </a:xfrm>
                          <a:custGeom>
                            <a:avLst/>
                            <a:gdLst/>
                            <a:ahLst/>
                            <a:cxnLst/>
                            <a:rect l="l" t="t" r="r" b="b"/>
                            <a:pathLst>
                              <a:path w="281940" h="150495">
                                <a:moveTo>
                                  <a:pt x="281507" y="0"/>
                                </a:moveTo>
                                <a:lnTo>
                                  <a:pt x="0" y="0"/>
                                </a:lnTo>
                                <a:lnTo>
                                  <a:pt x="0" y="150278"/>
                                </a:lnTo>
                                <a:lnTo>
                                  <a:pt x="281507" y="150278"/>
                                </a:lnTo>
                                <a:lnTo>
                                  <a:pt x="281507" y="0"/>
                                </a:lnTo>
                                <a:close/>
                              </a:path>
                            </a:pathLst>
                          </a:custGeom>
                          <a:solidFill>
                            <a:srgbClr val="A7A9AC"/>
                          </a:solidFill>
                        </wps:spPr>
                        <wps:bodyPr wrap="square" lIns="0" tIns="0" rIns="0" bIns="0" rtlCol="0">
                          <a:prstTxWarp prst="textNoShape">
                            <a:avLst/>
                          </a:prstTxWarp>
                          <a:noAutofit/>
                        </wps:bodyPr>
                      </wps:wsp>
                      <wps:wsp>
                        <wps:cNvPr id="440" name="Graphic 440"/>
                        <wps:cNvSpPr/>
                        <wps:spPr>
                          <a:xfrm>
                            <a:off x="1935161" y="326625"/>
                            <a:ext cx="281940" cy="150495"/>
                          </a:xfrm>
                          <a:custGeom>
                            <a:avLst/>
                            <a:gdLst/>
                            <a:ahLst/>
                            <a:cxnLst/>
                            <a:rect l="l" t="t" r="r" b="b"/>
                            <a:pathLst>
                              <a:path w="281940" h="150495">
                                <a:moveTo>
                                  <a:pt x="0" y="0"/>
                                </a:moveTo>
                                <a:lnTo>
                                  <a:pt x="281508" y="0"/>
                                </a:lnTo>
                                <a:lnTo>
                                  <a:pt x="281508" y="150279"/>
                                </a:lnTo>
                                <a:lnTo>
                                  <a:pt x="0" y="150279"/>
                                </a:lnTo>
                                <a:lnTo>
                                  <a:pt x="0" y="0"/>
                                </a:lnTo>
                                <a:close/>
                              </a:path>
                              <a:path w="281940" h="150495">
                                <a:moveTo>
                                  <a:pt x="0" y="0"/>
                                </a:moveTo>
                                <a:lnTo>
                                  <a:pt x="281508" y="0"/>
                                </a:lnTo>
                                <a:lnTo>
                                  <a:pt x="281508" y="150279"/>
                                </a:lnTo>
                                <a:lnTo>
                                  <a:pt x="0" y="150279"/>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41" name="Graphic 441"/>
                        <wps:cNvSpPr/>
                        <wps:spPr>
                          <a:xfrm>
                            <a:off x="2489198" y="326879"/>
                            <a:ext cx="281940" cy="150495"/>
                          </a:xfrm>
                          <a:custGeom>
                            <a:avLst/>
                            <a:gdLst/>
                            <a:ahLst/>
                            <a:cxnLst/>
                            <a:rect l="l" t="t" r="r" b="b"/>
                            <a:pathLst>
                              <a:path w="281940" h="150495">
                                <a:moveTo>
                                  <a:pt x="281507" y="0"/>
                                </a:moveTo>
                                <a:lnTo>
                                  <a:pt x="0" y="0"/>
                                </a:lnTo>
                                <a:lnTo>
                                  <a:pt x="0" y="150278"/>
                                </a:lnTo>
                                <a:lnTo>
                                  <a:pt x="281507" y="150278"/>
                                </a:lnTo>
                                <a:lnTo>
                                  <a:pt x="281507" y="0"/>
                                </a:lnTo>
                                <a:close/>
                              </a:path>
                            </a:pathLst>
                          </a:custGeom>
                          <a:solidFill>
                            <a:srgbClr val="B1B3B6"/>
                          </a:solidFill>
                        </wps:spPr>
                        <wps:bodyPr wrap="square" lIns="0" tIns="0" rIns="0" bIns="0" rtlCol="0">
                          <a:prstTxWarp prst="textNoShape">
                            <a:avLst/>
                          </a:prstTxWarp>
                          <a:noAutofit/>
                        </wps:bodyPr>
                      </wps:wsp>
                      <wps:wsp>
                        <wps:cNvPr id="442" name="Graphic 442"/>
                        <wps:cNvSpPr/>
                        <wps:spPr>
                          <a:xfrm>
                            <a:off x="2489198" y="326879"/>
                            <a:ext cx="281940" cy="150495"/>
                          </a:xfrm>
                          <a:custGeom>
                            <a:avLst/>
                            <a:gdLst/>
                            <a:ahLst/>
                            <a:cxnLst/>
                            <a:rect l="l" t="t" r="r" b="b"/>
                            <a:pathLst>
                              <a:path w="281940" h="150495">
                                <a:moveTo>
                                  <a:pt x="0" y="0"/>
                                </a:moveTo>
                                <a:lnTo>
                                  <a:pt x="281508" y="0"/>
                                </a:lnTo>
                                <a:lnTo>
                                  <a:pt x="281508" y="150279"/>
                                </a:lnTo>
                                <a:lnTo>
                                  <a:pt x="0" y="150279"/>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43" name="Graphic 443"/>
                        <wps:cNvSpPr/>
                        <wps:spPr>
                          <a:xfrm>
                            <a:off x="1381125" y="630625"/>
                            <a:ext cx="281940" cy="150495"/>
                          </a:xfrm>
                          <a:custGeom>
                            <a:avLst/>
                            <a:gdLst/>
                            <a:ahLst/>
                            <a:cxnLst/>
                            <a:rect l="l" t="t" r="r" b="b"/>
                            <a:pathLst>
                              <a:path w="281940" h="150495">
                                <a:moveTo>
                                  <a:pt x="281507" y="0"/>
                                </a:moveTo>
                                <a:lnTo>
                                  <a:pt x="0" y="0"/>
                                </a:lnTo>
                                <a:lnTo>
                                  <a:pt x="0" y="150278"/>
                                </a:lnTo>
                                <a:lnTo>
                                  <a:pt x="281507" y="150278"/>
                                </a:lnTo>
                                <a:lnTo>
                                  <a:pt x="281507" y="0"/>
                                </a:lnTo>
                                <a:close/>
                              </a:path>
                            </a:pathLst>
                          </a:custGeom>
                          <a:solidFill>
                            <a:srgbClr val="B1B3B6"/>
                          </a:solidFill>
                        </wps:spPr>
                        <wps:bodyPr wrap="square" lIns="0" tIns="0" rIns="0" bIns="0" rtlCol="0">
                          <a:prstTxWarp prst="textNoShape">
                            <a:avLst/>
                          </a:prstTxWarp>
                          <a:noAutofit/>
                        </wps:bodyPr>
                      </wps:wsp>
                      <wps:wsp>
                        <wps:cNvPr id="444" name="Graphic 444"/>
                        <wps:cNvSpPr/>
                        <wps:spPr>
                          <a:xfrm>
                            <a:off x="1381125" y="630625"/>
                            <a:ext cx="281940" cy="150495"/>
                          </a:xfrm>
                          <a:custGeom>
                            <a:avLst/>
                            <a:gdLst/>
                            <a:ahLst/>
                            <a:cxnLst/>
                            <a:rect l="l" t="t" r="r" b="b"/>
                            <a:pathLst>
                              <a:path w="281940" h="150495">
                                <a:moveTo>
                                  <a:pt x="0" y="0"/>
                                </a:moveTo>
                                <a:lnTo>
                                  <a:pt x="281508" y="0"/>
                                </a:lnTo>
                                <a:lnTo>
                                  <a:pt x="281508" y="150279"/>
                                </a:lnTo>
                                <a:lnTo>
                                  <a:pt x="0" y="150279"/>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45" name="Graphic 445"/>
                        <wps:cNvSpPr/>
                        <wps:spPr>
                          <a:xfrm>
                            <a:off x="1935161" y="630625"/>
                            <a:ext cx="281940" cy="150495"/>
                          </a:xfrm>
                          <a:custGeom>
                            <a:avLst/>
                            <a:gdLst/>
                            <a:ahLst/>
                            <a:cxnLst/>
                            <a:rect l="l" t="t" r="r" b="b"/>
                            <a:pathLst>
                              <a:path w="281940" h="150495">
                                <a:moveTo>
                                  <a:pt x="281507" y="0"/>
                                </a:moveTo>
                                <a:lnTo>
                                  <a:pt x="0" y="0"/>
                                </a:lnTo>
                                <a:lnTo>
                                  <a:pt x="0" y="150278"/>
                                </a:lnTo>
                                <a:lnTo>
                                  <a:pt x="281507" y="150278"/>
                                </a:lnTo>
                                <a:lnTo>
                                  <a:pt x="281507" y="0"/>
                                </a:lnTo>
                                <a:close/>
                              </a:path>
                            </a:pathLst>
                          </a:custGeom>
                          <a:solidFill>
                            <a:srgbClr val="A7A9AC"/>
                          </a:solidFill>
                        </wps:spPr>
                        <wps:bodyPr wrap="square" lIns="0" tIns="0" rIns="0" bIns="0" rtlCol="0">
                          <a:prstTxWarp prst="textNoShape">
                            <a:avLst/>
                          </a:prstTxWarp>
                          <a:noAutofit/>
                        </wps:bodyPr>
                      </wps:wsp>
                      <wps:wsp>
                        <wps:cNvPr id="446" name="Graphic 446"/>
                        <wps:cNvSpPr/>
                        <wps:spPr>
                          <a:xfrm>
                            <a:off x="1935161" y="630625"/>
                            <a:ext cx="281940" cy="150495"/>
                          </a:xfrm>
                          <a:custGeom>
                            <a:avLst/>
                            <a:gdLst/>
                            <a:ahLst/>
                            <a:cxnLst/>
                            <a:rect l="l" t="t" r="r" b="b"/>
                            <a:pathLst>
                              <a:path w="281940" h="150495">
                                <a:moveTo>
                                  <a:pt x="0" y="0"/>
                                </a:moveTo>
                                <a:lnTo>
                                  <a:pt x="281508" y="0"/>
                                </a:lnTo>
                                <a:lnTo>
                                  <a:pt x="281508" y="150279"/>
                                </a:lnTo>
                                <a:lnTo>
                                  <a:pt x="0" y="150279"/>
                                </a:lnTo>
                                <a:lnTo>
                                  <a:pt x="0" y="0"/>
                                </a:lnTo>
                                <a:close/>
                              </a:path>
                              <a:path w="281940" h="150495">
                                <a:moveTo>
                                  <a:pt x="0" y="0"/>
                                </a:moveTo>
                                <a:lnTo>
                                  <a:pt x="281508" y="0"/>
                                </a:lnTo>
                                <a:lnTo>
                                  <a:pt x="281508" y="150279"/>
                                </a:lnTo>
                                <a:lnTo>
                                  <a:pt x="0" y="150279"/>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47" name="Graphic 447"/>
                        <wps:cNvSpPr/>
                        <wps:spPr>
                          <a:xfrm>
                            <a:off x="2489198" y="630625"/>
                            <a:ext cx="281940" cy="150495"/>
                          </a:xfrm>
                          <a:custGeom>
                            <a:avLst/>
                            <a:gdLst/>
                            <a:ahLst/>
                            <a:cxnLst/>
                            <a:rect l="l" t="t" r="r" b="b"/>
                            <a:pathLst>
                              <a:path w="281940" h="150495">
                                <a:moveTo>
                                  <a:pt x="281507" y="0"/>
                                </a:moveTo>
                                <a:lnTo>
                                  <a:pt x="0" y="0"/>
                                </a:lnTo>
                                <a:lnTo>
                                  <a:pt x="0" y="150278"/>
                                </a:lnTo>
                                <a:lnTo>
                                  <a:pt x="281507" y="150278"/>
                                </a:lnTo>
                                <a:lnTo>
                                  <a:pt x="281507" y="0"/>
                                </a:lnTo>
                                <a:close/>
                              </a:path>
                            </a:pathLst>
                          </a:custGeom>
                          <a:solidFill>
                            <a:srgbClr val="B1B3B6"/>
                          </a:solidFill>
                        </wps:spPr>
                        <wps:bodyPr wrap="square" lIns="0" tIns="0" rIns="0" bIns="0" rtlCol="0">
                          <a:prstTxWarp prst="textNoShape">
                            <a:avLst/>
                          </a:prstTxWarp>
                          <a:noAutofit/>
                        </wps:bodyPr>
                      </wps:wsp>
                      <wps:wsp>
                        <wps:cNvPr id="448" name="Graphic 448"/>
                        <wps:cNvSpPr/>
                        <wps:spPr>
                          <a:xfrm>
                            <a:off x="2489198" y="630625"/>
                            <a:ext cx="281940" cy="150495"/>
                          </a:xfrm>
                          <a:custGeom>
                            <a:avLst/>
                            <a:gdLst/>
                            <a:ahLst/>
                            <a:cxnLst/>
                            <a:rect l="l" t="t" r="r" b="b"/>
                            <a:pathLst>
                              <a:path w="281940" h="150495">
                                <a:moveTo>
                                  <a:pt x="0" y="0"/>
                                </a:moveTo>
                                <a:lnTo>
                                  <a:pt x="281508" y="0"/>
                                </a:lnTo>
                                <a:lnTo>
                                  <a:pt x="281508" y="150279"/>
                                </a:lnTo>
                                <a:lnTo>
                                  <a:pt x="0" y="150279"/>
                                </a:lnTo>
                                <a:lnTo>
                                  <a:pt x="0" y="0"/>
                                </a:lnTo>
                                <a:close/>
                              </a:path>
                            </a:pathLst>
                          </a:custGeom>
                          <a:ln w="12700">
                            <a:solidFill>
                              <a:srgbClr val="231F20"/>
                            </a:solidFill>
                            <a:prstDash val="solid"/>
                          </a:ln>
                        </wps:spPr>
                        <wps:bodyPr wrap="square" lIns="0" tIns="0" rIns="0" bIns="0" rtlCol="0">
                          <a:prstTxWarp prst="textNoShape">
                            <a:avLst/>
                          </a:prstTxWarp>
                          <a:noAutofit/>
                        </wps:bodyPr>
                      </wps:wsp>
                      <pic:pic>
                        <pic:nvPicPr>
                          <pic:cNvPr id="449" name="Image 449"/>
                          <pic:cNvPicPr/>
                        </pic:nvPicPr>
                        <pic:blipFill>
                          <a:blip r:embed="rId62" cstate="print"/>
                          <a:stretch>
                            <a:fillRect/>
                          </a:stretch>
                        </pic:blipFill>
                        <pic:spPr>
                          <a:xfrm>
                            <a:off x="1374227" y="1410875"/>
                            <a:ext cx="220661" cy="186269"/>
                          </a:xfrm>
                          <a:prstGeom prst="rect">
                            <a:avLst/>
                          </a:prstGeom>
                        </pic:spPr>
                      </pic:pic>
                      <pic:pic>
                        <pic:nvPicPr>
                          <pic:cNvPr id="450" name="Image 450"/>
                          <pic:cNvPicPr/>
                        </pic:nvPicPr>
                        <pic:blipFill>
                          <a:blip r:embed="rId62" cstate="print"/>
                          <a:stretch>
                            <a:fillRect/>
                          </a:stretch>
                        </pic:blipFill>
                        <pic:spPr>
                          <a:xfrm>
                            <a:off x="1719781" y="1410875"/>
                            <a:ext cx="220661" cy="186269"/>
                          </a:xfrm>
                          <a:prstGeom prst="rect">
                            <a:avLst/>
                          </a:prstGeom>
                        </pic:spPr>
                      </pic:pic>
                      <wps:wsp>
                        <wps:cNvPr id="451" name="Graphic 451"/>
                        <wps:cNvSpPr/>
                        <wps:spPr>
                          <a:xfrm>
                            <a:off x="249758" y="613950"/>
                            <a:ext cx="130175" cy="451484"/>
                          </a:xfrm>
                          <a:custGeom>
                            <a:avLst/>
                            <a:gdLst/>
                            <a:ahLst/>
                            <a:cxnLst/>
                            <a:rect l="l" t="t" r="r" b="b"/>
                            <a:pathLst>
                              <a:path w="130175" h="451484">
                                <a:moveTo>
                                  <a:pt x="129806" y="451256"/>
                                </a:moveTo>
                                <a:lnTo>
                                  <a:pt x="129806" y="0"/>
                                </a:lnTo>
                                <a:lnTo>
                                  <a:pt x="0" y="0"/>
                                </a:lnTo>
                              </a:path>
                            </a:pathLst>
                          </a:custGeom>
                          <a:ln w="6349">
                            <a:solidFill>
                              <a:srgbClr val="231F20"/>
                            </a:solidFill>
                            <a:prstDash val="solid"/>
                          </a:ln>
                        </wps:spPr>
                        <wps:bodyPr wrap="square" lIns="0" tIns="0" rIns="0" bIns="0" rtlCol="0">
                          <a:prstTxWarp prst="textNoShape">
                            <a:avLst/>
                          </a:prstTxWarp>
                          <a:noAutofit/>
                        </wps:bodyPr>
                      </wps:wsp>
                      <wps:wsp>
                        <wps:cNvPr id="452" name="Graphic 452"/>
                        <wps:cNvSpPr/>
                        <wps:spPr>
                          <a:xfrm>
                            <a:off x="816494" y="618714"/>
                            <a:ext cx="182245" cy="425450"/>
                          </a:xfrm>
                          <a:custGeom>
                            <a:avLst/>
                            <a:gdLst/>
                            <a:ahLst/>
                            <a:cxnLst/>
                            <a:rect l="l" t="t" r="r" b="b"/>
                            <a:pathLst>
                              <a:path w="182245" h="425450">
                                <a:moveTo>
                                  <a:pt x="88900" y="425450"/>
                                </a:moveTo>
                                <a:lnTo>
                                  <a:pt x="0" y="0"/>
                                </a:lnTo>
                                <a:lnTo>
                                  <a:pt x="181800" y="0"/>
                                </a:lnTo>
                              </a:path>
                            </a:pathLst>
                          </a:custGeom>
                          <a:ln w="6349">
                            <a:solidFill>
                              <a:srgbClr val="231F20"/>
                            </a:solidFill>
                            <a:prstDash val="solid"/>
                          </a:ln>
                        </wps:spPr>
                        <wps:bodyPr wrap="square" lIns="0" tIns="0" rIns="0" bIns="0" rtlCol="0">
                          <a:prstTxWarp prst="textNoShape">
                            <a:avLst/>
                          </a:prstTxWarp>
                          <a:noAutofit/>
                        </wps:bodyPr>
                      </wps:wsp>
                      <wps:wsp>
                        <wps:cNvPr id="453" name="Graphic 453"/>
                        <wps:cNvSpPr/>
                        <wps:spPr>
                          <a:xfrm>
                            <a:off x="354523" y="426650"/>
                            <a:ext cx="940435" cy="735330"/>
                          </a:xfrm>
                          <a:custGeom>
                            <a:avLst/>
                            <a:gdLst/>
                            <a:ahLst/>
                            <a:cxnLst/>
                            <a:rect l="l" t="t" r="r" b="b"/>
                            <a:pathLst>
                              <a:path w="940435" h="735330">
                                <a:moveTo>
                                  <a:pt x="50800" y="633653"/>
                                </a:moveTo>
                                <a:lnTo>
                                  <a:pt x="0" y="633653"/>
                                </a:lnTo>
                                <a:lnTo>
                                  <a:pt x="25400" y="735253"/>
                                </a:lnTo>
                                <a:lnTo>
                                  <a:pt x="50800" y="633653"/>
                                </a:lnTo>
                                <a:close/>
                              </a:path>
                              <a:path w="940435" h="735330">
                                <a:moveTo>
                                  <a:pt x="576262" y="601510"/>
                                </a:moveTo>
                                <a:lnTo>
                                  <a:pt x="526757" y="612863"/>
                                </a:lnTo>
                                <a:lnTo>
                                  <a:pt x="574217" y="706221"/>
                                </a:lnTo>
                                <a:lnTo>
                                  <a:pt x="576262" y="601510"/>
                                </a:lnTo>
                                <a:close/>
                              </a:path>
                              <a:path w="940435" h="735330">
                                <a:moveTo>
                                  <a:pt x="939939" y="28105"/>
                                </a:moveTo>
                                <a:lnTo>
                                  <a:pt x="897636" y="0"/>
                                </a:lnTo>
                                <a:lnTo>
                                  <a:pt x="862571" y="98691"/>
                                </a:lnTo>
                                <a:lnTo>
                                  <a:pt x="939939" y="28105"/>
                                </a:lnTo>
                                <a:close/>
                              </a:path>
                            </a:pathLst>
                          </a:custGeom>
                          <a:solidFill>
                            <a:srgbClr val="231F20"/>
                          </a:solidFill>
                        </wps:spPr>
                        <wps:bodyPr wrap="square" lIns="0" tIns="0" rIns="0" bIns="0" rtlCol="0">
                          <a:prstTxWarp prst="textNoShape">
                            <a:avLst/>
                          </a:prstTxWarp>
                          <a:noAutofit/>
                        </wps:bodyPr>
                      </wps:wsp>
                      <wps:wsp>
                        <wps:cNvPr id="454" name="Graphic 454"/>
                        <wps:cNvSpPr/>
                        <wps:spPr>
                          <a:xfrm>
                            <a:off x="2000629" y="1059390"/>
                            <a:ext cx="251460" cy="1270"/>
                          </a:xfrm>
                          <a:custGeom>
                            <a:avLst/>
                            <a:gdLst/>
                            <a:ahLst/>
                            <a:cxnLst/>
                            <a:rect l="l" t="t" r="r" b="b"/>
                            <a:pathLst>
                              <a:path w="251460" h="0">
                                <a:moveTo>
                                  <a:pt x="250964"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455" name="Graphic 455"/>
                        <wps:cNvSpPr/>
                        <wps:spPr>
                          <a:xfrm>
                            <a:off x="1937269" y="1034385"/>
                            <a:ext cx="101600" cy="50800"/>
                          </a:xfrm>
                          <a:custGeom>
                            <a:avLst/>
                            <a:gdLst/>
                            <a:ahLst/>
                            <a:cxnLst/>
                            <a:rect l="l" t="t" r="r" b="b"/>
                            <a:pathLst>
                              <a:path w="101600" h="50800">
                                <a:moveTo>
                                  <a:pt x="101600" y="0"/>
                                </a:moveTo>
                                <a:lnTo>
                                  <a:pt x="0" y="25400"/>
                                </a:lnTo>
                                <a:lnTo>
                                  <a:pt x="101600" y="50800"/>
                                </a:lnTo>
                                <a:lnTo>
                                  <a:pt x="101600" y="0"/>
                                </a:lnTo>
                                <a:close/>
                              </a:path>
                            </a:pathLst>
                          </a:custGeom>
                          <a:solidFill>
                            <a:srgbClr val="231F20"/>
                          </a:solidFill>
                        </wps:spPr>
                        <wps:bodyPr wrap="square" lIns="0" tIns="0" rIns="0" bIns="0" rtlCol="0">
                          <a:prstTxWarp prst="textNoShape">
                            <a:avLst/>
                          </a:prstTxWarp>
                          <a:noAutofit/>
                        </wps:bodyPr>
                      </wps:wsp>
                      <wps:wsp>
                        <wps:cNvPr id="456" name="Graphic 456"/>
                        <wps:cNvSpPr/>
                        <wps:spPr>
                          <a:xfrm>
                            <a:off x="1878533" y="1377957"/>
                            <a:ext cx="251460" cy="1270"/>
                          </a:xfrm>
                          <a:custGeom>
                            <a:avLst/>
                            <a:gdLst/>
                            <a:ahLst/>
                            <a:cxnLst/>
                            <a:rect l="l" t="t" r="r" b="b"/>
                            <a:pathLst>
                              <a:path w="251460" h="0">
                                <a:moveTo>
                                  <a:pt x="0" y="0"/>
                                </a:moveTo>
                                <a:lnTo>
                                  <a:pt x="250964" y="0"/>
                                </a:lnTo>
                              </a:path>
                            </a:pathLst>
                          </a:custGeom>
                          <a:ln w="6350">
                            <a:solidFill>
                              <a:srgbClr val="231F20"/>
                            </a:solidFill>
                            <a:prstDash val="solid"/>
                          </a:ln>
                        </wps:spPr>
                        <wps:bodyPr wrap="square" lIns="0" tIns="0" rIns="0" bIns="0" rtlCol="0">
                          <a:prstTxWarp prst="textNoShape">
                            <a:avLst/>
                          </a:prstTxWarp>
                          <a:noAutofit/>
                        </wps:bodyPr>
                      </wps:wsp>
                      <wps:wsp>
                        <wps:cNvPr id="457" name="Graphic 457"/>
                        <wps:cNvSpPr/>
                        <wps:spPr>
                          <a:xfrm>
                            <a:off x="2091256" y="1352938"/>
                            <a:ext cx="101600" cy="50800"/>
                          </a:xfrm>
                          <a:custGeom>
                            <a:avLst/>
                            <a:gdLst/>
                            <a:ahLst/>
                            <a:cxnLst/>
                            <a:rect l="l" t="t" r="r" b="b"/>
                            <a:pathLst>
                              <a:path w="101600" h="50800">
                                <a:moveTo>
                                  <a:pt x="0" y="0"/>
                                </a:moveTo>
                                <a:lnTo>
                                  <a:pt x="0" y="50800"/>
                                </a:lnTo>
                                <a:lnTo>
                                  <a:pt x="101600" y="25400"/>
                                </a:lnTo>
                                <a:lnTo>
                                  <a:pt x="0" y="0"/>
                                </a:lnTo>
                                <a:close/>
                              </a:path>
                            </a:pathLst>
                          </a:custGeom>
                          <a:solidFill>
                            <a:srgbClr val="231F20"/>
                          </a:solidFill>
                        </wps:spPr>
                        <wps:bodyPr wrap="square" lIns="0" tIns="0" rIns="0" bIns="0" rtlCol="0">
                          <a:prstTxWarp prst="textNoShape">
                            <a:avLst/>
                          </a:prstTxWarp>
                          <a:noAutofit/>
                        </wps:bodyPr>
                      </wps:wsp>
                      <wps:wsp>
                        <wps:cNvPr id="458" name="Graphic 458"/>
                        <wps:cNvSpPr/>
                        <wps:spPr>
                          <a:xfrm>
                            <a:off x="1829979" y="706444"/>
                            <a:ext cx="215265" cy="171450"/>
                          </a:xfrm>
                          <a:custGeom>
                            <a:avLst/>
                            <a:gdLst/>
                            <a:ahLst/>
                            <a:cxnLst/>
                            <a:rect l="l" t="t" r="r" b="b"/>
                            <a:pathLst>
                              <a:path w="215265" h="171450">
                                <a:moveTo>
                                  <a:pt x="215239" y="0"/>
                                </a:moveTo>
                                <a:lnTo>
                                  <a:pt x="0" y="0"/>
                                </a:lnTo>
                                <a:lnTo>
                                  <a:pt x="0" y="171030"/>
                                </a:lnTo>
                              </a:path>
                            </a:pathLst>
                          </a:custGeom>
                          <a:ln w="6350">
                            <a:solidFill>
                              <a:srgbClr val="231F20"/>
                            </a:solidFill>
                            <a:prstDash val="solid"/>
                          </a:ln>
                        </wps:spPr>
                        <wps:bodyPr wrap="square" lIns="0" tIns="0" rIns="0" bIns="0" rtlCol="0">
                          <a:prstTxWarp prst="textNoShape">
                            <a:avLst/>
                          </a:prstTxWarp>
                          <a:noAutofit/>
                        </wps:bodyPr>
                      </wps:wsp>
                      <wps:wsp>
                        <wps:cNvPr id="459" name="Graphic 459"/>
                        <wps:cNvSpPr/>
                        <wps:spPr>
                          <a:xfrm>
                            <a:off x="1344958" y="732733"/>
                            <a:ext cx="509905" cy="527685"/>
                          </a:xfrm>
                          <a:custGeom>
                            <a:avLst/>
                            <a:gdLst/>
                            <a:ahLst/>
                            <a:cxnLst/>
                            <a:rect l="l" t="t" r="r" b="b"/>
                            <a:pathLst>
                              <a:path w="509905" h="527685">
                                <a:moveTo>
                                  <a:pt x="99936" y="452793"/>
                                </a:moveTo>
                                <a:lnTo>
                                  <a:pt x="0" y="484073"/>
                                </a:lnTo>
                                <a:lnTo>
                                  <a:pt x="26479" y="527431"/>
                                </a:lnTo>
                                <a:lnTo>
                                  <a:pt x="99936" y="452793"/>
                                </a:lnTo>
                                <a:close/>
                              </a:path>
                              <a:path w="509905" h="527685">
                                <a:moveTo>
                                  <a:pt x="392277" y="103479"/>
                                </a:moveTo>
                                <a:lnTo>
                                  <a:pt x="376186" y="0"/>
                                </a:lnTo>
                                <a:lnTo>
                                  <a:pt x="341706" y="98882"/>
                                </a:lnTo>
                                <a:lnTo>
                                  <a:pt x="392277" y="103479"/>
                                </a:lnTo>
                                <a:close/>
                              </a:path>
                              <a:path w="509905" h="527685">
                                <a:moveTo>
                                  <a:pt x="509752" y="96342"/>
                                </a:moveTo>
                                <a:lnTo>
                                  <a:pt x="458952" y="96342"/>
                                </a:lnTo>
                                <a:lnTo>
                                  <a:pt x="484352" y="197942"/>
                                </a:lnTo>
                                <a:lnTo>
                                  <a:pt x="509752" y="96342"/>
                                </a:lnTo>
                                <a:close/>
                              </a:path>
                            </a:pathLst>
                          </a:custGeom>
                          <a:solidFill>
                            <a:srgbClr val="231F20"/>
                          </a:solidFill>
                        </wps:spPr>
                        <wps:bodyPr wrap="square" lIns="0" tIns="0" rIns="0" bIns="0" rtlCol="0">
                          <a:prstTxWarp prst="textNoShape">
                            <a:avLst/>
                          </a:prstTxWarp>
                          <a:noAutofit/>
                        </wps:bodyPr>
                      </wps:wsp>
                      <wps:wsp>
                        <wps:cNvPr id="460" name="Graphic 460"/>
                        <wps:cNvSpPr/>
                        <wps:spPr>
                          <a:xfrm>
                            <a:off x="2437713" y="713823"/>
                            <a:ext cx="210820" cy="345440"/>
                          </a:xfrm>
                          <a:custGeom>
                            <a:avLst/>
                            <a:gdLst/>
                            <a:ahLst/>
                            <a:cxnLst/>
                            <a:rect l="l" t="t" r="r" b="b"/>
                            <a:pathLst>
                              <a:path w="210820" h="345440">
                                <a:moveTo>
                                  <a:pt x="0" y="0"/>
                                </a:moveTo>
                                <a:lnTo>
                                  <a:pt x="0" y="345414"/>
                                </a:lnTo>
                                <a:lnTo>
                                  <a:pt x="210756" y="345414"/>
                                </a:lnTo>
                              </a:path>
                            </a:pathLst>
                          </a:custGeom>
                          <a:ln w="6350">
                            <a:solidFill>
                              <a:srgbClr val="231F20"/>
                            </a:solidFill>
                            <a:prstDash val="solid"/>
                          </a:ln>
                        </wps:spPr>
                        <wps:bodyPr wrap="square" lIns="0" tIns="0" rIns="0" bIns="0" rtlCol="0">
                          <a:prstTxWarp prst="textNoShape">
                            <a:avLst/>
                          </a:prstTxWarp>
                          <a:noAutofit/>
                        </wps:bodyPr>
                      </wps:wsp>
                      <wps:wsp>
                        <wps:cNvPr id="461" name="Graphic 461"/>
                        <wps:cNvSpPr/>
                        <wps:spPr>
                          <a:xfrm>
                            <a:off x="2411933" y="650462"/>
                            <a:ext cx="50800" cy="101600"/>
                          </a:xfrm>
                          <a:custGeom>
                            <a:avLst/>
                            <a:gdLst/>
                            <a:ahLst/>
                            <a:cxnLst/>
                            <a:rect l="l" t="t" r="r" b="b"/>
                            <a:pathLst>
                              <a:path w="50800" h="101600">
                                <a:moveTo>
                                  <a:pt x="25400" y="0"/>
                                </a:moveTo>
                                <a:lnTo>
                                  <a:pt x="0" y="101600"/>
                                </a:lnTo>
                                <a:lnTo>
                                  <a:pt x="50800" y="101600"/>
                                </a:lnTo>
                                <a:lnTo>
                                  <a:pt x="25400" y="0"/>
                                </a:lnTo>
                                <a:close/>
                              </a:path>
                            </a:pathLst>
                          </a:custGeom>
                          <a:solidFill>
                            <a:srgbClr val="231F20"/>
                          </a:solidFill>
                        </wps:spPr>
                        <wps:bodyPr wrap="square" lIns="0" tIns="0" rIns="0" bIns="0" rtlCol="0">
                          <a:prstTxWarp prst="textNoShape">
                            <a:avLst/>
                          </a:prstTxWarp>
                          <a:noAutofit/>
                        </wps:bodyPr>
                      </wps:wsp>
                      <pic:pic>
                        <pic:nvPicPr>
                          <pic:cNvPr id="462" name="Image 462"/>
                          <pic:cNvPicPr/>
                        </pic:nvPicPr>
                        <pic:blipFill>
                          <a:blip r:embed="rId63" cstate="print"/>
                          <a:stretch>
                            <a:fillRect/>
                          </a:stretch>
                        </pic:blipFill>
                        <pic:spPr>
                          <a:xfrm>
                            <a:off x="262482" y="1258420"/>
                            <a:ext cx="118747" cy="173104"/>
                          </a:xfrm>
                          <a:prstGeom prst="rect">
                            <a:avLst/>
                          </a:prstGeom>
                        </pic:spPr>
                      </pic:pic>
                      <pic:pic>
                        <pic:nvPicPr>
                          <pic:cNvPr id="463" name="Image 463"/>
                          <pic:cNvPicPr/>
                        </pic:nvPicPr>
                        <pic:blipFill>
                          <a:blip r:embed="rId64" cstate="print"/>
                          <a:stretch>
                            <a:fillRect/>
                          </a:stretch>
                        </pic:blipFill>
                        <pic:spPr>
                          <a:xfrm>
                            <a:off x="303236" y="333163"/>
                            <a:ext cx="118740" cy="173115"/>
                          </a:xfrm>
                          <a:prstGeom prst="rect">
                            <a:avLst/>
                          </a:prstGeom>
                        </pic:spPr>
                      </pic:pic>
                      <pic:pic>
                        <pic:nvPicPr>
                          <pic:cNvPr id="464" name="Image 464"/>
                          <pic:cNvPicPr/>
                        </pic:nvPicPr>
                        <pic:blipFill>
                          <a:blip r:embed="rId65" cstate="print"/>
                          <a:stretch>
                            <a:fillRect/>
                          </a:stretch>
                        </pic:blipFill>
                        <pic:spPr>
                          <a:xfrm>
                            <a:off x="745082" y="333163"/>
                            <a:ext cx="118747" cy="173115"/>
                          </a:xfrm>
                          <a:prstGeom prst="rect">
                            <a:avLst/>
                          </a:prstGeom>
                        </pic:spPr>
                      </pic:pic>
                      <pic:pic>
                        <pic:nvPicPr>
                          <pic:cNvPr id="465" name="Image 465"/>
                          <pic:cNvPicPr/>
                        </pic:nvPicPr>
                        <pic:blipFill>
                          <a:blip r:embed="rId66" cstate="print"/>
                          <a:stretch>
                            <a:fillRect/>
                          </a:stretch>
                        </pic:blipFill>
                        <pic:spPr>
                          <a:xfrm>
                            <a:off x="1084756" y="525028"/>
                            <a:ext cx="152602" cy="175700"/>
                          </a:xfrm>
                          <a:prstGeom prst="rect">
                            <a:avLst/>
                          </a:prstGeom>
                        </pic:spPr>
                      </pic:pic>
                      <pic:pic>
                        <pic:nvPicPr>
                          <pic:cNvPr id="466" name="Image 466"/>
                          <pic:cNvPicPr/>
                        </pic:nvPicPr>
                        <pic:blipFill>
                          <a:blip r:embed="rId67" cstate="print"/>
                          <a:stretch>
                            <a:fillRect/>
                          </a:stretch>
                        </pic:blipFill>
                        <pic:spPr>
                          <a:xfrm>
                            <a:off x="1429091" y="493352"/>
                            <a:ext cx="173342" cy="117049"/>
                          </a:xfrm>
                          <a:prstGeom prst="rect">
                            <a:avLst/>
                          </a:prstGeom>
                        </pic:spPr>
                      </pic:pic>
                      <pic:pic>
                        <pic:nvPicPr>
                          <pic:cNvPr id="467" name="Image 467"/>
                          <pic:cNvPicPr/>
                        </pic:nvPicPr>
                        <pic:blipFill>
                          <a:blip r:embed="rId68" cstate="print"/>
                          <a:stretch>
                            <a:fillRect/>
                          </a:stretch>
                        </pic:blipFill>
                        <pic:spPr>
                          <a:xfrm>
                            <a:off x="2003913" y="499548"/>
                            <a:ext cx="173106" cy="118680"/>
                          </a:xfrm>
                          <a:prstGeom prst="rect">
                            <a:avLst/>
                          </a:prstGeom>
                        </pic:spPr>
                      </pic:pic>
                      <wps:wsp>
                        <wps:cNvPr id="468" name="Graphic 468"/>
                        <wps:cNvSpPr/>
                        <wps:spPr>
                          <a:xfrm>
                            <a:off x="2356094" y="463302"/>
                            <a:ext cx="111125" cy="166370"/>
                          </a:xfrm>
                          <a:custGeom>
                            <a:avLst/>
                            <a:gdLst/>
                            <a:ahLst/>
                            <a:cxnLst/>
                            <a:rect l="l" t="t" r="r" b="b"/>
                            <a:pathLst>
                              <a:path w="111125" h="166370">
                                <a:moveTo>
                                  <a:pt x="110921" y="160769"/>
                                </a:moveTo>
                                <a:lnTo>
                                  <a:pt x="80378" y="138760"/>
                                </a:lnTo>
                                <a:lnTo>
                                  <a:pt x="79565" y="138696"/>
                                </a:lnTo>
                                <a:lnTo>
                                  <a:pt x="64274" y="138760"/>
                                </a:lnTo>
                                <a:lnTo>
                                  <a:pt x="52603" y="121932"/>
                                </a:lnTo>
                                <a:lnTo>
                                  <a:pt x="43268" y="59004"/>
                                </a:lnTo>
                                <a:lnTo>
                                  <a:pt x="46888" y="42113"/>
                                </a:lnTo>
                                <a:lnTo>
                                  <a:pt x="47142" y="30619"/>
                                </a:lnTo>
                                <a:lnTo>
                                  <a:pt x="58547" y="29629"/>
                                </a:lnTo>
                                <a:lnTo>
                                  <a:pt x="95123" y="25146"/>
                                </a:lnTo>
                                <a:lnTo>
                                  <a:pt x="105664" y="0"/>
                                </a:lnTo>
                                <a:lnTo>
                                  <a:pt x="46202" y="5207"/>
                                </a:lnTo>
                                <a:lnTo>
                                  <a:pt x="14033" y="37071"/>
                                </a:lnTo>
                                <a:lnTo>
                                  <a:pt x="2514" y="74041"/>
                                </a:lnTo>
                                <a:lnTo>
                                  <a:pt x="0" y="100622"/>
                                </a:lnTo>
                                <a:lnTo>
                                  <a:pt x="2971" y="108432"/>
                                </a:lnTo>
                                <a:lnTo>
                                  <a:pt x="10388" y="114960"/>
                                </a:lnTo>
                                <a:lnTo>
                                  <a:pt x="16510" y="121767"/>
                                </a:lnTo>
                                <a:lnTo>
                                  <a:pt x="24993" y="135801"/>
                                </a:lnTo>
                                <a:lnTo>
                                  <a:pt x="34086" y="148894"/>
                                </a:lnTo>
                                <a:lnTo>
                                  <a:pt x="46240" y="161480"/>
                                </a:lnTo>
                                <a:lnTo>
                                  <a:pt x="59004" y="165989"/>
                                </a:lnTo>
                                <a:lnTo>
                                  <a:pt x="62166" y="165036"/>
                                </a:lnTo>
                                <a:lnTo>
                                  <a:pt x="70421" y="163398"/>
                                </a:lnTo>
                                <a:lnTo>
                                  <a:pt x="81864" y="162915"/>
                                </a:lnTo>
                                <a:lnTo>
                                  <a:pt x="94653" y="165417"/>
                                </a:lnTo>
                                <a:lnTo>
                                  <a:pt x="98044" y="166116"/>
                                </a:lnTo>
                                <a:lnTo>
                                  <a:pt x="105041" y="165785"/>
                                </a:lnTo>
                                <a:lnTo>
                                  <a:pt x="108407" y="162915"/>
                                </a:lnTo>
                                <a:lnTo>
                                  <a:pt x="110921" y="160769"/>
                                </a:lnTo>
                                <a:close/>
                              </a:path>
                            </a:pathLst>
                          </a:custGeom>
                          <a:solidFill>
                            <a:srgbClr val="D1D3D4"/>
                          </a:solidFill>
                        </wps:spPr>
                        <wps:bodyPr wrap="square" lIns="0" tIns="0" rIns="0" bIns="0" rtlCol="0">
                          <a:prstTxWarp prst="textNoShape">
                            <a:avLst/>
                          </a:prstTxWarp>
                          <a:noAutofit/>
                        </wps:bodyPr>
                      </wps:wsp>
                      <wps:wsp>
                        <wps:cNvPr id="469" name="Graphic 469"/>
                        <wps:cNvSpPr/>
                        <wps:spPr>
                          <a:xfrm>
                            <a:off x="2356104" y="463303"/>
                            <a:ext cx="111125" cy="166370"/>
                          </a:xfrm>
                          <a:custGeom>
                            <a:avLst/>
                            <a:gdLst/>
                            <a:ahLst/>
                            <a:cxnLst/>
                            <a:rect l="l" t="t" r="r" b="b"/>
                            <a:pathLst>
                              <a:path w="111125" h="166370">
                                <a:moveTo>
                                  <a:pt x="52601" y="121932"/>
                                </a:moveTo>
                                <a:lnTo>
                                  <a:pt x="64272" y="138760"/>
                                </a:lnTo>
                                <a:lnTo>
                                  <a:pt x="79563" y="138696"/>
                                </a:lnTo>
                                <a:lnTo>
                                  <a:pt x="93576" y="139797"/>
                                </a:lnTo>
                                <a:lnTo>
                                  <a:pt x="103342" y="142825"/>
                                </a:lnTo>
                                <a:lnTo>
                                  <a:pt x="109058" y="145970"/>
                                </a:lnTo>
                                <a:lnTo>
                                  <a:pt x="110920" y="147421"/>
                                </a:lnTo>
                                <a:lnTo>
                                  <a:pt x="110917" y="160766"/>
                                </a:lnTo>
                                <a:lnTo>
                                  <a:pt x="105043" y="165782"/>
                                </a:lnTo>
                                <a:lnTo>
                                  <a:pt x="98039" y="166116"/>
                                </a:lnTo>
                                <a:lnTo>
                                  <a:pt x="94651" y="165417"/>
                                </a:lnTo>
                                <a:lnTo>
                                  <a:pt x="81864" y="162913"/>
                                </a:lnTo>
                                <a:lnTo>
                                  <a:pt x="70411" y="163398"/>
                                </a:lnTo>
                                <a:lnTo>
                                  <a:pt x="62166" y="165035"/>
                                </a:lnTo>
                                <a:lnTo>
                                  <a:pt x="59002" y="165988"/>
                                </a:lnTo>
                                <a:lnTo>
                                  <a:pt x="46238" y="161468"/>
                                </a:lnTo>
                                <a:lnTo>
                                  <a:pt x="34081" y="148886"/>
                                </a:lnTo>
                                <a:lnTo>
                                  <a:pt x="24987" y="135797"/>
                                </a:lnTo>
                                <a:lnTo>
                                  <a:pt x="21410" y="129755"/>
                                </a:lnTo>
                                <a:lnTo>
                                  <a:pt x="16503" y="121762"/>
                                </a:lnTo>
                                <a:lnTo>
                                  <a:pt x="10389" y="114950"/>
                                </a:lnTo>
                                <a:lnTo>
                                  <a:pt x="5176" y="110210"/>
                                </a:lnTo>
                                <a:lnTo>
                                  <a:pt x="2970" y="108432"/>
                                </a:lnTo>
                                <a:lnTo>
                                  <a:pt x="0" y="100621"/>
                                </a:lnTo>
                                <a:lnTo>
                                  <a:pt x="14032" y="37059"/>
                                </a:lnTo>
                                <a:lnTo>
                                  <a:pt x="40939" y="7220"/>
                                </a:lnTo>
                                <a:lnTo>
                                  <a:pt x="105662" y="0"/>
                                </a:lnTo>
                                <a:lnTo>
                                  <a:pt x="95121" y="25145"/>
                                </a:lnTo>
                                <a:lnTo>
                                  <a:pt x="58545" y="29629"/>
                                </a:lnTo>
                                <a:lnTo>
                                  <a:pt x="47140" y="30619"/>
                                </a:lnTo>
                                <a:lnTo>
                                  <a:pt x="46886" y="42113"/>
                                </a:lnTo>
                                <a:lnTo>
                                  <a:pt x="43267" y="59004"/>
                                </a:lnTo>
                              </a:path>
                            </a:pathLst>
                          </a:custGeom>
                          <a:ln w="7620">
                            <a:solidFill>
                              <a:srgbClr val="231F20"/>
                            </a:solidFill>
                            <a:prstDash val="solid"/>
                          </a:ln>
                        </wps:spPr>
                        <wps:bodyPr wrap="square" lIns="0" tIns="0" rIns="0" bIns="0" rtlCol="0">
                          <a:prstTxWarp prst="textNoShape">
                            <a:avLst/>
                          </a:prstTxWarp>
                          <a:noAutofit/>
                        </wps:bodyPr>
                      </wps:wsp>
                      <wps:wsp>
                        <wps:cNvPr id="470" name="Graphic 470"/>
                        <wps:cNvSpPr/>
                        <wps:spPr>
                          <a:xfrm>
                            <a:off x="2358617" y="511494"/>
                            <a:ext cx="92710" cy="72390"/>
                          </a:xfrm>
                          <a:custGeom>
                            <a:avLst/>
                            <a:gdLst/>
                            <a:ahLst/>
                            <a:cxnLst/>
                            <a:rect l="l" t="t" r="r" b="b"/>
                            <a:pathLst>
                              <a:path w="92710" h="72390">
                                <a:moveTo>
                                  <a:pt x="65455" y="0"/>
                                </a:moveTo>
                                <a:lnTo>
                                  <a:pt x="43554" y="5787"/>
                                </a:lnTo>
                                <a:lnTo>
                                  <a:pt x="0" y="25861"/>
                                </a:lnTo>
                                <a:lnTo>
                                  <a:pt x="12496" y="66832"/>
                                </a:lnTo>
                                <a:lnTo>
                                  <a:pt x="20105" y="70606"/>
                                </a:lnTo>
                                <a:lnTo>
                                  <a:pt x="28167" y="72266"/>
                                </a:lnTo>
                                <a:lnTo>
                                  <a:pt x="41654" y="72175"/>
                                </a:lnTo>
                                <a:lnTo>
                                  <a:pt x="65544" y="70692"/>
                                </a:lnTo>
                                <a:lnTo>
                                  <a:pt x="85300" y="65534"/>
                                </a:lnTo>
                                <a:lnTo>
                                  <a:pt x="92440" y="60048"/>
                                </a:lnTo>
                                <a:lnTo>
                                  <a:pt x="87463" y="50845"/>
                                </a:lnTo>
                                <a:lnTo>
                                  <a:pt x="70866" y="34536"/>
                                </a:lnTo>
                                <a:lnTo>
                                  <a:pt x="72344" y="9311"/>
                                </a:lnTo>
                                <a:lnTo>
                                  <a:pt x="65455" y="0"/>
                                </a:lnTo>
                                <a:close/>
                              </a:path>
                            </a:pathLst>
                          </a:custGeom>
                          <a:solidFill>
                            <a:srgbClr val="D1D3D4"/>
                          </a:solidFill>
                        </wps:spPr>
                        <wps:bodyPr wrap="square" lIns="0" tIns="0" rIns="0" bIns="0" rtlCol="0">
                          <a:prstTxWarp prst="textNoShape">
                            <a:avLst/>
                          </a:prstTxWarp>
                          <a:noAutofit/>
                        </wps:bodyPr>
                      </wps:wsp>
                      <wps:wsp>
                        <wps:cNvPr id="471" name="Graphic 471"/>
                        <wps:cNvSpPr/>
                        <wps:spPr>
                          <a:xfrm>
                            <a:off x="2358617" y="511494"/>
                            <a:ext cx="87630" cy="72390"/>
                          </a:xfrm>
                          <a:custGeom>
                            <a:avLst/>
                            <a:gdLst/>
                            <a:ahLst/>
                            <a:cxnLst/>
                            <a:rect l="l" t="t" r="r" b="b"/>
                            <a:pathLst>
                              <a:path w="87630" h="72390">
                                <a:moveTo>
                                  <a:pt x="0" y="25861"/>
                                </a:moveTo>
                                <a:lnTo>
                                  <a:pt x="43555" y="5787"/>
                                </a:lnTo>
                                <a:lnTo>
                                  <a:pt x="65455" y="0"/>
                                </a:lnTo>
                                <a:lnTo>
                                  <a:pt x="72344" y="9311"/>
                                </a:lnTo>
                                <a:lnTo>
                                  <a:pt x="70866" y="34536"/>
                                </a:lnTo>
                                <a:lnTo>
                                  <a:pt x="87463" y="50845"/>
                                </a:lnTo>
                                <a:lnTo>
                                  <a:pt x="41655" y="72175"/>
                                </a:lnTo>
                                <a:lnTo>
                                  <a:pt x="28167" y="72267"/>
                                </a:lnTo>
                                <a:lnTo>
                                  <a:pt x="20105" y="70607"/>
                                </a:lnTo>
                                <a:lnTo>
                                  <a:pt x="12496" y="66832"/>
                                </a:lnTo>
                              </a:path>
                            </a:pathLst>
                          </a:custGeom>
                          <a:ln w="7620">
                            <a:solidFill>
                              <a:srgbClr val="231F20"/>
                            </a:solidFill>
                            <a:prstDash val="solid"/>
                          </a:ln>
                        </wps:spPr>
                        <wps:bodyPr wrap="square" lIns="0" tIns="0" rIns="0" bIns="0" rtlCol="0">
                          <a:prstTxWarp prst="textNoShape">
                            <a:avLst/>
                          </a:prstTxWarp>
                          <a:noAutofit/>
                        </wps:bodyPr>
                      </wps:wsp>
                      <pic:pic>
                        <pic:nvPicPr>
                          <pic:cNvPr id="472" name="Image 472"/>
                          <pic:cNvPicPr/>
                        </pic:nvPicPr>
                        <pic:blipFill>
                          <a:blip r:embed="rId69" cstate="print"/>
                          <a:stretch>
                            <a:fillRect/>
                          </a:stretch>
                        </pic:blipFill>
                        <pic:spPr>
                          <a:xfrm>
                            <a:off x="2325497" y="1090197"/>
                            <a:ext cx="331989" cy="320367"/>
                          </a:xfrm>
                          <a:prstGeom prst="rect">
                            <a:avLst/>
                          </a:prstGeom>
                        </pic:spPr>
                      </pic:pic>
                      <pic:pic>
                        <pic:nvPicPr>
                          <pic:cNvPr id="473" name="Image 473"/>
                          <pic:cNvPicPr/>
                        </pic:nvPicPr>
                        <pic:blipFill>
                          <a:blip r:embed="rId70" cstate="print"/>
                          <a:stretch>
                            <a:fillRect/>
                          </a:stretch>
                        </pic:blipFill>
                        <pic:spPr>
                          <a:xfrm>
                            <a:off x="1521738" y="948650"/>
                            <a:ext cx="147472" cy="178231"/>
                          </a:xfrm>
                          <a:prstGeom prst="rect">
                            <a:avLst/>
                          </a:prstGeom>
                        </pic:spPr>
                      </pic:pic>
                      <pic:pic>
                        <pic:nvPicPr>
                          <pic:cNvPr id="474" name="Image 474"/>
                          <pic:cNvPicPr/>
                        </pic:nvPicPr>
                        <pic:blipFill>
                          <a:blip r:embed="rId71" cstate="print"/>
                          <a:stretch>
                            <a:fillRect/>
                          </a:stretch>
                        </pic:blipFill>
                        <pic:spPr>
                          <a:xfrm>
                            <a:off x="1501378" y="1318104"/>
                            <a:ext cx="157599" cy="174292"/>
                          </a:xfrm>
                          <a:prstGeom prst="rect">
                            <a:avLst/>
                          </a:prstGeom>
                        </pic:spPr>
                      </pic:pic>
                      <pic:pic>
                        <pic:nvPicPr>
                          <pic:cNvPr id="475" name="Image 475"/>
                          <pic:cNvPicPr/>
                        </pic:nvPicPr>
                        <pic:blipFill>
                          <a:blip r:embed="rId72" cstate="print"/>
                          <a:stretch>
                            <a:fillRect/>
                          </a:stretch>
                        </pic:blipFill>
                        <pic:spPr>
                          <a:xfrm>
                            <a:off x="671473" y="870461"/>
                            <a:ext cx="173840" cy="158188"/>
                          </a:xfrm>
                          <a:prstGeom prst="rect">
                            <a:avLst/>
                          </a:prstGeom>
                        </pic:spPr>
                      </pic:pic>
                      <pic:pic>
                        <pic:nvPicPr>
                          <pic:cNvPr id="476" name="Image 476"/>
                          <pic:cNvPicPr/>
                        </pic:nvPicPr>
                        <pic:blipFill>
                          <a:blip r:embed="rId73" cstate="print"/>
                          <a:stretch>
                            <a:fillRect/>
                          </a:stretch>
                        </pic:blipFill>
                        <pic:spPr>
                          <a:xfrm>
                            <a:off x="872964" y="1152646"/>
                            <a:ext cx="124552" cy="177227"/>
                          </a:xfrm>
                          <a:prstGeom prst="rect">
                            <a:avLst/>
                          </a:prstGeom>
                        </pic:spPr>
                      </pic:pic>
                      <wps:wsp>
                        <wps:cNvPr id="477" name="Graphic 477"/>
                        <wps:cNvSpPr/>
                        <wps:spPr>
                          <a:xfrm>
                            <a:off x="6350" y="250414"/>
                            <a:ext cx="2895600" cy="1414145"/>
                          </a:xfrm>
                          <a:custGeom>
                            <a:avLst/>
                            <a:gdLst/>
                            <a:ahLst/>
                            <a:cxnLst/>
                            <a:rect l="l" t="t" r="r" b="b"/>
                            <a:pathLst>
                              <a:path w="2895600" h="1414145">
                                <a:moveTo>
                                  <a:pt x="0" y="0"/>
                                </a:moveTo>
                                <a:lnTo>
                                  <a:pt x="2895600" y="0"/>
                                </a:lnTo>
                                <a:lnTo>
                                  <a:pt x="2895600" y="1413941"/>
                                </a:lnTo>
                                <a:lnTo>
                                  <a:pt x="0" y="1413941"/>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78" name="Graphic 478"/>
                        <wps:cNvSpPr/>
                        <wps:spPr>
                          <a:xfrm>
                            <a:off x="1255965" y="248304"/>
                            <a:ext cx="1270" cy="1414145"/>
                          </a:xfrm>
                          <a:custGeom>
                            <a:avLst/>
                            <a:gdLst/>
                            <a:ahLst/>
                            <a:cxnLst/>
                            <a:rect l="l" t="t" r="r" b="b"/>
                            <a:pathLst>
                              <a:path w="0" h="1414145">
                                <a:moveTo>
                                  <a:pt x="0" y="0"/>
                                </a:moveTo>
                                <a:lnTo>
                                  <a:pt x="0" y="1413929"/>
                                </a:lnTo>
                              </a:path>
                            </a:pathLst>
                          </a:custGeom>
                          <a:ln w="9525">
                            <a:solidFill>
                              <a:srgbClr val="231F20"/>
                            </a:solidFill>
                            <a:prstDash val="solid"/>
                          </a:ln>
                        </wps:spPr>
                        <wps:bodyPr wrap="square" lIns="0" tIns="0" rIns="0" bIns="0" rtlCol="0">
                          <a:prstTxWarp prst="textNoShape">
                            <a:avLst/>
                          </a:prstTxWarp>
                          <a:noAutofit/>
                        </wps:bodyPr>
                      </wps:wsp>
                      <wps:wsp>
                        <wps:cNvPr id="479" name="Graphic 479"/>
                        <wps:cNvSpPr/>
                        <wps:spPr>
                          <a:xfrm>
                            <a:off x="6350" y="1073004"/>
                            <a:ext cx="1247140" cy="1270"/>
                          </a:xfrm>
                          <a:custGeom>
                            <a:avLst/>
                            <a:gdLst/>
                            <a:ahLst/>
                            <a:cxnLst/>
                            <a:rect l="l" t="t" r="r" b="b"/>
                            <a:pathLst>
                              <a:path w="1247140" h="0">
                                <a:moveTo>
                                  <a:pt x="0" y="0"/>
                                </a:moveTo>
                                <a:lnTo>
                                  <a:pt x="1246708" y="0"/>
                                </a:lnTo>
                              </a:path>
                            </a:pathLst>
                          </a:custGeom>
                          <a:ln w="9525">
                            <a:solidFill>
                              <a:srgbClr val="231F20"/>
                            </a:solidFill>
                            <a:prstDash val="solid"/>
                          </a:ln>
                        </wps:spPr>
                        <wps:bodyPr wrap="square" lIns="0" tIns="0" rIns="0" bIns="0" rtlCol="0">
                          <a:prstTxWarp prst="textNoShape">
                            <a:avLst/>
                          </a:prstTxWarp>
                          <a:noAutofit/>
                        </wps:bodyPr>
                      </wps:wsp>
                      <wps:wsp>
                        <wps:cNvPr id="480" name="Graphic 480"/>
                        <wps:cNvSpPr/>
                        <wps:spPr>
                          <a:xfrm>
                            <a:off x="1256231" y="856839"/>
                            <a:ext cx="1641475" cy="1270"/>
                          </a:xfrm>
                          <a:custGeom>
                            <a:avLst/>
                            <a:gdLst/>
                            <a:ahLst/>
                            <a:cxnLst/>
                            <a:rect l="l" t="t" r="r" b="b"/>
                            <a:pathLst>
                              <a:path w="1641475" h="0">
                                <a:moveTo>
                                  <a:pt x="0" y="0"/>
                                </a:moveTo>
                                <a:lnTo>
                                  <a:pt x="1641475" y="0"/>
                                </a:lnTo>
                              </a:path>
                            </a:pathLst>
                          </a:custGeom>
                          <a:ln w="9525">
                            <a:solidFill>
                              <a:srgbClr val="231F20"/>
                            </a:solidFill>
                            <a:prstDash val="solid"/>
                          </a:ln>
                        </wps:spPr>
                        <wps:bodyPr wrap="square" lIns="0" tIns="0" rIns="0" bIns="0" rtlCol="0">
                          <a:prstTxWarp prst="textNoShape">
                            <a:avLst/>
                          </a:prstTxWarp>
                          <a:noAutofit/>
                        </wps:bodyPr>
                      </wps:wsp>
                      <wps:wsp>
                        <wps:cNvPr id="481" name="Graphic 481"/>
                        <wps:cNvSpPr/>
                        <wps:spPr>
                          <a:xfrm>
                            <a:off x="2062681" y="860012"/>
                            <a:ext cx="1270" cy="800100"/>
                          </a:xfrm>
                          <a:custGeom>
                            <a:avLst/>
                            <a:gdLst/>
                            <a:ahLst/>
                            <a:cxnLst/>
                            <a:rect l="l" t="t" r="r" b="b"/>
                            <a:pathLst>
                              <a:path w="0" h="800100">
                                <a:moveTo>
                                  <a:pt x="0" y="0"/>
                                </a:moveTo>
                                <a:lnTo>
                                  <a:pt x="0" y="800100"/>
                                </a:lnTo>
                              </a:path>
                            </a:pathLst>
                          </a:custGeom>
                          <a:ln w="9525">
                            <a:solidFill>
                              <a:srgbClr val="231F20"/>
                            </a:solidFill>
                            <a:prstDash val="solid"/>
                          </a:ln>
                        </wps:spPr>
                        <wps:bodyPr wrap="square" lIns="0" tIns="0" rIns="0" bIns="0" rtlCol="0">
                          <a:prstTxWarp prst="textNoShape">
                            <a:avLst/>
                          </a:prstTxWarp>
                          <a:noAutofit/>
                        </wps:bodyPr>
                      </wps:wsp>
                      <wps:wsp>
                        <wps:cNvPr id="482" name="Graphic 482"/>
                        <wps:cNvSpPr/>
                        <wps:spPr>
                          <a:xfrm>
                            <a:off x="146569" y="1301337"/>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483" name="Graphic 483"/>
                        <wps:cNvSpPr/>
                        <wps:spPr>
                          <a:xfrm>
                            <a:off x="146569" y="1301337"/>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84" name="Graphic 484"/>
                        <wps:cNvSpPr/>
                        <wps:spPr>
                          <a:xfrm>
                            <a:off x="1064144" y="1301337"/>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485" name="Graphic 485"/>
                        <wps:cNvSpPr/>
                        <wps:spPr>
                          <a:xfrm>
                            <a:off x="1064144" y="1301337"/>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86" name="Graphic 486"/>
                        <wps:cNvSpPr/>
                        <wps:spPr>
                          <a:xfrm>
                            <a:off x="1495425" y="376360"/>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487" name="Graphic 487"/>
                        <wps:cNvSpPr/>
                        <wps:spPr>
                          <a:xfrm>
                            <a:off x="1495425" y="376360"/>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88" name="Graphic 488"/>
                        <wps:cNvSpPr/>
                        <wps:spPr>
                          <a:xfrm>
                            <a:off x="2048394" y="679571"/>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489" name="Graphic 489"/>
                        <wps:cNvSpPr/>
                        <wps:spPr>
                          <a:xfrm>
                            <a:off x="2048394" y="679571"/>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90" name="Graphic 490"/>
                        <wps:cNvSpPr/>
                        <wps:spPr>
                          <a:xfrm>
                            <a:off x="1456256" y="1115079"/>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491" name="Graphic 491"/>
                        <wps:cNvSpPr/>
                        <wps:spPr>
                          <a:xfrm>
                            <a:off x="1456256" y="1115079"/>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92" name="Graphic 492"/>
                        <wps:cNvSpPr/>
                        <wps:spPr>
                          <a:xfrm>
                            <a:off x="1803131" y="1356113"/>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493" name="Graphic 493"/>
                        <wps:cNvSpPr/>
                        <wps:spPr>
                          <a:xfrm>
                            <a:off x="1803131" y="1356113"/>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94" name="Graphic 494"/>
                        <wps:cNvSpPr/>
                        <wps:spPr>
                          <a:xfrm>
                            <a:off x="2488133" y="526639"/>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495" name="Graphic 495"/>
                        <wps:cNvSpPr/>
                        <wps:spPr>
                          <a:xfrm>
                            <a:off x="2488133" y="526639"/>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96" name="Graphic 496"/>
                        <wps:cNvSpPr/>
                        <wps:spPr>
                          <a:xfrm>
                            <a:off x="757756" y="1301337"/>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497" name="Graphic 497"/>
                        <wps:cNvSpPr/>
                        <wps:spPr>
                          <a:xfrm>
                            <a:off x="757756" y="1301337"/>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498" name="Graphic 498"/>
                        <wps:cNvSpPr/>
                        <wps:spPr>
                          <a:xfrm>
                            <a:off x="298182" y="1152114"/>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499" name="Graphic 499"/>
                        <wps:cNvSpPr/>
                        <wps:spPr>
                          <a:xfrm>
                            <a:off x="298182" y="1152114"/>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00" name="Graphic 500"/>
                        <wps:cNvSpPr/>
                        <wps:spPr>
                          <a:xfrm>
                            <a:off x="2255290" y="1032529"/>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501" name="Graphic 501"/>
                        <wps:cNvSpPr/>
                        <wps:spPr>
                          <a:xfrm>
                            <a:off x="2255290" y="1032529"/>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02" name="Graphic 502"/>
                        <wps:cNvSpPr/>
                        <wps:spPr>
                          <a:xfrm>
                            <a:off x="2255290" y="1443692"/>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503" name="Graphic 503"/>
                        <wps:cNvSpPr/>
                        <wps:spPr>
                          <a:xfrm>
                            <a:off x="2255290" y="1443692"/>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04" name="Graphic 504"/>
                        <wps:cNvSpPr/>
                        <wps:spPr>
                          <a:xfrm>
                            <a:off x="2652165" y="1032529"/>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505" name="Graphic 505"/>
                        <wps:cNvSpPr/>
                        <wps:spPr>
                          <a:xfrm>
                            <a:off x="2652165" y="1032529"/>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06" name="Graphic 506"/>
                        <wps:cNvSpPr/>
                        <wps:spPr>
                          <a:xfrm>
                            <a:off x="2652165" y="1443692"/>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507" name="Graphic 507"/>
                        <wps:cNvSpPr/>
                        <wps:spPr>
                          <a:xfrm>
                            <a:off x="2652165" y="1443692"/>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pic:pic>
                        <pic:nvPicPr>
                          <pic:cNvPr id="508" name="Image 508"/>
                          <pic:cNvPicPr/>
                        </pic:nvPicPr>
                        <pic:blipFill>
                          <a:blip r:embed="rId74" cstate="print"/>
                          <a:stretch>
                            <a:fillRect/>
                          </a:stretch>
                        </pic:blipFill>
                        <pic:spPr>
                          <a:xfrm>
                            <a:off x="76200" y="322917"/>
                            <a:ext cx="196850" cy="329667"/>
                          </a:xfrm>
                          <a:prstGeom prst="rect">
                            <a:avLst/>
                          </a:prstGeom>
                        </pic:spPr>
                      </pic:pic>
                      <wps:wsp>
                        <wps:cNvPr id="509" name="Graphic 509"/>
                        <wps:cNvSpPr/>
                        <wps:spPr>
                          <a:xfrm>
                            <a:off x="602233" y="992094"/>
                            <a:ext cx="58419" cy="58419"/>
                          </a:xfrm>
                          <a:custGeom>
                            <a:avLst/>
                            <a:gdLst/>
                            <a:ahLst/>
                            <a:cxnLst/>
                            <a:rect l="l" t="t" r="r" b="b"/>
                            <a:pathLst>
                              <a:path w="58419" h="58419">
                                <a:moveTo>
                                  <a:pt x="58420" y="0"/>
                                </a:moveTo>
                                <a:lnTo>
                                  <a:pt x="0" y="0"/>
                                </a:lnTo>
                                <a:lnTo>
                                  <a:pt x="0" y="58420"/>
                                </a:lnTo>
                                <a:lnTo>
                                  <a:pt x="58420" y="58420"/>
                                </a:lnTo>
                                <a:lnTo>
                                  <a:pt x="58420" y="0"/>
                                </a:lnTo>
                                <a:close/>
                              </a:path>
                            </a:pathLst>
                          </a:custGeom>
                          <a:solidFill>
                            <a:srgbClr val="F0E1C4"/>
                          </a:solidFill>
                        </wps:spPr>
                        <wps:bodyPr wrap="square" lIns="0" tIns="0" rIns="0" bIns="0" rtlCol="0">
                          <a:prstTxWarp prst="textNoShape">
                            <a:avLst/>
                          </a:prstTxWarp>
                          <a:noAutofit/>
                        </wps:bodyPr>
                      </wps:wsp>
                      <wps:wsp>
                        <wps:cNvPr id="510" name="Graphic 510"/>
                        <wps:cNvSpPr/>
                        <wps:spPr>
                          <a:xfrm>
                            <a:off x="602233" y="992094"/>
                            <a:ext cx="58419" cy="58419"/>
                          </a:xfrm>
                          <a:custGeom>
                            <a:avLst/>
                            <a:gdLst/>
                            <a:ahLst/>
                            <a:cxnLst/>
                            <a:rect l="l" t="t" r="r" b="b"/>
                            <a:pathLst>
                              <a:path w="58419" h="58419">
                                <a:moveTo>
                                  <a:pt x="0" y="0"/>
                                </a:moveTo>
                                <a:lnTo>
                                  <a:pt x="58420" y="0"/>
                                </a:lnTo>
                                <a:lnTo>
                                  <a:pt x="58420" y="58420"/>
                                </a:lnTo>
                                <a:lnTo>
                                  <a:pt x="0" y="5842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11" name="Graphic 511"/>
                        <wps:cNvSpPr/>
                        <wps:spPr>
                          <a:xfrm>
                            <a:off x="1004138" y="592044"/>
                            <a:ext cx="58419" cy="58419"/>
                          </a:xfrm>
                          <a:custGeom>
                            <a:avLst/>
                            <a:gdLst/>
                            <a:ahLst/>
                            <a:cxnLst/>
                            <a:rect l="l" t="t" r="r" b="b"/>
                            <a:pathLst>
                              <a:path w="58419" h="58419">
                                <a:moveTo>
                                  <a:pt x="58420" y="0"/>
                                </a:moveTo>
                                <a:lnTo>
                                  <a:pt x="0" y="0"/>
                                </a:lnTo>
                                <a:lnTo>
                                  <a:pt x="0" y="58420"/>
                                </a:lnTo>
                                <a:lnTo>
                                  <a:pt x="58420" y="58420"/>
                                </a:lnTo>
                                <a:lnTo>
                                  <a:pt x="58420" y="0"/>
                                </a:lnTo>
                                <a:close/>
                              </a:path>
                            </a:pathLst>
                          </a:custGeom>
                          <a:solidFill>
                            <a:srgbClr val="F0E1C4"/>
                          </a:solidFill>
                        </wps:spPr>
                        <wps:bodyPr wrap="square" lIns="0" tIns="0" rIns="0" bIns="0" rtlCol="0">
                          <a:prstTxWarp prst="textNoShape">
                            <a:avLst/>
                          </a:prstTxWarp>
                          <a:noAutofit/>
                        </wps:bodyPr>
                      </wps:wsp>
                      <wps:wsp>
                        <wps:cNvPr id="512" name="Graphic 512"/>
                        <wps:cNvSpPr/>
                        <wps:spPr>
                          <a:xfrm>
                            <a:off x="1004138" y="592044"/>
                            <a:ext cx="58419" cy="58419"/>
                          </a:xfrm>
                          <a:custGeom>
                            <a:avLst/>
                            <a:gdLst/>
                            <a:ahLst/>
                            <a:cxnLst/>
                            <a:rect l="l" t="t" r="r" b="b"/>
                            <a:pathLst>
                              <a:path w="58419" h="58419">
                                <a:moveTo>
                                  <a:pt x="0" y="0"/>
                                </a:moveTo>
                                <a:lnTo>
                                  <a:pt x="58420" y="0"/>
                                </a:lnTo>
                                <a:lnTo>
                                  <a:pt x="58420" y="58420"/>
                                </a:lnTo>
                                <a:lnTo>
                                  <a:pt x="0" y="58420"/>
                                </a:lnTo>
                                <a:lnTo>
                                  <a:pt x="0" y="0"/>
                                </a:lnTo>
                                <a:close/>
                              </a:path>
                            </a:pathLst>
                          </a:custGeom>
                          <a:ln w="12700">
                            <a:solidFill>
                              <a:srgbClr val="231F20"/>
                            </a:solidFill>
                            <a:prstDash val="solid"/>
                          </a:ln>
                        </wps:spPr>
                        <wps:bodyPr wrap="square" lIns="0" tIns="0" rIns="0" bIns="0" rtlCol="0">
                          <a:prstTxWarp prst="textNoShape">
                            <a:avLst/>
                          </a:prstTxWarp>
                          <a:noAutofit/>
                        </wps:bodyPr>
                      </wps:wsp>
                      <pic:pic>
                        <pic:nvPicPr>
                          <pic:cNvPr id="513" name="Image 513"/>
                          <pic:cNvPicPr/>
                        </pic:nvPicPr>
                        <pic:blipFill>
                          <a:blip r:embed="rId75" cstate="print"/>
                          <a:stretch>
                            <a:fillRect/>
                          </a:stretch>
                        </pic:blipFill>
                        <pic:spPr>
                          <a:xfrm>
                            <a:off x="1374227" y="926168"/>
                            <a:ext cx="220661" cy="186270"/>
                          </a:xfrm>
                          <a:prstGeom prst="rect">
                            <a:avLst/>
                          </a:prstGeom>
                        </pic:spPr>
                      </pic:pic>
                      <pic:pic>
                        <pic:nvPicPr>
                          <pic:cNvPr id="514" name="Image 514"/>
                          <pic:cNvPicPr/>
                        </pic:nvPicPr>
                        <pic:blipFill>
                          <a:blip r:embed="rId75" cstate="print"/>
                          <a:stretch>
                            <a:fillRect/>
                          </a:stretch>
                        </pic:blipFill>
                        <pic:spPr>
                          <a:xfrm>
                            <a:off x="1719781" y="926168"/>
                            <a:ext cx="220661" cy="186270"/>
                          </a:xfrm>
                          <a:prstGeom prst="rect">
                            <a:avLst/>
                          </a:prstGeom>
                        </pic:spPr>
                      </pic:pic>
                      <wps:wsp>
                        <wps:cNvPr id="515" name="Graphic 515"/>
                        <wps:cNvSpPr/>
                        <wps:spPr>
                          <a:xfrm>
                            <a:off x="1513406" y="790164"/>
                            <a:ext cx="203200" cy="349250"/>
                          </a:xfrm>
                          <a:custGeom>
                            <a:avLst/>
                            <a:gdLst/>
                            <a:ahLst/>
                            <a:cxnLst/>
                            <a:rect l="l" t="t" r="r" b="b"/>
                            <a:pathLst>
                              <a:path w="203200" h="349250">
                                <a:moveTo>
                                  <a:pt x="0" y="349250"/>
                                </a:moveTo>
                                <a:lnTo>
                                  <a:pt x="171450" y="349250"/>
                                </a:lnTo>
                                <a:lnTo>
                                  <a:pt x="203200" y="0"/>
                                </a:lnTo>
                              </a:path>
                            </a:pathLst>
                          </a:custGeom>
                          <a:ln w="7620">
                            <a:solidFill>
                              <a:srgbClr val="231F20"/>
                            </a:solidFill>
                            <a:prstDash val="solid"/>
                          </a:ln>
                        </wps:spPr>
                        <wps:bodyPr wrap="square" lIns="0" tIns="0" rIns="0" bIns="0" rtlCol="0">
                          <a:prstTxWarp prst="textNoShape">
                            <a:avLst/>
                          </a:prstTxWarp>
                          <a:noAutofit/>
                        </wps:bodyPr>
                      </wps:wsp>
                      <wps:wsp>
                        <wps:cNvPr id="516" name="Graphic 516"/>
                        <wps:cNvSpPr/>
                        <wps:spPr>
                          <a:xfrm>
                            <a:off x="968894" y="1193387"/>
                            <a:ext cx="462280" cy="409575"/>
                          </a:xfrm>
                          <a:custGeom>
                            <a:avLst/>
                            <a:gdLst/>
                            <a:ahLst/>
                            <a:cxnLst/>
                            <a:rect l="l" t="t" r="r" b="b"/>
                            <a:pathLst>
                              <a:path w="462280" h="409575">
                                <a:moveTo>
                                  <a:pt x="92075" y="134937"/>
                                </a:moveTo>
                                <a:lnTo>
                                  <a:pt x="0" y="134937"/>
                                </a:lnTo>
                                <a:lnTo>
                                  <a:pt x="0" y="409575"/>
                                </a:lnTo>
                                <a:lnTo>
                                  <a:pt x="349250" y="409575"/>
                                </a:lnTo>
                                <a:lnTo>
                                  <a:pt x="349250" y="71437"/>
                                </a:lnTo>
                                <a:lnTo>
                                  <a:pt x="461962" y="0"/>
                                </a:lnTo>
                              </a:path>
                            </a:pathLst>
                          </a:custGeom>
                          <a:ln w="6350">
                            <a:solidFill>
                              <a:srgbClr val="231F20"/>
                            </a:solidFill>
                            <a:prstDash val="solid"/>
                          </a:ln>
                        </wps:spPr>
                        <wps:bodyPr wrap="square" lIns="0" tIns="0" rIns="0" bIns="0" rtlCol="0">
                          <a:prstTxWarp prst="textNoShape">
                            <a:avLst/>
                          </a:prstTxWarp>
                          <a:noAutofit/>
                        </wps:bodyPr>
                      </wps:wsp>
                      <wps:wsp>
                        <wps:cNvPr id="517" name="Graphic 517"/>
                        <wps:cNvSpPr/>
                        <wps:spPr>
                          <a:xfrm>
                            <a:off x="1240358" y="407054"/>
                            <a:ext cx="250190" cy="85090"/>
                          </a:xfrm>
                          <a:custGeom>
                            <a:avLst/>
                            <a:gdLst/>
                            <a:ahLst/>
                            <a:cxnLst/>
                            <a:rect l="l" t="t" r="r" b="b"/>
                            <a:pathLst>
                              <a:path w="250190" h="85090">
                                <a:moveTo>
                                  <a:pt x="249758" y="0"/>
                                </a:moveTo>
                                <a:lnTo>
                                  <a:pt x="55041" y="0"/>
                                </a:lnTo>
                                <a:lnTo>
                                  <a:pt x="0" y="84670"/>
                                </a:lnTo>
                              </a:path>
                            </a:pathLst>
                          </a:custGeom>
                          <a:ln w="6350">
                            <a:solidFill>
                              <a:srgbClr val="231F20"/>
                            </a:solidFill>
                            <a:prstDash val="solid"/>
                          </a:ln>
                        </wps:spPr>
                        <wps:bodyPr wrap="square" lIns="0" tIns="0" rIns="0" bIns="0" rtlCol="0">
                          <a:prstTxWarp prst="textNoShape">
                            <a:avLst/>
                          </a:prstTxWarp>
                          <a:noAutofit/>
                        </wps:bodyPr>
                      </wps:wsp>
                      <wps:wsp>
                        <wps:cNvPr id="518" name="Graphic 518"/>
                        <wps:cNvSpPr/>
                        <wps:spPr>
                          <a:xfrm>
                            <a:off x="481824" y="117064"/>
                            <a:ext cx="106680" cy="222250"/>
                          </a:xfrm>
                          <a:custGeom>
                            <a:avLst/>
                            <a:gdLst/>
                            <a:ahLst/>
                            <a:cxnLst/>
                            <a:rect l="l" t="t" r="r" b="b"/>
                            <a:pathLst>
                              <a:path w="106680" h="222250">
                                <a:moveTo>
                                  <a:pt x="106591" y="0"/>
                                </a:moveTo>
                                <a:lnTo>
                                  <a:pt x="0" y="222161"/>
                                </a:lnTo>
                              </a:path>
                            </a:pathLst>
                          </a:custGeom>
                          <a:ln w="6350">
                            <a:solidFill>
                              <a:srgbClr val="231F20"/>
                            </a:solidFill>
                            <a:prstDash val="solid"/>
                          </a:ln>
                        </wps:spPr>
                        <wps:bodyPr wrap="square" lIns="0" tIns="0" rIns="0" bIns="0" rtlCol="0">
                          <a:prstTxWarp prst="textNoShape">
                            <a:avLst/>
                          </a:prstTxWarp>
                          <a:noAutofit/>
                        </wps:bodyPr>
                      </wps:wsp>
                      <wps:wsp>
                        <wps:cNvPr id="519" name="Graphic 519"/>
                        <wps:cNvSpPr/>
                        <wps:spPr>
                          <a:xfrm>
                            <a:off x="464704" y="310255"/>
                            <a:ext cx="42545" cy="66040"/>
                          </a:xfrm>
                          <a:custGeom>
                            <a:avLst/>
                            <a:gdLst/>
                            <a:ahLst/>
                            <a:cxnLst/>
                            <a:rect l="l" t="t" r="r" b="b"/>
                            <a:pathLst>
                              <a:path w="42545" h="66040">
                                <a:moveTo>
                                  <a:pt x="13130" y="0"/>
                                </a:moveTo>
                                <a:lnTo>
                                  <a:pt x="0" y="65722"/>
                                </a:lnTo>
                                <a:lnTo>
                                  <a:pt x="42505" y="13906"/>
                                </a:lnTo>
                                <a:lnTo>
                                  <a:pt x="13130" y="0"/>
                                </a:lnTo>
                                <a:close/>
                              </a:path>
                            </a:pathLst>
                          </a:custGeom>
                          <a:solidFill>
                            <a:srgbClr val="231F20"/>
                          </a:solidFill>
                        </wps:spPr>
                        <wps:bodyPr wrap="square" lIns="0" tIns="0" rIns="0" bIns="0" rtlCol="0">
                          <a:prstTxWarp prst="textNoShape">
                            <a:avLst/>
                          </a:prstTxWarp>
                          <a:noAutofit/>
                        </wps:bodyPr>
                      </wps:wsp>
                      <wps:wsp>
                        <wps:cNvPr id="520" name="Graphic 520"/>
                        <wps:cNvSpPr/>
                        <wps:spPr>
                          <a:xfrm>
                            <a:off x="1540165" y="117064"/>
                            <a:ext cx="106680" cy="222250"/>
                          </a:xfrm>
                          <a:custGeom>
                            <a:avLst/>
                            <a:gdLst/>
                            <a:ahLst/>
                            <a:cxnLst/>
                            <a:rect l="l" t="t" r="r" b="b"/>
                            <a:pathLst>
                              <a:path w="106680" h="222250">
                                <a:moveTo>
                                  <a:pt x="106591" y="0"/>
                                </a:moveTo>
                                <a:lnTo>
                                  <a:pt x="0" y="222161"/>
                                </a:lnTo>
                              </a:path>
                            </a:pathLst>
                          </a:custGeom>
                          <a:ln w="6350">
                            <a:solidFill>
                              <a:srgbClr val="231F20"/>
                            </a:solidFill>
                            <a:prstDash val="solid"/>
                          </a:ln>
                        </wps:spPr>
                        <wps:bodyPr wrap="square" lIns="0" tIns="0" rIns="0" bIns="0" rtlCol="0">
                          <a:prstTxWarp prst="textNoShape">
                            <a:avLst/>
                          </a:prstTxWarp>
                          <a:noAutofit/>
                        </wps:bodyPr>
                      </wps:wsp>
                      <wps:wsp>
                        <wps:cNvPr id="521" name="Graphic 521"/>
                        <wps:cNvSpPr/>
                        <wps:spPr>
                          <a:xfrm>
                            <a:off x="1523033" y="310255"/>
                            <a:ext cx="42545" cy="66040"/>
                          </a:xfrm>
                          <a:custGeom>
                            <a:avLst/>
                            <a:gdLst/>
                            <a:ahLst/>
                            <a:cxnLst/>
                            <a:rect l="l" t="t" r="r" b="b"/>
                            <a:pathLst>
                              <a:path w="42545" h="66040">
                                <a:moveTo>
                                  <a:pt x="13144" y="0"/>
                                </a:moveTo>
                                <a:lnTo>
                                  <a:pt x="0" y="65722"/>
                                </a:lnTo>
                                <a:lnTo>
                                  <a:pt x="42519" y="13906"/>
                                </a:lnTo>
                                <a:lnTo>
                                  <a:pt x="13144" y="0"/>
                                </a:lnTo>
                                <a:close/>
                              </a:path>
                            </a:pathLst>
                          </a:custGeom>
                          <a:solidFill>
                            <a:srgbClr val="231F20"/>
                          </a:solidFill>
                        </wps:spPr>
                        <wps:bodyPr wrap="square" lIns="0" tIns="0" rIns="0" bIns="0" rtlCol="0">
                          <a:prstTxWarp prst="textNoShape">
                            <a:avLst/>
                          </a:prstTxWarp>
                          <a:noAutofit/>
                        </wps:bodyPr>
                      </wps:wsp>
                      <wps:wsp>
                        <wps:cNvPr id="522" name="Graphic 522"/>
                        <wps:cNvSpPr/>
                        <wps:spPr>
                          <a:xfrm>
                            <a:off x="2139974" y="117064"/>
                            <a:ext cx="106680" cy="222250"/>
                          </a:xfrm>
                          <a:custGeom>
                            <a:avLst/>
                            <a:gdLst/>
                            <a:ahLst/>
                            <a:cxnLst/>
                            <a:rect l="l" t="t" r="r" b="b"/>
                            <a:pathLst>
                              <a:path w="106680" h="222250">
                                <a:moveTo>
                                  <a:pt x="106591" y="0"/>
                                </a:moveTo>
                                <a:lnTo>
                                  <a:pt x="0" y="222161"/>
                                </a:lnTo>
                              </a:path>
                            </a:pathLst>
                          </a:custGeom>
                          <a:ln w="6350">
                            <a:solidFill>
                              <a:srgbClr val="231F20"/>
                            </a:solidFill>
                            <a:prstDash val="solid"/>
                          </a:ln>
                        </wps:spPr>
                        <wps:bodyPr wrap="square" lIns="0" tIns="0" rIns="0" bIns="0" rtlCol="0">
                          <a:prstTxWarp prst="textNoShape">
                            <a:avLst/>
                          </a:prstTxWarp>
                          <a:noAutofit/>
                        </wps:bodyPr>
                      </wps:wsp>
                      <wps:wsp>
                        <wps:cNvPr id="523" name="Graphic 523"/>
                        <wps:cNvSpPr/>
                        <wps:spPr>
                          <a:xfrm>
                            <a:off x="2122843" y="310255"/>
                            <a:ext cx="42545" cy="66040"/>
                          </a:xfrm>
                          <a:custGeom>
                            <a:avLst/>
                            <a:gdLst/>
                            <a:ahLst/>
                            <a:cxnLst/>
                            <a:rect l="l" t="t" r="r" b="b"/>
                            <a:pathLst>
                              <a:path w="42545" h="66040">
                                <a:moveTo>
                                  <a:pt x="13130" y="0"/>
                                </a:moveTo>
                                <a:lnTo>
                                  <a:pt x="0" y="65722"/>
                                </a:lnTo>
                                <a:lnTo>
                                  <a:pt x="42518" y="13906"/>
                                </a:lnTo>
                                <a:lnTo>
                                  <a:pt x="13130" y="0"/>
                                </a:lnTo>
                                <a:close/>
                              </a:path>
                            </a:pathLst>
                          </a:custGeom>
                          <a:solidFill>
                            <a:srgbClr val="231F20"/>
                          </a:solidFill>
                        </wps:spPr>
                        <wps:bodyPr wrap="square" lIns="0" tIns="0" rIns="0" bIns="0" rtlCol="0">
                          <a:prstTxWarp prst="textNoShape">
                            <a:avLst/>
                          </a:prstTxWarp>
                          <a:noAutofit/>
                        </wps:bodyPr>
                      </wps:wsp>
                      <wps:wsp>
                        <wps:cNvPr id="524" name="Graphic 524"/>
                        <wps:cNvSpPr/>
                        <wps:spPr>
                          <a:xfrm>
                            <a:off x="1231631" y="117064"/>
                            <a:ext cx="106680" cy="222250"/>
                          </a:xfrm>
                          <a:custGeom>
                            <a:avLst/>
                            <a:gdLst/>
                            <a:ahLst/>
                            <a:cxnLst/>
                            <a:rect l="l" t="t" r="r" b="b"/>
                            <a:pathLst>
                              <a:path w="106680" h="222250">
                                <a:moveTo>
                                  <a:pt x="0" y="0"/>
                                </a:moveTo>
                                <a:lnTo>
                                  <a:pt x="106578" y="222161"/>
                                </a:lnTo>
                              </a:path>
                            </a:pathLst>
                          </a:custGeom>
                          <a:ln w="6350">
                            <a:solidFill>
                              <a:srgbClr val="231F20"/>
                            </a:solidFill>
                            <a:prstDash val="solid"/>
                          </a:ln>
                        </wps:spPr>
                        <wps:bodyPr wrap="square" lIns="0" tIns="0" rIns="0" bIns="0" rtlCol="0">
                          <a:prstTxWarp prst="textNoShape">
                            <a:avLst/>
                          </a:prstTxWarp>
                          <a:noAutofit/>
                        </wps:bodyPr>
                      </wps:wsp>
                      <wps:wsp>
                        <wps:cNvPr id="525" name="Graphic 525"/>
                        <wps:cNvSpPr/>
                        <wps:spPr>
                          <a:xfrm>
                            <a:off x="1312823" y="310255"/>
                            <a:ext cx="42545" cy="66040"/>
                          </a:xfrm>
                          <a:custGeom>
                            <a:avLst/>
                            <a:gdLst/>
                            <a:ahLst/>
                            <a:cxnLst/>
                            <a:rect l="l" t="t" r="r" b="b"/>
                            <a:pathLst>
                              <a:path w="42545" h="66040">
                                <a:moveTo>
                                  <a:pt x="29387" y="0"/>
                                </a:moveTo>
                                <a:lnTo>
                                  <a:pt x="0" y="13906"/>
                                </a:lnTo>
                                <a:lnTo>
                                  <a:pt x="42532" y="65722"/>
                                </a:lnTo>
                                <a:lnTo>
                                  <a:pt x="29387" y="0"/>
                                </a:lnTo>
                                <a:close/>
                              </a:path>
                            </a:pathLst>
                          </a:custGeom>
                          <a:solidFill>
                            <a:srgbClr val="231F20"/>
                          </a:solidFill>
                        </wps:spPr>
                        <wps:bodyPr wrap="square" lIns="0" tIns="0" rIns="0" bIns="0" rtlCol="0">
                          <a:prstTxWarp prst="textNoShape">
                            <a:avLst/>
                          </a:prstTxWarp>
                          <a:noAutofit/>
                        </wps:bodyPr>
                      </wps:wsp>
                      <wps:wsp>
                        <wps:cNvPr id="526" name="Textbox 526"/>
                        <wps:cNvSpPr txBox="1"/>
                        <wps:spPr>
                          <a:xfrm>
                            <a:off x="619127" y="70103"/>
                            <a:ext cx="581025"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2"/>
                                  <w:sz w:val="16"/>
                                </w:rPr>
                                <w:t>Departments</w:t>
                              </w:r>
                            </w:p>
                          </w:txbxContent>
                        </wps:txbx>
                        <wps:bodyPr wrap="square" lIns="0" tIns="0" rIns="0" bIns="0" rtlCol="0">
                          <a:noAutofit/>
                        </wps:bodyPr>
                      </wps:wsp>
                      <wps:wsp>
                        <wps:cNvPr id="527" name="Textbox 527"/>
                        <wps:cNvSpPr txBox="1"/>
                        <wps:spPr>
                          <a:xfrm>
                            <a:off x="1652399" y="0"/>
                            <a:ext cx="1102360" cy="219710"/>
                          </a:xfrm>
                          <a:prstGeom prst="rect">
                            <a:avLst/>
                          </a:prstGeom>
                        </wps:spPr>
                        <wps:txbx>
                          <w:txbxContent>
                            <w:p>
                              <w:pPr>
                                <w:tabs>
                                  <w:tab w:pos="964" w:val="left" w:leader="none"/>
                                </w:tabs>
                                <w:spacing w:line="146" w:lineRule="auto" w:before="0"/>
                                <w:ind w:left="0" w:right="0" w:firstLine="0"/>
                                <w:jc w:val="left"/>
                                <w:rPr>
                                  <w:rFonts w:ascii="Helvetica"/>
                                  <w:sz w:val="16"/>
                                </w:rPr>
                              </w:pPr>
                              <w:r>
                                <w:rPr>
                                  <w:rFonts w:ascii="Helvetica"/>
                                  <w:color w:val="231F20"/>
                                  <w:position w:val="-9"/>
                                  <w:sz w:val="16"/>
                                </w:rPr>
                                <w:t>Work</w:t>
                              </w:r>
                              <w:r>
                                <w:rPr>
                                  <w:rFonts w:ascii="Helvetica"/>
                                  <w:color w:val="231F20"/>
                                  <w:spacing w:val="-6"/>
                                  <w:position w:val="-9"/>
                                  <w:sz w:val="16"/>
                                </w:rPr>
                                <w:t> </w:t>
                              </w:r>
                              <w:r>
                                <w:rPr>
                                  <w:rFonts w:ascii="Helvetica"/>
                                  <w:color w:val="231F20"/>
                                  <w:spacing w:val="-4"/>
                                  <w:position w:val="-9"/>
                                  <w:sz w:val="16"/>
                                </w:rPr>
                                <w:t>unit</w:t>
                              </w:r>
                              <w:r>
                                <w:rPr>
                                  <w:rFonts w:ascii="Helvetica"/>
                                  <w:color w:val="231F20"/>
                                  <w:position w:val="-9"/>
                                  <w:sz w:val="16"/>
                                </w:rPr>
                                <w:tab/>
                              </w:r>
                              <w:r>
                                <w:rPr>
                                  <w:rFonts w:ascii="Helvetica"/>
                                  <w:color w:val="231F20"/>
                                  <w:spacing w:val="-2"/>
                                  <w:sz w:val="16"/>
                                </w:rPr>
                                <w:t>Production</w:t>
                              </w:r>
                            </w:p>
                            <w:p>
                              <w:pPr>
                                <w:spacing w:line="139" w:lineRule="exact" w:before="0"/>
                                <w:ind w:left="964" w:right="0" w:firstLine="0"/>
                                <w:jc w:val="left"/>
                                <w:rPr>
                                  <w:rFonts w:ascii="Helvetica"/>
                                  <w:sz w:val="16"/>
                                </w:rPr>
                              </w:pPr>
                              <w:r>
                                <w:rPr>
                                  <w:rFonts w:ascii="Helvetica"/>
                                  <w:color w:val="231F20"/>
                                  <w:spacing w:val="-2"/>
                                  <w:sz w:val="16"/>
                                </w:rPr>
                                <w:t>machines</w:t>
                              </w:r>
                            </w:p>
                          </w:txbxContent>
                        </wps:txbx>
                        <wps:bodyPr wrap="square" lIns="0" tIns="0" rIns="0" bIns="0" rtlCol="0">
                          <a:noAutofit/>
                        </wps:bodyPr>
                      </wps:wsp>
                    </wpg:wgp>
                  </a:graphicData>
                </a:graphic>
              </wp:inline>
            </w:drawing>
          </mc:Choice>
          <mc:Fallback>
            <w:pict>
              <v:group style="width:229pt;height:131.6pt;mso-position-horizontal-relative:char;mso-position-vertical-relative:line" id="docshapegroup336" coordorigin="0,0" coordsize="4580,2632">
                <v:rect style="position:absolute;left:168;top:1769;width:210;height:645" id="docshape337" filled="true" fillcolor="#b1b3b6" stroked="false">
                  <v:fill type="solid"/>
                </v:rect>
                <v:rect style="position:absolute;left:168;top:1769;width:210;height:645" id="docshape338" filled="false" stroked="true" strokeweight="1.0pt" strokecolor="#231f20">
                  <v:stroke dashstyle="solid"/>
                </v:rect>
                <v:shape style="position:absolute;left:649;top:1769;width:692;height:645" id="docshape339" coordorigin="650,1769" coordsize="692,645" path="m860,1769l650,1769,650,2414,860,2414,860,1769xm1342,1769l1132,1769,1132,2414,1342,2414,1342,1769xe" filled="true" fillcolor="#a7a9ac" stroked="false">
                  <v:path arrowok="t"/>
                  <v:fill type="solid"/>
                </v:shape>
                <v:rect style="position:absolute;left:649;top:1769;width:210;height:645" id="docshape340" filled="false" stroked="true" strokeweight="1.0pt" strokecolor="#231f20">
                  <v:stroke dashstyle="solid"/>
                </v:rect>
                <v:rect style="position:absolute;left:1131;top:1769;width:210;height:645" id="docshape341" filled="false" stroked="true" strokeweight="1.0pt" strokecolor="#231f20">
                  <v:stroke dashstyle="solid"/>
                </v:rect>
                <v:rect style="position:absolute;left:649;top:1769;width:210;height:645" id="docshape342" filled="false" stroked="true" strokeweight="1.0pt" strokecolor="#231f20">
                  <v:stroke dashstyle="solid"/>
                </v:rect>
                <v:rect style="position:absolute;left:1131;top:1769;width:210;height:645" id="docshape343" filled="false" stroked="true" strokeweight="1.0pt" strokecolor="#231f20">
                  <v:stroke dashstyle="solid"/>
                </v:rect>
                <v:rect style="position:absolute;left:1613;top:1769;width:210;height:645" id="docshape344" filled="true" fillcolor="#b1b3b6" stroked="false">
                  <v:fill type="solid"/>
                </v:rect>
                <v:rect style="position:absolute;left:1613;top:1769;width:210;height:645" id="docshape345" filled="false" stroked="true" strokeweight="1.0pt" strokecolor="#231f20">
                  <v:stroke dashstyle="solid"/>
                </v:rect>
                <v:shape style="position:absolute;left:120;top:1141;width:310;height:395" type="#_x0000_t75" id="docshape346" stroked="false">
                  <v:imagedata r:id="rId61" o:title=""/>
                </v:shape>
                <v:rect style="position:absolute;left:951;top:1441;width:85;height:85" id="docshape347" filled="true" fillcolor="#a7a9ac" stroked="false">
                  <v:fill type="solid"/>
                </v:rect>
                <v:shape style="position:absolute;left:951;top:1441;width:85;height:85" id="docshape348" coordorigin="951,1441" coordsize="85,85" path="m951,1441l1036,1441,1036,1526,951,1526,951,1441xm951,1441l1036,1441,1036,1526,951,1526,951,1441xe" filled="false" stroked="true" strokeweight="1.0pt" strokecolor="#231f20">
                  <v:path arrowok="t"/>
                  <v:stroke dashstyle="solid"/>
                </v:shape>
                <v:rect style="position:absolute;left:1674;top:1441;width:85;height:85" id="docshape349" filled="true" fillcolor="#b1b3b6" stroked="false">
                  <v:fill type="solid"/>
                </v:rect>
                <v:rect style="position:absolute;left:1674;top:1441;width:85;height:85" id="docshape350" filled="false" stroked="true" strokeweight="1.0pt" strokecolor="#231f20">
                  <v:stroke dashstyle="solid"/>
                </v:rect>
                <v:rect style="position:absolute;left:850;top:1151;width:290;height:290" id="docshape351" filled="true" fillcolor="#a7a9ac" stroked="false">
                  <v:fill type="solid"/>
                </v:rect>
                <v:shape style="position:absolute;left:850;top:1151;width:290;height:290" id="docshape352" coordorigin="850,1151" coordsize="290,290" path="m850,1151l1140,1151,1140,1441,850,1441,850,1151xm850,1151l1140,1151,1140,1441,850,1441,850,1151xe" filled="false" stroked="true" strokeweight="1.0pt" strokecolor="#231f20">
                  <v:path arrowok="t"/>
                  <v:stroke dashstyle="solid"/>
                </v:shape>
                <v:rect style="position:absolute;left:1573;top:1151;width:290;height:290" id="docshape353" filled="true" fillcolor="#b1b3b6" stroked="false">
                  <v:fill type="solid"/>
                </v:rect>
                <v:rect style="position:absolute;left:1573;top:1151;width:290;height:290" id="docshape354" filled="false" stroked="true" strokeweight="1.0pt" strokecolor="#231f20">
                  <v:stroke dashstyle="solid"/>
                </v:rect>
                <v:rect style="position:absolute;left:3448;top:1468;width:290;height:290" id="docshape355" filled="true" fillcolor="#b1b3b6" stroked="false">
                  <v:fill type="solid"/>
                </v:rect>
                <v:rect style="position:absolute;left:3448;top:1468;width:290;height:290" id="docshape356" filled="false" stroked="true" strokeweight="1.0pt" strokecolor="#231f20">
                  <v:stroke dashstyle="solid"/>
                </v:rect>
                <v:rect style="position:absolute;left:4074;top:1468;width:290;height:290" id="docshape357" filled="true" fillcolor="#b1b3b6" stroked="false">
                  <v:fill type="solid"/>
                </v:rect>
                <v:rect style="position:absolute;left:4074;top:1468;width:290;height:290" id="docshape358" filled="false" stroked="true" strokeweight="1.0pt" strokecolor="#231f20">
                  <v:stroke dashstyle="solid"/>
                </v:rect>
                <v:rect style="position:absolute;left:3447;top:2214;width:290;height:290" id="docshape359" filled="true" fillcolor="#b1b3b6" stroked="false">
                  <v:fill type="solid"/>
                </v:rect>
                <v:rect style="position:absolute;left:3447;top:2214;width:290;height:290" id="docshape360" filled="false" stroked="true" strokeweight="1.0pt" strokecolor="#231f20">
                  <v:stroke dashstyle="solid"/>
                </v:rect>
                <v:rect style="position:absolute;left:4074;top:2214;width:290;height:290" id="docshape361" filled="true" fillcolor="#b1b3b6" stroked="false">
                  <v:fill type="solid"/>
                </v:rect>
                <v:rect style="position:absolute;left:4074;top:2214;width:290;height:290" id="docshape362" filled="false" stroked="true" strokeweight="1.0pt" strokecolor="#231f20">
                  <v:stroke dashstyle="solid"/>
                </v:rect>
                <v:rect style="position:absolute;left:951;top:808;width:85;height:85" id="docshape363" filled="true" fillcolor="#a7a9ac" stroked="false">
                  <v:fill type="solid"/>
                </v:rect>
                <v:shape style="position:absolute;left:951;top:808;width:85;height:85" id="docshape364" coordorigin="951,808" coordsize="85,85" path="m951,808l1036,808,1036,893,951,893,951,808xm951,808l1036,808,1036,893,951,893,951,808xe" filled="false" stroked="true" strokeweight="1.0pt" strokecolor="#231f20">
                  <v:path arrowok="t"/>
                  <v:stroke dashstyle="solid"/>
                </v:shape>
                <v:rect style="position:absolute;left:1674;top:808;width:85;height:85" id="docshape365" filled="true" fillcolor="#b1b3b6" stroked="false">
                  <v:fill type="solid"/>
                </v:rect>
                <v:rect style="position:absolute;left:1674;top:808;width:85;height:85" id="docshape366" filled="false" stroked="true" strokeweight="1.0pt" strokecolor="#231f20">
                  <v:stroke dashstyle="solid"/>
                </v:rect>
                <v:rect style="position:absolute;left:850;top:518;width:290;height:290" id="docshape367" filled="true" fillcolor="#a7a9ac" stroked="false">
                  <v:fill type="solid"/>
                </v:rect>
                <v:shape style="position:absolute;left:850;top:518;width:290;height:290" id="docshape368" coordorigin="850,519" coordsize="290,290" path="m850,519l1140,519,1140,809,850,809,850,519xm850,519l1140,519,1140,809,850,809,850,519xe" filled="false" stroked="true" strokeweight="1.0pt" strokecolor="#231f20">
                  <v:path arrowok="t"/>
                  <v:stroke dashstyle="solid"/>
                </v:shape>
                <v:rect style="position:absolute;left:1572;top:518;width:290;height:290" id="docshape369" filled="true" fillcolor="#b1b3b6" stroked="false">
                  <v:fill type="solid"/>
                </v:rect>
                <v:rect style="position:absolute;left:1572;top:518;width:290;height:290" id="docshape370" filled="false" stroked="true" strokeweight="1.0pt" strokecolor="#231f20">
                  <v:stroke dashstyle="solid"/>
                </v:rect>
                <v:rect style="position:absolute;left:2175;top:514;width:444;height:237" id="docshape371" filled="true" fillcolor="#b1b3b6" stroked="false">
                  <v:fill type="solid"/>
                </v:rect>
                <v:rect style="position:absolute;left:2175;top:514;width:444;height:237" id="docshape372" filled="false" stroked="true" strokeweight="1.0pt" strokecolor="#231f20">
                  <v:stroke dashstyle="solid"/>
                </v:rect>
                <v:rect style="position:absolute;left:3047;top:514;width:444;height:237" id="docshape373" filled="true" fillcolor="#a7a9ac" stroked="false">
                  <v:fill type="solid"/>
                </v:rect>
                <v:shape style="position:absolute;left:3047;top:514;width:444;height:237" id="docshape374" coordorigin="3047,514" coordsize="444,237" path="m3047,514l3491,514,3491,751,3047,751,3047,514xm3047,514l3491,514,3491,751,3047,751,3047,514xe" filled="false" stroked="true" strokeweight="1.0pt" strokecolor="#231f20">
                  <v:path arrowok="t"/>
                  <v:stroke dashstyle="solid"/>
                </v:shape>
                <v:rect style="position:absolute;left:3920;top:514;width:444;height:237" id="docshape375" filled="true" fillcolor="#b1b3b6" stroked="false">
                  <v:fill type="solid"/>
                </v:rect>
                <v:rect style="position:absolute;left:3920;top:514;width:444;height:237" id="docshape376" filled="false" stroked="true" strokeweight="1.0pt" strokecolor="#231f20">
                  <v:stroke dashstyle="solid"/>
                </v:rect>
                <v:rect style="position:absolute;left:2175;top:993;width:444;height:237" id="docshape377" filled="true" fillcolor="#b1b3b6" stroked="false">
                  <v:fill type="solid"/>
                </v:rect>
                <v:rect style="position:absolute;left:2175;top:993;width:444;height:237" id="docshape378" filled="false" stroked="true" strokeweight="1.0pt" strokecolor="#231f20">
                  <v:stroke dashstyle="solid"/>
                </v:rect>
                <v:rect style="position:absolute;left:3047;top:993;width:444;height:237" id="docshape379" filled="true" fillcolor="#a7a9ac" stroked="false">
                  <v:fill type="solid"/>
                </v:rect>
                <v:shape style="position:absolute;left:3047;top:993;width:444;height:237" id="docshape380" coordorigin="3047,993" coordsize="444,237" path="m3047,993l3491,993,3491,1230,3047,1230,3047,993xm3047,993l3491,993,3491,1230,3047,1230,3047,993xe" filled="false" stroked="true" strokeweight="1.0pt" strokecolor="#231f20">
                  <v:path arrowok="t"/>
                  <v:stroke dashstyle="solid"/>
                </v:shape>
                <v:rect style="position:absolute;left:3920;top:993;width:444;height:237" id="docshape381" filled="true" fillcolor="#b1b3b6" stroked="false">
                  <v:fill type="solid"/>
                </v:rect>
                <v:rect style="position:absolute;left:3920;top:993;width:444;height:237" id="docshape382" filled="false" stroked="true" strokeweight="1.0pt" strokecolor="#231f20">
                  <v:stroke dashstyle="solid"/>
                </v:rect>
                <v:shape style="position:absolute;left:2164;top:2221;width:348;height:294" type="#_x0000_t75" id="docshape383" stroked="false">
                  <v:imagedata r:id="rId62" o:title=""/>
                </v:shape>
                <v:shape style="position:absolute;left:2708;top:2221;width:348;height:294" type="#_x0000_t75" id="docshape384" stroked="false">
                  <v:imagedata r:id="rId62" o:title=""/>
                </v:shape>
                <v:shape style="position:absolute;left:393;top:966;width:205;height:711" id="docshape385" coordorigin="393,967" coordsize="205,711" path="m598,1677l598,967,393,967e" filled="false" stroked="true" strokeweight=".499921pt" strokecolor="#231f20">
                  <v:path arrowok="t"/>
                  <v:stroke dashstyle="solid"/>
                </v:shape>
                <v:shape style="position:absolute;left:1285;top:974;width:287;height:670" id="docshape386" coordorigin="1286,974" coordsize="287,670" path="m1426,1644l1286,974,1572,974e" filled="false" stroked="true" strokeweight=".499921pt" strokecolor="#231f20">
                  <v:path arrowok="t"/>
                  <v:stroke dashstyle="solid"/>
                </v:shape>
                <v:shape style="position:absolute;left:558;top:671;width:1481;height:1158" id="docshape387" coordorigin="558,672" coordsize="1481,1158" path="m638,1670l558,1670,598,1830,638,1670xm1466,1619l1388,1637,1463,1784,1466,1619xm2039,716l1972,672,1917,827,2039,716xe" filled="true" fillcolor="#231f20" stroked="false">
                  <v:path arrowok="t"/>
                  <v:fill type="solid"/>
                </v:shape>
                <v:line style="position:absolute" from="3546,1668" to="3151,1668" stroked="true" strokeweight=".5pt" strokecolor="#231f20">
                  <v:stroke dashstyle="solid"/>
                </v:line>
                <v:shape style="position:absolute;left:3050;top:1628;width:160;height:80" id="docshape388" coordorigin="3051,1629" coordsize="160,80" path="m3211,1629l3051,1669,3211,1709,3211,1629xe" filled="true" fillcolor="#231f20" stroked="false">
                  <v:path arrowok="t"/>
                  <v:fill type="solid"/>
                </v:shape>
                <v:line style="position:absolute" from="2958,2170" to="3354,2170" stroked="true" strokeweight=".5pt" strokecolor="#231f20">
                  <v:stroke dashstyle="solid"/>
                </v:line>
                <v:shape style="position:absolute;left:3293;top:2130;width:160;height:80" id="docshape389" coordorigin="3293,2131" coordsize="160,80" path="m3293,2131l3293,2211,3453,2171,3293,2131xe" filled="true" fillcolor="#231f20" stroked="false">
                  <v:path arrowok="t"/>
                  <v:fill type="solid"/>
                </v:shape>
                <v:shape style="position:absolute;left:2881;top:1112;width:339;height:270" id="docshape390" coordorigin="2882,1113" coordsize="339,270" path="m3221,1113l2882,1113,2882,1382e" filled="false" stroked="true" strokeweight=".5pt" strokecolor="#231f20">
                  <v:path arrowok="t"/>
                  <v:stroke dashstyle="solid"/>
                </v:shape>
                <v:shape style="position:absolute;left:2118;top:1153;width:803;height:831" id="docshape391" coordorigin="2118,1154" coordsize="803,831" path="m2275,1867l2118,1916,2160,1985,2275,1867xm2736,1317l2710,1154,2656,1310,2736,1317xm2921,1306l2841,1306,2881,1466,2921,1306xe" filled="true" fillcolor="#231f20" stroked="false">
                  <v:path arrowok="t"/>
                  <v:fill type="solid"/>
                </v:shape>
                <v:shape style="position:absolute;left:3838;top:1124;width:332;height:544" id="docshape392" coordorigin="3839,1124" coordsize="332,544" path="m3839,1124l3839,1668,4171,1668e" filled="false" stroked="true" strokeweight=".5pt" strokecolor="#231f20">
                  <v:path arrowok="t"/>
                  <v:stroke dashstyle="solid"/>
                </v:shape>
                <v:shape style="position:absolute;left:3798;top:1024;width:80;height:160" id="docshape393" coordorigin="3798,1024" coordsize="80,160" path="m3838,1024l3798,1184,3878,1184,3838,1024xe" filled="true" fillcolor="#231f20" stroked="false">
                  <v:path arrowok="t"/>
                  <v:fill type="solid"/>
                </v:shape>
                <v:shape style="position:absolute;left:413;top:1981;width:187;height:273" type="#_x0000_t75" id="docshape394" stroked="false">
                  <v:imagedata r:id="rId63" o:title=""/>
                </v:shape>
                <v:shape style="position:absolute;left:477;top:524;width:187;height:273" type="#_x0000_t75" id="docshape395" stroked="false">
                  <v:imagedata r:id="rId64" o:title=""/>
                </v:shape>
                <v:shape style="position:absolute;left:1173;top:524;width:187;height:273" type="#_x0000_t75" id="docshape396" stroked="false">
                  <v:imagedata r:id="rId65" o:title=""/>
                </v:shape>
                <v:shape style="position:absolute;left:1708;top:826;width:241;height:277" type="#_x0000_t75" id="docshape397" stroked="false">
                  <v:imagedata r:id="rId66" o:title=""/>
                </v:shape>
                <v:shape style="position:absolute;left:2250;top:776;width:273;height:185" type="#_x0000_t75" id="docshape398" stroked="false">
                  <v:imagedata r:id="rId67" o:title=""/>
                </v:shape>
                <v:shape style="position:absolute;left:3155;top:786;width:273;height:187" type="#_x0000_t75" id="docshape399" stroked="false">
                  <v:imagedata r:id="rId68" o:title=""/>
                </v:shape>
                <v:shape style="position:absolute;left:3710;top:729;width:175;height:262" id="docshape400" coordorigin="3710,730" coordsize="175,262" path="m3885,983l3837,948,3836,948,3812,948,3793,922,3779,823,3784,796,3785,778,3803,776,3860,769,3877,730,3783,738,3732,788,3714,846,3710,888,3715,900,3727,911,3736,921,3750,943,3764,964,3783,984,3803,991,3808,990,3821,987,3839,986,3859,990,3865,991,3876,991,3881,986,3885,983xe" filled="true" fillcolor="#d1d3d4" stroked="false">
                  <v:path arrowok="t"/>
                  <v:fill type="solid"/>
                </v:shape>
                <v:shape style="position:absolute;left:3710;top:729;width:175;height:262" id="docshape401" coordorigin="3710,730" coordsize="175,262" path="m3793,922l3812,948,3836,948,3858,950,3873,955,3882,959,3885,962,3885,983,3876,991,3865,991,3859,990,3839,986,3821,987,3808,990,3803,991,3783,984,3764,964,3750,943,3744,934,3736,921,3727,911,3719,903,3715,900,3710,888,3732,788,3775,741,3877,730,3860,769,3803,776,3785,778,3784,796,3779,823e" filled="false" stroked="true" strokeweight=".6pt" strokecolor="#231f20">
                  <v:path arrowok="t"/>
                  <v:stroke dashstyle="solid"/>
                </v:shape>
                <v:shape style="position:absolute;left:3714;top:805;width:146;height:114" id="docshape402" coordorigin="3714,806" coordsize="146,114" path="m3817,806l3783,815,3714,846,3734,911,3746,917,3759,919,3780,919,3818,917,3849,909,3860,900,3852,886,3826,860,3828,820,3817,806xe" filled="true" fillcolor="#d1d3d4" stroked="false">
                  <v:path arrowok="t"/>
                  <v:fill type="solid"/>
                </v:shape>
                <v:shape style="position:absolute;left:3714;top:805;width:138;height:114" id="docshape403" coordorigin="3714,806" coordsize="138,114" path="m3714,846l3783,815,3817,806,3828,820,3826,860,3852,886,3780,919,3759,919,3746,917,3734,911e" filled="false" stroked="true" strokeweight=".6pt" strokecolor="#231f20">
                  <v:path arrowok="t"/>
                  <v:stroke dashstyle="solid"/>
                </v:shape>
                <v:shape style="position:absolute;left:3662;top:1716;width:523;height:505" type="#_x0000_t75" id="docshape404" stroked="false">
                  <v:imagedata r:id="rId69" o:title=""/>
                </v:shape>
                <v:shape style="position:absolute;left:2396;top:1493;width:233;height:281" type="#_x0000_t75" id="docshape405" stroked="false">
                  <v:imagedata r:id="rId70" o:title=""/>
                </v:shape>
                <v:shape style="position:absolute;left:2364;top:2075;width:249;height:275" type="#_x0000_t75" id="docshape406" stroked="false">
                  <v:imagedata r:id="rId71" o:title=""/>
                </v:shape>
                <v:shape style="position:absolute;left:1057;top:1370;width:274;height:250" type="#_x0000_t75" id="docshape407" stroked="false">
                  <v:imagedata r:id="rId72" o:title=""/>
                </v:shape>
                <v:shape style="position:absolute;left:1374;top:1815;width:197;height:280" type="#_x0000_t75" id="docshape408" stroked="false">
                  <v:imagedata r:id="rId73" o:title=""/>
                </v:shape>
                <v:rect style="position:absolute;left:10;top:394;width:4560;height:2227" id="docshape409" filled="false" stroked="true" strokeweight="1.0pt" strokecolor="#231f20">
                  <v:stroke dashstyle="solid"/>
                </v:rect>
                <v:line style="position:absolute" from="1978,391" to="1978,2618" stroked="true" strokeweight=".75pt" strokecolor="#231f20">
                  <v:stroke dashstyle="solid"/>
                </v:line>
                <v:line style="position:absolute" from="10,1690" to="1973,1690" stroked="true" strokeweight=".75pt" strokecolor="#231f20">
                  <v:stroke dashstyle="solid"/>
                </v:line>
                <v:line style="position:absolute" from="1978,1349" to="4563,1349" stroked="true" strokeweight=".75pt" strokecolor="#231f20">
                  <v:stroke dashstyle="solid"/>
                </v:line>
                <v:line style="position:absolute" from="3248,1354" to="3248,2614" stroked="true" strokeweight=".75pt" strokecolor="#231f20">
                  <v:stroke dashstyle="solid"/>
                </v:line>
                <v:rect style="position:absolute;left:230;top:2049;width:85;height:85" id="docshape410" filled="true" fillcolor="#f0e1c4" stroked="false">
                  <v:fill type="solid"/>
                </v:rect>
                <v:rect style="position:absolute;left:230;top:2049;width:85;height:85" id="docshape411" filled="false" stroked="true" strokeweight="1.0pt" strokecolor="#231f20">
                  <v:stroke dashstyle="solid"/>
                </v:rect>
                <v:rect style="position:absolute;left:1675;top:2049;width:85;height:85" id="docshape412" filled="true" fillcolor="#f0e1c4" stroked="false">
                  <v:fill type="solid"/>
                </v:rect>
                <v:rect style="position:absolute;left:1675;top:2049;width:85;height:85" id="docshape413" filled="false" stroked="true" strokeweight="1.0pt" strokecolor="#231f20">
                  <v:stroke dashstyle="solid"/>
                </v:rect>
                <v:rect style="position:absolute;left:2355;top:592;width:85;height:85" id="docshape414" filled="true" fillcolor="#f0e1c4" stroked="false">
                  <v:fill type="solid"/>
                </v:rect>
                <v:rect style="position:absolute;left:2355;top:592;width:85;height:85" id="docshape415" filled="false" stroked="true" strokeweight="1.0pt" strokecolor="#231f20">
                  <v:stroke dashstyle="solid"/>
                </v:rect>
                <v:rect style="position:absolute;left:3225;top:1070;width:85;height:85" id="docshape416" filled="true" fillcolor="#f0e1c4" stroked="false">
                  <v:fill type="solid"/>
                </v:rect>
                <v:rect style="position:absolute;left:3225;top:1070;width:85;height:85" id="docshape417" filled="false" stroked="true" strokeweight="1.0pt" strokecolor="#231f20">
                  <v:stroke dashstyle="solid"/>
                </v:rect>
                <v:rect style="position:absolute;left:2293;top:1756;width:85;height:85" id="docshape418" filled="true" fillcolor="#f0e1c4" stroked="false">
                  <v:fill type="solid"/>
                </v:rect>
                <v:rect style="position:absolute;left:2293;top:1756;width:85;height:85" id="docshape419" filled="false" stroked="true" strokeweight="1.0pt" strokecolor="#231f20">
                  <v:stroke dashstyle="solid"/>
                </v:rect>
                <v:rect style="position:absolute;left:2839;top:2135;width:85;height:85" id="docshape420" filled="true" fillcolor="#f0e1c4" stroked="false">
                  <v:fill type="solid"/>
                </v:rect>
                <v:rect style="position:absolute;left:2839;top:2135;width:85;height:85" id="docshape421" filled="false" stroked="true" strokeweight="1.0pt" strokecolor="#231f20">
                  <v:stroke dashstyle="solid"/>
                </v:rect>
                <v:rect style="position:absolute;left:3918;top:829;width:85;height:85" id="docshape422" filled="true" fillcolor="#f0e1c4" stroked="false">
                  <v:fill type="solid"/>
                </v:rect>
                <v:rect style="position:absolute;left:3918;top:829;width:85;height:85" id="docshape423" filled="false" stroked="true" strokeweight="1.0pt" strokecolor="#231f20">
                  <v:stroke dashstyle="solid"/>
                </v:rect>
                <v:rect style="position:absolute;left:1193;top:2049;width:85;height:85" id="docshape424" filled="true" fillcolor="#f0e1c4" stroked="false">
                  <v:fill type="solid"/>
                </v:rect>
                <v:rect style="position:absolute;left:1193;top:2049;width:85;height:85" id="docshape425" filled="false" stroked="true" strokeweight="1.0pt" strokecolor="#231f20">
                  <v:stroke dashstyle="solid"/>
                </v:rect>
                <v:rect style="position:absolute;left:469;top:1814;width:85;height:85" id="docshape426" filled="true" fillcolor="#f0e1c4" stroked="false">
                  <v:fill type="solid"/>
                </v:rect>
                <v:rect style="position:absolute;left:469;top:1814;width:85;height:85" id="docshape427" filled="false" stroked="true" strokeweight="1.0pt" strokecolor="#231f20">
                  <v:stroke dashstyle="solid"/>
                </v:rect>
                <v:rect style="position:absolute;left:3551;top:1626;width:85;height:85" id="docshape428" filled="true" fillcolor="#f0e1c4" stroked="false">
                  <v:fill type="solid"/>
                </v:rect>
                <v:rect style="position:absolute;left:3551;top:1626;width:85;height:85" id="docshape429" filled="false" stroked="true" strokeweight="1.0pt" strokecolor="#231f20">
                  <v:stroke dashstyle="solid"/>
                </v:rect>
                <v:rect style="position:absolute;left:3551;top:2273;width:85;height:85" id="docshape430" filled="true" fillcolor="#f0e1c4" stroked="false">
                  <v:fill type="solid"/>
                </v:rect>
                <v:rect style="position:absolute;left:3551;top:2273;width:85;height:85" id="docshape431" filled="false" stroked="true" strokeweight="1.0pt" strokecolor="#231f20">
                  <v:stroke dashstyle="solid"/>
                </v:rect>
                <v:rect style="position:absolute;left:4176;top:1626;width:85;height:85" id="docshape432" filled="true" fillcolor="#f0e1c4" stroked="false">
                  <v:fill type="solid"/>
                </v:rect>
                <v:rect style="position:absolute;left:4176;top:1626;width:85;height:85" id="docshape433" filled="false" stroked="true" strokeweight="1.0pt" strokecolor="#231f20">
                  <v:stroke dashstyle="solid"/>
                </v:rect>
                <v:rect style="position:absolute;left:4176;top:2273;width:85;height:85" id="docshape434" filled="true" fillcolor="#f0e1c4" stroked="false">
                  <v:fill type="solid"/>
                </v:rect>
                <v:rect style="position:absolute;left:4176;top:2273;width:85;height:85" id="docshape435" filled="false" stroked="true" strokeweight="1.0pt" strokecolor="#231f20">
                  <v:stroke dashstyle="solid"/>
                </v:rect>
                <v:shape style="position:absolute;left:120;top:508;width:310;height:520" type="#_x0000_t75" id="docshape436" stroked="false">
                  <v:imagedata r:id="rId74" o:title=""/>
                </v:shape>
                <v:rect style="position:absolute;left:948;top:1562;width:92;height:92" id="docshape437" filled="true" fillcolor="#f0e1c4" stroked="false">
                  <v:fill type="solid"/>
                </v:rect>
                <v:rect style="position:absolute;left:948;top:1562;width:92;height:92" id="docshape438" filled="false" stroked="true" strokeweight="1.0pt" strokecolor="#231f20">
                  <v:stroke dashstyle="solid"/>
                </v:rect>
                <v:rect style="position:absolute;left:1581;top:932;width:92;height:92" id="docshape439" filled="true" fillcolor="#f0e1c4" stroked="false">
                  <v:fill type="solid"/>
                </v:rect>
                <v:rect style="position:absolute;left:1581;top:932;width:92;height:92" id="docshape440" filled="false" stroked="true" strokeweight="1.0pt" strokecolor="#231f20">
                  <v:stroke dashstyle="solid"/>
                </v:rect>
                <v:shape style="position:absolute;left:2164;top:1458;width:348;height:294" type="#_x0000_t75" id="docshape441" stroked="false">
                  <v:imagedata r:id="rId75" o:title=""/>
                </v:shape>
                <v:shape style="position:absolute;left:2708;top:1458;width:348;height:294" type="#_x0000_t75" id="docshape442" stroked="false">
                  <v:imagedata r:id="rId75" o:title=""/>
                </v:shape>
                <v:shape style="position:absolute;left:2383;top:1244;width:320;height:550" id="docshape443" coordorigin="2383,1244" coordsize="320,550" path="m2383,1794l2653,1794,2703,1244e" filled="false" stroked="true" strokeweight=".6pt" strokecolor="#231f20">
                  <v:path arrowok="t"/>
                  <v:stroke dashstyle="solid"/>
                </v:shape>
                <v:shape style="position:absolute;left:1525;top:1879;width:728;height:645" id="docshape444" coordorigin="1526,1879" coordsize="728,645" path="m1671,2092l1526,2092,1526,2524,2076,2524,2076,1992,2253,1879e" filled="false" stroked="true" strokeweight=".5pt" strokecolor="#231f20">
                  <v:path arrowok="t"/>
                  <v:stroke dashstyle="solid"/>
                </v:shape>
                <v:shape style="position:absolute;left:1953;top:641;width:394;height:134" id="docshape445" coordorigin="1953,641" coordsize="394,134" path="m2347,641l2040,641,1953,774e" filled="false" stroked="true" strokeweight=".5pt" strokecolor="#231f20">
                  <v:path arrowok="t"/>
                  <v:stroke dashstyle="solid"/>
                </v:shape>
                <v:line style="position:absolute" from="927,184" to="759,534" stroked="true" strokeweight=".5pt" strokecolor="#231f20">
                  <v:stroke dashstyle="solid"/>
                </v:line>
                <v:shape style="position:absolute;left:731;top:488;width:67;height:104" id="docshape446" coordorigin="732,489" coordsize="67,104" path="m752,489l732,592,799,510,752,489xe" filled="true" fillcolor="#231f20" stroked="false">
                  <v:path arrowok="t"/>
                  <v:fill type="solid"/>
                </v:shape>
                <v:line style="position:absolute" from="2593,184" to="2425,534" stroked="true" strokeweight=".5pt" strokecolor="#231f20">
                  <v:stroke dashstyle="solid"/>
                </v:line>
                <v:shape style="position:absolute;left:2398;top:488;width:67;height:104" id="docshape447" coordorigin="2398,489" coordsize="67,104" path="m2419,489l2398,592,2465,510,2419,489xe" filled="true" fillcolor="#231f20" stroked="false">
                  <v:path arrowok="t"/>
                  <v:fill type="solid"/>
                </v:shape>
                <v:line style="position:absolute" from="3538,184" to="3370,534" stroked="true" strokeweight=".5pt" strokecolor="#231f20">
                  <v:stroke dashstyle="solid"/>
                </v:line>
                <v:shape style="position:absolute;left:3343;top:488;width:67;height:104" id="docshape448" coordorigin="3343,489" coordsize="67,104" path="m3364,489l3343,592,3410,510,3364,489xe" filled="true" fillcolor="#231f20" stroked="false">
                  <v:path arrowok="t"/>
                  <v:fill type="solid"/>
                </v:shape>
                <v:line style="position:absolute" from="1940,184" to="2107,534" stroked="true" strokeweight=".5pt" strokecolor="#231f20">
                  <v:stroke dashstyle="solid"/>
                </v:line>
                <v:shape style="position:absolute;left:2067;top:488;width:67;height:104" id="docshape449" coordorigin="2067,489" coordsize="67,104" path="m2114,489l2067,510,2134,592,2114,489xe" filled="true" fillcolor="#231f20" stroked="false">
                  <v:path arrowok="t"/>
                  <v:fill type="solid"/>
                </v:shape>
                <v:shape style="position:absolute;left:975;top:110;width:915;height:159" type="#_x0000_t202" id="docshape450" filled="false" stroked="false">
                  <v:textbox inset="0,0,0,0">
                    <w:txbxContent>
                      <w:p>
                        <w:pPr>
                          <w:spacing w:line="158" w:lineRule="exact" w:before="0"/>
                          <w:ind w:left="0" w:right="0" w:firstLine="0"/>
                          <w:jc w:val="left"/>
                          <w:rPr>
                            <w:rFonts w:ascii="Helvetica"/>
                            <w:sz w:val="16"/>
                          </w:rPr>
                        </w:pPr>
                        <w:r>
                          <w:rPr>
                            <w:rFonts w:ascii="Helvetica"/>
                            <w:color w:val="231F20"/>
                            <w:spacing w:val="-2"/>
                            <w:sz w:val="16"/>
                          </w:rPr>
                          <w:t>Departments</w:t>
                        </w:r>
                      </w:p>
                    </w:txbxContent>
                  </v:textbox>
                  <w10:wrap type="none"/>
                </v:shape>
                <v:shape style="position:absolute;left:2602;top:0;width:1736;height:346" type="#_x0000_t202" id="docshape451" filled="false" stroked="false">
                  <v:textbox inset="0,0,0,0">
                    <w:txbxContent>
                      <w:p>
                        <w:pPr>
                          <w:tabs>
                            <w:tab w:pos="964" w:val="left" w:leader="none"/>
                          </w:tabs>
                          <w:spacing w:line="146" w:lineRule="auto" w:before="0"/>
                          <w:ind w:left="0" w:right="0" w:firstLine="0"/>
                          <w:jc w:val="left"/>
                          <w:rPr>
                            <w:rFonts w:ascii="Helvetica"/>
                            <w:sz w:val="16"/>
                          </w:rPr>
                        </w:pPr>
                        <w:r>
                          <w:rPr>
                            <w:rFonts w:ascii="Helvetica"/>
                            <w:color w:val="231F20"/>
                            <w:position w:val="-9"/>
                            <w:sz w:val="16"/>
                          </w:rPr>
                          <w:t>Work</w:t>
                        </w:r>
                        <w:r>
                          <w:rPr>
                            <w:rFonts w:ascii="Helvetica"/>
                            <w:color w:val="231F20"/>
                            <w:spacing w:val="-6"/>
                            <w:position w:val="-9"/>
                            <w:sz w:val="16"/>
                          </w:rPr>
                          <w:t> </w:t>
                        </w:r>
                        <w:r>
                          <w:rPr>
                            <w:rFonts w:ascii="Helvetica"/>
                            <w:color w:val="231F20"/>
                            <w:spacing w:val="-4"/>
                            <w:position w:val="-9"/>
                            <w:sz w:val="16"/>
                          </w:rPr>
                          <w:t>unit</w:t>
                        </w:r>
                        <w:r>
                          <w:rPr>
                            <w:rFonts w:ascii="Helvetica"/>
                            <w:color w:val="231F20"/>
                            <w:position w:val="-9"/>
                            <w:sz w:val="16"/>
                          </w:rPr>
                          <w:tab/>
                        </w:r>
                        <w:r>
                          <w:rPr>
                            <w:rFonts w:ascii="Helvetica"/>
                            <w:color w:val="231F20"/>
                            <w:spacing w:val="-2"/>
                            <w:sz w:val="16"/>
                          </w:rPr>
                          <w:t>Production</w:t>
                        </w:r>
                      </w:p>
                      <w:p>
                        <w:pPr>
                          <w:spacing w:line="139" w:lineRule="exact" w:before="0"/>
                          <w:ind w:left="964" w:right="0" w:firstLine="0"/>
                          <w:jc w:val="left"/>
                          <w:rPr>
                            <w:rFonts w:ascii="Helvetica"/>
                            <w:sz w:val="16"/>
                          </w:rPr>
                        </w:pPr>
                        <w:r>
                          <w:rPr>
                            <w:rFonts w:ascii="Helvetica"/>
                            <w:color w:val="231F20"/>
                            <w:spacing w:val="-2"/>
                            <w:sz w:val="16"/>
                          </w:rPr>
                          <w:t>machines</w:t>
                        </w:r>
                      </w:p>
                    </w:txbxContent>
                  </v:textbox>
                  <w10:wrap type="none"/>
                </v:shape>
              </v:group>
            </w:pict>
          </mc:Fallback>
        </mc:AlternateContent>
      </w:r>
      <w:r>
        <w:rPr>
          <w:spacing w:val="127"/>
          <w:position w:val="24"/>
          <w:sz w:val="20"/>
        </w:rPr>
      </w:r>
    </w:p>
    <w:p>
      <w:pPr>
        <w:tabs>
          <w:tab w:pos="7803" w:val="left" w:leader="none"/>
        </w:tabs>
        <w:spacing w:before="0"/>
        <w:ind w:left="2993" w:right="0" w:firstLine="0"/>
        <w:jc w:val="left"/>
        <w:rPr>
          <w:rFonts w:ascii="Helvetica"/>
          <w:sz w:val="16"/>
        </w:rPr>
      </w:pPr>
      <w:r>
        <w:rPr>
          <w:rFonts w:ascii="Helvetica"/>
          <w:color w:val="231F20"/>
          <w:spacing w:val="-5"/>
          <w:sz w:val="16"/>
        </w:rPr>
        <w:t>(a)</w:t>
      </w:r>
      <w:r>
        <w:rPr>
          <w:rFonts w:ascii="Helvetica"/>
          <w:color w:val="231F20"/>
          <w:sz w:val="16"/>
        </w:rPr>
        <w:tab/>
      </w:r>
      <w:r>
        <w:rPr>
          <w:rFonts w:ascii="Helvetica"/>
          <w:color w:val="231F20"/>
          <w:spacing w:val="-5"/>
          <w:sz w:val="16"/>
        </w:rPr>
        <w:t>(b)</w:t>
      </w:r>
    </w:p>
    <w:p>
      <w:pPr>
        <w:pStyle w:val="BodyText"/>
        <w:spacing w:before="2"/>
        <w:rPr>
          <w:rFonts w:ascii="Helvetica"/>
          <w:sz w:val="16"/>
        </w:rPr>
      </w:pPr>
    </w:p>
    <w:p>
      <w:pPr>
        <w:tabs>
          <w:tab w:pos="6578" w:val="left" w:leader="none"/>
          <w:tab w:pos="8509" w:val="left" w:leader="none"/>
          <w:tab w:pos="9515" w:val="left" w:leader="none"/>
        </w:tabs>
        <w:spacing w:before="0"/>
        <w:ind w:left="1956" w:right="0" w:firstLine="0"/>
        <w:jc w:val="left"/>
        <w:rPr>
          <w:rFonts w:ascii="Helvetica"/>
          <w:sz w:val="16"/>
        </w:rPr>
      </w:pPr>
      <w:r>
        <w:rPr/>
        <mc:AlternateContent>
          <mc:Choice Requires="wps">
            <w:drawing>
              <wp:anchor distT="0" distB="0" distL="0" distR="0" allowOverlap="1" layoutInCell="1" locked="0" behindDoc="1" simplePos="0" relativeHeight="481134080">
                <wp:simplePos x="0" y="0"/>
                <wp:positionH relativeFrom="page">
                  <wp:posOffset>3714113</wp:posOffset>
                </wp:positionH>
                <wp:positionV relativeFrom="paragraph">
                  <wp:posOffset>266727</wp:posOffset>
                </wp:positionV>
                <wp:extent cx="2762250" cy="720090"/>
                <wp:effectExtent l="0" t="0" r="0" b="0"/>
                <wp:wrapNone/>
                <wp:docPr id="528" name="Group 528"/>
                <wp:cNvGraphicFramePr>
                  <a:graphicFrameLocks/>
                </wp:cNvGraphicFramePr>
                <a:graphic>
                  <a:graphicData uri="http://schemas.microsoft.com/office/word/2010/wordprocessingGroup">
                    <wpg:wgp>
                      <wpg:cNvPr id="528" name="Group 528"/>
                      <wpg:cNvGrpSpPr/>
                      <wpg:grpSpPr>
                        <a:xfrm>
                          <a:off x="0" y="0"/>
                          <a:ext cx="2762250" cy="720090"/>
                          <a:chExt cx="2762250" cy="720090"/>
                        </a:xfrm>
                      </wpg:grpSpPr>
                      <wps:wsp>
                        <wps:cNvPr id="529" name="Graphic 529"/>
                        <wps:cNvSpPr/>
                        <wps:spPr>
                          <a:xfrm>
                            <a:off x="1037589" y="118110"/>
                            <a:ext cx="184150" cy="184150"/>
                          </a:xfrm>
                          <a:custGeom>
                            <a:avLst/>
                            <a:gdLst/>
                            <a:ahLst/>
                            <a:cxnLst/>
                            <a:rect l="l" t="t" r="r" b="b"/>
                            <a:pathLst>
                              <a:path w="184150" h="184150">
                                <a:moveTo>
                                  <a:pt x="184150" y="0"/>
                                </a:moveTo>
                                <a:lnTo>
                                  <a:pt x="0" y="0"/>
                                </a:lnTo>
                                <a:lnTo>
                                  <a:pt x="0" y="184150"/>
                                </a:lnTo>
                                <a:lnTo>
                                  <a:pt x="184150" y="184150"/>
                                </a:lnTo>
                                <a:lnTo>
                                  <a:pt x="184150" y="0"/>
                                </a:lnTo>
                                <a:close/>
                              </a:path>
                            </a:pathLst>
                          </a:custGeom>
                          <a:solidFill>
                            <a:srgbClr val="B1B3B6"/>
                          </a:solidFill>
                        </wps:spPr>
                        <wps:bodyPr wrap="square" lIns="0" tIns="0" rIns="0" bIns="0" rtlCol="0">
                          <a:prstTxWarp prst="textNoShape">
                            <a:avLst/>
                          </a:prstTxWarp>
                          <a:noAutofit/>
                        </wps:bodyPr>
                      </wps:wsp>
                      <wps:wsp>
                        <wps:cNvPr id="530" name="Graphic 530"/>
                        <wps:cNvSpPr/>
                        <wps:spPr>
                          <a:xfrm>
                            <a:off x="1037589" y="118111"/>
                            <a:ext cx="184150" cy="184150"/>
                          </a:xfrm>
                          <a:custGeom>
                            <a:avLst/>
                            <a:gdLst/>
                            <a:ahLst/>
                            <a:cxnLst/>
                            <a:rect l="l" t="t" r="r" b="b"/>
                            <a:pathLst>
                              <a:path w="184150" h="184150">
                                <a:moveTo>
                                  <a:pt x="0" y="0"/>
                                </a:moveTo>
                                <a:lnTo>
                                  <a:pt x="184150" y="0"/>
                                </a:lnTo>
                                <a:lnTo>
                                  <a:pt x="184150" y="184150"/>
                                </a:lnTo>
                                <a:lnTo>
                                  <a:pt x="0" y="18415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31" name="Graphic 531"/>
                        <wps:cNvSpPr/>
                        <wps:spPr>
                          <a:xfrm>
                            <a:off x="1437007" y="117475"/>
                            <a:ext cx="184150" cy="184150"/>
                          </a:xfrm>
                          <a:custGeom>
                            <a:avLst/>
                            <a:gdLst/>
                            <a:ahLst/>
                            <a:cxnLst/>
                            <a:rect l="l" t="t" r="r" b="b"/>
                            <a:pathLst>
                              <a:path w="184150" h="184150">
                                <a:moveTo>
                                  <a:pt x="184150" y="0"/>
                                </a:moveTo>
                                <a:lnTo>
                                  <a:pt x="0" y="0"/>
                                </a:lnTo>
                                <a:lnTo>
                                  <a:pt x="0" y="184150"/>
                                </a:lnTo>
                                <a:lnTo>
                                  <a:pt x="184150" y="184150"/>
                                </a:lnTo>
                                <a:lnTo>
                                  <a:pt x="184150" y="0"/>
                                </a:lnTo>
                                <a:close/>
                              </a:path>
                            </a:pathLst>
                          </a:custGeom>
                          <a:solidFill>
                            <a:srgbClr val="B1B3B6"/>
                          </a:solidFill>
                        </wps:spPr>
                        <wps:bodyPr wrap="square" lIns="0" tIns="0" rIns="0" bIns="0" rtlCol="0">
                          <a:prstTxWarp prst="textNoShape">
                            <a:avLst/>
                          </a:prstTxWarp>
                          <a:noAutofit/>
                        </wps:bodyPr>
                      </wps:wsp>
                      <wps:wsp>
                        <wps:cNvPr id="532" name="Graphic 532"/>
                        <wps:cNvSpPr/>
                        <wps:spPr>
                          <a:xfrm>
                            <a:off x="1437007" y="117475"/>
                            <a:ext cx="184150" cy="184150"/>
                          </a:xfrm>
                          <a:custGeom>
                            <a:avLst/>
                            <a:gdLst/>
                            <a:ahLst/>
                            <a:cxnLst/>
                            <a:rect l="l" t="t" r="r" b="b"/>
                            <a:pathLst>
                              <a:path w="184150" h="184150">
                                <a:moveTo>
                                  <a:pt x="0" y="0"/>
                                </a:moveTo>
                                <a:lnTo>
                                  <a:pt x="184150" y="0"/>
                                </a:lnTo>
                                <a:lnTo>
                                  <a:pt x="184150" y="184150"/>
                                </a:lnTo>
                                <a:lnTo>
                                  <a:pt x="0" y="18415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33" name="Graphic 533"/>
                        <wps:cNvSpPr/>
                        <wps:spPr>
                          <a:xfrm>
                            <a:off x="2233931" y="117475"/>
                            <a:ext cx="184150" cy="184150"/>
                          </a:xfrm>
                          <a:custGeom>
                            <a:avLst/>
                            <a:gdLst/>
                            <a:ahLst/>
                            <a:cxnLst/>
                            <a:rect l="l" t="t" r="r" b="b"/>
                            <a:pathLst>
                              <a:path w="184150" h="184150">
                                <a:moveTo>
                                  <a:pt x="184150" y="0"/>
                                </a:moveTo>
                                <a:lnTo>
                                  <a:pt x="0" y="0"/>
                                </a:lnTo>
                                <a:lnTo>
                                  <a:pt x="0" y="184150"/>
                                </a:lnTo>
                                <a:lnTo>
                                  <a:pt x="184150" y="184150"/>
                                </a:lnTo>
                                <a:lnTo>
                                  <a:pt x="184150" y="0"/>
                                </a:lnTo>
                                <a:close/>
                              </a:path>
                            </a:pathLst>
                          </a:custGeom>
                          <a:solidFill>
                            <a:srgbClr val="B1B3B6"/>
                          </a:solidFill>
                        </wps:spPr>
                        <wps:bodyPr wrap="square" lIns="0" tIns="0" rIns="0" bIns="0" rtlCol="0">
                          <a:prstTxWarp prst="textNoShape">
                            <a:avLst/>
                          </a:prstTxWarp>
                          <a:noAutofit/>
                        </wps:bodyPr>
                      </wps:wsp>
                      <wps:wsp>
                        <wps:cNvPr id="534" name="Graphic 534"/>
                        <wps:cNvSpPr/>
                        <wps:spPr>
                          <a:xfrm>
                            <a:off x="2233932" y="117475"/>
                            <a:ext cx="184150" cy="184150"/>
                          </a:xfrm>
                          <a:custGeom>
                            <a:avLst/>
                            <a:gdLst/>
                            <a:ahLst/>
                            <a:cxnLst/>
                            <a:rect l="l" t="t" r="r" b="b"/>
                            <a:pathLst>
                              <a:path w="184150" h="184150">
                                <a:moveTo>
                                  <a:pt x="0" y="0"/>
                                </a:moveTo>
                                <a:lnTo>
                                  <a:pt x="184150" y="0"/>
                                </a:lnTo>
                                <a:lnTo>
                                  <a:pt x="184150" y="184150"/>
                                </a:lnTo>
                                <a:lnTo>
                                  <a:pt x="0" y="184150"/>
                                </a:lnTo>
                                <a:lnTo>
                                  <a:pt x="0" y="0"/>
                                </a:lnTo>
                                <a:close/>
                              </a:path>
                            </a:pathLst>
                          </a:custGeom>
                          <a:ln w="12700">
                            <a:solidFill>
                              <a:srgbClr val="231F20"/>
                            </a:solidFill>
                            <a:prstDash val="solid"/>
                          </a:ln>
                        </wps:spPr>
                        <wps:bodyPr wrap="square" lIns="0" tIns="0" rIns="0" bIns="0" rtlCol="0">
                          <a:prstTxWarp prst="textNoShape">
                            <a:avLst/>
                          </a:prstTxWarp>
                          <a:noAutofit/>
                        </wps:bodyPr>
                      </wps:wsp>
                      <pic:pic>
                        <pic:nvPicPr>
                          <pic:cNvPr id="535" name="Image 535"/>
                          <pic:cNvPicPr/>
                        </pic:nvPicPr>
                        <pic:blipFill>
                          <a:blip r:embed="rId76" cstate="print"/>
                          <a:stretch>
                            <a:fillRect/>
                          </a:stretch>
                        </pic:blipFill>
                        <pic:spPr>
                          <a:xfrm>
                            <a:off x="237782" y="447368"/>
                            <a:ext cx="173290" cy="117340"/>
                          </a:xfrm>
                          <a:prstGeom prst="rect">
                            <a:avLst/>
                          </a:prstGeom>
                        </pic:spPr>
                      </pic:pic>
                      <pic:pic>
                        <pic:nvPicPr>
                          <pic:cNvPr id="536" name="Image 536"/>
                          <pic:cNvPicPr/>
                        </pic:nvPicPr>
                        <pic:blipFill>
                          <a:blip r:embed="rId77" cstate="print"/>
                          <a:stretch>
                            <a:fillRect/>
                          </a:stretch>
                        </pic:blipFill>
                        <pic:spPr>
                          <a:xfrm>
                            <a:off x="641007" y="447368"/>
                            <a:ext cx="173290" cy="117340"/>
                          </a:xfrm>
                          <a:prstGeom prst="rect">
                            <a:avLst/>
                          </a:prstGeom>
                        </pic:spPr>
                      </pic:pic>
                      <pic:pic>
                        <pic:nvPicPr>
                          <pic:cNvPr id="537" name="Image 537"/>
                          <pic:cNvPicPr/>
                        </pic:nvPicPr>
                        <pic:blipFill>
                          <a:blip r:embed="rId78" cstate="print"/>
                          <a:stretch>
                            <a:fillRect/>
                          </a:stretch>
                        </pic:blipFill>
                        <pic:spPr>
                          <a:xfrm>
                            <a:off x="1835707" y="169468"/>
                            <a:ext cx="173279" cy="117346"/>
                          </a:xfrm>
                          <a:prstGeom prst="rect">
                            <a:avLst/>
                          </a:prstGeom>
                        </pic:spPr>
                      </pic:pic>
                      <pic:pic>
                        <pic:nvPicPr>
                          <pic:cNvPr id="538" name="Image 538"/>
                          <pic:cNvPicPr/>
                        </pic:nvPicPr>
                        <pic:blipFill>
                          <a:blip r:embed="rId79" cstate="print"/>
                          <a:stretch>
                            <a:fillRect/>
                          </a:stretch>
                        </pic:blipFill>
                        <pic:spPr>
                          <a:xfrm>
                            <a:off x="1095984" y="424934"/>
                            <a:ext cx="178904" cy="148465"/>
                          </a:xfrm>
                          <a:prstGeom prst="rect">
                            <a:avLst/>
                          </a:prstGeom>
                        </pic:spPr>
                      </pic:pic>
                      <pic:pic>
                        <pic:nvPicPr>
                          <pic:cNvPr id="539" name="Image 539"/>
                          <pic:cNvPicPr/>
                        </pic:nvPicPr>
                        <pic:blipFill>
                          <a:blip r:embed="rId80" cstate="print"/>
                          <a:stretch>
                            <a:fillRect/>
                          </a:stretch>
                        </pic:blipFill>
                        <pic:spPr>
                          <a:xfrm>
                            <a:off x="1437144" y="447368"/>
                            <a:ext cx="173279" cy="117340"/>
                          </a:xfrm>
                          <a:prstGeom prst="rect">
                            <a:avLst/>
                          </a:prstGeom>
                        </pic:spPr>
                      </pic:pic>
                      <pic:pic>
                        <pic:nvPicPr>
                          <pic:cNvPr id="540" name="Image 540"/>
                          <pic:cNvPicPr/>
                        </pic:nvPicPr>
                        <pic:blipFill>
                          <a:blip r:embed="rId76" cstate="print"/>
                          <a:stretch>
                            <a:fillRect/>
                          </a:stretch>
                        </pic:blipFill>
                        <pic:spPr>
                          <a:xfrm>
                            <a:off x="1837982" y="447368"/>
                            <a:ext cx="173290" cy="117340"/>
                          </a:xfrm>
                          <a:prstGeom prst="rect">
                            <a:avLst/>
                          </a:prstGeom>
                        </pic:spPr>
                      </pic:pic>
                      <pic:pic>
                        <pic:nvPicPr>
                          <pic:cNvPr id="541" name="Image 541"/>
                          <pic:cNvPicPr/>
                        </pic:nvPicPr>
                        <pic:blipFill>
                          <a:blip r:embed="rId77" cstate="print"/>
                          <a:stretch>
                            <a:fillRect/>
                          </a:stretch>
                        </pic:blipFill>
                        <pic:spPr>
                          <a:xfrm>
                            <a:off x="2231682" y="447368"/>
                            <a:ext cx="173290" cy="117340"/>
                          </a:xfrm>
                          <a:prstGeom prst="rect">
                            <a:avLst/>
                          </a:prstGeom>
                        </pic:spPr>
                      </pic:pic>
                      <wps:wsp>
                        <wps:cNvPr id="542" name="Graphic 542"/>
                        <wps:cNvSpPr/>
                        <wps:spPr>
                          <a:xfrm>
                            <a:off x="0" y="376121"/>
                            <a:ext cx="2762250" cy="1270"/>
                          </a:xfrm>
                          <a:custGeom>
                            <a:avLst/>
                            <a:gdLst/>
                            <a:ahLst/>
                            <a:cxnLst/>
                            <a:rect l="l" t="t" r="r" b="b"/>
                            <a:pathLst>
                              <a:path w="2762250" h="0">
                                <a:moveTo>
                                  <a:pt x="359575" y="0"/>
                                </a:moveTo>
                                <a:lnTo>
                                  <a:pt x="704329" y="0"/>
                                </a:lnTo>
                              </a:path>
                              <a:path w="2762250" h="0">
                                <a:moveTo>
                                  <a:pt x="0" y="0"/>
                                </a:moveTo>
                                <a:lnTo>
                                  <a:pt x="305600" y="0"/>
                                </a:lnTo>
                              </a:path>
                              <a:path w="2762250" h="0">
                                <a:moveTo>
                                  <a:pt x="758304" y="0"/>
                                </a:moveTo>
                                <a:lnTo>
                                  <a:pt x="1102791" y="0"/>
                                </a:lnTo>
                              </a:path>
                              <a:path w="2762250" h="0">
                                <a:moveTo>
                                  <a:pt x="1954212" y="0"/>
                                </a:moveTo>
                                <a:lnTo>
                                  <a:pt x="2298179" y="0"/>
                                </a:lnTo>
                              </a:path>
                              <a:path w="2762250" h="0">
                                <a:moveTo>
                                  <a:pt x="1156766" y="0"/>
                                </a:moveTo>
                                <a:lnTo>
                                  <a:pt x="1501774" y="0"/>
                                </a:lnTo>
                              </a:path>
                              <a:path w="2762250" h="0">
                                <a:moveTo>
                                  <a:pt x="2352154" y="0"/>
                                </a:moveTo>
                                <a:lnTo>
                                  <a:pt x="2761729" y="0"/>
                                </a:lnTo>
                              </a:path>
                              <a:path w="2762250" h="0">
                                <a:moveTo>
                                  <a:pt x="1555749" y="0"/>
                                </a:moveTo>
                                <a:lnTo>
                                  <a:pt x="1900237" y="0"/>
                                </a:lnTo>
                              </a:path>
                            </a:pathLst>
                          </a:custGeom>
                          <a:ln w="9525">
                            <a:solidFill>
                              <a:srgbClr val="231F20"/>
                            </a:solidFill>
                            <a:prstDash val="solid"/>
                          </a:ln>
                        </wps:spPr>
                        <wps:bodyPr wrap="square" lIns="0" tIns="0" rIns="0" bIns="0" rtlCol="0">
                          <a:prstTxWarp prst="textNoShape">
                            <a:avLst/>
                          </a:prstTxWarp>
                          <a:noAutofit/>
                        </wps:bodyPr>
                      </wps:wsp>
                      <wps:wsp>
                        <wps:cNvPr id="543" name="Graphic 543"/>
                        <wps:cNvSpPr/>
                        <wps:spPr>
                          <a:xfrm>
                            <a:off x="305600" y="349679"/>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544" name="Graphic 544"/>
                        <wps:cNvSpPr/>
                        <wps:spPr>
                          <a:xfrm>
                            <a:off x="305600" y="349679"/>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45" name="Graphic 545"/>
                        <wps:cNvSpPr/>
                        <wps:spPr>
                          <a:xfrm>
                            <a:off x="1102790" y="349679"/>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546" name="Graphic 546"/>
                        <wps:cNvSpPr/>
                        <wps:spPr>
                          <a:xfrm>
                            <a:off x="1102790" y="349679"/>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47" name="Graphic 547"/>
                        <wps:cNvSpPr/>
                        <wps:spPr>
                          <a:xfrm>
                            <a:off x="704329" y="349679"/>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548" name="Graphic 548"/>
                        <wps:cNvSpPr/>
                        <wps:spPr>
                          <a:xfrm>
                            <a:off x="704329" y="349679"/>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49" name="Graphic 549"/>
                        <wps:cNvSpPr/>
                        <wps:spPr>
                          <a:xfrm>
                            <a:off x="1501775" y="350721"/>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550" name="Graphic 550"/>
                        <wps:cNvSpPr/>
                        <wps:spPr>
                          <a:xfrm>
                            <a:off x="1501775" y="350721"/>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51" name="Graphic 551"/>
                        <wps:cNvSpPr/>
                        <wps:spPr>
                          <a:xfrm>
                            <a:off x="1900237" y="350479"/>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552" name="Graphic 552"/>
                        <wps:cNvSpPr/>
                        <wps:spPr>
                          <a:xfrm>
                            <a:off x="1900237" y="350479"/>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53" name="Graphic 553"/>
                        <wps:cNvSpPr/>
                        <wps:spPr>
                          <a:xfrm>
                            <a:off x="2298179" y="350479"/>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554" name="Graphic 554"/>
                        <wps:cNvSpPr/>
                        <wps:spPr>
                          <a:xfrm>
                            <a:off x="2298179" y="350479"/>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55" name="Graphic 555"/>
                        <wps:cNvSpPr/>
                        <wps:spPr>
                          <a:xfrm>
                            <a:off x="1663825" y="37463"/>
                            <a:ext cx="266065" cy="176530"/>
                          </a:xfrm>
                          <a:custGeom>
                            <a:avLst/>
                            <a:gdLst/>
                            <a:ahLst/>
                            <a:cxnLst/>
                            <a:rect l="l" t="t" r="r" b="b"/>
                            <a:pathLst>
                              <a:path w="266065" h="176530">
                                <a:moveTo>
                                  <a:pt x="266052" y="0"/>
                                </a:moveTo>
                                <a:lnTo>
                                  <a:pt x="0" y="176022"/>
                                </a:lnTo>
                              </a:path>
                            </a:pathLst>
                          </a:custGeom>
                          <a:ln w="6350">
                            <a:solidFill>
                              <a:srgbClr val="231F20"/>
                            </a:solidFill>
                            <a:prstDash val="solid"/>
                          </a:ln>
                        </wps:spPr>
                        <wps:bodyPr wrap="square" lIns="0" tIns="0" rIns="0" bIns="0" rtlCol="0">
                          <a:prstTxWarp prst="textNoShape">
                            <a:avLst/>
                          </a:prstTxWarp>
                          <a:noAutofit/>
                        </wps:bodyPr>
                      </wps:wsp>
                      <wps:wsp>
                        <wps:cNvPr id="556" name="Graphic 556"/>
                        <wps:cNvSpPr/>
                        <wps:spPr>
                          <a:xfrm>
                            <a:off x="1630184" y="186611"/>
                            <a:ext cx="63500" cy="49530"/>
                          </a:xfrm>
                          <a:custGeom>
                            <a:avLst/>
                            <a:gdLst/>
                            <a:ahLst/>
                            <a:cxnLst/>
                            <a:rect l="l" t="t" r="r" b="b"/>
                            <a:pathLst>
                              <a:path w="63500" h="49530">
                                <a:moveTo>
                                  <a:pt x="45161" y="0"/>
                                </a:moveTo>
                                <a:lnTo>
                                  <a:pt x="0" y="49529"/>
                                </a:lnTo>
                                <a:lnTo>
                                  <a:pt x="63157" y="27063"/>
                                </a:lnTo>
                                <a:lnTo>
                                  <a:pt x="45161" y="0"/>
                                </a:lnTo>
                                <a:close/>
                              </a:path>
                            </a:pathLst>
                          </a:custGeom>
                          <a:solidFill>
                            <a:srgbClr val="231F20"/>
                          </a:solidFill>
                        </wps:spPr>
                        <wps:bodyPr wrap="square" lIns="0" tIns="0" rIns="0" bIns="0" rtlCol="0">
                          <a:prstTxWarp prst="textNoShape">
                            <a:avLst/>
                          </a:prstTxWarp>
                          <a:noAutofit/>
                        </wps:bodyPr>
                      </wps:wsp>
                      <wps:wsp>
                        <wps:cNvPr id="557" name="Graphic 557"/>
                        <wps:cNvSpPr/>
                        <wps:spPr>
                          <a:xfrm>
                            <a:off x="2504476" y="39698"/>
                            <a:ext cx="31750" cy="288925"/>
                          </a:xfrm>
                          <a:custGeom>
                            <a:avLst/>
                            <a:gdLst/>
                            <a:ahLst/>
                            <a:cxnLst/>
                            <a:rect l="l" t="t" r="r" b="b"/>
                            <a:pathLst>
                              <a:path w="31750" h="288925">
                                <a:moveTo>
                                  <a:pt x="31267" y="0"/>
                                </a:moveTo>
                                <a:lnTo>
                                  <a:pt x="0" y="288556"/>
                                </a:lnTo>
                              </a:path>
                            </a:pathLst>
                          </a:custGeom>
                          <a:ln w="6350">
                            <a:solidFill>
                              <a:srgbClr val="231F20"/>
                            </a:solidFill>
                            <a:prstDash val="solid"/>
                          </a:ln>
                        </wps:spPr>
                        <wps:bodyPr wrap="square" lIns="0" tIns="0" rIns="0" bIns="0" rtlCol="0">
                          <a:prstTxWarp prst="textNoShape">
                            <a:avLst/>
                          </a:prstTxWarp>
                          <a:noAutofit/>
                        </wps:bodyPr>
                      </wps:wsp>
                      <wps:wsp>
                        <wps:cNvPr id="558" name="Graphic 558"/>
                        <wps:cNvSpPr/>
                        <wps:spPr>
                          <a:xfrm>
                            <a:off x="2491371" y="302106"/>
                            <a:ext cx="32384" cy="66675"/>
                          </a:xfrm>
                          <a:custGeom>
                            <a:avLst/>
                            <a:gdLst/>
                            <a:ahLst/>
                            <a:cxnLst/>
                            <a:rect l="l" t="t" r="r" b="b"/>
                            <a:pathLst>
                              <a:path w="32384" h="66675">
                                <a:moveTo>
                                  <a:pt x="0" y="0"/>
                                </a:moveTo>
                                <a:lnTo>
                                  <a:pt x="8710" y="66459"/>
                                </a:lnTo>
                                <a:lnTo>
                                  <a:pt x="32307" y="3721"/>
                                </a:lnTo>
                                <a:lnTo>
                                  <a:pt x="0" y="0"/>
                                </a:lnTo>
                                <a:close/>
                              </a:path>
                            </a:pathLst>
                          </a:custGeom>
                          <a:solidFill>
                            <a:srgbClr val="231F20"/>
                          </a:solidFill>
                        </wps:spPr>
                        <wps:bodyPr wrap="square" lIns="0" tIns="0" rIns="0" bIns="0" rtlCol="0">
                          <a:prstTxWarp prst="textNoShape">
                            <a:avLst/>
                          </a:prstTxWarp>
                          <a:noAutofit/>
                        </wps:bodyPr>
                      </wps:wsp>
                      <pic:pic>
                        <pic:nvPicPr>
                          <pic:cNvPr id="559" name="Image 559"/>
                          <pic:cNvPicPr/>
                        </pic:nvPicPr>
                        <pic:blipFill>
                          <a:blip r:embed="rId81" cstate="print"/>
                          <a:stretch>
                            <a:fillRect/>
                          </a:stretch>
                        </pic:blipFill>
                        <pic:spPr>
                          <a:xfrm>
                            <a:off x="398740" y="532497"/>
                            <a:ext cx="254000" cy="187590"/>
                          </a:xfrm>
                          <a:prstGeom prst="rect">
                            <a:avLst/>
                          </a:prstGeom>
                        </pic:spPr>
                      </pic:pic>
                      <wps:wsp>
                        <wps:cNvPr id="560" name="Graphic 560"/>
                        <wps:cNvSpPr/>
                        <wps:spPr>
                          <a:xfrm>
                            <a:off x="1929879" y="37463"/>
                            <a:ext cx="264160" cy="177800"/>
                          </a:xfrm>
                          <a:custGeom>
                            <a:avLst/>
                            <a:gdLst/>
                            <a:ahLst/>
                            <a:cxnLst/>
                            <a:rect l="l" t="t" r="r" b="b"/>
                            <a:pathLst>
                              <a:path w="264160" h="177800">
                                <a:moveTo>
                                  <a:pt x="0" y="0"/>
                                </a:moveTo>
                                <a:lnTo>
                                  <a:pt x="263982" y="177241"/>
                                </a:lnTo>
                              </a:path>
                            </a:pathLst>
                          </a:custGeom>
                          <a:ln w="6350">
                            <a:solidFill>
                              <a:srgbClr val="231F20"/>
                            </a:solidFill>
                            <a:prstDash val="solid"/>
                          </a:ln>
                        </wps:spPr>
                        <wps:bodyPr wrap="square" lIns="0" tIns="0" rIns="0" bIns="0" rtlCol="0">
                          <a:prstTxWarp prst="textNoShape">
                            <a:avLst/>
                          </a:prstTxWarp>
                          <a:noAutofit/>
                        </wps:bodyPr>
                      </wps:wsp>
                      <wps:wsp>
                        <wps:cNvPr id="561" name="Graphic 561"/>
                        <wps:cNvSpPr/>
                        <wps:spPr>
                          <a:xfrm>
                            <a:off x="2164359" y="187831"/>
                            <a:ext cx="63500" cy="49530"/>
                          </a:xfrm>
                          <a:custGeom>
                            <a:avLst/>
                            <a:gdLst/>
                            <a:ahLst/>
                            <a:cxnLst/>
                            <a:rect l="l" t="t" r="r" b="b"/>
                            <a:pathLst>
                              <a:path w="63500" h="49530">
                                <a:moveTo>
                                  <a:pt x="17994" y="0"/>
                                </a:moveTo>
                                <a:lnTo>
                                  <a:pt x="0" y="27062"/>
                                </a:lnTo>
                                <a:lnTo>
                                  <a:pt x="63157" y="49516"/>
                                </a:lnTo>
                                <a:lnTo>
                                  <a:pt x="17994" y="0"/>
                                </a:lnTo>
                                <a:close/>
                              </a:path>
                            </a:pathLst>
                          </a:custGeom>
                          <a:solidFill>
                            <a:srgbClr val="231F20"/>
                          </a:solidFill>
                        </wps:spPr>
                        <wps:bodyPr wrap="square" lIns="0" tIns="0" rIns="0" bIns="0" rtlCol="0">
                          <a:prstTxWarp prst="textNoShape">
                            <a:avLst/>
                          </a:prstTxWarp>
                          <a:noAutofit/>
                        </wps:bodyPr>
                      </wps:wsp>
                      <wps:wsp>
                        <wps:cNvPr id="562" name="Graphic 562"/>
                        <wps:cNvSpPr/>
                        <wps:spPr>
                          <a:xfrm>
                            <a:off x="210822" y="3175"/>
                            <a:ext cx="275590" cy="76200"/>
                          </a:xfrm>
                          <a:custGeom>
                            <a:avLst/>
                            <a:gdLst/>
                            <a:ahLst/>
                            <a:cxnLst/>
                            <a:rect l="l" t="t" r="r" b="b"/>
                            <a:pathLst>
                              <a:path w="275590" h="76200">
                                <a:moveTo>
                                  <a:pt x="275183" y="76200"/>
                                </a:moveTo>
                                <a:lnTo>
                                  <a:pt x="272187" y="61368"/>
                                </a:lnTo>
                                <a:lnTo>
                                  <a:pt x="264020" y="49258"/>
                                </a:lnTo>
                                <a:lnTo>
                                  <a:pt x="251909" y="41093"/>
                                </a:lnTo>
                                <a:lnTo>
                                  <a:pt x="237083" y="38100"/>
                                </a:lnTo>
                                <a:lnTo>
                                  <a:pt x="172783" y="38100"/>
                                </a:lnTo>
                                <a:lnTo>
                                  <a:pt x="157952" y="35104"/>
                                </a:lnTo>
                                <a:lnTo>
                                  <a:pt x="145842" y="26936"/>
                                </a:lnTo>
                                <a:lnTo>
                                  <a:pt x="137677" y="14825"/>
                                </a:lnTo>
                                <a:lnTo>
                                  <a:pt x="134683" y="0"/>
                                </a:lnTo>
                                <a:lnTo>
                                  <a:pt x="131689" y="14825"/>
                                </a:lnTo>
                                <a:lnTo>
                                  <a:pt x="123524" y="26936"/>
                                </a:lnTo>
                                <a:lnTo>
                                  <a:pt x="111414" y="35104"/>
                                </a:lnTo>
                                <a:lnTo>
                                  <a:pt x="96583" y="38100"/>
                                </a:lnTo>
                                <a:lnTo>
                                  <a:pt x="38100" y="38100"/>
                                </a:lnTo>
                                <a:lnTo>
                                  <a:pt x="23274" y="41093"/>
                                </a:lnTo>
                                <a:lnTo>
                                  <a:pt x="11163" y="49258"/>
                                </a:lnTo>
                                <a:lnTo>
                                  <a:pt x="2995" y="61368"/>
                                </a:lnTo>
                                <a:lnTo>
                                  <a:pt x="0" y="76200"/>
                                </a:lnTo>
                              </a:path>
                            </a:pathLst>
                          </a:custGeom>
                          <a:ln w="6350">
                            <a:solidFill>
                              <a:srgbClr val="231F20"/>
                            </a:solidFill>
                            <a:prstDash val="solid"/>
                          </a:ln>
                        </wps:spPr>
                        <wps:bodyPr wrap="square" lIns="0" tIns="0" rIns="0" bIns="0" rtlCol="0">
                          <a:prstTxWarp prst="textNoShape">
                            <a:avLst/>
                          </a:prstTxWarp>
                          <a:noAutofit/>
                        </wps:bodyPr>
                      </wps:wsp>
                      <wps:wsp>
                        <wps:cNvPr id="563" name="Graphic 563"/>
                        <wps:cNvSpPr/>
                        <wps:spPr>
                          <a:xfrm>
                            <a:off x="617857" y="3175"/>
                            <a:ext cx="275590" cy="76200"/>
                          </a:xfrm>
                          <a:custGeom>
                            <a:avLst/>
                            <a:gdLst/>
                            <a:ahLst/>
                            <a:cxnLst/>
                            <a:rect l="l" t="t" r="r" b="b"/>
                            <a:pathLst>
                              <a:path w="275590" h="76200">
                                <a:moveTo>
                                  <a:pt x="275183" y="76200"/>
                                </a:moveTo>
                                <a:lnTo>
                                  <a:pt x="272187" y="61368"/>
                                </a:lnTo>
                                <a:lnTo>
                                  <a:pt x="264020" y="49258"/>
                                </a:lnTo>
                                <a:lnTo>
                                  <a:pt x="251909" y="41093"/>
                                </a:lnTo>
                                <a:lnTo>
                                  <a:pt x="237083" y="38100"/>
                                </a:lnTo>
                                <a:lnTo>
                                  <a:pt x="172783" y="38100"/>
                                </a:lnTo>
                                <a:lnTo>
                                  <a:pt x="157952" y="35104"/>
                                </a:lnTo>
                                <a:lnTo>
                                  <a:pt x="145842" y="26936"/>
                                </a:lnTo>
                                <a:lnTo>
                                  <a:pt x="137677" y="14825"/>
                                </a:lnTo>
                                <a:lnTo>
                                  <a:pt x="134683" y="0"/>
                                </a:lnTo>
                                <a:lnTo>
                                  <a:pt x="131689" y="14825"/>
                                </a:lnTo>
                                <a:lnTo>
                                  <a:pt x="123524" y="26936"/>
                                </a:lnTo>
                                <a:lnTo>
                                  <a:pt x="111414" y="35104"/>
                                </a:lnTo>
                                <a:lnTo>
                                  <a:pt x="96583" y="38100"/>
                                </a:lnTo>
                                <a:lnTo>
                                  <a:pt x="38100" y="38100"/>
                                </a:lnTo>
                                <a:lnTo>
                                  <a:pt x="23274" y="41093"/>
                                </a:lnTo>
                                <a:lnTo>
                                  <a:pt x="11163" y="49258"/>
                                </a:lnTo>
                                <a:lnTo>
                                  <a:pt x="2995" y="61368"/>
                                </a:lnTo>
                                <a:lnTo>
                                  <a:pt x="0" y="76200"/>
                                </a:lnTo>
                              </a:path>
                            </a:pathLst>
                          </a:custGeom>
                          <a:ln w="6350">
                            <a:solidFill>
                              <a:srgbClr val="231F20"/>
                            </a:solidFill>
                            <a:prstDash val="solid"/>
                          </a:ln>
                        </wps:spPr>
                        <wps:bodyPr wrap="square" lIns="0" tIns="0" rIns="0" bIns="0" rtlCol="0">
                          <a:prstTxWarp prst="textNoShape">
                            <a:avLst/>
                          </a:prstTxWarp>
                          <a:noAutofit/>
                        </wps:bodyPr>
                      </wps:wsp>
                      <wps:wsp>
                        <wps:cNvPr id="564" name="Graphic 564"/>
                        <wps:cNvSpPr/>
                        <wps:spPr>
                          <a:xfrm>
                            <a:off x="1022986" y="3175"/>
                            <a:ext cx="275590" cy="76200"/>
                          </a:xfrm>
                          <a:custGeom>
                            <a:avLst/>
                            <a:gdLst/>
                            <a:ahLst/>
                            <a:cxnLst/>
                            <a:rect l="l" t="t" r="r" b="b"/>
                            <a:pathLst>
                              <a:path w="275590" h="76200">
                                <a:moveTo>
                                  <a:pt x="275158" y="76200"/>
                                </a:moveTo>
                                <a:lnTo>
                                  <a:pt x="272164" y="61368"/>
                                </a:lnTo>
                                <a:lnTo>
                                  <a:pt x="263999" y="49258"/>
                                </a:lnTo>
                                <a:lnTo>
                                  <a:pt x="251889" y="41093"/>
                                </a:lnTo>
                                <a:lnTo>
                                  <a:pt x="237058" y="38100"/>
                                </a:lnTo>
                                <a:lnTo>
                                  <a:pt x="172770" y="38100"/>
                                </a:lnTo>
                                <a:lnTo>
                                  <a:pt x="157939" y="35104"/>
                                </a:lnTo>
                                <a:lnTo>
                                  <a:pt x="145829" y="26936"/>
                                </a:lnTo>
                                <a:lnTo>
                                  <a:pt x="137664" y="14825"/>
                                </a:lnTo>
                                <a:lnTo>
                                  <a:pt x="134670" y="0"/>
                                </a:lnTo>
                                <a:lnTo>
                                  <a:pt x="131676" y="14825"/>
                                </a:lnTo>
                                <a:lnTo>
                                  <a:pt x="123512" y="26936"/>
                                </a:lnTo>
                                <a:lnTo>
                                  <a:pt x="111401" y="35104"/>
                                </a:lnTo>
                                <a:lnTo>
                                  <a:pt x="96570" y="38100"/>
                                </a:lnTo>
                                <a:lnTo>
                                  <a:pt x="38099" y="38100"/>
                                </a:lnTo>
                                <a:lnTo>
                                  <a:pt x="23274" y="41093"/>
                                </a:lnTo>
                                <a:lnTo>
                                  <a:pt x="11163" y="49258"/>
                                </a:lnTo>
                                <a:lnTo>
                                  <a:pt x="2995" y="61368"/>
                                </a:lnTo>
                                <a:lnTo>
                                  <a:pt x="0" y="76200"/>
                                </a:lnTo>
                              </a:path>
                            </a:pathLst>
                          </a:custGeom>
                          <a:ln w="6350">
                            <a:solidFill>
                              <a:srgbClr val="231F20"/>
                            </a:solidFill>
                            <a:prstDash val="solid"/>
                          </a:ln>
                        </wps:spPr>
                        <wps:bodyPr wrap="square" lIns="0" tIns="0" rIns="0" bIns="0" rtlCol="0">
                          <a:prstTxWarp prst="textNoShape">
                            <a:avLst/>
                          </a:prstTxWarp>
                          <a:noAutofit/>
                        </wps:bodyPr>
                      </wps:wsp>
                      <pic:pic>
                        <pic:nvPicPr>
                          <pic:cNvPr id="565" name="Image 565"/>
                          <pic:cNvPicPr/>
                        </pic:nvPicPr>
                        <pic:blipFill>
                          <a:blip r:embed="rId82" cstate="print"/>
                          <a:stretch>
                            <a:fillRect/>
                          </a:stretch>
                        </pic:blipFill>
                        <pic:spPr>
                          <a:xfrm>
                            <a:off x="640715" y="168911"/>
                            <a:ext cx="172541" cy="116839"/>
                          </a:xfrm>
                          <a:prstGeom prst="rect">
                            <a:avLst/>
                          </a:prstGeom>
                        </pic:spPr>
                      </pic:pic>
                    </wpg:wgp>
                  </a:graphicData>
                </a:graphic>
              </wp:anchor>
            </w:drawing>
          </mc:Choice>
          <mc:Fallback>
            <w:pict>
              <v:group style="position:absolute;margin-left:292.44989pt;margin-top:21.002138pt;width:217.5pt;height:56.7pt;mso-position-horizontal-relative:page;mso-position-vertical-relative:paragraph;z-index:-22182400" id="docshapegroup452" coordorigin="5849,420" coordsize="4350,1134">
                <v:rect style="position:absolute;left:7483;top:606;width:290;height:290" id="docshape453" filled="true" fillcolor="#b1b3b6" stroked="false">
                  <v:fill type="solid"/>
                </v:rect>
                <v:rect style="position:absolute;left:7483;top:606;width:290;height:290" id="docshape454" filled="false" stroked="true" strokeweight="1.0pt" strokecolor="#231f20">
                  <v:stroke dashstyle="solid"/>
                </v:rect>
                <v:rect style="position:absolute;left:8112;top:605;width:290;height:290" id="docshape455" filled="true" fillcolor="#b1b3b6" stroked="false">
                  <v:fill type="solid"/>
                </v:rect>
                <v:rect style="position:absolute;left:8112;top:605;width:290;height:290" id="docshape456" filled="false" stroked="true" strokeweight="1.0pt" strokecolor="#231f20">
                  <v:stroke dashstyle="solid"/>
                </v:rect>
                <v:rect style="position:absolute;left:9367;top:605;width:290;height:290" id="docshape457" filled="true" fillcolor="#b1b3b6" stroked="false">
                  <v:fill type="solid"/>
                </v:rect>
                <v:rect style="position:absolute;left:9367;top:605;width:290;height:290" id="docshape458" filled="false" stroked="true" strokeweight="1.0pt" strokecolor="#231f20">
                  <v:stroke dashstyle="solid"/>
                </v:rect>
                <v:shape style="position:absolute;left:6223;top:1124;width:273;height:185" type="#_x0000_t75" id="docshape459" stroked="false">
                  <v:imagedata r:id="rId76" o:title=""/>
                </v:shape>
                <v:shape style="position:absolute;left:6858;top:1124;width:273;height:185" type="#_x0000_t75" id="docshape460" stroked="false">
                  <v:imagedata r:id="rId77" o:title=""/>
                </v:shape>
                <v:shape style="position:absolute;left:8739;top:686;width:273;height:185" type="#_x0000_t75" id="docshape461" stroked="false">
                  <v:imagedata r:id="rId78" o:title=""/>
                </v:shape>
                <v:shape style="position:absolute;left:7574;top:1089;width:282;height:234" type="#_x0000_t75" id="docshape462" stroked="false">
                  <v:imagedata r:id="rId79" o:title=""/>
                </v:shape>
                <v:shape style="position:absolute;left:8112;top:1124;width:273;height:185" type="#_x0000_t75" id="docshape463" stroked="false">
                  <v:imagedata r:id="rId80" o:title=""/>
                </v:shape>
                <v:shape style="position:absolute;left:8743;top:1124;width:273;height:185" type="#_x0000_t75" id="docshape464" stroked="false">
                  <v:imagedata r:id="rId76" o:title=""/>
                </v:shape>
                <v:shape style="position:absolute;left:9363;top:1124;width:273;height:185" type="#_x0000_t75" id="docshape465" stroked="false">
                  <v:imagedata r:id="rId77" o:title=""/>
                </v:shape>
                <v:shape style="position:absolute;left:5849;top:1012;width:4350;height:2" id="docshape466" coordorigin="5849,1012" coordsize="4350,0" path="m6415,1012l6958,1012m5849,1012l6330,1012m7043,1012l7586,1012m8926,1012l9468,1012m7671,1012l8214,1012m9553,1012l10198,1012m8299,1012l8841,1012e" filled="false" stroked="true" strokeweight=".75pt" strokecolor="#231f20">
                  <v:path arrowok="t"/>
                  <v:stroke dashstyle="solid"/>
                </v:shape>
                <v:rect style="position:absolute;left:6330;top:970;width:85;height:85" id="docshape467" filled="true" fillcolor="#f0e1c4" stroked="false">
                  <v:fill type="solid"/>
                </v:rect>
                <v:rect style="position:absolute;left:6330;top:970;width:85;height:85" id="docshape468" filled="false" stroked="true" strokeweight="1.0pt" strokecolor="#231f20">
                  <v:stroke dashstyle="solid"/>
                </v:rect>
                <v:rect style="position:absolute;left:7585;top:970;width:85;height:85" id="docshape469" filled="true" fillcolor="#f0e1c4" stroked="false">
                  <v:fill type="solid"/>
                </v:rect>
                <v:rect style="position:absolute;left:7585;top:970;width:85;height:85" id="docshape470" filled="false" stroked="true" strokeweight="1.0pt" strokecolor="#231f20">
                  <v:stroke dashstyle="solid"/>
                </v:rect>
                <v:rect style="position:absolute;left:6958;top:970;width:85;height:85" id="docshape471" filled="true" fillcolor="#f0e1c4" stroked="false">
                  <v:fill type="solid"/>
                </v:rect>
                <v:rect style="position:absolute;left:6958;top:970;width:85;height:85" id="docshape472" filled="false" stroked="true" strokeweight="1.0pt" strokecolor="#231f20">
                  <v:stroke dashstyle="solid"/>
                </v:rect>
                <v:rect style="position:absolute;left:8214;top:972;width:85;height:85" id="docshape473" filled="true" fillcolor="#f0e1c4" stroked="false">
                  <v:fill type="solid"/>
                </v:rect>
                <v:rect style="position:absolute;left:8214;top:972;width:85;height:85" id="docshape474" filled="false" stroked="true" strokeweight="1.0pt" strokecolor="#231f20">
                  <v:stroke dashstyle="solid"/>
                </v:rect>
                <v:rect style="position:absolute;left:8841;top:971;width:85;height:85" id="docshape475" filled="true" fillcolor="#f0e1c4" stroked="false">
                  <v:fill type="solid"/>
                </v:rect>
                <v:rect style="position:absolute;left:8841;top:971;width:85;height:85" id="docshape476" filled="false" stroked="true" strokeweight="1.0pt" strokecolor="#231f20">
                  <v:stroke dashstyle="solid"/>
                </v:rect>
                <v:rect style="position:absolute;left:9468;top:971;width:85;height:85" id="docshape477" filled="true" fillcolor="#f0e1c4" stroked="false">
                  <v:fill type="solid"/>
                </v:rect>
                <v:rect style="position:absolute;left:9468;top:971;width:85;height:85" id="docshape478" filled="false" stroked="true" strokeweight="1.0pt" strokecolor="#231f20">
                  <v:stroke dashstyle="solid"/>
                </v:rect>
                <v:line style="position:absolute" from="8888,479" to="8469,756" stroked="true" strokeweight=".5pt" strokecolor="#231f20">
                  <v:stroke dashstyle="solid"/>
                </v:line>
                <v:shape style="position:absolute;left:8416;top:713;width:100;height:78" id="docshape479" coordorigin="8416,714" coordsize="100,78" path="m8487,714l8416,792,8516,757,8487,714xe" filled="true" fillcolor="#231f20" stroked="false">
                  <v:path arrowok="t"/>
                  <v:fill type="solid"/>
                </v:shape>
                <v:line style="position:absolute" from="9842,483" to="9793,937" stroked="true" strokeweight=".5pt" strokecolor="#231f20">
                  <v:stroke dashstyle="solid"/>
                </v:line>
                <v:shape style="position:absolute;left:9772;top:895;width:51;height:105" id="docshape480" coordorigin="9772,896" coordsize="51,105" path="m9772,896l9786,1000,9823,902,9772,896xe" filled="true" fillcolor="#231f20" stroked="false">
                  <v:path arrowok="t"/>
                  <v:fill type="solid"/>
                </v:shape>
                <v:shape style="position:absolute;left:6476;top:1258;width:400;height:296" type="#_x0000_t75" id="docshape481" stroked="false">
                  <v:imagedata r:id="rId81" o:title=""/>
                </v:shape>
                <v:line style="position:absolute" from="8888,479" to="9304,758" stroked="true" strokeweight=".5pt" strokecolor="#231f20">
                  <v:stroke dashstyle="solid"/>
                </v:line>
                <v:shape style="position:absolute;left:9257;top:715;width:100;height:78" id="docshape482" coordorigin="9257,716" coordsize="100,78" path="m9286,716l9257,758,9357,794,9286,716xe" filled="true" fillcolor="#231f20" stroked="false">
                  <v:path arrowok="t"/>
                  <v:fill type="solid"/>
                </v:shape>
                <v:shape style="position:absolute;left:6181;top:425;width:434;height:120" id="docshape483" coordorigin="6181,425" coordsize="434,120" path="m6614,545l6610,522,6597,503,6578,490,6554,485,6453,485,6430,480,6411,467,6398,448,6393,425,6388,448,6376,467,6356,480,6333,485,6241,485,6218,490,6199,503,6186,522,6181,545e" filled="false" stroked="true" strokeweight=".5pt" strokecolor="#231f20">
                  <v:path arrowok="t"/>
                  <v:stroke dashstyle="solid"/>
                </v:shape>
                <v:shape style="position:absolute;left:6822;top:425;width:434;height:120" id="docshape484" coordorigin="6822,425" coordsize="434,120" path="m7255,545l7251,522,7238,503,7219,490,7195,485,7094,485,7071,480,7052,467,7039,448,7034,425,7029,448,7017,467,6997,480,6974,485,6882,485,6859,490,6840,503,6827,522,6822,545e" filled="false" stroked="true" strokeweight=".5pt" strokecolor="#231f20">
                  <v:path arrowok="t"/>
                  <v:stroke dashstyle="solid"/>
                </v:shape>
                <v:shape style="position:absolute;left:7460;top:425;width:434;height:120" id="docshape485" coordorigin="7460,425" coordsize="434,120" path="m7893,545l7889,522,7876,503,7857,490,7833,485,7732,485,7709,480,7690,467,7677,448,7672,425,7667,448,7655,467,7635,480,7612,485,7520,485,7497,490,7478,503,7465,522,7460,545e" filled="false" stroked="true" strokeweight=".5pt" strokecolor="#231f20">
                  <v:path arrowok="t"/>
                  <v:stroke dashstyle="solid"/>
                </v:shape>
                <v:shape style="position:absolute;left:6858;top:686;width:272;height:184" type="#_x0000_t75" id="docshape486" stroked="false">
                  <v:imagedata r:id="rId82" o:title=""/>
                </v:shape>
                <w10:wrap type="none"/>
              </v:group>
            </w:pict>
          </mc:Fallback>
        </mc:AlternateContent>
      </w:r>
      <w:r>
        <w:rPr/>
        <mc:AlternateContent>
          <mc:Choice Requires="wps">
            <w:drawing>
              <wp:anchor distT="0" distB="0" distL="0" distR="0" allowOverlap="1" layoutInCell="1" locked="0" behindDoc="1" simplePos="0" relativeHeight="481135616">
                <wp:simplePos x="0" y="0"/>
                <wp:positionH relativeFrom="page">
                  <wp:posOffset>495300</wp:posOffset>
                </wp:positionH>
                <wp:positionV relativeFrom="paragraph">
                  <wp:posOffset>120621</wp:posOffset>
                </wp:positionV>
                <wp:extent cx="1541780" cy="484505"/>
                <wp:effectExtent l="0" t="0" r="0" b="0"/>
                <wp:wrapNone/>
                <wp:docPr id="566" name="Group 566"/>
                <wp:cNvGraphicFramePr>
                  <a:graphicFrameLocks/>
                </wp:cNvGraphicFramePr>
                <a:graphic>
                  <a:graphicData uri="http://schemas.microsoft.com/office/word/2010/wordprocessingGroup">
                    <wpg:wgp>
                      <wpg:cNvPr id="566" name="Group 566"/>
                      <wpg:cNvGrpSpPr/>
                      <wpg:grpSpPr>
                        <a:xfrm>
                          <a:off x="0" y="0"/>
                          <a:ext cx="1541780" cy="484505"/>
                          <a:chExt cx="1541780" cy="484505"/>
                        </a:xfrm>
                      </wpg:grpSpPr>
                      <pic:pic>
                        <pic:nvPicPr>
                          <pic:cNvPr id="567" name="Image 567"/>
                          <pic:cNvPicPr/>
                        </pic:nvPicPr>
                        <pic:blipFill>
                          <a:blip r:embed="rId83" cstate="print"/>
                          <a:stretch>
                            <a:fillRect/>
                          </a:stretch>
                        </pic:blipFill>
                        <pic:spPr>
                          <a:xfrm>
                            <a:off x="188911" y="134772"/>
                            <a:ext cx="196850" cy="250825"/>
                          </a:xfrm>
                          <a:prstGeom prst="rect">
                            <a:avLst/>
                          </a:prstGeom>
                        </pic:spPr>
                      </pic:pic>
                      <wps:wsp>
                        <wps:cNvPr id="568" name="Graphic 568"/>
                        <wps:cNvSpPr/>
                        <wps:spPr>
                          <a:xfrm>
                            <a:off x="637640" y="327380"/>
                            <a:ext cx="281940" cy="150495"/>
                          </a:xfrm>
                          <a:custGeom>
                            <a:avLst/>
                            <a:gdLst/>
                            <a:ahLst/>
                            <a:cxnLst/>
                            <a:rect l="l" t="t" r="r" b="b"/>
                            <a:pathLst>
                              <a:path w="281940" h="150495">
                                <a:moveTo>
                                  <a:pt x="281520" y="0"/>
                                </a:moveTo>
                                <a:lnTo>
                                  <a:pt x="0" y="0"/>
                                </a:lnTo>
                                <a:lnTo>
                                  <a:pt x="0" y="150291"/>
                                </a:lnTo>
                                <a:lnTo>
                                  <a:pt x="281520" y="150291"/>
                                </a:lnTo>
                                <a:lnTo>
                                  <a:pt x="281520" y="0"/>
                                </a:lnTo>
                                <a:close/>
                              </a:path>
                            </a:pathLst>
                          </a:custGeom>
                          <a:solidFill>
                            <a:srgbClr val="B1B3B6"/>
                          </a:solidFill>
                        </wps:spPr>
                        <wps:bodyPr wrap="square" lIns="0" tIns="0" rIns="0" bIns="0" rtlCol="0">
                          <a:prstTxWarp prst="textNoShape">
                            <a:avLst/>
                          </a:prstTxWarp>
                          <a:noAutofit/>
                        </wps:bodyPr>
                      </wps:wsp>
                      <wps:wsp>
                        <wps:cNvPr id="569" name="Graphic 569"/>
                        <wps:cNvSpPr/>
                        <wps:spPr>
                          <a:xfrm>
                            <a:off x="637640" y="327380"/>
                            <a:ext cx="281940" cy="150495"/>
                          </a:xfrm>
                          <a:custGeom>
                            <a:avLst/>
                            <a:gdLst/>
                            <a:ahLst/>
                            <a:cxnLst/>
                            <a:rect l="l" t="t" r="r" b="b"/>
                            <a:pathLst>
                              <a:path w="281940" h="150495">
                                <a:moveTo>
                                  <a:pt x="0" y="0"/>
                                </a:moveTo>
                                <a:lnTo>
                                  <a:pt x="281520" y="0"/>
                                </a:lnTo>
                                <a:lnTo>
                                  <a:pt x="281520" y="150291"/>
                                </a:lnTo>
                                <a:lnTo>
                                  <a:pt x="0" y="150291"/>
                                </a:lnTo>
                                <a:lnTo>
                                  <a:pt x="0" y="0"/>
                                </a:lnTo>
                                <a:close/>
                              </a:path>
                            </a:pathLst>
                          </a:custGeom>
                          <a:ln w="12700">
                            <a:solidFill>
                              <a:srgbClr val="231F20"/>
                            </a:solidFill>
                            <a:prstDash val="solid"/>
                          </a:ln>
                        </wps:spPr>
                        <wps:bodyPr wrap="square" lIns="0" tIns="0" rIns="0" bIns="0" rtlCol="0">
                          <a:prstTxWarp prst="textNoShape">
                            <a:avLst/>
                          </a:prstTxWarp>
                          <a:noAutofit/>
                        </wps:bodyPr>
                      </wps:wsp>
                      <pic:pic>
                        <pic:nvPicPr>
                          <pic:cNvPr id="570" name="Image 570"/>
                          <pic:cNvPicPr/>
                        </pic:nvPicPr>
                        <pic:blipFill>
                          <a:blip r:embed="rId84" cstate="print"/>
                          <a:stretch>
                            <a:fillRect/>
                          </a:stretch>
                        </pic:blipFill>
                        <pic:spPr>
                          <a:xfrm>
                            <a:off x="1157808" y="138225"/>
                            <a:ext cx="220674" cy="186257"/>
                          </a:xfrm>
                          <a:prstGeom prst="rect">
                            <a:avLst/>
                          </a:prstGeom>
                        </pic:spPr>
                      </pic:pic>
                      <wps:wsp>
                        <wps:cNvPr id="571" name="Graphic 571"/>
                        <wps:cNvSpPr/>
                        <wps:spPr>
                          <a:xfrm>
                            <a:off x="1300429" y="352258"/>
                            <a:ext cx="171450" cy="1270"/>
                          </a:xfrm>
                          <a:custGeom>
                            <a:avLst/>
                            <a:gdLst/>
                            <a:ahLst/>
                            <a:cxnLst/>
                            <a:rect l="l" t="t" r="r" b="b"/>
                            <a:pathLst>
                              <a:path w="171450" h="0">
                                <a:moveTo>
                                  <a:pt x="0" y="0"/>
                                </a:moveTo>
                                <a:lnTo>
                                  <a:pt x="171183" y="0"/>
                                </a:lnTo>
                              </a:path>
                            </a:pathLst>
                          </a:custGeom>
                          <a:ln w="6350">
                            <a:solidFill>
                              <a:srgbClr val="231F20"/>
                            </a:solidFill>
                            <a:prstDash val="solid"/>
                          </a:ln>
                        </wps:spPr>
                        <wps:bodyPr wrap="square" lIns="0" tIns="0" rIns="0" bIns="0" rtlCol="0">
                          <a:prstTxWarp prst="textNoShape">
                            <a:avLst/>
                          </a:prstTxWarp>
                          <a:noAutofit/>
                        </wps:bodyPr>
                      </wps:wsp>
                      <wps:wsp>
                        <wps:cNvPr id="572" name="Graphic 572"/>
                        <wps:cNvSpPr/>
                        <wps:spPr>
                          <a:xfrm>
                            <a:off x="1440129" y="326490"/>
                            <a:ext cx="101600" cy="50800"/>
                          </a:xfrm>
                          <a:custGeom>
                            <a:avLst/>
                            <a:gdLst/>
                            <a:ahLst/>
                            <a:cxnLst/>
                            <a:rect l="l" t="t" r="r" b="b"/>
                            <a:pathLst>
                              <a:path w="101600" h="50800">
                                <a:moveTo>
                                  <a:pt x="0" y="0"/>
                                </a:moveTo>
                                <a:lnTo>
                                  <a:pt x="0" y="50800"/>
                                </a:lnTo>
                                <a:lnTo>
                                  <a:pt x="101600" y="25400"/>
                                </a:lnTo>
                                <a:lnTo>
                                  <a:pt x="0" y="0"/>
                                </a:lnTo>
                                <a:close/>
                              </a:path>
                            </a:pathLst>
                          </a:custGeom>
                          <a:solidFill>
                            <a:srgbClr val="231F20"/>
                          </a:solidFill>
                        </wps:spPr>
                        <wps:bodyPr wrap="square" lIns="0" tIns="0" rIns="0" bIns="0" rtlCol="0">
                          <a:prstTxWarp prst="textNoShape">
                            <a:avLst/>
                          </a:prstTxWarp>
                          <a:noAutofit/>
                        </wps:bodyPr>
                      </wps:wsp>
                      <wps:wsp>
                        <wps:cNvPr id="573" name="Graphic 573"/>
                        <wps:cNvSpPr/>
                        <wps:spPr>
                          <a:xfrm>
                            <a:off x="921015" y="403058"/>
                            <a:ext cx="171450" cy="1270"/>
                          </a:xfrm>
                          <a:custGeom>
                            <a:avLst/>
                            <a:gdLst/>
                            <a:ahLst/>
                            <a:cxnLst/>
                            <a:rect l="l" t="t" r="r" b="b"/>
                            <a:pathLst>
                              <a:path w="171450" h="0">
                                <a:moveTo>
                                  <a:pt x="0" y="0"/>
                                </a:moveTo>
                                <a:lnTo>
                                  <a:pt x="171183" y="0"/>
                                </a:lnTo>
                              </a:path>
                            </a:pathLst>
                          </a:custGeom>
                          <a:ln w="6350">
                            <a:solidFill>
                              <a:srgbClr val="231F20"/>
                            </a:solidFill>
                            <a:prstDash val="solid"/>
                          </a:ln>
                        </wps:spPr>
                        <wps:bodyPr wrap="square" lIns="0" tIns="0" rIns="0" bIns="0" rtlCol="0">
                          <a:prstTxWarp prst="textNoShape">
                            <a:avLst/>
                          </a:prstTxWarp>
                          <a:noAutofit/>
                        </wps:bodyPr>
                      </wps:wsp>
                      <wps:wsp>
                        <wps:cNvPr id="574" name="Graphic 574"/>
                        <wps:cNvSpPr/>
                        <wps:spPr>
                          <a:xfrm>
                            <a:off x="1061504" y="377291"/>
                            <a:ext cx="101600" cy="50800"/>
                          </a:xfrm>
                          <a:custGeom>
                            <a:avLst/>
                            <a:gdLst/>
                            <a:ahLst/>
                            <a:cxnLst/>
                            <a:rect l="l" t="t" r="r" b="b"/>
                            <a:pathLst>
                              <a:path w="101600" h="50800">
                                <a:moveTo>
                                  <a:pt x="0" y="0"/>
                                </a:moveTo>
                                <a:lnTo>
                                  <a:pt x="0" y="50800"/>
                                </a:lnTo>
                                <a:lnTo>
                                  <a:pt x="101600" y="25400"/>
                                </a:lnTo>
                                <a:lnTo>
                                  <a:pt x="0" y="0"/>
                                </a:lnTo>
                                <a:close/>
                              </a:path>
                            </a:pathLst>
                          </a:custGeom>
                          <a:solidFill>
                            <a:srgbClr val="231F20"/>
                          </a:solidFill>
                        </wps:spPr>
                        <wps:bodyPr wrap="square" lIns="0" tIns="0" rIns="0" bIns="0" rtlCol="0">
                          <a:prstTxWarp prst="textNoShape">
                            <a:avLst/>
                          </a:prstTxWarp>
                          <a:noAutofit/>
                        </wps:bodyPr>
                      </wps:wsp>
                      <wps:wsp>
                        <wps:cNvPr id="575" name="Graphic 575"/>
                        <wps:cNvSpPr/>
                        <wps:spPr>
                          <a:xfrm>
                            <a:off x="333375" y="430414"/>
                            <a:ext cx="225425" cy="1270"/>
                          </a:xfrm>
                          <a:custGeom>
                            <a:avLst/>
                            <a:gdLst/>
                            <a:ahLst/>
                            <a:cxnLst/>
                            <a:rect l="l" t="t" r="r" b="b"/>
                            <a:pathLst>
                              <a:path w="225425" h="0">
                                <a:moveTo>
                                  <a:pt x="0" y="0"/>
                                </a:moveTo>
                                <a:lnTo>
                                  <a:pt x="225158" y="0"/>
                                </a:lnTo>
                              </a:path>
                            </a:pathLst>
                          </a:custGeom>
                          <a:ln w="6350">
                            <a:solidFill>
                              <a:srgbClr val="231F20"/>
                            </a:solidFill>
                            <a:prstDash val="solid"/>
                          </a:ln>
                        </wps:spPr>
                        <wps:bodyPr wrap="square" lIns="0" tIns="0" rIns="0" bIns="0" rtlCol="0">
                          <a:prstTxWarp prst="textNoShape">
                            <a:avLst/>
                          </a:prstTxWarp>
                          <a:noAutofit/>
                        </wps:bodyPr>
                      </wps:wsp>
                      <wps:wsp>
                        <wps:cNvPr id="576" name="Graphic 576"/>
                        <wps:cNvSpPr/>
                        <wps:spPr>
                          <a:xfrm>
                            <a:off x="527837" y="404646"/>
                            <a:ext cx="101600" cy="50800"/>
                          </a:xfrm>
                          <a:custGeom>
                            <a:avLst/>
                            <a:gdLst/>
                            <a:ahLst/>
                            <a:cxnLst/>
                            <a:rect l="l" t="t" r="r" b="b"/>
                            <a:pathLst>
                              <a:path w="101600" h="50800">
                                <a:moveTo>
                                  <a:pt x="0" y="0"/>
                                </a:moveTo>
                                <a:lnTo>
                                  <a:pt x="0" y="50800"/>
                                </a:lnTo>
                                <a:lnTo>
                                  <a:pt x="101600" y="25400"/>
                                </a:lnTo>
                                <a:lnTo>
                                  <a:pt x="0" y="0"/>
                                </a:lnTo>
                                <a:close/>
                              </a:path>
                            </a:pathLst>
                          </a:custGeom>
                          <a:solidFill>
                            <a:srgbClr val="231F20"/>
                          </a:solidFill>
                        </wps:spPr>
                        <wps:bodyPr wrap="square" lIns="0" tIns="0" rIns="0" bIns="0" rtlCol="0">
                          <a:prstTxWarp prst="textNoShape">
                            <a:avLst/>
                          </a:prstTxWarp>
                          <a:noAutofit/>
                        </wps:bodyPr>
                      </wps:wsp>
                      <wps:wsp>
                        <wps:cNvPr id="577" name="Graphic 577"/>
                        <wps:cNvSpPr/>
                        <wps:spPr>
                          <a:xfrm>
                            <a:off x="0" y="430414"/>
                            <a:ext cx="180975" cy="1270"/>
                          </a:xfrm>
                          <a:custGeom>
                            <a:avLst/>
                            <a:gdLst/>
                            <a:ahLst/>
                            <a:cxnLst/>
                            <a:rect l="l" t="t" r="r" b="b"/>
                            <a:pathLst>
                              <a:path w="180975" h="0">
                                <a:moveTo>
                                  <a:pt x="0" y="0"/>
                                </a:moveTo>
                                <a:lnTo>
                                  <a:pt x="180708" y="0"/>
                                </a:lnTo>
                              </a:path>
                            </a:pathLst>
                          </a:custGeom>
                          <a:ln w="6350">
                            <a:solidFill>
                              <a:srgbClr val="231F20"/>
                            </a:solidFill>
                            <a:prstDash val="solid"/>
                          </a:ln>
                        </wps:spPr>
                        <wps:bodyPr wrap="square" lIns="0" tIns="0" rIns="0" bIns="0" rtlCol="0">
                          <a:prstTxWarp prst="textNoShape">
                            <a:avLst/>
                          </a:prstTxWarp>
                          <a:noAutofit/>
                        </wps:bodyPr>
                      </wps:wsp>
                      <wps:wsp>
                        <wps:cNvPr id="578" name="Graphic 578"/>
                        <wps:cNvSpPr/>
                        <wps:spPr>
                          <a:xfrm>
                            <a:off x="150012" y="404646"/>
                            <a:ext cx="101600" cy="50800"/>
                          </a:xfrm>
                          <a:custGeom>
                            <a:avLst/>
                            <a:gdLst/>
                            <a:ahLst/>
                            <a:cxnLst/>
                            <a:rect l="l" t="t" r="r" b="b"/>
                            <a:pathLst>
                              <a:path w="101600" h="50800">
                                <a:moveTo>
                                  <a:pt x="0" y="0"/>
                                </a:moveTo>
                                <a:lnTo>
                                  <a:pt x="0" y="50800"/>
                                </a:lnTo>
                                <a:lnTo>
                                  <a:pt x="101600" y="25400"/>
                                </a:lnTo>
                                <a:lnTo>
                                  <a:pt x="0" y="0"/>
                                </a:lnTo>
                                <a:close/>
                              </a:path>
                            </a:pathLst>
                          </a:custGeom>
                          <a:solidFill>
                            <a:srgbClr val="231F20"/>
                          </a:solidFill>
                        </wps:spPr>
                        <wps:bodyPr wrap="square" lIns="0" tIns="0" rIns="0" bIns="0" rtlCol="0">
                          <a:prstTxWarp prst="textNoShape">
                            <a:avLst/>
                          </a:prstTxWarp>
                          <a:noAutofit/>
                        </wps:bodyPr>
                      </wps:wsp>
                      <pic:pic>
                        <pic:nvPicPr>
                          <pic:cNvPr id="579" name="Image 579"/>
                          <pic:cNvPicPr/>
                        </pic:nvPicPr>
                        <pic:blipFill>
                          <a:blip r:embed="rId85" cstate="print"/>
                          <a:stretch>
                            <a:fillRect/>
                          </a:stretch>
                        </pic:blipFill>
                        <pic:spPr>
                          <a:xfrm>
                            <a:off x="405564" y="212199"/>
                            <a:ext cx="155295" cy="176063"/>
                          </a:xfrm>
                          <a:prstGeom prst="rect">
                            <a:avLst/>
                          </a:prstGeom>
                        </pic:spPr>
                      </pic:pic>
                      <pic:pic>
                        <pic:nvPicPr>
                          <pic:cNvPr id="580" name="Image 580"/>
                          <pic:cNvPicPr/>
                        </pic:nvPicPr>
                        <pic:blipFill>
                          <a:blip r:embed="rId86" cstate="print"/>
                          <a:stretch>
                            <a:fillRect/>
                          </a:stretch>
                        </pic:blipFill>
                        <pic:spPr>
                          <a:xfrm>
                            <a:off x="690628" y="184675"/>
                            <a:ext cx="173084" cy="119005"/>
                          </a:xfrm>
                          <a:prstGeom prst="rect">
                            <a:avLst/>
                          </a:prstGeom>
                        </pic:spPr>
                      </pic:pic>
                      <pic:pic>
                        <pic:nvPicPr>
                          <pic:cNvPr id="581" name="Image 581"/>
                          <pic:cNvPicPr/>
                        </pic:nvPicPr>
                        <pic:blipFill>
                          <a:blip r:embed="rId87" cstate="print"/>
                          <a:stretch>
                            <a:fillRect/>
                          </a:stretch>
                        </pic:blipFill>
                        <pic:spPr>
                          <a:xfrm>
                            <a:off x="1066731" y="161568"/>
                            <a:ext cx="151425" cy="178018"/>
                          </a:xfrm>
                          <a:prstGeom prst="rect">
                            <a:avLst/>
                          </a:prstGeom>
                        </pic:spPr>
                      </pic:pic>
                      <wps:wsp>
                        <wps:cNvPr id="582" name="Graphic 582"/>
                        <wps:cNvSpPr/>
                        <wps:spPr>
                          <a:xfrm>
                            <a:off x="258761" y="403058"/>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583" name="Graphic 583"/>
                        <wps:cNvSpPr/>
                        <wps:spPr>
                          <a:xfrm>
                            <a:off x="258761" y="403058"/>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84" name="Graphic 584"/>
                        <wps:cNvSpPr/>
                        <wps:spPr>
                          <a:xfrm>
                            <a:off x="751940" y="376871"/>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585" name="Graphic 585"/>
                        <wps:cNvSpPr/>
                        <wps:spPr>
                          <a:xfrm>
                            <a:off x="751940" y="376871"/>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86" name="Graphic 586"/>
                        <wps:cNvSpPr/>
                        <wps:spPr>
                          <a:xfrm>
                            <a:off x="1239837" y="327139"/>
                            <a:ext cx="53975" cy="53975"/>
                          </a:xfrm>
                          <a:custGeom>
                            <a:avLst/>
                            <a:gdLst/>
                            <a:ahLst/>
                            <a:cxnLst/>
                            <a:rect l="l" t="t" r="r" b="b"/>
                            <a:pathLst>
                              <a:path w="53975" h="53975">
                                <a:moveTo>
                                  <a:pt x="53975" y="0"/>
                                </a:moveTo>
                                <a:lnTo>
                                  <a:pt x="0" y="0"/>
                                </a:lnTo>
                                <a:lnTo>
                                  <a:pt x="0" y="53975"/>
                                </a:lnTo>
                                <a:lnTo>
                                  <a:pt x="53975" y="53975"/>
                                </a:lnTo>
                                <a:lnTo>
                                  <a:pt x="53975" y="0"/>
                                </a:lnTo>
                                <a:close/>
                              </a:path>
                            </a:pathLst>
                          </a:custGeom>
                          <a:solidFill>
                            <a:srgbClr val="F0E1C4"/>
                          </a:solidFill>
                        </wps:spPr>
                        <wps:bodyPr wrap="square" lIns="0" tIns="0" rIns="0" bIns="0" rtlCol="0">
                          <a:prstTxWarp prst="textNoShape">
                            <a:avLst/>
                          </a:prstTxWarp>
                          <a:noAutofit/>
                        </wps:bodyPr>
                      </wps:wsp>
                      <wps:wsp>
                        <wps:cNvPr id="587" name="Graphic 587"/>
                        <wps:cNvSpPr/>
                        <wps:spPr>
                          <a:xfrm>
                            <a:off x="1239837" y="327139"/>
                            <a:ext cx="53975" cy="53975"/>
                          </a:xfrm>
                          <a:custGeom>
                            <a:avLst/>
                            <a:gdLst/>
                            <a:ahLst/>
                            <a:cxnLst/>
                            <a:rect l="l" t="t" r="r" b="b"/>
                            <a:pathLst>
                              <a:path w="53975" h="53975">
                                <a:moveTo>
                                  <a:pt x="0" y="0"/>
                                </a:moveTo>
                                <a:lnTo>
                                  <a:pt x="53975" y="0"/>
                                </a:lnTo>
                                <a:lnTo>
                                  <a:pt x="53975" y="53975"/>
                                </a:lnTo>
                                <a:lnTo>
                                  <a:pt x="0" y="53975"/>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588" name="Graphic 588"/>
                        <wps:cNvSpPr/>
                        <wps:spPr>
                          <a:xfrm>
                            <a:off x="805788" y="3175"/>
                            <a:ext cx="86360" cy="149225"/>
                          </a:xfrm>
                          <a:custGeom>
                            <a:avLst/>
                            <a:gdLst/>
                            <a:ahLst/>
                            <a:cxnLst/>
                            <a:rect l="l" t="t" r="r" b="b"/>
                            <a:pathLst>
                              <a:path w="86360" h="149225">
                                <a:moveTo>
                                  <a:pt x="85775" y="0"/>
                                </a:moveTo>
                                <a:lnTo>
                                  <a:pt x="0" y="148640"/>
                                </a:lnTo>
                              </a:path>
                            </a:pathLst>
                          </a:custGeom>
                          <a:ln w="6350">
                            <a:solidFill>
                              <a:srgbClr val="231F20"/>
                            </a:solidFill>
                            <a:prstDash val="solid"/>
                          </a:ln>
                        </wps:spPr>
                        <wps:bodyPr wrap="square" lIns="0" tIns="0" rIns="0" bIns="0" rtlCol="0">
                          <a:prstTxWarp prst="textNoShape">
                            <a:avLst/>
                          </a:prstTxWarp>
                          <a:noAutofit/>
                        </wps:bodyPr>
                      </wps:wsp>
                      <wps:wsp>
                        <wps:cNvPr id="589" name="Graphic 589"/>
                        <wps:cNvSpPr/>
                        <wps:spPr>
                          <a:xfrm>
                            <a:off x="785544" y="122617"/>
                            <a:ext cx="46990" cy="64769"/>
                          </a:xfrm>
                          <a:custGeom>
                            <a:avLst/>
                            <a:gdLst/>
                            <a:ahLst/>
                            <a:cxnLst/>
                            <a:rect l="l" t="t" r="r" b="b"/>
                            <a:pathLst>
                              <a:path w="46990" h="64769">
                                <a:moveTo>
                                  <a:pt x="18757" y="0"/>
                                </a:moveTo>
                                <a:lnTo>
                                  <a:pt x="0" y="64338"/>
                                </a:lnTo>
                                <a:lnTo>
                                  <a:pt x="46824" y="16395"/>
                                </a:lnTo>
                                <a:lnTo>
                                  <a:pt x="18757"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9pt;margin-top:9.497739pt;width:121.4pt;height:38.15pt;mso-position-horizontal-relative:page;mso-position-vertical-relative:paragraph;z-index:-22180864" id="docshapegroup487" coordorigin="780,190" coordsize="2428,763">
                <v:shape style="position:absolute;left:1077;top:402;width:310;height:395" type="#_x0000_t75" id="docshape488" stroked="false">
                  <v:imagedata r:id="rId83" o:title=""/>
                </v:shape>
                <v:rect style="position:absolute;left:1784;top:705;width:444;height:237" id="docshape489" filled="true" fillcolor="#b1b3b6" stroked="false">
                  <v:fill type="solid"/>
                </v:rect>
                <v:rect style="position:absolute;left:1784;top:705;width:444;height:237" id="docshape490" filled="false" stroked="true" strokeweight="1.0pt" strokecolor="#231f20">
                  <v:stroke dashstyle="solid"/>
                </v:rect>
                <v:shape style="position:absolute;left:2603;top:407;width:348;height:294" type="#_x0000_t75" id="docshape491" stroked="false">
                  <v:imagedata r:id="rId84" o:title=""/>
                </v:shape>
                <v:line style="position:absolute" from="2828,745" to="3097,745" stroked="true" strokeweight=".5pt" strokecolor="#231f20">
                  <v:stroke dashstyle="solid"/>
                </v:line>
                <v:shape style="position:absolute;left:3047;top:704;width:160;height:80" id="docshape492" coordorigin="3048,704" coordsize="160,80" path="m3048,704l3048,784,3208,744,3048,704xe" filled="true" fillcolor="#231f20" stroked="false">
                  <v:path arrowok="t"/>
                  <v:fill type="solid"/>
                </v:shape>
                <v:line style="position:absolute" from="2230,825" to="2500,825" stroked="true" strokeweight=".5pt" strokecolor="#231f20">
                  <v:stroke dashstyle="solid"/>
                </v:line>
                <v:shape style="position:absolute;left:2451;top:784;width:160;height:80" id="docshape493" coordorigin="2452,784" coordsize="160,80" path="m2452,784l2452,864,2612,824,2452,784xe" filled="true" fillcolor="#231f20" stroked="false">
                  <v:path arrowok="t"/>
                  <v:fill type="solid"/>
                </v:shape>
                <v:line style="position:absolute" from="1305,868" to="1660,868" stroked="true" strokeweight=".5pt" strokecolor="#231f20">
                  <v:stroke dashstyle="solid"/>
                </v:line>
                <v:shape style="position:absolute;left:1611;top:827;width:160;height:80" id="docshape494" coordorigin="1611,827" coordsize="160,80" path="m1611,827l1611,907,1771,867,1611,827xe" filled="true" fillcolor="#231f20" stroked="false">
                  <v:path arrowok="t"/>
                  <v:fill type="solid"/>
                </v:shape>
                <v:line style="position:absolute" from="780,868" to="1065,868" stroked="true" strokeweight=".5pt" strokecolor="#231f20">
                  <v:stroke dashstyle="solid"/>
                </v:line>
                <v:shape style="position:absolute;left:1016;top:827;width:160;height:80" id="docshape495" coordorigin="1016,827" coordsize="160,80" path="m1016,827l1016,907,1176,867,1016,827xe" filled="true" fillcolor="#231f20" stroked="false">
                  <v:path arrowok="t"/>
                  <v:fill type="solid"/>
                </v:shape>
                <v:shape style="position:absolute;left:1418;top:524;width:245;height:278" type="#_x0000_t75" id="docshape496" stroked="false">
                  <v:imagedata r:id="rId85" o:title=""/>
                </v:shape>
                <v:shape style="position:absolute;left:1867;top:480;width:273;height:188" type="#_x0000_t75" id="docshape497" stroked="false">
                  <v:imagedata r:id="rId86" o:title=""/>
                </v:shape>
                <v:shape style="position:absolute;left:2459;top:444;width:239;height:281" type="#_x0000_t75" id="docshape498" stroked="false">
                  <v:imagedata r:id="rId87" o:title=""/>
                </v:shape>
                <v:rect style="position:absolute;left:1187;top:824;width:85;height:85" id="docshape499" filled="true" fillcolor="#f0e1c4" stroked="false">
                  <v:fill type="solid"/>
                </v:rect>
                <v:rect style="position:absolute;left:1187;top:824;width:85;height:85" id="docshape500" filled="false" stroked="true" strokeweight="1.0pt" strokecolor="#231f20">
                  <v:stroke dashstyle="solid"/>
                </v:rect>
                <v:rect style="position:absolute;left:1964;top:783;width:85;height:85" id="docshape501" filled="true" fillcolor="#f0e1c4" stroked="false">
                  <v:fill type="solid"/>
                </v:rect>
                <v:rect style="position:absolute;left:1964;top:783;width:85;height:85" id="docshape502" filled="false" stroked="true" strokeweight="1.0pt" strokecolor="#231f20">
                  <v:stroke dashstyle="solid"/>
                </v:rect>
                <v:rect style="position:absolute;left:2732;top:705;width:85;height:85" id="docshape503" filled="true" fillcolor="#f0e1c4" stroked="false">
                  <v:fill type="solid"/>
                </v:rect>
                <v:rect style="position:absolute;left:2732;top:705;width:85;height:85" id="docshape504" filled="false" stroked="true" strokeweight="1.0pt" strokecolor="#231f20">
                  <v:stroke dashstyle="solid"/>
                </v:rect>
                <v:line style="position:absolute" from="2184,195" to="2049,429" stroked="true" strokeweight=".5pt" strokecolor="#231f20">
                  <v:stroke dashstyle="solid"/>
                </v:line>
                <v:shape style="position:absolute;left:2017;top:383;width:74;height:102" id="docshape505" coordorigin="2017,383" coordsize="74,102" path="m2047,383l2017,484,2091,409,2047,383xe" filled="true" fillcolor="#231f20" stroked="false">
                  <v:path arrowok="t"/>
                  <v:fill type="solid"/>
                </v:shape>
                <w10:wrap type="none"/>
              </v:group>
            </w:pict>
          </mc:Fallback>
        </mc:AlternateContent>
      </w:r>
      <w:r>
        <w:rPr>
          <w:rFonts w:ascii="Helvetica"/>
          <w:color w:val="231F20"/>
          <w:spacing w:val="-2"/>
          <w:position w:val="6"/>
          <w:sz w:val="16"/>
        </w:rPr>
        <w:t>Worker</w:t>
      </w:r>
      <w:r>
        <w:rPr>
          <w:rFonts w:ascii="Helvetica"/>
          <w:color w:val="231F20"/>
          <w:position w:val="6"/>
          <w:sz w:val="16"/>
        </w:rPr>
        <w:tab/>
      </w:r>
      <w:r>
        <w:rPr>
          <w:rFonts w:ascii="Helvetica"/>
          <w:color w:val="231F20"/>
          <w:spacing w:val="-2"/>
          <w:sz w:val="16"/>
        </w:rPr>
        <w:t>Workstation</w:t>
      </w:r>
      <w:r>
        <w:rPr>
          <w:rFonts w:ascii="Helvetica"/>
          <w:color w:val="231F20"/>
          <w:sz w:val="16"/>
        </w:rPr>
        <w:tab/>
      </w:r>
      <w:r>
        <w:rPr>
          <w:rFonts w:ascii="Helvetica"/>
          <w:color w:val="231F20"/>
          <w:spacing w:val="-2"/>
          <w:sz w:val="16"/>
        </w:rPr>
        <w:t>Equipment</w:t>
      </w:r>
      <w:r>
        <w:rPr>
          <w:rFonts w:ascii="Helvetica"/>
          <w:color w:val="231F20"/>
          <w:sz w:val="16"/>
        </w:rPr>
        <w:tab/>
      </w:r>
      <w:r>
        <w:rPr>
          <w:rFonts w:ascii="Helvetica"/>
          <w:color w:val="231F20"/>
          <w:spacing w:val="-2"/>
          <w:sz w:val="16"/>
        </w:rPr>
        <w:t>Conveyor</w:t>
      </w:r>
    </w:p>
    <w:p>
      <w:pPr>
        <w:pStyle w:val="BodyText"/>
        <w:rPr>
          <w:rFonts w:ascii="Helvetica"/>
          <w:sz w:val="16"/>
        </w:rPr>
      </w:pPr>
    </w:p>
    <w:p>
      <w:pPr>
        <w:pStyle w:val="BodyText"/>
        <w:spacing w:before="33"/>
        <w:rPr>
          <w:rFonts w:ascii="Helvetica"/>
          <w:sz w:val="16"/>
        </w:rPr>
      </w:pPr>
    </w:p>
    <w:p>
      <w:pPr>
        <w:spacing w:before="0"/>
        <w:ind w:left="625" w:right="0" w:firstLine="0"/>
        <w:jc w:val="center"/>
        <w:rPr>
          <w:rFonts w:ascii="Helvetica"/>
          <w:i/>
          <w:sz w:val="16"/>
        </w:rPr>
      </w:pPr>
      <w:r>
        <w:rPr/>
        <mc:AlternateContent>
          <mc:Choice Requires="wps">
            <w:drawing>
              <wp:anchor distT="0" distB="0" distL="0" distR="0" allowOverlap="1" layoutInCell="1" locked="0" behindDoc="1" simplePos="0" relativeHeight="481133568">
                <wp:simplePos x="0" y="0"/>
                <wp:positionH relativeFrom="page">
                  <wp:posOffset>3948428</wp:posOffset>
                </wp:positionH>
                <wp:positionV relativeFrom="paragraph">
                  <wp:posOffset>-47171</wp:posOffset>
                </wp:positionV>
                <wp:extent cx="196850" cy="196850"/>
                <wp:effectExtent l="0" t="0" r="0" b="0"/>
                <wp:wrapNone/>
                <wp:docPr id="590" name="Group 590"/>
                <wp:cNvGraphicFramePr>
                  <a:graphicFrameLocks/>
                </wp:cNvGraphicFramePr>
                <a:graphic>
                  <a:graphicData uri="http://schemas.microsoft.com/office/word/2010/wordprocessingGroup">
                    <wpg:wgp>
                      <wpg:cNvPr id="590" name="Group 590"/>
                      <wpg:cNvGrpSpPr/>
                      <wpg:grpSpPr>
                        <a:xfrm>
                          <a:off x="0" y="0"/>
                          <a:ext cx="196850" cy="196850"/>
                          <a:chExt cx="196850" cy="196850"/>
                        </a:xfrm>
                      </wpg:grpSpPr>
                      <wps:wsp>
                        <wps:cNvPr id="591" name="Graphic 591"/>
                        <wps:cNvSpPr/>
                        <wps:spPr>
                          <a:xfrm>
                            <a:off x="6350" y="6350"/>
                            <a:ext cx="184150" cy="184150"/>
                          </a:xfrm>
                          <a:custGeom>
                            <a:avLst/>
                            <a:gdLst/>
                            <a:ahLst/>
                            <a:cxnLst/>
                            <a:rect l="l" t="t" r="r" b="b"/>
                            <a:pathLst>
                              <a:path w="184150" h="184150">
                                <a:moveTo>
                                  <a:pt x="184150" y="0"/>
                                </a:moveTo>
                                <a:lnTo>
                                  <a:pt x="0" y="0"/>
                                </a:lnTo>
                                <a:lnTo>
                                  <a:pt x="0" y="184150"/>
                                </a:lnTo>
                                <a:lnTo>
                                  <a:pt x="184150" y="184150"/>
                                </a:lnTo>
                                <a:lnTo>
                                  <a:pt x="184150" y="0"/>
                                </a:lnTo>
                                <a:close/>
                              </a:path>
                            </a:pathLst>
                          </a:custGeom>
                          <a:solidFill>
                            <a:srgbClr val="B1B3B6"/>
                          </a:solidFill>
                        </wps:spPr>
                        <wps:bodyPr wrap="square" lIns="0" tIns="0" rIns="0" bIns="0" rtlCol="0">
                          <a:prstTxWarp prst="textNoShape">
                            <a:avLst/>
                          </a:prstTxWarp>
                          <a:noAutofit/>
                        </wps:bodyPr>
                      </wps:wsp>
                      <wps:wsp>
                        <wps:cNvPr id="592" name="Graphic 592"/>
                        <wps:cNvSpPr/>
                        <wps:spPr>
                          <a:xfrm>
                            <a:off x="6350" y="6350"/>
                            <a:ext cx="184150" cy="184150"/>
                          </a:xfrm>
                          <a:custGeom>
                            <a:avLst/>
                            <a:gdLst/>
                            <a:ahLst/>
                            <a:cxnLst/>
                            <a:rect l="l" t="t" r="r" b="b"/>
                            <a:pathLst>
                              <a:path w="184150" h="184150">
                                <a:moveTo>
                                  <a:pt x="0" y="0"/>
                                </a:moveTo>
                                <a:lnTo>
                                  <a:pt x="184150" y="0"/>
                                </a:lnTo>
                                <a:lnTo>
                                  <a:pt x="184150" y="184150"/>
                                </a:lnTo>
                                <a:lnTo>
                                  <a:pt x="0" y="184150"/>
                                </a:lnTo>
                                <a:lnTo>
                                  <a:pt x="0" y="0"/>
                                </a:lnTo>
                                <a:close/>
                              </a:path>
                            </a:pathLst>
                          </a:custGeom>
                          <a:ln w="127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0.899902pt;margin-top:-3.714267pt;width:15.5pt;height:15.5pt;mso-position-horizontal-relative:page;mso-position-vertical-relative:paragraph;z-index:-22182912" id="docshapegroup506" coordorigin="6218,-74" coordsize="310,310">
                <v:rect style="position:absolute;left:6228;top:-65;width:290;height:290" id="docshape507" filled="true" fillcolor="#b1b3b6" stroked="false">
                  <v:fill type="solid"/>
                </v:rect>
                <v:rect style="position:absolute;left:6228;top:-65;width:290;height:290" id="docshape508" filled="false" stroked="true" strokeweight="1.0pt" strokecolor="#231f20">
                  <v:stroke dashstyle="solid"/>
                </v:rect>
                <w10:wrap type="none"/>
              </v:group>
            </w:pict>
          </mc:Fallback>
        </mc:AlternateContent>
      </w:r>
      <w:r>
        <w:rPr/>
        <mc:AlternateContent>
          <mc:Choice Requires="wps">
            <w:drawing>
              <wp:anchor distT="0" distB="0" distL="0" distR="0" allowOverlap="1" layoutInCell="1" locked="0" behindDoc="1" simplePos="0" relativeHeight="481134592">
                <wp:simplePos x="0" y="0"/>
                <wp:positionH relativeFrom="page">
                  <wp:posOffset>3580128</wp:posOffset>
                </wp:positionH>
                <wp:positionV relativeFrom="paragraph">
                  <wp:posOffset>95703</wp:posOffset>
                </wp:positionV>
                <wp:extent cx="334010" cy="63500"/>
                <wp:effectExtent l="0" t="0" r="0" b="0"/>
                <wp:wrapNone/>
                <wp:docPr id="593" name="Group 593"/>
                <wp:cNvGraphicFramePr>
                  <a:graphicFrameLocks/>
                </wp:cNvGraphicFramePr>
                <a:graphic>
                  <a:graphicData uri="http://schemas.microsoft.com/office/word/2010/wordprocessingGroup">
                    <wpg:wgp>
                      <wpg:cNvPr id="593" name="Group 593"/>
                      <wpg:cNvGrpSpPr/>
                      <wpg:grpSpPr>
                        <a:xfrm>
                          <a:off x="0" y="0"/>
                          <a:ext cx="334010" cy="63500"/>
                          <a:chExt cx="334010" cy="63500"/>
                        </a:xfrm>
                      </wpg:grpSpPr>
                      <wps:wsp>
                        <wps:cNvPr id="594" name="Graphic 594"/>
                        <wps:cNvSpPr/>
                        <wps:spPr>
                          <a:xfrm>
                            <a:off x="0" y="32218"/>
                            <a:ext cx="224790" cy="1270"/>
                          </a:xfrm>
                          <a:custGeom>
                            <a:avLst/>
                            <a:gdLst/>
                            <a:ahLst/>
                            <a:cxnLst/>
                            <a:rect l="l" t="t" r="r" b="b"/>
                            <a:pathLst>
                              <a:path w="224790" h="0">
                                <a:moveTo>
                                  <a:pt x="0" y="0"/>
                                </a:moveTo>
                                <a:lnTo>
                                  <a:pt x="224358" y="0"/>
                                </a:lnTo>
                              </a:path>
                            </a:pathLst>
                          </a:custGeom>
                          <a:ln w="15875">
                            <a:solidFill>
                              <a:srgbClr val="231F20"/>
                            </a:solidFill>
                            <a:prstDash val="solid"/>
                          </a:ln>
                        </wps:spPr>
                        <wps:bodyPr wrap="square" lIns="0" tIns="0" rIns="0" bIns="0" rtlCol="0">
                          <a:prstTxWarp prst="textNoShape">
                            <a:avLst/>
                          </a:prstTxWarp>
                          <a:noAutofit/>
                        </wps:bodyPr>
                      </wps:wsp>
                      <wps:wsp>
                        <wps:cNvPr id="595" name="Graphic 595"/>
                        <wps:cNvSpPr/>
                        <wps:spPr>
                          <a:xfrm>
                            <a:off x="206895" y="0"/>
                            <a:ext cx="127000" cy="63500"/>
                          </a:xfrm>
                          <a:custGeom>
                            <a:avLst/>
                            <a:gdLst/>
                            <a:ahLst/>
                            <a:cxnLst/>
                            <a:rect l="l" t="t" r="r" b="b"/>
                            <a:pathLst>
                              <a:path w="127000" h="63500">
                                <a:moveTo>
                                  <a:pt x="0" y="0"/>
                                </a:moveTo>
                                <a:lnTo>
                                  <a:pt x="0" y="63500"/>
                                </a:lnTo>
                                <a:lnTo>
                                  <a:pt x="127000" y="31750"/>
                                </a:lnTo>
                                <a:lnTo>
                                  <a:pt x="0"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281.899902pt;margin-top:7.535733pt;width:26.3pt;height:5pt;mso-position-horizontal-relative:page;mso-position-vertical-relative:paragraph;z-index:-22181888" id="docshapegroup509" coordorigin="5638,151" coordsize="526,100">
                <v:line style="position:absolute" from="5638,201" to="5991,201" stroked="true" strokeweight="1.25pt" strokecolor="#231f20">
                  <v:stroke dashstyle="solid"/>
                </v:line>
                <v:shape style="position:absolute;left:5963;top:150;width:200;height:100" id="docshape510" coordorigin="5964,151" coordsize="200,100" path="m5964,151l5964,251,6164,201,5964,151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758336">
                <wp:simplePos x="0" y="0"/>
                <wp:positionH relativeFrom="page">
                  <wp:posOffset>2124075</wp:posOffset>
                </wp:positionH>
                <wp:positionV relativeFrom="paragraph">
                  <wp:posOffset>-48442</wp:posOffset>
                </wp:positionV>
                <wp:extent cx="1303655" cy="533400"/>
                <wp:effectExtent l="0" t="0" r="0" b="0"/>
                <wp:wrapNone/>
                <wp:docPr id="596" name="Group 596"/>
                <wp:cNvGraphicFramePr>
                  <a:graphicFrameLocks/>
                </wp:cNvGraphicFramePr>
                <a:graphic>
                  <a:graphicData uri="http://schemas.microsoft.com/office/word/2010/wordprocessingGroup">
                    <wpg:wgp>
                      <wpg:cNvPr id="596" name="Group 596"/>
                      <wpg:cNvGrpSpPr/>
                      <wpg:grpSpPr>
                        <a:xfrm>
                          <a:off x="0" y="0"/>
                          <a:ext cx="1303655" cy="533400"/>
                          <a:chExt cx="1303655" cy="533400"/>
                        </a:xfrm>
                      </wpg:grpSpPr>
                      <pic:pic>
                        <pic:nvPicPr>
                          <pic:cNvPr id="597" name="Image 597"/>
                          <pic:cNvPicPr/>
                        </pic:nvPicPr>
                        <pic:blipFill>
                          <a:blip r:embed="rId88" cstate="print"/>
                          <a:stretch>
                            <a:fillRect/>
                          </a:stretch>
                        </pic:blipFill>
                        <pic:spPr>
                          <a:xfrm>
                            <a:off x="782953" y="0"/>
                            <a:ext cx="196850" cy="196850"/>
                          </a:xfrm>
                          <a:prstGeom prst="rect">
                            <a:avLst/>
                          </a:prstGeom>
                        </pic:spPr>
                      </pic:pic>
                      <wps:wsp>
                        <wps:cNvPr id="598" name="Graphic 598"/>
                        <wps:cNvSpPr/>
                        <wps:spPr>
                          <a:xfrm>
                            <a:off x="196316" y="41267"/>
                            <a:ext cx="281940" cy="150495"/>
                          </a:xfrm>
                          <a:custGeom>
                            <a:avLst/>
                            <a:gdLst/>
                            <a:ahLst/>
                            <a:cxnLst/>
                            <a:rect l="l" t="t" r="r" b="b"/>
                            <a:pathLst>
                              <a:path w="281940" h="150495">
                                <a:moveTo>
                                  <a:pt x="281520" y="0"/>
                                </a:moveTo>
                                <a:lnTo>
                                  <a:pt x="0" y="0"/>
                                </a:lnTo>
                                <a:lnTo>
                                  <a:pt x="0" y="150100"/>
                                </a:lnTo>
                                <a:lnTo>
                                  <a:pt x="281520" y="150100"/>
                                </a:lnTo>
                                <a:lnTo>
                                  <a:pt x="281520" y="0"/>
                                </a:lnTo>
                                <a:close/>
                              </a:path>
                            </a:pathLst>
                          </a:custGeom>
                          <a:solidFill>
                            <a:srgbClr val="B1B3B6"/>
                          </a:solidFill>
                        </wps:spPr>
                        <wps:bodyPr wrap="square" lIns="0" tIns="0" rIns="0" bIns="0" rtlCol="0">
                          <a:prstTxWarp prst="textNoShape">
                            <a:avLst/>
                          </a:prstTxWarp>
                          <a:noAutofit/>
                        </wps:bodyPr>
                      </wps:wsp>
                      <wps:wsp>
                        <wps:cNvPr id="599" name="Graphic 599"/>
                        <wps:cNvSpPr/>
                        <wps:spPr>
                          <a:xfrm>
                            <a:off x="196316" y="41267"/>
                            <a:ext cx="281940" cy="150495"/>
                          </a:xfrm>
                          <a:custGeom>
                            <a:avLst/>
                            <a:gdLst/>
                            <a:ahLst/>
                            <a:cxnLst/>
                            <a:rect l="l" t="t" r="r" b="b"/>
                            <a:pathLst>
                              <a:path w="281940" h="150495">
                                <a:moveTo>
                                  <a:pt x="0" y="0"/>
                                </a:moveTo>
                                <a:lnTo>
                                  <a:pt x="281520" y="0"/>
                                </a:lnTo>
                                <a:lnTo>
                                  <a:pt x="281520" y="150100"/>
                                </a:lnTo>
                                <a:lnTo>
                                  <a:pt x="0" y="15010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600" name="Graphic 600"/>
                        <wps:cNvSpPr/>
                        <wps:spPr>
                          <a:xfrm>
                            <a:off x="192087" y="453770"/>
                            <a:ext cx="781050" cy="76200"/>
                          </a:xfrm>
                          <a:custGeom>
                            <a:avLst/>
                            <a:gdLst/>
                            <a:ahLst/>
                            <a:cxnLst/>
                            <a:rect l="l" t="t" r="r" b="b"/>
                            <a:pathLst>
                              <a:path w="781050" h="76200">
                                <a:moveTo>
                                  <a:pt x="781050" y="0"/>
                                </a:moveTo>
                                <a:lnTo>
                                  <a:pt x="778056" y="14806"/>
                                </a:lnTo>
                                <a:lnTo>
                                  <a:pt x="769891" y="26901"/>
                                </a:lnTo>
                                <a:lnTo>
                                  <a:pt x="757781" y="35059"/>
                                </a:lnTo>
                                <a:lnTo>
                                  <a:pt x="742950" y="38051"/>
                                </a:lnTo>
                                <a:lnTo>
                                  <a:pt x="430212" y="38051"/>
                                </a:lnTo>
                                <a:lnTo>
                                  <a:pt x="415381" y="41040"/>
                                </a:lnTo>
                                <a:lnTo>
                                  <a:pt x="403271" y="49195"/>
                                </a:lnTo>
                                <a:lnTo>
                                  <a:pt x="395106" y="61289"/>
                                </a:lnTo>
                                <a:lnTo>
                                  <a:pt x="392112" y="76103"/>
                                </a:lnTo>
                                <a:lnTo>
                                  <a:pt x="389118" y="61289"/>
                                </a:lnTo>
                                <a:lnTo>
                                  <a:pt x="380953" y="49195"/>
                                </a:lnTo>
                                <a:lnTo>
                                  <a:pt x="368843" y="41040"/>
                                </a:lnTo>
                                <a:lnTo>
                                  <a:pt x="354012" y="38051"/>
                                </a:lnTo>
                                <a:lnTo>
                                  <a:pt x="38100" y="38051"/>
                                </a:lnTo>
                                <a:lnTo>
                                  <a:pt x="23268" y="35059"/>
                                </a:lnTo>
                                <a:lnTo>
                                  <a:pt x="11158" y="26901"/>
                                </a:lnTo>
                                <a:lnTo>
                                  <a:pt x="2993" y="14806"/>
                                </a:lnTo>
                                <a:lnTo>
                                  <a:pt x="0" y="0"/>
                                </a:lnTo>
                              </a:path>
                            </a:pathLst>
                          </a:custGeom>
                          <a:ln w="6350">
                            <a:solidFill>
                              <a:srgbClr val="231F20"/>
                            </a:solidFill>
                            <a:prstDash val="solid"/>
                          </a:ln>
                        </wps:spPr>
                        <wps:bodyPr wrap="square" lIns="0" tIns="0" rIns="0" bIns="0" rtlCol="0">
                          <a:prstTxWarp prst="textNoShape">
                            <a:avLst/>
                          </a:prstTxWarp>
                          <a:noAutofit/>
                        </wps:bodyPr>
                      </wps:wsp>
                      <wps:wsp>
                        <wps:cNvPr id="601" name="Graphic 601"/>
                        <wps:cNvSpPr/>
                        <wps:spPr>
                          <a:xfrm>
                            <a:off x="1202004" y="304228"/>
                            <a:ext cx="101600" cy="50800"/>
                          </a:xfrm>
                          <a:custGeom>
                            <a:avLst/>
                            <a:gdLst/>
                            <a:ahLst/>
                            <a:cxnLst/>
                            <a:rect l="l" t="t" r="r" b="b"/>
                            <a:pathLst>
                              <a:path w="101600" h="50800">
                                <a:moveTo>
                                  <a:pt x="0" y="0"/>
                                </a:moveTo>
                                <a:lnTo>
                                  <a:pt x="0" y="50735"/>
                                </a:lnTo>
                                <a:lnTo>
                                  <a:pt x="101600" y="25366"/>
                                </a:lnTo>
                                <a:lnTo>
                                  <a:pt x="0" y="0"/>
                                </a:lnTo>
                                <a:close/>
                              </a:path>
                            </a:pathLst>
                          </a:custGeom>
                          <a:solidFill>
                            <a:srgbClr val="231F20"/>
                          </a:solidFill>
                        </wps:spPr>
                        <wps:bodyPr wrap="square" lIns="0" tIns="0" rIns="0" bIns="0" rtlCol="0">
                          <a:prstTxWarp prst="textNoShape">
                            <a:avLst/>
                          </a:prstTxWarp>
                          <a:noAutofit/>
                        </wps:bodyPr>
                      </wps:wsp>
                      <wps:wsp>
                        <wps:cNvPr id="602" name="Graphic 602"/>
                        <wps:cNvSpPr/>
                        <wps:spPr>
                          <a:xfrm>
                            <a:off x="3175" y="248786"/>
                            <a:ext cx="238125" cy="82550"/>
                          </a:xfrm>
                          <a:custGeom>
                            <a:avLst/>
                            <a:gdLst/>
                            <a:ahLst/>
                            <a:cxnLst/>
                            <a:rect l="l" t="t" r="r" b="b"/>
                            <a:pathLst>
                              <a:path w="238125" h="82550">
                                <a:moveTo>
                                  <a:pt x="237820" y="0"/>
                                </a:moveTo>
                                <a:lnTo>
                                  <a:pt x="152400" y="82102"/>
                                </a:lnTo>
                                <a:lnTo>
                                  <a:pt x="0" y="82102"/>
                                </a:lnTo>
                              </a:path>
                            </a:pathLst>
                          </a:custGeom>
                          <a:ln w="6350">
                            <a:solidFill>
                              <a:srgbClr val="231F20"/>
                            </a:solidFill>
                            <a:prstDash val="solid"/>
                          </a:ln>
                        </wps:spPr>
                        <wps:bodyPr wrap="square" lIns="0" tIns="0" rIns="0" bIns="0" rtlCol="0">
                          <a:prstTxWarp prst="textNoShape">
                            <a:avLst/>
                          </a:prstTxWarp>
                          <a:noAutofit/>
                        </wps:bodyPr>
                      </wps:wsp>
                      <wps:wsp>
                        <wps:cNvPr id="603" name="Graphic 603"/>
                        <wps:cNvSpPr/>
                        <wps:spPr>
                          <a:xfrm>
                            <a:off x="201028" y="199015"/>
                            <a:ext cx="90805" cy="89535"/>
                          </a:xfrm>
                          <a:custGeom>
                            <a:avLst/>
                            <a:gdLst/>
                            <a:ahLst/>
                            <a:cxnLst/>
                            <a:rect l="l" t="t" r="r" b="b"/>
                            <a:pathLst>
                              <a:path w="90805" h="89535">
                                <a:moveTo>
                                  <a:pt x="90410" y="0"/>
                                </a:moveTo>
                                <a:lnTo>
                                  <a:pt x="0" y="52790"/>
                                </a:lnTo>
                                <a:lnTo>
                                  <a:pt x="35507" y="89065"/>
                                </a:lnTo>
                                <a:lnTo>
                                  <a:pt x="90410" y="0"/>
                                </a:lnTo>
                                <a:close/>
                              </a:path>
                            </a:pathLst>
                          </a:custGeom>
                          <a:solidFill>
                            <a:srgbClr val="231F20"/>
                          </a:solidFill>
                        </wps:spPr>
                        <wps:bodyPr wrap="square" lIns="0" tIns="0" rIns="0" bIns="0" rtlCol="0">
                          <a:prstTxWarp prst="textNoShape">
                            <a:avLst/>
                          </a:prstTxWarp>
                          <a:noAutofit/>
                        </wps:bodyPr>
                      </wps:wsp>
                      <pic:pic>
                        <pic:nvPicPr>
                          <pic:cNvPr id="604" name="Image 604"/>
                          <pic:cNvPicPr/>
                        </pic:nvPicPr>
                        <pic:blipFill>
                          <a:blip r:embed="rId89" cstate="print"/>
                          <a:stretch>
                            <a:fillRect/>
                          </a:stretch>
                        </pic:blipFill>
                        <pic:spPr>
                          <a:xfrm>
                            <a:off x="376237" y="191367"/>
                            <a:ext cx="461300" cy="142693"/>
                          </a:xfrm>
                          <a:prstGeom prst="rect">
                            <a:avLst/>
                          </a:prstGeom>
                        </pic:spPr>
                      </pic:pic>
                      <wps:wsp>
                        <wps:cNvPr id="605" name="Graphic 605"/>
                        <wps:cNvSpPr/>
                        <wps:spPr>
                          <a:xfrm>
                            <a:off x="917575" y="194538"/>
                            <a:ext cx="294005" cy="136525"/>
                          </a:xfrm>
                          <a:custGeom>
                            <a:avLst/>
                            <a:gdLst/>
                            <a:ahLst/>
                            <a:cxnLst/>
                            <a:rect l="l" t="t" r="r" b="b"/>
                            <a:pathLst>
                              <a:path w="294005" h="136525">
                                <a:moveTo>
                                  <a:pt x="0" y="0"/>
                                </a:moveTo>
                                <a:lnTo>
                                  <a:pt x="144462" y="136352"/>
                                </a:lnTo>
                                <a:lnTo>
                                  <a:pt x="293687" y="136352"/>
                                </a:lnTo>
                              </a:path>
                            </a:pathLst>
                          </a:custGeom>
                          <a:ln w="6350">
                            <a:solidFill>
                              <a:srgbClr val="231F20"/>
                            </a:solidFill>
                            <a:prstDash val="solid"/>
                          </a:ln>
                        </wps:spPr>
                        <wps:bodyPr wrap="square" lIns="0" tIns="0" rIns="0" bIns="0" rtlCol="0">
                          <a:prstTxWarp prst="textNoShape">
                            <a:avLst/>
                          </a:prstTxWarp>
                          <a:noAutofit/>
                        </wps:bodyPr>
                      </wps:wsp>
                      <pic:pic>
                        <pic:nvPicPr>
                          <pic:cNvPr id="606" name="Image 606"/>
                          <pic:cNvPicPr/>
                        </pic:nvPicPr>
                        <pic:blipFill>
                          <a:blip r:embed="rId90" cstate="print"/>
                          <a:stretch>
                            <a:fillRect/>
                          </a:stretch>
                        </pic:blipFill>
                        <pic:spPr>
                          <a:xfrm>
                            <a:off x="250874" y="285863"/>
                            <a:ext cx="172719" cy="121505"/>
                          </a:xfrm>
                          <a:prstGeom prst="rect">
                            <a:avLst/>
                          </a:prstGeom>
                        </pic:spPr>
                      </pic:pic>
                      <pic:pic>
                        <pic:nvPicPr>
                          <pic:cNvPr id="607" name="Image 607"/>
                          <pic:cNvPicPr/>
                        </pic:nvPicPr>
                        <pic:blipFill>
                          <a:blip r:embed="rId90" cstate="print"/>
                          <a:stretch>
                            <a:fillRect/>
                          </a:stretch>
                        </pic:blipFill>
                        <pic:spPr>
                          <a:xfrm>
                            <a:off x="817613" y="285863"/>
                            <a:ext cx="172719" cy="121505"/>
                          </a:xfrm>
                          <a:prstGeom prst="rect">
                            <a:avLst/>
                          </a:prstGeom>
                        </pic:spPr>
                      </pic:pic>
                      <wps:wsp>
                        <wps:cNvPr id="608" name="Graphic 608"/>
                        <wps:cNvSpPr/>
                        <wps:spPr>
                          <a:xfrm>
                            <a:off x="310615" y="90694"/>
                            <a:ext cx="53975" cy="53975"/>
                          </a:xfrm>
                          <a:custGeom>
                            <a:avLst/>
                            <a:gdLst/>
                            <a:ahLst/>
                            <a:cxnLst/>
                            <a:rect l="l" t="t" r="r" b="b"/>
                            <a:pathLst>
                              <a:path w="53975" h="53975">
                                <a:moveTo>
                                  <a:pt x="53975" y="0"/>
                                </a:moveTo>
                                <a:lnTo>
                                  <a:pt x="0" y="0"/>
                                </a:lnTo>
                                <a:lnTo>
                                  <a:pt x="0" y="53906"/>
                                </a:lnTo>
                                <a:lnTo>
                                  <a:pt x="53975" y="53906"/>
                                </a:lnTo>
                                <a:lnTo>
                                  <a:pt x="53975" y="0"/>
                                </a:lnTo>
                                <a:close/>
                              </a:path>
                            </a:pathLst>
                          </a:custGeom>
                          <a:solidFill>
                            <a:srgbClr val="F0E1C4"/>
                          </a:solidFill>
                        </wps:spPr>
                        <wps:bodyPr wrap="square" lIns="0" tIns="0" rIns="0" bIns="0" rtlCol="0">
                          <a:prstTxWarp prst="textNoShape">
                            <a:avLst/>
                          </a:prstTxWarp>
                          <a:noAutofit/>
                        </wps:bodyPr>
                      </wps:wsp>
                      <wps:wsp>
                        <wps:cNvPr id="609" name="Graphic 609"/>
                        <wps:cNvSpPr/>
                        <wps:spPr>
                          <a:xfrm>
                            <a:off x="310615" y="90695"/>
                            <a:ext cx="53975" cy="53975"/>
                          </a:xfrm>
                          <a:custGeom>
                            <a:avLst/>
                            <a:gdLst/>
                            <a:ahLst/>
                            <a:cxnLst/>
                            <a:rect l="l" t="t" r="r" b="b"/>
                            <a:pathLst>
                              <a:path w="53975" h="53975">
                                <a:moveTo>
                                  <a:pt x="0" y="0"/>
                                </a:moveTo>
                                <a:lnTo>
                                  <a:pt x="53975" y="0"/>
                                </a:lnTo>
                                <a:lnTo>
                                  <a:pt x="53975" y="53906"/>
                                </a:lnTo>
                                <a:lnTo>
                                  <a:pt x="0" y="53906"/>
                                </a:lnTo>
                                <a:lnTo>
                                  <a:pt x="0" y="0"/>
                                </a:lnTo>
                                <a:close/>
                              </a:path>
                            </a:pathLst>
                          </a:custGeom>
                          <a:ln w="127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67.25pt;margin-top:-3.814367pt;width:102.65pt;height:42pt;mso-position-horizontal-relative:page;mso-position-vertical-relative:paragraph;z-index:15758336" id="docshapegroup511" coordorigin="3345,-76" coordsize="2053,840">
                <v:shape style="position:absolute;left:4578;top:-77;width:310;height:310" type="#_x0000_t75" id="docshape512" stroked="false">
                  <v:imagedata r:id="rId88" o:title=""/>
                </v:shape>
                <v:rect style="position:absolute;left:3654;top:-12;width:444;height:237" id="docshape513" filled="true" fillcolor="#b1b3b6" stroked="false">
                  <v:fill type="solid"/>
                </v:rect>
                <v:rect style="position:absolute;left:3654;top:-12;width:444;height:237" id="docshape514" filled="false" stroked="true" strokeweight="1.0pt" strokecolor="#231f20">
                  <v:stroke dashstyle="solid"/>
                </v:rect>
                <v:shape style="position:absolute;left:3647;top:638;width:1230;height:120" id="docshape515" coordorigin="3648,638" coordsize="1230,120" path="m4878,638l4873,662,4860,681,4841,694,4818,698,4325,698,4302,703,4283,716,4270,735,4265,758,4260,735,4247,716,4228,703,4205,698,3708,698,3684,694,3665,681,3652,662,3648,638e" filled="false" stroked="true" strokeweight=".5pt" strokecolor="#231f20">
                  <v:path arrowok="t"/>
                  <v:stroke dashstyle="solid"/>
                </v:shape>
                <v:shape style="position:absolute;left:5237;top:402;width:160;height:80" id="docshape516" coordorigin="5238,403" coordsize="160,80" path="m5238,403l5238,483,5398,443,5238,403xe" filled="true" fillcolor="#231f20" stroked="false">
                  <v:path arrowok="t"/>
                  <v:fill type="solid"/>
                </v:shape>
                <v:shape style="position:absolute;left:3350;top:315;width:375;height:130" id="docshape517" coordorigin="3350,316" coordsize="375,130" path="m3725,316l3590,445,3350,445e" filled="false" stroked="true" strokeweight=".5pt" strokecolor="#231f20">
                  <v:path arrowok="t"/>
                  <v:stroke dashstyle="solid"/>
                </v:shape>
                <v:shape style="position:absolute;left:3661;top:237;width:143;height:141" id="docshape518" coordorigin="3662,237" coordsize="143,141" path="m3804,237l3662,320,3717,377,3804,237xe" filled="true" fillcolor="#231f20" stroked="false">
                  <v:path arrowok="t"/>
                  <v:fill type="solid"/>
                </v:shape>
                <v:shape style="position:absolute;left:3937;top:225;width:727;height:225" type="#_x0000_t75" id="docshape519" stroked="false">
                  <v:imagedata r:id="rId89" o:title=""/>
                </v:shape>
                <v:shape style="position:absolute;left:4790;top:230;width:463;height:215" id="docshape520" coordorigin="4790,230" coordsize="463,215" path="m4790,230l5017,445,5252,445e" filled="false" stroked="true" strokeweight=".5pt" strokecolor="#231f20">
                  <v:path arrowok="t"/>
                  <v:stroke dashstyle="solid"/>
                </v:shape>
                <v:shape style="position:absolute;left:3740;top:373;width:272;height:192" type="#_x0000_t75" id="docshape521" stroked="false">
                  <v:imagedata r:id="rId90" o:title=""/>
                </v:shape>
                <v:shape style="position:absolute;left:4632;top:373;width:272;height:192" type="#_x0000_t75" id="docshape522" stroked="false">
                  <v:imagedata r:id="rId90" o:title=""/>
                </v:shape>
                <v:rect style="position:absolute;left:3834;top:66;width:85;height:85" id="docshape523" filled="true" fillcolor="#f0e1c4" stroked="false">
                  <v:fill type="solid"/>
                </v:rect>
                <v:rect style="position:absolute;left:3834;top:66;width:85;height:85" id="docshape524" filled="false" stroked="true" strokeweight="1.0pt" strokecolor="#231f20">
                  <v:stroke dashstyle="solid"/>
                </v:rect>
                <w10:wrap type="none"/>
              </v:group>
            </w:pict>
          </mc:Fallback>
        </mc:AlternateContent>
      </w:r>
      <w:r>
        <w:rPr>
          <w:rFonts w:ascii="Helvetica"/>
          <w:i/>
          <w:color w:val="231F20"/>
          <w:spacing w:val="-10"/>
          <w:sz w:val="16"/>
        </w:rPr>
        <w:t>v</w:t>
      </w:r>
    </w:p>
    <w:p>
      <w:pPr>
        <w:pStyle w:val="BodyText"/>
        <w:spacing w:before="159"/>
        <w:rPr>
          <w:rFonts w:ascii="Helvetica"/>
          <w:i/>
        </w:rPr>
      </w:pPr>
      <w:r>
        <w:rPr/>
        <mc:AlternateContent>
          <mc:Choice Requires="wps">
            <w:drawing>
              <wp:anchor distT="0" distB="0" distL="0" distR="0" allowOverlap="1" layoutInCell="1" locked="0" behindDoc="1" simplePos="0" relativeHeight="487615488">
                <wp:simplePos x="0" y="0"/>
                <wp:positionH relativeFrom="page">
                  <wp:posOffset>701675</wp:posOffset>
                </wp:positionH>
                <wp:positionV relativeFrom="paragraph">
                  <wp:posOffset>269146</wp:posOffset>
                </wp:positionV>
                <wp:extent cx="1162050" cy="76200"/>
                <wp:effectExtent l="0" t="0" r="0" b="0"/>
                <wp:wrapTopAndBottom/>
                <wp:docPr id="610" name="Graphic 610"/>
                <wp:cNvGraphicFramePr>
                  <a:graphicFrameLocks/>
                </wp:cNvGraphicFramePr>
                <a:graphic>
                  <a:graphicData uri="http://schemas.microsoft.com/office/word/2010/wordprocessingShape">
                    <wps:wsp>
                      <wps:cNvPr id="610" name="Graphic 610"/>
                      <wps:cNvSpPr/>
                      <wps:spPr>
                        <a:xfrm>
                          <a:off x="0" y="0"/>
                          <a:ext cx="1162050" cy="76200"/>
                        </a:xfrm>
                        <a:custGeom>
                          <a:avLst/>
                          <a:gdLst/>
                          <a:ahLst/>
                          <a:cxnLst/>
                          <a:rect l="l" t="t" r="r" b="b"/>
                          <a:pathLst>
                            <a:path w="1162050" h="76200">
                              <a:moveTo>
                                <a:pt x="1162037" y="0"/>
                              </a:moveTo>
                              <a:lnTo>
                                <a:pt x="1159043" y="14825"/>
                              </a:lnTo>
                              <a:lnTo>
                                <a:pt x="1150878" y="26936"/>
                              </a:lnTo>
                              <a:lnTo>
                                <a:pt x="1138768" y="35104"/>
                              </a:lnTo>
                              <a:lnTo>
                                <a:pt x="1123937" y="38100"/>
                              </a:lnTo>
                              <a:lnTo>
                                <a:pt x="619645" y="38100"/>
                              </a:lnTo>
                              <a:lnTo>
                                <a:pt x="604814" y="41093"/>
                              </a:lnTo>
                              <a:lnTo>
                                <a:pt x="592704" y="49258"/>
                              </a:lnTo>
                              <a:lnTo>
                                <a:pt x="584539" y="61368"/>
                              </a:lnTo>
                              <a:lnTo>
                                <a:pt x="581545" y="76200"/>
                              </a:lnTo>
                              <a:lnTo>
                                <a:pt x="578551" y="61368"/>
                              </a:lnTo>
                              <a:lnTo>
                                <a:pt x="570387" y="49258"/>
                              </a:lnTo>
                              <a:lnTo>
                                <a:pt x="558276" y="41093"/>
                              </a:lnTo>
                              <a:lnTo>
                                <a:pt x="543445" y="38100"/>
                              </a:lnTo>
                              <a:lnTo>
                                <a:pt x="38100" y="38100"/>
                              </a:lnTo>
                              <a:lnTo>
                                <a:pt x="23263" y="35104"/>
                              </a:lnTo>
                              <a:lnTo>
                                <a:pt x="11153" y="26936"/>
                              </a:lnTo>
                              <a:lnTo>
                                <a:pt x="2992" y="14825"/>
                              </a:lnTo>
                              <a:lnTo>
                                <a:pt x="0"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55.25pt;margin-top:21.192663pt;width:91.5pt;height:6pt;mso-position-horizontal-relative:page;mso-position-vertical-relative:paragraph;z-index:-15700992;mso-wrap-distance-left:0;mso-wrap-distance-right:0" id="docshape525" coordorigin="1105,424" coordsize="1830,120" path="m2935,424l2930,447,2917,466,2898,479,2875,484,2081,484,2057,489,2038,501,2026,520,2021,544,2016,520,2003,501,1984,489,1961,484,1165,484,1142,479,1123,466,1110,447,1105,424e" filled="false" stroked="true" strokeweight=".5pt" strokecolor="#231f20">
                <v:path arrowok="t"/>
                <v:stroke dashstyle="solid"/>
                <w10:wrap type="topAndBottom"/>
              </v:shape>
            </w:pict>
          </mc:Fallback>
        </mc:AlternateContent>
      </w:r>
    </w:p>
    <w:p>
      <w:pPr>
        <w:tabs>
          <w:tab w:pos="4137" w:val="left" w:leader="none"/>
        </w:tabs>
        <w:spacing w:line="163" w:lineRule="exact" w:before="18"/>
        <w:ind w:left="1872" w:right="0" w:firstLine="0"/>
        <w:jc w:val="left"/>
        <w:rPr>
          <w:rFonts w:ascii="Helvetica"/>
          <w:sz w:val="16"/>
        </w:rPr>
      </w:pPr>
      <w:r>
        <w:rPr>
          <w:rFonts w:ascii="Helvetica"/>
          <w:color w:val="231F20"/>
          <w:spacing w:val="-4"/>
          <w:sz w:val="16"/>
        </w:rPr>
        <w:t>Cell</w:t>
      </w:r>
      <w:r>
        <w:rPr>
          <w:rFonts w:ascii="Helvetica"/>
          <w:color w:val="231F20"/>
          <w:sz w:val="16"/>
        </w:rPr>
        <w:tab/>
      </w:r>
      <w:r>
        <w:rPr>
          <w:rFonts w:ascii="Helvetica"/>
          <w:color w:val="231F20"/>
          <w:spacing w:val="-4"/>
          <w:sz w:val="16"/>
        </w:rPr>
        <w:t>Cell</w:t>
      </w:r>
    </w:p>
    <w:p>
      <w:pPr>
        <w:tabs>
          <w:tab w:pos="6392" w:val="left" w:leader="none"/>
        </w:tabs>
        <w:spacing w:line="175" w:lineRule="auto" w:before="0"/>
        <w:ind w:left="3004" w:right="0" w:firstLine="0"/>
        <w:jc w:val="left"/>
        <w:rPr>
          <w:rFonts w:ascii="Helvetica"/>
          <w:sz w:val="16"/>
        </w:rPr>
      </w:pPr>
      <w:r>
        <w:rPr>
          <w:rFonts w:ascii="Helvetica"/>
          <w:color w:val="231F20"/>
          <w:spacing w:val="-5"/>
          <w:position w:val="-4"/>
          <w:sz w:val="16"/>
        </w:rPr>
        <w:t>(c)</w:t>
      </w:r>
      <w:r>
        <w:rPr>
          <w:rFonts w:ascii="Helvetica"/>
          <w:color w:val="231F20"/>
          <w:position w:val="-4"/>
          <w:sz w:val="16"/>
        </w:rPr>
        <w:tab/>
      </w:r>
      <w:r>
        <w:rPr>
          <w:rFonts w:ascii="Helvetica"/>
          <w:color w:val="231F20"/>
          <w:spacing w:val="-2"/>
          <w:sz w:val="16"/>
        </w:rPr>
        <w:t>Workers</w:t>
      </w:r>
    </w:p>
    <w:p>
      <w:pPr>
        <w:spacing w:line="169" w:lineRule="exact" w:before="0"/>
        <w:ind w:left="0" w:right="2992" w:firstLine="0"/>
        <w:jc w:val="right"/>
        <w:rPr>
          <w:rFonts w:ascii="Helvetica"/>
          <w:sz w:val="16"/>
        </w:rPr>
      </w:pPr>
      <w:r>
        <w:rPr>
          <w:rFonts w:ascii="Helvetica"/>
          <w:color w:val="231F20"/>
          <w:spacing w:val="-5"/>
          <w:sz w:val="16"/>
        </w:rPr>
        <w:t>(d)</w:t>
      </w:r>
    </w:p>
    <w:p>
      <w:pPr>
        <w:pStyle w:val="BodyText"/>
        <w:spacing w:line="221" w:lineRule="exact" w:before="235"/>
        <w:ind w:left="779"/>
        <w:rPr>
          <w:rFonts w:ascii="Arial"/>
        </w:rPr>
      </w:pPr>
      <w:r>
        <w:rPr>
          <w:rFonts w:ascii="Arial"/>
          <w:b/>
          <w:color w:val="231F20"/>
          <w:w w:val="90"/>
          <w:sz w:val="18"/>
        </w:rPr>
        <w:t>FIGURE</w:t>
      </w:r>
      <w:r>
        <w:rPr>
          <w:rFonts w:ascii="Arial"/>
          <w:b/>
          <w:color w:val="231F20"/>
          <w:spacing w:val="-4"/>
          <w:sz w:val="18"/>
        </w:rPr>
        <w:t> </w:t>
      </w:r>
      <w:r>
        <w:rPr>
          <w:rFonts w:ascii="Arial"/>
          <w:b/>
          <w:color w:val="231F20"/>
          <w:w w:val="90"/>
          <w:sz w:val="18"/>
        </w:rPr>
        <w:t>1.11</w:t>
      </w:r>
      <w:r>
        <w:rPr>
          <w:rFonts w:ascii="Arial"/>
          <w:b/>
          <w:color w:val="231F20"/>
          <w:spacing w:val="36"/>
          <w:sz w:val="18"/>
        </w:rPr>
        <w:t>  </w:t>
      </w:r>
      <w:r>
        <w:rPr>
          <w:rFonts w:ascii="Arial"/>
          <w:color w:val="231F20"/>
          <w:w w:val="90"/>
        </w:rPr>
        <w:t>Various</w:t>
      </w:r>
      <w:r>
        <w:rPr>
          <w:rFonts w:ascii="Arial"/>
          <w:color w:val="231F20"/>
          <w:spacing w:val="-8"/>
          <w:w w:val="90"/>
        </w:rPr>
        <w:t> </w:t>
      </w:r>
      <w:r>
        <w:rPr>
          <w:rFonts w:ascii="Arial"/>
          <w:color w:val="231F20"/>
          <w:w w:val="90"/>
        </w:rPr>
        <w:t>types</w:t>
      </w:r>
      <w:r>
        <w:rPr>
          <w:rFonts w:ascii="Arial"/>
          <w:color w:val="231F20"/>
          <w:spacing w:val="-8"/>
          <w:w w:val="90"/>
        </w:rPr>
        <w:t> </w:t>
      </w:r>
      <w:r>
        <w:rPr>
          <w:rFonts w:ascii="Arial"/>
          <w:color w:val="231F20"/>
          <w:w w:val="90"/>
        </w:rPr>
        <w:t>of</w:t>
      </w:r>
      <w:r>
        <w:rPr>
          <w:rFonts w:ascii="Arial"/>
          <w:color w:val="231F20"/>
          <w:spacing w:val="-8"/>
          <w:w w:val="90"/>
        </w:rPr>
        <w:t> </w:t>
      </w:r>
      <w:r>
        <w:rPr>
          <w:rFonts w:ascii="Arial"/>
          <w:color w:val="231F20"/>
          <w:w w:val="90"/>
        </w:rPr>
        <w:t>plant</w:t>
      </w:r>
      <w:r>
        <w:rPr>
          <w:rFonts w:ascii="Arial"/>
          <w:color w:val="231F20"/>
          <w:spacing w:val="-8"/>
          <w:w w:val="90"/>
        </w:rPr>
        <w:t> </w:t>
      </w:r>
      <w:r>
        <w:rPr>
          <w:rFonts w:ascii="Arial"/>
          <w:color w:val="231F20"/>
          <w:w w:val="90"/>
        </w:rPr>
        <w:t>layout:</w:t>
      </w:r>
      <w:r>
        <w:rPr>
          <w:rFonts w:ascii="Arial"/>
          <w:color w:val="231F20"/>
          <w:spacing w:val="-8"/>
          <w:w w:val="90"/>
        </w:rPr>
        <w:t> </w:t>
      </w:r>
      <w:r>
        <w:rPr>
          <w:rFonts w:ascii="Arial"/>
          <w:color w:val="231F20"/>
          <w:w w:val="90"/>
        </w:rPr>
        <w:t>(a)</w:t>
      </w:r>
      <w:r>
        <w:rPr>
          <w:rFonts w:ascii="Arial"/>
          <w:color w:val="231F20"/>
          <w:spacing w:val="-8"/>
          <w:w w:val="90"/>
        </w:rPr>
        <w:t> </w:t>
      </w:r>
      <w:r>
        <w:rPr>
          <w:rFonts w:ascii="Arial"/>
          <w:color w:val="231F20"/>
          <w:w w:val="90"/>
        </w:rPr>
        <w:t>fixed-position</w:t>
      </w:r>
      <w:r>
        <w:rPr>
          <w:rFonts w:ascii="Arial"/>
          <w:color w:val="231F20"/>
          <w:spacing w:val="-8"/>
          <w:w w:val="90"/>
        </w:rPr>
        <w:t> </w:t>
      </w:r>
      <w:r>
        <w:rPr>
          <w:rFonts w:ascii="Arial"/>
          <w:color w:val="231F20"/>
          <w:w w:val="90"/>
        </w:rPr>
        <w:t>layout,</w:t>
      </w:r>
      <w:r>
        <w:rPr>
          <w:rFonts w:ascii="Arial"/>
          <w:color w:val="231F20"/>
          <w:spacing w:val="-8"/>
          <w:w w:val="90"/>
        </w:rPr>
        <w:t> </w:t>
      </w:r>
      <w:r>
        <w:rPr>
          <w:rFonts w:ascii="Arial"/>
          <w:color w:val="231F20"/>
          <w:w w:val="90"/>
        </w:rPr>
        <w:t>(b)</w:t>
      </w:r>
      <w:r>
        <w:rPr>
          <w:rFonts w:ascii="Arial"/>
          <w:color w:val="231F20"/>
          <w:spacing w:val="-8"/>
          <w:w w:val="90"/>
        </w:rPr>
        <w:t> </w:t>
      </w:r>
      <w:r>
        <w:rPr>
          <w:rFonts w:ascii="Arial"/>
          <w:color w:val="231F20"/>
          <w:w w:val="90"/>
        </w:rPr>
        <w:t>process</w:t>
      </w:r>
      <w:r>
        <w:rPr>
          <w:rFonts w:ascii="Arial"/>
          <w:color w:val="231F20"/>
          <w:spacing w:val="-8"/>
          <w:w w:val="90"/>
        </w:rPr>
        <w:t> </w:t>
      </w:r>
      <w:r>
        <w:rPr>
          <w:rFonts w:ascii="Arial"/>
          <w:color w:val="231F20"/>
          <w:w w:val="90"/>
        </w:rPr>
        <w:t>layout,</w:t>
      </w:r>
      <w:r>
        <w:rPr>
          <w:rFonts w:ascii="Arial"/>
          <w:color w:val="231F20"/>
          <w:spacing w:val="-7"/>
          <w:w w:val="90"/>
        </w:rPr>
        <w:t> </w:t>
      </w:r>
      <w:r>
        <w:rPr>
          <w:rFonts w:ascii="Arial"/>
          <w:color w:val="231F20"/>
          <w:w w:val="90"/>
        </w:rPr>
        <w:t>(c)</w:t>
      </w:r>
      <w:r>
        <w:rPr>
          <w:rFonts w:ascii="Arial"/>
          <w:color w:val="231F20"/>
          <w:spacing w:val="-9"/>
          <w:w w:val="90"/>
        </w:rPr>
        <w:t> </w:t>
      </w:r>
      <w:r>
        <w:rPr>
          <w:rFonts w:ascii="Arial"/>
          <w:color w:val="231F20"/>
          <w:w w:val="90"/>
        </w:rPr>
        <w:t>cellular</w:t>
      </w:r>
      <w:r>
        <w:rPr>
          <w:rFonts w:ascii="Arial"/>
          <w:color w:val="231F20"/>
          <w:spacing w:val="-7"/>
          <w:w w:val="90"/>
        </w:rPr>
        <w:t> </w:t>
      </w:r>
      <w:r>
        <w:rPr>
          <w:rFonts w:ascii="Arial"/>
          <w:color w:val="231F20"/>
          <w:w w:val="90"/>
        </w:rPr>
        <w:t>layout,</w:t>
      </w:r>
      <w:r>
        <w:rPr>
          <w:rFonts w:ascii="Arial"/>
          <w:color w:val="231F20"/>
          <w:spacing w:val="-9"/>
          <w:w w:val="90"/>
        </w:rPr>
        <w:t> </w:t>
      </w:r>
      <w:r>
        <w:rPr>
          <w:rFonts w:ascii="Arial"/>
          <w:color w:val="231F20"/>
          <w:spacing w:val="-5"/>
          <w:w w:val="90"/>
        </w:rPr>
        <w:t>and</w:t>
      </w:r>
    </w:p>
    <w:p>
      <w:pPr>
        <w:pStyle w:val="BodyText"/>
        <w:spacing w:line="221" w:lineRule="exact"/>
        <w:ind w:left="779"/>
        <w:rPr>
          <w:rFonts w:ascii="Arial"/>
        </w:rPr>
      </w:pPr>
      <w:r>
        <w:rPr>
          <w:rFonts w:ascii="Arial"/>
          <w:color w:val="231F20"/>
          <w:w w:val="90"/>
        </w:rPr>
        <w:t>(d)</w:t>
      </w:r>
      <w:r>
        <w:rPr>
          <w:rFonts w:ascii="Arial"/>
          <w:color w:val="231F20"/>
          <w:spacing w:val="-7"/>
          <w:w w:val="90"/>
        </w:rPr>
        <w:t> </w:t>
      </w:r>
      <w:r>
        <w:rPr>
          <w:rFonts w:ascii="Arial"/>
          <w:color w:val="231F20"/>
          <w:w w:val="90"/>
        </w:rPr>
        <w:t>product</w:t>
      </w:r>
      <w:r>
        <w:rPr>
          <w:rFonts w:ascii="Arial"/>
          <w:color w:val="231F20"/>
          <w:spacing w:val="-5"/>
          <w:w w:val="90"/>
        </w:rPr>
        <w:t> </w:t>
      </w:r>
      <w:r>
        <w:rPr>
          <w:rFonts w:ascii="Arial"/>
          <w:color w:val="231F20"/>
          <w:spacing w:val="-2"/>
          <w:w w:val="90"/>
        </w:rPr>
        <w:t>layout.</w:t>
      </w:r>
    </w:p>
    <w:p>
      <w:pPr>
        <w:pStyle w:val="BodyText"/>
        <w:spacing w:before="145"/>
        <w:rPr>
          <w:rFonts w:ascii="Arial"/>
        </w:rPr>
      </w:pPr>
    </w:p>
    <w:p>
      <w:pPr>
        <w:pStyle w:val="BodyText"/>
        <w:ind w:left="2940" w:right="854"/>
        <w:jc w:val="both"/>
      </w:pPr>
      <w:r>
        <w:rPr>
          <w:color w:val="231F20"/>
          <w:w w:val="105"/>
        </w:rPr>
        <w:t>remains in a single location during its entire production. Examples of such products include ships, aircraft, locomotives, and heavy machinery. In actual practice, these items are usually built in large modules at single locations, and then the completed modules</w:t>
      </w:r>
      <w:r>
        <w:rPr>
          <w:color w:val="231F20"/>
          <w:spacing w:val="40"/>
          <w:w w:val="105"/>
        </w:rPr>
        <w:t> </w:t>
      </w:r>
      <w:r>
        <w:rPr>
          <w:color w:val="231F20"/>
          <w:w w:val="105"/>
        </w:rPr>
        <w:t>are</w:t>
      </w:r>
      <w:r>
        <w:rPr>
          <w:color w:val="231F20"/>
          <w:spacing w:val="40"/>
          <w:w w:val="105"/>
        </w:rPr>
        <w:t> </w:t>
      </w:r>
      <w:r>
        <w:rPr>
          <w:color w:val="231F20"/>
          <w:w w:val="105"/>
        </w:rPr>
        <w:t>brought</w:t>
      </w:r>
      <w:r>
        <w:rPr>
          <w:color w:val="231F20"/>
          <w:spacing w:val="40"/>
          <w:w w:val="105"/>
        </w:rPr>
        <w:t> </w:t>
      </w:r>
      <w:r>
        <w:rPr>
          <w:color w:val="231F20"/>
          <w:w w:val="105"/>
        </w:rPr>
        <w:t>together</w:t>
      </w:r>
      <w:r>
        <w:rPr>
          <w:color w:val="231F20"/>
          <w:spacing w:val="40"/>
          <w:w w:val="105"/>
        </w:rPr>
        <w:t> </w:t>
      </w:r>
      <w:r>
        <w:rPr>
          <w:color w:val="231F20"/>
          <w:w w:val="105"/>
        </w:rPr>
        <w:t>for</w:t>
      </w:r>
      <w:r>
        <w:rPr>
          <w:color w:val="231F20"/>
          <w:spacing w:val="40"/>
          <w:w w:val="105"/>
        </w:rPr>
        <w:t> </w:t>
      </w:r>
      <w:r>
        <w:rPr>
          <w:color w:val="231F20"/>
          <w:w w:val="105"/>
        </w:rPr>
        <w:t>final</w:t>
      </w:r>
      <w:r>
        <w:rPr>
          <w:color w:val="231F20"/>
          <w:spacing w:val="40"/>
          <w:w w:val="105"/>
        </w:rPr>
        <w:t> </w:t>
      </w:r>
      <w:r>
        <w:rPr>
          <w:color w:val="231F20"/>
          <w:w w:val="105"/>
        </w:rPr>
        <w:t>assembly</w:t>
      </w:r>
      <w:r>
        <w:rPr>
          <w:color w:val="231F20"/>
          <w:spacing w:val="40"/>
          <w:w w:val="105"/>
        </w:rPr>
        <w:t> </w:t>
      </w:r>
      <w:r>
        <w:rPr>
          <w:color w:val="231F20"/>
          <w:w w:val="105"/>
        </w:rPr>
        <w:t>using</w:t>
      </w:r>
      <w:r>
        <w:rPr>
          <w:color w:val="231F20"/>
          <w:spacing w:val="40"/>
          <w:w w:val="105"/>
        </w:rPr>
        <w:t> </w:t>
      </w:r>
      <w:r>
        <w:rPr>
          <w:color w:val="231F20"/>
          <w:w w:val="105"/>
        </w:rPr>
        <w:t>large-capacity</w:t>
      </w:r>
      <w:r>
        <w:rPr>
          <w:color w:val="231F20"/>
          <w:spacing w:val="40"/>
          <w:w w:val="105"/>
        </w:rPr>
        <w:t> </w:t>
      </w:r>
      <w:r>
        <w:rPr>
          <w:color w:val="231F20"/>
          <w:w w:val="105"/>
        </w:rPr>
        <w:t>cranes.</w:t>
      </w:r>
    </w:p>
    <w:p>
      <w:pPr>
        <w:pStyle w:val="BodyText"/>
        <w:spacing w:line="242" w:lineRule="auto" w:before="7"/>
        <w:ind w:left="2940" w:right="852" w:firstLine="240"/>
        <w:jc w:val="both"/>
      </w:pPr>
      <w:r>
        <w:rPr>
          <w:color w:val="231F20"/>
          <w:w w:val="105"/>
        </w:rPr>
        <w:t>The individual components of these large products are often made in factories in which</w:t>
      </w:r>
      <w:r>
        <w:rPr>
          <w:color w:val="231F20"/>
          <w:spacing w:val="35"/>
          <w:w w:val="105"/>
        </w:rPr>
        <w:t> </w:t>
      </w:r>
      <w:r>
        <w:rPr>
          <w:color w:val="231F20"/>
          <w:w w:val="105"/>
        </w:rPr>
        <w:t>the</w:t>
      </w:r>
      <w:r>
        <w:rPr>
          <w:color w:val="231F20"/>
          <w:spacing w:val="35"/>
          <w:w w:val="105"/>
        </w:rPr>
        <w:t> </w:t>
      </w:r>
      <w:r>
        <w:rPr>
          <w:color w:val="231F20"/>
          <w:w w:val="105"/>
        </w:rPr>
        <w:t>equipment</w:t>
      </w:r>
      <w:r>
        <w:rPr>
          <w:color w:val="231F20"/>
          <w:spacing w:val="34"/>
          <w:w w:val="105"/>
        </w:rPr>
        <w:t> </w:t>
      </w:r>
      <w:r>
        <w:rPr>
          <w:color w:val="231F20"/>
          <w:w w:val="105"/>
        </w:rPr>
        <w:t>is</w:t>
      </w:r>
      <w:r>
        <w:rPr>
          <w:color w:val="231F20"/>
          <w:spacing w:val="35"/>
          <w:w w:val="105"/>
        </w:rPr>
        <w:t> </w:t>
      </w:r>
      <w:r>
        <w:rPr>
          <w:color w:val="231F20"/>
          <w:w w:val="105"/>
        </w:rPr>
        <w:t>arranged</w:t>
      </w:r>
      <w:r>
        <w:rPr>
          <w:color w:val="231F20"/>
          <w:spacing w:val="35"/>
          <w:w w:val="105"/>
        </w:rPr>
        <w:t> </w:t>
      </w:r>
      <w:r>
        <w:rPr>
          <w:color w:val="231F20"/>
          <w:w w:val="105"/>
        </w:rPr>
        <w:t>according</w:t>
      </w:r>
      <w:r>
        <w:rPr>
          <w:color w:val="231F20"/>
          <w:spacing w:val="35"/>
          <w:w w:val="105"/>
        </w:rPr>
        <w:t> </w:t>
      </w:r>
      <w:r>
        <w:rPr>
          <w:color w:val="231F20"/>
          <w:w w:val="105"/>
        </w:rPr>
        <w:t>to</w:t>
      </w:r>
      <w:r>
        <w:rPr>
          <w:color w:val="231F20"/>
          <w:spacing w:val="35"/>
          <w:w w:val="105"/>
        </w:rPr>
        <w:t> </w:t>
      </w:r>
      <w:r>
        <w:rPr>
          <w:color w:val="231F20"/>
          <w:w w:val="105"/>
        </w:rPr>
        <w:t>function</w:t>
      </w:r>
      <w:r>
        <w:rPr>
          <w:color w:val="231F20"/>
          <w:spacing w:val="35"/>
          <w:w w:val="105"/>
        </w:rPr>
        <w:t> </w:t>
      </w:r>
      <w:r>
        <w:rPr>
          <w:color w:val="231F20"/>
          <w:w w:val="105"/>
        </w:rPr>
        <w:t>or</w:t>
      </w:r>
      <w:r>
        <w:rPr>
          <w:color w:val="231F20"/>
          <w:spacing w:val="34"/>
          <w:w w:val="105"/>
        </w:rPr>
        <w:t> </w:t>
      </w:r>
      <w:r>
        <w:rPr>
          <w:color w:val="231F20"/>
          <w:w w:val="105"/>
        </w:rPr>
        <w:t>type. This</w:t>
      </w:r>
      <w:r>
        <w:rPr>
          <w:color w:val="231F20"/>
          <w:spacing w:val="35"/>
          <w:w w:val="105"/>
        </w:rPr>
        <w:t> </w:t>
      </w:r>
      <w:r>
        <w:rPr>
          <w:color w:val="231F20"/>
          <w:w w:val="105"/>
        </w:rPr>
        <w:t>arrangement is</w:t>
      </w:r>
      <w:r>
        <w:rPr>
          <w:color w:val="231F20"/>
          <w:spacing w:val="27"/>
          <w:w w:val="105"/>
        </w:rPr>
        <w:t> </w:t>
      </w:r>
      <w:r>
        <w:rPr>
          <w:color w:val="231F20"/>
          <w:w w:val="105"/>
        </w:rPr>
        <w:t>called</w:t>
      </w:r>
      <w:r>
        <w:rPr>
          <w:color w:val="231F20"/>
          <w:spacing w:val="29"/>
          <w:w w:val="105"/>
        </w:rPr>
        <w:t> </w:t>
      </w:r>
      <w:r>
        <w:rPr>
          <w:color w:val="231F20"/>
          <w:w w:val="105"/>
        </w:rPr>
        <w:t>a</w:t>
      </w:r>
      <w:r>
        <w:rPr>
          <w:color w:val="231F20"/>
          <w:spacing w:val="28"/>
          <w:w w:val="105"/>
        </w:rPr>
        <w:t> </w:t>
      </w:r>
      <w:r>
        <w:rPr>
          <w:b/>
          <w:i/>
          <w:color w:val="231F20"/>
          <w:w w:val="105"/>
        </w:rPr>
        <w:t>process</w:t>
      </w:r>
      <w:r>
        <w:rPr>
          <w:b/>
          <w:i/>
          <w:color w:val="231F20"/>
          <w:spacing w:val="28"/>
          <w:w w:val="105"/>
        </w:rPr>
        <w:t> </w:t>
      </w:r>
      <w:r>
        <w:rPr>
          <w:b/>
          <w:i/>
          <w:color w:val="231F20"/>
          <w:w w:val="105"/>
        </w:rPr>
        <w:t>layout</w:t>
      </w:r>
      <w:r>
        <w:rPr>
          <w:color w:val="231F20"/>
          <w:w w:val="105"/>
        </w:rPr>
        <w:t>. The</w:t>
      </w:r>
      <w:r>
        <w:rPr>
          <w:color w:val="231F20"/>
          <w:spacing w:val="28"/>
          <w:w w:val="105"/>
        </w:rPr>
        <w:t> </w:t>
      </w:r>
      <w:r>
        <w:rPr>
          <w:color w:val="231F20"/>
          <w:w w:val="105"/>
        </w:rPr>
        <w:t>lathes</w:t>
      </w:r>
      <w:r>
        <w:rPr>
          <w:color w:val="231F20"/>
          <w:spacing w:val="28"/>
          <w:w w:val="105"/>
        </w:rPr>
        <w:t> </w:t>
      </w:r>
      <w:r>
        <w:rPr>
          <w:color w:val="231F20"/>
          <w:w w:val="105"/>
        </w:rPr>
        <w:t>are</w:t>
      </w:r>
      <w:r>
        <w:rPr>
          <w:color w:val="231F20"/>
          <w:spacing w:val="28"/>
          <w:w w:val="105"/>
        </w:rPr>
        <w:t> </w:t>
      </w:r>
      <w:r>
        <w:rPr>
          <w:color w:val="231F20"/>
          <w:w w:val="105"/>
        </w:rPr>
        <w:t>in</w:t>
      </w:r>
      <w:r>
        <w:rPr>
          <w:color w:val="231F20"/>
          <w:spacing w:val="29"/>
          <w:w w:val="105"/>
        </w:rPr>
        <w:t> </w:t>
      </w:r>
      <w:r>
        <w:rPr>
          <w:color w:val="231F20"/>
          <w:w w:val="105"/>
        </w:rPr>
        <w:t>one</w:t>
      </w:r>
      <w:r>
        <w:rPr>
          <w:color w:val="231F20"/>
          <w:spacing w:val="28"/>
          <w:w w:val="105"/>
        </w:rPr>
        <w:t> </w:t>
      </w:r>
      <w:r>
        <w:rPr>
          <w:color w:val="231F20"/>
          <w:w w:val="105"/>
        </w:rPr>
        <w:t>department, the</w:t>
      </w:r>
      <w:r>
        <w:rPr>
          <w:color w:val="231F20"/>
          <w:spacing w:val="28"/>
          <w:w w:val="105"/>
        </w:rPr>
        <w:t> </w:t>
      </w:r>
      <w:r>
        <w:rPr>
          <w:color w:val="231F20"/>
          <w:w w:val="105"/>
        </w:rPr>
        <w:t>milling</w:t>
      </w:r>
      <w:r>
        <w:rPr>
          <w:color w:val="231F20"/>
          <w:spacing w:val="29"/>
          <w:w w:val="105"/>
        </w:rPr>
        <w:t> </w:t>
      </w:r>
      <w:r>
        <w:rPr>
          <w:color w:val="231F20"/>
          <w:w w:val="105"/>
        </w:rPr>
        <w:t>machines are</w:t>
      </w:r>
      <w:r>
        <w:rPr>
          <w:color w:val="231F20"/>
          <w:w w:val="105"/>
        </w:rPr>
        <w:t> in</w:t>
      </w:r>
      <w:r>
        <w:rPr>
          <w:color w:val="231F20"/>
          <w:w w:val="105"/>
        </w:rPr>
        <w:t> another</w:t>
      </w:r>
      <w:r>
        <w:rPr>
          <w:color w:val="231F20"/>
          <w:w w:val="105"/>
        </w:rPr>
        <w:t> department,</w:t>
      </w:r>
      <w:r>
        <w:rPr>
          <w:color w:val="231F20"/>
          <w:w w:val="105"/>
        </w:rPr>
        <w:t> and</w:t>
      </w:r>
      <w:r>
        <w:rPr>
          <w:color w:val="231F20"/>
          <w:w w:val="105"/>
        </w:rPr>
        <w:t> so</w:t>
      </w:r>
      <w:r>
        <w:rPr>
          <w:color w:val="231F20"/>
          <w:w w:val="105"/>
        </w:rPr>
        <w:t> on,</w:t>
      </w:r>
      <w:r>
        <w:rPr>
          <w:color w:val="231F20"/>
          <w:w w:val="105"/>
        </w:rPr>
        <w:t> as</w:t>
      </w:r>
      <w:r>
        <w:rPr>
          <w:color w:val="231F20"/>
          <w:w w:val="105"/>
        </w:rPr>
        <w:t> in</w:t>
      </w:r>
      <w:r>
        <w:rPr>
          <w:color w:val="231F20"/>
          <w:w w:val="105"/>
        </w:rPr>
        <w:t> Figure</w:t>
      </w:r>
      <w:r>
        <w:rPr>
          <w:color w:val="231F20"/>
          <w:w w:val="105"/>
        </w:rPr>
        <w:t> 1.11(b).</w:t>
      </w:r>
      <w:r>
        <w:rPr>
          <w:color w:val="231F20"/>
          <w:w w:val="105"/>
        </w:rPr>
        <w:t> Different</w:t>
      </w:r>
      <w:r>
        <w:rPr>
          <w:color w:val="231F20"/>
          <w:w w:val="105"/>
        </w:rPr>
        <w:t> parts,</w:t>
      </w:r>
      <w:r>
        <w:rPr>
          <w:color w:val="231F20"/>
          <w:w w:val="105"/>
        </w:rPr>
        <w:t> each requiring a different operation sequence, are routed through the departments in the particular order</w:t>
      </w:r>
      <w:r>
        <w:rPr>
          <w:color w:val="231F20"/>
          <w:spacing w:val="19"/>
          <w:w w:val="105"/>
        </w:rPr>
        <w:t> </w:t>
      </w:r>
      <w:r>
        <w:rPr>
          <w:color w:val="231F20"/>
          <w:w w:val="105"/>
        </w:rPr>
        <w:t>needed</w:t>
      </w:r>
      <w:r>
        <w:rPr>
          <w:color w:val="231F20"/>
          <w:spacing w:val="26"/>
          <w:w w:val="105"/>
        </w:rPr>
        <w:t> </w:t>
      </w:r>
      <w:r>
        <w:rPr>
          <w:color w:val="231F20"/>
          <w:w w:val="105"/>
        </w:rPr>
        <w:t>for</w:t>
      </w:r>
      <w:r>
        <w:rPr>
          <w:color w:val="231F20"/>
          <w:spacing w:val="25"/>
          <w:w w:val="105"/>
        </w:rPr>
        <w:t> </w:t>
      </w:r>
      <w:r>
        <w:rPr>
          <w:color w:val="231F20"/>
          <w:w w:val="105"/>
        </w:rPr>
        <w:t>their</w:t>
      </w:r>
      <w:r>
        <w:rPr>
          <w:color w:val="231F20"/>
          <w:spacing w:val="25"/>
          <w:w w:val="105"/>
        </w:rPr>
        <w:t> </w:t>
      </w:r>
      <w:r>
        <w:rPr>
          <w:color w:val="231F20"/>
          <w:w w:val="105"/>
        </w:rPr>
        <w:t>processing, usually</w:t>
      </w:r>
      <w:r>
        <w:rPr>
          <w:color w:val="231F20"/>
          <w:spacing w:val="26"/>
          <w:w w:val="105"/>
        </w:rPr>
        <w:t> </w:t>
      </w:r>
      <w:r>
        <w:rPr>
          <w:color w:val="231F20"/>
          <w:w w:val="105"/>
        </w:rPr>
        <w:t>in</w:t>
      </w:r>
      <w:r>
        <w:rPr>
          <w:color w:val="231F20"/>
          <w:spacing w:val="26"/>
          <w:w w:val="105"/>
        </w:rPr>
        <w:t> </w:t>
      </w:r>
      <w:r>
        <w:rPr>
          <w:color w:val="231F20"/>
          <w:w w:val="105"/>
        </w:rPr>
        <w:t>batches. The</w:t>
      </w:r>
      <w:r>
        <w:rPr>
          <w:color w:val="231F20"/>
          <w:spacing w:val="26"/>
          <w:w w:val="105"/>
        </w:rPr>
        <w:t> </w:t>
      </w:r>
      <w:r>
        <w:rPr>
          <w:color w:val="231F20"/>
          <w:w w:val="105"/>
        </w:rPr>
        <w:t>process</w:t>
      </w:r>
      <w:r>
        <w:rPr>
          <w:color w:val="231F20"/>
          <w:spacing w:val="26"/>
          <w:w w:val="105"/>
        </w:rPr>
        <w:t> </w:t>
      </w:r>
      <w:r>
        <w:rPr>
          <w:color w:val="231F20"/>
          <w:w w:val="105"/>
        </w:rPr>
        <w:t>layout is</w:t>
      </w:r>
      <w:r>
        <w:rPr>
          <w:color w:val="231F20"/>
          <w:w w:val="105"/>
        </w:rPr>
        <w:t> noted</w:t>
      </w:r>
      <w:r>
        <w:rPr>
          <w:color w:val="231F20"/>
          <w:w w:val="105"/>
        </w:rPr>
        <w:t> for</w:t>
      </w:r>
      <w:r>
        <w:rPr>
          <w:color w:val="231F20"/>
          <w:w w:val="105"/>
        </w:rPr>
        <w:t> its</w:t>
      </w:r>
      <w:r>
        <w:rPr>
          <w:color w:val="231F20"/>
          <w:w w:val="105"/>
        </w:rPr>
        <w:t> flexibility;</w:t>
      </w:r>
      <w:r>
        <w:rPr>
          <w:color w:val="231F20"/>
          <w:spacing w:val="-14"/>
          <w:w w:val="105"/>
        </w:rPr>
        <w:t> </w:t>
      </w:r>
      <w:r>
        <w:rPr>
          <w:color w:val="231F20"/>
          <w:w w:val="105"/>
        </w:rPr>
        <w:t>it</w:t>
      </w:r>
      <w:r>
        <w:rPr>
          <w:color w:val="231F20"/>
          <w:w w:val="105"/>
        </w:rPr>
        <w:t> can</w:t>
      </w:r>
      <w:r>
        <w:rPr>
          <w:color w:val="231F20"/>
          <w:w w:val="105"/>
        </w:rPr>
        <w:t> accommodate</w:t>
      </w:r>
      <w:r>
        <w:rPr>
          <w:color w:val="231F20"/>
          <w:w w:val="105"/>
        </w:rPr>
        <w:t> a</w:t>
      </w:r>
      <w:r>
        <w:rPr>
          <w:color w:val="231F20"/>
          <w:w w:val="105"/>
        </w:rPr>
        <w:t> great</w:t>
      </w:r>
      <w:r>
        <w:rPr>
          <w:color w:val="231F20"/>
          <w:w w:val="105"/>
        </w:rPr>
        <w:t> variety</w:t>
      </w:r>
      <w:r>
        <w:rPr>
          <w:color w:val="231F20"/>
          <w:w w:val="105"/>
        </w:rPr>
        <w:t> of</w:t>
      </w:r>
      <w:r>
        <w:rPr>
          <w:color w:val="231F20"/>
          <w:w w:val="105"/>
        </w:rPr>
        <w:t> operation</w:t>
      </w:r>
      <w:r>
        <w:rPr>
          <w:color w:val="231F20"/>
          <w:w w:val="105"/>
        </w:rPr>
        <w:t> sequences for</w:t>
      </w:r>
      <w:r>
        <w:rPr>
          <w:color w:val="231F20"/>
          <w:spacing w:val="-14"/>
          <w:w w:val="105"/>
        </w:rPr>
        <w:t> </w:t>
      </w:r>
      <w:r>
        <w:rPr>
          <w:color w:val="231F20"/>
          <w:w w:val="105"/>
        </w:rPr>
        <w:t>different</w:t>
      </w:r>
      <w:r>
        <w:rPr>
          <w:color w:val="231F20"/>
          <w:spacing w:val="-13"/>
          <w:w w:val="105"/>
        </w:rPr>
        <w:t> </w:t>
      </w:r>
      <w:r>
        <w:rPr>
          <w:color w:val="231F20"/>
          <w:w w:val="105"/>
        </w:rPr>
        <w:t>part</w:t>
      </w:r>
      <w:r>
        <w:rPr>
          <w:color w:val="231F20"/>
          <w:spacing w:val="-5"/>
          <w:w w:val="105"/>
        </w:rPr>
        <w:t> </w:t>
      </w:r>
      <w:r>
        <w:rPr>
          <w:color w:val="231F20"/>
          <w:w w:val="105"/>
        </w:rPr>
        <w:t>configurations.</w:t>
      </w:r>
      <w:r>
        <w:rPr>
          <w:color w:val="231F20"/>
          <w:spacing w:val="-14"/>
          <w:w w:val="105"/>
        </w:rPr>
        <w:t> </w:t>
      </w:r>
      <w:r>
        <w:rPr>
          <w:color w:val="231F20"/>
          <w:w w:val="105"/>
        </w:rPr>
        <w:t>Its</w:t>
      </w:r>
      <w:r>
        <w:rPr>
          <w:color w:val="231F20"/>
          <w:spacing w:val="-5"/>
          <w:w w:val="105"/>
        </w:rPr>
        <w:t> </w:t>
      </w:r>
      <w:r>
        <w:rPr>
          <w:color w:val="231F20"/>
          <w:w w:val="105"/>
        </w:rPr>
        <w:t>disadvantage</w:t>
      </w:r>
      <w:r>
        <w:rPr>
          <w:color w:val="231F20"/>
          <w:spacing w:val="-6"/>
          <w:w w:val="105"/>
        </w:rPr>
        <w:t> </w:t>
      </w:r>
      <w:r>
        <w:rPr>
          <w:color w:val="231F20"/>
          <w:w w:val="105"/>
        </w:rPr>
        <w:t>is</w:t>
      </w:r>
      <w:r>
        <w:rPr>
          <w:color w:val="231F20"/>
          <w:spacing w:val="-6"/>
          <w:w w:val="105"/>
        </w:rPr>
        <w:t> </w:t>
      </w:r>
      <w:r>
        <w:rPr>
          <w:color w:val="231F20"/>
          <w:w w:val="105"/>
        </w:rPr>
        <w:t>that</w:t>
      </w:r>
      <w:r>
        <w:rPr>
          <w:color w:val="231F20"/>
          <w:spacing w:val="-6"/>
          <w:w w:val="105"/>
        </w:rPr>
        <w:t> </w:t>
      </w:r>
      <w:r>
        <w:rPr>
          <w:color w:val="231F20"/>
          <w:w w:val="105"/>
        </w:rPr>
        <w:t>the</w:t>
      </w:r>
      <w:r>
        <w:rPr>
          <w:color w:val="231F20"/>
          <w:spacing w:val="-6"/>
          <w:w w:val="105"/>
        </w:rPr>
        <w:t> </w:t>
      </w:r>
      <w:r>
        <w:rPr>
          <w:color w:val="231F20"/>
          <w:w w:val="105"/>
        </w:rPr>
        <w:t>machinery</w:t>
      </w:r>
      <w:r>
        <w:rPr>
          <w:color w:val="231F20"/>
          <w:spacing w:val="-6"/>
          <w:w w:val="105"/>
        </w:rPr>
        <w:t> </w:t>
      </w:r>
      <w:r>
        <w:rPr>
          <w:color w:val="231F20"/>
          <w:w w:val="105"/>
        </w:rPr>
        <w:t>and</w:t>
      </w:r>
      <w:r>
        <w:rPr>
          <w:color w:val="231F20"/>
          <w:spacing w:val="-6"/>
          <w:w w:val="105"/>
        </w:rPr>
        <w:t> </w:t>
      </w:r>
      <w:r>
        <w:rPr>
          <w:color w:val="231F20"/>
          <w:w w:val="105"/>
        </w:rPr>
        <w:t>methods</w:t>
      </w:r>
      <w:r>
        <w:rPr>
          <w:color w:val="231F20"/>
          <w:spacing w:val="-14"/>
          <w:w w:val="105"/>
        </w:rPr>
        <w:t> </w:t>
      </w:r>
      <w:r>
        <w:rPr>
          <w:color w:val="231F20"/>
          <w:w w:val="105"/>
        </w:rPr>
        <w:t>to produce a part are not designed for high efficiency.</w:t>
      </w:r>
    </w:p>
    <w:p>
      <w:pPr>
        <w:pStyle w:val="BodyText"/>
        <w:spacing w:before="16"/>
      </w:pPr>
    </w:p>
    <w:p>
      <w:pPr>
        <w:pStyle w:val="BodyText"/>
        <w:spacing w:line="244" w:lineRule="auto"/>
        <w:ind w:left="2940" w:right="839"/>
        <w:jc w:val="both"/>
      </w:pPr>
      <w:r>
        <w:rPr>
          <w:rFonts w:ascii="Arial" w:hAnsi="Arial"/>
          <w:b/>
          <w:color w:val="BC8D0A"/>
          <w:w w:val="105"/>
        </w:rPr>
        <w:t>Medium</w:t>
      </w:r>
      <w:r>
        <w:rPr>
          <w:rFonts w:ascii="Arial" w:hAnsi="Arial"/>
          <w:b/>
          <w:color w:val="BC8D0A"/>
          <w:w w:val="105"/>
        </w:rPr>
        <w:t> Quantity</w:t>
      </w:r>
      <w:r>
        <w:rPr>
          <w:rFonts w:ascii="Arial" w:hAnsi="Arial"/>
          <w:b/>
          <w:color w:val="BC8D0A"/>
          <w:w w:val="105"/>
        </w:rPr>
        <w:t> Production</w:t>
      </w:r>
      <w:r>
        <w:rPr>
          <w:rFonts w:ascii="Arial" w:hAnsi="Arial"/>
          <w:b/>
          <w:color w:val="BC8D0A"/>
          <w:spacing w:val="40"/>
          <w:w w:val="105"/>
        </w:rPr>
        <w:t> </w:t>
      </w:r>
      <w:r>
        <w:rPr>
          <w:color w:val="231F20"/>
          <w:w w:val="105"/>
        </w:rPr>
        <w:t>In</w:t>
      </w:r>
      <w:r>
        <w:rPr>
          <w:color w:val="231F20"/>
          <w:w w:val="105"/>
        </w:rPr>
        <w:t> the</w:t>
      </w:r>
      <w:r>
        <w:rPr>
          <w:color w:val="231F20"/>
          <w:w w:val="105"/>
        </w:rPr>
        <w:t> medium-quantity</w:t>
      </w:r>
      <w:r>
        <w:rPr>
          <w:color w:val="231F20"/>
          <w:w w:val="105"/>
        </w:rPr>
        <w:t> range</w:t>
      </w:r>
      <w:r>
        <w:rPr>
          <w:color w:val="231F20"/>
          <w:w w:val="105"/>
        </w:rPr>
        <w:t> (100–10,000</w:t>
      </w:r>
      <w:r>
        <w:rPr>
          <w:color w:val="231F20"/>
          <w:w w:val="105"/>
        </w:rPr>
        <w:t> units annually), two different types of facility are distinguished, depending on product variety. When product variety is hard, the usual approach is </w:t>
      </w:r>
      <w:r>
        <w:rPr>
          <w:b/>
          <w:i/>
          <w:color w:val="231F20"/>
          <w:w w:val="105"/>
        </w:rPr>
        <w:t>batch production</w:t>
      </w:r>
      <w:r>
        <w:rPr>
          <w:color w:val="231F20"/>
          <w:w w:val="105"/>
        </w:rPr>
        <w:t>, in which a batch of one product is made, after which the manufacturing equipment</w:t>
      </w:r>
      <w:r>
        <w:rPr>
          <w:color w:val="231F20"/>
          <w:spacing w:val="40"/>
          <w:w w:val="105"/>
        </w:rPr>
        <w:t> </w:t>
      </w:r>
      <w:r>
        <w:rPr>
          <w:color w:val="231F20"/>
          <w:w w:val="105"/>
        </w:rPr>
        <w:t>is changed over to produce a batch of the next product,</w:t>
      </w:r>
      <w:r>
        <w:rPr>
          <w:color w:val="231F20"/>
          <w:spacing w:val="-2"/>
          <w:w w:val="105"/>
        </w:rPr>
        <w:t> </w:t>
      </w:r>
      <w:r>
        <w:rPr>
          <w:color w:val="231F20"/>
          <w:w w:val="105"/>
        </w:rPr>
        <w:t>and so on.</w:t>
      </w:r>
      <w:r>
        <w:rPr>
          <w:color w:val="231F20"/>
          <w:spacing w:val="-6"/>
          <w:w w:val="105"/>
        </w:rPr>
        <w:t> </w:t>
      </w:r>
      <w:r>
        <w:rPr>
          <w:color w:val="231F20"/>
          <w:w w:val="105"/>
        </w:rPr>
        <w:t>The production rate</w:t>
      </w:r>
      <w:r>
        <w:rPr>
          <w:color w:val="231F20"/>
          <w:spacing w:val="40"/>
          <w:w w:val="105"/>
        </w:rPr>
        <w:t> </w:t>
      </w:r>
      <w:r>
        <w:rPr>
          <w:color w:val="231F20"/>
          <w:w w:val="105"/>
        </w:rPr>
        <w:t>of the equipment is greater than the demand rate for any single product type, and so the</w:t>
      </w:r>
      <w:r>
        <w:rPr>
          <w:color w:val="231F20"/>
          <w:spacing w:val="-3"/>
          <w:w w:val="105"/>
        </w:rPr>
        <w:t> </w:t>
      </w:r>
      <w:r>
        <w:rPr>
          <w:color w:val="231F20"/>
          <w:w w:val="105"/>
        </w:rPr>
        <w:t>same</w:t>
      </w:r>
      <w:r>
        <w:rPr>
          <w:color w:val="231F20"/>
          <w:spacing w:val="-3"/>
          <w:w w:val="105"/>
        </w:rPr>
        <w:t> </w:t>
      </w:r>
      <w:r>
        <w:rPr>
          <w:color w:val="231F20"/>
          <w:w w:val="105"/>
        </w:rPr>
        <w:t>equipment</w:t>
      </w:r>
      <w:r>
        <w:rPr>
          <w:color w:val="231F20"/>
          <w:spacing w:val="-3"/>
          <w:w w:val="105"/>
        </w:rPr>
        <w:t> </w:t>
      </w:r>
      <w:r>
        <w:rPr>
          <w:color w:val="231F20"/>
          <w:w w:val="105"/>
        </w:rPr>
        <w:t>can</w:t>
      </w:r>
      <w:r>
        <w:rPr>
          <w:color w:val="231F20"/>
          <w:spacing w:val="-3"/>
          <w:w w:val="105"/>
        </w:rPr>
        <w:t> </w:t>
      </w:r>
      <w:r>
        <w:rPr>
          <w:color w:val="231F20"/>
          <w:w w:val="105"/>
        </w:rPr>
        <w:t>be</w:t>
      </w:r>
      <w:r>
        <w:rPr>
          <w:color w:val="231F20"/>
          <w:spacing w:val="-3"/>
          <w:w w:val="105"/>
        </w:rPr>
        <w:t> </w:t>
      </w:r>
      <w:r>
        <w:rPr>
          <w:color w:val="231F20"/>
          <w:w w:val="105"/>
        </w:rPr>
        <w:t>shared</w:t>
      </w:r>
      <w:r>
        <w:rPr>
          <w:color w:val="231F20"/>
          <w:spacing w:val="-3"/>
          <w:w w:val="105"/>
        </w:rPr>
        <w:t> </w:t>
      </w:r>
      <w:r>
        <w:rPr>
          <w:color w:val="231F20"/>
          <w:w w:val="105"/>
        </w:rPr>
        <w:t>among</w:t>
      </w:r>
      <w:r>
        <w:rPr>
          <w:color w:val="231F20"/>
          <w:spacing w:val="-3"/>
          <w:w w:val="105"/>
        </w:rPr>
        <w:t> </w:t>
      </w:r>
      <w:r>
        <w:rPr>
          <w:color w:val="231F20"/>
          <w:w w:val="105"/>
        </w:rPr>
        <w:t>multiple</w:t>
      </w:r>
      <w:r>
        <w:rPr>
          <w:color w:val="231F20"/>
          <w:spacing w:val="-3"/>
          <w:w w:val="105"/>
        </w:rPr>
        <w:t> </w:t>
      </w:r>
      <w:r>
        <w:rPr>
          <w:color w:val="231F20"/>
          <w:w w:val="105"/>
        </w:rPr>
        <w:t>products.</w:t>
      </w:r>
      <w:r>
        <w:rPr>
          <w:color w:val="231F20"/>
          <w:spacing w:val="-12"/>
          <w:w w:val="105"/>
        </w:rPr>
        <w:t> </w:t>
      </w:r>
      <w:r>
        <w:rPr>
          <w:color w:val="231F20"/>
          <w:w w:val="105"/>
        </w:rPr>
        <w:t>The</w:t>
      </w:r>
      <w:r>
        <w:rPr>
          <w:color w:val="231F20"/>
          <w:spacing w:val="-3"/>
          <w:w w:val="105"/>
        </w:rPr>
        <w:t> </w:t>
      </w:r>
      <w:r>
        <w:rPr>
          <w:color w:val="231F20"/>
          <w:w w:val="105"/>
        </w:rPr>
        <w:t>changeover</w:t>
      </w:r>
      <w:r>
        <w:rPr>
          <w:color w:val="231F20"/>
          <w:spacing w:val="-3"/>
          <w:w w:val="105"/>
        </w:rPr>
        <w:t> </w:t>
      </w:r>
      <w:r>
        <w:rPr>
          <w:color w:val="231F20"/>
          <w:w w:val="105"/>
        </w:rPr>
        <w:t>between production runs takes time—time to change tooling and set up the machin- ery.</w:t>
      </w:r>
      <w:r>
        <w:rPr>
          <w:color w:val="231F20"/>
          <w:spacing w:val="-3"/>
          <w:w w:val="105"/>
        </w:rPr>
        <w:t> </w:t>
      </w:r>
      <w:r>
        <w:rPr>
          <w:color w:val="231F20"/>
          <w:w w:val="105"/>
        </w:rPr>
        <w:t>This setup</w:t>
      </w:r>
      <w:r>
        <w:rPr>
          <w:color w:val="231F20"/>
          <w:spacing w:val="-4"/>
          <w:w w:val="105"/>
        </w:rPr>
        <w:t> </w:t>
      </w:r>
      <w:r>
        <w:rPr>
          <w:color w:val="231F20"/>
          <w:w w:val="105"/>
        </w:rPr>
        <w:t>time</w:t>
      </w:r>
      <w:r>
        <w:rPr>
          <w:color w:val="231F20"/>
          <w:spacing w:val="-4"/>
          <w:w w:val="105"/>
        </w:rPr>
        <w:t> </w:t>
      </w:r>
      <w:r>
        <w:rPr>
          <w:color w:val="231F20"/>
          <w:w w:val="105"/>
        </w:rPr>
        <w:t>is</w:t>
      </w:r>
      <w:r>
        <w:rPr>
          <w:color w:val="231F20"/>
          <w:spacing w:val="-4"/>
          <w:w w:val="105"/>
        </w:rPr>
        <w:t> </w:t>
      </w:r>
      <w:r>
        <w:rPr>
          <w:color w:val="231F20"/>
          <w:w w:val="105"/>
        </w:rPr>
        <w:t>lost</w:t>
      </w:r>
      <w:r>
        <w:rPr>
          <w:color w:val="231F20"/>
          <w:spacing w:val="-4"/>
          <w:w w:val="105"/>
        </w:rPr>
        <w:t> </w:t>
      </w:r>
      <w:r>
        <w:rPr>
          <w:color w:val="231F20"/>
          <w:w w:val="105"/>
        </w:rPr>
        <w:t>production</w:t>
      </w:r>
      <w:r>
        <w:rPr>
          <w:color w:val="231F20"/>
          <w:spacing w:val="-4"/>
          <w:w w:val="105"/>
        </w:rPr>
        <w:t> </w:t>
      </w:r>
      <w:r>
        <w:rPr>
          <w:color w:val="231F20"/>
          <w:w w:val="105"/>
        </w:rPr>
        <w:t>time,</w:t>
      </w:r>
      <w:r>
        <w:rPr>
          <w:color w:val="231F20"/>
          <w:spacing w:val="-4"/>
          <w:w w:val="105"/>
        </w:rPr>
        <w:t> </w:t>
      </w:r>
      <w:r>
        <w:rPr>
          <w:color w:val="231F20"/>
          <w:w w:val="105"/>
        </w:rPr>
        <w:t>and</w:t>
      </w:r>
      <w:r>
        <w:rPr>
          <w:color w:val="231F20"/>
          <w:spacing w:val="-4"/>
          <w:w w:val="105"/>
        </w:rPr>
        <w:t> </w:t>
      </w:r>
      <w:r>
        <w:rPr>
          <w:color w:val="231F20"/>
          <w:w w:val="105"/>
        </w:rPr>
        <w:t>this</w:t>
      </w:r>
      <w:r>
        <w:rPr>
          <w:color w:val="231F20"/>
          <w:spacing w:val="-4"/>
          <w:w w:val="105"/>
        </w:rPr>
        <w:t> </w:t>
      </w:r>
      <w:r>
        <w:rPr>
          <w:color w:val="231F20"/>
          <w:w w:val="105"/>
        </w:rPr>
        <w:t>is</w:t>
      </w:r>
      <w:r>
        <w:rPr>
          <w:color w:val="231F20"/>
          <w:spacing w:val="-4"/>
          <w:w w:val="105"/>
        </w:rPr>
        <w:t> </w:t>
      </w:r>
      <w:r>
        <w:rPr>
          <w:color w:val="231F20"/>
          <w:w w:val="105"/>
        </w:rPr>
        <w:t>a</w:t>
      </w:r>
      <w:r>
        <w:rPr>
          <w:color w:val="231F20"/>
          <w:spacing w:val="-4"/>
          <w:w w:val="105"/>
        </w:rPr>
        <w:t> </w:t>
      </w:r>
      <w:r>
        <w:rPr>
          <w:color w:val="231F20"/>
          <w:w w:val="105"/>
        </w:rPr>
        <w:t>disadvantage</w:t>
      </w:r>
      <w:r>
        <w:rPr>
          <w:color w:val="231F20"/>
          <w:spacing w:val="-4"/>
          <w:w w:val="105"/>
        </w:rPr>
        <w:t> </w:t>
      </w:r>
      <w:r>
        <w:rPr>
          <w:color w:val="231F20"/>
          <w:w w:val="105"/>
        </w:rPr>
        <w:t>of</w:t>
      </w:r>
      <w:r>
        <w:rPr>
          <w:color w:val="231F20"/>
          <w:spacing w:val="-4"/>
          <w:w w:val="105"/>
        </w:rPr>
        <w:t> </w:t>
      </w:r>
      <w:r>
        <w:rPr>
          <w:color w:val="231F20"/>
          <w:w w:val="105"/>
        </w:rPr>
        <w:t>batch</w:t>
      </w:r>
      <w:r>
        <w:rPr>
          <w:color w:val="231F20"/>
          <w:spacing w:val="-4"/>
          <w:w w:val="105"/>
        </w:rPr>
        <w:t> </w:t>
      </w:r>
      <w:r>
        <w:rPr>
          <w:color w:val="231F20"/>
          <w:w w:val="105"/>
        </w:rPr>
        <w:t>manu-</w:t>
      </w:r>
      <w:r>
        <w:rPr>
          <w:color w:val="231F20"/>
          <w:spacing w:val="-4"/>
          <w:w w:val="105"/>
        </w:rPr>
        <w:t> </w:t>
      </w:r>
      <w:r>
        <w:rPr>
          <w:color w:val="231F20"/>
          <w:w w:val="105"/>
        </w:rPr>
        <w:t>facturing. Batch</w:t>
      </w:r>
      <w:r>
        <w:rPr>
          <w:color w:val="231F20"/>
          <w:w w:val="105"/>
        </w:rPr>
        <w:t> production is</w:t>
      </w:r>
      <w:r>
        <w:rPr>
          <w:color w:val="231F20"/>
          <w:w w:val="105"/>
        </w:rPr>
        <w:t> commonly</w:t>
      </w:r>
      <w:r>
        <w:rPr>
          <w:color w:val="231F20"/>
          <w:w w:val="105"/>
        </w:rPr>
        <w:t> used</w:t>
      </w:r>
      <w:r>
        <w:rPr>
          <w:color w:val="231F20"/>
          <w:w w:val="105"/>
        </w:rPr>
        <w:t> for</w:t>
      </w:r>
      <w:r>
        <w:rPr>
          <w:color w:val="231F20"/>
          <w:w w:val="105"/>
        </w:rPr>
        <w:t> make-to-stock</w:t>
      </w:r>
      <w:r>
        <w:rPr>
          <w:color w:val="231F20"/>
          <w:w w:val="105"/>
        </w:rPr>
        <w:t> situations, in</w:t>
      </w:r>
      <w:r>
        <w:rPr>
          <w:color w:val="231F20"/>
          <w:w w:val="105"/>
        </w:rPr>
        <w:t> which</w:t>
      </w:r>
    </w:p>
    <w:p>
      <w:pPr>
        <w:spacing w:after="0" w:line="244" w:lineRule="auto"/>
        <w:jc w:val="both"/>
        <w:sectPr>
          <w:pgSz w:w="11530" w:h="14410"/>
          <w:pgMar w:header="652" w:footer="0" w:top="920" w:bottom="280" w:left="0" w:right="520"/>
        </w:sectPr>
      </w:pPr>
    </w:p>
    <w:p>
      <w:pPr>
        <w:pStyle w:val="BodyText"/>
        <w:spacing w:before="120"/>
      </w:pPr>
    </w:p>
    <w:p>
      <w:pPr>
        <w:pStyle w:val="BodyText"/>
        <w:ind w:left="3620" w:right="241"/>
        <w:jc w:val="right"/>
      </w:pPr>
      <w:r>
        <w:rPr>
          <w:color w:val="231F20"/>
          <w:w w:val="105"/>
        </w:rPr>
        <w:t>items are manufactured to replenish inventory that has been gradually depleted by</w:t>
      </w:r>
      <w:r>
        <w:rPr>
          <w:color w:val="231F20"/>
          <w:spacing w:val="80"/>
          <w:w w:val="105"/>
        </w:rPr>
        <w:t> </w:t>
      </w:r>
      <w:r>
        <w:rPr>
          <w:color w:val="231F20"/>
          <w:w w:val="105"/>
        </w:rPr>
        <w:t>demand.</w:t>
      </w:r>
      <w:r>
        <w:rPr>
          <w:color w:val="231F20"/>
          <w:spacing w:val="-23"/>
          <w:w w:val="105"/>
        </w:rPr>
        <w:t> </w:t>
      </w:r>
      <w:r>
        <w:rPr>
          <w:color w:val="231F20"/>
          <w:w w:val="105"/>
        </w:rPr>
        <w:t>The equipment is usually arranged in a process layout,</w:t>
      </w:r>
      <w:r>
        <w:rPr>
          <w:color w:val="231F20"/>
          <w:spacing w:val="-9"/>
          <w:w w:val="105"/>
        </w:rPr>
        <w:t> </w:t>
      </w:r>
      <w:r>
        <w:rPr>
          <w:color w:val="231F20"/>
          <w:w w:val="105"/>
        </w:rPr>
        <w:t>as in Figure 1.11(b). An</w:t>
      </w:r>
      <w:r>
        <w:rPr>
          <w:color w:val="231F20"/>
          <w:spacing w:val="40"/>
          <w:w w:val="105"/>
        </w:rPr>
        <w:t> </w:t>
      </w:r>
      <w:r>
        <w:rPr>
          <w:color w:val="231F20"/>
          <w:w w:val="105"/>
        </w:rPr>
        <w:t>alternative</w:t>
      </w:r>
      <w:r>
        <w:rPr>
          <w:color w:val="231F20"/>
          <w:spacing w:val="40"/>
          <w:w w:val="105"/>
        </w:rPr>
        <w:t> </w:t>
      </w:r>
      <w:r>
        <w:rPr>
          <w:color w:val="231F20"/>
          <w:w w:val="105"/>
        </w:rPr>
        <w:t>approach</w:t>
      </w:r>
      <w:r>
        <w:rPr>
          <w:color w:val="231F20"/>
          <w:spacing w:val="40"/>
          <w:w w:val="105"/>
        </w:rPr>
        <w:t> </w:t>
      </w:r>
      <w:r>
        <w:rPr>
          <w:color w:val="231F20"/>
          <w:w w:val="105"/>
        </w:rPr>
        <w:t>to</w:t>
      </w:r>
      <w:r>
        <w:rPr>
          <w:color w:val="231F20"/>
          <w:spacing w:val="40"/>
          <w:w w:val="105"/>
        </w:rPr>
        <w:t> </w:t>
      </w:r>
      <w:r>
        <w:rPr>
          <w:color w:val="231F20"/>
          <w:w w:val="105"/>
        </w:rPr>
        <w:t>medium-range</w:t>
      </w:r>
      <w:r>
        <w:rPr>
          <w:color w:val="231F20"/>
          <w:spacing w:val="40"/>
          <w:w w:val="105"/>
        </w:rPr>
        <w:t> </w:t>
      </w:r>
      <w:r>
        <w:rPr>
          <w:color w:val="231F20"/>
          <w:w w:val="105"/>
        </w:rPr>
        <w:t>production</w:t>
      </w:r>
      <w:r>
        <w:rPr>
          <w:color w:val="231F20"/>
          <w:spacing w:val="40"/>
          <w:w w:val="105"/>
        </w:rPr>
        <w:t> </w:t>
      </w:r>
      <w:r>
        <w:rPr>
          <w:color w:val="231F20"/>
          <w:w w:val="105"/>
        </w:rPr>
        <w:t>is</w:t>
      </w:r>
      <w:r>
        <w:rPr>
          <w:color w:val="231F20"/>
          <w:spacing w:val="40"/>
          <w:w w:val="105"/>
        </w:rPr>
        <w:t> </w:t>
      </w:r>
      <w:r>
        <w:rPr>
          <w:color w:val="231F20"/>
          <w:w w:val="105"/>
        </w:rPr>
        <w:t>possible</w:t>
      </w:r>
      <w:r>
        <w:rPr>
          <w:color w:val="231F20"/>
          <w:spacing w:val="40"/>
          <w:w w:val="105"/>
        </w:rPr>
        <w:t> </w:t>
      </w:r>
      <w:r>
        <w:rPr>
          <w:color w:val="231F20"/>
          <w:w w:val="105"/>
        </w:rPr>
        <w:t>if</w:t>
      </w:r>
      <w:r>
        <w:rPr>
          <w:color w:val="231F20"/>
          <w:spacing w:val="40"/>
          <w:w w:val="105"/>
        </w:rPr>
        <w:t> </w:t>
      </w:r>
      <w:r>
        <w:rPr>
          <w:color w:val="231F20"/>
          <w:w w:val="105"/>
        </w:rPr>
        <w:t>product</w:t>
      </w:r>
      <w:r>
        <w:rPr>
          <w:color w:val="231F20"/>
          <w:spacing w:val="39"/>
          <w:w w:val="105"/>
        </w:rPr>
        <w:t> </w:t>
      </w:r>
      <w:r>
        <w:rPr>
          <w:color w:val="231F20"/>
          <w:w w:val="105"/>
        </w:rPr>
        <w:t>vari- ety is soft. In this case, extensive changeovers between one product style and the</w:t>
      </w:r>
      <w:r>
        <w:rPr>
          <w:color w:val="231F20"/>
          <w:spacing w:val="80"/>
          <w:w w:val="105"/>
        </w:rPr>
        <w:t> </w:t>
      </w:r>
      <w:r>
        <w:rPr>
          <w:color w:val="231F20"/>
          <w:w w:val="105"/>
        </w:rPr>
        <w:t>next may not be necessary. It is often possible to configure the manufacturing sys-</w:t>
      </w:r>
      <w:r>
        <w:rPr>
          <w:color w:val="231F20"/>
          <w:spacing w:val="40"/>
          <w:w w:val="105"/>
        </w:rPr>
        <w:t> </w:t>
      </w:r>
      <w:r>
        <w:rPr>
          <w:color w:val="231F20"/>
          <w:w w:val="105"/>
        </w:rPr>
        <w:t>tem so that groups of similar products can be made on the same equipment without significant lost time because of setup.</w:t>
      </w:r>
      <w:r>
        <w:rPr>
          <w:color w:val="231F20"/>
          <w:spacing w:val="-1"/>
          <w:w w:val="105"/>
        </w:rPr>
        <w:t> </w:t>
      </w:r>
      <w:r>
        <w:rPr>
          <w:color w:val="231F20"/>
          <w:w w:val="105"/>
        </w:rPr>
        <w:t>The processing or assembly of different parts or products is accomplished in cells consisting of several workstations or machines. The term </w:t>
      </w:r>
      <w:r>
        <w:rPr>
          <w:b/>
          <w:i/>
          <w:color w:val="231F20"/>
          <w:w w:val="105"/>
        </w:rPr>
        <w:t>cellular manufacturing </w:t>
      </w:r>
      <w:r>
        <w:rPr>
          <w:color w:val="231F20"/>
          <w:w w:val="105"/>
        </w:rPr>
        <w:t>is often associated with this type of production.</w:t>
      </w:r>
      <w:r>
        <w:rPr>
          <w:color w:val="231F20"/>
          <w:spacing w:val="80"/>
          <w:w w:val="105"/>
        </w:rPr>
        <w:t> </w:t>
      </w:r>
      <w:r>
        <w:rPr>
          <w:color w:val="231F20"/>
          <w:w w:val="105"/>
        </w:rPr>
        <w:t>Each cell is designed to produce a limited variety of part configurations; that is, the cell specializes in the production of a given set of similar parts, according to the</w:t>
      </w:r>
      <w:r>
        <w:rPr>
          <w:color w:val="231F20"/>
          <w:spacing w:val="80"/>
          <w:w w:val="105"/>
        </w:rPr>
        <w:t> </w:t>
      </w:r>
      <w:r>
        <w:rPr>
          <w:color w:val="231F20"/>
          <w:w w:val="105"/>
        </w:rPr>
        <w:t>principles</w:t>
      </w:r>
      <w:r>
        <w:rPr>
          <w:color w:val="231F20"/>
          <w:spacing w:val="-2"/>
          <w:w w:val="105"/>
        </w:rPr>
        <w:t> </w:t>
      </w:r>
      <w:r>
        <w:rPr>
          <w:color w:val="231F20"/>
          <w:w w:val="105"/>
        </w:rPr>
        <w:t>of</w:t>
      </w:r>
      <w:r>
        <w:rPr>
          <w:color w:val="231F20"/>
          <w:spacing w:val="-1"/>
          <w:w w:val="105"/>
        </w:rPr>
        <w:t> </w:t>
      </w:r>
      <w:r>
        <w:rPr>
          <w:b/>
          <w:i/>
          <w:color w:val="231F20"/>
          <w:w w:val="105"/>
        </w:rPr>
        <w:t>group</w:t>
      </w:r>
      <w:r>
        <w:rPr>
          <w:b/>
          <w:i/>
          <w:color w:val="231F20"/>
          <w:spacing w:val="9"/>
          <w:w w:val="105"/>
        </w:rPr>
        <w:t> </w:t>
      </w:r>
      <w:r>
        <w:rPr>
          <w:b/>
          <w:i/>
          <w:color w:val="231F20"/>
          <w:w w:val="105"/>
        </w:rPr>
        <w:t>technology</w:t>
      </w:r>
      <w:r>
        <w:rPr>
          <w:b/>
          <w:i/>
          <w:color w:val="231F20"/>
          <w:w w:val="105"/>
        </w:rPr>
        <w:t> </w:t>
      </w:r>
      <w:r>
        <w:rPr>
          <w:color w:val="231F20"/>
          <w:w w:val="105"/>
        </w:rPr>
        <w:t>(Section</w:t>
      </w:r>
      <w:r>
        <w:rPr>
          <w:color w:val="231F20"/>
          <w:w w:val="105"/>
        </w:rPr>
        <w:t> 39.5).</w:t>
      </w:r>
      <w:r>
        <w:rPr>
          <w:color w:val="231F20"/>
          <w:spacing w:val="-14"/>
          <w:w w:val="105"/>
        </w:rPr>
        <w:t> </w:t>
      </w:r>
      <w:r>
        <w:rPr>
          <w:color w:val="231F20"/>
          <w:w w:val="105"/>
        </w:rPr>
        <w:t>The</w:t>
      </w:r>
      <w:r>
        <w:rPr>
          <w:color w:val="231F20"/>
          <w:spacing w:val="3"/>
          <w:w w:val="105"/>
        </w:rPr>
        <w:t> </w:t>
      </w:r>
      <w:r>
        <w:rPr>
          <w:color w:val="231F20"/>
          <w:w w:val="105"/>
        </w:rPr>
        <w:t>layout</w:t>
      </w:r>
      <w:r>
        <w:rPr>
          <w:color w:val="231F20"/>
          <w:w w:val="105"/>
        </w:rPr>
        <w:t> is</w:t>
      </w:r>
      <w:r>
        <w:rPr>
          <w:color w:val="231F20"/>
          <w:w w:val="105"/>
        </w:rPr>
        <w:t> called</w:t>
      </w:r>
      <w:r>
        <w:rPr>
          <w:color w:val="231F20"/>
          <w:w w:val="105"/>
        </w:rPr>
        <w:t> a</w:t>
      </w:r>
      <w:r>
        <w:rPr>
          <w:color w:val="231F20"/>
          <w:w w:val="105"/>
        </w:rPr>
        <w:t> </w:t>
      </w:r>
      <w:r>
        <w:rPr>
          <w:b/>
          <w:i/>
          <w:color w:val="231F20"/>
          <w:w w:val="105"/>
        </w:rPr>
        <w:t>cellular</w:t>
      </w:r>
      <w:r>
        <w:rPr>
          <w:b/>
          <w:i/>
          <w:color w:val="231F20"/>
          <w:spacing w:val="10"/>
          <w:w w:val="105"/>
        </w:rPr>
        <w:t> </w:t>
      </w:r>
      <w:r>
        <w:rPr>
          <w:b/>
          <w:i/>
          <w:color w:val="231F20"/>
          <w:w w:val="105"/>
        </w:rPr>
        <w:t>layout</w:t>
      </w:r>
      <w:r>
        <w:rPr>
          <w:color w:val="231F20"/>
          <w:w w:val="105"/>
        </w:rPr>
        <w:t>,</w:t>
      </w:r>
    </w:p>
    <w:p>
      <w:pPr>
        <w:pStyle w:val="BodyText"/>
        <w:spacing w:before="19"/>
        <w:ind w:left="3540"/>
        <w:jc w:val="both"/>
      </w:pPr>
      <w:r>
        <w:rPr>
          <w:color w:val="231F20"/>
        </w:rPr>
        <w:t>depicted</w:t>
      </w:r>
      <w:r>
        <w:rPr>
          <w:color w:val="231F20"/>
          <w:spacing w:val="30"/>
        </w:rPr>
        <w:t> </w:t>
      </w:r>
      <w:r>
        <w:rPr>
          <w:color w:val="231F20"/>
        </w:rPr>
        <w:t>in</w:t>
      </w:r>
      <w:r>
        <w:rPr>
          <w:color w:val="231F20"/>
          <w:spacing w:val="30"/>
        </w:rPr>
        <w:t> </w:t>
      </w:r>
      <w:r>
        <w:rPr>
          <w:color w:val="231F20"/>
        </w:rPr>
        <w:t>Figure</w:t>
      </w:r>
      <w:r>
        <w:rPr>
          <w:color w:val="231F20"/>
          <w:spacing w:val="29"/>
        </w:rPr>
        <w:t> </w:t>
      </w:r>
      <w:r>
        <w:rPr>
          <w:color w:val="231F20"/>
          <w:spacing w:val="-2"/>
        </w:rPr>
        <w:t>1.11(c).</w:t>
      </w:r>
    </w:p>
    <w:p>
      <w:pPr>
        <w:pStyle w:val="BodyText"/>
      </w:pPr>
    </w:p>
    <w:p>
      <w:pPr>
        <w:pStyle w:val="BodyText"/>
        <w:spacing w:line="242" w:lineRule="auto"/>
        <w:ind w:left="3540" w:right="249"/>
        <w:jc w:val="both"/>
      </w:pPr>
      <w:r>
        <w:rPr>
          <w:rFonts w:ascii="Arial"/>
          <w:b/>
          <w:color w:val="BC8D0A"/>
          <w:w w:val="105"/>
        </w:rPr>
        <w:t>High</w:t>
      </w:r>
      <w:r>
        <w:rPr>
          <w:rFonts w:ascii="Arial"/>
          <w:b/>
          <w:color w:val="BC8D0A"/>
          <w:spacing w:val="-2"/>
          <w:w w:val="105"/>
        </w:rPr>
        <w:t> </w:t>
      </w:r>
      <w:r>
        <w:rPr>
          <w:rFonts w:ascii="Arial"/>
          <w:b/>
          <w:color w:val="BC8D0A"/>
          <w:w w:val="105"/>
        </w:rPr>
        <w:t>Production</w:t>
      </w:r>
      <w:r>
        <w:rPr>
          <w:rFonts w:ascii="Arial"/>
          <w:b/>
          <w:color w:val="BC8D0A"/>
          <w:spacing w:val="40"/>
          <w:w w:val="105"/>
        </w:rPr>
        <w:t> </w:t>
      </w:r>
      <w:r>
        <w:rPr>
          <w:color w:val="231F20"/>
          <w:w w:val="105"/>
        </w:rPr>
        <w:t>The high-quantity range (10,000 to millions of units per year) is referred to as </w:t>
      </w:r>
      <w:r>
        <w:rPr>
          <w:b/>
          <w:i/>
          <w:color w:val="231F20"/>
          <w:w w:val="105"/>
        </w:rPr>
        <w:t>mass production</w:t>
      </w:r>
      <w:r>
        <w:rPr>
          <w:color w:val="231F20"/>
          <w:w w:val="105"/>
        </w:rPr>
        <w:t>. The situation is characterized by a high demand rate for the product, and the manufacturing system is dedicated to the production of that </w:t>
      </w:r>
      <w:r>
        <w:rPr>
          <w:color w:val="231F20"/>
        </w:rPr>
        <w:t>single</w:t>
      </w:r>
      <w:r>
        <w:rPr>
          <w:color w:val="231F20"/>
          <w:spacing w:val="-12"/>
        </w:rPr>
        <w:t> </w:t>
      </w:r>
      <w:r>
        <w:rPr>
          <w:color w:val="231F20"/>
        </w:rPr>
        <w:t>item.</w:t>
      </w:r>
      <w:r>
        <w:rPr>
          <w:color w:val="231F20"/>
          <w:spacing w:val="-13"/>
        </w:rPr>
        <w:t> </w:t>
      </w:r>
      <w:r>
        <w:rPr>
          <w:color w:val="231F20"/>
        </w:rPr>
        <w:t>Two</w:t>
      </w:r>
      <w:r>
        <w:rPr>
          <w:color w:val="231F20"/>
          <w:spacing w:val="-6"/>
        </w:rPr>
        <w:t> </w:t>
      </w:r>
      <w:r>
        <w:rPr>
          <w:color w:val="231F20"/>
        </w:rPr>
        <w:t>categories</w:t>
      </w:r>
      <w:r>
        <w:rPr>
          <w:color w:val="231F20"/>
          <w:spacing w:val="-7"/>
        </w:rPr>
        <w:t> </w:t>
      </w:r>
      <w:r>
        <w:rPr>
          <w:color w:val="231F20"/>
        </w:rPr>
        <w:t>of</w:t>
      </w:r>
      <w:r>
        <w:rPr>
          <w:color w:val="231F20"/>
          <w:spacing w:val="-7"/>
        </w:rPr>
        <w:t> </w:t>
      </w:r>
      <w:r>
        <w:rPr>
          <w:color w:val="231F20"/>
        </w:rPr>
        <w:t>mass</w:t>
      </w:r>
      <w:r>
        <w:rPr>
          <w:color w:val="231F20"/>
          <w:spacing w:val="-7"/>
        </w:rPr>
        <w:t> </w:t>
      </w:r>
      <w:r>
        <w:rPr>
          <w:color w:val="231F20"/>
        </w:rPr>
        <w:t>production</w:t>
      </w:r>
      <w:r>
        <w:rPr>
          <w:color w:val="231F20"/>
          <w:spacing w:val="-7"/>
        </w:rPr>
        <w:t> </w:t>
      </w:r>
      <w:r>
        <w:rPr>
          <w:color w:val="231F20"/>
        </w:rPr>
        <w:t>can</w:t>
      </w:r>
      <w:r>
        <w:rPr>
          <w:color w:val="231F20"/>
          <w:spacing w:val="-7"/>
        </w:rPr>
        <w:t> </w:t>
      </w:r>
      <w:r>
        <w:rPr>
          <w:color w:val="231F20"/>
        </w:rPr>
        <w:t>be</w:t>
      </w:r>
      <w:r>
        <w:rPr>
          <w:color w:val="231F20"/>
          <w:spacing w:val="-7"/>
        </w:rPr>
        <w:t> </w:t>
      </w:r>
      <w:r>
        <w:rPr>
          <w:color w:val="231F20"/>
        </w:rPr>
        <w:t>distinguished:</w:t>
      </w:r>
      <w:r>
        <w:rPr>
          <w:color w:val="231F20"/>
          <w:spacing w:val="-7"/>
        </w:rPr>
        <w:t> </w:t>
      </w:r>
      <w:r>
        <w:rPr>
          <w:color w:val="231F20"/>
        </w:rPr>
        <w:t>quantity</w:t>
      </w:r>
      <w:r>
        <w:rPr>
          <w:color w:val="231F20"/>
          <w:spacing w:val="-7"/>
        </w:rPr>
        <w:t> </w:t>
      </w:r>
      <w:r>
        <w:rPr>
          <w:color w:val="231F20"/>
        </w:rPr>
        <w:t>produc-</w:t>
      </w:r>
      <w:r>
        <w:rPr>
          <w:color w:val="231F20"/>
          <w:spacing w:val="-7"/>
        </w:rPr>
        <w:t> </w:t>
      </w:r>
      <w:r>
        <w:rPr>
          <w:color w:val="231F20"/>
        </w:rPr>
        <w:t>tion </w:t>
      </w:r>
      <w:r>
        <w:rPr>
          <w:color w:val="231F20"/>
          <w:w w:val="105"/>
        </w:rPr>
        <w:t>and</w:t>
      </w:r>
      <w:r>
        <w:rPr>
          <w:color w:val="231F20"/>
          <w:w w:val="105"/>
        </w:rPr>
        <w:t> flow</w:t>
      </w:r>
      <w:r>
        <w:rPr>
          <w:color w:val="231F20"/>
          <w:w w:val="105"/>
        </w:rPr>
        <w:t> line</w:t>
      </w:r>
      <w:r>
        <w:rPr>
          <w:color w:val="231F20"/>
          <w:w w:val="105"/>
        </w:rPr>
        <w:t> production.</w:t>
      </w:r>
      <w:r>
        <w:rPr>
          <w:color w:val="231F20"/>
          <w:w w:val="105"/>
        </w:rPr>
        <w:t> </w:t>
      </w:r>
      <w:r>
        <w:rPr>
          <w:b/>
          <w:i/>
          <w:color w:val="231F20"/>
          <w:w w:val="105"/>
        </w:rPr>
        <w:t>Quantity</w:t>
      </w:r>
      <w:r>
        <w:rPr>
          <w:b/>
          <w:i/>
          <w:color w:val="231F20"/>
          <w:w w:val="105"/>
        </w:rPr>
        <w:t> production</w:t>
      </w:r>
      <w:r>
        <w:rPr>
          <w:b/>
          <w:i/>
          <w:color w:val="231F20"/>
          <w:w w:val="105"/>
        </w:rPr>
        <w:t> </w:t>
      </w:r>
      <w:r>
        <w:rPr>
          <w:color w:val="231F20"/>
          <w:w w:val="105"/>
        </w:rPr>
        <w:t>involves</w:t>
      </w:r>
      <w:r>
        <w:rPr>
          <w:color w:val="231F20"/>
          <w:w w:val="105"/>
        </w:rPr>
        <w:t> the</w:t>
      </w:r>
      <w:r>
        <w:rPr>
          <w:color w:val="231F20"/>
          <w:w w:val="105"/>
        </w:rPr>
        <w:t> mass</w:t>
      </w:r>
      <w:r>
        <w:rPr>
          <w:color w:val="231F20"/>
          <w:w w:val="105"/>
        </w:rPr>
        <w:t> production</w:t>
      </w:r>
      <w:r>
        <w:rPr>
          <w:color w:val="231F20"/>
          <w:w w:val="105"/>
        </w:rPr>
        <w:t> of</w:t>
      </w:r>
      <w:r>
        <w:rPr>
          <w:color w:val="231F20"/>
          <w:spacing w:val="80"/>
          <w:w w:val="105"/>
        </w:rPr>
        <w:t> </w:t>
      </w:r>
      <w:r>
        <w:rPr>
          <w:color w:val="231F20"/>
          <w:w w:val="105"/>
        </w:rPr>
        <w:t>single parts on single pieces of equipment. It typically involves standard machines (e.g.,</w:t>
      </w:r>
      <w:r>
        <w:rPr>
          <w:color w:val="231F20"/>
          <w:spacing w:val="-8"/>
          <w:w w:val="105"/>
        </w:rPr>
        <w:t> </w:t>
      </w:r>
      <w:r>
        <w:rPr>
          <w:color w:val="231F20"/>
          <w:w w:val="105"/>
        </w:rPr>
        <w:t>stamping</w:t>
      </w:r>
      <w:r>
        <w:rPr>
          <w:color w:val="231F20"/>
          <w:spacing w:val="-8"/>
          <w:w w:val="105"/>
        </w:rPr>
        <w:t> </w:t>
      </w:r>
      <w:r>
        <w:rPr>
          <w:color w:val="231F20"/>
          <w:w w:val="105"/>
        </w:rPr>
        <w:t>presses)</w:t>
      </w:r>
      <w:r>
        <w:rPr>
          <w:color w:val="231F20"/>
          <w:spacing w:val="-8"/>
          <w:w w:val="105"/>
        </w:rPr>
        <w:t> </w:t>
      </w:r>
      <w:r>
        <w:rPr>
          <w:color w:val="231F20"/>
          <w:w w:val="105"/>
        </w:rPr>
        <w:t>equipped</w:t>
      </w:r>
      <w:r>
        <w:rPr>
          <w:color w:val="231F20"/>
          <w:spacing w:val="-8"/>
          <w:w w:val="105"/>
        </w:rPr>
        <w:t> </w:t>
      </w:r>
      <w:r>
        <w:rPr>
          <w:color w:val="231F20"/>
          <w:w w:val="105"/>
        </w:rPr>
        <w:t>with</w:t>
      </w:r>
      <w:r>
        <w:rPr>
          <w:color w:val="231F20"/>
          <w:spacing w:val="-8"/>
          <w:w w:val="105"/>
        </w:rPr>
        <w:t> </w:t>
      </w:r>
      <w:r>
        <w:rPr>
          <w:color w:val="231F20"/>
          <w:w w:val="105"/>
        </w:rPr>
        <w:t>special</w:t>
      </w:r>
      <w:r>
        <w:rPr>
          <w:color w:val="231F20"/>
          <w:spacing w:val="-8"/>
          <w:w w:val="105"/>
        </w:rPr>
        <w:t> </w:t>
      </w:r>
      <w:r>
        <w:rPr>
          <w:color w:val="231F20"/>
          <w:w w:val="105"/>
        </w:rPr>
        <w:t>tooling</w:t>
      </w:r>
      <w:r>
        <w:rPr>
          <w:color w:val="231F20"/>
          <w:spacing w:val="-8"/>
          <w:w w:val="105"/>
        </w:rPr>
        <w:t> </w:t>
      </w:r>
      <w:r>
        <w:rPr>
          <w:color w:val="231F20"/>
          <w:w w:val="105"/>
        </w:rPr>
        <w:t>(e.g.,</w:t>
      </w:r>
      <w:r>
        <w:rPr>
          <w:color w:val="231F20"/>
          <w:spacing w:val="-8"/>
          <w:w w:val="105"/>
        </w:rPr>
        <w:t> </w:t>
      </w:r>
      <w:r>
        <w:rPr>
          <w:color w:val="231F20"/>
          <w:w w:val="105"/>
        </w:rPr>
        <w:t>dies</w:t>
      </w:r>
      <w:r>
        <w:rPr>
          <w:color w:val="231F20"/>
          <w:spacing w:val="-8"/>
          <w:w w:val="105"/>
        </w:rPr>
        <w:t> </w:t>
      </w:r>
      <w:r>
        <w:rPr>
          <w:color w:val="231F20"/>
          <w:w w:val="105"/>
        </w:rPr>
        <w:t>and</w:t>
      </w:r>
      <w:r>
        <w:rPr>
          <w:color w:val="231F20"/>
          <w:spacing w:val="-8"/>
          <w:w w:val="105"/>
        </w:rPr>
        <w:t> </w:t>
      </w:r>
      <w:r>
        <w:rPr>
          <w:color w:val="231F20"/>
          <w:w w:val="105"/>
        </w:rPr>
        <w:t>material</w:t>
      </w:r>
      <w:r>
        <w:rPr>
          <w:color w:val="231F20"/>
          <w:spacing w:val="-8"/>
          <w:w w:val="105"/>
        </w:rPr>
        <w:t> </w:t>
      </w:r>
      <w:r>
        <w:rPr>
          <w:color w:val="231F20"/>
          <w:w w:val="105"/>
        </w:rPr>
        <w:t>handling devices), in effect dedicating the equipment to the production of one part type. Typi- cal</w:t>
      </w:r>
      <w:r>
        <w:rPr>
          <w:color w:val="231F20"/>
          <w:spacing w:val="29"/>
          <w:w w:val="105"/>
        </w:rPr>
        <w:t> </w:t>
      </w:r>
      <w:r>
        <w:rPr>
          <w:color w:val="231F20"/>
          <w:w w:val="105"/>
        </w:rPr>
        <w:t>layouts</w:t>
      </w:r>
      <w:r>
        <w:rPr>
          <w:color w:val="231F20"/>
          <w:spacing w:val="30"/>
          <w:w w:val="105"/>
        </w:rPr>
        <w:t> </w:t>
      </w:r>
      <w:r>
        <w:rPr>
          <w:color w:val="231F20"/>
          <w:w w:val="105"/>
        </w:rPr>
        <w:t>used</w:t>
      </w:r>
      <w:r>
        <w:rPr>
          <w:color w:val="231F20"/>
          <w:spacing w:val="32"/>
          <w:w w:val="105"/>
        </w:rPr>
        <w:t> </w:t>
      </w:r>
      <w:r>
        <w:rPr>
          <w:color w:val="231F20"/>
          <w:w w:val="105"/>
        </w:rPr>
        <w:t>in</w:t>
      </w:r>
      <w:r>
        <w:rPr>
          <w:color w:val="231F20"/>
          <w:spacing w:val="32"/>
          <w:w w:val="105"/>
        </w:rPr>
        <w:t> </w:t>
      </w:r>
      <w:r>
        <w:rPr>
          <w:color w:val="231F20"/>
          <w:w w:val="105"/>
        </w:rPr>
        <w:t>quantity</w:t>
      </w:r>
      <w:r>
        <w:rPr>
          <w:color w:val="231F20"/>
          <w:spacing w:val="32"/>
          <w:w w:val="105"/>
        </w:rPr>
        <w:t> </w:t>
      </w:r>
      <w:r>
        <w:rPr>
          <w:color w:val="231F20"/>
          <w:w w:val="105"/>
        </w:rPr>
        <w:t>production</w:t>
      </w:r>
      <w:r>
        <w:rPr>
          <w:color w:val="231F20"/>
          <w:spacing w:val="32"/>
          <w:w w:val="105"/>
        </w:rPr>
        <w:t> </w:t>
      </w:r>
      <w:r>
        <w:rPr>
          <w:color w:val="231F20"/>
          <w:w w:val="105"/>
        </w:rPr>
        <w:t>are</w:t>
      </w:r>
      <w:r>
        <w:rPr>
          <w:color w:val="231F20"/>
          <w:spacing w:val="30"/>
          <w:w w:val="105"/>
        </w:rPr>
        <w:t> </w:t>
      </w:r>
      <w:r>
        <w:rPr>
          <w:color w:val="231F20"/>
          <w:w w:val="105"/>
        </w:rPr>
        <w:t>the</w:t>
      </w:r>
      <w:r>
        <w:rPr>
          <w:color w:val="231F20"/>
          <w:spacing w:val="30"/>
          <w:w w:val="105"/>
        </w:rPr>
        <w:t> </w:t>
      </w:r>
      <w:r>
        <w:rPr>
          <w:color w:val="231F20"/>
          <w:w w:val="105"/>
        </w:rPr>
        <w:t>process</w:t>
      </w:r>
      <w:r>
        <w:rPr>
          <w:color w:val="231F20"/>
          <w:spacing w:val="30"/>
          <w:w w:val="105"/>
        </w:rPr>
        <w:t> </w:t>
      </w:r>
      <w:r>
        <w:rPr>
          <w:color w:val="231F20"/>
          <w:w w:val="105"/>
        </w:rPr>
        <w:t>layout</w:t>
      </w:r>
      <w:r>
        <w:rPr>
          <w:color w:val="231F20"/>
          <w:spacing w:val="29"/>
          <w:w w:val="105"/>
        </w:rPr>
        <w:t> </w:t>
      </w:r>
      <w:r>
        <w:rPr>
          <w:color w:val="231F20"/>
          <w:w w:val="105"/>
        </w:rPr>
        <w:t>and</w:t>
      </w:r>
      <w:r>
        <w:rPr>
          <w:color w:val="231F20"/>
          <w:spacing w:val="32"/>
          <w:w w:val="105"/>
        </w:rPr>
        <w:t> </w:t>
      </w:r>
      <w:r>
        <w:rPr>
          <w:color w:val="231F20"/>
          <w:w w:val="105"/>
        </w:rPr>
        <w:t>cellular</w:t>
      </w:r>
      <w:r>
        <w:rPr>
          <w:color w:val="231F20"/>
          <w:spacing w:val="30"/>
          <w:w w:val="105"/>
        </w:rPr>
        <w:t> </w:t>
      </w:r>
      <w:r>
        <w:rPr>
          <w:color w:val="231F20"/>
          <w:w w:val="105"/>
        </w:rPr>
        <w:t>layout.</w:t>
      </w:r>
    </w:p>
    <w:p>
      <w:pPr>
        <w:pStyle w:val="BodyText"/>
        <w:spacing w:line="244" w:lineRule="auto"/>
        <w:ind w:left="3540" w:right="253" w:firstLine="240"/>
        <w:jc w:val="both"/>
      </w:pPr>
      <w:r>
        <w:rPr>
          <w:b/>
          <w:i/>
          <w:color w:val="231F20"/>
          <w:w w:val="105"/>
        </w:rPr>
        <w:t>Flow</w:t>
      </w:r>
      <w:r>
        <w:rPr>
          <w:b/>
          <w:i/>
          <w:color w:val="231F20"/>
          <w:w w:val="105"/>
        </w:rPr>
        <w:t> line</w:t>
      </w:r>
      <w:r>
        <w:rPr>
          <w:b/>
          <w:i/>
          <w:color w:val="231F20"/>
          <w:w w:val="105"/>
        </w:rPr>
        <w:t> production</w:t>
      </w:r>
      <w:r>
        <w:rPr>
          <w:b/>
          <w:i/>
          <w:color w:val="231F20"/>
          <w:w w:val="105"/>
        </w:rPr>
        <w:t> </w:t>
      </w:r>
      <w:r>
        <w:rPr>
          <w:color w:val="231F20"/>
          <w:w w:val="105"/>
        </w:rPr>
        <w:t>involves</w:t>
      </w:r>
      <w:r>
        <w:rPr>
          <w:color w:val="231F20"/>
          <w:w w:val="105"/>
        </w:rPr>
        <w:t> multiple</w:t>
      </w:r>
      <w:r>
        <w:rPr>
          <w:color w:val="231F20"/>
          <w:w w:val="105"/>
        </w:rPr>
        <w:t> pieces</w:t>
      </w:r>
      <w:r>
        <w:rPr>
          <w:color w:val="231F20"/>
          <w:w w:val="105"/>
        </w:rPr>
        <w:t> of</w:t>
      </w:r>
      <w:r>
        <w:rPr>
          <w:color w:val="231F20"/>
          <w:w w:val="105"/>
        </w:rPr>
        <w:t> equipment</w:t>
      </w:r>
      <w:r>
        <w:rPr>
          <w:color w:val="231F20"/>
          <w:w w:val="105"/>
        </w:rPr>
        <w:t> or</w:t>
      </w:r>
      <w:r>
        <w:rPr>
          <w:color w:val="231F20"/>
          <w:w w:val="105"/>
        </w:rPr>
        <w:t> workstations arranged</w:t>
      </w:r>
      <w:r>
        <w:rPr>
          <w:color w:val="231F20"/>
          <w:spacing w:val="-14"/>
          <w:w w:val="105"/>
        </w:rPr>
        <w:t> </w:t>
      </w:r>
      <w:r>
        <w:rPr>
          <w:color w:val="231F20"/>
          <w:w w:val="105"/>
        </w:rPr>
        <w:t>in</w:t>
      </w:r>
      <w:r>
        <w:rPr>
          <w:color w:val="231F20"/>
          <w:spacing w:val="-13"/>
          <w:w w:val="105"/>
        </w:rPr>
        <w:t> </w:t>
      </w:r>
      <w:r>
        <w:rPr>
          <w:color w:val="231F20"/>
          <w:w w:val="105"/>
        </w:rPr>
        <w:t>sequence,</w:t>
      </w:r>
      <w:r>
        <w:rPr>
          <w:color w:val="231F20"/>
          <w:spacing w:val="-13"/>
          <w:w w:val="105"/>
        </w:rPr>
        <w:t> </w:t>
      </w:r>
      <w:r>
        <w:rPr>
          <w:color w:val="231F20"/>
          <w:w w:val="105"/>
        </w:rPr>
        <w:t>and</w:t>
      </w:r>
      <w:r>
        <w:rPr>
          <w:color w:val="231F20"/>
          <w:spacing w:val="-13"/>
          <w:w w:val="105"/>
        </w:rPr>
        <w:t> </w:t>
      </w:r>
      <w:r>
        <w:rPr>
          <w:color w:val="231F20"/>
          <w:w w:val="105"/>
        </w:rPr>
        <w:t>the</w:t>
      </w:r>
      <w:r>
        <w:rPr>
          <w:color w:val="231F20"/>
          <w:spacing w:val="-13"/>
          <w:w w:val="105"/>
        </w:rPr>
        <w:t> </w:t>
      </w:r>
      <w:r>
        <w:rPr>
          <w:color w:val="231F20"/>
          <w:w w:val="105"/>
        </w:rPr>
        <w:t>work</w:t>
      </w:r>
      <w:r>
        <w:rPr>
          <w:color w:val="231F20"/>
          <w:spacing w:val="-13"/>
          <w:w w:val="105"/>
        </w:rPr>
        <w:t> </w:t>
      </w:r>
      <w:r>
        <w:rPr>
          <w:color w:val="231F20"/>
          <w:w w:val="105"/>
        </w:rPr>
        <w:t>units</w:t>
      </w:r>
      <w:r>
        <w:rPr>
          <w:color w:val="231F20"/>
          <w:spacing w:val="-13"/>
          <w:w w:val="105"/>
        </w:rPr>
        <w:t> </w:t>
      </w:r>
      <w:r>
        <w:rPr>
          <w:color w:val="231F20"/>
          <w:w w:val="105"/>
        </w:rPr>
        <w:t>are</w:t>
      </w:r>
      <w:r>
        <w:rPr>
          <w:color w:val="231F20"/>
          <w:spacing w:val="-13"/>
          <w:w w:val="105"/>
        </w:rPr>
        <w:t> </w:t>
      </w:r>
      <w:r>
        <w:rPr>
          <w:color w:val="231F20"/>
          <w:w w:val="105"/>
        </w:rPr>
        <w:t>physically</w:t>
      </w:r>
      <w:r>
        <w:rPr>
          <w:color w:val="231F20"/>
          <w:spacing w:val="-12"/>
          <w:w w:val="105"/>
        </w:rPr>
        <w:t> </w:t>
      </w:r>
      <w:r>
        <w:rPr>
          <w:color w:val="231F20"/>
          <w:w w:val="105"/>
        </w:rPr>
        <w:t>moved</w:t>
      </w:r>
      <w:r>
        <w:rPr>
          <w:color w:val="231F20"/>
          <w:spacing w:val="-10"/>
          <w:w w:val="105"/>
        </w:rPr>
        <w:t> </w:t>
      </w:r>
      <w:r>
        <w:rPr>
          <w:color w:val="231F20"/>
          <w:w w:val="105"/>
        </w:rPr>
        <w:t>through</w:t>
      </w:r>
      <w:r>
        <w:rPr>
          <w:color w:val="231F20"/>
          <w:spacing w:val="-10"/>
          <w:w w:val="105"/>
        </w:rPr>
        <w:t> </w:t>
      </w:r>
      <w:r>
        <w:rPr>
          <w:color w:val="231F20"/>
          <w:w w:val="105"/>
        </w:rPr>
        <w:t>the</w:t>
      </w:r>
      <w:r>
        <w:rPr>
          <w:color w:val="231F20"/>
          <w:spacing w:val="-10"/>
          <w:w w:val="105"/>
        </w:rPr>
        <w:t> </w:t>
      </w:r>
      <w:r>
        <w:rPr>
          <w:color w:val="231F20"/>
          <w:w w:val="105"/>
        </w:rPr>
        <w:t>sequence</w:t>
      </w:r>
      <w:r>
        <w:rPr>
          <w:color w:val="231F20"/>
          <w:spacing w:val="-14"/>
          <w:w w:val="105"/>
        </w:rPr>
        <w:t> </w:t>
      </w:r>
      <w:r>
        <w:rPr>
          <w:color w:val="231F20"/>
          <w:w w:val="105"/>
        </w:rPr>
        <w:t>to complete the product. The workstations and equipment are designed specifically for the</w:t>
      </w:r>
      <w:r>
        <w:rPr>
          <w:color w:val="231F20"/>
          <w:w w:val="105"/>
        </w:rPr>
        <w:t> product</w:t>
      </w:r>
      <w:r>
        <w:rPr>
          <w:color w:val="231F20"/>
          <w:w w:val="105"/>
        </w:rPr>
        <w:t> to</w:t>
      </w:r>
      <w:r>
        <w:rPr>
          <w:color w:val="231F20"/>
          <w:w w:val="105"/>
        </w:rPr>
        <w:t> maximize</w:t>
      </w:r>
      <w:r>
        <w:rPr>
          <w:color w:val="231F20"/>
          <w:w w:val="105"/>
        </w:rPr>
        <w:t> efficiency.</w:t>
      </w:r>
      <w:r>
        <w:rPr>
          <w:color w:val="231F20"/>
          <w:w w:val="105"/>
        </w:rPr>
        <w:t> The</w:t>
      </w:r>
      <w:r>
        <w:rPr>
          <w:color w:val="231F20"/>
          <w:w w:val="105"/>
        </w:rPr>
        <w:t> layout</w:t>
      </w:r>
      <w:r>
        <w:rPr>
          <w:color w:val="231F20"/>
          <w:w w:val="105"/>
        </w:rPr>
        <w:t> is</w:t>
      </w:r>
      <w:r>
        <w:rPr>
          <w:color w:val="231F20"/>
          <w:w w:val="105"/>
        </w:rPr>
        <w:t> called</w:t>
      </w:r>
      <w:r>
        <w:rPr>
          <w:color w:val="231F20"/>
          <w:w w:val="105"/>
        </w:rPr>
        <w:t> a</w:t>
      </w:r>
      <w:r>
        <w:rPr>
          <w:color w:val="231F20"/>
          <w:w w:val="105"/>
        </w:rPr>
        <w:t> </w:t>
      </w:r>
      <w:r>
        <w:rPr>
          <w:b/>
          <w:i/>
          <w:color w:val="231F20"/>
          <w:w w:val="105"/>
        </w:rPr>
        <w:t>product</w:t>
      </w:r>
      <w:r>
        <w:rPr>
          <w:b/>
          <w:i/>
          <w:color w:val="231F20"/>
          <w:w w:val="105"/>
        </w:rPr>
        <w:t> layout</w:t>
      </w:r>
      <w:r>
        <w:rPr>
          <w:color w:val="231F20"/>
          <w:w w:val="105"/>
        </w:rPr>
        <w:t>,</w:t>
      </w:r>
      <w:r>
        <w:rPr>
          <w:color w:val="231F20"/>
          <w:w w:val="105"/>
        </w:rPr>
        <w:t> and</w:t>
      </w:r>
      <w:r>
        <w:rPr>
          <w:color w:val="231F20"/>
          <w:w w:val="105"/>
        </w:rPr>
        <w:t> the workstations are arranged into one long line, as in Figure 1.11(d), or into a series of connected line segments. The work is usually moved between stations by mecha- nized conveyor. At each station, a small amount of the total work is completed on each unit of product.</w:t>
      </w:r>
    </w:p>
    <w:p>
      <w:pPr>
        <w:pStyle w:val="BodyText"/>
        <w:spacing w:line="242" w:lineRule="auto"/>
        <w:ind w:left="3540" w:right="253" w:firstLine="240"/>
        <w:jc w:val="both"/>
      </w:pPr>
      <w:r>
        <w:rPr>
          <w:color w:val="231F20"/>
          <w:w w:val="105"/>
        </w:rPr>
        <w:t>The most familiar example of flow line production is the assembly line, associ- ated</w:t>
      </w:r>
      <w:r>
        <w:rPr>
          <w:color w:val="231F20"/>
          <w:w w:val="105"/>
        </w:rPr>
        <w:t> with</w:t>
      </w:r>
      <w:r>
        <w:rPr>
          <w:color w:val="231F20"/>
          <w:w w:val="105"/>
        </w:rPr>
        <w:t> products</w:t>
      </w:r>
      <w:r>
        <w:rPr>
          <w:color w:val="231F20"/>
          <w:w w:val="105"/>
        </w:rPr>
        <w:t> such</w:t>
      </w:r>
      <w:r>
        <w:rPr>
          <w:color w:val="231F20"/>
          <w:w w:val="105"/>
        </w:rPr>
        <w:t> as</w:t>
      </w:r>
      <w:r>
        <w:rPr>
          <w:color w:val="231F20"/>
          <w:w w:val="105"/>
        </w:rPr>
        <w:t> cars</w:t>
      </w:r>
      <w:r>
        <w:rPr>
          <w:color w:val="231F20"/>
          <w:w w:val="105"/>
        </w:rPr>
        <w:t> and</w:t>
      </w:r>
      <w:r>
        <w:rPr>
          <w:color w:val="231F20"/>
          <w:w w:val="105"/>
        </w:rPr>
        <w:t> household</w:t>
      </w:r>
      <w:r>
        <w:rPr>
          <w:color w:val="231F20"/>
          <w:w w:val="105"/>
        </w:rPr>
        <w:t> appliances.</w:t>
      </w:r>
      <w:r>
        <w:rPr>
          <w:color w:val="231F20"/>
          <w:spacing w:val="-5"/>
          <w:w w:val="105"/>
        </w:rPr>
        <w:t> </w:t>
      </w:r>
      <w:r>
        <w:rPr>
          <w:color w:val="231F20"/>
          <w:w w:val="105"/>
        </w:rPr>
        <w:t>The</w:t>
      </w:r>
      <w:r>
        <w:rPr>
          <w:color w:val="231F20"/>
          <w:w w:val="105"/>
        </w:rPr>
        <w:t> pure</w:t>
      </w:r>
      <w:r>
        <w:rPr>
          <w:color w:val="231F20"/>
          <w:w w:val="105"/>
        </w:rPr>
        <w:t> case</w:t>
      </w:r>
      <w:r>
        <w:rPr>
          <w:color w:val="231F20"/>
          <w:w w:val="105"/>
        </w:rPr>
        <w:t> of</w:t>
      </w:r>
      <w:r>
        <w:rPr>
          <w:color w:val="231F20"/>
          <w:w w:val="105"/>
        </w:rPr>
        <w:t> flow</w:t>
      </w:r>
      <w:r>
        <w:rPr>
          <w:color w:val="231F20"/>
          <w:w w:val="105"/>
        </w:rPr>
        <w:t> line production</w:t>
      </w:r>
      <w:r>
        <w:rPr>
          <w:color w:val="231F20"/>
          <w:w w:val="105"/>
        </w:rPr>
        <w:t> occurs</w:t>
      </w:r>
      <w:r>
        <w:rPr>
          <w:color w:val="231F20"/>
          <w:w w:val="105"/>
        </w:rPr>
        <w:t> when</w:t>
      </w:r>
      <w:r>
        <w:rPr>
          <w:color w:val="231F20"/>
          <w:w w:val="105"/>
        </w:rPr>
        <w:t> there</w:t>
      </w:r>
      <w:r>
        <w:rPr>
          <w:color w:val="231F20"/>
          <w:w w:val="105"/>
        </w:rPr>
        <w:t> is</w:t>
      </w:r>
      <w:r>
        <w:rPr>
          <w:color w:val="231F20"/>
          <w:w w:val="105"/>
        </w:rPr>
        <w:t> no</w:t>
      </w:r>
      <w:r>
        <w:rPr>
          <w:color w:val="231F20"/>
          <w:w w:val="105"/>
        </w:rPr>
        <w:t> variation</w:t>
      </w:r>
      <w:r>
        <w:rPr>
          <w:color w:val="231F20"/>
          <w:w w:val="105"/>
        </w:rPr>
        <w:t> in</w:t>
      </w:r>
      <w:r>
        <w:rPr>
          <w:color w:val="231F20"/>
          <w:w w:val="105"/>
        </w:rPr>
        <w:t> the</w:t>
      </w:r>
      <w:r>
        <w:rPr>
          <w:color w:val="231F20"/>
          <w:w w:val="105"/>
        </w:rPr>
        <w:t> products</w:t>
      </w:r>
      <w:r>
        <w:rPr>
          <w:color w:val="231F20"/>
          <w:w w:val="105"/>
        </w:rPr>
        <w:t> made</w:t>
      </w:r>
      <w:r>
        <w:rPr>
          <w:color w:val="231F20"/>
          <w:w w:val="105"/>
        </w:rPr>
        <w:t> on</w:t>
      </w:r>
      <w:r>
        <w:rPr>
          <w:color w:val="231F20"/>
          <w:w w:val="105"/>
        </w:rPr>
        <w:t> the</w:t>
      </w:r>
      <w:r>
        <w:rPr>
          <w:color w:val="231F20"/>
          <w:w w:val="105"/>
        </w:rPr>
        <w:t> line.</w:t>
      </w:r>
      <w:r>
        <w:rPr>
          <w:color w:val="231F20"/>
          <w:w w:val="105"/>
        </w:rPr>
        <w:t> Every product is identical, and the line is referred to as a </w:t>
      </w:r>
      <w:r>
        <w:rPr>
          <w:b/>
          <w:i/>
          <w:color w:val="231F20"/>
          <w:w w:val="105"/>
        </w:rPr>
        <w:t>single model production line</w:t>
      </w:r>
      <w:r>
        <w:rPr>
          <w:color w:val="231F20"/>
          <w:w w:val="105"/>
        </w:rPr>
        <w:t>. To successfully market a given product, it is often beneficial to introduce feature and model</w:t>
      </w:r>
      <w:r>
        <w:rPr>
          <w:color w:val="231F20"/>
          <w:w w:val="105"/>
        </w:rPr>
        <w:t> variations</w:t>
      </w:r>
      <w:r>
        <w:rPr>
          <w:color w:val="231F20"/>
          <w:w w:val="105"/>
        </w:rPr>
        <w:t> so</w:t>
      </w:r>
      <w:r>
        <w:rPr>
          <w:color w:val="231F20"/>
          <w:w w:val="105"/>
        </w:rPr>
        <w:t> that</w:t>
      </w:r>
      <w:r>
        <w:rPr>
          <w:color w:val="231F20"/>
          <w:w w:val="105"/>
        </w:rPr>
        <w:t> individual</w:t>
      </w:r>
      <w:r>
        <w:rPr>
          <w:color w:val="231F20"/>
          <w:w w:val="105"/>
        </w:rPr>
        <w:t> customers</w:t>
      </w:r>
      <w:r>
        <w:rPr>
          <w:color w:val="231F20"/>
          <w:w w:val="105"/>
        </w:rPr>
        <w:t> can</w:t>
      </w:r>
      <w:r>
        <w:rPr>
          <w:color w:val="231F20"/>
          <w:w w:val="105"/>
        </w:rPr>
        <w:t> choose</w:t>
      </w:r>
      <w:r>
        <w:rPr>
          <w:color w:val="231F20"/>
          <w:w w:val="105"/>
        </w:rPr>
        <w:t> the</w:t>
      </w:r>
      <w:r>
        <w:rPr>
          <w:color w:val="231F20"/>
          <w:w w:val="105"/>
        </w:rPr>
        <w:t> exact</w:t>
      </w:r>
      <w:r>
        <w:rPr>
          <w:color w:val="231F20"/>
          <w:w w:val="105"/>
        </w:rPr>
        <w:t> merchandise</w:t>
      </w:r>
      <w:r>
        <w:rPr>
          <w:color w:val="231F20"/>
          <w:w w:val="105"/>
        </w:rPr>
        <w:t> that appeals to them. From a production viewpoint, the feature differences represent a</w:t>
      </w:r>
      <w:r>
        <w:rPr>
          <w:color w:val="231F20"/>
          <w:spacing w:val="40"/>
          <w:w w:val="105"/>
        </w:rPr>
        <w:t> </w:t>
      </w:r>
      <w:r>
        <w:rPr>
          <w:color w:val="231F20"/>
          <w:w w:val="105"/>
        </w:rPr>
        <w:t>case of soft product variety. The term </w:t>
      </w:r>
      <w:r>
        <w:rPr>
          <w:b/>
          <w:i/>
          <w:color w:val="231F20"/>
          <w:w w:val="105"/>
        </w:rPr>
        <w:t>mixed-model production line </w:t>
      </w:r>
      <w:r>
        <w:rPr>
          <w:color w:val="231F20"/>
          <w:w w:val="105"/>
        </w:rPr>
        <w:t>applies to these situations in which there is soft variety in the products made on the line. Modern automobile assembly is an example. Cars coming off the assembly line have varia- tions in options and trim representing different models and in many cases different nameplates of the same basic car design.</w:t>
      </w:r>
    </w:p>
    <w:p>
      <w:pPr>
        <w:pStyle w:val="BodyText"/>
        <w:spacing w:before="143"/>
      </w:pPr>
    </w:p>
    <w:p>
      <w:pPr>
        <w:pStyle w:val="Heading6"/>
        <w:numPr>
          <w:ilvl w:val="2"/>
          <w:numId w:val="6"/>
        </w:numPr>
        <w:tabs>
          <w:tab w:pos="2215" w:val="left" w:leader="none"/>
          <w:tab w:pos="10742" w:val="left" w:leader="none"/>
        </w:tabs>
        <w:spacing w:line="240" w:lineRule="auto" w:before="1" w:after="0"/>
        <w:ind w:left="2215" w:right="0" w:hanging="836"/>
        <w:jc w:val="left"/>
        <w:rPr>
          <w:u w:val="none"/>
        </w:rPr>
      </w:pPr>
      <w:r>
        <w:rPr>
          <w:color w:val="BC8D0A"/>
          <w:w w:val="85"/>
          <w:u w:val="single" w:color="939598"/>
        </w:rPr>
        <w:t>MANUFACTURING</w:t>
      </w:r>
      <w:r>
        <w:rPr>
          <w:color w:val="BC8D0A"/>
          <w:spacing w:val="79"/>
          <w:u w:val="single" w:color="939598"/>
        </w:rPr>
        <w:t> </w:t>
      </w:r>
      <w:r>
        <w:rPr>
          <w:color w:val="BC8D0A"/>
          <w:w w:val="85"/>
          <w:u w:val="single" w:color="939598"/>
        </w:rPr>
        <w:t>SUPPORT</w:t>
      </w:r>
      <w:r>
        <w:rPr>
          <w:color w:val="BC8D0A"/>
          <w:spacing w:val="78"/>
          <w:u w:val="single" w:color="939598"/>
        </w:rPr>
        <w:t> </w:t>
      </w:r>
      <w:r>
        <w:rPr>
          <w:color w:val="BC8D0A"/>
          <w:spacing w:val="-2"/>
          <w:w w:val="85"/>
          <w:u w:val="single" w:color="939598"/>
        </w:rPr>
        <w:t>SYSTEMS</w:t>
      </w:r>
      <w:r>
        <w:rPr>
          <w:color w:val="BC8D0A"/>
          <w:u w:val="single" w:color="939598"/>
        </w:rPr>
        <w:tab/>
      </w:r>
    </w:p>
    <w:p>
      <w:pPr>
        <w:pStyle w:val="BodyText"/>
        <w:spacing w:before="98"/>
        <w:ind w:left="3540" w:right="254"/>
        <w:jc w:val="both"/>
      </w:pPr>
      <w:r>
        <w:rPr>
          <w:color w:val="231F20"/>
        </w:rPr>
        <w:t>To</w:t>
      </w:r>
      <w:r>
        <w:rPr>
          <w:color w:val="231F20"/>
          <w:spacing w:val="-11"/>
        </w:rPr>
        <w:t> </w:t>
      </w:r>
      <w:r>
        <w:rPr>
          <w:color w:val="231F20"/>
        </w:rPr>
        <w:t>operate</w:t>
      </w:r>
      <w:r>
        <w:rPr>
          <w:color w:val="231F20"/>
          <w:spacing w:val="-11"/>
        </w:rPr>
        <w:t> </w:t>
      </w:r>
      <w:r>
        <w:rPr>
          <w:color w:val="231F20"/>
        </w:rPr>
        <w:t>its</w:t>
      </w:r>
      <w:r>
        <w:rPr>
          <w:color w:val="231F20"/>
          <w:spacing w:val="-10"/>
        </w:rPr>
        <w:t> </w:t>
      </w:r>
      <w:r>
        <w:rPr>
          <w:color w:val="231F20"/>
        </w:rPr>
        <w:t>facilities</w:t>
      </w:r>
      <w:r>
        <w:rPr>
          <w:color w:val="231F20"/>
          <w:spacing w:val="-10"/>
        </w:rPr>
        <w:t> </w:t>
      </w:r>
      <w:r>
        <w:rPr>
          <w:color w:val="231F20"/>
        </w:rPr>
        <w:t>efficiently,</w:t>
      </w:r>
      <w:r>
        <w:rPr>
          <w:color w:val="231F20"/>
          <w:spacing w:val="-10"/>
        </w:rPr>
        <w:t> </w:t>
      </w:r>
      <w:r>
        <w:rPr>
          <w:color w:val="231F20"/>
        </w:rPr>
        <w:t>a</w:t>
      </w:r>
      <w:r>
        <w:rPr>
          <w:color w:val="231F20"/>
          <w:spacing w:val="-11"/>
        </w:rPr>
        <w:t> </w:t>
      </w:r>
      <w:r>
        <w:rPr>
          <w:color w:val="231F20"/>
        </w:rPr>
        <w:t>company</w:t>
      </w:r>
      <w:r>
        <w:rPr>
          <w:color w:val="231F20"/>
          <w:spacing w:val="-11"/>
        </w:rPr>
        <w:t> </w:t>
      </w:r>
      <w:r>
        <w:rPr>
          <w:color w:val="231F20"/>
        </w:rPr>
        <w:t>must</w:t>
      </w:r>
      <w:r>
        <w:rPr>
          <w:color w:val="231F20"/>
          <w:spacing w:val="-10"/>
        </w:rPr>
        <w:t> </w:t>
      </w:r>
      <w:r>
        <w:rPr>
          <w:color w:val="231F20"/>
        </w:rPr>
        <w:t>organize</w:t>
      </w:r>
      <w:r>
        <w:rPr>
          <w:color w:val="231F20"/>
          <w:spacing w:val="-11"/>
        </w:rPr>
        <w:t> </w:t>
      </w:r>
      <w:r>
        <w:rPr>
          <w:color w:val="231F20"/>
        </w:rPr>
        <w:t>itself</w:t>
      </w:r>
      <w:r>
        <w:rPr>
          <w:color w:val="231F20"/>
          <w:spacing w:val="-10"/>
        </w:rPr>
        <w:t> </w:t>
      </w:r>
      <w:r>
        <w:rPr>
          <w:color w:val="231F20"/>
        </w:rPr>
        <w:t>to</w:t>
      </w:r>
      <w:r>
        <w:rPr>
          <w:color w:val="231F20"/>
          <w:spacing w:val="-11"/>
        </w:rPr>
        <w:t> </w:t>
      </w:r>
      <w:r>
        <w:rPr>
          <w:color w:val="231F20"/>
        </w:rPr>
        <w:t>design</w:t>
      </w:r>
      <w:r>
        <w:rPr>
          <w:color w:val="231F20"/>
          <w:spacing w:val="-11"/>
        </w:rPr>
        <w:t> </w:t>
      </w:r>
      <w:r>
        <w:rPr>
          <w:color w:val="231F20"/>
        </w:rPr>
        <w:t>the</w:t>
      </w:r>
      <w:r>
        <w:rPr>
          <w:color w:val="231F20"/>
          <w:spacing w:val="-11"/>
        </w:rPr>
        <w:t> </w:t>
      </w:r>
      <w:r>
        <w:rPr>
          <w:color w:val="231F20"/>
        </w:rPr>
        <w:t>proc-</w:t>
      </w:r>
      <w:r>
        <w:rPr>
          <w:color w:val="231F20"/>
          <w:spacing w:val="-10"/>
        </w:rPr>
        <w:t> </w:t>
      </w:r>
      <w:r>
        <w:rPr>
          <w:color w:val="231F20"/>
        </w:rPr>
        <w:t>esses </w:t>
      </w:r>
      <w:r>
        <w:rPr>
          <w:color w:val="231F20"/>
          <w:w w:val="105"/>
        </w:rPr>
        <w:t>and equipment, plan and control the production orders, and satisfy product quality requirements.</w:t>
      </w:r>
      <w:r>
        <w:rPr>
          <w:color w:val="231F20"/>
          <w:w w:val="105"/>
        </w:rPr>
        <w:t> These</w:t>
      </w:r>
      <w:r>
        <w:rPr>
          <w:color w:val="231F20"/>
          <w:w w:val="105"/>
        </w:rPr>
        <w:t> functions</w:t>
      </w:r>
      <w:r>
        <w:rPr>
          <w:color w:val="231F20"/>
          <w:w w:val="105"/>
        </w:rPr>
        <w:t> are</w:t>
      </w:r>
      <w:r>
        <w:rPr>
          <w:color w:val="231F20"/>
          <w:w w:val="105"/>
        </w:rPr>
        <w:t> accomplished</w:t>
      </w:r>
      <w:r>
        <w:rPr>
          <w:color w:val="231F20"/>
          <w:w w:val="105"/>
        </w:rPr>
        <w:t> by</w:t>
      </w:r>
      <w:r>
        <w:rPr>
          <w:color w:val="231F20"/>
          <w:w w:val="105"/>
        </w:rPr>
        <w:t> manufacturing</w:t>
      </w:r>
      <w:r>
        <w:rPr>
          <w:color w:val="231F20"/>
          <w:w w:val="105"/>
        </w:rPr>
        <w:t> sup-</w:t>
      </w:r>
      <w:r>
        <w:rPr>
          <w:color w:val="231F20"/>
          <w:w w:val="105"/>
        </w:rPr>
        <w:t> port systems—people and procedures by which a company manages its production</w:t>
      </w:r>
    </w:p>
    <w:p>
      <w:pPr>
        <w:spacing w:after="0"/>
        <w:jc w:val="both"/>
        <w:sectPr>
          <w:pgSz w:w="11530" w:h="14410"/>
          <w:pgMar w:header="652" w:footer="0" w:top="920" w:bottom="280" w:left="0" w:right="520"/>
        </w:sectPr>
      </w:pPr>
    </w:p>
    <w:p>
      <w:pPr>
        <w:pStyle w:val="BodyText"/>
        <w:spacing w:before="120"/>
      </w:pPr>
    </w:p>
    <w:p>
      <w:pPr>
        <w:pStyle w:val="BodyText"/>
        <w:ind w:left="2940" w:right="853"/>
        <w:jc w:val="both"/>
      </w:pPr>
      <w:r>
        <w:rPr>
          <w:color w:val="231F20"/>
          <w:w w:val="105"/>
        </w:rPr>
        <w:t>operations. Most of these support systems do not directly contact the product, but</w:t>
      </w:r>
      <w:r>
        <w:rPr>
          <w:color w:val="231F20"/>
          <w:spacing w:val="40"/>
          <w:w w:val="105"/>
        </w:rPr>
        <w:t> </w:t>
      </w:r>
      <w:r>
        <w:rPr>
          <w:color w:val="231F20"/>
          <w:w w:val="105"/>
        </w:rPr>
        <w:t>they plan and control its progress through the factory. Manufacturing support func- tions are often carried out in the firm by people organized into departments such as the following:</w:t>
      </w:r>
    </w:p>
    <w:p>
      <w:pPr>
        <w:pStyle w:val="BodyText"/>
        <w:spacing w:before="8"/>
      </w:pPr>
    </w:p>
    <w:p>
      <w:pPr>
        <w:pStyle w:val="ListParagraph"/>
        <w:numPr>
          <w:ilvl w:val="3"/>
          <w:numId w:val="6"/>
        </w:numPr>
        <w:tabs>
          <w:tab w:pos="3300" w:val="left" w:leader="none"/>
        </w:tabs>
        <w:spacing w:line="216" w:lineRule="auto" w:before="0" w:after="0"/>
        <w:ind w:left="3300" w:right="854" w:hanging="360"/>
        <w:jc w:val="both"/>
        <w:rPr>
          <w:sz w:val="20"/>
        </w:rPr>
      </w:pPr>
      <w:r>
        <w:rPr>
          <w:b/>
          <w:i/>
          <w:color w:val="231F20"/>
          <w:w w:val="105"/>
          <w:sz w:val="20"/>
        </w:rPr>
        <w:t>Manufacturing engineering.</w:t>
      </w:r>
      <w:r>
        <w:rPr>
          <w:b/>
          <w:i/>
          <w:color w:val="231F20"/>
          <w:spacing w:val="40"/>
          <w:w w:val="105"/>
          <w:sz w:val="20"/>
        </w:rPr>
        <w:t> </w:t>
      </w:r>
      <w:r>
        <w:rPr>
          <w:color w:val="231F20"/>
          <w:w w:val="105"/>
          <w:sz w:val="20"/>
        </w:rPr>
        <w:t>The manufacturing engineering department is re- sponsible for planning the manufacturing processes—deciding what processes should be used to make the parts and assemble the products. This department is</w:t>
      </w:r>
    </w:p>
    <w:p>
      <w:pPr>
        <w:pStyle w:val="BodyText"/>
        <w:spacing w:before="6"/>
        <w:ind w:left="3300" w:right="856"/>
        <w:jc w:val="both"/>
      </w:pPr>
      <w:r>
        <w:rPr>
          <w:color w:val="231F20"/>
          <w:w w:val="105"/>
        </w:rPr>
        <w:t>also involved in designing and ordering the machine tools and other equipment used</w:t>
      </w:r>
      <w:r>
        <w:rPr>
          <w:color w:val="231F20"/>
          <w:spacing w:val="40"/>
          <w:w w:val="105"/>
        </w:rPr>
        <w:t> </w:t>
      </w:r>
      <w:r>
        <w:rPr>
          <w:color w:val="231F20"/>
          <w:w w:val="105"/>
        </w:rPr>
        <w:t>by</w:t>
      </w:r>
      <w:r>
        <w:rPr>
          <w:color w:val="231F20"/>
          <w:spacing w:val="40"/>
          <w:w w:val="105"/>
        </w:rPr>
        <w:t> </w:t>
      </w:r>
      <w:r>
        <w:rPr>
          <w:color w:val="231F20"/>
          <w:w w:val="105"/>
        </w:rPr>
        <w:t>the</w:t>
      </w:r>
      <w:r>
        <w:rPr>
          <w:color w:val="231F20"/>
          <w:spacing w:val="40"/>
          <w:w w:val="105"/>
        </w:rPr>
        <w:t> </w:t>
      </w:r>
      <w:r>
        <w:rPr>
          <w:color w:val="231F20"/>
          <w:w w:val="105"/>
        </w:rPr>
        <w:t>operating</w:t>
      </w:r>
      <w:r>
        <w:rPr>
          <w:color w:val="231F20"/>
          <w:spacing w:val="40"/>
          <w:w w:val="105"/>
        </w:rPr>
        <w:t> </w:t>
      </w:r>
      <w:r>
        <w:rPr>
          <w:color w:val="231F20"/>
          <w:w w:val="105"/>
        </w:rPr>
        <w:t>departments</w:t>
      </w:r>
      <w:r>
        <w:rPr>
          <w:color w:val="231F20"/>
          <w:spacing w:val="40"/>
          <w:w w:val="105"/>
        </w:rPr>
        <w:t> </w:t>
      </w:r>
      <w:r>
        <w:rPr>
          <w:color w:val="231F20"/>
          <w:w w:val="105"/>
        </w:rPr>
        <w:t>to</w:t>
      </w:r>
      <w:r>
        <w:rPr>
          <w:color w:val="231F20"/>
          <w:spacing w:val="40"/>
          <w:w w:val="105"/>
        </w:rPr>
        <w:t> </w:t>
      </w:r>
      <w:r>
        <w:rPr>
          <w:color w:val="231F20"/>
          <w:w w:val="105"/>
        </w:rPr>
        <w:t>accomplish</w:t>
      </w:r>
      <w:r>
        <w:rPr>
          <w:color w:val="231F20"/>
          <w:spacing w:val="40"/>
          <w:w w:val="105"/>
        </w:rPr>
        <w:t> </w:t>
      </w:r>
      <w:r>
        <w:rPr>
          <w:color w:val="231F20"/>
          <w:w w:val="105"/>
        </w:rPr>
        <w:t>processing</w:t>
      </w:r>
      <w:r>
        <w:rPr>
          <w:color w:val="231F20"/>
          <w:spacing w:val="40"/>
          <w:w w:val="105"/>
        </w:rPr>
        <w:t> </w:t>
      </w:r>
      <w:r>
        <w:rPr>
          <w:color w:val="231F20"/>
          <w:w w:val="105"/>
        </w:rPr>
        <w:t>and</w:t>
      </w:r>
      <w:r>
        <w:rPr>
          <w:color w:val="231F20"/>
          <w:spacing w:val="40"/>
          <w:w w:val="105"/>
        </w:rPr>
        <w:t> </w:t>
      </w:r>
      <w:r>
        <w:rPr>
          <w:color w:val="231F20"/>
          <w:w w:val="105"/>
        </w:rPr>
        <w:t>assembly.</w:t>
      </w:r>
    </w:p>
    <w:p>
      <w:pPr>
        <w:pStyle w:val="ListParagraph"/>
        <w:numPr>
          <w:ilvl w:val="3"/>
          <w:numId w:val="6"/>
        </w:numPr>
        <w:tabs>
          <w:tab w:pos="3300" w:val="left" w:leader="none"/>
        </w:tabs>
        <w:spacing w:line="196" w:lineRule="auto" w:before="80" w:after="0"/>
        <w:ind w:left="3300" w:right="855" w:hanging="360"/>
        <w:jc w:val="both"/>
        <w:rPr>
          <w:sz w:val="20"/>
        </w:rPr>
      </w:pPr>
      <w:r>
        <w:rPr>
          <w:b/>
          <w:i/>
          <w:color w:val="231F20"/>
          <w:w w:val="105"/>
          <w:sz w:val="20"/>
        </w:rPr>
        <w:t>Production planning and control. </w:t>
      </w:r>
      <w:r>
        <w:rPr>
          <w:color w:val="231F20"/>
          <w:w w:val="105"/>
          <w:sz w:val="20"/>
        </w:rPr>
        <w:t>This department is responsible for solv- ing the</w:t>
      </w:r>
      <w:r>
        <w:rPr>
          <w:color w:val="231F20"/>
          <w:spacing w:val="79"/>
          <w:w w:val="105"/>
          <w:sz w:val="20"/>
        </w:rPr>
        <w:t> </w:t>
      </w:r>
      <w:r>
        <w:rPr>
          <w:color w:val="231F20"/>
          <w:w w:val="105"/>
          <w:sz w:val="20"/>
        </w:rPr>
        <w:t>logistics</w:t>
      </w:r>
      <w:r>
        <w:rPr>
          <w:color w:val="231F20"/>
          <w:spacing w:val="79"/>
          <w:w w:val="105"/>
          <w:sz w:val="20"/>
        </w:rPr>
        <w:t> </w:t>
      </w:r>
      <w:r>
        <w:rPr>
          <w:color w:val="231F20"/>
          <w:w w:val="105"/>
          <w:sz w:val="20"/>
        </w:rPr>
        <w:t>problem</w:t>
      </w:r>
      <w:r>
        <w:rPr>
          <w:color w:val="231F20"/>
          <w:spacing w:val="80"/>
          <w:w w:val="105"/>
          <w:sz w:val="20"/>
        </w:rPr>
        <w:t> </w:t>
      </w:r>
      <w:r>
        <w:rPr>
          <w:color w:val="231F20"/>
          <w:w w:val="105"/>
          <w:sz w:val="20"/>
        </w:rPr>
        <w:t>in</w:t>
      </w:r>
      <w:r>
        <w:rPr>
          <w:color w:val="231F20"/>
          <w:spacing w:val="79"/>
          <w:w w:val="105"/>
          <w:sz w:val="20"/>
        </w:rPr>
        <w:t> </w:t>
      </w:r>
      <w:r>
        <w:rPr>
          <w:color w:val="231F20"/>
          <w:w w:val="105"/>
          <w:sz w:val="20"/>
        </w:rPr>
        <w:t>manufacturing—ordering</w:t>
      </w:r>
      <w:r>
        <w:rPr>
          <w:color w:val="231F20"/>
          <w:spacing w:val="80"/>
          <w:w w:val="105"/>
          <w:sz w:val="20"/>
        </w:rPr>
        <w:t> </w:t>
      </w:r>
      <w:r>
        <w:rPr>
          <w:color w:val="231F20"/>
          <w:w w:val="105"/>
          <w:sz w:val="20"/>
        </w:rPr>
        <w:t>materials</w:t>
      </w:r>
      <w:r>
        <w:rPr>
          <w:color w:val="231F20"/>
          <w:spacing w:val="79"/>
          <w:w w:val="105"/>
          <w:sz w:val="20"/>
        </w:rPr>
        <w:t> </w:t>
      </w:r>
      <w:r>
        <w:rPr>
          <w:color w:val="231F20"/>
          <w:w w:val="105"/>
          <w:sz w:val="20"/>
        </w:rPr>
        <w:t>and</w:t>
      </w:r>
      <w:r>
        <w:rPr>
          <w:color w:val="231F20"/>
          <w:spacing w:val="79"/>
          <w:w w:val="105"/>
          <w:sz w:val="20"/>
        </w:rPr>
        <w:t> </w:t>
      </w:r>
      <w:r>
        <w:rPr>
          <w:color w:val="231F20"/>
          <w:w w:val="105"/>
          <w:sz w:val="20"/>
        </w:rPr>
        <w:t>purchased</w:t>
      </w:r>
    </w:p>
    <w:p>
      <w:pPr>
        <w:pStyle w:val="BodyText"/>
        <w:spacing w:line="235" w:lineRule="auto" w:before="11"/>
        <w:ind w:left="3300" w:right="855"/>
        <w:jc w:val="both"/>
      </w:pPr>
      <w:r>
        <w:rPr>
          <w:color w:val="231F20"/>
          <w:w w:val="105"/>
        </w:rPr>
        <w:t>parts, scheduling production, and making sure that the operating departments have</w:t>
      </w:r>
      <w:r>
        <w:rPr>
          <w:color w:val="231F20"/>
          <w:spacing w:val="40"/>
          <w:w w:val="105"/>
        </w:rPr>
        <w:t> </w:t>
      </w:r>
      <w:r>
        <w:rPr>
          <w:color w:val="231F20"/>
          <w:w w:val="105"/>
        </w:rPr>
        <w:t>the</w:t>
      </w:r>
      <w:r>
        <w:rPr>
          <w:color w:val="231F20"/>
          <w:spacing w:val="40"/>
          <w:w w:val="105"/>
        </w:rPr>
        <w:t> </w:t>
      </w:r>
      <w:r>
        <w:rPr>
          <w:color w:val="231F20"/>
          <w:w w:val="105"/>
        </w:rPr>
        <w:t>necessary</w:t>
      </w:r>
      <w:r>
        <w:rPr>
          <w:color w:val="231F20"/>
          <w:spacing w:val="40"/>
          <w:w w:val="105"/>
        </w:rPr>
        <w:t> </w:t>
      </w:r>
      <w:r>
        <w:rPr>
          <w:color w:val="231F20"/>
          <w:w w:val="105"/>
        </w:rPr>
        <w:t>capacity</w:t>
      </w:r>
      <w:r>
        <w:rPr>
          <w:color w:val="231F20"/>
          <w:spacing w:val="40"/>
          <w:w w:val="105"/>
        </w:rPr>
        <w:t> </w:t>
      </w:r>
      <w:r>
        <w:rPr>
          <w:color w:val="231F20"/>
          <w:w w:val="105"/>
        </w:rPr>
        <w:t>to</w:t>
      </w:r>
      <w:r>
        <w:rPr>
          <w:color w:val="231F20"/>
          <w:spacing w:val="40"/>
          <w:w w:val="105"/>
        </w:rPr>
        <w:t> </w:t>
      </w:r>
      <w:r>
        <w:rPr>
          <w:color w:val="231F20"/>
          <w:w w:val="105"/>
        </w:rPr>
        <w:t>meet</w:t>
      </w:r>
      <w:r>
        <w:rPr>
          <w:color w:val="231F20"/>
          <w:spacing w:val="40"/>
          <w:w w:val="105"/>
        </w:rPr>
        <w:t> </w:t>
      </w:r>
      <w:r>
        <w:rPr>
          <w:color w:val="231F20"/>
          <w:w w:val="105"/>
        </w:rPr>
        <w:t>the</w:t>
      </w:r>
      <w:r>
        <w:rPr>
          <w:color w:val="231F20"/>
          <w:spacing w:val="40"/>
          <w:w w:val="105"/>
        </w:rPr>
        <w:t> </w:t>
      </w:r>
      <w:r>
        <w:rPr>
          <w:color w:val="231F20"/>
          <w:w w:val="105"/>
        </w:rPr>
        <w:t>production</w:t>
      </w:r>
      <w:r>
        <w:rPr>
          <w:color w:val="231F20"/>
          <w:spacing w:val="40"/>
          <w:w w:val="105"/>
        </w:rPr>
        <w:t> </w:t>
      </w:r>
      <w:r>
        <w:rPr>
          <w:color w:val="231F20"/>
          <w:w w:val="105"/>
        </w:rPr>
        <w:t>schedules.</w:t>
      </w:r>
    </w:p>
    <w:p>
      <w:pPr>
        <w:pStyle w:val="ListParagraph"/>
        <w:numPr>
          <w:ilvl w:val="3"/>
          <w:numId w:val="6"/>
        </w:numPr>
        <w:tabs>
          <w:tab w:pos="3300" w:val="left" w:leader="none"/>
        </w:tabs>
        <w:spacing w:line="204" w:lineRule="auto" w:before="74" w:after="0"/>
        <w:ind w:left="3300" w:right="854" w:hanging="360"/>
        <w:jc w:val="both"/>
        <w:rPr>
          <w:sz w:val="20"/>
        </w:rPr>
      </w:pPr>
      <w:r>
        <w:rPr>
          <w:b/>
          <w:i/>
          <w:color w:val="231F20"/>
          <w:w w:val="105"/>
          <w:sz w:val="20"/>
        </w:rPr>
        <w:t>Quality control.</w:t>
      </w:r>
      <w:r>
        <w:rPr>
          <w:b/>
          <w:i/>
          <w:color w:val="231F20"/>
          <w:spacing w:val="39"/>
          <w:w w:val="105"/>
          <w:sz w:val="20"/>
        </w:rPr>
        <w:t> </w:t>
      </w:r>
      <w:r>
        <w:rPr>
          <w:color w:val="231F20"/>
          <w:w w:val="105"/>
          <w:sz w:val="20"/>
        </w:rPr>
        <w:t>Producing high-quality products should be a top priority of any manufacturing</w:t>
      </w:r>
      <w:r>
        <w:rPr>
          <w:color w:val="231F20"/>
          <w:spacing w:val="11"/>
          <w:w w:val="105"/>
          <w:sz w:val="20"/>
        </w:rPr>
        <w:t> </w:t>
      </w:r>
      <w:r>
        <w:rPr>
          <w:color w:val="231F20"/>
          <w:w w:val="105"/>
          <w:sz w:val="20"/>
        </w:rPr>
        <w:t>firm</w:t>
      </w:r>
      <w:r>
        <w:rPr>
          <w:color w:val="231F20"/>
          <w:spacing w:val="10"/>
          <w:w w:val="105"/>
          <w:sz w:val="20"/>
        </w:rPr>
        <w:t> </w:t>
      </w:r>
      <w:r>
        <w:rPr>
          <w:color w:val="231F20"/>
          <w:w w:val="105"/>
          <w:sz w:val="20"/>
        </w:rPr>
        <w:t>in</w:t>
      </w:r>
      <w:r>
        <w:rPr>
          <w:color w:val="231F20"/>
          <w:spacing w:val="11"/>
          <w:w w:val="105"/>
          <w:sz w:val="20"/>
        </w:rPr>
        <w:t> </w:t>
      </w:r>
      <w:r>
        <w:rPr>
          <w:color w:val="231F20"/>
          <w:w w:val="105"/>
          <w:sz w:val="20"/>
        </w:rPr>
        <w:t>today’s</w:t>
      </w:r>
      <w:r>
        <w:rPr>
          <w:color w:val="231F20"/>
          <w:spacing w:val="12"/>
          <w:w w:val="105"/>
          <w:sz w:val="20"/>
        </w:rPr>
        <w:t> </w:t>
      </w:r>
      <w:r>
        <w:rPr>
          <w:color w:val="231F20"/>
          <w:w w:val="105"/>
          <w:sz w:val="20"/>
        </w:rPr>
        <w:t>competitive</w:t>
      </w:r>
      <w:r>
        <w:rPr>
          <w:color w:val="231F20"/>
          <w:spacing w:val="11"/>
          <w:w w:val="105"/>
          <w:sz w:val="20"/>
        </w:rPr>
        <w:t> </w:t>
      </w:r>
      <w:r>
        <w:rPr>
          <w:color w:val="231F20"/>
          <w:w w:val="105"/>
          <w:sz w:val="20"/>
        </w:rPr>
        <w:t>environment.</w:t>
      </w:r>
      <w:r>
        <w:rPr>
          <w:color w:val="231F20"/>
          <w:spacing w:val="11"/>
          <w:w w:val="105"/>
          <w:sz w:val="20"/>
        </w:rPr>
        <w:t> </w:t>
      </w:r>
      <w:r>
        <w:rPr>
          <w:color w:val="231F20"/>
          <w:w w:val="105"/>
          <w:sz w:val="20"/>
        </w:rPr>
        <w:t>It</w:t>
      </w:r>
      <w:r>
        <w:rPr>
          <w:color w:val="231F20"/>
          <w:spacing w:val="11"/>
          <w:w w:val="105"/>
          <w:sz w:val="20"/>
        </w:rPr>
        <w:t> </w:t>
      </w:r>
      <w:r>
        <w:rPr>
          <w:color w:val="231F20"/>
          <w:w w:val="105"/>
          <w:sz w:val="20"/>
        </w:rPr>
        <w:t>means</w:t>
      </w:r>
      <w:r>
        <w:rPr>
          <w:color w:val="231F20"/>
          <w:spacing w:val="11"/>
          <w:w w:val="105"/>
          <w:sz w:val="20"/>
        </w:rPr>
        <w:t> </w:t>
      </w:r>
      <w:r>
        <w:rPr>
          <w:color w:val="231F20"/>
          <w:w w:val="105"/>
          <w:sz w:val="20"/>
        </w:rPr>
        <w:t>designing</w:t>
      </w:r>
      <w:r>
        <w:rPr>
          <w:color w:val="231F20"/>
          <w:spacing w:val="12"/>
          <w:w w:val="105"/>
          <w:sz w:val="20"/>
        </w:rPr>
        <w:t> </w:t>
      </w:r>
      <w:r>
        <w:rPr>
          <w:color w:val="231F20"/>
          <w:w w:val="105"/>
          <w:sz w:val="20"/>
        </w:rPr>
        <w:t>and</w:t>
      </w:r>
    </w:p>
    <w:p>
      <w:pPr>
        <w:pStyle w:val="BodyText"/>
        <w:spacing w:before="8"/>
        <w:ind w:left="3300" w:right="854"/>
        <w:jc w:val="both"/>
      </w:pPr>
      <w:r>
        <w:rPr>
          <w:color w:val="231F20"/>
          <w:w w:val="105"/>
        </w:rPr>
        <w:t>building products that conform to specifications and satisfy or exceed customer expectations. Much</w:t>
      </w:r>
      <w:r>
        <w:rPr>
          <w:color w:val="231F20"/>
          <w:spacing w:val="37"/>
          <w:w w:val="105"/>
        </w:rPr>
        <w:t> </w:t>
      </w:r>
      <w:r>
        <w:rPr>
          <w:color w:val="231F20"/>
          <w:w w:val="105"/>
        </w:rPr>
        <w:t>of</w:t>
      </w:r>
      <w:r>
        <w:rPr>
          <w:color w:val="231F20"/>
          <w:spacing w:val="36"/>
          <w:w w:val="105"/>
        </w:rPr>
        <w:t> </w:t>
      </w:r>
      <w:r>
        <w:rPr>
          <w:color w:val="231F20"/>
          <w:w w:val="105"/>
        </w:rPr>
        <w:t>this</w:t>
      </w:r>
      <w:r>
        <w:rPr>
          <w:color w:val="231F20"/>
          <w:spacing w:val="36"/>
          <w:w w:val="105"/>
        </w:rPr>
        <w:t> </w:t>
      </w:r>
      <w:r>
        <w:rPr>
          <w:color w:val="231F20"/>
          <w:w w:val="105"/>
        </w:rPr>
        <w:t>effort</w:t>
      </w:r>
      <w:r>
        <w:rPr>
          <w:color w:val="231F20"/>
          <w:spacing w:val="34"/>
          <w:w w:val="105"/>
        </w:rPr>
        <w:t> </w:t>
      </w:r>
      <w:r>
        <w:rPr>
          <w:color w:val="231F20"/>
          <w:w w:val="105"/>
        </w:rPr>
        <w:t>is</w:t>
      </w:r>
      <w:r>
        <w:rPr>
          <w:color w:val="231F20"/>
          <w:spacing w:val="36"/>
          <w:w w:val="105"/>
        </w:rPr>
        <w:t> </w:t>
      </w:r>
      <w:r>
        <w:rPr>
          <w:color w:val="231F20"/>
          <w:w w:val="105"/>
        </w:rPr>
        <w:t>the</w:t>
      </w:r>
      <w:r>
        <w:rPr>
          <w:color w:val="231F20"/>
          <w:spacing w:val="36"/>
          <w:w w:val="105"/>
        </w:rPr>
        <w:t> </w:t>
      </w:r>
      <w:r>
        <w:rPr>
          <w:color w:val="231F20"/>
          <w:w w:val="105"/>
        </w:rPr>
        <w:t>responsibility</w:t>
      </w:r>
      <w:r>
        <w:rPr>
          <w:color w:val="231F20"/>
          <w:spacing w:val="37"/>
          <w:w w:val="105"/>
        </w:rPr>
        <w:t> </w:t>
      </w:r>
      <w:r>
        <w:rPr>
          <w:color w:val="231F20"/>
          <w:w w:val="105"/>
        </w:rPr>
        <w:t>of</w:t>
      </w:r>
      <w:r>
        <w:rPr>
          <w:color w:val="231F20"/>
          <w:spacing w:val="36"/>
          <w:w w:val="105"/>
        </w:rPr>
        <w:t> </w:t>
      </w:r>
      <w:r>
        <w:rPr>
          <w:color w:val="231F20"/>
          <w:w w:val="105"/>
        </w:rPr>
        <w:t>the</w:t>
      </w:r>
      <w:r>
        <w:rPr>
          <w:color w:val="231F20"/>
          <w:spacing w:val="36"/>
          <w:w w:val="105"/>
        </w:rPr>
        <w:t> </w:t>
      </w:r>
      <w:r>
        <w:rPr>
          <w:color w:val="231F20"/>
          <w:w w:val="105"/>
        </w:rPr>
        <w:t>QC</w:t>
      </w:r>
      <w:r>
        <w:rPr>
          <w:color w:val="231F20"/>
          <w:spacing w:val="39"/>
          <w:w w:val="105"/>
        </w:rPr>
        <w:t> </w:t>
      </w:r>
      <w:r>
        <w:rPr>
          <w:color w:val="231F20"/>
          <w:w w:val="105"/>
        </w:rPr>
        <w:t>department.</w:t>
      </w:r>
    </w:p>
    <w:p>
      <w:pPr>
        <w:pStyle w:val="BodyText"/>
        <w:spacing w:before="166"/>
      </w:pPr>
    </w:p>
    <w:p>
      <w:pPr>
        <w:pStyle w:val="Heading3"/>
        <w:spacing w:before="1"/>
      </w:pPr>
      <w:r>
        <w:rPr/>
        <mc:AlternateContent>
          <mc:Choice Requires="wps">
            <w:drawing>
              <wp:anchor distT="0" distB="0" distL="0" distR="0" allowOverlap="1" layoutInCell="1" locked="0" behindDoc="0" simplePos="0" relativeHeight="15759360">
                <wp:simplePos x="0" y="0"/>
                <wp:positionH relativeFrom="page">
                  <wp:posOffset>-11</wp:posOffset>
                </wp:positionH>
                <wp:positionV relativeFrom="paragraph">
                  <wp:posOffset>-34274</wp:posOffset>
                </wp:positionV>
                <wp:extent cx="915035" cy="342900"/>
                <wp:effectExtent l="0" t="0" r="0" b="0"/>
                <wp:wrapNone/>
                <wp:docPr id="611" name="Group 611"/>
                <wp:cNvGraphicFramePr>
                  <a:graphicFrameLocks/>
                </wp:cNvGraphicFramePr>
                <a:graphic>
                  <a:graphicData uri="http://schemas.microsoft.com/office/word/2010/wordprocessingGroup">
                    <wpg:wgp>
                      <wpg:cNvPr id="611" name="Group 611"/>
                      <wpg:cNvGrpSpPr/>
                      <wpg:grpSpPr>
                        <a:xfrm>
                          <a:off x="0" y="0"/>
                          <a:ext cx="915035" cy="342900"/>
                          <a:chExt cx="915035" cy="342900"/>
                        </a:xfrm>
                      </wpg:grpSpPr>
                      <wps:wsp>
                        <wps:cNvPr id="612" name="Graphic 612"/>
                        <wps:cNvSpPr/>
                        <wps:spPr>
                          <a:xfrm>
                            <a:off x="0" y="0"/>
                            <a:ext cx="915035" cy="342900"/>
                          </a:xfrm>
                          <a:custGeom>
                            <a:avLst/>
                            <a:gdLst/>
                            <a:ahLst/>
                            <a:cxnLst/>
                            <a:rect l="l" t="t" r="r" b="b"/>
                            <a:pathLst>
                              <a:path w="915035" h="342900">
                                <a:moveTo>
                                  <a:pt x="762621" y="0"/>
                                </a:moveTo>
                                <a:lnTo>
                                  <a:pt x="0" y="0"/>
                                </a:lnTo>
                                <a:lnTo>
                                  <a:pt x="0" y="342900"/>
                                </a:lnTo>
                                <a:lnTo>
                                  <a:pt x="762621" y="342900"/>
                                </a:lnTo>
                                <a:lnTo>
                                  <a:pt x="786433" y="340511"/>
                                </a:lnTo>
                                <a:lnTo>
                                  <a:pt x="838821" y="323850"/>
                                </a:lnTo>
                                <a:lnTo>
                                  <a:pt x="891208" y="278598"/>
                                </a:lnTo>
                                <a:lnTo>
                                  <a:pt x="897274" y="256159"/>
                                </a:lnTo>
                                <a:lnTo>
                                  <a:pt x="527239" y="256159"/>
                                </a:lnTo>
                                <a:lnTo>
                                  <a:pt x="810246" y="256146"/>
                                </a:lnTo>
                                <a:lnTo>
                                  <a:pt x="810246" y="12876"/>
                                </a:lnTo>
                                <a:lnTo>
                                  <a:pt x="762621" y="0"/>
                                </a:lnTo>
                                <a:close/>
                              </a:path>
                              <a:path w="915035" h="342900">
                                <a:moveTo>
                                  <a:pt x="810246" y="12876"/>
                                </a:moveTo>
                                <a:lnTo>
                                  <a:pt x="810246" y="256146"/>
                                </a:lnTo>
                                <a:lnTo>
                                  <a:pt x="527239" y="256159"/>
                                </a:lnTo>
                                <a:lnTo>
                                  <a:pt x="897277" y="256146"/>
                                </a:lnTo>
                                <a:lnTo>
                                  <a:pt x="915021" y="190500"/>
                                </a:lnTo>
                                <a:lnTo>
                                  <a:pt x="915021" y="152400"/>
                                </a:lnTo>
                                <a:lnTo>
                                  <a:pt x="912634" y="128586"/>
                                </a:lnTo>
                                <a:lnTo>
                                  <a:pt x="895971" y="76200"/>
                                </a:lnTo>
                                <a:lnTo>
                                  <a:pt x="850722" y="23811"/>
                                </a:lnTo>
                                <a:lnTo>
                                  <a:pt x="810246" y="12876"/>
                                </a:lnTo>
                                <a:close/>
                              </a:path>
                            </a:pathLst>
                          </a:custGeom>
                          <a:solidFill>
                            <a:srgbClr val="BC8D0A"/>
                          </a:solidFill>
                        </wps:spPr>
                        <wps:bodyPr wrap="square" lIns="0" tIns="0" rIns="0" bIns="0" rtlCol="0">
                          <a:prstTxWarp prst="textNoShape">
                            <a:avLst/>
                          </a:prstTxWarp>
                          <a:noAutofit/>
                        </wps:bodyPr>
                      </wps:wsp>
                      <wps:wsp>
                        <wps:cNvPr id="613" name="Textbox 613"/>
                        <wps:cNvSpPr txBox="1"/>
                        <wps:spPr>
                          <a:xfrm>
                            <a:off x="0" y="0"/>
                            <a:ext cx="915035" cy="342900"/>
                          </a:xfrm>
                          <a:prstGeom prst="rect">
                            <a:avLst/>
                          </a:prstGeom>
                        </wps:spPr>
                        <wps:txbx>
                          <w:txbxContent>
                            <w:p>
                              <w:pPr>
                                <w:spacing w:before="59"/>
                                <w:ind w:left="0" w:right="148" w:firstLine="0"/>
                                <w:jc w:val="right"/>
                                <w:rPr>
                                  <w:rFonts w:ascii="Arial"/>
                                  <w:b/>
                                  <w:sz w:val="36"/>
                                </w:rPr>
                              </w:pPr>
                              <w:r>
                                <w:rPr>
                                  <w:rFonts w:ascii="Arial"/>
                                  <w:b/>
                                  <w:color w:val="FFFFFF"/>
                                  <w:spacing w:val="-5"/>
                                  <w:sz w:val="36"/>
                                </w:rPr>
                                <w:t>.5</w:t>
                              </w:r>
                            </w:p>
                          </w:txbxContent>
                        </wps:txbx>
                        <wps:bodyPr wrap="square" lIns="0" tIns="0" rIns="0" bIns="0" rtlCol="0">
                          <a:noAutofit/>
                        </wps:bodyPr>
                      </wps:wsp>
                    </wpg:wgp>
                  </a:graphicData>
                </a:graphic>
              </wp:anchor>
            </w:drawing>
          </mc:Choice>
          <mc:Fallback>
            <w:pict>
              <v:group style="position:absolute;margin-left:-.000945pt;margin-top:-2.698755pt;width:72.05pt;height:27pt;mso-position-horizontal-relative:page;mso-position-vertical-relative:paragraph;z-index:15759360" id="docshapegroup526" coordorigin="0,-54" coordsize="1441,540">
                <v:shape style="position:absolute;left:-1;top:-54;width:1441;height:540" id="docshape527" coordorigin="0,-54" coordsize="1441,540" path="m1201,-54l0,-54,0,486,1201,486,1238,482,1321,456,1403,385,1413,349,830,349,1276,349,1276,-34,1201,-54xm1276,-34l1276,349,830,349,1413,349,1441,246,1441,186,1437,149,1411,66,1340,-16,1276,-34xe" filled="true" fillcolor="#bc8d0a" stroked="false">
                  <v:path arrowok="t"/>
                  <v:fill type="solid"/>
                </v:shape>
                <v:shape style="position:absolute;left:-1;top:-54;width:1441;height:540" type="#_x0000_t202" id="docshape528" filled="false" stroked="false">
                  <v:textbox inset="0,0,0,0">
                    <w:txbxContent>
                      <w:p>
                        <w:pPr>
                          <w:spacing w:before="59"/>
                          <w:ind w:left="0" w:right="148" w:firstLine="0"/>
                          <w:jc w:val="right"/>
                          <w:rPr>
                            <w:rFonts w:ascii="Arial"/>
                            <w:b/>
                            <w:sz w:val="36"/>
                          </w:rPr>
                        </w:pPr>
                        <w:r>
                          <w:rPr>
                            <w:rFonts w:ascii="Arial"/>
                            <w:b/>
                            <w:color w:val="FFFFFF"/>
                            <w:spacing w:val="-5"/>
                            <w:sz w:val="36"/>
                          </w:rPr>
                          <w:t>.5</w:t>
                        </w:r>
                      </w:p>
                    </w:txbxContent>
                  </v:textbox>
                  <w10:wrap type="none"/>
                </v:shape>
                <w10:wrap type="none"/>
              </v:group>
            </w:pict>
          </mc:Fallback>
        </mc:AlternateContent>
      </w:r>
      <w:r>
        <w:rPr>
          <w:color w:val="231F20"/>
          <w:w w:val="110"/>
        </w:rPr>
        <w:t>Manufacturing</w:t>
      </w:r>
      <w:r>
        <w:rPr>
          <w:color w:val="231F20"/>
          <w:spacing w:val="45"/>
          <w:w w:val="110"/>
        </w:rPr>
        <w:t> </w:t>
      </w:r>
      <w:r>
        <w:rPr>
          <w:color w:val="231F20"/>
          <w:spacing w:val="-2"/>
          <w:w w:val="110"/>
        </w:rPr>
        <w:t>Economics</w:t>
      </w:r>
    </w:p>
    <w:p>
      <w:pPr>
        <w:pStyle w:val="BodyText"/>
        <w:spacing w:line="242" w:lineRule="auto" w:before="92"/>
        <w:ind w:left="2940" w:right="854"/>
        <w:jc w:val="both"/>
      </w:pPr>
      <w:r>
        <w:rPr>
          <w:color w:val="231F20"/>
          <w:w w:val="105"/>
        </w:rPr>
        <w:t>In Section 1.1.1, manufacturing was defined as a transformation process that adds value</w:t>
      </w:r>
      <w:r>
        <w:rPr>
          <w:color w:val="231F20"/>
          <w:spacing w:val="26"/>
          <w:w w:val="105"/>
        </w:rPr>
        <w:t> </w:t>
      </w:r>
      <w:r>
        <w:rPr>
          <w:color w:val="231F20"/>
          <w:w w:val="105"/>
        </w:rPr>
        <w:t>to</w:t>
      </w:r>
      <w:r>
        <w:rPr>
          <w:color w:val="231F20"/>
          <w:spacing w:val="26"/>
          <w:w w:val="105"/>
        </w:rPr>
        <w:t> </w:t>
      </w:r>
      <w:r>
        <w:rPr>
          <w:color w:val="231F20"/>
          <w:w w:val="105"/>
        </w:rPr>
        <w:t>a</w:t>
      </w:r>
      <w:r>
        <w:rPr>
          <w:color w:val="231F20"/>
          <w:spacing w:val="26"/>
          <w:w w:val="105"/>
        </w:rPr>
        <w:t> </w:t>
      </w:r>
      <w:r>
        <w:rPr>
          <w:color w:val="231F20"/>
          <w:w w:val="105"/>
        </w:rPr>
        <w:t>starting</w:t>
      </w:r>
      <w:r>
        <w:rPr>
          <w:color w:val="231F20"/>
          <w:spacing w:val="26"/>
          <w:w w:val="105"/>
        </w:rPr>
        <w:t> </w:t>
      </w:r>
      <w:r>
        <w:rPr>
          <w:color w:val="231F20"/>
          <w:w w:val="105"/>
        </w:rPr>
        <w:t>work</w:t>
      </w:r>
      <w:r>
        <w:rPr>
          <w:color w:val="231F20"/>
          <w:spacing w:val="26"/>
          <w:w w:val="105"/>
        </w:rPr>
        <w:t> </w:t>
      </w:r>
      <w:r>
        <w:rPr>
          <w:color w:val="231F20"/>
          <w:w w:val="105"/>
        </w:rPr>
        <w:t>material.</w:t>
      </w:r>
      <w:r>
        <w:rPr>
          <w:color w:val="231F20"/>
          <w:spacing w:val="12"/>
          <w:w w:val="105"/>
        </w:rPr>
        <w:t> </w:t>
      </w:r>
      <w:r>
        <w:rPr>
          <w:color w:val="231F20"/>
          <w:w w:val="105"/>
        </w:rPr>
        <w:t>In</w:t>
      </w:r>
      <w:r>
        <w:rPr>
          <w:color w:val="231F20"/>
          <w:spacing w:val="26"/>
          <w:w w:val="105"/>
        </w:rPr>
        <w:t> </w:t>
      </w:r>
      <w:r>
        <w:rPr>
          <w:color w:val="231F20"/>
          <w:w w:val="105"/>
        </w:rPr>
        <w:t>Section</w:t>
      </w:r>
      <w:r>
        <w:rPr>
          <w:color w:val="231F20"/>
          <w:spacing w:val="26"/>
          <w:w w:val="105"/>
        </w:rPr>
        <w:t> </w:t>
      </w:r>
      <w:r>
        <w:rPr>
          <w:color w:val="231F20"/>
          <w:w w:val="105"/>
        </w:rPr>
        <w:t>1.1.2,</w:t>
      </w:r>
      <w:r>
        <w:rPr>
          <w:color w:val="231F20"/>
          <w:spacing w:val="10"/>
          <w:w w:val="105"/>
        </w:rPr>
        <w:t> </w:t>
      </w:r>
      <w:r>
        <w:rPr>
          <w:color w:val="231F20"/>
          <w:w w:val="105"/>
        </w:rPr>
        <w:t>we</w:t>
      </w:r>
      <w:r>
        <w:rPr>
          <w:color w:val="231F20"/>
          <w:spacing w:val="26"/>
          <w:w w:val="105"/>
        </w:rPr>
        <w:t> </w:t>
      </w:r>
      <w:r>
        <w:rPr>
          <w:color w:val="231F20"/>
          <w:w w:val="105"/>
        </w:rPr>
        <w:t>noted</w:t>
      </w:r>
      <w:r>
        <w:rPr>
          <w:color w:val="231F20"/>
          <w:spacing w:val="26"/>
          <w:w w:val="105"/>
        </w:rPr>
        <w:t> </w:t>
      </w:r>
      <w:r>
        <w:rPr>
          <w:color w:val="231F20"/>
          <w:w w:val="105"/>
        </w:rPr>
        <w:t>that</w:t>
      </w:r>
      <w:r>
        <w:rPr>
          <w:color w:val="231F20"/>
          <w:spacing w:val="25"/>
          <w:w w:val="105"/>
        </w:rPr>
        <w:t> </w:t>
      </w:r>
      <w:r>
        <w:rPr>
          <w:color w:val="231F20"/>
          <w:w w:val="105"/>
        </w:rPr>
        <w:t>manufacturing</w:t>
      </w:r>
      <w:r>
        <w:rPr>
          <w:color w:val="231F20"/>
          <w:spacing w:val="26"/>
          <w:w w:val="105"/>
        </w:rPr>
        <w:t> </w:t>
      </w:r>
      <w:r>
        <w:rPr>
          <w:color w:val="231F20"/>
          <w:w w:val="105"/>
        </w:rPr>
        <w:t>is a commercial activity performed by companies that sell products to customers. It is appropriate to consider some of the economic aspects of manufacturing, and that is the</w:t>
      </w:r>
      <w:r>
        <w:rPr>
          <w:color w:val="231F20"/>
          <w:spacing w:val="-1"/>
          <w:w w:val="105"/>
        </w:rPr>
        <w:t> </w:t>
      </w:r>
      <w:r>
        <w:rPr>
          <w:color w:val="231F20"/>
          <w:w w:val="105"/>
        </w:rPr>
        <w:t>purpose</w:t>
      </w:r>
      <w:r>
        <w:rPr>
          <w:color w:val="231F20"/>
          <w:w w:val="105"/>
        </w:rPr>
        <w:t> of</w:t>
      </w:r>
      <w:r>
        <w:rPr>
          <w:color w:val="231F20"/>
          <w:w w:val="105"/>
        </w:rPr>
        <w:t> this</w:t>
      </w:r>
      <w:r>
        <w:rPr>
          <w:color w:val="231F20"/>
          <w:w w:val="105"/>
        </w:rPr>
        <w:t> section.</w:t>
      </w:r>
      <w:r>
        <w:rPr>
          <w:color w:val="231F20"/>
          <w:spacing w:val="-14"/>
          <w:w w:val="105"/>
        </w:rPr>
        <w:t> </w:t>
      </w:r>
      <w:r>
        <w:rPr>
          <w:color w:val="231F20"/>
          <w:w w:val="105"/>
        </w:rPr>
        <w:t>Our</w:t>
      </w:r>
      <w:r>
        <w:rPr>
          <w:color w:val="231F20"/>
          <w:w w:val="105"/>
        </w:rPr>
        <w:t> coverage</w:t>
      </w:r>
      <w:r>
        <w:rPr>
          <w:color w:val="231F20"/>
          <w:w w:val="105"/>
        </w:rPr>
        <w:t> consists</w:t>
      </w:r>
      <w:r>
        <w:rPr>
          <w:color w:val="231F20"/>
          <w:w w:val="105"/>
        </w:rPr>
        <w:t> of</w:t>
      </w:r>
      <w:r>
        <w:rPr>
          <w:color w:val="231F20"/>
          <w:w w:val="105"/>
        </w:rPr>
        <w:t> (1)</w:t>
      </w:r>
      <w:r>
        <w:rPr>
          <w:color w:val="231F20"/>
          <w:w w:val="105"/>
        </w:rPr>
        <w:t> production</w:t>
      </w:r>
      <w:r>
        <w:rPr>
          <w:color w:val="231F20"/>
          <w:w w:val="105"/>
        </w:rPr>
        <w:t> cycle</w:t>
      </w:r>
      <w:r>
        <w:rPr>
          <w:color w:val="231F20"/>
          <w:w w:val="105"/>
        </w:rPr>
        <w:t> time</w:t>
      </w:r>
      <w:r>
        <w:rPr>
          <w:color w:val="231F20"/>
          <w:w w:val="105"/>
        </w:rPr>
        <w:t> analy- sis and (2) manufacturing cost models.</w:t>
      </w:r>
    </w:p>
    <w:p>
      <w:pPr>
        <w:pStyle w:val="BodyText"/>
      </w:pPr>
    </w:p>
    <w:p>
      <w:pPr>
        <w:pStyle w:val="BodyText"/>
        <w:spacing w:before="28"/>
      </w:pPr>
    </w:p>
    <w:p>
      <w:pPr>
        <w:pStyle w:val="Heading6"/>
        <w:numPr>
          <w:ilvl w:val="2"/>
          <w:numId w:val="7"/>
        </w:numPr>
        <w:tabs>
          <w:tab w:pos="1682" w:val="left" w:leader="none"/>
          <w:tab w:pos="10142" w:val="left" w:leader="none"/>
        </w:tabs>
        <w:spacing w:line="240" w:lineRule="auto" w:before="0" w:after="0"/>
        <w:ind w:left="1682" w:right="0" w:hanging="903"/>
        <w:jc w:val="left"/>
        <w:rPr>
          <w:u w:val="none"/>
        </w:rPr>
      </w:pPr>
      <w:r>
        <w:rPr>
          <w:color w:val="BC8D0A"/>
          <w:w w:val="85"/>
          <w:u w:val="single" w:color="939598"/>
        </w:rPr>
        <w:t>PRODUCTION</w:t>
      </w:r>
      <w:r>
        <w:rPr>
          <w:color w:val="BC8D0A"/>
          <w:spacing w:val="74"/>
          <w:u w:val="single" w:color="939598"/>
        </w:rPr>
        <w:t> </w:t>
      </w:r>
      <w:r>
        <w:rPr>
          <w:color w:val="BC8D0A"/>
          <w:w w:val="85"/>
          <w:u w:val="single" w:color="939598"/>
        </w:rPr>
        <w:t>CYCLE</w:t>
      </w:r>
      <w:r>
        <w:rPr>
          <w:color w:val="BC8D0A"/>
          <w:spacing w:val="63"/>
          <w:u w:val="single" w:color="939598"/>
        </w:rPr>
        <w:t> </w:t>
      </w:r>
      <w:r>
        <w:rPr>
          <w:color w:val="BC8D0A"/>
          <w:w w:val="85"/>
          <w:u w:val="single" w:color="939598"/>
        </w:rPr>
        <w:t>TIME</w:t>
      </w:r>
      <w:r>
        <w:rPr>
          <w:color w:val="BC8D0A"/>
          <w:spacing w:val="66"/>
          <w:u w:val="single" w:color="939598"/>
        </w:rPr>
        <w:t> </w:t>
      </w:r>
      <w:r>
        <w:rPr>
          <w:color w:val="BC8D0A"/>
          <w:spacing w:val="-2"/>
          <w:w w:val="85"/>
          <w:u w:val="single" w:color="939598"/>
        </w:rPr>
        <w:t>ANALYSIS</w:t>
      </w:r>
      <w:r>
        <w:rPr>
          <w:color w:val="BC8D0A"/>
          <w:u w:val="single" w:color="939598"/>
        </w:rPr>
        <w:tab/>
      </w:r>
    </w:p>
    <w:p>
      <w:pPr>
        <w:pStyle w:val="BodyText"/>
        <w:spacing w:line="242" w:lineRule="auto" w:before="93"/>
        <w:ind w:left="2940" w:right="853"/>
        <w:jc w:val="both"/>
      </w:pPr>
      <w:r>
        <w:rPr>
          <w:color w:val="231F20"/>
          <w:w w:val="105"/>
        </w:rPr>
        <w:t>“Time is money”, as the saying goes. The total time to make a product is one of the components that determine its total cost and the price that can be charged for it. The total time is the sum of all of the individual cycle times of the unit operations needed to</w:t>
      </w:r>
      <w:r>
        <w:rPr>
          <w:color w:val="231F20"/>
          <w:spacing w:val="-14"/>
          <w:w w:val="105"/>
        </w:rPr>
        <w:t> </w:t>
      </w:r>
      <w:r>
        <w:rPr>
          <w:color w:val="231F20"/>
          <w:w w:val="105"/>
        </w:rPr>
        <w:t>manufacture</w:t>
      </w:r>
      <w:r>
        <w:rPr>
          <w:color w:val="231F20"/>
          <w:spacing w:val="-5"/>
          <w:w w:val="105"/>
        </w:rPr>
        <w:t> </w:t>
      </w:r>
      <w:r>
        <w:rPr>
          <w:color w:val="231F20"/>
          <w:w w:val="105"/>
        </w:rPr>
        <w:t>the</w:t>
      </w:r>
      <w:r>
        <w:rPr>
          <w:color w:val="231F20"/>
          <w:w w:val="105"/>
        </w:rPr>
        <w:t> product.</w:t>
      </w:r>
      <w:r>
        <w:rPr>
          <w:color w:val="231F20"/>
          <w:spacing w:val="-14"/>
          <w:w w:val="105"/>
        </w:rPr>
        <w:t> </w:t>
      </w:r>
      <w:r>
        <w:rPr>
          <w:color w:val="231F20"/>
          <w:w w:val="105"/>
        </w:rPr>
        <w:t>As</w:t>
      </w:r>
      <w:r>
        <w:rPr>
          <w:color w:val="231F20"/>
          <w:w w:val="105"/>
        </w:rPr>
        <w:t> defined</w:t>
      </w:r>
      <w:r>
        <w:rPr>
          <w:color w:val="231F20"/>
          <w:w w:val="105"/>
        </w:rPr>
        <w:t> in</w:t>
      </w:r>
      <w:r>
        <w:rPr>
          <w:color w:val="231F20"/>
          <w:w w:val="105"/>
        </w:rPr>
        <w:t> Section</w:t>
      </w:r>
      <w:r>
        <w:rPr>
          <w:color w:val="231F20"/>
          <w:w w:val="105"/>
        </w:rPr>
        <w:t> 1.3,</w:t>
      </w:r>
      <w:r>
        <w:rPr>
          <w:color w:val="231F20"/>
          <w:spacing w:val="-14"/>
          <w:w w:val="105"/>
        </w:rPr>
        <w:t> </w:t>
      </w:r>
      <w:r>
        <w:rPr>
          <w:color w:val="231F20"/>
          <w:w w:val="105"/>
        </w:rPr>
        <w:t>a</w:t>
      </w:r>
      <w:r>
        <w:rPr>
          <w:color w:val="231F20"/>
          <w:w w:val="105"/>
        </w:rPr>
        <w:t> unit</w:t>
      </w:r>
      <w:r>
        <w:rPr>
          <w:color w:val="231F20"/>
          <w:w w:val="105"/>
        </w:rPr>
        <w:t> operation</w:t>
      </w:r>
      <w:r>
        <w:rPr>
          <w:color w:val="231F20"/>
          <w:w w:val="105"/>
        </w:rPr>
        <w:t> is</w:t>
      </w:r>
      <w:r>
        <w:rPr>
          <w:color w:val="231F20"/>
          <w:w w:val="105"/>
        </w:rPr>
        <w:t> a</w:t>
      </w:r>
      <w:r>
        <w:rPr>
          <w:color w:val="231F20"/>
          <w:w w:val="105"/>
        </w:rPr>
        <w:t> single</w:t>
      </w:r>
      <w:r>
        <w:rPr>
          <w:color w:val="231F20"/>
          <w:w w:val="105"/>
        </w:rPr>
        <w:t> step in the sequence of steps required to make the final product. The </w:t>
      </w:r>
      <w:r>
        <w:rPr>
          <w:b/>
          <w:i/>
          <w:color w:val="231F20"/>
          <w:w w:val="105"/>
        </w:rPr>
        <w:t>cycle time </w:t>
      </w:r>
      <w:r>
        <w:rPr>
          <w:color w:val="231F20"/>
          <w:w w:val="105"/>
        </w:rPr>
        <w:t>of a unit operation is defined as the time that one work unit spends being processed or assem- bled. It</w:t>
      </w:r>
      <w:r>
        <w:rPr>
          <w:color w:val="231F20"/>
          <w:spacing w:val="26"/>
          <w:w w:val="105"/>
        </w:rPr>
        <w:t> </w:t>
      </w:r>
      <w:r>
        <w:rPr>
          <w:color w:val="231F20"/>
          <w:w w:val="105"/>
        </w:rPr>
        <w:t>is</w:t>
      </w:r>
      <w:r>
        <w:rPr>
          <w:color w:val="231F20"/>
          <w:spacing w:val="27"/>
          <w:w w:val="105"/>
        </w:rPr>
        <w:t> </w:t>
      </w:r>
      <w:r>
        <w:rPr>
          <w:color w:val="231F20"/>
          <w:w w:val="105"/>
        </w:rPr>
        <w:t>the</w:t>
      </w:r>
      <w:r>
        <w:rPr>
          <w:color w:val="231F20"/>
          <w:spacing w:val="27"/>
          <w:w w:val="105"/>
        </w:rPr>
        <w:t> </w:t>
      </w:r>
      <w:r>
        <w:rPr>
          <w:color w:val="231F20"/>
          <w:w w:val="105"/>
        </w:rPr>
        <w:t>time</w:t>
      </w:r>
      <w:r>
        <w:rPr>
          <w:color w:val="231F20"/>
          <w:spacing w:val="27"/>
          <w:w w:val="105"/>
        </w:rPr>
        <w:t> </w:t>
      </w:r>
      <w:r>
        <w:rPr>
          <w:color w:val="231F20"/>
          <w:w w:val="105"/>
        </w:rPr>
        <w:t>interval</w:t>
      </w:r>
      <w:r>
        <w:rPr>
          <w:color w:val="231F20"/>
          <w:spacing w:val="26"/>
          <w:w w:val="105"/>
        </w:rPr>
        <w:t> </w:t>
      </w:r>
      <w:r>
        <w:rPr>
          <w:color w:val="231F20"/>
          <w:w w:val="105"/>
        </w:rPr>
        <w:t>between</w:t>
      </w:r>
      <w:r>
        <w:rPr>
          <w:color w:val="231F20"/>
          <w:spacing w:val="27"/>
          <w:w w:val="105"/>
        </w:rPr>
        <w:t> </w:t>
      </w:r>
      <w:r>
        <w:rPr>
          <w:color w:val="231F20"/>
          <w:w w:val="105"/>
        </w:rPr>
        <w:t>when</w:t>
      </w:r>
      <w:r>
        <w:rPr>
          <w:color w:val="231F20"/>
          <w:spacing w:val="27"/>
          <w:w w:val="105"/>
        </w:rPr>
        <w:t> </w:t>
      </w:r>
      <w:r>
        <w:rPr>
          <w:color w:val="231F20"/>
          <w:w w:val="105"/>
        </w:rPr>
        <w:t>one</w:t>
      </w:r>
      <w:r>
        <w:rPr>
          <w:color w:val="231F20"/>
          <w:spacing w:val="27"/>
          <w:w w:val="105"/>
        </w:rPr>
        <w:t> </w:t>
      </w:r>
      <w:r>
        <w:rPr>
          <w:color w:val="231F20"/>
          <w:w w:val="105"/>
        </w:rPr>
        <w:t>work</w:t>
      </w:r>
      <w:r>
        <w:rPr>
          <w:color w:val="231F20"/>
          <w:spacing w:val="27"/>
          <w:w w:val="105"/>
        </w:rPr>
        <w:t> </w:t>
      </w:r>
      <w:r>
        <w:rPr>
          <w:color w:val="231F20"/>
          <w:w w:val="105"/>
        </w:rPr>
        <w:t>unit</w:t>
      </w:r>
      <w:r>
        <w:rPr>
          <w:color w:val="231F20"/>
          <w:spacing w:val="26"/>
          <w:w w:val="105"/>
        </w:rPr>
        <w:t> </w:t>
      </w:r>
      <w:r>
        <w:rPr>
          <w:color w:val="231F20"/>
          <w:w w:val="105"/>
        </w:rPr>
        <w:t>begins</w:t>
      </w:r>
      <w:r>
        <w:rPr>
          <w:color w:val="231F20"/>
          <w:spacing w:val="27"/>
          <w:w w:val="105"/>
        </w:rPr>
        <w:t> </w:t>
      </w:r>
      <w:r>
        <w:rPr>
          <w:color w:val="231F20"/>
          <w:w w:val="105"/>
        </w:rPr>
        <w:t>the</w:t>
      </w:r>
      <w:r>
        <w:rPr>
          <w:color w:val="231F20"/>
          <w:spacing w:val="27"/>
          <w:w w:val="105"/>
        </w:rPr>
        <w:t> </w:t>
      </w:r>
      <w:r>
        <w:rPr>
          <w:color w:val="231F20"/>
          <w:w w:val="105"/>
        </w:rPr>
        <w:t>operation</w:t>
      </w:r>
      <w:r>
        <w:rPr>
          <w:color w:val="231F20"/>
          <w:spacing w:val="27"/>
          <w:w w:val="105"/>
        </w:rPr>
        <w:t> </w:t>
      </w:r>
      <w:r>
        <w:rPr>
          <w:color w:val="231F20"/>
          <w:w w:val="105"/>
        </w:rPr>
        <w:t>and </w:t>
      </w:r>
      <w:r>
        <w:rPr>
          <w:color w:val="231F20"/>
        </w:rPr>
        <w:t>the</w:t>
      </w:r>
      <w:r>
        <w:rPr>
          <w:color w:val="231F20"/>
          <w:spacing w:val="-5"/>
        </w:rPr>
        <w:t> </w:t>
      </w:r>
      <w:r>
        <w:rPr>
          <w:color w:val="231F20"/>
        </w:rPr>
        <w:t>next</w:t>
      </w:r>
      <w:r>
        <w:rPr>
          <w:color w:val="231F20"/>
          <w:spacing w:val="-4"/>
        </w:rPr>
        <w:t> </w:t>
      </w:r>
      <w:r>
        <w:rPr>
          <w:color w:val="231F20"/>
        </w:rPr>
        <w:t>unit</w:t>
      </w:r>
      <w:r>
        <w:rPr>
          <w:color w:val="231F20"/>
          <w:spacing w:val="-4"/>
        </w:rPr>
        <w:t> </w:t>
      </w:r>
      <w:r>
        <w:rPr>
          <w:color w:val="231F20"/>
        </w:rPr>
        <w:t>begins.</w:t>
      </w:r>
      <w:r>
        <w:rPr>
          <w:color w:val="231F20"/>
          <w:spacing w:val="-13"/>
        </w:rPr>
        <w:t> </w:t>
      </w:r>
      <w:r>
        <w:rPr>
          <w:color w:val="231F20"/>
        </w:rPr>
        <w:t>A</w:t>
      </w:r>
      <w:r>
        <w:rPr>
          <w:color w:val="231F20"/>
          <w:spacing w:val="-4"/>
        </w:rPr>
        <w:t> </w:t>
      </w:r>
      <w:r>
        <w:rPr>
          <w:color w:val="231F20"/>
        </w:rPr>
        <w:t>typical</w:t>
      </w:r>
      <w:r>
        <w:rPr>
          <w:color w:val="231F20"/>
          <w:spacing w:val="-4"/>
        </w:rPr>
        <w:t> </w:t>
      </w:r>
      <w:r>
        <w:rPr>
          <w:color w:val="231F20"/>
        </w:rPr>
        <w:t>production</w:t>
      </w:r>
      <w:r>
        <w:rPr>
          <w:color w:val="231F20"/>
          <w:spacing w:val="-4"/>
        </w:rPr>
        <w:t> </w:t>
      </w:r>
      <w:r>
        <w:rPr>
          <w:color w:val="231F20"/>
        </w:rPr>
        <w:t>cycle</w:t>
      </w:r>
      <w:r>
        <w:rPr>
          <w:color w:val="231F20"/>
          <w:spacing w:val="-4"/>
        </w:rPr>
        <w:t> </w:t>
      </w:r>
      <w:r>
        <w:rPr>
          <w:color w:val="231F20"/>
        </w:rPr>
        <w:t>time</w:t>
      </w:r>
      <w:r>
        <w:rPr>
          <w:color w:val="231F20"/>
          <w:spacing w:val="-4"/>
        </w:rPr>
        <w:t> </w:t>
      </w:r>
      <w:r>
        <w:rPr>
          <w:color w:val="231F20"/>
        </w:rPr>
        <w:t>consists</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actual</w:t>
      </w:r>
      <w:r>
        <w:rPr>
          <w:color w:val="231F20"/>
          <w:spacing w:val="-4"/>
        </w:rPr>
        <w:t> </w:t>
      </w:r>
      <w:r>
        <w:rPr>
          <w:color w:val="231F20"/>
        </w:rPr>
        <w:t>processing</w:t>
      </w:r>
      <w:r>
        <w:rPr>
          <w:color w:val="231F20"/>
          <w:spacing w:val="-5"/>
        </w:rPr>
        <w:t> </w:t>
      </w:r>
      <w:r>
        <w:rPr>
          <w:color w:val="231F20"/>
        </w:rPr>
        <w:t>time </w:t>
      </w:r>
      <w:r>
        <w:rPr>
          <w:color w:val="231F20"/>
          <w:w w:val="105"/>
        </w:rPr>
        <w:t>plus</w:t>
      </w:r>
      <w:r>
        <w:rPr>
          <w:color w:val="231F20"/>
          <w:w w:val="105"/>
        </w:rPr>
        <w:t> the</w:t>
      </w:r>
      <w:r>
        <w:rPr>
          <w:color w:val="231F20"/>
          <w:w w:val="105"/>
        </w:rPr>
        <w:t> work</w:t>
      </w:r>
      <w:r>
        <w:rPr>
          <w:color w:val="231F20"/>
          <w:w w:val="105"/>
        </w:rPr>
        <w:t> handling</w:t>
      </w:r>
      <w:r>
        <w:rPr>
          <w:color w:val="231F20"/>
          <w:w w:val="105"/>
        </w:rPr>
        <w:t> time,</w:t>
      </w:r>
      <w:r>
        <w:rPr>
          <w:color w:val="231F20"/>
          <w:w w:val="105"/>
        </w:rPr>
        <w:t> for</w:t>
      </w:r>
      <w:r>
        <w:rPr>
          <w:color w:val="231F20"/>
          <w:w w:val="105"/>
        </w:rPr>
        <w:t> example,</w:t>
      </w:r>
      <w:r>
        <w:rPr>
          <w:color w:val="231F20"/>
          <w:w w:val="105"/>
        </w:rPr>
        <w:t> loading</w:t>
      </w:r>
      <w:r>
        <w:rPr>
          <w:color w:val="231F20"/>
          <w:w w:val="105"/>
        </w:rPr>
        <w:t> and</w:t>
      </w:r>
      <w:r>
        <w:rPr>
          <w:color w:val="231F20"/>
          <w:w w:val="105"/>
        </w:rPr>
        <w:t> unloading</w:t>
      </w:r>
      <w:r>
        <w:rPr>
          <w:color w:val="231F20"/>
          <w:w w:val="105"/>
        </w:rPr>
        <w:t> the</w:t>
      </w:r>
      <w:r>
        <w:rPr>
          <w:color w:val="231F20"/>
          <w:w w:val="105"/>
        </w:rPr>
        <w:t> part</w:t>
      </w:r>
      <w:r>
        <w:rPr>
          <w:color w:val="231F20"/>
          <w:w w:val="105"/>
        </w:rPr>
        <w:t> in</w:t>
      </w:r>
      <w:r>
        <w:rPr>
          <w:color w:val="231F20"/>
          <w:w w:val="105"/>
        </w:rPr>
        <w:t> the machine. In some processes, such as machining, time is also required to periodically change</w:t>
      </w:r>
      <w:r>
        <w:rPr>
          <w:color w:val="231F20"/>
          <w:spacing w:val="33"/>
          <w:w w:val="105"/>
        </w:rPr>
        <w:t> </w:t>
      </w:r>
      <w:r>
        <w:rPr>
          <w:color w:val="231F20"/>
          <w:w w:val="105"/>
        </w:rPr>
        <w:t>the</w:t>
      </w:r>
      <w:r>
        <w:rPr>
          <w:color w:val="231F20"/>
          <w:spacing w:val="33"/>
          <w:w w:val="105"/>
        </w:rPr>
        <w:t> </w:t>
      </w:r>
      <w:r>
        <w:rPr>
          <w:color w:val="231F20"/>
          <w:w w:val="105"/>
        </w:rPr>
        <w:t>tooling</w:t>
      </w:r>
      <w:r>
        <w:rPr>
          <w:color w:val="231F20"/>
          <w:spacing w:val="34"/>
          <w:w w:val="105"/>
        </w:rPr>
        <w:t> </w:t>
      </w:r>
      <w:r>
        <w:rPr>
          <w:color w:val="231F20"/>
          <w:w w:val="105"/>
        </w:rPr>
        <w:t>used</w:t>
      </w:r>
      <w:r>
        <w:rPr>
          <w:color w:val="231F20"/>
          <w:spacing w:val="34"/>
          <w:w w:val="105"/>
        </w:rPr>
        <w:t> </w:t>
      </w:r>
      <w:r>
        <w:rPr>
          <w:color w:val="231F20"/>
          <w:w w:val="105"/>
        </w:rPr>
        <w:t>in</w:t>
      </w:r>
      <w:r>
        <w:rPr>
          <w:color w:val="231F20"/>
          <w:spacing w:val="34"/>
          <w:w w:val="105"/>
        </w:rPr>
        <w:t> </w:t>
      </w:r>
      <w:r>
        <w:rPr>
          <w:color w:val="231F20"/>
          <w:w w:val="105"/>
        </w:rPr>
        <w:t>the</w:t>
      </w:r>
      <w:r>
        <w:rPr>
          <w:color w:val="231F20"/>
          <w:spacing w:val="33"/>
          <w:w w:val="105"/>
        </w:rPr>
        <w:t> </w:t>
      </w:r>
      <w:r>
        <w:rPr>
          <w:color w:val="231F20"/>
          <w:w w:val="105"/>
        </w:rPr>
        <w:t>operation</w:t>
      </w:r>
      <w:r>
        <w:rPr>
          <w:color w:val="231F20"/>
          <w:spacing w:val="34"/>
          <w:w w:val="105"/>
        </w:rPr>
        <w:t> </w:t>
      </w:r>
      <w:r>
        <w:rPr>
          <w:color w:val="231F20"/>
          <w:w w:val="105"/>
        </w:rPr>
        <w:t>when</w:t>
      </w:r>
      <w:r>
        <w:rPr>
          <w:color w:val="231F20"/>
          <w:spacing w:val="34"/>
          <w:w w:val="105"/>
        </w:rPr>
        <w:t> </w:t>
      </w:r>
      <w:r>
        <w:rPr>
          <w:color w:val="231F20"/>
          <w:w w:val="105"/>
        </w:rPr>
        <w:t>it</w:t>
      </w:r>
      <w:r>
        <w:rPr>
          <w:color w:val="231F20"/>
          <w:spacing w:val="31"/>
          <w:w w:val="105"/>
        </w:rPr>
        <w:t> </w:t>
      </w:r>
      <w:r>
        <w:rPr>
          <w:color w:val="231F20"/>
          <w:w w:val="105"/>
        </w:rPr>
        <w:t>wears</w:t>
      </w:r>
      <w:r>
        <w:rPr>
          <w:color w:val="231F20"/>
          <w:spacing w:val="33"/>
          <w:w w:val="105"/>
        </w:rPr>
        <w:t> </w:t>
      </w:r>
      <w:r>
        <w:rPr>
          <w:color w:val="231F20"/>
          <w:w w:val="105"/>
        </w:rPr>
        <w:t>out. In</w:t>
      </w:r>
      <w:r>
        <w:rPr>
          <w:color w:val="231F20"/>
          <w:spacing w:val="34"/>
          <w:w w:val="105"/>
        </w:rPr>
        <w:t> </w:t>
      </w:r>
      <w:r>
        <w:rPr>
          <w:color w:val="231F20"/>
          <w:w w:val="105"/>
        </w:rPr>
        <w:t>equation</w:t>
      </w:r>
      <w:r>
        <w:rPr>
          <w:color w:val="231F20"/>
          <w:spacing w:val="34"/>
          <w:w w:val="105"/>
        </w:rPr>
        <w:t> </w:t>
      </w:r>
      <w:r>
        <w:rPr>
          <w:color w:val="231F20"/>
          <w:w w:val="105"/>
        </w:rPr>
        <w:t>form,</w:t>
      </w:r>
    </w:p>
    <w:p>
      <w:pPr>
        <w:tabs>
          <w:tab w:pos="9734" w:val="left" w:leader="none"/>
        </w:tabs>
        <w:spacing w:before="146"/>
        <w:ind w:left="5767" w:right="0" w:firstLine="0"/>
        <w:jc w:val="left"/>
        <w:rPr>
          <w:sz w:val="20"/>
        </w:rPr>
      </w:pPr>
      <w:r>
        <w:rPr>
          <w:i/>
          <w:color w:val="231F20"/>
          <w:w w:val="115"/>
          <w:position w:val="2"/>
          <w:sz w:val="20"/>
        </w:rPr>
        <w:t>T</w:t>
      </w:r>
      <w:r>
        <w:rPr>
          <w:i/>
          <w:color w:val="231F20"/>
          <w:w w:val="115"/>
          <w:sz w:val="13"/>
        </w:rPr>
        <w:t>c</w:t>
      </w:r>
      <w:r>
        <w:rPr>
          <w:i/>
          <w:color w:val="231F20"/>
          <w:spacing w:val="21"/>
          <w:w w:val="115"/>
          <w:sz w:val="13"/>
        </w:rPr>
        <w:t> </w:t>
      </w:r>
      <w:r>
        <w:rPr>
          <w:rFonts w:ascii="Arial"/>
          <w:color w:val="231F20"/>
          <w:w w:val="115"/>
          <w:position w:val="2"/>
          <w:sz w:val="20"/>
        </w:rPr>
        <w:t>=</w:t>
      </w:r>
      <w:r>
        <w:rPr>
          <w:rFonts w:ascii="Arial"/>
          <w:color w:val="231F20"/>
          <w:spacing w:val="-2"/>
          <w:w w:val="115"/>
          <w:position w:val="2"/>
          <w:sz w:val="20"/>
        </w:rPr>
        <w:t> </w:t>
      </w:r>
      <w:r>
        <w:rPr>
          <w:i/>
          <w:color w:val="231F20"/>
          <w:w w:val="115"/>
          <w:position w:val="2"/>
          <w:sz w:val="20"/>
        </w:rPr>
        <w:t>T</w:t>
      </w:r>
      <w:r>
        <w:rPr>
          <w:i/>
          <w:color w:val="231F20"/>
          <w:w w:val="115"/>
          <w:sz w:val="13"/>
        </w:rPr>
        <w:t>o</w:t>
      </w:r>
      <w:r>
        <w:rPr>
          <w:i/>
          <w:color w:val="231F20"/>
          <w:spacing w:val="22"/>
          <w:w w:val="115"/>
          <w:sz w:val="13"/>
        </w:rPr>
        <w:t> </w:t>
      </w:r>
      <w:r>
        <w:rPr>
          <w:rFonts w:ascii="Arial"/>
          <w:color w:val="231F20"/>
          <w:w w:val="115"/>
          <w:position w:val="2"/>
          <w:sz w:val="20"/>
        </w:rPr>
        <w:t>1</w:t>
      </w:r>
      <w:r>
        <w:rPr>
          <w:rFonts w:ascii="Arial"/>
          <w:color w:val="231F20"/>
          <w:spacing w:val="-1"/>
          <w:w w:val="115"/>
          <w:position w:val="2"/>
          <w:sz w:val="20"/>
        </w:rPr>
        <w:t> </w:t>
      </w:r>
      <w:r>
        <w:rPr>
          <w:i/>
          <w:color w:val="231F20"/>
          <w:w w:val="115"/>
          <w:position w:val="2"/>
          <w:sz w:val="20"/>
        </w:rPr>
        <w:t>T</w:t>
      </w:r>
      <w:r>
        <w:rPr>
          <w:i/>
          <w:color w:val="231F20"/>
          <w:w w:val="115"/>
          <w:sz w:val="13"/>
        </w:rPr>
        <w:t>h</w:t>
      </w:r>
      <w:r>
        <w:rPr>
          <w:i/>
          <w:color w:val="231F20"/>
          <w:spacing w:val="22"/>
          <w:w w:val="115"/>
          <w:sz w:val="13"/>
        </w:rPr>
        <w:t> </w:t>
      </w:r>
      <w:r>
        <w:rPr>
          <w:rFonts w:ascii="Arial"/>
          <w:color w:val="231F20"/>
          <w:w w:val="115"/>
          <w:position w:val="2"/>
          <w:sz w:val="20"/>
        </w:rPr>
        <w:t>1</w:t>
      </w:r>
      <w:r>
        <w:rPr>
          <w:rFonts w:ascii="Arial"/>
          <w:color w:val="231F20"/>
          <w:spacing w:val="-2"/>
          <w:w w:val="115"/>
          <w:position w:val="2"/>
          <w:sz w:val="20"/>
        </w:rPr>
        <w:t> </w:t>
      </w:r>
      <w:r>
        <w:rPr>
          <w:i/>
          <w:color w:val="231F20"/>
          <w:spacing w:val="-5"/>
          <w:w w:val="115"/>
          <w:position w:val="2"/>
          <w:sz w:val="20"/>
        </w:rPr>
        <w:t>T</w:t>
      </w:r>
      <w:r>
        <w:rPr>
          <w:i/>
          <w:color w:val="231F20"/>
          <w:spacing w:val="-5"/>
          <w:w w:val="115"/>
          <w:sz w:val="13"/>
        </w:rPr>
        <w:t>t</w:t>
      </w:r>
      <w:r>
        <w:rPr>
          <w:i/>
          <w:color w:val="231F20"/>
          <w:sz w:val="13"/>
        </w:rPr>
        <w:tab/>
      </w:r>
      <w:r>
        <w:rPr>
          <w:color w:val="231F20"/>
          <w:spacing w:val="-4"/>
          <w:w w:val="115"/>
          <w:position w:val="2"/>
          <w:sz w:val="20"/>
        </w:rPr>
        <w:t>(1.1)</w:t>
      </w:r>
    </w:p>
    <w:p>
      <w:pPr>
        <w:pStyle w:val="BodyText"/>
        <w:spacing w:line="242" w:lineRule="auto" w:before="144"/>
        <w:ind w:left="2940" w:right="855"/>
        <w:jc w:val="both"/>
      </w:pPr>
      <w:r>
        <w:rPr>
          <w:color w:val="231F20"/>
          <w:w w:val="105"/>
          <w:position w:val="2"/>
        </w:rPr>
        <w:t>where </w:t>
      </w:r>
      <w:r>
        <w:rPr>
          <w:i/>
          <w:color w:val="231F20"/>
          <w:w w:val="105"/>
          <w:position w:val="2"/>
        </w:rPr>
        <w:t>T</w:t>
      </w:r>
      <w:r>
        <w:rPr>
          <w:i/>
          <w:color w:val="231F20"/>
          <w:w w:val="105"/>
          <w:sz w:val="13"/>
        </w:rPr>
        <w:t>c</w:t>
      </w:r>
      <w:r>
        <w:rPr>
          <w:i/>
          <w:color w:val="231F20"/>
          <w:spacing w:val="34"/>
          <w:w w:val="105"/>
          <w:sz w:val="13"/>
        </w:rPr>
        <w:t> </w:t>
      </w:r>
      <w:r>
        <w:rPr>
          <w:rFonts w:ascii="Arial"/>
          <w:color w:val="231F20"/>
          <w:w w:val="105"/>
          <w:position w:val="2"/>
        </w:rPr>
        <w:t>= </w:t>
      </w:r>
      <w:r>
        <w:rPr>
          <w:color w:val="231F20"/>
          <w:w w:val="105"/>
          <w:position w:val="2"/>
        </w:rPr>
        <w:t>cycle time of the unit operation, min/pc; </w:t>
      </w:r>
      <w:r>
        <w:rPr>
          <w:i/>
          <w:color w:val="231F20"/>
          <w:w w:val="105"/>
          <w:position w:val="2"/>
        </w:rPr>
        <w:t>T</w:t>
      </w:r>
      <w:r>
        <w:rPr>
          <w:i/>
          <w:color w:val="231F20"/>
          <w:w w:val="105"/>
          <w:sz w:val="13"/>
        </w:rPr>
        <w:t>o</w:t>
      </w:r>
      <w:r>
        <w:rPr>
          <w:i/>
          <w:color w:val="231F20"/>
          <w:spacing w:val="37"/>
          <w:w w:val="105"/>
          <w:sz w:val="13"/>
        </w:rPr>
        <w:t> </w:t>
      </w:r>
      <w:r>
        <w:rPr>
          <w:rFonts w:ascii="Arial"/>
          <w:color w:val="231F20"/>
          <w:w w:val="105"/>
          <w:position w:val="2"/>
        </w:rPr>
        <w:t>= </w:t>
      </w:r>
      <w:r>
        <w:rPr>
          <w:color w:val="231F20"/>
          <w:w w:val="105"/>
          <w:position w:val="2"/>
        </w:rPr>
        <w:t>actual processing time in the operation, min/pc; </w:t>
      </w:r>
      <w:r>
        <w:rPr>
          <w:i/>
          <w:color w:val="231F20"/>
          <w:w w:val="105"/>
          <w:position w:val="2"/>
        </w:rPr>
        <w:t>T</w:t>
      </w:r>
      <w:r>
        <w:rPr>
          <w:i/>
          <w:color w:val="231F20"/>
          <w:w w:val="105"/>
          <w:sz w:val="13"/>
        </w:rPr>
        <w:t>h</w:t>
      </w:r>
      <w:r>
        <w:rPr>
          <w:i/>
          <w:color w:val="231F20"/>
          <w:spacing w:val="30"/>
          <w:w w:val="105"/>
          <w:sz w:val="13"/>
        </w:rPr>
        <w:t> </w:t>
      </w:r>
      <w:r>
        <w:rPr>
          <w:rFonts w:ascii="Arial"/>
          <w:color w:val="231F20"/>
          <w:w w:val="105"/>
          <w:position w:val="2"/>
        </w:rPr>
        <w:t>= </w:t>
      </w:r>
      <w:r>
        <w:rPr>
          <w:color w:val="231F20"/>
          <w:w w:val="105"/>
          <w:position w:val="2"/>
        </w:rPr>
        <w:t>work</w:t>
      </w:r>
      <w:r>
        <w:rPr>
          <w:color w:val="231F20"/>
          <w:spacing w:val="15"/>
          <w:w w:val="105"/>
          <w:position w:val="2"/>
        </w:rPr>
        <w:t> </w:t>
      </w:r>
      <w:r>
        <w:rPr>
          <w:color w:val="231F20"/>
          <w:w w:val="105"/>
          <w:position w:val="2"/>
        </w:rPr>
        <w:t>handling</w:t>
      </w:r>
      <w:r>
        <w:rPr>
          <w:color w:val="231F20"/>
          <w:spacing w:val="15"/>
          <w:w w:val="105"/>
          <w:position w:val="2"/>
        </w:rPr>
        <w:t> </w:t>
      </w:r>
      <w:r>
        <w:rPr>
          <w:color w:val="231F20"/>
          <w:w w:val="105"/>
          <w:position w:val="2"/>
        </w:rPr>
        <w:t>time, min/pc; and</w:t>
      </w:r>
      <w:r>
        <w:rPr>
          <w:color w:val="231F20"/>
          <w:spacing w:val="15"/>
          <w:w w:val="105"/>
          <w:position w:val="2"/>
        </w:rPr>
        <w:t> </w:t>
      </w:r>
      <w:r>
        <w:rPr>
          <w:i/>
          <w:color w:val="231F20"/>
          <w:w w:val="105"/>
          <w:position w:val="2"/>
        </w:rPr>
        <w:t>T</w:t>
      </w:r>
      <w:r>
        <w:rPr>
          <w:i/>
          <w:color w:val="231F20"/>
          <w:w w:val="105"/>
          <w:sz w:val="13"/>
        </w:rPr>
        <w:t>t</w:t>
      </w:r>
      <w:r>
        <w:rPr>
          <w:i/>
          <w:color w:val="231F20"/>
          <w:spacing w:val="29"/>
          <w:w w:val="105"/>
          <w:sz w:val="13"/>
        </w:rPr>
        <w:t> </w:t>
      </w:r>
      <w:r>
        <w:rPr>
          <w:rFonts w:ascii="Arial"/>
          <w:color w:val="231F20"/>
          <w:w w:val="105"/>
          <w:position w:val="2"/>
        </w:rPr>
        <w:t>= </w:t>
      </w:r>
      <w:r>
        <w:rPr>
          <w:color w:val="231F20"/>
          <w:w w:val="105"/>
          <w:position w:val="2"/>
        </w:rPr>
        <w:t>tool handling</w:t>
      </w:r>
      <w:r>
        <w:rPr>
          <w:color w:val="231F20"/>
          <w:spacing w:val="15"/>
          <w:w w:val="105"/>
          <w:position w:val="2"/>
        </w:rPr>
        <w:t> </w:t>
      </w:r>
      <w:r>
        <w:rPr>
          <w:color w:val="231F20"/>
          <w:w w:val="105"/>
          <w:position w:val="2"/>
        </w:rPr>
        <w:t>time </w:t>
      </w:r>
      <w:r>
        <w:rPr>
          <w:color w:val="231F20"/>
          <w:w w:val="105"/>
        </w:rPr>
        <w:t>if that applies in the operation, min/pc. As indicated, the tool handling time usually occurs periodically, not every cycle, so the time per workpiece must be determined</w:t>
      </w:r>
      <w:r>
        <w:rPr>
          <w:color w:val="231F20"/>
          <w:spacing w:val="40"/>
          <w:w w:val="105"/>
        </w:rPr>
        <w:t> </w:t>
      </w:r>
      <w:r>
        <w:rPr>
          <w:color w:val="231F20"/>
          <w:w w:val="105"/>
        </w:rPr>
        <w:t>by</w:t>
      </w:r>
      <w:r>
        <w:rPr>
          <w:color w:val="231F20"/>
          <w:spacing w:val="-1"/>
          <w:w w:val="105"/>
        </w:rPr>
        <w:t> </w:t>
      </w:r>
      <w:r>
        <w:rPr>
          <w:color w:val="231F20"/>
          <w:w w:val="105"/>
        </w:rPr>
        <w:t>dividing</w:t>
      </w:r>
      <w:r>
        <w:rPr>
          <w:color w:val="231F20"/>
          <w:spacing w:val="-1"/>
          <w:w w:val="105"/>
        </w:rPr>
        <w:t> </w:t>
      </w:r>
      <w:r>
        <w:rPr>
          <w:color w:val="231F20"/>
          <w:w w:val="105"/>
        </w:rPr>
        <w:t>the</w:t>
      </w:r>
      <w:r>
        <w:rPr>
          <w:color w:val="231F20"/>
          <w:spacing w:val="-1"/>
          <w:w w:val="105"/>
        </w:rPr>
        <w:t> </w:t>
      </w:r>
      <w:r>
        <w:rPr>
          <w:color w:val="231F20"/>
          <w:w w:val="105"/>
        </w:rPr>
        <w:t>actual time associated</w:t>
      </w:r>
      <w:r>
        <w:rPr>
          <w:color w:val="231F20"/>
          <w:spacing w:val="-1"/>
          <w:w w:val="105"/>
        </w:rPr>
        <w:t> </w:t>
      </w:r>
      <w:r>
        <w:rPr>
          <w:color w:val="231F20"/>
          <w:w w:val="105"/>
        </w:rPr>
        <w:t>with changing</w:t>
      </w:r>
      <w:r>
        <w:rPr>
          <w:color w:val="231F20"/>
          <w:spacing w:val="-1"/>
          <w:w w:val="105"/>
        </w:rPr>
        <w:t> </w:t>
      </w:r>
      <w:r>
        <w:rPr>
          <w:color w:val="231F20"/>
          <w:w w:val="105"/>
        </w:rPr>
        <w:t>the</w:t>
      </w:r>
      <w:r>
        <w:rPr>
          <w:color w:val="231F20"/>
          <w:spacing w:val="-1"/>
          <w:w w:val="105"/>
        </w:rPr>
        <w:t> </w:t>
      </w:r>
      <w:r>
        <w:rPr>
          <w:color w:val="231F20"/>
          <w:w w:val="105"/>
        </w:rPr>
        <w:t>tool by</w:t>
      </w:r>
      <w:r>
        <w:rPr>
          <w:color w:val="231F20"/>
          <w:spacing w:val="-1"/>
          <w:w w:val="105"/>
        </w:rPr>
        <w:t> </w:t>
      </w:r>
      <w:r>
        <w:rPr>
          <w:color w:val="231F20"/>
          <w:w w:val="105"/>
        </w:rPr>
        <w:t>the number of</w:t>
      </w:r>
      <w:r>
        <w:rPr>
          <w:color w:val="231F20"/>
          <w:spacing w:val="-1"/>
          <w:w w:val="105"/>
        </w:rPr>
        <w:t> </w:t>
      </w:r>
      <w:r>
        <w:rPr>
          <w:color w:val="231F20"/>
          <w:w w:val="105"/>
        </w:rPr>
        <w:t>pieces</w:t>
      </w:r>
    </w:p>
    <w:p>
      <w:pPr>
        <w:spacing w:after="0" w:line="242" w:lineRule="auto"/>
        <w:jc w:val="both"/>
        <w:sectPr>
          <w:pgSz w:w="11530" w:h="14410"/>
          <w:pgMar w:header="652" w:footer="0" w:top="920" w:bottom="280" w:left="0" w:right="520"/>
        </w:sectPr>
      </w:pPr>
    </w:p>
    <w:p>
      <w:pPr>
        <w:pStyle w:val="BodyText"/>
        <w:spacing w:before="120"/>
      </w:pPr>
    </w:p>
    <w:p>
      <w:pPr>
        <w:pStyle w:val="BodyText"/>
        <w:ind w:left="3578" w:right="243" w:firstLine="10"/>
        <w:jc w:val="right"/>
      </w:pPr>
      <w:r>
        <w:rPr>
          <w:color w:val="231F20"/>
          <w:w w:val="105"/>
        </w:rPr>
        <w:t>between tool changes. It should be mentioned that many production operations do</w:t>
      </w:r>
      <w:r>
        <w:rPr>
          <w:color w:val="231F20"/>
          <w:spacing w:val="80"/>
          <w:w w:val="105"/>
        </w:rPr>
        <w:t> </w:t>
      </w:r>
      <w:r>
        <w:rPr>
          <w:color w:val="231F20"/>
          <w:w w:val="105"/>
        </w:rPr>
        <w:t>not</w:t>
      </w:r>
      <w:r>
        <w:rPr>
          <w:color w:val="231F20"/>
          <w:spacing w:val="-1"/>
          <w:w w:val="105"/>
        </w:rPr>
        <w:t> </w:t>
      </w:r>
      <w:r>
        <w:rPr>
          <w:color w:val="231F20"/>
          <w:w w:val="105"/>
        </w:rPr>
        <w:t>include</w:t>
      </w:r>
      <w:r>
        <w:rPr>
          <w:color w:val="231F20"/>
          <w:spacing w:val="2"/>
          <w:w w:val="105"/>
        </w:rPr>
        <w:t> </w:t>
      </w:r>
      <w:r>
        <w:rPr>
          <w:color w:val="231F20"/>
          <w:w w:val="105"/>
        </w:rPr>
        <w:t>a</w:t>
      </w:r>
      <w:r>
        <w:rPr>
          <w:color w:val="231F20"/>
          <w:spacing w:val="2"/>
          <w:w w:val="105"/>
        </w:rPr>
        <w:t> </w:t>
      </w:r>
      <w:r>
        <w:rPr>
          <w:color w:val="231F20"/>
          <w:w w:val="105"/>
        </w:rPr>
        <w:t>tool</w:t>
      </w:r>
      <w:r>
        <w:rPr>
          <w:color w:val="231F20"/>
          <w:spacing w:val="1"/>
          <w:w w:val="105"/>
        </w:rPr>
        <w:t> </w:t>
      </w:r>
      <w:r>
        <w:rPr>
          <w:color w:val="231F20"/>
          <w:w w:val="105"/>
        </w:rPr>
        <w:t>change,</w:t>
      </w:r>
      <w:r>
        <w:rPr>
          <w:color w:val="231F20"/>
          <w:spacing w:val="-13"/>
          <w:w w:val="105"/>
        </w:rPr>
        <w:t> </w:t>
      </w:r>
      <w:r>
        <w:rPr>
          <w:color w:val="231F20"/>
          <w:w w:val="105"/>
        </w:rPr>
        <w:t>so</w:t>
      </w:r>
      <w:r>
        <w:rPr>
          <w:color w:val="231F20"/>
          <w:spacing w:val="3"/>
          <w:w w:val="105"/>
        </w:rPr>
        <w:t> </w:t>
      </w:r>
      <w:r>
        <w:rPr>
          <w:color w:val="231F20"/>
          <w:w w:val="105"/>
        </w:rPr>
        <w:t>that</w:t>
      </w:r>
      <w:r>
        <w:rPr>
          <w:color w:val="231F20"/>
          <w:spacing w:val="1"/>
          <w:w w:val="105"/>
        </w:rPr>
        <w:t> </w:t>
      </w:r>
      <w:r>
        <w:rPr>
          <w:color w:val="231F20"/>
          <w:w w:val="105"/>
        </w:rPr>
        <w:t>term</w:t>
      </w:r>
      <w:r>
        <w:rPr>
          <w:color w:val="231F20"/>
          <w:spacing w:val="5"/>
          <w:w w:val="105"/>
        </w:rPr>
        <w:t> </w:t>
      </w:r>
      <w:r>
        <w:rPr>
          <w:color w:val="231F20"/>
          <w:w w:val="105"/>
        </w:rPr>
        <w:t>is</w:t>
      </w:r>
      <w:r>
        <w:rPr>
          <w:color w:val="231F20"/>
          <w:spacing w:val="2"/>
          <w:w w:val="105"/>
        </w:rPr>
        <w:t> </w:t>
      </w:r>
      <w:r>
        <w:rPr>
          <w:color w:val="231F20"/>
          <w:w w:val="105"/>
        </w:rPr>
        <w:t>omitted</w:t>
      </w:r>
      <w:r>
        <w:rPr>
          <w:color w:val="231F20"/>
          <w:spacing w:val="3"/>
          <w:w w:val="105"/>
        </w:rPr>
        <w:t> </w:t>
      </w:r>
      <w:r>
        <w:rPr>
          <w:color w:val="231F20"/>
          <w:w w:val="105"/>
        </w:rPr>
        <w:t>from</w:t>
      </w:r>
      <w:r>
        <w:rPr>
          <w:color w:val="231F20"/>
          <w:spacing w:val="5"/>
          <w:w w:val="105"/>
        </w:rPr>
        <w:t> </w:t>
      </w:r>
      <w:r>
        <w:rPr>
          <w:color w:val="231F20"/>
          <w:w w:val="105"/>
        </w:rPr>
        <w:t>Equation</w:t>
      </w:r>
      <w:r>
        <w:rPr>
          <w:color w:val="231F20"/>
          <w:spacing w:val="3"/>
          <w:w w:val="105"/>
        </w:rPr>
        <w:t> </w:t>
      </w:r>
      <w:r>
        <w:rPr>
          <w:color w:val="231F20"/>
          <w:w w:val="105"/>
        </w:rPr>
        <w:t>(1.1)</w:t>
      </w:r>
      <w:r>
        <w:rPr>
          <w:color w:val="231F20"/>
          <w:spacing w:val="1"/>
          <w:w w:val="105"/>
        </w:rPr>
        <w:t> </w:t>
      </w:r>
      <w:r>
        <w:rPr>
          <w:color w:val="231F20"/>
          <w:w w:val="105"/>
        </w:rPr>
        <w:t>in</w:t>
      </w:r>
      <w:r>
        <w:rPr>
          <w:color w:val="231F20"/>
          <w:spacing w:val="3"/>
          <w:w w:val="105"/>
        </w:rPr>
        <w:t> </w:t>
      </w:r>
      <w:r>
        <w:rPr>
          <w:color w:val="231F20"/>
          <w:w w:val="105"/>
        </w:rPr>
        <w:t>those</w:t>
      </w:r>
      <w:r>
        <w:rPr>
          <w:color w:val="231F20"/>
          <w:spacing w:val="2"/>
          <w:w w:val="105"/>
        </w:rPr>
        <w:t> </w:t>
      </w:r>
      <w:r>
        <w:rPr>
          <w:color w:val="231F20"/>
          <w:spacing w:val="-2"/>
          <w:w w:val="105"/>
        </w:rPr>
        <w:t>cases.</w:t>
      </w:r>
    </w:p>
    <w:p>
      <w:pPr>
        <w:pStyle w:val="BodyText"/>
        <w:spacing w:before="1"/>
        <w:ind w:left="3540" w:right="257" w:firstLine="240"/>
        <w:jc w:val="both"/>
      </w:pPr>
      <w:r>
        <w:rPr>
          <w:color w:val="231F20"/>
          <w:w w:val="105"/>
        </w:rPr>
        <w:t>Batch</w:t>
      </w:r>
      <w:r>
        <w:rPr>
          <w:color w:val="231F20"/>
          <w:spacing w:val="38"/>
          <w:w w:val="105"/>
        </w:rPr>
        <w:t> </w:t>
      </w:r>
      <w:r>
        <w:rPr>
          <w:color w:val="231F20"/>
          <w:w w:val="105"/>
        </w:rPr>
        <w:t>and</w:t>
      </w:r>
      <w:r>
        <w:rPr>
          <w:color w:val="231F20"/>
          <w:spacing w:val="38"/>
          <w:w w:val="105"/>
        </w:rPr>
        <w:t> </w:t>
      </w:r>
      <w:r>
        <w:rPr>
          <w:color w:val="231F20"/>
          <w:w w:val="105"/>
        </w:rPr>
        <w:t>job</w:t>
      </w:r>
      <w:r>
        <w:rPr>
          <w:color w:val="231F20"/>
          <w:spacing w:val="38"/>
          <w:w w:val="105"/>
        </w:rPr>
        <w:t> </w:t>
      </w:r>
      <w:r>
        <w:rPr>
          <w:color w:val="231F20"/>
          <w:w w:val="105"/>
        </w:rPr>
        <w:t>shop</w:t>
      </w:r>
      <w:r>
        <w:rPr>
          <w:color w:val="231F20"/>
          <w:spacing w:val="38"/>
          <w:w w:val="105"/>
        </w:rPr>
        <w:t> </w:t>
      </w:r>
      <w:r>
        <w:rPr>
          <w:color w:val="231F20"/>
          <w:w w:val="105"/>
        </w:rPr>
        <w:t>production</w:t>
      </w:r>
      <w:r>
        <w:rPr>
          <w:color w:val="231F20"/>
          <w:spacing w:val="38"/>
          <w:w w:val="105"/>
        </w:rPr>
        <w:t> </w:t>
      </w:r>
      <w:r>
        <w:rPr>
          <w:color w:val="231F20"/>
          <w:w w:val="105"/>
        </w:rPr>
        <w:t>are</w:t>
      </w:r>
      <w:r>
        <w:rPr>
          <w:color w:val="231F20"/>
          <w:spacing w:val="37"/>
          <w:w w:val="105"/>
        </w:rPr>
        <w:t> </w:t>
      </w:r>
      <w:r>
        <w:rPr>
          <w:color w:val="231F20"/>
          <w:w w:val="105"/>
        </w:rPr>
        <w:t>common</w:t>
      </w:r>
      <w:r>
        <w:rPr>
          <w:color w:val="231F20"/>
          <w:spacing w:val="38"/>
          <w:w w:val="105"/>
        </w:rPr>
        <w:t> </w:t>
      </w:r>
      <w:r>
        <w:rPr>
          <w:color w:val="231F20"/>
          <w:w w:val="105"/>
        </w:rPr>
        <w:t>types</w:t>
      </w:r>
      <w:r>
        <w:rPr>
          <w:color w:val="231F20"/>
          <w:spacing w:val="37"/>
          <w:w w:val="105"/>
        </w:rPr>
        <w:t> </w:t>
      </w:r>
      <w:r>
        <w:rPr>
          <w:color w:val="231F20"/>
          <w:w w:val="105"/>
        </w:rPr>
        <w:t>of</w:t>
      </w:r>
      <w:r>
        <w:rPr>
          <w:color w:val="231F20"/>
          <w:spacing w:val="37"/>
          <w:w w:val="105"/>
        </w:rPr>
        <w:t> </w:t>
      </w:r>
      <w:r>
        <w:rPr>
          <w:color w:val="231F20"/>
          <w:w w:val="105"/>
        </w:rPr>
        <w:t>manufacturing.</w:t>
      </w:r>
      <w:r>
        <w:rPr>
          <w:color w:val="231F20"/>
          <w:spacing w:val="20"/>
          <w:w w:val="105"/>
        </w:rPr>
        <w:t> </w:t>
      </w:r>
      <w:r>
        <w:rPr>
          <w:color w:val="231F20"/>
          <w:w w:val="105"/>
        </w:rPr>
        <w:t>The</w:t>
      </w:r>
      <w:r>
        <w:rPr>
          <w:color w:val="231F20"/>
          <w:spacing w:val="37"/>
          <w:w w:val="105"/>
        </w:rPr>
        <w:t> </w:t>
      </w:r>
      <w:r>
        <w:rPr>
          <w:color w:val="231F20"/>
          <w:w w:val="105"/>
        </w:rPr>
        <w:t>time to produce a batch of parts in a unit operation consists of the time to set up for the batch</w:t>
      </w:r>
      <w:r>
        <w:rPr>
          <w:color w:val="231F20"/>
          <w:spacing w:val="37"/>
          <w:w w:val="105"/>
        </w:rPr>
        <w:t> </w:t>
      </w:r>
      <w:r>
        <w:rPr>
          <w:color w:val="231F20"/>
          <w:w w:val="105"/>
        </w:rPr>
        <w:t>plus</w:t>
      </w:r>
      <w:r>
        <w:rPr>
          <w:color w:val="231F20"/>
          <w:spacing w:val="35"/>
          <w:w w:val="105"/>
        </w:rPr>
        <w:t> </w:t>
      </w:r>
      <w:r>
        <w:rPr>
          <w:color w:val="231F20"/>
          <w:w w:val="105"/>
        </w:rPr>
        <w:t>the</w:t>
      </w:r>
      <w:r>
        <w:rPr>
          <w:color w:val="231F20"/>
          <w:spacing w:val="35"/>
          <w:w w:val="105"/>
        </w:rPr>
        <w:t> </w:t>
      </w:r>
      <w:r>
        <w:rPr>
          <w:color w:val="231F20"/>
          <w:w w:val="105"/>
        </w:rPr>
        <w:t>actual</w:t>
      </w:r>
      <w:r>
        <w:rPr>
          <w:color w:val="231F20"/>
          <w:spacing w:val="33"/>
          <w:w w:val="105"/>
        </w:rPr>
        <w:t> </w:t>
      </w:r>
      <w:r>
        <w:rPr>
          <w:color w:val="231F20"/>
          <w:w w:val="105"/>
        </w:rPr>
        <w:t>run</w:t>
      </w:r>
      <w:r>
        <w:rPr>
          <w:color w:val="231F20"/>
          <w:spacing w:val="37"/>
          <w:w w:val="105"/>
        </w:rPr>
        <w:t> </w:t>
      </w:r>
      <w:r>
        <w:rPr>
          <w:color w:val="231F20"/>
          <w:w w:val="105"/>
        </w:rPr>
        <w:t>time.</w:t>
      </w:r>
      <w:r>
        <w:rPr>
          <w:color w:val="231F20"/>
          <w:spacing w:val="-4"/>
          <w:w w:val="105"/>
        </w:rPr>
        <w:t> </w:t>
      </w:r>
      <w:r>
        <w:rPr>
          <w:color w:val="231F20"/>
          <w:w w:val="105"/>
        </w:rPr>
        <w:t>This</w:t>
      </w:r>
      <w:r>
        <w:rPr>
          <w:color w:val="231F20"/>
          <w:spacing w:val="35"/>
          <w:w w:val="105"/>
        </w:rPr>
        <w:t> </w:t>
      </w:r>
      <w:r>
        <w:rPr>
          <w:color w:val="231F20"/>
          <w:w w:val="105"/>
        </w:rPr>
        <w:t>can</w:t>
      </w:r>
      <w:r>
        <w:rPr>
          <w:color w:val="231F20"/>
          <w:spacing w:val="37"/>
          <w:w w:val="105"/>
        </w:rPr>
        <w:t> </w:t>
      </w:r>
      <w:r>
        <w:rPr>
          <w:color w:val="231F20"/>
          <w:w w:val="105"/>
        </w:rPr>
        <w:t>be</w:t>
      </w:r>
      <w:r>
        <w:rPr>
          <w:color w:val="231F20"/>
          <w:spacing w:val="35"/>
          <w:w w:val="105"/>
        </w:rPr>
        <w:t> </w:t>
      </w:r>
      <w:r>
        <w:rPr>
          <w:color w:val="231F20"/>
          <w:w w:val="105"/>
        </w:rPr>
        <w:t>summarized</w:t>
      </w:r>
      <w:r>
        <w:rPr>
          <w:color w:val="231F20"/>
          <w:spacing w:val="37"/>
          <w:w w:val="105"/>
        </w:rPr>
        <w:t> </w:t>
      </w:r>
      <w:r>
        <w:rPr>
          <w:color w:val="231F20"/>
          <w:w w:val="105"/>
        </w:rPr>
        <w:t>as</w:t>
      </w:r>
      <w:r>
        <w:rPr>
          <w:color w:val="231F20"/>
          <w:spacing w:val="35"/>
          <w:w w:val="105"/>
        </w:rPr>
        <w:t> </w:t>
      </w:r>
      <w:r>
        <w:rPr>
          <w:color w:val="231F20"/>
          <w:w w:val="105"/>
        </w:rPr>
        <w:t>follows:</w:t>
      </w:r>
    </w:p>
    <w:p>
      <w:pPr>
        <w:pStyle w:val="BodyText"/>
        <w:spacing w:before="19"/>
      </w:pPr>
    </w:p>
    <w:p>
      <w:pPr>
        <w:tabs>
          <w:tab w:pos="3857" w:val="left" w:leader="none"/>
        </w:tabs>
        <w:spacing w:before="0"/>
        <w:ind w:left="0" w:right="241" w:firstLine="0"/>
        <w:jc w:val="right"/>
        <w:rPr>
          <w:sz w:val="20"/>
        </w:rPr>
      </w:pPr>
      <w:r>
        <w:rPr>
          <w:i/>
          <w:color w:val="231F20"/>
          <w:w w:val="110"/>
          <w:position w:val="2"/>
          <w:sz w:val="20"/>
        </w:rPr>
        <w:t>T</w:t>
      </w:r>
      <w:r>
        <w:rPr>
          <w:i/>
          <w:color w:val="231F20"/>
          <w:w w:val="110"/>
          <w:sz w:val="13"/>
        </w:rPr>
        <w:t>b</w:t>
      </w:r>
      <w:r>
        <w:rPr>
          <w:i/>
          <w:color w:val="231F20"/>
          <w:spacing w:val="31"/>
          <w:w w:val="110"/>
          <w:sz w:val="13"/>
        </w:rPr>
        <w:t> </w:t>
      </w:r>
      <w:r>
        <w:rPr>
          <w:rFonts w:ascii="Arial"/>
          <w:color w:val="231F20"/>
          <w:w w:val="110"/>
          <w:position w:val="2"/>
          <w:sz w:val="20"/>
        </w:rPr>
        <w:t>=</w:t>
      </w:r>
      <w:r>
        <w:rPr>
          <w:rFonts w:ascii="Arial"/>
          <w:color w:val="231F20"/>
          <w:spacing w:val="7"/>
          <w:w w:val="110"/>
          <w:position w:val="2"/>
          <w:sz w:val="20"/>
        </w:rPr>
        <w:t> </w:t>
      </w:r>
      <w:r>
        <w:rPr>
          <w:i/>
          <w:color w:val="231F20"/>
          <w:w w:val="110"/>
          <w:position w:val="2"/>
          <w:sz w:val="20"/>
        </w:rPr>
        <w:t>T</w:t>
      </w:r>
      <w:r>
        <w:rPr>
          <w:i/>
          <w:color w:val="231F20"/>
          <w:w w:val="110"/>
          <w:sz w:val="13"/>
        </w:rPr>
        <w:t>su</w:t>
      </w:r>
      <w:r>
        <w:rPr>
          <w:i/>
          <w:color w:val="231F20"/>
          <w:spacing w:val="33"/>
          <w:w w:val="110"/>
          <w:sz w:val="13"/>
        </w:rPr>
        <w:t> </w:t>
      </w:r>
      <w:r>
        <w:rPr>
          <w:rFonts w:ascii="Arial"/>
          <w:color w:val="231F20"/>
          <w:w w:val="110"/>
          <w:position w:val="2"/>
          <w:sz w:val="20"/>
        </w:rPr>
        <w:t>+</w:t>
      </w:r>
      <w:r>
        <w:rPr>
          <w:rFonts w:ascii="Arial"/>
          <w:color w:val="231F20"/>
          <w:spacing w:val="7"/>
          <w:w w:val="110"/>
          <w:position w:val="2"/>
          <w:sz w:val="20"/>
        </w:rPr>
        <w:t> </w:t>
      </w:r>
      <w:r>
        <w:rPr>
          <w:i/>
          <w:color w:val="231F20"/>
          <w:spacing w:val="-5"/>
          <w:w w:val="110"/>
          <w:position w:val="2"/>
          <w:sz w:val="20"/>
        </w:rPr>
        <w:t>QT</w:t>
      </w:r>
      <w:r>
        <w:rPr>
          <w:i/>
          <w:color w:val="231F20"/>
          <w:spacing w:val="-5"/>
          <w:w w:val="110"/>
          <w:sz w:val="13"/>
        </w:rPr>
        <w:t>c</w:t>
      </w:r>
      <w:r>
        <w:rPr>
          <w:i/>
          <w:color w:val="231F20"/>
          <w:sz w:val="13"/>
        </w:rPr>
        <w:tab/>
      </w:r>
      <w:r>
        <w:rPr>
          <w:color w:val="231F20"/>
          <w:spacing w:val="-4"/>
          <w:w w:val="110"/>
          <w:position w:val="2"/>
          <w:sz w:val="20"/>
        </w:rPr>
        <w:t>(1.2)</w:t>
      </w:r>
    </w:p>
    <w:p>
      <w:pPr>
        <w:pStyle w:val="BodyText"/>
        <w:spacing w:before="14"/>
      </w:pPr>
    </w:p>
    <w:p>
      <w:pPr>
        <w:pStyle w:val="BodyText"/>
        <w:ind w:left="3541" w:right="245" w:hanging="1"/>
        <w:jc w:val="both"/>
      </w:pPr>
      <w:r>
        <w:rPr>
          <w:color w:val="231F20"/>
          <w:w w:val="105"/>
          <w:position w:val="2"/>
        </w:rPr>
        <w:t>where </w:t>
      </w:r>
      <w:r>
        <w:rPr>
          <w:i/>
          <w:color w:val="231F20"/>
          <w:w w:val="105"/>
          <w:position w:val="2"/>
        </w:rPr>
        <w:t>T</w:t>
      </w:r>
      <w:r>
        <w:rPr>
          <w:i/>
          <w:color w:val="231F20"/>
          <w:w w:val="105"/>
          <w:sz w:val="13"/>
        </w:rPr>
        <w:t>b</w:t>
      </w:r>
      <w:r>
        <w:rPr>
          <w:i/>
          <w:color w:val="231F20"/>
          <w:spacing w:val="25"/>
          <w:w w:val="105"/>
          <w:sz w:val="13"/>
        </w:rPr>
        <w:t> </w:t>
      </w:r>
      <w:r>
        <w:rPr>
          <w:rFonts w:ascii="Arial"/>
          <w:color w:val="231F20"/>
          <w:w w:val="105"/>
          <w:position w:val="2"/>
        </w:rPr>
        <w:t>= </w:t>
      </w:r>
      <w:r>
        <w:rPr>
          <w:color w:val="231F20"/>
          <w:w w:val="105"/>
          <w:position w:val="2"/>
        </w:rPr>
        <w:t>total time to complete the batch, min/batch; </w:t>
      </w:r>
      <w:r>
        <w:rPr>
          <w:i/>
          <w:color w:val="231F20"/>
          <w:w w:val="105"/>
          <w:position w:val="2"/>
        </w:rPr>
        <w:t>T</w:t>
      </w:r>
      <w:r>
        <w:rPr>
          <w:i/>
          <w:color w:val="231F20"/>
          <w:w w:val="105"/>
          <w:sz w:val="13"/>
        </w:rPr>
        <w:t>su</w:t>
      </w:r>
      <w:r>
        <w:rPr>
          <w:i/>
          <w:color w:val="231F20"/>
          <w:spacing w:val="25"/>
          <w:w w:val="105"/>
          <w:sz w:val="13"/>
        </w:rPr>
        <w:t> </w:t>
      </w:r>
      <w:r>
        <w:rPr>
          <w:rFonts w:ascii="Arial"/>
          <w:color w:val="231F20"/>
          <w:w w:val="105"/>
          <w:position w:val="2"/>
        </w:rPr>
        <w:t>= </w:t>
      </w:r>
      <w:r>
        <w:rPr>
          <w:color w:val="231F20"/>
          <w:w w:val="105"/>
          <w:position w:val="2"/>
        </w:rPr>
        <w:t>setup time, min/batch;</w:t>
      </w:r>
      <w:r>
        <w:rPr>
          <w:color w:val="231F20"/>
          <w:spacing w:val="40"/>
          <w:w w:val="105"/>
          <w:position w:val="2"/>
        </w:rPr>
        <w:t> </w:t>
      </w:r>
      <w:r>
        <w:rPr>
          <w:i/>
          <w:color w:val="231F20"/>
          <w:w w:val="105"/>
          <w:position w:val="2"/>
        </w:rPr>
        <w:t>Q </w:t>
      </w:r>
      <w:r>
        <w:rPr>
          <w:rFonts w:ascii="Arial"/>
          <w:color w:val="231F20"/>
          <w:w w:val="105"/>
          <w:position w:val="2"/>
        </w:rPr>
        <w:t>= </w:t>
      </w:r>
      <w:r>
        <w:rPr>
          <w:color w:val="231F20"/>
          <w:w w:val="105"/>
          <w:position w:val="2"/>
        </w:rPr>
        <w:t>batch quantity, number of pieces (pc); and </w:t>
      </w:r>
      <w:r>
        <w:rPr>
          <w:i/>
          <w:color w:val="231F20"/>
          <w:w w:val="105"/>
          <w:position w:val="2"/>
        </w:rPr>
        <w:t>T</w:t>
      </w:r>
      <w:r>
        <w:rPr>
          <w:i/>
          <w:color w:val="231F20"/>
          <w:w w:val="105"/>
          <w:sz w:val="13"/>
        </w:rPr>
        <w:t>c</w:t>
      </w:r>
      <w:r>
        <w:rPr>
          <w:i/>
          <w:color w:val="231F20"/>
          <w:spacing w:val="33"/>
          <w:w w:val="105"/>
          <w:sz w:val="13"/>
        </w:rPr>
        <w:t> </w:t>
      </w:r>
      <w:r>
        <w:rPr>
          <w:rFonts w:ascii="Arial"/>
          <w:color w:val="231F20"/>
          <w:w w:val="105"/>
          <w:position w:val="2"/>
        </w:rPr>
        <w:t>= </w:t>
      </w:r>
      <w:r>
        <w:rPr>
          <w:color w:val="231F20"/>
          <w:w w:val="105"/>
          <w:position w:val="2"/>
        </w:rPr>
        <w:t>cycle time as defined in Equa- </w:t>
      </w:r>
      <w:r>
        <w:rPr>
          <w:color w:val="231F20"/>
          <w:w w:val="105"/>
        </w:rPr>
        <w:t>tion (1.1), min/pc. To obtain a realistic value of the average production time per</w:t>
      </w:r>
      <w:r>
        <w:rPr>
          <w:color w:val="231F20"/>
          <w:spacing w:val="40"/>
          <w:w w:val="105"/>
        </w:rPr>
        <w:t> </w:t>
      </w:r>
      <w:r>
        <w:rPr>
          <w:color w:val="231F20"/>
          <w:w w:val="105"/>
        </w:rPr>
        <w:t>piece, the</w:t>
      </w:r>
      <w:r>
        <w:rPr>
          <w:color w:val="231F20"/>
          <w:spacing w:val="36"/>
          <w:w w:val="105"/>
        </w:rPr>
        <w:t> </w:t>
      </w:r>
      <w:r>
        <w:rPr>
          <w:color w:val="231F20"/>
          <w:w w:val="105"/>
        </w:rPr>
        <w:t>setup</w:t>
      </w:r>
      <w:r>
        <w:rPr>
          <w:color w:val="231F20"/>
          <w:spacing w:val="37"/>
          <w:w w:val="105"/>
        </w:rPr>
        <w:t> </w:t>
      </w:r>
      <w:r>
        <w:rPr>
          <w:color w:val="231F20"/>
          <w:w w:val="105"/>
        </w:rPr>
        <w:t>time</w:t>
      </w:r>
      <w:r>
        <w:rPr>
          <w:color w:val="231F20"/>
          <w:spacing w:val="36"/>
          <w:w w:val="105"/>
        </w:rPr>
        <w:t> </w:t>
      </w:r>
      <w:r>
        <w:rPr>
          <w:color w:val="231F20"/>
          <w:w w:val="105"/>
        </w:rPr>
        <w:t>is</w:t>
      </w:r>
      <w:r>
        <w:rPr>
          <w:color w:val="231F20"/>
          <w:spacing w:val="36"/>
          <w:w w:val="105"/>
        </w:rPr>
        <w:t> </w:t>
      </w:r>
      <w:r>
        <w:rPr>
          <w:color w:val="231F20"/>
          <w:w w:val="105"/>
        </w:rPr>
        <w:t>spread</w:t>
      </w:r>
      <w:r>
        <w:rPr>
          <w:color w:val="231F20"/>
          <w:spacing w:val="37"/>
          <w:w w:val="105"/>
        </w:rPr>
        <w:t> </w:t>
      </w:r>
      <w:r>
        <w:rPr>
          <w:color w:val="231F20"/>
          <w:w w:val="105"/>
        </w:rPr>
        <w:t>over</w:t>
      </w:r>
      <w:r>
        <w:rPr>
          <w:color w:val="231F20"/>
          <w:spacing w:val="36"/>
          <w:w w:val="105"/>
        </w:rPr>
        <w:t> </w:t>
      </w:r>
      <w:r>
        <w:rPr>
          <w:color w:val="231F20"/>
          <w:w w:val="105"/>
        </w:rPr>
        <w:t>the</w:t>
      </w:r>
      <w:r>
        <w:rPr>
          <w:color w:val="231F20"/>
          <w:spacing w:val="36"/>
          <w:w w:val="105"/>
        </w:rPr>
        <w:t> </w:t>
      </w:r>
      <w:r>
        <w:rPr>
          <w:color w:val="231F20"/>
          <w:w w:val="105"/>
        </w:rPr>
        <w:t>batch</w:t>
      </w:r>
      <w:r>
        <w:rPr>
          <w:color w:val="231F20"/>
          <w:spacing w:val="37"/>
          <w:w w:val="105"/>
        </w:rPr>
        <w:t> </w:t>
      </w:r>
      <w:r>
        <w:rPr>
          <w:color w:val="231F20"/>
          <w:w w:val="105"/>
        </w:rPr>
        <w:t>quantity, as</w:t>
      </w:r>
      <w:r>
        <w:rPr>
          <w:color w:val="231F20"/>
          <w:spacing w:val="36"/>
          <w:w w:val="105"/>
        </w:rPr>
        <w:t> </w:t>
      </w:r>
      <w:r>
        <w:rPr>
          <w:color w:val="231F20"/>
          <w:w w:val="105"/>
        </w:rPr>
        <w:t>follows:</w:t>
      </w:r>
    </w:p>
    <w:p>
      <w:pPr>
        <w:tabs>
          <w:tab w:pos="10362" w:val="left" w:leader="none"/>
        </w:tabs>
        <w:spacing w:before="11"/>
        <w:ind w:left="5756" w:right="0" w:firstLine="0"/>
        <w:jc w:val="left"/>
        <w:rPr>
          <w:sz w:val="20"/>
        </w:rPr>
      </w:pPr>
      <w:r>
        <w:rPr>
          <w:i/>
          <w:color w:val="231F20"/>
          <w:w w:val="120"/>
          <w:sz w:val="20"/>
        </w:rPr>
        <w:t>T</w:t>
      </w:r>
      <w:r>
        <w:rPr>
          <w:i/>
          <w:color w:val="231F20"/>
          <w:spacing w:val="67"/>
          <w:w w:val="120"/>
          <w:sz w:val="20"/>
        </w:rPr>
        <w:t> </w:t>
      </w:r>
      <w:r>
        <w:rPr>
          <w:rFonts w:ascii="Arial"/>
          <w:color w:val="231F20"/>
          <w:w w:val="120"/>
          <w:sz w:val="20"/>
        </w:rPr>
        <w:t>=</w:t>
      </w:r>
      <w:r>
        <w:rPr>
          <w:rFonts w:ascii="Arial"/>
          <w:color w:val="231F20"/>
          <w:spacing w:val="2"/>
          <w:w w:val="120"/>
          <w:sz w:val="20"/>
        </w:rPr>
        <w:t> </w:t>
      </w:r>
      <w:r>
        <w:rPr>
          <w:i/>
          <w:color w:val="231F20"/>
          <w:w w:val="120"/>
          <w:position w:val="12"/>
          <w:sz w:val="20"/>
          <w:u w:val="single" w:color="221E1F"/>
        </w:rPr>
        <w:t>T</w:t>
      </w:r>
      <w:r>
        <w:rPr>
          <w:i/>
          <w:color w:val="231F20"/>
          <w:w w:val="120"/>
          <w:position w:val="9"/>
          <w:sz w:val="11"/>
          <w:u w:val="single" w:color="221E1F"/>
        </w:rPr>
        <w:t>su</w:t>
      </w:r>
      <w:r>
        <w:rPr>
          <w:i/>
          <w:color w:val="231F20"/>
          <w:spacing w:val="31"/>
          <w:w w:val="120"/>
          <w:position w:val="9"/>
          <w:sz w:val="11"/>
        </w:rPr>
        <w:t> </w:t>
      </w:r>
      <w:r>
        <w:rPr>
          <w:rFonts w:ascii="Arial"/>
          <w:color w:val="231F20"/>
          <w:w w:val="120"/>
          <w:sz w:val="20"/>
        </w:rPr>
        <w:t>+</w:t>
      </w:r>
      <w:r>
        <w:rPr>
          <w:rFonts w:ascii="Arial"/>
          <w:color w:val="231F20"/>
          <w:spacing w:val="-20"/>
          <w:w w:val="120"/>
          <w:sz w:val="20"/>
        </w:rPr>
        <w:t> </w:t>
      </w:r>
      <w:r>
        <w:rPr>
          <w:i/>
          <w:color w:val="231F20"/>
          <w:w w:val="120"/>
          <w:sz w:val="20"/>
        </w:rPr>
        <w:t>T</w:t>
      </w:r>
      <w:r>
        <w:rPr>
          <w:i/>
          <w:color w:val="231F20"/>
          <w:spacing w:val="36"/>
          <w:w w:val="120"/>
          <w:sz w:val="20"/>
        </w:rPr>
        <w:t> </w:t>
      </w:r>
      <w:r>
        <w:rPr>
          <w:rFonts w:ascii="Arial"/>
          <w:color w:val="231F20"/>
          <w:w w:val="120"/>
          <w:position w:val="-9"/>
          <w:sz w:val="20"/>
        </w:rPr>
        <w:t>=</w:t>
      </w:r>
      <w:r>
        <w:rPr>
          <w:rFonts w:ascii="Arial"/>
          <w:color w:val="231F20"/>
          <w:spacing w:val="1"/>
          <w:w w:val="120"/>
          <w:position w:val="-9"/>
          <w:sz w:val="20"/>
        </w:rPr>
        <w:t> </w:t>
      </w:r>
      <w:r>
        <w:rPr>
          <w:i/>
          <w:color w:val="231F20"/>
          <w:w w:val="120"/>
          <w:position w:val="4"/>
          <w:sz w:val="20"/>
        </w:rPr>
        <w:t>T</w:t>
      </w:r>
      <w:r>
        <w:rPr>
          <w:i/>
          <w:color w:val="231F20"/>
          <w:w w:val="120"/>
          <w:sz w:val="11"/>
        </w:rPr>
        <w:t>su</w:t>
      </w:r>
      <w:r>
        <w:rPr>
          <w:i/>
          <w:color w:val="231F20"/>
          <w:spacing w:val="21"/>
          <w:w w:val="120"/>
          <w:sz w:val="11"/>
        </w:rPr>
        <w:t> </w:t>
      </w:r>
      <w:r>
        <w:rPr>
          <w:rFonts w:ascii="Arial"/>
          <w:color w:val="231F20"/>
          <w:w w:val="120"/>
          <w:position w:val="4"/>
          <w:sz w:val="20"/>
        </w:rPr>
        <w:t>+</w:t>
      </w:r>
      <w:r>
        <w:rPr>
          <w:rFonts w:ascii="Arial"/>
          <w:color w:val="231F20"/>
          <w:spacing w:val="-8"/>
          <w:w w:val="120"/>
          <w:position w:val="4"/>
          <w:sz w:val="20"/>
        </w:rPr>
        <w:t> </w:t>
      </w:r>
      <w:r>
        <w:rPr>
          <w:i/>
          <w:color w:val="231F20"/>
          <w:w w:val="120"/>
          <w:position w:val="4"/>
          <w:sz w:val="20"/>
        </w:rPr>
        <w:t>QT</w:t>
      </w:r>
      <w:r>
        <w:rPr>
          <w:i/>
          <w:color w:val="231F20"/>
          <w:w w:val="120"/>
          <w:sz w:val="11"/>
        </w:rPr>
        <w:t>c</w:t>
      </w:r>
      <w:r>
        <w:rPr>
          <w:i/>
          <w:color w:val="231F20"/>
          <w:spacing w:val="31"/>
          <w:w w:val="120"/>
          <w:sz w:val="11"/>
        </w:rPr>
        <w:t> </w:t>
      </w:r>
      <w:r>
        <w:rPr>
          <w:rFonts w:ascii="Arial"/>
          <w:color w:val="231F20"/>
          <w:w w:val="120"/>
          <w:position w:val="-9"/>
          <w:sz w:val="20"/>
        </w:rPr>
        <w:t>=</w:t>
      </w:r>
      <w:r>
        <w:rPr>
          <w:rFonts w:ascii="Arial"/>
          <w:color w:val="231F20"/>
          <w:spacing w:val="2"/>
          <w:w w:val="120"/>
          <w:position w:val="-9"/>
          <w:sz w:val="20"/>
        </w:rPr>
        <w:t> </w:t>
      </w:r>
      <w:r>
        <w:rPr>
          <w:i/>
          <w:color w:val="231F20"/>
          <w:spacing w:val="-5"/>
          <w:w w:val="120"/>
          <w:position w:val="2"/>
          <w:sz w:val="20"/>
        </w:rPr>
        <w:t>T</w:t>
      </w:r>
      <w:r>
        <w:rPr>
          <w:i/>
          <w:color w:val="231F20"/>
          <w:spacing w:val="-5"/>
          <w:w w:val="120"/>
          <w:sz w:val="13"/>
        </w:rPr>
        <w:t>b</w:t>
      </w:r>
      <w:r>
        <w:rPr>
          <w:i/>
          <w:color w:val="231F20"/>
          <w:sz w:val="13"/>
        </w:rPr>
        <w:tab/>
      </w:r>
      <w:r>
        <w:rPr>
          <w:color w:val="231F20"/>
          <w:spacing w:val="-4"/>
          <w:w w:val="120"/>
          <w:position w:val="-1"/>
          <w:sz w:val="20"/>
        </w:rPr>
        <w:t>(1.3)</w:t>
      </w:r>
    </w:p>
    <w:p>
      <w:pPr>
        <w:pStyle w:val="BodyText"/>
        <w:spacing w:before="1"/>
        <w:rPr>
          <w:sz w:val="13"/>
        </w:rPr>
      </w:pPr>
      <w:r>
        <w:rPr/>
        <mc:AlternateContent>
          <mc:Choice Requires="wps">
            <w:drawing>
              <wp:anchor distT="0" distB="0" distL="0" distR="0" allowOverlap="1" layoutInCell="1" locked="0" behindDoc="1" simplePos="0" relativeHeight="487619072">
                <wp:simplePos x="0" y="0"/>
                <wp:positionH relativeFrom="page">
                  <wp:posOffset>4566286</wp:posOffset>
                </wp:positionH>
                <wp:positionV relativeFrom="paragraph">
                  <wp:posOffset>111839</wp:posOffset>
                </wp:positionV>
                <wp:extent cx="558800" cy="1270"/>
                <wp:effectExtent l="0" t="0" r="0" b="0"/>
                <wp:wrapTopAndBottom/>
                <wp:docPr id="616" name="Graphic 616"/>
                <wp:cNvGraphicFramePr>
                  <a:graphicFrameLocks/>
                </wp:cNvGraphicFramePr>
                <a:graphic>
                  <a:graphicData uri="http://schemas.microsoft.com/office/word/2010/wordprocessingShape">
                    <wps:wsp>
                      <wps:cNvPr id="616" name="Graphic 616"/>
                      <wps:cNvSpPr/>
                      <wps:spPr>
                        <a:xfrm>
                          <a:off x="0" y="0"/>
                          <a:ext cx="558800" cy="1270"/>
                        </a:xfrm>
                        <a:custGeom>
                          <a:avLst/>
                          <a:gdLst/>
                          <a:ahLst/>
                          <a:cxnLst/>
                          <a:rect l="l" t="t" r="r" b="b"/>
                          <a:pathLst>
                            <a:path w="558800" h="0">
                              <a:moveTo>
                                <a:pt x="0" y="0"/>
                              </a:moveTo>
                              <a:lnTo>
                                <a:pt x="558766" y="0"/>
                              </a:lnTo>
                            </a:path>
                          </a:pathLst>
                        </a:custGeom>
                        <a:ln w="6208">
                          <a:solidFill>
                            <a:srgbClr val="221E1F"/>
                          </a:solidFill>
                          <a:prstDash val="solid"/>
                        </a:ln>
                      </wps:spPr>
                      <wps:bodyPr wrap="square" lIns="0" tIns="0" rIns="0" bIns="0" rtlCol="0">
                        <a:prstTxWarp prst="textNoShape">
                          <a:avLst/>
                        </a:prstTxWarp>
                        <a:noAutofit/>
                      </wps:bodyPr>
                    </wps:wsp>
                  </a:graphicData>
                </a:graphic>
              </wp:anchor>
            </w:drawing>
          </mc:Choice>
          <mc:Fallback>
            <w:pict>
              <v:shape style="position:absolute;margin-left:359.55011pt;margin-top:8.806221pt;width:44pt;height:.1pt;mso-position-horizontal-relative:page;mso-position-vertical-relative:paragraph;z-index:-15697408;mso-wrap-distance-left:0;mso-wrap-distance-right:0" id="docshape531" coordorigin="7191,176" coordsize="880,0" path="m7191,176l8071,176e" filled="false" stroked="true" strokeweight=".488819pt" strokecolor="#221e1f">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19584">
                <wp:simplePos x="0" y="0"/>
                <wp:positionH relativeFrom="page">
                  <wp:posOffset>5294628</wp:posOffset>
                </wp:positionH>
                <wp:positionV relativeFrom="paragraph">
                  <wp:posOffset>111022</wp:posOffset>
                </wp:positionV>
                <wp:extent cx="137795" cy="1270"/>
                <wp:effectExtent l="0" t="0" r="0" b="0"/>
                <wp:wrapTopAndBottom/>
                <wp:docPr id="617" name="Graphic 617"/>
                <wp:cNvGraphicFramePr>
                  <a:graphicFrameLocks/>
                </wp:cNvGraphicFramePr>
                <a:graphic>
                  <a:graphicData uri="http://schemas.microsoft.com/office/word/2010/wordprocessingShape">
                    <wps:wsp>
                      <wps:cNvPr id="617" name="Graphic 617"/>
                      <wps:cNvSpPr/>
                      <wps:spPr>
                        <a:xfrm>
                          <a:off x="0" y="0"/>
                          <a:ext cx="137795" cy="1270"/>
                        </a:xfrm>
                        <a:custGeom>
                          <a:avLst/>
                          <a:gdLst/>
                          <a:ahLst/>
                          <a:cxnLst/>
                          <a:rect l="l" t="t" r="r" b="b"/>
                          <a:pathLst>
                            <a:path w="137795" h="0">
                              <a:moveTo>
                                <a:pt x="0" y="0"/>
                              </a:moveTo>
                              <a:lnTo>
                                <a:pt x="137304" y="0"/>
                              </a:lnTo>
                            </a:path>
                          </a:pathLst>
                        </a:custGeom>
                        <a:ln w="4576">
                          <a:solidFill>
                            <a:srgbClr val="221E1F"/>
                          </a:solidFill>
                          <a:prstDash val="solid"/>
                        </a:ln>
                      </wps:spPr>
                      <wps:bodyPr wrap="square" lIns="0" tIns="0" rIns="0" bIns="0" rtlCol="0">
                        <a:prstTxWarp prst="textNoShape">
                          <a:avLst/>
                        </a:prstTxWarp>
                        <a:noAutofit/>
                      </wps:bodyPr>
                    </wps:wsp>
                  </a:graphicData>
                </a:graphic>
              </wp:anchor>
            </w:drawing>
          </mc:Choice>
          <mc:Fallback>
            <w:pict>
              <v:shape style="position:absolute;margin-left:416.899902pt;margin-top:8.741921pt;width:10.85pt;height:.1pt;mso-position-horizontal-relative:page;mso-position-vertical-relative:paragraph;z-index:-15696896;mso-wrap-distance-left:0;mso-wrap-distance-right:0" id="docshape532" coordorigin="8338,175" coordsize="217,0" path="m8338,175l8554,175e" filled="false" stroked="true" strokeweight=".360315pt" strokecolor="#221e1f">
                <v:path arrowok="t"/>
                <v:stroke dashstyle="solid"/>
                <w10:wrap type="topAndBottom"/>
              </v:shape>
            </w:pict>
          </mc:Fallback>
        </mc:AlternateContent>
      </w:r>
    </w:p>
    <w:p>
      <w:pPr>
        <w:tabs>
          <w:tab w:pos="6253" w:val="left" w:leader="none"/>
          <w:tab w:pos="6857" w:val="left" w:leader="none"/>
          <w:tab w:pos="7532" w:val="left" w:leader="none"/>
          <w:tab w:pos="8346" w:val="left" w:leader="none"/>
        </w:tabs>
        <w:spacing w:before="0"/>
        <w:ind w:left="5876" w:right="0" w:firstLine="0"/>
        <w:jc w:val="left"/>
        <w:rPr>
          <w:i/>
          <w:sz w:val="20"/>
        </w:rPr>
      </w:pPr>
      <w:r>
        <w:rPr>
          <w:i/>
          <w:color w:val="231F20"/>
          <w:spacing w:val="-10"/>
          <w:w w:val="110"/>
          <w:sz w:val="11"/>
        </w:rPr>
        <w:t>p</w:t>
      </w:r>
      <w:r>
        <w:rPr>
          <w:i/>
          <w:color w:val="231F20"/>
          <w:sz w:val="11"/>
        </w:rPr>
        <w:tab/>
      </w:r>
      <w:r>
        <w:rPr>
          <w:i/>
          <w:color w:val="231F20"/>
          <w:spacing w:val="-10"/>
          <w:w w:val="110"/>
          <w:position w:val="-6"/>
          <w:sz w:val="20"/>
        </w:rPr>
        <w:t>Q</w:t>
      </w:r>
      <w:r>
        <w:rPr>
          <w:i/>
          <w:color w:val="231F20"/>
          <w:position w:val="-6"/>
          <w:sz w:val="20"/>
        </w:rPr>
        <w:tab/>
      </w:r>
      <w:r>
        <w:rPr>
          <w:i/>
          <w:color w:val="231F20"/>
          <w:spacing w:val="-10"/>
          <w:w w:val="110"/>
          <w:sz w:val="11"/>
        </w:rPr>
        <w:t>c</w:t>
      </w:r>
      <w:r>
        <w:rPr>
          <w:i/>
          <w:color w:val="231F20"/>
          <w:sz w:val="11"/>
        </w:rPr>
        <w:tab/>
      </w:r>
      <w:r>
        <w:rPr>
          <w:i/>
          <w:color w:val="231F20"/>
          <w:spacing w:val="-10"/>
          <w:w w:val="110"/>
          <w:position w:val="-9"/>
          <w:sz w:val="20"/>
        </w:rPr>
        <w:t>Q</w:t>
      </w:r>
      <w:r>
        <w:rPr>
          <w:i/>
          <w:color w:val="231F20"/>
          <w:position w:val="-9"/>
          <w:sz w:val="20"/>
        </w:rPr>
        <w:tab/>
      </w:r>
      <w:r>
        <w:rPr>
          <w:i/>
          <w:color w:val="231F20"/>
          <w:spacing w:val="-10"/>
          <w:w w:val="110"/>
          <w:position w:val="-6"/>
          <w:sz w:val="20"/>
        </w:rPr>
        <w:t>Q</w:t>
      </w:r>
    </w:p>
    <w:p>
      <w:pPr>
        <w:pStyle w:val="BodyText"/>
        <w:spacing w:line="235" w:lineRule="auto" w:before="87"/>
        <w:ind w:left="3541" w:right="256" w:hanging="1"/>
        <w:jc w:val="both"/>
      </w:pPr>
      <w:r>
        <w:rPr>
          <w:color w:val="231F20"/>
          <w:w w:val="105"/>
          <w:position w:val="2"/>
        </w:rPr>
        <w:t>where </w:t>
      </w:r>
      <w:r>
        <w:rPr>
          <w:i/>
          <w:color w:val="231F20"/>
          <w:w w:val="105"/>
          <w:position w:val="2"/>
        </w:rPr>
        <w:t>T</w:t>
      </w:r>
      <w:r>
        <w:rPr>
          <w:i/>
          <w:color w:val="231F20"/>
          <w:w w:val="105"/>
          <w:sz w:val="13"/>
        </w:rPr>
        <w:t>p</w:t>
      </w:r>
      <w:r>
        <w:rPr>
          <w:i/>
          <w:color w:val="231F20"/>
          <w:spacing w:val="39"/>
          <w:w w:val="105"/>
          <w:sz w:val="13"/>
        </w:rPr>
        <w:t> </w:t>
      </w:r>
      <w:r>
        <w:rPr>
          <w:rFonts w:ascii="Arial"/>
          <w:color w:val="231F20"/>
          <w:w w:val="105"/>
          <w:position w:val="2"/>
        </w:rPr>
        <w:t>= </w:t>
      </w:r>
      <w:r>
        <w:rPr>
          <w:color w:val="231F20"/>
          <w:w w:val="105"/>
          <w:position w:val="2"/>
        </w:rPr>
        <w:t>average production time per piece, min/pc; and the other terms are de- </w:t>
      </w:r>
      <w:r>
        <w:rPr>
          <w:color w:val="231F20"/>
          <w:w w:val="105"/>
        </w:rPr>
        <w:t>fined above.</w:t>
      </w:r>
    </w:p>
    <w:p>
      <w:pPr>
        <w:pStyle w:val="BodyText"/>
        <w:spacing w:line="249" w:lineRule="auto" w:before="11"/>
        <w:ind w:left="3541" w:right="242" w:firstLine="240"/>
        <w:jc w:val="both"/>
      </w:pPr>
      <w:r>
        <w:rPr>
          <w:color w:val="231F20"/>
        </w:rPr>
        <w:t>If</w:t>
      </w:r>
      <w:r>
        <w:rPr>
          <w:color w:val="231F20"/>
          <w:spacing w:val="29"/>
        </w:rPr>
        <w:t> </w:t>
      </w:r>
      <w:r>
        <w:rPr>
          <w:color w:val="231F20"/>
        </w:rPr>
        <w:t>the</w:t>
      </w:r>
      <w:r>
        <w:rPr>
          <w:color w:val="231F20"/>
          <w:spacing w:val="29"/>
        </w:rPr>
        <w:t> </w:t>
      </w:r>
      <w:r>
        <w:rPr>
          <w:color w:val="231F20"/>
        </w:rPr>
        <w:t>batch</w:t>
      </w:r>
      <w:r>
        <w:rPr>
          <w:color w:val="231F20"/>
          <w:spacing w:val="29"/>
        </w:rPr>
        <w:t> </w:t>
      </w:r>
      <w:r>
        <w:rPr>
          <w:color w:val="231F20"/>
        </w:rPr>
        <w:t>size</w:t>
      </w:r>
      <w:r>
        <w:rPr>
          <w:color w:val="231F20"/>
          <w:spacing w:val="29"/>
        </w:rPr>
        <w:t> </w:t>
      </w:r>
      <w:r>
        <w:rPr>
          <w:color w:val="231F20"/>
        </w:rPr>
        <w:t>is</w:t>
      </w:r>
      <w:r>
        <w:rPr>
          <w:color w:val="231F20"/>
          <w:spacing w:val="29"/>
        </w:rPr>
        <w:t> </w:t>
      </w:r>
      <w:r>
        <w:rPr>
          <w:color w:val="231F20"/>
        </w:rPr>
        <w:t>one</w:t>
      </w:r>
      <w:r>
        <w:rPr>
          <w:color w:val="231F20"/>
          <w:spacing w:val="29"/>
        </w:rPr>
        <w:t> </w:t>
      </w:r>
      <w:r>
        <w:rPr>
          <w:color w:val="231F20"/>
        </w:rPr>
        <w:t>part, then</w:t>
      </w:r>
      <w:r>
        <w:rPr>
          <w:color w:val="231F20"/>
          <w:spacing w:val="29"/>
        </w:rPr>
        <w:t> </w:t>
      </w:r>
      <w:r>
        <w:rPr>
          <w:color w:val="231F20"/>
        </w:rPr>
        <w:t>Equations</w:t>
      </w:r>
      <w:r>
        <w:rPr>
          <w:color w:val="231F20"/>
          <w:spacing w:val="29"/>
        </w:rPr>
        <w:t> </w:t>
      </w:r>
      <w:r>
        <w:rPr>
          <w:color w:val="231F20"/>
        </w:rPr>
        <w:t>(1.2)</w:t>
      </w:r>
      <w:r>
        <w:rPr>
          <w:color w:val="231F20"/>
          <w:spacing w:val="29"/>
        </w:rPr>
        <w:t> </w:t>
      </w:r>
      <w:r>
        <w:rPr>
          <w:color w:val="231F20"/>
        </w:rPr>
        <w:t>and</w:t>
      </w:r>
      <w:r>
        <w:rPr>
          <w:color w:val="231F20"/>
          <w:spacing w:val="29"/>
        </w:rPr>
        <w:t> </w:t>
      </w:r>
      <w:r>
        <w:rPr>
          <w:color w:val="231F20"/>
        </w:rPr>
        <w:t>(1.3)</w:t>
      </w:r>
      <w:r>
        <w:rPr>
          <w:color w:val="231F20"/>
          <w:spacing w:val="29"/>
        </w:rPr>
        <w:t> </w:t>
      </w:r>
      <w:r>
        <w:rPr>
          <w:color w:val="231F20"/>
        </w:rPr>
        <w:t>are</w:t>
      </w:r>
      <w:r>
        <w:rPr>
          <w:color w:val="231F20"/>
          <w:spacing w:val="29"/>
        </w:rPr>
        <w:t> </w:t>
      </w:r>
      <w:r>
        <w:rPr>
          <w:color w:val="231F20"/>
        </w:rPr>
        <w:t>still</w:t>
      </w:r>
      <w:r>
        <w:rPr>
          <w:color w:val="231F20"/>
          <w:spacing w:val="29"/>
        </w:rPr>
        <w:t> </w:t>
      </w:r>
      <w:r>
        <w:rPr>
          <w:color w:val="231F20"/>
        </w:rPr>
        <w:t>applicable, and </w:t>
      </w:r>
      <w:r>
        <w:rPr>
          <w:i/>
          <w:color w:val="231F20"/>
        </w:rPr>
        <w:t>Q</w:t>
      </w:r>
      <w:r>
        <w:rPr>
          <w:i/>
          <w:color w:val="231F20"/>
          <w:spacing w:val="40"/>
        </w:rPr>
        <w:t> </w:t>
      </w:r>
      <w:r>
        <w:rPr>
          <w:rFonts w:ascii="Arial" w:hAnsi="Arial"/>
          <w:color w:val="231F20"/>
        </w:rPr>
        <w:t>=</w:t>
      </w:r>
      <w:r>
        <w:rPr>
          <w:rFonts w:ascii="Arial" w:hAnsi="Arial"/>
          <w:color w:val="231F20"/>
          <w:spacing w:val="40"/>
        </w:rPr>
        <w:t> </w:t>
      </w:r>
      <w:r>
        <w:rPr>
          <w:color w:val="231F20"/>
        </w:rPr>
        <w:t>1.</w:t>
      </w:r>
      <w:r>
        <w:rPr>
          <w:color w:val="231F20"/>
          <w:spacing w:val="25"/>
        </w:rPr>
        <w:t> </w:t>
      </w:r>
      <w:r>
        <w:rPr>
          <w:color w:val="231F20"/>
        </w:rPr>
        <w:t>In</w:t>
      </w:r>
      <w:r>
        <w:rPr>
          <w:color w:val="231F20"/>
          <w:spacing w:val="40"/>
        </w:rPr>
        <w:t> </w:t>
      </w:r>
      <w:r>
        <w:rPr>
          <w:color w:val="231F20"/>
        </w:rPr>
        <w:t>high</w:t>
      </w:r>
      <w:r>
        <w:rPr>
          <w:color w:val="231F20"/>
          <w:spacing w:val="40"/>
        </w:rPr>
        <w:t> </w:t>
      </w:r>
      <w:r>
        <w:rPr>
          <w:color w:val="231F20"/>
        </w:rPr>
        <w:t>production</w:t>
      </w:r>
      <w:r>
        <w:rPr>
          <w:color w:val="231F20"/>
          <w:spacing w:val="40"/>
        </w:rPr>
        <w:t> </w:t>
      </w:r>
      <w:r>
        <w:rPr>
          <w:color w:val="231F20"/>
        </w:rPr>
        <w:t>(mass</w:t>
      </w:r>
      <w:r>
        <w:rPr>
          <w:color w:val="231F20"/>
          <w:spacing w:val="40"/>
        </w:rPr>
        <w:t> </w:t>
      </w:r>
      <w:r>
        <w:rPr>
          <w:color w:val="231F20"/>
        </w:rPr>
        <w:t>production),</w:t>
      </w:r>
      <w:r>
        <w:rPr>
          <w:color w:val="231F20"/>
          <w:spacing w:val="25"/>
        </w:rPr>
        <w:t> </w:t>
      </w:r>
      <w:r>
        <w:rPr>
          <w:color w:val="231F20"/>
        </w:rPr>
        <w:t>these</w:t>
      </w:r>
      <w:r>
        <w:rPr>
          <w:color w:val="231F20"/>
          <w:spacing w:val="40"/>
        </w:rPr>
        <w:t> </w:t>
      </w:r>
      <w:r>
        <w:rPr>
          <w:color w:val="231F20"/>
        </w:rPr>
        <w:t>equations</w:t>
      </w:r>
      <w:r>
        <w:rPr>
          <w:color w:val="231F20"/>
          <w:spacing w:val="40"/>
        </w:rPr>
        <w:t> </w:t>
      </w:r>
      <w:r>
        <w:rPr>
          <w:color w:val="231F20"/>
        </w:rPr>
        <w:t>can</w:t>
      </w:r>
      <w:r>
        <w:rPr>
          <w:color w:val="231F20"/>
          <w:spacing w:val="40"/>
        </w:rPr>
        <w:t> </w:t>
      </w:r>
      <w:r>
        <w:rPr>
          <w:color w:val="231F20"/>
        </w:rPr>
        <w:t>also</w:t>
      </w:r>
      <w:r>
        <w:rPr>
          <w:color w:val="231F20"/>
          <w:spacing w:val="40"/>
        </w:rPr>
        <w:t> </w:t>
      </w:r>
      <w:r>
        <w:rPr>
          <w:color w:val="231F20"/>
        </w:rPr>
        <w:t>be</w:t>
      </w:r>
      <w:r>
        <w:rPr>
          <w:color w:val="231F20"/>
          <w:spacing w:val="40"/>
        </w:rPr>
        <w:t> </w:t>
      </w:r>
      <w:r>
        <w:rPr>
          <w:color w:val="231F20"/>
        </w:rPr>
        <w:t>used,</w:t>
      </w:r>
      <w:r>
        <w:rPr>
          <w:color w:val="231F20"/>
          <w:spacing w:val="25"/>
        </w:rPr>
        <w:t> </w:t>
      </w:r>
      <w:r>
        <w:rPr>
          <w:color w:val="231F20"/>
        </w:rPr>
        <w:t>but the</w:t>
      </w:r>
      <w:r>
        <w:rPr>
          <w:color w:val="231F20"/>
          <w:spacing w:val="8"/>
        </w:rPr>
        <w:t> </w:t>
      </w:r>
      <w:r>
        <w:rPr>
          <w:color w:val="231F20"/>
        </w:rPr>
        <w:t>value</w:t>
      </w:r>
      <w:r>
        <w:rPr>
          <w:color w:val="231F20"/>
          <w:spacing w:val="11"/>
        </w:rPr>
        <w:t> </w:t>
      </w:r>
      <w:r>
        <w:rPr>
          <w:color w:val="231F20"/>
        </w:rPr>
        <w:t>of</w:t>
      </w:r>
      <w:r>
        <w:rPr>
          <w:color w:val="231F20"/>
          <w:spacing w:val="10"/>
        </w:rPr>
        <w:t> </w:t>
      </w:r>
      <w:r>
        <w:rPr>
          <w:i/>
          <w:color w:val="231F20"/>
        </w:rPr>
        <w:t>Q</w:t>
      </w:r>
      <w:r>
        <w:rPr>
          <w:i/>
          <w:color w:val="231F20"/>
          <w:spacing w:val="9"/>
        </w:rPr>
        <w:t> </w:t>
      </w:r>
      <w:r>
        <w:rPr>
          <w:color w:val="231F20"/>
        </w:rPr>
        <w:t>is</w:t>
      </w:r>
      <w:r>
        <w:rPr>
          <w:color w:val="231F20"/>
          <w:spacing w:val="11"/>
        </w:rPr>
        <w:t> </w:t>
      </w:r>
      <w:r>
        <w:rPr>
          <w:color w:val="231F20"/>
        </w:rPr>
        <w:t>so</w:t>
      </w:r>
      <w:r>
        <w:rPr>
          <w:color w:val="231F20"/>
          <w:spacing w:val="11"/>
        </w:rPr>
        <w:t> </w:t>
      </w:r>
      <w:r>
        <w:rPr>
          <w:color w:val="231F20"/>
        </w:rPr>
        <w:t>large</w:t>
      </w:r>
      <w:r>
        <w:rPr>
          <w:color w:val="231F20"/>
          <w:spacing w:val="10"/>
        </w:rPr>
        <w:t> </w:t>
      </w:r>
      <w:r>
        <w:rPr>
          <w:color w:val="231F20"/>
        </w:rPr>
        <w:t>that</w:t>
      </w:r>
      <w:r>
        <w:rPr>
          <w:color w:val="231F20"/>
          <w:spacing w:val="11"/>
        </w:rPr>
        <w:t> </w:t>
      </w:r>
      <w:r>
        <w:rPr>
          <w:color w:val="231F20"/>
        </w:rPr>
        <w:t>the</w:t>
      </w:r>
      <w:r>
        <w:rPr>
          <w:color w:val="231F20"/>
          <w:spacing w:val="10"/>
        </w:rPr>
        <w:t> </w:t>
      </w:r>
      <w:r>
        <w:rPr>
          <w:color w:val="231F20"/>
        </w:rPr>
        <w:t>setup</w:t>
      </w:r>
      <w:r>
        <w:rPr>
          <w:color w:val="231F20"/>
          <w:spacing w:val="10"/>
        </w:rPr>
        <w:t> </w:t>
      </w:r>
      <w:r>
        <w:rPr>
          <w:color w:val="231F20"/>
        </w:rPr>
        <w:t>time</w:t>
      </w:r>
      <w:r>
        <w:rPr>
          <w:color w:val="231F20"/>
          <w:spacing w:val="10"/>
        </w:rPr>
        <w:t> </w:t>
      </w:r>
      <w:r>
        <w:rPr>
          <w:color w:val="231F20"/>
        </w:rPr>
        <w:t>loses</w:t>
      </w:r>
      <w:r>
        <w:rPr>
          <w:color w:val="231F20"/>
          <w:spacing w:val="12"/>
        </w:rPr>
        <w:t> </w:t>
      </w:r>
      <w:r>
        <w:rPr>
          <w:color w:val="231F20"/>
        </w:rPr>
        <w:t>significance:</w:t>
      </w:r>
      <w:r>
        <w:rPr>
          <w:color w:val="231F20"/>
          <w:spacing w:val="-19"/>
        </w:rPr>
        <w:t> </w:t>
      </w:r>
      <w:r>
        <w:rPr>
          <w:color w:val="231F20"/>
        </w:rPr>
        <w:t>As</w:t>
      </w:r>
      <w:r>
        <w:rPr>
          <w:color w:val="231F20"/>
          <w:spacing w:val="10"/>
        </w:rPr>
        <w:t> </w:t>
      </w:r>
      <w:r>
        <w:rPr>
          <w:i/>
          <w:color w:val="231F20"/>
        </w:rPr>
        <w:t>Q</w:t>
      </w:r>
      <w:r>
        <w:rPr>
          <w:i/>
          <w:color w:val="231F20"/>
          <w:spacing w:val="9"/>
        </w:rPr>
        <w:t> </w:t>
      </w:r>
      <w:r>
        <w:rPr>
          <w:color w:val="231F20"/>
        </w:rPr>
        <w:t>→</w:t>
      </w:r>
      <w:r>
        <w:rPr>
          <w:color w:val="231F20"/>
          <w:spacing w:val="10"/>
        </w:rPr>
        <w:t> </w:t>
      </w:r>
      <w:r>
        <w:rPr>
          <w:rFonts w:ascii="Arial" w:hAnsi="Arial"/>
          <w:color w:val="231F20"/>
        </w:rPr>
        <w:t>oo</w:t>
      </w:r>
      <w:r>
        <w:rPr>
          <w:color w:val="231F20"/>
        </w:rPr>
        <w:t>,</w:t>
      </w:r>
      <w:r>
        <w:rPr>
          <w:color w:val="231F20"/>
          <w:spacing w:val="-4"/>
        </w:rPr>
        <w:t> </w:t>
      </w:r>
      <w:r>
        <w:rPr>
          <w:i/>
          <w:color w:val="231F20"/>
        </w:rPr>
        <w:t>T</w:t>
      </w:r>
      <w:r>
        <w:rPr>
          <w:i/>
          <w:color w:val="231F20"/>
          <w:vertAlign w:val="subscript"/>
        </w:rPr>
        <w:t>su</w:t>
      </w:r>
      <w:r>
        <w:rPr>
          <w:rFonts w:ascii="Arial" w:hAnsi="Arial"/>
          <w:color w:val="231F20"/>
          <w:position w:val="-2"/>
          <w:vertAlign w:val="baseline"/>
        </w:rPr>
        <w:t>/</w:t>
      </w:r>
      <w:r>
        <w:rPr>
          <w:i/>
          <w:color w:val="231F20"/>
          <w:vertAlign w:val="baseline"/>
        </w:rPr>
        <w:t>Q</w:t>
      </w:r>
      <w:r>
        <w:rPr>
          <w:i/>
          <w:color w:val="231F20"/>
          <w:spacing w:val="9"/>
          <w:vertAlign w:val="baseline"/>
        </w:rPr>
        <w:t> </w:t>
      </w:r>
      <w:r>
        <w:rPr>
          <w:color w:val="231F20"/>
          <w:vertAlign w:val="baseline"/>
        </w:rPr>
        <w:t>→</w:t>
      </w:r>
      <w:r>
        <w:rPr>
          <w:color w:val="231F20"/>
          <w:spacing w:val="9"/>
          <w:vertAlign w:val="baseline"/>
        </w:rPr>
        <w:t> </w:t>
      </w:r>
      <w:r>
        <w:rPr>
          <w:color w:val="231F20"/>
          <w:spacing w:val="-5"/>
          <w:vertAlign w:val="baseline"/>
        </w:rPr>
        <w:t>0.</w:t>
      </w:r>
    </w:p>
    <w:p>
      <w:pPr>
        <w:pStyle w:val="BodyText"/>
        <w:spacing w:line="195" w:lineRule="exact"/>
        <w:ind w:left="3781"/>
        <w:jc w:val="both"/>
      </w:pPr>
      <w:r>
        <w:rPr>
          <w:color w:val="231F20"/>
          <w:w w:val="105"/>
        </w:rPr>
        <w:t>The</w:t>
      </w:r>
      <w:r>
        <w:rPr>
          <w:color w:val="231F20"/>
          <w:spacing w:val="25"/>
          <w:w w:val="105"/>
        </w:rPr>
        <w:t> </w:t>
      </w:r>
      <w:r>
        <w:rPr>
          <w:color w:val="231F20"/>
          <w:w w:val="105"/>
        </w:rPr>
        <w:t>average</w:t>
      </w:r>
      <w:r>
        <w:rPr>
          <w:color w:val="231F20"/>
          <w:spacing w:val="25"/>
          <w:w w:val="105"/>
        </w:rPr>
        <w:t> </w:t>
      </w:r>
      <w:r>
        <w:rPr>
          <w:color w:val="231F20"/>
          <w:w w:val="105"/>
        </w:rPr>
        <w:t>production</w:t>
      </w:r>
      <w:r>
        <w:rPr>
          <w:color w:val="231F20"/>
          <w:spacing w:val="27"/>
          <w:w w:val="105"/>
        </w:rPr>
        <w:t> </w:t>
      </w:r>
      <w:r>
        <w:rPr>
          <w:color w:val="231F20"/>
          <w:w w:val="105"/>
        </w:rPr>
        <w:t>time</w:t>
      </w:r>
      <w:r>
        <w:rPr>
          <w:color w:val="231F20"/>
          <w:spacing w:val="25"/>
          <w:w w:val="105"/>
        </w:rPr>
        <w:t> </w:t>
      </w:r>
      <w:r>
        <w:rPr>
          <w:color w:val="231F20"/>
          <w:w w:val="105"/>
        </w:rPr>
        <w:t>per</w:t>
      </w:r>
      <w:r>
        <w:rPr>
          <w:color w:val="231F20"/>
          <w:spacing w:val="26"/>
          <w:w w:val="105"/>
        </w:rPr>
        <w:t> </w:t>
      </w:r>
      <w:r>
        <w:rPr>
          <w:color w:val="231F20"/>
          <w:w w:val="105"/>
        </w:rPr>
        <w:t>piece</w:t>
      </w:r>
      <w:r>
        <w:rPr>
          <w:color w:val="231F20"/>
          <w:spacing w:val="27"/>
          <w:w w:val="105"/>
        </w:rPr>
        <w:t> </w:t>
      </w:r>
      <w:r>
        <w:rPr>
          <w:color w:val="231F20"/>
          <w:w w:val="105"/>
        </w:rPr>
        <w:t>in</w:t>
      </w:r>
      <w:r>
        <w:rPr>
          <w:color w:val="231F20"/>
          <w:spacing w:val="27"/>
          <w:w w:val="105"/>
        </w:rPr>
        <w:t> </w:t>
      </w:r>
      <w:r>
        <w:rPr>
          <w:color w:val="231F20"/>
          <w:w w:val="105"/>
        </w:rPr>
        <w:t>Equation</w:t>
      </w:r>
      <w:r>
        <w:rPr>
          <w:color w:val="231F20"/>
          <w:spacing w:val="25"/>
          <w:w w:val="105"/>
        </w:rPr>
        <w:t> </w:t>
      </w:r>
      <w:r>
        <w:rPr>
          <w:color w:val="231F20"/>
          <w:w w:val="105"/>
        </w:rPr>
        <w:t>(1.3)</w:t>
      </w:r>
      <w:r>
        <w:rPr>
          <w:color w:val="231F20"/>
          <w:spacing w:val="27"/>
          <w:w w:val="105"/>
        </w:rPr>
        <w:t> </w:t>
      </w:r>
      <w:r>
        <w:rPr>
          <w:color w:val="231F20"/>
          <w:w w:val="105"/>
        </w:rPr>
        <w:t>can</w:t>
      </w:r>
      <w:r>
        <w:rPr>
          <w:color w:val="231F20"/>
          <w:spacing w:val="26"/>
          <w:w w:val="105"/>
        </w:rPr>
        <w:t> </w:t>
      </w:r>
      <w:r>
        <w:rPr>
          <w:color w:val="231F20"/>
          <w:w w:val="105"/>
        </w:rPr>
        <w:t>be</w:t>
      </w:r>
      <w:r>
        <w:rPr>
          <w:color w:val="231F20"/>
          <w:spacing w:val="26"/>
          <w:w w:val="105"/>
        </w:rPr>
        <w:t> </w:t>
      </w:r>
      <w:r>
        <w:rPr>
          <w:color w:val="231F20"/>
          <w:w w:val="105"/>
        </w:rPr>
        <w:t>used</w:t>
      </w:r>
      <w:r>
        <w:rPr>
          <w:color w:val="231F20"/>
          <w:spacing w:val="26"/>
          <w:w w:val="105"/>
        </w:rPr>
        <w:t> </w:t>
      </w:r>
      <w:r>
        <w:rPr>
          <w:color w:val="231F20"/>
          <w:w w:val="105"/>
        </w:rPr>
        <w:t>to</w:t>
      </w:r>
      <w:r>
        <w:rPr>
          <w:color w:val="231F20"/>
          <w:spacing w:val="28"/>
          <w:w w:val="105"/>
        </w:rPr>
        <w:t> </w:t>
      </w:r>
      <w:r>
        <w:rPr>
          <w:color w:val="231F20"/>
          <w:spacing w:val="-2"/>
          <w:w w:val="105"/>
        </w:rPr>
        <w:t>deter-</w:t>
      </w:r>
    </w:p>
    <w:p>
      <w:pPr>
        <w:pStyle w:val="BodyText"/>
        <w:spacing w:line="228" w:lineRule="exact"/>
        <w:ind w:left="3541"/>
        <w:jc w:val="both"/>
      </w:pPr>
      <w:r>
        <w:rPr>
          <w:color w:val="231F20"/>
          <w:w w:val="105"/>
        </w:rPr>
        <w:t>mine</w:t>
      </w:r>
      <w:r>
        <w:rPr>
          <w:color w:val="231F20"/>
          <w:spacing w:val="9"/>
          <w:w w:val="105"/>
        </w:rPr>
        <w:t> </w:t>
      </w:r>
      <w:r>
        <w:rPr>
          <w:color w:val="231F20"/>
          <w:w w:val="105"/>
        </w:rPr>
        <w:t>the</w:t>
      </w:r>
      <w:r>
        <w:rPr>
          <w:color w:val="231F20"/>
          <w:spacing w:val="12"/>
          <w:w w:val="105"/>
        </w:rPr>
        <w:t> </w:t>
      </w:r>
      <w:r>
        <w:rPr>
          <w:color w:val="231F20"/>
          <w:w w:val="105"/>
        </w:rPr>
        <w:t>actual</w:t>
      </w:r>
      <w:r>
        <w:rPr>
          <w:color w:val="231F20"/>
          <w:spacing w:val="12"/>
          <w:w w:val="105"/>
        </w:rPr>
        <w:t> </w:t>
      </w:r>
      <w:r>
        <w:rPr>
          <w:color w:val="231F20"/>
          <w:w w:val="105"/>
        </w:rPr>
        <w:t>average</w:t>
      </w:r>
      <w:r>
        <w:rPr>
          <w:color w:val="231F20"/>
          <w:spacing w:val="12"/>
          <w:w w:val="105"/>
        </w:rPr>
        <w:t> </w:t>
      </w:r>
      <w:r>
        <w:rPr>
          <w:color w:val="231F20"/>
          <w:w w:val="105"/>
        </w:rPr>
        <w:t>production</w:t>
      </w:r>
      <w:r>
        <w:rPr>
          <w:color w:val="231F20"/>
          <w:spacing w:val="14"/>
          <w:w w:val="105"/>
        </w:rPr>
        <w:t> </w:t>
      </w:r>
      <w:r>
        <w:rPr>
          <w:color w:val="231F20"/>
          <w:w w:val="105"/>
        </w:rPr>
        <w:t>rate</w:t>
      </w:r>
      <w:r>
        <w:rPr>
          <w:color w:val="231F20"/>
          <w:spacing w:val="14"/>
          <w:w w:val="105"/>
        </w:rPr>
        <w:t> </w:t>
      </w:r>
      <w:r>
        <w:rPr>
          <w:color w:val="231F20"/>
          <w:w w:val="105"/>
        </w:rPr>
        <w:t>in</w:t>
      </w:r>
      <w:r>
        <w:rPr>
          <w:color w:val="231F20"/>
          <w:spacing w:val="13"/>
          <w:w w:val="105"/>
        </w:rPr>
        <w:t> </w:t>
      </w:r>
      <w:r>
        <w:rPr>
          <w:color w:val="231F20"/>
          <w:w w:val="105"/>
        </w:rPr>
        <w:t>the</w:t>
      </w:r>
      <w:r>
        <w:rPr>
          <w:color w:val="231F20"/>
          <w:spacing w:val="14"/>
          <w:w w:val="105"/>
        </w:rPr>
        <w:t> </w:t>
      </w:r>
      <w:r>
        <w:rPr>
          <w:color w:val="231F20"/>
          <w:spacing w:val="-2"/>
          <w:w w:val="105"/>
        </w:rPr>
        <w:t>operation:</w:t>
      </w:r>
    </w:p>
    <w:p>
      <w:pPr>
        <w:spacing w:after="0" w:line="228" w:lineRule="exact"/>
        <w:jc w:val="both"/>
        <w:sectPr>
          <w:headerReference w:type="default" r:id="rId91"/>
          <w:pgSz w:w="11530" w:h="14410"/>
          <w:pgMar w:header="652" w:footer="0" w:top="920" w:bottom="280" w:left="0" w:right="520"/>
        </w:sectPr>
      </w:pPr>
    </w:p>
    <w:p>
      <w:pPr>
        <w:pStyle w:val="BodyText"/>
        <w:spacing w:line="227" w:lineRule="exact" w:before="111"/>
        <w:jc w:val="right"/>
      </w:pPr>
      <w:r>
        <w:rPr/>
        <mc:AlternateContent>
          <mc:Choice Requires="wps">
            <w:drawing>
              <wp:anchor distT="0" distB="0" distL="0" distR="0" allowOverlap="1" layoutInCell="1" locked="0" behindDoc="1" simplePos="0" relativeHeight="481137664">
                <wp:simplePos x="0" y="0"/>
                <wp:positionH relativeFrom="page">
                  <wp:posOffset>4296966</wp:posOffset>
                </wp:positionH>
                <wp:positionV relativeFrom="paragraph">
                  <wp:posOffset>149709</wp:posOffset>
                </wp:positionV>
                <wp:extent cx="261620" cy="144145"/>
                <wp:effectExtent l="0" t="0" r="0" b="0"/>
                <wp:wrapNone/>
                <wp:docPr id="618" name="Textbox 618"/>
                <wp:cNvGraphicFramePr>
                  <a:graphicFrameLocks/>
                </wp:cNvGraphicFramePr>
                <a:graphic>
                  <a:graphicData uri="http://schemas.microsoft.com/office/word/2010/wordprocessingShape">
                    <wps:wsp>
                      <wps:cNvPr id="618" name="Textbox 618"/>
                      <wps:cNvSpPr txBox="1"/>
                      <wps:spPr>
                        <a:xfrm>
                          <a:off x="0" y="0"/>
                          <a:ext cx="261620" cy="144145"/>
                        </a:xfrm>
                        <a:prstGeom prst="rect">
                          <a:avLst/>
                        </a:prstGeom>
                      </wps:spPr>
                      <wps:txbx>
                        <w:txbxContent>
                          <w:p>
                            <w:pPr>
                              <w:spacing w:line="226" w:lineRule="exact" w:before="0"/>
                              <w:ind w:left="0" w:right="0" w:firstLine="0"/>
                              <w:jc w:val="left"/>
                              <w:rPr>
                                <w:rFonts w:ascii="Arial"/>
                                <w:sz w:val="20"/>
                              </w:rPr>
                            </w:pPr>
                            <w:r>
                              <w:rPr>
                                <w:i/>
                                <w:color w:val="231F20"/>
                                <w:w w:val="115"/>
                                <w:sz w:val="20"/>
                              </w:rPr>
                              <w:t>R</w:t>
                            </w:r>
                            <w:r>
                              <w:rPr>
                                <w:i/>
                                <w:color w:val="231F20"/>
                                <w:spacing w:val="76"/>
                                <w:w w:val="115"/>
                                <w:sz w:val="20"/>
                              </w:rPr>
                              <w:t> </w:t>
                            </w:r>
                            <w:r>
                              <w:rPr>
                                <w:rFonts w:ascii="Arial"/>
                                <w:color w:val="231F20"/>
                                <w:spacing w:val="-10"/>
                                <w:w w:val="115"/>
                                <w:sz w:val="20"/>
                              </w:rPr>
                              <w:t>=</w:t>
                            </w:r>
                          </w:p>
                        </w:txbxContent>
                      </wps:txbx>
                      <wps:bodyPr wrap="square" lIns="0" tIns="0" rIns="0" bIns="0" rtlCol="0">
                        <a:noAutofit/>
                      </wps:bodyPr>
                    </wps:wsp>
                  </a:graphicData>
                </a:graphic>
              </wp:anchor>
            </w:drawing>
          </mc:Choice>
          <mc:Fallback>
            <w:pict>
              <v:shape style="position:absolute;margin-left:338.343781pt;margin-top:11.788158pt;width:20.6pt;height:11.35pt;mso-position-horizontal-relative:page;mso-position-vertical-relative:paragraph;z-index:-22178816" type="#_x0000_t202" id="docshape533" filled="false" stroked="false">
                <v:textbox inset="0,0,0,0">
                  <w:txbxContent>
                    <w:p>
                      <w:pPr>
                        <w:spacing w:line="226" w:lineRule="exact" w:before="0"/>
                        <w:ind w:left="0" w:right="0" w:firstLine="0"/>
                        <w:jc w:val="left"/>
                        <w:rPr>
                          <w:rFonts w:ascii="Arial"/>
                          <w:sz w:val="20"/>
                        </w:rPr>
                      </w:pPr>
                      <w:r>
                        <w:rPr>
                          <w:i/>
                          <w:color w:val="231F20"/>
                          <w:w w:val="115"/>
                          <w:sz w:val="20"/>
                        </w:rPr>
                        <w:t>R</w:t>
                      </w:r>
                      <w:r>
                        <w:rPr>
                          <w:i/>
                          <w:color w:val="231F20"/>
                          <w:spacing w:val="76"/>
                          <w:w w:val="115"/>
                          <w:sz w:val="20"/>
                        </w:rPr>
                        <w:t> </w:t>
                      </w:r>
                      <w:r>
                        <w:rPr>
                          <w:rFonts w:ascii="Arial"/>
                          <w:color w:val="231F20"/>
                          <w:spacing w:val="-10"/>
                          <w:w w:val="115"/>
                          <w:sz w:val="20"/>
                        </w:rPr>
                        <w:t>=</w:t>
                      </w:r>
                    </w:p>
                  </w:txbxContent>
                </v:textbox>
                <w10:wrap type="none"/>
              </v:shape>
            </w:pict>
          </mc:Fallback>
        </mc:AlternateContent>
      </w:r>
      <w:r>
        <w:rPr>
          <w:color w:val="231F20"/>
          <w:spacing w:val="-5"/>
          <w:w w:val="120"/>
          <w:u w:val="single" w:color="221E1F"/>
        </w:rPr>
        <w:t>60</w:t>
      </w:r>
    </w:p>
    <w:p>
      <w:pPr>
        <w:tabs>
          <w:tab w:pos="340" w:val="left" w:leader="none"/>
        </w:tabs>
        <w:spacing w:line="132" w:lineRule="auto" w:before="40"/>
        <w:ind w:left="0" w:right="0" w:firstLine="0"/>
        <w:jc w:val="right"/>
        <w:rPr>
          <w:i/>
          <w:sz w:val="11"/>
        </w:rPr>
      </w:pPr>
      <w:r>
        <w:rPr>
          <w:i/>
          <w:color w:val="231F20"/>
          <w:spacing w:val="-10"/>
          <w:w w:val="115"/>
          <w:sz w:val="11"/>
        </w:rPr>
        <w:t>p</w:t>
      </w:r>
      <w:r>
        <w:rPr>
          <w:i/>
          <w:color w:val="231F20"/>
          <w:sz w:val="11"/>
        </w:rPr>
        <w:tab/>
      </w:r>
      <w:r>
        <w:rPr>
          <w:i/>
          <w:color w:val="231F20"/>
          <w:spacing w:val="-5"/>
          <w:w w:val="115"/>
          <w:position w:val="-7"/>
          <w:sz w:val="20"/>
        </w:rPr>
        <w:t>T</w:t>
      </w:r>
      <w:r>
        <w:rPr>
          <w:i/>
          <w:color w:val="231F20"/>
          <w:spacing w:val="-5"/>
          <w:w w:val="115"/>
          <w:position w:val="-10"/>
          <w:sz w:val="11"/>
        </w:rPr>
        <w:t>p</w:t>
      </w:r>
    </w:p>
    <w:p>
      <w:pPr>
        <w:spacing w:line="240" w:lineRule="auto" w:before="11"/>
        <w:rPr>
          <w:i/>
          <w:sz w:val="20"/>
        </w:rPr>
      </w:pPr>
      <w:r>
        <w:rPr/>
        <w:br w:type="column"/>
      </w:r>
      <w:r>
        <w:rPr>
          <w:i/>
          <w:sz w:val="20"/>
        </w:rPr>
      </w:r>
    </w:p>
    <w:p>
      <w:pPr>
        <w:pStyle w:val="BodyText"/>
        <w:ind w:right="257"/>
        <w:jc w:val="right"/>
      </w:pPr>
      <w:r>
        <w:rPr>
          <w:color w:val="231F20"/>
          <w:spacing w:val="-2"/>
        </w:rPr>
        <w:t>(1.4)</w:t>
      </w:r>
    </w:p>
    <w:p>
      <w:pPr>
        <w:spacing w:after="0"/>
        <w:jc w:val="right"/>
        <w:sectPr>
          <w:type w:val="continuous"/>
          <w:pgSz w:w="11530" w:h="14410"/>
          <w:pgMar w:header="652" w:footer="0" w:top="640" w:bottom="0" w:left="0" w:right="520"/>
          <w:cols w:num="2" w:equalWidth="0">
            <w:col w:w="7480" w:space="40"/>
            <w:col w:w="3490"/>
          </w:cols>
        </w:sectPr>
      </w:pPr>
    </w:p>
    <w:p>
      <w:pPr>
        <w:pStyle w:val="BodyText"/>
        <w:spacing w:before="204"/>
      </w:pPr>
    </w:p>
    <w:p>
      <w:pPr>
        <w:pStyle w:val="BodyText"/>
        <w:spacing w:line="237" w:lineRule="auto"/>
        <w:ind w:left="3540" w:right="256"/>
        <w:jc w:val="both"/>
      </w:pPr>
      <w:r>
        <w:rPr>
          <w:color w:val="231F20"/>
          <w:position w:val="2"/>
        </w:rPr>
        <w:t>where </w:t>
      </w:r>
      <w:r>
        <w:rPr>
          <w:i/>
          <w:color w:val="231F20"/>
          <w:position w:val="2"/>
        </w:rPr>
        <w:t>R</w:t>
      </w:r>
      <w:r>
        <w:rPr>
          <w:i/>
          <w:color w:val="231F20"/>
          <w:sz w:val="13"/>
        </w:rPr>
        <w:t>p</w:t>
      </w:r>
      <w:r>
        <w:rPr>
          <w:i/>
          <w:color w:val="231F20"/>
          <w:spacing w:val="40"/>
          <w:sz w:val="13"/>
        </w:rPr>
        <w:t> </w:t>
      </w:r>
      <w:r>
        <w:rPr>
          <w:rFonts w:ascii="Arial"/>
          <w:color w:val="231F20"/>
          <w:position w:val="2"/>
        </w:rPr>
        <w:t>= </w:t>
      </w:r>
      <w:r>
        <w:rPr>
          <w:color w:val="231F20"/>
          <w:position w:val="2"/>
        </w:rPr>
        <w:t>average hourly production rate, pc/hr. This production</w:t>
      </w:r>
      <w:r>
        <w:rPr>
          <w:color w:val="231F20"/>
          <w:spacing w:val="40"/>
          <w:position w:val="2"/>
        </w:rPr>
        <w:t> </w:t>
      </w:r>
      <w:r>
        <w:rPr>
          <w:color w:val="231F20"/>
          <w:position w:val="2"/>
        </w:rPr>
        <w:t>rate includes the </w:t>
      </w:r>
      <w:r>
        <w:rPr>
          <w:color w:val="231F20"/>
          <w:w w:val="110"/>
        </w:rPr>
        <w:t>effect of setup time. During the production run (after the machine is set up), the production rate is the reciprocal of the cycle time:</w:t>
      </w:r>
    </w:p>
    <w:p>
      <w:pPr>
        <w:spacing w:after="0" w:line="237" w:lineRule="auto"/>
        <w:jc w:val="both"/>
        <w:sectPr>
          <w:type w:val="continuous"/>
          <w:pgSz w:w="11530" w:h="14410"/>
          <w:pgMar w:header="652" w:footer="0" w:top="640" w:bottom="0" w:left="0" w:right="520"/>
        </w:sectPr>
      </w:pPr>
    </w:p>
    <w:p>
      <w:pPr>
        <w:spacing w:line="148" w:lineRule="auto" w:before="137"/>
        <w:ind w:left="0" w:right="0" w:firstLine="0"/>
        <w:jc w:val="right"/>
        <w:rPr>
          <w:sz w:val="20"/>
        </w:rPr>
      </w:pPr>
      <w:r>
        <w:rPr>
          <w:i/>
          <w:color w:val="231F20"/>
          <w:w w:val="115"/>
          <w:position w:val="-11"/>
          <w:sz w:val="20"/>
        </w:rPr>
        <w:t>R</w:t>
      </w:r>
      <w:r>
        <w:rPr>
          <w:i/>
          <w:color w:val="231F20"/>
          <w:spacing w:val="59"/>
          <w:w w:val="115"/>
          <w:position w:val="-11"/>
          <w:sz w:val="20"/>
        </w:rPr>
        <w:t> </w:t>
      </w:r>
      <w:r>
        <w:rPr>
          <w:rFonts w:ascii="Arial"/>
          <w:color w:val="231F20"/>
          <w:w w:val="115"/>
          <w:position w:val="-11"/>
          <w:sz w:val="20"/>
        </w:rPr>
        <w:t>=</w:t>
      </w:r>
      <w:r>
        <w:rPr>
          <w:rFonts w:ascii="Arial"/>
          <w:color w:val="231F20"/>
          <w:spacing w:val="9"/>
          <w:w w:val="115"/>
          <w:position w:val="-11"/>
          <w:sz w:val="20"/>
        </w:rPr>
        <w:t> </w:t>
      </w:r>
      <w:r>
        <w:rPr>
          <w:color w:val="231F20"/>
          <w:spacing w:val="-5"/>
          <w:w w:val="115"/>
          <w:sz w:val="20"/>
          <w:u w:val="single" w:color="221E1F"/>
        </w:rPr>
        <w:t>60</w:t>
      </w:r>
    </w:p>
    <w:p>
      <w:pPr>
        <w:tabs>
          <w:tab w:pos="333" w:val="left" w:leader="none"/>
        </w:tabs>
        <w:spacing w:line="57" w:lineRule="auto" w:before="12"/>
        <w:ind w:left="0" w:right="2" w:firstLine="0"/>
        <w:jc w:val="right"/>
        <w:rPr>
          <w:i/>
          <w:sz w:val="11"/>
        </w:rPr>
      </w:pPr>
      <w:r>
        <w:rPr>
          <w:i/>
          <w:color w:val="231F20"/>
          <w:spacing w:val="-10"/>
          <w:sz w:val="11"/>
        </w:rPr>
        <w:t>c</w:t>
      </w:r>
      <w:r>
        <w:rPr>
          <w:i/>
          <w:color w:val="231F20"/>
          <w:sz w:val="11"/>
        </w:rPr>
        <w:tab/>
      </w:r>
      <w:r>
        <w:rPr>
          <w:i/>
          <w:color w:val="231F20"/>
          <w:spacing w:val="-5"/>
          <w:position w:val="-7"/>
          <w:sz w:val="20"/>
        </w:rPr>
        <w:t>T</w:t>
      </w:r>
      <w:r>
        <w:rPr>
          <w:i/>
          <w:color w:val="231F20"/>
          <w:spacing w:val="-5"/>
          <w:position w:val="-10"/>
          <w:sz w:val="11"/>
        </w:rPr>
        <w:t>c</w:t>
      </w:r>
    </w:p>
    <w:p>
      <w:pPr>
        <w:spacing w:line="240" w:lineRule="auto" w:before="12"/>
        <w:rPr>
          <w:i/>
          <w:sz w:val="20"/>
        </w:rPr>
      </w:pPr>
      <w:r>
        <w:rPr/>
        <w:br w:type="column"/>
      </w:r>
      <w:r>
        <w:rPr>
          <w:i/>
          <w:sz w:val="20"/>
        </w:rPr>
      </w:r>
    </w:p>
    <w:p>
      <w:pPr>
        <w:pStyle w:val="BodyText"/>
        <w:ind w:right="256"/>
        <w:jc w:val="right"/>
      </w:pPr>
      <w:r>
        <w:rPr>
          <w:color w:val="231F20"/>
          <w:spacing w:val="-2"/>
        </w:rPr>
        <w:t>(1.5)</w:t>
      </w:r>
    </w:p>
    <w:p>
      <w:pPr>
        <w:spacing w:after="0"/>
        <w:jc w:val="right"/>
        <w:sectPr>
          <w:type w:val="continuous"/>
          <w:pgSz w:w="11530" w:h="14410"/>
          <w:pgMar w:header="652" w:footer="0" w:top="640" w:bottom="0" w:left="0" w:right="520"/>
          <w:cols w:num="2" w:equalWidth="0">
            <w:col w:w="7474" w:space="40"/>
            <w:col w:w="3496"/>
          </w:cols>
        </w:sectPr>
      </w:pPr>
    </w:p>
    <w:p>
      <w:pPr>
        <w:pStyle w:val="BodyText"/>
      </w:pPr>
    </w:p>
    <w:p>
      <w:pPr>
        <w:pStyle w:val="BodyText"/>
        <w:spacing w:before="14"/>
      </w:pPr>
    </w:p>
    <w:p>
      <w:pPr>
        <w:pStyle w:val="BodyText"/>
        <w:ind w:left="3540" w:right="256" w:hanging="1"/>
        <w:jc w:val="both"/>
      </w:pPr>
      <w:r>
        <w:rPr>
          <w:color w:val="231F20"/>
          <w:w w:val="105"/>
          <w:position w:val="2"/>
        </w:rPr>
        <w:t>where </w:t>
      </w:r>
      <w:r>
        <w:rPr>
          <w:i/>
          <w:color w:val="231F20"/>
          <w:w w:val="105"/>
          <w:position w:val="2"/>
        </w:rPr>
        <w:t>R</w:t>
      </w:r>
      <w:r>
        <w:rPr>
          <w:i/>
          <w:color w:val="231F20"/>
          <w:w w:val="105"/>
          <w:sz w:val="13"/>
        </w:rPr>
        <w:t>c</w:t>
      </w:r>
      <w:r>
        <w:rPr>
          <w:i/>
          <w:color w:val="231F20"/>
          <w:spacing w:val="40"/>
          <w:w w:val="105"/>
          <w:sz w:val="13"/>
        </w:rPr>
        <w:t> </w:t>
      </w:r>
      <w:r>
        <w:rPr>
          <w:rFonts w:ascii="Arial"/>
          <w:color w:val="231F20"/>
          <w:w w:val="105"/>
          <w:position w:val="2"/>
        </w:rPr>
        <w:t>= </w:t>
      </w:r>
      <w:r>
        <w:rPr>
          <w:color w:val="231F20"/>
          <w:w w:val="105"/>
          <w:position w:val="2"/>
        </w:rPr>
        <w:t>hourly cycle rate, cycles/hr or pc/hr. These equations indicate that the </w:t>
      </w:r>
      <w:r>
        <w:rPr>
          <w:color w:val="231F20"/>
          <w:w w:val="105"/>
        </w:rPr>
        <w:t>cycle rate will always be larger than the actual production rate unless the setup time</w:t>
      </w:r>
      <w:r>
        <w:rPr>
          <w:color w:val="231F20"/>
          <w:spacing w:val="40"/>
          <w:w w:val="105"/>
        </w:rPr>
        <w:t> </w:t>
      </w:r>
      <w:r>
        <w:rPr>
          <w:color w:val="231F20"/>
          <w:w w:val="105"/>
          <w:position w:val="2"/>
        </w:rPr>
        <w:t>is zero (</w:t>
      </w:r>
      <w:r>
        <w:rPr>
          <w:i/>
          <w:color w:val="231F20"/>
          <w:w w:val="105"/>
          <w:position w:val="2"/>
        </w:rPr>
        <w:t>R</w:t>
      </w:r>
      <w:r>
        <w:rPr>
          <w:i/>
          <w:color w:val="231F20"/>
          <w:w w:val="105"/>
          <w:sz w:val="13"/>
        </w:rPr>
        <w:t>c</w:t>
      </w:r>
      <w:r>
        <w:rPr>
          <w:i/>
          <w:color w:val="231F20"/>
          <w:spacing w:val="40"/>
          <w:w w:val="105"/>
          <w:sz w:val="13"/>
        </w:rPr>
        <w:t> </w:t>
      </w:r>
      <w:r>
        <w:rPr>
          <w:rFonts w:ascii="Arial"/>
          <w:color w:val="231F20"/>
          <w:w w:val="105"/>
          <w:position w:val="2"/>
        </w:rPr>
        <w:t>&gt; </w:t>
      </w:r>
      <w:r>
        <w:rPr>
          <w:i/>
          <w:color w:val="231F20"/>
          <w:w w:val="105"/>
          <w:position w:val="2"/>
        </w:rPr>
        <w:t>R</w:t>
      </w:r>
      <w:r>
        <w:rPr>
          <w:i/>
          <w:color w:val="231F20"/>
          <w:w w:val="105"/>
          <w:sz w:val="13"/>
        </w:rPr>
        <w:t>p</w:t>
      </w:r>
      <w:r>
        <w:rPr>
          <w:color w:val="231F20"/>
          <w:w w:val="105"/>
          <w:position w:val="2"/>
        </w:rPr>
        <w:t>).</w:t>
      </w:r>
    </w:p>
    <w:p>
      <w:pPr>
        <w:pStyle w:val="BodyText"/>
      </w:pPr>
    </w:p>
    <w:p>
      <w:pPr>
        <w:pStyle w:val="BodyText"/>
        <w:spacing w:before="112"/>
      </w:pPr>
    </w:p>
    <w:p>
      <w:pPr>
        <w:pStyle w:val="Heading6"/>
        <w:numPr>
          <w:ilvl w:val="2"/>
          <w:numId w:val="7"/>
        </w:numPr>
        <w:tabs>
          <w:tab w:pos="2215" w:val="left" w:leader="none"/>
          <w:tab w:pos="10742" w:val="left" w:leader="none"/>
        </w:tabs>
        <w:spacing w:line="240" w:lineRule="auto" w:before="0" w:after="0"/>
        <w:ind w:left="2215" w:right="0" w:hanging="836"/>
        <w:jc w:val="left"/>
        <w:rPr>
          <w:u w:val="none"/>
        </w:rPr>
      </w:pPr>
      <w:r>
        <w:rPr>
          <w:color w:val="BC8D0A"/>
          <w:spacing w:val="-12"/>
          <w:u w:val="single" w:color="939598"/>
        </w:rPr>
        <w:t>MANUFACTURING</w:t>
      </w:r>
      <w:r>
        <w:rPr>
          <w:color w:val="BC8D0A"/>
          <w:spacing w:val="3"/>
          <w:u w:val="single" w:color="939598"/>
        </w:rPr>
        <w:t> </w:t>
      </w:r>
      <w:r>
        <w:rPr>
          <w:color w:val="BC8D0A"/>
          <w:spacing w:val="-12"/>
          <w:u w:val="single" w:color="939598"/>
        </w:rPr>
        <w:t>COST</w:t>
      </w:r>
      <w:r>
        <w:rPr>
          <w:color w:val="BC8D0A"/>
          <w:spacing w:val="6"/>
          <w:u w:val="single" w:color="939598"/>
        </w:rPr>
        <w:t> </w:t>
      </w:r>
      <w:r>
        <w:rPr>
          <w:color w:val="BC8D0A"/>
          <w:spacing w:val="-12"/>
          <w:u w:val="single" w:color="939598"/>
        </w:rPr>
        <w:t>MODELS</w:t>
      </w:r>
      <w:r>
        <w:rPr>
          <w:color w:val="BC8D0A"/>
          <w:u w:val="single" w:color="939598"/>
        </w:rPr>
        <w:tab/>
      </w:r>
    </w:p>
    <w:p>
      <w:pPr>
        <w:pStyle w:val="BodyText"/>
        <w:spacing w:line="242" w:lineRule="auto" w:before="89"/>
        <w:ind w:left="3540" w:right="242"/>
        <w:jc w:val="both"/>
      </w:pPr>
      <w:r>
        <w:rPr>
          <w:color w:val="231F20"/>
          <w:w w:val="105"/>
        </w:rPr>
        <w:t>In this section, the cycle time analysis is used to estimate the costs of production, which include not only the cost of time but also material and overhead. The cost of time</w:t>
      </w:r>
      <w:r>
        <w:rPr>
          <w:color w:val="231F20"/>
          <w:w w:val="105"/>
        </w:rPr>
        <w:t> consists</w:t>
      </w:r>
      <w:r>
        <w:rPr>
          <w:color w:val="231F20"/>
          <w:w w:val="105"/>
        </w:rPr>
        <w:t> of</w:t>
      </w:r>
      <w:r>
        <w:rPr>
          <w:color w:val="231F20"/>
          <w:w w:val="105"/>
        </w:rPr>
        <w:t> labor</w:t>
      </w:r>
      <w:r>
        <w:rPr>
          <w:color w:val="231F20"/>
          <w:w w:val="105"/>
        </w:rPr>
        <w:t> and</w:t>
      </w:r>
      <w:r>
        <w:rPr>
          <w:color w:val="231F20"/>
          <w:w w:val="105"/>
        </w:rPr>
        <w:t> equipment</w:t>
      </w:r>
      <w:r>
        <w:rPr>
          <w:color w:val="231F20"/>
          <w:w w:val="105"/>
        </w:rPr>
        <w:t> costs,</w:t>
      </w:r>
      <w:r>
        <w:rPr>
          <w:color w:val="231F20"/>
          <w:spacing w:val="-14"/>
          <w:w w:val="105"/>
        </w:rPr>
        <w:t> </w:t>
      </w:r>
      <w:r>
        <w:rPr>
          <w:color w:val="231F20"/>
          <w:w w:val="105"/>
        </w:rPr>
        <w:t>which</w:t>
      </w:r>
      <w:r>
        <w:rPr>
          <w:color w:val="231F20"/>
          <w:w w:val="105"/>
        </w:rPr>
        <w:t> are</w:t>
      </w:r>
      <w:r>
        <w:rPr>
          <w:color w:val="231F20"/>
          <w:w w:val="105"/>
        </w:rPr>
        <w:t> applied</w:t>
      </w:r>
      <w:r>
        <w:rPr>
          <w:color w:val="231F20"/>
          <w:w w:val="105"/>
        </w:rPr>
        <w:t> to</w:t>
      </w:r>
      <w:r>
        <w:rPr>
          <w:color w:val="231F20"/>
          <w:w w:val="105"/>
        </w:rPr>
        <w:t> the</w:t>
      </w:r>
      <w:r>
        <w:rPr>
          <w:color w:val="231F20"/>
          <w:w w:val="105"/>
        </w:rPr>
        <w:t> average</w:t>
      </w:r>
      <w:r>
        <w:rPr>
          <w:color w:val="231F20"/>
          <w:w w:val="105"/>
        </w:rPr>
        <w:t> produc- tion time per piece as cost rates (e.g.,</w:t>
      </w:r>
      <w:r>
        <w:rPr>
          <w:color w:val="231F20"/>
          <w:spacing w:val="-1"/>
          <w:w w:val="105"/>
        </w:rPr>
        <w:t> </w:t>
      </w:r>
      <w:r>
        <w:rPr>
          <w:color w:val="231F20"/>
          <w:w w:val="105"/>
        </w:rPr>
        <w:t>$/hr).</w:t>
      </w:r>
      <w:r>
        <w:rPr>
          <w:color w:val="231F20"/>
          <w:spacing w:val="-1"/>
          <w:w w:val="105"/>
        </w:rPr>
        <w:t> </w:t>
      </w:r>
      <w:r>
        <w:rPr>
          <w:color w:val="231F20"/>
          <w:w w:val="105"/>
        </w:rPr>
        <w:t>Thus,</w:t>
      </w:r>
      <w:r>
        <w:rPr>
          <w:color w:val="231F20"/>
          <w:spacing w:val="-1"/>
          <w:w w:val="105"/>
        </w:rPr>
        <w:t> </w:t>
      </w:r>
      <w:r>
        <w:rPr>
          <w:color w:val="231F20"/>
          <w:w w:val="105"/>
        </w:rPr>
        <w:t>our cost model for production cost per piece can be stated as follows:</w:t>
      </w:r>
    </w:p>
    <w:p>
      <w:pPr>
        <w:tabs>
          <w:tab w:pos="10334" w:val="left" w:leader="none"/>
        </w:tabs>
        <w:spacing w:before="128"/>
        <w:ind w:left="5846" w:right="0" w:firstLine="0"/>
        <w:jc w:val="left"/>
        <w:rPr>
          <w:sz w:val="20"/>
        </w:rPr>
      </w:pPr>
      <w:r>
        <w:rPr>
          <w:i/>
          <w:color w:val="231F20"/>
          <w:w w:val="110"/>
          <w:position w:val="2"/>
          <w:sz w:val="20"/>
        </w:rPr>
        <w:t>C</w:t>
      </w:r>
      <w:r>
        <w:rPr>
          <w:i/>
          <w:color w:val="231F20"/>
          <w:w w:val="110"/>
          <w:sz w:val="13"/>
        </w:rPr>
        <w:t>pc</w:t>
      </w:r>
      <w:r>
        <w:rPr>
          <w:i/>
          <w:color w:val="231F20"/>
          <w:spacing w:val="27"/>
          <w:w w:val="110"/>
          <w:sz w:val="13"/>
        </w:rPr>
        <w:t> </w:t>
      </w:r>
      <w:r>
        <w:rPr>
          <w:rFonts w:ascii="Arial"/>
          <w:color w:val="231F20"/>
          <w:w w:val="110"/>
          <w:position w:val="2"/>
          <w:sz w:val="20"/>
        </w:rPr>
        <w:t>=</w:t>
      </w:r>
      <w:r>
        <w:rPr>
          <w:rFonts w:ascii="Arial"/>
          <w:color w:val="231F20"/>
          <w:spacing w:val="3"/>
          <w:w w:val="110"/>
          <w:position w:val="2"/>
          <w:sz w:val="20"/>
        </w:rPr>
        <w:t> </w:t>
      </w:r>
      <w:r>
        <w:rPr>
          <w:i/>
          <w:color w:val="231F20"/>
          <w:w w:val="110"/>
          <w:position w:val="2"/>
          <w:sz w:val="20"/>
        </w:rPr>
        <w:t>C</w:t>
      </w:r>
      <w:r>
        <w:rPr>
          <w:i/>
          <w:color w:val="231F20"/>
          <w:w w:val="110"/>
          <w:sz w:val="13"/>
        </w:rPr>
        <w:t>m</w:t>
      </w:r>
      <w:r>
        <w:rPr>
          <w:i/>
          <w:color w:val="231F20"/>
          <w:spacing w:val="30"/>
          <w:w w:val="110"/>
          <w:sz w:val="13"/>
        </w:rPr>
        <w:t> </w:t>
      </w:r>
      <w:r>
        <w:rPr>
          <w:rFonts w:ascii="Arial"/>
          <w:color w:val="231F20"/>
          <w:w w:val="110"/>
          <w:position w:val="2"/>
          <w:sz w:val="20"/>
        </w:rPr>
        <w:t>+</w:t>
      </w:r>
      <w:r>
        <w:rPr>
          <w:rFonts w:ascii="Arial"/>
          <w:color w:val="231F20"/>
          <w:spacing w:val="3"/>
          <w:w w:val="110"/>
          <w:position w:val="2"/>
          <w:sz w:val="20"/>
        </w:rPr>
        <w:t> </w:t>
      </w:r>
      <w:r>
        <w:rPr>
          <w:color w:val="231F20"/>
          <w:w w:val="110"/>
          <w:position w:val="2"/>
          <w:sz w:val="20"/>
        </w:rPr>
        <w:t>(</w:t>
      </w:r>
      <w:r>
        <w:rPr>
          <w:i/>
          <w:color w:val="231F20"/>
          <w:w w:val="110"/>
          <w:position w:val="2"/>
          <w:sz w:val="20"/>
        </w:rPr>
        <w:t>C</w:t>
      </w:r>
      <w:r>
        <w:rPr>
          <w:i/>
          <w:color w:val="231F20"/>
          <w:w w:val="110"/>
          <w:sz w:val="13"/>
        </w:rPr>
        <w:t>L</w:t>
      </w:r>
      <w:r>
        <w:rPr>
          <w:i/>
          <w:color w:val="231F20"/>
          <w:spacing w:val="28"/>
          <w:w w:val="110"/>
          <w:sz w:val="13"/>
        </w:rPr>
        <w:t> </w:t>
      </w:r>
      <w:r>
        <w:rPr>
          <w:rFonts w:ascii="Arial"/>
          <w:color w:val="231F20"/>
          <w:w w:val="110"/>
          <w:position w:val="2"/>
          <w:sz w:val="20"/>
        </w:rPr>
        <w:t>+</w:t>
      </w:r>
      <w:r>
        <w:rPr>
          <w:rFonts w:ascii="Arial"/>
          <w:color w:val="231F20"/>
          <w:spacing w:val="2"/>
          <w:w w:val="110"/>
          <w:position w:val="2"/>
          <w:sz w:val="20"/>
        </w:rPr>
        <w:t> </w:t>
      </w:r>
      <w:r>
        <w:rPr>
          <w:i/>
          <w:color w:val="231F20"/>
          <w:w w:val="110"/>
          <w:position w:val="2"/>
          <w:sz w:val="20"/>
        </w:rPr>
        <w:t>C</w:t>
      </w:r>
      <w:r>
        <w:rPr>
          <w:i/>
          <w:color w:val="231F20"/>
          <w:w w:val="110"/>
          <w:sz w:val="13"/>
        </w:rPr>
        <w:t>eq</w:t>
      </w:r>
      <w:r>
        <w:rPr>
          <w:color w:val="231F20"/>
          <w:w w:val="110"/>
          <w:position w:val="2"/>
          <w:sz w:val="20"/>
        </w:rPr>
        <w:t>)</w:t>
      </w:r>
      <w:r>
        <w:rPr>
          <w:i/>
          <w:color w:val="231F20"/>
          <w:w w:val="110"/>
          <w:position w:val="2"/>
          <w:sz w:val="20"/>
        </w:rPr>
        <w:t>T</w:t>
      </w:r>
      <w:r>
        <w:rPr>
          <w:i/>
          <w:color w:val="231F20"/>
          <w:w w:val="110"/>
          <w:sz w:val="13"/>
        </w:rPr>
        <w:t>p</w:t>
      </w:r>
      <w:r>
        <w:rPr>
          <w:i/>
          <w:color w:val="231F20"/>
          <w:spacing w:val="29"/>
          <w:w w:val="110"/>
          <w:sz w:val="13"/>
        </w:rPr>
        <w:t> </w:t>
      </w:r>
      <w:r>
        <w:rPr>
          <w:rFonts w:ascii="Arial"/>
          <w:color w:val="231F20"/>
          <w:w w:val="110"/>
          <w:position w:val="2"/>
          <w:sz w:val="20"/>
        </w:rPr>
        <w:t>+</w:t>
      </w:r>
      <w:r>
        <w:rPr>
          <w:rFonts w:ascii="Arial"/>
          <w:color w:val="231F20"/>
          <w:spacing w:val="3"/>
          <w:w w:val="110"/>
          <w:position w:val="2"/>
          <w:sz w:val="20"/>
        </w:rPr>
        <w:t> </w:t>
      </w:r>
      <w:r>
        <w:rPr>
          <w:i/>
          <w:color w:val="231F20"/>
          <w:spacing w:val="-7"/>
          <w:w w:val="110"/>
          <w:position w:val="2"/>
          <w:sz w:val="20"/>
        </w:rPr>
        <w:t>C</w:t>
      </w:r>
      <w:r>
        <w:rPr>
          <w:i/>
          <w:color w:val="231F20"/>
          <w:spacing w:val="-7"/>
          <w:w w:val="110"/>
          <w:sz w:val="13"/>
        </w:rPr>
        <w:t>t</w:t>
      </w:r>
      <w:r>
        <w:rPr>
          <w:i/>
          <w:color w:val="231F20"/>
          <w:sz w:val="13"/>
        </w:rPr>
        <w:tab/>
      </w:r>
      <w:r>
        <w:rPr>
          <w:color w:val="231F20"/>
          <w:spacing w:val="-4"/>
          <w:w w:val="110"/>
          <w:position w:val="2"/>
          <w:sz w:val="20"/>
        </w:rPr>
        <w:t>(1.6)</w:t>
      </w:r>
    </w:p>
    <w:p>
      <w:pPr>
        <w:pStyle w:val="BodyText"/>
        <w:spacing w:before="125"/>
        <w:ind w:left="3540" w:right="255"/>
        <w:jc w:val="both"/>
      </w:pPr>
      <w:r>
        <w:rPr>
          <w:color w:val="231F20"/>
          <w:w w:val="105"/>
          <w:position w:val="2"/>
        </w:rPr>
        <w:t>where </w:t>
      </w:r>
      <w:r>
        <w:rPr>
          <w:i/>
          <w:color w:val="231F20"/>
          <w:w w:val="105"/>
          <w:position w:val="2"/>
        </w:rPr>
        <w:t>C</w:t>
      </w:r>
      <w:r>
        <w:rPr>
          <w:i/>
          <w:color w:val="231F20"/>
          <w:w w:val="105"/>
          <w:sz w:val="13"/>
        </w:rPr>
        <w:t>pc</w:t>
      </w:r>
      <w:r>
        <w:rPr>
          <w:i/>
          <w:color w:val="231F20"/>
          <w:spacing w:val="38"/>
          <w:w w:val="105"/>
          <w:sz w:val="13"/>
        </w:rPr>
        <w:t> </w:t>
      </w:r>
      <w:r>
        <w:rPr>
          <w:rFonts w:ascii="Arial"/>
          <w:color w:val="231F20"/>
          <w:w w:val="105"/>
          <w:position w:val="2"/>
        </w:rPr>
        <w:t>= </w:t>
      </w:r>
      <w:r>
        <w:rPr>
          <w:color w:val="231F20"/>
          <w:w w:val="105"/>
          <w:position w:val="2"/>
        </w:rPr>
        <w:t>cost per piece, $/pc; </w:t>
      </w:r>
      <w:r>
        <w:rPr>
          <w:i/>
          <w:color w:val="231F20"/>
          <w:w w:val="105"/>
          <w:position w:val="2"/>
        </w:rPr>
        <w:t>C</w:t>
      </w:r>
      <w:r>
        <w:rPr>
          <w:i/>
          <w:color w:val="231F20"/>
          <w:w w:val="105"/>
          <w:sz w:val="13"/>
        </w:rPr>
        <w:t>m</w:t>
      </w:r>
      <w:r>
        <w:rPr>
          <w:i/>
          <w:color w:val="231F20"/>
          <w:spacing w:val="38"/>
          <w:w w:val="105"/>
          <w:sz w:val="13"/>
        </w:rPr>
        <w:t> </w:t>
      </w:r>
      <w:r>
        <w:rPr>
          <w:rFonts w:ascii="Arial"/>
          <w:color w:val="231F20"/>
          <w:w w:val="105"/>
          <w:position w:val="2"/>
        </w:rPr>
        <w:t>= </w:t>
      </w:r>
      <w:r>
        <w:rPr>
          <w:color w:val="231F20"/>
          <w:w w:val="105"/>
          <w:position w:val="2"/>
        </w:rPr>
        <w:t>starting material cost, $/pc; </w:t>
      </w:r>
      <w:r>
        <w:rPr>
          <w:i/>
          <w:color w:val="231F20"/>
          <w:w w:val="105"/>
          <w:position w:val="2"/>
        </w:rPr>
        <w:t>C</w:t>
      </w:r>
      <w:r>
        <w:rPr>
          <w:i/>
          <w:color w:val="231F20"/>
          <w:w w:val="105"/>
          <w:sz w:val="13"/>
        </w:rPr>
        <w:t>L</w:t>
      </w:r>
      <w:r>
        <w:rPr>
          <w:i/>
          <w:color w:val="231F20"/>
          <w:spacing w:val="38"/>
          <w:w w:val="105"/>
          <w:sz w:val="13"/>
        </w:rPr>
        <w:t> </w:t>
      </w:r>
      <w:r>
        <w:rPr>
          <w:rFonts w:ascii="Arial"/>
          <w:color w:val="231F20"/>
          <w:w w:val="105"/>
          <w:position w:val="2"/>
        </w:rPr>
        <w:t>= </w:t>
      </w:r>
      <w:r>
        <w:rPr>
          <w:color w:val="231F20"/>
          <w:w w:val="105"/>
          <w:position w:val="2"/>
        </w:rPr>
        <w:t>labor cost rate, $/min; </w:t>
      </w:r>
      <w:r>
        <w:rPr>
          <w:i/>
          <w:color w:val="231F20"/>
          <w:w w:val="105"/>
          <w:position w:val="2"/>
        </w:rPr>
        <w:t>C</w:t>
      </w:r>
      <w:r>
        <w:rPr>
          <w:i/>
          <w:color w:val="231F20"/>
          <w:w w:val="105"/>
          <w:sz w:val="13"/>
        </w:rPr>
        <w:t>eq</w:t>
      </w:r>
      <w:r>
        <w:rPr>
          <w:i/>
          <w:color w:val="231F20"/>
          <w:spacing w:val="20"/>
          <w:w w:val="105"/>
          <w:sz w:val="13"/>
        </w:rPr>
        <w:t> </w:t>
      </w:r>
      <w:r>
        <w:rPr>
          <w:rFonts w:ascii="Arial"/>
          <w:color w:val="231F20"/>
          <w:w w:val="105"/>
          <w:position w:val="2"/>
        </w:rPr>
        <w:t>= </w:t>
      </w:r>
      <w:r>
        <w:rPr>
          <w:color w:val="231F20"/>
          <w:w w:val="105"/>
          <w:position w:val="2"/>
        </w:rPr>
        <w:t>equipment cost rate, $/min; </w:t>
      </w:r>
      <w:r>
        <w:rPr>
          <w:i/>
          <w:color w:val="231F20"/>
          <w:w w:val="105"/>
          <w:position w:val="2"/>
        </w:rPr>
        <w:t>C</w:t>
      </w:r>
      <w:r>
        <w:rPr>
          <w:i/>
          <w:color w:val="231F20"/>
          <w:w w:val="105"/>
          <w:sz w:val="13"/>
        </w:rPr>
        <w:t>t</w:t>
      </w:r>
      <w:r>
        <w:rPr>
          <w:i/>
          <w:color w:val="231F20"/>
          <w:spacing w:val="28"/>
          <w:w w:val="105"/>
          <w:sz w:val="13"/>
        </w:rPr>
        <w:t> </w:t>
      </w:r>
      <w:r>
        <w:rPr>
          <w:rFonts w:ascii="Arial"/>
          <w:color w:val="231F20"/>
          <w:w w:val="105"/>
          <w:position w:val="2"/>
        </w:rPr>
        <w:t>= </w:t>
      </w:r>
      <w:r>
        <w:rPr>
          <w:color w:val="231F20"/>
          <w:w w:val="105"/>
          <w:position w:val="2"/>
        </w:rPr>
        <w:t>cost of tooling that is used in the unit operation, $/pc; and </w:t>
      </w:r>
      <w:r>
        <w:rPr>
          <w:i/>
          <w:color w:val="231F20"/>
          <w:w w:val="105"/>
          <w:position w:val="2"/>
        </w:rPr>
        <w:t>T</w:t>
      </w:r>
      <w:r>
        <w:rPr>
          <w:i/>
          <w:color w:val="231F20"/>
          <w:w w:val="105"/>
          <w:sz w:val="13"/>
        </w:rPr>
        <w:t>p</w:t>
      </w:r>
      <w:r>
        <w:rPr>
          <w:i/>
          <w:color w:val="231F20"/>
          <w:spacing w:val="40"/>
          <w:w w:val="105"/>
          <w:sz w:val="13"/>
        </w:rPr>
        <w:t> </w:t>
      </w:r>
      <w:r>
        <w:rPr>
          <w:rFonts w:ascii="Arial"/>
          <w:color w:val="231F20"/>
          <w:w w:val="105"/>
          <w:position w:val="2"/>
        </w:rPr>
        <w:t>= </w:t>
      </w:r>
      <w:r>
        <w:rPr>
          <w:color w:val="231F20"/>
          <w:w w:val="105"/>
          <w:position w:val="2"/>
        </w:rPr>
        <w:t>average production time per piece, min/pc. If appli- cable, the cost of tooling </w:t>
      </w:r>
      <w:r>
        <w:rPr>
          <w:i/>
          <w:color w:val="231F20"/>
          <w:w w:val="105"/>
          <w:position w:val="2"/>
        </w:rPr>
        <w:t>C</w:t>
      </w:r>
      <w:r>
        <w:rPr>
          <w:i/>
          <w:color w:val="231F20"/>
          <w:w w:val="105"/>
          <w:sz w:val="13"/>
        </w:rPr>
        <w:t>t</w:t>
      </w:r>
      <w:r>
        <w:rPr>
          <w:i/>
          <w:color w:val="231F20"/>
          <w:spacing w:val="39"/>
          <w:w w:val="105"/>
          <w:sz w:val="13"/>
        </w:rPr>
        <w:t> </w:t>
      </w:r>
      <w:r>
        <w:rPr>
          <w:color w:val="231F20"/>
          <w:w w:val="105"/>
          <w:position w:val="2"/>
        </w:rPr>
        <w:t>must be determined by dividing the actual cost of the </w:t>
      </w:r>
      <w:r>
        <w:rPr>
          <w:color w:val="231F20"/>
          <w:w w:val="105"/>
        </w:rPr>
        <w:t>tooling</w:t>
      </w:r>
      <w:r>
        <w:rPr>
          <w:color w:val="231F20"/>
          <w:spacing w:val="38"/>
          <w:w w:val="105"/>
        </w:rPr>
        <w:t> </w:t>
      </w:r>
      <w:r>
        <w:rPr>
          <w:color w:val="231F20"/>
          <w:w w:val="105"/>
        </w:rPr>
        <w:t>by</w:t>
      </w:r>
      <w:r>
        <w:rPr>
          <w:color w:val="231F20"/>
          <w:spacing w:val="38"/>
          <w:w w:val="105"/>
        </w:rPr>
        <w:t> </w:t>
      </w:r>
      <w:r>
        <w:rPr>
          <w:color w:val="231F20"/>
          <w:w w:val="105"/>
        </w:rPr>
        <w:t>the</w:t>
      </w:r>
      <w:r>
        <w:rPr>
          <w:color w:val="231F20"/>
          <w:spacing w:val="38"/>
          <w:w w:val="105"/>
        </w:rPr>
        <w:t> </w:t>
      </w:r>
      <w:r>
        <w:rPr>
          <w:color w:val="231F20"/>
          <w:w w:val="105"/>
        </w:rPr>
        <w:t>number</w:t>
      </w:r>
      <w:r>
        <w:rPr>
          <w:color w:val="231F20"/>
          <w:spacing w:val="38"/>
          <w:w w:val="105"/>
        </w:rPr>
        <w:t> </w:t>
      </w:r>
      <w:r>
        <w:rPr>
          <w:color w:val="231F20"/>
          <w:w w:val="105"/>
        </w:rPr>
        <w:t>of</w:t>
      </w:r>
      <w:r>
        <w:rPr>
          <w:color w:val="231F20"/>
          <w:spacing w:val="38"/>
          <w:w w:val="105"/>
        </w:rPr>
        <w:t> </w:t>
      </w:r>
      <w:r>
        <w:rPr>
          <w:color w:val="231F20"/>
          <w:w w:val="105"/>
        </w:rPr>
        <w:t>pieces</w:t>
      </w:r>
      <w:r>
        <w:rPr>
          <w:color w:val="231F20"/>
          <w:spacing w:val="38"/>
          <w:w w:val="105"/>
        </w:rPr>
        <w:t> </w:t>
      </w:r>
      <w:r>
        <w:rPr>
          <w:color w:val="231F20"/>
          <w:w w:val="105"/>
        </w:rPr>
        <w:t>between</w:t>
      </w:r>
      <w:r>
        <w:rPr>
          <w:color w:val="231F20"/>
          <w:spacing w:val="38"/>
          <w:w w:val="105"/>
        </w:rPr>
        <w:t> </w:t>
      </w:r>
      <w:r>
        <w:rPr>
          <w:color w:val="231F20"/>
          <w:w w:val="105"/>
        </w:rPr>
        <w:t>tool</w:t>
      </w:r>
      <w:r>
        <w:rPr>
          <w:color w:val="231F20"/>
          <w:spacing w:val="36"/>
          <w:w w:val="105"/>
        </w:rPr>
        <w:t> </w:t>
      </w:r>
      <w:r>
        <w:rPr>
          <w:color w:val="231F20"/>
          <w:w w:val="105"/>
        </w:rPr>
        <w:t>changes.</w:t>
      </w:r>
    </w:p>
    <w:p>
      <w:pPr>
        <w:spacing w:after="0"/>
        <w:jc w:val="both"/>
        <w:sectPr>
          <w:type w:val="continuous"/>
          <w:pgSz w:w="11530" w:h="14410"/>
          <w:pgMar w:header="652" w:footer="0" w:top="640" w:bottom="0" w:left="0" w:right="520"/>
        </w:sectPr>
      </w:pPr>
    </w:p>
    <w:p>
      <w:pPr>
        <w:pStyle w:val="BodyText"/>
        <w:spacing w:before="137"/>
      </w:pPr>
    </w:p>
    <w:p>
      <w:pPr>
        <w:pStyle w:val="BodyText"/>
        <w:spacing w:line="242" w:lineRule="auto"/>
        <w:ind w:left="2940" w:right="842"/>
        <w:jc w:val="both"/>
      </w:pPr>
      <w:r>
        <w:rPr>
          <w:rFonts w:ascii="Arial"/>
          <w:b/>
          <w:color w:val="BC8D0A"/>
          <w:w w:val="105"/>
          <w:position w:val="2"/>
        </w:rPr>
        <w:t>Overhead Costs</w:t>
      </w:r>
      <w:r>
        <w:rPr>
          <w:rFonts w:ascii="Arial"/>
          <w:b/>
          <w:color w:val="BC8D0A"/>
          <w:spacing w:val="40"/>
          <w:w w:val="105"/>
          <w:position w:val="2"/>
        </w:rPr>
        <w:t> </w:t>
      </w:r>
      <w:r>
        <w:rPr>
          <w:color w:val="231F20"/>
          <w:w w:val="105"/>
          <w:position w:val="2"/>
        </w:rPr>
        <w:t>The two cost rates, </w:t>
      </w:r>
      <w:r>
        <w:rPr>
          <w:i/>
          <w:color w:val="231F20"/>
          <w:w w:val="105"/>
          <w:position w:val="2"/>
        </w:rPr>
        <w:t>C</w:t>
      </w:r>
      <w:r>
        <w:rPr>
          <w:i/>
          <w:color w:val="231F20"/>
          <w:w w:val="105"/>
          <w:sz w:val="13"/>
        </w:rPr>
        <w:t>L</w:t>
      </w:r>
      <w:r>
        <w:rPr>
          <w:i/>
          <w:color w:val="231F20"/>
          <w:spacing w:val="40"/>
          <w:w w:val="105"/>
          <w:sz w:val="13"/>
        </w:rPr>
        <w:t> </w:t>
      </w:r>
      <w:r>
        <w:rPr>
          <w:color w:val="231F20"/>
          <w:w w:val="105"/>
          <w:position w:val="2"/>
        </w:rPr>
        <w:t>and </w:t>
      </w:r>
      <w:r>
        <w:rPr>
          <w:i/>
          <w:color w:val="231F20"/>
          <w:w w:val="105"/>
          <w:position w:val="2"/>
        </w:rPr>
        <w:t>C</w:t>
      </w:r>
      <w:r>
        <w:rPr>
          <w:i/>
          <w:color w:val="231F20"/>
          <w:w w:val="105"/>
          <w:sz w:val="13"/>
        </w:rPr>
        <w:t>eq</w:t>
      </w:r>
      <w:r>
        <w:rPr>
          <w:color w:val="231F20"/>
          <w:w w:val="105"/>
          <w:position w:val="2"/>
        </w:rPr>
        <w:t>, include overhead costs, which </w:t>
      </w:r>
      <w:r>
        <w:rPr>
          <w:color w:val="231F20"/>
          <w:w w:val="105"/>
        </w:rPr>
        <w:t>consist of all of the expenses of operating the company other than material, labor,</w:t>
      </w:r>
      <w:r>
        <w:rPr>
          <w:color w:val="231F20"/>
          <w:spacing w:val="80"/>
          <w:w w:val="105"/>
        </w:rPr>
        <w:t> </w:t>
      </w:r>
      <w:r>
        <w:rPr>
          <w:color w:val="231F20"/>
          <w:w w:val="105"/>
        </w:rPr>
        <w:t>and equipment. Overhead costs can be divided into two categories: (1) factory over- head and (2) corporate overhead. Factory overhead consists of the costs of running</w:t>
      </w:r>
      <w:r>
        <w:rPr>
          <w:color w:val="231F20"/>
          <w:spacing w:val="40"/>
          <w:w w:val="105"/>
        </w:rPr>
        <w:t> </w:t>
      </w:r>
      <w:r>
        <w:rPr>
          <w:color w:val="231F20"/>
          <w:w w:val="105"/>
        </w:rPr>
        <w:t>the</w:t>
      </w:r>
      <w:r>
        <w:rPr>
          <w:color w:val="231F20"/>
          <w:w w:val="105"/>
        </w:rPr>
        <w:t> factory</w:t>
      </w:r>
      <w:r>
        <w:rPr>
          <w:color w:val="231F20"/>
          <w:w w:val="105"/>
        </w:rPr>
        <w:t> excluding</w:t>
      </w:r>
      <w:r>
        <w:rPr>
          <w:color w:val="231F20"/>
          <w:w w:val="105"/>
        </w:rPr>
        <w:t> materials,</w:t>
      </w:r>
      <w:r>
        <w:rPr>
          <w:color w:val="231F20"/>
          <w:w w:val="105"/>
        </w:rPr>
        <w:t> direct</w:t>
      </w:r>
      <w:r>
        <w:rPr>
          <w:color w:val="231F20"/>
          <w:w w:val="105"/>
        </w:rPr>
        <w:t> labor,</w:t>
      </w:r>
      <w:r>
        <w:rPr>
          <w:color w:val="231F20"/>
          <w:w w:val="105"/>
        </w:rPr>
        <w:t> and</w:t>
      </w:r>
      <w:r>
        <w:rPr>
          <w:color w:val="231F20"/>
          <w:w w:val="105"/>
        </w:rPr>
        <w:t> equipment.</w:t>
      </w:r>
      <w:r>
        <w:rPr>
          <w:color w:val="231F20"/>
          <w:w w:val="105"/>
        </w:rPr>
        <w:t> This</w:t>
      </w:r>
      <w:r>
        <w:rPr>
          <w:color w:val="231F20"/>
          <w:w w:val="105"/>
        </w:rPr>
        <w:t> overhead</w:t>
      </w:r>
      <w:r>
        <w:rPr>
          <w:color w:val="231F20"/>
          <w:w w:val="105"/>
        </w:rPr>
        <w:t> category includes plant supervision, maintenance, insurance, heat and light, and so forth. A worker who operates a piece of equipment may earn an hourly wage of $15/hr, but when</w:t>
      </w:r>
      <w:r>
        <w:rPr>
          <w:color w:val="231F20"/>
          <w:spacing w:val="27"/>
          <w:w w:val="105"/>
        </w:rPr>
        <w:t> </w:t>
      </w:r>
      <w:r>
        <w:rPr>
          <w:color w:val="231F20"/>
          <w:w w:val="105"/>
        </w:rPr>
        <w:t>fringe</w:t>
      </w:r>
      <w:r>
        <w:rPr>
          <w:color w:val="231F20"/>
          <w:spacing w:val="26"/>
          <w:w w:val="105"/>
        </w:rPr>
        <w:t> </w:t>
      </w:r>
      <w:r>
        <w:rPr>
          <w:color w:val="231F20"/>
          <w:w w:val="105"/>
        </w:rPr>
        <w:t>benefits</w:t>
      </w:r>
      <w:r>
        <w:rPr>
          <w:color w:val="231F20"/>
          <w:spacing w:val="26"/>
          <w:w w:val="105"/>
        </w:rPr>
        <w:t> </w:t>
      </w:r>
      <w:r>
        <w:rPr>
          <w:color w:val="231F20"/>
          <w:w w:val="105"/>
        </w:rPr>
        <w:t>and</w:t>
      </w:r>
      <w:r>
        <w:rPr>
          <w:color w:val="231F20"/>
          <w:spacing w:val="27"/>
          <w:w w:val="105"/>
        </w:rPr>
        <w:t> </w:t>
      </w:r>
      <w:r>
        <w:rPr>
          <w:color w:val="231F20"/>
          <w:w w:val="105"/>
        </w:rPr>
        <w:t>other</w:t>
      </w:r>
      <w:r>
        <w:rPr>
          <w:color w:val="231F20"/>
          <w:spacing w:val="26"/>
          <w:w w:val="105"/>
        </w:rPr>
        <w:t> </w:t>
      </w:r>
      <w:r>
        <w:rPr>
          <w:color w:val="231F20"/>
          <w:w w:val="105"/>
        </w:rPr>
        <w:t>overhead</w:t>
      </w:r>
      <w:r>
        <w:rPr>
          <w:color w:val="231F20"/>
          <w:spacing w:val="27"/>
          <w:w w:val="105"/>
        </w:rPr>
        <w:t> </w:t>
      </w:r>
      <w:r>
        <w:rPr>
          <w:color w:val="231F20"/>
          <w:w w:val="105"/>
        </w:rPr>
        <w:t>costs</w:t>
      </w:r>
      <w:r>
        <w:rPr>
          <w:color w:val="231F20"/>
          <w:spacing w:val="26"/>
          <w:w w:val="105"/>
        </w:rPr>
        <w:t> </w:t>
      </w:r>
      <w:r>
        <w:rPr>
          <w:color w:val="231F20"/>
          <w:w w:val="105"/>
        </w:rPr>
        <w:t>are</w:t>
      </w:r>
      <w:r>
        <w:rPr>
          <w:color w:val="231F20"/>
          <w:spacing w:val="26"/>
          <w:w w:val="105"/>
        </w:rPr>
        <w:t> </w:t>
      </w:r>
      <w:r>
        <w:rPr>
          <w:color w:val="231F20"/>
          <w:w w:val="105"/>
        </w:rPr>
        <w:t>figured</w:t>
      </w:r>
      <w:r>
        <w:rPr>
          <w:color w:val="231F20"/>
          <w:spacing w:val="27"/>
          <w:w w:val="105"/>
        </w:rPr>
        <w:t> </w:t>
      </w:r>
      <w:r>
        <w:rPr>
          <w:color w:val="231F20"/>
          <w:w w:val="105"/>
        </w:rPr>
        <w:t>in, the</w:t>
      </w:r>
      <w:r>
        <w:rPr>
          <w:color w:val="231F20"/>
          <w:spacing w:val="26"/>
          <w:w w:val="105"/>
        </w:rPr>
        <w:t> </w:t>
      </w:r>
      <w:r>
        <w:rPr>
          <w:color w:val="231F20"/>
          <w:w w:val="105"/>
        </w:rPr>
        <w:t>worker</w:t>
      </w:r>
      <w:r>
        <w:rPr>
          <w:color w:val="231F20"/>
          <w:spacing w:val="26"/>
          <w:w w:val="105"/>
        </w:rPr>
        <w:t> </w:t>
      </w:r>
      <w:r>
        <w:rPr>
          <w:color w:val="231F20"/>
          <w:w w:val="105"/>
        </w:rPr>
        <w:t>may</w:t>
      </w:r>
      <w:r>
        <w:rPr>
          <w:color w:val="231F20"/>
          <w:spacing w:val="27"/>
          <w:w w:val="105"/>
        </w:rPr>
        <w:t> </w:t>
      </w:r>
      <w:r>
        <w:rPr>
          <w:color w:val="231F20"/>
          <w:w w:val="105"/>
        </w:rPr>
        <w:t>cost the company $30/hr. Corporate</w:t>
      </w:r>
      <w:r>
        <w:rPr>
          <w:color w:val="231F20"/>
          <w:spacing w:val="24"/>
          <w:w w:val="105"/>
        </w:rPr>
        <w:t> </w:t>
      </w:r>
      <w:r>
        <w:rPr>
          <w:color w:val="231F20"/>
          <w:w w:val="105"/>
        </w:rPr>
        <w:t>overhead</w:t>
      </w:r>
      <w:r>
        <w:rPr>
          <w:color w:val="231F20"/>
          <w:spacing w:val="24"/>
          <w:w w:val="105"/>
        </w:rPr>
        <w:t> </w:t>
      </w:r>
      <w:r>
        <w:rPr>
          <w:color w:val="231F20"/>
          <w:w w:val="105"/>
        </w:rPr>
        <w:t>consists</w:t>
      </w:r>
      <w:r>
        <w:rPr>
          <w:color w:val="231F20"/>
          <w:spacing w:val="22"/>
          <w:w w:val="105"/>
        </w:rPr>
        <w:t> </w:t>
      </w:r>
      <w:r>
        <w:rPr>
          <w:color w:val="231F20"/>
          <w:w w:val="105"/>
        </w:rPr>
        <w:t>of</w:t>
      </w:r>
      <w:r>
        <w:rPr>
          <w:color w:val="231F20"/>
          <w:spacing w:val="22"/>
          <w:w w:val="105"/>
        </w:rPr>
        <w:t> </w:t>
      </w:r>
      <w:r>
        <w:rPr>
          <w:color w:val="231F20"/>
          <w:w w:val="105"/>
        </w:rPr>
        <w:t>company</w:t>
      </w:r>
      <w:r>
        <w:rPr>
          <w:color w:val="231F20"/>
          <w:spacing w:val="24"/>
          <w:w w:val="105"/>
        </w:rPr>
        <w:t> </w:t>
      </w:r>
      <w:r>
        <w:rPr>
          <w:color w:val="231F20"/>
          <w:w w:val="105"/>
        </w:rPr>
        <w:t>expenses</w:t>
      </w:r>
      <w:r>
        <w:rPr>
          <w:color w:val="231F20"/>
          <w:spacing w:val="22"/>
          <w:w w:val="105"/>
        </w:rPr>
        <w:t> </w:t>
      </w:r>
      <w:r>
        <w:rPr>
          <w:color w:val="231F20"/>
          <w:w w:val="105"/>
        </w:rPr>
        <w:t>not</w:t>
      </w:r>
      <w:r>
        <w:rPr>
          <w:color w:val="231F20"/>
          <w:spacing w:val="22"/>
          <w:w w:val="105"/>
        </w:rPr>
        <w:t> </w:t>
      </w:r>
      <w:r>
        <w:rPr>
          <w:color w:val="231F20"/>
          <w:w w:val="105"/>
        </w:rPr>
        <w:t>related to the factory, such as sales, marketing, accounting, legal, engineering, research and </w:t>
      </w:r>
      <w:r>
        <w:rPr>
          <w:color w:val="231F20"/>
          <w:spacing w:val="-2"/>
          <w:w w:val="105"/>
        </w:rPr>
        <w:t>development,</w:t>
      </w:r>
      <w:r>
        <w:rPr>
          <w:color w:val="231F20"/>
          <w:spacing w:val="-12"/>
          <w:w w:val="105"/>
        </w:rPr>
        <w:t> </w:t>
      </w:r>
      <w:r>
        <w:rPr>
          <w:color w:val="231F20"/>
          <w:spacing w:val="-2"/>
          <w:w w:val="105"/>
        </w:rPr>
        <w:t>office</w:t>
      </w:r>
      <w:r>
        <w:rPr>
          <w:color w:val="231F20"/>
          <w:spacing w:val="-11"/>
          <w:w w:val="105"/>
        </w:rPr>
        <w:t> </w:t>
      </w:r>
      <w:r>
        <w:rPr>
          <w:color w:val="231F20"/>
          <w:spacing w:val="-2"/>
          <w:w w:val="105"/>
        </w:rPr>
        <w:t>space,</w:t>
      </w:r>
      <w:r>
        <w:rPr>
          <w:color w:val="231F20"/>
          <w:spacing w:val="-11"/>
          <w:w w:val="105"/>
        </w:rPr>
        <w:t> </w:t>
      </w:r>
      <w:r>
        <w:rPr>
          <w:color w:val="231F20"/>
          <w:spacing w:val="-2"/>
          <w:w w:val="105"/>
        </w:rPr>
        <w:t>utilities,</w:t>
      </w:r>
      <w:r>
        <w:rPr>
          <w:color w:val="231F20"/>
          <w:spacing w:val="-11"/>
          <w:w w:val="105"/>
        </w:rPr>
        <w:t> </w:t>
      </w:r>
      <w:r>
        <w:rPr>
          <w:color w:val="231F20"/>
          <w:spacing w:val="-2"/>
          <w:w w:val="105"/>
        </w:rPr>
        <w:t>and</w:t>
      </w:r>
      <w:r>
        <w:rPr>
          <w:color w:val="231F20"/>
          <w:spacing w:val="-8"/>
          <w:w w:val="105"/>
        </w:rPr>
        <w:t> </w:t>
      </w:r>
      <w:r>
        <w:rPr>
          <w:color w:val="231F20"/>
          <w:spacing w:val="-2"/>
          <w:w w:val="105"/>
        </w:rPr>
        <w:t>health benefits.</w:t>
      </w:r>
      <w:r>
        <w:rPr>
          <w:color w:val="231F20"/>
          <w:spacing w:val="-2"/>
          <w:w w:val="105"/>
          <w:vertAlign w:val="superscript"/>
        </w:rPr>
        <w:t>3</w:t>
      </w:r>
      <w:r>
        <w:rPr>
          <w:color w:val="231F20"/>
          <w:spacing w:val="-12"/>
          <w:w w:val="105"/>
          <w:vertAlign w:val="baseline"/>
        </w:rPr>
        <w:t> </w:t>
      </w:r>
      <w:r>
        <w:rPr>
          <w:color w:val="231F20"/>
          <w:spacing w:val="-2"/>
          <w:w w:val="105"/>
          <w:vertAlign w:val="baseline"/>
        </w:rPr>
        <w:t>These functions are required</w:t>
      </w:r>
      <w:r>
        <w:rPr>
          <w:color w:val="231F20"/>
          <w:spacing w:val="6"/>
          <w:w w:val="105"/>
          <w:vertAlign w:val="baseline"/>
        </w:rPr>
        <w:t> </w:t>
      </w:r>
      <w:r>
        <w:rPr>
          <w:color w:val="231F20"/>
          <w:spacing w:val="-2"/>
          <w:w w:val="105"/>
          <w:vertAlign w:val="baseline"/>
        </w:rPr>
        <w:t>in </w:t>
      </w:r>
      <w:r>
        <w:rPr>
          <w:color w:val="231F20"/>
          <w:w w:val="105"/>
          <w:vertAlign w:val="baseline"/>
        </w:rPr>
        <w:t>the</w:t>
      </w:r>
      <w:r>
        <w:rPr>
          <w:color w:val="231F20"/>
          <w:spacing w:val="-14"/>
          <w:w w:val="105"/>
          <w:vertAlign w:val="baseline"/>
        </w:rPr>
        <w:t> </w:t>
      </w:r>
      <w:r>
        <w:rPr>
          <w:color w:val="231F20"/>
          <w:w w:val="105"/>
          <w:vertAlign w:val="baseline"/>
        </w:rPr>
        <w:t>company,</w:t>
      </w:r>
      <w:r>
        <w:rPr>
          <w:color w:val="231F20"/>
          <w:spacing w:val="-13"/>
          <w:w w:val="105"/>
          <w:vertAlign w:val="baseline"/>
        </w:rPr>
        <w:t> </w:t>
      </w:r>
      <w:r>
        <w:rPr>
          <w:color w:val="231F20"/>
          <w:w w:val="105"/>
          <w:vertAlign w:val="baseline"/>
        </w:rPr>
        <w:t>but</w:t>
      </w:r>
      <w:r>
        <w:rPr>
          <w:color w:val="231F20"/>
          <w:spacing w:val="-13"/>
          <w:w w:val="105"/>
          <w:vertAlign w:val="baseline"/>
        </w:rPr>
        <w:t> </w:t>
      </w:r>
      <w:r>
        <w:rPr>
          <w:color w:val="231F20"/>
          <w:w w:val="105"/>
          <w:vertAlign w:val="baseline"/>
        </w:rPr>
        <w:t>they</w:t>
      </w:r>
      <w:r>
        <w:rPr>
          <w:color w:val="231F20"/>
          <w:spacing w:val="-13"/>
          <w:w w:val="105"/>
          <w:vertAlign w:val="baseline"/>
        </w:rPr>
        <w:t> </w:t>
      </w:r>
      <w:r>
        <w:rPr>
          <w:color w:val="231F20"/>
          <w:w w:val="105"/>
          <w:vertAlign w:val="baseline"/>
        </w:rPr>
        <w:t>are</w:t>
      </w:r>
      <w:r>
        <w:rPr>
          <w:color w:val="231F20"/>
          <w:spacing w:val="-13"/>
          <w:w w:val="105"/>
          <w:vertAlign w:val="baseline"/>
        </w:rPr>
        <w:t> </w:t>
      </w:r>
      <w:r>
        <w:rPr>
          <w:color w:val="231F20"/>
          <w:w w:val="105"/>
          <w:vertAlign w:val="baseline"/>
        </w:rPr>
        <w:t>not</w:t>
      </w:r>
      <w:r>
        <w:rPr>
          <w:color w:val="231F20"/>
          <w:spacing w:val="-13"/>
          <w:w w:val="105"/>
          <w:vertAlign w:val="baseline"/>
        </w:rPr>
        <w:t> </w:t>
      </w:r>
      <w:r>
        <w:rPr>
          <w:color w:val="231F20"/>
          <w:w w:val="105"/>
          <w:vertAlign w:val="baseline"/>
        </w:rPr>
        <w:t>directly</w:t>
      </w:r>
      <w:r>
        <w:rPr>
          <w:color w:val="231F20"/>
          <w:spacing w:val="-13"/>
          <w:w w:val="105"/>
          <w:vertAlign w:val="baseline"/>
        </w:rPr>
        <w:t> </w:t>
      </w:r>
      <w:r>
        <w:rPr>
          <w:color w:val="231F20"/>
          <w:w w:val="105"/>
          <w:vertAlign w:val="baseline"/>
        </w:rPr>
        <w:t>related</w:t>
      </w:r>
      <w:r>
        <w:rPr>
          <w:color w:val="231F20"/>
          <w:spacing w:val="-13"/>
          <w:w w:val="105"/>
          <w:vertAlign w:val="baseline"/>
        </w:rPr>
        <w:t> </w:t>
      </w:r>
      <w:r>
        <w:rPr>
          <w:color w:val="231F20"/>
          <w:w w:val="105"/>
          <w:vertAlign w:val="baseline"/>
        </w:rPr>
        <w:t>to</w:t>
      </w:r>
      <w:r>
        <w:rPr>
          <w:color w:val="231F20"/>
          <w:spacing w:val="-14"/>
          <w:w w:val="105"/>
          <w:vertAlign w:val="baseline"/>
        </w:rPr>
        <w:t> </w:t>
      </w:r>
      <w:r>
        <w:rPr>
          <w:color w:val="231F20"/>
          <w:w w:val="105"/>
          <w:vertAlign w:val="baseline"/>
        </w:rPr>
        <w:t>the</w:t>
      </w:r>
      <w:r>
        <w:rPr>
          <w:color w:val="231F20"/>
          <w:spacing w:val="-13"/>
          <w:w w:val="105"/>
          <w:vertAlign w:val="baseline"/>
        </w:rPr>
        <w:t> </w:t>
      </w:r>
      <w:r>
        <w:rPr>
          <w:color w:val="231F20"/>
          <w:w w:val="105"/>
          <w:vertAlign w:val="baseline"/>
        </w:rPr>
        <w:t>cost</w:t>
      </w:r>
      <w:r>
        <w:rPr>
          <w:color w:val="231F20"/>
          <w:spacing w:val="-13"/>
          <w:w w:val="105"/>
          <w:vertAlign w:val="baseline"/>
        </w:rPr>
        <w:t> </w:t>
      </w:r>
      <w:r>
        <w:rPr>
          <w:color w:val="231F20"/>
          <w:w w:val="105"/>
          <w:vertAlign w:val="baseline"/>
        </w:rPr>
        <w:t>of</w:t>
      </w:r>
      <w:r>
        <w:rPr>
          <w:color w:val="231F20"/>
          <w:spacing w:val="-13"/>
          <w:w w:val="105"/>
          <w:vertAlign w:val="baseline"/>
        </w:rPr>
        <w:t> </w:t>
      </w:r>
      <w:r>
        <w:rPr>
          <w:color w:val="231F20"/>
          <w:w w:val="105"/>
          <w:vertAlign w:val="baseline"/>
        </w:rPr>
        <w:t>manufacturing.</w:t>
      </w:r>
      <w:r>
        <w:rPr>
          <w:color w:val="231F20"/>
          <w:spacing w:val="-13"/>
          <w:w w:val="105"/>
          <w:vertAlign w:val="baseline"/>
        </w:rPr>
        <w:t> </w:t>
      </w:r>
      <w:r>
        <w:rPr>
          <w:color w:val="231F20"/>
          <w:w w:val="105"/>
          <w:vertAlign w:val="baseline"/>
        </w:rPr>
        <w:t>On</w:t>
      </w:r>
      <w:r>
        <w:rPr>
          <w:color w:val="231F20"/>
          <w:spacing w:val="-13"/>
          <w:w w:val="105"/>
          <w:vertAlign w:val="baseline"/>
        </w:rPr>
        <w:t> </w:t>
      </w:r>
      <w:r>
        <w:rPr>
          <w:color w:val="231F20"/>
          <w:w w:val="105"/>
          <w:vertAlign w:val="baseline"/>
        </w:rPr>
        <w:t>the</w:t>
      </w:r>
      <w:r>
        <w:rPr>
          <w:color w:val="231F20"/>
          <w:spacing w:val="-13"/>
          <w:w w:val="105"/>
          <w:vertAlign w:val="baseline"/>
        </w:rPr>
        <w:t> </w:t>
      </w:r>
      <w:r>
        <w:rPr>
          <w:color w:val="231F20"/>
          <w:w w:val="105"/>
          <w:vertAlign w:val="baseline"/>
        </w:rPr>
        <w:t>other hand, for pricing the product, they must be added in, or else the company will lose money on every product it sells.</w:t>
      </w:r>
    </w:p>
    <w:p>
      <w:pPr>
        <w:pStyle w:val="BodyText"/>
        <w:ind w:left="2940" w:right="841" w:firstLine="240"/>
        <w:jc w:val="both"/>
      </w:pPr>
      <w:r>
        <w:rPr>
          <w:color w:val="231F20"/>
          <w:w w:val="105"/>
        </w:rPr>
        <w:t>J Black [1] offers some estimates of the typical costs associated with manufac- turing a product, presented in Figure 1.12. Several observations are worth making here. First, total manufacturing costs constitute only 40% of the product’s selling price.</w:t>
      </w:r>
      <w:r>
        <w:rPr>
          <w:color w:val="231F20"/>
          <w:w w:val="105"/>
        </w:rPr>
        <w:t> Corporate</w:t>
      </w:r>
      <w:r>
        <w:rPr>
          <w:color w:val="231F20"/>
          <w:w w:val="105"/>
        </w:rPr>
        <w:t> overhead</w:t>
      </w:r>
      <w:r>
        <w:rPr>
          <w:color w:val="231F20"/>
          <w:w w:val="105"/>
        </w:rPr>
        <w:t> expenses</w:t>
      </w:r>
      <w:r>
        <w:rPr>
          <w:color w:val="231F20"/>
          <w:w w:val="105"/>
        </w:rPr>
        <w:t> (Engineering,</w:t>
      </w:r>
      <w:r>
        <w:rPr>
          <w:color w:val="231F20"/>
          <w:w w:val="105"/>
        </w:rPr>
        <w:t> Research</w:t>
      </w:r>
      <w:r>
        <w:rPr>
          <w:color w:val="231F20"/>
          <w:w w:val="105"/>
        </w:rPr>
        <w:t> and</w:t>
      </w:r>
      <w:r>
        <w:rPr>
          <w:color w:val="231F20"/>
          <w:w w:val="105"/>
        </w:rPr>
        <w:t> development, Administration, sales, marketing, etc.) add up to almost as much as manufacturing cost. Second, parts</w:t>
      </w:r>
      <w:r>
        <w:rPr>
          <w:color w:val="231F20"/>
          <w:w w:val="105"/>
        </w:rPr>
        <w:t> and</w:t>
      </w:r>
      <w:r>
        <w:rPr>
          <w:color w:val="231F20"/>
          <w:w w:val="105"/>
        </w:rPr>
        <w:t> materials</w:t>
      </w:r>
      <w:r>
        <w:rPr>
          <w:color w:val="231F20"/>
          <w:w w:val="105"/>
        </w:rPr>
        <w:t> are</w:t>
      </w:r>
      <w:r>
        <w:rPr>
          <w:color w:val="231F20"/>
          <w:w w:val="105"/>
        </w:rPr>
        <w:t> 50%</w:t>
      </w:r>
      <w:r>
        <w:rPr>
          <w:color w:val="231F20"/>
          <w:spacing w:val="40"/>
          <w:w w:val="105"/>
        </w:rPr>
        <w:t> </w:t>
      </w:r>
      <w:r>
        <w:rPr>
          <w:color w:val="231F20"/>
          <w:w w:val="105"/>
        </w:rPr>
        <w:t>of</w:t>
      </w:r>
      <w:r>
        <w:rPr>
          <w:color w:val="231F20"/>
          <w:w w:val="105"/>
        </w:rPr>
        <w:t> total manufacturing</w:t>
      </w:r>
      <w:r>
        <w:rPr>
          <w:color w:val="231F20"/>
          <w:w w:val="105"/>
        </w:rPr>
        <w:t> cost, so</w:t>
      </w:r>
      <w:r>
        <w:rPr>
          <w:color w:val="231F20"/>
          <w:w w:val="105"/>
        </w:rPr>
        <w:t> that is</w:t>
      </w:r>
      <w:r>
        <w:rPr>
          <w:color w:val="231F20"/>
          <w:spacing w:val="40"/>
          <w:w w:val="105"/>
        </w:rPr>
        <w:t> </w:t>
      </w:r>
      <w:r>
        <w:rPr>
          <w:color w:val="231F20"/>
          <w:w w:val="105"/>
        </w:rPr>
        <w:t>about 20% of selling price. Third, direct labor is only about 12% of manufacturing cost, so that is less than 5% of selling price. Factory overhead, which includes the categories Plant and machinery, depreciation, energy at 26% and Indirect labor at 12%, adds up</w:t>
      </w:r>
      <w:r>
        <w:rPr>
          <w:color w:val="231F20"/>
          <w:spacing w:val="37"/>
          <w:w w:val="105"/>
        </w:rPr>
        <w:t> </w:t>
      </w:r>
      <w:r>
        <w:rPr>
          <w:color w:val="231F20"/>
          <w:w w:val="105"/>
        </w:rPr>
        <w:t>to</w:t>
      </w:r>
      <w:r>
        <w:rPr>
          <w:color w:val="231F20"/>
          <w:spacing w:val="37"/>
          <w:w w:val="105"/>
        </w:rPr>
        <w:t> </w:t>
      </w:r>
      <w:r>
        <w:rPr>
          <w:color w:val="231F20"/>
          <w:w w:val="105"/>
        </w:rPr>
        <w:t>more than</w:t>
      </w:r>
      <w:r>
        <w:rPr>
          <w:color w:val="231F20"/>
          <w:spacing w:val="37"/>
          <w:w w:val="105"/>
        </w:rPr>
        <w:t> </w:t>
      </w:r>
      <w:r>
        <w:rPr>
          <w:color w:val="231F20"/>
          <w:w w:val="105"/>
        </w:rPr>
        <w:t>three times Direct labor cost.</w:t>
      </w:r>
    </w:p>
    <w:p>
      <w:pPr>
        <w:pStyle w:val="BodyText"/>
        <w:spacing w:line="237" w:lineRule="auto" w:before="10"/>
        <w:ind w:left="2940" w:right="853" w:firstLine="240"/>
        <w:jc w:val="both"/>
      </w:pPr>
      <w:r>
        <w:rPr>
          <w:color w:val="231F20"/>
          <w:w w:val="105"/>
        </w:rPr>
        <w:t>The issue of overhead</w:t>
      </w:r>
      <w:r>
        <w:rPr>
          <w:color w:val="231F20"/>
          <w:w w:val="105"/>
        </w:rPr>
        <w:t> costs can</w:t>
      </w:r>
      <w:r>
        <w:rPr>
          <w:color w:val="231F20"/>
          <w:w w:val="105"/>
        </w:rPr>
        <w:t> become quite complicated. A</w:t>
      </w:r>
      <w:r>
        <w:rPr>
          <w:color w:val="231F20"/>
          <w:w w:val="105"/>
        </w:rPr>
        <w:t> more</w:t>
      </w:r>
      <w:r>
        <w:rPr>
          <w:color w:val="231F20"/>
          <w:w w:val="105"/>
        </w:rPr>
        <w:t> complete treatment</w:t>
      </w:r>
      <w:r>
        <w:rPr>
          <w:color w:val="231F20"/>
          <w:w w:val="105"/>
        </w:rPr>
        <w:t> can</w:t>
      </w:r>
      <w:r>
        <w:rPr>
          <w:color w:val="231F20"/>
          <w:w w:val="105"/>
        </w:rPr>
        <w:t> be</w:t>
      </w:r>
      <w:r>
        <w:rPr>
          <w:color w:val="231F20"/>
          <w:w w:val="105"/>
        </w:rPr>
        <w:t> found</w:t>
      </w:r>
      <w:r>
        <w:rPr>
          <w:color w:val="231F20"/>
          <w:w w:val="105"/>
        </w:rPr>
        <w:t> in</w:t>
      </w:r>
      <w:r>
        <w:rPr>
          <w:color w:val="231F20"/>
          <w:w w:val="105"/>
        </w:rPr>
        <w:t> [7]</w:t>
      </w:r>
      <w:r>
        <w:rPr>
          <w:color w:val="231F20"/>
          <w:w w:val="105"/>
        </w:rPr>
        <w:t> and</w:t>
      </w:r>
      <w:r>
        <w:rPr>
          <w:color w:val="231F20"/>
          <w:w w:val="105"/>
        </w:rPr>
        <w:t> most</w:t>
      </w:r>
      <w:r>
        <w:rPr>
          <w:color w:val="231F20"/>
          <w:w w:val="105"/>
        </w:rPr>
        <w:t> introductory</w:t>
      </w:r>
      <w:r>
        <w:rPr>
          <w:color w:val="231F20"/>
          <w:w w:val="105"/>
        </w:rPr>
        <w:t> accounting</w:t>
      </w:r>
      <w:r>
        <w:rPr>
          <w:color w:val="231F20"/>
          <w:w w:val="105"/>
        </w:rPr>
        <w:t> textbooks.</w:t>
      </w:r>
      <w:r>
        <w:rPr>
          <w:color w:val="231F20"/>
          <w:w w:val="105"/>
        </w:rPr>
        <w:t> Our approach in this book is simply to include an appropriate overhead expense in our labor</w:t>
      </w:r>
      <w:r>
        <w:rPr>
          <w:color w:val="231F20"/>
          <w:spacing w:val="36"/>
          <w:w w:val="105"/>
        </w:rPr>
        <w:t> </w:t>
      </w:r>
      <w:r>
        <w:rPr>
          <w:color w:val="231F20"/>
          <w:w w:val="105"/>
        </w:rPr>
        <w:t>and</w:t>
      </w:r>
      <w:r>
        <w:rPr>
          <w:color w:val="231F20"/>
          <w:spacing w:val="38"/>
          <w:w w:val="105"/>
        </w:rPr>
        <w:t> </w:t>
      </w:r>
      <w:r>
        <w:rPr>
          <w:color w:val="231F20"/>
          <w:w w:val="105"/>
        </w:rPr>
        <w:t>equipment</w:t>
      </w:r>
      <w:r>
        <w:rPr>
          <w:color w:val="231F20"/>
          <w:spacing w:val="35"/>
          <w:w w:val="105"/>
        </w:rPr>
        <w:t> </w:t>
      </w:r>
      <w:r>
        <w:rPr>
          <w:color w:val="231F20"/>
          <w:w w:val="105"/>
        </w:rPr>
        <w:t>cost</w:t>
      </w:r>
      <w:r>
        <w:rPr>
          <w:color w:val="231F20"/>
          <w:spacing w:val="35"/>
          <w:w w:val="105"/>
        </w:rPr>
        <w:t> </w:t>
      </w:r>
      <w:r>
        <w:rPr>
          <w:color w:val="231F20"/>
          <w:w w:val="105"/>
        </w:rPr>
        <w:t>rates. For</w:t>
      </w:r>
      <w:r>
        <w:rPr>
          <w:color w:val="231F20"/>
          <w:spacing w:val="36"/>
          <w:w w:val="105"/>
        </w:rPr>
        <w:t> </w:t>
      </w:r>
      <w:r>
        <w:rPr>
          <w:color w:val="231F20"/>
          <w:w w:val="105"/>
        </w:rPr>
        <w:t>example, the</w:t>
      </w:r>
      <w:r>
        <w:rPr>
          <w:color w:val="231F20"/>
          <w:spacing w:val="36"/>
          <w:w w:val="105"/>
        </w:rPr>
        <w:t> </w:t>
      </w:r>
      <w:r>
        <w:rPr>
          <w:color w:val="231F20"/>
          <w:w w:val="105"/>
        </w:rPr>
        <w:t>labor</w:t>
      </w:r>
      <w:r>
        <w:rPr>
          <w:color w:val="231F20"/>
          <w:spacing w:val="36"/>
          <w:w w:val="105"/>
        </w:rPr>
        <w:t> </w:t>
      </w:r>
      <w:r>
        <w:rPr>
          <w:color w:val="231F20"/>
          <w:w w:val="105"/>
        </w:rPr>
        <w:t>cost</w:t>
      </w:r>
      <w:r>
        <w:rPr>
          <w:color w:val="231F20"/>
          <w:spacing w:val="35"/>
          <w:w w:val="105"/>
        </w:rPr>
        <w:t> </w:t>
      </w:r>
      <w:r>
        <w:rPr>
          <w:color w:val="231F20"/>
          <w:w w:val="105"/>
        </w:rPr>
        <w:t>rate</w:t>
      </w:r>
      <w:r>
        <w:rPr>
          <w:color w:val="231F20"/>
          <w:spacing w:val="36"/>
          <w:w w:val="105"/>
        </w:rPr>
        <w:t> </w:t>
      </w:r>
      <w:r>
        <w:rPr>
          <w:color w:val="231F20"/>
          <w:w w:val="105"/>
        </w:rPr>
        <w:t>is</w:t>
      </w:r>
    </w:p>
    <w:p>
      <w:pPr>
        <w:tabs>
          <w:tab w:pos="7337" w:val="left" w:leader="none"/>
          <w:tab w:pos="9734" w:val="left" w:leader="none"/>
        </w:tabs>
        <w:spacing w:before="62"/>
        <w:ind w:left="5678" w:right="0" w:firstLine="0"/>
        <w:jc w:val="left"/>
        <w:rPr>
          <w:sz w:val="20"/>
        </w:rPr>
      </w:pPr>
      <w:r>
        <w:rPr>
          <w:i/>
          <w:color w:val="231F20"/>
          <w:w w:val="115"/>
          <w:sz w:val="20"/>
        </w:rPr>
        <w:t>C</w:t>
      </w:r>
      <w:r>
        <w:rPr>
          <w:i/>
          <w:color w:val="231F20"/>
          <w:spacing w:val="58"/>
          <w:w w:val="115"/>
          <w:sz w:val="20"/>
        </w:rPr>
        <w:t> </w:t>
      </w:r>
      <w:r>
        <w:rPr>
          <w:rFonts w:ascii="Arial"/>
          <w:color w:val="231F20"/>
          <w:w w:val="115"/>
          <w:sz w:val="20"/>
        </w:rPr>
        <w:t>=</w:t>
      </w:r>
      <w:r>
        <w:rPr>
          <w:rFonts w:ascii="Arial"/>
          <w:color w:val="231F20"/>
          <w:spacing w:val="21"/>
          <w:w w:val="115"/>
          <w:sz w:val="20"/>
        </w:rPr>
        <w:t> </w:t>
      </w:r>
      <w:r>
        <w:rPr>
          <w:i/>
          <w:color w:val="231F20"/>
          <w:w w:val="115"/>
          <w:position w:val="11"/>
          <w:sz w:val="20"/>
          <w:u w:val="single" w:color="221E1F"/>
        </w:rPr>
        <w:t>R</w:t>
      </w:r>
      <w:r>
        <w:rPr>
          <w:i/>
          <w:color w:val="231F20"/>
          <w:w w:val="115"/>
          <w:position w:val="9"/>
          <w:sz w:val="13"/>
          <w:u w:val="single" w:color="221E1F"/>
        </w:rPr>
        <w:t>H</w:t>
      </w:r>
      <w:r>
        <w:rPr>
          <w:i/>
          <w:color w:val="231F20"/>
          <w:spacing w:val="30"/>
          <w:w w:val="115"/>
          <w:position w:val="9"/>
          <w:sz w:val="13"/>
        </w:rPr>
        <w:t> </w:t>
      </w:r>
      <w:r>
        <w:rPr>
          <w:color w:val="231F20"/>
          <w:w w:val="115"/>
          <w:sz w:val="20"/>
        </w:rPr>
        <w:t>(1</w:t>
      </w:r>
      <w:r>
        <w:rPr>
          <w:color w:val="231F20"/>
          <w:spacing w:val="-6"/>
          <w:w w:val="115"/>
          <w:sz w:val="20"/>
        </w:rPr>
        <w:t> </w:t>
      </w:r>
      <w:r>
        <w:rPr>
          <w:rFonts w:ascii="Arial"/>
          <w:color w:val="231F20"/>
          <w:w w:val="115"/>
          <w:sz w:val="20"/>
        </w:rPr>
        <w:t>+</w:t>
      </w:r>
      <w:r>
        <w:rPr>
          <w:rFonts w:ascii="Arial"/>
          <w:color w:val="231F20"/>
          <w:spacing w:val="-11"/>
          <w:w w:val="115"/>
          <w:sz w:val="20"/>
        </w:rPr>
        <w:t> </w:t>
      </w:r>
      <w:r>
        <w:rPr>
          <w:i/>
          <w:color w:val="231F20"/>
          <w:spacing w:val="-10"/>
          <w:w w:val="115"/>
          <w:sz w:val="20"/>
        </w:rPr>
        <w:t>R</w:t>
      </w:r>
      <w:r>
        <w:rPr>
          <w:i/>
          <w:color w:val="231F20"/>
          <w:sz w:val="20"/>
        </w:rPr>
        <w:tab/>
      </w:r>
      <w:r>
        <w:rPr>
          <w:color w:val="231F20"/>
          <w:spacing w:val="-10"/>
          <w:w w:val="115"/>
          <w:position w:val="1"/>
          <w:sz w:val="20"/>
        </w:rPr>
        <w:t>)</w:t>
      </w:r>
      <w:r>
        <w:rPr>
          <w:color w:val="231F20"/>
          <w:position w:val="1"/>
          <w:sz w:val="20"/>
        </w:rPr>
        <w:tab/>
      </w:r>
      <w:r>
        <w:rPr>
          <w:color w:val="231F20"/>
          <w:spacing w:val="-4"/>
          <w:w w:val="115"/>
          <w:position w:val="1"/>
          <w:sz w:val="20"/>
        </w:rPr>
        <w:t>(1.7)</w:t>
      </w:r>
    </w:p>
    <w:p>
      <w:pPr>
        <w:tabs>
          <w:tab w:pos="3375" w:val="left" w:leader="none"/>
        </w:tabs>
        <w:spacing w:line="114" w:lineRule="exact" w:before="214"/>
        <w:ind w:left="2124" w:right="0" w:firstLine="0"/>
        <w:jc w:val="center"/>
        <w:rPr>
          <w:i/>
          <w:sz w:val="11"/>
        </w:rPr>
      </w:pPr>
      <w:r>
        <w:rPr>
          <w:i/>
          <w:color w:val="231F20"/>
          <w:spacing w:val="-10"/>
          <w:w w:val="120"/>
          <w:sz w:val="13"/>
        </w:rPr>
        <w:t>L</w:t>
      </w:r>
      <w:r>
        <w:rPr>
          <w:i/>
          <w:color w:val="231F20"/>
          <w:sz w:val="13"/>
        </w:rPr>
        <w:tab/>
      </w:r>
      <w:r>
        <w:rPr>
          <w:i/>
          <w:color w:val="231F20"/>
          <w:spacing w:val="-5"/>
          <w:w w:val="120"/>
          <w:position w:val="1"/>
          <w:sz w:val="11"/>
        </w:rPr>
        <w:t>LOH</w:t>
      </w:r>
    </w:p>
    <w:p>
      <w:pPr>
        <w:pStyle w:val="BodyText"/>
        <w:spacing w:line="195" w:lineRule="exact"/>
        <w:ind w:left="1560"/>
        <w:jc w:val="center"/>
      </w:pPr>
      <w:r>
        <w:rPr>
          <w:color w:val="231F20"/>
          <w:spacing w:val="-5"/>
          <w:w w:val="105"/>
        </w:rPr>
        <w:t>60</w:t>
      </w:r>
    </w:p>
    <w:p>
      <w:pPr>
        <w:pStyle w:val="BodyText"/>
        <w:spacing w:before="67"/>
      </w:pPr>
    </w:p>
    <w:p>
      <w:pPr>
        <w:pStyle w:val="BodyText"/>
        <w:spacing w:line="234" w:lineRule="exact"/>
        <w:ind w:left="2940"/>
        <w:rPr>
          <w:rFonts w:ascii="Arial" w:hAnsi="Arial"/>
        </w:rPr>
      </w:pPr>
      <w:r>
        <w:rPr>
          <w:color w:val="231F20"/>
          <w:w w:val="105"/>
          <w:position w:val="2"/>
        </w:rPr>
        <w:t>where</w:t>
      </w:r>
      <w:r>
        <w:rPr>
          <w:color w:val="231F20"/>
          <w:spacing w:val="2"/>
          <w:w w:val="105"/>
          <w:position w:val="2"/>
        </w:rPr>
        <w:t> </w:t>
      </w:r>
      <w:r>
        <w:rPr>
          <w:i/>
          <w:color w:val="231F20"/>
          <w:w w:val="105"/>
          <w:position w:val="2"/>
        </w:rPr>
        <w:t>C</w:t>
      </w:r>
      <w:r>
        <w:rPr>
          <w:i/>
          <w:color w:val="231F20"/>
          <w:w w:val="105"/>
          <w:sz w:val="13"/>
        </w:rPr>
        <w:t>L</w:t>
      </w:r>
      <w:r>
        <w:rPr>
          <w:i/>
          <w:color w:val="231F20"/>
          <w:spacing w:val="18"/>
          <w:w w:val="105"/>
          <w:sz w:val="13"/>
        </w:rPr>
        <w:t> </w:t>
      </w:r>
      <w:r>
        <w:rPr>
          <w:rFonts w:ascii="Arial" w:hAnsi="Arial"/>
          <w:color w:val="231F20"/>
          <w:w w:val="105"/>
          <w:position w:val="2"/>
        </w:rPr>
        <w:t>=</w:t>
      </w:r>
      <w:r>
        <w:rPr>
          <w:rFonts w:ascii="Arial" w:hAnsi="Arial"/>
          <w:color w:val="231F20"/>
          <w:spacing w:val="4"/>
          <w:w w:val="105"/>
          <w:position w:val="2"/>
        </w:rPr>
        <w:t> </w:t>
      </w:r>
      <w:r>
        <w:rPr>
          <w:color w:val="231F20"/>
          <w:w w:val="105"/>
          <w:position w:val="2"/>
        </w:rPr>
        <w:t>labor</w:t>
      </w:r>
      <w:r>
        <w:rPr>
          <w:color w:val="231F20"/>
          <w:spacing w:val="3"/>
          <w:w w:val="105"/>
          <w:position w:val="2"/>
        </w:rPr>
        <w:t> </w:t>
      </w:r>
      <w:r>
        <w:rPr>
          <w:color w:val="231F20"/>
          <w:w w:val="105"/>
          <w:position w:val="2"/>
        </w:rPr>
        <w:t>cost</w:t>
      </w:r>
      <w:r>
        <w:rPr>
          <w:color w:val="231F20"/>
          <w:spacing w:val="1"/>
          <w:w w:val="105"/>
          <w:position w:val="2"/>
        </w:rPr>
        <w:t> </w:t>
      </w:r>
      <w:r>
        <w:rPr>
          <w:color w:val="231F20"/>
          <w:w w:val="105"/>
          <w:position w:val="2"/>
        </w:rPr>
        <w:t>rate,</w:t>
      </w:r>
      <w:r>
        <w:rPr>
          <w:color w:val="231F20"/>
          <w:spacing w:val="-8"/>
          <w:w w:val="105"/>
          <w:position w:val="2"/>
        </w:rPr>
        <w:t> </w:t>
      </w:r>
      <w:r>
        <w:rPr>
          <w:color w:val="231F20"/>
          <w:w w:val="105"/>
          <w:position w:val="2"/>
        </w:rPr>
        <w:t>$/min;</w:t>
      </w:r>
      <w:r>
        <w:rPr>
          <w:color w:val="231F20"/>
          <w:spacing w:val="-8"/>
          <w:w w:val="105"/>
          <w:position w:val="2"/>
        </w:rPr>
        <w:t> </w:t>
      </w:r>
      <w:r>
        <w:rPr>
          <w:i/>
          <w:color w:val="231F20"/>
          <w:w w:val="105"/>
          <w:position w:val="2"/>
        </w:rPr>
        <w:t>R</w:t>
      </w:r>
      <w:r>
        <w:rPr>
          <w:i/>
          <w:color w:val="231F20"/>
          <w:w w:val="105"/>
          <w:sz w:val="13"/>
        </w:rPr>
        <w:t>H</w:t>
      </w:r>
      <w:r>
        <w:rPr>
          <w:i/>
          <w:color w:val="231F20"/>
          <w:spacing w:val="19"/>
          <w:w w:val="105"/>
          <w:sz w:val="13"/>
        </w:rPr>
        <w:t> </w:t>
      </w:r>
      <w:r>
        <w:rPr>
          <w:rFonts w:ascii="Arial" w:hAnsi="Arial"/>
          <w:color w:val="231F20"/>
          <w:w w:val="105"/>
          <w:position w:val="2"/>
        </w:rPr>
        <w:t>=</w:t>
      </w:r>
      <w:r>
        <w:rPr>
          <w:rFonts w:ascii="Arial" w:hAnsi="Arial"/>
          <w:color w:val="231F20"/>
          <w:spacing w:val="5"/>
          <w:w w:val="105"/>
          <w:position w:val="2"/>
        </w:rPr>
        <w:t> </w:t>
      </w:r>
      <w:r>
        <w:rPr>
          <w:color w:val="231F20"/>
          <w:w w:val="105"/>
          <w:position w:val="2"/>
        </w:rPr>
        <w:t>worker’s</w:t>
      </w:r>
      <w:r>
        <w:rPr>
          <w:color w:val="231F20"/>
          <w:spacing w:val="2"/>
          <w:w w:val="105"/>
          <w:position w:val="2"/>
        </w:rPr>
        <w:t> </w:t>
      </w:r>
      <w:r>
        <w:rPr>
          <w:color w:val="231F20"/>
          <w:w w:val="105"/>
          <w:position w:val="2"/>
        </w:rPr>
        <w:t>hourly</w:t>
      </w:r>
      <w:r>
        <w:rPr>
          <w:color w:val="231F20"/>
          <w:spacing w:val="5"/>
          <w:w w:val="105"/>
          <w:position w:val="2"/>
        </w:rPr>
        <w:t> </w:t>
      </w:r>
      <w:r>
        <w:rPr>
          <w:color w:val="231F20"/>
          <w:w w:val="105"/>
          <w:position w:val="2"/>
        </w:rPr>
        <w:t>wage</w:t>
      </w:r>
      <w:r>
        <w:rPr>
          <w:color w:val="231F20"/>
          <w:spacing w:val="5"/>
          <w:w w:val="105"/>
          <w:position w:val="2"/>
        </w:rPr>
        <w:t> </w:t>
      </w:r>
      <w:r>
        <w:rPr>
          <w:color w:val="231F20"/>
          <w:w w:val="105"/>
          <w:position w:val="2"/>
        </w:rPr>
        <w:t>rate,</w:t>
      </w:r>
      <w:r>
        <w:rPr>
          <w:color w:val="231F20"/>
          <w:spacing w:val="-8"/>
          <w:w w:val="105"/>
          <w:position w:val="2"/>
        </w:rPr>
        <w:t> </w:t>
      </w:r>
      <w:r>
        <w:rPr>
          <w:color w:val="231F20"/>
          <w:w w:val="105"/>
          <w:position w:val="2"/>
        </w:rPr>
        <w:t>$/hr;</w:t>
      </w:r>
      <w:r>
        <w:rPr>
          <w:color w:val="231F20"/>
          <w:spacing w:val="-8"/>
          <w:w w:val="105"/>
          <w:position w:val="2"/>
        </w:rPr>
        <w:t> </w:t>
      </w:r>
      <w:r>
        <w:rPr>
          <w:color w:val="231F20"/>
          <w:w w:val="105"/>
          <w:position w:val="2"/>
        </w:rPr>
        <w:t>and</w:t>
      </w:r>
      <w:r>
        <w:rPr>
          <w:color w:val="231F20"/>
          <w:spacing w:val="6"/>
          <w:w w:val="105"/>
          <w:position w:val="2"/>
        </w:rPr>
        <w:t> </w:t>
      </w:r>
      <w:r>
        <w:rPr>
          <w:i/>
          <w:color w:val="231F20"/>
          <w:w w:val="105"/>
          <w:position w:val="2"/>
        </w:rPr>
        <w:t>R</w:t>
      </w:r>
      <w:r>
        <w:rPr>
          <w:i/>
          <w:color w:val="231F20"/>
          <w:w w:val="105"/>
          <w:sz w:val="13"/>
        </w:rPr>
        <w:t>LOH</w:t>
      </w:r>
      <w:r>
        <w:rPr>
          <w:i/>
          <w:color w:val="231F20"/>
          <w:spacing w:val="21"/>
          <w:w w:val="105"/>
          <w:sz w:val="13"/>
        </w:rPr>
        <w:t> </w:t>
      </w:r>
      <w:r>
        <w:rPr>
          <w:rFonts w:ascii="Arial" w:hAnsi="Arial"/>
          <w:color w:val="231F20"/>
          <w:spacing w:val="-10"/>
          <w:w w:val="105"/>
          <w:position w:val="2"/>
        </w:rPr>
        <w:t>=</w:t>
      </w:r>
    </w:p>
    <w:p>
      <w:pPr>
        <w:pStyle w:val="BodyText"/>
        <w:spacing w:line="228" w:lineRule="exact"/>
        <w:ind w:left="2940"/>
      </w:pPr>
      <w:r>
        <w:rPr>
          <w:color w:val="231F20"/>
          <w:w w:val="105"/>
        </w:rPr>
        <w:t>labor</w:t>
      </w:r>
      <w:r>
        <w:rPr>
          <w:color w:val="231F20"/>
          <w:spacing w:val="15"/>
          <w:w w:val="105"/>
        </w:rPr>
        <w:t> </w:t>
      </w:r>
      <w:r>
        <w:rPr>
          <w:color w:val="231F20"/>
          <w:w w:val="105"/>
        </w:rPr>
        <w:t>overhead</w:t>
      </w:r>
      <w:r>
        <w:rPr>
          <w:color w:val="231F20"/>
          <w:spacing w:val="17"/>
          <w:w w:val="105"/>
        </w:rPr>
        <w:t> </w:t>
      </w:r>
      <w:r>
        <w:rPr>
          <w:color w:val="231F20"/>
          <w:w w:val="105"/>
        </w:rPr>
        <w:t>rate,</w:t>
      </w:r>
      <w:r>
        <w:rPr>
          <w:color w:val="231F20"/>
          <w:spacing w:val="1"/>
          <w:w w:val="105"/>
        </w:rPr>
        <w:t> </w:t>
      </w:r>
      <w:r>
        <w:rPr>
          <w:color w:val="231F20"/>
          <w:spacing w:val="-5"/>
          <w:w w:val="105"/>
        </w:rPr>
        <w:t>%.</w:t>
      </w:r>
    </w:p>
    <w:p>
      <w:pPr>
        <w:pStyle w:val="BodyText"/>
        <w:spacing w:before="119"/>
      </w:pPr>
    </w:p>
    <w:p>
      <w:pPr>
        <w:spacing w:after="0"/>
        <w:sectPr>
          <w:pgSz w:w="11530" w:h="14410"/>
          <w:pgMar w:header="652" w:footer="0" w:top="920" w:bottom="280" w:left="0" w:right="520"/>
        </w:sectPr>
      </w:pPr>
    </w:p>
    <w:p>
      <w:pPr>
        <w:spacing w:line="228" w:lineRule="auto" w:before="74"/>
        <w:ind w:left="5621" w:right="0" w:firstLine="0"/>
        <w:jc w:val="left"/>
        <w:rPr>
          <w:rFonts w:ascii="Helvetica"/>
          <w:sz w:val="16"/>
        </w:rPr>
      </w:pPr>
      <w:r>
        <w:rPr>
          <w:rFonts w:ascii="Helvetica"/>
          <w:color w:val="231F20"/>
          <w:spacing w:val="-2"/>
          <w:sz w:val="16"/>
        </w:rPr>
        <w:t>Research</w:t>
      </w:r>
      <w:r>
        <w:rPr>
          <w:rFonts w:ascii="Helvetica"/>
          <w:color w:val="231F20"/>
          <w:spacing w:val="-11"/>
          <w:sz w:val="16"/>
        </w:rPr>
        <w:t> </w:t>
      </w:r>
      <w:r>
        <w:rPr>
          <w:rFonts w:ascii="Helvetica"/>
          <w:color w:val="231F20"/>
          <w:spacing w:val="-2"/>
          <w:sz w:val="16"/>
        </w:rPr>
        <w:t>and development</w:t>
      </w:r>
    </w:p>
    <w:p>
      <w:pPr>
        <w:tabs>
          <w:tab w:pos="5691" w:val="left" w:leader="none"/>
        </w:tabs>
        <w:spacing w:before="117"/>
        <w:ind w:left="3352" w:right="0" w:firstLine="0"/>
        <w:jc w:val="left"/>
        <w:rPr>
          <w:rFonts w:ascii="Helvetica"/>
          <w:sz w:val="16"/>
        </w:rPr>
      </w:pPr>
      <w:r>
        <w:rPr>
          <w:rFonts w:ascii="Helvetica"/>
          <w:color w:val="231F20"/>
          <w:sz w:val="16"/>
        </w:rPr>
        <w:t>Manufacturing</w:t>
      </w:r>
      <w:r>
        <w:rPr>
          <w:rFonts w:ascii="Helvetica"/>
          <w:color w:val="231F20"/>
          <w:spacing w:val="-9"/>
          <w:sz w:val="16"/>
        </w:rPr>
        <w:t> </w:t>
      </w:r>
      <w:r>
        <w:rPr>
          <w:rFonts w:ascii="Helvetica"/>
          <w:color w:val="231F20"/>
          <w:spacing w:val="-4"/>
          <w:sz w:val="16"/>
        </w:rPr>
        <w:t>cost</w:t>
      </w:r>
      <w:r>
        <w:rPr>
          <w:rFonts w:ascii="Helvetica"/>
          <w:color w:val="231F20"/>
          <w:sz w:val="16"/>
        </w:rPr>
        <w:tab/>
      </w:r>
      <w:r>
        <w:rPr>
          <w:rFonts w:ascii="Helvetica"/>
          <w:color w:val="231F20"/>
          <w:spacing w:val="-2"/>
          <w:sz w:val="16"/>
        </w:rPr>
        <w:t>Engineering</w:t>
      </w:r>
    </w:p>
    <w:p>
      <w:pPr>
        <w:spacing w:line="240" w:lineRule="auto" w:before="21"/>
        <w:rPr>
          <w:rFonts w:ascii="Helvetica"/>
          <w:sz w:val="16"/>
        </w:rPr>
      </w:pPr>
      <w:r>
        <w:rPr/>
        <w:br w:type="column"/>
      </w:r>
      <w:r>
        <w:rPr>
          <w:rFonts w:ascii="Helvetica"/>
          <w:sz w:val="16"/>
        </w:rPr>
      </w:r>
    </w:p>
    <w:p>
      <w:pPr>
        <w:spacing w:line="228" w:lineRule="auto" w:before="0"/>
        <w:ind w:left="799" w:right="2066" w:firstLine="84"/>
        <w:jc w:val="left"/>
        <w:rPr>
          <w:rFonts w:ascii="Helvetica"/>
          <w:sz w:val="16"/>
        </w:rPr>
      </w:pPr>
      <w:r>
        <w:rPr>
          <w:rFonts w:ascii="Helvetica"/>
          <w:color w:val="231F20"/>
          <w:spacing w:val="-2"/>
          <w:sz w:val="16"/>
        </w:rPr>
        <w:t>Administration, sales,</w:t>
      </w:r>
      <w:r>
        <w:rPr>
          <w:rFonts w:ascii="Helvetica"/>
          <w:color w:val="231F20"/>
          <w:spacing w:val="-12"/>
          <w:sz w:val="16"/>
        </w:rPr>
        <w:t> </w:t>
      </w:r>
      <w:r>
        <w:rPr>
          <w:rFonts w:ascii="Helvetica"/>
          <w:color w:val="231F20"/>
          <w:spacing w:val="-2"/>
          <w:sz w:val="16"/>
        </w:rPr>
        <w:t>marketing,</w:t>
      </w:r>
    </w:p>
    <w:p>
      <w:pPr>
        <w:tabs>
          <w:tab w:pos="2732" w:val="left" w:leader="none"/>
        </w:tabs>
        <w:spacing w:line="184" w:lineRule="exact" w:before="0"/>
        <w:ind w:left="1276" w:right="0" w:firstLine="0"/>
        <w:jc w:val="left"/>
        <w:rPr>
          <w:rFonts w:ascii="Helvetica"/>
          <w:sz w:val="16"/>
        </w:rPr>
      </w:pPr>
      <w:r>
        <w:rPr/>
        <mc:AlternateContent>
          <mc:Choice Requires="wps">
            <w:drawing>
              <wp:anchor distT="0" distB="0" distL="0" distR="0" allowOverlap="1" layoutInCell="1" locked="0" behindDoc="0" simplePos="0" relativeHeight="15761920">
                <wp:simplePos x="0" y="0"/>
                <wp:positionH relativeFrom="page">
                  <wp:posOffset>4198621</wp:posOffset>
                </wp:positionH>
                <wp:positionV relativeFrom="paragraph">
                  <wp:posOffset>-144716</wp:posOffset>
                </wp:positionV>
                <wp:extent cx="302895" cy="262890"/>
                <wp:effectExtent l="0" t="0" r="0" b="0"/>
                <wp:wrapNone/>
                <wp:docPr id="619" name="Group 619"/>
                <wp:cNvGraphicFramePr>
                  <a:graphicFrameLocks/>
                </wp:cNvGraphicFramePr>
                <a:graphic>
                  <a:graphicData uri="http://schemas.microsoft.com/office/word/2010/wordprocessingGroup">
                    <wpg:wgp>
                      <wpg:cNvPr id="619" name="Group 619"/>
                      <wpg:cNvGrpSpPr/>
                      <wpg:grpSpPr>
                        <a:xfrm>
                          <a:off x="0" y="0"/>
                          <a:ext cx="302895" cy="262890"/>
                          <a:chExt cx="302895" cy="262890"/>
                        </a:xfrm>
                      </wpg:grpSpPr>
                      <wps:wsp>
                        <wps:cNvPr id="620" name="Graphic 620"/>
                        <wps:cNvSpPr/>
                        <wps:spPr>
                          <a:xfrm>
                            <a:off x="50252" y="201866"/>
                            <a:ext cx="249554" cy="57785"/>
                          </a:xfrm>
                          <a:custGeom>
                            <a:avLst/>
                            <a:gdLst/>
                            <a:ahLst/>
                            <a:cxnLst/>
                            <a:rect l="l" t="t" r="r" b="b"/>
                            <a:pathLst>
                              <a:path w="249554" h="57785">
                                <a:moveTo>
                                  <a:pt x="249097" y="57429"/>
                                </a:moveTo>
                                <a:lnTo>
                                  <a:pt x="244581" y="40828"/>
                                </a:lnTo>
                                <a:lnTo>
                                  <a:pt x="239117" y="32304"/>
                                </a:lnTo>
                                <a:lnTo>
                                  <a:pt x="229139" y="29163"/>
                                </a:lnTo>
                                <a:lnTo>
                                  <a:pt x="211086" y="28714"/>
                                </a:lnTo>
                                <a:lnTo>
                                  <a:pt x="199634" y="28714"/>
                                </a:lnTo>
                                <a:lnTo>
                                  <a:pt x="186816" y="28714"/>
                                </a:lnTo>
                                <a:lnTo>
                                  <a:pt x="173999" y="28714"/>
                                </a:lnTo>
                                <a:lnTo>
                                  <a:pt x="162547" y="28714"/>
                                </a:lnTo>
                                <a:lnTo>
                                  <a:pt x="143520" y="24228"/>
                                </a:lnTo>
                                <a:lnTo>
                                  <a:pt x="131913" y="14357"/>
                                </a:lnTo>
                                <a:lnTo>
                                  <a:pt x="126123" y="4486"/>
                                </a:lnTo>
                                <a:lnTo>
                                  <a:pt x="124548" y="0"/>
                                </a:lnTo>
                                <a:lnTo>
                                  <a:pt x="120033" y="16600"/>
                                </a:lnTo>
                                <a:lnTo>
                                  <a:pt x="114569" y="25125"/>
                                </a:lnTo>
                                <a:lnTo>
                                  <a:pt x="104596" y="28266"/>
                                </a:lnTo>
                                <a:lnTo>
                                  <a:pt x="86550" y="28714"/>
                                </a:lnTo>
                                <a:lnTo>
                                  <a:pt x="75095" y="28714"/>
                                </a:lnTo>
                                <a:lnTo>
                                  <a:pt x="62274" y="28714"/>
                                </a:lnTo>
                                <a:lnTo>
                                  <a:pt x="49453" y="28714"/>
                                </a:lnTo>
                                <a:lnTo>
                                  <a:pt x="37998" y="28714"/>
                                </a:lnTo>
                                <a:lnTo>
                                  <a:pt x="18972" y="33201"/>
                                </a:lnTo>
                                <a:lnTo>
                                  <a:pt x="7364" y="43072"/>
                                </a:lnTo>
                                <a:lnTo>
                                  <a:pt x="1574" y="52942"/>
                                </a:lnTo>
                                <a:lnTo>
                                  <a:pt x="0" y="57429"/>
                                </a:lnTo>
                              </a:path>
                            </a:pathLst>
                          </a:custGeom>
                          <a:ln w="6350">
                            <a:solidFill>
                              <a:srgbClr val="231F20"/>
                            </a:solidFill>
                            <a:prstDash val="solid"/>
                          </a:ln>
                        </wps:spPr>
                        <wps:bodyPr wrap="square" lIns="0" tIns="0" rIns="0" bIns="0" rtlCol="0">
                          <a:prstTxWarp prst="textNoShape">
                            <a:avLst/>
                          </a:prstTxWarp>
                          <a:noAutofit/>
                        </wps:bodyPr>
                      </wps:wsp>
                      <wps:wsp>
                        <wps:cNvPr id="621" name="Graphic 621"/>
                        <wps:cNvSpPr/>
                        <wps:spPr>
                          <a:xfrm>
                            <a:off x="3175" y="3175"/>
                            <a:ext cx="172085" cy="198755"/>
                          </a:xfrm>
                          <a:custGeom>
                            <a:avLst/>
                            <a:gdLst/>
                            <a:ahLst/>
                            <a:cxnLst/>
                            <a:rect l="l" t="t" r="r" b="b"/>
                            <a:pathLst>
                              <a:path w="172085" h="198755">
                                <a:moveTo>
                                  <a:pt x="0" y="0"/>
                                </a:moveTo>
                                <a:lnTo>
                                  <a:pt x="93230" y="0"/>
                                </a:lnTo>
                                <a:lnTo>
                                  <a:pt x="171627" y="198691"/>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0.600098pt;margin-top:-11.395pt;width:23.85pt;height:20.7pt;mso-position-horizontal-relative:page;mso-position-vertical-relative:paragraph;z-index:15761920" id="docshapegroup534" coordorigin="6612,-228" coordsize="477,414">
                <v:shape style="position:absolute;left:6691;top:90;width:393;height:91" id="docshape535" coordorigin="6691,90" coordsize="393,91" path="m7083,180l7076,154,7068,141,7052,136,7024,135,7006,135,6985,135,6965,135,6947,135,6917,128,6899,113,6890,97,6887,90,6880,116,6872,130,6856,135,6827,135,6809,135,6789,135,6769,135,6751,135,6721,142,6703,158,6694,173,6691,180e" filled="false" stroked="true" strokeweight=".5pt" strokecolor="#231f20">
                  <v:path arrowok="t"/>
                  <v:stroke dashstyle="solid"/>
                </v:shape>
                <v:shape style="position:absolute;left:6617;top:-223;width:271;height:313" id="docshape536" coordorigin="6617,-223" coordsize="271,313" path="m6617,-223l6764,-223,6887,90e" filled="false" stroked="true" strokeweight=".5pt" strokecolor="#231f20">
                  <v:path arrowok="t"/>
                  <v:stroke dashstyle="solid"/>
                </v:shape>
                <w10:wrap type="none"/>
              </v:group>
            </w:pict>
          </mc:Fallback>
        </mc:AlternateContent>
      </w:r>
      <w:r>
        <w:rPr>
          <w:rFonts w:ascii="Helvetica"/>
          <w:color w:val="231F20"/>
          <w:spacing w:val="-4"/>
          <w:sz w:val="16"/>
        </w:rPr>
        <w:t>etc.</w:t>
      </w:r>
      <w:r>
        <w:rPr>
          <w:rFonts w:ascii="Helvetica"/>
          <w:color w:val="231F20"/>
          <w:sz w:val="16"/>
        </w:rPr>
        <w:tab/>
      </w:r>
      <w:r>
        <w:rPr>
          <w:rFonts w:ascii="Helvetica"/>
          <w:color w:val="231F20"/>
          <w:spacing w:val="-2"/>
          <w:position w:val="1"/>
          <w:sz w:val="16"/>
        </w:rPr>
        <w:t>Profit</w:t>
      </w:r>
    </w:p>
    <w:p>
      <w:pPr>
        <w:spacing w:after="0" w:line="184" w:lineRule="exact"/>
        <w:jc w:val="left"/>
        <w:rPr>
          <w:rFonts w:ascii="Helvetica"/>
          <w:sz w:val="16"/>
        </w:rPr>
        <w:sectPr>
          <w:type w:val="continuous"/>
          <w:pgSz w:w="11530" w:h="14410"/>
          <w:pgMar w:header="652" w:footer="0" w:top="640" w:bottom="0" w:left="0" w:right="520"/>
          <w:cols w:num="2" w:equalWidth="0">
            <w:col w:w="6606" w:space="40"/>
            <w:col w:w="4364"/>
          </w:cols>
        </w:sectPr>
      </w:pPr>
    </w:p>
    <w:p>
      <w:pPr>
        <w:pStyle w:val="BodyText"/>
        <w:rPr>
          <w:rFonts w:ascii="Helvetica"/>
          <w:sz w:val="18"/>
        </w:rPr>
      </w:pPr>
    </w:p>
    <w:p>
      <w:pPr>
        <w:pStyle w:val="BodyText"/>
        <w:rPr>
          <w:rFonts w:ascii="Helvetica"/>
          <w:sz w:val="18"/>
        </w:rPr>
      </w:pPr>
    </w:p>
    <w:p>
      <w:pPr>
        <w:pStyle w:val="BodyText"/>
        <w:rPr>
          <w:rFonts w:ascii="Helvetica"/>
          <w:sz w:val="18"/>
        </w:rPr>
      </w:pPr>
    </w:p>
    <w:p>
      <w:pPr>
        <w:pStyle w:val="BodyText"/>
        <w:rPr>
          <w:rFonts w:ascii="Helvetica"/>
          <w:sz w:val="18"/>
        </w:rPr>
      </w:pPr>
    </w:p>
    <w:p>
      <w:pPr>
        <w:pStyle w:val="BodyText"/>
        <w:rPr>
          <w:rFonts w:ascii="Helvetica"/>
          <w:sz w:val="18"/>
        </w:rPr>
      </w:pPr>
    </w:p>
    <w:p>
      <w:pPr>
        <w:pStyle w:val="BodyText"/>
        <w:spacing w:before="63"/>
        <w:rPr>
          <w:rFonts w:ascii="Helvetica"/>
          <w:sz w:val="18"/>
        </w:rPr>
      </w:pPr>
    </w:p>
    <w:p>
      <w:pPr>
        <w:spacing w:line="202" w:lineRule="exact" w:before="0"/>
        <w:ind w:left="780" w:right="0" w:firstLine="0"/>
        <w:jc w:val="left"/>
        <w:rPr>
          <w:rFonts w:ascii="Arial"/>
          <w:b/>
          <w:sz w:val="18"/>
        </w:rPr>
      </w:pPr>
      <w:r>
        <w:rPr/>
        <mc:AlternateContent>
          <mc:Choice Requires="wps">
            <w:drawing>
              <wp:anchor distT="0" distB="0" distL="0" distR="0" allowOverlap="1" layoutInCell="1" locked="0" behindDoc="0" simplePos="0" relativeHeight="15762432">
                <wp:simplePos x="0" y="0"/>
                <wp:positionH relativeFrom="page">
                  <wp:posOffset>3524250</wp:posOffset>
                </wp:positionH>
                <wp:positionV relativeFrom="paragraph">
                  <wp:posOffset>-498393</wp:posOffset>
                </wp:positionV>
                <wp:extent cx="1953895" cy="934085"/>
                <wp:effectExtent l="0" t="0" r="0" b="0"/>
                <wp:wrapNone/>
                <wp:docPr id="622" name="Graphic 622"/>
                <wp:cNvGraphicFramePr>
                  <a:graphicFrameLocks/>
                </wp:cNvGraphicFramePr>
                <a:graphic>
                  <a:graphicData uri="http://schemas.microsoft.com/office/word/2010/wordprocessingShape">
                    <wps:wsp>
                      <wps:cNvPr id="622" name="Graphic 622"/>
                      <wps:cNvSpPr/>
                      <wps:spPr>
                        <a:xfrm>
                          <a:off x="0" y="0"/>
                          <a:ext cx="1953895" cy="934085"/>
                        </a:xfrm>
                        <a:custGeom>
                          <a:avLst/>
                          <a:gdLst/>
                          <a:ahLst/>
                          <a:cxnLst/>
                          <a:rect l="l" t="t" r="r" b="b"/>
                          <a:pathLst>
                            <a:path w="1953895" h="934085">
                              <a:moveTo>
                                <a:pt x="1953514" y="933717"/>
                              </a:moveTo>
                              <a:lnTo>
                                <a:pt x="0"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2432" from="431.320002pt,34.277422pt" to="277.5pt,-39.243618pt" stroked="true" strokeweight=".5pt" strokecolor="#231f20">
                <v:stroke dashstyle="solid"/>
                <w10:wrap type="none"/>
              </v:line>
            </w:pict>
          </mc:Fallback>
        </mc:AlternateContent>
      </w:r>
      <w:r>
        <w:rPr/>
        <mc:AlternateContent>
          <mc:Choice Requires="wps">
            <w:drawing>
              <wp:anchor distT="0" distB="0" distL="0" distR="0" allowOverlap="1" layoutInCell="1" locked="0" behindDoc="0" simplePos="0" relativeHeight="15762944">
                <wp:simplePos x="0" y="0"/>
                <wp:positionH relativeFrom="page">
                  <wp:posOffset>1556003</wp:posOffset>
                </wp:positionH>
                <wp:positionV relativeFrom="paragraph">
                  <wp:posOffset>-688208</wp:posOffset>
                </wp:positionV>
                <wp:extent cx="4932045" cy="1313180"/>
                <wp:effectExtent l="0" t="0" r="0" b="0"/>
                <wp:wrapNone/>
                <wp:docPr id="623" name="Textbox 623"/>
                <wp:cNvGraphicFramePr>
                  <a:graphicFrameLocks/>
                </wp:cNvGraphicFramePr>
                <a:graphic>
                  <a:graphicData uri="http://schemas.microsoft.com/office/word/2010/wordprocessingShape">
                    <wps:wsp>
                      <wps:cNvPr id="623" name="Textbox 623"/>
                      <wps:cNvSpPr txBox="1"/>
                      <wps:spPr>
                        <a:xfrm>
                          <a:off x="0" y="0"/>
                          <a:ext cx="4932045" cy="1313180"/>
                        </a:xfrm>
                        <a:prstGeom prst="rect">
                          <a:avLst/>
                        </a:prstGeom>
                      </wps:spPr>
                      <wps:txbx>
                        <w:txbxContent>
                          <w:tbl>
                            <w:tblPr>
                              <w:tblW w:w="0" w:type="auto"/>
                              <w:jc w:val="left"/>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782"/>
                              <w:gridCol w:w="1512"/>
                              <w:gridCol w:w="754"/>
                              <w:gridCol w:w="1133"/>
                              <w:gridCol w:w="399"/>
                              <w:gridCol w:w="1541"/>
                              <w:gridCol w:w="375"/>
                              <w:gridCol w:w="1133"/>
                            </w:tblGrid>
                            <w:tr>
                              <w:trPr>
                                <w:trHeight w:val="268" w:hRule="atLeast"/>
                              </w:trPr>
                              <w:tc>
                                <w:tcPr>
                                  <w:tcW w:w="3048" w:type="dxa"/>
                                  <w:gridSpan w:val="3"/>
                                  <w:shd w:val="clear" w:color="auto" w:fill="F6EDDD"/>
                                </w:tcPr>
                                <w:p>
                                  <w:pPr>
                                    <w:pStyle w:val="TableParagraph"/>
                                    <w:spacing w:before="26"/>
                                    <w:ind w:left="30"/>
                                    <w:jc w:val="center"/>
                                    <w:rPr>
                                      <w:rFonts w:ascii="Helvetica"/>
                                      <w:sz w:val="16"/>
                                    </w:rPr>
                                  </w:pPr>
                                  <w:r>
                                    <w:rPr>
                                      <w:rFonts w:ascii="Helvetica"/>
                                      <w:color w:val="231F20"/>
                                      <w:spacing w:val="-5"/>
                                      <w:sz w:val="16"/>
                                    </w:rPr>
                                    <w:t>40%</w:t>
                                  </w:r>
                                </w:p>
                              </w:tc>
                              <w:tc>
                                <w:tcPr>
                                  <w:tcW w:w="1133" w:type="dxa"/>
                                  <w:shd w:val="clear" w:color="auto" w:fill="F6EDDD"/>
                                </w:tcPr>
                                <w:p>
                                  <w:pPr>
                                    <w:pStyle w:val="TableParagraph"/>
                                    <w:spacing w:before="26"/>
                                    <w:ind w:left="28"/>
                                    <w:jc w:val="center"/>
                                    <w:rPr>
                                      <w:rFonts w:ascii="Helvetica"/>
                                      <w:sz w:val="16"/>
                                    </w:rPr>
                                  </w:pPr>
                                  <w:r>
                                    <w:rPr>
                                      <w:rFonts w:ascii="Helvetica"/>
                                      <w:color w:val="231F20"/>
                                      <w:spacing w:val="-5"/>
                                      <w:sz w:val="16"/>
                                    </w:rPr>
                                    <w:t>15%</w:t>
                                  </w:r>
                                </w:p>
                              </w:tc>
                              <w:tc>
                                <w:tcPr>
                                  <w:tcW w:w="399" w:type="dxa"/>
                                  <w:shd w:val="clear" w:color="auto" w:fill="F6EDDD"/>
                                </w:tcPr>
                                <w:p>
                                  <w:pPr>
                                    <w:pStyle w:val="TableParagraph"/>
                                    <w:spacing w:before="26"/>
                                    <w:ind w:left="90"/>
                                    <w:rPr>
                                      <w:rFonts w:ascii="Helvetica"/>
                                      <w:sz w:val="16"/>
                                    </w:rPr>
                                  </w:pPr>
                                  <w:r>
                                    <w:rPr>
                                      <w:rFonts w:ascii="Helvetica"/>
                                      <w:color w:val="231F20"/>
                                      <w:spacing w:val="-5"/>
                                      <w:sz w:val="16"/>
                                    </w:rPr>
                                    <w:t>5%</w:t>
                                  </w:r>
                                </w:p>
                              </w:tc>
                              <w:tc>
                                <w:tcPr>
                                  <w:tcW w:w="1916" w:type="dxa"/>
                                  <w:gridSpan w:val="2"/>
                                  <w:shd w:val="clear" w:color="auto" w:fill="F6EDDD"/>
                                </w:tcPr>
                                <w:p>
                                  <w:pPr>
                                    <w:pStyle w:val="TableParagraph"/>
                                    <w:spacing w:before="26"/>
                                    <w:ind w:left="26"/>
                                    <w:jc w:val="center"/>
                                    <w:rPr>
                                      <w:rFonts w:ascii="Helvetica"/>
                                      <w:sz w:val="16"/>
                                    </w:rPr>
                                  </w:pPr>
                                  <w:r>
                                    <w:rPr>
                                      <w:rFonts w:ascii="Helvetica"/>
                                      <w:color w:val="231F20"/>
                                      <w:spacing w:val="-5"/>
                                      <w:sz w:val="16"/>
                                    </w:rPr>
                                    <w:t>25%</w:t>
                                  </w:r>
                                </w:p>
                              </w:tc>
                              <w:tc>
                                <w:tcPr>
                                  <w:tcW w:w="1133" w:type="dxa"/>
                                  <w:shd w:val="clear" w:color="auto" w:fill="F6EDDD"/>
                                </w:tcPr>
                                <w:p>
                                  <w:pPr>
                                    <w:pStyle w:val="TableParagraph"/>
                                    <w:spacing w:before="26"/>
                                    <w:ind w:left="28" w:right="5"/>
                                    <w:jc w:val="center"/>
                                    <w:rPr>
                                      <w:rFonts w:ascii="Helvetica"/>
                                      <w:sz w:val="16"/>
                                    </w:rPr>
                                  </w:pPr>
                                  <w:r>
                                    <w:rPr>
                                      <w:rFonts w:ascii="Helvetica"/>
                                      <w:color w:val="231F20"/>
                                      <w:spacing w:val="-5"/>
                                      <w:sz w:val="16"/>
                                    </w:rPr>
                                    <w:t>15%</w:t>
                                  </w:r>
                                </w:p>
                              </w:tc>
                            </w:tr>
                            <w:tr>
                              <w:trPr>
                                <w:trHeight w:val="1453" w:hRule="atLeast"/>
                              </w:trPr>
                              <w:tc>
                                <w:tcPr>
                                  <w:tcW w:w="7629" w:type="dxa"/>
                                  <w:gridSpan w:val="8"/>
                                  <w:tcBorders>
                                    <w:left w:val="single" w:sz="4" w:space="0" w:color="231F20"/>
                                    <w:bottom w:val="nil"/>
                                    <w:right w:val="nil"/>
                                  </w:tcBorders>
                                </w:tcPr>
                                <w:p>
                                  <w:pPr>
                                    <w:pStyle w:val="TableParagraph"/>
                                    <w:rPr>
                                      <w:sz w:val="16"/>
                                    </w:rPr>
                                  </w:pPr>
                                </w:p>
                                <w:p>
                                  <w:pPr>
                                    <w:pStyle w:val="TableParagraph"/>
                                    <w:rPr>
                                      <w:sz w:val="16"/>
                                    </w:rPr>
                                  </w:pPr>
                                </w:p>
                                <w:p>
                                  <w:pPr>
                                    <w:pStyle w:val="TableParagraph"/>
                                    <w:spacing w:before="144"/>
                                    <w:rPr>
                                      <w:sz w:val="16"/>
                                    </w:rPr>
                                  </w:pPr>
                                </w:p>
                                <w:p>
                                  <w:pPr>
                                    <w:pStyle w:val="TableParagraph"/>
                                    <w:spacing w:line="220" w:lineRule="auto"/>
                                    <w:ind w:left="1149" w:right="5029" w:firstLine="47"/>
                                    <w:rPr>
                                      <w:rFonts w:ascii="Helvetica"/>
                                      <w:sz w:val="16"/>
                                    </w:rPr>
                                  </w:pPr>
                                  <w:r>
                                    <w:rPr>
                                      <w:rFonts w:ascii="Helvetica"/>
                                      <w:color w:val="231F20"/>
                                      <w:sz w:val="16"/>
                                    </w:rPr>
                                    <w:t>Plant and </w:t>
                                  </w:r>
                                  <w:r>
                                    <w:rPr>
                                      <w:rFonts w:ascii="Helvetica"/>
                                      <w:color w:val="231F20"/>
                                      <w:spacing w:val="-4"/>
                                      <w:sz w:val="16"/>
                                    </w:rPr>
                                    <w:t>machinery,</w:t>
                                  </w:r>
                                </w:p>
                                <w:p>
                                  <w:pPr>
                                    <w:pStyle w:val="TableParagraph"/>
                                    <w:tabs>
                                      <w:tab w:pos="1076" w:val="left" w:leader="none"/>
                                      <w:tab w:pos="2424" w:val="left" w:leader="none"/>
                                    </w:tabs>
                                    <w:spacing w:line="172" w:lineRule="exact"/>
                                    <w:ind w:left="196"/>
                                    <w:rPr>
                                      <w:rFonts w:ascii="Helvetica"/>
                                      <w:sz w:val="16"/>
                                    </w:rPr>
                                  </w:pPr>
                                  <w:r>
                                    <w:rPr>
                                      <w:rFonts w:ascii="Helvetica"/>
                                      <w:color w:val="231F20"/>
                                      <w:spacing w:val="-2"/>
                                      <w:sz w:val="16"/>
                                    </w:rPr>
                                    <w:t>Direct</w:t>
                                  </w:r>
                                  <w:r>
                                    <w:rPr>
                                      <w:rFonts w:ascii="Helvetica"/>
                                      <w:color w:val="231F20"/>
                                      <w:sz w:val="16"/>
                                    </w:rPr>
                                    <w:tab/>
                                  </w:r>
                                  <w:r>
                                    <w:rPr>
                                      <w:rFonts w:ascii="Helvetica"/>
                                      <w:color w:val="231F20"/>
                                      <w:spacing w:val="-2"/>
                                      <w:sz w:val="16"/>
                                    </w:rPr>
                                    <w:t>depreciation,</w:t>
                                  </w:r>
                                  <w:r>
                                    <w:rPr>
                                      <w:rFonts w:ascii="Helvetica"/>
                                      <w:color w:val="231F20"/>
                                      <w:sz w:val="16"/>
                                    </w:rPr>
                                    <w:tab/>
                                  </w:r>
                                  <w:r>
                                    <w:rPr>
                                      <w:rFonts w:ascii="Helvetica"/>
                                      <w:color w:val="231F20"/>
                                      <w:spacing w:val="-2"/>
                                      <w:sz w:val="16"/>
                                    </w:rPr>
                                    <w:t>Indirect</w:t>
                                  </w:r>
                                </w:p>
                                <w:p>
                                  <w:pPr>
                                    <w:pStyle w:val="TableParagraph"/>
                                    <w:tabs>
                                      <w:tab w:pos="1122" w:val="left" w:leader="none"/>
                                      <w:tab w:pos="2508" w:val="left" w:leader="none"/>
                                      <w:tab w:pos="3902" w:val="left" w:leader="none"/>
                                    </w:tabs>
                                    <w:spacing w:line="197" w:lineRule="exact"/>
                                    <w:ind w:left="227"/>
                                    <w:rPr>
                                      <w:rFonts w:ascii="Helvetica"/>
                                      <w:sz w:val="16"/>
                                    </w:rPr>
                                  </w:pPr>
                                  <w:r>
                                    <w:rPr>
                                      <w:rFonts w:ascii="Helvetica"/>
                                      <w:color w:val="231F20"/>
                                      <w:spacing w:val="-2"/>
                                      <w:sz w:val="16"/>
                                    </w:rPr>
                                    <w:t>labor</w:t>
                                  </w:r>
                                  <w:r>
                                    <w:rPr>
                                      <w:rFonts w:ascii="Helvetica"/>
                                      <w:color w:val="231F20"/>
                                      <w:sz w:val="16"/>
                                    </w:rPr>
                                    <w:tab/>
                                  </w:r>
                                  <w:r>
                                    <w:rPr>
                                      <w:rFonts w:ascii="Helvetica"/>
                                      <w:color w:val="231F20"/>
                                      <w:spacing w:val="-2"/>
                                      <w:sz w:val="16"/>
                                    </w:rPr>
                                    <w:t>energy,</w:t>
                                  </w:r>
                                  <w:r>
                                    <w:rPr>
                                      <w:rFonts w:ascii="Helvetica"/>
                                      <w:color w:val="231F20"/>
                                      <w:spacing w:val="-4"/>
                                      <w:sz w:val="16"/>
                                    </w:rPr>
                                    <w:t> etc.</w:t>
                                  </w:r>
                                  <w:r>
                                    <w:rPr>
                                      <w:rFonts w:ascii="Helvetica"/>
                                      <w:color w:val="231F20"/>
                                      <w:sz w:val="16"/>
                                    </w:rPr>
                                    <w:tab/>
                                  </w:r>
                                  <w:r>
                                    <w:rPr>
                                      <w:rFonts w:ascii="Helvetica"/>
                                      <w:color w:val="231F20"/>
                                      <w:spacing w:val="-2"/>
                                      <w:sz w:val="16"/>
                                    </w:rPr>
                                    <w:t>labor</w:t>
                                  </w:r>
                                  <w:r>
                                    <w:rPr>
                                      <w:rFonts w:ascii="Helvetica"/>
                                      <w:color w:val="231F20"/>
                                      <w:sz w:val="16"/>
                                    </w:rPr>
                                    <w:tab/>
                                  </w:r>
                                  <w:r>
                                    <w:rPr>
                                      <w:rFonts w:ascii="Helvetica"/>
                                      <w:color w:val="231F20"/>
                                      <w:position w:val="1"/>
                                      <w:sz w:val="16"/>
                                    </w:rPr>
                                    <w:t>Parts</w:t>
                                  </w:r>
                                  <w:r>
                                    <w:rPr>
                                      <w:rFonts w:ascii="Helvetica"/>
                                      <w:color w:val="231F20"/>
                                      <w:spacing w:val="-3"/>
                                      <w:position w:val="1"/>
                                      <w:sz w:val="16"/>
                                    </w:rPr>
                                    <w:t> </w:t>
                                  </w:r>
                                  <w:r>
                                    <w:rPr>
                                      <w:rFonts w:ascii="Helvetica"/>
                                      <w:color w:val="231F20"/>
                                      <w:position w:val="1"/>
                                      <w:sz w:val="16"/>
                                    </w:rPr>
                                    <w:t>and</w:t>
                                  </w:r>
                                  <w:r>
                                    <w:rPr>
                                      <w:rFonts w:ascii="Helvetica"/>
                                      <w:color w:val="231F20"/>
                                      <w:spacing w:val="-3"/>
                                      <w:position w:val="1"/>
                                      <w:sz w:val="16"/>
                                    </w:rPr>
                                    <w:t> </w:t>
                                  </w:r>
                                  <w:r>
                                    <w:rPr>
                                      <w:rFonts w:ascii="Helvetica"/>
                                      <w:color w:val="231F20"/>
                                      <w:spacing w:val="-2"/>
                                      <w:position w:val="1"/>
                                      <w:sz w:val="16"/>
                                    </w:rPr>
                                    <w:t>materials</w:t>
                                  </w:r>
                                </w:p>
                              </w:tc>
                            </w:tr>
                            <w:tr>
                              <w:trPr>
                                <w:trHeight w:val="267" w:hRule="atLeast"/>
                              </w:trPr>
                              <w:tc>
                                <w:tcPr>
                                  <w:tcW w:w="782" w:type="dxa"/>
                                  <w:shd w:val="clear" w:color="auto" w:fill="F6EDDD"/>
                                </w:tcPr>
                                <w:p>
                                  <w:pPr>
                                    <w:pStyle w:val="TableParagraph"/>
                                    <w:spacing w:before="26"/>
                                    <w:ind w:left="240"/>
                                    <w:rPr>
                                      <w:rFonts w:ascii="Helvetica"/>
                                      <w:sz w:val="16"/>
                                    </w:rPr>
                                  </w:pPr>
                                  <w:r>
                                    <w:rPr>
                                      <w:rFonts w:ascii="Helvetica"/>
                                      <w:color w:val="231F20"/>
                                      <w:spacing w:val="-5"/>
                                      <w:sz w:val="16"/>
                                    </w:rPr>
                                    <w:t>12%</w:t>
                                  </w:r>
                                </w:p>
                              </w:tc>
                              <w:tc>
                                <w:tcPr>
                                  <w:tcW w:w="1512" w:type="dxa"/>
                                  <w:shd w:val="clear" w:color="auto" w:fill="F6EDDD"/>
                                </w:tcPr>
                                <w:p>
                                  <w:pPr>
                                    <w:pStyle w:val="TableParagraph"/>
                                    <w:spacing w:before="26"/>
                                    <w:ind w:left="38"/>
                                    <w:jc w:val="center"/>
                                    <w:rPr>
                                      <w:rFonts w:ascii="Helvetica"/>
                                      <w:sz w:val="16"/>
                                    </w:rPr>
                                  </w:pPr>
                                  <w:r>
                                    <w:rPr>
                                      <w:rFonts w:ascii="Helvetica"/>
                                      <w:color w:val="231F20"/>
                                      <w:spacing w:val="-5"/>
                                      <w:sz w:val="16"/>
                                    </w:rPr>
                                    <w:t>26%</w:t>
                                  </w:r>
                                </w:p>
                              </w:tc>
                              <w:tc>
                                <w:tcPr>
                                  <w:tcW w:w="754" w:type="dxa"/>
                                  <w:shd w:val="clear" w:color="auto" w:fill="F6EDDD"/>
                                </w:tcPr>
                                <w:p>
                                  <w:pPr>
                                    <w:pStyle w:val="TableParagraph"/>
                                    <w:spacing w:before="26"/>
                                    <w:ind w:left="226"/>
                                    <w:rPr>
                                      <w:rFonts w:ascii="Helvetica"/>
                                      <w:sz w:val="16"/>
                                    </w:rPr>
                                  </w:pPr>
                                  <w:r>
                                    <w:rPr>
                                      <w:rFonts w:ascii="Helvetica"/>
                                      <w:color w:val="231F20"/>
                                      <w:spacing w:val="-5"/>
                                      <w:sz w:val="16"/>
                                    </w:rPr>
                                    <w:t>12%</w:t>
                                  </w:r>
                                </w:p>
                              </w:tc>
                              <w:tc>
                                <w:tcPr>
                                  <w:tcW w:w="3073" w:type="dxa"/>
                                  <w:gridSpan w:val="3"/>
                                  <w:shd w:val="clear" w:color="auto" w:fill="F6EDDD"/>
                                </w:tcPr>
                                <w:p>
                                  <w:pPr>
                                    <w:pStyle w:val="TableParagraph"/>
                                    <w:spacing w:before="26"/>
                                    <w:ind w:left="37"/>
                                    <w:jc w:val="center"/>
                                    <w:rPr>
                                      <w:rFonts w:ascii="Helvetica"/>
                                      <w:sz w:val="16"/>
                                    </w:rPr>
                                  </w:pPr>
                                  <w:r>
                                    <w:rPr>
                                      <w:rFonts w:ascii="Helvetica"/>
                                      <w:color w:val="231F20"/>
                                      <w:spacing w:val="-5"/>
                                      <w:sz w:val="16"/>
                                    </w:rPr>
                                    <w:t>50%</w:t>
                                  </w:r>
                                </w:p>
                              </w:tc>
                              <w:tc>
                                <w:tcPr>
                                  <w:tcW w:w="1508" w:type="dxa"/>
                                  <w:gridSpan w:val="2"/>
                                  <w:tcBorders>
                                    <w:top w:val="nil"/>
                                    <w:bottom w:val="nil"/>
                                    <w:right w:val="nil"/>
                                  </w:tcBorders>
                                </w:tcPr>
                                <w:p>
                                  <w:pPr>
                                    <w:pStyle w:val="TableParagraph"/>
                                    <w:rPr>
                                      <w:sz w:val="18"/>
                                    </w:rPr>
                                  </w:pPr>
                                </w:p>
                              </w:tc>
                            </w:tr>
                          </w:tbl>
                          <w:p>
                            <w:pPr>
                              <w:pStyle w:val="BodyText"/>
                            </w:pPr>
                          </w:p>
                        </w:txbxContent>
                      </wps:txbx>
                      <wps:bodyPr wrap="square" lIns="0" tIns="0" rIns="0" bIns="0" rtlCol="0">
                        <a:noAutofit/>
                      </wps:bodyPr>
                    </wps:wsp>
                  </a:graphicData>
                </a:graphic>
              </wp:anchor>
            </w:drawing>
          </mc:Choice>
          <mc:Fallback>
            <w:pict>
              <v:shape style="position:absolute;margin-left:122.519997pt;margin-top:-54.189617pt;width:388.35pt;height:103.4pt;mso-position-horizontal-relative:page;mso-position-vertical-relative:paragraph;z-index:15762944" type="#_x0000_t202" id="docshape537" filled="false" stroked="false">
                <v:textbox inset="0,0,0,0">
                  <w:txbxContent>
                    <w:tbl>
                      <w:tblPr>
                        <w:tblW w:w="0" w:type="auto"/>
                        <w:jc w:val="left"/>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782"/>
                        <w:gridCol w:w="1512"/>
                        <w:gridCol w:w="754"/>
                        <w:gridCol w:w="1133"/>
                        <w:gridCol w:w="399"/>
                        <w:gridCol w:w="1541"/>
                        <w:gridCol w:w="375"/>
                        <w:gridCol w:w="1133"/>
                      </w:tblGrid>
                      <w:tr>
                        <w:trPr>
                          <w:trHeight w:val="268" w:hRule="atLeast"/>
                        </w:trPr>
                        <w:tc>
                          <w:tcPr>
                            <w:tcW w:w="3048" w:type="dxa"/>
                            <w:gridSpan w:val="3"/>
                            <w:shd w:val="clear" w:color="auto" w:fill="F6EDDD"/>
                          </w:tcPr>
                          <w:p>
                            <w:pPr>
                              <w:pStyle w:val="TableParagraph"/>
                              <w:spacing w:before="26"/>
                              <w:ind w:left="30"/>
                              <w:jc w:val="center"/>
                              <w:rPr>
                                <w:rFonts w:ascii="Helvetica"/>
                                <w:sz w:val="16"/>
                              </w:rPr>
                            </w:pPr>
                            <w:r>
                              <w:rPr>
                                <w:rFonts w:ascii="Helvetica"/>
                                <w:color w:val="231F20"/>
                                <w:spacing w:val="-5"/>
                                <w:sz w:val="16"/>
                              </w:rPr>
                              <w:t>40%</w:t>
                            </w:r>
                          </w:p>
                        </w:tc>
                        <w:tc>
                          <w:tcPr>
                            <w:tcW w:w="1133" w:type="dxa"/>
                            <w:shd w:val="clear" w:color="auto" w:fill="F6EDDD"/>
                          </w:tcPr>
                          <w:p>
                            <w:pPr>
                              <w:pStyle w:val="TableParagraph"/>
                              <w:spacing w:before="26"/>
                              <w:ind w:left="28"/>
                              <w:jc w:val="center"/>
                              <w:rPr>
                                <w:rFonts w:ascii="Helvetica"/>
                                <w:sz w:val="16"/>
                              </w:rPr>
                            </w:pPr>
                            <w:r>
                              <w:rPr>
                                <w:rFonts w:ascii="Helvetica"/>
                                <w:color w:val="231F20"/>
                                <w:spacing w:val="-5"/>
                                <w:sz w:val="16"/>
                              </w:rPr>
                              <w:t>15%</w:t>
                            </w:r>
                          </w:p>
                        </w:tc>
                        <w:tc>
                          <w:tcPr>
                            <w:tcW w:w="399" w:type="dxa"/>
                            <w:shd w:val="clear" w:color="auto" w:fill="F6EDDD"/>
                          </w:tcPr>
                          <w:p>
                            <w:pPr>
                              <w:pStyle w:val="TableParagraph"/>
                              <w:spacing w:before="26"/>
                              <w:ind w:left="90"/>
                              <w:rPr>
                                <w:rFonts w:ascii="Helvetica"/>
                                <w:sz w:val="16"/>
                              </w:rPr>
                            </w:pPr>
                            <w:r>
                              <w:rPr>
                                <w:rFonts w:ascii="Helvetica"/>
                                <w:color w:val="231F20"/>
                                <w:spacing w:val="-5"/>
                                <w:sz w:val="16"/>
                              </w:rPr>
                              <w:t>5%</w:t>
                            </w:r>
                          </w:p>
                        </w:tc>
                        <w:tc>
                          <w:tcPr>
                            <w:tcW w:w="1916" w:type="dxa"/>
                            <w:gridSpan w:val="2"/>
                            <w:shd w:val="clear" w:color="auto" w:fill="F6EDDD"/>
                          </w:tcPr>
                          <w:p>
                            <w:pPr>
                              <w:pStyle w:val="TableParagraph"/>
                              <w:spacing w:before="26"/>
                              <w:ind w:left="26"/>
                              <w:jc w:val="center"/>
                              <w:rPr>
                                <w:rFonts w:ascii="Helvetica"/>
                                <w:sz w:val="16"/>
                              </w:rPr>
                            </w:pPr>
                            <w:r>
                              <w:rPr>
                                <w:rFonts w:ascii="Helvetica"/>
                                <w:color w:val="231F20"/>
                                <w:spacing w:val="-5"/>
                                <w:sz w:val="16"/>
                              </w:rPr>
                              <w:t>25%</w:t>
                            </w:r>
                          </w:p>
                        </w:tc>
                        <w:tc>
                          <w:tcPr>
                            <w:tcW w:w="1133" w:type="dxa"/>
                            <w:shd w:val="clear" w:color="auto" w:fill="F6EDDD"/>
                          </w:tcPr>
                          <w:p>
                            <w:pPr>
                              <w:pStyle w:val="TableParagraph"/>
                              <w:spacing w:before="26"/>
                              <w:ind w:left="28" w:right="5"/>
                              <w:jc w:val="center"/>
                              <w:rPr>
                                <w:rFonts w:ascii="Helvetica"/>
                                <w:sz w:val="16"/>
                              </w:rPr>
                            </w:pPr>
                            <w:r>
                              <w:rPr>
                                <w:rFonts w:ascii="Helvetica"/>
                                <w:color w:val="231F20"/>
                                <w:spacing w:val="-5"/>
                                <w:sz w:val="16"/>
                              </w:rPr>
                              <w:t>15%</w:t>
                            </w:r>
                          </w:p>
                        </w:tc>
                      </w:tr>
                      <w:tr>
                        <w:trPr>
                          <w:trHeight w:val="1453" w:hRule="atLeast"/>
                        </w:trPr>
                        <w:tc>
                          <w:tcPr>
                            <w:tcW w:w="7629" w:type="dxa"/>
                            <w:gridSpan w:val="8"/>
                            <w:tcBorders>
                              <w:left w:val="single" w:sz="4" w:space="0" w:color="231F20"/>
                              <w:bottom w:val="nil"/>
                              <w:right w:val="nil"/>
                            </w:tcBorders>
                          </w:tcPr>
                          <w:p>
                            <w:pPr>
                              <w:pStyle w:val="TableParagraph"/>
                              <w:rPr>
                                <w:sz w:val="16"/>
                              </w:rPr>
                            </w:pPr>
                          </w:p>
                          <w:p>
                            <w:pPr>
                              <w:pStyle w:val="TableParagraph"/>
                              <w:rPr>
                                <w:sz w:val="16"/>
                              </w:rPr>
                            </w:pPr>
                          </w:p>
                          <w:p>
                            <w:pPr>
                              <w:pStyle w:val="TableParagraph"/>
                              <w:spacing w:before="144"/>
                              <w:rPr>
                                <w:sz w:val="16"/>
                              </w:rPr>
                            </w:pPr>
                          </w:p>
                          <w:p>
                            <w:pPr>
                              <w:pStyle w:val="TableParagraph"/>
                              <w:spacing w:line="220" w:lineRule="auto"/>
                              <w:ind w:left="1149" w:right="5029" w:firstLine="47"/>
                              <w:rPr>
                                <w:rFonts w:ascii="Helvetica"/>
                                <w:sz w:val="16"/>
                              </w:rPr>
                            </w:pPr>
                            <w:r>
                              <w:rPr>
                                <w:rFonts w:ascii="Helvetica"/>
                                <w:color w:val="231F20"/>
                                <w:sz w:val="16"/>
                              </w:rPr>
                              <w:t>Plant and </w:t>
                            </w:r>
                            <w:r>
                              <w:rPr>
                                <w:rFonts w:ascii="Helvetica"/>
                                <w:color w:val="231F20"/>
                                <w:spacing w:val="-4"/>
                                <w:sz w:val="16"/>
                              </w:rPr>
                              <w:t>machinery,</w:t>
                            </w:r>
                          </w:p>
                          <w:p>
                            <w:pPr>
                              <w:pStyle w:val="TableParagraph"/>
                              <w:tabs>
                                <w:tab w:pos="1076" w:val="left" w:leader="none"/>
                                <w:tab w:pos="2424" w:val="left" w:leader="none"/>
                              </w:tabs>
                              <w:spacing w:line="172" w:lineRule="exact"/>
                              <w:ind w:left="196"/>
                              <w:rPr>
                                <w:rFonts w:ascii="Helvetica"/>
                                <w:sz w:val="16"/>
                              </w:rPr>
                            </w:pPr>
                            <w:r>
                              <w:rPr>
                                <w:rFonts w:ascii="Helvetica"/>
                                <w:color w:val="231F20"/>
                                <w:spacing w:val="-2"/>
                                <w:sz w:val="16"/>
                              </w:rPr>
                              <w:t>Direct</w:t>
                            </w:r>
                            <w:r>
                              <w:rPr>
                                <w:rFonts w:ascii="Helvetica"/>
                                <w:color w:val="231F20"/>
                                <w:sz w:val="16"/>
                              </w:rPr>
                              <w:tab/>
                            </w:r>
                            <w:r>
                              <w:rPr>
                                <w:rFonts w:ascii="Helvetica"/>
                                <w:color w:val="231F20"/>
                                <w:spacing w:val="-2"/>
                                <w:sz w:val="16"/>
                              </w:rPr>
                              <w:t>depreciation,</w:t>
                            </w:r>
                            <w:r>
                              <w:rPr>
                                <w:rFonts w:ascii="Helvetica"/>
                                <w:color w:val="231F20"/>
                                <w:sz w:val="16"/>
                              </w:rPr>
                              <w:tab/>
                            </w:r>
                            <w:r>
                              <w:rPr>
                                <w:rFonts w:ascii="Helvetica"/>
                                <w:color w:val="231F20"/>
                                <w:spacing w:val="-2"/>
                                <w:sz w:val="16"/>
                              </w:rPr>
                              <w:t>Indirect</w:t>
                            </w:r>
                          </w:p>
                          <w:p>
                            <w:pPr>
                              <w:pStyle w:val="TableParagraph"/>
                              <w:tabs>
                                <w:tab w:pos="1122" w:val="left" w:leader="none"/>
                                <w:tab w:pos="2508" w:val="left" w:leader="none"/>
                                <w:tab w:pos="3902" w:val="left" w:leader="none"/>
                              </w:tabs>
                              <w:spacing w:line="197" w:lineRule="exact"/>
                              <w:ind w:left="227"/>
                              <w:rPr>
                                <w:rFonts w:ascii="Helvetica"/>
                                <w:sz w:val="16"/>
                              </w:rPr>
                            </w:pPr>
                            <w:r>
                              <w:rPr>
                                <w:rFonts w:ascii="Helvetica"/>
                                <w:color w:val="231F20"/>
                                <w:spacing w:val="-2"/>
                                <w:sz w:val="16"/>
                              </w:rPr>
                              <w:t>labor</w:t>
                            </w:r>
                            <w:r>
                              <w:rPr>
                                <w:rFonts w:ascii="Helvetica"/>
                                <w:color w:val="231F20"/>
                                <w:sz w:val="16"/>
                              </w:rPr>
                              <w:tab/>
                            </w:r>
                            <w:r>
                              <w:rPr>
                                <w:rFonts w:ascii="Helvetica"/>
                                <w:color w:val="231F20"/>
                                <w:spacing w:val="-2"/>
                                <w:sz w:val="16"/>
                              </w:rPr>
                              <w:t>energy,</w:t>
                            </w:r>
                            <w:r>
                              <w:rPr>
                                <w:rFonts w:ascii="Helvetica"/>
                                <w:color w:val="231F20"/>
                                <w:spacing w:val="-4"/>
                                <w:sz w:val="16"/>
                              </w:rPr>
                              <w:t> etc.</w:t>
                            </w:r>
                            <w:r>
                              <w:rPr>
                                <w:rFonts w:ascii="Helvetica"/>
                                <w:color w:val="231F20"/>
                                <w:sz w:val="16"/>
                              </w:rPr>
                              <w:tab/>
                            </w:r>
                            <w:r>
                              <w:rPr>
                                <w:rFonts w:ascii="Helvetica"/>
                                <w:color w:val="231F20"/>
                                <w:spacing w:val="-2"/>
                                <w:sz w:val="16"/>
                              </w:rPr>
                              <w:t>labor</w:t>
                            </w:r>
                            <w:r>
                              <w:rPr>
                                <w:rFonts w:ascii="Helvetica"/>
                                <w:color w:val="231F20"/>
                                <w:sz w:val="16"/>
                              </w:rPr>
                              <w:tab/>
                            </w:r>
                            <w:r>
                              <w:rPr>
                                <w:rFonts w:ascii="Helvetica"/>
                                <w:color w:val="231F20"/>
                                <w:position w:val="1"/>
                                <w:sz w:val="16"/>
                              </w:rPr>
                              <w:t>Parts</w:t>
                            </w:r>
                            <w:r>
                              <w:rPr>
                                <w:rFonts w:ascii="Helvetica"/>
                                <w:color w:val="231F20"/>
                                <w:spacing w:val="-3"/>
                                <w:position w:val="1"/>
                                <w:sz w:val="16"/>
                              </w:rPr>
                              <w:t> </w:t>
                            </w:r>
                            <w:r>
                              <w:rPr>
                                <w:rFonts w:ascii="Helvetica"/>
                                <w:color w:val="231F20"/>
                                <w:position w:val="1"/>
                                <w:sz w:val="16"/>
                              </w:rPr>
                              <w:t>and</w:t>
                            </w:r>
                            <w:r>
                              <w:rPr>
                                <w:rFonts w:ascii="Helvetica"/>
                                <w:color w:val="231F20"/>
                                <w:spacing w:val="-3"/>
                                <w:position w:val="1"/>
                                <w:sz w:val="16"/>
                              </w:rPr>
                              <w:t> </w:t>
                            </w:r>
                            <w:r>
                              <w:rPr>
                                <w:rFonts w:ascii="Helvetica"/>
                                <w:color w:val="231F20"/>
                                <w:spacing w:val="-2"/>
                                <w:position w:val="1"/>
                                <w:sz w:val="16"/>
                              </w:rPr>
                              <w:t>materials</w:t>
                            </w:r>
                          </w:p>
                        </w:tc>
                      </w:tr>
                      <w:tr>
                        <w:trPr>
                          <w:trHeight w:val="267" w:hRule="atLeast"/>
                        </w:trPr>
                        <w:tc>
                          <w:tcPr>
                            <w:tcW w:w="782" w:type="dxa"/>
                            <w:shd w:val="clear" w:color="auto" w:fill="F6EDDD"/>
                          </w:tcPr>
                          <w:p>
                            <w:pPr>
                              <w:pStyle w:val="TableParagraph"/>
                              <w:spacing w:before="26"/>
                              <w:ind w:left="240"/>
                              <w:rPr>
                                <w:rFonts w:ascii="Helvetica"/>
                                <w:sz w:val="16"/>
                              </w:rPr>
                            </w:pPr>
                            <w:r>
                              <w:rPr>
                                <w:rFonts w:ascii="Helvetica"/>
                                <w:color w:val="231F20"/>
                                <w:spacing w:val="-5"/>
                                <w:sz w:val="16"/>
                              </w:rPr>
                              <w:t>12%</w:t>
                            </w:r>
                          </w:p>
                        </w:tc>
                        <w:tc>
                          <w:tcPr>
                            <w:tcW w:w="1512" w:type="dxa"/>
                            <w:shd w:val="clear" w:color="auto" w:fill="F6EDDD"/>
                          </w:tcPr>
                          <w:p>
                            <w:pPr>
                              <w:pStyle w:val="TableParagraph"/>
                              <w:spacing w:before="26"/>
                              <w:ind w:left="38"/>
                              <w:jc w:val="center"/>
                              <w:rPr>
                                <w:rFonts w:ascii="Helvetica"/>
                                <w:sz w:val="16"/>
                              </w:rPr>
                            </w:pPr>
                            <w:r>
                              <w:rPr>
                                <w:rFonts w:ascii="Helvetica"/>
                                <w:color w:val="231F20"/>
                                <w:spacing w:val="-5"/>
                                <w:sz w:val="16"/>
                              </w:rPr>
                              <w:t>26%</w:t>
                            </w:r>
                          </w:p>
                        </w:tc>
                        <w:tc>
                          <w:tcPr>
                            <w:tcW w:w="754" w:type="dxa"/>
                            <w:shd w:val="clear" w:color="auto" w:fill="F6EDDD"/>
                          </w:tcPr>
                          <w:p>
                            <w:pPr>
                              <w:pStyle w:val="TableParagraph"/>
                              <w:spacing w:before="26"/>
                              <w:ind w:left="226"/>
                              <w:rPr>
                                <w:rFonts w:ascii="Helvetica"/>
                                <w:sz w:val="16"/>
                              </w:rPr>
                            </w:pPr>
                            <w:r>
                              <w:rPr>
                                <w:rFonts w:ascii="Helvetica"/>
                                <w:color w:val="231F20"/>
                                <w:spacing w:val="-5"/>
                                <w:sz w:val="16"/>
                              </w:rPr>
                              <w:t>12%</w:t>
                            </w:r>
                          </w:p>
                        </w:tc>
                        <w:tc>
                          <w:tcPr>
                            <w:tcW w:w="3073" w:type="dxa"/>
                            <w:gridSpan w:val="3"/>
                            <w:shd w:val="clear" w:color="auto" w:fill="F6EDDD"/>
                          </w:tcPr>
                          <w:p>
                            <w:pPr>
                              <w:pStyle w:val="TableParagraph"/>
                              <w:spacing w:before="26"/>
                              <w:ind w:left="37"/>
                              <w:jc w:val="center"/>
                              <w:rPr>
                                <w:rFonts w:ascii="Helvetica"/>
                                <w:sz w:val="16"/>
                              </w:rPr>
                            </w:pPr>
                            <w:r>
                              <w:rPr>
                                <w:rFonts w:ascii="Helvetica"/>
                                <w:color w:val="231F20"/>
                                <w:spacing w:val="-5"/>
                                <w:sz w:val="16"/>
                              </w:rPr>
                              <w:t>50%</w:t>
                            </w:r>
                          </w:p>
                        </w:tc>
                        <w:tc>
                          <w:tcPr>
                            <w:tcW w:w="1508" w:type="dxa"/>
                            <w:gridSpan w:val="2"/>
                            <w:tcBorders>
                              <w:top w:val="nil"/>
                              <w:bottom w:val="nil"/>
                              <w:right w:val="nil"/>
                            </w:tcBorders>
                          </w:tcPr>
                          <w:p>
                            <w:pPr>
                              <w:pStyle w:val="TableParagraph"/>
                              <w:rPr>
                                <w:sz w:val="18"/>
                              </w:rPr>
                            </w:pPr>
                          </w:p>
                        </w:tc>
                      </w:tr>
                    </w:tbl>
                    <w:p>
                      <w:pPr>
                        <w:pStyle w:val="BodyText"/>
                      </w:pPr>
                    </w:p>
                  </w:txbxContent>
                </v:textbox>
                <w10:wrap type="none"/>
              </v:shape>
            </w:pict>
          </mc:Fallback>
        </mc:AlternateContent>
      </w:r>
      <w:r>
        <w:rPr>
          <w:rFonts w:ascii="Arial"/>
          <w:b/>
          <w:color w:val="231F20"/>
          <w:w w:val="85"/>
          <w:sz w:val="18"/>
        </w:rPr>
        <w:t>FIGURE</w:t>
      </w:r>
      <w:r>
        <w:rPr>
          <w:rFonts w:ascii="Arial"/>
          <w:b/>
          <w:color w:val="231F20"/>
          <w:spacing w:val="13"/>
          <w:sz w:val="18"/>
        </w:rPr>
        <w:t> </w:t>
      </w:r>
      <w:r>
        <w:rPr>
          <w:rFonts w:ascii="Arial"/>
          <w:b/>
          <w:color w:val="231F20"/>
          <w:spacing w:val="-4"/>
          <w:sz w:val="18"/>
        </w:rPr>
        <w:t>1.12</w:t>
      </w:r>
    </w:p>
    <w:p>
      <w:pPr>
        <w:pStyle w:val="BodyText"/>
        <w:spacing w:line="206" w:lineRule="auto" w:before="21"/>
        <w:ind w:left="780" w:right="8768"/>
        <w:rPr>
          <w:rFonts w:ascii="Arial"/>
        </w:rPr>
      </w:pPr>
      <w:r>
        <w:rPr>
          <w:rFonts w:ascii="Arial"/>
          <w:color w:val="231F20"/>
        </w:rPr>
        <w:t>Typical</w:t>
      </w:r>
      <w:r>
        <w:rPr>
          <w:rFonts w:ascii="Arial"/>
          <w:color w:val="231F20"/>
          <w:spacing w:val="-5"/>
        </w:rPr>
        <w:t> </w:t>
      </w:r>
      <w:r>
        <w:rPr>
          <w:rFonts w:ascii="Arial"/>
          <w:color w:val="231F20"/>
        </w:rPr>
        <w:t>break- </w:t>
      </w:r>
      <w:r>
        <w:rPr>
          <w:rFonts w:ascii="Arial"/>
          <w:color w:val="231F20"/>
          <w:spacing w:val="-6"/>
        </w:rPr>
        <w:t>down</w:t>
      </w:r>
      <w:r>
        <w:rPr>
          <w:rFonts w:ascii="Arial"/>
          <w:color w:val="231F20"/>
          <w:spacing w:val="-19"/>
        </w:rPr>
        <w:t> </w:t>
      </w:r>
      <w:r>
        <w:rPr>
          <w:rFonts w:ascii="Arial"/>
          <w:color w:val="231F20"/>
          <w:spacing w:val="-6"/>
        </w:rPr>
        <w:t>of</w:t>
      </w:r>
      <w:r>
        <w:rPr>
          <w:rFonts w:ascii="Arial"/>
          <w:color w:val="231F20"/>
          <w:spacing w:val="-19"/>
        </w:rPr>
        <w:t> </w:t>
      </w:r>
      <w:r>
        <w:rPr>
          <w:rFonts w:ascii="Arial"/>
          <w:color w:val="231F20"/>
          <w:spacing w:val="-6"/>
        </w:rPr>
        <w:t>costs</w:t>
      </w:r>
      <w:r>
        <w:rPr>
          <w:rFonts w:ascii="Arial"/>
          <w:color w:val="231F20"/>
          <w:spacing w:val="-20"/>
        </w:rPr>
        <w:t> </w:t>
      </w:r>
      <w:r>
        <w:rPr>
          <w:rFonts w:ascii="Arial"/>
          <w:color w:val="231F20"/>
          <w:spacing w:val="-6"/>
        </w:rPr>
        <w:t>for </w:t>
      </w:r>
      <w:r>
        <w:rPr>
          <w:rFonts w:ascii="Arial"/>
          <w:color w:val="231F20"/>
        </w:rPr>
        <w:t>a</w:t>
      </w:r>
      <w:r>
        <w:rPr>
          <w:rFonts w:ascii="Arial"/>
          <w:color w:val="231F20"/>
          <w:spacing w:val="-15"/>
        </w:rPr>
        <w:t> </w:t>
      </w:r>
      <w:r>
        <w:rPr>
          <w:rFonts w:ascii="Arial"/>
          <w:color w:val="231F20"/>
        </w:rPr>
        <w:t>manufactured product</w:t>
      </w:r>
      <w:r>
        <w:rPr>
          <w:rFonts w:ascii="Arial"/>
          <w:color w:val="231F20"/>
          <w:spacing w:val="-5"/>
        </w:rPr>
        <w:t> </w:t>
      </w:r>
      <w:r>
        <w:rPr>
          <w:rFonts w:ascii="Arial"/>
          <w:color w:val="231F20"/>
        </w:rPr>
        <w:t>[1].</w:t>
      </w:r>
    </w:p>
    <w:p>
      <w:pPr>
        <w:pStyle w:val="BodyText"/>
        <w:spacing w:before="153"/>
        <w:rPr>
          <w:rFonts w:ascii="Arial"/>
        </w:rPr>
      </w:pPr>
      <w:r>
        <w:rPr/>
        <mc:AlternateContent>
          <mc:Choice Requires="wps">
            <w:drawing>
              <wp:anchor distT="0" distB="0" distL="0" distR="0" allowOverlap="1" layoutInCell="1" locked="0" behindDoc="1" simplePos="0" relativeHeight="487620608">
                <wp:simplePos x="0" y="0"/>
                <wp:positionH relativeFrom="page">
                  <wp:posOffset>1866900</wp:posOffset>
                </wp:positionH>
                <wp:positionV relativeFrom="paragraph">
                  <wp:posOffset>258541</wp:posOffset>
                </wp:positionV>
                <wp:extent cx="901700" cy="1270"/>
                <wp:effectExtent l="0" t="0" r="0" b="0"/>
                <wp:wrapTopAndBottom/>
                <wp:docPr id="624" name="Graphic 624"/>
                <wp:cNvGraphicFramePr>
                  <a:graphicFrameLocks/>
                </wp:cNvGraphicFramePr>
                <a:graphic>
                  <a:graphicData uri="http://schemas.microsoft.com/office/word/2010/wordprocessingShape">
                    <wps:wsp>
                      <wps:cNvPr id="624" name="Graphic 624"/>
                      <wps:cNvSpPr/>
                      <wps:spPr>
                        <a:xfrm>
                          <a:off x="0" y="0"/>
                          <a:ext cx="901700" cy="1270"/>
                        </a:xfrm>
                        <a:custGeom>
                          <a:avLst/>
                          <a:gdLst/>
                          <a:ahLst/>
                          <a:cxnLst/>
                          <a:rect l="l" t="t" r="r" b="b"/>
                          <a:pathLst>
                            <a:path w="901700" h="0">
                              <a:moveTo>
                                <a:pt x="0" y="0"/>
                              </a:moveTo>
                              <a:lnTo>
                                <a:pt x="901700"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147pt;margin-top:20.357594pt;width:71pt;height:.1pt;mso-position-horizontal-relative:page;mso-position-vertical-relative:paragraph;z-index:-15695872;mso-wrap-distance-left:0;mso-wrap-distance-right:0" id="docshape538" coordorigin="2940,407" coordsize="1420,0" path="m2940,407l4360,407e" filled="false" stroked="true" strokeweight=".5pt" strokecolor="#231f20">
                <v:path arrowok="t"/>
                <v:stroke dashstyle="solid"/>
                <w10:wrap type="topAndBottom"/>
              </v:shape>
            </w:pict>
          </mc:Fallback>
        </mc:AlternateContent>
      </w:r>
    </w:p>
    <w:p>
      <w:pPr>
        <w:spacing w:line="256" w:lineRule="auto" w:before="19"/>
        <w:ind w:left="2941" w:right="755" w:hanging="1"/>
        <w:jc w:val="left"/>
        <w:rPr>
          <w:sz w:val="16"/>
        </w:rPr>
      </w:pPr>
      <w:r>
        <w:rPr>
          <w:color w:val="231F20"/>
          <w:position w:val="5"/>
          <w:sz w:val="9"/>
        </w:rPr>
        <w:t>3</w:t>
      </w:r>
      <w:r>
        <w:rPr>
          <w:color w:val="231F20"/>
          <w:sz w:val="16"/>
        </w:rPr>
        <w:t>Health</w:t>
      </w:r>
      <w:r>
        <w:rPr>
          <w:color w:val="231F20"/>
          <w:spacing w:val="40"/>
          <w:sz w:val="16"/>
        </w:rPr>
        <w:t> </w:t>
      </w:r>
      <w:r>
        <w:rPr>
          <w:color w:val="231F20"/>
          <w:sz w:val="16"/>
        </w:rPr>
        <w:t>benefits,</w:t>
      </w:r>
      <w:r>
        <w:rPr>
          <w:color w:val="231F20"/>
          <w:spacing w:val="14"/>
          <w:sz w:val="16"/>
        </w:rPr>
        <w:t> </w:t>
      </w:r>
      <w:r>
        <w:rPr>
          <w:color w:val="231F20"/>
          <w:sz w:val="16"/>
        </w:rPr>
        <w:t>if</w:t>
      </w:r>
      <w:r>
        <w:rPr>
          <w:color w:val="231F20"/>
          <w:spacing w:val="40"/>
          <w:sz w:val="16"/>
        </w:rPr>
        <w:t> </w:t>
      </w:r>
      <w:r>
        <w:rPr>
          <w:color w:val="231F20"/>
          <w:sz w:val="16"/>
        </w:rPr>
        <w:t>available</w:t>
      </w:r>
      <w:r>
        <w:rPr>
          <w:color w:val="231F20"/>
          <w:spacing w:val="40"/>
          <w:sz w:val="16"/>
        </w:rPr>
        <w:t> </w:t>
      </w:r>
      <w:r>
        <w:rPr>
          <w:color w:val="231F20"/>
          <w:sz w:val="16"/>
        </w:rPr>
        <w:t>from</w:t>
      </w:r>
      <w:r>
        <w:rPr>
          <w:color w:val="231F20"/>
          <w:spacing w:val="40"/>
          <w:sz w:val="16"/>
        </w:rPr>
        <w:t> </w:t>
      </w:r>
      <w:r>
        <w:rPr>
          <w:color w:val="231F20"/>
          <w:sz w:val="16"/>
        </w:rPr>
        <w:t>the</w:t>
      </w:r>
      <w:r>
        <w:rPr>
          <w:color w:val="231F20"/>
          <w:spacing w:val="40"/>
          <w:sz w:val="16"/>
        </w:rPr>
        <w:t> </w:t>
      </w:r>
      <w:r>
        <w:rPr>
          <w:color w:val="231F20"/>
          <w:sz w:val="16"/>
        </w:rPr>
        <w:t>company,</w:t>
      </w:r>
      <w:r>
        <w:rPr>
          <w:color w:val="231F20"/>
          <w:spacing w:val="14"/>
          <w:sz w:val="16"/>
        </w:rPr>
        <w:t> </w:t>
      </w:r>
      <w:r>
        <w:rPr>
          <w:color w:val="231F20"/>
          <w:sz w:val="16"/>
        </w:rPr>
        <w:t>are</w:t>
      </w:r>
      <w:r>
        <w:rPr>
          <w:color w:val="231F20"/>
          <w:spacing w:val="40"/>
          <w:sz w:val="16"/>
        </w:rPr>
        <w:t> </w:t>
      </w:r>
      <w:r>
        <w:rPr>
          <w:color w:val="231F20"/>
          <w:sz w:val="16"/>
        </w:rPr>
        <w:t>fringe</w:t>
      </w:r>
      <w:r>
        <w:rPr>
          <w:color w:val="231F20"/>
          <w:spacing w:val="40"/>
          <w:sz w:val="16"/>
        </w:rPr>
        <w:t> </w:t>
      </w:r>
      <w:r>
        <w:rPr>
          <w:color w:val="231F20"/>
          <w:sz w:val="16"/>
        </w:rPr>
        <w:t>benefits</w:t>
      </w:r>
      <w:r>
        <w:rPr>
          <w:color w:val="231F20"/>
          <w:spacing w:val="40"/>
          <w:sz w:val="16"/>
        </w:rPr>
        <w:t> </w:t>
      </w:r>
      <w:r>
        <w:rPr>
          <w:color w:val="231F20"/>
          <w:sz w:val="16"/>
        </w:rPr>
        <w:t>that</w:t>
      </w:r>
      <w:r>
        <w:rPr>
          <w:color w:val="231F20"/>
          <w:spacing w:val="39"/>
          <w:sz w:val="16"/>
        </w:rPr>
        <w:t> </w:t>
      </w:r>
      <w:r>
        <w:rPr>
          <w:color w:val="231F20"/>
          <w:sz w:val="16"/>
        </w:rPr>
        <w:t>apply</w:t>
      </w:r>
      <w:r>
        <w:rPr>
          <w:color w:val="231F20"/>
          <w:spacing w:val="40"/>
          <w:sz w:val="16"/>
        </w:rPr>
        <w:t> </w:t>
      </w:r>
      <w:r>
        <w:rPr>
          <w:color w:val="231F20"/>
          <w:sz w:val="16"/>
        </w:rPr>
        <w:t>to</w:t>
      </w:r>
      <w:r>
        <w:rPr>
          <w:color w:val="231F20"/>
          <w:spacing w:val="40"/>
          <w:sz w:val="16"/>
        </w:rPr>
        <w:t> </w:t>
      </w:r>
      <w:r>
        <w:rPr>
          <w:color w:val="231F20"/>
          <w:sz w:val="16"/>
        </w:rPr>
        <w:t>all</w:t>
      </w:r>
      <w:r>
        <w:rPr>
          <w:color w:val="231F20"/>
          <w:spacing w:val="39"/>
          <w:sz w:val="16"/>
        </w:rPr>
        <w:t> </w:t>
      </w:r>
      <w:r>
        <w:rPr>
          <w:color w:val="231F20"/>
          <w:sz w:val="16"/>
        </w:rPr>
        <w:t>regular</w:t>
      </w:r>
      <w:r>
        <w:rPr>
          <w:color w:val="231F20"/>
          <w:spacing w:val="40"/>
          <w:sz w:val="16"/>
        </w:rPr>
        <w:t> </w:t>
      </w:r>
      <w:r>
        <w:rPr>
          <w:color w:val="231F20"/>
          <w:sz w:val="16"/>
        </w:rPr>
        <w:t>employees,</w:t>
      </w:r>
      <w:r>
        <w:rPr>
          <w:color w:val="231F20"/>
          <w:spacing w:val="40"/>
          <w:sz w:val="16"/>
        </w:rPr>
        <w:t> </w:t>
      </w:r>
      <w:r>
        <w:rPr>
          <w:color w:val="231F20"/>
          <w:sz w:val="16"/>
        </w:rPr>
        <w:t>and</w:t>
      </w:r>
      <w:r>
        <w:rPr>
          <w:color w:val="231F20"/>
          <w:spacing w:val="22"/>
          <w:sz w:val="16"/>
        </w:rPr>
        <w:t> </w:t>
      </w:r>
      <w:r>
        <w:rPr>
          <w:color w:val="231F20"/>
          <w:sz w:val="16"/>
        </w:rPr>
        <w:t>so</w:t>
      </w:r>
      <w:r>
        <w:rPr>
          <w:color w:val="231F20"/>
          <w:spacing w:val="22"/>
          <w:sz w:val="16"/>
        </w:rPr>
        <w:t> </w:t>
      </w:r>
      <w:r>
        <w:rPr>
          <w:color w:val="231F20"/>
          <w:sz w:val="16"/>
        </w:rPr>
        <w:t>they</w:t>
      </w:r>
      <w:r>
        <w:rPr>
          <w:color w:val="231F20"/>
          <w:spacing w:val="23"/>
          <w:sz w:val="16"/>
        </w:rPr>
        <w:t> </w:t>
      </w:r>
      <w:r>
        <w:rPr>
          <w:color w:val="231F20"/>
          <w:sz w:val="16"/>
        </w:rPr>
        <w:t>would</w:t>
      </w:r>
      <w:r>
        <w:rPr>
          <w:color w:val="231F20"/>
          <w:spacing w:val="22"/>
          <w:sz w:val="16"/>
        </w:rPr>
        <w:t> </w:t>
      </w:r>
      <w:r>
        <w:rPr>
          <w:color w:val="231F20"/>
          <w:sz w:val="16"/>
        </w:rPr>
        <w:t>be</w:t>
      </w:r>
      <w:r>
        <w:rPr>
          <w:color w:val="231F20"/>
          <w:spacing w:val="23"/>
          <w:sz w:val="16"/>
        </w:rPr>
        <w:t> </w:t>
      </w:r>
      <w:r>
        <w:rPr>
          <w:color w:val="231F20"/>
          <w:sz w:val="16"/>
        </w:rPr>
        <w:t>included</w:t>
      </w:r>
      <w:r>
        <w:rPr>
          <w:color w:val="231F20"/>
          <w:spacing w:val="22"/>
          <w:sz w:val="16"/>
        </w:rPr>
        <w:t> </w:t>
      </w:r>
      <w:r>
        <w:rPr>
          <w:color w:val="231F20"/>
          <w:sz w:val="16"/>
        </w:rPr>
        <w:t>in</w:t>
      </w:r>
      <w:r>
        <w:rPr>
          <w:color w:val="231F20"/>
          <w:spacing w:val="23"/>
          <w:sz w:val="16"/>
        </w:rPr>
        <w:t> </w:t>
      </w:r>
      <w:r>
        <w:rPr>
          <w:color w:val="231F20"/>
          <w:sz w:val="16"/>
        </w:rPr>
        <w:t>the</w:t>
      </w:r>
      <w:r>
        <w:rPr>
          <w:color w:val="231F20"/>
          <w:spacing w:val="22"/>
          <w:sz w:val="16"/>
        </w:rPr>
        <w:t> </w:t>
      </w:r>
      <w:r>
        <w:rPr>
          <w:color w:val="231F20"/>
          <w:sz w:val="16"/>
        </w:rPr>
        <w:t>direct</w:t>
      </w:r>
      <w:r>
        <w:rPr>
          <w:color w:val="231F20"/>
          <w:spacing w:val="20"/>
          <w:sz w:val="16"/>
        </w:rPr>
        <w:t> </w:t>
      </w:r>
      <w:r>
        <w:rPr>
          <w:color w:val="231F20"/>
          <w:sz w:val="16"/>
        </w:rPr>
        <w:t>labor</w:t>
      </w:r>
      <w:r>
        <w:rPr>
          <w:color w:val="231F20"/>
          <w:spacing w:val="21"/>
          <w:sz w:val="16"/>
        </w:rPr>
        <w:t> </w:t>
      </w:r>
      <w:r>
        <w:rPr>
          <w:color w:val="231F20"/>
          <w:sz w:val="16"/>
        </w:rPr>
        <w:t>overhead</w:t>
      </w:r>
      <w:r>
        <w:rPr>
          <w:color w:val="231F20"/>
          <w:spacing w:val="23"/>
          <w:sz w:val="16"/>
        </w:rPr>
        <w:t> </w:t>
      </w:r>
      <w:r>
        <w:rPr>
          <w:color w:val="231F20"/>
          <w:sz w:val="16"/>
        </w:rPr>
        <w:t>in</w:t>
      </w:r>
      <w:r>
        <w:rPr>
          <w:color w:val="231F20"/>
          <w:spacing w:val="22"/>
          <w:sz w:val="16"/>
        </w:rPr>
        <w:t> </w:t>
      </w:r>
      <w:r>
        <w:rPr>
          <w:color w:val="231F20"/>
          <w:sz w:val="16"/>
        </w:rPr>
        <w:t>the</w:t>
      </w:r>
      <w:r>
        <w:rPr>
          <w:color w:val="231F20"/>
          <w:spacing w:val="24"/>
          <w:sz w:val="16"/>
        </w:rPr>
        <w:t> </w:t>
      </w:r>
      <w:r>
        <w:rPr>
          <w:color w:val="231F20"/>
          <w:sz w:val="16"/>
        </w:rPr>
        <w:t>factory</w:t>
      </w:r>
      <w:r>
        <w:rPr>
          <w:color w:val="231F20"/>
          <w:spacing w:val="23"/>
          <w:sz w:val="16"/>
        </w:rPr>
        <w:t> </w:t>
      </w:r>
      <w:r>
        <w:rPr>
          <w:color w:val="231F20"/>
          <w:sz w:val="16"/>
        </w:rPr>
        <w:t>as</w:t>
      </w:r>
      <w:r>
        <w:rPr>
          <w:color w:val="231F20"/>
          <w:spacing w:val="22"/>
          <w:sz w:val="16"/>
        </w:rPr>
        <w:t> </w:t>
      </w:r>
      <w:r>
        <w:rPr>
          <w:color w:val="231F20"/>
          <w:sz w:val="16"/>
        </w:rPr>
        <w:t>well</w:t>
      </w:r>
      <w:r>
        <w:rPr>
          <w:color w:val="231F20"/>
          <w:spacing w:val="20"/>
          <w:sz w:val="16"/>
        </w:rPr>
        <w:t> </w:t>
      </w:r>
      <w:r>
        <w:rPr>
          <w:color w:val="231F20"/>
          <w:sz w:val="16"/>
        </w:rPr>
        <w:t>as</w:t>
      </w:r>
      <w:r>
        <w:rPr>
          <w:color w:val="231F20"/>
          <w:spacing w:val="21"/>
          <w:sz w:val="16"/>
        </w:rPr>
        <w:t> </w:t>
      </w:r>
      <w:r>
        <w:rPr>
          <w:color w:val="231F20"/>
          <w:sz w:val="16"/>
        </w:rPr>
        <w:t>the</w:t>
      </w:r>
      <w:r>
        <w:rPr>
          <w:color w:val="231F20"/>
          <w:spacing w:val="22"/>
          <w:sz w:val="16"/>
        </w:rPr>
        <w:t> </w:t>
      </w:r>
      <w:r>
        <w:rPr>
          <w:color w:val="231F20"/>
          <w:sz w:val="16"/>
        </w:rPr>
        <w:t>corporate</w:t>
      </w:r>
      <w:r>
        <w:rPr>
          <w:color w:val="231F20"/>
          <w:spacing w:val="23"/>
          <w:sz w:val="16"/>
        </w:rPr>
        <w:t> </w:t>
      </w:r>
      <w:r>
        <w:rPr>
          <w:color w:val="231F20"/>
          <w:spacing w:val="-2"/>
          <w:sz w:val="16"/>
        </w:rPr>
        <w:t>offices.</w:t>
      </w:r>
    </w:p>
    <w:p>
      <w:pPr>
        <w:spacing w:after="0" w:line="256" w:lineRule="auto"/>
        <w:jc w:val="left"/>
        <w:rPr>
          <w:sz w:val="16"/>
        </w:rPr>
        <w:sectPr>
          <w:type w:val="continuous"/>
          <w:pgSz w:w="11530" w:h="14410"/>
          <w:pgMar w:header="652" w:footer="0" w:top="640" w:bottom="0" w:left="0" w:right="520"/>
        </w:sectPr>
      </w:pPr>
    </w:p>
    <w:p>
      <w:pPr>
        <w:pStyle w:val="BodyText"/>
        <w:spacing w:before="138"/>
      </w:pPr>
    </w:p>
    <w:p>
      <w:pPr>
        <w:pStyle w:val="BodyText"/>
        <w:ind w:left="3540" w:right="254"/>
        <w:jc w:val="both"/>
      </w:pPr>
      <w:r>
        <w:rPr>
          <w:rFonts w:ascii="Arial"/>
          <w:b/>
          <w:color w:val="BC8D0A"/>
          <w:w w:val="105"/>
        </w:rPr>
        <w:t>Equipment Cost Rate</w:t>
      </w:r>
      <w:r>
        <w:rPr>
          <w:rFonts w:ascii="Arial"/>
          <w:b/>
          <w:color w:val="BC8D0A"/>
          <w:spacing w:val="40"/>
          <w:w w:val="105"/>
        </w:rPr>
        <w:t> </w:t>
      </w:r>
      <w:r>
        <w:rPr>
          <w:color w:val="231F20"/>
          <w:w w:val="105"/>
        </w:rPr>
        <w:t>The cost of production equipment used in the factory is a </w:t>
      </w:r>
      <w:r>
        <w:rPr>
          <w:b/>
          <w:i/>
          <w:color w:val="231F20"/>
          <w:w w:val="105"/>
        </w:rPr>
        <w:t>fixed</w:t>
      </w:r>
      <w:r>
        <w:rPr>
          <w:b/>
          <w:i/>
          <w:color w:val="231F20"/>
          <w:spacing w:val="11"/>
          <w:w w:val="105"/>
        </w:rPr>
        <w:t> </w:t>
      </w:r>
      <w:r>
        <w:rPr>
          <w:b/>
          <w:i/>
          <w:color w:val="231F20"/>
          <w:w w:val="105"/>
        </w:rPr>
        <w:t>cost</w:t>
      </w:r>
      <w:r>
        <w:rPr>
          <w:color w:val="231F20"/>
          <w:w w:val="105"/>
        </w:rPr>
        <w:t>, meaning</w:t>
      </w:r>
      <w:r>
        <w:rPr>
          <w:color w:val="231F20"/>
          <w:spacing w:val="16"/>
          <w:w w:val="105"/>
        </w:rPr>
        <w:t> </w:t>
      </w:r>
      <w:r>
        <w:rPr>
          <w:color w:val="231F20"/>
          <w:w w:val="105"/>
        </w:rPr>
        <w:t>that</w:t>
      </w:r>
      <w:r>
        <w:rPr>
          <w:color w:val="231F20"/>
          <w:spacing w:val="15"/>
          <w:w w:val="105"/>
        </w:rPr>
        <w:t> </w:t>
      </w:r>
      <w:r>
        <w:rPr>
          <w:color w:val="231F20"/>
          <w:w w:val="105"/>
        </w:rPr>
        <w:t>it</w:t>
      </w:r>
      <w:r>
        <w:rPr>
          <w:color w:val="231F20"/>
          <w:spacing w:val="15"/>
          <w:w w:val="105"/>
        </w:rPr>
        <w:t> </w:t>
      </w:r>
      <w:r>
        <w:rPr>
          <w:color w:val="231F20"/>
          <w:w w:val="105"/>
        </w:rPr>
        <w:t>remains</w:t>
      </w:r>
      <w:r>
        <w:rPr>
          <w:color w:val="231F20"/>
          <w:spacing w:val="16"/>
          <w:w w:val="105"/>
        </w:rPr>
        <w:t> </w:t>
      </w:r>
      <w:r>
        <w:rPr>
          <w:color w:val="231F20"/>
          <w:w w:val="105"/>
        </w:rPr>
        <w:t>constant</w:t>
      </w:r>
      <w:r>
        <w:rPr>
          <w:color w:val="231F20"/>
          <w:spacing w:val="14"/>
          <w:w w:val="105"/>
        </w:rPr>
        <w:t> </w:t>
      </w:r>
      <w:r>
        <w:rPr>
          <w:color w:val="231F20"/>
          <w:w w:val="105"/>
        </w:rPr>
        <w:t>for</w:t>
      </w:r>
      <w:r>
        <w:rPr>
          <w:color w:val="231F20"/>
          <w:spacing w:val="15"/>
          <w:w w:val="105"/>
        </w:rPr>
        <w:t> </w:t>
      </w:r>
      <w:r>
        <w:rPr>
          <w:color w:val="231F20"/>
          <w:w w:val="105"/>
        </w:rPr>
        <w:t>any</w:t>
      </w:r>
      <w:r>
        <w:rPr>
          <w:color w:val="231F20"/>
          <w:spacing w:val="16"/>
          <w:w w:val="105"/>
        </w:rPr>
        <w:t> </w:t>
      </w:r>
      <w:r>
        <w:rPr>
          <w:color w:val="231F20"/>
          <w:w w:val="105"/>
        </w:rPr>
        <w:t>level</w:t>
      </w:r>
      <w:r>
        <w:rPr>
          <w:color w:val="231F20"/>
          <w:spacing w:val="15"/>
          <w:w w:val="105"/>
        </w:rPr>
        <w:t> </w:t>
      </w:r>
      <w:r>
        <w:rPr>
          <w:color w:val="231F20"/>
          <w:w w:val="105"/>
        </w:rPr>
        <w:t>of</w:t>
      </w:r>
      <w:r>
        <w:rPr>
          <w:color w:val="231F20"/>
          <w:spacing w:val="15"/>
          <w:w w:val="105"/>
        </w:rPr>
        <w:t> </w:t>
      </w:r>
      <w:r>
        <w:rPr>
          <w:color w:val="231F20"/>
          <w:w w:val="105"/>
        </w:rPr>
        <w:t>production</w:t>
      </w:r>
      <w:r>
        <w:rPr>
          <w:color w:val="231F20"/>
          <w:spacing w:val="16"/>
          <w:w w:val="105"/>
        </w:rPr>
        <w:t> </w:t>
      </w:r>
      <w:r>
        <w:rPr>
          <w:color w:val="231F20"/>
          <w:w w:val="105"/>
        </w:rPr>
        <w:t>output. It</w:t>
      </w:r>
      <w:r>
        <w:rPr>
          <w:color w:val="231F20"/>
          <w:spacing w:val="15"/>
          <w:w w:val="105"/>
        </w:rPr>
        <w:t> </w:t>
      </w:r>
      <w:r>
        <w:rPr>
          <w:color w:val="231F20"/>
          <w:w w:val="105"/>
        </w:rPr>
        <w:t>is a</w:t>
      </w:r>
      <w:r>
        <w:rPr>
          <w:color w:val="231F20"/>
          <w:spacing w:val="15"/>
          <w:w w:val="105"/>
        </w:rPr>
        <w:t> </w:t>
      </w:r>
      <w:r>
        <w:rPr>
          <w:color w:val="231F20"/>
          <w:w w:val="105"/>
        </w:rPr>
        <w:t>capital</w:t>
      </w:r>
      <w:r>
        <w:rPr>
          <w:color w:val="231F20"/>
          <w:spacing w:val="14"/>
          <w:w w:val="105"/>
        </w:rPr>
        <w:t> </w:t>
      </w:r>
      <w:r>
        <w:rPr>
          <w:color w:val="231F20"/>
          <w:w w:val="105"/>
        </w:rPr>
        <w:t>investment</w:t>
      </w:r>
      <w:r>
        <w:rPr>
          <w:color w:val="231F20"/>
          <w:spacing w:val="14"/>
          <w:w w:val="105"/>
        </w:rPr>
        <w:t> </w:t>
      </w:r>
      <w:r>
        <w:rPr>
          <w:color w:val="231F20"/>
          <w:w w:val="105"/>
        </w:rPr>
        <w:t>that</w:t>
      </w:r>
      <w:r>
        <w:rPr>
          <w:color w:val="231F20"/>
          <w:spacing w:val="14"/>
          <w:w w:val="105"/>
        </w:rPr>
        <w:t> </w:t>
      </w:r>
      <w:r>
        <w:rPr>
          <w:color w:val="231F20"/>
          <w:w w:val="105"/>
        </w:rPr>
        <w:t>is</w:t>
      </w:r>
      <w:r>
        <w:rPr>
          <w:color w:val="231F20"/>
          <w:spacing w:val="15"/>
          <w:w w:val="105"/>
        </w:rPr>
        <w:t> </w:t>
      </w:r>
      <w:r>
        <w:rPr>
          <w:color w:val="231F20"/>
          <w:w w:val="105"/>
        </w:rPr>
        <w:t>made</w:t>
      </w:r>
      <w:r>
        <w:rPr>
          <w:color w:val="231F20"/>
          <w:spacing w:val="15"/>
          <w:w w:val="105"/>
        </w:rPr>
        <w:t> </w:t>
      </w:r>
      <w:r>
        <w:rPr>
          <w:color w:val="231F20"/>
          <w:w w:val="105"/>
        </w:rPr>
        <w:t>in</w:t>
      </w:r>
      <w:r>
        <w:rPr>
          <w:color w:val="231F20"/>
          <w:spacing w:val="15"/>
          <w:w w:val="105"/>
        </w:rPr>
        <w:t> </w:t>
      </w:r>
      <w:r>
        <w:rPr>
          <w:color w:val="231F20"/>
          <w:w w:val="105"/>
        </w:rPr>
        <w:t>the</w:t>
      </w:r>
      <w:r>
        <w:rPr>
          <w:color w:val="231F20"/>
          <w:spacing w:val="15"/>
          <w:w w:val="105"/>
        </w:rPr>
        <w:t> </w:t>
      </w:r>
      <w:r>
        <w:rPr>
          <w:color w:val="231F20"/>
          <w:w w:val="105"/>
        </w:rPr>
        <w:t>hope</w:t>
      </w:r>
      <w:r>
        <w:rPr>
          <w:color w:val="231F20"/>
          <w:spacing w:val="15"/>
          <w:w w:val="105"/>
        </w:rPr>
        <w:t> </w:t>
      </w:r>
      <w:r>
        <w:rPr>
          <w:color w:val="231F20"/>
          <w:w w:val="105"/>
        </w:rPr>
        <w:t>that</w:t>
      </w:r>
      <w:r>
        <w:rPr>
          <w:color w:val="231F20"/>
          <w:spacing w:val="14"/>
          <w:w w:val="105"/>
        </w:rPr>
        <w:t> </w:t>
      </w:r>
      <w:r>
        <w:rPr>
          <w:color w:val="231F20"/>
          <w:w w:val="105"/>
        </w:rPr>
        <w:t>it</w:t>
      </w:r>
      <w:r>
        <w:rPr>
          <w:color w:val="231F20"/>
          <w:spacing w:val="14"/>
          <w:w w:val="105"/>
        </w:rPr>
        <w:t> </w:t>
      </w:r>
      <w:r>
        <w:rPr>
          <w:color w:val="231F20"/>
          <w:w w:val="105"/>
        </w:rPr>
        <w:t>will</w:t>
      </w:r>
      <w:r>
        <w:rPr>
          <w:color w:val="231F20"/>
          <w:spacing w:val="14"/>
          <w:w w:val="105"/>
        </w:rPr>
        <w:t> </w:t>
      </w:r>
      <w:r>
        <w:rPr>
          <w:color w:val="231F20"/>
          <w:w w:val="105"/>
        </w:rPr>
        <w:t>pay</w:t>
      </w:r>
      <w:r>
        <w:rPr>
          <w:color w:val="231F20"/>
          <w:spacing w:val="15"/>
          <w:w w:val="105"/>
        </w:rPr>
        <w:t> </w:t>
      </w:r>
      <w:r>
        <w:rPr>
          <w:color w:val="231F20"/>
          <w:w w:val="105"/>
        </w:rPr>
        <w:t>for</w:t>
      </w:r>
      <w:r>
        <w:rPr>
          <w:color w:val="231F20"/>
          <w:spacing w:val="14"/>
          <w:w w:val="105"/>
        </w:rPr>
        <w:t> </w:t>
      </w:r>
      <w:r>
        <w:rPr>
          <w:color w:val="231F20"/>
          <w:w w:val="105"/>
        </w:rPr>
        <w:t>itself</w:t>
      </w:r>
      <w:r>
        <w:rPr>
          <w:color w:val="231F20"/>
          <w:spacing w:val="14"/>
          <w:w w:val="105"/>
        </w:rPr>
        <w:t> </w:t>
      </w:r>
      <w:r>
        <w:rPr>
          <w:color w:val="231F20"/>
          <w:w w:val="105"/>
        </w:rPr>
        <w:t>by</w:t>
      </w:r>
      <w:r>
        <w:rPr>
          <w:color w:val="231F20"/>
          <w:spacing w:val="15"/>
          <w:w w:val="105"/>
        </w:rPr>
        <w:t> </w:t>
      </w:r>
      <w:r>
        <w:rPr>
          <w:color w:val="231F20"/>
          <w:w w:val="105"/>
        </w:rPr>
        <w:t>producing a revenue</w:t>
      </w:r>
      <w:r>
        <w:rPr>
          <w:color w:val="231F20"/>
          <w:spacing w:val="24"/>
          <w:w w:val="105"/>
        </w:rPr>
        <w:t> </w:t>
      </w:r>
      <w:r>
        <w:rPr>
          <w:color w:val="231F20"/>
          <w:w w:val="105"/>
        </w:rPr>
        <w:t>stream</w:t>
      </w:r>
      <w:r>
        <w:rPr>
          <w:color w:val="231F20"/>
          <w:spacing w:val="26"/>
          <w:w w:val="105"/>
        </w:rPr>
        <w:t> </w:t>
      </w:r>
      <w:r>
        <w:rPr>
          <w:color w:val="231F20"/>
          <w:w w:val="105"/>
        </w:rPr>
        <w:t>that</w:t>
      </w:r>
      <w:r>
        <w:rPr>
          <w:color w:val="231F20"/>
          <w:spacing w:val="20"/>
          <w:w w:val="105"/>
        </w:rPr>
        <w:t> </w:t>
      </w:r>
      <w:r>
        <w:rPr>
          <w:color w:val="231F20"/>
          <w:w w:val="105"/>
        </w:rPr>
        <w:t>ultimately</w:t>
      </w:r>
      <w:r>
        <w:rPr>
          <w:color w:val="231F20"/>
          <w:spacing w:val="23"/>
          <w:w w:val="105"/>
        </w:rPr>
        <w:t> </w:t>
      </w:r>
      <w:r>
        <w:rPr>
          <w:color w:val="231F20"/>
          <w:w w:val="105"/>
        </w:rPr>
        <w:t>exceeds</w:t>
      </w:r>
      <w:r>
        <w:rPr>
          <w:color w:val="231F20"/>
          <w:spacing w:val="22"/>
          <w:w w:val="105"/>
        </w:rPr>
        <w:t> </w:t>
      </w:r>
      <w:r>
        <w:rPr>
          <w:color w:val="231F20"/>
          <w:w w:val="105"/>
        </w:rPr>
        <w:t>its</w:t>
      </w:r>
      <w:r>
        <w:rPr>
          <w:color w:val="231F20"/>
          <w:spacing w:val="22"/>
          <w:w w:val="105"/>
        </w:rPr>
        <w:t> </w:t>
      </w:r>
      <w:r>
        <w:rPr>
          <w:color w:val="231F20"/>
          <w:w w:val="105"/>
        </w:rPr>
        <w:t>cost. The</w:t>
      </w:r>
      <w:r>
        <w:rPr>
          <w:color w:val="231F20"/>
          <w:spacing w:val="23"/>
          <w:w w:val="105"/>
        </w:rPr>
        <w:t> </w:t>
      </w:r>
      <w:r>
        <w:rPr>
          <w:color w:val="231F20"/>
          <w:w w:val="105"/>
        </w:rPr>
        <w:t>company</w:t>
      </w:r>
      <w:r>
        <w:rPr>
          <w:color w:val="231F20"/>
          <w:spacing w:val="22"/>
          <w:w w:val="105"/>
        </w:rPr>
        <w:t> </w:t>
      </w:r>
      <w:r>
        <w:rPr>
          <w:color w:val="231F20"/>
          <w:w w:val="105"/>
        </w:rPr>
        <w:t>puts</w:t>
      </w:r>
      <w:r>
        <w:rPr>
          <w:color w:val="231F20"/>
          <w:spacing w:val="22"/>
          <w:w w:val="105"/>
        </w:rPr>
        <w:t> </w:t>
      </w:r>
      <w:r>
        <w:rPr>
          <w:color w:val="231F20"/>
          <w:w w:val="105"/>
        </w:rPr>
        <w:t>up</w:t>
      </w:r>
      <w:r>
        <w:rPr>
          <w:color w:val="231F20"/>
          <w:spacing w:val="23"/>
          <w:w w:val="105"/>
        </w:rPr>
        <w:t> </w:t>
      </w:r>
      <w:r>
        <w:rPr>
          <w:color w:val="231F20"/>
          <w:w w:val="105"/>
        </w:rPr>
        <w:t>the</w:t>
      </w:r>
      <w:r>
        <w:rPr>
          <w:color w:val="231F20"/>
          <w:spacing w:val="22"/>
          <w:w w:val="105"/>
        </w:rPr>
        <w:t> </w:t>
      </w:r>
      <w:r>
        <w:rPr>
          <w:color w:val="231F20"/>
          <w:w w:val="105"/>
        </w:rPr>
        <w:t>money to purchase the equipment</w:t>
      </w:r>
      <w:r>
        <w:rPr>
          <w:color w:val="231F20"/>
          <w:spacing w:val="11"/>
          <w:w w:val="105"/>
        </w:rPr>
        <w:t> </w:t>
      </w:r>
      <w:r>
        <w:rPr>
          <w:color w:val="231F20"/>
          <w:w w:val="105"/>
        </w:rPr>
        <w:t>as</w:t>
      </w:r>
      <w:r>
        <w:rPr>
          <w:color w:val="231F20"/>
          <w:spacing w:val="13"/>
          <w:w w:val="105"/>
        </w:rPr>
        <w:t> </w:t>
      </w:r>
      <w:r>
        <w:rPr>
          <w:color w:val="231F20"/>
          <w:w w:val="105"/>
        </w:rPr>
        <w:t>an</w:t>
      </w:r>
      <w:r>
        <w:rPr>
          <w:color w:val="231F20"/>
          <w:spacing w:val="14"/>
          <w:w w:val="105"/>
        </w:rPr>
        <w:t> </w:t>
      </w:r>
      <w:r>
        <w:rPr>
          <w:color w:val="231F20"/>
          <w:w w:val="105"/>
        </w:rPr>
        <w:t>initial</w:t>
      </w:r>
      <w:r>
        <w:rPr>
          <w:color w:val="231F20"/>
          <w:spacing w:val="11"/>
          <w:w w:val="105"/>
        </w:rPr>
        <w:t> </w:t>
      </w:r>
      <w:r>
        <w:rPr>
          <w:color w:val="231F20"/>
          <w:w w:val="105"/>
        </w:rPr>
        <w:t>cost, and</w:t>
      </w:r>
      <w:r>
        <w:rPr>
          <w:color w:val="231F20"/>
          <w:spacing w:val="14"/>
          <w:w w:val="105"/>
        </w:rPr>
        <w:t> </w:t>
      </w:r>
      <w:r>
        <w:rPr>
          <w:color w:val="231F20"/>
          <w:w w:val="105"/>
        </w:rPr>
        <w:t>then</w:t>
      </w:r>
      <w:r>
        <w:rPr>
          <w:color w:val="231F20"/>
          <w:spacing w:val="14"/>
          <w:w w:val="105"/>
        </w:rPr>
        <w:t> </w:t>
      </w:r>
      <w:r>
        <w:rPr>
          <w:color w:val="231F20"/>
          <w:w w:val="105"/>
        </w:rPr>
        <w:t>the</w:t>
      </w:r>
      <w:r>
        <w:rPr>
          <w:color w:val="231F20"/>
          <w:spacing w:val="13"/>
          <w:w w:val="105"/>
        </w:rPr>
        <w:t> </w:t>
      </w:r>
      <w:r>
        <w:rPr>
          <w:color w:val="231F20"/>
          <w:w w:val="105"/>
        </w:rPr>
        <w:t>equipment</w:t>
      </w:r>
      <w:r>
        <w:rPr>
          <w:color w:val="231F20"/>
          <w:spacing w:val="11"/>
          <w:w w:val="105"/>
        </w:rPr>
        <w:t> </w:t>
      </w:r>
      <w:r>
        <w:rPr>
          <w:color w:val="231F20"/>
          <w:w w:val="105"/>
        </w:rPr>
        <w:t>pays</w:t>
      </w:r>
      <w:r>
        <w:rPr>
          <w:color w:val="231F20"/>
          <w:spacing w:val="13"/>
          <w:w w:val="105"/>
        </w:rPr>
        <w:t> </w:t>
      </w:r>
      <w:r>
        <w:rPr>
          <w:color w:val="231F20"/>
          <w:w w:val="105"/>
        </w:rPr>
        <w:t>back</w:t>
      </w:r>
      <w:r>
        <w:rPr>
          <w:color w:val="231F20"/>
          <w:spacing w:val="14"/>
          <w:w w:val="105"/>
        </w:rPr>
        <w:t> </w:t>
      </w:r>
      <w:r>
        <w:rPr>
          <w:color w:val="231F20"/>
          <w:w w:val="105"/>
        </w:rPr>
        <w:t>over a certain number of years until it is replaced or disposed of. This is different from direct labor</w:t>
      </w:r>
      <w:r>
        <w:rPr>
          <w:color w:val="231F20"/>
          <w:spacing w:val="18"/>
          <w:w w:val="105"/>
        </w:rPr>
        <w:t> </w:t>
      </w:r>
      <w:r>
        <w:rPr>
          <w:color w:val="231F20"/>
          <w:w w:val="105"/>
        </w:rPr>
        <w:t>and</w:t>
      </w:r>
      <w:r>
        <w:rPr>
          <w:color w:val="231F20"/>
          <w:spacing w:val="19"/>
          <w:w w:val="105"/>
        </w:rPr>
        <w:t> </w:t>
      </w:r>
      <w:r>
        <w:rPr>
          <w:color w:val="231F20"/>
          <w:w w:val="105"/>
        </w:rPr>
        <w:t>material</w:t>
      </w:r>
      <w:r>
        <w:rPr>
          <w:color w:val="231F20"/>
          <w:spacing w:val="18"/>
          <w:w w:val="105"/>
        </w:rPr>
        <w:t> </w:t>
      </w:r>
      <w:r>
        <w:rPr>
          <w:color w:val="231F20"/>
          <w:w w:val="105"/>
        </w:rPr>
        <w:t>costs, which</w:t>
      </w:r>
      <w:r>
        <w:rPr>
          <w:color w:val="231F20"/>
          <w:spacing w:val="19"/>
          <w:w w:val="105"/>
        </w:rPr>
        <w:t> </w:t>
      </w:r>
      <w:r>
        <w:rPr>
          <w:color w:val="231F20"/>
          <w:w w:val="105"/>
        </w:rPr>
        <w:t>are</w:t>
      </w:r>
      <w:r>
        <w:rPr>
          <w:color w:val="231F20"/>
          <w:spacing w:val="19"/>
          <w:w w:val="105"/>
        </w:rPr>
        <w:t> </w:t>
      </w:r>
      <w:r>
        <w:rPr>
          <w:b/>
          <w:i/>
          <w:color w:val="231F20"/>
          <w:w w:val="105"/>
        </w:rPr>
        <w:t>variable</w:t>
      </w:r>
      <w:r>
        <w:rPr>
          <w:b/>
          <w:i/>
          <w:color w:val="231F20"/>
          <w:spacing w:val="27"/>
          <w:w w:val="105"/>
        </w:rPr>
        <w:t> </w:t>
      </w:r>
      <w:r>
        <w:rPr>
          <w:b/>
          <w:i/>
          <w:color w:val="231F20"/>
          <w:w w:val="105"/>
        </w:rPr>
        <w:t>costs</w:t>
      </w:r>
      <w:r>
        <w:rPr>
          <w:color w:val="231F20"/>
          <w:w w:val="105"/>
        </w:rPr>
        <w:t>, meaning</w:t>
      </w:r>
      <w:r>
        <w:rPr>
          <w:color w:val="231F20"/>
          <w:spacing w:val="19"/>
          <w:w w:val="105"/>
        </w:rPr>
        <w:t> </w:t>
      </w:r>
      <w:r>
        <w:rPr>
          <w:color w:val="231F20"/>
          <w:w w:val="105"/>
        </w:rPr>
        <w:t>they</w:t>
      </w:r>
      <w:r>
        <w:rPr>
          <w:color w:val="231F20"/>
          <w:spacing w:val="19"/>
          <w:w w:val="105"/>
        </w:rPr>
        <w:t> </w:t>
      </w:r>
      <w:r>
        <w:rPr>
          <w:color w:val="231F20"/>
          <w:w w:val="105"/>
        </w:rPr>
        <w:t>are</w:t>
      </w:r>
      <w:r>
        <w:rPr>
          <w:color w:val="231F20"/>
          <w:spacing w:val="19"/>
          <w:w w:val="105"/>
        </w:rPr>
        <w:t> </w:t>
      </w:r>
      <w:r>
        <w:rPr>
          <w:color w:val="231F20"/>
          <w:w w:val="105"/>
        </w:rPr>
        <w:t>paid</w:t>
      </w:r>
      <w:r>
        <w:rPr>
          <w:color w:val="231F20"/>
          <w:spacing w:val="19"/>
          <w:w w:val="105"/>
        </w:rPr>
        <w:t> </w:t>
      </w:r>
      <w:r>
        <w:rPr>
          <w:color w:val="231F20"/>
          <w:w w:val="105"/>
        </w:rPr>
        <w:t>for as they are used. Direct labor cost is a cost per time ($/min), and Material cost is a cost per piece ($/pc).</w:t>
      </w:r>
    </w:p>
    <w:p>
      <w:pPr>
        <w:pStyle w:val="BodyText"/>
        <w:spacing w:before="4"/>
        <w:ind w:left="3540" w:right="255" w:firstLine="240"/>
        <w:jc w:val="both"/>
      </w:pPr>
      <w:r>
        <w:rPr>
          <w:color w:val="231F20"/>
          <w:w w:val="105"/>
        </w:rPr>
        <w:t>In order to determine an equipment cost rate, the initial cost plus installation cost of the equipment must be amortized over the number of minutes it is used during its lifetime. The</w:t>
      </w:r>
      <w:r>
        <w:rPr>
          <w:color w:val="231F20"/>
          <w:spacing w:val="40"/>
          <w:w w:val="105"/>
        </w:rPr>
        <w:t> </w:t>
      </w:r>
      <w:r>
        <w:rPr>
          <w:color w:val="231F20"/>
          <w:w w:val="105"/>
        </w:rPr>
        <w:t>equipment</w:t>
      </w:r>
      <w:r>
        <w:rPr>
          <w:color w:val="231F20"/>
          <w:spacing w:val="40"/>
          <w:w w:val="105"/>
        </w:rPr>
        <w:t> </w:t>
      </w:r>
      <w:r>
        <w:rPr>
          <w:color w:val="231F20"/>
          <w:w w:val="105"/>
        </w:rPr>
        <w:t>cost</w:t>
      </w:r>
      <w:r>
        <w:rPr>
          <w:color w:val="231F20"/>
          <w:spacing w:val="40"/>
          <w:w w:val="105"/>
        </w:rPr>
        <w:t> </w:t>
      </w:r>
      <w:r>
        <w:rPr>
          <w:color w:val="231F20"/>
          <w:w w:val="105"/>
        </w:rPr>
        <w:t>rate</w:t>
      </w:r>
      <w:r>
        <w:rPr>
          <w:color w:val="231F20"/>
          <w:spacing w:val="40"/>
          <w:w w:val="105"/>
        </w:rPr>
        <w:t> </w:t>
      </w:r>
      <w:r>
        <w:rPr>
          <w:color w:val="231F20"/>
          <w:w w:val="105"/>
        </w:rPr>
        <w:t>is</w:t>
      </w:r>
      <w:r>
        <w:rPr>
          <w:color w:val="231F20"/>
          <w:spacing w:val="40"/>
          <w:w w:val="105"/>
        </w:rPr>
        <w:t> </w:t>
      </w:r>
      <w:r>
        <w:rPr>
          <w:color w:val="231F20"/>
          <w:w w:val="105"/>
        </w:rPr>
        <w:t>defined</w:t>
      </w:r>
      <w:r>
        <w:rPr>
          <w:color w:val="231F20"/>
          <w:spacing w:val="40"/>
          <w:w w:val="105"/>
        </w:rPr>
        <w:t> </w:t>
      </w:r>
      <w:r>
        <w:rPr>
          <w:color w:val="231F20"/>
          <w:w w:val="105"/>
        </w:rPr>
        <w:t>by</w:t>
      </w:r>
      <w:r>
        <w:rPr>
          <w:color w:val="231F20"/>
          <w:spacing w:val="40"/>
          <w:w w:val="105"/>
        </w:rPr>
        <w:t> </w:t>
      </w:r>
      <w:r>
        <w:rPr>
          <w:color w:val="231F20"/>
          <w:w w:val="105"/>
        </w:rPr>
        <w:t>the</w:t>
      </w:r>
      <w:r>
        <w:rPr>
          <w:color w:val="231F20"/>
          <w:spacing w:val="40"/>
          <w:w w:val="105"/>
        </w:rPr>
        <w:t> </w:t>
      </w:r>
      <w:r>
        <w:rPr>
          <w:color w:val="231F20"/>
          <w:w w:val="105"/>
        </w:rPr>
        <w:t>following:</w:t>
      </w:r>
    </w:p>
    <w:p>
      <w:pPr>
        <w:tabs>
          <w:tab w:pos="10334" w:val="left" w:leader="none"/>
        </w:tabs>
        <w:spacing w:line="134" w:lineRule="auto" w:before="219"/>
        <w:ind w:left="6687" w:right="269" w:hanging="537"/>
        <w:jc w:val="left"/>
        <w:rPr>
          <w:i/>
          <w:sz w:val="20"/>
        </w:rPr>
      </w:pPr>
      <w:r>
        <w:rPr>
          <w:i/>
          <w:color w:val="231F20"/>
          <w:w w:val="110"/>
          <w:position w:val="2"/>
          <w:sz w:val="20"/>
        </w:rPr>
        <w:t>C</w:t>
      </w:r>
      <w:r>
        <w:rPr>
          <w:i/>
          <w:color w:val="231F20"/>
          <w:w w:val="110"/>
          <w:sz w:val="13"/>
        </w:rPr>
        <w:t>eq</w:t>
      </w:r>
      <w:r>
        <w:rPr>
          <w:i/>
          <w:color w:val="231F20"/>
          <w:spacing w:val="40"/>
          <w:w w:val="110"/>
          <w:sz w:val="13"/>
        </w:rPr>
        <w:t> </w:t>
      </w:r>
      <w:r>
        <w:rPr>
          <w:rFonts w:ascii="Arial"/>
          <w:color w:val="231F20"/>
          <w:w w:val="110"/>
          <w:position w:val="2"/>
          <w:sz w:val="20"/>
        </w:rPr>
        <w:t>= </w:t>
      </w:r>
      <w:r>
        <w:rPr>
          <w:i/>
          <w:color w:val="231F20"/>
          <w:spacing w:val="40"/>
          <w:w w:val="110"/>
          <w:position w:val="13"/>
          <w:sz w:val="20"/>
          <w:u w:val="single" w:color="221E1F"/>
        </w:rPr>
        <w:t> </w:t>
      </w:r>
      <w:r>
        <w:rPr>
          <w:i/>
          <w:color w:val="231F20"/>
          <w:w w:val="110"/>
          <w:position w:val="13"/>
          <w:sz w:val="20"/>
          <w:u w:val="single" w:color="221E1F"/>
        </w:rPr>
        <w:t>IC</w:t>
      </w:r>
      <w:r>
        <w:rPr>
          <w:i/>
          <w:color w:val="231F20"/>
          <w:spacing w:val="90"/>
          <w:w w:val="110"/>
          <w:position w:val="13"/>
          <w:sz w:val="20"/>
          <w:u w:val="single" w:color="221E1F"/>
        </w:rPr>
        <w:t> </w:t>
      </w:r>
      <w:r>
        <w:rPr>
          <w:i/>
          <w:color w:val="231F20"/>
          <w:spacing w:val="90"/>
          <w:w w:val="110"/>
          <w:position w:val="13"/>
          <w:sz w:val="20"/>
        </w:rPr>
        <w:t> </w:t>
      </w:r>
      <w:r>
        <w:rPr>
          <w:color w:val="231F20"/>
          <w:w w:val="110"/>
          <w:position w:val="2"/>
          <w:sz w:val="20"/>
        </w:rPr>
        <w:t>(1 </w:t>
      </w:r>
      <w:r>
        <w:rPr>
          <w:rFonts w:ascii="Arial"/>
          <w:color w:val="231F20"/>
          <w:w w:val="110"/>
          <w:position w:val="2"/>
          <w:sz w:val="20"/>
        </w:rPr>
        <w:t>+ </w:t>
      </w:r>
      <w:r>
        <w:rPr>
          <w:i/>
          <w:color w:val="231F20"/>
          <w:w w:val="110"/>
          <w:position w:val="2"/>
          <w:sz w:val="20"/>
        </w:rPr>
        <w:t>R</w:t>
      </w:r>
      <w:r>
        <w:rPr>
          <w:i/>
          <w:color w:val="231F20"/>
          <w:w w:val="110"/>
          <w:sz w:val="13"/>
        </w:rPr>
        <w:t>OH</w:t>
      </w:r>
      <w:r>
        <w:rPr>
          <w:color w:val="231F20"/>
          <w:w w:val="110"/>
          <w:position w:val="2"/>
          <w:sz w:val="20"/>
        </w:rPr>
        <w:t>)</w:t>
      </w:r>
      <w:r>
        <w:rPr>
          <w:color w:val="231F20"/>
          <w:position w:val="2"/>
          <w:sz w:val="20"/>
        </w:rPr>
        <w:tab/>
      </w:r>
      <w:r>
        <w:rPr>
          <w:color w:val="231F20"/>
          <w:spacing w:val="-6"/>
          <w:w w:val="110"/>
          <w:position w:val="2"/>
          <w:sz w:val="20"/>
        </w:rPr>
        <w:t>(1.8) </w:t>
      </w:r>
      <w:r>
        <w:rPr>
          <w:color w:val="231F20"/>
          <w:spacing w:val="-4"/>
          <w:w w:val="110"/>
          <w:sz w:val="20"/>
        </w:rPr>
        <w:t>60</w:t>
      </w:r>
      <w:r>
        <w:rPr>
          <w:i/>
          <w:color w:val="231F20"/>
          <w:spacing w:val="-4"/>
          <w:w w:val="110"/>
          <w:sz w:val="20"/>
        </w:rPr>
        <w:t>NH</w:t>
      </w:r>
    </w:p>
    <w:p>
      <w:pPr>
        <w:pStyle w:val="BodyText"/>
        <w:spacing w:line="247" w:lineRule="auto" w:before="123"/>
        <w:ind w:left="3541" w:right="244" w:hanging="1"/>
        <w:jc w:val="both"/>
      </w:pPr>
      <w:r>
        <w:rPr/>
        <w:drawing>
          <wp:anchor distT="0" distB="0" distL="0" distR="0" allowOverlap="1" layoutInCell="1" locked="0" behindDoc="1" simplePos="0" relativeHeight="481140736">
            <wp:simplePos x="0" y="0"/>
            <wp:positionH relativeFrom="page">
              <wp:posOffset>845292</wp:posOffset>
            </wp:positionH>
            <wp:positionV relativeFrom="paragraph">
              <wp:posOffset>961372</wp:posOffset>
            </wp:positionV>
            <wp:extent cx="6073835" cy="1816375"/>
            <wp:effectExtent l="0" t="0" r="0" b="0"/>
            <wp:wrapNone/>
            <wp:docPr id="625" name="Image 625"/>
            <wp:cNvGraphicFramePr>
              <a:graphicFrameLocks/>
            </wp:cNvGraphicFramePr>
            <a:graphic>
              <a:graphicData uri="http://schemas.openxmlformats.org/drawingml/2006/picture">
                <pic:pic>
                  <pic:nvPicPr>
                    <pic:cNvPr id="625" name="Image 625"/>
                    <pic:cNvPicPr/>
                  </pic:nvPicPr>
                  <pic:blipFill>
                    <a:blip r:embed="rId92" cstate="print"/>
                    <a:stretch>
                      <a:fillRect/>
                    </a:stretch>
                  </pic:blipFill>
                  <pic:spPr>
                    <a:xfrm>
                      <a:off x="0" y="0"/>
                      <a:ext cx="6073835" cy="1816375"/>
                    </a:xfrm>
                    <a:prstGeom prst="rect">
                      <a:avLst/>
                    </a:prstGeom>
                  </pic:spPr>
                </pic:pic>
              </a:graphicData>
            </a:graphic>
          </wp:anchor>
        </w:drawing>
      </w:r>
      <w:r>
        <w:rPr>
          <w:color w:val="231F20"/>
          <w:w w:val="105"/>
          <w:position w:val="2"/>
        </w:rPr>
        <w:t>where </w:t>
      </w:r>
      <w:r>
        <w:rPr>
          <w:i/>
          <w:color w:val="231F20"/>
          <w:w w:val="105"/>
          <w:position w:val="2"/>
        </w:rPr>
        <w:t>C</w:t>
      </w:r>
      <w:r>
        <w:rPr>
          <w:i/>
          <w:color w:val="231F20"/>
          <w:w w:val="105"/>
          <w:sz w:val="13"/>
        </w:rPr>
        <w:t>eq</w:t>
      </w:r>
      <w:r>
        <w:rPr>
          <w:i/>
          <w:color w:val="231F20"/>
          <w:spacing w:val="39"/>
          <w:w w:val="105"/>
          <w:sz w:val="13"/>
        </w:rPr>
        <w:t> </w:t>
      </w:r>
      <w:r>
        <w:rPr>
          <w:rFonts w:ascii="Arial"/>
          <w:color w:val="231F20"/>
          <w:w w:val="105"/>
          <w:position w:val="2"/>
        </w:rPr>
        <w:t>= </w:t>
      </w:r>
      <w:r>
        <w:rPr>
          <w:color w:val="231F20"/>
          <w:w w:val="105"/>
          <w:position w:val="2"/>
        </w:rPr>
        <w:t>equipment cost rate, $/min; </w:t>
      </w:r>
      <w:r>
        <w:rPr>
          <w:i/>
          <w:color w:val="231F20"/>
          <w:w w:val="105"/>
          <w:position w:val="2"/>
        </w:rPr>
        <w:t>IC </w:t>
      </w:r>
      <w:r>
        <w:rPr>
          <w:rFonts w:ascii="Arial"/>
          <w:color w:val="231F20"/>
          <w:w w:val="105"/>
          <w:position w:val="2"/>
        </w:rPr>
        <w:t>= </w:t>
      </w:r>
      <w:r>
        <w:rPr>
          <w:color w:val="231F20"/>
          <w:w w:val="105"/>
          <w:position w:val="2"/>
        </w:rPr>
        <w:t>initial cost of the equipment, $; </w:t>
      </w:r>
      <w:r>
        <w:rPr>
          <w:i/>
          <w:color w:val="231F20"/>
          <w:w w:val="105"/>
          <w:position w:val="2"/>
        </w:rPr>
        <w:t>N </w:t>
      </w:r>
      <w:r>
        <w:rPr>
          <w:rFonts w:ascii="Arial"/>
          <w:color w:val="231F20"/>
          <w:w w:val="105"/>
          <w:position w:val="2"/>
        </w:rPr>
        <w:t>= </w:t>
      </w:r>
      <w:r>
        <w:rPr>
          <w:color w:val="231F20"/>
          <w:w w:val="105"/>
        </w:rPr>
        <w:t>anticipated number of years of service; </w:t>
      </w:r>
      <w:r>
        <w:rPr>
          <w:i/>
          <w:color w:val="231F20"/>
          <w:w w:val="105"/>
        </w:rPr>
        <w:t>H </w:t>
      </w:r>
      <w:r>
        <w:rPr>
          <w:rFonts w:ascii="Arial"/>
          <w:color w:val="231F20"/>
          <w:w w:val="105"/>
        </w:rPr>
        <w:t>= </w:t>
      </w:r>
      <w:r>
        <w:rPr>
          <w:color w:val="231F20"/>
          <w:w w:val="105"/>
        </w:rPr>
        <w:t>annual number of hours of operation, </w:t>
      </w:r>
      <w:r>
        <w:rPr>
          <w:color w:val="231F20"/>
          <w:w w:val="105"/>
          <w:position w:val="2"/>
        </w:rPr>
        <w:t>hr/yr;</w:t>
      </w:r>
      <w:r>
        <w:rPr>
          <w:color w:val="231F20"/>
          <w:spacing w:val="22"/>
          <w:w w:val="105"/>
          <w:position w:val="2"/>
        </w:rPr>
        <w:t> </w:t>
      </w:r>
      <w:r>
        <w:rPr>
          <w:color w:val="231F20"/>
          <w:w w:val="105"/>
          <w:position w:val="2"/>
        </w:rPr>
        <w:t>and</w:t>
      </w:r>
      <w:r>
        <w:rPr>
          <w:color w:val="231F20"/>
          <w:spacing w:val="40"/>
          <w:w w:val="105"/>
          <w:position w:val="2"/>
        </w:rPr>
        <w:t> </w:t>
      </w:r>
      <w:r>
        <w:rPr>
          <w:i/>
          <w:color w:val="231F20"/>
          <w:w w:val="105"/>
          <w:position w:val="2"/>
        </w:rPr>
        <w:t>R</w:t>
      </w:r>
      <w:r>
        <w:rPr>
          <w:i/>
          <w:color w:val="231F20"/>
          <w:w w:val="105"/>
          <w:sz w:val="13"/>
        </w:rPr>
        <w:t>OH</w:t>
      </w:r>
      <w:r>
        <w:rPr>
          <w:i/>
          <w:color w:val="231F20"/>
          <w:spacing w:val="68"/>
          <w:w w:val="105"/>
          <w:sz w:val="13"/>
        </w:rPr>
        <w:t> </w:t>
      </w:r>
      <w:r>
        <w:rPr>
          <w:rFonts w:ascii="Arial"/>
          <w:color w:val="231F20"/>
          <w:w w:val="105"/>
          <w:position w:val="2"/>
        </w:rPr>
        <w:t>=</w:t>
      </w:r>
      <w:r>
        <w:rPr>
          <w:rFonts w:ascii="Arial"/>
          <w:color w:val="231F20"/>
          <w:spacing w:val="40"/>
          <w:w w:val="105"/>
          <w:position w:val="2"/>
        </w:rPr>
        <w:t> </w:t>
      </w:r>
      <w:r>
        <w:rPr>
          <w:color w:val="231F20"/>
          <w:w w:val="105"/>
          <w:position w:val="2"/>
        </w:rPr>
        <w:t>applicable</w:t>
      </w:r>
      <w:r>
        <w:rPr>
          <w:color w:val="231F20"/>
          <w:spacing w:val="40"/>
          <w:w w:val="105"/>
          <w:position w:val="2"/>
        </w:rPr>
        <w:t> </w:t>
      </w:r>
      <w:r>
        <w:rPr>
          <w:color w:val="231F20"/>
          <w:w w:val="105"/>
          <w:position w:val="2"/>
        </w:rPr>
        <w:t>overhead</w:t>
      </w:r>
      <w:r>
        <w:rPr>
          <w:color w:val="231F20"/>
          <w:spacing w:val="40"/>
          <w:w w:val="105"/>
          <w:position w:val="2"/>
        </w:rPr>
        <w:t> </w:t>
      </w:r>
      <w:r>
        <w:rPr>
          <w:color w:val="231F20"/>
          <w:w w:val="105"/>
          <w:position w:val="2"/>
        </w:rPr>
        <w:t>rate</w:t>
      </w:r>
      <w:r>
        <w:rPr>
          <w:color w:val="231F20"/>
          <w:spacing w:val="40"/>
          <w:w w:val="105"/>
          <w:position w:val="2"/>
        </w:rPr>
        <w:t> </w:t>
      </w:r>
      <w:r>
        <w:rPr>
          <w:color w:val="231F20"/>
          <w:w w:val="105"/>
          <w:position w:val="2"/>
        </w:rPr>
        <w:t>for</w:t>
      </w:r>
      <w:r>
        <w:rPr>
          <w:color w:val="231F20"/>
          <w:spacing w:val="40"/>
          <w:w w:val="105"/>
          <w:position w:val="2"/>
        </w:rPr>
        <w:t> </w:t>
      </w:r>
      <w:r>
        <w:rPr>
          <w:color w:val="231F20"/>
          <w:w w:val="105"/>
          <w:position w:val="2"/>
        </w:rPr>
        <w:t>the</w:t>
      </w:r>
      <w:r>
        <w:rPr>
          <w:color w:val="231F20"/>
          <w:spacing w:val="40"/>
          <w:w w:val="105"/>
          <w:position w:val="2"/>
        </w:rPr>
        <w:t> </w:t>
      </w:r>
      <w:r>
        <w:rPr>
          <w:color w:val="231F20"/>
          <w:w w:val="105"/>
          <w:position w:val="2"/>
        </w:rPr>
        <w:t>equipment,</w:t>
      </w:r>
      <w:r>
        <w:rPr>
          <w:color w:val="231F20"/>
          <w:spacing w:val="22"/>
          <w:w w:val="105"/>
          <w:position w:val="2"/>
        </w:rPr>
        <w:t> </w:t>
      </w:r>
      <w:r>
        <w:rPr>
          <w:color w:val="231F20"/>
          <w:w w:val="105"/>
          <w:position w:val="2"/>
        </w:rPr>
        <w:t>%.</w:t>
      </w:r>
    </w:p>
    <w:p>
      <w:pPr>
        <w:pStyle w:val="BodyText"/>
      </w:pPr>
    </w:p>
    <w:p>
      <w:pPr>
        <w:pStyle w:val="BodyText"/>
        <w:spacing w:before="225"/>
      </w:pPr>
    </w:p>
    <w:tbl>
      <w:tblPr>
        <w:tblW w:w="0" w:type="auto"/>
        <w:jc w:val="left"/>
        <w:tblInd w:w="1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10"/>
        <w:gridCol w:w="7130"/>
      </w:tblGrid>
      <w:tr>
        <w:trPr>
          <w:trHeight w:val="1078" w:hRule="atLeast"/>
        </w:trPr>
        <w:tc>
          <w:tcPr>
            <w:tcW w:w="2210" w:type="dxa"/>
            <w:tcBorders>
              <w:top w:val="single" w:sz="8" w:space="0" w:color="BC8D0A"/>
            </w:tcBorders>
          </w:tcPr>
          <w:p>
            <w:pPr>
              <w:pStyle w:val="TableParagraph"/>
              <w:spacing w:line="261" w:lineRule="auto" w:before="105"/>
              <w:ind w:left="168" w:right="704"/>
              <w:rPr>
                <w:rFonts w:ascii="Arial"/>
                <w:sz w:val="24"/>
              </w:rPr>
            </w:pPr>
            <w:r>
              <w:rPr/>
              <mc:AlternateContent>
                <mc:Choice Requires="wps">
                  <w:drawing>
                    <wp:anchor distT="0" distB="0" distL="0" distR="0" allowOverlap="1" layoutInCell="1" locked="0" behindDoc="1" simplePos="0" relativeHeight="481141248">
                      <wp:simplePos x="0" y="0"/>
                      <wp:positionH relativeFrom="column">
                        <wp:posOffset>-6350</wp:posOffset>
                      </wp:positionH>
                      <wp:positionV relativeFrom="paragraph">
                        <wp:posOffset>-13082</wp:posOffset>
                      </wp:positionV>
                      <wp:extent cx="5937250" cy="1674495"/>
                      <wp:effectExtent l="0" t="0" r="0" b="0"/>
                      <wp:wrapNone/>
                      <wp:docPr id="626" name="Group 626"/>
                      <wp:cNvGraphicFramePr>
                        <a:graphicFrameLocks/>
                      </wp:cNvGraphicFramePr>
                      <a:graphic>
                        <a:graphicData uri="http://schemas.microsoft.com/office/word/2010/wordprocessingGroup">
                          <wpg:wgp>
                            <wpg:cNvPr id="626" name="Group 626"/>
                            <wpg:cNvGrpSpPr/>
                            <wpg:grpSpPr>
                              <a:xfrm>
                                <a:off x="0" y="0"/>
                                <a:ext cx="5937250" cy="1674495"/>
                                <a:chExt cx="5937250" cy="1674495"/>
                              </a:xfrm>
                            </wpg:grpSpPr>
                            <wps:wsp>
                              <wps:cNvPr id="627" name="Graphic 627"/>
                              <wps:cNvSpPr/>
                              <wps:spPr>
                                <a:xfrm>
                                  <a:off x="6350" y="6350"/>
                                  <a:ext cx="5930900" cy="1668145"/>
                                </a:xfrm>
                                <a:custGeom>
                                  <a:avLst/>
                                  <a:gdLst/>
                                  <a:ahLst/>
                                  <a:cxnLst/>
                                  <a:rect l="l" t="t" r="r" b="b"/>
                                  <a:pathLst>
                                    <a:path w="5930900" h="1668145">
                                      <a:moveTo>
                                        <a:pt x="5930899" y="0"/>
                                      </a:moveTo>
                                      <a:lnTo>
                                        <a:pt x="0" y="0"/>
                                      </a:lnTo>
                                      <a:lnTo>
                                        <a:pt x="0" y="1667929"/>
                                      </a:lnTo>
                                      <a:lnTo>
                                        <a:pt x="5930899" y="1667929"/>
                                      </a:lnTo>
                                      <a:lnTo>
                                        <a:pt x="5930899" y="0"/>
                                      </a:lnTo>
                                      <a:close/>
                                    </a:path>
                                  </a:pathLst>
                                </a:custGeom>
                                <a:solidFill>
                                  <a:srgbClr val="FFFFFF"/>
                                </a:solidFill>
                              </wps:spPr>
                              <wps:bodyPr wrap="square" lIns="0" tIns="0" rIns="0" bIns="0" rtlCol="0">
                                <a:prstTxWarp prst="textNoShape">
                                  <a:avLst/>
                                </a:prstTxWarp>
                                <a:noAutofit/>
                              </wps:bodyPr>
                            </wps:wsp>
                            <wps:wsp>
                              <wps:cNvPr id="628" name="Graphic 628"/>
                              <wps:cNvSpPr/>
                              <wps:spPr>
                                <a:xfrm>
                                  <a:off x="0" y="0"/>
                                  <a:ext cx="1409700" cy="703580"/>
                                </a:xfrm>
                                <a:custGeom>
                                  <a:avLst/>
                                  <a:gdLst/>
                                  <a:ahLst/>
                                  <a:cxnLst/>
                                  <a:rect l="l" t="t" r="r" b="b"/>
                                  <a:pathLst>
                                    <a:path w="1409700" h="703580">
                                      <a:moveTo>
                                        <a:pt x="1409700" y="0"/>
                                      </a:moveTo>
                                      <a:lnTo>
                                        <a:pt x="0" y="0"/>
                                      </a:lnTo>
                                      <a:lnTo>
                                        <a:pt x="0" y="703578"/>
                                      </a:lnTo>
                                      <a:lnTo>
                                        <a:pt x="1409700" y="703578"/>
                                      </a:lnTo>
                                      <a:lnTo>
                                        <a:pt x="1409700" y="0"/>
                                      </a:lnTo>
                                      <a:close/>
                                    </a:path>
                                  </a:pathLst>
                                </a:custGeom>
                                <a:solidFill>
                                  <a:srgbClr val="BC8D0A"/>
                                </a:solidFill>
                              </wps:spPr>
                              <wps:bodyPr wrap="square" lIns="0" tIns="0" rIns="0" bIns="0" rtlCol="0">
                                <a:prstTxWarp prst="textNoShape">
                                  <a:avLst/>
                                </a:prstTxWarp>
                                <a:noAutofit/>
                              </wps:bodyPr>
                            </wps:wsp>
                            <wps:wsp>
                              <wps:cNvPr id="629" name="Graphic 629"/>
                              <wps:cNvSpPr/>
                              <wps:spPr>
                                <a:xfrm>
                                  <a:off x="0" y="703580"/>
                                  <a:ext cx="1409700" cy="964565"/>
                                </a:xfrm>
                                <a:custGeom>
                                  <a:avLst/>
                                  <a:gdLst/>
                                  <a:ahLst/>
                                  <a:cxnLst/>
                                  <a:rect l="l" t="t" r="r" b="b"/>
                                  <a:pathLst>
                                    <a:path w="1409700" h="964565">
                                      <a:moveTo>
                                        <a:pt x="1409700" y="0"/>
                                      </a:moveTo>
                                      <a:lnTo>
                                        <a:pt x="0" y="0"/>
                                      </a:lnTo>
                                      <a:lnTo>
                                        <a:pt x="0" y="964348"/>
                                      </a:lnTo>
                                      <a:lnTo>
                                        <a:pt x="1409700" y="964348"/>
                                      </a:lnTo>
                                      <a:lnTo>
                                        <a:pt x="1409700" y="0"/>
                                      </a:lnTo>
                                      <a:close/>
                                    </a:path>
                                  </a:pathLst>
                                </a:custGeom>
                                <a:solidFill>
                                  <a:srgbClr val="F5EAD7"/>
                                </a:solidFill>
                              </wps:spPr>
                              <wps:bodyPr wrap="square" lIns="0" tIns="0" rIns="0" bIns="0" rtlCol="0">
                                <a:prstTxWarp prst="textNoShape">
                                  <a:avLst/>
                                </a:prstTxWarp>
                                <a:noAutofit/>
                              </wps:bodyPr>
                            </wps:wsp>
                          </wpg:wgp>
                        </a:graphicData>
                      </a:graphic>
                    </wp:anchor>
                  </w:drawing>
                </mc:Choice>
                <mc:Fallback>
                  <w:pict>
                    <v:group style="position:absolute;margin-left:-.5pt;margin-top:-1.030154pt;width:467.5pt;height:131.85pt;mso-position-horizontal-relative:column;mso-position-vertical-relative:paragraph;z-index:-22175232" id="docshapegroup539" coordorigin="-10,-21" coordsize="9350,2637">
                      <v:rect style="position:absolute;left:0;top:-11;width:9340;height:2627" id="docshape540" filled="true" fillcolor="#ffffff" stroked="false">
                        <v:fill type="solid"/>
                      </v:rect>
                      <v:rect style="position:absolute;left:-10;top:-21;width:2220;height:1108" id="docshape541" filled="true" fillcolor="#bc8d0a" stroked="false">
                        <v:fill type="solid"/>
                      </v:rect>
                      <v:rect style="position:absolute;left:-10;top:1087;width:2220;height:1519" id="docshape542" filled="true" fillcolor="#f5ead7" stroked="false">
                        <v:fill type="solid"/>
                      </v:rect>
                      <w10:wrap type="none"/>
                    </v:group>
                  </w:pict>
                </mc:Fallback>
              </mc:AlternateContent>
            </w:r>
            <w:r>
              <w:rPr>
                <w:rFonts w:ascii="Arial"/>
                <w:color w:val="FFFFFF"/>
                <w:sz w:val="24"/>
              </w:rPr>
              <w:t>Example</w:t>
            </w:r>
            <w:r>
              <w:rPr>
                <w:rFonts w:ascii="Arial"/>
                <w:color w:val="FFFFFF"/>
                <w:spacing w:val="-17"/>
                <w:sz w:val="24"/>
              </w:rPr>
              <w:t> </w:t>
            </w:r>
            <w:r>
              <w:rPr>
                <w:rFonts w:ascii="Arial"/>
                <w:color w:val="FFFFFF"/>
                <w:sz w:val="24"/>
              </w:rPr>
              <w:t>1.1 </w:t>
            </w:r>
            <w:r>
              <w:rPr>
                <w:rFonts w:ascii="Arial"/>
                <w:color w:val="FFFFFF"/>
                <w:spacing w:val="-2"/>
                <w:w w:val="105"/>
                <w:sz w:val="24"/>
              </w:rPr>
              <w:t>Equipment </w:t>
            </w:r>
            <w:r>
              <w:rPr>
                <w:rFonts w:ascii="Arial"/>
                <w:color w:val="FFFFFF"/>
                <w:w w:val="105"/>
                <w:sz w:val="24"/>
              </w:rPr>
              <w:t>cost rate</w:t>
            </w:r>
          </w:p>
        </w:tc>
        <w:tc>
          <w:tcPr>
            <w:tcW w:w="7130" w:type="dxa"/>
            <w:vMerge w:val="restart"/>
            <w:tcBorders>
              <w:top w:val="single" w:sz="8" w:space="0" w:color="BC8D0A"/>
              <w:bottom w:val="single" w:sz="8" w:space="0" w:color="BC8D0A"/>
              <w:right w:val="single" w:sz="8" w:space="0" w:color="BC8D0A"/>
            </w:tcBorders>
          </w:tcPr>
          <w:p>
            <w:pPr>
              <w:pStyle w:val="TableParagraph"/>
              <w:spacing w:before="96"/>
              <w:ind w:left="181"/>
              <w:jc w:val="both"/>
              <w:rPr>
                <w:sz w:val="20"/>
              </w:rPr>
            </w:pPr>
            <w:r>
              <w:rPr>
                <w:color w:val="231F20"/>
                <w:w w:val="105"/>
                <w:sz w:val="20"/>
              </w:rPr>
              <w:t>A</w:t>
            </w:r>
            <w:r>
              <w:rPr>
                <w:color w:val="231F20"/>
                <w:spacing w:val="8"/>
                <w:w w:val="105"/>
                <w:sz w:val="20"/>
              </w:rPr>
              <w:t> </w:t>
            </w:r>
            <w:r>
              <w:rPr>
                <w:color w:val="231F20"/>
                <w:w w:val="105"/>
                <w:sz w:val="20"/>
              </w:rPr>
              <w:t>production</w:t>
            </w:r>
            <w:r>
              <w:rPr>
                <w:color w:val="231F20"/>
                <w:spacing w:val="6"/>
                <w:w w:val="105"/>
                <w:sz w:val="20"/>
              </w:rPr>
              <w:t> </w:t>
            </w:r>
            <w:r>
              <w:rPr>
                <w:color w:val="231F20"/>
                <w:w w:val="105"/>
                <w:sz w:val="20"/>
              </w:rPr>
              <w:t>machine</w:t>
            </w:r>
            <w:r>
              <w:rPr>
                <w:color w:val="231F20"/>
                <w:spacing w:val="6"/>
                <w:w w:val="105"/>
                <w:sz w:val="20"/>
              </w:rPr>
              <w:t> </w:t>
            </w:r>
            <w:r>
              <w:rPr>
                <w:color w:val="231F20"/>
                <w:w w:val="105"/>
                <w:sz w:val="20"/>
              </w:rPr>
              <w:t>is</w:t>
            </w:r>
            <w:r>
              <w:rPr>
                <w:color w:val="231F20"/>
                <w:spacing w:val="7"/>
                <w:w w:val="105"/>
                <w:sz w:val="20"/>
              </w:rPr>
              <w:t> </w:t>
            </w:r>
            <w:r>
              <w:rPr>
                <w:color w:val="231F20"/>
                <w:w w:val="105"/>
                <w:sz w:val="20"/>
              </w:rPr>
              <w:t>purchased</w:t>
            </w:r>
            <w:r>
              <w:rPr>
                <w:color w:val="231F20"/>
                <w:spacing w:val="6"/>
                <w:w w:val="105"/>
                <w:sz w:val="20"/>
              </w:rPr>
              <w:t> </w:t>
            </w:r>
            <w:r>
              <w:rPr>
                <w:color w:val="231F20"/>
                <w:w w:val="105"/>
                <w:sz w:val="20"/>
              </w:rPr>
              <w:t>for</w:t>
            </w:r>
            <w:r>
              <w:rPr>
                <w:color w:val="231F20"/>
                <w:spacing w:val="6"/>
                <w:w w:val="105"/>
                <w:sz w:val="20"/>
              </w:rPr>
              <w:t> </w:t>
            </w:r>
            <w:r>
              <w:rPr>
                <w:color w:val="231F20"/>
                <w:w w:val="105"/>
                <w:sz w:val="20"/>
              </w:rPr>
              <w:t>an</w:t>
            </w:r>
            <w:r>
              <w:rPr>
                <w:color w:val="231F20"/>
                <w:spacing w:val="8"/>
                <w:w w:val="105"/>
                <w:sz w:val="20"/>
              </w:rPr>
              <w:t> </w:t>
            </w:r>
            <w:r>
              <w:rPr>
                <w:color w:val="231F20"/>
                <w:w w:val="105"/>
                <w:sz w:val="20"/>
              </w:rPr>
              <w:t>initial</w:t>
            </w:r>
            <w:r>
              <w:rPr>
                <w:color w:val="231F20"/>
                <w:spacing w:val="4"/>
                <w:w w:val="105"/>
                <w:sz w:val="20"/>
              </w:rPr>
              <w:t> </w:t>
            </w:r>
            <w:r>
              <w:rPr>
                <w:color w:val="231F20"/>
                <w:w w:val="105"/>
                <w:sz w:val="20"/>
              </w:rPr>
              <w:t>cost</w:t>
            </w:r>
            <w:r>
              <w:rPr>
                <w:color w:val="231F20"/>
                <w:spacing w:val="4"/>
                <w:w w:val="105"/>
                <w:sz w:val="20"/>
              </w:rPr>
              <w:t> </w:t>
            </w:r>
            <w:r>
              <w:rPr>
                <w:color w:val="231F20"/>
                <w:w w:val="105"/>
                <w:sz w:val="20"/>
              </w:rPr>
              <w:t>plus</w:t>
            </w:r>
            <w:r>
              <w:rPr>
                <w:color w:val="231F20"/>
                <w:spacing w:val="6"/>
                <w:w w:val="105"/>
                <w:sz w:val="20"/>
              </w:rPr>
              <w:t> </w:t>
            </w:r>
            <w:r>
              <w:rPr>
                <w:color w:val="231F20"/>
                <w:w w:val="105"/>
                <w:sz w:val="20"/>
              </w:rPr>
              <w:t>installation</w:t>
            </w:r>
            <w:r>
              <w:rPr>
                <w:color w:val="231F20"/>
                <w:spacing w:val="8"/>
                <w:w w:val="105"/>
                <w:sz w:val="20"/>
              </w:rPr>
              <w:t> </w:t>
            </w:r>
            <w:r>
              <w:rPr>
                <w:color w:val="231F20"/>
                <w:spacing w:val="-5"/>
                <w:w w:val="105"/>
                <w:sz w:val="20"/>
              </w:rPr>
              <w:t>of</w:t>
            </w:r>
          </w:p>
          <w:p>
            <w:pPr>
              <w:pStyle w:val="TableParagraph"/>
              <w:spacing w:line="242" w:lineRule="auto" w:before="9"/>
              <w:ind w:left="181" w:right="295"/>
              <w:jc w:val="both"/>
              <w:rPr>
                <w:sz w:val="20"/>
              </w:rPr>
            </w:pPr>
            <w:r>
              <w:rPr>
                <w:color w:val="231F20"/>
                <w:w w:val="105"/>
                <w:sz w:val="20"/>
              </w:rPr>
              <w:t>$500,000.</w:t>
            </w:r>
            <w:r>
              <w:rPr>
                <w:color w:val="231F20"/>
                <w:spacing w:val="-14"/>
                <w:w w:val="105"/>
                <w:sz w:val="20"/>
              </w:rPr>
              <w:t> </w:t>
            </w:r>
            <w:r>
              <w:rPr>
                <w:color w:val="231F20"/>
                <w:w w:val="105"/>
                <w:sz w:val="20"/>
              </w:rPr>
              <w:t>Its</w:t>
            </w:r>
            <w:r>
              <w:rPr>
                <w:color w:val="231F20"/>
                <w:spacing w:val="-9"/>
                <w:w w:val="105"/>
                <w:sz w:val="20"/>
              </w:rPr>
              <w:t> </w:t>
            </w:r>
            <w:r>
              <w:rPr>
                <w:color w:val="231F20"/>
                <w:w w:val="105"/>
                <w:sz w:val="20"/>
              </w:rPr>
              <w:t>anticipated</w:t>
            </w:r>
            <w:r>
              <w:rPr>
                <w:color w:val="231F20"/>
                <w:w w:val="105"/>
                <w:sz w:val="20"/>
              </w:rPr>
              <w:t> life</w:t>
            </w:r>
            <w:r>
              <w:rPr>
                <w:color w:val="231F20"/>
                <w:w w:val="105"/>
                <w:sz w:val="20"/>
              </w:rPr>
              <w:t> </w:t>
            </w:r>
            <w:r>
              <w:rPr>
                <w:rFonts w:ascii="Arial"/>
                <w:color w:val="231F20"/>
                <w:w w:val="105"/>
                <w:sz w:val="20"/>
              </w:rPr>
              <w:t>=</w:t>
            </w:r>
            <w:r>
              <w:rPr>
                <w:rFonts w:ascii="Arial"/>
                <w:color w:val="231F20"/>
                <w:spacing w:val="-3"/>
                <w:w w:val="105"/>
                <w:sz w:val="20"/>
              </w:rPr>
              <w:t> </w:t>
            </w:r>
            <w:r>
              <w:rPr>
                <w:color w:val="231F20"/>
                <w:w w:val="105"/>
                <w:sz w:val="20"/>
              </w:rPr>
              <w:t>7</w:t>
            </w:r>
            <w:r>
              <w:rPr>
                <w:color w:val="231F20"/>
                <w:w w:val="105"/>
                <w:sz w:val="20"/>
              </w:rPr>
              <w:t> years.</w:t>
            </w:r>
            <w:r>
              <w:rPr>
                <w:color w:val="231F20"/>
                <w:spacing w:val="-14"/>
                <w:w w:val="105"/>
                <w:sz w:val="20"/>
              </w:rPr>
              <w:t> </w:t>
            </w:r>
            <w:r>
              <w:rPr>
                <w:color w:val="231F20"/>
                <w:w w:val="105"/>
                <w:sz w:val="20"/>
              </w:rPr>
              <w:t>The</w:t>
            </w:r>
            <w:r>
              <w:rPr>
                <w:color w:val="231F20"/>
                <w:w w:val="105"/>
                <w:sz w:val="20"/>
              </w:rPr>
              <w:t> machine</w:t>
            </w:r>
            <w:r>
              <w:rPr>
                <w:color w:val="231F20"/>
                <w:w w:val="105"/>
                <w:sz w:val="20"/>
              </w:rPr>
              <w:t> is</w:t>
            </w:r>
            <w:r>
              <w:rPr>
                <w:color w:val="231F20"/>
                <w:w w:val="105"/>
                <w:sz w:val="20"/>
              </w:rPr>
              <w:t> planned</w:t>
            </w:r>
            <w:r>
              <w:rPr>
                <w:color w:val="231F20"/>
                <w:w w:val="105"/>
                <w:sz w:val="20"/>
              </w:rPr>
              <w:t> for</w:t>
            </w:r>
            <w:r>
              <w:rPr>
                <w:color w:val="231F20"/>
                <w:w w:val="105"/>
                <w:sz w:val="20"/>
              </w:rPr>
              <w:t> a</w:t>
            </w:r>
            <w:r>
              <w:rPr>
                <w:color w:val="231F20"/>
                <w:w w:val="105"/>
                <w:sz w:val="20"/>
              </w:rPr>
              <w:t> two-shift operation,</w:t>
            </w:r>
            <w:r>
              <w:rPr>
                <w:color w:val="231F20"/>
                <w:spacing w:val="-14"/>
                <w:w w:val="105"/>
                <w:sz w:val="20"/>
              </w:rPr>
              <w:t> </w:t>
            </w:r>
            <w:r>
              <w:rPr>
                <w:color w:val="231F20"/>
                <w:w w:val="105"/>
                <w:sz w:val="20"/>
              </w:rPr>
              <w:t>eight hours per shift,</w:t>
            </w:r>
            <w:r>
              <w:rPr>
                <w:color w:val="231F20"/>
                <w:spacing w:val="-8"/>
                <w:w w:val="105"/>
                <w:sz w:val="20"/>
              </w:rPr>
              <w:t> </w:t>
            </w:r>
            <w:r>
              <w:rPr>
                <w:color w:val="231F20"/>
                <w:w w:val="105"/>
                <w:sz w:val="20"/>
              </w:rPr>
              <w:t>and five days per week.</w:t>
            </w:r>
            <w:r>
              <w:rPr>
                <w:color w:val="231F20"/>
                <w:spacing w:val="-14"/>
                <w:w w:val="105"/>
                <w:sz w:val="20"/>
              </w:rPr>
              <w:t> </w:t>
            </w:r>
            <w:r>
              <w:rPr>
                <w:color w:val="231F20"/>
                <w:w w:val="105"/>
                <w:sz w:val="20"/>
              </w:rPr>
              <w:t>Assume 50 weeks per year.</w:t>
            </w:r>
            <w:r>
              <w:rPr>
                <w:color w:val="231F20"/>
                <w:spacing w:val="-9"/>
                <w:w w:val="105"/>
                <w:sz w:val="20"/>
              </w:rPr>
              <w:t> </w:t>
            </w:r>
            <w:r>
              <w:rPr>
                <w:color w:val="231F20"/>
                <w:w w:val="105"/>
                <w:sz w:val="20"/>
              </w:rPr>
              <w:t>The applicable overhead rate on this type of equipment </w:t>
            </w:r>
            <w:r>
              <w:rPr>
                <w:rFonts w:ascii="Arial"/>
                <w:color w:val="231F20"/>
                <w:w w:val="105"/>
                <w:sz w:val="20"/>
              </w:rPr>
              <w:t>= </w:t>
            </w:r>
            <w:r>
              <w:rPr>
                <w:color w:val="231F20"/>
                <w:w w:val="105"/>
                <w:sz w:val="20"/>
              </w:rPr>
              <w:t>35%. Deter- mine the equipment cost rate.</w:t>
            </w:r>
          </w:p>
          <w:p>
            <w:pPr>
              <w:pStyle w:val="TableParagraph"/>
              <w:spacing w:before="130"/>
              <w:ind w:left="181"/>
              <w:jc w:val="both"/>
              <w:rPr>
                <w:rFonts w:ascii="Arial"/>
                <w:sz w:val="20"/>
              </w:rPr>
            </w:pPr>
            <w:r>
              <w:rPr>
                <w:rFonts w:ascii="Arial"/>
                <w:b/>
                <w:color w:val="BC8D0A"/>
                <w:sz w:val="20"/>
              </w:rPr>
              <w:t>Solution:</w:t>
            </w:r>
            <w:r>
              <w:rPr>
                <w:rFonts w:ascii="Arial"/>
                <w:b/>
                <w:color w:val="BC8D0A"/>
                <w:spacing w:val="62"/>
                <w:w w:val="150"/>
                <w:sz w:val="20"/>
              </w:rPr>
              <w:t> </w:t>
            </w:r>
            <w:r>
              <w:rPr>
                <w:color w:val="231F20"/>
                <w:sz w:val="20"/>
              </w:rPr>
              <w:t>The</w:t>
            </w:r>
            <w:r>
              <w:rPr>
                <w:color w:val="231F20"/>
                <w:spacing w:val="23"/>
                <w:sz w:val="20"/>
              </w:rPr>
              <w:t> </w:t>
            </w:r>
            <w:r>
              <w:rPr>
                <w:color w:val="231F20"/>
                <w:sz w:val="20"/>
              </w:rPr>
              <w:t>number</w:t>
            </w:r>
            <w:r>
              <w:rPr>
                <w:color w:val="231F20"/>
                <w:spacing w:val="24"/>
                <w:sz w:val="20"/>
              </w:rPr>
              <w:t> </w:t>
            </w:r>
            <w:r>
              <w:rPr>
                <w:color w:val="231F20"/>
                <w:sz w:val="20"/>
              </w:rPr>
              <w:t>of</w:t>
            </w:r>
            <w:r>
              <w:rPr>
                <w:color w:val="231F20"/>
                <w:spacing w:val="24"/>
                <w:sz w:val="20"/>
              </w:rPr>
              <w:t> </w:t>
            </w:r>
            <w:r>
              <w:rPr>
                <w:color w:val="231F20"/>
                <w:sz w:val="20"/>
              </w:rPr>
              <w:t>hours</w:t>
            </w:r>
            <w:r>
              <w:rPr>
                <w:color w:val="231F20"/>
                <w:spacing w:val="24"/>
                <w:sz w:val="20"/>
              </w:rPr>
              <w:t> </w:t>
            </w:r>
            <w:r>
              <w:rPr>
                <w:color w:val="231F20"/>
                <w:sz w:val="20"/>
              </w:rPr>
              <w:t>of</w:t>
            </w:r>
            <w:r>
              <w:rPr>
                <w:color w:val="231F20"/>
                <w:spacing w:val="23"/>
                <w:sz w:val="20"/>
              </w:rPr>
              <w:t> </w:t>
            </w:r>
            <w:r>
              <w:rPr>
                <w:color w:val="231F20"/>
                <w:sz w:val="20"/>
              </w:rPr>
              <w:t>operation</w:t>
            </w:r>
            <w:r>
              <w:rPr>
                <w:color w:val="231F20"/>
                <w:spacing w:val="24"/>
                <w:sz w:val="20"/>
              </w:rPr>
              <w:t> </w:t>
            </w:r>
            <w:r>
              <w:rPr>
                <w:color w:val="231F20"/>
                <w:sz w:val="20"/>
              </w:rPr>
              <w:t>per</w:t>
            </w:r>
            <w:r>
              <w:rPr>
                <w:color w:val="231F20"/>
                <w:spacing w:val="24"/>
                <w:sz w:val="20"/>
              </w:rPr>
              <w:t> </w:t>
            </w:r>
            <w:r>
              <w:rPr>
                <w:color w:val="231F20"/>
                <w:sz w:val="20"/>
              </w:rPr>
              <w:t>year</w:t>
            </w:r>
            <w:r>
              <w:rPr>
                <w:color w:val="231F20"/>
                <w:spacing w:val="23"/>
                <w:sz w:val="20"/>
              </w:rPr>
              <w:t> </w:t>
            </w:r>
            <w:r>
              <w:rPr>
                <w:i/>
                <w:color w:val="231F20"/>
                <w:sz w:val="20"/>
              </w:rPr>
              <w:t>H</w:t>
            </w:r>
            <w:r>
              <w:rPr>
                <w:i/>
                <w:color w:val="231F20"/>
                <w:spacing w:val="23"/>
                <w:sz w:val="20"/>
              </w:rPr>
              <w:t> </w:t>
            </w:r>
            <w:r>
              <w:rPr>
                <w:rFonts w:ascii="Arial"/>
                <w:color w:val="231F20"/>
                <w:sz w:val="20"/>
              </w:rPr>
              <w:t>=</w:t>
            </w:r>
            <w:r>
              <w:rPr>
                <w:rFonts w:ascii="Arial"/>
                <w:color w:val="231F20"/>
                <w:spacing w:val="18"/>
                <w:sz w:val="20"/>
              </w:rPr>
              <w:t> </w:t>
            </w:r>
            <w:r>
              <w:rPr>
                <w:color w:val="231F20"/>
                <w:sz w:val="20"/>
              </w:rPr>
              <w:t>50(2)(5)(8)</w:t>
            </w:r>
            <w:r>
              <w:rPr>
                <w:color w:val="231F20"/>
                <w:spacing w:val="23"/>
                <w:sz w:val="20"/>
              </w:rPr>
              <w:t> </w:t>
            </w:r>
            <w:r>
              <w:rPr>
                <w:rFonts w:ascii="Arial"/>
                <w:color w:val="231F20"/>
                <w:spacing w:val="-10"/>
                <w:sz w:val="20"/>
              </w:rPr>
              <w:t>=</w:t>
            </w:r>
          </w:p>
          <w:p>
            <w:pPr>
              <w:pStyle w:val="TableParagraph"/>
              <w:ind w:left="181"/>
              <w:jc w:val="both"/>
              <w:rPr>
                <w:sz w:val="20"/>
              </w:rPr>
            </w:pPr>
            <w:r>
              <w:rPr>
                <w:color w:val="231F20"/>
                <w:sz w:val="20"/>
              </w:rPr>
              <w:t>4000</w:t>
            </w:r>
            <w:r>
              <w:rPr>
                <w:color w:val="231F20"/>
                <w:spacing w:val="25"/>
                <w:sz w:val="20"/>
              </w:rPr>
              <w:t> </w:t>
            </w:r>
            <w:r>
              <w:rPr>
                <w:color w:val="231F20"/>
                <w:sz w:val="20"/>
              </w:rPr>
              <w:t>hr/yr.</w:t>
            </w:r>
            <w:r>
              <w:rPr>
                <w:color w:val="231F20"/>
                <w:spacing w:val="8"/>
                <w:sz w:val="20"/>
              </w:rPr>
              <w:t> </w:t>
            </w:r>
            <w:r>
              <w:rPr>
                <w:color w:val="231F20"/>
                <w:sz w:val="20"/>
              </w:rPr>
              <w:t>Using</w:t>
            </w:r>
            <w:r>
              <w:rPr>
                <w:color w:val="231F20"/>
                <w:spacing w:val="25"/>
                <w:sz w:val="20"/>
              </w:rPr>
              <w:t> </w:t>
            </w:r>
            <w:r>
              <w:rPr>
                <w:color w:val="231F20"/>
                <w:sz w:val="20"/>
              </w:rPr>
              <w:t>Equation</w:t>
            </w:r>
            <w:r>
              <w:rPr>
                <w:color w:val="231F20"/>
                <w:spacing w:val="25"/>
                <w:sz w:val="20"/>
              </w:rPr>
              <w:t> </w:t>
            </w:r>
            <w:r>
              <w:rPr>
                <w:color w:val="231F20"/>
                <w:sz w:val="20"/>
              </w:rPr>
              <w:t>(1.8),</w:t>
            </w:r>
            <w:r>
              <w:rPr>
                <w:color w:val="231F20"/>
                <w:spacing w:val="8"/>
                <w:sz w:val="20"/>
              </w:rPr>
              <w:t> </w:t>
            </w:r>
            <w:r>
              <w:rPr>
                <w:color w:val="231F20"/>
                <w:sz w:val="20"/>
              </w:rPr>
              <w:t>we</w:t>
            </w:r>
            <w:r>
              <w:rPr>
                <w:color w:val="231F20"/>
                <w:spacing w:val="27"/>
                <w:sz w:val="20"/>
              </w:rPr>
              <w:t> </w:t>
            </w:r>
            <w:r>
              <w:rPr>
                <w:color w:val="231F20"/>
                <w:spacing w:val="-4"/>
                <w:sz w:val="20"/>
              </w:rPr>
              <w:t>have</w:t>
            </w:r>
          </w:p>
          <w:p>
            <w:pPr>
              <w:pStyle w:val="TableParagraph"/>
              <w:tabs>
                <w:tab w:pos="1613" w:val="left" w:leader="none"/>
              </w:tabs>
              <w:spacing w:line="338" w:lineRule="exact" w:before="63"/>
              <w:ind w:left="62"/>
              <w:jc w:val="center"/>
              <w:rPr>
                <w:b/>
                <w:sz w:val="20"/>
              </w:rPr>
            </w:pPr>
            <w:r>
              <w:rPr>
                <w:i/>
                <w:color w:val="231F20"/>
                <w:position w:val="1"/>
                <w:sz w:val="20"/>
              </w:rPr>
              <w:t>C</w:t>
            </w:r>
            <w:r>
              <w:rPr>
                <w:i/>
                <w:color w:val="231F20"/>
                <w:sz w:val="13"/>
              </w:rPr>
              <w:t>eq</w:t>
            </w:r>
            <w:r>
              <w:rPr>
                <w:i/>
                <w:color w:val="231F20"/>
                <w:spacing w:val="21"/>
                <w:sz w:val="13"/>
              </w:rPr>
              <w:t> </w:t>
            </w:r>
            <w:r>
              <w:rPr>
                <w:rFonts w:ascii="Arial"/>
                <w:color w:val="231F20"/>
                <w:position w:val="1"/>
                <w:sz w:val="20"/>
              </w:rPr>
              <w:t>=</w:t>
            </w:r>
            <w:r>
              <w:rPr>
                <w:rFonts w:ascii="Arial"/>
                <w:color w:val="231F20"/>
                <w:spacing w:val="2"/>
                <w:position w:val="1"/>
                <w:sz w:val="20"/>
              </w:rPr>
              <w:t> </w:t>
            </w:r>
            <w:r>
              <w:rPr>
                <w:color w:val="231F20"/>
                <w:spacing w:val="54"/>
                <w:position w:val="13"/>
                <w:sz w:val="20"/>
                <w:u w:val="single" w:color="221E1F"/>
              </w:rPr>
              <w:t>  </w:t>
            </w:r>
            <w:r>
              <w:rPr>
                <w:color w:val="231F20"/>
                <w:spacing w:val="-2"/>
                <w:position w:val="13"/>
                <w:sz w:val="20"/>
                <w:u w:val="single" w:color="221E1F"/>
              </w:rPr>
              <w:t>500,000</w:t>
            </w:r>
            <w:r>
              <w:rPr>
                <w:color w:val="231F20"/>
                <w:position w:val="13"/>
                <w:sz w:val="20"/>
                <w:u w:val="single" w:color="221E1F"/>
              </w:rPr>
              <w:tab/>
            </w:r>
            <w:r>
              <w:rPr>
                <w:color w:val="231F20"/>
                <w:position w:val="1"/>
                <w:sz w:val="20"/>
              </w:rPr>
              <w:t>(1</w:t>
            </w:r>
            <w:r>
              <w:rPr>
                <w:color w:val="231F20"/>
                <w:spacing w:val="3"/>
                <w:position w:val="1"/>
                <w:sz w:val="20"/>
              </w:rPr>
              <w:t> </w:t>
            </w:r>
            <w:r>
              <w:rPr>
                <w:rFonts w:ascii="Arial"/>
                <w:color w:val="231F20"/>
                <w:position w:val="1"/>
                <w:sz w:val="20"/>
              </w:rPr>
              <w:t>+</w:t>
            </w:r>
            <w:r>
              <w:rPr>
                <w:rFonts w:ascii="Arial"/>
                <w:color w:val="231F20"/>
                <w:spacing w:val="3"/>
                <w:position w:val="1"/>
                <w:sz w:val="20"/>
              </w:rPr>
              <w:t> </w:t>
            </w:r>
            <w:r>
              <w:rPr>
                <w:color w:val="231F20"/>
                <w:position w:val="1"/>
                <w:sz w:val="20"/>
              </w:rPr>
              <w:t>0.35)</w:t>
            </w:r>
            <w:r>
              <w:rPr>
                <w:color w:val="231F20"/>
                <w:spacing w:val="4"/>
                <w:position w:val="1"/>
                <w:sz w:val="20"/>
              </w:rPr>
              <w:t> </w:t>
            </w:r>
            <w:r>
              <w:rPr>
                <w:rFonts w:ascii="Arial"/>
                <w:color w:val="231F20"/>
                <w:position w:val="1"/>
                <w:sz w:val="20"/>
              </w:rPr>
              <w:t>=</w:t>
            </w:r>
            <w:r>
              <w:rPr>
                <w:rFonts w:ascii="Arial"/>
                <w:color w:val="231F20"/>
                <w:spacing w:val="4"/>
                <w:position w:val="1"/>
                <w:sz w:val="20"/>
              </w:rPr>
              <w:t> </w:t>
            </w:r>
            <w:r>
              <w:rPr>
                <w:b/>
                <w:color w:val="231F20"/>
                <w:position w:val="1"/>
                <w:sz w:val="20"/>
              </w:rPr>
              <w:t>$0.402/min</w:t>
            </w:r>
            <w:r>
              <w:rPr>
                <w:b/>
                <w:color w:val="231F20"/>
                <w:spacing w:val="3"/>
                <w:position w:val="1"/>
                <w:sz w:val="20"/>
              </w:rPr>
              <w:t> </w:t>
            </w:r>
            <w:r>
              <w:rPr>
                <w:rFonts w:ascii="Arial"/>
                <w:color w:val="231F20"/>
                <w:position w:val="1"/>
                <w:sz w:val="20"/>
              </w:rPr>
              <w:t>==</w:t>
            </w:r>
            <w:r>
              <w:rPr>
                <w:rFonts w:ascii="Arial"/>
                <w:color w:val="231F20"/>
                <w:spacing w:val="-2"/>
                <w:position w:val="1"/>
                <w:sz w:val="20"/>
              </w:rPr>
              <w:t> </w:t>
            </w:r>
            <w:r>
              <w:rPr>
                <w:b/>
                <w:color w:val="231F20"/>
                <w:spacing w:val="-2"/>
                <w:position w:val="1"/>
                <w:sz w:val="20"/>
              </w:rPr>
              <w:t>$24.11/hr</w:t>
            </w:r>
          </w:p>
          <w:p>
            <w:pPr>
              <w:pStyle w:val="TableParagraph"/>
              <w:spacing w:line="218" w:lineRule="exact"/>
              <w:ind w:left="1779"/>
              <w:rPr>
                <w:sz w:val="20"/>
              </w:rPr>
            </w:pPr>
            <w:r>
              <w:rPr>
                <w:color w:val="231F20"/>
                <w:spacing w:val="-2"/>
                <w:sz w:val="20"/>
              </w:rPr>
              <w:t>60(7)(4000)</w:t>
            </w:r>
          </w:p>
        </w:tc>
      </w:tr>
      <w:tr>
        <w:trPr>
          <w:trHeight w:val="1507" w:hRule="atLeast"/>
        </w:trPr>
        <w:tc>
          <w:tcPr>
            <w:tcW w:w="2210" w:type="dxa"/>
            <w:tcBorders>
              <w:bottom w:val="single" w:sz="8" w:space="0" w:color="BC8D0A"/>
            </w:tcBorders>
          </w:tcPr>
          <w:p>
            <w:pPr>
              <w:pStyle w:val="TableParagraph"/>
              <w:rPr>
                <w:sz w:val="20"/>
              </w:rPr>
            </w:pPr>
          </w:p>
        </w:tc>
        <w:tc>
          <w:tcPr>
            <w:tcW w:w="7130" w:type="dxa"/>
            <w:vMerge/>
            <w:tcBorders>
              <w:top w:val="nil"/>
              <w:bottom w:val="single" w:sz="8" w:space="0" w:color="BC8D0A"/>
              <w:right w:val="single" w:sz="8" w:space="0" w:color="BC8D0A"/>
            </w:tcBorders>
          </w:tcPr>
          <w:p>
            <w:pPr>
              <w:rPr>
                <w:sz w:val="2"/>
                <w:szCs w:val="2"/>
              </w:rPr>
            </w:pPr>
          </w:p>
        </w:tc>
      </w:tr>
    </w:tbl>
    <w:p>
      <w:pPr>
        <w:pStyle w:val="BodyText"/>
      </w:pPr>
    </w:p>
    <w:p>
      <w:pPr>
        <w:pStyle w:val="BodyText"/>
      </w:pPr>
    </w:p>
    <w:p>
      <w:pPr>
        <w:pStyle w:val="BodyText"/>
        <w:spacing w:before="145"/>
      </w:pPr>
      <w:r>
        <w:rPr/>
        <mc:AlternateContent>
          <mc:Choice Requires="wps">
            <w:drawing>
              <wp:anchor distT="0" distB="0" distL="0" distR="0" allowOverlap="1" layoutInCell="1" locked="0" behindDoc="1" simplePos="0" relativeHeight="487622656">
                <wp:simplePos x="0" y="0"/>
                <wp:positionH relativeFrom="page">
                  <wp:posOffset>800100</wp:posOffset>
                </wp:positionH>
                <wp:positionV relativeFrom="paragraph">
                  <wp:posOffset>253389</wp:posOffset>
                </wp:positionV>
                <wp:extent cx="6173470" cy="2465705"/>
                <wp:effectExtent l="0" t="0" r="0" b="0"/>
                <wp:wrapTopAndBottom/>
                <wp:docPr id="630" name="Group 630"/>
                <wp:cNvGraphicFramePr>
                  <a:graphicFrameLocks/>
                </wp:cNvGraphicFramePr>
                <a:graphic>
                  <a:graphicData uri="http://schemas.microsoft.com/office/word/2010/wordprocessingGroup">
                    <wpg:wgp>
                      <wpg:cNvPr id="630" name="Group 630"/>
                      <wpg:cNvGrpSpPr/>
                      <wpg:grpSpPr>
                        <a:xfrm>
                          <a:off x="0" y="0"/>
                          <a:ext cx="6173470" cy="2465705"/>
                          <a:chExt cx="6173470" cy="2465705"/>
                        </a:xfrm>
                      </wpg:grpSpPr>
                      <pic:pic>
                        <pic:nvPicPr>
                          <pic:cNvPr id="631" name="Image 631"/>
                          <pic:cNvPicPr/>
                        </pic:nvPicPr>
                        <pic:blipFill>
                          <a:blip r:embed="rId93" cstate="print"/>
                          <a:stretch>
                            <a:fillRect/>
                          </a:stretch>
                        </pic:blipFill>
                        <pic:spPr>
                          <a:xfrm>
                            <a:off x="50753" y="72622"/>
                            <a:ext cx="6068613" cy="2392702"/>
                          </a:xfrm>
                          <a:prstGeom prst="rect">
                            <a:avLst/>
                          </a:prstGeom>
                        </pic:spPr>
                      </pic:pic>
                      <wps:wsp>
                        <wps:cNvPr id="632" name="Graphic 632"/>
                        <wps:cNvSpPr/>
                        <wps:spPr>
                          <a:xfrm>
                            <a:off x="82550" y="91059"/>
                            <a:ext cx="5930900" cy="2246630"/>
                          </a:xfrm>
                          <a:custGeom>
                            <a:avLst/>
                            <a:gdLst/>
                            <a:ahLst/>
                            <a:cxnLst/>
                            <a:rect l="l" t="t" r="r" b="b"/>
                            <a:pathLst>
                              <a:path w="5930900" h="2246630">
                                <a:moveTo>
                                  <a:pt x="5930900" y="0"/>
                                </a:moveTo>
                                <a:lnTo>
                                  <a:pt x="0" y="0"/>
                                </a:lnTo>
                                <a:lnTo>
                                  <a:pt x="0" y="2246082"/>
                                </a:lnTo>
                                <a:lnTo>
                                  <a:pt x="5930900" y="2246082"/>
                                </a:lnTo>
                                <a:lnTo>
                                  <a:pt x="5930900" y="0"/>
                                </a:lnTo>
                                <a:close/>
                              </a:path>
                            </a:pathLst>
                          </a:custGeom>
                          <a:solidFill>
                            <a:srgbClr val="FFFFFF"/>
                          </a:solidFill>
                        </wps:spPr>
                        <wps:bodyPr wrap="square" lIns="0" tIns="0" rIns="0" bIns="0" rtlCol="0">
                          <a:prstTxWarp prst="textNoShape">
                            <a:avLst/>
                          </a:prstTxWarp>
                          <a:noAutofit/>
                        </wps:bodyPr>
                      </wps:wsp>
                      <wps:wsp>
                        <wps:cNvPr id="633" name="Graphic 633"/>
                        <wps:cNvSpPr/>
                        <wps:spPr>
                          <a:xfrm>
                            <a:off x="82550" y="91059"/>
                            <a:ext cx="5930900" cy="2246630"/>
                          </a:xfrm>
                          <a:custGeom>
                            <a:avLst/>
                            <a:gdLst/>
                            <a:ahLst/>
                            <a:cxnLst/>
                            <a:rect l="l" t="t" r="r" b="b"/>
                            <a:pathLst>
                              <a:path w="5930900" h="2246630">
                                <a:moveTo>
                                  <a:pt x="0" y="0"/>
                                </a:moveTo>
                                <a:lnTo>
                                  <a:pt x="5930900" y="0"/>
                                </a:lnTo>
                                <a:lnTo>
                                  <a:pt x="5930900" y="2246083"/>
                                </a:lnTo>
                                <a:lnTo>
                                  <a:pt x="0" y="2246083"/>
                                </a:lnTo>
                                <a:lnTo>
                                  <a:pt x="0" y="0"/>
                                </a:lnTo>
                                <a:close/>
                              </a:path>
                            </a:pathLst>
                          </a:custGeom>
                          <a:ln w="12700">
                            <a:solidFill>
                              <a:srgbClr val="BC8D0A"/>
                            </a:solidFill>
                            <a:prstDash val="solid"/>
                          </a:ln>
                        </wps:spPr>
                        <wps:bodyPr wrap="square" lIns="0" tIns="0" rIns="0" bIns="0" rtlCol="0">
                          <a:prstTxWarp prst="textNoShape">
                            <a:avLst/>
                          </a:prstTxWarp>
                          <a:noAutofit/>
                        </wps:bodyPr>
                      </wps:wsp>
                      <wps:wsp>
                        <wps:cNvPr id="634" name="Graphic 634"/>
                        <wps:cNvSpPr/>
                        <wps:spPr>
                          <a:xfrm>
                            <a:off x="76200" y="788289"/>
                            <a:ext cx="1409700" cy="1460500"/>
                          </a:xfrm>
                          <a:custGeom>
                            <a:avLst/>
                            <a:gdLst/>
                            <a:ahLst/>
                            <a:cxnLst/>
                            <a:rect l="l" t="t" r="r" b="b"/>
                            <a:pathLst>
                              <a:path w="1409700" h="1460500">
                                <a:moveTo>
                                  <a:pt x="1409700" y="0"/>
                                </a:moveTo>
                                <a:lnTo>
                                  <a:pt x="0" y="0"/>
                                </a:lnTo>
                                <a:lnTo>
                                  <a:pt x="0" y="1460487"/>
                                </a:lnTo>
                                <a:lnTo>
                                  <a:pt x="1409700" y="1460487"/>
                                </a:lnTo>
                                <a:lnTo>
                                  <a:pt x="1409700" y="0"/>
                                </a:lnTo>
                                <a:close/>
                              </a:path>
                            </a:pathLst>
                          </a:custGeom>
                          <a:solidFill>
                            <a:srgbClr val="F5EAD7"/>
                          </a:solidFill>
                        </wps:spPr>
                        <wps:bodyPr wrap="square" lIns="0" tIns="0" rIns="0" bIns="0" rtlCol="0">
                          <a:prstTxWarp prst="textNoShape">
                            <a:avLst/>
                          </a:prstTxWarp>
                          <a:noAutofit/>
                        </wps:bodyPr>
                      </wps:wsp>
                      <wps:wsp>
                        <wps:cNvPr id="635" name="Graphic 635"/>
                        <wps:cNvSpPr/>
                        <wps:spPr>
                          <a:xfrm>
                            <a:off x="0" y="2248777"/>
                            <a:ext cx="6173470" cy="208279"/>
                          </a:xfrm>
                          <a:custGeom>
                            <a:avLst/>
                            <a:gdLst/>
                            <a:ahLst/>
                            <a:cxnLst/>
                            <a:rect l="l" t="t" r="r" b="b"/>
                            <a:pathLst>
                              <a:path w="6173470" h="208279">
                                <a:moveTo>
                                  <a:pt x="6173165" y="0"/>
                                </a:moveTo>
                                <a:lnTo>
                                  <a:pt x="0" y="0"/>
                                </a:lnTo>
                                <a:lnTo>
                                  <a:pt x="0" y="207656"/>
                                </a:lnTo>
                                <a:lnTo>
                                  <a:pt x="6173165" y="207656"/>
                                </a:lnTo>
                                <a:lnTo>
                                  <a:pt x="6173165" y="0"/>
                                </a:lnTo>
                                <a:close/>
                              </a:path>
                            </a:pathLst>
                          </a:custGeom>
                          <a:solidFill>
                            <a:srgbClr val="FFFFFF"/>
                          </a:solidFill>
                        </wps:spPr>
                        <wps:bodyPr wrap="square" lIns="0" tIns="0" rIns="0" bIns="0" rtlCol="0">
                          <a:prstTxWarp prst="textNoShape">
                            <a:avLst/>
                          </a:prstTxWarp>
                          <a:noAutofit/>
                        </wps:bodyPr>
                      </wps:wsp>
                      <wps:wsp>
                        <wps:cNvPr id="636" name="Graphic 636"/>
                        <wps:cNvSpPr/>
                        <wps:spPr>
                          <a:xfrm>
                            <a:off x="74676" y="0"/>
                            <a:ext cx="5943600" cy="2164080"/>
                          </a:xfrm>
                          <a:custGeom>
                            <a:avLst/>
                            <a:gdLst/>
                            <a:ahLst/>
                            <a:cxnLst/>
                            <a:rect l="l" t="t" r="r" b="b"/>
                            <a:pathLst>
                              <a:path w="5943600" h="2164080">
                                <a:moveTo>
                                  <a:pt x="5943600" y="0"/>
                                </a:moveTo>
                                <a:lnTo>
                                  <a:pt x="5931408" y="0"/>
                                </a:lnTo>
                                <a:lnTo>
                                  <a:pt x="1423416" y="0"/>
                                </a:lnTo>
                                <a:lnTo>
                                  <a:pt x="1411224" y="0"/>
                                </a:lnTo>
                                <a:lnTo>
                                  <a:pt x="0" y="0"/>
                                </a:lnTo>
                                <a:lnTo>
                                  <a:pt x="0" y="12192"/>
                                </a:lnTo>
                                <a:lnTo>
                                  <a:pt x="1411224" y="12192"/>
                                </a:lnTo>
                                <a:lnTo>
                                  <a:pt x="1423416" y="12192"/>
                                </a:lnTo>
                                <a:lnTo>
                                  <a:pt x="5931408" y="12192"/>
                                </a:lnTo>
                                <a:lnTo>
                                  <a:pt x="5931408" y="704088"/>
                                </a:lnTo>
                                <a:lnTo>
                                  <a:pt x="5931408" y="2164080"/>
                                </a:lnTo>
                                <a:lnTo>
                                  <a:pt x="5943600" y="2164080"/>
                                </a:lnTo>
                                <a:lnTo>
                                  <a:pt x="5943600" y="704088"/>
                                </a:lnTo>
                                <a:lnTo>
                                  <a:pt x="5943600" y="12192"/>
                                </a:lnTo>
                                <a:lnTo>
                                  <a:pt x="5943600" y="0"/>
                                </a:lnTo>
                                <a:close/>
                              </a:path>
                            </a:pathLst>
                          </a:custGeom>
                          <a:solidFill>
                            <a:srgbClr val="BC8D0A"/>
                          </a:solidFill>
                        </wps:spPr>
                        <wps:bodyPr wrap="square" lIns="0" tIns="0" rIns="0" bIns="0" rtlCol="0">
                          <a:prstTxWarp prst="textNoShape">
                            <a:avLst/>
                          </a:prstTxWarp>
                          <a:noAutofit/>
                        </wps:bodyPr>
                      </wps:wsp>
                      <wps:wsp>
                        <wps:cNvPr id="637" name="Textbox 637"/>
                        <wps:cNvSpPr txBox="1"/>
                        <wps:spPr>
                          <a:xfrm>
                            <a:off x="1485900" y="97409"/>
                            <a:ext cx="4520565" cy="2240280"/>
                          </a:xfrm>
                          <a:prstGeom prst="rect">
                            <a:avLst/>
                          </a:prstGeom>
                        </wps:spPr>
                        <wps:txbx>
                          <w:txbxContent>
                            <w:p>
                              <w:pPr>
                                <w:spacing w:line="192" w:lineRule="exact" w:before="0"/>
                                <w:ind w:left="170" w:right="0" w:firstLine="0"/>
                                <w:jc w:val="left"/>
                                <w:rPr>
                                  <w:sz w:val="20"/>
                                </w:rPr>
                              </w:pPr>
                              <w:r>
                                <w:rPr>
                                  <w:color w:val="231F20"/>
                                  <w:w w:val="105"/>
                                  <w:sz w:val="20"/>
                                </w:rPr>
                                <w:t>The</w:t>
                              </w:r>
                              <w:r>
                                <w:rPr>
                                  <w:color w:val="231F20"/>
                                  <w:spacing w:val="16"/>
                                  <w:w w:val="105"/>
                                  <w:sz w:val="20"/>
                                </w:rPr>
                                <w:t> </w:t>
                              </w:r>
                              <w:r>
                                <w:rPr>
                                  <w:color w:val="231F20"/>
                                  <w:w w:val="105"/>
                                  <w:sz w:val="20"/>
                                </w:rPr>
                                <w:t>production</w:t>
                              </w:r>
                              <w:r>
                                <w:rPr>
                                  <w:color w:val="231F20"/>
                                  <w:spacing w:val="17"/>
                                  <w:w w:val="105"/>
                                  <w:sz w:val="20"/>
                                </w:rPr>
                                <w:t> </w:t>
                              </w:r>
                              <w:r>
                                <w:rPr>
                                  <w:color w:val="231F20"/>
                                  <w:w w:val="105"/>
                                  <w:sz w:val="20"/>
                                </w:rPr>
                                <w:t>machine</w:t>
                              </w:r>
                              <w:r>
                                <w:rPr>
                                  <w:color w:val="231F20"/>
                                  <w:spacing w:val="16"/>
                                  <w:w w:val="105"/>
                                  <w:sz w:val="20"/>
                                </w:rPr>
                                <w:t> </w:t>
                              </w:r>
                              <w:r>
                                <w:rPr>
                                  <w:color w:val="231F20"/>
                                  <w:w w:val="105"/>
                                  <w:sz w:val="20"/>
                                </w:rPr>
                                <w:t>in</w:t>
                              </w:r>
                              <w:r>
                                <w:rPr>
                                  <w:color w:val="231F20"/>
                                  <w:spacing w:val="17"/>
                                  <w:w w:val="105"/>
                                  <w:sz w:val="20"/>
                                </w:rPr>
                                <w:t> </w:t>
                              </w:r>
                              <w:r>
                                <w:rPr>
                                  <w:color w:val="231F20"/>
                                  <w:w w:val="105"/>
                                  <w:sz w:val="20"/>
                                </w:rPr>
                                <w:t>Example</w:t>
                              </w:r>
                              <w:r>
                                <w:rPr>
                                  <w:color w:val="231F20"/>
                                  <w:spacing w:val="16"/>
                                  <w:w w:val="105"/>
                                  <w:sz w:val="20"/>
                                </w:rPr>
                                <w:t> </w:t>
                              </w:r>
                              <w:r>
                                <w:rPr>
                                  <w:color w:val="231F20"/>
                                  <w:w w:val="105"/>
                                  <w:sz w:val="20"/>
                                </w:rPr>
                                <w:t>1.1</w:t>
                              </w:r>
                              <w:r>
                                <w:rPr>
                                  <w:color w:val="231F20"/>
                                  <w:spacing w:val="17"/>
                                  <w:w w:val="105"/>
                                  <w:sz w:val="20"/>
                                </w:rPr>
                                <w:t> </w:t>
                              </w:r>
                              <w:r>
                                <w:rPr>
                                  <w:color w:val="231F20"/>
                                  <w:w w:val="105"/>
                                  <w:sz w:val="20"/>
                                </w:rPr>
                                <w:t>is</w:t>
                              </w:r>
                              <w:r>
                                <w:rPr>
                                  <w:color w:val="231F20"/>
                                  <w:spacing w:val="16"/>
                                  <w:w w:val="105"/>
                                  <w:sz w:val="20"/>
                                </w:rPr>
                                <w:t> </w:t>
                              </w:r>
                              <w:r>
                                <w:rPr>
                                  <w:color w:val="231F20"/>
                                  <w:w w:val="105"/>
                                  <w:sz w:val="20"/>
                                </w:rPr>
                                <w:t>used</w:t>
                              </w:r>
                              <w:r>
                                <w:rPr>
                                  <w:color w:val="231F20"/>
                                  <w:spacing w:val="17"/>
                                  <w:w w:val="105"/>
                                  <w:sz w:val="20"/>
                                </w:rPr>
                                <w:t> </w:t>
                              </w:r>
                              <w:r>
                                <w:rPr>
                                  <w:color w:val="231F20"/>
                                  <w:w w:val="105"/>
                                  <w:sz w:val="20"/>
                                </w:rPr>
                                <w:t>to</w:t>
                              </w:r>
                              <w:r>
                                <w:rPr>
                                  <w:color w:val="231F20"/>
                                  <w:spacing w:val="17"/>
                                  <w:w w:val="105"/>
                                  <w:sz w:val="20"/>
                                </w:rPr>
                                <w:t> </w:t>
                              </w:r>
                              <w:r>
                                <w:rPr>
                                  <w:color w:val="231F20"/>
                                  <w:w w:val="105"/>
                                  <w:sz w:val="20"/>
                                </w:rPr>
                                <w:t>produce</w:t>
                              </w:r>
                              <w:r>
                                <w:rPr>
                                  <w:color w:val="231F20"/>
                                  <w:spacing w:val="16"/>
                                  <w:w w:val="105"/>
                                  <w:sz w:val="20"/>
                                </w:rPr>
                                <w:t> </w:t>
                              </w:r>
                              <w:r>
                                <w:rPr>
                                  <w:color w:val="231F20"/>
                                  <w:w w:val="105"/>
                                  <w:sz w:val="20"/>
                                </w:rPr>
                                <w:t>a</w:t>
                              </w:r>
                              <w:r>
                                <w:rPr>
                                  <w:color w:val="231F20"/>
                                  <w:spacing w:val="16"/>
                                  <w:w w:val="105"/>
                                  <w:sz w:val="20"/>
                                </w:rPr>
                                <w:t> </w:t>
                              </w:r>
                              <w:r>
                                <w:rPr>
                                  <w:color w:val="231F20"/>
                                  <w:w w:val="105"/>
                                  <w:sz w:val="20"/>
                                </w:rPr>
                                <w:t>batch</w:t>
                              </w:r>
                              <w:r>
                                <w:rPr>
                                  <w:color w:val="231F20"/>
                                  <w:spacing w:val="18"/>
                                  <w:w w:val="105"/>
                                  <w:sz w:val="20"/>
                                </w:rPr>
                                <w:t> </w:t>
                              </w:r>
                              <w:r>
                                <w:rPr>
                                  <w:color w:val="231F20"/>
                                  <w:w w:val="105"/>
                                  <w:sz w:val="20"/>
                                </w:rPr>
                                <w:t>of</w:t>
                              </w:r>
                              <w:r>
                                <w:rPr>
                                  <w:color w:val="231F20"/>
                                  <w:spacing w:val="16"/>
                                  <w:w w:val="105"/>
                                  <w:sz w:val="20"/>
                                </w:rPr>
                                <w:t> </w:t>
                              </w:r>
                              <w:r>
                                <w:rPr>
                                  <w:color w:val="231F20"/>
                                  <w:spacing w:val="-2"/>
                                  <w:w w:val="105"/>
                                  <w:sz w:val="20"/>
                                </w:rPr>
                                <w:t>parts</w:t>
                              </w:r>
                            </w:p>
                            <w:p>
                              <w:pPr>
                                <w:spacing w:line="244" w:lineRule="auto" w:before="9"/>
                                <w:ind w:left="170" w:right="213" w:firstLine="0"/>
                                <w:jc w:val="left"/>
                                <w:rPr>
                                  <w:sz w:val="20"/>
                                </w:rPr>
                              </w:pPr>
                              <w:r>
                                <w:rPr>
                                  <w:color w:val="231F20"/>
                                  <w:w w:val="105"/>
                                  <w:sz w:val="20"/>
                                </w:rPr>
                                <w:t>that each has a starting material cost </w:t>
                              </w:r>
                              <w:r>
                                <w:rPr>
                                  <w:rFonts w:ascii="Arial"/>
                                  <w:color w:val="231F20"/>
                                  <w:w w:val="105"/>
                                  <w:sz w:val="20"/>
                                </w:rPr>
                                <w:t>= </w:t>
                              </w:r>
                              <w:r>
                                <w:rPr>
                                  <w:color w:val="231F20"/>
                                  <w:w w:val="105"/>
                                  <w:sz w:val="20"/>
                                </w:rPr>
                                <w:t>$2.35. Batch quantity </w:t>
                              </w:r>
                              <w:r>
                                <w:rPr>
                                  <w:rFonts w:ascii="Arial"/>
                                  <w:color w:val="231F20"/>
                                  <w:w w:val="105"/>
                                  <w:sz w:val="20"/>
                                </w:rPr>
                                <w:t>= </w:t>
                              </w:r>
                              <w:r>
                                <w:rPr>
                                  <w:color w:val="231F20"/>
                                  <w:w w:val="105"/>
                                  <w:sz w:val="20"/>
                                </w:rPr>
                                <w:t>100.</w:t>
                              </w:r>
                              <w:r>
                                <w:rPr>
                                  <w:color w:val="231F20"/>
                                  <w:spacing w:val="-14"/>
                                  <w:w w:val="105"/>
                                  <w:sz w:val="20"/>
                                </w:rPr>
                                <w:t> </w:t>
                              </w:r>
                              <w:r>
                                <w:rPr>
                                  <w:color w:val="231F20"/>
                                  <w:w w:val="105"/>
                                  <w:sz w:val="20"/>
                                </w:rPr>
                                <w:t>The actual processing time in the operation </w:t>
                              </w:r>
                              <w:r>
                                <w:rPr>
                                  <w:rFonts w:ascii="Arial"/>
                                  <w:color w:val="231F20"/>
                                  <w:w w:val="105"/>
                                  <w:sz w:val="20"/>
                                </w:rPr>
                                <w:t>= </w:t>
                              </w:r>
                              <w:r>
                                <w:rPr>
                                  <w:color w:val="231F20"/>
                                  <w:w w:val="105"/>
                                  <w:sz w:val="20"/>
                                </w:rPr>
                                <w:t>3.72 min.</w:t>
                              </w:r>
                              <w:r>
                                <w:rPr>
                                  <w:color w:val="231F20"/>
                                  <w:spacing w:val="-2"/>
                                  <w:w w:val="105"/>
                                  <w:sz w:val="20"/>
                                </w:rPr>
                                <w:t> </w:t>
                              </w:r>
                              <w:r>
                                <w:rPr>
                                  <w:color w:val="231F20"/>
                                  <w:w w:val="105"/>
                                  <w:sz w:val="20"/>
                                </w:rPr>
                                <w:t>Time to load and unload each</w:t>
                              </w:r>
                              <w:r>
                                <w:rPr>
                                  <w:color w:val="231F20"/>
                                  <w:spacing w:val="40"/>
                                  <w:w w:val="105"/>
                                  <w:sz w:val="20"/>
                                </w:rPr>
                                <w:t> </w:t>
                              </w:r>
                              <w:r>
                                <w:rPr>
                                  <w:color w:val="231F20"/>
                                  <w:w w:val="105"/>
                                  <w:sz w:val="20"/>
                                </w:rPr>
                                <w:t>workpiece </w:t>
                              </w:r>
                              <w:r>
                                <w:rPr>
                                  <w:rFonts w:ascii="Arial"/>
                                  <w:color w:val="231F20"/>
                                  <w:w w:val="105"/>
                                  <w:sz w:val="20"/>
                                </w:rPr>
                                <w:t>= </w:t>
                              </w:r>
                              <w:r>
                                <w:rPr>
                                  <w:color w:val="231F20"/>
                                  <w:w w:val="105"/>
                                  <w:sz w:val="20"/>
                                </w:rPr>
                                <w:t>1.60 min.</w:t>
                              </w:r>
                              <w:r>
                                <w:rPr>
                                  <w:color w:val="231F20"/>
                                  <w:spacing w:val="-8"/>
                                  <w:w w:val="105"/>
                                  <w:sz w:val="20"/>
                                </w:rPr>
                                <w:t> </w:t>
                              </w:r>
                              <w:r>
                                <w:rPr>
                                  <w:color w:val="231F20"/>
                                  <w:w w:val="105"/>
                                  <w:sz w:val="20"/>
                                </w:rPr>
                                <w:t>Tool cost </w:t>
                              </w:r>
                              <w:r>
                                <w:rPr>
                                  <w:rFonts w:ascii="Arial"/>
                                  <w:color w:val="231F20"/>
                                  <w:w w:val="105"/>
                                  <w:sz w:val="20"/>
                                </w:rPr>
                                <w:t>= </w:t>
                              </w:r>
                              <w:r>
                                <w:rPr>
                                  <w:color w:val="231F20"/>
                                  <w:w w:val="105"/>
                                  <w:sz w:val="20"/>
                                </w:rPr>
                                <w:t>$4.40, and each tool can be used for 20 pieces before it is changed, which takes 2.0 min. Before production can begin, the machine must be set up,</w:t>
                              </w:r>
                              <w:r>
                                <w:rPr>
                                  <w:color w:val="231F20"/>
                                  <w:spacing w:val="-1"/>
                                  <w:w w:val="105"/>
                                  <w:sz w:val="20"/>
                                </w:rPr>
                                <w:t> </w:t>
                              </w:r>
                              <w:r>
                                <w:rPr>
                                  <w:color w:val="231F20"/>
                                  <w:w w:val="105"/>
                                  <w:sz w:val="20"/>
                                </w:rPr>
                                <w:t>which takes 2.5 hr.</w:t>
                              </w:r>
                              <w:r>
                                <w:rPr>
                                  <w:color w:val="231F20"/>
                                  <w:spacing w:val="-1"/>
                                  <w:w w:val="105"/>
                                  <w:sz w:val="20"/>
                                </w:rPr>
                                <w:t> </w:t>
                              </w:r>
                              <w:r>
                                <w:rPr>
                                  <w:color w:val="231F20"/>
                                  <w:w w:val="105"/>
                                  <w:sz w:val="20"/>
                                </w:rPr>
                                <w:t>Hourly wage rate of the opera- tor </w:t>
                              </w:r>
                              <w:r>
                                <w:rPr>
                                  <w:rFonts w:ascii="Arial"/>
                                  <w:color w:val="231F20"/>
                                  <w:w w:val="105"/>
                                  <w:sz w:val="20"/>
                                </w:rPr>
                                <w:t>= </w:t>
                              </w:r>
                              <w:r>
                                <w:rPr>
                                  <w:color w:val="231F20"/>
                                  <w:w w:val="105"/>
                                  <w:sz w:val="20"/>
                                </w:rPr>
                                <w:t>$16.50/hr, and the applicable labor overhead rate </w:t>
                              </w:r>
                              <w:r>
                                <w:rPr>
                                  <w:rFonts w:ascii="Arial"/>
                                  <w:color w:val="231F20"/>
                                  <w:w w:val="105"/>
                                  <w:sz w:val="20"/>
                                </w:rPr>
                                <w:t>= </w:t>
                              </w:r>
                              <w:r>
                                <w:rPr>
                                  <w:color w:val="231F20"/>
                                  <w:w w:val="105"/>
                                  <w:sz w:val="20"/>
                                </w:rPr>
                                <w:t>40%. Determine (a)</w:t>
                              </w:r>
                              <w:r>
                                <w:rPr>
                                  <w:color w:val="231F20"/>
                                  <w:spacing w:val="40"/>
                                  <w:w w:val="105"/>
                                  <w:sz w:val="20"/>
                                </w:rPr>
                                <w:t> </w:t>
                              </w:r>
                              <w:r>
                                <w:rPr>
                                  <w:color w:val="231F20"/>
                                  <w:w w:val="105"/>
                                  <w:sz w:val="20"/>
                                </w:rPr>
                                <w:t>the cycle time for the piece, (b) average production rate when setup time is</w:t>
                              </w:r>
                              <w:r>
                                <w:rPr>
                                  <w:color w:val="231F20"/>
                                  <w:spacing w:val="40"/>
                                  <w:w w:val="105"/>
                                  <w:sz w:val="20"/>
                                </w:rPr>
                                <w:t> </w:t>
                              </w:r>
                              <w:r>
                                <w:rPr>
                                  <w:color w:val="231F20"/>
                                  <w:w w:val="105"/>
                                  <w:sz w:val="20"/>
                                </w:rPr>
                                <w:t>figured in, and (c) cost per piece.</w:t>
                              </w:r>
                            </w:p>
                            <w:p>
                              <w:pPr>
                                <w:spacing w:line="244" w:lineRule="auto" w:before="121"/>
                                <w:ind w:left="170" w:right="213" w:hanging="1"/>
                                <w:jc w:val="left"/>
                                <w:rPr>
                                  <w:sz w:val="20"/>
                                </w:rPr>
                              </w:pPr>
                              <w:r>
                                <w:rPr>
                                  <w:rFonts w:ascii="Arial"/>
                                  <w:b/>
                                  <w:color w:val="BC8D0A"/>
                                  <w:position w:val="1"/>
                                  <w:sz w:val="20"/>
                                </w:rPr>
                                <w:t>Solution:</w:t>
                              </w:r>
                              <w:r>
                                <w:rPr>
                                  <w:rFonts w:ascii="Arial"/>
                                  <w:b/>
                                  <w:color w:val="BC8D0A"/>
                                  <w:spacing w:val="40"/>
                                  <w:position w:val="1"/>
                                  <w:sz w:val="20"/>
                                </w:rPr>
                                <w:t> </w:t>
                              </w:r>
                              <w:r>
                                <w:rPr>
                                  <w:color w:val="231F20"/>
                                  <w:position w:val="1"/>
                                  <w:sz w:val="20"/>
                                </w:rPr>
                                <w:t>(a)</w:t>
                              </w:r>
                              <w:r>
                                <w:rPr>
                                  <w:color w:val="231F20"/>
                                  <w:spacing w:val="24"/>
                                  <w:position w:val="1"/>
                                  <w:sz w:val="20"/>
                                </w:rPr>
                                <w:t> </w:t>
                              </w:r>
                              <w:r>
                                <w:rPr>
                                  <w:color w:val="231F20"/>
                                  <w:position w:val="1"/>
                                  <w:sz w:val="20"/>
                                </w:rPr>
                                <w:t>For</w:t>
                              </w:r>
                              <w:r>
                                <w:rPr>
                                  <w:color w:val="231F20"/>
                                  <w:spacing w:val="24"/>
                                  <w:position w:val="1"/>
                                  <w:sz w:val="20"/>
                                </w:rPr>
                                <w:t> </w:t>
                              </w:r>
                              <w:r>
                                <w:rPr>
                                  <w:color w:val="231F20"/>
                                  <w:position w:val="1"/>
                                  <w:sz w:val="20"/>
                                </w:rPr>
                                <w:t>Equation</w:t>
                              </w:r>
                              <w:r>
                                <w:rPr>
                                  <w:color w:val="231F20"/>
                                  <w:spacing w:val="24"/>
                                  <w:position w:val="1"/>
                                  <w:sz w:val="20"/>
                                </w:rPr>
                                <w:t> </w:t>
                              </w:r>
                              <w:r>
                                <w:rPr>
                                  <w:color w:val="231F20"/>
                                  <w:position w:val="1"/>
                                  <w:sz w:val="20"/>
                                </w:rPr>
                                <w:t>(1.1),</w:t>
                              </w:r>
                              <w:r>
                                <w:rPr>
                                  <w:color w:val="231F20"/>
                                  <w:spacing w:val="-3"/>
                                  <w:position w:val="1"/>
                                  <w:sz w:val="20"/>
                                </w:rPr>
                                <w:t> </w:t>
                              </w:r>
                              <w:r>
                                <w:rPr>
                                  <w:color w:val="231F20"/>
                                  <w:position w:val="1"/>
                                  <w:sz w:val="20"/>
                                </w:rPr>
                                <w:t>processing</w:t>
                              </w:r>
                              <w:r>
                                <w:rPr>
                                  <w:color w:val="231F20"/>
                                  <w:spacing w:val="24"/>
                                  <w:position w:val="1"/>
                                  <w:sz w:val="20"/>
                                </w:rPr>
                                <w:t> </w:t>
                              </w:r>
                              <w:r>
                                <w:rPr>
                                  <w:color w:val="231F20"/>
                                  <w:position w:val="1"/>
                                  <w:sz w:val="20"/>
                                </w:rPr>
                                <w:t>time</w:t>
                              </w:r>
                              <w:r>
                                <w:rPr>
                                  <w:color w:val="231F20"/>
                                  <w:spacing w:val="24"/>
                                  <w:position w:val="1"/>
                                  <w:sz w:val="20"/>
                                </w:rPr>
                                <w:t> </w:t>
                              </w:r>
                              <w:r>
                                <w:rPr>
                                  <w:i/>
                                  <w:color w:val="231F20"/>
                                  <w:position w:val="1"/>
                                  <w:sz w:val="20"/>
                                </w:rPr>
                                <w:t>T</w:t>
                              </w:r>
                              <w:r>
                                <w:rPr>
                                  <w:i/>
                                  <w:color w:val="231F20"/>
                                  <w:sz w:val="13"/>
                                </w:rPr>
                                <w:t>o</w:t>
                              </w:r>
                              <w:r>
                                <w:rPr>
                                  <w:i/>
                                  <w:color w:val="231F20"/>
                                  <w:spacing w:val="40"/>
                                  <w:sz w:val="13"/>
                                </w:rPr>
                                <w:t> </w:t>
                              </w:r>
                              <w:r>
                                <w:rPr>
                                  <w:rFonts w:ascii="Arial"/>
                                  <w:color w:val="231F20"/>
                                  <w:position w:val="1"/>
                                  <w:sz w:val="20"/>
                                </w:rPr>
                                <w:t>= </w:t>
                              </w:r>
                              <w:r>
                                <w:rPr>
                                  <w:color w:val="231F20"/>
                                  <w:position w:val="1"/>
                                  <w:sz w:val="20"/>
                                </w:rPr>
                                <w:t>3.72</w:t>
                              </w:r>
                              <w:r>
                                <w:rPr>
                                  <w:color w:val="231F20"/>
                                  <w:spacing w:val="24"/>
                                  <w:position w:val="1"/>
                                  <w:sz w:val="20"/>
                                </w:rPr>
                                <w:t> </w:t>
                              </w:r>
                              <w:r>
                                <w:rPr>
                                  <w:color w:val="231F20"/>
                                  <w:position w:val="1"/>
                                  <w:sz w:val="20"/>
                                </w:rPr>
                                <w:t>min,</w:t>
                              </w:r>
                              <w:r>
                                <w:rPr>
                                  <w:color w:val="231F20"/>
                                  <w:spacing w:val="-3"/>
                                  <w:position w:val="1"/>
                                  <w:sz w:val="20"/>
                                </w:rPr>
                                <w:t> </w:t>
                              </w:r>
                              <w:r>
                                <w:rPr>
                                  <w:color w:val="231F20"/>
                                  <w:position w:val="1"/>
                                  <w:sz w:val="20"/>
                                </w:rPr>
                                <w:t>part</w:t>
                              </w:r>
                              <w:r>
                                <w:rPr>
                                  <w:color w:val="231F20"/>
                                  <w:spacing w:val="24"/>
                                  <w:position w:val="1"/>
                                  <w:sz w:val="20"/>
                                </w:rPr>
                                <w:t> </w:t>
                              </w:r>
                              <w:r>
                                <w:rPr>
                                  <w:color w:val="231F20"/>
                                  <w:position w:val="1"/>
                                  <w:sz w:val="20"/>
                                </w:rPr>
                                <w:t>handling </w:t>
                              </w:r>
                              <w:r>
                                <w:rPr>
                                  <w:color w:val="231F20"/>
                                  <w:position w:val="2"/>
                                  <w:sz w:val="20"/>
                                </w:rPr>
                                <w:t>time</w:t>
                              </w:r>
                              <w:r>
                                <w:rPr>
                                  <w:color w:val="231F20"/>
                                  <w:spacing w:val="40"/>
                                  <w:position w:val="2"/>
                                  <w:sz w:val="20"/>
                                </w:rPr>
                                <w:t> </w:t>
                              </w:r>
                              <w:r>
                                <w:rPr>
                                  <w:i/>
                                  <w:color w:val="231F20"/>
                                  <w:position w:val="2"/>
                                  <w:sz w:val="20"/>
                                </w:rPr>
                                <w:t>T</w:t>
                              </w:r>
                              <w:r>
                                <w:rPr>
                                  <w:i/>
                                  <w:color w:val="231F20"/>
                                  <w:sz w:val="13"/>
                                </w:rPr>
                                <w:t>h</w:t>
                              </w:r>
                              <w:r>
                                <w:rPr>
                                  <w:i/>
                                  <w:color w:val="231F20"/>
                                  <w:spacing w:val="40"/>
                                  <w:sz w:val="13"/>
                                </w:rPr>
                                <w:t> </w:t>
                              </w:r>
                              <w:r>
                                <w:rPr>
                                  <w:rFonts w:ascii="Arial"/>
                                  <w:color w:val="231F20"/>
                                  <w:position w:val="2"/>
                                  <w:sz w:val="20"/>
                                </w:rPr>
                                <w:t>=</w:t>
                              </w:r>
                              <w:r>
                                <w:rPr>
                                  <w:rFonts w:ascii="Arial"/>
                                  <w:color w:val="231F20"/>
                                  <w:spacing w:val="40"/>
                                  <w:position w:val="2"/>
                                  <w:sz w:val="20"/>
                                </w:rPr>
                                <w:t> </w:t>
                              </w:r>
                              <w:r>
                                <w:rPr>
                                  <w:color w:val="231F20"/>
                                  <w:position w:val="2"/>
                                  <w:sz w:val="20"/>
                                </w:rPr>
                                <w:t>1.50</w:t>
                              </w:r>
                              <w:r>
                                <w:rPr>
                                  <w:color w:val="231F20"/>
                                  <w:spacing w:val="40"/>
                                  <w:position w:val="2"/>
                                  <w:sz w:val="20"/>
                                </w:rPr>
                                <w:t> </w:t>
                              </w:r>
                              <w:r>
                                <w:rPr>
                                  <w:color w:val="231F20"/>
                                  <w:position w:val="2"/>
                                  <w:sz w:val="20"/>
                                </w:rPr>
                                <w:t>min,</w:t>
                              </w:r>
                              <w:r>
                                <w:rPr>
                                  <w:color w:val="231F20"/>
                                  <w:spacing w:val="26"/>
                                  <w:position w:val="2"/>
                                  <w:sz w:val="20"/>
                                </w:rPr>
                                <w:t> </w:t>
                              </w:r>
                              <w:r>
                                <w:rPr>
                                  <w:color w:val="231F20"/>
                                  <w:position w:val="2"/>
                                  <w:sz w:val="20"/>
                                </w:rPr>
                                <w:t>and</w:t>
                              </w:r>
                              <w:r>
                                <w:rPr>
                                  <w:color w:val="231F20"/>
                                  <w:spacing w:val="40"/>
                                  <w:position w:val="2"/>
                                  <w:sz w:val="20"/>
                                </w:rPr>
                                <w:t> </w:t>
                              </w:r>
                              <w:r>
                                <w:rPr>
                                  <w:color w:val="231F20"/>
                                  <w:position w:val="2"/>
                                  <w:sz w:val="20"/>
                                </w:rPr>
                                <w:t>tool</w:t>
                              </w:r>
                              <w:r>
                                <w:rPr>
                                  <w:color w:val="231F20"/>
                                  <w:spacing w:val="40"/>
                                  <w:position w:val="2"/>
                                  <w:sz w:val="20"/>
                                </w:rPr>
                                <w:t> </w:t>
                              </w:r>
                              <w:r>
                                <w:rPr>
                                  <w:color w:val="231F20"/>
                                  <w:position w:val="2"/>
                                  <w:sz w:val="20"/>
                                </w:rPr>
                                <w:t>handling</w:t>
                              </w:r>
                              <w:r>
                                <w:rPr>
                                  <w:color w:val="231F20"/>
                                  <w:spacing w:val="40"/>
                                  <w:position w:val="2"/>
                                  <w:sz w:val="20"/>
                                </w:rPr>
                                <w:t> </w:t>
                              </w:r>
                              <w:r>
                                <w:rPr>
                                  <w:color w:val="231F20"/>
                                  <w:position w:val="2"/>
                                  <w:sz w:val="20"/>
                                </w:rPr>
                                <w:t>time</w:t>
                              </w:r>
                              <w:r>
                                <w:rPr>
                                  <w:color w:val="231F20"/>
                                  <w:spacing w:val="40"/>
                                  <w:position w:val="2"/>
                                  <w:sz w:val="20"/>
                                </w:rPr>
                                <w:t> </w:t>
                              </w:r>
                              <w:r>
                                <w:rPr>
                                  <w:i/>
                                  <w:color w:val="231F20"/>
                                  <w:position w:val="2"/>
                                  <w:sz w:val="20"/>
                                </w:rPr>
                                <w:t>T</w:t>
                              </w:r>
                              <w:r>
                                <w:rPr>
                                  <w:i/>
                                  <w:color w:val="231F20"/>
                                  <w:sz w:val="13"/>
                                </w:rPr>
                                <w:t>t</w:t>
                              </w:r>
                              <w:r>
                                <w:rPr>
                                  <w:i/>
                                  <w:color w:val="231F20"/>
                                  <w:spacing w:val="40"/>
                                  <w:sz w:val="13"/>
                                </w:rPr>
                                <w:t> </w:t>
                              </w:r>
                              <w:r>
                                <w:rPr>
                                  <w:rFonts w:ascii="Arial"/>
                                  <w:color w:val="231F20"/>
                                  <w:position w:val="2"/>
                                  <w:sz w:val="20"/>
                                </w:rPr>
                                <w:t>=</w:t>
                              </w:r>
                              <w:r>
                                <w:rPr>
                                  <w:rFonts w:ascii="Arial"/>
                                  <w:color w:val="231F20"/>
                                  <w:spacing w:val="40"/>
                                  <w:position w:val="2"/>
                                  <w:sz w:val="20"/>
                                </w:rPr>
                                <w:t> </w:t>
                              </w:r>
                              <w:r>
                                <w:rPr>
                                  <w:color w:val="231F20"/>
                                  <w:position w:val="2"/>
                                  <w:sz w:val="20"/>
                                </w:rPr>
                                <w:t>2.00</w:t>
                              </w:r>
                              <w:r>
                                <w:rPr>
                                  <w:color w:val="231F20"/>
                                  <w:spacing w:val="40"/>
                                  <w:position w:val="2"/>
                                  <w:sz w:val="20"/>
                                </w:rPr>
                                <w:t> </w:t>
                              </w:r>
                              <w:r>
                                <w:rPr>
                                  <w:color w:val="231F20"/>
                                  <w:position w:val="2"/>
                                  <w:sz w:val="20"/>
                                </w:rPr>
                                <w:t>min/20</w:t>
                              </w:r>
                              <w:r>
                                <w:rPr>
                                  <w:color w:val="231F20"/>
                                  <w:spacing w:val="40"/>
                                  <w:position w:val="2"/>
                                  <w:sz w:val="20"/>
                                </w:rPr>
                                <w:t> </w:t>
                              </w:r>
                              <w:r>
                                <w:rPr>
                                  <w:rFonts w:ascii="Arial"/>
                                  <w:color w:val="231F20"/>
                                  <w:position w:val="2"/>
                                  <w:sz w:val="20"/>
                                </w:rPr>
                                <w:t>=</w:t>
                              </w:r>
                              <w:r>
                                <w:rPr>
                                  <w:rFonts w:ascii="Arial"/>
                                  <w:color w:val="231F20"/>
                                  <w:spacing w:val="40"/>
                                  <w:position w:val="2"/>
                                  <w:sz w:val="20"/>
                                </w:rPr>
                                <w:t> </w:t>
                              </w:r>
                              <w:r>
                                <w:rPr>
                                  <w:color w:val="231F20"/>
                                  <w:position w:val="2"/>
                                  <w:sz w:val="20"/>
                                </w:rPr>
                                <w:t>0.10</w:t>
                              </w:r>
                              <w:r>
                                <w:rPr>
                                  <w:color w:val="231F20"/>
                                  <w:spacing w:val="40"/>
                                  <w:position w:val="2"/>
                                  <w:sz w:val="20"/>
                                </w:rPr>
                                <w:t> </w:t>
                              </w:r>
                              <w:r>
                                <w:rPr>
                                  <w:color w:val="231F20"/>
                                  <w:position w:val="2"/>
                                  <w:sz w:val="20"/>
                                </w:rPr>
                                <w:t>min.</w:t>
                              </w:r>
                            </w:p>
                            <w:p>
                              <w:pPr>
                                <w:spacing w:before="119"/>
                                <w:ind w:left="1934" w:right="0" w:firstLine="0"/>
                                <w:jc w:val="left"/>
                                <w:rPr>
                                  <w:b/>
                                  <w:sz w:val="20"/>
                                </w:rPr>
                              </w:pPr>
                              <w:r>
                                <w:rPr>
                                  <w:i/>
                                  <w:color w:val="231F20"/>
                                  <w:w w:val="110"/>
                                  <w:position w:val="2"/>
                                  <w:sz w:val="20"/>
                                </w:rPr>
                                <w:t>T</w:t>
                              </w:r>
                              <w:r>
                                <w:rPr>
                                  <w:i/>
                                  <w:color w:val="231F20"/>
                                  <w:w w:val="110"/>
                                  <w:sz w:val="13"/>
                                </w:rPr>
                                <w:t>c</w:t>
                              </w:r>
                              <w:r>
                                <w:rPr>
                                  <w:i/>
                                  <w:color w:val="231F20"/>
                                  <w:spacing w:val="9"/>
                                  <w:w w:val="110"/>
                                  <w:sz w:val="13"/>
                                </w:rPr>
                                <w:t> </w:t>
                              </w:r>
                              <w:r>
                                <w:rPr>
                                  <w:rFonts w:ascii="Arial"/>
                                  <w:color w:val="231F20"/>
                                  <w:w w:val="110"/>
                                  <w:position w:val="2"/>
                                  <w:sz w:val="20"/>
                                </w:rPr>
                                <w:t>=</w:t>
                              </w:r>
                              <w:r>
                                <w:rPr>
                                  <w:rFonts w:ascii="Arial"/>
                                  <w:color w:val="231F20"/>
                                  <w:spacing w:val="-13"/>
                                  <w:w w:val="110"/>
                                  <w:position w:val="2"/>
                                  <w:sz w:val="20"/>
                                </w:rPr>
                                <w:t> </w:t>
                              </w:r>
                              <w:r>
                                <w:rPr>
                                  <w:color w:val="231F20"/>
                                  <w:w w:val="110"/>
                                  <w:position w:val="2"/>
                                  <w:sz w:val="20"/>
                                </w:rPr>
                                <w:t>3.72</w:t>
                              </w:r>
                              <w:r>
                                <w:rPr>
                                  <w:color w:val="231F20"/>
                                  <w:spacing w:val="-6"/>
                                  <w:w w:val="110"/>
                                  <w:position w:val="2"/>
                                  <w:sz w:val="20"/>
                                </w:rPr>
                                <w:t> </w:t>
                              </w:r>
                              <w:r>
                                <w:rPr>
                                  <w:rFonts w:ascii="Arial"/>
                                  <w:color w:val="231F20"/>
                                  <w:w w:val="110"/>
                                  <w:position w:val="2"/>
                                  <w:sz w:val="20"/>
                                </w:rPr>
                                <w:t>+</w:t>
                              </w:r>
                              <w:r>
                                <w:rPr>
                                  <w:rFonts w:ascii="Arial"/>
                                  <w:color w:val="231F20"/>
                                  <w:spacing w:val="-12"/>
                                  <w:w w:val="110"/>
                                  <w:position w:val="2"/>
                                  <w:sz w:val="20"/>
                                </w:rPr>
                                <w:t> </w:t>
                              </w:r>
                              <w:r>
                                <w:rPr>
                                  <w:color w:val="231F20"/>
                                  <w:w w:val="110"/>
                                  <w:position w:val="2"/>
                                  <w:sz w:val="20"/>
                                </w:rPr>
                                <w:t>1.60</w:t>
                              </w:r>
                              <w:r>
                                <w:rPr>
                                  <w:color w:val="231F20"/>
                                  <w:spacing w:val="-6"/>
                                  <w:w w:val="110"/>
                                  <w:position w:val="2"/>
                                  <w:sz w:val="20"/>
                                </w:rPr>
                                <w:t> </w:t>
                              </w:r>
                              <w:r>
                                <w:rPr>
                                  <w:rFonts w:ascii="Arial"/>
                                  <w:color w:val="231F20"/>
                                  <w:w w:val="110"/>
                                  <w:position w:val="2"/>
                                  <w:sz w:val="20"/>
                                </w:rPr>
                                <w:t>+</w:t>
                              </w:r>
                              <w:r>
                                <w:rPr>
                                  <w:rFonts w:ascii="Arial"/>
                                  <w:color w:val="231F20"/>
                                  <w:spacing w:val="-13"/>
                                  <w:w w:val="110"/>
                                  <w:position w:val="2"/>
                                  <w:sz w:val="20"/>
                                </w:rPr>
                                <w:t> </w:t>
                              </w:r>
                              <w:r>
                                <w:rPr>
                                  <w:color w:val="231F20"/>
                                  <w:w w:val="110"/>
                                  <w:position w:val="2"/>
                                  <w:sz w:val="20"/>
                                </w:rPr>
                                <w:t>0.10</w:t>
                              </w:r>
                              <w:r>
                                <w:rPr>
                                  <w:color w:val="231F20"/>
                                  <w:spacing w:val="-6"/>
                                  <w:w w:val="110"/>
                                  <w:position w:val="2"/>
                                  <w:sz w:val="20"/>
                                </w:rPr>
                                <w:t> </w:t>
                              </w:r>
                              <w:r>
                                <w:rPr>
                                  <w:rFonts w:ascii="Arial"/>
                                  <w:color w:val="231F20"/>
                                  <w:w w:val="110"/>
                                  <w:position w:val="2"/>
                                  <w:sz w:val="20"/>
                                </w:rPr>
                                <w:t>=</w:t>
                              </w:r>
                              <w:r>
                                <w:rPr>
                                  <w:rFonts w:ascii="Arial"/>
                                  <w:color w:val="231F20"/>
                                  <w:spacing w:val="-12"/>
                                  <w:w w:val="110"/>
                                  <w:position w:val="2"/>
                                  <w:sz w:val="20"/>
                                </w:rPr>
                                <w:t> </w:t>
                              </w:r>
                              <w:r>
                                <w:rPr>
                                  <w:b/>
                                  <w:color w:val="231F20"/>
                                  <w:w w:val="110"/>
                                  <w:position w:val="2"/>
                                  <w:sz w:val="20"/>
                                </w:rPr>
                                <w:t>5.42</w:t>
                              </w:r>
                              <w:r>
                                <w:rPr>
                                  <w:b/>
                                  <w:color w:val="231F20"/>
                                  <w:spacing w:val="-6"/>
                                  <w:w w:val="110"/>
                                  <w:position w:val="2"/>
                                  <w:sz w:val="20"/>
                                </w:rPr>
                                <w:t> </w:t>
                              </w:r>
                              <w:r>
                                <w:rPr>
                                  <w:b/>
                                  <w:color w:val="231F20"/>
                                  <w:spacing w:val="-2"/>
                                  <w:w w:val="110"/>
                                  <w:position w:val="2"/>
                                  <w:sz w:val="20"/>
                                </w:rPr>
                                <w:t>min/pc</w:t>
                              </w:r>
                            </w:p>
                          </w:txbxContent>
                        </wps:txbx>
                        <wps:bodyPr wrap="square" lIns="0" tIns="0" rIns="0" bIns="0" rtlCol="0">
                          <a:noAutofit/>
                        </wps:bodyPr>
                      </wps:wsp>
                      <wps:wsp>
                        <wps:cNvPr id="638" name="Textbox 638"/>
                        <wps:cNvSpPr txBox="1"/>
                        <wps:spPr>
                          <a:xfrm>
                            <a:off x="76200" y="84709"/>
                            <a:ext cx="1409700" cy="703580"/>
                          </a:xfrm>
                          <a:prstGeom prst="rect">
                            <a:avLst/>
                          </a:prstGeom>
                          <a:solidFill>
                            <a:srgbClr val="BC8D0A"/>
                          </a:solidFill>
                        </wps:spPr>
                        <wps:txbx>
                          <w:txbxContent>
                            <w:p>
                              <w:pPr>
                                <w:spacing w:line="261" w:lineRule="auto" w:before="0"/>
                                <w:ind w:left="167" w:right="0" w:firstLine="0"/>
                                <w:jc w:val="left"/>
                                <w:rPr>
                                  <w:rFonts w:ascii="Arial"/>
                                  <w:color w:val="000000"/>
                                  <w:sz w:val="24"/>
                                </w:rPr>
                              </w:pPr>
                              <w:r>
                                <w:rPr>
                                  <w:rFonts w:ascii="Arial"/>
                                  <w:color w:val="FFFFFF"/>
                                  <w:w w:val="110"/>
                                  <w:sz w:val="24"/>
                                </w:rPr>
                                <w:t>Example 1.2 Cycle</w:t>
                              </w:r>
                              <w:r>
                                <w:rPr>
                                  <w:rFonts w:ascii="Arial"/>
                                  <w:color w:val="FFFFFF"/>
                                  <w:spacing w:val="-19"/>
                                  <w:w w:val="110"/>
                                  <w:sz w:val="24"/>
                                </w:rPr>
                                <w:t> </w:t>
                              </w:r>
                              <w:r>
                                <w:rPr>
                                  <w:rFonts w:ascii="Arial"/>
                                  <w:color w:val="FFFFFF"/>
                                  <w:w w:val="110"/>
                                  <w:sz w:val="24"/>
                                </w:rPr>
                                <w:t>time</w:t>
                              </w:r>
                              <w:r>
                                <w:rPr>
                                  <w:rFonts w:ascii="Arial"/>
                                  <w:color w:val="FFFFFF"/>
                                  <w:spacing w:val="-18"/>
                                  <w:w w:val="110"/>
                                  <w:sz w:val="24"/>
                                </w:rPr>
                                <w:t> </w:t>
                              </w:r>
                              <w:r>
                                <w:rPr>
                                  <w:rFonts w:ascii="Arial"/>
                                  <w:color w:val="FFFFFF"/>
                                  <w:w w:val="110"/>
                                  <w:sz w:val="24"/>
                                </w:rPr>
                                <w:t>and cost per piece</w:t>
                              </w:r>
                            </w:p>
                          </w:txbxContent>
                        </wps:txbx>
                        <wps:bodyPr wrap="square" lIns="0" tIns="0" rIns="0" bIns="0" rtlCol="0">
                          <a:noAutofit/>
                        </wps:bodyPr>
                      </wps:wsp>
                    </wpg:wgp>
                  </a:graphicData>
                </a:graphic>
              </wp:anchor>
            </w:drawing>
          </mc:Choice>
          <mc:Fallback>
            <w:pict>
              <v:group style="position:absolute;margin-left:63pt;margin-top:19.951954pt;width:486.1pt;height:194.15pt;mso-position-horizontal-relative:page;mso-position-vertical-relative:paragraph;z-index:-15693824;mso-wrap-distance-left:0;mso-wrap-distance-right:0" id="docshapegroup543" coordorigin="1260,399" coordsize="9722,3883">
                <v:shape style="position:absolute;left:1339;top:513;width:9557;height:3769" type="#_x0000_t75" id="docshape544" stroked="false">
                  <v:imagedata r:id="rId93" o:title=""/>
                </v:shape>
                <v:rect style="position:absolute;left:1390;top:542;width:9340;height:3538" id="docshape545" filled="true" fillcolor="#ffffff" stroked="false">
                  <v:fill type="solid"/>
                </v:rect>
                <v:rect style="position:absolute;left:1390;top:542;width:9340;height:3538" id="docshape546" filled="false" stroked="true" strokeweight="1.0pt" strokecolor="#bc8d0a">
                  <v:stroke dashstyle="solid"/>
                </v:rect>
                <v:rect style="position:absolute;left:1380;top:1640;width:2220;height:2300" id="docshape547" filled="true" fillcolor="#f5ead7" stroked="false">
                  <v:fill type="solid"/>
                </v:rect>
                <v:rect style="position:absolute;left:1260;top:3940;width:9722;height:328" id="docshape548" filled="true" fillcolor="#ffffff" stroked="false">
                  <v:fill type="solid"/>
                </v:rect>
                <v:shape style="position:absolute;left:1377;top:399;width:9360;height:3408" id="docshape549" coordorigin="1378,399" coordsize="9360,3408" path="m10738,399l10718,399,3619,399,3600,399,1378,399,1378,418,3600,418,3619,418,10718,418,10718,1508,10718,3807,10738,3807,10738,1508,10738,418,10738,399xe" filled="true" fillcolor="#bc8d0a" stroked="false">
                  <v:path arrowok="t"/>
                  <v:fill type="solid"/>
                </v:shape>
                <v:shape style="position:absolute;left:3600;top:552;width:7119;height:3528" type="#_x0000_t202" id="docshape550" filled="false" stroked="false">
                  <v:textbox inset="0,0,0,0">
                    <w:txbxContent>
                      <w:p>
                        <w:pPr>
                          <w:spacing w:line="192" w:lineRule="exact" w:before="0"/>
                          <w:ind w:left="170" w:right="0" w:firstLine="0"/>
                          <w:jc w:val="left"/>
                          <w:rPr>
                            <w:sz w:val="20"/>
                          </w:rPr>
                        </w:pPr>
                        <w:r>
                          <w:rPr>
                            <w:color w:val="231F20"/>
                            <w:w w:val="105"/>
                            <w:sz w:val="20"/>
                          </w:rPr>
                          <w:t>The</w:t>
                        </w:r>
                        <w:r>
                          <w:rPr>
                            <w:color w:val="231F20"/>
                            <w:spacing w:val="16"/>
                            <w:w w:val="105"/>
                            <w:sz w:val="20"/>
                          </w:rPr>
                          <w:t> </w:t>
                        </w:r>
                        <w:r>
                          <w:rPr>
                            <w:color w:val="231F20"/>
                            <w:w w:val="105"/>
                            <w:sz w:val="20"/>
                          </w:rPr>
                          <w:t>production</w:t>
                        </w:r>
                        <w:r>
                          <w:rPr>
                            <w:color w:val="231F20"/>
                            <w:spacing w:val="17"/>
                            <w:w w:val="105"/>
                            <w:sz w:val="20"/>
                          </w:rPr>
                          <w:t> </w:t>
                        </w:r>
                        <w:r>
                          <w:rPr>
                            <w:color w:val="231F20"/>
                            <w:w w:val="105"/>
                            <w:sz w:val="20"/>
                          </w:rPr>
                          <w:t>machine</w:t>
                        </w:r>
                        <w:r>
                          <w:rPr>
                            <w:color w:val="231F20"/>
                            <w:spacing w:val="16"/>
                            <w:w w:val="105"/>
                            <w:sz w:val="20"/>
                          </w:rPr>
                          <w:t> </w:t>
                        </w:r>
                        <w:r>
                          <w:rPr>
                            <w:color w:val="231F20"/>
                            <w:w w:val="105"/>
                            <w:sz w:val="20"/>
                          </w:rPr>
                          <w:t>in</w:t>
                        </w:r>
                        <w:r>
                          <w:rPr>
                            <w:color w:val="231F20"/>
                            <w:spacing w:val="17"/>
                            <w:w w:val="105"/>
                            <w:sz w:val="20"/>
                          </w:rPr>
                          <w:t> </w:t>
                        </w:r>
                        <w:r>
                          <w:rPr>
                            <w:color w:val="231F20"/>
                            <w:w w:val="105"/>
                            <w:sz w:val="20"/>
                          </w:rPr>
                          <w:t>Example</w:t>
                        </w:r>
                        <w:r>
                          <w:rPr>
                            <w:color w:val="231F20"/>
                            <w:spacing w:val="16"/>
                            <w:w w:val="105"/>
                            <w:sz w:val="20"/>
                          </w:rPr>
                          <w:t> </w:t>
                        </w:r>
                        <w:r>
                          <w:rPr>
                            <w:color w:val="231F20"/>
                            <w:w w:val="105"/>
                            <w:sz w:val="20"/>
                          </w:rPr>
                          <w:t>1.1</w:t>
                        </w:r>
                        <w:r>
                          <w:rPr>
                            <w:color w:val="231F20"/>
                            <w:spacing w:val="17"/>
                            <w:w w:val="105"/>
                            <w:sz w:val="20"/>
                          </w:rPr>
                          <w:t> </w:t>
                        </w:r>
                        <w:r>
                          <w:rPr>
                            <w:color w:val="231F20"/>
                            <w:w w:val="105"/>
                            <w:sz w:val="20"/>
                          </w:rPr>
                          <w:t>is</w:t>
                        </w:r>
                        <w:r>
                          <w:rPr>
                            <w:color w:val="231F20"/>
                            <w:spacing w:val="16"/>
                            <w:w w:val="105"/>
                            <w:sz w:val="20"/>
                          </w:rPr>
                          <w:t> </w:t>
                        </w:r>
                        <w:r>
                          <w:rPr>
                            <w:color w:val="231F20"/>
                            <w:w w:val="105"/>
                            <w:sz w:val="20"/>
                          </w:rPr>
                          <w:t>used</w:t>
                        </w:r>
                        <w:r>
                          <w:rPr>
                            <w:color w:val="231F20"/>
                            <w:spacing w:val="17"/>
                            <w:w w:val="105"/>
                            <w:sz w:val="20"/>
                          </w:rPr>
                          <w:t> </w:t>
                        </w:r>
                        <w:r>
                          <w:rPr>
                            <w:color w:val="231F20"/>
                            <w:w w:val="105"/>
                            <w:sz w:val="20"/>
                          </w:rPr>
                          <w:t>to</w:t>
                        </w:r>
                        <w:r>
                          <w:rPr>
                            <w:color w:val="231F20"/>
                            <w:spacing w:val="17"/>
                            <w:w w:val="105"/>
                            <w:sz w:val="20"/>
                          </w:rPr>
                          <w:t> </w:t>
                        </w:r>
                        <w:r>
                          <w:rPr>
                            <w:color w:val="231F20"/>
                            <w:w w:val="105"/>
                            <w:sz w:val="20"/>
                          </w:rPr>
                          <w:t>produce</w:t>
                        </w:r>
                        <w:r>
                          <w:rPr>
                            <w:color w:val="231F20"/>
                            <w:spacing w:val="16"/>
                            <w:w w:val="105"/>
                            <w:sz w:val="20"/>
                          </w:rPr>
                          <w:t> </w:t>
                        </w:r>
                        <w:r>
                          <w:rPr>
                            <w:color w:val="231F20"/>
                            <w:w w:val="105"/>
                            <w:sz w:val="20"/>
                          </w:rPr>
                          <w:t>a</w:t>
                        </w:r>
                        <w:r>
                          <w:rPr>
                            <w:color w:val="231F20"/>
                            <w:spacing w:val="16"/>
                            <w:w w:val="105"/>
                            <w:sz w:val="20"/>
                          </w:rPr>
                          <w:t> </w:t>
                        </w:r>
                        <w:r>
                          <w:rPr>
                            <w:color w:val="231F20"/>
                            <w:w w:val="105"/>
                            <w:sz w:val="20"/>
                          </w:rPr>
                          <w:t>batch</w:t>
                        </w:r>
                        <w:r>
                          <w:rPr>
                            <w:color w:val="231F20"/>
                            <w:spacing w:val="18"/>
                            <w:w w:val="105"/>
                            <w:sz w:val="20"/>
                          </w:rPr>
                          <w:t> </w:t>
                        </w:r>
                        <w:r>
                          <w:rPr>
                            <w:color w:val="231F20"/>
                            <w:w w:val="105"/>
                            <w:sz w:val="20"/>
                          </w:rPr>
                          <w:t>of</w:t>
                        </w:r>
                        <w:r>
                          <w:rPr>
                            <w:color w:val="231F20"/>
                            <w:spacing w:val="16"/>
                            <w:w w:val="105"/>
                            <w:sz w:val="20"/>
                          </w:rPr>
                          <w:t> </w:t>
                        </w:r>
                        <w:r>
                          <w:rPr>
                            <w:color w:val="231F20"/>
                            <w:spacing w:val="-2"/>
                            <w:w w:val="105"/>
                            <w:sz w:val="20"/>
                          </w:rPr>
                          <w:t>parts</w:t>
                        </w:r>
                      </w:p>
                      <w:p>
                        <w:pPr>
                          <w:spacing w:line="244" w:lineRule="auto" w:before="9"/>
                          <w:ind w:left="170" w:right="213" w:firstLine="0"/>
                          <w:jc w:val="left"/>
                          <w:rPr>
                            <w:sz w:val="20"/>
                          </w:rPr>
                        </w:pPr>
                        <w:r>
                          <w:rPr>
                            <w:color w:val="231F20"/>
                            <w:w w:val="105"/>
                            <w:sz w:val="20"/>
                          </w:rPr>
                          <w:t>that each has a starting material cost </w:t>
                        </w:r>
                        <w:r>
                          <w:rPr>
                            <w:rFonts w:ascii="Arial"/>
                            <w:color w:val="231F20"/>
                            <w:w w:val="105"/>
                            <w:sz w:val="20"/>
                          </w:rPr>
                          <w:t>= </w:t>
                        </w:r>
                        <w:r>
                          <w:rPr>
                            <w:color w:val="231F20"/>
                            <w:w w:val="105"/>
                            <w:sz w:val="20"/>
                          </w:rPr>
                          <w:t>$2.35. Batch quantity </w:t>
                        </w:r>
                        <w:r>
                          <w:rPr>
                            <w:rFonts w:ascii="Arial"/>
                            <w:color w:val="231F20"/>
                            <w:w w:val="105"/>
                            <w:sz w:val="20"/>
                          </w:rPr>
                          <w:t>= </w:t>
                        </w:r>
                        <w:r>
                          <w:rPr>
                            <w:color w:val="231F20"/>
                            <w:w w:val="105"/>
                            <w:sz w:val="20"/>
                          </w:rPr>
                          <w:t>100.</w:t>
                        </w:r>
                        <w:r>
                          <w:rPr>
                            <w:color w:val="231F20"/>
                            <w:spacing w:val="-14"/>
                            <w:w w:val="105"/>
                            <w:sz w:val="20"/>
                          </w:rPr>
                          <w:t> </w:t>
                        </w:r>
                        <w:r>
                          <w:rPr>
                            <w:color w:val="231F20"/>
                            <w:w w:val="105"/>
                            <w:sz w:val="20"/>
                          </w:rPr>
                          <w:t>The actual processing time in the operation </w:t>
                        </w:r>
                        <w:r>
                          <w:rPr>
                            <w:rFonts w:ascii="Arial"/>
                            <w:color w:val="231F20"/>
                            <w:w w:val="105"/>
                            <w:sz w:val="20"/>
                          </w:rPr>
                          <w:t>= </w:t>
                        </w:r>
                        <w:r>
                          <w:rPr>
                            <w:color w:val="231F20"/>
                            <w:w w:val="105"/>
                            <w:sz w:val="20"/>
                          </w:rPr>
                          <w:t>3.72 min.</w:t>
                        </w:r>
                        <w:r>
                          <w:rPr>
                            <w:color w:val="231F20"/>
                            <w:spacing w:val="-2"/>
                            <w:w w:val="105"/>
                            <w:sz w:val="20"/>
                          </w:rPr>
                          <w:t> </w:t>
                        </w:r>
                        <w:r>
                          <w:rPr>
                            <w:color w:val="231F20"/>
                            <w:w w:val="105"/>
                            <w:sz w:val="20"/>
                          </w:rPr>
                          <w:t>Time to load and unload each</w:t>
                        </w:r>
                        <w:r>
                          <w:rPr>
                            <w:color w:val="231F20"/>
                            <w:spacing w:val="40"/>
                            <w:w w:val="105"/>
                            <w:sz w:val="20"/>
                          </w:rPr>
                          <w:t> </w:t>
                        </w:r>
                        <w:r>
                          <w:rPr>
                            <w:color w:val="231F20"/>
                            <w:w w:val="105"/>
                            <w:sz w:val="20"/>
                          </w:rPr>
                          <w:t>workpiece </w:t>
                        </w:r>
                        <w:r>
                          <w:rPr>
                            <w:rFonts w:ascii="Arial"/>
                            <w:color w:val="231F20"/>
                            <w:w w:val="105"/>
                            <w:sz w:val="20"/>
                          </w:rPr>
                          <w:t>= </w:t>
                        </w:r>
                        <w:r>
                          <w:rPr>
                            <w:color w:val="231F20"/>
                            <w:w w:val="105"/>
                            <w:sz w:val="20"/>
                          </w:rPr>
                          <w:t>1.60 min.</w:t>
                        </w:r>
                        <w:r>
                          <w:rPr>
                            <w:color w:val="231F20"/>
                            <w:spacing w:val="-8"/>
                            <w:w w:val="105"/>
                            <w:sz w:val="20"/>
                          </w:rPr>
                          <w:t> </w:t>
                        </w:r>
                        <w:r>
                          <w:rPr>
                            <w:color w:val="231F20"/>
                            <w:w w:val="105"/>
                            <w:sz w:val="20"/>
                          </w:rPr>
                          <w:t>Tool cost </w:t>
                        </w:r>
                        <w:r>
                          <w:rPr>
                            <w:rFonts w:ascii="Arial"/>
                            <w:color w:val="231F20"/>
                            <w:w w:val="105"/>
                            <w:sz w:val="20"/>
                          </w:rPr>
                          <w:t>= </w:t>
                        </w:r>
                        <w:r>
                          <w:rPr>
                            <w:color w:val="231F20"/>
                            <w:w w:val="105"/>
                            <w:sz w:val="20"/>
                          </w:rPr>
                          <w:t>$4.40, and each tool can be used for 20 pieces before it is changed, which takes 2.0 min. Before production can begin, the machine must be set up,</w:t>
                        </w:r>
                        <w:r>
                          <w:rPr>
                            <w:color w:val="231F20"/>
                            <w:spacing w:val="-1"/>
                            <w:w w:val="105"/>
                            <w:sz w:val="20"/>
                          </w:rPr>
                          <w:t> </w:t>
                        </w:r>
                        <w:r>
                          <w:rPr>
                            <w:color w:val="231F20"/>
                            <w:w w:val="105"/>
                            <w:sz w:val="20"/>
                          </w:rPr>
                          <w:t>which takes 2.5 hr.</w:t>
                        </w:r>
                        <w:r>
                          <w:rPr>
                            <w:color w:val="231F20"/>
                            <w:spacing w:val="-1"/>
                            <w:w w:val="105"/>
                            <w:sz w:val="20"/>
                          </w:rPr>
                          <w:t> </w:t>
                        </w:r>
                        <w:r>
                          <w:rPr>
                            <w:color w:val="231F20"/>
                            <w:w w:val="105"/>
                            <w:sz w:val="20"/>
                          </w:rPr>
                          <w:t>Hourly wage rate of the opera- tor </w:t>
                        </w:r>
                        <w:r>
                          <w:rPr>
                            <w:rFonts w:ascii="Arial"/>
                            <w:color w:val="231F20"/>
                            <w:w w:val="105"/>
                            <w:sz w:val="20"/>
                          </w:rPr>
                          <w:t>= </w:t>
                        </w:r>
                        <w:r>
                          <w:rPr>
                            <w:color w:val="231F20"/>
                            <w:w w:val="105"/>
                            <w:sz w:val="20"/>
                          </w:rPr>
                          <w:t>$16.50/hr, and the applicable labor overhead rate </w:t>
                        </w:r>
                        <w:r>
                          <w:rPr>
                            <w:rFonts w:ascii="Arial"/>
                            <w:color w:val="231F20"/>
                            <w:w w:val="105"/>
                            <w:sz w:val="20"/>
                          </w:rPr>
                          <w:t>= </w:t>
                        </w:r>
                        <w:r>
                          <w:rPr>
                            <w:color w:val="231F20"/>
                            <w:w w:val="105"/>
                            <w:sz w:val="20"/>
                          </w:rPr>
                          <w:t>40%. Determine (a)</w:t>
                        </w:r>
                        <w:r>
                          <w:rPr>
                            <w:color w:val="231F20"/>
                            <w:spacing w:val="40"/>
                            <w:w w:val="105"/>
                            <w:sz w:val="20"/>
                          </w:rPr>
                          <w:t> </w:t>
                        </w:r>
                        <w:r>
                          <w:rPr>
                            <w:color w:val="231F20"/>
                            <w:w w:val="105"/>
                            <w:sz w:val="20"/>
                          </w:rPr>
                          <w:t>the cycle time for the piece, (b) average production rate when setup time is</w:t>
                        </w:r>
                        <w:r>
                          <w:rPr>
                            <w:color w:val="231F20"/>
                            <w:spacing w:val="40"/>
                            <w:w w:val="105"/>
                            <w:sz w:val="20"/>
                          </w:rPr>
                          <w:t> </w:t>
                        </w:r>
                        <w:r>
                          <w:rPr>
                            <w:color w:val="231F20"/>
                            <w:w w:val="105"/>
                            <w:sz w:val="20"/>
                          </w:rPr>
                          <w:t>figured in, and (c) cost per piece.</w:t>
                        </w:r>
                      </w:p>
                      <w:p>
                        <w:pPr>
                          <w:spacing w:line="244" w:lineRule="auto" w:before="121"/>
                          <w:ind w:left="170" w:right="213" w:hanging="1"/>
                          <w:jc w:val="left"/>
                          <w:rPr>
                            <w:sz w:val="20"/>
                          </w:rPr>
                        </w:pPr>
                        <w:r>
                          <w:rPr>
                            <w:rFonts w:ascii="Arial"/>
                            <w:b/>
                            <w:color w:val="BC8D0A"/>
                            <w:position w:val="1"/>
                            <w:sz w:val="20"/>
                          </w:rPr>
                          <w:t>Solution:</w:t>
                        </w:r>
                        <w:r>
                          <w:rPr>
                            <w:rFonts w:ascii="Arial"/>
                            <w:b/>
                            <w:color w:val="BC8D0A"/>
                            <w:spacing w:val="40"/>
                            <w:position w:val="1"/>
                            <w:sz w:val="20"/>
                          </w:rPr>
                          <w:t> </w:t>
                        </w:r>
                        <w:r>
                          <w:rPr>
                            <w:color w:val="231F20"/>
                            <w:position w:val="1"/>
                            <w:sz w:val="20"/>
                          </w:rPr>
                          <w:t>(a)</w:t>
                        </w:r>
                        <w:r>
                          <w:rPr>
                            <w:color w:val="231F20"/>
                            <w:spacing w:val="24"/>
                            <w:position w:val="1"/>
                            <w:sz w:val="20"/>
                          </w:rPr>
                          <w:t> </w:t>
                        </w:r>
                        <w:r>
                          <w:rPr>
                            <w:color w:val="231F20"/>
                            <w:position w:val="1"/>
                            <w:sz w:val="20"/>
                          </w:rPr>
                          <w:t>For</w:t>
                        </w:r>
                        <w:r>
                          <w:rPr>
                            <w:color w:val="231F20"/>
                            <w:spacing w:val="24"/>
                            <w:position w:val="1"/>
                            <w:sz w:val="20"/>
                          </w:rPr>
                          <w:t> </w:t>
                        </w:r>
                        <w:r>
                          <w:rPr>
                            <w:color w:val="231F20"/>
                            <w:position w:val="1"/>
                            <w:sz w:val="20"/>
                          </w:rPr>
                          <w:t>Equation</w:t>
                        </w:r>
                        <w:r>
                          <w:rPr>
                            <w:color w:val="231F20"/>
                            <w:spacing w:val="24"/>
                            <w:position w:val="1"/>
                            <w:sz w:val="20"/>
                          </w:rPr>
                          <w:t> </w:t>
                        </w:r>
                        <w:r>
                          <w:rPr>
                            <w:color w:val="231F20"/>
                            <w:position w:val="1"/>
                            <w:sz w:val="20"/>
                          </w:rPr>
                          <w:t>(1.1),</w:t>
                        </w:r>
                        <w:r>
                          <w:rPr>
                            <w:color w:val="231F20"/>
                            <w:spacing w:val="-3"/>
                            <w:position w:val="1"/>
                            <w:sz w:val="20"/>
                          </w:rPr>
                          <w:t> </w:t>
                        </w:r>
                        <w:r>
                          <w:rPr>
                            <w:color w:val="231F20"/>
                            <w:position w:val="1"/>
                            <w:sz w:val="20"/>
                          </w:rPr>
                          <w:t>processing</w:t>
                        </w:r>
                        <w:r>
                          <w:rPr>
                            <w:color w:val="231F20"/>
                            <w:spacing w:val="24"/>
                            <w:position w:val="1"/>
                            <w:sz w:val="20"/>
                          </w:rPr>
                          <w:t> </w:t>
                        </w:r>
                        <w:r>
                          <w:rPr>
                            <w:color w:val="231F20"/>
                            <w:position w:val="1"/>
                            <w:sz w:val="20"/>
                          </w:rPr>
                          <w:t>time</w:t>
                        </w:r>
                        <w:r>
                          <w:rPr>
                            <w:color w:val="231F20"/>
                            <w:spacing w:val="24"/>
                            <w:position w:val="1"/>
                            <w:sz w:val="20"/>
                          </w:rPr>
                          <w:t> </w:t>
                        </w:r>
                        <w:r>
                          <w:rPr>
                            <w:i/>
                            <w:color w:val="231F20"/>
                            <w:position w:val="1"/>
                            <w:sz w:val="20"/>
                          </w:rPr>
                          <w:t>T</w:t>
                        </w:r>
                        <w:r>
                          <w:rPr>
                            <w:i/>
                            <w:color w:val="231F20"/>
                            <w:sz w:val="13"/>
                          </w:rPr>
                          <w:t>o</w:t>
                        </w:r>
                        <w:r>
                          <w:rPr>
                            <w:i/>
                            <w:color w:val="231F20"/>
                            <w:spacing w:val="40"/>
                            <w:sz w:val="13"/>
                          </w:rPr>
                          <w:t> </w:t>
                        </w:r>
                        <w:r>
                          <w:rPr>
                            <w:rFonts w:ascii="Arial"/>
                            <w:color w:val="231F20"/>
                            <w:position w:val="1"/>
                            <w:sz w:val="20"/>
                          </w:rPr>
                          <w:t>= </w:t>
                        </w:r>
                        <w:r>
                          <w:rPr>
                            <w:color w:val="231F20"/>
                            <w:position w:val="1"/>
                            <w:sz w:val="20"/>
                          </w:rPr>
                          <w:t>3.72</w:t>
                        </w:r>
                        <w:r>
                          <w:rPr>
                            <w:color w:val="231F20"/>
                            <w:spacing w:val="24"/>
                            <w:position w:val="1"/>
                            <w:sz w:val="20"/>
                          </w:rPr>
                          <w:t> </w:t>
                        </w:r>
                        <w:r>
                          <w:rPr>
                            <w:color w:val="231F20"/>
                            <w:position w:val="1"/>
                            <w:sz w:val="20"/>
                          </w:rPr>
                          <w:t>min,</w:t>
                        </w:r>
                        <w:r>
                          <w:rPr>
                            <w:color w:val="231F20"/>
                            <w:spacing w:val="-3"/>
                            <w:position w:val="1"/>
                            <w:sz w:val="20"/>
                          </w:rPr>
                          <w:t> </w:t>
                        </w:r>
                        <w:r>
                          <w:rPr>
                            <w:color w:val="231F20"/>
                            <w:position w:val="1"/>
                            <w:sz w:val="20"/>
                          </w:rPr>
                          <w:t>part</w:t>
                        </w:r>
                        <w:r>
                          <w:rPr>
                            <w:color w:val="231F20"/>
                            <w:spacing w:val="24"/>
                            <w:position w:val="1"/>
                            <w:sz w:val="20"/>
                          </w:rPr>
                          <w:t> </w:t>
                        </w:r>
                        <w:r>
                          <w:rPr>
                            <w:color w:val="231F20"/>
                            <w:position w:val="1"/>
                            <w:sz w:val="20"/>
                          </w:rPr>
                          <w:t>handling </w:t>
                        </w:r>
                        <w:r>
                          <w:rPr>
                            <w:color w:val="231F20"/>
                            <w:position w:val="2"/>
                            <w:sz w:val="20"/>
                          </w:rPr>
                          <w:t>time</w:t>
                        </w:r>
                        <w:r>
                          <w:rPr>
                            <w:color w:val="231F20"/>
                            <w:spacing w:val="40"/>
                            <w:position w:val="2"/>
                            <w:sz w:val="20"/>
                          </w:rPr>
                          <w:t> </w:t>
                        </w:r>
                        <w:r>
                          <w:rPr>
                            <w:i/>
                            <w:color w:val="231F20"/>
                            <w:position w:val="2"/>
                            <w:sz w:val="20"/>
                          </w:rPr>
                          <w:t>T</w:t>
                        </w:r>
                        <w:r>
                          <w:rPr>
                            <w:i/>
                            <w:color w:val="231F20"/>
                            <w:sz w:val="13"/>
                          </w:rPr>
                          <w:t>h</w:t>
                        </w:r>
                        <w:r>
                          <w:rPr>
                            <w:i/>
                            <w:color w:val="231F20"/>
                            <w:spacing w:val="40"/>
                            <w:sz w:val="13"/>
                          </w:rPr>
                          <w:t> </w:t>
                        </w:r>
                        <w:r>
                          <w:rPr>
                            <w:rFonts w:ascii="Arial"/>
                            <w:color w:val="231F20"/>
                            <w:position w:val="2"/>
                            <w:sz w:val="20"/>
                          </w:rPr>
                          <w:t>=</w:t>
                        </w:r>
                        <w:r>
                          <w:rPr>
                            <w:rFonts w:ascii="Arial"/>
                            <w:color w:val="231F20"/>
                            <w:spacing w:val="40"/>
                            <w:position w:val="2"/>
                            <w:sz w:val="20"/>
                          </w:rPr>
                          <w:t> </w:t>
                        </w:r>
                        <w:r>
                          <w:rPr>
                            <w:color w:val="231F20"/>
                            <w:position w:val="2"/>
                            <w:sz w:val="20"/>
                          </w:rPr>
                          <w:t>1.50</w:t>
                        </w:r>
                        <w:r>
                          <w:rPr>
                            <w:color w:val="231F20"/>
                            <w:spacing w:val="40"/>
                            <w:position w:val="2"/>
                            <w:sz w:val="20"/>
                          </w:rPr>
                          <w:t> </w:t>
                        </w:r>
                        <w:r>
                          <w:rPr>
                            <w:color w:val="231F20"/>
                            <w:position w:val="2"/>
                            <w:sz w:val="20"/>
                          </w:rPr>
                          <w:t>min,</w:t>
                        </w:r>
                        <w:r>
                          <w:rPr>
                            <w:color w:val="231F20"/>
                            <w:spacing w:val="26"/>
                            <w:position w:val="2"/>
                            <w:sz w:val="20"/>
                          </w:rPr>
                          <w:t> </w:t>
                        </w:r>
                        <w:r>
                          <w:rPr>
                            <w:color w:val="231F20"/>
                            <w:position w:val="2"/>
                            <w:sz w:val="20"/>
                          </w:rPr>
                          <w:t>and</w:t>
                        </w:r>
                        <w:r>
                          <w:rPr>
                            <w:color w:val="231F20"/>
                            <w:spacing w:val="40"/>
                            <w:position w:val="2"/>
                            <w:sz w:val="20"/>
                          </w:rPr>
                          <w:t> </w:t>
                        </w:r>
                        <w:r>
                          <w:rPr>
                            <w:color w:val="231F20"/>
                            <w:position w:val="2"/>
                            <w:sz w:val="20"/>
                          </w:rPr>
                          <w:t>tool</w:t>
                        </w:r>
                        <w:r>
                          <w:rPr>
                            <w:color w:val="231F20"/>
                            <w:spacing w:val="40"/>
                            <w:position w:val="2"/>
                            <w:sz w:val="20"/>
                          </w:rPr>
                          <w:t> </w:t>
                        </w:r>
                        <w:r>
                          <w:rPr>
                            <w:color w:val="231F20"/>
                            <w:position w:val="2"/>
                            <w:sz w:val="20"/>
                          </w:rPr>
                          <w:t>handling</w:t>
                        </w:r>
                        <w:r>
                          <w:rPr>
                            <w:color w:val="231F20"/>
                            <w:spacing w:val="40"/>
                            <w:position w:val="2"/>
                            <w:sz w:val="20"/>
                          </w:rPr>
                          <w:t> </w:t>
                        </w:r>
                        <w:r>
                          <w:rPr>
                            <w:color w:val="231F20"/>
                            <w:position w:val="2"/>
                            <w:sz w:val="20"/>
                          </w:rPr>
                          <w:t>time</w:t>
                        </w:r>
                        <w:r>
                          <w:rPr>
                            <w:color w:val="231F20"/>
                            <w:spacing w:val="40"/>
                            <w:position w:val="2"/>
                            <w:sz w:val="20"/>
                          </w:rPr>
                          <w:t> </w:t>
                        </w:r>
                        <w:r>
                          <w:rPr>
                            <w:i/>
                            <w:color w:val="231F20"/>
                            <w:position w:val="2"/>
                            <w:sz w:val="20"/>
                          </w:rPr>
                          <w:t>T</w:t>
                        </w:r>
                        <w:r>
                          <w:rPr>
                            <w:i/>
                            <w:color w:val="231F20"/>
                            <w:sz w:val="13"/>
                          </w:rPr>
                          <w:t>t</w:t>
                        </w:r>
                        <w:r>
                          <w:rPr>
                            <w:i/>
                            <w:color w:val="231F20"/>
                            <w:spacing w:val="40"/>
                            <w:sz w:val="13"/>
                          </w:rPr>
                          <w:t> </w:t>
                        </w:r>
                        <w:r>
                          <w:rPr>
                            <w:rFonts w:ascii="Arial"/>
                            <w:color w:val="231F20"/>
                            <w:position w:val="2"/>
                            <w:sz w:val="20"/>
                          </w:rPr>
                          <w:t>=</w:t>
                        </w:r>
                        <w:r>
                          <w:rPr>
                            <w:rFonts w:ascii="Arial"/>
                            <w:color w:val="231F20"/>
                            <w:spacing w:val="40"/>
                            <w:position w:val="2"/>
                            <w:sz w:val="20"/>
                          </w:rPr>
                          <w:t> </w:t>
                        </w:r>
                        <w:r>
                          <w:rPr>
                            <w:color w:val="231F20"/>
                            <w:position w:val="2"/>
                            <w:sz w:val="20"/>
                          </w:rPr>
                          <w:t>2.00</w:t>
                        </w:r>
                        <w:r>
                          <w:rPr>
                            <w:color w:val="231F20"/>
                            <w:spacing w:val="40"/>
                            <w:position w:val="2"/>
                            <w:sz w:val="20"/>
                          </w:rPr>
                          <w:t> </w:t>
                        </w:r>
                        <w:r>
                          <w:rPr>
                            <w:color w:val="231F20"/>
                            <w:position w:val="2"/>
                            <w:sz w:val="20"/>
                          </w:rPr>
                          <w:t>min/20</w:t>
                        </w:r>
                        <w:r>
                          <w:rPr>
                            <w:color w:val="231F20"/>
                            <w:spacing w:val="40"/>
                            <w:position w:val="2"/>
                            <w:sz w:val="20"/>
                          </w:rPr>
                          <w:t> </w:t>
                        </w:r>
                        <w:r>
                          <w:rPr>
                            <w:rFonts w:ascii="Arial"/>
                            <w:color w:val="231F20"/>
                            <w:position w:val="2"/>
                            <w:sz w:val="20"/>
                          </w:rPr>
                          <w:t>=</w:t>
                        </w:r>
                        <w:r>
                          <w:rPr>
                            <w:rFonts w:ascii="Arial"/>
                            <w:color w:val="231F20"/>
                            <w:spacing w:val="40"/>
                            <w:position w:val="2"/>
                            <w:sz w:val="20"/>
                          </w:rPr>
                          <w:t> </w:t>
                        </w:r>
                        <w:r>
                          <w:rPr>
                            <w:color w:val="231F20"/>
                            <w:position w:val="2"/>
                            <w:sz w:val="20"/>
                          </w:rPr>
                          <w:t>0.10</w:t>
                        </w:r>
                        <w:r>
                          <w:rPr>
                            <w:color w:val="231F20"/>
                            <w:spacing w:val="40"/>
                            <w:position w:val="2"/>
                            <w:sz w:val="20"/>
                          </w:rPr>
                          <w:t> </w:t>
                        </w:r>
                        <w:r>
                          <w:rPr>
                            <w:color w:val="231F20"/>
                            <w:position w:val="2"/>
                            <w:sz w:val="20"/>
                          </w:rPr>
                          <w:t>min.</w:t>
                        </w:r>
                      </w:p>
                      <w:p>
                        <w:pPr>
                          <w:spacing w:before="119"/>
                          <w:ind w:left="1934" w:right="0" w:firstLine="0"/>
                          <w:jc w:val="left"/>
                          <w:rPr>
                            <w:b/>
                            <w:sz w:val="20"/>
                          </w:rPr>
                        </w:pPr>
                        <w:r>
                          <w:rPr>
                            <w:i/>
                            <w:color w:val="231F20"/>
                            <w:w w:val="110"/>
                            <w:position w:val="2"/>
                            <w:sz w:val="20"/>
                          </w:rPr>
                          <w:t>T</w:t>
                        </w:r>
                        <w:r>
                          <w:rPr>
                            <w:i/>
                            <w:color w:val="231F20"/>
                            <w:w w:val="110"/>
                            <w:sz w:val="13"/>
                          </w:rPr>
                          <w:t>c</w:t>
                        </w:r>
                        <w:r>
                          <w:rPr>
                            <w:i/>
                            <w:color w:val="231F20"/>
                            <w:spacing w:val="9"/>
                            <w:w w:val="110"/>
                            <w:sz w:val="13"/>
                          </w:rPr>
                          <w:t> </w:t>
                        </w:r>
                        <w:r>
                          <w:rPr>
                            <w:rFonts w:ascii="Arial"/>
                            <w:color w:val="231F20"/>
                            <w:w w:val="110"/>
                            <w:position w:val="2"/>
                            <w:sz w:val="20"/>
                          </w:rPr>
                          <w:t>=</w:t>
                        </w:r>
                        <w:r>
                          <w:rPr>
                            <w:rFonts w:ascii="Arial"/>
                            <w:color w:val="231F20"/>
                            <w:spacing w:val="-13"/>
                            <w:w w:val="110"/>
                            <w:position w:val="2"/>
                            <w:sz w:val="20"/>
                          </w:rPr>
                          <w:t> </w:t>
                        </w:r>
                        <w:r>
                          <w:rPr>
                            <w:color w:val="231F20"/>
                            <w:w w:val="110"/>
                            <w:position w:val="2"/>
                            <w:sz w:val="20"/>
                          </w:rPr>
                          <w:t>3.72</w:t>
                        </w:r>
                        <w:r>
                          <w:rPr>
                            <w:color w:val="231F20"/>
                            <w:spacing w:val="-6"/>
                            <w:w w:val="110"/>
                            <w:position w:val="2"/>
                            <w:sz w:val="20"/>
                          </w:rPr>
                          <w:t> </w:t>
                        </w:r>
                        <w:r>
                          <w:rPr>
                            <w:rFonts w:ascii="Arial"/>
                            <w:color w:val="231F20"/>
                            <w:w w:val="110"/>
                            <w:position w:val="2"/>
                            <w:sz w:val="20"/>
                          </w:rPr>
                          <w:t>+</w:t>
                        </w:r>
                        <w:r>
                          <w:rPr>
                            <w:rFonts w:ascii="Arial"/>
                            <w:color w:val="231F20"/>
                            <w:spacing w:val="-12"/>
                            <w:w w:val="110"/>
                            <w:position w:val="2"/>
                            <w:sz w:val="20"/>
                          </w:rPr>
                          <w:t> </w:t>
                        </w:r>
                        <w:r>
                          <w:rPr>
                            <w:color w:val="231F20"/>
                            <w:w w:val="110"/>
                            <w:position w:val="2"/>
                            <w:sz w:val="20"/>
                          </w:rPr>
                          <w:t>1.60</w:t>
                        </w:r>
                        <w:r>
                          <w:rPr>
                            <w:color w:val="231F20"/>
                            <w:spacing w:val="-6"/>
                            <w:w w:val="110"/>
                            <w:position w:val="2"/>
                            <w:sz w:val="20"/>
                          </w:rPr>
                          <w:t> </w:t>
                        </w:r>
                        <w:r>
                          <w:rPr>
                            <w:rFonts w:ascii="Arial"/>
                            <w:color w:val="231F20"/>
                            <w:w w:val="110"/>
                            <w:position w:val="2"/>
                            <w:sz w:val="20"/>
                          </w:rPr>
                          <w:t>+</w:t>
                        </w:r>
                        <w:r>
                          <w:rPr>
                            <w:rFonts w:ascii="Arial"/>
                            <w:color w:val="231F20"/>
                            <w:spacing w:val="-13"/>
                            <w:w w:val="110"/>
                            <w:position w:val="2"/>
                            <w:sz w:val="20"/>
                          </w:rPr>
                          <w:t> </w:t>
                        </w:r>
                        <w:r>
                          <w:rPr>
                            <w:color w:val="231F20"/>
                            <w:w w:val="110"/>
                            <w:position w:val="2"/>
                            <w:sz w:val="20"/>
                          </w:rPr>
                          <w:t>0.10</w:t>
                        </w:r>
                        <w:r>
                          <w:rPr>
                            <w:color w:val="231F20"/>
                            <w:spacing w:val="-6"/>
                            <w:w w:val="110"/>
                            <w:position w:val="2"/>
                            <w:sz w:val="20"/>
                          </w:rPr>
                          <w:t> </w:t>
                        </w:r>
                        <w:r>
                          <w:rPr>
                            <w:rFonts w:ascii="Arial"/>
                            <w:color w:val="231F20"/>
                            <w:w w:val="110"/>
                            <w:position w:val="2"/>
                            <w:sz w:val="20"/>
                          </w:rPr>
                          <w:t>=</w:t>
                        </w:r>
                        <w:r>
                          <w:rPr>
                            <w:rFonts w:ascii="Arial"/>
                            <w:color w:val="231F20"/>
                            <w:spacing w:val="-12"/>
                            <w:w w:val="110"/>
                            <w:position w:val="2"/>
                            <w:sz w:val="20"/>
                          </w:rPr>
                          <w:t> </w:t>
                        </w:r>
                        <w:r>
                          <w:rPr>
                            <w:b/>
                            <w:color w:val="231F20"/>
                            <w:w w:val="110"/>
                            <w:position w:val="2"/>
                            <w:sz w:val="20"/>
                          </w:rPr>
                          <w:t>5.42</w:t>
                        </w:r>
                        <w:r>
                          <w:rPr>
                            <w:b/>
                            <w:color w:val="231F20"/>
                            <w:spacing w:val="-6"/>
                            <w:w w:val="110"/>
                            <w:position w:val="2"/>
                            <w:sz w:val="20"/>
                          </w:rPr>
                          <w:t> </w:t>
                        </w:r>
                        <w:r>
                          <w:rPr>
                            <w:b/>
                            <w:color w:val="231F20"/>
                            <w:spacing w:val="-2"/>
                            <w:w w:val="110"/>
                            <w:position w:val="2"/>
                            <w:sz w:val="20"/>
                          </w:rPr>
                          <w:t>min/pc</w:t>
                        </w:r>
                      </w:p>
                    </w:txbxContent>
                  </v:textbox>
                  <w10:wrap type="none"/>
                </v:shape>
                <v:shape style="position:absolute;left:1380;top:532;width:2220;height:1108" type="#_x0000_t202" id="docshape551" filled="true" fillcolor="#bc8d0a" stroked="false">
                  <v:textbox inset="0,0,0,0">
                    <w:txbxContent>
                      <w:p>
                        <w:pPr>
                          <w:spacing w:line="261" w:lineRule="auto" w:before="0"/>
                          <w:ind w:left="167" w:right="0" w:firstLine="0"/>
                          <w:jc w:val="left"/>
                          <w:rPr>
                            <w:rFonts w:ascii="Arial"/>
                            <w:color w:val="000000"/>
                            <w:sz w:val="24"/>
                          </w:rPr>
                        </w:pPr>
                        <w:r>
                          <w:rPr>
                            <w:rFonts w:ascii="Arial"/>
                            <w:color w:val="FFFFFF"/>
                            <w:w w:val="110"/>
                            <w:sz w:val="24"/>
                          </w:rPr>
                          <w:t>Example 1.2 Cycle</w:t>
                        </w:r>
                        <w:r>
                          <w:rPr>
                            <w:rFonts w:ascii="Arial"/>
                            <w:color w:val="FFFFFF"/>
                            <w:spacing w:val="-19"/>
                            <w:w w:val="110"/>
                            <w:sz w:val="24"/>
                          </w:rPr>
                          <w:t> </w:t>
                        </w:r>
                        <w:r>
                          <w:rPr>
                            <w:rFonts w:ascii="Arial"/>
                            <w:color w:val="FFFFFF"/>
                            <w:w w:val="110"/>
                            <w:sz w:val="24"/>
                          </w:rPr>
                          <w:t>time</w:t>
                        </w:r>
                        <w:r>
                          <w:rPr>
                            <w:rFonts w:ascii="Arial"/>
                            <w:color w:val="FFFFFF"/>
                            <w:spacing w:val="-18"/>
                            <w:w w:val="110"/>
                            <w:sz w:val="24"/>
                          </w:rPr>
                          <w:t> </w:t>
                        </w:r>
                        <w:r>
                          <w:rPr>
                            <w:rFonts w:ascii="Arial"/>
                            <w:color w:val="FFFFFF"/>
                            <w:w w:val="110"/>
                            <w:sz w:val="24"/>
                          </w:rPr>
                          <w:t>and cost per piece</w:t>
                        </w:r>
                      </w:p>
                    </w:txbxContent>
                  </v:textbox>
                  <v:fill type="solid"/>
                  <w10:wrap type="none"/>
                </v:shape>
                <w10:wrap type="topAndBottom"/>
              </v:group>
            </w:pict>
          </mc:Fallback>
        </mc:AlternateContent>
      </w:r>
    </w:p>
    <w:p>
      <w:pPr>
        <w:spacing w:after="0"/>
        <w:sectPr>
          <w:pgSz w:w="11530" w:h="14410"/>
          <w:pgMar w:header="652" w:footer="0" w:top="920" w:bottom="280" w:left="0" w:right="520"/>
        </w:sectPr>
      </w:pPr>
    </w:p>
    <w:p>
      <w:pPr>
        <w:pStyle w:val="BodyText"/>
        <w:spacing w:before="15"/>
      </w:pPr>
    </w:p>
    <w:tbl>
      <w:tblPr>
        <w:tblW w:w="0" w:type="auto"/>
        <w:jc w:val="left"/>
        <w:tblInd w:w="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10"/>
        <w:gridCol w:w="7130"/>
      </w:tblGrid>
      <w:tr>
        <w:trPr>
          <w:trHeight w:val="127" w:hRule="atLeast"/>
        </w:trPr>
        <w:tc>
          <w:tcPr>
            <w:tcW w:w="2210" w:type="dxa"/>
          </w:tcPr>
          <w:p>
            <w:pPr>
              <w:pStyle w:val="TableParagraph"/>
              <w:rPr>
                <w:sz w:val="6"/>
              </w:rPr>
            </w:pPr>
          </w:p>
        </w:tc>
        <w:tc>
          <w:tcPr>
            <w:tcW w:w="7130" w:type="dxa"/>
            <w:vMerge w:val="restart"/>
            <w:tcBorders>
              <w:bottom w:val="single" w:sz="8" w:space="0" w:color="BC8D0A"/>
              <w:right w:val="single" w:sz="8" w:space="0" w:color="BC8D0A"/>
            </w:tcBorders>
          </w:tcPr>
          <w:p>
            <w:pPr>
              <w:pStyle w:val="TableParagraph"/>
              <w:spacing w:before="60"/>
              <w:rPr>
                <w:sz w:val="20"/>
              </w:rPr>
            </w:pPr>
          </w:p>
          <w:p>
            <w:pPr>
              <w:pStyle w:val="TableParagraph"/>
              <w:spacing w:line="183" w:lineRule="exact"/>
              <w:ind w:left="177"/>
              <w:rPr>
                <w:sz w:val="18"/>
              </w:rPr>
            </w:pPr>
            <w:r>
              <w:rPr>
                <w:position w:val="-3"/>
                <w:sz w:val="18"/>
              </w:rPr>
              <mc:AlternateContent>
                <mc:Choice Requires="wps">
                  <w:drawing>
                    <wp:inline distT="0" distB="0" distL="0" distR="0">
                      <wp:extent cx="4259580" cy="116839"/>
                      <wp:effectExtent l="0" t="0" r="0" b="6985"/>
                      <wp:docPr id="639" name="Group 639"/>
                      <wp:cNvGraphicFramePr>
                        <a:graphicFrameLocks/>
                      </wp:cNvGraphicFramePr>
                      <a:graphic>
                        <a:graphicData uri="http://schemas.microsoft.com/office/word/2010/wordprocessingGroup">
                          <wpg:wgp>
                            <wpg:cNvPr id="639" name="Group 639"/>
                            <wpg:cNvGrpSpPr/>
                            <wpg:grpSpPr>
                              <a:xfrm>
                                <a:off x="0" y="0"/>
                                <a:ext cx="4259580" cy="116839"/>
                                <a:chExt cx="4259580" cy="116839"/>
                              </a:xfrm>
                            </wpg:grpSpPr>
                            <pic:pic>
                              <pic:nvPicPr>
                                <pic:cNvPr id="640" name="Image 640"/>
                                <pic:cNvPicPr/>
                              </pic:nvPicPr>
                              <pic:blipFill>
                                <a:blip r:embed="rId94" cstate="print"/>
                                <a:stretch>
                                  <a:fillRect/>
                                </a:stretch>
                              </pic:blipFill>
                              <pic:spPr>
                                <a:xfrm>
                                  <a:off x="0" y="0"/>
                                  <a:ext cx="854362" cy="116514"/>
                                </a:xfrm>
                                <a:prstGeom prst="rect">
                                  <a:avLst/>
                                </a:prstGeom>
                              </pic:spPr>
                            </pic:pic>
                            <pic:pic>
                              <pic:nvPicPr>
                                <pic:cNvPr id="641" name="Image 641"/>
                                <pic:cNvPicPr/>
                              </pic:nvPicPr>
                              <pic:blipFill>
                                <a:blip r:embed="rId95" cstate="print"/>
                                <a:stretch>
                                  <a:fillRect/>
                                </a:stretch>
                              </pic:blipFill>
                              <pic:spPr>
                                <a:xfrm>
                                  <a:off x="886806" y="0"/>
                                  <a:ext cx="3372651" cy="116514"/>
                                </a:xfrm>
                                <a:prstGeom prst="rect">
                                  <a:avLst/>
                                </a:prstGeom>
                              </pic:spPr>
                            </pic:pic>
                          </wpg:wgp>
                        </a:graphicData>
                      </a:graphic>
                    </wp:inline>
                  </w:drawing>
                </mc:Choice>
                <mc:Fallback>
                  <w:pict>
                    <v:group style="width:335.4pt;height:9.2pt;mso-position-horizontal-relative:char;mso-position-vertical-relative:line" id="docshapegroup552" coordorigin="0,0" coordsize="6708,184">
                      <v:shape style="position:absolute;left:0;top:0;width:1346;height:184" type="#_x0000_t75" id="docshape553" stroked="false">
                        <v:imagedata r:id="rId94" o:title=""/>
                      </v:shape>
                      <v:shape style="position:absolute;left:1396;top:0;width:5312;height:184" type="#_x0000_t75" id="docshape554" stroked="false">
                        <v:imagedata r:id="rId95" o:title=""/>
                      </v:shape>
                    </v:group>
                  </w:pict>
                </mc:Fallback>
              </mc:AlternateContent>
            </w:r>
            <w:r>
              <w:rPr>
                <w:position w:val="-3"/>
                <w:sz w:val="18"/>
              </w:rPr>
            </w:r>
          </w:p>
          <w:p>
            <w:pPr>
              <w:pStyle w:val="TableParagraph"/>
              <w:spacing w:before="164"/>
              <w:rPr>
                <w:sz w:val="20"/>
              </w:rPr>
            </w:pPr>
          </w:p>
          <w:p>
            <w:pPr>
              <w:pStyle w:val="TableParagraph"/>
              <w:ind w:left="62" w:right="1438"/>
              <w:jc w:val="center"/>
              <w:rPr>
                <w:sz w:val="20"/>
              </w:rPr>
            </w:pPr>
            <w:r>
              <w:rPr/>
              <mc:AlternateContent>
                <mc:Choice Requires="wps">
                  <w:drawing>
                    <wp:anchor distT="0" distB="0" distL="0" distR="0" allowOverlap="1" layoutInCell="1" locked="0" behindDoc="1" simplePos="0" relativeHeight="481146368">
                      <wp:simplePos x="0" y="0"/>
                      <wp:positionH relativeFrom="column">
                        <wp:posOffset>1336159</wp:posOffset>
                      </wp:positionH>
                      <wp:positionV relativeFrom="paragraph">
                        <wp:posOffset>-134911</wp:posOffset>
                      </wp:positionV>
                      <wp:extent cx="1864360" cy="207645"/>
                      <wp:effectExtent l="0" t="0" r="0" b="0"/>
                      <wp:wrapNone/>
                      <wp:docPr id="642" name="Group 642"/>
                      <wp:cNvGraphicFramePr>
                        <a:graphicFrameLocks/>
                      </wp:cNvGraphicFramePr>
                      <a:graphic>
                        <a:graphicData uri="http://schemas.microsoft.com/office/word/2010/wordprocessingGroup">
                          <wpg:wgp>
                            <wpg:cNvPr id="642" name="Group 642"/>
                            <wpg:cNvGrpSpPr/>
                            <wpg:grpSpPr>
                              <a:xfrm>
                                <a:off x="0" y="0"/>
                                <a:ext cx="1864360" cy="207645"/>
                                <a:chExt cx="1864360" cy="207645"/>
                              </a:xfrm>
                            </wpg:grpSpPr>
                            <pic:pic>
                              <pic:nvPicPr>
                                <pic:cNvPr id="643" name="Image 643"/>
                                <pic:cNvPicPr/>
                              </pic:nvPicPr>
                              <pic:blipFill>
                                <a:blip r:embed="rId96" cstate="print"/>
                                <a:stretch>
                                  <a:fillRect/>
                                </a:stretch>
                              </pic:blipFill>
                              <pic:spPr>
                                <a:xfrm>
                                  <a:off x="0" y="0"/>
                                  <a:ext cx="1882546" cy="209550"/>
                                </a:xfrm>
                                <a:prstGeom prst="rect">
                                  <a:avLst/>
                                </a:prstGeom>
                              </pic:spPr>
                            </pic:pic>
                          </wpg:wgp>
                        </a:graphicData>
                      </a:graphic>
                    </wp:anchor>
                  </w:drawing>
                </mc:Choice>
                <mc:Fallback>
                  <w:pict>
                    <v:group style="position:absolute;margin-left:105.209396pt;margin-top:-10.622938pt;width:146.8pt;height:16.3500pt;mso-position-horizontal-relative:column;mso-position-vertical-relative:paragraph;z-index:-22170112" id="docshapegroup555" coordorigin="2104,-212" coordsize="2936,327">
                      <v:shape style="position:absolute;left:2104;top:-213;width:2965;height:330" type="#_x0000_t75" id="docshape556" stroked="false">
                        <v:imagedata r:id="rId96" o:title=""/>
                      </v:shape>
                      <w10:wrap type="none"/>
                    </v:group>
                  </w:pict>
                </mc:Fallback>
              </mc:AlternateContent>
            </w:r>
            <w:r>
              <w:rPr>
                <w:color w:val="231F20"/>
                <w:spacing w:val="-5"/>
                <w:sz w:val="20"/>
              </w:rPr>
              <w:t>100</w:t>
            </w:r>
          </w:p>
          <w:p>
            <w:pPr>
              <w:pStyle w:val="TableParagraph"/>
              <w:spacing w:before="1"/>
              <w:rPr>
                <w:sz w:val="14"/>
              </w:rPr>
            </w:pPr>
          </w:p>
          <w:p>
            <w:pPr>
              <w:pStyle w:val="TableParagraph"/>
              <w:spacing w:line="186" w:lineRule="exact"/>
              <w:ind w:left="172"/>
              <w:rPr>
                <w:sz w:val="18"/>
              </w:rPr>
            </w:pPr>
            <w:r>
              <w:rPr>
                <w:position w:val="-3"/>
                <w:sz w:val="18"/>
              </w:rPr>
              <mc:AlternateContent>
                <mc:Choice Requires="wps">
                  <w:drawing>
                    <wp:inline distT="0" distB="0" distL="0" distR="0">
                      <wp:extent cx="3890010" cy="118745"/>
                      <wp:effectExtent l="0" t="0" r="0" b="5080"/>
                      <wp:docPr id="644" name="Group 644"/>
                      <wp:cNvGraphicFramePr>
                        <a:graphicFrameLocks/>
                      </wp:cNvGraphicFramePr>
                      <a:graphic>
                        <a:graphicData uri="http://schemas.microsoft.com/office/word/2010/wordprocessingGroup">
                          <wpg:wgp>
                            <wpg:cNvPr id="644" name="Group 644"/>
                            <wpg:cNvGrpSpPr/>
                            <wpg:grpSpPr>
                              <a:xfrm>
                                <a:off x="0" y="0"/>
                                <a:ext cx="3890010" cy="118745"/>
                                <a:chExt cx="3890010" cy="118745"/>
                              </a:xfrm>
                            </wpg:grpSpPr>
                            <pic:pic>
                              <pic:nvPicPr>
                                <pic:cNvPr id="645" name="Image 645"/>
                                <pic:cNvPicPr/>
                              </pic:nvPicPr>
                              <pic:blipFill>
                                <a:blip r:embed="rId97" cstate="print"/>
                                <a:stretch>
                                  <a:fillRect/>
                                </a:stretch>
                              </pic:blipFill>
                              <pic:spPr>
                                <a:xfrm>
                                  <a:off x="0" y="0"/>
                                  <a:ext cx="2497574" cy="118678"/>
                                </a:xfrm>
                                <a:prstGeom prst="rect">
                                  <a:avLst/>
                                </a:prstGeom>
                              </pic:spPr>
                            </pic:pic>
                            <pic:pic>
                              <pic:nvPicPr>
                                <pic:cNvPr id="646" name="Image 646"/>
                                <pic:cNvPicPr/>
                              </pic:nvPicPr>
                              <pic:blipFill>
                                <a:blip r:embed="rId98" cstate="print"/>
                                <a:stretch>
                                  <a:fillRect/>
                                </a:stretch>
                              </pic:blipFill>
                              <pic:spPr>
                                <a:xfrm>
                                  <a:off x="2538342" y="0"/>
                                  <a:ext cx="1351617" cy="116514"/>
                                </a:xfrm>
                                <a:prstGeom prst="rect">
                                  <a:avLst/>
                                </a:prstGeom>
                              </pic:spPr>
                            </pic:pic>
                          </wpg:wgp>
                        </a:graphicData>
                      </a:graphic>
                    </wp:inline>
                  </w:drawing>
                </mc:Choice>
                <mc:Fallback>
                  <w:pict>
                    <v:group style="width:306.3pt;height:9.35pt;mso-position-horizontal-relative:char;mso-position-vertical-relative:line" id="docshapegroup557" coordorigin="0,0" coordsize="6126,187">
                      <v:shape style="position:absolute;left:0;top:0;width:3934;height:187" type="#_x0000_t75" id="docshape558" stroked="false">
                        <v:imagedata r:id="rId97" o:title=""/>
                      </v:shape>
                      <v:shape style="position:absolute;left:3997;top:0;width:2129;height:184" type="#_x0000_t75" id="docshape559" stroked="false">
                        <v:imagedata r:id="rId98" o:title=""/>
                      </v:shape>
                    </v:group>
                  </w:pict>
                </mc:Fallback>
              </mc:AlternateContent>
            </w:r>
            <w:r>
              <w:rPr>
                <w:position w:val="-3"/>
                <w:sz w:val="18"/>
              </w:rPr>
            </w:r>
          </w:p>
          <w:p>
            <w:pPr>
              <w:pStyle w:val="TableParagraph"/>
              <w:spacing w:before="8"/>
              <w:rPr>
                <w:sz w:val="11"/>
              </w:rPr>
            </w:pPr>
          </w:p>
          <w:p>
            <w:pPr>
              <w:pStyle w:val="TableParagraph"/>
              <w:spacing w:line="224" w:lineRule="exact"/>
              <w:ind w:left="2864"/>
              <w:rPr>
                <w:sz w:val="20"/>
              </w:rPr>
            </w:pPr>
            <w:r>
              <w:rPr/>
              <mc:AlternateContent>
                <mc:Choice Requires="wps">
                  <w:drawing>
                    <wp:anchor distT="0" distB="0" distL="0" distR="0" allowOverlap="1" layoutInCell="1" locked="0" behindDoc="1" simplePos="0" relativeHeight="481146880">
                      <wp:simplePos x="0" y="0"/>
                      <wp:positionH relativeFrom="column">
                        <wp:posOffset>1642541</wp:posOffset>
                      </wp:positionH>
                      <wp:positionV relativeFrom="paragraph">
                        <wp:posOffset>84046</wp:posOffset>
                      </wp:positionV>
                      <wp:extent cx="133350" cy="121285"/>
                      <wp:effectExtent l="0" t="0" r="0" b="0"/>
                      <wp:wrapNone/>
                      <wp:docPr id="647" name="Group 647"/>
                      <wp:cNvGraphicFramePr>
                        <a:graphicFrameLocks/>
                      </wp:cNvGraphicFramePr>
                      <a:graphic>
                        <a:graphicData uri="http://schemas.microsoft.com/office/word/2010/wordprocessingGroup">
                          <wpg:wgp>
                            <wpg:cNvPr id="647" name="Group 647"/>
                            <wpg:cNvGrpSpPr/>
                            <wpg:grpSpPr>
                              <a:xfrm>
                                <a:off x="0" y="0"/>
                                <a:ext cx="133350" cy="121285"/>
                                <a:chExt cx="133350" cy="121285"/>
                              </a:xfrm>
                            </wpg:grpSpPr>
                            <pic:pic>
                              <pic:nvPicPr>
                                <pic:cNvPr id="648" name="Image 648"/>
                                <pic:cNvPicPr/>
                              </pic:nvPicPr>
                              <pic:blipFill>
                                <a:blip r:embed="rId99" cstate="print"/>
                                <a:stretch>
                                  <a:fillRect/>
                                </a:stretch>
                              </pic:blipFill>
                              <pic:spPr>
                                <a:xfrm>
                                  <a:off x="0" y="0"/>
                                  <a:ext cx="88632" cy="84761"/>
                                </a:xfrm>
                                <a:prstGeom prst="rect">
                                  <a:avLst/>
                                </a:prstGeom>
                              </pic:spPr>
                            </pic:pic>
                            <wps:wsp>
                              <wps:cNvPr id="649" name="Graphic 649"/>
                              <wps:cNvSpPr/>
                              <wps:spPr>
                                <a:xfrm>
                                  <a:off x="85921" y="75117"/>
                                  <a:ext cx="47625" cy="46355"/>
                                </a:xfrm>
                                <a:custGeom>
                                  <a:avLst/>
                                  <a:gdLst/>
                                  <a:ahLst/>
                                  <a:cxnLst/>
                                  <a:rect l="l" t="t" r="r" b="b"/>
                                  <a:pathLst>
                                    <a:path w="47625" h="46355">
                                      <a:moveTo>
                                        <a:pt x="25748" y="2840"/>
                                      </a:moveTo>
                                      <a:lnTo>
                                        <a:pt x="17254" y="2840"/>
                                      </a:lnTo>
                                      <a:lnTo>
                                        <a:pt x="17877" y="3012"/>
                                      </a:lnTo>
                                      <a:lnTo>
                                        <a:pt x="18691" y="3696"/>
                                      </a:lnTo>
                                      <a:lnTo>
                                        <a:pt x="18829" y="4022"/>
                                      </a:lnTo>
                                      <a:lnTo>
                                        <a:pt x="18855" y="5402"/>
                                      </a:lnTo>
                                      <a:lnTo>
                                        <a:pt x="18592" y="6424"/>
                                      </a:lnTo>
                                      <a:lnTo>
                                        <a:pt x="17989" y="8318"/>
                                      </a:lnTo>
                                      <a:lnTo>
                                        <a:pt x="8030" y="38304"/>
                                      </a:lnTo>
                                      <a:lnTo>
                                        <a:pt x="7085" y="41202"/>
                                      </a:lnTo>
                                      <a:lnTo>
                                        <a:pt x="6186" y="42971"/>
                                      </a:lnTo>
                                      <a:lnTo>
                                        <a:pt x="4480" y="44249"/>
                                      </a:lnTo>
                                      <a:lnTo>
                                        <a:pt x="2834" y="44613"/>
                                      </a:lnTo>
                                      <a:lnTo>
                                        <a:pt x="393" y="44705"/>
                                      </a:lnTo>
                                      <a:lnTo>
                                        <a:pt x="0" y="45971"/>
                                      </a:lnTo>
                                      <a:lnTo>
                                        <a:pt x="18540" y="45971"/>
                                      </a:lnTo>
                                      <a:lnTo>
                                        <a:pt x="18895" y="44705"/>
                                      </a:lnTo>
                                      <a:lnTo>
                                        <a:pt x="16874" y="44705"/>
                                      </a:lnTo>
                                      <a:lnTo>
                                        <a:pt x="15523" y="44608"/>
                                      </a:lnTo>
                                      <a:lnTo>
                                        <a:pt x="12912" y="41784"/>
                                      </a:lnTo>
                                      <a:lnTo>
                                        <a:pt x="13200" y="40655"/>
                                      </a:lnTo>
                                      <a:lnTo>
                                        <a:pt x="16650" y="30088"/>
                                      </a:lnTo>
                                      <a:lnTo>
                                        <a:pt x="33394" y="30088"/>
                                      </a:lnTo>
                                      <a:lnTo>
                                        <a:pt x="33756" y="29917"/>
                                      </a:lnTo>
                                      <a:lnTo>
                                        <a:pt x="21375" y="29917"/>
                                      </a:lnTo>
                                      <a:lnTo>
                                        <a:pt x="19183" y="29074"/>
                                      </a:lnTo>
                                      <a:lnTo>
                                        <a:pt x="17556" y="27385"/>
                                      </a:lnTo>
                                      <a:lnTo>
                                        <a:pt x="22266" y="13361"/>
                                      </a:lnTo>
                                      <a:lnTo>
                                        <a:pt x="24295" y="10053"/>
                                      </a:lnTo>
                                      <a:lnTo>
                                        <a:pt x="26426" y="7874"/>
                                      </a:lnTo>
                                      <a:lnTo>
                                        <a:pt x="24011" y="7874"/>
                                      </a:lnTo>
                                      <a:lnTo>
                                        <a:pt x="25748" y="2840"/>
                                      </a:lnTo>
                                      <a:close/>
                                    </a:path>
                                    <a:path w="47625" h="46355">
                                      <a:moveTo>
                                        <a:pt x="33394" y="30088"/>
                                      </a:moveTo>
                                      <a:lnTo>
                                        <a:pt x="16650" y="30088"/>
                                      </a:lnTo>
                                      <a:lnTo>
                                        <a:pt x="17910" y="30727"/>
                                      </a:lnTo>
                                      <a:lnTo>
                                        <a:pt x="19046" y="31173"/>
                                      </a:lnTo>
                                      <a:lnTo>
                                        <a:pt x="21066" y="31675"/>
                                      </a:lnTo>
                                      <a:lnTo>
                                        <a:pt x="22227" y="31800"/>
                                      </a:lnTo>
                                      <a:lnTo>
                                        <a:pt x="29786" y="31800"/>
                                      </a:lnTo>
                                      <a:lnTo>
                                        <a:pt x="33394" y="30088"/>
                                      </a:lnTo>
                                      <a:close/>
                                    </a:path>
                                    <a:path w="47625" h="46355">
                                      <a:moveTo>
                                        <a:pt x="45101" y="2978"/>
                                      </a:moveTo>
                                      <a:lnTo>
                                        <a:pt x="36753" y="2978"/>
                                      </a:lnTo>
                                      <a:lnTo>
                                        <a:pt x="37875" y="3463"/>
                                      </a:lnTo>
                                      <a:lnTo>
                                        <a:pt x="39791" y="5402"/>
                                      </a:lnTo>
                                      <a:lnTo>
                                        <a:pt x="40270" y="6800"/>
                                      </a:lnTo>
                                      <a:lnTo>
                                        <a:pt x="40270" y="10885"/>
                                      </a:lnTo>
                                      <a:lnTo>
                                        <a:pt x="25495" y="29917"/>
                                      </a:lnTo>
                                      <a:lnTo>
                                        <a:pt x="33756" y="29917"/>
                                      </a:lnTo>
                                      <a:lnTo>
                                        <a:pt x="35257" y="29204"/>
                                      </a:lnTo>
                                      <a:lnTo>
                                        <a:pt x="44653" y="18821"/>
                                      </a:lnTo>
                                      <a:lnTo>
                                        <a:pt x="47001" y="13716"/>
                                      </a:lnTo>
                                      <a:lnTo>
                                        <a:pt x="47001" y="6116"/>
                                      </a:lnTo>
                                      <a:lnTo>
                                        <a:pt x="46174" y="4022"/>
                                      </a:lnTo>
                                      <a:lnTo>
                                        <a:pt x="45101" y="2978"/>
                                      </a:lnTo>
                                      <a:close/>
                                    </a:path>
                                    <a:path w="47625" h="46355">
                                      <a:moveTo>
                                        <a:pt x="40873" y="0"/>
                                      </a:moveTo>
                                      <a:lnTo>
                                        <a:pt x="36202" y="0"/>
                                      </a:lnTo>
                                      <a:lnTo>
                                        <a:pt x="33912" y="582"/>
                                      </a:lnTo>
                                      <a:lnTo>
                                        <a:pt x="29410" y="2921"/>
                                      </a:lnTo>
                                      <a:lnTo>
                                        <a:pt x="26873" y="4952"/>
                                      </a:lnTo>
                                      <a:lnTo>
                                        <a:pt x="24011" y="7874"/>
                                      </a:lnTo>
                                      <a:lnTo>
                                        <a:pt x="26426" y="7874"/>
                                      </a:lnTo>
                                      <a:lnTo>
                                        <a:pt x="29832" y="4392"/>
                                      </a:lnTo>
                                      <a:lnTo>
                                        <a:pt x="32633" y="2978"/>
                                      </a:lnTo>
                                      <a:lnTo>
                                        <a:pt x="45101" y="2978"/>
                                      </a:lnTo>
                                      <a:lnTo>
                                        <a:pt x="42868" y="805"/>
                                      </a:lnTo>
                                      <a:lnTo>
                                        <a:pt x="40873" y="0"/>
                                      </a:lnTo>
                                      <a:close/>
                                    </a:path>
                                    <a:path w="47625" h="46355">
                                      <a:moveTo>
                                        <a:pt x="26728" y="0"/>
                                      </a:moveTo>
                                      <a:lnTo>
                                        <a:pt x="13227" y="1746"/>
                                      </a:lnTo>
                                      <a:lnTo>
                                        <a:pt x="13227" y="3081"/>
                                      </a:lnTo>
                                      <a:lnTo>
                                        <a:pt x="14591" y="2921"/>
                                      </a:lnTo>
                                      <a:lnTo>
                                        <a:pt x="15654" y="2840"/>
                                      </a:lnTo>
                                      <a:lnTo>
                                        <a:pt x="25748" y="2840"/>
                                      </a:lnTo>
                                      <a:lnTo>
                                        <a:pt x="26728"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29.334pt;margin-top:6.6178pt;width:10.5pt;height:9.550pt;mso-position-horizontal-relative:column;mso-position-vertical-relative:paragraph;z-index:-22169600" id="docshapegroup560" coordorigin="2587,132" coordsize="210,191">
                      <v:shape style="position:absolute;left:2586;top:132;width:140;height:134" type="#_x0000_t75" id="docshape561" stroked="false">
                        <v:imagedata r:id="rId99" o:title=""/>
                      </v:shape>
                      <v:shape style="position:absolute;left:2721;top:250;width:75;height:73" id="docshape562" coordorigin="2722,251" coordsize="75,73" path="m2763,255l2749,255,2750,255,2751,256,2752,257,2752,259,2751,261,2750,264,2735,311,2733,316,2732,318,2729,320,2726,321,2723,321,2722,323,2751,323,2752,321,2749,321,2746,321,2744,320,2744,320,2743,319,2742,318,2742,316,2743,315,2748,298,2775,298,2775,298,2756,298,2752,296,2750,294,2757,272,2760,266,2764,263,2760,263,2763,255xm2775,298l2748,298,2750,299,2752,300,2755,301,2757,301,2769,301,2775,298xm2793,255l2780,255,2782,256,2785,259,2785,261,2785,268,2785,271,2782,279,2781,282,2777,287,2775,290,2771,294,2769,295,2764,297,2762,298,2775,298,2778,297,2792,280,2796,272,2796,260,2795,257,2793,255xm2786,251l2779,251,2775,252,2768,255,2764,258,2760,263,2764,263,2769,258,2773,255,2793,255,2789,252,2786,251xm2764,251l2743,253,2743,256,2745,255,2747,255,2763,255,2764,251xe" filled="true" fillcolor="#231f20" stroked="false">
                        <v:path arrowok="t"/>
                        <v:fill type="solid"/>
                      </v:shape>
                      <w10:wrap type="none"/>
                    </v:group>
                  </w:pict>
                </mc:Fallback>
              </mc:AlternateContent>
            </w:r>
            <w:r>
              <w:rPr>
                <w:position w:val="-3"/>
                <w:sz w:val="20"/>
              </w:rPr>
              <mc:AlternateContent>
                <mc:Choice Requires="wps">
                  <w:drawing>
                    <wp:inline distT="0" distB="0" distL="0" distR="0">
                      <wp:extent cx="462915" cy="142875"/>
                      <wp:effectExtent l="0" t="0" r="0" b="9525"/>
                      <wp:docPr id="650" name="Group 650"/>
                      <wp:cNvGraphicFramePr>
                        <a:graphicFrameLocks/>
                      </wp:cNvGraphicFramePr>
                      <a:graphic>
                        <a:graphicData uri="http://schemas.microsoft.com/office/word/2010/wordprocessingGroup">
                          <wpg:wgp>
                            <wpg:cNvPr id="650" name="Group 650"/>
                            <wpg:cNvGrpSpPr/>
                            <wpg:grpSpPr>
                              <a:xfrm>
                                <a:off x="0" y="0"/>
                                <a:ext cx="462915" cy="142875"/>
                                <a:chExt cx="462915" cy="142875"/>
                              </a:xfrm>
                            </wpg:grpSpPr>
                            <wps:wsp>
                              <wps:cNvPr id="651" name="Graphic 651"/>
                              <wps:cNvSpPr/>
                              <wps:spPr>
                                <a:xfrm>
                                  <a:off x="0" y="104424"/>
                                  <a:ext cx="69850" cy="38735"/>
                                </a:xfrm>
                                <a:custGeom>
                                  <a:avLst/>
                                  <a:gdLst/>
                                  <a:ahLst/>
                                  <a:cxnLst/>
                                  <a:rect l="l" t="t" r="r" b="b"/>
                                  <a:pathLst>
                                    <a:path w="69850" h="38735">
                                      <a:moveTo>
                                        <a:pt x="69583" y="0"/>
                                      </a:moveTo>
                                      <a:lnTo>
                                        <a:pt x="0" y="0"/>
                                      </a:lnTo>
                                      <a:lnTo>
                                        <a:pt x="0" y="10500"/>
                                      </a:lnTo>
                                      <a:lnTo>
                                        <a:pt x="69583" y="10500"/>
                                      </a:lnTo>
                                      <a:lnTo>
                                        <a:pt x="69583" y="0"/>
                                      </a:lnTo>
                                      <a:close/>
                                    </a:path>
                                    <a:path w="69850" h="38735">
                                      <a:moveTo>
                                        <a:pt x="69583" y="27815"/>
                                      </a:moveTo>
                                      <a:lnTo>
                                        <a:pt x="0" y="27815"/>
                                      </a:lnTo>
                                      <a:lnTo>
                                        <a:pt x="0" y="38317"/>
                                      </a:lnTo>
                                      <a:lnTo>
                                        <a:pt x="69583" y="38317"/>
                                      </a:lnTo>
                                      <a:lnTo>
                                        <a:pt x="69583" y="27815"/>
                                      </a:lnTo>
                                      <a:close/>
                                    </a:path>
                                  </a:pathLst>
                                </a:custGeom>
                                <a:solidFill>
                                  <a:srgbClr val="231F20"/>
                                </a:solidFill>
                              </wps:spPr>
                              <wps:bodyPr wrap="square" lIns="0" tIns="0" rIns="0" bIns="0" rtlCol="0">
                                <a:prstTxWarp prst="textNoShape">
                                  <a:avLst/>
                                </a:prstTxWarp>
                                <a:noAutofit/>
                              </wps:bodyPr>
                            </wps:wsp>
                            <pic:pic>
                              <pic:nvPicPr>
                                <pic:cNvPr id="652" name="Image 652"/>
                                <pic:cNvPicPr/>
                              </pic:nvPicPr>
                              <pic:blipFill>
                                <a:blip r:embed="rId100" cstate="print"/>
                                <a:stretch>
                                  <a:fillRect/>
                                </a:stretch>
                              </pic:blipFill>
                              <pic:spPr>
                                <a:xfrm>
                                  <a:off x="165770" y="0"/>
                                  <a:ext cx="135187" cy="88011"/>
                                </a:xfrm>
                                <a:prstGeom prst="rect">
                                  <a:avLst/>
                                </a:prstGeom>
                              </pic:spPr>
                            </pic:pic>
                            <wps:wsp>
                              <wps:cNvPr id="653" name="Graphic 653"/>
                              <wps:cNvSpPr/>
                              <wps:spPr>
                                <a:xfrm>
                                  <a:off x="393191" y="104424"/>
                                  <a:ext cx="69850" cy="38735"/>
                                </a:xfrm>
                                <a:custGeom>
                                  <a:avLst/>
                                  <a:gdLst/>
                                  <a:ahLst/>
                                  <a:cxnLst/>
                                  <a:rect l="l" t="t" r="r" b="b"/>
                                  <a:pathLst>
                                    <a:path w="69850" h="38735">
                                      <a:moveTo>
                                        <a:pt x="69583" y="0"/>
                                      </a:moveTo>
                                      <a:lnTo>
                                        <a:pt x="0" y="0"/>
                                      </a:lnTo>
                                      <a:lnTo>
                                        <a:pt x="0" y="10500"/>
                                      </a:lnTo>
                                      <a:lnTo>
                                        <a:pt x="69583" y="10500"/>
                                      </a:lnTo>
                                      <a:lnTo>
                                        <a:pt x="69583" y="0"/>
                                      </a:lnTo>
                                      <a:close/>
                                    </a:path>
                                    <a:path w="69850" h="38735">
                                      <a:moveTo>
                                        <a:pt x="69583" y="27815"/>
                                      </a:moveTo>
                                      <a:lnTo>
                                        <a:pt x="0" y="27815"/>
                                      </a:lnTo>
                                      <a:lnTo>
                                        <a:pt x="0" y="38317"/>
                                      </a:lnTo>
                                      <a:lnTo>
                                        <a:pt x="69583" y="38317"/>
                                      </a:lnTo>
                                      <a:lnTo>
                                        <a:pt x="69583" y="27815"/>
                                      </a:lnTo>
                                      <a:close/>
                                    </a:path>
                                  </a:pathLst>
                                </a:custGeom>
                                <a:solidFill>
                                  <a:srgbClr val="231F20"/>
                                </a:solidFill>
                              </wps:spPr>
                              <wps:bodyPr wrap="square" lIns="0" tIns="0" rIns="0" bIns="0" rtlCol="0">
                                <a:prstTxWarp prst="textNoShape">
                                  <a:avLst/>
                                </a:prstTxWarp>
                                <a:noAutofit/>
                              </wps:bodyPr>
                            </wps:wsp>
                            <wps:wsp>
                              <wps:cNvPr id="654" name="Graphic 654"/>
                              <wps:cNvSpPr/>
                              <wps:spPr>
                                <a:xfrm>
                                  <a:off x="107628" y="101751"/>
                                  <a:ext cx="247015" cy="6350"/>
                                </a:xfrm>
                                <a:custGeom>
                                  <a:avLst/>
                                  <a:gdLst/>
                                  <a:ahLst/>
                                  <a:cxnLst/>
                                  <a:rect l="l" t="t" r="r" b="b"/>
                                  <a:pathLst>
                                    <a:path w="247015" h="6350">
                                      <a:moveTo>
                                        <a:pt x="246887" y="0"/>
                                      </a:moveTo>
                                      <a:lnTo>
                                        <a:pt x="0" y="0"/>
                                      </a:lnTo>
                                      <a:lnTo>
                                        <a:pt x="0" y="6096"/>
                                      </a:lnTo>
                                      <a:lnTo>
                                        <a:pt x="246887" y="6096"/>
                                      </a:lnTo>
                                      <a:lnTo>
                                        <a:pt x="246887" y="0"/>
                                      </a:lnTo>
                                      <a:close/>
                                    </a:path>
                                  </a:pathLst>
                                </a:custGeom>
                                <a:solidFill>
                                  <a:srgbClr val="221E1F"/>
                                </a:solidFill>
                              </wps:spPr>
                              <wps:bodyPr wrap="square" lIns="0" tIns="0" rIns="0" bIns="0" rtlCol="0">
                                <a:prstTxWarp prst="textNoShape">
                                  <a:avLst/>
                                </a:prstTxWarp>
                                <a:noAutofit/>
                              </wps:bodyPr>
                            </wps:wsp>
                          </wpg:wgp>
                        </a:graphicData>
                      </a:graphic>
                    </wp:inline>
                  </w:drawing>
                </mc:Choice>
                <mc:Fallback>
                  <w:pict>
                    <v:group style="width:36.450pt;height:11.25pt;mso-position-horizontal-relative:char;mso-position-vertical-relative:line" id="docshapegroup563" coordorigin="0,0" coordsize="729,225">
                      <v:shape style="position:absolute;left:0;top:164;width:110;height:61" id="docshape564" coordorigin="0,164" coordsize="110,61" path="m110,164l0,164,0,181,110,181,110,164xm110,208l0,208,0,225,110,225,110,208xe" filled="true" fillcolor="#231f20" stroked="false">
                        <v:path arrowok="t"/>
                        <v:fill type="solid"/>
                      </v:shape>
                      <v:shape style="position:absolute;left:261;top:0;width:213;height:139" type="#_x0000_t75" id="docshape565" stroked="false">
                        <v:imagedata r:id="rId100" o:title=""/>
                      </v:shape>
                      <v:shape style="position:absolute;left:619;top:164;width:110;height:61" id="docshape566" coordorigin="619,164" coordsize="110,61" path="m729,164l619,164,619,181,729,181,729,164xm729,208l619,208,619,225,729,225,729,208xe" filled="true" fillcolor="#231f20" stroked="false">
                        <v:path arrowok="t"/>
                        <v:fill type="solid"/>
                      </v:shape>
                      <v:rect style="position:absolute;left:169;top:160;width:389;height:10" id="docshape567" filled="true" fillcolor="#221e1f" stroked="false">
                        <v:fill type="solid"/>
                      </v:rect>
                    </v:group>
                  </w:pict>
                </mc:Fallback>
              </mc:AlternateContent>
            </w:r>
            <w:r>
              <w:rPr>
                <w:position w:val="-3"/>
                <w:sz w:val="20"/>
              </w:rPr>
            </w:r>
          </w:p>
          <w:p>
            <w:pPr>
              <w:pStyle w:val="TableParagraph"/>
              <w:ind w:right="608"/>
              <w:jc w:val="center"/>
              <w:rPr>
                <w:sz w:val="20"/>
              </w:rPr>
            </w:pPr>
            <w:r>
              <w:rPr/>
              <mc:AlternateContent>
                <mc:Choice Requires="wps">
                  <w:drawing>
                    <wp:anchor distT="0" distB="0" distL="0" distR="0" allowOverlap="1" layoutInCell="1" locked="0" behindDoc="1" simplePos="0" relativeHeight="481147392">
                      <wp:simplePos x="0" y="0"/>
                      <wp:positionH relativeFrom="column">
                        <wp:posOffset>2321655</wp:posOffset>
                      </wp:positionH>
                      <wp:positionV relativeFrom="paragraph">
                        <wp:posOffset>-50427</wp:posOffset>
                      </wp:positionV>
                      <wp:extent cx="574040" cy="114300"/>
                      <wp:effectExtent l="0" t="0" r="0" b="0"/>
                      <wp:wrapNone/>
                      <wp:docPr id="655" name="Group 655"/>
                      <wp:cNvGraphicFramePr>
                        <a:graphicFrameLocks/>
                      </wp:cNvGraphicFramePr>
                      <a:graphic>
                        <a:graphicData uri="http://schemas.microsoft.com/office/word/2010/wordprocessingGroup">
                          <wpg:wgp>
                            <wpg:cNvPr id="655" name="Group 655"/>
                            <wpg:cNvGrpSpPr/>
                            <wpg:grpSpPr>
                              <a:xfrm>
                                <a:off x="0" y="0"/>
                                <a:ext cx="574040" cy="114300"/>
                                <a:chExt cx="574040" cy="114300"/>
                              </a:xfrm>
                            </wpg:grpSpPr>
                            <pic:pic>
                              <pic:nvPicPr>
                                <pic:cNvPr id="656" name="Image 656"/>
                                <pic:cNvPicPr/>
                              </pic:nvPicPr>
                              <pic:blipFill>
                                <a:blip r:embed="rId101" cstate="print"/>
                                <a:stretch>
                                  <a:fillRect/>
                                </a:stretch>
                              </pic:blipFill>
                              <pic:spPr>
                                <a:xfrm>
                                  <a:off x="0" y="186"/>
                                  <a:ext cx="247790" cy="88261"/>
                                </a:xfrm>
                                <a:prstGeom prst="rect">
                                  <a:avLst/>
                                </a:prstGeom>
                              </pic:spPr>
                            </pic:pic>
                            <wps:wsp>
                              <wps:cNvPr id="657" name="Graphic 657"/>
                              <wps:cNvSpPr/>
                              <wps:spPr>
                                <a:xfrm>
                                  <a:off x="283895" y="0"/>
                                  <a:ext cx="290195" cy="114300"/>
                                </a:xfrm>
                                <a:custGeom>
                                  <a:avLst/>
                                  <a:gdLst/>
                                  <a:ahLst/>
                                  <a:cxnLst/>
                                  <a:rect l="l" t="t" r="r" b="b"/>
                                  <a:pathLst>
                                    <a:path w="290195" h="114300">
                                      <a:moveTo>
                                        <a:pt x="25728" y="28252"/>
                                      </a:moveTo>
                                      <a:lnTo>
                                        <a:pt x="0" y="28252"/>
                                      </a:lnTo>
                                      <a:lnTo>
                                        <a:pt x="0" y="30566"/>
                                      </a:lnTo>
                                      <a:lnTo>
                                        <a:pt x="2887" y="30732"/>
                                      </a:lnTo>
                                      <a:lnTo>
                                        <a:pt x="4834" y="31389"/>
                                      </a:lnTo>
                                      <a:lnTo>
                                        <a:pt x="6847" y="33680"/>
                                      </a:lnTo>
                                      <a:lnTo>
                                        <a:pt x="7280" y="35941"/>
                                      </a:lnTo>
                                      <a:lnTo>
                                        <a:pt x="7352" y="106137"/>
                                      </a:lnTo>
                                      <a:lnTo>
                                        <a:pt x="6913" y="108616"/>
                                      </a:lnTo>
                                      <a:lnTo>
                                        <a:pt x="6038" y="109575"/>
                                      </a:lnTo>
                                      <a:lnTo>
                                        <a:pt x="4725" y="110951"/>
                                      </a:lnTo>
                                      <a:lnTo>
                                        <a:pt x="2713" y="111679"/>
                                      </a:lnTo>
                                      <a:lnTo>
                                        <a:pt x="0" y="111763"/>
                                      </a:lnTo>
                                      <a:lnTo>
                                        <a:pt x="0" y="114076"/>
                                      </a:lnTo>
                                      <a:lnTo>
                                        <a:pt x="34983" y="114076"/>
                                      </a:lnTo>
                                      <a:lnTo>
                                        <a:pt x="34983" y="111763"/>
                                      </a:lnTo>
                                      <a:lnTo>
                                        <a:pt x="31920" y="111763"/>
                                      </a:lnTo>
                                      <a:lnTo>
                                        <a:pt x="29864" y="111513"/>
                                      </a:lnTo>
                                      <a:lnTo>
                                        <a:pt x="25728" y="80759"/>
                                      </a:lnTo>
                                      <a:lnTo>
                                        <a:pt x="31438" y="80759"/>
                                      </a:lnTo>
                                      <a:lnTo>
                                        <a:pt x="29491" y="79529"/>
                                      </a:lnTo>
                                      <a:lnTo>
                                        <a:pt x="25728" y="74446"/>
                                      </a:lnTo>
                                      <a:lnTo>
                                        <a:pt x="25728" y="43254"/>
                                      </a:lnTo>
                                      <a:lnTo>
                                        <a:pt x="28572" y="37170"/>
                                      </a:lnTo>
                                      <a:lnTo>
                                        <a:pt x="30040" y="35941"/>
                                      </a:lnTo>
                                      <a:lnTo>
                                        <a:pt x="25728" y="35941"/>
                                      </a:lnTo>
                                      <a:lnTo>
                                        <a:pt x="25728" y="28252"/>
                                      </a:lnTo>
                                      <a:close/>
                                    </a:path>
                                    <a:path w="290195" h="114300">
                                      <a:moveTo>
                                        <a:pt x="31438" y="80759"/>
                                      </a:moveTo>
                                      <a:lnTo>
                                        <a:pt x="25728" y="80759"/>
                                      </a:lnTo>
                                      <a:lnTo>
                                        <a:pt x="28135" y="83384"/>
                                      </a:lnTo>
                                      <a:lnTo>
                                        <a:pt x="30433" y="85239"/>
                                      </a:lnTo>
                                      <a:lnTo>
                                        <a:pt x="32619" y="86323"/>
                                      </a:lnTo>
                                      <a:lnTo>
                                        <a:pt x="35552" y="87739"/>
                                      </a:lnTo>
                                      <a:lnTo>
                                        <a:pt x="38701" y="88447"/>
                                      </a:lnTo>
                                      <a:lnTo>
                                        <a:pt x="46709" y="88447"/>
                                      </a:lnTo>
                                      <a:lnTo>
                                        <a:pt x="50920" y="87166"/>
                                      </a:lnTo>
                                      <a:lnTo>
                                        <a:pt x="58444" y="82072"/>
                                      </a:lnTo>
                                      <a:lnTo>
                                        <a:pt x="33517" y="82072"/>
                                      </a:lnTo>
                                      <a:lnTo>
                                        <a:pt x="31438" y="80759"/>
                                      </a:lnTo>
                                      <a:close/>
                                    </a:path>
                                    <a:path w="290195" h="114300">
                                      <a:moveTo>
                                        <a:pt x="59373" y="34128"/>
                                      </a:moveTo>
                                      <a:lnTo>
                                        <a:pt x="39424" y="34128"/>
                                      </a:lnTo>
                                      <a:lnTo>
                                        <a:pt x="41656" y="35358"/>
                                      </a:lnTo>
                                      <a:lnTo>
                                        <a:pt x="45812" y="41525"/>
                                      </a:lnTo>
                                      <a:lnTo>
                                        <a:pt x="47059" y="48422"/>
                                      </a:lnTo>
                                      <a:lnTo>
                                        <a:pt x="47029" y="68519"/>
                                      </a:lnTo>
                                      <a:lnTo>
                                        <a:pt x="45921" y="75008"/>
                                      </a:lnTo>
                                      <a:lnTo>
                                        <a:pt x="42115" y="80885"/>
                                      </a:lnTo>
                                      <a:lnTo>
                                        <a:pt x="40167" y="82072"/>
                                      </a:lnTo>
                                      <a:lnTo>
                                        <a:pt x="58444" y="82072"/>
                                      </a:lnTo>
                                      <a:lnTo>
                                        <a:pt x="61379" y="78310"/>
                                      </a:lnTo>
                                      <a:lnTo>
                                        <a:pt x="65360" y="68519"/>
                                      </a:lnTo>
                                      <a:lnTo>
                                        <a:pt x="66356" y="63111"/>
                                      </a:lnTo>
                                      <a:lnTo>
                                        <a:pt x="66356" y="51692"/>
                                      </a:lnTo>
                                      <a:lnTo>
                                        <a:pt x="65393" y="46556"/>
                                      </a:lnTo>
                                      <a:lnTo>
                                        <a:pt x="61542" y="37014"/>
                                      </a:lnTo>
                                      <a:lnTo>
                                        <a:pt x="59373" y="34128"/>
                                      </a:lnTo>
                                      <a:close/>
                                    </a:path>
                                    <a:path w="290195" h="114300">
                                      <a:moveTo>
                                        <a:pt x="47235" y="26502"/>
                                      </a:moveTo>
                                      <a:lnTo>
                                        <a:pt x="38964" y="26502"/>
                                      </a:lnTo>
                                      <a:lnTo>
                                        <a:pt x="35486" y="27481"/>
                                      </a:lnTo>
                                      <a:lnTo>
                                        <a:pt x="32292" y="29441"/>
                                      </a:lnTo>
                                      <a:lnTo>
                                        <a:pt x="30060" y="30774"/>
                                      </a:lnTo>
                                      <a:lnTo>
                                        <a:pt x="27872" y="32941"/>
                                      </a:lnTo>
                                      <a:lnTo>
                                        <a:pt x="25728" y="35941"/>
                                      </a:lnTo>
                                      <a:lnTo>
                                        <a:pt x="30040" y="35941"/>
                                      </a:lnTo>
                                      <a:lnTo>
                                        <a:pt x="32204" y="34128"/>
                                      </a:lnTo>
                                      <a:lnTo>
                                        <a:pt x="59373" y="34128"/>
                                      </a:lnTo>
                                      <a:lnTo>
                                        <a:pt x="58731" y="33274"/>
                                      </a:lnTo>
                                      <a:lnTo>
                                        <a:pt x="51337" y="27857"/>
                                      </a:lnTo>
                                      <a:lnTo>
                                        <a:pt x="47235" y="26502"/>
                                      </a:lnTo>
                                      <a:close/>
                                    </a:path>
                                    <a:path w="290195" h="114300">
                                      <a:moveTo>
                                        <a:pt x="107952" y="26502"/>
                                      </a:moveTo>
                                      <a:lnTo>
                                        <a:pt x="92157" y="26502"/>
                                      </a:lnTo>
                                      <a:lnTo>
                                        <a:pt x="84740" y="30148"/>
                                      </a:lnTo>
                                      <a:lnTo>
                                        <a:pt x="74895" y="43483"/>
                                      </a:lnTo>
                                      <a:lnTo>
                                        <a:pt x="72664" y="50485"/>
                                      </a:lnTo>
                                      <a:lnTo>
                                        <a:pt x="72664" y="66695"/>
                                      </a:lnTo>
                                      <a:lnTo>
                                        <a:pt x="75114" y="73759"/>
                                      </a:lnTo>
                                      <a:lnTo>
                                        <a:pt x="84916" y="85510"/>
                                      </a:lnTo>
                                      <a:lnTo>
                                        <a:pt x="91457" y="88447"/>
                                      </a:lnTo>
                                      <a:lnTo>
                                        <a:pt x="104496" y="88447"/>
                                      </a:lnTo>
                                      <a:lnTo>
                                        <a:pt x="109080" y="87188"/>
                                      </a:lnTo>
                                      <a:lnTo>
                                        <a:pt x="117699" y="82144"/>
                                      </a:lnTo>
                                      <a:lnTo>
                                        <a:pt x="121103" y="78508"/>
                                      </a:lnTo>
                                      <a:lnTo>
                                        <a:pt x="105940" y="78508"/>
                                      </a:lnTo>
                                      <a:lnTo>
                                        <a:pt x="103096" y="77613"/>
                                      </a:lnTo>
                                      <a:lnTo>
                                        <a:pt x="90384" y="54319"/>
                                      </a:lnTo>
                                      <a:lnTo>
                                        <a:pt x="90403" y="42109"/>
                                      </a:lnTo>
                                      <a:lnTo>
                                        <a:pt x="91522" y="37274"/>
                                      </a:lnTo>
                                      <a:lnTo>
                                        <a:pt x="95285" y="31940"/>
                                      </a:lnTo>
                                      <a:lnTo>
                                        <a:pt x="97080" y="30878"/>
                                      </a:lnTo>
                                      <a:lnTo>
                                        <a:pt x="116506" y="30878"/>
                                      </a:lnTo>
                                      <a:lnTo>
                                        <a:pt x="112995" y="28023"/>
                                      </a:lnTo>
                                      <a:lnTo>
                                        <a:pt x="107952" y="26502"/>
                                      </a:lnTo>
                                      <a:close/>
                                    </a:path>
                                    <a:path w="290195" h="114300">
                                      <a:moveTo>
                                        <a:pt x="122151" y="71633"/>
                                      </a:moveTo>
                                      <a:lnTo>
                                        <a:pt x="119526" y="74300"/>
                                      </a:lnTo>
                                      <a:lnTo>
                                        <a:pt x="117251" y="76113"/>
                                      </a:lnTo>
                                      <a:lnTo>
                                        <a:pt x="113400" y="78030"/>
                                      </a:lnTo>
                                      <a:lnTo>
                                        <a:pt x="111366" y="78508"/>
                                      </a:lnTo>
                                      <a:lnTo>
                                        <a:pt x="121103" y="78508"/>
                                      </a:lnTo>
                                      <a:lnTo>
                                        <a:pt x="121298" y="78300"/>
                                      </a:lnTo>
                                      <a:lnTo>
                                        <a:pt x="124185" y="73132"/>
                                      </a:lnTo>
                                      <a:lnTo>
                                        <a:pt x="122151" y="71633"/>
                                      </a:lnTo>
                                      <a:close/>
                                    </a:path>
                                    <a:path w="290195" h="114300">
                                      <a:moveTo>
                                        <a:pt x="116506" y="30878"/>
                                      </a:moveTo>
                                      <a:lnTo>
                                        <a:pt x="100537" y="30878"/>
                                      </a:lnTo>
                                      <a:lnTo>
                                        <a:pt x="101718" y="31399"/>
                                      </a:lnTo>
                                      <a:lnTo>
                                        <a:pt x="103731" y="33482"/>
                                      </a:lnTo>
                                      <a:lnTo>
                                        <a:pt x="104364" y="35316"/>
                                      </a:lnTo>
                                      <a:lnTo>
                                        <a:pt x="105021" y="42109"/>
                                      </a:lnTo>
                                      <a:lnTo>
                                        <a:pt x="106060" y="45004"/>
                                      </a:lnTo>
                                      <a:lnTo>
                                        <a:pt x="109429" y="48254"/>
                                      </a:lnTo>
                                      <a:lnTo>
                                        <a:pt x="111563" y="49067"/>
                                      </a:lnTo>
                                      <a:lnTo>
                                        <a:pt x="116594" y="49067"/>
                                      </a:lnTo>
                                      <a:lnTo>
                                        <a:pt x="118574" y="48359"/>
                                      </a:lnTo>
                                      <a:lnTo>
                                        <a:pt x="121593" y="45525"/>
                                      </a:lnTo>
                                      <a:lnTo>
                                        <a:pt x="122347" y="43629"/>
                                      </a:lnTo>
                                      <a:lnTo>
                                        <a:pt x="122221" y="37274"/>
                                      </a:lnTo>
                                      <a:lnTo>
                                        <a:pt x="120478" y="34108"/>
                                      </a:lnTo>
                                      <a:lnTo>
                                        <a:pt x="116506" y="30878"/>
                                      </a:lnTo>
                                      <a:close/>
                                    </a:path>
                                    <a:path w="290195" h="114300">
                                      <a:moveTo>
                                        <a:pt x="163196" y="0"/>
                                      </a:moveTo>
                                      <a:lnTo>
                                        <a:pt x="154926" y="0"/>
                                      </a:lnTo>
                                      <a:lnTo>
                                        <a:pt x="125587" y="88635"/>
                                      </a:lnTo>
                                      <a:lnTo>
                                        <a:pt x="133988" y="88635"/>
                                      </a:lnTo>
                                      <a:lnTo>
                                        <a:pt x="163196" y="0"/>
                                      </a:lnTo>
                                      <a:close/>
                                    </a:path>
                                    <a:path w="290195" h="114300">
                                      <a:moveTo>
                                        <a:pt x="191632" y="1936"/>
                                      </a:moveTo>
                                      <a:lnTo>
                                        <a:pt x="166627" y="1936"/>
                                      </a:lnTo>
                                      <a:lnTo>
                                        <a:pt x="166627" y="4249"/>
                                      </a:lnTo>
                                      <a:lnTo>
                                        <a:pt x="169340" y="4583"/>
                                      </a:lnTo>
                                      <a:lnTo>
                                        <a:pt x="171123" y="5292"/>
                                      </a:lnTo>
                                      <a:lnTo>
                                        <a:pt x="172829" y="7458"/>
                                      </a:lnTo>
                                      <a:lnTo>
                                        <a:pt x="173255" y="10209"/>
                                      </a:lnTo>
                                      <a:lnTo>
                                        <a:pt x="173255" y="78466"/>
                                      </a:lnTo>
                                      <a:lnTo>
                                        <a:pt x="166627" y="84447"/>
                                      </a:lnTo>
                                      <a:lnTo>
                                        <a:pt x="166627" y="86697"/>
                                      </a:lnTo>
                                      <a:lnTo>
                                        <a:pt x="197737" y="86697"/>
                                      </a:lnTo>
                                      <a:lnTo>
                                        <a:pt x="197737" y="84447"/>
                                      </a:lnTo>
                                      <a:lnTo>
                                        <a:pt x="195155" y="84114"/>
                                      </a:lnTo>
                                      <a:lnTo>
                                        <a:pt x="193448" y="83239"/>
                                      </a:lnTo>
                                      <a:lnTo>
                                        <a:pt x="192618" y="81822"/>
                                      </a:lnTo>
                                      <a:lnTo>
                                        <a:pt x="191961" y="80780"/>
                                      </a:lnTo>
                                      <a:lnTo>
                                        <a:pt x="191669" y="78466"/>
                                      </a:lnTo>
                                      <a:lnTo>
                                        <a:pt x="191632" y="42692"/>
                                      </a:lnTo>
                                      <a:lnTo>
                                        <a:pt x="193586" y="39785"/>
                                      </a:lnTo>
                                      <a:lnTo>
                                        <a:pt x="195352" y="37806"/>
                                      </a:lnTo>
                                      <a:lnTo>
                                        <a:pt x="198329" y="35754"/>
                                      </a:lnTo>
                                      <a:lnTo>
                                        <a:pt x="191632" y="35754"/>
                                      </a:lnTo>
                                      <a:lnTo>
                                        <a:pt x="191632" y="1936"/>
                                      </a:lnTo>
                                      <a:close/>
                                    </a:path>
                                    <a:path w="290195" h="114300">
                                      <a:moveTo>
                                        <a:pt x="224294" y="34941"/>
                                      </a:moveTo>
                                      <a:lnTo>
                                        <a:pt x="203315" y="34941"/>
                                      </a:lnTo>
                                      <a:lnTo>
                                        <a:pt x="204377" y="35285"/>
                                      </a:lnTo>
                                      <a:lnTo>
                                        <a:pt x="206258" y="36659"/>
                                      </a:lnTo>
                                      <a:lnTo>
                                        <a:pt x="206926" y="37618"/>
                                      </a:lnTo>
                                      <a:lnTo>
                                        <a:pt x="207713" y="40077"/>
                                      </a:lnTo>
                                      <a:lnTo>
                                        <a:pt x="207883" y="42692"/>
                                      </a:lnTo>
                                      <a:lnTo>
                                        <a:pt x="207873" y="78466"/>
                                      </a:lnTo>
                                      <a:lnTo>
                                        <a:pt x="201806" y="84447"/>
                                      </a:lnTo>
                                      <a:lnTo>
                                        <a:pt x="201806" y="86697"/>
                                      </a:lnTo>
                                      <a:lnTo>
                                        <a:pt x="232916" y="86697"/>
                                      </a:lnTo>
                                      <a:lnTo>
                                        <a:pt x="232916" y="84447"/>
                                      </a:lnTo>
                                      <a:lnTo>
                                        <a:pt x="230247" y="84155"/>
                                      </a:lnTo>
                                      <a:lnTo>
                                        <a:pt x="228475" y="83458"/>
                                      </a:lnTo>
                                      <a:lnTo>
                                        <a:pt x="226725" y="81249"/>
                                      </a:lnTo>
                                      <a:lnTo>
                                        <a:pt x="226287" y="78466"/>
                                      </a:lnTo>
                                      <a:lnTo>
                                        <a:pt x="226287" y="44526"/>
                                      </a:lnTo>
                                      <a:lnTo>
                                        <a:pt x="225839" y="39785"/>
                                      </a:lnTo>
                                      <a:lnTo>
                                        <a:pt x="224294" y="34941"/>
                                      </a:lnTo>
                                      <a:close/>
                                    </a:path>
                                    <a:path w="290195" h="114300">
                                      <a:moveTo>
                                        <a:pt x="213467" y="26502"/>
                                      </a:moveTo>
                                      <a:lnTo>
                                        <a:pt x="206597" y="26502"/>
                                      </a:lnTo>
                                      <a:lnTo>
                                        <a:pt x="203687" y="27200"/>
                                      </a:lnTo>
                                      <a:lnTo>
                                        <a:pt x="198086" y="29992"/>
                                      </a:lnTo>
                                      <a:lnTo>
                                        <a:pt x="195002" y="32378"/>
                                      </a:lnTo>
                                      <a:lnTo>
                                        <a:pt x="191632" y="35754"/>
                                      </a:lnTo>
                                      <a:lnTo>
                                        <a:pt x="198329" y="35754"/>
                                      </a:lnTo>
                                      <a:lnTo>
                                        <a:pt x="198677" y="35514"/>
                                      </a:lnTo>
                                      <a:lnTo>
                                        <a:pt x="200384" y="34941"/>
                                      </a:lnTo>
                                      <a:lnTo>
                                        <a:pt x="224294" y="34941"/>
                                      </a:lnTo>
                                      <a:lnTo>
                                        <a:pt x="224045" y="34160"/>
                                      </a:lnTo>
                                      <a:lnTo>
                                        <a:pt x="222229" y="31711"/>
                                      </a:lnTo>
                                      <a:lnTo>
                                        <a:pt x="216759" y="27545"/>
                                      </a:lnTo>
                                      <a:lnTo>
                                        <a:pt x="213467" y="26502"/>
                                      </a:lnTo>
                                      <a:close/>
                                    </a:path>
                                    <a:path w="290195" h="114300">
                                      <a:moveTo>
                                        <a:pt x="262131" y="28252"/>
                                      </a:moveTo>
                                      <a:lnTo>
                                        <a:pt x="237059" y="28252"/>
                                      </a:lnTo>
                                      <a:lnTo>
                                        <a:pt x="237059" y="30566"/>
                                      </a:lnTo>
                                      <a:lnTo>
                                        <a:pt x="239160" y="30774"/>
                                      </a:lnTo>
                                      <a:lnTo>
                                        <a:pt x="240625" y="31149"/>
                                      </a:lnTo>
                                      <a:lnTo>
                                        <a:pt x="242288" y="32232"/>
                                      </a:lnTo>
                                      <a:lnTo>
                                        <a:pt x="242923" y="33087"/>
                                      </a:lnTo>
                                      <a:lnTo>
                                        <a:pt x="243710" y="35170"/>
                                      </a:lnTo>
                                      <a:lnTo>
                                        <a:pt x="243766" y="78821"/>
                                      </a:lnTo>
                                      <a:lnTo>
                                        <a:pt x="243414" y="81165"/>
                                      </a:lnTo>
                                      <a:lnTo>
                                        <a:pt x="241533" y="83540"/>
                                      </a:lnTo>
                                      <a:lnTo>
                                        <a:pt x="239729" y="84239"/>
                                      </a:lnTo>
                                      <a:lnTo>
                                        <a:pt x="237059" y="84447"/>
                                      </a:lnTo>
                                      <a:lnTo>
                                        <a:pt x="237059" y="86697"/>
                                      </a:lnTo>
                                      <a:lnTo>
                                        <a:pt x="270203" y="86697"/>
                                      </a:lnTo>
                                      <a:lnTo>
                                        <a:pt x="270203" y="84447"/>
                                      </a:lnTo>
                                      <a:lnTo>
                                        <a:pt x="267754" y="84322"/>
                                      </a:lnTo>
                                      <a:lnTo>
                                        <a:pt x="266014" y="83999"/>
                                      </a:lnTo>
                                      <a:lnTo>
                                        <a:pt x="262131" y="54631"/>
                                      </a:lnTo>
                                      <a:lnTo>
                                        <a:pt x="262831" y="50172"/>
                                      </a:lnTo>
                                      <a:lnTo>
                                        <a:pt x="265150" y="43505"/>
                                      </a:lnTo>
                                      <a:lnTo>
                                        <a:pt x="266492" y="41504"/>
                                      </a:lnTo>
                                      <a:lnTo>
                                        <a:pt x="262131" y="41504"/>
                                      </a:lnTo>
                                      <a:lnTo>
                                        <a:pt x="262131" y="28252"/>
                                      </a:lnTo>
                                      <a:close/>
                                    </a:path>
                                    <a:path w="290195" h="114300">
                                      <a:moveTo>
                                        <a:pt x="289387" y="38691"/>
                                      </a:moveTo>
                                      <a:lnTo>
                                        <a:pt x="272479" y="38691"/>
                                      </a:lnTo>
                                      <a:lnTo>
                                        <a:pt x="272982" y="38816"/>
                                      </a:lnTo>
                                      <a:lnTo>
                                        <a:pt x="273726" y="39234"/>
                                      </a:lnTo>
                                      <a:lnTo>
                                        <a:pt x="274732" y="40025"/>
                                      </a:lnTo>
                                      <a:lnTo>
                                        <a:pt x="278145" y="42858"/>
                                      </a:lnTo>
                                      <a:lnTo>
                                        <a:pt x="280158" y="43567"/>
                                      </a:lnTo>
                                      <a:lnTo>
                                        <a:pt x="284490" y="43567"/>
                                      </a:lnTo>
                                      <a:lnTo>
                                        <a:pt x="286207" y="42796"/>
                                      </a:lnTo>
                                      <a:lnTo>
                                        <a:pt x="289051" y="39712"/>
                                      </a:lnTo>
                                      <a:lnTo>
                                        <a:pt x="289387" y="38691"/>
                                      </a:lnTo>
                                      <a:close/>
                                    </a:path>
                                    <a:path w="290195" h="114300">
                                      <a:moveTo>
                                        <a:pt x="284139" y="26502"/>
                                      </a:moveTo>
                                      <a:lnTo>
                                        <a:pt x="278846" y="26502"/>
                                      </a:lnTo>
                                      <a:lnTo>
                                        <a:pt x="275892" y="27492"/>
                                      </a:lnTo>
                                      <a:lnTo>
                                        <a:pt x="269767" y="31451"/>
                                      </a:lnTo>
                                      <a:lnTo>
                                        <a:pt x="266200" y="35462"/>
                                      </a:lnTo>
                                      <a:lnTo>
                                        <a:pt x="262131" y="41504"/>
                                      </a:lnTo>
                                      <a:lnTo>
                                        <a:pt x="266492" y="41504"/>
                                      </a:lnTo>
                                      <a:lnTo>
                                        <a:pt x="269438" y="39150"/>
                                      </a:lnTo>
                                      <a:lnTo>
                                        <a:pt x="270642" y="38691"/>
                                      </a:lnTo>
                                      <a:lnTo>
                                        <a:pt x="289387" y="38691"/>
                                      </a:lnTo>
                                      <a:lnTo>
                                        <a:pt x="289763" y="37546"/>
                                      </a:lnTo>
                                      <a:lnTo>
                                        <a:pt x="289763" y="32128"/>
                                      </a:lnTo>
                                      <a:lnTo>
                                        <a:pt x="289030" y="30096"/>
                                      </a:lnTo>
                                      <a:lnTo>
                                        <a:pt x="286097" y="27221"/>
                                      </a:lnTo>
                                      <a:lnTo>
                                        <a:pt x="284139" y="26502"/>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82.807495pt;margin-top:-3.970655pt;width:45.2pt;height:9pt;mso-position-horizontal-relative:column;mso-position-vertical-relative:paragraph;z-index:-22169088" id="docshapegroup568" coordorigin="3656,-79" coordsize="904,180">
                      <v:shape style="position:absolute;left:3656;top:-80;width:391;height:139" type="#_x0000_t75" id="docshape569" stroked="false">
                        <v:imagedata r:id="rId101" o:title=""/>
                      </v:shape>
                      <v:shape style="position:absolute;left:4103;top:-80;width:457;height:180" id="docshape570" coordorigin="4103,-79" coordsize="457,180" path="m4144,-35l4103,-35,4103,-31,4108,-31,4111,-30,4114,-26,4115,-23,4115,88,4114,92,4113,93,4111,95,4108,96,4103,97,4103,100,4158,100,4158,97,4153,97,4150,96,4147,95,4146,93,4144,90,4144,88,4144,48,4153,48,4150,46,4144,38,4144,-11,4148,-21,4151,-23,4144,-23,4144,-35xm4153,48l4144,48,4148,52,4151,55,4155,57,4159,59,4164,60,4177,60,4183,58,4195,50,4156,50,4153,48xm4197,-26l4165,-26,4169,-24,4175,-14,4177,-3,4177,28,4176,39,4170,48,4166,50,4195,50,4195,50,4200,44,4206,28,4208,20,4208,2,4206,-6,4200,-21,4197,-26xm4178,-38l4165,-38,4159,-36,4154,-33,4151,-31,4147,-28,4144,-23,4151,-23,4154,-26,4197,-26,4196,-27,4184,-36,4178,-38xm4273,-38l4248,-38,4237,-32,4221,-11,4218,0,4218,26,4222,37,4237,55,4247,60,4268,60,4275,58,4289,50,4294,44,4270,44,4266,43,4262,40,4257,36,4253,30,4247,14,4246,6,4246,-13,4247,-21,4253,-29,4256,-31,4287,-31,4281,-35,4273,-38xm4296,33l4291,38,4288,40,4282,43,4279,44,4294,44,4294,44,4299,36,4296,33xm4287,-31l4262,-31,4263,-30,4267,-27,4268,-24,4269,-13,4270,-9,4276,-3,4279,-2,4287,-2,4290,-3,4295,-8,4296,-11,4296,-21,4293,-26,4287,-31xm4360,-79l4347,-79,4301,60,4314,60,4360,-79xm4405,-76l4366,-76,4366,-73,4370,-72,4373,-71,4375,-68,4376,-63,4376,44,4376,48,4375,49,4373,52,4370,53,4366,54,4366,57,4415,57,4415,54,4411,53,4408,52,4407,49,4406,48,4405,44,4405,-12,4408,-17,4411,-20,4416,-23,4405,-23,4405,-76xm4456,-24l4423,-24,4425,-24,4428,-22,4429,-20,4430,-16,4431,-12,4431,44,4430,48,4429,50,4427,52,4424,53,4421,54,4421,57,4470,57,4470,54,4466,53,4463,52,4460,49,4460,44,4460,-9,4459,-17,4456,-24xm4439,-38l4429,-38,4424,-37,4415,-32,4410,-28,4405,-23,4416,-23,4416,-23,4419,-24,4456,-24,4456,-26,4453,-29,4445,-36,4439,-38xm4516,-35l4477,-35,4477,-31,4480,-31,4482,-30,4485,-29,4486,-27,4487,-24,4487,45,4487,48,4484,52,4481,53,4477,54,4477,57,4529,57,4529,54,4525,53,4522,53,4519,51,4518,50,4516,47,4516,45,4516,7,4517,0,4521,-11,4523,-14,4516,-14,4516,-35xm4559,-18l4532,-18,4533,-18,4534,-18,4536,-16,4541,-12,4544,-11,4551,-11,4554,-12,4558,-17,4559,-18xm4551,-38l4542,-38,4538,-36,4528,-30,4522,-24,4516,-14,4523,-14,4528,-18,4529,-18,4559,-18,4560,-20,4560,-29,4558,-32,4554,-37,4551,-38xe" filled="true" fillcolor="#231f20" stroked="false">
                        <v:path arrowok="t"/>
                        <v:fill type="solid"/>
                      </v:shape>
                      <w10:wrap type="none"/>
                    </v:group>
                  </w:pict>
                </mc:Fallback>
              </mc:AlternateContent>
            </w:r>
            <w:r>
              <w:rPr>
                <w:color w:val="231F20"/>
                <w:spacing w:val="-4"/>
                <w:sz w:val="20"/>
              </w:rPr>
              <w:t>6.92</w:t>
            </w:r>
          </w:p>
          <w:p>
            <w:pPr>
              <w:pStyle w:val="TableParagraph"/>
              <w:spacing w:line="252" w:lineRule="auto" w:before="108"/>
              <w:ind w:left="168" w:right="232"/>
              <w:rPr>
                <w:sz w:val="20"/>
              </w:rPr>
            </w:pPr>
            <w:r>
              <w:rPr>
                <w:color w:val="231F20"/>
                <w:position w:val="1"/>
                <w:sz w:val="20"/>
              </w:rPr>
              <w:t>(c)</w:t>
            </w:r>
            <w:r>
              <w:rPr>
                <w:color w:val="231F20"/>
                <w:spacing w:val="-4"/>
                <w:position w:val="1"/>
                <w:sz w:val="20"/>
              </w:rPr>
              <w:t> </w:t>
            </w:r>
            <w:r>
              <w:rPr>
                <w:color w:val="231F20"/>
                <w:position w:val="1"/>
                <w:sz w:val="20"/>
              </w:rPr>
              <w:t>The</w:t>
            </w:r>
            <w:r>
              <w:rPr>
                <w:color w:val="231F20"/>
                <w:spacing w:val="30"/>
                <w:position w:val="1"/>
                <w:sz w:val="20"/>
              </w:rPr>
              <w:t> </w:t>
            </w:r>
            <w:r>
              <w:rPr>
                <w:color w:val="231F20"/>
                <w:position w:val="1"/>
                <w:sz w:val="20"/>
              </w:rPr>
              <w:t>equipment</w:t>
            </w:r>
            <w:r>
              <w:rPr>
                <w:color w:val="231F20"/>
                <w:spacing w:val="30"/>
                <w:position w:val="1"/>
                <w:sz w:val="20"/>
              </w:rPr>
              <w:t> </w:t>
            </w:r>
            <w:r>
              <w:rPr>
                <w:color w:val="231F20"/>
                <w:position w:val="1"/>
                <w:sz w:val="20"/>
              </w:rPr>
              <w:t>cost</w:t>
            </w:r>
            <w:r>
              <w:rPr>
                <w:color w:val="231F20"/>
                <w:spacing w:val="35"/>
                <w:position w:val="1"/>
                <w:sz w:val="20"/>
              </w:rPr>
              <w:t> </w:t>
            </w:r>
            <w:r>
              <w:rPr>
                <w:color w:val="231F20"/>
                <w:position w:val="1"/>
                <w:sz w:val="20"/>
              </w:rPr>
              <w:t>rate</w:t>
            </w:r>
            <w:r>
              <w:rPr>
                <w:color w:val="231F20"/>
                <w:spacing w:val="35"/>
                <w:position w:val="1"/>
                <w:sz w:val="20"/>
              </w:rPr>
              <w:t> </w:t>
            </w:r>
            <w:r>
              <w:rPr>
                <w:color w:val="231F20"/>
                <w:position w:val="1"/>
                <w:sz w:val="20"/>
              </w:rPr>
              <w:t>from</w:t>
            </w:r>
            <w:r>
              <w:rPr>
                <w:color w:val="231F20"/>
                <w:spacing w:val="30"/>
                <w:position w:val="1"/>
                <w:sz w:val="20"/>
              </w:rPr>
              <w:t> </w:t>
            </w:r>
            <w:r>
              <w:rPr>
                <w:color w:val="231F20"/>
                <w:position w:val="1"/>
                <w:sz w:val="20"/>
              </w:rPr>
              <w:t>Example</w:t>
            </w:r>
            <w:r>
              <w:rPr>
                <w:color w:val="231F20"/>
                <w:spacing w:val="35"/>
                <w:position w:val="1"/>
                <w:sz w:val="20"/>
              </w:rPr>
              <w:t> </w:t>
            </w:r>
            <w:r>
              <w:rPr>
                <w:color w:val="231F20"/>
                <w:position w:val="1"/>
                <w:sz w:val="20"/>
              </w:rPr>
              <w:t>1.1</w:t>
            </w:r>
            <w:r>
              <w:rPr>
                <w:color w:val="231F20"/>
                <w:spacing w:val="28"/>
                <w:position w:val="1"/>
                <w:sz w:val="20"/>
              </w:rPr>
              <w:t> </w:t>
            </w:r>
            <w:r>
              <w:rPr>
                <w:color w:val="231F20"/>
                <w:position w:val="1"/>
                <w:sz w:val="20"/>
              </w:rPr>
              <w:t>is</w:t>
            </w:r>
            <w:r>
              <w:rPr>
                <w:color w:val="231F20"/>
                <w:spacing w:val="27"/>
                <w:position w:val="1"/>
                <w:sz w:val="20"/>
              </w:rPr>
              <w:t> </w:t>
            </w:r>
            <w:r>
              <w:rPr>
                <w:i/>
                <w:color w:val="231F20"/>
                <w:position w:val="1"/>
                <w:sz w:val="20"/>
              </w:rPr>
              <w:t>C</w:t>
            </w:r>
            <w:r>
              <w:rPr>
                <w:i/>
                <w:color w:val="231F20"/>
                <w:sz w:val="13"/>
              </w:rPr>
              <w:t>eq</w:t>
            </w:r>
            <w:r>
              <w:rPr>
                <w:i/>
                <w:color w:val="231F20"/>
                <w:spacing w:val="40"/>
                <w:sz w:val="13"/>
              </w:rPr>
              <w:t> </w:t>
            </w:r>
            <w:r>
              <w:rPr>
                <w:rFonts w:ascii="Arial"/>
                <w:color w:val="231F20"/>
                <w:position w:val="1"/>
                <w:sz w:val="20"/>
              </w:rPr>
              <w:t>=</w:t>
            </w:r>
            <w:r>
              <w:rPr>
                <w:rFonts w:ascii="Arial"/>
                <w:color w:val="231F20"/>
                <w:spacing w:val="24"/>
                <w:position w:val="1"/>
                <w:sz w:val="20"/>
              </w:rPr>
              <w:t> </w:t>
            </w:r>
            <w:r>
              <w:rPr>
                <w:color w:val="231F20"/>
                <w:position w:val="1"/>
                <w:sz w:val="20"/>
              </w:rPr>
              <w:t>$0.402/min</w:t>
            </w:r>
            <w:r>
              <w:rPr>
                <w:color w:val="231F20"/>
                <w:spacing w:val="28"/>
                <w:position w:val="1"/>
                <w:sz w:val="20"/>
              </w:rPr>
              <w:t> </w:t>
            </w:r>
            <w:r>
              <w:rPr>
                <w:color w:val="231F20"/>
                <w:position w:val="1"/>
                <w:sz w:val="20"/>
              </w:rPr>
              <w:t>($24.11/hr). </w:t>
            </w:r>
            <w:r>
              <w:rPr>
                <w:color w:val="231F20"/>
                <w:sz w:val="20"/>
              </w:rPr>
              <w:t>The</w:t>
            </w:r>
            <w:r>
              <w:rPr>
                <w:color w:val="231F20"/>
                <w:spacing w:val="40"/>
                <w:sz w:val="20"/>
              </w:rPr>
              <w:t> </w:t>
            </w:r>
            <w:r>
              <w:rPr>
                <w:color w:val="231F20"/>
                <w:sz w:val="20"/>
              </w:rPr>
              <w:t>labor</w:t>
            </w:r>
            <w:r>
              <w:rPr>
                <w:color w:val="231F20"/>
                <w:spacing w:val="40"/>
                <w:sz w:val="20"/>
              </w:rPr>
              <w:t> </w:t>
            </w:r>
            <w:r>
              <w:rPr>
                <w:color w:val="231F20"/>
                <w:sz w:val="20"/>
              </w:rPr>
              <w:t>rate</w:t>
            </w:r>
            <w:r>
              <w:rPr>
                <w:color w:val="231F20"/>
                <w:spacing w:val="40"/>
                <w:sz w:val="20"/>
              </w:rPr>
              <w:t> </w:t>
            </w:r>
            <w:r>
              <w:rPr>
                <w:color w:val="231F20"/>
                <w:sz w:val="20"/>
              </w:rPr>
              <w:t>is</w:t>
            </w:r>
            <w:r>
              <w:rPr>
                <w:color w:val="231F20"/>
                <w:spacing w:val="40"/>
                <w:sz w:val="20"/>
              </w:rPr>
              <w:t> </w:t>
            </w:r>
            <w:r>
              <w:rPr>
                <w:color w:val="231F20"/>
                <w:sz w:val="20"/>
              </w:rPr>
              <w:t>calculated</w:t>
            </w:r>
            <w:r>
              <w:rPr>
                <w:color w:val="231F20"/>
                <w:spacing w:val="40"/>
                <w:sz w:val="20"/>
              </w:rPr>
              <w:t> </w:t>
            </w:r>
            <w:r>
              <w:rPr>
                <w:color w:val="231F20"/>
                <w:sz w:val="20"/>
              </w:rPr>
              <w:t>as</w:t>
            </w:r>
            <w:r>
              <w:rPr>
                <w:color w:val="231F20"/>
                <w:spacing w:val="40"/>
                <w:sz w:val="20"/>
              </w:rPr>
              <w:t> </w:t>
            </w:r>
            <w:r>
              <w:rPr>
                <w:color w:val="231F20"/>
                <w:sz w:val="20"/>
              </w:rPr>
              <w:t>follows:</w:t>
            </w:r>
          </w:p>
          <w:p>
            <w:pPr>
              <w:pStyle w:val="TableParagraph"/>
              <w:spacing w:before="94"/>
              <w:rPr>
                <w:sz w:val="20"/>
              </w:rPr>
            </w:pPr>
          </w:p>
          <w:p>
            <w:pPr>
              <w:pStyle w:val="TableParagraph"/>
              <w:ind w:left="2165"/>
              <w:rPr>
                <w:sz w:val="20"/>
              </w:rPr>
            </w:pPr>
            <w:r>
              <w:rPr/>
              <mc:AlternateContent>
                <mc:Choice Requires="wps">
                  <w:drawing>
                    <wp:anchor distT="0" distB="0" distL="0" distR="0" allowOverlap="1" layoutInCell="1" locked="0" behindDoc="1" simplePos="0" relativeHeight="481147904">
                      <wp:simplePos x="0" y="0"/>
                      <wp:positionH relativeFrom="column">
                        <wp:posOffset>975704</wp:posOffset>
                      </wp:positionH>
                      <wp:positionV relativeFrom="paragraph">
                        <wp:posOffset>-135584</wp:posOffset>
                      </wp:positionV>
                      <wp:extent cx="2588895" cy="196215"/>
                      <wp:effectExtent l="0" t="0" r="0" b="0"/>
                      <wp:wrapNone/>
                      <wp:docPr id="658" name="Group 658"/>
                      <wp:cNvGraphicFramePr>
                        <a:graphicFrameLocks/>
                      </wp:cNvGraphicFramePr>
                      <a:graphic>
                        <a:graphicData uri="http://schemas.microsoft.com/office/word/2010/wordprocessingGroup">
                          <wpg:wgp>
                            <wpg:cNvPr id="658" name="Group 658"/>
                            <wpg:cNvGrpSpPr/>
                            <wpg:grpSpPr>
                              <a:xfrm>
                                <a:off x="0" y="0"/>
                                <a:ext cx="2588895" cy="196215"/>
                                <a:chExt cx="2588895" cy="196215"/>
                              </a:xfrm>
                            </wpg:grpSpPr>
                            <pic:pic>
                              <pic:nvPicPr>
                                <pic:cNvPr id="659" name="Image 659"/>
                                <pic:cNvPicPr/>
                              </pic:nvPicPr>
                              <pic:blipFill>
                                <a:blip r:embed="rId102" cstate="print"/>
                                <a:stretch>
                                  <a:fillRect/>
                                </a:stretch>
                              </pic:blipFill>
                              <pic:spPr>
                                <a:xfrm>
                                  <a:off x="0" y="0"/>
                                  <a:ext cx="1947014" cy="196185"/>
                                </a:xfrm>
                                <a:prstGeom prst="rect">
                                  <a:avLst/>
                                </a:prstGeom>
                              </pic:spPr>
                            </pic:pic>
                            <pic:pic>
                              <pic:nvPicPr>
                                <pic:cNvPr id="660" name="Image 660"/>
                                <pic:cNvPicPr/>
                              </pic:nvPicPr>
                              <pic:blipFill>
                                <a:blip r:embed="rId103" cstate="print"/>
                                <a:stretch>
                                  <a:fillRect/>
                                </a:stretch>
                              </pic:blipFill>
                              <pic:spPr>
                                <a:xfrm>
                                  <a:off x="1980535" y="76920"/>
                                  <a:ext cx="608365" cy="119265"/>
                                </a:xfrm>
                                <a:prstGeom prst="rect">
                                  <a:avLst/>
                                </a:prstGeom>
                              </pic:spPr>
                            </pic:pic>
                          </wpg:wgp>
                        </a:graphicData>
                      </a:graphic>
                    </wp:anchor>
                  </w:drawing>
                </mc:Choice>
                <mc:Fallback>
                  <w:pict>
                    <v:group style="position:absolute;margin-left:76.827103pt;margin-top:-10.675972pt;width:203.85pt;height:15.45pt;mso-position-horizontal-relative:column;mso-position-vertical-relative:paragraph;z-index:-22168576" id="docshapegroup571" coordorigin="1537,-214" coordsize="4077,309">
                      <v:shape style="position:absolute;left:1536;top:-214;width:3067;height:309" type="#_x0000_t75" id="docshape572" stroked="false">
                        <v:imagedata r:id="rId102" o:title=""/>
                      </v:shape>
                      <v:shape style="position:absolute;left:4655;top:-93;width:959;height:188" type="#_x0000_t75" id="docshape573" stroked="false">
                        <v:imagedata r:id="rId103" o:title=""/>
                      </v:shape>
                      <w10:wrap type="none"/>
                    </v:group>
                  </w:pict>
                </mc:Fallback>
              </mc:AlternateContent>
            </w:r>
            <w:r>
              <w:rPr>
                <w:color w:val="231F20"/>
                <w:spacing w:val="-5"/>
                <w:sz w:val="20"/>
              </w:rPr>
              <w:t>60</w:t>
            </w:r>
          </w:p>
          <w:p>
            <w:pPr>
              <w:pStyle w:val="TableParagraph"/>
              <w:spacing w:before="6"/>
              <w:rPr>
                <w:sz w:val="14"/>
              </w:rPr>
            </w:pPr>
          </w:p>
          <w:p>
            <w:pPr>
              <w:pStyle w:val="TableParagraph"/>
              <w:spacing w:line="187" w:lineRule="exact"/>
              <w:ind w:left="176"/>
              <w:rPr>
                <w:sz w:val="18"/>
              </w:rPr>
            </w:pPr>
            <w:r>
              <w:rPr>
                <w:position w:val="-3"/>
                <w:sz w:val="18"/>
              </w:rPr>
              <w:drawing>
                <wp:inline distT="0" distB="0" distL="0" distR="0">
                  <wp:extent cx="2089743" cy="118872"/>
                  <wp:effectExtent l="0" t="0" r="0" b="0"/>
                  <wp:docPr id="661" name="Image 661"/>
                  <wp:cNvGraphicFramePr>
                    <a:graphicFrameLocks/>
                  </wp:cNvGraphicFramePr>
                  <a:graphic>
                    <a:graphicData uri="http://schemas.openxmlformats.org/drawingml/2006/picture">
                      <pic:pic>
                        <pic:nvPicPr>
                          <pic:cNvPr id="661" name="Image 661"/>
                          <pic:cNvPicPr/>
                        </pic:nvPicPr>
                        <pic:blipFill>
                          <a:blip r:embed="rId104" cstate="print"/>
                          <a:stretch>
                            <a:fillRect/>
                          </a:stretch>
                        </pic:blipFill>
                        <pic:spPr>
                          <a:xfrm>
                            <a:off x="0" y="0"/>
                            <a:ext cx="2089743" cy="118872"/>
                          </a:xfrm>
                          <a:prstGeom prst="rect">
                            <a:avLst/>
                          </a:prstGeom>
                        </pic:spPr>
                      </pic:pic>
                    </a:graphicData>
                  </a:graphic>
                </wp:inline>
              </w:drawing>
            </w:r>
            <w:r>
              <w:rPr>
                <w:position w:val="-3"/>
                <w:sz w:val="18"/>
              </w:rPr>
            </w:r>
          </w:p>
          <w:p>
            <w:pPr>
              <w:pStyle w:val="TableParagraph"/>
              <w:spacing w:before="2"/>
              <w:rPr>
                <w:sz w:val="14"/>
              </w:rPr>
            </w:pPr>
          </w:p>
          <w:p>
            <w:pPr>
              <w:pStyle w:val="TableParagraph"/>
              <w:spacing w:line="183" w:lineRule="exact"/>
              <w:ind w:left="171"/>
              <w:rPr>
                <w:sz w:val="18"/>
              </w:rPr>
            </w:pPr>
            <w:r>
              <w:rPr>
                <w:position w:val="-3"/>
                <w:sz w:val="18"/>
              </w:rPr>
              <mc:AlternateContent>
                <mc:Choice Requires="wps">
                  <w:drawing>
                    <wp:inline distT="0" distB="0" distL="0" distR="0">
                      <wp:extent cx="2096135" cy="116839"/>
                      <wp:effectExtent l="0" t="0" r="0" b="6985"/>
                      <wp:docPr id="662" name="Group 662"/>
                      <wp:cNvGraphicFramePr>
                        <a:graphicFrameLocks/>
                      </wp:cNvGraphicFramePr>
                      <a:graphic>
                        <a:graphicData uri="http://schemas.microsoft.com/office/word/2010/wordprocessingGroup">
                          <wpg:wgp>
                            <wpg:cNvPr id="662" name="Group 662"/>
                            <wpg:cNvGrpSpPr/>
                            <wpg:grpSpPr>
                              <a:xfrm>
                                <a:off x="0" y="0"/>
                                <a:ext cx="2096135" cy="116839"/>
                                <a:chExt cx="2096135" cy="116839"/>
                              </a:xfrm>
                            </wpg:grpSpPr>
                            <pic:pic>
                              <pic:nvPicPr>
                                <pic:cNvPr id="663" name="Image 663"/>
                                <pic:cNvPicPr/>
                              </pic:nvPicPr>
                              <pic:blipFill>
                                <a:blip r:embed="rId105" cstate="print"/>
                                <a:stretch>
                                  <a:fillRect/>
                                </a:stretch>
                              </pic:blipFill>
                              <pic:spPr>
                                <a:xfrm>
                                  <a:off x="0" y="0"/>
                                  <a:ext cx="418975" cy="116514"/>
                                </a:xfrm>
                                <a:prstGeom prst="rect">
                                  <a:avLst/>
                                </a:prstGeom>
                              </pic:spPr>
                            </pic:pic>
                            <pic:pic>
                              <pic:nvPicPr>
                                <pic:cNvPr id="664" name="Image 664"/>
                                <pic:cNvPicPr/>
                              </pic:nvPicPr>
                              <pic:blipFill>
                                <a:blip r:embed="rId106" cstate="print"/>
                                <a:stretch>
                                  <a:fillRect/>
                                </a:stretch>
                              </pic:blipFill>
                              <pic:spPr>
                                <a:xfrm>
                                  <a:off x="459743" y="0"/>
                                  <a:ext cx="1636092" cy="116264"/>
                                </a:xfrm>
                                <a:prstGeom prst="rect">
                                  <a:avLst/>
                                </a:prstGeom>
                              </pic:spPr>
                            </pic:pic>
                          </wpg:wgp>
                        </a:graphicData>
                      </a:graphic>
                    </wp:inline>
                  </w:drawing>
                </mc:Choice>
                <mc:Fallback>
                  <w:pict>
                    <v:group style="width:165.05pt;height:9.2pt;mso-position-horizontal-relative:char;mso-position-vertical-relative:line" id="docshapegroup574" coordorigin="0,0" coordsize="3301,184">
                      <v:shape style="position:absolute;left:0;top:0;width:660;height:184" type="#_x0000_t75" id="docshape575" stroked="false">
                        <v:imagedata r:id="rId105" o:title=""/>
                      </v:shape>
                      <v:shape style="position:absolute;left:724;top:0;width:2577;height:184" type="#_x0000_t75" id="docshape576" stroked="false">
                        <v:imagedata r:id="rId106" o:title=""/>
                      </v:shape>
                    </v:group>
                  </w:pict>
                </mc:Fallback>
              </mc:AlternateContent>
            </w:r>
            <w:r>
              <w:rPr>
                <w:position w:val="-3"/>
                <w:sz w:val="18"/>
              </w:rPr>
            </w:r>
          </w:p>
          <w:p>
            <w:pPr>
              <w:pStyle w:val="TableParagraph"/>
              <w:spacing w:before="4"/>
              <w:rPr>
                <w:sz w:val="15"/>
              </w:rPr>
            </w:pPr>
          </w:p>
          <w:p>
            <w:pPr>
              <w:pStyle w:val="TableParagraph"/>
              <w:spacing w:line="186" w:lineRule="exact"/>
              <w:ind w:left="1311"/>
              <w:rPr>
                <w:sz w:val="18"/>
              </w:rPr>
            </w:pPr>
            <w:r>
              <w:rPr>
                <w:position w:val="-3"/>
                <w:sz w:val="18"/>
              </w:rPr>
              <mc:AlternateContent>
                <mc:Choice Requires="wps">
                  <w:drawing>
                    <wp:inline distT="0" distB="0" distL="0" distR="0">
                      <wp:extent cx="2887980" cy="118745"/>
                      <wp:effectExtent l="0" t="0" r="0" b="5080"/>
                      <wp:docPr id="665" name="Group 665"/>
                      <wp:cNvGraphicFramePr>
                        <a:graphicFrameLocks/>
                      </wp:cNvGraphicFramePr>
                      <a:graphic>
                        <a:graphicData uri="http://schemas.microsoft.com/office/word/2010/wordprocessingGroup">
                          <wpg:wgp>
                            <wpg:cNvPr id="665" name="Group 665"/>
                            <wpg:cNvGrpSpPr/>
                            <wpg:grpSpPr>
                              <a:xfrm>
                                <a:off x="0" y="0"/>
                                <a:ext cx="2887980" cy="118745"/>
                                <a:chExt cx="2887980" cy="118745"/>
                              </a:xfrm>
                            </wpg:grpSpPr>
                            <pic:pic>
                              <pic:nvPicPr>
                                <pic:cNvPr id="666" name="Image 666"/>
                                <pic:cNvPicPr/>
                              </pic:nvPicPr>
                              <pic:blipFill>
                                <a:blip r:embed="rId107" cstate="print"/>
                                <a:stretch>
                                  <a:fillRect/>
                                </a:stretch>
                              </pic:blipFill>
                              <pic:spPr>
                                <a:xfrm>
                                  <a:off x="0" y="0"/>
                                  <a:ext cx="1165236" cy="118678"/>
                                </a:xfrm>
                                <a:prstGeom prst="rect">
                                  <a:avLst/>
                                </a:prstGeom>
                              </pic:spPr>
                            </pic:pic>
                            <pic:pic>
                              <pic:nvPicPr>
                                <pic:cNvPr id="667" name="Image 667"/>
                                <pic:cNvPicPr/>
                              </pic:nvPicPr>
                              <pic:blipFill>
                                <a:blip r:embed="rId108" cstate="print"/>
                                <a:stretch>
                                  <a:fillRect/>
                                </a:stretch>
                              </pic:blipFill>
                              <pic:spPr>
                                <a:xfrm>
                                  <a:off x="1208792" y="0"/>
                                  <a:ext cx="1679095" cy="116264"/>
                                </a:xfrm>
                                <a:prstGeom prst="rect">
                                  <a:avLst/>
                                </a:prstGeom>
                              </pic:spPr>
                            </pic:pic>
                          </wpg:wgp>
                        </a:graphicData>
                      </a:graphic>
                    </wp:inline>
                  </w:drawing>
                </mc:Choice>
                <mc:Fallback>
                  <w:pict>
                    <v:group style="width:227.4pt;height:9.35pt;mso-position-horizontal-relative:char;mso-position-vertical-relative:line" id="docshapegroup577" coordorigin="0,0" coordsize="4548,187">
                      <v:shape style="position:absolute;left:0;top:0;width:1836;height:187" type="#_x0000_t75" id="docshape578" stroked="false">
                        <v:imagedata r:id="rId107" o:title=""/>
                      </v:shape>
                      <v:shape style="position:absolute;left:1903;top:0;width:2645;height:184" type="#_x0000_t75" id="docshape579" stroked="false">
                        <v:imagedata r:id="rId108" o:title=""/>
                      </v:shape>
                    </v:group>
                  </w:pict>
                </mc:Fallback>
              </mc:AlternateContent>
            </w:r>
            <w:r>
              <w:rPr>
                <w:position w:val="-3"/>
                <w:sz w:val="18"/>
              </w:rPr>
            </w:r>
          </w:p>
          <w:p>
            <w:pPr>
              <w:pStyle w:val="TableParagraph"/>
              <w:spacing w:before="3"/>
              <w:rPr>
                <w:sz w:val="16"/>
              </w:rPr>
            </w:pPr>
          </w:p>
        </w:tc>
      </w:tr>
      <w:tr>
        <w:trPr>
          <w:trHeight w:val="4283" w:hRule="atLeast"/>
        </w:trPr>
        <w:tc>
          <w:tcPr>
            <w:tcW w:w="2210" w:type="dxa"/>
            <w:tcBorders>
              <w:bottom w:val="single" w:sz="8" w:space="0" w:color="BC8D0A"/>
            </w:tcBorders>
          </w:tcPr>
          <w:p>
            <w:pPr>
              <w:pStyle w:val="TableParagraph"/>
              <w:rPr>
                <w:sz w:val="20"/>
              </w:rPr>
            </w:pPr>
          </w:p>
        </w:tc>
        <w:tc>
          <w:tcPr>
            <w:tcW w:w="7130" w:type="dxa"/>
            <w:vMerge/>
            <w:tcBorders>
              <w:top w:val="nil"/>
              <w:bottom w:val="single" w:sz="8" w:space="0" w:color="BC8D0A"/>
              <w:right w:val="single" w:sz="8" w:space="0" w:color="BC8D0A"/>
            </w:tcBorders>
          </w:tcPr>
          <w:p>
            <w:pPr>
              <w:rPr>
                <w:sz w:val="2"/>
                <w:szCs w:val="2"/>
              </w:rPr>
            </w:pPr>
          </w:p>
        </w:tc>
      </w:tr>
    </w:tbl>
    <w:p>
      <w:pPr>
        <w:pStyle w:val="BodyText"/>
      </w:pPr>
    </w:p>
    <w:p>
      <w:pPr>
        <w:pStyle w:val="BodyText"/>
        <w:spacing w:before="61"/>
      </w:pPr>
    </w:p>
    <w:p>
      <w:pPr>
        <w:pStyle w:val="BodyText"/>
        <w:spacing w:line="242" w:lineRule="auto"/>
        <w:ind w:left="2940" w:right="844" w:firstLine="240"/>
        <w:jc w:val="both"/>
      </w:pPr>
      <w:r>
        <w:rPr/>
        <mc:AlternateContent>
          <mc:Choice Requires="wps">
            <w:drawing>
              <wp:anchor distT="0" distB="0" distL="0" distR="0" allowOverlap="1" layoutInCell="1" locked="0" behindDoc="1" simplePos="0" relativeHeight="481145856">
                <wp:simplePos x="0" y="0"/>
                <wp:positionH relativeFrom="page">
                  <wp:posOffset>368300</wp:posOffset>
                </wp:positionH>
                <wp:positionV relativeFrom="paragraph">
                  <wp:posOffset>-3212808</wp:posOffset>
                </wp:positionV>
                <wp:extent cx="6173470" cy="3013075"/>
                <wp:effectExtent l="0" t="0" r="0" b="0"/>
                <wp:wrapNone/>
                <wp:docPr id="668" name="Group 668"/>
                <wp:cNvGraphicFramePr>
                  <a:graphicFrameLocks/>
                </wp:cNvGraphicFramePr>
                <a:graphic>
                  <a:graphicData uri="http://schemas.microsoft.com/office/word/2010/wordprocessingGroup">
                    <wpg:wgp>
                      <wpg:cNvPr id="668" name="Group 668"/>
                      <wpg:cNvGrpSpPr/>
                      <wpg:grpSpPr>
                        <a:xfrm>
                          <a:off x="0" y="0"/>
                          <a:ext cx="6173470" cy="3013075"/>
                          <a:chExt cx="6173470" cy="3013075"/>
                        </a:xfrm>
                      </wpg:grpSpPr>
                      <pic:pic>
                        <pic:nvPicPr>
                          <pic:cNvPr id="669" name="Image 669"/>
                          <pic:cNvPicPr/>
                        </pic:nvPicPr>
                        <pic:blipFill>
                          <a:blip r:embed="rId109" cstate="print"/>
                          <a:stretch>
                            <a:fillRect/>
                          </a:stretch>
                        </pic:blipFill>
                        <pic:spPr>
                          <a:xfrm>
                            <a:off x="95472" y="44170"/>
                            <a:ext cx="6074692" cy="2968764"/>
                          </a:xfrm>
                          <a:prstGeom prst="rect">
                            <a:avLst/>
                          </a:prstGeom>
                        </pic:spPr>
                      </pic:pic>
                      <wps:wsp>
                        <wps:cNvPr id="670" name="Graphic 670"/>
                        <wps:cNvSpPr/>
                        <wps:spPr>
                          <a:xfrm>
                            <a:off x="133350" y="62598"/>
                            <a:ext cx="5930900" cy="2820670"/>
                          </a:xfrm>
                          <a:custGeom>
                            <a:avLst/>
                            <a:gdLst/>
                            <a:ahLst/>
                            <a:cxnLst/>
                            <a:rect l="l" t="t" r="r" b="b"/>
                            <a:pathLst>
                              <a:path w="5930900" h="2820670">
                                <a:moveTo>
                                  <a:pt x="5930900" y="0"/>
                                </a:moveTo>
                                <a:lnTo>
                                  <a:pt x="0" y="0"/>
                                </a:lnTo>
                                <a:lnTo>
                                  <a:pt x="0" y="2820300"/>
                                </a:lnTo>
                                <a:lnTo>
                                  <a:pt x="5930900" y="2820300"/>
                                </a:lnTo>
                                <a:lnTo>
                                  <a:pt x="5930900" y="0"/>
                                </a:lnTo>
                                <a:close/>
                              </a:path>
                            </a:pathLst>
                          </a:custGeom>
                          <a:solidFill>
                            <a:srgbClr val="FFFFFF"/>
                          </a:solidFill>
                        </wps:spPr>
                        <wps:bodyPr wrap="square" lIns="0" tIns="0" rIns="0" bIns="0" rtlCol="0">
                          <a:prstTxWarp prst="textNoShape">
                            <a:avLst/>
                          </a:prstTxWarp>
                          <a:noAutofit/>
                        </wps:bodyPr>
                      </wps:wsp>
                      <wps:wsp>
                        <wps:cNvPr id="671" name="Graphic 671"/>
                        <wps:cNvSpPr/>
                        <wps:spPr>
                          <a:xfrm>
                            <a:off x="3158820" y="622208"/>
                            <a:ext cx="396240" cy="1270"/>
                          </a:xfrm>
                          <a:custGeom>
                            <a:avLst/>
                            <a:gdLst/>
                            <a:ahLst/>
                            <a:cxnLst/>
                            <a:rect l="l" t="t" r="r" b="b"/>
                            <a:pathLst>
                              <a:path w="396240" h="0">
                                <a:moveTo>
                                  <a:pt x="0" y="0"/>
                                </a:moveTo>
                                <a:lnTo>
                                  <a:pt x="395982" y="0"/>
                                </a:lnTo>
                              </a:path>
                            </a:pathLst>
                          </a:custGeom>
                          <a:ln w="5656">
                            <a:solidFill>
                              <a:srgbClr val="221E1F"/>
                            </a:solidFill>
                            <a:prstDash val="solid"/>
                          </a:ln>
                        </wps:spPr>
                        <wps:bodyPr wrap="square" lIns="0" tIns="0" rIns="0" bIns="0" rtlCol="0">
                          <a:prstTxWarp prst="textNoShape">
                            <a:avLst/>
                          </a:prstTxWarp>
                          <a:noAutofit/>
                        </wps:bodyPr>
                      </wps:wsp>
                      <wps:wsp>
                        <wps:cNvPr id="672" name="Graphic 672"/>
                        <wps:cNvSpPr/>
                        <wps:spPr>
                          <a:xfrm>
                            <a:off x="127000" y="150228"/>
                            <a:ext cx="1409700" cy="2726690"/>
                          </a:xfrm>
                          <a:custGeom>
                            <a:avLst/>
                            <a:gdLst/>
                            <a:ahLst/>
                            <a:cxnLst/>
                            <a:rect l="l" t="t" r="r" b="b"/>
                            <a:pathLst>
                              <a:path w="1409700" h="2726690">
                                <a:moveTo>
                                  <a:pt x="1409700" y="0"/>
                                </a:moveTo>
                                <a:lnTo>
                                  <a:pt x="0" y="0"/>
                                </a:lnTo>
                                <a:lnTo>
                                  <a:pt x="0" y="2726320"/>
                                </a:lnTo>
                                <a:lnTo>
                                  <a:pt x="1409700" y="2726320"/>
                                </a:lnTo>
                                <a:lnTo>
                                  <a:pt x="1409700" y="0"/>
                                </a:lnTo>
                                <a:close/>
                              </a:path>
                            </a:pathLst>
                          </a:custGeom>
                          <a:solidFill>
                            <a:srgbClr val="F5EAD7"/>
                          </a:solidFill>
                        </wps:spPr>
                        <wps:bodyPr wrap="square" lIns="0" tIns="0" rIns="0" bIns="0" rtlCol="0">
                          <a:prstTxWarp prst="textNoShape">
                            <a:avLst/>
                          </a:prstTxWarp>
                          <a:noAutofit/>
                        </wps:bodyPr>
                      </wps:wsp>
                      <wps:wsp>
                        <wps:cNvPr id="673" name="Graphic 673"/>
                        <wps:cNvSpPr/>
                        <wps:spPr>
                          <a:xfrm>
                            <a:off x="0" y="0"/>
                            <a:ext cx="6173470" cy="151765"/>
                          </a:xfrm>
                          <a:custGeom>
                            <a:avLst/>
                            <a:gdLst/>
                            <a:ahLst/>
                            <a:cxnLst/>
                            <a:rect l="l" t="t" r="r" b="b"/>
                            <a:pathLst>
                              <a:path w="6173470" h="151765">
                                <a:moveTo>
                                  <a:pt x="6173165" y="0"/>
                                </a:moveTo>
                                <a:lnTo>
                                  <a:pt x="0" y="0"/>
                                </a:lnTo>
                                <a:lnTo>
                                  <a:pt x="0" y="151498"/>
                                </a:lnTo>
                                <a:lnTo>
                                  <a:pt x="6173165" y="151498"/>
                                </a:lnTo>
                                <a:lnTo>
                                  <a:pt x="6173165"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29pt;margin-top:-252.97702pt;width:486.1pt;height:237.25pt;mso-position-horizontal-relative:page;mso-position-vertical-relative:paragraph;z-index:-22170624" id="docshapegroup580" coordorigin="580,-5060" coordsize="9722,4745">
                <v:shape style="position:absolute;left:730;top:-4990;width:9567;height:4676" type="#_x0000_t75" id="docshape581" stroked="false">
                  <v:imagedata r:id="rId109" o:title=""/>
                </v:shape>
                <v:rect style="position:absolute;left:790;top:-4961;width:9340;height:4442" id="docshape582" filled="true" fillcolor="#ffffff" stroked="false">
                  <v:fill type="solid"/>
                </v:rect>
                <v:line style="position:absolute" from="5555,-4080" to="6178,-4080" stroked="true" strokeweight=".445354pt" strokecolor="#221e1f">
                  <v:stroke dashstyle="solid"/>
                </v:line>
                <v:rect style="position:absolute;left:780;top:-4823;width:2220;height:4294" id="docshape583" filled="true" fillcolor="#f5ead7" stroked="false">
                  <v:fill type="solid"/>
                </v:rect>
                <v:rect style="position:absolute;left:580;top:-5060;width:9722;height:239" id="docshape584" filled="true" fillcolor="#ffffff" stroked="false">
                  <v:fill type="solid"/>
                </v:rect>
                <w10:wrap type="none"/>
              </v:group>
            </w:pict>
          </mc:Fallback>
        </mc:AlternateContent>
      </w:r>
      <w:r>
        <w:rPr>
          <w:color w:val="231F20"/>
          <w:w w:val="110"/>
        </w:rPr>
        <w:t>Equipment reliability and scrap rate of parts are sometimes issues in produc- tion.</w:t>
      </w:r>
      <w:r>
        <w:rPr>
          <w:color w:val="231F20"/>
          <w:spacing w:val="-4"/>
          <w:w w:val="110"/>
        </w:rPr>
        <w:t> </w:t>
      </w:r>
      <w:r>
        <w:rPr>
          <w:color w:val="231F20"/>
          <w:w w:val="110"/>
        </w:rPr>
        <w:t>Equipment reliability is represented by the term </w:t>
      </w:r>
      <w:r>
        <w:rPr>
          <w:b/>
          <w:i/>
          <w:color w:val="231F20"/>
          <w:w w:val="110"/>
        </w:rPr>
        <w:t>availability </w:t>
      </w:r>
      <w:r>
        <w:rPr>
          <w:color w:val="231F20"/>
          <w:w w:val="110"/>
        </w:rPr>
        <w:t>(denoted by the </w:t>
      </w:r>
      <w:r>
        <w:rPr>
          <w:color w:val="231F20"/>
        </w:rPr>
        <w:t>symbol</w:t>
      </w:r>
      <w:r>
        <w:rPr>
          <w:color w:val="231F20"/>
          <w:spacing w:val="23"/>
        </w:rPr>
        <w:t> </w:t>
      </w:r>
      <w:r>
        <w:rPr>
          <w:i/>
          <w:color w:val="231F20"/>
        </w:rPr>
        <w:t>A</w:t>
      </w:r>
      <w:r>
        <w:rPr>
          <w:color w:val="231F20"/>
        </w:rPr>
        <w:t>),</w:t>
      </w:r>
      <w:r>
        <w:rPr>
          <w:color w:val="231F20"/>
          <w:spacing w:val="25"/>
        </w:rPr>
        <w:t> </w:t>
      </w:r>
      <w:r>
        <w:rPr>
          <w:color w:val="231F20"/>
        </w:rPr>
        <w:t>which</w:t>
      </w:r>
      <w:r>
        <w:rPr>
          <w:color w:val="231F20"/>
          <w:spacing w:val="40"/>
        </w:rPr>
        <w:t> </w:t>
      </w:r>
      <w:r>
        <w:rPr>
          <w:color w:val="231F20"/>
        </w:rPr>
        <w:t>is</w:t>
      </w:r>
      <w:r>
        <w:rPr>
          <w:color w:val="231F20"/>
          <w:spacing w:val="40"/>
        </w:rPr>
        <w:t> </w:t>
      </w:r>
      <w:r>
        <w:rPr>
          <w:color w:val="231F20"/>
        </w:rPr>
        <w:t>simply</w:t>
      </w:r>
      <w:r>
        <w:rPr>
          <w:color w:val="231F20"/>
          <w:spacing w:val="40"/>
        </w:rPr>
        <w:t> </w:t>
      </w:r>
      <w:r>
        <w:rPr>
          <w:color w:val="231F20"/>
        </w:rPr>
        <w:t>the</w:t>
      </w:r>
      <w:r>
        <w:rPr>
          <w:color w:val="231F20"/>
          <w:spacing w:val="40"/>
        </w:rPr>
        <w:t> </w:t>
      </w:r>
      <w:r>
        <w:rPr>
          <w:color w:val="231F20"/>
        </w:rPr>
        <w:t>proportion</w:t>
      </w:r>
      <w:r>
        <w:rPr>
          <w:color w:val="231F20"/>
          <w:spacing w:val="40"/>
        </w:rPr>
        <w:t> </w:t>
      </w:r>
      <w:r>
        <w:rPr>
          <w:color w:val="231F20"/>
        </w:rPr>
        <w:t>uptime</w:t>
      </w:r>
      <w:r>
        <w:rPr>
          <w:color w:val="231F20"/>
          <w:spacing w:val="40"/>
        </w:rPr>
        <w:t> </w:t>
      </w:r>
      <w:r>
        <w:rPr>
          <w:color w:val="231F20"/>
        </w:rPr>
        <w:t>of</w:t>
      </w:r>
      <w:r>
        <w:rPr>
          <w:color w:val="231F20"/>
          <w:spacing w:val="39"/>
        </w:rPr>
        <w:t> </w:t>
      </w:r>
      <w:r>
        <w:rPr>
          <w:color w:val="231F20"/>
        </w:rPr>
        <w:t>the</w:t>
      </w:r>
      <w:r>
        <w:rPr>
          <w:color w:val="231F20"/>
          <w:spacing w:val="40"/>
        </w:rPr>
        <w:t> </w:t>
      </w:r>
      <w:r>
        <w:rPr>
          <w:color w:val="231F20"/>
        </w:rPr>
        <w:t>equipment.</w:t>
      </w:r>
      <w:r>
        <w:rPr>
          <w:color w:val="231F20"/>
          <w:spacing w:val="23"/>
        </w:rPr>
        <w:t> </w:t>
      </w:r>
      <w:r>
        <w:rPr>
          <w:color w:val="231F20"/>
        </w:rPr>
        <w:t>For</w:t>
      </w:r>
      <w:r>
        <w:rPr>
          <w:color w:val="231F20"/>
          <w:spacing w:val="39"/>
        </w:rPr>
        <w:t> </w:t>
      </w:r>
      <w:r>
        <w:rPr>
          <w:color w:val="231F20"/>
        </w:rPr>
        <w:t>example,</w:t>
      </w:r>
      <w:r>
        <w:rPr>
          <w:color w:val="231F20"/>
          <w:spacing w:val="23"/>
        </w:rPr>
        <w:t> </w:t>
      </w:r>
      <w:r>
        <w:rPr>
          <w:color w:val="231F20"/>
        </w:rPr>
        <w:t>if </w:t>
      </w:r>
      <w:r>
        <w:rPr>
          <w:i/>
          <w:color w:val="231F20"/>
        </w:rPr>
        <w:t>A</w:t>
      </w:r>
      <w:r>
        <w:rPr>
          <w:i/>
          <w:color w:val="231F20"/>
          <w:spacing w:val="32"/>
        </w:rPr>
        <w:t> </w:t>
      </w:r>
      <w:r>
        <w:rPr>
          <w:rFonts w:ascii="Arial"/>
          <w:color w:val="231F20"/>
        </w:rPr>
        <w:t>=</w:t>
      </w:r>
      <w:r>
        <w:rPr>
          <w:rFonts w:ascii="Arial"/>
          <w:color w:val="231F20"/>
          <w:spacing w:val="34"/>
        </w:rPr>
        <w:t> </w:t>
      </w:r>
      <w:r>
        <w:rPr>
          <w:color w:val="231F20"/>
        </w:rPr>
        <w:t>97%,</w:t>
      </w:r>
      <w:r>
        <w:rPr>
          <w:color w:val="231F20"/>
          <w:spacing w:val="28"/>
        </w:rPr>
        <w:t> </w:t>
      </w:r>
      <w:r>
        <w:rPr>
          <w:color w:val="231F20"/>
        </w:rPr>
        <w:t>then</w:t>
      </w:r>
      <w:r>
        <w:rPr>
          <w:color w:val="231F20"/>
          <w:spacing w:val="30"/>
        </w:rPr>
        <w:t> </w:t>
      </w:r>
      <w:r>
        <w:rPr>
          <w:color w:val="231F20"/>
        </w:rPr>
        <w:t>for</w:t>
      </w:r>
      <w:r>
        <w:rPr>
          <w:color w:val="231F20"/>
          <w:spacing w:val="28"/>
        </w:rPr>
        <w:t> </w:t>
      </w:r>
      <w:r>
        <w:rPr>
          <w:color w:val="231F20"/>
        </w:rPr>
        <w:t>every</w:t>
      </w:r>
      <w:r>
        <w:rPr>
          <w:color w:val="231F20"/>
          <w:spacing w:val="32"/>
        </w:rPr>
        <w:t> </w:t>
      </w:r>
      <w:r>
        <w:rPr>
          <w:color w:val="231F20"/>
        </w:rPr>
        <w:t>100</w:t>
      </w:r>
      <w:r>
        <w:rPr>
          <w:color w:val="231F20"/>
          <w:spacing w:val="37"/>
        </w:rPr>
        <w:t> </w:t>
      </w:r>
      <w:r>
        <w:rPr>
          <w:color w:val="231F20"/>
        </w:rPr>
        <w:t>hours</w:t>
      </w:r>
      <w:r>
        <w:rPr>
          <w:color w:val="231F20"/>
          <w:spacing w:val="33"/>
        </w:rPr>
        <w:t> </w:t>
      </w:r>
      <w:r>
        <w:rPr>
          <w:color w:val="231F20"/>
        </w:rPr>
        <w:t>of</w:t>
      </w:r>
      <w:r>
        <w:rPr>
          <w:color w:val="231F20"/>
          <w:spacing w:val="33"/>
        </w:rPr>
        <w:t> </w:t>
      </w:r>
      <w:r>
        <w:rPr>
          <w:color w:val="231F20"/>
        </w:rPr>
        <w:t>machine</w:t>
      </w:r>
      <w:r>
        <w:rPr>
          <w:color w:val="231F20"/>
          <w:spacing w:val="33"/>
        </w:rPr>
        <w:t> </w:t>
      </w:r>
      <w:r>
        <w:rPr>
          <w:color w:val="231F20"/>
        </w:rPr>
        <w:t>operation,</w:t>
      </w:r>
      <w:r>
        <w:rPr>
          <w:color w:val="231F20"/>
          <w:spacing w:val="27"/>
        </w:rPr>
        <w:t> </w:t>
      </w:r>
      <w:r>
        <w:rPr>
          <w:color w:val="231F20"/>
        </w:rPr>
        <w:t>we</w:t>
      </w:r>
      <w:r>
        <w:rPr>
          <w:color w:val="231F20"/>
          <w:spacing w:val="37"/>
        </w:rPr>
        <w:t> </w:t>
      </w:r>
      <w:r>
        <w:rPr>
          <w:color w:val="231F20"/>
        </w:rPr>
        <w:t>would</w:t>
      </w:r>
      <w:r>
        <w:rPr>
          <w:color w:val="231F20"/>
          <w:spacing w:val="35"/>
        </w:rPr>
        <w:t> </w:t>
      </w:r>
      <w:r>
        <w:rPr>
          <w:color w:val="231F20"/>
        </w:rPr>
        <w:t>expect</w:t>
      </w:r>
      <w:r>
        <w:rPr>
          <w:color w:val="231F20"/>
          <w:spacing w:val="32"/>
        </w:rPr>
        <w:t> </w:t>
      </w:r>
      <w:r>
        <w:rPr>
          <w:color w:val="231F20"/>
        </w:rPr>
        <w:t>on</w:t>
      </w:r>
      <w:r>
        <w:rPr>
          <w:color w:val="231F20"/>
          <w:spacing w:val="35"/>
        </w:rPr>
        <w:t> </w:t>
      </w:r>
      <w:r>
        <w:rPr>
          <w:color w:val="231F20"/>
        </w:rPr>
        <w:t>aver- </w:t>
      </w:r>
      <w:r>
        <w:rPr>
          <w:color w:val="231F20"/>
          <w:w w:val="110"/>
        </w:rPr>
        <w:t>age</w:t>
      </w:r>
      <w:r>
        <w:rPr>
          <w:color w:val="231F20"/>
          <w:spacing w:val="-2"/>
          <w:w w:val="110"/>
        </w:rPr>
        <w:t> </w:t>
      </w:r>
      <w:r>
        <w:rPr>
          <w:color w:val="231F20"/>
          <w:w w:val="110"/>
        </w:rPr>
        <w:t>that</w:t>
      </w:r>
      <w:r>
        <w:rPr>
          <w:color w:val="231F20"/>
          <w:spacing w:val="-4"/>
          <w:w w:val="110"/>
        </w:rPr>
        <w:t> </w:t>
      </w:r>
      <w:r>
        <w:rPr>
          <w:color w:val="231F20"/>
          <w:w w:val="110"/>
        </w:rPr>
        <w:t>the</w:t>
      </w:r>
      <w:r>
        <w:rPr>
          <w:color w:val="231F20"/>
          <w:spacing w:val="-2"/>
          <w:w w:val="110"/>
        </w:rPr>
        <w:t> </w:t>
      </w:r>
      <w:r>
        <w:rPr>
          <w:color w:val="231F20"/>
          <w:w w:val="110"/>
        </w:rPr>
        <w:t>machine</w:t>
      </w:r>
      <w:r>
        <w:rPr>
          <w:color w:val="231F20"/>
          <w:spacing w:val="-3"/>
          <w:w w:val="110"/>
        </w:rPr>
        <w:t> </w:t>
      </w:r>
      <w:r>
        <w:rPr>
          <w:color w:val="231F20"/>
          <w:w w:val="110"/>
        </w:rPr>
        <w:t>would</w:t>
      </w:r>
      <w:r>
        <w:rPr>
          <w:color w:val="231F20"/>
          <w:spacing w:val="-2"/>
          <w:w w:val="110"/>
        </w:rPr>
        <w:t> </w:t>
      </w:r>
      <w:r>
        <w:rPr>
          <w:color w:val="231F20"/>
          <w:w w:val="110"/>
        </w:rPr>
        <w:t>be</w:t>
      </w:r>
      <w:r>
        <w:rPr>
          <w:color w:val="231F20"/>
          <w:spacing w:val="-2"/>
          <w:w w:val="110"/>
        </w:rPr>
        <w:t> </w:t>
      </w:r>
      <w:r>
        <w:rPr>
          <w:color w:val="231F20"/>
          <w:w w:val="110"/>
        </w:rPr>
        <w:t>running</w:t>
      </w:r>
      <w:r>
        <w:rPr>
          <w:color w:val="231F20"/>
          <w:spacing w:val="-2"/>
          <w:w w:val="110"/>
        </w:rPr>
        <w:t> </w:t>
      </w:r>
      <w:r>
        <w:rPr>
          <w:color w:val="231F20"/>
          <w:w w:val="110"/>
        </w:rPr>
        <w:t>for</w:t>
      </w:r>
      <w:r>
        <w:rPr>
          <w:color w:val="231F20"/>
          <w:spacing w:val="-3"/>
          <w:w w:val="110"/>
        </w:rPr>
        <w:t> </w:t>
      </w:r>
      <w:r>
        <w:rPr>
          <w:color w:val="231F20"/>
          <w:w w:val="110"/>
        </w:rPr>
        <w:t>97</w:t>
      </w:r>
      <w:r>
        <w:rPr>
          <w:color w:val="231F20"/>
          <w:spacing w:val="-2"/>
          <w:w w:val="110"/>
        </w:rPr>
        <w:t> </w:t>
      </w:r>
      <w:r>
        <w:rPr>
          <w:color w:val="231F20"/>
          <w:w w:val="110"/>
        </w:rPr>
        <w:t>hours</w:t>
      </w:r>
      <w:r>
        <w:rPr>
          <w:color w:val="231F20"/>
          <w:spacing w:val="-3"/>
          <w:w w:val="110"/>
        </w:rPr>
        <w:t> </w:t>
      </w:r>
      <w:r>
        <w:rPr>
          <w:color w:val="231F20"/>
          <w:w w:val="110"/>
        </w:rPr>
        <w:t>and</w:t>
      </w:r>
      <w:r>
        <w:rPr>
          <w:color w:val="231F20"/>
          <w:spacing w:val="-2"/>
          <w:w w:val="110"/>
        </w:rPr>
        <w:t> </w:t>
      </w:r>
      <w:r>
        <w:rPr>
          <w:color w:val="231F20"/>
          <w:w w:val="110"/>
        </w:rPr>
        <w:t>be</w:t>
      </w:r>
      <w:r>
        <w:rPr>
          <w:color w:val="231F20"/>
          <w:spacing w:val="-2"/>
          <w:w w:val="110"/>
        </w:rPr>
        <w:t> </w:t>
      </w:r>
      <w:r>
        <w:rPr>
          <w:color w:val="231F20"/>
          <w:w w:val="110"/>
        </w:rPr>
        <w:t>down</w:t>
      </w:r>
      <w:r>
        <w:rPr>
          <w:color w:val="231F20"/>
          <w:spacing w:val="-2"/>
          <w:w w:val="110"/>
        </w:rPr>
        <w:t> </w:t>
      </w:r>
      <w:r>
        <w:rPr>
          <w:color w:val="231F20"/>
          <w:w w:val="110"/>
        </w:rPr>
        <w:t>for</w:t>
      </w:r>
      <w:r>
        <w:rPr>
          <w:color w:val="231F20"/>
          <w:spacing w:val="-3"/>
          <w:w w:val="110"/>
        </w:rPr>
        <w:t> </w:t>
      </w:r>
      <w:r>
        <w:rPr>
          <w:color w:val="231F20"/>
          <w:w w:val="110"/>
        </w:rPr>
        <w:t>maintenance and repairs for 3 hours. Scrap rate refers to the proportion of parts produced that </w:t>
      </w:r>
      <w:r>
        <w:rPr>
          <w:color w:val="231F20"/>
        </w:rPr>
        <w:t>are</w:t>
      </w:r>
      <w:r>
        <w:rPr>
          <w:color w:val="231F20"/>
          <w:spacing w:val="29"/>
        </w:rPr>
        <w:t> </w:t>
      </w:r>
      <w:r>
        <w:rPr>
          <w:color w:val="231F20"/>
        </w:rPr>
        <w:t>defective.</w:t>
      </w:r>
      <w:r>
        <w:rPr>
          <w:color w:val="231F20"/>
          <w:spacing w:val="27"/>
        </w:rPr>
        <w:t> </w:t>
      </w:r>
      <w:r>
        <w:rPr>
          <w:color w:val="231F20"/>
        </w:rPr>
        <w:t>Let</w:t>
      </w:r>
      <w:r>
        <w:rPr>
          <w:color w:val="231F20"/>
          <w:spacing w:val="37"/>
        </w:rPr>
        <w:t> </w:t>
      </w:r>
      <w:r>
        <w:rPr>
          <w:i/>
          <w:color w:val="231F20"/>
        </w:rPr>
        <w:t>q</w:t>
      </w:r>
      <w:r>
        <w:rPr>
          <w:i/>
          <w:color w:val="231F20"/>
          <w:spacing w:val="40"/>
        </w:rPr>
        <w:t> </w:t>
      </w:r>
      <w:r>
        <w:rPr>
          <w:color w:val="231F20"/>
        </w:rPr>
        <w:t>denote</w:t>
      </w:r>
      <w:r>
        <w:rPr>
          <w:color w:val="231F20"/>
          <w:spacing w:val="40"/>
        </w:rPr>
        <w:t> </w:t>
      </w:r>
      <w:r>
        <w:rPr>
          <w:color w:val="231F20"/>
        </w:rPr>
        <w:t>the</w:t>
      </w:r>
      <w:r>
        <w:rPr>
          <w:color w:val="231F20"/>
          <w:spacing w:val="40"/>
        </w:rPr>
        <w:t> </w:t>
      </w:r>
      <w:r>
        <w:rPr>
          <w:color w:val="231F20"/>
        </w:rPr>
        <w:t>scrap</w:t>
      </w:r>
      <w:r>
        <w:rPr>
          <w:color w:val="231F20"/>
          <w:spacing w:val="40"/>
        </w:rPr>
        <w:t> </w:t>
      </w:r>
      <w:r>
        <w:rPr>
          <w:color w:val="231F20"/>
        </w:rPr>
        <w:t>rate.</w:t>
      </w:r>
      <w:r>
        <w:rPr>
          <w:color w:val="231F20"/>
          <w:spacing w:val="27"/>
        </w:rPr>
        <w:t> </w:t>
      </w:r>
      <w:r>
        <w:rPr>
          <w:color w:val="231F20"/>
        </w:rPr>
        <w:t>In</w:t>
      </w:r>
      <w:r>
        <w:rPr>
          <w:color w:val="231F20"/>
          <w:spacing w:val="40"/>
        </w:rPr>
        <w:t> </w:t>
      </w:r>
      <w:r>
        <w:rPr>
          <w:color w:val="231F20"/>
        </w:rPr>
        <w:t>batch</w:t>
      </w:r>
      <w:r>
        <w:rPr>
          <w:color w:val="231F20"/>
          <w:spacing w:val="40"/>
        </w:rPr>
        <w:t> </w:t>
      </w:r>
      <w:r>
        <w:rPr>
          <w:color w:val="231F20"/>
        </w:rPr>
        <w:t>production,</w:t>
      </w:r>
      <w:r>
        <w:rPr>
          <w:color w:val="231F20"/>
          <w:spacing w:val="27"/>
        </w:rPr>
        <w:t> </w:t>
      </w:r>
      <w:r>
        <w:rPr>
          <w:color w:val="231F20"/>
        </w:rPr>
        <w:t>more</w:t>
      </w:r>
      <w:r>
        <w:rPr>
          <w:color w:val="231F20"/>
          <w:spacing w:val="40"/>
        </w:rPr>
        <w:t> </w:t>
      </w:r>
      <w:r>
        <w:rPr>
          <w:color w:val="231F20"/>
        </w:rPr>
        <w:t>than</w:t>
      </w:r>
      <w:r>
        <w:rPr>
          <w:color w:val="231F20"/>
          <w:spacing w:val="40"/>
        </w:rPr>
        <w:t> </w:t>
      </w:r>
      <w:r>
        <w:rPr>
          <w:color w:val="231F20"/>
        </w:rPr>
        <w:t>the</w:t>
      </w:r>
      <w:r>
        <w:rPr>
          <w:color w:val="231F20"/>
          <w:spacing w:val="40"/>
        </w:rPr>
        <w:t> </w:t>
      </w:r>
      <w:r>
        <w:rPr>
          <w:color w:val="231F20"/>
        </w:rPr>
        <w:t>speci- </w:t>
      </w:r>
      <w:r>
        <w:rPr>
          <w:color w:val="231F20"/>
          <w:w w:val="110"/>
        </w:rPr>
        <w:t>fied batch quantity are often produced to compensate for the losses due to scrap. </w:t>
      </w:r>
      <w:r>
        <w:rPr>
          <w:color w:val="231F20"/>
          <w:w w:val="110"/>
          <w:position w:val="2"/>
        </w:rPr>
        <w:t>Let </w:t>
      </w:r>
      <w:r>
        <w:rPr>
          <w:i/>
          <w:color w:val="231F20"/>
          <w:w w:val="110"/>
          <w:position w:val="2"/>
        </w:rPr>
        <w:t>Q </w:t>
      </w:r>
      <w:r>
        <w:rPr>
          <w:rFonts w:ascii="Arial"/>
          <w:color w:val="231F20"/>
          <w:w w:val="110"/>
          <w:position w:val="2"/>
        </w:rPr>
        <w:t>= </w:t>
      </w:r>
      <w:r>
        <w:rPr>
          <w:color w:val="231F20"/>
          <w:w w:val="110"/>
          <w:position w:val="2"/>
        </w:rPr>
        <w:t>the required quantity of parts to be delivered and </w:t>
      </w:r>
      <w:r>
        <w:rPr>
          <w:i/>
          <w:color w:val="231F20"/>
          <w:w w:val="110"/>
          <w:position w:val="2"/>
        </w:rPr>
        <w:t>Q</w:t>
      </w:r>
      <w:r>
        <w:rPr>
          <w:i/>
          <w:color w:val="231F20"/>
          <w:w w:val="110"/>
          <w:sz w:val="13"/>
        </w:rPr>
        <w:t>o</w:t>
      </w:r>
      <w:r>
        <w:rPr>
          <w:i/>
          <w:color w:val="231F20"/>
          <w:spacing w:val="26"/>
          <w:w w:val="110"/>
          <w:sz w:val="13"/>
        </w:rPr>
        <w:t> </w:t>
      </w:r>
      <w:r>
        <w:rPr>
          <w:rFonts w:ascii="Arial"/>
          <w:color w:val="231F20"/>
          <w:w w:val="110"/>
          <w:position w:val="2"/>
        </w:rPr>
        <w:t>= </w:t>
      </w:r>
      <w:r>
        <w:rPr>
          <w:color w:val="231F20"/>
          <w:w w:val="110"/>
          <w:position w:val="2"/>
        </w:rPr>
        <w:t>the starting quan- </w:t>
      </w:r>
      <w:r>
        <w:rPr>
          <w:color w:val="231F20"/>
          <w:w w:val="110"/>
        </w:rPr>
        <w:t>tity.</w:t>
      </w:r>
      <w:r>
        <w:rPr>
          <w:color w:val="231F20"/>
          <w:spacing w:val="-14"/>
          <w:w w:val="110"/>
        </w:rPr>
        <w:t> </w:t>
      </w:r>
      <w:r>
        <w:rPr>
          <w:color w:val="231F20"/>
          <w:w w:val="110"/>
        </w:rPr>
        <w:t>The</w:t>
      </w:r>
      <w:r>
        <w:rPr>
          <w:color w:val="231F20"/>
          <w:spacing w:val="-7"/>
          <w:w w:val="110"/>
        </w:rPr>
        <w:t> </w:t>
      </w:r>
      <w:r>
        <w:rPr>
          <w:color w:val="231F20"/>
          <w:w w:val="110"/>
        </w:rPr>
        <w:t>following equation</w:t>
      </w:r>
      <w:r>
        <w:rPr>
          <w:color w:val="231F20"/>
          <w:spacing w:val="-1"/>
          <w:w w:val="110"/>
        </w:rPr>
        <w:t> </w:t>
      </w:r>
      <w:r>
        <w:rPr>
          <w:color w:val="231F20"/>
          <w:w w:val="110"/>
        </w:rPr>
        <w:t>can be</w:t>
      </w:r>
      <w:r>
        <w:rPr>
          <w:color w:val="231F20"/>
          <w:spacing w:val="-1"/>
          <w:w w:val="110"/>
        </w:rPr>
        <w:t> </w:t>
      </w:r>
      <w:r>
        <w:rPr>
          <w:color w:val="231F20"/>
          <w:w w:val="110"/>
        </w:rPr>
        <w:t>used to determine how many</w:t>
      </w:r>
      <w:r>
        <w:rPr>
          <w:color w:val="231F20"/>
          <w:spacing w:val="-1"/>
          <w:w w:val="110"/>
        </w:rPr>
        <w:t> </w:t>
      </w:r>
      <w:r>
        <w:rPr>
          <w:color w:val="231F20"/>
          <w:w w:val="110"/>
        </w:rPr>
        <w:t>starting parts</w:t>
      </w:r>
      <w:r>
        <w:rPr>
          <w:color w:val="231F20"/>
          <w:spacing w:val="-1"/>
          <w:w w:val="110"/>
        </w:rPr>
        <w:t> </w:t>
      </w:r>
      <w:r>
        <w:rPr>
          <w:color w:val="231F20"/>
          <w:w w:val="110"/>
        </w:rPr>
        <w:t>are needed on average to satisfy an order for </w:t>
      </w:r>
      <w:r>
        <w:rPr>
          <w:i/>
          <w:color w:val="231F20"/>
          <w:w w:val="110"/>
        </w:rPr>
        <w:t>Q </w:t>
      </w:r>
      <w:r>
        <w:rPr>
          <w:color w:val="231F20"/>
          <w:w w:val="110"/>
        </w:rPr>
        <w:t>finished parts:</w:t>
      </w:r>
    </w:p>
    <w:p>
      <w:pPr>
        <w:spacing w:line="191" w:lineRule="exact" w:before="60"/>
        <w:ind w:left="2593" w:right="0" w:firstLine="0"/>
        <w:jc w:val="center"/>
        <w:rPr>
          <w:i/>
          <w:sz w:val="20"/>
        </w:rPr>
      </w:pPr>
      <w:r>
        <w:rPr>
          <w:i/>
          <w:color w:val="231F20"/>
          <w:spacing w:val="-10"/>
          <w:w w:val="110"/>
          <w:sz w:val="20"/>
        </w:rPr>
        <w:t>Q</w:t>
      </w:r>
    </w:p>
    <w:p>
      <w:pPr>
        <w:tabs>
          <w:tab w:pos="9736" w:val="left" w:leader="none"/>
        </w:tabs>
        <w:spacing w:line="240" w:lineRule="auto" w:before="0"/>
        <w:ind w:left="6050" w:right="0" w:firstLine="0"/>
        <w:jc w:val="left"/>
        <w:rPr>
          <w:sz w:val="20"/>
        </w:rPr>
      </w:pPr>
      <w:r>
        <w:rPr/>
        <mc:AlternateContent>
          <mc:Choice Requires="wps">
            <w:drawing>
              <wp:anchor distT="0" distB="0" distL="0" distR="0" allowOverlap="1" layoutInCell="1" locked="0" behindDoc="1" simplePos="0" relativeHeight="481144320">
                <wp:simplePos x="0" y="0"/>
                <wp:positionH relativeFrom="page">
                  <wp:posOffset>4154171</wp:posOffset>
                </wp:positionH>
                <wp:positionV relativeFrom="paragraph">
                  <wp:posOffset>82714</wp:posOffset>
                </wp:positionV>
                <wp:extent cx="314960" cy="1270"/>
                <wp:effectExtent l="0" t="0" r="0" b="0"/>
                <wp:wrapNone/>
                <wp:docPr id="674" name="Graphic 674"/>
                <wp:cNvGraphicFramePr>
                  <a:graphicFrameLocks/>
                </wp:cNvGraphicFramePr>
                <a:graphic>
                  <a:graphicData uri="http://schemas.microsoft.com/office/word/2010/wordprocessingShape">
                    <wps:wsp>
                      <wps:cNvPr id="674" name="Graphic 674"/>
                      <wps:cNvSpPr/>
                      <wps:spPr>
                        <a:xfrm>
                          <a:off x="0" y="0"/>
                          <a:ext cx="314960" cy="1270"/>
                        </a:xfrm>
                        <a:custGeom>
                          <a:avLst/>
                          <a:gdLst/>
                          <a:ahLst/>
                          <a:cxnLst/>
                          <a:rect l="l" t="t" r="r" b="b"/>
                          <a:pathLst>
                            <a:path w="314960" h="0">
                              <a:moveTo>
                                <a:pt x="0" y="0"/>
                              </a:moveTo>
                              <a:lnTo>
                                <a:pt x="314833" y="0"/>
                              </a:lnTo>
                            </a:path>
                          </a:pathLst>
                        </a:custGeom>
                        <a:ln w="6296">
                          <a:solidFill>
                            <a:srgbClr val="221E1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172160" from="327.100098pt,6.51295pt" to="351.890098pt,6.51295pt" stroked="true" strokeweight=".495748pt" strokecolor="#221e1f">
                <v:stroke dashstyle="solid"/>
                <w10:wrap type="none"/>
              </v:line>
            </w:pict>
          </mc:Fallback>
        </mc:AlternateContent>
      </w:r>
      <w:r>
        <w:rPr/>
        <w:drawing>
          <wp:anchor distT="0" distB="0" distL="0" distR="0" allowOverlap="1" layoutInCell="1" locked="0" behindDoc="1" simplePos="0" relativeHeight="481144832">
            <wp:simplePos x="0" y="0"/>
            <wp:positionH relativeFrom="page">
              <wp:posOffset>470289</wp:posOffset>
            </wp:positionH>
            <wp:positionV relativeFrom="paragraph">
              <wp:posOffset>398035</wp:posOffset>
            </wp:positionV>
            <wp:extent cx="6068221" cy="1651911"/>
            <wp:effectExtent l="0" t="0" r="0" b="0"/>
            <wp:wrapNone/>
            <wp:docPr id="675" name="Image 675"/>
            <wp:cNvGraphicFramePr>
              <a:graphicFrameLocks/>
            </wp:cNvGraphicFramePr>
            <a:graphic>
              <a:graphicData uri="http://schemas.openxmlformats.org/drawingml/2006/picture">
                <pic:pic>
                  <pic:nvPicPr>
                    <pic:cNvPr id="675" name="Image 675"/>
                    <pic:cNvPicPr/>
                  </pic:nvPicPr>
                  <pic:blipFill>
                    <a:blip r:embed="rId110" cstate="print"/>
                    <a:stretch>
                      <a:fillRect/>
                    </a:stretch>
                  </pic:blipFill>
                  <pic:spPr>
                    <a:xfrm>
                      <a:off x="0" y="0"/>
                      <a:ext cx="6068221" cy="1651911"/>
                    </a:xfrm>
                    <a:prstGeom prst="rect">
                      <a:avLst/>
                    </a:prstGeom>
                  </pic:spPr>
                </pic:pic>
              </a:graphicData>
            </a:graphic>
          </wp:anchor>
        </w:drawing>
      </w:r>
      <w:r>
        <w:rPr>
          <w:i/>
          <w:color w:val="231F20"/>
          <w:w w:val="110"/>
          <w:position w:val="4"/>
          <w:sz w:val="20"/>
        </w:rPr>
        <w:t>Q</w:t>
      </w:r>
      <w:r>
        <w:rPr>
          <w:i/>
          <w:color w:val="231F20"/>
          <w:w w:val="110"/>
          <w:sz w:val="11"/>
        </w:rPr>
        <w:t>o</w:t>
      </w:r>
      <w:r>
        <w:rPr>
          <w:i/>
          <w:color w:val="231F20"/>
          <w:spacing w:val="9"/>
          <w:w w:val="135"/>
          <w:sz w:val="11"/>
        </w:rPr>
        <w:t> </w:t>
      </w:r>
      <w:r>
        <w:rPr>
          <w:rFonts w:ascii="Arial"/>
          <w:color w:val="231F20"/>
          <w:w w:val="135"/>
          <w:position w:val="4"/>
          <w:sz w:val="20"/>
        </w:rPr>
        <w:t>= </w:t>
      </w:r>
      <w:r>
        <w:rPr>
          <w:color w:val="231F20"/>
          <w:w w:val="110"/>
          <w:position w:val="-10"/>
          <w:sz w:val="20"/>
        </w:rPr>
        <w:t>1</w:t>
      </w:r>
      <w:r>
        <w:rPr>
          <w:color w:val="231F20"/>
          <w:spacing w:val="-42"/>
          <w:w w:val="200"/>
          <w:position w:val="-10"/>
          <w:sz w:val="20"/>
        </w:rPr>
        <w:t> </w:t>
      </w:r>
      <w:r>
        <w:rPr>
          <w:rFonts w:ascii="Arial"/>
          <w:color w:val="231F20"/>
          <w:w w:val="200"/>
          <w:position w:val="-10"/>
          <w:sz w:val="20"/>
        </w:rPr>
        <w:t>-</w:t>
      </w:r>
      <w:r>
        <w:rPr>
          <w:rFonts w:ascii="Arial"/>
          <w:color w:val="231F20"/>
          <w:spacing w:val="-48"/>
          <w:w w:val="200"/>
          <w:position w:val="-10"/>
          <w:sz w:val="20"/>
        </w:rPr>
        <w:t> </w:t>
      </w:r>
      <w:r>
        <w:rPr>
          <w:i/>
          <w:color w:val="231F20"/>
          <w:spacing w:val="-10"/>
          <w:w w:val="110"/>
          <w:position w:val="-10"/>
          <w:sz w:val="20"/>
        </w:rPr>
        <w:t>q</w:t>
      </w:r>
      <w:r>
        <w:rPr>
          <w:i/>
          <w:color w:val="231F20"/>
          <w:position w:val="-10"/>
          <w:sz w:val="20"/>
        </w:rPr>
        <w:tab/>
      </w:r>
      <w:r>
        <w:rPr>
          <w:color w:val="231F20"/>
          <w:spacing w:val="-4"/>
          <w:w w:val="110"/>
          <w:position w:val="2"/>
          <w:sz w:val="20"/>
        </w:rPr>
        <w:t>(1.9)</w:t>
      </w:r>
    </w:p>
    <w:p>
      <w:pPr>
        <w:pStyle w:val="BodyText"/>
      </w:pPr>
    </w:p>
    <w:p>
      <w:pPr>
        <w:pStyle w:val="BodyText"/>
        <w:spacing w:before="57"/>
      </w:pPr>
    </w:p>
    <w:tbl>
      <w:tblPr>
        <w:tblW w:w="0" w:type="auto"/>
        <w:jc w:val="left"/>
        <w:tblInd w:w="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0"/>
        <w:gridCol w:w="7130"/>
      </w:tblGrid>
      <w:tr>
        <w:trPr>
          <w:trHeight w:val="781" w:hRule="atLeast"/>
        </w:trPr>
        <w:tc>
          <w:tcPr>
            <w:tcW w:w="2220" w:type="dxa"/>
            <w:tcBorders>
              <w:top w:val="single" w:sz="8" w:space="0" w:color="BC8D0A"/>
            </w:tcBorders>
          </w:tcPr>
          <w:p>
            <w:pPr>
              <w:pStyle w:val="TableParagraph"/>
              <w:spacing w:line="264" w:lineRule="auto" w:before="105"/>
              <w:ind w:left="178" w:right="704"/>
              <w:rPr>
                <w:rFonts w:ascii="Arial"/>
                <w:sz w:val="24"/>
              </w:rPr>
            </w:pPr>
            <w:r>
              <w:rPr/>
              <mc:AlternateContent>
                <mc:Choice Requires="wps">
                  <w:drawing>
                    <wp:anchor distT="0" distB="0" distL="0" distR="0" allowOverlap="1" layoutInCell="1" locked="0" behindDoc="1" simplePos="0" relativeHeight="481145344">
                      <wp:simplePos x="0" y="0"/>
                      <wp:positionH relativeFrom="column">
                        <wp:posOffset>0</wp:posOffset>
                      </wp:positionH>
                      <wp:positionV relativeFrom="paragraph">
                        <wp:posOffset>-12374</wp:posOffset>
                      </wp:positionV>
                      <wp:extent cx="5937250" cy="1510665"/>
                      <wp:effectExtent l="0" t="0" r="0" b="0"/>
                      <wp:wrapNone/>
                      <wp:docPr id="676" name="Group 676"/>
                      <wp:cNvGraphicFramePr>
                        <a:graphicFrameLocks/>
                      </wp:cNvGraphicFramePr>
                      <a:graphic>
                        <a:graphicData uri="http://schemas.microsoft.com/office/word/2010/wordprocessingGroup">
                          <wpg:wgp>
                            <wpg:cNvPr id="676" name="Group 676"/>
                            <wpg:cNvGrpSpPr/>
                            <wpg:grpSpPr>
                              <a:xfrm>
                                <a:off x="0" y="0"/>
                                <a:ext cx="5937250" cy="1510665"/>
                                <a:chExt cx="5937250" cy="1510665"/>
                              </a:xfrm>
                            </wpg:grpSpPr>
                            <wps:wsp>
                              <wps:cNvPr id="677" name="Graphic 677"/>
                              <wps:cNvSpPr/>
                              <wps:spPr>
                                <a:xfrm>
                                  <a:off x="6350" y="6361"/>
                                  <a:ext cx="5930900" cy="1504315"/>
                                </a:xfrm>
                                <a:custGeom>
                                  <a:avLst/>
                                  <a:gdLst/>
                                  <a:ahLst/>
                                  <a:cxnLst/>
                                  <a:rect l="l" t="t" r="r" b="b"/>
                                  <a:pathLst>
                                    <a:path w="5930900" h="1504315">
                                      <a:moveTo>
                                        <a:pt x="5930900" y="0"/>
                                      </a:moveTo>
                                      <a:lnTo>
                                        <a:pt x="0" y="0"/>
                                      </a:lnTo>
                                      <a:lnTo>
                                        <a:pt x="0" y="1504148"/>
                                      </a:lnTo>
                                      <a:lnTo>
                                        <a:pt x="5930900" y="1504148"/>
                                      </a:lnTo>
                                      <a:lnTo>
                                        <a:pt x="5930900" y="0"/>
                                      </a:lnTo>
                                      <a:close/>
                                    </a:path>
                                  </a:pathLst>
                                </a:custGeom>
                                <a:solidFill>
                                  <a:srgbClr val="FFFFFF"/>
                                </a:solidFill>
                              </wps:spPr>
                              <wps:bodyPr wrap="square" lIns="0" tIns="0" rIns="0" bIns="0" rtlCol="0">
                                <a:prstTxWarp prst="textNoShape">
                                  <a:avLst/>
                                </a:prstTxWarp>
                                <a:noAutofit/>
                              </wps:bodyPr>
                            </wps:wsp>
                            <wps:wsp>
                              <wps:cNvPr id="678" name="Graphic 678"/>
                              <wps:cNvSpPr/>
                              <wps:spPr>
                                <a:xfrm>
                                  <a:off x="0" y="0"/>
                                  <a:ext cx="1409700" cy="514350"/>
                                </a:xfrm>
                                <a:custGeom>
                                  <a:avLst/>
                                  <a:gdLst/>
                                  <a:ahLst/>
                                  <a:cxnLst/>
                                  <a:rect l="l" t="t" r="r" b="b"/>
                                  <a:pathLst>
                                    <a:path w="1409700" h="514350">
                                      <a:moveTo>
                                        <a:pt x="1409700" y="0"/>
                                      </a:moveTo>
                                      <a:lnTo>
                                        <a:pt x="0" y="0"/>
                                      </a:lnTo>
                                      <a:lnTo>
                                        <a:pt x="0" y="514349"/>
                                      </a:lnTo>
                                      <a:lnTo>
                                        <a:pt x="1409700" y="514349"/>
                                      </a:lnTo>
                                      <a:lnTo>
                                        <a:pt x="1409700" y="0"/>
                                      </a:lnTo>
                                      <a:close/>
                                    </a:path>
                                  </a:pathLst>
                                </a:custGeom>
                                <a:solidFill>
                                  <a:srgbClr val="BC8D0A"/>
                                </a:solidFill>
                              </wps:spPr>
                              <wps:bodyPr wrap="square" lIns="0" tIns="0" rIns="0" bIns="0" rtlCol="0">
                                <a:prstTxWarp prst="textNoShape">
                                  <a:avLst/>
                                </a:prstTxWarp>
                                <a:noAutofit/>
                              </wps:bodyPr>
                            </wps:wsp>
                            <wps:wsp>
                              <wps:cNvPr id="679" name="Graphic 679"/>
                              <wps:cNvSpPr/>
                              <wps:spPr>
                                <a:xfrm>
                                  <a:off x="0" y="514350"/>
                                  <a:ext cx="1409700" cy="990600"/>
                                </a:xfrm>
                                <a:custGeom>
                                  <a:avLst/>
                                  <a:gdLst/>
                                  <a:ahLst/>
                                  <a:cxnLst/>
                                  <a:rect l="l" t="t" r="r" b="b"/>
                                  <a:pathLst>
                                    <a:path w="1409700" h="990600">
                                      <a:moveTo>
                                        <a:pt x="1409700" y="0"/>
                                      </a:moveTo>
                                      <a:lnTo>
                                        <a:pt x="0" y="0"/>
                                      </a:lnTo>
                                      <a:lnTo>
                                        <a:pt x="0" y="990599"/>
                                      </a:lnTo>
                                      <a:lnTo>
                                        <a:pt x="1409700" y="990599"/>
                                      </a:lnTo>
                                      <a:lnTo>
                                        <a:pt x="1409700" y="0"/>
                                      </a:lnTo>
                                      <a:close/>
                                    </a:path>
                                  </a:pathLst>
                                </a:custGeom>
                                <a:solidFill>
                                  <a:srgbClr val="F5EAD7"/>
                                </a:solidFill>
                              </wps:spPr>
                              <wps:bodyPr wrap="square" lIns="0" tIns="0" rIns="0" bIns="0" rtlCol="0">
                                <a:prstTxWarp prst="textNoShape">
                                  <a:avLst/>
                                </a:prstTxWarp>
                                <a:noAutofit/>
                              </wps:bodyPr>
                            </wps:wsp>
                          </wpg:wgp>
                        </a:graphicData>
                      </a:graphic>
                    </wp:anchor>
                  </w:drawing>
                </mc:Choice>
                <mc:Fallback>
                  <w:pict>
                    <v:group style="position:absolute;margin-left:0pt;margin-top:-.974341pt;width:467.5pt;height:118.95pt;mso-position-horizontal-relative:column;mso-position-vertical-relative:paragraph;z-index:-22171136" id="docshapegroup585" coordorigin="0,-19" coordsize="9350,2379">
                      <v:rect style="position:absolute;left:10;top:-10;width:9340;height:2369" id="docshape586" filled="true" fillcolor="#ffffff" stroked="false">
                        <v:fill type="solid"/>
                      </v:rect>
                      <v:rect style="position:absolute;left:0;top:-20;width:2220;height:810" id="docshape587" filled="true" fillcolor="#bc8d0a" stroked="false">
                        <v:fill type="solid"/>
                      </v:rect>
                      <v:rect style="position:absolute;left:0;top:790;width:2220;height:1560" id="docshape588" filled="true" fillcolor="#f5ead7" stroked="false">
                        <v:fill type="solid"/>
                      </v:rect>
                      <w10:wrap type="none"/>
                    </v:group>
                  </w:pict>
                </mc:Fallback>
              </mc:AlternateContent>
            </w:r>
            <w:r>
              <w:rPr>
                <w:rFonts w:ascii="Arial"/>
                <w:color w:val="FFFFFF"/>
                <w:sz w:val="24"/>
              </w:rPr>
              <w:t>Example</w:t>
            </w:r>
            <w:r>
              <w:rPr>
                <w:rFonts w:ascii="Arial"/>
                <w:color w:val="FFFFFF"/>
                <w:spacing w:val="-17"/>
                <w:sz w:val="24"/>
              </w:rPr>
              <w:t> </w:t>
            </w:r>
            <w:r>
              <w:rPr>
                <w:rFonts w:ascii="Arial"/>
                <w:color w:val="FFFFFF"/>
                <w:sz w:val="24"/>
              </w:rPr>
              <w:t>1.3 </w:t>
            </w:r>
            <w:r>
              <w:rPr>
                <w:rFonts w:ascii="Arial"/>
                <w:color w:val="FFFFFF"/>
                <w:w w:val="105"/>
                <w:sz w:val="24"/>
              </w:rPr>
              <w:t>Scrap rate</w:t>
            </w:r>
          </w:p>
        </w:tc>
        <w:tc>
          <w:tcPr>
            <w:tcW w:w="7130" w:type="dxa"/>
            <w:vMerge w:val="restart"/>
            <w:tcBorders>
              <w:top w:val="single" w:sz="8" w:space="0" w:color="BC8D0A"/>
              <w:bottom w:val="single" w:sz="8" w:space="0" w:color="BC8D0A"/>
              <w:right w:val="single" w:sz="8" w:space="0" w:color="BC8D0A"/>
            </w:tcBorders>
          </w:tcPr>
          <w:p>
            <w:pPr>
              <w:pStyle w:val="TableParagraph"/>
              <w:spacing w:line="242" w:lineRule="auto" w:before="96"/>
              <w:ind w:left="181" w:right="396"/>
              <w:jc w:val="both"/>
              <w:rPr>
                <w:sz w:val="20"/>
              </w:rPr>
            </w:pPr>
            <w:r>
              <w:rPr>
                <w:color w:val="231F20"/>
                <w:w w:val="105"/>
                <w:sz w:val="20"/>
              </w:rPr>
              <w:t>A customer has ordered a batch of 1,000 parts to be produced by a machine shop. Historical data indicates that the scrap rate on this type of part </w:t>
            </w:r>
            <w:r>
              <w:rPr>
                <w:rFonts w:ascii="Arial"/>
                <w:color w:val="231F20"/>
                <w:w w:val="105"/>
                <w:sz w:val="20"/>
              </w:rPr>
              <w:t>= </w:t>
            </w:r>
            <w:r>
              <w:rPr>
                <w:color w:val="231F20"/>
                <w:w w:val="105"/>
                <w:sz w:val="20"/>
              </w:rPr>
              <w:t>4%. How many parts should the machine shop plan to make in order to account for this scrap rate?</w:t>
            </w:r>
          </w:p>
          <w:p>
            <w:pPr>
              <w:pStyle w:val="TableParagraph"/>
              <w:spacing w:before="130"/>
              <w:ind w:left="181" w:right="232"/>
              <w:rPr>
                <w:sz w:val="20"/>
              </w:rPr>
            </w:pPr>
            <w:r>
              <w:rPr>
                <w:rFonts w:ascii="Arial"/>
                <w:b/>
                <w:color w:val="BC8D0A"/>
                <w:w w:val="105"/>
                <w:sz w:val="20"/>
              </w:rPr>
              <w:t>Solution:</w:t>
            </w:r>
            <w:r>
              <w:rPr>
                <w:rFonts w:ascii="Arial"/>
                <w:b/>
                <w:color w:val="BC8D0A"/>
                <w:spacing w:val="40"/>
                <w:w w:val="105"/>
                <w:sz w:val="20"/>
              </w:rPr>
              <w:t> </w:t>
            </w:r>
            <w:r>
              <w:rPr>
                <w:color w:val="231F20"/>
                <w:w w:val="105"/>
                <w:sz w:val="20"/>
              </w:rPr>
              <w:t>Given </w:t>
            </w:r>
            <w:r>
              <w:rPr>
                <w:i/>
                <w:color w:val="231F20"/>
                <w:w w:val="105"/>
                <w:sz w:val="20"/>
              </w:rPr>
              <w:t>Q </w:t>
            </w:r>
            <w:r>
              <w:rPr>
                <w:rFonts w:ascii="Arial"/>
                <w:color w:val="231F20"/>
                <w:w w:val="105"/>
                <w:sz w:val="20"/>
              </w:rPr>
              <w:t>= </w:t>
            </w:r>
            <w:r>
              <w:rPr>
                <w:color w:val="231F20"/>
                <w:w w:val="105"/>
                <w:sz w:val="20"/>
              </w:rPr>
              <w:t>1,000 parts and </w:t>
            </w:r>
            <w:r>
              <w:rPr>
                <w:i/>
                <w:color w:val="231F20"/>
                <w:w w:val="105"/>
                <w:sz w:val="20"/>
              </w:rPr>
              <w:t>q </w:t>
            </w:r>
            <w:r>
              <w:rPr>
                <w:rFonts w:ascii="Arial"/>
                <w:color w:val="231F20"/>
                <w:w w:val="105"/>
                <w:sz w:val="20"/>
              </w:rPr>
              <w:t>= </w:t>
            </w:r>
            <w:r>
              <w:rPr>
                <w:color w:val="231F20"/>
                <w:w w:val="105"/>
                <w:sz w:val="20"/>
              </w:rPr>
              <w:t>4% </w:t>
            </w:r>
            <w:r>
              <w:rPr>
                <w:rFonts w:ascii="Arial"/>
                <w:color w:val="231F20"/>
                <w:w w:val="105"/>
                <w:sz w:val="20"/>
              </w:rPr>
              <w:t>= </w:t>
            </w:r>
            <w:r>
              <w:rPr>
                <w:color w:val="231F20"/>
                <w:w w:val="105"/>
                <w:sz w:val="20"/>
              </w:rPr>
              <w:t>0.04,</w:t>
            </w:r>
            <w:r>
              <w:rPr>
                <w:color w:val="231F20"/>
                <w:spacing w:val="-2"/>
                <w:w w:val="105"/>
                <w:sz w:val="20"/>
              </w:rPr>
              <w:t> </w:t>
            </w:r>
            <w:r>
              <w:rPr>
                <w:color w:val="231F20"/>
                <w:w w:val="105"/>
                <w:sz w:val="20"/>
              </w:rPr>
              <w:t>then the starting quan- tity is determined as follows:</w:t>
            </w:r>
          </w:p>
          <w:p>
            <w:pPr>
              <w:pStyle w:val="TableParagraph"/>
              <w:spacing w:line="348" w:lineRule="exact" w:before="48"/>
              <w:ind w:left="62"/>
              <w:jc w:val="center"/>
              <w:rPr>
                <w:b/>
                <w:sz w:val="20"/>
              </w:rPr>
            </w:pPr>
            <w:r>
              <w:rPr>
                <w:i/>
                <w:color w:val="231F20"/>
                <w:w w:val="105"/>
                <w:sz w:val="20"/>
              </w:rPr>
              <w:t>Q</w:t>
            </w:r>
            <w:r>
              <w:rPr>
                <w:i/>
                <w:color w:val="231F20"/>
                <w:spacing w:val="51"/>
                <w:w w:val="105"/>
                <w:sz w:val="20"/>
              </w:rPr>
              <w:t> </w:t>
            </w:r>
            <w:r>
              <w:rPr>
                <w:rFonts w:ascii="Arial"/>
                <w:color w:val="231F20"/>
                <w:w w:val="105"/>
                <w:sz w:val="20"/>
              </w:rPr>
              <w:t>=</w:t>
            </w:r>
            <w:r>
              <w:rPr>
                <w:rFonts w:ascii="Arial"/>
                <w:color w:val="231F20"/>
                <w:spacing w:val="2"/>
                <w:w w:val="105"/>
                <w:sz w:val="20"/>
              </w:rPr>
              <w:t> </w:t>
            </w:r>
            <w:r>
              <w:rPr>
                <w:color w:val="231F20"/>
                <w:spacing w:val="28"/>
                <w:w w:val="105"/>
                <w:position w:val="13"/>
                <w:sz w:val="20"/>
                <w:u w:val="single" w:color="221E1F"/>
              </w:rPr>
              <w:t>  </w:t>
            </w:r>
            <w:r>
              <w:rPr>
                <w:color w:val="231F20"/>
                <w:w w:val="105"/>
                <w:position w:val="13"/>
                <w:sz w:val="20"/>
                <w:u w:val="single" w:color="221E1F"/>
              </w:rPr>
              <w:t>1000</w:t>
            </w:r>
            <w:r>
              <w:rPr>
                <w:color w:val="231F20"/>
                <w:spacing w:val="32"/>
                <w:w w:val="105"/>
                <w:position w:val="13"/>
                <w:sz w:val="20"/>
                <w:u w:val="single" w:color="221E1F"/>
              </w:rPr>
              <w:t>  </w:t>
            </w:r>
            <w:r>
              <w:rPr>
                <w:color w:val="231F20"/>
                <w:spacing w:val="-4"/>
                <w:w w:val="105"/>
                <w:position w:val="13"/>
                <w:sz w:val="20"/>
              </w:rPr>
              <w:t> </w:t>
            </w:r>
            <w:r>
              <w:rPr>
                <w:rFonts w:ascii="Arial"/>
                <w:color w:val="231F20"/>
                <w:w w:val="105"/>
                <w:sz w:val="20"/>
              </w:rPr>
              <w:t>=</w:t>
            </w:r>
            <w:r>
              <w:rPr>
                <w:rFonts w:ascii="Arial"/>
                <w:color w:val="231F20"/>
                <w:spacing w:val="4"/>
                <w:w w:val="105"/>
                <w:sz w:val="20"/>
              </w:rPr>
              <w:t> </w:t>
            </w:r>
            <w:r>
              <w:rPr>
                <w:color w:val="231F20"/>
                <w:w w:val="105"/>
                <w:position w:val="13"/>
                <w:sz w:val="20"/>
                <w:u w:val="single" w:color="221E1F"/>
              </w:rPr>
              <w:t>1000</w:t>
            </w:r>
            <w:r>
              <w:rPr>
                <w:color w:val="231F20"/>
                <w:spacing w:val="5"/>
                <w:w w:val="105"/>
                <w:position w:val="13"/>
                <w:sz w:val="20"/>
              </w:rPr>
              <w:t> </w:t>
            </w:r>
            <w:r>
              <w:rPr>
                <w:rFonts w:ascii="Arial"/>
                <w:color w:val="231F20"/>
                <w:w w:val="105"/>
                <w:sz w:val="20"/>
              </w:rPr>
              <w:t>=</w:t>
            </w:r>
            <w:r>
              <w:rPr>
                <w:rFonts w:ascii="Arial"/>
                <w:color w:val="231F20"/>
                <w:spacing w:val="1"/>
                <w:w w:val="105"/>
                <w:sz w:val="20"/>
              </w:rPr>
              <w:t> </w:t>
            </w:r>
            <w:r>
              <w:rPr>
                <w:color w:val="231F20"/>
                <w:w w:val="105"/>
                <w:sz w:val="20"/>
              </w:rPr>
              <w:t>1041.7 rounded to </w:t>
            </w:r>
            <w:r>
              <w:rPr>
                <w:b/>
                <w:color w:val="231F20"/>
                <w:w w:val="105"/>
                <w:sz w:val="20"/>
              </w:rPr>
              <w:t>1042</w:t>
            </w:r>
            <w:r>
              <w:rPr>
                <w:b/>
                <w:color w:val="231F20"/>
                <w:spacing w:val="1"/>
                <w:w w:val="105"/>
                <w:sz w:val="20"/>
              </w:rPr>
              <w:t> </w:t>
            </w:r>
            <w:r>
              <w:rPr>
                <w:b/>
                <w:color w:val="231F20"/>
                <w:w w:val="105"/>
                <w:sz w:val="20"/>
              </w:rPr>
              <w:t>starting </w:t>
            </w:r>
            <w:r>
              <w:rPr>
                <w:b/>
                <w:color w:val="231F20"/>
                <w:spacing w:val="-2"/>
                <w:w w:val="105"/>
                <w:sz w:val="20"/>
              </w:rPr>
              <w:t>parts</w:t>
            </w:r>
          </w:p>
          <w:p>
            <w:pPr>
              <w:pStyle w:val="TableParagraph"/>
              <w:tabs>
                <w:tab w:pos="1405" w:val="left" w:leader="none"/>
                <w:tab w:pos="2431" w:val="left" w:leader="none"/>
              </w:tabs>
              <w:spacing w:line="219" w:lineRule="exact"/>
              <w:ind w:left="1065"/>
              <w:rPr>
                <w:sz w:val="20"/>
              </w:rPr>
            </w:pPr>
            <w:r>
              <w:rPr>
                <w:i/>
                <w:color w:val="231F20"/>
                <w:spacing w:val="-10"/>
                <w:w w:val="115"/>
                <w:position w:val="6"/>
                <w:sz w:val="13"/>
              </w:rPr>
              <w:t>o</w:t>
            </w:r>
            <w:r>
              <w:rPr>
                <w:i/>
                <w:color w:val="231F20"/>
                <w:position w:val="6"/>
                <w:sz w:val="13"/>
              </w:rPr>
              <w:tab/>
            </w:r>
            <w:r>
              <w:rPr>
                <w:color w:val="231F20"/>
                <w:w w:val="115"/>
                <w:sz w:val="20"/>
              </w:rPr>
              <w:t>1</w:t>
            </w:r>
            <w:r>
              <w:rPr>
                <w:color w:val="231F20"/>
                <w:spacing w:val="-33"/>
                <w:w w:val="190"/>
                <w:sz w:val="20"/>
              </w:rPr>
              <w:t> </w:t>
            </w:r>
            <w:r>
              <w:rPr>
                <w:rFonts w:ascii="Arial"/>
                <w:color w:val="231F20"/>
                <w:w w:val="190"/>
                <w:sz w:val="20"/>
              </w:rPr>
              <w:t>-</w:t>
            </w:r>
            <w:r>
              <w:rPr>
                <w:rFonts w:ascii="Arial"/>
                <w:color w:val="231F20"/>
                <w:spacing w:val="-46"/>
                <w:w w:val="190"/>
                <w:sz w:val="20"/>
              </w:rPr>
              <w:t> </w:t>
            </w:r>
            <w:r>
              <w:rPr>
                <w:color w:val="231F20"/>
                <w:spacing w:val="-4"/>
                <w:w w:val="115"/>
                <w:sz w:val="20"/>
              </w:rPr>
              <w:t>0.04</w:t>
            </w:r>
            <w:r>
              <w:rPr>
                <w:color w:val="231F20"/>
                <w:sz w:val="20"/>
              </w:rPr>
              <w:tab/>
            </w:r>
            <w:r>
              <w:rPr>
                <w:color w:val="231F20"/>
                <w:spacing w:val="-4"/>
                <w:w w:val="115"/>
                <w:sz w:val="20"/>
              </w:rPr>
              <w:t>0.96</w:t>
            </w:r>
          </w:p>
        </w:tc>
      </w:tr>
      <w:tr>
        <w:trPr>
          <w:trHeight w:val="1550" w:hRule="atLeast"/>
        </w:trPr>
        <w:tc>
          <w:tcPr>
            <w:tcW w:w="2220" w:type="dxa"/>
            <w:tcBorders>
              <w:bottom w:val="single" w:sz="8" w:space="0" w:color="BC8D0A"/>
            </w:tcBorders>
          </w:tcPr>
          <w:p>
            <w:pPr>
              <w:pStyle w:val="TableParagraph"/>
              <w:rPr>
                <w:sz w:val="20"/>
              </w:rPr>
            </w:pPr>
          </w:p>
        </w:tc>
        <w:tc>
          <w:tcPr>
            <w:tcW w:w="7130" w:type="dxa"/>
            <w:vMerge/>
            <w:tcBorders>
              <w:top w:val="nil"/>
              <w:bottom w:val="single" w:sz="8" w:space="0" w:color="BC8D0A"/>
              <w:right w:val="single" w:sz="8" w:space="0" w:color="BC8D0A"/>
            </w:tcBorders>
          </w:tcPr>
          <w:p>
            <w:pPr>
              <w:rPr>
                <w:sz w:val="2"/>
                <w:szCs w:val="2"/>
              </w:rPr>
            </w:pPr>
          </w:p>
        </w:tc>
      </w:tr>
    </w:tbl>
    <w:p>
      <w:pPr>
        <w:pStyle w:val="BodyText"/>
      </w:pPr>
    </w:p>
    <w:p>
      <w:pPr>
        <w:pStyle w:val="BodyText"/>
        <w:spacing w:before="15"/>
      </w:pPr>
    </w:p>
    <w:p>
      <w:pPr>
        <w:pStyle w:val="BodyText"/>
        <w:spacing w:line="242" w:lineRule="auto"/>
        <w:ind w:left="2940" w:right="853"/>
        <w:jc w:val="both"/>
      </w:pPr>
      <w:r>
        <w:rPr>
          <w:color w:val="231F20"/>
        </w:rPr>
        <w:t>Of</w:t>
      </w:r>
      <w:r>
        <w:rPr>
          <w:color w:val="231F20"/>
          <w:spacing w:val="38"/>
        </w:rPr>
        <w:t> </w:t>
      </w:r>
      <w:r>
        <w:rPr>
          <w:color w:val="231F20"/>
        </w:rPr>
        <w:t>course, in</w:t>
      </w:r>
      <w:r>
        <w:rPr>
          <w:color w:val="231F20"/>
          <w:spacing w:val="37"/>
        </w:rPr>
        <w:t> </w:t>
      </w:r>
      <w:r>
        <w:rPr>
          <w:color w:val="231F20"/>
        </w:rPr>
        <w:t>modern</w:t>
      </w:r>
      <w:r>
        <w:rPr>
          <w:color w:val="231F20"/>
          <w:spacing w:val="37"/>
        </w:rPr>
        <w:t> </w:t>
      </w:r>
      <w:r>
        <w:rPr>
          <w:color w:val="231F20"/>
        </w:rPr>
        <w:t>manufacturing</w:t>
      </w:r>
      <w:r>
        <w:rPr>
          <w:color w:val="231F20"/>
          <w:spacing w:val="37"/>
        </w:rPr>
        <w:t> </w:t>
      </w:r>
      <w:r>
        <w:rPr>
          <w:color w:val="231F20"/>
        </w:rPr>
        <w:t>practice, every</w:t>
      </w:r>
      <w:r>
        <w:rPr>
          <w:color w:val="231F20"/>
          <w:spacing w:val="38"/>
        </w:rPr>
        <w:t> </w:t>
      </w:r>
      <w:r>
        <w:rPr>
          <w:color w:val="231F20"/>
        </w:rPr>
        <w:t>effort</w:t>
      </w:r>
      <w:r>
        <w:rPr>
          <w:color w:val="231F20"/>
          <w:spacing w:val="38"/>
        </w:rPr>
        <w:t> </w:t>
      </w:r>
      <w:r>
        <w:rPr>
          <w:color w:val="231F20"/>
        </w:rPr>
        <w:t>is</w:t>
      </w:r>
      <w:r>
        <w:rPr>
          <w:color w:val="231F20"/>
          <w:spacing w:val="38"/>
        </w:rPr>
        <w:t> </w:t>
      </w:r>
      <w:r>
        <w:rPr>
          <w:color w:val="231F20"/>
        </w:rPr>
        <w:t>made</w:t>
      </w:r>
      <w:r>
        <w:rPr>
          <w:color w:val="231F20"/>
          <w:spacing w:val="38"/>
        </w:rPr>
        <w:t> </w:t>
      </w:r>
      <w:r>
        <w:rPr>
          <w:color w:val="231F20"/>
        </w:rPr>
        <w:t>to</w:t>
      </w:r>
      <w:r>
        <w:rPr>
          <w:color w:val="231F20"/>
          <w:spacing w:val="38"/>
        </w:rPr>
        <w:t> </w:t>
      </w:r>
      <w:r>
        <w:rPr>
          <w:color w:val="231F20"/>
        </w:rPr>
        <w:t>minimize</w:t>
      </w:r>
      <w:r>
        <w:rPr>
          <w:color w:val="231F20"/>
          <w:spacing w:val="37"/>
        </w:rPr>
        <w:t> </w:t>
      </w:r>
      <w:r>
        <w:rPr>
          <w:color w:val="231F20"/>
        </w:rPr>
        <w:t>scrap rate, with the goal being zero defects. Availability and scrap rate also figure into cal- culations</w:t>
      </w:r>
      <w:r>
        <w:rPr>
          <w:color w:val="231F20"/>
          <w:spacing w:val="40"/>
        </w:rPr>
        <w:t> </w:t>
      </w:r>
      <w:r>
        <w:rPr>
          <w:color w:val="231F20"/>
        </w:rPr>
        <w:t>of</w:t>
      </w:r>
      <w:r>
        <w:rPr>
          <w:color w:val="231F20"/>
          <w:spacing w:val="40"/>
        </w:rPr>
        <w:t> </w:t>
      </w:r>
      <w:r>
        <w:rPr>
          <w:color w:val="231F20"/>
        </w:rPr>
        <w:t>production</w:t>
      </w:r>
      <w:r>
        <w:rPr>
          <w:color w:val="231F20"/>
          <w:spacing w:val="40"/>
        </w:rPr>
        <w:t> </w:t>
      </w:r>
      <w:r>
        <w:rPr>
          <w:color w:val="231F20"/>
        </w:rPr>
        <w:t>rate</w:t>
      </w:r>
      <w:r>
        <w:rPr>
          <w:color w:val="231F20"/>
          <w:spacing w:val="40"/>
        </w:rPr>
        <w:t> </w:t>
      </w:r>
      <w:r>
        <w:rPr>
          <w:color w:val="231F20"/>
        </w:rPr>
        <w:t>and</w:t>
      </w:r>
      <w:r>
        <w:rPr>
          <w:color w:val="231F20"/>
          <w:spacing w:val="40"/>
        </w:rPr>
        <w:t> </w:t>
      </w:r>
      <w:r>
        <w:rPr>
          <w:color w:val="231F20"/>
        </w:rPr>
        <w:t>part</w:t>
      </w:r>
      <w:r>
        <w:rPr>
          <w:color w:val="231F20"/>
          <w:spacing w:val="40"/>
        </w:rPr>
        <w:t> </w:t>
      </w:r>
      <w:r>
        <w:rPr>
          <w:color w:val="231F20"/>
        </w:rPr>
        <w:t>cost,</w:t>
      </w:r>
      <w:r>
        <w:rPr>
          <w:color w:val="231F20"/>
          <w:spacing w:val="40"/>
        </w:rPr>
        <w:t> </w:t>
      </w:r>
      <w:r>
        <w:rPr>
          <w:color w:val="231F20"/>
        </w:rPr>
        <w:t>as</w:t>
      </w:r>
      <w:r>
        <w:rPr>
          <w:color w:val="231F20"/>
          <w:spacing w:val="40"/>
        </w:rPr>
        <w:t> </w:t>
      </w:r>
      <w:r>
        <w:rPr>
          <w:color w:val="231F20"/>
        </w:rPr>
        <w:t>demonstrated</w:t>
      </w:r>
      <w:r>
        <w:rPr>
          <w:color w:val="231F20"/>
          <w:spacing w:val="40"/>
        </w:rPr>
        <w:t> </w:t>
      </w:r>
      <w:r>
        <w:rPr>
          <w:color w:val="231F20"/>
        </w:rPr>
        <w:t>in</w:t>
      </w:r>
      <w:r>
        <w:rPr>
          <w:color w:val="231F20"/>
          <w:spacing w:val="40"/>
        </w:rPr>
        <w:t> </w:t>
      </w:r>
      <w:r>
        <w:rPr>
          <w:color w:val="231F20"/>
        </w:rPr>
        <w:t>Example</w:t>
      </w:r>
      <w:r>
        <w:rPr>
          <w:color w:val="231F20"/>
          <w:spacing w:val="40"/>
        </w:rPr>
        <w:t> </w:t>
      </w:r>
      <w:r>
        <w:rPr>
          <w:color w:val="231F20"/>
        </w:rPr>
        <w:t>1.4.</w:t>
      </w:r>
    </w:p>
    <w:p>
      <w:pPr>
        <w:spacing w:after="0" w:line="242" w:lineRule="auto"/>
        <w:jc w:val="both"/>
        <w:sectPr>
          <w:pgSz w:w="11530" w:h="14410"/>
          <w:pgMar w:header="652" w:footer="0" w:top="920" w:bottom="280" w:left="0" w:right="520"/>
        </w:sectPr>
      </w:pPr>
    </w:p>
    <w:p>
      <w:pPr>
        <w:pStyle w:val="BodyText"/>
        <w:spacing w:before="167"/>
      </w:pPr>
    </w:p>
    <w:tbl>
      <w:tblPr>
        <w:tblW w:w="0" w:type="auto"/>
        <w:jc w:val="left"/>
        <w:tblInd w:w="13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10"/>
        <w:gridCol w:w="7130"/>
      </w:tblGrid>
      <w:tr>
        <w:trPr>
          <w:trHeight w:val="1058" w:hRule="exact"/>
        </w:trPr>
        <w:tc>
          <w:tcPr>
            <w:tcW w:w="2210" w:type="dxa"/>
            <w:vMerge w:val="restart"/>
            <w:tcBorders>
              <w:top w:val="single" w:sz="8" w:space="0" w:color="BC8D0A"/>
            </w:tcBorders>
          </w:tcPr>
          <w:p>
            <w:pPr>
              <w:pStyle w:val="TableParagraph"/>
              <w:spacing w:line="261" w:lineRule="auto" w:before="105"/>
              <w:ind w:left="159" w:right="66"/>
              <w:rPr>
                <w:rFonts w:ascii="Arial"/>
                <w:sz w:val="24"/>
              </w:rPr>
            </w:pPr>
            <w:r>
              <w:rPr/>
              <mc:AlternateContent>
                <mc:Choice Requires="wps">
                  <w:drawing>
                    <wp:anchor distT="0" distB="0" distL="0" distR="0" allowOverlap="1" layoutInCell="1" locked="0" behindDoc="1" simplePos="0" relativeHeight="481148928">
                      <wp:simplePos x="0" y="0"/>
                      <wp:positionH relativeFrom="column">
                        <wp:posOffset>-6350</wp:posOffset>
                      </wp:positionH>
                      <wp:positionV relativeFrom="paragraph">
                        <wp:posOffset>-13910</wp:posOffset>
                      </wp:positionV>
                      <wp:extent cx="5937250" cy="4153535"/>
                      <wp:effectExtent l="0" t="0" r="0" b="0"/>
                      <wp:wrapNone/>
                      <wp:docPr id="683" name="Group 683"/>
                      <wp:cNvGraphicFramePr>
                        <a:graphicFrameLocks/>
                      </wp:cNvGraphicFramePr>
                      <a:graphic>
                        <a:graphicData uri="http://schemas.microsoft.com/office/word/2010/wordprocessingGroup">
                          <wpg:wgp>
                            <wpg:cNvPr id="683" name="Group 683"/>
                            <wpg:cNvGrpSpPr/>
                            <wpg:grpSpPr>
                              <a:xfrm>
                                <a:off x="0" y="0"/>
                                <a:ext cx="5937250" cy="4153535"/>
                                <a:chExt cx="5937250" cy="4153535"/>
                              </a:xfrm>
                            </wpg:grpSpPr>
                            <wps:wsp>
                              <wps:cNvPr id="684" name="Graphic 684"/>
                              <wps:cNvSpPr/>
                              <wps:spPr>
                                <a:xfrm>
                                  <a:off x="6350" y="6350"/>
                                  <a:ext cx="5930900" cy="4147185"/>
                                </a:xfrm>
                                <a:custGeom>
                                  <a:avLst/>
                                  <a:gdLst/>
                                  <a:ahLst/>
                                  <a:cxnLst/>
                                  <a:rect l="l" t="t" r="r" b="b"/>
                                  <a:pathLst>
                                    <a:path w="5930900" h="4147185">
                                      <a:moveTo>
                                        <a:pt x="5930899" y="0"/>
                                      </a:moveTo>
                                      <a:lnTo>
                                        <a:pt x="0" y="0"/>
                                      </a:lnTo>
                                      <a:lnTo>
                                        <a:pt x="0" y="4147007"/>
                                      </a:lnTo>
                                      <a:lnTo>
                                        <a:pt x="5930899" y="4147007"/>
                                      </a:lnTo>
                                      <a:lnTo>
                                        <a:pt x="5930899" y="0"/>
                                      </a:lnTo>
                                      <a:close/>
                                    </a:path>
                                  </a:pathLst>
                                </a:custGeom>
                                <a:solidFill>
                                  <a:srgbClr val="FFFFFF"/>
                                </a:solidFill>
                              </wps:spPr>
                              <wps:bodyPr wrap="square" lIns="0" tIns="0" rIns="0" bIns="0" rtlCol="0">
                                <a:prstTxWarp prst="textNoShape">
                                  <a:avLst/>
                                </a:prstTxWarp>
                                <a:noAutofit/>
                              </wps:bodyPr>
                            </wps:wsp>
                            <wps:wsp>
                              <wps:cNvPr id="685" name="Graphic 685"/>
                              <wps:cNvSpPr/>
                              <wps:spPr>
                                <a:xfrm>
                                  <a:off x="3224250" y="3125552"/>
                                  <a:ext cx="534035" cy="1270"/>
                                </a:xfrm>
                                <a:custGeom>
                                  <a:avLst/>
                                  <a:gdLst/>
                                  <a:ahLst/>
                                  <a:cxnLst/>
                                  <a:rect l="l" t="t" r="r" b="b"/>
                                  <a:pathLst>
                                    <a:path w="534035" h="0">
                                      <a:moveTo>
                                        <a:pt x="0" y="0"/>
                                      </a:moveTo>
                                      <a:lnTo>
                                        <a:pt x="533523" y="0"/>
                                      </a:lnTo>
                                    </a:path>
                                  </a:pathLst>
                                </a:custGeom>
                                <a:ln w="5928">
                                  <a:solidFill>
                                    <a:srgbClr val="221E1F"/>
                                  </a:solidFill>
                                  <a:prstDash val="solid"/>
                                </a:ln>
                              </wps:spPr>
                              <wps:bodyPr wrap="square" lIns="0" tIns="0" rIns="0" bIns="0" rtlCol="0">
                                <a:prstTxWarp prst="textNoShape">
                                  <a:avLst/>
                                </a:prstTxWarp>
                                <a:noAutofit/>
                              </wps:bodyPr>
                            </wps:wsp>
                            <wps:wsp>
                              <wps:cNvPr id="686" name="Graphic 686"/>
                              <wps:cNvSpPr/>
                              <wps:spPr>
                                <a:xfrm>
                                  <a:off x="3839273" y="3126283"/>
                                  <a:ext cx="692785" cy="1270"/>
                                </a:xfrm>
                                <a:custGeom>
                                  <a:avLst/>
                                  <a:gdLst/>
                                  <a:ahLst/>
                                  <a:cxnLst/>
                                  <a:rect l="l" t="t" r="r" b="b"/>
                                  <a:pathLst>
                                    <a:path w="692785" h="0">
                                      <a:moveTo>
                                        <a:pt x="0" y="0"/>
                                      </a:moveTo>
                                      <a:lnTo>
                                        <a:pt x="692276" y="0"/>
                                      </a:lnTo>
                                    </a:path>
                                  </a:pathLst>
                                </a:custGeom>
                                <a:ln w="6293">
                                  <a:solidFill>
                                    <a:srgbClr val="221E1F"/>
                                  </a:solidFill>
                                  <a:prstDash val="solid"/>
                                </a:ln>
                              </wps:spPr>
                              <wps:bodyPr wrap="square" lIns="0" tIns="0" rIns="0" bIns="0" rtlCol="0">
                                <a:prstTxWarp prst="textNoShape">
                                  <a:avLst/>
                                </a:prstTxWarp>
                                <a:noAutofit/>
                              </wps:bodyPr>
                            </wps:wsp>
                            <wps:wsp>
                              <wps:cNvPr id="687" name="Graphic 687"/>
                              <wps:cNvSpPr/>
                              <wps:spPr>
                                <a:xfrm>
                                  <a:off x="0" y="0"/>
                                  <a:ext cx="1409700" cy="703580"/>
                                </a:xfrm>
                                <a:custGeom>
                                  <a:avLst/>
                                  <a:gdLst/>
                                  <a:ahLst/>
                                  <a:cxnLst/>
                                  <a:rect l="l" t="t" r="r" b="b"/>
                                  <a:pathLst>
                                    <a:path w="1409700" h="703580">
                                      <a:moveTo>
                                        <a:pt x="1409700" y="0"/>
                                      </a:moveTo>
                                      <a:lnTo>
                                        <a:pt x="0" y="0"/>
                                      </a:lnTo>
                                      <a:lnTo>
                                        <a:pt x="0" y="703578"/>
                                      </a:lnTo>
                                      <a:lnTo>
                                        <a:pt x="1409700" y="703578"/>
                                      </a:lnTo>
                                      <a:lnTo>
                                        <a:pt x="1409700" y="0"/>
                                      </a:lnTo>
                                      <a:close/>
                                    </a:path>
                                  </a:pathLst>
                                </a:custGeom>
                                <a:solidFill>
                                  <a:srgbClr val="BC8D0A"/>
                                </a:solidFill>
                              </wps:spPr>
                              <wps:bodyPr wrap="square" lIns="0" tIns="0" rIns="0" bIns="0" rtlCol="0">
                                <a:prstTxWarp prst="textNoShape">
                                  <a:avLst/>
                                </a:prstTxWarp>
                                <a:noAutofit/>
                              </wps:bodyPr>
                            </wps:wsp>
                            <wps:wsp>
                              <wps:cNvPr id="688" name="Graphic 688"/>
                              <wps:cNvSpPr/>
                              <wps:spPr>
                                <a:xfrm>
                                  <a:off x="0" y="703580"/>
                                  <a:ext cx="1409700" cy="3442970"/>
                                </a:xfrm>
                                <a:custGeom>
                                  <a:avLst/>
                                  <a:gdLst/>
                                  <a:ahLst/>
                                  <a:cxnLst/>
                                  <a:rect l="l" t="t" r="r" b="b"/>
                                  <a:pathLst>
                                    <a:path w="1409700" h="3442970">
                                      <a:moveTo>
                                        <a:pt x="1409700" y="0"/>
                                      </a:moveTo>
                                      <a:lnTo>
                                        <a:pt x="0" y="0"/>
                                      </a:lnTo>
                                      <a:lnTo>
                                        <a:pt x="0" y="3442970"/>
                                      </a:lnTo>
                                      <a:lnTo>
                                        <a:pt x="1409700" y="3442970"/>
                                      </a:lnTo>
                                      <a:lnTo>
                                        <a:pt x="1409700" y="0"/>
                                      </a:lnTo>
                                      <a:close/>
                                    </a:path>
                                  </a:pathLst>
                                </a:custGeom>
                                <a:solidFill>
                                  <a:srgbClr val="F5EAD7"/>
                                </a:solidFill>
                              </wps:spPr>
                              <wps:bodyPr wrap="square" lIns="0" tIns="0" rIns="0" bIns="0" rtlCol="0">
                                <a:prstTxWarp prst="textNoShape">
                                  <a:avLst/>
                                </a:prstTxWarp>
                                <a:noAutofit/>
                              </wps:bodyPr>
                            </wps:wsp>
                          </wpg:wgp>
                        </a:graphicData>
                      </a:graphic>
                    </wp:anchor>
                  </w:drawing>
                </mc:Choice>
                <mc:Fallback>
                  <w:pict>
                    <v:group style="position:absolute;margin-left:-.5pt;margin-top:-1.09528pt;width:467.5pt;height:327.05pt;mso-position-horizontal-relative:column;mso-position-vertical-relative:paragraph;z-index:-22167552" id="docshapegroup592" coordorigin="-10,-22" coordsize="9350,6541">
                      <v:rect style="position:absolute;left:0;top:-12;width:9340;height:6531" id="docshape593" filled="true" fillcolor="#ffffff" stroked="false">
                        <v:fill type="solid"/>
                      </v:rect>
                      <v:line style="position:absolute" from="5068,4900" to="5908,4900" stroked="true" strokeweight=".466772pt" strokecolor="#221e1f">
                        <v:stroke dashstyle="solid"/>
                      </v:line>
                      <v:line style="position:absolute" from="6036,4901" to="7126,4901" stroked="true" strokeweight=".495512pt" strokecolor="#221e1f">
                        <v:stroke dashstyle="solid"/>
                      </v:line>
                      <v:rect style="position:absolute;left:-10;top:-22;width:2220;height:1108" id="docshape594" filled="true" fillcolor="#bc8d0a" stroked="false">
                        <v:fill type="solid"/>
                      </v:rect>
                      <v:rect style="position:absolute;left:-10;top:1086;width:2220;height:5422" id="docshape595" filled="true" fillcolor="#f5ead7" stroked="false">
                        <v:fill type="solid"/>
                      </v:rect>
                      <w10:wrap type="none"/>
                    </v:group>
                  </w:pict>
                </mc:Fallback>
              </mc:AlternateContent>
            </w:r>
            <w:r>
              <w:rPr>
                <w:rFonts w:ascii="Arial"/>
                <w:color w:val="FFFFFF"/>
                <w:w w:val="110"/>
                <w:sz w:val="24"/>
              </w:rPr>
              <w:t>Example 1.4 Cycle</w:t>
            </w:r>
            <w:r>
              <w:rPr>
                <w:rFonts w:ascii="Arial"/>
                <w:color w:val="FFFFFF"/>
                <w:spacing w:val="-19"/>
                <w:w w:val="110"/>
                <w:sz w:val="24"/>
              </w:rPr>
              <w:t> </w:t>
            </w:r>
            <w:r>
              <w:rPr>
                <w:rFonts w:ascii="Arial"/>
                <w:color w:val="FFFFFF"/>
                <w:w w:val="110"/>
                <w:sz w:val="24"/>
              </w:rPr>
              <w:t>time</w:t>
            </w:r>
            <w:r>
              <w:rPr>
                <w:rFonts w:ascii="Arial"/>
                <w:color w:val="FFFFFF"/>
                <w:spacing w:val="-18"/>
                <w:w w:val="110"/>
                <w:sz w:val="24"/>
              </w:rPr>
              <w:t> </w:t>
            </w:r>
            <w:r>
              <w:rPr>
                <w:rFonts w:ascii="Arial"/>
                <w:color w:val="FFFFFF"/>
                <w:w w:val="110"/>
                <w:sz w:val="24"/>
              </w:rPr>
              <w:t>and cost per piece</w:t>
            </w:r>
          </w:p>
        </w:tc>
        <w:tc>
          <w:tcPr>
            <w:tcW w:w="7130" w:type="dxa"/>
            <w:tcBorders>
              <w:top w:val="single" w:sz="8" w:space="0" w:color="BC8D0A"/>
              <w:right w:val="single" w:sz="8" w:space="0" w:color="BC8D0A"/>
            </w:tcBorders>
          </w:tcPr>
          <w:p>
            <w:pPr>
              <w:pStyle w:val="TableParagraph"/>
              <w:spacing w:line="247" w:lineRule="auto" w:before="96"/>
              <w:ind w:left="172" w:right="308"/>
              <w:jc w:val="both"/>
              <w:rPr>
                <w:sz w:val="20"/>
              </w:rPr>
            </w:pPr>
            <w:r>
              <w:rPr>
                <w:color w:val="231F20"/>
                <w:w w:val="105"/>
                <w:sz w:val="20"/>
              </w:rPr>
              <w:t>A high-production operation manufactures a part for the automotive indus-</w:t>
            </w:r>
            <w:r>
              <w:rPr>
                <w:color w:val="231F20"/>
                <w:spacing w:val="80"/>
                <w:w w:val="105"/>
                <w:sz w:val="20"/>
              </w:rPr>
              <w:t> </w:t>
            </w:r>
            <w:r>
              <w:rPr>
                <w:color w:val="231F20"/>
                <w:w w:val="105"/>
                <w:sz w:val="20"/>
              </w:rPr>
              <w:t>try.</w:t>
            </w:r>
            <w:r>
              <w:rPr>
                <w:color w:val="231F20"/>
                <w:spacing w:val="-8"/>
                <w:w w:val="105"/>
                <w:sz w:val="20"/>
              </w:rPr>
              <w:t> </w:t>
            </w:r>
            <w:r>
              <w:rPr>
                <w:color w:val="231F20"/>
                <w:w w:val="105"/>
                <w:sz w:val="20"/>
              </w:rPr>
              <w:t>Starting material cost </w:t>
            </w:r>
            <w:r>
              <w:rPr>
                <w:rFonts w:ascii="Arial"/>
                <w:color w:val="231F20"/>
                <w:w w:val="105"/>
                <w:sz w:val="20"/>
              </w:rPr>
              <w:t>= </w:t>
            </w:r>
            <w:r>
              <w:rPr>
                <w:color w:val="231F20"/>
                <w:w w:val="105"/>
                <w:sz w:val="20"/>
              </w:rPr>
              <w:t>$1.75,</w:t>
            </w:r>
            <w:r>
              <w:rPr>
                <w:color w:val="231F20"/>
                <w:spacing w:val="-8"/>
                <w:w w:val="105"/>
                <w:sz w:val="20"/>
              </w:rPr>
              <w:t> </w:t>
            </w:r>
            <w:r>
              <w:rPr>
                <w:color w:val="231F20"/>
                <w:w w:val="105"/>
                <w:sz w:val="20"/>
              </w:rPr>
              <w:t>and cycle time </w:t>
            </w:r>
            <w:r>
              <w:rPr>
                <w:rFonts w:ascii="Arial"/>
                <w:color w:val="231F20"/>
                <w:w w:val="105"/>
                <w:sz w:val="20"/>
              </w:rPr>
              <w:t>= </w:t>
            </w:r>
            <w:r>
              <w:rPr>
                <w:color w:val="231F20"/>
                <w:w w:val="105"/>
                <w:sz w:val="20"/>
              </w:rPr>
              <w:t>2.20 min.</w:t>
            </w:r>
            <w:r>
              <w:rPr>
                <w:color w:val="231F20"/>
                <w:spacing w:val="-8"/>
                <w:w w:val="105"/>
                <w:sz w:val="20"/>
              </w:rPr>
              <w:t> </w:t>
            </w:r>
            <w:r>
              <w:rPr>
                <w:color w:val="231F20"/>
                <w:w w:val="105"/>
                <w:sz w:val="20"/>
              </w:rPr>
              <w:t>Equipment cost rate</w:t>
            </w:r>
            <w:r>
              <w:rPr>
                <w:color w:val="231F20"/>
                <w:spacing w:val="5"/>
                <w:w w:val="105"/>
                <w:sz w:val="20"/>
              </w:rPr>
              <w:t> </w:t>
            </w:r>
            <w:r>
              <w:rPr>
                <w:rFonts w:ascii="Arial"/>
                <w:color w:val="231F20"/>
                <w:w w:val="105"/>
                <w:sz w:val="20"/>
              </w:rPr>
              <w:t>=</w:t>
            </w:r>
            <w:r>
              <w:rPr>
                <w:rFonts w:ascii="Arial"/>
                <w:color w:val="231F20"/>
                <w:spacing w:val="9"/>
                <w:w w:val="105"/>
                <w:sz w:val="20"/>
              </w:rPr>
              <w:t> </w:t>
            </w:r>
            <w:r>
              <w:rPr>
                <w:color w:val="231F20"/>
                <w:w w:val="105"/>
                <w:sz w:val="20"/>
              </w:rPr>
              <w:t>$42.00/hr,</w:t>
            </w:r>
            <w:r>
              <w:rPr>
                <w:color w:val="231F20"/>
                <w:spacing w:val="-1"/>
                <w:w w:val="105"/>
                <w:sz w:val="20"/>
              </w:rPr>
              <w:t> </w:t>
            </w:r>
            <w:r>
              <w:rPr>
                <w:color w:val="231F20"/>
                <w:w w:val="105"/>
                <w:sz w:val="20"/>
              </w:rPr>
              <w:t>and</w:t>
            </w:r>
            <w:r>
              <w:rPr>
                <w:color w:val="231F20"/>
                <w:spacing w:val="13"/>
                <w:w w:val="105"/>
                <w:sz w:val="20"/>
              </w:rPr>
              <w:t> </w:t>
            </w:r>
            <w:r>
              <w:rPr>
                <w:color w:val="231F20"/>
                <w:w w:val="105"/>
                <w:sz w:val="20"/>
              </w:rPr>
              <w:t>labor</w:t>
            </w:r>
            <w:r>
              <w:rPr>
                <w:color w:val="231F20"/>
                <w:spacing w:val="11"/>
                <w:w w:val="105"/>
                <w:sz w:val="20"/>
              </w:rPr>
              <w:t> </w:t>
            </w:r>
            <w:r>
              <w:rPr>
                <w:color w:val="231F20"/>
                <w:w w:val="105"/>
                <w:sz w:val="20"/>
              </w:rPr>
              <w:t>cost</w:t>
            </w:r>
            <w:r>
              <w:rPr>
                <w:color w:val="231F20"/>
                <w:spacing w:val="10"/>
                <w:w w:val="105"/>
                <w:sz w:val="20"/>
              </w:rPr>
              <w:t> </w:t>
            </w:r>
            <w:r>
              <w:rPr>
                <w:color w:val="231F20"/>
                <w:w w:val="105"/>
                <w:sz w:val="20"/>
              </w:rPr>
              <w:t>rate</w:t>
            </w:r>
            <w:r>
              <w:rPr>
                <w:color w:val="231F20"/>
                <w:spacing w:val="12"/>
                <w:w w:val="105"/>
                <w:sz w:val="20"/>
              </w:rPr>
              <w:t> </w:t>
            </w:r>
            <w:r>
              <w:rPr>
                <w:rFonts w:ascii="Arial"/>
                <w:color w:val="231F20"/>
                <w:w w:val="105"/>
                <w:sz w:val="20"/>
              </w:rPr>
              <w:t>=</w:t>
            </w:r>
            <w:r>
              <w:rPr>
                <w:rFonts w:ascii="Arial"/>
                <w:color w:val="231F20"/>
                <w:spacing w:val="7"/>
                <w:w w:val="105"/>
                <w:sz w:val="20"/>
              </w:rPr>
              <w:t> </w:t>
            </w:r>
            <w:r>
              <w:rPr>
                <w:color w:val="231F20"/>
                <w:w w:val="105"/>
                <w:sz w:val="20"/>
              </w:rPr>
              <w:t>$24.00/hr, including</w:t>
            </w:r>
            <w:r>
              <w:rPr>
                <w:color w:val="231F20"/>
                <w:spacing w:val="12"/>
                <w:w w:val="105"/>
                <w:sz w:val="20"/>
              </w:rPr>
              <w:t> </w:t>
            </w:r>
            <w:r>
              <w:rPr>
                <w:color w:val="231F20"/>
                <w:w w:val="105"/>
                <w:sz w:val="20"/>
              </w:rPr>
              <w:t>overhead</w:t>
            </w:r>
            <w:r>
              <w:rPr>
                <w:color w:val="231F20"/>
                <w:spacing w:val="13"/>
                <w:w w:val="105"/>
                <w:sz w:val="20"/>
              </w:rPr>
              <w:t> </w:t>
            </w:r>
            <w:r>
              <w:rPr>
                <w:color w:val="231F20"/>
                <w:w w:val="105"/>
                <w:sz w:val="20"/>
              </w:rPr>
              <w:t>costs</w:t>
            </w:r>
            <w:r>
              <w:rPr>
                <w:color w:val="231F20"/>
                <w:spacing w:val="11"/>
                <w:w w:val="105"/>
                <w:sz w:val="20"/>
              </w:rPr>
              <w:t> </w:t>
            </w:r>
            <w:r>
              <w:rPr>
                <w:color w:val="231F20"/>
                <w:spacing w:val="-5"/>
                <w:w w:val="105"/>
                <w:sz w:val="20"/>
              </w:rPr>
              <w:t>in</w:t>
            </w:r>
          </w:p>
          <w:p>
            <w:pPr>
              <w:pStyle w:val="TableParagraph"/>
              <w:spacing w:line="218" w:lineRule="exact" w:before="2"/>
              <w:ind w:left="172"/>
              <w:jc w:val="both"/>
              <w:rPr>
                <w:sz w:val="20"/>
              </w:rPr>
            </w:pPr>
            <w:r>
              <w:rPr>
                <w:color w:val="231F20"/>
                <w:w w:val="105"/>
                <w:sz w:val="20"/>
              </w:rPr>
              <w:t>both</w:t>
            </w:r>
            <w:r>
              <w:rPr>
                <w:color w:val="231F20"/>
                <w:spacing w:val="6"/>
                <w:w w:val="105"/>
                <w:sz w:val="20"/>
              </w:rPr>
              <w:t> </w:t>
            </w:r>
            <w:r>
              <w:rPr>
                <w:color w:val="231F20"/>
                <w:w w:val="105"/>
                <w:sz w:val="20"/>
              </w:rPr>
              <w:t>cases.</w:t>
            </w:r>
            <w:r>
              <w:rPr>
                <w:color w:val="231F20"/>
                <w:spacing w:val="-16"/>
                <w:w w:val="105"/>
                <w:sz w:val="20"/>
              </w:rPr>
              <w:t> </w:t>
            </w:r>
            <w:r>
              <w:rPr>
                <w:color w:val="231F20"/>
                <w:w w:val="105"/>
                <w:sz w:val="20"/>
              </w:rPr>
              <w:t>Availability</w:t>
            </w:r>
            <w:r>
              <w:rPr>
                <w:color w:val="231F20"/>
                <w:spacing w:val="11"/>
                <w:w w:val="105"/>
                <w:sz w:val="20"/>
              </w:rPr>
              <w:t> </w:t>
            </w:r>
            <w:r>
              <w:rPr>
                <w:color w:val="231F20"/>
                <w:w w:val="105"/>
                <w:sz w:val="20"/>
              </w:rPr>
              <w:t>of</w:t>
            </w:r>
            <w:r>
              <w:rPr>
                <w:color w:val="231F20"/>
                <w:spacing w:val="9"/>
                <w:w w:val="105"/>
                <w:sz w:val="20"/>
              </w:rPr>
              <w:t> </w:t>
            </w:r>
            <w:r>
              <w:rPr>
                <w:color w:val="231F20"/>
                <w:w w:val="105"/>
                <w:sz w:val="20"/>
              </w:rPr>
              <w:t>the</w:t>
            </w:r>
            <w:r>
              <w:rPr>
                <w:color w:val="231F20"/>
                <w:spacing w:val="9"/>
                <w:w w:val="105"/>
                <w:sz w:val="20"/>
              </w:rPr>
              <w:t> </w:t>
            </w:r>
            <w:r>
              <w:rPr>
                <w:color w:val="231F20"/>
                <w:w w:val="105"/>
                <w:sz w:val="20"/>
              </w:rPr>
              <w:t>production</w:t>
            </w:r>
            <w:r>
              <w:rPr>
                <w:color w:val="231F20"/>
                <w:spacing w:val="11"/>
                <w:w w:val="105"/>
                <w:sz w:val="20"/>
              </w:rPr>
              <w:t> </w:t>
            </w:r>
            <w:r>
              <w:rPr>
                <w:color w:val="231F20"/>
                <w:w w:val="105"/>
                <w:sz w:val="20"/>
              </w:rPr>
              <w:t>machine</w:t>
            </w:r>
            <w:r>
              <w:rPr>
                <w:color w:val="231F20"/>
                <w:spacing w:val="9"/>
                <w:w w:val="105"/>
                <w:sz w:val="20"/>
              </w:rPr>
              <w:t> </w:t>
            </w:r>
            <w:r>
              <w:rPr>
                <w:color w:val="231F20"/>
                <w:w w:val="105"/>
                <w:sz w:val="20"/>
              </w:rPr>
              <w:t>in</w:t>
            </w:r>
            <w:r>
              <w:rPr>
                <w:color w:val="231F20"/>
                <w:spacing w:val="11"/>
                <w:w w:val="105"/>
                <w:sz w:val="20"/>
              </w:rPr>
              <w:t> </w:t>
            </w:r>
            <w:r>
              <w:rPr>
                <w:color w:val="231F20"/>
                <w:w w:val="105"/>
                <w:sz w:val="20"/>
              </w:rPr>
              <w:t>this</w:t>
            </w:r>
            <w:r>
              <w:rPr>
                <w:color w:val="231F20"/>
                <w:spacing w:val="9"/>
                <w:w w:val="105"/>
                <w:sz w:val="20"/>
              </w:rPr>
              <w:t> </w:t>
            </w:r>
            <w:r>
              <w:rPr>
                <w:color w:val="231F20"/>
                <w:w w:val="105"/>
                <w:sz w:val="20"/>
              </w:rPr>
              <w:t>job</w:t>
            </w:r>
            <w:r>
              <w:rPr>
                <w:color w:val="231F20"/>
                <w:spacing w:val="10"/>
                <w:w w:val="105"/>
                <w:sz w:val="20"/>
              </w:rPr>
              <w:t> </w:t>
            </w:r>
            <w:r>
              <w:rPr>
                <w:rFonts w:ascii="Arial"/>
                <w:color w:val="231F20"/>
                <w:w w:val="105"/>
                <w:sz w:val="20"/>
              </w:rPr>
              <w:t>=</w:t>
            </w:r>
            <w:r>
              <w:rPr>
                <w:rFonts w:ascii="Arial"/>
                <w:color w:val="231F20"/>
                <w:spacing w:val="6"/>
                <w:w w:val="105"/>
                <w:sz w:val="20"/>
              </w:rPr>
              <w:t> </w:t>
            </w:r>
            <w:r>
              <w:rPr>
                <w:color w:val="231F20"/>
                <w:w w:val="105"/>
                <w:sz w:val="20"/>
              </w:rPr>
              <w:t>97%,</w:t>
            </w:r>
            <w:r>
              <w:rPr>
                <w:color w:val="231F20"/>
                <w:spacing w:val="-2"/>
                <w:w w:val="105"/>
                <w:sz w:val="20"/>
              </w:rPr>
              <w:t> </w:t>
            </w:r>
            <w:r>
              <w:rPr>
                <w:color w:val="231F20"/>
                <w:w w:val="105"/>
                <w:sz w:val="20"/>
              </w:rPr>
              <w:t>and</w:t>
            </w:r>
            <w:r>
              <w:rPr>
                <w:color w:val="231F20"/>
                <w:spacing w:val="10"/>
                <w:w w:val="105"/>
                <w:sz w:val="20"/>
              </w:rPr>
              <w:t> </w:t>
            </w:r>
            <w:r>
              <w:rPr>
                <w:color w:val="231F20"/>
                <w:spacing w:val="-5"/>
                <w:w w:val="105"/>
                <w:sz w:val="20"/>
              </w:rPr>
              <w:t>the</w:t>
            </w:r>
          </w:p>
        </w:tc>
      </w:tr>
      <w:tr>
        <w:trPr>
          <w:trHeight w:val="38" w:hRule="exact"/>
        </w:trPr>
        <w:tc>
          <w:tcPr>
            <w:tcW w:w="2210" w:type="dxa"/>
            <w:vMerge/>
            <w:tcBorders>
              <w:top w:val="nil"/>
            </w:tcBorders>
          </w:tcPr>
          <w:p>
            <w:pPr>
              <w:rPr>
                <w:sz w:val="2"/>
                <w:szCs w:val="2"/>
              </w:rPr>
            </w:pPr>
          </w:p>
        </w:tc>
        <w:tc>
          <w:tcPr>
            <w:tcW w:w="7130" w:type="dxa"/>
            <w:vMerge w:val="restart"/>
            <w:tcBorders>
              <w:right w:val="single" w:sz="8" w:space="0" w:color="BC8D0A"/>
            </w:tcBorders>
          </w:tcPr>
          <w:p>
            <w:pPr>
              <w:pStyle w:val="TableParagraph"/>
              <w:spacing w:before="2"/>
              <w:ind w:left="172" w:right="314"/>
              <w:jc w:val="both"/>
              <w:rPr>
                <w:sz w:val="20"/>
              </w:rPr>
            </w:pPr>
            <w:r>
              <w:rPr>
                <w:color w:val="231F20"/>
                <w:w w:val="105"/>
                <w:sz w:val="20"/>
              </w:rPr>
              <w:t>scrap rate of parts produced </w:t>
            </w:r>
            <w:r>
              <w:rPr>
                <w:rFonts w:ascii="Arial"/>
                <w:color w:val="231F20"/>
                <w:w w:val="105"/>
                <w:sz w:val="20"/>
              </w:rPr>
              <w:t>= </w:t>
            </w:r>
            <w:r>
              <w:rPr>
                <w:color w:val="231F20"/>
                <w:w w:val="105"/>
                <w:sz w:val="20"/>
              </w:rPr>
              <w:t>5%. Because this is a long-running job, setup time is ignored, and there is no tooling cost to be considered. (a) Determine</w:t>
            </w:r>
            <w:r>
              <w:rPr>
                <w:color w:val="231F20"/>
                <w:spacing w:val="40"/>
                <w:w w:val="105"/>
                <w:sz w:val="20"/>
              </w:rPr>
              <w:t> </w:t>
            </w:r>
            <w:r>
              <w:rPr>
                <w:color w:val="231F20"/>
                <w:w w:val="105"/>
                <w:sz w:val="20"/>
              </w:rPr>
              <w:t>the production rate and finished part cost in this operation. (b) If availability could be increased to 100% and scrap rate could be reduced to 0,</w:t>
            </w:r>
            <w:r>
              <w:rPr>
                <w:color w:val="231F20"/>
                <w:spacing w:val="-1"/>
                <w:w w:val="105"/>
                <w:sz w:val="20"/>
              </w:rPr>
              <w:t> </w:t>
            </w:r>
            <w:r>
              <w:rPr>
                <w:color w:val="231F20"/>
                <w:w w:val="105"/>
                <w:sz w:val="20"/>
              </w:rPr>
              <w:t>what would be</w:t>
            </w:r>
            <w:r>
              <w:rPr>
                <w:color w:val="231F20"/>
                <w:spacing w:val="40"/>
                <w:w w:val="105"/>
                <w:sz w:val="20"/>
              </w:rPr>
              <w:t> </w:t>
            </w:r>
            <w:r>
              <w:rPr>
                <w:color w:val="231F20"/>
                <w:w w:val="105"/>
                <w:sz w:val="20"/>
              </w:rPr>
              <w:t>the</w:t>
            </w:r>
            <w:r>
              <w:rPr>
                <w:color w:val="231F20"/>
                <w:spacing w:val="40"/>
                <w:w w:val="105"/>
                <w:sz w:val="20"/>
              </w:rPr>
              <w:t> </w:t>
            </w:r>
            <w:r>
              <w:rPr>
                <w:color w:val="231F20"/>
                <w:w w:val="105"/>
                <w:sz w:val="20"/>
              </w:rPr>
              <w:t>production</w:t>
            </w:r>
            <w:r>
              <w:rPr>
                <w:color w:val="231F20"/>
                <w:spacing w:val="40"/>
                <w:w w:val="105"/>
                <w:sz w:val="20"/>
              </w:rPr>
              <w:t> </w:t>
            </w:r>
            <w:r>
              <w:rPr>
                <w:color w:val="231F20"/>
                <w:w w:val="105"/>
                <w:sz w:val="20"/>
              </w:rPr>
              <w:t>rate</w:t>
            </w:r>
            <w:r>
              <w:rPr>
                <w:color w:val="231F20"/>
                <w:spacing w:val="40"/>
                <w:w w:val="105"/>
                <w:sz w:val="20"/>
              </w:rPr>
              <w:t> </w:t>
            </w:r>
            <w:r>
              <w:rPr>
                <w:color w:val="231F20"/>
                <w:w w:val="105"/>
                <w:sz w:val="20"/>
              </w:rPr>
              <w:t>and</w:t>
            </w:r>
            <w:r>
              <w:rPr>
                <w:color w:val="231F20"/>
                <w:spacing w:val="40"/>
                <w:w w:val="105"/>
                <w:sz w:val="20"/>
              </w:rPr>
              <w:t> </w:t>
            </w:r>
            <w:r>
              <w:rPr>
                <w:color w:val="231F20"/>
                <w:w w:val="105"/>
                <w:sz w:val="20"/>
              </w:rPr>
              <w:t>finished</w:t>
            </w:r>
            <w:r>
              <w:rPr>
                <w:color w:val="231F20"/>
                <w:spacing w:val="40"/>
                <w:w w:val="105"/>
                <w:sz w:val="20"/>
              </w:rPr>
              <w:t> </w:t>
            </w:r>
            <w:r>
              <w:rPr>
                <w:color w:val="231F20"/>
                <w:w w:val="105"/>
                <w:sz w:val="20"/>
              </w:rPr>
              <w:t>part</w:t>
            </w:r>
            <w:r>
              <w:rPr>
                <w:color w:val="231F20"/>
                <w:spacing w:val="40"/>
                <w:w w:val="105"/>
                <w:sz w:val="20"/>
              </w:rPr>
              <w:t> </w:t>
            </w:r>
            <w:r>
              <w:rPr>
                <w:color w:val="231F20"/>
                <w:w w:val="105"/>
                <w:sz w:val="20"/>
              </w:rPr>
              <w:t>cost?</w:t>
            </w:r>
          </w:p>
        </w:tc>
      </w:tr>
      <w:tr>
        <w:trPr>
          <w:trHeight w:val="1183" w:hRule="exact"/>
        </w:trPr>
        <w:tc>
          <w:tcPr>
            <w:tcW w:w="2210" w:type="dxa"/>
            <w:vMerge w:val="restart"/>
            <w:tcBorders>
              <w:bottom w:val="single" w:sz="8" w:space="0" w:color="BC8D0A"/>
            </w:tcBorders>
          </w:tcPr>
          <w:p>
            <w:pPr>
              <w:pStyle w:val="TableParagraph"/>
              <w:rPr>
                <w:sz w:val="20"/>
              </w:rPr>
            </w:pPr>
          </w:p>
        </w:tc>
        <w:tc>
          <w:tcPr>
            <w:tcW w:w="7130" w:type="dxa"/>
            <w:vMerge/>
            <w:tcBorders>
              <w:top w:val="nil"/>
              <w:right w:val="single" w:sz="8" w:space="0" w:color="BC8D0A"/>
            </w:tcBorders>
          </w:tcPr>
          <w:p>
            <w:pPr>
              <w:rPr>
                <w:sz w:val="2"/>
                <w:szCs w:val="2"/>
              </w:rPr>
            </w:pPr>
          </w:p>
        </w:tc>
      </w:tr>
      <w:tr>
        <w:trPr>
          <w:trHeight w:val="369" w:hRule="exact"/>
        </w:trPr>
        <w:tc>
          <w:tcPr>
            <w:tcW w:w="2210" w:type="dxa"/>
            <w:vMerge/>
            <w:tcBorders>
              <w:top w:val="nil"/>
              <w:bottom w:val="single" w:sz="8" w:space="0" w:color="BC8D0A"/>
            </w:tcBorders>
          </w:tcPr>
          <w:p>
            <w:pPr>
              <w:rPr>
                <w:sz w:val="2"/>
                <w:szCs w:val="2"/>
              </w:rPr>
            </w:pPr>
          </w:p>
        </w:tc>
        <w:tc>
          <w:tcPr>
            <w:tcW w:w="7130" w:type="dxa"/>
            <w:tcBorders>
              <w:right w:val="single" w:sz="8" w:space="0" w:color="BC8D0A"/>
            </w:tcBorders>
          </w:tcPr>
          <w:p>
            <w:pPr>
              <w:pStyle w:val="TableParagraph"/>
              <w:spacing w:before="62"/>
              <w:ind w:left="172"/>
              <w:rPr>
                <w:sz w:val="20"/>
              </w:rPr>
            </w:pPr>
            <w:r>
              <w:rPr>
                <w:rFonts w:ascii="Arial"/>
                <w:b/>
                <w:color w:val="BC8D0A"/>
                <w:sz w:val="20"/>
              </w:rPr>
              <w:t>Solution:</w:t>
            </w:r>
            <w:r>
              <w:rPr>
                <w:rFonts w:ascii="Arial"/>
                <w:b/>
                <w:color w:val="BC8D0A"/>
                <w:spacing w:val="57"/>
                <w:w w:val="150"/>
                <w:sz w:val="20"/>
              </w:rPr>
              <w:t> </w:t>
            </w:r>
            <w:r>
              <w:rPr>
                <w:color w:val="231F20"/>
                <w:sz w:val="20"/>
              </w:rPr>
              <w:t>(a)</w:t>
            </w:r>
            <w:r>
              <w:rPr>
                <w:color w:val="231F20"/>
                <w:spacing w:val="24"/>
                <w:sz w:val="20"/>
              </w:rPr>
              <w:t> </w:t>
            </w:r>
            <w:r>
              <w:rPr>
                <w:color w:val="231F20"/>
                <w:sz w:val="20"/>
              </w:rPr>
              <w:t>Production</w:t>
            </w:r>
            <w:r>
              <w:rPr>
                <w:color w:val="231F20"/>
                <w:spacing w:val="28"/>
                <w:sz w:val="20"/>
              </w:rPr>
              <w:t> </w:t>
            </w:r>
            <w:r>
              <w:rPr>
                <w:color w:val="231F20"/>
                <w:sz w:val="20"/>
              </w:rPr>
              <w:t>rate,</w:t>
            </w:r>
            <w:r>
              <w:rPr>
                <w:color w:val="231F20"/>
                <w:spacing w:val="8"/>
                <w:sz w:val="20"/>
              </w:rPr>
              <w:t> </w:t>
            </w:r>
            <w:r>
              <w:rPr>
                <w:color w:val="231F20"/>
                <w:sz w:val="20"/>
              </w:rPr>
              <w:t>including</w:t>
            </w:r>
            <w:r>
              <w:rPr>
                <w:color w:val="231F20"/>
                <w:spacing w:val="28"/>
                <w:sz w:val="20"/>
              </w:rPr>
              <w:t> </w:t>
            </w:r>
            <w:r>
              <w:rPr>
                <w:color w:val="231F20"/>
                <w:sz w:val="20"/>
              </w:rPr>
              <w:t>effect</w:t>
            </w:r>
            <w:r>
              <w:rPr>
                <w:color w:val="231F20"/>
                <w:spacing w:val="23"/>
                <w:sz w:val="20"/>
              </w:rPr>
              <w:t> </w:t>
            </w:r>
            <w:r>
              <w:rPr>
                <w:color w:val="231F20"/>
                <w:sz w:val="20"/>
              </w:rPr>
              <w:t>of</w:t>
            </w:r>
            <w:r>
              <w:rPr>
                <w:color w:val="231F20"/>
                <w:spacing w:val="26"/>
                <w:sz w:val="20"/>
              </w:rPr>
              <w:t> </w:t>
            </w:r>
            <w:r>
              <w:rPr>
                <w:color w:val="231F20"/>
                <w:spacing w:val="-2"/>
                <w:sz w:val="20"/>
              </w:rPr>
              <w:t>availability</w:t>
            </w:r>
          </w:p>
        </w:tc>
      </w:tr>
      <w:tr>
        <w:trPr>
          <w:trHeight w:val="565" w:hRule="exact"/>
        </w:trPr>
        <w:tc>
          <w:tcPr>
            <w:tcW w:w="2210" w:type="dxa"/>
            <w:vMerge/>
            <w:tcBorders>
              <w:top w:val="nil"/>
              <w:bottom w:val="single" w:sz="8" w:space="0" w:color="BC8D0A"/>
            </w:tcBorders>
          </w:tcPr>
          <w:p>
            <w:pPr>
              <w:rPr>
                <w:sz w:val="2"/>
                <w:szCs w:val="2"/>
              </w:rPr>
            </w:pPr>
          </w:p>
        </w:tc>
        <w:tc>
          <w:tcPr>
            <w:tcW w:w="7130" w:type="dxa"/>
            <w:tcBorders>
              <w:right w:val="single" w:sz="8" w:space="0" w:color="BC8D0A"/>
            </w:tcBorders>
          </w:tcPr>
          <w:p>
            <w:pPr>
              <w:pStyle w:val="TableParagraph"/>
              <w:spacing w:line="291" w:lineRule="exact"/>
              <w:ind w:left="44"/>
              <w:jc w:val="center"/>
              <w:rPr>
                <w:sz w:val="20"/>
              </w:rPr>
            </w:pPr>
            <w:r>
              <w:rPr>
                <w:i/>
                <w:color w:val="231F20"/>
                <w:w w:val="110"/>
                <w:sz w:val="20"/>
              </w:rPr>
              <w:t>R</w:t>
            </w:r>
            <w:r>
              <w:rPr>
                <w:i/>
                <w:color w:val="231F20"/>
                <w:spacing w:val="37"/>
                <w:w w:val="110"/>
                <w:sz w:val="20"/>
              </w:rPr>
              <w:t> </w:t>
            </w:r>
            <w:r>
              <w:rPr>
                <w:rFonts w:ascii="Arial"/>
                <w:color w:val="231F20"/>
                <w:w w:val="110"/>
                <w:sz w:val="20"/>
              </w:rPr>
              <w:t>=</w:t>
            </w:r>
            <w:r>
              <w:rPr>
                <w:rFonts w:ascii="Arial"/>
                <w:color w:val="231F20"/>
                <w:spacing w:val="-5"/>
                <w:w w:val="110"/>
                <w:sz w:val="20"/>
              </w:rPr>
              <w:t> </w:t>
            </w:r>
            <w:r>
              <w:rPr>
                <w:color w:val="231F20"/>
                <w:spacing w:val="22"/>
                <w:w w:val="110"/>
                <w:position w:val="13"/>
                <w:sz w:val="20"/>
                <w:u w:val="single" w:color="221E1F"/>
              </w:rPr>
              <w:t> </w:t>
            </w:r>
            <w:r>
              <w:rPr>
                <w:color w:val="231F20"/>
                <w:w w:val="110"/>
                <w:position w:val="13"/>
                <w:sz w:val="20"/>
                <w:u w:val="single" w:color="221E1F"/>
              </w:rPr>
              <w:t>60</w:t>
            </w:r>
            <w:r>
              <w:rPr>
                <w:color w:val="231F20"/>
                <w:spacing w:val="23"/>
                <w:w w:val="110"/>
                <w:position w:val="13"/>
                <w:sz w:val="20"/>
                <w:u w:val="single" w:color="221E1F"/>
              </w:rPr>
              <w:t> </w:t>
            </w:r>
            <w:r>
              <w:rPr>
                <w:color w:val="231F20"/>
                <w:spacing w:val="-8"/>
                <w:w w:val="110"/>
                <w:position w:val="13"/>
                <w:sz w:val="20"/>
              </w:rPr>
              <w:t> </w:t>
            </w:r>
            <w:r>
              <w:rPr>
                <w:color w:val="231F20"/>
                <w:w w:val="110"/>
                <w:sz w:val="20"/>
              </w:rPr>
              <w:t>(0.97)</w:t>
            </w:r>
            <w:r>
              <w:rPr>
                <w:color w:val="231F20"/>
                <w:spacing w:val="-7"/>
                <w:w w:val="110"/>
                <w:sz w:val="20"/>
              </w:rPr>
              <w:t> </w:t>
            </w:r>
            <w:r>
              <w:rPr>
                <w:rFonts w:ascii="Arial"/>
                <w:color w:val="231F20"/>
                <w:w w:val="110"/>
                <w:sz w:val="20"/>
              </w:rPr>
              <w:t>=</w:t>
            </w:r>
            <w:r>
              <w:rPr>
                <w:rFonts w:ascii="Arial"/>
                <w:color w:val="231F20"/>
                <w:spacing w:val="-5"/>
                <w:w w:val="110"/>
                <w:sz w:val="20"/>
              </w:rPr>
              <w:t> </w:t>
            </w:r>
            <w:r>
              <w:rPr>
                <w:color w:val="231F20"/>
                <w:w w:val="110"/>
                <w:sz w:val="20"/>
              </w:rPr>
              <w:t>26.45</w:t>
            </w:r>
            <w:r>
              <w:rPr>
                <w:color w:val="231F20"/>
                <w:spacing w:val="-5"/>
                <w:w w:val="110"/>
                <w:sz w:val="20"/>
              </w:rPr>
              <w:t> </w:t>
            </w:r>
            <w:r>
              <w:rPr>
                <w:color w:val="231F20"/>
                <w:spacing w:val="-2"/>
                <w:w w:val="110"/>
                <w:sz w:val="20"/>
              </w:rPr>
              <w:t>pc/hr</w:t>
            </w:r>
          </w:p>
          <w:p>
            <w:pPr>
              <w:pStyle w:val="TableParagraph"/>
              <w:tabs>
                <w:tab w:pos="3110" w:val="right" w:leader="none"/>
              </w:tabs>
              <w:spacing w:line="218" w:lineRule="exact"/>
              <w:ind w:left="2421"/>
              <w:rPr>
                <w:sz w:val="20"/>
              </w:rPr>
            </w:pPr>
            <w:r>
              <w:rPr>
                <w:i/>
                <w:color w:val="231F20"/>
                <w:spacing w:val="-10"/>
                <w:sz w:val="20"/>
                <w:vertAlign w:val="superscript"/>
              </w:rPr>
              <w:t>p</w:t>
            </w:r>
            <w:r>
              <w:rPr>
                <w:color w:val="231F20"/>
                <w:position w:val="7"/>
                <w:sz w:val="13"/>
                <w:vertAlign w:val="baseline"/>
              </w:rPr>
              <w:tab/>
            </w:r>
            <w:r>
              <w:rPr>
                <w:color w:val="231F20"/>
                <w:spacing w:val="-4"/>
                <w:sz w:val="20"/>
                <w:vertAlign w:val="baseline"/>
              </w:rPr>
              <w:t>2.20</w:t>
            </w:r>
          </w:p>
        </w:tc>
      </w:tr>
      <w:tr>
        <w:trPr>
          <w:trHeight w:val="576" w:hRule="exact"/>
        </w:trPr>
        <w:tc>
          <w:tcPr>
            <w:tcW w:w="2210" w:type="dxa"/>
            <w:vMerge/>
            <w:tcBorders>
              <w:top w:val="nil"/>
              <w:bottom w:val="single" w:sz="8" w:space="0" w:color="BC8D0A"/>
            </w:tcBorders>
          </w:tcPr>
          <w:p>
            <w:pPr>
              <w:rPr>
                <w:sz w:val="2"/>
                <w:szCs w:val="2"/>
              </w:rPr>
            </w:pPr>
          </w:p>
        </w:tc>
        <w:tc>
          <w:tcPr>
            <w:tcW w:w="7130" w:type="dxa"/>
            <w:tcBorders>
              <w:right w:val="single" w:sz="8" w:space="0" w:color="BC8D0A"/>
            </w:tcBorders>
          </w:tcPr>
          <w:p>
            <w:pPr>
              <w:pStyle w:val="TableParagraph"/>
              <w:spacing w:before="49"/>
              <w:ind w:left="171" w:right="497"/>
              <w:rPr>
                <w:sz w:val="20"/>
              </w:rPr>
            </w:pPr>
            <w:r>
              <w:rPr>
                <w:color w:val="231F20"/>
                <w:w w:val="105"/>
                <w:sz w:val="20"/>
              </w:rPr>
              <w:t>However, because of the 5% scrap rate, the production rate of acceptable parts is</w:t>
            </w:r>
          </w:p>
        </w:tc>
      </w:tr>
      <w:tr>
        <w:trPr>
          <w:trHeight w:val="358" w:hRule="exact"/>
        </w:trPr>
        <w:tc>
          <w:tcPr>
            <w:tcW w:w="2210" w:type="dxa"/>
            <w:vMerge/>
            <w:tcBorders>
              <w:top w:val="nil"/>
              <w:bottom w:val="single" w:sz="8" w:space="0" w:color="BC8D0A"/>
            </w:tcBorders>
          </w:tcPr>
          <w:p>
            <w:pPr>
              <w:rPr>
                <w:sz w:val="2"/>
                <w:szCs w:val="2"/>
              </w:rPr>
            </w:pPr>
          </w:p>
        </w:tc>
        <w:tc>
          <w:tcPr>
            <w:tcW w:w="7130" w:type="dxa"/>
            <w:tcBorders>
              <w:right w:val="single" w:sz="8" w:space="0" w:color="BC8D0A"/>
            </w:tcBorders>
          </w:tcPr>
          <w:p>
            <w:pPr>
              <w:pStyle w:val="TableParagraph"/>
              <w:spacing w:before="61"/>
              <w:ind w:left="44"/>
              <w:jc w:val="center"/>
              <w:rPr>
                <w:b/>
                <w:sz w:val="20"/>
              </w:rPr>
            </w:pPr>
            <w:r>
              <w:rPr>
                <w:i/>
                <w:color w:val="231F20"/>
                <w:w w:val="110"/>
                <w:position w:val="2"/>
                <w:sz w:val="20"/>
              </w:rPr>
              <w:t>R</w:t>
            </w:r>
            <w:r>
              <w:rPr>
                <w:i/>
                <w:color w:val="231F20"/>
                <w:w w:val="110"/>
                <w:sz w:val="13"/>
              </w:rPr>
              <w:t>p</w:t>
            </w:r>
            <w:r>
              <w:rPr>
                <w:i/>
                <w:color w:val="231F20"/>
                <w:spacing w:val="10"/>
                <w:w w:val="110"/>
                <w:sz w:val="13"/>
              </w:rPr>
              <w:t> </w:t>
            </w:r>
            <w:r>
              <w:rPr>
                <w:rFonts w:ascii="Arial"/>
                <w:color w:val="231F20"/>
                <w:w w:val="110"/>
                <w:position w:val="2"/>
                <w:sz w:val="20"/>
              </w:rPr>
              <w:t>=</w:t>
            </w:r>
            <w:r>
              <w:rPr>
                <w:rFonts w:ascii="Arial"/>
                <w:color w:val="231F20"/>
                <w:spacing w:val="-4"/>
                <w:w w:val="110"/>
                <w:position w:val="2"/>
                <w:sz w:val="20"/>
              </w:rPr>
              <w:t> </w:t>
            </w:r>
            <w:r>
              <w:rPr>
                <w:color w:val="231F20"/>
                <w:w w:val="110"/>
                <w:position w:val="2"/>
                <w:sz w:val="20"/>
              </w:rPr>
              <w:t>26.45(1</w:t>
            </w:r>
            <w:r>
              <w:rPr>
                <w:color w:val="231F20"/>
                <w:spacing w:val="-6"/>
                <w:w w:val="110"/>
                <w:position w:val="2"/>
                <w:sz w:val="20"/>
              </w:rPr>
              <w:t> </w:t>
            </w:r>
            <w:r>
              <w:rPr>
                <w:rFonts w:ascii="Arial"/>
                <w:color w:val="231F20"/>
                <w:w w:val="110"/>
                <w:position w:val="2"/>
                <w:sz w:val="20"/>
              </w:rPr>
              <w:t>-</w:t>
            </w:r>
            <w:r>
              <w:rPr>
                <w:rFonts w:ascii="Arial"/>
                <w:color w:val="231F20"/>
                <w:spacing w:val="-4"/>
                <w:w w:val="110"/>
                <w:position w:val="2"/>
                <w:sz w:val="20"/>
              </w:rPr>
              <w:t> </w:t>
            </w:r>
            <w:r>
              <w:rPr>
                <w:color w:val="231F20"/>
                <w:w w:val="110"/>
                <w:position w:val="2"/>
                <w:sz w:val="20"/>
              </w:rPr>
              <w:t>0.05)</w:t>
            </w:r>
            <w:r>
              <w:rPr>
                <w:color w:val="231F20"/>
                <w:spacing w:val="-8"/>
                <w:w w:val="110"/>
                <w:position w:val="2"/>
                <w:sz w:val="20"/>
              </w:rPr>
              <w:t> </w:t>
            </w:r>
            <w:r>
              <w:rPr>
                <w:rFonts w:ascii="Arial"/>
                <w:color w:val="231F20"/>
                <w:w w:val="110"/>
                <w:position w:val="2"/>
                <w:sz w:val="20"/>
              </w:rPr>
              <w:t>=</w:t>
            </w:r>
            <w:r>
              <w:rPr>
                <w:rFonts w:ascii="Arial"/>
                <w:color w:val="231F20"/>
                <w:spacing w:val="-3"/>
                <w:w w:val="110"/>
                <w:position w:val="2"/>
                <w:sz w:val="20"/>
              </w:rPr>
              <w:t> </w:t>
            </w:r>
            <w:r>
              <w:rPr>
                <w:b/>
                <w:color w:val="231F20"/>
                <w:w w:val="110"/>
                <w:position w:val="2"/>
                <w:sz w:val="20"/>
              </w:rPr>
              <w:t>25.13</w:t>
            </w:r>
            <w:r>
              <w:rPr>
                <w:b/>
                <w:color w:val="231F20"/>
                <w:spacing w:val="-3"/>
                <w:w w:val="110"/>
                <w:position w:val="2"/>
                <w:sz w:val="20"/>
              </w:rPr>
              <w:t> </w:t>
            </w:r>
            <w:r>
              <w:rPr>
                <w:b/>
                <w:color w:val="231F20"/>
                <w:spacing w:val="-2"/>
                <w:w w:val="110"/>
                <w:position w:val="2"/>
                <w:sz w:val="20"/>
              </w:rPr>
              <w:t>pc/hr</w:t>
            </w:r>
          </w:p>
        </w:tc>
      </w:tr>
      <w:tr>
        <w:trPr>
          <w:trHeight w:val="294" w:hRule="exact"/>
        </w:trPr>
        <w:tc>
          <w:tcPr>
            <w:tcW w:w="2210" w:type="dxa"/>
            <w:vMerge/>
            <w:tcBorders>
              <w:top w:val="nil"/>
              <w:bottom w:val="single" w:sz="8" w:space="0" w:color="BC8D0A"/>
            </w:tcBorders>
          </w:tcPr>
          <w:p>
            <w:pPr>
              <w:rPr>
                <w:sz w:val="2"/>
                <w:szCs w:val="2"/>
              </w:rPr>
            </w:pPr>
          </w:p>
        </w:tc>
        <w:tc>
          <w:tcPr>
            <w:tcW w:w="7130" w:type="dxa"/>
            <w:tcBorders>
              <w:right w:val="single" w:sz="8" w:space="0" w:color="BC8D0A"/>
            </w:tcBorders>
          </w:tcPr>
          <w:p>
            <w:pPr>
              <w:pStyle w:val="TableParagraph"/>
              <w:spacing w:line="156" w:lineRule="exact" w:before="54"/>
              <w:ind w:left="172"/>
              <w:rPr>
                <w:sz w:val="20"/>
              </w:rPr>
            </w:pPr>
            <w:r>
              <w:rPr>
                <w:color w:val="231F20"/>
                <w:sz w:val="20"/>
              </w:rPr>
              <w:t>Because</w:t>
            </w:r>
            <w:r>
              <w:rPr>
                <w:color w:val="231F20"/>
                <w:spacing w:val="29"/>
                <w:sz w:val="20"/>
              </w:rPr>
              <w:t> </w:t>
            </w:r>
            <w:r>
              <w:rPr>
                <w:color w:val="231F20"/>
                <w:sz w:val="20"/>
              </w:rPr>
              <w:t>of</w:t>
            </w:r>
            <w:r>
              <w:rPr>
                <w:color w:val="231F20"/>
                <w:spacing w:val="29"/>
                <w:sz w:val="20"/>
              </w:rPr>
              <w:t> </w:t>
            </w:r>
            <w:r>
              <w:rPr>
                <w:color w:val="231F20"/>
                <w:sz w:val="20"/>
              </w:rPr>
              <w:t>availability</w:t>
            </w:r>
            <w:r>
              <w:rPr>
                <w:color w:val="231F20"/>
                <w:spacing w:val="29"/>
                <w:sz w:val="20"/>
              </w:rPr>
              <w:t> </w:t>
            </w:r>
            <w:r>
              <w:rPr>
                <w:color w:val="231F20"/>
                <w:sz w:val="20"/>
              </w:rPr>
              <w:t>and</w:t>
            </w:r>
            <w:r>
              <w:rPr>
                <w:color w:val="231F20"/>
                <w:spacing w:val="31"/>
                <w:sz w:val="20"/>
              </w:rPr>
              <w:t> </w:t>
            </w:r>
            <w:r>
              <w:rPr>
                <w:color w:val="231F20"/>
                <w:sz w:val="20"/>
              </w:rPr>
              <w:t>scrap</w:t>
            </w:r>
            <w:r>
              <w:rPr>
                <w:color w:val="231F20"/>
                <w:spacing w:val="29"/>
                <w:sz w:val="20"/>
              </w:rPr>
              <w:t> </w:t>
            </w:r>
            <w:r>
              <w:rPr>
                <w:color w:val="231F20"/>
                <w:sz w:val="20"/>
              </w:rPr>
              <w:t>rate,</w:t>
            </w:r>
            <w:r>
              <w:rPr>
                <w:color w:val="231F20"/>
                <w:spacing w:val="11"/>
                <w:sz w:val="20"/>
              </w:rPr>
              <w:t> </w:t>
            </w:r>
            <w:r>
              <w:rPr>
                <w:color w:val="231F20"/>
                <w:sz w:val="20"/>
              </w:rPr>
              <w:t>the</w:t>
            </w:r>
            <w:r>
              <w:rPr>
                <w:color w:val="231F20"/>
                <w:spacing w:val="29"/>
                <w:sz w:val="20"/>
              </w:rPr>
              <w:t> </w:t>
            </w:r>
            <w:r>
              <w:rPr>
                <w:color w:val="231F20"/>
                <w:sz w:val="20"/>
              </w:rPr>
              <w:t>part</w:t>
            </w:r>
            <w:r>
              <w:rPr>
                <w:color w:val="231F20"/>
                <w:spacing w:val="28"/>
                <w:sz w:val="20"/>
              </w:rPr>
              <w:t> </w:t>
            </w:r>
            <w:r>
              <w:rPr>
                <w:color w:val="231F20"/>
                <w:sz w:val="20"/>
              </w:rPr>
              <w:t>cost</w:t>
            </w:r>
            <w:r>
              <w:rPr>
                <w:color w:val="231F20"/>
                <w:spacing w:val="29"/>
                <w:sz w:val="20"/>
              </w:rPr>
              <w:t> </w:t>
            </w:r>
            <w:r>
              <w:rPr>
                <w:color w:val="231F20"/>
                <w:spacing w:val="-5"/>
                <w:sz w:val="20"/>
              </w:rPr>
              <w:t>is</w:t>
            </w:r>
          </w:p>
          <w:p>
            <w:pPr>
              <w:pStyle w:val="TableParagraph"/>
              <w:tabs>
                <w:tab w:pos="2009" w:val="left" w:leader="none"/>
                <w:tab w:pos="2627" w:val="left" w:leader="none"/>
                <w:tab w:pos="3786" w:val="left" w:leader="none"/>
                <w:tab w:pos="4234" w:val="left" w:leader="none"/>
                <w:tab w:pos="4975" w:val="left" w:leader="none"/>
              </w:tabs>
              <w:spacing w:line="64" w:lineRule="exact"/>
              <w:ind w:left="1720"/>
              <w:rPr>
                <w:sz w:val="47"/>
              </w:rPr>
            </w:pPr>
            <w:r>
              <w:rPr>
                <w:color w:val="231F20"/>
                <w:sz w:val="20"/>
                <w:u w:val="single" w:color="221E1F"/>
              </w:rPr>
              <w:tab/>
            </w:r>
            <w:r>
              <w:rPr>
                <w:color w:val="231F20"/>
                <w:spacing w:val="-4"/>
                <w:sz w:val="20"/>
                <w:u w:val="single" w:color="221E1F"/>
              </w:rPr>
              <w:t>1.75</w:t>
            </w:r>
            <w:r>
              <w:rPr>
                <w:color w:val="231F20"/>
                <w:sz w:val="20"/>
                <w:u w:val="single" w:color="221E1F"/>
              </w:rPr>
              <w:tab/>
            </w:r>
            <w:r>
              <w:rPr>
                <w:color w:val="231F20"/>
                <w:sz w:val="20"/>
              </w:rPr>
              <w:tab/>
            </w:r>
            <w:r>
              <w:rPr>
                <w:color w:val="231F20"/>
                <w:spacing w:val="-10"/>
                <w:position w:val="-19"/>
                <w:sz w:val="47"/>
              </w:rPr>
              <w:t>(</w:t>
            </w:r>
            <w:r>
              <w:rPr>
                <w:color w:val="231F20"/>
                <w:position w:val="-19"/>
                <w:sz w:val="47"/>
              </w:rPr>
              <w:tab/>
            </w:r>
            <w:r>
              <w:rPr>
                <w:color w:val="231F20"/>
                <w:spacing w:val="-4"/>
                <w:sz w:val="20"/>
              </w:rPr>
              <w:t>2.20</w:t>
            </w:r>
            <w:r>
              <w:rPr>
                <w:color w:val="231F20"/>
                <w:sz w:val="20"/>
              </w:rPr>
              <w:tab/>
            </w:r>
            <w:r>
              <w:rPr>
                <w:color w:val="231F20"/>
                <w:spacing w:val="-10"/>
                <w:position w:val="-19"/>
                <w:sz w:val="47"/>
              </w:rPr>
              <w:t>)</w:t>
            </w:r>
          </w:p>
        </w:tc>
      </w:tr>
      <w:tr>
        <w:trPr>
          <w:trHeight w:val="321" w:hRule="exact"/>
        </w:trPr>
        <w:tc>
          <w:tcPr>
            <w:tcW w:w="2210" w:type="dxa"/>
            <w:vMerge/>
            <w:tcBorders>
              <w:top w:val="nil"/>
              <w:bottom w:val="single" w:sz="8" w:space="0" w:color="BC8D0A"/>
            </w:tcBorders>
          </w:tcPr>
          <w:p>
            <w:pPr>
              <w:rPr>
                <w:sz w:val="2"/>
                <w:szCs w:val="2"/>
              </w:rPr>
            </w:pPr>
          </w:p>
        </w:tc>
        <w:tc>
          <w:tcPr>
            <w:tcW w:w="7130" w:type="dxa"/>
            <w:tcBorders>
              <w:right w:val="single" w:sz="8" w:space="0" w:color="BC8D0A"/>
            </w:tcBorders>
          </w:tcPr>
          <w:p>
            <w:pPr>
              <w:pStyle w:val="TableParagraph"/>
              <w:tabs>
                <w:tab w:pos="1511" w:val="left" w:leader="none"/>
                <w:tab w:pos="3973" w:val="left" w:leader="none"/>
              </w:tabs>
              <w:spacing w:line="165" w:lineRule="auto" w:before="30"/>
              <w:ind w:left="44"/>
              <w:jc w:val="center"/>
              <w:rPr>
                <w:b/>
                <w:sz w:val="20"/>
              </w:rPr>
            </w:pPr>
            <w:r>
              <w:rPr>
                <w:i/>
                <w:color w:val="231F20"/>
                <w:position w:val="1"/>
                <w:sz w:val="20"/>
              </w:rPr>
              <w:t>C</w:t>
            </w:r>
            <w:r>
              <w:rPr>
                <w:i/>
                <w:color w:val="231F20"/>
                <w:sz w:val="13"/>
              </w:rPr>
              <w:t>pc</w:t>
            </w:r>
            <w:r>
              <w:rPr>
                <w:i/>
                <w:color w:val="231F20"/>
                <w:spacing w:val="20"/>
                <w:sz w:val="13"/>
              </w:rPr>
              <w:t> </w:t>
            </w:r>
            <w:r>
              <w:rPr>
                <w:rFonts w:ascii="Arial"/>
                <w:color w:val="231F20"/>
                <w:spacing w:val="-10"/>
                <w:position w:val="1"/>
                <w:sz w:val="20"/>
              </w:rPr>
              <w:t>=</w:t>
            </w:r>
            <w:r>
              <w:rPr>
                <w:rFonts w:ascii="Arial"/>
                <w:color w:val="231F20"/>
                <w:position w:val="1"/>
                <w:sz w:val="20"/>
              </w:rPr>
              <w:tab/>
              <w:t>+</w:t>
            </w:r>
            <w:r>
              <w:rPr>
                <w:rFonts w:ascii="Arial"/>
                <w:color w:val="231F20"/>
                <w:spacing w:val="35"/>
                <w:position w:val="1"/>
                <w:sz w:val="20"/>
              </w:rPr>
              <w:t> </w:t>
            </w:r>
            <w:r>
              <w:rPr>
                <w:color w:val="231F20"/>
                <w:position w:val="-9"/>
                <w:sz w:val="20"/>
              </w:rPr>
              <w:t>(24</w:t>
            </w:r>
            <w:r>
              <w:rPr>
                <w:color w:val="231F20"/>
                <w:spacing w:val="16"/>
                <w:position w:val="-9"/>
                <w:sz w:val="20"/>
              </w:rPr>
              <w:t> </w:t>
            </w:r>
            <w:r>
              <w:rPr>
                <w:rFonts w:ascii="Arial"/>
                <w:color w:val="231F20"/>
                <w:position w:val="-9"/>
                <w:sz w:val="20"/>
              </w:rPr>
              <w:t>+</w:t>
            </w:r>
            <w:r>
              <w:rPr>
                <w:rFonts w:ascii="Arial"/>
                <w:color w:val="231F20"/>
                <w:spacing w:val="18"/>
                <w:position w:val="-9"/>
                <w:sz w:val="20"/>
              </w:rPr>
              <w:t> </w:t>
            </w:r>
            <w:r>
              <w:rPr>
                <w:color w:val="231F20"/>
                <w:spacing w:val="-5"/>
                <w:position w:val="-9"/>
                <w:sz w:val="20"/>
              </w:rPr>
              <w:t>42)</w:t>
            </w:r>
            <w:r>
              <w:rPr>
                <w:color w:val="231F20"/>
                <w:position w:val="-9"/>
                <w:sz w:val="20"/>
              </w:rPr>
              <w:tab/>
            </w:r>
            <w:r>
              <w:rPr>
                <w:rFonts w:ascii="Arial"/>
                <w:color w:val="231F20"/>
                <w:spacing w:val="-7"/>
                <w:position w:val="1"/>
                <w:sz w:val="20"/>
              </w:rPr>
              <w:t>=</w:t>
            </w:r>
            <w:r>
              <w:rPr>
                <w:rFonts w:ascii="Arial"/>
                <w:color w:val="231F20"/>
                <w:spacing w:val="-11"/>
                <w:position w:val="1"/>
                <w:sz w:val="20"/>
              </w:rPr>
              <w:t> </w:t>
            </w:r>
            <w:r>
              <w:rPr>
                <w:b/>
                <w:color w:val="231F20"/>
                <w:spacing w:val="-2"/>
                <w:position w:val="1"/>
                <w:sz w:val="20"/>
              </w:rPr>
              <w:t>$4.47/pc</w:t>
            </w:r>
          </w:p>
        </w:tc>
      </w:tr>
      <w:tr>
        <w:trPr>
          <w:trHeight w:val="383" w:hRule="exact"/>
        </w:trPr>
        <w:tc>
          <w:tcPr>
            <w:tcW w:w="2210" w:type="dxa"/>
            <w:vMerge/>
            <w:tcBorders>
              <w:top w:val="nil"/>
              <w:bottom w:val="single" w:sz="8" w:space="0" w:color="BC8D0A"/>
            </w:tcBorders>
          </w:tcPr>
          <w:p>
            <w:pPr>
              <w:rPr>
                <w:sz w:val="2"/>
                <w:szCs w:val="2"/>
              </w:rPr>
            </w:pPr>
          </w:p>
        </w:tc>
        <w:tc>
          <w:tcPr>
            <w:tcW w:w="7130" w:type="dxa"/>
            <w:tcBorders>
              <w:right w:val="single" w:sz="8" w:space="0" w:color="BC8D0A"/>
            </w:tcBorders>
          </w:tcPr>
          <w:p>
            <w:pPr>
              <w:pStyle w:val="TableParagraph"/>
              <w:tabs>
                <w:tab w:pos="3017" w:val="left" w:leader="none"/>
                <w:tab w:pos="3828" w:val="left" w:leader="none"/>
              </w:tabs>
              <w:spacing w:before="81"/>
              <w:ind w:left="1703"/>
              <w:rPr>
                <w:sz w:val="20"/>
              </w:rPr>
            </w:pPr>
            <w:r>
              <w:rPr>
                <w:color w:val="231F20"/>
                <w:w w:val="125"/>
                <w:sz w:val="20"/>
              </w:rPr>
              <w:t>(1</w:t>
            </w:r>
            <w:r>
              <w:rPr>
                <w:color w:val="231F20"/>
                <w:spacing w:val="-12"/>
                <w:w w:val="125"/>
                <w:sz w:val="20"/>
              </w:rPr>
              <w:t> </w:t>
            </w:r>
            <w:r>
              <w:rPr>
                <w:rFonts w:ascii="Arial"/>
                <w:color w:val="231F20"/>
                <w:w w:val="190"/>
                <w:sz w:val="20"/>
              </w:rPr>
              <w:t>-</w:t>
            </w:r>
            <w:r>
              <w:rPr>
                <w:rFonts w:ascii="Arial"/>
                <w:color w:val="231F20"/>
                <w:spacing w:val="-53"/>
                <w:w w:val="190"/>
                <w:sz w:val="20"/>
              </w:rPr>
              <w:t> </w:t>
            </w:r>
            <w:r>
              <w:rPr>
                <w:color w:val="231F20"/>
                <w:spacing w:val="-4"/>
                <w:w w:val="125"/>
                <w:sz w:val="20"/>
              </w:rPr>
              <w:t>0.05)</w:t>
            </w:r>
            <w:r>
              <w:rPr>
                <w:color w:val="231F20"/>
                <w:sz w:val="20"/>
              </w:rPr>
              <w:tab/>
            </w:r>
            <w:r>
              <w:rPr>
                <w:color w:val="231F20"/>
                <w:spacing w:val="-2"/>
                <w:w w:val="125"/>
                <w:sz w:val="20"/>
              </w:rPr>
              <w:t>(0.97)</w:t>
            </w:r>
            <w:r>
              <w:rPr>
                <w:color w:val="231F20"/>
                <w:sz w:val="20"/>
              </w:rPr>
              <w:tab/>
            </w:r>
            <w:r>
              <w:rPr>
                <w:color w:val="231F20"/>
                <w:w w:val="120"/>
                <w:sz w:val="20"/>
              </w:rPr>
              <w:t>60(1</w:t>
            </w:r>
            <w:r>
              <w:rPr>
                <w:color w:val="231F20"/>
                <w:spacing w:val="-3"/>
                <w:w w:val="120"/>
                <w:sz w:val="20"/>
              </w:rPr>
              <w:t> </w:t>
            </w:r>
            <w:r>
              <w:rPr>
                <w:rFonts w:ascii="Arial"/>
                <w:color w:val="231F20"/>
                <w:w w:val="120"/>
                <w:sz w:val="20"/>
              </w:rPr>
              <w:t>-</w:t>
            </w:r>
            <w:r>
              <w:rPr>
                <w:rFonts w:ascii="Arial"/>
                <w:color w:val="231F20"/>
                <w:spacing w:val="-6"/>
                <w:w w:val="120"/>
                <w:sz w:val="20"/>
              </w:rPr>
              <w:t> </w:t>
            </w:r>
            <w:r>
              <w:rPr>
                <w:color w:val="231F20"/>
                <w:spacing w:val="-2"/>
                <w:w w:val="120"/>
                <w:sz w:val="20"/>
              </w:rPr>
              <w:t>0.05)</w:t>
            </w:r>
          </w:p>
        </w:tc>
      </w:tr>
      <w:tr>
        <w:trPr>
          <w:trHeight w:val="556" w:hRule="exact"/>
        </w:trPr>
        <w:tc>
          <w:tcPr>
            <w:tcW w:w="2210" w:type="dxa"/>
            <w:vMerge/>
            <w:tcBorders>
              <w:top w:val="nil"/>
              <w:bottom w:val="single" w:sz="8" w:space="0" w:color="BC8D0A"/>
            </w:tcBorders>
          </w:tcPr>
          <w:p>
            <w:pPr>
              <w:rPr>
                <w:sz w:val="2"/>
                <w:szCs w:val="2"/>
              </w:rPr>
            </w:pPr>
          </w:p>
        </w:tc>
        <w:tc>
          <w:tcPr>
            <w:tcW w:w="7130" w:type="dxa"/>
            <w:tcBorders>
              <w:right w:val="single" w:sz="8" w:space="0" w:color="BC8D0A"/>
            </w:tcBorders>
          </w:tcPr>
          <w:p>
            <w:pPr>
              <w:pStyle w:val="TableParagraph"/>
              <w:spacing w:line="288" w:lineRule="exact"/>
              <w:ind w:left="172"/>
              <w:rPr>
                <w:sz w:val="20"/>
              </w:rPr>
            </w:pPr>
            <w:r>
              <w:rPr>
                <w:color w:val="231F20"/>
                <w:w w:val="110"/>
                <w:position w:val="2"/>
                <w:sz w:val="20"/>
              </w:rPr>
              <w:t>(b)</w:t>
            </w:r>
            <w:r>
              <w:rPr>
                <w:color w:val="231F20"/>
                <w:spacing w:val="-6"/>
                <w:w w:val="110"/>
                <w:position w:val="2"/>
                <w:sz w:val="20"/>
              </w:rPr>
              <w:t> </w:t>
            </w:r>
            <w:r>
              <w:rPr>
                <w:color w:val="231F20"/>
                <w:w w:val="110"/>
                <w:position w:val="2"/>
                <w:sz w:val="20"/>
              </w:rPr>
              <w:t>If</w:t>
            </w:r>
            <w:r>
              <w:rPr>
                <w:color w:val="231F20"/>
                <w:spacing w:val="-2"/>
                <w:w w:val="110"/>
                <w:position w:val="2"/>
                <w:sz w:val="20"/>
              </w:rPr>
              <w:t> </w:t>
            </w:r>
            <w:r>
              <w:rPr>
                <w:i/>
                <w:color w:val="231F20"/>
                <w:w w:val="110"/>
                <w:position w:val="2"/>
                <w:sz w:val="20"/>
              </w:rPr>
              <w:t>A</w:t>
            </w:r>
            <w:r>
              <w:rPr>
                <w:i/>
                <w:color w:val="231F20"/>
                <w:spacing w:val="-1"/>
                <w:w w:val="110"/>
                <w:position w:val="2"/>
                <w:sz w:val="20"/>
              </w:rPr>
              <w:t> </w:t>
            </w:r>
            <w:r>
              <w:rPr>
                <w:rFonts w:ascii="Arial"/>
                <w:color w:val="231F20"/>
                <w:w w:val="110"/>
                <w:position w:val="2"/>
                <w:sz w:val="20"/>
              </w:rPr>
              <w:t>=</w:t>
            </w:r>
            <w:r>
              <w:rPr>
                <w:rFonts w:ascii="Arial"/>
                <w:color w:val="231F20"/>
                <w:spacing w:val="-6"/>
                <w:w w:val="110"/>
                <w:position w:val="2"/>
                <w:sz w:val="20"/>
              </w:rPr>
              <w:t> </w:t>
            </w:r>
            <w:r>
              <w:rPr>
                <w:color w:val="231F20"/>
                <w:w w:val="110"/>
                <w:position w:val="2"/>
                <w:sz w:val="20"/>
              </w:rPr>
              <w:t>100% and</w:t>
            </w:r>
            <w:r>
              <w:rPr>
                <w:color w:val="231F20"/>
                <w:spacing w:val="-2"/>
                <w:w w:val="110"/>
                <w:position w:val="2"/>
                <w:sz w:val="20"/>
              </w:rPr>
              <w:t> </w:t>
            </w:r>
            <w:r>
              <w:rPr>
                <w:i/>
                <w:color w:val="231F20"/>
                <w:w w:val="110"/>
                <w:position w:val="2"/>
                <w:sz w:val="20"/>
              </w:rPr>
              <w:t>q</w:t>
            </w:r>
            <w:r>
              <w:rPr>
                <w:i/>
                <w:color w:val="231F20"/>
                <w:spacing w:val="-2"/>
                <w:w w:val="110"/>
                <w:position w:val="2"/>
                <w:sz w:val="20"/>
              </w:rPr>
              <w:t> </w:t>
            </w:r>
            <w:r>
              <w:rPr>
                <w:rFonts w:ascii="Arial"/>
                <w:color w:val="231F20"/>
                <w:w w:val="110"/>
                <w:position w:val="2"/>
                <w:sz w:val="20"/>
              </w:rPr>
              <w:t>=</w:t>
            </w:r>
            <w:r>
              <w:rPr>
                <w:rFonts w:ascii="Arial"/>
                <w:color w:val="231F20"/>
                <w:spacing w:val="-5"/>
                <w:w w:val="110"/>
                <w:position w:val="2"/>
                <w:sz w:val="20"/>
              </w:rPr>
              <w:t> </w:t>
            </w:r>
            <w:r>
              <w:rPr>
                <w:color w:val="231F20"/>
                <w:w w:val="110"/>
                <w:position w:val="2"/>
                <w:sz w:val="20"/>
              </w:rPr>
              <w:t>0,</w:t>
            </w:r>
            <w:r>
              <w:rPr>
                <w:color w:val="231F20"/>
                <w:spacing w:val="42"/>
                <w:w w:val="110"/>
                <w:position w:val="2"/>
                <w:sz w:val="20"/>
              </w:rPr>
              <w:t>  </w:t>
            </w:r>
            <w:r>
              <w:rPr>
                <w:i/>
                <w:color w:val="231F20"/>
                <w:w w:val="110"/>
                <w:position w:val="2"/>
                <w:sz w:val="20"/>
              </w:rPr>
              <w:t>R</w:t>
            </w:r>
            <w:r>
              <w:rPr>
                <w:i/>
                <w:color w:val="231F20"/>
                <w:w w:val="110"/>
                <w:sz w:val="13"/>
              </w:rPr>
              <w:t>p</w:t>
            </w:r>
            <w:r>
              <w:rPr>
                <w:i/>
                <w:color w:val="231F20"/>
                <w:spacing w:val="19"/>
                <w:w w:val="110"/>
                <w:sz w:val="13"/>
              </w:rPr>
              <w:t> </w:t>
            </w:r>
            <w:r>
              <w:rPr>
                <w:rFonts w:ascii="Arial"/>
                <w:color w:val="231F20"/>
                <w:w w:val="110"/>
                <w:position w:val="2"/>
                <w:sz w:val="20"/>
              </w:rPr>
              <w:t>=</w:t>
            </w:r>
            <w:r>
              <w:rPr>
                <w:rFonts w:ascii="Arial"/>
                <w:color w:val="231F20"/>
                <w:spacing w:val="-6"/>
                <w:w w:val="110"/>
                <w:position w:val="2"/>
                <w:sz w:val="20"/>
              </w:rPr>
              <w:t> </w:t>
            </w:r>
            <w:r>
              <w:rPr>
                <w:color w:val="231F20"/>
                <w:spacing w:val="31"/>
                <w:w w:val="110"/>
                <w:position w:val="13"/>
                <w:sz w:val="20"/>
                <w:u w:val="single" w:color="221E1F"/>
              </w:rPr>
              <w:t> </w:t>
            </w:r>
            <w:r>
              <w:rPr>
                <w:color w:val="231F20"/>
                <w:w w:val="110"/>
                <w:position w:val="13"/>
                <w:sz w:val="20"/>
                <w:u w:val="single" w:color="221E1F"/>
              </w:rPr>
              <w:t>60</w:t>
            </w:r>
            <w:r>
              <w:rPr>
                <w:color w:val="231F20"/>
                <w:spacing w:val="31"/>
                <w:w w:val="110"/>
                <w:position w:val="13"/>
                <w:sz w:val="20"/>
                <w:u w:val="single" w:color="221E1F"/>
              </w:rPr>
              <w:t> </w:t>
            </w:r>
            <w:r>
              <w:rPr>
                <w:color w:val="231F20"/>
                <w:spacing w:val="-2"/>
                <w:w w:val="110"/>
                <w:position w:val="13"/>
                <w:sz w:val="20"/>
              </w:rPr>
              <w:t> </w:t>
            </w:r>
            <w:r>
              <w:rPr>
                <w:rFonts w:ascii="Arial"/>
                <w:color w:val="231F20"/>
                <w:w w:val="110"/>
                <w:position w:val="2"/>
                <w:sz w:val="20"/>
              </w:rPr>
              <w:t>=</w:t>
            </w:r>
            <w:r>
              <w:rPr>
                <w:rFonts w:ascii="Arial"/>
                <w:color w:val="231F20"/>
                <w:spacing w:val="-6"/>
                <w:w w:val="110"/>
                <w:position w:val="2"/>
                <w:sz w:val="20"/>
              </w:rPr>
              <w:t> </w:t>
            </w:r>
            <w:r>
              <w:rPr>
                <w:b/>
                <w:color w:val="231F20"/>
                <w:w w:val="110"/>
                <w:position w:val="2"/>
                <w:sz w:val="20"/>
              </w:rPr>
              <w:t>27.27</w:t>
            </w:r>
            <w:r>
              <w:rPr>
                <w:b/>
                <w:color w:val="231F20"/>
                <w:spacing w:val="-1"/>
                <w:w w:val="110"/>
                <w:position w:val="2"/>
                <w:sz w:val="20"/>
              </w:rPr>
              <w:t> </w:t>
            </w:r>
            <w:r>
              <w:rPr>
                <w:b/>
                <w:color w:val="231F20"/>
                <w:spacing w:val="-2"/>
                <w:w w:val="110"/>
                <w:position w:val="2"/>
                <w:sz w:val="20"/>
              </w:rPr>
              <w:t>pc/hr</w:t>
            </w:r>
            <w:r>
              <w:rPr>
                <w:color w:val="231F20"/>
                <w:spacing w:val="-2"/>
                <w:w w:val="110"/>
                <w:position w:val="2"/>
                <w:sz w:val="20"/>
              </w:rPr>
              <w:t>.</w:t>
            </w:r>
          </w:p>
          <w:p>
            <w:pPr>
              <w:pStyle w:val="TableParagraph"/>
              <w:spacing w:line="216" w:lineRule="exact"/>
              <w:ind w:right="306"/>
              <w:jc w:val="center"/>
              <w:rPr>
                <w:sz w:val="20"/>
              </w:rPr>
            </w:pPr>
            <w:r>
              <w:rPr>
                <w:color w:val="231F20"/>
                <w:spacing w:val="-4"/>
                <w:sz w:val="20"/>
              </w:rPr>
              <w:t>2.20</w:t>
            </w:r>
          </w:p>
        </w:tc>
      </w:tr>
      <w:tr>
        <w:trPr>
          <w:trHeight w:val="344" w:hRule="exact"/>
        </w:trPr>
        <w:tc>
          <w:tcPr>
            <w:tcW w:w="2210" w:type="dxa"/>
            <w:vMerge/>
            <w:tcBorders>
              <w:top w:val="nil"/>
              <w:bottom w:val="single" w:sz="8" w:space="0" w:color="BC8D0A"/>
            </w:tcBorders>
          </w:tcPr>
          <w:p>
            <w:pPr>
              <w:rPr>
                <w:sz w:val="2"/>
                <w:szCs w:val="2"/>
              </w:rPr>
            </w:pPr>
          </w:p>
        </w:tc>
        <w:tc>
          <w:tcPr>
            <w:tcW w:w="7130" w:type="dxa"/>
            <w:tcBorders>
              <w:right w:val="single" w:sz="8" w:space="0" w:color="BC8D0A"/>
            </w:tcBorders>
          </w:tcPr>
          <w:p>
            <w:pPr>
              <w:pStyle w:val="TableParagraph"/>
              <w:spacing w:before="46"/>
              <w:ind w:left="172"/>
              <w:rPr>
                <w:sz w:val="20"/>
              </w:rPr>
            </w:pPr>
            <w:r>
              <w:rPr>
                <w:color w:val="231F20"/>
                <w:w w:val="105"/>
                <w:position w:val="2"/>
                <w:sz w:val="20"/>
              </w:rPr>
              <w:t>Part</w:t>
            </w:r>
            <w:r>
              <w:rPr>
                <w:color w:val="231F20"/>
                <w:spacing w:val="7"/>
                <w:w w:val="105"/>
                <w:position w:val="2"/>
                <w:sz w:val="20"/>
              </w:rPr>
              <w:t> </w:t>
            </w:r>
            <w:r>
              <w:rPr>
                <w:color w:val="231F20"/>
                <w:w w:val="105"/>
                <w:position w:val="2"/>
                <w:sz w:val="20"/>
              </w:rPr>
              <w:t>cost</w:t>
            </w:r>
            <w:r>
              <w:rPr>
                <w:color w:val="231F20"/>
                <w:spacing w:val="8"/>
                <w:w w:val="105"/>
                <w:position w:val="2"/>
                <w:sz w:val="20"/>
              </w:rPr>
              <w:t> </w:t>
            </w:r>
            <w:r>
              <w:rPr>
                <w:i/>
                <w:color w:val="231F20"/>
                <w:w w:val="105"/>
                <w:position w:val="2"/>
                <w:sz w:val="20"/>
              </w:rPr>
              <w:t>C</w:t>
            </w:r>
            <w:r>
              <w:rPr>
                <w:i/>
                <w:color w:val="231F20"/>
                <w:w w:val="105"/>
                <w:sz w:val="13"/>
              </w:rPr>
              <w:t>pc</w:t>
            </w:r>
            <w:r>
              <w:rPr>
                <w:i/>
                <w:color w:val="231F20"/>
                <w:spacing w:val="25"/>
                <w:w w:val="105"/>
                <w:sz w:val="13"/>
              </w:rPr>
              <w:t> </w:t>
            </w:r>
            <w:r>
              <w:rPr>
                <w:rFonts w:ascii="Arial"/>
                <w:color w:val="231F20"/>
                <w:w w:val="105"/>
                <w:position w:val="2"/>
                <w:sz w:val="20"/>
              </w:rPr>
              <w:t>=</w:t>
            </w:r>
            <w:r>
              <w:rPr>
                <w:rFonts w:ascii="Arial"/>
                <w:color w:val="231F20"/>
                <w:spacing w:val="6"/>
                <w:w w:val="105"/>
                <w:position w:val="2"/>
                <w:sz w:val="20"/>
              </w:rPr>
              <w:t> </w:t>
            </w:r>
            <w:r>
              <w:rPr>
                <w:color w:val="231F20"/>
                <w:w w:val="105"/>
                <w:position w:val="2"/>
                <w:sz w:val="20"/>
              </w:rPr>
              <w:t>1.75</w:t>
            </w:r>
            <w:r>
              <w:rPr>
                <w:color w:val="231F20"/>
                <w:spacing w:val="9"/>
                <w:w w:val="105"/>
                <w:position w:val="2"/>
                <w:sz w:val="20"/>
              </w:rPr>
              <w:t> </w:t>
            </w:r>
            <w:r>
              <w:rPr>
                <w:rFonts w:ascii="Arial"/>
                <w:color w:val="231F20"/>
                <w:w w:val="105"/>
                <w:position w:val="2"/>
                <w:sz w:val="20"/>
              </w:rPr>
              <w:t>+</w:t>
            </w:r>
            <w:r>
              <w:rPr>
                <w:rFonts w:ascii="Arial"/>
                <w:color w:val="231F20"/>
                <w:spacing w:val="7"/>
                <w:w w:val="105"/>
                <w:position w:val="2"/>
                <w:sz w:val="20"/>
              </w:rPr>
              <w:t> </w:t>
            </w:r>
            <w:r>
              <w:rPr>
                <w:color w:val="231F20"/>
                <w:w w:val="105"/>
                <w:position w:val="2"/>
                <w:sz w:val="20"/>
              </w:rPr>
              <w:t>(42</w:t>
            </w:r>
            <w:r>
              <w:rPr>
                <w:color w:val="231F20"/>
                <w:spacing w:val="11"/>
                <w:w w:val="105"/>
                <w:position w:val="2"/>
                <w:sz w:val="20"/>
              </w:rPr>
              <w:t> </w:t>
            </w:r>
            <w:r>
              <w:rPr>
                <w:rFonts w:ascii="Arial"/>
                <w:color w:val="231F20"/>
                <w:w w:val="105"/>
                <w:position w:val="2"/>
                <w:sz w:val="20"/>
              </w:rPr>
              <w:t>+</w:t>
            </w:r>
            <w:r>
              <w:rPr>
                <w:rFonts w:ascii="Arial"/>
                <w:color w:val="231F20"/>
                <w:spacing w:val="5"/>
                <w:w w:val="105"/>
                <w:position w:val="2"/>
                <w:sz w:val="20"/>
              </w:rPr>
              <w:t> </w:t>
            </w:r>
            <w:r>
              <w:rPr>
                <w:color w:val="231F20"/>
                <w:w w:val="105"/>
                <w:position w:val="2"/>
                <w:sz w:val="20"/>
              </w:rPr>
              <w:t>24)(2.20/60)</w:t>
            </w:r>
            <w:r>
              <w:rPr>
                <w:color w:val="231F20"/>
                <w:spacing w:val="9"/>
                <w:w w:val="105"/>
                <w:position w:val="2"/>
                <w:sz w:val="20"/>
              </w:rPr>
              <w:t> </w:t>
            </w:r>
            <w:r>
              <w:rPr>
                <w:rFonts w:ascii="Arial"/>
                <w:color w:val="231F20"/>
                <w:w w:val="105"/>
                <w:position w:val="2"/>
                <w:sz w:val="20"/>
              </w:rPr>
              <w:t>=</w:t>
            </w:r>
            <w:r>
              <w:rPr>
                <w:rFonts w:ascii="Arial"/>
                <w:color w:val="231F20"/>
                <w:spacing w:val="6"/>
                <w:w w:val="105"/>
                <w:position w:val="2"/>
                <w:sz w:val="20"/>
              </w:rPr>
              <w:t> </w:t>
            </w:r>
            <w:r>
              <w:rPr>
                <w:b/>
                <w:color w:val="231F20"/>
                <w:spacing w:val="-2"/>
                <w:w w:val="105"/>
                <w:position w:val="2"/>
                <w:sz w:val="20"/>
              </w:rPr>
              <w:t>$4.17/pc</w:t>
            </w:r>
            <w:r>
              <w:rPr>
                <w:color w:val="231F20"/>
                <w:spacing w:val="-2"/>
                <w:w w:val="105"/>
                <w:position w:val="2"/>
                <w:sz w:val="20"/>
              </w:rPr>
              <w:t>.</w:t>
            </w:r>
          </w:p>
        </w:tc>
      </w:tr>
      <w:tr>
        <w:trPr>
          <w:trHeight w:val="476" w:hRule="exact"/>
        </w:trPr>
        <w:tc>
          <w:tcPr>
            <w:tcW w:w="2210" w:type="dxa"/>
            <w:vMerge/>
            <w:tcBorders>
              <w:top w:val="nil"/>
              <w:bottom w:val="single" w:sz="8" w:space="0" w:color="BC8D0A"/>
            </w:tcBorders>
          </w:tcPr>
          <w:p>
            <w:pPr>
              <w:rPr>
                <w:sz w:val="2"/>
                <w:szCs w:val="2"/>
              </w:rPr>
            </w:pPr>
          </w:p>
        </w:tc>
        <w:tc>
          <w:tcPr>
            <w:tcW w:w="7130" w:type="dxa"/>
            <w:tcBorders>
              <w:bottom w:val="single" w:sz="8" w:space="0" w:color="BC8D0A"/>
              <w:right w:val="single" w:sz="8" w:space="0" w:color="BC8D0A"/>
            </w:tcBorders>
          </w:tcPr>
          <w:p>
            <w:pPr>
              <w:pStyle w:val="TableParagraph"/>
              <w:spacing w:before="54"/>
              <w:ind w:left="181"/>
              <w:rPr>
                <w:sz w:val="20"/>
              </w:rPr>
            </w:pPr>
            <w:r>
              <w:rPr>
                <w:color w:val="231F20"/>
                <w:w w:val="105"/>
                <w:sz w:val="20"/>
              </w:rPr>
              <w:t>This</w:t>
            </w:r>
            <w:r>
              <w:rPr>
                <w:color w:val="231F20"/>
                <w:spacing w:val="4"/>
                <w:w w:val="105"/>
                <w:sz w:val="20"/>
              </w:rPr>
              <w:t> </w:t>
            </w:r>
            <w:r>
              <w:rPr>
                <w:color w:val="231F20"/>
                <w:w w:val="105"/>
                <w:sz w:val="20"/>
              </w:rPr>
              <w:t>is</w:t>
            </w:r>
            <w:r>
              <w:rPr>
                <w:color w:val="231F20"/>
                <w:spacing w:val="6"/>
                <w:w w:val="105"/>
                <w:sz w:val="20"/>
              </w:rPr>
              <w:t> </w:t>
            </w:r>
            <w:r>
              <w:rPr>
                <w:color w:val="231F20"/>
                <w:w w:val="105"/>
                <w:sz w:val="20"/>
              </w:rPr>
              <w:t>an</w:t>
            </w:r>
            <w:r>
              <w:rPr>
                <w:color w:val="231F20"/>
                <w:spacing w:val="6"/>
                <w:w w:val="105"/>
                <w:sz w:val="20"/>
              </w:rPr>
              <w:t> </w:t>
            </w:r>
            <w:r>
              <w:rPr>
                <w:color w:val="231F20"/>
                <w:w w:val="105"/>
                <w:sz w:val="20"/>
              </w:rPr>
              <w:t>8.5%</w:t>
            </w:r>
            <w:r>
              <w:rPr>
                <w:color w:val="231F20"/>
                <w:spacing w:val="9"/>
                <w:w w:val="105"/>
                <w:sz w:val="20"/>
              </w:rPr>
              <w:t> </w:t>
            </w:r>
            <w:r>
              <w:rPr>
                <w:color w:val="231F20"/>
                <w:w w:val="105"/>
                <w:sz w:val="20"/>
              </w:rPr>
              <w:t>increase</w:t>
            </w:r>
            <w:r>
              <w:rPr>
                <w:color w:val="231F20"/>
                <w:spacing w:val="6"/>
                <w:w w:val="105"/>
                <w:sz w:val="20"/>
              </w:rPr>
              <w:t> </w:t>
            </w:r>
            <w:r>
              <w:rPr>
                <w:color w:val="231F20"/>
                <w:w w:val="105"/>
                <w:sz w:val="20"/>
              </w:rPr>
              <w:t>in</w:t>
            </w:r>
            <w:r>
              <w:rPr>
                <w:color w:val="231F20"/>
                <w:spacing w:val="6"/>
                <w:w w:val="105"/>
                <w:sz w:val="20"/>
              </w:rPr>
              <w:t> </w:t>
            </w:r>
            <w:r>
              <w:rPr>
                <w:color w:val="231F20"/>
                <w:w w:val="105"/>
                <w:sz w:val="20"/>
              </w:rPr>
              <w:t>production</w:t>
            </w:r>
            <w:r>
              <w:rPr>
                <w:color w:val="231F20"/>
                <w:spacing w:val="7"/>
                <w:w w:val="105"/>
                <w:sz w:val="20"/>
              </w:rPr>
              <w:t> </w:t>
            </w:r>
            <w:r>
              <w:rPr>
                <w:color w:val="231F20"/>
                <w:w w:val="105"/>
                <w:sz w:val="20"/>
              </w:rPr>
              <w:t>rate</w:t>
            </w:r>
            <w:r>
              <w:rPr>
                <w:color w:val="231F20"/>
                <w:spacing w:val="6"/>
                <w:w w:val="105"/>
                <w:sz w:val="20"/>
              </w:rPr>
              <w:t> </w:t>
            </w:r>
            <w:r>
              <w:rPr>
                <w:color w:val="231F20"/>
                <w:w w:val="105"/>
                <w:sz w:val="20"/>
              </w:rPr>
              <w:t>and</w:t>
            </w:r>
            <w:r>
              <w:rPr>
                <w:color w:val="231F20"/>
                <w:spacing w:val="7"/>
                <w:w w:val="105"/>
                <w:sz w:val="20"/>
              </w:rPr>
              <w:t> </w:t>
            </w:r>
            <w:r>
              <w:rPr>
                <w:color w:val="231F20"/>
                <w:w w:val="105"/>
                <w:sz w:val="20"/>
              </w:rPr>
              <w:t>a</w:t>
            </w:r>
            <w:r>
              <w:rPr>
                <w:color w:val="231F20"/>
                <w:spacing w:val="6"/>
                <w:w w:val="105"/>
                <w:sz w:val="20"/>
              </w:rPr>
              <w:t> </w:t>
            </w:r>
            <w:r>
              <w:rPr>
                <w:color w:val="231F20"/>
                <w:w w:val="105"/>
                <w:sz w:val="20"/>
              </w:rPr>
              <w:t>6.7%</w:t>
            </w:r>
            <w:r>
              <w:rPr>
                <w:color w:val="231F20"/>
                <w:spacing w:val="8"/>
                <w:w w:val="105"/>
                <w:sz w:val="20"/>
              </w:rPr>
              <w:t> </w:t>
            </w:r>
            <w:r>
              <w:rPr>
                <w:color w:val="231F20"/>
                <w:w w:val="105"/>
                <w:sz w:val="20"/>
              </w:rPr>
              <w:t>reduction</w:t>
            </w:r>
            <w:r>
              <w:rPr>
                <w:color w:val="231F20"/>
                <w:spacing w:val="7"/>
                <w:w w:val="105"/>
                <w:sz w:val="20"/>
              </w:rPr>
              <w:t> </w:t>
            </w:r>
            <w:r>
              <w:rPr>
                <w:color w:val="231F20"/>
                <w:w w:val="105"/>
                <w:sz w:val="20"/>
              </w:rPr>
              <w:t>in</w:t>
            </w:r>
            <w:r>
              <w:rPr>
                <w:color w:val="231F20"/>
                <w:spacing w:val="6"/>
                <w:w w:val="105"/>
                <w:sz w:val="20"/>
              </w:rPr>
              <w:t> </w:t>
            </w:r>
            <w:r>
              <w:rPr>
                <w:color w:val="231F20"/>
                <w:spacing w:val="-2"/>
                <w:w w:val="105"/>
                <w:sz w:val="20"/>
              </w:rPr>
              <w:t>cost.</w:t>
            </w:r>
          </w:p>
        </w:tc>
      </w:tr>
    </w:tbl>
    <w:p>
      <w:pPr>
        <w:pStyle w:val="BodyText"/>
        <w:spacing w:before="411"/>
        <w:rPr>
          <w:sz w:val="36"/>
        </w:rPr>
      </w:pPr>
    </w:p>
    <w:p>
      <w:pPr>
        <w:pStyle w:val="Heading3"/>
        <w:ind w:left="473"/>
        <w:jc w:val="center"/>
      </w:pPr>
      <w:r>
        <w:rPr/>
        <w:drawing>
          <wp:anchor distT="0" distB="0" distL="0" distR="0" allowOverlap="1" layoutInCell="1" locked="0" behindDoc="1" simplePos="0" relativeHeight="481148416">
            <wp:simplePos x="0" y="0"/>
            <wp:positionH relativeFrom="page">
              <wp:posOffset>845280</wp:posOffset>
            </wp:positionH>
            <wp:positionV relativeFrom="paragraph">
              <wp:posOffset>-4690144</wp:posOffset>
            </wp:positionV>
            <wp:extent cx="6073976" cy="4294146"/>
            <wp:effectExtent l="0" t="0" r="0" b="0"/>
            <wp:wrapNone/>
            <wp:docPr id="689" name="Image 689"/>
            <wp:cNvGraphicFramePr>
              <a:graphicFrameLocks/>
            </wp:cNvGraphicFramePr>
            <a:graphic>
              <a:graphicData uri="http://schemas.openxmlformats.org/drawingml/2006/picture">
                <pic:pic>
                  <pic:nvPicPr>
                    <pic:cNvPr id="689" name="Image 689"/>
                    <pic:cNvPicPr/>
                  </pic:nvPicPr>
                  <pic:blipFill>
                    <a:blip r:embed="rId112" cstate="print"/>
                    <a:stretch>
                      <a:fillRect/>
                    </a:stretch>
                  </pic:blipFill>
                  <pic:spPr>
                    <a:xfrm>
                      <a:off x="0" y="0"/>
                      <a:ext cx="6073976" cy="4294146"/>
                    </a:xfrm>
                    <a:prstGeom prst="rect">
                      <a:avLst/>
                    </a:prstGeom>
                  </pic:spPr>
                </pic:pic>
              </a:graphicData>
            </a:graphic>
          </wp:anchor>
        </w:drawing>
      </w:r>
      <w:r>
        <w:rPr/>
        <mc:AlternateContent>
          <mc:Choice Requires="wps">
            <w:drawing>
              <wp:anchor distT="0" distB="0" distL="0" distR="0" allowOverlap="1" layoutInCell="1" locked="0" behindDoc="0" simplePos="0" relativeHeight="15772672">
                <wp:simplePos x="0" y="0"/>
                <wp:positionH relativeFrom="page">
                  <wp:posOffset>-11</wp:posOffset>
                </wp:positionH>
                <wp:positionV relativeFrom="paragraph">
                  <wp:posOffset>-32779</wp:posOffset>
                </wp:positionV>
                <wp:extent cx="1293495" cy="342900"/>
                <wp:effectExtent l="0" t="0" r="0" b="0"/>
                <wp:wrapNone/>
                <wp:docPr id="690" name="Group 690"/>
                <wp:cNvGraphicFramePr>
                  <a:graphicFrameLocks/>
                </wp:cNvGraphicFramePr>
                <a:graphic>
                  <a:graphicData uri="http://schemas.microsoft.com/office/word/2010/wordprocessingGroup">
                    <wpg:wgp>
                      <wpg:cNvPr id="690" name="Group 690"/>
                      <wpg:cNvGrpSpPr/>
                      <wpg:grpSpPr>
                        <a:xfrm>
                          <a:off x="0" y="0"/>
                          <a:ext cx="1293495" cy="342900"/>
                          <a:chExt cx="1293495" cy="342900"/>
                        </a:xfrm>
                      </wpg:grpSpPr>
                      <wps:wsp>
                        <wps:cNvPr id="691" name="Graphic 691"/>
                        <wps:cNvSpPr/>
                        <wps:spPr>
                          <a:xfrm>
                            <a:off x="0" y="0"/>
                            <a:ext cx="1293495" cy="342900"/>
                          </a:xfrm>
                          <a:custGeom>
                            <a:avLst/>
                            <a:gdLst/>
                            <a:ahLst/>
                            <a:cxnLst/>
                            <a:rect l="l" t="t" r="r" b="b"/>
                            <a:pathLst>
                              <a:path w="1293495" h="342900">
                                <a:moveTo>
                                  <a:pt x="1141069" y="0"/>
                                </a:moveTo>
                                <a:lnTo>
                                  <a:pt x="0" y="0"/>
                                </a:lnTo>
                                <a:lnTo>
                                  <a:pt x="0" y="342900"/>
                                </a:lnTo>
                                <a:lnTo>
                                  <a:pt x="1141069" y="342900"/>
                                </a:lnTo>
                                <a:lnTo>
                                  <a:pt x="1217269" y="323850"/>
                                </a:lnTo>
                                <a:lnTo>
                                  <a:pt x="1269656" y="278612"/>
                                </a:lnTo>
                                <a:lnTo>
                                  <a:pt x="1276418" y="253593"/>
                                </a:lnTo>
                                <a:lnTo>
                                  <a:pt x="908239" y="253593"/>
                                </a:lnTo>
                                <a:lnTo>
                                  <a:pt x="908226" y="81000"/>
                                </a:lnTo>
                                <a:lnTo>
                                  <a:pt x="1191463" y="81000"/>
                                </a:lnTo>
                                <a:lnTo>
                                  <a:pt x="1191463" y="13627"/>
                                </a:lnTo>
                                <a:lnTo>
                                  <a:pt x="1141069" y="0"/>
                                </a:lnTo>
                                <a:close/>
                              </a:path>
                              <a:path w="1293495" h="342900">
                                <a:moveTo>
                                  <a:pt x="1191463" y="13627"/>
                                </a:moveTo>
                                <a:lnTo>
                                  <a:pt x="1191463" y="81000"/>
                                </a:lnTo>
                                <a:lnTo>
                                  <a:pt x="908239" y="81013"/>
                                </a:lnTo>
                                <a:lnTo>
                                  <a:pt x="908239" y="253593"/>
                                </a:lnTo>
                                <a:lnTo>
                                  <a:pt x="1276418" y="253593"/>
                                </a:lnTo>
                                <a:lnTo>
                                  <a:pt x="1293468" y="190500"/>
                                </a:lnTo>
                                <a:lnTo>
                                  <a:pt x="1293468" y="152400"/>
                                </a:lnTo>
                                <a:lnTo>
                                  <a:pt x="1275955" y="81000"/>
                                </a:lnTo>
                                <a:lnTo>
                                  <a:pt x="1229182" y="23812"/>
                                </a:lnTo>
                                <a:lnTo>
                                  <a:pt x="1191463" y="13627"/>
                                </a:lnTo>
                                <a:close/>
                              </a:path>
                            </a:pathLst>
                          </a:custGeom>
                          <a:solidFill>
                            <a:srgbClr val="BC8D0A"/>
                          </a:solidFill>
                        </wps:spPr>
                        <wps:bodyPr wrap="square" lIns="0" tIns="0" rIns="0" bIns="0" rtlCol="0">
                          <a:prstTxWarp prst="textNoShape">
                            <a:avLst/>
                          </a:prstTxWarp>
                          <a:noAutofit/>
                        </wps:bodyPr>
                      </wps:wsp>
                      <wps:wsp>
                        <wps:cNvPr id="692" name="Textbox 692"/>
                        <wps:cNvSpPr txBox="1"/>
                        <wps:spPr>
                          <a:xfrm>
                            <a:off x="0" y="0"/>
                            <a:ext cx="1293495" cy="342900"/>
                          </a:xfrm>
                          <a:prstGeom prst="rect">
                            <a:avLst/>
                          </a:prstGeom>
                        </wps:spPr>
                        <wps:txbx>
                          <w:txbxContent>
                            <w:p>
                              <w:pPr>
                                <w:spacing w:before="56"/>
                                <w:ind w:left="0" w:right="144" w:firstLine="0"/>
                                <w:jc w:val="right"/>
                                <w:rPr>
                                  <w:rFonts w:ascii="Arial"/>
                                  <w:b/>
                                  <w:sz w:val="36"/>
                                </w:rPr>
                              </w:pPr>
                              <w:r>
                                <w:rPr>
                                  <w:rFonts w:ascii="Arial"/>
                                  <w:b/>
                                  <w:color w:val="FFFFFF"/>
                                  <w:spacing w:val="-5"/>
                                  <w:sz w:val="36"/>
                                </w:rPr>
                                <w:t>.6</w:t>
                              </w:r>
                            </w:p>
                          </w:txbxContent>
                        </wps:txbx>
                        <wps:bodyPr wrap="square" lIns="0" tIns="0" rIns="0" bIns="0" rtlCol="0">
                          <a:noAutofit/>
                        </wps:bodyPr>
                      </wps:wsp>
                    </wpg:wgp>
                  </a:graphicData>
                </a:graphic>
              </wp:anchor>
            </w:drawing>
          </mc:Choice>
          <mc:Fallback>
            <w:pict>
              <v:group style="position:absolute;margin-left:-.000945pt;margin-top:-2.581042pt;width:101.85pt;height:27pt;mso-position-horizontal-relative:page;mso-position-vertical-relative:paragraph;z-index:15772672" id="docshapegroup596" coordorigin="0,-52" coordsize="2037,540">
                <v:shape style="position:absolute;left:-1;top:-52;width:2037;height:540" id="docshape597" coordorigin="0,-52" coordsize="2037,540" path="m1797,-52l0,-52,0,488,1797,488,1917,458,1999,387,2010,348,1430,348,1430,76,1876,76,1876,-30,1797,-52xm1876,-30l1876,76,1430,76,1430,348,2010,348,2037,248,2037,188,2009,76,1936,-14,1876,-30xe" filled="true" fillcolor="#bc8d0a" stroked="false">
                  <v:path arrowok="t"/>
                  <v:fill type="solid"/>
                </v:shape>
                <v:shape style="position:absolute;left:-1;top:-52;width:2037;height:540" type="#_x0000_t202" id="docshape598" filled="false" stroked="false">
                  <v:textbox inset="0,0,0,0">
                    <w:txbxContent>
                      <w:p>
                        <w:pPr>
                          <w:spacing w:before="56"/>
                          <w:ind w:left="0" w:right="144" w:firstLine="0"/>
                          <w:jc w:val="right"/>
                          <w:rPr>
                            <w:rFonts w:ascii="Arial"/>
                            <w:b/>
                            <w:sz w:val="36"/>
                          </w:rPr>
                        </w:pPr>
                        <w:r>
                          <w:rPr>
                            <w:rFonts w:ascii="Arial"/>
                            <w:b/>
                            <w:color w:val="FFFFFF"/>
                            <w:spacing w:val="-5"/>
                            <w:sz w:val="36"/>
                          </w:rPr>
                          <w:t>.6</w:t>
                        </w:r>
                      </w:p>
                    </w:txbxContent>
                  </v:textbox>
                  <w10:wrap type="none"/>
                </v:shape>
                <w10:wrap type="none"/>
              </v:group>
            </w:pict>
          </mc:Fallback>
        </mc:AlternateContent>
      </w:r>
      <w:r>
        <w:rPr>
          <w:color w:val="231F20"/>
          <w:spacing w:val="4"/>
        </w:rPr>
        <w:t>Recent</w:t>
      </w:r>
      <w:r>
        <w:rPr>
          <w:color w:val="231F20"/>
          <w:spacing w:val="40"/>
          <w:w w:val="150"/>
        </w:rPr>
        <w:t> </w:t>
      </w:r>
      <w:r>
        <w:rPr>
          <w:color w:val="231F20"/>
          <w:spacing w:val="4"/>
        </w:rPr>
        <w:t>Developments</w:t>
      </w:r>
      <w:r>
        <w:rPr>
          <w:color w:val="231F20"/>
          <w:spacing w:val="41"/>
          <w:w w:val="150"/>
        </w:rPr>
        <w:t> </w:t>
      </w:r>
      <w:r>
        <w:rPr>
          <w:color w:val="231F20"/>
          <w:spacing w:val="4"/>
        </w:rPr>
        <w:t>in</w:t>
      </w:r>
      <w:r>
        <w:rPr>
          <w:color w:val="231F20"/>
          <w:spacing w:val="44"/>
          <w:w w:val="150"/>
        </w:rPr>
        <w:t> </w:t>
      </w:r>
      <w:r>
        <w:rPr>
          <w:color w:val="231F20"/>
          <w:spacing w:val="-2"/>
        </w:rPr>
        <w:t>Manufacturing</w:t>
      </w:r>
    </w:p>
    <w:p>
      <w:pPr>
        <w:pStyle w:val="BodyText"/>
        <w:spacing w:line="237" w:lineRule="auto" w:before="94"/>
        <w:ind w:left="3540" w:right="245"/>
        <w:jc w:val="both"/>
      </w:pPr>
      <w:r>
        <w:rPr>
          <w:color w:val="231F20"/>
          <w:w w:val="105"/>
        </w:rPr>
        <w:t>Manufacturing</w:t>
      </w:r>
      <w:r>
        <w:rPr>
          <w:color w:val="231F20"/>
          <w:w w:val="105"/>
        </w:rPr>
        <w:t> materials,</w:t>
      </w:r>
      <w:r>
        <w:rPr>
          <w:color w:val="231F20"/>
          <w:w w:val="105"/>
        </w:rPr>
        <w:t> processes,</w:t>
      </w:r>
      <w:r>
        <w:rPr>
          <w:color w:val="231F20"/>
          <w:w w:val="105"/>
        </w:rPr>
        <w:t> and</w:t>
      </w:r>
      <w:r>
        <w:rPr>
          <w:color w:val="231F20"/>
          <w:w w:val="105"/>
        </w:rPr>
        <w:t> systems</w:t>
      </w:r>
      <w:r>
        <w:rPr>
          <w:color w:val="231F20"/>
          <w:w w:val="105"/>
        </w:rPr>
        <w:t> have</w:t>
      </w:r>
      <w:r>
        <w:rPr>
          <w:color w:val="231F20"/>
          <w:w w:val="105"/>
        </w:rPr>
        <w:t> been</w:t>
      </w:r>
      <w:r>
        <w:rPr>
          <w:color w:val="231F20"/>
          <w:w w:val="105"/>
        </w:rPr>
        <w:t> the</w:t>
      </w:r>
      <w:r>
        <w:rPr>
          <w:color w:val="231F20"/>
          <w:w w:val="105"/>
        </w:rPr>
        <w:t> object</w:t>
      </w:r>
      <w:r>
        <w:rPr>
          <w:color w:val="231F20"/>
          <w:w w:val="105"/>
        </w:rPr>
        <w:t> of</w:t>
      </w:r>
      <w:r>
        <w:rPr>
          <w:color w:val="231F20"/>
          <w:w w:val="105"/>
        </w:rPr>
        <w:t> devel- opment for thousands of years (Historical Notes 1.1 and 1.2). In this section, we</w:t>
      </w:r>
      <w:r>
        <w:rPr>
          <w:color w:val="231F20"/>
          <w:spacing w:val="80"/>
          <w:w w:val="150"/>
        </w:rPr>
        <w:t> </w:t>
      </w:r>
      <w:r>
        <w:rPr>
          <w:color w:val="231F20"/>
          <w:w w:val="105"/>
        </w:rPr>
        <w:t>want to focus on developments that are of more recent vintage, say within the</w:t>
      </w:r>
      <w:r>
        <w:rPr>
          <w:color w:val="231F20"/>
          <w:spacing w:val="80"/>
          <w:w w:val="105"/>
        </w:rPr>
        <w:t> </w:t>
      </w:r>
      <w:r>
        <w:rPr>
          <w:color w:val="231F20"/>
          <w:w w:val="105"/>
        </w:rPr>
        <w:t>last</w:t>
      </w:r>
      <w:r>
        <w:rPr>
          <w:color w:val="231F20"/>
          <w:spacing w:val="80"/>
          <w:w w:val="105"/>
        </w:rPr>
        <w:t> </w:t>
      </w:r>
      <w:r>
        <w:rPr>
          <w:color w:val="231F20"/>
          <w:w w:val="105"/>
        </w:rPr>
        <w:t>25</w:t>
      </w:r>
      <w:r>
        <w:rPr>
          <w:color w:val="231F20"/>
          <w:spacing w:val="40"/>
          <w:w w:val="105"/>
        </w:rPr>
        <w:t> </w:t>
      </w:r>
      <w:r>
        <w:rPr>
          <w:color w:val="231F20"/>
          <w:w w:val="105"/>
        </w:rPr>
        <w:t>to</w:t>
      </w:r>
      <w:r>
        <w:rPr>
          <w:color w:val="231F20"/>
          <w:spacing w:val="40"/>
          <w:w w:val="105"/>
        </w:rPr>
        <w:t> </w:t>
      </w:r>
      <w:r>
        <w:rPr>
          <w:color w:val="231F20"/>
          <w:w w:val="105"/>
        </w:rPr>
        <w:t>50</w:t>
      </w:r>
      <w:r>
        <w:rPr>
          <w:color w:val="231F20"/>
          <w:spacing w:val="40"/>
          <w:w w:val="105"/>
        </w:rPr>
        <w:t> </w:t>
      </w:r>
      <w:r>
        <w:rPr>
          <w:color w:val="231F20"/>
          <w:w w:val="105"/>
        </w:rPr>
        <w:t>years. The</w:t>
      </w:r>
      <w:r>
        <w:rPr>
          <w:color w:val="231F20"/>
          <w:spacing w:val="40"/>
          <w:w w:val="105"/>
        </w:rPr>
        <w:t> </w:t>
      </w:r>
      <w:r>
        <w:rPr>
          <w:color w:val="231F20"/>
          <w:w w:val="105"/>
        </w:rPr>
        <w:t>discussion</w:t>
      </w:r>
      <w:r>
        <w:rPr>
          <w:color w:val="231F20"/>
          <w:spacing w:val="40"/>
          <w:w w:val="105"/>
        </w:rPr>
        <w:t> </w:t>
      </w:r>
      <w:r>
        <w:rPr>
          <w:color w:val="231F20"/>
          <w:w w:val="105"/>
        </w:rPr>
        <w:t>is</w:t>
      </w:r>
      <w:r>
        <w:rPr>
          <w:color w:val="231F20"/>
          <w:spacing w:val="40"/>
          <w:w w:val="105"/>
        </w:rPr>
        <w:t> </w:t>
      </w:r>
      <w:r>
        <w:rPr>
          <w:color w:val="231F20"/>
          <w:w w:val="105"/>
        </w:rPr>
        <w:t>organized</w:t>
      </w:r>
      <w:r>
        <w:rPr>
          <w:color w:val="231F20"/>
          <w:spacing w:val="40"/>
          <w:w w:val="105"/>
        </w:rPr>
        <w:t> </w:t>
      </w:r>
      <w:r>
        <w:rPr>
          <w:color w:val="231F20"/>
          <w:w w:val="105"/>
        </w:rPr>
        <w:t>around</w:t>
      </w:r>
      <w:r>
        <w:rPr>
          <w:color w:val="231F20"/>
          <w:spacing w:val="40"/>
          <w:w w:val="105"/>
        </w:rPr>
        <w:t> </w:t>
      </w:r>
      <w:r>
        <w:rPr>
          <w:color w:val="231F20"/>
          <w:w w:val="105"/>
        </w:rPr>
        <w:t>the</w:t>
      </w:r>
      <w:r>
        <w:rPr>
          <w:color w:val="231F20"/>
          <w:spacing w:val="40"/>
          <w:w w:val="105"/>
        </w:rPr>
        <w:t> </w:t>
      </w:r>
      <w:r>
        <w:rPr>
          <w:color w:val="231F20"/>
          <w:w w:val="105"/>
        </w:rPr>
        <w:t>following</w:t>
      </w:r>
      <w:r>
        <w:rPr>
          <w:color w:val="231F20"/>
          <w:spacing w:val="40"/>
          <w:w w:val="105"/>
        </w:rPr>
        <w:t> </w:t>
      </w:r>
      <w:r>
        <w:rPr>
          <w:color w:val="231F20"/>
          <w:w w:val="105"/>
        </w:rPr>
        <w:t>topic</w:t>
      </w:r>
      <w:r>
        <w:rPr>
          <w:color w:val="231F20"/>
          <w:spacing w:val="40"/>
          <w:w w:val="105"/>
        </w:rPr>
        <w:t> </w:t>
      </w:r>
      <w:r>
        <w:rPr>
          <w:color w:val="231F20"/>
          <w:w w:val="105"/>
        </w:rPr>
        <w:t>areas:</w:t>
      </w:r>
    </w:p>
    <w:p>
      <w:pPr>
        <w:pStyle w:val="BodyText"/>
        <w:spacing w:before="9"/>
        <w:ind w:left="3540" w:right="246"/>
        <w:jc w:val="both"/>
      </w:pPr>
      <w:r>
        <w:rPr>
          <w:color w:val="231F20"/>
        </w:rPr>
        <w:t>(1)</w:t>
      </w:r>
      <w:r>
        <w:rPr>
          <w:color w:val="231F20"/>
          <w:spacing w:val="40"/>
        </w:rPr>
        <w:t> </w:t>
      </w:r>
      <w:r>
        <w:rPr>
          <w:color w:val="231F20"/>
        </w:rPr>
        <w:t>microelectronics,</w:t>
      </w:r>
      <w:r>
        <w:rPr>
          <w:color w:val="231F20"/>
          <w:spacing w:val="40"/>
        </w:rPr>
        <w:t> </w:t>
      </w:r>
      <w:r>
        <w:rPr>
          <w:color w:val="231F20"/>
        </w:rPr>
        <w:t>(2)</w:t>
      </w:r>
      <w:r>
        <w:rPr>
          <w:color w:val="231F20"/>
          <w:spacing w:val="40"/>
        </w:rPr>
        <w:t> </w:t>
      </w:r>
      <w:r>
        <w:rPr>
          <w:color w:val="231F20"/>
        </w:rPr>
        <w:t>computerization</w:t>
      </w:r>
      <w:r>
        <w:rPr>
          <w:color w:val="231F20"/>
          <w:spacing w:val="40"/>
        </w:rPr>
        <w:t> </w:t>
      </w:r>
      <w:r>
        <w:rPr>
          <w:color w:val="231F20"/>
        </w:rPr>
        <w:t>of</w:t>
      </w:r>
      <w:r>
        <w:rPr>
          <w:color w:val="231F20"/>
          <w:spacing w:val="40"/>
        </w:rPr>
        <w:t> </w:t>
      </w:r>
      <w:r>
        <w:rPr>
          <w:color w:val="231F20"/>
        </w:rPr>
        <w:t>manufacturing,</w:t>
      </w:r>
      <w:r>
        <w:rPr>
          <w:color w:val="231F20"/>
          <w:spacing w:val="40"/>
        </w:rPr>
        <w:t> </w:t>
      </w:r>
      <w:r>
        <w:rPr>
          <w:color w:val="231F20"/>
        </w:rPr>
        <w:t>(3)</w:t>
      </w:r>
      <w:r>
        <w:rPr>
          <w:color w:val="231F20"/>
          <w:spacing w:val="40"/>
        </w:rPr>
        <w:t> </w:t>
      </w:r>
      <w:r>
        <w:rPr>
          <w:color w:val="231F20"/>
        </w:rPr>
        <w:t>flexible</w:t>
      </w:r>
      <w:r>
        <w:rPr>
          <w:color w:val="231F20"/>
          <w:spacing w:val="40"/>
        </w:rPr>
        <w:t> </w:t>
      </w:r>
      <w:r>
        <w:rPr>
          <w:color w:val="231F20"/>
        </w:rPr>
        <w:t>manufactur- ing,</w:t>
      </w:r>
      <w:r>
        <w:rPr>
          <w:color w:val="231F20"/>
          <w:spacing w:val="40"/>
        </w:rPr>
        <w:t> </w:t>
      </w:r>
      <w:r>
        <w:rPr>
          <w:color w:val="231F20"/>
        </w:rPr>
        <w:t>(4)</w:t>
      </w:r>
      <w:r>
        <w:rPr>
          <w:color w:val="231F20"/>
          <w:spacing w:val="67"/>
        </w:rPr>
        <w:t> </w:t>
      </w:r>
      <w:r>
        <w:rPr>
          <w:color w:val="231F20"/>
        </w:rPr>
        <w:t>microfabrication</w:t>
      </w:r>
      <w:r>
        <w:rPr>
          <w:color w:val="231F20"/>
          <w:spacing w:val="67"/>
        </w:rPr>
        <w:t> </w:t>
      </w:r>
      <w:r>
        <w:rPr>
          <w:color w:val="231F20"/>
        </w:rPr>
        <w:t>and</w:t>
      </w:r>
      <w:r>
        <w:rPr>
          <w:color w:val="231F20"/>
          <w:spacing w:val="69"/>
        </w:rPr>
        <w:t> </w:t>
      </w:r>
      <w:r>
        <w:rPr>
          <w:color w:val="231F20"/>
        </w:rPr>
        <w:t>nanotechnology,</w:t>
      </w:r>
      <w:r>
        <w:rPr>
          <w:color w:val="231F20"/>
          <w:spacing w:val="40"/>
        </w:rPr>
        <w:t> </w:t>
      </w:r>
      <w:r>
        <w:rPr>
          <w:color w:val="231F20"/>
        </w:rPr>
        <w:t>(5)</w:t>
      </w:r>
      <w:r>
        <w:rPr>
          <w:color w:val="231F20"/>
          <w:spacing w:val="66"/>
        </w:rPr>
        <w:t> </w:t>
      </w:r>
      <w:r>
        <w:rPr>
          <w:color w:val="231F20"/>
        </w:rPr>
        <w:t>lean</w:t>
      </w:r>
      <w:r>
        <w:rPr>
          <w:color w:val="231F20"/>
          <w:spacing w:val="69"/>
        </w:rPr>
        <w:t> </w:t>
      </w:r>
      <w:r>
        <w:rPr>
          <w:color w:val="231F20"/>
        </w:rPr>
        <w:t>production</w:t>
      </w:r>
      <w:r>
        <w:rPr>
          <w:color w:val="231F20"/>
          <w:spacing w:val="69"/>
        </w:rPr>
        <w:t> </w:t>
      </w:r>
      <w:r>
        <w:rPr>
          <w:color w:val="231F20"/>
        </w:rPr>
        <w:t>and</w:t>
      </w:r>
      <w:r>
        <w:rPr>
          <w:color w:val="231F20"/>
          <w:spacing w:val="67"/>
        </w:rPr>
        <w:t> </w:t>
      </w:r>
      <w:r>
        <w:rPr>
          <w:color w:val="231F20"/>
        </w:rPr>
        <w:t>Six</w:t>
      </w:r>
      <w:r>
        <w:rPr>
          <w:color w:val="231F20"/>
          <w:spacing w:val="69"/>
        </w:rPr>
        <w:t> </w:t>
      </w:r>
      <w:r>
        <w:rPr>
          <w:color w:val="231F20"/>
        </w:rPr>
        <w:t>Sigma,</w:t>
      </w:r>
    </w:p>
    <w:p>
      <w:pPr>
        <w:pStyle w:val="BodyText"/>
        <w:spacing w:before="11"/>
        <w:ind w:left="3540"/>
        <w:jc w:val="both"/>
      </w:pPr>
      <w:r>
        <w:rPr>
          <w:color w:val="231F20"/>
        </w:rPr>
        <w:t>(6)</w:t>
      </w:r>
      <w:r>
        <w:rPr>
          <w:color w:val="231F20"/>
          <w:spacing w:val="39"/>
        </w:rPr>
        <w:t> </w:t>
      </w:r>
      <w:r>
        <w:rPr>
          <w:color w:val="231F20"/>
        </w:rPr>
        <w:t>globalization,</w:t>
      </w:r>
      <w:r>
        <w:rPr>
          <w:color w:val="231F20"/>
          <w:spacing w:val="23"/>
        </w:rPr>
        <w:t> </w:t>
      </w:r>
      <w:r>
        <w:rPr>
          <w:color w:val="231F20"/>
        </w:rPr>
        <w:t>and</w:t>
      </w:r>
      <w:r>
        <w:rPr>
          <w:color w:val="231F20"/>
          <w:spacing w:val="43"/>
        </w:rPr>
        <w:t> </w:t>
      </w:r>
      <w:r>
        <w:rPr>
          <w:color w:val="231F20"/>
        </w:rPr>
        <w:t>(7)</w:t>
      </w:r>
      <w:r>
        <w:rPr>
          <w:color w:val="231F20"/>
          <w:spacing w:val="43"/>
        </w:rPr>
        <w:t> </w:t>
      </w:r>
      <w:r>
        <w:rPr>
          <w:color w:val="231F20"/>
        </w:rPr>
        <w:t>environmentally</w:t>
      </w:r>
      <w:r>
        <w:rPr>
          <w:color w:val="231F20"/>
          <w:spacing w:val="41"/>
        </w:rPr>
        <w:t> </w:t>
      </w:r>
      <w:r>
        <w:rPr>
          <w:color w:val="231F20"/>
        </w:rPr>
        <w:t>conscious</w:t>
      </w:r>
      <w:r>
        <w:rPr>
          <w:color w:val="231F20"/>
          <w:spacing w:val="43"/>
        </w:rPr>
        <w:t> </w:t>
      </w:r>
      <w:r>
        <w:rPr>
          <w:color w:val="231F20"/>
          <w:spacing w:val="-2"/>
        </w:rPr>
        <w:t>manufacturing.</w:t>
      </w:r>
    </w:p>
    <w:p>
      <w:pPr>
        <w:pStyle w:val="BodyText"/>
        <w:spacing w:before="19"/>
      </w:pPr>
    </w:p>
    <w:p>
      <w:pPr>
        <w:pStyle w:val="BodyText"/>
        <w:spacing w:line="242" w:lineRule="auto"/>
        <w:ind w:left="3540" w:right="253"/>
        <w:jc w:val="both"/>
      </w:pPr>
      <w:r>
        <w:rPr>
          <w:rFonts w:ascii="Arial" w:hAnsi="Arial"/>
          <w:b/>
          <w:color w:val="BC8D0A"/>
          <w:w w:val="105"/>
        </w:rPr>
        <w:t>Microelectronics</w:t>
      </w:r>
      <w:r>
        <w:rPr>
          <w:rFonts w:ascii="Arial" w:hAnsi="Arial"/>
          <w:b/>
          <w:color w:val="BC8D0A"/>
          <w:spacing w:val="40"/>
          <w:w w:val="105"/>
        </w:rPr>
        <w:t> </w:t>
      </w:r>
      <w:r>
        <w:rPr>
          <w:color w:val="231F20"/>
          <w:w w:val="105"/>
        </w:rPr>
        <w:t>Microelectronics</w:t>
      </w:r>
      <w:r>
        <w:rPr>
          <w:color w:val="231F20"/>
          <w:w w:val="105"/>
        </w:rPr>
        <w:t> involves</w:t>
      </w:r>
      <w:r>
        <w:rPr>
          <w:color w:val="231F20"/>
          <w:w w:val="105"/>
        </w:rPr>
        <w:t> electronic</w:t>
      </w:r>
      <w:r>
        <w:rPr>
          <w:color w:val="231F20"/>
          <w:w w:val="105"/>
        </w:rPr>
        <w:t> devices</w:t>
      </w:r>
      <w:r>
        <w:rPr>
          <w:color w:val="231F20"/>
          <w:w w:val="105"/>
        </w:rPr>
        <w:t> that</w:t>
      </w:r>
      <w:r>
        <w:rPr>
          <w:color w:val="231F20"/>
          <w:w w:val="105"/>
        </w:rPr>
        <w:t> are</w:t>
      </w:r>
      <w:r>
        <w:rPr>
          <w:color w:val="231F20"/>
          <w:w w:val="105"/>
        </w:rPr>
        <w:t> fabri-</w:t>
      </w:r>
      <w:r>
        <w:rPr>
          <w:color w:val="231F20"/>
          <w:spacing w:val="80"/>
          <w:w w:val="105"/>
        </w:rPr>
        <w:t> </w:t>
      </w:r>
      <w:r>
        <w:rPr>
          <w:color w:val="231F20"/>
          <w:w w:val="105"/>
        </w:rPr>
        <w:t>cated</w:t>
      </w:r>
      <w:r>
        <w:rPr>
          <w:color w:val="231F20"/>
          <w:w w:val="105"/>
        </w:rPr>
        <w:t> on</w:t>
      </w:r>
      <w:r>
        <w:rPr>
          <w:color w:val="231F20"/>
          <w:w w:val="105"/>
        </w:rPr>
        <w:t> a</w:t>
      </w:r>
      <w:r>
        <w:rPr>
          <w:color w:val="231F20"/>
          <w:w w:val="105"/>
        </w:rPr>
        <w:t> microscopic</w:t>
      </w:r>
      <w:r>
        <w:rPr>
          <w:color w:val="231F20"/>
          <w:w w:val="105"/>
        </w:rPr>
        <w:t> scale.</w:t>
      </w:r>
      <w:r>
        <w:rPr>
          <w:color w:val="231F20"/>
          <w:w w:val="105"/>
        </w:rPr>
        <w:t> Examples</w:t>
      </w:r>
      <w:r>
        <w:rPr>
          <w:color w:val="231F20"/>
          <w:w w:val="105"/>
        </w:rPr>
        <w:t> include</w:t>
      </w:r>
      <w:r>
        <w:rPr>
          <w:color w:val="231F20"/>
          <w:w w:val="105"/>
        </w:rPr>
        <w:t> </w:t>
      </w:r>
      <w:r>
        <w:rPr>
          <w:b/>
          <w:i/>
          <w:color w:val="231F20"/>
          <w:w w:val="105"/>
        </w:rPr>
        <w:t>integrated</w:t>
      </w:r>
      <w:r>
        <w:rPr>
          <w:b/>
          <w:i/>
          <w:color w:val="231F20"/>
          <w:w w:val="105"/>
        </w:rPr>
        <w:t> circuits</w:t>
      </w:r>
      <w:r>
        <w:rPr>
          <w:color w:val="231F20"/>
          <w:w w:val="105"/>
        </w:rPr>
        <w:t>,</w:t>
      </w:r>
      <w:r>
        <w:rPr>
          <w:color w:val="231F20"/>
          <w:w w:val="105"/>
        </w:rPr>
        <w:t> which</w:t>
      </w:r>
      <w:r>
        <w:rPr>
          <w:color w:val="231F20"/>
          <w:w w:val="105"/>
        </w:rPr>
        <w:t> consist</w:t>
      </w:r>
      <w:r>
        <w:rPr>
          <w:color w:val="231F20"/>
          <w:w w:val="105"/>
        </w:rPr>
        <w:t> of components such as transistors, diodes, and resistors that have been fabricated and electrically connected on a small flat chip, usually made of silicon. The remarkable feature about today’s microelectronics devices is the huge number of components</w:t>
      </w:r>
      <w:r>
        <w:rPr>
          <w:color w:val="231F20"/>
          <w:spacing w:val="40"/>
          <w:w w:val="105"/>
        </w:rPr>
        <w:t> </w:t>
      </w:r>
      <w:r>
        <w:rPr>
          <w:color w:val="231F20"/>
          <w:w w:val="105"/>
        </w:rPr>
        <w:t>that can be contained onto the chip. The capability to fabricate integrated circuits dates from the early 1960s and has advanced to the point where the current technol- ogy</w:t>
      </w:r>
      <w:r>
        <w:rPr>
          <w:color w:val="231F20"/>
          <w:w w:val="105"/>
        </w:rPr>
        <w:t> is</w:t>
      </w:r>
      <w:r>
        <w:rPr>
          <w:color w:val="231F20"/>
          <w:w w:val="105"/>
        </w:rPr>
        <w:t> called</w:t>
      </w:r>
      <w:r>
        <w:rPr>
          <w:color w:val="231F20"/>
          <w:w w:val="105"/>
        </w:rPr>
        <w:t> </w:t>
      </w:r>
      <w:r>
        <w:rPr>
          <w:b/>
          <w:i/>
          <w:color w:val="231F20"/>
          <w:w w:val="105"/>
        </w:rPr>
        <w:t>giga-scale</w:t>
      </w:r>
      <w:r>
        <w:rPr>
          <w:b/>
          <w:i/>
          <w:color w:val="231F20"/>
          <w:w w:val="105"/>
        </w:rPr>
        <w:t> integration</w:t>
      </w:r>
      <w:r>
        <w:rPr>
          <w:color w:val="231F20"/>
          <w:w w:val="105"/>
        </w:rPr>
        <w:t>,</w:t>
      </w:r>
      <w:r>
        <w:rPr>
          <w:color w:val="231F20"/>
          <w:spacing w:val="-14"/>
          <w:w w:val="105"/>
        </w:rPr>
        <w:t> </w:t>
      </w:r>
      <w:r>
        <w:rPr>
          <w:color w:val="231F20"/>
          <w:w w:val="105"/>
        </w:rPr>
        <w:t>meaning</w:t>
      </w:r>
      <w:r>
        <w:rPr>
          <w:color w:val="231F20"/>
          <w:w w:val="105"/>
        </w:rPr>
        <w:t> that</w:t>
      </w:r>
      <w:r>
        <w:rPr>
          <w:color w:val="231F20"/>
          <w:w w:val="105"/>
        </w:rPr>
        <w:t> chips</w:t>
      </w:r>
      <w:r>
        <w:rPr>
          <w:color w:val="231F20"/>
          <w:w w:val="105"/>
        </w:rPr>
        <w:t> are</w:t>
      </w:r>
      <w:r>
        <w:rPr>
          <w:color w:val="231F20"/>
          <w:w w:val="105"/>
        </w:rPr>
        <w:t> being</w:t>
      </w:r>
      <w:r>
        <w:rPr>
          <w:color w:val="231F20"/>
          <w:w w:val="105"/>
        </w:rPr>
        <w:t> produced</w:t>
      </w:r>
      <w:r>
        <w:rPr>
          <w:color w:val="231F20"/>
          <w:w w:val="105"/>
        </w:rPr>
        <w:t> consist- ing</w:t>
      </w:r>
      <w:r>
        <w:rPr>
          <w:color w:val="231F20"/>
          <w:w w:val="105"/>
        </w:rPr>
        <w:t> of</w:t>
      </w:r>
      <w:r>
        <w:rPr>
          <w:color w:val="231F20"/>
          <w:w w:val="105"/>
        </w:rPr>
        <w:t> billions</w:t>
      </w:r>
      <w:r>
        <w:rPr>
          <w:color w:val="231F20"/>
          <w:w w:val="105"/>
        </w:rPr>
        <w:t> of</w:t>
      </w:r>
      <w:r>
        <w:rPr>
          <w:color w:val="231F20"/>
          <w:w w:val="105"/>
        </w:rPr>
        <w:t> components.</w:t>
      </w:r>
      <w:r>
        <w:rPr>
          <w:color w:val="231F20"/>
          <w:spacing w:val="-9"/>
          <w:w w:val="105"/>
        </w:rPr>
        <w:t> </w:t>
      </w:r>
      <w:r>
        <w:rPr>
          <w:color w:val="231F20"/>
          <w:w w:val="105"/>
        </w:rPr>
        <w:t>Microelectronics</w:t>
      </w:r>
      <w:r>
        <w:rPr>
          <w:color w:val="231F20"/>
          <w:w w:val="105"/>
        </w:rPr>
        <w:t> has</w:t>
      </w:r>
      <w:r>
        <w:rPr>
          <w:color w:val="231F20"/>
          <w:w w:val="105"/>
        </w:rPr>
        <w:t> become</w:t>
      </w:r>
      <w:r>
        <w:rPr>
          <w:color w:val="231F20"/>
          <w:w w:val="105"/>
        </w:rPr>
        <w:t> so</w:t>
      </w:r>
      <w:r>
        <w:rPr>
          <w:color w:val="231F20"/>
          <w:w w:val="105"/>
        </w:rPr>
        <w:t> pervasive</w:t>
      </w:r>
      <w:r>
        <w:rPr>
          <w:color w:val="231F20"/>
          <w:w w:val="105"/>
        </w:rPr>
        <w:t> that</w:t>
      </w:r>
      <w:r>
        <w:rPr>
          <w:color w:val="231F20"/>
          <w:w w:val="105"/>
        </w:rPr>
        <w:t> a</w:t>
      </w:r>
      <w:r>
        <w:rPr>
          <w:color w:val="231F20"/>
          <w:w w:val="105"/>
        </w:rPr>
        <w:t> large</w:t>
      </w:r>
    </w:p>
    <w:p>
      <w:pPr>
        <w:spacing w:after="0" w:line="242" w:lineRule="auto"/>
        <w:jc w:val="both"/>
        <w:sectPr>
          <w:headerReference w:type="default" r:id="rId111"/>
          <w:pgSz w:w="11530" w:h="14410"/>
          <w:pgMar w:header="652" w:footer="0" w:top="920" w:bottom="280" w:left="0" w:right="520"/>
        </w:sectPr>
      </w:pPr>
    </w:p>
    <w:p>
      <w:pPr>
        <w:pStyle w:val="BodyText"/>
        <w:spacing w:before="129"/>
      </w:pPr>
    </w:p>
    <w:p>
      <w:pPr>
        <w:pStyle w:val="BodyText"/>
        <w:spacing w:line="244" w:lineRule="auto"/>
        <w:ind w:left="2940" w:right="854"/>
        <w:jc w:val="both"/>
      </w:pPr>
      <w:r>
        <w:rPr>
          <w:color w:val="231F20"/>
          <w:w w:val="105"/>
        </w:rPr>
        <w:t>proportion</w:t>
      </w:r>
      <w:r>
        <w:rPr>
          <w:color w:val="231F20"/>
          <w:spacing w:val="-8"/>
          <w:w w:val="105"/>
        </w:rPr>
        <w:t> </w:t>
      </w:r>
      <w:r>
        <w:rPr>
          <w:color w:val="231F20"/>
          <w:w w:val="105"/>
        </w:rPr>
        <w:t>of</w:t>
      </w:r>
      <w:r>
        <w:rPr>
          <w:color w:val="231F20"/>
          <w:w w:val="105"/>
        </w:rPr>
        <w:t> the</w:t>
      </w:r>
      <w:r>
        <w:rPr>
          <w:color w:val="231F20"/>
          <w:w w:val="105"/>
        </w:rPr>
        <w:t> common</w:t>
      </w:r>
      <w:r>
        <w:rPr>
          <w:color w:val="231F20"/>
          <w:w w:val="105"/>
        </w:rPr>
        <w:t> items</w:t>
      </w:r>
      <w:r>
        <w:rPr>
          <w:color w:val="231F20"/>
          <w:w w:val="105"/>
        </w:rPr>
        <w:t> used</w:t>
      </w:r>
      <w:r>
        <w:rPr>
          <w:color w:val="231F20"/>
          <w:w w:val="105"/>
        </w:rPr>
        <w:t> today</w:t>
      </w:r>
      <w:r>
        <w:rPr>
          <w:color w:val="231F20"/>
          <w:w w:val="105"/>
        </w:rPr>
        <w:t> are</w:t>
      </w:r>
      <w:r>
        <w:rPr>
          <w:color w:val="231F20"/>
          <w:w w:val="105"/>
        </w:rPr>
        <w:t> based</w:t>
      </w:r>
      <w:r>
        <w:rPr>
          <w:color w:val="231F20"/>
          <w:w w:val="105"/>
        </w:rPr>
        <w:t> on</w:t>
      </w:r>
      <w:r>
        <w:rPr>
          <w:color w:val="231F20"/>
          <w:w w:val="105"/>
        </w:rPr>
        <w:t> this</w:t>
      </w:r>
      <w:r>
        <w:rPr>
          <w:color w:val="231F20"/>
          <w:w w:val="105"/>
        </w:rPr>
        <w:t> technology.</w:t>
      </w:r>
      <w:r>
        <w:rPr>
          <w:color w:val="231F20"/>
          <w:spacing w:val="-14"/>
          <w:w w:val="105"/>
        </w:rPr>
        <w:t> </w:t>
      </w:r>
      <w:r>
        <w:rPr>
          <w:color w:val="231F20"/>
          <w:w w:val="105"/>
        </w:rPr>
        <w:t>Two</w:t>
      </w:r>
      <w:r>
        <w:rPr>
          <w:color w:val="231F20"/>
          <w:w w:val="105"/>
        </w:rPr>
        <w:t> thirds of</w:t>
      </w:r>
      <w:r>
        <w:rPr>
          <w:color w:val="231F20"/>
          <w:w w:val="105"/>
        </w:rPr>
        <w:t> the</w:t>
      </w:r>
      <w:r>
        <w:rPr>
          <w:color w:val="231F20"/>
          <w:w w:val="105"/>
        </w:rPr>
        <w:t> products</w:t>
      </w:r>
      <w:r>
        <w:rPr>
          <w:color w:val="231F20"/>
          <w:w w:val="105"/>
        </w:rPr>
        <w:t> listed</w:t>
      </w:r>
      <w:r>
        <w:rPr>
          <w:color w:val="231F20"/>
          <w:w w:val="105"/>
        </w:rPr>
        <w:t> in</w:t>
      </w:r>
      <w:r>
        <w:rPr>
          <w:color w:val="231F20"/>
          <w:spacing w:val="-14"/>
          <w:w w:val="105"/>
        </w:rPr>
        <w:t> </w:t>
      </w:r>
      <w:r>
        <w:rPr>
          <w:color w:val="231F20"/>
          <w:w w:val="105"/>
        </w:rPr>
        <w:t>Table</w:t>
      </w:r>
      <w:r>
        <w:rPr>
          <w:color w:val="231F20"/>
          <w:w w:val="105"/>
        </w:rPr>
        <w:t> 1.1</w:t>
      </w:r>
      <w:r>
        <w:rPr>
          <w:color w:val="231F20"/>
          <w:w w:val="105"/>
        </w:rPr>
        <w:t> are</w:t>
      </w:r>
      <w:r>
        <w:rPr>
          <w:color w:val="231F20"/>
          <w:w w:val="105"/>
        </w:rPr>
        <w:t> either</w:t>
      </w:r>
      <w:r>
        <w:rPr>
          <w:color w:val="231F20"/>
          <w:w w:val="105"/>
        </w:rPr>
        <w:t> called</w:t>
      </w:r>
      <w:r>
        <w:rPr>
          <w:color w:val="231F20"/>
          <w:w w:val="105"/>
        </w:rPr>
        <w:t> electronics</w:t>
      </w:r>
      <w:r>
        <w:rPr>
          <w:color w:val="231F20"/>
          <w:w w:val="105"/>
        </w:rPr>
        <w:t> products</w:t>
      </w:r>
      <w:r>
        <w:rPr>
          <w:color w:val="231F20"/>
          <w:w w:val="105"/>
        </w:rPr>
        <w:t> or</w:t>
      </w:r>
      <w:r>
        <w:rPr>
          <w:color w:val="231F20"/>
          <w:w w:val="105"/>
        </w:rPr>
        <w:t> their</w:t>
      </w:r>
      <w:r>
        <w:rPr>
          <w:color w:val="231F20"/>
          <w:w w:val="105"/>
        </w:rPr>
        <w:t> func- tion and operation depend on electronics. In this book, the fabrication of integrated circuits</w:t>
      </w:r>
      <w:r>
        <w:rPr>
          <w:color w:val="231F20"/>
          <w:spacing w:val="36"/>
          <w:w w:val="105"/>
        </w:rPr>
        <w:t> </w:t>
      </w:r>
      <w:r>
        <w:rPr>
          <w:color w:val="231F20"/>
          <w:w w:val="105"/>
        </w:rPr>
        <w:t>is</w:t>
      </w:r>
      <w:r>
        <w:rPr>
          <w:color w:val="231F20"/>
          <w:spacing w:val="36"/>
          <w:w w:val="105"/>
        </w:rPr>
        <w:t> </w:t>
      </w:r>
      <w:r>
        <w:rPr>
          <w:color w:val="231F20"/>
          <w:w w:val="105"/>
        </w:rPr>
        <w:t>covered</w:t>
      </w:r>
      <w:r>
        <w:rPr>
          <w:color w:val="231F20"/>
          <w:spacing w:val="37"/>
          <w:w w:val="105"/>
        </w:rPr>
        <w:t> </w:t>
      </w:r>
      <w:r>
        <w:rPr>
          <w:color w:val="231F20"/>
          <w:w w:val="105"/>
        </w:rPr>
        <w:t>in</w:t>
      </w:r>
      <w:r>
        <w:rPr>
          <w:color w:val="231F20"/>
          <w:spacing w:val="37"/>
          <w:w w:val="105"/>
        </w:rPr>
        <w:t> </w:t>
      </w:r>
      <w:r>
        <w:rPr>
          <w:color w:val="231F20"/>
          <w:w w:val="105"/>
        </w:rPr>
        <w:t>Chapter</w:t>
      </w:r>
      <w:r>
        <w:rPr>
          <w:color w:val="231F20"/>
          <w:spacing w:val="36"/>
          <w:w w:val="105"/>
        </w:rPr>
        <w:t> </w:t>
      </w:r>
      <w:r>
        <w:rPr>
          <w:color w:val="231F20"/>
          <w:w w:val="105"/>
        </w:rPr>
        <w:t>33</w:t>
      </w:r>
      <w:r>
        <w:rPr>
          <w:color w:val="231F20"/>
          <w:spacing w:val="37"/>
          <w:w w:val="105"/>
        </w:rPr>
        <w:t> </w:t>
      </w:r>
      <w:r>
        <w:rPr>
          <w:color w:val="231F20"/>
          <w:w w:val="105"/>
        </w:rPr>
        <w:t>and</w:t>
      </w:r>
      <w:r>
        <w:rPr>
          <w:color w:val="231F20"/>
          <w:spacing w:val="37"/>
          <w:w w:val="105"/>
        </w:rPr>
        <w:t> </w:t>
      </w:r>
      <w:r>
        <w:rPr>
          <w:color w:val="231F20"/>
          <w:w w:val="105"/>
        </w:rPr>
        <w:t>electronics</w:t>
      </w:r>
      <w:r>
        <w:rPr>
          <w:color w:val="231F20"/>
          <w:spacing w:val="36"/>
          <w:w w:val="105"/>
        </w:rPr>
        <w:t> </w:t>
      </w:r>
      <w:r>
        <w:rPr>
          <w:color w:val="231F20"/>
          <w:w w:val="105"/>
        </w:rPr>
        <w:t>assembly</w:t>
      </w:r>
      <w:r>
        <w:rPr>
          <w:color w:val="231F20"/>
          <w:spacing w:val="37"/>
          <w:w w:val="105"/>
        </w:rPr>
        <w:t> </w:t>
      </w:r>
      <w:r>
        <w:rPr>
          <w:color w:val="231F20"/>
          <w:w w:val="105"/>
        </w:rPr>
        <w:t>in</w:t>
      </w:r>
      <w:r>
        <w:rPr>
          <w:color w:val="231F20"/>
          <w:spacing w:val="37"/>
          <w:w w:val="105"/>
        </w:rPr>
        <w:t> </w:t>
      </w:r>
      <w:r>
        <w:rPr>
          <w:color w:val="231F20"/>
          <w:w w:val="105"/>
        </w:rPr>
        <w:t>Chapter</w:t>
      </w:r>
      <w:r>
        <w:rPr>
          <w:color w:val="231F20"/>
          <w:spacing w:val="36"/>
          <w:w w:val="105"/>
        </w:rPr>
        <w:t> </w:t>
      </w:r>
      <w:r>
        <w:rPr>
          <w:color w:val="231F20"/>
          <w:w w:val="105"/>
        </w:rPr>
        <w:t>34.</w:t>
      </w:r>
    </w:p>
    <w:p>
      <w:pPr>
        <w:pStyle w:val="BodyText"/>
        <w:spacing w:before="12"/>
      </w:pPr>
    </w:p>
    <w:p>
      <w:pPr>
        <w:pStyle w:val="BodyText"/>
        <w:ind w:left="2940" w:right="841"/>
        <w:jc w:val="both"/>
      </w:pPr>
      <w:r>
        <w:rPr>
          <w:rFonts w:ascii="Arial"/>
          <w:b/>
          <w:color w:val="BC8D0A"/>
        </w:rPr>
        <w:t>Computerization</w:t>
      </w:r>
      <w:r>
        <w:rPr>
          <w:rFonts w:ascii="Arial"/>
          <w:b/>
          <w:color w:val="BC8D0A"/>
          <w:spacing w:val="40"/>
        </w:rPr>
        <w:t> </w:t>
      </w:r>
      <w:r>
        <w:rPr>
          <w:rFonts w:ascii="Arial"/>
          <w:b/>
          <w:color w:val="BC8D0A"/>
        </w:rPr>
        <w:t>of</w:t>
      </w:r>
      <w:r>
        <w:rPr>
          <w:rFonts w:ascii="Arial"/>
          <w:b/>
          <w:color w:val="BC8D0A"/>
          <w:spacing w:val="40"/>
        </w:rPr>
        <w:t> </w:t>
      </w:r>
      <w:r>
        <w:rPr>
          <w:rFonts w:ascii="Arial"/>
          <w:b/>
          <w:color w:val="BC8D0A"/>
        </w:rPr>
        <w:t>Manufacturing</w:t>
      </w:r>
      <w:r>
        <w:rPr>
          <w:rFonts w:ascii="Arial"/>
          <w:b/>
          <w:color w:val="BC8D0A"/>
          <w:spacing w:val="80"/>
        </w:rPr>
        <w:t> </w:t>
      </w:r>
      <w:r>
        <w:rPr>
          <w:color w:val="231F20"/>
        </w:rPr>
        <w:t>The</w:t>
      </w:r>
      <w:r>
        <w:rPr>
          <w:color w:val="231F20"/>
          <w:spacing w:val="40"/>
        </w:rPr>
        <w:t> </w:t>
      </w:r>
      <w:r>
        <w:rPr>
          <w:color w:val="231F20"/>
        </w:rPr>
        <w:t>first</w:t>
      </w:r>
      <w:r>
        <w:rPr>
          <w:color w:val="231F20"/>
          <w:spacing w:val="40"/>
        </w:rPr>
        <w:t> </w:t>
      </w:r>
      <w:r>
        <w:rPr>
          <w:color w:val="231F20"/>
        </w:rPr>
        <w:t>digital</w:t>
      </w:r>
      <w:r>
        <w:rPr>
          <w:color w:val="231F20"/>
          <w:spacing w:val="40"/>
        </w:rPr>
        <w:t> </w:t>
      </w:r>
      <w:r>
        <w:rPr>
          <w:color w:val="231F20"/>
        </w:rPr>
        <w:t>computers</w:t>
      </w:r>
      <w:r>
        <w:rPr>
          <w:color w:val="231F20"/>
          <w:spacing w:val="40"/>
        </w:rPr>
        <w:t> </w:t>
      </w:r>
      <w:r>
        <w:rPr>
          <w:color w:val="231F20"/>
        </w:rPr>
        <w:t>date</w:t>
      </w:r>
      <w:r>
        <w:rPr>
          <w:color w:val="231F20"/>
          <w:spacing w:val="40"/>
        </w:rPr>
        <w:t> </w:t>
      </w:r>
      <w:r>
        <w:rPr>
          <w:color w:val="231F20"/>
        </w:rPr>
        <w:t>from</w:t>
      </w:r>
      <w:r>
        <w:rPr>
          <w:color w:val="231F20"/>
          <w:spacing w:val="40"/>
        </w:rPr>
        <w:t> </w:t>
      </w:r>
      <w:r>
        <w:rPr>
          <w:color w:val="231F20"/>
        </w:rPr>
        <w:t>the mid-1940s, but their applications in manufacturing came quite a few years later. In</w:t>
      </w:r>
      <w:r>
        <w:rPr>
          <w:color w:val="231F20"/>
          <w:spacing w:val="40"/>
        </w:rPr>
        <w:t> </w:t>
      </w:r>
      <w:r>
        <w:rPr>
          <w:color w:val="231F20"/>
        </w:rPr>
        <w:t>the mid-1960s </w:t>
      </w:r>
      <w:r>
        <w:rPr>
          <w:b/>
          <w:i/>
          <w:color w:val="231F20"/>
        </w:rPr>
        <w:t>direct numerical control </w:t>
      </w:r>
      <w:r>
        <w:rPr>
          <w:color w:val="231F20"/>
        </w:rPr>
        <w:t>was developed, in which mainframe com- puters were employed to remotely control machine tools in factories. As computer technology developed, enabled by advances in microelectronics, the cost of comput- ers and data processing</w:t>
      </w:r>
      <w:r>
        <w:rPr>
          <w:color w:val="231F20"/>
          <w:spacing w:val="40"/>
        </w:rPr>
        <w:t> </w:t>
      </w:r>
      <w:r>
        <w:rPr>
          <w:color w:val="231F20"/>
        </w:rPr>
        <w:t>was</w:t>
      </w:r>
      <w:r>
        <w:rPr>
          <w:color w:val="231F20"/>
          <w:spacing w:val="40"/>
        </w:rPr>
        <w:t> </w:t>
      </w:r>
      <w:r>
        <w:rPr>
          <w:color w:val="231F20"/>
        </w:rPr>
        <w:t>reduced, leading</w:t>
      </w:r>
      <w:r>
        <w:rPr>
          <w:color w:val="231F20"/>
          <w:spacing w:val="40"/>
        </w:rPr>
        <w:t> </w:t>
      </w:r>
      <w:r>
        <w:rPr>
          <w:color w:val="231F20"/>
        </w:rPr>
        <w:t>to</w:t>
      </w:r>
      <w:r>
        <w:rPr>
          <w:color w:val="231F20"/>
          <w:spacing w:val="40"/>
        </w:rPr>
        <w:t> </w:t>
      </w:r>
      <w:r>
        <w:rPr>
          <w:color w:val="231F20"/>
        </w:rPr>
        <w:t>the</w:t>
      </w:r>
      <w:r>
        <w:rPr>
          <w:color w:val="231F20"/>
          <w:spacing w:val="40"/>
        </w:rPr>
        <w:t> </w:t>
      </w:r>
      <w:r>
        <w:rPr>
          <w:color w:val="231F20"/>
        </w:rPr>
        <w:t>widespread</w:t>
      </w:r>
      <w:r>
        <w:rPr>
          <w:color w:val="231F20"/>
          <w:spacing w:val="40"/>
        </w:rPr>
        <w:t> </w:t>
      </w:r>
      <w:r>
        <w:rPr>
          <w:color w:val="231F20"/>
        </w:rPr>
        <w:t>use</w:t>
      </w:r>
      <w:r>
        <w:rPr>
          <w:color w:val="231F20"/>
          <w:spacing w:val="40"/>
        </w:rPr>
        <w:t> </w:t>
      </w:r>
      <w:r>
        <w:rPr>
          <w:color w:val="231F20"/>
        </w:rPr>
        <w:t>of</w:t>
      </w:r>
      <w:r>
        <w:rPr>
          <w:color w:val="231F20"/>
          <w:spacing w:val="40"/>
        </w:rPr>
        <w:t> </w:t>
      </w:r>
      <w:r>
        <w:rPr>
          <w:color w:val="231F20"/>
        </w:rPr>
        <w:t>personal</w:t>
      </w:r>
      <w:r>
        <w:rPr>
          <w:color w:val="231F20"/>
          <w:spacing w:val="40"/>
        </w:rPr>
        <w:t> </w:t>
      </w:r>
      <w:r>
        <w:rPr>
          <w:color w:val="231F20"/>
        </w:rPr>
        <w:t>com-</w:t>
      </w:r>
      <w:r>
        <w:rPr>
          <w:color w:val="231F20"/>
          <w:spacing w:val="40"/>
        </w:rPr>
        <w:t> </w:t>
      </w:r>
      <w:r>
        <w:rPr>
          <w:color w:val="231F20"/>
        </w:rPr>
        <w:t>puters,</w:t>
      </w:r>
      <w:r>
        <w:rPr>
          <w:color w:val="231F20"/>
          <w:spacing w:val="40"/>
        </w:rPr>
        <w:t> </w:t>
      </w:r>
      <w:r>
        <w:rPr>
          <w:color w:val="231F20"/>
        </w:rPr>
        <w:t>not only in the office but also in the factory for tasks ranging from control of individual equipment on the shop floor to control of the information required to manage the entire enterprise. The Internet has allowed manufacturing companies to communicate among their</w:t>
      </w:r>
      <w:r>
        <w:rPr>
          <w:color w:val="231F20"/>
          <w:spacing w:val="21"/>
        </w:rPr>
        <w:t> </w:t>
      </w:r>
      <w:r>
        <w:rPr>
          <w:color w:val="231F20"/>
        </w:rPr>
        <w:t>own</w:t>
      </w:r>
      <w:r>
        <w:rPr>
          <w:color w:val="231F20"/>
          <w:spacing w:val="22"/>
        </w:rPr>
        <w:t> </w:t>
      </w:r>
      <w:r>
        <w:rPr>
          <w:color w:val="231F20"/>
        </w:rPr>
        <w:t>geographically</w:t>
      </w:r>
      <w:r>
        <w:rPr>
          <w:color w:val="231F20"/>
          <w:spacing w:val="22"/>
        </w:rPr>
        <w:t> </w:t>
      </w:r>
      <w:r>
        <w:rPr>
          <w:color w:val="231F20"/>
        </w:rPr>
        <w:t>distributed</w:t>
      </w:r>
      <w:r>
        <w:rPr>
          <w:color w:val="231F20"/>
          <w:spacing w:val="22"/>
        </w:rPr>
        <w:t> </w:t>
      </w:r>
      <w:r>
        <w:rPr>
          <w:color w:val="231F20"/>
        </w:rPr>
        <w:t>plants</w:t>
      </w:r>
      <w:r>
        <w:rPr>
          <w:color w:val="231F20"/>
          <w:spacing w:val="21"/>
        </w:rPr>
        <w:t> </w:t>
      </w:r>
      <w:r>
        <w:rPr>
          <w:color w:val="231F20"/>
        </w:rPr>
        <w:t>and</w:t>
      </w:r>
      <w:r>
        <w:rPr>
          <w:color w:val="231F20"/>
          <w:spacing w:val="22"/>
        </w:rPr>
        <w:t> </w:t>
      </w:r>
      <w:r>
        <w:rPr>
          <w:color w:val="231F20"/>
        </w:rPr>
        <w:t>offices,</w:t>
      </w:r>
      <w:r>
        <w:rPr>
          <w:color w:val="231F20"/>
          <w:spacing w:val="19"/>
        </w:rPr>
        <w:t> </w:t>
      </w:r>
      <w:r>
        <w:rPr>
          <w:color w:val="231F20"/>
        </w:rPr>
        <w:t>and</w:t>
      </w:r>
      <w:r>
        <w:rPr>
          <w:color w:val="231F20"/>
          <w:spacing w:val="22"/>
        </w:rPr>
        <w:t> </w:t>
      </w:r>
      <w:r>
        <w:rPr>
          <w:color w:val="231F20"/>
        </w:rPr>
        <w:t>it</w:t>
      </w:r>
      <w:r>
        <w:rPr>
          <w:color w:val="231F20"/>
          <w:spacing w:val="19"/>
        </w:rPr>
        <w:t> </w:t>
      </w:r>
      <w:r>
        <w:rPr>
          <w:color w:val="231F20"/>
        </w:rPr>
        <w:t>has</w:t>
      </w:r>
      <w:r>
        <w:rPr>
          <w:color w:val="231F20"/>
          <w:spacing w:val="21"/>
        </w:rPr>
        <w:t> </w:t>
      </w:r>
      <w:r>
        <w:rPr>
          <w:color w:val="231F20"/>
        </w:rPr>
        <w:t>also</w:t>
      </w:r>
      <w:r>
        <w:rPr>
          <w:color w:val="231F20"/>
          <w:spacing w:val="22"/>
        </w:rPr>
        <w:t> </w:t>
      </w:r>
      <w:r>
        <w:rPr>
          <w:color w:val="231F20"/>
        </w:rPr>
        <w:t>provided</w:t>
      </w:r>
      <w:r>
        <w:rPr>
          <w:color w:val="231F20"/>
          <w:spacing w:val="22"/>
        </w:rPr>
        <w:t> </w:t>
      </w:r>
      <w:r>
        <w:rPr>
          <w:color w:val="231F20"/>
        </w:rPr>
        <w:t>access to customers and suppliers around the world. In this book, several aspects of computerization of manufacturing are included in Parts X and XI on manufacturing systems</w:t>
      </w:r>
      <w:r>
        <w:rPr>
          <w:color w:val="231F20"/>
          <w:spacing w:val="40"/>
        </w:rPr>
        <w:t> </w:t>
      </w:r>
      <w:r>
        <w:rPr>
          <w:color w:val="231F20"/>
        </w:rPr>
        <w:t>(Chapters</w:t>
      </w:r>
      <w:r>
        <w:rPr>
          <w:color w:val="231F20"/>
          <w:spacing w:val="40"/>
        </w:rPr>
        <w:t> </w:t>
      </w:r>
      <w:r>
        <w:rPr>
          <w:color w:val="231F20"/>
        </w:rPr>
        <w:t>37</w:t>
      </w:r>
      <w:r>
        <w:rPr>
          <w:color w:val="231F20"/>
          <w:spacing w:val="40"/>
        </w:rPr>
        <w:t> </w:t>
      </w:r>
      <w:r>
        <w:rPr>
          <w:color w:val="231F20"/>
        </w:rPr>
        <w:t>and</w:t>
      </w:r>
      <w:r>
        <w:rPr>
          <w:color w:val="231F20"/>
          <w:spacing w:val="40"/>
        </w:rPr>
        <w:t> </w:t>
      </w:r>
      <w:r>
        <w:rPr>
          <w:color w:val="231F20"/>
        </w:rPr>
        <w:t>38)</w:t>
      </w:r>
      <w:r>
        <w:rPr>
          <w:color w:val="231F20"/>
          <w:spacing w:val="40"/>
        </w:rPr>
        <w:t> </w:t>
      </w:r>
      <w:r>
        <w:rPr>
          <w:color w:val="231F20"/>
        </w:rPr>
        <w:t>and</w:t>
      </w:r>
      <w:r>
        <w:rPr>
          <w:color w:val="231F20"/>
          <w:spacing w:val="40"/>
        </w:rPr>
        <w:t> </w:t>
      </w:r>
      <w:r>
        <w:rPr>
          <w:color w:val="231F20"/>
        </w:rPr>
        <w:t>manufacturing</w:t>
      </w:r>
      <w:r>
        <w:rPr>
          <w:color w:val="231F20"/>
          <w:spacing w:val="40"/>
        </w:rPr>
        <w:t> </w:t>
      </w:r>
      <w:r>
        <w:rPr>
          <w:color w:val="231F20"/>
        </w:rPr>
        <w:t>support</w:t>
      </w:r>
      <w:r>
        <w:rPr>
          <w:color w:val="231F20"/>
          <w:spacing w:val="40"/>
        </w:rPr>
        <w:t> </w:t>
      </w:r>
      <w:r>
        <w:rPr>
          <w:color w:val="231F20"/>
        </w:rPr>
        <w:t>systems</w:t>
      </w:r>
      <w:r>
        <w:rPr>
          <w:color w:val="231F20"/>
          <w:spacing w:val="40"/>
        </w:rPr>
        <w:t> </w:t>
      </w:r>
      <w:r>
        <w:rPr>
          <w:color w:val="231F20"/>
        </w:rPr>
        <w:t>(Chapters</w:t>
      </w:r>
      <w:r>
        <w:rPr>
          <w:color w:val="231F20"/>
          <w:spacing w:val="40"/>
        </w:rPr>
        <w:t> </w:t>
      </w:r>
      <w:r>
        <w:rPr>
          <w:color w:val="231F20"/>
        </w:rPr>
        <w:t>39</w:t>
      </w:r>
      <w:r>
        <w:rPr>
          <w:color w:val="231F20"/>
          <w:spacing w:val="40"/>
        </w:rPr>
        <w:t> </w:t>
      </w:r>
      <w:r>
        <w:rPr>
          <w:color w:val="231F20"/>
        </w:rPr>
        <w:t>and </w:t>
      </w:r>
      <w:r>
        <w:rPr>
          <w:color w:val="231F20"/>
          <w:spacing w:val="-4"/>
        </w:rPr>
        <w:t>40).</w:t>
      </w:r>
    </w:p>
    <w:p>
      <w:pPr>
        <w:pStyle w:val="BodyText"/>
        <w:spacing w:before="24"/>
      </w:pPr>
    </w:p>
    <w:p>
      <w:pPr>
        <w:pStyle w:val="BodyText"/>
        <w:spacing w:line="242" w:lineRule="auto" w:before="1"/>
        <w:ind w:left="2940" w:right="854"/>
        <w:jc w:val="both"/>
      </w:pPr>
      <w:r>
        <w:rPr>
          <w:rFonts w:ascii="Arial"/>
          <w:b/>
          <w:color w:val="BC8D0A"/>
          <w:w w:val="105"/>
        </w:rPr>
        <w:t>Flexible Manufacturing</w:t>
      </w:r>
      <w:r>
        <w:rPr>
          <w:rFonts w:ascii="Arial"/>
          <w:b/>
          <w:color w:val="BC8D0A"/>
          <w:spacing w:val="80"/>
          <w:w w:val="105"/>
        </w:rPr>
        <w:t> </w:t>
      </w:r>
      <w:r>
        <w:rPr>
          <w:color w:val="231F20"/>
          <w:w w:val="105"/>
        </w:rPr>
        <w:t>During most of the twentieth century, the emphasis in</w:t>
      </w:r>
      <w:r>
        <w:rPr>
          <w:color w:val="231F20"/>
          <w:spacing w:val="40"/>
          <w:w w:val="105"/>
        </w:rPr>
        <w:t> </w:t>
      </w:r>
      <w:r>
        <w:rPr>
          <w:color w:val="231F20"/>
          <w:w w:val="105"/>
        </w:rPr>
        <w:t>the</w:t>
      </w:r>
      <w:r>
        <w:rPr>
          <w:color w:val="231F20"/>
          <w:spacing w:val="35"/>
          <w:w w:val="105"/>
        </w:rPr>
        <w:t> </w:t>
      </w:r>
      <w:r>
        <w:rPr>
          <w:color w:val="231F20"/>
          <w:w w:val="105"/>
        </w:rPr>
        <w:t>manufacturing</w:t>
      </w:r>
      <w:r>
        <w:rPr>
          <w:color w:val="231F20"/>
          <w:spacing w:val="35"/>
          <w:w w:val="105"/>
        </w:rPr>
        <w:t> </w:t>
      </w:r>
      <w:r>
        <w:rPr>
          <w:color w:val="231F20"/>
          <w:w w:val="105"/>
        </w:rPr>
        <w:t>industries</w:t>
      </w:r>
      <w:r>
        <w:rPr>
          <w:color w:val="231F20"/>
          <w:spacing w:val="35"/>
          <w:w w:val="105"/>
        </w:rPr>
        <w:t> </w:t>
      </w:r>
      <w:r>
        <w:rPr>
          <w:color w:val="231F20"/>
          <w:w w:val="105"/>
        </w:rPr>
        <w:t>in</w:t>
      </w:r>
      <w:r>
        <w:rPr>
          <w:color w:val="231F20"/>
          <w:spacing w:val="35"/>
          <w:w w:val="105"/>
        </w:rPr>
        <w:t> </w:t>
      </w:r>
      <w:r>
        <w:rPr>
          <w:color w:val="231F20"/>
          <w:w w:val="105"/>
        </w:rPr>
        <w:t>the</w:t>
      </w:r>
      <w:r>
        <w:rPr>
          <w:color w:val="231F20"/>
          <w:spacing w:val="35"/>
          <w:w w:val="105"/>
        </w:rPr>
        <w:t> </w:t>
      </w:r>
      <w:r>
        <w:rPr>
          <w:color w:val="231F20"/>
          <w:w w:val="105"/>
        </w:rPr>
        <w:t>United</w:t>
      </w:r>
      <w:r>
        <w:rPr>
          <w:color w:val="231F20"/>
          <w:spacing w:val="35"/>
          <w:w w:val="105"/>
        </w:rPr>
        <w:t> </w:t>
      </w:r>
      <w:r>
        <w:rPr>
          <w:color w:val="231F20"/>
          <w:w w:val="105"/>
        </w:rPr>
        <w:t>States</w:t>
      </w:r>
      <w:r>
        <w:rPr>
          <w:color w:val="231F20"/>
          <w:spacing w:val="35"/>
          <w:w w:val="105"/>
        </w:rPr>
        <w:t> </w:t>
      </w:r>
      <w:r>
        <w:rPr>
          <w:color w:val="231F20"/>
          <w:w w:val="105"/>
        </w:rPr>
        <w:t>was</w:t>
      </w:r>
      <w:r>
        <w:rPr>
          <w:color w:val="231F20"/>
          <w:spacing w:val="35"/>
          <w:w w:val="105"/>
        </w:rPr>
        <w:t> </w:t>
      </w:r>
      <w:r>
        <w:rPr>
          <w:color w:val="231F20"/>
          <w:w w:val="105"/>
        </w:rPr>
        <w:t>on</w:t>
      </w:r>
      <w:r>
        <w:rPr>
          <w:color w:val="231F20"/>
          <w:spacing w:val="35"/>
          <w:w w:val="105"/>
        </w:rPr>
        <w:t> </w:t>
      </w:r>
      <w:r>
        <w:rPr>
          <w:color w:val="231F20"/>
          <w:w w:val="105"/>
        </w:rPr>
        <w:t>mass</w:t>
      </w:r>
      <w:r>
        <w:rPr>
          <w:color w:val="231F20"/>
          <w:spacing w:val="35"/>
          <w:w w:val="105"/>
        </w:rPr>
        <w:t> </w:t>
      </w:r>
      <w:r>
        <w:rPr>
          <w:color w:val="231F20"/>
          <w:w w:val="105"/>
        </w:rPr>
        <w:t>production</w:t>
      </w:r>
      <w:r>
        <w:rPr>
          <w:color w:val="231F20"/>
          <w:spacing w:val="35"/>
          <w:w w:val="105"/>
        </w:rPr>
        <w:t> </w:t>
      </w:r>
      <w:r>
        <w:rPr>
          <w:color w:val="231F20"/>
          <w:w w:val="105"/>
        </w:rPr>
        <w:t>to</w:t>
      </w:r>
      <w:r>
        <w:rPr>
          <w:color w:val="231F20"/>
          <w:spacing w:val="35"/>
          <w:w w:val="105"/>
        </w:rPr>
        <w:t> </w:t>
      </w:r>
      <w:r>
        <w:rPr>
          <w:color w:val="231F20"/>
          <w:w w:val="105"/>
        </w:rPr>
        <w:t>sat- isfy</w:t>
      </w:r>
      <w:r>
        <w:rPr>
          <w:color w:val="231F20"/>
          <w:w w:val="105"/>
        </w:rPr>
        <w:t> the</w:t>
      </w:r>
      <w:r>
        <w:rPr>
          <w:color w:val="231F20"/>
          <w:w w:val="105"/>
        </w:rPr>
        <w:t> consumer</w:t>
      </w:r>
      <w:r>
        <w:rPr>
          <w:color w:val="231F20"/>
          <w:w w:val="105"/>
        </w:rPr>
        <w:t> demands</w:t>
      </w:r>
      <w:r>
        <w:rPr>
          <w:color w:val="231F20"/>
          <w:w w:val="105"/>
        </w:rPr>
        <w:t> of</w:t>
      </w:r>
      <w:r>
        <w:rPr>
          <w:color w:val="231F20"/>
          <w:w w:val="105"/>
        </w:rPr>
        <w:t> a</w:t>
      </w:r>
      <w:r>
        <w:rPr>
          <w:color w:val="231F20"/>
          <w:w w:val="105"/>
        </w:rPr>
        <w:t> rapidly</w:t>
      </w:r>
      <w:r>
        <w:rPr>
          <w:color w:val="231F20"/>
          <w:w w:val="105"/>
        </w:rPr>
        <w:t> growing</w:t>
      </w:r>
      <w:r>
        <w:rPr>
          <w:color w:val="231F20"/>
          <w:w w:val="105"/>
        </w:rPr>
        <w:t> population.</w:t>
      </w:r>
      <w:r>
        <w:rPr>
          <w:color w:val="231F20"/>
          <w:w w:val="105"/>
        </w:rPr>
        <w:t> Mass</w:t>
      </w:r>
      <w:r>
        <w:rPr>
          <w:color w:val="231F20"/>
          <w:w w:val="105"/>
        </w:rPr>
        <w:t> production</w:t>
      </w:r>
      <w:r>
        <w:rPr>
          <w:color w:val="231F20"/>
          <w:w w:val="105"/>
        </w:rPr>
        <w:t> is</w:t>
      </w:r>
      <w:r>
        <w:rPr>
          <w:color w:val="231F20"/>
          <w:w w:val="105"/>
        </w:rPr>
        <w:t> still widely used in the United States and throughout the world, but computerization has enabled</w:t>
      </w:r>
      <w:r>
        <w:rPr>
          <w:color w:val="231F20"/>
          <w:w w:val="105"/>
        </w:rPr>
        <w:t> manufacturing</w:t>
      </w:r>
      <w:r>
        <w:rPr>
          <w:color w:val="231F20"/>
          <w:w w:val="105"/>
        </w:rPr>
        <w:t> companies</w:t>
      </w:r>
      <w:r>
        <w:rPr>
          <w:color w:val="231F20"/>
          <w:w w:val="105"/>
        </w:rPr>
        <w:t> to</w:t>
      </w:r>
      <w:r>
        <w:rPr>
          <w:color w:val="231F20"/>
          <w:w w:val="105"/>
        </w:rPr>
        <w:t> develop</w:t>
      </w:r>
      <w:r>
        <w:rPr>
          <w:color w:val="231F20"/>
          <w:w w:val="105"/>
        </w:rPr>
        <w:t> systems</w:t>
      </w:r>
      <w:r>
        <w:rPr>
          <w:color w:val="231F20"/>
          <w:w w:val="105"/>
        </w:rPr>
        <w:t> that are</w:t>
      </w:r>
      <w:r>
        <w:rPr>
          <w:color w:val="231F20"/>
          <w:w w:val="105"/>
        </w:rPr>
        <w:t> able</w:t>
      </w:r>
      <w:r>
        <w:rPr>
          <w:color w:val="231F20"/>
          <w:w w:val="105"/>
        </w:rPr>
        <w:t> to</w:t>
      </w:r>
      <w:r>
        <w:rPr>
          <w:color w:val="231F20"/>
          <w:w w:val="105"/>
        </w:rPr>
        <w:t> cope</w:t>
      </w:r>
      <w:r>
        <w:rPr>
          <w:color w:val="231F20"/>
          <w:w w:val="105"/>
        </w:rPr>
        <w:t> with product variations. The reader encountered several instances of this manufacturing flexibility in Section 1.4.1 in the discussion of production facilities. Cellular manu- facturing and mixed-model assembly lines are two examples of manually operated manufacturing systems that are capable of producing a variety of parts or products without the time-consuming downtime for changeover. The automobile industry, in particular, is designing its final assembly lines so that ever-greater model variations can be accommodated on a single line to meet changing and unpredictable demand patterns.</w:t>
      </w:r>
      <w:r>
        <w:rPr>
          <w:color w:val="231F20"/>
          <w:w w:val="105"/>
        </w:rPr>
        <w:t> Computerization</w:t>
      </w:r>
      <w:r>
        <w:rPr>
          <w:color w:val="231F20"/>
          <w:w w:val="105"/>
        </w:rPr>
        <w:t> has</w:t>
      </w:r>
      <w:r>
        <w:rPr>
          <w:color w:val="231F20"/>
          <w:w w:val="105"/>
        </w:rPr>
        <w:t> also</w:t>
      </w:r>
      <w:r>
        <w:rPr>
          <w:color w:val="231F20"/>
          <w:w w:val="105"/>
        </w:rPr>
        <w:t> allowed</w:t>
      </w:r>
      <w:r>
        <w:rPr>
          <w:color w:val="231F20"/>
          <w:w w:val="105"/>
        </w:rPr>
        <w:t> flexibility</w:t>
      </w:r>
      <w:r>
        <w:rPr>
          <w:color w:val="231F20"/>
          <w:w w:val="105"/>
        </w:rPr>
        <w:t> to</w:t>
      </w:r>
      <w:r>
        <w:rPr>
          <w:color w:val="231F20"/>
          <w:w w:val="105"/>
        </w:rPr>
        <w:t> be</w:t>
      </w:r>
      <w:r>
        <w:rPr>
          <w:color w:val="231F20"/>
          <w:w w:val="105"/>
        </w:rPr>
        <w:t> designed</w:t>
      </w:r>
      <w:r>
        <w:rPr>
          <w:color w:val="231F20"/>
          <w:w w:val="105"/>
        </w:rPr>
        <w:t> into</w:t>
      </w:r>
      <w:r>
        <w:rPr>
          <w:color w:val="231F20"/>
          <w:w w:val="105"/>
        </w:rPr>
        <w:t> automated </w:t>
      </w:r>
      <w:r>
        <w:rPr>
          <w:color w:val="231F20"/>
        </w:rPr>
        <w:t>systems,</w:t>
      </w:r>
      <w:r>
        <w:rPr>
          <w:color w:val="231F20"/>
          <w:spacing w:val="-4"/>
        </w:rPr>
        <w:t> </w:t>
      </w:r>
      <w:r>
        <w:rPr>
          <w:color w:val="231F20"/>
        </w:rPr>
        <w:t>examples</w:t>
      </w:r>
      <w:r>
        <w:rPr>
          <w:color w:val="231F20"/>
          <w:spacing w:val="-5"/>
        </w:rPr>
        <w:t> </w:t>
      </w:r>
      <w:r>
        <w:rPr>
          <w:color w:val="231F20"/>
        </w:rPr>
        <w:t>of</w:t>
      </w:r>
      <w:r>
        <w:rPr>
          <w:color w:val="231F20"/>
          <w:spacing w:val="-4"/>
        </w:rPr>
        <w:t> </w:t>
      </w:r>
      <w:r>
        <w:rPr>
          <w:color w:val="231F20"/>
        </w:rPr>
        <w:t>which</w:t>
      </w:r>
      <w:r>
        <w:rPr>
          <w:color w:val="231F20"/>
          <w:spacing w:val="-5"/>
        </w:rPr>
        <w:t> </w:t>
      </w:r>
      <w:r>
        <w:rPr>
          <w:color w:val="231F20"/>
        </w:rPr>
        <w:t>are</w:t>
      </w:r>
      <w:r>
        <w:rPr>
          <w:color w:val="231F20"/>
          <w:spacing w:val="-5"/>
        </w:rPr>
        <w:t> </w:t>
      </w:r>
      <w:r>
        <w:rPr>
          <w:color w:val="231F20"/>
        </w:rPr>
        <w:t>the</w:t>
      </w:r>
      <w:r>
        <w:rPr>
          <w:color w:val="231F20"/>
          <w:spacing w:val="-5"/>
        </w:rPr>
        <w:t> </w:t>
      </w:r>
      <w:r>
        <w:rPr>
          <w:color w:val="231F20"/>
        </w:rPr>
        <w:t>flexible</w:t>
      </w:r>
      <w:r>
        <w:rPr>
          <w:color w:val="231F20"/>
          <w:spacing w:val="-5"/>
        </w:rPr>
        <w:t> </w:t>
      </w:r>
      <w:r>
        <w:rPr>
          <w:color w:val="231F20"/>
        </w:rPr>
        <w:t>manufacturing</w:t>
      </w:r>
      <w:r>
        <w:rPr>
          <w:color w:val="231F20"/>
          <w:spacing w:val="-5"/>
        </w:rPr>
        <w:t> </w:t>
      </w:r>
      <w:r>
        <w:rPr>
          <w:color w:val="231F20"/>
        </w:rPr>
        <w:t>systems</w:t>
      </w:r>
      <w:r>
        <w:rPr>
          <w:color w:val="231F20"/>
          <w:spacing w:val="-5"/>
        </w:rPr>
        <w:t> </w:t>
      </w:r>
      <w:r>
        <w:rPr>
          <w:color w:val="231F20"/>
        </w:rPr>
        <w:t>discussed</w:t>
      </w:r>
      <w:r>
        <w:rPr>
          <w:color w:val="231F20"/>
          <w:spacing w:val="-5"/>
        </w:rPr>
        <w:t> </w:t>
      </w:r>
      <w:r>
        <w:rPr>
          <w:color w:val="231F20"/>
        </w:rPr>
        <w:t>in</w:t>
      </w:r>
      <w:r>
        <w:rPr>
          <w:color w:val="231F20"/>
          <w:spacing w:val="-5"/>
        </w:rPr>
        <w:t> </w:t>
      </w:r>
      <w:r>
        <w:rPr>
          <w:color w:val="231F20"/>
        </w:rPr>
        <w:t>Sec-</w:t>
      </w:r>
      <w:r>
        <w:rPr>
          <w:color w:val="231F20"/>
          <w:spacing w:val="38"/>
        </w:rPr>
        <w:t> </w:t>
      </w:r>
      <w:r>
        <w:rPr>
          <w:color w:val="231F20"/>
        </w:rPr>
        <w:t>tion </w:t>
      </w:r>
      <w:r>
        <w:rPr>
          <w:color w:val="231F20"/>
          <w:spacing w:val="-2"/>
          <w:w w:val="105"/>
        </w:rPr>
        <w:t>38.6.</w:t>
      </w:r>
    </w:p>
    <w:p>
      <w:pPr>
        <w:pStyle w:val="BodyText"/>
        <w:spacing w:line="237" w:lineRule="auto" w:before="7"/>
        <w:ind w:left="2940" w:right="853" w:firstLine="240"/>
        <w:jc w:val="both"/>
      </w:pPr>
      <w:r>
        <w:rPr>
          <w:color w:val="231F20"/>
        </w:rPr>
        <w:t>Closely</w:t>
      </w:r>
      <w:r>
        <w:rPr>
          <w:color w:val="231F20"/>
          <w:spacing w:val="57"/>
        </w:rPr>
        <w:t> </w:t>
      </w:r>
      <w:r>
        <w:rPr>
          <w:color w:val="231F20"/>
        </w:rPr>
        <w:t>related</w:t>
      </w:r>
      <w:r>
        <w:rPr>
          <w:color w:val="231F20"/>
          <w:spacing w:val="57"/>
        </w:rPr>
        <w:t> </w:t>
      </w:r>
      <w:r>
        <w:rPr>
          <w:color w:val="231F20"/>
        </w:rPr>
        <w:t>to</w:t>
      </w:r>
      <w:r>
        <w:rPr>
          <w:color w:val="231F20"/>
          <w:spacing w:val="57"/>
        </w:rPr>
        <w:t> </w:t>
      </w:r>
      <w:r>
        <w:rPr>
          <w:color w:val="231F20"/>
        </w:rPr>
        <w:t>flexible</w:t>
      </w:r>
      <w:r>
        <w:rPr>
          <w:color w:val="231F20"/>
          <w:spacing w:val="40"/>
        </w:rPr>
        <w:t> </w:t>
      </w:r>
      <w:r>
        <w:rPr>
          <w:color w:val="231F20"/>
        </w:rPr>
        <w:t>manufacturing</w:t>
      </w:r>
      <w:r>
        <w:rPr>
          <w:color w:val="231F20"/>
          <w:spacing w:val="57"/>
        </w:rPr>
        <w:t> </w:t>
      </w:r>
      <w:r>
        <w:rPr>
          <w:color w:val="231F20"/>
        </w:rPr>
        <w:t>is</w:t>
      </w:r>
      <w:r>
        <w:rPr>
          <w:color w:val="231F20"/>
          <w:spacing w:val="40"/>
        </w:rPr>
        <w:t> </w:t>
      </w:r>
      <w:r>
        <w:rPr>
          <w:b/>
          <w:i/>
          <w:color w:val="231F20"/>
        </w:rPr>
        <w:t>mass</w:t>
      </w:r>
      <w:r>
        <w:rPr>
          <w:b/>
          <w:i/>
          <w:color w:val="231F20"/>
          <w:spacing w:val="66"/>
        </w:rPr>
        <w:t> </w:t>
      </w:r>
      <w:r>
        <w:rPr>
          <w:b/>
          <w:i/>
          <w:color w:val="231F20"/>
        </w:rPr>
        <w:t>customization</w:t>
      </w:r>
      <w:r>
        <w:rPr>
          <w:color w:val="231F20"/>
        </w:rPr>
        <w:t>,</w:t>
      </w:r>
      <w:r>
        <w:rPr>
          <w:color w:val="231F20"/>
          <w:spacing w:val="26"/>
        </w:rPr>
        <w:t> </w:t>
      </w:r>
      <w:r>
        <w:rPr>
          <w:color w:val="231F20"/>
        </w:rPr>
        <w:t>which</w:t>
      </w:r>
      <w:r>
        <w:rPr>
          <w:color w:val="231F20"/>
          <w:spacing w:val="57"/>
        </w:rPr>
        <w:t> </w:t>
      </w:r>
      <w:r>
        <w:rPr>
          <w:color w:val="231F20"/>
        </w:rPr>
        <w:t>involves a production system that is capable of producing individualized products for each customer. The</w:t>
      </w:r>
      <w:r>
        <w:rPr>
          <w:color w:val="231F20"/>
          <w:spacing w:val="38"/>
        </w:rPr>
        <w:t> </w:t>
      </w:r>
      <w:r>
        <w:rPr>
          <w:color w:val="231F20"/>
        </w:rPr>
        <w:t>customer specifies the</w:t>
      </w:r>
      <w:r>
        <w:rPr>
          <w:color w:val="231F20"/>
          <w:spacing w:val="38"/>
        </w:rPr>
        <w:t> </w:t>
      </w:r>
      <w:r>
        <w:rPr>
          <w:color w:val="231F20"/>
        </w:rPr>
        <w:t>model and</w:t>
      </w:r>
      <w:r>
        <w:rPr>
          <w:color w:val="231F20"/>
          <w:spacing w:val="38"/>
        </w:rPr>
        <w:t> </w:t>
      </w:r>
      <w:r>
        <w:rPr>
          <w:color w:val="231F20"/>
        </w:rPr>
        <w:t>options, and</w:t>
      </w:r>
      <w:r>
        <w:rPr>
          <w:color w:val="231F20"/>
          <w:spacing w:val="39"/>
        </w:rPr>
        <w:t> </w:t>
      </w:r>
      <w:r>
        <w:rPr>
          <w:color w:val="231F20"/>
        </w:rPr>
        <w:t>the</w:t>
      </w:r>
      <w:r>
        <w:rPr>
          <w:color w:val="231F20"/>
          <w:spacing w:val="38"/>
        </w:rPr>
        <w:t> </w:t>
      </w:r>
      <w:r>
        <w:rPr>
          <w:color w:val="231F20"/>
        </w:rPr>
        <w:t>product is made</w:t>
      </w:r>
      <w:r>
        <w:rPr>
          <w:color w:val="231F20"/>
          <w:spacing w:val="38"/>
        </w:rPr>
        <w:t> </w:t>
      </w:r>
      <w:r>
        <w:rPr>
          <w:color w:val="231F20"/>
        </w:rPr>
        <w:t>to those</w:t>
      </w:r>
      <w:r>
        <w:rPr>
          <w:color w:val="231F20"/>
          <w:spacing w:val="40"/>
        </w:rPr>
        <w:t> </w:t>
      </w:r>
      <w:r>
        <w:rPr>
          <w:color w:val="231F20"/>
        </w:rPr>
        <w:t>specifications.</w:t>
      </w:r>
      <w:r>
        <w:rPr>
          <w:color w:val="231F20"/>
          <w:spacing w:val="40"/>
        </w:rPr>
        <w:t> </w:t>
      </w:r>
      <w:r>
        <w:rPr>
          <w:color w:val="231F20"/>
        </w:rPr>
        <w:t>Mass</w:t>
      </w:r>
      <w:r>
        <w:rPr>
          <w:color w:val="231F20"/>
          <w:spacing w:val="40"/>
        </w:rPr>
        <w:t> </w:t>
      </w:r>
      <w:r>
        <w:rPr>
          <w:color w:val="231F20"/>
        </w:rPr>
        <w:t>customization</w:t>
      </w:r>
      <w:r>
        <w:rPr>
          <w:color w:val="231F20"/>
          <w:spacing w:val="40"/>
        </w:rPr>
        <w:t> </w:t>
      </w:r>
      <w:r>
        <w:rPr>
          <w:color w:val="231F20"/>
        </w:rPr>
        <w:t>is</w:t>
      </w:r>
      <w:r>
        <w:rPr>
          <w:color w:val="231F20"/>
          <w:spacing w:val="40"/>
        </w:rPr>
        <w:t> </w:t>
      </w:r>
      <w:r>
        <w:rPr>
          <w:color w:val="231F20"/>
        </w:rPr>
        <w:t>discussed</w:t>
      </w:r>
      <w:r>
        <w:rPr>
          <w:color w:val="231F20"/>
          <w:spacing w:val="40"/>
        </w:rPr>
        <w:t> </w:t>
      </w:r>
      <w:r>
        <w:rPr>
          <w:color w:val="231F20"/>
        </w:rPr>
        <w:t>in</w:t>
      </w:r>
      <w:r>
        <w:rPr>
          <w:color w:val="231F20"/>
          <w:spacing w:val="40"/>
        </w:rPr>
        <w:t> </w:t>
      </w:r>
      <w:r>
        <w:rPr>
          <w:color w:val="231F20"/>
        </w:rPr>
        <w:t>Section</w:t>
      </w:r>
      <w:r>
        <w:rPr>
          <w:color w:val="231F20"/>
          <w:spacing w:val="40"/>
        </w:rPr>
        <w:t> </w:t>
      </w:r>
      <w:r>
        <w:rPr>
          <w:color w:val="231F20"/>
        </w:rPr>
        <w:t>38.6.3.</w:t>
      </w:r>
    </w:p>
    <w:p>
      <w:pPr>
        <w:pStyle w:val="BodyText"/>
        <w:spacing w:before="27"/>
      </w:pPr>
    </w:p>
    <w:p>
      <w:pPr>
        <w:pStyle w:val="BodyText"/>
        <w:spacing w:before="1"/>
        <w:ind w:left="2940" w:right="843"/>
        <w:jc w:val="both"/>
      </w:pPr>
      <w:r>
        <w:rPr>
          <w:rFonts w:ascii="Arial"/>
          <w:b/>
          <w:color w:val="BC8D0A"/>
        </w:rPr>
        <w:t>Microfabrication and Nanotechnology</w:t>
      </w:r>
      <w:r>
        <w:rPr>
          <w:rFonts w:ascii="Arial"/>
          <w:b/>
          <w:color w:val="BC8D0A"/>
          <w:spacing w:val="40"/>
        </w:rPr>
        <w:t> </w:t>
      </w:r>
      <w:r>
        <w:rPr>
          <w:color w:val="231F20"/>
        </w:rPr>
        <w:t>Another recent development in manu- facturing, closely related to microelectronics, is the introduction of materials and</w:t>
      </w:r>
      <w:r>
        <w:rPr>
          <w:color w:val="231F20"/>
          <w:spacing w:val="80"/>
        </w:rPr>
        <w:t> </w:t>
      </w:r>
      <w:r>
        <w:rPr>
          <w:color w:val="231F20"/>
        </w:rPr>
        <w:t>products</w:t>
      </w:r>
      <w:r>
        <w:rPr>
          <w:color w:val="231F20"/>
          <w:spacing w:val="40"/>
        </w:rPr>
        <w:t> </w:t>
      </w:r>
      <w:r>
        <w:rPr>
          <w:color w:val="231F20"/>
        </w:rPr>
        <w:t>whose</w:t>
      </w:r>
      <w:r>
        <w:rPr>
          <w:color w:val="231F20"/>
          <w:spacing w:val="40"/>
        </w:rPr>
        <w:t> </w:t>
      </w:r>
      <w:r>
        <w:rPr>
          <w:color w:val="231F20"/>
        </w:rPr>
        <w:t>dimensions</w:t>
      </w:r>
      <w:r>
        <w:rPr>
          <w:color w:val="231F20"/>
          <w:spacing w:val="40"/>
        </w:rPr>
        <w:t> </w:t>
      </w:r>
      <w:r>
        <w:rPr>
          <w:color w:val="231F20"/>
        </w:rPr>
        <w:t>are</w:t>
      </w:r>
      <w:r>
        <w:rPr>
          <w:color w:val="231F20"/>
          <w:spacing w:val="40"/>
        </w:rPr>
        <w:t> </w:t>
      </w:r>
      <w:r>
        <w:rPr>
          <w:color w:val="231F20"/>
        </w:rPr>
        <w:t>sometimes</w:t>
      </w:r>
      <w:r>
        <w:rPr>
          <w:color w:val="231F20"/>
          <w:spacing w:val="40"/>
        </w:rPr>
        <w:t> </w:t>
      </w:r>
      <w:r>
        <w:rPr>
          <w:color w:val="231F20"/>
        </w:rPr>
        <w:t>so</w:t>
      </w:r>
      <w:r>
        <w:rPr>
          <w:color w:val="231F20"/>
          <w:spacing w:val="40"/>
        </w:rPr>
        <w:t> </w:t>
      </w:r>
      <w:r>
        <w:rPr>
          <w:color w:val="231F20"/>
        </w:rPr>
        <w:t>small</w:t>
      </w:r>
      <w:r>
        <w:rPr>
          <w:color w:val="231F20"/>
          <w:spacing w:val="40"/>
        </w:rPr>
        <w:t> </w:t>
      </w:r>
      <w:r>
        <w:rPr>
          <w:color w:val="231F20"/>
        </w:rPr>
        <w:t>that</w:t>
      </w:r>
      <w:r>
        <w:rPr>
          <w:color w:val="231F20"/>
          <w:spacing w:val="40"/>
        </w:rPr>
        <w:t> </w:t>
      </w:r>
      <w:r>
        <w:rPr>
          <w:color w:val="231F20"/>
        </w:rPr>
        <w:t>they</w:t>
      </w:r>
      <w:r>
        <w:rPr>
          <w:color w:val="231F20"/>
          <w:spacing w:val="40"/>
        </w:rPr>
        <w:t> </w:t>
      </w:r>
      <w:r>
        <w:rPr>
          <w:color w:val="231F20"/>
        </w:rPr>
        <w:t>cannot</w:t>
      </w:r>
      <w:r>
        <w:rPr>
          <w:color w:val="231F20"/>
          <w:spacing w:val="40"/>
        </w:rPr>
        <w:t> </w:t>
      </w:r>
      <w:r>
        <w:rPr>
          <w:color w:val="231F20"/>
        </w:rPr>
        <w:t>be</w:t>
      </w:r>
      <w:r>
        <w:rPr>
          <w:color w:val="231F20"/>
          <w:spacing w:val="40"/>
        </w:rPr>
        <w:t> </w:t>
      </w:r>
      <w:r>
        <w:rPr>
          <w:color w:val="231F20"/>
        </w:rPr>
        <w:t>seen</w:t>
      </w:r>
      <w:r>
        <w:rPr>
          <w:color w:val="231F20"/>
          <w:spacing w:val="40"/>
        </w:rPr>
        <w:t> </w:t>
      </w:r>
      <w:r>
        <w:rPr>
          <w:color w:val="231F20"/>
        </w:rPr>
        <w:t>by</w:t>
      </w:r>
      <w:r>
        <w:rPr>
          <w:color w:val="231F20"/>
          <w:spacing w:val="40"/>
        </w:rPr>
        <w:t> </w:t>
      </w:r>
      <w:r>
        <w:rPr>
          <w:color w:val="231F20"/>
        </w:rPr>
        <w:t>the naked eye. In extreme cases, the items cannot even be seen under an optical micro-</w:t>
      </w:r>
      <w:r>
        <w:rPr>
          <w:color w:val="231F20"/>
          <w:spacing w:val="80"/>
        </w:rPr>
        <w:t> </w:t>
      </w:r>
      <w:r>
        <w:rPr>
          <w:color w:val="231F20"/>
        </w:rPr>
        <w:t>scope. Products that are so miniaturized require special fabrication technologies. </w:t>
      </w:r>
      <w:r>
        <w:rPr>
          <w:b/>
          <w:i/>
          <w:color w:val="231F20"/>
        </w:rPr>
        <w:t>Microfabrication </w:t>
      </w:r>
      <w:r>
        <w:rPr>
          <w:color w:val="231F20"/>
        </w:rPr>
        <w:t>refers to the processes needed to make parts and products whose features</w:t>
      </w:r>
      <w:r>
        <w:rPr>
          <w:color w:val="231F20"/>
          <w:spacing w:val="40"/>
        </w:rPr>
        <w:t> </w:t>
      </w:r>
      <w:r>
        <w:rPr>
          <w:color w:val="231F20"/>
        </w:rPr>
        <w:t>sizes</w:t>
      </w:r>
      <w:r>
        <w:rPr>
          <w:color w:val="231F20"/>
          <w:spacing w:val="40"/>
        </w:rPr>
        <w:t> </w:t>
      </w:r>
      <w:r>
        <w:rPr>
          <w:color w:val="231F20"/>
        </w:rPr>
        <w:t>are</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micrometer</w:t>
      </w:r>
      <w:r>
        <w:rPr>
          <w:color w:val="231F20"/>
          <w:spacing w:val="40"/>
        </w:rPr>
        <w:t> </w:t>
      </w:r>
      <w:r>
        <w:rPr>
          <w:color w:val="231F20"/>
        </w:rPr>
        <w:t>range</w:t>
      </w:r>
      <w:r>
        <w:rPr>
          <w:color w:val="231F20"/>
          <w:spacing w:val="40"/>
        </w:rPr>
        <w:t> </w:t>
      </w:r>
      <w:r>
        <w:rPr>
          <w:color w:val="231F20"/>
        </w:rPr>
        <w:t>(1</w:t>
      </w:r>
      <w:r>
        <w:rPr>
          <w:color w:val="231F20"/>
          <w:spacing w:val="40"/>
        </w:rPr>
        <w:t> </w:t>
      </w:r>
      <w:r>
        <w:rPr>
          <w:i/>
          <w:color w:val="231F20"/>
        </w:rPr>
        <w:t>m</w:t>
      </w:r>
      <w:r>
        <w:rPr>
          <w:color w:val="231F20"/>
        </w:rPr>
        <w:t>m</w:t>
      </w:r>
      <w:r>
        <w:rPr>
          <w:color w:val="231F20"/>
          <w:spacing w:val="40"/>
        </w:rPr>
        <w:t> </w:t>
      </w:r>
      <w:r>
        <w:rPr>
          <w:rFonts w:ascii="Arial"/>
          <w:color w:val="231F20"/>
        </w:rPr>
        <w:t>=</w:t>
      </w:r>
      <w:r>
        <w:rPr>
          <w:rFonts w:ascii="Arial"/>
          <w:color w:val="231F20"/>
          <w:spacing w:val="40"/>
        </w:rPr>
        <w:t> </w:t>
      </w:r>
      <w:r>
        <w:rPr>
          <w:color w:val="231F20"/>
        </w:rPr>
        <w:t>10</w:t>
      </w:r>
      <w:r>
        <w:rPr>
          <w:rFonts w:ascii="Arial"/>
          <w:color w:val="231F20"/>
          <w:vertAlign w:val="superscript"/>
        </w:rPr>
        <w:t>-</w:t>
      </w:r>
      <w:r>
        <w:rPr>
          <w:color w:val="231F20"/>
          <w:vertAlign w:val="superscript"/>
        </w:rPr>
        <w:t>3</w:t>
      </w:r>
      <w:r>
        <w:rPr>
          <w:color w:val="231F20"/>
          <w:spacing w:val="40"/>
          <w:vertAlign w:val="baseline"/>
        </w:rPr>
        <w:t> </w:t>
      </w:r>
      <w:r>
        <w:rPr>
          <w:color w:val="231F20"/>
          <w:vertAlign w:val="baseline"/>
        </w:rPr>
        <w:t>mm</w:t>
      </w:r>
      <w:r>
        <w:rPr>
          <w:color w:val="231F20"/>
          <w:spacing w:val="40"/>
          <w:vertAlign w:val="baseline"/>
        </w:rPr>
        <w:t> </w:t>
      </w:r>
      <w:r>
        <w:rPr>
          <w:rFonts w:ascii="Arial"/>
          <w:color w:val="231F20"/>
          <w:vertAlign w:val="baseline"/>
        </w:rPr>
        <w:t>=</w:t>
      </w:r>
      <w:r>
        <w:rPr>
          <w:rFonts w:ascii="Arial"/>
          <w:color w:val="231F20"/>
          <w:spacing w:val="40"/>
          <w:vertAlign w:val="baseline"/>
        </w:rPr>
        <w:t> </w:t>
      </w:r>
      <w:r>
        <w:rPr>
          <w:color w:val="231F20"/>
          <w:vertAlign w:val="baseline"/>
        </w:rPr>
        <w:t>10</w:t>
      </w:r>
      <w:r>
        <w:rPr>
          <w:rFonts w:ascii="Arial"/>
          <w:color w:val="231F20"/>
          <w:vertAlign w:val="superscript"/>
        </w:rPr>
        <w:t>-</w:t>
      </w:r>
      <w:r>
        <w:rPr>
          <w:color w:val="231F20"/>
          <w:vertAlign w:val="superscript"/>
        </w:rPr>
        <w:t>6</w:t>
      </w:r>
      <w:r>
        <w:rPr>
          <w:color w:val="231F20"/>
          <w:vertAlign w:val="baseline"/>
        </w:rPr>
        <w:t>m).</w:t>
      </w:r>
      <w:r>
        <w:rPr>
          <w:color w:val="231F20"/>
          <w:spacing w:val="40"/>
          <w:vertAlign w:val="baseline"/>
        </w:rPr>
        <w:t> </w:t>
      </w:r>
      <w:r>
        <w:rPr>
          <w:color w:val="231F20"/>
          <w:vertAlign w:val="baseline"/>
        </w:rPr>
        <w:t>Examples include</w:t>
      </w:r>
      <w:r>
        <w:rPr>
          <w:color w:val="231F20"/>
          <w:spacing w:val="23"/>
          <w:vertAlign w:val="baseline"/>
        </w:rPr>
        <w:t> </w:t>
      </w:r>
      <w:r>
        <w:rPr>
          <w:color w:val="231F20"/>
          <w:vertAlign w:val="baseline"/>
        </w:rPr>
        <w:t>ink-jet</w:t>
      </w:r>
      <w:r>
        <w:rPr>
          <w:color w:val="231F20"/>
          <w:spacing w:val="22"/>
          <w:vertAlign w:val="baseline"/>
        </w:rPr>
        <w:t> </w:t>
      </w:r>
      <w:r>
        <w:rPr>
          <w:color w:val="231F20"/>
          <w:vertAlign w:val="baseline"/>
        </w:rPr>
        <w:t>printing</w:t>
      </w:r>
      <w:r>
        <w:rPr>
          <w:color w:val="231F20"/>
          <w:spacing w:val="25"/>
          <w:vertAlign w:val="baseline"/>
        </w:rPr>
        <w:t> </w:t>
      </w:r>
      <w:r>
        <w:rPr>
          <w:color w:val="231F20"/>
          <w:vertAlign w:val="baseline"/>
        </w:rPr>
        <w:t>heads,</w:t>
      </w:r>
      <w:r>
        <w:rPr>
          <w:color w:val="231F20"/>
          <w:spacing w:val="22"/>
          <w:vertAlign w:val="baseline"/>
        </w:rPr>
        <w:t> </w:t>
      </w:r>
      <w:r>
        <w:rPr>
          <w:color w:val="231F20"/>
          <w:vertAlign w:val="baseline"/>
        </w:rPr>
        <w:t>compact</w:t>
      </w:r>
      <w:r>
        <w:rPr>
          <w:color w:val="231F20"/>
          <w:spacing w:val="22"/>
          <w:vertAlign w:val="baseline"/>
        </w:rPr>
        <w:t> </w:t>
      </w:r>
      <w:r>
        <w:rPr>
          <w:color w:val="231F20"/>
          <w:vertAlign w:val="baseline"/>
        </w:rPr>
        <w:t>discs</w:t>
      </w:r>
      <w:r>
        <w:rPr>
          <w:color w:val="231F20"/>
          <w:spacing w:val="23"/>
          <w:vertAlign w:val="baseline"/>
        </w:rPr>
        <w:t> </w:t>
      </w:r>
      <w:r>
        <w:rPr>
          <w:color w:val="231F20"/>
          <w:vertAlign w:val="baseline"/>
        </w:rPr>
        <w:t>(CDs</w:t>
      </w:r>
      <w:r>
        <w:rPr>
          <w:color w:val="231F20"/>
          <w:spacing w:val="23"/>
          <w:vertAlign w:val="baseline"/>
        </w:rPr>
        <w:t> </w:t>
      </w:r>
      <w:r>
        <w:rPr>
          <w:color w:val="231F20"/>
          <w:vertAlign w:val="baseline"/>
        </w:rPr>
        <w:t>and</w:t>
      </w:r>
      <w:r>
        <w:rPr>
          <w:color w:val="231F20"/>
          <w:spacing w:val="25"/>
          <w:vertAlign w:val="baseline"/>
        </w:rPr>
        <w:t> </w:t>
      </w:r>
      <w:r>
        <w:rPr>
          <w:color w:val="231F20"/>
          <w:vertAlign w:val="baseline"/>
        </w:rPr>
        <w:t>DVDs),</w:t>
      </w:r>
      <w:r>
        <w:rPr>
          <w:color w:val="231F20"/>
          <w:spacing w:val="22"/>
          <w:vertAlign w:val="baseline"/>
        </w:rPr>
        <w:t> </w:t>
      </w:r>
      <w:r>
        <w:rPr>
          <w:color w:val="231F20"/>
          <w:vertAlign w:val="baseline"/>
        </w:rPr>
        <w:t>and</w:t>
      </w:r>
      <w:r>
        <w:rPr>
          <w:color w:val="231F20"/>
          <w:spacing w:val="25"/>
          <w:vertAlign w:val="baseline"/>
        </w:rPr>
        <w:t> </w:t>
      </w:r>
      <w:r>
        <w:rPr>
          <w:color w:val="231F20"/>
          <w:vertAlign w:val="baseline"/>
        </w:rPr>
        <w:t>microsensors</w:t>
      </w:r>
      <w:r>
        <w:rPr>
          <w:color w:val="231F20"/>
          <w:spacing w:val="23"/>
          <w:vertAlign w:val="baseline"/>
        </w:rPr>
        <w:t> </w:t>
      </w:r>
      <w:r>
        <w:rPr>
          <w:color w:val="231F20"/>
          <w:vertAlign w:val="baseline"/>
        </w:rPr>
        <w:t>used in</w:t>
      </w:r>
      <w:r>
        <w:rPr>
          <w:color w:val="231F20"/>
          <w:spacing w:val="40"/>
          <w:vertAlign w:val="baseline"/>
        </w:rPr>
        <w:t> </w:t>
      </w:r>
      <w:r>
        <w:rPr>
          <w:color w:val="231F20"/>
          <w:vertAlign w:val="baseline"/>
        </w:rPr>
        <w:t>automotive</w:t>
      </w:r>
      <w:r>
        <w:rPr>
          <w:color w:val="231F20"/>
          <w:spacing w:val="40"/>
          <w:vertAlign w:val="baseline"/>
        </w:rPr>
        <w:t> </w:t>
      </w:r>
      <w:r>
        <w:rPr>
          <w:color w:val="231F20"/>
          <w:vertAlign w:val="baseline"/>
        </w:rPr>
        <w:t>applications</w:t>
      </w:r>
      <w:r>
        <w:rPr>
          <w:color w:val="231F20"/>
          <w:spacing w:val="40"/>
          <w:vertAlign w:val="baseline"/>
        </w:rPr>
        <w:t> </w:t>
      </w:r>
      <w:r>
        <w:rPr>
          <w:color w:val="231F20"/>
          <w:vertAlign w:val="baseline"/>
        </w:rPr>
        <w:t>(e.g.,</w:t>
      </w:r>
      <w:r>
        <w:rPr>
          <w:color w:val="231F20"/>
          <w:spacing w:val="40"/>
          <w:vertAlign w:val="baseline"/>
        </w:rPr>
        <w:t> </w:t>
      </w:r>
      <w:r>
        <w:rPr>
          <w:color w:val="231F20"/>
          <w:vertAlign w:val="baseline"/>
        </w:rPr>
        <w:t>air-bag</w:t>
      </w:r>
      <w:r>
        <w:rPr>
          <w:color w:val="231F20"/>
          <w:spacing w:val="40"/>
          <w:vertAlign w:val="baseline"/>
        </w:rPr>
        <w:t> </w:t>
      </w:r>
      <w:r>
        <w:rPr>
          <w:color w:val="231F20"/>
          <w:vertAlign w:val="baseline"/>
        </w:rPr>
        <w:t>deployment</w:t>
      </w:r>
      <w:r>
        <w:rPr>
          <w:color w:val="231F20"/>
          <w:spacing w:val="40"/>
          <w:vertAlign w:val="baseline"/>
        </w:rPr>
        <w:t> </w:t>
      </w:r>
      <w:r>
        <w:rPr>
          <w:color w:val="231F20"/>
          <w:vertAlign w:val="baseline"/>
        </w:rPr>
        <w:t>sensors).</w:t>
      </w:r>
      <w:r>
        <w:rPr>
          <w:color w:val="231F20"/>
          <w:spacing w:val="40"/>
          <w:vertAlign w:val="baseline"/>
        </w:rPr>
        <w:t> </w:t>
      </w:r>
      <w:r>
        <w:rPr>
          <w:b/>
          <w:i/>
          <w:color w:val="231F20"/>
          <w:vertAlign w:val="baseline"/>
        </w:rPr>
        <w:t>Nanotechnol-</w:t>
      </w:r>
      <w:r>
        <w:rPr>
          <w:b/>
          <w:i/>
          <w:color w:val="231F20"/>
          <w:spacing w:val="80"/>
          <w:vertAlign w:val="baseline"/>
        </w:rPr>
        <w:t> </w:t>
      </w:r>
      <w:r>
        <w:rPr>
          <w:b/>
          <w:i/>
          <w:color w:val="231F20"/>
          <w:vertAlign w:val="baseline"/>
        </w:rPr>
        <w:t>ogy </w:t>
      </w:r>
      <w:r>
        <w:rPr>
          <w:color w:val="231F20"/>
          <w:vertAlign w:val="baseline"/>
        </w:rPr>
        <w:t>refers</w:t>
      </w:r>
      <w:r>
        <w:rPr>
          <w:color w:val="231F20"/>
          <w:spacing w:val="40"/>
          <w:vertAlign w:val="baseline"/>
        </w:rPr>
        <w:t> </w:t>
      </w:r>
      <w:r>
        <w:rPr>
          <w:color w:val="231F20"/>
          <w:vertAlign w:val="baseline"/>
        </w:rPr>
        <w:t>to</w:t>
      </w:r>
      <w:r>
        <w:rPr>
          <w:color w:val="231F20"/>
          <w:spacing w:val="40"/>
          <w:vertAlign w:val="baseline"/>
        </w:rPr>
        <w:t> </w:t>
      </w:r>
      <w:r>
        <w:rPr>
          <w:color w:val="231F20"/>
          <w:vertAlign w:val="baseline"/>
        </w:rPr>
        <w:t>materials</w:t>
      </w:r>
      <w:r>
        <w:rPr>
          <w:color w:val="231F20"/>
          <w:spacing w:val="40"/>
          <w:vertAlign w:val="baseline"/>
        </w:rPr>
        <w:t> </w:t>
      </w:r>
      <w:r>
        <w:rPr>
          <w:color w:val="231F20"/>
          <w:vertAlign w:val="baseline"/>
        </w:rPr>
        <w:t>and</w:t>
      </w:r>
      <w:r>
        <w:rPr>
          <w:color w:val="231F20"/>
          <w:spacing w:val="40"/>
          <w:vertAlign w:val="baseline"/>
        </w:rPr>
        <w:t> </w:t>
      </w:r>
      <w:r>
        <w:rPr>
          <w:color w:val="231F20"/>
          <w:vertAlign w:val="baseline"/>
        </w:rPr>
        <w:t>products</w:t>
      </w:r>
      <w:r>
        <w:rPr>
          <w:color w:val="231F20"/>
          <w:spacing w:val="40"/>
          <w:vertAlign w:val="baseline"/>
        </w:rPr>
        <w:t> </w:t>
      </w:r>
      <w:r>
        <w:rPr>
          <w:color w:val="231F20"/>
          <w:vertAlign w:val="baseline"/>
        </w:rPr>
        <w:t>whose</w:t>
      </w:r>
      <w:r>
        <w:rPr>
          <w:color w:val="231F20"/>
          <w:spacing w:val="40"/>
          <w:vertAlign w:val="baseline"/>
        </w:rPr>
        <w:t> </w:t>
      </w:r>
      <w:r>
        <w:rPr>
          <w:color w:val="231F20"/>
          <w:vertAlign w:val="baseline"/>
        </w:rPr>
        <w:t>feature</w:t>
      </w:r>
      <w:r>
        <w:rPr>
          <w:color w:val="231F20"/>
          <w:spacing w:val="40"/>
          <w:vertAlign w:val="baseline"/>
        </w:rPr>
        <w:t> </w:t>
      </w:r>
      <w:r>
        <w:rPr>
          <w:color w:val="231F20"/>
          <w:vertAlign w:val="baseline"/>
        </w:rPr>
        <w:t>sizes</w:t>
      </w:r>
      <w:r>
        <w:rPr>
          <w:color w:val="231F20"/>
          <w:spacing w:val="40"/>
          <w:vertAlign w:val="baseline"/>
        </w:rPr>
        <w:t> </w:t>
      </w:r>
      <w:r>
        <w:rPr>
          <w:color w:val="231F20"/>
          <w:vertAlign w:val="baseline"/>
        </w:rPr>
        <w:t>are</w:t>
      </w:r>
      <w:r>
        <w:rPr>
          <w:color w:val="231F20"/>
          <w:spacing w:val="40"/>
          <w:vertAlign w:val="baseline"/>
        </w:rPr>
        <w:t> </w:t>
      </w:r>
      <w:r>
        <w:rPr>
          <w:color w:val="231F20"/>
          <w:vertAlign w:val="baseline"/>
        </w:rPr>
        <w:t>in</w:t>
      </w:r>
      <w:r>
        <w:rPr>
          <w:color w:val="231F20"/>
          <w:spacing w:val="40"/>
          <w:vertAlign w:val="baseline"/>
        </w:rPr>
        <w:t> </w:t>
      </w:r>
      <w:r>
        <w:rPr>
          <w:color w:val="231F20"/>
          <w:vertAlign w:val="baseline"/>
        </w:rPr>
        <w:t>the</w:t>
      </w:r>
      <w:r>
        <w:rPr>
          <w:color w:val="231F20"/>
          <w:spacing w:val="40"/>
          <w:vertAlign w:val="baseline"/>
        </w:rPr>
        <w:t> </w:t>
      </w:r>
      <w:r>
        <w:rPr>
          <w:color w:val="231F20"/>
          <w:vertAlign w:val="baseline"/>
        </w:rPr>
        <w:t>nanometer</w:t>
      </w:r>
      <w:r>
        <w:rPr>
          <w:color w:val="231F20"/>
          <w:spacing w:val="40"/>
          <w:vertAlign w:val="baseline"/>
        </w:rPr>
        <w:t> </w:t>
      </w:r>
      <w:r>
        <w:rPr>
          <w:color w:val="231F20"/>
          <w:vertAlign w:val="baseline"/>
        </w:rPr>
        <w:t>scale</w:t>
      </w:r>
    </w:p>
    <w:p>
      <w:pPr>
        <w:spacing w:after="0"/>
        <w:jc w:val="both"/>
        <w:sectPr>
          <w:pgSz w:w="11530" w:h="14410"/>
          <w:pgMar w:header="652" w:footer="0" w:top="920" w:bottom="280" w:left="0" w:right="520"/>
        </w:sectPr>
      </w:pPr>
    </w:p>
    <w:p>
      <w:pPr>
        <w:pStyle w:val="BodyText"/>
        <w:spacing w:before="133"/>
      </w:pPr>
    </w:p>
    <w:p>
      <w:pPr>
        <w:pStyle w:val="BodyText"/>
        <w:ind w:left="3541" w:right="254" w:hanging="1"/>
        <w:jc w:val="both"/>
      </w:pPr>
      <w:r>
        <w:rPr>
          <w:color w:val="231F20"/>
          <w:w w:val="105"/>
        </w:rPr>
        <w:t>(1 nm </w:t>
      </w:r>
      <w:r>
        <w:rPr>
          <w:rFonts w:ascii="Arial"/>
          <w:color w:val="231F20"/>
          <w:w w:val="105"/>
        </w:rPr>
        <w:t>= </w:t>
      </w:r>
      <w:r>
        <w:rPr>
          <w:color w:val="231F20"/>
          <w:w w:val="105"/>
        </w:rPr>
        <w:t>10</w:t>
      </w:r>
      <w:r>
        <w:rPr>
          <w:rFonts w:ascii="Arial"/>
          <w:color w:val="231F20"/>
          <w:w w:val="105"/>
          <w:vertAlign w:val="superscript"/>
        </w:rPr>
        <w:t>-</w:t>
      </w:r>
      <w:r>
        <w:rPr>
          <w:color w:val="231F20"/>
          <w:w w:val="105"/>
          <w:vertAlign w:val="superscript"/>
        </w:rPr>
        <w:t>3</w:t>
      </w:r>
      <w:r>
        <w:rPr>
          <w:color w:val="231F20"/>
          <w:spacing w:val="-14"/>
          <w:w w:val="105"/>
          <w:vertAlign w:val="baseline"/>
        </w:rPr>
        <w:t> </w:t>
      </w:r>
      <w:r>
        <w:rPr>
          <w:i/>
          <w:color w:val="231F20"/>
          <w:w w:val="105"/>
          <w:vertAlign w:val="baseline"/>
        </w:rPr>
        <w:t>m</w:t>
      </w:r>
      <w:r>
        <w:rPr>
          <w:color w:val="231F20"/>
          <w:w w:val="105"/>
          <w:vertAlign w:val="baseline"/>
        </w:rPr>
        <w:t>m </w:t>
      </w:r>
      <w:r>
        <w:rPr>
          <w:rFonts w:ascii="Arial"/>
          <w:color w:val="231F20"/>
          <w:w w:val="105"/>
          <w:vertAlign w:val="baseline"/>
        </w:rPr>
        <w:t>= </w:t>
      </w:r>
      <w:r>
        <w:rPr>
          <w:color w:val="231F20"/>
          <w:w w:val="105"/>
          <w:vertAlign w:val="baseline"/>
        </w:rPr>
        <w:t>10</w:t>
      </w:r>
      <w:r>
        <w:rPr>
          <w:rFonts w:ascii="Arial"/>
          <w:color w:val="231F20"/>
          <w:w w:val="105"/>
          <w:vertAlign w:val="superscript"/>
        </w:rPr>
        <w:t>-</w:t>
      </w:r>
      <w:r>
        <w:rPr>
          <w:color w:val="231F20"/>
          <w:w w:val="105"/>
          <w:vertAlign w:val="superscript"/>
        </w:rPr>
        <w:t>6</w:t>
      </w:r>
      <w:r>
        <w:rPr>
          <w:color w:val="231F20"/>
          <w:spacing w:val="-14"/>
          <w:w w:val="105"/>
          <w:vertAlign w:val="baseline"/>
        </w:rPr>
        <w:t> </w:t>
      </w:r>
      <w:r>
        <w:rPr>
          <w:color w:val="231F20"/>
          <w:w w:val="105"/>
          <w:vertAlign w:val="baseline"/>
        </w:rPr>
        <w:t>mm </w:t>
      </w:r>
      <w:r>
        <w:rPr>
          <w:rFonts w:ascii="Arial"/>
          <w:color w:val="231F20"/>
          <w:w w:val="105"/>
          <w:vertAlign w:val="baseline"/>
        </w:rPr>
        <w:t>= </w:t>
      </w:r>
      <w:r>
        <w:rPr>
          <w:color w:val="231F20"/>
          <w:w w:val="105"/>
          <w:vertAlign w:val="baseline"/>
        </w:rPr>
        <w:t>10</w:t>
      </w:r>
      <w:r>
        <w:rPr>
          <w:rFonts w:ascii="Arial"/>
          <w:color w:val="231F20"/>
          <w:w w:val="105"/>
          <w:vertAlign w:val="superscript"/>
        </w:rPr>
        <w:t>-</w:t>
      </w:r>
      <w:r>
        <w:rPr>
          <w:color w:val="231F20"/>
          <w:w w:val="105"/>
          <w:vertAlign w:val="superscript"/>
        </w:rPr>
        <w:t>9</w:t>
      </w:r>
      <w:r>
        <w:rPr>
          <w:color w:val="231F20"/>
          <w:w w:val="105"/>
          <w:vertAlign w:val="baseline"/>
        </w:rPr>
        <w:t>m), a scale that approaches the size of atoms and molecules. Ultra-thin coatings for catalytic converters, flat screen TV monitors, and cancer drugs are examples of products based on nanotechnology. The technological and economic importance of microscopic and nanoscopic materials and products is expected to increase in the future, and processes are needed to produce them com- mercially. Chapters</w:t>
      </w:r>
      <w:r>
        <w:rPr>
          <w:color w:val="231F20"/>
          <w:spacing w:val="40"/>
          <w:w w:val="105"/>
          <w:vertAlign w:val="baseline"/>
        </w:rPr>
        <w:t> </w:t>
      </w:r>
      <w:r>
        <w:rPr>
          <w:color w:val="231F20"/>
          <w:w w:val="105"/>
          <w:vertAlign w:val="baseline"/>
        </w:rPr>
        <w:t>35</w:t>
      </w:r>
      <w:r>
        <w:rPr>
          <w:color w:val="231F20"/>
          <w:spacing w:val="40"/>
          <w:w w:val="105"/>
          <w:vertAlign w:val="baseline"/>
        </w:rPr>
        <w:t> </w:t>
      </w:r>
      <w:r>
        <w:rPr>
          <w:color w:val="231F20"/>
          <w:w w:val="105"/>
          <w:vertAlign w:val="baseline"/>
        </w:rPr>
        <w:t>and</w:t>
      </w:r>
      <w:r>
        <w:rPr>
          <w:color w:val="231F20"/>
          <w:spacing w:val="40"/>
          <w:w w:val="105"/>
          <w:vertAlign w:val="baseline"/>
        </w:rPr>
        <w:t> </w:t>
      </w:r>
      <w:r>
        <w:rPr>
          <w:color w:val="231F20"/>
          <w:w w:val="105"/>
          <w:vertAlign w:val="baseline"/>
        </w:rPr>
        <w:t>36</w:t>
      </w:r>
      <w:r>
        <w:rPr>
          <w:color w:val="231F20"/>
          <w:spacing w:val="40"/>
          <w:w w:val="105"/>
          <w:vertAlign w:val="baseline"/>
        </w:rPr>
        <w:t> </w:t>
      </w:r>
      <w:r>
        <w:rPr>
          <w:color w:val="231F20"/>
          <w:w w:val="105"/>
          <w:vertAlign w:val="baseline"/>
        </w:rPr>
        <w:t>are</w:t>
      </w:r>
      <w:r>
        <w:rPr>
          <w:color w:val="231F20"/>
          <w:spacing w:val="40"/>
          <w:w w:val="105"/>
          <w:vertAlign w:val="baseline"/>
        </w:rPr>
        <w:t> </w:t>
      </w:r>
      <w:r>
        <w:rPr>
          <w:color w:val="231F20"/>
          <w:w w:val="105"/>
          <w:vertAlign w:val="baseline"/>
        </w:rPr>
        <w:t>devoted</w:t>
      </w:r>
      <w:r>
        <w:rPr>
          <w:color w:val="231F20"/>
          <w:spacing w:val="40"/>
          <w:w w:val="105"/>
          <w:vertAlign w:val="baseline"/>
        </w:rPr>
        <w:t> </w:t>
      </w:r>
      <w:r>
        <w:rPr>
          <w:color w:val="231F20"/>
          <w:w w:val="105"/>
          <w:vertAlign w:val="baseline"/>
        </w:rPr>
        <w:t>to</w:t>
      </w:r>
      <w:r>
        <w:rPr>
          <w:color w:val="231F20"/>
          <w:spacing w:val="40"/>
          <w:w w:val="105"/>
          <w:vertAlign w:val="baseline"/>
        </w:rPr>
        <w:t> </w:t>
      </w:r>
      <w:r>
        <w:rPr>
          <w:color w:val="231F20"/>
          <w:w w:val="105"/>
          <w:vertAlign w:val="baseline"/>
        </w:rPr>
        <w:t>these</w:t>
      </w:r>
      <w:r>
        <w:rPr>
          <w:color w:val="231F20"/>
          <w:spacing w:val="40"/>
          <w:w w:val="105"/>
          <w:vertAlign w:val="baseline"/>
        </w:rPr>
        <w:t> </w:t>
      </w:r>
      <w:r>
        <w:rPr>
          <w:color w:val="231F20"/>
          <w:w w:val="105"/>
          <w:vertAlign w:val="baseline"/>
        </w:rPr>
        <w:t>technologies.</w:t>
      </w:r>
    </w:p>
    <w:p>
      <w:pPr>
        <w:pStyle w:val="BodyText"/>
        <w:spacing w:before="21"/>
      </w:pPr>
    </w:p>
    <w:p>
      <w:pPr>
        <w:pStyle w:val="BodyText"/>
        <w:spacing w:before="1"/>
        <w:ind w:left="3541" w:right="255"/>
        <w:jc w:val="both"/>
      </w:pPr>
      <w:r>
        <w:rPr>
          <w:rFonts w:ascii="Arial"/>
          <w:b/>
          <w:color w:val="BC8D0A"/>
        </w:rPr>
        <w:t>Lean Production and Six Sigma</w:t>
      </w:r>
      <w:r>
        <w:rPr>
          <w:rFonts w:ascii="Arial"/>
          <w:b/>
          <w:color w:val="BC8D0A"/>
          <w:spacing w:val="40"/>
        </w:rPr>
        <w:t> </w:t>
      </w:r>
      <w:r>
        <w:rPr>
          <w:color w:val="231F20"/>
        </w:rPr>
        <w:t>These are two programs aimed at improving efficiency and quality in manufacturing. They address demands by customers for</w:t>
      </w:r>
      <w:r>
        <w:rPr>
          <w:color w:val="231F20"/>
          <w:spacing w:val="40"/>
        </w:rPr>
        <w:t> </w:t>
      </w:r>
      <w:r>
        <w:rPr>
          <w:color w:val="231F20"/>
        </w:rPr>
        <w:t>products they buy to be both low in cost and high in quality. Lean production and</w:t>
      </w:r>
      <w:r>
        <w:rPr>
          <w:color w:val="231F20"/>
          <w:spacing w:val="40"/>
        </w:rPr>
        <w:t> </w:t>
      </w:r>
      <w:r>
        <w:rPr>
          <w:color w:val="231F20"/>
        </w:rPr>
        <w:t>Six Sigma</w:t>
      </w:r>
      <w:r>
        <w:rPr>
          <w:color w:val="231F20"/>
          <w:spacing w:val="40"/>
        </w:rPr>
        <w:t> </w:t>
      </w:r>
      <w:r>
        <w:rPr>
          <w:color w:val="231F20"/>
        </w:rPr>
        <w:t>are</w:t>
      </w:r>
      <w:r>
        <w:rPr>
          <w:color w:val="231F20"/>
          <w:spacing w:val="40"/>
        </w:rPr>
        <w:t> </w:t>
      </w:r>
      <w:r>
        <w:rPr>
          <w:color w:val="231F20"/>
        </w:rPr>
        <w:t>being</w:t>
      </w:r>
      <w:r>
        <w:rPr>
          <w:color w:val="231F20"/>
          <w:spacing w:val="40"/>
        </w:rPr>
        <w:t> </w:t>
      </w:r>
      <w:r>
        <w:rPr>
          <w:color w:val="231F20"/>
        </w:rPr>
        <w:t>widely</w:t>
      </w:r>
      <w:r>
        <w:rPr>
          <w:color w:val="231F20"/>
          <w:spacing w:val="40"/>
        </w:rPr>
        <w:t> </w:t>
      </w:r>
      <w:r>
        <w:rPr>
          <w:color w:val="231F20"/>
        </w:rPr>
        <w:t>adopted</w:t>
      </w:r>
      <w:r>
        <w:rPr>
          <w:color w:val="231F20"/>
          <w:spacing w:val="40"/>
        </w:rPr>
        <w:t> </w:t>
      </w:r>
      <w:r>
        <w:rPr>
          <w:color w:val="231F20"/>
        </w:rPr>
        <w:t>by</w:t>
      </w:r>
      <w:r>
        <w:rPr>
          <w:color w:val="231F20"/>
          <w:spacing w:val="40"/>
        </w:rPr>
        <w:t> </w:t>
      </w:r>
      <w:r>
        <w:rPr>
          <w:color w:val="231F20"/>
        </w:rPr>
        <w:t>companies,</w:t>
      </w:r>
      <w:r>
        <w:rPr>
          <w:color w:val="231F20"/>
          <w:spacing w:val="37"/>
        </w:rPr>
        <w:t> </w:t>
      </w:r>
      <w:r>
        <w:rPr>
          <w:color w:val="231F20"/>
        </w:rPr>
        <w:t>especially</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United</w:t>
      </w:r>
      <w:r>
        <w:rPr>
          <w:color w:val="231F20"/>
          <w:spacing w:val="40"/>
        </w:rPr>
        <w:t> </w:t>
      </w:r>
      <w:r>
        <w:rPr>
          <w:color w:val="231F20"/>
        </w:rPr>
        <w:t>States.</w:t>
      </w:r>
    </w:p>
    <w:p>
      <w:pPr>
        <w:pStyle w:val="BodyText"/>
        <w:spacing w:line="242" w:lineRule="auto" w:before="6"/>
        <w:ind w:left="3540" w:right="252" w:firstLine="240"/>
        <w:jc w:val="both"/>
      </w:pPr>
      <w:r>
        <w:rPr>
          <w:color w:val="231F20"/>
          <w:w w:val="105"/>
        </w:rPr>
        <w:t>Lean production is based on the Toyota Production System developed by Toyota Motors</w:t>
      </w:r>
      <w:r>
        <w:rPr>
          <w:color w:val="231F20"/>
          <w:w w:val="105"/>
        </w:rPr>
        <w:t> in</w:t>
      </w:r>
      <w:r>
        <w:rPr>
          <w:color w:val="231F20"/>
          <w:w w:val="105"/>
        </w:rPr>
        <w:t> Japan.</w:t>
      </w:r>
      <w:r>
        <w:rPr>
          <w:color w:val="231F20"/>
          <w:w w:val="105"/>
        </w:rPr>
        <w:t> Its</w:t>
      </w:r>
      <w:r>
        <w:rPr>
          <w:color w:val="231F20"/>
          <w:w w:val="105"/>
        </w:rPr>
        <w:t> origins</w:t>
      </w:r>
      <w:r>
        <w:rPr>
          <w:color w:val="231F20"/>
          <w:w w:val="105"/>
        </w:rPr>
        <w:t> date</w:t>
      </w:r>
      <w:r>
        <w:rPr>
          <w:color w:val="231F20"/>
          <w:w w:val="105"/>
        </w:rPr>
        <w:t> from</w:t>
      </w:r>
      <w:r>
        <w:rPr>
          <w:color w:val="231F20"/>
          <w:w w:val="105"/>
        </w:rPr>
        <w:t> the</w:t>
      </w:r>
      <w:r>
        <w:rPr>
          <w:color w:val="231F20"/>
          <w:w w:val="105"/>
        </w:rPr>
        <w:t> 1950s</w:t>
      </w:r>
      <w:r>
        <w:rPr>
          <w:color w:val="231F20"/>
          <w:w w:val="105"/>
        </w:rPr>
        <w:t> and</w:t>
      </w:r>
      <w:r>
        <w:rPr>
          <w:color w:val="231F20"/>
          <w:w w:val="105"/>
        </w:rPr>
        <w:t> 1960s</w:t>
      </w:r>
      <w:r>
        <w:rPr>
          <w:color w:val="231F20"/>
          <w:w w:val="105"/>
        </w:rPr>
        <w:t> when</w:t>
      </w:r>
      <w:r>
        <w:rPr>
          <w:color w:val="231F20"/>
          <w:w w:val="105"/>
        </w:rPr>
        <w:t> Toyota</w:t>
      </w:r>
      <w:r>
        <w:rPr>
          <w:color w:val="231F20"/>
          <w:w w:val="105"/>
        </w:rPr>
        <w:t> began</w:t>
      </w:r>
      <w:r>
        <w:rPr>
          <w:color w:val="231F20"/>
          <w:w w:val="105"/>
        </w:rPr>
        <w:t> using unconventional</w:t>
      </w:r>
      <w:r>
        <w:rPr>
          <w:color w:val="231F20"/>
          <w:w w:val="105"/>
        </w:rPr>
        <w:t> approaches</w:t>
      </w:r>
      <w:r>
        <w:rPr>
          <w:color w:val="231F20"/>
          <w:w w:val="105"/>
        </w:rPr>
        <w:t> to</w:t>
      </w:r>
      <w:r>
        <w:rPr>
          <w:color w:val="231F20"/>
          <w:w w:val="105"/>
        </w:rPr>
        <w:t> improve</w:t>
      </w:r>
      <w:r>
        <w:rPr>
          <w:color w:val="231F20"/>
          <w:w w:val="105"/>
        </w:rPr>
        <w:t> quality,</w:t>
      </w:r>
      <w:r>
        <w:rPr>
          <w:color w:val="231F20"/>
          <w:w w:val="105"/>
        </w:rPr>
        <w:t> reduce</w:t>
      </w:r>
      <w:r>
        <w:rPr>
          <w:color w:val="231F20"/>
          <w:w w:val="105"/>
        </w:rPr>
        <w:t> inventories,</w:t>
      </w:r>
      <w:r>
        <w:rPr>
          <w:color w:val="231F20"/>
          <w:w w:val="105"/>
        </w:rPr>
        <w:t> and</w:t>
      </w:r>
      <w:r>
        <w:rPr>
          <w:color w:val="231F20"/>
          <w:w w:val="105"/>
        </w:rPr>
        <w:t> increase flexibility in its operations. </w:t>
      </w:r>
      <w:r>
        <w:rPr>
          <w:b/>
          <w:i/>
          <w:color w:val="231F20"/>
          <w:w w:val="105"/>
        </w:rPr>
        <w:t>Lean production </w:t>
      </w:r>
      <w:r>
        <w:rPr>
          <w:color w:val="231F20"/>
          <w:w w:val="105"/>
        </w:rPr>
        <w:t>can be defined simply as “doing more work with fewer resources.”</w:t>
      </w:r>
      <w:r>
        <w:rPr>
          <w:color w:val="231F20"/>
          <w:w w:val="105"/>
          <w:vertAlign w:val="superscript"/>
        </w:rPr>
        <w:t>4</w:t>
      </w:r>
      <w:r>
        <w:rPr>
          <w:color w:val="231F20"/>
          <w:w w:val="105"/>
          <w:vertAlign w:val="baseline"/>
        </w:rPr>
        <w:t> It means that fewer workers and less equipment are</w:t>
      </w:r>
      <w:r>
        <w:rPr>
          <w:color w:val="231F20"/>
          <w:spacing w:val="40"/>
          <w:w w:val="105"/>
          <w:vertAlign w:val="baseline"/>
        </w:rPr>
        <w:t> </w:t>
      </w:r>
      <w:r>
        <w:rPr>
          <w:color w:val="231F20"/>
          <w:w w:val="105"/>
          <w:vertAlign w:val="baseline"/>
        </w:rPr>
        <w:t>used to accomplish more production in less time, and yet achieve higher quality in</w:t>
      </w:r>
      <w:r>
        <w:rPr>
          <w:color w:val="231F20"/>
          <w:spacing w:val="40"/>
          <w:w w:val="105"/>
          <w:vertAlign w:val="baseline"/>
        </w:rPr>
        <w:t> </w:t>
      </w:r>
      <w:r>
        <w:rPr>
          <w:color w:val="231F20"/>
          <w:w w:val="105"/>
          <w:vertAlign w:val="baseline"/>
        </w:rPr>
        <w:t>the final product. The underlying objective of lean production is the elimination of various</w:t>
      </w:r>
      <w:r>
        <w:rPr>
          <w:color w:val="231F20"/>
          <w:w w:val="105"/>
          <w:vertAlign w:val="baseline"/>
        </w:rPr>
        <w:t> forms</w:t>
      </w:r>
      <w:r>
        <w:rPr>
          <w:color w:val="231F20"/>
          <w:w w:val="105"/>
          <w:vertAlign w:val="baseline"/>
        </w:rPr>
        <w:t> of</w:t>
      </w:r>
      <w:r>
        <w:rPr>
          <w:color w:val="231F20"/>
          <w:w w:val="105"/>
          <w:vertAlign w:val="baseline"/>
        </w:rPr>
        <w:t> waste,</w:t>
      </w:r>
      <w:r>
        <w:rPr>
          <w:color w:val="231F20"/>
          <w:w w:val="105"/>
          <w:vertAlign w:val="baseline"/>
        </w:rPr>
        <w:t> such</w:t>
      </w:r>
      <w:r>
        <w:rPr>
          <w:color w:val="231F20"/>
          <w:w w:val="105"/>
          <w:vertAlign w:val="baseline"/>
        </w:rPr>
        <w:t> as</w:t>
      </w:r>
      <w:r>
        <w:rPr>
          <w:color w:val="231F20"/>
          <w:w w:val="105"/>
          <w:vertAlign w:val="baseline"/>
        </w:rPr>
        <w:t> producing</w:t>
      </w:r>
      <w:r>
        <w:rPr>
          <w:color w:val="231F20"/>
          <w:w w:val="105"/>
          <w:vertAlign w:val="baseline"/>
        </w:rPr>
        <w:t> defective</w:t>
      </w:r>
      <w:r>
        <w:rPr>
          <w:color w:val="231F20"/>
          <w:w w:val="105"/>
          <w:vertAlign w:val="baseline"/>
        </w:rPr>
        <w:t> parts,</w:t>
      </w:r>
      <w:r>
        <w:rPr>
          <w:color w:val="231F20"/>
          <w:w w:val="105"/>
          <w:vertAlign w:val="baseline"/>
        </w:rPr>
        <w:t> excessive</w:t>
      </w:r>
      <w:r>
        <w:rPr>
          <w:color w:val="231F20"/>
          <w:w w:val="105"/>
          <w:vertAlign w:val="baseline"/>
        </w:rPr>
        <w:t> inventories,</w:t>
      </w:r>
      <w:r>
        <w:rPr>
          <w:color w:val="231F20"/>
          <w:w w:val="105"/>
          <w:vertAlign w:val="baseline"/>
        </w:rPr>
        <w:t> and workers</w:t>
      </w:r>
      <w:r>
        <w:rPr>
          <w:color w:val="231F20"/>
          <w:w w:val="105"/>
          <w:vertAlign w:val="baseline"/>
        </w:rPr>
        <w:t> waiting.</w:t>
      </w:r>
      <w:r>
        <w:rPr>
          <w:color w:val="231F20"/>
          <w:spacing w:val="-14"/>
          <w:w w:val="105"/>
          <w:vertAlign w:val="baseline"/>
        </w:rPr>
        <w:t> </w:t>
      </w:r>
      <w:r>
        <w:rPr>
          <w:color w:val="231F20"/>
          <w:w w:val="105"/>
          <w:vertAlign w:val="baseline"/>
        </w:rPr>
        <w:t>Lean</w:t>
      </w:r>
      <w:r>
        <w:rPr>
          <w:color w:val="231F20"/>
          <w:w w:val="105"/>
          <w:vertAlign w:val="baseline"/>
        </w:rPr>
        <w:t> production</w:t>
      </w:r>
      <w:r>
        <w:rPr>
          <w:color w:val="231F20"/>
          <w:w w:val="105"/>
          <w:vertAlign w:val="baseline"/>
        </w:rPr>
        <w:t> is</w:t>
      </w:r>
      <w:r>
        <w:rPr>
          <w:color w:val="231F20"/>
          <w:w w:val="105"/>
          <w:vertAlign w:val="baseline"/>
        </w:rPr>
        <w:t> described</w:t>
      </w:r>
      <w:r>
        <w:rPr>
          <w:color w:val="231F20"/>
          <w:w w:val="105"/>
          <w:vertAlign w:val="baseline"/>
        </w:rPr>
        <w:t> in</w:t>
      </w:r>
      <w:r>
        <w:rPr>
          <w:color w:val="231F20"/>
          <w:w w:val="105"/>
          <w:vertAlign w:val="baseline"/>
        </w:rPr>
        <w:t> Sections</w:t>
      </w:r>
      <w:r>
        <w:rPr>
          <w:color w:val="231F20"/>
          <w:w w:val="105"/>
          <w:vertAlign w:val="baseline"/>
        </w:rPr>
        <w:t> 39.4</w:t>
      </w:r>
      <w:r>
        <w:rPr>
          <w:color w:val="231F20"/>
          <w:w w:val="105"/>
          <w:vertAlign w:val="baseline"/>
        </w:rPr>
        <w:t> and</w:t>
      </w:r>
      <w:r>
        <w:rPr>
          <w:color w:val="231F20"/>
          <w:w w:val="105"/>
          <w:vertAlign w:val="baseline"/>
        </w:rPr>
        <w:t> 39.5</w:t>
      </w:r>
      <w:r>
        <w:rPr>
          <w:color w:val="231F20"/>
          <w:w w:val="105"/>
          <w:vertAlign w:val="baseline"/>
        </w:rPr>
        <w:t> in</w:t>
      </w:r>
      <w:r>
        <w:rPr>
          <w:color w:val="231F20"/>
          <w:w w:val="105"/>
          <w:vertAlign w:val="baseline"/>
        </w:rPr>
        <w:t> our</w:t>
      </w:r>
      <w:r>
        <w:rPr>
          <w:color w:val="231F20"/>
          <w:w w:val="105"/>
          <w:vertAlign w:val="baseline"/>
        </w:rPr>
        <w:t> chap- ter on process planning and production control.</w:t>
      </w:r>
    </w:p>
    <w:p>
      <w:pPr>
        <w:pStyle w:val="BodyText"/>
        <w:spacing w:line="242" w:lineRule="auto" w:before="5"/>
        <w:ind w:left="3540" w:right="242" w:firstLine="240"/>
        <w:jc w:val="both"/>
      </w:pPr>
      <w:r>
        <w:rPr>
          <w:color w:val="231F20"/>
          <w:w w:val="105"/>
        </w:rPr>
        <w:t>Six Sigma was started in the 1980s at Motorola Corporation in the United States. The objective was to reduce variability in the company’s processes and products to increase</w:t>
      </w:r>
      <w:r>
        <w:rPr>
          <w:color w:val="231F20"/>
          <w:spacing w:val="-8"/>
          <w:w w:val="105"/>
        </w:rPr>
        <w:t> </w:t>
      </w:r>
      <w:r>
        <w:rPr>
          <w:color w:val="231F20"/>
          <w:w w:val="105"/>
        </w:rPr>
        <w:t>customer</w:t>
      </w:r>
      <w:r>
        <w:rPr>
          <w:color w:val="231F20"/>
          <w:spacing w:val="-5"/>
          <w:w w:val="105"/>
        </w:rPr>
        <w:t> </w:t>
      </w:r>
      <w:r>
        <w:rPr>
          <w:color w:val="231F20"/>
          <w:w w:val="105"/>
        </w:rPr>
        <w:t>satisfaction.</w:t>
      </w:r>
      <w:r>
        <w:rPr>
          <w:color w:val="231F20"/>
          <w:spacing w:val="-14"/>
          <w:w w:val="105"/>
        </w:rPr>
        <w:t> </w:t>
      </w:r>
      <w:r>
        <w:rPr>
          <w:color w:val="231F20"/>
          <w:w w:val="105"/>
        </w:rPr>
        <w:t>Today,</w:t>
      </w:r>
      <w:r>
        <w:rPr>
          <w:color w:val="231F20"/>
          <w:spacing w:val="-4"/>
          <w:w w:val="105"/>
        </w:rPr>
        <w:t> </w:t>
      </w:r>
      <w:r>
        <w:rPr>
          <w:b/>
          <w:i/>
          <w:color w:val="231F20"/>
          <w:w w:val="105"/>
        </w:rPr>
        <w:t>Six</w:t>
      </w:r>
      <w:r>
        <w:rPr>
          <w:b/>
          <w:i/>
          <w:color w:val="231F20"/>
          <w:spacing w:val="-5"/>
          <w:w w:val="105"/>
        </w:rPr>
        <w:t> </w:t>
      </w:r>
      <w:r>
        <w:rPr>
          <w:b/>
          <w:i/>
          <w:color w:val="231F20"/>
          <w:w w:val="105"/>
        </w:rPr>
        <w:t>Sigma</w:t>
      </w:r>
      <w:r>
        <w:rPr>
          <w:b/>
          <w:i/>
          <w:color w:val="231F20"/>
          <w:spacing w:val="-5"/>
          <w:w w:val="105"/>
        </w:rPr>
        <w:t> </w:t>
      </w:r>
      <w:r>
        <w:rPr>
          <w:color w:val="231F20"/>
          <w:w w:val="105"/>
        </w:rPr>
        <w:t>can</w:t>
      </w:r>
      <w:r>
        <w:rPr>
          <w:color w:val="231F20"/>
          <w:spacing w:val="-5"/>
          <w:w w:val="105"/>
        </w:rPr>
        <w:t> </w:t>
      </w:r>
      <w:r>
        <w:rPr>
          <w:color w:val="231F20"/>
          <w:w w:val="105"/>
        </w:rPr>
        <w:t>be</w:t>
      </w:r>
      <w:r>
        <w:rPr>
          <w:color w:val="231F20"/>
          <w:spacing w:val="-5"/>
          <w:w w:val="105"/>
        </w:rPr>
        <w:t> </w:t>
      </w:r>
      <w:r>
        <w:rPr>
          <w:color w:val="231F20"/>
          <w:w w:val="105"/>
        </w:rPr>
        <w:t>defined</w:t>
      </w:r>
      <w:r>
        <w:rPr>
          <w:color w:val="231F20"/>
          <w:spacing w:val="-5"/>
          <w:w w:val="105"/>
        </w:rPr>
        <w:t> </w:t>
      </w:r>
      <w:r>
        <w:rPr>
          <w:color w:val="231F20"/>
          <w:w w:val="105"/>
        </w:rPr>
        <w:t>as</w:t>
      </w:r>
      <w:r>
        <w:rPr>
          <w:color w:val="231F20"/>
          <w:spacing w:val="-5"/>
          <w:w w:val="105"/>
        </w:rPr>
        <w:t> </w:t>
      </w:r>
      <w:r>
        <w:rPr>
          <w:color w:val="231F20"/>
          <w:w w:val="105"/>
        </w:rPr>
        <w:t>“a</w:t>
      </w:r>
      <w:r>
        <w:rPr>
          <w:color w:val="231F20"/>
          <w:spacing w:val="-5"/>
          <w:w w:val="105"/>
        </w:rPr>
        <w:t> </w:t>
      </w:r>
      <w:r>
        <w:rPr>
          <w:color w:val="231F20"/>
          <w:w w:val="105"/>
        </w:rPr>
        <w:t>quality-focused program that utilizes worker teams to accomplish projects aimed at improving an organization’s operational performance.”</w:t>
      </w:r>
      <w:r>
        <w:rPr>
          <w:color w:val="231F20"/>
          <w:w w:val="105"/>
          <w:vertAlign w:val="superscript"/>
        </w:rPr>
        <w:t>5</w:t>
      </w:r>
      <w:r>
        <w:rPr>
          <w:color w:val="231F20"/>
          <w:w w:val="105"/>
          <w:vertAlign w:val="baseline"/>
        </w:rPr>
        <w:t> Six Sigma is discussed in more detail in Section 40.4.2.</w:t>
      </w:r>
    </w:p>
    <w:p>
      <w:pPr>
        <w:pStyle w:val="BodyText"/>
        <w:spacing w:before="17"/>
      </w:pPr>
    </w:p>
    <w:p>
      <w:pPr>
        <w:pStyle w:val="BodyText"/>
        <w:ind w:left="3540" w:right="241"/>
        <w:jc w:val="both"/>
      </w:pPr>
      <w:r>
        <w:rPr>
          <w:rFonts w:ascii="Arial"/>
          <w:b/>
          <w:color w:val="BC8D0A"/>
          <w:w w:val="105"/>
        </w:rPr>
        <w:t>Globalization and Outsourcing</w:t>
      </w:r>
      <w:r>
        <w:rPr>
          <w:rFonts w:ascii="Arial"/>
          <w:b/>
          <w:color w:val="BC8D0A"/>
          <w:spacing w:val="40"/>
          <w:w w:val="105"/>
        </w:rPr>
        <w:t> </w:t>
      </w:r>
      <w:r>
        <w:rPr>
          <w:color w:val="231F20"/>
          <w:w w:val="105"/>
        </w:rPr>
        <w:t>The world is becoming more and more inte- grated,</w:t>
      </w:r>
      <w:r>
        <w:rPr>
          <w:color w:val="231F20"/>
          <w:w w:val="105"/>
        </w:rPr>
        <w:t> creating</w:t>
      </w:r>
      <w:r>
        <w:rPr>
          <w:color w:val="231F20"/>
          <w:w w:val="105"/>
        </w:rPr>
        <w:t> an</w:t>
      </w:r>
      <w:r>
        <w:rPr>
          <w:color w:val="231F20"/>
          <w:w w:val="105"/>
        </w:rPr>
        <w:t> international</w:t>
      </w:r>
      <w:r>
        <w:rPr>
          <w:color w:val="231F20"/>
          <w:w w:val="105"/>
        </w:rPr>
        <w:t> economy</w:t>
      </w:r>
      <w:r>
        <w:rPr>
          <w:color w:val="231F20"/>
          <w:w w:val="105"/>
        </w:rPr>
        <w:t> in</w:t>
      </w:r>
      <w:r>
        <w:rPr>
          <w:color w:val="231F20"/>
          <w:w w:val="105"/>
        </w:rPr>
        <w:t> which</w:t>
      </w:r>
      <w:r>
        <w:rPr>
          <w:color w:val="231F20"/>
          <w:w w:val="105"/>
        </w:rPr>
        <w:t> barriers</w:t>
      </w:r>
      <w:r>
        <w:rPr>
          <w:color w:val="231F20"/>
          <w:w w:val="105"/>
        </w:rPr>
        <w:t> once</w:t>
      </w:r>
      <w:r>
        <w:rPr>
          <w:color w:val="231F20"/>
          <w:w w:val="105"/>
        </w:rPr>
        <w:t> established</w:t>
      </w:r>
      <w:r>
        <w:rPr>
          <w:color w:val="231F20"/>
          <w:w w:val="105"/>
        </w:rPr>
        <w:t> by national boundaries have been reduced</w:t>
      </w:r>
      <w:r>
        <w:rPr>
          <w:color w:val="231F20"/>
          <w:spacing w:val="21"/>
          <w:w w:val="105"/>
        </w:rPr>
        <w:t> </w:t>
      </w:r>
      <w:r>
        <w:rPr>
          <w:color w:val="231F20"/>
          <w:w w:val="105"/>
        </w:rPr>
        <w:t>or eliminated. This</w:t>
      </w:r>
      <w:r>
        <w:rPr>
          <w:color w:val="231F20"/>
          <w:spacing w:val="20"/>
          <w:w w:val="105"/>
        </w:rPr>
        <w:t> </w:t>
      </w:r>
      <w:r>
        <w:rPr>
          <w:color w:val="231F20"/>
          <w:w w:val="105"/>
        </w:rPr>
        <w:t>has</w:t>
      </w:r>
      <w:r>
        <w:rPr>
          <w:color w:val="231F20"/>
          <w:spacing w:val="20"/>
          <w:w w:val="105"/>
        </w:rPr>
        <w:t> </w:t>
      </w:r>
      <w:r>
        <w:rPr>
          <w:color w:val="231F20"/>
          <w:w w:val="105"/>
        </w:rPr>
        <w:t>enabled</w:t>
      </w:r>
      <w:r>
        <w:rPr>
          <w:color w:val="231F20"/>
          <w:spacing w:val="20"/>
          <w:w w:val="105"/>
        </w:rPr>
        <w:t> </w:t>
      </w:r>
      <w:r>
        <w:rPr>
          <w:color w:val="231F20"/>
          <w:w w:val="105"/>
        </w:rPr>
        <w:t>a</w:t>
      </w:r>
      <w:r>
        <w:rPr>
          <w:color w:val="231F20"/>
          <w:spacing w:val="20"/>
          <w:w w:val="105"/>
        </w:rPr>
        <w:t> </w:t>
      </w:r>
      <w:r>
        <w:rPr>
          <w:color w:val="231F20"/>
          <w:w w:val="105"/>
        </w:rPr>
        <w:t>freer flow of goods and services, capital, technology, and people among regions and countries. Globalization is the term that describes this trend, which was recognized in the late 1980s and is now a dominant economic reality. Of interest here is that once under- developed nations such as China, India, and Mexico have developed their manufac- turing infrastructures and technologies to a level such that they are now important producers</w:t>
      </w:r>
      <w:r>
        <w:rPr>
          <w:color w:val="231F20"/>
          <w:w w:val="105"/>
        </w:rPr>
        <w:t> in</w:t>
      </w:r>
      <w:r>
        <w:rPr>
          <w:color w:val="231F20"/>
          <w:w w:val="105"/>
        </w:rPr>
        <w:t> the</w:t>
      </w:r>
      <w:r>
        <w:rPr>
          <w:color w:val="231F20"/>
          <w:w w:val="105"/>
        </w:rPr>
        <w:t> global</w:t>
      </w:r>
      <w:r>
        <w:rPr>
          <w:color w:val="231F20"/>
          <w:w w:val="105"/>
        </w:rPr>
        <w:t> economy.</w:t>
      </w:r>
      <w:r>
        <w:rPr>
          <w:color w:val="231F20"/>
          <w:spacing w:val="-14"/>
          <w:w w:val="105"/>
        </w:rPr>
        <w:t> </w:t>
      </w:r>
      <w:r>
        <w:rPr>
          <w:color w:val="231F20"/>
          <w:w w:val="105"/>
        </w:rPr>
        <w:t>These</w:t>
      </w:r>
      <w:r>
        <w:rPr>
          <w:color w:val="231F20"/>
          <w:w w:val="105"/>
        </w:rPr>
        <w:t> countries</w:t>
      </w:r>
      <w:r>
        <w:rPr>
          <w:color w:val="231F20"/>
          <w:w w:val="105"/>
        </w:rPr>
        <w:t> have</w:t>
      </w:r>
      <w:r>
        <w:rPr>
          <w:color w:val="231F20"/>
          <w:w w:val="105"/>
        </w:rPr>
        <w:t> large</w:t>
      </w:r>
      <w:r>
        <w:rPr>
          <w:color w:val="231F20"/>
          <w:w w:val="105"/>
        </w:rPr>
        <w:t> populations,</w:t>
      </w:r>
      <w:r>
        <w:rPr>
          <w:color w:val="231F20"/>
          <w:spacing w:val="-14"/>
          <w:w w:val="105"/>
        </w:rPr>
        <w:t> </w:t>
      </w:r>
      <w:r>
        <w:rPr>
          <w:color w:val="231F20"/>
          <w:w w:val="105"/>
        </w:rPr>
        <w:t>and</w:t>
      </w:r>
      <w:r>
        <w:rPr>
          <w:color w:val="231F20"/>
          <w:w w:val="105"/>
        </w:rPr>
        <w:t> there- fore</w:t>
      </w:r>
      <w:r>
        <w:rPr>
          <w:color w:val="231F20"/>
          <w:spacing w:val="35"/>
          <w:w w:val="105"/>
        </w:rPr>
        <w:t> </w:t>
      </w:r>
      <w:r>
        <w:rPr>
          <w:color w:val="231F20"/>
          <w:w w:val="105"/>
        </w:rPr>
        <w:t>large</w:t>
      </w:r>
      <w:r>
        <w:rPr>
          <w:color w:val="231F20"/>
          <w:spacing w:val="35"/>
          <w:w w:val="105"/>
        </w:rPr>
        <w:t> </w:t>
      </w:r>
      <w:r>
        <w:rPr>
          <w:color w:val="231F20"/>
          <w:w w:val="105"/>
        </w:rPr>
        <w:t>workforces,</w:t>
      </w:r>
      <w:r>
        <w:rPr>
          <w:color w:val="231F20"/>
          <w:spacing w:val="27"/>
          <w:w w:val="105"/>
        </w:rPr>
        <w:t> </w:t>
      </w:r>
      <w:r>
        <w:rPr>
          <w:color w:val="231F20"/>
          <w:w w:val="105"/>
        </w:rPr>
        <w:t>and</w:t>
      </w:r>
      <w:r>
        <w:rPr>
          <w:color w:val="231F20"/>
          <w:spacing w:val="35"/>
          <w:w w:val="105"/>
        </w:rPr>
        <w:t> </w:t>
      </w:r>
      <w:r>
        <w:rPr>
          <w:color w:val="231F20"/>
          <w:w w:val="105"/>
        </w:rPr>
        <w:t>low</w:t>
      </w:r>
      <w:r>
        <w:rPr>
          <w:color w:val="231F20"/>
          <w:spacing w:val="38"/>
          <w:w w:val="105"/>
        </w:rPr>
        <w:t> </w:t>
      </w:r>
      <w:r>
        <w:rPr>
          <w:color w:val="231F20"/>
          <w:w w:val="105"/>
        </w:rPr>
        <w:t>labor</w:t>
      </w:r>
      <w:r>
        <w:rPr>
          <w:color w:val="231F20"/>
          <w:spacing w:val="34"/>
          <w:w w:val="105"/>
        </w:rPr>
        <w:t> </w:t>
      </w:r>
      <w:r>
        <w:rPr>
          <w:color w:val="231F20"/>
          <w:w w:val="105"/>
        </w:rPr>
        <w:t>costs.</w:t>
      </w:r>
      <w:r>
        <w:rPr>
          <w:color w:val="231F20"/>
          <w:spacing w:val="26"/>
          <w:w w:val="105"/>
        </w:rPr>
        <w:t> </w:t>
      </w:r>
      <w:r>
        <w:rPr>
          <w:color w:val="231F20"/>
          <w:w w:val="105"/>
        </w:rPr>
        <w:t>Hourly</w:t>
      </w:r>
      <w:r>
        <w:rPr>
          <w:color w:val="231F20"/>
          <w:spacing w:val="35"/>
          <w:w w:val="105"/>
        </w:rPr>
        <w:t> </w:t>
      </w:r>
      <w:r>
        <w:rPr>
          <w:color w:val="231F20"/>
          <w:w w:val="105"/>
        </w:rPr>
        <w:t>wages</w:t>
      </w:r>
      <w:r>
        <w:rPr>
          <w:color w:val="231F20"/>
          <w:spacing w:val="34"/>
          <w:w w:val="105"/>
        </w:rPr>
        <w:t> </w:t>
      </w:r>
      <w:r>
        <w:rPr>
          <w:color w:val="231F20"/>
          <w:w w:val="105"/>
        </w:rPr>
        <w:t>are</w:t>
      </w:r>
      <w:r>
        <w:rPr>
          <w:color w:val="231F20"/>
          <w:spacing w:val="35"/>
          <w:w w:val="105"/>
        </w:rPr>
        <w:t> </w:t>
      </w:r>
      <w:r>
        <w:rPr>
          <w:color w:val="231F20"/>
          <w:w w:val="105"/>
        </w:rPr>
        <w:t>significantly</w:t>
      </w:r>
      <w:r>
        <w:rPr>
          <w:color w:val="231F20"/>
          <w:spacing w:val="35"/>
          <w:w w:val="105"/>
        </w:rPr>
        <w:t> </w:t>
      </w:r>
      <w:r>
        <w:rPr>
          <w:color w:val="231F20"/>
          <w:w w:val="105"/>
        </w:rPr>
        <w:t>higher in the United States than in these countries, making it difficult for domestic U.S. companies to compete in many products that require high labor content. Examples include garments, furniture, toys, and electronic consumer products. The result has been a loss of manufacturing jobs in the United States and a gain of related work to these countries.</w:t>
      </w:r>
    </w:p>
    <w:p>
      <w:pPr>
        <w:pStyle w:val="BodyText"/>
        <w:spacing w:before="21"/>
        <w:ind w:left="3781"/>
        <w:jc w:val="both"/>
        <w:rPr>
          <w:b/>
          <w:i/>
        </w:rPr>
      </w:pPr>
      <w:r>
        <w:rPr>
          <w:color w:val="231F20"/>
          <w:w w:val="105"/>
        </w:rPr>
        <w:t>Outsourcing</w:t>
      </w:r>
      <w:r>
        <w:rPr>
          <w:color w:val="231F20"/>
          <w:spacing w:val="16"/>
          <w:w w:val="105"/>
        </w:rPr>
        <w:t> </w:t>
      </w:r>
      <w:r>
        <w:rPr>
          <w:color w:val="231F20"/>
          <w:w w:val="105"/>
        </w:rPr>
        <w:t>is</w:t>
      </w:r>
      <w:r>
        <w:rPr>
          <w:color w:val="231F20"/>
          <w:spacing w:val="15"/>
          <w:w w:val="105"/>
        </w:rPr>
        <w:t> </w:t>
      </w:r>
      <w:r>
        <w:rPr>
          <w:color w:val="231F20"/>
          <w:w w:val="105"/>
        </w:rPr>
        <w:t>closely</w:t>
      </w:r>
      <w:r>
        <w:rPr>
          <w:color w:val="231F20"/>
          <w:spacing w:val="17"/>
          <w:w w:val="105"/>
        </w:rPr>
        <w:t> </w:t>
      </w:r>
      <w:r>
        <w:rPr>
          <w:color w:val="231F20"/>
          <w:w w:val="105"/>
        </w:rPr>
        <w:t>related</w:t>
      </w:r>
      <w:r>
        <w:rPr>
          <w:color w:val="231F20"/>
          <w:spacing w:val="16"/>
          <w:w w:val="105"/>
        </w:rPr>
        <w:t> </w:t>
      </w:r>
      <w:r>
        <w:rPr>
          <w:color w:val="231F20"/>
          <w:w w:val="105"/>
        </w:rPr>
        <w:t>to</w:t>
      </w:r>
      <w:r>
        <w:rPr>
          <w:color w:val="231F20"/>
          <w:spacing w:val="17"/>
          <w:w w:val="105"/>
        </w:rPr>
        <w:t> </w:t>
      </w:r>
      <w:r>
        <w:rPr>
          <w:color w:val="231F20"/>
          <w:w w:val="105"/>
        </w:rPr>
        <w:t>globalization.</w:t>
      </w:r>
      <w:r>
        <w:rPr>
          <w:color w:val="231F20"/>
          <w:spacing w:val="14"/>
          <w:w w:val="105"/>
        </w:rPr>
        <w:t> </w:t>
      </w:r>
      <w:r>
        <w:rPr>
          <w:color w:val="231F20"/>
          <w:w w:val="105"/>
        </w:rPr>
        <w:t>In</w:t>
      </w:r>
      <w:r>
        <w:rPr>
          <w:color w:val="231F20"/>
          <w:spacing w:val="16"/>
          <w:w w:val="105"/>
        </w:rPr>
        <w:t> </w:t>
      </w:r>
      <w:r>
        <w:rPr>
          <w:color w:val="231F20"/>
          <w:w w:val="105"/>
        </w:rPr>
        <w:t>manufacturing,</w:t>
      </w:r>
      <w:r>
        <w:rPr>
          <w:color w:val="231F20"/>
          <w:spacing w:val="15"/>
          <w:w w:val="105"/>
        </w:rPr>
        <w:t> </w:t>
      </w:r>
      <w:r>
        <w:rPr>
          <w:b/>
          <w:i/>
          <w:color w:val="231F20"/>
          <w:w w:val="105"/>
        </w:rPr>
        <w:t>outsourc-</w:t>
      </w:r>
      <w:r>
        <w:rPr>
          <w:b/>
          <w:i/>
          <w:color w:val="231F20"/>
          <w:spacing w:val="63"/>
          <w:w w:val="105"/>
        </w:rPr>
        <w:t> </w:t>
      </w:r>
      <w:r>
        <w:rPr>
          <w:b/>
          <w:i/>
          <w:color w:val="231F20"/>
          <w:spacing w:val="-5"/>
          <w:w w:val="105"/>
        </w:rPr>
        <w:t>ing</w:t>
      </w:r>
    </w:p>
    <w:p>
      <w:pPr>
        <w:pStyle w:val="BodyText"/>
        <w:ind w:left="3541"/>
        <w:jc w:val="both"/>
      </w:pPr>
      <w:r>
        <w:rPr>
          <w:color w:val="231F20"/>
          <w:w w:val="105"/>
        </w:rPr>
        <w:t>refers</w:t>
      </w:r>
      <w:r>
        <w:rPr>
          <w:color w:val="231F20"/>
          <w:spacing w:val="20"/>
          <w:w w:val="105"/>
        </w:rPr>
        <w:t> </w:t>
      </w:r>
      <w:r>
        <w:rPr>
          <w:color w:val="231F20"/>
          <w:w w:val="105"/>
        </w:rPr>
        <w:t>to</w:t>
      </w:r>
      <w:r>
        <w:rPr>
          <w:color w:val="231F20"/>
          <w:spacing w:val="23"/>
          <w:w w:val="105"/>
        </w:rPr>
        <w:t> </w:t>
      </w:r>
      <w:r>
        <w:rPr>
          <w:color w:val="231F20"/>
          <w:w w:val="105"/>
        </w:rPr>
        <w:t>the</w:t>
      </w:r>
      <w:r>
        <w:rPr>
          <w:color w:val="231F20"/>
          <w:spacing w:val="21"/>
          <w:w w:val="105"/>
        </w:rPr>
        <w:t> </w:t>
      </w:r>
      <w:r>
        <w:rPr>
          <w:color w:val="231F20"/>
          <w:w w:val="105"/>
        </w:rPr>
        <w:t>use</w:t>
      </w:r>
      <w:r>
        <w:rPr>
          <w:color w:val="231F20"/>
          <w:spacing w:val="21"/>
          <w:w w:val="105"/>
        </w:rPr>
        <w:t> </w:t>
      </w:r>
      <w:r>
        <w:rPr>
          <w:color w:val="231F20"/>
          <w:w w:val="105"/>
        </w:rPr>
        <w:t>of</w:t>
      </w:r>
      <w:r>
        <w:rPr>
          <w:color w:val="231F20"/>
          <w:spacing w:val="22"/>
          <w:w w:val="105"/>
        </w:rPr>
        <w:t> </w:t>
      </w:r>
      <w:r>
        <w:rPr>
          <w:color w:val="231F20"/>
          <w:w w:val="105"/>
        </w:rPr>
        <w:t>outside</w:t>
      </w:r>
      <w:r>
        <w:rPr>
          <w:color w:val="231F20"/>
          <w:spacing w:val="21"/>
          <w:w w:val="105"/>
        </w:rPr>
        <w:t> </w:t>
      </w:r>
      <w:r>
        <w:rPr>
          <w:color w:val="231F20"/>
          <w:w w:val="105"/>
        </w:rPr>
        <w:t>contractors</w:t>
      </w:r>
      <w:r>
        <w:rPr>
          <w:color w:val="231F20"/>
          <w:spacing w:val="21"/>
          <w:w w:val="105"/>
        </w:rPr>
        <w:t> </w:t>
      </w:r>
      <w:r>
        <w:rPr>
          <w:color w:val="231F20"/>
          <w:w w:val="105"/>
        </w:rPr>
        <w:t>to</w:t>
      </w:r>
      <w:r>
        <w:rPr>
          <w:color w:val="231F20"/>
          <w:spacing w:val="22"/>
          <w:w w:val="105"/>
        </w:rPr>
        <w:t> </w:t>
      </w:r>
      <w:r>
        <w:rPr>
          <w:color w:val="231F20"/>
          <w:w w:val="105"/>
        </w:rPr>
        <w:t>perform</w:t>
      </w:r>
      <w:r>
        <w:rPr>
          <w:color w:val="231F20"/>
          <w:spacing w:val="24"/>
          <w:w w:val="105"/>
        </w:rPr>
        <w:t> </w:t>
      </w:r>
      <w:r>
        <w:rPr>
          <w:color w:val="231F20"/>
          <w:w w:val="105"/>
        </w:rPr>
        <w:t>work</w:t>
      </w:r>
      <w:r>
        <w:rPr>
          <w:color w:val="231F20"/>
          <w:spacing w:val="24"/>
          <w:w w:val="105"/>
        </w:rPr>
        <w:t> </w:t>
      </w:r>
      <w:r>
        <w:rPr>
          <w:color w:val="231F20"/>
          <w:w w:val="105"/>
        </w:rPr>
        <w:t>that</w:t>
      </w:r>
      <w:r>
        <w:rPr>
          <w:color w:val="231F20"/>
          <w:spacing w:val="19"/>
          <w:w w:val="105"/>
        </w:rPr>
        <w:t> </w:t>
      </w:r>
      <w:r>
        <w:rPr>
          <w:color w:val="231F20"/>
          <w:w w:val="105"/>
        </w:rPr>
        <w:t>was</w:t>
      </w:r>
      <w:r>
        <w:rPr>
          <w:color w:val="231F20"/>
          <w:spacing w:val="21"/>
          <w:w w:val="105"/>
        </w:rPr>
        <w:t> </w:t>
      </w:r>
      <w:r>
        <w:rPr>
          <w:color w:val="231F20"/>
          <w:spacing w:val="-2"/>
          <w:w w:val="105"/>
        </w:rPr>
        <w:t>traditionally</w:t>
      </w:r>
    </w:p>
    <w:p>
      <w:pPr>
        <w:pStyle w:val="BodyText"/>
        <w:spacing w:before="112"/>
      </w:pPr>
      <w:r>
        <w:rPr/>
        <mc:AlternateContent>
          <mc:Choice Requires="wps">
            <w:drawing>
              <wp:anchor distT="0" distB="0" distL="0" distR="0" allowOverlap="1" layoutInCell="1" locked="0" behindDoc="1" simplePos="0" relativeHeight="487632384">
                <wp:simplePos x="0" y="0"/>
                <wp:positionH relativeFrom="page">
                  <wp:posOffset>2247900</wp:posOffset>
                </wp:positionH>
                <wp:positionV relativeFrom="paragraph">
                  <wp:posOffset>232738</wp:posOffset>
                </wp:positionV>
                <wp:extent cx="901700" cy="1270"/>
                <wp:effectExtent l="0" t="0" r="0" b="0"/>
                <wp:wrapTopAndBottom/>
                <wp:docPr id="693" name="Graphic 693"/>
                <wp:cNvGraphicFramePr>
                  <a:graphicFrameLocks/>
                </wp:cNvGraphicFramePr>
                <a:graphic>
                  <a:graphicData uri="http://schemas.microsoft.com/office/word/2010/wordprocessingShape">
                    <wps:wsp>
                      <wps:cNvPr id="693" name="Graphic 693"/>
                      <wps:cNvSpPr/>
                      <wps:spPr>
                        <a:xfrm>
                          <a:off x="0" y="0"/>
                          <a:ext cx="901700" cy="1270"/>
                        </a:xfrm>
                        <a:custGeom>
                          <a:avLst/>
                          <a:gdLst/>
                          <a:ahLst/>
                          <a:cxnLst/>
                          <a:rect l="l" t="t" r="r" b="b"/>
                          <a:pathLst>
                            <a:path w="901700" h="0">
                              <a:moveTo>
                                <a:pt x="0" y="0"/>
                              </a:moveTo>
                              <a:lnTo>
                                <a:pt x="901700"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177pt;margin-top:18.325842pt;width:71pt;height:.1pt;mso-position-horizontal-relative:page;mso-position-vertical-relative:paragraph;z-index:-15684096;mso-wrap-distance-left:0;mso-wrap-distance-right:0" id="docshape599" coordorigin="3540,367" coordsize="1420,0" path="m3540,367l4960,367e" filled="false" stroked="true" strokeweight=".5pt" strokecolor="#231f20">
                <v:path arrowok="t"/>
                <v:stroke dashstyle="solid"/>
                <w10:wrap type="topAndBottom"/>
              </v:shape>
            </w:pict>
          </mc:Fallback>
        </mc:AlternateContent>
      </w:r>
    </w:p>
    <w:p>
      <w:pPr>
        <w:spacing w:line="249" w:lineRule="auto" w:before="22"/>
        <w:ind w:left="3540" w:right="258" w:hanging="1"/>
        <w:jc w:val="both"/>
        <w:rPr>
          <w:sz w:val="16"/>
        </w:rPr>
      </w:pPr>
      <w:r>
        <w:rPr>
          <w:color w:val="231F20"/>
          <w:position w:val="5"/>
          <w:sz w:val="9"/>
        </w:rPr>
        <w:t>4 </w:t>
      </w:r>
      <w:r>
        <w:rPr>
          <w:color w:val="231F20"/>
          <w:sz w:val="16"/>
        </w:rPr>
        <w:t>M. P. Groover, </w:t>
      </w:r>
      <w:r>
        <w:rPr>
          <w:b/>
          <w:i/>
          <w:color w:val="231F20"/>
          <w:sz w:val="16"/>
        </w:rPr>
        <w:t>Work Systems and the Methods, Measurement, and Management of Work </w:t>
      </w:r>
      <w:r>
        <w:rPr>
          <w:color w:val="231F20"/>
          <w:sz w:val="16"/>
        </w:rPr>
        <w:t>[8], p. 514. The</w:t>
      </w:r>
      <w:r>
        <w:rPr>
          <w:color w:val="231F20"/>
          <w:spacing w:val="40"/>
          <w:sz w:val="16"/>
        </w:rPr>
        <w:t> </w:t>
      </w:r>
      <w:r>
        <w:rPr>
          <w:color w:val="231F20"/>
          <w:sz w:val="16"/>
        </w:rPr>
        <w:t>term</w:t>
      </w:r>
      <w:r>
        <w:rPr>
          <w:color w:val="231F20"/>
          <w:spacing w:val="31"/>
          <w:sz w:val="16"/>
        </w:rPr>
        <w:t> </w:t>
      </w:r>
      <w:r>
        <w:rPr>
          <w:i/>
          <w:color w:val="231F20"/>
          <w:sz w:val="16"/>
        </w:rPr>
        <w:t>lean</w:t>
      </w:r>
      <w:r>
        <w:rPr>
          <w:i/>
          <w:color w:val="231F20"/>
          <w:spacing w:val="29"/>
          <w:sz w:val="16"/>
        </w:rPr>
        <w:t> </w:t>
      </w:r>
      <w:r>
        <w:rPr>
          <w:i/>
          <w:color w:val="231F20"/>
          <w:sz w:val="16"/>
        </w:rPr>
        <w:t>production</w:t>
      </w:r>
      <w:r>
        <w:rPr>
          <w:i/>
          <w:color w:val="231F20"/>
          <w:spacing w:val="29"/>
          <w:sz w:val="16"/>
        </w:rPr>
        <w:t> </w:t>
      </w:r>
      <w:r>
        <w:rPr>
          <w:color w:val="231F20"/>
          <w:sz w:val="16"/>
        </w:rPr>
        <w:t>was</w:t>
      </w:r>
      <w:r>
        <w:rPr>
          <w:color w:val="231F20"/>
          <w:spacing w:val="28"/>
          <w:sz w:val="16"/>
        </w:rPr>
        <w:t> </w:t>
      </w:r>
      <w:r>
        <w:rPr>
          <w:color w:val="231F20"/>
          <w:sz w:val="16"/>
        </w:rPr>
        <w:t>coined</w:t>
      </w:r>
      <w:r>
        <w:rPr>
          <w:color w:val="231F20"/>
          <w:spacing w:val="29"/>
          <w:sz w:val="16"/>
        </w:rPr>
        <w:t> </w:t>
      </w:r>
      <w:r>
        <w:rPr>
          <w:color w:val="231F20"/>
          <w:sz w:val="16"/>
        </w:rPr>
        <w:t>by</w:t>
      </w:r>
      <w:r>
        <w:rPr>
          <w:color w:val="231F20"/>
          <w:spacing w:val="29"/>
          <w:sz w:val="16"/>
        </w:rPr>
        <w:t> </w:t>
      </w:r>
      <w:r>
        <w:rPr>
          <w:color w:val="231F20"/>
          <w:sz w:val="16"/>
        </w:rPr>
        <w:t>researchers</w:t>
      </w:r>
      <w:r>
        <w:rPr>
          <w:color w:val="231F20"/>
          <w:spacing w:val="28"/>
          <w:sz w:val="16"/>
        </w:rPr>
        <w:t> </w:t>
      </w:r>
      <w:r>
        <w:rPr>
          <w:color w:val="231F20"/>
          <w:sz w:val="16"/>
        </w:rPr>
        <w:t>at</w:t>
      </w:r>
      <w:r>
        <w:rPr>
          <w:color w:val="231F20"/>
          <w:spacing w:val="25"/>
          <w:sz w:val="16"/>
        </w:rPr>
        <w:t> </w:t>
      </w:r>
      <w:r>
        <w:rPr>
          <w:color w:val="231F20"/>
          <w:sz w:val="16"/>
        </w:rPr>
        <w:t>the</w:t>
      </w:r>
      <w:r>
        <w:rPr>
          <w:color w:val="231F20"/>
          <w:spacing w:val="28"/>
          <w:sz w:val="16"/>
        </w:rPr>
        <w:t> </w:t>
      </w:r>
      <w:r>
        <w:rPr>
          <w:color w:val="231F20"/>
          <w:sz w:val="16"/>
        </w:rPr>
        <w:t>Massachusetts</w:t>
      </w:r>
      <w:r>
        <w:rPr>
          <w:color w:val="231F20"/>
          <w:spacing w:val="28"/>
          <w:sz w:val="16"/>
        </w:rPr>
        <w:t> </w:t>
      </w:r>
      <w:r>
        <w:rPr>
          <w:color w:val="231F20"/>
          <w:sz w:val="16"/>
        </w:rPr>
        <w:t>Institute</w:t>
      </w:r>
      <w:r>
        <w:rPr>
          <w:color w:val="231F20"/>
          <w:spacing w:val="28"/>
          <w:sz w:val="16"/>
        </w:rPr>
        <w:t> </w:t>
      </w:r>
      <w:r>
        <w:rPr>
          <w:color w:val="231F20"/>
          <w:sz w:val="16"/>
        </w:rPr>
        <w:t>of</w:t>
      </w:r>
      <w:r>
        <w:rPr>
          <w:color w:val="231F20"/>
          <w:spacing w:val="17"/>
          <w:sz w:val="16"/>
        </w:rPr>
        <w:t> </w:t>
      </w:r>
      <w:r>
        <w:rPr>
          <w:color w:val="231F20"/>
          <w:sz w:val="16"/>
        </w:rPr>
        <w:t>Technology</w:t>
      </w:r>
      <w:r>
        <w:rPr>
          <w:color w:val="231F20"/>
          <w:spacing w:val="29"/>
          <w:sz w:val="16"/>
        </w:rPr>
        <w:t> </w:t>
      </w:r>
      <w:r>
        <w:rPr>
          <w:color w:val="231F20"/>
          <w:sz w:val="16"/>
        </w:rPr>
        <w:t>who</w:t>
      </w:r>
      <w:r>
        <w:rPr>
          <w:color w:val="231F20"/>
          <w:spacing w:val="29"/>
          <w:sz w:val="16"/>
        </w:rPr>
        <w:t> </w:t>
      </w:r>
      <w:r>
        <w:rPr>
          <w:color w:val="231F20"/>
          <w:sz w:val="16"/>
        </w:rPr>
        <w:t>studied</w:t>
      </w:r>
      <w:r>
        <w:rPr>
          <w:color w:val="231F20"/>
          <w:spacing w:val="40"/>
          <w:sz w:val="16"/>
        </w:rPr>
        <w:t> </w:t>
      </w:r>
      <w:r>
        <w:rPr>
          <w:color w:val="231F20"/>
          <w:sz w:val="16"/>
        </w:rPr>
        <w:t>the</w:t>
      </w:r>
      <w:r>
        <w:rPr>
          <w:color w:val="231F20"/>
          <w:spacing w:val="33"/>
          <w:sz w:val="16"/>
        </w:rPr>
        <w:t> </w:t>
      </w:r>
      <w:r>
        <w:rPr>
          <w:color w:val="231F20"/>
          <w:sz w:val="16"/>
        </w:rPr>
        <w:t>production</w:t>
      </w:r>
      <w:r>
        <w:rPr>
          <w:color w:val="231F20"/>
          <w:spacing w:val="33"/>
          <w:sz w:val="16"/>
        </w:rPr>
        <w:t> </w:t>
      </w:r>
      <w:r>
        <w:rPr>
          <w:color w:val="231F20"/>
          <w:sz w:val="16"/>
        </w:rPr>
        <w:t>operations</w:t>
      </w:r>
      <w:r>
        <w:rPr>
          <w:color w:val="231F20"/>
          <w:spacing w:val="32"/>
          <w:sz w:val="16"/>
        </w:rPr>
        <w:t> </w:t>
      </w:r>
      <w:r>
        <w:rPr>
          <w:color w:val="231F20"/>
          <w:sz w:val="16"/>
        </w:rPr>
        <w:t>at</w:t>
      </w:r>
      <w:r>
        <w:rPr>
          <w:color w:val="231F20"/>
          <w:spacing w:val="30"/>
          <w:sz w:val="16"/>
        </w:rPr>
        <w:t> </w:t>
      </w:r>
      <w:r>
        <w:rPr>
          <w:color w:val="231F20"/>
          <w:sz w:val="16"/>
        </w:rPr>
        <w:t>Toyota</w:t>
      </w:r>
      <w:r>
        <w:rPr>
          <w:color w:val="231F20"/>
          <w:spacing w:val="33"/>
          <w:sz w:val="16"/>
        </w:rPr>
        <w:t> </w:t>
      </w:r>
      <w:r>
        <w:rPr>
          <w:color w:val="231F20"/>
          <w:sz w:val="16"/>
        </w:rPr>
        <w:t>and</w:t>
      </w:r>
      <w:r>
        <w:rPr>
          <w:color w:val="231F20"/>
          <w:spacing w:val="33"/>
          <w:sz w:val="16"/>
        </w:rPr>
        <w:t> </w:t>
      </w:r>
      <w:r>
        <w:rPr>
          <w:color w:val="231F20"/>
          <w:sz w:val="16"/>
        </w:rPr>
        <w:t>other</w:t>
      </w:r>
      <w:r>
        <w:rPr>
          <w:color w:val="231F20"/>
          <w:spacing w:val="32"/>
          <w:sz w:val="16"/>
        </w:rPr>
        <w:t> </w:t>
      </w:r>
      <w:r>
        <w:rPr>
          <w:color w:val="231F20"/>
          <w:sz w:val="16"/>
        </w:rPr>
        <w:t>automobile</w:t>
      </w:r>
      <w:r>
        <w:rPr>
          <w:color w:val="231F20"/>
          <w:spacing w:val="33"/>
          <w:sz w:val="16"/>
        </w:rPr>
        <w:t> </w:t>
      </w:r>
      <w:r>
        <w:rPr>
          <w:color w:val="231F20"/>
          <w:sz w:val="16"/>
        </w:rPr>
        <w:t>companies</w:t>
      </w:r>
      <w:r>
        <w:rPr>
          <w:color w:val="231F20"/>
          <w:spacing w:val="32"/>
          <w:sz w:val="16"/>
        </w:rPr>
        <w:t> </w:t>
      </w:r>
      <w:r>
        <w:rPr>
          <w:color w:val="231F20"/>
          <w:sz w:val="16"/>
        </w:rPr>
        <w:t>in</w:t>
      </w:r>
      <w:r>
        <w:rPr>
          <w:color w:val="231F20"/>
          <w:spacing w:val="33"/>
          <w:sz w:val="16"/>
        </w:rPr>
        <w:t> </w:t>
      </w:r>
      <w:r>
        <w:rPr>
          <w:color w:val="231F20"/>
          <w:sz w:val="16"/>
        </w:rPr>
        <w:t>the</w:t>
      </w:r>
      <w:r>
        <w:rPr>
          <w:color w:val="231F20"/>
          <w:spacing w:val="33"/>
          <w:sz w:val="16"/>
        </w:rPr>
        <w:t> </w:t>
      </w:r>
      <w:r>
        <w:rPr>
          <w:color w:val="231F20"/>
          <w:sz w:val="16"/>
        </w:rPr>
        <w:t>1980s.</w:t>
      </w:r>
    </w:p>
    <w:p>
      <w:pPr>
        <w:spacing w:before="2"/>
        <w:ind w:left="3540" w:right="0" w:firstLine="0"/>
        <w:jc w:val="both"/>
        <w:rPr>
          <w:sz w:val="16"/>
        </w:rPr>
      </w:pPr>
      <w:r>
        <w:rPr>
          <w:color w:val="231F20"/>
          <w:position w:val="5"/>
          <w:sz w:val="9"/>
        </w:rPr>
        <w:t>5</w:t>
      </w:r>
      <w:r>
        <w:rPr>
          <w:color w:val="231F20"/>
          <w:spacing w:val="-13"/>
          <w:position w:val="5"/>
          <w:sz w:val="9"/>
        </w:rPr>
        <w:t> </w:t>
      </w:r>
      <w:r>
        <w:rPr>
          <w:color w:val="231F20"/>
          <w:sz w:val="16"/>
        </w:rPr>
        <w:t>Ibid,</w:t>
      </w:r>
      <w:r>
        <w:rPr>
          <w:color w:val="231F20"/>
          <w:spacing w:val="2"/>
          <w:sz w:val="16"/>
        </w:rPr>
        <w:t> </w:t>
      </w:r>
      <w:r>
        <w:rPr>
          <w:color w:val="231F20"/>
          <w:sz w:val="16"/>
        </w:rPr>
        <w:t>p.</w:t>
      </w:r>
      <w:r>
        <w:rPr>
          <w:color w:val="231F20"/>
          <w:spacing w:val="2"/>
          <w:sz w:val="16"/>
        </w:rPr>
        <w:t> </w:t>
      </w:r>
      <w:r>
        <w:rPr>
          <w:color w:val="231F20"/>
          <w:spacing w:val="-4"/>
          <w:sz w:val="16"/>
        </w:rPr>
        <w:t>541.</w:t>
      </w:r>
    </w:p>
    <w:p>
      <w:pPr>
        <w:spacing w:after="0"/>
        <w:jc w:val="both"/>
        <w:rPr>
          <w:sz w:val="16"/>
        </w:rPr>
        <w:sectPr>
          <w:pgSz w:w="11530" w:h="14410"/>
          <w:pgMar w:header="652" w:footer="0" w:top="920" w:bottom="280" w:left="0" w:right="520"/>
        </w:sectPr>
      </w:pPr>
    </w:p>
    <w:p>
      <w:pPr>
        <w:pStyle w:val="BodyText"/>
        <w:spacing w:before="120"/>
      </w:pPr>
    </w:p>
    <w:p>
      <w:pPr>
        <w:pStyle w:val="BodyText"/>
        <w:ind w:left="2940" w:right="846"/>
        <w:jc w:val="both"/>
      </w:pPr>
      <w:r>
        <w:rPr>
          <w:color w:val="231F20"/>
          <w:w w:val="105"/>
        </w:rPr>
        <w:t>accomplished in-house. Outsourcing can be done in several ways, including the use</w:t>
      </w:r>
      <w:r>
        <w:rPr>
          <w:color w:val="231F20"/>
          <w:spacing w:val="40"/>
          <w:w w:val="105"/>
        </w:rPr>
        <w:t> </w:t>
      </w:r>
      <w:r>
        <w:rPr>
          <w:color w:val="231F20"/>
          <w:w w:val="105"/>
        </w:rPr>
        <w:t>of</w:t>
      </w:r>
      <w:r>
        <w:rPr>
          <w:color w:val="231F20"/>
          <w:spacing w:val="30"/>
          <w:w w:val="105"/>
        </w:rPr>
        <w:t> </w:t>
      </w:r>
      <w:r>
        <w:rPr>
          <w:color w:val="231F20"/>
          <w:w w:val="105"/>
        </w:rPr>
        <w:t>local</w:t>
      </w:r>
      <w:r>
        <w:rPr>
          <w:color w:val="231F20"/>
          <w:spacing w:val="29"/>
          <w:w w:val="105"/>
        </w:rPr>
        <w:t> </w:t>
      </w:r>
      <w:r>
        <w:rPr>
          <w:color w:val="231F20"/>
          <w:w w:val="105"/>
        </w:rPr>
        <w:t>suppliers.</w:t>
      </w:r>
      <w:r>
        <w:rPr>
          <w:color w:val="231F20"/>
          <w:spacing w:val="17"/>
          <w:w w:val="105"/>
        </w:rPr>
        <w:t> </w:t>
      </w:r>
      <w:r>
        <w:rPr>
          <w:color w:val="231F20"/>
          <w:w w:val="105"/>
        </w:rPr>
        <w:t>In</w:t>
      </w:r>
      <w:r>
        <w:rPr>
          <w:color w:val="231F20"/>
          <w:spacing w:val="33"/>
          <w:w w:val="105"/>
        </w:rPr>
        <w:t> </w:t>
      </w:r>
      <w:r>
        <w:rPr>
          <w:color w:val="231F20"/>
          <w:w w:val="105"/>
        </w:rPr>
        <w:t>this</w:t>
      </w:r>
      <w:r>
        <w:rPr>
          <w:color w:val="231F20"/>
          <w:spacing w:val="30"/>
          <w:w w:val="105"/>
        </w:rPr>
        <w:t> </w:t>
      </w:r>
      <w:r>
        <w:rPr>
          <w:color w:val="231F20"/>
          <w:w w:val="105"/>
        </w:rPr>
        <w:t>case</w:t>
      </w:r>
      <w:r>
        <w:rPr>
          <w:color w:val="231F20"/>
          <w:spacing w:val="30"/>
          <w:w w:val="105"/>
        </w:rPr>
        <w:t> </w:t>
      </w:r>
      <w:r>
        <w:rPr>
          <w:color w:val="231F20"/>
          <w:w w:val="105"/>
        </w:rPr>
        <w:t>the</w:t>
      </w:r>
      <w:r>
        <w:rPr>
          <w:color w:val="231F20"/>
          <w:spacing w:val="32"/>
          <w:w w:val="105"/>
        </w:rPr>
        <w:t> </w:t>
      </w:r>
      <w:r>
        <w:rPr>
          <w:color w:val="231F20"/>
          <w:w w:val="105"/>
        </w:rPr>
        <w:t>jobs</w:t>
      </w:r>
      <w:r>
        <w:rPr>
          <w:color w:val="231F20"/>
          <w:spacing w:val="30"/>
          <w:w w:val="105"/>
        </w:rPr>
        <w:t> </w:t>
      </w:r>
      <w:r>
        <w:rPr>
          <w:color w:val="231F20"/>
          <w:w w:val="105"/>
        </w:rPr>
        <w:t>remain</w:t>
      </w:r>
      <w:r>
        <w:rPr>
          <w:color w:val="231F20"/>
          <w:spacing w:val="33"/>
          <w:w w:val="105"/>
        </w:rPr>
        <w:t> </w:t>
      </w:r>
      <w:r>
        <w:rPr>
          <w:color w:val="231F20"/>
          <w:w w:val="105"/>
        </w:rPr>
        <w:t>in</w:t>
      </w:r>
      <w:r>
        <w:rPr>
          <w:color w:val="231F20"/>
          <w:spacing w:val="32"/>
          <w:w w:val="105"/>
        </w:rPr>
        <w:t> </w:t>
      </w:r>
      <w:r>
        <w:rPr>
          <w:color w:val="231F20"/>
          <w:w w:val="105"/>
        </w:rPr>
        <w:t>the</w:t>
      </w:r>
      <w:r>
        <w:rPr>
          <w:color w:val="231F20"/>
          <w:spacing w:val="32"/>
          <w:w w:val="105"/>
        </w:rPr>
        <w:t> </w:t>
      </w:r>
      <w:r>
        <w:rPr>
          <w:color w:val="231F20"/>
          <w:w w:val="105"/>
        </w:rPr>
        <w:t>United</w:t>
      </w:r>
      <w:r>
        <w:rPr>
          <w:color w:val="231F20"/>
          <w:spacing w:val="32"/>
          <w:w w:val="105"/>
        </w:rPr>
        <w:t> </w:t>
      </w:r>
      <w:r>
        <w:rPr>
          <w:color w:val="231F20"/>
          <w:w w:val="105"/>
        </w:rPr>
        <w:t>States. Alternatively,</w:t>
      </w:r>
    </w:p>
    <w:p>
      <w:pPr>
        <w:pStyle w:val="BodyText"/>
        <w:spacing w:line="242" w:lineRule="auto" w:before="1"/>
        <w:ind w:left="2940" w:right="853"/>
        <w:jc w:val="both"/>
      </w:pPr>
      <w:r>
        <w:rPr>
          <w:color w:val="231F20"/>
          <w:w w:val="105"/>
        </w:rPr>
        <w:t>U.S. companies can outsource to foreign countries, so that parts and products once made in the United States are now made outside the country. In this case U.S. jobs</w:t>
      </w:r>
      <w:r>
        <w:rPr>
          <w:color w:val="231F20"/>
          <w:spacing w:val="40"/>
          <w:w w:val="105"/>
        </w:rPr>
        <w:t> </w:t>
      </w:r>
      <w:r>
        <w:rPr>
          <w:color w:val="231F20"/>
          <w:w w:val="105"/>
        </w:rPr>
        <w:t>are</w:t>
      </w:r>
      <w:r>
        <w:rPr>
          <w:color w:val="231F20"/>
          <w:spacing w:val="-9"/>
          <w:w w:val="105"/>
        </w:rPr>
        <w:t> </w:t>
      </w:r>
      <w:r>
        <w:rPr>
          <w:color w:val="231F20"/>
          <w:w w:val="105"/>
        </w:rPr>
        <w:t>displaced.</w:t>
      </w:r>
      <w:r>
        <w:rPr>
          <w:color w:val="231F20"/>
          <w:spacing w:val="-14"/>
          <w:w w:val="105"/>
        </w:rPr>
        <w:t> </w:t>
      </w:r>
      <w:r>
        <w:rPr>
          <w:color w:val="231F20"/>
          <w:w w:val="105"/>
        </w:rPr>
        <w:t>Two</w:t>
      </w:r>
      <w:r>
        <w:rPr>
          <w:color w:val="231F20"/>
          <w:spacing w:val="-7"/>
          <w:w w:val="105"/>
        </w:rPr>
        <w:t> </w:t>
      </w:r>
      <w:r>
        <w:rPr>
          <w:color w:val="231F20"/>
          <w:w w:val="105"/>
        </w:rPr>
        <w:t>possibilities</w:t>
      </w:r>
      <w:r>
        <w:rPr>
          <w:color w:val="231F20"/>
          <w:spacing w:val="-7"/>
          <w:w w:val="105"/>
        </w:rPr>
        <w:t> </w:t>
      </w:r>
      <w:r>
        <w:rPr>
          <w:color w:val="231F20"/>
          <w:w w:val="105"/>
        </w:rPr>
        <w:t>can</w:t>
      </w:r>
      <w:r>
        <w:rPr>
          <w:color w:val="231F20"/>
          <w:spacing w:val="-8"/>
          <w:w w:val="105"/>
        </w:rPr>
        <w:t> </w:t>
      </w:r>
      <w:r>
        <w:rPr>
          <w:color w:val="231F20"/>
          <w:w w:val="105"/>
        </w:rPr>
        <w:t>be</w:t>
      </w:r>
      <w:r>
        <w:rPr>
          <w:color w:val="231F20"/>
          <w:spacing w:val="-8"/>
          <w:w w:val="105"/>
        </w:rPr>
        <w:t> </w:t>
      </w:r>
      <w:r>
        <w:rPr>
          <w:color w:val="231F20"/>
          <w:w w:val="105"/>
        </w:rPr>
        <w:t>distinguished:</w:t>
      </w:r>
      <w:r>
        <w:rPr>
          <w:color w:val="231F20"/>
          <w:spacing w:val="-7"/>
          <w:w w:val="105"/>
        </w:rPr>
        <w:t> </w:t>
      </w:r>
      <w:r>
        <w:rPr>
          <w:color w:val="231F20"/>
          <w:w w:val="105"/>
        </w:rPr>
        <w:t>(1)</w:t>
      </w:r>
      <w:r>
        <w:rPr>
          <w:color w:val="231F20"/>
          <w:spacing w:val="-8"/>
          <w:w w:val="105"/>
        </w:rPr>
        <w:t> </w:t>
      </w:r>
      <w:r>
        <w:rPr>
          <w:b/>
          <w:i/>
          <w:color w:val="231F20"/>
          <w:w w:val="105"/>
        </w:rPr>
        <w:t>offshore</w:t>
      </w:r>
      <w:r>
        <w:rPr>
          <w:b/>
          <w:i/>
          <w:color w:val="231F20"/>
          <w:spacing w:val="-8"/>
          <w:w w:val="105"/>
        </w:rPr>
        <w:t> </w:t>
      </w:r>
      <w:r>
        <w:rPr>
          <w:b/>
          <w:i/>
          <w:color w:val="231F20"/>
          <w:w w:val="105"/>
        </w:rPr>
        <w:t>outsourcing</w:t>
      </w:r>
      <w:r>
        <w:rPr>
          <w:color w:val="231F20"/>
          <w:w w:val="105"/>
        </w:rPr>
        <w:t>,</w:t>
      </w:r>
      <w:r>
        <w:rPr>
          <w:color w:val="231F20"/>
          <w:spacing w:val="-7"/>
          <w:w w:val="105"/>
        </w:rPr>
        <w:t> </w:t>
      </w:r>
      <w:r>
        <w:rPr>
          <w:color w:val="231F20"/>
          <w:w w:val="105"/>
        </w:rPr>
        <w:t>which refers to production in China or other overseas locations and transporting the items</w:t>
      </w:r>
      <w:r>
        <w:rPr>
          <w:color w:val="231F20"/>
          <w:spacing w:val="80"/>
          <w:w w:val="105"/>
        </w:rPr>
        <w:t> </w:t>
      </w:r>
      <w:r>
        <w:rPr>
          <w:color w:val="231F20"/>
        </w:rPr>
        <w:t>by</w:t>
      </w:r>
      <w:r>
        <w:rPr>
          <w:color w:val="231F20"/>
          <w:spacing w:val="-9"/>
        </w:rPr>
        <w:t> </w:t>
      </w:r>
      <w:r>
        <w:rPr>
          <w:color w:val="231F20"/>
        </w:rPr>
        <w:t>cargo</w:t>
      </w:r>
      <w:r>
        <w:rPr>
          <w:color w:val="231F20"/>
          <w:spacing w:val="-9"/>
        </w:rPr>
        <w:t> </w:t>
      </w:r>
      <w:r>
        <w:rPr>
          <w:color w:val="231F20"/>
        </w:rPr>
        <w:t>ship</w:t>
      </w:r>
      <w:r>
        <w:rPr>
          <w:color w:val="231F20"/>
          <w:spacing w:val="-9"/>
        </w:rPr>
        <w:t> </w:t>
      </w:r>
      <w:r>
        <w:rPr>
          <w:color w:val="231F20"/>
        </w:rPr>
        <w:t>to</w:t>
      </w:r>
      <w:r>
        <w:rPr>
          <w:color w:val="231F20"/>
          <w:spacing w:val="-9"/>
        </w:rPr>
        <w:t> </w:t>
      </w:r>
      <w:r>
        <w:rPr>
          <w:color w:val="231F20"/>
        </w:rPr>
        <w:t>the</w:t>
      </w:r>
      <w:r>
        <w:rPr>
          <w:color w:val="231F20"/>
          <w:spacing w:val="-9"/>
        </w:rPr>
        <w:t> </w:t>
      </w:r>
      <w:r>
        <w:rPr>
          <w:color w:val="231F20"/>
        </w:rPr>
        <w:t>United</w:t>
      </w:r>
      <w:r>
        <w:rPr>
          <w:color w:val="231F20"/>
          <w:spacing w:val="-9"/>
        </w:rPr>
        <w:t> </w:t>
      </w:r>
      <w:r>
        <w:rPr>
          <w:color w:val="231F20"/>
        </w:rPr>
        <w:t>States,</w:t>
      </w:r>
      <w:r>
        <w:rPr>
          <w:color w:val="231F20"/>
          <w:spacing w:val="-8"/>
        </w:rPr>
        <w:t> </w:t>
      </w:r>
      <w:r>
        <w:rPr>
          <w:color w:val="231F20"/>
        </w:rPr>
        <w:t>and</w:t>
      </w:r>
      <w:r>
        <w:rPr>
          <w:color w:val="231F20"/>
          <w:spacing w:val="-9"/>
        </w:rPr>
        <w:t> </w:t>
      </w:r>
      <w:r>
        <w:rPr>
          <w:color w:val="231F20"/>
        </w:rPr>
        <w:t>(2)</w:t>
      </w:r>
      <w:r>
        <w:rPr>
          <w:color w:val="231F20"/>
          <w:spacing w:val="-8"/>
        </w:rPr>
        <w:t> </w:t>
      </w:r>
      <w:r>
        <w:rPr>
          <w:b/>
          <w:i/>
          <w:color w:val="231F20"/>
        </w:rPr>
        <w:t>near-shore</w:t>
      </w:r>
      <w:r>
        <w:rPr>
          <w:b/>
          <w:i/>
          <w:color w:val="231F20"/>
          <w:spacing w:val="-9"/>
        </w:rPr>
        <w:t> </w:t>
      </w:r>
      <w:r>
        <w:rPr>
          <w:b/>
          <w:i/>
          <w:color w:val="231F20"/>
        </w:rPr>
        <w:t>outsourcing</w:t>
      </w:r>
      <w:r>
        <w:rPr>
          <w:color w:val="231F20"/>
        </w:rPr>
        <w:t>,</w:t>
      </w:r>
      <w:r>
        <w:rPr>
          <w:color w:val="231F20"/>
          <w:spacing w:val="-8"/>
        </w:rPr>
        <w:t> </w:t>
      </w:r>
      <w:r>
        <w:rPr>
          <w:color w:val="231F20"/>
        </w:rPr>
        <w:t>which</w:t>
      </w:r>
      <w:r>
        <w:rPr>
          <w:color w:val="231F20"/>
          <w:spacing w:val="-9"/>
        </w:rPr>
        <w:t> </w:t>
      </w:r>
      <w:r>
        <w:rPr>
          <w:color w:val="231F20"/>
        </w:rPr>
        <w:t>means</w:t>
      </w:r>
      <w:r>
        <w:rPr>
          <w:color w:val="231F20"/>
          <w:spacing w:val="-9"/>
        </w:rPr>
        <w:t> </w:t>
      </w:r>
      <w:r>
        <w:rPr>
          <w:color w:val="231F20"/>
        </w:rPr>
        <w:t>the</w:t>
      </w:r>
      <w:r>
        <w:rPr>
          <w:color w:val="231F20"/>
          <w:spacing w:val="-9"/>
        </w:rPr>
        <w:t> </w:t>
      </w:r>
      <w:r>
        <w:rPr>
          <w:color w:val="231F20"/>
        </w:rPr>
        <w:t>items </w:t>
      </w:r>
      <w:r>
        <w:rPr>
          <w:color w:val="231F20"/>
          <w:w w:val="105"/>
        </w:rPr>
        <w:t>are made in Canada, Mexico, or Central America and</w:t>
      </w:r>
      <w:r>
        <w:rPr>
          <w:color w:val="231F20"/>
          <w:spacing w:val="24"/>
          <w:w w:val="105"/>
        </w:rPr>
        <w:t> </w:t>
      </w:r>
      <w:r>
        <w:rPr>
          <w:color w:val="231F20"/>
          <w:w w:val="105"/>
        </w:rPr>
        <w:t>shipped</w:t>
      </w:r>
      <w:r>
        <w:rPr>
          <w:color w:val="231F20"/>
          <w:spacing w:val="24"/>
          <w:w w:val="105"/>
        </w:rPr>
        <w:t> </w:t>
      </w:r>
      <w:r>
        <w:rPr>
          <w:color w:val="231F20"/>
          <w:w w:val="105"/>
        </w:rPr>
        <w:t>by</w:t>
      </w:r>
      <w:r>
        <w:rPr>
          <w:color w:val="231F20"/>
          <w:spacing w:val="24"/>
          <w:w w:val="105"/>
        </w:rPr>
        <w:t> </w:t>
      </w:r>
      <w:r>
        <w:rPr>
          <w:color w:val="231F20"/>
          <w:w w:val="105"/>
        </w:rPr>
        <w:t>rail or truck</w:t>
      </w:r>
      <w:r>
        <w:rPr>
          <w:color w:val="231F20"/>
          <w:spacing w:val="39"/>
          <w:w w:val="105"/>
        </w:rPr>
        <w:t> </w:t>
      </w:r>
      <w:r>
        <w:rPr>
          <w:color w:val="231F20"/>
          <w:w w:val="105"/>
        </w:rPr>
        <w:t>into the United States.</w:t>
      </w:r>
    </w:p>
    <w:p>
      <w:pPr>
        <w:pStyle w:val="BodyText"/>
        <w:spacing w:before="6"/>
        <w:ind w:left="2940" w:right="851" w:firstLine="240"/>
        <w:jc w:val="both"/>
      </w:pPr>
      <w:r>
        <w:rPr>
          <w:color w:val="231F20"/>
          <w:w w:val="105"/>
        </w:rPr>
        <w:t>Outsourcing has resulted in the growth of </w:t>
      </w:r>
      <w:r>
        <w:rPr>
          <w:b/>
          <w:i/>
          <w:color w:val="231F20"/>
          <w:w w:val="105"/>
        </w:rPr>
        <w:t>contract manufacturers</w:t>
      </w:r>
      <w:r>
        <w:rPr>
          <w:color w:val="231F20"/>
          <w:w w:val="105"/>
        </w:rPr>
        <w:t>, companies</w:t>
      </w:r>
      <w:r>
        <w:rPr>
          <w:color w:val="231F20"/>
          <w:spacing w:val="80"/>
          <w:w w:val="105"/>
        </w:rPr>
        <w:t> </w:t>
      </w:r>
      <w:r>
        <w:rPr>
          <w:color w:val="231F20"/>
          <w:w w:val="105"/>
        </w:rPr>
        <w:t>that specialize in producing parts, subassemblies, and/or products for other com- panies.</w:t>
      </w:r>
      <w:r>
        <w:rPr>
          <w:color w:val="231F20"/>
          <w:spacing w:val="40"/>
          <w:w w:val="105"/>
        </w:rPr>
        <w:t> </w:t>
      </w:r>
      <w:r>
        <w:rPr>
          <w:color w:val="231F20"/>
          <w:w w:val="105"/>
        </w:rPr>
        <w:t>Contract</w:t>
      </w:r>
      <w:r>
        <w:rPr>
          <w:color w:val="231F20"/>
          <w:spacing w:val="40"/>
          <w:w w:val="105"/>
        </w:rPr>
        <w:t> </w:t>
      </w:r>
      <w:r>
        <w:rPr>
          <w:color w:val="231F20"/>
          <w:w w:val="105"/>
        </w:rPr>
        <w:t>manufacturers</w:t>
      </w:r>
      <w:r>
        <w:rPr>
          <w:color w:val="231F20"/>
          <w:spacing w:val="40"/>
          <w:w w:val="105"/>
        </w:rPr>
        <w:t> </w:t>
      </w:r>
      <w:r>
        <w:rPr>
          <w:color w:val="231F20"/>
          <w:w w:val="105"/>
        </w:rPr>
        <w:t>have</w:t>
      </w:r>
      <w:r>
        <w:rPr>
          <w:color w:val="231F20"/>
          <w:spacing w:val="40"/>
          <w:w w:val="105"/>
        </w:rPr>
        <w:t> </w:t>
      </w:r>
      <w:r>
        <w:rPr>
          <w:color w:val="231F20"/>
          <w:w w:val="105"/>
        </w:rPr>
        <w:t>developed</w:t>
      </w:r>
      <w:r>
        <w:rPr>
          <w:color w:val="231F20"/>
          <w:spacing w:val="40"/>
          <w:w w:val="105"/>
        </w:rPr>
        <w:t> </w:t>
      </w:r>
      <w:r>
        <w:rPr>
          <w:color w:val="231F20"/>
          <w:w w:val="105"/>
        </w:rPr>
        <w:t>expertise</w:t>
      </w:r>
      <w:r>
        <w:rPr>
          <w:color w:val="231F20"/>
          <w:spacing w:val="40"/>
          <w:w w:val="105"/>
        </w:rPr>
        <w:t> </w:t>
      </w:r>
      <w:r>
        <w:rPr>
          <w:color w:val="231F20"/>
          <w:w w:val="105"/>
        </w:rPr>
        <w:t>and</w:t>
      </w:r>
      <w:r>
        <w:rPr>
          <w:color w:val="231F20"/>
          <w:spacing w:val="40"/>
          <w:w w:val="105"/>
        </w:rPr>
        <w:t> </w:t>
      </w:r>
      <w:r>
        <w:rPr>
          <w:color w:val="231F20"/>
          <w:w w:val="105"/>
        </w:rPr>
        <w:t>efficiencies</w:t>
      </w:r>
      <w:r>
        <w:rPr>
          <w:color w:val="231F20"/>
          <w:spacing w:val="40"/>
          <w:w w:val="105"/>
        </w:rPr>
        <w:t> </w:t>
      </w:r>
      <w:r>
        <w:rPr>
          <w:color w:val="231F20"/>
          <w:w w:val="105"/>
        </w:rPr>
        <w:t>in</w:t>
      </w:r>
      <w:r>
        <w:rPr>
          <w:color w:val="231F20"/>
          <w:spacing w:val="40"/>
          <w:w w:val="105"/>
        </w:rPr>
        <w:t> </w:t>
      </w:r>
      <w:r>
        <w:rPr>
          <w:color w:val="231F20"/>
          <w:w w:val="105"/>
        </w:rPr>
        <w:t>cer- tain manufacturing operations, which means they can likely produce the contracted items</w:t>
      </w:r>
      <w:r>
        <w:rPr>
          <w:color w:val="231F20"/>
          <w:spacing w:val="17"/>
          <w:w w:val="105"/>
        </w:rPr>
        <w:t> </w:t>
      </w:r>
      <w:r>
        <w:rPr>
          <w:color w:val="231F20"/>
          <w:w w:val="105"/>
        </w:rPr>
        <w:t>at</w:t>
      </w:r>
      <w:r>
        <w:rPr>
          <w:color w:val="231F20"/>
          <w:spacing w:val="15"/>
          <w:w w:val="105"/>
        </w:rPr>
        <w:t> </w:t>
      </w:r>
      <w:r>
        <w:rPr>
          <w:color w:val="231F20"/>
          <w:w w:val="105"/>
        </w:rPr>
        <w:t>prices</w:t>
      </w:r>
      <w:r>
        <w:rPr>
          <w:color w:val="231F20"/>
          <w:spacing w:val="17"/>
          <w:w w:val="105"/>
        </w:rPr>
        <w:t> </w:t>
      </w:r>
      <w:r>
        <w:rPr>
          <w:color w:val="231F20"/>
          <w:w w:val="105"/>
        </w:rPr>
        <w:t>that</w:t>
      </w:r>
      <w:r>
        <w:rPr>
          <w:color w:val="231F20"/>
          <w:spacing w:val="15"/>
          <w:w w:val="105"/>
        </w:rPr>
        <w:t> </w:t>
      </w:r>
      <w:r>
        <w:rPr>
          <w:color w:val="231F20"/>
          <w:w w:val="105"/>
        </w:rPr>
        <w:t>are</w:t>
      </w:r>
      <w:r>
        <w:rPr>
          <w:color w:val="231F20"/>
          <w:spacing w:val="17"/>
          <w:w w:val="105"/>
        </w:rPr>
        <w:t> </w:t>
      </w:r>
      <w:r>
        <w:rPr>
          <w:color w:val="231F20"/>
          <w:w w:val="105"/>
        </w:rPr>
        <w:t>lower</w:t>
      </w:r>
      <w:r>
        <w:rPr>
          <w:color w:val="231F20"/>
          <w:spacing w:val="17"/>
          <w:w w:val="105"/>
        </w:rPr>
        <w:t> </w:t>
      </w:r>
      <w:r>
        <w:rPr>
          <w:color w:val="231F20"/>
          <w:w w:val="105"/>
        </w:rPr>
        <w:t>than</w:t>
      </w:r>
      <w:r>
        <w:rPr>
          <w:color w:val="231F20"/>
          <w:spacing w:val="18"/>
          <w:w w:val="105"/>
        </w:rPr>
        <w:t> </w:t>
      </w:r>
      <w:r>
        <w:rPr>
          <w:color w:val="231F20"/>
          <w:w w:val="105"/>
        </w:rPr>
        <w:t>the</w:t>
      </w:r>
      <w:r>
        <w:rPr>
          <w:color w:val="231F20"/>
          <w:spacing w:val="17"/>
          <w:w w:val="105"/>
        </w:rPr>
        <w:t> </w:t>
      </w:r>
      <w:r>
        <w:rPr>
          <w:color w:val="231F20"/>
          <w:w w:val="105"/>
        </w:rPr>
        <w:t>production</w:t>
      </w:r>
      <w:r>
        <w:rPr>
          <w:color w:val="231F20"/>
          <w:spacing w:val="18"/>
          <w:w w:val="105"/>
        </w:rPr>
        <w:t> </w:t>
      </w:r>
      <w:r>
        <w:rPr>
          <w:color w:val="231F20"/>
          <w:w w:val="105"/>
        </w:rPr>
        <w:t>costs</w:t>
      </w:r>
      <w:r>
        <w:rPr>
          <w:color w:val="231F20"/>
          <w:spacing w:val="17"/>
          <w:w w:val="105"/>
        </w:rPr>
        <w:t> </w:t>
      </w:r>
      <w:r>
        <w:rPr>
          <w:color w:val="231F20"/>
          <w:w w:val="105"/>
        </w:rPr>
        <w:t>of</w:t>
      </w:r>
      <w:r>
        <w:rPr>
          <w:color w:val="231F20"/>
          <w:spacing w:val="17"/>
          <w:w w:val="105"/>
        </w:rPr>
        <w:t> </w:t>
      </w:r>
      <w:r>
        <w:rPr>
          <w:color w:val="231F20"/>
          <w:w w:val="105"/>
        </w:rPr>
        <w:t>the</w:t>
      </w:r>
      <w:r>
        <w:rPr>
          <w:color w:val="231F20"/>
          <w:spacing w:val="16"/>
          <w:w w:val="105"/>
        </w:rPr>
        <w:t> </w:t>
      </w:r>
      <w:r>
        <w:rPr>
          <w:color w:val="231F20"/>
          <w:w w:val="105"/>
        </w:rPr>
        <w:t>customer</w:t>
      </w:r>
      <w:r>
        <w:rPr>
          <w:color w:val="231F20"/>
          <w:spacing w:val="17"/>
          <w:w w:val="105"/>
        </w:rPr>
        <w:t> </w:t>
      </w:r>
      <w:r>
        <w:rPr>
          <w:color w:val="231F20"/>
          <w:w w:val="105"/>
        </w:rPr>
        <w:t>company</w:t>
      </w:r>
      <w:r>
        <w:rPr>
          <w:color w:val="231F20"/>
          <w:spacing w:val="18"/>
          <w:w w:val="105"/>
        </w:rPr>
        <w:t> </w:t>
      </w:r>
      <w:r>
        <w:rPr>
          <w:color w:val="231F20"/>
          <w:w w:val="105"/>
        </w:rPr>
        <w:t>if it</w:t>
      </w:r>
      <w:r>
        <w:rPr>
          <w:color w:val="231F20"/>
          <w:w w:val="105"/>
        </w:rPr>
        <w:t> were</w:t>
      </w:r>
      <w:r>
        <w:rPr>
          <w:color w:val="231F20"/>
          <w:w w:val="105"/>
        </w:rPr>
        <w:t> the</w:t>
      </w:r>
      <w:r>
        <w:rPr>
          <w:color w:val="231F20"/>
          <w:w w:val="105"/>
        </w:rPr>
        <w:t> producer.</w:t>
      </w:r>
      <w:r>
        <w:rPr>
          <w:color w:val="231F20"/>
          <w:w w:val="105"/>
        </w:rPr>
        <w:t> Contract</w:t>
      </w:r>
      <w:r>
        <w:rPr>
          <w:color w:val="231F20"/>
          <w:w w:val="105"/>
        </w:rPr>
        <w:t> manufacturers</w:t>
      </w:r>
      <w:r>
        <w:rPr>
          <w:color w:val="231F20"/>
          <w:w w:val="105"/>
        </w:rPr>
        <w:t> include</w:t>
      </w:r>
      <w:r>
        <w:rPr>
          <w:color w:val="231F20"/>
          <w:w w:val="105"/>
        </w:rPr>
        <w:t> both</w:t>
      </w:r>
      <w:r>
        <w:rPr>
          <w:color w:val="231F20"/>
          <w:w w:val="105"/>
        </w:rPr>
        <w:t> domestic</w:t>
      </w:r>
      <w:r>
        <w:rPr>
          <w:color w:val="231F20"/>
          <w:w w:val="105"/>
        </w:rPr>
        <w:t> (U.S.)</w:t>
      </w:r>
      <w:r>
        <w:rPr>
          <w:color w:val="231F20"/>
          <w:w w:val="105"/>
        </w:rPr>
        <w:t> and</w:t>
      </w:r>
      <w:r>
        <w:rPr>
          <w:color w:val="231F20"/>
          <w:spacing w:val="40"/>
          <w:w w:val="105"/>
        </w:rPr>
        <w:t> </w:t>
      </w:r>
      <w:r>
        <w:rPr>
          <w:color w:val="231F20"/>
          <w:w w:val="105"/>
        </w:rPr>
        <w:t>foreign companies.</w:t>
      </w:r>
      <w:r>
        <w:rPr>
          <w:color w:val="231F20"/>
          <w:w w:val="105"/>
          <w:vertAlign w:val="superscript"/>
        </w:rPr>
        <w:t>6</w:t>
      </w:r>
      <w:r>
        <w:rPr>
          <w:color w:val="231F20"/>
          <w:w w:val="105"/>
          <w:vertAlign w:val="baseline"/>
        </w:rPr>
        <w:t> Reasons why a company might prefer to use the services of a contract</w:t>
      </w:r>
      <w:r>
        <w:rPr>
          <w:color w:val="231F20"/>
          <w:spacing w:val="17"/>
          <w:w w:val="105"/>
          <w:vertAlign w:val="baseline"/>
        </w:rPr>
        <w:t> </w:t>
      </w:r>
      <w:r>
        <w:rPr>
          <w:color w:val="231F20"/>
          <w:w w:val="105"/>
          <w:vertAlign w:val="baseline"/>
        </w:rPr>
        <w:t>manufacturer</w:t>
      </w:r>
      <w:r>
        <w:rPr>
          <w:color w:val="231F20"/>
          <w:spacing w:val="17"/>
          <w:w w:val="105"/>
          <w:vertAlign w:val="baseline"/>
        </w:rPr>
        <w:t> </w:t>
      </w:r>
      <w:r>
        <w:rPr>
          <w:color w:val="231F20"/>
          <w:w w:val="105"/>
          <w:vertAlign w:val="baseline"/>
        </w:rPr>
        <w:t>include:</w:t>
      </w:r>
      <w:r>
        <w:rPr>
          <w:color w:val="231F20"/>
          <w:spacing w:val="17"/>
          <w:w w:val="105"/>
          <w:vertAlign w:val="baseline"/>
        </w:rPr>
        <w:t> </w:t>
      </w:r>
      <w:r>
        <w:rPr>
          <w:color w:val="231F20"/>
          <w:w w:val="105"/>
          <w:vertAlign w:val="baseline"/>
        </w:rPr>
        <w:t>(1)</w:t>
      </w:r>
      <w:r>
        <w:rPr>
          <w:color w:val="231F20"/>
          <w:spacing w:val="20"/>
          <w:w w:val="105"/>
          <w:vertAlign w:val="baseline"/>
        </w:rPr>
        <w:t> </w:t>
      </w:r>
      <w:r>
        <w:rPr>
          <w:color w:val="231F20"/>
          <w:w w:val="105"/>
          <w:vertAlign w:val="baseline"/>
        </w:rPr>
        <w:t>the</w:t>
      </w:r>
      <w:r>
        <w:rPr>
          <w:color w:val="231F20"/>
          <w:spacing w:val="19"/>
          <w:w w:val="105"/>
          <w:vertAlign w:val="baseline"/>
        </w:rPr>
        <w:t> </w:t>
      </w:r>
      <w:r>
        <w:rPr>
          <w:color w:val="231F20"/>
          <w:w w:val="105"/>
          <w:vertAlign w:val="baseline"/>
        </w:rPr>
        <w:t>company</w:t>
      </w:r>
      <w:r>
        <w:rPr>
          <w:color w:val="231F20"/>
          <w:spacing w:val="22"/>
          <w:w w:val="105"/>
          <w:vertAlign w:val="baseline"/>
        </w:rPr>
        <w:t> </w:t>
      </w:r>
      <w:r>
        <w:rPr>
          <w:color w:val="231F20"/>
          <w:w w:val="105"/>
          <w:vertAlign w:val="baseline"/>
        </w:rPr>
        <w:t>benefits</w:t>
      </w:r>
      <w:r>
        <w:rPr>
          <w:color w:val="231F20"/>
          <w:spacing w:val="22"/>
          <w:w w:val="105"/>
          <w:vertAlign w:val="baseline"/>
        </w:rPr>
        <w:t> </w:t>
      </w:r>
      <w:r>
        <w:rPr>
          <w:color w:val="231F20"/>
          <w:w w:val="105"/>
          <w:vertAlign w:val="baseline"/>
        </w:rPr>
        <w:t>from</w:t>
      </w:r>
      <w:r>
        <w:rPr>
          <w:color w:val="231F20"/>
          <w:spacing w:val="25"/>
          <w:w w:val="105"/>
          <w:vertAlign w:val="baseline"/>
        </w:rPr>
        <w:t> </w:t>
      </w:r>
      <w:r>
        <w:rPr>
          <w:color w:val="231F20"/>
          <w:w w:val="105"/>
          <w:vertAlign w:val="baseline"/>
        </w:rPr>
        <w:t>cost</w:t>
      </w:r>
      <w:r>
        <w:rPr>
          <w:color w:val="231F20"/>
          <w:spacing w:val="19"/>
          <w:w w:val="105"/>
          <w:vertAlign w:val="baseline"/>
        </w:rPr>
        <w:t> </w:t>
      </w:r>
      <w:r>
        <w:rPr>
          <w:color w:val="231F20"/>
          <w:w w:val="105"/>
          <w:vertAlign w:val="baseline"/>
        </w:rPr>
        <w:t>savings</w:t>
      </w:r>
      <w:r>
        <w:rPr>
          <w:color w:val="231F20"/>
          <w:spacing w:val="20"/>
          <w:w w:val="105"/>
          <w:vertAlign w:val="baseline"/>
        </w:rPr>
        <w:t> </w:t>
      </w:r>
      <w:r>
        <w:rPr>
          <w:color w:val="231F20"/>
          <w:w w:val="105"/>
          <w:vertAlign w:val="baseline"/>
        </w:rPr>
        <w:t>because it</w:t>
      </w:r>
      <w:r>
        <w:rPr>
          <w:color w:val="231F20"/>
          <w:w w:val="105"/>
          <w:vertAlign w:val="baseline"/>
        </w:rPr>
        <w:t> does</w:t>
      </w:r>
      <w:r>
        <w:rPr>
          <w:color w:val="231F20"/>
          <w:w w:val="105"/>
          <w:vertAlign w:val="baseline"/>
        </w:rPr>
        <w:t> not</w:t>
      </w:r>
      <w:r>
        <w:rPr>
          <w:color w:val="231F20"/>
          <w:w w:val="105"/>
          <w:vertAlign w:val="baseline"/>
        </w:rPr>
        <w:t> have</w:t>
      </w:r>
      <w:r>
        <w:rPr>
          <w:color w:val="231F20"/>
          <w:w w:val="105"/>
          <w:vertAlign w:val="baseline"/>
        </w:rPr>
        <w:t> to</w:t>
      </w:r>
      <w:r>
        <w:rPr>
          <w:color w:val="231F20"/>
          <w:w w:val="105"/>
          <w:vertAlign w:val="baseline"/>
        </w:rPr>
        <w:t> pay</w:t>
      </w:r>
      <w:r>
        <w:rPr>
          <w:color w:val="231F20"/>
          <w:w w:val="105"/>
          <w:vertAlign w:val="baseline"/>
        </w:rPr>
        <w:t> the</w:t>
      </w:r>
      <w:r>
        <w:rPr>
          <w:color w:val="231F20"/>
          <w:w w:val="105"/>
          <w:vertAlign w:val="baseline"/>
        </w:rPr>
        <w:t> factory</w:t>
      </w:r>
      <w:r>
        <w:rPr>
          <w:color w:val="231F20"/>
          <w:w w:val="105"/>
          <w:vertAlign w:val="baseline"/>
        </w:rPr>
        <w:t> expenses</w:t>
      </w:r>
      <w:r>
        <w:rPr>
          <w:color w:val="231F20"/>
          <w:w w:val="105"/>
          <w:vertAlign w:val="baseline"/>
        </w:rPr>
        <w:t> associated</w:t>
      </w:r>
      <w:r>
        <w:rPr>
          <w:color w:val="231F20"/>
          <w:w w:val="105"/>
          <w:vertAlign w:val="baseline"/>
        </w:rPr>
        <w:t> with</w:t>
      </w:r>
      <w:r>
        <w:rPr>
          <w:color w:val="231F20"/>
          <w:w w:val="105"/>
          <w:vertAlign w:val="baseline"/>
        </w:rPr>
        <w:t> production,</w:t>
      </w:r>
      <w:r>
        <w:rPr>
          <w:color w:val="231F20"/>
          <w:w w:val="105"/>
          <w:vertAlign w:val="baseline"/>
        </w:rPr>
        <w:t> (2)</w:t>
      </w:r>
      <w:r>
        <w:rPr>
          <w:color w:val="231F20"/>
          <w:w w:val="105"/>
          <w:vertAlign w:val="baseline"/>
        </w:rPr>
        <w:t> the company can focus its resources on design and marketing of products rather than manufacturing, and (3) the company may benefit from skills possessed by the con- tract</w:t>
      </w:r>
      <w:r>
        <w:rPr>
          <w:color w:val="231F20"/>
          <w:spacing w:val="34"/>
          <w:w w:val="105"/>
          <w:vertAlign w:val="baseline"/>
        </w:rPr>
        <w:t> </w:t>
      </w:r>
      <w:r>
        <w:rPr>
          <w:color w:val="231F20"/>
          <w:w w:val="105"/>
          <w:vertAlign w:val="baseline"/>
        </w:rPr>
        <w:t>manufacturer</w:t>
      </w:r>
      <w:r>
        <w:rPr>
          <w:color w:val="231F20"/>
          <w:spacing w:val="34"/>
          <w:w w:val="105"/>
          <w:vertAlign w:val="baseline"/>
        </w:rPr>
        <w:t> </w:t>
      </w:r>
      <w:r>
        <w:rPr>
          <w:color w:val="231F20"/>
          <w:w w:val="105"/>
          <w:vertAlign w:val="baseline"/>
        </w:rPr>
        <w:t>but</w:t>
      </w:r>
      <w:r>
        <w:rPr>
          <w:color w:val="231F20"/>
          <w:spacing w:val="34"/>
          <w:w w:val="105"/>
          <w:vertAlign w:val="baseline"/>
        </w:rPr>
        <w:t> </w:t>
      </w:r>
      <w:r>
        <w:rPr>
          <w:color w:val="231F20"/>
          <w:w w:val="105"/>
          <w:vertAlign w:val="baseline"/>
        </w:rPr>
        <w:t>not</w:t>
      </w:r>
      <w:r>
        <w:rPr>
          <w:color w:val="231F20"/>
          <w:spacing w:val="34"/>
          <w:w w:val="105"/>
          <w:vertAlign w:val="baseline"/>
        </w:rPr>
        <w:t> </w:t>
      </w:r>
      <w:r>
        <w:rPr>
          <w:color w:val="231F20"/>
          <w:w w:val="105"/>
          <w:vertAlign w:val="baseline"/>
        </w:rPr>
        <w:t>by</w:t>
      </w:r>
      <w:r>
        <w:rPr>
          <w:color w:val="231F20"/>
          <w:spacing w:val="35"/>
          <w:w w:val="105"/>
          <w:vertAlign w:val="baseline"/>
        </w:rPr>
        <w:t> </w:t>
      </w:r>
      <w:r>
        <w:rPr>
          <w:color w:val="231F20"/>
          <w:w w:val="105"/>
          <w:vertAlign w:val="baseline"/>
        </w:rPr>
        <w:t>itself. On</w:t>
      </w:r>
      <w:r>
        <w:rPr>
          <w:color w:val="231F20"/>
          <w:spacing w:val="35"/>
          <w:w w:val="105"/>
          <w:vertAlign w:val="baseline"/>
        </w:rPr>
        <w:t> </w:t>
      </w:r>
      <w:r>
        <w:rPr>
          <w:color w:val="231F20"/>
          <w:w w:val="105"/>
          <w:vertAlign w:val="baseline"/>
        </w:rPr>
        <w:t>the</w:t>
      </w:r>
      <w:r>
        <w:rPr>
          <w:color w:val="231F20"/>
          <w:spacing w:val="35"/>
          <w:w w:val="105"/>
          <w:vertAlign w:val="baseline"/>
        </w:rPr>
        <w:t> </w:t>
      </w:r>
      <w:r>
        <w:rPr>
          <w:color w:val="231F20"/>
          <w:w w:val="105"/>
          <w:vertAlign w:val="baseline"/>
        </w:rPr>
        <w:t>other</w:t>
      </w:r>
      <w:r>
        <w:rPr>
          <w:color w:val="231F20"/>
          <w:spacing w:val="34"/>
          <w:w w:val="105"/>
          <w:vertAlign w:val="baseline"/>
        </w:rPr>
        <w:t> </w:t>
      </w:r>
      <w:r>
        <w:rPr>
          <w:color w:val="231F20"/>
          <w:w w:val="105"/>
          <w:vertAlign w:val="baseline"/>
        </w:rPr>
        <w:t>hand, there</w:t>
      </w:r>
      <w:r>
        <w:rPr>
          <w:color w:val="231F20"/>
          <w:spacing w:val="35"/>
          <w:w w:val="105"/>
          <w:vertAlign w:val="baseline"/>
        </w:rPr>
        <w:t> </w:t>
      </w:r>
      <w:r>
        <w:rPr>
          <w:color w:val="231F20"/>
          <w:w w:val="105"/>
          <w:vertAlign w:val="baseline"/>
        </w:rPr>
        <w:t>are</w:t>
      </w:r>
      <w:r>
        <w:rPr>
          <w:color w:val="231F20"/>
          <w:spacing w:val="35"/>
          <w:w w:val="105"/>
          <w:vertAlign w:val="baseline"/>
        </w:rPr>
        <w:t> </w:t>
      </w:r>
      <w:r>
        <w:rPr>
          <w:color w:val="231F20"/>
          <w:w w:val="105"/>
          <w:vertAlign w:val="baseline"/>
        </w:rPr>
        <w:t>risks</w:t>
      </w:r>
      <w:r>
        <w:rPr>
          <w:color w:val="231F20"/>
          <w:spacing w:val="34"/>
          <w:w w:val="105"/>
          <w:vertAlign w:val="baseline"/>
        </w:rPr>
        <w:t> </w:t>
      </w:r>
      <w:r>
        <w:rPr>
          <w:color w:val="231F20"/>
          <w:w w:val="105"/>
          <w:vertAlign w:val="baseline"/>
        </w:rPr>
        <w:t>associated with</w:t>
      </w:r>
      <w:r>
        <w:rPr>
          <w:color w:val="231F20"/>
          <w:spacing w:val="40"/>
          <w:w w:val="105"/>
          <w:vertAlign w:val="baseline"/>
        </w:rPr>
        <w:t> </w:t>
      </w:r>
      <w:r>
        <w:rPr>
          <w:color w:val="231F20"/>
          <w:w w:val="105"/>
          <w:vertAlign w:val="baseline"/>
        </w:rPr>
        <w:t>contract</w:t>
      </w:r>
      <w:r>
        <w:rPr>
          <w:color w:val="231F20"/>
          <w:spacing w:val="40"/>
          <w:w w:val="105"/>
          <w:vertAlign w:val="baseline"/>
        </w:rPr>
        <w:t> </w:t>
      </w:r>
      <w:r>
        <w:rPr>
          <w:color w:val="231F20"/>
          <w:w w:val="105"/>
          <w:vertAlign w:val="baseline"/>
        </w:rPr>
        <w:t>manufacturing</w:t>
      </w:r>
      <w:r>
        <w:rPr>
          <w:color w:val="231F20"/>
          <w:spacing w:val="40"/>
          <w:w w:val="105"/>
          <w:vertAlign w:val="baseline"/>
        </w:rPr>
        <w:t> </w:t>
      </w:r>
      <w:r>
        <w:rPr>
          <w:color w:val="231F20"/>
          <w:w w:val="105"/>
          <w:vertAlign w:val="baseline"/>
        </w:rPr>
        <w:t>by</w:t>
      </w:r>
      <w:r>
        <w:rPr>
          <w:color w:val="231F20"/>
          <w:spacing w:val="40"/>
          <w:w w:val="105"/>
          <w:vertAlign w:val="baseline"/>
        </w:rPr>
        <w:t> </w:t>
      </w:r>
      <w:r>
        <w:rPr>
          <w:color w:val="231F20"/>
          <w:w w:val="105"/>
          <w:vertAlign w:val="baseline"/>
        </w:rPr>
        <w:t>the</w:t>
      </w:r>
      <w:r>
        <w:rPr>
          <w:color w:val="231F20"/>
          <w:spacing w:val="40"/>
          <w:w w:val="105"/>
          <w:vertAlign w:val="baseline"/>
        </w:rPr>
        <w:t> </w:t>
      </w:r>
      <w:r>
        <w:rPr>
          <w:color w:val="231F20"/>
          <w:w w:val="105"/>
          <w:vertAlign w:val="baseline"/>
        </w:rPr>
        <w:t>customer</w:t>
      </w:r>
      <w:r>
        <w:rPr>
          <w:color w:val="231F20"/>
          <w:spacing w:val="40"/>
          <w:w w:val="105"/>
          <w:vertAlign w:val="baseline"/>
        </w:rPr>
        <w:t> </w:t>
      </w:r>
      <w:r>
        <w:rPr>
          <w:color w:val="231F20"/>
          <w:w w:val="105"/>
          <w:vertAlign w:val="baseline"/>
        </w:rPr>
        <w:t>company.</w:t>
      </w:r>
      <w:r>
        <w:rPr>
          <w:color w:val="231F20"/>
          <w:spacing w:val="40"/>
          <w:w w:val="105"/>
          <w:vertAlign w:val="baseline"/>
        </w:rPr>
        <w:t> </w:t>
      </w:r>
      <w:r>
        <w:rPr>
          <w:color w:val="231F20"/>
          <w:w w:val="105"/>
          <w:vertAlign w:val="baseline"/>
        </w:rPr>
        <w:t>In</w:t>
      </w:r>
      <w:r>
        <w:rPr>
          <w:color w:val="231F20"/>
          <w:spacing w:val="40"/>
          <w:w w:val="105"/>
          <w:vertAlign w:val="baseline"/>
        </w:rPr>
        <w:t> </w:t>
      </w:r>
      <w:r>
        <w:rPr>
          <w:color w:val="231F20"/>
          <w:w w:val="105"/>
          <w:vertAlign w:val="baseline"/>
        </w:rPr>
        <w:t>turning</w:t>
      </w:r>
      <w:r>
        <w:rPr>
          <w:color w:val="231F20"/>
          <w:spacing w:val="40"/>
          <w:w w:val="105"/>
          <w:vertAlign w:val="baseline"/>
        </w:rPr>
        <w:t> </w:t>
      </w:r>
      <w:r>
        <w:rPr>
          <w:color w:val="231F20"/>
          <w:w w:val="105"/>
          <w:vertAlign w:val="baseline"/>
        </w:rPr>
        <w:t>over</w:t>
      </w:r>
      <w:r>
        <w:rPr>
          <w:color w:val="231F20"/>
          <w:spacing w:val="40"/>
          <w:w w:val="105"/>
          <w:vertAlign w:val="baseline"/>
        </w:rPr>
        <w:t> </w:t>
      </w:r>
      <w:r>
        <w:rPr>
          <w:color w:val="231F20"/>
          <w:w w:val="105"/>
          <w:vertAlign w:val="baseline"/>
        </w:rPr>
        <w:t>its</w:t>
      </w:r>
      <w:r>
        <w:rPr>
          <w:color w:val="231F20"/>
          <w:spacing w:val="40"/>
          <w:w w:val="105"/>
          <w:vertAlign w:val="baseline"/>
        </w:rPr>
        <w:t> </w:t>
      </w:r>
      <w:r>
        <w:rPr>
          <w:color w:val="231F20"/>
          <w:w w:val="105"/>
          <w:vertAlign w:val="baseline"/>
        </w:rPr>
        <w:t>prod- uct designs it loses control over its intellectual property, which might result in the contract manufacturer becoming a competitor. The distinction between a contract manufacturer and a supplier is perhaps subtle. A </w:t>
      </w:r>
      <w:r>
        <w:rPr>
          <w:b/>
          <w:i/>
          <w:color w:val="231F20"/>
          <w:w w:val="105"/>
          <w:vertAlign w:val="baseline"/>
        </w:rPr>
        <w:t>supplier </w:t>
      </w:r>
      <w:r>
        <w:rPr>
          <w:color w:val="231F20"/>
          <w:w w:val="105"/>
          <w:vertAlign w:val="baseline"/>
        </w:rPr>
        <w:t>is usually thought of as a company that provides materials and components for a customer who is engaged in production of a product, whereas a contract manufacturer accomplishes the whole production of the product. It may use suppliers itself.</w:t>
      </w:r>
    </w:p>
    <w:p>
      <w:pPr>
        <w:pStyle w:val="BodyText"/>
        <w:spacing w:line="244" w:lineRule="auto" w:before="12"/>
        <w:ind w:left="2940" w:right="856" w:firstLine="240"/>
        <w:jc w:val="both"/>
      </w:pPr>
      <w:r>
        <w:rPr>
          <w:color w:val="231F20"/>
          <w:w w:val="105"/>
        </w:rPr>
        <w:t>China is of particular interest in this discussion of globalization and outsourcing </w:t>
      </w:r>
      <w:r>
        <w:rPr>
          <w:color w:val="231F20"/>
        </w:rPr>
        <w:t>because</w:t>
      </w:r>
      <w:r>
        <w:rPr>
          <w:color w:val="231F20"/>
          <w:spacing w:val="-5"/>
        </w:rPr>
        <w:t> </w:t>
      </w:r>
      <w:r>
        <w:rPr>
          <w:color w:val="231F20"/>
        </w:rPr>
        <w:t>of</w:t>
      </w:r>
      <w:r>
        <w:rPr>
          <w:color w:val="231F20"/>
          <w:spacing w:val="-5"/>
        </w:rPr>
        <w:t> </w:t>
      </w:r>
      <w:r>
        <w:rPr>
          <w:color w:val="231F20"/>
        </w:rPr>
        <w:t>(1)</w:t>
      </w:r>
      <w:r>
        <w:rPr>
          <w:color w:val="231F20"/>
          <w:spacing w:val="-5"/>
        </w:rPr>
        <w:t> </w:t>
      </w:r>
      <w:r>
        <w:rPr>
          <w:color w:val="231F20"/>
        </w:rPr>
        <w:t>its</w:t>
      </w:r>
      <w:r>
        <w:rPr>
          <w:color w:val="231F20"/>
          <w:spacing w:val="-5"/>
        </w:rPr>
        <w:t> </w:t>
      </w:r>
      <w:r>
        <w:rPr>
          <w:color w:val="231F20"/>
        </w:rPr>
        <w:t>fast-growing</w:t>
      </w:r>
      <w:r>
        <w:rPr>
          <w:color w:val="231F20"/>
          <w:spacing w:val="-6"/>
        </w:rPr>
        <w:t> </w:t>
      </w:r>
      <w:r>
        <w:rPr>
          <w:color w:val="231F20"/>
        </w:rPr>
        <w:t>economy</w:t>
      </w:r>
      <w:r>
        <w:rPr>
          <w:color w:val="231F20"/>
          <w:spacing w:val="-6"/>
        </w:rPr>
        <w:t> </w:t>
      </w:r>
      <w:r>
        <w:rPr>
          <w:color w:val="231F20"/>
        </w:rPr>
        <w:t>(it</w:t>
      </w:r>
      <w:r>
        <w:rPr>
          <w:color w:val="231F20"/>
          <w:spacing w:val="-5"/>
        </w:rPr>
        <w:t> </w:t>
      </w:r>
      <w:r>
        <w:rPr>
          <w:color w:val="231F20"/>
        </w:rPr>
        <w:t>now</w:t>
      </w:r>
      <w:r>
        <w:rPr>
          <w:color w:val="231F20"/>
          <w:spacing w:val="-6"/>
        </w:rPr>
        <w:t> </w:t>
      </w:r>
      <w:r>
        <w:rPr>
          <w:color w:val="231F20"/>
        </w:rPr>
        <w:t>boasts</w:t>
      </w:r>
      <w:r>
        <w:rPr>
          <w:color w:val="231F20"/>
          <w:spacing w:val="-5"/>
        </w:rPr>
        <w:t> </w:t>
      </w:r>
      <w:r>
        <w:rPr>
          <w:color w:val="231F20"/>
        </w:rPr>
        <w:t>the</w:t>
      </w:r>
      <w:r>
        <w:rPr>
          <w:color w:val="231F20"/>
          <w:spacing w:val="-5"/>
        </w:rPr>
        <w:t> </w:t>
      </w:r>
      <w:r>
        <w:rPr>
          <w:color w:val="231F20"/>
        </w:rPr>
        <w:t>second</w:t>
      </w:r>
      <w:r>
        <w:rPr>
          <w:color w:val="231F20"/>
          <w:spacing w:val="-6"/>
        </w:rPr>
        <w:t> </w:t>
      </w:r>
      <w:r>
        <w:rPr>
          <w:color w:val="231F20"/>
        </w:rPr>
        <w:t>largest</w:t>
      </w:r>
      <w:r>
        <w:rPr>
          <w:color w:val="231F20"/>
          <w:spacing w:val="-5"/>
        </w:rPr>
        <w:t> </w:t>
      </w:r>
      <w:r>
        <w:rPr>
          <w:color w:val="231F20"/>
        </w:rPr>
        <w:t>gross</w:t>
      </w:r>
      <w:r>
        <w:rPr>
          <w:color w:val="231F20"/>
          <w:spacing w:val="-5"/>
        </w:rPr>
        <w:t> </w:t>
      </w:r>
      <w:r>
        <w:rPr>
          <w:color w:val="231F20"/>
        </w:rPr>
        <w:t>domes-</w:t>
      </w:r>
      <w:r>
        <w:rPr>
          <w:color w:val="231F20"/>
          <w:spacing w:val="-5"/>
        </w:rPr>
        <w:t> </w:t>
      </w:r>
      <w:r>
        <w:rPr>
          <w:color w:val="231F20"/>
        </w:rPr>
        <w:t>tic </w:t>
      </w:r>
      <w:r>
        <w:rPr>
          <w:color w:val="231F20"/>
          <w:w w:val="105"/>
        </w:rPr>
        <w:t>product in the world), (2) the importance of manufacturing in that economy, and</w:t>
      </w:r>
    </w:p>
    <w:p>
      <w:pPr>
        <w:pStyle w:val="ListParagraph"/>
        <w:numPr>
          <w:ilvl w:val="0"/>
          <w:numId w:val="5"/>
        </w:numPr>
        <w:tabs>
          <w:tab w:pos="3214" w:val="left" w:leader="none"/>
        </w:tabs>
        <w:spacing w:line="242" w:lineRule="auto" w:before="7" w:after="0"/>
        <w:ind w:left="2940" w:right="840" w:firstLine="0"/>
        <w:jc w:val="both"/>
        <w:rPr>
          <w:color w:val="231F20"/>
          <w:sz w:val="20"/>
        </w:rPr>
      </w:pPr>
      <w:r>
        <w:rPr>
          <w:color w:val="231F20"/>
          <w:sz w:val="20"/>
        </w:rPr>
        <w:t>the</w:t>
      </w:r>
      <w:r>
        <w:rPr>
          <w:color w:val="231F20"/>
          <w:spacing w:val="-13"/>
          <w:sz w:val="20"/>
        </w:rPr>
        <w:t> </w:t>
      </w:r>
      <w:r>
        <w:rPr>
          <w:color w:val="231F20"/>
          <w:sz w:val="20"/>
        </w:rPr>
        <w:t>extent</w:t>
      </w:r>
      <w:r>
        <w:rPr>
          <w:color w:val="231F20"/>
          <w:spacing w:val="-12"/>
          <w:sz w:val="20"/>
        </w:rPr>
        <w:t> </w:t>
      </w:r>
      <w:r>
        <w:rPr>
          <w:color w:val="231F20"/>
          <w:sz w:val="20"/>
        </w:rPr>
        <w:t>to</w:t>
      </w:r>
      <w:r>
        <w:rPr>
          <w:color w:val="231F20"/>
          <w:spacing w:val="-13"/>
          <w:sz w:val="20"/>
        </w:rPr>
        <w:t> </w:t>
      </w:r>
      <w:r>
        <w:rPr>
          <w:color w:val="231F20"/>
          <w:sz w:val="20"/>
        </w:rPr>
        <w:t>which</w:t>
      </w:r>
      <w:r>
        <w:rPr>
          <w:color w:val="231F20"/>
          <w:spacing w:val="-12"/>
          <w:sz w:val="20"/>
        </w:rPr>
        <w:t> </w:t>
      </w:r>
      <w:r>
        <w:rPr>
          <w:color w:val="231F20"/>
          <w:sz w:val="20"/>
        </w:rPr>
        <w:t>U.S.</w:t>
      </w:r>
      <w:r>
        <w:rPr>
          <w:color w:val="231F20"/>
          <w:spacing w:val="-11"/>
          <w:sz w:val="20"/>
        </w:rPr>
        <w:t> </w:t>
      </w:r>
      <w:r>
        <w:rPr>
          <w:color w:val="231F20"/>
          <w:sz w:val="20"/>
        </w:rPr>
        <w:t>companies</w:t>
      </w:r>
      <w:r>
        <w:rPr>
          <w:color w:val="231F20"/>
          <w:spacing w:val="-11"/>
          <w:sz w:val="20"/>
        </w:rPr>
        <w:t> </w:t>
      </w:r>
      <w:r>
        <w:rPr>
          <w:color w:val="231F20"/>
          <w:sz w:val="20"/>
        </w:rPr>
        <w:t>have</w:t>
      </w:r>
      <w:r>
        <w:rPr>
          <w:color w:val="231F20"/>
          <w:spacing w:val="-11"/>
          <w:sz w:val="20"/>
        </w:rPr>
        <w:t> </w:t>
      </w:r>
      <w:r>
        <w:rPr>
          <w:color w:val="231F20"/>
          <w:sz w:val="20"/>
        </w:rPr>
        <w:t>outsourced</w:t>
      </w:r>
      <w:r>
        <w:rPr>
          <w:color w:val="231F20"/>
          <w:spacing w:val="-11"/>
          <w:sz w:val="20"/>
        </w:rPr>
        <w:t> </w:t>
      </w:r>
      <w:r>
        <w:rPr>
          <w:color w:val="231F20"/>
          <w:sz w:val="20"/>
        </w:rPr>
        <w:t>work</w:t>
      </w:r>
      <w:r>
        <w:rPr>
          <w:color w:val="231F20"/>
          <w:spacing w:val="-11"/>
          <w:sz w:val="20"/>
        </w:rPr>
        <w:t> </w:t>
      </w:r>
      <w:r>
        <w:rPr>
          <w:color w:val="231F20"/>
          <w:sz w:val="20"/>
        </w:rPr>
        <w:t>to</w:t>
      </w:r>
      <w:r>
        <w:rPr>
          <w:color w:val="231F20"/>
          <w:spacing w:val="-11"/>
          <w:sz w:val="20"/>
        </w:rPr>
        <w:t> </w:t>
      </w:r>
      <w:r>
        <w:rPr>
          <w:color w:val="231F20"/>
          <w:sz w:val="20"/>
        </w:rPr>
        <w:t>China.</w:t>
      </w:r>
      <w:r>
        <w:rPr>
          <w:color w:val="231F20"/>
          <w:spacing w:val="-13"/>
          <w:sz w:val="20"/>
        </w:rPr>
        <w:t> </w:t>
      </w:r>
      <w:r>
        <w:rPr>
          <w:color w:val="231F20"/>
          <w:sz w:val="20"/>
        </w:rPr>
        <w:t>To</w:t>
      </w:r>
      <w:r>
        <w:rPr>
          <w:color w:val="231F20"/>
          <w:spacing w:val="-10"/>
          <w:sz w:val="20"/>
        </w:rPr>
        <w:t> </w:t>
      </w:r>
      <w:r>
        <w:rPr>
          <w:color w:val="231F20"/>
          <w:sz w:val="20"/>
        </w:rPr>
        <w:t>take</w:t>
      </w:r>
      <w:r>
        <w:rPr>
          <w:color w:val="231F20"/>
          <w:spacing w:val="-11"/>
          <w:sz w:val="20"/>
        </w:rPr>
        <w:t> </w:t>
      </w:r>
      <w:r>
        <w:rPr>
          <w:color w:val="231F20"/>
          <w:sz w:val="20"/>
        </w:rPr>
        <w:t>advan-</w:t>
      </w:r>
      <w:r>
        <w:rPr>
          <w:color w:val="231F20"/>
          <w:spacing w:val="-11"/>
          <w:sz w:val="20"/>
        </w:rPr>
        <w:t> </w:t>
      </w:r>
      <w:r>
        <w:rPr>
          <w:color w:val="231F20"/>
          <w:sz w:val="20"/>
        </w:rPr>
        <w:t>tage </w:t>
      </w:r>
      <w:r>
        <w:rPr>
          <w:color w:val="231F20"/>
          <w:w w:val="105"/>
          <w:sz w:val="20"/>
        </w:rPr>
        <w:t>of</w:t>
      </w:r>
      <w:r>
        <w:rPr>
          <w:color w:val="231F20"/>
          <w:spacing w:val="-4"/>
          <w:w w:val="105"/>
          <w:sz w:val="20"/>
        </w:rPr>
        <w:t> </w:t>
      </w:r>
      <w:r>
        <w:rPr>
          <w:color w:val="231F20"/>
          <w:w w:val="105"/>
          <w:sz w:val="20"/>
        </w:rPr>
        <w:t>the</w:t>
      </w:r>
      <w:r>
        <w:rPr>
          <w:color w:val="231F20"/>
          <w:spacing w:val="-5"/>
          <w:w w:val="105"/>
          <w:sz w:val="20"/>
        </w:rPr>
        <w:t> </w:t>
      </w:r>
      <w:r>
        <w:rPr>
          <w:color w:val="231F20"/>
          <w:w w:val="105"/>
          <w:sz w:val="20"/>
        </w:rPr>
        <w:t>low</w:t>
      </w:r>
      <w:r>
        <w:rPr>
          <w:color w:val="231F20"/>
          <w:spacing w:val="-5"/>
          <w:w w:val="105"/>
          <w:sz w:val="20"/>
        </w:rPr>
        <w:t> </w:t>
      </w:r>
      <w:r>
        <w:rPr>
          <w:color w:val="231F20"/>
          <w:w w:val="105"/>
          <w:sz w:val="20"/>
        </w:rPr>
        <w:t>labor</w:t>
      </w:r>
      <w:r>
        <w:rPr>
          <w:color w:val="231F20"/>
          <w:spacing w:val="-4"/>
          <w:w w:val="105"/>
          <w:sz w:val="20"/>
        </w:rPr>
        <w:t> </w:t>
      </w:r>
      <w:r>
        <w:rPr>
          <w:color w:val="231F20"/>
          <w:w w:val="105"/>
          <w:sz w:val="20"/>
        </w:rPr>
        <w:t>rates,</w:t>
      </w:r>
      <w:r>
        <w:rPr>
          <w:color w:val="231F20"/>
          <w:spacing w:val="-8"/>
          <w:w w:val="105"/>
          <w:sz w:val="20"/>
        </w:rPr>
        <w:t> </w:t>
      </w:r>
      <w:r>
        <w:rPr>
          <w:color w:val="231F20"/>
          <w:w w:val="105"/>
          <w:sz w:val="20"/>
        </w:rPr>
        <w:t>many</w:t>
      </w:r>
      <w:r>
        <w:rPr>
          <w:color w:val="231F20"/>
          <w:spacing w:val="-4"/>
          <w:w w:val="105"/>
          <w:sz w:val="20"/>
        </w:rPr>
        <w:t> </w:t>
      </w:r>
      <w:r>
        <w:rPr>
          <w:color w:val="231F20"/>
          <w:w w:val="105"/>
          <w:sz w:val="20"/>
        </w:rPr>
        <w:t>U.S.</w:t>
      </w:r>
      <w:r>
        <w:rPr>
          <w:color w:val="231F20"/>
          <w:spacing w:val="-9"/>
          <w:w w:val="105"/>
          <w:sz w:val="20"/>
        </w:rPr>
        <w:t> </w:t>
      </w:r>
      <w:r>
        <w:rPr>
          <w:color w:val="231F20"/>
          <w:w w:val="105"/>
          <w:sz w:val="20"/>
        </w:rPr>
        <w:t>companies</w:t>
      </w:r>
      <w:r>
        <w:rPr>
          <w:color w:val="231F20"/>
          <w:spacing w:val="-4"/>
          <w:w w:val="105"/>
          <w:sz w:val="20"/>
        </w:rPr>
        <w:t> </w:t>
      </w:r>
      <w:r>
        <w:rPr>
          <w:color w:val="231F20"/>
          <w:w w:val="105"/>
          <w:sz w:val="20"/>
        </w:rPr>
        <w:t>have</w:t>
      </w:r>
      <w:r>
        <w:rPr>
          <w:color w:val="231F20"/>
          <w:spacing w:val="-4"/>
          <w:w w:val="105"/>
          <w:sz w:val="20"/>
        </w:rPr>
        <w:t> </w:t>
      </w:r>
      <w:r>
        <w:rPr>
          <w:color w:val="231F20"/>
          <w:w w:val="105"/>
          <w:sz w:val="20"/>
        </w:rPr>
        <w:t>moved</w:t>
      </w:r>
      <w:r>
        <w:rPr>
          <w:color w:val="231F20"/>
          <w:spacing w:val="-4"/>
          <w:w w:val="105"/>
          <w:sz w:val="20"/>
        </w:rPr>
        <w:t> </w:t>
      </w:r>
      <w:r>
        <w:rPr>
          <w:color w:val="231F20"/>
          <w:w w:val="105"/>
          <w:sz w:val="20"/>
        </w:rPr>
        <w:t>much</w:t>
      </w:r>
      <w:r>
        <w:rPr>
          <w:color w:val="231F20"/>
          <w:spacing w:val="-4"/>
          <w:w w:val="105"/>
          <w:sz w:val="20"/>
        </w:rPr>
        <w:t> </w:t>
      </w:r>
      <w:r>
        <w:rPr>
          <w:color w:val="231F20"/>
          <w:w w:val="105"/>
          <w:sz w:val="20"/>
        </w:rPr>
        <w:t>of</w:t>
      </w:r>
      <w:r>
        <w:rPr>
          <w:color w:val="231F20"/>
          <w:spacing w:val="-4"/>
          <w:w w:val="105"/>
          <w:sz w:val="20"/>
        </w:rPr>
        <w:t> </w:t>
      </w:r>
      <w:r>
        <w:rPr>
          <w:color w:val="231F20"/>
          <w:w w:val="105"/>
          <w:sz w:val="20"/>
        </w:rPr>
        <w:t>their</w:t>
      </w:r>
      <w:r>
        <w:rPr>
          <w:color w:val="231F20"/>
          <w:spacing w:val="-4"/>
          <w:w w:val="105"/>
          <w:sz w:val="20"/>
        </w:rPr>
        <w:t> </w:t>
      </w:r>
      <w:r>
        <w:rPr>
          <w:color w:val="231F20"/>
          <w:w w:val="105"/>
          <w:sz w:val="20"/>
        </w:rPr>
        <w:t>production</w:t>
      </w:r>
      <w:r>
        <w:rPr>
          <w:color w:val="231F20"/>
          <w:spacing w:val="80"/>
          <w:w w:val="105"/>
          <w:sz w:val="20"/>
        </w:rPr>
        <w:t> </w:t>
      </w:r>
      <w:r>
        <w:rPr>
          <w:color w:val="231F20"/>
          <w:w w:val="105"/>
          <w:sz w:val="20"/>
        </w:rPr>
        <w:t>to China (and other east Asian countries). Despite the logistics problems and costs of shipping the goods back into the United States, the result has been lower costs and higher profits for the</w:t>
      </w:r>
      <w:r>
        <w:rPr>
          <w:color w:val="231F20"/>
          <w:w w:val="105"/>
          <w:sz w:val="20"/>
        </w:rPr>
        <w:t> outsourcing</w:t>
      </w:r>
      <w:r>
        <w:rPr>
          <w:color w:val="231F20"/>
          <w:w w:val="105"/>
          <w:sz w:val="20"/>
        </w:rPr>
        <w:t> companies, as</w:t>
      </w:r>
      <w:r>
        <w:rPr>
          <w:color w:val="231F20"/>
          <w:w w:val="105"/>
          <w:sz w:val="20"/>
        </w:rPr>
        <w:t> well</w:t>
      </w:r>
      <w:r>
        <w:rPr>
          <w:color w:val="231F20"/>
          <w:w w:val="105"/>
          <w:sz w:val="20"/>
        </w:rPr>
        <w:t> as</w:t>
      </w:r>
      <w:r>
        <w:rPr>
          <w:color w:val="231F20"/>
          <w:w w:val="105"/>
          <w:sz w:val="20"/>
        </w:rPr>
        <w:t> lower</w:t>
      </w:r>
      <w:r>
        <w:rPr>
          <w:color w:val="231F20"/>
          <w:w w:val="105"/>
          <w:sz w:val="20"/>
        </w:rPr>
        <w:t> prices</w:t>
      </w:r>
      <w:r>
        <w:rPr>
          <w:color w:val="231F20"/>
          <w:w w:val="105"/>
          <w:sz w:val="20"/>
        </w:rPr>
        <w:t> and</w:t>
      </w:r>
      <w:r>
        <w:rPr>
          <w:color w:val="231F20"/>
          <w:w w:val="105"/>
          <w:sz w:val="20"/>
        </w:rPr>
        <w:t> a</w:t>
      </w:r>
      <w:r>
        <w:rPr>
          <w:color w:val="231F20"/>
          <w:w w:val="105"/>
          <w:sz w:val="20"/>
        </w:rPr>
        <w:t> wider variety</w:t>
      </w:r>
      <w:r>
        <w:rPr>
          <w:color w:val="231F20"/>
          <w:spacing w:val="-14"/>
          <w:w w:val="105"/>
          <w:sz w:val="20"/>
        </w:rPr>
        <w:t> </w:t>
      </w:r>
      <w:r>
        <w:rPr>
          <w:color w:val="231F20"/>
          <w:w w:val="105"/>
          <w:sz w:val="20"/>
        </w:rPr>
        <w:t>of</w:t>
      </w:r>
      <w:r>
        <w:rPr>
          <w:color w:val="231F20"/>
          <w:spacing w:val="-13"/>
          <w:w w:val="105"/>
          <w:sz w:val="20"/>
        </w:rPr>
        <w:t> </w:t>
      </w:r>
      <w:r>
        <w:rPr>
          <w:color w:val="231F20"/>
          <w:w w:val="105"/>
          <w:sz w:val="20"/>
        </w:rPr>
        <w:t>available</w:t>
      </w:r>
      <w:r>
        <w:rPr>
          <w:color w:val="231F20"/>
          <w:spacing w:val="-12"/>
          <w:w w:val="105"/>
          <w:sz w:val="20"/>
        </w:rPr>
        <w:t> </w:t>
      </w:r>
      <w:r>
        <w:rPr>
          <w:color w:val="231F20"/>
          <w:w w:val="105"/>
          <w:sz w:val="20"/>
        </w:rPr>
        <w:t>products</w:t>
      </w:r>
      <w:r>
        <w:rPr>
          <w:color w:val="231F20"/>
          <w:spacing w:val="-4"/>
          <w:w w:val="105"/>
          <w:sz w:val="20"/>
        </w:rPr>
        <w:t> </w:t>
      </w:r>
      <w:r>
        <w:rPr>
          <w:color w:val="231F20"/>
          <w:w w:val="105"/>
          <w:sz w:val="20"/>
        </w:rPr>
        <w:t>for</w:t>
      </w:r>
      <w:r>
        <w:rPr>
          <w:color w:val="231F20"/>
          <w:spacing w:val="-14"/>
          <w:w w:val="105"/>
          <w:sz w:val="20"/>
        </w:rPr>
        <w:t> </w:t>
      </w:r>
      <w:r>
        <w:rPr>
          <w:color w:val="231F20"/>
          <w:w w:val="105"/>
          <w:sz w:val="20"/>
        </w:rPr>
        <w:t>American</w:t>
      </w:r>
      <w:r>
        <w:rPr>
          <w:color w:val="231F20"/>
          <w:spacing w:val="-4"/>
          <w:w w:val="105"/>
          <w:sz w:val="20"/>
        </w:rPr>
        <w:t> </w:t>
      </w:r>
      <w:r>
        <w:rPr>
          <w:color w:val="231F20"/>
          <w:w w:val="105"/>
          <w:sz w:val="20"/>
        </w:rPr>
        <w:t>consumers.</w:t>
      </w:r>
      <w:r>
        <w:rPr>
          <w:color w:val="231F20"/>
          <w:spacing w:val="-14"/>
          <w:w w:val="105"/>
          <w:sz w:val="20"/>
        </w:rPr>
        <w:t> </w:t>
      </w:r>
      <w:r>
        <w:rPr>
          <w:color w:val="231F20"/>
          <w:w w:val="105"/>
          <w:sz w:val="20"/>
        </w:rPr>
        <w:t>The</w:t>
      </w:r>
      <w:r>
        <w:rPr>
          <w:color w:val="231F20"/>
          <w:spacing w:val="-3"/>
          <w:w w:val="105"/>
          <w:sz w:val="20"/>
        </w:rPr>
        <w:t> </w:t>
      </w:r>
      <w:r>
        <w:rPr>
          <w:color w:val="231F20"/>
          <w:w w:val="105"/>
          <w:sz w:val="20"/>
        </w:rPr>
        <w:t>downside</w:t>
      </w:r>
      <w:r>
        <w:rPr>
          <w:color w:val="231F20"/>
          <w:spacing w:val="-5"/>
          <w:w w:val="105"/>
          <w:sz w:val="20"/>
        </w:rPr>
        <w:t> </w:t>
      </w:r>
      <w:r>
        <w:rPr>
          <w:color w:val="231F20"/>
          <w:w w:val="105"/>
          <w:sz w:val="20"/>
        </w:rPr>
        <w:t>has</w:t>
      </w:r>
      <w:r>
        <w:rPr>
          <w:color w:val="231F20"/>
          <w:spacing w:val="-5"/>
          <w:w w:val="105"/>
          <w:sz w:val="20"/>
        </w:rPr>
        <w:t> </w:t>
      </w:r>
      <w:r>
        <w:rPr>
          <w:color w:val="231F20"/>
          <w:w w:val="105"/>
          <w:sz w:val="20"/>
        </w:rPr>
        <w:t>been</w:t>
      </w:r>
      <w:r>
        <w:rPr>
          <w:color w:val="231F20"/>
          <w:spacing w:val="-5"/>
          <w:w w:val="105"/>
          <w:sz w:val="20"/>
        </w:rPr>
        <w:t> </w:t>
      </w:r>
      <w:r>
        <w:rPr>
          <w:color w:val="231F20"/>
          <w:w w:val="105"/>
          <w:sz w:val="20"/>
        </w:rPr>
        <w:t>the</w:t>
      </w:r>
      <w:r>
        <w:rPr>
          <w:color w:val="231F20"/>
          <w:spacing w:val="-5"/>
          <w:w w:val="105"/>
          <w:sz w:val="20"/>
        </w:rPr>
        <w:t> </w:t>
      </w:r>
      <w:r>
        <w:rPr>
          <w:color w:val="231F20"/>
          <w:w w:val="105"/>
          <w:sz w:val="20"/>
        </w:rPr>
        <w:t>loss of</w:t>
      </w:r>
      <w:r>
        <w:rPr>
          <w:color w:val="231F20"/>
          <w:spacing w:val="-5"/>
          <w:w w:val="105"/>
          <w:sz w:val="20"/>
        </w:rPr>
        <w:t> </w:t>
      </w:r>
      <w:r>
        <w:rPr>
          <w:color w:val="231F20"/>
          <w:w w:val="105"/>
          <w:sz w:val="20"/>
        </w:rPr>
        <w:t>well-paying</w:t>
      </w:r>
      <w:r>
        <w:rPr>
          <w:color w:val="231F20"/>
          <w:spacing w:val="-4"/>
          <w:w w:val="105"/>
          <w:sz w:val="20"/>
        </w:rPr>
        <w:t> </w:t>
      </w:r>
      <w:r>
        <w:rPr>
          <w:color w:val="231F20"/>
          <w:w w:val="105"/>
          <w:sz w:val="20"/>
        </w:rPr>
        <w:t>manufacturing jobs in the United States.</w:t>
      </w:r>
      <w:r>
        <w:rPr>
          <w:color w:val="231F20"/>
          <w:spacing w:val="-7"/>
          <w:w w:val="105"/>
          <w:sz w:val="20"/>
        </w:rPr>
        <w:t> </w:t>
      </w:r>
      <w:r>
        <w:rPr>
          <w:color w:val="231F20"/>
          <w:w w:val="105"/>
          <w:sz w:val="20"/>
        </w:rPr>
        <w:t>Another consequence of U.S. outsourcing</w:t>
      </w:r>
      <w:r>
        <w:rPr>
          <w:color w:val="231F20"/>
          <w:spacing w:val="-1"/>
          <w:w w:val="105"/>
          <w:sz w:val="20"/>
        </w:rPr>
        <w:t> </w:t>
      </w:r>
      <w:r>
        <w:rPr>
          <w:color w:val="231F20"/>
          <w:w w:val="105"/>
          <w:sz w:val="20"/>
        </w:rPr>
        <w:t>to</w:t>
      </w:r>
      <w:r>
        <w:rPr>
          <w:color w:val="231F20"/>
          <w:spacing w:val="-1"/>
          <w:w w:val="105"/>
          <w:sz w:val="20"/>
        </w:rPr>
        <w:t> </w:t>
      </w:r>
      <w:r>
        <w:rPr>
          <w:color w:val="231F20"/>
          <w:w w:val="105"/>
          <w:sz w:val="20"/>
        </w:rPr>
        <w:t>China</w:t>
      </w:r>
      <w:r>
        <w:rPr>
          <w:color w:val="231F20"/>
          <w:spacing w:val="-1"/>
          <w:w w:val="105"/>
          <w:sz w:val="20"/>
        </w:rPr>
        <w:t> </w:t>
      </w:r>
      <w:r>
        <w:rPr>
          <w:color w:val="231F20"/>
          <w:w w:val="105"/>
          <w:sz w:val="20"/>
        </w:rPr>
        <w:t>has</w:t>
      </w:r>
      <w:r>
        <w:rPr>
          <w:color w:val="231F20"/>
          <w:spacing w:val="-1"/>
          <w:w w:val="105"/>
          <w:sz w:val="20"/>
        </w:rPr>
        <w:t> </w:t>
      </w:r>
      <w:r>
        <w:rPr>
          <w:color w:val="231F20"/>
          <w:w w:val="105"/>
          <w:sz w:val="20"/>
        </w:rPr>
        <w:t>been</w:t>
      </w:r>
      <w:r>
        <w:rPr>
          <w:color w:val="231F20"/>
          <w:spacing w:val="-1"/>
          <w:w w:val="105"/>
          <w:sz w:val="20"/>
        </w:rPr>
        <w:t> </w:t>
      </w:r>
      <w:r>
        <w:rPr>
          <w:color w:val="231F20"/>
          <w:w w:val="105"/>
          <w:sz w:val="20"/>
        </w:rPr>
        <w:t>a</w:t>
      </w:r>
      <w:r>
        <w:rPr>
          <w:color w:val="231F20"/>
          <w:spacing w:val="-1"/>
          <w:w w:val="105"/>
          <w:sz w:val="20"/>
        </w:rPr>
        <w:t> </w:t>
      </w:r>
      <w:r>
        <w:rPr>
          <w:color w:val="231F20"/>
          <w:w w:val="105"/>
          <w:sz w:val="20"/>
        </w:rPr>
        <w:t>reduction</w:t>
      </w:r>
      <w:r>
        <w:rPr>
          <w:color w:val="231F20"/>
          <w:spacing w:val="-1"/>
          <w:w w:val="105"/>
          <w:sz w:val="20"/>
        </w:rPr>
        <w:t> </w:t>
      </w:r>
      <w:r>
        <w:rPr>
          <w:color w:val="231F20"/>
          <w:w w:val="105"/>
          <w:sz w:val="20"/>
        </w:rPr>
        <w:t>in</w:t>
      </w:r>
      <w:r>
        <w:rPr>
          <w:color w:val="231F20"/>
          <w:spacing w:val="-1"/>
          <w:w w:val="105"/>
          <w:sz w:val="20"/>
        </w:rPr>
        <w:t> </w:t>
      </w:r>
      <w:r>
        <w:rPr>
          <w:color w:val="231F20"/>
          <w:w w:val="105"/>
          <w:sz w:val="20"/>
        </w:rPr>
        <w:t>the</w:t>
      </w:r>
      <w:r>
        <w:rPr>
          <w:color w:val="231F20"/>
          <w:spacing w:val="-1"/>
          <w:w w:val="105"/>
          <w:sz w:val="20"/>
        </w:rPr>
        <w:t> </w:t>
      </w:r>
      <w:r>
        <w:rPr>
          <w:color w:val="231F20"/>
          <w:w w:val="105"/>
          <w:sz w:val="20"/>
        </w:rPr>
        <w:t>relative</w:t>
      </w:r>
      <w:r>
        <w:rPr>
          <w:color w:val="231F20"/>
          <w:spacing w:val="-1"/>
          <w:w w:val="105"/>
          <w:sz w:val="20"/>
        </w:rPr>
        <w:t> </w:t>
      </w:r>
      <w:r>
        <w:rPr>
          <w:color w:val="231F20"/>
          <w:w w:val="105"/>
          <w:sz w:val="20"/>
        </w:rPr>
        <w:t>contribution</w:t>
      </w:r>
      <w:r>
        <w:rPr>
          <w:color w:val="231F20"/>
          <w:spacing w:val="-1"/>
          <w:w w:val="105"/>
          <w:sz w:val="20"/>
        </w:rPr>
        <w:t> </w:t>
      </w:r>
      <w:r>
        <w:rPr>
          <w:color w:val="231F20"/>
          <w:w w:val="105"/>
          <w:sz w:val="20"/>
        </w:rPr>
        <w:t>of</w:t>
      </w:r>
      <w:r>
        <w:rPr>
          <w:color w:val="231F20"/>
          <w:spacing w:val="-1"/>
          <w:w w:val="105"/>
          <w:sz w:val="20"/>
        </w:rPr>
        <w:t> </w:t>
      </w:r>
      <w:r>
        <w:rPr>
          <w:color w:val="231F20"/>
          <w:w w:val="105"/>
          <w:sz w:val="20"/>
        </w:rPr>
        <w:t>the</w:t>
      </w:r>
      <w:r>
        <w:rPr>
          <w:color w:val="231F20"/>
          <w:spacing w:val="-1"/>
          <w:w w:val="105"/>
          <w:sz w:val="20"/>
        </w:rPr>
        <w:t> </w:t>
      </w:r>
      <w:r>
        <w:rPr>
          <w:color w:val="231F20"/>
          <w:w w:val="105"/>
          <w:sz w:val="20"/>
        </w:rPr>
        <w:t>manufac- turing sector to GDP. In the 1990s, the manufacturing industries accounted for about 20% of GDP in the United States. Today, that contribution is only about 12%. At the same time, the manufacturing sector in China has grown (along with the rest of its economy), now accounting for about 35% of Chinese GDP.</w:t>
      </w:r>
    </w:p>
    <w:p>
      <w:pPr>
        <w:pStyle w:val="BodyText"/>
        <w:spacing w:before="6"/>
        <w:ind w:left="2940" w:right="857" w:firstLine="240"/>
        <w:jc w:val="both"/>
      </w:pPr>
      <w:r>
        <w:rPr>
          <w:color w:val="231F20"/>
          <w:w w:val="105"/>
        </w:rPr>
        <w:t>Recently,</w:t>
      </w:r>
      <w:r>
        <w:rPr>
          <w:color w:val="231F20"/>
          <w:w w:val="105"/>
        </w:rPr>
        <w:t> there</w:t>
      </w:r>
      <w:r>
        <w:rPr>
          <w:color w:val="231F20"/>
          <w:w w:val="105"/>
        </w:rPr>
        <w:t> have</w:t>
      </w:r>
      <w:r>
        <w:rPr>
          <w:color w:val="231F20"/>
          <w:w w:val="105"/>
        </w:rPr>
        <w:t> been</w:t>
      </w:r>
      <w:r>
        <w:rPr>
          <w:color w:val="231F20"/>
          <w:w w:val="105"/>
        </w:rPr>
        <w:t> signs</w:t>
      </w:r>
      <w:r>
        <w:rPr>
          <w:color w:val="231F20"/>
          <w:w w:val="105"/>
        </w:rPr>
        <w:t> that</w:t>
      </w:r>
      <w:r>
        <w:rPr>
          <w:color w:val="231F20"/>
          <w:w w:val="105"/>
        </w:rPr>
        <w:t> outsourcing</w:t>
      </w:r>
      <w:r>
        <w:rPr>
          <w:color w:val="231F20"/>
          <w:w w:val="105"/>
        </w:rPr>
        <w:t> of</w:t>
      </w:r>
      <w:r>
        <w:rPr>
          <w:color w:val="231F20"/>
          <w:w w:val="105"/>
        </w:rPr>
        <w:t> production</w:t>
      </w:r>
      <w:r>
        <w:rPr>
          <w:color w:val="231F20"/>
          <w:w w:val="105"/>
        </w:rPr>
        <w:t> to</w:t>
      </w:r>
      <w:r>
        <w:rPr>
          <w:color w:val="231F20"/>
          <w:w w:val="105"/>
        </w:rPr>
        <w:t> China</w:t>
      </w:r>
      <w:r>
        <w:rPr>
          <w:color w:val="231F20"/>
          <w:w w:val="105"/>
        </w:rPr>
        <w:t> by American</w:t>
      </w:r>
      <w:r>
        <w:rPr>
          <w:color w:val="231F20"/>
          <w:w w:val="105"/>
        </w:rPr>
        <w:t> companies</w:t>
      </w:r>
      <w:r>
        <w:rPr>
          <w:color w:val="231F20"/>
          <w:w w:val="105"/>
        </w:rPr>
        <w:t> may</w:t>
      </w:r>
      <w:r>
        <w:rPr>
          <w:color w:val="231F20"/>
          <w:w w:val="105"/>
        </w:rPr>
        <w:t> be</w:t>
      </w:r>
      <w:r>
        <w:rPr>
          <w:color w:val="231F20"/>
          <w:w w:val="105"/>
        </w:rPr>
        <w:t> declining,</w:t>
      </w:r>
      <w:r>
        <w:rPr>
          <w:color w:val="231F20"/>
          <w:w w:val="105"/>
        </w:rPr>
        <w:t> and</w:t>
      </w:r>
      <w:r>
        <w:rPr>
          <w:color w:val="231F20"/>
          <w:w w:val="105"/>
        </w:rPr>
        <w:t> that</w:t>
      </w:r>
      <w:r>
        <w:rPr>
          <w:color w:val="231F20"/>
          <w:w w:val="105"/>
        </w:rPr>
        <w:t> manufacturing</w:t>
      </w:r>
      <w:r>
        <w:rPr>
          <w:color w:val="231F20"/>
          <w:w w:val="105"/>
        </w:rPr>
        <w:t> jobs</w:t>
      </w:r>
      <w:r>
        <w:rPr>
          <w:color w:val="231F20"/>
          <w:w w:val="105"/>
        </w:rPr>
        <w:t> are</w:t>
      </w:r>
      <w:r>
        <w:rPr>
          <w:color w:val="231F20"/>
          <w:w w:val="105"/>
        </w:rPr>
        <w:t> being brought</w:t>
      </w:r>
      <w:r>
        <w:rPr>
          <w:color w:val="231F20"/>
          <w:spacing w:val="32"/>
          <w:w w:val="105"/>
        </w:rPr>
        <w:t> </w:t>
      </w:r>
      <w:r>
        <w:rPr>
          <w:color w:val="231F20"/>
          <w:w w:val="105"/>
        </w:rPr>
        <w:t>back</w:t>
      </w:r>
      <w:r>
        <w:rPr>
          <w:color w:val="231F20"/>
          <w:spacing w:val="35"/>
          <w:w w:val="105"/>
        </w:rPr>
        <w:t> </w:t>
      </w:r>
      <w:r>
        <w:rPr>
          <w:color w:val="231F20"/>
          <w:w w:val="105"/>
        </w:rPr>
        <w:t>to</w:t>
      </w:r>
      <w:r>
        <w:rPr>
          <w:color w:val="231F20"/>
          <w:spacing w:val="35"/>
          <w:w w:val="105"/>
        </w:rPr>
        <w:t> </w:t>
      </w:r>
      <w:r>
        <w:rPr>
          <w:color w:val="231F20"/>
          <w:w w:val="105"/>
        </w:rPr>
        <w:t>the</w:t>
      </w:r>
      <w:r>
        <w:rPr>
          <w:color w:val="231F20"/>
          <w:spacing w:val="33"/>
          <w:w w:val="105"/>
        </w:rPr>
        <w:t> </w:t>
      </w:r>
      <w:r>
        <w:rPr>
          <w:color w:val="231F20"/>
          <w:w w:val="105"/>
        </w:rPr>
        <w:t>U.S. There</w:t>
      </w:r>
      <w:r>
        <w:rPr>
          <w:color w:val="231F20"/>
          <w:spacing w:val="33"/>
          <w:w w:val="105"/>
        </w:rPr>
        <w:t> </w:t>
      </w:r>
      <w:r>
        <w:rPr>
          <w:color w:val="231F20"/>
          <w:w w:val="105"/>
        </w:rPr>
        <w:t>are</w:t>
      </w:r>
      <w:r>
        <w:rPr>
          <w:color w:val="231F20"/>
          <w:spacing w:val="35"/>
          <w:w w:val="105"/>
        </w:rPr>
        <w:t> </w:t>
      </w:r>
      <w:r>
        <w:rPr>
          <w:color w:val="231F20"/>
          <w:w w:val="105"/>
        </w:rPr>
        <w:t>several</w:t>
      </w:r>
      <w:r>
        <w:rPr>
          <w:color w:val="231F20"/>
          <w:spacing w:val="32"/>
          <w:w w:val="105"/>
        </w:rPr>
        <w:t> </w:t>
      </w:r>
      <w:r>
        <w:rPr>
          <w:color w:val="231F20"/>
          <w:w w:val="105"/>
        </w:rPr>
        <w:t>reasons</w:t>
      </w:r>
      <w:r>
        <w:rPr>
          <w:color w:val="231F20"/>
          <w:spacing w:val="33"/>
          <w:w w:val="105"/>
        </w:rPr>
        <w:t> </w:t>
      </w:r>
      <w:r>
        <w:rPr>
          <w:color w:val="231F20"/>
          <w:w w:val="105"/>
        </w:rPr>
        <w:t>for</w:t>
      </w:r>
      <w:r>
        <w:rPr>
          <w:color w:val="231F20"/>
          <w:spacing w:val="33"/>
          <w:w w:val="105"/>
        </w:rPr>
        <w:t> </w:t>
      </w:r>
      <w:r>
        <w:rPr>
          <w:color w:val="231F20"/>
          <w:w w:val="105"/>
        </w:rPr>
        <w:t>this</w:t>
      </w:r>
      <w:r>
        <w:rPr>
          <w:color w:val="231F20"/>
          <w:spacing w:val="33"/>
          <w:w w:val="105"/>
        </w:rPr>
        <w:t> </w:t>
      </w:r>
      <w:r>
        <w:rPr>
          <w:color w:val="231F20"/>
          <w:w w:val="105"/>
        </w:rPr>
        <w:t>trend,</w:t>
      </w:r>
      <w:r>
        <w:rPr>
          <w:color w:val="231F20"/>
          <w:spacing w:val="21"/>
          <w:w w:val="105"/>
        </w:rPr>
        <w:t> </w:t>
      </w:r>
      <w:r>
        <w:rPr>
          <w:color w:val="231F20"/>
          <w:w w:val="105"/>
        </w:rPr>
        <w:t>which</w:t>
      </w:r>
      <w:r>
        <w:rPr>
          <w:color w:val="231F20"/>
          <w:spacing w:val="35"/>
          <w:w w:val="105"/>
        </w:rPr>
        <w:t> </w:t>
      </w:r>
      <w:r>
        <w:rPr>
          <w:color w:val="231F20"/>
          <w:w w:val="105"/>
        </w:rPr>
        <w:t>is</w:t>
      </w:r>
      <w:r>
        <w:rPr>
          <w:color w:val="231F20"/>
          <w:spacing w:val="33"/>
          <w:w w:val="105"/>
        </w:rPr>
        <w:t> </w:t>
      </w:r>
      <w:r>
        <w:rPr>
          <w:color w:val="231F20"/>
          <w:w w:val="105"/>
        </w:rPr>
        <w:t>called</w:t>
      </w:r>
    </w:p>
    <w:p>
      <w:pPr>
        <w:pStyle w:val="BodyText"/>
        <w:spacing w:before="78"/>
      </w:pPr>
      <w:r>
        <w:rPr/>
        <mc:AlternateContent>
          <mc:Choice Requires="wps">
            <w:drawing>
              <wp:anchor distT="0" distB="0" distL="0" distR="0" allowOverlap="1" layoutInCell="1" locked="0" behindDoc="1" simplePos="0" relativeHeight="487632896">
                <wp:simplePos x="0" y="0"/>
                <wp:positionH relativeFrom="page">
                  <wp:posOffset>1866900</wp:posOffset>
                </wp:positionH>
                <wp:positionV relativeFrom="paragraph">
                  <wp:posOffset>211097</wp:posOffset>
                </wp:positionV>
                <wp:extent cx="901700" cy="1270"/>
                <wp:effectExtent l="0" t="0" r="0" b="0"/>
                <wp:wrapTopAndBottom/>
                <wp:docPr id="694" name="Graphic 694"/>
                <wp:cNvGraphicFramePr>
                  <a:graphicFrameLocks/>
                </wp:cNvGraphicFramePr>
                <a:graphic>
                  <a:graphicData uri="http://schemas.microsoft.com/office/word/2010/wordprocessingShape">
                    <wps:wsp>
                      <wps:cNvPr id="694" name="Graphic 694"/>
                      <wps:cNvSpPr/>
                      <wps:spPr>
                        <a:xfrm>
                          <a:off x="0" y="0"/>
                          <a:ext cx="901700" cy="1270"/>
                        </a:xfrm>
                        <a:custGeom>
                          <a:avLst/>
                          <a:gdLst/>
                          <a:ahLst/>
                          <a:cxnLst/>
                          <a:rect l="l" t="t" r="r" b="b"/>
                          <a:pathLst>
                            <a:path w="901700" h="0">
                              <a:moveTo>
                                <a:pt x="0" y="0"/>
                              </a:moveTo>
                              <a:lnTo>
                                <a:pt x="901700"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147pt;margin-top:16.621843pt;width:71pt;height:.1pt;mso-position-horizontal-relative:page;mso-position-vertical-relative:paragraph;z-index:-15683584;mso-wrap-distance-left:0;mso-wrap-distance-right:0" id="docshape600" coordorigin="2940,332" coordsize="1420,0" path="m2940,332l4360,332e" filled="false" stroked="true" strokeweight=".5pt" strokecolor="#231f20">
                <v:path arrowok="t"/>
                <v:stroke dashstyle="solid"/>
                <w10:wrap type="topAndBottom"/>
              </v:shape>
            </w:pict>
          </mc:Fallback>
        </mc:AlternateContent>
      </w:r>
    </w:p>
    <w:p>
      <w:pPr>
        <w:spacing w:line="254" w:lineRule="auto" w:before="18"/>
        <w:ind w:left="2939" w:right="848" w:hanging="1"/>
        <w:jc w:val="both"/>
        <w:rPr>
          <w:sz w:val="16"/>
        </w:rPr>
      </w:pPr>
      <w:r>
        <w:rPr>
          <w:color w:val="231F20"/>
          <w:w w:val="105"/>
          <w:position w:val="5"/>
          <w:sz w:val="9"/>
        </w:rPr>
        <w:t>6 </w:t>
      </w:r>
      <w:r>
        <w:rPr>
          <w:color w:val="231F20"/>
          <w:w w:val="105"/>
          <w:sz w:val="16"/>
        </w:rPr>
        <w:t>The</w:t>
      </w:r>
      <w:r>
        <w:rPr>
          <w:color w:val="231F20"/>
          <w:w w:val="105"/>
          <w:sz w:val="16"/>
        </w:rPr>
        <w:t> largest</w:t>
      </w:r>
      <w:r>
        <w:rPr>
          <w:color w:val="231F20"/>
          <w:w w:val="105"/>
          <w:sz w:val="16"/>
        </w:rPr>
        <w:t> contract</w:t>
      </w:r>
      <w:r>
        <w:rPr>
          <w:color w:val="231F20"/>
          <w:w w:val="105"/>
          <w:sz w:val="16"/>
        </w:rPr>
        <w:t> manufacturer</w:t>
      </w:r>
      <w:r>
        <w:rPr>
          <w:color w:val="231F20"/>
          <w:w w:val="105"/>
          <w:sz w:val="16"/>
        </w:rPr>
        <w:t> at</w:t>
      </w:r>
      <w:r>
        <w:rPr>
          <w:color w:val="231F20"/>
          <w:w w:val="105"/>
          <w:sz w:val="16"/>
        </w:rPr>
        <w:t> the</w:t>
      </w:r>
      <w:r>
        <w:rPr>
          <w:color w:val="231F20"/>
          <w:w w:val="105"/>
          <w:sz w:val="16"/>
        </w:rPr>
        <w:t> time</w:t>
      </w:r>
      <w:r>
        <w:rPr>
          <w:color w:val="231F20"/>
          <w:w w:val="105"/>
          <w:sz w:val="16"/>
        </w:rPr>
        <w:t> of</w:t>
      </w:r>
      <w:r>
        <w:rPr>
          <w:color w:val="231F20"/>
          <w:w w:val="105"/>
          <w:sz w:val="16"/>
        </w:rPr>
        <w:t> this</w:t>
      </w:r>
      <w:r>
        <w:rPr>
          <w:color w:val="231F20"/>
          <w:w w:val="105"/>
          <w:sz w:val="16"/>
        </w:rPr>
        <w:t> writing</w:t>
      </w:r>
      <w:r>
        <w:rPr>
          <w:color w:val="231F20"/>
          <w:w w:val="105"/>
          <w:sz w:val="16"/>
        </w:rPr>
        <w:t> is</w:t>
      </w:r>
      <w:r>
        <w:rPr>
          <w:color w:val="231F20"/>
          <w:w w:val="105"/>
          <w:sz w:val="16"/>
        </w:rPr>
        <w:t> Hon</w:t>
      </w:r>
      <w:r>
        <w:rPr>
          <w:color w:val="231F20"/>
          <w:w w:val="105"/>
          <w:sz w:val="16"/>
        </w:rPr>
        <w:t> Hai</w:t>
      </w:r>
      <w:r>
        <w:rPr>
          <w:color w:val="231F20"/>
          <w:w w:val="105"/>
          <w:sz w:val="16"/>
        </w:rPr>
        <w:t> Precision</w:t>
      </w:r>
      <w:r>
        <w:rPr>
          <w:color w:val="231F20"/>
          <w:w w:val="105"/>
          <w:sz w:val="16"/>
        </w:rPr>
        <w:t> Industries</w:t>
      </w:r>
      <w:r>
        <w:rPr>
          <w:color w:val="231F20"/>
          <w:w w:val="105"/>
          <w:sz w:val="16"/>
        </w:rPr>
        <w:t> (a.k.a. Foxconn, headquartered in Taiwan, but many of its factories are located in China). It ranked 60th in the Fortune Global 500 with sales of $95 billion in 2010 (</w:t>
      </w:r>
      <w:r>
        <w:rPr>
          <w:b/>
          <w:i/>
          <w:color w:val="231F20"/>
          <w:w w:val="105"/>
          <w:sz w:val="16"/>
        </w:rPr>
        <w:t>Fortune</w:t>
      </w:r>
      <w:r>
        <w:rPr>
          <w:color w:val="231F20"/>
          <w:w w:val="105"/>
          <w:sz w:val="16"/>
        </w:rPr>
        <w:t>, July 25, 2011).</w:t>
      </w:r>
    </w:p>
    <w:p>
      <w:pPr>
        <w:spacing w:after="0" w:line="254" w:lineRule="auto"/>
        <w:jc w:val="both"/>
        <w:rPr>
          <w:sz w:val="16"/>
        </w:rPr>
        <w:sectPr>
          <w:pgSz w:w="11530" w:h="14410"/>
          <w:pgMar w:header="652" w:footer="0" w:top="920" w:bottom="280" w:left="0" w:right="520"/>
        </w:sectPr>
      </w:pPr>
    </w:p>
    <w:p>
      <w:pPr>
        <w:pStyle w:val="BodyText"/>
        <w:spacing w:before="227"/>
      </w:pPr>
    </w:p>
    <w:p>
      <w:pPr>
        <w:pStyle w:val="BodyText"/>
        <w:spacing w:line="242" w:lineRule="auto"/>
        <w:ind w:left="3260" w:right="115"/>
        <w:jc w:val="both"/>
      </w:pPr>
      <w:r>
        <w:rPr>
          <w:b/>
          <w:i/>
          <w:color w:val="231F20"/>
          <w:w w:val="105"/>
        </w:rPr>
        <w:t>reshoring</w:t>
      </w:r>
      <w:r>
        <w:rPr>
          <w:color w:val="231F20"/>
          <w:w w:val="105"/>
        </w:rPr>
        <w:t>.</w:t>
      </w:r>
      <w:r>
        <w:rPr>
          <w:color w:val="231F20"/>
          <w:w w:val="105"/>
        </w:rPr>
        <w:t> First,</w:t>
      </w:r>
      <w:r>
        <w:rPr>
          <w:color w:val="231F20"/>
          <w:w w:val="105"/>
        </w:rPr>
        <w:t> wage</w:t>
      </w:r>
      <w:r>
        <w:rPr>
          <w:color w:val="231F20"/>
          <w:w w:val="105"/>
        </w:rPr>
        <w:t> rates</w:t>
      </w:r>
      <w:r>
        <w:rPr>
          <w:color w:val="231F20"/>
          <w:w w:val="105"/>
        </w:rPr>
        <w:t> in</w:t>
      </w:r>
      <w:r>
        <w:rPr>
          <w:color w:val="231F20"/>
          <w:w w:val="105"/>
        </w:rPr>
        <w:t> China</w:t>
      </w:r>
      <w:r>
        <w:rPr>
          <w:color w:val="231F20"/>
          <w:w w:val="105"/>
        </w:rPr>
        <w:t> are</w:t>
      </w:r>
      <w:r>
        <w:rPr>
          <w:color w:val="231F20"/>
          <w:w w:val="105"/>
        </w:rPr>
        <w:t> increasing</w:t>
      </w:r>
      <w:r>
        <w:rPr>
          <w:color w:val="231F20"/>
          <w:w w:val="105"/>
        </w:rPr>
        <w:t> as</w:t>
      </w:r>
      <w:r>
        <w:rPr>
          <w:color w:val="231F20"/>
          <w:w w:val="105"/>
        </w:rPr>
        <w:t> the government attempts to evolve from an export-driven economy to a consumer-oriented economy, similar to</w:t>
      </w:r>
      <w:r>
        <w:rPr>
          <w:color w:val="231F20"/>
          <w:w w:val="105"/>
        </w:rPr>
        <w:t> the United States. Higher</w:t>
      </w:r>
      <w:r>
        <w:rPr>
          <w:color w:val="231F20"/>
          <w:w w:val="105"/>
        </w:rPr>
        <w:t> Chinese</w:t>
      </w:r>
      <w:r>
        <w:rPr>
          <w:color w:val="231F20"/>
          <w:w w:val="105"/>
        </w:rPr>
        <w:t> wage</w:t>
      </w:r>
      <w:r>
        <w:rPr>
          <w:color w:val="231F20"/>
          <w:w w:val="105"/>
        </w:rPr>
        <w:t> rates</w:t>
      </w:r>
      <w:r>
        <w:rPr>
          <w:color w:val="231F20"/>
          <w:w w:val="105"/>
        </w:rPr>
        <w:t> mean</w:t>
      </w:r>
      <w:r>
        <w:rPr>
          <w:color w:val="231F20"/>
          <w:w w:val="105"/>
        </w:rPr>
        <w:t> less</w:t>
      </w:r>
      <w:r>
        <w:rPr>
          <w:color w:val="231F20"/>
          <w:w w:val="105"/>
        </w:rPr>
        <w:t> advantage</w:t>
      </w:r>
      <w:r>
        <w:rPr>
          <w:color w:val="231F20"/>
          <w:w w:val="105"/>
        </w:rPr>
        <w:t> for</w:t>
      </w:r>
      <w:r>
        <w:rPr>
          <w:color w:val="231F20"/>
          <w:w w:val="105"/>
        </w:rPr>
        <w:t> U.S.</w:t>
      </w:r>
      <w:r>
        <w:rPr>
          <w:color w:val="231F20"/>
          <w:spacing w:val="80"/>
          <w:w w:val="105"/>
        </w:rPr>
        <w:t> </w:t>
      </w:r>
      <w:r>
        <w:rPr>
          <w:color w:val="231F20"/>
          <w:w w:val="105"/>
        </w:rPr>
        <w:t>compa-</w:t>
      </w:r>
      <w:r>
        <w:rPr>
          <w:color w:val="231F20"/>
          <w:w w:val="105"/>
        </w:rPr>
        <w:t> nies to offshore jobs to China. Second, logistics costs</w:t>
      </w:r>
      <w:r>
        <w:rPr>
          <w:color w:val="231F20"/>
          <w:spacing w:val="40"/>
          <w:w w:val="105"/>
        </w:rPr>
        <w:t> </w:t>
      </w:r>
      <w:r>
        <w:rPr>
          <w:color w:val="231F20"/>
        </w:rPr>
        <w:t>and delays involved in trans- porting products from China to North </w:t>
      </w:r>
      <w:r>
        <w:rPr>
          <w:color w:val="231F20"/>
          <w:w w:val="105"/>
        </w:rPr>
        <w:t>America</w:t>
      </w:r>
      <w:r>
        <w:rPr>
          <w:color w:val="231F20"/>
          <w:w w:val="105"/>
        </w:rPr>
        <w:t> are</w:t>
      </w:r>
      <w:r>
        <w:rPr>
          <w:color w:val="231F20"/>
          <w:w w:val="105"/>
        </w:rPr>
        <w:t> significant,</w:t>
      </w:r>
      <w:r>
        <w:rPr>
          <w:color w:val="231F20"/>
          <w:w w:val="105"/>
        </w:rPr>
        <w:t> especially</w:t>
      </w:r>
      <w:r>
        <w:rPr>
          <w:color w:val="231F20"/>
          <w:w w:val="105"/>
        </w:rPr>
        <w:t> as</w:t>
      </w:r>
      <w:r>
        <w:rPr>
          <w:color w:val="231F20"/>
          <w:w w:val="105"/>
        </w:rPr>
        <w:t> oil</w:t>
      </w:r>
      <w:r>
        <w:rPr>
          <w:color w:val="231F20"/>
          <w:w w:val="105"/>
        </w:rPr>
        <w:t> prices</w:t>
      </w:r>
      <w:r>
        <w:rPr>
          <w:color w:val="231F20"/>
          <w:w w:val="105"/>
        </w:rPr>
        <w:t> increase. Accordingly,</w:t>
      </w:r>
      <w:r>
        <w:rPr>
          <w:color w:val="231F20"/>
          <w:w w:val="105"/>
        </w:rPr>
        <w:t> some</w:t>
      </w:r>
      <w:r>
        <w:rPr>
          <w:color w:val="231F20"/>
          <w:w w:val="105"/>
        </w:rPr>
        <w:t> companies,</w:t>
      </w:r>
      <w:r>
        <w:rPr>
          <w:color w:val="231F20"/>
          <w:w w:val="105"/>
        </w:rPr>
        <w:t> in</w:t>
      </w:r>
      <w:r>
        <w:rPr>
          <w:color w:val="231F20"/>
          <w:w w:val="105"/>
        </w:rPr>
        <w:t> their</w:t>
      </w:r>
      <w:r>
        <w:rPr>
          <w:color w:val="231F20"/>
          <w:w w:val="105"/>
        </w:rPr>
        <w:t> analyses</w:t>
      </w:r>
      <w:r>
        <w:rPr>
          <w:color w:val="231F20"/>
          <w:w w:val="105"/>
        </w:rPr>
        <w:t> of</w:t>
      </w:r>
      <w:r>
        <w:rPr>
          <w:color w:val="231F20"/>
          <w:w w:val="105"/>
        </w:rPr>
        <w:t> costs</w:t>
      </w:r>
      <w:r>
        <w:rPr>
          <w:color w:val="231F20"/>
          <w:w w:val="105"/>
        </w:rPr>
        <w:t> and benefits,</w:t>
      </w:r>
      <w:r>
        <w:rPr>
          <w:color w:val="231F20"/>
          <w:w w:val="105"/>
        </w:rPr>
        <w:t> have decided</w:t>
      </w:r>
      <w:r>
        <w:rPr>
          <w:color w:val="231F20"/>
          <w:w w:val="105"/>
        </w:rPr>
        <w:t> to</w:t>
      </w:r>
      <w:r>
        <w:rPr>
          <w:color w:val="231F20"/>
          <w:w w:val="105"/>
        </w:rPr>
        <w:t> produce</w:t>
      </w:r>
      <w:r>
        <w:rPr>
          <w:color w:val="231F20"/>
          <w:w w:val="105"/>
        </w:rPr>
        <w:t> in</w:t>
      </w:r>
      <w:r>
        <w:rPr>
          <w:color w:val="231F20"/>
          <w:w w:val="105"/>
        </w:rPr>
        <w:t> the</w:t>
      </w:r>
      <w:r>
        <w:rPr>
          <w:color w:val="231F20"/>
          <w:w w:val="105"/>
        </w:rPr>
        <w:t> United</w:t>
      </w:r>
      <w:r>
        <w:rPr>
          <w:color w:val="231F20"/>
          <w:w w:val="105"/>
        </w:rPr>
        <w:t> States,</w:t>
      </w:r>
      <w:r>
        <w:rPr>
          <w:color w:val="231F20"/>
          <w:w w:val="105"/>
        </w:rPr>
        <w:t> re- opening</w:t>
      </w:r>
      <w:r>
        <w:rPr>
          <w:color w:val="231F20"/>
          <w:spacing w:val="21"/>
          <w:w w:val="105"/>
        </w:rPr>
        <w:t> </w:t>
      </w:r>
      <w:r>
        <w:rPr>
          <w:color w:val="231F20"/>
          <w:w w:val="105"/>
        </w:rPr>
        <w:t>old</w:t>
      </w:r>
      <w:r>
        <w:rPr>
          <w:color w:val="231F20"/>
          <w:spacing w:val="21"/>
          <w:w w:val="105"/>
        </w:rPr>
        <w:t> </w:t>
      </w:r>
      <w:r>
        <w:rPr>
          <w:color w:val="231F20"/>
          <w:w w:val="105"/>
        </w:rPr>
        <w:t>factories</w:t>
      </w:r>
      <w:r>
        <w:rPr>
          <w:color w:val="231F20"/>
          <w:spacing w:val="20"/>
          <w:w w:val="105"/>
        </w:rPr>
        <w:t> </w:t>
      </w:r>
      <w:r>
        <w:rPr>
          <w:color w:val="231F20"/>
          <w:w w:val="105"/>
        </w:rPr>
        <w:t>or</w:t>
      </w:r>
      <w:r>
        <w:rPr>
          <w:color w:val="231F20"/>
          <w:spacing w:val="20"/>
          <w:w w:val="105"/>
        </w:rPr>
        <w:t> </w:t>
      </w:r>
      <w:r>
        <w:rPr>
          <w:color w:val="231F20"/>
          <w:w w:val="105"/>
        </w:rPr>
        <w:t>building</w:t>
      </w:r>
      <w:r>
        <w:rPr>
          <w:color w:val="231F20"/>
          <w:spacing w:val="22"/>
          <w:w w:val="105"/>
        </w:rPr>
        <w:t> </w:t>
      </w:r>
      <w:r>
        <w:rPr>
          <w:color w:val="231F20"/>
          <w:w w:val="105"/>
        </w:rPr>
        <w:t>new</w:t>
      </w:r>
      <w:r>
        <w:rPr>
          <w:color w:val="231F20"/>
          <w:spacing w:val="23"/>
          <w:w w:val="105"/>
        </w:rPr>
        <w:t> </w:t>
      </w:r>
      <w:r>
        <w:rPr>
          <w:color w:val="231F20"/>
          <w:w w:val="105"/>
        </w:rPr>
        <w:t>ones.</w:t>
      </w:r>
      <w:r>
        <w:rPr>
          <w:color w:val="231F20"/>
          <w:spacing w:val="11"/>
          <w:w w:val="105"/>
        </w:rPr>
        <w:t> </w:t>
      </w:r>
      <w:r>
        <w:rPr>
          <w:color w:val="231F20"/>
          <w:w w:val="105"/>
        </w:rPr>
        <w:t>On</w:t>
      </w:r>
      <w:r>
        <w:rPr>
          <w:color w:val="231F20"/>
          <w:spacing w:val="11"/>
          <w:w w:val="105"/>
        </w:rPr>
        <w:t> </w:t>
      </w:r>
      <w:r>
        <w:rPr>
          <w:color w:val="231F20"/>
          <w:w w:val="105"/>
        </w:rPr>
        <w:t>the</w:t>
      </w:r>
      <w:r>
        <w:rPr>
          <w:color w:val="231F20"/>
          <w:spacing w:val="11"/>
          <w:w w:val="105"/>
        </w:rPr>
        <w:t> </w:t>
      </w:r>
      <w:r>
        <w:rPr>
          <w:color w:val="231F20"/>
          <w:w w:val="105"/>
        </w:rPr>
        <w:t>other</w:t>
      </w:r>
      <w:r>
        <w:rPr>
          <w:color w:val="231F20"/>
          <w:spacing w:val="11"/>
          <w:w w:val="105"/>
        </w:rPr>
        <w:t> </w:t>
      </w:r>
      <w:r>
        <w:rPr>
          <w:color w:val="231F20"/>
          <w:spacing w:val="-2"/>
          <w:w w:val="105"/>
        </w:rPr>
        <w:t>hand,</w:t>
      </w:r>
    </w:p>
    <w:p>
      <w:pPr>
        <w:pStyle w:val="BodyText"/>
        <w:spacing w:line="244" w:lineRule="auto" w:before="10"/>
        <w:ind w:left="3260" w:right="114"/>
        <w:jc w:val="both"/>
      </w:pPr>
      <w:r>
        <w:rPr>
          <w:color w:val="231F20"/>
        </w:rPr>
        <w:t>U.S. companies producing goods for the Chinese market still have good reasons to keep their operations going in that country, just as Japanese</w:t>
      </w:r>
      <w:r>
        <w:rPr>
          <w:color w:val="231F20"/>
          <w:spacing w:val="40"/>
        </w:rPr>
        <w:t> </w:t>
      </w:r>
      <w:r>
        <w:rPr>
          <w:color w:val="231F20"/>
        </w:rPr>
        <w:t>and</w:t>
      </w:r>
      <w:r>
        <w:rPr>
          <w:color w:val="231F20"/>
          <w:spacing w:val="40"/>
        </w:rPr>
        <w:t> </w:t>
      </w:r>
      <w:r>
        <w:rPr>
          <w:color w:val="231F20"/>
        </w:rPr>
        <w:t>German</w:t>
      </w:r>
      <w:r>
        <w:rPr>
          <w:color w:val="231F20"/>
          <w:spacing w:val="40"/>
        </w:rPr>
        <w:t> </w:t>
      </w:r>
      <w:r>
        <w:rPr>
          <w:color w:val="231F20"/>
        </w:rPr>
        <w:t>automobile</w:t>
      </w:r>
      <w:r>
        <w:rPr>
          <w:color w:val="231F20"/>
          <w:spacing w:val="40"/>
        </w:rPr>
        <w:t> </w:t>
      </w:r>
      <w:r>
        <w:rPr>
          <w:color w:val="231F20"/>
        </w:rPr>
        <w:t>makers</w:t>
      </w:r>
      <w:r>
        <w:rPr>
          <w:color w:val="231F20"/>
          <w:spacing w:val="40"/>
        </w:rPr>
        <w:t> </w:t>
      </w:r>
      <w:r>
        <w:rPr>
          <w:color w:val="231F20"/>
        </w:rPr>
        <w:t>have</w:t>
      </w:r>
      <w:r>
        <w:rPr>
          <w:color w:val="231F20"/>
          <w:spacing w:val="40"/>
        </w:rPr>
        <w:t> </w:t>
      </w:r>
      <w:r>
        <w:rPr>
          <w:color w:val="231F20"/>
        </w:rPr>
        <w:t>established</w:t>
      </w:r>
      <w:r>
        <w:rPr>
          <w:color w:val="231F20"/>
          <w:spacing w:val="80"/>
        </w:rPr>
        <w:t> </w:t>
      </w:r>
      <w:r>
        <w:rPr>
          <w:color w:val="231F20"/>
        </w:rPr>
        <w:t>plants in the United States.</w:t>
      </w:r>
    </w:p>
    <w:p>
      <w:pPr>
        <w:pStyle w:val="BodyText"/>
        <w:spacing w:before="26"/>
      </w:pPr>
    </w:p>
    <w:p>
      <w:pPr>
        <w:pStyle w:val="BodyText"/>
        <w:ind w:left="3260" w:right="114"/>
        <w:jc w:val="both"/>
      </w:pPr>
      <w:r>
        <w:rPr>
          <w:rFonts w:ascii="Arial"/>
          <w:b/>
          <w:color w:val="BC8D0A"/>
          <w:w w:val="105"/>
        </w:rPr>
        <w:t>Environmentally</w:t>
      </w:r>
      <w:r>
        <w:rPr>
          <w:rFonts w:ascii="Arial"/>
          <w:b/>
          <w:color w:val="BC8D0A"/>
          <w:w w:val="105"/>
        </w:rPr>
        <w:t> Conscious</w:t>
      </w:r>
      <w:r>
        <w:rPr>
          <w:rFonts w:ascii="Arial"/>
          <w:b/>
          <w:color w:val="BC8D0A"/>
          <w:w w:val="105"/>
        </w:rPr>
        <w:t> Manufacturing</w:t>
      </w:r>
      <w:r>
        <w:rPr>
          <w:rFonts w:ascii="Arial"/>
          <w:b/>
          <w:color w:val="BC8D0A"/>
          <w:spacing w:val="40"/>
          <w:w w:val="105"/>
        </w:rPr>
        <w:t> </w:t>
      </w:r>
      <w:r>
        <w:rPr>
          <w:color w:val="231F20"/>
          <w:w w:val="105"/>
        </w:rPr>
        <w:t>An</w:t>
      </w:r>
      <w:r>
        <w:rPr>
          <w:color w:val="231F20"/>
          <w:w w:val="105"/>
        </w:rPr>
        <w:t> inherent feature</w:t>
      </w:r>
      <w:r>
        <w:rPr>
          <w:color w:val="231F20"/>
          <w:spacing w:val="-7"/>
          <w:w w:val="105"/>
        </w:rPr>
        <w:t> </w:t>
      </w:r>
      <w:r>
        <w:rPr>
          <w:color w:val="231F20"/>
          <w:w w:val="105"/>
        </w:rPr>
        <w:t>of</w:t>
      </w:r>
      <w:r>
        <w:rPr>
          <w:color w:val="231F20"/>
          <w:spacing w:val="-7"/>
          <w:w w:val="105"/>
        </w:rPr>
        <w:t> </w:t>
      </w:r>
      <w:r>
        <w:rPr>
          <w:color w:val="231F20"/>
          <w:w w:val="105"/>
        </w:rPr>
        <w:t>virtually</w:t>
      </w:r>
      <w:r>
        <w:rPr>
          <w:color w:val="231F20"/>
          <w:spacing w:val="-7"/>
          <w:w w:val="105"/>
        </w:rPr>
        <w:t> </w:t>
      </w:r>
      <w:r>
        <w:rPr>
          <w:color w:val="231F20"/>
          <w:w w:val="105"/>
        </w:rPr>
        <w:t>all</w:t>
      </w:r>
      <w:r>
        <w:rPr>
          <w:color w:val="231F20"/>
          <w:spacing w:val="-7"/>
          <w:w w:val="105"/>
        </w:rPr>
        <w:t> </w:t>
      </w:r>
      <w:r>
        <w:rPr>
          <w:color w:val="231F20"/>
          <w:w w:val="105"/>
        </w:rPr>
        <w:t>manufacturing</w:t>
      </w:r>
      <w:r>
        <w:rPr>
          <w:color w:val="231F20"/>
          <w:spacing w:val="-2"/>
          <w:w w:val="105"/>
        </w:rPr>
        <w:t> </w:t>
      </w:r>
      <w:r>
        <w:rPr>
          <w:color w:val="231F20"/>
          <w:w w:val="105"/>
        </w:rPr>
        <w:t>processes is waste (Section 1.3.1).</w:t>
      </w:r>
      <w:r>
        <w:rPr>
          <w:color w:val="231F20"/>
          <w:w w:val="105"/>
        </w:rPr>
        <w:t> The</w:t>
      </w:r>
      <w:r>
        <w:rPr>
          <w:color w:val="231F20"/>
          <w:w w:val="105"/>
        </w:rPr>
        <w:t> most</w:t>
      </w:r>
      <w:r>
        <w:rPr>
          <w:color w:val="231F20"/>
          <w:w w:val="105"/>
        </w:rPr>
        <w:t> obvious</w:t>
      </w:r>
      <w:r>
        <w:rPr>
          <w:color w:val="231F20"/>
          <w:w w:val="105"/>
        </w:rPr>
        <w:t> examples</w:t>
      </w:r>
      <w:r>
        <w:rPr>
          <w:color w:val="231F20"/>
          <w:w w:val="105"/>
        </w:rPr>
        <w:t> are</w:t>
      </w:r>
      <w:r>
        <w:rPr>
          <w:color w:val="231F20"/>
          <w:w w:val="105"/>
        </w:rPr>
        <w:t> material</w:t>
      </w:r>
      <w:r>
        <w:rPr>
          <w:color w:val="231F20"/>
          <w:w w:val="105"/>
        </w:rPr>
        <w:t> removal processes,</w:t>
      </w:r>
      <w:r>
        <w:rPr>
          <w:color w:val="231F20"/>
          <w:w w:val="105"/>
        </w:rPr>
        <w:t> in which chips</w:t>
      </w:r>
      <w:r>
        <w:rPr>
          <w:color w:val="231F20"/>
          <w:w w:val="105"/>
        </w:rPr>
        <w:t> are removed from</w:t>
      </w:r>
      <w:r>
        <w:rPr>
          <w:color w:val="231F20"/>
          <w:w w:val="105"/>
        </w:rPr>
        <w:t> a starting</w:t>
      </w:r>
      <w:r>
        <w:rPr>
          <w:color w:val="231F20"/>
          <w:spacing w:val="80"/>
          <w:w w:val="105"/>
        </w:rPr>
        <w:t> </w:t>
      </w:r>
      <w:r>
        <w:rPr>
          <w:color w:val="231F20"/>
          <w:w w:val="105"/>
        </w:rPr>
        <w:t>workpiece</w:t>
      </w:r>
      <w:r>
        <w:rPr>
          <w:color w:val="231F20"/>
          <w:w w:val="105"/>
        </w:rPr>
        <w:t> to</w:t>
      </w:r>
      <w:r>
        <w:rPr>
          <w:color w:val="231F20"/>
          <w:w w:val="105"/>
        </w:rPr>
        <w:t> create</w:t>
      </w:r>
      <w:r>
        <w:rPr>
          <w:color w:val="231F20"/>
          <w:w w:val="105"/>
        </w:rPr>
        <w:t> the</w:t>
      </w:r>
      <w:r>
        <w:rPr>
          <w:color w:val="231F20"/>
          <w:w w:val="105"/>
        </w:rPr>
        <w:t> desired</w:t>
      </w:r>
      <w:r>
        <w:rPr>
          <w:color w:val="231F20"/>
          <w:w w:val="105"/>
        </w:rPr>
        <w:t> part</w:t>
      </w:r>
      <w:r>
        <w:rPr>
          <w:color w:val="231F20"/>
          <w:w w:val="105"/>
        </w:rPr>
        <w:t> geometry. Waste</w:t>
      </w:r>
      <w:r>
        <w:rPr>
          <w:color w:val="231F20"/>
          <w:w w:val="105"/>
        </w:rPr>
        <w:t> in</w:t>
      </w:r>
      <w:r>
        <w:rPr>
          <w:color w:val="231F20"/>
          <w:w w:val="105"/>
        </w:rPr>
        <w:t> one</w:t>
      </w:r>
      <w:r>
        <w:rPr>
          <w:color w:val="231F20"/>
          <w:spacing w:val="40"/>
          <w:w w:val="105"/>
        </w:rPr>
        <w:t> </w:t>
      </w:r>
      <w:r>
        <w:rPr>
          <w:color w:val="231F20"/>
          <w:w w:val="105"/>
        </w:rPr>
        <w:t>form</w:t>
      </w:r>
      <w:r>
        <w:rPr>
          <w:color w:val="231F20"/>
          <w:w w:val="105"/>
        </w:rPr>
        <w:t> or</w:t>
      </w:r>
      <w:r>
        <w:rPr>
          <w:color w:val="231F20"/>
          <w:w w:val="105"/>
        </w:rPr>
        <w:t> another</w:t>
      </w:r>
      <w:r>
        <w:rPr>
          <w:color w:val="231F20"/>
          <w:w w:val="105"/>
        </w:rPr>
        <w:t> is</w:t>
      </w:r>
      <w:r>
        <w:rPr>
          <w:color w:val="231F20"/>
          <w:w w:val="105"/>
        </w:rPr>
        <w:t> a</w:t>
      </w:r>
      <w:r>
        <w:rPr>
          <w:color w:val="231F20"/>
          <w:w w:val="105"/>
        </w:rPr>
        <w:t> by-product</w:t>
      </w:r>
      <w:r>
        <w:rPr>
          <w:color w:val="231F20"/>
          <w:w w:val="105"/>
        </w:rPr>
        <w:t> of</w:t>
      </w:r>
      <w:r>
        <w:rPr>
          <w:color w:val="231F20"/>
          <w:w w:val="105"/>
        </w:rPr>
        <w:t> nearly</w:t>
      </w:r>
      <w:r>
        <w:rPr>
          <w:color w:val="231F20"/>
          <w:w w:val="105"/>
        </w:rPr>
        <w:t> all</w:t>
      </w:r>
      <w:r>
        <w:rPr>
          <w:color w:val="231F20"/>
          <w:w w:val="105"/>
        </w:rPr>
        <w:t> production operations. Another</w:t>
      </w:r>
      <w:r>
        <w:rPr>
          <w:color w:val="231F20"/>
          <w:spacing w:val="40"/>
          <w:w w:val="105"/>
        </w:rPr>
        <w:t> </w:t>
      </w:r>
      <w:r>
        <w:rPr>
          <w:color w:val="231F20"/>
          <w:w w:val="105"/>
        </w:rPr>
        <w:t>unavoidable</w:t>
      </w:r>
      <w:r>
        <w:rPr>
          <w:color w:val="231F20"/>
          <w:spacing w:val="40"/>
          <w:w w:val="105"/>
        </w:rPr>
        <w:t> </w:t>
      </w:r>
      <w:r>
        <w:rPr>
          <w:color w:val="231F20"/>
          <w:w w:val="105"/>
        </w:rPr>
        <w:t>aspect</w:t>
      </w:r>
      <w:r>
        <w:rPr>
          <w:color w:val="231F20"/>
          <w:spacing w:val="40"/>
          <w:w w:val="105"/>
        </w:rPr>
        <w:t> </w:t>
      </w:r>
      <w:r>
        <w:rPr>
          <w:color w:val="231F20"/>
          <w:w w:val="105"/>
        </w:rPr>
        <w:t>of</w:t>
      </w:r>
      <w:r>
        <w:rPr>
          <w:color w:val="231F20"/>
          <w:spacing w:val="40"/>
          <w:w w:val="105"/>
        </w:rPr>
        <w:t> </w:t>
      </w:r>
      <w:r>
        <w:rPr>
          <w:color w:val="231F20"/>
          <w:w w:val="105"/>
        </w:rPr>
        <w:t>manufacturing</w:t>
      </w:r>
      <w:r>
        <w:rPr>
          <w:color w:val="231F20"/>
          <w:spacing w:val="40"/>
          <w:w w:val="105"/>
        </w:rPr>
        <w:t> </w:t>
      </w:r>
      <w:r>
        <w:rPr>
          <w:color w:val="231F20"/>
          <w:w w:val="105"/>
        </w:rPr>
        <w:t>is that</w:t>
      </w:r>
      <w:r>
        <w:rPr>
          <w:color w:val="231F20"/>
          <w:w w:val="105"/>
        </w:rPr>
        <w:t> power</w:t>
      </w:r>
      <w:r>
        <w:rPr>
          <w:color w:val="231F20"/>
          <w:w w:val="105"/>
        </w:rPr>
        <w:t> is</w:t>
      </w:r>
      <w:r>
        <w:rPr>
          <w:color w:val="231F20"/>
          <w:w w:val="105"/>
        </w:rPr>
        <w:t> required</w:t>
      </w:r>
      <w:r>
        <w:rPr>
          <w:color w:val="231F20"/>
          <w:w w:val="105"/>
        </w:rPr>
        <w:t> to</w:t>
      </w:r>
      <w:r>
        <w:rPr>
          <w:color w:val="231F20"/>
          <w:w w:val="105"/>
        </w:rPr>
        <w:t> accomplish</w:t>
      </w:r>
      <w:r>
        <w:rPr>
          <w:color w:val="231F20"/>
          <w:w w:val="105"/>
        </w:rPr>
        <w:t> any</w:t>
      </w:r>
      <w:r>
        <w:rPr>
          <w:color w:val="231F20"/>
          <w:w w:val="105"/>
        </w:rPr>
        <w:t> given</w:t>
      </w:r>
      <w:r>
        <w:rPr>
          <w:color w:val="231F20"/>
          <w:w w:val="105"/>
        </w:rPr>
        <w:t> process. Generating</w:t>
      </w:r>
      <w:r>
        <w:rPr>
          <w:color w:val="231F20"/>
          <w:spacing w:val="40"/>
          <w:w w:val="105"/>
        </w:rPr>
        <w:t> </w:t>
      </w:r>
      <w:r>
        <w:rPr>
          <w:color w:val="231F20"/>
          <w:w w:val="105"/>
        </w:rPr>
        <w:t>that</w:t>
      </w:r>
      <w:r>
        <w:rPr>
          <w:color w:val="231F20"/>
          <w:w w:val="105"/>
        </w:rPr>
        <w:t> power</w:t>
      </w:r>
      <w:r>
        <w:rPr>
          <w:color w:val="231F20"/>
          <w:spacing w:val="40"/>
          <w:w w:val="105"/>
        </w:rPr>
        <w:t> </w:t>
      </w:r>
      <w:r>
        <w:rPr>
          <w:color w:val="231F20"/>
          <w:w w:val="105"/>
        </w:rPr>
        <w:t>requires</w:t>
      </w:r>
      <w:r>
        <w:rPr>
          <w:color w:val="231F20"/>
          <w:w w:val="105"/>
        </w:rPr>
        <w:t> fossil</w:t>
      </w:r>
      <w:r>
        <w:rPr>
          <w:color w:val="231F20"/>
          <w:w w:val="105"/>
        </w:rPr>
        <w:t> fuels</w:t>
      </w:r>
      <w:r>
        <w:rPr>
          <w:color w:val="231F20"/>
          <w:w w:val="105"/>
        </w:rPr>
        <w:t> (at</w:t>
      </w:r>
      <w:r>
        <w:rPr>
          <w:color w:val="231F20"/>
          <w:w w:val="105"/>
        </w:rPr>
        <w:t> least</w:t>
      </w:r>
      <w:r>
        <w:rPr>
          <w:color w:val="231F20"/>
          <w:w w:val="105"/>
        </w:rPr>
        <w:t> in</w:t>
      </w:r>
      <w:r>
        <w:rPr>
          <w:color w:val="231F20"/>
          <w:w w:val="105"/>
        </w:rPr>
        <w:t> the United</w:t>
      </w:r>
      <w:r>
        <w:rPr>
          <w:color w:val="231F20"/>
          <w:w w:val="105"/>
        </w:rPr>
        <w:t> States</w:t>
      </w:r>
      <w:r>
        <w:rPr>
          <w:color w:val="231F20"/>
          <w:w w:val="105"/>
        </w:rPr>
        <w:t> and</w:t>
      </w:r>
      <w:r>
        <w:rPr>
          <w:color w:val="231F20"/>
          <w:w w:val="105"/>
        </w:rPr>
        <w:t> China),</w:t>
      </w:r>
      <w:r>
        <w:rPr>
          <w:color w:val="231F20"/>
          <w:w w:val="105"/>
        </w:rPr>
        <w:t> the</w:t>
      </w:r>
      <w:r>
        <w:rPr>
          <w:color w:val="231F20"/>
          <w:w w:val="105"/>
        </w:rPr>
        <w:t> burning</w:t>
      </w:r>
      <w:r>
        <w:rPr>
          <w:color w:val="231F20"/>
          <w:w w:val="105"/>
        </w:rPr>
        <w:t> of</w:t>
      </w:r>
      <w:r>
        <w:rPr>
          <w:color w:val="231F20"/>
          <w:w w:val="105"/>
        </w:rPr>
        <w:t> which</w:t>
      </w:r>
      <w:r>
        <w:rPr>
          <w:color w:val="231F20"/>
          <w:w w:val="105"/>
        </w:rPr>
        <w:t> results</w:t>
      </w:r>
      <w:r>
        <w:rPr>
          <w:color w:val="231F20"/>
          <w:w w:val="105"/>
        </w:rPr>
        <w:t> in pollution of the environment. At the end of the manufacturing sequence,</w:t>
      </w:r>
      <w:r>
        <w:rPr>
          <w:color w:val="231F20"/>
          <w:w w:val="105"/>
        </w:rPr>
        <w:t> a</w:t>
      </w:r>
      <w:r>
        <w:rPr>
          <w:color w:val="231F20"/>
          <w:w w:val="105"/>
        </w:rPr>
        <w:t> product</w:t>
      </w:r>
      <w:r>
        <w:rPr>
          <w:color w:val="231F20"/>
          <w:w w:val="105"/>
        </w:rPr>
        <w:t> is</w:t>
      </w:r>
      <w:r>
        <w:rPr>
          <w:color w:val="231F20"/>
          <w:w w:val="105"/>
        </w:rPr>
        <w:t> created</w:t>
      </w:r>
      <w:r>
        <w:rPr>
          <w:color w:val="231F20"/>
          <w:w w:val="105"/>
        </w:rPr>
        <w:t> that</w:t>
      </w:r>
      <w:r>
        <w:rPr>
          <w:color w:val="231F20"/>
          <w:w w:val="105"/>
        </w:rPr>
        <w:t> is</w:t>
      </w:r>
      <w:r>
        <w:rPr>
          <w:color w:val="231F20"/>
          <w:w w:val="105"/>
        </w:rPr>
        <w:t> sold</w:t>
      </w:r>
      <w:r>
        <w:rPr>
          <w:color w:val="231F20"/>
          <w:w w:val="105"/>
        </w:rPr>
        <w:t> to</w:t>
      </w:r>
      <w:r>
        <w:rPr>
          <w:color w:val="231F20"/>
          <w:w w:val="105"/>
        </w:rPr>
        <w:t> a</w:t>
      </w:r>
      <w:r>
        <w:rPr>
          <w:color w:val="231F20"/>
          <w:w w:val="105"/>
        </w:rPr>
        <w:t> customer. Ultimately,</w:t>
      </w:r>
      <w:r>
        <w:rPr>
          <w:color w:val="231F20"/>
          <w:spacing w:val="-2"/>
          <w:w w:val="105"/>
        </w:rPr>
        <w:t> </w:t>
      </w:r>
      <w:r>
        <w:rPr>
          <w:color w:val="231F20"/>
          <w:w w:val="105"/>
        </w:rPr>
        <w:t>the product wears out and is disposed of,</w:t>
      </w:r>
      <w:r>
        <w:rPr>
          <w:color w:val="231F20"/>
          <w:spacing w:val="-4"/>
          <w:w w:val="105"/>
        </w:rPr>
        <w:t> </w:t>
      </w:r>
      <w:r>
        <w:rPr>
          <w:color w:val="231F20"/>
          <w:w w:val="105"/>
        </w:rPr>
        <w:t>perhaps in some landfill, with the associated environmental degrada- tion. More</w:t>
      </w:r>
      <w:r>
        <w:rPr>
          <w:color w:val="231F20"/>
          <w:w w:val="105"/>
        </w:rPr>
        <w:t> and</w:t>
      </w:r>
      <w:r>
        <w:rPr>
          <w:color w:val="231F20"/>
          <w:w w:val="105"/>
        </w:rPr>
        <w:t> more</w:t>
      </w:r>
      <w:r>
        <w:rPr>
          <w:color w:val="231F20"/>
          <w:w w:val="105"/>
        </w:rPr>
        <w:t> attention</w:t>
      </w:r>
      <w:r>
        <w:rPr>
          <w:color w:val="231F20"/>
          <w:w w:val="105"/>
        </w:rPr>
        <w:t> is</w:t>
      </w:r>
      <w:r>
        <w:rPr>
          <w:color w:val="231F20"/>
          <w:w w:val="105"/>
        </w:rPr>
        <w:t> being</w:t>
      </w:r>
      <w:r>
        <w:rPr>
          <w:color w:val="231F20"/>
          <w:w w:val="105"/>
        </w:rPr>
        <w:t> paid</w:t>
      </w:r>
      <w:r>
        <w:rPr>
          <w:color w:val="231F20"/>
          <w:w w:val="105"/>
        </w:rPr>
        <w:t> by</w:t>
      </w:r>
      <w:r>
        <w:rPr>
          <w:color w:val="231F20"/>
          <w:w w:val="105"/>
        </w:rPr>
        <w:t> society</w:t>
      </w:r>
      <w:r>
        <w:rPr>
          <w:color w:val="231F20"/>
          <w:w w:val="105"/>
        </w:rPr>
        <w:t> to</w:t>
      </w:r>
      <w:r>
        <w:rPr>
          <w:color w:val="231F20"/>
          <w:w w:val="105"/>
        </w:rPr>
        <w:t> the environmental impact of human activities throughout the world and how modern civilization is using our natural</w:t>
      </w:r>
      <w:r>
        <w:rPr>
          <w:color w:val="231F20"/>
          <w:spacing w:val="-3"/>
          <w:w w:val="105"/>
        </w:rPr>
        <w:t> </w:t>
      </w:r>
      <w:r>
        <w:rPr>
          <w:color w:val="231F20"/>
          <w:w w:val="105"/>
        </w:rPr>
        <w:t>resources at an unsustainable</w:t>
      </w:r>
      <w:r>
        <w:rPr>
          <w:color w:val="231F20"/>
          <w:w w:val="105"/>
        </w:rPr>
        <w:t> rate. Global</w:t>
      </w:r>
      <w:r>
        <w:rPr>
          <w:color w:val="231F20"/>
          <w:w w:val="105"/>
        </w:rPr>
        <w:t> warming</w:t>
      </w:r>
      <w:r>
        <w:rPr>
          <w:color w:val="231F20"/>
          <w:w w:val="105"/>
        </w:rPr>
        <w:t> is</w:t>
      </w:r>
      <w:r>
        <w:rPr>
          <w:color w:val="231F20"/>
          <w:w w:val="105"/>
        </w:rPr>
        <w:t> presently</w:t>
      </w:r>
      <w:r>
        <w:rPr>
          <w:color w:val="231F20"/>
          <w:w w:val="105"/>
        </w:rPr>
        <w:t> a</w:t>
      </w:r>
      <w:r>
        <w:rPr>
          <w:color w:val="231F20"/>
          <w:w w:val="105"/>
        </w:rPr>
        <w:t> major</w:t>
      </w:r>
      <w:r>
        <w:rPr>
          <w:color w:val="231F20"/>
          <w:w w:val="105"/>
        </w:rPr>
        <w:t> con- cern.</w:t>
      </w:r>
      <w:r>
        <w:rPr>
          <w:color w:val="231F20"/>
          <w:w w:val="105"/>
        </w:rPr>
        <w:t> The</w:t>
      </w:r>
      <w:r>
        <w:rPr>
          <w:color w:val="231F20"/>
          <w:spacing w:val="40"/>
          <w:w w:val="105"/>
        </w:rPr>
        <w:t> </w:t>
      </w:r>
      <w:r>
        <w:rPr>
          <w:color w:val="231F20"/>
          <w:w w:val="105"/>
        </w:rPr>
        <w:t>manufacturing</w:t>
      </w:r>
      <w:r>
        <w:rPr>
          <w:color w:val="231F20"/>
          <w:spacing w:val="40"/>
          <w:w w:val="105"/>
        </w:rPr>
        <w:t> </w:t>
      </w:r>
      <w:r>
        <w:rPr>
          <w:color w:val="231F20"/>
          <w:w w:val="105"/>
        </w:rPr>
        <w:t>industries</w:t>
      </w:r>
      <w:r>
        <w:rPr>
          <w:color w:val="231F20"/>
          <w:spacing w:val="40"/>
          <w:w w:val="105"/>
        </w:rPr>
        <w:t> </w:t>
      </w:r>
      <w:r>
        <w:rPr>
          <w:color w:val="231F20"/>
          <w:w w:val="105"/>
        </w:rPr>
        <w:t>contribute</w:t>
      </w:r>
      <w:r>
        <w:rPr>
          <w:color w:val="231F20"/>
          <w:spacing w:val="40"/>
          <w:w w:val="105"/>
        </w:rPr>
        <w:t> </w:t>
      </w:r>
      <w:r>
        <w:rPr>
          <w:color w:val="231F20"/>
          <w:w w:val="105"/>
        </w:rPr>
        <w:t>to</w:t>
      </w:r>
      <w:r>
        <w:rPr>
          <w:color w:val="231F20"/>
          <w:spacing w:val="40"/>
          <w:w w:val="105"/>
        </w:rPr>
        <w:t> </w:t>
      </w:r>
      <w:r>
        <w:rPr>
          <w:color w:val="231F20"/>
          <w:w w:val="105"/>
        </w:rPr>
        <w:t>these </w:t>
      </w:r>
      <w:r>
        <w:rPr>
          <w:color w:val="231F20"/>
          <w:spacing w:val="-2"/>
          <w:w w:val="105"/>
        </w:rPr>
        <w:t>problems.</w:t>
      </w:r>
    </w:p>
    <w:p>
      <w:pPr>
        <w:pStyle w:val="BodyText"/>
        <w:spacing w:line="247" w:lineRule="auto" w:before="23"/>
        <w:ind w:left="3260" w:right="113" w:firstLine="240"/>
        <w:jc w:val="both"/>
      </w:pPr>
      <w:r>
        <w:rPr>
          <w:b/>
          <w:i/>
          <w:color w:val="231F20"/>
          <w:spacing w:val="-2"/>
          <w:w w:val="105"/>
        </w:rPr>
        <w:t>Environmentally</w:t>
      </w:r>
      <w:r>
        <w:rPr>
          <w:b/>
          <w:i/>
          <w:color w:val="231F20"/>
          <w:spacing w:val="-5"/>
          <w:w w:val="105"/>
        </w:rPr>
        <w:t> </w:t>
      </w:r>
      <w:r>
        <w:rPr>
          <w:b/>
          <w:i/>
          <w:color w:val="231F20"/>
          <w:spacing w:val="-2"/>
          <w:w w:val="105"/>
        </w:rPr>
        <w:t>conscious</w:t>
      </w:r>
      <w:r>
        <w:rPr>
          <w:b/>
          <w:i/>
          <w:color w:val="231F20"/>
          <w:spacing w:val="-5"/>
          <w:w w:val="105"/>
        </w:rPr>
        <w:t> </w:t>
      </w:r>
      <w:r>
        <w:rPr>
          <w:b/>
          <w:i/>
          <w:color w:val="231F20"/>
          <w:spacing w:val="-2"/>
          <w:w w:val="105"/>
        </w:rPr>
        <w:t>manufacturing</w:t>
      </w:r>
      <w:r>
        <w:rPr>
          <w:b/>
          <w:i/>
          <w:color w:val="231F20"/>
          <w:spacing w:val="-5"/>
          <w:w w:val="105"/>
        </w:rPr>
        <w:t> </w:t>
      </w:r>
      <w:r>
        <w:rPr>
          <w:color w:val="231F20"/>
          <w:spacing w:val="-2"/>
          <w:w w:val="105"/>
        </w:rPr>
        <w:t>refers</w:t>
      </w:r>
      <w:r>
        <w:rPr>
          <w:color w:val="231F20"/>
          <w:spacing w:val="-5"/>
          <w:w w:val="105"/>
        </w:rPr>
        <w:t> </w:t>
      </w:r>
      <w:r>
        <w:rPr>
          <w:color w:val="231F20"/>
          <w:spacing w:val="-2"/>
          <w:w w:val="105"/>
        </w:rPr>
        <w:t>to</w:t>
      </w:r>
      <w:r>
        <w:rPr>
          <w:color w:val="231F20"/>
          <w:spacing w:val="-5"/>
          <w:w w:val="105"/>
        </w:rPr>
        <w:t> </w:t>
      </w:r>
      <w:r>
        <w:rPr>
          <w:color w:val="231F20"/>
          <w:spacing w:val="-2"/>
          <w:w w:val="105"/>
        </w:rPr>
        <w:t>programs </w:t>
      </w:r>
      <w:r>
        <w:rPr>
          <w:color w:val="231F20"/>
          <w:w w:val="105"/>
        </w:rPr>
        <w:t>that seek to deter- mine the most efficient use of materials and natural</w:t>
      </w:r>
      <w:r>
        <w:rPr>
          <w:color w:val="231F20"/>
          <w:w w:val="105"/>
        </w:rPr>
        <w:t> resources</w:t>
      </w:r>
      <w:r>
        <w:rPr>
          <w:color w:val="231F20"/>
          <w:w w:val="105"/>
        </w:rPr>
        <w:t> in</w:t>
      </w:r>
      <w:r>
        <w:rPr>
          <w:color w:val="231F20"/>
          <w:w w:val="105"/>
        </w:rPr>
        <w:t> production</w:t>
      </w:r>
      <w:r>
        <w:rPr>
          <w:color w:val="231F20"/>
          <w:w w:val="105"/>
        </w:rPr>
        <w:t> and</w:t>
      </w:r>
      <w:r>
        <w:rPr>
          <w:color w:val="231F20"/>
          <w:w w:val="105"/>
        </w:rPr>
        <w:t> minimize</w:t>
      </w:r>
      <w:r>
        <w:rPr>
          <w:color w:val="231F20"/>
          <w:w w:val="105"/>
        </w:rPr>
        <w:t> the</w:t>
      </w:r>
      <w:r>
        <w:rPr>
          <w:color w:val="231F20"/>
          <w:w w:val="105"/>
        </w:rPr>
        <w:t> negative </w:t>
      </w:r>
      <w:r>
        <w:rPr>
          <w:color w:val="231F20"/>
        </w:rPr>
        <w:t>consequences on the environment. Other terms for these pro- grams </w:t>
      </w:r>
      <w:r>
        <w:rPr>
          <w:color w:val="231F20"/>
          <w:w w:val="105"/>
        </w:rPr>
        <w:t>include </w:t>
      </w:r>
      <w:r>
        <w:rPr>
          <w:b/>
          <w:i/>
          <w:color w:val="231F20"/>
          <w:w w:val="105"/>
        </w:rPr>
        <w:t>green manufacturing </w:t>
      </w:r>
      <w:r>
        <w:rPr>
          <w:color w:val="231F20"/>
          <w:w w:val="105"/>
        </w:rPr>
        <w:t>and </w:t>
      </w:r>
      <w:r>
        <w:rPr>
          <w:b/>
          <w:i/>
          <w:color w:val="231F20"/>
          <w:w w:val="105"/>
        </w:rPr>
        <w:t>sustainable manufacturing</w:t>
      </w:r>
      <w:r>
        <w:rPr>
          <w:color w:val="231F20"/>
          <w:w w:val="105"/>
        </w:rPr>
        <w:t>. They</w:t>
      </w:r>
      <w:r>
        <w:rPr>
          <w:color w:val="231F20"/>
          <w:spacing w:val="-14"/>
          <w:w w:val="105"/>
        </w:rPr>
        <w:t> </w:t>
      </w:r>
      <w:r>
        <w:rPr>
          <w:color w:val="231F20"/>
          <w:w w:val="105"/>
        </w:rPr>
        <w:t>all</w:t>
      </w:r>
      <w:r>
        <w:rPr>
          <w:color w:val="231F20"/>
          <w:spacing w:val="-13"/>
          <w:w w:val="105"/>
        </w:rPr>
        <w:t> </w:t>
      </w:r>
      <w:r>
        <w:rPr>
          <w:color w:val="231F20"/>
          <w:w w:val="105"/>
        </w:rPr>
        <w:t>boil</w:t>
      </w:r>
      <w:r>
        <w:rPr>
          <w:color w:val="231F20"/>
          <w:spacing w:val="-13"/>
          <w:w w:val="105"/>
        </w:rPr>
        <w:t> </w:t>
      </w:r>
      <w:r>
        <w:rPr>
          <w:color w:val="231F20"/>
          <w:w w:val="105"/>
        </w:rPr>
        <w:t>down</w:t>
      </w:r>
      <w:r>
        <w:rPr>
          <w:color w:val="231F20"/>
          <w:w w:val="105"/>
        </w:rPr>
        <w:t> to</w:t>
      </w:r>
      <w:r>
        <w:rPr>
          <w:color w:val="231F20"/>
          <w:w w:val="105"/>
        </w:rPr>
        <w:t> two</w:t>
      </w:r>
      <w:r>
        <w:rPr>
          <w:color w:val="231F20"/>
          <w:w w:val="105"/>
        </w:rPr>
        <w:t> basic</w:t>
      </w:r>
      <w:r>
        <w:rPr>
          <w:color w:val="231F20"/>
          <w:w w:val="105"/>
        </w:rPr>
        <w:t> approaches:</w:t>
      </w:r>
      <w:r>
        <w:rPr>
          <w:color w:val="231F20"/>
          <w:spacing w:val="-2"/>
          <w:w w:val="105"/>
        </w:rPr>
        <w:t> </w:t>
      </w:r>
      <w:r>
        <w:rPr>
          <w:color w:val="231F20"/>
          <w:w w:val="105"/>
        </w:rPr>
        <w:t>(1)</w:t>
      </w:r>
      <w:r>
        <w:rPr>
          <w:color w:val="231F20"/>
          <w:w w:val="105"/>
        </w:rPr>
        <w:t> design</w:t>
      </w:r>
      <w:r>
        <w:rPr>
          <w:color w:val="231F20"/>
          <w:w w:val="105"/>
        </w:rPr>
        <w:t> products that</w:t>
      </w:r>
      <w:r>
        <w:rPr>
          <w:color w:val="231F20"/>
          <w:w w:val="105"/>
        </w:rPr>
        <w:t> minimize</w:t>
      </w:r>
      <w:r>
        <w:rPr>
          <w:color w:val="231F20"/>
          <w:w w:val="105"/>
        </w:rPr>
        <w:t> their</w:t>
      </w:r>
      <w:r>
        <w:rPr>
          <w:color w:val="231F20"/>
          <w:w w:val="105"/>
        </w:rPr>
        <w:t> environmen-</w:t>
      </w:r>
      <w:r>
        <w:rPr>
          <w:color w:val="231F20"/>
          <w:w w:val="105"/>
        </w:rPr>
        <w:t> tal</w:t>
      </w:r>
      <w:r>
        <w:rPr>
          <w:color w:val="231F20"/>
          <w:w w:val="105"/>
        </w:rPr>
        <w:t> impact</w:t>
      </w:r>
      <w:r>
        <w:rPr>
          <w:color w:val="231F20"/>
          <w:w w:val="105"/>
        </w:rPr>
        <w:t> and</w:t>
      </w:r>
      <w:r>
        <w:rPr>
          <w:color w:val="231F20"/>
          <w:w w:val="105"/>
        </w:rPr>
        <w:t> (2)</w:t>
      </w:r>
      <w:r>
        <w:rPr>
          <w:color w:val="231F20"/>
          <w:w w:val="105"/>
        </w:rPr>
        <w:t> design processes that are environmentally friendly.</w:t>
      </w:r>
    </w:p>
    <w:p>
      <w:pPr>
        <w:pStyle w:val="BodyText"/>
        <w:ind w:left="3260" w:right="113" w:firstLine="240"/>
        <w:jc w:val="both"/>
      </w:pPr>
      <w:r>
        <w:rPr>
          <w:color w:val="231F20"/>
          <w:w w:val="105"/>
        </w:rPr>
        <w:t>Product</w:t>
      </w:r>
      <w:r>
        <w:rPr>
          <w:color w:val="231F20"/>
          <w:w w:val="105"/>
        </w:rPr>
        <w:t> design</w:t>
      </w:r>
      <w:r>
        <w:rPr>
          <w:color w:val="231F20"/>
          <w:w w:val="105"/>
        </w:rPr>
        <w:t> is</w:t>
      </w:r>
      <w:r>
        <w:rPr>
          <w:color w:val="231F20"/>
          <w:w w:val="105"/>
        </w:rPr>
        <w:t> the</w:t>
      </w:r>
      <w:r>
        <w:rPr>
          <w:color w:val="231F20"/>
          <w:w w:val="105"/>
        </w:rPr>
        <w:t> logical</w:t>
      </w:r>
      <w:r>
        <w:rPr>
          <w:color w:val="231F20"/>
          <w:w w:val="105"/>
        </w:rPr>
        <w:t> starting</w:t>
      </w:r>
      <w:r>
        <w:rPr>
          <w:color w:val="231F20"/>
          <w:w w:val="105"/>
        </w:rPr>
        <w:t> point</w:t>
      </w:r>
      <w:r>
        <w:rPr>
          <w:color w:val="231F20"/>
          <w:w w:val="105"/>
        </w:rPr>
        <w:t> in</w:t>
      </w:r>
      <w:r>
        <w:rPr>
          <w:color w:val="231F20"/>
          <w:spacing w:val="80"/>
          <w:w w:val="105"/>
        </w:rPr>
        <w:t> </w:t>
      </w:r>
      <w:r>
        <w:rPr>
          <w:color w:val="231F20"/>
          <w:w w:val="105"/>
        </w:rPr>
        <w:t>environmentally conscious manu-</w:t>
      </w:r>
      <w:r>
        <w:rPr>
          <w:color w:val="231F20"/>
          <w:w w:val="105"/>
        </w:rPr>
        <w:t> facturing. The term</w:t>
      </w:r>
      <w:r>
        <w:rPr>
          <w:color w:val="231F20"/>
          <w:spacing w:val="40"/>
          <w:w w:val="105"/>
        </w:rPr>
        <w:t> </w:t>
      </w:r>
      <w:r>
        <w:rPr>
          <w:b/>
          <w:i/>
          <w:color w:val="231F20"/>
          <w:w w:val="105"/>
        </w:rPr>
        <w:t>design</w:t>
      </w:r>
      <w:r>
        <w:rPr>
          <w:b/>
          <w:i/>
          <w:color w:val="231F20"/>
          <w:spacing w:val="40"/>
          <w:w w:val="105"/>
        </w:rPr>
        <w:t> </w:t>
      </w:r>
      <w:r>
        <w:rPr>
          <w:b/>
          <w:i/>
          <w:color w:val="231F20"/>
          <w:w w:val="105"/>
        </w:rPr>
        <w:t>for environment </w:t>
      </w:r>
      <w:r>
        <w:rPr>
          <w:color w:val="231F20"/>
          <w:w w:val="105"/>
        </w:rPr>
        <w:t>(DFE) is used for the techniques that attempt</w:t>
      </w:r>
      <w:r>
        <w:rPr>
          <w:color w:val="231F20"/>
          <w:spacing w:val="80"/>
          <w:w w:val="105"/>
        </w:rPr>
        <w:t> </w:t>
      </w:r>
      <w:r>
        <w:rPr>
          <w:color w:val="231F20"/>
          <w:w w:val="105"/>
        </w:rPr>
        <w:t>to</w:t>
      </w:r>
      <w:r>
        <w:rPr>
          <w:color w:val="231F20"/>
          <w:spacing w:val="37"/>
          <w:w w:val="105"/>
        </w:rPr>
        <w:t> </w:t>
      </w:r>
      <w:r>
        <w:rPr>
          <w:color w:val="231F20"/>
          <w:w w:val="105"/>
        </w:rPr>
        <w:t>consider</w:t>
      </w:r>
      <w:r>
        <w:rPr>
          <w:color w:val="231F20"/>
          <w:spacing w:val="35"/>
          <w:w w:val="105"/>
        </w:rPr>
        <w:t> </w:t>
      </w:r>
      <w:r>
        <w:rPr>
          <w:color w:val="231F20"/>
          <w:w w:val="105"/>
        </w:rPr>
        <w:t>environmental</w:t>
      </w:r>
      <w:r>
        <w:rPr>
          <w:color w:val="231F20"/>
          <w:spacing w:val="35"/>
          <w:w w:val="105"/>
        </w:rPr>
        <w:t> </w:t>
      </w:r>
      <w:r>
        <w:rPr>
          <w:color w:val="231F20"/>
          <w:w w:val="105"/>
        </w:rPr>
        <w:t>impact</w:t>
      </w:r>
      <w:r>
        <w:rPr>
          <w:color w:val="231F20"/>
          <w:spacing w:val="35"/>
          <w:w w:val="105"/>
        </w:rPr>
        <w:t> </w:t>
      </w:r>
      <w:r>
        <w:rPr>
          <w:color w:val="231F20"/>
          <w:w w:val="105"/>
        </w:rPr>
        <w:t>during</w:t>
      </w:r>
      <w:r>
        <w:rPr>
          <w:color w:val="231F20"/>
          <w:spacing w:val="37"/>
          <w:w w:val="105"/>
        </w:rPr>
        <w:t> </w:t>
      </w:r>
      <w:r>
        <w:rPr>
          <w:color w:val="231F20"/>
          <w:w w:val="105"/>
        </w:rPr>
        <w:t>product</w:t>
      </w:r>
      <w:r>
        <w:rPr>
          <w:color w:val="231F20"/>
          <w:spacing w:val="35"/>
          <w:w w:val="105"/>
        </w:rPr>
        <w:t> </w:t>
      </w:r>
      <w:r>
        <w:rPr>
          <w:color w:val="231F20"/>
          <w:w w:val="105"/>
        </w:rPr>
        <w:t>design</w:t>
      </w:r>
      <w:r>
        <w:rPr>
          <w:color w:val="231F20"/>
          <w:spacing w:val="37"/>
          <w:w w:val="105"/>
        </w:rPr>
        <w:t> </w:t>
      </w:r>
      <w:r>
        <w:rPr>
          <w:color w:val="231F20"/>
          <w:w w:val="105"/>
        </w:rPr>
        <w:t>prior to</w:t>
      </w:r>
      <w:r>
        <w:rPr>
          <w:color w:val="231F20"/>
          <w:w w:val="105"/>
        </w:rPr>
        <w:t> produc-</w:t>
      </w:r>
      <w:r>
        <w:rPr>
          <w:color w:val="231F20"/>
          <w:w w:val="105"/>
        </w:rPr>
        <w:t> tion. Considerations</w:t>
      </w:r>
      <w:r>
        <w:rPr>
          <w:color w:val="231F20"/>
          <w:w w:val="105"/>
        </w:rPr>
        <w:t> in</w:t>
      </w:r>
      <w:r>
        <w:rPr>
          <w:color w:val="231F20"/>
          <w:w w:val="105"/>
        </w:rPr>
        <w:t> DFE</w:t>
      </w:r>
      <w:r>
        <w:rPr>
          <w:color w:val="231F20"/>
          <w:w w:val="105"/>
        </w:rPr>
        <w:t> include</w:t>
      </w:r>
      <w:r>
        <w:rPr>
          <w:color w:val="231F20"/>
          <w:w w:val="105"/>
        </w:rPr>
        <w:t> (1)</w:t>
      </w:r>
      <w:r>
        <w:rPr>
          <w:color w:val="231F20"/>
          <w:w w:val="105"/>
        </w:rPr>
        <w:t> selecting materials</w:t>
      </w:r>
      <w:r>
        <w:rPr>
          <w:color w:val="231F20"/>
          <w:spacing w:val="40"/>
          <w:w w:val="105"/>
        </w:rPr>
        <w:t> </w:t>
      </w:r>
      <w:r>
        <w:rPr>
          <w:color w:val="231F20"/>
          <w:w w:val="105"/>
        </w:rPr>
        <w:t>that</w:t>
      </w:r>
      <w:r>
        <w:rPr>
          <w:color w:val="231F20"/>
          <w:spacing w:val="40"/>
          <w:w w:val="105"/>
        </w:rPr>
        <w:t> </w:t>
      </w:r>
      <w:r>
        <w:rPr>
          <w:color w:val="231F20"/>
          <w:w w:val="105"/>
        </w:rPr>
        <w:t>require</w:t>
      </w:r>
      <w:r>
        <w:rPr>
          <w:color w:val="231F20"/>
          <w:spacing w:val="40"/>
          <w:w w:val="105"/>
        </w:rPr>
        <w:t> </w:t>
      </w:r>
      <w:r>
        <w:rPr>
          <w:color w:val="231F20"/>
          <w:w w:val="105"/>
        </w:rPr>
        <w:t>minimum</w:t>
      </w:r>
      <w:r>
        <w:rPr>
          <w:color w:val="231F20"/>
          <w:spacing w:val="40"/>
          <w:w w:val="105"/>
        </w:rPr>
        <w:t> </w:t>
      </w:r>
      <w:r>
        <w:rPr>
          <w:color w:val="231F20"/>
          <w:w w:val="105"/>
        </w:rPr>
        <w:t>energy</w:t>
      </w:r>
      <w:r>
        <w:rPr>
          <w:color w:val="231F20"/>
          <w:spacing w:val="40"/>
          <w:w w:val="105"/>
        </w:rPr>
        <w:t> </w:t>
      </w:r>
      <w:r>
        <w:rPr>
          <w:color w:val="231F20"/>
          <w:w w:val="105"/>
        </w:rPr>
        <w:t>to</w:t>
      </w:r>
      <w:r>
        <w:rPr>
          <w:color w:val="231F20"/>
          <w:spacing w:val="40"/>
          <w:w w:val="105"/>
        </w:rPr>
        <w:t> </w:t>
      </w:r>
      <w:r>
        <w:rPr>
          <w:color w:val="231F20"/>
          <w:w w:val="105"/>
        </w:rPr>
        <w:t>produce,</w:t>
      </w:r>
      <w:r>
        <w:rPr>
          <w:color w:val="231F20"/>
          <w:spacing w:val="40"/>
          <w:w w:val="105"/>
        </w:rPr>
        <w:t> </w:t>
      </w:r>
      <w:r>
        <w:rPr>
          <w:color w:val="231F20"/>
          <w:w w:val="105"/>
        </w:rPr>
        <w:t>(2) selecting</w:t>
      </w:r>
      <w:r>
        <w:rPr>
          <w:color w:val="231F20"/>
          <w:w w:val="105"/>
        </w:rPr>
        <w:t> processes</w:t>
      </w:r>
      <w:r>
        <w:rPr>
          <w:color w:val="231F20"/>
          <w:w w:val="105"/>
        </w:rPr>
        <w:t> that</w:t>
      </w:r>
      <w:r>
        <w:rPr>
          <w:color w:val="231F20"/>
          <w:w w:val="105"/>
        </w:rPr>
        <w:t> minimize</w:t>
      </w:r>
      <w:r>
        <w:rPr>
          <w:color w:val="231F20"/>
          <w:w w:val="105"/>
        </w:rPr>
        <w:t> waste</w:t>
      </w:r>
      <w:r>
        <w:rPr>
          <w:color w:val="231F20"/>
          <w:w w:val="105"/>
        </w:rPr>
        <w:t> of</w:t>
      </w:r>
      <w:r>
        <w:rPr>
          <w:color w:val="231F20"/>
          <w:w w:val="105"/>
        </w:rPr>
        <w:t> materials</w:t>
      </w:r>
      <w:r>
        <w:rPr>
          <w:color w:val="231F20"/>
          <w:w w:val="105"/>
        </w:rPr>
        <w:t> and</w:t>
      </w:r>
      <w:r>
        <w:rPr>
          <w:color w:val="231F20"/>
          <w:spacing w:val="80"/>
          <w:w w:val="105"/>
        </w:rPr>
        <w:t> </w:t>
      </w:r>
      <w:r>
        <w:rPr>
          <w:color w:val="231F20"/>
          <w:w w:val="105"/>
        </w:rPr>
        <w:t>energy, (3) designing parts that can be recycled or reused, (4) designing products that can be readily disassembled to recover the</w:t>
      </w:r>
      <w:r>
        <w:rPr>
          <w:color w:val="231F20"/>
          <w:w w:val="105"/>
        </w:rPr>
        <w:t> parts,</w:t>
      </w:r>
      <w:r>
        <w:rPr>
          <w:color w:val="231F20"/>
          <w:w w:val="105"/>
        </w:rPr>
        <w:t> (5)</w:t>
      </w:r>
      <w:r>
        <w:rPr>
          <w:color w:val="231F20"/>
          <w:w w:val="105"/>
        </w:rPr>
        <w:t> designing</w:t>
      </w:r>
      <w:r>
        <w:rPr>
          <w:color w:val="231F20"/>
          <w:w w:val="105"/>
        </w:rPr>
        <w:t> products</w:t>
      </w:r>
      <w:r>
        <w:rPr>
          <w:color w:val="231F20"/>
          <w:w w:val="105"/>
        </w:rPr>
        <w:t> that</w:t>
      </w:r>
      <w:r>
        <w:rPr>
          <w:color w:val="231F20"/>
          <w:w w:val="105"/>
        </w:rPr>
        <w:t> minimize</w:t>
      </w:r>
      <w:r>
        <w:rPr>
          <w:color w:val="231F20"/>
          <w:w w:val="105"/>
        </w:rPr>
        <w:t> the</w:t>
      </w:r>
      <w:r>
        <w:rPr>
          <w:color w:val="231F20"/>
          <w:w w:val="105"/>
        </w:rPr>
        <w:t> use</w:t>
      </w:r>
      <w:r>
        <w:rPr>
          <w:color w:val="231F20"/>
          <w:w w:val="105"/>
        </w:rPr>
        <w:t> of hazardous</w:t>
      </w:r>
      <w:r>
        <w:rPr>
          <w:color w:val="231F20"/>
          <w:spacing w:val="21"/>
          <w:w w:val="105"/>
        </w:rPr>
        <w:t> </w:t>
      </w:r>
      <w:r>
        <w:rPr>
          <w:color w:val="231F20"/>
          <w:w w:val="105"/>
        </w:rPr>
        <w:t>and</w:t>
      </w:r>
      <w:r>
        <w:rPr>
          <w:color w:val="231F20"/>
          <w:spacing w:val="21"/>
          <w:w w:val="105"/>
        </w:rPr>
        <w:t> </w:t>
      </w:r>
      <w:r>
        <w:rPr>
          <w:color w:val="231F20"/>
          <w:w w:val="105"/>
        </w:rPr>
        <w:t>toxic</w:t>
      </w:r>
      <w:r>
        <w:rPr>
          <w:color w:val="231F20"/>
          <w:spacing w:val="21"/>
          <w:w w:val="105"/>
        </w:rPr>
        <w:t> </w:t>
      </w:r>
      <w:r>
        <w:rPr>
          <w:color w:val="231F20"/>
          <w:w w:val="105"/>
        </w:rPr>
        <w:t>materials,</w:t>
      </w:r>
      <w:r>
        <w:rPr>
          <w:color w:val="231F20"/>
          <w:spacing w:val="7"/>
          <w:w w:val="105"/>
        </w:rPr>
        <w:t> </w:t>
      </w:r>
      <w:r>
        <w:rPr>
          <w:color w:val="231F20"/>
          <w:w w:val="105"/>
        </w:rPr>
        <w:t>and</w:t>
      </w:r>
      <w:r>
        <w:rPr>
          <w:color w:val="231F20"/>
          <w:spacing w:val="21"/>
          <w:w w:val="105"/>
        </w:rPr>
        <w:t> </w:t>
      </w:r>
      <w:r>
        <w:rPr>
          <w:color w:val="231F20"/>
          <w:w w:val="105"/>
        </w:rPr>
        <w:t>(6)</w:t>
      </w:r>
      <w:r>
        <w:rPr>
          <w:color w:val="231F20"/>
          <w:spacing w:val="20"/>
          <w:w w:val="105"/>
        </w:rPr>
        <w:t> </w:t>
      </w:r>
      <w:r>
        <w:rPr>
          <w:color w:val="231F20"/>
          <w:w w:val="105"/>
        </w:rPr>
        <w:t>giving</w:t>
      </w:r>
      <w:r>
        <w:rPr>
          <w:color w:val="231F20"/>
          <w:spacing w:val="21"/>
          <w:w w:val="105"/>
        </w:rPr>
        <w:t> </w:t>
      </w:r>
      <w:r>
        <w:rPr>
          <w:color w:val="231F20"/>
          <w:w w:val="105"/>
        </w:rPr>
        <w:t>attention</w:t>
      </w:r>
      <w:r>
        <w:rPr>
          <w:color w:val="231F20"/>
          <w:spacing w:val="22"/>
          <w:w w:val="105"/>
        </w:rPr>
        <w:t> </w:t>
      </w:r>
      <w:r>
        <w:rPr>
          <w:color w:val="231F20"/>
          <w:w w:val="105"/>
        </w:rPr>
        <w:t>to</w:t>
      </w:r>
      <w:r>
        <w:rPr>
          <w:color w:val="231F20"/>
          <w:spacing w:val="21"/>
          <w:w w:val="105"/>
        </w:rPr>
        <w:t> </w:t>
      </w:r>
      <w:r>
        <w:rPr>
          <w:color w:val="231F20"/>
          <w:spacing w:val="-5"/>
          <w:w w:val="105"/>
        </w:rPr>
        <w:t>how</w:t>
      </w:r>
    </w:p>
    <w:p>
      <w:pPr>
        <w:spacing w:after="0"/>
        <w:jc w:val="both"/>
        <w:sectPr>
          <w:headerReference w:type="default" r:id="rId113"/>
          <w:pgSz w:w="12240" w:h="15840"/>
          <w:pgMar w:header="652" w:footer="0" w:top="1340" w:bottom="280" w:left="1720" w:right="1680"/>
        </w:sectPr>
      </w:pPr>
    </w:p>
    <w:p>
      <w:pPr>
        <w:pStyle w:val="BodyText"/>
        <w:spacing w:before="83"/>
        <w:ind w:left="3260"/>
        <w:jc w:val="both"/>
      </w:pPr>
      <w:r>
        <w:rPr>
          <w:color w:val="231F20"/>
          <w:w w:val="105"/>
        </w:rPr>
        <w:t>the</w:t>
      </w:r>
      <w:r>
        <w:rPr>
          <w:color w:val="231F20"/>
          <w:spacing w:val="13"/>
          <w:w w:val="105"/>
        </w:rPr>
        <w:t> </w:t>
      </w:r>
      <w:r>
        <w:rPr>
          <w:color w:val="231F20"/>
          <w:w w:val="105"/>
        </w:rPr>
        <w:t>product</w:t>
      </w:r>
      <w:r>
        <w:rPr>
          <w:color w:val="231F20"/>
          <w:spacing w:val="13"/>
          <w:w w:val="105"/>
        </w:rPr>
        <w:t> </w:t>
      </w:r>
      <w:r>
        <w:rPr>
          <w:color w:val="231F20"/>
          <w:w w:val="105"/>
        </w:rPr>
        <w:t>will</w:t>
      </w:r>
      <w:r>
        <w:rPr>
          <w:color w:val="231F20"/>
          <w:spacing w:val="13"/>
          <w:w w:val="105"/>
        </w:rPr>
        <w:t> </w:t>
      </w:r>
      <w:r>
        <w:rPr>
          <w:color w:val="231F20"/>
          <w:w w:val="105"/>
        </w:rPr>
        <w:t>be</w:t>
      </w:r>
      <w:r>
        <w:rPr>
          <w:color w:val="231F20"/>
          <w:spacing w:val="14"/>
          <w:w w:val="105"/>
        </w:rPr>
        <w:t> </w:t>
      </w:r>
      <w:r>
        <w:rPr>
          <w:color w:val="231F20"/>
          <w:w w:val="105"/>
        </w:rPr>
        <w:t>disposed</w:t>
      </w:r>
      <w:r>
        <w:rPr>
          <w:color w:val="231F20"/>
          <w:spacing w:val="15"/>
          <w:w w:val="105"/>
        </w:rPr>
        <w:t> </w:t>
      </w:r>
      <w:r>
        <w:rPr>
          <w:color w:val="231F20"/>
          <w:w w:val="105"/>
        </w:rPr>
        <w:t>of</w:t>
      </w:r>
      <w:r>
        <w:rPr>
          <w:color w:val="231F20"/>
          <w:spacing w:val="14"/>
          <w:w w:val="105"/>
        </w:rPr>
        <w:t> </w:t>
      </w:r>
      <w:r>
        <w:rPr>
          <w:color w:val="231F20"/>
          <w:w w:val="105"/>
        </w:rPr>
        <w:t>at</w:t>
      </w:r>
      <w:r>
        <w:rPr>
          <w:color w:val="231F20"/>
          <w:spacing w:val="13"/>
          <w:w w:val="105"/>
        </w:rPr>
        <w:t> </w:t>
      </w:r>
      <w:r>
        <w:rPr>
          <w:color w:val="231F20"/>
          <w:w w:val="105"/>
        </w:rPr>
        <w:t>the</w:t>
      </w:r>
      <w:r>
        <w:rPr>
          <w:color w:val="231F20"/>
          <w:spacing w:val="14"/>
          <w:w w:val="105"/>
        </w:rPr>
        <w:t> </w:t>
      </w:r>
      <w:r>
        <w:rPr>
          <w:color w:val="231F20"/>
          <w:w w:val="105"/>
        </w:rPr>
        <w:t>end</w:t>
      </w:r>
      <w:r>
        <w:rPr>
          <w:color w:val="231F20"/>
          <w:spacing w:val="15"/>
          <w:w w:val="105"/>
        </w:rPr>
        <w:t> </w:t>
      </w:r>
      <w:r>
        <w:rPr>
          <w:color w:val="231F20"/>
          <w:w w:val="105"/>
        </w:rPr>
        <w:t>of</w:t>
      </w:r>
      <w:r>
        <w:rPr>
          <w:color w:val="231F20"/>
          <w:spacing w:val="14"/>
          <w:w w:val="105"/>
        </w:rPr>
        <w:t> </w:t>
      </w:r>
      <w:r>
        <w:rPr>
          <w:color w:val="231F20"/>
          <w:w w:val="105"/>
        </w:rPr>
        <w:t>its</w:t>
      </w:r>
      <w:r>
        <w:rPr>
          <w:color w:val="231F20"/>
          <w:spacing w:val="14"/>
          <w:w w:val="105"/>
        </w:rPr>
        <w:t> </w:t>
      </w:r>
      <w:r>
        <w:rPr>
          <w:color w:val="231F20"/>
          <w:w w:val="105"/>
        </w:rPr>
        <w:t>useful</w:t>
      </w:r>
      <w:r>
        <w:rPr>
          <w:color w:val="231F20"/>
          <w:spacing w:val="13"/>
          <w:w w:val="105"/>
        </w:rPr>
        <w:t> </w:t>
      </w:r>
      <w:r>
        <w:rPr>
          <w:color w:val="231F20"/>
          <w:spacing w:val="-4"/>
          <w:w w:val="105"/>
        </w:rPr>
        <w:t>life.</w:t>
      </w:r>
    </w:p>
    <w:p>
      <w:pPr>
        <w:pStyle w:val="BodyText"/>
        <w:spacing w:line="244" w:lineRule="auto" w:before="19"/>
        <w:ind w:left="3260" w:right="115" w:firstLine="240"/>
        <w:jc w:val="both"/>
      </w:pPr>
      <w:r>
        <w:rPr>
          <w:color w:val="231F20"/>
          <w:w w:val="105"/>
        </w:rPr>
        <w:t>To</w:t>
      </w:r>
      <w:r>
        <w:rPr>
          <w:color w:val="231F20"/>
          <w:w w:val="105"/>
        </w:rPr>
        <w:t> a</w:t>
      </w:r>
      <w:r>
        <w:rPr>
          <w:color w:val="231F20"/>
          <w:w w:val="105"/>
        </w:rPr>
        <w:t> great</w:t>
      </w:r>
      <w:r>
        <w:rPr>
          <w:color w:val="231F20"/>
          <w:w w:val="105"/>
        </w:rPr>
        <w:t> degree, decisions</w:t>
      </w:r>
      <w:r>
        <w:rPr>
          <w:color w:val="231F20"/>
          <w:w w:val="105"/>
        </w:rPr>
        <w:t> made</w:t>
      </w:r>
      <w:r>
        <w:rPr>
          <w:color w:val="231F20"/>
          <w:w w:val="105"/>
        </w:rPr>
        <w:t> during</w:t>
      </w:r>
      <w:r>
        <w:rPr>
          <w:color w:val="231F20"/>
          <w:w w:val="105"/>
        </w:rPr>
        <w:t> design</w:t>
      </w:r>
      <w:r>
        <w:rPr>
          <w:color w:val="231F20"/>
          <w:w w:val="105"/>
        </w:rPr>
        <w:t> dictate</w:t>
      </w:r>
      <w:r>
        <w:rPr>
          <w:color w:val="231F20"/>
          <w:w w:val="105"/>
        </w:rPr>
        <w:t> the materials and processes that</w:t>
      </w:r>
      <w:r>
        <w:rPr>
          <w:color w:val="231F20"/>
          <w:spacing w:val="-4"/>
          <w:w w:val="105"/>
        </w:rPr>
        <w:t> </w:t>
      </w:r>
      <w:r>
        <w:rPr>
          <w:color w:val="231F20"/>
          <w:w w:val="105"/>
        </w:rPr>
        <w:t>are</w:t>
      </w:r>
      <w:r>
        <w:rPr>
          <w:color w:val="231F20"/>
          <w:spacing w:val="-3"/>
          <w:w w:val="105"/>
        </w:rPr>
        <w:t> </w:t>
      </w:r>
      <w:r>
        <w:rPr>
          <w:color w:val="231F20"/>
          <w:w w:val="105"/>
        </w:rPr>
        <w:t>used</w:t>
      </w:r>
      <w:r>
        <w:rPr>
          <w:color w:val="231F20"/>
          <w:spacing w:val="-3"/>
          <w:w w:val="105"/>
        </w:rPr>
        <w:t> </w:t>
      </w:r>
      <w:r>
        <w:rPr>
          <w:color w:val="231F20"/>
          <w:w w:val="105"/>
        </w:rPr>
        <w:t>to</w:t>
      </w:r>
      <w:r>
        <w:rPr>
          <w:color w:val="231F20"/>
          <w:spacing w:val="-1"/>
          <w:w w:val="105"/>
        </w:rPr>
        <w:t> </w:t>
      </w:r>
      <w:r>
        <w:rPr>
          <w:color w:val="231F20"/>
          <w:w w:val="105"/>
        </w:rPr>
        <w:t>make the product.</w:t>
      </w:r>
      <w:r>
        <w:rPr>
          <w:color w:val="231F20"/>
          <w:spacing w:val="-5"/>
          <w:w w:val="105"/>
        </w:rPr>
        <w:t> </w:t>
      </w:r>
      <w:r>
        <w:rPr>
          <w:color w:val="231F20"/>
          <w:w w:val="105"/>
        </w:rPr>
        <w:t>These decisions</w:t>
      </w:r>
      <w:r>
        <w:rPr>
          <w:color w:val="231F20"/>
          <w:w w:val="105"/>
        </w:rPr>
        <w:t> limit</w:t>
      </w:r>
      <w:r>
        <w:rPr>
          <w:color w:val="231F20"/>
          <w:w w:val="105"/>
        </w:rPr>
        <w:t> the</w:t>
      </w:r>
      <w:r>
        <w:rPr>
          <w:color w:val="231F20"/>
          <w:w w:val="105"/>
        </w:rPr>
        <w:t> options</w:t>
      </w:r>
      <w:r>
        <w:rPr>
          <w:color w:val="231F20"/>
          <w:w w:val="105"/>
        </w:rPr>
        <w:t> available</w:t>
      </w:r>
      <w:r>
        <w:rPr>
          <w:color w:val="231F20"/>
          <w:w w:val="105"/>
        </w:rPr>
        <w:t> to</w:t>
      </w:r>
      <w:r>
        <w:rPr>
          <w:color w:val="231F20"/>
          <w:w w:val="105"/>
        </w:rPr>
        <w:t> the</w:t>
      </w:r>
      <w:r>
        <w:rPr>
          <w:color w:val="231F20"/>
          <w:w w:val="105"/>
        </w:rPr>
        <w:t> manufacturing departments</w:t>
      </w:r>
      <w:r>
        <w:rPr>
          <w:color w:val="231F20"/>
          <w:w w:val="105"/>
        </w:rPr>
        <w:t> to</w:t>
      </w:r>
      <w:r>
        <w:rPr>
          <w:color w:val="231F20"/>
          <w:w w:val="105"/>
        </w:rPr>
        <w:t> achieve</w:t>
      </w:r>
      <w:r>
        <w:rPr>
          <w:color w:val="231F20"/>
          <w:w w:val="105"/>
        </w:rPr>
        <w:t> sustainability.</w:t>
      </w:r>
      <w:r>
        <w:rPr>
          <w:color w:val="231F20"/>
          <w:w w:val="105"/>
        </w:rPr>
        <w:t> However,</w:t>
      </w:r>
      <w:r>
        <w:rPr>
          <w:color w:val="231F20"/>
          <w:w w:val="105"/>
        </w:rPr>
        <w:t> various approaches</w:t>
      </w:r>
      <w:r>
        <w:rPr>
          <w:color w:val="231F20"/>
          <w:w w:val="105"/>
        </w:rPr>
        <w:t> can</w:t>
      </w:r>
      <w:r>
        <w:rPr>
          <w:color w:val="231F20"/>
          <w:w w:val="105"/>
        </w:rPr>
        <w:t> be</w:t>
      </w:r>
      <w:r>
        <w:rPr>
          <w:color w:val="231F20"/>
          <w:w w:val="105"/>
        </w:rPr>
        <w:t> applied</w:t>
      </w:r>
      <w:r>
        <w:rPr>
          <w:color w:val="231F20"/>
          <w:w w:val="105"/>
        </w:rPr>
        <w:t> to</w:t>
      </w:r>
      <w:r>
        <w:rPr>
          <w:color w:val="231F20"/>
          <w:w w:val="105"/>
        </w:rPr>
        <w:t> make</w:t>
      </w:r>
      <w:r>
        <w:rPr>
          <w:color w:val="231F20"/>
          <w:w w:val="105"/>
        </w:rPr>
        <w:t> plant</w:t>
      </w:r>
      <w:r>
        <w:rPr>
          <w:color w:val="231F20"/>
          <w:w w:val="105"/>
        </w:rPr>
        <w:t> operations</w:t>
      </w:r>
      <w:r>
        <w:rPr>
          <w:color w:val="231F20"/>
          <w:w w:val="105"/>
        </w:rPr>
        <w:t> more environmentally friendly.</w:t>
      </w:r>
      <w:r>
        <w:rPr>
          <w:color w:val="231F20"/>
          <w:spacing w:val="-16"/>
          <w:w w:val="105"/>
        </w:rPr>
        <w:t> </w:t>
      </w:r>
      <w:r>
        <w:rPr>
          <w:color w:val="231F20"/>
          <w:w w:val="105"/>
        </w:rPr>
        <w:t>They include</w:t>
      </w:r>
    </w:p>
    <w:p>
      <w:pPr>
        <w:pStyle w:val="BodyText"/>
        <w:spacing w:line="242" w:lineRule="auto" w:before="9"/>
        <w:ind w:left="3260" w:right="114"/>
        <w:jc w:val="both"/>
      </w:pPr>
      <w:r>
        <w:rPr>
          <w:color w:val="231F20"/>
          <w:w w:val="105"/>
        </w:rPr>
        <w:t>(1)</w:t>
      </w:r>
      <w:r>
        <w:rPr>
          <w:color w:val="231F20"/>
          <w:w w:val="105"/>
        </w:rPr>
        <w:t> adopting</w:t>
      </w:r>
      <w:r>
        <w:rPr>
          <w:color w:val="231F20"/>
          <w:w w:val="105"/>
        </w:rPr>
        <w:t> good</w:t>
      </w:r>
      <w:r>
        <w:rPr>
          <w:color w:val="231F20"/>
          <w:w w:val="105"/>
        </w:rPr>
        <w:t> housekeeping</w:t>
      </w:r>
      <w:r>
        <w:rPr>
          <w:color w:val="231F20"/>
          <w:w w:val="105"/>
        </w:rPr>
        <w:t> practices—keeping</w:t>
      </w:r>
      <w:r>
        <w:rPr>
          <w:color w:val="231F20"/>
          <w:w w:val="105"/>
        </w:rPr>
        <w:t> the</w:t>
      </w:r>
      <w:r>
        <w:rPr>
          <w:color w:val="231F20"/>
          <w:w w:val="105"/>
        </w:rPr>
        <w:t> factory </w:t>
      </w:r>
      <w:r>
        <w:rPr>
          <w:color w:val="231F20"/>
        </w:rPr>
        <w:t>clean,</w:t>
      </w:r>
      <w:r>
        <w:rPr>
          <w:color w:val="231F20"/>
          <w:spacing w:val="-12"/>
        </w:rPr>
        <w:t> </w:t>
      </w:r>
      <w:r>
        <w:rPr>
          <w:color w:val="231F20"/>
        </w:rPr>
        <w:t>(2)</w:t>
      </w:r>
      <w:r>
        <w:rPr>
          <w:color w:val="231F20"/>
          <w:spacing w:val="-12"/>
        </w:rPr>
        <w:t> </w:t>
      </w:r>
      <w:r>
        <w:rPr>
          <w:color w:val="231F20"/>
        </w:rPr>
        <w:t>preventing</w:t>
      </w:r>
      <w:r>
        <w:rPr>
          <w:color w:val="231F20"/>
          <w:spacing w:val="-12"/>
        </w:rPr>
        <w:t> </w:t>
      </w:r>
      <w:r>
        <w:rPr>
          <w:color w:val="231F20"/>
        </w:rPr>
        <w:t>pollutants from escaping into the environment </w:t>
      </w:r>
      <w:r>
        <w:rPr>
          <w:color w:val="231F20"/>
          <w:w w:val="105"/>
        </w:rPr>
        <w:t>(rivers</w:t>
      </w:r>
      <w:r>
        <w:rPr>
          <w:color w:val="231F20"/>
          <w:spacing w:val="40"/>
          <w:w w:val="105"/>
        </w:rPr>
        <w:t> </w:t>
      </w:r>
      <w:r>
        <w:rPr>
          <w:color w:val="231F20"/>
          <w:w w:val="105"/>
        </w:rPr>
        <w:t>and</w:t>
      </w:r>
      <w:r>
        <w:rPr>
          <w:color w:val="231F20"/>
          <w:spacing w:val="40"/>
          <w:w w:val="105"/>
        </w:rPr>
        <w:t> </w:t>
      </w:r>
      <w:r>
        <w:rPr>
          <w:color w:val="231F20"/>
          <w:w w:val="105"/>
        </w:rPr>
        <w:t>atmosphere), (3)</w:t>
      </w:r>
      <w:r>
        <w:rPr>
          <w:color w:val="231F20"/>
          <w:spacing w:val="40"/>
          <w:w w:val="105"/>
        </w:rPr>
        <w:t> </w:t>
      </w:r>
      <w:r>
        <w:rPr>
          <w:color w:val="231F20"/>
          <w:w w:val="105"/>
        </w:rPr>
        <w:t>minimiz- ing</w:t>
      </w:r>
      <w:r>
        <w:rPr>
          <w:color w:val="231F20"/>
          <w:spacing w:val="-2"/>
          <w:w w:val="105"/>
        </w:rPr>
        <w:t> </w:t>
      </w:r>
      <w:r>
        <w:rPr>
          <w:color w:val="231F20"/>
          <w:w w:val="105"/>
        </w:rPr>
        <w:t>waste of materials in unit</w:t>
      </w:r>
      <w:r>
        <w:rPr>
          <w:color w:val="231F20"/>
          <w:w w:val="105"/>
        </w:rPr>
        <w:t> operations,</w:t>
      </w:r>
      <w:r>
        <w:rPr>
          <w:color w:val="231F20"/>
          <w:w w:val="105"/>
        </w:rPr>
        <w:t> (4)</w:t>
      </w:r>
      <w:r>
        <w:rPr>
          <w:color w:val="231F20"/>
          <w:w w:val="105"/>
        </w:rPr>
        <w:t> recycling</w:t>
      </w:r>
      <w:r>
        <w:rPr>
          <w:color w:val="231F20"/>
          <w:w w:val="105"/>
        </w:rPr>
        <w:t> rather</w:t>
      </w:r>
      <w:r>
        <w:rPr>
          <w:color w:val="231F20"/>
          <w:w w:val="105"/>
        </w:rPr>
        <w:t> than</w:t>
      </w:r>
      <w:r>
        <w:rPr>
          <w:color w:val="231F20"/>
          <w:w w:val="105"/>
        </w:rPr>
        <w:t> discarding</w:t>
      </w:r>
      <w:r>
        <w:rPr>
          <w:color w:val="231F20"/>
          <w:w w:val="105"/>
        </w:rPr>
        <w:t> waste materials, (5)</w:t>
      </w:r>
      <w:r>
        <w:rPr>
          <w:color w:val="231F20"/>
          <w:w w:val="105"/>
        </w:rPr>
        <w:t> using</w:t>
      </w:r>
      <w:r>
        <w:rPr>
          <w:color w:val="231F20"/>
          <w:w w:val="105"/>
        </w:rPr>
        <w:t> net</w:t>
      </w:r>
      <w:r>
        <w:rPr>
          <w:color w:val="231F20"/>
          <w:w w:val="105"/>
        </w:rPr>
        <w:t> shape</w:t>
      </w:r>
      <w:r>
        <w:rPr>
          <w:color w:val="231F20"/>
          <w:w w:val="105"/>
        </w:rPr>
        <w:t> processes, (6)</w:t>
      </w:r>
      <w:r>
        <w:rPr>
          <w:color w:val="231F20"/>
          <w:w w:val="105"/>
        </w:rPr>
        <w:t> using</w:t>
      </w:r>
      <w:r>
        <w:rPr>
          <w:color w:val="231F20"/>
          <w:w w:val="105"/>
        </w:rPr>
        <w:t> renewable energy</w:t>
      </w:r>
      <w:r>
        <w:rPr>
          <w:color w:val="231F20"/>
          <w:w w:val="105"/>
        </w:rPr>
        <w:t> sources</w:t>
      </w:r>
      <w:r>
        <w:rPr>
          <w:color w:val="231F20"/>
          <w:w w:val="105"/>
        </w:rPr>
        <w:t> when</w:t>
      </w:r>
      <w:r>
        <w:rPr>
          <w:color w:val="231F20"/>
          <w:w w:val="105"/>
        </w:rPr>
        <w:t> feasible,</w:t>
      </w:r>
      <w:r>
        <w:rPr>
          <w:color w:val="231F20"/>
          <w:w w:val="105"/>
        </w:rPr>
        <w:t> (7)</w:t>
      </w:r>
      <w:r>
        <w:rPr>
          <w:color w:val="231F20"/>
          <w:w w:val="105"/>
        </w:rPr>
        <w:t> maintaining</w:t>
      </w:r>
      <w:r>
        <w:rPr>
          <w:color w:val="231F20"/>
          <w:w w:val="105"/>
        </w:rPr>
        <w:t> production equipment so that it operates at maximum effi- ciency, and (8) investing in equipment that minimizes power requirements.</w:t>
      </w:r>
    </w:p>
    <w:p>
      <w:pPr>
        <w:spacing w:after="0" w:line="242" w:lineRule="auto"/>
        <w:jc w:val="both"/>
        <w:sectPr>
          <w:pgSz w:w="12240" w:h="15840"/>
          <w:pgMar w:header="652" w:footer="0" w:top="1340" w:bottom="280" w:left="1720" w:right="1680"/>
        </w:sectPr>
      </w:pPr>
    </w:p>
    <w:p>
      <w:pPr>
        <w:pStyle w:val="Heading1"/>
        <w:spacing w:line="206" w:lineRule="auto" w:before="156"/>
        <w:ind w:left="2660"/>
      </w:pPr>
      <w:r>
        <w:rPr/>
        <mc:AlternateContent>
          <mc:Choice Requires="wps">
            <w:drawing>
              <wp:anchor distT="0" distB="0" distL="0" distR="0" allowOverlap="1" layoutInCell="1" locked="0" behindDoc="0" simplePos="0" relativeHeight="15774720">
                <wp:simplePos x="0" y="0"/>
                <wp:positionH relativeFrom="page">
                  <wp:posOffset>0</wp:posOffset>
                </wp:positionH>
                <wp:positionV relativeFrom="paragraph">
                  <wp:posOffset>5967</wp:posOffset>
                </wp:positionV>
                <wp:extent cx="1562735" cy="1219200"/>
                <wp:effectExtent l="0" t="0" r="0" b="0"/>
                <wp:wrapNone/>
                <wp:docPr id="698" name="Group 698"/>
                <wp:cNvGraphicFramePr>
                  <a:graphicFrameLocks/>
                </wp:cNvGraphicFramePr>
                <a:graphic>
                  <a:graphicData uri="http://schemas.microsoft.com/office/word/2010/wordprocessingGroup">
                    <wpg:wgp>
                      <wpg:cNvPr id="698" name="Group 698"/>
                      <wpg:cNvGrpSpPr/>
                      <wpg:grpSpPr>
                        <a:xfrm>
                          <a:off x="0" y="0"/>
                          <a:ext cx="1562735" cy="1219200"/>
                          <a:chExt cx="1562735" cy="1219200"/>
                        </a:xfrm>
                      </wpg:grpSpPr>
                      <wps:wsp>
                        <wps:cNvPr id="699" name="Graphic 699"/>
                        <wps:cNvSpPr/>
                        <wps:spPr>
                          <a:xfrm>
                            <a:off x="0" y="0"/>
                            <a:ext cx="1562735" cy="1219200"/>
                          </a:xfrm>
                          <a:custGeom>
                            <a:avLst/>
                            <a:gdLst/>
                            <a:ahLst/>
                            <a:cxnLst/>
                            <a:rect l="l" t="t" r="r" b="b"/>
                            <a:pathLst>
                              <a:path w="1562735" h="1219200">
                                <a:moveTo>
                                  <a:pt x="953108" y="0"/>
                                </a:moveTo>
                                <a:lnTo>
                                  <a:pt x="0" y="0"/>
                                </a:lnTo>
                                <a:lnTo>
                                  <a:pt x="0" y="1219200"/>
                                </a:lnTo>
                                <a:lnTo>
                                  <a:pt x="953108" y="1219200"/>
                                </a:lnTo>
                                <a:lnTo>
                                  <a:pt x="1305534" y="1209675"/>
                                </a:lnTo>
                                <a:lnTo>
                                  <a:pt x="1486508" y="1143000"/>
                                </a:lnTo>
                                <a:lnTo>
                                  <a:pt x="1553183" y="962025"/>
                                </a:lnTo>
                                <a:lnTo>
                                  <a:pt x="1562708" y="609600"/>
                                </a:lnTo>
                                <a:lnTo>
                                  <a:pt x="1553183" y="257175"/>
                                </a:lnTo>
                                <a:lnTo>
                                  <a:pt x="1486508" y="76200"/>
                                </a:lnTo>
                                <a:lnTo>
                                  <a:pt x="1305534" y="9525"/>
                                </a:lnTo>
                                <a:lnTo>
                                  <a:pt x="953108" y="0"/>
                                </a:lnTo>
                                <a:close/>
                              </a:path>
                            </a:pathLst>
                          </a:custGeom>
                          <a:solidFill>
                            <a:srgbClr val="BC8D0A"/>
                          </a:solidFill>
                        </wps:spPr>
                        <wps:bodyPr wrap="square" lIns="0" tIns="0" rIns="0" bIns="0" rtlCol="0">
                          <a:prstTxWarp prst="textNoShape">
                            <a:avLst/>
                          </a:prstTxWarp>
                          <a:noAutofit/>
                        </wps:bodyPr>
                      </wps:wsp>
                      <wps:wsp>
                        <wps:cNvPr id="700" name="Textbox 700"/>
                        <wps:cNvSpPr txBox="1"/>
                        <wps:spPr>
                          <a:xfrm>
                            <a:off x="0" y="0"/>
                            <a:ext cx="1562735" cy="1219200"/>
                          </a:xfrm>
                          <a:prstGeom prst="rect">
                            <a:avLst/>
                          </a:prstGeom>
                        </wps:spPr>
                        <wps:txbx>
                          <w:txbxContent>
                            <w:p>
                              <w:pPr>
                                <w:spacing w:before="215"/>
                                <w:ind w:left="782" w:right="0" w:firstLine="0"/>
                                <w:jc w:val="left"/>
                                <w:rPr>
                                  <w:rFonts w:ascii="Arial"/>
                                  <w:b/>
                                  <w:sz w:val="136"/>
                                </w:rPr>
                              </w:pPr>
                              <w:r>
                                <w:rPr>
                                  <w:rFonts w:ascii="Arial"/>
                                  <w:b/>
                                  <w:color w:val="FFFFFF"/>
                                  <w:spacing w:val="-10"/>
                                  <w:sz w:val="136"/>
                                </w:rPr>
                                <w:t>2</w:t>
                              </w:r>
                            </w:p>
                          </w:txbxContent>
                        </wps:txbx>
                        <wps:bodyPr wrap="square" lIns="0" tIns="0" rIns="0" bIns="0" rtlCol="0">
                          <a:noAutofit/>
                        </wps:bodyPr>
                      </wps:wsp>
                    </wpg:wgp>
                  </a:graphicData>
                </a:graphic>
              </wp:anchor>
            </w:drawing>
          </mc:Choice>
          <mc:Fallback>
            <w:pict>
              <v:group style="position:absolute;margin-left:0pt;margin-top:.4699pt;width:123.05pt;height:96pt;mso-position-horizontal-relative:page;mso-position-vertical-relative:paragraph;z-index:15774720" id="docshapegroup604" coordorigin="0,9" coordsize="2461,1920">
                <v:shape style="position:absolute;left:0;top:9;width:2461;height:1920" id="docshape605" coordorigin="0,9" coordsize="2461,1920" path="m1501,9l0,9,0,1929,1501,1929,2056,1914,2341,1809,2446,1524,2461,969,2446,414,2341,129,2056,24,1501,9xe" filled="true" fillcolor="#bc8d0a" stroked="false">
                  <v:path arrowok="t"/>
                  <v:fill type="solid"/>
                </v:shape>
                <v:shape style="position:absolute;left:0;top:9;width:2461;height:1920" type="#_x0000_t202" id="docshape606" filled="false" stroked="false">
                  <v:textbox inset="0,0,0,0">
                    <w:txbxContent>
                      <w:p>
                        <w:pPr>
                          <w:spacing w:before="215"/>
                          <w:ind w:left="782" w:right="0" w:firstLine="0"/>
                          <w:jc w:val="left"/>
                          <w:rPr>
                            <w:rFonts w:ascii="Arial"/>
                            <w:b/>
                            <w:sz w:val="136"/>
                          </w:rPr>
                        </w:pPr>
                        <w:r>
                          <w:rPr>
                            <w:rFonts w:ascii="Arial"/>
                            <w:b/>
                            <w:color w:val="FFFFFF"/>
                            <w:spacing w:val="-10"/>
                            <w:sz w:val="136"/>
                          </w:rPr>
                          <w:t>2</w:t>
                        </w:r>
                      </w:p>
                    </w:txbxContent>
                  </v:textbox>
                  <w10:wrap type="none"/>
                </v:shape>
                <w10:wrap type="none"/>
              </v:group>
            </w:pict>
          </mc:Fallback>
        </mc:AlternateContent>
      </w:r>
      <w:bookmarkStart w:name="Sec2" w:id="3"/>
      <w:bookmarkEnd w:id="3"/>
      <w:r>
        <w:rPr/>
      </w:r>
      <w:r>
        <w:rPr>
          <w:color w:val="231F20"/>
        </w:rPr>
        <w:t>The</w:t>
      </w:r>
      <w:r>
        <w:rPr>
          <w:color w:val="231F20"/>
          <w:spacing w:val="-19"/>
        </w:rPr>
        <w:t> </w:t>
      </w:r>
      <w:r>
        <w:rPr>
          <w:color w:val="231F20"/>
        </w:rPr>
        <w:t>Nature</w:t>
      </w:r>
      <w:r>
        <w:rPr>
          <w:color w:val="231F20"/>
          <w:spacing w:val="-19"/>
        </w:rPr>
        <w:t> </w:t>
      </w:r>
      <w:r>
        <w:rPr>
          <w:color w:val="231F20"/>
        </w:rPr>
        <w:t>of </w:t>
      </w:r>
      <w:r>
        <w:rPr>
          <w:color w:val="231F20"/>
          <w:spacing w:val="-2"/>
        </w:rPr>
        <w:t>Materials</w:t>
      </w:r>
    </w:p>
    <w:p>
      <w:pPr>
        <w:pStyle w:val="BodyText"/>
        <w:spacing w:before="46"/>
        <w:rPr>
          <w:rFonts w:ascii="Arial"/>
          <w:sz w:val="88"/>
        </w:rPr>
      </w:pPr>
    </w:p>
    <w:p>
      <w:pPr>
        <w:pStyle w:val="BodyText"/>
        <w:ind w:left="5391" w:right="823"/>
        <w:jc w:val="both"/>
      </w:pPr>
      <w:r>
        <w:rPr/>
        <mc:AlternateContent>
          <mc:Choice Requires="wps">
            <w:drawing>
              <wp:anchor distT="0" distB="0" distL="0" distR="0" allowOverlap="1" layoutInCell="1" locked="0" behindDoc="1" simplePos="0" relativeHeight="481150976">
                <wp:simplePos x="0" y="0"/>
                <wp:positionH relativeFrom="page">
                  <wp:posOffset>493904</wp:posOffset>
                </wp:positionH>
                <wp:positionV relativeFrom="paragraph">
                  <wp:posOffset>742904</wp:posOffset>
                </wp:positionV>
                <wp:extent cx="2417445" cy="920115"/>
                <wp:effectExtent l="0" t="0" r="0" b="0"/>
                <wp:wrapNone/>
                <wp:docPr id="701" name="Textbox 701"/>
                <wp:cNvGraphicFramePr>
                  <a:graphicFrameLocks/>
                </wp:cNvGraphicFramePr>
                <a:graphic>
                  <a:graphicData uri="http://schemas.microsoft.com/office/word/2010/wordprocessingShape">
                    <wps:wsp>
                      <wps:cNvPr id="701" name="Textbox 701"/>
                      <wps:cNvSpPr txBox="1"/>
                      <wps:spPr>
                        <a:xfrm>
                          <a:off x="0" y="0"/>
                          <a:ext cx="2417445" cy="920115"/>
                        </a:xfrm>
                        <a:prstGeom prst="rect">
                          <a:avLst/>
                        </a:prstGeom>
                      </wps:spPr>
                      <wps:txbx>
                        <w:txbxContent>
                          <w:p>
                            <w:pPr>
                              <w:spacing w:line="268" w:lineRule="exact" w:before="0"/>
                              <w:ind w:left="0" w:right="0" w:firstLine="0"/>
                              <w:jc w:val="left"/>
                              <w:rPr>
                                <w:rFonts w:ascii="Arial"/>
                                <w:b/>
                                <w:sz w:val="24"/>
                              </w:rPr>
                            </w:pPr>
                            <w:r>
                              <w:rPr>
                                <w:rFonts w:ascii="Arial"/>
                                <w:b/>
                                <w:color w:val="BC8D0A"/>
                                <w:spacing w:val="-5"/>
                                <w:w w:val="110"/>
                                <w:sz w:val="24"/>
                              </w:rPr>
                              <w:t>CCH</w:t>
                            </w:r>
                          </w:p>
                          <w:p>
                            <w:pPr>
                              <w:spacing w:before="238"/>
                              <w:ind w:left="440" w:right="0" w:hanging="440"/>
                              <w:jc w:val="left"/>
                              <w:rPr>
                                <w:b/>
                                <w:sz w:val="21"/>
                              </w:rPr>
                            </w:pPr>
                            <w:r>
                              <w:rPr>
                                <w:b/>
                                <w:color w:val="231F20"/>
                                <w:sz w:val="21"/>
                              </w:rPr>
                              <w:t>1.1</w:t>
                            </w:r>
                            <w:r>
                              <w:rPr>
                                <w:b/>
                                <w:color w:val="231F20"/>
                                <w:spacing w:val="44"/>
                                <w:sz w:val="21"/>
                              </w:rPr>
                              <w:t> </w:t>
                            </w:r>
                            <w:r>
                              <w:rPr>
                                <w:b/>
                                <w:color w:val="231F20"/>
                                <w:sz w:val="21"/>
                              </w:rPr>
                              <w:t>What</w:t>
                            </w:r>
                            <w:r>
                              <w:rPr>
                                <w:b/>
                                <w:color w:val="231F20"/>
                                <w:spacing w:val="-13"/>
                                <w:sz w:val="21"/>
                              </w:rPr>
                              <w:t> </w:t>
                            </w:r>
                            <w:r>
                              <w:rPr>
                                <w:b/>
                                <w:color w:val="231F20"/>
                                <w:sz w:val="21"/>
                              </w:rPr>
                              <w:t>Is</w:t>
                            </w:r>
                            <w:r>
                              <w:rPr>
                                <w:b/>
                                <w:color w:val="231F20"/>
                                <w:spacing w:val="-13"/>
                                <w:sz w:val="21"/>
                              </w:rPr>
                              <w:t> </w:t>
                            </w:r>
                            <w:r>
                              <w:rPr>
                                <w:b/>
                                <w:color w:val="231F20"/>
                                <w:sz w:val="21"/>
                              </w:rPr>
                              <w:t>Manufacturing?</w:t>
                            </w:r>
                            <w:r>
                              <w:rPr>
                                <w:b/>
                                <w:color w:val="231F20"/>
                                <w:spacing w:val="-14"/>
                                <w:sz w:val="21"/>
                              </w:rPr>
                              <w:t> </w:t>
                            </w:r>
                            <w:r>
                              <w:rPr>
                                <w:b/>
                                <w:color w:val="231F20"/>
                                <w:sz w:val="21"/>
                              </w:rPr>
                              <w:t>Manufactur- </w:t>
                            </w:r>
                            <w:r>
                              <w:rPr>
                                <w:b/>
                                <w:color w:val="231F20"/>
                                <w:spacing w:val="-4"/>
                                <w:sz w:val="21"/>
                              </w:rPr>
                              <w:t>ing?</w:t>
                            </w:r>
                          </w:p>
                          <w:p>
                            <w:pPr>
                              <w:tabs>
                                <w:tab w:pos="959" w:val="left" w:leader="none"/>
                              </w:tabs>
                              <w:spacing w:line="228" w:lineRule="auto" w:before="0"/>
                              <w:ind w:left="959" w:right="0" w:hanging="520"/>
                              <w:jc w:val="left"/>
                              <w:rPr>
                                <w:sz w:val="21"/>
                              </w:rPr>
                            </w:pPr>
                            <w:r>
                              <w:rPr>
                                <w:color w:val="231F20"/>
                                <w:spacing w:val="-4"/>
                                <w:w w:val="105"/>
                                <w:sz w:val="21"/>
                              </w:rPr>
                              <w:t>1.1</w:t>
                            </w:r>
                            <w:r>
                              <w:rPr>
                                <w:color w:val="231F20"/>
                                <w:sz w:val="21"/>
                              </w:rPr>
                              <w:tab/>
                            </w:r>
                            <w:r>
                              <w:rPr>
                                <w:color w:val="231F20"/>
                                <w:w w:val="105"/>
                                <w:sz w:val="21"/>
                              </w:rPr>
                              <w:t>What Is Manufacturing? Manu- </w:t>
                            </w:r>
                            <w:r>
                              <w:rPr>
                                <w:color w:val="231F20"/>
                                <w:spacing w:val="-2"/>
                                <w:w w:val="105"/>
                                <w:sz w:val="21"/>
                              </w:rPr>
                              <w:t>facturing?</w:t>
                            </w:r>
                          </w:p>
                        </w:txbxContent>
                      </wps:txbx>
                      <wps:bodyPr wrap="square" lIns="0" tIns="0" rIns="0" bIns="0" rtlCol="0">
                        <a:noAutofit/>
                      </wps:bodyPr>
                    </wps:wsp>
                  </a:graphicData>
                </a:graphic>
              </wp:anchor>
            </w:drawing>
          </mc:Choice>
          <mc:Fallback>
            <w:pict>
              <v:shape style="position:absolute;margin-left:38.890125pt;margin-top:58.496407pt;width:190.35pt;height:72.45pt;mso-position-horizontal-relative:page;mso-position-vertical-relative:paragraph;z-index:-22165504" type="#_x0000_t202" id="docshape607" filled="false" stroked="false">
                <v:textbox inset="0,0,0,0">
                  <w:txbxContent>
                    <w:p>
                      <w:pPr>
                        <w:spacing w:line="268" w:lineRule="exact" w:before="0"/>
                        <w:ind w:left="0" w:right="0" w:firstLine="0"/>
                        <w:jc w:val="left"/>
                        <w:rPr>
                          <w:rFonts w:ascii="Arial"/>
                          <w:b/>
                          <w:sz w:val="24"/>
                        </w:rPr>
                      </w:pPr>
                      <w:r>
                        <w:rPr>
                          <w:rFonts w:ascii="Arial"/>
                          <w:b/>
                          <w:color w:val="BC8D0A"/>
                          <w:spacing w:val="-5"/>
                          <w:w w:val="110"/>
                          <w:sz w:val="24"/>
                        </w:rPr>
                        <w:t>CCH</w:t>
                      </w:r>
                    </w:p>
                    <w:p>
                      <w:pPr>
                        <w:spacing w:before="238"/>
                        <w:ind w:left="440" w:right="0" w:hanging="440"/>
                        <w:jc w:val="left"/>
                        <w:rPr>
                          <w:b/>
                          <w:sz w:val="21"/>
                        </w:rPr>
                      </w:pPr>
                      <w:r>
                        <w:rPr>
                          <w:b/>
                          <w:color w:val="231F20"/>
                          <w:sz w:val="21"/>
                        </w:rPr>
                        <w:t>1.1</w:t>
                      </w:r>
                      <w:r>
                        <w:rPr>
                          <w:b/>
                          <w:color w:val="231F20"/>
                          <w:spacing w:val="44"/>
                          <w:sz w:val="21"/>
                        </w:rPr>
                        <w:t> </w:t>
                      </w:r>
                      <w:r>
                        <w:rPr>
                          <w:b/>
                          <w:color w:val="231F20"/>
                          <w:sz w:val="21"/>
                        </w:rPr>
                        <w:t>What</w:t>
                      </w:r>
                      <w:r>
                        <w:rPr>
                          <w:b/>
                          <w:color w:val="231F20"/>
                          <w:spacing w:val="-13"/>
                          <w:sz w:val="21"/>
                        </w:rPr>
                        <w:t> </w:t>
                      </w:r>
                      <w:r>
                        <w:rPr>
                          <w:b/>
                          <w:color w:val="231F20"/>
                          <w:sz w:val="21"/>
                        </w:rPr>
                        <w:t>Is</w:t>
                      </w:r>
                      <w:r>
                        <w:rPr>
                          <w:b/>
                          <w:color w:val="231F20"/>
                          <w:spacing w:val="-13"/>
                          <w:sz w:val="21"/>
                        </w:rPr>
                        <w:t> </w:t>
                      </w:r>
                      <w:r>
                        <w:rPr>
                          <w:b/>
                          <w:color w:val="231F20"/>
                          <w:sz w:val="21"/>
                        </w:rPr>
                        <w:t>Manufacturing?</w:t>
                      </w:r>
                      <w:r>
                        <w:rPr>
                          <w:b/>
                          <w:color w:val="231F20"/>
                          <w:spacing w:val="-14"/>
                          <w:sz w:val="21"/>
                        </w:rPr>
                        <w:t> </w:t>
                      </w:r>
                      <w:r>
                        <w:rPr>
                          <w:b/>
                          <w:color w:val="231F20"/>
                          <w:sz w:val="21"/>
                        </w:rPr>
                        <w:t>Manufactur- </w:t>
                      </w:r>
                      <w:r>
                        <w:rPr>
                          <w:b/>
                          <w:color w:val="231F20"/>
                          <w:spacing w:val="-4"/>
                          <w:sz w:val="21"/>
                        </w:rPr>
                        <w:t>ing?</w:t>
                      </w:r>
                    </w:p>
                    <w:p>
                      <w:pPr>
                        <w:tabs>
                          <w:tab w:pos="959" w:val="left" w:leader="none"/>
                        </w:tabs>
                        <w:spacing w:line="228" w:lineRule="auto" w:before="0"/>
                        <w:ind w:left="959" w:right="0" w:hanging="520"/>
                        <w:jc w:val="left"/>
                        <w:rPr>
                          <w:sz w:val="21"/>
                        </w:rPr>
                      </w:pPr>
                      <w:r>
                        <w:rPr>
                          <w:color w:val="231F20"/>
                          <w:spacing w:val="-4"/>
                          <w:w w:val="105"/>
                          <w:sz w:val="21"/>
                        </w:rPr>
                        <w:t>1.1</w:t>
                      </w:r>
                      <w:r>
                        <w:rPr>
                          <w:color w:val="231F20"/>
                          <w:sz w:val="21"/>
                        </w:rPr>
                        <w:tab/>
                      </w:r>
                      <w:r>
                        <w:rPr>
                          <w:color w:val="231F20"/>
                          <w:w w:val="105"/>
                          <w:sz w:val="21"/>
                        </w:rPr>
                        <w:t>What Is Manufacturing? Manu- </w:t>
                      </w:r>
                      <w:r>
                        <w:rPr>
                          <w:color w:val="231F20"/>
                          <w:spacing w:val="-2"/>
                          <w:w w:val="105"/>
                          <w:sz w:val="21"/>
                        </w:rPr>
                        <w:t>facturing?</w:t>
                      </w:r>
                    </w:p>
                  </w:txbxContent>
                </v:textbox>
                <w10:wrap type="none"/>
              </v:shape>
            </w:pict>
          </mc:Fallback>
        </mc:AlternateContent>
      </w:r>
      <w:r>
        <w:rPr/>
        <mc:AlternateContent>
          <mc:Choice Requires="wps">
            <w:drawing>
              <wp:anchor distT="0" distB="0" distL="0" distR="0" allowOverlap="1" layoutInCell="1" locked="0" behindDoc="0" simplePos="0" relativeHeight="15775232">
                <wp:simplePos x="0" y="0"/>
                <wp:positionH relativeFrom="page">
                  <wp:posOffset>-11</wp:posOffset>
                </wp:positionH>
                <wp:positionV relativeFrom="paragraph">
                  <wp:posOffset>28511</wp:posOffset>
                </wp:positionV>
                <wp:extent cx="3220085" cy="5360035"/>
                <wp:effectExtent l="0" t="0" r="0" b="0"/>
                <wp:wrapNone/>
                <wp:docPr id="702" name="Group 702"/>
                <wp:cNvGraphicFramePr>
                  <a:graphicFrameLocks/>
                </wp:cNvGraphicFramePr>
                <a:graphic>
                  <a:graphicData uri="http://schemas.microsoft.com/office/word/2010/wordprocessingGroup">
                    <wpg:wgp>
                      <wpg:cNvPr id="702" name="Group 702"/>
                      <wpg:cNvGrpSpPr/>
                      <wpg:grpSpPr>
                        <a:xfrm>
                          <a:off x="0" y="0"/>
                          <a:ext cx="3220085" cy="5360035"/>
                          <a:chExt cx="3220085" cy="5360035"/>
                        </a:xfrm>
                      </wpg:grpSpPr>
                      <wps:wsp>
                        <wps:cNvPr id="703" name="Graphic 703"/>
                        <wps:cNvSpPr/>
                        <wps:spPr>
                          <a:xfrm>
                            <a:off x="11" y="69086"/>
                            <a:ext cx="3220085" cy="5290820"/>
                          </a:xfrm>
                          <a:custGeom>
                            <a:avLst/>
                            <a:gdLst/>
                            <a:ahLst/>
                            <a:cxnLst/>
                            <a:rect l="l" t="t" r="r" b="b"/>
                            <a:pathLst>
                              <a:path w="3220085" h="5290820">
                                <a:moveTo>
                                  <a:pt x="3220058" y="0"/>
                                </a:moveTo>
                                <a:lnTo>
                                  <a:pt x="0" y="0"/>
                                </a:lnTo>
                                <a:lnTo>
                                  <a:pt x="0" y="5290553"/>
                                </a:lnTo>
                                <a:lnTo>
                                  <a:pt x="3220058" y="5290553"/>
                                </a:lnTo>
                                <a:lnTo>
                                  <a:pt x="3220058" y="0"/>
                                </a:lnTo>
                                <a:close/>
                              </a:path>
                            </a:pathLst>
                          </a:custGeom>
                          <a:solidFill>
                            <a:srgbClr val="F5EAD7"/>
                          </a:solidFill>
                        </wps:spPr>
                        <wps:bodyPr wrap="square" lIns="0" tIns="0" rIns="0" bIns="0" rtlCol="0">
                          <a:prstTxWarp prst="textNoShape">
                            <a:avLst/>
                          </a:prstTxWarp>
                          <a:noAutofit/>
                        </wps:bodyPr>
                      </wps:wsp>
                      <wps:wsp>
                        <wps:cNvPr id="704" name="Graphic 704"/>
                        <wps:cNvSpPr/>
                        <wps:spPr>
                          <a:xfrm>
                            <a:off x="99668" y="8"/>
                            <a:ext cx="2971800" cy="85725"/>
                          </a:xfrm>
                          <a:custGeom>
                            <a:avLst/>
                            <a:gdLst/>
                            <a:ahLst/>
                            <a:cxnLst/>
                            <a:rect l="l" t="t" r="r" b="b"/>
                            <a:pathLst>
                              <a:path w="2971800" h="85725">
                                <a:moveTo>
                                  <a:pt x="74295" y="0"/>
                                </a:moveTo>
                                <a:lnTo>
                                  <a:pt x="0" y="0"/>
                                </a:lnTo>
                                <a:lnTo>
                                  <a:pt x="0" y="85344"/>
                                </a:lnTo>
                                <a:lnTo>
                                  <a:pt x="74295" y="85344"/>
                                </a:lnTo>
                                <a:lnTo>
                                  <a:pt x="74295" y="0"/>
                                </a:lnTo>
                                <a:close/>
                              </a:path>
                              <a:path w="2971800" h="85725">
                                <a:moveTo>
                                  <a:pt x="297180" y="0"/>
                                </a:moveTo>
                                <a:lnTo>
                                  <a:pt x="222885" y="0"/>
                                </a:lnTo>
                                <a:lnTo>
                                  <a:pt x="222885" y="85344"/>
                                </a:lnTo>
                                <a:lnTo>
                                  <a:pt x="297180" y="85344"/>
                                </a:lnTo>
                                <a:lnTo>
                                  <a:pt x="297180" y="0"/>
                                </a:lnTo>
                                <a:close/>
                              </a:path>
                              <a:path w="2971800" h="85725">
                                <a:moveTo>
                                  <a:pt x="520065" y="0"/>
                                </a:moveTo>
                                <a:lnTo>
                                  <a:pt x="445770" y="0"/>
                                </a:lnTo>
                                <a:lnTo>
                                  <a:pt x="445770" y="85344"/>
                                </a:lnTo>
                                <a:lnTo>
                                  <a:pt x="520065" y="85344"/>
                                </a:lnTo>
                                <a:lnTo>
                                  <a:pt x="520065" y="0"/>
                                </a:lnTo>
                                <a:close/>
                              </a:path>
                              <a:path w="2971800" h="85725">
                                <a:moveTo>
                                  <a:pt x="742950" y="0"/>
                                </a:moveTo>
                                <a:lnTo>
                                  <a:pt x="668655" y="0"/>
                                </a:lnTo>
                                <a:lnTo>
                                  <a:pt x="668655" y="85344"/>
                                </a:lnTo>
                                <a:lnTo>
                                  <a:pt x="742950" y="85344"/>
                                </a:lnTo>
                                <a:lnTo>
                                  <a:pt x="742950" y="0"/>
                                </a:lnTo>
                                <a:close/>
                              </a:path>
                              <a:path w="2971800" h="85725">
                                <a:moveTo>
                                  <a:pt x="965835" y="0"/>
                                </a:moveTo>
                                <a:lnTo>
                                  <a:pt x="891540" y="0"/>
                                </a:lnTo>
                                <a:lnTo>
                                  <a:pt x="891540" y="85344"/>
                                </a:lnTo>
                                <a:lnTo>
                                  <a:pt x="965835" y="85344"/>
                                </a:lnTo>
                                <a:lnTo>
                                  <a:pt x="965835" y="0"/>
                                </a:lnTo>
                                <a:close/>
                              </a:path>
                              <a:path w="2971800" h="85725">
                                <a:moveTo>
                                  <a:pt x="1188720" y="0"/>
                                </a:moveTo>
                                <a:lnTo>
                                  <a:pt x="1114425" y="0"/>
                                </a:lnTo>
                                <a:lnTo>
                                  <a:pt x="1114425" y="85344"/>
                                </a:lnTo>
                                <a:lnTo>
                                  <a:pt x="1188720" y="85344"/>
                                </a:lnTo>
                                <a:lnTo>
                                  <a:pt x="1188720" y="0"/>
                                </a:lnTo>
                                <a:close/>
                              </a:path>
                              <a:path w="2971800" h="85725">
                                <a:moveTo>
                                  <a:pt x="1411605" y="0"/>
                                </a:moveTo>
                                <a:lnTo>
                                  <a:pt x="1337310" y="0"/>
                                </a:lnTo>
                                <a:lnTo>
                                  <a:pt x="1337310" y="85344"/>
                                </a:lnTo>
                                <a:lnTo>
                                  <a:pt x="1411605" y="85344"/>
                                </a:lnTo>
                                <a:lnTo>
                                  <a:pt x="1411605" y="0"/>
                                </a:lnTo>
                                <a:close/>
                              </a:path>
                              <a:path w="2971800" h="85725">
                                <a:moveTo>
                                  <a:pt x="1634490" y="0"/>
                                </a:moveTo>
                                <a:lnTo>
                                  <a:pt x="1560195" y="0"/>
                                </a:lnTo>
                                <a:lnTo>
                                  <a:pt x="1560195" y="85344"/>
                                </a:lnTo>
                                <a:lnTo>
                                  <a:pt x="1634490" y="85344"/>
                                </a:lnTo>
                                <a:lnTo>
                                  <a:pt x="1634490" y="0"/>
                                </a:lnTo>
                                <a:close/>
                              </a:path>
                              <a:path w="2971800" h="85725">
                                <a:moveTo>
                                  <a:pt x="1857362" y="0"/>
                                </a:moveTo>
                                <a:lnTo>
                                  <a:pt x="1783080" y="0"/>
                                </a:lnTo>
                                <a:lnTo>
                                  <a:pt x="1783080" y="85344"/>
                                </a:lnTo>
                                <a:lnTo>
                                  <a:pt x="1857362" y="85344"/>
                                </a:lnTo>
                                <a:lnTo>
                                  <a:pt x="1857362" y="0"/>
                                </a:lnTo>
                                <a:close/>
                              </a:path>
                              <a:path w="2971800" h="85725">
                                <a:moveTo>
                                  <a:pt x="2080260" y="0"/>
                                </a:moveTo>
                                <a:lnTo>
                                  <a:pt x="2005965" y="0"/>
                                </a:lnTo>
                                <a:lnTo>
                                  <a:pt x="2005965" y="85344"/>
                                </a:lnTo>
                                <a:lnTo>
                                  <a:pt x="2080260" y="85344"/>
                                </a:lnTo>
                                <a:lnTo>
                                  <a:pt x="2080260" y="0"/>
                                </a:lnTo>
                                <a:close/>
                              </a:path>
                              <a:path w="2971800" h="85725">
                                <a:moveTo>
                                  <a:pt x="2303145" y="0"/>
                                </a:moveTo>
                                <a:lnTo>
                                  <a:pt x="2228850" y="0"/>
                                </a:lnTo>
                                <a:lnTo>
                                  <a:pt x="2228850" y="85344"/>
                                </a:lnTo>
                                <a:lnTo>
                                  <a:pt x="2303145" y="85344"/>
                                </a:lnTo>
                                <a:lnTo>
                                  <a:pt x="2303145" y="0"/>
                                </a:lnTo>
                                <a:close/>
                              </a:path>
                              <a:path w="2971800" h="85725">
                                <a:moveTo>
                                  <a:pt x="2526030" y="0"/>
                                </a:moveTo>
                                <a:lnTo>
                                  <a:pt x="2451735" y="0"/>
                                </a:lnTo>
                                <a:lnTo>
                                  <a:pt x="2451735" y="85344"/>
                                </a:lnTo>
                                <a:lnTo>
                                  <a:pt x="2526030" y="85344"/>
                                </a:lnTo>
                                <a:lnTo>
                                  <a:pt x="2526030" y="0"/>
                                </a:lnTo>
                                <a:close/>
                              </a:path>
                              <a:path w="2971800" h="85725">
                                <a:moveTo>
                                  <a:pt x="2748915" y="0"/>
                                </a:moveTo>
                                <a:lnTo>
                                  <a:pt x="2674620" y="0"/>
                                </a:lnTo>
                                <a:lnTo>
                                  <a:pt x="2674620" y="85344"/>
                                </a:lnTo>
                                <a:lnTo>
                                  <a:pt x="2748915" y="85344"/>
                                </a:lnTo>
                                <a:lnTo>
                                  <a:pt x="2748915" y="0"/>
                                </a:lnTo>
                                <a:close/>
                              </a:path>
                              <a:path w="2971800" h="85725">
                                <a:moveTo>
                                  <a:pt x="2971800" y="0"/>
                                </a:moveTo>
                                <a:lnTo>
                                  <a:pt x="2897505" y="0"/>
                                </a:lnTo>
                                <a:lnTo>
                                  <a:pt x="2897505" y="85344"/>
                                </a:lnTo>
                                <a:lnTo>
                                  <a:pt x="2971800" y="85344"/>
                                </a:lnTo>
                                <a:lnTo>
                                  <a:pt x="2971800" y="0"/>
                                </a:lnTo>
                                <a:close/>
                              </a:path>
                            </a:pathLst>
                          </a:custGeom>
                          <a:solidFill>
                            <a:srgbClr val="DDBE7E"/>
                          </a:solidFill>
                        </wps:spPr>
                        <wps:bodyPr wrap="square" lIns="0" tIns="0" rIns="0" bIns="0" rtlCol="0">
                          <a:prstTxWarp prst="textNoShape">
                            <a:avLst/>
                          </a:prstTxWarp>
                          <a:noAutofit/>
                        </wps:bodyPr>
                      </wps:wsp>
                      <wps:wsp>
                        <wps:cNvPr id="705" name="Graphic 705"/>
                        <wps:cNvSpPr/>
                        <wps:spPr>
                          <a:xfrm>
                            <a:off x="25373" y="8"/>
                            <a:ext cx="3194685" cy="85725"/>
                          </a:xfrm>
                          <a:custGeom>
                            <a:avLst/>
                            <a:gdLst/>
                            <a:ahLst/>
                            <a:cxnLst/>
                            <a:rect l="l" t="t" r="r" b="b"/>
                            <a:pathLst>
                              <a:path w="3194685" h="85725">
                                <a:moveTo>
                                  <a:pt x="74295" y="0"/>
                                </a:moveTo>
                                <a:lnTo>
                                  <a:pt x="0" y="0"/>
                                </a:lnTo>
                                <a:lnTo>
                                  <a:pt x="0" y="85344"/>
                                </a:lnTo>
                                <a:lnTo>
                                  <a:pt x="74295" y="85344"/>
                                </a:lnTo>
                                <a:lnTo>
                                  <a:pt x="74295" y="0"/>
                                </a:lnTo>
                                <a:close/>
                              </a:path>
                              <a:path w="3194685" h="85725">
                                <a:moveTo>
                                  <a:pt x="297180" y="0"/>
                                </a:moveTo>
                                <a:lnTo>
                                  <a:pt x="222885" y="0"/>
                                </a:lnTo>
                                <a:lnTo>
                                  <a:pt x="222885" y="85344"/>
                                </a:lnTo>
                                <a:lnTo>
                                  <a:pt x="297180" y="85344"/>
                                </a:lnTo>
                                <a:lnTo>
                                  <a:pt x="297180" y="0"/>
                                </a:lnTo>
                                <a:close/>
                              </a:path>
                              <a:path w="3194685" h="85725">
                                <a:moveTo>
                                  <a:pt x="520052" y="0"/>
                                </a:moveTo>
                                <a:lnTo>
                                  <a:pt x="445770" y="0"/>
                                </a:lnTo>
                                <a:lnTo>
                                  <a:pt x="445770" y="85344"/>
                                </a:lnTo>
                                <a:lnTo>
                                  <a:pt x="520052" y="85344"/>
                                </a:lnTo>
                                <a:lnTo>
                                  <a:pt x="520052" y="0"/>
                                </a:lnTo>
                                <a:close/>
                              </a:path>
                              <a:path w="3194685" h="85725">
                                <a:moveTo>
                                  <a:pt x="742937" y="0"/>
                                </a:moveTo>
                                <a:lnTo>
                                  <a:pt x="668655" y="0"/>
                                </a:lnTo>
                                <a:lnTo>
                                  <a:pt x="668655" y="85344"/>
                                </a:lnTo>
                                <a:lnTo>
                                  <a:pt x="742937" y="85344"/>
                                </a:lnTo>
                                <a:lnTo>
                                  <a:pt x="742937" y="0"/>
                                </a:lnTo>
                                <a:close/>
                              </a:path>
                              <a:path w="3194685" h="85725">
                                <a:moveTo>
                                  <a:pt x="965835" y="0"/>
                                </a:moveTo>
                                <a:lnTo>
                                  <a:pt x="891540" y="0"/>
                                </a:lnTo>
                                <a:lnTo>
                                  <a:pt x="891540" y="85344"/>
                                </a:lnTo>
                                <a:lnTo>
                                  <a:pt x="965835" y="85344"/>
                                </a:lnTo>
                                <a:lnTo>
                                  <a:pt x="965835" y="0"/>
                                </a:lnTo>
                                <a:close/>
                              </a:path>
                              <a:path w="3194685" h="85725">
                                <a:moveTo>
                                  <a:pt x="1188720" y="0"/>
                                </a:moveTo>
                                <a:lnTo>
                                  <a:pt x="1114425" y="0"/>
                                </a:lnTo>
                                <a:lnTo>
                                  <a:pt x="1114425" y="85344"/>
                                </a:lnTo>
                                <a:lnTo>
                                  <a:pt x="1188720" y="85344"/>
                                </a:lnTo>
                                <a:lnTo>
                                  <a:pt x="1188720" y="0"/>
                                </a:lnTo>
                                <a:close/>
                              </a:path>
                              <a:path w="3194685" h="85725">
                                <a:moveTo>
                                  <a:pt x="1411617" y="0"/>
                                </a:moveTo>
                                <a:lnTo>
                                  <a:pt x="1337322" y="0"/>
                                </a:lnTo>
                                <a:lnTo>
                                  <a:pt x="1337322" y="85344"/>
                                </a:lnTo>
                                <a:lnTo>
                                  <a:pt x="1411617" y="85344"/>
                                </a:lnTo>
                                <a:lnTo>
                                  <a:pt x="1411617" y="0"/>
                                </a:lnTo>
                                <a:close/>
                              </a:path>
                              <a:path w="3194685" h="85725">
                                <a:moveTo>
                                  <a:pt x="1634490" y="0"/>
                                </a:moveTo>
                                <a:lnTo>
                                  <a:pt x="1560195" y="0"/>
                                </a:lnTo>
                                <a:lnTo>
                                  <a:pt x="1560195" y="85344"/>
                                </a:lnTo>
                                <a:lnTo>
                                  <a:pt x="1634490" y="85344"/>
                                </a:lnTo>
                                <a:lnTo>
                                  <a:pt x="1634490" y="0"/>
                                </a:lnTo>
                                <a:close/>
                              </a:path>
                              <a:path w="3194685" h="85725">
                                <a:moveTo>
                                  <a:pt x="1857375" y="0"/>
                                </a:moveTo>
                                <a:lnTo>
                                  <a:pt x="1783080" y="0"/>
                                </a:lnTo>
                                <a:lnTo>
                                  <a:pt x="1783080" y="85344"/>
                                </a:lnTo>
                                <a:lnTo>
                                  <a:pt x="1857375" y="85344"/>
                                </a:lnTo>
                                <a:lnTo>
                                  <a:pt x="1857375" y="0"/>
                                </a:lnTo>
                                <a:close/>
                              </a:path>
                              <a:path w="3194685" h="85725">
                                <a:moveTo>
                                  <a:pt x="2080260" y="0"/>
                                </a:moveTo>
                                <a:lnTo>
                                  <a:pt x="2005965" y="0"/>
                                </a:lnTo>
                                <a:lnTo>
                                  <a:pt x="2005965" y="85344"/>
                                </a:lnTo>
                                <a:lnTo>
                                  <a:pt x="2080260" y="85344"/>
                                </a:lnTo>
                                <a:lnTo>
                                  <a:pt x="2080260" y="0"/>
                                </a:lnTo>
                                <a:close/>
                              </a:path>
                              <a:path w="3194685" h="85725">
                                <a:moveTo>
                                  <a:pt x="2303132" y="0"/>
                                </a:moveTo>
                                <a:lnTo>
                                  <a:pt x="2228850" y="0"/>
                                </a:lnTo>
                                <a:lnTo>
                                  <a:pt x="2228850" y="85344"/>
                                </a:lnTo>
                                <a:lnTo>
                                  <a:pt x="2303132" y="85344"/>
                                </a:lnTo>
                                <a:lnTo>
                                  <a:pt x="2303132" y="0"/>
                                </a:lnTo>
                                <a:close/>
                              </a:path>
                              <a:path w="3194685" h="85725">
                                <a:moveTo>
                                  <a:pt x="2526030" y="0"/>
                                </a:moveTo>
                                <a:lnTo>
                                  <a:pt x="2451735" y="0"/>
                                </a:lnTo>
                                <a:lnTo>
                                  <a:pt x="2451735" y="85344"/>
                                </a:lnTo>
                                <a:lnTo>
                                  <a:pt x="2526030" y="85344"/>
                                </a:lnTo>
                                <a:lnTo>
                                  <a:pt x="2526030" y="0"/>
                                </a:lnTo>
                                <a:close/>
                              </a:path>
                              <a:path w="3194685" h="85725">
                                <a:moveTo>
                                  <a:pt x="2748915" y="0"/>
                                </a:moveTo>
                                <a:lnTo>
                                  <a:pt x="2674620" y="0"/>
                                </a:lnTo>
                                <a:lnTo>
                                  <a:pt x="2674620" y="85344"/>
                                </a:lnTo>
                                <a:lnTo>
                                  <a:pt x="2748915" y="85344"/>
                                </a:lnTo>
                                <a:lnTo>
                                  <a:pt x="2748915" y="0"/>
                                </a:lnTo>
                                <a:close/>
                              </a:path>
                              <a:path w="3194685" h="85725">
                                <a:moveTo>
                                  <a:pt x="2971800" y="0"/>
                                </a:moveTo>
                                <a:lnTo>
                                  <a:pt x="2897505" y="0"/>
                                </a:lnTo>
                                <a:lnTo>
                                  <a:pt x="2897505" y="85344"/>
                                </a:lnTo>
                                <a:lnTo>
                                  <a:pt x="2971800" y="85344"/>
                                </a:lnTo>
                                <a:lnTo>
                                  <a:pt x="2971800" y="0"/>
                                </a:lnTo>
                                <a:close/>
                              </a:path>
                              <a:path w="3194685" h="85725">
                                <a:moveTo>
                                  <a:pt x="3194685" y="0"/>
                                </a:moveTo>
                                <a:lnTo>
                                  <a:pt x="3120390" y="0"/>
                                </a:lnTo>
                                <a:lnTo>
                                  <a:pt x="3120390" y="85344"/>
                                </a:lnTo>
                                <a:lnTo>
                                  <a:pt x="3194685" y="85344"/>
                                </a:lnTo>
                                <a:lnTo>
                                  <a:pt x="3194685" y="0"/>
                                </a:lnTo>
                                <a:close/>
                              </a:path>
                            </a:pathLst>
                          </a:custGeom>
                          <a:solidFill>
                            <a:srgbClr val="D0A955"/>
                          </a:solidFill>
                        </wps:spPr>
                        <wps:bodyPr wrap="square" lIns="0" tIns="0" rIns="0" bIns="0" rtlCol="0">
                          <a:prstTxWarp prst="textNoShape">
                            <a:avLst/>
                          </a:prstTxWarp>
                          <a:noAutofit/>
                        </wps:bodyPr>
                      </wps:wsp>
                      <wps:wsp>
                        <wps:cNvPr id="706" name="Graphic 706"/>
                        <wps:cNvSpPr/>
                        <wps:spPr>
                          <a:xfrm>
                            <a:off x="11" y="8"/>
                            <a:ext cx="3145790" cy="4944110"/>
                          </a:xfrm>
                          <a:custGeom>
                            <a:avLst/>
                            <a:gdLst/>
                            <a:ahLst/>
                            <a:cxnLst/>
                            <a:rect l="l" t="t" r="r" b="b"/>
                            <a:pathLst>
                              <a:path w="3145790" h="4944110">
                                <a:moveTo>
                                  <a:pt x="25374" y="0"/>
                                </a:moveTo>
                                <a:lnTo>
                                  <a:pt x="0" y="0"/>
                                </a:lnTo>
                                <a:lnTo>
                                  <a:pt x="0" y="85344"/>
                                </a:lnTo>
                                <a:lnTo>
                                  <a:pt x="25374" y="85344"/>
                                </a:lnTo>
                                <a:lnTo>
                                  <a:pt x="25374" y="0"/>
                                </a:lnTo>
                                <a:close/>
                              </a:path>
                              <a:path w="3145790" h="4944110">
                                <a:moveTo>
                                  <a:pt x="248259" y="0"/>
                                </a:moveTo>
                                <a:lnTo>
                                  <a:pt x="173964" y="0"/>
                                </a:lnTo>
                                <a:lnTo>
                                  <a:pt x="173964" y="85344"/>
                                </a:lnTo>
                                <a:lnTo>
                                  <a:pt x="248259" y="85344"/>
                                </a:lnTo>
                                <a:lnTo>
                                  <a:pt x="248259" y="0"/>
                                </a:lnTo>
                                <a:close/>
                              </a:path>
                              <a:path w="3145790" h="4944110">
                                <a:moveTo>
                                  <a:pt x="457809" y="4855121"/>
                                </a:moveTo>
                                <a:lnTo>
                                  <a:pt x="456412" y="4803737"/>
                                </a:lnTo>
                                <a:lnTo>
                                  <a:pt x="446684" y="4777333"/>
                                </a:lnTo>
                                <a:lnTo>
                                  <a:pt x="420293" y="4767618"/>
                                </a:lnTo>
                                <a:lnTo>
                                  <a:pt x="368909" y="4766221"/>
                                </a:lnTo>
                                <a:lnTo>
                                  <a:pt x="0" y="4766221"/>
                                </a:lnTo>
                                <a:lnTo>
                                  <a:pt x="0" y="4944021"/>
                                </a:lnTo>
                                <a:lnTo>
                                  <a:pt x="368909" y="4944021"/>
                                </a:lnTo>
                                <a:lnTo>
                                  <a:pt x="420293" y="4942637"/>
                                </a:lnTo>
                                <a:lnTo>
                                  <a:pt x="446684" y="4932908"/>
                                </a:lnTo>
                                <a:lnTo>
                                  <a:pt x="456412" y="4906518"/>
                                </a:lnTo>
                                <a:lnTo>
                                  <a:pt x="457809" y="4855121"/>
                                </a:lnTo>
                                <a:close/>
                              </a:path>
                              <a:path w="3145790" h="4944110">
                                <a:moveTo>
                                  <a:pt x="471144" y="0"/>
                                </a:moveTo>
                                <a:lnTo>
                                  <a:pt x="396849" y="0"/>
                                </a:lnTo>
                                <a:lnTo>
                                  <a:pt x="396849" y="85344"/>
                                </a:lnTo>
                                <a:lnTo>
                                  <a:pt x="471144" y="85344"/>
                                </a:lnTo>
                                <a:lnTo>
                                  <a:pt x="471144" y="0"/>
                                </a:lnTo>
                                <a:close/>
                              </a:path>
                              <a:path w="3145790" h="4944110">
                                <a:moveTo>
                                  <a:pt x="609282" y="508114"/>
                                </a:moveTo>
                                <a:lnTo>
                                  <a:pt x="585800" y="501345"/>
                                </a:lnTo>
                                <a:lnTo>
                                  <a:pt x="583780" y="509333"/>
                                </a:lnTo>
                                <a:lnTo>
                                  <a:pt x="580440" y="515188"/>
                                </a:lnTo>
                                <a:lnTo>
                                  <a:pt x="571169" y="522630"/>
                                </a:lnTo>
                                <a:lnTo>
                                  <a:pt x="565632" y="524497"/>
                                </a:lnTo>
                                <a:lnTo>
                                  <a:pt x="550456" y="524497"/>
                                </a:lnTo>
                                <a:lnTo>
                                  <a:pt x="529729" y="486244"/>
                                </a:lnTo>
                                <a:lnTo>
                                  <a:pt x="530237" y="477164"/>
                                </a:lnTo>
                                <a:lnTo>
                                  <a:pt x="550786" y="449338"/>
                                </a:lnTo>
                                <a:lnTo>
                                  <a:pt x="566127" y="449338"/>
                                </a:lnTo>
                                <a:lnTo>
                                  <a:pt x="571588" y="450964"/>
                                </a:lnTo>
                                <a:lnTo>
                                  <a:pt x="580593" y="457517"/>
                                </a:lnTo>
                                <a:lnTo>
                                  <a:pt x="583552" y="461987"/>
                                </a:lnTo>
                                <a:lnTo>
                                  <a:pt x="584974" y="467639"/>
                                </a:lnTo>
                                <a:lnTo>
                                  <a:pt x="608965" y="462432"/>
                                </a:lnTo>
                                <a:lnTo>
                                  <a:pt x="580859" y="433463"/>
                                </a:lnTo>
                                <a:lnTo>
                                  <a:pt x="560908" y="430504"/>
                                </a:lnTo>
                                <a:lnTo>
                                  <a:pt x="548919" y="431444"/>
                                </a:lnTo>
                                <a:lnTo>
                                  <a:pt x="513461" y="453872"/>
                                </a:lnTo>
                                <a:lnTo>
                                  <a:pt x="504761" y="487883"/>
                                </a:lnTo>
                                <a:lnTo>
                                  <a:pt x="505714" y="500075"/>
                                </a:lnTo>
                                <a:lnTo>
                                  <a:pt x="528370" y="534962"/>
                                </a:lnTo>
                                <a:lnTo>
                                  <a:pt x="559435" y="543318"/>
                                </a:lnTo>
                                <a:lnTo>
                                  <a:pt x="568667" y="542772"/>
                                </a:lnTo>
                                <a:lnTo>
                                  <a:pt x="602094" y="523684"/>
                                </a:lnTo>
                                <a:lnTo>
                                  <a:pt x="609282" y="508114"/>
                                </a:lnTo>
                                <a:close/>
                              </a:path>
                              <a:path w="3145790" h="4944110">
                                <a:moveTo>
                                  <a:pt x="694029" y="0"/>
                                </a:moveTo>
                                <a:lnTo>
                                  <a:pt x="619734" y="0"/>
                                </a:lnTo>
                                <a:lnTo>
                                  <a:pt x="619734" y="85344"/>
                                </a:lnTo>
                                <a:lnTo>
                                  <a:pt x="694029" y="85344"/>
                                </a:lnTo>
                                <a:lnTo>
                                  <a:pt x="694029" y="0"/>
                                </a:lnTo>
                                <a:close/>
                              </a:path>
                              <a:path w="3145790" h="4944110">
                                <a:moveTo>
                                  <a:pt x="706793" y="487997"/>
                                </a:moveTo>
                                <a:lnTo>
                                  <a:pt x="682536" y="460641"/>
                                </a:lnTo>
                                <a:lnTo>
                                  <a:pt x="677240" y="460641"/>
                                </a:lnTo>
                                <a:lnTo>
                                  <a:pt x="669785" y="461378"/>
                                </a:lnTo>
                                <a:lnTo>
                                  <a:pt x="662863" y="463600"/>
                                </a:lnTo>
                                <a:lnTo>
                                  <a:pt x="656475" y="467296"/>
                                </a:lnTo>
                                <a:lnTo>
                                  <a:pt x="650646" y="472478"/>
                                </a:lnTo>
                                <a:lnTo>
                                  <a:pt x="650646" y="432371"/>
                                </a:lnTo>
                                <a:lnTo>
                                  <a:pt x="627646" y="432371"/>
                                </a:lnTo>
                                <a:lnTo>
                                  <a:pt x="627646" y="541451"/>
                                </a:lnTo>
                                <a:lnTo>
                                  <a:pt x="650646" y="541451"/>
                                </a:lnTo>
                                <a:lnTo>
                                  <a:pt x="650646" y="495223"/>
                                </a:lnTo>
                                <a:lnTo>
                                  <a:pt x="651332" y="490194"/>
                                </a:lnTo>
                                <a:lnTo>
                                  <a:pt x="654126" y="483400"/>
                                </a:lnTo>
                                <a:lnTo>
                                  <a:pt x="656323" y="480860"/>
                                </a:lnTo>
                                <a:lnTo>
                                  <a:pt x="662317" y="477481"/>
                                </a:lnTo>
                                <a:lnTo>
                                  <a:pt x="665734" y="476643"/>
                                </a:lnTo>
                                <a:lnTo>
                                  <a:pt x="672884" y="476643"/>
                                </a:lnTo>
                                <a:lnTo>
                                  <a:pt x="683793" y="541451"/>
                                </a:lnTo>
                                <a:lnTo>
                                  <a:pt x="706793" y="541451"/>
                                </a:lnTo>
                                <a:lnTo>
                                  <a:pt x="706793" y="487997"/>
                                </a:lnTo>
                                <a:close/>
                              </a:path>
                              <a:path w="3145790" h="4944110">
                                <a:moveTo>
                                  <a:pt x="806907" y="541451"/>
                                </a:moveTo>
                                <a:lnTo>
                                  <a:pt x="804887" y="537692"/>
                                </a:lnTo>
                                <a:lnTo>
                                  <a:pt x="803516" y="534149"/>
                                </a:lnTo>
                                <a:lnTo>
                                  <a:pt x="803211" y="532828"/>
                                </a:lnTo>
                                <a:lnTo>
                                  <a:pt x="802246" y="528510"/>
                                </a:lnTo>
                                <a:lnTo>
                                  <a:pt x="802030" y="527558"/>
                                </a:lnTo>
                                <a:lnTo>
                                  <a:pt x="801725" y="523176"/>
                                </a:lnTo>
                                <a:lnTo>
                                  <a:pt x="801789" y="503504"/>
                                </a:lnTo>
                                <a:lnTo>
                                  <a:pt x="801916" y="482003"/>
                                </a:lnTo>
                                <a:lnTo>
                                  <a:pt x="801039" y="476643"/>
                                </a:lnTo>
                                <a:lnTo>
                                  <a:pt x="775589" y="460641"/>
                                </a:lnTo>
                                <a:lnTo>
                                  <a:pt x="765327" y="460641"/>
                                </a:lnTo>
                                <a:lnTo>
                                  <a:pt x="730021" y="475475"/>
                                </a:lnTo>
                                <a:lnTo>
                                  <a:pt x="727671" y="483120"/>
                                </a:lnTo>
                                <a:lnTo>
                                  <a:pt x="748538" y="486537"/>
                                </a:lnTo>
                                <a:lnTo>
                                  <a:pt x="749960" y="482866"/>
                                </a:lnTo>
                                <a:lnTo>
                                  <a:pt x="751814" y="480301"/>
                                </a:lnTo>
                                <a:lnTo>
                                  <a:pt x="756399" y="477380"/>
                                </a:lnTo>
                                <a:lnTo>
                                  <a:pt x="759599" y="476643"/>
                                </a:lnTo>
                                <a:lnTo>
                                  <a:pt x="769747" y="476643"/>
                                </a:lnTo>
                                <a:lnTo>
                                  <a:pt x="773861" y="477494"/>
                                </a:lnTo>
                                <a:lnTo>
                                  <a:pt x="778230" y="480923"/>
                                </a:lnTo>
                                <a:lnTo>
                                  <a:pt x="779322" y="483781"/>
                                </a:lnTo>
                                <a:lnTo>
                                  <a:pt x="779322" y="489889"/>
                                </a:lnTo>
                                <a:lnTo>
                                  <a:pt x="779322" y="503504"/>
                                </a:lnTo>
                                <a:lnTo>
                                  <a:pt x="779322" y="512686"/>
                                </a:lnTo>
                                <a:lnTo>
                                  <a:pt x="779018" y="516077"/>
                                </a:lnTo>
                                <a:lnTo>
                                  <a:pt x="778421" y="517867"/>
                                </a:lnTo>
                                <a:lnTo>
                                  <a:pt x="777544" y="520598"/>
                                </a:lnTo>
                                <a:lnTo>
                                  <a:pt x="775716" y="522909"/>
                                </a:lnTo>
                                <a:lnTo>
                                  <a:pt x="772934" y="524789"/>
                                </a:lnTo>
                                <a:lnTo>
                                  <a:pt x="769175" y="527265"/>
                                </a:lnTo>
                                <a:lnTo>
                                  <a:pt x="765213" y="528510"/>
                                </a:lnTo>
                                <a:lnTo>
                                  <a:pt x="757351" y="528510"/>
                                </a:lnTo>
                                <a:lnTo>
                                  <a:pt x="754303" y="527443"/>
                                </a:lnTo>
                                <a:lnTo>
                                  <a:pt x="749503" y="523176"/>
                                </a:lnTo>
                                <a:lnTo>
                                  <a:pt x="748296" y="520649"/>
                                </a:lnTo>
                                <a:lnTo>
                                  <a:pt x="748296" y="514743"/>
                                </a:lnTo>
                                <a:lnTo>
                                  <a:pt x="771715" y="505460"/>
                                </a:lnTo>
                                <a:lnTo>
                                  <a:pt x="776376" y="504393"/>
                                </a:lnTo>
                                <a:lnTo>
                                  <a:pt x="779322" y="503504"/>
                                </a:lnTo>
                                <a:lnTo>
                                  <a:pt x="779322" y="489889"/>
                                </a:lnTo>
                                <a:lnTo>
                                  <a:pt x="775169" y="491477"/>
                                </a:lnTo>
                                <a:lnTo>
                                  <a:pt x="767727" y="493191"/>
                                </a:lnTo>
                                <a:lnTo>
                                  <a:pt x="731164" y="504431"/>
                                </a:lnTo>
                                <a:lnTo>
                                  <a:pt x="725297" y="515416"/>
                                </a:lnTo>
                                <a:lnTo>
                                  <a:pt x="725297" y="526618"/>
                                </a:lnTo>
                                <a:lnTo>
                                  <a:pt x="727875" y="532206"/>
                                </a:lnTo>
                                <a:lnTo>
                                  <a:pt x="738187" y="541032"/>
                                </a:lnTo>
                                <a:lnTo>
                                  <a:pt x="745248" y="543242"/>
                                </a:lnTo>
                                <a:lnTo>
                                  <a:pt x="759269" y="543242"/>
                                </a:lnTo>
                                <a:lnTo>
                                  <a:pt x="764044" y="542378"/>
                                </a:lnTo>
                                <a:lnTo>
                                  <a:pt x="772985" y="538899"/>
                                </a:lnTo>
                                <a:lnTo>
                                  <a:pt x="777189" y="536295"/>
                                </a:lnTo>
                                <a:lnTo>
                                  <a:pt x="781126" y="532828"/>
                                </a:lnTo>
                                <a:lnTo>
                                  <a:pt x="781291" y="533222"/>
                                </a:lnTo>
                                <a:lnTo>
                                  <a:pt x="782815" y="538010"/>
                                </a:lnTo>
                                <a:lnTo>
                                  <a:pt x="783551" y="540067"/>
                                </a:lnTo>
                                <a:lnTo>
                                  <a:pt x="784148" y="541451"/>
                                </a:lnTo>
                                <a:lnTo>
                                  <a:pt x="806907" y="541451"/>
                                </a:lnTo>
                                <a:close/>
                              </a:path>
                              <a:path w="3145790" h="4944110">
                                <a:moveTo>
                                  <a:pt x="906945" y="501497"/>
                                </a:moveTo>
                                <a:lnTo>
                                  <a:pt x="906284" y="492391"/>
                                </a:lnTo>
                                <a:lnTo>
                                  <a:pt x="904303" y="484339"/>
                                </a:lnTo>
                                <a:lnTo>
                                  <a:pt x="901001" y="477354"/>
                                </a:lnTo>
                                <a:lnTo>
                                  <a:pt x="900849" y="477164"/>
                                </a:lnTo>
                                <a:lnTo>
                                  <a:pt x="898410" y="474040"/>
                                </a:lnTo>
                                <a:lnTo>
                                  <a:pt x="896378" y="471436"/>
                                </a:lnTo>
                                <a:lnTo>
                                  <a:pt x="890816" y="466712"/>
                                </a:lnTo>
                                <a:lnTo>
                                  <a:pt x="884682" y="463346"/>
                                </a:lnTo>
                                <a:lnTo>
                                  <a:pt x="883437" y="462978"/>
                                </a:lnTo>
                                <a:lnTo>
                                  <a:pt x="883437" y="510844"/>
                                </a:lnTo>
                                <a:lnTo>
                                  <a:pt x="881761" y="516915"/>
                                </a:lnTo>
                                <a:lnTo>
                                  <a:pt x="874661" y="524700"/>
                                </a:lnTo>
                                <a:lnTo>
                                  <a:pt x="870216" y="526643"/>
                                </a:lnTo>
                                <a:lnTo>
                                  <a:pt x="859307" y="526643"/>
                                </a:lnTo>
                                <a:lnTo>
                                  <a:pt x="854583" y="524535"/>
                                </a:lnTo>
                                <a:lnTo>
                                  <a:pt x="846836" y="516051"/>
                                </a:lnTo>
                                <a:lnTo>
                                  <a:pt x="844892" y="509485"/>
                                </a:lnTo>
                                <a:lnTo>
                                  <a:pt x="844892" y="492861"/>
                                </a:lnTo>
                                <a:lnTo>
                                  <a:pt x="846747" y="487019"/>
                                </a:lnTo>
                                <a:lnTo>
                                  <a:pt x="854176" y="479132"/>
                                </a:lnTo>
                                <a:lnTo>
                                  <a:pt x="858837" y="477164"/>
                                </a:lnTo>
                                <a:lnTo>
                                  <a:pt x="869861" y="477164"/>
                                </a:lnTo>
                                <a:lnTo>
                                  <a:pt x="874395" y="479171"/>
                                </a:lnTo>
                                <a:lnTo>
                                  <a:pt x="881697" y="487210"/>
                                </a:lnTo>
                                <a:lnTo>
                                  <a:pt x="883386" y="492861"/>
                                </a:lnTo>
                                <a:lnTo>
                                  <a:pt x="883437" y="510844"/>
                                </a:lnTo>
                                <a:lnTo>
                                  <a:pt x="883437" y="462978"/>
                                </a:lnTo>
                                <a:lnTo>
                                  <a:pt x="877963" y="461314"/>
                                </a:lnTo>
                                <a:lnTo>
                                  <a:pt x="870673" y="460641"/>
                                </a:lnTo>
                                <a:lnTo>
                                  <a:pt x="864895" y="460641"/>
                                </a:lnTo>
                                <a:lnTo>
                                  <a:pt x="859624" y="461886"/>
                                </a:lnTo>
                                <a:lnTo>
                                  <a:pt x="850138" y="466839"/>
                                </a:lnTo>
                                <a:lnTo>
                                  <a:pt x="846366" y="470065"/>
                                </a:lnTo>
                                <a:lnTo>
                                  <a:pt x="843584" y="474040"/>
                                </a:lnTo>
                                <a:lnTo>
                                  <a:pt x="843584" y="462432"/>
                                </a:lnTo>
                                <a:lnTo>
                                  <a:pt x="822134" y="462432"/>
                                </a:lnTo>
                                <a:lnTo>
                                  <a:pt x="822134" y="571525"/>
                                </a:lnTo>
                                <a:lnTo>
                                  <a:pt x="845146" y="571525"/>
                                </a:lnTo>
                                <a:lnTo>
                                  <a:pt x="845146" y="531710"/>
                                </a:lnTo>
                                <a:lnTo>
                                  <a:pt x="849452" y="535927"/>
                                </a:lnTo>
                                <a:lnTo>
                                  <a:pt x="853554" y="538899"/>
                                </a:lnTo>
                                <a:lnTo>
                                  <a:pt x="861364" y="542378"/>
                                </a:lnTo>
                                <a:lnTo>
                                  <a:pt x="865708" y="543242"/>
                                </a:lnTo>
                                <a:lnTo>
                                  <a:pt x="870521" y="543242"/>
                                </a:lnTo>
                                <a:lnTo>
                                  <a:pt x="904278" y="519087"/>
                                </a:lnTo>
                                <a:lnTo>
                                  <a:pt x="906272" y="510844"/>
                                </a:lnTo>
                                <a:lnTo>
                                  <a:pt x="906945" y="501497"/>
                                </a:lnTo>
                                <a:close/>
                              </a:path>
                              <a:path w="3145790" h="4944110">
                                <a:moveTo>
                                  <a:pt x="916901" y="0"/>
                                </a:moveTo>
                                <a:lnTo>
                                  <a:pt x="842619" y="0"/>
                                </a:lnTo>
                                <a:lnTo>
                                  <a:pt x="842619" y="85344"/>
                                </a:lnTo>
                                <a:lnTo>
                                  <a:pt x="916901" y="85344"/>
                                </a:lnTo>
                                <a:lnTo>
                                  <a:pt x="916901" y="0"/>
                                </a:lnTo>
                                <a:close/>
                              </a:path>
                              <a:path w="3145790" h="4944110">
                                <a:moveTo>
                                  <a:pt x="968171" y="540118"/>
                                </a:moveTo>
                                <a:lnTo>
                                  <a:pt x="966457" y="525907"/>
                                </a:lnTo>
                                <a:lnTo>
                                  <a:pt x="966203" y="523900"/>
                                </a:lnTo>
                                <a:lnTo>
                                  <a:pt x="962164" y="525233"/>
                                </a:lnTo>
                                <a:lnTo>
                                  <a:pt x="959091" y="525907"/>
                                </a:lnTo>
                                <a:lnTo>
                                  <a:pt x="955433" y="525907"/>
                                </a:lnTo>
                                <a:lnTo>
                                  <a:pt x="954138" y="525551"/>
                                </a:lnTo>
                                <a:lnTo>
                                  <a:pt x="952004" y="524167"/>
                                </a:lnTo>
                                <a:lnTo>
                                  <a:pt x="951318" y="523290"/>
                                </a:lnTo>
                                <a:lnTo>
                                  <a:pt x="950722" y="521157"/>
                                </a:lnTo>
                                <a:lnTo>
                                  <a:pt x="950569" y="517398"/>
                                </a:lnTo>
                                <a:lnTo>
                                  <a:pt x="950569" y="479094"/>
                                </a:lnTo>
                                <a:lnTo>
                                  <a:pt x="966292" y="479094"/>
                                </a:lnTo>
                                <a:lnTo>
                                  <a:pt x="966292" y="462432"/>
                                </a:lnTo>
                                <a:lnTo>
                                  <a:pt x="950569" y="462432"/>
                                </a:lnTo>
                                <a:lnTo>
                                  <a:pt x="950569" y="434530"/>
                                </a:lnTo>
                                <a:lnTo>
                                  <a:pt x="927493" y="446722"/>
                                </a:lnTo>
                                <a:lnTo>
                                  <a:pt x="927493" y="462432"/>
                                </a:lnTo>
                                <a:lnTo>
                                  <a:pt x="916927" y="462432"/>
                                </a:lnTo>
                                <a:lnTo>
                                  <a:pt x="916927" y="479094"/>
                                </a:lnTo>
                                <a:lnTo>
                                  <a:pt x="927493" y="479094"/>
                                </a:lnTo>
                                <a:lnTo>
                                  <a:pt x="927608" y="523290"/>
                                </a:lnTo>
                                <a:lnTo>
                                  <a:pt x="927747" y="525907"/>
                                </a:lnTo>
                                <a:lnTo>
                                  <a:pt x="928230" y="528281"/>
                                </a:lnTo>
                                <a:lnTo>
                                  <a:pt x="928827" y="531710"/>
                                </a:lnTo>
                                <a:lnTo>
                                  <a:pt x="929906" y="534428"/>
                                </a:lnTo>
                                <a:lnTo>
                                  <a:pt x="933018" y="538441"/>
                                </a:lnTo>
                                <a:lnTo>
                                  <a:pt x="935456" y="540080"/>
                                </a:lnTo>
                                <a:lnTo>
                                  <a:pt x="942111" y="542607"/>
                                </a:lnTo>
                                <a:lnTo>
                                  <a:pt x="945857" y="543242"/>
                                </a:lnTo>
                                <a:lnTo>
                                  <a:pt x="956767" y="543242"/>
                                </a:lnTo>
                                <a:lnTo>
                                  <a:pt x="962825" y="542201"/>
                                </a:lnTo>
                                <a:lnTo>
                                  <a:pt x="968171" y="540118"/>
                                </a:lnTo>
                                <a:close/>
                              </a:path>
                              <a:path w="3145790" h="4944110">
                                <a:moveTo>
                                  <a:pt x="1055776" y="507974"/>
                                </a:moveTo>
                                <a:lnTo>
                                  <a:pt x="1055293" y="496722"/>
                                </a:lnTo>
                                <a:lnTo>
                                  <a:pt x="1054976" y="495173"/>
                                </a:lnTo>
                                <a:lnTo>
                                  <a:pt x="1053338" y="487032"/>
                                </a:lnTo>
                                <a:lnTo>
                                  <a:pt x="1049934" y="478891"/>
                                </a:lnTo>
                                <a:lnTo>
                                  <a:pt x="1048270" y="476643"/>
                                </a:lnTo>
                                <a:lnTo>
                                  <a:pt x="1045057" y="472287"/>
                                </a:lnTo>
                                <a:lnTo>
                                  <a:pt x="1038936" y="467194"/>
                                </a:lnTo>
                                <a:lnTo>
                                  <a:pt x="1032941" y="464134"/>
                                </a:lnTo>
                                <a:lnTo>
                                  <a:pt x="1032941" y="495173"/>
                                </a:lnTo>
                                <a:lnTo>
                                  <a:pt x="998562" y="495173"/>
                                </a:lnTo>
                                <a:lnTo>
                                  <a:pt x="998626" y="489115"/>
                                </a:lnTo>
                                <a:lnTo>
                                  <a:pt x="1000112" y="484949"/>
                                </a:lnTo>
                                <a:lnTo>
                                  <a:pt x="1006665" y="478307"/>
                                </a:lnTo>
                                <a:lnTo>
                                  <a:pt x="1010818" y="476643"/>
                                </a:lnTo>
                                <a:lnTo>
                                  <a:pt x="1020521" y="476643"/>
                                </a:lnTo>
                                <a:lnTo>
                                  <a:pt x="1024509" y="478218"/>
                                </a:lnTo>
                                <a:lnTo>
                                  <a:pt x="1031062" y="484517"/>
                                </a:lnTo>
                                <a:lnTo>
                                  <a:pt x="1032776" y="489115"/>
                                </a:lnTo>
                                <a:lnTo>
                                  <a:pt x="1032941" y="495173"/>
                                </a:lnTo>
                                <a:lnTo>
                                  <a:pt x="1032941" y="464134"/>
                                </a:lnTo>
                                <a:lnTo>
                                  <a:pt x="1031798" y="463550"/>
                                </a:lnTo>
                                <a:lnTo>
                                  <a:pt x="1023632" y="461378"/>
                                </a:lnTo>
                                <a:lnTo>
                                  <a:pt x="1014437" y="460641"/>
                                </a:lnTo>
                                <a:lnTo>
                                  <a:pt x="1006182" y="461340"/>
                                </a:lnTo>
                                <a:lnTo>
                                  <a:pt x="975283" y="493255"/>
                                </a:lnTo>
                                <a:lnTo>
                                  <a:pt x="974572" y="502539"/>
                                </a:lnTo>
                                <a:lnTo>
                                  <a:pt x="975118" y="510413"/>
                                </a:lnTo>
                                <a:lnTo>
                                  <a:pt x="1006132" y="542404"/>
                                </a:lnTo>
                                <a:lnTo>
                                  <a:pt x="1016736" y="543242"/>
                                </a:lnTo>
                                <a:lnTo>
                                  <a:pt x="1026287" y="543242"/>
                                </a:lnTo>
                                <a:lnTo>
                                  <a:pt x="1054557" y="519798"/>
                                </a:lnTo>
                                <a:lnTo>
                                  <a:pt x="1031633" y="516305"/>
                                </a:lnTo>
                                <a:lnTo>
                                  <a:pt x="1030376" y="520268"/>
                                </a:lnTo>
                                <a:lnTo>
                                  <a:pt x="1028522" y="523151"/>
                                </a:lnTo>
                                <a:lnTo>
                                  <a:pt x="1023607" y="526719"/>
                                </a:lnTo>
                                <a:lnTo>
                                  <a:pt x="1020584" y="527621"/>
                                </a:lnTo>
                                <a:lnTo>
                                  <a:pt x="1011682" y="527621"/>
                                </a:lnTo>
                                <a:lnTo>
                                  <a:pt x="1007262" y="525894"/>
                                </a:lnTo>
                                <a:lnTo>
                                  <a:pt x="1000175" y="518998"/>
                                </a:lnTo>
                                <a:lnTo>
                                  <a:pt x="998321" y="514172"/>
                                </a:lnTo>
                                <a:lnTo>
                                  <a:pt x="998156" y="507974"/>
                                </a:lnTo>
                                <a:lnTo>
                                  <a:pt x="1055776" y="507974"/>
                                </a:lnTo>
                                <a:close/>
                              </a:path>
                              <a:path w="3145790" h="4944110">
                                <a:moveTo>
                                  <a:pt x="1131112" y="464591"/>
                                </a:moveTo>
                                <a:lnTo>
                                  <a:pt x="1126261" y="461962"/>
                                </a:lnTo>
                                <a:lnTo>
                                  <a:pt x="1121206" y="460641"/>
                                </a:lnTo>
                                <a:lnTo>
                                  <a:pt x="1112253" y="460641"/>
                                </a:lnTo>
                                <a:lnTo>
                                  <a:pt x="1108938" y="461492"/>
                                </a:lnTo>
                                <a:lnTo>
                                  <a:pt x="1103109" y="464858"/>
                                </a:lnTo>
                                <a:lnTo>
                                  <a:pt x="1099820" y="468363"/>
                                </a:lnTo>
                                <a:lnTo>
                                  <a:pt x="1096162" y="473671"/>
                                </a:lnTo>
                                <a:lnTo>
                                  <a:pt x="1096162" y="462432"/>
                                </a:lnTo>
                                <a:lnTo>
                                  <a:pt x="1074801" y="462432"/>
                                </a:lnTo>
                                <a:lnTo>
                                  <a:pt x="1074801" y="541451"/>
                                </a:lnTo>
                                <a:lnTo>
                                  <a:pt x="1097800" y="541451"/>
                                </a:lnTo>
                                <a:lnTo>
                                  <a:pt x="1097915" y="507834"/>
                                </a:lnTo>
                                <a:lnTo>
                                  <a:pt x="1098283" y="500341"/>
                                </a:lnTo>
                                <a:lnTo>
                                  <a:pt x="1109967" y="479399"/>
                                </a:lnTo>
                                <a:lnTo>
                                  <a:pt x="1116520" y="479399"/>
                                </a:lnTo>
                                <a:lnTo>
                                  <a:pt x="1120114" y="480542"/>
                                </a:lnTo>
                                <a:lnTo>
                                  <a:pt x="1123988" y="482815"/>
                                </a:lnTo>
                                <a:lnTo>
                                  <a:pt x="1125334" y="479399"/>
                                </a:lnTo>
                                <a:lnTo>
                                  <a:pt x="1127569" y="473671"/>
                                </a:lnTo>
                                <a:lnTo>
                                  <a:pt x="1131112" y="464591"/>
                                </a:lnTo>
                                <a:close/>
                              </a:path>
                              <a:path w="3145790" h="4944110">
                                <a:moveTo>
                                  <a:pt x="1139786" y="0"/>
                                </a:moveTo>
                                <a:lnTo>
                                  <a:pt x="1065504" y="0"/>
                                </a:lnTo>
                                <a:lnTo>
                                  <a:pt x="1065504" y="85344"/>
                                </a:lnTo>
                                <a:lnTo>
                                  <a:pt x="1139786" y="85344"/>
                                </a:lnTo>
                                <a:lnTo>
                                  <a:pt x="1139786" y="0"/>
                                </a:lnTo>
                                <a:close/>
                              </a:path>
                              <a:path w="3145790" h="4944110">
                                <a:moveTo>
                                  <a:pt x="1295082" y="508114"/>
                                </a:moveTo>
                                <a:lnTo>
                                  <a:pt x="1271600" y="501345"/>
                                </a:lnTo>
                                <a:lnTo>
                                  <a:pt x="1269580" y="509333"/>
                                </a:lnTo>
                                <a:lnTo>
                                  <a:pt x="1266240" y="515188"/>
                                </a:lnTo>
                                <a:lnTo>
                                  <a:pt x="1256969" y="522630"/>
                                </a:lnTo>
                                <a:lnTo>
                                  <a:pt x="1251432" y="524497"/>
                                </a:lnTo>
                                <a:lnTo>
                                  <a:pt x="1236256" y="524497"/>
                                </a:lnTo>
                                <a:lnTo>
                                  <a:pt x="1215529" y="486244"/>
                                </a:lnTo>
                                <a:lnTo>
                                  <a:pt x="1216037" y="477164"/>
                                </a:lnTo>
                                <a:lnTo>
                                  <a:pt x="1236586" y="449338"/>
                                </a:lnTo>
                                <a:lnTo>
                                  <a:pt x="1251927" y="449338"/>
                                </a:lnTo>
                                <a:lnTo>
                                  <a:pt x="1257388" y="450964"/>
                                </a:lnTo>
                                <a:lnTo>
                                  <a:pt x="1266393" y="457517"/>
                                </a:lnTo>
                                <a:lnTo>
                                  <a:pt x="1269352" y="461987"/>
                                </a:lnTo>
                                <a:lnTo>
                                  <a:pt x="1270774" y="467639"/>
                                </a:lnTo>
                                <a:lnTo>
                                  <a:pt x="1294765" y="462432"/>
                                </a:lnTo>
                                <a:lnTo>
                                  <a:pt x="1292034" y="453694"/>
                                </a:lnTo>
                                <a:lnTo>
                                  <a:pt x="1289367" y="449338"/>
                                </a:lnTo>
                                <a:lnTo>
                                  <a:pt x="1287945" y="447001"/>
                                </a:lnTo>
                                <a:lnTo>
                                  <a:pt x="1246708" y="430504"/>
                                </a:lnTo>
                                <a:lnTo>
                                  <a:pt x="1234719" y="431444"/>
                                </a:lnTo>
                                <a:lnTo>
                                  <a:pt x="1199261" y="453872"/>
                                </a:lnTo>
                                <a:lnTo>
                                  <a:pt x="1190561" y="487883"/>
                                </a:lnTo>
                                <a:lnTo>
                                  <a:pt x="1191514" y="500075"/>
                                </a:lnTo>
                                <a:lnTo>
                                  <a:pt x="1214170" y="534962"/>
                                </a:lnTo>
                                <a:lnTo>
                                  <a:pt x="1245235" y="543318"/>
                                </a:lnTo>
                                <a:lnTo>
                                  <a:pt x="1254467" y="542772"/>
                                </a:lnTo>
                                <a:lnTo>
                                  <a:pt x="1287894" y="523684"/>
                                </a:lnTo>
                                <a:lnTo>
                                  <a:pt x="1291932" y="516470"/>
                                </a:lnTo>
                                <a:lnTo>
                                  <a:pt x="1295082" y="508114"/>
                                </a:lnTo>
                                <a:close/>
                              </a:path>
                              <a:path w="3145790" h="4944110">
                                <a:moveTo>
                                  <a:pt x="1362671" y="0"/>
                                </a:moveTo>
                                <a:lnTo>
                                  <a:pt x="1288389" y="0"/>
                                </a:lnTo>
                                <a:lnTo>
                                  <a:pt x="1288389" y="85344"/>
                                </a:lnTo>
                                <a:lnTo>
                                  <a:pt x="1362671" y="85344"/>
                                </a:lnTo>
                                <a:lnTo>
                                  <a:pt x="1362671" y="0"/>
                                </a:lnTo>
                                <a:close/>
                              </a:path>
                              <a:path w="3145790" h="4944110">
                                <a:moveTo>
                                  <a:pt x="1397889" y="501942"/>
                                </a:moveTo>
                                <a:lnTo>
                                  <a:pt x="1390103" y="477685"/>
                                </a:lnTo>
                                <a:lnTo>
                                  <a:pt x="1385316" y="472287"/>
                                </a:lnTo>
                                <a:lnTo>
                                  <a:pt x="1378559" y="467194"/>
                                </a:lnTo>
                                <a:lnTo>
                                  <a:pt x="1374203" y="465124"/>
                                </a:lnTo>
                                <a:lnTo>
                                  <a:pt x="1374203" y="493877"/>
                                </a:lnTo>
                                <a:lnTo>
                                  <a:pt x="1374203" y="509905"/>
                                </a:lnTo>
                                <a:lnTo>
                                  <a:pt x="1372222" y="515785"/>
                                </a:lnTo>
                                <a:lnTo>
                                  <a:pt x="1364094" y="524116"/>
                                </a:lnTo>
                                <a:lnTo>
                                  <a:pt x="1359065" y="526199"/>
                                </a:lnTo>
                                <a:lnTo>
                                  <a:pt x="1347050" y="526199"/>
                                </a:lnTo>
                                <a:lnTo>
                                  <a:pt x="1342009" y="524116"/>
                                </a:lnTo>
                                <a:lnTo>
                                  <a:pt x="1333817" y="515785"/>
                                </a:lnTo>
                                <a:lnTo>
                                  <a:pt x="1331823" y="509905"/>
                                </a:lnTo>
                                <a:lnTo>
                                  <a:pt x="1331849" y="493877"/>
                                </a:lnTo>
                                <a:lnTo>
                                  <a:pt x="1333817" y="488099"/>
                                </a:lnTo>
                                <a:lnTo>
                                  <a:pt x="1342009" y="479767"/>
                                </a:lnTo>
                                <a:lnTo>
                                  <a:pt x="1347050" y="477685"/>
                                </a:lnTo>
                                <a:lnTo>
                                  <a:pt x="1359065" y="477685"/>
                                </a:lnTo>
                                <a:lnTo>
                                  <a:pt x="1364094" y="479767"/>
                                </a:lnTo>
                                <a:lnTo>
                                  <a:pt x="1372222" y="488099"/>
                                </a:lnTo>
                                <a:lnTo>
                                  <a:pt x="1374203" y="493877"/>
                                </a:lnTo>
                                <a:lnTo>
                                  <a:pt x="1374203" y="465124"/>
                                </a:lnTo>
                                <a:lnTo>
                                  <a:pt x="1370926" y="463550"/>
                                </a:lnTo>
                                <a:lnTo>
                                  <a:pt x="1362392" y="461378"/>
                                </a:lnTo>
                                <a:lnTo>
                                  <a:pt x="1352981" y="460641"/>
                                </a:lnTo>
                                <a:lnTo>
                                  <a:pt x="1344460" y="460641"/>
                                </a:lnTo>
                                <a:lnTo>
                                  <a:pt x="1310081" y="487159"/>
                                </a:lnTo>
                                <a:lnTo>
                                  <a:pt x="1308303" y="510298"/>
                                </a:lnTo>
                                <a:lnTo>
                                  <a:pt x="1310081" y="517613"/>
                                </a:lnTo>
                                <a:lnTo>
                                  <a:pt x="1317612" y="530263"/>
                                </a:lnTo>
                                <a:lnTo>
                                  <a:pt x="1323111" y="535063"/>
                                </a:lnTo>
                                <a:lnTo>
                                  <a:pt x="1337576" y="541604"/>
                                </a:lnTo>
                                <a:lnTo>
                                  <a:pt x="1345171" y="543242"/>
                                </a:lnTo>
                                <a:lnTo>
                                  <a:pt x="1353146" y="543242"/>
                                </a:lnTo>
                                <a:lnTo>
                                  <a:pt x="1389837" y="526199"/>
                                </a:lnTo>
                                <a:lnTo>
                                  <a:pt x="1390751" y="525170"/>
                                </a:lnTo>
                                <a:lnTo>
                                  <a:pt x="1394739" y="518121"/>
                                </a:lnTo>
                                <a:lnTo>
                                  <a:pt x="1397114" y="510298"/>
                                </a:lnTo>
                                <a:lnTo>
                                  <a:pt x="1397889" y="501942"/>
                                </a:lnTo>
                                <a:close/>
                              </a:path>
                              <a:path w="3145790" h="4944110">
                                <a:moveTo>
                                  <a:pt x="1496225" y="486244"/>
                                </a:moveTo>
                                <a:lnTo>
                                  <a:pt x="1495806" y="481558"/>
                                </a:lnTo>
                                <a:lnTo>
                                  <a:pt x="1494536" y="476643"/>
                                </a:lnTo>
                                <a:lnTo>
                                  <a:pt x="1494116" y="475005"/>
                                </a:lnTo>
                                <a:lnTo>
                                  <a:pt x="1493621" y="474040"/>
                                </a:lnTo>
                                <a:lnTo>
                                  <a:pt x="1492618" y="472084"/>
                                </a:lnTo>
                                <a:lnTo>
                                  <a:pt x="1488300" y="466915"/>
                                </a:lnTo>
                                <a:lnTo>
                                  <a:pt x="1485125" y="464794"/>
                                </a:lnTo>
                                <a:lnTo>
                                  <a:pt x="1476717" y="461479"/>
                                </a:lnTo>
                                <a:lnTo>
                                  <a:pt x="1472082" y="460641"/>
                                </a:lnTo>
                                <a:lnTo>
                                  <a:pt x="1467002" y="460641"/>
                                </a:lnTo>
                                <a:lnTo>
                                  <a:pt x="1458734" y="461479"/>
                                </a:lnTo>
                                <a:lnTo>
                                  <a:pt x="1451203" y="463994"/>
                                </a:lnTo>
                                <a:lnTo>
                                  <a:pt x="1444409" y="468172"/>
                                </a:lnTo>
                                <a:lnTo>
                                  <a:pt x="1438351" y="474040"/>
                                </a:lnTo>
                                <a:lnTo>
                                  <a:pt x="1438351" y="462432"/>
                                </a:lnTo>
                                <a:lnTo>
                                  <a:pt x="1416989" y="462432"/>
                                </a:lnTo>
                                <a:lnTo>
                                  <a:pt x="1416989" y="541451"/>
                                </a:lnTo>
                                <a:lnTo>
                                  <a:pt x="1439989" y="541451"/>
                                </a:lnTo>
                                <a:lnTo>
                                  <a:pt x="1439989" y="496836"/>
                                </a:lnTo>
                                <a:lnTo>
                                  <a:pt x="1440573" y="490778"/>
                                </a:lnTo>
                                <a:lnTo>
                                  <a:pt x="1442923" y="484238"/>
                                </a:lnTo>
                                <a:lnTo>
                                  <a:pt x="1445094" y="481609"/>
                                </a:lnTo>
                                <a:lnTo>
                                  <a:pt x="1451419" y="477634"/>
                                </a:lnTo>
                                <a:lnTo>
                                  <a:pt x="1455000" y="476643"/>
                                </a:lnTo>
                                <a:lnTo>
                                  <a:pt x="1462087" y="476643"/>
                                </a:lnTo>
                                <a:lnTo>
                                  <a:pt x="1473225" y="492594"/>
                                </a:lnTo>
                                <a:lnTo>
                                  <a:pt x="1473225" y="541451"/>
                                </a:lnTo>
                                <a:lnTo>
                                  <a:pt x="1496225" y="541451"/>
                                </a:lnTo>
                                <a:lnTo>
                                  <a:pt x="1496225" y="486244"/>
                                </a:lnTo>
                                <a:close/>
                              </a:path>
                              <a:path w="3145790" h="4944110">
                                <a:moveTo>
                                  <a:pt x="1562531" y="540118"/>
                                </a:moveTo>
                                <a:lnTo>
                                  <a:pt x="1560817" y="525907"/>
                                </a:lnTo>
                                <a:lnTo>
                                  <a:pt x="1560563" y="523900"/>
                                </a:lnTo>
                                <a:lnTo>
                                  <a:pt x="1556524" y="525233"/>
                                </a:lnTo>
                                <a:lnTo>
                                  <a:pt x="1553451" y="525907"/>
                                </a:lnTo>
                                <a:lnTo>
                                  <a:pt x="1549793" y="525907"/>
                                </a:lnTo>
                                <a:lnTo>
                                  <a:pt x="1548498" y="525551"/>
                                </a:lnTo>
                                <a:lnTo>
                                  <a:pt x="1546364" y="524167"/>
                                </a:lnTo>
                                <a:lnTo>
                                  <a:pt x="1545678" y="523290"/>
                                </a:lnTo>
                                <a:lnTo>
                                  <a:pt x="1545082" y="521157"/>
                                </a:lnTo>
                                <a:lnTo>
                                  <a:pt x="1544929" y="517398"/>
                                </a:lnTo>
                                <a:lnTo>
                                  <a:pt x="1544929" y="479094"/>
                                </a:lnTo>
                                <a:lnTo>
                                  <a:pt x="1560652" y="479094"/>
                                </a:lnTo>
                                <a:lnTo>
                                  <a:pt x="1560652" y="462432"/>
                                </a:lnTo>
                                <a:lnTo>
                                  <a:pt x="1544929" y="462432"/>
                                </a:lnTo>
                                <a:lnTo>
                                  <a:pt x="1544929" y="434530"/>
                                </a:lnTo>
                                <a:lnTo>
                                  <a:pt x="1521853" y="446722"/>
                                </a:lnTo>
                                <a:lnTo>
                                  <a:pt x="1521853" y="462432"/>
                                </a:lnTo>
                                <a:lnTo>
                                  <a:pt x="1511287" y="462432"/>
                                </a:lnTo>
                                <a:lnTo>
                                  <a:pt x="1511287" y="479094"/>
                                </a:lnTo>
                                <a:lnTo>
                                  <a:pt x="1521853" y="479094"/>
                                </a:lnTo>
                                <a:lnTo>
                                  <a:pt x="1521968" y="523290"/>
                                </a:lnTo>
                                <a:lnTo>
                                  <a:pt x="1522107" y="525907"/>
                                </a:lnTo>
                                <a:lnTo>
                                  <a:pt x="1522590" y="528281"/>
                                </a:lnTo>
                                <a:lnTo>
                                  <a:pt x="1523187" y="531710"/>
                                </a:lnTo>
                                <a:lnTo>
                                  <a:pt x="1524266" y="534428"/>
                                </a:lnTo>
                                <a:lnTo>
                                  <a:pt x="1527378" y="538441"/>
                                </a:lnTo>
                                <a:lnTo>
                                  <a:pt x="1529816" y="540080"/>
                                </a:lnTo>
                                <a:lnTo>
                                  <a:pt x="1536471" y="542607"/>
                                </a:lnTo>
                                <a:lnTo>
                                  <a:pt x="1540217" y="543242"/>
                                </a:lnTo>
                                <a:lnTo>
                                  <a:pt x="1551127" y="543242"/>
                                </a:lnTo>
                                <a:lnTo>
                                  <a:pt x="1557185" y="542201"/>
                                </a:lnTo>
                                <a:lnTo>
                                  <a:pt x="1562531" y="540118"/>
                                </a:lnTo>
                                <a:close/>
                              </a:path>
                              <a:path w="3145790" h="4944110">
                                <a:moveTo>
                                  <a:pt x="1585544" y="0"/>
                                </a:moveTo>
                                <a:lnTo>
                                  <a:pt x="1511274" y="0"/>
                                </a:lnTo>
                                <a:lnTo>
                                  <a:pt x="1511274" y="85344"/>
                                </a:lnTo>
                                <a:lnTo>
                                  <a:pt x="1585544" y="85344"/>
                                </a:lnTo>
                                <a:lnTo>
                                  <a:pt x="1585544" y="0"/>
                                </a:lnTo>
                                <a:close/>
                              </a:path>
                              <a:path w="3145790" h="4944110">
                                <a:moveTo>
                                  <a:pt x="1650136" y="507974"/>
                                </a:moveTo>
                                <a:lnTo>
                                  <a:pt x="1649653" y="496722"/>
                                </a:lnTo>
                                <a:lnTo>
                                  <a:pt x="1649336" y="495173"/>
                                </a:lnTo>
                                <a:lnTo>
                                  <a:pt x="1647698" y="487032"/>
                                </a:lnTo>
                                <a:lnTo>
                                  <a:pt x="1644294" y="478891"/>
                                </a:lnTo>
                                <a:lnTo>
                                  <a:pt x="1642630" y="476643"/>
                                </a:lnTo>
                                <a:lnTo>
                                  <a:pt x="1639417" y="472287"/>
                                </a:lnTo>
                                <a:lnTo>
                                  <a:pt x="1633296" y="467194"/>
                                </a:lnTo>
                                <a:lnTo>
                                  <a:pt x="1627301" y="464134"/>
                                </a:lnTo>
                                <a:lnTo>
                                  <a:pt x="1627301" y="495173"/>
                                </a:lnTo>
                                <a:lnTo>
                                  <a:pt x="1592922" y="495173"/>
                                </a:lnTo>
                                <a:lnTo>
                                  <a:pt x="1592986" y="489115"/>
                                </a:lnTo>
                                <a:lnTo>
                                  <a:pt x="1594472" y="484949"/>
                                </a:lnTo>
                                <a:lnTo>
                                  <a:pt x="1601025" y="478307"/>
                                </a:lnTo>
                                <a:lnTo>
                                  <a:pt x="1605178" y="476643"/>
                                </a:lnTo>
                                <a:lnTo>
                                  <a:pt x="1614881" y="476643"/>
                                </a:lnTo>
                                <a:lnTo>
                                  <a:pt x="1618869" y="478218"/>
                                </a:lnTo>
                                <a:lnTo>
                                  <a:pt x="1625422" y="484517"/>
                                </a:lnTo>
                                <a:lnTo>
                                  <a:pt x="1627136" y="489115"/>
                                </a:lnTo>
                                <a:lnTo>
                                  <a:pt x="1627301" y="495173"/>
                                </a:lnTo>
                                <a:lnTo>
                                  <a:pt x="1627301" y="464134"/>
                                </a:lnTo>
                                <a:lnTo>
                                  <a:pt x="1626158" y="463550"/>
                                </a:lnTo>
                                <a:lnTo>
                                  <a:pt x="1617992" y="461378"/>
                                </a:lnTo>
                                <a:lnTo>
                                  <a:pt x="1608797" y="460641"/>
                                </a:lnTo>
                                <a:lnTo>
                                  <a:pt x="1600542" y="461340"/>
                                </a:lnTo>
                                <a:lnTo>
                                  <a:pt x="1569643" y="493255"/>
                                </a:lnTo>
                                <a:lnTo>
                                  <a:pt x="1568932" y="502539"/>
                                </a:lnTo>
                                <a:lnTo>
                                  <a:pt x="1569478" y="510413"/>
                                </a:lnTo>
                                <a:lnTo>
                                  <a:pt x="1600492" y="542404"/>
                                </a:lnTo>
                                <a:lnTo>
                                  <a:pt x="1611096" y="543242"/>
                                </a:lnTo>
                                <a:lnTo>
                                  <a:pt x="1620647" y="543242"/>
                                </a:lnTo>
                                <a:lnTo>
                                  <a:pt x="1648917" y="519798"/>
                                </a:lnTo>
                                <a:lnTo>
                                  <a:pt x="1625993" y="516305"/>
                                </a:lnTo>
                                <a:lnTo>
                                  <a:pt x="1624736" y="520268"/>
                                </a:lnTo>
                                <a:lnTo>
                                  <a:pt x="1622882" y="523151"/>
                                </a:lnTo>
                                <a:lnTo>
                                  <a:pt x="1617967" y="526719"/>
                                </a:lnTo>
                                <a:lnTo>
                                  <a:pt x="1614944" y="527621"/>
                                </a:lnTo>
                                <a:lnTo>
                                  <a:pt x="1606042" y="527621"/>
                                </a:lnTo>
                                <a:lnTo>
                                  <a:pt x="1601622" y="525894"/>
                                </a:lnTo>
                                <a:lnTo>
                                  <a:pt x="1594535" y="518998"/>
                                </a:lnTo>
                                <a:lnTo>
                                  <a:pt x="1592681" y="514172"/>
                                </a:lnTo>
                                <a:lnTo>
                                  <a:pt x="1592516" y="507974"/>
                                </a:lnTo>
                                <a:lnTo>
                                  <a:pt x="1650136" y="507974"/>
                                </a:lnTo>
                                <a:close/>
                              </a:path>
                              <a:path w="3145790" h="4944110">
                                <a:moveTo>
                                  <a:pt x="1746161" y="486244"/>
                                </a:moveTo>
                                <a:lnTo>
                                  <a:pt x="1745742" y="481558"/>
                                </a:lnTo>
                                <a:lnTo>
                                  <a:pt x="1744472" y="476643"/>
                                </a:lnTo>
                                <a:lnTo>
                                  <a:pt x="1744052" y="475005"/>
                                </a:lnTo>
                                <a:lnTo>
                                  <a:pt x="1743557" y="474040"/>
                                </a:lnTo>
                                <a:lnTo>
                                  <a:pt x="1742554" y="472084"/>
                                </a:lnTo>
                                <a:lnTo>
                                  <a:pt x="1738236" y="466915"/>
                                </a:lnTo>
                                <a:lnTo>
                                  <a:pt x="1735061" y="464794"/>
                                </a:lnTo>
                                <a:lnTo>
                                  <a:pt x="1726653" y="461479"/>
                                </a:lnTo>
                                <a:lnTo>
                                  <a:pt x="1722018" y="460641"/>
                                </a:lnTo>
                                <a:lnTo>
                                  <a:pt x="1716938" y="460641"/>
                                </a:lnTo>
                                <a:lnTo>
                                  <a:pt x="1708670" y="461479"/>
                                </a:lnTo>
                                <a:lnTo>
                                  <a:pt x="1701139" y="463994"/>
                                </a:lnTo>
                                <a:lnTo>
                                  <a:pt x="1694345" y="468172"/>
                                </a:lnTo>
                                <a:lnTo>
                                  <a:pt x="1688287" y="474040"/>
                                </a:lnTo>
                                <a:lnTo>
                                  <a:pt x="1688287" y="462432"/>
                                </a:lnTo>
                                <a:lnTo>
                                  <a:pt x="1666925" y="462432"/>
                                </a:lnTo>
                                <a:lnTo>
                                  <a:pt x="1666925" y="541451"/>
                                </a:lnTo>
                                <a:lnTo>
                                  <a:pt x="1689925" y="541451"/>
                                </a:lnTo>
                                <a:lnTo>
                                  <a:pt x="1689925" y="496836"/>
                                </a:lnTo>
                                <a:lnTo>
                                  <a:pt x="1690509" y="490778"/>
                                </a:lnTo>
                                <a:lnTo>
                                  <a:pt x="1692859" y="484238"/>
                                </a:lnTo>
                                <a:lnTo>
                                  <a:pt x="1695030" y="481609"/>
                                </a:lnTo>
                                <a:lnTo>
                                  <a:pt x="1701355" y="477634"/>
                                </a:lnTo>
                                <a:lnTo>
                                  <a:pt x="1704936" y="476643"/>
                                </a:lnTo>
                                <a:lnTo>
                                  <a:pt x="1712023" y="476643"/>
                                </a:lnTo>
                                <a:lnTo>
                                  <a:pt x="1723161" y="492594"/>
                                </a:lnTo>
                                <a:lnTo>
                                  <a:pt x="1723161" y="541451"/>
                                </a:lnTo>
                                <a:lnTo>
                                  <a:pt x="1746161" y="541451"/>
                                </a:lnTo>
                                <a:lnTo>
                                  <a:pt x="1746161" y="486244"/>
                                </a:lnTo>
                                <a:close/>
                              </a:path>
                              <a:path w="3145790" h="4944110">
                                <a:moveTo>
                                  <a:pt x="1808454" y="0"/>
                                </a:moveTo>
                                <a:lnTo>
                                  <a:pt x="1734159" y="0"/>
                                </a:lnTo>
                                <a:lnTo>
                                  <a:pt x="1734159" y="85344"/>
                                </a:lnTo>
                                <a:lnTo>
                                  <a:pt x="1808454" y="85344"/>
                                </a:lnTo>
                                <a:lnTo>
                                  <a:pt x="1808454" y="0"/>
                                </a:lnTo>
                                <a:close/>
                              </a:path>
                              <a:path w="3145790" h="4944110">
                                <a:moveTo>
                                  <a:pt x="1812467" y="540118"/>
                                </a:moveTo>
                                <a:lnTo>
                                  <a:pt x="1810753" y="525907"/>
                                </a:lnTo>
                                <a:lnTo>
                                  <a:pt x="1810499" y="523900"/>
                                </a:lnTo>
                                <a:lnTo>
                                  <a:pt x="1806460" y="525233"/>
                                </a:lnTo>
                                <a:lnTo>
                                  <a:pt x="1803387" y="525907"/>
                                </a:lnTo>
                                <a:lnTo>
                                  <a:pt x="1799729" y="525907"/>
                                </a:lnTo>
                                <a:lnTo>
                                  <a:pt x="1798434" y="525551"/>
                                </a:lnTo>
                                <a:lnTo>
                                  <a:pt x="1796300" y="524167"/>
                                </a:lnTo>
                                <a:lnTo>
                                  <a:pt x="1795614" y="523290"/>
                                </a:lnTo>
                                <a:lnTo>
                                  <a:pt x="1795018" y="521157"/>
                                </a:lnTo>
                                <a:lnTo>
                                  <a:pt x="1794865" y="517398"/>
                                </a:lnTo>
                                <a:lnTo>
                                  <a:pt x="1794865" y="479094"/>
                                </a:lnTo>
                                <a:lnTo>
                                  <a:pt x="1810588" y="479094"/>
                                </a:lnTo>
                                <a:lnTo>
                                  <a:pt x="1810588" y="462432"/>
                                </a:lnTo>
                                <a:lnTo>
                                  <a:pt x="1794865" y="462432"/>
                                </a:lnTo>
                                <a:lnTo>
                                  <a:pt x="1794865" y="434530"/>
                                </a:lnTo>
                                <a:lnTo>
                                  <a:pt x="1771789" y="446722"/>
                                </a:lnTo>
                                <a:lnTo>
                                  <a:pt x="1771789" y="462432"/>
                                </a:lnTo>
                                <a:lnTo>
                                  <a:pt x="1761223" y="462432"/>
                                </a:lnTo>
                                <a:lnTo>
                                  <a:pt x="1761223" y="479094"/>
                                </a:lnTo>
                                <a:lnTo>
                                  <a:pt x="1771789" y="479094"/>
                                </a:lnTo>
                                <a:lnTo>
                                  <a:pt x="1771904" y="523290"/>
                                </a:lnTo>
                                <a:lnTo>
                                  <a:pt x="1772043" y="525907"/>
                                </a:lnTo>
                                <a:lnTo>
                                  <a:pt x="1772526" y="528281"/>
                                </a:lnTo>
                                <a:lnTo>
                                  <a:pt x="1773123" y="531710"/>
                                </a:lnTo>
                                <a:lnTo>
                                  <a:pt x="1774202" y="534428"/>
                                </a:lnTo>
                                <a:lnTo>
                                  <a:pt x="1777314" y="538441"/>
                                </a:lnTo>
                                <a:lnTo>
                                  <a:pt x="1779752" y="540080"/>
                                </a:lnTo>
                                <a:lnTo>
                                  <a:pt x="1786407" y="542607"/>
                                </a:lnTo>
                                <a:lnTo>
                                  <a:pt x="1790153" y="543242"/>
                                </a:lnTo>
                                <a:lnTo>
                                  <a:pt x="1801063" y="543242"/>
                                </a:lnTo>
                                <a:lnTo>
                                  <a:pt x="1807121" y="542201"/>
                                </a:lnTo>
                                <a:lnTo>
                                  <a:pt x="1812467" y="540118"/>
                                </a:lnTo>
                                <a:close/>
                              </a:path>
                              <a:path w="3145790" h="4944110">
                                <a:moveTo>
                                  <a:pt x="1898688" y="510108"/>
                                </a:moveTo>
                                <a:lnTo>
                                  <a:pt x="1853565" y="489369"/>
                                </a:lnTo>
                                <a:lnTo>
                                  <a:pt x="1846402" y="487413"/>
                                </a:lnTo>
                                <a:lnTo>
                                  <a:pt x="1842808" y="484974"/>
                                </a:lnTo>
                                <a:lnTo>
                                  <a:pt x="1842046" y="483717"/>
                                </a:lnTo>
                                <a:lnTo>
                                  <a:pt x="1842046" y="480491"/>
                                </a:lnTo>
                                <a:lnTo>
                                  <a:pt x="1842909" y="479069"/>
                                </a:lnTo>
                                <a:lnTo>
                                  <a:pt x="1844662" y="477977"/>
                                </a:lnTo>
                                <a:lnTo>
                                  <a:pt x="1847278" y="476440"/>
                                </a:lnTo>
                                <a:lnTo>
                                  <a:pt x="1851621" y="475678"/>
                                </a:lnTo>
                                <a:lnTo>
                                  <a:pt x="1862480" y="475678"/>
                                </a:lnTo>
                                <a:lnTo>
                                  <a:pt x="1866176" y="476491"/>
                                </a:lnTo>
                                <a:lnTo>
                                  <a:pt x="1871357" y="479767"/>
                                </a:lnTo>
                                <a:lnTo>
                                  <a:pt x="1873123" y="482130"/>
                                </a:lnTo>
                                <a:lnTo>
                                  <a:pt x="1874050" y="485203"/>
                                </a:lnTo>
                                <a:lnTo>
                                  <a:pt x="1895741" y="481558"/>
                                </a:lnTo>
                                <a:lnTo>
                                  <a:pt x="1893874" y="475678"/>
                                </a:lnTo>
                                <a:lnTo>
                                  <a:pt x="1893557" y="474662"/>
                                </a:lnTo>
                                <a:lnTo>
                                  <a:pt x="1889569" y="469455"/>
                                </a:lnTo>
                                <a:lnTo>
                                  <a:pt x="1857260" y="460641"/>
                                </a:lnTo>
                                <a:lnTo>
                                  <a:pt x="1848510" y="461086"/>
                                </a:lnTo>
                                <a:lnTo>
                                  <a:pt x="1820672" y="492493"/>
                                </a:lnTo>
                                <a:lnTo>
                                  <a:pt x="1824113" y="498424"/>
                                </a:lnTo>
                                <a:lnTo>
                                  <a:pt x="1870252" y="513727"/>
                                </a:lnTo>
                                <a:lnTo>
                                  <a:pt x="1872818" y="514642"/>
                                </a:lnTo>
                                <a:lnTo>
                                  <a:pt x="1874037" y="515708"/>
                                </a:lnTo>
                                <a:lnTo>
                                  <a:pt x="1875053" y="516674"/>
                                </a:lnTo>
                                <a:lnTo>
                                  <a:pt x="1875599" y="517994"/>
                                </a:lnTo>
                                <a:lnTo>
                                  <a:pt x="1875599" y="521906"/>
                                </a:lnTo>
                                <a:lnTo>
                                  <a:pt x="1874596" y="523773"/>
                                </a:lnTo>
                                <a:lnTo>
                                  <a:pt x="1872576" y="525157"/>
                                </a:lnTo>
                                <a:lnTo>
                                  <a:pt x="1869567" y="527138"/>
                                </a:lnTo>
                                <a:lnTo>
                                  <a:pt x="1865096" y="528142"/>
                                </a:lnTo>
                                <a:lnTo>
                                  <a:pt x="1853742" y="528142"/>
                                </a:lnTo>
                                <a:lnTo>
                                  <a:pt x="1849539" y="527088"/>
                                </a:lnTo>
                                <a:lnTo>
                                  <a:pt x="1843544" y="522871"/>
                                </a:lnTo>
                                <a:lnTo>
                                  <a:pt x="1841550" y="519772"/>
                                </a:lnTo>
                                <a:lnTo>
                                  <a:pt x="1840560" y="515708"/>
                                </a:lnTo>
                                <a:lnTo>
                                  <a:pt x="1817484" y="518909"/>
                                </a:lnTo>
                                <a:lnTo>
                                  <a:pt x="1850732" y="542836"/>
                                </a:lnTo>
                                <a:lnTo>
                                  <a:pt x="1859153" y="543242"/>
                                </a:lnTo>
                                <a:lnTo>
                                  <a:pt x="1868335" y="542759"/>
                                </a:lnTo>
                                <a:lnTo>
                                  <a:pt x="1896465" y="528142"/>
                                </a:lnTo>
                                <a:lnTo>
                                  <a:pt x="1898688" y="523989"/>
                                </a:lnTo>
                                <a:lnTo>
                                  <a:pt x="1898688" y="510108"/>
                                </a:lnTo>
                                <a:close/>
                              </a:path>
                              <a:path w="3145790" h="4944110">
                                <a:moveTo>
                                  <a:pt x="2031339" y="0"/>
                                </a:moveTo>
                                <a:lnTo>
                                  <a:pt x="1957044" y="0"/>
                                </a:lnTo>
                                <a:lnTo>
                                  <a:pt x="1957044" y="85344"/>
                                </a:lnTo>
                                <a:lnTo>
                                  <a:pt x="2031339" y="85344"/>
                                </a:lnTo>
                                <a:lnTo>
                                  <a:pt x="2031339" y="0"/>
                                </a:lnTo>
                                <a:close/>
                              </a:path>
                              <a:path w="3145790" h="4944110">
                                <a:moveTo>
                                  <a:pt x="2254224" y="0"/>
                                </a:moveTo>
                                <a:lnTo>
                                  <a:pt x="2179929" y="0"/>
                                </a:lnTo>
                                <a:lnTo>
                                  <a:pt x="2179929" y="85344"/>
                                </a:lnTo>
                                <a:lnTo>
                                  <a:pt x="2254224" y="85344"/>
                                </a:lnTo>
                                <a:lnTo>
                                  <a:pt x="2254224" y="0"/>
                                </a:lnTo>
                                <a:close/>
                              </a:path>
                              <a:path w="3145790" h="4944110">
                                <a:moveTo>
                                  <a:pt x="2477109" y="0"/>
                                </a:moveTo>
                                <a:lnTo>
                                  <a:pt x="2402814" y="0"/>
                                </a:lnTo>
                                <a:lnTo>
                                  <a:pt x="2402814" y="85344"/>
                                </a:lnTo>
                                <a:lnTo>
                                  <a:pt x="2477109" y="85344"/>
                                </a:lnTo>
                                <a:lnTo>
                                  <a:pt x="2477109" y="0"/>
                                </a:lnTo>
                                <a:close/>
                              </a:path>
                              <a:path w="3145790" h="4944110">
                                <a:moveTo>
                                  <a:pt x="2699969" y="0"/>
                                </a:moveTo>
                                <a:lnTo>
                                  <a:pt x="2625699" y="0"/>
                                </a:lnTo>
                                <a:lnTo>
                                  <a:pt x="2625699" y="85344"/>
                                </a:lnTo>
                                <a:lnTo>
                                  <a:pt x="2699969" y="85344"/>
                                </a:lnTo>
                                <a:lnTo>
                                  <a:pt x="2699969" y="0"/>
                                </a:lnTo>
                                <a:close/>
                              </a:path>
                              <a:path w="3145790" h="4944110">
                                <a:moveTo>
                                  <a:pt x="2922879" y="0"/>
                                </a:moveTo>
                                <a:lnTo>
                                  <a:pt x="2848584" y="0"/>
                                </a:lnTo>
                                <a:lnTo>
                                  <a:pt x="2848584" y="85344"/>
                                </a:lnTo>
                                <a:lnTo>
                                  <a:pt x="2922879" y="85344"/>
                                </a:lnTo>
                                <a:lnTo>
                                  <a:pt x="2922879" y="0"/>
                                </a:lnTo>
                                <a:close/>
                              </a:path>
                              <a:path w="3145790" h="4944110">
                                <a:moveTo>
                                  <a:pt x="3145764" y="0"/>
                                </a:moveTo>
                                <a:lnTo>
                                  <a:pt x="3071469" y="0"/>
                                </a:lnTo>
                                <a:lnTo>
                                  <a:pt x="3071469" y="85344"/>
                                </a:lnTo>
                                <a:lnTo>
                                  <a:pt x="3145764" y="85344"/>
                                </a:lnTo>
                                <a:lnTo>
                                  <a:pt x="3145764" y="0"/>
                                </a:lnTo>
                                <a:close/>
                              </a:path>
                            </a:pathLst>
                          </a:custGeom>
                          <a:solidFill>
                            <a:srgbClr val="BC8D0A"/>
                          </a:solidFill>
                        </wps:spPr>
                        <wps:bodyPr wrap="square" lIns="0" tIns="0" rIns="0" bIns="0" rtlCol="0">
                          <a:prstTxWarp prst="textNoShape">
                            <a:avLst/>
                          </a:prstTxWarp>
                          <a:noAutofit/>
                        </wps:bodyPr>
                      </wps:wsp>
                      <pic:pic>
                        <pic:nvPicPr>
                          <pic:cNvPr id="707" name="Image 707"/>
                          <pic:cNvPicPr/>
                        </pic:nvPicPr>
                        <pic:blipFill>
                          <a:blip r:embed="rId115" cstate="print"/>
                          <a:stretch>
                            <a:fillRect/>
                          </a:stretch>
                        </pic:blipFill>
                        <pic:spPr>
                          <a:xfrm>
                            <a:off x="1108842" y="1438941"/>
                            <a:ext cx="1873195" cy="704552"/>
                          </a:xfrm>
                          <a:prstGeom prst="rect">
                            <a:avLst/>
                          </a:prstGeom>
                        </pic:spPr>
                      </pic:pic>
                      <wps:wsp>
                        <wps:cNvPr id="708" name="Textbox 708"/>
                        <wps:cNvSpPr txBox="1"/>
                        <wps:spPr>
                          <a:xfrm>
                            <a:off x="11" y="85343"/>
                            <a:ext cx="3220085" cy="5274310"/>
                          </a:xfrm>
                          <a:prstGeom prst="rect">
                            <a:avLst/>
                          </a:prstGeom>
                        </wps:spPr>
                        <wps:txbx>
                          <w:txbxContent>
                            <w:p>
                              <w:pPr>
                                <w:spacing w:line="240" w:lineRule="auto" w:before="0"/>
                                <w:rPr>
                                  <w:sz w:val="21"/>
                                </w:rPr>
                              </w:pPr>
                            </w:p>
                            <w:p>
                              <w:pPr>
                                <w:spacing w:line="240" w:lineRule="auto" w:before="0"/>
                                <w:rPr>
                                  <w:sz w:val="21"/>
                                </w:rPr>
                              </w:pPr>
                            </w:p>
                            <w:p>
                              <w:pPr>
                                <w:spacing w:line="240" w:lineRule="auto" w:before="0"/>
                                <w:rPr>
                                  <w:sz w:val="21"/>
                                </w:rPr>
                              </w:pPr>
                            </w:p>
                            <w:p>
                              <w:pPr>
                                <w:spacing w:line="240" w:lineRule="auto" w:before="41"/>
                                <w:rPr>
                                  <w:sz w:val="21"/>
                                </w:rPr>
                              </w:pPr>
                            </w:p>
                            <w:p>
                              <w:pPr>
                                <w:numPr>
                                  <w:ilvl w:val="1"/>
                                  <w:numId w:val="8"/>
                                </w:numPr>
                                <w:tabs>
                                  <w:tab w:pos="1218" w:val="left" w:leader="none"/>
                                </w:tabs>
                                <w:spacing w:before="0"/>
                                <w:ind w:left="1218" w:right="0" w:hanging="436"/>
                                <w:jc w:val="left"/>
                                <w:rPr>
                                  <w:b/>
                                  <w:sz w:val="21"/>
                                </w:rPr>
                              </w:pPr>
                              <w:r>
                                <w:rPr>
                                  <w:b/>
                                  <w:color w:val="231F20"/>
                                  <w:sz w:val="21"/>
                                </w:rPr>
                                <w:t>Atomic</w:t>
                              </w:r>
                              <w:r>
                                <w:rPr>
                                  <w:b/>
                                  <w:color w:val="231F20"/>
                                  <w:spacing w:val="-2"/>
                                  <w:sz w:val="21"/>
                                </w:rPr>
                                <w:t> </w:t>
                              </w:r>
                              <w:r>
                                <w:rPr>
                                  <w:b/>
                                  <w:color w:val="231F20"/>
                                  <w:sz w:val="21"/>
                                </w:rPr>
                                <w:t>Structure</w:t>
                              </w:r>
                              <w:r>
                                <w:rPr>
                                  <w:b/>
                                  <w:color w:val="231F20"/>
                                  <w:spacing w:val="-2"/>
                                  <w:sz w:val="21"/>
                                </w:rPr>
                                <w:t> </w:t>
                              </w:r>
                              <w:r>
                                <w:rPr>
                                  <w:b/>
                                  <w:color w:val="231F20"/>
                                  <w:sz w:val="21"/>
                                </w:rPr>
                                <w:t>and</w:t>
                              </w:r>
                              <w:r>
                                <w:rPr>
                                  <w:b/>
                                  <w:color w:val="231F20"/>
                                  <w:spacing w:val="-2"/>
                                  <w:sz w:val="21"/>
                                </w:rPr>
                                <w:t> </w:t>
                              </w:r>
                              <w:r>
                                <w:rPr>
                                  <w:b/>
                                  <w:color w:val="231F20"/>
                                  <w:sz w:val="21"/>
                                </w:rPr>
                                <w:t>the</w:t>
                              </w:r>
                              <w:r>
                                <w:rPr>
                                  <w:b/>
                                  <w:color w:val="231F20"/>
                                  <w:spacing w:val="3"/>
                                  <w:sz w:val="21"/>
                                </w:rPr>
                                <w:t> </w:t>
                              </w:r>
                              <w:r>
                                <w:rPr>
                                  <w:b/>
                                  <w:color w:val="231F20"/>
                                  <w:spacing w:val="-2"/>
                                  <w:sz w:val="21"/>
                                </w:rPr>
                                <w:t>Elements</w:t>
                              </w:r>
                            </w:p>
                            <w:p>
                              <w:pPr>
                                <w:numPr>
                                  <w:ilvl w:val="1"/>
                                  <w:numId w:val="8"/>
                                </w:numPr>
                                <w:tabs>
                                  <w:tab w:pos="1218" w:val="left" w:leader="none"/>
                                </w:tabs>
                                <w:spacing w:before="176"/>
                                <w:ind w:left="1218" w:right="0" w:hanging="436"/>
                                <w:jc w:val="left"/>
                                <w:rPr>
                                  <w:b/>
                                  <w:sz w:val="21"/>
                                </w:rPr>
                              </w:pPr>
                              <w:r>
                                <w:rPr>
                                  <w:b/>
                                  <w:color w:val="231F20"/>
                                  <w:sz w:val="21"/>
                                </w:rPr>
                                <w:t>Bonding</w:t>
                              </w:r>
                              <w:r>
                                <w:rPr>
                                  <w:b/>
                                  <w:color w:val="231F20"/>
                                  <w:spacing w:val="5"/>
                                  <w:sz w:val="21"/>
                                </w:rPr>
                                <w:t> </w:t>
                              </w:r>
                              <w:r>
                                <w:rPr>
                                  <w:b/>
                                  <w:color w:val="231F20"/>
                                  <w:sz w:val="21"/>
                                </w:rPr>
                                <w:t>between</w:t>
                              </w:r>
                              <w:r>
                                <w:rPr>
                                  <w:b/>
                                  <w:color w:val="231F20"/>
                                  <w:spacing w:val="-1"/>
                                  <w:sz w:val="21"/>
                                </w:rPr>
                                <w:t> </w:t>
                              </w:r>
                              <w:r>
                                <w:rPr>
                                  <w:b/>
                                  <w:color w:val="231F20"/>
                                  <w:sz w:val="21"/>
                                </w:rPr>
                                <w:t>Atoms</w:t>
                              </w:r>
                              <w:r>
                                <w:rPr>
                                  <w:b/>
                                  <w:color w:val="231F20"/>
                                  <w:spacing w:val="5"/>
                                  <w:sz w:val="21"/>
                                </w:rPr>
                                <w:t> </w:t>
                              </w:r>
                              <w:r>
                                <w:rPr>
                                  <w:b/>
                                  <w:color w:val="231F20"/>
                                  <w:sz w:val="21"/>
                                </w:rPr>
                                <w:t>and</w:t>
                              </w:r>
                              <w:r>
                                <w:rPr>
                                  <w:b/>
                                  <w:color w:val="231F20"/>
                                  <w:spacing w:val="9"/>
                                  <w:sz w:val="21"/>
                                </w:rPr>
                                <w:t> </w:t>
                              </w:r>
                              <w:r>
                                <w:rPr>
                                  <w:b/>
                                  <w:color w:val="231F20"/>
                                  <w:spacing w:val="-2"/>
                                  <w:sz w:val="21"/>
                                </w:rPr>
                                <w:t>Molecules</w:t>
                              </w:r>
                            </w:p>
                            <w:p>
                              <w:pPr>
                                <w:numPr>
                                  <w:ilvl w:val="1"/>
                                  <w:numId w:val="8"/>
                                </w:numPr>
                                <w:tabs>
                                  <w:tab w:pos="1223" w:val="left" w:leader="none"/>
                                </w:tabs>
                                <w:spacing w:line="241" w:lineRule="exact" w:before="176"/>
                                <w:ind w:left="1223" w:right="0" w:hanging="441"/>
                                <w:jc w:val="left"/>
                                <w:rPr>
                                  <w:b/>
                                  <w:sz w:val="21"/>
                                </w:rPr>
                              </w:pPr>
                              <w:r>
                                <w:rPr>
                                  <w:b/>
                                  <w:color w:val="231F20"/>
                                  <w:spacing w:val="-2"/>
                                  <w:sz w:val="21"/>
                                </w:rPr>
                                <w:t>Crystalline</w:t>
                              </w:r>
                              <w:r>
                                <w:rPr>
                                  <w:b/>
                                  <w:color w:val="231F20"/>
                                  <w:spacing w:val="7"/>
                                  <w:sz w:val="21"/>
                                </w:rPr>
                                <w:t> </w:t>
                              </w:r>
                              <w:r>
                                <w:rPr>
                                  <w:b/>
                                  <w:color w:val="231F20"/>
                                  <w:spacing w:val="-2"/>
                                  <w:sz w:val="21"/>
                                </w:rPr>
                                <w:t>Structures</w:t>
                              </w:r>
                            </w:p>
                            <w:p>
                              <w:pPr>
                                <w:spacing w:line="240" w:lineRule="exact" w:before="0"/>
                                <w:ind w:left="1219" w:right="0" w:firstLine="0"/>
                                <w:jc w:val="left"/>
                                <w:rPr>
                                  <w:sz w:val="21"/>
                                </w:rPr>
                              </w:pPr>
                              <w:r>
                                <w:rPr>
                                  <w:color w:val="231F20"/>
                                  <w:spacing w:val="-2"/>
                                  <w:sz w:val="21"/>
                                </w:rPr>
                                <w:t>2.3.1</w:t>
                              </w:r>
                            </w:p>
                            <w:p>
                              <w:pPr>
                                <w:spacing w:line="240" w:lineRule="exact" w:before="0"/>
                                <w:ind w:left="1219" w:right="0" w:firstLine="0"/>
                                <w:jc w:val="left"/>
                                <w:rPr>
                                  <w:sz w:val="21"/>
                                </w:rPr>
                              </w:pPr>
                              <w:r>
                                <w:rPr>
                                  <w:color w:val="231F20"/>
                                  <w:spacing w:val="-2"/>
                                  <w:sz w:val="21"/>
                                </w:rPr>
                                <w:t>2.3.2</w:t>
                              </w:r>
                            </w:p>
                            <w:p>
                              <w:pPr>
                                <w:spacing w:line="241" w:lineRule="exact" w:before="0"/>
                                <w:ind w:left="1219" w:right="0" w:firstLine="0"/>
                                <w:jc w:val="left"/>
                                <w:rPr>
                                  <w:sz w:val="21"/>
                                </w:rPr>
                              </w:pPr>
                              <w:r>
                                <w:rPr>
                                  <w:color w:val="231F20"/>
                                  <w:spacing w:val="-2"/>
                                  <w:sz w:val="21"/>
                                </w:rPr>
                                <w:t>2.3.3</w:t>
                              </w:r>
                            </w:p>
                            <w:p>
                              <w:pPr>
                                <w:spacing w:before="3"/>
                                <w:ind w:left="1219" w:right="0" w:firstLine="0"/>
                                <w:jc w:val="left"/>
                                <w:rPr>
                                  <w:sz w:val="21"/>
                                </w:rPr>
                              </w:pPr>
                              <w:r>
                                <w:rPr>
                                  <w:color w:val="231F20"/>
                                  <w:spacing w:val="-2"/>
                                  <w:sz w:val="21"/>
                                </w:rPr>
                                <w:t>2.3.4</w:t>
                              </w:r>
                            </w:p>
                            <w:p>
                              <w:pPr>
                                <w:spacing w:line="240" w:lineRule="auto" w:before="170"/>
                                <w:rPr>
                                  <w:sz w:val="21"/>
                                </w:rPr>
                              </w:pPr>
                            </w:p>
                            <w:p>
                              <w:pPr>
                                <w:numPr>
                                  <w:ilvl w:val="1"/>
                                  <w:numId w:val="8"/>
                                </w:numPr>
                                <w:tabs>
                                  <w:tab w:pos="1218" w:val="left" w:leader="none"/>
                                </w:tabs>
                                <w:spacing w:before="0"/>
                                <w:ind w:left="1218" w:right="0" w:hanging="436"/>
                                <w:jc w:val="left"/>
                                <w:rPr>
                                  <w:b/>
                                  <w:sz w:val="21"/>
                                </w:rPr>
                              </w:pPr>
                              <w:r>
                                <w:rPr>
                                  <w:b/>
                                  <w:color w:val="231F20"/>
                                  <w:sz w:val="21"/>
                                </w:rPr>
                                <w:t>Noncrystalline</w:t>
                              </w:r>
                              <w:r>
                                <w:rPr>
                                  <w:b/>
                                  <w:color w:val="231F20"/>
                                  <w:spacing w:val="3"/>
                                  <w:sz w:val="21"/>
                                </w:rPr>
                                <w:t> </w:t>
                              </w:r>
                              <w:r>
                                <w:rPr>
                                  <w:b/>
                                  <w:color w:val="231F20"/>
                                  <w:sz w:val="21"/>
                                </w:rPr>
                                <w:t>(Amorphous) </w:t>
                              </w:r>
                              <w:r>
                                <w:rPr>
                                  <w:b/>
                                  <w:color w:val="231F20"/>
                                  <w:spacing w:val="-2"/>
                                  <w:sz w:val="21"/>
                                </w:rPr>
                                <w:t>Structures</w:t>
                              </w:r>
                            </w:p>
                            <w:p>
                              <w:pPr>
                                <w:numPr>
                                  <w:ilvl w:val="1"/>
                                  <w:numId w:val="8"/>
                                </w:numPr>
                                <w:tabs>
                                  <w:tab w:pos="1223" w:val="left" w:leader="none"/>
                                </w:tabs>
                                <w:spacing w:before="181"/>
                                <w:ind w:left="1223" w:right="0" w:hanging="441"/>
                                <w:jc w:val="left"/>
                                <w:rPr>
                                  <w:b/>
                                  <w:sz w:val="21"/>
                                </w:rPr>
                              </w:pPr>
                              <w:r>
                                <w:rPr>
                                  <w:b/>
                                  <w:color w:val="231F20"/>
                                  <w:sz w:val="21"/>
                                </w:rPr>
                                <w:t>Engineering</w:t>
                              </w:r>
                              <w:r>
                                <w:rPr>
                                  <w:b/>
                                  <w:color w:val="231F20"/>
                                  <w:spacing w:val="10"/>
                                  <w:sz w:val="21"/>
                                </w:rPr>
                                <w:t> </w:t>
                              </w:r>
                              <w:r>
                                <w:rPr>
                                  <w:b/>
                                  <w:color w:val="231F20"/>
                                  <w:spacing w:val="-2"/>
                                  <w:sz w:val="21"/>
                                </w:rPr>
                                <w:t>Materials</w:t>
                              </w: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142"/>
                                <w:rPr>
                                  <w:b/>
                                  <w:sz w:val="21"/>
                                </w:rPr>
                              </w:pPr>
                            </w:p>
                            <w:p>
                              <w:pPr>
                                <w:spacing w:before="0"/>
                                <w:ind w:left="321" w:right="0" w:firstLine="0"/>
                                <w:jc w:val="left"/>
                                <w:rPr>
                                  <w:b/>
                                  <w:sz w:val="20"/>
                                </w:rPr>
                              </w:pPr>
                              <w:r>
                                <w:rPr>
                                  <w:b/>
                                  <w:color w:val="FFFFFF"/>
                                  <w:spacing w:val="-5"/>
                                  <w:sz w:val="20"/>
                                </w:rPr>
                                <w:t>36</w:t>
                              </w:r>
                            </w:p>
                          </w:txbxContent>
                        </wps:txbx>
                        <wps:bodyPr wrap="square" lIns="0" tIns="0" rIns="0" bIns="0" rtlCol="0">
                          <a:noAutofit/>
                        </wps:bodyPr>
                      </wps:wsp>
                    </wpg:wgp>
                  </a:graphicData>
                </a:graphic>
              </wp:anchor>
            </w:drawing>
          </mc:Choice>
          <mc:Fallback>
            <w:pict>
              <v:group style="position:absolute;margin-left:-.000945pt;margin-top:2.244987pt;width:253.55pt;height:422.05pt;mso-position-horizontal-relative:page;mso-position-vertical-relative:paragraph;z-index:15775232" id="docshapegroup608" coordorigin="0,45" coordsize="5071,8441">
                <v:rect style="position:absolute;left:0;top:153;width:5071;height:8332" id="docshape609" filled="true" fillcolor="#f5ead7" stroked="false">
                  <v:fill type="solid"/>
                </v:rect>
                <v:shape style="position:absolute;left:156;top:44;width:4680;height:135" id="docshape610" coordorigin="157,45" coordsize="4680,135" path="m274,45l157,45,157,179,274,179,274,45xm625,45l508,45,508,179,625,179,625,45xm976,45l859,45,859,179,976,179,976,45xm1327,45l1210,45,1210,179,1327,179,1327,45xm1678,45l1561,45,1561,179,1678,179,1678,45xm2029,45l1912,45,1912,179,2029,179,2029,45xm2380,45l2263,45,2263,179,2380,179,2380,45xm2731,45l2614,45,2614,179,2731,179,2731,45xm3082,45l2965,45,2965,179,3082,179,3082,45xm3433,45l3316,45,3316,179,3433,179,3433,45xm3784,45l3667,45,3667,179,3784,179,3784,45xm4135,45l4018,45,4018,179,4135,179,4135,45xm4486,45l4369,45,4369,179,4486,179,4486,45xm4837,45l4720,45,4720,179,4837,179,4837,45xe" filled="true" fillcolor="#ddbe7e" stroked="false">
                  <v:path arrowok="t"/>
                  <v:fill type="solid"/>
                </v:shape>
                <v:shape style="position:absolute;left:39;top:44;width:5031;height:135" id="docshape611" coordorigin="40,45" coordsize="5031,135" path="m157,45l40,45,40,179,157,179,157,45xm508,45l391,45,391,179,508,179,508,45xm859,45l742,45,742,179,859,179,859,45xm1210,45l1093,45,1093,179,1210,179,1210,45xm1561,45l1444,45,1444,179,1561,179,1561,45xm1912,45l1795,45,1795,179,1912,179,1912,45xm2263,45l2146,45,2146,179,2263,179,2263,45xm2614,45l2497,45,2497,179,2614,179,2614,45xm2965,45l2848,45,2848,179,2965,179,2965,45xm3316,45l3199,45,3199,179,3316,179,3316,45xm3667,45l3550,45,3550,179,3667,179,3667,45xm4018,45l3901,45,3901,179,4018,179,4018,45xm4369,45l4252,45,4252,179,4369,179,4369,45xm4720,45l4603,45,4603,179,4720,179,4720,45xm5071,45l4954,45,4954,179,5071,179,5071,45xe" filled="true" fillcolor="#d0a955" stroked="false">
                  <v:path arrowok="t"/>
                  <v:fill type="solid"/>
                </v:shape>
                <v:shape style="position:absolute;left:0;top:44;width:4954;height:7786" id="docshape612" coordorigin="0,45" coordsize="4954,7786" path="m40,45l0,45,0,179,40,179,40,45xm391,45l274,45,274,179,391,179,391,45xm721,7691l719,7610,703,7568,662,7553,581,7551,0,7551,0,7831,581,7831,662,7829,703,7813,719,7772,721,7691xm742,45l625,45,625,179,742,179,742,45xm960,845l923,834,919,847,914,856,899,868,891,871,867,871,856,866,847,857,841,849,837,839,835,826,834,811,835,796,837,784,842,774,847,766,856,757,867,753,892,753,900,755,914,765,919,772,921,781,959,773,955,759,951,753,948,749,940,742,928,733,915,728,900,724,883,723,864,724,847,729,832,736,819,747,809,760,801,775,796,793,795,813,796,832,801,849,809,864,819,877,832,887,847,895,863,899,881,901,896,900,909,897,921,893,931,887,940,879,947,871,948,870,955,858,960,845xm1093,45l976,45,976,179,1093,179,1093,45xm1113,813l1112,805,1110,796,1110,795,1108,790,1107,789,1101,781,1096,777,1082,772,1075,770,1067,770,1055,771,1044,775,1034,781,1025,789,1025,726,988,726,988,898,1025,898,1025,825,1026,817,1030,806,1034,802,1043,797,1048,796,1060,796,1064,797,1071,801,1073,803,1076,811,1077,817,1077,898,1113,898,1113,813xm1271,898l1268,892,1265,886,1265,884,1263,877,1263,876,1263,869,1263,838,1263,804,1261,796,1261,794,1255,783,1249,779,1233,772,1221,770,1205,770,1193,771,1182,773,1173,775,1165,779,1156,785,1150,794,1146,806,1179,811,1181,805,1184,801,1191,797,1196,796,1212,796,1219,797,1226,802,1227,807,1227,816,1227,838,1227,852,1227,858,1226,860,1224,865,1222,868,1217,871,1211,875,1205,877,1193,877,1188,876,1180,869,1178,865,1178,856,1181,852,1186,849,1189,847,1195,845,1215,841,1223,839,1227,838,1227,816,1221,819,1209,822,1180,827,1170,829,1157,835,1151,839,1144,850,1142,857,1142,874,1146,883,1163,897,1174,900,1196,900,1203,899,1217,894,1224,889,1230,884,1230,885,1233,892,1234,895,1235,898,1271,898xm1428,835l1427,820,1424,808,1419,797,1419,796,1415,791,1412,787,1403,780,1393,775,1391,774,1391,849,1389,859,1377,871,1370,874,1353,874,1346,871,1334,858,1331,847,1331,821,1333,812,1345,799,1353,796,1370,796,1377,800,1389,812,1391,821,1391,849,1391,774,1383,771,1371,770,1362,770,1354,772,1339,780,1333,785,1328,791,1328,773,1295,773,1295,945,1331,945,1331,882,1338,889,1344,894,1356,899,1363,900,1371,900,1382,899,1393,896,1403,891,1412,883,1412,882,1418,874,1419,874,1424,862,1427,849,1428,835xm1444,45l1327,45,1327,179,1444,179,1444,45xm1525,895l1522,873,1522,870,1515,872,1510,873,1505,873,1503,873,1499,870,1498,869,1497,866,1497,860,1497,799,1522,799,1522,773,1497,773,1497,729,1461,748,1461,773,1444,773,1444,799,1461,799,1461,869,1461,873,1462,877,1463,882,1464,887,1469,893,1473,895,1484,899,1490,900,1507,900,1516,899,1525,895xm1663,845l1662,827,1661,825,1659,812,1653,799,1651,796,1646,789,1636,781,1627,776,1627,825,1573,825,1573,815,1575,809,1585,798,1592,796,1607,796,1613,798,1624,808,1626,815,1627,825,1627,776,1625,775,1612,771,1598,770,1585,771,1573,775,1562,780,1553,788,1545,797,1539,809,1536,822,1535,836,1536,849,1538,860,1542,870,1548,879,1558,888,1570,895,1584,899,1601,900,1616,900,1629,897,1649,885,1656,876,1656,876,1661,863,1625,858,1623,864,1620,869,1612,874,1607,876,1593,876,1586,873,1575,862,1572,855,1572,845,1663,845xm1781,777l1774,772,1766,770,1752,770,1746,772,1737,777,1732,782,1726,791,1726,773,1693,773,1693,898,1729,898,1729,845,1730,833,1731,824,1732,817,1734,811,1737,806,1744,801,1748,800,1758,800,1764,802,1770,805,1772,800,1776,791,1781,777xm1795,45l1678,45,1678,179,1795,179,1795,45xm2040,845l2003,834,1999,847,1994,856,1979,868,1971,871,1947,871,1936,866,1927,857,1921,849,1917,839,1915,826,1914,811,1915,796,1917,784,1922,774,1927,766,1936,757,1947,753,1972,753,1980,755,1994,765,1999,772,2001,781,2039,773,2035,759,2031,753,2028,749,2020,742,2008,733,1995,728,1980,724,1963,723,1944,724,1927,729,1912,736,1899,747,1889,760,1881,775,1876,793,1875,813,1876,832,1881,849,1889,864,1899,877,1912,887,1927,895,1943,899,1961,901,1976,900,1989,897,2001,893,2011,887,2020,879,2027,871,2028,870,2035,858,2040,845xm2146,45l2029,45,2029,179,2146,179,2146,45xm2201,835l2201,834,2200,822,2196,809,2190,798,2189,797,2182,789,2171,781,2164,777,2164,823,2164,848,2161,857,2148,870,2140,874,2121,874,2113,870,2101,857,2097,848,2097,823,2101,814,2113,800,2121,797,2140,797,2148,800,2161,814,2164,823,2164,777,2159,775,2146,771,2131,770,2117,770,2105,773,2083,784,2075,792,2063,812,2060,822,2060,849,2063,860,2075,880,2084,888,2106,898,2118,900,2131,900,2146,899,2159,896,2171,890,2181,882,2189,874,2190,872,2196,861,2200,849,2201,835xm2356,811l2356,803,2354,796,2353,793,2352,791,2351,788,2344,780,2339,777,2326,772,2318,770,2310,770,2297,772,2285,776,2275,782,2265,791,2265,773,2231,773,2231,898,2268,898,2268,827,2269,818,2272,807,2276,803,2286,797,2291,796,2303,796,2307,797,2314,801,2316,804,2319,812,2320,821,2320,898,2356,898,2356,811xm2461,895l2458,873,2458,870,2451,872,2446,873,2441,873,2439,873,2435,870,2434,869,2433,866,2433,860,2433,799,2458,799,2458,773,2433,773,2433,729,2397,748,2397,773,2380,773,2380,799,2397,799,2397,869,2397,873,2398,877,2399,882,2400,887,2405,893,2409,895,2420,899,2426,900,2443,900,2452,899,2461,895xm2497,45l2380,45,2380,179,2497,179,2497,45xm2599,845l2598,827,2597,825,2595,812,2589,799,2587,796,2582,789,2572,781,2563,776,2563,825,2509,825,2509,815,2511,809,2521,798,2528,796,2543,796,2549,798,2560,808,2562,815,2563,825,2563,776,2561,775,2548,771,2534,770,2521,771,2509,775,2498,780,2489,788,2481,797,2475,809,2472,822,2471,836,2472,849,2474,860,2478,870,2484,879,2494,888,2506,895,2520,899,2537,900,2552,900,2565,897,2585,885,2592,876,2592,876,2597,863,2561,858,2559,864,2556,869,2548,874,2543,876,2529,876,2522,873,2511,862,2508,855,2508,845,2599,845xm2750,811l2749,803,2747,796,2747,793,2746,791,2744,788,2737,780,2732,777,2719,772,2712,770,2704,770,2691,772,2679,776,2668,782,2659,791,2659,773,2625,773,2625,898,2661,898,2661,827,2662,818,2666,807,2669,803,2679,797,2685,796,2696,796,2700,797,2707,801,2710,804,2713,812,2714,821,2714,898,2750,898,2750,811xm2848,45l2731,45,2731,179,2848,179,2848,45xm2854,895l2852,873,2851,870,2845,872,2840,873,2834,873,2832,873,2829,870,2828,869,2827,866,2827,860,2827,799,2851,799,2851,773,2827,773,2827,729,2790,748,2790,773,2774,773,2774,799,2790,799,2790,869,2791,873,2791,877,2792,882,2794,887,2799,893,2803,895,2813,899,2819,900,2836,900,2846,899,2854,895xm2990,848l2986,840,2979,834,2972,830,2963,826,2952,823,2938,820,2919,816,2908,812,2902,809,2901,807,2901,802,2902,799,2905,798,2909,795,2916,794,2933,794,2939,795,2947,800,2950,804,2951,809,2985,803,2982,794,2982,792,2976,784,2967,779,2959,775,2949,772,2938,771,2925,770,2911,771,2899,773,2889,777,2881,781,2872,789,2867,798,2867,820,2873,830,2883,837,2891,840,2903,844,2919,848,2945,854,2949,855,2951,857,2953,859,2954,861,2954,867,2952,870,2949,872,2944,875,2937,877,2919,877,2913,875,2903,868,2900,863,2899,857,2862,862,2866,874,2873,883,2884,890,2892,895,2903,898,2915,900,2928,900,2942,900,2955,897,2966,893,2974,888,2985,880,2987,877,2990,870,2990,848xm3199,45l3082,45,3082,179,3199,179,3199,45xm3550,45l3433,45,3433,179,3550,179,3550,45xm3901,45l3784,45,3784,179,3901,179,3901,45xm4252,45l4135,45,4135,179,4252,179,4252,45xm4603,45l4486,45,4486,179,4603,179,4603,45xm4954,45l4837,45,4837,179,4954,179,4954,45xe" filled="true" fillcolor="#bc8d0a" stroked="false">
                  <v:path arrowok="t"/>
                  <v:fill type="solid"/>
                </v:shape>
                <v:shape style="position:absolute;left:1746;top:2310;width:2950;height:1110" type="#_x0000_t75" id="docshape613" stroked="false">
                  <v:imagedata r:id="rId115" o:title=""/>
                </v:shape>
                <v:shape style="position:absolute;left:0;top:179;width:5071;height:8306" type="#_x0000_t202" id="docshape614" filled="false" stroked="false">
                  <v:textbox inset="0,0,0,0">
                    <w:txbxContent>
                      <w:p>
                        <w:pPr>
                          <w:spacing w:line="240" w:lineRule="auto" w:before="0"/>
                          <w:rPr>
                            <w:sz w:val="21"/>
                          </w:rPr>
                        </w:pPr>
                      </w:p>
                      <w:p>
                        <w:pPr>
                          <w:spacing w:line="240" w:lineRule="auto" w:before="0"/>
                          <w:rPr>
                            <w:sz w:val="21"/>
                          </w:rPr>
                        </w:pPr>
                      </w:p>
                      <w:p>
                        <w:pPr>
                          <w:spacing w:line="240" w:lineRule="auto" w:before="0"/>
                          <w:rPr>
                            <w:sz w:val="21"/>
                          </w:rPr>
                        </w:pPr>
                      </w:p>
                      <w:p>
                        <w:pPr>
                          <w:spacing w:line="240" w:lineRule="auto" w:before="41"/>
                          <w:rPr>
                            <w:sz w:val="21"/>
                          </w:rPr>
                        </w:pPr>
                      </w:p>
                      <w:p>
                        <w:pPr>
                          <w:numPr>
                            <w:ilvl w:val="1"/>
                            <w:numId w:val="8"/>
                          </w:numPr>
                          <w:tabs>
                            <w:tab w:pos="1218" w:val="left" w:leader="none"/>
                          </w:tabs>
                          <w:spacing w:before="0"/>
                          <w:ind w:left="1218" w:right="0" w:hanging="436"/>
                          <w:jc w:val="left"/>
                          <w:rPr>
                            <w:b/>
                            <w:sz w:val="21"/>
                          </w:rPr>
                        </w:pPr>
                        <w:r>
                          <w:rPr>
                            <w:b/>
                            <w:color w:val="231F20"/>
                            <w:sz w:val="21"/>
                          </w:rPr>
                          <w:t>Atomic</w:t>
                        </w:r>
                        <w:r>
                          <w:rPr>
                            <w:b/>
                            <w:color w:val="231F20"/>
                            <w:spacing w:val="-2"/>
                            <w:sz w:val="21"/>
                          </w:rPr>
                          <w:t> </w:t>
                        </w:r>
                        <w:r>
                          <w:rPr>
                            <w:b/>
                            <w:color w:val="231F20"/>
                            <w:sz w:val="21"/>
                          </w:rPr>
                          <w:t>Structure</w:t>
                        </w:r>
                        <w:r>
                          <w:rPr>
                            <w:b/>
                            <w:color w:val="231F20"/>
                            <w:spacing w:val="-2"/>
                            <w:sz w:val="21"/>
                          </w:rPr>
                          <w:t> </w:t>
                        </w:r>
                        <w:r>
                          <w:rPr>
                            <w:b/>
                            <w:color w:val="231F20"/>
                            <w:sz w:val="21"/>
                          </w:rPr>
                          <w:t>and</w:t>
                        </w:r>
                        <w:r>
                          <w:rPr>
                            <w:b/>
                            <w:color w:val="231F20"/>
                            <w:spacing w:val="-2"/>
                            <w:sz w:val="21"/>
                          </w:rPr>
                          <w:t> </w:t>
                        </w:r>
                        <w:r>
                          <w:rPr>
                            <w:b/>
                            <w:color w:val="231F20"/>
                            <w:sz w:val="21"/>
                          </w:rPr>
                          <w:t>the</w:t>
                        </w:r>
                        <w:r>
                          <w:rPr>
                            <w:b/>
                            <w:color w:val="231F20"/>
                            <w:spacing w:val="3"/>
                            <w:sz w:val="21"/>
                          </w:rPr>
                          <w:t> </w:t>
                        </w:r>
                        <w:r>
                          <w:rPr>
                            <w:b/>
                            <w:color w:val="231F20"/>
                            <w:spacing w:val="-2"/>
                            <w:sz w:val="21"/>
                          </w:rPr>
                          <w:t>Elements</w:t>
                        </w:r>
                      </w:p>
                      <w:p>
                        <w:pPr>
                          <w:numPr>
                            <w:ilvl w:val="1"/>
                            <w:numId w:val="8"/>
                          </w:numPr>
                          <w:tabs>
                            <w:tab w:pos="1218" w:val="left" w:leader="none"/>
                          </w:tabs>
                          <w:spacing w:before="176"/>
                          <w:ind w:left="1218" w:right="0" w:hanging="436"/>
                          <w:jc w:val="left"/>
                          <w:rPr>
                            <w:b/>
                            <w:sz w:val="21"/>
                          </w:rPr>
                        </w:pPr>
                        <w:r>
                          <w:rPr>
                            <w:b/>
                            <w:color w:val="231F20"/>
                            <w:sz w:val="21"/>
                          </w:rPr>
                          <w:t>Bonding</w:t>
                        </w:r>
                        <w:r>
                          <w:rPr>
                            <w:b/>
                            <w:color w:val="231F20"/>
                            <w:spacing w:val="5"/>
                            <w:sz w:val="21"/>
                          </w:rPr>
                          <w:t> </w:t>
                        </w:r>
                        <w:r>
                          <w:rPr>
                            <w:b/>
                            <w:color w:val="231F20"/>
                            <w:sz w:val="21"/>
                          </w:rPr>
                          <w:t>between</w:t>
                        </w:r>
                        <w:r>
                          <w:rPr>
                            <w:b/>
                            <w:color w:val="231F20"/>
                            <w:spacing w:val="-1"/>
                            <w:sz w:val="21"/>
                          </w:rPr>
                          <w:t> </w:t>
                        </w:r>
                        <w:r>
                          <w:rPr>
                            <w:b/>
                            <w:color w:val="231F20"/>
                            <w:sz w:val="21"/>
                          </w:rPr>
                          <w:t>Atoms</w:t>
                        </w:r>
                        <w:r>
                          <w:rPr>
                            <w:b/>
                            <w:color w:val="231F20"/>
                            <w:spacing w:val="5"/>
                            <w:sz w:val="21"/>
                          </w:rPr>
                          <w:t> </w:t>
                        </w:r>
                        <w:r>
                          <w:rPr>
                            <w:b/>
                            <w:color w:val="231F20"/>
                            <w:sz w:val="21"/>
                          </w:rPr>
                          <w:t>and</w:t>
                        </w:r>
                        <w:r>
                          <w:rPr>
                            <w:b/>
                            <w:color w:val="231F20"/>
                            <w:spacing w:val="9"/>
                            <w:sz w:val="21"/>
                          </w:rPr>
                          <w:t> </w:t>
                        </w:r>
                        <w:r>
                          <w:rPr>
                            <w:b/>
                            <w:color w:val="231F20"/>
                            <w:spacing w:val="-2"/>
                            <w:sz w:val="21"/>
                          </w:rPr>
                          <w:t>Molecules</w:t>
                        </w:r>
                      </w:p>
                      <w:p>
                        <w:pPr>
                          <w:numPr>
                            <w:ilvl w:val="1"/>
                            <w:numId w:val="8"/>
                          </w:numPr>
                          <w:tabs>
                            <w:tab w:pos="1223" w:val="left" w:leader="none"/>
                          </w:tabs>
                          <w:spacing w:line="241" w:lineRule="exact" w:before="176"/>
                          <w:ind w:left="1223" w:right="0" w:hanging="441"/>
                          <w:jc w:val="left"/>
                          <w:rPr>
                            <w:b/>
                            <w:sz w:val="21"/>
                          </w:rPr>
                        </w:pPr>
                        <w:r>
                          <w:rPr>
                            <w:b/>
                            <w:color w:val="231F20"/>
                            <w:spacing w:val="-2"/>
                            <w:sz w:val="21"/>
                          </w:rPr>
                          <w:t>Crystalline</w:t>
                        </w:r>
                        <w:r>
                          <w:rPr>
                            <w:b/>
                            <w:color w:val="231F20"/>
                            <w:spacing w:val="7"/>
                            <w:sz w:val="21"/>
                          </w:rPr>
                          <w:t> </w:t>
                        </w:r>
                        <w:r>
                          <w:rPr>
                            <w:b/>
                            <w:color w:val="231F20"/>
                            <w:spacing w:val="-2"/>
                            <w:sz w:val="21"/>
                          </w:rPr>
                          <w:t>Structures</w:t>
                        </w:r>
                      </w:p>
                      <w:p>
                        <w:pPr>
                          <w:spacing w:line="240" w:lineRule="exact" w:before="0"/>
                          <w:ind w:left="1219" w:right="0" w:firstLine="0"/>
                          <w:jc w:val="left"/>
                          <w:rPr>
                            <w:sz w:val="21"/>
                          </w:rPr>
                        </w:pPr>
                        <w:r>
                          <w:rPr>
                            <w:color w:val="231F20"/>
                            <w:spacing w:val="-2"/>
                            <w:sz w:val="21"/>
                          </w:rPr>
                          <w:t>2.3.1</w:t>
                        </w:r>
                      </w:p>
                      <w:p>
                        <w:pPr>
                          <w:spacing w:line="240" w:lineRule="exact" w:before="0"/>
                          <w:ind w:left="1219" w:right="0" w:firstLine="0"/>
                          <w:jc w:val="left"/>
                          <w:rPr>
                            <w:sz w:val="21"/>
                          </w:rPr>
                        </w:pPr>
                        <w:r>
                          <w:rPr>
                            <w:color w:val="231F20"/>
                            <w:spacing w:val="-2"/>
                            <w:sz w:val="21"/>
                          </w:rPr>
                          <w:t>2.3.2</w:t>
                        </w:r>
                      </w:p>
                      <w:p>
                        <w:pPr>
                          <w:spacing w:line="241" w:lineRule="exact" w:before="0"/>
                          <w:ind w:left="1219" w:right="0" w:firstLine="0"/>
                          <w:jc w:val="left"/>
                          <w:rPr>
                            <w:sz w:val="21"/>
                          </w:rPr>
                        </w:pPr>
                        <w:r>
                          <w:rPr>
                            <w:color w:val="231F20"/>
                            <w:spacing w:val="-2"/>
                            <w:sz w:val="21"/>
                          </w:rPr>
                          <w:t>2.3.3</w:t>
                        </w:r>
                      </w:p>
                      <w:p>
                        <w:pPr>
                          <w:spacing w:before="3"/>
                          <w:ind w:left="1219" w:right="0" w:firstLine="0"/>
                          <w:jc w:val="left"/>
                          <w:rPr>
                            <w:sz w:val="21"/>
                          </w:rPr>
                        </w:pPr>
                        <w:r>
                          <w:rPr>
                            <w:color w:val="231F20"/>
                            <w:spacing w:val="-2"/>
                            <w:sz w:val="21"/>
                          </w:rPr>
                          <w:t>2.3.4</w:t>
                        </w:r>
                      </w:p>
                      <w:p>
                        <w:pPr>
                          <w:spacing w:line="240" w:lineRule="auto" w:before="170"/>
                          <w:rPr>
                            <w:sz w:val="21"/>
                          </w:rPr>
                        </w:pPr>
                      </w:p>
                      <w:p>
                        <w:pPr>
                          <w:numPr>
                            <w:ilvl w:val="1"/>
                            <w:numId w:val="8"/>
                          </w:numPr>
                          <w:tabs>
                            <w:tab w:pos="1218" w:val="left" w:leader="none"/>
                          </w:tabs>
                          <w:spacing w:before="0"/>
                          <w:ind w:left="1218" w:right="0" w:hanging="436"/>
                          <w:jc w:val="left"/>
                          <w:rPr>
                            <w:b/>
                            <w:sz w:val="21"/>
                          </w:rPr>
                        </w:pPr>
                        <w:r>
                          <w:rPr>
                            <w:b/>
                            <w:color w:val="231F20"/>
                            <w:sz w:val="21"/>
                          </w:rPr>
                          <w:t>Noncrystalline</w:t>
                        </w:r>
                        <w:r>
                          <w:rPr>
                            <w:b/>
                            <w:color w:val="231F20"/>
                            <w:spacing w:val="3"/>
                            <w:sz w:val="21"/>
                          </w:rPr>
                          <w:t> </w:t>
                        </w:r>
                        <w:r>
                          <w:rPr>
                            <w:b/>
                            <w:color w:val="231F20"/>
                            <w:sz w:val="21"/>
                          </w:rPr>
                          <w:t>(Amorphous) </w:t>
                        </w:r>
                        <w:r>
                          <w:rPr>
                            <w:b/>
                            <w:color w:val="231F20"/>
                            <w:spacing w:val="-2"/>
                            <w:sz w:val="21"/>
                          </w:rPr>
                          <w:t>Structures</w:t>
                        </w:r>
                      </w:p>
                      <w:p>
                        <w:pPr>
                          <w:numPr>
                            <w:ilvl w:val="1"/>
                            <w:numId w:val="8"/>
                          </w:numPr>
                          <w:tabs>
                            <w:tab w:pos="1223" w:val="left" w:leader="none"/>
                          </w:tabs>
                          <w:spacing w:before="181"/>
                          <w:ind w:left="1223" w:right="0" w:hanging="441"/>
                          <w:jc w:val="left"/>
                          <w:rPr>
                            <w:b/>
                            <w:sz w:val="21"/>
                          </w:rPr>
                        </w:pPr>
                        <w:r>
                          <w:rPr>
                            <w:b/>
                            <w:color w:val="231F20"/>
                            <w:sz w:val="21"/>
                          </w:rPr>
                          <w:t>Engineering</w:t>
                        </w:r>
                        <w:r>
                          <w:rPr>
                            <w:b/>
                            <w:color w:val="231F20"/>
                            <w:spacing w:val="10"/>
                            <w:sz w:val="21"/>
                          </w:rPr>
                          <w:t> </w:t>
                        </w:r>
                        <w:r>
                          <w:rPr>
                            <w:b/>
                            <w:color w:val="231F20"/>
                            <w:spacing w:val="-2"/>
                            <w:sz w:val="21"/>
                          </w:rPr>
                          <w:t>Materials</w:t>
                        </w: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142"/>
                          <w:rPr>
                            <w:b/>
                            <w:sz w:val="21"/>
                          </w:rPr>
                        </w:pPr>
                      </w:p>
                      <w:p>
                        <w:pPr>
                          <w:spacing w:before="0"/>
                          <w:ind w:left="321" w:right="0" w:firstLine="0"/>
                          <w:jc w:val="left"/>
                          <w:rPr>
                            <w:b/>
                            <w:sz w:val="20"/>
                          </w:rPr>
                        </w:pPr>
                        <w:r>
                          <w:rPr>
                            <w:b/>
                            <w:color w:val="FFFFFF"/>
                            <w:spacing w:val="-5"/>
                            <w:sz w:val="20"/>
                          </w:rPr>
                          <w:t>36</w:t>
                        </w:r>
                      </w:p>
                    </w:txbxContent>
                  </v:textbox>
                  <w10:wrap type="none"/>
                </v:shape>
                <w10:wrap type="none"/>
              </v:group>
            </w:pict>
          </mc:Fallback>
        </mc:AlternateContent>
      </w:r>
      <w:r>
        <w:rPr>
          <w:color w:val="231F20"/>
          <w:w w:val="105"/>
        </w:rPr>
        <w:t>An</w:t>
      </w:r>
      <w:r>
        <w:rPr>
          <w:color w:val="231F20"/>
          <w:w w:val="105"/>
        </w:rPr>
        <w:t> understanding</w:t>
      </w:r>
      <w:r>
        <w:rPr>
          <w:color w:val="231F20"/>
          <w:w w:val="105"/>
        </w:rPr>
        <w:t> of</w:t>
      </w:r>
      <w:r>
        <w:rPr>
          <w:color w:val="231F20"/>
          <w:w w:val="105"/>
        </w:rPr>
        <w:t> materials</w:t>
      </w:r>
      <w:r>
        <w:rPr>
          <w:color w:val="231F20"/>
          <w:w w:val="105"/>
        </w:rPr>
        <w:t> is</w:t>
      </w:r>
      <w:r>
        <w:rPr>
          <w:color w:val="231F20"/>
          <w:w w:val="105"/>
        </w:rPr>
        <w:t> fundamental</w:t>
      </w:r>
      <w:r>
        <w:rPr>
          <w:color w:val="231F20"/>
          <w:w w:val="105"/>
        </w:rPr>
        <w:t> in</w:t>
      </w:r>
      <w:r>
        <w:rPr>
          <w:color w:val="231F20"/>
          <w:w w:val="105"/>
        </w:rPr>
        <w:t> the study of manufacturing processes. In Chapter 1, manu- facturing was defined as a transformation process. It is the</w:t>
      </w:r>
      <w:r>
        <w:rPr>
          <w:color w:val="231F20"/>
          <w:spacing w:val="28"/>
          <w:w w:val="105"/>
        </w:rPr>
        <w:t> </w:t>
      </w:r>
      <w:r>
        <w:rPr>
          <w:color w:val="231F20"/>
          <w:w w:val="105"/>
        </w:rPr>
        <w:t>material</w:t>
      </w:r>
      <w:r>
        <w:rPr>
          <w:color w:val="231F20"/>
          <w:spacing w:val="26"/>
          <w:w w:val="105"/>
        </w:rPr>
        <w:t> </w:t>
      </w:r>
      <w:r>
        <w:rPr>
          <w:color w:val="231F20"/>
          <w:w w:val="105"/>
        </w:rPr>
        <w:t>that</w:t>
      </w:r>
      <w:r>
        <w:rPr>
          <w:color w:val="231F20"/>
          <w:spacing w:val="26"/>
          <w:w w:val="105"/>
        </w:rPr>
        <w:t> </w:t>
      </w:r>
      <w:r>
        <w:rPr>
          <w:color w:val="231F20"/>
          <w:w w:val="105"/>
        </w:rPr>
        <w:t>is</w:t>
      </w:r>
      <w:r>
        <w:rPr>
          <w:color w:val="231F20"/>
          <w:spacing w:val="28"/>
          <w:w w:val="105"/>
        </w:rPr>
        <w:t> </w:t>
      </w:r>
      <w:r>
        <w:rPr>
          <w:color w:val="231F20"/>
          <w:w w:val="105"/>
        </w:rPr>
        <w:t>transformed; and</w:t>
      </w:r>
      <w:r>
        <w:rPr>
          <w:color w:val="231F20"/>
          <w:spacing w:val="29"/>
          <w:w w:val="105"/>
        </w:rPr>
        <w:t> </w:t>
      </w:r>
      <w:r>
        <w:rPr>
          <w:color w:val="231F20"/>
          <w:w w:val="105"/>
        </w:rPr>
        <w:t>it</w:t>
      </w:r>
      <w:r>
        <w:rPr>
          <w:color w:val="231F20"/>
          <w:spacing w:val="26"/>
          <w:w w:val="105"/>
        </w:rPr>
        <w:t> </w:t>
      </w:r>
      <w:r>
        <w:rPr>
          <w:color w:val="231F20"/>
          <w:w w:val="105"/>
        </w:rPr>
        <w:t>is</w:t>
      </w:r>
      <w:r>
        <w:rPr>
          <w:color w:val="231F20"/>
          <w:spacing w:val="28"/>
          <w:w w:val="105"/>
        </w:rPr>
        <w:t> </w:t>
      </w:r>
      <w:r>
        <w:rPr>
          <w:color w:val="231F20"/>
          <w:w w:val="105"/>
        </w:rPr>
        <w:t>the</w:t>
      </w:r>
      <w:r>
        <w:rPr>
          <w:color w:val="231F20"/>
          <w:spacing w:val="28"/>
          <w:w w:val="105"/>
        </w:rPr>
        <w:t> </w:t>
      </w:r>
      <w:r>
        <w:rPr>
          <w:color w:val="231F20"/>
          <w:w w:val="105"/>
        </w:rPr>
        <w:t>behavior of the material when subjected to the particular forces, temperatures,</w:t>
      </w:r>
      <w:r>
        <w:rPr>
          <w:color w:val="231F20"/>
          <w:w w:val="105"/>
        </w:rPr>
        <w:t> and</w:t>
      </w:r>
      <w:r>
        <w:rPr>
          <w:color w:val="231F20"/>
          <w:w w:val="105"/>
        </w:rPr>
        <w:t> other</w:t>
      </w:r>
      <w:r>
        <w:rPr>
          <w:color w:val="231F20"/>
          <w:w w:val="105"/>
        </w:rPr>
        <w:t> physical</w:t>
      </w:r>
      <w:r>
        <w:rPr>
          <w:color w:val="231F20"/>
          <w:w w:val="105"/>
        </w:rPr>
        <w:t> parameters</w:t>
      </w:r>
      <w:r>
        <w:rPr>
          <w:color w:val="231F20"/>
          <w:w w:val="105"/>
        </w:rPr>
        <w:t> of</w:t>
      </w:r>
      <w:r>
        <w:rPr>
          <w:color w:val="231F20"/>
          <w:w w:val="105"/>
        </w:rPr>
        <w:t> the process</w:t>
      </w:r>
      <w:r>
        <w:rPr>
          <w:color w:val="231F20"/>
          <w:w w:val="105"/>
        </w:rPr>
        <w:t> that</w:t>
      </w:r>
      <w:r>
        <w:rPr>
          <w:color w:val="231F20"/>
          <w:w w:val="105"/>
        </w:rPr>
        <w:t> determines</w:t>
      </w:r>
      <w:r>
        <w:rPr>
          <w:color w:val="231F20"/>
          <w:w w:val="105"/>
        </w:rPr>
        <w:t> the</w:t>
      </w:r>
      <w:r>
        <w:rPr>
          <w:color w:val="231F20"/>
          <w:w w:val="105"/>
        </w:rPr>
        <w:t> success</w:t>
      </w:r>
      <w:r>
        <w:rPr>
          <w:color w:val="231F20"/>
          <w:w w:val="105"/>
        </w:rPr>
        <w:t> of</w:t>
      </w:r>
      <w:r>
        <w:rPr>
          <w:color w:val="231F20"/>
          <w:w w:val="105"/>
        </w:rPr>
        <w:t> the</w:t>
      </w:r>
      <w:r>
        <w:rPr>
          <w:color w:val="231F20"/>
          <w:w w:val="105"/>
        </w:rPr>
        <w:t> operation. Certain materials respond well to certain types of manu- facturing processes and poorly or not at all to others. What are the characteristics and properties of materials that determine their capacity to be transformed by the different processes?</w:t>
      </w:r>
    </w:p>
    <w:p>
      <w:pPr>
        <w:pStyle w:val="BodyText"/>
        <w:spacing w:before="10"/>
        <w:ind w:left="5391" w:right="834" w:firstLine="240"/>
        <w:jc w:val="both"/>
      </w:pPr>
      <w:r>
        <w:rPr>
          <w:color w:val="231F20"/>
        </w:rPr>
        <w:t>Part</w:t>
      </w:r>
      <w:r>
        <w:rPr>
          <w:color w:val="231F20"/>
          <w:spacing w:val="40"/>
        </w:rPr>
        <w:t> </w:t>
      </w:r>
      <w:r>
        <w:rPr>
          <w:color w:val="231F20"/>
        </w:rPr>
        <w:t>I</w:t>
      </w:r>
      <w:r>
        <w:rPr>
          <w:color w:val="231F20"/>
          <w:spacing w:val="40"/>
        </w:rPr>
        <w:t> </w:t>
      </w:r>
      <w:r>
        <w:rPr>
          <w:color w:val="231F20"/>
        </w:rPr>
        <w:t>of</w:t>
      </w:r>
      <w:r>
        <w:rPr>
          <w:color w:val="231F20"/>
          <w:spacing w:val="40"/>
        </w:rPr>
        <w:t> </w:t>
      </w:r>
      <w:r>
        <w:rPr>
          <w:color w:val="231F20"/>
        </w:rPr>
        <w:t>this</w:t>
      </w:r>
      <w:r>
        <w:rPr>
          <w:color w:val="231F20"/>
          <w:spacing w:val="40"/>
        </w:rPr>
        <w:t> </w:t>
      </w:r>
      <w:r>
        <w:rPr>
          <w:color w:val="231F20"/>
        </w:rPr>
        <w:t>book</w:t>
      </w:r>
      <w:r>
        <w:rPr>
          <w:color w:val="231F20"/>
          <w:spacing w:val="40"/>
        </w:rPr>
        <w:t> </w:t>
      </w:r>
      <w:r>
        <w:rPr>
          <w:color w:val="231F20"/>
        </w:rPr>
        <w:t>consists</w:t>
      </w:r>
      <w:r>
        <w:rPr>
          <w:color w:val="231F20"/>
          <w:spacing w:val="40"/>
        </w:rPr>
        <w:t> </w:t>
      </w:r>
      <w:r>
        <w:rPr>
          <w:color w:val="231F20"/>
        </w:rPr>
        <w:t>of</w:t>
      </w:r>
      <w:r>
        <w:rPr>
          <w:color w:val="231F20"/>
          <w:spacing w:val="40"/>
        </w:rPr>
        <w:t> </w:t>
      </w:r>
      <w:r>
        <w:rPr>
          <w:color w:val="231F20"/>
        </w:rPr>
        <w:t>four</w:t>
      </w:r>
      <w:r>
        <w:rPr>
          <w:color w:val="231F20"/>
          <w:spacing w:val="40"/>
        </w:rPr>
        <w:t> </w:t>
      </w:r>
      <w:r>
        <w:rPr>
          <w:color w:val="231F20"/>
        </w:rPr>
        <w:t>chapters</w:t>
      </w:r>
      <w:r>
        <w:rPr>
          <w:color w:val="231F20"/>
          <w:spacing w:val="40"/>
        </w:rPr>
        <w:t> </w:t>
      </w:r>
      <w:r>
        <w:rPr>
          <w:color w:val="231F20"/>
        </w:rPr>
        <w:t>that address this question. The current chapter considers the atomic structure of matter and the bonding bet-</w:t>
      </w:r>
      <w:r>
        <w:rPr>
          <w:color w:val="231F20"/>
          <w:spacing w:val="40"/>
        </w:rPr>
        <w:t> </w:t>
      </w:r>
      <w:r>
        <w:rPr>
          <w:color w:val="231F20"/>
        </w:rPr>
        <w:t>ween atoms and molecules. It also shows how atoms</w:t>
      </w:r>
      <w:r>
        <w:rPr>
          <w:color w:val="231F20"/>
          <w:spacing w:val="40"/>
        </w:rPr>
        <w:t> </w:t>
      </w:r>
      <w:r>
        <w:rPr>
          <w:color w:val="231F20"/>
        </w:rPr>
        <w:t>and molecules in engineering materials organize themselves into</w:t>
      </w:r>
      <w:r>
        <w:rPr>
          <w:color w:val="231F20"/>
          <w:spacing w:val="39"/>
        </w:rPr>
        <w:t> </w:t>
      </w:r>
      <w:r>
        <w:rPr>
          <w:color w:val="231F20"/>
        </w:rPr>
        <w:t>two</w:t>
      </w:r>
      <w:r>
        <w:rPr>
          <w:color w:val="231F20"/>
          <w:spacing w:val="39"/>
        </w:rPr>
        <w:t> </w:t>
      </w:r>
      <w:r>
        <w:rPr>
          <w:color w:val="231F20"/>
        </w:rPr>
        <w:t>structural</w:t>
      </w:r>
      <w:r>
        <w:rPr>
          <w:color w:val="231F20"/>
          <w:spacing w:val="36"/>
        </w:rPr>
        <w:t> </w:t>
      </w:r>
      <w:r>
        <w:rPr>
          <w:color w:val="231F20"/>
        </w:rPr>
        <w:t>forms:</w:t>
      </w:r>
      <w:r>
        <w:rPr>
          <w:color w:val="231F20"/>
          <w:spacing w:val="36"/>
        </w:rPr>
        <w:t> </w:t>
      </w:r>
      <w:r>
        <w:rPr>
          <w:color w:val="231F20"/>
        </w:rPr>
        <w:t>crystalline</w:t>
      </w:r>
      <w:r>
        <w:rPr>
          <w:color w:val="231F20"/>
          <w:spacing w:val="38"/>
        </w:rPr>
        <w:t> </w:t>
      </w:r>
      <w:r>
        <w:rPr>
          <w:color w:val="231F20"/>
        </w:rPr>
        <w:t>and</w:t>
      </w:r>
      <w:r>
        <w:rPr>
          <w:color w:val="231F20"/>
          <w:spacing w:val="39"/>
        </w:rPr>
        <w:t> </w:t>
      </w:r>
      <w:r>
        <w:rPr>
          <w:color w:val="231F20"/>
        </w:rPr>
        <w:t>noncrystalline. It turns out that the basic engineering materials—metals, ceramics, and polymers—can exist</w:t>
      </w:r>
      <w:r>
        <w:rPr>
          <w:color w:val="231F20"/>
          <w:spacing w:val="40"/>
        </w:rPr>
        <w:t> </w:t>
      </w:r>
      <w:r>
        <w:rPr>
          <w:color w:val="231F20"/>
        </w:rPr>
        <w:t>in either form,</w:t>
      </w:r>
      <w:r>
        <w:rPr>
          <w:color w:val="231F20"/>
          <w:spacing w:val="40"/>
        </w:rPr>
        <w:t> </w:t>
      </w:r>
      <w:r>
        <w:rPr>
          <w:color w:val="231F20"/>
        </w:rPr>
        <w:t>although a preference for a particular form is usually exhibited by a given material. For exam- ple, metals</w:t>
      </w:r>
      <w:r>
        <w:rPr>
          <w:color w:val="231F20"/>
          <w:spacing w:val="80"/>
        </w:rPr>
        <w:t> </w:t>
      </w:r>
      <w:r>
        <w:rPr>
          <w:color w:val="231F20"/>
        </w:rPr>
        <w:t>almost always exist as crystals in their solid state. Glass (e.g., window glass), a ceramic, assumes a noncrystalline form. Some polymers are mixtures of crystalline and amorphous structures.</w:t>
      </w:r>
    </w:p>
    <w:p>
      <w:pPr>
        <w:pStyle w:val="BodyText"/>
        <w:spacing w:line="237" w:lineRule="auto" w:before="22"/>
        <w:ind w:left="5391" w:right="822" w:firstLine="240"/>
        <w:jc w:val="both"/>
      </w:pPr>
      <w:r>
        <w:rPr>
          <w:color w:val="231F20"/>
          <w:w w:val="105"/>
        </w:rPr>
        <w:t>Chapters</w:t>
      </w:r>
      <w:r>
        <w:rPr>
          <w:color w:val="231F20"/>
          <w:spacing w:val="-1"/>
          <w:w w:val="105"/>
        </w:rPr>
        <w:t> </w:t>
      </w:r>
      <w:r>
        <w:rPr>
          <w:color w:val="231F20"/>
          <w:w w:val="105"/>
        </w:rPr>
        <w:t>3</w:t>
      </w:r>
      <w:r>
        <w:rPr>
          <w:color w:val="231F20"/>
          <w:spacing w:val="-1"/>
          <w:w w:val="105"/>
        </w:rPr>
        <w:t> </w:t>
      </w:r>
      <w:r>
        <w:rPr>
          <w:color w:val="231F20"/>
          <w:w w:val="105"/>
        </w:rPr>
        <w:t>and</w:t>
      </w:r>
      <w:r>
        <w:rPr>
          <w:color w:val="231F20"/>
          <w:spacing w:val="-1"/>
          <w:w w:val="105"/>
        </w:rPr>
        <w:t> </w:t>
      </w:r>
      <w:r>
        <w:rPr>
          <w:color w:val="231F20"/>
          <w:w w:val="105"/>
        </w:rPr>
        <w:t>4</w:t>
      </w:r>
      <w:r>
        <w:rPr>
          <w:color w:val="231F20"/>
          <w:spacing w:val="-1"/>
          <w:w w:val="105"/>
        </w:rPr>
        <w:t> </w:t>
      </w:r>
      <w:r>
        <w:rPr>
          <w:color w:val="231F20"/>
          <w:w w:val="105"/>
        </w:rPr>
        <w:t>discuss</w:t>
      </w:r>
      <w:r>
        <w:rPr>
          <w:color w:val="231F20"/>
          <w:spacing w:val="-1"/>
          <w:w w:val="105"/>
        </w:rPr>
        <w:t> </w:t>
      </w:r>
      <w:r>
        <w:rPr>
          <w:color w:val="231F20"/>
          <w:w w:val="105"/>
        </w:rPr>
        <w:t>the</w:t>
      </w:r>
      <w:r>
        <w:rPr>
          <w:color w:val="231F20"/>
          <w:spacing w:val="-1"/>
          <w:w w:val="105"/>
        </w:rPr>
        <w:t> </w:t>
      </w:r>
      <w:r>
        <w:rPr>
          <w:color w:val="231F20"/>
          <w:w w:val="105"/>
        </w:rPr>
        <w:t>mechanical</w:t>
      </w:r>
      <w:r>
        <w:rPr>
          <w:color w:val="231F20"/>
          <w:spacing w:val="-1"/>
          <w:w w:val="105"/>
        </w:rPr>
        <w:t> </w:t>
      </w:r>
      <w:r>
        <w:rPr>
          <w:color w:val="231F20"/>
          <w:w w:val="105"/>
        </w:rPr>
        <w:t>and</w:t>
      </w:r>
      <w:r>
        <w:rPr>
          <w:color w:val="231F20"/>
          <w:spacing w:val="-1"/>
          <w:w w:val="105"/>
        </w:rPr>
        <w:t> </w:t>
      </w:r>
      <w:r>
        <w:rPr>
          <w:color w:val="231F20"/>
          <w:w w:val="105"/>
        </w:rPr>
        <w:t>physical properties that are relevant in manufacturing. Of course, these properties are also important in product design. Chapter 5 is concerned with several part and product</w:t>
      </w:r>
    </w:p>
    <w:p>
      <w:pPr>
        <w:spacing w:after="0" w:line="237" w:lineRule="auto"/>
        <w:jc w:val="both"/>
        <w:sectPr>
          <w:headerReference w:type="default" r:id="rId114"/>
          <w:pgSz w:w="11530" w:h="14410"/>
          <w:pgMar w:header="0" w:footer="0" w:top="300" w:bottom="280" w:left="0" w:right="540"/>
        </w:sectPr>
      </w:pPr>
    </w:p>
    <w:p>
      <w:pPr>
        <w:pStyle w:val="BodyText"/>
        <w:spacing w:before="129"/>
      </w:pPr>
    </w:p>
    <w:p>
      <w:pPr>
        <w:pStyle w:val="BodyText"/>
        <w:spacing w:line="244" w:lineRule="auto"/>
        <w:ind w:left="3540" w:right="234"/>
        <w:jc w:val="both"/>
      </w:pPr>
      <w:r>
        <w:rPr>
          <w:color w:val="231F20"/>
        </w:rPr>
        <w:t>attributes</w:t>
      </w:r>
      <w:r>
        <w:rPr>
          <w:color w:val="231F20"/>
          <w:spacing w:val="-13"/>
        </w:rPr>
        <w:t> </w:t>
      </w:r>
      <w:r>
        <w:rPr>
          <w:color w:val="231F20"/>
        </w:rPr>
        <w:t>that</w:t>
      </w:r>
      <w:r>
        <w:rPr>
          <w:color w:val="231F20"/>
          <w:spacing w:val="-12"/>
        </w:rPr>
        <w:t> </w:t>
      </w:r>
      <w:r>
        <w:rPr>
          <w:color w:val="231F20"/>
        </w:rPr>
        <w:t>are</w:t>
      </w:r>
      <w:r>
        <w:rPr>
          <w:color w:val="231F20"/>
          <w:spacing w:val="-13"/>
        </w:rPr>
        <w:t> </w:t>
      </w:r>
      <w:r>
        <w:rPr>
          <w:color w:val="231F20"/>
        </w:rPr>
        <w:t>specified</w:t>
      </w:r>
      <w:r>
        <w:rPr>
          <w:color w:val="231F20"/>
          <w:spacing w:val="-12"/>
        </w:rPr>
        <w:t> </w:t>
      </w:r>
      <w:r>
        <w:rPr>
          <w:color w:val="231F20"/>
        </w:rPr>
        <w:t>during</w:t>
      </w:r>
      <w:r>
        <w:rPr>
          <w:color w:val="231F20"/>
          <w:spacing w:val="-13"/>
        </w:rPr>
        <w:t> </w:t>
      </w:r>
      <w:r>
        <w:rPr>
          <w:color w:val="231F20"/>
        </w:rPr>
        <w:t>product</w:t>
      </w:r>
      <w:r>
        <w:rPr>
          <w:color w:val="231F20"/>
          <w:spacing w:val="-12"/>
        </w:rPr>
        <w:t> </w:t>
      </w:r>
      <w:r>
        <w:rPr>
          <w:color w:val="231F20"/>
        </w:rPr>
        <w:t>design</w:t>
      </w:r>
      <w:r>
        <w:rPr>
          <w:color w:val="231F20"/>
          <w:spacing w:val="-12"/>
        </w:rPr>
        <w:t> </w:t>
      </w:r>
      <w:r>
        <w:rPr>
          <w:color w:val="231F20"/>
        </w:rPr>
        <w:t>and</w:t>
      </w:r>
      <w:r>
        <w:rPr>
          <w:color w:val="231F20"/>
          <w:spacing w:val="-13"/>
        </w:rPr>
        <w:t> </w:t>
      </w:r>
      <w:r>
        <w:rPr>
          <w:color w:val="231F20"/>
        </w:rPr>
        <w:t>must</w:t>
      </w:r>
      <w:r>
        <w:rPr>
          <w:color w:val="231F20"/>
          <w:spacing w:val="-11"/>
        </w:rPr>
        <w:t> </w:t>
      </w:r>
      <w:r>
        <w:rPr>
          <w:color w:val="231F20"/>
        </w:rPr>
        <w:t>be</w:t>
      </w:r>
      <w:r>
        <w:rPr>
          <w:color w:val="231F20"/>
          <w:spacing w:val="-13"/>
        </w:rPr>
        <w:t> </w:t>
      </w:r>
      <w:r>
        <w:rPr>
          <w:color w:val="231F20"/>
        </w:rPr>
        <w:t>achieved</w:t>
      </w:r>
      <w:r>
        <w:rPr>
          <w:color w:val="231F20"/>
          <w:spacing w:val="-12"/>
        </w:rPr>
        <w:t> </w:t>
      </w:r>
      <w:r>
        <w:rPr>
          <w:color w:val="231F20"/>
        </w:rPr>
        <w:t>in</w:t>
      </w:r>
      <w:r>
        <w:rPr>
          <w:color w:val="231F20"/>
          <w:spacing w:val="-13"/>
        </w:rPr>
        <w:t> </w:t>
      </w:r>
      <w:r>
        <w:rPr>
          <w:color w:val="231F20"/>
        </w:rPr>
        <w:t>manufac-</w:t>
      </w:r>
      <w:r>
        <w:rPr>
          <w:color w:val="231F20"/>
          <w:spacing w:val="-12"/>
        </w:rPr>
        <w:t> </w:t>
      </w:r>
      <w:r>
        <w:rPr>
          <w:color w:val="231F20"/>
        </w:rPr>
        <w:t>turing: dimensions, tolerances, and surface finish. Chapter 5 also describes how these attributes are measured.</w:t>
      </w:r>
    </w:p>
    <w:p>
      <w:pPr>
        <w:pStyle w:val="BodyText"/>
        <w:spacing w:before="106"/>
      </w:pPr>
    </w:p>
    <w:p>
      <w:pPr>
        <w:pStyle w:val="Heading3"/>
        <w:ind w:left="523" w:right="959"/>
        <w:jc w:val="center"/>
      </w:pPr>
      <w:r>
        <w:rPr/>
        <mc:AlternateContent>
          <mc:Choice Requires="wps">
            <w:drawing>
              <wp:anchor distT="0" distB="0" distL="0" distR="0" allowOverlap="1" layoutInCell="1" locked="0" behindDoc="0" simplePos="0" relativeHeight="15776256">
                <wp:simplePos x="0" y="0"/>
                <wp:positionH relativeFrom="page">
                  <wp:posOffset>-11</wp:posOffset>
                </wp:positionH>
                <wp:positionV relativeFrom="paragraph">
                  <wp:posOffset>-34751</wp:posOffset>
                </wp:positionV>
                <wp:extent cx="1293495" cy="342900"/>
                <wp:effectExtent l="0" t="0" r="0" b="0"/>
                <wp:wrapNone/>
                <wp:docPr id="712" name="Group 712"/>
                <wp:cNvGraphicFramePr>
                  <a:graphicFrameLocks/>
                </wp:cNvGraphicFramePr>
                <a:graphic>
                  <a:graphicData uri="http://schemas.microsoft.com/office/word/2010/wordprocessingGroup">
                    <wpg:wgp>
                      <wpg:cNvPr id="712" name="Group 712"/>
                      <wpg:cNvGrpSpPr/>
                      <wpg:grpSpPr>
                        <a:xfrm>
                          <a:off x="0" y="0"/>
                          <a:ext cx="1293495" cy="342900"/>
                          <a:chExt cx="1293495" cy="342900"/>
                        </a:xfrm>
                      </wpg:grpSpPr>
                      <wps:wsp>
                        <wps:cNvPr id="713" name="Graphic 713"/>
                        <wps:cNvSpPr/>
                        <wps:spPr>
                          <a:xfrm>
                            <a:off x="0" y="0"/>
                            <a:ext cx="1293495" cy="342900"/>
                          </a:xfrm>
                          <a:custGeom>
                            <a:avLst/>
                            <a:gdLst/>
                            <a:ahLst/>
                            <a:cxnLst/>
                            <a:rect l="l" t="t" r="r" b="b"/>
                            <a:pathLst>
                              <a:path w="1293495" h="342900">
                                <a:moveTo>
                                  <a:pt x="1141081" y="0"/>
                                </a:moveTo>
                                <a:lnTo>
                                  <a:pt x="0" y="0"/>
                                </a:lnTo>
                                <a:lnTo>
                                  <a:pt x="0" y="342900"/>
                                </a:lnTo>
                                <a:lnTo>
                                  <a:pt x="1141081" y="342900"/>
                                </a:lnTo>
                                <a:lnTo>
                                  <a:pt x="1164893" y="340512"/>
                                </a:lnTo>
                                <a:lnTo>
                                  <a:pt x="1217281" y="323850"/>
                                </a:lnTo>
                                <a:lnTo>
                                  <a:pt x="1269668" y="278598"/>
                                </a:lnTo>
                                <a:lnTo>
                                  <a:pt x="1277354" y="250164"/>
                                </a:lnTo>
                                <a:lnTo>
                                  <a:pt x="885150" y="250164"/>
                                </a:lnTo>
                                <a:lnTo>
                                  <a:pt x="1151927" y="250150"/>
                                </a:lnTo>
                                <a:lnTo>
                                  <a:pt x="1151927" y="2933"/>
                                </a:lnTo>
                                <a:lnTo>
                                  <a:pt x="1141081" y="0"/>
                                </a:lnTo>
                                <a:close/>
                              </a:path>
                              <a:path w="1293495" h="342900">
                                <a:moveTo>
                                  <a:pt x="1151927" y="2933"/>
                                </a:moveTo>
                                <a:lnTo>
                                  <a:pt x="1151927" y="250150"/>
                                </a:lnTo>
                                <a:lnTo>
                                  <a:pt x="885150" y="250164"/>
                                </a:lnTo>
                                <a:lnTo>
                                  <a:pt x="1277354" y="250164"/>
                                </a:lnTo>
                                <a:lnTo>
                                  <a:pt x="1293481" y="190500"/>
                                </a:lnTo>
                                <a:lnTo>
                                  <a:pt x="1293481" y="152400"/>
                                </a:lnTo>
                                <a:lnTo>
                                  <a:pt x="1291094" y="128587"/>
                                </a:lnTo>
                                <a:lnTo>
                                  <a:pt x="1274431" y="76200"/>
                                </a:lnTo>
                                <a:lnTo>
                                  <a:pt x="1229182" y="23812"/>
                                </a:lnTo>
                                <a:lnTo>
                                  <a:pt x="1151927" y="2933"/>
                                </a:lnTo>
                                <a:close/>
                              </a:path>
                            </a:pathLst>
                          </a:custGeom>
                          <a:solidFill>
                            <a:srgbClr val="BC8D0A"/>
                          </a:solidFill>
                        </wps:spPr>
                        <wps:bodyPr wrap="square" lIns="0" tIns="0" rIns="0" bIns="0" rtlCol="0">
                          <a:prstTxWarp prst="textNoShape">
                            <a:avLst/>
                          </a:prstTxWarp>
                          <a:noAutofit/>
                        </wps:bodyPr>
                      </wps:wsp>
                      <wps:wsp>
                        <wps:cNvPr id="714" name="Textbox 714"/>
                        <wps:cNvSpPr txBox="1"/>
                        <wps:spPr>
                          <a:xfrm>
                            <a:off x="0" y="0"/>
                            <a:ext cx="1293495" cy="342900"/>
                          </a:xfrm>
                          <a:prstGeom prst="rect">
                            <a:avLst/>
                          </a:prstGeom>
                        </wps:spPr>
                        <wps:txbx>
                          <w:txbxContent>
                            <w:p>
                              <w:pPr>
                                <w:spacing w:before="55"/>
                                <w:ind w:left="0" w:right="344" w:firstLine="0"/>
                                <w:jc w:val="right"/>
                                <w:rPr>
                                  <w:rFonts w:ascii="Arial"/>
                                  <w:b/>
                                  <w:sz w:val="36"/>
                                </w:rPr>
                              </w:pPr>
                              <w:r>
                                <w:rPr>
                                  <w:rFonts w:ascii="Arial"/>
                                  <w:b/>
                                  <w:color w:val="FFFFFF"/>
                                  <w:spacing w:val="-5"/>
                                  <w:sz w:val="36"/>
                                </w:rPr>
                                <w:t>2.</w:t>
                              </w:r>
                            </w:p>
                          </w:txbxContent>
                        </wps:txbx>
                        <wps:bodyPr wrap="square" lIns="0" tIns="0" rIns="0" bIns="0" rtlCol="0">
                          <a:noAutofit/>
                        </wps:bodyPr>
                      </wps:wsp>
                    </wpg:wgp>
                  </a:graphicData>
                </a:graphic>
              </wp:anchor>
            </w:drawing>
          </mc:Choice>
          <mc:Fallback>
            <w:pict>
              <v:group style="position:absolute;margin-left:-.000945pt;margin-top:-2.736359pt;width:101.85pt;height:27pt;mso-position-horizontal-relative:page;mso-position-vertical-relative:paragraph;z-index:15776256" id="docshapegroup618" coordorigin="0,-55" coordsize="2037,540">
                <v:shape style="position:absolute;left:-1;top:-55;width:2037;height:540" id="docshape619" coordorigin="0,-55" coordsize="2037,540" path="m1797,-55l0,-55,0,485,1797,485,1834,482,1917,455,1999,384,2012,339,1394,339,1814,339,1814,-50,1797,-55xm1814,-50l1814,339,1394,339,2012,339,2037,245,2037,185,2033,148,2007,65,1936,-17,1814,-50xe" filled="true" fillcolor="#bc8d0a" stroked="false">
                  <v:path arrowok="t"/>
                  <v:fill type="solid"/>
                </v:shape>
                <v:shape style="position:absolute;left:-1;top:-55;width:2037;height:540" type="#_x0000_t202" id="docshape620" filled="false" stroked="false">
                  <v:textbox inset="0,0,0,0">
                    <w:txbxContent>
                      <w:p>
                        <w:pPr>
                          <w:spacing w:before="55"/>
                          <w:ind w:left="0" w:right="344" w:firstLine="0"/>
                          <w:jc w:val="right"/>
                          <w:rPr>
                            <w:rFonts w:ascii="Arial"/>
                            <w:b/>
                            <w:sz w:val="36"/>
                          </w:rPr>
                        </w:pPr>
                        <w:r>
                          <w:rPr>
                            <w:rFonts w:ascii="Arial"/>
                            <w:b/>
                            <w:color w:val="FFFFFF"/>
                            <w:spacing w:val="-5"/>
                            <w:sz w:val="36"/>
                          </w:rPr>
                          <w:t>2.</w:t>
                        </w:r>
                      </w:p>
                    </w:txbxContent>
                  </v:textbox>
                  <w10:wrap type="none"/>
                </v:shape>
                <w10:wrap type="none"/>
              </v:group>
            </w:pict>
          </mc:Fallback>
        </mc:AlternateContent>
      </w:r>
      <w:r>
        <w:rPr>
          <w:color w:val="231F20"/>
          <w:w w:val="110"/>
        </w:rPr>
        <w:t>Atomic</w:t>
      </w:r>
      <w:r>
        <w:rPr>
          <w:color w:val="231F20"/>
          <w:spacing w:val="-7"/>
          <w:w w:val="110"/>
        </w:rPr>
        <w:t> </w:t>
      </w:r>
      <w:r>
        <w:rPr>
          <w:color w:val="231F20"/>
          <w:w w:val="110"/>
        </w:rPr>
        <w:t>Structure</w:t>
      </w:r>
      <w:r>
        <w:rPr>
          <w:color w:val="231F20"/>
          <w:spacing w:val="-6"/>
          <w:w w:val="110"/>
        </w:rPr>
        <w:t> </w:t>
      </w:r>
      <w:r>
        <w:rPr>
          <w:color w:val="231F20"/>
          <w:w w:val="110"/>
        </w:rPr>
        <w:t>and</w:t>
      </w:r>
      <w:r>
        <w:rPr>
          <w:color w:val="231F20"/>
          <w:spacing w:val="-7"/>
          <w:w w:val="110"/>
        </w:rPr>
        <w:t> </w:t>
      </w:r>
      <w:r>
        <w:rPr>
          <w:color w:val="231F20"/>
          <w:w w:val="110"/>
        </w:rPr>
        <w:t>the</w:t>
      </w:r>
      <w:r>
        <w:rPr>
          <w:color w:val="231F20"/>
          <w:spacing w:val="-6"/>
          <w:w w:val="110"/>
        </w:rPr>
        <w:t> </w:t>
      </w:r>
      <w:r>
        <w:rPr>
          <w:color w:val="231F20"/>
          <w:spacing w:val="-2"/>
          <w:w w:val="110"/>
        </w:rPr>
        <w:t>Elements</w:t>
      </w:r>
    </w:p>
    <w:p>
      <w:pPr>
        <w:pStyle w:val="BodyText"/>
        <w:spacing w:line="247" w:lineRule="auto" w:before="97"/>
        <w:ind w:left="3540" w:right="236"/>
        <w:jc w:val="both"/>
      </w:pPr>
      <w:r>
        <w:rPr>
          <w:color w:val="231F20"/>
        </w:rPr>
        <w:t>The basic structural unit of matter is the atom. Each atom is composed of a positively charged</w:t>
      </w:r>
      <w:r>
        <w:rPr>
          <w:color w:val="231F20"/>
          <w:spacing w:val="-9"/>
        </w:rPr>
        <w:t> </w:t>
      </w:r>
      <w:r>
        <w:rPr>
          <w:color w:val="231F20"/>
        </w:rPr>
        <w:t>nucleus,</w:t>
      </w:r>
      <w:r>
        <w:rPr>
          <w:color w:val="231F20"/>
          <w:spacing w:val="-9"/>
        </w:rPr>
        <w:t> </w:t>
      </w:r>
      <w:r>
        <w:rPr>
          <w:color w:val="231F20"/>
        </w:rPr>
        <w:t>surrounded</w:t>
      </w:r>
      <w:r>
        <w:rPr>
          <w:color w:val="231F20"/>
          <w:spacing w:val="-9"/>
        </w:rPr>
        <w:t> </w:t>
      </w:r>
      <w:r>
        <w:rPr>
          <w:color w:val="231F20"/>
        </w:rPr>
        <w:t>by</w:t>
      </w:r>
      <w:r>
        <w:rPr>
          <w:color w:val="231F20"/>
          <w:spacing w:val="-9"/>
        </w:rPr>
        <w:t> </w:t>
      </w:r>
      <w:r>
        <w:rPr>
          <w:color w:val="231F20"/>
        </w:rPr>
        <w:t>a</w:t>
      </w:r>
      <w:r>
        <w:rPr>
          <w:color w:val="231F20"/>
          <w:spacing w:val="-9"/>
        </w:rPr>
        <w:t> </w:t>
      </w:r>
      <w:r>
        <w:rPr>
          <w:color w:val="231F20"/>
        </w:rPr>
        <w:t>sufficient</w:t>
      </w:r>
      <w:r>
        <w:rPr>
          <w:color w:val="231F20"/>
          <w:spacing w:val="-9"/>
        </w:rPr>
        <w:t> </w:t>
      </w:r>
      <w:r>
        <w:rPr>
          <w:color w:val="231F20"/>
        </w:rPr>
        <w:t>number</w:t>
      </w:r>
      <w:r>
        <w:rPr>
          <w:color w:val="231F20"/>
          <w:spacing w:val="-9"/>
        </w:rPr>
        <w:t> </w:t>
      </w:r>
      <w:r>
        <w:rPr>
          <w:color w:val="231F20"/>
        </w:rPr>
        <w:t>of</w:t>
      </w:r>
      <w:r>
        <w:rPr>
          <w:color w:val="231F20"/>
          <w:spacing w:val="-9"/>
        </w:rPr>
        <w:t> </w:t>
      </w:r>
      <w:r>
        <w:rPr>
          <w:color w:val="231F20"/>
        </w:rPr>
        <w:t>negatively</w:t>
      </w:r>
      <w:r>
        <w:rPr>
          <w:color w:val="231F20"/>
          <w:spacing w:val="-9"/>
        </w:rPr>
        <w:t> </w:t>
      </w:r>
      <w:r>
        <w:rPr>
          <w:color w:val="231F20"/>
        </w:rPr>
        <w:t>charged</w:t>
      </w:r>
      <w:r>
        <w:rPr>
          <w:color w:val="231F20"/>
          <w:spacing w:val="-9"/>
        </w:rPr>
        <w:t> </w:t>
      </w:r>
      <w:r>
        <w:rPr>
          <w:color w:val="231F20"/>
        </w:rPr>
        <w:t>electrons</w:t>
      </w:r>
      <w:r>
        <w:rPr>
          <w:color w:val="231F20"/>
          <w:spacing w:val="-9"/>
        </w:rPr>
        <w:t> </w:t>
      </w:r>
      <w:r>
        <w:rPr>
          <w:color w:val="231F20"/>
        </w:rPr>
        <w:t>so</w:t>
      </w:r>
      <w:r>
        <w:rPr>
          <w:color w:val="231F20"/>
          <w:spacing w:val="-9"/>
        </w:rPr>
        <w:t> </w:t>
      </w:r>
      <w:r>
        <w:rPr>
          <w:color w:val="231F20"/>
        </w:rPr>
        <w:t>that the</w:t>
      </w:r>
      <w:r>
        <w:rPr>
          <w:color w:val="231F20"/>
          <w:spacing w:val="29"/>
        </w:rPr>
        <w:t> </w:t>
      </w:r>
      <w:r>
        <w:rPr>
          <w:color w:val="231F20"/>
        </w:rPr>
        <w:t>charges</w:t>
      </w:r>
      <w:r>
        <w:rPr>
          <w:color w:val="231F20"/>
          <w:spacing w:val="40"/>
        </w:rPr>
        <w:t> </w:t>
      </w:r>
      <w:r>
        <w:rPr>
          <w:color w:val="231F20"/>
        </w:rPr>
        <w:t>are</w:t>
      </w:r>
      <w:r>
        <w:rPr>
          <w:color w:val="231F20"/>
          <w:spacing w:val="40"/>
        </w:rPr>
        <w:t> </w:t>
      </w:r>
      <w:r>
        <w:rPr>
          <w:color w:val="231F20"/>
        </w:rPr>
        <w:t>balanced.</w:t>
      </w:r>
      <w:r>
        <w:rPr>
          <w:color w:val="231F20"/>
          <w:spacing w:val="26"/>
        </w:rPr>
        <w:t> </w:t>
      </w:r>
      <w:r>
        <w:rPr>
          <w:color w:val="231F20"/>
        </w:rPr>
        <w:t>The</w:t>
      </w:r>
      <w:r>
        <w:rPr>
          <w:color w:val="231F20"/>
          <w:spacing w:val="40"/>
        </w:rPr>
        <w:t> </w:t>
      </w:r>
      <w:r>
        <w:rPr>
          <w:color w:val="231F20"/>
        </w:rPr>
        <w:t>number</w:t>
      </w:r>
      <w:r>
        <w:rPr>
          <w:color w:val="231F20"/>
          <w:spacing w:val="40"/>
        </w:rPr>
        <w:t> </w:t>
      </w:r>
      <w:r>
        <w:rPr>
          <w:color w:val="231F20"/>
        </w:rPr>
        <w:t>of</w:t>
      </w:r>
      <w:r>
        <w:rPr>
          <w:color w:val="231F20"/>
          <w:spacing w:val="40"/>
        </w:rPr>
        <w:t> </w:t>
      </w:r>
      <w:r>
        <w:rPr>
          <w:color w:val="231F20"/>
        </w:rPr>
        <w:t>electrons</w:t>
      </w:r>
      <w:r>
        <w:rPr>
          <w:color w:val="231F20"/>
          <w:spacing w:val="40"/>
        </w:rPr>
        <w:t> </w:t>
      </w:r>
      <w:r>
        <w:rPr>
          <w:color w:val="231F20"/>
        </w:rPr>
        <w:t>identifies</w:t>
      </w:r>
      <w:r>
        <w:rPr>
          <w:color w:val="231F20"/>
          <w:spacing w:val="40"/>
        </w:rPr>
        <w:t> </w:t>
      </w:r>
      <w:r>
        <w:rPr>
          <w:color w:val="231F20"/>
        </w:rPr>
        <w:t>the</w:t>
      </w:r>
      <w:r>
        <w:rPr>
          <w:color w:val="231F20"/>
          <w:spacing w:val="40"/>
        </w:rPr>
        <w:t> </w:t>
      </w:r>
      <w:r>
        <w:rPr>
          <w:color w:val="231F20"/>
        </w:rPr>
        <w:t>atomic</w:t>
      </w:r>
      <w:r>
        <w:rPr>
          <w:color w:val="231F20"/>
          <w:spacing w:val="40"/>
        </w:rPr>
        <w:t> </w:t>
      </w:r>
      <w:r>
        <w:rPr>
          <w:color w:val="231F20"/>
        </w:rPr>
        <w:t>number</w:t>
      </w:r>
      <w:r>
        <w:rPr>
          <w:color w:val="231F20"/>
          <w:spacing w:val="40"/>
        </w:rPr>
        <w:t> </w:t>
      </w:r>
      <w:r>
        <w:rPr>
          <w:color w:val="231F20"/>
        </w:rPr>
        <w:t>and the element of the atom.</w:t>
      </w:r>
      <w:r>
        <w:rPr>
          <w:color w:val="231F20"/>
          <w:spacing w:val="-13"/>
        </w:rPr>
        <w:t> </w:t>
      </w:r>
      <w:r>
        <w:rPr>
          <w:color w:val="231F20"/>
        </w:rPr>
        <w:t>There are slightly more than 100 elements (not counting</w:t>
      </w:r>
      <w:r>
        <w:rPr>
          <w:color w:val="231F20"/>
          <w:spacing w:val="-6"/>
        </w:rPr>
        <w:t> </w:t>
      </w:r>
      <w:r>
        <w:rPr>
          <w:color w:val="231F20"/>
        </w:rPr>
        <w:t>a</w:t>
      </w:r>
      <w:r>
        <w:rPr>
          <w:color w:val="231F20"/>
          <w:spacing w:val="-6"/>
        </w:rPr>
        <w:t> </w:t>
      </w:r>
      <w:r>
        <w:rPr>
          <w:color w:val="231F20"/>
        </w:rPr>
        <w:t>few extras that have been artificially synthesized), and these elements are the chemi-</w:t>
      </w:r>
      <w:r>
        <w:rPr>
          <w:color w:val="231F20"/>
          <w:spacing w:val="40"/>
        </w:rPr>
        <w:t> </w:t>
      </w:r>
      <w:r>
        <w:rPr>
          <w:color w:val="231F20"/>
        </w:rPr>
        <w:t>cal building</w:t>
      </w:r>
      <w:r>
        <w:rPr>
          <w:color w:val="231F20"/>
          <w:spacing w:val="40"/>
        </w:rPr>
        <w:t> </w:t>
      </w:r>
      <w:r>
        <w:rPr>
          <w:color w:val="231F20"/>
        </w:rPr>
        <w:t>blocks</w:t>
      </w:r>
      <w:r>
        <w:rPr>
          <w:color w:val="231F20"/>
          <w:spacing w:val="40"/>
        </w:rPr>
        <w:t> </w:t>
      </w:r>
      <w:r>
        <w:rPr>
          <w:color w:val="231F20"/>
        </w:rPr>
        <w:t>of</w:t>
      </w:r>
      <w:r>
        <w:rPr>
          <w:color w:val="231F20"/>
          <w:spacing w:val="40"/>
        </w:rPr>
        <w:t> </w:t>
      </w:r>
      <w:r>
        <w:rPr>
          <w:color w:val="231F20"/>
        </w:rPr>
        <w:t>all</w:t>
      </w:r>
      <w:r>
        <w:rPr>
          <w:color w:val="231F20"/>
          <w:spacing w:val="40"/>
        </w:rPr>
        <w:t> </w:t>
      </w:r>
      <w:r>
        <w:rPr>
          <w:color w:val="231F20"/>
        </w:rPr>
        <w:t>matter.</w:t>
      </w:r>
    </w:p>
    <w:p>
      <w:pPr>
        <w:pStyle w:val="BodyText"/>
        <w:ind w:left="3540" w:right="223" w:firstLine="240"/>
        <w:jc w:val="both"/>
      </w:pPr>
      <w:r>
        <w:rPr>
          <w:color w:val="231F20"/>
          <w:w w:val="105"/>
        </w:rPr>
        <w:t>Just as there are differences among the elements, there are also similarities.</w:t>
      </w:r>
      <w:r>
        <w:rPr>
          <w:color w:val="231F20"/>
          <w:spacing w:val="40"/>
          <w:w w:val="105"/>
        </w:rPr>
        <w:t> </w:t>
      </w:r>
      <w:r>
        <w:rPr>
          <w:color w:val="231F20"/>
          <w:w w:val="105"/>
        </w:rPr>
        <w:t>The elements can be grouped into families and relationships established between and within</w:t>
      </w:r>
      <w:r>
        <w:rPr>
          <w:color w:val="231F20"/>
          <w:w w:val="105"/>
        </w:rPr>
        <w:t> the</w:t>
      </w:r>
      <w:r>
        <w:rPr>
          <w:color w:val="231F20"/>
          <w:w w:val="105"/>
        </w:rPr>
        <w:t> families</w:t>
      </w:r>
      <w:r>
        <w:rPr>
          <w:color w:val="231F20"/>
          <w:w w:val="105"/>
        </w:rPr>
        <w:t> by</w:t>
      </w:r>
      <w:r>
        <w:rPr>
          <w:color w:val="231F20"/>
          <w:w w:val="105"/>
        </w:rPr>
        <w:t> means</w:t>
      </w:r>
      <w:r>
        <w:rPr>
          <w:color w:val="231F20"/>
          <w:w w:val="105"/>
        </w:rPr>
        <w:t> of</w:t>
      </w:r>
      <w:r>
        <w:rPr>
          <w:color w:val="231F20"/>
          <w:w w:val="105"/>
        </w:rPr>
        <w:t> the</w:t>
      </w:r>
      <w:r>
        <w:rPr>
          <w:color w:val="231F20"/>
          <w:w w:val="105"/>
        </w:rPr>
        <w:t> Periodic Table, shown</w:t>
      </w:r>
      <w:r>
        <w:rPr>
          <w:color w:val="231F20"/>
          <w:w w:val="105"/>
        </w:rPr>
        <w:t> in</w:t>
      </w:r>
      <w:r>
        <w:rPr>
          <w:color w:val="231F20"/>
          <w:w w:val="105"/>
        </w:rPr>
        <w:t> Figure</w:t>
      </w:r>
      <w:r>
        <w:rPr>
          <w:color w:val="231F20"/>
          <w:w w:val="105"/>
        </w:rPr>
        <w:t> 2.1. In</w:t>
      </w:r>
      <w:r>
        <w:rPr>
          <w:color w:val="231F20"/>
          <w:w w:val="105"/>
        </w:rPr>
        <w:t> the horizontal direction there is a certain repetition, or periodicity, in the arrange- ment</w:t>
      </w:r>
      <w:r>
        <w:rPr>
          <w:color w:val="231F20"/>
          <w:spacing w:val="80"/>
          <w:w w:val="105"/>
        </w:rPr>
        <w:t> </w:t>
      </w:r>
      <w:r>
        <w:rPr>
          <w:color w:val="231F20"/>
          <w:w w:val="105"/>
        </w:rPr>
        <w:t>of elements. Metallic elements occupy the left and center portions of the chart, and nonmetals are located to the right. Between them, along a diagonal, is a transition zone containing elements called </w:t>
      </w:r>
      <w:r>
        <w:rPr>
          <w:b/>
          <w:i/>
          <w:color w:val="231F20"/>
          <w:w w:val="105"/>
        </w:rPr>
        <w:t>metalloids </w:t>
      </w:r>
      <w:r>
        <w:rPr>
          <w:color w:val="231F20"/>
          <w:w w:val="105"/>
        </w:rPr>
        <w:t>or </w:t>
      </w:r>
      <w:r>
        <w:rPr>
          <w:b/>
          <w:i/>
          <w:color w:val="231F20"/>
          <w:w w:val="105"/>
        </w:rPr>
        <w:t>semimetals</w:t>
      </w:r>
      <w:r>
        <w:rPr>
          <w:color w:val="231F20"/>
          <w:w w:val="105"/>
        </w:rPr>
        <w:t>. In principle, each of the elements can exist as a solid, liquid, or gas, depending on temperature and pressure. At</w:t>
      </w:r>
      <w:r>
        <w:rPr>
          <w:color w:val="231F20"/>
          <w:spacing w:val="40"/>
          <w:w w:val="105"/>
        </w:rPr>
        <w:t> </w:t>
      </w:r>
      <w:r>
        <w:rPr>
          <w:color w:val="231F20"/>
          <w:w w:val="105"/>
        </w:rPr>
        <w:t>room</w:t>
      </w:r>
      <w:r>
        <w:rPr>
          <w:color w:val="231F20"/>
          <w:spacing w:val="40"/>
          <w:w w:val="105"/>
        </w:rPr>
        <w:t> </w:t>
      </w:r>
      <w:r>
        <w:rPr>
          <w:color w:val="231F20"/>
          <w:w w:val="105"/>
        </w:rPr>
        <w:t>temperature</w:t>
      </w:r>
      <w:r>
        <w:rPr>
          <w:color w:val="231F20"/>
          <w:spacing w:val="40"/>
          <w:w w:val="105"/>
        </w:rPr>
        <w:t> </w:t>
      </w:r>
      <w:r>
        <w:rPr>
          <w:color w:val="231F20"/>
          <w:w w:val="105"/>
        </w:rPr>
        <w:t>and</w:t>
      </w:r>
      <w:r>
        <w:rPr>
          <w:color w:val="231F20"/>
          <w:spacing w:val="40"/>
          <w:w w:val="105"/>
        </w:rPr>
        <w:t> </w:t>
      </w:r>
      <w:r>
        <w:rPr>
          <w:color w:val="231F20"/>
          <w:w w:val="105"/>
        </w:rPr>
        <w:t>atmospheric</w:t>
      </w:r>
      <w:r>
        <w:rPr>
          <w:color w:val="231F20"/>
          <w:spacing w:val="40"/>
          <w:w w:val="105"/>
        </w:rPr>
        <w:t> </w:t>
      </w:r>
      <w:r>
        <w:rPr>
          <w:color w:val="231F20"/>
          <w:w w:val="105"/>
        </w:rPr>
        <w:t>pressure,</w:t>
      </w:r>
      <w:r>
        <w:rPr>
          <w:color w:val="231F20"/>
          <w:spacing w:val="40"/>
          <w:w w:val="105"/>
        </w:rPr>
        <w:t> </w:t>
      </w:r>
      <w:r>
        <w:rPr>
          <w:color w:val="231F20"/>
          <w:w w:val="105"/>
        </w:rPr>
        <w:t>they</w:t>
      </w:r>
      <w:r>
        <w:rPr>
          <w:color w:val="231F20"/>
          <w:spacing w:val="40"/>
          <w:w w:val="105"/>
        </w:rPr>
        <w:t> </w:t>
      </w:r>
      <w:r>
        <w:rPr>
          <w:color w:val="231F20"/>
          <w:w w:val="105"/>
        </w:rPr>
        <w:t>each</w:t>
      </w:r>
      <w:r>
        <w:rPr>
          <w:color w:val="231F20"/>
          <w:spacing w:val="40"/>
          <w:w w:val="105"/>
        </w:rPr>
        <w:t> </w:t>
      </w:r>
      <w:r>
        <w:rPr>
          <w:color w:val="231F20"/>
          <w:w w:val="105"/>
        </w:rPr>
        <w:t>have</w:t>
      </w:r>
      <w:r>
        <w:rPr>
          <w:color w:val="231F20"/>
          <w:spacing w:val="40"/>
          <w:w w:val="105"/>
        </w:rPr>
        <w:t> </w:t>
      </w:r>
      <w:r>
        <w:rPr>
          <w:color w:val="231F20"/>
          <w:w w:val="105"/>
        </w:rPr>
        <w:t>a</w:t>
      </w:r>
      <w:r>
        <w:rPr>
          <w:color w:val="231F20"/>
          <w:spacing w:val="40"/>
          <w:w w:val="105"/>
        </w:rPr>
        <w:t> </w:t>
      </w:r>
      <w:r>
        <w:rPr>
          <w:color w:val="231F20"/>
          <w:w w:val="105"/>
        </w:rPr>
        <w:t>natural</w:t>
      </w:r>
      <w:r>
        <w:rPr>
          <w:color w:val="231F20"/>
          <w:spacing w:val="40"/>
          <w:w w:val="105"/>
        </w:rPr>
        <w:t> </w:t>
      </w:r>
      <w:r>
        <w:rPr>
          <w:color w:val="231F20"/>
          <w:w w:val="105"/>
        </w:rPr>
        <w:t>phase; e.g., iron</w:t>
      </w:r>
      <w:r>
        <w:rPr>
          <w:color w:val="231F20"/>
          <w:spacing w:val="28"/>
          <w:w w:val="105"/>
        </w:rPr>
        <w:t> </w:t>
      </w:r>
      <w:r>
        <w:rPr>
          <w:color w:val="231F20"/>
          <w:w w:val="105"/>
        </w:rPr>
        <w:t>(Fe)</w:t>
      </w:r>
      <w:r>
        <w:rPr>
          <w:color w:val="231F20"/>
          <w:spacing w:val="27"/>
          <w:w w:val="105"/>
        </w:rPr>
        <w:t> </w:t>
      </w:r>
      <w:r>
        <w:rPr>
          <w:color w:val="231F20"/>
          <w:w w:val="105"/>
        </w:rPr>
        <w:t>is</w:t>
      </w:r>
      <w:r>
        <w:rPr>
          <w:color w:val="231F20"/>
          <w:spacing w:val="27"/>
          <w:w w:val="105"/>
        </w:rPr>
        <w:t> </w:t>
      </w:r>
      <w:r>
        <w:rPr>
          <w:color w:val="231F20"/>
          <w:w w:val="105"/>
        </w:rPr>
        <w:t>a</w:t>
      </w:r>
      <w:r>
        <w:rPr>
          <w:color w:val="231F20"/>
          <w:spacing w:val="27"/>
          <w:w w:val="105"/>
        </w:rPr>
        <w:t> </w:t>
      </w:r>
      <w:r>
        <w:rPr>
          <w:color w:val="231F20"/>
          <w:w w:val="105"/>
        </w:rPr>
        <w:t>solid, mercury</w:t>
      </w:r>
      <w:r>
        <w:rPr>
          <w:color w:val="231F20"/>
          <w:spacing w:val="28"/>
          <w:w w:val="105"/>
        </w:rPr>
        <w:t> </w:t>
      </w:r>
      <w:r>
        <w:rPr>
          <w:color w:val="231F20"/>
          <w:w w:val="105"/>
        </w:rPr>
        <w:t>(Hg)</w:t>
      </w:r>
      <w:r>
        <w:rPr>
          <w:color w:val="231F20"/>
          <w:spacing w:val="27"/>
          <w:w w:val="105"/>
        </w:rPr>
        <w:t> </w:t>
      </w:r>
      <w:r>
        <w:rPr>
          <w:color w:val="231F20"/>
          <w:w w:val="105"/>
        </w:rPr>
        <w:t>is</w:t>
      </w:r>
      <w:r>
        <w:rPr>
          <w:color w:val="231F20"/>
          <w:spacing w:val="27"/>
          <w:w w:val="105"/>
        </w:rPr>
        <w:t> </w:t>
      </w:r>
      <w:r>
        <w:rPr>
          <w:color w:val="231F20"/>
          <w:w w:val="105"/>
        </w:rPr>
        <w:t>a</w:t>
      </w:r>
      <w:r>
        <w:rPr>
          <w:color w:val="231F20"/>
          <w:spacing w:val="27"/>
          <w:w w:val="105"/>
        </w:rPr>
        <w:t> </w:t>
      </w:r>
      <w:r>
        <w:rPr>
          <w:color w:val="231F20"/>
          <w:w w:val="105"/>
        </w:rPr>
        <w:t>liquid, and</w:t>
      </w:r>
      <w:r>
        <w:rPr>
          <w:color w:val="231F20"/>
          <w:spacing w:val="28"/>
          <w:w w:val="105"/>
        </w:rPr>
        <w:t> </w:t>
      </w:r>
      <w:r>
        <w:rPr>
          <w:color w:val="231F20"/>
          <w:w w:val="105"/>
        </w:rPr>
        <w:t>nitrogen</w:t>
      </w:r>
      <w:r>
        <w:rPr>
          <w:color w:val="231F20"/>
          <w:spacing w:val="28"/>
          <w:w w:val="105"/>
        </w:rPr>
        <w:t> </w:t>
      </w:r>
      <w:r>
        <w:rPr>
          <w:color w:val="231F20"/>
          <w:w w:val="105"/>
        </w:rPr>
        <w:t>(N)</w:t>
      </w:r>
      <w:r>
        <w:rPr>
          <w:color w:val="231F20"/>
          <w:spacing w:val="27"/>
          <w:w w:val="105"/>
        </w:rPr>
        <w:t> </w:t>
      </w:r>
      <w:r>
        <w:rPr>
          <w:color w:val="231F20"/>
          <w:w w:val="105"/>
        </w:rPr>
        <w:t>is</w:t>
      </w:r>
      <w:r>
        <w:rPr>
          <w:color w:val="231F20"/>
          <w:spacing w:val="27"/>
          <w:w w:val="105"/>
        </w:rPr>
        <w:t> </w:t>
      </w:r>
      <w:r>
        <w:rPr>
          <w:color w:val="231F20"/>
          <w:w w:val="105"/>
        </w:rPr>
        <w:t>a</w:t>
      </w:r>
      <w:r>
        <w:rPr>
          <w:color w:val="231F20"/>
          <w:spacing w:val="27"/>
          <w:w w:val="105"/>
        </w:rPr>
        <w:t> </w:t>
      </w:r>
      <w:r>
        <w:rPr>
          <w:color w:val="231F20"/>
          <w:w w:val="105"/>
        </w:rPr>
        <w:t>gas.</w:t>
      </w:r>
    </w:p>
    <w:p>
      <w:pPr>
        <w:pStyle w:val="BodyText"/>
      </w:pPr>
    </w:p>
    <w:p>
      <w:pPr>
        <w:pStyle w:val="BodyText"/>
      </w:pPr>
    </w:p>
    <w:p>
      <w:pPr>
        <w:pStyle w:val="BodyText"/>
        <w:spacing w:before="205"/>
      </w:pPr>
      <w:r>
        <w:rPr/>
        <mc:AlternateContent>
          <mc:Choice Requires="wps">
            <w:drawing>
              <wp:anchor distT="0" distB="0" distL="0" distR="0" allowOverlap="1" layoutInCell="1" locked="0" behindDoc="1" simplePos="0" relativeHeight="487634944">
                <wp:simplePos x="0" y="0"/>
                <wp:positionH relativeFrom="page">
                  <wp:posOffset>1033778</wp:posOffset>
                </wp:positionH>
                <wp:positionV relativeFrom="paragraph">
                  <wp:posOffset>292023</wp:posOffset>
                </wp:positionV>
                <wp:extent cx="5786755" cy="3178175"/>
                <wp:effectExtent l="0" t="0" r="0" b="0"/>
                <wp:wrapTopAndBottom/>
                <wp:docPr id="715" name="Group 715"/>
                <wp:cNvGraphicFramePr>
                  <a:graphicFrameLocks/>
                </wp:cNvGraphicFramePr>
                <a:graphic>
                  <a:graphicData uri="http://schemas.microsoft.com/office/word/2010/wordprocessingGroup">
                    <wpg:wgp>
                      <wpg:cNvPr id="715" name="Group 715"/>
                      <wpg:cNvGrpSpPr/>
                      <wpg:grpSpPr>
                        <a:xfrm>
                          <a:off x="0" y="0"/>
                          <a:ext cx="5786755" cy="3178175"/>
                          <a:chExt cx="5786755" cy="3178175"/>
                        </a:xfrm>
                      </wpg:grpSpPr>
                      <wps:wsp>
                        <wps:cNvPr id="716" name="Graphic 716"/>
                        <wps:cNvSpPr/>
                        <wps:spPr>
                          <a:xfrm>
                            <a:off x="299784" y="570006"/>
                            <a:ext cx="5480050" cy="2607945"/>
                          </a:xfrm>
                          <a:custGeom>
                            <a:avLst/>
                            <a:gdLst/>
                            <a:ahLst/>
                            <a:cxnLst/>
                            <a:rect l="l" t="t" r="r" b="b"/>
                            <a:pathLst>
                              <a:path w="5480050" h="2607945">
                                <a:moveTo>
                                  <a:pt x="5357165" y="1989505"/>
                                </a:moveTo>
                                <a:lnTo>
                                  <a:pt x="1094168" y="1989505"/>
                                </a:lnTo>
                                <a:lnTo>
                                  <a:pt x="1090955" y="2607551"/>
                                </a:lnTo>
                                <a:lnTo>
                                  <a:pt x="5357165" y="2607551"/>
                                </a:lnTo>
                                <a:lnTo>
                                  <a:pt x="5357165" y="1989505"/>
                                </a:lnTo>
                                <a:close/>
                              </a:path>
                              <a:path w="5480050" h="2607945">
                                <a:moveTo>
                                  <a:pt x="5479593" y="0"/>
                                </a:moveTo>
                                <a:lnTo>
                                  <a:pt x="4871491" y="1079"/>
                                </a:lnTo>
                                <a:lnTo>
                                  <a:pt x="4870412" y="300266"/>
                                </a:lnTo>
                                <a:lnTo>
                                  <a:pt x="3653066" y="305689"/>
                                </a:lnTo>
                                <a:lnTo>
                                  <a:pt x="3653066" y="914895"/>
                                </a:lnTo>
                                <a:lnTo>
                                  <a:pt x="611365" y="913815"/>
                                </a:lnTo>
                                <a:lnTo>
                                  <a:pt x="610285" y="306781"/>
                                </a:lnTo>
                                <a:lnTo>
                                  <a:pt x="304596" y="305701"/>
                                </a:lnTo>
                                <a:lnTo>
                                  <a:pt x="304596" y="3263"/>
                                </a:lnTo>
                                <a:lnTo>
                                  <a:pt x="0" y="3263"/>
                                </a:lnTo>
                                <a:lnTo>
                                  <a:pt x="1092" y="2134387"/>
                                </a:lnTo>
                                <a:lnTo>
                                  <a:pt x="912736" y="2133308"/>
                                </a:lnTo>
                                <a:lnTo>
                                  <a:pt x="913815" y="1829790"/>
                                </a:lnTo>
                                <a:lnTo>
                                  <a:pt x="1822208" y="1826526"/>
                                </a:lnTo>
                                <a:lnTo>
                                  <a:pt x="3959847" y="1827618"/>
                                </a:lnTo>
                                <a:lnTo>
                                  <a:pt x="5477446" y="1827618"/>
                                </a:lnTo>
                                <a:lnTo>
                                  <a:pt x="5479593" y="0"/>
                                </a:lnTo>
                                <a:close/>
                              </a:path>
                            </a:pathLst>
                          </a:custGeom>
                          <a:solidFill>
                            <a:srgbClr val="F0E1C4"/>
                          </a:solidFill>
                        </wps:spPr>
                        <wps:bodyPr wrap="square" lIns="0" tIns="0" rIns="0" bIns="0" rtlCol="0">
                          <a:prstTxWarp prst="textNoShape">
                            <a:avLst/>
                          </a:prstTxWarp>
                          <a:noAutofit/>
                        </wps:bodyPr>
                      </wps:wsp>
                      <pic:pic>
                        <pic:nvPicPr>
                          <pic:cNvPr id="717" name="Image 717"/>
                          <pic:cNvPicPr/>
                        </pic:nvPicPr>
                        <pic:blipFill>
                          <a:blip r:embed="rId117" cstate="print"/>
                          <a:stretch>
                            <a:fillRect/>
                          </a:stretch>
                        </pic:blipFill>
                        <pic:spPr>
                          <a:xfrm>
                            <a:off x="0" y="0"/>
                            <a:ext cx="5786626" cy="3177527"/>
                          </a:xfrm>
                          <a:prstGeom prst="rect">
                            <a:avLst/>
                          </a:prstGeom>
                        </pic:spPr>
                      </pic:pic>
                    </wpg:wgp>
                  </a:graphicData>
                </a:graphic>
              </wp:anchor>
            </w:drawing>
          </mc:Choice>
          <mc:Fallback>
            <w:pict>
              <v:group style="position:absolute;margin-left:81.399918pt;margin-top:22.993954pt;width:455.65pt;height:250.25pt;mso-position-horizontal-relative:page;mso-position-vertical-relative:paragraph;z-index:-15681536;mso-wrap-distance-left:0;mso-wrap-distance-right:0" id="docshapegroup621" coordorigin="1628,460" coordsize="9113,5005">
                <v:shape style="position:absolute;left:2100;top:1357;width:8630;height:4107" id="docshape622" coordorigin="2100,1358" coordsize="8630,4107" path="m10537,4491l3823,4491,3818,5464,10537,5464,10537,4491xm10729,1358l9772,1359,9770,1830,7853,1839,7853,2798,3063,2797,3061,1841,2580,1839,2580,1363,2100,1363,2102,4719,3537,4717,3539,4239,4970,4234,8336,4236,10726,4236,10729,1358xe" filled="true" fillcolor="#f0e1c4" stroked="false">
                  <v:path arrowok="t"/>
                  <v:fill type="solid"/>
                </v:shape>
                <v:shape style="position:absolute;left:1628;top:459;width:9113;height:5004" type="#_x0000_t75" id="docshape623" stroked="false">
                  <v:imagedata r:id="rId117" o:title=""/>
                </v:shape>
                <w10:wrap type="topAndBottom"/>
              </v:group>
            </w:pict>
          </mc:Fallback>
        </mc:AlternateContent>
      </w:r>
    </w:p>
    <w:p>
      <w:pPr>
        <w:pStyle w:val="BodyText"/>
        <w:spacing w:before="209"/>
        <w:ind w:left="1665"/>
        <w:rPr>
          <w:rFonts w:ascii="Arial"/>
        </w:rPr>
      </w:pPr>
      <w:r>
        <w:rPr>
          <w:rFonts w:ascii="Arial"/>
          <w:b/>
          <w:color w:val="231F20"/>
          <w:w w:val="90"/>
          <w:sz w:val="18"/>
        </w:rPr>
        <w:t>FIGURE</w:t>
      </w:r>
      <w:r>
        <w:rPr>
          <w:rFonts w:ascii="Arial"/>
          <w:b/>
          <w:color w:val="231F20"/>
          <w:spacing w:val="-8"/>
          <w:w w:val="90"/>
          <w:sz w:val="18"/>
        </w:rPr>
        <w:t> </w:t>
      </w:r>
      <w:r>
        <w:rPr>
          <w:rFonts w:ascii="Arial"/>
          <w:b/>
          <w:color w:val="231F20"/>
          <w:w w:val="90"/>
          <w:sz w:val="18"/>
        </w:rPr>
        <w:t>2.1</w:t>
      </w:r>
      <w:r>
        <w:rPr>
          <w:rFonts w:ascii="Arial"/>
          <w:b/>
          <w:color w:val="231F20"/>
          <w:spacing w:val="71"/>
          <w:sz w:val="18"/>
        </w:rPr>
        <w:t> </w:t>
      </w:r>
      <w:r>
        <w:rPr>
          <w:rFonts w:ascii="Arial"/>
          <w:color w:val="231F20"/>
          <w:w w:val="90"/>
        </w:rPr>
        <w:t>Periodic</w:t>
      </w:r>
      <w:r>
        <w:rPr>
          <w:rFonts w:ascii="Arial"/>
          <w:color w:val="231F20"/>
          <w:spacing w:val="-10"/>
          <w:w w:val="90"/>
        </w:rPr>
        <w:t> </w:t>
      </w:r>
      <w:r>
        <w:rPr>
          <w:rFonts w:ascii="Arial"/>
          <w:color w:val="231F20"/>
          <w:w w:val="90"/>
        </w:rPr>
        <w:t>Table</w:t>
      </w:r>
      <w:r>
        <w:rPr>
          <w:rFonts w:ascii="Arial"/>
          <w:color w:val="231F20"/>
          <w:spacing w:val="-8"/>
          <w:w w:val="90"/>
        </w:rPr>
        <w:t> </w:t>
      </w:r>
      <w:r>
        <w:rPr>
          <w:rFonts w:ascii="Arial"/>
          <w:color w:val="231F20"/>
          <w:w w:val="90"/>
        </w:rPr>
        <w:t>of</w:t>
      </w:r>
      <w:r>
        <w:rPr>
          <w:rFonts w:ascii="Arial"/>
          <w:color w:val="231F20"/>
          <w:spacing w:val="-10"/>
          <w:w w:val="90"/>
        </w:rPr>
        <w:t> </w:t>
      </w:r>
      <w:r>
        <w:rPr>
          <w:rFonts w:ascii="Arial"/>
          <w:color w:val="231F20"/>
          <w:w w:val="90"/>
        </w:rPr>
        <w:t>Elements.</w:t>
      </w:r>
      <w:r>
        <w:rPr>
          <w:rFonts w:ascii="Arial"/>
          <w:color w:val="231F20"/>
          <w:spacing w:val="-8"/>
          <w:w w:val="90"/>
        </w:rPr>
        <w:t> </w:t>
      </w:r>
      <w:r>
        <w:rPr>
          <w:rFonts w:ascii="Arial"/>
          <w:color w:val="231F20"/>
          <w:w w:val="90"/>
        </w:rPr>
        <w:t>The</w:t>
      </w:r>
      <w:r>
        <w:rPr>
          <w:rFonts w:ascii="Arial"/>
          <w:color w:val="231F20"/>
          <w:spacing w:val="-9"/>
          <w:w w:val="90"/>
        </w:rPr>
        <w:t> </w:t>
      </w:r>
      <w:r>
        <w:rPr>
          <w:rFonts w:ascii="Arial"/>
          <w:color w:val="231F20"/>
          <w:w w:val="90"/>
        </w:rPr>
        <w:t>atomic</w:t>
      </w:r>
      <w:r>
        <w:rPr>
          <w:rFonts w:ascii="Arial"/>
          <w:color w:val="231F20"/>
          <w:spacing w:val="-8"/>
          <w:w w:val="90"/>
        </w:rPr>
        <w:t> </w:t>
      </w:r>
      <w:r>
        <w:rPr>
          <w:rFonts w:ascii="Arial"/>
          <w:color w:val="231F20"/>
          <w:w w:val="90"/>
        </w:rPr>
        <w:t>number</w:t>
      </w:r>
      <w:r>
        <w:rPr>
          <w:rFonts w:ascii="Arial"/>
          <w:color w:val="231F20"/>
          <w:spacing w:val="-9"/>
          <w:w w:val="90"/>
        </w:rPr>
        <w:t> </w:t>
      </w:r>
      <w:r>
        <w:rPr>
          <w:rFonts w:ascii="Arial"/>
          <w:color w:val="231F20"/>
          <w:w w:val="90"/>
        </w:rPr>
        <w:t>and</w:t>
      </w:r>
      <w:r>
        <w:rPr>
          <w:rFonts w:ascii="Arial"/>
          <w:color w:val="231F20"/>
          <w:spacing w:val="-9"/>
          <w:w w:val="90"/>
        </w:rPr>
        <w:t> </w:t>
      </w:r>
      <w:r>
        <w:rPr>
          <w:rFonts w:ascii="Arial"/>
          <w:color w:val="231F20"/>
          <w:w w:val="90"/>
        </w:rPr>
        <w:t>symbol</w:t>
      </w:r>
      <w:r>
        <w:rPr>
          <w:rFonts w:ascii="Arial"/>
          <w:color w:val="231F20"/>
          <w:spacing w:val="-8"/>
          <w:w w:val="90"/>
        </w:rPr>
        <w:t> </w:t>
      </w:r>
      <w:r>
        <w:rPr>
          <w:rFonts w:ascii="Arial"/>
          <w:color w:val="231F20"/>
          <w:w w:val="90"/>
        </w:rPr>
        <w:t>are</w:t>
      </w:r>
      <w:r>
        <w:rPr>
          <w:rFonts w:ascii="Arial"/>
          <w:color w:val="231F20"/>
          <w:spacing w:val="-9"/>
          <w:w w:val="90"/>
        </w:rPr>
        <w:t> </w:t>
      </w:r>
      <w:r>
        <w:rPr>
          <w:rFonts w:ascii="Arial"/>
          <w:color w:val="231F20"/>
          <w:w w:val="90"/>
        </w:rPr>
        <w:t>listed</w:t>
      </w:r>
      <w:r>
        <w:rPr>
          <w:rFonts w:ascii="Arial"/>
          <w:color w:val="231F20"/>
          <w:spacing w:val="-8"/>
          <w:w w:val="90"/>
        </w:rPr>
        <w:t> </w:t>
      </w:r>
      <w:r>
        <w:rPr>
          <w:rFonts w:ascii="Arial"/>
          <w:color w:val="231F20"/>
          <w:w w:val="90"/>
        </w:rPr>
        <w:t>for</w:t>
      </w:r>
      <w:r>
        <w:rPr>
          <w:rFonts w:ascii="Arial"/>
          <w:color w:val="231F20"/>
          <w:spacing w:val="-10"/>
          <w:w w:val="90"/>
        </w:rPr>
        <w:t> </w:t>
      </w:r>
      <w:r>
        <w:rPr>
          <w:rFonts w:ascii="Arial"/>
          <w:color w:val="231F20"/>
          <w:w w:val="90"/>
        </w:rPr>
        <w:t>the</w:t>
      </w:r>
      <w:r>
        <w:rPr>
          <w:rFonts w:ascii="Arial"/>
          <w:color w:val="231F20"/>
          <w:spacing w:val="-8"/>
          <w:w w:val="90"/>
        </w:rPr>
        <w:t> </w:t>
      </w:r>
      <w:r>
        <w:rPr>
          <w:rFonts w:ascii="Arial"/>
          <w:color w:val="231F20"/>
          <w:w w:val="90"/>
        </w:rPr>
        <w:t>103</w:t>
      </w:r>
      <w:r>
        <w:rPr>
          <w:rFonts w:ascii="Arial"/>
          <w:color w:val="231F20"/>
          <w:spacing w:val="-9"/>
          <w:w w:val="90"/>
        </w:rPr>
        <w:t> </w:t>
      </w:r>
      <w:r>
        <w:rPr>
          <w:rFonts w:ascii="Arial"/>
          <w:color w:val="231F20"/>
          <w:spacing w:val="-2"/>
          <w:w w:val="90"/>
        </w:rPr>
        <w:t>elements.</w:t>
      </w:r>
    </w:p>
    <w:p>
      <w:pPr>
        <w:spacing w:after="0"/>
        <w:rPr>
          <w:rFonts w:ascii="Arial"/>
        </w:rPr>
        <w:sectPr>
          <w:headerReference w:type="default" r:id="rId116"/>
          <w:pgSz w:w="11530" w:h="14410"/>
          <w:pgMar w:header="652" w:footer="0" w:top="920" w:bottom="280" w:left="0" w:right="540"/>
          <w:pgNumType w:start="37"/>
        </w:sectPr>
      </w:pPr>
    </w:p>
    <w:p>
      <w:pPr>
        <w:pStyle w:val="BodyText"/>
        <w:spacing w:before="120"/>
        <w:rPr>
          <w:rFonts w:ascii="Arial"/>
        </w:rPr>
      </w:pPr>
    </w:p>
    <w:p>
      <w:pPr>
        <w:pStyle w:val="BodyText"/>
        <w:ind w:left="2940" w:right="822" w:firstLine="240"/>
        <w:jc w:val="both"/>
      </w:pPr>
      <w:r>
        <w:rPr>
          <w:color w:val="231F20"/>
          <w:w w:val="105"/>
        </w:rPr>
        <w:t>In the table, the elements are arranged into vertical columns and horizontal rows</w:t>
      </w:r>
      <w:r>
        <w:rPr>
          <w:color w:val="231F20"/>
          <w:spacing w:val="80"/>
          <w:w w:val="105"/>
        </w:rPr>
        <w:t> </w:t>
      </w:r>
      <w:r>
        <w:rPr>
          <w:color w:val="231F20"/>
          <w:w w:val="105"/>
        </w:rPr>
        <w:t>in</w:t>
      </w:r>
      <w:r>
        <w:rPr>
          <w:color w:val="231F20"/>
          <w:w w:val="105"/>
        </w:rPr>
        <w:t> such</w:t>
      </w:r>
      <w:r>
        <w:rPr>
          <w:color w:val="231F20"/>
          <w:w w:val="105"/>
        </w:rPr>
        <w:t> a</w:t>
      </w:r>
      <w:r>
        <w:rPr>
          <w:color w:val="231F20"/>
          <w:w w:val="105"/>
        </w:rPr>
        <w:t> way</w:t>
      </w:r>
      <w:r>
        <w:rPr>
          <w:color w:val="231F20"/>
          <w:w w:val="105"/>
        </w:rPr>
        <w:t> that</w:t>
      </w:r>
      <w:r>
        <w:rPr>
          <w:color w:val="231F20"/>
          <w:w w:val="105"/>
        </w:rPr>
        <w:t> similarities</w:t>
      </w:r>
      <w:r>
        <w:rPr>
          <w:color w:val="231F20"/>
          <w:w w:val="105"/>
        </w:rPr>
        <w:t> exist</w:t>
      </w:r>
      <w:r>
        <w:rPr>
          <w:color w:val="231F20"/>
          <w:w w:val="105"/>
        </w:rPr>
        <w:t> among</w:t>
      </w:r>
      <w:r>
        <w:rPr>
          <w:color w:val="231F20"/>
          <w:w w:val="105"/>
        </w:rPr>
        <w:t> elements</w:t>
      </w:r>
      <w:r>
        <w:rPr>
          <w:color w:val="231F20"/>
          <w:w w:val="105"/>
        </w:rPr>
        <w:t> in</w:t>
      </w:r>
      <w:r>
        <w:rPr>
          <w:color w:val="231F20"/>
          <w:w w:val="105"/>
        </w:rPr>
        <w:t> the</w:t>
      </w:r>
      <w:r>
        <w:rPr>
          <w:color w:val="231F20"/>
          <w:w w:val="105"/>
        </w:rPr>
        <w:t> same</w:t>
      </w:r>
      <w:r>
        <w:rPr>
          <w:color w:val="231F20"/>
          <w:w w:val="105"/>
        </w:rPr>
        <w:t> columns.</w:t>
      </w:r>
      <w:r>
        <w:rPr>
          <w:color w:val="231F20"/>
          <w:spacing w:val="-14"/>
          <w:w w:val="105"/>
        </w:rPr>
        <w:t> </w:t>
      </w:r>
      <w:r>
        <w:rPr>
          <w:color w:val="231F20"/>
          <w:w w:val="105"/>
        </w:rPr>
        <w:t>For</w:t>
      </w:r>
      <w:r>
        <w:rPr>
          <w:color w:val="231F20"/>
          <w:w w:val="105"/>
        </w:rPr>
        <w:t> exam- ple, in the extreme right column are the </w:t>
      </w:r>
      <w:r>
        <w:rPr>
          <w:b/>
          <w:i/>
          <w:color w:val="231F20"/>
          <w:w w:val="105"/>
        </w:rPr>
        <w:t>noble gases </w:t>
      </w:r>
      <w:r>
        <w:rPr>
          <w:color w:val="231F20"/>
          <w:w w:val="105"/>
        </w:rPr>
        <w:t>(helium, neon, argon, krypton, xenon, and radon), all of which exhibit great chemical stability and low reaction</w:t>
      </w:r>
      <w:r>
        <w:rPr>
          <w:color w:val="231F20"/>
          <w:spacing w:val="40"/>
          <w:w w:val="105"/>
        </w:rPr>
        <w:t> </w:t>
      </w:r>
      <w:r>
        <w:rPr>
          <w:color w:val="231F20"/>
          <w:w w:val="105"/>
        </w:rPr>
        <w:t>rates. The </w:t>
      </w:r>
      <w:r>
        <w:rPr>
          <w:b/>
          <w:i/>
          <w:color w:val="231F20"/>
          <w:w w:val="105"/>
        </w:rPr>
        <w:t>halogens </w:t>
      </w:r>
      <w:r>
        <w:rPr>
          <w:color w:val="231F20"/>
          <w:w w:val="105"/>
        </w:rPr>
        <w:t>(fluorine, chlorine, bromine, iodine, and astatine) in column</w:t>
      </w:r>
      <w:r>
        <w:rPr>
          <w:color w:val="231F20"/>
          <w:spacing w:val="40"/>
          <w:w w:val="105"/>
        </w:rPr>
        <w:t> </w:t>
      </w:r>
      <w:r>
        <w:rPr>
          <w:color w:val="231F20"/>
          <w:w w:val="105"/>
        </w:rPr>
        <w:t>VIIA share similar properties (hydrogen is not included among the halogens). The </w:t>
      </w:r>
      <w:r>
        <w:rPr>
          <w:b/>
          <w:i/>
          <w:color w:val="231F20"/>
          <w:w w:val="105"/>
        </w:rPr>
        <w:t>noble metals </w:t>
      </w:r>
      <w:r>
        <w:rPr>
          <w:color w:val="231F20"/>
          <w:w w:val="105"/>
        </w:rPr>
        <w:t>(copper, silver, and gold) in column IB have similar properties. Gen- erally, there are correlations in properties among elements within a given column, whereas</w:t>
      </w:r>
      <w:r>
        <w:rPr>
          <w:color w:val="231F20"/>
          <w:spacing w:val="40"/>
          <w:w w:val="105"/>
        </w:rPr>
        <w:t> </w:t>
      </w:r>
      <w:r>
        <w:rPr>
          <w:color w:val="231F20"/>
          <w:w w:val="105"/>
        </w:rPr>
        <w:t>differences</w:t>
      </w:r>
      <w:r>
        <w:rPr>
          <w:color w:val="231F20"/>
          <w:spacing w:val="40"/>
          <w:w w:val="105"/>
        </w:rPr>
        <w:t> </w:t>
      </w:r>
      <w:r>
        <w:rPr>
          <w:color w:val="231F20"/>
          <w:w w:val="105"/>
        </w:rPr>
        <w:t>exist</w:t>
      </w:r>
      <w:r>
        <w:rPr>
          <w:color w:val="231F20"/>
          <w:spacing w:val="40"/>
          <w:w w:val="105"/>
        </w:rPr>
        <w:t> </w:t>
      </w:r>
      <w:r>
        <w:rPr>
          <w:color w:val="231F20"/>
          <w:w w:val="105"/>
        </w:rPr>
        <w:t>among</w:t>
      </w:r>
      <w:r>
        <w:rPr>
          <w:color w:val="231F20"/>
          <w:spacing w:val="40"/>
          <w:w w:val="105"/>
        </w:rPr>
        <w:t> </w:t>
      </w:r>
      <w:r>
        <w:rPr>
          <w:color w:val="231F20"/>
          <w:w w:val="105"/>
        </w:rPr>
        <w:t>elements</w:t>
      </w:r>
      <w:r>
        <w:rPr>
          <w:color w:val="231F20"/>
          <w:spacing w:val="40"/>
          <w:w w:val="105"/>
        </w:rPr>
        <w:t> </w:t>
      </w:r>
      <w:r>
        <w:rPr>
          <w:color w:val="231F20"/>
          <w:w w:val="105"/>
        </w:rPr>
        <w:t>in</w:t>
      </w:r>
      <w:r>
        <w:rPr>
          <w:color w:val="231F20"/>
          <w:spacing w:val="40"/>
          <w:w w:val="105"/>
        </w:rPr>
        <w:t> </w:t>
      </w:r>
      <w:r>
        <w:rPr>
          <w:color w:val="231F20"/>
          <w:w w:val="105"/>
        </w:rPr>
        <w:t>different</w:t>
      </w:r>
      <w:r>
        <w:rPr>
          <w:color w:val="231F20"/>
          <w:spacing w:val="40"/>
          <w:w w:val="105"/>
        </w:rPr>
        <w:t> </w:t>
      </w:r>
      <w:r>
        <w:rPr>
          <w:color w:val="231F20"/>
          <w:w w:val="105"/>
        </w:rPr>
        <w:t>columns.</w:t>
      </w:r>
    </w:p>
    <w:p>
      <w:pPr>
        <w:pStyle w:val="BodyText"/>
        <w:spacing w:before="23"/>
        <w:ind w:left="2940" w:right="834" w:firstLine="240"/>
        <w:jc w:val="both"/>
      </w:pPr>
      <w:r>
        <w:rPr>
          <w:color w:val="231F20"/>
        </w:rPr>
        <w:t>Many</w:t>
      </w:r>
      <w:r>
        <w:rPr>
          <w:color w:val="231F20"/>
          <w:spacing w:val="-4"/>
        </w:rPr>
        <w:t> </w:t>
      </w:r>
      <w:r>
        <w:rPr>
          <w:color w:val="231F20"/>
        </w:rPr>
        <w:t>of</w:t>
      </w:r>
      <w:r>
        <w:rPr>
          <w:color w:val="231F20"/>
          <w:spacing w:val="-3"/>
        </w:rPr>
        <w:t> </w:t>
      </w:r>
      <w:r>
        <w:rPr>
          <w:color w:val="231F20"/>
        </w:rPr>
        <w:t>the</w:t>
      </w:r>
      <w:r>
        <w:rPr>
          <w:color w:val="231F20"/>
          <w:spacing w:val="-4"/>
        </w:rPr>
        <w:t> </w:t>
      </w:r>
      <w:r>
        <w:rPr>
          <w:color w:val="231F20"/>
        </w:rPr>
        <w:t>similarities</w:t>
      </w:r>
      <w:r>
        <w:rPr>
          <w:color w:val="231F20"/>
          <w:spacing w:val="-4"/>
        </w:rPr>
        <w:t> </w:t>
      </w:r>
      <w:r>
        <w:rPr>
          <w:color w:val="231F20"/>
        </w:rPr>
        <w:t>and</w:t>
      </w:r>
      <w:r>
        <w:rPr>
          <w:color w:val="231F20"/>
          <w:spacing w:val="-4"/>
        </w:rPr>
        <w:t> </w:t>
      </w:r>
      <w:r>
        <w:rPr>
          <w:color w:val="231F20"/>
        </w:rPr>
        <w:t>differences</w:t>
      </w:r>
      <w:r>
        <w:rPr>
          <w:color w:val="231F20"/>
          <w:spacing w:val="-4"/>
        </w:rPr>
        <w:t> </w:t>
      </w:r>
      <w:r>
        <w:rPr>
          <w:color w:val="231F20"/>
        </w:rPr>
        <w:t>among</w:t>
      </w:r>
      <w:r>
        <w:rPr>
          <w:color w:val="231F20"/>
          <w:spacing w:val="-4"/>
        </w:rPr>
        <w:t> </w:t>
      </w:r>
      <w:r>
        <w:rPr>
          <w:color w:val="231F20"/>
        </w:rPr>
        <w:t>the</w:t>
      </w:r>
      <w:r>
        <w:rPr>
          <w:color w:val="231F20"/>
          <w:spacing w:val="-4"/>
        </w:rPr>
        <w:t> </w:t>
      </w:r>
      <w:r>
        <w:rPr>
          <w:color w:val="231F20"/>
        </w:rPr>
        <w:t>elements</w:t>
      </w:r>
      <w:r>
        <w:rPr>
          <w:color w:val="231F20"/>
          <w:spacing w:val="-4"/>
        </w:rPr>
        <w:t> </w:t>
      </w:r>
      <w:r>
        <w:rPr>
          <w:color w:val="231F20"/>
        </w:rPr>
        <w:t>can</w:t>
      </w:r>
      <w:r>
        <w:rPr>
          <w:color w:val="231F20"/>
          <w:spacing w:val="-4"/>
        </w:rPr>
        <w:t> </w:t>
      </w:r>
      <w:r>
        <w:rPr>
          <w:color w:val="231F20"/>
        </w:rPr>
        <w:t>be</w:t>
      </w:r>
      <w:r>
        <w:rPr>
          <w:color w:val="231F20"/>
          <w:spacing w:val="-4"/>
        </w:rPr>
        <w:t> </w:t>
      </w:r>
      <w:r>
        <w:rPr>
          <w:color w:val="231F20"/>
        </w:rPr>
        <w:t>explained</w:t>
      </w:r>
      <w:r>
        <w:rPr>
          <w:color w:val="231F20"/>
          <w:spacing w:val="-4"/>
        </w:rPr>
        <w:t> </w:t>
      </w:r>
      <w:r>
        <w:rPr>
          <w:color w:val="231F20"/>
        </w:rPr>
        <w:t>by</w:t>
      </w:r>
      <w:r>
        <w:rPr>
          <w:color w:val="231F20"/>
          <w:spacing w:val="77"/>
        </w:rPr>
        <w:t> </w:t>
      </w:r>
      <w:r>
        <w:rPr>
          <w:color w:val="231F20"/>
        </w:rPr>
        <w:t>their </w:t>
      </w:r>
      <w:r>
        <w:rPr>
          <w:color w:val="231F20"/>
          <w:w w:val="105"/>
        </w:rPr>
        <w:t>respective</w:t>
      </w:r>
      <w:r>
        <w:rPr>
          <w:color w:val="231F20"/>
          <w:w w:val="105"/>
        </w:rPr>
        <w:t> atomic</w:t>
      </w:r>
      <w:r>
        <w:rPr>
          <w:color w:val="231F20"/>
          <w:w w:val="105"/>
        </w:rPr>
        <w:t> structures. The</w:t>
      </w:r>
      <w:r>
        <w:rPr>
          <w:color w:val="231F20"/>
          <w:w w:val="105"/>
        </w:rPr>
        <w:t> simplest</w:t>
      </w:r>
      <w:r>
        <w:rPr>
          <w:color w:val="231F20"/>
          <w:w w:val="105"/>
        </w:rPr>
        <w:t> model</w:t>
      </w:r>
      <w:r>
        <w:rPr>
          <w:color w:val="231F20"/>
          <w:w w:val="105"/>
        </w:rPr>
        <w:t> of</w:t>
      </w:r>
      <w:r>
        <w:rPr>
          <w:color w:val="231F20"/>
          <w:w w:val="105"/>
        </w:rPr>
        <w:t> atomic</w:t>
      </w:r>
      <w:r>
        <w:rPr>
          <w:color w:val="231F20"/>
          <w:w w:val="105"/>
        </w:rPr>
        <w:t> structure,</w:t>
      </w:r>
      <w:r>
        <w:rPr>
          <w:color w:val="231F20"/>
          <w:w w:val="105"/>
        </w:rPr>
        <w:t> called</w:t>
      </w:r>
      <w:r>
        <w:rPr>
          <w:color w:val="231F20"/>
          <w:w w:val="105"/>
        </w:rPr>
        <w:t> the planetary</w:t>
      </w:r>
      <w:r>
        <w:rPr>
          <w:color w:val="231F20"/>
          <w:w w:val="105"/>
        </w:rPr>
        <w:t> model, shows</w:t>
      </w:r>
      <w:r>
        <w:rPr>
          <w:color w:val="231F20"/>
          <w:w w:val="105"/>
        </w:rPr>
        <w:t> the</w:t>
      </w:r>
      <w:r>
        <w:rPr>
          <w:color w:val="231F20"/>
          <w:w w:val="105"/>
        </w:rPr>
        <w:t> electrons</w:t>
      </w:r>
      <w:r>
        <w:rPr>
          <w:color w:val="231F20"/>
          <w:w w:val="105"/>
        </w:rPr>
        <w:t> of</w:t>
      </w:r>
      <w:r>
        <w:rPr>
          <w:color w:val="231F20"/>
          <w:w w:val="105"/>
        </w:rPr>
        <w:t> the</w:t>
      </w:r>
      <w:r>
        <w:rPr>
          <w:color w:val="231F20"/>
          <w:w w:val="105"/>
        </w:rPr>
        <w:t> atom</w:t>
      </w:r>
      <w:r>
        <w:rPr>
          <w:color w:val="231F20"/>
          <w:w w:val="105"/>
        </w:rPr>
        <w:t> orbiting</w:t>
      </w:r>
      <w:r>
        <w:rPr>
          <w:color w:val="231F20"/>
          <w:w w:val="105"/>
        </w:rPr>
        <w:t> around</w:t>
      </w:r>
      <w:r>
        <w:rPr>
          <w:color w:val="231F20"/>
          <w:w w:val="105"/>
        </w:rPr>
        <w:t> the</w:t>
      </w:r>
      <w:r>
        <w:rPr>
          <w:color w:val="231F20"/>
          <w:w w:val="105"/>
        </w:rPr>
        <w:t> nucleus</w:t>
      </w:r>
      <w:r>
        <w:rPr>
          <w:color w:val="231F20"/>
          <w:w w:val="105"/>
        </w:rPr>
        <w:t> at certain fixed distances, called shells, as shown in Figure 2.2. The hydrogen atom (atomic</w:t>
      </w:r>
      <w:r>
        <w:rPr>
          <w:color w:val="231F20"/>
          <w:w w:val="105"/>
        </w:rPr>
        <w:t> number</w:t>
      </w:r>
      <w:r>
        <w:rPr>
          <w:color w:val="231F20"/>
          <w:w w:val="105"/>
        </w:rPr>
        <w:t> 1)</w:t>
      </w:r>
      <w:r>
        <w:rPr>
          <w:color w:val="231F20"/>
          <w:w w:val="105"/>
        </w:rPr>
        <w:t> has</w:t>
      </w:r>
      <w:r>
        <w:rPr>
          <w:color w:val="231F20"/>
          <w:w w:val="105"/>
        </w:rPr>
        <w:t> one</w:t>
      </w:r>
      <w:r>
        <w:rPr>
          <w:color w:val="231F20"/>
          <w:w w:val="105"/>
        </w:rPr>
        <w:t> electron</w:t>
      </w:r>
      <w:r>
        <w:rPr>
          <w:color w:val="231F20"/>
          <w:w w:val="105"/>
        </w:rPr>
        <w:t> in</w:t>
      </w:r>
      <w:r>
        <w:rPr>
          <w:color w:val="231F20"/>
          <w:w w:val="105"/>
        </w:rPr>
        <w:t> the</w:t>
      </w:r>
      <w:r>
        <w:rPr>
          <w:color w:val="231F20"/>
          <w:w w:val="105"/>
        </w:rPr>
        <w:t> orbit</w:t>
      </w:r>
      <w:r>
        <w:rPr>
          <w:color w:val="231F20"/>
          <w:w w:val="105"/>
        </w:rPr>
        <w:t> closest</w:t>
      </w:r>
      <w:r>
        <w:rPr>
          <w:color w:val="231F20"/>
          <w:w w:val="105"/>
        </w:rPr>
        <w:t> to</w:t>
      </w:r>
      <w:r>
        <w:rPr>
          <w:color w:val="231F20"/>
          <w:w w:val="105"/>
        </w:rPr>
        <w:t> the</w:t>
      </w:r>
      <w:r>
        <w:rPr>
          <w:color w:val="231F20"/>
          <w:w w:val="105"/>
        </w:rPr>
        <w:t> nucleus.</w:t>
      </w:r>
      <w:r>
        <w:rPr>
          <w:color w:val="231F20"/>
          <w:w w:val="105"/>
        </w:rPr>
        <w:t> Helium</w:t>
      </w:r>
      <w:r>
        <w:rPr>
          <w:color w:val="231F20"/>
          <w:spacing w:val="40"/>
          <w:w w:val="105"/>
        </w:rPr>
        <w:t> </w:t>
      </w:r>
      <w:r>
        <w:rPr>
          <w:color w:val="231F20"/>
          <w:w w:val="105"/>
        </w:rPr>
        <w:t>(atomic</w:t>
      </w:r>
      <w:r>
        <w:rPr>
          <w:color w:val="231F20"/>
          <w:spacing w:val="40"/>
          <w:w w:val="105"/>
        </w:rPr>
        <w:t> </w:t>
      </w:r>
      <w:r>
        <w:rPr>
          <w:color w:val="231F20"/>
          <w:w w:val="105"/>
        </w:rPr>
        <w:t>number</w:t>
      </w:r>
      <w:r>
        <w:rPr>
          <w:color w:val="231F20"/>
          <w:spacing w:val="40"/>
          <w:w w:val="105"/>
        </w:rPr>
        <w:t> </w:t>
      </w:r>
      <w:r>
        <w:rPr>
          <w:color w:val="231F20"/>
          <w:w w:val="105"/>
        </w:rPr>
        <w:t>2)</w:t>
      </w:r>
      <w:r>
        <w:rPr>
          <w:color w:val="231F20"/>
          <w:spacing w:val="40"/>
          <w:w w:val="105"/>
        </w:rPr>
        <w:t> </w:t>
      </w:r>
      <w:r>
        <w:rPr>
          <w:color w:val="231F20"/>
          <w:w w:val="105"/>
        </w:rPr>
        <w:t>has</w:t>
      </w:r>
      <w:r>
        <w:rPr>
          <w:color w:val="231F20"/>
          <w:spacing w:val="40"/>
          <w:w w:val="105"/>
        </w:rPr>
        <w:t> </w:t>
      </w:r>
      <w:r>
        <w:rPr>
          <w:color w:val="231F20"/>
          <w:w w:val="105"/>
        </w:rPr>
        <w:t>two.</w:t>
      </w:r>
      <w:r>
        <w:rPr>
          <w:color w:val="231F20"/>
          <w:spacing w:val="17"/>
          <w:w w:val="105"/>
        </w:rPr>
        <w:t> </w:t>
      </w:r>
      <w:r>
        <w:rPr>
          <w:color w:val="231F20"/>
          <w:w w:val="105"/>
        </w:rPr>
        <w:t>Also</w:t>
      </w:r>
      <w:r>
        <w:rPr>
          <w:color w:val="231F20"/>
          <w:spacing w:val="40"/>
          <w:w w:val="105"/>
        </w:rPr>
        <w:t> </w:t>
      </w:r>
      <w:r>
        <w:rPr>
          <w:color w:val="231F20"/>
          <w:w w:val="105"/>
        </w:rPr>
        <w:t>shown</w:t>
      </w:r>
      <w:r>
        <w:rPr>
          <w:color w:val="231F20"/>
          <w:spacing w:val="40"/>
          <w:w w:val="105"/>
        </w:rPr>
        <w:t> </w:t>
      </w:r>
      <w:r>
        <w:rPr>
          <w:color w:val="231F20"/>
          <w:w w:val="105"/>
        </w:rPr>
        <w:t>in</w:t>
      </w:r>
      <w:r>
        <w:rPr>
          <w:color w:val="231F20"/>
          <w:spacing w:val="40"/>
          <w:w w:val="105"/>
        </w:rPr>
        <w:t> </w:t>
      </w:r>
      <w:r>
        <w:rPr>
          <w:color w:val="231F20"/>
          <w:w w:val="105"/>
        </w:rPr>
        <w:t>the</w:t>
      </w:r>
      <w:r>
        <w:rPr>
          <w:color w:val="231F20"/>
          <w:spacing w:val="40"/>
          <w:w w:val="105"/>
        </w:rPr>
        <w:t> </w:t>
      </w:r>
      <w:r>
        <w:rPr>
          <w:color w:val="231F20"/>
          <w:w w:val="105"/>
        </w:rPr>
        <w:t>figure</w:t>
      </w:r>
      <w:r>
        <w:rPr>
          <w:color w:val="231F20"/>
          <w:spacing w:val="40"/>
          <w:w w:val="105"/>
        </w:rPr>
        <w:t> </w:t>
      </w:r>
      <w:r>
        <w:rPr>
          <w:color w:val="231F20"/>
          <w:w w:val="105"/>
        </w:rPr>
        <w:t>are</w:t>
      </w:r>
      <w:r>
        <w:rPr>
          <w:color w:val="231F20"/>
          <w:spacing w:val="40"/>
          <w:w w:val="105"/>
        </w:rPr>
        <w:t> </w:t>
      </w:r>
      <w:r>
        <w:rPr>
          <w:color w:val="231F20"/>
          <w:w w:val="105"/>
        </w:rPr>
        <w:t>the</w:t>
      </w:r>
      <w:r>
        <w:rPr>
          <w:color w:val="231F20"/>
          <w:spacing w:val="40"/>
          <w:w w:val="105"/>
        </w:rPr>
        <w:t> </w:t>
      </w:r>
      <w:r>
        <w:rPr>
          <w:color w:val="231F20"/>
          <w:w w:val="105"/>
        </w:rPr>
        <w:t>atomic</w:t>
      </w:r>
      <w:r>
        <w:rPr>
          <w:color w:val="231F20"/>
          <w:spacing w:val="40"/>
          <w:w w:val="105"/>
        </w:rPr>
        <w:t> </w:t>
      </w:r>
      <w:r>
        <w:rPr>
          <w:color w:val="231F20"/>
          <w:w w:val="105"/>
        </w:rPr>
        <w:t>structures for</w:t>
      </w:r>
      <w:r>
        <w:rPr>
          <w:color w:val="231F20"/>
          <w:w w:val="105"/>
        </w:rPr>
        <w:t> fluorine</w:t>
      </w:r>
      <w:r>
        <w:rPr>
          <w:color w:val="231F20"/>
          <w:w w:val="105"/>
        </w:rPr>
        <w:t> (atomic</w:t>
      </w:r>
      <w:r>
        <w:rPr>
          <w:color w:val="231F20"/>
          <w:w w:val="105"/>
        </w:rPr>
        <w:t> number</w:t>
      </w:r>
      <w:r>
        <w:rPr>
          <w:color w:val="231F20"/>
          <w:w w:val="105"/>
        </w:rPr>
        <w:t> 9),</w:t>
      </w:r>
      <w:r>
        <w:rPr>
          <w:color w:val="231F20"/>
          <w:w w:val="105"/>
        </w:rPr>
        <w:t> neon</w:t>
      </w:r>
      <w:r>
        <w:rPr>
          <w:color w:val="231F20"/>
          <w:w w:val="105"/>
        </w:rPr>
        <w:t> (atomic</w:t>
      </w:r>
      <w:r>
        <w:rPr>
          <w:color w:val="231F20"/>
          <w:w w:val="105"/>
        </w:rPr>
        <w:t> number</w:t>
      </w:r>
      <w:r>
        <w:rPr>
          <w:color w:val="231F20"/>
          <w:w w:val="105"/>
        </w:rPr>
        <w:t> 10),</w:t>
      </w:r>
      <w:r>
        <w:rPr>
          <w:color w:val="231F20"/>
          <w:w w:val="105"/>
        </w:rPr>
        <w:t> and</w:t>
      </w:r>
      <w:r>
        <w:rPr>
          <w:color w:val="231F20"/>
          <w:w w:val="105"/>
        </w:rPr>
        <w:t> sodium</w:t>
      </w:r>
      <w:r>
        <w:rPr>
          <w:color w:val="231F20"/>
          <w:w w:val="105"/>
        </w:rPr>
        <w:t> (atomic number</w:t>
      </w:r>
      <w:r>
        <w:rPr>
          <w:color w:val="231F20"/>
          <w:spacing w:val="28"/>
          <w:w w:val="105"/>
        </w:rPr>
        <w:t> </w:t>
      </w:r>
      <w:r>
        <w:rPr>
          <w:color w:val="231F20"/>
          <w:w w:val="105"/>
        </w:rPr>
        <w:t>11).</w:t>
      </w:r>
      <w:r>
        <w:rPr>
          <w:color w:val="231F20"/>
          <w:spacing w:val="18"/>
          <w:w w:val="105"/>
        </w:rPr>
        <w:t> </w:t>
      </w:r>
      <w:r>
        <w:rPr>
          <w:color w:val="231F20"/>
          <w:w w:val="105"/>
        </w:rPr>
        <w:t>One</w:t>
      </w:r>
      <w:r>
        <w:rPr>
          <w:color w:val="231F20"/>
          <w:spacing w:val="29"/>
          <w:w w:val="105"/>
        </w:rPr>
        <w:t> </w:t>
      </w:r>
      <w:r>
        <w:rPr>
          <w:color w:val="231F20"/>
          <w:w w:val="105"/>
        </w:rPr>
        <w:t>might</w:t>
      </w:r>
      <w:r>
        <w:rPr>
          <w:color w:val="231F20"/>
          <w:spacing w:val="28"/>
          <w:w w:val="105"/>
        </w:rPr>
        <w:t> </w:t>
      </w:r>
      <w:r>
        <w:rPr>
          <w:color w:val="231F20"/>
          <w:w w:val="105"/>
        </w:rPr>
        <w:t>infer</w:t>
      </w:r>
      <w:r>
        <w:rPr>
          <w:color w:val="231F20"/>
          <w:spacing w:val="28"/>
          <w:w w:val="105"/>
        </w:rPr>
        <w:t> </w:t>
      </w:r>
      <w:r>
        <w:rPr>
          <w:color w:val="231F20"/>
          <w:w w:val="105"/>
        </w:rPr>
        <w:t>from</w:t>
      </w:r>
      <w:r>
        <w:rPr>
          <w:color w:val="231F20"/>
          <w:spacing w:val="32"/>
          <w:w w:val="105"/>
        </w:rPr>
        <w:t> </w:t>
      </w:r>
      <w:r>
        <w:rPr>
          <w:color w:val="231F20"/>
          <w:w w:val="105"/>
        </w:rPr>
        <w:t>these</w:t>
      </w:r>
      <w:r>
        <w:rPr>
          <w:color w:val="231F20"/>
          <w:spacing w:val="29"/>
          <w:w w:val="105"/>
        </w:rPr>
        <w:t> </w:t>
      </w:r>
      <w:r>
        <w:rPr>
          <w:color w:val="231F20"/>
          <w:w w:val="105"/>
        </w:rPr>
        <w:t>models</w:t>
      </w:r>
      <w:r>
        <w:rPr>
          <w:color w:val="231F20"/>
          <w:spacing w:val="29"/>
          <w:w w:val="105"/>
        </w:rPr>
        <w:t> </w:t>
      </w:r>
      <w:r>
        <w:rPr>
          <w:color w:val="231F20"/>
          <w:w w:val="105"/>
        </w:rPr>
        <w:t>that</w:t>
      </w:r>
      <w:r>
        <w:rPr>
          <w:color w:val="231F20"/>
          <w:spacing w:val="28"/>
          <w:w w:val="105"/>
        </w:rPr>
        <w:t> </w:t>
      </w:r>
      <w:r>
        <w:rPr>
          <w:color w:val="231F20"/>
          <w:w w:val="105"/>
        </w:rPr>
        <w:t>there</w:t>
      </w:r>
      <w:r>
        <w:rPr>
          <w:color w:val="231F20"/>
          <w:spacing w:val="29"/>
          <w:w w:val="105"/>
        </w:rPr>
        <w:t> </w:t>
      </w:r>
      <w:r>
        <w:rPr>
          <w:color w:val="231F20"/>
          <w:w w:val="105"/>
        </w:rPr>
        <w:t>is</w:t>
      </w:r>
      <w:r>
        <w:rPr>
          <w:color w:val="231F20"/>
          <w:spacing w:val="29"/>
          <w:w w:val="105"/>
        </w:rPr>
        <w:t> </w:t>
      </w:r>
      <w:r>
        <w:rPr>
          <w:color w:val="231F20"/>
          <w:w w:val="105"/>
        </w:rPr>
        <w:t>a</w:t>
      </w:r>
      <w:r>
        <w:rPr>
          <w:color w:val="231F20"/>
          <w:spacing w:val="29"/>
          <w:w w:val="105"/>
        </w:rPr>
        <w:t> </w:t>
      </w:r>
      <w:r>
        <w:rPr>
          <w:color w:val="231F20"/>
          <w:w w:val="105"/>
        </w:rPr>
        <w:t>maximum</w:t>
      </w:r>
      <w:r>
        <w:rPr>
          <w:color w:val="231F20"/>
          <w:spacing w:val="32"/>
          <w:w w:val="105"/>
        </w:rPr>
        <w:t> </w:t>
      </w:r>
      <w:r>
        <w:rPr>
          <w:color w:val="231F20"/>
          <w:w w:val="105"/>
        </w:rPr>
        <w:t>number of electrons that can be contained in a given orbit. This turns out to be correct, and</w:t>
      </w:r>
      <w:r>
        <w:rPr>
          <w:color w:val="231F20"/>
          <w:spacing w:val="40"/>
          <w:w w:val="105"/>
        </w:rPr>
        <w:t> </w:t>
      </w:r>
      <w:r>
        <w:rPr>
          <w:color w:val="231F20"/>
          <w:w w:val="105"/>
        </w:rPr>
        <w:t>the maximum is defined by</w:t>
      </w:r>
    </w:p>
    <w:p>
      <w:pPr>
        <w:pStyle w:val="BodyText"/>
        <w:spacing w:before="8"/>
      </w:pPr>
    </w:p>
    <w:p>
      <w:pPr>
        <w:pStyle w:val="BodyText"/>
        <w:ind w:left="2940"/>
        <w:jc w:val="both"/>
      </w:pPr>
      <w:r>
        <w:rPr>
          <w:color w:val="231F20"/>
          <w:w w:val="105"/>
        </w:rPr>
        <w:t>Maximum</w:t>
      </w:r>
      <w:r>
        <w:rPr>
          <w:color w:val="231F20"/>
          <w:spacing w:val="11"/>
          <w:w w:val="105"/>
        </w:rPr>
        <w:t> </w:t>
      </w:r>
      <w:r>
        <w:rPr>
          <w:color w:val="231F20"/>
          <w:w w:val="105"/>
        </w:rPr>
        <w:t>number</w:t>
      </w:r>
      <w:r>
        <w:rPr>
          <w:color w:val="231F20"/>
          <w:spacing w:val="11"/>
          <w:w w:val="105"/>
        </w:rPr>
        <w:t> </w:t>
      </w:r>
      <w:r>
        <w:rPr>
          <w:color w:val="231F20"/>
          <w:w w:val="105"/>
        </w:rPr>
        <w:t>of</w:t>
      </w:r>
      <w:r>
        <w:rPr>
          <w:color w:val="231F20"/>
          <w:spacing w:val="10"/>
          <w:w w:val="105"/>
        </w:rPr>
        <w:t> </w:t>
      </w:r>
      <w:r>
        <w:rPr>
          <w:color w:val="231F20"/>
          <w:w w:val="105"/>
        </w:rPr>
        <w:t>electrons</w:t>
      </w:r>
      <w:r>
        <w:rPr>
          <w:color w:val="231F20"/>
          <w:spacing w:val="11"/>
          <w:w w:val="105"/>
        </w:rPr>
        <w:t> </w:t>
      </w:r>
      <w:r>
        <w:rPr>
          <w:color w:val="231F20"/>
          <w:w w:val="105"/>
        </w:rPr>
        <w:t>in</w:t>
      </w:r>
      <w:r>
        <w:rPr>
          <w:color w:val="231F20"/>
          <w:spacing w:val="11"/>
          <w:w w:val="105"/>
        </w:rPr>
        <w:t> </w:t>
      </w:r>
      <w:r>
        <w:rPr>
          <w:color w:val="231F20"/>
          <w:w w:val="105"/>
        </w:rPr>
        <w:t>an</w:t>
      </w:r>
      <w:r>
        <w:rPr>
          <w:color w:val="231F20"/>
          <w:spacing w:val="12"/>
          <w:w w:val="105"/>
        </w:rPr>
        <w:t> </w:t>
      </w:r>
      <w:r>
        <w:rPr>
          <w:color w:val="231F20"/>
          <w:w w:val="105"/>
        </w:rPr>
        <w:t>orbit</w:t>
      </w:r>
      <w:r>
        <w:rPr>
          <w:color w:val="231F20"/>
          <w:spacing w:val="9"/>
          <w:w w:val="105"/>
        </w:rPr>
        <w:t> </w:t>
      </w:r>
      <w:r>
        <w:rPr>
          <w:rFonts w:ascii="Arial"/>
          <w:color w:val="231F20"/>
          <w:w w:val="105"/>
        </w:rPr>
        <w:t>=</w:t>
      </w:r>
      <w:r>
        <w:rPr>
          <w:rFonts w:ascii="Arial"/>
          <w:color w:val="231F20"/>
          <w:spacing w:val="7"/>
          <w:w w:val="105"/>
        </w:rPr>
        <w:t> </w:t>
      </w:r>
      <w:r>
        <w:rPr>
          <w:color w:val="231F20"/>
          <w:spacing w:val="-5"/>
          <w:w w:val="105"/>
        </w:rPr>
        <w:t>2</w:t>
      </w:r>
      <w:r>
        <w:rPr>
          <w:i/>
          <w:color w:val="231F20"/>
          <w:spacing w:val="-5"/>
          <w:w w:val="105"/>
        </w:rPr>
        <w:t>n</w:t>
      </w:r>
      <w:r>
        <w:rPr>
          <w:color w:val="231F20"/>
          <w:spacing w:val="-5"/>
          <w:w w:val="105"/>
          <w:vertAlign w:val="superscript"/>
        </w:rPr>
        <w:t>2</w:t>
      </w:r>
    </w:p>
    <w:p>
      <w:pPr>
        <w:pStyle w:val="BodyText"/>
        <w:spacing w:before="225"/>
        <w:ind w:left="2940"/>
        <w:jc w:val="both"/>
      </w:pPr>
      <w:r>
        <w:rPr>
          <w:color w:val="231F20"/>
          <w:w w:val="105"/>
        </w:rPr>
        <w:t>where</w:t>
      </w:r>
      <w:r>
        <w:rPr>
          <w:color w:val="231F20"/>
          <w:spacing w:val="1"/>
          <w:w w:val="105"/>
        </w:rPr>
        <w:t> </w:t>
      </w:r>
      <w:r>
        <w:rPr>
          <w:i/>
          <w:color w:val="231F20"/>
          <w:w w:val="105"/>
        </w:rPr>
        <w:t>n</w:t>
      </w:r>
      <w:r>
        <w:rPr>
          <w:i/>
          <w:color w:val="231F20"/>
          <w:spacing w:val="7"/>
          <w:w w:val="105"/>
        </w:rPr>
        <w:t> </w:t>
      </w:r>
      <w:r>
        <w:rPr>
          <w:color w:val="231F20"/>
          <w:w w:val="105"/>
        </w:rPr>
        <w:t>identifies</w:t>
      </w:r>
      <w:r>
        <w:rPr>
          <w:color w:val="231F20"/>
          <w:spacing w:val="5"/>
          <w:w w:val="105"/>
        </w:rPr>
        <w:t> </w:t>
      </w:r>
      <w:r>
        <w:rPr>
          <w:color w:val="231F20"/>
          <w:w w:val="105"/>
        </w:rPr>
        <w:t>the</w:t>
      </w:r>
      <w:r>
        <w:rPr>
          <w:color w:val="231F20"/>
          <w:spacing w:val="6"/>
          <w:w w:val="105"/>
        </w:rPr>
        <w:t> </w:t>
      </w:r>
      <w:r>
        <w:rPr>
          <w:color w:val="231F20"/>
          <w:w w:val="105"/>
        </w:rPr>
        <w:t>orbit,</w:t>
      </w:r>
      <w:r>
        <w:rPr>
          <w:color w:val="231F20"/>
          <w:spacing w:val="-6"/>
          <w:w w:val="105"/>
        </w:rPr>
        <w:t> </w:t>
      </w:r>
      <w:r>
        <w:rPr>
          <w:color w:val="231F20"/>
          <w:w w:val="105"/>
        </w:rPr>
        <w:t>with</w:t>
      </w:r>
      <w:r>
        <w:rPr>
          <w:color w:val="231F20"/>
          <w:spacing w:val="8"/>
          <w:w w:val="105"/>
        </w:rPr>
        <w:t> </w:t>
      </w:r>
      <w:r>
        <w:rPr>
          <w:i/>
          <w:color w:val="231F20"/>
          <w:w w:val="105"/>
        </w:rPr>
        <w:t>n</w:t>
      </w:r>
      <w:r>
        <w:rPr>
          <w:i/>
          <w:color w:val="231F20"/>
          <w:spacing w:val="7"/>
          <w:w w:val="105"/>
        </w:rPr>
        <w:t> </w:t>
      </w:r>
      <w:r>
        <w:rPr>
          <w:rFonts w:ascii="Arial"/>
          <w:color w:val="231F20"/>
          <w:w w:val="105"/>
        </w:rPr>
        <w:t>=</w:t>
      </w:r>
      <w:r>
        <w:rPr>
          <w:rFonts w:ascii="Arial"/>
          <w:color w:val="231F20"/>
          <w:spacing w:val="2"/>
          <w:w w:val="105"/>
        </w:rPr>
        <w:t> </w:t>
      </w:r>
      <w:r>
        <w:rPr>
          <w:color w:val="231F20"/>
          <w:w w:val="105"/>
        </w:rPr>
        <w:t>1</w:t>
      </w:r>
      <w:r>
        <w:rPr>
          <w:color w:val="231F20"/>
          <w:spacing w:val="7"/>
          <w:w w:val="105"/>
        </w:rPr>
        <w:t> </w:t>
      </w:r>
      <w:r>
        <w:rPr>
          <w:color w:val="231F20"/>
          <w:w w:val="105"/>
        </w:rPr>
        <w:t>closest</w:t>
      </w:r>
      <w:r>
        <w:rPr>
          <w:color w:val="231F20"/>
          <w:spacing w:val="5"/>
          <w:w w:val="105"/>
        </w:rPr>
        <w:t> </w:t>
      </w:r>
      <w:r>
        <w:rPr>
          <w:color w:val="231F20"/>
          <w:w w:val="105"/>
        </w:rPr>
        <w:t>to</w:t>
      </w:r>
      <w:r>
        <w:rPr>
          <w:color w:val="231F20"/>
          <w:spacing w:val="7"/>
          <w:w w:val="105"/>
        </w:rPr>
        <w:t> </w:t>
      </w:r>
      <w:r>
        <w:rPr>
          <w:color w:val="231F20"/>
          <w:w w:val="105"/>
        </w:rPr>
        <w:t>the</w:t>
      </w:r>
      <w:r>
        <w:rPr>
          <w:color w:val="231F20"/>
          <w:spacing w:val="5"/>
          <w:w w:val="105"/>
        </w:rPr>
        <w:t> </w:t>
      </w:r>
      <w:r>
        <w:rPr>
          <w:color w:val="231F20"/>
          <w:spacing w:val="-2"/>
          <w:w w:val="105"/>
        </w:rPr>
        <w:t>nucleus.</w:t>
      </w:r>
    </w:p>
    <w:p>
      <w:pPr>
        <w:pStyle w:val="BodyText"/>
        <w:spacing w:before="1"/>
        <w:ind w:left="2940" w:right="832" w:firstLine="240"/>
        <w:jc w:val="both"/>
      </w:pPr>
      <w:r>
        <w:rPr>
          <w:color w:val="231F20"/>
          <w:w w:val="110"/>
        </w:rPr>
        <w:t>The</w:t>
      </w:r>
      <w:r>
        <w:rPr>
          <w:color w:val="231F20"/>
          <w:w w:val="110"/>
        </w:rPr>
        <w:t> number</w:t>
      </w:r>
      <w:r>
        <w:rPr>
          <w:color w:val="231F20"/>
          <w:w w:val="110"/>
        </w:rPr>
        <w:t> of</w:t>
      </w:r>
      <w:r>
        <w:rPr>
          <w:color w:val="231F20"/>
          <w:w w:val="110"/>
        </w:rPr>
        <w:t> electrons</w:t>
      </w:r>
      <w:r>
        <w:rPr>
          <w:color w:val="231F20"/>
          <w:w w:val="110"/>
        </w:rPr>
        <w:t> in</w:t>
      </w:r>
      <w:r>
        <w:rPr>
          <w:color w:val="231F20"/>
          <w:w w:val="110"/>
        </w:rPr>
        <w:t> the</w:t>
      </w:r>
      <w:r>
        <w:rPr>
          <w:color w:val="231F20"/>
          <w:w w:val="110"/>
        </w:rPr>
        <w:t> outermost</w:t>
      </w:r>
      <w:r>
        <w:rPr>
          <w:color w:val="231F20"/>
          <w:w w:val="110"/>
        </w:rPr>
        <w:t> shell,</w:t>
      </w:r>
      <w:r>
        <w:rPr>
          <w:color w:val="231F20"/>
          <w:w w:val="110"/>
        </w:rPr>
        <w:t> relative</w:t>
      </w:r>
      <w:r>
        <w:rPr>
          <w:color w:val="231F20"/>
          <w:w w:val="110"/>
        </w:rPr>
        <w:t> to</w:t>
      </w:r>
      <w:r>
        <w:rPr>
          <w:color w:val="231F20"/>
          <w:w w:val="110"/>
        </w:rPr>
        <w:t> the</w:t>
      </w:r>
      <w:r>
        <w:rPr>
          <w:color w:val="231F20"/>
          <w:w w:val="110"/>
        </w:rPr>
        <w:t> maximum number allowed, determines to a large extent the atom’s chemical affinity for other atoms. These</w:t>
      </w:r>
      <w:r>
        <w:rPr>
          <w:color w:val="231F20"/>
          <w:w w:val="110"/>
        </w:rPr>
        <w:t> outer-shell electrons</w:t>
      </w:r>
      <w:r>
        <w:rPr>
          <w:color w:val="231F20"/>
          <w:w w:val="110"/>
        </w:rPr>
        <w:t> are</w:t>
      </w:r>
      <w:r>
        <w:rPr>
          <w:color w:val="231F20"/>
          <w:w w:val="110"/>
        </w:rPr>
        <w:t> called</w:t>
      </w:r>
      <w:r>
        <w:rPr>
          <w:color w:val="231F20"/>
          <w:w w:val="110"/>
        </w:rPr>
        <w:t> </w:t>
      </w:r>
      <w:r>
        <w:rPr>
          <w:b/>
          <w:i/>
          <w:color w:val="231F20"/>
          <w:w w:val="110"/>
        </w:rPr>
        <w:t>valence</w:t>
      </w:r>
      <w:r>
        <w:rPr>
          <w:b/>
          <w:i/>
          <w:color w:val="231F20"/>
          <w:w w:val="110"/>
        </w:rPr>
        <w:t> electrons</w:t>
      </w:r>
      <w:r>
        <w:rPr>
          <w:color w:val="231F20"/>
          <w:w w:val="110"/>
        </w:rPr>
        <w:t>. For</w:t>
      </w:r>
      <w:r>
        <w:rPr>
          <w:color w:val="231F20"/>
          <w:w w:val="110"/>
        </w:rPr>
        <w:t> exam- ple, because a hydrogen</w:t>
      </w:r>
      <w:r>
        <w:rPr>
          <w:color w:val="231F20"/>
          <w:w w:val="110"/>
        </w:rPr>
        <w:t> atom</w:t>
      </w:r>
      <w:r>
        <w:rPr>
          <w:color w:val="231F20"/>
          <w:w w:val="110"/>
        </w:rPr>
        <w:t> has only</w:t>
      </w:r>
      <w:r>
        <w:rPr>
          <w:color w:val="231F20"/>
          <w:w w:val="110"/>
        </w:rPr>
        <w:t> one electron</w:t>
      </w:r>
      <w:r>
        <w:rPr>
          <w:color w:val="231F20"/>
          <w:w w:val="110"/>
        </w:rPr>
        <w:t> in</w:t>
      </w:r>
      <w:r>
        <w:rPr>
          <w:color w:val="231F20"/>
          <w:w w:val="110"/>
        </w:rPr>
        <w:t> its single orbit, it readily </w:t>
      </w:r>
      <w:r>
        <w:rPr>
          <w:color w:val="231F20"/>
          <w:w w:val="110"/>
          <w:position w:val="2"/>
        </w:rPr>
        <w:t>combines with another hydrogen atom</w:t>
      </w:r>
      <w:r>
        <w:rPr>
          <w:color w:val="231F20"/>
          <w:w w:val="110"/>
          <w:position w:val="2"/>
        </w:rPr>
        <w:t> to form</w:t>
      </w:r>
      <w:r>
        <w:rPr>
          <w:color w:val="231F20"/>
          <w:w w:val="110"/>
          <w:position w:val="2"/>
        </w:rPr>
        <w:t> a hydrogen molecule H</w:t>
      </w:r>
      <w:r>
        <w:rPr>
          <w:color w:val="231F20"/>
          <w:w w:val="110"/>
          <w:sz w:val="13"/>
        </w:rPr>
        <w:t>2</w:t>
      </w:r>
      <w:r>
        <w:rPr>
          <w:color w:val="231F20"/>
          <w:w w:val="110"/>
          <w:position w:val="2"/>
        </w:rPr>
        <w:t>. For the </w:t>
      </w:r>
      <w:r>
        <w:rPr>
          <w:color w:val="231F20"/>
          <w:w w:val="110"/>
        </w:rPr>
        <w:t>same reason, hydrogen also reacts readily with various other elements (e.g., to </w:t>
      </w:r>
      <w:r>
        <w:rPr>
          <w:color w:val="231F20"/>
          <w:w w:val="110"/>
          <w:position w:val="2"/>
        </w:rPr>
        <w:t>form H</w:t>
      </w:r>
      <w:r>
        <w:rPr>
          <w:color w:val="231F20"/>
          <w:w w:val="110"/>
          <w:sz w:val="13"/>
        </w:rPr>
        <w:t>2</w:t>
      </w:r>
      <w:r>
        <w:rPr>
          <w:color w:val="231F20"/>
          <w:w w:val="110"/>
          <w:position w:val="2"/>
        </w:rPr>
        <w:t>O). In the helium atom, the two electrons in its only orbit are the maxi- </w:t>
      </w:r>
      <w:r>
        <w:rPr>
          <w:color w:val="231F20"/>
          <w:w w:val="110"/>
        </w:rPr>
        <w:t>mum allowed (2</w:t>
      </w:r>
      <w:r>
        <w:rPr>
          <w:i/>
          <w:color w:val="231F20"/>
          <w:w w:val="110"/>
        </w:rPr>
        <w:t>n</w:t>
      </w:r>
      <w:r>
        <w:rPr>
          <w:color w:val="231F20"/>
          <w:w w:val="110"/>
          <w:vertAlign w:val="superscript"/>
        </w:rPr>
        <w:t>2</w:t>
      </w:r>
      <w:r>
        <w:rPr>
          <w:color w:val="231F20"/>
          <w:w w:val="110"/>
          <w:vertAlign w:val="baseline"/>
        </w:rPr>
        <w:t> </w:t>
      </w:r>
      <w:r>
        <w:rPr>
          <w:rFonts w:ascii="Arial" w:hAnsi="Arial"/>
          <w:color w:val="231F20"/>
          <w:w w:val="110"/>
          <w:vertAlign w:val="baseline"/>
        </w:rPr>
        <w:t>= </w:t>
      </w:r>
      <w:r>
        <w:rPr>
          <w:color w:val="231F20"/>
          <w:w w:val="110"/>
          <w:vertAlign w:val="baseline"/>
        </w:rPr>
        <w:t>2(1)</w:t>
      </w:r>
      <w:r>
        <w:rPr>
          <w:color w:val="231F20"/>
          <w:w w:val="110"/>
          <w:vertAlign w:val="superscript"/>
        </w:rPr>
        <w:t>2</w:t>
      </w:r>
      <w:r>
        <w:rPr>
          <w:color w:val="231F20"/>
          <w:w w:val="110"/>
          <w:vertAlign w:val="baseline"/>
        </w:rPr>
        <w:t> </w:t>
      </w:r>
      <w:r>
        <w:rPr>
          <w:rFonts w:ascii="Arial" w:hAnsi="Arial"/>
          <w:color w:val="231F20"/>
          <w:w w:val="110"/>
          <w:vertAlign w:val="baseline"/>
        </w:rPr>
        <w:t>= </w:t>
      </w:r>
      <w:r>
        <w:rPr>
          <w:color w:val="231F20"/>
          <w:w w:val="110"/>
          <w:vertAlign w:val="baseline"/>
        </w:rPr>
        <w:t>2), and so helium is very stable. Neon is stable for the same reason: Its outermost orbit (</w:t>
      </w:r>
      <w:r>
        <w:rPr>
          <w:i/>
          <w:color w:val="231F20"/>
          <w:w w:val="110"/>
          <w:vertAlign w:val="baseline"/>
        </w:rPr>
        <w:t>n </w:t>
      </w:r>
      <w:r>
        <w:rPr>
          <w:rFonts w:ascii="Arial" w:hAnsi="Arial"/>
          <w:color w:val="231F20"/>
          <w:w w:val="110"/>
          <w:vertAlign w:val="baseline"/>
        </w:rPr>
        <w:t>= </w:t>
      </w:r>
      <w:r>
        <w:rPr>
          <w:color w:val="231F20"/>
          <w:w w:val="110"/>
          <w:vertAlign w:val="baseline"/>
        </w:rPr>
        <w:t>2) has eight electrons (the maximum allowed), so neon is an inert gas.</w:t>
      </w:r>
    </w:p>
    <w:p>
      <w:pPr>
        <w:pStyle w:val="BodyText"/>
        <w:spacing w:before="21"/>
        <w:ind w:left="2940" w:right="837" w:firstLine="240"/>
        <w:jc w:val="both"/>
      </w:pPr>
      <w:r>
        <w:rPr>
          <w:color w:val="231F20"/>
          <w:w w:val="105"/>
        </w:rPr>
        <w:t>In contrast to neon, fluorine has one fewer electron in its outer shell (</w:t>
      </w:r>
      <w:r>
        <w:rPr>
          <w:i/>
          <w:color w:val="231F20"/>
          <w:w w:val="105"/>
        </w:rPr>
        <w:t>n </w:t>
      </w:r>
      <w:r>
        <w:rPr>
          <w:rFonts w:ascii="Arial"/>
          <w:color w:val="231F20"/>
          <w:w w:val="105"/>
        </w:rPr>
        <w:t>= </w:t>
      </w:r>
      <w:r>
        <w:rPr>
          <w:color w:val="231F20"/>
          <w:w w:val="105"/>
        </w:rPr>
        <w:t>2) than the maximum allowed and is readily attracted to other elements that might share an</w:t>
      </w:r>
    </w:p>
    <w:p>
      <w:pPr>
        <w:pStyle w:val="BodyText"/>
        <w:spacing w:before="126"/>
      </w:pPr>
      <w:r>
        <w:rPr/>
        <mc:AlternateContent>
          <mc:Choice Requires="wps">
            <w:drawing>
              <wp:anchor distT="0" distB="0" distL="0" distR="0" allowOverlap="1" layoutInCell="1" locked="0" behindDoc="1" simplePos="0" relativeHeight="487635968">
                <wp:simplePos x="0" y="0"/>
                <wp:positionH relativeFrom="page">
                  <wp:posOffset>593088</wp:posOffset>
                </wp:positionH>
                <wp:positionV relativeFrom="paragraph">
                  <wp:posOffset>241593</wp:posOffset>
                </wp:positionV>
                <wp:extent cx="5846445" cy="1659255"/>
                <wp:effectExtent l="0" t="0" r="0" b="0"/>
                <wp:wrapTopAndBottom/>
                <wp:docPr id="718" name="Group 718"/>
                <wp:cNvGraphicFramePr>
                  <a:graphicFrameLocks/>
                </wp:cNvGraphicFramePr>
                <a:graphic>
                  <a:graphicData uri="http://schemas.microsoft.com/office/word/2010/wordprocessingGroup">
                    <wpg:wgp>
                      <wpg:cNvPr id="718" name="Group 718"/>
                      <wpg:cNvGrpSpPr/>
                      <wpg:grpSpPr>
                        <a:xfrm>
                          <a:off x="0" y="0"/>
                          <a:ext cx="5846445" cy="1659255"/>
                          <a:chExt cx="5846445" cy="1659255"/>
                        </a:xfrm>
                      </wpg:grpSpPr>
                      <pic:pic>
                        <pic:nvPicPr>
                          <pic:cNvPr id="719" name="Image 719"/>
                          <pic:cNvPicPr/>
                        </pic:nvPicPr>
                        <pic:blipFill>
                          <a:blip r:embed="rId118" cstate="print"/>
                          <a:stretch>
                            <a:fillRect/>
                          </a:stretch>
                        </pic:blipFill>
                        <pic:spPr>
                          <a:xfrm>
                            <a:off x="1506105" y="788326"/>
                            <a:ext cx="178128" cy="178142"/>
                          </a:xfrm>
                          <a:prstGeom prst="rect">
                            <a:avLst/>
                          </a:prstGeom>
                        </pic:spPr>
                      </pic:pic>
                      <pic:pic>
                        <pic:nvPicPr>
                          <pic:cNvPr id="720" name="Image 720"/>
                          <pic:cNvPicPr/>
                        </pic:nvPicPr>
                        <pic:blipFill>
                          <a:blip r:embed="rId119" cstate="print"/>
                          <a:stretch>
                            <a:fillRect/>
                          </a:stretch>
                        </pic:blipFill>
                        <pic:spPr>
                          <a:xfrm>
                            <a:off x="608736" y="788326"/>
                            <a:ext cx="178129" cy="178142"/>
                          </a:xfrm>
                          <a:prstGeom prst="rect">
                            <a:avLst/>
                          </a:prstGeom>
                        </pic:spPr>
                      </pic:pic>
                      <pic:pic>
                        <pic:nvPicPr>
                          <pic:cNvPr id="721" name="Image 721"/>
                          <pic:cNvPicPr/>
                        </pic:nvPicPr>
                        <pic:blipFill>
                          <a:blip r:embed="rId118" cstate="print"/>
                          <a:stretch>
                            <a:fillRect/>
                          </a:stretch>
                        </pic:blipFill>
                        <pic:spPr>
                          <a:xfrm>
                            <a:off x="2569323" y="788326"/>
                            <a:ext cx="178129" cy="178142"/>
                          </a:xfrm>
                          <a:prstGeom prst="rect">
                            <a:avLst/>
                          </a:prstGeom>
                        </pic:spPr>
                      </pic:pic>
                      <pic:pic>
                        <pic:nvPicPr>
                          <pic:cNvPr id="722" name="Image 722"/>
                          <pic:cNvPicPr/>
                        </pic:nvPicPr>
                        <pic:blipFill>
                          <a:blip r:embed="rId120" cstate="print"/>
                          <a:stretch>
                            <a:fillRect/>
                          </a:stretch>
                        </pic:blipFill>
                        <pic:spPr>
                          <a:xfrm>
                            <a:off x="3728248" y="785544"/>
                            <a:ext cx="178129" cy="178141"/>
                          </a:xfrm>
                          <a:prstGeom prst="rect">
                            <a:avLst/>
                          </a:prstGeom>
                        </pic:spPr>
                      </pic:pic>
                      <pic:pic>
                        <pic:nvPicPr>
                          <pic:cNvPr id="723" name="Image 723"/>
                          <pic:cNvPicPr/>
                        </pic:nvPicPr>
                        <pic:blipFill>
                          <a:blip r:embed="rId121" cstate="print"/>
                          <a:stretch>
                            <a:fillRect/>
                          </a:stretch>
                        </pic:blipFill>
                        <pic:spPr>
                          <a:xfrm>
                            <a:off x="5178716" y="777899"/>
                            <a:ext cx="178141" cy="178141"/>
                          </a:xfrm>
                          <a:prstGeom prst="rect">
                            <a:avLst/>
                          </a:prstGeom>
                        </pic:spPr>
                      </pic:pic>
                      <pic:pic>
                        <pic:nvPicPr>
                          <pic:cNvPr id="724" name="Image 724"/>
                          <pic:cNvPicPr/>
                        </pic:nvPicPr>
                        <pic:blipFill>
                          <a:blip r:embed="rId122" cstate="print"/>
                          <a:stretch>
                            <a:fillRect/>
                          </a:stretch>
                        </pic:blipFill>
                        <pic:spPr>
                          <a:xfrm>
                            <a:off x="0" y="0"/>
                            <a:ext cx="5846063" cy="1658872"/>
                          </a:xfrm>
                          <a:prstGeom prst="rect">
                            <a:avLst/>
                          </a:prstGeom>
                        </pic:spPr>
                      </pic:pic>
                    </wpg:wgp>
                  </a:graphicData>
                </a:graphic>
              </wp:anchor>
            </w:drawing>
          </mc:Choice>
          <mc:Fallback>
            <w:pict>
              <v:group style="position:absolute;margin-left:46.699921pt;margin-top:19.023113pt;width:460.35pt;height:130.65pt;mso-position-horizontal-relative:page;mso-position-vertical-relative:paragraph;z-index:-15680512;mso-wrap-distance-left:0;mso-wrap-distance-right:0" id="docshapegroup624" coordorigin="934,380" coordsize="9207,2613">
                <v:shape style="position:absolute;left:3305;top:1621;width:281;height:281" type="#_x0000_t75" id="docshape625" stroked="false">
                  <v:imagedata r:id="rId118" o:title=""/>
                </v:shape>
                <v:shape style="position:absolute;left:1892;top:1621;width:281;height:281" type="#_x0000_t75" id="docshape626" stroked="false">
                  <v:imagedata r:id="rId119" o:title=""/>
                </v:shape>
                <v:shape style="position:absolute;left:4980;top:1621;width:281;height:281" type="#_x0000_t75" id="docshape627" stroked="false">
                  <v:imagedata r:id="rId118" o:title=""/>
                </v:shape>
                <v:shape style="position:absolute;left:6805;top:1617;width:281;height:281" type="#_x0000_t75" id="docshape628" stroked="false">
                  <v:imagedata r:id="rId120" o:title=""/>
                </v:shape>
                <v:shape style="position:absolute;left:9089;top:1605;width:281;height:281" type="#_x0000_t75" id="docshape629" stroked="false">
                  <v:imagedata r:id="rId121" o:title=""/>
                </v:shape>
                <v:shape style="position:absolute;left:934;top:380;width:9207;height:2613" type="#_x0000_t75" id="docshape630" stroked="false">
                  <v:imagedata r:id="rId122" o:title=""/>
                </v:shape>
                <w10:wrap type="topAndBottom"/>
              </v:group>
            </w:pict>
          </mc:Fallback>
        </mc:AlternateContent>
      </w:r>
    </w:p>
    <w:p>
      <w:pPr>
        <w:pStyle w:val="BodyText"/>
        <w:spacing w:before="1"/>
      </w:pPr>
    </w:p>
    <w:p>
      <w:pPr>
        <w:pStyle w:val="BodyText"/>
        <w:spacing w:line="211" w:lineRule="auto"/>
        <w:ind w:left="933" w:right="728"/>
        <w:rPr>
          <w:rFonts w:ascii="Arial"/>
        </w:rPr>
      </w:pPr>
      <w:r>
        <w:rPr>
          <w:rFonts w:ascii="Arial"/>
          <w:b/>
          <w:color w:val="231F20"/>
          <w:w w:val="90"/>
          <w:sz w:val="18"/>
        </w:rPr>
        <w:t>FIGURE</w:t>
      </w:r>
      <w:r>
        <w:rPr>
          <w:rFonts w:ascii="Arial"/>
          <w:b/>
          <w:color w:val="231F20"/>
          <w:spacing w:val="-3"/>
          <w:w w:val="90"/>
          <w:sz w:val="18"/>
        </w:rPr>
        <w:t> </w:t>
      </w:r>
      <w:r>
        <w:rPr>
          <w:rFonts w:ascii="Arial"/>
          <w:b/>
          <w:color w:val="231F20"/>
          <w:w w:val="90"/>
          <w:sz w:val="18"/>
        </w:rPr>
        <w:t>2.2</w:t>
      </w:r>
      <w:r>
        <w:rPr>
          <w:rFonts w:ascii="Arial"/>
          <w:b/>
          <w:color w:val="231F20"/>
          <w:spacing w:val="36"/>
          <w:sz w:val="18"/>
        </w:rPr>
        <w:t>  </w:t>
      </w:r>
      <w:r>
        <w:rPr>
          <w:rFonts w:ascii="Arial"/>
          <w:color w:val="231F20"/>
          <w:w w:val="90"/>
        </w:rPr>
        <w:t>Simple</w:t>
      </w:r>
      <w:r>
        <w:rPr>
          <w:rFonts w:ascii="Arial"/>
          <w:color w:val="231F20"/>
          <w:spacing w:val="-9"/>
          <w:w w:val="90"/>
        </w:rPr>
        <w:t> </w:t>
      </w:r>
      <w:r>
        <w:rPr>
          <w:rFonts w:ascii="Arial"/>
          <w:color w:val="231F20"/>
          <w:w w:val="90"/>
        </w:rPr>
        <w:t>model</w:t>
      </w:r>
      <w:r>
        <w:rPr>
          <w:rFonts w:ascii="Arial"/>
          <w:color w:val="231F20"/>
          <w:spacing w:val="-7"/>
          <w:w w:val="90"/>
        </w:rPr>
        <w:t> </w:t>
      </w:r>
      <w:r>
        <w:rPr>
          <w:rFonts w:ascii="Arial"/>
          <w:color w:val="231F20"/>
          <w:w w:val="90"/>
        </w:rPr>
        <w:t>of</w:t>
      </w:r>
      <w:r>
        <w:rPr>
          <w:rFonts w:ascii="Arial"/>
          <w:color w:val="231F20"/>
          <w:spacing w:val="-8"/>
          <w:w w:val="90"/>
        </w:rPr>
        <w:t> </w:t>
      </w:r>
      <w:r>
        <w:rPr>
          <w:rFonts w:ascii="Arial"/>
          <w:color w:val="231F20"/>
          <w:w w:val="90"/>
        </w:rPr>
        <w:t>atomic</w:t>
      </w:r>
      <w:r>
        <w:rPr>
          <w:rFonts w:ascii="Arial"/>
          <w:color w:val="231F20"/>
          <w:spacing w:val="-8"/>
          <w:w w:val="90"/>
        </w:rPr>
        <w:t> </w:t>
      </w:r>
      <w:r>
        <w:rPr>
          <w:rFonts w:ascii="Arial"/>
          <w:color w:val="231F20"/>
          <w:w w:val="90"/>
        </w:rPr>
        <w:t>structure</w:t>
      </w:r>
      <w:r>
        <w:rPr>
          <w:rFonts w:ascii="Arial"/>
          <w:color w:val="231F20"/>
          <w:spacing w:val="-9"/>
          <w:w w:val="90"/>
        </w:rPr>
        <w:t> </w:t>
      </w:r>
      <w:r>
        <w:rPr>
          <w:rFonts w:ascii="Arial"/>
          <w:color w:val="231F20"/>
          <w:w w:val="90"/>
        </w:rPr>
        <w:t>for</w:t>
      </w:r>
      <w:r>
        <w:rPr>
          <w:rFonts w:ascii="Arial"/>
          <w:color w:val="231F20"/>
          <w:spacing w:val="-7"/>
          <w:w w:val="90"/>
        </w:rPr>
        <w:t> </w:t>
      </w:r>
      <w:r>
        <w:rPr>
          <w:rFonts w:ascii="Arial"/>
          <w:color w:val="231F20"/>
          <w:w w:val="90"/>
        </w:rPr>
        <w:t>several</w:t>
      </w:r>
      <w:r>
        <w:rPr>
          <w:rFonts w:ascii="Arial"/>
          <w:color w:val="231F20"/>
          <w:spacing w:val="-8"/>
          <w:w w:val="90"/>
        </w:rPr>
        <w:t> </w:t>
      </w:r>
      <w:r>
        <w:rPr>
          <w:rFonts w:ascii="Arial"/>
          <w:color w:val="231F20"/>
          <w:w w:val="90"/>
        </w:rPr>
        <w:t>elements:</w:t>
      </w:r>
      <w:r>
        <w:rPr>
          <w:rFonts w:ascii="Arial"/>
          <w:color w:val="231F20"/>
          <w:spacing w:val="-8"/>
          <w:w w:val="90"/>
        </w:rPr>
        <w:t> </w:t>
      </w:r>
      <w:r>
        <w:rPr>
          <w:rFonts w:ascii="Arial"/>
          <w:color w:val="231F20"/>
          <w:w w:val="90"/>
        </w:rPr>
        <w:t>(a)</w:t>
      </w:r>
      <w:r>
        <w:rPr>
          <w:rFonts w:ascii="Arial"/>
          <w:color w:val="231F20"/>
          <w:spacing w:val="-8"/>
          <w:w w:val="90"/>
        </w:rPr>
        <w:t> </w:t>
      </w:r>
      <w:r>
        <w:rPr>
          <w:rFonts w:ascii="Arial"/>
          <w:color w:val="231F20"/>
          <w:w w:val="90"/>
        </w:rPr>
        <w:t>hydrogen,</w:t>
      </w:r>
      <w:r>
        <w:rPr>
          <w:rFonts w:ascii="Arial"/>
          <w:color w:val="231F20"/>
          <w:spacing w:val="-9"/>
          <w:w w:val="90"/>
        </w:rPr>
        <w:t> </w:t>
      </w:r>
      <w:r>
        <w:rPr>
          <w:rFonts w:ascii="Arial"/>
          <w:color w:val="231F20"/>
          <w:w w:val="90"/>
        </w:rPr>
        <w:t>(b)</w:t>
      </w:r>
      <w:r>
        <w:rPr>
          <w:rFonts w:ascii="Arial"/>
          <w:color w:val="231F20"/>
          <w:spacing w:val="-7"/>
          <w:w w:val="90"/>
        </w:rPr>
        <w:t> </w:t>
      </w:r>
      <w:r>
        <w:rPr>
          <w:rFonts w:ascii="Arial"/>
          <w:color w:val="231F20"/>
          <w:w w:val="90"/>
        </w:rPr>
        <w:t>helium,</w:t>
      </w:r>
      <w:r>
        <w:rPr>
          <w:rFonts w:ascii="Arial"/>
          <w:color w:val="231F20"/>
          <w:spacing w:val="-8"/>
          <w:w w:val="90"/>
        </w:rPr>
        <w:t> </w:t>
      </w:r>
      <w:r>
        <w:rPr>
          <w:rFonts w:ascii="Arial"/>
          <w:color w:val="231F20"/>
          <w:w w:val="90"/>
        </w:rPr>
        <w:t>(c)</w:t>
      </w:r>
      <w:r>
        <w:rPr>
          <w:rFonts w:ascii="Arial"/>
          <w:color w:val="231F20"/>
          <w:spacing w:val="-8"/>
          <w:w w:val="90"/>
        </w:rPr>
        <w:t> </w:t>
      </w:r>
      <w:r>
        <w:rPr>
          <w:rFonts w:ascii="Arial"/>
          <w:color w:val="231F20"/>
          <w:w w:val="90"/>
        </w:rPr>
        <w:t>fluorine,</w:t>
      </w:r>
      <w:r>
        <w:rPr>
          <w:rFonts w:ascii="Arial"/>
          <w:color w:val="231F20"/>
          <w:spacing w:val="-8"/>
          <w:w w:val="90"/>
        </w:rPr>
        <w:t> </w:t>
      </w:r>
      <w:r>
        <w:rPr>
          <w:rFonts w:ascii="Arial"/>
          <w:color w:val="231F20"/>
          <w:w w:val="90"/>
        </w:rPr>
        <w:t>(d)</w:t>
      </w:r>
      <w:r>
        <w:rPr>
          <w:rFonts w:ascii="Arial"/>
          <w:color w:val="231F20"/>
          <w:spacing w:val="-8"/>
          <w:w w:val="90"/>
        </w:rPr>
        <w:t> </w:t>
      </w:r>
      <w:r>
        <w:rPr>
          <w:rFonts w:ascii="Arial"/>
          <w:color w:val="231F20"/>
          <w:w w:val="90"/>
        </w:rPr>
        <w:t>neon, </w:t>
      </w:r>
      <w:r>
        <w:rPr>
          <w:rFonts w:ascii="Arial"/>
          <w:color w:val="231F20"/>
        </w:rPr>
        <w:t>and (e) sodium.</w:t>
      </w:r>
    </w:p>
    <w:p>
      <w:pPr>
        <w:spacing w:after="0" w:line="211" w:lineRule="auto"/>
        <w:rPr>
          <w:rFonts w:ascii="Arial"/>
        </w:rPr>
        <w:sectPr>
          <w:pgSz w:w="11530" w:h="14410"/>
          <w:pgMar w:header="652" w:footer="0" w:top="920" w:bottom="280" w:left="0" w:right="540"/>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26"/>
        <w:rPr>
          <w:rFonts w:ascii="Arial"/>
        </w:rPr>
      </w:pPr>
    </w:p>
    <w:p>
      <w:pPr>
        <w:pStyle w:val="BodyText"/>
        <w:spacing w:line="208" w:lineRule="auto" w:before="1"/>
        <w:ind w:left="3548" w:right="4517"/>
        <w:rPr>
          <w:rFonts w:ascii="Arial" w:hAnsi="Arial"/>
        </w:rPr>
      </w:pPr>
      <w:r>
        <w:rPr/>
        <mc:AlternateContent>
          <mc:Choice Requires="wps">
            <w:drawing>
              <wp:anchor distT="0" distB="0" distL="0" distR="0" allowOverlap="1" layoutInCell="1" locked="0" behindDoc="0" simplePos="0" relativeHeight="15777792">
                <wp:simplePos x="0" y="0"/>
                <wp:positionH relativeFrom="page">
                  <wp:posOffset>4284346</wp:posOffset>
                </wp:positionH>
                <wp:positionV relativeFrom="paragraph">
                  <wp:posOffset>-850265</wp:posOffset>
                </wp:positionV>
                <wp:extent cx="2536190" cy="1471930"/>
                <wp:effectExtent l="0" t="0" r="0" b="0"/>
                <wp:wrapNone/>
                <wp:docPr id="727" name="Group 727"/>
                <wp:cNvGraphicFramePr>
                  <a:graphicFrameLocks/>
                </wp:cNvGraphicFramePr>
                <a:graphic>
                  <a:graphicData uri="http://schemas.microsoft.com/office/word/2010/wordprocessingGroup">
                    <wpg:wgp>
                      <wpg:cNvPr id="727" name="Group 727"/>
                      <wpg:cNvGrpSpPr/>
                      <wpg:grpSpPr>
                        <a:xfrm>
                          <a:off x="0" y="0"/>
                          <a:ext cx="2536190" cy="1471930"/>
                          <a:chExt cx="2536190" cy="1471930"/>
                        </a:xfrm>
                      </wpg:grpSpPr>
                      <pic:pic>
                        <pic:nvPicPr>
                          <pic:cNvPr id="728" name="Image 728"/>
                          <pic:cNvPicPr/>
                        </pic:nvPicPr>
                        <pic:blipFill>
                          <a:blip r:embed="rId124" cstate="print"/>
                          <a:stretch>
                            <a:fillRect/>
                          </a:stretch>
                        </pic:blipFill>
                        <pic:spPr>
                          <a:xfrm>
                            <a:off x="683665" y="815821"/>
                            <a:ext cx="178015" cy="178027"/>
                          </a:xfrm>
                          <a:prstGeom prst="rect">
                            <a:avLst/>
                          </a:prstGeom>
                        </pic:spPr>
                      </pic:pic>
                      <pic:pic>
                        <pic:nvPicPr>
                          <pic:cNvPr id="729" name="Image 729"/>
                          <pic:cNvPicPr/>
                        </pic:nvPicPr>
                        <pic:blipFill>
                          <a:blip r:embed="rId125" cstate="print"/>
                          <a:stretch>
                            <a:fillRect/>
                          </a:stretch>
                        </pic:blipFill>
                        <pic:spPr>
                          <a:xfrm>
                            <a:off x="1758644" y="813980"/>
                            <a:ext cx="178002" cy="178027"/>
                          </a:xfrm>
                          <a:prstGeom prst="rect">
                            <a:avLst/>
                          </a:prstGeom>
                        </pic:spPr>
                      </pic:pic>
                      <pic:pic>
                        <pic:nvPicPr>
                          <pic:cNvPr id="730" name="Image 730"/>
                          <pic:cNvPicPr/>
                        </pic:nvPicPr>
                        <pic:blipFill>
                          <a:blip r:embed="rId126" cstate="print"/>
                          <a:stretch>
                            <a:fillRect/>
                          </a:stretch>
                        </pic:blipFill>
                        <pic:spPr>
                          <a:xfrm>
                            <a:off x="0" y="0"/>
                            <a:ext cx="2535934" cy="1471420"/>
                          </a:xfrm>
                          <a:prstGeom prst="rect">
                            <a:avLst/>
                          </a:prstGeom>
                        </pic:spPr>
                      </pic:pic>
                    </wpg:wgp>
                  </a:graphicData>
                </a:graphic>
              </wp:anchor>
            </w:drawing>
          </mc:Choice>
          <mc:Fallback>
            <w:pict>
              <v:group style="position:absolute;margin-left:337.350098pt;margin-top:-66.950066pt;width:199.7pt;height:115.9pt;mso-position-horizontal-relative:page;mso-position-vertical-relative:paragraph;z-index:15777792" id="docshapegroup633" coordorigin="6747,-1339" coordsize="3994,2318">
                <v:shape style="position:absolute;left:7823;top:-55;width:281;height:281" type="#_x0000_t75" id="docshape634" stroked="false">
                  <v:imagedata r:id="rId124" o:title=""/>
                </v:shape>
                <v:shape style="position:absolute;left:9516;top:-58;width:281;height:281" type="#_x0000_t75" id="docshape635" stroked="false">
                  <v:imagedata r:id="rId125" o:title=""/>
                </v:shape>
                <v:shape style="position:absolute;left:6747;top:-1339;width:3994;height:2318" type="#_x0000_t75" id="docshape636" stroked="false">
                  <v:imagedata r:id="rId126" o:title=""/>
                </v:shape>
                <w10:wrap type="none"/>
              </v:group>
            </w:pict>
          </mc:Fallback>
        </mc:AlternateContent>
      </w:r>
      <w:r>
        <w:rPr>
          <w:rFonts w:ascii="Arial" w:hAnsi="Arial"/>
          <w:b/>
          <w:color w:val="231F20"/>
          <w:sz w:val="18"/>
        </w:rPr>
        <w:t>FIGURE</w:t>
      </w:r>
      <w:r>
        <w:rPr>
          <w:rFonts w:ascii="Arial" w:hAnsi="Arial"/>
          <w:b/>
          <w:color w:val="231F20"/>
          <w:spacing w:val="-3"/>
          <w:sz w:val="18"/>
        </w:rPr>
        <w:t> </w:t>
      </w:r>
      <w:r>
        <w:rPr>
          <w:rFonts w:ascii="Arial" w:hAnsi="Arial"/>
          <w:b/>
          <w:color w:val="231F20"/>
          <w:sz w:val="18"/>
        </w:rPr>
        <w:t>2.3</w:t>
      </w:r>
      <w:r>
        <w:rPr>
          <w:rFonts w:ascii="Arial" w:hAnsi="Arial"/>
          <w:b/>
          <w:color w:val="231F20"/>
          <w:spacing w:val="80"/>
          <w:sz w:val="18"/>
        </w:rPr>
        <w:t> </w:t>
      </w:r>
      <w:r>
        <w:rPr>
          <w:rFonts w:ascii="Arial" w:hAnsi="Arial"/>
          <w:color w:val="231F20"/>
        </w:rPr>
        <w:t>The</w:t>
      </w:r>
      <w:r>
        <w:rPr>
          <w:rFonts w:ascii="Arial" w:hAnsi="Arial"/>
          <w:color w:val="231F20"/>
          <w:spacing w:val="-8"/>
        </w:rPr>
        <w:t> </w:t>
      </w:r>
      <w:r>
        <w:rPr>
          <w:rFonts w:ascii="Arial" w:hAnsi="Arial"/>
          <w:color w:val="231F20"/>
        </w:rPr>
        <w:t>sodium</w:t>
      </w:r>
      <w:r>
        <w:rPr>
          <w:rFonts w:ascii="Arial" w:hAnsi="Arial"/>
          <w:color w:val="231F20"/>
          <w:spacing w:val="-9"/>
        </w:rPr>
        <w:t> </w:t>
      </w:r>
      <w:r>
        <w:rPr>
          <w:rFonts w:ascii="Arial" w:hAnsi="Arial"/>
          <w:color w:val="231F20"/>
        </w:rPr>
        <w:t>fluoride </w:t>
      </w:r>
      <w:r>
        <w:rPr>
          <w:rFonts w:ascii="Arial" w:hAnsi="Arial"/>
          <w:color w:val="231F20"/>
          <w:spacing w:val="-2"/>
          <w:w w:val="90"/>
        </w:rPr>
        <w:t>molecule</w:t>
      </w:r>
      <w:r>
        <w:rPr>
          <w:rFonts w:ascii="Arial" w:hAnsi="Arial"/>
          <w:color w:val="231F20"/>
          <w:spacing w:val="-11"/>
          <w:w w:val="90"/>
        </w:rPr>
        <w:t> </w:t>
      </w:r>
      <w:r>
        <w:rPr>
          <w:rFonts w:ascii="Arial" w:hAnsi="Arial"/>
          <w:color w:val="231F20"/>
          <w:spacing w:val="-2"/>
          <w:w w:val="90"/>
        </w:rPr>
        <w:t>formed</w:t>
      </w:r>
      <w:r>
        <w:rPr>
          <w:rFonts w:ascii="Arial" w:hAnsi="Arial"/>
          <w:color w:val="231F20"/>
          <w:spacing w:val="-10"/>
          <w:w w:val="90"/>
        </w:rPr>
        <w:t> </w:t>
      </w:r>
      <w:r>
        <w:rPr>
          <w:rFonts w:ascii="Arial" w:hAnsi="Arial"/>
          <w:color w:val="231F20"/>
          <w:spacing w:val="-2"/>
          <w:w w:val="90"/>
        </w:rPr>
        <w:t>by</w:t>
      </w:r>
      <w:r>
        <w:rPr>
          <w:rFonts w:ascii="Arial" w:hAnsi="Arial"/>
          <w:color w:val="231F20"/>
          <w:spacing w:val="-11"/>
          <w:w w:val="90"/>
        </w:rPr>
        <w:t> </w:t>
      </w:r>
      <w:r>
        <w:rPr>
          <w:rFonts w:ascii="Arial" w:hAnsi="Arial"/>
          <w:color w:val="231F20"/>
          <w:spacing w:val="-2"/>
          <w:w w:val="90"/>
        </w:rPr>
        <w:t>the</w:t>
      </w:r>
      <w:r>
        <w:rPr>
          <w:rFonts w:ascii="Arial" w:hAnsi="Arial"/>
          <w:color w:val="231F20"/>
          <w:spacing w:val="-10"/>
          <w:w w:val="90"/>
        </w:rPr>
        <w:t> </w:t>
      </w:r>
      <w:r>
        <w:rPr>
          <w:rFonts w:ascii="Arial" w:hAnsi="Arial"/>
          <w:color w:val="231F20"/>
          <w:spacing w:val="-2"/>
          <w:w w:val="90"/>
        </w:rPr>
        <w:t>transfer</w:t>
      </w:r>
      <w:r>
        <w:rPr>
          <w:rFonts w:ascii="Arial" w:hAnsi="Arial"/>
          <w:color w:val="231F20"/>
          <w:spacing w:val="-11"/>
          <w:w w:val="90"/>
        </w:rPr>
        <w:t> </w:t>
      </w:r>
      <w:r>
        <w:rPr>
          <w:rFonts w:ascii="Arial" w:hAnsi="Arial"/>
          <w:color w:val="231F20"/>
          <w:spacing w:val="-2"/>
          <w:w w:val="90"/>
        </w:rPr>
        <w:t>of</w:t>
      </w:r>
      <w:r>
        <w:rPr>
          <w:rFonts w:ascii="Arial" w:hAnsi="Arial"/>
          <w:color w:val="231F20"/>
          <w:spacing w:val="-10"/>
          <w:w w:val="90"/>
        </w:rPr>
        <w:t> </w:t>
      </w:r>
      <w:r>
        <w:rPr>
          <w:rFonts w:ascii="Arial" w:hAnsi="Arial"/>
          <w:color w:val="231F20"/>
          <w:spacing w:val="-2"/>
          <w:w w:val="90"/>
        </w:rPr>
        <w:t>the </w:t>
      </w:r>
      <w:r>
        <w:rPr>
          <w:rFonts w:ascii="Arial" w:hAnsi="Arial"/>
          <w:color w:val="231F20"/>
          <w:spacing w:val="-4"/>
        </w:rPr>
        <w:t>“extra”</w:t>
      </w:r>
      <w:r>
        <w:rPr>
          <w:rFonts w:ascii="Arial" w:hAnsi="Arial"/>
          <w:color w:val="231F20"/>
          <w:spacing w:val="-18"/>
        </w:rPr>
        <w:t> </w:t>
      </w:r>
      <w:r>
        <w:rPr>
          <w:rFonts w:ascii="Arial" w:hAnsi="Arial"/>
          <w:color w:val="231F20"/>
          <w:spacing w:val="-4"/>
        </w:rPr>
        <w:t>electron</w:t>
      </w:r>
      <w:r>
        <w:rPr>
          <w:rFonts w:ascii="Arial" w:hAnsi="Arial"/>
          <w:color w:val="231F20"/>
          <w:spacing w:val="-19"/>
        </w:rPr>
        <w:t> </w:t>
      </w:r>
      <w:r>
        <w:rPr>
          <w:rFonts w:ascii="Arial" w:hAnsi="Arial"/>
          <w:color w:val="231F20"/>
          <w:spacing w:val="-4"/>
        </w:rPr>
        <w:t>of</w:t>
      </w:r>
      <w:r>
        <w:rPr>
          <w:rFonts w:ascii="Arial" w:hAnsi="Arial"/>
          <w:color w:val="231F20"/>
          <w:spacing w:val="-18"/>
        </w:rPr>
        <w:t> </w:t>
      </w:r>
      <w:r>
        <w:rPr>
          <w:rFonts w:ascii="Arial" w:hAnsi="Arial"/>
          <w:color w:val="231F20"/>
          <w:spacing w:val="-4"/>
        </w:rPr>
        <w:t>the</w:t>
      </w:r>
      <w:r>
        <w:rPr>
          <w:rFonts w:ascii="Arial" w:hAnsi="Arial"/>
          <w:color w:val="231F20"/>
          <w:spacing w:val="-18"/>
        </w:rPr>
        <w:t> </w:t>
      </w:r>
      <w:r>
        <w:rPr>
          <w:rFonts w:ascii="Arial" w:hAnsi="Arial"/>
          <w:color w:val="231F20"/>
          <w:spacing w:val="-4"/>
        </w:rPr>
        <w:t>sodium</w:t>
      </w:r>
      <w:r>
        <w:rPr>
          <w:rFonts w:ascii="Arial" w:hAnsi="Arial"/>
          <w:color w:val="231F20"/>
          <w:spacing w:val="-19"/>
        </w:rPr>
        <w:t> </w:t>
      </w:r>
      <w:r>
        <w:rPr>
          <w:rFonts w:ascii="Arial" w:hAnsi="Arial"/>
          <w:color w:val="231F20"/>
          <w:spacing w:val="-4"/>
        </w:rPr>
        <w:t>atom </w:t>
      </w:r>
      <w:r>
        <w:rPr>
          <w:rFonts w:ascii="Arial" w:hAnsi="Arial"/>
          <w:color w:val="231F20"/>
        </w:rPr>
        <w:t>to</w:t>
      </w:r>
      <w:r>
        <w:rPr>
          <w:rFonts w:ascii="Arial" w:hAnsi="Arial"/>
          <w:color w:val="231F20"/>
          <w:spacing w:val="-8"/>
        </w:rPr>
        <w:t> </w:t>
      </w:r>
      <w:r>
        <w:rPr>
          <w:rFonts w:ascii="Arial" w:hAnsi="Arial"/>
          <w:color w:val="231F20"/>
        </w:rPr>
        <w:t>complete</w:t>
      </w:r>
      <w:r>
        <w:rPr>
          <w:rFonts w:ascii="Arial" w:hAnsi="Arial"/>
          <w:color w:val="231F20"/>
          <w:spacing w:val="-9"/>
        </w:rPr>
        <w:t> </w:t>
      </w:r>
      <w:r>
        <w:rPr>
          <w:rFonts w:ascii="Arial" w:hAnsi="Arial"/>
          <w:color w:val="231F20"/>
        </w:rPr>
        <w:t>the</w:t>
      </w:r>
      <w:r>
        <w:rPr>
          <w:rFonts w:ascii="Arial" w:hAnsi="Arial"/>
          <w:color w:val="231F20"/>
          <w:spacing w:val="-8"/>
        </w:rPr>
        <w:t> </w:t>
      </w:r>
      <w:r>
        <w:rPr>
          <w:rFonts w:ascii="Arial" w:hAnsi="Arial"/>
          <w:color w:val="231F20"/>
        </w:rPr>
        <w:t>outer</w:t>
      </w:r>
      <w:r>
        <w:rPr>
          <w:rFonts w:ascii="Arial" w:hAnsi="Arial"/>
          <w:color w:val="231F20"/>
          <w:spacing w:val="-8"/>
        </w:rPr>
        <w:t> </w:t>
      </w:r>
      <w:r>
        <w:rPr>
          <w:rFonts w:ascii="Arial" w:hAnsi="Arial"/>
          <w:color w:val="231F20"/>
        </w:rPr>
        <w:t>orbit</w:t>
      </w:r>
      <w:r>
        <w:rPr>
          <w:rFonts w:ascii="Arial" w:hAnsi="Arial"/>
          <w:color w:val="231F20"/>
          <w:spacing w:val="-8"/>
        </w:rPr>
        <w:t> </w:t>
      </w:r>
      <w:r>
        <w:rPr>
          <w:rFonts w:ascii="Arial" w:hAnsi="Arial"/>
          <w:color w:val="231F20"/>
        </w:rPr>
        <w:t>of</w:t>
      </w:r>
      <w:r>
        <w:rPr>
          <w:rFonts w:ascii="Arial" w:hAnsi="Arial"/>
          <w:color w:val="231F20"/>
          <w:spacing w:val="-8"/>
        </w:rPr>
        <w:t> </w:t>
      </w:r>
      <w:r>
        <w:rPr>
          <w:rFonts w:ascii="Arial" w:hAnsi="Arial"/>
          <w:color w:val="231F20"/>
        </w:rPr>
        <w:t>the fluorine</w:t>
      </w:r>
      <w:r>
        <w:rPr>
          <w:rFonts w:ascii="Arial" w:hAnsi="Arial"/>
          <w:color w:val="231F20"/>
          <w:spacing w:val="-18"/>
        </w:rPr>
        <w:t> </w:t>
      </w:r>
      <w:r>
        <w:rPr>
          <w:rFonts w:ascii="Arial" w:hAnsi="Arial"/>
          <w:color w:val="231F20"/>
        </w:rPr>
        <w:t>atom.</w:t>
      </w:r>
    </w:p>
    <w:p>
      <w:pPr>
        <w:pStyle w:val="BodyText"/>
        <w:spacing w:before="123"/>
        <w:rPr>
          <w:rFonts w:ascii="Arial"/>
        </w:rPr>
      </w:pPr>
    </w:p>
    <w:p>
      <w:pPr>
        <w:pStyle w:val="BodyText"/>
        <w:ind w:left="3540" w:right="235"/>
        <w:jc w:val="both"/>
      </w:pPr>
      <w:r>
        <w:rPr>
          <w:color w:val="231F20"/>
          <w:w w:val="105"/>
        </w:rPr>
        <w:t>electron to make a more stable set. The sodium atom seems divinely made for the situation, with one electron in its outermost orbit. It reacts strongly with fluorine to form</w:t>
      </w:r>
      <w:r>
        <w:rPr>
          <w:color w:val="231F20"/>
          <w:spacing w:val="40"/>
          <w:w w:val="105"/>
        </w:rPr>
        <w:t> </w:t>
      </w:r>
      <w:r>
        <w:rPr>
          <w:color w:val="231F20"/>
          <w:w w:val="105"/>
        </w:rPr>
        <w:t>the</w:t>
      </w:r>
      <w:r>
        <w:rPr>
          <w:color w:val="231F20"/>
          <w:spacing w:val="40"/>
          <w:w w:val="105"/>
        </w:rPr>
        <w:t> </w:t>
      </w:r>
      <w:r>
        <w:rPr>
          <w:color w:val="231F20"/>
          <w:w w:val="105"/>
        </w:rPr>
        <w:t>compound</w:t>
      </w:r>
      <w:r>
        <w:rPr>
          <w:color w:val="231F20"/>
          <w:spacing w:val="40"/>
          <w:w w:val="105"/>
        </w:rPr>
        <w:t> </w:t>
      </w:r>
      <w:r>
        <w:rPr>
          <w:color w:val="231F20"/>
          <w:w w:val="105"/>
        </w:rPr>
        <w:t>sodium</w:t>
      </w:r>
      <w:r>
        <w:rPr>
          <w:color w:val="231F20"/>
          <w:spacing w:val="40"/>
          <w:w w:val="105"/>
        </w:rPr>
        <w:t> </w:t>
      </w:r>
      <w:r>
        <w:rPr>
          <w:color w:val="231F20"/>
          <w:w w:val="105"/>
        </w:rPr>
        <w:t>fluoride, as</w:t>
      </w:r>
      <w:r>
        <w:rPr>
          <w:color w:val="231F20"/>
          <w:spacing w:val="40"/>
          <w:w w:val="105"/>
        </w:rPr>
        <w:t> </w:t>
      </w:r>
      <w:r>
        <w:rPr>
          <w:color w:val="231F20"/>
          <w:w w:val="105"/>
        </w:rPr>
        <w:t>pictured</w:t>
      </w:r>
      <w:r>
        <w:rPr>
          <w:color w:val="231F20"/>
          <w:spacing w:val="40"/>
          <w:w w:val="105"/>
        </w:rPr>
        <w:t> </w:t>
      </w:r>
      <w:r>
        <w:rPr>
          <w:color w:val="231F20"/>
          <w:w w:val="105"/>
        </w:rPr>
        <w:t>in</w:t>
      </w:r>
      <w:r>
        <w:rPr>
          <w:color w:val="231F20"/>
          <w:spacing w:val="40"/>
          <w:w w:val="105"/>
        </w:rPr>
        <w:t> </w:t>
      </w:r>
      <w:r>
        <w:rPr>
          <w:color w:val="231F20"/>
          <w:w w:val="105"/>
        </w:rPr>
        <w:t>Figure</w:t>
      </w:r>
      <w:r>
        <w:rPr>
          <w:color w:val="231F20"/>
          <w:spacing w:val="40"/>
          <w:w w:val="105"/>
        </w:rPr>
        <w:t> </w:t>
      </w:r>
      <w:r>
        <w:rPr>
          <w:color w:val="231F20"/>
          <w:w w:val="105"/>
        </w:rPr>
        <w:t>2.3.</w:t>
      </w:r>
    </w:p>
    <w:p>
      <w:pPr>
        <w:pStyle w:val="BodyText"/>
        <w:spacing w:line="242" w:lineRule="auto" w:before="2"/>
        <w:ind w:left="3540" w:right="223" w:firstLine="240"/>
        <w:jc w:val="both"/>
      </w:pPr>
      <w:r>
        <w:rPr>
          <w:color w:val="231F20"/>
          <w:w w:val="105"/>
        </w:rPr>
        <w:t>At</w:t>
      </w:r>
      <w:r>
        <w:rPr>
          <w:color w:val="231F20"/>
          <w:w w:val="105"/>
        </w:rPr>
        <w:t> the</w:t>
      </w:r>
      <w:r>
        <w:rPr>
          <w:color w:val="231F20"/>
          <w:w w:val="105"/>
        </w:rPr>
        <w:t> low</w:t>
      </w:r>
      <w:r>
        <w:rPr>
          <w:color w:val="231F20"/>
          <w:w w:val="105"/>
        </w:rPr>
        <w:t> atomic</w:t>
      </w:r>
      <w:r>
        <w:rPr>
          <w:color w:val="231F20"/>
          <w:w w:val="105"/>
        </w:rPr>
        <w:t> numbers</w:t>
      </w:r>
      <w:r>
        <w:rPr>
          <w:color w:val="231F20"/>
          <w:w w:val="105"/>
        </w:rPr>
        <w:t> considered</w:t>
      </w:r>
      <w:r>
        <w:rPr>
          <w:color w:val="231F20"/>
          <w:w w:val="105"/>
        </w:rPr>
        <w:t> here,</w:t>
      </w:r>
      <w:r>
        <w:rPr>
          <w:color w:val="231F20"/>
          <w:w w:val="105"/>
        </w:rPr>
        <w:t> the</w:t>
      </w:r>
      <w:r>
        <w:rPr>
          <w:color w:val="231F20"/>
          <w:w w:val="105"/>
        </w:rPr>
        <w:t> prediction</w:t>
      </w:r>
      <w:r>
        <w:rPr>
          <w:color w:val="231F20"/>
          <w:w w:val="105"/>
        </w:rPr>
        <w:t> of</w:t>
      </w:r>
      <w:r>
        <w:rPr>
          <w:color w:val="231F20"/>
          <w:w w:val="105"/>
        </w:rPr>
        <w:t> the</w:t>
      </w:r>
      <w:r>
        <w:rPr>
          <w:color w:val="231F20"/>
          <w:w w:val="105"/>
        </w:rPr>
        <w:t> number</w:t>
      </w:r>
      <w:r>
        <w:rPr>
          <w:color w:val="231F20"/>
          <w:w w:val="105"/>
        </w:rPr>
        <w:t> of electrons in the outer orbit is straightforward. As the atomic number increases to higher levels, the allocation of electrons to the different orbits becomes somewhat more</w:t>
      </w:r>
      <w:r>
        <w:rPr>
          <w:color w:val="231F20"/>
          <w:spacing w:val="40"/>
          <w:w w:val="105"/>
        </w:rPr>
        <w:t> </w:t>
      </w:r>
      <w:r>
        <w:rPr>
          <w:color w:val="231F20"/>
          <w:w w:val="105"/>
        </w:rPr>
        <w:t>complicated. There</w:t>
      </w:r>
      <w:r>
        <w:rPr>
          <w:color w:val="231F20"/>
          <w:spacing w:val="40"/>
          <w:w w:val="105"/>
        </w:rPr>
        <w:t> </w:t>
      </w:r>
      <w:r>
        <w:rPr>
          <w:color w:val="231F20"/>
          <w:w w:val="105"/>
        </w:rPr>
        <w:t>are</w:t>
      </w:r>
      <w:r>
        <w:rPr>
          <w:color w:val="231F20"/>
          <w:spacing w:val="40"/>
          <w:w w:val="105"/>
        </w:rPr>
        <w:t> </w:t>
      </w:r>
      <w:r>
        <w:rPr>
          <w:color w:val="231F20"/>
          <w:w w:val="105"/>
        </w:rPr>
        <w:t>rules</w:t>
      </w:r>
      <w:r>
        <w:rPr>
          <w:color w:val="231F20"/>
          <w:spacing w:val="40"/>
          <w:w w:val="105"/>
        </w:rPr>
        <w:t> </w:t>
      </w:r>
      <w:r>
        <w:rPr>
          <w:color w:val="231F20"/>
          <w:w w:val="105"/>
        </w:rPr>
        <w:t>and</w:t>
      </w:r>
      <w:r>
        <w:rPr>
          <w:color w:val="231F20"/>
          <w:spacing w:val="40"/>
          <w:w w:val="105"/>
        </w:rPr>
        <w:t> </w:t>
      </w:r>
      <w:r>
        <w:rPr>
          <w:color w:val="231F20"/>
          <w:w w:val="105"/>
        </w:rPr>
        <w:t>guidelines,</w:t>
      </w:r>
      <w:r>
        <w:rPr>
          <w:color w:val="231F20"/>
          <w:spacing w:val="40"/>
          <w:w w:val="105"/>
        </w:rPr>
        <w:t> </w:t>
      </w:r>
      <w:r>
        <w:rPr>
          <w:color w:val="231F20"/>
          <w:w w:val="105"/>
        </w:rPr>
        <w:t>based</w:t>
      </w:r>
      <w:r>
        <w:rPr>
          <w:color w:val="231F20"/>
          <w:spacing w:val="40"/>
          <w:w w:val="105"/>
        </w:rPr>
        <w:t> </w:t>
      </w:r>
      <w:r>
        <w:rPr>
          <w:color w:val="231F20"/>
          <w:w w:val="105"/>
        </w:rPr>
        <w:t>on</w:t>
      </w:r>
      <w:r>
        <w:rPr>
          <w:color w:val="231F20"/>
          <w:spacing w:val="40"/>
          <w:w w:val="105"/>
        </w:rPr>
        <w:t> </w:t>
      </w:r>
      <w:r>
        <w:rPr>
          <w:color w:val="231F20"/>
          <w:w w:val="105"/>
        </w:rPr>
        <w:t>quantum</w:t>
      </w:r>
      <w:r>
        <w:rPr>
          <w:color w:val="231F20"/>
          <w:spacing w:val="40"/>
          <w:w w:val="105"/>
        </w:rPr>
        <w:t> </w:t>
      </w:r>
      <w:r>
        <w:rPr>
          <w:color w:val="231F20"/>
          <w:w w:val="105"/>
        </w:rPr>
        <w:t>mechanics, that</w:t>
      </w:r>
      <w:r>
        <w:rPr>
          <w:color w:val="231F20"/>
          <w:spacing w:val="26"/>
          <w:w w:val="105"/>
        </w:rPr>
        <w:t> </w:t>
      </w:r>
      <w:r>
        <w:rPr>
          <w:color w:val="231F20"/>
          <w:w w:val="105"/>
        </w:rPr>
        <w:t>can</w:t>
      </w:r>
      <w:r>
        <w:rPr>
          <w:color w:val="231F20"/>
          <w:spacing w:val="28"/>
          <w:w w:val="105"/>
        </w:rPr>
        <w:t> </w:t>
      </w:r>
      <w:r>
        <w:rPr>
          <w:color w:val="231F20"/>
          <w:w w:val="105"/>
        </w:rPr>
        <w:t>be</w:t>
      </w:r>
      <w:r>
        <w:rPr>
          <w:color w:val="231F20"/>
          <w:spacing w:val="28"/>
          <w:w w:val="105"/>
        </w:rPr>
        <w:t> </w:t>
      </w:r>
      <w:r>
        <w:rPr>
          <w:color w:val="231F20"/>
          <w:w w:val="105"/>
        </w:rPr>
        <w:t>used</w:t>
      </w:r>
      <w:r>
        <w:rPr>
          <w:color w:val="231F20"/>
          <w:spacing w:val="28"/>
          <w:w w:val="105"/>
        </w:rPr>
        <w:t> </w:t>
      </w:r>
      <w:r>
        <w:rPr>
          <w:color w:val="231F20"/>
          <w:w w:val="105"/>
        </w:rPr>
        <w:t>to</w:t>
      </w:r>
      <w:r>
        <w:rPr>
          <w:color w:val="231F20"/>
          <w:spacing w:val="28"/>
          <w:w w:val="105"/>
        </w:rPr>
        <w:t> </w:t>
      </w:r>
      <w:r>
        <w:rPr>
          <w:color w:val="231F20"/>
          <w:w w:val="105"/>
        </w:rPr>
        <w:t>predict</w:t>
      </w:r>
      <w:r>
        <w:rPr>
          <w:color w:val="231F20"/>
          <w:spacing w:val="26"/>
          <w:w w:val="105"/>
        </w:rPr>
        <w:t> </w:t>
      </w:r>
      <w:r>
        <w:rPr>
          <w:color w:val="231F20"/>
          <w:w w:val="105"/>
        </w:rPr>
        <w:t>the</w:t>
      </w:r>
      <w:r>
        <w:rPr>
          <w:color w:val="231F20"/>
          <w:spacing w:val="28"/>
          <w:w w:val="105"/>
        </w:rPr>
        <w:t> </w:t>
      </w:r>
      <w:r>
        <w:rPr>
          <w:color w:val="231F20"/>
          <w:w w:val="105"/>
        </w:rPr>
        <w:t>positions</w:t>
      </w:r>
      <w:r>
        <w:rPr>
          <w:color w:val="231F20"/>
          <w:spacing w:val="26"/>
          <w:w w:val="105"/>
        </w:rPr>
        <w:t> </w:t>
      </w:r>
      <w:r>
        <w:rPr>
          <w:color w:val="231F20"/>
          <w:w w:val="105"/>
        </w:rPr>
        <w:t>of</w:t>
      </w:r>
      <w:r>
        <w:rPr>
          <w:color w:val="231F20"/>
          <w:spacing w:val="26"/>
          <w:w w:val="105"/>
        </w:rPr>
        <w:t> </w:t>
      </w:r>
      <w:r>
        <w:rPr>
          <w:color w:val="231F20"/>
          <w:w w:val="105"/>
        </w:rPr>
        <w:t>the</w:t>
      </w:r>
      <w:r>
        <w:rPr>
          <w:color w:val="231F20"/>
          <w:spacing w:val="28"/>
          <w:w w:val="105"/>
        </w:rPr>
        <w:t> </w:t>
      </w:r>
      <w:r>
        <w:rPr>
          <w:color w:val="231F20"/>
          <w:w w:val="105"/>
        </w:rPr>
        <w:t>electrons</w:t>
      </w:r>
      <w:r>
        <w:rPr>
          <w:color w:val="231F20"/>
          <w:spacing w:val="26"/>
          <w:w w:val="105"/>
        </w:rPr>
        <w:t> </w:t>
      </w:r>
      <w:r>
        <w:rPr>
          <w:color w:val="231F20"/>
          <w:w w:val="105"/>
        </w:rPr>
        <w:t>among</w:t>
      </w:r>
      <w:r>
        <w:rPr>
          <w:color w:val="231F20"/>
          <w:spacing w:val="28"/>
          <w:w w:val="105"/>
        </w:rPr>
        <w:t> </w:t>
      </w:r>
      <w:r>
        <w:rPr>
          <w:color w:val="231F20"/>
          <w:w w:val="105"/>
        </w:rPr>
        <w:t>the</w:t>
      </w:r>
      <w:r>
        <w:rPr>
          <w:color w:val="231F20"/>
          <w:spacing w:val="28"/>
          <w:w w:val="105"/>
        </w:rPr>
        <w:t> </w:t>
      </w:r>
      <w:r>
        <w:rPr>
          <w:color w:val="231F20"/>
          <w:w w:val="105"/>
        </w:rPr>
        <w:t>various</w:t>
      </w:r>
      <w:r>
        <w:rPr>
          <w:color w:val="231F20"/>
          <w:spacing w:val="26"/>
          <w:w w:val="105"/>
        </w:rPr>
        <w:t> </w:t>
      </w:r>
      <w:r>
        <w:rPr>
          <w:color w:val="231F20"/>
          <w:w w:val="105"/>
        </w:rPr>
        <w:t>orbits </w:t>
      </w:r>
      <w:r>
        <w:rPr>
          <w:color w:val="231F20"/>
        </w:rPr>
        <w:t>and</w:t>
      </w:r>
      <w:r>
        <w:rPr>
          <w:color w:val="231F20"/>
          <w:spacing w:val="-7"/>
        </w:rPr>
        <w:t> </w:t>
      </w:r>
      <w:r>
        <w:rPr>
          <w:color w:val="231F20"/>
        </w:rPr>
        <w:t>explain</w:t>
      </w:r>
      <w:r>
        <w:rPr>
          <w:color w:val="231F20"/>
          <w:spacing w:val="-7"/>
        </w:rPr>
        <w:t> </w:t>
      </w:r>
      <w:r>
        <w:rPr>
          <w:color w:val="231F20"/>
        </w:rPr>
        <w:t>their</w:t>
      </w:r>
      <w:r>
        <w:rPr>
          <w:color w:val="231F20"/>
          <w:spacing w:val="-6"/>
        </w:rPr>
        <w:t> </w:t>
      </w:r>
      <w:r>
        <w:rPr>
          <w:color w:val="231F20"/>
        </w:rPr>
        <w:t>characteristics.</w:t>
      </w:r>
      <w:r>
        <w:rPr>
          <w:color w:val="231F20"/>
          <w:spacing w:val="-10"/>
        </w:rPr>
        <w:t> </w:t>
      </w:r>
      <w:r>
        <w:rPr>
          <w:color w:val="231F20"/>
        </w:rPr>
        <w:t>A</w:t>
      </w:r>
      <w:r>
        <w:rPr>
          <w:color w:val="231F20"/>
          <w:spacing w:val="-7"/>
        </w:rPr>
        <w:t> </w:t>
      </w:r>
      <w:r>
        <w:rPr>
          <w:color w:val="231F20"/>
        </w:rPr>
        <w:t>discussion</w:t>
      </w:r>
      <w:r>
        <w:rPr>
          <w:color w:val="231F20"/>
          <w:spacing w:val="-7"/>
        </w:rPr>
        <w:t> </w:t>
      </w:r>
      <w:r>
        <w:rPr>
          <w:color w:val="231F20"/>
        </w:rPr>
        <w:t>of</w:t>
      </w:r>
      <w:r>
        <w:rPr>
          <w:color w:val="231F20"/>
          <w:spacing w:val="-6"/>
        </w:rPr>
        <w:t> </w:t>
      </w:r>
      <w:r>
        <w:rPr>
          <w:color w:val="231F20"/>
        </w:rPr>
        <w:t>these</w:t>
      </w:r>
      <w:r>
        <w:rPr>
          <w:color w:val="231F20"/>
          <w:spacing w:val="-7"/>
        </w:rPr>
        <w:t> </w:t>
      </w:r>
      <w:r>
        <w:rPr>
          <w:color w:val="231F20"/>
        </w:rPr>
        <w:t>rules</w:t>
      </w:r>
      <w:r>
        <w:rPr>
          <w:color w:val="231F20"/>
          <w:spacing w:val="-6"/>
        </w:rPr>
        <w:t> </w:t>
      </w:r>
      <w:r>
        <w:rPr>
          <w:color w:val="231F20"/>
        </w:rPr>
        <w:t>is</w:t>
      </w:r>
      <w:r>
        <w:rPr>
          <w:color w:val="231F20"/>
          <w:spacing w:val="-6"/>
        </w:rPr>
        <w:t> </w:t>
      </w:r>
      <w:r>
        <w:rPr>
          <w:color w:val="231F20"/>
        </w:rPr>
        <w:t>somewhat</w:t>
      </w:r>
      <w:r>
        <w:rPr>
          <w:color w:val="231F20"/>
          <w:spacing w:val="-6"/>
        </w:rPr>
        <w:t> </w:t>
      </w:r>
      <w:r>
        <w:rPr>
          <w:color w:val="231F20"/>
        </w:rPr>
        <w:t>beyond</w:t>
      </w:r>
      <w:r>
        <w:rPr>
          <w:color w:val="231F20"/>
          <w:spacing w:val="-7"/>
        </w:rPr>
        <w:t> </w:t>
      </w:r>
      <w:r>
        <w:rPr>
          <w:color w:val="231F20"/>
        </w:rPr>
        <w:t>the</w:t>
      </w:r>
      <w:r>
        <w:rPr>
          <w:color w:val="231F20"/>
          <w:spacing w:val="-7"/>
        </w:rPr>
        <w:t> </w:t>
      </w:r>
      <w:r>
        <w:rPr>
          <w:color w:val="231F20"/>
        </w:rPr>
        <w:t>scope </w:t>
      </w:r>
      <w:r>
        <w:rPr>
          <w:color w:val="231F20"/>
          <w:w w:val="105"/>
        </w:rPr>
        <w:t>of this coverage of manufacturing materials.</w:t>
      </w:r>
    </w:p>
    <w:p>
      <w:pPr>
        <w:pStyle w:val="BodyText"/>
        <w:spacing w:before="104"/>
      </w:pPr>
    </w:p>
    <w:p>
      <w:pPr>
        <w:pStyle w:val="Heading3"/>
        <w:spacing w:before="1"/>
        <w:ind w:left="959" w:right="436"/>
        <w:jc w:val="center"/>
      </w:pPr>
      <w:r>
        <w:rPr/>
        <mc:AlternateContent>
          <mc:Choice Requires="wps">
            <w:drawing>
              <wp:anchor distT="0" distB="0" distL="0" distR="0" allowOverlap="1" layoutInCell="1" locked="0" behindDoc="0" simplePos="0" relativeHeight="15777280">
                <wp:simplePos x="0" y="0"/>
                <wp:positionH relativeFrom="page">
                  <wp:posOffset>-11</wp:posOffset>
                </wp:positionH>
                <wp:positionV relativeFrom="paragraph">
                  <wp:posOffset>-34291</wp:posOffset>
                </wp:positionV>
                <wp:extent cx="1293495" cy="342900"/>
                <wp:effectExtent l="0" t="0" r="0" b="0"/>
                <wp:wrapNone/>
                <wp:docPr id="731" name="Group 731"/>
                <wp:cNvGraphicFramePr>
                  <a:graphicFrameLocks/>
                </wp:cNvGraphicFramePr>
                <a:graphic>
                  <a:graphicData uri="http://schemas.microsoft.com/office/word/2010/wordprocessingGroup">
                    <wpg:wgp>
                      <wpg:cNvPr id="731" name="Group 731"/>
                      <wpg:cNvGrpSpPr/>
                      <wpg:grpSpPr>
                        <a:xfrm>
                          <a:off x="0" y="0"/>
                          <a:ext cx="1293495" cy="342900"/>
                          <a:chExt cx="1293495" cy="342900"/>
                        </a:xfrm>
                      </wpg:grpSpPr>
                      <wps:wsp>
                        <wps:cNvPr id="732" name="Graphic 732"/>
                        <wps:cNvSpPr/>
                        <wps:spPr>
                          <a:xfrm>
                            <a:off x="0" y="0"/>
                            <a:ext cx="1293495" cy="342900"/>
                          </a:xfrm>
                          <a:custGeom>
                            <a:avLst/>
                            <a:gdLst/>
                            <a:ahLst/>
                            <a:cxnLst/>
                            <a:rect l="l" t="t" r="r" b="b"/>
                            <a:pathLst>
                              <a:path w="1293495" h="342900">
                                <a:moveTo>
                                  <a:pt x="1141081" y="0"/>
                                </a:moveTo>
                                <a:lnTo>
                                  <a:pt x="0" y="0"/>
                                </a:lnTo>
                                <a:lnTo>
                                  <a:pt x="0" y="342900"/>
                                </a:lnTo>
                                <a:lnTo>
                                  <a:pt x="1141081" y="342900"/>
                                </a:lnTo>
                                <a:lnTo>
                                  <a:pt x="1164893" y="340511"/>
                                </a:lnTo>
                                <a:lnTo>
                                  <a:pt x="1217281" y="323850"/>
                                </a:lnTo>
                                <a:lnTo>
                                  <a:pt x="1269668" y="278598"/>
                                </a:lnTo>
                                <a:lnTo>
                                  <a:pt x="1277354" y="250163"/>
                                </a:lnTo>
                                <a:lnTo>
                                  <a:pt x="885150" y="250163"/>
                                </a:lnTo>
                                <a:lnTo>
                                  <a:pt x="1188490" y="250150"/>
                                </a:lnTo>
                                <a:lnTo>
                                  <a:pt x="1188503" y="12826"/>
                                </a:lnTo>
                                <a:lnTo>
                                  <a:pt x="1141081" y="0"/>
                                </a:lnTo>
                                <a:close/>
                              </a:path>
                              <a:path w="1293495" h="342900">
                                <a:moveTo>
                                  <a:pt x="1188503" y="12826"/>
                                </a:moveTo>
                                <a:lnTo>
                                  <a:pt x="1188503" y="250163"/>
                                </a:lnTo>
                                <a:lnTo>
                                  <a:pt x="1277358" y="250150"/>
                                </a:lnTo>
                                <a:lnTo>
                                  <a:pt x="1293481" y="190500"/>
                                </a:lnTo>
                                <a:lnTo>
                                  <a:pt x="1293481" y="152400"/>
                                </a:lnTo>
                                <a:lnTo>
                                  <a:pt x="1291094" y="128586"/>
                                </a:lnTo>
                                <a:lnTo>
                                  <a:pt x="1274431" y="76200"/>
                                </a:lnTo>
                                <a:lnTo>
                                  <a:pt x="1229182" y="23811"/>
                                </a:lnTo>
                                <a:lnTo>
                                  <a:pt x="1188503" y="12826"/>
                                </a:lnTo>
                                <a:close/>
                              </a:path>
                            </a:pathLst>
                          </a:custGeom>
                          <a:solidFill>
                            <a:srgbClr val="BC8D0A"/>
                          </a:solidFill>
                        </wps:spPr>
                        <wps:bodyPr wrap="square" lIns="0" tIns="0" rIns="0" bIns="0" rtlCol="0">
                          <a:prstTxWarp prst="textNoShape">
                            <a:avLst/>
                          </a:prstTxWarp>
                          <a:noAutofit/>
                        </wps:bodyPr>
                      </wps:wsp>
                      <wps:wsp>
                        <wps:cNvPr id="733" name="Textbox 733"/>
                        <wps:cNvSpPr txBox="1"/>
                        <wps:spPr>
                          <a:xfrm>
                            <a:off x="0" y="0"/>
                            <a:ext cx="1293495" cy="342900"/>
                          </a:xfrm>
                          <a:prstGeom prst="rect">
                            <a:avLst/>
                          </a:prstGeom>
                        </wps:spPr>
                        <wps:txbx>
                          <w:txbxContent>
                            <w:p>
                              <w:pPr>
                                <w:spacing w:before="55"/>
                                <w:ind w:left="0" w:right="140" w:firstLine="0"/>
                                <w:jc w:val="right"/>
                                <w:rPr>
                                  <w:rFonts w:ascii="Arial"/>
                                  <w:b/>
                                  <w:sz w:val="36"/>
                                </w:rPr>
                              </w:pPr>
                              <w:r>
                                <w:rPr>
                                  <w:rFonts w:ascii="Arial"/>
                                  <w:b/>
                                  <w:color w:val="FFFFFF"/>
                                  <w:spacing w:val="-5"/>
                                  <w:sz w:val="36"/>
                                </w:rPr>
                                <w:t>2.2</w:t>
                              </w:r>
                            </w:p>
                          </w:txbxContent>
                        </wps:txbx>
                        <wps:bodyPr wrap="square" lIns="0" tIns="0" rIns="0" bIns="0" rtlCol="0">
                          <a:noAutofit/>
                        </wps:bodyPr>
                      </wps:wsp>
                    </wpg:wgp>
                  </a:graphicData>
                </a:graphic>
              </wp:anchor>
            </w:drawing>
          </mc:Choice>
          <mc:Fallback>
            <w:pict>
              <v:group style="position:absolute;margin-left:-.000945pt;margin-top:-2.700129pt;width:101.85pt;height:27pt;mso-position-horizontal-relative:page;mso-position-vertical-relative:paragraph;z-index:15777280" id="docshapegroup637" coordorigin="0,-54" coordsize="2037,540">
                <v:shape style="position:absolute;left:-1;top:-54;width:2037;height:540" id="docshape638" coordorigin="0,-54" coordsize="2037,540" path="m1797,-54l0,-54,0,486,1797,486,1834,482,1917,456,1999,385,2012,340,1394,340,1872,340,1872,-34,1797,-54xm1872,-34l1872,340,2012,340,2037,246,2037,186,2033,148,2007,66,1936,-17,1872,-34xe" filled="true" fillcolor="#bc8d0a" stroked="false">
                  <v:path arrowok="t"/>
                  <v:fill type="solid"/>
                </v:shape>
                <v:shape style="position:absolute;left:-1;top:-54;width:2037;height:540" type="#_x0000_t202" id="docshape639" filled="false" stroked="false">
                  <v:textbox inset="0,0,0,0">
                    <w:txbxContent>
                      <w:p>
                        <w:pPr>
                          <w:spacing w:before="55"/>
                          <w:ind w:left="0" w:right="140" w:firstLine="0"/>
                          <w:jc w:val="right"/>
                          <w:rPr>
                            <w:rFonts w:ascii="Arial"/>
                            <w:b/>
                            <w:sz w:val="36"/>
                          </w:rPr>
                        </w:pPr>
                        <w:r>
                          <w:rPr>
                            <w:rFonts w:ascii="Arial"/>
                            <w:b/>
                            <w:color w:val="FFFFFF"/>
                            <w:spacing w:val="-5"/>
                            <w:sz w:val="36"/>
                          </w:rPr>
                          <w:t>2.2</w:t>
                        </w:r>
                      </w:p>
                    </w:txbxContent>
                  </v:textbox>
                  <w10:wrap type="none"/>
                </v:shape>
                <w10:wrap type="none"/>
              </v:group>
            </w:pict>
          </mc:Fallback>
        </mc:AlternateContent>
      </w:r>
      <w:r>
        <w:rPr>
          <w:color w:val="231F20"/>
          <w:w w:val="110"/>
        </w:rPr>
        <w:t>Bonding</w:t>
      </w:r>
      <w:r>
        <w:rPr>
          <w:color w:val="231F20"/>
          <w:spacing w:val="6"/>
          <w:w w:val="110"/>
        </w:rPr>
        <w:t> </w:t>
      </w:r>
      <w:r>
        <w:rPr>
          <w:color w:val="231F20"/>
          <w:w w:val="110"/>
        </w:rPr>
        <w:t>between</w:t>
      </w:r>
      <w:r>
        <w:rPr>
          <w:color w:val="231F20"/>
          <w:spacing w:val="5"/>
          <w:w w:val="110"/>
        </w:rPr>
        <w:t> </w:t>
      </w:r>
      <w:r>
        <w:rPr>
          <w:color w:val="231F20"/>
          <w:w w:val="110"/>
        </w:rPr>
        <w:t>Atoms</w:t>
      </w:r>
      <w:r>
        <w:rPr>
          <w:color w:val="231F20"/>
          <w:spacing w:val="6"/>
          <w:w w:val="110"/>
        </w:rPr>
        <w:t> </w:t>
      </w:r>
      <w:r>
        <w:rPr>
          <w:color w:val="231F20"/>
          <w:w w:val="110"/>
        </w:rPr>
        <w:t>and</w:t>
      </w:r>
      <w:r>
        <w:rPr>
          <w:color w:val="231F20"/>
          <w:spacing w:val="5"/>
          <w:w w:val="110"/>
        </w:rPr>
        <w:t> </w:t>
      </w:r>
      <w:r>
        <w:rPr>
          <w:color w:val="231F20"/>
          <w:spacing w:val="-2"/>
          <w:w w:val="110"/>
        </w:rPr>
        <w:t>Molecules</w:t>
      </w:r>
    </w:p>
    <w:p>
      <w:pPr>
        <w:pStyle w:val="BodyText"/>
        <w:spacing w:line="242" w:lineRule="auto" w:before="87"/>
        <w:ind w:left="3540" w:right="232"/>
        <w:jc w:val="both"/>
      </w:pPr>
      <w:r>
        <w:rPr>
          <w:color w:val="231F20"/>
          <w:w w:val="105"/>
        </w:rPr>
        <w:t>Atoms are held together in molecules by various types of bonds that depend on the valence electrons. By comparison, molecules are attracted to each other by weaker bonds, which</w:t>
      </w:r>
      <w:r>
        <w:rPr>
          <w:color w:val="231F20"/>
          <w:w w:val="105"/>
        </w:rPr>
        <w:t> generally</w:t>
      </w:r>
      <w:r>
        <w:rPr>
          <w:color w:val="231F20"/>
          <w:w w:val="105"/>
        </w:rPr>
        <w:t> result from</w:t>
      </w:r>
      <w:r>
        <w:rPr>
          <w:color w:val="231F20"/>
          <w:w w:val="105"/>
        </w:rPr>
        <w:t> the</w:t>
      </w:r>
      <w:r>
        <w:rPr>
          <w:color w:val="231F20"/>
          <w:w w:val="105"/>
        </w:rPr>
        <w:t> electron</w:t>
      </w:r>
      <w:r>
        <w:rPr>
          <w:color w:val="231F20"/>
          <w:w w:val="105"/>
        </w:rPr>
        <w:t> configuration</w:t>
      </w:r>
      <w:r>
        <w:rPr>
          <w:color w:val="231F20"/>
          <w:w w:val="105"/>
        </w:rPr>
        <w:t> in</w:t>
      </w:r>
      <w:r>
        <w:rPr>
          <w:color w:val="231F20"/>
          <w:w w:val="105"/>
        </w:rPr>
        <w:t> the</w:t>
      </w:r>
      <w:r>
        <w:rPr>
          <w:color w:val="231F20"/>
          <w:w w:val="105"/>
        </w:rPr>
        <w:t> indi- vidual molecules. Thus,</w:t>
      </w:r>
      <w:r>
        <w:rPr>
          <w:color w:val="231F20"/>
          <w:w w:val="105"/>
        </w:rPr>
        <w:t> we</w:t>
      </w:r>
      <w:r>
        <w:rPr>
          <w:color w:val="231F20"/>
          <w:w w:val="105"/>
        </w:rPr>
        <w:t> have</w:t>
      </w:r>
      <w:r>
        <w:rPr>
          <w:color w:val="231F20"/>
          <w:w w:val="105"/>
        </w:rPr>
        <w:t> two</w:t>
      </w:r>
      <w:r>
        <w:rPr>
          <w:color w:val="231F20"/>
          <w:w w:val="105"/>
        </w:rPr>
        <w:t> types</w:t>
      </w:r>
      <w:r>
        <w:rPr>
          <w:color w:val="231F20"/>
          <w:w w:val="105"/>
        </w:rPr>
        <w:t> of</w:t>
      </w:r>
      <w:r>
        <w:rPr>
          <w:color w:val="231F20"/>
          <w:w w:val="105"/>
        </w:rPr>
        <w:t> bonding:</w:t>
      </w:r>
      <w:r>
        <w:rPr>
          <w:color w:val="231F20"/>
          <w:w w:val="105"/>
        </w:rPr>
        <w:t> (1)</w:t>
      </w:r>
      <w:r>
        <w:rPr>
          <w:color w:val="231F20"/>
          <w:w w:val="105"/>
        </w:rPr>
        <w:t> primary</w:t>
      </w:r>
      <w:r>
        <w:rPr>
          <w:color w:val="231F20"/>
          <w:w w:val="105"/>
        </w:rPr>
        <w:t> bonds,</w:t>
      </w:r>
      <w:r>
        <w:rPr>
          <w:color w:val="231F20"/>
          <w:w w:val="105"/>
        </w:rPr>
        <w:t> gener-</w:t>
      </w:r>
      <w:r>
        <w:rPr>
          <w:color w:val="231F20"/>
          <w:w w:val="105"/>
        </w:rPr>
        <w:t> ally </w:t>
      </w:r>
      <w:r>
        <w:rPr>
          <w:color w:val="231F20"/>
        </w:rPr>
        <w:t>associated</w:t>
      </w:r>
      <w:r>
        <w:rPr>
          <w:color w:val="231F20"/>
          <w:spacing w:val="-4"/>
        </w:rPr>
        <w:t> </w:t>
      </w:r>
      <w:r>
        <w:rPr>
          <w:color w:val="231F20"/>
        </w:rPr>
        <w:t>with</w:t>
      </w:r>
      <w:r>
        <w:rPr>
          <w:color w:val="231F20"/>
          <w:spacing w:val="-4"/>
        </w:rPr>
        <w:t> </w:t>
      </w:r>
      <w:r>
        <w:rPr>
          <w:color w:val="231F20"/>
        </w:rPr>
        <w:t>the</w:t>
      </w:r>
      <w:r>
        <w:rPr>
          <w:color w:val="231F20"/>
          <w:spacing w:val="-4"/>
        </w:rPr>
        <w:t> </w:t>
      </w:r>
      <w:r>
        <w:rPr>
          <w:color w:val="231F20"/>
        </w:rPr>
        <w:t>formation</w:t>
      </w:r>
      <w:r>
        <w:rPr>
          <w:color w:val="231F20"/>
          <w:spacing w:val="-4"/>
        </w:rPr>
        <w:t> </w:t>
      </w:r>
      <w:r>
        <w:rPr>
          <w:color w:val="231F20"/>
        </w:rPr>
        <w:t>of</w:t>
      </w:r>
      <w:r>
        <w:rPr>
          <w:color w:val="231F20"/>
          <w:spacing w:val="-4"/>
        </w:rPr>
        <w:t> </w:t>
      </w:r>
      <w:r>
        <w:rPr>
          <w:color w:val="231F20"/>
        </w:rPr>
        <w:t>molecules;</w:t>
      </w:r>
      <w:r>
        <w:rPr>
          <w:color w:val="231F20"/>
          <w:spacing w:val="-4"/>
        </w:rPr>
        <w:t> </w:t>
      </w:r>
      <w:r>
        <w:rPr>
          <w:color w:val="231F20"/>
        </w:rPr>
        <w:t>and</w:t>
      </w:r>
      <w:r>
        <w:rPr>
          <w:color w:val="231F20"/>
          <w:spacing w:val="-4"/>
        </w:rPr>
        <w:t> </w:t>
      </w:r>
      <w:r>
        <w:rPr>
          <w:color w:val="231F20"/>
        </w:rPr>
        <w:t>(2)</w:t>
      </w:r>
      <w:r>
        <w:rPr>
          <w:color w:val="231F20"/>
          <w:spacing w:val="-4"/>
        </w:rPr>
        <w:t> </w:t>
      </w:r>
      <w:r>
        <w:rPr>
          <w:color w:val="231F20"/>
        </w:rPr>
        <w:t>secondary</w:t>
      </w:r>
      <w:r>
        <w:rPr>
          <w:color w:val="231F20"/>
          <w:spacing w:val="-4"/>
        </w:rPr>
        <w:t> </w:t>
      </w:r>
      <w:r>
        <w:rPr>
          <w:color w:val="231F20"/>
        </w:rPr>
        <w:t>bonds,</w:t>
      </w:r>
      <w:r>
        <w:rPr>
          <w:color w:val="231F20"/>
          <w:spacing w:val="-4"/>
        </w:rPr>
        <w:t> </w:t>
      </w:r>
      <w:r>
        <w:rPr>
          <w:color w:val="231F20"/>
        </w:rPr>
        <w:t>generally</w:t>
      </w:r>
      <w:r>
        <w:rPr>
          <w:color w:val="231F20"/>
          <w:spacing w:val="-4"/>
        </w:rPr>
        <w:t> </w:t>
      </w:r>
      <w:r>
        <w:rPr>
          <w:color w:val="231F20"/>
        </w:rPr>
        <w:t>associated </w:t>
      </w:r>
      <w:r>
        <w:rPr>
          <w:color w:val="231F20"/>
          <w:w w:val="105"/>
        </w:rPr>
        <w:t>with</w:t>
      </w:r>
      <w:r>
        <w:rPr>
          <w:color w:val="231F20"/>
          <w:spacing w:val="40"/>
          <w:w w:val="105"/>
        </w:rPr>
        <w:t> </w:t>
      </w:r>
      <w:r>
        <w:rPr>
          <w:color w:val="231F20"/>
          <w:w w:val="105"/>
        </w:rPr>
        <w:t>attraction</w:t>
      </w:r>
      <w:r>
        <w:rPr>
          <w:color w:val="231F20"/>
          <w:spacing w:val="40"/>
          <w:w w:val="105"/>
        </w:rPr>
        <w:t> </w:t>
      </w:r>
      <w:r>
        <w:rPr>
          <w:color w:val="231F20"/>
          <w:w w:val="105"/>
        </w:rPr>
        <w:t>between</w:t>
      </w:r>
      <w:r>
        <w:rPr>
          <w:color w:val="231F20"/>
          <w:spacing w:val="40"/>
          <w:w w:val="105"/>
        </w:rPr>
        <w:t> </w:t>
      </w:r>
      <w:r>
        <w:rPr>
          <w:color w:val="231F20"/>
          <w:w w:val="105"/>
        </w:rPr>
        <w:t>molecules.</w:t>
      </w:r>
      <w:r>
        <w:rPr>
          <w:color w:val="231F20"/>
          <w:spacing w:val="40"/>
          <w:w w:val="105"/>
        </w:rPr>
        <w:t> </w:t>
      </w:r>
      <w:r>
        <w:rPr>
          <w:color w:val="231F20"/>
          <w:w w:val="105"/>
        </w:rPr>
        <w:t>Primary</w:t>
      </w:r>
      <w:r>
        <w:rPr>
          <w:color w:val="231F20"/>
          <w:spacing w:val="40"/>
          <w:w w:val="105"/>
        </w:rPr>
        <w:t> </w:t>
      </w:r>
      <w:r>
        <w:rPr>
          <w:color w:val="231F20"/>
          <w:w w:val="105"/>
        </w:rPr>
        <w:t>bonds</w:t>
      </w:r>
      <w:r>
        <w:rPr>
          <w:color w:val="231F20"/>
          <w:spacing w:val="40"/>
          <w:w w:val="105"/>
        </w:rPr>
        <w:t> </w:t>
      </w:r>
      <w:r>
        <w:rPr>
          <w:color w:val="231F20"/>
          <w:w w:val="105"/>
        </w:rPr>
        <w:t>are</w:t>
      </w:r>
      <w:r>
        <w:rPr>
          <w:color w:val="231F20"/>
          <w:spacing w:val="40"/>
          <w:w w:val="105"/>
        </w:rPr>
        <w:t> </w:t>
      </w:r>
      <w:r>
        <w:rPr>
          <w:color w:val="231F20"/>
          <w:w w:val="105"/>
        </w:rPr>
        <w:t>much</w:t>
      </w:r>
      <w:r>
        <w:rPr>
          <w:color w:val="231F20"/>
          <w:spacing w:val="40"/>
          <w:w w:val="105"/>
        </w:rPr>
        <w:t> </w:t>
      </w:r>
      <w:r>
        <w:rPr>
          <w:color w:val="231F20"/>
          <w:w w:val="105"/>
        </w:rPr>
        <w:t>stronger</w:t>
      </w:r>
      <w:r>
        <w:rPr>
          <w:color w:val="231F20"/>
          <w:spacing w:val="40"/>
          <w:w w:val="105"/>
        </w:rPr>
        <w:t> </w:t>
      </w:r>
      <w:r>
        <w:rPr>
          <w:color w:val="231F20"/>
          <w:w w:val="105"/>
        </w:rPr>
        <w:t>than secondary bonds.</w:t>
      </w:r>
    </w:p>
    <w:p>
      <w:pPr>
        <w:pStyle w:val="BodyText"/>
        <w:spacing w:before="25"/>
      </w:pPr>
    </w:p>
    <w:p>
      <w:pPr>
        <w:pStyle w:val="BodyText"/>
        <w:ind w:left="3540" w:right="223"/>
        <w:jc w:val="both"/>
      </w:pPr>
      <w:r>
        <w:rPr/>
        <mc:AlternateContent>
          <mc:Choice Requires="wps">
            <w:drawing>
              <wp:anchor distT="0" distB="0" distL="0" distR="0" allowOverlap="1" layoutInCell="1" locked="0" behindDoc="0" simplePos="0" relativeHeight="15778304">
                <wp:simplePos x="0" y="0"/>
                <wp:positionH relativeFrom="page">
                  <wp:posOffset>2260600</wp:posOffset>
                </wp:positionH>
                <wp:positionV relativeFrom="paragraph">
                  <wp:posOffset>980225</wp:posOffset>
                </wp:positionV>
                <wp:extent cx="4577080" cy="1565275"/>
                <wp:effectExtent l="0" t="0" r="0" b="0"/>
                <wp:wrapNone/>
                <wp:docPr id="734" name="Group 734"/>
                <wp:cNvGraphicFramePr>
                  <a:graphicFrameLocks/>
                </wp:cNvGraphicFramePr>
                <a:graphic>
                  <a:graphicData uri="http://schemas.microsoft.com/office/word/2010/wordprocessingGroup">
                    <wpg:wgp>
                      <wpg:cNvPr id="734" name="Group 734"/>
                      <wpg:cNvGrpSpPr/>
                      <wpg:grpSpPr>
                        <a:xfrm>
                          <a:off x="0" y="0"/>
                          <a:ext cx="4577080" cy="1565275"/>
                          <a:chExt cx="4577080" cy="1565275"/>
                        </a:xfrm>
                      </wpg:grpSpPr>
                      <pic:pic>
                        <pic:nvPicPr>
                          <pic:cNvPr id="735" name="Image 735"/>
                          <pic:cNvPicPr/>
                        </pic:nvPicPr>
                        <pic:blipFill>
                          <a:blip r:embed="rId127" cstate="print"/>
                          <a:stretch>
                            <a:fillRect/>
                          </a:stretch>
                        </pic:blipFill>
                        <pic:spPr>
                          <a:xfrm>
                            <a:off x="581952" y="847660"/>
                            <a:ext cx="178014" cy="178027"/>
                          </a:xfrm>
                          <a:prstGeom prst="rect">
                            <a:avLst/>
                          </a:prstGeom>
                        </pic:spPr>
                      </pic:pic>
                      <pic:pic>
                        <pic:nvPicPr>
                          <pic:cNvPr id="736" name="Image 736"/>
                          <pic:cNvPicPr/>
                        </pic:nvPicPr>
                        <pic:blipFill>
                          <a:blip r:embed="rId128" cstate="print"/>
                          <a:stretch>
                            <a:fillRect/>
                          </a:stretch>
                        </pic:blipFill>
                        <pic:spPr>
                          <a:xfrm>
                            <a:off x="1114297" y="847660"/>
                            <a:ext cx="178014" cy="178027"/>
                          </a:xfrm>
                          <a:prstGeom prst="rect">
                            <a:avLst/>
                          </a:prstGeom>
                        </pic:spPr>
                      </pic:pic>
                      <pic:pic>
                        <pic:nvPicPr>
                          <pic:cNvPr id="737" name="Image 737"/>
                          <pic:cNvPicPr/>
                        </pic:nvPicPr>
                        <pic:blipFill>
                          <a:blip r:embed="rId129" cstate="print"/>
                          <a:stretch>
                            <a:fillRect/>
                          </a:stretch>
                        </pic:blipFill>
                        <pic:spPr>
                          <a:xfrm>
                            <a:off x="2422080" y="847660"/>
                            <a:ext cx="178001" cy="178027"/>
                          </a:xfrm>
                          <a:prstGeom prst="rect">
                            <a:avLst/>
                          </a:prstGeom>
                        </pic:spPr>
                      </pic:pic>
                      <pic:pic>
                        <pic:nvPicPr>
                          <pic:cNvPr id="738" name="Image 738"/>
                          <pic:cNvPicPr/>
                        </pic:nvPicPr>
                        <pic:blipFill>
                          <a:blip r:embed="rId127" cstate="print"/>
                          <a:stretch>
                            <a:fillRect/>
                          </a:stretch>
                        </pic:blipFill>
                        <pic:spPr>
                          <a:xfrm>
                            <a:off x="2733497" y="847660"/>
                            <a:ext cx="178014" cy="178027"/>
                          </a:xfrm>
                          <a:prstGeom prst="rect">
                            <a:avLst/>
                          </a:prstGeom>
                        </pic:spPr>
                      </pic:pic>
                      <pic:pic>
                        <pic:nvPicPr>
                          <pic:cNvPr id="739" name="Image 739"/>
                          <pic:cNvPicPr/>
                        </pic:nvPicPr>
                        <pic:blipFill>
                          <a:blip r:embed="rId124" cstate="print"/>
                          <a:stretch>
                            <a:fillRect/>
                          </a:stretch>
                        </pic:blipFill>
                        <pic:spPr>
                          <a:xfrm>
                            <a:off x="3576458" y="411974"/>
                            <a:ext cx="178015" cy="178027"/>
                          </a:xfrm>
                          <a:prstGeom prst="rect">
                            <a:avLst/>
                          </a:prstGeom>
                        </pic:spPr>
                      </pic:pic>
                      <pic:pic>
                        <pic:nvPicPr>
                          <pic:cNvPr id="740" name="Image 740"/>
                          <pic:cNvPicPr/>
                        </pic:nvPicPr>
                        <pic:blipFill>
                          <a:blip r:embed="rId124" cstate="print"/>
                          <a:stretch>
                            <a:fillRect/>
                          </a:stretch>
                        </pic:blipFill>
                        <pic:spPr>
                          <a:xfrm>
                            <a:off x="4275963" y="411974"/>
                            <a:ext cx="178014" cy="178027"/>
                          </a:xfrm>
                          <a:prstGeom prst="rect">
                            <a:avLst/>
                          </a:prstGeom>
                        </pic:spPr>
                      </pic:pic>
                      <pic:pic>
                        <pic:nvPicPr>
                          <pic:cNvPr id="741" name="Image 741"/>
                          <pic:cNvPicPr/>
                        </pic:nvPicPr>
                        <pic:blipFill>
                          <a:blip r:embed="rId130" cstate="print"/>
                          <a:stretch>
                            <a:fillRect/>
                          </a:stretch>
                        </pic:blipFill>
                        <pic:spPr>
                          <a:xfrm>
                            <a:off x="3927983" y="411974"/>
                            <a:ext cx="178014" cy="178027"/>
                          </a:xfrm>
                          <a:prstGeom prst="rect">
                            <a:avLst/>
                          </a:prstGeom>
                        </pic:spPr>
                      </pic:pic>
                      <pic:pic>
                        <pic:nvPicPr>
                          <pic:cNvPr id="742" name="Image 742"/>
                          <pic:cNvPicPr/>
                        </pic:nvPicPr>
                        <pic:blipFill>
                          <a:blip r:embed="rId131" cstate="print"/>
                          <a:stretch>
                            <a:fillRect/>
                          </a:stretch>
                        </pic:blipFill>
                        <pic:spPr>
                          <a:xfrm>
                            <a:off x="3576458" y="767028"/>
                            <a:ext cx="178015" cy="178027"/>
                          </a:xfrm>
                          <a:prstGeom prst="rect">
                            <a:avLst/>
                          </a:prstGeom>
                        </pic:spPr>
                      </pic:pic>
                      <pic:pic>
                        <pic:nvPicPr>
                          <pic:cNvPr id="743" name="Image 743"/>
                          <pic:cNvPicPr/>
                        </pic:nvPicPr>
                        <pic:blipFill>
                          <a:blip r:embed="rId132" cstate="print"/>
                          <a:stretch>
                            <a:fillRect/>
                          </a:stretch>
                        </pic:blipFill>
                        <pic:spPr>
                          <a:xfrm>
                            <a:off x="3927983" y="767028"/>
                            <a:ext cx="178014" cy="178027"/>
                          </a:xfrm>
                          <a:prstGeom prst="rect">
                            <a:avLst/>
                          </a:prstGeom>
                        </pic:spPr>
                      </pic:pic>
                      <pic:pic>
                        <pic:nvPicPr>
                          <pic:cNvPr id="744" name="Image 744"/>
                          <pic:cNvPicPr/>
                        </pic:nvPicPr>
                        <pic:blipFill>
                          <a:blip r:embed="rId131" cstate="print"/>
                          <a:stretch>
                            <a:fillRect/>
                          </a:stretch>
                        </pic:blipFill>
                        <pic:spPr>
                          <a:xfrm>
                            <a:off x="4275963" y="767028"/>
                            <a:ext cx="178014" cy="178027"/>
                          </a:xfrm>
                          <a:prstGeom prst="rect">
                            <a:avLst/>
                          </a:prstGeom>
                        </pic:spPr>
                      </pic:pic>
                      <pic:pic>
                        <pic:nvPicPr>
                          <pic:cNvPr id="745" name="Image 745"/>
                          <pic:cNvPicPr/>
                        </pic:nvPicPr>
                        <pic:blipFill>
                          <a:blip r:embed="rId133" cstate="print"/>
                          <a:stretch>
                            <a:fillRect/>
                          </a:stretch>
                        </pic:blipFill>
                        <pic:spPr>
                          <a:xfrm>
                            <a:off x="3927983" y="1116201"/>
                            <a:ext cx="178014" cy="178027"/>
                          </a:xfrm>
                          <a:prstGeom prst="rect">
                            <a:avLst/>
                          </a:prstGeom>
                        </pic:spPr>
                      </pic:pic>
                      <pic:pic>
                        <pic:nvPicPr>
                          <pic:cNvPr id="746" name="Image 746"/>
                          <pic:cNvPicPr/>
                        </pic:nvPicPr>
                        <pic:blipFill>
                          <a:blip r:embed="rId134" cstate="print"/>
                          <a:stretch>
                            <a:fillRect/>
                          </a:stretch>
                        </pic:blipFill>
                        <pic:spPr>
                          <a:xfrm>
                            <a:off x="3576458" y="1116201"/>
                            <a:ext cx="178015" cy="178027"/>
                          </a:xfrm>
                          <a:prstGeom prst="rect">
                            <a:avLst/>
                          </a:prstGeom>
                        </pic:spPr>
                      </pic:pic>
                      <pic:pic>
                        <pic:nvPicPr>
                          <pic:cNvPr id="747" name="Image 747"/>
                          <pic:cNvPicPr/>
                        </pic:nvPicPr>
                        <pic:blipFill>
                          <a:blip r:embed="rId134" cstate="print"/>
                          <a:stretch>
                            <a:fillRect/>
                          </a:stretch>
                        </pic:blipFill>
                        <pic:spPr>
                          <a:xfrm>
                            <a:off x="4275963" y="1116201"/>
                            <a:ext cx="178014" cy="178027"/>
                          </a:xfrm>
                          <a:prstGeom prst="rect">
                            <a:avLst/>
                          </a:prstGeom>
                        </pic:spPr>
                      </pic:pic>
                      <pic:pic>
                        <pic:nvPicPr>
                          <pic:cNvPr id="748" name="Image 748"/>
                          <pic:cNvPicPr/>
                        </pic:nvPicPr>
                        <pic:blipFill>
                          <a:blip r:embed="rId135" cstate="print"/>
                          <a:stretch>
                            <a:fillRect/>
                          </a:stretch>
                        </pic:blipFill>
                        <pic:spPr>
                          <a:xfrm>
                            <a:off x="0" y="0"/>
                            <a:ext cx="4576572" cy="1565146"/>
                          </a:xfrm>
                          <a:prstGeom prst="rect">
                            <a:avLst/>
                          </a:prstGeom>
                        </pic:spPr>
                      </pic:pic>
                    </wpg:wgp>
                  </a:graphicData>
                </a:graphic>
              </wp:anchor>
            </w:drawing>
          </mc:Choice>
          <mc:Fallback>
            <w:pict>
              <v:group style="position:absolute;margin-left:178pt;margin-top:77.183113pt;width:360.4pt;height:123.25pt;mso-position-horizontal-relative:page;mso-position-vertical-relative:paragraph;z-index:15778304" id="docshapegroup640" coordorigin="3560,1544" coordsize="7208,2465">
                <v:shape style="position:absolute;left:4476;top:2878;width:281;height:281" type="#_x0000_t75" id="docshape641" stroked="false">
                  <v:imagedata r:id="rId127" o:title=""/>
                </v:shape>
                <v:shape style="position:absolute;left:5314;top:2878;width:281;height:281" type="#_x0000_t75" id="docshape642" stroked="false">
                  <v:imagedata r:id="rId128" o:title=""/>
                </v:shape>
                <v:shape style="position:absolute;left:7374;top:2878;width:281;height:281" type="#_x0000_t75" id="docshape643" stroked="false">
                  <v:imagedata r:id="rId129" o:title=""/>
                </v:shape>
                <v:shape style="position:absolute;left:7864;top:2878;width:281;height:281" type="#_x0000_t75" id="docshape644" stroked="false">
                  <v:imagedata r:id="rId127" o:title=""/>
                </v:shape>
                <v:shape style="position:absolute;left:9192;top:2192;width:281;height:281" type="#_x0000_t75" id="docshape645" stroked="false">
                  <v:imagedata r:id="rId124" o:title=""/>
                </v:shape>
                <v:shape style="position:absolute;left:10293;top:2192;width:281;height:281" type="#_x0000_t75" id="docshape646" stroked="false">
                  <v:imagedata r:id="rId124" o:title=""/>
                </v:shape>
                <v:shape style="position:absolute;left:9745;top:2192;width:281;height:281" type="#_x0000_t75" id="docshape647" stroked="false">
                  <v:imagedata r:id="rId130" o:title=""/>
                </v:shape>
                <v:shape style="position:absolute;left:9192;top:2751;width:281;height:281" type="#_x0000_t75" id="docshape648" stroked="false">
                  <v:imagedata r:id="rId131" o:title=""/>
                </v:shape>
                <v:shape style="position:absolute;left:9745;top:2751;width:281;height:281" type="#_x0000_t75" id="docshape649" stroked="false">
                  <v:imagedata r:id="rId132" o:title=""/>
                </v:shape>
                <v:shape style="position:absolute;left:10293;top:2751;width:281;height:281" type="#_x0000_t75" id="docshape650" stroked="false">
                  <v:imagedata r:id="rId131" o:title=""/>
                </v:shape>
                <v:shape style="position:absolute;left:9745;top:3301;width:281;height:281" type="#_x0000_t75" id="docshape651" stroked="false">
                  <v:imagedata r:id="rId133" o:title=""/>
                </v:shape>
                <v:shape style="position:absolute;left:9192;top:3301;width:281;height:281" type="#_x0000_t75" id="docshape652" stroked="false">
                  <v:imagedata r:id="rId134" o:title=""/>
                </v:shape>
                <v:shape style="position:absolute;left:10293;top:3301;width:281;height:281" type="#_x0000_t75" id="docshape653" stroked="false">
                  <v:imagedata r:id="rId134" o:title=""/>
                </v:shape>
                <v:shape style="position:absolute;left:3560;top:1543;width:7208;height:2465" type="#_x0000_t75" id="docshape654" stroked="false">
                  <v:imagedata r:id="rId135" o:title=""/>
                </v:shape>
                <w10:wrap type="none"/>
              </v:group>
            </w:pict>
          </mc:Fallback>
        </mc:AlternateContent>
      </w:r>
      <w:r>
        <w:rPr>
          <w:rFonts w:ascii="Arial"/>
          <w:b/>
          <w:color w:val="BC8D0A"/>
          <w:w w:val="105"/>
        </w:rPr>
        <w:t>Primary Bonds</w:t>
      </w:r>
      <w:r>
        <w:rPr>
          <w:rFonts w:ascii="Arial"/>
          <w:b/>
          <w:color w:val="BC8D0A"/>
          <w:spacing w:val="80"/>
          <w:w w:val="105"/>
        </w:rPr>
        <w:t> </w:t>
      </w:r>
      <w:r>
        <w:rPr>
          <w:color w:val="231F20"/>
          <w:w w:val="105"/>
        </w:rPr>
        <w:t>Primary bonds are characterized by strong atom-to-atom attrac- tions that involve the exchange of valence electrons. Primary bonds include the fol- lowing forms: (a) ionic, (b) covalent, and (c) metallic, as illustrated in Figure 2.4. Ionic and covalent bonds are called </w:t>
      </w:r>
      <w:r>
        <w:rPr>
          <w:b/>
          <w:i/>
          <w:color w:val="231F20"/>
          <w:w w:val="105"/>
        </w:rPr>
        <w:t>intra</w:t>
      </w:r>
      <w:r>
        <w:rPr>
          <w:color w:val="231F20"/>
          <w:w w:val="105"/>
        </w:rPr>
        <w:t>molecular bonds because they involve at- tractive forces between atoms within the molecule.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1"/>
      </w:pPr>
    </w:p>
    <w:p>
      <w:pPr>
        <w:spacing w:line="218" w:lineRule="exact" w:before="0"/>
        <w:ind w:left="1380" w:right="0" w:firstLine="0"/>
        <w:jc w:val="left"/>
        <w:rPr>
          <w:rFonts w:ascii="Arial"/>
          <w:sz w:val="20"/>
        </w:rPr>
      </w:pPr>
      <w:r>
        <w:rPr>
          <w:rFonts w:ascii="Arial"/>
          <w:b/>
          <w:color w:val="231F20"/>
          <w:sz w:val="18"/>
        </w:rPr>
        <w:t>FIGURE</w:t>
      </w:r>
      <w:r>
        <w:rPr>
          <w:rFonts w:ascii="Arial"/>
          <w:b/>
          <w:color w:val="231F20"/>
          <w:spacing w:val="-15"/>
          <w:sz w:val="18"/>
        </w:rPr>
        <w:t> </w:t>
      </w:r>
      <w:r>
        <w:rPr>
          <w:rFonts w:ascii="Arial"/>
          <w:b/>
          <w:color w:val="231F20"/>
          <w:sz w:val="18"/>
        </w:rPr>
        <w:t>2.4</w:t>
      </w:r>
      <w:r>
        <w:rPr>
          <w:rFonts w:ascii="Arial"/>
          <w:b/>
          <w:color w:val="231F20"/>
          <w:spacing w:val="55"/>
          <w:sz w:val="18"/>
        </w:rPr>
        <w:t> </w:t>
      </w:r>
      <w:r>
        <w:rPr>
          <w:rFonts w:ascii="Arial"/>
          <w:color w:val="231F20"/>
          <w:spacing w:val="-2"/>
          <w:sz w:val="20"/>
        </w:rPr>
        <w:t>Three</w:t>
      </w:r>
    </w:p>
    <w:p>
      <w:pPr>
        <w:pStyle w:val="BodyText"/>
        <w:spacing w:line="209" w:lineRule="exact"/>
        <w:ind w:left="1379"/>
        <w:rPr>
          <w:rFonts w:ascii="Arial"/>
        </w:rPr>
      </w:pPr>
      <w:r>
        <w:rPr>
          <w:rFonts w:ascii="Arial"/>
          <w:color w:val="231F20"/>
          <w:spacing w:val="-4"/>
          <w:w w:val="90"/>
        </w:rPr>
        <w:t>forms</w:t>
      </w:r>
      <w:r>
        <w:rPr>
          <w:rFonts w:ascii="Arial"/>
          <w:color w:val="231F20"/>
          <w:spacing w:val="-14"/>
          <w:w w:val="90"/>
        </w:rPr>
        <w:t> </w:t>
      </w:r>
      <w:r>
        <w:rPr>
          <w:rFonts w:ascii="Arial"/>
          <w:color w:val="231F20"/>
          <w:spacing w:val="-4"/>
          <w:w w:val="90"/>
        </w:rPr>
        <w:t>of</w:t>
      </w:r>
      <w:r>
        <w:rPr>
          <w:rFonts w:ascii="Arial"/>
          <w:color w:val="231F20"/>
          <w:spacing w:val="-13"/>
          <w:w w:val="90"/>
        </w:rPr>
        <w:t> </w:t>
      </w:r>
      <w:r>
        <w:rPr>
          <w:rFonts w:ascii="Arial"/>
          <w:color w:val="231F20"/>
          <w:spacing w:val="-4"/>
          <w:w w:val="90"/>
        </w:rPr>
        <w:t>primary</w:t>
      </w:r>
      <w:r>
        <w:rPr>
          <w:rFonts w:ascii="Arial"/>
          <w:color w:val="231F20"/>
          <w:spacing w:val="-12"/>
          <w:w w:val="90"/>
        </w:rPr>
        <w:t> </w:t>
      </w:r>
      <w:r>
        <w:rPr>
          <w:rFonts w:ascii="Arial"/>
          <w:color w:val="231F20"/>
          <w:spacing w:val="-4"/>
          <w:w w:val="90"/>
        </w:rPr>
        <w:t>bonding:</w:t>
      </w:r>
    </w:p>
    <w:p>
      <w:pPr>
        <w:pStyle w:val="BodyText"/>
        <w:spacing w:line="206" w:lineRule="auto" w:before="17"/>
        <w:ind w:left="1380" w:right="7707"/>
        <w:rPr>
          <w:rFonts w:ascii="Arial"/>
        </w:rPr>
      </w:pPr>
      <w:r>
        <w:rPr>
          <w:rFonts w:ascii="Arial"/>
          <w:color w:val="231F20"/>
          <w:spacing w:val="-4"/>
          <w:w w:val="90"/>
        </w:rPr>
        <w:t>(a)</w:t>
      </w:r>
      <w:r>
        <w:rPr>
          <w:rFonts w:ascii="Arial"/>
          <w:color w:val="231F20"/>
          <w:spacing w:val="-20"/>
          <w:w w:val="90"/>
        </w:rPr>
        <w:t> </w:t>
      </w:r>
      <w:r>
        <w:rPr>
          <w:rFonts w:ascii="Arial"/>
          <w:color w:val="231F20"/>
          <w:spacing w:val="-4"/>
          <w:w w:val="90"/>
        </w:rPr>
        <w:t>ionic,</w:t>
      </w:r>
      <w:r>
        <w:rPr>
          <w:rFonts w:ascii="Arial"/>
          <w:color w:val="231F20"/>
          <w:spacing w:val="-18"/>
          <w:w w:val="90"/>
        </w:rPr>
        <w:t> </w:t>
      </w:r>
      <w:r>
        <w:rPr>
          <w:rFonts w:ascii="Arial"/>
          <w:color w:val="231F20"/>
          <w:spacing w:val="-4"/>
          <w:w w:val="90"/>
        </w:rPr>
        <w:t>(b)</w:t>
      </w:r>
      <w:r>
        <w:rPr>
          <w:rFonts w:ascii="Arial"/>
          <w:color w:val="231F20"/>
          <w:spacing w:val="-20"/>
          <w:w w:val="90"/>
        </w:rPr>
        <w:t> </w:t>
      </w:r>
      <w:r>
        <w:rPr>
          <w:rFonts w:ascii="Arial"/>
          <w:color w:val="231F20"/>
          <w:spacing w:val="-4"/>
          <w:w w:val="90"/>
        </w:rPr>
        <w:t>covalent, </w:t>
      </w:r>
      <w:r>
        <w:rPr>
          <w:rFonts w:ascii="Arial"/>
          <w:color w:val="231F20"/>
        </w:rPr>
        <w:t>and</w:t>
      </w:r>
      <w:r>
        <w:rPr>
          <w:rFonts w:ascii="Arial"/>
          <w:color w:val="231F20"/>
          <w:spacing w:val="-7"/>
        </w:rPr>
        <w:t> </w:t>
      </w:r>
      <w:r>
        <w:rPr>
          <w:rFonts w:ascii="Arial"/>
          <w:color w:val="231F20"/>
        </w:rPr>
        <w:t>(c)</w:t>
      </w:r>
      <w:r>
        <w:rPr>
          <w:rFonts w:ascii="Arial"/>
          <w:color w:val="231F20"/>
          <w:spacing w:val="-7"/>
        </w:rPr>
        <w:t> </w:t>
      </w:r>
      <w:r>
        <w:rPr>
          <w:rFonts w:ascii="Arial"/>
          <w:color w:val="231F20"/>
        </w:rPr>
        <w:t>metallic.</w:t>
      </w:r>
    </w:p>
    <w:p>
      <w:pPr>
        <w:spacing w:after="0" w:line="206" w:lineRule="auto"/>
        <w:rPr>
          <w:rFonts w:ascii="Arial"/>
        </w:rPr>
        <w:sectPr>
          <w:headerReference w:type="default" r:id="rId123"/>
          <w:pgSz w:w="11530" w:h="14410"/>
          <w:pgMar w:header="652" w:footer="0" w:top="920" w:bottom="280" w:left="0" w:right="540"/>
        </w:sectPr>
      </w:pPr>
    </w:p>
    <w:p>
      <w:pPr>
        <w:pStyle w:val="BodyText"/>
        <w:spacing w:before="124"/>
        <w:rPr>
          <w:rFonts w:ascii="Arial"/>
        </w:rPr>
      </w:pPr>
    </w:p>
    <w:p>
      <w:pPr>
        <w:pStyle w:val="BodyText"/>
        <w:spacing w:before="1"/>
        <w:ind w:left="2940" w:right="825" w:firstLine="240"/>
        <w:jc w:val="both"/>
      </w:pPr>
      <w:r>
        <w:rPr>
          <w:color w:val="231F20"/>
        </w:rPr>
        <w:t>In</w:t>
      </w:r>
      <w:r>
        <w:rPr>
          <w:color w:val="231F20"/>
          <w:spacing w:val="33"/>
        </w:rPr>
        <w:t> </w:t>
      </w:r>
      <w:r>
        <w:rPr>
          <w:color w:val="231F20"/>
        </w:rPr>
        <w:t>the</w:t>
      </w:r>
      <w:r>
        <w:rPr>
          <w:color w:val="231F20"/>
          <w:spacing w:val="32"/>
        </w:rPr>
        <w:t> </w:t>
      </w:r>
      <w:r>
        <w:rPr>
          <w:b/>
          <w:i/>
          <w:color w:val="231F20"/>
        </w:rPr>
        <w:t>ionic</w:t>
      </w:r>
      <w:r>
        <w:rPr>
          <w:b/>
          <w:i/>
          <w:color w:val="231F20"/>
          <w:spacing w:val="32"/>
        </w:rPr>
        <w:t> </w:t>
      </w:r>
      <w:r>
        <w:rPr>
          <w:b/>
          <w:i/>
          <w:color w:val="231F20"/>
        </w:rPr>
        <w:t>bond</w:t>
      </w:r>
      <w:r>
        <w:rPr>
          <w:color w:val="231F20"/>
        </w:rPr>
        <w:t>,</w:t>
      </w:r>
      <w:r>
        <w:rPr>
          <w:color w:val="231F20"/>
          <w:spacing w:val="23"/>
        </w:rPr>
        <w:t> </w:t>
      </w:r>
      <w:r>
        <w:rPr>
          <w:color w:val="231F20"/>
        </w:rPr>
        <w:t>the</w:t>
      </w:r>
      <w:r>
        <w:rPr>
          <w:color w:val="231F20"/>
          <w:spacing w:val="32"/>
        </w:rPr>
        <w:t> </w:t>
      </w:r>
      <w:r>
        <w:rPr>
          <w:color w:val="231F20"/>
        </w:rPr>
        <w:t>atoms</w:t>
      </w:r>
      <w:r>
        <w:rPr>
          <w:color w:val="231F20"/>
          <w:spacing w:val="32"/>
        </w:rPr>
        <w:t> </w:t>
      </w:r>
      <w:r>
        <w:rPr>
          <w:color w:val="231F20"/>
        </w:rPr>
        <w:t>of</w:t>
      </w:r>
      <w:r>
        <w:rPr>
          <w:color w:val="231F20"/>
          <w:spacing w:val="32"/>
        </w:rPr>
        <w:t> </w:t>
      </w:r>
      <w:r>
        <w:rPr>
          <w:color w:val="231F20"/>
        </w:rPr>
        <w:t>one</w:t>
      </w:r>
      <w:r>
        <w:rPr>
          <w:color w:val="231F20"/>
          <w:spacing w:val="32"/>
        </w:rPr>
        <w:t> </w:t>
      </w:r>
      <w:r>
        <w:rPr>
          <w:color w:val="231F20"/>
        </w:rPr>
        <w:t>element</w:t>
      </w:r>
      <w:r>
        <w:rPr>
          <w:color w:val="231F20"/>
          <w:spacing w:val="31"/>
        </w:rPr>
        <w:t> </w:t>
      </w:r>
      <w:r>
        <w:rPr>
          <w:color w:val="231F20"/>
        </w:rPr>
        <w:t>give</w:t>
      </w:r>
      <w:r>
        <w:rPr>
          <w:color w:val="231F20"/>
          <w:spacing w:val="32"/>
        </w:rPr>
        <w:t> </w:t>
      </w:r>
      <w:r>
        <w:rPr>
          <w:color w:val="231F20"/>
        </w:rPr>
        <w:t>up</w:t>
      </w:r>
      <w:r>
        <w:rPr>
          <w:color w:val="231F20"/>
          <w:spacing w:val="33"/>
        </w:rPr>
        <w:t> </w:t>
      </w:r>
      <w:r>
        <w:rPr>
          <w:color w:val="231F20"/>
        </w:rPr>
        <w:t>their</w:t>
      </w:r>
      <w:r>
        <w:rPr>
          <w:color w:val="231F20"/>
          <w:spacing w:val="32"/>
        </w:rPr>
        <w:t> </w:t>
      </w:r>
      <w:r>
        <w:rPr>
          <w:color w:val="231F20"/>
        </w:rPr>
        <w:t>outer</w:t>
      </w:r>
      <w:r>
        <w:rPr>
          <w:color w:val="231F20"/>
          <w:spacing w:val="32"/>
        </w:rPr>
        <w:t> </w:t>
      </w:r>
      <w:r>
        <w:rPr>
          <w:color w:val="231F20"/>
        </w:rPr>
        <w:t>electron(s),</w:t>
      </w:r>
      <w:r>
        <w:rPr>
          <w:color w:val="231F20"/>
          <w:spacing w:val="21"/>
        </w:rPr>
        <w:t> </w:t>
      </w:r>
      <w:r>
        <w:rPr>
          <w:color w:val="231F20"/>
        </w:rPr>
        <w:t>which are</w:t>
      </w:r>
      <w:r>
        <w:rPr>
          <w:color w:val="231F20"/>
          <w:spacing w:val="17"/>
        </w:rPr>
        <w:t> </w:t>
      </w:r>
      <w:r>
        <w:rPr>
          <w:color w:val="231F20"/>
        </w:rPr>
        <w:t>in</w:t>
      </w:r>
      <w:r>
        <w:rPr>
          <w:color w:val="231F20"/>
          <w:spacing w:val="17"/>
        </w:rPr>
        <w:t> </w:t>
      </w:r>
      <w:r>
        <w:rPr>
          <w:color w:val="231F20"/>
        </w:rPr>
        <w:t>turn</w:t>
      </w:r>
      <w:r>
        <w:rPr>
          <w:color w:val="231F20"/>
          <w:spacing w:val="17"/>
        </w:rPr>
        <w:t> </w:t>
      </w:r>
      <w:r>
        <w:rPr>
          <w:color w:val="231F20"/>
        </w:rPr>
        <w:t>attracted</w:t>
      </w:r>
      <w:r>
        <w:rPr>
          <w:color w:val="231F20"/>
          <w:spacing w:val="17"/>
        </w:rPr>
        <w:t> </w:t>
      </w:r>
      <w:r>
        <w:rPr>
          <w:color w:val="231F20"/>
        </w:rPr>
        <w:t>to</w:t>
      </w:r>
      <w:r>
        <w:rPr>
          <w:color w:val="231F20"/>
          <w:spacing w:val="17"/>
        </w:rPr>
        <w:t> </w:t>
      </w:r>
      <w:r>
        <w:rPr>
          <w:color w:val="231F20"/>
        </w:rPr>
        <w:t>the</w:t>
      </w:r>
      <w:r>
        <w:rPr>
          <w:color w:val="231F20"/>
          <w:spacing w:val="17"/>
        </w:rPr>
        <w:t> </w:t>
      </w:r>
      <w:r>
        <w:rPr>
          <w:color w:val="231F20"/>
        </w:rPr>
        <w:t>atoms</w:t>
      </w:r>
      <w:r>
        <w:rPr>
          <w:color w:val="231F20"/>
          <w:spacing w:val="15"/>
        </w:rPr>
        <w:t> </w:t>
      </w:r>
      <w:r>
        <w:rPr>
          <w:color w:val="231F20"/>
        </w:rPr>
        <w:t>of</w:t>
      </w:r>
      <w:r>
        <w:rPr>
          <w:color w:val="231F20"/>
          <w:spacing w:val="15"/>
        </w:rPr>
        <w:t> </w:t>
      </w:r>
      <w:r>
        <w:rPr>
          <w:color w:val="231F20"/>
        </w:rPr>
        <w:t>some</w:t>
      </w:r>
      <w:r>
        <w:rPr>
          <w:color w:val="231F20"/>
          <w:spacing w:val="17"/>
        </w:rPr>
        <w:t> </w:t>
      </w:r>
      <w:r>
        <w:rPr>
          <w:color w:val="231F20"/>
        </w:rPr>
        <w:t>other</w:t>
      </w:r>
      <w:r>
        <w:rPr>
          <w:color w:val="231F20"/>
          <w:spacing w:val="15"/>
        </w:rPr>
        <w:t> </w:t>
      </w:r>
      <w:r>
        <w:rPr>
          <w:color w:val="231F20"/>
        </w:rPr>
        <w:t>element</w:t>
      </w:r>
      <w:r>
        <w:rPr>
          <w:color w:val="231F20"/>
          <w:spacing w:val="14"/>
        </w:rPr>
        <w:t> </w:t>
      </w:r>
      <w:r>
        <w:rPr>
          <w:color w:val="231F20"/>
        </w:rPr>
        <w:t>to</w:t>
      </w:r>
      <w:r>
        <w:rPr>
          <w:color w:val="231F20"/>
          <w:spacing w:val="17"/>
        </w:rPr>
        <w:t> </w:t>
      </w:r>
      <w:r>
        <w:rPr>
          <w:color w:val="231F20"/>
        </w:rPr>
        <w:t>increase</w:t>
      </w:r>
      <w:r>
        <w:rPr>
          <w:color w:val="231F20"/>
          <w:spacing w:val="17"/>
        </w:rPr>
        <w:t> </w:t>
      </w:r>
      <w:r>
        <w:rPr>
          <w:color w:val="231F20"/>
        </w:rPr>
        <w:t>their</w:t>
      </w:r>
      <w:r>
        <w:rPr>
          <w:color w:val="231F20"/>
          <w:spacing w:val="15"/>
        </w:rPr>
        <w:t> </w:t>
      </w:r>
      <w:r>
        <w:rPr>
          <w:color w:val="231F20"/>
        </w:rPr>
        <w:t>electron</w:t>
      </w:r>
      <w:r>
        <w:rPr>
          <w:color w:val="231F20"/>
          <w:spacing w:val="17"/>
        </w:rPr>
        <w:t> </w:t>
      </w:r>
      <w:r>
        <w:rPr>
          <w:color w:val="231F20"/>
        </w:rPr>
        <w:t>count in the outermost shell to eight. In general, eight electrons in the outer shell is the most stable</w:t>
      </w:r>
      <w:r>
        <w:rPr>
          <w:color w:val="231F20"/>
          <w:spacing w:val="36"/>
        </w:rPr>
        <w:t> </w:t>
      </w:r>
      <w:r>
        <w:rPr>
          <w:color w:val="231F20"/>
        </w:rPr>
        <w:t>atomic</w:t>
      </w:r>
      <w:r>
        <w:rPr>
          <w:color w:val="231F20"/>
          <w:spacing w:val="36"/>
        </w:rPr>
        <w:t> </w:t>
      </w:r>
      <w:r>
        <w:rPr>
          <w:color w:val="231F20"/>
        </w:rPr>
        <w:t>configuration</w:t>
      </w:r>
      <w:r>
        <w:rPr>
          <w:color w:val="231F20"/>
          <w:spacing w:val="36"/>
        </w:rPr>
        <w:t> </w:t>
      </w:r>
      <w:r>
        <w:rPr>
          <w:color w:val="231F20"/>
        </w:rPr>
        <w:t>(except</w:t>
      </w:r>
      <w:r>
        <w:rPr>
          <w:color w:val="231F20"/>
          <w:spacing w:val="34"/>
        </w:rPr>
        <w:t> </w:t>
      </w:r>
      <w:r>
        <w:rPr>
          <w:color w:val="231F20"/>
        </w:rPr>
        <w:t>for</w:t>
      </w:r>
      <w:r>
        <w:rPr>
          <w:color w:val="231F20"/>
          <w:spacing w:val="34"/>
        </w:rPr>
        <w:t> </w:t>
      </w:r>
      <w:r>
        <w:rPr>
          <w:color w:val="231F20"/>
        </w:rPr>
        <w:t>the</w:t>
      </w:r>
      <w:r>
        <w:rPr>
          <w:color w:val="231F20"/>
          <w:spacing w:val="36"/>
        </w:rPr>
        <w:t> </w:t>
      </w:r>
      <w:r>
        <w:rPr>
          <w:color w:val="231F20"/>
        </w:rPr>
        <w:t>very</w:t>
      </w:r>
      <w:r>
        <w:rPr>
          <w:color w:val="231F20"/>
          <w:spacing w:val="37"/>
        </w:rPr>
        <w:t> </w:t>
      </w:r>
      <w:r>
        <w:rPr>
          <w:color w:val="231F20"/>
        </w:rPr>
        <w:t>light</w:t>
      </w:r>
      <w:r>
        <w:rPr>
          <w:color w:val="231F20"/>
          <w:spacing w:val="34"/>
        </w:rPr>
        <w:t> </w:t>
      </w:r>
      <w:r>
        <w:rPr>
          <w:color w:val="231F20"/>
        </w:rPr>
        <w:t>atoms), and</w:t>
      </w:r>
      <w:r>
        <w:rPr>
          <w:color w:val="231F20"/>
          <w:spacing w:val="38"/>
        </w:rPr>
        <w:t> </w:t>
      </w:r>
      <w:r>
        <w:rPr>
          <w:color w:val="231F20"/>
        </w:rPr>
        <w:t>nature</w:t>
      </w:r>
      <w:r>
        <w:rPr>
          <w:color w:val="231F20"/>
          <w:spacing w:val="36"/>
        </w:rPr>
        <w:t> </w:t>
      </w:r>
      <w:r>
        <w:rPr>
          <w:color w:val="231F20"/>
        </w:rPr>
        <w:t>pro-</w:t>
      </w:r>
      <w:r>
        <w:rPr>
          <w:color w:val="231F20"/>
          <w:spacing w:val="38"/>
        </w:rPr>
        <w:t> </w:t>
      </w:r>
      <w:r>
        <w:rPr>
          <w:color w:val="231F20"/>
        </w:rPr>
        <w:t>vides a very strong bond between atoms that achieves this configuration. The previous example</w:t>
      </w:r>
      <w:r>
        <w:rPr>
          <w:color w:val="231F20"/>
          <w:spacing w:val="40"/>
        </w:rPr>
        <w:t> </w:t>
      </w:r>
      <w:r>
        <w:rPr>
          <w:color w:val="231F20"/>
        </w:rPr>
        <w:t>of the reaction of sodium</w:t>
      </w:r>
      <w:r>
        <w:rPr>
          <w:color w:val="231F20"/>
          <w:spacing w:val="30"/>
        </w:rPr>
        <w:t> </w:t>
      </w:r>
      <w:r>
        <w:rPr>
          <w:color w:val="231F20"/>
        </w:rPr>
        <w:t>and fluorine to form</w:t>
      </w:r>
      <w:r>
        <w:rPr>
          <w:color w:val="231F20"/>
          <w:spacing w:val="30"/>
        </w:rPr>
        <w:t> </w:t>
      </w:r>
      <w:r>
        <w:rPr>
          <w:color w:val="231F20"/>
        </w:rPr>
        <w:t>sodium</w:t>
      </w:r>
      <w:r>
        <w:rPr>
          <w:color w:val="231F20"/>
          <w:spacing w:val="30"/>
        </w:rPr>
        <w:t> </w:t>
      </w:r>
      <w:r>
        <w:rPr>
          <w:color w:val="231F20"/>
        </w:rPr>
        <w:t>fluoride (Figure 2.3) illustrates</w:t>
      </w:r>
      <w:r>
        <w:rPr>
          <w:color w:val="231F20"/>
          <w:spacing w:val="40"/>
        </w:rPr>
        <w:t> </w:t>
      </w:r>
      <w:r>
        <w:rPr>
          <w:color w:val="231F20"/>
        </w:rPr>
        <w:t>this form of atomic bond. Sodium chloride (table salt) is a more common example. Because of the transfer of electrons between the atoms, sodium and fluorine (or sodium and chlorine) </w:t>
      </w:r>
      <w:r>
        <w:rPr>
          <w:b/>
          <w:i/>
          <w:color w:val="231F20"/>
        </w:rPr>
        <w:t>ions </w:t>
      </w:r>
      <w:r>
        <w:rPr>
          <w:color w:val="231F20"/>
        </w:rPr>
        <w:t>are formed, from which this bonding derives its name. Properties of solid</w:t>
      </w:r>
      <w:r>
        <w:rPr>
          <w:color w:val="231F20"/>
          <w:spacing w:val="40"/>
        </w:rPr>
        <w:t> </w:t>
      </w:r>
      <w:r>
        <w:rPr>
          <w:color w:val="231F20"/>
        </w:rPr>
        <w:t>materials</w:t>
      </w:r>
      <w:r>
        <w:rPr>
          <w:color w:val="231F20"/>
          <w:spacing w:val="40"/>
        </w:rPr>
        <w:t> </w:t>
      </w:r>
      <w:r>
        <w:rPr>
          <w:color w:val="231F20"/>
        </w:rPr>
        <w:t>with</w:t>
      </w:r>
      <w:r>
        <w:rPr>
          <w:color w:val="231F20"/>
          <w:spacing w:val="40"/>
        </w:rPr>
        <w:t> </w:t>
      </w:r>
      <w:r>
        <w:rPr>
          <w:color w:val="231F20"/>
        </w:rPr>
        <w:t>ionic</w:t>
      </w:r>
      <w:r>
        <w:rPr>
          <w:color w:val="231F20"/>
          <w:spacing w:val="40"/>
        </w:rPr>
        <w:t> </w:t>
      </w:r>
      <w:r>
        <w:rPr>
          <w:color w:val="231F20"/>
        </w:rPr>
        <w:t>bonding</w:t>
      </w:r>
      <w:r>
        <w:rPr>
          <w:color w:val="231F20"/>
          <w:spacing w:val="40"/>
        </w:rPr>
        <w:t> </w:t>
      </w:r>
      <w:r>
        <w:rPr>
          <w:color w:val="231F20"/>
        </w:rPr>
        <w:t>include</w:t>
      </w:r>
      <w:r>
        <w:rPr>
          <w:color w:val="231F20"/>
          <w:spacing w:val="40"/>
        </w:rPr>
        <w:t> </w:t>
      </w:r>
      <w:r>
        <w:rPr>
          <w:color w:val="231F20"/>
        </w:rPr>
        <w:t>low</w:t>
      </w:r>
      <w:r>
        <w:rPr>
          <w:color w:val="231F20"/>
          <w:spacing w:val="40"/>
        </w:rPr>
        <w:t> </w:t>
      </w:r>
      <w:r>
        <w:rPr>
          <w:color w:val="231F20"/>
        </w:rPr>
        <w:t>electrical</w:t>
      </w:r>
      <w:r>
        <w:rPr>
          <w:color w:val="231F20"/>
          <w:spacing w:val="40"/>
        </w:rPr>
        <w:t> </w:t>
      </w:r>
      <w:r>
        <w:rPr>
          <w:color w:val="231F20"/>
        </w:rPr>
        <w:t>conductivity</w:t>
      </w:r>
      <w:r>
        <w:rPr>
          <w:color w:val="231F20"/>
          <w:spacing w:val="40"/>
        </w:rPr>
        <w:t> </w:t>
      </w:r>
      <w:r>
        <w:rPr>
          <w:color w:val="231F20"/>
        </w:rPr>
        <w:t>and</w:t>
      </w:r>
      <w:r>
        <w:rPr>
          <w:color w:val="231F20"/>
          <w:spacing w:val="40"/>
        </w:rPr>
        <w:t> </w:t>
      </w:r>
      <w:r>
        <w:rPr>
          <w:color w:val="231F20"/>
        </w:rPr>
        <w:t>poor </w:t>
      </w:r>
      <w:r>
        <w:rPr>
          <w:color w:val="231F20"/>
          <w:spacing w:val="-2"/>
        </w:rPr>
        <w:t>ductility.</w:t>
      </w:r>
    </w:p>
    <w:p>
      <w:pPr>
        <w:pStyle w:val="BodyText"/>
        <w:spacing w:before="4"/>
        <w:ind w:left="2940" w:right="823" w:firstLine="240"/>
        <w:jc w:val="both"/>
      </w:pPr>
      <w:r>
        <w:rPr>
          <w:color w:val="231F20"/>
          <w:w w:val="105"/>
        </w:rPr>
        <w:t>The</w:t>
      </w:r>
      <w:r>
        <w:rPr>
          <w:color w:val="231F20"/>
          <w:w w:val="105"/>
        </w:rPr>
        <w:t> </w:t>
      </w:r>
      <w:r>
        <w:rPr>
          <w:b/>
          <w:i/>
          <w:color w:val="231F20"/>
          <w:w w:val="105"/>
        </w:rPr>
        <w:t>covalent</w:t>
      </w:r>
      <w:r>
        <w:rPr>
          <w:b/>
          <w:i/>
          <w:color w:val="231F20"/>
          <w:w w:val="105"/>
        </w:rPr>
        <w:t> bond</w:t>
      </w:r>
      <w:r>
        <w:rPr>
          <w:b/>
          <w:i/>
          <w:color w:val="231F20"/>
          <w:w w:val="105"/>
        </w:rPr>
        <w:t> </w:t>
      </w:r>
      <w:r>
        <w:rPr>
          <w:color w:val="231F20"/>
          <w:w w:val="105"/>
        </w:rPr>
        <w:t>is</w:t>
      </w:r>
      <w:r>
        <w:rPr>
          <w:color w:val="231F20"/>
          <w:w w:val="105"/>
        </w:rPr>
        <w:t> one</w:t>
      </w:r>
      <w:r>
        <w:rPr>
          <w:color w:val="231F20"/>
          <w:w w:val="105"/>
        </w:rPr>
        <w:t> in</w:t>
      </w:r>
      <w:r>
        <w:rPr>
          <w:color w:val="231F20"/>
          <w:w w:val="105"/>
        </w:rPr>
        <w:t> which</w:t>
      </w:r>
      <w:r>
        <w:rPr>
          <w:color w:val="231F20"/>
          <w:w w:val="105"/>
        </w:rPr>
        <w:t> electrons</w:t>
      </w:r>
      <w:r>
        <w:rPr>
          <w:color w:val="231F20"/>
          <w:w w:val="105"/>
        </w:rPr>
        <w:t> are</w:t>
      </w:r>
      <w:r>
        <w:rPr>
          <w:color w:val="231F20"/>
          <w:w w:val="105"/>
        </w:rPr>
        <w:t> shared</w:t>
      </w:r>
      <w:r>
        <w:rPr>
          <w:color w:val="231F20"/>
          <w:w w:val="105"/>
        </w:rPr>
        <w:t> (as</w:t>
      </w:r>
      <w:r>
        <w:rPr>
          <w:color w:val="231F20"/>
          <w:w w:val="105"/>
        </w:rPr>
        <w:t> opposed</w:t>
      </w:r>
      <w:r>
        <w:rPr>
          <w:color w:val="231F20"/>
          <w:w w:val="105"/>
        </w:rPr>
        <w:t> to</w:t>
      </w:r>
      <w:r>
        <w:rPr>
          <w:color w:val="231F20"/>
          <w:w w:val="105"/>
        </w:rPr>
        <w:t> trans- ferred)</w:t>
      </w:r>
      <w:r>
        <w:rPr>
          <w:color w:val="231F20"/>
          <w:w w:val="105"/>
        </w:rPr>
        <w:t> between</w:t>
      </w:r>
      <w:r>
        <w:rPr>
          <w:color w:val="231F20"/>
          <w:w w:val="105"/>
        </w:rPr>
        <w:t> atoms</w:t>
      </w:r>
      <w:r>
        <w:rPr>
          <w:color w:val="231F20"/>
          <w:w w:val="105"/>
        </w:rPr>
        <w:t> in</w:t>
      </w:r>
      <w:r>
        <w:rPr>
          <w:color w:val="231F20"/>
          <w:w w:val="105"/>
        </w:rPr>
        <w:t> their</w:t>
      </w:r>
      <w:r>
        <w:rPr>
          <w:color w:val="231F20"/>
          <w:w w:val="105"/>
        </w:rPr>
        <w:t> outermost</w:t>
      </w:r>
      <w:r>
        <w:rPr>
          <w:color w:val="231F20"/>
          <w:w w:val="105"/>
        </w:rPr>
        <w:t> shells</w:t>
      </w:r>
      <w:r>
        <w:rPr>
          <w:color w:val="231F20"/>
          <w:w w:val="105"/>
        </w:rPr>
        <w:t> to</w:t>
      </w:r>
      <w:r>
        <w:rPr>
          <w:color w:val="231F20"/>
          <w:w w:val="105"/>
        </w:rPr>
        <w:t> achieve</w:t>
      </w:r>
      <w:r>
        <w:rPr>
          <w:color w:val="231F20"/>
          <w:w w:val="105"/>
        </w:rPr>
        <w:t> a</w:t>
      </w:r>
      <w:r>
        <w:rPr>
          <w:color w:val="231F20"/>
          <w:w w:val="105"/>
        </w:rPr>
        <w:t> stable</w:t>
      </w:r>
      <w:r>
        <w:rPr>
          <w:color w:val="231F20"/>
          <w:w w:val="105"/>
        </w:rPr>
        <w:t> set</w:t>
      </w:r>
      <w:r>
        <w:rPr>
          <w:color w:val="231F20"/>
          <w:w w:val="105"/>
        </w:rPr>
        <w:t> of</w:t>
      </w:r>
      <w:r>
        <w:rPr>
          <w:color w:val="231F20"/>
          <w:w w:val="105"/>
        </w:rPr>
        <w:t> eight. Fluorine and diamond are two examples of covalent bonds. In fluorine, one electron </w:t>
      </w:r>
      <w:r>
        <w:rPr>
          <w:color w:val="231F20"/>
          <w:w w:val="105"/>
          <w:position w:val="2"/>
        </w:rPr>
        <w:t>from each of two atoms is shared to form F</w:t>
      </w:r>
      <w:r>
        <w:rPr>
          <w:color w:val="231F20"/>
          <w:w w:val="105"/>
          <w:sz w:val="13"/>
        </w:rPr>
        <w:t>2</w:t>
      </w:r>
      <w:r>
        <w:rPr>
          <w:color w:val="231F20"/>
          <w:spacing w:val="35"/>
          <w:w w:val="105"/>
          <w:sz w:val="13"/>
        </w:rPr>
        <w:t> </w:t>
      </w:r>
      <w:r>
        <w:rPr>
          <w:color w:val="231F20"/>
          <w:w w:val="105"/>
          <w:position w:val="2"/>
        </w:rPr>
        <w:t>gas, as shown in Figure 2.5(a). In the </w:t>
      </w:r>
      <w:r>
        <w:rPr>
          <w:color w:val="231F20"/>
          <w:w w:val="105"/>
        </w:rPr>
        <w:t>case of diamond, which is carbon (atomic number 6), each atom has four neighbors with which it shares electrons. This produces a very rigid three-dimensional struc- ture, not adequately represented in Figure 2.5(b), and accounts for the extreme high hardness of this material. Other forms of carbon (e.g., graphite) do not exhibit this rigid atomic structure.</w:t>
      </w:r>
      <w:r>
        <w:rPr>
          <w:color w:val="231F20"/>
          <w:spacing w:val="-14"/>
          <w:w w:val="105"/>
        </w:rPr>
        <w:t> </w:t>
      </w:r>
      <w:r>
        <w:rPr>
          <w:color w:val="231F20"/>
          <w:w w:val="105"/>
        </w:rPr>
        <w:t>Solids</w:t>
      </w:r>
      <w:r>
        <w:rPr>
          <w:color w:val="231F20"/>
          <w:w w:val="105"/>
        </w:rPr>
        <w:t> with covalent bonding</w:t>
      </w:r>
      <w:r>
        <w:rPr>
          <w:color w:val="231F20"/>
          <w:w w:val="105"/>
        </w:rPr>
        <w:t> generally possess high</w:t>
      </w:r>
      <w:r>
        <w:rPr>
          <w:color w:val="231F20"/>
          <w:w w:val="105"/>
        </w:rPr>
        <w:t> hardness and low electrical conductivity.</w:t>
      </w:r>
    </w:p>
    <w:p>
      <w:pPr>
        <w:pStyle w:val="BodyText"/>
        <w:spacing w:before="14"/>
        <w:ind w:left="2940" w:right="820" w:firstLine="240"/>
        <w:jc w:val="both"/>
      </w:pPr>
      <w:r>
        <w:rPr>
          <w:color w:val="231F20"/>
          <w:w w:val="105"/>
        </w:rPr>
        <w:t>The</w:t>
      </w:r>
      <w:r>
        <w:rPr>
          <w:color w:val="231F20"/>
          <w:spacing w:val="31"/>
          <w:w w:val="105"/>
        </w:rPr>
        <w:t> </w:t>
      </w:r>
      <w:r>
        <w:rPr>
          <w:color w:val="231F20"/>
          <w:w w:val="105"/>
        </w:rPr>
        <w:t>metallic</w:t>
      </w:r>
      <w:r>
        <w:rPr>
          <w:color w:val="231F20"/>
          <w:spacing w:val="31"/>
          <w:w w:val="105"/>
        </w:rPr>
        <w:t> </w:t>
      </w:r>
      <w:r>
        <w:rPr>
          <w:color w:val="231F20"/>
          <w:w w:val="105"/>
        </w:rPr>
        <w:t>bond</w:t>
      </w:r>
      <w:r>
        <w:rPr>
          <w:color w:val="231F20"/>
          <w:spacing w:val="33"/>
          <w:w w:val="105"/>
        </w:rPr>
        <w:t> </w:t>
      </w:r>
      <w:r>
        <w:rPr>
          <w:color w:val="231F20"/>
          <w:w w:val="105"/>
        </w:rPr>
        <w:t>is, of</w:t>
      </w:r>
      <w:r>
        <w:rPr>
          <w:color w:val="231F20"/>
          <w:spacing w:val="31"/>
          <w:w w:val="105"/>
        </w:rPr>
        <w:t> </w:t>
      </w:r>
      <w:r>
        <w:rPr>
          <w:color w:val="231F20"/>
          <w:w w:val="105"/>
        </w:rPr>
        <w:t>course, the</w:t>
      </w:r>
      <w:r>
        <w:rPr>
          <w:color w:val="231F20"/>
          <w:spacing w:val="31"/>
          <w:w w:val="105"/>
        </w:rPr>
        <w:t> </w:t>
      </w:r>
      <w:r>
        <w:rPr>
          <w:color w:val="231F20"/>
          <w:w w:val="105"/>
        </w:rPr>
        <w:t>atomic</w:t>
      </w:r>
      <w:r>
        <w:rPr>
          <w:color w:val="231F20"/>
          <w:spacing w:val="31"/>
          <w:w w:val="105"/>
        </w:rPr>
        <w:t> </w:t>
      </w:r>
      <w:r>
        <w:rPr>
          <w:color w:val="231F20"/>
          <w:w w:val="105"/>
        </w:rPr>
        <w:t>bonding</w:t>
      </w:r>
      <w:r>
        <w:rPr>
          <w:color w:val="231F20"/>
          <w:spacing w:val="33"/>
          <w:w w:val="105"/>
        </w:rPr>
        <w:t> </w:t>
      </w:r>
      <w:r>
        <w:rPr>
          <w:color w:val="231F20"/>
          <w:w w:val="105"/>
        </w:rPr>
        <w:t>mechanism</w:t>
      </w:r>
      <w:r>
        <w:rPr>
          <w:color w:val="231F20"/>
          <w:spacing w:val="34"/>
          <w:w w:val="105"/>
        </w:rPr>
        <w:t> </w:t>
      </w:r>
      <w:r>
        <w:rPr>
          <w:color w:val="231F20"/>
          <w:w w:val="105"/>
        </w:rPr>
        <w:t>in</w:t>
      </w:r>
      <w:r>
        <w:rPr>
          <w:color w:val="231F20"/>
          <w:spacing w:val="33"/>
          <w:w w:val="105"/>
        </w:rPr>
        <w:t> </w:t>
      </w:r>
      <w:r>
        <w:rPr>
          <w:color w:val="231F20"/>
          <w:w w:val="105"/>
        </w:rPr>
        <w:t>pure</w:t>
      </w:r>
      <w:r>
        <w:rPr>
          <w:color w:val="231F20"/>
          <w:spacing w:val="31"/>
          <w:w w:val="105"/>
        </w:rPr>
        <w:t> </w:t>
      </w:r>
      <w:r>
        <w:rPr>
          <w:color w:val="231F20"/>
          <w:w w:val="105"/>
        </w:rPr>
        <w:t>metals and metal alloys. Atoms of the metallic elements generally possess too few elec-</w:t>
      </w:r>
      <w:r>
        <w:rPr>
          <w:color w:val="231F20"/>
          <w:spacing w:val="40"/>
          <w:w w:val="105"/>
        </w:rPr>
        <w:t> </w:t>
      </w:r>
      <w:r>
        <w:rPr>
          <w:color w:val="231F20"/>
          <w:w w:val="105"/>
        </w:rPr>
        <w:t>trons</w:t>
      </w:r>
      <w:r>
        <w:rPr>
          <w:color w:val="231F20"/>
          <w:spacing w:val="28"/>
          <w:w w:val="105"/>
        </w:rPr>
        <w:t> </w:t>
      </w:r>
      <w:r>
        <w:rPr>
          <w:color w:val="231F20"/>
          <w:w w:val="105"/>
        </w:rPr>
        <w:t>in</w:t>
      </w:r>
      <w:r>
        <w:rPr>
          <w:color w:val="231F20"/>
          <w:spacing w:val="28"/>
          <w:w w:val="105"/>
        </w:rPr>
        <w:t> </w:t>
      </w:r>
      <w:r>
        <w:rPr>
          <w:color w:val="231F20"/>
          <w:w w:val="105"/>
        </w:rPr>
        <w:t>their</w:t>
      </w:r>
      <w:r>
        <w:rPr>
          <w:color w:val="231F20"/>
          <w:spacing w:val="26"/>
          <w:w w:val="105"/>
        </w:rPr>
        <w:t> </w:t>
      </w:r>
      <w:r>
        <w:rPr>
          <w:color w:val="231F20"/>
          <w:w w:val="105"/>
        </w:rPr>
        <w:t>outermost</w:t>
      </w:r>
      <w:r>
        <w:rPr>
          <w:color w:val="231F20"/>
          <w:spacing w:val="26"/>
          <w:w w:val="105"/>
        </w:rPr>
        <w:t> </w:t>
      </w:r>
      <w:r>
        <w:rPr>
          <w:color w:val="231F20"/>
          <w:w w:val="105"/>
        </w:rPr>
        <w:t>orbits</w:t>
      </w:r>
      <w:r>
        <w:rPr>
          <w:color w:val="231F20"/>
          <w:spacing w:val="28"/>
          <w:w w:val="105"/>
        </w:rPr>
        <w:t> </w:t>
      </w:r>
      <w:r>
        <w:rPr>
          <w:color w:val="231F20"/>
          <w:w w:val="105"/>
        </w:rPr>
        <w:t>to</w:t>
      </w:r>
      <w:r>
        <w:rPr>
          <w:color w:val="231F20"/>
          <w:spacing w:val="28"/>
          <w:w w:val="105"/>
        </w:rPr>
        <w:t> </w:t>
      </w:r>
      <w:r>
        <w:rPr>
          <w:color w:val="231F20"/>
          <w:w w:val="105"/>
        </w:rPr>
        <w:t>complete</w:t>
      </w:r>
      <w:r>
        <w:rPr>
          <w:color w:val="231F20"/>
          <w:spacing w:val="28"/>
          <w:w w:val="105"/>
        </w:rPr>
        <w:t> </w:t>
      </w:r>
      <w:r>
        <w:rPr>
          <w:color w:val="231F20"/>
          <w:w w:val="105"/>
        </w:rPr>
        <w:t>the</w:t>
      </w:r>
      <w:r>
        <w:rPr>
          <w:color w:val="231F20"/>
          <w:spacing w:val="28"/>
          <w:w w:val="105"/>
        </w:rPr>
        <w:t> </w:t>
      </w:r>
      <w:r>
        <w:rPr>
          <w:color w:val="231F20"/>
          <w:w w:val="105"/>
        </w:rPr>
        <w:t>outer</w:t>
      </w:r>
      <w:r>
        <w:rPr>
          <w:color w:val="231F20"/>
          <w:spacing w:val="26"/>
          <w:w w:val="105"/>
        </w:rPr>
        <w:t> </w:t>
      </w:r>
      <w:r>
        <w:rPr>
          <w:color w:val="231F20"/>
          <w:w w:val="105"/>
        </w:rPr>
        <w:t>shells</w:t>
      </w:r>
      <w:r>
        <w:rPr>
          <w:color w:val="231F20"/>
          <w:spacing w:val="28"/>
          <w:w w:val="105"/>
        </w:rPr>
        <w:t> </w:t>
      </w:r>
      <w:r>
        <w:rPr>
          <w:color w:val="231F20"/>
          <w:w w:val="105"/>
        </w:rPr>
        <w:t>for</w:t>
      </w:r>
      <w:r>
        <w:rPr>
          <w:color w:val="231F20"/>
          <w:spacing w:val="26"/>
          <w:w w:val="105"/>
        </w:rPr>
        <w:t> </w:t>
      </w:r>
      <w:r>
        <w:rPr>
          <w:color w:val="231F20"/>
          <w:w w:val="105"/>
        </w:rPr>
        <w:t>all</w:t>
      </w:r>
      <w:r>
        <w:rPr>
          <w:color w:val="231F20"/>
          <w:spacing w:val="26"/>
          <w:w w:val="105"/>
        </w:rPr>
        <w:t> </w:t>
      </w:r>
      <w:r>
        <w:rPr>
          <w:color w:val="231F20"/>
          <w:w w:val="105"/>
        </w:rPr>
        <w:t>of</w:t>
      </w:r>
      <w:r>
        <w:rPr>
          <w:color w:val="231F20"/>
          <w:spacing w:val="26"/>
          <w:w w:val="105"/>
        </w:rPr>
        <w:t> </w:t>
      </w:r>
      <w:r>
        <w:rPr>
          <w:color w:val="231F20"/>
          <w:w w:val="105"/>
        </w:rPr>
        <w:t>the</w:t>
      </w:r>
      <w:r>
        <w:rPr>
          <w:color w:val="231F20"/>
          <w:spacing w:val="28"/>
          <w:w w:val="105"/>
        </w:rPr>
        <w:t> </w:t>
      </w:r>
      <w:r>
        <w:rPr>
          <w:color w:val="231F20"/>
          <w:w w:val="105"/>
        </w:rPr>
        <w:t>atoms</w:t>
      </w:r>
      <w:r>
        <w:rPr>
          <w:color w:val="231F20"/>
          <w:spacing w:val="28"/>
          <w:w w:val="105"/>
        </w:rPr>
        <w:t> </w:t>
      </w:r>
      <w:r>
        <w:rPr>
          <w:color w:val="231F20"/>
          <w:w w:val="105"/>
        </w:rPr>
        <w:t>in, say, a given block of metal. Accordingly, instead of sharing on an atom-to-atom</w:t>
      </w:r>
      <w:r>
        <w:rPr>
          <w:color w:val="231F20"/>
          <w:spacing w:val="40"/>
          <w:w w:val="105"/>
        </w:rPr>
        <w:t> </w:t>
      </w:r>
      <w:r>
        <w:rPr>
          <w:color w:val="231F20"/>
          <w:w w:val="105"/>
        </w:rPr>
        <w:t>basis,</w:t>
      </w:r>
      <w:r>
        <w:rPr>
          <w:color w:val="231F20"/>
          <w:spacing w:val="29"/>
          <w:w w:val="105"/>
        </w:rPr>
        <w:t> </w:t>
      </w:r>
      <w:r>
        <w:rPr>
          <w:b/>
          <w:i/>
          <w:color w:val="231F20"/>
          <w:w w:val="105"/>
        </w:rPr>
        <w:t>metallic</w:t>
      </w:r>
      <w:r>
        <w:rPr>
          <w:b/>
          <w:i/>
          <w:color w:val="231F20"/>
          <w:spacing w:val="37"/>
          <w:w w:val="105"/>
        </w:rPr>
        <w:t> </w:t>
      </w:r>
      <w:r>
        <w:rPr>
          <w:b/>
          <w:i/>
          <w:color w:val="231F20"/>
          <w:w w:val="105"/>
        </w:rPr>
        <w:t>bonding</w:t>
      </w:r>
      <w:r>
        <w:rPr>
          <w:b/>
          <w:i/>
          <w:color w:val="231F20"/>
          <w:spacing w:val="38"/>
          <w:w w:val="105"/>
        </w:rPr>
        <w:t> </w:t>
      </w:r>
      <w:r>
        <w:rPr>
          <w:color w:val="231F20"/>
          <w:w w:val="105"/>
        </w:rPr>
        <w:t>involves</w:t>
      </w:r>
      <w:r>
        <w:rPr>
          <w:color w:val="231F20"/>
          <w:spacing w:val="37"/>
          <w:w w:val="105"/>
        </w:rPr>
        <w:t> </w:t>
      </w:r>
      <w:r>
        <w:rPr>
          <w:color w:val="231F20"/>
          <w:w w:val="105"/>
        </w:rPr>
        <w:t>the</w:t>
      </w:r>
      <w:r>
        <w:rPr>
          <w:color w:val="231F20"/>
          <w:spacing w:val="37"/>
          <w:w w:val="105"/>
        </w:rPr>
        <w:t> </w:t>
      </w:r>
      <w:r>
        <w:rPr>
          <w:color w:val="231F20"/>
          <w:w w:val="105"/>
        </w:rPr>
        <w:t>sharing</w:t>
      </w:r>
      <w:r>
        <w:rPr>
          <w:color w:val="231F20"/>
          <w:spacing w:val="38"/>
          <w:w w:val="105"/>
        </w:rPr>
        <w:t> </w:t>
      </w:r>
      <w:r>
        <w:rPr>
          <w:color w:val="231F20"/>
          <w:w w:val="105"/>
        </w:rPr>
        <w:t>of</w:t>
      </w:r>
      <w:r>
        <w:rPr>
          <w:color w:val="231F20"/>
          <w:spacing w:val="37"/>
          <w:w w:val="105"/>
        </w:rPr>
        <w:t> </w:t>
      </w:r>
      <w:r>
        <w:rPr>
          <w:color w:val="231F20"/>
          <w:w w:val="105"/>
        </w:rPr>
        <w:t>outer-shell</w:t>
      </w:r>
      <w:r>
        <w:rPr>
          <w:color w:val="231F20"/>
          <w:spacing w:val="35"/>
          <w:w w:val="105"/>
        </w:rPr>
        <w:t> </w:t>
      </w:r>
      <w:r>
        <w:rPr>
          <w:color w:val="231F20"/>
          <w:w w:val="105"/>
        </w:rPr>
        <w:t>electrons</w:t>
      </w:r>
      <w:r>
        <w:rPr>
          <w:color w:val="231F20"/>
          <w:spacing w:val="37"/>
          <w:w w:val="105"/>
        </w:rPr>
        <w:t> </w:t>
      </w:r>
      <w:r>
        <w:rPr>
          <w:color w:val="231F20"/>
          <w:w w:val="105"/>
        </w:rPr>
        <w:t>by</w:t>
      </w:r>
      <w:r>
        <w:rPr>
          <w:color w:val="231F20"/>
          <w:spacing w:val="38"/>
          <w:w w:val="105"/>
        </w:rPr>
        <w:t> </w:t>
      </w:r>
      <w:r>
        <w:rPr>
          <w:color w:val="231F20"/>
          <w:w w:val="105"/>
        </w:rPr>
        <w:t>all</w:t>
      </w:r>
      <w:r>
        <w:rPr>
          <w:color w:val="231F20"/>
          <w:spacing w:val="35"/>
          <w:w w:val="105"/>
        </w:rPr>
        <w:t> </w:t>
      </w:r>
      <w:r>
        <w:rPr>
          <w:color w:val="231F20"/>
          <w:w w:val="105"/>
        </w:rPr>
        <w:t>atoms to form</w:t>
      </w:r>
      <w:r>
        <w:rPr>
          <w:color w:val="231F20"/>
          <w:w w:val="105"/>
        </w:rPr>
        <w:t> a general electron cloud that permeates the entire block. This cloud pro-</w:t>
      </w:r>
      <w:r>
        <w:rPr>
          <w:color w:val="231F20"/>
          <w:spacing w:val="80"/>
          <w:w w:val="105"/>
        </w:rPr>
        <w:t> </w:t>
      </w:r>
      <w:r>
        <w:rPr>
          <w:color w:val="231F20"/>
          <w:w w:val="105"/>
        </w:rPr>
        <w:t>vides</w:t>
      </w:r>
      <w:r>
        <w:rPr>
          <w:color w:val="231F20"/>
          <w:w w:val="105"/>
        </w:rPr>
        <w:t> the</w:t>
      </w:r>
      <w:r>
        <w:rPr>
          <w:color w:val="231F20"/>
          <w:w w:val="105"/>
        </w:rPr>
        <w:t> attractive</w:t>
      </w:r>
      <w:r>
        <w:rPr>
          <w:color w:val="231F20"/>
          <w:w w:val="105"/>
        </w:rPr>
        <w:t> forces</w:t>
      </w:r>
      <w:r>
        <w:rPr>
          <w:color w:val="231F20"/>
          <w:w w:val="105"/>
        </w:rPr>
        <w:t> to</w:t>
      </w:r>
      <w:r>
        <w:rPr>
          <w:color w:val="231F20"/>
          <w:w w:val="105"/>
        </w:rPr>
        <w:t> hold</w:t>
      </w:r>
      <w:r>
        <w:rPr>
          <w:color w:val="231F20"/>
          <w:w w:val="105"/>
        </w:rPr>
        <w:t> the</w:t>
      </w:r>
      <w:r>
        <w:rPr>
          <w:color w:val="231F20"/>
          <w:w w:val="105"/>
        </w:rPr>
        <w:t> atoms</w:t>
      </w:r>
      <w:r>
        <w:rPr>
          <w:color w:val="231F20"/>
          <w:w w:val="105"/>
        </w:rPr>
        <w:t> together</w:t>
      </w:r>
      <w:r>
        <w:rPr>
          <w:color w:val="231F20"/>
          <w:w w:val="105"/>
        </w:rPr>
        <w:t> and</w:t>
      </w:r>
      <w:r>
        <w:rPr>
          <w:color w:val="231F20"/>
          <w:w w:val="105"/>
        </w:rPr>
        <w:t> form</w:t>
      </w:r>
      <w:r>
        <w:rPr>
          <w:color w:val="231F20"/>
          <w:w w:val="105"/>
        </w:rPr>
        <w:t> a</w:t>
      </w:r>
      <w:r>
        <w:rPr>
          <w:color w:val="231F20"/>
          <w:w w:val="105"/>
        </w:rPr>
        <w:t> strong,</w:t>
      </w:r>
      <w:r>
        <w:rPr>
          <w:color w:val="231F20"/>
          <w:w w:val="105"/>
        </w:rPr>
        <w:t> rigid</w:t>
      </w:r>
      <w:r>
        <w:rPr>
          <w:color w:val="231F20"/>
          <w:spacing w:val="80"/>
          <w:w w:val="105"/>
        </w:rPr>
        <w:t> </w:t>
      </w:r>
      <w:r>
        <w:rPr>
          <w:color w:val="231F20"/>
          <w:w w:val="105"/>
        </w:rPr>
        <w:t>structure</w:t>
      </w:r>
      <w:r>
        <w:rPr>
          <w:color w:val="231F20"/>
          <w:w w:val="105"/>
        </w:rPr>
        <w:t> in</w:t>
      </w:r>
      <w:r>
        <w:rPr>
          <w:color w:val="231F20"/>
          <w:w w:val="105"/>
        </w:rPr>
        <w:t> most</w:t>
      </w:r>
      <w:r>
        <w:rPr>
          <w:color w:val="231F20"/>
          <w:w w:val="105"/>
        </w:rPr>
        <w:t> cases.</w:t>
      </w:r>
      <w:r>
        <w:rPr>
          <w:color w:val="231F20"/>
          <w:w w:val="105"/>
        </w:rPr>
        <w:t> Because</w:t>
      </w:r>
      <w:r>
        <w:rPr>
          <w:color w:val="231F20"/>
          <w:w w:val="105"/>
        </w:rPr>
        <w:t> of</w:t>
      </w:r>
      <w:r>
        <w:rPr>
          <w:color w:val="231F20"/>
          <w:w w:val="105"/>
        </w:rPr>
        <w:t> the</w:t>
      </w:r>
      <w:r>
        <w:rPr>
          <w:color w:val="231F20"/>
          <w:w w:val="105"/>
        </w:rPr>
        <w:t> general</w:t>
      </w:r>
      <w:r>
        <w:rPr>
          <w:color w:val="231F20"/>
          <w:w w:val="105"/>
        </w:rPr>
        <w:t> sharing</w:t>
      </w:r>
      <w:r>
        <w:rPr>
          <w:color w:val="231F20"/>
          <w:w w:val="105"/>
        </w:rPr>
        <w:t> of</w:t>
      </w:r>
      <w:r>
        <w:rPr>
          <w:color w:val="231F20"/>
          <w:w w:val="105"/>
        </w:rPr>
        <w:t> electrons,</w:t>
      </w:r>
      <w:r>
        <w:rPr>
          <w:color w:val="231F20"/>
          <w:w w:val="105"/>
        </w:rPr>
        <w:t> and</w:t>
      </w:r>
      <w:r>
        <w:rPr>
          <w:color w:val="231F20"/>
          <w:w w:val="105"/>
        </w:rPr>
        <w:t> their</w:t>
      </w:r>
      <w:r>
        <w:rPr>
          <w:color w:val="231F20"/>
          <w:spacing w:val="80"/>
          <w:w w:val="105"/>
        </w:rPr>
        <w:t> </w:t>
      </w:r>
      <w:r>
        <w:rPr>
          <w:color w:val="231F20"/>
          <w:w w:val="105"/>
        </w:rPr>
        <w:t>freedom to move within the metal, metallic bonding provides for good electri-</w:t>
      </w:r>
      <w:r>
        <w:rPr>
          <w:color w:val="231F20"/>
          <w:spacing w:val="40"/>
          <w:w w:val="105"/>
        </w:rPr>
        <w:t> </w:t>
      </w:r>
      <w:r>
        <w:rPr>
          <w:color w:val="231F20"/>
          <w:w w:val="105"/>
        </w:rPr>
        <w:t>cal conductivity.</w:t>
      </w:r>
      <w:r>
        <w:rPr>
          <w:color w:val="231F20"/>
          <w:spacing w:val="40"/>
          <w:w w:val="105"/>
        </w:rPr>
        <w:t> </w:t>
      </w:r>
      <w:r>
        <w:rPr>
          <w:color w:val="231F20"/>
          <w:w w:val="105"/>
        </w:rPr>
        <w:t>Other</w:t>
      </w:r>
      <w:r>
        <w:rPr>
          <w:color w:val="231F20"/>
          <w:spacing w:val="40"/>
          <w:w w:val="105"/>
        </w:rPr>
        <w:t> </w:t>
      </w:r>
      <w:r>
        <w:rPr>
          <w:color w:val="231F20"/>
          <w:w w:val="105"/>
        </w:rPr>
        <w:t>typical</w:t>
      </w:r>
      <w:r>
        <w:rPr>
          <w:color w:val="231F20"/>
          <w:spacing w:val="40"/>
          <w:w w:val="105"/>
        </w:rPr>
        <w:t> </w:t>
      </w:r>
      <w:r>
        <w:rPr>
          <w:color w:val="231F20"/>
          <w:w w:val="105"/>
        </w:rPr>
        <w:t>properties</w:t>
      </w:r>
      <w:r>
        <w:rPr>
          <w:color w:val="231F20"/>
          <w:spacing w:val="40"/>
          <w:w w:val="105"/>
        </w:rPr>
        <w:t> </w:t>
      </w:r>
      <w:r>
        <w:rPr>
          <w:color w:val="231F20"/>
          <w:w w:val="105"/>
        </w:rPr>
        <w:t>of</w:t>
      </w:r>
      <w:r>
        <w:rPr>
          <w:color w:val="231F20"/>
          <w:spacing w:val="40"/>
          <w:w w:val="105"/>
        </w:rPr>
        <w:t> </w:t>
      </w:r>
      <w:r>
        <w:rPr>
          <w:color w:val="231F20"/>
          <w:w w:val="105"/>
        </w:rPr>
        <w:t>materials</w:t>
      </w:r>
      <w:r>
        <w:rPr>
          <w:color w:val="231F20"/>
          <w:spacing w:val="40"/>
          <w:w w:val="105"/>
        </w:rPr>
        <w:t> </w:t>
      </w:r>
      <w:r>
        <w:rPr>
          <w:color w:val="231F20"/>
          <w:w w:val="105"/>
        </w:rPr>
        <w:t>characterized</w:t>
      </w:r>
      <w:r>
        <w:rPr>
          <w:color w:val="231F20"/>
          <w:spacing w:val="40"/>
          <w:w w:val="105"/>
        </w:rPr>
        <w:t> </w:t>
      </w:r>
      <w:r>
        <w:rPr>
          <w:color w:val="231F20"/>
          <w:w w:val="105"/>
        </w:rPr>
        <w:t>by</w:t>
      </w:r>
      <w:r>
        <w:rPr>
          <w:color w:val="231F20"/>
          <w:spacing w:val="40"/>
          <w:w w:val="105"/>
        </w:rPr>
        <w:t> </w:t>
      </w:r>
      <w:r>
        <w:rPr>
          <w:color w:val="231F20"/>
          <w:w w:val="105"/>
        </w:rPr>
        <w:t>metallic bonding</w:t>
      </w:r>
      <w:r>
        <w:rPr>
          <w:color w:val="231F20"/>
          <w:w w:val="105"/>
        </w:rPr>
        <w:t> include good</w:t>
      </w:r>
      <w:r>
        <w:rPr>
          <w:color w:val="231F20"/>
          <w:w w:val="105"/>
        </w:rPr>
        <w:t> conduction</w:t>
      </w:r>
      <w:r>
        <w:rPr>
          <w:color w:val="231F20"/>
          <w:w w:val="105"/>
        </w:rPr>
        <w:t> of heat and</w:t>
      </w:r>
      <w:r>
        <w:rPr>
          <w:color w:val="231F20"/>
          <w:w w:val="105"/>
        </w:rPr>
        <w:t> good</w:t>
      </w:r>
      <w:r>
        <w:rPr>
          <w:color w:val="231F20"/>
          <w:w w:val="105"/>
        </w:rPr>
        <w:t> ductility. (Although</w:t>
      </w:r>
      <w:r>
        <w:rPr>
          <w:color w:val="231F20"/>
          <w:w w:val="105"/>
        </w:rPr>
        <w:t> some of</w:t>
      </w:r>
      <w:r>
        <w:rPr>
          <w:color w:val="231F20"/>
          <w:spacing w:val="80"/>
          <w:w w:val="105"/>
        </w:rPr>
        <w:t> </w:t>
      </w:r>
      <w:r>
        <w:rPr>
          <w:color w:val="231F20"/>
          <w:w w:val="105"/>
        </w:rPr>
        <w:t>these</w:t>
      </w:r>
      <w:r>
        <w:rPr>
          <w:color w:val="231F20"/>
          <w:w w:val="105"/>
        </w:rPr>
        <w:t> terms</w:t>
      </w:r>
      <w:r>
        <w:rPr>
          <w:color w:val="231F20"/>
          <w:w w:val="105"/>
        </w:rPr>
        <w:t> are</w:t>
      </w:r>
      <w:r>
        <w:rPr>
          <w:color w:val="231F20"/>
          <w:w w:val="105"/>
        </w:rPr>
        <w:t> yet</w:t>
      </w:r>
      <w:r>
        <w:rPr>
          <w:color w:val="231F20"/>
          <w:w w:val="105"/>
        </w:rPr>
        <w:t> to</w:t>
      </w:r>
      <w:r>
        <w:rPr>
          <w:color w:val="231F20"/>
          <w:w w:val="105"/>
        </w:rPr>
        <w:t> be</w:t>
      </w:r>
      <w:r>
        <w:rPr>
          <w:color w:val="231F20"/>
          <w:w w:val="105"/>
        </w:rPr>
        <w:t> defined, the</w:t>
      </w:r>
      <w:r>
        <w:rPr>
          <w:color w:val="231F20"/>
          <w:w w:val="105"/>
        </w:rPr>
        <w:t> reader’s</w:t>
      </w:r>
      <w:r>
        <w:rPr>
          <w:color w:val="231F20"/>
          <w:w w:val="105"/>
        </w:rPr>
        <w:t> general</w:t>
      </w:r>
      <w:r>
        <w:rPr>
          <w:color w:val="231F20"/>
          <w:w w:val="105"/>
        </w:rPr>
        <w:t> understanding</w:t>
      </w:r>
      <w:r>
        <w:rPr>
          <w:color w:val="231F20"/>
          <w:w w:val="105"/>
        </w:rPr>
        <w:t> of</w:t>
      </w:r>
      <w:r>
        <w:rPr>
          <w:color w:val="231F20"/>
          <w:w w:val="105"/>
        </w:rPr>
        <w:t> material properties is assumed.)</w:t>
      </w:r>
    </w:p>
    <w:p>
      <w:pPr>
        <w:pStyle w:val="BodyText"/>
        <w:spacing w:before="14"/>
      </w:pPr>
    </w:p>
    <w:p>
      <w:pPr>
        <w:pStyle w:val="BodyText"/>
        <w:spacing w:before="1"/>
        <w:ind w:left="2940" w:right="823"/>
        <w:jc w:val="both"/>
      </w:pPr>
      <w:r>
        <w:rPr/>
        <mc:AlternateContent>
          <mc:Choice Requires="wps">
            <w:drawing>
              <wp:anchor distT="0" distB="0" distL="0" distR="0" allowOverlap="1" layoutInCell="1" locked="0" behindDoc="0" simplePos="0" relativeHeight="15778816">
                <wp:simplePos x="0" y="0"/>
                <wp:positionH relativeFrom="page">
                  <wp:posOffset>3549013</wp:posOffset>
                </wp:positionH>
                <wp:positionV relativeFrom="paragraph">
                  <wp:posOffset>845413</wp:posOffset>
                </wp:positionV>
                <wp:extent cx="2890520" cy="1401445"/>
                <wp:effectExtent l="0" t="0" r="0" b="0"/>
                <wp:wrapNone/>
                <wp:docPr id="749" name="Group 749"/>
                <wp:cNvGraphicFramePr>
                  <a:graphicFrameLocks/>
                </wp:cNvGraphicFramePr>
                <a:graphic>
                  <a:graphicData uri="http://schemas.microsoft.com/office/word/2010/wordprocessingGroup">
                    <wpg:wgp>
                      <wpg:cNvPr id="749" name="Group 749"/>
                      <wpg:cNvGrpSpPr/>
                      <wpg:grpSpPr>
                        <a:xfrm>
                          <a:off x="0" y="0"/>
                          <a:ext cx="2890520" cy="1401445"/>
                          <a:chExt cx="2890520" cy="1401445"/>
                        </a:xfrm>
                      </wpg:grpSpPr>
                      <pic:pic>
                        <pic:nvPicPr>
                          <pic:cNvPr id="750" name="Image 750"/>
                          <pic:cNvPicPr/>
                        </pic:nvPicPr>
                        <pic:blipFill>
                          <a:blip r:embed="rId136" cstate="print"/>
                          <a:stretch>
                            <a:fillRect/>
                          </a:stretch>
                        </pic:blipFill>
                        <pic:spPr>
                          <a:xfrm>
                            <a:off x="1552359" y="56856"/>
                            <a:ext cx="104126" cy="104114"/>
                          </a:xfrm>
                          <a:prstGeom prst="rect">
                            <a:avLst/>
                          </a:prstGeom>
                        </pic:spPr>
                      </pic:pic>
                      <pic:pic>
                        <pic:nvPicPr>
                          <pic:cNvPr id="751" name="Image 751"/>
                          <pic:cNvPicPr/>
                        </pic:nvPicPr>
                        <pic:blipFill>
                          <a:blip r:embed="rId136" cstate="print"/>
                          <a:stretch>
                            <a:fillRect/>
                          </a:stretch>
                        </pic:blipFill>
                        <pic:spPr>
                          <a:xfrm>
                            <a:off x="1880997" y="180504"/>
                            <a:ext cx="104126" cy="104113"/>
                          </a:xfrm>
                          <a:prstGeom prst="rect">
                            <a:avLst/>
                          </a:prstGeom>
                        </pic:spPr>
                      </pic:pic>
                      <pic:pic>
                        <pic:nvPicPr>
                          <pic:cNvPr id="752" name="Image 752"/>
                          <pic:cNvPicPr/>
                        </pic:nvPicPr>
                        <pic:blipFill>
                          <a:blip r:embed="rId137" cstate="print"/>
                          <a:stretch>
                            <a:fillRect/>
                          </a:stretch>
                        </pic:blipFill>
                        <pic:spPr>
                          <a:xfrm>
                            <a:off x="2167331" y="81813"/>
                            <a:ext cx="104114" cy="104114"/>
                          </a:xfrm>
                          <a:prstGeom prst="rect">
                            <a:avLst/>
                          </a:prstGeom>
                        </pic:spPr>
                      </pic:pic>
                      <pic:pic>
                        <pic:nvPicPr>
                          <pic:cNvPr id="753" name="Image 753"/>
                          <pic:cNvPicPr/>
                        </pic:nvPicPr>
                        <pic:blipFill>
                          <a:blip r:embed="rId138" cstate="print"/>
                          <a:stretch>
                            <a:fillRect/>
                          </a:stretch>
                        </pic:blipFill>
                        <pic:spPr>
                          <a:xfrm>
                            <a:off x="2379929" y="4799"/>
                            <a:ext cx="104114" cy="104113"/>
                          </a:xfrm>
                          <a:prstGeom prst="rect">
                            <a:avLst/>
                          </a:prstGeom>
                        </pic:spPr>
                      </pic:pic>
                      <pic:pic>
                        <pic:nvPicPr>
                          <pic:cNvPr id="754" name="Image 754"/>
                          <pic:cNvPicPr/>
                        </pic:nvPicPr>
                        <pic:blipFill>
                          <a:blip r:embed="rId136" cstate="print"/>
                          <a:stretch>
                            <a:fillRect/>
                          </a:stretch>
                        </pic:blipFill>
                        <pic:spPr>
                          <a:xfrm>
                            <a:off x="2280132" y="243407"/>
                            <a:ext cx="104113" cy="104113"/>
                          </a:xfrm>
                          <a:prstGeom prst="rect">
                            <a:avLst/>
                          </a:prstGeom>
                        </pic:spPr>
                      </pic:pic>
                      <pic:pic>
                        <pic:nvPicPr>
                          <pic:cNvPr id="755" name="Image 755"/>
                          <pic:cNvPicPr/>
                        </pic:nvPicPr>
                        <pic:blipFill>
                          <a:blip r:embed="rId139" cstate="print"/>
                          <a:stretch>
                            <a:fillRect/>
                          </a:stretch>
                        </pic:blipFill>
                        <pic:spPr>
                          <a:xfrm>
                            <a:off x="2015488" y="298728"/>
                            <a:ext cx="158356" cy="206056"/>
                          </a:xfrm>
                          <a:prstGeom prst="rect">
                            <a:avLst/>
                          </a:prstGeom>
                        </pic:spPr>
                      </pic:pic>
                      <pic:pic>
                        <pic:nvPicPr>
                          <pic:cNvPr id="756" name="Image 756"/>
                          <pic:cNvPicPr/>
                        </pic:nvPicPr>
                        <pic:blipFill>
                          <a:blip r:embed="rId136" cstate="print"/>
                          <a:stretch>
                            <a:fillRect/>
                          </a:stretch>
                        </pic:blipFill>
                        <pic:spPr>
                          <a:xfrm>
                            <a:off x="1707451" y="557949"/>
                            <a:ext cx="104126" cy="104114"/>
                          </a:xfrm>
                          <a:prstGeom prst="rect">
                            <a:avLst/>
                          </a:prstGeom>
                        </pic:spPr>
                      </pic:pic>
                      <pic:pic>
                        <pic:nvPicPr>
                          <pic:cNvPr id="757" name="Image 757"/>
                          <pic:cNvPicPr/>
                        </pic:nvPicPr>
                        <pic:blipFill>
                          <a:blip r:embed="rId140" cstate="print"/>
                          <a:stretch>
                            <a:fillRect/>
                          </a:stretch>
                        </pic:blipFill>
                        <pic:spPr>
                          <a:xfrm>
                            <a:off x="1554518" y="890904"/>
                            <a:ext cx="104126" cy="104138"/>
                          </a:xfrm>
                          <a:prstGeom prst="rect">
                            <a:avLst/>
                          </a:prstGeom>
                        </pic:spPr>
                      </pic:pic>
                      <pic:pic>
                        <pic:nvPicPr>
                          <pic:cNvPr id="758" name="Image 758"/>
                          <pic:cNvPicPr/>
                        </pic:nvPicPr>
                        <pic:blipFill>
                          <a:blip r:embed="rId136" cstate="print"/>
                          <a:stretch>
                            <a:fillRect/>
                          </a:stretch>
                        </pic:blipFill>
                        <pic:spPr>
                          <a:xfrm>
                            <a:off x="1846286" y="704341"/>
                            <a:ext cx="104114" cy="104138"/>
                          </a:xfrm>
                          <a:prstGeom prst="rect">
                            <a:avLst/>
                          </a:prstGeom>
                        </pic:spPr>
                      </pic:pic>
                      <pic:pic>
                        <pic:nvPicPr>
                          <pic:cNvPr id="759" name="Image 759"/>
                          <pic:cNvPicPr/>
                        </pic:nvPicPr>
                        <pic:blipFill>
                          <a:blip r:embed="rId136" cstate="print"/>
                          <a:stretch>
                            <a:fillRect/>
                          </a:stretch>
                        </pic:blipFill>
                        <pic:spPr>
                          <a:xfrm>
                            <a:off x="1885327" y="1118678"/>
                            <a:ext cx="104113" cy="104138"/>
                          </a:xfrm>
                          <a:prstGeom prst="rect">
                            <a:avLst/>
                          </a:prstGeom>
                        </pic:spPr>
                      </pic:pic>
                      <pic:pic>
                        <pic:nvPicPr>
                          <pic:cNvPr id="760" name="Image 760"/>
                          <pic:cNvPicPr/>
                        </pic:nvPicPr>
                        <pic:blipFill>
                          <a:blip r:embed="rId141" cstate="print"/>
                          <a:stretch>
                            <a:fillRect/>
                          </a:stretch>
                        </pic:blipFill>
                        <pic:spPr>
                          <a:xfrm>
                            <a:off x="2158644" y="932115"/>
                            <a:ext cx="104113" cy="104138"/>
                          </a:xfrm>
                          <a:prstGeom prst="rect">
                            <a:avLst/>
                          </a:prstGeom>
                        </pic:spPr>
                      </pic:pic>
                      <pic:pic>
                        <pic:nvPicPr>
                          <pic:cNvPr id="761" name="Image 761"/>
                          <pic:cNvPicPr/>
                        </pic:nvPicPr>
                        <pic:blipFill>
                          <a:blip r:embed="rId142" cstate="print"/>
                          <a:stretch>
                            <a:fillRect/>
                          </a:stretch>
                        </pic:blipFill>
                        <pic:spPr>
                          <a:xfrm>
                            <a:off x="2382062" y="735798"/>
                            <a:ext cx="185469" cy="148615"/>
                          </a:xfrm>
                          <a:prstGeom prst="rect">
                            <a:avLst/>
                          </a:prstGeom>
                        </pic:spPr>
                      </pic:pic>
                      <pic:pic>
                        <pic:nvPicPr>
                          <pic:cNvPr id="762" name="Image 762"/>
                          <pic:cNvPicPr/>
                        </pic:nvPicPr>
                        <pic:blipFill>
                          <a:blip r:embed="rId136" cstate="print"/>
                          <a:stretch>
                            <a:fillRect/>
                          </a:stretch>
                        </pic:blipFill>
                        <pic:spPr>
                          <a:xfrm>
                            <a:off x="2347366" y="591552"/>
                            <a:ext cx="104113" cy="104138"/>
                          </a:xfrm>
                          <a:prstGeom prst="rect">
                            <a:avLst/>
                          </a:prstGeom>
                        </pic:spPr>
                      </pic:pic>
                      <pic:pic>
                        <pic:nvPicPr>
                          <pic:cNvPr id="763" name="Image 763"/>
                          <pic:cNvPicPr/>
                        </pic:nvPicPr>
                        <pic:blipFill>
                          <a:blip r:embed="rId143" cstate="print"/>
                          <a:stretch>
                            <a:fillRect/>
                          </a:stretch>
                        </pic:blipFill>
                        <pic:spPr>
                          <a:xfrm>
                            <a:off x="2570797" y="461389"/>
                            <a:ext cx="104113" cy="104138"/>
                          </a:xfrm>
                          <a:prstGeom prst="rect">
                            <a:avLst/>
                          </a:prstGeom>
                        </pic:spPr>
                      </pic:pic>
                      <pic:pic>
                        <pic:nvPicPr>
                          <pic:cNvPr id="764" name="Image 764"/>
                          <pic:cNvPicPr/>
                        </pic:nvPicPr>
                        <pic:blipFill>
                          <a:blip r:embed="rId137" cstate="print"/>
                          <a:stretch>
                            <a:fillRect/>
                          </a:stretch>
                        </pic:blipFill>
                        <pic:spPr>
                          <a:xfrm>
                            <a:off x="2780117" y="973327"/>
                            <a:ext cx="104114" cy="104138"/>
                          </a:xfrm>
                          <a:prstGeom prst="rect">
                            <a:avLst/>
                          </a:prstGeom>
                        </pic:spPr>
                      </pic:pic>
                      <pic:pic>
                        <pic:nvPicPr>
                          <pic:cNvPr id="765" name="Image 765"/>
                          <pic:cNvPicPr/>
                        </pic:nvPicPr>
                        <pic:blipFill>
                          <a:blip r:embed="rId137" cstate="print"/>
                          <a:stretch>
                            <a:fillRect/>
                          </a:stretch>
                        </pic:blipFill>
                        <pic:spPr>
                          <a:xfrm>
                            <a:off x="2780117" y="104559"/>
                            <a:ext cx="104114" cy="104138"/>
                          </a:xfrm>
                          <a:prstGeom prst="rect">
                            <a:avLst/>
                          </a:prstGeom>
                        </pic:spPr>
                      </pic:pic>
                      <pic:pic>
                        <pic:nvPicPr>
                          <pic:cNvPr id="766" name="Image 766"/>
                          <pic:cNvPicPr/>
                        </pic:nvPicPr>
                        <pic:blipFill>
                          <a:blip r:embed="rId144" cstate="print"/>
                          <a:stretch>
                            <a:fillRect/>
                          </a:stretch>
                        </pic:blipFill>
                        <pic:spPr>
                          <a:xfrm>
                            <a:off x="243484" y="760767"/>
                            <a:ext cx="178014" cy="178027"/>
                          </a:xfrm>
                          <a:prstGeom prst="rect">
                            <a:avLst/>
                          </a:prstGeom>
                        </pic:spPr>
                      </pic:pic>
                      <pic:pic>
                        <pic:nvPicPr>
                          <pic:cNvPr id="767" name="Image 767"/>
                          <pic:cNvPicPr/>
                        </pic:nvPicPr>
                        <pic:blipFill>
                          <a:blip r:embed="rId127" cstate="print"/>
                          <a:stretch>
                            <a:fillRect/>
                          </a:stretch>
                        </pic:blipFill>
                        <pic:spPr>
                          <a:xfrm>
                            <a:off x="827430" y="760767"/>
                            <a:ext cx="178014" cy="178027"/>
                          </a:xfrm>
                          <a:prstGeom prst="rect">
                            <a:avLst/>
                          </a:prstGeom>
                        </pic:spPr>
                      </pic:pic>
                      <pic:pic>
                        <pic:nvPicPr>
                          <pic:cNvPr id="768" name="Image 768"/>
                          <pic:cNvPicPr/>
                        </pic:nvPicPr>
                        <pic:blipFill>
                          <a:blip r:embed="rId145" cstate="print"/>
                          <a:stretch>
                            <a:fillRect/>
                          </a:stretch>
                        </pic:blipFill>
                        <pic:spPr>
                          <a:xfrm>
                            <a:off x="0" y="0"/>
                            <a:ext cx="2890266" cy="1401316"/>
                          </a:xfrm>
                          <a:prstGeom prst="rect">
                            <a:avLst/>
                          </a:prstGeom>
                        </pic:spPr>
                      </pic:pic>
                    </wpg:wgp>
                  </a:graphicData>
                </a:graphic>
              </wp:anchor>
            </w:drawing>
          </mc:Choice>
          <mc:Fallback>
            <w:pict>
              <v:group style="position:absolute;margin-left:279.44989pt;margin-top:66.567986pt;width:227.6pt;height:110.35pt;mso-position-horizontal-relative:page;mso-position-vertical-relative:paragraph;z-index:15778816" id="docshapegroup655" coordorigin="5589,1331" coordsize="4552,2207">
                <v:shape style="position:absolute;left:8033;top:1420;width:164;height:164" type="#_x0000_t75" id="docshape656" stroked="false">
                  <v:imagedata r:id="rId136" o:title=""/>
                </v:shape>
                <v:shape style="position:absolute;left:8551;top:1615;width:164;height:164" type="#_x0000_t75" id="docshape657" stroked="false">
                  <v:imagedata r:id="rId136" o:title=""/>
                </v:shape>
                <v:shape style="position:absolute;left:9002;top:1460;width:164;height:164" type="#_x0000_t75" id="docshape658" stroked="false">
                  <v:imagedata r:id="rId137" o:title=""/>
                </v:shape>
                <v:shape style="position:absolute;left:9336;top:1338;width:164;height:164" type="#_x0000_t75" id="docshape659" stroked="false">
                  <v:imagedata r:id="rId138" o:title=""/>
                </v:shape>
                <v:shape style="position:absolute;left:9179;top:1714;width:164;height:164" type="#_x0000_t75" id="docshape660" stroked="false">
                  <v:imagedata r:id="rId136" o:title=""/>
                </v:shape>
                <v:shape style="position:absolute;left:8763;top:1801;width:250;height:325" type="#_x0000_t75" id="docshape661" stroked="false">
                  <v:imagedata r:id="rId139" o:title=""/>
                </v:shape>
                <v:shape style="position:absolute;left:8277;top:2210;width:164;height:164" type="#_x0000_t75" id="docshape662" stroked="false">
                  <v:imagedata r:id="rId136" o:title=""/>
                </v:shape>
                <v:shape style="position:absolute;left:8037;top:2734;width:164;height:164" type="#_x0000_t75" id="docshape663" stroked="false">
                  <v:imagedata r:id="rId140" o:title=""/>
                </v:shape>
                <v:shape style="position:absolute;left:8496;top:2440;width:164;height:164" type="#_x0000_t75" id="docshape664" stroked="false">
                  <v:imagedata r:id="rId136" o:title=""/>
                </v:shape>
                <v:shape style="position:absolute;left:8558;top:3093;width:164;height:164" type="#_x0000_t75" id="docshape665" stroked="false">
                  <v:imagedata r:id="rId136" o:title=""/>
                </v:shape>
                <v:shape style="position:absolute;left:8988;top:2799;width:164;height:164" type="#_x0000_t75" id="docshape666" stroked="false">
                  <v:imagedata r:id="rId141" o:title=""/>
                </v:shape>
                <v:shape style="position:absolute;left:9340;top:2490;width:293;height:235" type="#_x0000_t75" id="docshape667" stroked="false">
                  <v:imagedata r:id="rId142" o:title=""/>
                </v:shape>
                <v:shape style="position:absolute;left:9285;top:2262;width:164;height:164" type="#_x0000_t75" id="docshape668" stroked="false">
                  <v:imagedata r:id="rId136" o:title=""/>
                </v:shape>
                <v:shape style="position:absolute;left:9637;top:2057;width:164;height:164" type="#_x0000_t75" id="docshape669" stroked="false">
                  <v:imagedata r:id="rId143" o:title=""/>
                </v:shape>
                <v:shape style="position:absolute;left:9967;top:2864;width:164;height:164" type="#_x0000_t75" id="docshape670" stroked="false">
                  <v:imagedata r:id="rId137" o:title=""/>
                </v:shape>
                <v:shape style="position:absolute;left:9967;top:1496;width:164;height:164" type="#_x0000_t75" id="docshape671" stroked="false">
                  <v:imagedata r:id="rId137" o:title=""/>
                </v:shape>
                <v:shape style="position:absolute;left:5972;top:2529;width:281;height:281" type="#_x0000_t75" id="docshape672" stroked="false">
                  <v:imagedata r:id="rId144" o:title=""/>
                </v:shape>
                <v:shape style="position:absolute;left:6892;top:2529;width:281;height:281" type="#_x0000_t75" id="docshape673" stroked="false">
                  <v:imagedata r:id="rId127" o:title=""/>
                </v:shape>
                <v:shape style="position:absolute;left:5589;top:1331;width:4552;height:2207" type="#_x0000_t75" id="docshape674" stroked="false">
                  <v:imagedata r:id="rId145" o:title=""/>
                </v:shape>
                <w10:wrap type="none"/>
              </v:group>
            </w:pict>
          </mc:Fallback>
        </mc:AlternateContent>
      </w:r>
      <w:r>
        <w:rPr>
          <w:rFonts w:ascii="Arial"/>
          <w:b/>
          <w:color w:val="BC8D0A"/>
        </w:rPr>
        <w:t>Secondary Bonds</w:t>
      </w:r>
      <w:r>
        <w:rPr>
          <w:rFonts w:ascii="Arial"/>
          <w:b/>
          <w:color w:val="BC8D0A"/>
          <w:spacing w:val="80"/>
        </w:rPr>
        <w:t> </w:t>
      </w:r>
      <w:r>
        <w:rPr>
          <w:color w:val="231F20"/>
        </w:rPr>
        <w:t>Whereas primary bonds involve atom-to-atom attractive forces, secondary bonds involve attraction forces between molecules, or </w:t>
      </w:r>
      <w:r>
        <w:rPr>
          <w:b/>
          <w:i/>
          <w:color w:val="231F20"/>
        </w:rPr>
        <w:t>inter</w:t>
      </w:r>
      <w:r>
        <w:rPr>
          <w:color w:val="231F20"/>
        </w:rPr>
        <w:t>molecular forces. There</w:t>
      </w:r>
      <w:r>
        <w:rPr>
          <w:color w:val="231F20"/>
          <w:spacing w:val="26"/>
        </w:rPr>
        <w:t> </w:t>
      </w:r>
      <w:r>
        <w:rPr>
          <w:color w:val="231F20"/>
        </w:rPr>
        <w:t>is</w:t>
      </w:r>
      <w:r>
        <w:rPr>
          <w:color w:val="231F20"/>
          <w:spacing w:val="24"/>
        </w:rPr>
        <w:t> </w:t>
      </w:r>
      <w:r>
        <w:rPr>
          <w:color w:val="231F20"/>
        </w:rPr>
        <w:t>no</w:t>
      </w:r>
      <w:r>
        <w:rPr>
          <w:color w:val="231F20"/>
          <w:spacing w:val="26"/>
        </w:rPr>
        <w:t> </w:t>
      </w:r>
      <w:r>
        <w:rPr>
          <w:color w:val="231F20"/>
        </w:rPr>
        <w:t>transfer</w:t>
      </w:r>
      <w:r>
        <w:rPr>
          <w:color w:val="231F20"/>
          <w:spacing w:val="24"/>
        </w:rPr>
        <w:t> </w:t>
      </w:r>
      <w:r>
        <w:rPr>
          <w:color w:val="231F20"/>
        </w:rPr>
        <w:t>or</w:t>
      </w:r>
      <w:r>
        <w:rPr>
          <w:color w:val="231F20"/>
          <w:spacing w:val="24"/>
        </w:rPr>
        <w:t> </w:t>
      </w:r>
      <w:r>
        <w:rPr>
          <w:color w:val="231F20"/>
        </w:rPr>
        <w:t>sharing</w:t>
      </w:r>
      <w:r>
        <w:rPr>
          <w:color w:val="231F20"/>
          <w:spacing w:val="26"/>
        </w:rPr>
        <w:t> </w:t>
      </w:r>
      <w:r>
        <w:rPr>
          <w:color w:val="231F20"/>
        </w:rPr>
        <w:t>of</w:t>
      </w:r>
      <w:r>
        <w:rPr>
          <w:color w:val="231F20"/>
          <w:spacing w:val="24"/>
        </w:rPr>
        <w:t> </w:t>
      </w:r>
      <w:r>
        <w:rPr>
          <w:color w:val="231F20"/>
        </w:rPr>
        <w:t>electrons</w:t>
      </w:r>
      <w:r>
        <w:rPr>
          <w:color w:val="231F20"/>
          <w:spacing w:val="24"/>
        </w:rPr>
        <w:t> </w:t>
      </w:r>
      <w:r>
        <w:rPr>
          <w:color w:val="231F20"/>
        </w:rPr>
        <w:t>in</w:t>
      </w:r>
      <w:r>
        <w:rPr>
          <w:color w:val="231F20"/>
          <w:spacing w:val="26"/>
        </w:rPr>
        <w:t> </w:t>
      </w:r>
      <w:r>
        <w:rPr>
          <w:color w:val="231F20"/>
        </w:rPr>
        <w:t>secondary</w:t>
      </w:r>
      <w:r>
        <w:rPr>
          <w:color w:val="231F20"/>
          <w:spacing w:val="26"/>
        </w:rPr>
        <w:t> </w:t>
      </w:r>
      <w:r>
        <w:rPr>
          <w:color w:val="231F20"/>
        </w:rPr>
        <w:t>bonding, and</w:t>
      </w:r>
      <w:r>
        <w:rPr>
          <w:color w:val="231F20"/>
          <w:spacing w:val="26"/>
        </w:rPr>
        <w:t> </w:t>
      </w:r>
      <w:r>
        <w:rPr>
          <w:color w:val="231F20"/>
        </w:rPr>
        <w:t>these</w:t>
      </w:r>
      <w:r>
        <w:rPr>
          <w:color w:val="231F20"/>
          <w:spacing w:val="26"/>
        </w:rPr>
        <w:t> </w:t>
      </w:r>
      <w:r>
        <w:rPr>
          <w:color w:val="231F20"/>
        </w:rPr>
        <w:t>bonds</w:t>
      </w:r>
      <w:r>
        <w:rPr>
          <w:color w:val="231F20"/>
          <w:spacing w:val="24"/>
        </w:rPr>
        <w:t> </w:t>
      </w:r>
      <w:r>
        <w:rPr>
          <w:color w:val="231F20"/>
        </w:rPr>
        <w:t>are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
      </w:pPr>
    </w:p>
    <w:p>
      <w:pPr>
        <w:spacing w:line="211" w:lineRule="auto" w:before="0"/>
        <w:ind w:left="2942" w:right="5719" w:firstLine="0"/>
        <w:jc w:val="left"/>
        <w:rPr>
          <w:rFonts w:ascii="Arial"/>
          <w:sz w:val="20"/>
        </w:rPr>
      </w:pPr>
      <w:r>
        <w:rPr>
          <w:rFonts w:ascii="Arial"/>
          <w:b/>
          <w:color w:val="231F20"/>
          <w:spacing w:val="-6"/>
          <w:sz w:val="18"/>
        </w:rPr>
        <w:t>FIGURE</w:t>
      </w:r>
      <w:r>
        <w:rPr>
          <w:rFonts w:ascii="Arial"/>
          <w:b/>
          <w:color w:val="231F20"/>
          <w:spacing w:val="-15"/>
          <w:sz w:val="18"/>
        </w:rPr>
        <w:t> </w:t>
      </w:r>
      <w:r>
        <w:rPr>
          <w:rFonts w:ascii="Arial"/>
          <w:b/>
          <w:color w:val="231F20"/>
          <w:spacing w:val="-6"/>
          <w:sz w:val="18"/>
        </w:rPr>
        <w:t>2.5</w:t>
      </w:r>
      <w:r>
        <w:rPr>
          <w:rFonts w:ascii="Arial"/>
          <w:b/>
          <w:color w:val="231F20"/>
          <w:spacing w:val="18"/>
          <w:sz w:val="18"/>
        </w:rPr>
        <w:t> </w:t>
      </w:r>
      <w:r>
        <w:rPr>
          <w:rFonts w:ascii="Arial"/>
          <w:color w:val="231F20"/>
          <w:spacing w:val="-6"/>
          <w:sz w:val="20"/>
        </w:rPr>
        <w:t>Two</w:t>
      </w:r>
      <w:r>
        <w:rPr>
          <w:rFonts w:ascii="Arial"/>
          <w:color w:val="231F20"/>
          <w:spacing w:val="-21"/>
          <w:sz w:val="20"/>
        </w:rPr>
        <w:t> </w:t>
      </w:r>
      <w:r>
        <w:rPr>
          <w:rFonts w:ascii="Arial"/>
          <w:color w:val="231F20"/>
          <w:spacing w:val="-6"/>
          <w:sz w:val="20"/>
        </w:rPr>
        <w:t>examples </w:t>
      </w:r>
      <w:r>
        <w:rPr>
          <w:rFonts w:ascii="Arial"/>
          <w:color w:val="231F20"/>
          <w:sz w:val="20"/>
        </w:rPr>
        <w:t>of covalent bonding:</w:t>
      </w:r>
    </w:p>
    <w:p>
      <w:pPr>
        <w:pStyle w:val="ListParagraph"/>
        <w:numPr>
          <w:ilvl w:val="0"/>
          <w:numId w:val="9"/>
        </w:numPr>
        <w:tabs>
          <w:tab w:pos="3196" w:val="left" w:leader="none"/>
        </w:tabs>
        <w:spacing w:line="182" w:lineRule="exact" w:before="0" w:after="0"/>
        <w:ind w:left="3196" w:right="0" w:hanging="253"/>
        <w:jc w:val="left"/>
        <w:rPr>
          <w:rFonts w:ascii="Arial"/>
          <w:color w:val="231F20"/>
          <w:position w:val="1"/>
          <w:sz w:val="20"/>
        </w:rPr>
      </w:pPr>
      <w:r>
        <w:rPr>
          <w:rFonts w:ascii="Arial"/>
          <w:color w:val="231F20"/>
          <w:w w:val="85"/>
          <w:position w:val="1"/>
          <w:sz w:val="20"/>
        </w:rPr>
        <w:t>fluorine</w:t>
      </w:r>
      <w:r>
        <w:rPr>
          <w:rFonts w:ascii="Arial"/>
          <w:color w:val="231F20"/>
          <w:spacing w:val="-8"/>
          <w:position w:val="1"/>
          <w:sz w:val="20"/>
        </w:rPr>
        <w:t> </w:t>
      </w:r>
      <w:r>
        <w:rPr>
          <w:rFonts w:ascii="Arial"/>
          <w:color w:val="231F20"/>
          <w:w w:val="85"/>
          <w:position w:val="1"/>
          <w:sz w:val="20"/>
        </w:rPr>
        <w:t>gas</w:t>
      </w:r>
      <w:r>
        <w:rPr>
          <w:rFonts w:ascii="Arial"/>
          <w:color w:val="231F20"/>
          <w:spacing w:val="-6"/>
          <w:position w:val="1"/>
          <w:sz w:val="20"/>
        </w:rPr>
        <w:t> </w:t>
      </w:r>
      <w:r>
        <w:rPr>
          <w:rFonts w:ascii="Arial"/>
          <w:color w:val="231F20"/>
          <w:w w:val="85"/>
          <w:position w:val="1"/>
          <w:sz w:val="20"/>
        </w:rPr>
        <w:t>F</w:t>
      </w:r>
      <w:r>
        <w:rPr>
          <w:rFonts w:ascii="Arial"/>
          <w:color w:val="231F20"/>
          <w:w w:val="85"/>
          <w:sz w:val="13"/>
        </w:rPr>
        <w:t>2</w:t>
      </w:r>
      <w:r>
        <w:rPr>
          <w:rFonts w:ascii="Arial"/>
          <w:color w:val="231F20"/>
          <w:w w:val="85"/>
          <w:position w:val="1"/>
          <w:sz w:val="20"/>
        </w:rPr>
        <w:t>,</w:t>
      </w:r>
      <w:r>
        <w:rPr>
          <w:rFonts w:ascii="Arial"/>
          <w:color w:val="231F20"/>
          <w:spacing w:val="-5"/>
          <w:position w:val="1"/>
          <w:sz w:val="20"/>
        </w:rPr>
        <w:t> </w:t>
      </w:r>
      <w:r>
        <w:rPr>
          <w:rFonts w:ascii="Arial"/>
          <w:color w:val="231F20"/>
          <w:spacing w:val="-5"/>
          <w:w w:val="85"/>
          <w:position w:val="1"/>
          <w:sz w:val="20"/>
        </w:rPr>
        <w:t>and</w:t>
      </w:r>
    </w:p>
    <w:p>
      <w:pPr>
        <w:pStyle w:val="ListParagraph"/>
        <w:numPr>
          <w:ilvl w:val="0"/>
          <w:numId w:val="9"/>
        </w:numPr>
        <w:tabs>
          <w:tab w:pos="3196" w:val="left" w:leader="none"/>
        </w:tabs>
        <w:spacing w:line="221" w:lineRule="exact" w:before="0" w:after="0"/>
        <w:ind w:left="3196" w:right="0" w:hanging="253"/>
        <w:jc w:val="left"/>
        <w:rPr>
          <w:rFonts w:ascii="Arial"/>
          <w:color w:val="231F20"/>
          <w:sz w:val="20"/>
        </w:rPr>
      </w:pPr>
      <w:r>
        <w:rPr>
          <w:rFonts w:ascii="Arial"/>
          <w:color w:val="231F20"/>
          <w:spacing w:val="-2"/>
          <w:sz w:val="20"/>
        </w:rPr>
        <w:t>diamond.</w:t>
      </w:r>
    </w:p>
    <w:p>
      <w:pPr>
        <w:spacing w:after="0" w:line="221" w:lineRule="exact"/>
        <w:jc w:val="left"/>
        <w:rPr>
          <w:rFonts w:ascii="Arial"/>
          <w:sz w:val="20"/>
        </w:rPr>
        <w:sectPr>
          <w:pgSz w:w="11530" w:h="14410"/>
          <w:pgMar w:header="652" w:footer="0" w:top="920" w:bottom="280" w:left="0" w:right="540"/>
        </w:sectPr>
      </w:pPr>
    </w:p>
    <w:p>
      <w:pPr>
        <w:pStyle w:val="BodyText"/>
        <w:spacing w:before="166"/>
        <w:rPr>
          <w:rFonts w:ascii="Arial"/>
        </w:rPr>
      </w:pPr>
    </w:p>
    <w:p>
      <w:pPr>
        <w:pStyle w:val="BodyText"/>
        <w:ind w:left="1574"/>
        <w:rPr>
          <w:rFonts w:ascii="Arial"/>
        </w:rPr>
      </w:pPr>
      <w:r>
        <w:rPr>
          <w:rFonts w:ascii="Arial"/>
        </w:rPr>
        <mc:AlternateContent>
          <mc:Choice Requires="wps">
            <w:drawing>
              <wp:inline distT="0" distB="0" distL="0" distR="0">
                <wp:extent cx="5821045" cy="908685"/>
                <wp:effectExtent l="0" t="0" r="0" b="5715"/>
                <wp:docPr id="772" name="Group 772"/>
                <wp:cNvGraphicFramePr>
                  <a:graphicFrameLocks/>
                </wp:cNvGraphicFramePr>
                <a:graphic>
                  <a:graphicData uri="http://schemas.microsoft.com/office/word/2010/wordprocessingGroup">
                    <wpg:wgp>
                      <wpg:cNvPr id="772" name="Group 772"/>
                      <wpg:cNvGrpSpPr/>
                      <wpg:grpSpPr>
                        <a:xfrm>
                          <a:off x="0" y="0"/>
                          <a:ext cx="5821045" cy="908685"/>
                          <a:chExt cx="5821045" cy="908685"/>
                        </a:xfrm>
                      </wpg:grpSpPr>
                      <pic:pic>
                        <pic:nvPicPr>
                          <pic:cNvPr id="773" name="Image 773"/>
                          <pic:cNvPicPr/>
                        </pic:nvPicPr>
                        <pic:blipFill>
                          <a:blip r:embed="rId147" cstate="print"/>
                          <a:stretch>
                            <a:fillRect/>
                          </a:stretch>
                        </pic:blipFill>
                        <pic:spPr>
                          <a:xfrm>
                            <a:off x="6577" y="242760"/>
                            <a:ext cx="219581" cy="219581"/>
                          </a:xfrm>
                          <a:prstGeom prst="rect">
                            <a:avLst/>
                          </a:prstGeom>
                        </pic:spPr>
                      </pic:pic>
                      <pic:pic>
                        <pic:nvPicPr>
                          <pic:cNvPr id="774" name="Image 774"/>
                          <pic:cNvPicPr/>
                        </pic:nvPicPr>
                        <pic:blipFill>
                          <a:blip r:embed="rId148" cstate="print"/>
                          <a:stretch>
                            <a:fillRect/>
                          </a:stretch>
                        </pic:blipFill>
                        <pic:spPr>
                          <a:xfrm>
                            <a:off x="1180706" y="242760"/>
                            <a:ext cx="219570" cy="219581"/>
                          </a:xfrm>
                          <a:prstGeom prst="rect">
                            <a:avLst/>
                          </a:prstGeom>
                        </pic:spPr>
                      </pic:pic>
                      <pic:pic>
                        <pic:nvPicPr>
                          <pic:cNvPr id="775" name="Image 775"/>
                          <pic:cNvPicPr/>
                        </pic:nvPicPr>
                        <pic:blipFill>
                          <a:blip r:embed="rId149" cstate="print"/>
                          <a:stretch>
                            <a:fillRect/>
                          </a:stretch>
                        </pic:blipFill>
                        <pic:spPr>
                          <a:xfrm>
                            <a:off x="3904652" y="89509"/>
                            <a:ext cx="219570" cy="219581"/>
                          </a:xfrm>
                          <a:prstGeom prst="rect">
                            <a:avLst/>
                          </a:prstGeom>
                        </pic:spPr>
                      </pic:pic>
                      <pic:pic>
                        <pic:nvPicPr>
                          <pic:cNvPr id="776" name="Image 776"/>
                          <pic:cNvPicPr/>
                        </pic:nvPicPr>
                        <pic:blipFill>
                          <a:blip r:embed="rId150" cstate="print"/>
                          <a:stretch>
                            <a:fillRect/>
                          </a:stretch>
                        </pic:blipFill>
                        <pic:spPr>
                          <a:xfrm>
                            <a:off x="5027256" y="92671"/>
                            <a:ext cx="219570" cy="219594"/>
                          </a:xfrm>
                          <a:prstGeom prst="rect">
                            <a:avLst/>
                          </a:prstGeom>
                        </pic:spPr>
                      </pic:pic>
                      <pic:pic>
                        <pic:nvPicPr>
                          <pic:cNvPr id="777" name="Image 777"/>
                          <pic:cNvPicPr/>
                        </pic:nvPicPr>
                        <pic:blipFill>
                          <a:blip r:embed="rId150" cstate="print"/>
                          <a:stretch>
                            <a:fillRect/>
                          </a:stretch>
                        </pic:blipFill>
                        <pic:spPr>
                          <a:xfrm>
                            <a:off x="3900080" y="425323"/>
                            <a:ext cx="219570" cy="219594"/>
                          </a:xfrm>
                          <a:prstGeom prst="rect">
                            <a:avLst/>
                          </a:prstGeom>
                        </pic:spPr>
                      </pic:pic>
                      <pic:pic>
                        <pic:nvPicPr>
                          <pic:cNvPr id="778" name="Image 778"/>
                          <pic:cNvPicPr/>
                        </pic:nvPicPr>
                        <pic:blipFill>
                          <a:blip r:embed="rId148" cstate="print"/>
                          <a:stretch>
                            <a:fillRect/>
                          </a:stretch>
                        </pic:blipFill>
                        <pic:spPr>
                          <a:xfrm>
                            <a:off x="5027256" y="423494"/>
                            <a:ext cx="219570" cy="219581"/>
                          </a:xfrm>
                          <a:prstGeom prst="rect">
                            <a:avLst/>
                          </a:prstGeom>
                        </pic:spPr>
                      </pic:pic>
                      <pic:pic>
                        <pic:nvPicPr>
                          <pic:cNvPr id="779" name="Image 779"/>
                          <pic:cNvPicPr/>
                        </pic:nvPicPr>
                        <pic:blipFill>
                          <a:blip r:embed="rId124" cstate="print"/>
                          <a:stretch>
                            <a:fillRect/>
                          </a:stretch>
                        </pic:blipFill>
                        <pic:spPr>
                          <a:xfrm>
                            <a:off x="2457170" y="270941"/>
                            <a:ext cx="178014" cy="178027"/>
                          </a:xfrm>
                          <a:prstGeom prst="rect">
                            <a:avLst/>
                          </a:prstGeom>
                        </pic:spPr>
                      </pic:pic>
                      <pic:pic>
                        <pic:nvPicPr>
                          <pic:cNvPr id="780" name="Image 780"/>
                          <pic:cNvPicPr/>
                        </pic:nvPicPr>
                        <pic:blipFill>
                          <a:blip r:embed="rId151" cstate="print"/>
                          <a:stretch>
                            <a:fillRect/>
                          </a:stretch>
                        </pic:blipFill>
                        <pic:spPr>
                          <a:xfrm>
                            <a:off x="3283648" y="270941"/>
                            <a:ext cx="178001" cy="178027"/>
                          </a:xfrm>
                          <a:prstGeom prst="rect">
                            <a:avLst/>
                          </a:prstGeom>
                        </pic:spPr>
                      </pic:pic>
                      <pic:pic>
                        <pic:nvPicPr>
                          <pic:cNvPr id="781" name="Image 781"/>
                          <pic:cNvPicPr/>
                        </pic:nvPicPr>
                        <pic:blipFill>
                          <a:blip r:embed="rId152" cstate="print"/>
                          <a:stretch>
                            <a:fillRect/>
                          </a:stretch>
                        </pic:blipFill>
                        <pic:spPr>
                          <a:xfrm>
                            <a:off x="5453354" y="321729"/>
                            <a:ext cx="65327" cy="68464"/>
                          </a:xfrm>
                          <a:prstGeom prst="rect">
                            <a:avLst/>
                          </a:prstGeom>
                        </pic:spPr>
                      </pic:pic>
                      <pic:pic>
                        <pic:nvPicPr>
                          <pic:cNvPr id="782" name="Image 782"/>
                          <pic:cNvPicPr/>
                        </pic:nvPicPr>
                        <pic:blipFill>
                          <a:blip r:embed="rId153" cstate="print"/>
                          <a:stretch>
                            <a:fillRect/>
                          </a:stretch>
                        </pic:blipFill>
                        <pic:spPr>
                          <a:xfrm>
                            <a:off x="4324667" y="318719"/>
                            <a:ext cx="65327" cy="68464"/>
                          </a:xfrm>
                          <a:prstGeom prst="rect">
                            <a:avLst/>
                          </a:prstGeom>
                        </pic:spPr>
                      </pic:pic>
                      <pic:pic>
                        <pic:nvPicPr>
                          <pic:cNvPr id="783" name="Image 783"/>
                          <pic:cNvPicPr/>
                        </pic:nvPicPr>
                        <pic:blipFill>
                          <a:blip r:embed="rId154" cstate="print"/>
                          <a:stretch>
                            <a:fillRect/>
                          </a:stretch>
                        </pic:blipFill>
                        <pic:spPr>
                          <a:xfrm>
                            <a:off x="0" y="0"/>
                            <a:ext cx="5820916" cy="908302"/>
                          </a:xfrm>
                          <a:prstGeom prst="rect">
                            <a:avLst/>
                          </a:prstGeom>
                        </pic:spPr>
                      </pic:pic>
                    </wpg:wgp>
                  </a:graphicData>
                </a:graphic>
              </wp:inline>
            </w:drawing>
          </mc:Choice>
          <mc:Fallback>
            <w:pict>
              <v:group style="width:458.35pt;height:71.55pt;mso-position-horizontal-relative:char;mso-position-vertical-relative:line" id="docshapegroup678" coordorigin="0,0" coordsize="9167,1431">
                <v:shape style="position:absolute;left:10;top:382;width:346;height:346" type="#_x0000_t75" id="docshape679" stroked="false">
                  <v:imagedata r:id="rId147" o:title=""/>
                </v:shape>
                <v:shape style="position:absolute;left:1859;top:382;width:346;height:346" type="#_x0000_t75" id="docshape680" stroked="false">
                  <v:imagedata r:id="rId148" o:title=""/>
                </v:shape>
                <v:shape style="position:absolute;left:6149;top:140;width:346;height:346" type="#_x0000_t75" id="docshape681" stroked="false">
                  <v:imagedata r:id="rId149" o:title=""/>
                </v:shape>
                <v:shape style="position:absolute;left:7916;top:145;width:346;height:346" type="#_x0000_t75" id="docshape682" stroked="false">
                  <v:imagedata r:id="rId150" o:title=""/>
                </v:shape>
                <v:shape style="position:absolute;left:6141;top:669;width:346;height:346" type="#_x0000_t75" id="docshape683" stroked="false">
                  <v:imagedata r:id="rId150" o:title=""/>
                </v:shape>
                <v:shape style="position:absolute;left:7916;top:666;width:346;height:346" type="#_x0000_t75" id="docshape684" stroked="false">
                  <v:imagedata r:id="rId148" o:title=""/>
                </v:shape>
                <v:shape style="position:absolute;left:3869;top:426;width:281;height:281" type="#_x0000_t75" id="docshape685" stroked="false">
                  <v:imagedata r:id="rId124" o:title=""/>
                </v:shape>
                <v:shape style="position:absolute;left:5171;top:426;width:281;height:281" type="#_x0000_t75" id="docshape686" stroked="false">
                  <v:imagedata r:id="rId151" o:title=""/>
                </v:shape>
                <v:shape style="position:absolute;left:8587;top:506;width:103;height:108" type="#_x0000_t75" id="docshape687" stroked="false">
                  <v:imagedata r:id="rId152" o:title=""/>
                </v:shape>
                <v:shape style="position:absolute;left:6810;top:501;width:103;height:108" type="#_x0000_t75" id="docshape688" stroked="false">
                  <v:imagedata r:id="rId153" o:title=""/>
                </v:shape>
                <v:shape style="position:absolute;left:0;top:0;width:9167;height:1431" type="#_x0000_t75" id="docshape689" stroked="false">
                  <v:imagedata r:id="rId154" o:title=""/>
                </v:shape>
              </v:group>
            </w:pict>
          </mc:Fallback>
        </mc:AlternateContent>
      </w:r>
      <w:r>
        <w:rPr>
          <w:rFonts w:ascii="Arial"/>
        </w:rPr>
      </w:r>
    </w:p>
    <w:p>
      <w:pPr>
        <w:pStyle w:val="BodyText"/>
        <w:spacing w:before="197"/>
        <w:ind w:left="1573"/>
        <w:rPr>
          <w:rFonts w:ascii="Arial"/>
        </w:rPr>
      </w:pPr>
      <w:r>
        <w:rPr>
          <w:rFonts w:ascii="Arial"/>
          <w:b/>
          <w:color w:val="231F20"/>
          <w:w w:val="90"/>
          <w:sz w:val="18"/>
        </w:rPr>
        <w:t>FIGURE</w:t>
      </w:r>
      <w:r>
        <w:rPr>
          <w:rFonts w:ascii="Arial"/>
          <w:b/>
          <w:color w:val="231F20"/>
          <w:spacing w:val="-8"/>
          <w:w w:val="90"/>
          <w:sz w:val="18"/>
        </w:rPr>
        <w:t> </w:t>
      </w:r>
      <w:r>
        <w:rPr>
          <w:rFonts w:ascii="Arial"/>
          <w:b/>
          <w:color w:val="231F20"/>
          <w:w w:val="90"/>
          <w:sz w:val="18"/>
        </w:rPr>
        <w:t>2.6</w:t>
      </w:r>
      <w:r>
        <w:rPr>
          <w:rFonts w:ascii="Arial"/>
          <w:b/>
          <w:color w:val="231F20"/>
          <w:spacing w:val="71"/>
          <w:w w:val="150"/>
          <w:sz w:val="18"/>
        </w:rPr>
        <w:t> </w:t>
      </w:r>
      <w:r>
        <w:rPr>
          <w:rFonts w:ascii="Arial"/>
          <w:color w:val="231F20"/>
          <w:w w:val="90"/>
        </w:rPr>
        <w:t>Three</w:t>
      </w:r>
      <w:r>
        <w:rPr>
          <w:rFonts w:ascii="Arial"/>
          <w:color w:val="231F20"/>
          <w:spacing w:val="-8"/>
          <w:w w:val="90"/>
        </w:rPr>
        <w:t> </w:t>
      </w:r>
      <w:r>
        <w:rPr>
          <w:rFonts w:ascii="Arial"/>
          <w:color w:val="231F20"/>
          <w:w w:val="90"/>
        </w:rPr>
        <w:t>types</w:t>
      </w:r>
      <w:r>
        <w:rPr>
          <w:rFonts w:ascii="Arial"/>
          <w:color w:val="231F20"/>
          <w:spacing w:val="-9"/>
          <w:w w:val="90"/>
        </w:rPr>
        <w:t> </w:t>
      </w:r>
      <w:r>
        <w:rPr>
          <w:rFonts w:ascii="Arial"/>
          <w:color w:val="231F20"/>
          <w:w w:val="90"/>
        </w:rPr>
        <w:t>of</w:t>
      </w:r>
      <w:r>
        <w:rPr>
          <w:rFonts w:ascii="Arial"/>
          <w:color w:val="231F20"/>
          <w:spacing w:val="-8"/>
          <w:w w:val="90"/>
        </w:rPr>
        <w:t> </w:t>
      </w:r>
      <w:r>
        <w:rPr>
          <w:rFonts w:ascii="Arial"/>
          <w:color w:val="231F20"/>
          <w:w w:val="90"/>
        </w:rPr>
        <w:t>secondary</w:t>
      </w:r>
      <w:r>
        <w:rPr>
          <w:rFonts w:ascii="Arial"/>
          <w:color w:val="231F20"/>
          <w:spacing w:val="-8"/>
          <w:w w:val="90"/>
        </w:rPr>
        <w:t> </w:t>
      </w:r>
      <w:r>
        <w:rPr>
          <w:rFonts w:ascii="Arial"/>
          <w:color w:val="231F20"/>
          <w:w w:val="90"/>
        </w:rPr>
        <w:t>bonding:</w:t>
      </w:r>
      <w:r>
        <w:rPr>
          <w:rFonts w:ascii="Arial"/>
          <w:color w:val="231F20"/>
          <w:spacing w:val="-9"/>
          <w:w w:val="90"/>
        </w:rPr>
        <w:t> </w:t>
      </w:r>
      <w:r>
        <w:rPr>
          <w:rFonts w:ascii="Arial"/>
          <w:color w:val="231F20"/>
          <w:w w:val="90"/>
        </w:rPr>
        <w:t>(a)</w:t>
      </w:r>
      <w:r>
        <w:rPr>
          <w:rFonts w:ascii="Arial"/>
          <w:color w:val="231F20"/>
          <w:spacing w:val="-8"/>
          <w:w w:val="90"/>
        </w:rPr>
        <w:t> </w:t>
      </w:r>
      <w:r>
        <w:rPr>
          <w:rFonts w:ascii="Arial"/>
          <w:color w:val="231F20"/>
          <w:w w:val="90"/>
        </w:rPr>
        <w:t>dipole</w:t>
      </w:r>
      <w:r>
        <w:rPr>
          <w:rFonts w:ascii="Arial"/>
          <w:color w:val="231F20"/>
          <w:spacing w:val="-8"/>
          <w:w w:val="90"/>
        </w:rPr>
        <w:t> </w:t>
      </w:r>
      <w:r>
        <w:rPr>
          <w:rFonts w:ascii="Arial"/>
          <w:color w:val="231F20"/>
          <w:w w:val="90"/>
        </w:rPr>
        <w:t>forces,</w:t>
      </w:r>
      <w:r>
        <w:rPr>
          <w:rFonts w:ascii="Arial"/>
          <w:color w:val="231F20"/>
          <w:spacing w:val="-9"/>
          <w:w w:val="90"/>
        </w:rPr>
        <w:t> </w:t>
      </w:r>
      <w:r>
        <w:rPr>
          <w:rFonts w:ascii="Arial"/>
          <w:color w:val="231F20"/>
          <w:w w:val="90"/>
        </w:rPr>
        <w:t>(b)</w:t>
      </w:r>
      <w:r>
        <w:rPr>
          <w:rFonts w:ascii="Arial"/>
          <w:color w:val="231F20"/>
          <w:spacing w:val="-8"/>
          <w:w w:val="90"/>
        </w:rPr>
        <w:t> </w:t>
      </w:r>
      <w:r>
        <w:rPr>
          <w:rFonts w:ascii="Arial"/>
          <w:color w:val="231F20"/>
          <w:w w:val="90"/>
        </w:rPr>
        <w:t>London</w:t>
      </w:r>
      <w:r>
        <w:rPr>
          <w:rFonts w:ascii="Arial"/>
          <w:color w:val="231F20"/>
          <w:spacing w:val="-8"/>
          <w:w w:val="90"/>
        </w:rPr>
        <w:t> </w:t>
      </w:r>
      <w:r>
        <w:rPr>
          <w:rFonts w:ascii="Arial"/>
          <w:color w:val="231F20"/>
          <w:w w:val="90"/>
        </w:rPr>
        <w:t>forces,</w:t>
      </w:r>
      <w:r>
        <w:rPr>
          <w:rFonts w:ascii="Arial"/>
          <w:color w:val="231F20"/>
          <w:spacing w:val="-9"/>
          <w:w w:val="90"/>
        </w:rPr>
        <w:t> </w:t>
      </w:r>
      <w:r>
        <w:rPr>
          <w:rFonts w:ascii="Arial"/>
          <w:color w:val="231F20"/>
          <w:w w:val="90"/>
        </w:rPr>
        <w:t>and</w:t>
      </w:r>
      <w:r>
        <w:rPr>
          <w:rFonts w:ascii="Arial"/>
          <w:color w:val="231F20"/>
          <w:spacing w:val="-8"/>
          <w:w w:val="90"/>
        </w:rPr>
        <w:t> </w:t>
      </w:r>
      <w:r>
        <w:rPr>
          <w:rFonts w:ascii="Arial"/>
          <w:color w:val="231F20"/>
          <w:w w:val="90"/>
        </w:rPr>
        <w:t>(c)</w:t>
      </w:r>
      <w:r>
        <w:rPr>
          <w:rFonts w:ascii="Arial"/>
          <w:color w:val="231F20"/>
          <w:spacing w:val="-8"/>
          <w:w w:val="90"/>
        </w:rPr>
        <w:t> </w:t>
      </w:r>
      <w:r>
        <w:rPr>
          <w:rFonts w:ascii="Arial"/>
          <w:color w:val="231F20"/>
          <w:w w:val="90"/>
        </w:rPr>
        <w:t>hydrogen</w:t>
      </w:r>
      <w:r>
        <w:rPr>
          <w:rFonts w:ascii="Arial"/>
          <w:color w:val="231F20"/>
          <w:spacing w:val="-9"/>
          <w:w w:val="90"/>
        </w:rPr>
        <w:t> </w:t>
      </w:r>
      <w:r>
        <w:rPr>
          <w:rFonts w:ascii="Arial"/>
          <w:color w:val="231F20"/>
          <w:spacing w:val="-2"/>
          <w:w w:val="90"/>
        </w:rPr>
        <w:t>bonding.</w:t>
      </w:r>
    </w:p>
    <w:p>
      <w:pPr>
        <w:pStyle w:val="BodyText"/>
        <w:rPr>
          <w:rFonts w:ascii="Arial"/>
        </w:rPr>
      </w:pPr>
    </w:p>
    <w:p>
      <w:pPr>
        <w:pStyle w:val="BodyText"/>
        <w:spacing w:before="146"/>
        <w:rPr>
          <w:rFonts w:ascii="Arial"/>
        </w:rPr>
      </w:pPr>
    </w:p>
    <w:p>
      <w:pPr>
        <w:pStyle w:val="BodyText"/>
        <w:ind w:left="3540"/>
        <w:jc w:val="both"/>
      </w:pPr>
      <w:r>
        <w:rPr>
          <w:color w:val="231F20"/>
          <w:w w:val="105"/>
        </w:rPr>
        <w:t>therefore</w:t>
      </w:r>
      <w:r>
        <w:rPr>
          <w:color w:val="231F20"/>
          <w:spacing w:val="9"/>
          <w:w w:val="105"/>
        </w:rPr>
        <w:t> </w:t>
      </w:r>
      <w:r>
        <w:rPr>
          <w:color w:val="231F20"/>
          <w:w w:val="105"/>
        </w:rPr>
        <w:t>weaker</w:t>
      </w:r>
      <w:r>
        <w:rPr>
          <w:color w:val="231F20"/>
          <w:spacing w:val="11"/>
          <w:w w:val="105"/>
        </w:rPr>
        <w:t> </w:t>
      </w:r>
      <w:r>
        <w:rPr>
          <w:color w:val="231F20"/>
          <w:w w:val="105"/>
        </w:rPr>
        <w:t>than</w:t>
      </w:r>
      <w:r>
        <w:rPr>
          <w:color w:val="231F20"/>
          <w:spacing w:val="11"/>
          <w:w w:val="105"/>
        </w:rPr>
        <w:t> </w:t>
      </w:r>
      <w:r>
        <w:rPr>
          <w:color w:val="231F20"/>
          <w:w w:val="105"/>
        </w:rPr>
        <w:t>primary</w:t>
      </w:r>
      <w:r>
        <w:rPr>
          <w:color w:val="231F20"/>
          <w:spacing w:val="14"/>
          <w:w w:val="105"/>
        </w:rPr>
        <w:t> </w:t>
      </w:r>
      <w:r>
        <w:rPr>
          <w:color w:val="231F20"/>
          <w:w w:val="105"/>
        </w:rPr>
        <w:t>bonds.</w:t>
      </w:r>
      <w:r>
        <w:rPr>
          <w:color w:val="231F20"/>
          <w:spacing w:val="4"/>
          <w:w w:val="105"/>
        </w:rPr>
        <w:t> </w:t>
      </w:r>
      <w:r>
        <w:rPr>
          <w:color w:val="231F20"/>
          <w:w w:val="105"/>
        </w:rPr>
        <w:t>There</w:t>
      </w:r>
      <w:r>
        <w:rPr>
          <w:color w:val="231F20"/>
          <w:spacing w:val="13"/>
          <w:w w:val="105"/>
        </w:rPr>
        <w:t> </w:t>
      </w:r>
      <w:r>
        <w:rPr>
          <w:color w:val="231F20"/>
          <w:w w:val="105"/>
        </w:rPr>
        <w:t>are</w:t>
      </w:r>
      <w:r>
        <w:rPr>
          <w:color w:val="231F20"/>
          <w:spacing w:val="14"/>
          <w:w w:val="105"/>
        </w:rPr>
        <w:t> </w:t>
      </w:r>
      <w:r>
        <w:rPr>
          <w:color w:val="231F20"/>
          <w:w w:val="105"/>
        </w:rPr>
        <w:t>three</w:t>
      </w:r>
      <w:r>
        <w:rPr>
          <w:color w:val="231F20"/>
          <w:spacing w:val="14"/>
          <w:w w:val="105"/>
        </w:rPr>
        <w:t> </w:t>
      </w:r>
      <w:r>
        <w:rPr>
          <w:color w:val="231F20"/>
          <w:w w:val="105"/>
        </w:rPr>
        <w:t>forms</w:t>
      </w:r>
      <w:r>
        <w:rPr>
          <w:color w:val="231F20"/>
          <w:spacing w:val="13"/>
          <w:w w:val="105"/>
        </w:rPr>
        <w:t> </w:t>
      </w:r>
      <w:r>
        <w:rPr>
          <w:color w:val="231F20"/>
          <w:w w:val="105"/>
        </w:rPr>
        <w:t>of</w:t>
      </w:r>
      <w:r>
        <w:rPr>
          <w:color w:val="231F20"/>
          <w:spacing w:val="14"/>
          <w:w w:val="105"/>
        </w:rPr>
        <w:t> </w:t>
      </w:r>
      <w:r>
        <w:rPr>
          <w:color w:val="231F20"/>
          <w:w w:val="105"/>
        </w:rPr>
        <w:t>secondary</w:t>
      </w:r>
      <w:r>
        <w:rPr>
          <w:color w:val="231F20"/>
          <w:spacing w:val="15"/>
          <w:w w:val="105"/>
        </w:rPr>
        <w:t> </w:t>
      </w:r>
      <w:r>
        <w:rPr>
          <w:color w:val="231F20"/>
          <w:spacing w:val="-2"/>
          <w:w w:val="105"/>
        </w:rPr>
        <w:t>bonding:</w:t>
      </w:r>
    </w:p>
    <w:p>
      <w:pPr>
        <w:pStyle w:val="BodyText"/>
        <w:spacing w:before="10"/>
        <w:ind w:left="3540" w:right="225"/>
        <w:jc w:val="both"/>
      </w:pPr>
      <w:r>
        <w:rPr>
          <w:color w:val="231F20"/>
          <w:spacing w:val="-2"/>
          <w:w w:val="105"/>
        </w:rPr>
        <w:t>(a)</w:t>
      </w:r>
      <w:r>
        <w:rPr>
          <w:color w:val="231F20"/>
          <w:spacing w:val="-5"/>
          <w:w w:val="105"/>
        </w:rPr>
        <w:t> </w:t>
      </w:r>
      <w:r>
        <w:rPr>
          <w:color w:val="231F20"/>
          <w:spacing w:val="-2"/>
          <w:w w:val="105"/>
        </w:rPr>
        <w:t>dipole</w:t>
      </w:r>
      <w:r>
        <w:rPr>
          <w:color w:val="231F20"/>
          <w:spacing w:val="-5"/>
          <w:w w:val="105"/>
        </w:rPr>
        <w:t> </w:t>
      </w:r>
      <w:r>
        <w:rPr>
          <w:color w:val="231F20"/>
          <w:spacing w:val="-2"/>
          <w:w w:val="105"/>
        </w:rPr>
        <w:t>forces,</w:t>
      </w:r>
      <w:r>
        <w:rPr>
          <w:color w:val="231F20"/>
          <w:spacing w:val="-9"/>
          <w:w w:val="105"/>
        </w:rPr>
        <w:t> </w:t>
      </w:r>
      <w:r>
        <w:rPr>
          <w:color w:val="231F20"/>
          <w:spacing w:val="-2"/>
          <w:w w:val="105"/>
        </w:rPr>
        <w:t>(b)</w:t>
      </w:r>
      <w:r>
        <w:rPr>
          <w:color w:val="231F20"/>
          <w:spacing w:val="-5"/>
          <w:w w:val="105"/>
        </w:rPr>
        <w:t> </w:t>
      </w:r>
      <w:r>
        <w:rPr>
          <w:color w:val="231F20"/>
          <w:spacing w:val="-2"/>
          <w:w w:val="105"/>
        </w:rPr>
        <w:t>London</w:t>
      </w:r>
      <w:r>
        <w:rPr>
          <w:color w:val="231F20"/>
          <w:spacing w:val="-5"/>
          <w:w w:val="105"/>
        </w:rPr>
        <w:t> </w:t>
      </w:r>
      <w:r>
        <w:rPr>
          <w:color w:val="231F20"/>
          <w:spacing w:val="-2"/>
          <w:w w:val="105"/>
        </w:rPr>
        <w:t>forces,</w:t>
      </w:r>
      <w:r>
        <w:rPr>
          <w:color w:val="231F20"/>
          <w:spacing w:val="-9"/>
          <w:w w:val="105"/>
        </w:rPr>
        <w:t> </w:t>
      </w:r>
      <w:r>
        <w:rPr>
          <w:color w:val="231F20"/>
          <w:spacing w:val="-2"/>
          <w:w w:val="105"/>
        </w:rPr>
        <w:t>and</w:t>
      </w:r>
      <w:r>
        <w:rPr>
          <w:color w:val="231F20"/>
          <w:spacing w:val="-5"/>
          <w:w w:val="105"/>
        </w:rPr>
        <w:t> </w:t>
      </w:r>
      <w:r>
        <w:rPr>
          <w:color w:val="231F20"/>
          <w:spacing w:val="-2"/>
          <w:w w:val="105"/>
        </w:rPr>
        <w:t>(c)</w:t>
      </w:r>
      <w:r>
        <w:rPr>
          <w:color w:val="231F20"/>
          <w:spacing w:val="-5"/>
          <w:w w:val="105"/>
        </w:rPr>
        <w:t> </w:t>
      </w:r>
      <w:r>
        <w:rPr>
          <w:color w:val="231F20"/>
          <w:spacing w:val="-2"/>
          <w:w w:val="105"/>
        </w:rPr>
        <w:t>hydrogen</w:t>
      </w:r>
      <w:r>
        <w:rPr>
          <w:color w:val="231F20"/>
          <w:spacing w:val="-5"/>
          <w:w w:val="105"/>
        </w:rPr>
        <w:t> </w:t>
      </w:r>
      <w:r>
        <w:rPr>
          <w:color w:val="231F20"/>
          <w:spacing w:val="-2"/>
          <w:w w:val="105"/>
        </w:rPr>
        <w:t>bonding,</w:t>
      </w:r>
      <w:r>
        <w:rPr>
          <w:color w:val="231F20"/>
          <w:spacing w:val="-9"/>
          <w:w w:val="105"/>
        </w:rPr>
        <w:t> </w:t>
      </w:r>
      <w:r>
        <w:rPr>
          <w:color w:val="231F20"/>
          <w:spacing w:val="-2"/>
          <w:w w:val="105"/>
        </w:rPr>
        <w:t>illustrated</w:t>
      </w:r>
      <w:r>
        <w:rPr>
          <w:color w:val="231F20"/>
          <w:spacing w:val="-5"/>
          <w:w w:val="105"/>
        </w:rPr>
        <w:t> </w:t>
      </w:r>
      <w:r>
        <w:rPr>
          <w:color w:val="231F20"/>
          <w:spacing w:val="-2"/>
          <w:w w:val="105"/>
        </w:rPr>
        <w:t>in</w:t>
      </w:r>
      <w:r>
        <w:rPr>
          <w:color w:val="231F20"/>
          <w:spacing w:val="-5"/>
          <w:w w:val="105"/>
        </w:rPr>
        <w:t> </w:t>
      </w:r>
      <w:r>
        <w:rPr>
          <w:color w:val="231F20"/>
          <w:spacing w:val="-2"/>
          <w:w w:val="105"/>
        </w:rPr>
        <w:t>Figure</w:t>
      </w:r>
      <w:r>
        <w:rPr>
          <w:color w:val="231F20"/>
          <w:spacing w:val="-5"/>
          <w:w w:val="105"/>
        </w:rPr>
        <w:t> </w:t>
      </w:r>
      <w:r>
        <w:rPr>
          <w:color w:val="231F20"/>
          <w:spacing w:val="-2"/>
          <w:w w:val="105"/>
        </w:rPr>
        <w:t>2.6. </w:t>
      </w:r>
      <w:r>
        <w:rPr>
          <w:color w:val="231F20"/>
          <w:w w:val="105"/>
        </w:rPr>
        <w:t>Types</w:t>
      </w:r>
      <w:r>
        <w:rPr>
          <w:color w:val="231F20"/>
          <w:spacing w:val="-7"/>
          <w:w w:val="105"/>
        </w:rPr>
        <w:t> </w:t>
      </w:r>
      <w:r>
        <w:rPr>
          <w:color w:val="231F20"/>
          <w:w w:val="105"/>
        </w:rPr>
        <w:t>(a)</w:t>
      </w:r>
      <w:r>
        <w:rPr>
          <w:color w:val="231F20"/>
          <w:spacing w:val="-4"/>
          <w:w w:val="105"/>
        </w:rPr>
        <w:t> </w:t>
      </w:r>
      <w:r>
        <w:rPr>
          <w:color w:val="231F20"/>
          <w:w w:val="105"/>
        </w:rPr>
        <w:t>and</w:t>
      </w:r>
      <w:r>
        <w:rPr>
          <w:color w:val="231F20"/>
          <w:spacing w:val="-2"/>
          <w:w w:val="105"/>
        </w:rPr>
        <w:t> </w:t>
      </w:r>
      <w:r>
        <w:rPr>
          <w:color w:val="231F20"/>
          <w:w w:val="105"/>
        </w:rPr>
        <w:t>(b)</w:t>
      </w:r>
      <w:r>
        <w:rPr>
          <w:color w:val="231F20"/>
          <w:spacing w:val="-3"/>
          <w:w w:val="105"/>
        </w:rPr>
        <w:t> </w:t>
      </w:r>
      <w:r>
        <w:rPr>
          <w:color w:val="231F20"/>
          <w:w w:val="105"/>
        </w:rPr>
        <w:t>are</w:t>
      </w:r>
      <w:r>
        <w:rPr>
          <w:color w:val="231F20"/>
          <w:spacing w:val="-2"/>
          <w:w w:val="105"/>
        </w:rPr>
        <w:t> </w:t>
      </w:r>
      <w:r>
        <w:rPr>
          <w:color w:val="231F20"/>
          <w:w w:val="105"/>
        </w:rPr>
        <w:t>often</w:t>
      </w:r>
      <w:r>
        <w:rPr>
          <w:color w:val="231F20"/>
          <w:spacing w:val="-2"/>
          <w:w w:val="105"/>
        </w:rPr>
        <w:t> </w:t>
      </w:r>
      <w:r>
        <w:rPr>
          <w:color w:val="231F20"/>
          <w:w w:val="105"/>
        </w:rPr>
        <w:t>referred</w:t>
      </w:r>
      <w:r>
        <w:rPr>
          <w:color w:val="231F20"/>
          <w:spacing w:val="-2"/>
          <w:w w:val="105"/>
        </w:rPr>
        <w:t> </w:t>
      </w:r>
      <w:r>
        <w:rPr>
          <w:color w:val="231F20"/>
          <w:w w:val="105"/>
        </w:rPr>
        <w:t>to</w:t>
      </w:r>
      <w:r>
        <w:rPr>
          <w:color w:val="231F20"/>
          <w:spacing w:val="-2"/>
          <w:w w:val="105"/>
        </w:rPr>
        <w:t> </w:t>
      </w:r>
      <w:r>
        <w:rPr>
          <w:color w:val="231F20"/>
          <w:w w:val="105"/>
        </w:rPr>
        <w:t>as</w:t>
      </w:r>
      <w:r>
        <w:rPr>
          <w:color w:val="231F20"/>
          <w:spacing w:val="-3"/>
          <w:w w:val="105"/>
        </w:rPr>
        <w:t> </w:t>
      </w:r>
      <w:r>
        <w:rPr>
          <w:b/>
          <w:i/>
          <w:color w:val="231F20"/>
          <w:w w:val="105"/>
        </w:rPr>
        <w:t>van der</w:t>
      </w:r>
      <w:r>
        <w:rPr>
          <w:b/>
          <w:i/>
          <w:color w:val="231F20"/>
          <w:spacing w:val="-4"/>
          <w:w w:val="105"/>
        </w:rPr>
        <w:t> </w:t>
      </w:r>
      <w:r>
        <w:rPr>
          <w:b/>
          <w:i/>
          <w:color w:val="231F20"/>
          <w:w w:val="105"/>
        </w:rPr>
        <w:t>Waals</w:t>
      </w:r>
      <w:r>
        <w:rPr>
          <w:b/>
          <w:i/>
          <w:color w:val="231F20"/>
          <w:spacing w:val="-3"/>
          <w:w w:val="105"/>
        </w:rPr>
        <w:t> </w:t>
      </w:r>
      <w:r>
        <w:rPr>
          <w:color w:val="231F20"/>
          <w:w w:val="105"/>
        </w:rPr>
        <w:t>forces,</w:t>
      </w:r>
      <w:r>
        <w:rPr>
          <w:color w:val="231F20"/>
          <w:spacing w:val="-8"/>
          <w:w w:val="105"/>
        </w:rPr>
        <w:t> </w:t>
      </w:r>
      <w:r>
        <w:rPr>
          <w:color w:val="231F20"/>
          <w:w w:val="105"/>
        </w:rPr>
        <w:t>after</w:t>
      </w:r>
      <w:r>
        <w:rPr>
          <w:color w:val="231F20"/>
          <w:spacing w:val="-2"/>
          <w:w w:val="105"/>
        </w:rPr>
        <w:t> </w:t>
      </w:r>
      <w:r>
        <w:rPr>
          <w:color w:val="231F20"/>
          <w:w w:val="105"/>
        </w:rPr>
        <w:t>the</w:t>
      </w:r>
      <w:r>
        <w:rPr>
          <w:color w:val="231F20"/>
          <w:spacing w:val="-2"/>
          <w:w w:val="105"/>
        </w:rPr>
        <w:t> </w:t>
      </w:r>
      <w:r>
        <w:rPr>
          <w:color w:val="231F20"/>
          <w:w w:val="105"/>
        </w:rPr>
        <w:t>scientist</w:t>
      </w:r>
      <w:r>
        <w:rPr>
          <w:color w:val="231F20"/>
          <w:spacing w:val="-3"/>
          <w:w w:val="105"/>
        </w:rPr>
        <w:t> </w:t>
      </w:r>
      <w:r>
        <w:rPr>
          <w:color w:val="231F20"/>
          <w:w w:val="105"/>
        </w:rPr>
        <w:t>who first studied and quantified them.</w:t>
      </w:r>
    </w:p>
    <w:p>
      <w:pPr>
        <w:pStyle w:val="BodyText"/>
        <w:spacing w:before="6"/>
        <w:ind w:left="3541" w:right="230" w:firstLine="240"/>
        <w:jc w:val="both"/>
      </w:pPr>
      <w:r>
        <w:rPr>
          <w:b/>
          <w:i/>
          <w:color w:val="231F20"/>
          <w:w w:val="105"/>
        </w:rPr>
        <w:t>Dipole forces </w:t>
      </w:r>
      <w:r>
        <w:rPr>
          <w:color w:val="231F20"/>
          <w:w w:val="105"/>
        </w:rPr>
        <w:t>arise in a molecule comprised of two atoms that have equal and opposite electrical charges. Each molecule therefore forms a dipole, as shown in Figure</w:t>
      </w:r>
      <w:r>
        <w:rPr>
          <w:color w:val="231F20"/>
          <w:spacing w:val="20"/>
          <w:w w:val="105"/>
        </w:rPr>
        <w:t> </w:t>
      </w:r>
      <w:r>
        <w:rPr>
          <w:color w:val="231F20"/>
          <w:w w:val="105"/>
        </w:rPr>
        <w:t>2.6(a)</w:t>
      </w:r>
      <w:r>
        <w:rPr>
          <w:color w:val="231F20"/>
          <w:spacing w:val="18"/>
          <w:w w:val="105"/>
        </w:rPr>
        <w:t> </w:t>
      </w:r>
      <w:r>
        <w:rPr>
          <w:color w:val="231F20"/>
          <w:w w:val="105"/>
        </w:rPr>
        <w:t>for</w:t>
      </w:r>
      <w:r>
        <w:rPr>
          <w:color w:val="231F20"/>
          <w:spacing w:val="18"/>
          <w:w w:val="105"/>
        </w:rPr>
        <w:t> </w:t>
      </w:r>
      <w:r>
        <w:rPr>
          <w:color w:val="231F20"/>
          <w:w w:val="105"/>
        </w:rPr>
        <w:t>hydrogen</w:t>
      </w:r>
      <w:r>
        <w:rPr>
          <w:color w:val="231F20"/>
          <w:spacing w:val="20"/>
          <w:w w:val="105"/>
        </w:rPr>
        <w:t> </w:t>
      </w:r>
      <w:r>
        <w:rPr>
          <w:color w:val="231F20"/>
          <w:w w:val="105"/>
        </w:rPr>
        <w:t>chloride.</w:t>
      </w:r>
      <w:r>
        <w:rPr>
          <w:color w:val="231F20"/>
          <w:spacing w:val="18"/>
          <w:w w:val="105"/>
        </w:rPr>
        <w:t> </w:t>
      </w:r>
      <w:r>
        <w:rPr>
          <w:color w:val="231F20"/>
          <w:w w:val="105"/>
        </w:rPr>
        <w:t>Although</w:t>
      </w:r>
      <w:r>
        <w:rPr>
          <w:color w:val="231F20"/>
          <w:spacing w:val="20"/>
          <w:w w:val="105"/>
        </w:rPr>
        <w:t> </w:t>
      </w:r>
      <w:r>
        <w:rPr>
          <w:color w:val="231F20"/>
          <w:w w:val="105"/>
        </w:rPr>
        <w:t>the</w:t>
      </w:r>
      <w:r>
        <w:rPr>
          <w:color w:val="231F20"/>
          <w:spacing w:val="20"/>
          <w:w w:val="105"/>
        </w:rPr>
        <w:t> </w:t>
      </w:r>
      <w:r>
        <w:rPr>
          <w:color w:val="231F20"/>
          <w:w w:val="105"/>
        </w:rPr>
        <w:t>material</w:t>
      </w:r>
      <w:r>
        <w:rPr>
          <w:color w:val="231F20"/>
          <w:spacing w:val="18"/>
          <w:w w:val="105"/>
        </w:rPr>
        <w:t> </w:t>
      </w:r>
      <w:r>
        <w:rPr>
          <w:color w:val="231F20"/>
          <w:w w:val="105"/>
        </w:rPr>
        <w:t>is</w:t>
      </w:r>
      <w:r>
        <w:rPr>
          <w:color w:val="231F20"/>
          <w:spacing w:val="20"/>
          <w:w w:val="105"/>
        </w:rPr>
        <w:t> </w:t>
      </w:r>
      <w:r>
        <w:rPr>
          <w:color w:val="231F20"/>
          <w:w w:val="105"/>
        </w:rPr>
        <w:t>electrically</w:t>
      </w:r>
      <w:r>
        <w:rPr>
          <w:color w:val="231F20"/>
          <w:spacing w:val="20"/>
          <w:w w:val="105"/>
        </w:rPr>
        <w:t> </w:t>
      </w:r>
      <w:r>
        <w:rPr>
          <w:color w:val="231F20"/>
          <w:w w:val="105"/>
        </w:rPr>
        <w:t>neu-</w:t>
      </w:r>
      <w:r>
        <w:rPr>
          <w:color w:val="231F20"/>
          <w:spacing w:val="80"/>
          <w:w w:val="105"/>
        </w:rPr>
        <w:t> </w:t>
      </w:r>
      <w:r>
        <w:rPr>
          <w:color w:val="231F20"/>
          <w:w w:val="105"/>
        </w:rPr>
        <w:t>tral in</w:t>
      </w:r>
      <w:r>
        <w:rPr>
          <w:color w:val="231F20"/>
          <w:spacing w:val="40"/>
          <w:w w:val="105"/>
        </w:rPr>
        <w:t> </w:t>
      </w:r>
      <w:r>
        <w:rPr>
          <w:color w:val="231F20"/>
          <w:w w:val="105"/>
        </w:rPr>
        <w:t>its</w:t>
      </w:r>
      <w:r>
        <w:rPr>
          <w:color w:val="231F20"/>
          <w:spacing w:val="40"/>
          <w:w w:val="105"/>
        </w:rPr>
        <w:t> </w:t>
      </w:r>
      <w:r>
        <w:rPr>
          <w:color w:val="231F20"/>
          <w:w w:val="105"/>
        </w:rPr>
        <w:t>aggregate</w:t>
      </w:r>
      <w:r>
        <w:rPr>
          <w:color w:val="231F20"/>
          <w:spacing w:val="40"/>
          <w:w w:val="105"/>
        </w:rPr>
        <w:t> </w:t>
      </w:r>
      <w:r>
        <w:rPr>
          <w:color w:val="231F20"/>
          <w:w w:val="105"/>
        </w:rPr>
        <w:t>form, on</w:t>
      </w:r>
      <w:r>
        <w:rPr>
          <w:color w:val="231F20"/>
          <w:spacing w:val="40"/>
          <w:w w:val="105"/>
        </w:rPr>
        <w:t> </w:t>
      </w:r>
      <w:r>
        <w:rPr>
          <w:color w:val="231F20"/>
          <w:w w:val="105"/>
        </w:rPr>
        <w:t>a</w:t>
      </w:r>
      <w:r>
        <w:rPr>
          <w:color w:val="231F20"/>
          <w:spacing w:val="40"/>
          <w:w w:val="105"/>
        </w:rPr>
        <w:t> </w:t>
      </w:r>
      <w:r>
        <w:rPr>
          <w:color w:val="231F20"/>
          <w:w w:val="105"/>
        </w:rPr>
        <w:t>molecular</w:t>
      </w:r>
      <w:r>
        <w:rPr>
          <w:color w:val="231F20"/>
          <w:spacing w:val="40"/>
          <w:w w:val="105"/>
        </w:rPr>
        <w:t> </w:t>
      </w:r>
      <w:r>
        <w:rPr>
          <w:color w:val="231F20"/>
          <w:w w:val="105"/>
        </w:rPr>
        <w:t>scale</w:t>
      </w:r>
      <w:r>
        <w:rPr>
          <w:color w:val="231F20"/>
          <w:spacing w:val="40"/>
          <w:w w:val="105"/>
        </w:rPr>
        <w:t> </w:t>
      </w:r>
      <w:r>
        <w:rPr>
          <w:color w:val="231F20"/>
          <w:w w:val="105"/>
        </w:rPr>
        <w:t>the</w:t>
      </w:r>
      <w:r>
        <w:rPr>
          <w:color w:val="231F20"/>
          <w:spacing w:val="40"/>
          <w:w w:val="105"/>
        </w:rPr>
        <w:t> </w:t>
      </w:r>
      <w:r>
        <w:rPr>
          <w:color w:val="231F20"/>
          <w:w w:val="105"/>
        </w:rPr>
        <w:t>individual</w:t>
      </w:r>
      <w:r>
        <w:rPr>
          <w:color w:val="231F20"/>
          <w:spacing w:val="40"/>
          <w:w w:val="105"/>
        </w:rPr>
        <w:t> </w:t>
      </w:r>
      <w:r>
        <w:rPr>
          <w:color w:val="231F20"/>
          <w:w w:val="105"/>
        </w:rPr>
        <w:t>dipoles</w:t>
      </w:r>
      <w:r>
        <w:rPr>
          <w:color w:val="231F20"/>
          <w:spacing w:val="40"/>
          <w:w w:val="105"/>
        </w:rPr>
        <w:t> </w:t>
      </w:r>
      <w:r>
        <w:rPr>
          <w:color w:val="231F20"/>
          <w:w w:val="105"/>
        </w:rPr>
        <w:t>attract each other, given the proper orientation of positive and negative ends of the molecules. These</w:t>
      </w:r>
      <w:r>
        <w:rPr>
          <w:color w:val="231F20"/>
          <w:spacing w:val="40"/>
          <w:w w:val="105"/>
        </w:rPr>
        <w:t> </w:t>
      </w:r>
      <w:r>
        <w:rPr>
          <w:color w:val="231F20"/>
          <w:w w:val="105"/>
        </w:rPr>
        <w:t>dipole</w:t>
      </w:r>
      <w:r>
        <w:rPr>
          <w:color w:val="231F20"/>
          <w:spacing w:val="40"/>
          <w:w w:val="105"/>
        </w:rPr>
        <w:t> </w:t>
      </w:r>
      <w:r>
        <w:rPr>
          <w:color w:val="231F20"/>
          <w:w w:val="105"/>
        </w:rPr>
        <w:t>forces</w:t>
      </w:r>
      <w:r>
        <w:rPr>
          <w:color w:val="231F20"/>
          <w:spacing w:val="40"/>
          <w:w w:val="105"/>
        </w:rPr>
        <w:t> </w:t>
      </w:r>
      <w:r>
        <w:rPr>
          <w:color w:val="231F20"/>
          <w:w w:val="105"/>
        </w:rPr>
        <w:t>provide</w:t>
      </w:r>
      <w:r>
        <w:rPr>
          <w:color w:val="231F20"/>
          <w:spacing w:val="40"/>
          <w:w w:val="105"/>
        </w:rPr>
        <w:t> </w:t>
      </w:r>
      <w:r>
        <w:rPr>
          <w:color w:val="231F20"/>
          <w:w w:val="105"/>
        </w:rPr>
        <w:t>a</w:t>
      </w:r>
      <w:r>
        <w:rPr>
          <w:color w:val="231F20"/>
          <w:spacing w:val="40"/>
          <w:w w:val="105"/>
        </w:rPr>
        <w:t> </w:t>
      </w:r>
      <w:r>
        <w:rPr>
          <w:color w:val="231F20"/>
          <w:w w:val="105"/>
        </w:rPr>
        <w:t>net</w:t>
      </w:r>
      <w:r>
        <w:rPr>
          <w:color w:val="231F20"/>
          <w:spacing w:val="39"/>
          <w:w w:val="105"/>
        </w:rPr>
        <w:t> </w:t>
      </w:r>
      <w:r>
        <w:rPr>
          <w:color w:val="231F20"/>
          <w:w w:val="105"/>
        </w:rPr>
        <w:t>intermolecular</w:t>
      </w:r>
      <w:r>
        <w:rPr>
          <w:color w:val="231F20"/>
          <w:spacing w:val="40"/>
          <w:w w:val="105"/>
        </w:rPr>
        <w:t> </w:t>
      </w:r>
      <w:r>
        <w:rPr>
          <w:color w:val="231F20"/>
          <w:w w:val="105"/>
        </w:rPr>
        <w:t>bonding</w:t>
      </w:r>
      <w:r>
        <w:rPr>
          <w:color w:val="231F20"/>
          <w:spacing w:val="40"/>
          <w:w w:val="105"/>
        </w:rPr>
        <w:t> </w:t>
      </w:r>
      <w:r>
        <w:rPr>
          <w:color w:val="231F20"/>
          <w:w w:val="105"/>
        </w:rPr>
        <w:t>within</w:t>
      </w:r>
      <w:r>
        <w:rPr>
          <w:color w:val="231F20"/>
          <w:spacing w:val="40"/>
          <w:w w:val="105"/>
        </w:rPr>
        <w:t> </w:t>
      </w:r>
      <w:r>
        <w:rPr>
          <w:color w:val="231F20"/>
          <w:w w:val="105"/>
        </w:rPr>
        <w:t>the</w:t>
      </w:r>
      <w:r>
        <w:rPr>
          <w:color w:val="231F20"/>
          <w:spacing w:val="38"/>
          <w:w w:val="105"/>
        </w:rPr>
        <w:t> </w:t>
      </w:r>
      <w:r>
        <w:rPr>
          <w:color w:val="231F20"/>
          <w:w w:val="105"/>
        </w:rPr>
        <w:t>material.</w:t>
      </w:r>
    </w:p>
    <w:p>
      <w:pPr>
        <w:pStyle w:val="BodyText"/>
        <w:spacing w:before="2"/>
        <w:ind w:left="3541" w:right="222" w:firstLine="240"/>
        <w:jc w:val="both"/>
      </w:pPr>
      <w:r>
        <w:rPr>
          <w:b/>
          <w:i/>
          <w:color w:val="231F20"/>
          <w:w w:val="105"/>
        </w:rPr>
        <w:t>London forces </w:t>
      </w:r>
      <w:r>
        <w:rPr>
          <w:color w:val="231F20"/>
          <w:w w:val="105"/>
        </w:rPr>
        <w:t>involve attractive forces between nonpolar molecules; that is, the atoms in the molecule do not form dipoles in the sense of the preceding paragraph. However, owing to the rapid motion of the electrons in orbit around the molecule, temporary dipoles form when more electrons happen to be on one side of the mole- cule than the other, as suggested by Figure 2.6(b). These instantaneous dipoles pro- vide</w:t>
      </w:r>
      <w:r>
        <w:rPr>
          <w:color w:val="231F20"/>
          <w:spacing w:val="39"/>
          <w:w w:val="105"/>
        </w:rPr>
        <w:t> </w:t>
      </w:r>
      <w:r>
        <w:rPr>
          <w:color w:val="231F20"/>
          <w:w w:val="105"/>
        </w:rPr>
        <w:t>a</w:t>
      </w:r>
      <w:r>
        <w:rPr>
          <w:color w:val="231F20"/>
          <w:spacing w:val="39"/>
          <w:w w:val="105"/>
        </w:rPr>
        <w:t> </w:t>
      </w:r>
      <w:r>
        <w:rPr>
          <w:color w:val="231F20"/>
          <w:w w:val="105"/>
        </w:rPr>
        <w:t>force</w:t>
      </w:r>
      <w:r>
        <w:rPr>
          <w:color w:val="231F20"/>
          <w:spacing w:val="39"/>
          <w:w w:val="105"/>
        </w:rPr>
        <w:t> </w:t>
      </w:r>
      <w:r>
        <w:rPr>
          <w:color w:val="231F20"/>
          <w:w w:val="105"/>
        </w:rPr>
        <w:t>of</w:t>
      </w:r>
      <w:r>
        <w:rPr>
          <w:color w:val="231F20"/>
          <w:spacing w:val="39"/>
          <w:w w:val="105"/>
        </w:rPr>
        <w:t> </w:t>
      </w:r>
      <w:r>
        <w:rPr>
          <w:color w:val="231F20"/>
          <w:w w:val="105"/>
        </w:rPr>
        <w:t>attraction</w:t>
      </w:r>
      <w:r>
        <w:rPr>
          <w:color w:val="231F20"/>
          <w:spacing w:val="40"/>
          <w:w w:val="105"/>
        </w:rPr>
        <w:t> </w:t>
      </w:r>
      <w:r>
        <w:rPr>
          <w:color w:val="231F20"/>
          <w:w w:val="105"/>
        </w:rPr>
        <w:t>between</w:t>
      </w:r>
      <w:r>
        <w:rPr>
          <w:color w:val="231F20"/>
          <w:spacing w:val="40"/>
          <w:w w:val="105"/>
        </w:rPr>
        <w:t> </w:t>
      </w:r>
      <w:r>
        <w:rPr>
          <w:color w:val="231F20"/>
          <w:w w:val="105"/>
        </w:rPr>
        <w:t>molecules</w:t>
      </w:r>
      <w:r>
        <w:rPr>
          <w:color w:val="231F20"/>
          <w:spacing w:val="39"/>
          <w:w w:val="105"/>
        </w:rPr>
        <w:t> </w:t>
      </w:r>
      <w:r>
        <w:rPr>
          <w:color w:val="231F20"/>
          <w:w w:val="105"/>
        </w:rPr>
        <w:t>in</w:t>
      </w:r>
      <w:r>
        <w:rPr>
          <w:color w:val="231F20"/>
          <w:spacing w:val="40"/>
          <w:w w:val="105"/>
        </w:rPr>
        <w:t> </w:t>
      </w:r>
      <w:r>
        <w:rPr>
          <w:color w:val="231F20"/>
          <w:w w:val="105"/>
        </w:rPr>
        <w:t>the</w:t>
      </w:r>
      <w:r>
        <w:rPr>
          <w:color w:val="231F20"/>
          <w:spacing w:val="39"/>
          <w:w w:val="105"/>
        </w:rPr>
        <w:t> </w:t>
      </w:r>
      <w:r>
        <w:rPr>
          <w:color w:val="231F20"/>
          <w:w w:val="105"/>
        </w:rPr>
        <w:t>material.</w:t>
      </w:r>
    </w:p>
    <w:p>
      <w:pPr>
        <w:pStyle w:val="BodyText"/>
        <w:spacing w:before="13"/>
        <w:ind w:left="3540" w:right="230" w:firstLine="240"/>
        <w:jc w:val="both"/>
      </w:pPr>
      <w:r>
        <w:rPr>
          <w:color w:val="231F20"/>
          <w:w w:val="105"/>
        </w:rPr>
        <w:t>Finally,</w:t>
      </w:r>
      <w:r>
        <w:rPr>
          <w:color w:val="231F20"/>
          <w:spacing w:val="-14"/>
          <w:w w:val="105"/>
        </w:rPr>
        <w:t> </w:t>
      </w:r>
      <w:r>
        <w:rPr>
          <w:b/>
          <w:i/>
          <w:color w:val="231F20"/>
          <w:w w:val="105"/>
        </w:rPr>
        <w:t>hydrogen</w:t>
      </w:r>
      <w:r>
        <w:rPr>
          <w:b/>
          <w:i/>
          <w:color w:val="231F20"/>
          <w:spacing w:val="-13"/>
          <w:w w:val="105"/>
        </w:rPr>
        <w:t> </w:t>
      </w:r>
      <w:r>
        <w:rPr>
          <w:b/>
          <w:i/>
          <w:color w:val="231F20"/>
          <w:w w:val="105"/>
        </w:rPr>
        <w:t>bonding</w:t>
      </w:r>
      <w:r>
        <w:rPr>
          <w:b/>
          <w:i/>
          <w:color w:val="231F20"/>
          <w:spacing w:val="-9"/>
          <w:w w:val="105"/>
        </w:rPr>
        <w:t> </w:t>
      </w:r>
      <w:r>
        <w:rPr>
          <w:color w:val="231F20"/>
          <w:w w:val="105"/>
        </w:rPr>
        <w:t>occurs</w:t>
      </w:r>
      <w:r>
        <w:rPr>
          <w:color w:val="231F20"/>
          <w:spacing w:val="-5"/>
          <w:w w:val="105"/>
        </w:rPr>
        <w:t> </w:t>
      </w:r>
      <w:r>
        <w:rPr>
          <w:color w:val="231F20"/>
          <w:w w:val="105"/>
        </w:rPr>
        <w:t>in</w:t>
      </w:r>
      <w:r>
        <w:rPr>
          <w:color w:val="231F20"/>
          <w:spacing w:val="-5"/>
          <w:w w:val="105"/>
        </w:rPr>
        <w:t> </w:t>
      </w:r>
      <w:r>
        <w:rPr>
          <w:color w:val="231F20"/>
          <w:w w:val="105"/>
        </w:rPr>
        <w:t>molecules</w:t>
      </w:r>
      <w:r>
        <w:rPr>
          <w:color w:val="231F20"/>
          <w:spacing w:val="-5"/>
          <w:w w:val="105"/>
        </w:rPr>
        <w:t> </w:t>
      </w:r>
      <w:r>
        <w:rPr>
          <w:color w:val="231F20"/>
          <w:w w:val="105"/>
        </w:rPr>
        <w:t>containing</w:t>
      </w:r>
      <w:r>
        <w:rPr>
          <w:color w:val="231F20"/>
          <w:spacing w:val="-5"/>
          <w:w w:val="105"/>
        </w:rPr>
        <w:t> </w:t>
      </w:r>
      <w:r>
        <w:rPr>
          <w:color w:val="231F20"/>
          <w:w w:val="105"/>
        </w:rPr>
        <w:t>hydrogen</w:t>
      </w:r>
      <w:r>
        <w:rPr>
          <w:color w:val="231F20"/>
          <w:spacing w:val="-5"/>
          <w:w w:val="105"/>
        </w:rPr>
        <w:t> </w:t>
      </w:r>
      <w:r>
        <w:rPr>
          <w:color w:val="231F20"/>
          <w:w w:val="105"/>
        </w:rPr>
        <w:t>atoms</w:t>
      </w:r>
      <w:r>
        <w:rPr>
          <w:color w:val="231F20"/>
          <w:spacing w:val="-5"/>
          <w:w w:val="105"/>
        </w:rPr>
        <w:t> </w:t>
      </w:r>
      <w:r>
        <w:rPr>
          <w:color w:val="231F20"/>
          <w:w w:val="105"/>
        </w:rPr>
        <w:t>that</w:t>
      </w:r>
      <w:r>
        <w:rPr>
          <w:color w:val="231F20"/>
          <w:spacing w:val="-14"/>
          <w:w w:val="105"/>
        </w:rPr>
        <w:t> </w:t>
      </w:r>
      <w:r>
        <w:rPr>
          <w:color w:val="231F20"/>
          <w:w w:val="105"/>
        </w:rPr>
        <w:t>are </w:t>
      </w:r>
      <w:r>
        <w:rPr>
          <w:color w:val="231F20"/>
          <w:w w:val="105"/>
          <w:position w:val="2"/>
        </w:rPr>
        <w:t>covalently bonded to another atom (e.g., oxygen in H</w:t>
      </w:r>
      <w:r>
        <w:rPr>
          <w:color w:val="231F20"/>
          <w:w w:val="105"/>
          <w:sz w:val="13"/>
        </w:rPr>
        <w:t>2</w:t>
      </w:r>
      <w:r>
        <w:rPr>
          <w:color w:val="231F20"/>
          <w:w w:val="105"/>
          <w:position w:val="2"/>
        </w:rPr>
        <w:t>O). Because the elec- trons </w:t>
      </w:r>
      <w:r>
        <w:rPr>
          <w:color w:val="231F20"/>
          <w:w w:val="105"/>
        </w:rPr>
        <w:t>needed</w:t>
      </w:r>
      <w:r>
        <w:rPr>
          <w:color w:val="231F20"/>
          <w:spacing w:val="40"/>
          <w:w w:val="105"/>
        </w:rPr>
        <w:t> </w:t>
      </w:r>
      <w:r>
        <w:rPr>
          <w:color w:val="231F20"/>
          <w:w w:val="105"/>
        </w:rPr>
        <w:t>to</w:t>
      </w:r>
      <w:r>
        <w:rPr>
          <w:color w:val="231F20"/>
          <w:spacing w:val="40"/>
          <w:w w:val="105"/>
        </w:rPr>
        <w:t> </w:t>
      </w:r>
      <w:r>
        <w:rPr>
          <w:color w:val="231F20"/>
          <w:w w:val="105"/>
        </w:rPr>
        <w:t>complete</w:t>
      </w:r>
      <w:r>
        <w:rPr>
          <w:color w:val="231F20"/>
          <w:spacing w:val="40"/>
          <w:w w:val="105"/>
        </w:rPr>
        <w:t> </w:t>
      </w:r>
      <w:r>
        <w:rPr>
          <w:color w:val="231F20"/>
          <w:w w:val="105"/>
        </w:rPr>
        <w:t>the</w:t>
      </w:r>
      <w:r>
        <w:rPr>
          <w:color w:val="231F20"/>
          <w:spacing w:val="40"/>
          <w:w w:val="105"/>
        </w:rPr>
        <w:t> </w:t>
      </w:r>
      <w:r>
        <w:rPr>
          <w:color w:val="231F20"/>
          <w:w w:val="105"/>
        </w:rPr>
        <w:t>shell</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hydrogen</w:t>
      </w:r>
      <w:r>
        <w:rPr>
          <w:color w:val="231F20"/>
          <w:spacing w:val="40"/>
          <w:w w:val="105"/>
        </w:rPr>
        <w:t> </w:t>
      </w:r>
      <w:r>
        <w:rPr>
          <w:color w:val="231F20"/>
          <w:w w:val="105"/>
        </w:rPr>
        <w:t>atom</w:t>
      </w:r>
      <w:r>
        <w:rPr>
          <w:color w:val="231F20"/>
          <w:spacing w:val="60"/>
          <w:w w:val="105"/>
        </w:rPr>
        <w:t> </w:t>
      </w:r>
      <w:r>
        <w:rPr>
          <w:color w:val="231F20"/>
          <w:w w:val="105"/>
        </w:rPr>
        <w:t>are</w:t>
      </w:r>
      <w:r>
        <w:rPr>
          <w:color w:val="231F20"/>
          <w:spacing w:val="40"/>
          <w:w w:val="105"/>
        </w:rPr>
        <w:t> </w:t>
      </w:r>
      <w:r>
        <w:rPr>
          <w:color w:val="231F20"/>
          <w:w w:val="105"/>
        </w:rPr>
        <w:t>aligned</w:t>
      </w:r>
      <w:r>
        <w:rPr>
          <w:color w:val="231F20"/>
          <w:spacing w:val="40"/>
          <w:w w:val="105"/>
        </w:rPr>
        <w:t> </w:t>
      </w:r>
      <w:r>
        <w:rPr>
          <w:color w:val="231F20"/>
          <w:w w:val="105"/>
        </w:rPr>
        <w:t>on</w:t>
      </w:r>
      <w:r>
        <w:rPr>
          <w:color w:val="231F20"/>
          <w:spacing w:val="40"/>
          <w:w w:val="105"/>
        </w:rPr>
        <w:t> </w:t>
      </w:r>
      <w:r>
        <w:rPr>
          <w:color w:val="231F20"/>
          <w:w w:val="105"/>
        </w:rPr>
        <w:t>one</w:t>
      </w:r>
      <w:r>
        <w:rPr>
          <w:color w:val="231F20"/>
          <w:spacing w:val="12"/>
          <w:w w:val="105"/>
        </w:rPr>
        <w:t> </w:t>
      </w:r>
      <w:r>
        <w:rPr>
          <w:color w:val="231F20"/>
          <w:w w:val="105"/>
        </w:rPr>
        <w:t>side</w:t>
      </w:r>
      <w:r>
        <w:rPr>
          <w:color w:val="231F20"/>
          <w:spacing w:val="12"/>
          <w:w w:val="105"/>
        </w:rPr>
        <w:t> </w:t>
      </w:r>
      <w:r>
        <w:rPr>
          <w:color w:val="231F20"/>
          <w:w w:val="105"/>
        </w:rPr>
        <w:t>of</w:t>
      </w:r>
      <w:r>
        <w:rPr>
          <w:color w:val="231F20"/>
          <w:spacing w:val="40"/>
          <w:w w:val="105"/>
        </w:rPr>
        <w:t> </w:t>
      </w:r>
      <w:r>
        <w:rPr>
          <w:color w:val="231F20"/>
          <w:w w:val="105"/>
        </w:rPr>
        <w:t>its nucleus, the opposite side has a net positive charge that attracts the electrons</w:t>
      </w:r>
      <w:r>
        <w:rPr>
          <w:color w:val="231F20"/>
          <w:spacing w:val="40"/>
          <w:w w:val="105"/>
        </w:rPr>
        <w:t> </w:t>
      </w:r>
      <w:r>
        <w:rPr>
          <w:color w:val="231F20"/>
          <w:w w:val="105"/>
        </w:rPr>
        <w:t>of atoms</w:t>
      </w:r>
      <w:r>
        <w:rPr>
          <w:color w:val="231F20"/>
          <w:spacing w:val="80"/>
          <w:w w:val="105"/>
        </w:rPr>
        <w:t> </w:t>
      </w:r>
      <w:r>
        <w:rPr>
          <w:color w:val="231F20"/>
          <w:w w:val="105"/>
        </w:rPr>
        <w:t>in</w:t>
      </w:r>
      <w:r>
        <w:rPr>
          <w:color w:val="231F20"/>
          <w:spacing w:val="80"/>
          <w:w w:val="105"/>
        </w:rPr>
        <w:t> </w:t>
      </w:r>
      <w:r>
        <w:rPr>
          <w:color w:val="231F20"/>
          <w:w w:val="105"/>
        </w:rPr>
        <w:t>neighboring</w:t>
      </w:r>
      <w:r>
        <w:rPr>
          <w:color w:val="231F20"/>
          <w:spacing w:val="80"/>
          <w:w w:val="105"/>
        </w:rPr>
        <w:t> </w:t>
      </w:r>
      <w:r>
        <w:rPr>
          <w:color w:val="231F20"/>
          <w:w w:val="105"/>
        </w:rPr>
        <w:t>molecules.</w:t>
      </w:r>
      <w:r>
        <w:rPr>
          <w:color w:val="231F20"/>
          <w:spacing w:val="40"/>
          <w:w w:val="105"/>
        </w:rPr>
        <w:t> </w:t>
      </w:r>
      <w:r>
        <w:rPr>
          <w:color w:val="231F20"/>
          <w:w w:val="105"/>
        </w:rPr>
        <w:t>Hydrogen</w:t>
      </w:r>
      <w:r>
        <w:rPr>
          <w:color w:val="231F20"/>
          <w:spacing w:val="80"/>
          <w:w w:val="105"/>
        </w:rPr>
        <w:t> </w:t>
      </w:r>
      <w:r>
        <w:rPr>
          <w:color w:val="231F20"/>
          <w:w w:val="105"/>
        </w:rPr>
        <w:t>bonding</w:t>
      </w:r>
      <w:r>
        <w:rPr>
          <w:color w:val="231F20"/>
          <w:spacing w:val="80"/>
          <w:w w:val="105"/>
        </w:rPr>
        <w:t> </w:t>
      </w:r>
      <w:r>
        <w:rPr>
          <w:color w:val="231F20"/>
          <w:w w:val="105"/>
        </w:rPr>
        <w:t>is</w:t>
      </w:r>
      <w:r>
        <w:rPr>
          <w:color w:val="231F20"/>
          <w:spacing w:val="80"/>
          <w:w w:val="105"/>
        </w:rPr>
        <w:t> </w:t>
      </w:r>
      <w:r>
        <w:rPr>
          <w:color w:val="231F20"/>
          <w:w w:val="105"/>
        </w:rPr>
        <w:t>illustrated</w:t>
      </w:r>
      <w:r>
        <w:rPr>
          <w:color w:val="231F20"/>
          <w:spacing w:val="40"/>
          <w:w w:val="105"/>
        </w:rPr>
        <w:t> </w:t>
      </w:r>
      <w:r>
        <w:rPr>
          <w:color w:val="231F20"/>
          <w:w w:val="105"/>
        </w:rPr>
        <w:t>in</w:t>
      </w:r>
      <w:r>
        <w:rPr>
          <w:color w:val="231F20"/>
          <w:spacing w:val="40"/>
          <w:w w:val="105"/>
        </w:rPr>
        <w:t> </w:t>
      </w:r>
      <w:r>
        <w:rPr>
          <w:color w:val="231F20"/>
          <w:w w:val="105"/>
        </w:rPr>
        <w:t>Figure 2.6(c)</w:t>
      </w:r>
      <w:r>
        <w:rPr>
          <w:color w:val="231F20"/>
          <w:spacing w:val="40"/>
          <w:w w:val="105"/>
        </w:rPr>
        <w:t> </w:t>
      </w:r>
      <w:r>
        <w:rPr>
          <w:color w:val="231F20"/>
          <w:w w:val="105"/>
        </w:rPr>
        <w:t>for</w:t>
      </w:r>
      <w:r>
        <w:rPr>
          <w:color w:val="231F20"/>
          <w:spacing w:val="40"/>
          <w:w w:val="105"/>
        </w:rPr>
        <w:t> </w:t>
      </w:r>
      <w:r>
        <w:rPr>
          <w:color w:val="231F20"/>
          <w:w w:val="105"/>
        </w:rPr>
        <w:t>water,</w:t>
      </w:r>
      <w:r>
        <w:rPr>
          <w:color w:val="231F20"/>
          <w:spacing w:val="40"/>
          <w:w w:val="105"/>
        </w:rPr>
        <w:t> </w:t>
      </w:r>
      <w:r>
        <w:rPr>
          <w:color w:val="231F20"/>
          <w:w w:val="105"/>
        </w:rPr>
        <w:t>and</w:t>
      </w:r>
      <w:r>
        <w:rPr>
          <w:color w:val="231F20"/>
          <w:spacing w:val="40"/>
          <w:w w:val="105"/>
        </w:rPr>
        <w:t> </w:t>
      </w:r>
      <w:r>
        <w:rPr>
          <w:color w:val="231F20"/>
          <w:w w:val="105"/>
        </w:rPr>
        <w:t>is</w:t>
      </w:r>
      <w:r>
        <w:rPr>
          <w:color w:val="231F20"/>
          <w:spacing w:val="40"/>
          <w:w w:val="105"/>
        </w:rPr>
        <w:t> </w:t>
      </w:r>
      <w:r>
        <w:rPr>
          <w:color w:val="231F20"/>
          <w:w w:val="105"/>
        </w:rPr>
        <w:t>generally</w:t>
      </w:r>
      <w:r>
        <w:rPr>
          <w:color w:val="231F20"/>
          <w:spacing w:val="40"/>
          <w:w w:val="105"/>
        </w:rPr>
        <w:t> </w:t>
      </w:r>
      <w:r>
        <w:rPr>
          <w:color w:val="231F20"/>
          <w:w w:val="105"/>
        </w:rPr>
        <w:t>a</w:t>
      </w:r>
      <w:r>
        <w:rPr>
          <w:color w:val="231F20"/>
          <w:spacing w:val="40"/>
          <w:w w:val="105"/>
        </w:rPr>
        <w:t> </w:t>
      </w:r>
      <w:r>
        <w:rPr>
          <w:color w:val="231F20"/>
          <w:w w:val="105"/>
        </w:rPr>
        <w:t>stronger</w:t>
      </w:r>
      <w:r>
        <w:rPr>
          <w:color w:val="231F20"/>
          <w:spacing w:val="40"/>
          <w:w w:val="105"/>
        </w:rPr>
        <w:t> </w:t>
      </w:r>
      <w:r>
        <w:rPr>
          <w:color w:val="231F20"/>
          <w:w w:val="105"/>
        </w:rPr>
        <w:t>intermolecular</w:t>
      </w:r>
      <w:r>
        <w:rPr>
          <w:color w:val="231F20"/>
          <w:spacing w:val="40"/>
          <w:w w:val="105"/>
        </w:rPr>
        <w:t> </w:t>
      </w:r>
      <w:r>
        <w:rPr>
          <w:color w:val="231F20"/>
          <w:w w:val="105"/>
        </w:rPr>
        <w:t>bonding</w:t>
      </w:r>
      <w:r>
        <w:rPr>
          <w:color w:val="231F20"/>
          <w:spacing w:val="40"/>
          <w:w w:val="105"/>
        </w:rPr>
        <w:t> </w:t>
      </w:r>
      <w:r>
        <w:rPr>
          <w:color w:val="231F20"/>
          <w:w w:val="105"/>
        </w:rPr>
        <w:t>mechanism than the other two forms of secondary bonding. It is important in the formation of many polymers.</w:t>
      </w:r>
    </w:p>
    <w:p>
      <w:pPr>
        <w:pStyle w:val="BodyText"/>
        <w:spacing w:before="107"/>
      </w:pPr>
    </w:p>
    <w:p>
      <w:pPr>
        <w:pStyle w:val="Heading3"/>
        <w:ind w:left="2243"/>
      </w:pPr>
      <w:r>
        <w:rPr/>
        <mc:AlternateContent>
          <mc:Choice Requires="wps">
            <w:drawing>
              <wp:anchor distT="0" distB="0" distL="0" distR="0" allowOverlap="1" layoutInCell="1" locked="0" behindDoc="0" simplePos="0" relativeHeight="15779840">
                <wp:simplePos x="0" y="0"/>
                <wp:positionH relativeFrom="page">
                  <wp:posOffset>-11</wp:posOffset>
                </wp:positionH>
                <wp:positionV relativeFrom="paragraph">
                  <wp:posOffset>-34985</wp:posOffset>
                </wp:positionV>
                <wp:extent cx="1293495" cy="342900"/>
                <wp:effectExtent l="0" t="0" r="0" b="0"/>
                <wp:wrapNone/>
                <wp:docPr id="784" name="Group 784"/>
                <wp:cNvGraphicFramePr>
                  <a:graphicFrameLocks/>
                </wp:cNvGraphicFramePr>
                <a:graphic>
                  <a:graphicData uri="http://schemas.microsoft.com/office/word/2010/wordprocessingGroup">
                    <wpg:wgp>
                      <wpg:cNvPr id="784" name="Group 784"/>
                      <wpg:cNvGrpSpPr/>
                      <wpg:grpSpPr>
                        <a:xfrm>
                          <a:off x="0" y="0"/>
                          <a:ext cx="1293495" cy="342900"/>
                          <a:chExt cx="1293495" cy="342900"/>
                        </a:xfrm>
                      </wpg:grpSpPr>
                      <wps:wsp>
                        <wps:cNvPr id="785" name="Graphic 785"/>
                        <wps:cNvSpPr/>
                        <wps:spPr>
                          <a:xfrm>
                            <a:off x="0" y="0"/>
                            <a:ext cx="1293495" cy="342900"/>
                          </a:xfrm>
                          <a:custGeom>
                            <a:avLst/>
                            <a:gdLst/>
                            <a:ahLst/>
                            <a:cxnLst/>
                            <a:rect l="l" t="t" r="r" b="b"/>
                            <a:pathLst>
                              <a:path w="1293495" h="342900">
                                <a:moveTo>
                                  <a:pt x="1141081" y="0"/>
                                </a:moveTo>
                                <a:lnTo>
                                  <a:pt x="0" y="0"/>
                                </a:lnTo>
                                <a:lnTo>
                                  <a:pt x="0" y="342887"/>
                                </a:lnTo>
                                <a:lnTo>
                                  <a:pt x="1141081" y="342887"/>
                                </a:lnTo>
                                <a:lnTo>
                                  <a:pt x="1164893" y="340512"/>
                                </a:lnTo>
                                <a:lnTo>
                                  <a:pt x="1217281" y="323837"/>
                                </a:lnTo>
                                <a:lnTo>
                                  <a:pt x="1269668" y="278598"/>
                                </a:lnTo>
                                <a:lnTo>
                                  <a:pt x="1293481" y="190500"/>
                                </a:lnTo>
                                <a:lnTo>
                                  <a:pt x="1293481" y="152387"/>
                                </a:lnTo>
                                <a:lnTo>
                                  <a:pt x="1291094" y="128574"/>
                                </a:lnTo>
                                <a:lnTo>
                                  <a:pt x="1274431" y="76187"/>
                                </a:lnTo>
                                <a:lnTo>
                                  <a:pt x="1229182" y="23799"/>
                                </a:lnTo>
                                <a:lnTo>
                                  <a:pt x="1141081" y="0"/>
                                </a:lnTo>
                                <a:close/>
                              </a:path>
                            </a:pathLst>
                          </a:custGeom>
                          <a:solidFill>
                            <a:srgbClr val="BC8D0A"/>
                          </a:solidFill>
                        </wps:spPr>
                        <wps:bodyPr wrap="square" lIns="0" tIns="0" rIns="0" bIns="0" rtlCol="0">
                          <a:prstTxWarp prst="textNoShape">
                            <a:avLst/>
                          </a:prstTxWarp>
                          <a:noAutofit/>
                        </wps:bodyPr>
                      </wps:wsp>
                      <wps:wsp>
                        <wps:cNvPr id="786" name="Textbox 786"/>
                        <wps:cNvSpPr txBox="1"/>
                        <wps:spPr>
                          <a:xfrm>
                            <a:off x="0" y="0"/>
                            <a:ext cx="1293495" cy="342900"/>
                          </a:xfrm>
                          <a:prstGeom prst="rect">
                            <a:avLst/>
                          </a:prstGeom>
                        </wps:spPr>
                        <wps:txbx>
                          <w:txbxContent>
                            <w:p>
                              <w:pPr>
                                <w:spacing w:before="55"/>
                                <w:ind w:left="0" w:right="140" w:firstLine="0"/>
                                <w:jc w:val="right"/>
                                <w:rPr>
                                  <w:rFonts w:ascii="Arial"/>
                                  <w:b/>
                                  <w:sz w:val="36"/>
                                </w:rPr>
                              </w:pPr>
                              <w:r>
                                <w:rPr>
                                  <w:rFonts w:ascii="Arial"/>
                                  <w:b/>
                                  <w:color w:val="FFFFFF"/>
                                  <w:spacing w:val="-5"/>
                                  <w:sz w:val="36"/>
                                </w:rPr>
                                <w:t>2.3</w:t>
                              </w:r>
                            </w:p>
                          </w:txbxContent>
                        </wps:txbx>
                        <wps:bodyPr wrap="square" lIns="0" tIns="0" rIns="0" bIns="0" rtlCol="0">
                          <a:noAutofit/>
                        </wps:bodyPr>
                      </wps:wsp>
                    </wpg:wgp>
                  </a:graphicData>
                </a:graphic>
              </wp:anchor>
            </w:drawing>
          </mc:Choice>
          <mc:Fallback>
            <w:pict>
              <v:group style="position:absolute;margin-left:-.000945pt;margin-top:-2.7548pt;width:101.85pt;height:27pt;mso-position-horizontal-relative:page;mso-position-vertical-relative:paragraph;z-index:15779840" id="docshapegroup690" coordorigin="0,-55" coordsize="2037,540">
                <v:shape style="position:absolute;left:-1;top:-56;width:2037;height:540" id="docshape691" coordorigin="0,-55" coordsize="2037,540" path="m1797,-55l0,-55,0,485,1797,485,1834,481,1917,455,1999,384,2037,245,2037,185,2033,147,2007,65,1936,-18,1797,-55xe" filled="true" fillcolor="#bc8d0a" stroked="false">
                  <v:path arrowok="t"/>
                  <v:fill type="solid"/>
                </v:shape>
                <v:shape style="position:absolute;left:-1;top:-56;width:2037;height:540" type="#_x0000_t202" id="docshape692" filled="false" stroked="false">
                  <v:textbox inset="0,0,0,0">
                    <w:txbxContent>
                      <w:p>
                        <w:pPr>
                          <w:spacing w:before="55"/>
                          <w:ind w:left="0" w:right="140" w:firstLine="0"/>
                          <w:jc w:val="right"/>
                          <w:rPr>
                            <w:rFonts w:ascii="Arial"/>
                            <w:b/>
                            <w:sz w:val="36"/>
                          </w:rPr>
                        </w:pPr>
                        <w:r>
                          <w:rPr>
                            <w:rFonts w:ascii="Arial"/>
                            <w:b/>
                            <w:color w:val="FFFFFF"/>
                            <w:spacing w:val="-5"/>
                            <w:sz w:val="36"/>
                          </w:rPr>
                          <w:t>2.3</w:t>
                        </w:r>
                      </w:p>
                    </w:txbxContent>
                  </v:textbox>
                  <w10:wrap type="none"/>
                </v:shape>
                <w10:wrap type="none"/>
              </v:group>
            </w:pict>
          </mc:Fallback>
        </mc:AlternateContent>
      </w:r>
      <w:r>
        <w:rPr>
          <w:color w:val="231F20"/>
        </w:rPr>
        <w:t>Crystalline</w:t>
      </w:r>
      <w:r>
        <w:rPr>
          <w:color w:val="231F20"/>
          <w:spacing w:val="66"/>
        </w:rPr>
        <w:t> </w:t>
      </w:r>
      <w:r>
        <w:rPr>
          <w:color w:val="231F20"/>
          <w:spacing w:val="-2"/>
        </w:rPr>
        <w:t>Structures</w:t>
      </w:r>
    </w:p>
    <w:p>
      <w:pPr>
        <w:pStyle w:val="BodyText"/>
        <w:spacing w:before="87"/>
        <w:ind w:left="3540" w:right="232"/>
        <w:jc w:val="both"/>
      </w:pPr>
      <w:r>
        <w:rPr>
          <w:color w:val="231F20"/>
        </w:rPr>
        <w:t>Atoms</w:t>
      </w:r>
      <w:r>
        <w:rPr>
          <w:color w:val="231F20"/>
          <w:spacing w:val="20"/>
        </w:rPr>
        <w:t> </w:t>
      </w:r>
      <w:r>
        <w:rPr>
          <w:color w:val="231F20"/>
        </w:rPr>
        <w:t>and</w:t>
      </w:r>
      <w:r>
        <w:rPr>
          <w:color w:val="231F20"/>
          <w:spacing w:val="21"/>
        </w:rPr>
        <w:t> </w:t>
      </w:r>
      <w:r>
        <w:rPr>
          <w:color w:val="231F20"/>
        </w:rPr>
        <w:t>molecules</w:t>
      </w:r>
      <w:r>
        <w:rPr>
          <w:color w:val="231F20"/>
          <w:spacing w:val="20"/>
        </w:rPr>
        <w:t> </w:t>
      </w:r>
      <w:r>
        <w:rPr>
          <w:color w:val="231F20"/>
        </w:rPr>
        <w:t>are</w:t>
      </w:r>
      <w:r>
        <w:rPr>
          <w:color w:val="231F20"/>
          <w:spacing w:val="20"/>
        </w:rPr>
        <w:t> </w:t>
      </w:r>
      <w:r>
        <w:rPr>
          <w:color w:val="231F20"/>
        </w:rPr>
        <w:t>used</w:t>
      </w:r>
      <w:r>
        <w:rPr>
          <w:color w:val="231F20"/>
          <w:spacing w:val="21"/>
        </w:rPr>
        <w:t> </w:t>
      </w:r>
      <w:r>
        <w:rPr>
          <w:color w:val="231F20"/>
        </w:rPr>
        <w:t>as</w:t>
      </w:r>
      <w:r>
        <w:rPr>
          <w:color w:val="231F20"/>
          <w:spacing w:val="20"/>
        </w:rPr>
        <w:t> </w:t>
      </w:r>
      <w:r>
        <w:rPr>
          <w:color w:val="231F20"/>
        </w:rPr>
        <w:t>building</w:t>
      </w:r>
      <w:r>
        <w:rPr>
          <w:color w:val="231F20"/>
          <w:spacing w:val="21"/>
        </w:rPr>
        <w:t> </w:t>
      </w:r>
      <w:r>
        <w:rPr>
          <w:color w:val="231F20"/>
        </w:rPr>
        <w:t>blocks</w:t>
      </w:r>
      <w:r>
        <w:rPr>
          <w:color w:val="231F20"/>
          <w:spacing w:val="20"/>
        </w:rPr>
        <w:t> </w:t>
      </w:r>
      <w:r>
        <w:rPr>
          <w:color w:val="231F20"/>
        </w:rPr>
        <w:t>for</w:t>
      </w:r>
      <w:r>
        <w:rPr>
          <w:color w:val="231F20"/>
          <w:spacing w:val="18"/>
        </w:rPr>
        <w:t> </w:t>
      </w:r>
      <w:r>
        <w:rPr>
          <w:color w:val="231F20"/>
        </w:rPr>
        <w:t>the</w:t>
      </w:r>
      <w:r>
        <w:rPr>
          <w:color w:val="231F20"/>
          <w:spacing w:val="20"/>
        </w:rPr>
        <w:t> </w:t>
      </w:r>
      <w:r>
        <w:rPr>
          <w:color w:val="231F20"/>
        </w:rPr>
        <w:t>more</w:t>
      </w:r>
      <w:r>
        <w:rPr>
          <w:color w:val="231F20"/>
          <w:spacing w:val="20"/>
        </w:rPr>
        <w:t> </w:t>
      </w:r>
      <w:r>
        <w:rPr>
          <w:color w:val="231F20"/>
        </w:rPr>
        <w:t>macroscopic</w:t>
      </w:r>
      <w:r>
        <w:rPr>
          <w:color w:val="231F20"/>
          <w:spacing w:val="20"/>
        </w:rPr>
        <w:t> </w:t>
      </w:r>
      <w:r>
        <w:rPr>
          <w:color w:val="231F20"/>
        </w:rPr>
        <w:t>struc-</w:t>
      </w:r>
      <w:r>
        <w:rPr>
          <w:color w:val="231F20"/>
          <w:spacing w:val="18"/>
        </w:rPr>
        <w:t> </w:t>
      </w:r>
      <w:r>
        <w:rPr>
          <w:color w:val="231F20"/>
        </w:rPr>
        <w:t>ture of matter that is considered here and in the following section. When materials solidify from</w:t>
      </w:r>
      <w:r>
        <w:rPr>
          <w:color w:val="231F20"/>
          <w:spacing w:val="40"/>
        </w:rPr>
        <w:t> </w:t>
      </w:r>
      <w:r>
        <w:rPr>
          <w:color w:val="231F20"/>
        </w:rPr>
        <w:t>the</w:t>
      </w:r>
      <w:r>
        <w:rPr>
          <w:color w:val="231F20"/>
          <w:spacing w:val="40"/>
        </w:rPr>
        <w:t> </w:t>
      </w:r>
      <w:r>
        <w:rPr>
          <w:color w:val="231F20"/>
        </w:rPr>
        <w:t>molten</w:t>
      </w:r>
      <w:r>
        <w:rPr>
          <w:color w:val="231F20"/>
          <w:spacing w:val="40"/>
        </w:rPr>
        <w:t> </w:t>
      </w:r>
      <w:r>
        <w:rPr>
          <w:color w:val="231F20"/>
        </w:rPr>
        <w:t>state,</w:t>
      </w:r>
      <w:r>
        <w:rPr>
          <w:color w:val="231F20"/>
          <w:spacing w:val="40"/>
        </w:rPr>
        <w:t> </w:t>
      </w:r>
      <w:r>
        <w:rPr>
          <w:color w:val="231F20"/>
        </w:rPr>
        <w:t>they</w:t>
      </w:r>
      <w:r>
        <w:rPr>
          <w:color w:val="231F20"/>
          <w:spacing w:val="40"/>
        </w:rPr>
        <w:t> </w:t>
      </w:r>
      <w:r>
        <w:rPr>
          <w:color w:val="231F20"/>
        </w:rPr>
        <w:t>tend</w:t>
      </w:r>
      <w:r>
        <w:rPr>
          <w:color w:val="231F20"/>
          <w:spacing w:val="40"/>
        </w:rPr>
        <w:t> </w:t>
      </w:r>
      <w:r>
        <w:rPr>
          <w:color w:val="231F20"/>
        </w:rPr>
        <w:t>to</w:t>
      </w:r>
      <w:r>
        <w:rPr>
          <w:color w:val="231F20"/>
          <w:spacing w:val="40"/>
        </w:rPr>
        <w:t> </w:t>
      </w:r>
      <w:r>
        <w:rPr>
          <w:color w:val="231F20"/>
        </w:rPr>
        <w:t>close</w:t>
      </w:r>
      <w:r>
        <w:rPr>
          <w:color w:val="231F20"/>
          <w:spacing w:val="40"/>
        </w:rPr>
        <w:t> </w:t>
      </w:r>
      <w:r>
        <w:rPr>
          <w:color w:val="231F20"/>
        </w:rPr>
        <w:t>ranks</w:t>
      </w:r>
      <w:r>
        <w:rPr>
          <w:color w:val="231F20"/>
          <w:spacing w:val="40"/>
        </w:rPr>
        <w:t> </w:t>
      </w:r>
      <w:r>
        <w:rPr>
          <w:color w:val="231F20"/>
        </w:rPr>
        <w:t>and</w:t>
      </w:r>
      <w:r>
        <w:rPr>
          <w:color w:val="231F20"/>
          <w:spacing w:val="40"/>
        </w:rPr>
        <w:t> </w:t>
      </w:r>
      <w:r>
        <w:rPr>
          <w:color w:val="231F20"/>
        </w:rPr>
        <w:t>pack</w:t>
      </w:r>
      <w:r>
        <w:rPr>
          <w:color w:val="231F20"/>
          <w:spacing w:val="40"/>
        </w:rPr>
        <w:t> </w:t>
      </w:r>
      <w:r>
        <w:rPr>
          <w:color w:val="231F20"/>
        </w:rPr>
        <w:t>tightly,</w:t>
      </w:r>
      <w:r>
        <w:rPr>
          <w:color w:val="231F20"/>
          <w:spacing w:val="40"/>
        </w:rPr>
        <w:t> </w:t>
      </w:r>
      <w:r>
        <w:rPr>
          <w:color w:val="231F20"/>
        </w:rPr>
        <w:t>in</w:t>
      </w:r>
      <w:r>
        <w:rPr>
          <w:color w:val="231F20"/>
          <w:spacing w:val="40"/>
        </w:rPr>
        <w:t> </w:t>
      </w:r>
      <w:r>
        <w:rPr>
          <w:color w:val="231F20"/>
        </w:rPr>
        <w:t>many</w:t>
      </w:r>
      <w:r>
        <w:rPr>
          <w:color w:val="231F20"/>
          <w:spacing w:val="40"/>
        </w:rPr>
        <w:t> </w:t>
      </w:r>
      <w:r>
        <w:rPr>
          <w:color w:val="231F20"/>
        </w:rPr>
        <w:t>cases arranging</w:t>
      </w:r>
      <w:r>
        <w:rPr>
          <w:color w:val="231F20"/>
          <w:spacing w:val="40"/>
        </w:rPr>
        <w:t> </w:t>
      </w:r>
      <w:r>
        <w:rPr>
          <w:color w:val="231F20"/>
        </w:rPr>
        <w:t>themselves</w:t>
      </w:r>
      <w:r>
        <w:rPr>
          <w:color w:val="231F20"/>
          <w:spacing w:val="40"/>
        </w:rPr>
        <w:t> </w:t>
      </w:r>
      <w:r>
        <w:rPr>
          <w:color w:val="231F20"/>
        </w:rPr>
        <w:t>into</w:t>
      </w:r>
      <w:r>
        <w:rPr>
          <w:color w:val="231F20"/>
          <w:spacing w:val="40"/>
        </w:rPr>
        <w:t> </w:t>
      </w:r>
      <w:r>
        <w:rPr>
          <w:color w:val="231F20"/>
        </w:rPr>
        <w:t>a</w:t>
      </w:r>
      <w:r>
        <w:rPr>
          <w:color w:val="231F20"/>
          <w:spacing w:val="40"/>
        </w:rPr>
        <w:t> </w:t>
      </w:r>
      <w:r>
        <w:rPr>
          <w:color w:val="231F20"/>
        </w:rPr>
        <w:t>very</w:t>
      </w:r>
      <w:r>
        <w:rPr>
          <w:color w:val="231F20"/>
          <w:spacing w:val="40"/>
        </w:rPr>
        <w:t> </w:t>
      </w:r>
      <w:r>
        <w:rPr>
          <w:color w:val="231F20"/>
        </w:rPr>
        <w:t>orderly</w:t>
      </w:r>
      <w:r>
        <w:rPr>
          <w:color w:val="231F20"/>
          <w:spacing w:val="40"/>
        </w:rPr>
        <w:t> </w:t>
      </w:r>
      <w:r>
        <w:rPr>
          <w:color w:val="231F20"/>
        </w:rPr>
        <w:t>structure, and</w:t>
      </w:r>
      <w:r>
        <w:rPr>
          <w:color w:val="231F20"/>
          <w:spacing w:val="40"/>
        </w:rPr>
        <w:t> </w:t>
      </w:r>
      <w:r>
        <w:rPr>
          <w:color w:val="231F20"/>
        </w:rPr>
        <w:t>in</w:t>
      </w:r>
      <w:r>
        <w:rPr>
          <w:color w:val="231F20"/>
          <w:spacing w:val="40"/>
        </w:rPr>
        <w:t> </w:t>
      </w:r>
      <w:r>
        <w:rPr>
          <w:color w:val="231F20"/>
        </w:rPr>
        <w:t>other</w:t>
      </w:r>
      <w:r>
        <w:rPr>
          <w:color w:val="231F20"/>
          <w:spacing w:val="40"/>
        </w:rPr>
        <w:t> </w:t>
      </w:r>
      <w:r>
        <w:rPr>
          <w:color w:val="231F20"/>
        </w:rPr>
        <w:t>cases, not quite so orderly. Two fundamentally different material structures can be distin- guished: (1) crystalline</w:t>
      </w:r>
      <w:r>
        <w:rPr>
          <w:color w:val="231F20"/>
          <w:spacing w:val="40"/>
        </w:rPr>
        <w:t> </w:t>
      </w:r>
      <w:r>
        <w:rPr>
          <w:color w:val="231F20"/>
        </w:rPr>
        <w:t>and</w:t>
      </w:r>
      <w:r>
        <w:rPr>
          <w:color w:val="231F20"/>
          <w:spacing w:val="40"/>
        </w:rPr>
        <w:t> </w:t>
      </w:r>
      <w:r>
        <w:rPr>
          <w:color w:val="231F20"/>
        </w:rPr>
        <w:t>(2)</w:t>
      </w:r>
      <w:r>
        <w:rPr>
          <w:color w:val="231F20"/>
          <w:spacing w:val="40"/>
        </w:rPr>
        <w:t> </w:t>
      </w:r>
      <w:r>
        <w:rPr>
          <w:color w:val="231F20"/>
        </w:rPr>
        <w:t>noncrystalline. Crystalline</w:t>
      </w:r>
      <w:r>
        <w:rPr>
          <w:color w:val="231F20"/>
          <w:spacing w:val="40"/>
        </w:rPr>
        <w:t> </w:t>
      </w:r>
      <w:r>
        <w:rPr>
          <w:color w:val="231F20"/>
        </w:rPr>
        <w:t>structures</w:t>
      </w:r>
      <w:r>
        <w:rPr>
          <w:color w:val="231F20"/>
          <w:spacing w:val="40"/>
        </w:rPr>
        <w:t> </w:t>
      </w:r>
      <w:r>
        <w:rPr>
          <w:color w:val="231F20"/>
        </w:rPr>
        <w:t>are</w:t>
      </w:r>
      <w:r>
        <w:rPr>
          <w:color w:val="231F20"/>
          <w:spacing w:val="40"/>
        </w:rPr>
        <w:t> </w:t>
      </w:r>
      <w:r>
        <w:rPr>
          <w:color w:val="231F20"/>
        </w:rPr>
        <w:t>examined in this section, and noncrystalline in the next.</w:t>
      </w:r>
    </w:p>
    <w:p>
      <w:pPr>
        <w:pStyle w:val="BodyText"/>
        <w:spacing w:before="13"/>
        <w:ind w:left="3540" w:right="223" w:firstLine="240"/>
        <w:jc w:val="both"/>
      </w:pPr>
      <w:r>
        <w:rPr>
          <w:color w:val="231F20"/>
          <w:w w:val="105"/>
        </w:rPr>
        <w:t>Many</w:t>
      </w:r>
      <w:r>
        <w:rPr>
          <w:color w:val="231F20"/>
          <w:w w:val="105"/>
        </w:rPr>
        <w:t> materials</w:t>
      </w:r>
      <w:r>
        <w:rPr>
          <w:color w:val="231F20"/>
          <w:w w:val="105"/>
        </w:rPr>
        <w:t> form</w:t>
      </w:r>
      <w:r>
        <w:rPr>
          <w:color w:val="231F20"/>
          <w:w w:val="105"/>
        </w:rPr>
        <w:t> into</w:t>
      </w:r>
      <w:r>
        <w:rPr>
          <w:color w:val="231F20"/>
          <w:w w:val="105"/>
        </w:rPr>
        <w:t> crystals</w:t>
      </w:r>
      <w:r>
        <w:rPr>
          <w:color w:val="231F20"/>
          <w:w w:val="105"/>
        </w:rPr>
        <w:t> on</w:t>
      </w:r>
      <w:r>
        <w:rPr>
          <w:color w:val="231F20"/>
          <w:w w:val="105"/>
        </w:rPr>
        <w:t> solidification</w:t>
      </w:r>
      <w:r>
        <w:rPr>
          <w:color w:val="231F20"/>
          <w:w w:val="105"/>
        </w:rPr>
        <w:t> from</w:t>
      </w:r>
      <w:r>
        <w:rPr>
          <w:color w:val="231F20"/>
          <w:w w:val="105"/>
        </w:rPr>
        <w:t> the</w:t>
      </w:r>
      <w:r>
        <w:rPr>
          <w:color w:val="231F20"/>
          <w:w w:val="105"/>
        </w:rPr>
        <w:t> molten</w:t>
      </w:r>
      <w:r>
        <w:rPr>
          <w:color w:val="231F20"/>
          <w:w w:val="105"/>
        </w:rPr>
        <w:t> or</w:t>
      </w:r>
      <w:r>
        <w:rPr>
          <w:color w:val="231F20"/>
          <w:w w:val="105"/>
        </w:rPr>
        <w:t> liquid</w:t>
      </w:r>
      <w:r>
        <w:rPr>
          <w:color w:val="231F20"/>
          <w:w w:val="105"/>
        </w:rPr>
        <w:t> state. It is characteristic of virtually all metals, as well as many ceramics and polymers. A </w:t>
      </w:r>
      <w:r>
        <w:rPr>
          <w:b/>
          <w:i/>
          <w:color w:val="231F20"/>
          <w:w w:val="105"/>
        </w:rPr>
        <w:t>crystalline structure </w:t>
      </w:r>
      <w:r>
        <w:rPr>
          <w:color w:val="231F20"/>
          <w:w w:val="105"/>
        </w:rPr>
        <w:t>is one in which the atoms are located at regular and recurring positions in three dimensions.</w:t>
      </w:r>
      <w:r>
        <w:rPr>
          <w:color w:val="231F20"/>
          <w:spacing w:val="-25"/>
          <w:w w:val="105"/>
        </w:rPr>
        <w:t> </w:t>
      </w:r>
      <w:r>
        <w:rPr>
          <w:color w:val="231F20"/>
          <w:w w:val="105"/>
        </w:rPr>
        <w:t>The pattern may be replicated millions of times within</w:t>
      </w:r>
    </w:p>
    <w:p>
      <w:pPr>
        <w:spacing w:after="0"/>
        <w:jc w:val="both"/>
        <w:sectPr>
          <w:headerReference w:type="default" r:id="rId146"/>
          <w:pgSz w:w="11530" w:h="14410"/>
          <w:pgMar w:header="652" w:footer="0" w:top="920" w:bottom="280" w:left="0" w:right="540"/>
        </w:sectPr>
      </w:pPr>
    </w:p>
    <w:p>
      <w:pPr>
        <w:pStyle w:val="BodyText"/>
        <w:spacing w:before="166"/>
      </w:pPr>
    </w:p>
    <w:p>
      <w:pPr>
        <w:pStyle w:val="BodyText"/>
        <w:ind w:left="2948"/>
      </w:pPr>
      <w:r>
        <w:rPr/>
        <mc:AlternateContent>
          <mc:Choice Requires="wps">
            <w:drawing>
              <wp:inline distT="0" distB="0" distL="0" distR="0">
                <wp:extent cx="4446270" cy="1251585"/>
                <wp:effectExtent l="0" t="0" r="0" b="5715"/>
                <wp:docPr id="787" name="Group 787"/>
                <wp:cNvGraphicFramePr>
                  <a:graphicFrameLocks/>
                </wp:cNvGraphicFramePr>
                <a:graphic>
                  <a:graphicData uri="http://schemas.microsoft.com/office/word/2010/wordprocessingGroup">
                    <wpg:wgp>
                      <wpg:cNvPr id="787" name="Group 787"/>
                      <wpg:cNvGrpSpPr/>
                      <wpg:grpSpPr>
                        <a:xfrm>
                          <a:off x="0" y="0"/>
                          <a:ext cx="4446270" cy="1251585"/>
                          <a:chExt cx="4446270" cy="1251585"/>
                        </a:xfrm>
                      </wpg:grpSpPr>
                      <pic:pic>
                        <pic:nvPicPr>
                          <pic:cNvPr id="788" name="Image 788"/>
                          <pic:cNvPicPr/>
                        </pic:nvPicPr>
                        <pic:blipFill>
                          <a:blip r:embed="rId155" cstate="print"/>
                          <a:stretch>
                            <a:fillRect/>
                          </a:stretch>
                        </pic:blipFill>
                        <pic:spPr>
                          <a:xfrm>
                            <a:off x="3352495" y="719237"/>
                            <a:ext cx="252805" cy="252779"/>
                          </a:xfrm>
                          <a:prstGeom prst="rect">
                            <a:avLst/>
                          </a:prstGeom>
                        </pic:spPr>
                      </pic:pic>
                      <pic:pic>
                        <pic:nvPicPr>
                          <pic:cNvPr id="789" name="Image 789"/>
                          <pic:cNvPicPr/>
                        </pic:nvPicPr>
                        <pic:blipFill>
                          <a:blip r:embed="rId156" cstate="print"/>
                          <a:stretch>
                            <a:fillRect/>
                          </a:stretch>
                        </pic:blipFill>
                        <pic:spPr>
                          <a:xfrm>
                            <a:off x="3678896" y="306476"/>
                            <a:ext cx="339330" cy="662469"/>
                          </a:xfrm>
                          <a:prstGeom prst="rect">
                            <a:avLst/>
                          </a:prstGeom>
                        </pic:spPr>
                      </pic:pic>
                      <pic:pic>
                        <pic:nvPicPr>
                          <pic:cNvPr id="790" name="Image 790"/>
                          <pic:cNvPicPr/>
                        </pic:nvPicPr>
                        <pic:blipFill>
                          <a:blip r:embed="rId157" cstate="print"/>
                          <a:stretch>
                            <a:fillRect/>
                          </a:stretch>
                        </pic:blipFill>
                        <pic:spPr>
                          <a:xfrm>
                            <a:off x="3011728" y="717993"/>
                            <a:ext cx="252804" cy="252792"/>
                          </a:xfrm>
                          <a:prstGeom prst="rect">
                            <a:avLst/>
                          </a:prstGeom>
                        </pic:spPr>
                      </pic:pic>
                      <pic:pic>
                        <pic:nvPicPr>
                          <pic:cNvPr id="791" name="Image 791"/>
                          <pic:cNvPicPr/>
                        </pic:nvPicPr>
                        <pic:blipFill>
                          <a:blip r:embed="rId158" cstate="print"/>
                          <a:stretch>
                            <a:fillRect/>
                          </a:stretch>
                        </pic:blipFill>
                        <pic:spPr>
                          <a:xfrm>
                            <a:off x="3193821" y="8521"/>
                            <a:ext cx="242607" cy="242581"/>
                          </a:xfrm>
                          <a:prstGeom prst="rect">
                            <a:avLst/>
                          </a:prstGeom>
                        </pic:spPr>
                      </pic:pic>
                      <pic:pic>
                        <pic:nvPicPr>
                          <pic:cNvPr id="792" name="Image 792"/>
                          <pic:cNvPicPr/>
                        </pic:nvPicPr>
                        <pic:blipFill>
                          <a:blip r:embed="rId159" cstate="print"/>
                          <a:stretch>
                            <a:fillRect/>
                          </a:stretch>
                        </pic:blipFill>
                        <pic:spPr>
                          <a:xfrm>
                            <a:off x="3515804" y="4139"/>
                            <a:ext cx="252805" cy="252792"/>
                          </a:xfrm>
                          <a:prstGeom prst="rect">
                            <a:avLst/>
                          </a:prstGeom>
                        </pic:spPr>
                      </pic:pic>
                      <pic:pic>
                        <pic:nvPicPr>
                          <pic:cNvPr id="793" name="Image 793"/>
                          <pic:cNvPicPr/>
                        </pic:nvPicPr>
                        <pic:blipFill>
                          <a:blip r:embed="rId160" cstate="print"/>
                          <a:stretch>
                            <a:fillRect/>
                          </a:stretch>
                        </pic:blipFill>
                        <pic:spPr>
                          <a:xfrm>
                            <a:off x="3349726" y="76986"/>
                            <a:ext cx="252805" cy="252792"/>
                          </a:xfrm>
                          <a:prstGeom prst="rect">
                            <a:avLst/>
                          </a:prstGeom>
                        </pic:spPr>
                      </pic:pic>
                      <pic:pic>
                        <pic:nvPicPr>
                          <pic:cNvPr id="794" name="Image 794"/>
                          <pic:cNvPicPr/>
                        </pic:nvPicPr>
                        <pic:blipFill>
                          <a:blip r:embed="rId161" cstate="print"/>
                          <a:stretch>
                            <a:fillRect/>
                          </a:stretch>
                        </pic:blipFill>
                        <pic:spPr>
                          <a:xfrm>
                            <a:off x="3343884" y="301344"/>
                            <a:ext cx="423517" cy="774762"/>
                          </a:xfrm>
                          <a:prstGeom prst="rect">
                            <a:avLst/>
                          </a:prstGeom>
                        </pic:spPr>
                      </pic:pic>
                      <pic:pic>
                        <pic:nvPicPr>
                          <pic:cNvPr id="795" name="Image 795"/>
                          <pic:cNvPicPr/>
                        </pic:nvPicPr>
                        <pic:blipFill>
                          <a:blip r:embed="rId162" cstate="print"/>
                          <a:stretch>
                            <a:fillRect/>
                          </a:stretch>
                        </pic:blipFill>
                        <pic:spPr>
                          <a:xfrm>
                            <a:off x="1642235" y="493660"/>
                            <a:ext cx="429374" cy="429374"/>
                          </a:xfrm>
                          <a:prstGeom prst="rect">
                            <a:avLst/>
                          </a:prstGeom>
                        </pic:spPr>
                      </pic:pic>
                      <pic:pic>
                        <pic:nvPicPr>
                          <pic:cNvPr id="796" name="Image 796"/>
                          <pic:cNvPicPr/>
                        </pic:nvPicPr>
                        <pic:blipFill>
                          <a:blip r:embed="rId163" cstate="print"/>
                          <a:stretch>
                            <a:fillRect/>
                          </a:stretch>
                        </pic:blipFill>
                        <pic:spPr>
                          <a:xfrm>
                            <a:off x="2118220" y="495122"/>
                            <a:ext cx="429374" cy="429374"/>
                          </a:xfrm>
                          <a:prstGeom prst="rect">
                            <a:avLst/>
                          </a:prstGeom>
                        </pic:spPr>
                      </pic:pic>
                      <pic:pic>
                        <pic:nvPicPr>
                          <pic:cNvPr id="797" name="Image 797"/>
                          <pic:cNvPicPr/>
                        </pic:nvPicPr>
                        <pic:blipFill>
                          <a:blip r:embed="rId164" cstate="print"/>
                          <a:stretch>
                            <a:fillRect/>
                          </a:stretch>
                        </pic:blipFill>
                        <pic:spPr>
                          <a:xfrm>
                            <a:off x="2118220" y="10325"/>
                            <a:ext cx="429374" cy="429360"/>
                          </a:xfrm>
                          <a:prstGeom prst="rect">
                            <a:avLst/>
                          </a:prstGeom>
                        </pic:spPr>
                      </pic:pic>
                      <pic:pic>
                        <pic:nvPicPr>
                          <pic:cNvPr id="798" name="Image 798"/>
                          <pic:cNvPicPr/>
                        </pic:nvPicPr>
                        <pic:blipFill>
                          <a:blip r:embed="rId165" cstate="print"/>
                          <a:stretch>
                            <a:fillRect/>
                          </a:stretch>
                        </pic:blipFill>
                        <pic:spPr>
                          <a:xfrm>
                            <a:off x="2850019" y="398956"/>
                            <a:ext cx="592733" cy="679525"/>
                          </a:xfrm>
                          <a:prstGeom prst="rect">
                            <a:avLst/>
                          </a:prstGeom>
                        </pic:spPr>
                      </pic:pic>
                      <pic:pic>
                        <pic:nvPicPr>
                          <pic:cNvPr id="799" name="Image 799"/>
                          <pic:cNvPicPr/>
                        </pic:nvPicPr>
                        <pic:blipFill>
                          <a:blip r:embed="rId166" cstate="print"/>
                          <a:stretch>
                            <a:fillRect/>
                          </a:stretch>
                        </pic:blipFill>
                        <pic:spPr>
                          <a:xfrm>
                            <a:off x="3515804" y="9969"/>
                            <a:ext cx="584973" cy="423251"/>
                          </a:xfrm>
                          <a:prstGeom prst="rect">
                            <a:avLst/>
                          </a:prstGeom>
                        </pic:spPr>
                      </pic:pic>
                      <pic:pic>
                        <pic:nvPicPr>
                          <pic:cNvPr id="800" name="Image 800"/>
                          <pic:cNvPicPr/>
                        </pic:nvPicPr>
                        <pic:blipFill>
                          <a:blip r:embed="rId167" cstate="print"/>
                          <a:stretch>
                            <a:fillRect/>
                          </a:stretch>
                        </pic:blipFill>
                        <pic:spPr>
                          <a:xfrm>
                            <a:off x="2847098" y="75525"/>
                            <a:ext cx="587894" cy="678217"/>
                          </a:xfrm>
                          <a:prstGeom prst="rect">
                            <a:avLst/>
                          </a:prstGeom>
                        </pic:spPr>
                      </pic:pic>
                      <pic:pic>
                        <pic:nvPicPr>
                          <pic:cNvPr id="801" name="Image 801"/>
                          <pic:cNvPicPr/>
                        </pic:nvPicPr>
                        <pic:blipFill>
                          <a:blip r:embed="rId168" cstate="print"/>
                          <a:stretch>
                            <a:fillRect/>
                          </a:stretch>
                        </pic:blipFill>
                        <pic:spPr>
                          <a:xfrm>
                            <a:off x="4188269" y="7912"/>
                            <a:ext cx="245299" cy="245274"/>
                          </a:xfrm>
                          <a:prstGeom prst="rect">
                            <a:avLst/>
                          </a:prstGeom>
                        </pic:spPr>
                      </pic:pic>
                      <wps:wsp>
                        <wps:cNvPr id="802" name="Graphic 802"/>
                        <wps:cNvSpPr/>
                        <wps:spPr>
                          <a:xfrm>
                            <a:off x="4188269" y="7912"/>
                            <a:ext cx="245745" cy="245745"/>
                          </a:xfrm>
                          <a:custGeom>
                            <a:avLst/>
                            <a:gdLst/>
                            <a:ahLst/>
                            <a:cxnLst/>
                            <a:rect l="l" t="t" r="r" b="b"/>
                            <a:pathLst>
                              <a:path w="245745" h="245745">
                                <a:moveTo>
                                  <a:pt x="245300" y="122656"/>
                                </a:moveTo>
                                <a:lnTo>
                                  <a:pt x="235661" y="170388"/>
                                </a:lnTo>
                                <a:lnTo>
                                  <a:pt x="209375" y="209364"/>
                                </a:lnTo>
                                <a:lnTo>
                                  <a:pt x="170387" y="235640"/>
                                </a:lnTo>
                                <a:lnTo>
                                  <a:pt x="122643" y="245275"/>
                                </a:lnTo>
                                <a:lnTo>
                                  <a:pt x="74907" y="235640"/>
                                </a:lnTo>
                                <a:lnTo>
                                  <a:pt x="35923" y="209364"/>
                                </a:lnTo>
                                <a:lnTo>
                                  <a:pt x="9638" y="170388"/>
                                </a:lnTo>
                                <a:lnTo>
                                  <a:pt x="0" y="122656"/>
                                </a:lnTo>
                                <a:lnTo>
                                  <a:pt x="9638" y="74907"/>
                                </a:lnTo>
                                <a:lnTo>
                                  <a:pt x="35923" y="35920"/>
                                </a:lnTo>
                                <a:lnTo>
                                  <a:pt x="74907" y="9637"/>
                                </a:lnTo>
                                <a:lnTo>
                                  <a:pt x="122643" y="0"/>
                                </a:lnTo>
                                <a:lnTo>
                                  <a:pt x="170387" y="9637"/>
                                </a:lnTo>
                                <a:lnTo>
                                  <a:pt x="209375" y="35920"/>
                                </a:lnTo>
                                <a:lnTo>
                                  <a:pt x="235661" y="74907"/>
                                </a:lnTo>
                                <a:lnTo>
                                  <a:pt x="245300" y="122656"/>
                                </a:lnTo>
                                <a:close/>
                              </a:path>
                            </a:pathLst>
                          </a:custGeom>
                          <a:ln w="12319">
                            <a:solidFill>
                              <a:srgbClr val="C4982C"/>
                            </a:solidFill>
                            <a:prstDash val="solid"/>
                          </a:ln>
                        </wps:spPr>
                        <wps:bodyPr wrap="square" lIns="0" tIns="0" rIns="0" bIns="0" rtlCol="0">
                          <a:prstTxWarp prst="textNoShape">
                            <a:avLst/>
                          </a:prstTxWarp>
                          <a:noAutofit/>
                        </wps:bodyPr>
                      </wps:wsp>
                      <pic:pic>
                        <pic:nvPicPr>
                          <pic:cNvPr id="803" name="Image 803"/>
                          <pic:cNvPicPr/>
                        </pic:nvPicPr>
                        <pic:blipFill>
                          <a:blip r:embed="rId169" cstate="print"/>
                          <a:stretch>
                            <a:fillRect/>
                          </a:stretch>
                        </pic:blipFill>
                        <pic:spPr>
                          <a:xfrm>
                            <a:off x="3851870" y="396265"/>
                            <a:ext cx="585456" cy="676286"/>
                          </a:xfrm>
                          <a:prstGeom prst="rect">
                            <a:avLst/>
                          </a:prstGeom>
                        </pic:spPr>
                      </pic:pic>
                      <pic:pic>
                        <pic:nvPicPr>
                          <pic:cNvPr id="804" name="Image 804"/>
                          <pic:cNvPicPr/>
                        </pic:nvPicPr>
                        <pic:blipFill>
                          <a:blip r:embed="rId170" cstate="print"/>
                          <a:stretch>
                            <a:fillRect/>
                          </a:stretch>
                        </pic:blipFill>
                        <pic:spPr>
                          <a:xfrm>
                            <a:off x="4014646" y="70827"/>
                            <a:ext cx="422681" cy="505204"/>
                          </a:xfrm>
                          <a:prstGeom prst="rect">
                            <a:avLst/>
                          </a:prstGeom>
                        </pic:spPr>
                      </pic:pic>
                      <pic:pic>
                        <pic:nvPicPr>
                          <pic:cNvPr id="805" name="Image 805"/>
                          <pic:cNvPicPr/>
                        </pic:nvPicPr>
                        <pic:blipFill>
                          <a:blip r:embed="rId171" cstate="print"/>
                          <a:stretch>
                            <a:fillRect/>
                          </a:stretch>
                        </pic:blipFill>
                        <pic:spPr>
                          <a:xfrm>
                            <a:off x="3852721" y="178778"/>
                            <a:ext cx="252818" cy="252792"/>
                          </a:xfrm>
                          <a:prstGeom prst="rect">
                            <a:avLst/>
                          </a:prstGeom>
                        </pic:spPr>
                      </pic:pic>
                      <pic:pic>
                        <pic:nvPicPr>
                          <pic:cNvPr id="806" name="Image 806"/>
                          <pic:cNvPicPr/>
                        </pic:nvPicPr>
                        <pic:blipFill>
                          <a:blip r:embed="rId172" cstate="print"/>
                          <a:stretch>
                            <a:fillRect/>
                          </a:stretch>
                        </pic:blipFill>
                        <pic:spPr>
                          <a:xfrm>
                            <a:off x="3516172" y="499453"/>
                            <a:ext cx="252817" cy="252792"/>
                          </a:xfrm>
                          <a:prstGeom prst="rect">
                            <a:avLst/>
                          </a:prstGeom>
                        </pic:spPr>
                      </pic:pic>
                      <pic:pic>
                        <pic:nvPicPr>
                          <pic:cNvPr id="807" name="Image 807"/>
                          <pic:cNvPicPr/>
                        </pic:nvPicPr>
                        <pic:blipFill>
                          <a:blip r:embed="rId173" cstate="print"/>
                          <a:stretch>
                            <a:fillRect/>
                          </a:stretch>
                        </pic:blipFill>
                        <pic:spPr>
                          <a:xfrm>
                            <a:off x="1401305" y="10324"/>
                            <a:ext cx="912697" cy="1069910"/>
                          </a:xfrm>
                          <a:prstGeom prst="rect">
                            <a:avLst/>
                          </a:prstGeom>
                        </pic:spPr>
                      </pic:pic>
                      <pic:pic>
                        <pic:nvPicPr>
                          <pic:cNvPr id="808" name="Image 808"/>
                          <pic:cNvPicPr/>
                        </pic:nvPicPr>
                        <pic:blipFill>
                          <a:blip r:embed="rId174" cstate="print"/>
                          <a:stretch>
                            <a:fillRect/>
                          </a:stretch>
                        </pic:blipFill>
                        <pic:spPr>
                          <a:xfrm>
                            <a:off x="8559" y="314539"/>
                            <a:ext cx="100633" cy="100621"/>
                          </a:xfrm>
                          <a:prstGeom prst="rect">
                            <a:avLst/>
                          </a:prstGeom>
                        </pic:spPr>
                      </pic:pic>
                      <pic:pic>
                        <pic:nvPicPr>
                          <pic:cNvPr id="809" name="Image 809"/>
                          <pic:cNvPicPr/>
                        </pic:nvPicPr>
                        <pic:blipFill>
                          <a:blip r:embed="rId174" cstate="print"/>
                          <a:stretch>
                            <a:fillRect/>
                          </a:stretch>
                        </pic:blipFill>
                        <pic:spPr>
                          <a:xfrm>
                            <a:off x="332484" y="153084"/>
                            <a:ext cx="100633" cy="100621"/>
                          </a:xfrm>
                          <a:prstGeom prst="rect">
                            <a:avLst/>
                          </a:prstGeom>
                        </pic:spPr>
                      </pic:pic>
                      <pic:pic>
                        <pic:nvPicPr>
                          <pic:cNvPr id="810" name="Image 810"/>
                          <pic:cNvPicPr/>
                        </pic:nvPicPr>
                        <pic:blipFill>
                          <a:blip r:embed="rId174" cstate="print"/>
                          <a:stretch>
                            <a:fillRect/>
                          </a:stretch>
                        </pic:blipFill>
                        <pic:spPr>
                          <a:xfrm>
                            <a:off x="675944" y="315569"/>
                            <a:ext cx="100633" cy="100620"/>
                          </a:xfrm>
                          <a:prstGeom prst="rect">
                            <a:avLst/>
                          </a:prstGeom>
                        </pic:spPr>
                      </pic:pic>
                      <pic:pic>
                        <pic:nvPicPr>
                          <pic:cNvPr id="811" name="Image 811"/>
                          <pic:cNvPicPr/>
                        </pic:nvPicPr>
                        <pic:blipFill>
                          <a:blip r:embed="rId175" cstate="print"/>
                          <a:stretch>
                            <a:fillRect/>
                          </a:stretch>
                        </pic:blipFill>
                        <pic:spPr>
                          <a:xfrm>
                            <a:off x="1001928" y="151041"/>
                            <a:ext cx="100633" cy="100621"/>
                          </a:xfrm>
                          <a:prstGeom prst="rect">
                            <a:avLst/>
                          </a:prstGeom>
                        </pic:spPr>
                      </pic:pic>
                      <pic:pic>
                        <pic:nvPicPr>
                          <pic:cNvPr id="812" name="Image 812"/>
                          <pic:cNvPicPr/>
                        </pic:nvPicPr>
                        <pic:blipFill>
                          <a:blip r:embed="rId176" cstate="print"/>
                          <a:stretch>
                            <a:fillRect/>
                          </a:stretch>
                        </pic:blipFill>
                        <pic:spPr>
                          <a:xfrm>
                            <a:off x="505244" y="560311"/>
                            <a:ext cx="100633" cy="100633"/>
                          </a:xfrm>
                          <a:prstGeom prst="rect">
                            <a:avLst/>
                          </a:prstGeom>
                        </pic:spPr>
                      </pic:pic>
                      <pic:pic>
                        <pic:nvPicPr>
                          <pic:cNvPr id="813" name="Image 813"/>
                          <pic:cNvPicPr/>
                        </pic:nvPicPr>
                        <pic:blipFill>
                          <a:blip r:embed="rId177" cstate="print"/>
                          <a:stretch>
                            <a:fillRect/>
                          </a:stretch>
                        </pic:blipFill>
                        <pic:spPr>
                          <a:xfrm>
                            <a:off x="333514" y="811212"/>
                            <a:ext cx="100633" cy="100646"/>
                          </a:xfrm>
                          <a:prstGeom prst="rect">
                            <a:avLst/>
                          </a:prstGeom>
                        </pic:spPr>
                      </pic:pic>
                      <pic:pic>
                        <pic:nvPicPr>
                          <pic:cNvPr id="814" name="Image 814"/>
                          <pic:cNvPicPr/>
                        </pic:nvPicPr>
                        <pic:blipFill>
                          <a:blip r:embed="rId177" cstate="print"/>
                          <a:stretch>
                            <a:fillRect/>
                          </a:stretch>
                        </pic:blipFill>
                        <pic:spPr>
                          <a:xfrm>
                            <a:off x="9588" y="971638"/>
                            <a:ext cx="100633" cy="100647"/>
                          </a:xfrm>
                          <a:prstGeom prst="rect">
                            <a:avLst/>
                          </a:prstGeom>
                        </pic:spPr>
                      </pic:pic>
                      <pic:pic>
                        <pic:nvPicPr>
                          <pic:cNvPr id="815" name="Image 815"/>
                          <pic:cNvPicPr/>
                        </pic:nvPicPr>
                        <pic:blipFill>
                          <a:blip r:embed="rId177" cstate="print"/>
                          <a:stretch>
                            <a:fillRect/>
                          </a:stretch>
                        </pic:blipFill>
                        <pic:spPr>
                          <a:xfrm>
                            <a:off x="676973" y="971638"/>
                            <a:ext cx="100633" cy="100647"/>
                          </a:xfrm>
                          <a:prstGeom prst="rect">
                            <a:avLst/>
                          </a:prstGeom>
                        </pic:spPr>
                      </pic:pic>
                      <pic:pic>
                        <pic:nvPicPr>
                          <pic:cNvPr id="816" name="Image 816"/>
                          <pic:cNvPicPr/>
                        </pic:nvPicPr>
                        <pic:blipFill>
                          <a:blip r:embed="rId177" cstate="print"/>
                          <a:stretch>
                            <a:fillRect/>
                          </a:stretch>
                        </pic:blipFill>
                        <pic:spPr>
                          <a:xfrm>
                            <a:off x="1005014" y="807110"/>
                            <a:ext cx="100633" cy="100646"/>
                          </a:xfrm>
                          <a:prstGeom prst="rect">
                            <a:avLst/>
                          </a:prstGeom>
                        </pic:spPr>
                      </pic:pic>
                      <pic:pic>
                        <pic:nvPicPr>
                          <pic:cNvPr id="817" name="Image 817"/>
                          <pic:cNvPicPr/>
                        </pic:nvPicPr>
                        <pic:blipFill>
                          <a:blip r:embed="rId178" cstate="print"/>
                          <a:stretch>
                            <a:fillRect/>
                          </a:stretch>
                        </pic:blipFill>
                        <pic:spPr>
                          <a:xfrm>
                            <a:off x="0" y="0"/>
                            <a:ext cx="4446268" cy="1251202"/>
                          </a:xfrm>
                          <a:prstGeom prst="rect">
                            <a:avLst/>
                          </a:prstGeom>
                        </pic:spPr>
                      </pic:pic>
                    </wpg:wgp>
                  </a:graphicData>
                </a:graphic>
              </wp:inline>
            </w:drawing>
          </mc:Choice>
          <mc:Fallback>
            <w:pict>
              <v:group style="width:350.1pt;height:98.55pt;mso-position-horizontal-relative:char;mso-position-vertical-relative:line" id="docshapegroup693" coordorigin="0,0" coordsize="7002,1971">
                <v:shape style="position:absolute;left:5279;top:1132;width:399;height:399" type="#_x0000_t75" id="docshape694" stroked="false">
                  <v:imagedata r:id="rId155" o:title=""/>
                </v:shape>
                <v:shape style="position:absolute;left:5793;top:482;width:535;height:1044" type="#_x0000_t75" id="docshape695" stroked="false">
                  <v:imagedata r:id="rId156" o:title=""/>
                </v:shape>
                <v:shape style="position:absolute;left:4742;top:1130;width:399;height:399" type="#_x0000_t75" id="docshape696" stroked="false">
                  <v:imagedata r:id="rId157" o:title=""/>
                </v:shape>
                <v:shape style="position:absolute;left:5029;top:13;width:383;height:383" type="#_x0000_t75" id="docshape697" stroked="false">
                  <v:imagedata r:id="rId158" o:title=""/>
                </v:shape>
                <v:shape style="position:absolute;left:5536;top:6;width:399;height:399" type="#_x0000_t75" id="docshape698" stroked="false">
                  <v:imagedata r:id="rId159" o:title=""/>
                </v:shape>
                <v:shape style="position:absolute;left:5275;top:121;width:399;height:399" type="#_x0000_t75" id="docshape699" stroked="false">
                  <v:imagedata r:id="rId160" o:title=""/>
                </v:shape>
                <v:shape style="position:absolute;left:5265;top:474;width:667;height:1221" type="#_x0000_t75" id="docshape700" stroked="false">
                  <v:imagedata r:id="rId161" o:title=""/>
                </v:shape>
                <v:shape style="position:absolute;left:2586;top:777;width:677;height:677" type="#_x0000_t75" id="docshape701" stroked="false">
                  <v:imagedata r:id="rId162" o:title=""/>
                </v:shape>
                <v:shape style="position:absolute;left:3335;top:779;width:677;height:677" type="#_x0000_t75" id="docshape702" stroked="false">
                  <v:imagedata r:id="rId163" o:title=""/>
                </v:shape>
                <v:shape style="position:absolute;left:3335;top:16;width:677;height:677" type="#_x0000_t75" id="docshape703" stroked="false">
                  <v:imagedata r:id="rId164" o:title=""/>
                </v:shape>
                <v:shape style="position:absolute;left:4488;top:628;width:934;height:1071" type="#_x0000_t75" id="docshape704" stroked="false">
                  <v:imagedata r:id="rId165" o:title=""/>
                </v:shape>
                <v:shape style="position:absolute;left:5536;top:15;width:922;height:667" type="#_x0000_t75" id="docshape705" stroked="false">
                  <v:imagedata r:id="rId166" o:title=""/>
                </v:shape>
                <v:shape style="position:absolute;left:4483;top:118;width:926;height:1069" type="#_x0000_t75" id="docshape706" stroked="false">
                  <v:imagedata r:id="rId167" o:title=""/>
                </v:shape>
                <v:shape style="position:absolute;left:6595;top:12;width:387;height:387" type="#_x0000_t75" id="docshape707" stroked="false">
                  <v:imagedata r:id="rId168" o:title=""/>
                </v:shape>
                <v:shape style="position:absolute;left:6595;top:12;width:387;height:387" id="docshape708" coordorigin="6596,12" coordsize="387,387" path="m6982,206l6967,281,6925,342,6864,384,6789,399,6714,384,6652,342,6611,281,6596,206,6611,130,6652,69,6714,28,6789,12,6864,28,6925,69,6967,130,6982,206xe" filled="false" stroked="true" strokeweight=".97pt" strokecolor="#c4982c">
                  <v:path arrowok="t"/>
                  <v:stroke dashstyle="solid"/>
                </v:shape>
                <v:shape style="position:absolute;left:6065;top:624;width:922;height:1066" type="#_x0000_t75" id="docshape709" stroked="false">
                  <v:imagedata r:id="rId169" o:title=""/>
                </v:shape>
                <v:shape style="position:absolute;left:6322;top:111;width:666;height:796" type="#_x0000_t75" id="docshape710" stroked="false">
                  <v:imagedata r:id="rId170" o:title=""/>
                </v:shape>
                <v:shape style="position:absolute;left:6067;top:281;width:399;height:399" type="#_x0000_t75" id="docshape711" stroked="false">
                  <v:imagedata r:id="rId171" o:title=""/>
                </v:shape>
                <v:shape style="position:absolute;left:5537;top:786;width:399;height:399" type="#_x0000_t75" id="docshape712" stroked="false">
                  <v:imagedata r:id="rId172" o:title=""/>
                </v:shape>
                <v:shape style="position:absolute;left:2206;top:16;width:1438;height:1685" type="#_x0000_t75" id="docshape713" stroked="false">
                  <v:imagedata r:id="rId173" o:title=""/>
                </v:shape>
                <v:shape style="position:absolute;left:13;top:495;width:159;height:159" type="#_x0000_t75" id="docshape714" stroked="false">
                  <v:imagedata r:id="rId174" o:title=""/>
                </v:shape>
                <v:shape style="position:absolute;left:523;top:241;width:159;height:159" type="#_x0000_t75" id="docshape715" stroked="false">
                  <v:imagedata r:id="rId174" o:title=""/>
                </v:shape>
                <v:shape style="position:absolute;left:1064;top:496;width:159;height:159" type="#_x0000_t75" id="docshape716" stroked="false">
                  <v:imagedata r:id="rId174" o:title=""/>
                </v:shape>
                <v:shape style="position:absolute;left:1577;top:237;width:159;height:159" type="#_x0000_t75" id="docshape717" stroked="false">
                  <v:imagedata r:id="rId175" o:title=""/>
                </v:shape>
                <v:shape style="position:absolute;left:795;top:882;width:159;height:159" type="#_x0000_t75" id="docshape718" stroked="false">
                  <v:imagedata r:id="rId176" o:title=""/>
                </v:shape>
                <v:shape style="position:absolute;left:525;top:1277;width:159;height:159" type="#_x0000_t75" id="docshape719" stroked="false">
                  <v:imagedata r:id="rId177" o:title=""/>
                </v:shape>
                <v:shape style="position:absolute;left:15;top:1530;width:159;height:159" type="#_x0000_t75" id="docshape720" stroked="false">
                  <v:imagedata r:id="rId177" o:title=""/>
                </v:shape>
                <v:shape style="position:absolute;left:1066;top:1530;width:159;height:159" type="#_x0000_t75" id="docshape721" stroked="false">
                  <v:imagedata r:id="rId177" o:title=""/>
                </v:shape>
                <v:shape style="position:absolute;left:1582;top:1271;width:159;height:159" type="#_x0000_t75" id="docshape722" stroked="false">
                  <v:imagedata r:id="rId177" o:title=""/>
                </v:shape>
                <v:shape style="position:absolute;left:0;top:0;width:7002;height:1971" type="#_x0000_t75" id="docshape723" stroked="false">
                  <v:imagedata r:id="rId178" o:title=""/>
                </v:shape>
              </v:group>
            </w:pict>
          </mc:Fallback>
        </mc:AlternateContent>
      </w:r>
      <w:r>
        <w:rPr/>
      </w:r>
    </w:p>
    <w:p>
      <w:pPr>
        <w:pStyle w:val="BodyText"/>
        <w:spacing w:line="211" w:lineRule="auto" w:before="188"/>
        <w:ind w:left="2947" w:right="1488"/>
        <w:jc w:val="both"/>
        <w:rPr>
          <w:rFonts w:ascii="Arial"/>
        </w:rPr>
      </w:pPr>
      <w:r>
        <w:rPr>
          <w:rFonts w:ascii="Arial"/>
          <w:b/>
          <w:color w:val="231F20"/>
          <w:spacing w:val="-6"/>
          <w:sz w:val="18"/>
        </w:rPr>
        <w:t>FIGURE</w:t>
      </w:r>
      <w:r>
        <w:rPr>
          <w:rFonts w:ascii="Arial"/>
          <w:b/>
          <w:color w:val="231F20"/>
          <w:spacing w:val="-7"/>
          <w:sz w:val="18"/>
        </w:rPr>
        <w:t> </w:t>
      </w:r>
      <w:r>
        <w:rPr>
          <w:rFonts w:ascii="Arial"/>
          <w:b/>
          <w:color w:val="231F20"/>
          <w:spacing w:val="-6"/>
          <w:sz w:val="18"/>
        </w:rPr>
        <w:t>2.7</w:t>
      </w:r>
      <w:r>
        <w:rPr>
          <w:rFonts w:ascii="Arial"/>
          <w:b/>
          <w:color w:val="231F20"/>
          <w:spacing w:val="-6"/>
          <w:sz w:val="18"/>
        </w:rPr>
        <w:t> </w:t>
      </w:r>
      <w:r>
        <w:rPr>
          <w:rFonts w:ascii="Arial"/>
          <w:color w:val="231F20"/>
          <w:spacing w:val="-6"/>
        </w:rPr>
        <w:t>Body-centered</w:t>
      </w:r>
      <w:r>
        <w:rPr>
          <w:rFonts w:ascii="Arial"/>
          <w:color w:val="231F20"/>
          <w:spacing w:val="-8"/>
        </w:rPr>
        <w:t> </w:t>
      </w:r>
      <w:r>
        <w:rPr>
          <w:rFonts w:ascii="Arial"/>
          <w:color w:val="231F20"/>
          <w:spacing w:val="-6"/>
        </w:rPr>
        <w:t>cubic</w:t>
      </w:r>
      <w:r>
        <w:rPr>
          <w:rFonts w:ascii="Arial"/>
          <w:color w:val="231F20"/>
          <w:spacing w:val="-8"/>
        </w:rPr>
        <w:t> </w:t>
      </w:r>
      <w:r>
        <w:rPr>
          <w:rFonts w:ascii="Arial"/>
          <w:color w:val="231F20"/>
          <w:spacing w:val="-6"/>
        </w:rPr>
        <w:t>(BCC)</w:t>
      </w:r>
      <w:r>
        <w:rPr>
          <w:rFonts w:ascii="Arial"/>
          <w:color w:val="231F20"/>
          <w:spacing w:val="-8"/>
        </w:rPr>
        <w:t> </w:t>
      </w:r>
      <w:r>
        <w:rPr>
          <w:rFonts w:ascii="Arial"/>
          <w:color w:val="231F20"/>
          <w:spacing w:val="-6"/>
        </w:rPr>
        <w:t>crystal</w:t>
      </w:r>
      <w:r>
        <w:rPr>
          <w:rFonts w:ascii="Arial"/>
          <w:color w:val="231F20"/>
          <w:spacing w:val="-8"/>
        </w:rPr>
        <w:t> </w:t>
      </w:r>
      <w:r>
        <w:rPr>
          <w:rFonts w:ascii="Arial"/>
          <w:color w:val="231F20"/>
          <w:spacing w:val="-6"/>
        </w:rPr>
        <w:t>structure:</w:t>
      </w:r>
      <w:r>
        <w:rPr>
          <w:rFonts w:ascii="Arial"/>
          <w:color w:val="231F20"/>
          <w:spacing w:val="-8"/>
        </w:rPr>
        <w:t> </w:t>
      </w:r>
      <w:r>
        <w:rPr>
          <w:rFonts w:ascii="Arial"/>
          <w:color w:val="231F20"/>
          <w:spacing w:val="-6"/>
        </w:rPr>
        <w:t>(a)</w:t>
      </w:r>
      <w:r>
        <w:rPr>
          <w:rFonts w:ascii="Arial"/>
          <w:color w:val="231F20"/>
          <w:spacing w:val="-8"/>
        </w:rPr>
        <w:t> </w:t>
      </w:r>
      <w:r>
        <w:rPr>
          <w:rFonts w:ascii="Arial"/>
          <w:color w:val="231F20"/>
          <w:spacing w:val="-6"/>
        </w:rPr>
        <w:t>unit</w:t>
      </w:r>
      <w:r>
        <w:rPr>
          <w:rFonts w:ascii="Arial"/>
          <w:color w:val="231F20"/>
          <w:spacing w:val="-8"/>
        </w:rPr>
        <w:t> </w:t>
      </w:r>
      <w:r>
        <w:rPr>
          <w:rFonts w:ascii="Arial"/>
          <w:color w:val="231F20"/>
          <w:spacing w:val="-6"/>
        </w:rPr>
        <w:t>cell</w:t>
      </w:r>
      <w:r>
        <w:rPr>
          <w:rFonts w:ascii="Arial"/>
          <w:color w:val="231F20"/>
          <w:spacing w:val="-8"/>
        </w:rPr>
        <w:t> </w:t>
      </w:r>
      <w:r>
        <w:rPr>
          <w:rFonts w:ascii="Arial"/>
          <w:color w:val="231F20"/>
          <w:spacing w:val="-6"/>
        </w:rPr>
        <w:t>with</w:t>
      </w:r>
      <w:r>
        <w:rPr>
          <w:rFonts w:ascii="Arial"/>
          <w:color w:val="231F20"/>
          <w:spacing w:val="-8"/>
        </w:rPr>
        <w:t> </w:t>
      </w:r>
      <w:r>
        <w:rPr>
          <w:rFonts w:ascii="Arial"/>
          <w:color w:val="231F20"/>
          <w:spacing w:val="-6"/>
        </w:rPr>
        <w:t>atoms </w:t>
      </w:r>
      <w:r>
        <w:rPr>
          <w:rFonts w:ascii="Arial"/>
          <w:color w:val="231F20"/>
          <w:w w:val="90"/>
        </w:rPr>
        <w:t>indicated as point locations in a three-dimensional axis system; (b) unit cell model showing closely packed atoms (sometimes called the hard-ball model); and</w:t>
      </w:r>
    </w:p>
    <w:p>
      <w:pPr>
        <w:pStyle w:val="ListParagraph"/>
        <w:numPr>
          <w:ilvl w:val="0"/>
          <w:numId w:val="9"/>
        </w:numPr>
        <w:tabs>
          <w:tab w:pos="3200" w:val="left" w:leader="none"/>
        </w:tabs>
        <w:spacing w:line="200" w:lineRule="exact" w:before="0" w:after="0"/>
        <w:ind w:left="3200" w:right="0" w:hanging="252"/>
        <w:jc w:val="both"/>
        <w:rPr>
          <w:rFonts w:ascii="Arial"/>
          <w:color w:val="231F20"/>
          <w:sz w:val="20"/>
        </w:rPr>
      </w:pPr>
      <w:r>
        <w:rPr>
          <w:rFonts w:ascii="Arial"/>
          <w:color w:val="231F20"/>
          <w:w w:val="85"/>
          <w:sz w:val="20"/>
        </w:rPr>
        <w:t>repeated</w:t>
      </w:r>
      <w:r>
        <w:rPr>
          <w:rFonts w:ascii="Arial"/>
          <w:color w:val="231F20"/>
          <w:spacing w:val="2"/>
          <w:sz w:val="20"/>
        </w:rPr>
        <w:t> </w:t>
      </w:r>
      <w:r>
        <w:rPr>
          <w:rFonts w:ascii="Arial"/>
          <w:color w:val="231F20"/>
          <w:w w:val="85"/>
          <w:sz w:val="20"/>
        </w:rPr>
        <w:t>pattern</w:t>
      </w:r>
      <w:r>
        <w:rPr>
          <w:rFonts w:ascii="Arial"/>
          <w:color w:val="231F20"/>
          <w:spacing w:val="4"/>
          <w:sz w:val="20"/>
        </w:rPr>
        <w:t> </w:t>
      </w:r>
      <w:r>
        <w:rPr>
          <w:rFonts w:ascii="Arial"/>
          <w:color w:val="231F20"/>
          <w:w w:val="85"/>
          <w:sz w:val="20"/>
        </w:rPr>
        <w:t>of</w:t>
      </w:r>
      <w:r>
        <w:rPr>
          <w:rFonts w:ascii="Arial"/>
          <w:color w:val="231F20"/>
          <w:spacing w:val="3"/>
          <w:sz w:val="20"/>
        </w:rPr>
        <w:t> </w:t>
      </w:r>
      <w:r>
        <w:rPr>
          <w:rFonts w:ascii="Arial"/>
          <w:color w:val="231F20"/>
          <w:w w:val="85"/>
          <w:sz w:val="20"/>
        </w:rPr>
        <w:t>the</w:t>
      </w:r>
      <w:r>
        <w:rPr>
          <w:rFonts w:ascii="Arial"/>
          <w:color w:val="231F20"/>
          <w:spacing w:val="4"/>
          <w:sz w:val="20"/>
        </w:rPr>
        <w:t> </w:t>
      </w:r>
      <w:r>
        <w:rPr>
          <w:rFonts w:ascii="Arial"/>
          <w:color w:val="231F20"/>
          <w:w w:val="85"/>
          <w:sz w:val="20"/>
        </w:rPr>
        <w:t>BCC</w:t>
      </w:r>
      <w:r>
        <w:rPr>
          <w:rFonts w:ascii="Arial"/>
          <w:color w:val="231F20"/>
          <w:spacing w:val="4"/>
          <w:sz w:val="20"/>
        </w:rPr>
        <w:t> </w:t>
      </w:r>
      <w:r>
        <w:rPr>
          <w:rFonts w:ascii="Arial"/>
          <w:color w:val="231F20"/>
          <w:spacing w:val="-2"/>
          <w:w w:val="85"/>
          <w:sz w:val="20"/>
        </w:rPr>
        <w:t>structure.</w:t>
      </w:r>
    </w:p>
    <w:p>
      <w:pPr>
        <w:pStyle w:val="BodyText"/>
        <w:spacing w:before="193"/>
        <w:rPr>
          <w:rFonts w:ascii="Arial"/>
        </w:rPr>
      </w:pPr>
    </w:p>
    <w:p>
      <w:pPr>
        <w:pStyle w:val="BodyText"/>
        <w:spacing w:before="1"/>
        <w:ind w:left="2940" w:right="833"/>
        <w:jc w:val="both"/>
      </w:pPr>
      <w:r>
        <w:rPr>
          <w:color w:val="231F20"/>
          <w:w w:val="105"/>
        </w:rPr>
        <w:t>a given crystal. The structure can be viewed in the form of a </w:t>
      </w:r>
      <w:r>
        <w:rPr>
          <w:b/>
          <w:i/>
          <w:color w:val="231F20"/>
          <w:w w:val="105"/>
        </w:rPr>
        <w:t>unit cell</w:t>
      </w:r>
      <w:r>
        <w:rPr>
          <w:color w:val="231F20"/>
          <w:w w:val="105"/>
        </w:rPr>
        <w:t>, which is the basic geometric grouping of atoms that is repeated. To illustrate, consider the unit</w:t>
      </w:r>
      <w:r>
        <w:rPr>
          <w:color w:val="231F20"/>
          <w:spacing w:val="40"/>
          <w:w w:val="105"/>
        </w:rPr>
        <w:t> </w:t>
      </w:r>
      <w:r>
        <w:rPr>
          <w:color w:val="231F20"/>
          <w:w w:val="105"/>
        </w:rPr>
        <w:t>cell for the body-centered cubic (BCC) crystal structure shown in Figure 2.7, one of the common structures found in metals. The simplest model of the BCC unit cell is illustrated in Figure 2.7(a). Although this model clearly depicts the locations of the atoms within the cell, it does not indicate the close packing of the atoms that occurs</w:t>
      </w:r>
      <w:r>
        <w:rPr>
          <w:color w:val="231F20"/>
          <w:spacing w:val="40"/>
          <w:w w:val="105"/>
        </w:rPr>
        <w:t> </w:t>
      </w:r>
      <w:r>
        <w:rPr>
          <w:color w:val="231F20"/>
        </w:rPr>
        <w:t>in</w:t>
      </w:r>
      <w:r>
        <w:rPr>
          <w:color w:val="231F20"/>
          <w:spacing w:val="-5"/>
        </w:rPr>
        <w:t> </w:t>
      </w:r>
      <w:r>
        <w:rPr>
          <w:color w:val="231F20"/>
        </w:rPr>
        <w:t>the</w:t>
      </w:r>
      <w:r>
        <w:rPr>
          <w:color w:val="231F20"/>
          <w:spacing w:val="-5"/>
        </w:rPr>
        <w:t> </w:t>
      </w:r>
      <w:r>
        <w:rPr>
          <w:color w:val="231F20"/>
        </w:rPr>
        <w:t>real</w:t>
      </w:r>
      <w:r>
        <w:rPr>
          <w:color w:val="231F20"/>
          <w:spacing w:val="-5"/>
        </w:rPr>
        <w:t> </w:t>
      </w:r>
      <w:r>
        <w:rPr>
          <w:color w:val="231F20"/>
        </w:rPr>
        <w:t>crystal,</w:t>
      </w:r>
      <w:r>
        <w:rPr>
          <w:color w:val="231F20"/>
          <w:spacing w:val="-5"/>
        </w:rPr>
        <w:t> </w:t>
      </w:r>
      <w:r>
        <w:rPr>
          <w:color w:val="231F20"/>
        </w:rPr>
        <w:t>as</w:t>
      </w:r>
      <w:r>
        <w:rPr>
          <w:color w:val="231F20"/>
          <w:spacing w:val="-5"/>
        </w:rPr>
        <w:t> </w:t>
      </w:r>
      <w:r>
        <w:rPr>
          <w:color w:val="231F20"/>
        </w:rPr>
        <w:t>in</w:t>
      </w:r>
      <w:r>
        <w:rPr>
          <w:color w:val="231F20"/>
          <w:spacing w:val="-5"/>
        </w:rPr>
        <w:t> </w:t>
      </w:r>
      <w:r>
        <w:rPr>
          <w:color w:val="231F20"/>
        </w:rPr>
        <w:t>Figure</w:t>
      </w:r>
      <w:r>
        <w:rPr>
          <w:color w:val="231F20"/>
          <w:spacing w:val="-5"/>
        </w:rPr>
        <w:t> </w:t>
      </w:r>
      <w:r>
        <w:rPr>
          <w:color w:val="231F20"/>
        </w:rPr>
        <w:t>2.7(b).</w:t>
      </w:r>
      <w:r>
        <w:rPr>
          <w:color w:val="231F20"/>
          <w:spacing w:val="-5"/>
        </w:rPr>
        <w:t> </w:t>
      </w:r>
      <w:r>
        <w:rPr>
          <w:color w:val="231F20"/>
        </w:rPr>
        <w:t>Figure</w:t>
      </w:r>
      <w:r>
        <w:rPr>
          <w:color w:val="231F20"/>
          <w:spacing w:val="-5"/>
        </w:rPr>
        <w:t> </w:t>
      </w:r>
      <w:r>
        <w:rPr>
          <w:color w:val="231F20"/>
        </w:rPr>
        <w:t>2.7(c)</w:t>
      </w:r>
      <w:r>
        <w:rPr>
          <w:color w:val="231F20"/>
          <w:spacing w:val="-5"/>
        </w:rPr>
        <w:t> </w:t>
      </w:r>
      <w:r>
        <w:rPr>
          <w:color w:val="231F20"/>
        </w:rPr>
        <w:t>shows</w:t>
      </w:r>
      <w:r>
        <w:rPr>
          <w:color w:val="231F20"/>
          <w:spacing w:val="-5"/>
        </w:rPr>
        <w:t> </w:t>
      </w:r>
      <w:r>
        <w:rPr>
          <w:color w:val="231F20"/>
        </w:rPr>
        <w:t>the</w:t>
      </w:r>
      <w:r>
        <w:rPr>
          <w:color w:val="231F20"/>
          <w:spacing w:val="-5"/>
        </w:rPr>
        <w:t> </w:t>
      </w:r>
      <w:r>
        <w:rPr>
          <w:color w:val="231F20"/>
        </w:rPr>
        <w:t>repeating</w:t>
      </w:r>
      <w:r>
        <w:rPr>
          <w:color w:val="231F20"/>
          <w:spacing w:val="-5"/>
        </w:rPr>
        <w:t> </w:t>
      </w:r>
      <w:r>
        <w:rPr>
          <w:color w:val="231F20"/>
        </w:rPr>
        <w:t>nature</w:t>
      </w:r>
      <w:r>
        <w:rPr>
          <w:color w:val="231F20"/>
          <w:spacing w:val="-5"/>
        </w:rPr>
        <w:t> </w:t>
      </w:r>
      <w:r>
        <w:rPr>
          <w:color w:val="231F20"/>
        </w:rPr>
        <w:t>of</w:t>
      </w:r>
      <w:r>
        <w:rPr>
          <w:color w:val="231F20"/>
          <w:spacing w:val="-5"/>
        </w:rPr>
        <w:t> </w:t>
      </w:r>
      <w:r>
        <w:rPr>
          <w:color w:val="231F20"/>
        </w:rPr>
        <w:t>the</w:t>
      </w:r>
      <w:r>
        <w:rPr>
          <w:color w:val="231F20"/>
          <w:spacing w:val="77"/>
        </w:rPr>
        <w:t> </w:t>
      </w:r>
      <w:r>
        <w:rPr>
          <w:color w:val="231F20"/>
        </w:rPr>
        <w:t>unit </w:t>
      </w:r>
      <w:r>
        <w:rPr>
          <w:color w:val="231F20"/>
          <w:w w:val="105"/>
        </w:rPr>
        <w:t>cell within the crystal.</w:t>
      </w:r>
    </w:p>
    <w:p>
      <w:pPr>
        <w:pStyle w:val="BodyText"/>
      </w:pPr>
    </w:p>
    <w:p>
      <w:pPr>
        <w:pStyle w:val="BodyText"/>
        <w:spacing w:before="42"/>
      </w:pPr>
    </w:p>
    <w:p>
      <w:pPr>
        <w:pStyle w:val="Heading6"/>
        <w:numPr>
          <w:ilvl w:val="2"/>
          <w:numId w:val="10"/>
        </w:numPr>
        <w:tabs>
          <w:tab w:pos="1609" w:val="left" w:leader="none"/>
          <w:tab w:pos="10142" w:val="left" w:leader="none"/>
        </w:tabs>
        <w:spacing w:line="240" w:lineRule="auto" w:before="0" w:after="0"/>
        <w:ind w:left="1609" w:right="0" w:hanging="830"/>
        <w:jc w:val="left"/>
        <w:rPr>
          <w:u w:val="none"/>
        </w:rPr>
      </w:pPr>
      <w:r>
        <w:rPr>
          <w:color w:val="BC8D0A"/>
          <w:w w:val="80"/>
          <w:u w:val="single" w:color="939598"/>
        </w:rPr>
        <w:t>TYPES</w:t>
      </w:r>
      <w:r>
        <w:rPr>
          <w:color w:val="BC8D0A"/>
          <w:spacing w:val="22"/>
          <w:u w:val="single" w:color="939598"/>
        </w:rPr>
        <w:t> </w:t>
      </w:r>
      <w:r>
        <w:rPr>
          <w:color w:val="BC8D0A"/>
          <w:w w:val="80"/>
          <w:u w:val="single" w:color="939598"/>
        </w:rPr>
        <w:t>OF</w:t>
      </w:r>
      <w:r>
        <w:rPr>
          <w:color w:val="BC8D0A"/>
          <w:spacing w:val="21"/>
          <w:u w:val="single" w:color="939598"/>
        </w:rPr>
        <w:t> </w:t>
      </w:r>
      <w:r>
        <w:rPr>
          <w:color w:val="BC8D0A"/>
          <w:w w:val="80"/>
          <w:u w:val="single" w:color="939598"/>
        </w:rPr>
        <w:t>CRYSTAL</w:t>
      </w:r>
      <w:r>
        <w:rPr>
          <w:color w:val="BC8D0A"/>
          <w:spacing w:val="21"/>
          <w:u w:val="single" w:color="939598"/>
        </w:rPr>
        <w:t> </w:t>
      </w:r>
      <w:r>
        <w:rPr>
          <w:color w:val="BC8D0A"/>
          <w:spacing w:val="-2"/>
          <w:w w:val="80"/>
          <w:u w:val="single" w:color="939598"/>
        </w:rPr>
        <w:t>STRUCTURES</w:t>
      </w:r>
      <w:r>
        <w:rPr>
          <w:color w:val="BC8D0A"/>
          <w:u w:val="single" w:color="939598"/>
        </w:rPr>
        <w:tab/>
      </w:r>
    </w:p>
    <w:p>
      <w:pPr>
        <w:pStyle w:val="BodyText"/>
        <w:spacing w:before="99"/>
        <w:ind w:left="2940"/>
        <w:jc w:val="both"/>
      </w:pPr>
      <w:r>
        <w:rPr>
          <w:color w:val="231F20"/>
          <w:w w:val="105"/>
        </w:rPr>
        <w:t>In</w:t>
      </w:r>
      <w:r>
        <w:rPr>
          <w:color w:val="231F20"/>
          <w:spacing w:val="45"/>
          <w:w w:val="105"/>
        </w:rPr>
        <w:t> </w:t>
      </w:r>
      <w:r>
        <w:rPr>
          <w:color w:val="231F20"/>
          <w:w w:val="105"/>
        </w:rPr>
        <w:t>metals,</w:t>
      </w:r>
      <w:r>
        <w:rPr>
          <w:color w:val="231F20"/>
          <w:spacing w:val="33"/>
          <w:w w:val="105"/>
        </w:rPr>
        <w:t> </w:t>
      </w:r>
      <w:r>
        <w:rPr>
          <w:color w:val="231F20"/>
          <w:w w:val="105"/>
        </w:rPr>
        <w:t>three</w:t>
      </w:r>
      <w:r>
        <w:rPr>
          <w:color w:val="231F20"/>
          <w:spacing w:val="44"/>
          <w:w w:val="105"/>
        </w:rPr>
        <w:t> </w:t>
      </w:r>
      <w:r>
        <w:rPr>
          <w:color w:val="231F20"/>
          <w:w w:val="105"/>
        </w:rPr>
        <w:t>lattice</w:t>
      </w:r>
      <w:r>
        <w:rPr>
          <w:color w:val="231F20"/>
          <w:spacing w:val="46"/>
          <w:w w:val="105"/>
        </w:rPr>
        <w:t> </w:t>
      </w:r>
      <w:r>
        <w:rPr>
          <w:color w:val="231F20"/>
          <w:w w:val="105"/>
        </w:rPr>
        <w:t>structures</w:t>
      </w:r>
      <w:r>
        <w:rPr>
          <w:color w:val="231F20"/>
          <w:spacing w:val="46"/>
          <w:w w:val="105"/>
        </w:rPr>
        <w:t> </w:t>
      </w:r>
      <w:r>
        <w:rPr>
          <w:color w:val="231F20"/>
          <w:w w:val="105"/>
        </w:rPr>
        <w:t>are</w:t>
      </w:r>
      <w:r>
        <w:rPr>
          <w:color w:val="231F20"/>
          <w:spacing w:val="46"/>
          <w:w w:val="105"/>
        </w:rPr>
        <w:t> </w:t>
      </w:r>
      <w:r>
        <w:rPr>
          <w:color w:val="231F20"/>
          <w:w w:val="105"/>
        </w:rPr>
        <w:t>common:</w:t>
      </w:r>
      <w:r>
        <w:rPr>
          <w:color w:val="231F20"/>
          <w:spacing w:val="31"/>
          <w:w w:val="105"/>
        </w:rPr>
        <w:t> </w:t>
      </w:r>
      <w:r>
        <w:rPr>
          <w:color w:val="231F20"/>
          <w:w w:val="105"/>
        </w:rPr>
        <w:t>(1)</w:t>
      </w:r>
      <w:r>
        <w:rPr>
          <w:color w:val="231F20"/>
          <w:spacing w:val="46"/>
          <w:w w:val="105"/>
        </w:rPr>
        <w:t> </w:t>
      </w:r>
      <w:r>
        <w:rPr>
          <w:color w:val="231F20"/>
          <w:w w:val="105"/>
        </w:rPr>
        <w:t>body-centered</w:t>
      </w:r>
      <w:r>
        <w:rPr>
          <w:color w:val="231F20"/>
          <w:spacing w:val="47"/>
          <w:w w:val="105"/>
        </w:rPr>
        <w:t> </w:t>
      </w:r>
      <w:r>
        <w:rPr>
          <w:color w:val="231F20"/>
          <w:w w:val="105"/>
        </w:rPr>
        <w:t>cubic</w:t>
      </w:r>
      <w:r>
        <w:rPr>
          <w:color w:val="231F20"/>
          <w:spacing w:val="46"/>
          <w:w w:val="105"/>
        </w:rPr>
        <w:t> </w:t>
      </w:r>
      <w:r>
        <w:rPr>
          <w:color w:val="231F20"/>
          <w:spacing w:val="-2"/>
          <w:w w:val="105"/>
        </w:rPr>
        <w:t>(BCC),</w:t>
      </w:r>
    </w:p>
    <w:p>
      <w:pPr>
        <w:pStyle w:val="BodyText"/>
        <w:ind w:left="2940" w:right="820"/>
        <w:jc w:val="both"/>
      </w:pPr>
      <w:r>
        <w:rPr>
          <w:color w:val="231F20"/>
          <w:w w:val="105"/>
        </w:rPr>
        <w:t>(2)</w:t>
      </w:r>
      <w:r>
        <w:rPr>
          <w:color w:val="231F20"/>
          <w:spacing w:val="40"/>
          <w:w w:val="105"/>
        </w:rPr>
        <w:t> </w:t>
      </w:r>
      <w:r>
        <w:rPr>
          <w:color w:val="231F20"/>
          <w:w w:val="105"/>
        </w:rPr>
        <w:t>face-centered</w:t>
      </w:r>
      <w:r>
        <w:rPr>
          <w:color w:val="231F20"/>
          <w:spacing w:val="40"/>
          <w:w w:val="105"/>
        </w:rPr>
        <w:t> </w:t>
      </w:r>
      <w:r>
        <w:rPr>
          <w:color w:val="231F20"/>
          <w:w w:val="105"/>
        </w:rPr>
        <w:t>cubic</w:t>
      </w:r>
      <w:r>
        <w:rPr>
          <w:color w:val="231F20"/>
          <w:spacing w:val="40"/>
          <w:w w:val="105"/>
        </w:rPr>
        <w:t> </w:t>
      </w:r>
      <w:r>
        <w:rPr>
          <w:color w:val="231F20"/>
          <w:w w:val="105"/>
        </w:rPr>
        <w:t>(FCC),</w:t>
      </w:r>
      <w:r>
        <w:rPr>
          <w:color w:val="231F20"/>
          <w:spacing w:val="27"/>
          <w:w w:val="105"/>
        </w:rPr>
        <w:t> </w:t>
      </w:r>
      <w:r>
        <w:rPr>
          <w:color w:val="231F20"/>
          <w:w w:val="105"/>
        </w:rPr>
        <w:t>and</w:t>
      </w:r>
      <w:r>
        <w:rPr>
          <w:color w:val="231F20"/>
          <w:spacing w:val="40"/>
          <w:w w:val="105"/>
        </w:rPr>
        <w:t> </w:t>
      </w:r>
      <w:r>
        <w:rPr>
          <w:color w:val="231F20"/>
          <w:w w:val="105"/>
        </w:rPr>
        <w:t>(3)</w:t>
      </w:r>
      <w:r>
        <w:rPr>
          <w:color w:val="231F20"/>
          <w:spacing w:val="40"/>
          <w:w w:val="105"/>
        </w:rPr>
        <w:t> </w:t>
      </w:r>
      <w:r>
        <w:rPr>
          <w:color w:val="231F20"/>
          <w:w w:val="105"/>
        </w:rPr>
        <w:t>hexagonal</w:t>
      </w:r>
      <w:r>
        <w:rPr>
          <w:color w:val="231F20"/>
          <w:spacing w:val="40"/>
          <w:w w:val="105"/>
        </w:rPr>
        <w:t> </w:t>
      </w:r>
      <w:r>
        <w:rPr>
          <w:color w:val="231F20"/>
          <w:w w:val="105"/>
        </w:rPr>
        <w:t>close-packed</w:t>
      </w:r>
      <w:r>
        <w:rPr>
          <w:color w:val="231F20"/>
          <w:spacing w:val="40"/>
          <w:w w:val="105"/>
        </w:rPr>
        <w:t> </w:t>
      </w:r>
      <w:r>
        <w:rPr>
          <w:color w:val="231F20"/>
          <w:w w:val="105"/>
        </w:rPr>
        <w:t>(HCP),</w:t>
      </w:r>
      <w:r>
        <w:rPr>
          <w:color w:val="231F20"/>
          <w:spacing w:val="29"/>
          <w:w w:val="105"/>
        </w:rPr>
        <w:t> </w:t>
      </w:r>
      <w:r>
        <w:rPr>
          <w:color w:val="231F20"/>
          <w:w w:val="105"/>
        </w:rPr>
        <w:t>illustrated in</w:t>
      </w:r>
      <w:r>
        <w:rPr>
          <w:color w:val="231F20"/>
          <w:spacing w:val="19"/>
          <w:w w:val="105"/>
        </w:rPr>
        <w:t> </w:t>
      </w:r>
      <w:r>
        <w:rPr>
          <w:color w:val="231F20"/>
          <w:w w:val="105"/>
        </w:rPr>
        <w:t>Figure</w:t>
      </w:r>
      <w:r>
        <w:rPr>
          <w:color w:val="231F20"/>
          <w:spacing w:val="22"/>
          <w:w w:val="105"/>
        </w:rPr>
        <w:t> </w:t>
      </w:r>
      <w:r>
        <w:rPr>
          <w:color w:val="231F20"/>
          <w:w w:val="105"/>
        </w:rPr>
        <w:t>2.8. Crystal</w:t>
      </w:r>
      <w:r>
        <w:rPr>
          <w:color w:val="231F20"/>
          <w:spacing w:val="20"/>
          <w:w w:val="105"/>
        </w:rPr>
        <w:t> </w:t>
      </w:r>
      <w:r>
        <w:rPr>
          <w:color w:val="231F20"/>
          <w:w w:val="105"/>
        </w:rPr>
        <w:t>structures</w:t>
      </w:r>
      <w:r>
        <w:rPr>
          <w:color w:val="231F20"/>
          <w:spacing w:val="22"/>
          <w:w w:val="105"/>
        </w:rPr>
        <w:t> </w:t>
      </w:r>
      <w:r>
        <w:rPr>
          <w:color w:val="231F20"/>
          <w:w w:val="105"/>
        </w:rPr>
        <w:t>for</w:t>
      </w:r>
      <w:r>
        <w:rPr>
          <w:color w:val="231F20"/>
          <w:spacing w:val="20"/>
          <w:w w:val="105"/>
        </w:rPr>
        <w:t> </w:t>
      </w:r>
      <w:r>
        <w:rPr>
          <w:color w:val="231F20"/>
          <w:w w:val="105"/>
        </w:rPr>
        <w:t>the</w:t>
      </w:r>
      <w:r>
        <w:rPr>
          <w:color w:val="231F20"/>
          <w:spacing w:val="22"/>
          <w:w w:val="105"/>
        </w:rPr>
        <w:t> </w:t>
      </w:r>
      <w:r>
        <w:rPr>
          <w:color w:val="231F20"/>
          <w:w w:val="105"/>
        </w:rPr>
        <w:t>common</w:t>
      </w:r>
      <w:r>
        <w:rPr>
          <w:color w:val="231F20"/>
          <w:spacing w:val="22"/>
          <w:w w:val="105"/>
        </w:rPr>
        <w:t> </w:t>
      </w:r>
      <w:r>
        <w:rPr>
          <w:color w:val="231F20"/>
          <w:w w:val="105"/>
        </w:rPr>
        <w:t>metals</w:t>
      </w:r>
      <w:r>
        <w:rPr>
          <w:color w:val="231F20"/>
          <w:spacing w:val="22"/>
          <w:w w:val="105"/>
        </w:rPr>
        <w:t> </w:t>
      </w:r>
      <w:r>
        <w:rPr>
          <w:color w:val="231F20"/>
          <w:w w:val="105"/>
        </w:rPr>
        <w:t>are</w:t>
      </w:r>
      <w:r>
        <w:rPr>
          <w:color w:val="231F20"/>
          <w:spacing w:val="22"/>
          <w:w w:val="105"/>
        </w:rPr>
        <w:t> </w:t>
      </w:r>
      <w:r>
        <w:rPr>
          <w:color w:val="231F20"/>
          <w:w w:val="105"/>
        </w:rPr>
        <w:t>presented</w:t>
      </w:r>
      <w:r>
        <w:rPr>
          <w:color w:val="231F20"/>
          <w:spacing w:val="23"/>
          <w:w w:val="105"/>
        </w:rPr>
        <w:t> </w:t>
      </w:r>
      <w:r>
        <w:rPr>
          <w:color w:val="231F20"/>
          <w:w w:val="105"/>
        </w:rPr>
        <w:t>in Table</w:t>
      </w:r>
      <w:r>
        <w:rPr>
          <w:color w:val="231F20"/>
          <w:spacing w:val="22"/>
          <w:w w:val="105"/>
        </w:rPr>
        <w:t> </w:t>
      </w:r>
      <w:r>
        <w:rPr>
          <w:color w:val="231F20"/>
          <w:w w:val="105"/>
        </w:rPr>
        <w:t>2.1. It</w:t>
      </w:r>
      <w:r>
        <w:rPr>
          <w:color w:val="231F20"/>
          <w:w w:val="105"/>
        </w:rPr>
        <w:t> should</w:t>
      </w:r>
      <w:r>
        <w:rPr>
          <w:color w:val="231F20"/>
          <w:w w:val="105"/>
        </w:rPr>
        <w:t> be</w:t>
      </w:r>
      <w:r>
        <w:rPr>
          <w:color w:val="231F20"/>
          <w:w w:val="105"/>
        </w:rPr>
        <w:t> noted</w:t>
      </w:r>
      <w:r>
        <w:rPr>
          <w:color w:val="231F20"/>
          <w:w w:val="105"/>
        </w:rPr>
        <w:t> that</w:t>
      </w:r>
      <w:r>
        <w:rPr>
          <w:color w:val="231F20"/>
          <w:w w:val="105"/>
        </w:rPr>
        <w:t> some</w:t>
      </w:r>
      <w:r>
        <w:rPr>
          <w:color w:val="231F20"/>
          <w:w w:val="105"/>
        </w:rPr>
        <w:t> metals</w:t>
      </w:r>
      <w:r>
        <w:rPr>
          <w:color w:val="231F20"/>
          <w:w w:val="105"/>
        </w:rPr>
        <w:t> undergo</w:t>
      </w:r>
      <w:r>
        <w:rPr>
          <w:color w:val="231F20"/>
          <w:w w:val="105"/>
        </w:rPr>
        <w:t> a</w:t>
      </w:r>
      <w:r>
        <w:rPr>
          <w:color w:val="231F20"/>
          <w:w w:val="105"/>
        </w:rPr>
        <w:t> change</w:t>
      </w:r>
      <w:r>
        <w:rPr>
          <w:color w:val="231F20"/>
          <w:w w:val="105"/>
        </w:rPr>
        <w:t> of</w:t>
      </w:r>
      <w:r>
        <w:rPr>
          <w:color w:val="231F20"/>
          <w:w w:val="105"/>
        </w:rPr>
        <w:t> structure</w:t>
      </w:r>
      <w:r>
        <w:rPr>
          <w:color w:val="231F20"/>
          <w:w w:val="105"/>
        </w:rPr>
        <w:t> at</w:t>
      </w:r>
      <w:r>
        <w:rPr>
          <w:color w:val="231F20"/>
          <w:w w:val="105"/>
        </w:rPr>
        <w:t> different temperatures. Iron, for example, is BCC at room temperature; it changes to FCC above 912°C (1674°F) and back to BCC at temperatures above 1400°C (2550°F). When</w:t>
      </w:r>
      <w:r>
        <w:rPr>
          <w:color w:val="231F20"/>
          <w:spacing w:val="40"/>
          <w:w w:val="105"/>
        </w:rPr>
        <w:t> </w:t>
      </w:r>
      <w:r>
        <w:rPr>
          <w:color w:val="231F20"/>
          <w:w w:val="105"/>
        </w:rPr>
        <w:t>a</w:t>
      </w:r>
      <w:r>
        <w:rPr>
          <w:color w:val="231F20"/>
          <w:spacing w:val="40"/>
          <w:w w:val="105"/>
        </w:rPr>
        <w:t> </w:t>
      </w:r>
      <w:r>
        <w:rPr>
          <w:color w:val="231F20"/>
          <w:w w:val="105"/>
        </w:rPr>
        <w:t>metal</w:t>
      </w:r>
      <w:r>
        <w:rPr>
          <w:color w:val="231F20"/>
          <w:spacing w:val="40"/>
          <w:w w:val="105"/>
        </w:rPr>
        <w:t> </w:t>
      </w:r>
      <w:r>
        <w:rPr>
          <w:color w:val="231F20"/>
          <w:w w:val="105"/>
        </w:rPr>
        <w:t>(or</w:t>
      </w:r>
      <w:r>
        <w:rPr>
          <w:color w:val="231F20"/>
          <w:spacing w:val="40"/>
          <w:w w:val="105"/>
        </w:rPr>
        <w:t> </w:t>
      </w:r>
      <w:r>
        <w:rPr>
          <w:color w:val="231F20"/>
          <w:w w:val="105"/>
        </w:rPr>
        <w:t>other</w:t>
      </w:r>
      <w:r>
        <w:rPr>
          <w:color w:val="231F20"/>
          <w:spacing w:val="40"/>
          <w:w w:val="105"/>
        </w:rPr>
        <w:t> </w:t>
      </w:r>
      <w:r>
        <w:rPr>
          <w:color w:val="231F20"/>
          <w:w w:val="105"/>
        </w:rPr>
        <w:t>material)</w:t>
      </w:r>
      <w:r>
        <w:rPr>
          <w:color w:val="231F20"/>
          <w:spacing w:val="40"/>
          <w:w w:val="105"/>
        </w:rPr>
        <w:t> </w:t>
      </w:r>
      <w:r>
        <w:rPr>
          <w:color w:val="231F20"/>
          <w:w w:val="105"/>
        </w:rPr>
        <w:t>changes</w:t>
      </w:r>
      <w:r>
        <w:rPr>
          <w:color w:val="231F20"/>
          <w:spacing w:val="40"/>
          <w:w w:val="105"/>
        </w:rPr>
        <w:t> </w:t>
      </w:r>
      <w:r>
        <w:rPr>
          <w:color w:val="231F20"/>
          <w:w w:val="105"/>
        </w:rPr>
        <w:t>structure</w:t>
      </w:r>
      <w:r>
        <w:rPr>
          <w:color w:val="231F20"/>
          <w:spacing w:val="40"/>
          <w:w w:val="105"/>
        </w:rPr>
        <w:t> </w:t>
      </w:r>
      <w:r>
        <w:rPr>
          <w:color w:val="231F20"/>
          <w:w w:val="105"/>
        </w:rPr>
        <w:t>like</w:t>
      </w:r>
      <w:r>
        <w:rPr>
          <w:color w:val="231F20"/>
          <w:spacing w:val="40"/>
          <w:w w:val="105"/>
        </w:rPr>
        <w:t> </w:t>
      </w:r>
      <w:r>
        <w:rPr>
          <w:color w:val="231F20"/>
          <w:w w:val="105"/>
        </w:rPr>
        <w:t>this,</w:t>
      </w:r>
      <w:r>
        <w:rPr>
          <w:color w:val="231F20"/>
          <w:spacing w:val="40"/>
          <w:w w:val="105"/>
        </w:rPr>
        <w:t> </w:t>
      </w:r>
      <w:r>
        <w:rPr>
          <w:color w:val="231F20"/>
          <w:w w:val="105"/>
        </w:rPr>
        <w:t>it</w:t>
      </w:r>
      <w:r>
        <w:rPr>
          <w:color w:val="231F20"/>
          <w:spacing w:val="40"/>
          <w:w w:val="105"/>
        </w:rPr>
        <w:t> </w:t>
      </w:r>
      <w:r>
        <w:rPr>
          <w:color w:val="231F20"/>
          <w:w w:val="105"/>
        </w:rPr>
        <w:t>is</w:t>
      </w:r>
      <w:r>
        <w:rPr>
          <w:color w:val="231F20"/>
          <w:spacing w:val="40"/>
          <w:w w:val="105"/>
        </w:rPr>
        <w:t> </w:t>
      </w:r>
      <w:r>
        <w:rPr>
          <w:color w:val="231F20"/>
          <w:w w:val="105"/>
        </w:rPr>
        <w:t>referred</w:t>
      </w:r>
      <w:r>
        <w:rPr>
          <w:color w:val="231F20"/>
          <w:spacing w:val="40"/>
          <w:w w:val="105"/>
        </w:rPr>
        <w:t> </w:t>
      </w:r>
      <w:r>
        <w:rPr>
          <w:color w:val="231F20"/>
          <w:w w:val="105"/>
        </w:rPr>
        <w:t>to</w:t>
      </w:r>
      <w:r>
        <w:rPr>
          <w:color w:val="231F20"/>
          <w:spacing w:val="40"/>
          <w:w w:val="105"/>
        </w:rPr>
        <w:t> </w:t>
      </w:r>
      <w:r>
        <w:rPr>
          <w:color w:val="231F20"/>
          <w:w w:val="105"/>
        </w:rPr>
        <w:t>as being </w:t>
      </w:r>
      <w:r>
        <w:rPr>
          <w:b/>
          <w:i/>
          <w:color w:val="231F20"/>
          <w:w w:val="105"/>
        </w:rPr>
        <w:t>allotropic</w:t>
      </w:r>
      <w:r>
        <w:rPr>
          <w:color w:val="231F20"/>
          <w:w w:val="105"/>
        </w:rPr>
        <w:t>.</w:t>
      </w:r>
    </w:p>
    <w:p>
      <w:pPr>
        <w:pStyle w:val="BodyText"/>
        <w:spacing w:before="217"/>
      </w:pPr>
      <w:r>
        <w:rPr/>
        <mc:AlternateContent>
          <mc:Choice Requires="wps">
            <w:drawing>
              <wp:anchor distT="0" distB="0" distL="0" distR="0" allowOverlap="1" layoutInCell="1" locked="0" behindDoc="1" simplePos="0" relativeHeight="487640064">
                <wp:simplePos x="0" y="0"/>
                <wp:positionH relativeFrom="page">
                  <wp:posOffset>1315721</wp:posOffset>
                </wp:positionH>
                <wp:positionV relativeFrom="paragraph">
                  <wp:posOffset>299296</wp:posOffset>
                </wp:positionV>
                <wp:extent cx="5123815" cy="1716405"/>
                <wp:effectExtent l="0" t="0" r="0" b="0"/>
                <wp:wrapTopAndBottom/>
                <wp:docPr id="818" name="Group 818"/>
                <wp:cNvGraphicFramePr>
                  <a:graphicFrameLocks/>
                </wp:cNvGraphicFramePr>
                <a:graphic>
                  <a:graphicData uri="http://schemas.microsoft.com/office/word/2010/wordprocessingGroup">
                    <wpg:wgp>
                      <wpg:cNvPr id="818" name="Group 818"/>
                      <wpg:cNvGrpSpPr/>
                      <wpg:grpSpPr>
                        <a:xfrm>
                          <a:off x="0" y="0"/>
                          <a:ext cx="5123815" cy="1716405"/>
                          <a:chExt cx="5123815" cy="1716405"/>
                        </a:xfrm>
                      </wpg:grpSpPr>
                      <pic:pic>
                        <pic:nvPicPr>
                          <pic:cNvPr id="819" name="Image 819"/>
                          <pic:cNvPicPr/>
                        </pic:nvPicPr>
                        <pic:blipFill>
                          <a:blip r:embed="rId179" cstate="print"/>
                          <a:stretch>
                            <a:fillRect/>
                          </a:stretch>
                        </pic:blipFill>
                        <pic:spPr>
                          <a:xfrm>
                            <a:off x="531190" y="459989"/>
                            <a:ext cx="102830" cy="102805"/>
                          </a:xfrm>
                          <a:prstGeom prst="rect">
                            <a:avLst/>
                          </a:prstGeom>
                        </pic:spPr>
                      </pic:pic>
                      <pic:pic>
                        <pic:nvPicPr>
                          <pic:cNvPr id="820" name="Image 820"/>
                          <pic:cNvPicPr/>
                        </pic:nvPicPr>
                        <pic:blipFill>
                          <a:blip r:embed="rId180" cstate="print"/>
                          <a:stretch>
                            <a:fillRect/>
                          </a:stretch>
                        </pic:blipFill>
                        <pic:spPr>
                          <a:xfrm>
                            <a:off x="203046" y="621841"/>
                            <a:ext cx="102830" cy="102805"/>
                          </a:xfrm>
                          <a:prstGeom prst="rect">
                            <a:avLst/>
                          </a:prstGeom>
                        </pic:spPr>
                      </pic:pic>
                      <pic:pic>
                        <pic:nvPicPr>
                          <pic:cNvPr id="821" name="Image 821"/>
                          <pic:cNvPicPr/>
                        </pic:nvPicPr>
                        <pic:blipFill>
                          <a:blip r:embed="rId181" cstate="print"/>
                          <a:stretch>
                            <a:fillRect/>
                          </a:stretch>
                        </pic:blipFill>
                        <pic:spPr>
                          <a:xfrm>
                            <a:off x="203046" y="1279002"/>
                            <a:ext cx="102830" cy="102805"/>
                          </a:xfrm>
                          <a:prstGeom prst="rect">
                            <a:avLst/>
                          </a:prstGeom>
                        </pic:spPr>
                      </pic:pic>
                      <pic:pic>
                        <pic:nvPicPr>
                          <pic:cNvPr id="822" name="Image 822"/>
                          <pic:cNvPicPr/>
                        </pic:nvPicPr>
                        <pic:blipFill>
                          <a:blip r:embed="rId182" cstate="print"/>
                          <a:stretch>
                            <a:fillRect/>
                          </a:stretch>
                        </pic:blipFill>
                        <pic:spPr>
                          <a:xfrm>
                            <a:off x="533819" y="1115676"/>
                            <a:ext cx="102830" cy="102805"/>
                          </a:xfrm>
                          <a:prstGeom prst="rect">
                            <a:avLst/>
                          </a:prstGeom>
                        </pic:spPr>
                      </pic:pic>
                      <pic:pic>
                        <pic:nvPicPr>
                          <pic:cNvPr id="823" name="Image 823"/>
                          <pic:cNvPicPr/>
                        </pic:nvPicPr>
                        <pic:blipFill>
                          <a:blip r:embed="rId182" cstate="print"/>
                          <a:stretch>
                            <a:fillRect/>
                          </a:stretch>
                        </pic:blipFill>
                        <pic:spPr>
                          <a:xfrm>
                            <a:off x="700518" y="865705"/>
                            <a:ext cx="102830" cy="102805"/>
                          </a:xfrm>
                          <a:prstGeom prst="rect">
                            <a:avLst/>
                          </a:prstGeom>
                        </pic:spPr>
                      </pic:pic>
                      <pic:pic>
                        <pic:nvPicPr>
                          <pic:cNvPr id="824" name="Image 824"/>
                          <pic:cNvPicPr/>
                        </pic:nvPicPr>
                        <pic:blipFill>
                          <a:blip r:embed="rId183" cstate="print"/>
                          <a:stretch>
                            <a:fillRect/>
                          </a:stretch>
                        </pic:blipFill>
                        <pic:spPr>
                          <a:xfrm>
                            <a:off x="872933" y="619175"/>
                            <a:ext cx="102830" cy="102806"/>
                          </a:xfrm>
                          <a:prstGeom prst="rect">
                            <a:avLst/>
                          </a:prstGeom>
                        </pic:spPr>
                      </pic:pic>
                      <pic:pic>
                        <pic:nvPicPr>
                          <pic:cNvPr id="825" name="Image 825"/>
                          <pic:cNvPicPr/>
                        </pic:nvPicPr>
                        <pic:blipFill>
                          <a:blip r:embed="rId183" cstate="print"/>
                          <a:stretch>
                            <a:fillRect/>
                          </a:stretch>
                        </pic:blipFill>
                        <pic:spPr>
                          <a:xfrm>
                            <a:off x="1199488" y="458236"/>
                            <a:ext cx="102830" cy="102806"/>
                          </a:xfrm>
                          <a:prstGeom prst="rect">
                            <a:avLst/>
                          </a:prstGeom>
                        </pic:spPr>
                      </pic:pic>
                      <pic:pic>
                        <pic:nvPicPr>
                          <pic:cNvPr id="826" name="Image 826"/>
                          <pic:cNvPicPr/>
                        </pic:nvPicPr>
                        <pic:blipFill>
                          <a:blip r:embed="rId184" cstate="print"/>
                          <a:stretch>
                            <a:fillRect/>
                          </a:stretch>
                        </pic:blipFill>
                        <pic:spPr>
                          <a:xfrm>
                            <a:off x="870647" y="1280029"/>
                            <a:ext cx="102830" cy="102805"/>
                          </a:xfrm>
                          <a:prstGeom prst="rect">
                            <a:avLst/>
                          </a:prstGeom>
                        </pic:spPr>
                      </pic:pic>
                      <pic:pic>
                        <pic:nvPicPr>
                          <pic:cNvPr id="827" name="Image 827"/>
                          <pic:cNvPicPr/>
                        </pic:nvPicPr>
                        <pic:blipFill>
                          <a:blip r:embed="rId184" cstate="print"/>
                          <a:stretch>
                            <a:fillRect/>
                          </a:stretch>
                        </pic:blipFill>
                        <pic:spPr>
                          <a:xfrm>
                            <a:off x="1201761" y="1115676"/>
                            <a:ext cx="102844" cy="102805"/>
                          </a:xfrm>
                          <a:prstGeom prst="rect">
                            <a:avLst/>
                          </a:prstGeom>
                        </pic:spPr>
                      </pic:pic>
                      <pic:pic>
                        <pic:nvPicPr>
                          <pic:cNvPr id="828" name="Image 828"/>
                          <pic:cNvPicPr/>
                        </pic:nvPicPr>
                        <pic:blipFill>
                          <a:blip r:embed="rId185" cstate="print"/>
                          <a:stretch>
                            <a:fillRect/>
                          </a:stretch>
                        </pic:blipFill>
                        <pic:spPr>
                          <a:xfrm>
                            <a:off x="2050845" y="616903"/>
                            <a:ext cx="102830" cy="102805"/>
                          </a:xfrm>
                          <a:prstGeom prst="rect">
                            <a:avLst/>
                          </a:prstGeom>
                        </pic:spPr>
                      </pic:pic>
                      <pic:pic>
                        <pic:nvPicPr>
                          <pic:cNvPr id="829" name="Image 829"/>
                          <pic:cNvPicPr/>
                        </pic:nvPicPr>
                        <pic:blipFill>
                          <a:blip r:embed="rId186" cstate="print"/>
                          <a:stretch>
                            <a:fillRect/>
                          </a:stretch>
                        </pic:blipFill>
                        <pic:spPr>
                          <a:xfrm>
                            <a:off x="2211527" y="866150"/>
                            <a:ext cx="102830" cy="102806"/>
                          </a:xfrm>
                          <a:prstGeom prst="rect">
                            <a:avLst/>
                          </a:prstGeom>
                        </pic:spPr>
                      </pic:pic>
                      <pic:pic>
                        <pic:nvPicPr>
                          <pic:cNvPr id="830" name="Image 830"/>
                          <pic:cNvPicPr/>
                        </pic:nvPicPr>
                        <pic:blipFill>
                          <a:blip r:embed="rId187" cstate="print"/>
                          <a:stretch>
                            <a:fillRect/>
                          </a:stretch>
                        </pic:blipFill>
                        <pic:spPr>
                          <a:xfrm>
                            <a:off x="2048064" y="1276018"/>
                            <a:ext cx="102830" cy="102792"/>
                          </a:xfrm>
                          <a:prstGeom prst="rect">
                            <a:avLst/>
                          </a:prstGeom>
                        </pic:spPr>
                      </pic:pic>
                      <pic:pic>
                        <pic:nvPicPr>
                          <pic:cNvPr id="831" name="Image 831"/>
                          <pic:cNvPicPr/>
                        </pic:nvPicPr>
                        <pic:blipFill>
                          <a:blip r:embed="rId184" cstate="print"/>
                          <a:stretch>
                            <a:fillRect/>
                          </a:stretch>
                        </pic:blipFill>
                        <pic:spPr>
                          <a:xfrm>
                            <a:off x="2387459" y="950612"/>
                            <a:ext cx="102830" cy="102805"/>
                          </a:xfrm>
                          <a:prstGeom prst="rect">
                            <a:avLst/>
                          </a:prstGeom>
                        </pic:spPr>
                      </pic:pic>
                      <pic:pic>
                        <pic:nvPicPr>
                          <pic:cNvPr id="832" name="Image 832"/>
                          <pic:cNvPicPr/>
                        </pic:nvPicPr>
                        <pic:blipFill>
                          <a:blip r:embed="rId188" cstate="print"/>
                          <a:stretch>
                            <a:fillRect/>
                          </a:stretch>
                        </pic:blipFill>
                        <pic:spPr>
                          <a:xfrm>
                            <a:off x="2373603" y="453501"/>
                            <a:ext cx="102844" cy="102805"/>
                          </a:xfrm>
                          <a:prstGeom prst="rect">
                            <a:avLst/>
                          </a:prstGeom>
                        </pic:spPr>
                      </pic:pic>
                      <pic:pic>
                        <pic:nvPicPr>
                          <pic:cNvPr id="833" name="Image 833"/>
                          <pic:cNvPicPr/>
                        </pic:nvPicPr>
                        <pic:blipFill>
                          <a:blip r:embed="rId188" cstate="print"/>
                          <a:stretch>
                            <a:fillRect/>
                          </a:stretch>
                        </pic:blipFill>
                        <pic:spPr>
                          <a:xfrm>
                            <a:off x="2373603" y="1114013"/>
                            <a:ext cx="102844" cy="102805"/>
                          </a:xfrm>
                          <a:prstGeom prst="rect">
                            <a:avLst/>
                          </a:prstGeom>
                        </pic:spPr>
                      </pic:pic>
                      <pic:pic>
                        <pic:nvPicPr>
                          <pic:cNvPr id="834" name="Image 834"/>
                          <pic:cNvPicPr/>
                        </pic:nvPicPr>
                        <pic:blipFill>
                          <a:blip r:embed="rId189" cstate="print"/>
                          <a:stretch>
                            <a:fillRect/>
                          </a:stretch>
                        </pic:blipFill>
                        <pic:spPr>
                          <a:xfrm>
                            <a:off x="2545370" y="1192939"/>
                            <a:ext cx="102843" cy="102792"/>
                          </a:xfrm>
                          <a:prstGeom prst="rect">
                            <a:avLst/>
                          </a:prstGeom>
                        </pic:spPr>
                      </pic:pic>
                      <pic:pic>
                        <pic:nvPicPr>
                          <pic:cNvPr id="835" name="Image 835"/>
                          <pic:cNvPicPr/>
                        </pic:nvPicPr>
                        <pic:blipFill>
                          <a:blip r:embed="rId184" cstate="print"/>
                          <a:stretch>
                            <a:fillRect/>
                          </a:stretch>
                        </pic:blipFill>
                        <pic:spPr>
                          <a:xfrm>
                            <a:off x="2718522" y="1274634"/>
                            <a:ext cx="102830" cy="102805"/>
                          </a:xfrm>
                          <a:prstGeom prst="rect">
                            <a:avLst/>
                          </a:prstGeom>
                        </pic:spPr>
                      </pic:pic>
                      <pic:pic>
                        <pic:nvPicPr>
                          <pic:cNvPr id="836" name="Image 836"/>
                          <pic:cNvPicPr/>
                        </pic:nvPicPr>
                        <pic:blipFill>
                          <a:blip r:embed="rId190" cstate="print"/>
                          <a:stretch>
                            <a:fillRect/>
                          </a:stretch>
                        </pic:blipFill>
                        <pic:spPr>
                          <a:xfrm>
                            <a:off x="2708821" y="784443"/>
                            <a:ext cx="102843" cy="102805"/>
                          </a:xfrm>
                          <a:prstGeom prst="rect">
                            <a:avLst/>
                          </a:prstGeom>
                        </pic:spPr>
                      </pic:pic>
                      <pic:pic>
                        <pic:nvPicPr>
                          <pic:cNvPr id="837" name="Image 837"/>
                          <pic:cNvPicPr/>
                        </pic:nvPicPr>
                        <pic:blipFill>
                          <a:blip r:embed="rId191" cstate="print"/>
                          <a:stretch>
                            <a:fillRect/>
                          </a:stretch>
                        </pic:blipFill>
                        <pic:spPr>
                          <a:xfrm>
                            <a:off x="2719894" y="619670"/>
                            <a:ext cx="102844" cy="102806"/>
                          </a:xfrm>
                          <a:prstGeom prst="rect">
                            <a:avLst/>
                          </a:prstGeom>
                        </pic:spPr>
                      </pic:pic>
                      <pic:pic>
                        <pic:nvPicPr>
                          <pic:cNvPr id="838" name="Image 838"/>
                          <pic:cNvPicPr/>
                        </pic:nvPicPr>
                        <pic:blipFill>
                          <a:blip r:embed="rId190" cstate="print"/>
                          <a:stretch>
                            <a:fillRect/>
                          </a:stretch>
                        </pic:blipFill>
                        <pic:spPr>
                          <a:xfrm>
                            <a:off x="2549525" y="536580"/>
                            <a:ext cx="102843" cy="102805"/>
                          </a:xfrm>
                          <a:prstGeom prst="rect">
                            <a:avLst/>
                          </a:prstGeom>
                        </pic:spPr>
                      </pic:pic>
                      <pic:pic>
                        <pic:nvPicPr>
                          <pic:cNvPr id="839" name="Image 839"/>
                          <pic:cNvPicPr/>
                        </pic:nvPicPr>
                        <pic:blipFill>
                          <a:blip r:embed="rId190" cstate="print"/>
                          <a:stretch>
                            <a:fillRect/>
                          </a:stretch>
                        </pic:blipFill>
                        <pic:spPr>
                          <a:xfrm>
                            <a:off x="3044658" y="455914"/>
                            <a:ext cx="102844" cy="102805"/>
                          </a:xfrm>
                          <a:prstGeom prst="rect">
                            <a:avLst/>
                          </a:prstGeom>
                        </pic:spPr>
                      </pic:pic>
                      <pic:pic>
                        <pic:nvPicPr>
                          <pic:cNvPr id="840" name="Image 840"/>
                          <pic:cNvPicPr/>
                        </pic:nvPicPr>
                        <pic:blipFill>
                          <a:blip r:embed="rId190" cstate="print"/>
                          <a:stretch>
                            <a:fillRect/>
                          </a:stretch>
                        </pic:blipFill>
                        <pic:spPr>
                          <a:xfrm>
                            <a:off x="3044658" y="1112261"/>
                            <a:ext cx="102844" cy="102805"/>
                          </a:xfrm>
                          <a:prstGeom prst="rect">
                            <a:avLst/>
                          </a:prstGeom>
                        </pic:spPr>
                      </pic:pic>
                      <pic:pic>
                        <pic:nvPicPr>
                          <pic:cNvPr id="841" name="Image 841"/>
                          <pic:cNvPicPr/>
                        </pic:nvPicPr>
                        <pic:blipFill>
                          <a:blip r:embed="rId190" cstate="print"/>
                          <a:stretch>
                            <a:fillRect/>
                          </a:stretch>
                        </pic:blipFill>
                        <pic:spPr>
                          <a:xfrm>
                            <a:off x="2881197" y="865781"/>
                            <a:ext cx="102844" cy="102805"/>
                          </a:xfrm>
                          <a:prstGeom prst="rect">
                            <a:avLst/>
                          </a:prstGeom>
                        </pic:spPr>
                      </pic:pic>
                      <pic:pic>
                        <pic:nvPicPr>
                          <pic:cNvPr id="842" name="Image 842"/>
                          <pic:cNvPicPr/>
                        </pic:nvPicPr>
                        <pic:blipFill>
                          <a:blip r:embed="rId183" cstate="print"/>
                          <a:stretch>
                            <a:fillRect/>
                          </a:stretch>
                        </pic:blipFill>
                        <pic:spPr>
                          <a:xfrm>
                            <a:off x="3695941" y="367224"/>
                            <a:ext cx="102830" cy="102805"/>
                          </a:xfrm>
                          <a:prstGeom prst="rect">
                            <a:avLst/>
                          </a:prstGeom>
                        </pic:spPr>
                      </pic:pic>
                      <pic:pic>
                        <pic:nvPicPr>
                          <pic:cNvPr id="843" name="Image 843"/>
                          <pic:cNvPicPr/>
                        </pic:nvPicPr>
                        <pic:blipFill>
                          <a:blip r:embed="rId192" cstate="print"/>
                          <a:stretch>
                            <a:fillRect/>
                          </a:stretch>
                        </pic:blipFill>
                        <pic:spPr>
                          <a:xfrm>
                            <a:off x="4021785" y="198998"/>
                            <a:ext cx="102830" cy="102805"/>
                          </a:xfrm>
                          <a:prstGeom prst="rect">
                            <a:avLst/>
                          </a:prstGeom>
                        </pic:spPr>
                      </pic:pic>
                      <pic:pic>
                        <pic:nvPicPr>
                          <pic:cNvPr id="844" name="Image 844"/>
                          <pic:cNvPicPr/>
                        </pic:nvPicPr>
                        <pic:blipFill>
                          <a:blip r:embed="rId191" cstate="print"/>
                          <a:stretch>
                            <a:fillRect/>
                          </a:stretch>
                        </pic:blipFill>
                        <pic:spPr>
                          <a:xfrm>
                            <a:off x="4223726" y="358046"/>
                            <a:ext cx="102843" cy="102806"/>
                          </a:xfrm>
                          <a:prstGeom prst="rect">
                            <a:avLst/>
                          </a:prstGeom>
                        </pic:spPr>
                      </pic:pic>
                      <pic:pic>
                        <pic:nvPicPr>
                          <pic:cNvPr id="845" name="Image 845"/>
                          <pic:cNvPicPr/>
                        </pic:nvPicPr>
                        <pic:blipFill>
                          <a:blip r:embed="rId191" cstate="print"/>
                          <a:stretch>
                            <a:fillRect/>
                          </a:stretch>
                        </pic:blipFill>
                        <pic:spPr>
                          <a:xfrm>
                            <a:off x="4548059" y="200522"/>
                            <a:ext cx="102844" cy="102805"/>
                          </a:xfrm>
                          <a:prstGeom prst="rect">
                            <a:avLst/>
                          </a:prstGeom>
                        </pic:spPr>
                      </pic:pic>
                      <pic:pic>
                        <pic:nvPicPr>
                          <pic:cNvPr id="846" name="Image 846"/>
                          <pic:cNvPicPr/>
                        </pic:nvPicPr>
                        <pic:blipFill>
                          <a:blip r:embed="rId193" cstate="print"/>
                          <a:stretch>
                            <a:fillRect/>
                          </a:stretch>
                        </pic:blipFill>
                        <pic:spPr>
                          <a:xfrm>
                            <a:off x="4762246" y="361105"/>
                            <a:ext cx="102843" cy="102805"/>
                          </a:xfrm>
                          <a:prstGeom prst="rect">
                            <a:avLst/>
                          </a:prstGeom>
                        </pic:spPr>
                      </pic:pic>
                      <pic:pic>
                        <pic:nvPicPr>
                          <pic:cNvPr id="847" name="Image 847"/>
                          <pic:cNvPicPr/>
                        </pic:nvPicPr>
                        <pic:blipFill>
                          <a:blip r:embed="rId193" cstate="print"/>
                          <a:stretch>
                            <a:fillRect/>
                          </a:stretch>
                        </pic:blipFill>
                        <pic:spPr>
                          <a:xfrm>
                            <a:off x="4437912" y="517105"/>
                            <a:ext cx="102844" cy="102805"/>
                          </a:xfrm>
                          <a:prstGeom prst="rect">
                            <a:avLst/>
                          </a:prstGeom>
                        </pic:spPr>
                      </pic:pic>
                      <pic:pic>
                        <pic:nvPicPr>
                          <pic:cNvPr id="848" name="Image 848"/>
                          <pic:cNvPicPr/>
                        </pic:nvPicPr>
                        <pic:blipFill>
                          <a:blip r:embed="rId185" cstate="print"/>
                          <a:stretch>
                            <a:fillRect/>
                          </a:stretch>
                        </pic:blipFill>
                        <pic:spPr>
                          <a:xfrm>
                            <a:off x="3907052" y="517105"/>
                            <a:ext cx="102830" cy="102805"/>
                          </a:xfrm>
                          <a:prstGeom prst="rect">
                            <a:avLst/>
                          </a:prstGeom>
                        </pic:spPr>
                      </pic:pic>
                      <pic:pic>
                        <pic:nvPicPr>
                          <pic:cNvPr id="849" name="Image 849"/>
                          <pic:cNvPicPr/>
                        </pic:nvPicPr>
                        <pic:blipFill>
                          <a:blip r:embed="rId193" cstate="print"/>
                          <a:stretch>
                            <a:fillRect/>
                          </a:stretch>
                        </pic:blipFill>
                        <pic:spPr>
                          <a:xfrm>
                            <a:off x="3962119" y="673092"/>
                            <a:ext cx="102844" cy="102805"/>
                          </a:xfrm>
                          <a:prstGeom prst="rect">
                            <a:avLst/>
                          </a:prstGeom>
                        </pic:spPr>
                      </pic:pic>
                      <pic:pic>
                        <pic:nvPicPr>
                          <pic:cNvPr id="850" name="Image 850"/>
                          <pic:cNvPicPr/>
                        </pic:nvPicPr>
                        <pic:blipFill>
                          <a:blip r:embed="rId193" cstate="print"/>
                          <a:stretch>
                            <a:fillRect/>
                          </a:stretch>
                        </pic:blipFill>
                        <pic:spPr>
                          <a:xfrm>
                            <a:off x="4171707" y="835199"/>
                            <a:ext cx="102844" cy="102805"/>
                          </a:xfrm>
                          <a:prstGeom prst="rect">
                            <a:avLst/>
                          </a:prstGeom>
                        </pic:spPr>
                      </pic:pic>
                      <pic:pic>
                        <pic:nvPicPr>
                          <pic:cNvPr id="851" name="Image 851"/>
                          <pic:cNvPicPr/>
                        </pic:nvPicPr>
                        <pic:blipFill>
                          <a:blip r:embed="rId191" cstate="print"/>
                          <a:stretch>
                            <a:fillRect/>
                          </a:stretch>
                        </pic:blipFill>
                        <pic:spPr>
                          <a:xfrm>
                            <a:off x="4491455" y="676139"/>
                            <a:ext cx="102844" cy="102806"/>
                          </a:xfrm>
                          <a:prstGeom prst="rect">
                            <a:avLst/>
                          </a:prstGeom>
                        </pic:spPr>
                      </pic:pic>
                      <pic:pic>
                        <pic:nvPicPr>
                          <pic:cNvPr id="852" name="Image 852"/>
                          <pic:cNvPicPr/>
                        </pic:nvPicPr>
                        <pic:blipFill>
                          <a:blip r:embed="rId194" cstate="print"/>
                          <a:stretch>
                            <a:fillRect/>
                          </a:stretch>
                        </pic:blipFill>
                        <pic:spPr>
                          <a:xfrm>
                            <a:off x="3697438" y="1110471"/>
                            <a:ext cx="102830" cy="102805"/>
                          </a:xfrm>
                          <a:prstGeom prst="rect">
                            <a:avLst/>
                          </a:prstGeom>
                        </pic:spPr>
                      </pic:pic>
                      <pic:pic>
                        <pic:nvPicPr>
                          <pic:cNvPr id="853" name="Image 853"/>
                          <pic:cNvPicPr/>
                        </pic:nvPicPr>
                        <pic:blipFill>
                          <a:blip r:embed="rId192" cstate="print"/>
                          <a:stretch>
                            <a:fillRect/>
                          </a:stretch>
                        </pic:blipFill>
                        <pic:spPr>
                          <a:xfrm>
                            <a:off x="4021785" y="945292"/>
                            <a:ext cx="102830" cy="102805"/>
                          </a:xfrm>
                          <a:prstGeom prst="rect">
                            <a:avLst/>
                          </a:prstGeom>
                        </pic:spPr>
                      </pic:pic>
                      <pic:pic>
                        <pic:nvPicPr>
                          <pic:cNvPr id="854" name="Image 854"/>
                          <pic:cNvPicPr/>
                        </pic:nvPicPr>
                        <pic:blipFill>
                          <a:blip r:embed="rId193" cstate="print"/>
                          <a:stretch>
                            <a:fillRect/>
                          </a:stretch>
                        </pic:blipFill>
                        <pic:spPr>
                          <a:xfrm>
                            <a:off x="4228300" y="1107412"/>
                            <a:ext cx="102843" cy="102805"/>
                          </a:xfrm>
                          <a:prstGeom prst="rect">
                            <a:avLst/>
                          </a:prstGeom>
                        </pic:spPr>
                      </pic:pic>
                      <pic:pic>
                        <pic:nvPicPr>
                          <pic:cNvPr id="855" name="Image 855"/>
                          <pic:cNvPicPr/>
                        </pic:nvPicPr>
                        <pic:blipFill>
                          <a:blip r:embed="rId191" cstate="print"/>
                          <a:stretch>
                            <a:fillRect/>
                          </a:stretch>
                        </pic:blipFill>
                        <pic:spPr>
                          <a:xfrm>
                            <a:off x="4548046" y="943769"/>
                            <a:ext cx="102843" cy="102806"/>
                          </a:xfrm>
                          <a:prstGeom prst="rect">
                            <a:avLst/>
                          </a:prstGeom>
                        </pic:spPr>
                      </pic:pic>
                      <pic:pic>
                        <pic:nvPicPr>
                          <pic:cNvPr id="856" name="Image 856"/>
                          <pic:cNvPicPr/>
                        </pic:nvPicPr>
                        <pic:blipFill>
                          <a:blip r:embed="rId184" cstate="print"/>
                          <a:stretch>
                            <a:fillRect/>
                          </a:stretch>
                        </pic:blipFill>
                        <pic:spPr>
                          <a:xfrm>
                            <a:off x="4763781" y="1107412"/>
                            <a:ext cx="102830" cy="102805"/>
                          </a:xfrm>
                          <a:prstGeom prst="rect">
                            <a:avLst/>
                          </a:prstGeom>
                        </pic:spPr>
                      </pic:pic>
                      <pic:pic>
                        <pic:nvPicPr>
                          <pic:cNvPr id="857" name="Image 857"/>
                          <pic:cNvPicPr/>
                        </pic:nvPicPr>
                        <pic:blipFill>
                          <a:blip r:embed="rId195" cstate="print"/>
                          <a:stretch>
                            <a:fillRect/>
                          </a:stretch>
                        </pic:blipFill>
                        <pic:spPr>
                          <a:xfrm>
                            <a:off x="4440959" y="1264922"/>
                            <a:ext cx="102830" cy="102792"/>
                          </a:xfrm>
                          <a:prstGeom prst="rect">
                            <a:avLst/>
                          </a:prstGeom>
                        </pic:spPr>
                      </pic:pic>
                      <pic:pic>
                        <pic:nvPicPr>
                          <pic:cNvPr id="858" name="Image 858"/>
                          <pic:cNvPicPr/>
                        </pic:nvPicPr>
                        <pic:blipFill>
                          <a:blip r:embed="rId195" cstate="print"/>
                          <a:stretch>
                            <a:fillRect/>
                          </a:stretch>
                        </pic:blipFill>
                        <pic:spPr>
                          <a:xfrm>
                            <a:off x="3907052" y="1264922"/>
                            <a:ext cx="102830" cy="102792"/>
                          </a:xfrm>
                          <a:prstGeom prst="rect">
                            <a:avLst/>
                          </a:prstGeom>
                        </pic:spPr>
                      </pic:pic>
                      <pic:pic>
                        <pic:nvPicPr>
                          <pic:cNvPr id="859" name="Image 859"/>
                          <pic:cNvPicPr/>
                        </pic:nvPicPr>
                        <pic:blipFill>
                          <a:blip r:embed="rId196" cstate="print"/>
                          <a:stretch>
                            <a:fillRect/>
                          </a:stretch>
                        </pic:blipFill>
                        <pic:spPr>
                          <a:xfrm>
                            <a:off x="0" y="0"/>
                            <a:ext cx="5123674" cy="1716139"/>
                          </a:xfrm>
                          <a:prstGeom prst="rect">
                            <a:avLst/>
                          </a:prstGeom>
                        </pic:spPr>
                      </pic:pic>
                    </wpg:wgp>
                  </a:graphicData>
                </a:graphic>
              </wp:anchor>
            </w:drawing>
          </mc:Choice>
          <mc:Fallback>
            <w:pict>
              <v:group style="position:absolute;margin-left:103.600098pt;margin-top:23.566666pt;width:403.45pt;height:135.15pt;mso-position-horizontal-relative:page;mso-position-vertical-relative:paragraph;z-index:-15676416;mso-wrap-distance-left:0;mso-wrap-distance-right:0" id="docshapegroup724" coordorigin="2072,471" coordsize="8069,2703">
                <v:shape style="position:absolute;left:2908;top:1195;width:162;height:162" type="#_x0000_t75" id="docshape725" stroked="false">
                  <v:imagedata r:id="rId179" o:title=""/>
                </v:shape>
                <v:shape style="position:absolute;left:2391;top:1450;width:162;height:162" type="#_x0000_t75" id="docshape726" stroked="false">
                  <v:imagedata r:id="rId180" o:title=""/>
                </v:shape>
                <v:shape style="position:absolute;left:2391;top:2485;width:162;height:162" type="#_x0000_t75" id="docshape727" stroked="false">
                  <v:imagedata r:id="rId181" o:title=""/>
                </v:shape>
                <v:shape style="position:absolute;left:2912;top:2228;width:162;height:162" type="#_x0000_t75" id="docshape728" stroked="false">
                  <v:imagedata r:id="rId182" o:title=""/>
                </v:shape>
                <v:shape style="position:absolute;left:3175;top:1834;width:162;height:162" type="#_x0000_t75" id="docshape729" stroked="false">
                  <v:imagedata r:id="rId182" o:title=""/>
                </v:shape>
                <v:shape style="position:absolute;left:3446;top:1446;width:162;height:162" type="#_x0000_t75" id="docshape730" stroked="false">
                  <v:imagedata r:id="rId183" o:title=""/>
                </v:shape>
                <v:shape style="position:absolute;left:3960;top:1192;width:162;height:162" type="#_x0000_t75" id="docshape731" stroked="false">
                  <v:imagedata r:id="rId183" o:title=""/>
                </v:shape>
                <v:shape style="position:absolute;left:3443;top:2487;width:162;height:162" type="#_x0000_t75" id="docshape732" stroked="false">
                  <v:imagedata r:id="rId184" o:title=""/>
                </v:shape>
                <v:shape style="position:absolute;left:3964;top:2228;width:162;height:162" type="#_x0000_t75" id="docshape733" stroked="false">
                  <v:imagedata r:id="rId184" o:title=""/>
                </v:shape>
                <v:shape style="position:absolute;left:5301;top:1442;width:162;height:162" type="#_x0000_t75" id="docshape734" stroked="false">
                  <v:imagedata r:id="rId185" o:title=""/>
                </v:shape>
                <v:shape style="position:absolute;left:5554;top:1835;width:162;height:162" type="#_x0000_t75" id="docshape735" stroked="false">
                  <v:imagedata r:id="rId186" o:title=""/>
                </v:shape>
                <v:shape style="position:absolute;left:5297;top:2480;width:162;height:162" type="#_x0000_t75" id="docshape736" stroked="false">
                  <v:imagedata r:id="rId187" o:title=""/>
                </v:shape>
                <v:shape style="position:absolute;left:5831;top:1968;width:162;height:162" type="#_x0000_t75" id="docshape737" stroked="false">
                  <v:imagedata r:id="rId184" o:title=""/>
                </v:shape>
                <v:shape style="position:absolute;left:5809;top:1185;width:162;height:162" type="#_x0000_t75" id="docshape738" stroked="false">
                  <v:imagedata r:id="rId188" o:title=""/>
                </v:shape>
                <v:shape style="position:absolute;left:5809;top:2225;width:162;height:162" type="#_x0000_t75" id="docshape739" stroked="false">
                  <v:imagedata r:id="rId188" o:title=""/>
                </v:shape>
                <v:shape style="position:absolute;left:6080;top:2349;width:162;height:162" type="#_x0000_t75" id="docshape740" stroked="false">
                  <v:imagedata r:id="rId189" o:title=""/>
                </v:shape>
                <v:shape style="position:absolute;left:6353;top:2478;width:162;height:162" type="#_x0000_t75" id="docshape741" stroked="false">
                  <v:imagedata r:id="rId184" o:title=""/>
                </v:shape>
                <v:shape style="position:absolute;left:6337;top:1706;width:162;height:162" type="#_x0000_t75" id="docshape742" stroked="false">
                  <v:imagedata r:id="rId190" o:title=""/>
                </v:shape>
                <v:shape style="position:absolute;left:6355;top:1447;width:162;height:162" type="#_x0000_t75" id="docshape743" stroked="false">
                  <v:imagedata r:id="rId191" o:title=""/>
                </v:shape>
                <v:shape style="position:absolute;left:6087;top:1316;width:162;height:162" type="#_x0000_t75" id="docshape744" stroked="false">
                  <v:imagedata r:id="rId190" o:title=""/>
                </v:shape>
                <v:shape style="position:absolute;left:6866;top:1189;width:162;height:162" type="#_x0000_t75" id="docshape745" stroked="false">
                  <v:imagedata r:id="rId190" o:title=""/>
                </v:shape>
                <v:shape style="position:absolute;left:6866;top:2222;width:162;height:162" type="#_x0000_t75" id="docshape746" stroked="false">
                  <v:imagedata r:id="rId190" o:title=""/>
                </v:shape>
                <v:shape style="position:absolute;left:6609;top:1834;width:162;height:162" type="#_x0000_t75" id="docshape747" stroked="false">
                  <v:imagedata r:id="rId190" o:title=""/>
                </v:shape>
                <v:shape style="position:absolute;left:7892;top:1049;width:162;height:162" type="#_x0000_t75" id="docshape748" stroked="false">
                  <v:imagedata r:id="rId183" o:title=""/>
                </v:shape>
                <v:shape style="position:absolute;left:8405;top:784;width:162;height:162" type="#_x0000_t75" id="docshape749" stroked="false">
                  <v:imagedata r:id="rId192" o:title=""/>
                </v:shape>
                <v:shape style="position:absolute;left:8723;top:1035;width:162;height:162" type="#_x0000_t75" id="docshape750" stroked="false">
                  <v:imagedata r:id="rId191" o:title=""/>
                </v:shape>
                <v:shape style="position:absolute;left:9234;top:787;width:162;height:162" type="#_x0000_t75" id="docshape751" stroked="false">
                  <v:imagedata r:id="rId191" o:title=""/>
                </v:shape>
                <v:shape style="position:absolute;left:9571;top:1040;width:162;height:162" type="#_x0000_t75" id="docshape752" stroked="false">
                  <v:imagedata r:id="rId193" o:title=""/>
                </v:shape>
                <v:shape style="position:absolute;left:9060;top:1285;width:162;height:162" type="#_x0000_t75" id="docshape753" stroked="false">
                  <v:imagedata r:id="rId193" o:title=""/>
                </v:shape>
                <v:shape style="position:absolute;left:8224;top:1285;width:162;height:162" type="#_x0000_t75" id="docshape754" stroked="false">
                  <v:imagedata r:id="rId185" o:title=""/>
                </v:shape>
                <v:shape style="position:absolute;left:8311;top:1531;width:162;height:162" type="#_x0000_t75" id="docshape755" stroked="false">
                  <v:imagedata r:id="rId193" o:title=""/>
                </v:shape>
                <v:shape style="position:absolute;left:8641;top:1786;width:162;height:162" type="#_x0000_t75" id="docshape756" stroked="false">
                  <v:imagedata r:id="rId193" o:title=""/>
                </v:shape>
                <v:shape style="position:absolute;left:9145;top:1536;width:162;height:162" type="#_x0000_t75" id="docshape757" stroked="false">
                  <v:imagedata r:id="rId191" o:title=""/>
                </v:shape>
                <v:shape style="position:absolute;left:7894;top:2220;width:162;height:162" type="#_x0000_t75" id="docshape758" stroked="false">
                  <v:imagedata r:id="rId194" o:title=""/>
                </v:shape>
                <v:shape style="position:absolute;left:8405;top:1959;width:162;height:162" type="#_x0000_t75" id="docshape759" stroked="false">
                  <v:imagedata r:id="rId192" o:title=""/>
                </v:shape>
                <v:shape style="position:absolute;left:8730;top:2215;width:162;height:162" type="#_x0000_t75" id="docshape760" stroked="false">
                  <v:imagedata r:id="rId193" o:title=""/>
                </v:shape>
                <v:shape style="position:absolute;left:9234;top:1957;width:162;height:162" type="#_x0000_t75" id="docshape761" stroked="false">
                  <v:imagedata r:id="rId191" o:title=""/>
                </v:shape>
                <v:shape style="position:absolute;left:9574;top:2215;width:162;height:162" type="#_x0000_t75" id="docshape762" stroked="false">
                  <v:imagedata r:id="rId184" o:title=""/>
                </v:shape>
                <v:shape style="position:absolute;left:9065;top:2463;width:162;height:162" type="#_x0000_t75" id="docshape763" stroked="false">
                  <v:imagedata r:id="rId195" o:title=""/>
                </v:shape>
                <v:shape style="position:absolute;left:8224;top:2463;width:162;height:162" type="#_x0000_t75" id="docshape764" stroked="false">
                  <v:imagedata r:id="rId195" o:title=""/>
                </v:shape>
                <v:shape style="position:absolute;left:2072;top:471;width:8069;height:2703" type="#_x0000_t75" id="docshape765" stroked="false">
                  <v:imagedata r:id="rId196" o:title=""/>
                </v:shape>
                <w10:wrap type="topAndBottom"/>
              </v:group>
            </w:pict>
          </mc:Fallback>
        </mc:AlternateContent>
      </w:r>
    </w:p>
    <w:p>
      <w:pPr>
        <w:pStyle w:val="BodyText"/>
        <w:spacing w:before="13"/>
      </w:pPr>
    </w:p>
    <w:p>
      <w:pPr>
        <w:pStyle w:val="BodyText"/>
        <w:spacing w:line="206" w:lineRule="auto"/>
        <w:ind w:left="2072" w:right="728"/>
        <w:rPr>
          <w:rFonts w:ascii="Arial"/>
        </w:rPr>
      </w:pPr>
      <w:r>
        <w:rPr>
          <w:rFonts w:ascii="Arial"/>
          <w:b/>
          <w:color w:val="231F20"/>
          <w:w w:val="90"/>
          <w:sz w:val="18"/>
        </w:rPr>
        <w:t>FIGURE</w:t>
      </w:r>
      <w:r>
        <w:rPr>
          <w:rFonts w:ascii="Arial"/>
          <w:b/>
          <w:color w:val="231F20"/>
          <w:spacing w:val="-4"/>
          <w:w w:val="90"/>
          <w:sz w:val="18"/>
        </w:rPr>
        <w:t> </w:t>
      </w:r>
      <w:r>
        <w:rPr>
          <w:rFonts w:ascii="Arial"/>
          <w:b/>
          <w:color w:val="231F20"/>
          <w:w w:val="90"/>
          <w:sz w:val="18"/>
        </w:rPr>
        <w:t>2.8</w:t>
      </w:r>
      <w:r>
        <w:rPr>
          <w:rFonts w:ascii="Arial"/>
          <w:b/>
          <w:color w:val="231F20"/>
          <w:spacing w:val="80"/>
          <w:sz w:val="18"/>
        </w:rPr>
        <w:t> </w:t>
      </w:r>
      <w:r>
        <w:rPr>
          <w:rFonts w:ascii="Arial"/>
          <w:color w:val="231F20"/>
          <w:w w:val="90"/>
        </w:rPr>
        <w:t>Three</w:t>
      </w:r>
      <w:r>
        <w:rPr>
          <w:rFonts w:ascii="Arial"/>
          <w:color w:val="231F20"/>
          <w:spacing w:val="-3"/>
          <w:w w:val="90"/>
        </w:rPr>
        <w:t> </w:t>
      </w:r>
      <w:r>
        <w:rPr>
          <w:rFonts w:ascii="Arial"/>
          <w:color w:val="231F20"/>
          <w:w w:val="90"/>
        </w:rPr>
        <w:t>types</w:t>
      </w:r>
      <w:r>
        <w:rPr>
          <w:rFonts w:ascii="Arial"/>
          <w:color w:val="231F20"/>
          <w:spacing w:val="-3"/>
          <w:w w:val="90"/>
        </w:rPr>
        <w:t> </w:t>
      </w:r>
      <w:r>
        <w:rPr>
          <w:rFonts w:ascii="Arial"/>
          <w:color w:val="231F20"/>
          <w:w w:val="90"/>
        </w:rPr>
        <w:t>of</w:t>
      </w:r>
      <w:r>
        <w:rPr>
          <w:rFonts w:ascii="Arial"/>
          <w:color w:val="231F20"/>
          <w:spacing w:val="-3"/>
          <w:w w:val="90"/>
        </w:rPr>
        <w:t> </w:t>
      </w:r>
      <w:r>
        <w:rPr>
          <w:rFonts w:ascii="Arial"/>
          <w:color w:val="231F20"/>
          <w:w w:val="90"/>
        </w:rPr>
        <w:t>crystal</w:t>
      </w:r>
      <w:r>
        <w:rPr>
          <w:rFonts w:ascii="Arial"/>
          <w:color w:val="231F20"/>
          <w:spacing w:val="-3"/>
          <w:w w:val="90"/>
        </w:rPr>
        <w:t> </w:t>
      </w:r>
      <w:r>
        <w:rPr>
          <w:rFonts w:ascii="Arial"/>
          <w:color w:val="231F20"/>
          <w:w w:val="90"/>
        </w:rPr>
        <w:t>structures</w:t>
      </w:r>
      <w:r>
        <w:rPr>
          <w:rFonts w:ascii="Arial"/>
          <w:color w:val="231F20"/>
          <w:spacing w:val="-3"/>
          <w:w w:val="90"/>
        </w:rPr>
        <w:t> </w:t>
      </w:r>
      <w:r>
        <w:rPr>
          <w:rFonts w:ascii="Arial"/>
          <w:color w:val="231F20"/>
          <w:w w:val="90"/>
        </w:rPr>
        <w:t>in</w:t>
      </w:r>
      <w:r>
        <w:rPr>
          <w:rFonts w:ascii="Arial"/>
          <w:color w:val="231F20"/>
          <w:spacing w:val="-3"/>
          <w:w w:val="90"/>
        </w:rPr>
        <w:t> </w:t>
      </w:r>
      <w:r>
        <w:rPr>
          <w:rFonts w:ascii="Arial"/>
          <w:color w:val="231F20"/>
          <w:w w:val="90"/>
        </w:rPr>
        <w:t>metals:</w:t>
      </w:r>
      <w:r>
        <w:rPr>
          <w:rFonts w:ascii="Arial"/>
          <w:color w:val="231F20"/>
          <w:spacing w:val="-3"/>
          <w:w w:val="90"/>
        </w:rPr>
        <w:t> </w:t>
      </w:r>
      <w:r>
        <w:rPr>
          <w:rFonts w:ascii="Arial"/>
          <w:color w:val="231F20"/>
          <w:w w:val="90"/>
        </w:rPr>
        <w:t>(a)</w:t>
      </w:r>
      <w:r>
        <w:rPr>
          <w:rFonts w:ascii="Arial"/>
          <w:color w:val="231F20"/>
          <w:spacing w:val="-3"/>
          <w:w w:val="90"/>
        </w:rPr>
        <w:t> </w:t>
      </w:r>
      <w:r>
        <w:rPr>
          <w:rFonts w:ascii="Arial"/>
          <w:color w:val="231F20"/>
          <w:w w:val="90"/>
        </w:rPr>
        <w:t>body-centered</w:t>
      </w:r>
      <w:r>
        <w:rPr>
          <w:rFonts w:ascii="Arial"/>
          <w:color w:val="231F20"/>
          <w:spacing w:val="-3"/>
          <w:w w:val="90"/>
        </w:rPr>
        <w:t> </w:t>
      </w:r>
      <w:r>
        <w:rPr>
          <w:rFonts w:ascii="Arial"/>
          <w:color w:val="231F20"/>
          <w:w w:val="90"/>
        </w:rPr>
        <w:t>cubic,</w:t>
      </w:r>
      <w:r>
        <w:rPr>
          <w:rFonts w:ascii="Arial"/>
          <w:color w:val="231F20"/>
          <w:spacing w:val="-3"/>
          <w:w w:val="90"/>
        </w:rPr>
        <w:t> </w:t>
      </w:r>
      <w:r>
        <w:rPr>
          <w:rFonts w:ascii="Arial"/>
          <w:color w:val="231F20"/>
          <w:w w:val="90"/>
        </w:rPr>
        <w:t>(b)</w:t>
      </w:r>
      <w:r>
        <w:rPr>
          <w:rFonts w:ascii="Arial"/>
          <w:color w:val="231F20"/>
          <w:spacing w:val="-3"/>
          <w:w w:val="90"/>
        </w:rPr>
        <w:t> </w:t>
      </w:r>
      <w:r>
        <w:rPr>
          <w:rFonts w:ascii="Arial"/>
          <w:color w:val="231F20"/>
          <w:w w:val="90"/>
        </w:rPr>
        <w:t>face-centered </w:t>
      </w:r>
      <w:r>
        <w:rPr>
          <w:rFonts w:ascii="Arial"/>
          <w:color w:val="231F20"/>
        </w:rPr>
        <w:t>cubic,</w:t>
      </w:r>
      <w:r>
        <w:rPr>
          <w:rFonts w:ascii="Arial"/>
          <w:color w:val="231F20"/>
          <w:spacing w:val="-6"/>
        </w:rPr>
        <w:t> </w:t>
      </w:r>
      <w:r>
        <w:rPr>
          <w:rFonts w:ascii="Arial"/>
          <w:color w:val="231F20"/>
        </w:rPr>
        <w:t>and</w:t>
      </w:r>
      <w:r>
        <w:rPr>
          <w:rFonts w:ascii="Arial"/>
          <w:color w:val="231F20"/>
          <w:spacing w:val="-6"/>
        </w:rPr>
        <w:t> </w:t>
      </w:r>
      <w:r>
        <w:rPr>
          <w:rFonts w:ascii="Arial"/>
          <w:color w:val="231F20"/>
        </w:rPr>
        <w:t>(c)</w:t>
      </w:r>
      <w:r>
        <w:rPr>
          <w:rFonts w:ascii="Arial"/>
          <w:color w:val="231F20"/>
          <w:spacing w:val="-6"/>
        </w:rPr>
        <w:t> </w:t>
      </w:r>
      <w:r>
        <w:rPr>
          <w:rFonts w:ascii="Arial"/>
          <w:color w:val="231F20"/>
        </w:rPr>
        <w:t>hexagonal</w:t>
      </w:r>
      <w:r>
        <w:rPr>
          <w:rFonts w:ascii="Arial"/>
          <w:color w:val="231F20"/>
          <w:spacing w:val="-6"/>
        </w:rPr>
        <w:t> </w:t>
      </w:r>
      <w:r>
        <w:rPr>
          <w:rFonts w:ascii="Arial"/>
          <w:color w:val="231F20"/>
        </w:rPr>
        <w:t>close-packed.</w:t>
      </w:r>
    </w:p>
    <w:p>
      <w:pPr>
        <w:spacing w:after="0" w:line="206" w:lineRule="auto"/>
        <w:rPr>
          <w:rFonts w:ascii="Arial"/>
        </w:rPr>
        <w:sectPr>
          <w:pgSz w:w="11530" w:h="14410"/>
          <w:pgMar w:header="652" w:footer="0" w:top="920" w:bottom="280" w:left="0" w:right="540"/>
        </w:sectPr>
      </w:pPr>
    </w:p>
    <w:p>
      <w:pPr>
        <w:pStyle w:val="BodyText"/>
        <w:rPr>
          <w:rFonts w:ascii="Arial"/>
        </w:rPr>
      </w:pPr>
    </w:p>
    <w:p>
      <w:pPr>
        <w:pStyle w:val="BodyText"/>
        <w:spacing w:before="192"/>
        <w:rPr>
          <w:rFonts w:ascii="Arial"/>
        </w:rPr>
      </w:pPr>
    </w:p>
    <w:tbl>
      <w:tblPr>
        <w:tblW w:w="0" w:type="auto"/>
        <w:jc w:val="left"/>
        <w:tblInd w:w="3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4"/>
        <w:gridCol w:w="6932"/>
      </w:tblGrid>
      <w:tr>
        <w:trPr>
          <w:trHeight w:val="522" w:hRule="atLeast"/>
        </w:trPr>
        <w:tc>
          <w:tcPr>
            <w:tcW w:w="254" w:type="dxa"/>
            <w:vMerge w:val="restart"/>
            <w:tcBorders>
              <w:bottom w:val="single" w:sz="8" w:space="0" w:color="F3E6D0"/>
            </w:tcBorders>
          </w:tcPr>
          <w:p>
            <w:pPr>
              <w:pStyle w:val="TableParagraph"/>
              <w:rPr>
                <w:sz w:val="20"/>
              </w:rPr>
            </w:pPr>
          </w:p>
        </w:tc>
        <w:tc>
          <w:tcPr>
            <w:tcW w:w="6932" w:type="dxa"/>
            <w:tcBorders>
              <w:top w:val="single" w:sz="8" w:space="0" w:color="F3E6D0"/>
              <w:bottom w:val="single" w:sz="4" w:space="0" w:color="231F20"/>
              <w:right w:val="single" w:sz="8" w:space="0" w:color="F3E6D0"/>
            </w:tcBorders>
          </w:tcPr>
          <w:p>
            <w:pPr>
              <w:pStyle w:val="TableParagraph"/>
              <w:tabs>
                <w:tab w:pos="2518" w:val="left" w:leader="none"/>
                <w:tab w:pos="3089" w:val="left" w:leader="none"/>
                <w:tab w:pos="4752" w:val="left" w:leader="none"/>
                <w:tab w:pos="5462" w:val="left" w:leader="none"/>
              </w:tabs>
              <w:spacing w:line="223" w:lineRule="auto" w:before="93"/>
              <w:ind w:left="790" w:right="222" w:hanging="592"/>
              <w:rPr>
                <w:b/>
                <w:sz w:val="18"/>
              </w:rPr>
            </w:pPr>
            <w:r>
              <w:rPr>
                <w:b/>
                <w:color w:val="231F20"/>
                <w:sz w:val="18"/>
              </w:rPr>
              <w:t>Body-Centered Cubic</w:t>
              <w:tab/>
              <w:t>Face-Centered Cubic</w:t>
              <w:tab/>
              <w:t>Hexagonal</w:t>
            </w:r>
            <w:r>
              <w:rPr>
                <w:b/>
                <w:color w:val="231F20"/>
                <w:spacing w:val="-12"/>
                <w:sz w:val="18"/>
              </w:rPr>
              <w:t> </w:t>
            </w:r>
            <w:r>
              <w:rPr>
                <w:b/>
                <w:color w:val="231F20"/>
                <w:sz w:val="18"/>
              </w:rPr>
              <w:t>Close-Packed </w:t>
            </w:r>
            <w:r>
              <w:rPr>
                <w:b/>
                <w:color w:val="231F20"/>
                <w:spacing w:val="-2"/>
                <w:sz w:val="18"/>
              </w:rPr>
              <w:t>(BCC)</w:t>
            </w:r>
            <w:r>
              <w:rPr>
                <w:b/>
                <w:color w:val="231F20"/>
                <w:sz w:val="18"/>
              </w:rPr>
              <w:tab/>
              <w:tab/>
            </w:r>
            <w:r>
              <w:rPr>
                <w:b/>
                <w:color w:val="231F20"/>
                <w:spacing w:val="-2"/>
                <w:sz w:val="18"/>
              </w:rPr>
              <w:t>(FCC)</w:t>
            </w:r>
            <w:r>
              <w:rPr>
                <w:b/>
                <w:color w:val="231F20"/>
                <w:sz w:val="18"/>
              </w:rPr>
              <w:tab/>
              <w:tab/>
            </w:r>
            <w:r>
              <w:rPr>
                <w:b/>
                <w:color w:val="231F20"/>
                <w:spacing w:val="-2"/>
                <w:sz w:val="18"/>
              </w:rPr>
              <w:t>(HCP)</w:t>
            </w:r>
          </w:p>
        </w:tc>
      </w:tr>
      <w:tr>
        <w:trPr>
          <w:trHeight w:val="1664" w:hRule="atLeast"/>
        </w:trPr>
        <w:tc>
          <w:tcPr>
            <w:tcW w:w="254" w:type="dxa"/>
            <w:vMerge/>
            <w:tcBorders>
              <w:top w:val="nil"/>
              <w:bottom w:val="single" w:sz="8" w:space="0" w:color="F3E6D0"/>
            </w:tcBorders>
          </w:tcPr>
          <w:p>
            <w:pPr>
              <w:rPr>
                <w:sz w:val="2"/>
                <w:szCs w:val="2"/>
              </w:rPr>
            </w:pPr>
          </w:p>
        </w:tc>
        <w:tc>
          <w:tcPr>
            <w:tcW w:w="6932" w:type="dxa"/>
            <w:tcBorders>
              <w:top w:val="single" w:sz="4" w:space="0" w:color="231F20"/>
              <w:bottom w:val="single" w:sz="8" w:space="0" w:color="F3E6D0"/>
              <w:right w:val="single" w:sz="8" w:space="0" w:color="F3E6D0"/>
            </w:tcBorders>
          </w:tcPr>
          <w:p>
            <w:pPr>
              <w:pStyle w:val="TableParagraph"/>
              <w:tabs>
                <w:tab w:pos="2544" w:val="left" w:leader="none"/>
                <w:tab w:pos="4764" w:val="left" w:leader="none"/>
              </w:tabs>
              <w:spacing w:line="295" w:lineRule="auto" w:before="23"/>
              <w:ind w:left="185" w:right="822"/>
              <w:rPr>
                <w:sz w:val="18"/>
              </w:rPr>
            </w:pPr>
            <w:r>
              <w:rPr>
                <w:color w:val="231F20"/>
                <w:w w:val="110"/>
                <w:sz w:val="18"/>
              </w:rPr>
              <w:t>Chromium (Cr)</w:t>
            </w:r>
            <w:r>
              <w:rPr>
                <w:color w:val="231F20"/>
                <w:sz w:val="18"/>
              </w:rPr>
              <w:tab/>
            </w:r>
            <w:r>
              <w:rPr>
                <w:color w:val="231F20"/>
                <w:w w:val="110"/>
                <w:sz w:val="18"/>
              </w:rPr>
              <w:t>Aluminum (Al)</w:t>
            </w:r>
            <w:r>
              <w:rPr>
                <w:color w:val="231F20"/>
                <w:sz w:val="18"/>
              </w:rPr>
              <w:tab/>
            </w:r>
            <w:r>
              <w:rPr>
                <w:color w:val="231F20"/>
                <w:w w:val="105"/>
                <w:sz w:val="18"/>
              </w:rPr>
              <w:t>Magnesium</w:t>
            </w:r>
            <w:r>
              <w:rPr>
                <w:color w:val="231F20"/>
                <w:spacing w:val="-12"/>
                <w:w w:val="105"/>
                <w:sz w:val="18"/>
              </w:rPr>
              <w:t> </w:t>
            </w:r>
            <w:r>
              <w:rPr>
                <w:color w:val="231F20"/>
                <w:w w:val="105"/>
                <w:sz w:val="18"/>
              </w:rPr>
              <w:t>(Mg) </w:t>
            </w:r>
            <w:r>
              <w:rPr>
                <w:color w:val="231F20"/>
                <w:w w:val="110"/>
                <w:sz w:val="18"/>
              </w:rPr>
              <w:t>Iron (Fe)</w:t>
            </w:r>
            <w:r>
              <w:rPr>
                <w:color w:val="231F20"/>
                <w:sz w:val="18"/>
              </w:rPr>
              <w:tab/>
            </w:r>
            <w:r>
              <w:rPr>
                <w:color w:val="231F20"/>
                <w:w w:val="110"/>
                <w:sz w:val="18"/>
              </w:rPr>
              <w:t>Copper (Cu)</w:t>
            </w:r>
            <w:r>
              <w:rPr>
                <w:color w:val="231F20"/>
                <w:sz w:val="18"/>
              </w:rPr>
              <w:tab/>
            </w:r>
            <w:r>
              <w:rPr>
                <w:color w:val="231F20"/>
                <w:w w:val="110"/>
                <w:sz w:val="18"/>
              </w:rPr>
              <w:t>Titanium (Ti)</w:t>
            </w:r>
          </w:p>
          <w:p>
            <w:pPr>
              <w:pStyle w:val="TableParagraph"/>
              <w:tabs>
                <w:tab w:pos="2544" w:val="left" w:leader="none"/>
                <w:tab w:pos="4764" w:val="left" w:leader="none"/>
              </w:tabs>
              <w:spacing w:line="295" w:lineRule="auto" w:before="5"/>
              <w:ind w:left="185" w:right="1405"/>
              <w:rPr>
                <w:sz w:val="18"/>
              </w:rPr>
            </w:pPr>
            <w:r>
              <w:rPr>
                <w:color w:val="231F20"/>
                <w:w w:val="110"/>
                <w:sz w:val="18"/>
              </w:rPr>
              <w:t>Molybdenum (Mo)</w:t>
            </w:r>
            <w:r>
              <w:rPr>
                <w:color w:val="231F20"/>
                <w:sz w:val="18"/>
              </w:rPr>
              <w:tab/>
            </w:r>
            <w:r>
              <w:rPr>
                <w:color w:val="231F20"/>
                <w:w w:val="110"/>
                <w:sz w:val="18"/>
              </w:rPr>
              <w:t>Gold (Au)</w:t>
            </w:r>
            <w:r>
              <w:rPr>
                <w:color w:val="231F20"/>
                <w:sz w:val="18"/>
              </w:rPr>
              <w:tab/>
            </w:r>
            <w:r>
              <w:rPr>
                <w:color w:val="231F20"/>
                <w:spacing w:val="-2"/>
                <w:w w:val="110"/>
                <w:sz w:val="18"/>
              </w:rPr>
              <w:t>Zinc</w:t>
            </w:r>
            <w:r>
              <w:rPr>
                <w:color w:val="231F20"/>
                <w:spacing w:val="-12"/>
                <w:w w:val="110"/>
                <w:sz w:val="18"/>
              </w:rPr>
              <w:t> </w:t>
            </w:r>
            <w:r>
              <w:rPr>
                <w:color w:val="231F20"/>
                <w:spacing w:val="-2"/>
                <w:w w:val="110"/>
                <w:sz w:val="18"/>
              </w:rPr>
              <w:t>(Zn) </w:t>
            </w:r>
            <w:r>
              <w:rPr>
                <w:color w:val="231F20"/>
                <w:w w:val="110"/>
                <w:sz w:val="18"/>
              </w:rPr>
              <w:t>Tantalum (Ta)</w:t>
            </w:r>
            <w:r>
              <w:rPr>
                <w:color w:val="231F20"/>
                <w:sz w:val="18"/>
              </w:rPr>
              <w:tab/>
            </w:r>
            <w:r>
              <w:rPr>
                <w:color w:val="231F20"/>
                <w:w w:val="110"/>
                <w:sz w:val="18"/>
              </w:rPr>
              <w:t>Lead (Pb)</w:t>
            </w:r>
          </w:p>
          <w:p>
            <w:pPr>
              <w:pStyle w:val="TableParagraph"/>
              <w:tabs>
                <w:tab w:pos="2544" w:val="left" w:leader="none"/>
              </w:tabs>
              <w:spacing w:line="295" w:lineRule="auto" w:before="4"/>
              <w:ind w:left="2545" w:right="3504" w:hanging="2360"/>
              <w:rPr>
                <w:sz w:val="18"/>
              </w:rPr>
            </w:pPr>
            <w:r>
              <w:rPr>
                <w:color w:val="231F20"/>
                <w:w w:val="105"/>
                <w:sz w:val="18"/>
              </w:rPr>
              <w:t>Tungsten (W)</w:t>
            </w:r>
            <w:r>
              <w:rPr>
                <w:color w:val="231F20"/>
                <w:sz w:val="18"/>
              </w:rPr>
              <w:tab/>
            </w:r>
            <w:r>
              <w:rPr>
                <w:color w:val="231F20"/>
                <w:w w:val="105"/>
                <w:sz w:val="18"/>
              </w:rPr>
              <w:t>Silver</w:t>
            </w:r>
            <w:r>
              <w:rPr>
                <w:color w:val="231F20"/>
                <w:spacing w:val="-12"/>
                <w:w w:val="105"/>
                <w:sz w:val="18"/>
              </w:rPr>
              <w:t> </w:t>
            </w:r>
            <w:r>
              <w:rPr>
                <w:color w:val="231F20"/>
                <w:w w:val="105"/>
                <w:sz w:val="18"/>
              </w:rPr>
              <w:t>(Ag) </w:t>
            </w:r>
            <w:r>
              <w:rPr>
                <w:color w:val="231F20"/>
                <w:sz w:val="18"/>
              </w:rPr>
              <w:t>Nickel</w:t>
            </w:r>
            <w:r>
              <w:rPr>
                <w:color w:val="231F20"/>
                <w:spacing w:val="22"/>
                <w:sz w:val="18"/>
              </w:rPr>
              <w:t> </w:t>
            </w:r>
            <w:r>
              <w:rPr>
                <w:color w:val="231F20"/>
                <w:spacing w:val="-4"/>
                <w:sz w:val="18"/>
              </w:rPr>
              <w:t>(Ni)</w:t>
            </w:r>
          </w:p>
        </w:tc>
      </w:tr>
    </w:tbl>
    <w:p>
      <w:pPr>
        <w:pStyle w:val="BodyText"/>
        <w:spacing w:before="228"/>
        <w:rPr>
          <w:rFonts w:ascii="Arial"/>
          <w:sz w:val="24"/>
        </w:rPr>
      </w:pPr>
    </w:p>
    <w:p>
      <w:pPr>
        <w:pStyle w:val="Heading6"/>
        <w:numPr>
          <w:ilvl w:val="2"/>
          <w:numId w:val="10"/>
        </w:numPr>
        <w:tabs>
          <w:tab w:pos="2215" w:val="left" w:leader="none"/>
          <w:tab w:pos="10742" w:val="left" w:leader="none"/>
        </w:tabs>
        <w:spacing w:line="240" w:lineRule="auto" w:before="1" w:after="0"/>
        <w:ind w:left="2215" w:right="0" w:hanging="836"/>
        <w:jc w:val="left"/>
        <w:rPr>
          <w:u w:val="none"/>
        </w:rPr>
      </w:pPr>
      <w:r>
        <w:rPr/>
        <mc:AlternateContent>
          <mc:Choice Requires="wps">
            <w:drawing>
              <wp:anchor distT="0" distB="0" distL="0" distR="0" allowOverlap="1" layoutInCell="1" locked="0" behindDoc="1" simplePos="0" relativeHeight="481158656">
                <wp:simplePos x="0" y="0"/>
                <wp:positionH relativeFrom="page">
                  <wp:posOffset>2226946</wp:posOffset>
                </wp:positionH>
                <wp:positionV relativeFrom="paragraph">
                  <wp:posOffset>-1912616</wp:posOffset>
                </wp:positionV>
                <wp:extent cx="4687570" cy="1709420"/>
                <wp:effectExtent l="0" t="0" r="0" b="0"/>
                <wp:wrapNone/>
                <wp:docPr id="860" name="Group 860"/>
                <wp:cNvGraphicFramePr>
                  <a:graphicFrameLocks/>
                </wp:cNvGraphicFramePr>
                <a:graphic>
                  <a:graphicData uri="http://schemas.microsoft.com/office/word/2010/wordprocessingGroup">
                    <wpg:wgp>
                      <wpg:cNvPr id="860" name="Group 860"/>
                      <wpg:cNvGrpSpPr/>
                      <wpg:grpSpPr>
                        <a:xfrm>
                          <a:off x="0" y="0"/>
                          <a:ext cx="4687570" cy="1709420"/>
                          <a:chExt cx="4687570" cy="1709420"/>
                        </a:xfrm>
                      </wpg:grpSpPr>
                      <pic:pic>
                        <pic:nvPicPr>
                          <pic:cNvPr id="861" name="Image 861"/>
                          <pic:cNvPicPr/>
                        </pic:nvPicPr>
                        <pic:blipFill>
                          <a:blip r:embed="rId197" cstate="print"/>
                          <a:stretch>
                            <a:fillRect/>
                          </a:stretch>
                        </pic:blipFill>
                        <pic:spPr>
                          <a:xfrm>
                            <a:off x="0" y="170179"/>
                            <a:ext cx="4687570" cy="1539179"/>
                          </a:xfrm>
                          <a:prstGeom prst="rect">
                            <a:avLst/>
                          </a:prstGeom>
                        </pic:spPr>
                      </pic:pic>
                      <wps:wsp>
                        <wps:cNvPr id="862" name="Graphic 862"/>
                        <wps:cNvSpPr/>
                        <wps:spPr>
                          <a:xfrm>
                            <a:off x="183857" y="174165"/>
                            <a:ext cx="4402455" cy="1409065"/>
                          </a:xfrm>
                          <a:custGeom>
                            <a:avLst/>
                            <a:gdLst/>
                            <a:ahLst/>
                            <a:cxnLst/>
                            <a:rect l="l" t="t" r="r" b="b"/>
                            <a:pathLst>
                              <a:path w="4402455" h="1409065">
                                <a:moveTo>
                                  <a:pt x="4401831" y="0"/>
                                </a:moveTo>
                                <a:lnTo>
                                  <a:pt x="0" y="0"/>
                                </a:lnTo>
                                <a:lnTo>
                                  <a:pt x="0" y="1408887"/>
                                </a:lnTo>
                                <a:lnTo>
                                  <a:pt x="4401831" y="1408887"/>
                                </a:lnTo>
                                <a:lnTo>
                                  <a:pt x="4401831" y="0"/>
                                </a:lnTo>
                                <a:close/>
                              </a:path>
                            </a:pathLst>
                          </a:custGeom>
                          <a:solidFill>
                            <a:srgbClr val="FFFFFF"/>
                          </a:solidFill>
                        </wps:spPr>
                        <wps:bodyPr wrap="square" lIns="0" tIns="0" rIns="0" bIns="0" rtlCol="0">
                          <a:prstTxWarp prst="textNoShape">
                            <a:avLst/>
                          </a:prstTxWarp>
                          <a:noAutofit/>
                        </wps:bodyPr>
                      </wps:wsp>
                      <wps:wsp>
                        <wps:cNvPr id="863" name="Graphic 863"/>
                        <wps:cNvSpPr/>
                        <wps:spPr>
                          <a:xfrm>
                            <a:off x="22861" y="166368"/>
                            <a:ext cx="161290" cy="1426845"/>
                          </a:xfrm>
                          <a:custGeom>
                            <a:avLst/>
                            <a:gdLst/>
                            <a:ahLst/>
                            <a:cxnLst/>
                            <a:rect l="l" t="t" r="r" b="b"/>
                            <a:pathLst>
                              <a:path w="161290" h="1426845">
                                <a:moveTo>
                                  <a:pt x="160997" y="0"/>
                                </a:moveTo>
                                <a:lnTo>
                                  <a:pt x="0" y="0"/>
                                </a:lnTo>
                                <a:lnTo>
                                  <a:pt x="0" y="1426845"/>
                                </a:lnTo>
                                <a:lnTo>
                                  <a:pt x="160997" y="1426845"/>
                                </a:lnTo>
                                <a:lnTo>
                                  <a:pt x="160997" y="0"/>
                                </a:lnTo>
                                <a:close/>
                              </a:path>
                            </a:pathLst>
                          </a:custGeom>
                          <a:solidFill>
                            <a:srgbClr val="F3E6D0"/>
                          </a:solidFill>
                        </wps:spPr>
                        <wps:bodyPr wrap="square" lIns="0" tIns="0" rIns="0" bIns="0" rtlCol="0">
                          <a:prstTxWarp prst="textNoShape">
                            <a:avLst/>
                          </a:prstTxWarp>
                          <a:noAutofit/>
                        </wps:bodyPr>
                      </wps:wsp>
                      <pic:pic>
                        <pic:nvPicPr>
                          <pic:cNvPr id="864" name="Image 864"/>
                          <pic:cNvPicPr/>
                        </pic:nvPicPr>
                        <pic:blipFill>
                          <a:blip r:embed="rId198" cstate="print"/>
                          <a:stretch>
                            <a:fillRect/>
                          </a:stretch>
                        </pic:blipFill>
                        <pic:spPr>
                          <a:xfrm>
                            <a:off x="24128" y="0"/>
                            <a:ext cx="160655" cy="154610"/>
                          </a:xfrm>
                          <a:prstGeom prst="rect">
                            <a:avLst/>
                          </a:prstGeom>
                        </pic:spPr>
                      </pic:pic>
                      <wps:wsp>
                        <wps:cNvPr id="865" name="Textbox 865"/>
                        <wps:cNvSpPr txBox="1"/>
                        <wps:spPr>
                          <a:xfrm>
                            <a:off x="0" y="0"/>
                            <a:ext cx="4687570" cy="1709420"/>
                          </a:xfrm>
                          <a:prstGeom prst="rect">
                            <a:avLst/>
                          </a:prstGeom>
                        </wps:spPr>
                        <wps:txbx>
                          <w:txbxContent>
                            <w:p>
                              <w:pPr>
                                <w:spacing w:before="7"/>
                                <w:ind w:left="342" w:right="0" w:firstLine="0"/>
                                <w:jc w:val="left"/>
                                <w:rPr>
                                  <w:rFonts w:ascii="Arial" w:hAnsi="Arial"/>
                                  <w:sz w:val="20"/>
                                </w:rPr>
                              </w:pP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8"/>
                                  <w:w w:val="90"/>
                                  <w:sz w:val="20"/>
                                </w:rPr>
                                <w:t> </w:t>
                              </w:r>
                              <w:r>
                                <w:rPr>
                                  <w:b/>
                                  <w:color w:val="BC8D0A"/>
                                  <w:w w:val="90"/>
                                  <w:sz w:val="20"/>
                                </w:rPr>
                                <w:t>2.1</w:t>
                              </w:r>
                              <w:r>
                                <w:rPr>
                                  <w:b/>
                                  <w:color w:val="BC8D0A"/>
                                  <w:spacing w:val="19"/>
                                  <w:sz w:val="20"/>
                                </w:rPr>
                                <w:t> </w:t>
                              </w:r>
                              <w:r>
                                <w:rPr>
                                  <w:rFonts w:ascii="Arial" w:hAnsi="Arial"/>
                                  <w:color w:val="231F20"/>
                                  <w:w w:val="90"/>
                                  <w:sz w:val="20"/>
                                </w:rPr>
                                <w:t>Crystal</w:t>
                              </w:r>
                              <w:r>
                                <w:rPr>
                                  <w:rFonts w:ascii="Arial" w:hAnsi="Arial"/>
                                  <w:color w:val="231F20"/>
                                  <w:spacing w:val="-8"/>
                                  <w:w w:val="90"/>
                                  <w:sz w:val="20"/>
                                </w:rPr>
                                <w:t> </w:t>
                              </w:r>
                              <w:r>
                                <w:rPr>
                                  <w:rFonts w:ascii="Arial" w:hAnsi="Arial"/>
                                  <w:color w:val="231F20"/>
                                  <w:w w:val="90"/>
                                  <w:sz w:val="20"/>
                                </w:rPr>
                                <w:t>structures</w:t>
                              </w:r>
                              <w:r>
                                <w:rPr>
                                  <w:rFonts w:ascii="Arial" w:hAnsi="Arial"/>
                                  <w:color w:val="231F20"/>
                                  <w:spacing w:val="-9"/>
                                  <w:w w:val="90"/>
                                  <w:sz w:val="20"/>
                                </w:rPr>
                                <w:t> </w:t>
                              </w:r>
                              <w:r>
                                <w:rPr>
                                  <w:rFonts w:ascii="Arial" w:hAnsi="Arial"/>
                                  <w:color w:val="231F20"/>
                                  <w:w w:val="90"/>
                                  <w:sz w:val="20"/>
                                </w:rPr>
                                <w:t>for</w:t>
                              </w:r>
                              <w:r>
                                <w:rPr>
                                  <w:rFonts w:ascii="Arial" w:hAnsi="Arial"/>
                                  <w:color w:val="231F20"/>
                                  <w:spacing w:val="-8"/>
                                  <w:w w:val="90"/>
                                  <w:sz w:val="20"/>
                                </w:rPr>
                                <w:t> </w:t>
                              </w:r>
                              <w:r>
                                <w:rPr>
                                  <w:rFonts w:ascii="Arial" w:hAnsi="Arial"/>
                                  <w:color w:val="231F20"/>
                                  <w:w w:val="90"/>
                                  <w:sz w:val="20"/>
                                </w:rPr>
                                <w:t>the</w:t>
                              </w:r>
                              <w:r>
                                <w:rPr>
                                  <w:rFonts w:ascii="Arial" w:hAnsi="Arial"/>
                                  <w:color w:val="231F20"/>
                                  <w:spacing w:val="-9"/>
                                  <w:w w:val="90"/>
                                  <w:sz w:val="20"/>
                                </w:rPr>
                                <w:t> </w:t>
                              </w:r>
                              <w:r>
                                <w:rPr>
                                  <w:rFonts w:ascii="Arial" w:hAnsi="Arial"/>
                                  <w:color w:val="231F20"/>
                                  <w:w w:val="90"/>
                                  <w:sz w:val="20"/>
                                </w:rPr>
                                <w:t>common</w:t>
                              </w:r>
                              <w:r>
                                <w:rPr>
                                  <w:rFonts w:ascii="Arial" w:hAnsi="Arial"/>
                                  <w:color w:val="231F20"/>
                                  <w:spacing w:val="-8"/>
                                  <w:w w:val="90"/>
                                  <w:sz w:val="20"/>
                                </w:rPr>
                                <w:t> </w:t>
                              </w:r>
                              <w:r>
                                <w:rPr>
                                  <w:rFonts w:ascii="Arial" w:hAnsi="Arial"/>
                                  <w:color w:val="231F20"/>
                                  <w:w w:val="90"/>
                                  <w:sz w:val="20"/>
                                </w:rPr>
                                <w:t>metals</w:t>
                              </w:r>
                              <w:r>
                                <w:rPr>
                                  <w:rFonts w:ascii="Arial" w:hAnsi="Arial"/>
                                  <w:color w:val="231F20"/>
                                  <w:spacing w:val="-8"/>
                                  <w:w w:val="90"/>
                                  <w:sz w:val="20"/>
                                </w:rPr>
                                <w:t> </w:t>
                              </w:r>
                              <w:r>
                                <w:rPr>
                                  <w:rFonts w:ascii="Arial" w:hAnsi="Arial"/>
                                  <w:color w:val="231F20"/>
                                  <w:w w:val="90"/>
                                  <w:sz w:val="20"/>
                                </w:rPr>
                                <w:t>(at</w:t>
                              </w:r>
                              <w:r>
                                <w:rPr>
                                  <w:rFonts w:ascii="Arial" w:hAnsi="Arial"/>
                                  <w:color w:val="231F20"/>
                                  <w:spacing w:val="-9"/>
                                  <w:w w:val="90"/>
                                  <w:sz w:val="20"/>
                                </w:rPr>
                                <w:t> </w:t>
                              </w:r>
                              <w:r>
                                <w:rPr>
                                  <w:rFonts w:ascii="Arial" w:hAnsi="Arial"/>
                                  <w:color w:val="231F20"/>
                                  <w:w w:val="90"/>
                                  <w:sz w:val="20"/>
                                </w:rPr>
                                <w:t>room</w:t>
                              </w:r>
                              <w:r>
                                <w:rPr>
                                  <w:rFonts w:ascii="Arial" w:hAnsi="Arial"/>
                                  <w:color w:val="231F20"/>
                                  <w:spacing w:val="-8"/>
                                  <w:w w:val="90"/>
                                  <w:sz w:val="20"/>
                                </w:rPr>
                                <w:t> </w:t>
                              </w:r>
                              <w:r>
                                <w:rPr>
                                  <w:rFonts w:ascii="Arial" w:hAnsi="Arial"/>
                                  <w:color w:val="231F20"/>
                                  <w:spacing w:val="-2"/>
                                  <w:w w:val="90"/>
                                  <w:sz w:val="20"/>
                                </w:rPr>
                                <w:t>temperature).</w:t>
                              </w:r>
                            </w:p>
                          </w:txbxContent>
                        </wps:txbx>
                        <wps:bodyPr wrap="square" lIns="0" tIns="0" rIns="0" bIns="0" rtlCol="0">
                          <a:noAutofit/>
                        </wps:bodyPr>
                      </wps:wsp>
                    </wpg:wgp>
                  </a:graphicData>
                </a:graphic>
              </wp:anchor>
            </w:drawing>
          </mc:Choice>
          <mc:Fallback>
            <w:pict>
              <v:group style="position:absolute;margin-left:175.350098pt;margin-top:-150.599716pt;width:369.1pt;height:134.6pt;mso-position-horizontal-relative:page;mso-position-vertical-relative:paragraph;z-index:-22157824" id="docshapegroup766" coordorigin="3507,-3012" coordsize="7382,2692">
                <v:shape style="position:absolute;left:3507;top:-2744;width:7382;height:2424" type="#_x0000_t75" id="docshape767" stroked="false">
                  <v:imagedata r:id="rId197" o:title=""/>
                </v:shape>
                <v:rect style="position:absolute;left:3796;top:-2738;width:6933;height:2219" id="docshape768" filled="true" fillcolor="#ffffff" stroked="false">
                  <v:fill type="solid"/>
                </v:rect>
                <v:rect style="position:absolute;left:3543;top:-2750;width:254;height:2247" id="docshape769" filled="true" fillcolor="#f3e6d0" stroked="false">
                  <v:fill type="solid"/>
                </v:rect>
                <v:shape style="position:absolute;left:3545;top:-3012;width:253;height:244" type="#_x0000_t75" id="docshape770" stroked="false">
                  <v:imagedata r:id="rId198" o:title=""/>
                </v:shape>
                <v:shape style="position:absolute;left:3507;top:-3012;width:7382;height:2692" type="#_x0000_t202" id="docshape771" filled="false" stroked="false">
                  <v:textbox inset="0,0,0,0">
                    <w:txbxContent>
                      <w:p>
                        <w:pPr>
                          <w:spacing w:before="7"/>
                          <w:ind w:left="342" w:right="0" w:firstLine="0"/>
                          <w:jc w:val="left"/>
                          <w:rPr>
                            <w:rFonts w:ascii="Arial" w:hAnsi="Arial"/>
                            <w:sz w:val="20"/>
                          </w:rPr>
                        </w:pP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8"/>
                            <w:w w:val="90"/>
                            <w:sz w:val="20"/>
                          </w:rPr>
                          <w:t> </w:t>
                        </w:r>
                        <w:r>
                          <w:rPr>
                            <w:b/>
                            <w:color w:val="BC8D0A"/>
                            <w:w w:val="90"/>
                            <w:sz w:val="20"/>
                          </w:rPr>
                          <w:t>2.1</w:t>
                        </w:r>
                        <w:r>
                          <w:rPr>
                            <w:b/>
                            <w:color w:val="BC8D0A"/>
                            <w:spacing w:val="19"/>
                            <w:sz w:val="20"/>
                          </w:rPr>
                          <w:t> </w:t>
                        </w:r>
                        <w:r>
                          <w:rPr>
                            <w:rFonts w:ascii="Arial" w:hAnsi="Arial"/>
                            <w:color w:val="231F20"/>
                            <w:w w:val="90"/>
                            <w:sz w:val="20"/>
                          </w:rPr>
                          <w:t>Crystal</w:t>
                        </w:r>
                        <w:r>
                          <w:rPr>
                            <w:rFonts w:ascii="Arial" w:hAnsi="Arial"/>
                            <w:color w:val="231F20"/>
                            <w:spacing w:val="-8"/>
                            <w:w w:val="90"/>
                            <w:sz w:val="20"/>
                          </w:rPr>
                          <w:t> </w:t>
                        </w:r>
                        <w:r>
                          <w:rPr>
                            <w:rFonts w:ascii="Arial" w:hAnsi="Arial"/>
                            <w:color w:val="231F20"/>
                            <w:w w:val="90"/>
                            <w:sz w:val="20"/>
                          </w:rPr>
                          <w:t>structures</w:t>
                        </w:r>
                        <w:r>
                          <w:rPr>
                            <w:rFonts w:ascii="Arial" w:hAnsi="Arial"/>
                            <w:color w:val="231F20"/>
                            <w:spacing w:val="-9"/>
                            <w:w w:val="90"/>
                            <w:sz w:val="20"/>
                          </w:rPr>
                          <w:t> </w:t>
                        </w:r>
                        <w:r>
                          <w:rPr>
                            <w:rFonts w:ascii="Arial" w:hAnsi="Arial"/>
                            <w:color w:val="231F20"/>
                            <w:w w:val="90"/>
                            <w:sz w:val="20"/>
                          </w:rPr>
                          <w:t>for</w:t>
                        </w:r>
                        <w:r>
                          <w:rPr>
                            <w:rFonts w:ascii="Arial" w:hAnsi="Arial"/>
                            <w:color w:val="231F20"/>
                            <w:spacing w:val="-8"/>
                            <w:w w:val="90"/>
                            <w:sz w:val="20"/>
                          </w:rPr>
                          <w:t> </w:t>
                        </w:r>
                        <w:r>
                          <w:rPr>
                            <w:rFonts w:ascii="Arial" w:hAnsi="Arial"/>
                            <w:color w:val="231F20"/>
                            <w:w w:val="90"/>
                            <w:sz w:val="20"/>
                          </w:rPr>
                          <w:t>the</w:t>
                        </w:r>
                        <w:r>
                          <w:rPr>
                            <w:rFonts w:ascii="Arial" w:hAnsi="Arial"/>
                            <w:color w:val="231F20"/>
                            <w:spacing w:val="-9"/>
                            <w:w w:val="90"/>
                            <w:sz w:val="20"/>
                          </w:rPr>
                          <w:t> </w:t>
                        </w:r>
                        <w:r>
                          <w:rPr>
                            <w:rFonts w:ascii="Arial" w:hAnsi="Arial"/>
                            <w:color w:val="231F20"/>
                            <w:w w:val="90"/>
                            <w:sz w:val="20"/>
                          </w:rPr>
                          <w:t>common</w:t>
                        </w:r>
                        <w:r>
                          <w:rPr>
                            <w:rFonts w:ascii="Arial" w:hAnsi="Arial"/>
                            <w:color w:val="231F20"/>
                            <w:spacing w:val="-8"/>
                            <w:w w:val="90"/>
                            <w:sz w:val="20"/>
                          </w:rPr>
                          <w:t> </w:t>
                        </w:r>
                        <w:r>
                          <w:rPr>
                            <w:rFonts w:ascii="Arial" w:hAnsi="Arial"/>
                            <w:color w:val="231F20"/>
                            <w:w w:val="90"/>
                            <w:sz w:val="20"/>
                          </w:rPr>
                          <w:t>metals</w:t>
                        </w:r>
                        <w:r>
                          <w:rPr>
                            <w:rFonts w:ascii="Arial" w:hAnsi="Arial"/>
                            <w:color w:val="231F20"/>
                            <w:spacing w:val="-8"/>
                            <w:w w:val="90"/>
                            <w:sz w:val="20"/>
                          </w:rPr>
                          <w:t> </w:t>
                        </w:r>
                        <w:r>
                          <w:rPr>
                            <w:rFonts w:ascii="Arial" w:hAnsi="Arial"/>
                            <w:color w:val="231F20"/>
                            <w:w w:val="90"/>
                            <w:sz w:val="20"/>
                          </w:rPr>
                          <w:t>(at</w:t>
                        </w:r>
                        <w:r>
                          <w:rPr>
                            <w:rFonts w:ascii="Arial" w:hAnsi="Arial"/>
                            <w:color w:val="231F20"/>
                            <w:spacing w:val="-9"/>
                            <w:w w:val="90"/>
                            <w:sz w:val="20"/>
                          </w:rPr>
                          <w:t> </w:t>
                        </w:r>
                        <w:r>
                          <w:rPr>
                            <w:rFonts w:ascii="Arial" w:hAnsi="Arial"/>
                            <w:color w:val="231F20"/>
                            <w:w w:val="90"/>
                            <w:sz w:val="20"/>
                          </w:rPr>
                          <w:t>room</w:t>
                        </w:r>
                        <w:r>
                          <w:rPr>
                            <w:rFonts w:ascii="Arial" w:hAnsi="Arial"/>
                            <w:color w:val="231F20"/>
                            <w:spacing w:val="-8"/>
                            <w:w w:val="90"/>
                            <w:sz w:val="20"/>
                          </w:rPr>
                          <w:t> </w:t>
                        </w:r>
                        <w:r>
                          <w:rPr>
                            <w:rFonts w:ascii="Arial" w:hAnsi="Arial"/>
                            <w:color w:val="231F20"/>
                            <w:spacing w:val="-2"/>
                            <w:w w:val="90"/>
                            <w:sz w:val="20"/>
                          </w:rPr>
                          <w:t>temperature).</w:t>
                        </w:r>
                      </w:p>
                    </w:txbxContent>
                  </v:textbox>
                  <w10:wrap type="none"/>
                </v:shape>
                <w10:wrap type="none"/>
              </v:group>
            </w:pict>
          </mc:Fallback>
        </mc:AlternateContent>
      </w:r>
      <w:r>
        <w:rPr>
          <w:color w:val="BC8D0A"/>
          <w:w w:val="85"/>
          <w:u w:val="single" w:color="939598"/>
        </w:rPr>
        <w:t>IMPERFECTIONS</w:t>
      </w:r>
      <w:r>
        <w:rPr>
          <w:color w:val="BC8D0A"/>
          <w:spacing w:val="51"/>
          <w:u w:val="single" w:color="939598"/>
        </w:rPr>
        <w:t> </w:t>
      </w:r>
      <w:r>
        <w:rPr>
          <w:color w:val="BC8D0A"/>
          <w:w w:val="85"/>
          <w:u w:val="single" w:color="939598"/>
        </w:rPr>
        <w:t>IN</w:t>
      </w:r>
      <w:r>
        <w:rPr>
          <w:color w:val="BC8D0A"/>
          <w:spacing w:val="55"/>
          <w:u w:val="single" w:color="939598"/>
        </w:rPr>
        <w:t> </w:t>
      </w:r>
      <w:r>
        <w:rPr>
          <w:color w:val="BC8D0A"/>
          <w:spacing w:val="-2"/>
          <w:w w:val="85"/>
          <w:u w:val="single" w:color="939598"/>
        </w:rPr>
        <w:t>CRYSTALS</w:t>
      </w:r>
      <w:r>
        <w:rPr>
          <w:color w:val="BC8D0A"/>
          <w:u w:val="single" w:color="939598"/>
        </w:rPr>
        <w:tab/>
      </w:r>
    </w:p>
    <w:p>
      <w:pPr>
        <w:pStyle w:val="BodyText"/>
        <w:spacing w:before="88"/>
        <w:ind w:left="3540" w:right="234"/>
        <w:jc w:val="both"/>
      </w:pPr>
      <w:r>
        <w:rPr>
          <w:color w:val="231F20"/>
        </w:rPr>
        <w:t>Thus far, crystal structures have been discussed as if they were perfect—the unit cell repeated in the material over and over in all directions. A perfect crystal is sometimes desirable to satisfy aesthetic or engineering purposes. For instance, a perfect dia- mond (contains</w:t>
      </w:r>
      <w:r>
        <w:rPr>
          <w:color w:val="231F20"/>
          <w:spacing w:val="40"/>
        </w:rPr>
        <w:t> </w:t>
      </w:r>
      <w:r>
        <w:rPr>
          <w:color w:val="231F20"/>
        </w:rPr>
        <w:t>no</w:t>
      </w:r>
      <w:r>
        <w:rPr>
          <w:color w:val="231F20"/>
          <w:spacing w:val="40"/>
        </w:rPr>
        <w:t> </w:t>
      </w:r>
      <w:r>
        <w:rPr>
          <w:color w:val="231F20"/>
        </w:rPr>
        <w:t>flaws)</w:t>
      </w:r>
      <w:r>
        <w:rPr>
          <w:color w:val="231F20"/>
          <w:spacing w:val="40"/>
        </w:rPr>
        <w:t> </w:t>
      </w:r>
      <w:r>
        <w:rPr>
          <w:color w:val="231F20"/>
        </w:rPr>
        <w:t>is</w:t>
      </w:r>
      <w:r>
        <w:rPr>
          <w:color w:val="231F20"/>
          <w:spacing w:val="40"/>
        </w:rPr>
        <w:t> </w:t>
      </w:r>
      <w:r>
        <w:rPr>
          <w:color w:val="231F20"/>
        </w:rPr>
        <w:t>more</w:t>
      </w:r>
      <w:r>
        <w:rPr>
          <w:color w:val="231F20"/>
          <w:spacing w:val="40"/>
        </w:rPr>
        <w:t> </w:t>
      </w:r>
      <w:r>
        <w:rPr>
          <w:color w:val="231F20"/>
        </w:rPr>
        <w:t>valuable</w:t>
      </w:r>
      <w:r>
        <w:rPr>
          <w:color w:val="231F20"/>
          <w:spacing w:val="40"/>
        </w:rPr>
        <w:t> </w:t>
      </w:r>
      <w:r>
        <w:rPr>
          <w:color w:val="231F20"/>
        </w:rPr>
        <w:t>than</w:t>
      </w:r>
      <w:r>
        <w:rPr>
          <w:color w:val="231F20"/>
          <w:spacing w:val="40"/>
        </w:rPr>
        <w:t> </w:t>
      </w:r>
      <w:r>
        <w:rPr>
          <w:color w:val="231F20"/>
        </w:rPr>
        <w:t>one</w:t>
      </w:r>
      <w:r>
        <w:rPr>
          <w:color w:val="231F20"/>
          <w:spacing w:val="40"/>
        </w:rPr>
        <w:t> </w:t>
      </w:r>
      <w:r>
        <w:rPr>
          <w:color w:val="231F20"/>
        </w:rPr>
        <w:t>containing</w:t>
      </w:r>
      <w:r>
        <w:rPr>
          <w:color w:val="231F20"/>
          <w:spacing w:val="40"/>
        </w:rPr>
        <w:t> </w:t>
      </w:r>
      <w:r>
        <w:rPr>
          <w:color w:val="231F20"/>
        </w:rPr>
        <w:t>imperfections. In</w:t>
      </w:r>
      <w:r>
        <w:rPr>
          <w:color w:val="231F20"/>
          <w:spacing w:val="40"/>
        </w:rPr>
        <w:t> </w:t>
      </w:r>
      <w:r>
        <w:rPr>
          <w:color w:val="231F20"/>
        </w:rPr>
        <w:t>the production of integrated circuit chips, large single crystals of silicon possess desirable processing</w:t>
      </w:r>
      <w:r>
        <w:rPr>
          <w:color w:val="231F20"/>
          <w:spacing w:val="40"/>
        </w:rPr>
        <w:t> </w:t>
      </w:r>
      <w:r>
        <w:rPr>
          <w:color w:val="231F20"/>
        </w:rPr>
        <w:t>characteristics</w:t>
      </w:r>
      <w:r>
        <w:rPr>
          <w:color w:val="231F20"/>
          <w:spacing w:val="40"/>
        </w:rPr>
        <w:t> </w:t>
      </w:r>
      <w:r>
        <w:rPr>
          <w:color w:val="231F20"/>
        </w:rPr>
        <w:t>for</w:t>
      </w:r>
      <w:r>
        <w:rPr>
          <w:color w:val="231F20"/>
          <w:spacing w:val="40"/>
        </w:rPr>
        <w:t> </w:t>
      </w:r>
      <w:r>
        <w:rPr>
          <w:color w:val="231F20"/>
        </w:rPr>
        <w:t>forming</w:t>
      </w:r>
      <w:r>
        <w:rPr>
          <w:color w:val="231F20"/>
          <w:spacing w:val="40"/>
        </w:rPr>
        <w:t> </w:t>
      </w:r>
      <w:r>
        <w:rPr>
          <w:color w:val="231F20"/>
        </w:rPr>
        <w:t>the</w:t>
      </w:r>
      <w:r>
        <w:rPr>
          <w:color w:val="231F20"/>
          <w:spacing w:val="40"/>
        </w:rPr>
        <w:t> </w:t>
      </w:r>
      <w:r>
        <w:rPr>
          <w:color w:val="231F20"/>
        </w:rPr>
        <w:t>microscopic</w:t>
      </w:r>
      <w:r>
        <w:rPr>
          <w:color w:val="231F20"/>
          <w:spacing w:val="40"/>
        </w:rPr>
        <w:t> </w:t>
      </w:r>
      <w:r>
        <w:rPr>
          <w:color w:val="231F20"/>
        </w:rPr>
        <w:t>details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circuit</w:t>
      </w:r>
      <w:r>
        <w:rPr>
          <w:color w:val="231F20"/>
          <w:spacing w:val="40"/>
        </w:rPr>
        <w:t> </w:t>
      </w:r>
      <w:r>
        <w:rPr>
          <w:color w:val="231F20"/>
        </w:rPr>
        <w:t>pattern.</w:t>
      </w:r>
    </w:p>
    <w:p>
      <w:pPr>
        <w:pStyle w:val="BodyText"/>
        <w:spacing w:before="8"/>
        <w:ind w:left="3540" w:right="222" w:firstLine="240"/>
        <w:jc w:val="both"/>
      </w:pPr>
      <w:r>
        <w:rPr>
          <w:color w:val="231F20"/>
          <w:w w:val="105"/>
        </w:rPr>
        <w:t>However,</w:t>
      </w:r>
      <w:r>
        <w:rPr>
          <w:color w:val="231F20"/>
          <w:spacing w:val="21"/>
          <w:w w:val="105"/>
        </w:rPr>
        <w:t> </w:t>
      </w:r>
      <w:r>
        <w:rPr>
          <w:color w:val="231F20"/>
          <w:w w:val="105"/>
        </w:rPr>
        <w:t>there</w:t>
      </w:r>
      <w:r>
        <w:rPr>
          <w:color w:val="231F20"/>
          <w:spacing w:val="40"/>
          <w:w w:val="105"/>
        </w:rPr>
        <w:t> </w:t>
      </w:r>
      <w:r>
        <w:rPr>
          <w:color w:val="231F20"/>
          <w:w w:val="105"/>
        </w:rPr>
        <w:t>are</w:t>
      </w:r>
      <w:r>
        <w:rPr>
          <w:color w:val="231F20"/>
          <w:spacing w:val="40"/>
          <w:w w:val="105"/>
        </w:rPr>
        <w:t> </w:t>
      </w:r>
      <w:r>
        <w:rPr>
          <w:color w:val="231F20"/>
          <w:w w:val="105"/>
        </w:rPr>
        <w:t>various</w:t>
      </w:r>
      <w:r>
        <w:rPr>
          <w:color w:val="231F20"/>
          <w:spacing w:val="40"/>
          <w:w w:val="105"/>
        </w:rPr>
        <w:t> </w:t>
      </w:r>
      <w:r>
        <w:rPr>
          <w:color w:val="231F20"/>
          <w:w w:val="105"/>
        </w:rPr>
        <w:t>reasons</w:t>
      </w:r>
      <w:r>
        <w:rPr>
          <w:color w:val="231F20"/>
          <w:spacing w:val="40"/>
          <w:w w:val="105"/>
        </w:rPr>
        <w:t> </w:t>
      </w:r>
      <w:r>
        <w:rPr>
          <w:color w:val="231F20"/>
          <w:w w:val="105"/>
        </w:rPr>
        <w:t>why</w:t>
      </w:r>
      <w:r>
        <w:rPr>
          <w:color w:val="231F20"/>
          <w:spacing w:val="40"/>
          <w:w w:val="105"/>
        </w:rPr>
        <w:t> </w:t>
      </w:r>
      <w:r>
        <w:rPr>
          <w:color w:val="231F20"/>
          <w:w w:val="105"/>
        </w:rPr>
        <w:t>a</w:t>
      </w:r>
      <w:r>
        <w:rPr>
          <w:color w:val="231F20"/>
          <w:spacing w:val="40"/>
          <w:w w:val="105"/>
        </w:rPr>
        <w:t> </w:t>
      </w:r>
      <w:r>
        <w:rPr>
          <w:color w:val="231F20"/>
          <w:w w:val="105"/>
        </w:rPr>
        <w:t>crystal’s</w:t>
      </w:r>
      <w:r>
        <w:rPr>
          <w:color w:val="231F20"/>
          <w:spacing w:val="40"/>
          <w:w w:val="105"/>
        </w:rPr>
        <w:t> </w:t>
      </w:r>
      <w:r>
        <w:rPr>
          <w:color w:val="231F20"/>
          <w:w w:val="105"/>
        </w:rPr>
        <w:t>lattice</w:t>
      </w:r>
      <w:r>
        <w:rPr>
          <w:color w:val="231F20"/>
          <w:spacing w:val="40"/>
          <w:w w:val="105"/>
        </w:rPr>
        <w:t> </w:t>
      </w:r>
      <w:r>
        <w:rPr>
          <w:color w:val="231F20"/>
          <w:w w:val="105"/>
        </w:rPr>
        <w:t>structure</w:t>
      </w:r>
      <w:r>
        <w:rPr>
          <w:color w:val="231F20"/>
          <w:spacing w:val="40"/>
          <w:w w:val="105"/>
        </w:rPr>
        <w:t> </w:t>
      </w:r>
      <w:r>
        <w:rPr>
          <w:color w:val="231F20"/>
          <w:w w:val="105"/>
        </w:rPr>
        <w:t>may</w:t>
      </w:r>
      <w:r>
        <w:rPr>
          <w:color w:val="231F20"/>
          <w:spacing w:val="40"/>
          <w:w w:val="105"/>
        </w:rPr>
        <w:t> </w:t>
      </w:r>
      <w:r>
        <w:rPr>
          <w:color w:val="231F20"/>
          <w:w w:val="105"/>
        </w:rPr>
        <w:t>not be perfect. The imperfections often arise naturally because of the inability of the solidifying material to continue the replication of the unit cell indefinitely without interruption. Grain boundaries in metals are an example. In other cases, the imper- fections</w:t>
      </w:r>
      <w:r>
        <w:rPr>
          <w:color w:val="231F20"/>
          <w:spacing w:val="40"/>
          <w:w w:val="105"/>
        </w:rPr>
        <w:t> </w:t>
      </w:r>
      <w:r>
        <w:rPr>
          <w:color w:val="231F20"/>
          <w:w w:val="105"/>
        </w:rPr>
        <w:t>are</w:t>
      </w:r>
      <w:r>
        <w:rPr>
          <w:color w:val="231F20"/>
          <w:spacing w:val="40"/>
          <w:w w:val="105"/>
        </w:rPr>
        <w:t> </w:t>
      </w:r>
      <w:r>
        <w:rPr>
          <w:color w:val="231F20"/>
          <w:w w:val="105"/>
        </w:rPr>
        <w:t>introduced</w:t>
      </w:r>
      <w:r>
        <w:rPr>
          <w:color w:val="231F20"/>
          <w:spacing w:val="40"/>
          <w:w w:val="105"/>
        </w:rPr>
        <w:t> </w:t>
      </w:r>
      <w:r>
        <w:rPr>
          <w:color w:val="231F20"/>
          <w:w w:val="105"/>
        </w:rPr>
        <w:t>purposely</w:t>
      </w:r>
      <w:r>
        <w:rPr>
          <w:color w:val="231F20"/>
          <w:spacing w:val="40"/>
          <w:w w:val="105"/>
        </w:rPr>
        <w:t> </w:t>
      </w:r>
      <w:r>
        <w:rPr>
          <w:color w:val="231F20"/>
          <w:w w:val="105"/>
        </w:rPr>
        <w:t>during</w:t>
      </w:r>
      <w:r>
        <w:rPr>
          <w:color w:val="231F20"/>
          <w:spacing w:val="40"/>
          <w:w w:val="105"/>
        </w:rPr>
        <w:t> </w:t>
      </w:r>
      <w:r>
        <w:rPr>
          <w:color w:val="231F20"/>
          <w:w w:val="105"/>
        </w:rPr>
        <w:t>the</w:t>
      </w:r>
      <w:r>
        <w:rPr>
          <w:color w:val="231F20"/>
          <w:spacing w:val="40"/>
          <w:w w:val="105"/>
        </w:rPr>
        <w:t> </w:t>
      </w:r>
      <w:r>
        <w:rPr>
          <w:color w:val="231F20"/>
          <w:w w:val="105"/>
        </w:rPr>
        <w:t>manufacturing</w:t>
      </w:r>
      <w:r>
        <w:rPr>
          <w:color w:val="231F20"/>
          <w:spacing w:val="40"/>
          <w:w w:val="105"/>
        </w:rPr>
        <w:t> </w:t>
      </w:r>
      <w:r>
        <w:rPr>
          <w:color w:val="231F20"/>
          <w:w w:val="105"/>
        </w:rPr>
        <w:t>process, for</w:t>
      </w:r>
      <w:r>
        <w:rPr>
          <w:color w:val="231F20"/>
          <w:spacing w:val="38"/>
          <w:w w:val="105"/>
        </w:rPr>
        <w:t> </w:t>
      </w:r>
      <w:r>
        <w:rPr>
          <w:color w:val="231F20"/>
          <w:w w:val="105"/>
        </w:rPr>
        <w:t>example, the</w:t>
      </w:r>
      <w:r>
        <w:rPr>
          <w:color w:val="231F20"/>
          <w:spacing w:val="33"/>
          <w:w w:val="105"/>
        </w:rPr>
        <w:t> </w:t>
      </w:r>
      <w:r>
        <w:rPr>
          <w:color w:val="231F20"/>
          <w:w w:val="105"/>
        </w:rPr>
        <w:t>addition</w:t>
      </w:r>
      <w:r>
        <w:rPr>
          <w:color w:val="231F20"/>
          <w:spacing w:val="35"/>
          <w:w w:val="105"/>
        </w:rPr>
        <w:t> </w:t>
      </w:r>
      <w:r>
        <w:rPr>
          <w:color w:val="231F20"/>
          <w:w w:val="105"/>
        </w:rPr>
        <w:t>of</w:t>
      </w:r>
      <w:r>
        <w:rPr>
          <w:color w:val="231F20"/>
          <w:spacing w:val="33"/>
          <w:w w:val="105"/>
        </w:rPr>
        <w:t> </w:t>
      </w:r>
      <w:r>
        <w:rPr>
          <w:color w:val="231F20"/>
          <w:w w:val="105"/>
        </w:rPr>
        <w:t>an</w:t>
      </w:r>
      <w:r>
        <w:rPr>
          <w:color w:val="231F20"/>
          <w:spacing w:val="35"/>
          <w:w w:val="105"/>
        </w:rPr>
        <w:t> </w:t>
      </w:r>
      <w:r>
        <w:rPr>
          <w:color w:val="231F20"/>
          <w:w w:val="105"/>
        </w:rPr>
        <w:t>alloying</w:t>
      </w:r>
      <w:r>
        <w:rPr>
          <w:color w:val="231F20"/>
          <w:spacing w:val="35"/>
          <w:w w:val="105"/>
        </w:rPr>
        <w:t> </w:t>
      </w:r>
      <w:r>
        <w:rPr>
          <w:color w:val="231F20"/>
          <w:w w:val="105"/>
        </w:rPr>
        <w:t>ingredient</w:t>
      </w:r>
      <w:r>
        <w:rPr>
          <w:color w:val="231F20"/>
          <w:spacing w:val="32"/>
          <w:w w:val="105"/>
        </w:rPr>
        <w:t> </w:t>
      </w:r>
      <w:r>
        <w:rPr>
          <w:color w:val="231F20"/>
          <w:w w:val="105"/>
        </w:rPr>
        <w:t>in</w:t>
      </w:r>
      <w:r>
        <w:rPr>
          <w:color w:val="231F20"/>
          <w:spacing w:val="35"/>
          <w:w w:val="105"/>
        </w:rPr>
        <w:t> </w:t>
      </w:r>
      <w:r>
        <w:rPr>
          <w:color w:val="231F20"/>
          <w:w w:val="105"/>
        </w:rPr>
        <w:t>a</w:t>
      </w:r>
      <w:r>
        <w:rPr>
          <w:color w:val="231F20"/>
          <w:spacing w:val="33"/>
          <w:w w:val="105"/>
        </w:rPr>
        <w:t> </w:t>
      </w:r>
      <w:r>
        <w:rPr>
          <w:color w:val="231F20"/>
          <w:w w:val="105"/>
        </w:rPr>
        <w:t>metal</w:t>
      </w:r>
      <w:r>
        <w:rPr>
          <w:color w:val="231F20"/>
          <w:spacing w:val="32"/>
          <w:w w:val="105"/>
        </w:rPr>
        <w:t> </w:t>
      </w:r>
      <w:r>
        <w:rPr>
          <w:color w:val="231F20"/>
          <w:w w:val="105"/>
        </w:rPr>
        <w:t>to</w:t>
      </w:r>
      <w:r>
        <w:rPr>
          <w:color w:val="231F20"/>
          <w:spacing w:val="35"/>
          <w:w w:val="105"/>
        </w:rPr>
        <w:t> </w:t>
      </w:r>
      <w:r>
        <w:rPr>
          <w:color w:val="231F20"/>
          <w:w w:val="105"/>
        </w:rPr>
        <w:t>increase</w:t>
      </w:r>
      <w:r>
        <w:rPr>
          <w:color w:val="231F20"/>
          <w:spacing w:val="33"/>
          <w:w w:val="105"/>
        </w:rPr>
        <w:t> </w:t>
      </w:r>
      <w:r>
        <w:rPr>
          <w:color w:val="231F20"/>
          <w:w w:val="105"/>
        </w:rPr>
        <w:t>its</w:t>
      </w:r>
      <w:r>
        <w:rPr>
          <w:color w:val="231F20"/>
          <w:spacing w:val="33"/>
          <w:w w:val="105"/>
        </w:rPr>
        <w:t> </w:t>
      </w:r>
      <w:r>
        <w:rPr>
          <w:color w:val="231F20"/>
          <w:w w:val="105"/>
        </w:rPr>
        <w:t>strength.</w:t>
      </w:r>
    </w:p>
    <w:p>
      <w:pPr>
        <w:pStyle w:val="BodyText"/>
        <w:spacing w:before="12"/>
        <w:ind w:left="3540" w:right="223" w:firstLine="240"/>
        <w:jc w:val="both"/>
      </w:pPr>
      <w:r>
        <w:rPr>
          <w:color w:val="231F20"/>
          <w:w w:val="105"/>
        </w:rPr>
        <w:t>The</w:t>
      </w:r>
      <w:r>
        <w:rPr>
          <w:color w:val="231F20"/>
          <w:w w:val="105"/>
        </w:rPr>
        <w:t> various</w:t>
      </w:r>
      <w:r>
        <w:rPr>
          <w:color w:val="231F20"/>
          <w:w w:val="105"/>
        </w:rPr>
        <w:t> imperfections</w:t>
      </w:r>
      <w:r>
        <w:rPr>
          <w:color w:val="231F20"/>
          <w:w w:val="105"/>
        </w:rPr>
        <w:t> in</w:t>
      </w:r>
      <w:r>
        <w:rPr>
          <w:color w:val="231F20"/>
          <w:w w:val="105"/>
        </w:rPr>
        <w:t> crystalline</w:t>
      </w:r>
      <w:r>
        <w:rPr>
          <w:color w:val="231F20"/>
          <w:w w:val="105"/>
        </w:rPr>
        <w:t> solids</w:t>
      </w:r>
      <w:r>
        <w:rPr>
          <w:color w:val="231F20"/>
          <w:w w:val="105"/>
        </w:rPr>
        <w:t> are</w:t>
      </w:r>
      <w:r>
        <w:rPr>
          <w:color w:val="231F20"/>
          <w:w w:val="105"/>
        </w:rPr>
        <w:t> also</w:t>
      </w:r>
      <w:r>
        <w:rPr>
          <w:color w:val="231F20"/>
          <w:w w:val="105"/>
        </w:rPr>
        <w:t> called</w:t>
      </w:r>
      <w:r>
        <w:rPr>
          <w:color w:val="231F20"/>
          <w:w w:val="105"/>
        </w:rPr>
        <w:t> defects.</w:t>
      </w:r>
      <w:r>
        <w:rPr>
          <w:color w:val="231F20"/>
          <w:w w:val="105"/>
        </w:rPr>
        <w:t> Either</w:t>
      </w:r>
      <w:r>
        <w:rPr>
          <w:color w:val="231F20"/>
          <w:w w:val="105"/>
        </w:rPr>
        <w:t> term, </w:t>
      </w:r>
      <w:r>
        <w:rPr>
          <w:b/>
          <w:i/>
          <w:color w:val="231F20"/>
          <w:w w:val="105"/>
        </w:rPr>
        <w:t>imperfection </w:t>
      </w:r>
      <w:r>
        <w:rPr>
          <w:color w:val="231F20"/>
          <w:w w:val="105"/>
        </w:rPr>
        <w:t>or </w:t>
      </w:r>
      <w:r>
        <w:rPr>
          <w:b/>
          <w:i/>
          <w:color w:val="231F20"/>
          <w:w w:val="105"/>
        </w:rPr>
        <w:t>defect</w:t>
      </w:r>
      <w:r>
        <w:rPr>
          <w:color w:val="231F20"/>
          <w:w w:val="105"/>
        </w:rPr>
        <w:t>, refers to deviations in the regular pattern of the crystalline lattice</w:t>
      </w:r>
      <w:r>
        <w:rPr>
          <w:color w:val="231F20"/>
          <w:spacing w:val="30"/>
          <w:w w:val="105"/>
        </w:rPr>
        <w:t> </w:t>
      </w:r>
      <w:r>
        <w:rPr>
          <w:color w:val="231F20"/>
          <w:w w:val="105"/>
        </w:rPr>
        <w:t>structure. They</w:t>
      </w:r>
      <w:r>
        <w:rPr>
          <w:color w:val="231F20"/>
          <w:spacing w:val="34"/>
          <w:w w:val="105"/>
        </w:rPr>
        <w:t> </w:t>
      </w:r>
      <w:r>
        <w:rPr>
          <w:color w:val="231F20"/>
          <w:w w:val="105"/>
        </w:rPr>
        <w:t>can</w:t>
      </w:r>
      <w:r>
        <w:rPr>
          <w:color w:val="231F20"/>
          <w:spacing w:val="34"/>
          <w:w w:val="105"/>
        </w:rPr>
        <w:t> </w:t>
      </w:r>
      <w:r>
        <w:rPr>
          <w:color w:val="231F20"/>
          <w:w w:val="105"/>
        </w:rPr>
        <w:t>be</w:t>
      </w:r>
      <w:r>
        <w:rPr>
          <w:color w:val="231F20"/>
          <w:spacing w:val="31"/>
          <w:w w:val="105"/>
        </w:rPr>
        <w:t> </w:t>
      </w:r>
      <w:r>
        <w:rPr>
          <w:color w:val="231F20"/>
          <w:w w:val="105"/>
        </w:rPr>
        <w:t>catalogued</w:t>
      </w:r>
      <w:r>
        <w:rPr>
          <w:color w:val="231F20"/>
          <w:spacing w:val="32"/>
          <w:w w:val="105"/>
        </w:rPr>
        <w:t> </w:t>
      </w:r>
      <w:r>
        <w:rPr>
          <w:color w:val="231F20"/>
          <w:w w:val="105"/>
        </w:rPr>
        <w:t>as</w:t>
      </w:r>
      <w:r>
        <w:rPr>
          <w:color w:val="231F20"/>
          <w:spacing w:val="32"/>
          <w:w w:val="105"/>
        </w:rPr>
        <w:t> </w:t>
      </w:r>
      <w:r>
        <w:rPr>
          <w:color w:val="231F20"/>
          <w:w w:val="105"/>
        </w:rPr>
        <w:t>(1)</w:t>
      </w:r>
      <w:r>
        <w:rPr>
          <w:color w:val="231F20"/>
          <w:spacing w:val="31"/>
          <w:w w:val="105"/>
        </w:rPr>
        <w:t> </w:t>
      </w:r>
      <w:r>
        <w:rPr>
          <w:color w:val="231F20"/>
          <w:w w:val="105"/>
        </w:rPr>
        <w:t>point</w:t>
      </w:r>
      <w:r>
        <w:rPr>
          <w:color w:val="231F20"/>
          <w:spacing w:val="31"/>
          <w:w w:val="105"/>
        </w:rPr>
        <w:t> </w:t>
      </w:r>
      <w:r>
        <w:rPr>
          <w:color w:val="231F20"/>
          <w:w w:val="105"/>
        </w:rPr>
        <w:t>defects, (2)</w:t>
      </w:r>
      <w:r>
        <w:rPr>
          <w:color w:val="231F20"/>
          <w:spacing w:val="32"/>
          <w:w w:val="105"/>
        </w:rPr>
        <w:t> </w:t>
      </w:r>
      <w:r>
        <w:rPr>
          <w:color w:val="231F20"/>
          <w:w w:val="105"/>
        </w:rPr>
        <w:t>line</w:t>
      </w:r>
      <w:r>
        <w:rPr>
          <w:color w:val="231F20"/>
          <w:spacing w:val="32"/>
          <w:w w:val="105"/>
        </w:rPr>
        <w:t> </w:t>
      </w:r>
      <w:r>
        <w:rPr>
          <w:color w:val="231F20"/>
          <w:w w:val="105"/>
        </w:rPr>
        <w:t>defects, and</w:t>
      </w:r>
    </w:p>
    <w:p>
      <w:pPr>
        <w:pStyle w:val="BodyText"/>
        <w:spacing w:before="1"/>
        <w:ind w:left="3540"/>
        <w:jc w:val="both"/>
      </w:pPr>
      <w:r>
        <w:rPr>
          <w:color w:val="231F20"/>
        </w:rPr>
        <w:t>(3)</w:t>
      </w:r>
      <w:r>
        <w:rPr>
          <w:color w:val="231F20"/>
          <w:spacing w:val="23"/>
        </w:rPr>
        <w:t> </w:t>
      </w:r>
      <w:r>
        <w:rPr>
          <w:color w:val="231F20"/>
        </w:rPr>
        <w:t>surface</w:t>
      </w:r>
      <w:r>
        <w:rPr>
          <w:color w:val="231F20"/>
          <w:spacing w:val="26"/>
        </w:rPr>
        <w:t> </w:t>
      </w:r>
      <w:r>
        <w:rPr>
          <w:color w:val="231F20"/>
          <w:spacing w:val="-2"/>
        </w:rPr>
        <w:t>defects.</w:t>
      </w:r>
    </w:p>
    <w:p>
      <w:pPr>
        <w:pStyle w:val="BodyText"/>
        <w:spacing w:line="244" w:lineRule="auto" w:before="1"/>
        <w:ind w:left="3540" w:right="235" w:firstLine="240"/>
        <w:jc w:val="both"/>
      </w:pPr>
      <w:r>
        <w:rPr>
          <w:b/>
          <w:i/>
          <w:color w:val="231F20"/>
          <w:w w:val="105"/>
        </w:rPr>
        <w:t>Point defects </w:t>
      </w:r>
      <w:r>
        <w:rPr>
          <w:color w:val="231F20"/>
          <w:w w:val="105"/>
        </w:rPr>
        <w:t>are imperfections in the crystal structure involving either a single atom or a few atoms. The defects can take various forms including, as shown in Figure 2.9: (a) </w:t>
      </w:r>
      <w:r>
        <w:rPr>
          <w:b/>
          <w:i/>
          <w:color w:val="231F20"/>
          <w:w w:val="105"/>
        </w:rPr>
        <w:t>vacancy</w:t>
      </w:r>
      <w:r>
        <w:rPr>
          <w:color w:val="231F20"/>
          <w:w w:val="105"/>
        </w:rPr>
        <w:t>, the simplest defect, involving a missing atom within the lattice</w:t>
      </w:r>
      <w:r>
        <w:rPr>
          <w:color w:val="231F20"/>
          <w:spacing w:val="15"/>
          <w:w w:val="105"/>
        </w:rPr>
        <w:t> </w:t>
      </w:r>
      <w:r>
        <w:rPr>
          <w:color w:val="231F20"/>
          <w:w w:val="105"/>
        </w:rPr>
        <w:t>structure;</w:t>
      </w:r>
      <w:r>
        <w:rPr>
          <w:color w:val="231F20"/>
          <w:spacing w:val="-2"/>
          <w:w w:val="105"/>
        </w:rPr>
        <w:t> </w:t>
      </w:r>
      <w:r>
        <w:rPr>
          <w:color w:val="231F20"/>
          <w:w w:val="105"/>
        </w:rPr>
        <w:t>(b)</w:t>
      </w:r>
      <w:r>
        <w:rPr>
          <w:color w:val="231F20"/>
          <w:spacing w:val="15"/>
          <w:w w:val="105"/>
        </w:rPr>
        <w:t> </w:t>
      </w:r>
      <w:r>
        <w:rPr>
          <w:b/>
          <w:i/>
          <w:color w:val="231F20"/>
          <w:w w:val="105"/>
        </w:rPr>
        <w:t>ion-pair</w:t>
      </w:r>
      <w:r>
        <w:rPr>
          <w:b/>
          <w:i/>
          <w:color w:val="231F20"/>
          <w:spacing w:val="18"/>
          <w:w w:val="105"/>
        </w:rPr>
        <w:t> </w:t>
      </w:r>
      <w:r>
        <w:rPr>
          <w:b/>
          <w:i/>
          <w:color w:val="231F20"/>
          <w:w w:val="105"/>
        </w:rPr>
        <w:t>vacancy</w:t>
      </w:r>
      <w:r>
        <w:rPr>
          <w:color w:val="231F20"/>
          <w:w w:val="105"/>
        </w:rPr>
        <w:t>,</w:t>
      </w:r>
      <w:r>
        <w:rPr>
          <w:color w:val="231F20"/>
          <w:spacing w:val="-2"/>
          <w:w w:val="105"/>
        </w:rPr>
        <w:t> </w:t>
      </w:r>
      <w:r>
        <w:rPr>
          <w:color w:val="231F20"/>
          <w:w w:val="105"/>
        </w:rPr>
        <w:t>also</w:t>
      </w:r>
      <w:r>
        <w:rPr>
          <w:color w:val="231F20"/>
          <w:spacing w:val="15"/>
          <w:w w:val="105"/>
        </w:rPr>
        <w:t> </w:t>
      </w:r>
      <w:r>
        <w:rPr>
          <w:color w:val="231F20"/>
          <w:w w:val="105"/>
        </w:rPr>
        <w:t>called</w:t>
      </w:r>
      <w:r>
        <w:rPr>
          <w:color w:val="231F20"/>
          <w:spacing w:val="15"/>
          <w:w w:val="105"/>
        </w:rPr>
        <w:t> </w:t>
      </w:r>
      <w:r>
        <w:rPr>
          <w:color w:val="231F20"/>
          <w:w w:val="105"/>
        </w:rPr>
        <w:t>a</w:t>
      </w:r>
      <w:r>
        <w:rPr>
          <w:color w:val="231F20"/>
          <w:spacing w:val="15"/>
          <w:w w:val="105"/>
        </w:rPr>
        <w:t> </w:t>
      </w:r>
      <w:r>
        <w:rPr>
          <w:b/>
          <w:i/>
          <w:color w:val="231F20"/>
          <w:w w:val="105"/>
        </w:rPr>
        <w:t>Schottky</w:t>
      </w:r>
      <w:r>
        <w:rPr>
          <w:b/>
          <w:i/>
          <w:color w:val="231F20"/>
          <w:spacing w:val="18"/>
          <w:w w:val="105"/>
        </w:rPr>
        <w:t> </w:t>
      </w:r>
      <w:r>
        <w:rPr>
          <w:b/>
          <w:i/>
          <w:color w:val="231F20"/>
          <w:w w:val="105"/>
        </w:rPr>
        <w:t>defect</w:t>
      </w:r>
      <w:r>
        <w:rPr>
          <w:color w:val="231F20"/>
          <w:w w:val="105"/>
        </w:rPr>
        <w:t>,</w:t>
      </w:r>
      <w:r>
        <w:rPr>
          <w:color w:val="231F20"/>
          <w:spacing w:val="-2"/>
          <w:w w:val="105"/>
        </w:rPr>
        <w:t> </w:t>
      </w:r>
      <w:r>
        <w:rPr>
          <w:color w:val="231F20"/>
          <w:w w:val="105"/>
        </w:rPr>
        <w:t>which</w:t>
      </w:r>
      <w:r>
        <w:rPr>
          <w:color w:val="231F20"/>
          <w:spacing w:val="15"/>
          <w:w w:val="105"/>
        </w:rPr>
        <w:t> </w:t>
      </w:r>
      <w:r>
        <w:rPr>
          <w:color w:val="231F20"/>
          <w:w w:val="105"/>
        </w:rPr>
        <w:t>involves</w:t>
      </w:r>
    </w:p>
    <w:p>
      <w:pPr>
        <w:pStyle w:val="BodyText"/>
      </w:pPr>
    </w:p>
    <w:p>
      <w:pPr>
        <w:pStyle w:val="BodyText"/>
        <w:spacing w:before="81"/>
      </w:pPr>
      <w:r>
        <w:rPr/>
        <mc:AlternateContent>
          <mc:Choice Requires="wps">
            <w:drawing>
              <wp:anchor distT="0" distB="0" distL="0" distR="0" allowOverlap="1" layoutInCell="1" locked="0" behindDoc="1" simplePos="0" relativeHeight="487640576">
                <wp:simplePos x="0" y="0"/>
                <wp:positionH relativeFrom="page">
                  <wp:posOffset>1417321</wp:posOffset>
                </wp:positionH>
                <wp:positionV relativeFrom="paragraph">
                  <wp:posOffset>212771</wp:posOffset>
                </wp:positionV>
                <wp:extent cx="5402580" cy="1747520"/>
                <wp:effectExtent l="0" t="0" r="0" b="0"/>
                <wp:wrapTopAndBottom/>
                <wp:docPr id="866" name="Group 866"/>
                <wp:cNvGraphicFramePr>
                  <a:graphicFrameLocks/>
                </wp:cNvGraphicFramePr>
                <a:graphic>
                  <a:graphicData uri="http://schemas.microsoft.com/office/word/2010/wordprocessingGroup">
                    <wpg:wgp>
                      <wpg:cNvPr id="866" name="Group 866"/>
                      <wpg:cNvGrpSpPr/>
                      <wpg:grpSpPr>
                        <a:xfrm>
                          <a:off x="0" y="0"/>
                          <a:ext cx="5402580" cy="1747520"/>
                          <a:chExt cx="5402580" cy="1747520"/>
                        </a:xfrm>
                      </wpg:grpSpPr>
                      <pic:pic>
                        <pic:nvPicPr>
                          <pic:cNvPr id="867" name="Image 867"/>
                          <pic:cNvPicPr/>
                        </pic:nvPicPr>
                        <pic:blipFill>
                          <a:blip r:embed="rId199" cstate="print"/>
                          <a:stretch>
                            <a:fillRect/>
                          </a:stretch>
                        </pic:blipFill>
                        <pic:spPr>
                          <a:xfrm>
                            <a:off x="1159038" y="339216"/>
                            <a:ext cx="251776" cy="251776"/>
                          </a:xfrm>
                          <a:prstGeom prst="rect">
                            <a:avLst/>
                          </a:prstGeom>
                        </pic:spPr>
                      </pic:pic>
                      <pic:pic>
                        <pic:nvPicPr>
                          <pic:cNvPr id="868" name="Image 868"/>
                          <pic:cNvPicPr/>
                        </pic:nvPicPr>
                        <pic:blipFill>
                          <a:blip r:embed="rId200" cstate="print"/>
                          <a:stretch>
                            <a:fillRect/>
                          </a:stretch>
                        </pic:blipFill>
                        <pic:spPr>
                          <a:xfrm>
                            <a:off x="1485849" y="339216"/>
                            <a:ext cx="251763" cy="251776"/>
                          </a:xfrm>
                          <a:prstGeom prst="rect">
                            <a:avLst/>
                          </a:prstGeom>
                        </pic:spPr>
                      </pic:pic>
                      <pic:pic>
                        <pic:nvPicPr>
                          <pic:cNvPr id="869" name="Image 869"/>
                          <pic:cNvPicPr/>
                        </pic:nvPicPr>
                        <pic:blipFill>
                          <a:blip r:embed="rId201" cstate="print"/>
                          <a:stretch>
                            <a:fillRect/>
                          </a:stretch>
                        </pic:blipFill>
                        <pic:spPr>
                          <a:xfrm>
                            <a:off x="1810713" y="339216"/>
                            <a:ext cx="251776" cy="251776"/>
                          </a:xfrm>
                          <a:prstGeom prst="rect">
                            <a:avLst/>
                          </a:prstGeom>
                        </pic:spPr>
                      </pic:pic>
                      <pic:pic>
                        <pic:nvPicPr>
                          <pic:cNvPr id="870" name="Image 870"/>
                          <pic:cNvPicPr/>
                        </pic:nvPicPr>
                        <pic:blipFill>
                          <a:blip r:embed="rId202" cstate="print"/>
                          <a:stretch>
                            <a:fillRect/>
                          </a:stretch>
                        </pic:blipFill>
                        <pic:spPr>
                          <a:xfrm>
                            <a:off x="2139453" y="339216"/>
                            <a:ext cx="251776" cy="251776"/>
                          </a:xfrm>
                          <a:prstGeom prst="rect">
                            <a:avLst/>
                          </a:prstGeom>
                        </pic:spPr>
                      </pic:pic>
                      <pic:pic>
                        <pic:nvPicPr>
                          <pic:cNvPr id="871" name="Image 871"/>
                          <pic:cNvPicPr/>
                        </pic:nvPicPr>
                        <pic:blipFill>
                          <a:blip r:embed="rId203" cstate="print"/>
                          <a:stretch>
                            <a:fillRect/>
                          </a:stretch>
                        </pic:blipFill>
                        <pic:spPr>
                          <a:xfrm>
                            <a:off x="4161180" y="345693"/>
                            <a:ext cx="251776" cy="251776"/>
                          </a:xfrm>
                          <a:prstGeom prst="rect">
                            <a:avLst/>
                          </a:prstGeom>
                        </pic:spPr>
                      </pic:pic>
                      <pic:pic>
                        <pic:nvPicPr>
                          <pic:cNvPr id="872" name="Image 872"/>
                          <pic:cNvPicPr/>
                        </pic:nvPicPr>
                        <pic:blipFill>
                          <a:blip r:embed="rId204" cstate="print"/>
                          <a:stretch>
                            <a:fillRect/>
                          </a:stretch>
                        </pic:blipFill>
                        <pic:spPr>
                          <a:xfrm>
                            <a:off x="4487379" y="330160"/>
                            <a:ext cx="251763" cy="251763"/>
                          </a:xfrm>
                          <a:prstGeom prst="rect">
                            <a:avLst/>
                          </a:prstGeom>
                        </pic:spPr>
                      </pic:pic>
                      <pic:pic>
                        <pic:nvPicPr>
                          <pic:cNvPr id="873" name="Image 873"/>
                          <pic:cNvPicPr/>
                        </pic:nvPicPr>
                        <pic:blipFill>
                          <a:blip r:embed="rId205" cstate="print"/>
                          <a:stretch>
                            <a:fillRect/>
                          </a:stretch>
                        </pic:blipFill>
                        <pic:spPr>
                          <a:xfrm>
                            <a:off x="4817452" y="330160"/>
                            <a:ext cx="251763" cy="251763"/>
                          </a:xfrm>
                          <a:prstGeom prst="rect">
                            <a:avLst/>
                          </a:prstGeom>
                        </pic:spPr>
                      </pic:pic>
                      <pic:pic>
                        <pic:nvPicPr>
                          <pic:cNvPr id="874" name="Image 874"/>
                          <pic:cNvPicPr/>
                        </pic:nvPicPr>
                        <pic:blipFill>
                          <a:blip r:embed="rId206" cstate="print"/>
                          <a:stretch>
                            <a:fillRect/>
                          </a:stretch>
                        </pic:blipFill>
                        <pic:spPr>
                          <a:xfrm>
                            <a:off x="5141073" y="337934"/>
                            <a:ext cx="251764" cy="251763"/>
                          </a:xfrm>
                          <a:prstGeom prst="rect">
                            <a:avLst/>
                          </a:prstGeom>
                        </pic:spPr>
                      </pic:pic>
                      <pic:pic>
                        <pic:nvPicPr>
                          <pic:cNvPr id="875" name="Image 875"/>
                          <pic:cNvPicPr/>
                        </pic:nvPicPr>
                        <pic:blipFill>
                          <a:blip r:embed="rId207" cstate="print"/>
                          <a:stretch>
                            <a:fillRect/>
                          </a:stretch>
                        </pic:blipFill>
                        <pic:spPr>
                          <a:xfrm>
                            <a:off x="4161180" y="661543"/>
                            <a:ext cx="251776" cy="251763"/>
                          </a:xfrm>
                          <a:prstGeom prst="rect">
                            <a:avLst/>
                          </a:prstGeom>
                        </pic:spPr>
                      </pic:pic>
                      <pic:pic>
                        <pic:nvPicPr>
                          <pic:cNvPr id="876" name="Image 876"/>
                          <pic:cNvPicPr/>
                        </pic:nvPicPr>
                        <pic:blipFill>
                          <a:blip r:embed="rId208" cstate="print"/>
                          <a:stretch>
                            <a:fillRect/>
                          </a:stretch>
                        </pic:blipFill>
                        <pic:spPr>
                          <a:xfrm>
                            <a:off x="4458905" y="627887"/>
                            <a:ext cx="251764" cy="251776"/>
                          </a:xfrm>
                          <a:prstGeom prst="rect">
                            <a:avLst/>
                          </a:prstGeom>
                        </pic:spPr>
                      </pic:pic>
                      <pic:pic>
                        <pic:nvPicPr>
                          <pic:cNvPr id="877" name="Image 877"/>
                          <pic:cNvPicPr/>
                        </pic:nvPicPr>
                        <pic:blipFill>
                          <a:blip r:embed="rId209" cstate="print"/>
                          <a:stretch>
                            <a:fillRect/>
                          </a:stretch>
                        </pic:blipFill>
                        <pic:spPr>
                          <a:xfrm>
                            <a:off x="4842051" y="633056"/>
                            <a:ext cx="251763" cy="251776"/>
                          </a:xfrm>
                          <a:prstGeom prst="rect">
                            <a:avLst/>
                          </a:prstGeom>
                        </pic:spPr>
                      </pic:pic>
                      <pic:pic>
                        <pic:nvPicPr>
                          <pic:cNvPr id="878" name="Image 878"/>
                          <pic:cNvPicPr/>
                        </pic:nvPicPr>
                        <pic:blipFill>
                          <a:blip r:embed="rId210" cstate="print"/>
                          <a:stretch>
                            <a:fillRect/>
                          </a:stretch>
                        </pic:blipFill>
                        <pic:spPr>
                          <a:xfrm>
                            <a:off x="5141073" y="653769"/>
                            <a:ext cx="251764" cy="251776"/>
                          </a:xfrm>
                          <a:prstGeom prst="rect">
                            <a:avLst/>
                          </a:prstGeom>
                        </pic:spPr>
                      </pic:pic>
                      <pic:pic>
                        <pic:nvPicPr>
                          <pic:cNvPr id="879" name="Image 879"/>
                          <pic:cNvPicPr/>
                        </pic:nvPicPr>
                        <pic:blipFill>
                          <a:blip r:embed="rId211" cstate="print"/>
                          <a:stretch>
                            <a:fillRect/>
                          </a:stretch>
                        </pic:blipFill>
                        <pic:spPr>
                          <a:xfrm>
                            <a:off x="5141073" y="985138"/>
                            <a:ext cx="251764" cy="251776"/>
                          </a:xfrm>
                          <a:prstGeom prst="rect">
                            <a:avLst/>
                          </a:prstGeom>
                        </pic:spPr>
                      </pic:pic>
                      <pic:pic>
                        <pic:nvPicPr>
                          <pic:cNvPr id="880" name="Image 880"/>
                          <pic:cNvPicPr/>
                        </pic:nvPicPr>
                        <pic:blipFill>
                          <a:blip r:embed="rId212" cstate="print"/>
                          <a:stretch>
                            <a:fillRect/>
                          </a:stretch>
                        </pic:blipFill>
                        <pic:spPr>
                          <a:xfrm>
                            <a:off x="5141073" y="1324279"/>
                            <a:ext cx="251764" cy="251776"/>
                          </a:xfrm>
                          <a:prstGeom prst="rect">
                            <a:avLst/>
                          </a:prstGeom>
                        </pic:spPr>
                      </pic:pic>
                      <pic:pic>
                        <pic:nvPicPr>
                          <pic:cNvPr id="881" name="Image 881"/>
                          <pic:cNvPicPr/>
                        </pic:nvPicPr>
                        <pic:blipFill>
                          <a:blip r:embed="rId213" cstate="print"/>
                          <a:stretch>
                            <a:fillRect/>
                          </a:stretch>
                        </pic:blipFill>
                        <pic:spPr>
                          <a:xfrm>
                            <a:off x="4837531" y="1009091"/>
                            <a:ext cx="251764" cy="251763"/>
                          </a:xfrm>
                          <a:prstGeom prst="rect">
                            <a:avLst/>
                          </a:prstGeom>
                        </pic:spPr>
                      </pic:pic>
                      <pic:pic>
                        <pic:nvPicPr>
                          <pic:cNvPr id="882" name="Image 882"/>
                          <pic:cNvPicPr/>
                        </pic:nvPicPr>
                        <pic:blipFill>
                          <a:blip r:embed="rId214" cstate="print"/>
                          <a:stretch>
                            <a:fillRect/>
                          </a:stretch>
                        </pic:blipFill>
                        <pic:spPr>
                          <a:xfrm>
                            <a:off x="4462145" y="1016863"/>
                            <a:ext cx="251763" cy="251764"/>
                          </a:xfrm>
                          <a:prstGeom prst="rect">
                            <a:avLst/>
                          </a:prstGeom>
                        </pic:spPr>
                      </pic:pic>
                      <pic:pic>
                        <pic:nvPicPr>
                          <pic:cNvPr id="883" name="Image 883"/>
                          <pic:cNvPicPr/>
                        </pic:nvPicPr>
                        <pic:blipFill>
                          <a:blip r:embed="rId215" cstate="print"/>
                          <a:stretch>
                            <a:fillRect/>
                          </a:stretch>
                        </pic:blipFill>
                        <pic:spPr>
                          <a:xfrm>
                            <a:off x="4485448" y="1323630"/>
                            <a:ext cx="251764" cy="251763"/>
                          </a:xfrm>
                          <a:prstGeom prst="rect">
                            <a:avLst/>
                          </a:prstGeom>
                        </pic:spPr>
                      </pic:pic>
                      <pic:pic>
                        <pic:nvPicPr>
                          <pic:cNvPr id="884" name="Image 884"/>
                          <pic:cNvPicPr/>
                        </pic:nvPicPr>
                        <pic:blipFill>
                          <a:blip r:embed="rId216" cstate="print"/>
                          <a:stretch>
                            <a:fillRect/>
                          </a:stretch>
                        </pic:blipFill>
                        <pic:spPr>
                          <a:xfrm>
                            <a:off x="4157953" y="1323630"/>
                            <a:ext cx="251776" cy="251763"/>
                          </a:xfrm>
                          <a:prstGeom prst="rect">
                            <a:avLst/>
                          </a:prstGeom>
                        </pic:spPr>
                      </pic:pic>
                      <pic:pic>
                        <pic:nvPicPr>
                          <pic:cNvPr id="885" name="Image 885"/>
                          <pic:cNvPicPr/>
                        </pic:nvPicPr>
                        <pic:blipFill>
                          <a:blip r:embed="rId217" cstate="print"/>
                          <a:stretch>
                            <a:fillRect/>
                          </a:stretch>
                        </pic:blipFill>
                        <pic:spPr>
                          <a:xfrm>
                            <a:off x="4157953" y="996137"/>
                            <a:ext cx="251776" cy="251763"/>
                          </a:xfrm>
                          <a:prstGeom prst="rect">
                            <a:avLst/>
                          </a:prstGeom>
                        </pic:spPr>
                      </pic:pic>
                      <pic:pic>
                        <pic:nvPicPr>
                          <pic:cNvPr id="886" name="Image 886"/>
                          <pic:cNvPicPr/>
                        </pic:nvPicPr>
                        <pic:blipFill>
                          <a:blip r:embed="rId218" cstate="print"/>
                          <a:stretch>
                            <a:fillRect/>
                          </a:stretch>
                        </pic:blipFill>
                        <pic:spPr>
                          <a:xfrm>
                            <a:off x="4813578" y="1324279"/>
                            <a:ext cx="251776" cy="251776"/>
                          </a:xfrm>
                          <a:prstGeom prst="rect">
                            <a:avLst/>
                          </a:prstGeom>
                        </pic:spPr>
                      </pic:pic>
                      <pic:pic>
                        <pic:nvPicPr>
                          <pic:cNvPr id="887" name="Image 887"/>
                          <pic:cNvPicPr/>
                        </pic:nvPicPr>
                        <pic:blipFill>
                          <a:blip r:embed="rId219" cstate="print"/>
                          <a:stretch>
                            <a:fillRect/>
                          </a:stretch>
                        </pic:blipFill>
                        <pic:spPr>
                          <a:xfrm>
                            <a:off x="1159040" y="666597"/>
                            <a:ext cx="251776" cy="251776"/>
                          </a:xfrm>
                          <a:prstGeom prst="rect">
                            <a:avLst/>
                          </a:prstGeom>
                        </pic:spPr>
                      </pic:pic>
                      <pic:pic>
                        <pic:nvPicPr>
                          <pic:cNvPr id="888" name="Image 888"/>
                          <pic:cNvPicPr/>
                        </pic:nvPicPr>
                        <pic:blipFill>
                          <a:blip r:embed="rId220" cstate="print"/>
                          <a:stretch>
                            <a:fillRect/>
                          </a:stretch>
                        </pic:blipFill>
                        <pic:spPr>
                          <a:xfrm>
                            <a:off x="1485849" y="666597"/>
                            <a:ext cx="251763" cy="251776"/>
                          </a:xfrm>
                          <a:prstGeom prst="rect">
                            <a:avLst/>
                          </a:prstGeom>
                        </pic:spPr>
                      </pic:pic>
                      <pic:pic>
                        <pic:nvPicPr>
                          <pic:cNvPr id="889" name="Image 889"/>
                          <pic:cNvPicPr/>
                        </pic:nvPicPr>
                        <pic:blipFill>
                          <a:blip r:embed="rId221" cstate="print"/>
                          <a:stretch>
                            <a:fillRect/>
                          </a:stretch>
                        </pic:blipFill>
                        <pic:spPr>
                          <a:xfrm>
                            <a:off x="1810713" y="666597"/>
                            <a:ext cx="251776" cy="251776"/>
                          </a:xfrm>
                          <a:prstGeom prst="rect">
                            <a:avLst/>
                          </a:prstGeom>
                        </pic:spPr>
                      </pic:pic>
                      <pic:pic>
                        <pic:nvPicPr>
                          <pic:cNvPr id="890" name="Image 890"/>
                          <pic:cNvPicPr/>
                        </pic:nvPicPr>
                        <pic:blipFill>
                          <a:blip r:embed="rId222" cstate="print"/>
                          <a:stretch>
                            <a:fillRect/>
                          </a:stretch>
                        </pic:blipFill>
                        <pic:spPr>
                          <a:xfrm>
                            <a:off x="2139453" y="666597"/>
                            <a:ext cx="251776" cy="251776"/>
                          </a:xfrm>
                          <a:prstGeom prst="rect">
                            <a:avLst/>
                          </a:prstGeom>
                        </pic:spPr>
                      </pic:pic>
                      <pic:pic>
                        <pic:nvPicPr>
                          <pic:cNvPr id="891" name="Image 891"/>
                          <pic:cNvPicPr/>
                        </pic:nvPicPr>
                        <pic:blipFill>
                          <a:blip r:embed="rId223" cstate="print"/>
                          <a:stretch>
                            <a:fillRect/>
                          </a:stretch>
                        </pic:blipFill>
                        <pic:spPr>
                          <a:xfrm>
                            <a:off x="1159040" y="991476"/>
                            <a:ext cx="251776" cy="251763"/>
                          </a:xfrm>
                          <a:prstGeom prst="rect">
                            <a:avLst/>
                          </a:prstGeom>
                        </pic:spPr>
                      </pic:pic>
                      <pic:pic>
                        <pic:nvPicPr>
                          <pic:cNvPr id="892" name="Image 892"/>
                          <pic:cNvPicPr/>
                        </pic:nvPicPr>
                        <pic:blipFill>
                          <a:blip r:embed="rId224" cstate="print"/>
                          <a:stretch>
                            <a:fillRect/>
                          </a:stretch>
                        </pic:blipFill>
                        <pic:spPr>
                          <a:xfrm>
                            <a:off x="1485849" y="991476"/>
                            <a:ext cx="251763" cy="251763"/>
                          </a:xfrm>
                          <a:prstGeom prst="rect">
                            <a:avLst/>
                          </a:prstGeom>
                        </pic:spPr>
                      </pic:pic>
                      <pic:pic>
                        <pic:nvPicPr>
                          <pic:cNvPr id="893" name="Image 893"/>
                          <pic:cNvPicPr/>
                        </pic:nvPicPr>
                        <pic:blipFill>
                          <a:blip r:embed="rId225" cstate="print"/>
                          <a:stretch>
                            <a:fillRect/>
                          </a:stretch>
                        </pic:blipFill>
                        <pic:spPr>
                          <a:xfrm>
                            <a:off x="2139453" y="991476"/>
                            <a:ext cx="251776" cy="251763"/>
                          </a:xfrm>
                          <a:prstGeom prst="rect">
                            <a:avLst/>
                          </a:prstGeom>
                        </pic:spPr>
                      </pic:pic>
                      <pic:pic>
                        <pic:nvPicPr>
                          <pic:cNvPr id="894" name="Image 894"/>
                          <pic:cNvPicPr/>
                        </pic:nvPicPr>
                        <pic:blipFill>
                          <a:blip r:embed="rId226" cstate="print"/>
                          <a:stretch>
                            <a:fillRect/>
                          </a:stretch>
                        </pic:blipFill>
                        <pic:spPr>
                          <a:xfrm>
                            <a:off x="1159040" y="1320203"/>
                            <a:ext cx="251776" cy="251763"/>
                          </a:xfrm>
                          <a:prstGeom prst="rect">
                            <a:avLst/>
                          </a:prstGeom>
                        </pic:spPr>
                      </pic:pic>
                      <pic:pic>
                        <pic:nvPicPr>
                          <pic:cNvPr id="895" name="Image 895"/>
                          <pic:cNvPicPr/>
                        </pic:nvPicPr>
                        <pic:blipFill>
                          <a:blip r:embed="rId227" cstate="print"/>
                          <a:stretch>
                            <a:fillRect/>
                          </a:stretch>
                        </pic:blipFill>
                        <pic:spPr>
                          <a:xfrm>
                            <a:off x="1485849" y="1320203"/>
                            <a:ext cx="251763" cy="251763"/>
                          </a:xfrm>
                          <a:prstGeom prst="rect">
                            <a:avLst/>
                          </a:prstGeom>
                        </pic:spPr>
                      </pic:pic>
                      <pic:pic>
                        <pic:nvPicPr>
                          <pic:cNvPr id="896" name="Image 896"/>
                          <pic:cNvPicPr/>
                        </pic:nvPicPr>
                        <pic:blipFill>
                          <a:blip r:embed="rId228" cstate="print"/>
                          <a:stretch>
                            <a:fillRect/>
                          </a:stretch>
                        </pic:blipFill>
                        <pic:spPr>
                          <a:xfrm>
                            <a:off x="1810713" y="1320203"/>
                            <a:ext cx="251776" cy="251763"/>
                          </a:xfrm>
                          <a:prstGeom prst="rect">
                            <a:avLst/>
                          </a:prstGeom>
                        </pic:spPr>
                      </pic:pic>
                      <pic:pic>
                        <pic:nvPicPr>
                          <pic:cNvPr id="897" name="Image 897"/>
                          <pic:cNvPicPr/>
                        </pic:nvPicPr>
                        <pic:blipFill>
                          <a:blip r:embed="rId229" cstate="print"/>
                          <a:stretch>
                            <a:fillRect/>
                          </a:stretch>
                        </pic:blipFill>
                        <pic:spPr>
                          <a:xfrm>
                            <a:off x="2139453" y="1320203"/>
                            <a:ext cx="251776" cy="251763"/>
                          </a:xfrm>
                          <a:prstGeom prst="rect">
                            <a:avLst/>
                          </a:prstGeom>
                        </pic:spPr>
                      </pic:pic>
                      <wps:wsp>
                        <wps:cNvPr id="898" name="Graphic 898"/>
                        <wps:cNvSpPr/>
                        <wps:spPr>
                          <a:xfrm>
                            <a:off x="6577" y="729847"/>
                            <a:ext cx="847090" cy="165735"/>
                          </a:xfrm>
                          <a:custGeom>
                            <a:avLst/>
                            <a:gdLst/>
                            <a:ahLst/>
                            <a:cxnLst/>
                            <a:rect l="l" t="t" r="r" b="b"/>
                            <a:pathLst>
                              <a:path w="847090" h="165735">
                                <a:moveTo>
                                  <a:pt x="165163" y="82600"/>
                                </a:moveTo>
                                <a:lnTo>
                                  <a:pt x="158673" y="50457"/>
                                </a:lnTo>
                                <a:lnTo>
                                  <a:pt x="140982" y="24193"/>
                                </a:lnTo>
                                <a:lnTo>
                                  <a:pt x="114731" y="6502"/>
                                </a:lnTo>
                                <a:lnTo>
                                  <a:pt x="82575" y="0"/>
                                </a:lnTo>
                                <a:lnTo>
                                  <a:pt x="50444" y="6502"/>
                                </a:lnTo>
                                <a:lnTo>
                                  <a:pt x="24193" y="24193"/>
                                </a:lnTo>
                                <a:lnTo>
                                  <a:pt x="6489" y="50457"/>
                                </a:lnTo>
                                <a:lnTo>
                                  <a:pt x="0" y="82600"/>
                                </a:lnTo>
                                <a:lnTo>
                                  <a:pt x="6489" y="114744"/>
                                </a:lnTo>
                                <a:lnTo>
                                  <a:pt x="24193" y="140995"/>
                                </a:lnTo>
                                <a:lnTo>
                                  <a:pt x="50444" y="158686"/>
                                </a:lnTo>
                                <a:lnTo>
                                  <a:pt x="82575" y="165176"/>
                                </a:lnTo>
                                <a:lnTo>
                                  <a:pt x="114731" y="158686"/>
                                </a:lnTo>
                                <a:lnTo>
                                  <a:pt x="140982" y="140995"/>
                                </a:lnTo>
                                <a:lnTo>
                                  <a:pt x="158673" y="114744"/>
                                </a:lnTo>
                                <a:lnTo>
                                  <a:pt x="165163" y="82600"/>
                                </a:lnTo>
                                <a:close/>
                              </a:path>
                              <a:path w="847090" h="165735">
                                <a:moveTo>
                                  <a:pt x="334365" y="82600"/>
                                </a:moveTo>
                                <a:lnTo>
                                  <a:pt x="327863" y="50457"/>
                                </a:lnTo>
                                <a:lnTo>
                                  <a:pt x="310172" y="24193"/>
                                </a:lnTo>
                                <a:lnTo>
                                  <a:pt x="283921" y="6502"/>
                                </a:lnTo>
                                <a:lnTo>
                                  <a:pt x="251777" y="0"/>
                                </a:lnTo>
                                <a:lnTo>
                                  <a:pt x="219633" y="6502"/>
                                </a:lnTo>
                                <a:lnTo>
                                  <a:pt x="193382" y="24193"/>
                                </a:lnTo>
                                <a:lnTo>
                                  <a:pt x="175679" y="50457"/>
                                </a:lnTo>
                                <a:lnTo>
                                  <a:pt x="169202" y="82600"/>
                                </a:lnTo>
                                <a:lnTo>
                                  <a:pt x="175679" y="114744"/>
                                </a:lnTo>
                                <a:lnTo>
                                  <a:pt x="193382" y="140995"/>
                                </a:lnTo>
                                <a:lnTo>
                                  <a:pt x="219633" y="158686"/>
                                </a:lnTo>
                                <a:lnTo>
                                  <a:pt x="251777" y="165176"/>
                                </a:lnTo>
                                <a:lnTo>
                                  <a:pt x="283921" y="158686"/>
                                </a:lnTo>
                                <a:lnTo>
                                  <a:pt x="310172" y="140995"/>
                                </a:lnTo>
                                <a:lnTo>
                                  <a:pt x="327863" y="114744"/>
                                </a:lnTo>
                                <a:lnTo>
                                  <a:pt x="334365" y="82600"/>
                                </a:lnTo>
                                <a:close/>
                              </a:path>
                              <a:path w="847090" h="165735">
                                <a:moveTo>
                                  <a:pt x="503555" y="82600"/>
                                </a:moveTo>
                                <a:lnTo>
                                  <a:pt x="497052" y="50457"/>
                                </a:lnTo>
                                <a:lnTo>
                                  <a:pt x="479361" y="24193"/>
                                </a:lnTo>
                                <a:lnTo>
                                  <a:pt x="453110" y="6502"/>
                                </a:lnTo>
                                <a:lnTo>
                                  <a:pt x="420966" y="0"/>
                                </a:lnTo>
                                <a:lnTo>
                                  <a:pt x="388823" y="6502"/>
                                </a:lnTo>
                                <a:lnTo>
                                  <a:pt x="362572" y="24193"/>
                                </a:lnTo>
                                <a:lnTo>
                                  <a:pt x="344868" y="50457"/>
                                </a:lnTo>
                                <a:lnTo>
                                  <a:pt x="338391" y="82600"/>
                                </a:lnTo>
                                <a:lnTo>
                                  <a:pt x="344868" y="114744"/>
                                </a:lnTo>
                                <a:lnTo>
                                  <a:pt x="362572" y="140995"/>
                                </a:lnTo>
                                <a:lnTo>
                                  <a:pt x="388823" y="158686"/>
                                </a:lnTo>
                                <a:lnTo>
                                  <a:pt x="420966" y="165176"/>
                                </a:lnTo>
                                <a:lnTo>
                                  <a:pt x="453110" y="158686"/>
                                </a:lnTo>
                                <a:lnTo>
                                  <a:pt x="479361" y="140995"/>
                                </a:lnTo>
                                <a:lnTo>
                                  <a:pt x="497052" y="114744"/>
                                </a:lnTo>
                                <a:lnTo>
                                  <a:pt x="503555" y="82600"/>
                                </a:lnTo>
                                <a:close/>
                              </a:path>
                              <a:path w="847090" h="165735">
                                <a:moveTo>
                                  <a:pt x="672757" y="82600"/>
                                </a:moveTo>
                                <a:lnTo>
                                  <a:pt x="666254" y="50457"/>
                                </a:lnTo>
                                <a:lnTo>
                                  <a:pt x="648563" y="24193"/>
                                </a:lnTo>
                                <a:lnTo>
                                  <a:pt x="622312" y="6502"/>
                                </a:lnTo>
                                <a:lnTo>
                                  <a:pt x="590169" y="0"/>
                                </a:lnTo>
                                <a:lnTo>
                                  <a:pt x="558025" y="6502"/>
                                </a:lnTo>
                                <a:lnTo>
                                  <a:pt x="531774" y="24193"/>
                                </a:lnTo>
                                <a:lnTo>
                                  <a:pt x="514070" y="50457"/>
                                </a:lnTo>
                                <a:lnTo>
                                  <a:pt x="507593" y="82600"/>
                                </a:lnTo>
                                <a:lnTo>
                                  <a:pt x="514070" y="114744"/>
                                </a:lnTo>
                                <a:lnTo>
                                  <a:pt x="531774" y="140995"/>
                                </a:lnTo>
                                <a:lnTo>
                                  <a:pt x="558025" y="158686"/>
                                </a:lnTo>
                                <a:lnTo>
                                  <a:pt x="590169" y="165176"/>
                                </a:lnTo>
                                <a:lnTo>
                                  <a:pt x="622312" y="158686"/>
                                </a:lnTo>
                                <a:lnTo>
                                  <a:pt x="648563" y="140995"/>
                                </a:lnTo>
                                <a:lnTo>
                                  <a:pt x="666254" y="114744"/>
                                </a:lnTo>
                                <a:lnTo>
                                  <a:pt x="672757" y="82600"/>
                                </a:lnTo>
                                <a:close/>
                              </a:path>
                              <a:path w="847090" h="165735">
                                <a:moveTo>
                                  <a:pt x="846670" y="82600"/>
                                </a:moveTo>
                                <a:lnTo>
                                  <a:pt x="840168" y="50457"/>
                                </a:lnTo>
                                <a:lnTo>
                                  <a:pt x="822477" y="24193"/>
                                </a:lnTo>
                                <a:lnTo>
                                  <a:pt x="796226" y="6502"/>
                                </a:lnTo>
                                <a:lnTo>
                                  <a:pt x="764082" y="0"/>
                                </a:lnTo>
                                <a:lnTo>
                                  <a:pt x="731939" y="6502"/>
                                </a:lnTo>
                                <a:lnTo>
                                  <a:pt x="705688" y="24193"/>
                                </a:lnTo>
                                <a:lnTo>
                                  <a:pt x="687984" y="50457"/>
                                </a:lnTo>
                                <a:lnTo>
                                  <a:pt x="681507" y="82600"/>
                                </a:lnTo>
                                <a:lnTo>
                                  <a:pt x="687984" y="114744"/>
                                </a:lnTo>
                                <a:lnTo>
                                  <a:pt x="705688" y="140995"/>
                                </a:lnTo>
                                <a:lnTo>
                                  <a:pt x="731939" y="158686"/>
                                </a:lnTo>
                                <a:lnTo>
                                  <a:pt x="764082" y="165176"/>
                                </a:lnTo>
                                <a:lnTo>
                                  <a:pt x="796226" y="158686"/>
                                </a:lnTo>
                                <a:lnTo>
                                  <a:pt x="822477" y="140995"/>
                                </a:lnTo>
                                <a:lnTo>
                                  <a:pt x="840168" y="114744"/>
                                </a:lnTo>
                                <a:lnTo>
                                  <a:pt x="846670" y="82600"/>
                                </a:lnTo>
                                <a:close/>
                              </a:path>
                            </a:pathLst>
                          </a:custGeom>
                          <a:solidFill>
                            <a:srgbClr val="F3E6D0"/>
                          </a:solidFill>
                        </wps:spPr>
                        <wps:bodyPr wrap="square" lIns="0" tIns="0" rIns="0" bIns="0" rtlCol="0">
                          <a:prstTxWarp prst="textNoShape">
                            <a:avLst/>
                          </a:prstTxWarp>
                          <a:noAutofit/>
                        </wps:bodyPr>
                      </wps:wsp>
                      <pic:pic>
                        <pic:nvPicPr>
                          <pic:cNvPr id="899" name="Image 899"/>
                          <pic:cNvPicPr/>
                        </pic:nvPicPr>
                        <pic:blipFill>
                          <a:blip r:embed="rId230" cstate="print"/>
                          <a:stretch>
                            <a:fillRect/>
                          </a:stretch>
                        </pic:blipFill>
                        <pic:spPr>
                          <a:xfrm>
                            <a:off x="1360600" y="542696"/>
                            <a:ext cx="165162" cy="165175"/>
                          </a:xfrm>
                          <a:prstGeom prst="rect">
                            <a:avLst/>
                          </a:prstGeom>
                        </pic:spPr>
                      </pic:pic>
                      <pic:pic>
                        <pic:nvPicPr>
                          <pic:cNvPr id="900" name="Image 900"/>
                          <pic:cNvPicPr/>
                        </pic:nvPicPr>
                        <pic:blipFill>
                          <a:blip r:embed="rId230" cstate="print"/>
                          <a:stretch>
                            <a:fillRect/>
                          </a:stretch>
                        </pic:blipFill>
                        <pic:spPr>
                          <a:xfrm>
                            <a:off x="2016912" y="542696"/>
                            <a:ext cx="165162" cy="165175"/>
                          </a:xfrm>
                          <a:prstGeom prst="rect">
                            <a:avLst/>
                          </a:prstGeom>
                        </pic:spPr>
                      </pic:pic>
                      <wps:wsp>
                        <wps:cNvPr id="901" name="Graphic 901"/>
                        <wps:cNvSpPr/>
                        <wps:spPr>
                          <a:xfrm>
                            <a:off x="2692563" y="680901"/>
                            <a:ext cx="535305" cy="895350"/>
                          </a:xfrm>
                          <a:custGeom>
                            <a:avLst/>
                            <a:gdLst/>
                            <a:ahLst/>
                            <a:cxnLst/>
                            <a:rect l="l" t="t" r="r" b="b"/>
                            <a:pathLst>
                              <a:path w="535305" h="895350">
                                <a:moveTo>
                                  <a:pt x="165176" y="323062"/>
                                </a:moveTo>
                                <a:lnTo>
                                  <a:pt x="158673" y="290906"/>
                                </a:lnTo>
                                <a:lnTo>
                                  <a:pt x="140982" y="264655"/>
                                </a:lnTo>
                                <a:lnTo>
                                  <a:pt x="114731" y="246951"/>
                                </a:lnTo>
                                <a:lnTo>
                                  <a:pt x="82588" y="240461"/>
                                </a:lnTo>
                                <a:lnTo>
                                  <a:pt x="50431" y="246951"/>
                                </a:lnTo>
                                <a:lnTo>
                                  <a:pt x="24180" y="264655"/>
                                </a:lnTo>
                                <a:lnTo>
                                  <a:pt x="6489" y="290906"/>
                                </a:lnTo>
                                <a:lnTo>
                                  <a:pt x="0" y="323062"/>
                                </a:lnTo>
                                <a:lnTo>
                                  <a:pt x="6489" y="355193"/>
                                </a:lnTo>
                                <a:lnTo>
                                  <a:pt x="24180" y="381444"/>
                                </a:lnTo>
                                <a:lnTo>
                                  <a:pt x="50431" y="399135"/>
                                </a:lnTo>
                                <a:lnTo>
                                  <a:pt x="82588" y="405638"/>
                                </a:lnTo>
                                <a:lnTo>
                                  <a:pt x="114731" y="399135"/>
                                </a:lnTo>
                                <a:lnTo>
                                  <a:pt x="140982" y="381444"/>
                                </a:lnTo>
                                <a:lnTo>
                                  <a:pt x="158673" y="355193"/>
                                </a:lnTo>
                                <a:lnTo>
                                  <a:pt x="165176" y="323062"/>
                                </a:lnTo>
                                <a:close/>
                              </a:path>
                              <a:path w="535305" h="895350">
                                <a:moveTo>
                                  <a:pt x="165176" y="82600"/>
                                </a:moveTo>
                                <a:lnTo>
                                  <a:pt x="158673" y="50444"/>
                                </a:lnTo>
                                <a:lnTo>
                                  <a:pt x="140982" y="24193"/>
                                </a:lnTo>
                                <a:lnTo>
                                  <a:pt x="114731" y="6489"/>
                                </a:lnTo>
                                <a:lnTo>
                                  <a:pt x="82588" y="0"/>
                                </a:lnTo>
                                <a:lnTo>
                                  <a:pt x="50431" y="6489"/>
                                </a:lnTo>
                                <a:lnTo>
                                  <a:pt x="24180" y="24193"/>
                                </a:lnTo>
                                <a:lnTo>
                                  <a:pt x="6489" y="50444"/>
                                </a:lnTo>
                                <a:lnTo>
                                  <a:pt x="0" y="82600"/>
                                </a:lnTo>
                                <a:lnTo>
                                  <a:pt x="6489" y="114731"/>
                                </a:lnTo>
                                <a:lnTo>
                                  <a:pt x="24180" y="140982"/>
                                </a:lnTo>
                                <a:lnTo>
                                  <a:pt x="50431" y="158673"/>
                                </a:lnTo>
                                <a:lnTo>
                                  <a:pt x="82588" y="165176"/>
                                </a:lnTo>
                                <a:lnTo>
                                  <a:pt x="114731" y="158673"/>
                                </a:lnTo>
                                <a:lnTo>
                                  <a:pt x="140982" y="140982"/>
                                </a:lnTo>
                                <a:lnTo>
                                  <a:pt x="158673" y="114731"/>
                                </a:lnTo>
                                <a:lnTo>
                                  <a:pt x="165176" y="82600"/>
                                </a:lnTo>
                                <a:close/>
                              </a:path>
                              <a:path w="535305" h="895350">
                                <a:moveTo>
                                  <a:pt x="170154" y="812723"/>
                                </a:moveTo>
                                <a:lnTo>
                                  <a:pt x="163677" y="780580"/>
                                </a:lnTo>
                                <a:lnTo>
                                  <a:pt x="145973" y="754329"/>
                                </a:lnTo>
                                <a:lnTo>
                                  <a:pt x="119722" y="736625"/>
                                </a:lnTo>
                                <a:lnTo>
                                  <a:pt x="87566" y="730123"/>
                                </a:lnTo>
                                <a:lnTo>
                                  <a:pt x="55422" y="736625"/>
                                </a:lnTo>
                                <a:lnTo>
                                  <a:pt x="29171" y="754329"/>
                                </a:lnTo>
                                <a:lnTo>
                                  <a:pt x="11480" y="780580"/>
                                </a:lnTo>
                                <a:lnTo>
                                  <a:pt x="4978" y="812723"/>
                                </a:lnTo>
                                <a:lnTo>
                                  <a:pt x="11480" y="844867"/>
                                </a:lnTo>
                                <a:lnTo>
                                  <a:pt x="29171" y="871118"/>
                                </a:lnTo>
                                <a:lnTo>
                                  <a:pt x="55422" y="888809"/>
                                </a:lnTo>
                                <a:lnTo>
                                  <a:pt x="87566" y="895299"/>
                                </a:lnTo>
                                <a:lnTo>
                                  <a:pt x="119722" y="888809"/>
                                </a:lnTo>
                                <a:lnTo>
                                  <a:pt x="145973" y="871118"/>
                                </a:lnTo>
                                <a:lnTo>
                                  <a:pt x="163677" y="844867"/>
                                </a:lnTo>
                                <a:lnTo>
                                  <a:pt x="170154" y="812723"/>
                                </a:lnTo>
                                <a:close/>
                              </a:path>
                              <a:path w="535305" h="895350">
                                <a:moveTo>
                                  <a:pt x="170789" y="572897"/>
                                </a:moveTo>
                                <a:lnTo>
                                  <a:pt x="164299" y="540740"/>
                                </a:lnTo>
                                <a:lnTo>
                                  <a:pt x="146596" y="514489"/>
                                </a:lnTo>
                                <a:lnTo>
                                  <a:pt x="120345" y="496785"/>
                                </a:lnTo>
                                <a:lnTo>
                                  <a:pt x="88201" y="490296"/>
                                </a:lnTo>
                                <a:lnTo>
                                  <a:pt x="56045" y="496785"/>
                                </a:lnTo>
                                <a:lnTo>
                                  <a:pt x="29794" y="514489"/>
                                </a:lnTo>
                                <a:lnTo>
                                  <a:pt x="12103" y="540740"/>
                                </a:lnTo>
                                <a:lnTo>
                                  <a:pt x="5613" y="572897"/>
                                </a:lnTo>
                                <a:lnTo>
                                  <a:pt x="12103" y="605028"/>
                                </a:lnTo>
                                <a:lnTo>
                                  <a:pt x="29794" y="631278"/>
                                </a:lnTo>
                                <a:lnTo>
                                  <a:pt x="56045" y="648970"/>
                                </a:lnTo>
                                <a:lnTo>
                                  <a:pt x="88201" y="655472"/>
                                </a:lnTo>
                                <a:lnTo>
                                  <a:pt x="120345" y="648970"/>
                                </a:lnTo>
                                <a:lnTo>
                                  <a:pt x="146596" y="631278"/>
                                </a:lnTo>
                                <a:lnTo>
                                  <a:pt x="164299" y="605028"/>
                                </a:lnTo>
                                <a:lnTo>
                                  <a:pt x="170789" y="572897"/>
                                </a:lnTo>
                                <a:close/>
                              </a:path>
                              <a:path w="535305" h="895350">
                                <a:moveTo>
                                  <a:pt x="284772" y="446405"/>
                                </a:moveTo>
                                <a:lnTo>
                                  <a:pt x="278269" y="414261"/>
                                </a:lnTo>
                                <a:lnTo>
                                  <a:pt x="260578" y="387997"/>
                                </a:lnTo>
                                <a:lnTo>
                                  <a:pt x="234327" y="370306"/>
                                </a:lnTo>
                                <a:lnTo>
                                  <a:pt x="202184" y="363804"/>
                                </a:lnTo>
                                <a:lnTo>
                                  <a:pt x="170027" y="370306"/>
                                </a:lnTo>
                                <a:lnTo>
                                  <a:pt x="143776" y="387997"/>
                                </a:lnTo>
                                <a:lnTo>
                                  <a:pt x="126085" y="414261"/>
                                </a:lnTo>
                                <a:lnTo>
                                  <a:pt x="119595" y="446405"/>
                                </a:lnTo>
                                <a:lnTo>
                                  <a:pt x="126085" y="478548"/>
                                </a:lnTo>
                                <a:lnTo>
                                  <a:pt x="143776" y="504799"/>
                                </a:lnTo>
                                <a:lnTo>
                                  <a:pt x="170027" y="522490"/>
                                </a:lnTo>
                                <a:lnTo>
                                  <a:pt x="202184" y="528980"/>
                                </a:lnTo>
                                <a:lnTo>
                                  <a:pt x="234327" y="522490"/>
                                </a:lnTo>
                                <a:lnTo>
                                  <a:pt x="260578" y="504799"/>
                                </a:lnTo>
                                <a:lnTo>
                                  <a:pt x="278269" y="478548"/>
                                </a:lnTo>
                                <a:lnTo>
                                  <a:pt x="284772" y="446405"/>
                                </a:lnTo>
                                <a:close/>
                              </a:path>
                              <a:path w="535305" h="895350">
                                <a:moveTo>
                                  <a:pt x="289775" y="205955"/>
                                </a:moveTo>
                                <a:lnTo>
                                  <a:pt x="283286" y="173799"/>
                                </a:lnTo>
                                <a:lnTo>
                                  <a:pt x="265582" y="147548"/>
                                </a:lnTo>
                                <a:lnTo>
                                  <a:pt x="239331" y="129844"/>
                                </a:lnTo>
                                <a:lnTo>
                                  <a:pt x="207187" y="123355"/>
                                </a:lnTo>
                                <a:lnTo>
                                  <a:pt x="175031" y="129844"/>
                                </a:lnTo>
                                <a:lnTo>
                                  <a:pt x="148780" y="147548"/>
                                </a:lnTo>
                                <a:lnTo>
                                  <a:pt x="131089" y="173799"/>
                                </a:lnTo>
                                <a:lnTo>
                                  <a:pt x="124599" y="205955"/>
                                </a:lnTo>
                                <a:lnTo>
                                  <a:pt x="131089" y="238086"/>
                                </a:lnTo>
                                <a:lnTo>
                                  <a:pt x="148780" y="264337"/>
                                </a:lnTo>
                                <a:lnTo>
                                  <a:pt x="175031" y="282028"/>
                                </a:lnTo>
                                <a:lnTo>
                                  <a:pt x="207187" y="288531"/>
                                </a:lnTo>
                                <a:lnTo>
                                  <a:pt x="239331" y="282028"/>
                                </a:lnTo>
                                <a:lnTo>
                                  <a:pt x="265582" y="264337"/>
                                </a:lnTo>
                                <a:lnTo>
                                  <a:pt x="283286" y="238086"/>
                                </a:lnTo>
                                <a:lnTo>
                                  <a:pt x="289775" y="205955"/>
                                </a:lnTo>
                                <a:close/>
                              </a:path>
                              <a:path w="535305" h="895350">
                                <a:moveTo>
                                  <a:pt x="291033" y="691883"/>
                                </a:moveTo>
                                <a:lnTo>
                                  <a:pt x="284543" y="659726"/>
                                </a:lnTo>
                                <a:lnTo>
                                  <a:pt x="266839" y="633476"/>
                                </a:lnTo>
                                <a:lnTo>
                                  <a:pt x="240588" y="615772"/>
                                </a:lnTo>
                                <a:lnTo>
                                  <a:pt x="208445" y="609282"/>
                                </a:lnTo>
                                <a:lnTo>
                                  <a:pt x="176288" y="615772"/>
                                </a:lnTo>
                                <a:lnTo>
                                  <a:pt x="150037" y="633476"/>
                                </a:lnTo>
                                <a:lnTo>
                                  <a:pt x="132346" y="659726"/>
                                </a:lnTo>
                                <a:lnTo>
                                  <a:pt x="125857" y="691883"/>
                                </a:lnTo>
                                <a:lnTo>
                                  <a:pt x="132346" y="724014"/>
                                </a:lnTo>
                                <a:lnTo>
                                  <a:pt x="150037" y="750265"/>
                                </a:lnTo>
                                <a:lnTo>
                                  <a:pt x="176288" y="767956"/>
                                </a:lnTo>
                                <a:lnTo>
                                  <a:pt x="208445" y="774458"/>
                                </a:lnTo>
                                <a:lnTo>
                                  <a:pt x="240588" y="767956"/>
                                </a:lnTo>
                                <a:lnTo>
                                  <a:pt x="266839" y="750265"/>
                                </a:lnTo>
                                <a:lnTo>
                                  <a:pt x="284543" y="724014"/>
                                </a:lnTo>
                                <a:lnTo>
                                  <a:pt x="291033" y="691883"/>
                                </a:lnTo>
                                <a:close/>
                              </a:path>
                              <a:path w="535305" h="895350">
                                <a:moveTo>
                                  <a:pt x="406882" y="323062"/>
                                </a:moveTo>
                                <a:lnTo>
                                  <a:pt x="400392" y="290906"/>
                                </a:lnTo>
                                <a:lnTo>
                                  <a:pt x="382689" y="264655"/>
                                </a:lnTo>
                                <a:lnTo>
                                  <a:pt x="356438" y="246951"/>
                                </a:lnTo>
                                <a:lnTo>
                                  <a:pt x="324294" y="240461"/>
                                </a:lnTo>
                                <a:lnTo>
                                  <a:pt x="292138" y="246951"/>
                                </a:lnTo>
                                <a:lnTo>
                                  <a:pt x="265887" y="264655"/>
                                </a:lnTo>
                                <a:lnTo>
                                  <a:pt x="248196" y="290906"/>
                                </a:lnTo>
                                <a:lnTo>
                                  <a:pt x="241706" y="323062"/>
                                </a:lnTo>
                                <a:lnTo>
                                  <a:pt x="248196" y="355193"/>
                                </a:lnTo>
                                <a:lnTo>
                                  <a:pt x="265887" y="381444"/>
                                </a:lnTo>
                                <a:lnTo>
                                  <a:pt x="292138" y="399135"/>
                                </a:lnTo>
                                <a:lnTo>
                                  <a:pt x="324294" y="405638"/>
                                </a:lnTo>
                                <a:lnTo>
                                  <a:pt x="356438" y="399135"/>
                                </a:lnTo>
                                <a:lnTo>
                                  <a:pt x="382689" y="381444"/>
                                </a:lnTo>
                                <a:lnTo>
                                  <a:pt x="400392" y="355193"/>
                                </a:lnTo>
                                <a:lnTo>
                                  <a:pt x="406882" y="323062"/>
                                </a:lnTo>
                                <a:close/>
                              </a:path>
                              <a:path w="535305" h="895350">
                                <a:moveTo>
                                  <a:pt x="406882" y="82600"/>
                                </a:moveTo>
                                <a:lnTo>
                                  <a:pt x="400392" y="50444"/>
                                </a:lnTo>
                                <a:lnTo>
                                  <a:pt x="382689" y="24193"/>
                                </a:lnTo>
                                <a:lnTo>
                                  <a:pt x="356438" y="6489"/>
                                </a:lnTo>
                                <a:lnTo>
                                  <a:pt x="324294" y="0"/>
                                </a:lnTo>
                                <a:lnTo>
                                  <a:pt x="292138" y="6489"/>
                                </a:lnTo>
                                <a:lnTo>
                                  <a:pt x="265887" y="24193"/>
                                </a:lnTo>
                                <a:lnTo>
                                  <a:pt x="248196" y="50444"/>
                                </a:lnTo>
                                <a:lnTo>
                                  <a:pt x="241706" y="82600"/>
                                </a:lnTo>
                                <a:lnTo>
                                  <a:pt x="248196" y="114731"/>
                                </a:lnTo>
                                <a:lnTo>
                                  <a:pt x="265887" y="140982"/>
                                </a:lnTo>
                                <a:lnTo>
                                  <a:pt x="292138" y="158673"/>
                                </a:lnTo>
                                <a:lnTo>
                                  <a:pt x="324294" y="165176"/>
                                </a:lnTo>
                                <a:lnTo>
                                  <a:pt x="356438" y="158673"/>
                                </a:lnTo>
                                <a:lnTo>
                                  <a:pt x="382689" y="140982"/>
                                </a:lnTo>
                                <a:lnTo>
                                  <a:pt x="400392" y="114731"/>
                                </a:lnTo>
                                <a:lnTo>
                                  <a:pt x="406882" y="82600"/>
                                </a:lnTo>
                                <a:close/>
                              </a:path>
                              <a:path w="535305" h="895350">
                                <a:moveTo>
                                  <a:pt x="409359" y="810209"/>
                                </a:moveTo>
                                <a:lnTo>
                                  <a:pt x="402882" y="778065"/>
                                </a:lnTo>
                                <a:lnTo>
                                  <a:pt x="385178" y="751801"/>
                                </a:lnTo>
                                <a:lnTo>
                                  <a:pt x="358927" y="734110"/>
                                </a:lnTo>
                                <a:lnTo>
                                  <a:pt x="326771" y="727608"/>
                                </a:lnTo>
                                <a:lnTo>
                                  <a:pt x="294627" y="734110"/>
                                </a:lnTo>
                                <a:lnTo>
                                  <a:pt x="268376" y="751801"/>
                                </a:lnTo>
                                <a:lnTo>
                                  <a:pt x="250685" y="778065"/>
                                </a:lnTo>
                                <a:lnTo>
                                  <a:pt x="244182" y="810209"/>
                                </a:lnTo>
                                <a:lnTo>
                                  <a:pt x="250685" y="842352"/>
                                </a:lnTo>
                                <a:lnTo>
                                  <a:pt x="268376" y="868603"/>
                                </a:lnTo>
                                <a:lnTo>
                                  <a:pt x="294627" y="886294"/>
                                </a:lnTo>
                                <a:lnTo>
                                  <a:pt x="326771" y="892784"/>
                                </a:lnTo>
                                <a:lnTo>
                                  <a:pt x="358927" y="886294"/>
                                </a:lnTo>
                                <a:lnTo>
                                  <a:pt x="385178" y="868603"/>
                                </a:lnTo>
                                <a:lnTo>
                                  <a:pt x="402882" y="842352"/>
                                </a:lnTo>
                                <a:lnTo>
                                  <a:pt x="409359" y="810209"/>
                                </a:lnTo>
                                <a:close/>
                              </a:path>
                              <a:path w="535305" h="895350">
                                <a:moveTo>
                                  <a:pt x="411251" y="572897"/>
                                </a:moveTo>
                                <a:lnTo>
                                  <a:pt x="404749" y="540740"/>
                                </a:lnTo>
                                <a:lnTo>
                                  <a:pt x="387057" y="514489"/>
                                </a:lnTo>
                                <a:lnTo>
                                  <a:pt x="360807" y="496785"/>
                                </a:lnTo>
                                <a:lnTo>
                                  <a:pt x="328663" y="490296"/>
                                </a:lnTo>
                                <a:lnTo>
                                  <a:pt x="296506" y="496785"/>
                                </a:lnTo>
                                <a:lnTo>
                                  <a:pt x="270256" y="514489"/>
                                </a:lnTo>
                                <a:lnTo>
                                  <a:pt x="252564" y="540740"/>
                                </a:lnTo>
                                <a:lnTo>
                                  <a:pt x="246075" y="572897"/>
                                </a:lnTo>
                                <a:lnTo>
                                  <a:pt x="252564" y="605028"/>
                                </a:lnTo>
                                <a:lnTo>
                                  <a:pt x="270256" y="631278"/>
                                </a:lnTo>
                                <a:lnTo>
                                  <a:pt x="296506" y="648970"/>
                                </a:lnTo>
                                <a:lnTo>
                                  <a:pt x="328663" y="655472"/>
                                </a:lnTo>
                                <a:lnTo>
                                  <a:pt x="360807" y="648970"/>
                                </a:lnTo>
                                <a:lnTo>
                                  <a:pt x="387057" y="631278"/>
                                </a:lnTo>
                                <a:lnTo>
                                  <a:pt x="404749" y="605028"/>
                                </a:lnTo>
                                <a:lnTo>
                                  <a:pt x="411251" y="572897"/>
                                </a:lnTo>
                                <a:close/>
                              </a:path>
                              <a:path w="535305" h="895350">
                                <a:moveTo>
                                  <a:pt x="535228" y="446405"/>
                                </a:moveTo>
                                <a:lnTo>
                                  <a:pt x="528739" y="414261"/>
                                </a:lnTo>
                                <a:lnTo>
                                  <a:pt x="511035" y="387997"/>
                                </a:lnTo>
                                <a:lnTo>
                                  <a:pt x="484784" y="370306"/>
                                </a:lnTo>
                                <a:lnTo>
                                  <a:pt x="452640" y="363804"/>
                                </a:lnTo>
                                <a:lnTo>
                                  <a:pt x="420484" y="370306"/>
                                </a:lnTo>
                                <a:lnTo>
                                  <a:pt x="394233" y="387997"/>
                                </a:lnTo>
                                <a:lnTo>
                                  <a:pt x="376542" y="414261"/>
                                </a:lnTo>
                                <a:lnTo>
                                  <a:pt x="370052" y="446405"/>
                                </a:lnTo>
                                <a:lnTo>
                                  <a:pt x="376542" y="478548"/>
                                </a:lnTo>
                                <a:lnTo>
                                  <a:pt x="394233" y="504799"/>
                                </a:lnTo>
                                <a:lnTo>
                                  <a:pt x="420484" y="522490"/>
                                </a:lnTo>
                                <a:lnTo>
                                  <a:pt x="452640" y="528980"/>
                                </a:lnTo>
                                <a:lnTo>
                                  <a:pt x="484784" y="522490"/>
                                </a:lnTo>
                                <a:lnTo>
                                  <a:pt x="511035" y="504799"/>
                                </a:lnTo>
                                <a:lnTo>
                                  <a:pt x="528739" y="478548"/>
                                </a:lnTo>
                                <a:lnTo>
                                  <a:pt x="535228" y="446405"/>
                                </a:lnTo>
                                <a:close/>
                              </a:path>
                            </a:pathLst>
                          </a:custGeom>
                          <a:solidFill>
                            <a:srgbClr val="F3E6D0"/>
                          </a:solidFill>
                        </wps:spPr>
                        <wps:bodyPr wrap="square" lIns="0" tIns="0" rIns="0" bIns="0" rtlCol="0">
                          <a:prstTxWarp prst="textNoShape">
                            <a:avLst/>
                          </a:prstTxWarp>
                          <a:noAutofit/>
                        </wps:bodyPr>
                      </wps:wsp>
                      <pic:pic>
                        <pic:nvPicPr>
                          <pic:cNvPr id="902" name="Image 902"/>
                          <pic:cNvPicPr/>
                        </pic:nvPicPr>
                        <pic:blipFill>
                          <a:blip r:embed="rId231" cstate="print"/>
                          <a:stretch>
                            <a:fillRect/>
                          </a:stretch>
                        </pic:blipFill>
                        <pic:spPr>
                          <a:xfrm>
                            <a:off x="3558551" y="1068501"/>
                            <a:ext cx="165176" cy="165174"/>
                          </a:xfrm>
                          <a:prstGeom prst="rect">
                            <a:avLst/>
                          </a:prstGeom>
                        </pic:spPr>
                      </pic:pic>
                      <pic:pic>
                        <pic:nvPicPr>
                          <pic:cNvPr id="903" name="Image 903"/>
                          <pic:cNvPicPr/>
                        </pic:nvPicPr>
                        <pic:blipFill>
                          <a:blip r:embed="rId232" cstate="print"/>
                          <a:stretch>
                            <a:fillRect/>
                          </a:stretch>
                        </pic:blipFill>
                        <pic:spPr>
                          <a:xfrm>
                            <a:off x="3566071" y="1302689"/>
                            <a:ext cx="165176" cy="165174"/>
                          </a:xfrm>
                          <a:prstGeom prst="rect">
                            <a:avLst/>
                          </a:prstGeom>
                        </pic:spPr>
                      </pic:pic>
                      <wps:wsp>
                        <wps:cNvPr id="904" name="Graphic 904"/>
                        <wps:cNvSpPr/>
                        <wps:spPr>
                          <a:xfrm>
                            <a:off x="3058844" y="681506"/>
                            <a:ext cx="796290" cy="892810"/>
                          </a:xfrm>
                          <a:custGeom>
                            <a:avLst/>
                            <a:gdLst/>
                            <a:ahLst/>
                            <a:cxnLst/>
                            <a:rect l="l" t="t" r="r" b="b"/>
                            <a:pathLst>
                              <a:path w="796290" h="892810">
                                <a:moveTo>
                                  <a:pt x="205320" y="727709"/>
                                </a:moveTo>
                                <a:lnTo>
                                  <a:pt x="173189" y="735329"/>
                                </a:lnTo>
                                <a:lnTo>
                                  <a:pt x="146938" y="751839"/>
                                </a:lnTo>
                                <a:lnTo>
                                  <a:pt x="129247" y="778509"/>
                                </a:lnTo>
                                <a:lnTo>
                                  <a:pt x="122746" y="810259"/>
                                </a:lnTo>
                                <a:lnTo>
                                  <a:pt x="129247" y="843279"/>
                                </a:lnTo>
                                <a:lnTo>
                                  <a:pt x="146938" y="868679"/>
                                </a:lnTo>
                                <a:lnTo>
                                  <a:pt x="173189" y="886459"/>
                                </a:lnTo>
                                <a:lnTo>
                                  <a:pt x="205320" y="892809"/>
                                </a:lnTo>
                                <a:lnTo>
                                  <a:pt x="237478" y="886459"/>
                                </a:lnTo>
                                <a:lnTo>
                                  <a:pt x="263728" y="868679"/>
                                </a:lnTo>
                                <a:lnTo>
                                  <a:pt x="281431" y="843279"/>
                                </a:lnTo>
                                <a:lnTo>
                                  <a:pt x="287909" y="810259"/>
                                </a:lnTo>
                                <a:lnTo>
                                  <a:pt x="281431" y="778509"/>
                                </a:lnTo>
                                <a:lnTo>
                                  <a:pt x="270560" y="761999"/>
                                </a:lnTo>
                                <a:lnTo>
                                  <a:pt x="510922" y="761999"/>
                                </a:lnTo>
                                <a:lnTo>
                                  <a:pt x="504178" y="751839"/>
                                </a:lnTo>
                                <a:lnTo>
                                  <a:pt x="502159" y="750569"/>
                                </a:lnTo>
                                <a:lnTo>
                                  <a:pt x="260311" y="750569"/>
                                </a:lnTo>
                                <a:lnTo>
                                  <a:pt x="237478" y="735329"/>
                                </a:lnTo>
                                <a:lnTo>
                                  <a:pt x="205320" y="727709"/>
                                </a:lnTo>
                                <a:close/>
                              </a:path>
                              <a:path w="796290" h="892810">
                                <a:moveTo>
                                  <a:pt x="510922" y="761999"/>
                                </a:moveTo>
                                <a:lnTo>
                                  <a:pt x="380530" y="761999"/>
                                </a:lnTo>
                                <a:lnTo>
                                  <a:pt x="369685" y="778509"/>
                                </a:lnTo>
                                <a:lnTo>
                                  <a:pt x="363181" y="810259"/>
                                </a:lnTo>
                                <a:lnTo>
                                  <a:pt x="369685" y="843279"/>
                                </a:lnTo>
                                <a:lnTo>
                                  <a:pt x="387376" y="868679"/>
                                </a:lnTo>
                                <a:lnTo>
                                  <a:pt x="413627" y="886459"/>
                                </a:lnTo>
                                <a:lnTo>
                                  <a:pt x="445769" y="892809"/>
                                </a:lnTo>
                                <a:lnTo>
                                  <a:pt x="477927" y="886459"/>
                                </a:lnTo>
                                <a:lnTo>
                                  <a:pt x="504178" y="868679"/>
                                </a:lnTo>
                                <a:lnTo>
                                  <a:pt x="521881" y="843279"/>
                                </a:lnTo>
                                <a:lnTo>
                                  <a:pt x="528358" y="810259"/>
                                </a:lnTo>
                                <a:lnTo>
                                  <a:pt x="521881" y="778509"/>
                                </a:lnTo>
                                <a:lnTo>
                                  <a:pt x="510922" y="761999"/>
                                </a:lnTo>
                                <a:close/>
                              </a:path>
                              <a:path w="796290" h="892810">
                                <a:moveTo>
                                  <a:pt x="380530" y="761999"/>
                                </a:moveTo>
                                <a:lnTo>
                                  <a:pt x="270560" y="761999"/>
                                </a:lnTo>
                                <a:lnTo>
                                  <a:pt x="293408" y="778509"/>
                                </a:lnTo>
                                <a:lnTo>
                                  <a:pt x="325551" y="784859"/>
                                </a:lnTo>
                                <a:lnTo>
                                  <a:pt x="357708" y="778509"/>
                                </a:lnTo>
                                <a:lnTo>
                                  <a:pt x="380530" y="761999"/>
                                </a:lnTo>
                                <a:close/>
                              </a:path>
                              <a:path w="796290" h="892810">
                                <a:moveTo>
                                  <a:pt x="82588" y="605789"/>
                                </a:moveTo>
                                <a:lnTo>
                                  <a:pt x="50457" y="612139"/>
                                </a:lnTo>
                                <a:lnTo>
                                  <a:pt x="24206" y="629919"/>
                                </a:lnTo>
                                <a:lnTo>
                                  <a:pt x="6503" y="656589"/>
                                </a:lnTo>
                                <a:lnTo>
                                  <a:pt x="0" y="688339"/>
                                </a:lnTo>
                                <a:lnTo>
                                  <a:pt x="6503" y="720089"/>
                                </a:lnTo>
                                <a:lnTo>
                                  <a:pt x="24206" y="746759"/>
                                </a:lnTo>
                                <a:lnTo>
                                  <a:pt x="50457" y="764539"/>
                                </a:lnTo>
                                <a:lnTo>
                                  <a:pt x="82588" y="770889"/>
                                </a:lnTo>
                                <a:lnTo>
                                  <a:pt x="114745" y="764539"/>
                                </a:lnTo>
                                <a:lnTo>
                                  <a:pt x="140996" y="746759"/>
                                </a:lnTo>
                                <a:lnTo>
                                  <a:pt x="158699" y="720089"/>
                                </a:lnTo>
                                <a:lnTo>
                                  <a:pt x="165176" y="688339"/>
                                </a:lnTo>
                                <a:lnTo>
                                  <a:pt x="159651" y="660399"/>
                                </a:lnTo>
                                <a:lnTo>
                                  <a:pt x="516325" y="660399"/>
                                </a:lnTo>
                                <a:lnTo>
                                  <a:pt x="529813" y="640079"/>
                                </a:lnTo>
                                <a:lnTo>
                                  <a:pt x="379641" y="640079"/>
                                </a:lnTo>
                                <a:lnTo>
                                  <a:pt x="373659" y="636269"/>
                                </a:lnTo>
                                <a:lnTo>
                                  <a:pt x="278245" y="636269"/>
                                </a:lnTo>
                                <a:lnTo>
                                  <a:pt x="283946" y="627379"/>
                                </a:lnTo>
                                <a:lnTo>
                                  <a:pt x="284985" y="622299"/>
                                </a:lnTo>
                                <a:lnTo>
                                  <a:pt x="130784" y="622299"/>
                                </a:lnTo>
                                <a:lnTo>
                                  <a:pt x="114745" y="612139"/>
                                </a:lnTo>
                                <a:lnTo>
                                  <a:pt x="82588" y="605789"/>
                                </a:lnTo>
                                <a:close/>
                              </a:path>
                              <a:path w="796290" h="892810">
                                <a:moveTo>
                                  <a:pt x="515482" y="661669"/>
                                </a:moveTo>
                                <a:lnTo>
                                  <a:pt x="255169" y="661669"/>
                                </a:lnTo>
                                <a:lnTo>
                                  <a:pt x="249466" y="669289"/>
                                </a:lnTo>
                                <a:lnTo>
                                  <a:pt x="242963" y="702309"/>
                                </a:lnTo>
                                <a:lnTo>
                                  <a:pt x="249466" y="734059"/>
                                </a:lnTo>
                                <a:lnTo>
                                  <a:pt x="260311" y="750569"/>
                                </a:lnTo>
                                <a:lnTo>
                                  <a:pt x="390805" y="750569"/>
                                </a:lnTo>
                                <a:lnTo>
                                  <a:pt x="401662" y="734059"/>
                                </a:lnTo>
                                <a:lnTo>
                                  <a:pt x="408139" y="702309"/>
                                </a:lnTo>
                                <a:lnTo>
                                  <a:pt x="401662" y="669289"/>
                                </a:lnTo>
                                <a:lnTo>
                                  <a:pt x="400495" y="668019"/>
                                </a:lnTo>
                                <a:lnTo>
                                  <a:pt x="509202" y="668019"/>
                                </a:lnTo>
                                <a:lnTo>
                                  <a:pt x="512952" y="665479"/>
                                </a:lnTo>
                                <a:lnTo>
                                  <a:pt x="515482" y="661669"/>
                                </a:lnTo>
                                <a:close/>
                              </a:path>
                              <a:path w="796290" h="892810">
                                <a:moveTo>
                                  <a:pt x="445769" y="727709"/>
                                </a:moveTo>
                                <a:lnTo>
                                  <a:pt x="413627" y="735329"/>
                                </a:lnTo>
                                <a:lnTo>
                                  <a:pt x="390805" y="750569"/>
                                </a:lnTo>
                                <a:lnTo>
                                  <a:pt x="502159" y="750569"/>
                                </a:lnTo>
                                <a:lnTo>
                                  <a:pt x="477927" y="735329"/>
                                </a:lnTo>
                                <a:lnTo>
                                  <a:pt x="445769" y="727709"/>
                                </a:lnTo>
                                <a:close/>
                              </a:path>
                              <a:path w="796290" h="892810">
                                <a:moveTo>
                                  <a:pt x="509202" y="668019"/>
                                </a:moveTo>
                                <a:lnTo>
                                  <a:pt x="400495" y="668019"/>
                                </a:lnTo>
                                <a:lnTo>
                                  <a:pt x="422414" y="683259"/>
                                </a:lnTo>
                                <a:lnTo>
                                  <a:pt x="454545" y="689609"/>
                                </a:lnTo>
                                <a:lnTo>
                                  <a:pt x="486702" y="683259"/>
                                </a:lnTo>
                                <a:lnTo>
                                  <a:pt x="509202" y="668019"/>
                                </a:lnTo>
                                <a:close/>
                              </a:path>
                              <a:path w="796290" h="892810">
                                <a:moveTo>
                                  <a:pt x="516325" y="660399"/>
                                </a:moveTo>
                                <a:lnTo>
                                  <a:pt x="159651" y="660399"/>
                                </a:lnTo>
                                <a:lnTo>
                                  <a:pt x="175691" y="671829"/>
                                </a:lnTo>
                                <a:lnTo>
                                  <a:pt x="207848" y="678179"/>
                                </a:lnTo>
                                <a:lnTo>
                                  <a:pt x="239991" y="671829"/>
                                </a:lnTo>
                                <a:lnTo>
                                  <a:pt x="255169" y="661669"/>
                                </a:lnTo>
                                <a:lnTo>
                                  <a:pt x="515482" y="661669"/>
                                </a:lnTo>
                                <a:lnTo>
                                  <a:pt x="516325" y="660399"/>
                                </a:lnTo>
                                <a:close/>
                              </a:path>
                              <a:path w="796290" h="892810">
                                <a:moveTo>
                                  <a:pt x="383120" y="433069"/>
                                </a:moveTo>
                                <a:lnTo>
                                  <a:pt x="383120" y="567689"/>
                                </a:lnTo>
                                <a:lnTo>
                                  <a:pt x="378472" y="574039"/>
                                </a:lnTo>
                                <a:lnTo>
                                  <a:pt x="371971" y="607059"/>
                                </a:lnTo>
                                <a:lnTo>
                                  <a:pt x="378472" y="638809"/>
                                </a:lnTo>
                                <a:lnTo>
                                  <a:pt x="379641" y="640079"/>
                                </a:lnTo>
                                <a:lnTo>
                                  <a:pt x="529813" y="640079"/>
                                </a:lnTo>
                                <a:lnTo>
                                  <a:pt x="530656" y="638809"/>
                                </a:lnTo>
                                <a:lnTo>
                                  <a:pt x="537133" y="607059"/>
                                </a:lnTo>
                                <a:lnTo>
                                  <a:pt x="530656" y="574039"/>
                                </a:lnTo>
                                <a:lnTo>
                                  <a:pt x="512952" y="548639"/>
                                </a:lnTo>
                                <a:lnTo>
                                  <a:pt x="499827" y="539749"/>
                                </a:lnTo>
                                <a:lnTo>
                                  <a:pt x="409524" y="539749"/>
                                </a:lnTo>
                                <a:lnTo>
                                  <a:pt x="414173" y="532129"/>
                                </a:lnTo>
                                <a:lnTo>
                                  <a:pt x="420674" y="500379"/>
                                </a:lnTo>
                                <a:lnTo>
                                  <a:pt x="414173" y="468629"/>
                                </a:lnTo>
                                <a:lnTo>
                                  <a:pt x="396482" y="441959"/>
                                </a:lnTo>
                                <a:lnTo>
                                  <a:pt x="383120" y="433069"/>
                                </a:lnTo>
                                <a:close/>
                              </a:path>
                              <a:path w="796290" h="892810">
                                <a:moveTo>
                                  <a:pt x="325551" y="619759"/>
                                </a:moveTo>
                                <a:lnTo>
                                  <a:pt x="293408" y="626109"/>
                                </a:lnTo>
                                <a:lnTo>
                                  <a:pt x="278245" y="636269"/>
                                </a:lnTo>
                                <a:lnTo>
                                  <a:pt x="373659" y="636269"/>
                                </a:lnTo>
                                <a:lnTo>
                                  <a:pt x="357708" y="626109"/>
                                </a:lnTo>
                                <a:lnTo>
                                  <a:pt x="325551" y="619759"/>
                                </a:lnTo>
                                <a:close/>
                              </a:path>
                              <a:path w="796290" h="892810">
                                <a:moveTo>
                                  <a:pt x="207848" y="513079"/>
                                </a:moveTo>
                                <a:lnTo>
                                  <a:pt x="175691" y="519429"/>
                                </a:lnTo>
                                <a:lnTo>
                                  <a:pt x="149440" y="537209"/>
                                </a:lnTo>
                                <a:lnTo>
                                  <a:pt x="131749" y="563879"/>
                                </a:lnTo>
                                <a:lnTo>
                                  <a:pt x="125260" y="595629"/>
                                </a:lnTo>
                                <a:lnTo>
                                  <a:pt x="130784" y="622299"/>
                                </a:lnTo>
                                <a:lnTo>
                                  <a:pt x="284985" y="622299"/>
                                </a:lnTo>
                                <a:lnTo>
                                  <a:pt x="290437" y="595629"/>
                                </a:lnTo>
                                <a:lnTo>
                                  <a:pt x="283946" y="563879"/>
                                </a:lnTo>
                                <a:lnTo>
                                  <a:pt x="281762" y="560069"/>
                                </a:lnTo>
                                <a:lnTo>
                                  <a:pt x="383120" y="560069"/>
                                </a:lnTo>
                                <a:lnTo>
                                  <a:pt x="383120" y="535939"/>
                                </a:lnTo>
                                <a:lnTo>
                                  <a:pt x="264148" y="535939"/>
                                </a:lnTo>
                                <a:lnTo>
                                  <a:pt x="239991" y="519429"/>
                                </a:lnTo>
                                <a:lnTo>
                                  <a:pt x="207848" y="513079"/>
                                </a:lnTo>
                                <a:close/>
                              </a:path>
                              <a:path w="796290" h="892810">
                                <a:moveTo>
                                  <a:pt x="383120" y="560069"/>
                                </a:moveTo>
                                <a:lnTo>
                                  <a:pt x="281762" y="560069"/>
                                </a:lnTo>
                                <a:lnTo>
                                  <a:pt x="305931" y="576579"/>
                                </a:lnTo>
                                <a:lnTo>
                                  <a:pt x="338086" y="582929"/>
                                </a:lnTo>
                                <a:lnTo>
                                  <a:pt x="370231" y="576579"/>
                                </a:lnTo>
                                <a:lnTo>
                                  <a:pt x="383120" y="567689"/>
                                </a:lnTo>
                                <a:lnTo>
                                  <a:pt x="383120" y="560069"/>
                                </a:lnTo>
                                <a:close/>
                              </a:path>
                              <a:path w="796290" h="892810">
                                <a:moveTo>
                                  <a:pt x="454545" y="524509"/>
                                </a:moveTo>
                                <a:lnTo>
                                  <a:pt x="422414" y="530859"/>
                                </a:lnTo>
                                <a:lnTo>
                                  <a:pt x="409524" y="539749"/>
                                </a:lnTo>
                                <a:lnTo>
                                  <a:pt x="499827" y="539749"/>
                                </a:lnTo>
                                <a:lnTo>
                                  <a:pt x="486702" y="530859"/>
                                </a:lnTo>
                                <a:lnTo>
                                  <a:pt x="454545" y="524509"/>
                                </a:lnTo>
                                <a:close/>
                              </a:path>
                              <a:path w="796290" h="892810">
                                <a:moveTo>
                                  <a:pt x="427494" y="354329"/>
                                </a:moveTo>
                                <a:lnTo>
                                  <a:pt x="268770" y="354329"/>
                                </a:lnTo>
                                <a:lnTo>
                                  <a:pt x="272022" y="370839"/>
                                </a:lnTo>
                                <a:lnTo>
                                  <a:pt x="289713" y="397509"/>
                                </a:lnTo>
                                <a:lnTo>
                                  <a:pt x="315964" y="415289"/>
                                </a:lnTo>
                                <a:lnTo>
                                  <a:pt x="334175" y="419099"/>
                                </a:lnTo>
                                <a:lnTo>
                                  <a:pt x="305931" y="424179"/>
                                </a:lnTo>
                                <a:lnTo>
                                  <a:pt x="279680" y="441959"/>
                                </a:lnTo>
                                <a:lnTo>
                                  <a:pt x="261989" y="468629"/>
                                </a:lnTo>
                                <a:lnTo>
                                  <a:pt x="255498" y="500379"/>
                                </a:lnTo>
                                <a:lnTo>
                                  <a:pt x="261989" y="532129"/>
                                </a:lnTo>
                                <a:lnTo>
                                  <a:pt x="264148" y="535939"/>
                                </a:lnTo>
                                <a:lnTo>
                                  <a:pt x="383120" y="535939"/>
                                </a:lnTo>
                                <a:lnTo>
                                  <a:pt x="383120" y="433069"/>
                                </a:lnTo>
                                <a:lnTo>
                                  <a:pt x="370231" y="424179"/>
                                </a:lnTo>
                                <a:lnTo>
                                  <a:pt x="352032" y="420369"/>
                                </a:lnTo>
                                <a:lnTo>
                                  <a:pt x="380264" y="415289"/>
                                </a:lnTo>
                                <a:lnTo>
                                  <a:pt x="406515" y="397509"/>
                                </a:lnTo>
                                <a:lnTo>
                                  <a:pt x="424206" y="370839"/>
                                </a:lnTo>
                                <a:lnTo>
                                  <a:pt x="427494" y="354329"/>
                                </a:lnTo>
                                <a:close/>
                              </a:path>
                              <a:path w="796290" h="892810">
                                <a:moveTo>
                                  <a:pt x="257120" y="273049"/>
                                </a:moveTo>
                                <a:lnTo>
                                  <a:pt x="128524" y="273049"/>
                                </a:lnTo>
                                <a:lnTo>
                                  <a:pt x="116725" y="290829"/>
                                </a:lnTo>
                                <a:lnTo>
                                  <a:pt x="110236" y="322579"/>
                                </a:lnTo>
                                <a:lnTo>
                                  <a:pt x="116725" y="354329"/>
                                </a:lnTo>
                                <a:lnTo>
                                  <a:pt x="134416" y="380999"/>
                                </a:lnTo>
                                <a:lnTo>
                                  <a:pt x="160667" y="398779"/>
                                </a:lnTo>
                                <a:lnTo>
                                  <a:pt x="192824" y="405129"/>
                                </a:lnTo>
                                <a:lnTo>
                                  <a:pt x="224967" y="398779"/>
                                </a:lnTo>
                                <a:lnTo>
                                  <a:pt x="251218" y="380999"/>
                                </a:lnTo>
                                <a:lnTo>
                                  <a:pt x="268770" y="354329"/>
                                </a:lnTo>
                                <a:lnTo>
                                  <a:pt x="427494" y="354329"/>
                                </a:lnTo>
                                <a:lnTo>
                                  <a:pt x="430529" y="339089"/>
                                </a:lnTo>
                                <a:lnTo>
                                  <a:pt x="588877" y="339089"/>
                                </a:lnTo>
                                <a:lnTo>
                                  <a:pt x="592251" y="322579"/>
                                </a:lnTo>
                                <a:lnTo>
                                  <a:pt x="591992" y="321309"/>
                                </a:lnTo>
                                <a:lnTo>
                                  <a:pt x="427240" y="321309"/>
                                </a:lnTo>
                                <a:lnTo>
                                  <a:pt x="424206" y="306069"/>
                                </a:lnTo>
                                <a:lnTo>
                                  <a:pt x="272161" y="306069"/>
                                </a:lnTo>
                                <a:lnTo>
                                  <a:pt x="268923" y="290829"/>
                                </a:lnTo>
                                <a:lnTo>
                                  <a:pt x="257120" y="273049"/>
                                </a:lnTo>
                                <a:close/>
                              </a:path>
                              <a:path w="796290" h="892810">
                                <a:moveTo>
                                  <a:pt x="588877" y="339089"/>
                                </a:moveTo>
                                <a:lnTo>
                                  <a:pt x="430529" y="339089"/>
                                </a:lnTo>
                                <a:lnTo>
                                  <a:pt x="433566" y="354329"/>
                                </a:lnTo>
                                <a:lnTo>
                                  <a:pt x="451269" y="380999"/>
                                </a:lnTo>
                                <a:lnTo>
                                  <a:pt x="477519" y="398779"/>
                                </a:lnTo>
                                <a:lnTo>
                                  <a:pt x="509663" y="405129"/>
                                </a:lnTo>
                                <a:lnTo>
                                  <a:pt x="541808" y="398779"/>
                                </a:lnTo>
                                <a:lnTo>
                                  <a:pt x="568059" y="380999"/>
                                </a:lnTo>
                                <a:lnTo>
                                  <a:pt x="585762" y="354329"/>
                                </a:lnTo>
                                <a:lnTo>
                                  <a:pt x="588877" y="339089"/>
                                </a:lnTo>
                                <a:close/>
                              </a:path>
                              <a:path w="796290" h="892810">
                                <a:moveTo>
                                  <a:pt x="509663" y="240029"/>
                                </a:moveTo>
                                <a:lnTo>
                                  <a:pt x="477519" y="246379"/>
                                </a:lnTo>
                                <a:lnTo>
                                  <a:pt x="451269" y="264159"/>
                                </a:lnTo>
                                <a:lnTo>
                                  <a:pt x="433566" y="290829"/>
                                </a:lnTo>
                                <a:lnTo>
                                  <a:pt x="427240" y="321309"/>
                                </a:lnTo>
                                <a:lnTo>
                                  <a:pt x="591992" y="321309"/>
                                </a:lnTo>
                                <a:lnTo>
                                  <a:pt x="585762" y="290829"/>
                                </a:lnTo>
                                <a:lnTo>
                                  <a:pt x="568059" y="264159"/>
                                </a:lnTo>
                                <a:lnTo>
                                  <a:pt x="557098" y="256539"/>
                                </a:lnTo>
                                <a:lnTo>
                                  <a:pt x="610525" y="256539"/>
                                </a:lnTo>
                                <a:lnTo>
                                  <a:pt x="616954" y="255269"/>
                                </a:lnTo>
                                <a:lnTo>
                                  <a:pt x="631954" y="245109"/>
                                </a:lnTo>
                                <a:lnTo>
                                  <a:pt x="537363" y="245109"/>
                                </a:lnTo>
                                <a:lnTo>
                                  <a:pt x="509663" y="240029"/>
                                </a:lnTo>
                                <a:close/>
                              </a:path>
                              <a:path w="796290" h="892810">
                                <a:moveTo>
                                  <a:pt x="405161" y="144779"/>
                                </a:moveTo>
                                <a:lnTo>
                                  <a:pt x="263208" y="144779"/>
                                </a:lnTo>
                                <a:lnTo>
                                  <a:pt x="258255" y="152399"/>
                                </a:lnTo>
                                <a:lnTo>
                                  <a:pt x="251764" y="184149"/>
                                </a:lnTo>
                                <a:lnTo>
                                  <a:pt x="258255" y="217169"/>
                                </a:lnTo>
                                <a:lnTo>
                                  <a:pt x="275945" y="242569"/>
                                </a:lnTo>
                                <a:lnTo>
                                  <a:pt x="302197" y="260349"/>
                                </a:lnTo>
                                <a:lnTo>
                                  <a:pt x="314897" y="262889"/>
                                </a:lnTo>
                                <a:lnTo>
                                  <a:pt x="289713" y="280669"/>
                                </a:lnTo>
                                <a:lnTo>
                                  <a:pt x="272161" y="306069"/>
                                </a:lnTo>
                                <a:lnTo>
                                  <a:pt x="424206" y="306069"/>
                                </a:lnTo>
                                <a:lnTo>
                                  <a:pt x="406515" y="280669"/>
                                </a:lnTo>
                                <a:lnTo>
                                  <a:pt x="380264" y="262889"/>
                                </a:lnTo>
                                <a:lnTo>
                                  <a:pt x="367550" y="260349"/>
                                </a:lnTo>
                                <a:lnTo>
                                  <a:pt x="392748" y="242569"/>
                                </a:lnTo>
                                <a:lnTo>
                                  <a:pt x="410438" y="217169"/>
                                </a:lnTo>
                                <a:lnTo>
                                  <a:pt x="416940" y="184149"/>
                                </a:lnTo>
                                <a:lnTo>
                                  <a:pt x="410438" y="152399"/>
                                </a:lnTo>
                                <a:lnTo>
                                  <a:pt x="405161" y="144779"/>
                                </a:lnTo>
                                <a:close/>
                              </a:path>
                              <a:path w="796290" h="892810">
                                <a:moveTo>
                                  <a:pt x="82614" y="123189"/>
                                </a:moveTo>
                                <a:lnTo>
                                  <a:pt x="50469" y="129539"/>
                                </a:lnTo>
                                <a:lnTo>
                                  <a:pt x="24218" y="147319"/>
                                </a:lnTo>
                                <a:lnTo>
                                  <a:pt x="6515" y="173989"/>
                                </a:lnTo>
                                <a:lnTo>
                                  <a:pt x="26" y="205739"/>
                                </a:lnTo>
                                <a:lnTo>
                                  <a:pt x="6515" y="237489"/>
                                </a:lnTo>
                                <a:lnTo>
                                  <a:pt x="24218" y="264159"/>
                                </a:lnTo>
                                <a:lnTo>
                                  <a:pt x="50469" y="281939"/>
                                </a:lnTo>
                                <a:lnTo>
                                  <a:pt x="82614" y="288289"/>
                                </a:lnTo>
                                <a:lnTo>
                                  <a:pt x="114757" y="281939"/>
                                </a:lnTo>
                                <a:lnTo>
                                  <a:pt x="128524" y="273049"/>
                                </a:lnTo>
                                <a:lnTo>
                                  <a:pt x="257120" y="273049"/>
                                </a:lnTo>
                                <a:lnTo>
                                  <a:pt x="251218" y="264159"/>
                                </a:lnTo>
                                <a:lnTo>
                                  <a:pt x="238093" y="255269"/>
                                </a:lnTo>
                                <a:lnTo>
                                  <a:pt x="146900" y="255269"/>
                                </a:lnTo>
                                <a:lnTo>
                                  <a:pt x="158711" y="237489"/>
                                </a:lnTo>
                                <a:lnTo>
                                  <a:pt x="165201" y="205739"/>
                                </a:lnTo>
                                <a:lnTo>
                                  <a:pt x="158711" y="173989"/>
                                </a:lnTo>
                                <a:lnTo>
                                  <a:pt x="141008" y="147319"/>
                                </a:lnTo>
                                <a:lnTo>
                                  <a:pt x="114757" y="129539"/>
                                </a:lnTo>
                                <a:lnTo>
                                  <a:pt x="82614" y="123189"/>
                                </a:lnTo>
                                <a:close/>
                              </a:path>
                              <a:path w="796290" h="892810">
                                <a:moveTo>
                                  <a:pt x="610525" y="256539"/>
                                </a:moveTo>
                                <a:lnTo>
                                  <a:pt x="557098" y="256539"/>
                                </a:lnTo>
                                <a:lnTo>
                                  <a:pt x="584809" y="261619"/>
                                </a:lnTo>
                                <a:lnTo>
                                  <a:pt x="610525" y="256539"/>
                                </a:lnTo>
                                <a:close/>
                              </a:path>
                              <a:path w="796290" h="892810">
                                <a:moveTo>
                                  <a:pt x="192824" y="240029"/>
                                </a:moveTo>
                                <a:lnTo>
                                  <a:pt x="160667" y="246379"/>
                                </a:lnTo>
                                <a:lnTo>
                                  <a:pt x="146900" y="255269"/>
                                </a:lnTo>
                                <a:lnTo>
                                  <a:pt x="238093" y="255269"/>
                                </a:lnTo>
                                <a:lnTo>
                                  <a:pt x="224967" y="246379"/>
                                </a:lnTo>
                                <a:lnTo>
                                  <a:pt x="192824" y="240029"/>
                                </a:lnTo>
                                <a:close/>
                              </a:path>
                              <a:path w="796290" h="892810">
                                <a:moveTo>
                                  <a:pt x="537363" y="147319"/>
                                </a:moveTo>
                                <a:lnTo>
                                  <a:pt x="508673" y="147319"/>
                                </a:lnTo>
                                <a:lnTo>
                                  <a:pt x="502222" y="179069"/>
                                </a:lnTo>
                                <a:lnTo>
                                  <a:pt x="508711" y="212089"/>
                                </a:lnTo>
                                <a:lnTo>
                                  <a:pt x="526414" y="237489"/>
                                </a:lnTo>
                                <a:lnTo>
                                  <a:pt x="537363" y="245109"/>
                                </a:lnTo>
                                <a:lnTo>
                                  <a:pt x="537363" y="147319"/>
                                </a:lnTo>
                                <a:close/>
                              </a:path>
                              <a:path w="796290" h="892810">
                                <a:moveTo>
                                  <a:pt x="584809" y="96519"/>
                                </a:moveTo>
                                <a:lnTo>
                                  <a:pt x="552665" y="104139"/>
                                </a:lnTo>
                                <a:lnTo>
                                  <a:pt x="537363" y="114299"/>
                                </a:lnTo>
                                <a:lnTo>
                                  <a:pt x="537363" y="245109"/>
                                </a:lnTo>
                                <a:lnTo>
                                  <a:pt x="631954" y="245109"/>
                                </a:lnTo>
                                <a:lnTo>
                                  <a:pt x="643204" y="237489"/>
                                </a:lnTo>
                                <a:lnTo>
                                  <a:pt x="660908" y="212089"/>
                                </a:lnTo>
                                <a:lnTo>
                                  <a:pt x="667397" y="179069"/>
                                </a:lnTo>
                                <a:lnTo>
                                  <a:pt x="660908" y="147319"/>
                                </a:lnTo>
                                <a:lnTo>
                                  <a:pt x="657961" y="143509"/>
                                </a:lnTo>
                                <a:lnTo>
                                  <a:pt x="767825" y="143509"/>
                                </a:lnTo>
                                <a:lnTo>
                                  <a:pt x="771575" y="140969"/>
                                </a:lnTo>
                                <a:lnTo>
                                  <a:pt x="785907" y="119379"/>
                                </a:lnTo>
                                <a:lnTo>
                                  <a:pt x="640029" y="119379"/>
                                </a:lnTo>
                                <a:lnTo>
                                  <a:pt x="616954" y="104139"/>
                                </a:lnTo>
                                <a:lnTo>
                                  <a:pt x="584809" y="96519"/>
                                </a:lnTo>
                                <a:close/>
                              </a:path>
                              <a:path w="796290" h="892810">
                                <a:moveTo>
                                  <a:pt x="210985" y="0"/>
                                </a:moveTo>
                                <a:lnTo>
                                  <a:pt x="178828" y="6349"/>
                                </a:lnTo>
                                <a:lnTo>
                                  <a:pt x="152577" y="24129"/>
                                </a:lnTo>
                                <a:lnTo>
                                  <a:pt x="134886" y="50799"/>
                                </a:lnTo>
                                <a:lnTo>
                                  <a:pt x="128397" y="82549"/>
                                </a:lnTo>
                                <a:lnTo>
                                  <a:pt x="134886" y="114299"/>
                                </a:lnTo>
                                <a:lnTo>
                                  <a:pt x="152577" y="140969"/>
                                </a:lnTo>
                                <a:lnTo>
                                  <a:pt x="178828" y="158749"/>
                                </a:lnTo>
                                <a:lnTo>
                                  <a:pt x="210985" y="165099"/>
                                </a:lnTo>
                                <a:lnTo>
                                  <a:pt x="243128" y="158749"/>
                                </a:lnTo>
                                <a:lnTo>
                                  <a:pt x="263208" y="144779"/>
                                </a:lnTo>
                                <a:lnTo>
                                  <a:pt x="405161" y="144779"/>
                                </a:lnTo>
                                <a:lnTo>
                                  <a:pt x="403402" y="142239"/>
                                </a:lnTo>
                                <a:lnTo>
                                  <a:pt x="537363" y="142239"/>
                                </a:lnTo>
                                <a:lnTo>
                                  <a:pt x="537363" y="125729"/>
                                </a:lnTo>
                                <a:lnTo>
                                  <a:pt x="391121" y="125729"/>
                                </a:lnTo>
                                <a:lnTo>
                                  <a:pt x="385845" y="121919"/>
                                </a:lnTo>
                                <a:lnTo>
                                  <a:pt x="282117" y="121919"/>
                                </a:lnTo>
                                <a:lnTo>
                                  <a:pt x="287084" y="114299"/>
                                </a:lnTo>
                                <a:lnTo>
                                  <a:pt x="293573" y="82549"/>
                                </a:lnTo>
                                <a:lnTo>
                                  <a:pt x="287084" y="50799"/>
                                </a:lnTo>
                                <a:lnTo>
                                  <a:pt x="269379" y="24129"/>
                                </a:lnTo>
                                <a:lnTo>
                                  <a:pt x="243128" y="6349"/>
                                </a:lnTo>
                                <a:lnTo>
                                  <a:pt x="210985" y="0"/>
                                </a:lnTo>
                                <a:close/>
                              </a:path>
                              <a:path w="796290" h="892810">
                                <a:moveTo>
                                  <a:pt x="537363" y="142239"/>
                                </a:moveTo>
                                <a:lnTo>
                                  <a:pt x="403402" y="142239"/>
                                </a:lnTo>
                                <a:lnTo>
                                  <a:pt x="428040" y="158749"/>
                                </a:lnTo>
                                <a:lnTo>
                                  <a:pt x="460197" y="165099"/>
                                </a:lnTo>
                                <a:lnTo>
                                  <a:pt x="492340" y="158749"/>
                                </a:lnTo>
                                <a:lnTo>
                                  <a:pt x="508673" y="147319"/>
                                </a:lnTo>
                                <a:lnTo>
                                  <a:pt x="537363" y="147319"/>
                                </a:lnTo>
                                <a:lnTo>
                                  <a:pt x="537363" y="142239"/>
                                </a:lnTo>
                                <a:close/>
                              </a:path>
                              <a:path w="796290" h="892810">
                                <a:moveTo>
                                  <a:pt x="767825" y="143509"/>
                                </a:moveTo>
                                <a:lnTo>
                                  <a:pt x="657961" y="143509"/>
                                </a:lnTo>
                                <a:lnTo>
                                  <a:pt x="681024" y="158749"/>
                                </a:lnTo>
                                <a:lnTo>
                                  <a:pt x="713181" y="165099"/>
                                </a:lnTo>
                                <a:lnTo>
                                  <a:pt x="745324" y="158749"/>
                                </a:lnTo>
                                <a:lnTo>
                                  <a:pt x="767825" y="143509"/>
                                </a:lnTo>
                                <a:close/>
                              </a:path>
                              <a:path w="796290" h="892810">
                                <a:moveTo>
                                  <a:pt x="460197" y="0"/>
                                </a:moveTo>
                                <a:lnTo>
                                  <a:pt x="428040" y="6349"/>
                                </a:lnTo>
                                <a:lnTo>
                                  <a:pt x="401789" y="24129"/>
                                </a:lnTo>
                                <a:lnTo>
                                  <a:pt x="384098" y="50799"/>
                                </a:lnTo>
                                <a:lnTo>
                                  <a:pt x="377609" y="82549"/>
                                </a:lnTo>
                                <a:lnTo>
                                  <a:pt x="384098" y="114299"/>
                                </a:lnTo>
                                <a:lnTo>
                                  <a:pt x="391121" y="125729"/>
                                </a:lnTo>
                                <a:lnTo>
                                  <a:pt x="537363" y="125729"/>
                                </a:lnTo>
                                <a:lnTo>
                                  <a:pt x="537363" y="114299"/>
                                </a:lnTo>
                                <a:lnTo>
                                  <a:pt x="536321" y="114299"/>
                                </a:lnTo>
                                <a:lnTo>
                                  <a:pt x="542786" y="82549"/>
                                </a:lnTo>
                                <a:lnTo>
                                  <a:pt x="536295" y="50799"/>
                                </a:lnTo>
                                <a:lnTo>
                                  <a:pt x="518591" y="24129"/>
                                </a:lnTo>
                                <a:lnTo>
                                  <a:pt x="492340" y="6349"/>
                                </a:lnTo>
                                <a:lnTo>
                                  <a:pt x="460197" y="0"/>
                                </a:lnTo>
                                <a:close/>
                              </a:path>
                              <a:path w="796290" h="892810">
                                <a:moveTo>
                                  <a:pt x="334352" y="101599"/>
                                </a:moveTo>
                                <a:lnTo>
                                  <a:pt x="302197" y="107949"/>
                                </a:lnTo>
                                <a:lnTo>
                                  <a:pt x="282117" y="121919"/>
                                </a:lnTo>
                                <a:lnTo>
                                  <a:pt x="385845" y="121919"/>
                                </a:lnTo>
                                <a:lnTo>
                                  <a:pt x="366496" y="107949"/>
                                </a:lnTo>
                                <a:lnTo>
                                  <a:pt x="334352" y="101599"/>
                                </a:lnTo>
                                <a:close/>
                              </a:path>
                              <a:path w="796290" h="892810">
                                <a:moveTo>
                                  <a:pt x="713181" y="0"/>
                                </a:moveTo>
                                <a:lnTo>
                                  <a:pt x="681024" y="6349"/>
                                </a:lnTo>
                                <a:lnTo>
                                  <a:pt x="654773" y="24129"/>
                                </a:lnTo>
                                <a:lnTo>
                                  <a:pt x="637082" y="50799"/>
                                </a:lnTo>
                                <a:lnTo>
                                  <a:pt x="630593" y="82549"/>
                                </a:lnTo>
                                <a:lnTo>
                                  <a:pt x="637082" y="114299"/>
                                </a:lnTo>
                                <a:lnTo>
                                  <a:pt x="640029" y="119379"/>
                                </a:lnTo>
                                <a:lnTo>
                                  <a:pt x="785907" y="119379"/>
                                </a:lnTo>
                                <a:lnTo>
                                  <a:pt x="789279" y="114299"/>
                                </a:lnTo>
                                <a:lnTo>
                                  <a:pt x="795770" y="82549"/>
                                </a:lnTo>
                                <a:lnTo>
                                  <a:pt x="789279" y="50799"/>
                                </a:lnTo>
                                <a:lnTo>
                                  <a:pt x="771575" y="24129"/>
                                </a:lnTo>
                                <a:lnTo>
                                  <a:pt x="745324" y="6349"/>
                                </a:lnTo>
                                <a:lnTo>
                                  <a:pt x="713181" y="0"/>
                                </a:lnTo>
                                <a:close/>
                              </a:path>
                            </a:pathLst>
                          </a:custGeom>
                          <a:solidFill>
                            <a:srgbClr val="F3E6D0"/>
                          </a:solidFill>
                        </wps:spPr>
                        <wps:bodyPr wrap="square" lIns="0" tIns="0" rIns="0" bIns="0" rtlCol="0">
                          <a:prstTxWarp prst="textNoShape">
                            <a:avLst/>
                          </a:prstTxWarp>
                          <a:noAutofit/>
                        </wps:bodyPr>
                      </wps:wsp>
                      <pic:pic>
                        <pic:nvPicPr>
                          <pic:cNvPr id="905" name="Image 905"/>
                          <pic:cNvPicPr/>
                        </pic:nvPicPr>
                        <pic:blipFill>
                          <a:blip r:embed="rId233" cstate="print"/>
                          <a:stretch>
                            <a:fillRect/>
                          </a:stretch>
                        </pic:blipFill>
                        <pic:spPr>
                          <a:xfrm>
                            <a:off x="3690061" y="1412911"/>
                            <a:ext cx="165174" cy="165176"/>
                          </a:xfrm>
                          <a:prstGeom prst="rect">
                            <a:avLst/>
                          </a:prstGeom>
                        </pic:spPr>
                      </pic:pic>
                      <pic:pic>
                        <pic:nvPicPr>
                          <pic:cNvPr id="906" name="Image 906"/>
                          <pic:cNvPicPr/>
                        </pic:nvPicPr>
                        <pic:blipFill>
                          <a:blip r:embed="rId233" cstate="print"/>
                          <a:stretch>
                            <a:fillRect/>
                          </a:stretch>
                        </pic:blipFill>
                        <pic:spPr>
                          <a:xfrm>
                            <a:off x="3690061" y="1166176"/>
                            <a:ext cx="165174" cy="165176"/>
                          </a:xfrm>
                          <a:prstGeom prst="rect">
                            <a:avLst/>
                          </a:prstGeom>
                        </pic:spPr>
                      </pic:pic>
                      <pic:pic>
                        <pic:nvPicPr>
                          <pic:cNvPr id="907" name="Image 907"/>
                          <pic:cNvPicPr/>
                        </pic:nvPicPr>
                        <pic:blipFill>
                          <a:blip r:embed="rId230" cstate="print"/>
                          <a:stretch>
                            <a:fillRect/>
                          </a:stretch>
                        </pic:blipFill>
                        <pic:spPr>
                          <a:xfrm>
                            <a:off x="4354549" y="534084"/>
                            <a:ext cx="165175" cy="165175"/>
                          </a:xfrm>
                          <a:prstGeom prst="rect">
                            <a:avLst/>
                          </a:prstGeom>
                        </pic:spPr>
                      </pic:pic>
                      <pic:pic>
                        <pic:nvPicPr>
                          <pic:cNvPr id="908" name="Image 908"/>
                          <pic:cNvPicPr/>
                        </pic:nvPicPr>
                        <pic:blipFill>
                          <a:blip r:embed="rId234" cstate="print"/>
                          <a:stretch>
                            <a:fillRect/>
                          </a:stretch>
                        </pic:blipFill>
                        <pic:spPr>
                          <a:xfrm>
                            <a:off x="4694591" y="539610"/>
                            <a:ext cx="165175" cy="165175"/>
                          </a:xfrm>
                          <a:prstGeom prst="rect">
                            <a:avLst/>
                          </a:prstGeom>
                        </pic:spPr>
                      </pic:pic>
                      <pic:pic>
                        <pic:nvPicPr>
                          <pic:cNvPr id="909" name="Image 909"/>
                          <pic:cNvPicPr/>
                        </pic:nvPicPr>
                        <pic:blipFill>
                          <a:blip r:embed="rId235" cstate="print"/>
                          <a:stretch>
                            <a:fillRect/>
                          </a:stretch>
                        </pic:blipFill>
                        <pic:spPr>
                          <a:xfrm>
                            <a:off x="5034648" y="527772"/>
                            <a:ext cx="165175" cy="165175"/>
                          </a:xfrm>
                          <a:prstGeom prst="rect">
                            <a:avLst/>
                          </a:prstGeom>
                        </pic:spPr>
                      </pic:pic>
                      <pic:pic>
                        <pic:nvPicPr>
                          <pic:cNvPr id="910" name="Image 910"/>
                          <pic:cNvPicPr/>
                        </pic:nvPicPr>
                        <pic:blipFill>
                          <a:blip r:embed="rId235" cstate="print"/>
                          <a:stretch>
                            <a:fillRect/>
                          </a:stretch>
                        </pic:blipFill>
                        <pic:spPr>
                          <a:xfrm>
                            <a:off x="5019648" y="863103"/>
                            <a:ext cx="165175" cy="165175"/>
                          </a:xfrm>
                          <a:prstGeom prst="rect">
                            <a:avLst/>
                          </a:prstGeom>
                        </pic:spPr>
                      </pic:pic>
                      <pic:pic>
                        <pic:nvPicPr>
                          <pic:cNvPr id="911" name="Image 911"/>
                          <pic:cNvPicPr/>
                        </pic:nvPicPr>
                        <pic:blipFill>
                          <a:blip r:embed="rId236" cstate="print"/>
                          <a:stretch>
                            <a:fillRect/>
                          </a:stretch>
                        </pic:blipFill>
                        <pic:spPr>
                          <a:xfrm>
                            <a:off x="4693004" y="774737"/>
                            <a:ext cx="165175" cy="331647"/>
                          </a:xfrm>
                          <a:prstGeom prst="rect">
                            <a:avLst/>
                          </a:prstGeom>
                        </pic:spPr>
                      </pic:pic>
                      <pic:pic>
                        <pic:nvPicPr>
                          <pic:cNvPr id="912" name="Image 912"/>
                          <pic:cNvPicPr/>
                        </pic:nvPicPr>
                        <pic:blipFill>
                          <a:blip r:embed="rId235" cstate="print"/>
                          <a:stretch>
                            <a:fillRect/>
                          </a:stretch>
                        </pic:blipFill>
                        <pic:spPr>
                          <a:xfrm>
                            <a:off x="4348226" y="1211046"/>
                            <a:ext cx="165174" cy="165174"/>
                          </a:xfrm>
                          <a:prstGeom prst="rect">
                            <a:avLst/>
                          </a:prstGeom>
                        </pic:spPr>
                      </pic:pic>
                      <pic:pic>
                        <pic:nvPicPr>
                          <pic:cNvPr id="913" name="Image 913"/>
                          <pic:cNvPicPr/>
                        </pic:nvPicPr>
                        <pic:blipFill>
                          <a:blip r:embed="rId234" cstate="print"/>
                          <a:stretch>
                            <a:fillRect/>
                          </a:stretch>
                        </pic:blipFill>
                        <pic:spPr>
                          <a:xfrm>
                            <a:off x="4693804" y="1189760"/>
                            <a:ext cx="165175" cy="165175"/>
                          </a:xfrm>
                          <a:prstGeom prst="rect">
                            <a:avLst/>
                          </a:prstGeom>
                        </pic:spPr>
                      </pic:pic>
                      <pic:pic>
                        <pic:nvPicPr>
                          <pic:cNvPr id="914" name="Image 914"/>
                          <pic:cNvPicPr/>
                        </pic:nvPicPr>
                        <pic:blipFill>
                          <a:blip r:embed="rId230" cstate="print"/>
                          <a:stretch>
                            <a:fillRect/>
                          </a:stretch>
                        </pic:blipFill>
                        <pic:spPr>
                          <a:xfrm>
                            <a:off x="5033072" y="1204747"/>
                            <a:ext cx="165175" cy="165174"/>
                          </a:xfrm>
                          <a:prstGeom prst="rect">
                            <a:avLst/>
                          </a:prstGeom>
                        </pic:spPr>
                      </pic:pic>
                      <pic:pic>
                        <pic:nvPicPr>
                          <pic:cNvPr id="915" name="Image 915"/>
                          <pic:cNvPicPr/>
                        </pic:nvPicPr>
                        <pic:blipFill>
                          <a:blip r:embed="rId237" cstate="print"/>
                          <a:stretch>
                            <a:fillRect/>
                          </a:stretch>
                        </pic:blipFill>
                        <pic:spPr>
                          <a:xfrm>
                            <a:off x="3689437" y="921345"/>
                            <a:ext cx="165176" cy="165176"/>
                          </a:xfrm>
                          <a:prstGeom prst="rect">
                            <a:avLst/>
                          </a:prstGeom>
                        </pic:spPr>
                      </pic:pic>
                      <pic:pic>
                        <pic:nvPicPr>
                          <pic:cNvPr id="916" name="Image 916"/>
                          <pic:cNvPicPr/>
                        </pic:nvPicPr>
                        <pic:blipFill>
                          <a:blip r:embed="rId234" cstate="print"/>
                          <a:stretch>
                            <a:fillRect/>
                          </a:stretch>
                        </pic:blipFill>
                        <pic:spPr>
                          <a:xfrm>
                            <a:off x="1692311" y="870342"/>
                            <a:ext cx="165175" cy="165175"/>
                          </a:xfrm>
                          <a:prstGeom prst="rect">
                            <a:avLst/>
                          </a:prstGeom>
                        </pic:spPr>
                      </pic:pic>
                      <pic:pic>
                        <pic:nvPicPr>
                          <pic:cNvPr id="917" name="Image 917"/>
                          <pic:cNvPicPr/>
                        </pic:nvPicPr>
                        <pic:blipFill>
                          <a:blip r:embed="rId235" cstate="print"/>
                          <a:stretch>
                            <a:fillRect/>
                          </a:stretch>
                        </pic:blipFill>
                        <pic:spPr>
                          <a:xfrm>
                            <a:off x="1361603" y="870342"/>
                            <a:ext cx="165175" cy="165175"/>
                          </a:xfrm>
                          <a:prstGeom prst="rect">
                            <a:avLst/>
                          </a:prstGeom>
                        </pic:spPr>
                      </pic:pic>
                      <pic:pic>
                        <pic:nvPicPr>
                          <pic:cNvPr id="918" name="Image 918"/>
                          <pic:cNvPicPr/>
                        </pic:nvPicPr>
                        <pic:blipFill>
                          <a:blip r:embed="rId234" cstate="print"/>
                          <a:stretch>
                            <a:fillRect/>
                          </a:stretch>
                        </pic:blipFill>
                        <pic:spPr>
                          <a:xfrm>
                            <a:off x="2016912" y="870342"/>
                            <a:ext cx="165162" cy="165175"/>
                          </a:xfrm>
                          <a:prstGeom prst="rect">
                            <a:avLst/>
                          </a:prstGeom>
                        </pic:spPr>
                      </pic:pic>
                      <pic:pic>
                        <pic:nvPicPr>
                          <pic:cNvPr id="919" name="Image 919"/>
                          <pic:cNvPicPr/>
                        </pic:nvPicPr>
                        <pic:blipFill>
                          <a:blip r:embed="rId235" cstate="print"/>
                          <a:stretch>
                            <a:fillRect/>
                          </a:stretch>
                        </pic:blipFill>
                        <pic:spPr>
                          <a:xfrm>
                            <a:off x="1361603" y="1197989"/>
                            <a:ext cx="165175" cy="165175"/>
                          </a:xfrm>
                          <a:prstGeom prst="rect">
                            <a:avLst/>
                          </a:prstGeom>
                        </pic:spPr>
                      </pic:pic>
                      <pic:pic>
                        <pic:nvPicPr>
                          <pic:cNvPr id="920" name="Image 920"/>
                          <pic:cNvPicPr/>
                        </pic:nvPicPr>
                        <pic:blipFill>
                          <a:blip r:embed="rId234" cstate="print"/>
                          <a:stretch>
                            <a:fillRect/>
                          </a:stretch>
                        </pic:blipFill>
                        <pic:spPr>
                          <a:xfrm>
                            <a:off x="2016912" y="1197989"/>
                            <a:ext cx="165162" cy="165175"/>
                          </a:xfrm>
                          <a:prstGeom prst="rect">
                            <a:avLst/>
                          </a:prstGeom>
                        </pic:spPr>
                      </pic:pic>
                      <pic:pic>
                        <pic:nvPicPr>
                          <pic:cNvPr id="921" name="Image 921"/>
                          <pic:cNvPicPr/>
                        </pic:nvPicPr>
                        <pic:blipFill>
                          <a:blip r:embed="rId234" cstate="print"/>
                          <a:stretch>
                            <a:fillRect/>
                          </a:stretch>
                        </pic:blipFill>
                        <pic:spPr>
                          <a:xfrm>
                            <a:off x="1692311" y="1197989"/>
                            <a:ext cx="165175" cy="165175"/>
                          </a:xfrm>
                          <a:prstGeom prst="rect">
                            <a:avLst/>
                          </a:prstGeom>
                        </pic:spPr>
                      </pic:pic>
                      <wps:wsp>
                        <wps:cNvPr id="922" name="Graphic 922"/>
                        <wps:cNvSpPr/>
                        <wps:spPr>
                          <a:xfrm>
                            <a:off x="6577" y="898122"/>
                            <a:ext cx="847090" cy="677545"/>
                          </a:xfrm>
                          <a:custGeom>
                            <a:avLst/>
                            <a:gdLst/>
                            <a:ahLst/>
                            <a:cxnLst/>
                            <a:rect l="l" t="t" r="r" b="b"/>
                            <a:pathLst>
                              <a:path w="847090" h="677545">
                                <a:moveTo>
                                  <a:pt x="165163" y="594931"/>
                                </a:moveTo>
                                <a:lnTo>
                                  <a:pt x="158673" y="562787"/>
                                </a:lnTo>
                                <a:lnTo>
                                  <a:pt x="140982" y="536524"/>
                                </a:lnTo>
                                <a:lnTo>
                                  <a:pt x="114731" y="518833"/>
                                </a:lnTo>
                                <a:lnTo>
                                  <a:pt x="82575" y="512330"/>
                                </a:lnTo>
                                <a:lnTo>
                                  <a:pt x="50444" y="518833"/>
                                </a:lnTo>
                                <a:lnTo>
                                  <a:pt x="24193" y="536524"/>
                                </a:lnTo>
                                <a:lnTo>
                                  <a:pt x="6489" y="562787"/>
                                </a:lnTo>
                                <a:lnTo>
                                  <a:pt x="0" y="594931"/>
                                </a:lnTo>
                                <a:lnTo>
                                  <a:pt x="6489" y="627062"/>
                                </a:lnTo>
                                <a:lnTo>
                                  <a:pt x="24193" y="653313"/>
                                </a:lnTo>
                                <a:lnTo>
                                  <a:pt x="50444" y="671004"/>
                                </a:lnTo>
                                <a:lnTo>
                                  <a:pt x="82575" y="677494"/>
                                </a:lnTo>
                                <a:lnTo>
                                  <a:pt x="114731" y="671004"/>
                                </a:lnTo>
                                <a:lnTo>
                                  <a:pt x="140982" y="653313"/>
                                </a:lnTo>
                                <a:lnTo>
                                  <a:pt x="158673" y="627062"/>
                                </a:lnTo>
                                <a:lnTo>
                                  <a:pt x="165163" y="594931"/>
                                </a:lnTo>
                                <a:close/>
                              </a:path>
                              <a:path w="847090" h="677545">
                                <a:moveTo>
                                  <a:pt x="165163" y="419125"/>
                                </a:moveTo>
                                <a:lnTo>
                                  <a:pt x="158673" y="386969"/>
                                </a:lnTo>
                                <a:lnTo>
                                  <a:pt x="140982" y="360718"/>
                                </a:lnTo>
                                <a:lnTo>
                                  <a:pt x="114731" y="343014"/>
                                </a:lnTo>
                                <a:lnTo>
                                  <a:pt x="82575" y="336524"/>
                                </a:lnTo>
                                <a:lnTo>
                                  <a:pt x="50444" y="343014"/>
                                </a:lnTo>
                                <a:lnTo>
                                  <a:pt x="24193" y="360718"/>
                                </a:lnTo>
                                <a:lnTo>
                                  <a:pt x="6489" y="386969"/>
                                </a:lnTo>
                                <a:lnTo>
                                  <a:pt x="0" y="419125"/>
                                </a:lnTo>
                                <a:lnTo>
                                  <a:pt x="6489" y="451256"/>
                                </a:lnTo>
                                <a:lnTo>
                                  <a:pt x="24193" y="477507"/>
                                </a:lnTo>
                                <a:lnTo>
                                  <a:pt x="50444" y="495198"/>
                                </a:lnTo>
                                <a:lnTo>
                                  <a:pt x="82575" y="501700"/>
                                </a:lnTo>
                                <a:lnTo>
                                  <a:pt x="114731" y="495198"/>
                                </a:lnTo>
                                <a:lnTo>
                                  <a:pt x="140982" y="477507"/>
                                </a:lnTo>
                                <a:lnTo>
                                  <a:pt x="158673" y="451256"/>
                                </a:lnTo>
                                <a:lnTo>
                                  <a:pt x="165163" y="419125"/>
                                </a:lnTo>
                                <a:close/>
                              </a:path>
                              <a:path w="847090" h="677545">
                                <a:moveTo>
                                  <a:pt x="165163" y="250850"/>
                                </a:moveTo>
                                <a:lnTo>
                                  <a:pt x="158673" y="218706"/>
                                </a:lnTo>
                                <a:lnTo>
                                  <a:pt x="140982" y="192443"/>
                                </a:lnTo>
                                <a:lnTo>
                                  <a:pt x="114731" y="174752"/>
                                </a:lnTo>
                                <a:lnTo>
                                  <a:pt x="82575" y="168249"/>
                                </a:lnTo>
                                <a:lnTo>
                                  <a:pt x="50444" y="174752"/>
                                </a:lnTo>
                                <a:lnTo>
                                  <a:pt x="24193" y="192443"/>
                                </a:lnTo>
                                <a:lnTo>
                                  <a:pt x="6489" y="218706"/>
                                </a:lnTo>
                                <a:lnTo>
                                  <a:pt x="0" y="250850"/>
                                </a:lnTo>
                                <a:lnTo>
                                  <a:pt x="6489" y="282994"/>
                                </a:lnTo>
                                <a:lnTo>
                                  <a:pt x="24193" y="309245"/>
                                </a:lnTo>
                                <a:lnTo>
                                  <a:pt x="50444" y="326936"/>
                                </a:lnTo>
                                <a:lnTo>
                                  <a:pt x="82575" y="333425"/>
                                </a:lnTo>
                                <a:lnTo>
                                  <a:pt x="114731" y="326936"/>
                                </a:lnTo>
                                <a:lnTo>
                                  <a:pt x="140982" y="309245"/>
                                </a:lnTo>
                                <a:lnTo>
                                  <a:pt x="158673" y="282994"/>
                                </a:lnTo>
                                <a:lnTo>
                                  <a:pt x="165163" y="250850"/>
                                </a:lnTo>
                                <a:close/>
                              </a:path>
                              <a:path w="847090" h="677545">
                                <a:moveTo>
                                  <a:pt x="165163" y="82600"/>
                                </a:moveTo>
                                <a:lnTo>
                                  <a:pt x="158673" y="50444"/>
                                </a:lnTo>
                                <a:lnTo>
                                  <a:pt x="140982" y="24193"/>
                                </a:lnTo>
                                <a:lnTo>
                                  <a:pt x="114731" y="6489"/>
                                </a:lnTo>
                                <a:lnTo>
                                  <a:pt x="82575" y="0"/>
                                </a:lnTo>
                                <a:lnTo>
                                  <a:pt x="50444" y="6489"/>
                                </a:lnTo>
                                <a:lnTo>
                                  <a:pt x="24193" y="24193"/>
                                </a:lnTo>
                                <a:lnTo>
                                  <a:pt x="6489" y="50444"/>
                                </a:lnTo>
                                <a:lnTo>
                                  <a:pt x="0" y="82600"/>
                                </a:lnTo>
                                <a:lnTo>
                                  <a:pt x="6489" y="114731"/>
                                </a:lnTo>
                                <a:lnTo>
                                  <a:pt x="24193" y="140982"/>
                                </a:lnTo>
                                <a:lnTo>
                                  <a:pt x="50444" y="158673"/>
                                </a:lnTo>
                                <a:lnTo>
                                  <a:pt x="82575" y="165176"/>
                                </a:lnTo>
                                <a:lnTo>
                                  <a:pt x="114731" y="158673"/>
                                </a:lnTo>
                                <a:lnTo>
                                  <a:pt x="140982" y="140982"/>
                                </a:lnTo>
                                <a:lnTo>
                                  <a:pt x="158673" y="114731"/>
                                </a:lnTo>
                                <a:lnTo>
                                  <a:pt x="165163" y="82600"/>
                                </a:lnTo>
                                <a:close/>
                              </a:path>
                              <a:path w="847090" h="677545">
                                <a:moveTo>
                                  <a:pt x="334352" y="419125"/>
                                </a:moveTo>
                                <a:lnTo>
                                  <a:pt x="327863" y="386969"/>
                                </a:lnTo>
                                <a:lnTo>
                                  <a:pt x="310172" y="360718"/>
                                </a:lnTo>
                                <a:lnTo>
                                  <a:pt x="283921" y="343014"/>
                                </a:lnTo>
                                <a:lnTo>
                                  <a:pt x="251764" y="336524"/>
                                </a:lnTo>
                                <a:lnTo>
                                  <a:pt x="219633" y="343014"/>
                                </a:lnTo>
                                <a:lnTo>
                                  <a:pt x="193382" y="360718"/>
                                </a:lnTo>
                                <a:lnTo>
                                  <a:pt x="175679" y="386969"/>
                                </a:lnTo>
                                <a:lnTo>
                                  <a:pt x="169189" y="419125"/>
                                </a:lnTo>
                                <a:lnTo>
                                  <a:pt x="175679" y="451256"/>
                                </a:lnTo>
                                <a:lnTo>
                                  <a:pt x="193382" y="477507"/>
                                </a:lnTo>
                                <a:lnTo>
                                  <a:pt x="219633" y="495198"/>
                                </a:lnTo>
                                <a:lnTo>
                                  <a:pt x="251764" y="501700"/>
                                </a:lnTo>
                                <a:lnTo>
                                  <a:pt x="283921" y="495198"/>
                                </a:lnTo>
                                <a:lnTo>
                                  <a:pt x="310172" y="477507"/>
                                </a:lnTo>
                                <a:lnTo>
                                  <a:pt x="327863" y="451256"/>
                                </a:lnTo>
                                <a:lnTo>
                                  <a:pt x="334352" y="419125"/>
                                </a:lnTo>
                                <a:close/>
                              </a:path>
                              <a:path w="847090" h="677545">
                                <a:moveTo>
                                  <a:pt x="334352" y="250850"/>
                                </a:moveTo>
                                <a:lnTo>
                                  <a:pt x="327863" y="218706"/>
                                </a:lnTo>
                                <a:lnTo>
                                  <a:pt x="310172" y="192443"/>
                                </a:lnTo>
                                <a:lnTo>
                                  <a:pt x="283921" y="174752"/>
                                </a:lnTo>
                                <a:lnTo>
                                  <a:pt x="251764" y="168249"/>
                                </a:lnTo>
                                <a:lnTo>
                                  <a:pt x="219633" y="174752"/>
                                </a:lnTo>
                                <a:lnTo>
                                  <a:pt x="193382" y="192443"/>
                                </a:lnTo>
                                <a:lnTo>
                                  <a:pt x="175679" y="218706"/>
                                </a:lnTo>
                                <a:lnTo>
                                  <a:pt x="169189" y="250850"/>
                                </a:lnTo>
                                <a:lnTo>
                                  <a:pt x="175679" y="282994"/>
                                </a:lnTo>
                                <a:lnTo>
                                  <a:pt x="193382" y="309245"/>
                                </a:lnTo>
                                <a:lnTo>
                                  <a:pt x="219633" y="326936"/>
                                </a:lnTo>
                                <a:lnTo>
                                  <a:pt x="251764" y="333425"/>
                                </a:lnTo>
                                <a:lnTo>
                                  <a:pt x="283921" y="326936"/>
                                </a:lnTo>
                                <a:lnTo>
                                  <a:pt x="310172" y="309245"/>
                                </a:lnTo>
                                <a:lnTo>
                                  <a:pt x="327863" y="282994"/>
                                </a:lnTo>
                                <a:lnTo>
                                  <a:pt x="334352" y="250850"/>
                                </a:lnTo>
                                <a:close/>
                              </a:path>
                              <a:path w="847090" h="677545">
                                <a:moveTo>
                                  <a:pt x="334352" y="82600"/>
                                </a:moveTo>
                                <a:lnTo>
                                  <a:pt x="327863" y="50444"/>
                                </a:lnTo>
                                <a:lnTo>
                                  <a:pt x="310172" y="24193"/>
                                </a:lnTo>
                                <a:lnTo>
                                  <a:pt x="283921" y="6489"/>
                                </a:lnTo>
                                <a:lnTo>
                                  <a:pt x="251764" y="0"/>
                                </a:lnTo>
                                <a:lnTo>
                                  <a:pt x="219633" y="6489"/>
                                </a:lnTo>
                                <a:lnTo>
                                  <a:pt x="193382" y="24193"/>
                                </a:lnTo>
                                <a:lnTo>
                                  <a:pt x="175679" y="50444"/>
                                </a:lnTo>
                                <a:lnTo>
                                  <a:pt x="169189" y="82600"/>
                                </a:lnTo>
                                <a:lnTo>
                                  <a:pt x="175679" y="114731"/>
                                </a:lnTo>
                                <a:lnTo>
                                  <a:pt x="193382" y="140982"/>
                                </a:lnTo>
                                <a:lnTo>
                                  <a:pt x="219633" y="158673"/>
                                </a:lnTo>
                                <a:lnTo>
                                  <a:pt x="251764" y="165176"/>
                                </a:lnTo>
                                <a:lnTo>
                                  <a:pt x="283921" y="158673"/>
                                </a:lnTo>
                                <a:lnTo>
                                  <a:pt x="310172" y="140982"/>
                                </a:lnTo>
                                <a:lnTo>
                                  <a:pt x="327863" y="114731"/>
                                </a:lnTo>
                                <a:lnTo>
                                  <a:pt x="334352" y="82600"/>
                                </a:lnTo>
                                <a:close/>
                              </a:path>
                              <a:path w="847090" h="677545">
                                <a:moveTo>
                                  <a:pt x="334365" y="594931"/>
                                </a:moveTo>
                                <a:lnTo>
                                  <a:pt x="327863" y="562787"/>
                                </a:lnTo>
                                <a:lnTo>
                                  <a:pt x="310172" y="536524"/>
                                </a:lnTo>
                                <a:lnTo>
                                  <a:pt x="283921" y="518833"/>
                                </a:lnTo>
                                <a:lnTo>
                                  <a:pt x="251777" y="512330"/>
                                </a:lnTo>
                                <a:lnTo>
                                  <a:pt x="219633" y="518833"/>
                                </a:lnTo>
                                <a:lnTo>
                                  <a:pt x="193382" y="536524"/>
                                </a:lnTo>
                                <a:lnTo>
                                  <a:pt x="175679" y="562787"/>
                                </a:lnTo>
                                <a:lnTo>
                                  <a:pt x="169202" y="594931"/>
                                </a:lnTo>
                                <a:lnTo>
                                  <a:pt x="175679" y="627062"/>
                                </a:lnTo>
                                <a:lnTo>
                                  <a:pt x="193382" y="653313"/>
                                </a:lnTo>
                                <a:lnTo>
                                  <a:pt x="219633" y="671004"/>
                                </a:lnTo>
                                <a:lnTo>
                                  <a:pt x="251777" y="677494"/>
                                </a:lnTo>
                                <a:lnTo>
                                  <a:pt x="283921" y="671004"/>
                                </a:lnTo>
                                <a:lnTo>
                                  <a:pt x="310172" y="653313"/>
                                </a:lnTo>
                                <a:lnTo>
                                  <a:pt x="327863" y="627062"/>
                                </a:lnTo>
                                <a:lnTo>
                                  <a:pt x="334365" y="594931"/>
                                </a:lnTo>
                                <a:close/>
                              </a:path>
                              <a:path w="847090" h="677545">
                                <a:moveTo>
                                  <a:pt x="503542" y="250850"/>
                                </a:moveTo>
                                <a:lnTo>
                                  <a:pt x="497052" y="218706"/>
                                </a:lnTo>
                                <a:lnTo>
                                  <a:pt x="479361" y="192443"/>
                                </a:lnTo>
                                <a:lnTo>
                                  <a:pt x="453110" y="174752"/>
                                </a:lnTo>
                                <a:lnTo>
                                  <a:pt x="420954" y="168249"/>
                                </a:lnTo>
                                <a:lnTo>
                                  <a:pt x="388823" y="174752"/>
                                </a:lnTo>
                                <a:lnTo>
                                  <a:pt x="362572" y="192443"/>
                                </a:lnTo>
                                <a:lnTo>
                                  <a:pt x="344868" y="218706"/>
                                </a:lnTo>
                                <a:lnTo>
                                  <a:pt x="338378" y="250850"/>
                                </a:lnTo>
                                <a:lnTo>
                                  <a:pt x="344868" y="282994"/>
                                </a:lnTo>
                                <a:lnTo>
                                  <a:pt x="362572" y="309245"/>
                                </a:lnTo>
                                <a:lnTo>
                                  <a:pt x="388823" y="326936"/>
                                </a:lnTo>
                                <a:lnTo>
                                  <a:pt x="420954" y="333425"/>
                                </a:lnTo>
                                <a:lnTo>
                                  <a:pt x="453110" y="326936"/>
                                </a:lnTo>
                                <a:lnTo>
                                  <a:pt x="479361" y="309245"/>
                                </a:lnTo>
                                <a:lnTo>
                                  <a:pt x="497052" y="282994"/>
                                </a:lnTo>
                                <a:lnTo>
                                  <a:pt x="503542" y="250850"/>
                                </a:lnTo>
                                <a:close/>
                              </a:path>
                              <a:path w="847090" h="677545">
                                <a:moveTo>
                                  <a:pt x="503555" y="594931"/>
                                </a:moveTo>
                                <a:lnTo>
                                  <a:pt x="497052" y="562787"/>
                                </a:lnTo>
                                <a:lnTo>
                                  <a:pt x="479361" y="536524"/>
                                </a:lnTo>
                                <a:lnTo>
                                  <a:pt x="453110" y="518833"/>
                                </a:lnTo>
                                <a:lnTo>
                                  <a:pt x="420966" y="512330"/>
                                </a:lnTo>
                                <a:lnTo>
                                  <a:pt x="388823" y="518833"/>
                                </a:lnTo>
                                <a:lnTo>
                                  <a:pt x="362572" y="536524"/>
                                </a:lnTo>
                                <a:lnTo>
                                  <a:pt x="344868" y="562787"/>
                                </a:lnTo>
                                <a:lnTo>
                                  <a:pt x="338391" y="594931"/>
                                </a:lnTo>
                                <a:lnTo>
                                  <a:pt x="344868" y="627062"/>
                                </a:lnTo>
                                <a:lnTo>
                                  <a:pt x="362572" y="653313"/>
                                </a:lnTo>
                                <a:lnTo>
                                  <a:pt x="388823" y="671004"/>
                                </a:lnTo>
                                <a:lnTo>
                                  <a:pt x="420966" y="677494"/>
                                </a:lnTo>
                                <a:lnTo>
                                  <a:pt x="453110" y="671004"/>
                                </a:lnTo>
                                <a:lnTo>
                                  <a:pt x="479361" y="653313"/>
                                </a:lnTo>
                                <a:lnTo>
                                  <a:pt x="497052" y="627062"/>
                                </a:lnTo>
                                <a:lnTo>
                                  <a:pt x="503555" y="594931"/>
                                </a:lnTo>
                                <a:close/>
                              </a:path>
                              <a:path w="847090" h="677545">
                                <a:moveTo>
                                  <a:pt x="503555" y="419125"/>
                                </a:moveTo>
                                <a:lnTo>
                                  <a:pt x="497052" y="386969"/>
                                </a:lnTo>
                                <a:lnTo>
                                  <a:pt x="479361" y="360718"/>
                                </a:lnTo>
                                <a:lnTo>
                                  <a:pt x="453110" y="343014"/>
                                </a:lnTo>
                                <a:lnTo>
                                  <a:pt x="420966" y="336524"/>
                                </a:lnTo>
                                <a:lnTo>
                                  <a:pt x="388823" y="343014"/>
                                </a:lnTo>
                                <a:lnTo>
                                  <a:pt x="362572" y="360718"/>
                                </a:lnTo>
                                <a:lnTo>
                                  <a:pt x="344868" y="386969"/>
                                </a:lnTo>
                                <a:lnTo>
                                  <a:pt x="338391" y="419125"/>
                                </a:lnTo>
                                <a:lnTo>
                                  <a:pt x="344868" y="451256"/>
                                </a:lnTo>
                                <a:lnTo>
                                  <a:pt x="362572" y="477507"/>
                                </a:lnTo>
                                <a:lnTo>
                                  <a:pt x="388823" y="495198"/>
                                </a:lnTo>
                                <a:lnTo>
                                  <a:pt x="420966" y="501700"/>
                                </a:lnTo>
                                <a:lnTo>
                                  <a:pt x="453110" y="495198"/>
                                </a:lnTo>
                                <a:lnTo>
                                  <a:pt x="479361" y="477507"/>
                                </a:lnTo>
                                <a:lnTo>
                                  <a:pt x="497052" y="451256"/>
                                </a:lnTo>
                                <a:lnTo>
                                  <a:pt x="503555" y="419125"/>
                                </a:lnTo>
                                <a:close/>
                              </a:path>
                              <a:path w="847090" h="677545">
                                <a:moveTo>
                                  <a:pt x="672744" y="250850"/>
                                </a:moveTo>
                                <a:lnTo>
                                  <a:pt x="666254" y="218706"/>
                                </a:lnTo>
                                <a:lnTo>
                                  <a:pt x="648563" y="192443"/>
                                </a:lnTo>
                                <a:lnTo>
                                  <a:pt x="622312" y="174752"/>
                                </a:lnTo>
                                <a:lnTo>
                                  <a:pt x="590156" y="168249"/>
                                </a:lnTo>
                                <a:lnTo>
                                  <a:pt x="558025" y="174752"/>
                                </a:lnTo>
                                <a:lnTo>
                                  <a:pt x="531774" y="192443"/>
                                </a:lnTo>
                                <a:lnTo>
                                  <a:pt x="514070" y="218706"/>
                                </a:lnTo>
                                <a:lnTo>
                                  <a:pt x="507580" y="250850"/>
                                </a:lnTo>
                                <a:lnTo>
                                  <a:pt x="514070" y="282994"/>
                                </a:lnTo>
                                <a:lnTo>
                                  <a:pt x="531774" y="309245"/>
                                </a:lnTo>
                                <a:lnTo>
                                  <a:pt x="558025" y="326936"/>
                                </a:lnTo>
                                <a:lnTo>
                                  <a:pt x="590156" y="333425"/>
                                </a:lnTo>
                                <a:lnTo>
                                  <a:pt x="622312" y="326936"/>
                                </a:lnTo>
                                <a:lnTo>
                                  <a:pt x="648563" y="309245"/>
                                </a:lnTo>
                                <a:lnTo>
                                  <a:pt x="666254" y="282994"/>
                                </a:lnTo>
                                <a:lnTo>
                                  <a:pt x="672744" y="250850"/>
                                </a:lnTo>
                                <a:close/>
                              </a:path>
                              <a:path w="847090" h="677545">
                                <a:moveTo>
                                  <a:pt x="672744" y="82600"/>
                                </a:moveTo>
                                <a:lnTo>
                                  <a:pt x="666254" y="50444"/>
                                </a:lnTo>
                                <a:lnTo>
                                  <a:pt x="648563" y="24193"/>
                                </a:lnTo>
                                <a:lnTo>
                                  <a:pt x="622312" y="6489"/>
                                </a:lnTo>
                                <a:lnTo>
                                  <a:pt x="590156" y="0"/>
                                </a:lnTo>
                                <a:lnTo>
                                  <a:pt x="558025" y="6489"/>
                                </a:lnTo>
                                <a:lnTo>
                                  <a:pt x="531774" y="24193"/>
                                </a:lnTo>
                                <a:lnTo>
                                  <a:pt x="514070" y="50444"/>
                                </a:lnTo>
                                <a:lnTo>
                                  <a:pt x="507580" y="82600"/>
                                </a:lnTo>
                                <a:lnTo>
                                  <a:pt x="514070" y="114731"/>
                                </a:lnTo>
                                <a:lnTo>
                                  <a:pt x="531774" y="140982"/>
                                </a:lnTo>
                                <a:lnTo>
                                  <a:pt x="558025" y="158673"/>
                                </a:lnTo>
                                <a:lnTo>
                                  <a:pt x="590156" y="165176"/>
                                </a:lnTo>
                                <a:lnTo>
                                  <a:pt x="622312" y="158673"/>
                                </a:lnTo>
                                <a:lnTo>
                                  <a:pt x="648563" y="140982"/>
                                </a:lnTo>
                                <a:lnTo>
                                  <a:pt x="666254" y="114731"/>
                                </a:lnTo>
                                <a:lnTo>
                                  <a:pt x="672744" y="82600"/>
                                </a:lnTo>
                                <a:close/>
                              </a:path>
                              <a:path w="847090" h="677545">
                                <a:moveTo>
                                  <a:pt x="672757" y="594931"/>
                                </a:moveTo>
                                <a:lnTo>
                                  <a:pt x="666254" y="562787"/>
                                </a:lnTo>
                                <a:lnTo>
                                  <a:pt x="648563" y="536524"/>
                                </a:lnTo>
                                <a:lnTo>
                                  <a:pt x="622312" y="518833"/>
                                </a:lnTo>
                                <a:lnTo>
                                  <a:pt x="590169" y="512330"/>
                                </a:lnTo>
                                <a:lnTo>
                                  <a:pt x="558025" y="518833"/>
                                </a:lnTo>
                                <a:lnTo>
                                  <a:pt x="531774" y="536524"/>
                                </a:lnTo>
                                <a:lnTo>
                                  <a:pt x="514070" y="562787"/>
                                </a:lnTo>
                                <a:lnTo>
                                  <a:pt x="507593" y="594931"/>
                                </a:lnTo>
                                <a:lnTo>
                                  <a:pt x="514070" y="627062"/>
                                </a:lnTo>
                                <a:lnTo>
                                  <a:pt x="531774" y="653313"/>
                                </a:lnTo>
                                <a:lnTo>
                                  <a:pt x="558025" y="671004"/>
                                </a:lnTo>
                                <a:lnTo>
                                  <a:pt x="590169" y="677494"/>
                                </a:lnTo>
                                <a:lnTo>
                                  <a:pt x="622312" y="671004"/>
                                </a:lnTo>
                                <a:lnTo>
                                  <a:pt x="648563" y="653313"/>
                                </a:lnTo>
                                <a:lnTo>
                                  <a:pt x="666254" y="627062"/>
                                </a:lnTo>
                                <a:lnTo>
                                  <a:pt x="672757" y="594931"/>
                                </a:lnTo>
                                <a:close/>
                              </a:path>
                              <a:path w="847090" h="677545">
                                <a:moveTo>
                                  <a:pt x="672757" y="419125"/>
                                </a:moveTo>
                                <a:lnTo>
                                  <a:pt x="666254" y="386969"/>
                                </a:lnTo>
                                <a:lnTo>
                                  <a:pt x="648563" y="360718"/>
                                </a:lnTo>
                                <a:lnTo>
                                  <a:pt x="622312" y="343014"/>
                                </a:lnTo>
                                <a:lnTo>
                                  <a:pt x="590169" y="336524"/>
                                </a:lnTo>
                                <a:lnTo>
                                  <a:pt x="558025" y="343014"/>
                                </a:lnTo>
                                <a:lnTo>
                                  <a:pt x="531774" y="360718"/>
                                </a:lnTo>
                                <a:lnTo>
                                  <a:pt x="514070" y="386969"/>
                                </a:lnTo>
                                <a:lnTo>
                                  <a:pt x="507593" y="419125"/>
                                </a:lnTo>
                                <a:lnTo>
                                  <a:pt x="514070" y="451256"/>
                                </a:lnTo>
                                <a:lnTo>
                                  <a:pt x="531774" y="477507"/>
                                </a:lnTo>
                                <a:lnTo>
                                  <a:pt x="558025" y="495198"/>
                                </a:lnTo>
                                <a:lnTo>
                                  <a:pt x="590169" y="501700"/>
                                </a:lnTo>
                                <a:lnTo>
                                  <a:pt x="622312" y="495198"/>
                                </a:lnTo>
                                <a:lnTo>
                                  <a:pt x="648563" y="477507"/>
                                </a:lnTo>
                                <a:lnTo>
                                  <a:pt x="666254" y="451256"/>
                                </a:lnTo>
                                <a:lnTo>
                                  <a:pt x="672757" y="419125"/>
                                </a:lnTo>
                                <a:close/>
                              </a:path>
                              <a:path w="847090" h="677545">
                                <a:moveTo>
                                  <a:pt x="846658" y="250850"/>
                                </a:moveTo>
                                <a:lnTo>
                                  <a:pt x="840168" y="218706"/>
                                </a:lnTo>
                                <a:lnTo>
                                  <a:pt x="822477" y="192443"/>
                                </a:lnTo>
                                <a:lnTo>
                                  <a:pt x="796226" y="174752"/>
                                </a:lnTo>
                                <a:lnTo>
                                  <a:pt x="764070" y="168249"/>
                                </a:lnTo>
                                <a:lnTo>
                                  <a:pt x="731939" y="174752"/>
                                </a:lnTo>
                                <a:lnTo>
                                  <a:pt x="705688" y="192443"/>
                                </a:lnTo>
                                <a:lnTo>
                                  <a:pt x="687984" y="218706"/>
                                </a:lnTo>
                                <a:lnTo>
                                  <a:pt x="681494" y="250850"/>
                                </a:lnTo>
                                <a:lnTo>
                                  <a:pt x="687984" y="282994"/>
                                </a:lnTo>
                                <a:lnTo>
                                  <a:pt x="705688" y="309245"/>
                                </a:lnTo>
                                <a:lnTo>
                                  <a:pt x="731939" y="326936"/>
                                </a:lnTo>
                                <a:lnTo>
                                  <a:pt x="764070" y="333425"/>
                                </a:lnTo>
                                <a:lnTo>
                                  <a:pt x="796226" y="326936"/>
                                </a:lnTo>
                                <a:lnTo>
                                  <a:pt x="822477" y="309245"/>
                                </a:lnTo>
                                <a:lnTo>
                                  <a:pt x="840168" y="282994"/>
                                </a:lnTo>
                                <a:lnTo>
                                  <a:pt x="846658" y="250850"/>
                                </a:lnTo>
                                <a:close/>
                              </a:path>
                              <a:path w="847090" h="677545">
                                <a:moveTo>
                                  <a:pt x="846658" y="82600"/>
                                </a:moveTo>
                                <a:lnTo>
                                  <a:pt x="840168" y="50444"/>
                                </a:lnTo>
                                <a:lnTo>
                                  <a:pt x="822477" y="24193"/>
                                </a:lnTo>
                                <a:lnTo>
                                  <a:pt x="796226" y="6489"/>
                                </a:lnTo>
                                <a:lnTo>
                                  <a:pt x="764070" y="0"/>
                                </a:lnTo>
                                <a:lnTo>
                                  <a:pt x="731939" y="6489"/>
                                </a:lnTo>
                                <a:lnTo>
                                  <a:pt x="705688" y="24193"/>
                                </a:lnTo>
                                <a:lnTo>
                                  <a:pt x="687984" y="50444"/>
                                </a:lnTo>
                                <a:lnTo>
                                  <a:pt x="681494" y="82600"/>
                                </a:lnTo>
                                <a:lnTo>
                                  <a:pt x="687984" y="114731"/>
                                </a:lnTo>
                                <a:lnTo>
                                  <a:pt x="705688" y="140982"/>
                                </a:lnTo>
                                <a:lnTo>
                                  <a:pt x="731939" y="158673"/>
                                </a:lnTo>
                                <a:lnTo>
                                  <a:pt x="764070" y="165176"/>
                                </a:lnTo>
                                <a:lnTo>
                                  <a:pt x="796226" y="158673"/>
                                </a:lnTo>
                                <a:lnTo>
                                  <a:pt x="822477" y="140982"/>
                                </a:lnTo>
                                <a:lnTo>
                                  <a:pt x="840168" y="114731"/>
                                </a:lnTo>
                                <a:lnTo>
                                  <a:pt x="846658" y="82600"/>
                                </a:lnTo>
                                <a:close/>
                              </a:path>
                              <a:path w="847090" h="677545">
                                <a:moveTo>
                                  <a:pt x="846670" y="594931"/>
                                </a:moveTo>
                                <a:lnTo>
                                  <a:pt x="840168" y="562787"/>
                                </a:lnTo>
                                <a:lnTo>
                                  <a:pt x="822477" y="536524"/>
                                </a:lnTo>
                                <a:lnTo>
                                  <a:pt x="796226" y="518833"/>
                                </a:lnTo>
                                <a:lnTo>
                                  <a:pt x="764082" y="512330"/>
                                </a:lnTo>
                                <a:lnTo>
                                  <a:pt x="731939" y="518833"/>
                                </a:lnTo>
                                <a:lnTo>
                                  <a:pt x="705688" y="536524"/>
                                </a:lnTo>
                                <a:lnTo>
                                  <a:pt x="687984" y="562787"/>
                                </a:lnTo>
                                <a:lnTo>
                                  <a:pt x="681507" y="594931"/>
                                </a:lnTo>
                                <a:lnTo>
                                  <a:pt x="687984" y="627062"/>
                                </a:lnTo>
                                <a:lnTo>
                                  <a:pt x="705688" y="653313"/>
                                </a:lnTo>
                                <a:lnTo>
                                  <a:pt x="731939" y="671004"/>
                                </a:lnTo>
                                <a:lnTo>
                                  <a:pt x="764082" y="677494"/>
                                </a:lnTo>
                                <a:lnTo>
                                  <a:pt x="796226" y="671004"/>
                                </a:lnTo>
                                <a:lnTo>
                                  <a:pt x="822477" y="653313"/>
                                </a:lnTo>
                                <a:lnTo>
                                  <a:pt x="840168" y="627062"/>
                                </a:lnTo>
                                <a:lnTo>
                                  <a:pt x="846670" y="594931"/>
                                </a:lnTo>
                                <a:close/>
                              </a:path>
                              <a:path w="847090" h="677545">
                                <a:moveTo>
                                  <a:pt x="846670" y="419125"/>
                                </a:moveTo>
                                <a:lnTo>
                                  <a:pt x="840168" y="386969"/>
                                </a:lnTo>
                                <a:lnTo>
                                  <a:pt x="822477" y="360718"/>
                                </a:lnTo>
                                <a:lnTo>
                                  <a:pt x="796226" y="343014"/>
                                </a:lnTo>
                                <a:lnTo>
                                  <a:pt x="764082" y="336524"/>
                                </a:lnTo>
                                <a:lnTo>
                                  <a:pt x="731939" y="343014"/>
                                </a:lnTo>
                                <a:lnTo>
                                  <a:pt x="705688" y="360718"/>
                                </a:lnTo>
                                <a:lnTo>
                                  <a:pt x="687984" y="386969"/>
                                </a:lnTo>
                                <a:lnTo>
                                  <a:pt x="681507" y="419125"/>
                                </a:lnTo>
                                <a:lnTo>
                                  <a:pt x="687984" y="451256"/>
                                </a:lnTo>
                                <a:lnTo>
                                  <a:pt x="705688" y="477507"/>
                                </a:lnTo>
                                <a:lnTo>
                                  <a:pt x="731939" y="495198"/>
                                </a:lnTo>
                                <a:lnTo>
                                  <a:pt x="764082" y="501700"/>
                                </a:lnTo>
                                <a:lnTo>
                                  <a:pt x="796226" y="495198"/>
                                </a:lnTo>
                                <a:lnTo>
                                  <a:pt x="822477" y="477507"/>
                                </a:lnTo>
                                <a:lnTo>
                                  <a:pt x="840168" y="451256"/>
                                </a:lnTo>
                                <a:lnTo>
                                  <a:pt x="846670" y="419125"/>
                                </a:lnTo>
                                <a:close/>
                              </a:path>
                            </a:pathLst>
                          </a:custGeom>
                          <a:solidFill>
                            <a:srgbClr val="F3E6D0"/>
                          </a:solidFill>
                        </wps:spPr>
                        <wps:bodyPr wrap="square" lIns="0" tIns="0" rIns="0" bIns="0" rtlCol="0">
                          <a:prstTxWarp prst="textNoShape">
                            <a:avLst/>
                          </a:prstTxWarp>
                          <a:noAutofit/>
                        </wps:bodyPr>
                      </wps:wsp>
                      <pic:pic>
                        <pic:nvPicPr>
                          <pic:cNvPr id="923" name="Image 923"/>
                          <pic:cNvPicPr/>
                        </pic:nvPicPr>
                        <pic:blipFill>
                          <a:blip r:embed="rId238" cstate="print"/>
                          <a:stretch>
                            <a:fillRect/>
                          </a:stretch>
                        </pic:blipFill>
                        <pic:spPr>
                          <a:xfrm>
                            <a:off x="0" y="0"/>
                            <a:ext cx="5402578" cy="1747264"/>
                          </a:xfrm>
                          <a:prstGeom prst="rect">
                            <a:avLst/>
                          </a:prstGeom>
                        </pic:spPr>
                      </pic:pic>
                    </wpg:wgp>
                  </a:graphicData>
                </a:graphic>
              </wp:anchor>
            </w:drawing>
          </mc:Choice>
          <mc:Fallback>
            <w:pict>
              <v:group style="position:absolute;margin-left:111.600098pt;margin-top:16.75363pt;width:425.4pt;height:137.6pt;mso-position-horizontal-relative:page;mso-position-vertical-relative:paragraph;z-index:-15675904;mso-wrap-distance-left:0;mso-wrap-distance-right:0" id="docshapegroup772" coordorigin="2232,335" coordsize="8508,2752">
                <v:shape style="position:absolute;left:4057;top:869;width:397;height:397" type="#_x0000_t75" id="docshape773" stroked="false">
                  <v:imagedata r:id="rId199" o:title=""/>
                </v:shape>
                <v:shape style="position:absolute;left:4571;top:869;width:397;height:397" type="#_x0000_t75" id="docshape774" stroked="false">
                  <v:imagedata r:id="rId200" o:title=""/>
                </v:shape>
                <v:shape style="position:absolute;left:5083;top:869;width:397;height:397" type="#_x0000_t75" id="docshape775" stroked="false">
                  <v:imagedata r:id="rId201" o:title=""/>
                </v:shape>
                <v:shape style="position:absolute;left:5601;top:869;width:397;height:397" type="#_x0000_t75" id="docshape776" stroked="false">
                  <v:imagedata r:id="rId202" o:title=""/>
                </v:shape>
                <v:shape style="position:absolute;left:8785;top:879;width:397;height:397" type="#_x0000_t75" id="docshape777" stroked="false">
                  <v:imagedata r:id="rId203" o:title=""/>
                </v:shape>
                <v:shape style="position:absolute;left:9298;top:855;width:397;height:397" type="#_x0000_t75" id="docshape778" stroked="false">
                  <v:imagedata r:id="rId204" o:title=""/>
                </v:shape>
                <v:shape style="position:absolute;left:9818;top:855;width:397;height:397" type="#_x0000_t75" id="docshape779" stroked="false">
                  <v:imagedata r:id="rId205" o:title=""/>
                </v:shape>
                <v:shape style="position:absolute;left:10328;top:867;width:397;height:397" type="#_x0000_t75" id="docshape780" stroked="false">
                  <v:imagedata r:id="rId206" o:title=""/>
                </v:shape>
                <v:shape style="position:absolute;left:8785;top:1376;width:397;height:397" type="#_x0000_t75" id="docshape781" stroked="false">
                  <v:imagedata r:id="rId207" o:title=""/>
                </v:shape>
                <v:shape style="position:absolute;left:9253;top:1323;width:397;height:397" type="#_x0000_t75" id="docshape782" stroked="false">
                  <v:imagedata r:id="rId208" o:title=""/>
                </v:shape>
                <v:shape style="position:absolute;left:9857;top:1332;width:397;height:397" type="#_x0000_t75" id="docshape783" stroked="false">
                  <v:imagedata r:id="rId209" o:title=""/>
                </v:shape>
                <v:shape style="position:absolute;left:10328;top:1364;width:397;height:397" type="#_x0000_t75" id="docshape784" stroked="false">
                  <v:imagedata r:id="rId210" o:title=""/>
                </v:shape>
                <v:shape style="position:absolute;left:10328;top:1886;width:397;height:397" type="#_x0000_t75" id="docshape785" stroked="false">
                  <v:imagedata r:id="rId211" o:title=""/>
                </v:shape>
                <v:shape style="position:absolute;left:10328;top:2420;width:397;height:397" type="#_x0000_t75" id="docshape786" stroked="false">
                  <v:imagedata r:id="rId212" o:title=""/>
                </v:shape>
                <v:shape style="position:absolute;left:9850;top:1924;width:397;height:397" type="#_x0000_t75" id="docshape787" stroked="false">
                  <v:imagedata r:id="rId213" o:title=""/>
                </v:shape>
                <v:shape style="position:absolute;left:9259;top:1936;width:397;height:397" type="#_x0000_t75" id="docshape788" stroked="false">
                  <v:imagedata r:id="rId214" o:title=""/>
                </v:shape>
                <v:shape style="position:absolute;left:9295;top:2419;width:397;height:397" type="#_x0000_t75" id="docshape789" stroked="false">
                  <v:imagedata r:id="rId215" o:title=""/>
                </v:shape>
                <v:shape style="position:absolute;left:8779;top:2419;width:397;height:397" type="#_x0000_t75" id="docshape790" stroked="false">
                  <v:imagedata r:id="rId216" o:title=""/>
                </v:shape>
                <v:shape style="position:absolute;left:8779;top:1903;width:397;height:397" type="#_x0000_t75" id="docshape791" stroked="false">
                  <v:imagedata r:id="rId217" o:title=""/>
                </v:shape>
                <v:shape style="position:absolute;left:9812;top:2420;width:397;height:397" type="#_x0000_t75" id="docshape792" stroked="false">
                  <v:imagedata r:id="rId218" o:title=""/>
                </v:shape>
                <v:shape style="position:absolute;left:4057;top:1384;width:397;height:397" type="#_x0000_t75" id="docshape793" stroked="false">
                  <v:imagedata r:id="rId219" o:title=""/>
                </v:shape>
                <v:shape style="position:absolute;left:4571;top:1384;width:397;height:397" type="#_x0000_t75" id="docshape794" stroked="false">
                  <v:imagedata r:id="rId220" o:title=""/>
                </v:shape>
                <v:shape style="position:absolute;left:5083;top:1384;width:397;height:397" type="#_x0000_t75" id="docshape795" stroked="false">
                  <v:imagedata r:id="rId221" o:title=""/>
                </v:shape>
                <v:shape style="position:absolute;left:5601;top:1384;width:397;height:397" type="#_x0000_t75" id="docshape796" stroked="false">
                  <v:imagedata r:id="rId222" o:title=""/>
                </v:shape>
                <v:shape style="position:absolute;left:4057;top:1896;width:397;height:397" type="#_x0000_t75" id="docshape797" stroked="false">
                  <v:imagedata r:id="rId223" o:title=""/>
                </v:shape>
                <v:shape style="position:absolute;left:4571;top:1896;width:397;height:397" type="#_x0000_t75" id="docshape798" stroked="false">
                  <v:imagedata r:id="rId224" o:title=""/>
                </v:shape>
                <v:shape style="position:absolute;left:5601;top:1896;width:397;height:397" type="#_x0000_t75" id="docshape799" stroked="false">
                  <v:imagedata r:id="rId225" o:title=""/>
                </v:shape>
                <v:shape style="position:absolute;left:4057;top:2414;width:397;height:397" type="#_x0000_t75" id="docshape800" stroked="false">
                  <v:imagedata r:id="rId226" o:title=""/>
                </v:shape>
                <v:shape style="position:absolute;left:4571;top:2414;width:397;height:397" type="#_x0000_t75" id="docshape801" stroked="false">
                  <v:imagedata r:id="rId227" o:title=""/>
                </v:shape>
                <v:shape style="position:absolute;left:5083;top:2414;width:397;height:397" type="#_x0000_t75" id="docshape802" stroked="false">
                  <v:imagedata r:id="rId228" o:title=""/>
                </v:shape>
                <v:shape style="position:absolute;left:5601;top:2414;width:397;height:397" type="#_x0000_t75" id="docshape803" stroked="false">
                  <v:imagedata r:id="rId229" o:title=""/>
                </v:shape>
                <v:shape style="position:absolute;left:2242;top:1484;width:1334;height:261" id="docshape804" coordorigin="2242,1484" coordsize="1334,261" path="m2502,1615l2492,1564,2464,1523,2423,1495,2372,1484,2322,1495,2280,1523,2253,1564,2242,1615,2253,1665,2280,1706,2322,1734,2372,1745,2423,1734,2464,1706,2492,1665,2502,1615xm2769,1615l2759,1564,2731,1523,2689,1495,2639,1484,2588,1495,2547,1523,2519,1564,2509,1615,2519,1665,2547,1706,2588,1734,2639,1745,2689,1734,2731,1706,2759,1665,2769,1615xm3035,1615l3025,1564,2997,1523,2956,1495,2905,1484,2855,1495,2813,1523,2785,1564,2775,1615,2785,1665,2813,1706,2855,1734,2905,1745,2956,1734,2997,1706,3025,1665,3035,1615xm3302,1615l3292,1564,3264,1523,3222,1495,3172,1484,3121,1495,3080,1523,3052,1564,3042,1615,3052,1665,3080,1706,3121,1734,3172,1745,3222,1734,3264,1706,3292,1665,3302,1615xm3576,1615l3565,1564,3538,1523,3496,1495,3446,1484,3395,1495,3354,1523,3326,1564,3316,1615,3326,1665,3354,1706,3395,1734,3446,1745,3496,1734,3538,1706,3565,1665,3576,1615xe" filled="true" fillcolor="#f3e6d0" stroked="false">
                  <v:path arrowok="t"/>
                  <v:fill type="solid"/>
                </v:shape>
                <v:shape style="position:absolute;left:4374;top:1189;width:261;height:261" type="#_x0000_t75" id="docshape805" stroked="false">
                  <v:imagedata r:id="rId230" o:title=""/>
                </v:shape>
                <v:shape style="position:absolute;left:5408;top:1189;width:261;height:261" type="#_x0000_t75" id="docshape806" stroked="false">
                  <v:imagedata r:id="rId230" o:title=""/>
                </v:shape>
                <v:shape style="position:absolute;left:6472;top:1407;width:843;height:1410" id="docshape807" coordorigin="6472,1407" coordsize="843,1410" path="m6732,1916l6722,1865,6694,1824,6653,1796,6602,1786,6552,1796,6510,1824,6482,1865,6472,1916,6482,1967,6510,2008,6552,2036,6602,2046,6653,2036,6694,2008,6722,1967,6732,1916xm6732,1537l6722,1487,6694,1445,6653,1418,6602,1407,6552,1418,6510,1445,6482,1487,6472,1537,6482,1588,6510,1629,6552,1657,6602,1667,6653,1657,6694,1629,6722,1588,6732,1537xm6740,2687l6730,2637,6702,2595,6661,2567,6610,2557,6560,2567,6518,2595,6490,2637,6480,2687,6490,2738,6518,2779,6560,2807,6610,2817,6661,2807,6702,2779,6730,2738,6740,2687xm6741,2310l6731,2259,6703,2218,6662,2190,6611,2179,6561,2190,6519,2218,6491,2259,6481,2310,6491,2360,6519,2401,6561,2429,6611,2440,6662,2429,6703,2401,6731,2360,6741,2310xm6921,2110l6910,2060,6883,2018,6841,1991,6791,1980,6740,1991,6699,2018,6671,2060,6661,2110,6671,2161,6699,2202,6740,2230,6791,2240,6841,2230,6883,2202,6910,2161,6921,2110xm6929,1732l6918,1681,6891,1640,6849,1612,6799,1602,6748,1612,6707,1640,6679,1681,6668,1732,6679,1782,6707,1824,6748,1851,6799,1862,6849,1851,6891,1824,6918,1782,6929,1732xm6931,2497l6920,2446,6892,2405,6851,2377,6801,2367,6750,2377,6709,2405,6681,2446,6670,2497,6681,2548,6709,2589,6750,2617,6801,2627,6851,2617,6892,2589,6920,2548,6931,2497xm7113,1916l7103,1865,7075,1824,7034,1796,6983,1786,6932,1796,6891,1824,6863,1865,6853,1916,6863,1967,6891,2008,6932,2036,6983,2046,7034,2036,7075,2008,7103,1967,7113,1916xm7113,1537l7103,1487,7075,1445,7034,1418,6983,1407,6932,1418,6891,1445,6863,1487,6853,1537,6863,1588,6891,1629,6932,1657,6983,1667,7034,1657,7075,1629,7103,1588,7113,1537xm7117,2683l7107,2633,7079,2591,7038,2563,6987,2553,6936,2563,6895,2591,6867,2633,6857,2683,6867,2734,6895,2775,6936,2803,6987,2813,7038,2803,7079,2775,7107,2734,7117,2683xm7120,2310l7110,2259,7082,2218,7040,2190,6990,2179,6939,2190,6898,2218,6870,2259,6860,2310,6870,2360,6898,2401,6939,2429,6990,2440,7040,2429,7082,2401,7110,2360,7120,2310xm7315,2110l7305,2060,7277,2018,7236,1991,7185,1980,7134,1991,7093,2018,7065,2060,7055,2110,7065,2161,7093,2202,7134,2230,7185,2240,7236,2230,7277,2202,7305,2161,7315,2110xe" filled="true" fillcolor="#f3e6d0" stroked="false">
                  <v:path arrowok="t"/>
                  <v:fill type="solid"/>
                </v:shape>
                <v:shape style="position:absolute;left:7836;top:2017;width:261;height:261" type="#_x0000_t75" id="docshape808" stroked="false">
                  <v:imagedata r:id="rId231" o:title=""/>
                </v:shape>
                <v:shape style="position:absolute;left:7847;top:2386;width:261;height:261" type="#_x0000_t75" id="docshape809" stroked="false">
                  <v:imagedata r:id="rId232" o:title=""/>
                </v:shape>
                <v:shape style="position:absolute;left:7049;top:1408;width:1254;height:1406" id="docshape810" coordorigin="7049,1408" coordsize="1254,1406" path="m7372,2554l7322,2566,7280,2592,7253,2634,7242,2684,7253,2736,7280,2776,7322,2804,7372,2814,7423,2804,7464,2776,7492,2736,7502,2684,7492,2634,7475,2608,7854,2608,7843,2592,7840,2590,7459,2590,7423,2566,7372,2554xm7854,2608l7648,2608,7631,2634,7621,2684,7631,2736,7659,2776,7700,2804,7751,2814,7802,2804,7843,2776,7871,2736,7881,2684,7871,2634,7854,2608xm7648,2608l7475,2608,7511,2634,7562,2644,7612,2634,7648,2608xm7179,2362l7129,2372,7087,2400,7059,2442,7049,2492,7059,2542,7087,2584,7129,2612,7179,2622,7230,2612,7271,2584,7299,2542,7309,2492,7300,2448,7862,2448,7883,2416,7647,2416,7638,2410,7487,2410,7496,2396,7498,2388,7255,2388,7230,2372,7179,2362xm7861,2450l7451,2450,7442,2462,7432,2514,7442,2564,7459,2590,7665,2590,7682,2564,7692,2514,7682,2462,7680,2460,7851,2460,7857,2456,7861,2450xm7751,2554l7700,2566,7665,2590,7840,2590,7802,2566,7751,2554xm7851,2460l7680,2460,7714,2484,7765,2494,7816,2484,7851,2460xm7862,2448l7300,2448,7326,2466,7376,2476,7427,2466,7451,2450,7861,2450,7862,2448xm7652,2090l7652,2302,7645,2312,7635,2364,7645,2414,7647,2416,7883,2416,7885,2414,7895,2364,7885,2312,7857,2272,7836,2258,7694,2258,7701,2246,7712,2196,7701,2146,7673,2104,7652,2090xm7562,2384l7511,2394,7487,2410,7638,2410,7612,2394,7562,2384xm7376,2216l7326,2226,7284,2254,7257,2296,7246,2346,7255,2388,7498,2388,7506,2346,7496,2296,7493,2290,7652,2290,7652,2252,7465,2252,7427,2226,7376,2216xm7652,2290l7493,2290,7531,2316,7581,2326,7632,2316,7652,2302,7652,2290xm7765,2234l7714,2244,7694,2258,7836,2258,7816,2244,7765,2234xm7722,1966l7472,1966,7477,1992,7505,2034,7547,2062,7575,2068,7531,2076,7490,2104,7462,2146,7451,2196,7462,2246,7465,2252,7652,2252,7652,2090,7632,2076,7603,2070,7648,2062,7689,2034,7717,1992,7722,1966xm7454,1838l7251,1838,7233,1866,7223,1916,7233,1966,7261,2008,7302,2036,7353,2046,7403,2036,7445,2008,7472,1966,7722,1966,7727,1942,7976,1942,7982,1916,7981,1914,7722,1914,7717,1890,7478,1890,7473,1866,7454,1838xm7976,1942l7727,1942,7732,1966,7760,2008,7801,2036,7852,2046,7902,2036,7944,2008,7972,1966,7976,1942xm7852,1786l7801,1796,7760,1824,7732,1866,7722,1914,7981,1914,7972,1866,7944,1824,7926,1812,8011,1812,8021,1810,8044,1794,7895,1794,7852,1786xm7687,1636l7464,1636,7456,1648,7446,1698,7456,1750,7484,1790,7525,1818,7545,1822,7505,1850,7478,1890,7717,1890,7689,1850,7648,1822,7628,1818,7668,1790,7695,1750,7706,1698,7695,1648,7687,1636xm7179,1602l7129,1612,7087,1640,7059,1682,7049,1732,7059,1782,7087,1824,7129,1852,7179,1862,7230,1852,7251,1838,7454,1838,7445,1824,7424,1810,7280,1810,7299,1782,7309,1732,7299,1682,7271,1640,7230,1612,7179,1602xm8011,1812l7926,1812,7970,1820,8011,1812xm7353,1786l7302,1796,7280,1810,7424,1810,7403,1796,7353,1786xm7895,1640l7850,1640,7840,1690,7850,1742,7878,1782,7895,1794,7895,1640xm7970,1560l7919,1572,7895,1588,7895,1794,8044,1794,8062,1782,8090,1742,8100,1690,8090,1640,8085,1634,8258,1634,8264,1630,8287,1596,8057,1596,8021,1572,7970,1560xm7381,1408l7331,1418,7289,1446,7261,1488,7251,1538,7261,1588,7289,1630,7331,1658,7381,1668,7432,1658,7464,1636,7687,1636,7684,1632,7895,1632,7895,1606,7665,1606,7657,1600,7493,1600,7501,1588,7511,1538,7501,1488,7473,1446,7432,1418,7381,1408xm7895,1632l7684,1632,7723,1658,7774,1668,7824,1658,7850,1640,7895,1640,7895,1632xm8258,1634l8085,1634,8122,1658,8172,1668,8223,1658,8258,1634xm7774,1408l7723,1418,7682,1446,7654,1488,7644,1538,7654,1588,7665,1606,7895,1606,7895,1588,7894,1588,7904,1538,7894,1488,7866,1446,7824,1418,7774,1408xm7576,1568l7525,1578,7493,1600,7657,1600,7626,1578,7576,1568xm8172,1408l8122,1418,8080,1446,8052,1488,8042,1538,8052,1588,8057,1596,8287,1596,8292,1588,8302,1538,8292,1488,8264,1446,8223,1418,8172,1408xe" filled="true" fillcolor="#f3e6d0" stroked="false">
                  <v:path arrowok="t"/>
                  <v:fill type="solid"/>
                </v:shape>
                <v:shape style="position:absolute;left:8043;top:2560;width:261;height:261" type="#_x0000_t75" id="docshape811" stroked="false">
                  <v:imagedata r:id="rId233" o:title=""/>
                </v:shape>
                <v:shape style="position:absolute;left:8043;top:2171;width:261;height:261" type="#_x0000_t75" id="docshape812" stroked="false">
                  <v:imagedata r:id="rId233" o:title=""/>
                </v:shape>
                <v:shape style="position:absolute;left:9089;top:1176;width:261;height:261" type="#_x0000_t75" id="docshape813" stroked="false">
                  <v:imagedata r:id="rId230" o:title=""/>
                </v:shape>
                <v:shape style="position:absolute;left:9625;top:1184;width:261;height:261" type="#_x0000_t75" id="docshape814" stroked="false">
                  <v:imagedata r:id="rId234" o:title=""/>
                </v:shape>
                <v:shape style="position:absolute;left:10160;top:1166;width:261;height:261" type="#_x0000_t75" id="docshape815" stroked="false">
                  <v:imagedata r:id="rId235" o:title=""/>
                </v:shape>
                <v:shape style="position:absolute;left:10136;top:1694;width:261;height:261" type="#_x0000_t75" id="docshape816" stroked="false">
                  <v:imagedata r:id="rId235" o:title=""/>
                </v:shape>
                <v:shape style="position:absolute;left:9622;top:1555;width:261;height:523" type="#_x0000_t75" id="docshape817" stroked="false">
                  <v:imagedata r:id="rId236" o:title=""/>
                </v:shape>
                <v:shape style="position:absolute;left:9079;top:2242;width:261;height:261" type="#_x0000_t75" id="docshape818" stroked="false">
                  <v:imagedata r:id="rId235" o:title=""/>
                </v:shape>
                <v:shape style="position:absolute;left:9623;top:2208;width:261;height:261" type="#_x0000_t75" id="docshape819" stroked="false">
                  <v:imagedata r:id="rId234" o:title=""/>
                </v:shape>
                <v:shape style="position:absolute;left:10158;top:2232;width:261;height:261" type="#_x0000_t75" id="docshape820" stroked="false">
                  <v:imagedata r:id="rId230" o:title=""/>
                </v:shape>
                <v:shape style="position:absolute;left:8042;top:1786;width:261;height:261" type="#_x0000_t75" id="docshape821" stroked="false">
                  <v:imagedata r:id="rId237" o:title=""/>
                </v:shape>
                <v:shape style="position:absolute;left:4897;top:1705;width:261;height:261" type="#_x0000_t75" id="docshape822" stroked="false">
                  <v:imagedata r:id="rId234" o:title=""/>
                </v:shape>
                <v:shape style="position:absolute;left:4376;top:1705;width:261;height:261" type="#_x0000_t75" id="docshape823" stroked="false">
                  <v:imagedata r:id="rId235" o:title=""/>
                </v:shape>
                <v:shape style="position:absolute;left:5408;top:1705;width:261;height:261" type="#_x0000_t75" id="docshape824" stroked="false">
                  <v:imagedata r:id="rId234" o:title=""/>
                </v:shape>
                <v:shape style="position:absolute;left:4376;top:2221;width:261;height:261" type="#_x0000_t75" id="docshape825" stroked="false">
                  <v:imagedata r:id="rId235" o:title=""/>
                </v:shape>
                <v:shape style="position:absolute;left:5408;top:2221;width:261;height:261" type="#_x0000_t75" id="docshape826" stroked="false">
                  <v:imagedata r:id="rId234" o:title=""/>
                </v:shape>
                <v:shape style="position:absolute;left:4897;top:2221;width:261;height:261" type="#_x0000_t75" id="docshape827" stroked="false">
                  <v:imagedata r:id="rId234" o:title=""/>
                </v:shape>
                <v:shape style="position:absolute;left:2242;top:1749;width:1334;height:1067" id="docshape828" coordorigin="2242,1749" coordsize="1334,1067" path="m2502,2686l2492,2636,2464,2594,2423,2566,2372,2556,2322,2566,2280,2594,2253,2636,2242,2686,2253,2737,2280,2778,2322,2806,2372,2816,2423,2806,2464,2778,2492,2737,2502,2686xm2502,2409l2492,2359,2464,2317,2423,2290,2372,2279,2322,2290,2280,2317,2253,2359,2242,2409,2253,2460,2280,2501,2322,2529,2372,2540,2423,2529,2464,2501,2492,2460,2502,2409xm2502,2144l2492,2094,2464,2052,2423,2025,2372,2014,2322,2025,2280,2052,2253,2094,2242,2144,2253,2195,2280,2236,2322,2264,2372,2275,2423,2264,2464,2236,2492,2195,2502,2144xm2502,1880l2492,1829,2464,1788,2423,1760,2372,1749,2322,1760,2280,1788,2253,1829,2242,1880,2253,1930,2280,1971,2322,1999,2372,2010,2423,1999,2464,1971,2492,1930,2502,1880xm2769,2409l2759,2359,2731,2317,2689,2290,2639,2279,2588,2290,2547,2317,2519,2359,2509,2409,2519,2460,2547,2501,2588,2529,2639,2540,2689,2529,2731,2501,2759,2460,2769,2409xm2769,2144l2759,2094,2731,2052,2689,2025,2639,2014,2588,2025,2547,2052,2519,2094,2509,2144,2519,2195,2547,2236,2588,2264,2639,2275,2689,2264,2731,2236,2759,2195,2769,2144xm2769,1880l2759,1829,2731,1788,2689,1760,2639,1749,2588,1760,2547,1788,2519,1829,2509,1880,2519,1930,2547,1971,2588,1999,2639,2010,2689,1999,2731,1971,2759,1930,2769,1880xm2769,2686l2759,2636,2731,2594,2689,2566,2639,2556,2588,2566,2547,2594,2519,2636,2509,2686,2519,2737,2547,2778,2588,2806,2639,2816,2689,2806,2731,2778,2759,2737,2769,2686xm3035,2144l3025,2094,2997,2052,2956,2025,2905,2014,2855,2025,2813,2052,2785,2094,2775,2144,2785,2195,2813,2236,2855,2264,2905,2275,2956,2264,2997,2236,3025,2195,3035,2144xm3035,2686l3025,2636,2997,2594,2956,2566,2905,2556,2855,2566,2813,2594,2785,2636,2775,2686,2785,2737,2813,2778,2855,2806,2905,2816,2956,2806,2997,2778,3025,2737,3035,2686xm3035,2409l3025,2359,2997,2317,2956,2290,2905,2279,2855,2290,2813,2317,2785,2359,2775,2409,2785,2460,2813,2501,2855,2529,2905,2540,2956,2529,2997,2501,3025,2460,3035,2409xm3302,2144l3292,2094,3264,2052,3222,2025,3172,2014,3121,2025,3080,2052,3052,2094,3042,2144,3052,2195,3080,2236,3121,2264,3172,2275,3222,2264,3264,2236,3292,2195,3302,2144xm3302,1880l3292,1829,3264,1788,3222,1760,3172,1749,3121,1760,3080,1788,3052,1829,3042,1880,3052,1930,3080,1971,3121,1999,3172,2010,3222,1999,3264,1971,3292,1930,3302,1880xm3302,2686l3292,2636,3264,2594,3222,2566,3172,2556,3121,2566,3080,2594,3052,2636,3042,2686,3052,2737,3080,2778,3121,2806,3172,2816,3222,2806,3264,2778,3292,2737,3302,2686xm3302,2409l3292,2359,3264,2317,3222,2290,3172,2279,3121,2290,3080,2317,3052,2359,3042,2409,3052,2460,3080,2501,3121,2529,3172,2540,3222,2529,3264,2501,3292,2460,3302,2409xm3576,2144l3565,2094,3538,2052,3496,2025,3446,2014,3395,2025,3354,2052,3326,2094,3316,2144,3326,2195,3354,2236,3395,2264,3446,2275,3496,2264,3538,2236,3565,2195,3576,2144xm3576,1880l3565,1829,3538,1788,3496,1760,3446,1749,3395,1760,3354,1788,3326,1829,3316,1880,3326,1930,3354,1971,3395,1999,3446,2010,3496,1999,3538,1971,3565,1930,3576,1880xm3576,2686l3565,2636,3538,2594,3496,2566,3446,2556,3395,2566,3354,2594,3326,2636,3316,2686,3326,2737,3354,2778,3395,2806,3446,2816,3496,2806,3538,2778,3565,2737,3576,2686xm3576,2409l3565,2359,3538,2317,3496,2290,3446,2279,3395,2290,3354,2317,3326,2359,3316,2409,3326,2460,3354,2501,3395,2529,3446,2540,3496,2529,3538,2501,3565,2460,3576,2409xe" filled="true" fillcolor="#f3e6d0" stroked="false">
                  <v:path arrowok="t"/>
                  <v:fill type="solid"/>
                </v:shape>
                <v:shape style="position:absolute;left:2232;top:335;width:8508;height:2752" type="#_x0000_t75" id="docshape829" stroked="false">
                  <v:imagedata r:id="rId238" o:title=""/>
                </v:shape>
                <w10:wrap type="topAndBottom"/>
              </v:group>
            </w:pict>
          </mc:Fallback>
        </mc:AlternateContent>
      </w:r>
    </w:p>
    <w:p>
      <w:pPr>
        <w:pStyle w:val="BodyText"/>
        <w:spacing w:before="217"/>
        <w:ind w:left="2232"/>
        <w:rPr>
          <w:rFonts w:ascii="Arial"/>
        </w:rPr>
      </w:pPr>
      <w:r>
        <w:rPr>
          <w:rFonts w:ascii="Arial"/>
          <w:b/>
          <w:color w:val="231F20"/>
          <w:w w:val="90"/>
          <w:sz w:val="18"/>
        </w:rPr>
        <w:t>FIGURE</w:t>
      </w:r>
      <w:r>
        <w:rPr>
          <w:rFonts w:ascii="Arial"/>
          <w:b/>
          <w:color w:val="231F20"/>
          <w:spacing w:val="-3"/>
          <w:sz w:val="18"/>
        </w:rPr>
        <w:t> </w:t>
      </w:r>
      <w:r>
        <w:rPr>
          <w:rFonts w:ascii="Arial"/>
          <w:b/>
          <w:color w:val="231F20"/>
          <w:w w:val="90"/>
          <w:sz w:val="18"/>
        </w:rPr>
        <w:t>2.9</w:t>
      </w:r>
      <w:r>
        <w:rPr>
          <w:rFonts w:ascii="Arial"/>
          <w:b/>
          <w:color w:val="231F20"/>
          <w:spacing w:val="37"/>
          <w:sz w:val="18"/>
        </w:rPr>
        <w:t>  </w:t>
      </w:r>
      <w:r>
        <w:rPr>
          <w:rFonts w:ascii="Arial"/>
          <w:color w:val="231F20"/>
          <w:w w:val="90"/>
        </w:rPr>
        <w:t>Point</w:t>
      </w:r>
      <w:r>
        <w:rPr>
          <w:rFonts w:ascii="Arial"/>
          <w:color w:val="231F20"/>
          <w:spacing w:val="-7"/>
          <w:w w:val="90"/>
        </w:rPr>
        <w:t> </w:t>
      </w:r>
      <w:r>
        <w:rPr>
          <w:rFonts w:ascii="Arial"/>
          <w:color w:val="231F20"/>
          <w:w w:val="90"/>
        </w:rPr>
        <w:t>defects:</w:t>
      </w:r>
      <w:r>
        <w:rPr>
          <w:rFonts w:ascii="Arial"/>
          <w:color w:val="231F20"/>
          <w:spacing w:val="-8"/>
          <w:w w:val="90"/>
        </w:rPr>
        <w:t> </w:t>
      </w:r>
      <w:r>
        <w:rPr>
          <w:rFonts w:ascii="Arial"/>
          <w:color w:val="231F20"/>
          <w:w w:val="90"/>
        </w:rPr>
        <w:t>(a)</w:t>
      </w:r>
      <w:r>
        <w:rPr>
          <w:rFonts w:ascii="Arial"/>
          <w:color w:val="231F20"/>
          <w:spacing w:val="-7"/>
          <w:w w:val="90"/>
        </w:rPr>
        <w:t> </w:t>
      </w:r>
      <w:r>
        <w:rPr>
          <w:rFonts w:ascii="Arial"/>
          <w:color w:val="231F20"/>
          <w:w w:val="90"/>
        </w:rPr>
        <w:t>vacancy,</w:t>
      </w:r>
      <w:r>
        <w:rPr>
          <w:rFonts w:ascii="Arial"/>
          <w:color w:val="231F20"/>
          <w:spacing w:val="-8"/>
          <w:w w:val="90"/>
        </w:rPr>
        <w:t> </w:t>
      </w:r>
      <w:r>
        <w:rPr>
          <w:rFonts w:ascii="Arial"/>
          <w:color w:val="231F20"/>
          <w:w w:val="90"/>
        </w:rPr>
        <w:t>(b)</w:t>
      </w:r>
      <w:r>
        <w:rPr>
          <w:rFonts w:ascii="Arial"/>
          <w:color w:val="231F20"/>
          <w:spacing w:val="-8"/>
          <w:w w:val="90"/>
        </w:rPr>
        <w:t> </w:t>
      </w:r>
      <w:r>
        <w:rPr>
          <w:rFonts w:ascii="Arial"/>
          <w:color w:val="231F20"/>
          <w:w w:val="90"/>
        </w:rPr>
        <w:t>ion-pair</w:t>
      </w:r>
      <w:r>
        <w:rPr>
          <w:rFonts w:ascii="Arial"/>
          <w:color w:val="231F20"/>
          <w:spacing w:val="-8"/>
          <w:w w:val="90"/>
        </w:rPr>
        <w:t> </w:t>
      </w:r>
      <w:r>
        <w:rPr>
          <w:rFonts w:ascii="Arial"/>
          <w:color w:val="231F20"/>
          <w:w w:val="90"/>
        </w:rPr>
        <w:t>vacancy,</w:t>
      </w:r>
      <w:r>
        <w:rPr>
          <w:rFonts w:ascii="Arial"/>
          <w:color w:val="231F20"/>
          <w:spacing w:val="-8"/>
          <w:w w:val="90"/>
        </w:rPr>
        <w:t> </w:t>
      </w:r>
      <w:r>
        <w:rPr>
          <w:rFonts w:ascii="Arial"/>
          <w:color w:val="231F20"/>
          <w:w w:val="90"/>
        </w:rPr>
        <w:t>(c)</w:t>
      </w:r>
      <w:r>
        <w:rPr>
          <w:rFonts w:ascii="Arial"/>
          <w:color w:val="231F20"/>
          <w:spacing w:val="-8"/>
          <w:w w:val="90"/>
        </w:rPr>
        <w:t> </w:t>
      </w:r>
      <w:r>
        <w:rPr>
          <w:rFonts w:ascii="Arial"/>
          <w:color w:val="231F20"/>
          <w:w w:val="90"/>
        </w:rPr>
        <w:t>interstitialcy,</w:t>
      </w:r>
      <w:r>
        <w:rPr>
          <w:rFonts w:ascii="Arial"/>
          <w:color w:val="231F20"/>
          <w:spacing w:val="-7"/>
          <w:w w:val="90"/>
        </w:rPr>
        <w:t> </w:t>
      </w:r>
      <w:r>
        <w:rPr>
          <w:rFonts w:ascii="Arial"/>
          <w:color w:val="231F20"/>
          <w:w w:val="90"/>
        </w:rPr>
        <w:t>and</w:t>
      </w:r>
      <w:r>
        <w:rPr>
          <w:rFonts w:ascii="Arial"/>
          <w:color w:val="231F20"/>
          <w:spacing w:val="-8"/>
          <w:w w:val="90"/>
        </w:rPr>
        <w:t> </w:t>
      </w:r>
      <w:r>
        <w:rPr>
          <w:rFonts w:ascii="Arial"/>
          <w:color w:val="231F20"/>
          <w:w w:val="90"/>
        </w:rPr>
        <w:t>(d)</w:t>
      </w:r>
      <w:r>
        <w:rPr>
          <w:rFonts w:ascii="Arial"/>
          <w:color w:val="231F20"/>
          <w:spacing w:val="-7"/>
          <w:w w:val="90"/>
        </w:rPr>
        <w:t> </w:t>
      </w:r>
      <w:r>
        <w:rPr>
          <w:rFonts w:ascii="Arial"/>
          <w:color w:val="231F20"/>
          <w:w w:val="90"/>
        </w:rPr>
        <w:t>displaced</w:t>
      </w:r>
      <w:r>
        <w:rPr>
          <w:rFonts w:ascii="Arial"/>
          <w:color w:val="231F20"/>
          <w:spacing w:val="-8"/>
          <w:w w:val="90"/>
        </w:rPr>
        <w:t> </w:t>
      </w:r>
      <w:r>
        <w:rPr>
          <w:rFonts w:ascii="Arial"/>
          <w:color w:val="231F20"/>
          <w:spacing w:val="-4"/>
          <w:w w:val="90"/>
        </w:rPr>
        <w:t>ion.</w:t>
      </w:r>
    </w:p>
    <w:p>
      <w:pPr>
        <w:spacing w:after="0"/>
        <w:rPr>
          <w:rFonts w:ascii="Arial"/>
        </w:rPr>
        <w:sectPr>
          <w:pgSz w:w="11530" w:h="14410"/>
          <w:pgMar w:header="652" w:footer="0" w:top="920" w:bottom="280" w:left="0" w:right="540"/>
        </w:sect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45"/>
        <w:rPr>
          <w:rFonts w:ascii="Arial"/>
          <w:sz w:val="18"/>
        </w:rPr>
      </w:pPr>
    </w:p>
    <w:p>
      <w:pPr>
        <w:spacing w:line="223" w:lineRule="exact" w:before="0"/>
        <w:ind w:left="780" w:right="0" w:firstLine="0"/>
        <w:jc w:val="left"/>
        <w:rPr>
          <w:rFonts w:ascii="Arial"/>
          <w:sz w:val="20"/>
        </w:rPr>
      </w:pPr>
      <w:r>
        <w:rPr/>
        <mc:AlternateContent>
          <mc:Choice Requires="wps">
            <w:drawing>
              <wp:anchor distT="0" distB="0" distL="0" distR="0" allowOverlap="1" layoutInCell="1" locked="0" behindDoc="0" simplePos="0" relativeHeight="15782400">
                <wp:simplePos x="0" y="0"/>
                <wp:positionH relativeFrom="page">
                  <wp:posOffset>1866900</wp:posOffset>
                </wp:positionH>
                <wp:positionV relativeFrom="paragraph">
                  <wp:posOffset>-1417354</wp:posOffset>
                </wp:positionV>
                <wp:extent cx="4087495" cy="1762760"/>
                <wp:effectExtent l="0" t="0" r="0" b="0"/>
                <wp:wrapNone/>
                <wp:docPr id="924" name="Group 924"/>
                <wp:cNvGraphicFramePr>
                  <a:graphicFrameLocks/>
                </wp:cNvGraphicFramePr>
                <a:graphic>
                  <a:graphicData uri="http://schemas.microsoft.com/office/word/2010/wordprocessingGroup">
                    <wpg:wgp>
                      <wpg:cNvPr id="924" name="Group 924"/>
                      <wpg:cNvGrpSpPr/>
                      <wpg:grpSpPr>
                        <a:xfrm>
                          <a:off x="0" y="0"/>
                          <a:ext cx="4087495" cy="1762760"/>
                          <a:chExt cx="4087495" cy="1762760"/>
                        </a:xfrm>
                      </wpg:grpSpPr>
                      <wps:wsp>
                        <wps:cNvPr id="925" name="Graphic 925"/>
                        <wps:cNvSpPr/>
                        <wps:spPr>
                          <a:xfrm>
                            <a:off x="2888598" y="458254"/>
                            <a:ext cx="519430" cy="397510"/>
                          </a:xfrm>
                          <a:custGeom>
                            <a:avLst/>
                            <a:gdLst/>
                            <a:ahLst/>
                            <a:cxnLst/>
                            <a:rect l="l" t="t" r="r" b="b"/>
                            <a:pathLst>
                              <a:path w="519430" h="397510">
                                <a:moveTo>
                                  <a:pt x="519082" y="0"/>
                                </a:moveTo>
                                <a:lnTo>
                                  <a:pt x="0" y="235825"/>
                                </a:lnTo>
                                <a:lnTo>
                                  <a:pt x="1078" y="397369"/>
                                </a:lnTo>
                                <a:lnTo>
                                  <a:pt x="519082" y="0"/>
                                </a:lnTo>
                                <a:close/>
                              </a:path>
                            </a:pathLst>
                          </a:custGeom>
                          <a:solidFill>
                            <a:srgbClr val="D3AE5F"/>
                          </a:solidFill>
                        </wps:spPr>
                        <wps:bodyPr wrap="square" lIns="0" tIns="0" rIns="0" bIns="0" rtlCol="0">
                          <a:prstTxWarp prst="textNoShape">
                            <a:avLst/>
                          </a:prstTxWarp>
                          <a:noAutofit/>
                        </wps:bodyPr>
                      </wps:wsp>
                      <wps:wsp>
                        <wps:cNvPr id="926" name="Graphic 926"/>
                        <wps:cNvSpPr/>
                        <wps:spPr>
                          <a:xfrm>
                            <a:off x="2889716" y="457567"/>
                            <a:ext cx="1181100" cy="403225"/>
                          </a:xfrm>
                          <a:custGeom>
                            <a:avLst/>
                            <a:gdLst/>
                            <a:ahLst/>
                            <a:cxnLst/>
                            <a:rect l="l" t="t" r="r" b="b"/>
                            <a:pathLst>
                              <a:path w="1181100" h="403225">
                                <a:moveTo>
                                  <a:pt x="512504" y="0"/>
                                </a:moveTo>
                                <a:lnTo>
                                  <a:pt x="0" y="402920"/>
                                </a:lnTo>
                                <a:lnTo>
                                  <a:pt x="664410" y="398081"/>
                                </a:lnTo>
                                <a:lnTo>
                                  <a:pt x="1180547" y="82054"/>
                                </a:lnTo>
                                <a:lnTo>
                                  <a:pt x="512504" y="0"/>
                                </a:lnTo>
                                <a:close/>
                              </a:path>
                            </a:pathLst>
                          </a:custGeom>
                          <a:solidFill>
                            <a:srgbClr val="DAB974"/>
                          </a:solidFill>
                        </wps:spPr>
                        <wps:bodyPr wrap="square" lIns="0" tIns="0" rIns="0" bIns="0" rtlCol="0">
                          <a:prstTxWarp prst="textNoShape">
                            <a:avLst/>
                          </a:prstTxWarp>
                          <a:noAutofit/>
                        </wps:bodyPr>
                      </wps:wsp>
                      <wps:wsp>
                        <wps:cNvPr id="927" name="Graphic 927"/>
                        <wps:cNvSpPr/>
                        <wps:spPr>
                          <a:xfrm>
                            <a:off x="3554128" y="545730"/>
                            <a:ext cx="514350" cy="1134110"/>
                          </a:xfrm>
                          <a:custGeom>
                            <a:avLst/>
                            <a:gdLst/>
                            <a:ahLst/>
                            <a:cxnLst/>
                            <a:rect l="l" t="t" r="r" b="b"/>
                            <a:pathLst>
                              <a:path w="514350" h="1134110">
                                <a:moveTo>
                                  <a:pt x="510028" y="0"/>
                                </a:moveTo>
                                <a:lnTo>
                                  <a:pt x="0" y="309905"/>
                                </a:lnTo>
                                <a:lnTo>
                                  <a:pt x="3224" y="1134110"/>
                                </a:lnTo>
                                <a:lnTo>
                                  <a:pt x="514103" y="793750"/>
                                </a:lnTo>
                                <a:lnTo>
                                  <a:pt x="510028" y="0"/>
                                </a:lnTo>
                                <a:close/>
                              </a:path>
                            </a:pathLst>
                          </a:custGeom>
                          <a:solidFill>
                            <a:srgbClr val="E1C48A"/>
                          </a:solidFill>
                        </wps:spPr>
                        <wps:bodyPr wrap="square" lIns="0" tIns="0" rIns="0" bIns="0" rtlCol="0">
                          <a:prstTxWarp prst="textNoShape">
                            <a:avLst/>
                          </a:prstTxWarp>
                          <a:noAutofit/>
                        </wps:bodyPr>
                      </wps:wsp>
                      <wps:wsp>
                        <wps:cNvPr id="928" name="Graphic 928"/>
                        <wps:cNvSpPr/>
                        <wps:spPr>
                          <a:xfrm>
                            <a:off x="2228769" y="694079"/>
                            <a:ext cx="1329055" cy="997585"/>
                          </a:xfrm>
                          <a:custGeom>
                            <a:avLst/>
                            <a:gdLst/>
                            <a:ahLst/>
                            <a:cxnLst/>
                            <a:rect l="l" t="t" r="r" b="b"/>
                            <a:pathLst>
                              <a:path w="1329055" h="997585">
                                <a:moveTo>
                                  <a:pt x="659827" y="0"/>
                                </a:moveTo>
                                <a:lnTo>
                                  <a:pt x="0" y="0"/>
                                </a:lnTo>
                                <a:lnTo>
                                  <a:pt x="2983" y="997038"/>
                                </a:lnTo>
                                <a:lnTo>
                                  <a:pt x="1328581" y="985761"/>
                                </a:lnTo>
                                <a:lnTo>
                                  <a:pt x="1325356" y="161556"/>
                                </a:lnTo>
                                <a:lnTo>
                                  <a:pt x="660944" y="166395"/>
                                </a:lnTo>
                                <a:lnTo>
                                  <a:pt x="659827" y="0"/>
                                </a:lnTo>
                                <a:close/>
                              </a:path>
                            </a:pathLst>
                          </a:custGeom>
                          <a:solidFill>
                            <a:srgbClr val="DDBE7E"/>
                          </a:solidFill>
                        </wps:spPr>
                        <wps:bodyPr wrap="square" lIns="0" tIns="0" rIns="0" bIns="0" rtlCol="0">
                          <a:prstTxWarp prst="textNoShape">
                            <a:avLst/>
                          </a:prstTxWarp>
                          <a:noAutofit/>
                        </wps:bodyPr>
                      </wps:wsp>
                      <wps:wsp>
                        <wps:cNvPr id="929" name="Graphic 929"/>
                        <wps:cNvSpPr/>
                        <wps:spPr>
                          <a:xfrm>
                            <a:off x="2228769" y="373277"/>
                            <a:ext cx="1179195" cy="321310"/>
                          </a:xfrm>
                          <a:custGeom>
                            <a:avLst/>
                            <a:gdLst/>
                            <a:ahLst/>
                            <a:cxnLst/>
                            <a:rect l="l" t="t" r="r" b="b"/>
                            <a:pathLst>
                              <a:path w="1179195" h="321310">
                                <a:moveTo>
                                  <a:pt x="510904" y="0"/>
                                </a:moveTo>
                                <a:lnTo>
                                  <a:pt x="0" y="320801"/>
                                </a:lnTo>
                                <a:lnTo>
                                  <a:pt x="659827" y="320801"/>
                                </a:lnTo>
                                <a:lnTo>
                                  <a:pt x="1178910" y="84975"/>
                                </a:lnTo>
                                <a:lnTo>
                                  <a:pt x="510904" y="0"/>
                                </a:lnTo>
                                <a:close/>
                              </a:path>
                            </a:pathLst>
                          </a:custGeom>
                          <a:solidFill>
                            <a:srgbClr val="DAB974"/>
                          </a:solidFill>
                        </wps:spPr>
                        <wps:bodyPr wrap="square" lIns="0" tIns="0" rIns="0" bIns="0" rtlCol="0">
                          <a:prstTxWarp prst="textNoShape">
                            <a:avLst/>
                          </a:prstTxWarp>
                          <a:noAutofit/>
                        </wps:bodyPr>
                      </wps:wsp>
                      <wps:wsp>
                        <wps:cNvPr id="930" name="Graphic 930"/>
                        <wps:cNvSpPr/>
                        <wps:spPr>
                          <a:xfrm>
                            <a:off x="1279960" y="218083"/>
                            <a:ext cx="609600" cy="1466850"/>
                          </a:xfrm>
                          <a:custGeom>
                            <a:avLst/>
                            <a:gdLst/>
                            <a:ahLst/>
                            <a:cxnLst/>
                            <a:rect l="l" t="t" r="r" b="b"/>
                            <a:pathLst>
                              <a:path w="609600" h="1466850">
                                <a:moveTo>
                                  <a:pt x="609339" y="0"/>
                                </a:moveTo>
                                <a:lnTo>
                                  <a:pt x="78347" y="312635"/>
                                </a:lnTo>
                                <a:lnTo>
                                  <a:pt x="84086" y="475792"/>
                                </a:lnTo>
                                <a:lnTo>
                                  <a:pt x="0" y="1466773"/>
                                </a:lnTo>
                                <a:lnTo>
                                  <a:pt x="525595" y="1158278"/>
                                </a:lnTo>
                                <a:lnTo>
                                  <a:pt x="580133" y="495706"/>
                                </a:lnTo>
                                <a:lnTo>
                                  <a:pt x="605923" y="165404"/>
                                </a:lnTo>
                                <a:lnTo>
                                  <a:pt x="609339" y="0"/>
                                </a:lnTo>
                                <a:close/>
                              </a:path>
                            </a:pathLst>
                          </a:custGeom>
                          <a:solidFill>
                            <a:srgbClr val="E1C48A"/>
                          </a:solidFill>
                        </wps:spPr>
                        <wps:bodyPr wrap="square" lIns="0" tIns="0" rIns="0" bIns="0" rtlCol="0">
                          <a:prstTxWarp prst="textNoShape">
                            <a:avLst/>
                          </a:prstTxWarp>
                          <a:noAutofit/>
                        </wps:bodyPr>
                      </wps:wsp>
                      <wps:wsp>
                        <wps:cNvPr id="931" name="Graphic 931"/>
                        <wps:cNvSpPr/>
                        <wps:spPr>
                          <a:xfrm>
                            <a:off x="47909" y="530719"/>
                            <a:ext cx="1316355" cy="1162685"/>
                          </a:xfrm>
                          <a:custGeom>
                            <a:avLst/>
                            <a:gdLst/>
                            <a:ahLst/>
                            <a:cxnLst/>
                            <a:rect l="l" t="t" r="r" b="b"/>
                            <a:pathLst>
                              <a:path w="1316355" h="1162685">
                                <a:moveTo>
                                  <a:pt x="1310398" y="0"/>
                                </a:moveTo>
                                <a:lnTo>
                                  <a:pt x="0" y="5168"/>
                                </a:lnTo>
                                <a:lnTo>
                                  <a:pt x="0" y="166535"/>
                                </a:lnTo>
                                <a:lnTo>
                                  <a:pt x="79768" y="1162557"/>
                                </a:lnTo>
                                <a:lnTo>
                                  <a:pt x="1236534" y="1154087"/>
                                </a:lnTo>
                                <a:lnTo>
                                  <a:pt x="1316137" y="163156"/>
                                </a:lnTo>
                                <a:lnTo>
                                  <a:pt x="1310398" y="0"/>
                                </a:lnTo>
                                <a:close/>
                              </a:path>
                            </a:pathLst>
                          </a:custGeom>
                          <a:solidFill>
                            <a:srgbClr val="DDBE7E"/>
                          </a:solidFill>
                        </wps:spPr>
                        <wps:bodyPr wrap="square" lIns="0" tIns="0" rIns="0" bIns="0" rtlCol="0">
                          <a:prstTxWarp prst="textNoShape">
                            <a:avLst/>
                          </a:prstTxWarp>
                          <a:noAutofit/>
                        </wps:bodyPr>
                      </wps:wsp>
                      <wps:wsp>
                        <wps:cNvPr id="932" name="Graphic 932"/>
                        <wps:cNvSpPr/>
                        <wps:spPr>
                          <a:xfrm>
                            <a:off x="47909" y="218083"/>
                            <a:ext cx="1841500" cy="318135"/>
                          </a:xfrm>
                          <a:custGeom>
                            <a:avLst/>
                            <a:gdLst/>
                            <a:ahLst/>
                            <a:cxnLst/>
                            <a:rect l="l" t="t" r="r" b="b"/>
                            <a:pathLst>
                              <a:path w="1841500" h="318135">
                                <a:moveTo>
                                  <a:pt x="1841392" y="0"/>
                                </a:moveTo>
                                <a:lnTo>
                                  <a:pt x="517659" y="2006"/>
                                </a:lnTo>
                                <a:lnTo>
                                  <a:pt x="0" y="317804"/>
                                </a:lnTo>
                                <a:lnTo>
                                  <a:pt x="1310397" y="312635"/>
                                </a:lnTo>
                                <a:lnTo>
                                  <a:pt x="1841392" y="0"/>
                                </a:lnTo>
                                <a:close/>
                              </a:path>
                            </a:pathLst>
                          </a:custGeom>
                          <a:solidFill>
                            <a:srgbClr val="DAB974"/>
                          </a:solidFill>
                        </wps:spPr>
                        <wps:bodyPr wrap="square" lIns="0" tIns="0" rIns="0" bIns="0" rtlCol="0">
                          <a:prstTxWarp prst="textNoShape">
                            <a:avLst/>
                          </a:prstTxWarp>
                          <a:noAutofit/>
                        </wps:bodyPr>
                      </wps:wsp>
                      <pic:pic>
                        <pic:nvPicPr>
                          <pic:cNvPr id="933" name="Image 933"/>
                          <pic:cNvPicPr/>
                        </pic:nvPicPr>
                        <pic:blipFill>
                          <a:blip r:embed="rId239" cstate="print"/>
                          <a:stretch>
                            <a:fillRect/>
                          </a:stretch>
                        </pic:blipFill>
                        <pic:spPr>
                          <a:xfrm>
                            <a:off x="0" y="0"/>
                            <a:ext cx="4087495" cy="1762504"/>
                          </a:xfrm>
                          <a:prstGeom prst="rect">
                            <a:avLst/>
                          </a:prstGeom>
                        </pic:spPr>
                      </pic:pic>
                    </wpg:wgp>
                  </a:graphicData>
                </a:graphic>
              </wp:anchor>
            </w:drawing>
          </mc:Choice>
          <mc:Fallback>
            <w:pict>
              <v:group style="position:absolute;margin-left:147pt;margin-top:-111.602753pt;width:321.850pt;height:138.8pt;mso-position-horizontal-relative:page;mso-position-vertical-relative:paragraph;z-index:15782400" id="docshapegroup830" coordorigin="2940,-2232" coordsize="6437,2776">
                <v:shape style="position:absolute;left:7488;top:-1511;width:818;height:626" id="docshape831" coordorigin="7489,-1510" coordsize="818,626" path="m8306,-1510l7489,-1139,7491,-885,8306,-1510xe" filled="true" fillcolor="#d3ae5f" stroked="false">
                  <v:path arrowok="t"/>
                  <v:fill type="solid"/>
                </v:shape>
                <v:shape style="position:absolute;left:7490;top:-1512;width:1860;height:635" id="docshape832" coordorigin="7491,-1511" coordsize="1860,635" path="m8298,-1511l7491,-877,8537,-885,9350,-1382,8298,-1511xe" filled="true" fillcolor="#dab974" stroked="false">
                  <v:path arrowok="t"/>
                  <v:fill type="solid"/>
                </v:shape>
                <v:shape style="position:absolute;left:8537;top:-1373;width:810;height:1786" id="docshape833" coordorigin="8537,-1373" coordsize="810,1786" path="m9340,-1373l8537,-885,8542,413,9347,-123,9340,-1373xe" filled="true" fillcolor="#e1c48a" stroked="false">
                  <v:path arrowok="t"/>
                  <v:fill type="solid"/>
                </v:shape>
                <v:shape style="position:absolute;left:6449;top:-1140;width:2093;height:1571" id="docshape834" coordorigin="6450,-1139" coordsize="2093,1571" path="m7489,-1139l6450,-1139,6455,431,8542,413,8537,-885,7491,-877,7489,-1139xe" filled="true" fillcolor="#ddbe7e" stroked="false">
                  <v:path arrowok="t"/>
                  <v:fill type="solid"/>
                </v:shape>
                <v:shape style="position:absolute;left:6449;top:-1645;width:1857;height:506" id="docshape835" coordorigin="6450,-1644" coordsize="1857,506" path="m7254,-1644l6450,-1139,7489,-1139,8306,-1510,7254,-1644xe" filled="true" fillcolor="#dab974" stroked="false">
                  <v:path arrowok="t"/>
                  <v:fill type="solid"/>
                </v:shape>
                <v:shape style="position:absolute;left:4955;top:-1889;width:960;height:2310" id="docshape836" coordorigin="4956,-1889" coordsize="960,2310" path="m5915,-1889l5079,-1396,5088,-1139,4956,421,5783,-65,5869,-1108,5910,-1628,5915,-1889xe" filled="true" fillcolor="#e1c48a" stroked="false">
                  <v:path arrowok="t"/>
                  <v:fill type="solid"/>
                </v:shape>
                <v:shape style="position:absolute;left:3015;top:-1397;width:2073;height:1831" id="docshape837" coordorigin="3015,-1396" coordsize="2073,1831" path="m5079,-1396l3015,-1388,3015,-1134,3141,435,4963,421,5088,-1139,5079,-1396xe" filled="true" fillcolor="#ddbe7e" stroked="false">
                  <v:path arrowok="t"/>
                  <v:fill type="solid"/>
                </v:shape>
                <v:shape style="position:absolute;left:3015;top:-1889;width:2900;height:501" id="docshape838" coordorigin="3015,-1889" coordsize="2900,501" path="m5915,-1889l3831,-1885,3015,-1388,5079,-1396,5915,-1889xe" filled="true" fillcolor="#dab974" stroked="false">
                  <v:path arrowok="t"/>
                  <v:fill type="solid"/>
                </v:shape>
                <v:shape style="position:absolute;left:2940;top:-2233;width:6437;height:2776" type="#_x0000_t75" id="docshape839" stroked="false">
                  <v:imagedata r:id="rId239" o:title=""/>
                </v:shape>
                <w10:wrap type="none"/>
              </v:group>
            </w:pict>
          </mc:Fallback>
        </mc:AlternateContent>
      </w:r>
      <w:r>
        <w:rPr>
          <w:rFonts w:ascii="Arial"/>
          <w:b/>
          <w:color w:val="231F20"/>
          <w:sz w:val="18"/>
        </w:rPr>
        <w:t>FIGURE</w:t>
      </w:r>
      <w:r>
        <w:rPr>
          <w:rFonts w:ascii="Arial"/>
          <w:b/>
          <w:color w:val="231F20"/>
          <w:spacing w:val="-15"/>
          <w:sz w:val="18"/>
        </w:rPr>
        <w:t> </w:t>
      </w:r>
      <w:r>
        <w:rPr>
          <w:rFonts w:ascii="Arial"/>
          <w:b/>
          <w:color w:val="231F20"/>
          <w:sz w:val="18"/>
        </w:rPr>
        <w:t>2.10</w:t>
      </w:r>
      <w:r>
        <w:rPr>
          <w:rFonts w:ascii="Arial"/>
          <w:b/>
          <w:color w:val="231F20"/>
          <w:spacing w:val="54"/>
          <w:sz w:val="18"/>
        </w:rPr>
        <w:t> </w:t>
      </w:r>
      <w:r>
        <w:rPr>
          <w:rFonts w:ascii="Arial"/>
          <w:color w:val="231F20"/>
          <w:spacing w:val="-4"/>
          <w:sz w:val="20"/>
        </w:rPr>
        <w:t>Line</w:t>
      </w:r>
    </w:p>
    <w:p>
      <w:pPr>
        <w:pStyle w:val="BodyText"/>
        <w:spacing w:line="206" w:lineRule="auto" w:before="19"/>
        <w:ind w:left="780" w:right="8856"/>
        <w:rPr>
          <w:rFonts w:ascii="Arial"/>
        </w:rPr>
      </w:pPr>
      <w:r>
        <w:rPr>
          <w:rFonts w:ascii="Arial"/>
          <w:color w:val="231F20"/>
          <w:w w:val="90"/>
        </w:rPr>
        <w:t>defects:</w:t>
      </w:r>
      <w:r>
        <w:rPr>
          <w:rFonts w:ascii="Arial"/>
          <w:color w:val="231F20"/>
          <w:spacing w:val="-9"/>
          <w:w w:val="90"/>
        </w:rPr>
        <w:t> </w:t>
      </w:r>
      <w:r>
        <w:rPr>
          <w:rFonts w:ascii="Arial"/>
          <w:color w:val="231F20"/>
          <w:w w:val="90"/>
        </w:rPr>
        <w:t>(a)</w:t>
      </w:r>
      <w:r>
        <w:rPr>
          <w:rFonts w:ascii="Arial"/>
          <w:color w:val="231F20"/>
          <w:spacing w:val="-8"/>
          <w:w w:val="90"/>
        </w:rPr>
        <w:t> </w:t>
      </w:r>
      <w:r>
        <w:rPr>
          <w:rFonts w:ascii="Arial"/>
          <w:color w:val="231F20"/>
          <w:w w:val="90"/>
        </w:rPr>
        <w:t>edge </w:t>
      </w:r>
      <w:r>
        <w:rPr>
          <w:rFonts w:ascii="Arial"/>
          <w:color w:val="231F20"/>
        </w:rPr>
        <w:t>dislocation</w:t>
      </w:r>
      <w:r>
        <w:rPr>
          <w:rFonts w:ascii="Arial"/>
          <w:color w:val="231F20"/>
          <w:spacing w:val="-11"/>
        </w:rPr>
        <w:t> </w:t>
      </w:r>
      <w:r>
        <w:rPr>
          <w:rFonts w:ascii="Arial"/>
          <w:color w:val="231F20"/>
          <w:spacing w:val="-5"/>
        </w:rPr>
        <w:t>and</w:t>
      </w:r>
    </w:p>
    <w:p>
      <w:pPr>
        <w:tabs>
          <w:tab w:pos="4336" w:val="left" w:leader="none"/>
          <w:tab w:pos="7797" w:val="left" w:leader="none"/>
        </w:tabs>
        <w:spacing w:line="207" w:lineRule="exact" w:before="0"/>
        <w:ind w:left="779" w:right="0" w:firstLine="0"/>
        <w:jc w:val="left"/>
        <w:rPr>
          <w:rFonts w:ascii="Helvetica"/>
          <w:sz w:val="16"/>
        </w:rPr>
      </w:pPr>
      <w:r>
        <w:rPr>
          <w:rFonts w:ascii="Arial"/>
          <w:color w:val="231F20"/>
          <w:spacing w:val="-6"/>
          <w:sz w:val="20"/>
        </w:rPr>
        <w:t>(b)</w:t>
      </w:r>
      <w:r>
        <w:rPr>
          <w:rFonts w:ascii="Arial"/>
          <w:color w:val="231F20"/>
          <w:spacing w:val="-8"/>
          <w:sz w:val="20"/>
        </w:rPr>
        <w:t> </w:t>
      </w:r>
      <w:r>
        <w:rPr>
          <w:rFonts w:ascii="Arial"/>
          <w:color w:val="231F20"/>
          <w:spacing w:val="-6"/>
          <w:sz w:val="20"/>
        </w:rPr>
        <w:t>screw</w:t>
      </w:r>
      <w:r>
        <w:rPr>
          <w:rFonts w:ascii="Arial"/>
          <w:color w:val="231F20"/>
          <w:spacing w:val="-7"/>
          <w:sz w:val="20"/>
        </w:rPr>
        <w:t> </w:t>
      </w:r>
      <w:r>
        <w:rPr>
          <w:rFonts w:ascii="Arial"/>
          <w:color w:val="231F20"/>
          <w:spacing w:val="-6"/>
          <w:sz w:val="20"/>
        </w:rPr>
        <w:t>dislocation.</w:t>
      </w:r>
      <w:r>
        <w:rPr>
          <w:rFonts w:ascii="Arial"/>
          <w:color w:val="231F20"/>
          <w:sz w:val="20"/>
        </w:rPr>
        <w:tab/>
      </w:r>
      <w:r>
        <w:rPr>
          <w:rFonts w:ascii="Helvetica"/>
          <w:color w:val="231F20"/>
          <w:spacing w:val="-5"/>
          <w:position w:val="3"/>
          <w:sz w:val="16"/>
        </w:rPr>
        <w:t>(a)</w:t>
      </w:r>
      <w:r>
        <w:rPr>
          <w:rFonts w:ascii="Helvetica"/>
          <w:color w:val="231F20"/>
          <w:position w:val="3"/>
          <w:sz w:val="16"/>
        </w:rPr>
        <w:tab/>
      </w:r>
      <w:r>
        <w:rPr>
          <w:rFonts w:ascii="Helvetica"/>
          <w:color w:val="231F20"/>
          <w:spacing w:val="-5"/>
          <w:position w:val="3"/>
          <w:sz w:val="16"/>
        </w:rPr>
        <w:t>(b)</w:t>
      </w:r>
    </w:p>
    <w:p>
      <w:pPr>
        <w:pStyle w:val="BodyText"/>
        <w:rPr>
          <w:rFonts w:ascii="Helvetica"/>
        </w:rPr>
      </w:pPr>
    </w:p>
    <w:p>
      <w:pPr>
        <w:pStyle w:val="BodyText"/>
        <w:rPr>
          <w:rFonts w:ascii="Helvetica"/>
        </w:rPr>
      </w:pPr>
    </w:p>
    <w:p>
      <w:pPr>
        <w:pStyle w:val="BodyText"/>
        <w:spacing w:before="107"/>
        <w:rPr>
          <w:rFonts w:ascii="Helvetica"/>
        </w:rPr>
      </w:pPr>
    </w:p>
    <w:p>
      <w:pPr>
        <w:pStyle w:val="BodyText"/>
        <w:ind w:left="2940" w:right="832"/>
        <w:jc w:val="both"/>
      </w:pPr>
      <w:r>
        <w:rPr>
          <w:color w:val="231F20"/>
          <w:w w:val="105"/>
        </w:rPr>
        <w:t>a missing pair of ions of opposite charge in a compound that has an overall charge balance; (c) </w:t>
      </w:r>
      <w:r>
        <w:rPr>
          <w:b/>
          <w:i/>
          <w:color w:val="231F20"/>
          <w:w w:val="105"/>
        </w:rPr>
        <w:t>interstitialcy</w:t>
      </w:r>
      <w:r>
        <w:rPr>
          <w:color w:val="231F20"/>
          <w:w w:val="105"/>
        </w:rPr>
        <w:t>, a lattice distortion produced by the presence of an extra atom in the structure; and (d) </w:t>
      </w:r>
      <w:r>
        <w:rPr>
          <w:b/>
          <w:i/>
          <w:color w:val="231F20"/>
          <w:w w:val="105"/>
        </w:rPr>
        <w:t>displaced ion</w:t>
      </w:r>
      <w:r>
        <w:rPr>
          <w:color w:val="231F20"/>
          <w:w w:val="105"/>
        </w:rPr>
        <w:t>, known as a </w:t>
      </w:r>
      <w:r>
        <w:rPr>
          <w:b/>
          <w:i/>
          <w:color w:val="231F20"/>
          <w:w w:val="105"/>
        </w:rPr>
        <w:t>Frenkel defect</w:t>
      </w:r>
      <w:r>
        <w:rPr>
          <w:color w:val="231F20"/>
          <w:w w:val="105"/>
        </w:rPr>
        <w:t>, which oc- curs when an ion becomes removed from a regular position in the lattice structure</w:t>
      </w:r>
      <w:r>
        <w:rPr>
          <w:color w:val="231F20"/>
          <w:spacing w:val="40"/>
          <w:w w:val="105"/>
        </w:rPr>
        <w:t> </w:t>
      </w:r>
      <w:r>
        <w:rPr>
          <w:color w:val="231F20"/>
          <w:w w:val="105"/>
        </w:rPr>
        <w:t>and</w:t>
      </w:r>
      <w:r>
        <w:rPr>
          <w:color w:val="231F20"/>
          <w:spacing w:val="36"/>
          <w:w w:val="105"/>
        </w:rPr>
        <w:t> </w:t>
      </w:r>
      <w:r>
        <w:rPr>
          <w:color w:val="231F20"/>
          <w:w w:val="105"/>
        </w:rPr>
        <w:t>inserted</w:t>
      </w:r>
      <w:r>
        <w:rPr>
          <w:color w:val="231F20"/>
          <w:spacing w:val="36"/>
          <w:w w:val="105"/>
        </w:rPr>
        <w:t> </w:t>
      </w:r>
      <w:r>
        <w:rPr>
          <w:color w:val="231F20"/>
          <w:w w:val="105"/>
        </w:rPr>
        <w:t>into</w:t>
      </w:r>
      <w:r>
        <w:rPr>
          <w:color w:val="231F20"/>
          <w:spacing w:val="36"/>
          <w:w w:val="105"/>
        </w:rPr>
        <w:t> </w:t>
      </w:r>
      <w:r>
        <w:rPr>
          <w:color w:val="231F20"/>
          <w:w w:val="105"/>
        </w:rPr>
        <w:t>an</w:t>
      </w:r>
      <w:r>
        <w:rPr>
          <w:color w:val="231F20"/>
          <w:spacing w:val="36"/>
          <w:w w:val="105"/>
        </w:rPr>
        <w:t> </w:t>
      </w:r>
      <w:r>
        <w:rPr>
          <w:color w:val="231F20"/>
          <w:w w:val="105"/>
        </w:rPr>
        <w:t>interstitial</w:t>
      </w:r>
      <w:r>
        <w:rPr>
          <w:color w:val="231F20"/>
          <w:spacing w:val="33"/>
          <w:w w:val="105"/>
        </w:rPr>
        <w:t> </w:t>
      </w:r>
      <w:r>
        <w:rPr>
          <w:color w:val="231F20"/>
          <w:w w:val="105"/>
        </w:rPr>
        <w:t>position</w:t>
      </w:r>
      <w:r>
        <w:rPr>
          <w:color w:val="231F20"/>
          <w:spacing w:val="36"/>
          <w:w w:val="105"/>
        </w:rPr>
        <w:t> </w:t>
      </w:r>
      <w:r>
        <w:rPr>
          <w:color w:val="231F20"/>
          <w:w w:val="105"/>
        </w:rPr>
        <w:t>not</w:t>
      </w:r>
      <w:r>
        <w:rPr>
          <w:color w:val="231F20"/>
          <w:spacing w:val="33"/>
          <w:w w:val="105"/>
        </w:rPr>
        <w:t> </w:t>
      </w:r>
      <w:r>
        <w:rPr>
          <w:color w:val="231F20"/>
          <w:w w:val="105"/>
        </w:rPr>
        <w:t>normally</w:t>
      </w:r>
      <w:r>
        <w:rPr>
          <w:color w:val="231F20"/>
          <w:spacing w:val="36"/>
          <w:w w:val="105"/>
        </w:rPr>
        <w:t> </w:t>
      </w:r>
      <w:r>
        <w:rPr>
          <w:color w:val="231F20"/>
          <w:w w:val="105"/>
        </w:rPr>
        <w:t>occupied</w:t>
      </w:r>
      <w:r>
        <w:rPr>
          <w:color w:val="231F20"/>
          <w:spacing w:val="36"/>
          <w:w w:val="105"/>
        </w:rPr>
        <w:t> </w:t>
      </w:r>
      <w:r>
        <w:rPr>
          <w:color w:val="231F20"/>
          <w:w w:val="105"/>
        </w:rPr>
        <w:t>by</w:t>
      </w:r>
      <w:r>
        <w:rPr>
          <w:color w:val="231F20"/>
          <w:spacing w:val="36"/>
          <w:w w:val="105"/>
        </w:rPr>
        <w:t> </w:t>
      </w:r>
      <w:r>
        <w:rPr>
          <w:color w:val="231F20"/>
          <w:w w:val="105"/>
        </w:rPr>
        <w:t>such</w:t>
      </w:r>
      <w:r>
        <w:rPr>
          <w:color w:val="231F20"/>
          <w:spacing w:val="36"/>
          <w:w w:val="105"/>
        </w:rPr>
        <w:t> </w:t>
      </w:r>
      <w:r>
        <w:rPr>
          <w:color w:val="231F20"/>
          <w:w w:val="105"/>
        </w:rPr>
        <w:t>an</w:t>
      </w:r>
      <w:r>
        <w:rPr>
          <w:color w:val="231F20"/>
          <w:spacing w:val="36"/>
          <w:w w:val="105"/>
        </w:rPr>
        <w:t> </w:t>
      </w:r>
      <w:r>
        <w:rPr>
          <w:color w:val="231F20"/>
          <w:w w:val="105"/>
        </w:rPr>
        <w:t>ion.</w:t>
      </w:r>
    </w:p>
    <w:p>
      <w:pPr>
        <w:pStyle w:val="BodyText"/>
        <w:spacing w:before="2"/>
        <w:ind w:left="2940" w:right="820" w:firstLine="240"/>
        <w:jc w:val="both"/>
      </w:pPr>
      <w:r>
        <w:rPr>
          <w:color w:val="231F20"/>
          <w:w w:val="105"/>
        </w:rPr>
        <w:t>A</w:t>
      </w:r>
      <w:r>
        <w:rPr>
          <w:color w:val="231F20"/>
          <w:spacing w:val="29"/>
          <w:w w:val="105"/>
        </w:rPr>
        <w:t> </w:t>
      </w:r>
      <w:r>
        <w:rPr>
          <w:b/>
          <w:i/>
          <w:color w:val="231F20"/>
          <w:w w:val="105"/>
        </w:rPr>
        <w:t>line</w:t>
      </w:r>
      <w:r>
        <w:rPr>
          <w:b/>
          <w:i/>
          <w:color w:val="231F20"/>
          <w:spacing w:val="26"/>
          <w:w w:val="105"/>
        </w:rPr>
        <w:t> </w:t>
      </w:r>
      <w:r>
        <w:rPr>
          <w:b/>
          <w:i/>
          <w:color w:val="231F20"/>
          <w:w w:val="105"/>
        </w:rPr>
        <w:t>defect</w:t>
      </w:r>
      <w:r>
        <w:rPr>
          <w:b/>
          <w:i/>
          <w:color w:val="231F20"/>
          <w:spacing w:val="25"/>
          <w:w w:val="105"/>
        </w:rPr>
        <w:t> </w:t>
      </w:r>
      <w:r>
        <w:rPr>
          <w:color w:val="231F20"/>
          <w:w w:val="105"/>
        </w:rPr>
        <w:t>is</w:t>
      </w:r>
      <w:r>
        <w:rPr>
          <w:color w:val="231F20"/>
          <w:spacing w:val="26"/>
          <w:w w:val="105"/>
        </w:rPr>
        <w:t> </w:t>
      </w:r>
      <w:r>
        <w:rPr>
          <w:color w:val="231F20"/>
          <w:w w:val="105"/>
        </w:rPr>
        <w:t>a</w:t>
      </w:r>
      <w:r>
        <w:rPr>
          <w:color w:val="231F20"/>
          <w:spacing w:val="26"/>
          <w:w w:val="105"/>
        </w:rPr>
        <w:t> </w:t>
      </w:r>
      <w:r>
        <w:rPr>
          <w:color w:val="231F20"/>
          <w:w w:val="105"/>
        </w:rPr>
        <w:t>connected</w:t>
      </w:r>
      <w:r>
        <w:rPr>
          <w:color w:val="231F20"/>
          <w:spacing w:val="28"/>
          <w:w w:val="105"/>
        </w:rPr>
        <w:t> </w:t>
      </w:r>
      <w:r>
        <w:rPr>
          <w:color w:val="231F20"/>
          <w:w w:val="105"/>
        </w:rPr>
        <w:t>group</w:t>
      </w:r>
      <w:r>
        <w:rPr>
          <w:color w:val="231F20"/>
          <w:spacing w:val="28"/>
          <w:w w:val="105"/>
        </w:rPr>
        <w:t> </w:t>
      </w:r>
      <w:r>
        <w:rPr>
          <w:color w:val="231F20"/>
          <w:w w:val="105"/>
        </w:rPr>
        <w:t>of</w:t>
      </w:r>
      <w:r>
        <w:rPr>
          <w:color w:val="231F20"/>
          <w:spacing w:val="25"/>
          <w:w w:val="105"/>
        </w:rPr>
        <w:t> </w:t>
      </w:r>
      <w:r>
        <w:rPr>
          <w:color w:val="231F20"/>
          <w:w w:val="105"/>
        </w:rPr>
        <w:t>point</w:t>
      </w:r>
      <w:r>
        <w:rPr>
          <w:color w:val="231F20"/>
          <w:spacing w:val="25"/>
          <w:w w:val="105"/>
        </w:rPr>
        <w:t> </w:t>
      </w:r>
      <w:r>
        <w:rPr>
          <w:color w:val="231F20"/>
          <w:w w:val="105"/>
        </w:rPr>
        <w:t>defects</w:t>
      </w:r>
      <w:r>
        <w:rPr>
          <w:color w:val="231F20"/>
          <w:spacing w:val="26"/>
          <w:w w:val="105"/>
        </w:rPr>
        <w:t> </w:t>
      </w:r>
      <w:r>
        <w:rPr>
          <w:color w:val="231F20"/>
          <w:w w:val="105"/>
        </w:rPr>
        <w:t>that</w:t>
      </w:r>
      <w:r>
        <w:rPr>
          <w:color w:val="231F20"/>
          <w:spacing w:val="25"/>
          <w:w w:val="105"/>
        </w:rPr>
        <w:t> </w:t>
      </w:r>
      <w:r>
        <w:rPr>
          <w:color w:val="231F20"/>
          <w:w w:val="105"/>
        </w:rPr>
        <w:t>forms</w:t>
      </w:r>
      <w:r>
        <w:rPr>
          <w:color w:val="231F20"/>
          <w:spacing w:val="26"/>
          <w:w w:val="105"/>
        </w:rPr>
        <w:t> </w:t>
      </w:r>
      <w:r>
        <w:rPr>
          <w:color w:val="231F20"/>
          <w:w w:val="105"/>
        </w:rPr>
        <w:t>a</w:t>
      </w:r>
      <w:r>
        <w:rPr>
          <w:color w:val="231F20"/>
          <w:spacing w:val="26"/>
          <w:w w:val="105"/>
        </w:rPr>
        <w:t> </w:t>
      </w:r>
      <w:r>
        <w:rPr>
          <w:color w:val="231F20"/>
          <w:w w:val="105"/>
        </w:rPr>
        <w:t>line</w:t>
      </w:r>
      <w:r>
        <w:rPr>
          <w:color w:val="231F20"/>
          <w:spacing w:val="26"/>
          <w:w w:val="105"/>
        </w:rPr>
        <w:t> </w:t>
      </w:r>
      <w:r>
        <w:rPr>
          <w:color w:val="231F20"/>
          <w:w w:val="105"/>
        </w:rPr>
        <w:t>in</w:t>
      </w:r>
      <w:r>
        <w:rPr>
          <w:color w:val="231F20"/>
          <w:spacing w:val="28"/>
          <w:w w:val="105"/>
        </w:rPr>
        <w:t> </w:t>
      </w:r>
      <w:r>
        <w:rPr>
          <w:color w:val="231F20"/>
          <w:w w:val="105"/>
        </w:rPr>
        <w:t>the</w:t>
      </w:r>
      <w:r>
        <w:rPr>
          <w:color w:val="231F20"/>
          <w:spacing w:val="26"/>
          <w:w w:val="105"/>
        </w:rPr>
        <w:t> </w:t>
      </w:r>
      <w:r>
        <w:rPr>
          <w:color w:val="231F20"/>
          <w:w w:val="105"/>
        </w:rPr>
        <w:t>lat- tice structure. The most important line defect is the </w:t>
      </w:r>
      <w:r>
        <w:rPr>
          <w:b/>
          <w:i/>
          <w:color w:val="231F20"/>
          <w:w w:val="105"/>
        </w:rPr>
        <w:t>dislocation</w:t>
      </w:r>
      <w:r>
        <w:rPr>
          <w:color w:val="231F20"/>
          <w:w w:val="105"/>
        </w:rPr>
        <w:t>, which can take two forms:</w:t>
      </w:r>
      <w:r>
        <w:rPr>
          <w:color w:val="231F20"/>
          <w:spacing w:val="-14"/>
          <w:w w:val="105"/>
        </w:rPr>
        <w:t> </w:t>
      </w:r>
      <w:r>
        <w:rPr>
          <w:color w:val="231F20"/>
          <w:w w:val="105"/>
        </w:rPr>
        <w:t>(a)</w:t>
      </w:r>
      <w:r>
        <w:rPr>
          <w:color w:val="231F20"/>
          <w:spacing w:val="-13"/>
          <w:w w:val="105"/>
        </w:rPr>
        <w:t> </w:t>
      </w:r>
      <w:r>
        <w:rPr>
          <w:color w:val="231F20"/>
          <w:w w:val="105"/>
        </w:rPr>
        <w:t>edge</w:t>
      </w:r>
      <w:r>
        <w:rPr>
          <w:color w:val="231F20"/>
          <w:w w:val="105"/>
        </w:rPr>
        <w:t> dislocation</w:t>
      </w:r>
      <w:r>
        <w:rPr>
          <w:color w:val="231F20"/>
          <w:w w:val="105"/>
        </w:rPr>
        <w:t> and</w:t>
      </w:r>
      <w:r>
        <w:rPr>
          <w:color w:val="231F20"/>
          <w:w w:val="105"/>
        </w:rPr>
        <w:t> (b)</w:t>
      </w:r>
      <w:r>
        <w:rPr>
          <w:color w:val="231F20"/>
          <w:w w:val="105"/>
        </w:rPr>
        <w:t> screw</w:t>
      </w:r>
      <w:r>
        <w:rPr>
          <w:color w:val="231F20"/>
          <w:w w:val="105"/>
        </w:rPr>
        <w:t> dislocation.</w:t>
      </w:r>
      <w:r>
        <w:rPr>
          <w:color w:val="231F20"/>
          <w:spacing w:val="-14"/>
          <w:w w:val="105"/>
        </w:rPr>
        <w:t> </w:t>
      </w:r>
      <w:r>
        <w:rPr>
          <w:color w:val="231F20"/>
          <w:w w:val="105"/>
        </w:rPr>
        <w:t>An</w:t>
      </w:r>
      <w:r>
        <w:rPr>
          <w:color w:val="231F20"/>
          <w:w w:val="105"/>
        </w:rPr>
        <w:t> </w:t>
      </w:r>
      <w:r>
        <w:rPr>
          <w:b/>
          <w:i/>
          <w:color w:val="231F20"/>
          <w:w w:val="105"/>
        </w:rPr>
        <w:t>edge</w:t>
      </w:r>
      <w:r>
        <w:rPr>
          <w:b/>
          <w:i/>
          <w:color w:val="231F20"/>
          <w:w w:val="105"/>
        </w:rPr>
        <w:t> dislocation</w:t>
      </w:r>
      <w:r>
        <w:rPr>
          <w:b/>
          <w:i/>
          <w:color w:val="231F20"/>
          <w:w w:val="105"/>
        </w:rPr>
        <w:t> </w:t>
      </w:r>
      <w:r>
        <w:rPr>
          <w:color w:val="231F20"/>
          <w:w w:val="105"/>
        </w:rPr>
        <w:t>is</w:t>
      </w:r>
      <w:r>
        <w:rPr>
          <w:color w:val="231F20"/>
          <w:w w:val="105"/>
        </w:rPr>
        <w:t> the</w:t>
      </w:r>
      <w:r>
        <w:rPr>
          <w:color w:val="231F20"/>
          <w:w w:val="105"/>
        </w:rPr>
        <w:t> edge of</w:t>
      </w:r>
      <w:r>
        <w:rPr>
          <w:color w:val="231F20"/>
          <w:spacing w:val="21"/>
          <w:w w:val="105"/>
        </w:rPr>
        <w:t> </w:t>
      </w:r>
      <w:r>
        <w:rPr>
          <w:color w:val="231F20"/>
          <w:w w:val="105"/>
        </w:rPr>
        <w:t>an</w:t>
      </w:r>
      <w:r>
        <w:rPr>
          <w:color w:val="231F20"/>
          <w:spacing w:val="22"/>
          <w:w w:val="105"/>
        </w:rPr>
        <w:t> </w:t>
      </w:r>
      <w:r>
        <w:rPr>
          <w:color w:val="231F20"/>
          <w:w w:val="105"/>
        </w:rPr>
        <w:t>extra</w:t>
      </w:r>
      <w:r>
        <w:rPr>
          <w:color w:val="231F20"/>
          <w:spacing w:val="22"/>
          <w:w w:val="105"/>
        </w:rPr>
        <w:t> </w:t>
      </w:r>
      <w:r>
        <w:rPr>
          <w:color w:val="231F20"/>
          <w:w w:val="105"/>
        </w:rPr>
        <w:t>plane</w:t>
      </w:r>
      <w:r>
        <w:rPr>
          <w:color w:val="231F20"/>
          <w:spacing w:val="22"/>
          <w:w w:val="105"/>
        </w:rPr>
        <w:t> </w:t>
      </w:r>
      <w:r>
        <w:rPr>
          <w:color w:val="231F20"/>
          <w:w w:val="105"/>
        </w:rPr>
        <w:t>of</w:t>
      </w:r>
      <w:r>
        <w:rPr>
          <w:color w:val="231F20"/>
          <w:spacing w:val="21"/>
          <w:w w:val="105"/>
        </w:rPr>
        <w:t> </w:t>
      </w:r>
      <w:r>
        <w:rPr>
          <w:color w:val="231F20"/>
          <w:w w:val="105"/>
        </w:rPr>
        <w:t>atoms</w:t>
      </w:r>
      <w:r>
        <w:rPr>
          <w:color w:val="231F20"/>
          <w:spacing w:val="22"/>
          <w:w w:val="105"/>
        </w:rPr>
        <w:t> </w:t>
      </w:r>
      <w:r>
        <w:rPr>
          <w:color w:val="231F20"/>
          <w:w w:val="105"/>
        </w:rPr>
        <w:t>that</w:t>
      </w:r>
      <w:r>
        <w:rPr>
          <w:color w:val="231F20"/>
          <w:spacing w:val="21"/>
          <w:w w:val="105"/>
        </w:rPr>
        <w:t> </w:t>
      </w:r>
      <w:r>
        <w:rPr>
          <w:color w:val="231F20"/>
          <w:w w:val="105"/>
        </w:rPr>
        <w:t>exists</w:t>
      </w:r>
      <w:r>
        <w:rPr>
          <w:color w:val="231F20"/>
          <w:spacing w:val="22"/>
          <w:w w:val="105"/>
        </w:rPr>
        <w:t> </w:t>
      </w:r>
      <w:r>
        <w:rPr>
          <w:color w:val="231F20"/>
          <w:w w:val="105"/>
        </w:rPr>
        <w:t>in</w:t>
      </w:r>
      <w:r>
        <w:rPr>
          <w:color w:val="231F20"/>
          <w:spacing w:val="22"/>
          <w:w w:val="105"/>
        </w:rPr>
        <w:t> </w:t>
      </w:r>
      <w:r>
        <w:rPr>
          <w:color w:val="231F20"/>
          <w:w w:val="105"/>
        </w:rPr>
        <w:t>the</w:t>
      </w:r>
      <w:r>
        <w:rPr>
          <w:color w:val="231F20"/>
          <w:spacing w:val="22"/>
          <w:w w:val="105"/>
        </w:rPr>
        <w:t> </w:t>
      </w:r>
      <w:r>
        <w:rPr>
          <w:color w:val="231F20"/>
          <w:w w:val="105"/>
        </w:rPr>
        <w:t>lattice, as</w:t>
      </w:r>
      <w:r>
        <w:rPr>
          <w:color w:val="231F20"/>
          <w:spacing w:val="22"/>
          <w:w w:val="105"/>
        </w:rPr>
        <w:t> </w:t>
      </w:r>
      <w:r>
        <w:rPr>
          <w:color w:val="231F20"/>
          <w:w w:val="105"/>
        </w:rPr>
        <w:t>illustrated</w:t>
      </w:r>
      <w:r>
        <w:rPr>
          <w:color w:val="231F20"/>
          <w:spacing w:val="22"/>
          <w:w w:val="105"/>
        </w:rPr>
        <w:t> </w:t>
      </w:r>
      <w:r>
        <w:rPr>
          <w:color w:val="231F20"/>
          <w:w w:val="105"/>
        </w:rPr>
        <w:t>in</w:t>
      </w:r>
      <w:r>
        <w:rPr>
          <w:color w:val="231F20"/>
          <w:spacing w:val="22"/>
          <w:w w:val="105"/>
        </w:rPr>
        <w:t> </w:t>
      </w:r>
      <w:r>
        <w:rPr>
          <w:color w:val="231F20"/>
          <w:w w:val="105"/>
        </w:rPr>
        <w:t>Figure</w:t>
      </w:r>
      <w:r>
        <w:rPr>
          <w:color w:val="231F20"/>
          <w:spacing w:val="22"/>
          <w:w w:val="105"/>
        </w:rPr>
        <w:t> </w:t>
      </w:r>
      <w:r>
        <w:rPr>
          <w:color w:val="231F20"/>
          <w:w w:val="105"/>
        </w:rPr>
        <w:t>2.10(a). A </w:t>
      </w:r>
      <w:r>
        <w:rPr>
          <w:b/>
          <w:i/>
          <w:color w:val="231F20"/>
          <w:w w:val="105"/>
        </w:rPr>
        <w:t>screw dislocation</w:t>
      </w:r>
      <w:r>
        <w:rPr>
          <w:color w:val="231F20"/>
          <w:w w:val="105"/>
        </w:rPr>
        <w:t>, Figure 2.10(b), is a spiral within the lattice structure wrapped around an imperfection line, like a screw is wrapped around its axis. Both types of dislocations can arise in the crystal structure during solidification (e.g., casting), or they can</w:t>
      </w:r>
      <w:r>
        <w:rPr>
          <w:color w:val="231F20"/>
          <w:spacing w:val="25"/>
          <w:w w:val="105"/>
        </w:rPr>
        <w:t> </w:t>
      </w:r>
      <w:r>
        <w:rPr>
          <w:color w:val="231F20"/>
          <w:w w:val="105"/>
        </w:rPr>
        <w:t>be</w:t>
      </w:r>
      <w:r>
        <w:rPr>
          <w:color w:val="231F20"/>
          <w:spacing w:val="25"/>
          <w:w w:val="105"/>
        </w:rPr>
        <w:t> </w:t>
      </w:r>
      <w:r>
        <w:rPr>
          <w:color w:val="231F20"/>
          <w:w w:val="105"/>
        </w:rPr>
        <w:t>initiated</w:t>
      </w:r>
      <w:r>
        <w:rPr>
          <w:color w:val="231F20"/>
          <w:spacing w:val="25"/>
          <w:w w:val="105"/>
        </w:rPr>
        <w:t> </w:t>
      </w:r>
      <w:r>
        <w:rPr>
          <w:color w:val="231F20"/>
          <w:w w:val="105"/>
        </w:rPr>
        <w:t>during</w:t>
      </w:r>
      <w:r>
        <w:rPr>
          <w:color w:val="231F20"/>
          <w:spacing w:val="25"/>
          <w:w w:val="105"/>
        </w:rPr>
        <w:t> </w:t>
      </w:r>
      <w:r>
        <w:rPr>
          <w:color w:val="231F20"/>
          <w:w w:val="105"/>
        </w:rPr>
        <w:t>a</w:t>
      </w:r>
      <w:r>
        <w:rPr>
          <w:color w:val="231F20"/>
          <w:spacing w:val="25"/>
          <w:w w:val="105"/>
        </w:rPr>
        <w:t> </w:t>
      </w:r>
      <w:r>
        <w:rPr>
          <w:color w:val="231F20"/>
          <w:w w:val="105"/>
        </w:rPr>
        <w:t>deformation</w:t>
      </w:r>
      <w:r>
        <w:rPr>
          <w:color w:val="231F20"/>
          <w:spacing w:val="25"/>
          <w:w w:val="105"/>
        </w:rPr>
        <w:t> </w:t>
      </w:r>
      <w:r>
        <w:rPr>
          <w:color w:val="231F20"/>
          <w:w w:val="105"/>
        </w:rPr>
        <w:t>process (e.g., metal forming) performed on the solid material. Dislocations are useful in explaining certain aspects of me- chanical behavior in metals.</w:t>
      </w:r>
    </w:p>
    <w:p>
      <w:pPr>
        <w:pStyle w:val="BodyText"/>
        <w:spacing w:before="28"/>
        <w:ind w:left="2940" w:right="821" w:firstLine="240"/>
        <w:jc w:val="both"/>
      </w:pPr>
      <w:r>
        <w:rPr>
          <w:b/>
          <w:i/>
          <w:color w:val="231F20"/>
        </w:rPr>
        <w:t>Surface</w:t>
      </w:r>
      <w:r>
        <w:rPr>
          <w:b/>
          <w:i/>
          <w:color w:val="231F20"/>
          <w:spacing w:val="-7"/>
        </w:rPr>
        <w:t> </w:t>
      </w:r>
      <w:r>
        <w:rPr>
          <w:b/>
          <w:i/>
          <w:color w:val="231F20"/>
        </w:rPr>
        <w:t>defects</w:t>
      </w:r>
      <w:r>
        <w:rPr>
          <w:b/>
          <w:i/>
          <w:color w:val="231F20"/>
          <w:spacing w:val="-7"/>
        </w:rPr>
        <w:t> </w:t>
      </w:r>
      <w:r>
        <w:rPr>
          <w:color w:val="231F20"/>
        </w:rPr>
        <w:t>are</w:t>
      </w:r>
      <w:r>
        <w:rPr>
          <w:color w:val="231F20"/>
          <w:spacing w:val="-7"/>
        </w:rPr>
        <w:t> </w:t>
      </w:r>
      <w:r>
        <w:rPr>
          <w:color w:val="231F20"/>
        </w:rPr>
        <w:t>imperfections</w:t>
      </w:r>
      <w:r>
        <w:rPr>
          <w:color w:val="231F20"/>
          <w:spacing w:val="-7"/>
        </w:rPr>
        <w:t> </w:t>
      </w:r>
      <w:r>
        <w:rPr>
          <w:color w:val="231F20"/>
        </w:rPr>
        <w:t>that</w:t>
      </w:r>
      <w:r>
        <w:rPr>
          <w:color w:val="231F20"/>
          <w:spacing w:val="-7"/>
        </w:rPr>
        <w:t> </w:t>
      </w:r>
      <w:r>
        <w:rPr>
          <w:color w:val="231F20"/>
        </w:rPr>
        <w:t>extend</w:t>
      </w:r>
      <w:r>
        <w:rPr>
          <w:color w:val="231F20"/>
          <w:spacing w:val="-7"/>
        </w:rPr>
        <w:t> </w:t>
      </w:r>
      <w:r>
        <w:rPr>
          <w:color w:val="231F20"/>
        </w:rPr>
        <w:t>in</w:t>
      </w:r>
      <w:r>
        <w:rPr>
          <w:color w:val="231F20"/>
          <w:spacing w:val="-7"/>
        </w:rPr>
        <w:t> </w:t>
      </w:r>
      <w:r>
        <w:rPr>
          <w:color w:val="231F20"/>
        </w:rPr>
        <w:t>two</w:t>
      </w:r>
      <w:r>
        <w:rPr>
          <w:color w:val="231F20"/>
          <w:spacing w:val="-7"/>
        </w:rPr>
        <w:t> </w:t>
      </w:r>
      <w:r>
        <w:rPr>
          <w:color w:val="231F20"/>
        </w:rPr>
        <w:t>directions</w:t>
      </w:r>
      <w:r>
        <w:rPr>
          <w:color w:val="231F20"/>
          <w:spacing w:val="-7"/>
        </w:rPr>
        <w:t> </w:t>
      </w:r>
      <w:r>
        <w:rPr>
          <w:color w:val="231F20"/>
        </w:rPr>
        <w:t>to</w:t>
      </w:r>
      <w:r>
        <w:rPr>
          <w:color w:val="231F20"/>
          <w:spacing w:val="-7"/>
        </w:rPr>
        <w:t> </w:t>
      </w:r>
      <w:r>
        <w:rPr>
          <w:color w:val="231F20"/>
        </w:rPr>
        <w:t>form</w:t>
      </w:r>
      <w:r>
        <w:rPr>
          <w:color w:val="231F20"/>
          <w:spacing w:val="-8"/>
        </w:rPr>
        <w:t> </w:t>
      </w:r>
      <w:r>
        <w:rPr>
          <w:color w:val="231F20"/>
        </w:rPr>
        <w:t>a</w:t>
      </w:r>
      <w:r>
        <w:rPr>
          <w:color w:val="231F20"/>
          <w:spacing w:val="-7"/>
        </w:rPr>
        <w:t> </w:t>
      </w:r>
      <w:r>
        <w:rPr>
          <w:color w:val="231F20"/>
        </w:rPr>
        <w:t>boundary.</w:t>
      </w:r>
      <w:r>
        <w:rPr>
          <w:color w:val="231F20"/>
          <w:spacing w:val="-7"/>
        </w:rPr>
        <w:t> </w:t>
      </w:r>
      <w:r>
        <w:rPr>
          <w:color w:val="231F20"/>
        </w:rPr>
        <w:t>The </w:t>
      </w:r>
      <w:r>
        <w:rPr>
          <w:color w:val="231F20"/>
          <w:w w:val="105"/>
        </w:rPr>
        <w:t>most obvious example is the external surface of a crystalline object that defines its shape. The surface is an interruption in the lattice structure. Surface boundaries can also lie inside the material.</w:t>
      </w:r>
      <w:r>
        <w:rPr>
          <w:color w:val="231F20"/>
          <w:spacing w:val="-4"/>
          <w:w w:val="105"/>
        </w:rPr>
        <w:t> </w:t>
      </w:r>
      <w:r>
        <w:rPr>
          <w:color w:val="231F20"/>
          <w:w w:val="105"/>
        </w:rPr>
        <w:t>Grain boundaries are the best example of these in- ternal surface</w:t>
      </w:r>
      <w:r>
        <w:rPr>
          <w:color w:val="231F20"/>
          <w:spacing w:val="40"/>
          <w:w w:val="105"/>
        </w:rPr>
        <w:t> </w:t>
      </w:r>
      <w:r>
        <w:rPr>
          <w:color w:val="231F20"/>
          <w:w w:val="105"/>
        </w:rPr>
        <w:t>interruptions.</w:t>
      </w:r>
      <w:r>
        <w:rPr>
          <w:color w:val="231F20"/>
          <w:w w:val="105"/>
        </w:rPr>
        <w:t> Metallic</w:t>
      </w:r>
      <w:r>
        <w:rPr>
          <w:color w:val="231F20"/>
          <w:spacing w:val="40"/>
          <w:w w:val="105"/>
        </w:rPr>
        <w:t> </w:t>
      </w:r>
      <w:r>
        <w:rPr>
          <w:color w:val="231F20"/>
          <w:w w:val="105"/>
        </w:rPr>
        <w:t>grains</w:t>
      </w:r>
      <w:r>
        <w:rPr>
          <w:color w:val="231F20"/>
          <w:spacing w:val="40"/>
          <w:w w:val="105"/>
        </w:rPr>
        <w:t> </w:t>
      </w:r>
      <w:r>
        <w:rPr>
          <w:color w:val="231F20"/>
          <w:w w:val="105"/>
        </w:rPr>
        <w:t>are</w:t>
      </w:r>
      <w:r>
        <w:rPr>
          <w:color w:val="231F20"/>
          <w:spacing w:val="40"/>
          <w:w w:val="105"/>
        </w:rPr>
        <w:t> </w:t>
      </w:r>
      <w:r>
        <w:rPr>
          <w:color w:val="231F20"/>
          <w:w w:val="105"/>
        </w:rPr>
        <w:t>discussed</w:t>
      </w:r>
      <w:r>
        <w:rPr>
          <w:color w:val="231F20"/>
          <w:spacing w:val="40"/>
          <w:w w:val="105"/>
        </w:rPr>
        <w:t> </w:t>
      </w:r>
      <w:r>
        <w:rPr>
          <w:color w:val="231F20"/>
          <w:w w:val="105"/>
        </w:rPr>
        <w:t>in</w:t>
      </w:r>
      <w:r>
        <w:rPr>
          <w:color w:val="231F20"/>
          <w:spacing w:val="40"/>
          <w:w w:val="105"/>
        </w:rPr>
        <w:t> </w:t>
      </w:r>
      <w:r>
        <w:rPr>
          <w:color w:val="231F20"/>
          <w:w w:val="105"/>
        </w:rPr>
        <w:t>a</w:t>
      </w:r>
      <w:r>
        <w:rPr>
          <w:color w:val="231F20"/>
          <w:spacing w:val="40"/>
          <w:w w:val="105"/>
        </w:rPr>
        <w:t> </w:t>
      </w:r>
      <w:r>
        <w:rPr>
          <w:color w:val="231F20"/>
          <w:w w:val="105"/>
        </w:rPr>
        <w:t>moment,</w:t>
      </w:r>
      <w:r>
        <w:rPr>
          <w:color w:val="231F20"/>
          <w:w w:val="105"/>
        </w:rPr>
        <w:t> but</w:t>
      </w:r>
      <w:r>
        <w:rPr>
          <w:color w:val="231F20"/>
          <w:spacing w:val="40"/>
          <w:w w:val="105"/>
        </w:rPr>
        <w:t> </w:t>
      </w:r>
      <w:r>
        <w:rPr>
          <w:color w:val="231F20"/>
          <w:w w:val="105"/>
        </w:rPr>
        <w:t>first</w:t>
      </w:r>
      <w:r>
        <w:rPr>
          <w:color w:val="231F20"/>
          <w:spacing w:val="40"/>
          <w:w w:val="105"/>
        </w:rPr>
        <w:t> </w:t>
      </w:r>
      <w:r>
        <w:rPr>
          <w:color w:val="231F20"/>
          <w:w w:val="105"/>
        </w:rPr>
        <w:t>let consider how deformation occurs in a crystal lattice, and how the process is aided by the presence of dislocations.</w:t>
      </w:r>
    </w:p>
    <w:p>
      <w:pPr>
        <w:pStyle w:val="BodyText"/>
      </w:pPr>
    </w:p>
    <w:p>
      <w:pPr>
        <w:pStyle w:val="BodyText"/>
        <w:spacing w:before="33"/>
      </w:pPr>
    </w:p>
    <w:p>
      <w:pPr>
        <w:pStyle w:val="Heading6"/>
        <w:numPr>
          <w:ilvl w:val="2"/>
          <w:numId w:val="10"/>
        </w:numPr>
        <w:tabs>
          <w:tab w:pos="1615" w:val="left" w:leader="none"/>
          <w:tab w:pos="10142" w:val="left" w:leader="none"/>
        </w:tabs>
        <w:spacing w:line="240" w:lineRule="auto" w:before="0" w:after="0"/>
        <w:ind w:left="1615" w:right="0" w:hanging="836"/>
        <w:jc w:val="left"/>
        <w:rPr>
          <w:u w:val="none"/>
        </w:rPr>
      </w:pPr>
      <w:r>
        <w:rPr>
          <w:color w:val="BC8D0A"/>
          <w:spacing w:val="-10"/>
          <w:u w:val="single" w:color="939598"/>
        </w:rPr>
        <w:t>DEFORMATION</w:t>
      </w:r>
      <w:r>
        <w:rPr>
          <w:color w:val="BC8D0A"/>
          <w:spacing w:val="-9"/>
          <w:u w:val="single" w:color="939598"/>
        </w:rPr>
        <w:t> </w:t>
      </w:r>
      <w:r>
        <w:rPr>
          <w:color w:val="BC8D0A"/>
          <w:spacing w:val="-10"/>
          <w:u w:val="single" w:color="939598"/>
        </w:rPr>
        <w:t>IN</w:t>
      </w:r>
      <w:r>
        <w:rPr>
          <w:color w:val="BC8D0A"/>
          <w:spacing w:val="-6"/>
          <w:u w:val="single" w:color="939598"/>
        </w:rPr>
        <w:t> </w:t>
      </w:r>
      <w:r>
        <w:rPr>
          <w:color w:val="BC8D0A"/>
          <w:spacing w:val="-10"/>
          <w:u w:val="single" w:color="939598"/>
        </w:rPr>
        <w:t>METALLIC</w:t>
      </w:r>
      <w:r>
        <w:rPr>
          <w:color w:val="BC8D0A"/>
          <w:spacing w:val="-5"/>
          <w:u w:val="single" w:color="939598"/>
        </w:rPr>
        <w:t> </w:t>
      </w:r>
      <w:r>
        <w:rPr>
          <w:color w:val="BC8D0A"/>
          <w:spacing w:val="-10"/>
          <w:u w:val="single" w:color="939598"/>
        </w:rPr>
        <w:t>CRYSTALS</w:t>
      </w:r>
      <w:r>
        <w:rPr>
          <w:color w:val="BC8D0A"/>
          <w:u w:val="single" w:color="939598"/>
        </w:rPr>
        <w:tab/>
      </w:r>
    </w:p>
    <w:p>
      <w:pPr>
        <w:pStyle w:val="BodyText"/>
        <w:spacing w:before="89"/>
        <w:ind w:left="2940" w:right="831"/>
        <w:jc w:val="both"/>
      </w:pPr>
      <w:r>
        <w:rPr>
          <w:color w:val="231F20"/>
          <w:w w:val="105"/>
        </w:rPr>
        <w:t>When a crystal is subjected to a gradually increasing mechanical stress, its initial response is to deform </w:t>
      </w:r>
      <w:r>
        <w:rPr>
          <w:b/>
          <w:i/>
          <w:color w:val="231F20"/>
          <w:w w:val="105"/>
        </w:rPr>
        <w:t>elastically</w:t>
      </w:r>
      <w:r>
        <w:rPr>
          <w:color w:val="231F20"/>
          <w:w w:val="105"/>
        </w:rPr>
        <w:t>. This can be likened to a tilting of the lattice struc- ture without any changes of position among the atoms in the lattice, in the manner depicted in Figure 2.11(a) and (b). If the force is removed, the lattice structure (and therefore the crystal) returns to its original shape. If the stress reaches a high value relative to the electrostatic forces holding the atoms in their lattice positions, a per- manent shape change occurs, called </w:t>
      </w:r>
      <w:r>
        <w:rPr>
          <w:b/>
          <w:i/>
          <w:color w:val="231F20"/>
          <w:w w:val="105"/>
        </w:rPr>
        <w:t>plastic deformation</w:t>
      </w:r>
      <w:r>
        <w:rPr>
          <w:color w:val="231F20"/>
          <w:w w:val="105"/>
        </w:rPr>
        <w:t>. What has happened is that the</w:t>
      </w:r>
      <w:r>
        <w:rPr>
          <w:color w:val="231F20"/>
          <w:spacing w:val="12"/>
          <w:w w:val="105"/>
        </w:rPr>
        <w:t> </w:t>
      </w:r>
      <w:r>
        <w:rPr>
          <w:color w:val="231F20"/>
          <w:w w:val="105"/>
        </w:rPr>
        <w:t>atoms</w:t>
      </w:r>
      <w:r>
        <w:rPr>
          <w:color w:val="231F20"/>
          <w:spacing w:val="15"/>
          <w:w w:val="105"/>
        </w:rPr>
        <w:t> </w:t>
      </w:r>
      <w:r>
        <w:rPr>
          <w:color w:val="231F20"/>
          <w:w w:val="105"/>
        </w:rPr>
        <w:t>in</w:t>
      </w:r>
      <w:r>
        <w:rPr>
          <w:color w:val="231F20"/>
          <w:spacing w:val="19"/>
          <w:w w:val="105"/>
        </w:rPr>
        <w:t> </w:t>
      </w:r>
      <w:r>
        <w:rPr>
          <w:color w:val="231F20"/>
          <w:w w:val="105"/>
        </w:rPr>
        <w:t>the</w:t>
      </w:r>
      <w:r>
        <w:rPr>
          <w:color w:val="231F20"/>
          <w:spacing w:val="18"/>
          <w:w w:val="105"/>
        </w:rPr>
        <w:t> </w:t>
      </w:r>
      <w:r>
        <w:rPr>
          <w:color w:val="231F20"/>
          <w:w w:val="105"/>
        </w:rPr>
        <w:t>lattice</w:t>
      </w:r>
      <w:r>
        <w:rPr>
          <w:color w:val="231F20"/>
          <w:spacing w:val="18"/>
          <w:w w:val="105"/>
        </w:rPr>
        <w:t> </w:t>
      </w:r>
      <w:r>
        <w:rPr>
          <w:color w:val="231F20"/>
          <w:w w:val="105"/>
        </w:rPr>
        <w:t>have</w:t>
      </w:r>
      <w:r>
        <w:rPr>
          <w:color w:val="231F20"/>
          <w:spacing w:val="18"/>
          <w:w w:val="105"/>
        </w:rPr>
        <w:t> </w:t>
      </w:r>
      <w:r>
        <w:rPr>
          <w:color w:val="231F20"/>
          <w:w w:val="105"/>
        </w:rPr>
        <w:t>permanently</w:t>
      </w:r>
      <w:r>
        <w:rPr>
          <w:color w:val="231F20"/>
          <w:spacing w:val="19"/>
          <w:w w:val="105"/>
        </w:rPr>
        <w:t> </w:t>
      </w:r>
      <w:r>
        <w:rPr>
          <w:color w:val="231F20"/>
          <w:w w:val="105"/>
        </w:rPr>
        <w:t>moved</w:t>
      </w:r>
      <w:r>
        <w:rPr>
          <w:color w:val="231F20"/>
          <w:spacing w:val="19"/>
          <w:w w:val="105"/>
        </w:rPr>
        <w:t> </w:t>
      </w:r>
      <w:r>
        <w:rPr>
          <w:color w:val="231F20"/>
          <w:w w:val="105"/>
        </w:rPr>
        <w:t>from</w:t>
      </w:r>
      <w:r>
        <w:rPr>
          <w:color w:val="231F20"/>
          <w:spacing w:val="22"/>
          <w:w w:val="105"/>
        </w:rPr>
        <w:t> </w:t>
      </w:r>
      <w:r>
        <w:rPr>
          <w:color w:val="231F20"/>
          <w:w w:val="105"/>
        </w:rPr>
        <w:t>their</w:t>
      </w:r>
      <w:r>
        <w:rPr>
          <w:color w:val="231F20"/>
          <w:spacing w:val="18"/>
          <w:w w:val="105"/>
        </w:rPr>
        <w:t> </w:t>
      </w:r>
      <w:r>
        <w:rPr>
          <w:color w:val="231F20"/>
          <w:w w:val="105"/>
        </w:rPr>
        <w:t>previous</w:t>
      </w:r>
      <w:r>
        <w:rPr>
          <w:color w:val="231F20"/>
          <w:spacing w:val="18"/>
          <w:w w:val="105"/>
        </w:rPr>
        <w:t> </w:t>
      </w:r>
      <w:r>
        <w:rPr>
          <w:color w:val="231F20"/>
          <w:w w:val="105"/>
        </w:rPr>
        <w:t>locations, and a</w:t>
      </w:r>
      <w:r>
        <w:rPr>
          <w:color w:val="231F20"/>
          <w:spacing w:val="37"/>
          <w:w w:val="105"/>
        </w:rPr>
        <w:t> </w:t>
      </w:r>
      <w:r>
        <w:rPr>
          <w:color w:val="231F20"/>
          <w:w w:val="105"/>
        </w:rPr>
        <w:t>new</w:t>
      </w:r>
      <w:r>
        <w:rPr>
          <w:color w:val="231F20"/>
          <w:spacing w:val="40"/>
          <w:w w:val="105"/>
        </w:rPr>
        <w:t> </w:t>
      </w:r>
      <w:r>
        <w:rPr>
          <w:color w:val="231F20"/>
          <w:w w:val="105"/>
        </w:rPr>
        <w:t>equilibrium</w:t>
      </w:r>
      <w:r>
        <w:rPr>
          <w:color w:val="231F20"/>
          <w:spacing w:val="40"/>
          <w:w w:val="105"/>
        </w:rPr>
        <w:t> </w:t>
      </w:r>
      <w:r>
        <w:rPr>
          <w:color w:val="231F20"/>
          <w:w w:val="105"/>
        </w:rPr>
        <w:t>lattice</w:t>
      </w:r>
      <w:r>
        <w:rPr>
          <w:color w:val="231F20"/>
          <w:spacing w:val="37"/>
          <w:w w:val="105"/>
        </w:rPr>
        <w:t> </w:t>
      </w:r>
      <w:r>
        <w:rPr>
          <w:color w:val="231F20"/>
          <w:w w:val="105"/>
        </w:rPr>
        <w:t>has</w:t>
      </w:r>
      <w:r>
        <w:rPr>
          <w:color w:val="231F20"/>
          <w:spacing w:val="37"/>
          <w:w w:val="105"/>
        </w:rPr>
        <w:t> </w:t>
      </w:r>
      <w:r>
        <w:rPr>
          <w:color w:val="231F20"/>
          <w:w w:val="105"/>
        </w:rPr>
        <w:t>been</w:t>
      </w:r>
      <w:r>
        <w:rPr>
          <w:color w:val="231F20"/>
          <w:spacing w:val="38"/>
          <w:w w:val="105"/>
        </w:rPr>
        <w:t> </w:t>
      </w:r>
      <w:r>
        <w:rPr>
          <w:color w:val="231F20"/>
          <w:w w:val="105"/>
        </w:rPr>
        <w:t>formed, as</w:t>
      </w:r>
      <w:r>
        <w:rPr>
          <w:color w:val="231F20"/>
          <w:spacing w:val="37"/>
          <w:w w:val="105"/>
        </w:rPr>
        <w:t> </w:t>
      </w:r>
      <w:r>
        <w:rPr>
          <w:color w:val="231F20"/>
          <w:w w:val="105"/>
        </w:rPr>
        <w:t>suggested</w:t>
      </w:r>
      <w:r>
        <w:rPr>
          <w:color w:val="231F20"/>
          <w:spacing w:val="38"/>
          <w:w w:val="105"/>
        </w:rPr>
        <w:t> </w:t>
      </w:r>
      <w:r>
        <w:rPr>
          <w:color w:val="231F20"/>
          <w:w w:val="105"/>
        </w:rPr>
        <w:t>by</w:t>
      </w:r>
      <w:r>
        <w:rPr>
          <w:color w:val="231F20"/>
          <w:spacing w:val="38"/>
          <w:w w:val="105"/>
        </w:rPr>
        <w:t> </w:t>
      </w:r>
      <w:r>
        <w:rPr>
          <w:color w:val="231F20"/>
          <w:w w:val="105"/>
        </w:rPr>
        <w:t>Figure</w:t>
      </w:r>
      <w:r>
        <w:rPr>
          <w:color w:val="231F20"/>
          <w:spacing w:val="37"/>
          <w:w w:val="105"/>
        </w:rPr>
        <w:t> </w:t>
      </w:r>
      <w:r>
        <w:rPr>
          <w:color w:val="231F20"/>
          <w:w w:val="105"/>
        </w:rPr>
        <w:t>2.11(c).</w:t>
      </w:r>
    </w:p>
    <w:p>
      <w:pPr>
        <w:spacing w:after="0"/>
        <w:jc w:val="both"/>
        <w:sectPr>
          <w:pgSz w:w="11530" w:h="14410"/>
          <w:pgMar w:header="652" w:footer="0" w:top="920" w:bottom="280" w:left="0" w:right="540"/>
        </w:sectPr>
      </w:pPr>
    </w:p>
    <w:p>
      <w:pPr>
        <w:pStyle w:val="BodyText"/>
        <w:spacing w:before="172"/>
      </w:pPr>
    </w:p>
    <w:p>
      <w:pPr>
        <w:pStyle w:val="BodyText"/>
        <w:ind w:left="3531"/>
      </w:pPr>
      <w:r>
        <w:rPr/>
        <mc:AlternateContent>
          <mc:Choice Requires="wps">
            <w:drawing>
              <wp:inline distT="0" distB="0" distL="0" distR="0">
                <wp:extent cx="4137660" cy="1332865"/>
                <wp:effectExtent l="0" t="0" r="0" b="634"/>
                <wp:docPr id="934" name="Group 934"/>
                <wp:cNvGraphicFramePr>
                  <a:graphicFrameLocks/>
                </wp:cNvGraphicFramePr>
                <a:graphic>
                  <a:graphicData uri="http://schemas.microsoft.com/office/word/2010/wordprocessingGroup">
                    <wpg:wgp>
                      <wpg:cNvPr id="934" name="Group 934"/>
                      <wpg:cNvGrpSpPr/>
                      <wpg:grpSpPr>
                        <a:xfrm>
                          <a:off x="0" y="0"/>
                          <a:ext cx="4137660" cy="1332865"/>
                          <a:chExt cx="4137660" cy="1332865"/>
                        </a:xfrm>
                      </wpg:grpSpPr>
                      <wps:wsp>
                        <wps:cNvPr id="935" name="Graphic 935"/>
                        <wps:cNvSpPr/>
                        <wps:spPr>
                          <a:xfrm>
                            <a:off x="18502" y="202399"/>
                            <a:ext cx="3802379" cy="842644"/>
                          </a:xfrm>
                          <a:custGeom>
                            <a:avLst/>
                            <a:gdLst/>
                            <a:ahLst/>
                            <a:cxnLst/>
                            <a:rect l="l" t="t" r="r" b="b"/>
                            <a:pathLst>
                              <a:path w="3802379" h="842644">
                                <a:moveTo>
                                  <a:pt x="834732" y="4102"/>
                                </a:moveTo>
                                <a:lnTo>
                                  <a:pt x="6146" y="0"/>
                                </a:lnTo>
                                <a:lnTo>
                                  <a:pt x="0" y="834732"/>
                                </a:lnTo>
                                <a:lnTo>
                                  <a:pt x="832675" y="830630"/>
                                </a:lnTo>
                                <a:lnTo>
                                  <a:pt x="834732" y="4102"/>
                                </a:lnTo>
                                <a:close/>
                              </a:path>
                              <a:path w="3802379" h="842644">
                                <a:moveTo>
                                  <a:pt x="2219375" y="12446"/>
                                </a:moveTo>
                                <a:lnTo>
                                  <a:pt x="1394028" y="11112"/>
                                </a:lnTo>
                                <a:lnTo>
                                  <a:pt x="1194028" y="836472"/>
                                </a:lnTo>
                                <a:lnTo>
                                  <a:pt x="2026043" y="836472"/>
                                </a:lnTo>
                                <a:lnTo>
                                  <a:pt x="2219375" y="12446"/>
                                </a:lnTo>
                                <a:close/>
                              </a:path>
                              <a:path w="3802379" h="842644">
                                <a:moveTo>
                                  <a:pt x="3802049" y="16230"/>
                                </a:moveTo>
                                <a:lnTo>
                                  <a:pt x="2975305" y="11557"/>
                                </a:lnTo>
                                <a:lnTo>
                                  <a:pt x="2860230" y="507695"/>
                                </a:lnTo>
                                <a:lnTo>
                                  <a:pt x="2696921" y="507695"/>
                                </a:lnTo>
                                <a:lnTo>
                                  <a:pt x="2614498" y="842073"/>
                                </a:lnTo>
                                <a:lnTo>
                                  <a:pt x="3441890" y="842073"/>
                                </a:lnTo>
                                <a:lnTo>
                                  <a:pt x="3558527" y="345935"/>
                                </a:lnTo>
                                <a:lnTo>
                                  <a:pt x="3723157" y="347497"/>
                                </a:lnTo>
                                <a:lnTo>
                                  <a:pt x="3802049" y="16230"/>
                                </a:lnTo>
                                <a:close/>
                              </a:path>
                            </a:pathLst>
                          </a:custGeom>
                          <a:solidFill>
                            <a:srgbClr val="F0E1C4"/>
                          </a:solidFill>
                        </wps:spPr>
                        <wps:bodyPr wrap="square" lIns="0" tIns="0" rIns="0" bIns="0" rtlCol="0">
                          <a:prstTxWarp prst="textNoShape">
                            <a:avLst/>
                          </a:prstTxWarp>
                          <a:noAutofit/>
                        </wps:bodyPr>
                      </wps:wsp>
                      <pic:pic>
                        <pic:nvPicPr>
                          <pic:cNvPr id="936" name="Image 936"/>
                          <pic:cNvPicPr/>
                        </pic:nvPicPr>
                        <pic:blipFill>
                          <a:blip r:embed="rId240" cstate="print"/>
                          <a:stretch>
                            <a:fillRect/>
                          </a:stretch>
                        </pic:blipFill>
                        <pic:spPr>
                          <a:xfrm>
                            <a:off x="0" y="0"/>
                            <a:ext cx="4137658" cy="1332736"/>
                          </a:xfrm>
                          <a:prstGeom prst="rect">
                            <a:avLst/>
                          </a:prstGeom>
                        </pic:spPr>
                      </pic:pic>
                    </wpg:wgp>
                  </a:graphicData>
                </a:graphic>
              </wp:inline>
            </w:drawing>
          </mc:Choice>
          <mc:Fallback>
            <w:pict>
              <v:group style="width:325.8pt;height:104.95pt;mso-position-horizontal-relative:char;mso-position-vertical-relative:line" id="docshapegroup840" coordorigin="0,0" coordsize="6516,2099">
                <v:shape style="position:absolute;left:29;top:318;width:5988;height:1327" id="docshape841" coordorigin="29,319" coordsize="5988,1327" path="m1344,325l39,319,29,1633,1340,1627,1344,325xm3524,338l2224,336,1909,1636,3220,1636,3524,338xm6017,344l4715,337,4533,1118,4276,1118,4146,1645,5449,1645,5633,864,5892,866,6017,344xe" filled="true" fillcolor="#f0e1c4" stroked="false">
                  <v:path arrowok="t"/>
                  <v:fill type="solid"/>
                </v:shape>
                <v:shape style="position:absolute;left:0;top:0;width:6516;height:2099" type="#_x0000_t75" id="docshape842" stroked="false">
                  <v:imagedata r:id="rId240" o:title=""/>
                </v:shape>
              </v:group>
            </w:pict>
          </mc:Fallback>
        </mc:AlternateContent>
      </w:r>
      <w:r>
        <w:rPr/>
      </w:r>
    </w:p>
    <w:p>
      <w:pPr>
        <w:pStyle w:val="BodyText"/>
        <w:spacing w:line="208" w:lineRule="auto" w:before="222"/>
        <w:ind w:left="3531" w:right="185"/>
        <w:rPr>
          <w:rFonts w:ascii="Arial" w:hAnsi="Arial"/>
        </w:rPr>
      </w:pPr>
      <w:r>
        <w:rPr>
          <w:rFonts w:ascii="Arial" w:hAnsi="Arial"/>
          <w:b/>
          <w:color w:val="231F20"/>
          <w:w w:val="90"/>
          <w:sz w:val="18"/>
        </w:rPr>
        <w:t>FIGURE 2.11</w:t>
      </w:r>
      <w:r>
        <w:rPr>
          <w:rFonts w:ascii="Arial" w:hAnsi="Arial"/>
          <w:b/>
          <w:color w:val="231F20"/>
          <w:spacing w:val="80"/>
          <w:w w:val="150"/>
          <w:sz w:val="18"/>
        </w:rPr>
        <w:t> </w:t>
      </w:r>
      <w:r>
        <w:rPr>
          <w:rFonts w:ascii="Arial" w:hAnsi="Arial"/>
          <w:color w:val="231F20"/>
          <w:w w:val="90"/>
        </w:rPr>
        <w:t>Deformation</w:t>
      </w:r>
      <w:r>
        <w:rPr>
          <w:rFonts w:ascii="Arial" w:hAnsi="Arial"/>
          <w:color w:val="231F20"/>
          <w:spacing w:val="-5"/>
          <w:w w:val="90"/>
        </w:rPr>
        <w:t> </w:t>
      </w:r>
      <w:r>
        <w:rPr>
          <w:rFonts w:ascii="Arial" w:hAnsi="Arial"/>
          <w:color w:val="231F20"/>
          <w:w w:val="90"/>
        </w:rPr>
        <w:t>of</w:t>
      </w:r>
      <w:r>
        <w:rPr>
          <w:rFonts w:ascii="Arial" w:hAnsi="Arial"/>
          <w:color w:val="231F20"/>
          <w:spacing w:val="-5"/>
          <w:w w:val="90"/>
        </w:rPr>
        <w:t> </w:t>
      </w:r>
      <w:r>
        <w:rPr>
          <w:rFonts w:ascii="Arial" w:hAnsi="Arial"/>
          <w:color w:val="231F20"/>
          <w:w w:val="90"/>
        </w:rPr>
        <w:t>a</w:t>
      </w:r>
      <w:r>
        <w:rPr>
          <w:rFonts w:ascii="Arial" w:hAnsi="Arial"/>
          <w:color w:val="231F20"/>
          <w:spacing w:val="-5"/>
          <w:w w:val="90"/>
        </w:rPr>
        <w:t> </w:t>
      </w:r>
      <w:r>
        <w:rPr>
          <w:rFonts w:ascii="Arial" w:hAnsi="Arial"/>
          <w:color w:val="231F20"/>
          <w:w w:val="90"/>
        </w:rPr>
        <w:t>crystal</w:t>
      </w:r>
      <w:r>
        <w:rPr>
          <w:rFonts w:ascii="Arial" w:hAnsi="Arial"/>
          <w:color w:val="231F20"/>
          <w:spacing w:val="-5"/>
          <w:w w:val="90"/>
        </w:rPr>
        <w:t> </w:t>
      </w:r>
      <w:r>
        <w:rPr>
          <w:rFonts w:ascii="Arial" w:hAnsi="Arial"/>
          <w:color w:val="231F20"/>
          <w:w w:val="90"/>
        </w:rPr>
        <w:t>structure:</w:t>
      </w:r>
      <w:r>
        <w:rPr>
          <w:rFonts w:ascii="Arial" w:hAnsi="Arial"/>
          <w:color w:val="231F20"/>
          <w:spacing w:val="-6"/>
          <w:w w:val="90"/>
        </w:rPr>
        <w:t> </w:t>
      </w:r>
      <w:r>
        <w:rPr>
          <w:rFonts w:ascii="Arial" w:hAnsi="Arial"/>
          <w:color w:val="231F20"/>
          <w:w w:val="90"/>
        </w:rPr>
        <w:t>(a)</w:t>
      </w:r>
      <w:r>
        <w:rPr>
          <w:rFonts w:ascii="Arial" w:hAnsi="Arial"/>
          <w:color w:val="231F20"/>
          <w:spacing w:val="-5"/>
          <w:w w:val="90"/>
        </w:rPr>
        <w:t> </w:t>
      </w:r>
      <w:r>
        <w:rPr>
          <w:rFonts w:ascii="Arial" w:hAnsi="Arial"/>
          <w:color w:val="231F20"/>
          <w:w w:val="90"/>
        </w:rPr>
        <w:t>original</w:t>
      </w:r>
      <w:r>
        <w:rPr>
          <w:rFonts w:ascii="Arial" w:hAnsi="Arial"/>
          <w:color w:val="231F20"/>
          <w:spacing w:val="-5"/>
          <w:w w:val="90"/>
        </w:rPr>
        <w:t> </w:t>
      </w:r>
      <w:r>
        <w:rPr>
          <w:rFonts w:ascii="Arial" w:hAnsi="Arial"/>
          <w:color w:val="231F20"/>
          <w:w w:val="90"/>
        </w:rPr>
        <w:t>lattice;</w:t>
      </w:r>
      <w:r>
        <w:rPr>
          <w:rFonts w:ascii="Arial" w:hAnsi="Arial"/>
          <w:color w:val="231F20"/>
          <w:spacing w:val="-5"/>
          <w:w w:val="90"/>
        </w:rPr>
        <w:t> </w:t>
      </w:r>
      <w:r>
        <w:rPr>
          <w:rFonts w:ascii="Arial" w:hAnsi="Arial"/>
          <w:color w:val="231F20"/>
          <w:w w:val="90"/>
        </w:rPr>
        <w:t>(b)</w:t>
      </w:r>
      <w:r>
        <w:rPr>
          <w:rFonts w:ascii="Arial" w:hAnsi="Arial"/>
          <w:color w:val="231F20"/>
          <w:spacing w:val="-5"/>
          <w:w w:val="90"/>
        </w:rPr>
        <w:t> </w:t>
      </w:r>
      <w:r>
        <w:rPr>
          <w:rFonts w:ascii="Arial" w:hAnsi="Arial"/>
          <w:color w:val="231F20"/>
          <w:w w:val="90"/>
        </w:rPr>
        <w:t>elastic</w:t>
      </w:r>
      <w:r>
        <w:rPr>
          <w:rFonts w:ascii="Arial" w:hAnsi="Arial"/>
          <w:color w:val="231F20"/>
          <w:spacing w:val="-5"/>
          <w:w w:val="90"/>
        </w:rPr>
        <w:t> </w:t>
      </w:r>
      <w:r>
        <w:rPr>
          <w:rFonts w:ascii="Arial" w:hAnsi="Arial"/>
          <w:color w:val="231F20"/>
          <w:w w:val="90"/>
        </w:rPr>
        <w:t>deformation, </w:t>
      </w:r>
      <w:r>
        <w:rPr>
          <w:rFonts w:ascii="Arial" w:hAnsi="Arial"/>
          <w:color w:val="231F20"/>
          <w:spacing w:val="-2"/>
          <w:w w:val="90"/>
        </w:rPr>
        <w:t>with no permanent</w:t>
      </w:r>
      <w:r>
        <w:rPr>
          <w:rFonts w:ascii="Arial" w:hAnsi="Arial"/>
          <w:color w:val="231F20"/>
          <w:spacing w:val="-4"/>
          <w:w w:val="90"/>
        </w:rPr>
        <w:t> </w:t>
      </w:r>
      <w:r>
        <w:rPr>
          <w:rFonts w:ascii="Arial" w:hAnsi="Arial"/>
          <w:color w:val="231F20"/>
          <w:spacing w:val="-2"/>
          <w:w w:val="90"/>
        </w:rPr>
        <w:t>change in positions of atoms; and (c) plastic deformation,</w:t>
      </w:r>
      <w:r>
        <w:rPr>
          <w:rFonts w:ascii="Arial" w:hAnsi="Arial"/>
          <w:color w:val="231F20"/>
          <w:spacing w:val="-4"/>
          <w:w w:val="90"/>
        </w:rPr>
        <w:t> </w:t>
      </w:r>
      <w:r>
        <w:rPr>
          <w:rFonts w:ascii="Arial" w:hAnsi="Arial"/>
          <w:color w:val="231F20"/>
          <w:spacing w:val="-2"/>
          <w:w w:val="90"/>
        </w:rPr>
        <w:t>in which atoms </w:t>
      </w:r>
      <w:r>
        <w:rPr>
          <w:rFonts w:ascii="Arial" w:hAnsi="Arial"/>
          <w:color w:val="231F20"/>
        </w:rPr>
        <w:t>in</w:t>
      </w:r>
      <w:r>
        <w:rPr>
          <w:rFonts w:ascii="Arial" w:hAnsi="Arial"/>
          <w:color w:val="231F20"/>
          <w:spacing w:val="-16"/>
        </w:rPr>
        <w:t> </w:t>
      </w:r>
      <w:r>
        <w:rPr>
          <w:rFonts w:ascii="Arial" w:hAnsi="Arial"/>
          <w:color w:val="231F20"/>
        </w:rPr>
        <w:t>the</w:t>
      </w:r>
      <w:r>
        <w:rPr>
          <w:rFonts w:ascii="Arial" w:hAnsi="Arial"/>
          <w:color w:val="231F20"/>
          <w:spacing w:val="-16"/>
        </w:rPr>
        <w:t> </w:t>
      </w:r>
      <w:r>
        <w:rPr>
          <w:rFonts w:ascii="Arial" w:hAnsi="Arial"/>
          <w:color w:val="231F20"/>
        </w:rPr>
        <w:t>lattice</w:t>
      </w:r>
      <w:r>
        <w:rPr>
          <w:rFonts w:ascii="Arial" w:hAnsi="Arial"/>
          <w:color w:val="231F20"/>
          <w:spacing w:val="-16"/>
        </w:rPr>
        <w:t> </w:t>
      </w:r>
      <w:r>
        <w:rPr>
          <w:rFonts w:ascii="Arial" w:hAnsi="Arial"/>
          <w:color w:val="231F20"/>
        </w:rPr>
        <w:t>are</w:t>
      </w:r>
      <w:r>
        <w:rPr>
          <w:rFonts w:ascii="Arial" w:hAnsi="Arial"/>
          <w:color w:val="231F20"/>
          <w:spacing w:val="-16"/>
        </w:rPr>
        <w:t> </w:t>
      </w:r>
      <w:r>
        <w:rPr>
          <w:rFonts w:ascii="Arial" w:hAnsi="Arial"/>
          <w:color w:val="231F20"/>
        </w:rPr>
        <w:t>forced</w:t>
      </w:r>
      <w:r>
        <w:rPr>
          <w:rFonts w:ascii="Arial" w:hAnsi="Arial"/>
          <w:color w:val="231F20"/>
          <w:spacing w:val="-16"/>
        </w:rPr>
        <w:t> </w:t>
      </w:r>
      <w:r>
        <w:rPr>
          <w:rFonts w:ascii="Arial" w:hAnsi="Arial"/>
          <w:color w:val="231F20"/>
        </w:rPr>
        <w:t>to</w:t>
      </w:r>
      <w:r>
        <w:rPr>
          <w:rFonts w:ascii="Arial" w:hAnsi="Arial"/>
          <w:color w:val="231F20"/>
          <w:spacing w:val="-16"/>
        </w:rPr>
        <w:t> </w:t>
      </w:r>
      <w:r>
        <w:rPr>
          <w:rFonts w:ascii="Arial" w:hAnsi="Arial"/>
          <w:color w:val="231F20"/>
        </w:rPr>
        <w:t>move</w:t>
      </w:r>
      <w:r>
        <w:rPr>
          <w:rFonts w:ascii="Arial" w:hAnsi="Arial"/>
          <w:color w:val="231F20"/>
          <w:spacing w:val="-16"/>
        </w:rPr>
        <w:t> </w:t>
      </w:r>
      <w:r>
        <w:rPr>
          <w:rFonts w:ascii="Arial" w:hAnsi="Arial"/>
          <w:color w:val="231F20"/>
        </w:rPr>
        <w:t>to</w:t>
      </w:r>
      <w:r>
        <w:rPr>
          <w:rFonts w:ascii="Arial" w:hAnsi="Arial"/>
          <w:color w:val="231F20"/>
          <w:spacing w:val="-16"/>
        </w:rPr>
        <w:t> </w:t>
      </w:r>
      <w:r>
        <w:rPr>
          <w:rFonts w:ascii="Arial" w:hAnsi="Arial"/>
          <w:color w:val="231F20"/>
        </w:rPr>
        <w:t>new</w:t>
      </w:r>
      <w:r>
        <w:rPr>
          <w:rFonts w:ascii="Arial" w:hAnsi="Arial"/>
          <w:color w:val="231F20"/>
          <w:spacing w:val="-17"/>
        </w:rPr>
        <w:t> </w:t>
      </w:r>
      <w:r>
        <w:rPr>
          <w:rFonts w:ascii="Arial" w:hAnsi="Arial"/>
          <w:color w:val="231F20"/>
        </w:rPr>
        <w:t>“homes.”</w:t>
      </w:r>
    </w:p>
    <w:p>
      <w:pPr>
        <w:pStyle w:val="BodyText"/>
        <w:spacing w:before="102"/>
        <w:rPr>
          <w:rFonts w:ascii="Arial"/>
        </w:rPr>
      </w:pPr>
    </w:p>
    <w:p>
      <w:pPr>
        <w:pStyle w:val="BodyText"/>
        <w:ind w:left="3540" w:right="228" w:firstLine="240"/>
        <w:jc w:val="both"/>
      </w:pPr>
      <w:r>
        <w:rPr>
          <w:color w:val="231F20"/>
        </w:rPr>
        <w:t>The lattice deformation shown in (c) of the figure is one possible mechanism, called slip,</w:t>
      </w:r>
      <w:r>
        <w:rPr>
          <w:color w:val="231F20"/>
          <w:spacing w:val="40"/>
        </w:rPr>
        <w:t> </w:t>
      </w:r>
      <w:r>
        <w:rPr>
          <w:color w:val="231F20"/>
        </w:rPr>
        <w:t>by</w:t>
      </w:r>
      <w:r>
        <w:rPr>
          <w:color w:val="231F20"/>
          <w:spacing w:val="40"/>
        </w:rPr>
        <w:t> </w:t>
      </w:r>
      <w:r>
        <w:rPr>
          <w:color w:val="231F20"/>
        </w:rPr>
        <w:t>which</w:t>
      </w:r>
      <w:r>
        <w:rPr>
          <w:color w:val="231F20"/>
          <w:spacing w:val="40"/>
        </w:rPr>
        <w:t> </w:t>
      </w:r>
      <w:r>
        <w:rPr>
          <w:color w:val="231F20"/>
        </w:rPr>
        <w:t>plastic</w:t>
      </w:r>
      <w:r>
        <w:rPr>
          <w:color w:val="231F20"/>
          <w:spacing w:val="40"/>
        </w:rPr>
        <w:t> </w:t>
      </w:r>
      <w:r>
        <w:rPr>
          <w:color w:val="231F20"/>
        </w:rPr>
        <w:t>deformation</w:t>
      </w:r>
      <w:r>
        <w:rPr>
          <w:color w:val="231F20"/>
          <w:spacing w:val="40"/>
        </w:rPr>
        <w:t> </w:t>
      </w:r>
      <w:r>
        <w:rPr>
          <w:color w:val="231F20"/>
        </w:rPr>
        <w:t>can</w:t>
      </w:r>
      <w:r>
        <w:rPr>
          <w:color w:val="231F20"/>
          <w:spacing w:val="40"/>
        </w:rPr>
        <w:t> </w:t>
      </w:r>
      <w:r>
        <w:rPr>
          <w:color w:val="231F20"/>
        </w:rPr>
        <w:t>occur</w:t>
      </w:r>
      <w:r>
        <w:rPr>
          <w:color w:val="231F20"/>
          <w:spacing w:val="40"/>
        </w:rPr>
        <w:t> </w:t>
      </w:r>
      <w:r>
        <w:rPr>
          <w:color w:val="231F20"/>
        </w:rPr>
        <w:t>in</w:t>
      </w:r>
      <w:r>
        <w:rPr>
          <w:color w:val="231F20"/>
          <w:spacing w:val="40"/>
        </w:rPr>
        <w:t> </w:t>
      </w:r>
      <w:r>
        <w:rPr>
          <w:color w:val="231F20"/>
        </w:rPr>
        <w:t>a</w:t>
      </w:r>
      <w:r>
        <w:rPr>
          <w:color w:val="231F20"/>
          <w:spacing w:val="40"/>
        </w:rPr>
        <w:t> </w:t>
      </w:r>
      <w:r>
        <w:rPr>
          <w:color w:val="231F20"/>
        </w:rPr>
        <w:t>crystalline</w:t>
      </w:r>
      <w:r>
        <w:rPr>
          <w:color w:val="231F20"/>
          <w:spacing w:val="40"/>
        </w:rPr>
        <w:t> </w:t>
      </w:r>
      <w:r>
        <w:rPr>
          <w:color w:val="231F20"/>
        </w:rPr>
        <w:t>structure.</w:t>
      </w:r>
      <w:r>
        <w:rPr>
          <w:color w:val="231F20"/>
          <w:spacing w:val="40"/>
        </w:rPr>
        <w:t> </w:t>
      </w:r>
      <w:r>
        <w:rPr>
          <w:color w:val="231F20"/>
        </w:rPr>
        <w:t>The</w:t>
      </w:r>
      <w:r>
        <w:rPr>
          <w:color w:val="231F20"/>
          <w:spacing w:val="40"/>
        </w:rPr>
        <w:t> </w:t>
      </w:r>
      <w:r>
        <w:rPr>
          <w:color w:val="231F20"/>
        </w:rPr>
        <w:t>other</w:t>
      </w:r>
      <w:r>
        <w:rPr>
          <w:color w:val="231F20"/>
          <w:spacing w:val="40"/>
        </w:rPr>
        <w:t> </w:t>
      </w:r>
      <w:r>
        <w:rPr>
          <w:color w:val="231F20"/>
        </w:rPr>
        <w:t>is called twinning, discussed later.</w:t>
      </w:r>
    </w:p>
    <w:p>
      <w:pPr>
        <w:pStyle w:val="BodyText"/>
        <w:spacing w:line="242" w:lineRule="auto" w:before="1"/>
        <w:ind w:left="3540" w:right="222" w:firstLine="240"/>
        <w:jc w:val="both"/>
      </w:pPr>
      <w:r>
        <w:rPr>
          <w:b/>
          <w:i/>
          <w:color w:val="231F20"/>
          <w:w w:val="105"/>
        </w:rPr>
        <w:t>Slip </w:t>
      </w:r>
      <w:r>
        <w:rPr>
          <w:color w:val="231F20"/>
          <w:w w:val="105"/>
        </w:rPr>
        <w:t>involves the relative movement of atoms on opposite sides of a plane in the lattice,</w:t>
      </w:r>
      <w:r>
        <w:rPr>
          <w:color w:val="231F20"/>
          <w:w w:val="105"/>
        </w:rPr>
        <w:t> called</w:t>
      </w:r>
      <w:r>
        <w:rPr>
          <w:color w:val="231F20"/>
          <w:w w:val="105"/>
        </w:rPr>
        <w:t> the</w:t>
      </w:r>
      <w:r>
        <w:rPr>
          <w:color w:val="231F20"/>
          <w:w w:val="105"/>
        </w:rPr>
        <w:t> </w:t>
      </w:r>
      <w:r>
        <w:rPr>
          <w:b/>
          <w:i/>
          <w:color w:val="231F20"/>
          <w:w w:val="105"/>
        </w:rPr>
        <w:t>slip</w:t>
      </w:r>
      <w:r>
        <w:rPr>
          <w:b/>
          <w:i/>
          <w:color w:val="231F20"/>
          <w:w w:val="105"/>
        </w:rPr>
        <w:t> plane</w:t>
      </w:r>
      <w:r>
        <w:rPr>
          <w:color w:val="231F20"/>
          <w:w w:val="105"/>
        </w:rPr>
        <w:t>.</w:t>
      </w:r>
      <w:r>
        <w:rPr>
          <w:color w:val="231F20"/>
          <w:spacing w:val="-9"/>
          <w:w w:val="105"/>
        </w:rPr>
        <w:t> </w:t>
      </w:r>
      <w:r>
        <w:rPr>
          <w:color w:val="231F20"/>
          <w:w w:val="105"/>
        </w:rPr>
        <w:t>The</w:t>
      </w:r>
      <w:r>
        <w:rPr>
          <w:color w:val="231F20"/>
          <w:w w:val="105"/>
        </w:rPr>
        <w:t> slip</w:t>
      </w:r>
      <w:r>
        <w:rPr>
          <w:color w:val="231F20"/>
          <w:w w:val="105"/>
        </w:rPr>
        <w:t> plane</w:t>
      </w:r>
      <w:r>
        <w:rPr>
          <w:color w:val="231F20"/>
          <w:w w:val="105"/>
        </w:rPr>
        <w:t> must</w:t>
      </w:r>
      <w:r>
        <w:rPr>
          <w:color w:val="231F20"/>
          <w:w w:val="105"/>
        </w:rPr>
        <w:t> be</w:t>
      </w:r>
      <w:r>
        <w:rPr>
          <w:color w:val="231F20"/>
          <w:w w:val="105"/>
        </w:rPr>
        <w:t> somehow</w:t>
      </w:r>
      <w:r>
        <w:rPr>
          <w:color w:val="231F20"/>
          <w:w w:val="105"/>
        </w:rPr>
        <w:t> aligned</w:t>
      </w:r>
      <w:r>
        <w:rPr>
          <w:color w:val="231F20"/>
          <w:w w:val="105"/>
        </w:rPr>
        <w:t> with</w:t>
      </w:r>
      <w:r>
        <w:rPr>
          <w:color w:val="231F20"/>
          <w:w w:val="105"/>
        </w:rPr>
        <w:t> the</w:t>
      </w:r>
      <w:r>
        <w:rPr>
          <w:color w:val="231F20"/>
          <w:w w:val="105"/>
        </w:rPr>
        <w:t> lattice structure (as indicated in the sketch), and so there are certain preferred directions along which slip is more likely to occur. The number of these </w:t>
      </w:r>
      <w:r>
        <w:rPr>
          <w:b/>
          <w:i/>
          <w:color w:val="231F20"/>
          <w:w w:val="105"/>
        </w:rPr>
        <w:t>slip directions </w:t>
      </w:r>
      <w:r>
        <w:rPr>
          <w:color w:val="231F20"/>
          <w:w w:val="105"/>
        </w:rPr>
        <w:t>de- pends on the lattice type. The three common metal crystal structures are somewhat </w:t>
      </w:r>
      <w:r>
        <w:rPr>
          <w:color w:val="231F20"/>
          <w:spacing w:val="-2"/>
        </w:rPr>
        <w:t>more</w:t>
      </w:r>
      <w:r>
        <w:rPr>
          <w:color w:val="231F20"/>
          <w:spacing w:val="-7"/>
        </w:rPr>
        <w:t> </w:t>
      </w:r>
      <w:r>
        <w:rPr>
          <w:color w:val="231F20"/>
          <w:spacing w:val="-2"/>
        </w:rPr>
        <w:t>complicated,</w:t>
      </w:r>
      <w:r>
        <w:rPr>
          <w:color w:val="231F20"/>
          <w:spacing w:val="-5"/>
        </w:rPr>
        <w:t> </w:t>
      </w:r>
      <w:r>
        <w:rPr>
          <w:color w:val="231F20"/>
          <w:spacing w:val="-2"/>
        </w:rPr>
        <w:t>especially</w:t>
      </w:r>
      <w:r>
        <w:rPr>
          <w:color w:val="231F20"/>
          <w:spacing w:val="-7"/>
        </w:rPr>
        <w:t> </w:t>
      </w:r>
      <w:r>
        <w:rPr>
          <w:color w:val="231F20"/>
          <w:spacing w:val="-2"/>
        </w:rPr>
        <w:t>in</w:t>
      </w:r>
      <w:r>
        <w:rPr>
          <w:color w:val="231F20"/>
          <w:spacing w:val="-6"/>
        </w:rPr>
        <w:t> </w:t>
      </w:r>
      <w:r>
        <w:rPr>
          <w:color w:val="231F20"/>
          <w:spacing w:val="-2"/>
        </w:rPr>
        <w:t>three</w:t>
      </w:r>
      <w:r>
        <w:rPr>
          <w:color w:val="231F20"/>
          <w:spacing w:val="-5"/>
        </w:rPr>
        <w:t> </w:t>
      </w:r>
      <w:r>
        <w:rPr>
          <w:color w:val="231F20"/>
          <w:spacing w:val="-2"/>
        </w:rPr>
        <w:t>dimensions,</w:t>
      </w:r>
      <w:r>
        <w:rPr>
          <w:color w:val="231F20"/>
          <w:spacing w:val="-5"/>
        </w:rPr>
        <w:t> </w:t>
      </w:r>
      <w:r>
        <w:rPr>
          <w:color w:val="231F20"/>
          <w:spacing w:val="-2"/>
        </w:rPr>
        <w:t>than</w:t>
      </w:r>
      <w:r>
        <w:rPr>
          <w:color w:val="231F20"/>
          <w:spacing w:val="-6"/>
        </w:rPr>
        <w:t> </w:t>
      </w:r>
      <w:r>
        <w:rPr>
          <w:color w:val="231F20"/>
          <w:spacing w:val="-2"/>
        </w:rPr>
        <w:t>the</w:t>
      </w:r>
      <w:r>
        <w:rPr>
          <w:color w:val="231F20"/>
          <w:spacing w:val="-5"/>
        </w:rPr>
        <w:t> </w:t>
      </w:r>
      <w:r>
        <w:rPr>
          <w:color w:val="231F20"/>
          <w:spacing w:val="-2"/>
        </w:rPr>
        <w:t>square</w:t>
      </w:r>
      <w:r>
        <w:rPr>
          <w:color w:val="231F20"/>
          <w:spacing w:val="-5"/>
        </w:rPr>
        <w:t> </w:t>
      </w:r>
      <w:r>
        <w:rPr>
          <w:color w:val="231F20"/>
          <w:spacing w:val="-2"/>
        </w:rPr>
        <w:t>lattice</w:t>
      </w:r>
      <w:r>
        <w:rPr>
          <w:color w:val="231F20"/>
          <w:spacing w:val="-5"/>
        </w:rPr>
        <w:t> </w:t>
      </w:r>
      <w:r>
        <w:rPr>
          <w:color w:val="231F20"/>
          <w:spacing w:val="-2"/>
        </w:rPr>
        <w:t>depicted</w:t>
      </w:r>
      <w:r>
        <w:rPr>
          <w:color w:val="231F20"/>
          <w:spacing w:val="-6"/>
        </w:rPr>
        <w:t> </w:t>
      </w:r>
      <w:r>
        <w:rPr>
          <w:color w:val="231F20"/>
          <w:spacing w:val="-2"/>
        </w:rPr>
        <w:t>in</w:t>
      </w:r>
      <w:r>
        <w:rPr>
          <w:color w:val="231F20"/>
          <w:spacing w:val="-7"/>
        </w:rPr>
        <w:t> </w:t>
      </w:r>
      <w:r>
        <w:rPr>
          <w:color w:val="231F20"/>
          <w:spacing w:val="-2"/>
        </w:rPr>
        <w:t>Figure</w:t>
      </w:r>
    </w:p>
    <w:p>
      <w:pPr>
        <w:pStyle w:val="BodyText"/>
        <w:spacing w:before="3"/>
        <w:ind w:left="3540" w:right="224"/>
        <w:jc w:val="both"/>
      </w:pPr>
      <w:r>
        <w:rPr>
          <w:color w:val="231F20"/>
          <w:w w:val="105"/>
        </w:rPr>
        <w:t>2.11. It turns out that HCP has the fewest slip directions, BCC the most, and</w:t>
      </w:r>
      <w:r>
        <w:rPr>
          <w:color w:val="231F20"/>
          <w:spacing w:val="38"/>
          <w:w w:val="105"/>
        </w:rPr>
        <w:t> </w:t>
      </w:r>
      <w:r>
        <w:rPr>
          <w:color w:val="231F20"/>
          <w:w w:val="105"/>
        </w:rPr>
        <w:t>FCC falls</w:t>
      </w:r>
      <w:r>
        <w:rPr>
          <w:color w:val="231F20"/>
          <w:w w:val="105"/>
        </w:rPr>
        <w:t> in</w:t>
      </w:r>
      <w:r>
        <w:rPr>
          <w:color w:val="231F20"/>
          <w:w w:val="105"/>
        </w:rPr>
        <w:t> between.</w:t>
      </w:r>
      <w:r>
        <w:rPr>
          <w:color w:val="231F20"/>
          <w:w w:val="105"/>
        </w:rPr>
        <w:t> HCP</w:t>
      </w:r>
      <w:r>
        <w:rPr>
          <w:color w:val="231F20"/>
          <w:w w:val="105"/>
        </w:rPr>
        <w:t> metals</w:t>
      </w:r>
      <w:r>
        <w:rPr>
          <w:color w:val="231F20"/>
          <w:w w:val="105"/>
        </w:rPr>
        <w:t> show</w:t>
      </w:r>
      <w:r>
        <w:rPr>
          <w:color w:val="231F20"/>
          <w:w w:val="105"/>
        </w:rPr>
        <w:t> poor</w:t>
      </w:r>
      <w:r>
        <w:rPr>
          <w:color w:val="231F20"/>
          <w:w w:val="105"/>
        </w:rPr>
        <w:t> ductility</w:t>
      </w:r>
      <w:r>
        <w:rPr>
          <w:color w:val="231F20"/>
          <w:w w:val="105"/>
        </w:rPr>
        <w:t> and</w:t>
      </w:r>
      <w:r>
        <w:rPr>
          <w:color w:val="231F20"/>
          <w:w w:val="105"/>
        </w:rPr>
        <w:t> are</w:t>
      </w:r>
      <w:r>
        <w:rPr>
          <w:color w:val="231F20"/>
          <w:w w:val="105"/>
        </w:rPr>
        <w:t> generally</w:t>
      </w:r>
      <w:r>
        <w:rPr>
          <w:color w:val="231F20"/>
          <w:w w:val="105"/>
        </w:rPr>
        <w:t> difficult</w:t>
      </w:r>
      <w:r>
        <w:rPr>
          <w:color w:val="231F20"/>
          <w:w w:val="105"/>
        </w:rPr>
        <w:t> to</w:t>
      </w:r>
      <w:r>
        <w:rPr>
          <w:color w:val="231F20"/>
          <w:spacing w:val="40"/>
          <w:w w:val="105"/>
        </w:rPr>
        <w:t> </w:t>
      </w:r>
      <w:r>
        <w:rPr>
          <w:color w:val="231F20"/>
          <w:w w:val="105"/>
        </w:rPr>
        <w:t>deform at room temperature. Metals with BCC structure would figure to have the highest ductility, if the number of slip directions were the only criterion. However, nature is not so simple. These metals are generally stronger than the others, which complicates the issue, and the BCC metals usually require higher stresses to cause slip. In fact, some of the BCC metals exhibit poor ductility. Low carbon steel is a notable exception; although relatively strong, it is widely used with great commer- cial success in sheet-metal-forming operations, where it exhibits good ductility. The FCC metals</w:t>
      </w:r>
      <w:r>
        <w:rPr>
          <w:color w:val="231F20"/>
          <w:spacing w:val="13"/>
          <w:w w:val="105"/>
        </w:rPr>
        <w:t> </w:t>
      </w:r>
      <w:r>
        <w:rPr>
          <w:color w:val="231F20"/>
          <w:w w:val="105"/>
        </w:rPr>
        <w:t>are</w:t>
      </w:r>
      <w:r>
        <w:rPr>
          <w:color w:val="231F20"/>
          <w:spacing w:val="13"/>
          <w:w w:val="105"/>
        </w:rPr>
        <w:t> </w:t>
      </w:r>
      <w:r>
        <w:rPr>
          <w:color w:val="231F20"/>
          <w:w w:val="105"/>
        </w:rPr>
        <w:t>generally</w:t>
      </w:r>
      <w:r>
        <w:rPr>
          <w:color w:val="231F20"/>
          <w:spacing w:val="16"/>
          <w:w w:val="105"/>
        </w:rPr>
        <w:t> </w:t>
      </w:r>
      <w:r>
        <w:rPr>
          <w:color w:val="231F20"/>
          <w:w w:val="105"/>
        </w:rPr>
        <w:t>the</w:t>
      </w:r>
      <w:r>
        <w:rPr>
          <w:color w:val="231F20"/>
          <w:spacing w:val="13"/>
          <w:w w:val="105"/>
        </w:rPr>
        <w:t> </w:t>
      </w:r>
      <w:r>
        <w:rPr>
          <w:color w:val="231F20"/>
          <w:w w:val="105"/>
        </w:rPr>
        <w:t>most ductile</w:t>
      </w:r>
      <w:r>
        <w:rPr>
          <w:color w:val="231F20"/>
          <w:spacing w:val="13"/>
          <w:w w:val="105"/>
        </w:rPr>
        <w:t> </w:t>
      </w:r>
      <w:r>
        <w:rPr>
          <w:color w:val="231F20"/>
          <w:w w:val="105"/>
        </w:rPr>
        <w:t>of</w:t>
      </w:r>
      <w:r>
        <w:rPr>
          <w:color w:val="231F20"/>
          <w:spacing w:val="13"/>
          <w:w w:val="105"/>
        </w:rPr>
        <w:t> </w:t>
      </w:r>
      <w:r>
        <w:rPr>
          <w:color w:val="231F20"/>
          <w:w w:val="105"/>
        </w:rPr>
        <w:t>the</w:t>
      </w:r>
      <w:r>
        <w:rPr>
          <w:color w:val="231F20"/>
          <w:spacing w:val="13"/>
          <w:w w:val="105"/>
        </w:rPr>
        <w:t> </w:t>
      </w:r>
      <w:r>
        <w:rPr>
          <w:color w:val="231F20"/>
          <w:w w:val="105"/>
        </w:rPr>
        <w:t>three</w:t>
      </w:r>
      <w:r>
        <w:rPr>
          <w:color w:val="231F20"/>
          <w:spacing w:val="13"/>
          <w:w w:val="105"/>
        </w:rPr>
        <w:t> </w:t>
      </w:r>
      <w:r>
        <w:rPr>
          <w:color w:val="231F20"/>
          <w:w w:val="105"/>
        </w:rPr>
        <w:t>crystal structures,</w:t>
      </w:r>
      <w:r>
        <w:rPr>
          <w:color w:val="231F20"/>
          <w:spacing w:val="13"/>
          <w:w w:val="105"/>
        </w:rPr>
        <w:t> </w:t>
      </w:r>
      <w:r>
        <w:rPr>
          <w:color w:val="231F20"/>
          <w:w w:val="105"/>
        </w:rPr>
        <w:t>combining a good number of slip directions with (usually) relatively low to moderate strength. All</w:t>
      </w:r>
      <w:r>
        <w:rPr>
          <w:color w:val="231F20"/>
          <w:spacing w:val="34"/>
          <w:w w:val="105"/>
        </w:rPr>
        <w:t> </w:t>
      </w:r>
      <w:r>
        <w:rPr>
          <w:color w:val="231F20"/>
          <w:w w:val="105"/>
        </w:rPr>
        <w:t>three</w:t>
      </w:r>
      <w:r>
        <w:rPr>
          <w:color w:val="231F20"/>
          <w:spacing w:val="35"/>
          <w:w w:val="105"/>
        </w:rPr>
        <w:t> </w:t>
      </w:r>
      <w:r>
        <w:rPr>
          <w:color w:val="231F20"/>
          <w:w w:val="105"/>
        </w:rPr>
        <w:t>of</w:t>
      </w:r>
      <w:r>
        <w:rPr>
          <w:color w:val="231F20"/>
          <w:spacing w:val="34"/>
          <w:w w:val="105"/>
        </w:rPr>
        <w:t> </w:t>
      </w:r>
      <w:r>
        <w:rPr>
          <w:color w:val="231F20"/>
          <w:w w:val="105"/>
        </w:rPr>
        <w:t>these</w:t>
      </w:r>
      <w:r>
        <w:rPr>
          <w:color w:val="231F20"/>
          <w:spacing w:val="35"/>
          <w:w w:val="105"/>
        </w:rPr>
        <w:t> </w:t>
      </w:r>
      <w:r>
        <w:rPr>
          <w:color w:val="231F20"/>
          <w:w w:val="105"/>
        </w:rPr>
        <w:t>metal</w:t>
      </w:r>
      <w:r>
        <w:rPr>
          <w:color w:val="231F20"/>
          <w:spacing w:val="34"/>
          <w:w w:val="105"/>
        </w:rPr>
        <w:t> </w:t>
      </w:r>
      <w:r>
        <w:rPr>
          <w:color w:val="231F20"/>
          <w:w w:val="105"/>
        </w:rPr>
        <w:t>structures</w:t>
      </w:r>
      <w:r>
        <w:rPr>
          <w:color w:val="231F20"/>
          <w:spacing w:val="34"/>
          <w:w w:val="105"/>
        </w:rPr>
        <w:t> </w:t>
      </w:r>
      <w:r>
        <w:rPr>
          <w:color w:val="231F20"/>
          <w:w w:val="105"/>
        </w:rPr>
        <w:t>become</w:t>
      </w:r>
      <w:r>
        <w:rPr>
          <w:color w:val="231F20"/>
          <w:spacing w:val="35"/>
          <w:w w:val="105"/>
        </w:rPr>
        <w:t> </w:t>
      </w:r>
      <w:r>
        <w:rPr>
          <w:color w:val="231F20"/>
          <w:w w:val="105"/>
        </w:rPr>
        <w:t>more</w:t>
      </w:r>
      <w:r>
        <w:rPr>
          <w:color w:val="231F20"/>
          <w:spacing w:val="35"/>
          <w:w w:val="105"/>
        </w:rPr>
        <w:t> </w:t>
      </w:r>
      <w:r>
        <w:rPr>
          <w:color w:val="231F20"/>
          <w:w w:val="105"/>
        </w:rPr>
        <w:t>ductile</w:t>
      </w:r>
      <w:r>
        <w:rPr>
          <w:color w:val="231F20"/>
          <w:spacing w:val="35"/>
          <w:w w:val="105"/>
        </w:rPr>
        <w:t> </w:t>
      </w:r>
      <w:r>
        <w:rPr>
          <w:color w:val="231F20"/>
          <w:w w:val="105"/>
        </w:rPr>
        <w:t>at</w:t>
      </w:r>
      <w:r>
        <w:rPr>
          <w:color w:val="231F20"/>
          <w:spacing w:val="34"/>
          <w:w w:val="105"/>
        </w:rPr>
        <w:t> </w:t>
      </w:r>
      <w:r>
        <w:rPr>
          <w:color w:val="231F20"/>
          <w:w w:val="105"/>
        </w:rPr>
        <w:t>elevated</w:t>
      </w:r>
      <w:r>
        <w:rPr>
          <w:color w:val="231F20"/>
          <w:spacing w:val="35"/>
          <w:w w:val="105"/>
        </w:rPr>
        <w:t> </w:t>
      </w:r>
      <w:r>
        <w:rPr>
          <w:color w:val="231F20"/>
          <w:w w:val="105"/>
        </w:rPr>
        <w:t>temperatures, and this fact is often exploited in shaping them.</w:t>
      </w:r>
    </w:p>
    <w:p>
      <w:pPr>
        <w:pStyle w:val="BodyText"/>
        <w:spacing w:line="242" w:lineRule="auto" w:before="10"/>
        <w:ind w:left="3540" w:right="222" w:firstLine="240"/>
        <w:jc w:val="both"/>
      </w:pPr>
      <w:r>
        <w:rPr>
          <w:color w:val="231F20"/>
          <w:w w:val="105"/>
        </w:rPr>
        <w:t>Dislocations play an important role in facilitating slip in metals. When a lattice structure containing an edge dislocation is subjected to a shear stress, the material deforms much more readily than in a perfect structure. This is explained by the fact that the dislocation is put into motion within the crystal lattice in the presence of the stress,</w:t>
      </w:r>
      <w:r>
        <w:rPr>
          <w:color w:val="231F20"/>
          <w:spacing w:val="-14"/>
          <w:w w:val="105"/>
        </w:rPr>
        <w:t> </w:t>
      </w:r>
      <w:r>
        <w:rPr>
          <w:color w:val="231F20"/>
          <w:w w:val="105"/>
        </w:rPr>
        <w:t>as</w:t>
      </w:r>
      <w:r>
        <w:rPr>
          <w:color w:val="231F20"/>
          <w:spacing w:val="-8"/>
          <w:w w:val="105"/>
        </w:rPr>
        <w:t> </w:t>
      </w:r>
      <w:r>
        <w:rPr>
          <w:color w:val="231F20"/>
          <w:w w:val="105"/>
        </w:rPr>
        <w:t>shown</w:t>
      </w:r>
      <w:r>
        <w:rPr>
          <w:color w:val="231F20"/>
          <w:spacing w:val="-5"/>
          <w:w w:val="105"/>
        </w:rPr>
        <w:t> </w:t>
      </w:r>
      <w:r>
        <w:rPr>
          <w:color w:val="231F20"/>
          <w:w w:val="105"/>
        </w:rPr>
        <w:t>in</w:t>
      </w:r>
      <w:r>
        <w:rPr>
          <w:color w:val="231F20"/>
          <w:spacing w:val="-5"/>
          <w:w w:val="105"/>
        </w:rPr>
        <w:t> </w:t>
      </w:r>
      <w:r>
        <w:rPr>
          <w:color w:val="231F20"/>
          <w:w w:val="105"/>
        </w:rPr>
        <w:t>the</w:t>
      </w:r>
      <w:r>
        <w:rPr>
          <w:color w:val="231F20"/>
          <w:spacing w:val="-5"/>
          <w:w w:val="105"/>
        </w:rPr>
        <w:t> </w:t>
      </w:r>
      <w:r>
        <w:rPr>
          <w:color w:val="231F20"/>
          <w:w w:val="105"/>
        </w:rPr>
        <w:t>series</w:t>
      </w:r>
      <w:r>
        <w:rPr>
          <w:color w:val="231F20"/>
          <w:spacing w:val="-5"/>
          <w:w w:val="105"/>
        </w:rPr>
        <w:t> </w:t>
      </w:r>
      <w:r>
        <w:rPr>
          <w:color w:val="231F20"/>
          <w:w w:val="105"/>
        </w:rPr>
        <w:t>of</w:t>
      </w:r>
      <w:r>
        <w:rPr>
          <w:color w:val="231F20"/>
          <w:spacing w:val="-5"/>
          <w:w w:val="105"/>
        </w:rPr>
        <w:t> </w:t>
      </w:r>
      <w:r>
        <w:rPr>
          <w:color w:val="231F20"/>
          <w:w w:val="105"/>
        </w:rPr>
        <w:t>sketches</w:t>
      </w:r>
      <w:r>
        <w:rPr>
          <w:color w:val="231F20"/>
          <w:spacing w:val="-5"/>
          <w:w w:val="105"/>
        </w:rPr>
        <w:t> </w:t>
      </w:r>
      <w:r>
        <w:rPr>
          <w:color w:val="231F20"/>
          <w:w w:val="105"/>
        </w:rPr>
        <w:t>in</w:t>
      </w:r>
      <w:r>
        <w:rPr>
          <w:color w:val="231F20"/>
          <w:spacing w:val="-5"/>
          <w:w w:val="105"/>
        </w:rPr>
        <w:t> </w:t>
      </w:r>
      <w:r>
        <w:rPr>
          <w:color w:val="231F20"/>
          <w:w w:val="105"/>
        </w:rPr>
        <w:t>Figure</w:t>
      </w:r>
      <w:r>
        <w:rPr>
          <w:color w:val="231F20"/>
          <w:spacing w:val="-5"/>
          <w:w w:val="105"/>
        </w:rPr>
        <w:t> </w:t>
      </w:r>
      <w:r>
        <w:rPr>
          <w:color w:val="231F20"/>
          <w:w w:val="105"/>
        </w:rPr>
        <w:t>2.12.</w:t>
      </w:r>
      <w:r>
        <w:rPr>
          <w:color w:val="231F20"/>
          <w:spacing w:val="-14"/>
          <w:w w:val="105"/>
        </w:rPr>
        <w:t> </w:t>
      </w:r>
      <w:r>
        <w:rPr>
          <w:color w:val="231F20"/>
          <w:w w:val="105"/>
        </w:rPr>
        <w:t>Why</w:t>
      </w:r>
      <w:r>
        <w:rPr>
          <w:color w:val="231F20"/>
          <w:spacing w:val="-5"/>
          <w:w w:val="105"/>
        </w:rPr>
        <w:t> </w:t>
      </w:r>
      <w:r>
        <w:rPr>
          <w:color w:val="231F20"/>
          <w:w w:val="105"/>
        </w:rPr>
        <w:t>is</w:t>
      </w:r>
      <w:r>
        <w:rPr>
          <w:color w:val="231F20"/>
          <w:spacing w:val="-5"/>
          <w:w w:val="105"/>
        </w:rPr>
        <w:t> </w:t>
      </w:r>
      <w:r>
        <w:rPr>
          <w:color w:val="231F20"/>
          <w:w w:val="105"/>
        </w:rPr>
        <w:t>it</w:t>
      </w:r>
      <w:r>
        <w:rPr>
          <w:color w:val="231F20"/>
          <w:spacing w:val="-5"/>
          <w:w w:val="105"/>
        </w:rPr>
        <w:t> </w:t>
      </w:r>
      <w:r>
        <w:rPr>
          <w:color w:val="231F20"/>
          <w:w w:val="105"/>
        </w:rPr>
        <w:t>easier</w:t>
      </w:r>
      <w:r>
        <w:rPr>
          <w:color w:val="231F20"/>
          <w:spacing w:val="-5"/>
          <w:w w:val="105"/>
        </w:rPr>
        <w:t> </w:t>
      </w:r>
      <w:r>
        <w:rPr>
          <w:color w:val="231F20"/>
          <w:w w:val="105"/>
        </w:rPr>
        <w:t>to</w:t>
      </w:r>
      <w:r>
        <w:rPr>
          <w:color w:val="231F20"/>
          <w:spacing w:val="-5"/>
          <w:w w:val="105"/>
        </w:rPr>
        <w:t> </w:t>
      </w:r>
      <w:r>
        <w:rPr>
          <w:color w:val="231F20"/>
          <w:w w:val="105"/>
        </w:rPr>
        <w:t>move</w:t>
      </w:r>
      <w:r>
        <w:rPr>
          <w:color w:val="231F20"/>
          <w:spacing w:val="-5"/>
          <w:w w:val="105"/>
        </w:rPr>
        <w:t> </w:t>
      </w:r>
      <w:r>
        <w:rPr>
          <w:color w:val="231F20"/>
          <w:w w:val="105"/>
        </w:rPr>
        <w:t>a</w:t>
      </w:r>
      <w:r>
        <w:rPr>
          <w:color w:val="231F20"/>
          <w:spacing w:val="-5"/>
          <w:w w:val="105"/>
        </w:rPr>
        <w:t> </w:t>
      </w:r>
      <w:r>
        <w:rPr>
          <w:color w:val="231F20"/>
          <w:w w:val="105"/>
        </w:rPr>
        <w:t>dis- location through the lattice than it is to deform the lattice itself? The answer is that</w:t>
      </w:r>
      <w:r>
        <w:rPr>
          <w:color w:val="231F20"/>
          <w:spacing w:val="40"/>
          <w:w w:val="105"/>
        </w:rPr>
        <w:t> </w:t>
      </w:r>
      <w:r>
        <w:rPr>
          <w:color w:val="231F20"/>
        </w:rPr>
        <w:t>the</w:t>
      </w:r>
      <w:r>
        <w:rPr>
          <w:color w:val="231F20"/>
          <w:spacing w:val="-6"/>
        </w:rPr>
        <w:t> </w:t>
      </w:r>
      <w:r>
        <w:rPr>
          <w:color w:val="231F20"/>
        </w:rPr>
        <w:t>atoms</w:t>
      </w:r>
      <w:r>
        <w:rPr>
          <w:color w:val="231F20"/>
          <w:spacing w:val="-6"/>
        </w:rPr>
        <w:t> </w:t>
      </w:r>
      <w:r>
        <w:rPr>
          <w:color w:val="231F20"/>
        </w:rPr>
        <w:t>at</w:t>
      </w:r>
      <w:r>
        <w:rPr>
          <w:color w:val="231F20"/>
          <w:spacing w:val="-5"/>
        </w:rPr>
        <w:t> </w:t>
      </w:r>
      <w:r>
        <w:rPr>
          <w:color w:val="231F20"/>
        </w:rPr>
        <w:t>the</w:t>
      </w:r>
      <w:r>
        <w:rPr>
          <w:color w:val="231F20"/>
          <w:spacing w:val="-6"/>
        </w:rPr>
        <w:t> </w:t>
      </w:r>
      <w:r>
        <w:rPr>
          <w:color w:val="231F20"/>
        </w:rPr>
        <w:t>edge</w:t>
      </w:r>
      <w:r>
        <w:rPr>
          <w:color w:val="231F20"/>
          <w:spacing w:val="-6"/>
        </w:rPr>
        <w:t> </w:t>
      </w:r>
      <w:r>
        <w:rPr>
          <w:color w:val="231F20"/>
        </w:rPr>
        <w:t>dislocation</w:t>
      </w:r>
      <w:r>
        <w:rPr>
          <w:color w:val="231F20"/>
          <w:spacing w:val="-6"/>
        </w:rPr>
        <w:t> </w:t>
      </w:r>
      <w:r>
        <w:rPr>
          <w:color w:val="231F20"/>
        </w:rPr>
        <w:t>require</w:t>
      </w:r>
      <w:r>
        <w:rPr>
          <w:color w:val="231F20"/>
          <w:spacing w:val="-6"/>
        </w:rPr>
        <w:t> </w:t>
      </w:r>
      <w:r>
        <w:rPr>
          <w:color w:val="231F20"/>
        </w:rPr>
        <w:t>a</w:t>
      </w:r>
      <w:r>
        <w:rPr>
          <w:color w:val="231F20"/>
          <w:spacing w:val="-6"/>
        </w:rPr>
        <w:t> </w:t>
      </w:r>
      <w:r>
        <w:rPr>
          <w:color w:val="231F20"/>
        </w:rPr>
        <w:t>smaller</w:t>
      </w:r>
      <w:r>
        <w:rPr>
          <w:color w:val="231F20"/>
          <w:spacing w:val="-6"/>
        </w:rPr>
        <w:t> </w:t>
      </w:r>
      <w:r>
        <w:rPr>
          <w:color w:val="231F20"/>
        </w:rPr>
        <w:t>displacement</w:t>
      </w:r>
      <w:r>
        <w:rPr>
          <w:color w:val="231F20"/>
          <w:spacing w:val="-5"/>
        </w:rPr>
        <w:t> </w:t>
      </w:r>
      <w:r>
        <w:rPr>
          <w:color w:val="231F20"/>
        </w:rPr>
        <w:t>within</w:t>
      </w:r>
      <w:r>
        <w:rPr>
          <w:color w:val="231F20"/>
          <w:spacing w:val="-6"/>
        </w:rPr>
        <w:t> </w:t>
      </w:r>
      <w:r>
        <w:rPr>
          <w:color w:val="231F20"/>
        </w:rPr>
        <w:t>the</w:t>
      </w:r>
      <w:r>
        <w:rPr>
          <w:color w:val="231F20"/>
          <w:spacing w:val="-6"/>
        </w:rPr>
        <w:t> </w:t>
      </w:r>
      <w:r>
        <w:rPr>
          <w:color w:val="231F20"/>
        </w:rPr>
        <w:t>distorted</w:t>
      </w:r>
      <w:r>
        <w:rPr>
          <w:color w:val="231F20"/>
          <w:spacing w:val="-3"/>
        </w:rPr>
        <w:t> </w:t>
      </w:r>
      <w:r>
        <w:rPr>
          <w:color w:val="231F20"/>
        </w:rPr>
        <w:t>lattice </w:t>
      </w:r>
      <w:r>
        <w:rPr>
          <w:color w:val="231F20"/>
          <w:w w:val="105"/>
        </w:rPr>
        <w:t>structure</w:t>
      </w:r>
      <w:r>
        <w:rPr>
          <w:color w:val="231F20"/>
          <w:spacing w:val="20"/>
          <w:w w:val="105"/>
        </w:rPr>
        <w:t> </w:t>
      </w:r>
      <w:r>
        <w:rPr>
          <w:color w:val="231F20"/>
          <w:w w:val="105"/>
        </w:rPr>
        <w:t>to</w:t>
      </w:r>
      <w:r>
        <w:rPr>
          <w:color w:val="231F20"/>
          <w:spacing w:val="20"/>
          <w:w w:val="105"/>
        </w:rPr>
        <w:t> </w:t>
      </w:r>
      <w:r>
        <w:rPr>
          <w:color w:val="231F20"/>
          <w:w w:val="105"/>
        </w:rPr>
        <w:t>reach</w:t>
      </w:r>
      <w:r>
        <w:rPr>
          <w:color w:val="231F20"/>
          <w:spacing w:val="22"/>
          <w:w w:val="105"/>
        </w:rPr>
        <w:t> </w:t>
      </w:r>
      <w:r>
        <w:rPr>
          <w:color w:val="231F20"/>
          <w:w w:val="105"/>
        </w:rPr>
        <w:t>a</w:t>
      </w:r>
      <w:r>
        <w:rPr>
          <w:color w:val="231F20"/>
          <w:spacing w:val="20"/>
          <w:w w:val="105"/>
        </w:rPr>
        <w:t> </w:t>
      </w:r>
      <w:r>
        <w:rPr>
          <w:color w:val="231F20"/>
          <w:w w:val="105"/>
        </w:rPr>
        <w:t>new</w:t>
      </w:r>
      <w:r>
        <w:rPr>
          <w:color w:val="231F20"/>
          <w:spacing w:val="23"/>
          <w:w w:val="105"/>
        </w:rPr>
        <w:t> </w:t>
      </w:r>
      <w:r>
        <w:rPr>
          <w:color w:val="231F20"/>
          <w:w w:val="105"/>
        </w:rPr>
        <w:t>equilibrium</w:t>
      </w:r>
      <w:r>
        <w:rPr>
          <w:color w:val="231F20"/>
          <w:spacing w:val="23"/>
          <w:w w:val="105"/>
        </w:rPr>
        <w:t> </w:t>
      </w:r>
      <w:r>
        <w:rPr>
          <w:color w:val="231F20"/>
          <w:w w:val="105"/>
        </w:rPr>
        <w:t>position. Thus, a</w:t>
      </w:r>
      <w:r>
        <w:rPr>
          <w:color w:val="231F20"/>
          <w:spacing w:val="20"/>
          <w:w w:val="105"/>
        </w:rPr>
        <w:t> </w:t>
      </w:r>
      <w:r>
        <w:rPr>
          <w:color w:val="231F20"/>
          <w:w w:val="105"/>
        </w:rPr>
        <w:t>lower</w:t>
      </w:r>
      <w:r>
        <w:rPr>
          <w:color w:val="231F20"/>
          <w:spacing w:val="19"/>
          <w:w w:val="105"/>
        </w:rPr>
        <w:t> </w:t>
      </w:r>
      <w:r>
        <w:rPr>
          <w:color w:val="231F20"/>
          <w:w w:val="105"/>
        </w:rPr>
        <w:t>energy</w:t>
      </w:r>
      <w:r>
        <w:rPr>
          <w:color w:val="231F20"/>
          <w:spacing w:val="20"/>
          <w:w w:val="105"/>
        </w:rPr>
        <w:t> </w:t>
      </w:r>
      <w:r>
        <w:rPr>
          <w:color w:val="231F20"/>
          <w:w w:val="105"/>
        </w:rPr>
        <w:t>level</w:t>
      </w:r>
      <w:r>
        <w:rPr>
          <w:color w:val="231F20"/>
          <w:spacing w:val="19"/>
          <w:w w:val="105"/>
        </w:rPr>
        <w:t> </w:t>
      </w:r>
      <w:r>
        <w:rPr>
          <w:color w:val="231F20"/>
          <w:w w:val="105"/>
        </w:rPr>
        <w:t>is</w:t>
      </w:r>
      <w:r>
        <w:rPr>
          <w:color w:val="231F20"/>
          <w:spacing w:val="20"/>
          <w:w w:val="105"/>
        </w:rPr>
        <w:t> </w:t>
      </w:r>
      <w:r>
        <w:rPr>
          <w:color w:val="231F20"/>
          <w:w w:val="105"/>
        </w:rPr>
        <w:t>needed to</w:t>
      </w:r>
      <w:r>
        <w:rPr>
          <w:color w:val="231F20"/>
          <w:w w:val="105"/>
        </w:rPr>
        <w:t> realign</w:t>
      </w:r>
      <w:r>
        <w:rPr>
          <w:color w:val="231F20"/>
          <w:w w:val="105"/>
        </w:rPr>
        <w:t> the</w:t>
      </w:r>
      <w:r>
        <w:rPr>
          <w:color w:val="231F20"/>
          <w:w w:val="105"/>
        </w:rPr>
        <w:t> atoms</w:t>
      </w:r>
      <w:r>
        <w:rPr>
          <w:color w:val="231F20"/>
          <w:w w:val="105"/>
        </w:rPr>
        <w:t> into</w:t>
      </w:r>
      <w:r>
        <w:rPr>
          <w:color w:val="231F20"/>
          <w:w w:val="105"/>
        </w:rPr>
        <w:t> the</w:t>
      </w:r>
      <w:r>
        <w:rPr>
          <w:color w:val="231F20"/>
          <w:w w:val="105"/>
        </w:rPr>
        <w:t> new</w:t>
      </w:r>
      <w:r>
        <w:rPr>
          <w:color w:val="231F20"/>
          <w:w w:val="105"/>
        </w:rPr>
        <w:t> positions</w:t>
      </w:r>
      <w:r>
        <w:rPr>
          <w:color w:val="231F20"/>
          <w:w w:val="105"/>
        </w:rPr>
        <w:t> than</w:t>
      </w:r>
      <w:r>
        <w:rPr>
          <w:color w:val="231F20"/>
          <w:w w:val="105"/>
        </w:rPr>
        <w:t> if</w:t>
      </w:r>
      <w:r>
        <w:rPr>
          <w:color w:val="231F20"/>
          <w:w w:val="105"/>
        </w:rPr>
        <w:t> the</w:t>
      </w:r>
      <w:r>
        <w:rPr>
          <w:color w:val="231F20"/>
          <w:w w:val="105"/>
        </w:rPr>
        <w:t> lattice</w:t>
      </w:r>
      <w:r>
        <w:rPr>
          <w:color w:val="231F20"/>
          <w:w w:val="105"/>
        </w:rPr>
        <w:t> were</w:t>
      </w:r>
      <w:r>
        <w:rPr>
          <w:color w:val="231F20"/>
          <w:w w:val="105"/>
        </w:rPr>
        <w:t> missing</w:t>
      </w:r>
      <w:r>
        <w:rPr>
          <w:color w:val="231F20"/>
          <w:w w:val="105"/>
        </w:rPr>
        <w:t> the dislocation. A</w:t>
      </w:r>
      <w:r>
        <w:rPr>
          <w:color w:val="231F20"/>
          <w:w w:val="105"/>
        </w:rPr>
        <w:t> lower</w:t>
      </w:r>
      <w:r>
        <w:rPr>
          <w:color w:val="231F20"/>
          <w:w w:val="105"/>
        </w:rPr>
        <w:t> stress</w:t>
      </w:r>
      <w:r>
        <w:rPr>
          <w:color w:val="231F20"/>
          <w:w w:val="105"/>
        </w:rPr>
        <w:t> level</w:t>
      </w:r>
      <w:r>
        <w:rPr>
          <w:color w:val="231F20"/>
          <w:w w:val="105"/>
        </w:rPr>
        <w:t> is</w:t>
      </w:r>
      <w:r>
        <w:rPr>
          <w:color w:val="231F20"/>
          <w:w w:val="105"/>
        </w:rPr>
        <w:t> therefore</w:t>
      </w:r>
      <w:r>
        <w:rPr>
          <w:color w:val="231F20"/>
          <w:w w:val="105"/>
        </w:rPr>
        <w:t> required</w:t>
      </w:r>
      <w:r>
        <w:rPr>
          <w:color w:val="231F20"/>
          <w:w w:val="105"/>
        </w:rPr>
        <w:t> to</w:t>
      </w:r>
      <w:r>
        <w:rPr>
          <w:color w:val="231F20"/>
          <w:w w:val="105"/>
        </w:rPr>
        <w:t> effect</w:t>
      </w:r>
      <w:r>
        <w:rPr>
          <w:color w:val="231F20"/>
          <w:w w:val="105"/>
        </w:rPr>
        <w:t> the</w:t>
      </w:r>
      <w:r>
        <w:rPr>
          <w:color w:val="231F20"/>
          <w:w w:val="105"/>
        </w:rPr>
        <w:t> deformation. Because</w:t>
      </w:r>
      <w:r>
        <w:rPr>
          <w:color w:val="231F20"/>
          <w:spacing w:val="27"/>
          <w:w w:val="105"/>
        </w:rPr>
        <w:t> </w:t>
      </w:r>
      <w:r>
        <w:rPr>
          <w:color w:val="231F20"/>
          <w:w w:val="105"/>
        </w:rPr>
        <w:t>the</w:t>
      </w:r>
      <w:r>
        <w:rPr>
          <w:color w:val="231F20"/>
          <w:spacing w:val="27"/>
          <w:w w:val="105"/>
        </w:rPr>
        <w:t> </w:t>
      </w:r>
      <w:r>
        <w:rPr>
          <w:color w:val="231F20"/>
          <w:w w:val="105"/>
        </w:rPr>
        <w:t>new</w:t>
      </w:r>
      <w:r>
        <w:rPr>
          <w:color w:val="231F20"/>
          <w:spacing w:val="29"/>
          <w:w w:val="105"/>
        </w:rPr>
        <w:t> </w:t>
      </w:r>
      <w:r>
        <w:rPr>
          <w:color w:val="231F20"/>
          <w:w w:val="105"/>
        </w:rPr>
        <w:t>position</w:t>
      </w:r>
      <w:r>
        <w:rPr>
          <w:color w:val="231F20"/>
          <w:spacing w:val="27"/>
          <w:w w:val="105"/>
        </w:rPr>
        <w:t> </w:t>
      </w:r>
      <w:r>
        <w:rPr>
          <w:color w:val="231F20"/>
          <w:w w:val="105"/>
        </w:rPr>
        <w:t>manifests</w:t>
      </w:r>
      <w:r>
        <w:rPr>
          <w:color w:val="231F20"/>
          <w:spacing w:val="26"/>
          <w:w w:val="105"/>
        </w:rPr>
        <w:t> </w:t>
      </w:r>
      <w:r>
        <w:rPr>
          <w:color w:val="231F20"/>
          <w:w w:val="105"/>
        </w:rPr>
        <w:t>a</w:t>
      </w:r>
      <w:r>
        <w:rPr>
          <w:color w:val="231F20"/>
          <w:spacing w:val="27"/>
          <w:w w:val="105"/>
        </w:rPr>
        <w:t> </w:t>
      </w:r>
      <w:r>
        <w:rPr>
          <w:color w:val="231F20"/>
          <w:w w:val="105"/>
        </w:rPr>
        <w:t>similar</w:t>
      </w:r>
      <w:r>
        <w:rPr>
          <w:color w:val="231F20"/>
          <w:spacing w:val="26"/>
          <w:w w:val="105"/>
        </w:rPr>
        <w:t> </w:t>
      </w:r>
      <w:r>
        <w:rPr>
          <w:color w:val="231F20"/>
          <w:w w:val="105"/>
        </w:rPr>
        <w:t>distorted</w:t>
      </w:r>
      <w:r>
        <w:rPr>
          <w:color w:val="231F20"/>
          <w:spacing w:val="27"/>
          <w:w w:val="105"/>
        </w:rPr>
        <w:t> </w:t>
      </w:r>
      <w:r>
        <w:rPr>
          <w:color w:val="231F20"/>
          <w:w w:val="105"/>
        </w:rPr>
        <w:t>lattice, movement</w:t>
      </w:r>
      <w:r>
        <w:rPr>
          <w:color w:val="231F20"/>
          <w:spacing w:val="24"/>
          <w:w w:val="105"/>
        </w:rPr>
        <w:t> </w:t>
      </w:r>
      <w:r>
        <w:rPr>
          <w:color w:val="231F20"/>
          <w:w w:val="105"/>
        </w:rPr>
        <w:t>of</w:t>
      </w:r>
      <w:r>
        <w:rPr>
          <w:color w:val="231F20"/>
          <w:spacing w:val="26"/>
          <w:w w:val="105"/>
        </w:rPr>
        <w:t> </w:t>
      </w:r>
      <w:r>
        <w:rPr>
          <w:color w:val="231F20"/>
          <w:w w:val="105"/>
        </w:rPr>
        <w:t>atoms at the dislocation continues at the lower stress level.</w:t>
      </w:r>
    </w:p>
    <w:p>
      <w:pPr>
        <w:pStyle w:val="BodyText"/>
        <w:spacing w:before="2"/>
        <w:ind w:left="3540" w:right="235" w:firstLine="240"/>
        <w:jc w:val="both"/>
      </w:pPr>
      <w:r>
        <w:rPr>
          <w:color w:val="231F20"/>
          <w:w w:val="105"/>
        </w:rPr>
        <w:t>The slip phenomenon and the influence of dislocations have been explained here on</w:t>
      </w:r>
      <w:r>
        <w:rPr>
          <w:color w:val="231F20"/>
          <w:spacing w:val="33"/>
          <w:w w:val="105"/>
        </w:rPr>
        <w:t> </w:t>
      </w:r>
      <w:r>
        <w:rPr>
          <w:color w:val="231F20"/>
          <w:w w:val="105"/>
        </w:rPr>
        <w:t>a</w:t>
      </w:r>
      <w:r>
        <w:rPr>
          <w:color w:val="231F20"/>
          <w:spacing w:val="32"/>
          <w:w w:val="105"/>
        </w:rPr>
        <w:t> </w:t>
      </w:r>
      <w:r>
        <w:rPr>
          <w:color w:val="231F20"/>
          <w:w w:val="105"/>
        </w:rPr>
        <w:t>very</w:t>
      </w:r>
      <w:r>
        <w:rPr>
          <w:color w:val="231F20"/>
          <w:spacing w:val="33"/>
          <w:w w:val="105"/>
        </w:rPr>
        <w:t> </w:t>
      </w:r>
      <w:r>
        <w:rPr>
          <w:color w:val="231F20"/>
          <w:w w:val="105"/>
        </w:rPr>
        <w:t>microscopic</w:t>
      </w:r>
      <w:r>
        <w:rPr>
          <w:color w:val="231F20"/>
          <w:spacing w:val="32"/>
          <w:w w:val="105"/>
        </w:rPr>
        <w:t> </w:t>
      </w:r>
      <w:r>
        <w:rPr>
          <w:color w:val="231F20"/>
          <w:w w:val="105"/>
        </w:rPr>
        <w:t>basis.</w:t>
      </w:r>
      <w:r>
        <w:rPr>
          <w:color w:val="231F20"/>
          <w:spacing w:val="30"/>
          <w:w w:val="105"/>
        </w:rPr>
        <w:t> </w:t>
      </w:r>
      <w:r>
        <w:rPr>
          <w:color w:val="231F20"/>
          <w:w w:val="105"/>
        </w:rPr>
        <w:t>On</w:t>
      </w:r>
      <w:r>
        <w:rPr>
          <w:color w:val="231F20"/>
          <w:spacing w:val="33"/>
          <w:w w:val="105"/>
        </w:rPr>
        <w:t> </w:t>
      </w:r>
      <w:r>
        <w:rPr>
          <w:color w:val="231F20"/>
          <w:w w:val="105"/>
        </w:rPr>
        <w:t>a</w:t>
      </w:r>
      <w:r>
        <w:rPr>
          <w:color w:val="231F20"/>
          <w:spacing w:val="32"/>
          <w:w w:val="105"/>
        </w:rPr>
        <w:t> </w:t>
      </w:r>
      <w:r>
        <w:rPr>
          <w:color w:val="231F20"/>
          <w:w w:val="105"/>
        </w:rPr>
        <w:t>larger</w:t>
      </w:r>
      <w:r>
        <w:rPr>
          <w:color w:val="231F20"/>
          <w:spacing w:val="32"/>
          <w:w w:val="105"/>
        </w:rPr>
        <w:t> </w:t>
      </w:r>
      <w:r>
        <w:rPr>
          <w:color w:val="231F20"/>
          <w:w w:val="105"/>
        </w:rPr>
        <w:t>scale,</w:t>
      </w:r>
      <w:r>
        <w:rPr>
          <w:color w:val="231F20"/>
          <w:spacing w:val="30"/>
          <w:w w:val="105"/>
        </w:rPr>
        <w:t> </w:t>
      </w:r>
      <w:r>
        <w:rPr>
          <w:color w:val="231F20"/>
          <w:w w:val="105"/>
        </w:rPr>
        <w:t>slip</w:t>
      </w:r>
      <w:r>
        <w:rPr>
          <w:color w:val="231F20"/>
          <w:spacing w:val="33"/>
          <w:w w:val="105"/>
        </w:rPr>
        <w:t> </w:t>
      </w:r>
      <w:r>
        <w:rPr>
          <w:color w:val="231F20"/>
          <w:w w:val="105"/>
        </w:rPr>
        <w:t>occurs</w:t>
      </w:r>
      <w:r>
        <w:rPr>
          <w:color w:val="231F20"/>
          <w:spacing w:val="32"/>
          <w:w w:val="105"/>
        </w:rPr>
        <w:t> </w:t>
      </w:r>
      <w:r>
        <w:rPr>
          <w:color w:val="231F20"/>
          <w:w w:val="105"/>
        </w:rPr>
        <w:t>many</w:t>
      </w:r>
      <w:r>
        <w:rPr>
          <w:color w:val="231F20"/>
          <w:spacing w:val="33"/>
          <w:w w:val="105"/>
        </w:rPr>
        <w:t> </w:t>
      </w:r>
      <w:r>
        <w:rPr>
          <w:color w:val="231F20"/>
          <w:w w:val="105"/>
        </w:rPr>
        <w:t>times</w:t>
      </w:r>
      <w:r>
        <w:rPr>
          <w:color w:val="231F20"/>
          <w:spacing w:val="32"/>
          <w:w w:val="105"/>
        </w:rPr>
        <w:t> </w:t>
      </w:r>
      <w:r>
        <w:rPr>
          <w:color w:val="231F20"/>
          <w:w w:val="105"/>
        </w:rPr>
        <w:t>over</w:t>
      </w:r>
    </w:p>
    <w:p>
      <w:pPr>
        <w:spacing w:after="0"/>
        <w:jc w:val="both"/>
        <w:sectPr>
          <w:pgSz w:w="11530" w:h="14410"/>
          <w:pgMar w:header="652" w:footer="0" w:top="920" w:bottom="280" w:left="0" w:right="540"/>
        </w:sectPr>
      </w:pPr>
    </w:p>
    <w:p>
      <w:pPr>
        <w:pStyle w:val="BodyText"/>
        <w:spacing w:before="166"/>
      </w:pPr>
    </w:p>
    <w:p>
      <w:pPr>
        <w:pStyle w:val="BodyText"/>
        <w:ind w:left="1353"/>
      </w:pPr>
      <w:r>
        <w:rPr/>
        <mc:AlternateContent>
          <mc:Choice Requires="wps">
            <w:drawing>
              <wp:inline distT="0" distB="0" distL="0" distR="0">
                <wp:extent cx="5580380" cy="1985010"/>
                <wp:effectExtent l="0" t="0" r="0" b="5714"/>
                <wp:docPr id="937" name="Group 937"/>
                <wp:cNvGraphicFramePr>
                  <a:graphicFrameLocks/>
                </wp:cNvGraphicFramePr>
                <a:graphic>
                  <a:graphicData uri="http://schemas.microsoft.com/office/word/2010/wordprocessingGroup">
                    <wpg:wgp>
                      <wpg:cNvPr id="937" name="Group 937"/>
                      <wpg:cNvGrpSpPr/>
                      <wpg:grpSpPr>
                        <a:xfrm>
                          <a:off x="0" y="0"/>
                          <a:ext cx="5580380" cy="1985010"/>
                          <a:chExt cx="5580380" cy="1985010"/>
                        </a:xfrm>
                      </wpg:grpSpPr>
                      <wps:wsp>
                        <wps:cNvPr id="938" name="Graphic 938"/>
                        <wps:cNvSpPr/>
                        <wps:spPr>
                          <a:xfrm>
                            <a:off x="87758" y="437630"/>
                            <a:ext cx="5100955" cy="1170305"/>
                          </a:xfrm>
                          <a:custGeom>
                            <a:avLst/>
                            <a:gdLst/>
                            <a:ahLst/>
                            <a:cxnLst/>
                            <a:rect l="l" t="t" r="r" b="b"/>
                            <a:pathLst>
                              <a:path w="5100955" h="1170305">
                                <a:moveTo>
                                  <a:pt x="1318679" y="6286"/>
                                </a:moveTo>
                                <a:lnTo>
                                  <a:pt x="0" y="0"/>
                                </a:lnTo>
                                <a:lnTo>
                                  <a:pt x="0" y="163461"/>
                                </a:lnTo>
                                <a:lnTo>
                                  <a:pt x="78587" y="1156779"/>
                                </a:lnTo>
                                <a:lnTo>
                                  <a:pt x="1233805" y="1156779"/>
                                </a:lnTo>
                                <a:lnTo>
                                  <a:pt x="1306093" y="333209"/>
                                </a:lnTo>
                                <a:lnTo>
                                  <a:pt x="1317104" y="171323"/>
                                </a:lnTo>
                                <a:lnTo>
                                  <a:pt x="1318679" y="6286"/>
                                </a:lnTo>
                                <a:close/>
                              </a:path>
                              <a:path w="5100955" h="1170305">
                                <a:moveTo>
                                  <a:pt x="3124543" y="10223"/>
                                </a:moveTo>
                                <a:lnTo>
                                  <a:pt x="1808302" y="5003"/>
                                </a:lnTo>
                                <a:lnTo>
                                  <a:pt x="1808302" y="168668"/>
                                </a:lnTo>
                                <a:lnTo>
                                  <a:pt x="1883168" y="1159332"/>
                                </a:lnTo>
                                <a:lnTo>
                                  <a:pt x="3042716" y="1164551"/>
                                </a:lnTo>
                                <a:lnTo>
                                  <a:pt x="3124543" y="173888"/>
                                </a:lnTo>
                                <a:lnTo>
                                  <a:pt x="3124543" y="10223"/>
                                </a:lnTo>
                                <a:close/>
                              </a:path>
                              <a:path w="5100955" h="1170305">
                                <a:moveTo>
                                  <a:pt x="5100663" y="17208"/>
                                </a:moveTo>
                                <a:lnTo>
                                  <a:pt x="3613797" y="17208"/>
                                </a:lnTo>
                                <a:lnTo>
                                  <a:pt x="3613797" y="1169784"/>
                                </a:lnTo>
                                <a:lnTo>
                                  <a:pt x="4929822" y="1169784"/>
                                </a:lnTo>
                                <a:lnTo>
                                  <a:pt x="4931778" y="511670"/>
                                </a:lnTo>
                                <a:lnTo>
                                  <a:pt x="5100663" y="511670"/>
                                </a:lnTo>
                                <a:lnTo>
                                  <a:pt x="5100663" y="17208"/>
                                </a:lnTo>
                                <a:close/>
                              </a:path>
                            </a:pathLst>
                          </a:custGeom>
                          <a:solidFill>
                            <a:srgbClr val="F0E1C4"/>
                          </a:solidFill>
                        </wps:spPr>
                        <wps:bodyPr wrap="square" lIns="0" tIns="0" rIns="0" bIns="0" rtlCol="0">
                          <a:prstTxWarp prst="textNoShape">
                            <a:avLst/>
                          </a:prstTxWarp>
                          <a:noAutofit/>
                        </wps:bodyPr>
                      </wps:wsp>
                      <pic:pic>
                        <pic:nvPicPr>
                          <pic:cNvPr id="939" name="Image 939"/>
                          <pic:cNvPicPr/>
                        </pic:nvPicPr>
                        <pic:blipFill>
                          <a:blip r:embed="rId241" cstate="print"/>
                          <a:stretch>
                            <a:fillRect/>
                          </a:stretch>
                        </pic:blipFill>
                        <pic:spPr>
                          <a:xfrm>
                            <a:off x="0" y="0"/>
                            <a:ext cx="5580125" cy="1985008"/>
                          </a:xfrm>
                          <a:prstGeom prst="rect">
                            <a:avLst/>
                          </a:prstGeom>
                        </pic:spPr>
                      </pic:pic>
                    </wpg:wgp>
                  </a:graphicData>
                </a:graphic>
              </wp:inline>
            </w:drawing>
          </mc:Choice>
          <mc:Fallback>
            <w:pict>
              <v:group style="width:439.4pt;height:156.3pt;mso-position-horizontal-relative:char;mso-position-vertical-relative:line" id="docshapegroup843" coordorigin="0,0" coordsize="8788,3126">
                <v:shape style="position:absolute;left:138;top:689;width:8033;height:1843" id="docshape844" coordorigin="138,689" coordsize="8033,1843" path="m2215,699l138,689,138,947,262,2511,2081,2511,2195,1214,2212,959,2215,699xm5059,705l2986,697,2986,955,3104,2515,4930,2523,5059,963,5059,705xm8171,716l5829,716,5829,2531,7902,2531,7905,1495,8171,1495,8171,716xe" filled="true" fillcolor="#f0e1c4" stroked="false">
                  <v:path arrowok="t"/>
                  <v:fill type="solid"/>
                </v:shape>
                <v:shape style="position:absolute;left:0;top:0;width:8788;height:3126" type="#_x0000_t75" id="docshape845" stroked="false">
                  <v:imagedata r:id="rId241" o:title=""/>
                </v:shape>
              </v:group>
            </w:pict>
          </mc:Fallback>
        </mc:AlternateContent>
      </w:r>
      <w:r>
        <w:rPr/>
      </w:r>
    </w:p>
    <w:p>
      <w:pPr>
        <w:pStyle w:val="BodyText"/>
        <w:spacing w:line="211" w:lineRule="auto" w:before="171"/>
        <w:ind w:left="1352" w:right="1347"/>
        <w:rPr>
          <w:rFonts w:ascii="Arial"/>
        </w:rPr>
      </w:pPr>
      <w:r>
        <w:rPr>
          <w:rFonts w:ascii="Arial"/>
          <w:b/>
          <w:color w:val="231F20"/>
          <w:spacing w:val="-4"/>
          <w:sz w:val="18"/>
        </w:rPr>
        <w:t>FIGURE</w:t>
      </w:r>
      <w:r>
        <w:rPr>
          <w:rFonts w:ascii="Arial"/>
          <w:b/>
          <w:color w:val="231F20"/>
          <w:spacing w:val="-9"/>
          <w:sz w:val="18"/>
        </w:rPr>
        <w:t> </w:t>
      </w:r>
      <w:r>
        <w:rPr>
          <w:rFonts w:ascii="Arial"/>
          <w:b/>
          <w:color w:val="231F20"/>
          <w:spacing w:val="-4"/>
          <w:sz w:val="18"/>
        </w:rPr>
        <w:t>2.12</w:t>
      </w:r>
      <w:r>
        <w:rPr>
          <w:rFonts w:ascii="Arial"/>
          <w:b/>
          <w:color w:val="231F20"/>
          <w:spacing w:val="62"/>
          <w:sz w:val="18"/>
        </w:rPr>
        <w:t> </w:t>
      </w:r>
      <w:r>
        <w:rPr>
          <w:rFonts w:ascii="Arial"/>
          <w:color w:val="231F20"/>
          <w:spacing w:val="-4"/>
        </w:rPr>
        <w:t>Effect</w:t>
      </w:r>
      <w:r>
        <w:rPr>
          <w:rFonts w:ascii="Arial"/>
          <w:color w:val="231F20"/>
          <w:spacing w:val="-14"/>
        </w:rPr>
        <w:t> </w:t>
      </w:r>
      <w:r>
        <w:rPr>
          <w:rFonts w:ascii="Arial"/>
          <w:color w:val="231F20"/>
          <w:spacing w:val="-4"/>
        </w:rPr>
        <w:t>of</w:t>
      </w:r>
      <w:r>
        <w:rPr>
          <w:rFonts w:ascii="Arial"/>
          <w:color w:val="231F20"/>
          <w:spacing w:val="-14"/>
        </w:rPr>
        <w:t> </w:t>
      </w:r>
      <w:r>
        <w:rPr>
          <w:rFonts w:ascii="Arial"/>
          <w:color w:val="231F20"/>
          <w:spacing w:val="-4"/>
        </w:rPr>
        <w:t>dislocations</w:t>
      </w:r>
      <w:r>
        <w:rPr>
          <w:rFonts w:ascii="Arial"/>
          <w:color w:val="231F20"/>
          <w:spacing w:val="-15"/>
        </w:rPr>
        <w:t> </w:t>
      </w:r>
      <w:r>
        <w:rPr>
          <w:rFonts w:ascii="Arial"/>
          <w:color w:val="231F20"/>
          <w:spacing w:val="-4"/>
        </w:rPr>
        <w:t>in</w:t>
      </w:r>
      <w:r>
        <w:rPr>
          <w:rFonts w:ascii="Arial"/>
          <w:color w:val="231F20"/>
          <w:spacing w:val="-14"/>
        </w:rPr>
        <w:t> </w:t>
      </w:r>
      <w:r>
        <w:rPr>
          <w:rFonts w:ascii="Arial"/>
          <w:color w:val="231F20"/>
          <w:spacing w:val="-4"/>
        </w:rPr>
        <w:t>the</w:t>
      </w:r>
      <w:r>
        <w:rPr>
          <w:rFonts w:ascii="Arial"/>
          <w:color w:val="231F20"/>
          <w:spacing w:val="-14"/>
        </w:rPr>
        <w:t> </w:t>
      </w:r>
      <w:r>
        <w:rPr>
          <w:rFonts w:ascii="Arial"/>
          <w:color w:val="231F20"/>
          <w:spacing w:val="-4"/>
        </w:rPr>
        <w:t>lattice</w:t>
      </w:r>
      <w:r>
        <w:rPr>
          <w:rFonts w:ascii="Arial"/>
          <w:color w:val="231F20"/>
          <w:spacing w:val="-14"/>
        </w:rPr>
        <w:t> </w:t>
      </w:r>
      <w:r>
        <w:rPr>
          <w:rFonts w:ascii="Arial"/>
          <w:color w:val="231F20"/>
          <w:spacing w:val="-4"/>
        </w:rPr>
        <w:t>structure</w:t>
      </w:r>
      <w:r>
        <w:rPr>
          <w:rFonts w:ascii="Arial"/>
          <w:color w:val="231F20"/>
          <w:spacing w:val="-15"/>
        </w:rPr>
        <w:t> </w:t>
      </w:r>
      <w:r>
        <w:rPr>
          <w:rFonts w:ascii="Arial"/>
          <w:color w:val="231F20"/>
          <w:spacing w:val="-4"/>
        </w:rPr>
        <w:t>under</w:t>
      </w:r>
      <w:r>
        <w:rPr>
          <w:rFonts w:ascii="Arial"/>
          <w:color w:val="231F20"/>
          <w:spacing w:val="-14"/>
        </w:rPr>
        <w:t> </w:t>
      </w:r>
      <w:r>
        <w:rPr>
          <w:rFonts w:ascii="Arial"/>
          <w:color w:val="231F20"/>
          <w:spacing w:val="-4"/>
        </w:rPr>
        <w:t>stress.</w:t>
      </w:r>
      <w:r>
        <w:rPr>
          <w:rFonts w:ascii="Arial"/>
          <w:color w:val="231F20"/>
          <w:spacing w:val="-14"/>
        </w:rPr>
        <w:t> </w:t>
      </w:r>
      <w:r>
        <w:rPr>
          <w:rFonts w:ascii="Arial"/>
          <w:color w:val="231F20"/>
          <w:spacing w:val="-4"/>
        </w:rPr>
        <w:t>In</w:t>
      </w:r>
      <w:r>
        <w:rPr>
          <w:rFonts w:ascii="Arial"/>
          <w:color w:val="231F20"/>
          <w:spacing w:val="-14"/>
        </w:rPr>
        <w:t> </w:t>
      </w:r>
      <w:r>
        <w:rPr>
          <w:rFonts w:ascii="Arial"/>
          <w:color w:val="231F20"/>
          <w:spacing w:val="-4"/>
        </w:rPr>
        <w:t>the</w:t>
      </w:r>
      <w:r>
        <w:rPr>
          <w:rFonts w:ascii="Arial"/>
          <w:color w:val="231F20"/>
          <w:spacing w:val="-14"/>
        </w:rPr>
        <w:t> </w:t>
      </w:r>
      <w:r>
        <w:rPr>
          <w:rFonts w:ascii="Arial"/>
          <w:color w:val="231F20"/>
          <w:spacing w:val="-4"/>
        </w:rPr>
        <w:t>series</w:t>
      </w:r>
      <w:r>
        <w:rPr>
          <w:rFonts w:ascii="Arial"/>
          <w:color w:val="231F20"/>
          <w:spacing w:val="-14"/>
        </w:rPr>
        <w:t> </w:t>
      </w:r>
      <w:r>
        <w:rPr>
          <w:rFonts w:ascii="Arial"/>
          <w:color w:val="231F20"/>
          <w:spacing w:val="-4"/>
        </w:rPr>
        <w:t>of</w:t>
      </w:r>
      <w:r>
        <w:rPr>
          <w:rFonts w:ascii="Arial"/>
          <w:color w:val="231F20"/>
          <w:spacing w:val="-14"/>
        </w:rPr>
        <w:t> </w:t>
      </w:r>
      <w:r>
        <w:rPr>
          <w:rFonts w:ascii="Arial"/>
          <w:color w:val="231F20"/>
          <w:spacing w:val="-4"/>
        </w:rPr>
        <w:t>diagrams,</w:t>
      </w:r>
      <w:r>
        <w:rPr>
          <w:rFonts w:ascii="Arial"/>
          <w:color w:val="231F20"/>
          <w:spacing w:val="-14"/>
        </w:rPr>
        <w:t> </w:t>
      </w:r>
      <w:r>
        <w:rPr>
          <w:rFonts w:ascii="Arial"/>
          <w:color w:val="231F20"/>
          <w:spacing w:val="-4"/>
        </w:rPr>
        <w:t>the </w:t>
      </w:r>
      <w:r>
        <w:rPr>
          <w:rFonts w:ascii="Arial"/>
          <w:color w:val="231F20"/>
          <w:spacing w:val="-8"/>
        </w:rPr>
        <w:t>movement</w:t>
      </w:r>
      <w:r>
        <w:rPr>
          <w:rFonts w:ascii="Arial"/>
          <w:color w:val="231F20"/>
          <w:spacing w:val="-2"/>
        </w:rPr>
        <w:t> </w:t>
      </w:r>
      <w:r>
        <w:rPr>
          <w:rFonts w:ascii="Arial"/>
          <w:color w:val="231F20"/>
          <w:spacing w:val="-8"/>
        </w:rPr>
        <w:t>of</w:t>
      </w:r>
      <w:r>
        <w:rPr>
          <w:rFonts w:ascii="Arial"/>
          <w:color w:val="231F20"/>
          <w:spacing w:val="-2"/>
        </w:rPr>
        <w:t> </w:t>
      </w:r>
      <w:r>
        <w:rPr>
          <w:rFonts w:ascii="Arial"/>
          <w:color w:val="231F20"/>
          <w:spacing w:val="-8"/>
        </w:rPr>
        <w:t>the</w:t>
      </w:r>
      <w:r>
        <w:rPr>
          <w:rFonts w:ascii="Arial"/>
          <w:color w:val="231F20"/>
          <w:spacing w:val="-2"/>
        </w:rPr>
        <w:t> </w:t>
      </w:r>
      <w:r>
        <w:rPr>
          <w:rFonts w:ascii="Arial"/>
          <w:color w:val="231F20"/>
          <w:spacing w:val="-8"/>
        </w:rPr>
        <w:t>dislocation</w:t>
      </w:r>
      <w:r>
        <w:rPr>
          <w:rFonts w:ascii="Arial"/>
          <w:color w:val="231F20"/>
          <w:spacing w:val="-2"/>
        </w:rPr>
        <w:t> </w:t>
      </w:r>
      <w:r>
        <w:rPr>
          <w:rFonts w:ascii="Arial"/>
          <w:color w:val="231F20"/>
          <w:spacing w:val="-8"/>
        </w:rPr>
        <w:t>allows</w:t>
      </w:r>
      <w:r>
        <w:rPr>
          <w:rFonts w:ascii="Arial"/>
          <w:color w:val="231F20"/>
          <w:spacing w:val="-2"/>
        </w:rPr>
        <w:t> </w:t>
      </w:r>
      <w:r>
        <w:rPr>
          <w:rFonts w:ascii="Arial"/>
          <w:color w:val="231F20"/>
          <w:spacing w:val="-8"/>
        </w:rPr>
        <w:t>deformation</w:t>
      </w:r>
      <w:r>
        <w:rPr>
          <w:rFonts w:ascii="Arial"/>
          <w:color w:val="231F20"/>
          <w:spacing w:val="-2"/>
        </w:rPr>
        <w:t> </w:t>
      </w:r>
      <w:r>
        <w:rPr>
          <w:rFonts w:ascii="Arial"/>
          <w:color w:val="231F20"/>
          <w:spacing w:val="-8"/>
        </w:rPr>
        <w:t>to</w:t>
      </w:r>
      <w:r>
        <w:rPr>
          <w:rFonts w:ascii="Arial"/>
          <w:color w:val="231F20"/>
          <w:spacing w:val="-2"/>
        </w:rPr>
        <w:t> </w:t>
      </w:r>
      <w:r>
        <w:rPr>
          <w:rFonts w:ascii="Arial"/>
          <w:color w:val="231F20"/>
          <w:spacing w:val="-8"/>
        </w:rPr>
        <w:t>occur</w:t>
      </w:r>
      <w:r>
        <w:rPr>
          <w:rFonts w:ascii="Arial"/>
          <w:color w:val="231F20"/>
          <w:spacing w:val="-2"/>
        </w:rPr>
        <w:t> </w:t>
      </w:r>
      <w:r>
        <w:rPr>
          <w:rFonts w:ascii="Arial"/>
          <w:color w:val="231F20"/>
          <w:spacing w:val="-8"/>
        </w:rPr>
        <w:t>under</w:t>
      </w:r>
      <w:r>
        <w:rPr>
          <w:rFonts w:ascii="Arial"/>
          <w:color w:val="231F20"/>
          <w:spacing w:val="-2"/>
        </w:rPr>
        <w:t> </w:t>
      </w:r>
      <w:r>
        <w:rPr>
          <w:rFonts w:ascii="Arial"/>
          <w:color w:val="231F20"/>
          <w:spacing w:val="-8"/>
        </w:rPr>
        <w:t>a</w:t>
      </w:r>
      <w:r>
        <w:rPr>
          <w:rFonts w:ascii="Arial"/>
          <w:color w:val="231F20"/>
          <w:spacing w:val="-2"/>
        </w:rPr>
        <w:t> </w:t>
      </w:r>
      <w:r>
        <w:rPr>
          <w:rFonts w:ascii="Arial"/>
          <w:color w:val="231F20"/>
          <w:spacing w:val="-8"/>
        </w:rPr>
        <w:t>lower</w:t>
      </w:r>
      <w:r>
        <w:rPr>
          <w:rFonts w:ascii="Arial"/>
          <w:color w:val="231F20"/>
          <w:spacing w:val="-2"/>
        </w:rPr>
        <w:t> </w:t>
      </w:r>
      <w:r>
        <w:rPr>
          <w:rFonts w:ascii="Arial"/>
          <w:color w:val="231F20"/>
          <w:spacing w:val="-8"/>
        </w:rPr>
        <w:t>stress</w:t>
      </w:r>
      <w:r>
        <w:rPr>
          <w:rFonts w:ascii="Arial"/>
          <w:color w:val="231F20"/>
          <w:spacing w:val="-2"/>
        </w:rPr>
        <w:t> </w:t>
      </w:r>
      <w:r>
        <w:rPr>
          <w:rFonts w:ascii="Arial"/>
          <w:color w:val="231F20"/>
          <w:spacing w:val="-8"/>
        </w:rPr>
        <w:t>than</w:t>
      </w:r>
      <w:r>
        <w:rPr>
          <w:rFonts w:ascii="Arial"/>
          <w:color w:val="231F20"/>
          <w:spacing w:val="-2"/>
        </w:rPr>
        <w:t> </w:t>
      </w:r>
      <w:r>
        <w:rPr>
          <w:rFonts w:ascii="Arial"/>
          <w:color w:val="231F20"/>
          <w:spacing w:val="-8"/>
        </w:rPr>
        <w:t>in</w:t>
      </w:r>
      <w:r>
        <w:rPr>
          <w:rFonts w:ascii="Arial"/>
          <w:color w:val="231F20"/>
          <w:spacing w:val="-2"/>
        </w:rPr>
        <w:t> </w:t>
      </w:r>
      <w:r>
        <w:rPr>
          <w:rFonts w:ascii="Arial"/>
          <w:color w:val="231F20"/>
          <w:spacing w:val="-8"/>
        </w:rPr>
        <w:t>a</w:t>
      </w:r>
      <w:r>
        <w:rPr>
          <w:rFonts w:ascii="Arial"/>
          <w:color w:val="231F20"/>
          <w:spacing w:val="-2"/>
        </w:rPr>
        <w:t> </w:t>
      </w:r>
      <w:r>
        <w:rPr>
          <w:rFonts w:ascii="Arial"/>
          <w:color w:val="231F20"/>
          <w:spacing w:val="-8"/>
        </w:rPr>
        <w:t>perfect</w:t>
      </w:r>
      <w:r>
        <w:rPr>
          <w:rFonts w:ascii="Arial"/>
          <w:color w:val="231F20"/>
          <w:spacing w:val="-2"/>
        </w:rPr>
        <w:t> </w:t>
      </w:r>
      <w:r>
        <w:rPr>
          <w:rFonts w:ascii="Arial"/>
          <w:color w:val="231F20"/>
          <w:spacing w:val="-8"/>
        </w:rPr>
        <w:t>lattice.</w:t>
      </w:r>
    </w:p>
    <w:p>
      <w:pPr>
        <w:pStyle w:val="BodyText"/>
        <w:rPr>
          <w:rFonts w:ascii="Arial"/>
        </w:rPr>
      </w:pPr>
    </w:p>
    <w:p>
      <w:pPr>
        <w:pStyle w:val="BodyText"/>
        <w:spacing w:before="131"/>
        <w:rPr>
          <w:rFonts w:ascii="Arial"/>
        </w:rPr>
      </w:pPr>
    </w:p>
    <w:p>
      <w:pPr>
        <w:pStyle w:val="BodyText"/>
        <w:ind w:left="2940" w:right="822"/>
        <w:jc w:val="both"/>
      </w:pPr>
      <w:r>
        <w:rPr>
          <w:color w:val="231F20"/>
          <w:w w:val="105"/>
        </w:rPr>
        <w:t>throughout</w:t>
      </w:r>
      <w:r>
        <w:rPr>
          <w:color w:val="231F20"/>
          <w:spacing w:val="39"/>
          <w:w w:val="105"/>
        </w:rPr>
        <w:t> </w:t>
      </w:r>
      <w:r>
        <w:rPr>
          <w:color w:val="231F20"/>
          <w:w w:val="105"/>
        </w:rPr>
        <w:t>the</w:t>
      </w:r>
      <w:r>
        <w:rPr>
          <w:color w:val="231F20"/>
          <w:spacing w:val="40"/>
          <w:w w:val="105"/>
        </w:rPr>
        <w:t> </w:t>
      </w:r>
      <w:r>
        <w:rPr>
          <w:color w:val="231F20"/>
          <w:w w:val="105"/>
        </w:rPr>
        <w:t>metal</w:t>
      </w:r>
      <w:r>
        <w:rPr>
          <w:color w:val="231F20"/>
          <w:spacing w:val="39"/>
          <w:w w:val="105"/>
        </w:rPr>
        <w:t> </w:t>
      </w:r>
      <w:r>
        <w:rPr>
          <w:color w:val="231F20"/>
          <w:w w:val="105"/>
        </w:rPr>
        <w:t>when</w:t>
      </w:r>
      <w:r>
        <w:rPr>
          <w:color w:val="231F20"/>
          <w:spacing w:val="40"/>
          <w:w w:val="105"/>
        </w:rPr>
        <w:t> </w:t>
      </w:r>
      <w:r>
        <w:rPr>
          <w:color w:val="231F20"/>
          <w:w w:val="105"/>
        </w:rPr>
        <w:t>subjected</w:t>
      </w:r>
      <w:r>
        <w:rPr>
          <w:color w:val="231F20"/>
          <w:spacing w:val="40"/>
          <w:w w:val="105"/>
        </w:rPr>
        <w:t> </w:t>
      </w:r>
      <w:r>
        <w:rPr>
          <w:color w:val="231F20"/>
          <w:w w:val="105"/>
        </w:rPr>
        <w:t>to</w:t>
      </w:r>
      <w:r>
        <w:rPr>
          <w:color w:val="231F20"/>
          <w:spacing w:val="40"/>
          <w:w w:val="105"/>
        </w:rPr>
        <w:t> </w:t>
      </w:r>
      <w:r>
        <w:rPr>
          <w:color w:val="231F20"/>
          <w:w w:val="105"/>
        </w:rPr>
        <w:t>a</w:t>
      </w:r>
      <w:r>
        <w:rPr>
          <w:color w:val="231F20"/>
          <w:spacing w:val="40"/>
          <w:w w:val="105"/>
        </w:rPr>
        <w:t> </w:t>
      </w:r>
      <w:r>
        <w:rPr>
          <w:color w:val="231F20"/>
          <w:w w:val="105"/>
        </w:rPr>
        <w:t>deforming</w:t>
      </w:r>
      <w:r>
        <w:rPr>
          <w:color w:val="231F20"/>
          <w:spacing w:val="40"/>
          <w:w w:val="105"/>
        </w:rPr>
        <w:t> </w:t>
      </w:r>
      <w:r>
        <w:rPr>
          <w:color w:val="231F20"/>
          <w:w w:val="105"/>
        </w:rPr>
        <w:t>load,</w:t>
      </w:r>
      <w:r>
        <w:rPr>
          <w:color w:val="231F20"/>
          <w:spacing w:val="39"/>
          <w:w w:val="105"/>
        </w:rPr>
        <w:t> </w:t>
      </w:r>
      <w:r>
        <w:rPr>
          <w:color w:val="231F20"/>
          <w:w w:val="105"/>
        </w:rPr>
        <w:t>thus</w:t>
      </w:r>
      <w:r>
        <w:rPr>
          <w:color w:val="231F20"/>
          <w:spacing w:val="40"/>
          <w:w w:val="105"/>
        </w:rPr>
        <w:t> </w:t>
      </w:r>
      <w:r>
        <w:rPr>
          <w:color w:val="231F20"/>
          <w:w w:val="105"/>
        </w:rPr>
        <w:t>causing</w:t>
      </w:r>
      <w:r>
        <w:rPr>
          <w:color w:val="231F20"/>
          <w:spacing w:val="40"/>
          <w:w w:val="105"/>
        </w:rPr>
        <w:t> </w:t>
      </w:r>
      <w:r>
        <w:rPr>
          <w:color w:val="231F20"/>
          <w:w w:val="105"/>
        </w:rPr>
        <w:t>it</w:t>
      </w:r>
      <w:r>
        <w:rPr>
          <w:color w:val="231F20"/>
          <w:spacing w:val="39"/>
          <w:w w:val="105"/>
        </w:rPr>
        <w:t> </w:t>
      </w:r>
      <w:r>
        <w:rPr>
          <w:color w:val="231F20"/>
          <w:w w:val="105"/>
        </w:rPr>
        <w:t>to</w:t>
      </w:r>
      <w:r>
        <w:rPr>
          <w:color w:val="231F20"/>
          <w:spacing w:val="40"/>
          <w:w w:val="105"/>
        </w:rPr>
        <w:t> </w:t>
      </w:r>
      <w:r>
        <w:rPr>
          <w:color w:val="231F20"/>
          <w:w w:val="105"/>
        </w:rPr>
        <w:t>ex- hibit</w:t>
      </w:r>
      <w:r>
        <w:rPr>
          <w:color w:val="231F20"/>
          <w:w w:val="105"/>
        </w:rPr>
        <w:t> the</w:t>
      </w:r>
      <w:r>
        <w:rPr>
          <w:color w:val="231F20"/>
          <w:w w:val="105"/>
        </w:rPr>
        <w:t> familiar</w:t>
      </w:r>
      <w:r>
        <w:rPr>
          <w:color w:val="231F20"/>
          <w:w w:val="105"/>
        </w:rPr>
        <w:t> macroscopic</w:t>
      </w:r>
      <w:r>
        <w:rPr>
          <w:color w:val="231F20"/>
          <w:w w:val="105"/>
        </w:rPr>
        <w:t> behavior</w:t>
      </w:r>
      <w:r>
        <w:rPr>
          <w:color w:val="231F20"/>
          <w:w w:val="105"/>
        </w:rPr>
        <w:t> of</w:t>
      </w:r>
      <w:r>
        <w:rPr>
          <w:color w:val="231F20"/>
          <w:w w:val="105"/>
        </w:rPr>
        <w:t> stretching,</w:t>
      </w:r>
      <w:r>
        <w:rPr>
          <w:color w:val="231F20"/>
          <w:w w:val="105"/>
        </w:rPr>
        <w:t> compressing,</w:t>
      </w:r>
      <w:r>
        <w:rPr>
          <w:color w:val="231F20"/>
          <w:w w:val="105"/>
        </w:rPr>
        <w:t> or</w:t>
      </w:r>
      <w:r>
        <w:rPr>
          <w:color w:val="231F20"/>
          <w:w w:val="105"/>
        </w:rPr>
        <w:t> bending. Dislocations</w:t>
      </w:r>
      <w:r>
        <w:rPr>
          <w:color w:val="231F20"/>
          <w:spacing w:val="40"/>
          <w:w w:val="105"/>
        </w:rPr>
        <w:t> </w:t>
      </w:r>
      <w:r>
        <w:rPr>
          <w:color w:val="231F20"/>
          <w:w w:val="105"/>
        </w:rPr>
        <w:t>represent</w:t>
      </w:r>
      <w:r>
        <w:rPr>
          <w:color w:val="231F20"/>
          <w:spacing w:val="40"/>
          <w:w w:val="105"/>
        </w:rPr>
        <w:t> </w:t>
      </w:r>
      <w:r>
        <w:rPr>
          <w:color w:val="231F20"/>
          <w:w w:val="105"/>
        </w:rPr>
        <w:t>a</w:t>
      </w:r>
      <w:r>
        <w:rPr>
          <w:color w:val="231F20"/>
          <w:spacing w:val="40"/>
          <w:w w:val="105"/>
        </w:rPr>
        <w:t> </w:t>
      </w:r>
      <w:r>
        <w:rPr>
          <w:color w:val="231F20"/>
          <w:w w:val="105"/>
        </w:rPr>
        <w:t>good-news–bad-news</w:t>
      </w:r>
      <w:r>
        <w:rPr>
          <w:color w:val="231F20"/>
          <w:spacing w:val="40"/>
          <w:w w:val="105"/>
        </w:rPr>
        <w:t> </w:t>
      </w:r>
      <w:r>
        <w:rPr>
          <w:color w:val="231F20"/>
          <w:w w:val="105"/>
        </w:rPr>
        <w:t>situation.</w:t>
      </w:r>
      <w:r>
        <w:rPr>
          <w:color w:val="231F20"/>
          <w:spacing w:val="40"/>
          <w:w w:val="105"/>
        </w:rPr>
        <w:t> </w:t>
      </w:r>
      <w:r>
        <w:rPr>
          <w:color w:val="231F20"/>
          <w:w w:val="105"/>
        </w:rPr>
        <w:t>Because</w:t>
      </w:r>
      <w:r>
        <w:rPr>
          <w:color w:val="231F20"/>
          <w:spacing w:val="40"/>
          <w:w w:val="105"/>
        </w:rPr>
        <w:t> </w:t>
      </w:r>
      <w:r>
        <w:rPr>
          <w:color w:val="231F20"/>
          <w:w w:val="105"/>
        </w:rPr>
        <w:t>of</w:t>
      </w:r>
      <w:r>
        <w:rPr>
          <w:color w:val="231F20"/>
          <w:spacing w:val="40"/>
          <w:w w:val="105"/>
        </w:rPr>
        <w:t> </w:t>
      </w:r>
      <w:r>
        <w:rPr>
          <w:color w:val="231F20"/>
          <w:w w:val="105"/>
        </w:rPr>
        <w:t>dislocations, the metal is more ductile and yields more readily to plastic deformation (forming) during manufacturing. However, from a product design viewpoint, the metal is not nearly</w:t>
      </w:r>
      <w:r>
        <w:rPr>
          <w:color w:val="231F20"/>
          <w:spacing w:val="35"/>
          <w:w w:val="105"/>
        </w:rPr>
        <w:t> </w:t>
      </w:r>
      <w:r>
        <w:rPr>
          <w:color w:val="231F20"/>
          <w:w w:val="105"/>
        </w:rPr>
        <w:t>as</w:t>
      </w:r>
      <w:r>
        <w:rPr>
          <w:color w:val="231F20"/>
          <w:spacing w:val="33"/>
          <w:w w:val="105"/>
        </w:rPr>
        <w:t> </w:t>
      </w:r>
      <w:r>
        <w:rPr>
          <w:color w:val="231F20"/>
          <w:w w:val="105"/>
        </w:rPr>
        <w:t>strong</w:t>
      </w:r>
      <w:r>
        <w:rPr>
          <w:color w:val="231F20"/>
          <w:spacing w:val="35"/>
          <w:w w:val="105"/>
        </w:rPr>
        <w:t> </w:t>
      </w:r>
      <w:r>
        <w:rPr>
          <w:color w:val="231F20"/>
          <w:w w:val="105"/>
        </w:rPr>
        <w:t>as</w:t>
      </w:r>
      <w:r>
        <w:rPr>
          <w:color w:val="231F20"/>
          <w:spacing w:val="33"/>
          <w:w w:val="105"/>
        </w:rPr>
        <w:t> </w:t>
      </w:r>
      <w:r>
        <w:rPr>
          <w:color w:val="231F20"/>
          <w:w w:val="105"/>
        </w:rPr>
        <w:t>it</w:t>
      </w:r>
      <w:r>
        <w:rPr>
          <w:color w:val="231F20"/>
          <w:spacing w:val="32"/>
          <w:w w:val="105"/>
        </w:rPr>
        <w:t> </w:t>
      </w:r>
      <w:r>
        <w:rPr>
          <w:color w:val="231F20"/>
          <w:w w:val="105"/>
        </w:rPr>
        <w:t>would</w:t>
      </w:r>
      <w:r>
        <w:rPr>
          <w:color w:val="231F20"/>
          <w:spacing w:val="35"/>
          <w:w w:val="105"/>
        </w:rPr>
        <w:t> </w:t>
      </w:r>
      <w:r>
        <w:rPr>
          <w:color w:val="231F20"/>
          <w:w w:val="105"/>
        </w:rPr>
        <w:t>be</w:t>
      </w:r>
      <w:r>
        <w:rPr>
          <w:color w:val="231F20"/>
          <w:spacing w:val="33"/>
          <w:w w:val="105"/>
        </w:rPr>
        <w:t> </w:t>
      </w:r>
      <w:r>
        <w:rPr>
          <w:color w:val="231F20"/>
          <w:w w:val="105"/>
        </w:rPr>
        <w:t>in</w:t>
      </w:r>
      <w:r>
        <w:rPr>
          <w:color w:val="231F20"/>
          <w:spacing w:val="35"/>
          <w:w w:val="105"/>
        </w:rPr>
        <w:t> </w:t>
      </w:r>
      <w:r>
        <w:rPr>
          <w:color w:val="231F20"/>
          <w:w w:val="105"/>
        </w:rPr>
        <w:t>the</w:t>
      </w:r>
      <w:r>
        <w:rPr>
          <w:color w:val="231F20"/>
          <w:spacing w:val="33"/>
          <w:w w:val="105"/>
        </w:rPr>
        <w:t> </w:t>
      </w:r>
      <w:r>
        <w:rPr>
          <w:color w:val="231F20"/>
          <w:w w:val="105"/>
        </w:rPr>
        <w:t>absence</w:t>
      </w:r>
      <w:r>
        <w:rPr>
          <w:color w:val="231F20"/>
          <w:spacing w:val="33"/>
          <w:w w:val="105"/>
        </w:rPr>
        <w:t> </w:t>
      </w:r>
      <w:r>
        <w:rPr>
          <w:color w:val="231F20"/>
          <w:w w:val="105"/>
        </w:rPr>
        <w:t>of</w:t>
      </w:r>
      <w:r>
        <w:rPr>
          <w:color w:val="231F20"/>
          <w:spacing w:val="33"/>
          <w:w w:val="105"/>
        </w:rPr>
        <w:t> </w:t>
      </w:r>
      <w:r>
        <w:rPr>
          <w:color w:val="231F20"/>
          <w:w w:val="105"/>
        </w:rPr>
        <w:t>dislocations.</w:t>
      </w:r>
    </w:p>
    <w:p>
      <w:pPr>
        <w:pStyle w:val="BodyText"/>
        <w:spacing w:before="2"/>
        <w:ind w:left="2940" w:right="819" w:firstLine="240"/>
        <w:jc w:val="both"/>
      </w:pPr>
      <w:r>
        <w:rPr/>
        <mc:AlternateContent>
          <mc:Choice Requires="wps">
            <w:drawing>
              <wp:anchor distT="0" distB="0" distL="0" distR="0" allowOverlap="1" layoutInCell="1" locked="0" behindDoc="0" simplePos="0" relativeHeight="15783936">
                <wp:simplePos x="0" y="0"/>
                <wp:positionH relativeFrom="page">
                  <wp:posOffset>1866900</wp:posOffset>
                </wp:positionH>
                <wp:positionV relativeFrom="paragraph">
                  <wp:posOffset>1867633</wp:posOffset>
                </wp:positionV>
                <wp:extent cx="4192270" cy="1743075"/>
                <wp:effectExtent l="0" t="0" r="0" b="0"/>
                <wp:wrapNone/>
                <wp:docPr id="940" name="Group 940"/>
                <wp:cNvGraphicFramePr>
                  <a:graphicFrameLocks/>
                </wp:cNvGraphicFramePr>
                <a:graphic>
                  <a:graphicData uri="http://schemas.microsoft.com/office/word/2010/wordprocessingGroup">
                    <wpg:wgp>
                      <wpg:cNvPr id="940" name="Group 940"/>
                      <wpg:cNvGrpSpPr/>
                      <wpg:grpSpPr>
                        <a:xfrm>
                          <a:off x="0" y="0"/>
                          <a:ext cx="4192270" cy="1743075"/>
                          <a:chExt cx="4192270" cy="1743075"/>
                        </a:xfrm>
                      </wpg:grpSpPr>
                      <wps:wsp>
                        <wps:cNvPr id="941" name="Graphic 941"/>
                        <wps:cNvSpPr/>
                        <wps:spPr>
                          <a:xfrm>
                            <a:off x="251714" y="40712"/>
                            <a:ext cx="3494404" cy="1672589"/>
                          </a:xfrm>
                          <a:custGeom>
                            <a:avLst/>
                            <a:gdLst/>
                            <a:ahLst/>
                            <a:cxnLst/>
                            <a:rect l="l" t="t" r="r" b="b"/>
                            <a:pathLst>
                              <a:path w="3494404" h="1672589">
                                <a:moveTo>
                                  <a:pt x="1250632" y="3771"/>
                                </a:moveTo>
                                <a:lnTo>
                                  <a:pt x="993711" y="0"/>
                                </a:lnTo>
                                <a:lnTo>
                                  <a:pt x="993711" y="168160"/>
                                </a:lnTo>
                                <a:lnTo>
                                  <a:pt x="746226" y="168160"/>
                                </a:lnTo>
                                <a:lnTo>
                                  <a:pt x="746226" y="332536"/>
                                </a:lnTo>
                                <a:lnTo>
                                  <a:pt x="500621" y="332536"/>
                                </a:lnTo>
                                <a:lnTo>
                                  <a:pt x="500621" y="498817"/>
                                </a:lnTo>
                                <a:lnTo>
                                  <a:pt x="249364" y="498817"/>
                                </a:lnTo>
                                <a:lnTo>
                                  <a:pt x="249364" y="659422"/>
                                </a:lnTo>
                                <a:lnTo>
                                  <a:pt x="0" y="659422"/>
                                </a:lnTo>
                                <a:lnTo>
                                  <a:pt x="0" y="1485125"/>
                                </a:lnTo>
                                <a:lnTo>
                                  <a:pt x="253149" y="1485125"/>
                                </a:lnTo>
                                <a:lnTo>
                                  <a:pt x="253149" y="1322628"/>
                                </a:lnTo>
                                <a:lnTo>
                                  <a:pt x="500621" y="1322628"/>
                                </a:lnTo>
                                <a:lnTo>
                                  <a:pt x="500621" y="1156335"/>
                                </a:lnTo>
                                <a:lnTo>
                                  <a:pt x="750011" y="1156335"/>
                                </a:lnTo>
                                <a:lnTo>
                                  <a:pt x="750011" y="990079"/>
                                </a:lnTo>
                                <a:lnTo>
                                  <a:pt x="1003160" y="990079"/>
                                </a:lnTo>
                                <a:lnTo>
                                  <a:pt x="1003160" y="829462"/>
                                </a:lnTo>
                                <a:lnTo>
                                  <a:pt x="1248752" y="829462"/>
                                </a:lnTo>
                                <a:lnTo>
                                  <a:pt x="1250632" y="3771"/>
                                </a:lnTo>
                                <a:close/>
                              </a:path>
                              <a:path w="3494404" h="1672589">
                                <a:moveTo>
                                  <a:pt x="3494367" y="3898"/>
                                </a:moveTo>
                                <a:lnTo>
                                  <a:pt x="3248025" y="3898"/>
                                </a:lnTo>
                                <a:lnTo>
                                  <a:pt x="3248025" y="170561"/>
                                </a:lnTo>
                                <a:lnTo>
                                  <a:pt x="2997568" y="170561"/>
                                </a:lnTo>
                                <a:lnTo>
                                  <a:pt x="2997568" y="335140"/>
                                </a:lnTo>
                                <a:lnTo>
                                  <a:pt x="2748127" y="335140"/>
                                </a:lnTo>
                                <a:lnTo>
                                  <a:pt x="2748127" y="499732"/>
                                </a:lnTo>
                                <a:lnTo>
                                  <a:pt x="2498699" y="499732"/>
                                </a:lnTo>
                                <a:lnTo>
                                  <a:pt x="2498699" y="662254"/>
                                </a:lnTo>
                                <a:lnTo>
                                  <a:pt x="2249259" y="662254"/>
                                </a:lnTo>
                                <a:lnTo>
                                  <a:pt x="2249259" y="1156017"/>
                                </a:lnTo>
                                <a:lnTo>
                                  <a:pt x="2060892" y="1609432"/>
                                </a:lnTo>
                                <a:lnTo>
                                  <a:pt x="2215108" y="1672564"/>
                                </a:lnTo>
                                <a:lnTo>
                                  <a:pt x="2306180" y="1452079"/>
                                </a:lnTo>
                                <a:lnTo>
                                  <a:pt x="2466606" y="1517294"/>
                                </a:lnTo>
                                <a:lnTo>
                                  <a:pt x="2556649" y="1287487"/>
                                </a:lnTo>
                                <a:lnTo>
                                  <a:pt x="2709824" y="1349603"/>
                                </a:lnTo>
                                <a:lnTo>
                                  <a:pt x="2806090" y="1123937"/>
                                </a:lnTo>
                                <a:lnTo>
                                  <a:pt x="2959252" y="1182928"/>
                                </a:lnTo>
                                <a:lnTo>
                                  <a:pt x="3056547" y="956246"/>
                                </a:lnTo>
                                <a:lnTo>
                                  <a:pt x="3209734" y="1020406"/>
                                </a:lnTo>
                                <a:lnTo>
                                  <a:pt x="3304959" y="790625"/>
                                </a:lnTo>
                                <a:lnTo>
                                  <a:pt x="3401199" y="560819"/>
                                </a:lnTo>
                                <a:lnTo>
                                  <a:pt x="3493325" y="334111"/>
                                </a:lnTo>
                                <a:lnTo>
                                  <a:pt x="3494367" y="3898"/>
                                </a:lnTo>
                                <a:close/>
                              </a:path>
                            </a:pathLst>
                          </a:custGeom>
                          <a:solidFill>
                            <a:srgbClr val="F0E1C4"/>
                          </a:solidFill>
                        </wps:spPr>
                        <wps:bodyPr wrap="square" lIns="0" tIns="0" rIns="0" bIns="0" rtlCol="0">
                          <a:prstTxWarp prst="textNoShape">
                            <a:avLst/>
                          </a:prstTxWarp>
                          <a:noAutofit/>
                        </wps:bodyPr>
                      </wps:wsp>
                      <pic:pic>
                        <pic:nvPicPr>
                          <pic:cNvPr id="942" name="Image 942"/>
                          <pic:cNvPicPr/>
                        </pic:nvPicPr>
                        <pic:blipFill>
                          <a:blip r:embed="rId242" cstate="print"/>
                          <a:stretch>
                            <a:fillRect/>
                          </a:stretch>
                        </pic:blipFill>
                        <pic:spPr>
                          <a:xfrm>
                            <a:off x="0" y="0"/>
                            <a:ext cx="4191889" cy="1742694"/>
                          </a:xfrm>
                          <a:prstGeom prst="rect">
                            <a:avLst/>
                          </a:prstGeom>
                        </pic:spPr>
                      </pic:pic>
                    </wpg:wgp>
                  </a:graphicData>
                </a:graphic>
              </wp:anchor>
            </w:drawing>
          </mc:Choice>
          <mc:Fallback>
            <w:pict>
              <v:group style="position:absolute;margin-left:147pt;margin-top:147.057724pt;width:330.1pt;height:137.25pt;mso-position-horizontal-relative:page;mso-position-vertical-relative:paragraph;z-index:15783936" id="docshapegroup846" coordorigin="2940,2941" coordsize="6602,2745">
                <v:shape style="position:absolute;left:3336;top:3005;width:5503;height:2634" id="docshape847" coordorigin="3336,3005" coordsize="5503,2634" path="m5306,3011l4901,3005,4901,3270,4512,3270,4512,3529,4125,3529,4125,3791,3729,3791,3729,4044,3336,4044,3336,5344,3735,5344,3735,5088,4125,5088,4125,4826,4518,4826,4518,4564,4916,4564,4916,4312,5303,4312,5306,3011xm8839,3011l8451,3011,8451,3274,8057,3274,8057,3533,7664,3533,7664,3792,7271,3792,7271,4048,6879,4048,6879,4826,6582,5540,6825,5639,6968,5292,7221,5395,7363,5033,7604,5131,7755,4775,7997,4868,8150,4511,8391,4612,8541,4250,8693,3888,8838,3531,8839,3011xe" filled="true" fillcolor="#f0e1c4" stroked="false">
                  <v:path arrowok="t"/>
                  <v:fill type="solid"/>
                </v:shape>
                <v:shape style="position:absolute;left:2940;top:2941;width:6602;height:2745" type="#_x0000_t75" id="docshape848" stroked="false">
                  <v:imagedata r:id="rId242" o:title=""/>
                </v:shape>
                <w10:wrap type="none"/>
              </v:group>
            </w:pict>
          </mc:Fallback>
        </mc:AlternateContent>
      </w:r>
      <w:r>
        <w:rPr>
          <w:color w:val="231F20"/>
          <w:w w:val="105"/>
        </w:rPr>
        <w:t>Twinning is a second way in which metal crystals plastically deform. </w:t>
      </w:r>
      <w:r>
        <w:rPr>
          <w:b/>
          <w:i/>
          <w:color w:val="231F20"/>
          <w:w w:val="105"/>
        </w:rPr>
        <w:t>Twinning </w:t>
      </w:r>
      <w:r>
        <w:rPr>
          <w:color w:val="231F20"/>
          <w:w w:val="105"/>
        </w:rPr>
        <w:t>can be defined as a mechanism of plastic deformation in which atoms on one side of</w:t>
      </w:r>
      <w:r>
        <w:rPr>
          <w:color w:val="231F20"/>
          <w:spacing w:val="80"/>
          <w:w w:val="105"/>
        </w:rPr>
        <w:t> </w:t>
      </w:r>
      <w:r>
        <w:rPr>
          <w:color w:val="231F20"/>
          <w:w w:val="105"/>
        </w:rPr>
        <w:t>a plane (called the twinning plane) are shifted to form</w:t>
      </w:r>
      <w:r>
        <w:rPr>
          <w:color w:val="231F20"/>
          <w:spacing w:val="26"/>
          <w:w w:val="105"/>
        </w:rPr>
        <w:t> </w:t>
      </w:r>
      <w:r>
        <w:rPr>
          <w:color w:val="231F20"/>
          <w:w w:val="105"/>
        </w:rPr>
        <w:t>a mirror image of the other</w:t>
      </w:r>
      <w:r>
        <w:rPr>
          <w:color w:val="231F20"/>
          <w:spacing w:val="40"/>
          <w:w w:val="105"/>
        </w:rPr>
        <w:t> </w:t>
      </w:r>
      <w:r>
        <w:rPr>
          <w:color w:val="231F20"/>
        </w:rPr>
        <w:t>side</w:t>
      </w:r>
      <w:r>
        <w:rPr>
          <w:color w:val="231F20"/>
          <w:spacing w:val="-13"/>
        </w:rPr>
        <w:t> </w:t>
      </w:r>
      <w:r>
        <w:rPr>
          <w:color w:val="231F20"/>
        </w:rPr>
        <w:t>of</w:t>
      </w:r>
      <w:r>
        <w:rPr>
          <w:color w:val="231F20"/>
          <w:spacing w:val="-11"/>
        </w:rPr>
        <w:t> </w:t>
      </w:r>
      <w:r>
        <w:rPr>
          <w:color w:val="231F20"/>
        </w:rPr>
        <w:t>the</w:t>
      </w:r>
      <w:r>
        <w:rPr>
          <w:color w:val="231F20"/>
          <w:spacing w:val="-10"/>
        </w:rPr>
        <w:t> </w:t>
      </w:r>
      <w:r>
        <w:rPr>
          <w:color w:val="231F20"/>
        </w:rPr>
        <w:t>plane.</w:t>
      </w:r>
      <w:r>
        <w:rPr>
          <w:color w:val="231F20"/>
          <w:spacing w:val="-10"/>
        </w:rPr>
        <w:t> </w:t>
      </w:r>
      <w:r>
        <w:rPr>
          <w:color w:val="231F20"/>
        </w:rPr>
        <w:t>It</w:t>
      </w:r>
      <w:r>
        <w:rPr>
          <w:color w:val="231F20"/>
          <w:spacing w:val="-10"/>
        </w:rPr>
        <w:t> </w:t>
      </w:r>
      <w:r>
        <w:rPr>
          <w:color w:val="231F20"/>
        </w:rPr>
        <w:t>is</w:t>
      </w:r>
      <w:r>
        <w:rPr>
          <w:color w:val="231F20"/>
          <w:spacing w:val="-10"/>
        </w:rPr>
        <w:t> </w:t>
      </w:r>
      <w:r>
        <w:rPr>
          <w:color w:val="231F20"/>
        </w:rPr>
        <w:t>illustrated</w:t>
      </w:r>
      <w:r>
        <w:rPr>
          <w:color w:val="231F20"/>
          <w:spacing w:val="-10"/>
        </w:rPr>
        <w:t> </w:t>
      </w:r>
      <w:r>
        <w:rPr>
          <w:color w:val="231F20"/>
        </w:rPr>
        <w:t>in</w:t>
      </w:r>
      <w:r>
        <w:rPr>
          <w:color w:val="231F20"/>
          <w:spacing w:val="-10"/>
        </w:rPr>
        <w:t> </w:t>
      </w:r>
      <w:r>
        <w:rPr>
          <w:color w:val="231F20"/>
        </w:rPr>
        <w:t>Figure</w:t>
      </w:r>
      <w:r>
        <w:rPr>
          <w:color w:val="231F20"/>
          <w:spacing w:val="-10"/>
        </w:rPr>
        <w:t> </w:t>
      </w:r>
      <w:r>
        <w:rPr>
          <w:color w:val="231F20"/>
        </w:rPr>
        <w:t>2.13.</w:t>
      </w:r>
      <w:r>
        <w:rPr>
          <w:color w:val="231F20"/>
          <w:spacing w:val="-13"/>
        </w:rPr>
        <w:t> </w:t>
      </w:r>
      <w:r>
        <w:rPr>
          <w:color w:val="231F20"/>
        </w:rPr>
        <w:t>The</w:t>
      </w:r>
      <w:r>
        <w:rPr>
          <w:color w:val="231F20"/>
          <w:spacing w:val="-9"/>
        </w:rPr>
        <w:t> </w:t>
      </w:r>
      <w:r>
        <w:rPr>
          <w:color w:val="231F20"/>
        </w:rPr>
        <w:t>mechanism</w:t>
      </w:r>
      <w:r>
        <w:rPr>
          <w:color w:val="231F20"/>
          <w:spacing w:val="-10"/>
        </w:rPr>
        <w:t> </w:t>
      </w:r>
      <w:r>
        <w:rPr>
          <w:color w:val="231F20"/>
        </w:rPr>
        <w:t>is</w:t>
      </w:r>
      <w:r>
        <w:rPr>
          <w:color w:val="231F20"/>
          <w:spacing w:val="-10"/>
        </w:rPr>
        <w:t> </w:t>
      </w:r>
      <w:r>
        <w:rPr>
          <w:color w:val="231F20"/>
        </w:rPr>
        <w:t>important</w:t>
      </w:r>
      <w:r>
        <w:rPr>
          <w:color w:val="231F20"/>
          <w:spacing w:val="-10"/>
        </w:rPr>
        <w:t> </w:t>
      </w:r>
      <w:r>
        <w:rPr>
          <w:color w:val="231F20"/>
        </w:rPr>
        <w:t>in</w:t>
      </w:r>
      <w:r>
        <w:rPr>
          <w:color w:val="231F20"/>
          <w:spacing w:val="-10"/>
        </w:rPr>
        <w:t> </w:t>
      </w:r>
      <w:r>
        <w:rPr>
          <w:color w:val="231F20"/>
        </w:rPr>
        <w:t>HCP</w:t>
      </w:r>
      <w:r>
        <w:rPr>
          <w:color w:val="231F20"/>
          <w:spacing w:val="-10"/>
        </w:rPr>
        <w:t> </w:t>
      </w:r>
      <w:r>
        <w:rPr>
          <w:color w:val="231F20"/>
        </w:rPr>
        <w:t>metals </w:t>
      </w:r>
      <w:r>
        <w:rPr>
          <w:color w:val="231F20"/>
          <w:w w:val="105"/>
        </w:rPr>
        <w:t>(e.g., magnesium, zinc) because they do not slip readily. Besides structure, another factor</w:t>
      </w:r>
      <w:r>
        <w:rPr>
          <w:color w:val="231F20"/>
          <w:spacing w:val="40"/>
          <w:w w:val="105"/>
        </w:rPr>
        <w:t> </w:t>
      </w:r>
      <w:r>
        <w:rPr>
          <w:color w:val="231F20"/>
          <w:w w:val="105"/>
        </w:rPr>
        <w:t>in</w:t>
      </w:r>
      <w:r>
        <w:rPr>
          <w:color w:val="231F20"/>
          <w:spacing w:val="40"/>
          <w:w w:val="105"/>
        </w:rPr>
        <w:t> </w:t>
      </w:r>
      <w:r>
        <w:rPr>
          <w:color w:val="231F20"/>
          <w:w w:val="105"/>
        </w:rPr>
        <w:t>twinning</w:t>
      </w:r>
      <w:r>
        <w:rPr>
          <w:color w:val="231F20"/>
          <w:spacing w:val="40"/>
          <w:w w:val="105"/>
        </w:rPr>
        <w:t> </w:t>
      </w:r>
      <w:r>
        <w:rPr>
          <w:color w:val="231F20"/>
          <w:w w:val="105"/>
        </w:rPr>
        <w:t>is</w:t>
      </w:r>
      <w:r>
        <w:rPr>
          <w:color w:val="231F20"/>
          <w:spacing w:val="40"/>
          <w:w w:val="105"/>
        </w:rPr>
        <w:t> </w:t>
      </w:r>
      <w:r>
        <w:rPr>
          <w:color w:val="231F20"/>
          <w:w w:val="105"/>
        </w:rPr>
        <w:t>the</w:t>
      </w:r>
      <w:r>
        <w:rPr>
          <w:color w:val="231F20"/>
          <w:spacing w:val="40"/>
          <w:w w:val="105"/>
        </w:rPr>
        <w:t> </w:t>
      </w:r>
      <w:r>
        <w:rPr>
          <w:color w:val="231F20"/>
          <w:w w:val="105"/>
        </w:rPr>
        <w:t>rate</w:t>
      </w:r>
      <w:r>
        <w:rPr>
          <w:color w:val="231F20"/>
          <w:spacing w:val="40"/>
          <w:w w:val="105"/>
        </w:rPr>
        <w:t> </w:t>
      </w:r>
      <w:r>
        <w:rPr>
          <w:color w:val="231F20"/>
          <w:w w:val="105"/>
        </w:rPr>
        <w:t>of</w:t>
      </w:r>
      <w:r>
        <w:rPr>
          <w:color w:val="231F20"/>
          <w:spacing w:val="40"/>
          <w:w w:val="105"/>
        </w:rPr>
        <w:t> </w:t>
      </w:r>
      <w:r>
        <w:rPr>
          <w:color w:val="231F20"/>
          <w:w w:val="105"/>
        </w:rPr>
        <w:t>deformation. The</w:t>
      </w:r>
      <w:r>
        <w:rPr>
          <w:color w:val="231F20"/>
          <w:spacing w:val="40"/>
          <w:w w:val="105"/>
        </w:rPr>
        <w:t> </w:t>
      </w:r>
      <w:r>
        <w:rPr>
          <w:color w:val="231F20"/>
          <w:w w:val="105"/>
        </w:rPr>
        <w:t>slip</w:t>
      </w:r>
      <w:r>
        <w:rPr>
          <w:color w:val="231F20"/>
          <w:spacing w:val="40"/>
          <w:w w:val="105"/>
        </w:rPr>
        <w:t> </w:t>
      </w:r>
      <w:r>
        <w:rPr>
          <w:color w:val="231F20"/>
          <w:w w:val="105"/>
        </w:rPr>
        <w:t>mechanism</w:t>
      </w:r>
      <w:r>
        <w:rPr>
          <w:color w:val="231F20"/>
          <w:spacing w:val="40"/>
          <w:w w:val="105"/>
        </w:rPr>
        <w:t> </w:t>
      </w:r>
      <w:r>
        <w:rPr>
          <w:color w:val="231F20"/>
          <w:w w:val="105"/>
        </w:rPr>
        <w:t>requires</w:t>
      </w:r>
      <w:r>
        <w:rPr>
          <w:color w:val="231F20"/>
          <w:spacing w:val="40"/>
          <w:w w:val="105"/>
        </w:rPr>
        <w:t> </w:t>
      </w:r>
      <w:r>
        <w:rPr>
          <w:color w:val="231F20"/>
          <w:w w:val="105"/>
        </w:rPr>
        <w:t>more time</w:t>
      </w:r>
      <w:r>
        <w:rPr>
          <w:color w:val="231F20"/>
          <w:w w:val="105"/>
        </w:rPr>
        <w:t> than</w:t>
      </w:r>
      <w:r>
        <w:rPr>
          <w:color w:val="231F20"/>
          <w:w w:val="105"/>
        </w:rPr>
        <w:t> twinning,</w:t>
      </w:r>
      <w:r>
        <w:rPr>
          <w:color w:val="231F20"/>
          <w:w w:val="105"/>
        </w:rPr>
        <w:t> which</w:t>
      </w:r>
      <w:r>
        <w:rPr>
          <w:color w:val="231F20"/>
          <w:w w:val="105"/>
        </w:rPr>
        <w:t> can</w:t>
      </w:r>
      <w:r>
        <w:rPr>
          <w:color w:val="231F20"/>
          <w:w w:val="105"/>
        </w:rPr>
        <w:t> occur</w:t>
      </w:r>
      <w:r>
        <w:rPr>
          <w:color w:val="231F20"/>
          <w:w w:val="105"/>
        </w:rPr>
        <w:t> almost</w:t>
      </w:r>
      <w:r>
        <w:rPr>
          <w:color w:val="231F20"/>
          <w:w w:val="105"/>
        </w:rPr>
        <w:t> instantaneously.</w:t>
      </w:r>
      <w:r>
        <w:rPr>
          <w:color w:val="231F20"/>
          <w:w w:val="105"/>
        </w:rPr>
        <w:t> Thus,</w:t>
      </w:r>
      <w:r>
        <w:rPr>
          <w:color w:val="231F20"/>
          <w:w w:val="105"/>
        </w:rPr>
        <w:t> when</w:t>
      </w:r>
      <w:r>
        <w:rPr>
          <w:color w:val="231F20"/>
          <w:w w:val="105"/>
        </w:rPr>
        <w:t> the deformation rate is very high, metals twin that would otherwise slip. Low carbon</w:t>
      </w:r>
      <w:r>
        <w:rPr>
          <w:color w:val="231F20"/>
          <w:spacing w:val="40"/>
          <w:w w:val="105"/>
        </w:rPr>
        <w:t> </w:t>
      </w:r>
      <w:r>
        <w:rPr>
          <w:color w:val="231F20"/>
          <w:w w:val="105"/>
        </w:rPr>
        <w:t>steel is an example that illustrates this rate sensitivity; when subjected to high strain rates</w:t>
      </w:r>
      <w:r>
        <w:rPr>
          <w:color w:val="231F20"/>
          <w:spacing w:val="37"/>
          <w:w w:val="105"/>
        </w:rPr>
        <w:t> </w:t>
      </w:r>
      <w:r>
        <w:rPr>
          <w:color w:val="231F20"/>
          <w:w w:val="105"/>
        </w:rPr>
        <w:t>it twins, whereas</w:t>
      </w:r>
      <w:r>
        <w:rPr>
          <w:color w:val="231F20"/>
          <w:spacing w:val="37"/>
          <w:w w:val="105"/>
        </w:rPr>
        <w:t> </w:t>
      </w:r>
      <w:r>
        <w:rPr>
          <w:color w:val="231F20"/>
          <w:w w:val="105"/>
        </w:rPr>
        <w:t>at moderate</w:t>
      </w:r>
      <w:r>
        <w:rPr>
          <w:color w:val="231F20"/>
          <w:spacing w:val="37"/>
          <w:w w:val="105"/>
        </w:rPr>
        <w:t> </w:t>
      </w:r>
      <w:r>
        <w:rPr>
          <w:color w:val="231F20"/>
          <w:w w:val="105"/>
        </w:rPr>
        <w:t>rates</w:t>
      </w:r>
      <w:r>
        <w:rPr>
          <w:color w:val="231F20"/>
          <w:spacing w:val="37"/>
          <w:w w:val="105"/>
        </w:rPr>
        <w:t> </w:t>
      </w:r>
      <w:r>
        <w:rPr>
          <w:color w:val="231F20"/>
          <w:w w:val="105"/>
        </w:rPr>
        <w:t>it deforms</w:t>
      </w:r>
      <w:r>
        <w:rPr>
          <w:color w:val="231F20"/>
          <w:spacing w:val="37"/>
          <w:w w:val="105"/>
        </w:rPr>
        <w:t> </w:t>
      </w:r>
      <w:r>
        <w:rPr>
          <w:color w:val="231F20"/>
          <w:w w:val="105"/>
        </w:rPr>
        <w:t>by</w:t>
      </w:r>
      <w:r>
        <w:rPr>
          <w:color w:val="231F20"/>
          <w:spacing w:val="38"/>
          <w:w w:val="105"/>
        </w:rPr>
        <w:t> </w:t>
      </w:r>
      <w:r>
        <w:rPr>
          <w:color w:val="231F20"/>
          <w:w w:val="105"/>
        </w:rPr>
        <w:t>slip.</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1"/>
      </w:pPr>
    </w:p>
    <w:p>
      <w:pPr>
        <w:pStyle w:val="BodyText"/>
        <w:spacing w:line="206" w:lineRule="auto"/>
        <w:ind w:left="779" w:right="8313"/>
        <w:rPr>
          <w:rFonts w:ascii="Arial" w:hAnsi="Arial"/>
        </w:rPr>
      </w:pPr>
      <w:r>
        <w:rPr>
          <w:rFonts w:ascii="Arial" w:hAnsi="Arial"/>
          <w:b/>
          <w:color w:val="231F20"/>
          <w:spacing w:val="-4"/>
          <w:sz w:val="18"/>
        </w:rPr>
        <w:t>FIGURE</w:t>
      </w:r>
      <w:r>
        <w:rPr>
          <w:rFonts w:ascii="Arial" w:hAnsi="Arial"/>
          <w:b/>
          <w:color w:val="231F20"/>
          <w:spacing w:val="-15"/>
          <w:sz w:val="18"/>
        </w:rPr>
        <w:t> </w:t>
      </w:r>
      <w:r>
        <w:rPr>
          <w:rFonts w:ascii="Arial" w:hAnsi="Arial"/>
          <w:b/>
          <w:color w:val="231F20"/>
          <w:spacing w:val="-4"/>
          <w:sz w:val="18"/>
        </w:rPr>
        <w:t>2.13</w:t>
      </w:r>
      <w:r>
        <w:rPr>
          <w:rFonts w:ascii="Arial" w:hAnsi="Arial"/>
          <w:b/>
          <w:color w:val="231F20"/>
          <w:spacing w:val="21"/>
          <w:sz w:val="18"/>
        </w:rPr>
        <w:t> </w:t>
      </w:r>
      <w:r>
        <w:rPr>
          <w:rFonts w:ascii="Arial" w:hAnsi="Arial"/>
          <w:color w:val="231F20"/>
          <w:spacing w:val="-4"/>
        </w:rPr>
        <w:t>Twinning </w:t>
      </w:r>
      <w:r>
        <w:rPr>
          <w:rFonts w:ascii="Arial" w:hAnsi="Arial"/>
          <w:color w:val="231F20"/>
          <w:spacing w:val="-2"/>
        </w:rPr>
        <w:t>involves</w:t>
      </w:r>
      <w:r>
        <w:rPr>
          <w:rFonts w:ascii="Arial" w:hAnsi="Arial"/>
          <w:color w:val="231F20"/>
          <w:spacing w:val="-14"/>
        </w:rPr>
        <w:t> </w:t>
      </w:r>
      <w:r>
        <w:rPr>
          <w:rFonts w:ascii="Arial" w:hAnsi="Arial"/>
          <w:color w:val="231F20"/>
          <w:spacing w:val="-2"/>
        </w:rPr>
        <w:t>the</w:t>
      </w:r>
      <w:r>
        <w:rPr>
          <w:rFonts w:ascii="Arial" w:hAnsi="Arial"/>
          <w:color w:val="231F20"/>
          <w:spacing w:val="-14"/>
        </w:rPr>
        <w:t> </w:t>
      </w:r>
      <w:r>
        <w:rPr>
          <w:rFonts w:ascii="Arial" w:hAnsi="Arial"/>
          <w:color w:val="231F20"/>
          <w:spacing w:val="-2"/>
        </w:rPr>
        <w:t>formation </w:t>
      </w:r>
      <w:r>
        <w:rPr>
          <w:rFonts w:ascii="Arial" w:hAnsi="Arial"/>
          <w:color w:val="231F20"/>
        </w:rPr>
        <w:t>of an atomic mirror image (i.e., a “twin”) on the opposite side of</w:t>
      </w:r>
      <w:r>
        <w:rPr>
          <w:rFonts w:ascii="Arial" w:hAnsi="Arial"/>
          <w:color w:val="231F20"/>
          <w:spacing w:val="-13"/>
        </w:rPr>
        <w:t> </w:t>
      </w:r>
      <w:r>
        <w:rPr>
          <w:rFonts w:ascii="Arial" w:hAnsi="Arial"/>
          <w:color w:val="231F20"/>
        </w:rPr>
        <w:t>the</w:t>
      </w:r>
      <w:r>
        <w:rPr>
          <w:rFonts w:ascii="Arial" w:hAnsi="Arial"/>
          <w:color w:val="231F20"/>
          <w:spacing w:val="-12"/>
        </w:rPr>
        <w:t> </w:t>
      </w:r>
      <w:r>
        <w:rPr>
          <w:rFonts w:ascii="Arial" w:hAnsi="Arial"/>
          <w:color w:val="231F20"/>
        </w:rPr>
        <w:t>twinning</w:t>
      </w:r>
      <w:r>
        <w:rPr>
          <w:rFonts w:ascii="Arial" w:hAnsi="Arial"/>
          <w:color w:val="231F20"/>
          <w:spacing w:val="-13"/>
        </w:rPr>
        <w:t> </w:t>
      </w:r>
      <w:r>
        <w:rPr>
          <w:rFonts w:ascii="Arial" w:hAnsi="Arial"/>
          <w:color w:val="231F20"/>
        </w:rPr>
        <w:t>plane:</w:t>
      </w:r>
    </w:p>
    <w:p>
      <w:pPr>
        <w:pStyle w:val="BodyText"/>
        <w:spacing w:line="198" w:lineRule="exact"/>
        <w:ind w:left="779"/>
        <w:rPr>
          <w:rFonts w:ascii="Arial"/>
        </w:rPr>
      </w:pPr>
      <w:r>
        <w:rPr>
          <w:rFonts w:ascii="Arial"/>
          <w:color w:val="231F20"/>
          <w:w w:val="90"/>
        </w:rPr>
        <w:t>(a)</w:t>
      </w:r>
      <w:r>
        <w:rPr>
          <w:rFonts w:ascii="Arial"/>
          <w:color w:val="231F20"/>
          <w:spacing w:val="-4"/>
          <w:w w:val="90"/>
        </w:rPr>
        <w:t> </w:t>
      </w:r>
      <w:r>
        <w:rPr>
          <w:rFonts w:ascii="Arial"/>
          <w:color w:val="231F20"/>
          <w:w w:val="90"/>
        </w:rPr>
        <w:t>before</w:t>
      </w:r>
      <w:r>
        <w:rPr>
          <w:rFonts w:ascii="Arial"/>
          <w:color w:val="231F20"/>
          <w:spacing w:val="-4"/>
          <w:w w:val="90"/>
        </w:rPr>
        <w:t> </w:t>
      </w:r>
      <w:r>
        <w:rPr>
          <w:rFonts w:ascii="Arial"/>
          <w:color w:val="231F20"/>
          <w:w w:val="90"/>
        </w:rPr>
        <w:t>and</w:t>
      </w:r>
      <w:r>
        <w:rPr>
          <w:rFonts w:ascii="Arial"/>
          <w:color w:val="231F20"/>
          <w:spacing w:val="-4"/>
          <w:w w:val="90"/>
        </w:rPr>
        <w:t> </w:t>
      </w:r>
      <w:r>
        <w:rPr>
          <w:rFonts w:ascii="Arial"/>
          <w:color w:val="231F20"/>
          <w:w w:val="90"/>
        </w:rPr>
        <w:t>(b)</w:t>
      </w:r>
      <w:r>
        <w:rPr>
          <w:rFonts w:ascii="Arial"/>
          <w:color w:val="231F20"/>
          <w:spacing w:val="-3"/>
          <w:w w:val="90"/>
        </w:rPr>
        <w:t> </w:t>
      </w:r>
      <w:r>
        <w:rPr>
          <w:rFonts w:ascii="Arial"/>
          <w:color w:val="231F20"/>
          <w:spacing w:val="-2"/>
          <w:w w:val="90"/>
        </w:rPr>
        <w:t>after</w:t>
      </w:r>
    </w:p>
    <w:p>
      <w:pPr>
        <w:tabs>
          <w:tab w:pos="4087" w:val="left" w:leader="none"/>
          <w:tab w:pos="8074" w:val="left" w:leader="none"/>
        </w:tabs>
        <w:spacing w:line="216" w:lineRule="exact" w:before="0"/>
        <w:ind w:left="780" w:right="0" w:firstLine="0"/>
        <w:jc w:val="left"/>
        <w:rPr>
          <w:rFonts w:ascii="Helvetica"/>
          <w:sz w:val="16"/>
        </w:rPr>
      </w:pPr>
      <w:r>
        <w:rPr>
          <w:rFonts w:ascii="Arial"/>
          <w:color w:val="231F20"/>
          <w:spacing w:val="-2"/>
          <w:sz w:val="20"/>
        </w:rPr>
        <w:t>twinning.</w:t>
      </w:r>
      <w:r>
        <w:rPr>
          <w:rFonts w:ascii="Arial"/>
          <w:color w:val="231F20"/>
          <w:sz w:val="20"/>
        </w:rPr>
        <w:tab/>
      </w:r>
      <w:r>
        <w:rPr>
          <w:rFonts w:ascii="Helvetica"/>
          <w:color w:val="231F20"/>
          <w:spacing w:val="-5"/>
          <w:position w:val="3"/>
          <w:sz w:val="16"/>
        </w:rPr>
        <w:t>(a)</w:t>
      </w:r>
      <w:r>
        <w:rPr>
          <w:rFonts w:ascii="Helvetica"/>
          <w:color w:val="231F20"/>
          <w:position w:val="3"/>
          <w:sz w:val="16"/>
        </w:rPr>
        <w:tab/>
      </w:r>
      <w:r>
        <w:rPr>
          <w:rFonts w:ascii="Helvetica"/>
          <w:color w:val="231F20"/>
          <w:spacing w:val="-5"/>
          <w:position w:val="3"/>
          <w:sz w:val="16"/>
        </w:rPr>
        <w:t>(b)</w:t>
      </w:r>
    </w:p>
    <w:p>
      <w:pPr>
        <w:spacing w:after="0" w:line="216" w:lineRule="exact"/>
        <w:jc w:val="left"/>
        <w:rPr>
          <w:rFonts w:ascii="Helvetica"/>
          <w:sz w:val="16"/>
        </w:rPr>
        <w:sectPr>
          <w:pgSz w:w="11530" w:h="14410"/>
          <w:pgMar w:header="652" w:footer="0" w:top="920" w:bottom="280" w:left="0" w:right="540"/>
        </w:sectPr>
      </w:pPr>
    </w:p>
    <w:p>
      <w:pPr>
        <w:pStyle w:val="BodyText"/>
        <w:spacing w:before="71"/>
        <w:rPr>
          <w:rFonts w:ascii="Helvetica"/>
          <w:sz w:val="24"/>
        </w:rPr>
      </w:pPr>
    </w:p>
    <w:p>
      <w:pPr>
        <w:pStyle w:val="Heading6"/>
        <w:numPr>
          <w:ilvl w:val="2"/>
          <w:numId w:val="10"/>
        </w:numPr>
        <w:tabs>
          <w:tab w:pos="2215" w:val="left" w:leader="none"/>
          <w:tab w:pos="10742" w:val="left" w:leader="none"/>
        </w:tabs>
        <w:spacing w:line="240" w:lineRule="auto" w:before="0" w:after="0"/>
        <w:ind w:left="2215" w:right="0" w:hanging="836"/>
        <w:jc w:val="left"/>
        <w:rPr>
          <w:u w:val="none"/>
        </w:rPr>
      </w:pPr>
      <w:r>
        <w:rPr>
          <w:color w:val="BC8D0A"/>
          <w:spacing w:val="-8"/>
          <w:u w:val="single" w:color="939598"/>
        </w:rPr>
        <w:t>GRAINS</w:t>
      </w:r>
      <w:r>
        <w:rPr>
          <w:color w:val="BC8D0A"/>
          <w:spacing w:val="-10"/>
          <w:u w:val="single" w:color="939598"/>
        </w:rPr>
        <w:t> </w:t>
      </w:r>
      <w:r>
        <w:rPr>
          <w:color w:val="BC8D0A"/>
          <w:spacing w:val="-8"/>
          <w:u w:val="single" w:color="939598"/>
        </w:rPr>
        <w:t>AND</w:t>
      </w:r>
      <w:r>
        <w:rPr>
          <w:color w:val="BC8D0A"/>
          <w:spacing w:val="-5"/>
          <w:u w:val="single" w:color="939598"/>
        </w:rPr>
        <w:t> </w:t>
      </w:r>
      <w:r>
        <w:rPr>
          <w:color w:val="BC8D0A"/>
          <w:spacing w:val="-8"/>
          <w:u w:val="single" w:color="939598"/>
        </w:rPr>
        <w:t>GRAIN</w:t>
      </w:r>
      <w:r>
        <w:rPr>
          <w:color w:val="BC8D0A"/>
          <w:spacing w:val="-6"/>
          <w:u w:val="single" w:color="939598"/>
        </w:rPr>
        <w:t> </w:t>
      </w:r>
      <w:r>
        <w:rPr>
          <w:color w:val="BC8D0A"/>
          <w:spacing w:val="-8"/>
          <w:u w:val="single" w:color="939598"/>
        </w:rPr>
        <w:t>BOUNDARIES</w:t>
      </w:r>
      <w:r>
        <w:rPr>
          <w:color w:val="BC8D0A"/>
          <w:spacing w:val="-6"/>
          <w:u w:val="single" w:color="939598"/>
        </w:rPr>
        <w:t> </w:t>
      </w:r>
      <w:r>
        <w:rPr>
          <w:color w:val="BC8D0A"/>
          <w:spacing w:val="-8"/>
          <w:u w:val="single" w:color="939598"/>
        </w:rPr>
        <w:t>IN</w:t>
      </w:r>
      <w:r>
        <w:rPr>
          <w:color w:val="BC8D0A"/>
          <w:spacing w:val="-5"/>
          <w:u w:val="single" w:color="939598"/>
        </w:rPr>
        <w:t> </w:t>
      </w:r>
      <w:r>
        <w:rPr>
          <w:color w:val="BC8D0A"/>
          <w:spacing w:val="-8"/>
          <w:u w:val="single" w:color="939598"/>
        </w:rPr>
        <w:t>METALS</w:t>
      </w:r>
      <w:r>
        <w:rPr>
          <w:color w:val="BC8D0A"/>
          <w:u w:val="single" w:color="939598"/>
        </w:rPr>
        <w:tab/>
      </w:r>
    </w:p>
    <w:p>
      <w:pPr>
        <w:pStyle w:val="BodyText"/>
        <w:spacing w:before="94"/>
        <w:ind w:left="3540" w:right="221" w:firstLine="58"/>
        <w:jc w:val="both"/>
      </w:pPr>
      <w:r>
        <w:rPr>
          <w:color w:val="231F20"/>
          <w:w w:val="105"/>
        </w:rPr>
        <w:t>A given block of metal may contain millions of individual crystals, called </w:t>
      </w:r>
      <w:r>
        <w:rPr>
          <w:b/>
          <w:i/>
          <w:color w:val="231F20"/>
          <w:w w:val="105"/>
        </w:rPr>
        <w:t>grains</w:t>
      </w:r>
      <w:r>
        <w:rPr>
          <w:color w:val="231F20"/>
          <w:w w:val="105"/>
        </w:rPr>
        <w:t>. Each grain has its own unique lattice orientation;</w:t>
      </w:r>
      <w:r>
        <w:rPr>
          <w:color w:val="231F20"/>
          <w:spacing w:val="-7"/>
          <w:w w:val="105"/>
        </w:rPr>
        <w:t> </w:t>
      </w:r>
      <w:r>
        <w:rPr>
          <w:color w:val="231F20"/>
          <w:w w:val="105"/>
        </w:rPr>
        <w:t>but collectively,</w:t>
      </w:r>
      <w:r>
        <w:rPr>
          <w:color w:val="231F20"/>
          <w:spacing w:val="-7"/>
          <w:w w:val="105"/>
        </w:rPr>
        <w:t> </w:t>
      </w:r>
      <w:r>
        <w:rPr>
          <w:color w:val="231F20"/>
          <w:w w:val="105"/>
        </w:rPr>
        <w:t>the grains are ran- domly oriented within the block.</w:t>
      </w:r>
      <w:r>
        <w:rPr>
          <w:color w:val="231F20"/>
          <w:spacing w:val="-1"/>
          <w:w w:val="105"/>
        </w:rPr>
        <w:t> </w:t>
      </w:r>
      <w:r>
        <w:rPr>
          <w:color w:val="231F20"/>
          <w:w w:val="105"/>
        </w:rPr>
        <w:t>Such a structure is referred to as </w:t>
      </w:r>
      <w:r>
        <w:rPr>
          <w:b/>
          <w:i/>
          <w:color w:val="231F20"/>
          <w:w w:val="105"/>
        </w:rPr>
        <w:t>polycrystalline</w:t>
      </w:r>
      <w:r>
        <w:rPr>
          <w:color w:val="231F20"/>
          <w:w w:val="105"/>
        </w:rPr>
        <w:t>.</w:t>
      </w:r>
      <w:r>
        <w:rPr>
          <w:color w:val="231F20"/>
          <w:spacing w:val="-1"/>
          <w:w w:val="105"/>
        </w:rPr>
        <w:t> </w:t>
      </w:r>
      <w:r>
        <w:rPr>
          <w:color w:val="231F20"/>
          <w:w w:val="105"/>
        </w:rPr>
        <w:t>It</w:t>
      </w:r>
      <w:r>
        <w:rPr>
          <w:color w:val="231F20"/>
          <w:spacing w:val="40"/>
          <w:w w:val="105"/>
        </w:rPr>
        <w:t> </w:t>
      </w:r>
      <w:r>
        <w:rPr>
          <w:color w:val="231F20"/>
          <w:w w:val="105"/>
        </w:rPr>
        <w:t>is easy to understand how such a structure is the natural state of the material.</w:t>
      </w:r>
      <w:r>
        <w:rPr>
          <w:color w:val="231F20"/>
          <w:spacing w:val="-14"/>
          <w:w w:val="105"/>
        </w:rPr>
        <w:t> </w:t>
      </w:r>
      <w:r>
        <w:rPr>
          <w:color w:val="231F20"/>
          <w:w w:val="105"/>
        </w:rPr>
        <w:t>When the block is cooled from the molten state and begins to solidify, nucleation of indi- vidual</w:t>
      </w:r>
      <w:r>
        <w:rPr>
          <w:color w:val="231F20"/>
          <w:spacing w:val="-1"/>
          <w:w w:val="105"/>
        </w:rPr>
        <w:t> </w:t>
      </w:r>
      <w:r>
        <w:rPr>
          <w:color w:val="231F20"/>
          <w:w w:val="105"/>
        </w:rPr>
        <w:t>crystals occurs at random positions and orientations throughout the liquid.</w:t>
      </w:r>
      <w:r>
        <w:rPr>
          <w:color w:val="231F20"/>
          <w:spacing w:val="-14"/>
          <w:w w:val="105"/>
        </w:rPr>
        <w:t> </w:t>
      </w:r>
      <w:r>
        <w:rPr>
          <w:color w:val="231F20"/>
          <w:w w:val="105"/>
        </w:rPr>
        <w:t>As these crystals grow they finally interfere with each other,</w:t>
      </w:r>
      <w:r>
        <w:rPr>
          <w:color w:val="231F20"/>
          <w:spacing w:val="-7"/>
          <w:w w:val="105"/>
        </w:rPr>
        <w:t> </w:t>
      </w:r>
      <w:r>
        <w:rPr>
          <w:color w:val="231F20"/>
          <w:w w:val="105"/>
        </w:rPr>
        <w:t>forming at their interface a surface defect—a </w:t>
      </w:r>
      <w:r>
        <w:rPr>
          <w:b/>
          <w:i/>
          <w:color w:val="231F20"/>
          <w:w w:val="105"/>
        </w:rPr>
        <w:t>grain boundary</w:t>
      </w:r>
      <w:r>
        <w:rPr>
          <w:color w:val="231F20"/>
          <w:w w:val="105"/>
        </w:rPr>
        <w:t>.</w:t>
      </w:r>
      <w:r>
        <w:rPr>
          <w:color w:val="231F20"/>
          <w:spacing w:val="-14"/>
          <w:w w:val="105"/>
        </w:rPr>
        <w:t> </w:t>
      </w:r>
      <w:r>
        <w:rPr>
          <w:color w:val="231F20"/>
          <w:w w:val="105"/>
        </w:rPr>
        <w:t>The grain boundary consists of a transition zone, perhaps only a few atoms thick,</w:t>
      </w:r>
      <w:r>
        <w:rPr>
          <w:color w:val="231F20"/>
          <w:spacing w:val="-11"/>
          <w:w w:val="105"/>
        </w:rPr>
        <w:t> </w:t>
      </w:r>
      <w:r>
        <w:rPr>
          <w:color w:val="231F20"/>
          <w:w w:val="105"/>
        </w:rPr>
        <w:t>in which the atoms are not aligned with either grain. The size of the grains in the metal block is determined by the number of nucleation sites in the molten</w:t>
      </w:r>
      <w:r>
        <w:rPr>
          <w:color w:val="231F20"/>
          <w:spacing w:val="11"/>
          <w:w w:val="105"/>
        </w:rPr>
        <w:t> </w:t>
      </w:r>
      <w:r>
        <w:rPr>
          <w:color w:val="231F20"/>
          <w:w w:val="105"/>
        </w:rPr>
        <w:t>material and the cooling rate of the mass, among</w:t>
      </w:r>
      <w:r>
        <w:rPr>
          <w:color w:val="231F20"/>
          <w:spacing w:val="11"/>
          <w:w w:val="105"/>
        </w:rPr>
        <w:t> </w:t>
      </w:r>
      <w:r>
        <w:rPr>
          <w:color w:val="231F20"/>
          <w:w w:val="105"/>
        </w:rPr>
        <w:t>other factors. In</w:t>
      </w:r>
      <w:r>
        <w:rPr>
          <w:color w:val="231F20"/>
          <w:spacing w:val="40"/>
          <w:w w:val="105"/>
        </w:rPr>
        <w:t> </w:t>
      </w:r>
      <w:r>
        <w:rPr>
          <w:color w:val="231F20"/>
          <w:w w:val="105"/>
        </w:rPr>
        <w:t>a</w:t>
      </w:r>
      <w:r>
        <w:rPr>
          <w:color w:val="231F20"/>
          <w:spacing w:val="20"/>
          <w:w w:val="105"/>
        </w:rPr>
        <w:t> </w:t>
      </w:r>
      <w:r>
        <w:rPr>
          <w:color w:val="231F20"/>
          <w:w w:val="105"/>
        </w:rPr>
        <w:t>casting</w:t>
      </w:r>
      <w:r>
        <w:rPr>
          <w:color w:val="231F20"/>
          <w:spacing w:val="23"/>
          <w:w w:val="105"/>
        </w:rPr>
        <w:t> </w:t>
      </w:r>
      <w:r>
        <w:rPr>
          <w:color w:val="231F20"/>
          <w:w w:val="105"/>
        </w:rPr>
        <w:t>process, the</w:t>
      </w:r>
      <w:r>
        <w:rPr>
          <w:color w:val="231F20"/>
          <w:spacing w:val="21"/>
          <w:w w:val="105"/>
        </w:rPr>
        <w:t> </w:t>
      </w:r>
      <w:r>
        <w:rPr>
          <w:color w:val="231F20"/>
          <w:w w:val="105"/>
        </w:rPr>
        <w:t>nucleation</w:t>
      </w:r>
      <w:r>
        <w:rPr>
          <w:color w:val="231F20"/>
          <w:spacing w:val="23"/>
          <w:w w:val="105"/>
        </w:rPr>
        <w:t> </w:t>
      </w:r>
      <w:r>
        <w:rPr>
          <w:color w:val="231F20"/>
          <w:w w:val="105"/>
        </w:rPr>
        <w:t>sites</w:t>
      </w:r>
      <w:r>
        <w:rPr>
          <w:color w:val="231F20"/>
          <w:spacing w:val="20"/>
          <w:w w:val="105"/>
        </w:rPr>
        <w:t> </w:t>
      </w:r>
      <w:r>
        <w:rPr>
          <w:color w:val="231F20"/>
          <w:w w:val="105"/>
        </w:rPr>
        <w:t>are</w:t>
      </w:r>
      <w:r>
        <w:rPr>
          <w:color w:val="231F20"/>
          <w:spacing w:val="21"/>
          <w:w w:val="105"/>
        </w:rPr>
        <w:t> </w:t>
      </w:r>
      <w:r>
        <w:rPr>
          <w:color w:val="231F20"/>
          <w:w w:val="105"/>
        </w:rPr>
        <w:t>often</w:t>
      </w:r>
      <w:r>
        <w:rPr>
          <w:color w:val="231F20"/>
          <w:spacing w:val="23"/>
          <w:w w:val="105"/>
        </w:rPr>
        <w:t> </w:t>
      </w:r>
      <w:r>
        <w:rPr>
          <w:color w:val="231F20"/>
          <w:w w:val="105"/>
        </w:rPr>
        <w:t>created</w:t>
      </w:r>
      <w:r>
        <w:rPr>
          <w:color w:val="231F20"/>
          <w:spacing w:val="23"/>
          <w:w w:val="105"/>
        </w:rPr>
        <w:t> </w:t>
      </w:r>
      <w:r>
        <w:rPr>
          <w:color w:val="231F20"/>
          <w:w w:val="105"/>
        </w:rPr>
        <w:t>by</w:t>
      </w:r>
      <w:r>
        <w:rPr>
          <w:color w:val="231F20"/>
          <w:spacing w:val="21"/>
          <w:w w:val="105"/>
        </w:rPr>
        <w:t> </w:t>
      </w:r>
      <w:r>
        <w:rPr>
          <w:color w:val="231F20"/>
          <w:w w:val="105"/>
        </w:rPr>
        <w:t>the</w:t>
      </w:r>
      <w:r>
        <w:rPr>
          <w:color w:val="231F20"/>
          <w:spacing w:val="21"/>
          <w:w w:val="105"/>
        </w:rPr>
        <w:t> </w:t>
      </w:r>
      <w:r>
        <w:rPr>
          <w:color w:val="231F20"/>
          <w:w w:val="105"/>
        </w:rPr>
        <w:t>relatively</w:t>
      </w:r>
      <w:r>
        <w:rPr>
          <w:color w:val="231F20"/>
          <w:spacing w:val="23"/>
          <w:w w:val="105"/>
        </w:rPr>
        <w:t> </w:t>
      </w:r>
      <w:r>
        <w:rPr>
          <w:color w:val="231F20"/>
          <w:w w:val="105"/>
        </w:rPr>
        <w:t>cold</w:t>
      </w:r>
      <w:r>
        <w:rPr>
          <w:color w:val="231F20"/>
          <w:spacing w:val="23"/>
          <w:w w:val="105"/>
        </w:rPr>
        <w:t> </w:t>
      </w:r>
      <w:r>
        <w:rPr>
          <w:color w:val="231F20"/>
          <w:w w:val="105"/>
        </w:rPr>
        <w:t>walls of the mold,</w:t>
      </w:r>
      <w:r>
        <w:rPr>
          <w:color w:val="231F20"/>
          <w:spacing w:val="-1"/>
          <w:w w:val="105"/>
        </w:rPr>
        <w:t> </w:t>
      </w:r>
      <w:r>
        <w:rPr>
          <w:color w:val="231F20"/>
          <w:w w:val="105"/>
        </w:rPr>
        <w:t>which motivates a somewhat preferred grain orientation at these walls.</w:t>
      </w:r>
    </w:p>
    <w:p>
      <w:pPr>
        <w:pStyle w:val="BodyText"/>
        <w:spacing w:before="10"/>
        <w:ind w:left="3540" w:right="224" w:firstLine="240"/>
        <w:jc w:val="both"/>
      </w:pPr>
      <w:r>
        <w:rPr>
          <w:color w:val="231F20"/>
          <w:w w:val="105"/>
        </w:rPr>
        <w:t>Grain size is inversely related to cooling rate: Faster cooling promotes smaller grain</w:t>
      </w:r>
      <w:r>
        <w:rPr>
          <w:color w:val="231F20"/>
          <w:spacing w:val="30"/>
          <w:w w:val="105"/>
        </w:rPr>
        <w:t> </w:t>
      </w:r>
      <w:r>
        <w:rPr>
          <w:color w:val="231F20"/>
          <w:w w:val="105"/>
        </w:rPr>
        <w:t>size,</w:t>
      </w:r>
      <w:r>
        <w:rPr>
          <w:color w:val="231F20"/>
          <w:spacing w:val="16"/>
          <w:w w:val="105"/>
        </w:rPr>
        <w:t> </w:t>
      </w:r>
      <w:r>
        <w:rPr>
          <w:color w:val="231F20"/>
          <w:w w:val="105"/>
        </w:rPr>
        <w:t>whereas</w:t>
      </w:r>
      <w:r>
        <w:rPr>
          <w:color w:val="231F20"/>
          <w:spacing w:val="29"/>
          <w:w w:val="105"/>
        </w:rPr>
        <w:t> </w:t>
      </w:r>
      <w:r>
        <w:rPr>
          <w:color w:val="231F20"/>
          <w:w w:val="105"/>
        </w:rPr>
        <w:t>slower</w:t>
      </w:r>
      <w:r>
        <w:rPr>
          <w:color w:val="231F20"/>
          <w:spacing w:val="29"/>
          <w:w w:val="105"/>
        </w:rPr>
        <w:t> </w:t>
      </w:r>
      <w:r>
        <w:rPr>
          <w:color w:val="231F20"/>
          <w:w w:val="105"/>
        </w:rPr>
        <w:t>cooling</w:t>
      </w:r>
      <w:r>
        <w:rPr>
          <w:color w:val="231F20"/>
          <w:spacing w:val="30"/>
          <w:w w:val="105"/>
        </w:rPr>
        <w:t> </w:t>
      </w:r>
      <w:r>
        <w:rPr>
          <w:color w:val="231F20"/>
          <w:w w:val="105"/>
        </w:rPr>
        <w:t>has</w:t>
      </w:r>
      <w:r>
        <w:rPr>
          <w:color w:val="231F20"/>
          <w:spacing w:val="29"/>
          <w:w w:val="105"/>
        </w:rPr>
        <w:t> </w:t>
      </w:r>
      <w:r>
        <w:rPr>
          <w:color w:val="231F20"/>
          <w:w w:val="105"/>
        </w:rPr>
        <w:t>the</w:t>
      </w:r>
      <w:r>
        <w:rPr>
          <w:color w:val="231F20"/>
          <w:spacing w:val="29"/>
          <w:w w:val="105"/>
        </w:rPr>
        <w:t> </w:t>
      </w:r>
      <w:r>
        <w:rPr>
          <w:color w:val="231F20"/>
          <w:w w:val="105"/>
        </w:rPr>
        <w:t>opposite</w:t>
      </w:r>
      <w:r>
        <w:rPr>
          <w:color w:val="231F20"/>
          <w:spacing w:val="29"/>
          <w:w w:val="105"/>
        </w:rPr>
        <w:t> </w:t>
      </w:r>
      <w:r>
        <w:rPr>
          <w:color w:val="231F20"/>
          <w:w w:val="105"/>
        </w:rPr>
        <w:t>effect. Grain</w:t>
      </w:r>
      <w:r>
        <w:rPr>
          <w:color w:val="231F20"/>
          <w:spacing w:val="30"/>
          <w:w w:val="105"/>
        </w:rPr>
        <w:t> </w:t>
      </w:r>
      <w:r>
        <w:rPr>
          <w:color w:val="231F20"/>
          <w:w w:val="105"/>
        </w:rPr>
        <w:t>size</w:t>
      </w:r>
      <w:r>
        <w:rPr>
          <w:color w:val="231F20"/>
          <w:spacing w:val="29"/>
          <w:w w:val="105"/>
        </w:rPr>
        <w:t> </w:t>
      </w:r>
      <w:r>
        <w:rPr>
          <w:color w:val="231F20"/>
          <w:w w:val="105"/>
        </w:rPr>
        <w:t>is</w:t>
      </w:r>
      <w:r>
        <w:rPr>
          <w:color w:val="231F20"/>
          <w:spacing w:val="29"/>
          <w:w w:val="105"/>
        </w:rPr>
        <w:t> </w:t>
      </w:r>
      <w:r>
        <w:rPr>
          <w:color w:val="231F20"/>
          <w:w w:val="105"/>
        </w:rPr>
        <w:t>important in metals because it affects mechanical properties. Smaller grain size is generally preferable</w:t>
      </w:r>
      <w:r>
        <w:rPr>
          <w:color w:val="231F20"/>
          <w:spacing w:val="40"/>
          <w:w w:val="105"/>
        </w:rPr>
        <w:t> </w:t>
      </w:r>
      <w:r>
        <w:rPr>
          <w:color w:val="231F20"/>
          <w:w w:val="105"/>
        </w:rPr>
        <w:t>from</w:t>
      </w:r>
      <w:r>
        <w:rPr>
          <w:color w:val="231F20"/>
          <w:spacing w:val="40"/>
          <w:w w:val="105"/>
        </w:rPr>
        <w:t> </w:t>
      </w:r>
      <w:r>
        <w:rPr>
          <w:color w:val="231F20"/>
          <w:w w:val="105"/>
        </w:rPr>
        <w:t>a</w:t>
      </w:r>
      <w:r>
        <w:rPr>
          <w:color w:val="231F20"/>
          <w:spacing w:val="40"/>
          <w:w w:val="105"/>
        </w:rPr>
        <w:t> </w:t>
      </w:r>
      <w:r>
        <w:rPr>
          <w:color w:val="231F20"/>
          <w:w w:val="105"/>
        </w:rPr>
        <w:t>design</w:t>
      </w:r>
      <w:r>
        <w:rPr>
          <w:color w:val="231F20"/>
          <w:spacing w:val="40"/>
          <w:w w:val="105"/>
        </w:rPr>
        <w:t> </w:t>
      </w:r>
      <w:r>
        <w:rPr>
          <w:color w:val="231F20"/>
          <w:w w:val="105"/>
        </w:rPr>
        <w:t>viewpoint</w:t>
      </w:r>
      <w:r>
        <w:rPr>
          <w:color w:val="231F20"/>
          <w:spacing w:val="40"/>
          <w:w w:val="105"/>
        </w:rPr>
        <w:t> </w:t>
      </w:r>
      <w:r>
        <w:rPr>
          <w:color w:val="231F20"/>
          <w:w w:val="105"/>
        </w:rPr>
        <w:t>because</w:t>
      </w:r>
      <w:r>
        <w:rPr>
          <w:color w:val="231F20"/>
          <w:spacing w:val="40"/>
          <w:w w:val="105"/>
        </w:rPr>
        <w:t> </w:t>
      </w:r>
      <w:r>
        <w:rPr>
          <w:color w:val="231F20"/>
          <w:w w:val="105"/>
        </w:rPr>
        <w:t>it</w:t>
      </w:r>
      <w:r>
        <w:rPr>
          <w:color w:val="231F20"/>
          <w:spacing w:val="40"/>
          <w:w w:val="105"/>
        </w:rPr>
        <w:t> </w:t>
      </w:r>
      <w:r>
        <w:rPr>
          <w:color w:val="231F20"/>
          <w:w w:val="105"/>
        </w:rPr>
        <w:t>means</w:t>
      </w:r>
      <w:r>
        <w:rPr>
          <w:color w:val="231F20"/>
          <w:spacing w:val="40"/>
          <w:w w:val="105"/>
        </w:rPr>
        <w:t> </w:t>
      </w:r>
      <w:r>
        <w:rPr>
          <w:color w:val="231F20"/>
          <w:w w:val="105"/>
        </w:rPr>
        <w:t>higher</w:t>
      </w:r>
      <w:r>
        <w:rPr>
          <w:color w:val="231F20"/>
          <w:spacing w:val="40"/>
          <w:w w:val="105"/>
        </w:rPr>
        <w:t> </w:t>
      </w:r>
      <w:r>
        <w:rPr>
          <w:color w:val="231F20"/>
          <w:w w:val="105"/>
        </w:rPr>
        <w:t>strength</w:t>
      </w:r>
      <w:r>
        <w:rPr>
          <w:color w:val="231F20"/>
          <w:spacing w:val="40"/>
          <w:w w:val="105"/>
        </w:rPr>
        <w:t> </w:t>
      </w:r>
      <w:r>
        <w:rPr>
          <w:color w:val="231F20"/>
          <w:w w:val="105"/>
        </w:rPr>
        <w:t>and</w:t>
      </w:r>
      <w:r>
        <w:rPr>
          <w:color w:val="231F20"/>
          <w:spacing w:val="40"/>
          <w:w w:val="105"/>
        </w:rPr>
        <w:t> </w:t>
      </w:r>
      <w:r>
        <w:rPr>
          <w:color w:val="231F20"/>
          <w:w w:val="105"/>
        </w:rPr>
        <w:t>hard- ness. It is also desirable in certain manufacturing operations (e.g., metal forming), because it means higher ductility during deformation and a better surface on the finished product.</w:t>
      </w:r>
    </w:p>
    <w:p>
      <w:pPr>
        <w:pStyle w:val="BodyText"/>
        <w:spacing w:before="3"/>
        <w:ind w:left="3540" w:right="234" w:firstLine="240"/>
        <w:jc w:val="both"/>
      </w:pPr>
      <w:r>
        <w:rPr>
          <w:color w:val="231F20"/>
          <w:w w:val="105"/>
        </w:rPr>
        <w:t>Another</w:t>
      </w:r>
      <w:r>
        <w:rPr>
          <w:color w:val="231F20"/>
          <w:w w:val="105"/>
        </w:rPr>
        <w:t> factor</w:t>
      </w:r>
      <w:r>
        <w:rPr>
          <w:color w:val="231F20"/>
          <w:w w:val="105"/>
        </w:rPr>
        <w:t> influencing</w:t>
      </w:r>
      <w:r>
        <w:rPr>
          <w:color w:val="231F20"/>
          <w:w w:val="105"/>
        </w:rPr>
        <w:t> mechanical</w:t>
      </w:r>
      <w:r>
        <w:rPr>
          <w:color w:val="231F20"/>
          <w:w w:val="105"/>
        </w:rPr>
        <w:t> properties</w:t>
      </w:r>
      <w:r>
        <w:rPr>
          <w:color w:val="231F20"/>
          <w:w w:val="105"/>
        </w:rPr>
        <w:t> is</w:t>
      </w:r>
      <w:r>
        <w:rPr>
          <w:color w:val="231F20"/>
          <w:w w:val="105"/>
        </w:rPr>
        <w:t> the</w:t>
      </w:r>
      <w:r>
        <w:rPr>
          <w:color w:val="231F20"/>
          <w:w w:val="105"/>
        </w:rPr>
        <w:t> presence</w:t>
      </w:r>
      <w:r>
        <w:rPr>
          <w:color w:val="231F20"/>
          <w:w w:val="105"/>
        </w:rPr>
        <w:t> of</w:t>
      </w:r>
      <w:r>
        <w:rPr>
          <w:color w:val="231F20"/>
          <w:w w:val="105"/>
        </w:rPr>
        <w:t> grain boundaries</w:t>
      </w:r>
      <w:r>
        <w:rPr>
          <w:color w:val="231F20"/>
          <w:spacing w:val="40"/>
          <w:w w:val="105"/>
        </w:rPr>
        <w:t> </w:t>
      </w:r>
      <w:r>
        <w:rPr>
          <w:color w:val="231F20"/>
          <w:w w:val="105"/>
        </w:rPr>
        <w:t>in</w:t>
      </w:r>
      <w:r>
        <w:rPr>
          <w:color w:val="231F20"/>
          <w:spacing w:val="40"/>
          <w:w w:val="105"/>
        </w:rPr>
        <w:t> </w:t>
      </w:r>
      <w:r>
        <w:rPr>
          <w:color w:val="231F20"/>
          <w:w w:val="105"/>
        </w:rPr>
        <w:t>the</w:t>
      </w:r>
      <w:r>
        <w:rPr>
          <w:color w:val="231F20"/>
          <w:spacing w:val="40"/>
          <w:w w:val="105"/>
        </w:rPr>
        <w:t> </w:t>
      </w:r>
      <w:r>
        <w:rPr>
          <w:color w:val="231F20"/>
          <w:w w:val="105"/>
        </w:rPr>
        <w:t>metal. They</w:t>
      </w:r>
      <w:r>
        <w:rPr>
          <w:color w:val="231F20"/>
          <w:spacing w:val="40"/>
          <w:w w:val="105"/>
        </w:rPr>
        <w:t> </w:t>
      </w:r>
      <w:r>
        <w:rPr>
          <w:color w:val="231F20"/>
          <w:w w:val="105"/>
        </w:rPr>
        <w:t>represent</w:t>
      </w:r>
      <w:r>
        <w:rPr>
          <w:color w:val="231F20"/>
          <w:spacing w:val="40"/>
          <w:w w:val="105"/>
        </w:rPr>
        <w:t> </w:t>
      </w:r>
      <w:r>
        <w:rPr>
          <w:color w:val="231F20"/>
          <w:w w:val="105"/>
        </w:rPr>
        <w:t>imperfections</w:t>
      </w:r>
      <w:r>
        <w:rPr>
          <w:color w:val="231F20"/>
          <w:spacing w:val="40"/>
          <w:w w:val="105"/>
        </w:rPr>
        <w:t> </w:t>
      </w:r>
      <w:r>
        <w:rPr>
          <w:color w:val="231F20"/>
          <w:w w:val="105"/>
        </w:rPr>
        <w:t>in</w:t>
      </w:r>
      <w:r>
        <w:rPr>
          <w:color w:val="231F20"/>
          <w:spacing w:val="40"/>
          <w:w w:val="105"/>
        </w:rPr>
        <w:t> </w:t>
      </w:r>
      <w:r>
        <w:rPr>
          <w:color w:val="231F20"/>
          <w:w w:val="105"/>
        </w:rPr>
        <w:t>the</w:t>
      </w:r>
      <w:r>
        <w:rPr>
          <w:color w:val="231F20"/>
          <w:spacing w:val="40"/>
          <w:w w:val="105"/>
        </w:rPr>
        <w:t> </w:t>
      </w:r>
      <w:r>
        <w:rPr>
          <w:color w:val="231F20"/>
          <w:w w:val="105"/>
        </w:rPr>
        <w:t>crystalline</w:t>
      </w:r>
      <w:r>
        <w:rPr>
          <w:color w:val="231F20"/>
          <w:spacing w:val="40"/>
          <w:w w:val="105"/>
        </w:rPr>
        <w:t> </w:t>
      </w:r>
      <w:r>
        <w:rPr>
          <w:color w:val="231F20"/>
          <w:w w:val="105"/>
        </w:rPr>
        <w:t>structure that interrupt the continued movement of dislocations. This helps to explain why smaller</w:t>
      </w:r>
      <w:r>
        <w:rPr>
          <w:color w:val="231F20"/>
          <w:w w:val="105"/>
        </w:rPr>
        <w:t> grain</w:t>
      </w:r>
      <w:r>
        <w:rPr>
          <w:color w:val="231F20"/>
          <w:w w:val="105"/>
        </w:rPr>
        <w:t> size—therefore</w:t>
      </w:r>
      <w:r>
        <w:rPr>
          <w:color w:val="231F20"/>
          <w:w w:val="105"/>
        </w:rPr>
        <w:t> more</w:t>
      </w:r>
      <w:r>
        <w:rPr>
          <w:color w:val="231F20"/>
          <w:w w:val="105"/>
        </w:rPr>
        <w:t> grains</w:t>
      </w:r>
      <w:r>
        <w:rPr>
          <w:color w:val="231F20"/>
          <w:w w:val="105"/>
        </w:rPr>
        <w:t> and more</w:t>
      </w:r>
      <w:r>
        <w:rPr>
          <w:color w:val="231F20"/>
          <w:w w:val="105"/>
        </w:rPr>
        <w:t> grain boundaries—increases</w:t>
      </w:r>
      <w:r>
        <w:rPr>
          <w:color w:val="231F20"/>
          <w:w w:val="105"/>
        </w:rPr>
        <w:t> the strength of the metal. By interfering with dislocation movement, grain boundaries also contribute to the characteristic property of a metal to become stronger as it is deformed. The property is called </w:t>
      </w:r>
      <w:r>
        <w:rPr>
          <w:b/>
          <w:i/>
          <w:color w:val="231F20"/>
          <w:w w:val="105"/>
        </w:rPr>
        <w:t>strain hardening</w:t>
      </w:r>
      <w:r>
        <w:rPr>
          <w:color w:val="231F20"/>
          <w:w w:val="105"/>
        </w:rPr>
        <w:t>, and it is examined more closely</w:t>
      </w:r>
      <w:r>
        <w:rPr>
          <w:color w:val="231F20"/>
          <w:spacing w:val="40"/>
          <w:w w:val="105"/>
        </w:rPr>
        <w:t> </w:t>
      </w:r>
      <w:r>
        <w:rPr>
          <w:color w:val="231F20"/>
          <w:w w:val="105"/>
        </w:rPr>
        <w:t>in Chapter 3 on mechanical properties.</w:t>
      </w:r>
    </w:p>
    <w:p>
      <w:pPr>
        <w:pStyle w:val="BodyText"/>
        <w:spacing w:before="102"/>
      </w:pPr>
    </w:p>
    <w:p>
      <w:pPr>
        <w:pStyle w:val="Heading3"/>
        <w:ind w:left="535" w:right="436"/>
        <w:jc w:val="center"/>
      </w:pPr>
      <w:r>
        <w:rPr/>
        <mc:AlternateContent>
          <mc:Choice Requires="wps">
            <w:drawing>
              <wp:anchor distT="0" distB="0" distL="0" distR="0" allowOverlap="1" layoutInCell="1" locked="0" behindDoc="0" simplePos="0" relativeHeight="15784960">
                <wp:simplePos x="0" y="0"/>
                <wp:positionH relativeFrom="page">
                  <wp:posOffset>-11</wp:posOffset>
                </wp:positionH>
                <wp:positionV relativeFrom="paragraph">
                  <wp:posOffset>-36717</wp:posOffset>
                </wp:positionV>
                <wp:extent cx="1296035" cy="342900"/>
                <wp:effectExtent l="0" t="0" r="0" b="0"/>
                <wp:wrapNone/>
                <wp:docPr id="946" name="Group 946"/>
                <wp:cNvGraphicFramePr>
                  <a:graphicFrameLocks/>
                </wp:cNvGraphicFramePr>
                <a:graphic>
                  <a:graphicData uri="http://schemas.microsoft.com/office/word/2010/wordprocessingGroup">
                    <wpg:wgp>
                      <wpg:cNvPr id="946" name="Group 946"/>
                      <wpg:cNvGrpSpPr/>
                      <wpg:grpSpPr>
                        <a:xfrm>
                          <a:off x="0" y="0"/>
                          <a:ext cx="1296035" cy="342900"/>
                          <a:chExt cx="1296035" cy="342900"/>
                        </a:xfrm>
                      </wpg:grpSpPr>
                      <wps:wsp>
                        <wps:cNvPr id="947" name="Graphic 947"/>
                        <wps:cNvSpPr/>
                        <wps:spPr>
                          <a:xfrm>
                            <a:off x="0" y="0"/>
                            <a:ext cx="1296035" cy="342900"/>
                          </a:xfrm>
                          <a:custGeom>
                            <a:avLst/>
                            <a:gdLst/>
                            <a:ahLst/>
                            <a:cxnLst/>
                            <a:rect l="l" t="t" r="r" b="b"/>
                            <a:pathLst>
                              <a:path w="1296035" h="342900">
                                <a:moveTo>
                                  <a:pt x="1143621" y="0"/>
                                </a:moveTo>
                                <a:lnTo>
                                  <a:pt x="0" y="0"/>
                                </a:lnTo>
                                <a:lnTo>
                                  <a:pt x="0" y="342900"/>
                                </a:lnTo>
                                <a:lnTo>
                                  <a:pt x="1143621" y="342900"/>
                                </a:lnTo>
                                <a:lnTo>
                                  <a:pt x="1167433" y="340525"/>
                                </a:lnTo>
                                <a:lnTo>
                                  <a:pt x="1219821" y="323850"/>
                                </a:lnTo>
                                <a:lnTo>
                                  <a:pt x="1272209" y="278612"/>
                                </a:lnTo>
                                <a:lnTo>
                                  <a:pt x="1279203" y="252730"/>
                                </a:lnTo>
                                <a:lnTo>
                                  <a:pt x="1193532" y="252730"/>
                                </a:lnTo>
                                <a:lnTo>
                                  <a:pt x="1193520" y="80149"/>
                                </a:lnTo>
                                <a:lnTo>
                                  <a:pt x="885150" y="80149"/>
                                </a:lnTo>
                                <a:lnTo>
                                  <a:pt x="1193532" y="80137"/>
                                </a:lnTo>
                                <a:lnTo>
                                  <a:pt x="1193532" y="13500"/>
                                </a:lnTo>
                                <a:lnTo>
                                  <a:pt x="1143621" y="0"/>
                                </a:lnTo>
                                <a:close/>
                              </a:path>
                              <a:path w="1296035" h="342900">
                                <a:moveTo>
                                  <a:pt x="1193532" y="13500"/>
                                </a:moveTo>
                                <a:lnTo>
                                  <a:pt x="1193532" y="252730"/>
                                </a:lnTo>
                                <a:lnTo>
                                  <a:pt x="1279203" y="252730"/>
                                </a:lnTo>
                                <a:lnTo>
                                  <a:pt x="1296021" y="190500"/>
                                </a:lnTo>
                                <a:lnTo>
                                  <a:pt x="1296021" y="152400"/>
                                </a:lnTo>
                                <a:lnTo>
                                  <a:pt x="1293634" y="128587"/>
                                </a:lnTo>
                                <a:lnTo>
                                  <a:pt x="1276971" y="76200"/>
                                </a:lnTo>
                                <a:lnTo>
                                  <a:pt x="1231722" y="23812"/>
                                </a:lnTo>
                                <a:lnTo>
                                  <a:pt x="1193532" y="13500"/>
                                </a:lnTo>
                                <a:close/>
                              </a:path>
                            </a:pathLst>
                          </a:custGeom>
                          <a:solidFill>
                            <a:srgbClr val="BC8D0A"/>
                          </a:solidFill>
                        </wps:spPr>
                        <wps:bodyPr wrap="square" lIns="0" tIns="0" rIns="0" bIns="0" rtlCol="0">
                          <a:prstTxWarp prst="textNoShape">
                            <a:avLst/>
                          </a:prstTxWarp>
                          <a:noAutofit/>
                        </wps:bodyPr>
                      </wps:wsp>
                      <wps:wsp>
                        <wps:cNvPr id="948" name="Textbox 948"/>
                        <wps:cNvSpPr txBox="1"/>
                        <wps:spPr>
                          <a:xfrm>
                            <a:off x="0" y="0"/>
                            <a:ext cx="1296035" cy="342900"/>
                          </a:xfrm>
                          <a:prstGeom prst="rect">
                            <a:avLst/>
                          </a:prstGeom>
                        </wps:spPr>
                        <wps:txbx>
                          <w:txbxContent>
                            <w:p>
                              <w:pPr>
                                <w:spacing w:before="58"/>
                                <w:ind w:left="0" w:right="144" w:firstLine="0"/>
                                <w:jc w:val="right"/>
                                <w:rPr>
                                  <w:rFonts w:ascii="Arial"/>
                                  <w:b/>
                                  <w:sz w:val="36"/>
                                </w:rPr>
                              </w:pPr>
                              <w:r>
                                <w:rPr>
                                  <w:rFonts w:ascii="Arial"/>
                                  <w:b/>
                                  <w:color w:val="FFFFFF"/>
                                  <w:spacing w:val="-5"/>
                                  <w:sz w:val="36"/>
                                </w:rPr>
                                <w:t>2.4</w:t>
                              </w:r>
                            </w:p>
                          </w:txbxContent>
                        </wps:txbx>
                        <wps:bodyPr wrap="square" lIns="0" tIns="0" rIns="0" bIns="0" rtlCol="0">
                          <a:noAutofit/>
                        </wps:bodyPr>
                      </wps:wsp>
                    </wpg:wgp>
                  </a:graphicData>
                </a:graphic>
              </wp:anchor>
            </w:drawing>
          </mc:Choice>
          <mc:Fallback>
            <w:pict>
              <v:group style="position:absolute;margin-left:-.000945pt;margin-top:-2.891111pt;width:102.05pt;height:27pt;mso-position-horizontal-relative:page;mso-position-vertical-relative:paragraph;z-index:15784960" id="docshapegroup852" coordorigin="0,-58" coordsize="2041,540">
                <v:shape style="position:absolute;left:-1;top:-58;width:2041;height:540" id="docshape853" coordorigin="0,-58" coordsize="2041,540" path="m1801,-58l0,-58,0,482,1801,482,1838,478,1921,452,2003,381,2014,340,1880,340,1880,68,1394,68,1880,68,1880,-37,1801,-58xm1880,-37l1880,340,2014,340,2041,242,2041,182,2037,145,2011,62,1940,-20,1880,-37xe" filled="true" fillcolor="#bc8d0a" stroked="false">
                  <v:path arrowok="t"/>
                  <v:fill type="solid"/>
                </v:shape>
                <v:shape style="position:absolute;left:-1;top:-58;width:2041;height:540" type="#_x0000_t202" id="docshape854" filled="false" stroked="false">
                  <v:textbox inset="0,0,0,0">
                    <w:txbxContent>
                      <w:p>
                        <w:pPr>
                          <w:spacing w:before="58"/>
                          <w:ind w:left="0" w:right="144" w:firstLine="0"/>
                          <w:jc w:val="right"/>
                          <w:rPr>
                            <w:rFonts w:ascii="Arial"/>
                            <w:b/>
                            <w:sz w:val="36"/>
                          </w:rPr>
                        </w:pPr>
                        <w:r>
                          <w:rPr>
                            <w:rFonts w:ascii="Arial"/>
                            <w:b/>
                            <w:color w:val="FFFFFF"/>
                            <w:spacing w:val="-5"/>
                            <w:sz w:val="36"/>
                          </w:rPr>
                          <w:t>2.4</w:t>
                        </w:r>
                      </w:p>
                    </w:txbxContent>
                  </v:textbox>
                  <w10:wrap type="none"/>
                </v:shape>
                <w10:wrap type="none"/>
              </v:group>
            </w:pict>
          </mc:Fallback>
        </mc:AlternateContent>
      </w:r>
      <w:r>
        <w:rPr>
          <w:color w:val="231F20"/>
          <w:w w:val="105"/>
        </w:rPr>
        <w:t>Noncrystalline</w:t>
      </w:r>
      <w:r>
        <w:rPr>
          <w:color w:val="231F20"/>
          <w:spacing w:val="43"/>
          <w:w w:val="105"/>
        </w:rPr>
        <w:t> </w:t>
      </w:r>
      <w:r>
        <w:rPr>
          <w:color w:val="231F20"/>
          <w:w w:val="105"/>
        </w:rPr>
        <w:t>(Amorphous)</w:t>
      </w:r>
      <w:r>
        <w:rPr>
          <w:color w:val="231F20"/>
          <w:spacing w:val="41"/>
          <w:w w:val="105"/>
        </w:rPr>
        <w:t> </w:t>
      </w:r>
      <w:r>
        <w:rPr>
          <w:color w:val="231F20"/>
          <w:spacing w:val="-2"/>
          <w:w w:val="105"/>
        </w:rPr>
        <w:t>Structures</w:t>
      </w:r>
    </w:p>
    <w:p>
      <w:pPr>
        <w:pStyle w:val="BodyText"/>
        <w:spacing w:line="242" w:lineRule="auto" w:before="97"/>
        <w:ind w:left="3540" w:right="234"/>
        <w:jc w:val="both"/>
      </w:pPr>
      <w:r>
        <w:rPr>
          <w:color w:val="231F20"/>
          <w:w w:val="105"/>
        </w:rPr>
        <w:t>Many</w:t>
      </w:r>
      <w:r>
        <w:rPr>
          <w:color w:val="231F20"/>
          <w:w w:val="105"/>
        </w:rPr>
        <w:t> important</w:t>
      </w:r>
      <w:r>
        <w:rPr>
          <w:color w:val="231F20"/>
          <w:w w:val="105"/>
        </w:rPr>
        <w:t> materials</w:t>
      </w:r>
      <w:r>
        <w:rPr>
          <w:color w:val="231F20"/>
          <w:w w:val="105"/>
        </w:rPr>
        <w:t> are</w:t>
      </w:r>
      <w:r>
        <w:rPr>
          <w:color w:val="231F20"/>
          <w:w w:val="105"/>
        </w:rPr>
        <w:t> noncrystalline—liquids</w:t>
      </w:r>
      <w:r>
        <w:rPr>
          <w:color w:val="231F20"/>
          <w:w w:val="105"/>
        </w:rPr>
        <w:t> and</w:t>
      </w:r>
      <w:r>
        <w:rPr>
          <w:color w:val="231F20"/>
          <w:w w:val="105"/>
        </w:rPr>
        <w:t> gases,</w:t>
      </w:r>
      <w:r>
        <w:rPr>
          <w:color w:val="231F20"/>
          <w:spacing w:val="-14"/>
          <w:w w:val="105"/>
        </w:rPr>
        <w:t> </w:t>
      </w:r>
      <w:r>
        <w:rPr>
          <w:color w:val="231F20"/>
          <w:w w:val="105"/>
        </w:rPr>
        <w:t>for</w:t>
      </w:r>
      <w:r>
        <w:rPr>
          <w:color w:val="231F20"/>
          <w:w w:val="105"/>
        </w:rPr>
        <w:t> example.</w:t>
      </w:r>
      <w:r>
        <w:rPr>
          <w:color w:val="231F20"/>
          <w:spacing w:val="-14"/>
          <w:w w:val="105"/>
        </w:rPr>
        <w:t> </w:t>
      </w:r>
      <w:r>
        <w:rPr>
          <w:color w:val="231F20"/>
          <w:w w:val="105"/>
        </w:rPr>
        <w:t>Water and</w:t>
      </w:r>
      <w:r>
        <w:rPr>
          <w:color w:val="231F20"/>
          <w:spacing w:val="26"/>
          <w:w w:val="105"/>
        </w:rPr>
        <w:t> </w:t>
      </w:r>
      <w:r>
        <w:rPr>
          <w:color w:val="231F20"/>
          <w:w w:val="105"/>
        </w:rPr>
        <w:t>air</w:t>
      </w:r>
      <w:r>
        <w:rPr>
          <w:color w:val="231F20"/>
          <w:spacing w:val="30"/>
          <w:w w:val="105"/>
        </w:rPr>
        <w:t> </w:t>
      </w:r>
      <w:r>
        <w:rPr>
          <w:color w:val="231F20"/>
          <w:w w:val="105"/>
        </w:rPr>
        <w:t>have</w:t>
      </w:r>
      <w:r>
        <w:rPr>
          <w:color w:val="231F20"/>
          <w:spacing w:val="31"/>
          <w:w w:val="105"/>
        </w:rPr>
        <w:t> </w:t>
      </w:r>
      <w:r>
        <w:rPr>
          <w:color w:val="231F20"/>
          <w:w w:val="105"/>
        </w:rPr>
        <w:t>noncrystalline</w:t>
      </w:r>
      <w:r>
        <w:rPr>
          <w:color w:val="231F20"/>
          <w:spacing w:val="31"/>
          <w:w w:val="105"/>
        </w:rPr>
        <w:t> </w:t>
      </w:r>
      <w:r>
        <w:rPr>
          <w:color w:val="231F20"/>
          <w:w w:val="105"/>
        </w:rPr>
        <w:t>structures. A</w:t>
      </w:r>
      <w:r>
        <w:rPr>
          <w:color w:val="231F20"/>
          <w:spacing w:val="34"/>
          <w:w w:val="105"/>
        </w:rPr>
        <w:t> </w:t>
      </w:r>
      <w:r>
        <w:rPr>
          <w:color w:val="231F20"/>
          <w:w w:val="105"/>
        </w:rPr>
        <w:t>metal</w:t>
      </w:r>
      <w:r>
        <w:rPr>
          <w:color w:val="231F20"/>
          <w:spacing w:val="30"/>
          <w:w w:val="105"/>
        </w:rPr>
        <w:t> </w:t>
      </w:r>
      <w:r>
        <w:rPr>
          <w:color w:val="231F20"/>
          <w:w w:val="105"/>
        </w:rPr>
        <w:t>loses</w:t>
      </w:r>
      <w:r>
        <w:rPr>
          <w:color w:val="231F20"/>
          <w:spacing w:val="31"/>
          <w:w w:val="105"/>
        </w:rPr>
        <w:t> </w:t>
      </w:r>
      <w:r>
        <w:rPr>
          <w:color w:val="231F20"/>
          <w:w w:val="105"/>
        </w:rPr>
        <w:t>its</w:t>
      </w:r>
      <w:r>
        <w:rPr>
          <w:color w:val="231F20"/>
          <w:spacing w:val="31"/>
          <w:w w:val="105"/>
        </w:rPr>
        <w:t> </w:t>
      </w:r>
      <w:r>
        <w:rPr>
          <w:color w:val="231F20"/>
          <w:w w:val="105"/>
        </w:rPr>
        <w:t>crystalline</w:t>
      </w:r>
      <w:r>
        <w:rPr>
          <w:color w:val="231F20"/>
          <w:spacing w:val="31"/>
          <w:w w:val="105"/>
        </w:rPr>
        <w:t> </w:t>
      </w:r>
      <w:r>
        <w:rPr>
          <w:color w:val="231F20"/>
          <w:w w:val="105"/>
        </w:rPr>
        <w:t>structure</w:t>
      </w:r>
      <w:r>
        <w:rPr>
          <w:color w:val="231F20"/>
          <w:spacing w:val="31"/>
          <w:w w:val="105"/>
        </w:rPr>
        <w:t> </w:t>
      </w:r>
      <w:r>
        <w:rPr>
          <w:color w:val="231F20"/>
          <w:w w:val="105"/>
        </w:rPr>
        <w:t>when it</w:t>
      </w:r>
      <w:r>
        <w:rPr>
          <w:color w:val="231F20"/>
          <w:spacing w:val="25"/>
          <w:w w:val="105"/>
        </w:rPr>
        <w:t> </w:t>
      </w:r>
      <w:r>
        <w:rPr>
          <w:color w:val="231F20"/>
          <w:w w:val="105"/>
        </w:rPr>
        <w:t>is</w:t>
      </w:r>
      <w:r>
        <w:rPr>
          <w:color w:val="231F20"/>
          <w:spacing w:val="26"/>
          <w:w w:val="105"/>
        </w:rPr>
        <w:t> </w:t>
      </w:r>
      <w:r>
        <w:rPr>
          <w:color w:val="231F20"/>
          <w:w w:val="105"/>
        </w:rPr>
        <w:t>melted.</w:t>
      </w:r>
      <w:r>
        <w:rPr>
          <w:color w:val="231F20"/>
          <w:spacing w:val="15"/>
          <w:w w:val="105"/>
        </w:rPr>
        <w:t> </w:t>
      </w:r>
      <w:r>
        <w:rPr>
          <w:color w:val="231F20"/>
          <w:w w:val="105"/>
        </w:rPr>
        <w:t>Mercury</w:t>
      </w:r>
      <w:r>
        <w:rPr>
          <w:color w:val="231F20"/>
          <w:spacing w:val="27"/>
          <w:w w:val="105"/>
        </w:rPr>
        <w:t> </w:t>
      </w:r>
      <w:r>
        <w:rPr>
          <w:color w:val="231F20"/>
          <w:w w:val="105"/>
        </w:rPr>
        <w:t>is</w:t>
      </w:r>
      <w:r>
        <w:rPr>
          <w:color w:val="231F20"/>
          <w:spacing w:val="26"/>
          <w:w w:val="105"/>
        </w:rPr>
        <w:t> </w:t>
      </w:r>
      <w:r>
        <w:rPr>
          <w:color w:val="231F20"/>
          <w:w w:val="105"/>
        </w:rPr>
        <w:t>a</w:t>
      </w:r>
      <w:r>
        <w:rPr>
          <w:color w:val="231F20"/>
          <w:spacing w:val="26"/>
          <w:w w:val="105"/>
        </w:rPr>
        <w:t> </w:t>
      </w:r>
      <w:r>
        <w:rPr>
          <w:color w:val="231F20"/>
          <w:w w:val="105"/>
        </w:rPr>
        <w:t>liquid</w:t>
      </w:r>
      <w:r>
        <w:rPr>
          <w:color w:val="231F20"/>
          <w:spacing w:val="27"/>
          <w:w w:val="105"/>
        </w:rPr>
        <w:t> </w:t>
      </w:r>
      <w:r>
        <w:rPr>
          <w:color w:val="231F20"/>
          <w:w w:val="105"/>
        </w:rPr>
        <w:t>metal</w:t>
      </w:r>
      <w:r>
        <w:rPr>
          <w:color w:val="231F20"/>
          <w:spacing w:val="25"/>
          <w:w w:val="105"/>
        </w:rPr>
        <w:t> </w:t>
      </w:r>
      <w:r>
        <w:rPr>
          <w:color w:val="231F20"/>
          <w:w w:val="105"/>
        </w:rPr>
        <w:t>at</w:t>
      </w:r>
      <w:r>
        <w:rPr>
          <w:color w:val="231F20"/>
          <w:spacing w:val="25"/>
          <w:w w:val="105"/>
        </w:rPr>
        <w:t> </w:t>
      </w:r>
      <w:r>
        <w:rPr>
          <w:color w:val="231F20"/>
          <w:w w:val="105"/>
        </w:rPr>
        <w:t>room</w:t>
      </w:r>
      <w:r>
        <w:rPr>
          <w:color w:val="231F20"/>
          <w:spacing w:val="29"/>
          <w:w w:val="105"/>
        </w:rPr>
        <w:t> </w:t>
      </w:r>
      <w:r>
        <w:rPr>
          <w:color w:val="231F20"/>
          <w:w w:val="105"/>
        </w:rPr>
        <w:t>temperature,</w:t>
      </w:r>
      <w:r>
        <w:rPr>
          <w:color w:val="231F20"/>
          <w:spacing w:val="15"/>
          <w:w w:val="105"/>
        </w:rPr>
        <w:t> </w:t>
      </w:r>
      <w:r>
        <w:rPr>
          <w:color w:val="231F20"/>
          <w:w w:val="105"/>
        </w:rPr>
        <w:t>with</w:t>
      </w:r>
      <w:r>
        <w:rPr>
          <w:color w:val="231F20"/>
          <w:spacing w:val="26"/>
          <w:w w:val="105"/>
        </w:rPr>
        <w:t> </w:t>
      </w:r>
      <w:r>
        <w:rPr>
          <w:color w:val="231F20"/>
          <w:w w:val="105"/>
        </w:rPr>
        <w:t>its</w:t>
      </w:r>
      <w:r>
        <w:rPr>
          <w:color w:val="231F20"/>
          <w:spacing w:val="26"/>
          <w:w w:val="105"/>
        </w:rPr>
        <w:t> </w:t>
      </w:r>
      <w:r>
        <w:rPr>
          <w:color w:val="231F20"/>
          <w:w w:val="105"/>
        </w:rPr>
        <w:t>melting</w:t>
      </w:r>
      <w:r>
        <w:rPr>
          <w:color w:val="231F20"/>
          <w:spacing w:val="26"/>
          <w:w w:val="105"/>
        </w:rPr>
        <w:t> </w:t>
      </w:r>
      <w:r>
        <w:rPr>
          <w:color w:val="231F20"/>
          <w:w w:val="105"/>
        </w:rPr>
        <w:t>point of </w:t>
      </w:r>
      <w:r>
        <w:rPr>
          <w:rFonts w:ascii="Arial" w:hAnsi="Arial"/>
          <w:color w:val="231F20"/>
          <w:w w:val="155"/>
        </w:rPr>
        <w:t>-</w:t>
      </w:r>
      <w:r>
        <w:rPr>
          <w:color w:val="231F20"/>
          <w:w w:val="105"/>
        </w:rPr>
        <w:t>38°C </w:t>
      </w:r>
      <w:r>
        <w:rPr>
          <w:color w:val="231F20"/>
          <w:w w:val="155"/>
        </w:rPr>
        <w:t>(</w:t>
      </w:r>
      <w:r>
        <w:rPr>
          <w:rFonts w:ascii="Arial" w:hAnsi="Arial"/>
          <w:color w:val="231F20"/>
          <w:w w:val="155"/>
        </w:rPr>
        <w:t>-</w:t>
      </w:r>
      <w:r>
        <w:rPr>
          <w:color w:val="231F20"/>
          <w:w w:val="105"/>
        </w:rPr>
        <w:t>37°F). Important classes of engineering materials have a noncrystalline form in their solid state; the term </w:t>
      </w:r>
      <w:r>
        <w:rPr>
          <w:b/>
          <w:i/>
          <w:color w:val="231F20"/>
          <w:w w:val="105"/>
        </w:rPr>
        <w:t>amorphous </w:t>
      </w:r>
      <w:r>
        <w:rPr>
          <w:color w:val="231F20"/>
          <w:w w:val="105"/>
        </w:rPr>
        <w:t>is often used to describe these materi- als. Glass, many plastics, and rubber fall into this category. Many important plastics </w:t>
      </w:r>
      <w:r>
        <w:rPr>
          <w:color w:val="231F20"/>
        </w:rPr>
        <w:t>are</w:t>
      </w:r>
      <w:r>
        <w:rPr>
          <w:color w:val="231F20"/>
          <w:spacing w:val="-6"/>
        </w:rPr>
        <w:t> </w:t>
      </w:r>
      <w:r>
        <w:rPr>
          <w:color w:val="231F20"/>
        </w:rPr>
        <w:t>mixtures</w:t>
      </w:r>
      <w:r>
        <w:rPr>
          <w:color w:val="231F20"/>
          <w:spacing w:val="-6"/>
        </w:rPr>
        <w:t> </w:t>
      </w:r>
      <w:r>
        <w:rPr>
          <w:color w:val="231F20"/>
        </w:rPr>
        <w:t>of</w:t>
      </w:r>
      <w:r>
        <w:rPr>
          <w:color w:val="231F20"/>
          <w:spacing w:val="-6"/>
        </w:rPr>
        <w:t> </w:t>
      </w:r>
      <w:r>
        <w:rPr>
          <w:color w:val="231F20"/>
        </w:rPr>
        <w:t>crystalline</w:t>
      </w:r>
      <w:r>
        <w:rPr>
          <w:color w:val="231F20"/>
          <w:spacing w:val="-6"/>
        </w:rPr>
        <w:t> </w:t>
      </w:r>
      <w:r>
        <w:rPr>
          <w:color w:val="231F20"/>
        </w:rPr>
        <w:t>and</w:t>
      </w:r>
      <w:r>
        <w:rPr>
          <w:color w:val="231F20"/>
          <w:spacing w:val="-6"/>
        </w:rPr>
        <w:t> </w:t>
      </w:r>
      <w:r>
        <w:rPr>
          <w:color w:val="231F20"/>
        </w:rPr>
        <w:t>noncrystalline</w:t>
      </w:r>
      <w:r>
        <w:rPr>
          <w:color w:val="231F20"/>
          <w:spacing w:val="-6"/>
        </w:rPr>
        <w:t> </w:t>
      </w:r>
      <w:r>
        <w:rPr>
          <w:color w:val="231F20"/>
        </w:rPr>
        <w:t>forms.</w:t>
      </w:r>
      <w:r>
        <w:rPr>
          <w:color w:val="231F20"/>
          <w:spacing w:val="-6"/>
        </w:rPr>
        <w:t> </w:t>
      </w:r>
      <w:r>
        <w:rPr>
          <w:color w:val="231F20"/>
        </w:rPr>
        <w:t>Even</w:t>
      </w:r>
      <w:r>
        <w:rPr>
          <w:color w:val="231F20"/>
          <w:spacing w:val="-6"/>
        </w:rPr>
        <w:t> </w:t>
      </w:r>
      <w:r>
        <w:rPr>
          <w:color w:val="231F20"/>
        </w:rPr>
        <w:t>metals</w:t>
      </w:r>
      <w:r>
        <w:rPr>
          <w:color w:val="231F20"/>
          <w:spacing w:val="-6"/>
        </w:rPr>
        <w:t> </w:t>
      </w:r>
      <w:r>
        <w:rPr>
          <w:color w:val="231F20"/>
        </w:rPr>
        <w:t>can</w:t>
      </w:r>
      <w:r>
        <w:rPr>
          <w:color w:val="231F20"/>
          <w:spacing w:val="-6"/>
        </w:rPr>
        <w:t> </w:t>
      </w:r>
      <w:r>
        <w:rPr>
          <w:color w:val="231F20"/>
        </w:rPr>
        <w:t>be</w:t>
      </w:r>
      <w:r>
        <w:rPr>
          <w:color w:val="231F20"/>
          <w:spacing w:val="-6"/>
        </w:rPr>
        <w:t> </w:t>
      </w:r>
      <w:r>
        <w:rPr>
          <w:color w:val="231F20"/>
        </w:rPr>
        <w:t>amorphous</w:t>
      </w:r>
      <w:r>
        <w:rPr>
          <w:color w:val="231F20"/>
          <w:spacing w:val="-6"/>
        </w:rPr>
        <w:t> </w:t>
      </w:r>
      <w:r>
        <w:rPr>
          <w:color w:val="231F20"/>
        </w:rPr>
        <w:t>rather </w:t>
      </w:r>
      <w:r>
        <w:rPr>
          <w:color w:val="231F20"/>
          <w:w w:val="105"/>
        </w:rPr>
        <w:t>than crystalline,</w:t>
      </w:r>
      <w:r>
        <w:rPr>
          <w:color w:val="231F20"/>
          <w:spacing w:val="-9"/>
          <w:w w:val="105"/>
        </w:rPr>
        <w:t> </w:t>
      </w:r>
      <w:r>
        <w:rPr>
          <w:color w:val="231F20"/>
          <w:w w:val="105"/>
        </w:rPr>
        <w:t>given that the cooling rate during transformation from liquid to</w:t>
      </w:r>
      <w:r>
        <w:rPr>
          <w:color w:val="231F20"/>
          <w:spacing w:val="-7"/>
          <w:w w:val="105"/>
        </w:rPr>
        <w:t> </w:t>
      </w:r>
      <w:r>
        <w:rPr>
          <w:color w:val="231F20"/>
          <w:w w:val="105"/>
        </w:rPr>
        <w:t>solid is fast enough to inhibit the atoms from arranging themselves into their pre- ferred regular</w:t>
      </w:r>
      <w:r>
        <w:rPr>
          <w:color w:val="231F20"/>
          <w:w w:val="105"/>
        </w:rPr>
        <w:t> patterns.</w:t>
      </w:r>
      <w:r>
        <w:rPr>
          <w:color w:val="231F20"/>
          <w:w w:val="105"/>
        </w:rPr>
        <w:t> This</w:t>
      </w:r>
      <w:r>
        <w:rPr>
          <w:color w:val="231F20"/>
          <w:spacing w:val="40"/>
          <w:w w:val="105"/>
        </w:rPr>
        <w:t> </w:t>
      </w:r>
      <w:r>
        <w:rPr>
          <w:color w:val="231F20"/>
          <w:w w:val="105"/>
        </w:rPr>
        <w:t>can</w:t>
      </w:r>
      <w:r>
        <w:rPr>
          <w:color w:val="231F20"/>
          <w:spacing w:val="40"/>
          <w:w w:val="105"/>
        </w:rPr>
        <w:t> </w:t>
      </w:r>
      <w:r>
        <w:rPr>
          <w:color w:val="231F20"/>
          <w:w w:val="105"/>
        </w:rPr>
        <w:t>happen,</w:t>
      </w:r>
      <w:r>
        <w:rPr>
          <w:color w:val="231F20"/>
          <w:w w:val="105"/>
        </w:rPr>
        <w:t> for</w:t>
      </w:r>
      <w:r>
        <w:rPr>
          <w:color w:val="231F20"/>
          <w:spacing w:val="40"/>
          <w:w w:val="105"/>
        </w:rPr>
        <w:t> </w:t>
      </w:r>
      <w:r>
        <w:rPr>
          <w:color w:val="231F20"/>
          <w:w w:val="105"/>
        </w:rPr>
        <w:t>instance,</w:t>
      </w:r>
      <w:r>
        <w:rPr>
          <w:color w:val="231F20"/>
          <w:w w:val="105"/>
        </w:rPr>
        <w:t> if</w:t>
      </w:r>
      <w:r>
        <w:rPr>
          <w:color w:val="231F20"/>
          <w:spacing w:val="40"/>
          <w:w w:val="105"/>
        </w:rPr>
        <w:t> </w:t>
      </w:r>
      <w:r>
        <w:rPr>
          <w:color w:val="231F20"/>
          <w:w w:val="105"/>
        </w:rPr>
        <w:t>the</w:t>
      </w:r>
      <w:r>
        <w:rPr>
          <w:color w:val="231F20"/>
          <w:spacing w:val="40"/>
          <w:w w:val="105"/>
        </w:rPr>
        <w:t> </w:t>
      </w:r>
      <w:r>
        <w:rPr>
          <w:color w:val="231F20"/>
          <w:w w:val="105"/>
        </w:rPr>
        <w:t>molten</w:t>
      </w:r>
      <w:r>
        <w:rPr>
          <w:color w:val="231F20"/>
          <w:spacing w:val="40"/>
          <w:w w:val="105"/>
        </w:rPr>
        <w:t> </w:t>
      </w:r>
      <w:r>
        <w:rPr>
          <w:color w:val="231F20"/>
          <w:w w:val="105"/>
        </w:rPr>
        <w:t>metal</w:t>
      </w:r>
      <w:r>
        <w:rPr>
          <w:color w:val="231F20"/>
          <w:spacing w:val="40"/>
          <w:w w:val="105"/>
        </w:rPr>
        <w:t> </w:t>
      </w:r>
      <w:r>
        <w:rPr>
          <w:color w:val="231F20"/>
          <w:w w:val="105"/>
        </w:rPr>
        <w:t>is</w:t>
      </w:r>
      <w:r>
        <w:rPr>
          <w:color w:val="231F20"/>
          <w:spacing w:val="40"/>
          <w:w w:val="105"/>
        </w:rPr>
        <w:t> </w:t>
      </w:r>
      <w:r>
        <w:rPr>
          <w:color w:val="231F20"/>
          <w:w w:val="105"/>
        </w:rPr>
        <w:t>poured between cold, closely spaced, rotating rolls.</w:t>
      </w:r>
    </w:p>
    <w:p>
      <w:pPr>
        <w:pStyle w:val="BodyText"/>
        <w:spacing w:line="228" w:lineRule="exact"/>
        <w:ind w:left="3780"/>
        <w:jc w:val="both"/>
      </w:pPr>
      <w:r>
        <w:rPr>
          <w:color w:val="231F20"/>
        </w:rPr>
        <w:t>Two</w:t>
      </w:r>
      <w:r>
        <w:rPr>
          <w:color w:val="231F20"/>
          <w:spacing w:val="30"/>
        </w:rPr>
        <w:t> </w:t>
      </w:r>
      <w:r>
        <w:rPr>
          <w:color w:val="231F20"/>
        </w:rPr>
        <w:t>closely</w:t>
      </w:r>
      <w:r>
        <w:rPr>
          <w:color w:val="231F20"/>
          <w:spacing w:val="34"/>
        </w:rPr>
        <w:t> </w:t>
      </w:r>
      <w:r>
        <w:rPr>
          <w:color w:val="231F20"/>
        </w:rPr>
        <w:t>related</w:t>
      </w:r>
      <w:r>
        <w:rPr>
          <w:color w:val="231F20"/>
          <w:spacing w:val="33"/>
        </w:rPr>
        <w:t> </w:t>
      </w:r>
      <w:r>
        <w:rPr>
          <w:color w:val="231F20"/>
        </w:rPr>
        <w:t>features</w:t>
      </w:r>
      <w:r>
        <w:rPr>
          <w:color w:val="231F20"/>
          <w:spacing w:val="34"/>
        </w:rPr>
        <w:t> </w:t>
      </w:r>
      <w:r>
        <w:rPr>
          <w:color w:val="231F20"/>
        </w:rPr>
        <w:t>distinguish</w:t>
      </w:r>
      <w:r>
        <w:rPr>
          <w:color w:val="231F20"/>
          <w:spacing w:val="34"/>
        </w:rPr>
        <w:t> </w:t>
      </w:r>
      <w:r>
        <w:rPr>
          <w:color w:val="231F20"/>
        </w:rPr>
        <w:t>noncrystalline</w:t>
      </w:r>
      <w:r>
        <w:rPr>
          <w:color w:val="231F20"/>
          <w:spacing w:val="32"/>
        </w:rPr>
        <w:t> </w:t>
      </w:r>
      <w:r>
        <w:rPr>
          <w:color w:val="231F20"/>
        </w:rPr>
        <w:t>from</w:t>
      </w:r>
      <w:r>
        <w:rPr>
          <w:color w:val="231F20"/>
          <w:spacing w:val="38"/>
        </w:rPr>
        <w:t> </w:t>
      </w:r>
      <w:r>
        <w:rPr>
          <w:color w:val="231F20"/>
        </w:rPr>
        <w:t>crystalline</w:t>
      </w:r>
      <w:r>
        <w:rPr>
          <w:color w:val="231F20"/>
          <w:spacing w:val="34"/>
        </w:rPr>
        <w:t> </w:t>
      </w:r>
      <w:r>
        <w:rPr>
          <w:color w:val="231F20"/>
          <w:spacing w:val="-2"/>
        </w:rPr>
        <w:t>materials:</w:t>
      </w:r>
    </w:p>
    <w:p>
      <w:pPr>
        <w:pStyle w:val="BodyText"/>
        <w:spacing w:before="1"/>
        <w:ind w:left="3540" w:right="236"/>
        <w:jc w:val="both"/>
      </w:pPr>
      <w:r>
        <w:rPr>
          <w:color w:val="231F20"/>
          <w:w w:val="105"/>
        </w:rPr>
        <w:t>(1) absence of a long-range order in the molecular structure, and (2) differences in melting and thermal expansion characteristics.</w:t>
      </w:r>
    </w:p>
    <w:p>
      <w:pPr>
        <w:pStyle w:val="BodyText"/>
        <w:spacing w:before="1"/>
        <w:ind w:left="3540" w:right="233" w:firstLine="240"/>
        <w:jc w:val="both"/>
      </w:pPr>
      <w:r>
        <w:rPr>
          <w:color w:val="231F20"/>
          <w:w w:val="105"/>
        </w:rPr>
        <w:t>The</w:t>
      </w:r>
      <w:r>
        <w:rPr>
          <w:color w:val="231F20"/>
          <w:spacing w:val="39"/>
          <w:w w:val="105"/>
        </w:rPr>
        <w:t> </w:t>
      </w:r>
      <w:r>
        <w:rPr>
          <w:color w:val="231F20"/>
          <w:w w:val="105"/>
        </w:rPr>
        <w:t>difference</w:t>
      </w:r>
      <w:r>
        <w:rPr>
          <w:color w:val="231F20"/>
          <w:spacing w:val="39"/>
          <w:w w:val="105"/>
        </w:rPr>
        <w:t> </w:t>
      </w:r>
      <w:r>
        <w:rPr>
          <w:color w:val="231F20"/>
          <w:w w:val="105"/>
        </w:rPr>
        <w:t>in</w:t>
      </w:r>
      <w:r>
        <w:rPr>
          <w:color w:val="231F20"/>
          <w:spacing w:val="39"/>
          <w:w w:val="105"/>
        </w:rPr>
        <w:t> </w:t>
      </w:r>
      <w:r>
        <w:rPr>
          <w:color w:val="231F20"/>
          <w:w w:val="105"/>
        </w:rPr>
        <w:t>molecular</w:t>
      </w:r>
      <w:r>
        <w:rPr>
          <w:color w:val="231F20"/>
          <w:spacing w:val="38"/>
          <w:w w:val="105"/>
        </w:rPr>
        <w:t> </w:t>
      </w:r>
      <w:r>
        <w:rPr>
          <w:color w:val="231F20"/>
          <w:w w:val="105"/>
        </w:rPr>
        <w:t>structure</w:t>
      </w:r>
      <w:r>
        <w:rPr>
          <w:color w:val="231F20"/>
          <w:spacing w:val="39"/>
          <w:w w:val="105"/>
        </w:rPr>
        <w:t> </w:t>
      </w:r>
      <w:r>
        <w:rPr>
          <w:color w:val="231F20"/>
          <w:w w:val="105"/>
        </w:rPr>
        <w:t>can</w:t>
      </w:r>
      <w:r>
        <w:rPr>
          <w:color w:val="231F20"/>
          <w:spacing w:val="39"/>
          <w:w w:val="105"/>
        </w:rPr>
        <w:t> </w:t>
      </w:r>
      <w:r>
        <w:rPr>
          <w:color w:val="231F20"/>
          <w:w w:val="105"/>
        </w:rPr>
        <w:t>be</w:t>
      </w:r>
      <w:r>
        <w:rPr>
          <w:color w:val="231F20"/>
          <w:spacing w:val="39"/>
          <w:w w:val="105"/>
        </w:rPr>
        <w:t> </w:t>
      </w:r>
      <w:r>
        <w:rPr>
          <w:color w:val="231F20"/>
          <w:w w:val="105"/>
        </w:rPr>
        <w:t>visualized</w:t>
      </w:r>
      <w:r>
        <w:rPr>
          <w:color w:val="231F20"/>
          <w:spacing w:val="39"/>
          <w:w w:val="105"/>
        </w:rPr>
        <w:t> </w:t>
      </w:r>
      <w:r>
        <w:rPr>
          <w:color w:val="231F20"/>
          <w:w w:val="105"/>
        </w:rPr>
        <w:t>with</w:t>
      </w:r>
      <w:r>
        <w:rPr>
          <w:color w:val="231F20"/>
          <w:spacing w:val="39"/>
          <w:w w:val="105"/>
        </w:rPr>
        <w:t> </w:t>
      </w:r>
      <w:r>
        <w:rPr>
          <w:color w:val="231F20"/>
          <w:w w:val="105"/>
        </w:rPr>
        <w:t>reference</w:t>
      </w:r>
      <w:r>
        <w:rPr>
          <w:color w:val="231F20"/>
          <w:spacing w:val="39"/>
          <w:w w:val="105"/>
        </w:rPr>
        <w:t> </w:t>
      </w:r>
      <w:r>
        <w:rPr>
          <w:color w:val="231F20"/>
          <w:w w:val="105"/>
        </w:rPr>
        <w:t>to</w:t>
      </w:r>
      <w:r>
        <w:rPr>
          <w:color w:val="231F20"/>
          <w:spacing w:val="39"/>
          <w:w w:val="105"/>
        </w:rPr>
        <w:t> </w:t>
      </w:r>
      <w:r>
        <w:rPr>
          <w:color w:val="231F20"/>
          <w:w w:val="105"/>
        </w:rPr>
        <w:t>Fig- ure 2.14. The closely packed and repeating pattern of the crystal structure is shown</w:t>
      </w:r>
      <w:r>
        <w:rPr>
          <w:color w:val="231F20"/>
          <w:spacing w:val="40"/>
          <w:w w:val="105"/>
        </w:rPr>
        <w:t> </w:t>
      </w:r>
      <w:r>
        <w:rPr>
          <w:color w:val="231F20"/>
          <w:w w:val="105"/>
        </w:rPr>
        <w:t>on the left;</w:t>
      </w:r>
      <w:r>
        <w:rPr>
          <w:color w:val="231F20"/>
          <w:spacing w:val="-15"/>
          <w:w w:val="105"/>
        </w:rPr>
        <w:t> </w:t>
      </w:r>
      <w:r>
        <w:rPr>
          <w:color w:val="231F20"/>
          <w:w w:val="105"/>
        </w:rPr>
        <w:t>and the less dense and random arrangement</w:t>
      </w:r>
      <w:r>
        <w:rPr>
          <w:color w:val="231F20"/>
          <w:spacing w:val="-1"/>
          <w:w w:val="105"/>
        </w:rPr>
        <w:t> </w:t>
      </w:r>
      <w:r>
        <w:rPr>
          <w:color w:val="231F20"/>
          <w:w w:val="105"/>
        </w:rPr>
        <w:t>of atoms in the noncrystalline</w:t>
      </w:r>
    </w:p>
    <w:p>
      <w:pPr>
        <w:pStyle w:val="BodyText"/>
      </w:pPr>
    </w:p>
    <w:p>
      <w:pPr>
        <w:pStyle w:val="BodyText"/>
        <w:spacing w:before="49"/>
      </w:pPr>
      <w:r>
        <w:rPr/>
        <mc:AlternateContent>
          <mc:Choice Requires="wps">
            <w:drawing>
              <wp:anchor distT="0" distB="0" distL="0" distR="0" allowOverlap="1" layoutInCell="1" locked="0" behindDoc="1" simplePos="0" relativeHeight="487643648">
                <wp:simplePos x="0" y="0"/>
                <wp:positionH relativeFrom="page">
                  <wp:posOffset>24763</wp:posOffset>
                </wp:positionH>
                <wp:positionV relativeFrom="paragraph">
                  <wp:posOffset>192904</wp:posOffset>
                </wp:positionV>
                <wp:extent cx="201930" cy="383540"/>
                <wp:effectExtent l="0" t="0" r="0" b="0"/>
                <wp:wrapTopAndBottom/>
                <wp:docPr id="949" name="Graphic 949"/>
                <wp:cNvGraphicFramePr>
                  <a:graphicFrameLocks/>
                </wp:cNvGraphicFramePr>
                <a:graphic>
                  <a:graphicData uri="http://schemas.microsoft.com/office/word/2010/wordprocessingShape">
                    <wps:wsp>
                      <wps:cNvPr id="949" name="Graphic 949"/>
                      <wps:cNvSpPr/>
                      <wps:spPr>
                        <a:xfrm>
                          <a:off x="0" y="0"/>
                          <a:ext cx="201930" cy="383540"/>
                        </a:xfrm>
                        <a:custGeom>
                          <a:avLst/>
                          <a:gdLst/>
                          <a:ahLst/>
                          <a:cxnLst/>
                          <a:rect l="l" t="t" r="r" b="b"/>
                          <a:pathLst>
                            <a:path w="201930" h="383540">
                              <a:moveTo>
                                <a:pt x="0" y="383379"/>
                              </a:moveTo>
                              <a:lnTo>
                                <a:pt x="42498" y="308486"/>
                              </a:lnTo>
                              <a:lnTo>
                                <a:pt x="72193" y="253929"/>
                              </a:lnTo>
                              <a:lnTo>
                                <a:pt x="102967" y="195802"/>
                              </a:lnTo>
                              <a:lnTo>
                                <a:pt x="134820" y="134104"/>
                              </a:lnTo>
                              <a:lnTo>
                                <a:pt x="167753" y="68837"/>
                              </a:lnTo>
                              <a:lnTo>
                                <a:pt x="201764" y="0"/>
                              </a:lnTo>
                            </a:path>
                          </a:pathLst>
                        </a:custGeom>
                        <a:ln w="24800">
                          <a:solidFill>
                            <a:srgbClr val="0433FF"/>
                          </a:solidFill>
                          <a:prstDash val="solid"/>
                        </a:ln>
                      </wps:spPr>
                      <wps:bodyPr wrap="square" lIns="0" tIns="0" rIns="0" bIns="0" rtlCol="0">
                        <a:prstTxWarp prst="textNoShape">
                          <a:avLst/>
                        </a:prstTxWarp>
                        <a:noAutofit/>
                      </wps:bodyPr>
                    </wps:wsp>
                  </a:graphicData>
                </a:graphic>
              </wp:anchor>
            </w:drawing>
          </mc:Choice>
          <mc:Fallback>
            <w:pict>
              <v:shape style="position:absolute;margin-left:1.949921pt;margin-top:15.18933pt;width:15.9pt;height:30.2pt;mso-position-horizontal-relative:page;mso-position-vertical-relative:paragraph;z-index:-15672832;mso-wrap-distance-left:0;mso-wrap-distance-right:0" id="docshape855" coordorigin="39,304" coordsize="318,604" path="m39,908l106,790,153,704,201,612,251,515,303,412,357,304e" filled="false" stroked="true" strokeweight="1.952756pt" strokecolor="#0433ff">
                <v:path arrowok="t"/>
                <v:stroke dashstyle="solid"/>
                <w10:wrap type="topAndBottom"/>
              </v:shape>
            </w:pict>
          </mc:Fallback>
        </mc:AlternateContent>
      </w:r>
    </w:p>
    <w:p>
      <w:pPr>
        <w:spacing w:after="0"/>
        <w:sectPr>
          <w:headerReference w:type="default" r:id="rId243"/>
          <w:pgSz w:w="11530" w:h="14410"/>
          <w:pgMar w:header="652" w:footer="0" w:top="920" w:bottom="0" w:left="0" w:right="540"/>
        </w:sectPr>
      </w:pPr>
    </w:p>
    <w:p>
      <w:pPr>
        <w:pStyle w:val="BodyText"/>
      </w:pPr>
    </w:p>
    <w:p>
      <w:pPr>
        <w:pStyle w:val="BodyText"/>
      </w:pPr>
    </w:p>
    <w:p>
      <w:pPr>
        <w:pStyle w:val="BodyText"/>
        <w:spacing w:before="187"/>
      </w:pPr>
    </w:p>
    <w:p>
      <w:pPr>
        <w:pStyle w:val="BodyText"/>
        <w:spacing w:line="208" w:lineRule="auto"/>
        <w:ind w:left="2945" w:right="4973"/>
        <w:rPr>
          <w:rFonts w:ascii="Arial"/>
        </w:rPr>
      </w:pPr>
      <w:r>
        <w:rPr/>
        <mc:AlternateContent>
          <mc:Choice Requires="wps">
            <w:drawing>
              <wp:anchor distT="0" distB="0" distL="0" distR="0" allowOverlap="1" layoutInCell="1" locked="0" behindDoc="0" simplePos="0" relativeHeight="15785472">
                <wp:simplePos x="0" y="0"/>
                <wp:positionH relativeFrom="page">
                  <wp:posOffset>3983353</wp:posOffset>
                </wp:positionH>
                <wp:positionV relativeFrom="paragraph">
                  <wp:posOffset>-304802</wp:posOffset>
                </wp:positionV>
                <wp:extent cx="2456180" cy="1182370"/>
                <wp:effectExtent l="0" t="0" r="0" b="0"/>
                <wp:wrapNone/>
                <wp:docPr id="950" name="Group 950"/>
                <wp:cNvGraphicFramePr>
                  <a:graphicFrameLocks/>
                </wp:cNvGraphicFramePr>
                <a:graphic>
                  <a:graphicData uri="http://schemas.microsoft.com/office/word/2010/wordprocessingGroup">
                    <wpg:wgp>
                      <wpg:cNvPr id="950" name="Group 950"/>
                      <wpg:cNvGrpSpPr/>
                      <wpg:grpSpPr>
                        <a:xfrm>
                          <a:off x="0" y="0"/>
                          <a:ext cx="2456180" cy="1182370"/>
                          <a:chExt cx="2456180" cy="1182370"/>
                        </a:xfrm>
                      </wpg:grpSpPr>
                      <pic:pic>
                        <pic:nvPicPr>
                          <pic:cNvPr id="951" name="Image 951"/>
                          <pic:cNvPicPr/>
                        </pic:nvPicPr>
                        <pic:blipFill>
                          <a:blip r:embed="rId244" cstate="print"/>
                          <a:stretch>
                            <a:fillRect/>
                          </a:stretch>
                        </pic:blipFill>
                        <pic:spPr>
                          <a:xfrm>
                            <a:off x="3835" y="270268"/>
                            <a:ext cx="1017446" cy="746403"/>
                          </a:xfrm>
                          <a:prstGeom prst="rect">
                            <a:avLst/>
                          </a:prstGeom>
                        </pic:spPr>
                      </pic:pic>
                      <pic:pic>
                        <pic:nvPicPr>
                          <pic:cNvPr id="952" name="Image 952"/>
                          <pic:cNvPicPr/>
                        </pic:nvPicPr>
                        <pic:blipFill>
                          <a:blip r:embed="rId245" cstate="print"/>
                          <a:stretch>
                            <a:fillRect/>
                          </a:stretch>
                        </pic:blipFill>
                        <pic:spPr>
                          <a:xfrm>
                            <a:off x="1323047" y="5154"/>
                            <a:ext cx="1127404" cy="1007540"/>
                          </a:xfrm>
                          <a:prstGeom prst="rect">
                            <a:avLst/>
                          </a:prstGeom>
                        </pic:spPr>
                      </pic:pic>
                      <pic:pic>
                        <pic:nvPicPr>
                          <pic:cNvPr id="953" name="Image 953"/>
                          <pic:cNvPicPr/>
                        </pic:nvPicPr>
                        <pic:blipFill>
                          <a:blip r:embed="rId246" cstate="print"/>
                          <a:stretch>
                            <a:fillRect/>
                          </a:stretch>
                        </pic:blipFill>
                        <pic:spPr>
                          <a:xfrm>
                            <a:off x="0" y="0"/>
                            <a:ext cx="2455926" cy="1181860"/>
                          </a:xfrm>
                          <a:prstGeom prst="rect">
                            <a:avLst/>
                          </a:prstGeom>
                        </pic:spPr>
                      </pic:pic>
                    </wpg:wgp>
                  </a:graphicData>
                </a:graphic>
              </wp:anchor>
            </w:drawing>
          </mc:Choice>
          <mc:Fallback>
            <w:pict>
              <v:group style="position:absolute;margin-left:313.649902pt;margin-top:-24.00017pt;width:193.4pt;height:93.1pt;mso-position-horizontal-relative:page;mso-position-vertical-relative:paragraph;z-index:15785472" id="docshapegroup856" coordorigin="6273,-480" coordsize="3868,1862">
                <v:shape style="position:absolute;left:6279;top:-55;width:1603;height:1176" type="#_x0000_t75" id="docshape857" stroked="false">
                  <v:imagedata r:id="rId244" o:title=""/>
                </v:shape>
                <v:shape style="position:absolute;left:8356;top:-472;width:1776;height:1587" type="#_x0000_t75" id="docshape858" stroked="false">
                  <v:imagedata r:id="rId245" o:title=""/>
                </v:shape>
                <v:shape style="position:absolute;left:6273;top:-480;width:3868;height:1862" type="#_x0000_t75" id="docshape859" stroked="false">
                  <v:imagedata r:id="rId246" o:title=""/>
                </v:shape>
                <w10:wrap type="none"/>
              </v:group>
            </w:pict>
          </mc:Fallback>
        </mc:AlternateContent>
      </w:r>
      <w:r>
        <w:rPr>
          <w:rFonts w:ascii="Arial"/>
          <w:b/>
          <w:color w:val="231F20"/>
          <w:spacing w:val="-4"/>
          <w:sz w:val="18"/>
        </w:rPr>
        <w:t>FIGURE</w:t>
      </w:r>
      <w:r>
        <w:rPr>
          <w:rFonts w:ascii="Arial"/>
          <w:b/>
          <w:color w:val="231F20"/>
          <w:spacing w:val="-15"/>
          <w:sz w:val="18"/>
        </w:rPr>
        <w:t> </w:t>
      </w:r>
      <w:r>
        <w:rPr>
          <w:rFonts w:ascii="Arial"/>
          <w:b/>
          <w:color w:val="231F20"/>
          <w:spacing w:val="-4"/>
          <w:sz w:val="18"/>
        </w:rPr>
        <w:t>2.14</w:t>
      </w:r>
      <w:r>
        <w:rPr>
          <w:rFonts w:ascii="Arial"/>
          <w:b/>
          <w:color w:val="231F20"/>
          <w:spacing w:val="42"/>
          <w:sz w:val="18"/>
        </w:rPr>
        <w:t> </w:t>
      </w:r>
      <w:r>
        <w:rPr>
          <w:rFonts w:ascii="Arial"/>
          <w:color w:val="231F20"/>
          <w:spacing w:val="-4"/>
        </w:rPr>
        <w:t>Illustration</w:t>
      </w:r>
      <w:r>
        <w:rPr>
          <w:rFonts w:ascii="Arial"/>
          <w:color w:val="231F20"/>
          <w:spacing w:val="-21"/>
        </w:rPr>
        <w:t> </w:t>
      </w:r>
      <w:r>
        <w:rPr>
          <w:rFonts w:ascii="Arial"/>
          <w:color w:val="231F20"/>
          <w:spacing w:val="-4"/>
        </w:rPr>
        <w:t>of</w:t>
      </w:r>
      <w:r>
        <w:rPr>
          <w:rFonts w:ascii="Arial"/>
          <w:color w:val="231F20"/>
          <w:spacing w:val="-21"/>
        </w:rPr>
        <w:t> </w:t>
      </w:r>
      <w:r>
        <w:rPr>
          <w:rFonts w:ascii="Arial"/>
          <w:color w:val="231F20"/>
          <w:spacing w:val="-4"/>
        </w:rPr>
        <w:t>difference </w:t>
      </w:r>
      <w:r>
        <w:rPr>
          <w:rFonts w:ascii="Arial"/>
          <w:color w:val="231F20"/>
        </w:rPr>
        <w:t>in</w:t>
      </w:r>
      <w:r>
        <w:rPr>
          <w:rFonts w:ascii="Arial"/>
          <w:color w:val="231F20"/>
          <w:spacing w:val="-16"/>
        </w:rPr>
        <w:t> </w:t>
      </w:r>
      <w:r>
        <w:rPr>
          <w:rFonts w:ascii="Arial"/>
          <w:color w:val="231F20"/>
        </w:rPr>
        <w:t>structure</w:t>
      </w:r>
      <w:r>
        <w:rPr>
          <w:rFonts w:ascii="Arial"/>
          <w:color w:val="231F20"/>
          <w:spacing w:val="-17"/>
        </w:rPr>
        <w:t> </w:t>
      </w:r>
      <w:r>
        <w:rPr>
          <w:rFonts w:ascii="Arial"/>
          <w:color w:val="231F20"/>
        </w:rPr>
        <w:t>between:</w:t>
      </w:r>
      <w:r>
        <w:rPr>
          <w:rFonts w:ascii="Arial"/>
          <w:color w:val="231F20"/>
          <w:spacing w:val="-16"/>
        </w:rPr>
        <w:t> </w:t>
      </w:r>
      <w:r>
        <w:rPr>
          <w:rFonts w:ascii="Arial"/>
          <w:color w:val="231F20"/>
        </w:rPr>
        <w:t>(a)</w:t>
      </w:r>
      <w:r>
        <w:rPr>
          <w:rFonts w:ascii="Arial"/>
          <w:color w:val="231F20"/>
          <w:spacing w:val="-16"/>
        </w:rPr>
        <w:t> </w:t>
      </w:r>
      <w:r>
        <w:rPr>
          <w:rFonts w:ascii="Arial"/>
          <w:color w:val="231F20"/>
        </w:rPr>
        <w:t>crystalline </w:t>
      </w:r>
      <w:r>
        <w:rPr>
          <w:rFonts w:ascii="Arial"/>
          <w:color w:val="231F20"/>
          <w:spacing w:val="-4"/>
        </w:rPr>
        <w:t>and</w:t>
      </w:r>
      <w:r>
        <w:rPr>
          <w:rFonts w:ascii="Arial"/>
          <w:color w:val="231F20"/>
          <w:spacing w:val="-18"/>
        </w:rPr>
        <w:t> </w:t>
      </w:r>
      <w:r>
        <w:rPr>
          <w:rFonts w:ascii="Arial"/>
          <w:color w:val="231F20"/>
          <w:spacing w:val="-4"/>
        </w:rPr>
        <w:t>(b)</w:t>
      </w:r>
      <w:r>
        <w:rPr>
          <w:rFonts w:ascii="Arial"/>
          <w:color w:val="231F20"/>
          <w:spacing w:val="-18"/>
        </w:rPr>
        <w:t> </w:t>
      </w:r>
      <w:r>
        <w:rPr>
          <w:rFonts w:ascii="Arial"/>
          <w:color w:val="231F20"/>
          <w:spacing w:val="-4"/>
        </w:rPr>
        <w:t>noncrystalline</w:t>
      </w:r>
      <w:r>
        <w:rPr>
          <w:rFonts w:ascii="Arial"/>
          <w:color w:val="231F20"/>
          <w:spacing w:val="-19"/>
        </w:rPr>
        <w:t> </w:t>
      </w:r>
      <w:r>
        <w:rPr>
          <w:rFonts w:ascii="Arial"/>
          <w:color w:val="231F20"/>
          <w:spacing w:val="-4"/>
        </w:rPr>
        <w:t>materials.</w:t>
      </w:r>
      <w:r>
        <w:rPr>
          <w:rFonts w:ascii="Arial"/>
          <w:color w:val="231F20"/>
          <w:spacing w:val="-18"/>
        </w:rPr>
        <w:t> </w:t>
      </w:r>
      <w:r>
        <w:rPr>
          <w:rFonts w:ascii="Arial"/>
          <w:color w:val="231F20"/>
          <w:spacing w:val="-4"/>
        </w:rPr>
        <w:t>The </w:t>
      </w:r>
      <w:r>
        <w:rPr>
          <w:rFonts w:ascii="Arial"/>
          <w:color w:val="231F20"/>
          <w:spacing w:val="-6"/>
        </w:rPr>
        <w:t>crystal</w:t>
      </w:r>
      <w:r>
        <w:rPr>
          <w:rFonts w:ascii="Arial"/>
          <w:color w:val="231F20"/>
          <w:spacing w:val="-11"/>
        </w:rPr>
        <w:t> </w:t>
      </w:r>
      <w:r>
        <w:rPr>
          <w:rFonts w:ascii="Arial"/>
          <w:color w:val="231F20"/>
          <w:spacing w:val="-6"/>
        </w:rPr>
        <w:t>structure</w:t>
      </w:r>
      <w:r>
        <w:rPr>
          <w:rFonts w:ascii="Arial"/>
          <w:color w:val="231F20"/>
          <w:spacing w:val="-11"/>
        </w:rPr>
        <w:t> </w:t>
      </w:r>
      <w:r>
        <w:rPr>
          <w:rFonts w:ascii="Arial"/>
          <w:color w:val="231F20"/>
          <w:spacing w:val="-6"/>
        </w:rPr>
        <w:t>is</w:t>
      </w:r>
      <w:r>
        <w:rPr>
          <w:rFonts w:ascii="Arial"/>
          <w:color w:val="231F20"/>
          <w:spacing w:val="-11"/>
        </w:rPr>
        <w:t> </w:t>
      </w:r>
      <w:r>
        <w:rPr>
          <w:rFonts w:ascii="Arial"/>
          <w:color w:val="231F20"/>
          <w:spacing w:val="-6"/>
        </w:rPr>
        <w:t>regular,</w:t>
      </w:r>
      <w:r>
        <w:rPr>
          <w:rFonts w:ascii="Arial"/>
          <w:color w:val="231F20"/>
          <w:spacing w:val="-11"/>
        </w:rPr>
        <w:t> </w:t>
      </w:r>
      <w:r>
        <w:rPr>
          <w:rFonts w:ascii="Arial"/>
          <w:color w:val="231F20"/>
          <w:spacing w:val="-6"/>
        </w:rPr>
        <w:t>repeating, </w:t>
      </w:r>
      <w:r>
        <w:rPr>
          <w:rFonts w:ascii="Arial"/>
          <w:color w:val="231F20"/>
          <w:spacing w:val="-2"/>
        </w:rPr>
        <w:t>and</w:t>
      </w:r>
      <w:r>
        <w:rPr>
          <w:rFonts w:ascii="Arial"/>
          <w:color w:val="231F20"/>
          <w:spacing w:val="-16"/>
        </w:rPr>
        <w:t> </w:t>
      </w:r>
      <w:r>
        <w:rPr>
          <w:rFonts w:ascii="Arial"/>
          <w:color w:val="231F20"/>
          <w:spacing w:val="-2"/>
        </w:rPr>
        <w:t>denser,</w:t>
      </w:r>
      <w:r>
        <w:rPr>
          <w:rFonts w:ascii="Arial"/>
          <w:color w:val="231F20"/>
          <w:spacing w:val="-16"/>
        </w:rPr>
        <w:t> </w:t>
      </w:r>
      <w:r>
        <w:rPr>
          <w:rFonts w:ascii="Arial"/>
          <w:color w:val="231F20"/>
          <w:spacing w:val="-2"/>
        </w:rPr>
        <w:t>while</w:t>
      </w:r>
      <w:r>
        <w:rPr>
          <w:rFonts w:ascii="Arial"/>
          <w:color w:val="231F20"/>
          <w:spacing w:val="-16"/>
        </w:rPr>
        <w:t> </w:t>
      </w:r>
      <w:r>
        <w:rPr>
          <w:rFonts w:ascii="Arial"/>
          <w:color w:val="231F20"/>
          <w:spacing w:val="-2"/>
        </w:rPr>
        <w:t>the</w:t>
      </w:r>
      <w:r>
        <w:rPr>
          <w:rFonts w:ascii="Arial"/>
          <w:color w:val="231F20"/>
          <w:spacing w:val="-16"/>
        </w:rPr>
        <w:t> </w:t>
      </w:r>
      <w:r>
        <w:rPr>
          <w:rFonts w:ascii="Arial"/>
          <w:color w:val="231F20"/>
          <w:spacing w:val="-2"/>
        </w:rPr>
        <w:t>noncrystalline </w:t>
      </w:r>
      <w:r>
        <w:rPr>
          <w:rFonts w:ascii="Arial"/>
          <w:color w:val="231F20"/>
          <w:spacing w:val="-4"/>
        </w:rPr>
        <w:t>structure</w:t>
      </w:r>
      <w:r>
        <w:rPr>
          <w:rFonts w:ascii="Arial"/>
          <w:color w:val="231F20"/>
          <w:spacing w:val="-19"/>
        </w:rPr>
        <w:t> </w:t>
      </w:r>
      <w:r>
        <w:rPr>
          <w:rFonts w:ascii="Arial"/>
          <w:color w:val="231F20"/>
          <w:spacing w:val="-4"/>
        </w:rPr>
        <w:t>is</w:t>
      </w:r>
      <w:r>
        <w:rPr>
          <w:rFonts w:ascii="Arial"/>
          <w:color w:val="231F20"/>
          <w:spacing w:val="-18"/>
        </w:rPr>
        <w:t> </w:t>
      </w:r>
      <w:r>
        <w:rPr>
          <w:rFonts w:ascii="Arial"/>
          <w:color w:val="231F20"/>
          <w:spacing w:val="-4"/>
        </w:rPr>
        <w:t>more</w:t>
      </w:r>
      <w:r>
        <w:rPr>
          <w:rFonts w:ascii="Arial"/>
          <w:color w:val="231F20"/>
          <w:spacing w:val="-18"/>
        </w:rPr>
        <w:t> </w:t>
      </w:r>
      <w:r>
        <w:rPr>
          <w:rFonts w:ascii="Arial"/>
          <w:color w:val="231F20"/>
          <w:spacing w:val="-4"/>
        </w:rPr>
        <w:t>loosely</w:t>
      </w:r>
      <w:r>
        <w:rPr>
          <w:rFonts w:ascii="Arial"/>
          <w:color w:val="231F20"/>
          <w:spacing w:val="-18"/>
        </w:rPr>
        <w:t> </w:t>
      </w:r>
      <w:r>
        <w:rPr>
          <w:rFonts w:ascii="Arial"/>
          <w:color w:val="231F20"/>
          <w:spacing w:val="-4"/>
        </w:rPr>
        <w:t>packed</w:t>
      </w:r>
      <w:r>
        <w:rPr>
          <w:rFonts w:ascii="Arial"/>
          <w:color w:val="231F20"/>
          <w:spacing w:val="-18"/>
        </w:rPr>
        <w:t> </w:t>
      </w:r>
      <w:r>
        <w:rPr>
          <w:rFonts w:ascii="Arial"/>
          <w:color w:val="231F20"/>
          <w:spacing w:val="-4"/>
        </w:rPr>
        <w:t>and </w:t>
      </w:r>
      <w:r>
        <w:rPr>
          <w:rFonts w:ascii="Arial"/>
          <w:color w:val="231F20"/>
          <w:spacing w:val="-2"/>
        </w:rPr>
        <w:t>random.</w:t>
      </w:r>
    </w:p>
    <w:p>
      <w:pPr>
        <w:pStyle w:val="BodyText"/>
        <w:spacing w:before="223"/>
        <w:rPr>
          <w:rFonts w:ascii="Arial"/>
        </w:rPr>
      </w:pPr>
    </w:p>
    <w:p>
      <w:pPr>
        <w:pStyle w:val="BodyText"/>
        <w:spacing w:line="242" w:lineRule="auto"/>
        <w:ind w:left="2940" w:right="833"/>
        <w:jc w:val="both"/>
      </w:pPr>
      <w:r>
        <w:rPr>
          <w:color w:val="231F20"/>
          <w:w w:val="105"/>
        </w:rPr>
        <w:t>material on the right. The difference is demonstrated by a metal when it melts. The more</w:t>
      </w:r>
      <w:r>
        <w:rPr>
          <w:color w:val="231F20"/>
          <w:spacing w:val="-8"/>
          <w:w w:val="105"/>
        </w:rPr>
        <w:t> </w:t>
      </w:r>
      <w:r>
        <w:rPr>
          <w:color w:val="231F20"/>
          <w:w w:val="105"/>
        </w:rPr>
        <w:t>loosely</w:t>
      </w:r>
      <w:r>
        <w:rPr>
          <w:color w:val="231F20"/>
          <w:spacing w:val="-8"/>
          <w:w w:val="105"/>
        </w:rPr>
        <w:t> </w:t>
      </w:r>
      <w:r>
        <w:rPr>
          <w:color w:val="231F20"/>
          <w:w w:val="105"/>
        </w:rPr>
        <w:t>packed</w:t>
      </w:r>
      <w:r>
        <w:rPr>
          <w:color w:val="231F20"/>
          <w:spacing w:val="-8"/>
          <w:w w:val="105"/>
        </w:rPr>
        <w:t> </w:t>
      </w:r>
      <w:r>
        <w:rPr>
          <w:color w:val="231F20"/>
          <w:w w:val="105"/>
        </w:rPr>
        <w:t>atoms</w:t>
      </w:r>
      <w:r>
        <w:rPr>
          <w:color w:val="231F20"/>
          <w:spacing w:val="-8"/>
          <w:w w:val="105"/>
        </w:rPr>
        <w:t> </w:t>
      </w:r>
      <w:r>
        <w:rPr>
          <w:color w:val="231F20"/>
          <w:w w:val="105"/>
        </w:rPr>
        <w:t>in</w:t>
      </w:r>
      <w:r>
        <w:rPr>
          <w:color w:val="231F20"/>
          <w:spacing w:val="-8"/>
          <w:w w:val="105"/>
        </w:rPr>
        <w:t> </w:t>
      </w:r>
      <w:r>
        <w:rPr>
          <w:color w:val="231F20"/>
          <w:w w:val="105"/>
        </w:rPr>
        <w:t>the</w:t>
      </w:r>
      <w:r>
        <w:rPr>
          <w:color w:val="231F20"/>
          <w:spacing w:val="-8"/>
          <w:w w:val="105"/>
        </w:rPr>
        <w:t> </w:t>
      </w:r>
      <w:r>
        <w:rPr>
          <w:color w:val="231F20"/>
          <w:w w:val="105"/>
        </w:rPr>
        <w:t>molten</w:t>
      </w:r>
      <w:r>
        <w:rPr>
          <w:color w:val="231F20"/>
          <w:spacing w:val="-8"/>
          <w:w w:val="105"/>
        </w:rPr>
        <w:t> </w:t>
      </w:r>
      <w:r>
        <w:rPr>
          <w:color w:val="231F20"/>
          <w:w w:val="105"/>
        </w:rPr>
        <w:t>metal</w:t>
      </w:r>
      <w:r>
        <w:rPr>
          <w:color w:val="231F20"/>
          <w:spacing w:val="-8"/>
          <w:w w:val="105"/>
        </w:rPr>
        <w:t> </w:t>
      </w:r>
      <w:r>
        <w:rPr>
          <w:color w:val="231F20"/>
          <w:w w:val="105"/>
        </w:rPr>
        <w:t>show</w:t>
      </w:r>
      <w:r>
        <w:rPr>
          <w:color w:val="231F20"/>
          <w:spacing w:val="-8"/>
          <w:w w:val="105"/>
        </w:rPr>
        <w:t> </w:t>
      </w:r>
      <w:r>
        <w:rPr>
          <w:color w:val="231F20"/>
          <w:w w:val="105"/>
        </w:rPr>
        <w:t>an</w:t>
      </w:r>
      <w:r>
        <w:rPr>
          <w:color w:val="231F20"/>
          <w:spacing w:val="-8"/>
          <w:w w:val="105"/>
        </w:rPr>
        <w:t> </w:t>
      </w:r>
      <w:r>
        <w:rPr>
          <w:color w:val="231F20"/>
          <w:w w:val="105"/>
        </w:rPr>
        <w:t>increase</w:t>
      </w:r>
      <w:r>
        <w:rPr>
          <w:color w:val="231F20"/>
          <w:spacing w:val="-8"/>
          <w:w w:val="105"/>
        </w:rPr>
        <w:t> </w:t>
      </w:r>
      <w:r>
        <w:rPr>
          <w:color w:val="231F20"/>
          <w:w w:val="105"/>
        </w:rPr>
        <w:t>in</w:t>
      </w:r>
      <w:r>
        <w:rPr>
          <w:color w:val="231F20"/>
          <w:spacing w:val="-8"/>
          <w:w w:val="105"/>
        </w:rPr>
        <w:t> </w:t>
      </w:r>
      <w:r>
        <w:rPr>
          <w:color w:val="231F20"/>
          <w:w w:val="105"/>
        </w:rPr>
        <w:t>volume</w:t>
      </w:r>
      <w:r>
        <w:rPr>
          <w:color w:val="231F20"/>
          <w:spacing w:val="-8"/>
          <w:w w:val="105"/>
        </w:rPr>
        <w:t> </w:t>
      </w:r>
      <w:r>
        <w:rPr>
          <w:color w:val="231F20"/>
          <w:w w:val="105"/>
        </w:rPr>
        <w:t>(reduction in</w:t>
      </w:r>
      <w:r>
        <w:rPr>
          <w:color w:val="231F20"/>
          <w:spacing w:val="-14"/>
          <w:w w:val="105"/>
        </w:rPr>
        <w:t> </w:t>
      </w:r>
      <w:r>
        <w:rPr>
          <w:color w:val="231F20"/>
          <w:w w:val="105"/>
        </w:rPr>
        <w:t>density)</w:t>
      </w:r>
      <w:r>
        <w:rPr>
          <w:color w:val="231F20"/>
          <w:spacing w:val="-13"/>
          <w:w w:val="105"/>
        </w:rPr>
        <w:t> </w:t>
      </w:r>
      <w:r>
        <w:rPr>
          <w:color w:val="231F20"/>
          <w:w w:val="105"/>
        </w:rPr>
        <w:t>compared</w:t>
      </w:r>
      <w:r>
        <w:rPr>
          <w:color w:val="231F20"/>
          <w:spacing w:val="-13"/>
          <w:w w:val="105"/>
        </w:rPr>
        <w:t> </w:t>
      </w:r>
      <w:r>
        <w:rPr>
          <w:color w:val="231F20"/>
          <w:w w:val="105"/>
        </w:rPr>
        <w:t>with</w:t>
      </w:r>
      <w:r>
        <w:rPr>
          <w:color w:val="231F20"/>
          <w:spacing w:val="-12"/>
          <w:w w:val="105"/>
        </w:rPr>
        <w:t> </w:t>
      </w:r>
      <w:r>
        <w:rPr>
          <w:color w:val="231F20"/>
          <w:w w:val="105"/>
        </w:rPr>
        <w:t>the</w:t>
      </w:r>
      <w:r>
        <w:rPr>
          <w:color w:val="231F20"/>
          <w:spacing w:val="-11"/>
          <w:w w:val="105"/>
        </w:rPr>
        <w:t> </w:t>
      </w:r>
      <w:r>
        <w:rPr>
          <w:color w:val="231F20"/>
          <w:w w:val="105"/>
        </w:rPr>
        <w:t>material’s</w:t>
      </w:r>
      <w:r>
        <w:rPr>
          <w:color w:val="231F20"/>
          <w:spacing w:val="-11"/>
          <w:w w:val="105"/>
        </w:rPr>
        <w:t> </w:t>
      </w:r>
      <w:r>
        <w:rPr>
          <w:color w:val="231F20"/>
          <w:w w:val="105"/>
        </w:rPr>
        <w:t>solid</w:t>
      </w:r>
      <w:r>
        <w:rPr>
          <w:color w:val="231F20"/>
          <w:spacing w:val="-11"/>
          <w:w w:val="105"/>
        </w:rPr>
        <w:t> </w:t>
      </w:r>
      <w:r>
        <w:rPr>
          <w:color w:val="231F20"/>
          <w:w w:val="105"/>
        </w:rPr>
        <w:t>crystalline</w:t>
      </w:r>
      <w:r>
        <w:rPr>
          <w:color w:val="231F20"/>
          <w:spacing w:val="-11"/>
          <w:w w:val="105"/>
        </w:rPr>
        <w:t> </w:t>
      </w:r>
      <w:r>
        <w:rPr>
          <w:color w:val="231F20"/>
          <w:w w:val="105"/>
        </w:rPr>
        <w:t>state.</w:t>
      </w:r>
      <w:r>
        <w:rPr>
          <w:color w:val="231F20"/>
          <w:spacing w:val="-14"/>
          <w:w w:val="105"/>
        </w:rPr>
        <w:t> </w:t>
      </w:r>
      <w:r>
        <w:rPr>
          <w:color w:val="231F20"/>
          <w:w w:val="105"/>
        </w:rPr>
        <w:t>This</w:t>
      </w:r>
      <w:r>
        <w:rPr>
          <w:color w:val="231F20"/>
          <w:spacing w:val="-11"/>
          <w:w w:val="105"/>
        </w:rPr>
        <w:t> </w:t>
      </w:r>
      <w:r>
        <w:rPr>
          <w:color w:val="231F20"/>
          <w:w w:val="105"/>
        </w:rPr>
        <w:t>effect</w:t>
      </w:r>
      <w:r>
        <w:rPr>
          <w:color w:val="231F20"/>
          <w:spacing w:val="-11"/>
          <w:w w:val="105"/>
        </w:rPr>
        <w:t> </w:t>
      </w:r>
      <w:r>
        <w:rPr>
          <w:color w:val="231F20"/>
          <w:w w:val="105"/>
        </w:rPr>
        <w:t>is</w:t>
      </w:r>
      <w:r>
        <w:rPr>
          <w:color w:val="231F20"/>
          <w:spacing w:val="-11"/>
          <w:w w:val="105"/>
        </w:rPr>
        <w:t> </w:t>
      </w:r>
      <w:r>
        <w:rPr>
          <w:color w:val="231F20"/>
          <w:w w:val="105"/>
        </w:rPr>
        <w:t>character- istic of most materials when melted (ice is a notable exception; liquid water is denser than solid ice). It is a general characteristic of liquids and solid amorphous materials that they are absent of long-range order as on the right in our figure.</w:t>
      </w:r>
    </w:p>
    <w:p>
      <w:pPr>
        <w:pStyle w:val="BodyText"/>
        <w:spacing w:before="8"/>
        <w:ind w:left="2940" w:right="822" w:firstLine="240"/>
        <w:jc w:val="both"/>
      </w:pPr>
      <w:r>
        <w:rPr>
          <w:color w:val="231F20"/>
          <w:w w:val="105"/>
        </w:rPr>
        <w:t>The melting phenomenon will now be examined in more detail, and in doing so, the second important difference between crystalline and noncrystalline structures is illustrated. As indicated above, a metal experiences an increase in volume when it melts</w:t>
      </w:r>
      <w:r>
        <w:rPr>
          <w:color w:val="231F20"/>
          <w:spacing w:val="-8"/>
          <w:w w:val="105"/>
        </w:rPr>
        <w:t> </w:t>
      </w:r>
      <w:r>
        <w:rPr>
          <w:color w:val="231F20"/>
          <w:w w:val="105"/>
        </w:rPr>
        <w:t>from</w:t>
      </w:r>
      <w:r>
        <w:rPr>
          <w:color w:val="231F20"/>
          <w:spacing w:val="-8"/>
          <w:w w:val="105"/>
        </w:rPr>
        <w:t> </w:t>
      </w:r>
      <w:r>
        <w:rPr>
          <w:color w:val="231F20"/>
          <w:w w:val="105"/>
        </w:rPr>
        <w:t>the</w:t>
      </w:r>
      <w:r>
        <w:rPr>
          <w:color w:val="231F20"/>
          <w:spacing w:val="-8"/>
          <w:w w:val="105"/>
        </w:rPr>
        <w:t> </w:t>
      </w:r>
      <w:r>
        <w:rPr>
          <w:color w:val="231F20"/>
          <w:w w:val="105"/>
        </w:rPr>
        <w:t>solid</w:t>
      </w:r>
      <w:r>
        <w:rPr>
          <w:color w:val="231F20"/>
          <w:spacing w:val="-8"/>
          <w:w w:val="105"/>
        </w:rPr>
        <w:t> </w:t>
      </w:r>
      <w:r>
        <w:rPr>
          <w:color w:val="231F20"/>
          <w:w w:val="105"/>
        </w:rPr>
        <w:t>to</w:t>
      </w:r>
      <w:r>
        <w:rPr>
          <w:color w:val="231F20"/>
          <w:spacing w:val="-8"/>
          <w:w w:val="105"/>
        </w:rPr>
        <w:t> </w:t>
      </w:r>
      <w:r>
        <w:rPr>
          <w:color w:val="231F20"/>
          <w:w w:val="105"/>
        </w:rPr>
        <w:t>the</w:t>
      </w:r>
      <w:r>
        <w:rPr>
          <w:color w:val="231F20"/>
          <w:spacing w:val="-8"/>
          <w:w w:val="105"/>
        </w:rPr>
        <w:t> </w:t>
      </w:r>
      <w:r>
        <w:rPr>
          <w:color w:val="231F20"/>
          <w:w w:val="105"/>
        </w:rPr>
        <w:t>liquid</w:t>
      </w:r>
      <w:r>
        <w:rPr>
          <w:color w:val="231F20"/>
          <w:spacing w:val="-8"/>
          <w:w w:val="105"/>
        </w:rPr>
        <w:t> </w:t>
      </w:r>
      <w:r>
        <w:rPr>
          <w:color w:val="231F20"/>
          <w:w w:val="105"/>
        </w:rPr>
        <w:t>state.</w:t>
      </w:r>
      <w:r>
        <w:rPr>
          <w:color w:val="231F20"/>
          <w:spacing w:val="-8"/>
          <w:w w:val="105"/>
        </w:rPr>
        <w:t> </w:t>
      </w:r>
      <w:r>
        <w:rPr>
          <w:color w:val="231F20"/>
          <w:w w:val="105"/>
        </w:rPr>
        <w:t>For</w:t>
      </w:r>
      <w:r>
        <w:rPr>
          <w:color w:val="231F20"/>
          <w:spacing w:val="-7"/>
          <w:w w:val="105"/>
        </w:rPr>
        <w:t> </w:t>
      </w:r>
      <w:r>
        <w:rPr>
          <w:color w:val="231F20"/>
          <w:w w:val="105"/>
        </w:rPr>
        <w:t>a</w:t>
      </w:r>
      <w:r>
        <w:rPr>
          <w:color w:val="231F20"/>
          <w:spacing w:val="-8"/>
          <w:w w:val="105"/>
        </w:rPr>
        <w:t> </w:t>
      </w:r>
      <w:r>
        <w:rPr>
          <w:color w:val="231F20"/>
          <w:w w:val="105"/>
        </w:rPr>
        <w:t>pure</w:t>
      </w:r>
      <w:r>
        <w:rPr>
          <w:color w:val="231F20"/>
          <w:spacing w:val="-8"/>
          <w:w w:val="105"/>
        </w:rPr>
        <w:t> </w:t>
      </w:r>
      <w:r>
        <w:rPr>
          <w:color w:val="231F20"/>
          <w:w w:val="105"/>
        </w:rPr>
        <w:t>metal,</w:t>
      </w:r>
      <w:r>
        <w:rPr>
          <w:color w:val="231F20"/>
          <w:spacing w:val="-8"/>
          <w:w w:val="105"/>
        </w:rPr>
        <w:t> </w:t>
      </w:r>
      <w:r>
        <w:rPr>
          <w:color w:val="231F20"/>
          <w:w w:val="105"/>
        </w:rPr>
        <w:t>this</w:t>
      </w:r>
      <w:r>
        <w:rPr>
          <w:color w:val="231F20"/>
          <w:spacing w:val="-8"/>
          <w:w w:val="105"/>
        </w:rPr>
        <w:t> </w:t>
      </w:r>
      <w:r>
        <w:rPr>
          <w:color w:val="231F20"/>
          <w:w w:val="105"/>
        </w:rPr>
        <w:t>volumetric</w:t>
      </w:r>
      <w:r>
        <w:rPr>
          <w:color w:val="231F20"/>
          <w:spacing w:val="-7"/>
          <w:w w:val="105"/>
        </w:rPr>
        <w:t> </w:t>
      </w:r>
      <w:r>
        <w:rPr>
          <w:color w:val="231F20"/>
          <w:w w:val="105"/>
        </w:rPr>
        <w:t>change</w:t>
      </w:r>
      <w:r>
        <w:rPr>
          <w:color w:val="231F20"/>
          <w:spacing w:val="-7"/>
          <w:w w:val="105"/>
        </w:rPr>
        <w:t> </w:t>
      </w:r>
      <w:r>
        <w:rPr>
          <w:color w:val="231F20"/>
          <w:w w:val="105"/>
        </w:rPr>
        <w:t>occurs </w:t>
      </w:r>
      <w:r>
        <w:rPr>
          <w:color w:val="231F20"/>
          <w:w w:val="105"/>
          <w:position w:val="2"/>
        </w:rPr>
        <w:t>rather abruptly, at a constant temperature (i.e., the melting temperature </w:t>
      </w:r>
      <w:r>
        <w:rPr>
          <w:i/>
          <w:color w:val="231F20"/>
          <w:w w:val="105"/>
          <w:position w:val="2"/>
        </w:rPr>
        <w:t>T</w:t>
      </w:r>
      <w:r>
        <w:rPr>
          <w:i/>
          <w:color w:val="231F20"/>
          <w:w w:val="105"/>
          <w:sz w:val="13"/>
        </w:rPr>
        <w:t>m</w:t>
      </w:r>
      <w:r>
        <w:rPr>
          <w:color w:val="231F20"/>
          <w:w w:val="105"/>
          <w:position w:val="2"/>
        </w:rPr>
        <w:t>), as indi- </w:t>
      </w:r>
      <w:r>
        <w:rPr>
          <w:color w:val="231F20"/>
          <w:w w:val="105"/>
        </w:rPr>
        <w:t>cated in Figure 2.15. The change represents a discontinuity from the slopes on either side in the plot. The gradual slopes characterize the metal’s </w:t>
      </w:r>
      <w:r>
        <w:rPr>
          <w:b/>
          <w:i/>
          <w:color w:val="231F20"/>
          <w:w w:val="105"/>
        </w:rPr>
        <w:t>thermal expansion</w:t>
      </w:r>
      <w:r>
        <w:rPr>
          <w:color w:val="231F20"/>
          <w:w w:val="105"/>
        </w:rPr>
        <w:t>—the change in volume as a function of temperature, which is usually different in the solid </w:t>
      </w:r>
      <w:r>
        <w:rPr>
          <w:color w:val="231F20"/>
        </w:rPr>
        <w:t>and</w:t>
      </w:r>
      <w:r>
        <w:rPr>
          <w:color w:val="231F20"/>
          <w:spacing w:val="-13"/>
        </w:rPr>
        <w:t> </w:t>
      </w:r>
      <w:r>
        <w:rPr>
          <w:color w:val="231F20"/>
        </w:rPr>
        <w:t>liquid</w:t>
      </w:r>
      <w:r>
        <w:rPr>
          <w:color w:val="231F20"/>
          <w:spacing w:val="-7"/>
        </w:rPr>
        <w:t> </w:t>
      </w:r>
      <w:r>
        <w:rPr>
          <w:color w:val="231F20"/>
        </w:rPr>
        <w:t>states.</w:t>
      </w:r>
      <w:r>
        <w:rPr>
          <w:color w:val="231F20"/>
          <w:spacing w:val="-13"/>
        </w:rPr>
        <w:t> </w:t>
      </w:r>
      <w:r>
        <w:rPr>
          <w:color w:val="231F20"/>
        </w:rPr>
        <w:t>Associated</w:t>
      </w:r>
      <w:r>
        <w:rPr>
          <w:color w:val="231F20"/>
          <w:spacing w:val="-8"/>
        </w:rPr>
        <w:t> </w:t>
      </w:r>
      <w:r>
        <w:rPr>
          <w:color w:val="231F20"/>
        </w:rPr>
        <w:t>with</w:t>
      </w:r>
      <w:r>
        <w:rPr>
          <w:color w:val="231F20"/>
          <w:spacing w:val="-8"/>
        </w:rPr>
        <w:t> </w:t>
      </w:r>
      <w:r>
        <w:rPr>
          <w:color w:val="231F20"/>
        </w:rPr>
        <w:t>the</w:t>
      </w:r>
      <w:r>
        <w:rPr>
          <w:color w:val="231F20"/>
          <w:spacing w:val="-8"/>
        </w:rPr>
        <w:t> </w:t>
      </w:r>
      <w:r>
        <w:rPr>
          <w:color w:val="231F20"/>
        </w:rPr>
        <w:t>sudden</w:t>
      </w:r>
      <w:r>
        <w:rPr>
          <w:color w:val="231F20"/>
          <w:spacing w:val="-8"/>
        </w:rPr>
        <w:t> </w:t>
      </w:r>
      <w:r>
        <w:rPr>
          <w:color w:val="231F20"/>
        </w:rPr>
        <w:t>volume</w:t>
      </w:r>
      <w:r>
        <w:rPr>
          <w:color w:val="231F20"/>
          <w:spacing w:val="-8"/>
        </w:rPr>
        <w:t> </w:t>
      </w:r>
      <w:r>
        <w:rPr>
          <w:color w:val="231F20"/>
        </w:rPr>
        <w:t>increase</w:t>
      </w:r>
      <w:r>
        <w:rPr>
          <w:color w:val="231F20"/>
          <w:spacing w:val="-8"/>
        </w:rPr>
        <w:t> </w:t>
      </w:r>
      <w:r>
        <w:rPr>
          <w:color w:val="231F20"/>
        </w:rPr>
        <w:t>as</w:t>
      </w:r>
      <w:r>
        <w:rPr>
          <w:color w:val="231F20"/>
          <w:spacing w:val="-8"/>
        </w:rPr>
        <w:t> </w:t>
      </w:r>
      <w:r>
        <w:rPr>
          <w:color w:val="231F20"/>
        </w:rPr>
        <w:t>the</w:t>
      </w:r>
      <w:r>
        <w:rPr>
          <w:color w:val="231F20"/>
          <w:spacing w:val="-8"/>
        </w:rPr>
        <w:t> </w:t>
      </w:r>
      <w:r>
        <w:rPr>
          <w:color w:val="231F20"/>
        </w:rPr>
        <w:t>metal</w:t>
      </w:r>
      <w:r>
        <w:rPr>
          <w:color w:val="231F20"/>
          <w:spacing w:val="-8"/>
        </w:rPr>
        <w:t> </w:t>
      </w:r>
      <w:r>
        <w:rPr>
          <w:color w:val="231F20"/>
        </w:rPr>
        <w:t>transforms</w:t>
      </w:r>
      <w:r>
        <w:rPr>
          <w:color w:val="231F20"/>
          <w:spacing w:val="-9"/>
        </w:rPr>
        <w:t> </w:t>
      </w:r>
      <w:r>
        <w:rPr>
          <w:color w:val="231F20"/>
        </w:rPr>
        <w:t>from </w:t>
      </w:r>
      <w:r>
        <w:rPr>
          <w:color w:val="231F20"/>
          <w:w w:val="105"/>
        </w:rPr>
        <w:t>solid to liquid at the melting point is the addition of a certain quantity of heat, called the </w:t>
      </w:r>
      <w:r>
        <w:rPr>
          <w:b/>
          <w:i/>
          <w:color w:val="231F20"/>
          <w:w w:val="105"/>
        </w:rPr>
        <w:t>heat of fusion</w:t>
      </w:r>
      <w:r>
        <w:rPr>
          <w:color w:val="231F20"/>
          <w:w w:val="105"/>
        </w:rPr>
        <w:t>, which causes the atoms to lose the dense, regular arrange-</w:t>
      </w:r>
      <w:r>
        <w:rPr>
          <w:color w:val="231F20"/>
          <w:spacing w:val="35"/>
          <w:w w:val="105"/>
        </w:rPr>
        <w:t> </w:t>
      </w:r>
      <w:r>
        <w:rPr>
          <w:color w:val="231F20"/>
          <w:w w:val="105"/>
        </w:rPr>
        <w:t>ment</w:t>
      </w:r>
      <w:r>
        <w:rPr>
          <w:color w:val="231F20"/>
          <w:spacing w:val="80"/>
          <w:w w:val="105"/>
        </w:rPr>
        <w:t> </w:t>
      </w:r>
      <w:r>
        <w:rPr>
          <w:color w:val="231F20"/>
          <w:w w:val="105"/>
        </w:rPr>
        <w:t>of the crystalline structure. The process is reversible; it operates in both direc-</w:t>
      </w:r>
      <w:r>
        <w:rPr>
          <w:color w:val="231F20"/>
          <w:spacing w:val="25"/>
          <w:w w:val="105"/>
        </w:rPr>
        <w:t> </w:t>
      </w:r>
      <w:r>
        <w:rPr>
          <w:color w:val="231F20"/>
          <w:w w:val="105"/>
        </w:rPr>
        <w:t>tions. If</w:t>
      </w:r>
      <w:r>
        <w:rPr>
          <w:color w:val="231F20"/>
          <w:spacing w:val="-6"/>
          <w:w w:val="105"/>
        </w:rPr>
        <w:t> </w:t>
      </w:r>
      <w:r>
        <w:rPr>
          <w:color w:val="231F20"/>
          <w:w w:val="105"/>
        </w:rPr>
        <w:t>the molten metal</w:t>
      </w:r>
      <w:r>
        <w:rPr>
          <w:color w:val="231F20"/>
          <w:spacing w:val="-1"/>
          <w:w w:val="105"/>
        </w:rPr>
        <w:t> </w:t>
      </w:r>
      <w:r>
        <w:rPr>
          <w:color w:val="231F20"/>
          <w:w w:val="105"/>
        </w:rPr>
        <w:t>is cooled through its melting temperature,</w:t>
      </w:r>
      <w:r>
        <w:rPr>
          <w:color w:val="231F20"/>
          <w:spacing w:val="-10"/>
          <w:w w:val="105"/>
        </w:rPr>
        <w:t> </w:t>
      </w:r>
      <w:r>
        <w:rPr>
          <w:color w:val="231F20"/>
          <w:w w:val="105"/>
        </w:rPr>
        <w:t>the same abrupt change in volume occurs (except that it is a decrease), and the same quantity of heat is given off by the metal.</w:t>
      </w:r>
    </w:p>
    <w:p>
      <w:pPr>
        <w:pStyle w:val="BodyText"/>
        <w:spacing w:before="21"/>
        <w:ind w:left="2940" w:right="835" w:firstLine="240"/>
        <w:jc w:val="both"/>
      </w:pPr>
      <w:r>
        <w:rPr/>
        <mc:AlternateContent>
          <mc:Choice Requires="wps">
            <w:drawing>
              <wp:anchor distT="0" distB="0" distL="0" distR="0" allowOverlap="1" layoutInCell="1" locked="0" behindDoc="0" simplePos="0" relativeHeight="15785984">
                <wp:simplePos x="0" y="0"/>
                <wp:positionH relativeFrom="page">
                  <wp:posOffset>4075428</wp:posOffset>
                </wp:positionH>
                <wp:positionV relativeFrom="paragraph">
                  <wp:posOffset>757140</wp:posOffset>
                </wp:positionV>
                <wp:extent cx="2364105" cy="2117090"/>
                <wp:effectExtent l="0" t="0" r="0" b="0"/>
                <wp:wrapNone/>
                <wp:docPr id="954" name="Group 954"/>
                <wp:cNvGraphicFramePr>
                  <a:graphicFrameLocks/>
                </wp:cNvGraphicFramePr>
                <a:graphic>
                  <a:graphicData uri="http://schemas.microsoft.com/office/word/2010/wordprocessingGroup">
                    <wpg:wgp>
                      <wpg:cNvPr id="954" name="Group 954"/>
                      <wpg:cNvGrpSpPr/>
                      <wpg:grpSpPr>
                        <a:xfrm>
                          <a:off x="0" y="0"/>
                          <a:ext cx="2364105" cy="2117090"/>
                          <a:chExt cx="2364105" cy="2117090"/>
                        </a:xfrm>
                      </wpg:grpSpPr>
                      <pic:pic>
                        <pic:nvPicPr>
                          <pic:cNvPr id="955" name="Image 955"/>
                          <pic:cNvPicPr/>
                        </pic:nvPicPr>
                        <pic:blipFill>
                          <a:blip r:embed="rId247" cstate="print"/>
                          <a:stretch>
                            <a:fillRect/>
                          </a:stretch>
                        </pic:blipFill>
                        <pic:spPr>
                          <a:xfrm>
                            <a:off x="0" y="0"/>
                            <a:ext cx="2363722" cy="2116834"/>
                          </a:xfrm>
                          <a:prstGeom prst="rect">
                            <a:avLst/>
                          </a:prstGeom>
                        </pic:spPr>
                      </pic:pic>
                      <wps:wsp>
                        <wps:cNvPr id="956" name="Graphic 956"/>
                        <wps:cNvSpPr/>
                        <wps:spPr>
                          <a:xfrm>
                            <a:off x="487983" y="54240"/>
                            <a:ext cx="1719580" cy="1046480"/>
                          </a:xfrm>
                          <a:custGeom>
                            <a:avLst/>
                            <a:gdLst/>
                            <a:ahLst/>
                            <a:cxnLst/>
                            <a:rect l="l" t="t" r="r" b="b"/>
                            <a:pathLst>
                              <a:path w="1719580" h="1046480">
                                <a:moveTo>
                                  <a:pt x="1719008" y="0"/>
                                </a:moveTo>
                                <a:lnTo>
                                  <a:pt x="687031" y="777519"/>
                                </a:lnTo>
                                <a:lnTo>
                                  <a:pt x="0" y="1046111"/>
                                </a:lnTo>
                              </a:path>
                            </a:pathLst>
                          </a:custGeom>
                          <a:ln w="25400">
                            <a:solidFill>
                              <a:srgbClr val="BC8D0A"/>
                            </a:solidFill>
                            <a:prstDash val="solid"/>
                          </a:ln>
                        </wps:spPr>
                        <wps:bodyPr wrap="square" lIns="0" tIns="0" rIns="0" bIns="0" rtlCol="0">
                          <a:prstTxWarp prst="textNoShape">
                            <a:avLst/>
                          </a:prstTxWarp>
                          <a:noAutofit/>
                        </wps:bodyPr>
                      </wps:wsp>
                      <wps:wsp>
                        <wps:cNvPr id="957" name="Graphic 957"/>
                        <wps:cNvSpPr/>
                        <wps:spPr>
                          <a:xfrm>
                            <a:off x="813117" y="463231"/>
                            <a:ext cx="851535" cy="1056005"/>
                          </a:xfrm>
                          <a:custGeom>
                            <a:avLst/>
                            <a:gdLst/>
                            <a:ahLst/>
                            <a:cxnLst/>
                            <a:rect l="l" t="t" r="r" b="b"/>
                            <a:pathLst>
                              <a:path w="851535" h="1056005">
                                <a:moveTo>
                                  <a:pt x="0" y="1055547"/>
                                </a:moveTo>
                                <a:lnTo>
                                  <a:pt x="851027" y="719112"/>
                                </a:lnTo>
                                <a:lnTo>
                                  <a:pt x="851027" y="0"/>
                                </a:lnTo>
                              </a:path>
                            </a:pathLst>
                          </a:custGeom>
                          <a:ln w="25400">
                            <a:solidFill>
                              <a:srgbClr val="BC8D0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20.899902pt;margin-top:59.617359pt;width:186.15pt;height:166.7pt;mso-position-horizontal-relative:page;mso-position-vertical-relative:paragraph;z-index:15785984" id="docshapegroup860" coordorigin="6418,1192" coordsize="3723,3334">
                <v:shape style="position:absolute;left:6418;top:1192;width:3723;height:3334" type="#_x0000_t75" id="docshape861" stroked="false">
                  <v:imagedata r:id="rId247" o:title=""/>
                </v:shape>
                <v:shape style="position:absolute;left:7186;top:1277;width:2708;height:1648" id="docshape862" coordorigin="7186,1278" coordsize="2708,1648" path="m9894,1278l8268,2502,7186,2925e" filled="false" stroked="true" strokeweight="2.0pt" strokecolor="#bc8d0a">
                  <v:path arrowok="t"/>
                  <v:stroke dashstyle="solid"/>
                </v:shape>
                <v:shape style="position:absolute;left:7698;top:1921;width:1341;height:1663" id="docshape863" coordorigin="7698,1922" coordsize="1341,1663" path="m7698,3584l9039,3054,9039,1922e" filled="false" stroked="true" strokeweight="2.0pt" strokecolor="#bc8d0a">
                  <v:path arrowok="t"/>
                  <v:stroke dashstyle="solid"/>
                </v:shape>
                <w10:wrap type="none"/>
              </v:group>
            </w:pict>
          </mc:Fallback>
        </mc:AlternateContent>
      </w:r>
      <w:r>
        <w:rPr>
          <w:color w:val="231F20"/>
          <w:w w:val="105"/>
        </w:rPr>
        <w:t>An</w:t>
      </w:r>
      <w:r>
        <w:rPr>
          <w:color w:val="231F20"/>
          <w:spacing w:val="40"/>
          <w:w w:val="105"/>
        </w:rPr>
        <w:t> </w:t>
      </w:r>
      <w:r>
        <w:rPr>
          <w:color w:val="231F20"/>
          <w:w w:val="105"/>
        </w:rPr>
        <w:t>amorphous</w:t>
      </w:r>
      <w:r>
        <w:rPr>
          <w:color w:val="231F20"/>
          <w:spacing w:val="40"/>
          <w:w w:val="105"/>
        </w:rPr>
        <w:t> </w:t>
      </w:r>
      <w:r>
        <w:rPr>
          <w:color w:val="231F20"/>
          <w:w w:val="105"/>
        </w:rPr>
        <w:t>material</w:t>
      </w:r>
      <w:r>
        <w:rPr>
          <w:color w:val="231F20"/>
          <w:spacing w:val="40"/>
          <w:w w:val="105"/>
        </w:rPr>
        <w:t> </w:t>
      </w:r>
      <w:r>
        <w:rPr>
          <w:color w:val="231F20"/>
          <w:w w:val="105"/>
        </w:rPr>
        <w:t>exhibits</w:t>
      </w:r>
      <w:r>
        <w:rPr>
          <w:color w:val="231F20"/>
          <w:spacing w:val="40"/>
          <w:w w:val="105"/>
        </w:rPr>
        <w:t> </w:t>
      </w:r>
      <w:r>
        <w:rPr>
          <w:color w:val="231F20"/>
          <w:w w:val="105"/>
        </w:rPr>
        <w:t>quite</w:t>
      </w:r>
      <w:r>
        <w:rPr>
          <w:color w:val="231F20"/>
          <w:spacing w:val="40"/>
          <w:w w:val="105"/>
        </w:rPr>
        <w:t> </w:t>
      </w:r>
      <w:r>
        <w:rPr>
          <w:color w:val="231F20"/>
          <w:w w:val="105"/>
        </w:rPr>
        <w:t>different</w:t>
      </w:r>
      <w:r>
        <w:rPr>
          <w:color w:val="231F20"/>
          <w:spacing w:val="40"/>
          <w:w w:val="105"/>
        </w:rPr>
        <w:t> </w:t>
      </w:r>
      <w:r>
        <w:rPr>
          <w:color w:val="231F20"/>
          <w:w w:val="105"/>
        </w:rPr>
        <w:t>behavior</w:t>
      </w:r>
      <w:r>
        <w:rPr>
          <w:color w:val="231F20"/>
          <w:spacing w:val="40"/>
          <w:w w:val="105"/>
        </w:rPr>
        <w:t> </w:t>
      </w:r>
      <w:r>
        <w:rPr>
          <w:color w:val="231F20"/>
          <w:w w:val="105"/>
        </w:rPr>
        <w:t>than</w:t>
      </w:r>
      <w:r>
        <w:rPr>
          <w:color w:val="231F20"/>
          <w:spacing w:val="40"/>
          <w:w w:val="105"/>
        </w:rPr>
        <w:t> </w:t>
      </w:r>
      <w:r>
        <w:rPr>
          <w:color w:val="231F20"/>
          <w:w w:val="105"/>
        </w:rPr>
        <w:t>that</w:t>
      </w:r>
      <w:r>
        <w:rPr>
          <w:color w:val="231F20"/>
          <w:spacing w:val="40"/>
          <w:w w:val="105"/>
        </w:rPr>
        <w:t> </w:t>
      </w:r>
      <w:r>
        <w:rPr>
          <w:color w:val="231F20"/>
          <w:w w:val="105"/>
        </w:rPr>
        <w:t>of</w:t>
      </w:r>
      <w:r>
        <w:rPr>
          <w:color w:val="231F20"/>
          <w:spacing w:val="40"/>
          <w:w w:val="105"/>
        </w:rPr>
        <w:t> </w:t>
      </w:r>
      <w:r>
        <w:rPr>
          <w:color w:val="231F20"/>
          <w:w w:val="105"/>
        </w:rPr>
        <w:t>a</w:t>
      </w:r>
      <w:r>
        <w:rPr>
          <w:color w:val="231F20"/>
          <w:spacing w:val="40"/>
          <w:w w:val="105"/>
        </w:rPr>
        <w:t> </w:t>
      </w:r>
      <w:r>
        <w:rPr>
          <w:color w:val="231F20"/>
          <w:w w:val="105"/>
        </w:rPr>
        <w:t>pure metal</w:t>
      </w:r>
      <w:r>
        <w:rPr>
          <w:color w:val="231F20"/>
          <w:spacing w:val="29"/>
          <w:w w:val="105"/>
        </w:rPr>
        <w:t> </w:t>
      </w:r>
      <w:r>
        <w:rPr>
          <w:color w:val="231F20"/>
          <w:w w:val="105"/>
        </w:rPr>
        <w:t>when</w:t>
      </w:r>
      <w:r>
        <w:rPr>
          <w:color w:val="231F20"/>
          <w:spacing w:val="30"/>
          <w:w w:val="105"/>
        </w:rPr>
        <w:t> </w:t>
      </w:r>
      <w:r>
        <w:rPr>
          <w:color w:val="231F20"/>
          <w:w w:val="105"/>
        </w:rPr>
        <w:t>it</w:t>
      </w:r>
      <w:r>
        <w:rPr>
          <w:color w:val="231F20"/>
          <w:spacing w:val="29"/>
          <w:w w:val="105"/>
        </w:rPr>
        <w:t> </w:t>
      </w:r>
      <w:r>
        <w:rPr>
          <w:color w:val="231F20"/>
          <w:w w:val="105"/>
        </w:rPr>
        <w:t>changes</w:t>
      </w:r>
      <w:r>
        <w:rPr>
          <w:color w:val="231F20"/>
          <w:spacing w:val="29"/>
          <w:w w:val="105"/>
        </w:rPr>
        <w:t> </w:t>
      </w:r>
      <w:r>
        <w:rPr>
          <w:color w:val="231F20"/>
          <w:w w:val="105"/>
        </w:rPr>
        <w:t>from</w:t>
      </w:r>
      <w:r>
        <w:rPr>
          <w:color w:val="231F20"/>
          <w:spacing w:val="32"/>
          <w:w w:val="105"/>
        </w:rPr>
        <w:t> </w:t>
      </w:r>
      <w:r>
        <w:rPr>
          <w:color w:val="231F20"/>
          <w:w w:val="105"/>
        </w:rPr>
        <w:t>solid</w:t>
      </w:r>
      <w:r>
        <w:rPr>
          <w:color w:val="231F20"/>
          <w:spacing w:val="30"/>
          <w:w w:val="105"/>
        </w:rPr>
        <w:t> </w:t>
      </w:r>
      <w:r>
        <w:rPr>
          <w:color w:val="231F20"/>
          <w:w w:val="105"/>
        </w:rPr>
        <w:t>to</w:t>
      </w:r>
      <w:r>
        <w:rPr>
          <w:color w:val="231F20"/>
          <w:spacing w:val="30"/>
          <w:w w:val="105"/>
        </w:rPr>
        <w:t> </w:t>
      </w:r>
      <w:r>
        <w:rPr>
          <w:color w:val="231F20"/>
          <w:w w:val="105"/>
        </w:rPr>
        <w:t>liquid,</w:t>
      </w:r>
      <w:r>
        <w:rPr>
          <w:color w:val="231F20"/>
          <w:spacing w:val="21"/>
          <w:w w:val="105"/>
        </w:rPr>
        <w:t> </w:t>
      </w:r>
      <w:r>
        <w:rPr>
          <w:color w:val="231F20"/>
          <w:w w:val="105"/>
        </w:rPr>
        <w:t>as</w:t>
      </w:r>
      <w:r>
        <w:rPr>
          <w:color w:val="231F20"/>
          <w:spacing w:val="29"/>
          <w:w w:val="105"/>
        </w:rPr>
        <w:t> </w:t>
      </w:r>
      <w:r>
        <w:rPr>
          <w:color w:val="231F20"/>
          <w:w w:val="105"/>
        </w:rPr>
        <w:t>shown</w:t>
      </w:r>
      <w:r>
        <w:rPr>
          <w:color w:val="231F20"/>
          <w:spacing w:val="30"/>
          <w:w w:val="105"/>
        </w:rPr>
        <w:t> </w:t>
      </w:r>
      <w:r>
        <w:rPr>
          <w:color w:val="231F20"/>
          <w:w w:val="105"/>
        </w:rPr>
        <w:t>in</w:t>
      </w:r>
      <w:r>
        <w:rPr>
          <w:color w:val="231F20"/>
          <w:spacing w:val="30"/>
          <w:w w:val="105"/>
        </w:rPr>
        <w:t> </w:t>
      </w:r>
      <w:r>
        <w:rPr>
          <w:color w:val="231F20"/>
          <w:w w:val="105"/>
        </w:rPr>
        <w:t>Figure</w:t>
      </w:r>
      <w:r>
        <w:rPr>
          <w:color w:val="231F20"/>
          <w:spacing w:val="30"/>
          <w:w w:val="105"/>
        </w:rPr>
        <w:t> </w:t>
      </w:r>
      <w:r>
        <w:rPr>
          <w:color w:val="231F20"/>
          <w:w w:val="105"/>
        </w:rPr>
        <w:t>2.15. The</w:t>
      </w:r>
      <w:r>
        <w:rPr>
          <w:color w:val="231F20"/>
          <w:spacing w:val="30"/>
          <w:w w:val="105"/>
        </w:rPr>
        <w:t> </w:t>
      </w:r>
      <w:r>
        <w:rPr>
          <w:color w:val="231F20"/>
          <w:w w:val="105"/>
        </w:rPr>
        <w:t>process is</w:t>
      </w:r>
      <w:r>
        <w:rPr>
          <w:color w:val="231F20"/>
          <w:spacing w:val="40"/>
          <w:w w:val="105"/>
        </w:rPr>
        <w:t> </w:t>
      </w:r>
      <w:r>
        <w:rPr>
          <w:color w:val="231F20"/>
          <w:w w:val="105"/>
        </w:rPr>
        <w:t>again</w:t>
      </w:r>
      <w:r>
        <w:rPr>
          <w:color w:val="231F20"/>
          <w:spacing w:val="40"/>
          <w:w w:val="105"/>
        </w:rPr>
        <w:t> </w:t>
      </w:r>
      <w:r>
        <w:rPr>
          <w:color w:val="231F20"/>
          <w:w w:val="105"/>
        </w:rPr>
        <w:t>reversible,</w:t>
      </w:r>
      <w:r>
        <w:rPr>
          <w:color w:val="231F20"/>
          <w:spacing w:val="40"/>
          <w:w w:val="105"/>
        </w:rPr>
        <w:t> </w:t>
      </w:r>
      <w:r>
        <w:rPr>
          <w:color w:val="231F20"/>
          <w:w w:val="105"/>
        </w:rPr>
        <w:t>but</w:t>
      </w:r>
      <w:r>
        <w:rPr>
          <w:color w:val="231F20"/>
          <w:spacing w:val="40"/>
          <w:w w:val="105"/>
        </w:rPr>
        <w:t> </w:t>
      </w:r>
      <w:r>
        <w:rPr>
          <w:color w:val="231F20"/>
          <w:w w:val="105"/>
        </w:rPr>
        <w:t>observe</w:t>
      </w:r>
      <w:r>
        <w:rPr>
          <w:color w:val="231F20"/>
          <w:spacing w:val="40"/>
          <w:w w:val="105"/>
        </w:rPr>
        <w:t> </w:t>
      </w:r>
      <w:r>
        <w:rPr>
          <w:color w:val="231F20"/>
          <w:w w:val="105"/>
        </w:rPr>
        <w:t>the</w:t>
      </w:r>
      <w:r>
        <w:rPr>
          <w:color w:val="231F20"/>
          <w:spacing w:val="40"/>
          <w:w w:val="105"/>
        </w:rPr>
        <w:t> </w:t>
      </w:r>
      <w:r>
        <w:rPr>
          <w:color w:val="231F20"/>
          <w:w w:val="105"/>
        </w:rPr>
        <w:t>behavior</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amorphous</w:t>
      </w:r>
      <w:r>
        <w:rPr>
          <w:color w:val="231F20"/>
          <w:spacing w:val="40"/>
          <w:w w:val="105"/>
        </w:rPr>
        <w:t> </w:t>
      </w:r>
      <w:r>
        <w:rPr>
          <w:color w:val="231F20"/>
          <w:w w:val="105"/>
        </w:rPr>
        <w:t>material</w:t>
      </w:r>
      <w:r>
        <w:rPr>
          <w:color w:val="231F20"/>
          <w:spacing w:val="40"/>
          <w:w w:val="105"/>
        </w:rPr>
        <w:t> </w:t>
      </w:r>
      <w:r>
        <w:rPr>
          <w:color w:val="231F20"/>
          <w:w w:val="105"/>
        </w:rPr>
        <w:t>during</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7"/>
      </w:pPr>
    </w:p>
    <w:p>
      <w:pPr>
        <w:pStyle w:val="BodyText"/>
        <w:spacing w:line="208" w:lineRule="auto"/>
        <w:ind w:left="2945" w:right="4517"/>
        <w:rPr>
          <w:rFonts w:ascii="Arial"/>
        </w:rPr>
      </w:pPr>
      <w:r>
        <w:rPr>
          <w:rFonts w:ascii="Arial"/>
          <w:b/>
          <w:color w:val="231F20"/>
          <w:spacing w:val="-4"/>
          <w:sz w:val="18"/>
        </w:rPr>
        <w:t>FIGURE</w:t>
      </w:r>
      <w:r>
        <w:rPr>
          <w:rFonts w:ascii="Arial"/>
          <w:b/>
          <w:color w:val="231F20"/>
          <w:spacing w:val="-15"/>
          <w:sz w:val="18"/>
        </w:rPr>
        <w:t> </w:t>
      </w:r>
      <w:r>
        <w:rPr>
          <w:rFonts w:ascii="Arial"/>
          <w:b/>
          <w:color w:val="231F20"/>
          <w:spacing w:val="-4"/>
          <w:sz w:val="18"/>
        </w:rPr>
        <w:t>2.15</w:t>
      </w:r>
      <w:r>
        <w:rPr>
          <w:rFonts w:ascii="Arial"/>
          <w:b/>
          <w:color w:val="231F20"/>
          <w:spacing w:val="22"/>
          <w:sz w:val="18"/>
        </w:rPr>
        <w:t> </w:t>
      </w:r>
      <w:r>
        <w:rPr>
          <w:rFonts w:ascii="Arial"/>
          <w:color w:val="231F20"/>
          <w:spacing w:val="-4"/>
        </w:rPr>
        <w:t>Characteristic</w:t>
      </w:r>
      <w:r>
        <w:rPr>
          <w:rFonts w:ascii="Arial"/>
          <w:color w:val="231F20"/>
          <w:spacing w:val="-19"/>
        </w:rPr>
        <w:t> </w:t>
      </w:r>
      <w:r>
        <w:rPr>
          <w:rFonts w:ascii="Arial"/>
          <w:color w:val="231F20"/>
          <w:spacing w:val="-4"/>
        </w:rPr>
        <w:t>change</w:t>
      </w:r>
      <w:r>
        <w:rPr>
          <w:rFonts w:ascii="Arial"/>
          <w:color w:val="231F20"/>
          <w:spacing w:val="-20"/>
        </w:rPr>
        <w:t> </w:t>
      </w:r>
      <w:r>
        <w:rPr>
          <w:rFonts w:ascii="Arial"/>
          <w:color w:val="231F20"/>
          <w:spacing w:val="-4"/>
        </w:rPr>
        <w:t>in </w:t>
      </w:r>
      <w:r>
        <w:rPr>
          <w:rFonts w:ascii="Arial"/>
          <w:color w:val="231F20"/>
          <w:spacing w:val="-2"/>
        </w:rPr>
        <w:t>volume</w:t>
      </w:r>
      <w:r>
        <w:rPr>
          <w:rFonts w:ascii="Arial"/>
          <w:color w:val="231F20"/>
          <w:spacing w:val="-15"/>
        </w:rPr>
        <w:t> </w:t>
      </w:r>
      <w:r>
        <w:rPr>
          <w:rFonts w:ascii="Arial"/>
          <w:color w:val="231F20"/>
          <w:spacing w:val="-2"/>
        </w:rPr>
        <w:t>for</w:t>
      </w:r>
      <w:r>
        <w:rPr>
          <w:rFonts w:ascii="Arial"/>
          <w:color w:val="231F20"/>
          <w:spacing w:val="-15"/>
        </w:rPr>
        <w:t> </w:t>
      </w:r>
      <w:r>
        <w:rPr>
          <w:rFonts w:ascii="Arial"/>
          <w:color w:val="231F20"/>
          <w:spacing w:val="-2"/>
        </w:rPr>
        <w:t>a</w:t>
      </w:r>
      <w:r>
        <w:rPr>
          <w:rFonts w:ascii="Arial"/>
          <w:color w:val="231F20"/>
          <w:spacing w:val="-15"/>
        </w:rPr>
        <w:t> </w:t>
      </w:r>
      <w:r>
        <w:rPr>
          <w:rFonts w:ascii="Arial"/>
          <w:color w:val="231F20"/>
          <w:spacing w:val="-2"/>
        </w:rPr>
        <w:t>pure</w:t>
      </w:r>
      <w:r>
        <w:rPr>
          <w:rFonts w:ascii="Arial"/>
          <w:color w:val="231F20"/>
          <w:spacing w:val="-16"/>
        </w:rPr>
        <w:t> </w:t>
      </w:r>
      <w:r>
        <w:rPr>
          <w:rFonts w:ascii="Arial"/>
          <w:color w:val="231F20"/>
          <w:spacing w:val="-2"/>
        </w:rPr>
        <w:t>metal</w:t>
      </w:r>
      <w:r>
        <w:rPr>
          <w:rFonts w:ascii="Arial"/>
          <w:color w:val="231F20"/>
          <w:spacing w:val="-15"/>
        </w:rPr>
        <w:t> </w:t>
      </w:r>
      <w:r>
        <w:rPr>
          <w:rFonts w:ascii="Arial"/>
          <w:color w:val="231F20"/>
          <w:spacing w:val="-2"/>
        </w:rPr>
        <w:t>(a</w:t>
      </w:r>
      <w:r>
        <w:rPr>
          <w:rFonts w:ascii="Arial"/>
          <w:color w:val="231F20"/>
          <w:spacing w:val="-15"/>
        </w:rPr>
        <w:t> </w:t>
      </w:r>
      <w:r>
        <w:rPr>
          <w:rFonts w:ascii="Arial"/>
          <w:color w:val="231F20"/>
          <w:spacing w:val="-2"/>
        </w:rPr>
        <w:t>crystalline </w:t>
      </w:r>
      <w:r>
        <w:rPr>
          <w:rFonts w:ascii="Arial"/>
          <w:color w:val="231F20"/>
        </w:rPr>
        <w:t>structure), compared to the same volumetric changes in glass</w:t>
      </w:r>
    </w:p>
    <w:p>
      <w:pPr>
        <w:pStyle w:val="BodyText"/>
        <w:spacing w:line="207" w:lineRule="exact"/>
        <w:ind w:left="2944"/>
        <w:rPr>
          <w:rFonts w:ascii="Arial"/>
        </w:rPr>
      </w:pPr>
      <w:r>
        <w:rPr>
          <w:rFonts w:ascii="Arial"/>
          <w:color w:val="231F20"/>
          <w:w w:val="90"/>
        </w:rPr>
        <w:t>(a</w:t>
      </w:r>
      <w:r>
        <w:rPr>
          <w:rFonts w:ascii="Arial"/>
          <w:color w:val="231F20"/>
          <w:spacing w:val="-6"/>
          <w:w w:val="90"/>
        </w:rPr>
        <w:t> </w:t>
      </w:r>
      <w:r>
        <w:rPr>
          <w:rFonts w:ascii="Arial"/>
          <w:color w:val="231F20"/>
          <w:w w:val="90"/>
        </w:rPr>
        <w:t>noncrystalline</w:t>
      </w:r>
      <w:r>
        <w:rPr>
          <w:rFonts w:ascii="Arial"/>
          <w:color w:val="231F20"/>
          <w:spacing w:val="-4"/>
          <w:w w:val="90"/>
        </w:rPr>
        <w:t> </w:t>
      </w:r>
      <w:r>
        <w:rPr>
          <w:rFonts w:ascii="Arial"/>
          <w:color w:val="231F20"/>
          <w:spacing w:val="-2"/>
          <w:w w:val="90"/>
        </w:rPr>
        <w:t>structure).</w:t>
      </w:r>
    </w:p>
    <w:p>
      <w:pPr>
        <w:spacing w:after="0" w:line="207" w:lineRule="exact"/>
        <w:rPr>
          <w:rFonts w:ascii="Arial"/>
        </w:rPr>
        <w:sectPr>
          <w:pgSz w:w="11530" w:h="14410"/>
          <w:pgMar w:header="652" w:footer="0" w:top="920" w:bottom="280" w:left="0" w:right="540"/>
        </w:sectPr>
      </w:pPr>
    </w:p>
    <w:p>
      <w:pPr>
        <w:pStyle w:val="BodyText"/>
        <w:spacing w:before="120"/>
        <w:rPr>
          <w:rFonts w:ascii="Arial"/>
        </w:rPr>
      </w:pPr>
    </w:p>
    <w:p>
      <w:pPr>
        <w:pStyle w:val="BodyText"/>
        <w:ind w:left="3540" w:right="220"/>
        <w:jc w:val="both"/>
      </w:pPr>
      <w:r>
        <w:rPr>
          <w:color w:val="231F20"/>
          <w:w w:val="105"/>
        </w:rPr>
        <w:t>cooling from the liquid state, rather than during melting from the solid, as before. </w:t>
      </w:r>
      <w:r>
        <w:rPr>
          <w:color w:val="231F20"/>
          <w:w w:val="105"/>
          <w:position w:val="2"/>
        </w:rPr>
        <w:t>Glass (silica, SiO</w:t>
      </w:r>
      <w:r>
        <w:rPr>
          <w:color w:val="231F20"/>
          <w:w w:val="105"/>
          <w:sz w:val="13"/>
        </w:rPr>
        <w:t>2</w:t>
      </w:r>
      <w:r>
        <w:rPr>
          <w:color w:val="231F20"/>
          <w:w w:val="105"/>
          <w:position w:val="2"/>
        </w:rPr>
        <w:t>) is used to illustrate. At high temperatures, glass is a true liquid, </w:t>
      </w:r>
      <w:r>
        <w:rPr>
          <w:color w:val="231F20"/>
          <w:w w:val="105"/>
        </w:rPr>
        <w:t>and</w:t>
      </w:r>
      <w:r>
        <w:rPr>
          <w:color w:val="231F20"/>
          <w:spacing w:val="21"/>
          <w:w w:val="105"/>
        </w:rPr>
        <w:t> </w:t>
      </w:r>
      <w:r>
        <w:rPr>
          <w:color w:val="231F20"/>
          <w:w w:val="105"/>
        </w:rPr>
        <w:t>the</w:t>
      </w:r>
      <w:r>
        <w:rPr>
          <w:color w:val="231F20"/>
          <w:spacing w:val="24"/>
          <w:w w:val="105"/>
        </w:rPr>
        <w:t> </w:t>
      </w:r>
      <w:r>
        <w:rPr>
          <w:color w:val="231F20"/>
          <w:w w:val="105"/>
        </w:rPr>
        <w:t>molecules</w:t>
      </w:r>
      <w:r>
        <w:rPr>
          <w:color w:val="231F20"/>
          <w:spacing w:val="24"/>
          <w:w w:val="105"/>
        </w:rPr>
        <w:t> </w:t>
      </w:r>
      <w:r>
        <w:rPr>
          <w:color w:val="231F20"/>
          <w:w w:val="105"/>
        </w:rPr>
        <w:t>are</w:t>
      </w:r>
      <w:r>
        <w:rPr>
          <w:color w:val="231F20"/>
          <w:spacing w:val="24"/>
          <w:w w:val="105"/>
        </w:rPr>
        <w:t> </w:t>
      </w:r>
      <w:r>
        <w:rPr>
          <w:color w:val="231F20"/>
          <w:w w:val="105"/>
        </w:rPr>
        <w:t>free</w:t>
      </w:r>
      <w:r>
        <w:rPr>
          <w:color w:val="231F20"/>
          <w:spacing w:val="24"/>
          <w:w w:val="105"/>
        </w:rPr>
        <w:t> </w:t>
      </w:r>
      <w:r>
        <w:rPr>
          <w:color w:val="231F20"/>
          <w:w w:val="105"/>
        </w:rPr>
        <w:t>to</w:t>
      </w:r>
      <w:r>
        <w:rPr>
          <w:color w:val="231F20"/>
          <w:spacing w:val="24"/>
          <w:w w:val="105"/>
        </w:rPr>
        <w:t> </w:t>
      </w:r>
      <w:r>
        <w:rPr>
          <w:color w:val="231F20"/>
          <w:w w:val="105"/>
        </w:rPr>
        <w:t>move</w:t>
      </w:r>
      <w:r>
        <w:rPr>
          <w:color w:val="231F20"/>
          <w:spacing w:val="24"/>
          <w:w w:val="105"/>
        </w:rPr>
        <w:t> </w:t>
      </w:r>
      <w:r>
        <w:rPr>
          <w:color w:val="231F20"/>
          <w:w w:val="105"/>
        </w:rPr>
        <w:t>about</w:t>
      </w:r>
      <w:r>
        <w:rPr>
          <w:color w:val="231F20"/>
          <w:spacing w:val="22"/>
          <w:w w:val="105"/>
        </w:rPr>
        <w:t> </w:t>
      </w:r>
      <w:r>
        <w:rPr>
          <w:color w:val="231F20"/>
          <w:w w:val="105"/>
        </w:rPr>
        <w:t>as</w:t>
      </w:r>
      <w:r>
        <w:rPr>
          <w:color w:val="231F20"/>
          <w:spacing w:val="24"/>
          <w:w w:val="105"/>
        </w:rPr>
        <w:t> </w:t>
      </w:r>
      <w:r>
        <w:rPr>
          <w:color w:val="231F20"/>
          <w:w w:val="105"/>
        </w:rPr>
        <w:t>in</w:t>
      </w:r>
      <w:r>
        <w:rPr>
          <w:color w:val="231F20"/>
          <w:spacing w:val="24"/>
          <w:w w:val="105"/>
        </w:rPr>
        <w:t> </w:t>
      </w:r>
      <w:r>
        <w:rPr>
          <w:color w:val="231F20"/>
          <w:w w:val="105"/>
        </w:rPr>
        <w:t>the</w:t>
      </w:r>
      <w:r>
        <w:rPr>
          <w:color w:val="231F20"/>
          <w:spacing w:val="24"/>
          <w:w w:val="105"/>
        </w:rPr>
        <w:t> </w:t>
      </w:r>
      <w:r>
        <w:rPr>
          <w:color w:val="231F20"/>
          <w:w w:val="105"/>
        </w:rPr>
        <w:t>usual</w:t>
      </w:r>
      <w:r>
        <w:rPr>
          <w:color w:val="231F20"/>
          <w:spacing w:val="22"/>
          <w:w w:val="105"/>
        </w:rPr>
        <w:t> </w:t>
      </w:r>
      <w:r>
        <w:rPr>
          <w:color w:val="231F20"/>
          <w:w w:val="105"/>
        </w:rPr>
        <w:t>definition</w:t>
      </w:r>
      <w:r>
        <w:rPr>
          <w:color w:val="231F20"/>
          <w:spacing w:val="24"/>
          <w:w w:val="105"/>
        </w:rPr>
        <w:t> </w:t>
      </w:r>
      <w:r>
        <w:rPr>
          <w:color w:val="231F20"/>
          <w:w w:val="105"/>
        </w:rPr>
        <w:t>of</w:t>
      </w:r>
      <w:r>
        <w:rPr>
          <w:color w:val="231F20"/>
          <w:spacing w:val="22"/>
          <w:w w:val="105"/>
        </w:rPr>
        <w:t> </w:t>
      </w:r>
      <w:r>
        <w:rPr>
          <w:color w:val="231F20"/>
          <w:w w:val="105"/>
        </w:rPr>
        <w:t>a</w:t>
      </w:r>
      <w:r>
        <w:rPr>
          <w:color w:val="231F20"/>
          <w:spacing w:val="24"/>
          <w:w w:val="105"/>
        </w:rPr>
        <w:t> </w:t>
      </w:r>
      <w:r>
        <w:rPr>
          <w:color w:val="231F20"/>
          <w:w w:val="105"/>
        </w:rPr>
        <w:t>liquid. As the glass cools, it gradually transforms into the solid state, going through a transi-</w:t>
      </w:r>
      <w:r>
        <w:rPr>
          <w:color w:val="231F20"/>
          <w:spacing w:val="40"/>
          <w:w w:val="105"/>
        </w:rPr>
        <w:t> </w:t>
      </w:r>
      <w:r>
        <w:rPr>
          <w:color w:val="231F20"/>
          <w:w w:val="105"/>
        </w:rPr>
        <w:t>tion phase, called a </w:t>
      </w:r>
      <w:r>
        <w:rPr>
          <w:b/>
          <w:i/>
          <w:color w:val="231F20"/>
          <w:w w:val="105"/>
        </w:rPr>
        <w:t>supercooled liquid</w:t>
      </w:r>
      <w:r>
        <w:rPr>
          <w:color w:val="231F20"/>
          <w:w w:val="105"/>
        </w:rPr>
        <w:t>, before finally becoming rigid. It does not show the sudden volumetric change that is characteristic of crystalline materials; </w:t>
      </w:r>
      <w:r>
        <w:rPr>
          <w:color w:val="231F20"/>
          <w:w w:val="105"/>
          <w:position w:val="2"/>
        </w:rPr>
        <w:t>instead it passes through its melting temperature </w:t>
      </w:r>
      <w:r>
        <w:rPr>
          <w:i/>
          <w:color w:val="231F20"/>
          <w:w w:val="105"/>
          <w:position w:val="2"/>
        </w:rPr>
        <w:t>T</w:t>
      </w:r>
      <w:r>
        <w:rPr>
          <w:i/>
          <w:color w:val="231F20"/>
          <w:w w:val="105"/>
          <w:sz w:val="13"/>
        </w:rPr>
        <w:t>m</w:t>
      </w:r>
      <w:r>
        <w:rPr>
          <w:i/>
          <w:color w:val="231F20"/>
          <w:spacing w:val="31"/>
          <w:w w:val="105"/>
          <w:sz w:val="13"/>
        </w:rPr>
        <w:t> </w:t>
      </w:r>
      <w:r>
        <w:rPr>
          <w:color w:val="231F20"/>
          <w:w w:val="105"/>
          <w:position w:val="2"/>
        </w:rPr>
        <w:t>without a change in its thermal </w:t>
      </w:r>
      <w:r>
        <w:rPr>
          <w:color w:val="231F20"/>
          <w:w w:val="105"/>
        </w:rPr>
        <w:t>expansion slope. In this supercooled liquid region, the material becomes increas- ingly</w:t>
      </w:r>
      <w:r>
        <w:rPr>
          <w:color w:val="231F20"/>
          <w:spacing w:val="21"/>
          <w:w w:val="105"/>
        </w:rPr>
        <w:t> </w:t>
      </w:r>
      <w:r>
        <w:rPr>
          <w:color w:val="231F20"/>
          <w:w w:val="105"/>
        </w:rPr>
        <w:t>viscous</w:t>
      </w:r>
      <w:r>
        <w:rPr>
          <w:color w:val="231F20"/>
          <w:spacing w:val="27"/>
          <w:w w:val="105"/>
        </w:rPr>
        <w:t> </w:t>
      </w:r>
      <w:r>
        <w:rPr>
          <w:color w:val="231F20"/>
          <w:w w:val="105"/>
        </w:rPr>
        <w:t>as</w:t>
      </w:r>
      <w:r>
        <w:rPr>
          <w:color w:val="231F20"/>
          <w:spacing w:val="27"/>
          <w:w w:val="105"/>
        </w:rPr>
        <w:t> </w:t>
      </w:r>
      <w:r>
        <w:rPr>
          <w:color w:val="231F20"/>
          <w:w w:val="105"/>
        </w:rPr>
        <w:t>the</w:t>
      </w:r>
      <w:r>
        <w:rPr>
          <w:color w:val="231F20"/>
          <w:spacing w:val="27"/>
          <w:w w:val="105"/>
        </w:rPr>
        <w:t> </w:t>
      </w:r>
      <w:r>
        <w:rPr>
          <w:color w:val="231F20"/>
          <w:w w:val="105"/>
        </w:rPr>
        <w:t>temperature</w:t>
      </w:r>
      <w:r>
        <w:rPr>
          <w:color w:val="231F20"/>
          <w:spacing w:val="27"/>
          <w:w w:val="105"/>
        </w:rPr>
        <w:t> </w:t>
      </w:r>
      <w:r>
        <w:rPr>
          <w:color w:val="231F20"/>
          <w:w w:val="105"/>
        </w:rPr>
        <w:t>continues</w:t>
      </w:r>
      <w:r>
        <w:rPr>
          <w:color w:val="231F20"/>
          <w:spacing w:val="27"/>
          <w:w w:val="105"/>
        </w:rPr>
        <w:t> </w:t>
      </w:r>
      <w:r>
        <w:rPr>
          <w:color w:val="231F20"/>
          <w:w w:val="105"/>
        </w:rPr>
        <w:t>to</w:t>
      </w:r>
      <w:r>
        <w:rPr>
          <w:color w:val="231F20"/>
          <w:spacing w:val="29"/>
          <w:w w:val="105"/>
        </w:rPr>
        <w:t> </w:t>
      </w:r>
      <w:r>
        <w:rPr>
          <w:color w:val="231F20"/>
          <w:w w:val="105"/>
        </w:rPr>
        <w:t>decrease. As</w:t>
      </w:r>
      <w:r>
        <w:rPr>
          <w:color w:val="231F20"/>
          <w:spacing w:val="27"/>
          <w:w w:val="105"/>
        </w:rPr>
        <w:t> </w:t>
      </w:r>
      <w:r>
        <w:rPr>
          <w:color w:val="231F20"/>
          <w:w w:val="105"/>
        </w:rPr>
        <w:t>it</w:t>
      </w:r>
      <w:r>
        <w:rPr>
          <w:color w:val="231F20"/>
          <w:spacing w:val="26"/>
          <w:w w:val="105"/>
        </w:rPr>
        <w:t> </w:t>
      </w:r>
      <w:r>
        <w:rPr>
          <w:color w:val="231F20"/>
          <w:w w:val="105"/>
        </w:rPr>
        <w:t>cools</w:t>
      </w:r>
      <w:r>
        <w:rPr>
          <w:color w:val="231F20"/>
          <w:spacing w:val="27"/>
          <w:w w:val="105"/>
        </w:rPr>
        <w:t> </w:t>
      </w:r>
      <w:r>
        <w:rPr>
          <w:color w:val="231F20"/>
          <w:w w:val="105"/>
        </w:rPr>
        <w:t>further,</w:t>
      </w:r>
      <w:r>
        <w:rPr>
          <w:color w:val="231F20"/>
          <w:spacing w:val="13"/>
          <w:w w:val="105"/>
        </w:rPr>
        <w:t> </w:t>
      </w:r>
      <w:r>
        <w:rPr>
          <w:color w:val="231F20"/>
          <w:w w:val="105"/>
        </w:rPr>
        <w:t>a</w:t>
      </w:r>
      <w:r>
        <w:rPr>
          <w:color w:val="231F20"/>
          <w:spacing w:val="29"/>
          <w:w w:val="105"/>
        </w:rPr>
        <w:t> </w:t>
      </w:r>
      <w:r>
        <w:rPr>
          <w:color w:val="231F20"/>
          <w:w w:val="105"/>
        </w:rPr>
        <w:t>point is finally reached at which the supercooled liquid converts to a solid. This is called</w:t>
      </w:r>
      <w:r>
        <w:rPr>
          <w:color w:val="231F20"/>
          <w:spacing w:val="40"/>
          <w:w w:val="105"/>
        </w:rPr>
        <w:t> </w:t>
      </w:r>
      <w:r>
        <w:rPr>
          <w:color w:val="231F20"/>
          <w:w w:val="105"/>
          <w:position w:val="2"/>
        </w:rPr>
        <w:t>the </w:t>
      </w:r>
      <w:r>
        <w:rPr>
          <w:b/>
          <w:i/>
          <w:color w:val="231F20"/>
          <w:w w:val="105"/>
          <w:position w:val="2"/>
        </w:rPr>
        <w:t>glass-transition temperature </w:t>
      </w:r>
      <w:r>
        <w:rPr>
          <w:i/>
          <w:color w:val="231F20"/>
          <w:w w:val="105"/>
          <w:position w:val="2"/>
        </w:rPr>
        <w:t>T</w:t>
      </w:r>
      <w:r>
        <w:rPr>
          <w:i/>
          <w:color w:val="231F20"/>
          <w:w w:val="105"/>
          <w:sz w:val="13"/>
        </w:rPr>
        <w:t>g</w:t>
      </w:r>
      <w:r>
        <w:rPr>
          <w:color w:val="231F20"/>
          <w:w w:val="105"/>
          <w:position w:val="2"/>
        </w:rPr>
        <w:t>. At this point, there is a change in the thermal </w:t>
      </w:r>
      <w:r>
        <w:rPr>
          <w:color w:val="231F20"/>
          <w:w w:val="105"/>
        </w:rPr>
        <w:t>expansion slope. (It might be more precise to refer to it as the thermal contraction slope; however, the slope is the same for expansion and contraction). The rate of thermal</w:t>
      </w:r>
      <w:r>
        <w:rPr>
          <w:color w:val="231F20"/>
          <w:spacing w:val="34"/>
          <w:w w:val="105"/>
        </w:rPr>
        <w:t> </w:t>
      </w:r>
      <w:r>
        <w:rPr>
          <w:color w:val="231F20"/>
          <w:w w:val="105"/>
        </w:rPr>
        <w:t>expansion</w:t>
      </w:r>
      <w:r>
        <w:rPr>
          <w:color w:val="231F20"/>
          <w:spacing w:val="37"/>
          <w:w w:val="105"/>
        </w:rPr>
        <w:t> </w:t>
      </w:r>
      <w:r>
        <w:rPr>
          <w:color w:val="231F20"/>
          <w:w w:val="105"/>
        </w:rPr>
        <w:t>is</w:t>
      </w:r>
      <w:r>
        <w:rPr>
          <w:color w:val="231F20"/>
          <w:spacing w:val="35"/>
          <w:w w:val="105"/>
        </w:rPr>
        <w:t> </w:t>
      </w:r>
      <w:r>
        <w:rPr>
          <w:color w:val="231F20"/>
          <w:w w:val="105"/>
        </w:rPr>
        <w:t>lower</w:t>
      </w:r>
      <w:r>
        <w:rPr>
          <w:color w:val="231F20"/>
          <w:spacing w:val="35"/>
          <w:w w:val="105"/>
        </w:rPr>
        <w:t> </w:t>
      </w:r>
      <w:r>
        <w:rPr>
          <w:color w:val="231F20"/>
          <w:w w:val="105"/>
        </w:rPr>
        <w:t>for</w:t>
      </w:r>
      <w:r>
        <w:rPr>
          <w:color w:val="231F20"/>
          <w:spacing w:val="35"/>
          <w:w w:val="105"/>
        </w:rPr>
        <w:t> </w:t>
      </w:r>
      <w:r>
        <w:rPr>
          <w:color w:val="231F20"/>
          <w:w w:val="105"/>
        </w:rPr>
        <w:t>the</w:t>
      </w:r>
      <w:r>
        <w:rPr>
          <w:color w:val="231F20"/>
          <w:spacing w:val="35"/>
          <w:w w:val="105"/>
        </w:rPr>
        <w:t> </w:t>
      </w:r>
      <w:r>
        <w:rPr>
          <w:color w:val="231F20"/>
          <w:w w:val="105"/>
        </w:rPr>
        <w:t>solid</w:t>
      </w:r>
      <w:r>
        <w:rPr>
          <w:color w:val="231F20"/>
          <w:spacing w:val="37"/>
          <w:w w:val="105"/>
        </w:rPr>
        <w:t> </w:t>
      </w:r>
      <w:r>
        <w:rPr>
          <w:color w:val="231F20"/>
          <w:w w:val="105"/>
        </w:rPr>
        <w:t>material</w:t>
      </w:r>
      <w:r>
        <w:rPr>
          <w:color w:val="231F20"/>
          <w:spacing w:val="34"/>
          <w:w w:val="105"/>
        </w:rPr>
        <w:t> </w:t>
      </w:r>
      <w:r>
        <w:rPr>
          <w:color w:val="231F20"/>
          <w:w w:val="105"/>
        </w:rPr>
        <w:t>than</w:t>
      </w:r>
      <w:r>
        <w:rPr>
          <w:color w:val="231F20"/>
          <w:spacing w:val="37"/>
          <w:w w:val="105"/>
        </w:rPr>
        <w:t> </w:t>
      </w:r>
      <w:r>
        <w:rPr>
          <w:color w:val="231F20"/>
          <w:w w:val="105"/>
        </w:rPr>
        <w:t>for</w:t>
      </w:r>
      <w:r>
        <w:rPr>
          <w:color w:val="231F20"/>
          <w:spacing w:val="35"/>
          <w:w w:val="105"/>
        </w:rPr>
        <w:t> </w:t>
      </w:r>
      <w:r>
        <w:rPr>
          <w:color w:val="231F20"/>
          <w:w w:val="105"/>
        </w:rPr>
        <w:t>the</w:t>
      </w:r>
      <w:r>
        <w:rPr>
          <w:color w:val="231F20"/>
          <w:spacing w:val="35"/>
          <w:w w:val="105"/>
        </w:rPr>
        <w:t> </w:t>
      </w:r>
      <w:r>
        <w:rPr>
          <w:color w:val="231F20"/>
          <w:w w:val="105"/>
        </w:rPr>
        <w:t>supercooled</w:t>
      </w:r>
      <w:r>
        <w:rPr>
          <w:color w:val="231F20"/>
          <w:spacing w:val="37"/>
          <w:w w:val="105"/>
        </w:rPr>
        <w:t> </w:t>
      </w:r>
      <w:r>
        <w:rPr>
          <w:color w:val="231F20"/>
          <w:w w:val="105"/>
        </w:rPr>
        <w:t>liquid.</w:t>
      </w:r>
    </w:p>
    <w:p>
      <w:pPr>
        <w:pStyle w:val="BodyText"/>
        <w:ind w:left="3540" w:right="222" w:firstLine="240"/>
        <w:jc w:val="both"/>
      </w:pPr>
      <w:r>
        <w:rPr>
          <w:color w:val="231F20"/>
          <w:w w:val="105"/>
        </w:rPr>
        <w:t>The</w:t>
      </w:r>
      <w:r>
        <w:rPr>
          <w:color w:val="231F20"/>
          <w:spacing w:val="29"/>
          <w:w w:val="105"/>
        </w:rPr>
        <w:t> </w:t>
      </w:r>
      <w:r>
        <w:rPr>
          <w:color w:val="231F20"/>
          <w:w w:val="105"/>
        </w:rPr>
        <w:t>difference</w:t>
      </w:r>
      <w:r>
        <w:rPr>
          <w:color w:val="231F20"/>
          <w:spacing w:val="30"/>
          <w:w w:val="105"/>
        </w:rPr>
        <w:t> </w:t>
      </w:r>
      <w:r>
        <w:rPr>
          <w:color w:val="231F20"/>
          <w:w w:val="105"/>
        </w:rPr>
        <w:t>in</w:t>
      </w:r>
      <w:r>
        <w:rPr>
          <w:color w:val="231F20"/>
          <w:spacing w:val="30"/>
          <w:w w:val="105"/>
        </w:rPr>
        <w:t> </w:t>
      </w:r>
      <w:r>
        <w:rPr>
          <w:color w:val="231F20"/>
          <w:w w:val="105"/>
        </w:rPr>
        <w:t>behavior</w:t>
      </w:r>
      <w:r>
        <w:rPr>
          <w:color w:val="231F20"/>
          <w:spacing w:val="29"/>
          <w:w w:val="105"/>
        </w:rPr>
        <w:t> </w:t>
      </w:r>
      <w:r>
        <w:rPr>
          <w:color w:val="231F20"/>
          <w:w w:val="105"/>
        </w:rPr>
        <w:t>between</w:t>
      </w:r>
      <w:r>
        <w:rPr>
          <w:color w:val="231F20"/>
          <w:spacing w:val="30"/>
          <w:w w:val="105"/>
        </w:rPr>
        <w:t> </w:t>
      </w:r>
      <w:r>
        <w:rPr>
          <w:color w:val="231F20"/>
          <w:w w:val="105"/>
        </w:rPr>
        <w:t>crystalline</w:t>
      </w:r>
      <w:r>
        <w:rPr>
          <w:color w:val="231F20"/>
          <w:spacing w:val="29"/>
          <w:w w:val="105"/>
        </w:rPr>
        <w:t> </w:t>
      </w:r>
      <w:r>
        <w:rPr>
          <w:color w:val="231F20"/>
          <w:w w:val="105"/>
        </w:rPr>
        <w:t>and</w:t>
      </w:r>
      <w:r>
        <w:rPr>
          <w:color w:val="231F20"/>
          <w:spacing w:val="30"/>
          <w:w w:val="105"/>
        </w:rPr>
        <w:t> </w:t>
      </w:r>
      <w:r>
        <w:rPr>
          <w:color w:val="231F20"/>
          <w:w w:val="105"/>
        </w:rPr>
        <w:t>noncrystalline</w:t>
      </w:r>
      <w:r>
        <w:rPr>
          <w:color w:val="231F20"/>
          <w:spacing w:val="30"/>
          <w:w w:val="105"/>
        </w:rPr>
        <w:t> </w:t>
      </w:r>
      <w:r>
        <w:rPr>
          <w:color w:val="231F20"/>
          <w:w w:val="105"/>
        </w:rPr>
        <w:t>materials</w:t>
      </w:r>
      <w:r>
        <w:rPr>
          <w:color w:val="231F20"/>
          <w:spacing w:val="29"/>
          <w:w w:val="105"/>
        </w:rPr>
        <w:t> </w:t>
      </w:r>
      <w:r>
        <w:rPr>
          <w:color w:val="231F20"/>
          <w:w w:val="105"/>
        </w:rPr>
        <w:t>can be traced to the response of their respective atomic structures to changes in temper- ature. When a pure metal solidifies from the molten state, the atoms arrange them- selves into a regular and recurring structure. This crystal structure is much more compact</w:t>
      </w:r>
      <w:r>
        <w:rPr>
          <w:color w:val="231F20"/>
          <w:spacing w:val="35"/>
          <w:w w:val="105"/>
        </w:rPr>
        <w:t> </w:t>
      </w:r>
      <w:r>
        <w:rPr>
          <w:color w:val="231F20"/>
          <w:w w:val="105"/>
        </w:rPr>
        <w:t>than</w:t>
      </w:r>
      <w:r>
        <w:rPr>
          <w:color w:val="231F20"/>
          <w:spacing w:val="36"/>
          <w:w w:val="105"/>
        </w:rPr>
        <w:t> </w:t>
      </w:r>
      <w:r>
        <w:rPr>
          <w:color w:val="231F20"/>
          <w:w w:val="105"/>
        </w:rPr>
        <w:t>the</w:t>
      </w:r>
      <w:r>
        <w:rPr>
          <w:color w:val="231F20"/>
          <w:spacing w:val="36"/>
          <w:w w:val="105"/>
        </w:rPr>
        <w:t> </w:t>
      </w:r>
      <w:r>
        <w:rPr>
          <w:color w:val="231F20"/>
          <w:w w:val="105"/>
        </w:rPr>
        <w:t>random</w:t>
      </w:r>
      <w:r>
        <w:rPr>
          <w:color w:val="231F20"/>
          <w:spacing w:val="39"/>
          <w:w w:val="105"/>
        </w:rPr>
        <w:t> </w:t>
      </w:r>
      <w:r>
        <w:rPr>
          <w:color w:val="231F20"/>
          <w:w w:val="105"/>
        </w:rPr>
        <w:t>and</w:t>
      </w:r>
      <w:r>
        <w:rPr>
          <w:color w:val="231F20"/>
          <w:spacing w:val="36"/>
          <w:w w:val="105"/>
        </w:rPr>
        <w:t> </w:t>
      </w:r>
      <w:r>
        <w:rPr>
          <w:color w:val="231F20"/>
          <w:w w:val="105"/>
        </w:rPr>
        <w:t>loosely</w:t>
      </w:r>
      <w:r>
        <w:rPr>
          <w:color w:val="231F20"/>
          <w:spacing w:val="36"/>
          <w:w w:val="105"/>
        </w:rPr>
        <w:t> </w:t>
      </w:r>
      <w:r>
        <w:rPr>
          <w:color w:val="231F20"/>
          <w:w w:val="105"/>
        </w:rPr>
        <w:t>packed</w:t>
      </w:r>
      <w:r>
        <w:rPr>
          <w:color w:val="231F20"/>
          <w:spacing w:val="36"/>
          <w:w w:val="105"/>
        </w:rPr>
        <w:t> </w:t>
      </w:r>
      <w:r>
        <w:rPr>
          <w:color w:val="231F20"/>
          <w:w w:val="105"/>
        </w:rPr>
        <w:t>liquid</w:t>
      </w:r>
      <w:r>
        <w:rPr>
          <w:color w:val="231F20"/>
          <w:spacing w:val="36"/>
          <w:w w:val="105"/>
        </w:rPr>
        <w:t> </w:t>
      </w:r>
      <w:r>
        <w:rPr>
          <w:color w:val="231F20"/>
          <w:w w:val="105"/>
        </w:rPr>
        <w:t>from</w:t>
      </w:r>
      <w:r>
        <w:rPr>
          <w:color w:val="231F20"/>
          <w:spacing w:val="39"/>
          <w:w w:val="105"/>
        </w:rPr>
        <w:t> </w:t>
      </w:r>
      <w:r>
        <w:rPr>
          <w:color w:val="231F20"/>
          <w:w w:val="105"/>
        </w:rPr>
        <w:t>which</w:t>
      </w:r>
      <w:r>
        <w:rPr>
          <w:color w:val="231F20"/>
          <w:spacing w:val="36"/>
          <w:w w:val="105"/>
        </w:rPr>
        <w:t> </w:t>
      </w:r>
      <w:r>
        <w:rPr>
          <w:color w:val="231F20"/>
          <w:w w:val="105"/>
        </w:rPr>
        <w:t>it</w:t>
      </w:r>
      <w:r>
        <w:rPr>
          <w:color w:val="231F20"/>
          <w:spacing w:val="35"/>
          <w:w w:val="105"/>
        </w:rPr>
        <w:t> </w:t>
      </w:r>
      <w:r>
        <w:rPr>
          <w:color w:val="231F20"/>
          <w:w w:val="105"/>
        </w:rPr>
        <w:t>formed. Thus, the</w:t>
      </w:r>
      <w:r>
        <w:rPr>
          <w:color w:val="231F20"/>
          <w:spacing w:val="40"/>
          <w:w w:val="105"/>
        </w:rPr>
        <w:t> </w:t>
      </w:r>
      <w:r>
        <w:rPr>
          <w:color w:val="231F20"/>
          <w:w w:val="105"/>
        </w:rPr>
        <w:t>process</w:t>
      </w:r>
      <w:r>
        <w:rPr>
          <w:color w:val="231F20"/>
          <w:spacing w:val="40"/>
          <w:w w:val="105"/>
        </w:rPr>
        <w:t> </w:t>
      </w:r>
      <w:r>
        <w:rPr>
          <w:color w:val="231F20"/>
          <w:w w:val="105"/>
        </w:rPr>
        <w:t>of</w:t>
      </w:r>
      <w:r>
        <w:rPr>
          <w:color w:val="231F20"/>
          <w:spacing w:val="40"/>
          <w:w w:val="105"/>
        </w:rPr>
        <w:t> </w:t>
      </w:r>
      <w:r>
        <w:rPr>
          <w:color w:val="231F20"/>
          <w:w w:val="105"/>
        </w:rPr>
        <w:t>solidification</w:t>
      </w:r>
      <w:r>
        <w:rPr>
          <w:color w:val="231F20"/>
          <w:spacing w:val="40"/>
          <w:w w:val="105"/>
        </w:rPr>
        <w:t> </w:t>
      </w:r>
      <w:r>
        <w:rPr>
          <w:color w:val="231F20"/>
          <w:w w:val="105"/>
        </w:rPr>
        <w:t>produces</w:t>
      </w:r>
      <w:r>
        <w:rPr>
          <w:color w:val="231F20"/>
          <w:spacing w:val="40"/>
          <w:w w:val="105"/>
        </w:rPr>
        <w:t> </w:t>
      </w:r>
      <w:r>
        <w:rPr>
          <w:color w:val="231F20"/>
          <w:w w:val="105"/>
        </w:rPr>
        <w:t>the</w:t>
      </w:r>
      <w:r>
        <w:rPr>
          <w:color w:val="231F20"/>
          <w:spacing w:val="40"/>
          <w:w w:val="105"/>
        </w:rPr>
        <w:t> </w:t>
      </w:r>
      <w:r>
        <w:rPr>
          <w:color w:val="231F20"/>
          <w:w w:val="105"/>
        </w:rPr>
        <w:t>abrupt</w:t>
      </w:r>
      <w:r>
        <w:rPr>
          <w:color w:val="231F20"/>
          <w:spacing w:val="40"/>
          <w:w w:val="105"/>
        </w:rPr>
        <w:t> </w:t>
      </w:r>
      <w:r>
        <w:rPr>
          <w:color w:val="231F20"/>
          <w:w w:val="105"/>
        </w:rPr>
        <w:t>volumetric</w:t>
      </w:r>
      <w:r>
        <w:rPr>
          <w:color w:val="231F20"/>
          <w:spacing w:val="40"/>
          <w:w w:val="105"/>
        </w:rPr>
        <w:t> </w:t>
      </w:r>
      <w:r>
        <w:rPr>
          <w:color w:val="231F20"/>
          <w:w w:val="105"/>
        </w:rPr>
        <w:t>contraction</w:t>
      </w:r>
      <w:r>
        <w:rPr>
          <w:color w:val="231F20"/>
          <w:spacing w:val="40"/>
          <w:w w:val="105"/>
        </w:rPr>
        <w:t> </w:t>
      </w:r>
      <w:r>
        <w:rPr>
          <w:color w:val="231F20"/>
          <w:w w:val="105"/>
        </w:rPr>
        <w:t>observed in Figure 2.15 for the crystalline material. By contrast, amorphous materials do not achieve this repeating and closely packed structure at low temperatures. The atomic structure is the same random</w:t>
      </w:r>
      <w:r>
        <w:rPr>
          <w:color w:val="231F20"/>
          <w:w w:val="105"/>
        </w:rPr>
        <w:t> arrangement as in the liquid state; thus, there is no abrupt</w:t>
      </w:r>
      <w:r>
        <w:rPr>
          <w:color w:val="231F20"/>
          <w:spacing w:val="37"/>
          <w:w w:val="105"/>
        </w:rPr>
        <w:t> </w:t>
      </w:r>
      <w:r>
        <w:rPr>
          <w:color w:val="231F20"/>
          <w:w w:val="105"/>
        </w:rPr>
        <w:t>volumetric</w:t>
      </w:r>
      <w:r>
        <w:rPr>
          <w:color w:val="231F20"/>
          <w:spacing w:val="40"/>
          <w:w w:val="105"/>
        </w:rPr>
        <w:t> </w:t>
      </w:r>
      <w:r>
        <w:rPr>
          <w:color w:val="231F20"/>
          <w:w w:val="105"/>
        </w:rPr>
        <w:t>change</w:t>
      </w:r>
      <w:r>
        <w:rPr>
          <w:color w:val="231F20"/>
          <w:spacing w:val="39"/>
          <w:w w:val="105"/>
        </w:rPr>
        <w:t> </w:t>
      </w:r>
      <w:r>
        <w:rPr>
          <w:color w:val="231F20"/>
          <w:w w:val="105"/>
        </w:rPr>
        <w:t>as</w:t>
      </w:r>
      <w:r>
        <w:rPr>
          <w:color w:val="231F20"/>
          <w:spacing w:val="39"/>
          <w:w w:val="105"/>
        </w:rPr>
        <w:t> </w:t>
      </w:r>
      <w:r>
        <w:rPr>
          <w:color w:val="231F20"/>
          <w:w w:val="105"/>
        </w:rPr>
        <w:t>these</w:t>
      </w:r>
      <w:r>
        <w:rPr>
          <w:color w:val="231F20"/>
          <w:spacing w:val="39"/>
          <w:w w:val="105"/>
        </w:rPr>
        <w:t> </w:t>
      </w:r>
      <w:r>
        <w:rPr>
          <w:color w:val="231F20"/>
          <w:w w:val="105"/>
        </w:rPr>
        <w:t>materials</w:t>
      </w:r>
      <w:r>
        <w:rPr>
          <w:color w:val="231F20"/>
          <w:spacing w:val="39"/>
          <w:w w:val="105"/>
        </w:rPr>
        <w:t> </w:t>
      </w:r>
      <w:r>
        <w:rPr>
          <w:color w:val="231F20"/>
          <w:w w:val="105"/>
        </w:rPr>
        <w:t>transition</w:t>
      </w:r>
      <w:r>
        <w:rPr>
          <w:color w:val="231F20"/>
          <w:spacing w:val="40"/>
          <w:w w:val="105"/>
        </w:rPr>
        <w:t> </w:t>
      </w:r>
      <w:r>
        <w:rPr>
          <w:color w:val="231F20"/>
          <w:w w:val="105"/>
        </w:rPr>
        <w:t>from</w:t>
      </w:r>
      <w:r>
        <w:rPr>
          <w:color w:val="231F20"/>
          <w:spacing w:val="40"/>
          <w:w w:val="105"/>
        </w:rPr>
        <w:t> </w:t>
      </w:r>
      <w:r>
        <w:rPr>
          <w:color w:val="231F20"/>
          <w:w w:val="105"/>
        </w:rPr>
        <w:t>liquid</w:t>
      </w:r>
      <w:r>
        <w:rPr>
          <w:color w:val="231F20"/>
          <w:spacing w:val="40"/>
          <w:w w:val="105"/>
        </w:rPr>
        <w:t> </w:t>
      </w:r>
      <w:r>
        <w:rPr>
          <w:color w:val="231F20"/>
          <w:w w:val="105"/>
        </w:rPr>
        <w:t>to</w:t>
      </w:r>
      <w:r>
        <w:rPr>
          <w:color w:val="231F20"/>
          <w:spacing w:val="40"/>
          <w:w w:val="105"/>
        </w:rPr>
        <w:t> </w:t>
      </w:r>
      <w:r>
        <w:rPr>
          <w:color w:val="231F20"/>
          <w:w w:val="105"/>
        </w:rPr>
        <w:t>solid.</w:t>
      </w:r>
    </w:p>
    <w:p>
      <w:pPr>
        <w:pStyle w:val="BodyText"/>
        <w:spacing w:before="171"/>
      </w:pPr>
    </w:p>
    <w:p>
      <w:pPr>
        <w:pStyle w:val="Heading3"/>
        <w:ind w:left="2243"/>
      </w:pPr>
      <w:r>
        <w:rPr/>
        <mc:AlternateContent>
          <mc:Choice Requires="wps">
            <w:drawing>
              <wp:anchor distT="0" distB="0" distL="0" distR="0" allowOverlap="1" layoutInCell="1" locked="0" behindDoc="0" simplePos="0" relativeHeight="15786496">
                <wp:simplePos x="0" y="0"/>
                <wp:positionH relativeFrom="page">
                  <wp:posOffset>-11</wp:posOffset>
                </wp:positionH>
                <wp:positionV relativeFrom="paragraph">
                  <wp:posOffset>-38183</wp:posOffset>
                </wp:positionV>
                <wp:extent cx="1296035" cy="342900"/>
                <wp:effectExtent l="0" t="0" r="0" b="0"/>
                <wp:wrapNone/>
                <wp:docPr id="960" name="Group 960"/>
                <wp:cNvGraphicFramePr>
                  <a:graphicFrameLocks/>
                </wp:cNvGraphicFramePr>
                <a:graphic>
                  <a:graphicData uri="http://schemas.microsoft.com/office/word/2010/wordprocessingGroup">
                    <wpg:wgp>
                      <wpg:cNvPr id="960" name="Group 960"/>
                      <wpg:cNvGrpSpPr/>
                      <wpg:grpSpPr>
                        <a:xfrm>
                          <a:off x="0" y="0"/>
                          <a:ext cx="1296035" cy="342900"/>
                          <a:chExt cx="1296035" cy="342900"/>
                        </a:xfrm>
                      </wpg:grpSpPr>
                      <wps:wsp>
                        <wps:cNvPr id="961" name="Graphic 961"/>
                        <wps:cNvSpPr/>
                        <wps:spPr>
                          <a:xfrm>
                            <a:off x="0" y="0"/>
                            <a:ext cx="1296035" cy="342900"/>
                          </a:xfrm>
                          <a:custGeom>
                            <a:avLst/>
                            <a:gdLst/>
                            <a:ahLst/>
                            <a:cxnLst/>
                            <a:rect l="l" t="t" r="r" b="b"/>
                            <a:pathLst>
                              <a:path w="1296035" h="342900">
                                <a:moveTo>
                                  <a:pt x="1143621" y="0"/>
                                </a:moveTo>
                                <a:lnTo>
                                  <a:pt x="0" y="0"/>
                                </a:lnTo>
                                <a:lnTo>
                                  <a:pt x="0" y="342900"/>
                                </a:lnTo>
                                <a:lnTo>
                                  <a:pt x="1143621" y="342900"/>
                                </a:lnTo>
                                <a:lnTo>
                                  <a:pt x="1167433" y="340512"/>
                                </a:lnTo>
                                <a:lnTo>
                                  <a:pt x="1219821" y="323850"/>
                                </a:lnTo>
                                <a:lnTo>
                                  <a:pt x="1272209" y="278599"/>
                                </a:lnTo>
                                <a:lnTo>
                                  <a:pt x="1278274" y="256159"/>
                                </a:lnTo>
                                <a:lnTo>
                                  <a:pt x="885150" y="256159"/>
                                </a:lnTo>
                                <a:lnTo>
                                  <a:pt x="1191246" y="256146"/>
                                </a:lnTo>
                                <a:lnTo>
                                  <a:pt x="1191246" y="12877"/>
                                </a:lnTo>
                                <a:lnTo>
                                  <a:pt x="1143621" y="0"/>
                                </a:lnTo>
                                <a:close/>
                              </a:path>
                              <a:path w="1296035" h="342900">
                                <a:moveTo>
                                  <a:pt x="1191246" y="12877"/>
                                </a:moveTo>
                                <a:lnTo>
                                  <a:pt x="1191246" y="256146"/>
                                </a:lnTo>
                                <a:lnTo>
                                  <a:pt x="885150" y="256159"/>
                                </a:lnTo>
                                <a:lnTo>
                                  <a:pt x="1278278" y="256146"/>
                                </a:lnTo>
                                <a:lnTo>
                                  <a:pt x="1296021" y="190500"/>
                                </a:lnTo>
                                <a:lnTo>
                                  <a:pt x="1296021" y="152400"/>
                                </a:lnTo>
                                <a:lnTo>
                                  <a:pt x="1293634" y="128587"/>
                                </a:lnTo>
                                <a:lnTo>
                                  <a:pt x="1276971" y="76200"/>
                                </a:lnTo>
                                <a:lnTo>
                                  <a:pt x="1231722" y="23812"/>
                                </a:lnTo>
                                <a:lnTo>
                                  <a:pt x="1191246" y="12877"/>
                                </a:lnTo>
                                <a:close/>
                              </a:path>
                            </a:pathLst>
                          </a:custGeom>
                          <a:solidFill>
                            <a:srgbClr val="BC8D0A"/>
                          </a:solidFill>
                        </wps:spPr>
                        <wps:bodyPr wrap="square" lIns="0" tIns="0" rIns="0" bIns="0" rtlCol="0">
                          <a:prstTxWarp prst="textNoShape">
                            <a:avLst/>
                          </a:prstTxWarp>
                          <a:noAutofit/>
                        </wps:bodyPr>
                      </wps:wsp>
                      <wps:wsp>
                        <wps:cNvPr id="962" name="Textbox 962"/>
                        <wps:cNvSpPr txBox="1"/>
                        <wps:spPr>
                          <a:xfrm>
                            <a:off x="0" y="0"/>
                            <a:ext cx="1296035" cy="342900"/>
                          </a:xfrm>
                          <a:prstGeom prst="rect">
                            <a:avLst/>
                          </a:prstGeom>
                        </wps:spPr>
                        <wps:txbx>
                          <w:txbxContent>
                            <w:p>
                              <w:pPr>
                                <w:spacing w:before="60"/>
                                <w:ind w:left="0" w:right="144" w:firstLine="0"/>
                                <w:jc w:val="right"/>
                                <w:rPr>
                                  <w:rFonts w:ascii="Arial"/>
                                  <w:b/>
                                  <w:sz w:val="36"/>
                                </w:rPr>
                              </w:pPr>
                              <w:r>
                                <w:rPr>
                                  <w:rFonts w:ascii="Arial"/>
                                  <w:b/>
                                  <w:color w:val="FFFFFF"/>
                                  <w:spacing w:val="-5"/>
                                  <w:sz w:val="36"/>
                                </w:rPr>
                                <w:t>2.5</w:t>
                              </w:r>
                            </w:p>
                          </w:txbxContent>
                        </wps:txbx>
                        <wps:bodyPr wrap="square" lIns="0" tIns="0" rIns="0" bIns="0" rtlCol="0">
                          <a:noAutofit/>
                        </wps:bodyPr>
                      </wps:wsp>
                    </wpg:wgp>
                  </a:graphicData>
                </a:graphic>
              </wp:anchor>
            </w:drawing>
          </mc:Choice>
          <mc:Fallback>
            <w:pict>
              <v:group style="position:absolute;margin-left:-.000945pt;margin-top:-3.006569pt;width:102.05pt;height:27pt;mso-position-horizontal-relative:page;mso-position-vertical-relative:paragraph;z-index:15786496" id="docshapegroup866" coordorigin="0,-60" coordsize="2041,540">
                <v:shape style="position:absolute;left:-1;top:-61;width:2041;height:540" id="docshape867" coordorigin="0,-60" coordsize="2041,540" path="m1801,-60l0,-60,0,480,1801,480,1838,476,1921,450,2003,379,2013,343,1394,343,1876,343,1876,-40,1801,-60xm1876,-40l1876,343,1394,343,2013,343,2041,240,2041,180,2037,142,2011,60,1940,-23,1876,-40xe" filled="true" fillcolor="#bc8d0a" stroked="false">
                  <v:path arrowok="t"/>
                  <v:fill type="solid"/>
                </v:shape>
                <v:shape style="position:absolute;left:-1;top:-61;width:2041;height:540" type="#_x0000_t202" id="docshape868" filled="false" stroked="false">
                  <v:textbox inset="0,0,0,0">
                    <w:txbxContent>
                      <w:p>
                        <w:pPr>
                          <w:spacing w:before="60"/>
                          <w:ind w:left="0" w:right="144" w:firstLine="0"/>
                          <w:jc w:val="right"/>
                          <w:rPr>
                            <w:rFonts w:ascii="Arial"/>
                            <w:b/>
                            <w:sz w:val="36"/>
                          </w:rPr>
                        </w:pPr>
                        <w:r>
                          <w:rPr>
                            <w:rFonts w:ascii="Arial"/>
                            <w:b/>
                            <w:color w:val="FFFFFF"/>
                            <w:spacing w:val="-5"/>
                            <w:sz w:val="36"/>
                          </w:rPr>
                          <w:t>2.5</w:t>
                        </w:r>
                      </w:p>
                    </w:txbxContent>
                  </v:textbox>
                  <w10:wrap type="none"/>
                </v:shape>
                <w10:wrap type="none"/>
              </v:group>
            </w:pict>
          </mc:Fallback>
        </mc:AlternateContent>
      </w:r>
      <w:r>
        <w:rPr>
          <w:color w:val="231F20"/>
          <w:w w:val="105"/>
        </w:rPr>
        <w:t>Engineering</w:t>
      </w:r>
      <w:r>
        <w:rPr>
          <w:color w:val="231F20"/>
          <w:spacing w:val="23"/>
          <w:w w:val="105"/>
        </w:rPr>
        <w:t> </w:t>
      </w:r>
      <w:r>
        <w:rPr>
          <w:color w:val="231F20"/>
          <w:spacing w:val="-2"/>
          <w:w w:val="105"/>
        </w:rPr>
        <w:t>Materials</w:t>
      </w:r>
    </w:p>
    <w:p>
      <w:pPr>
        <w:pStyle w:val="BodyText"/>
        <w:spacing w:before="88"/>
        <w:ind w:left="3540" w:right="224"/>
        <w:jc w:val="both"/>
      </w:pPr>
      <w:r>
        <w:rPr>
          <w:color w:val="231F20"/>
          <w:w w:val="105"/>
        </w:rPr>
        <w:t>This section summarizes how atomic structure, bonding, and crystal structure (or absence</w:t>
      </w:r>
      <w:r>
        <w:rPr>
          <w:color w:val="231F20"/>
          <w:spacing w:val="34"/>
          <w:w w:val="105"/>
        </w:rPr>
        <w:t> </w:t>
      </w:r>
      <w:r>
        <w:rPr>
          <w:color w:val="231F20"/>
          <w:w w:val="105"/>
        </w:rPr>
        <w:t>thereof)</w:t>
      </w:r>
      <w:r>
        <w:rPr>
          <w:color w:val="231F20"/>
          <w:spacing w:val="34"/>
          <w:w w:val="105"/>
        </w:rPr>
        <w:t> </w:t>
      </w:r>
      <w:r>
        <w:rPr>
          <w:color w:val="231F20"/>
          <w:w w:val="105"/>
        </w:rPr>
        <w:t>are</w:t>
      </w:r>
      <w:r>
        <w:rPr>
          <w:color w:val="231F20"/>
          <w:spacing w:val="34"/>
          <w:w w:val="105"/>
        </w:rPr>
        <w:t> </w:t>
      </w:r>
      <w:r>
        <w:rPr>
          <w:color w:val="231F20"/>
          <w:w w:val="105"/>
        </w:rPr>
        <w:t>related</w:t>
      </w:r>
      <w:r>
        <w:rPr>
          <w:color w:val="231F20"/>
          <w:spacing w:val="35"/>
          <w:w w:val="105"/>
        </w:rPr>
        <w:t> </w:t>
      </w:r>
      <w:r>
        <w:rPr>
          <w:color w:val="231F20"/>
          <w:w w:val="105"/>
        </w:rPr>
        <w:t>to</w:t>
      </w:r>
      <w:r>
        <w:rPr>
          <w:color w:val="231F20"/>
          <w:spacing w:val="35"/>
          <w:w w:val="105"/>
        </w:rPr>
        <w:t> </w:t>
      </w:r>
      <w:r>
        <w:rPr>
          <w:color w:val="231F20"/>
          <w:w w:val="105"/>
        </w:rPr>
        <w:t>the</w:t>
      </w:r>
      <w:r>
        <w:rPr>
          <w:color w:val="231F20"/>
          <w:spacing w:val="34"/>
          <w:w w:val="105"/>
        </w:rPr>
        <w:t> </w:t>
      </w:r>
      <w:r>
        <w:rPr>
          <w:color w:val="231F20"/>
          <w:w w:val="105"/>
        </w:rPr>
        <w:t>type</w:t>
      </w:r>
      <w:r>
        <w:rPr>
          <w:color w:val="231F20"/>
          <w:spacing w:val="34"/>
          <w:w w:val="105"/>
        </w:rPr>
        <w:t> </w:t>
      </w:r>
      <w:r>
        <w:rPr>
          <w:color w:val="231F20"/>
          <w:w w:val="105"/>
        </w:rPr>
        <w:t>of</w:t>
      </w:r>
      <w:r>
        <w:rPr>
          <w:color w:val="231F20"/>
          <w:spacing w:val="34"/>
          <w:w w:val="105"/>
        </w:rPr>
        <w:t> </w:t>
      </w:r>
      <w:r>
        <w:rPr>
          <w:color w:val="231F20"/>
          <w:w w:val="105"/>
        </w:rPr>
        <w:t>engineering</w:t>
      </w:r>
      <w:r>
        <w:rPr>
          <w:color w:val="231F20"/>
          <w:spacing w:val="35"/>
          <w:w w:val="105"/>
        </w:rPr>
        <w:t> </w:t>
      </w:r>
      <w:r>
        <w:rPr>
          <w:color w:val="231F20"/>
          <w:w w:val="105"/>
        </w:rPr>
        <w:t>material: metals, ceramics, and polymers.</w:t>
      </w:r>
    </w:p>
    <w:p>
      <w:pPr>
        <w:pStyle w:val="BodyText"/>
        <w:spacing w:before="39"/>
      </w:pPr>
    </w:p>
    <w:p>
      <w:pPr>
        <w:pStyle w:val="BodyText"/>
        <w:spacing w:line="242" w:lineRule="auto"/>
        <w:ind w:left="3540" w:right="222"/>
        <w:jc w:val="both"/>
      </w:pPr>
      <w:r>
        <w:rPr>
          <w:rFonts w:ascii="Arial"/>
          <w:b/>
          <w:color w:val="BC8D0A"/>
          <w:w w:val="105"/>
        </w:rPr>
        <w:t>Metals</w:t>
      </w:r>
      <w:r>
        <w:rPr>
          <w:rFonts w:ascii="Arial"/>
          <w:b/>
          <w:color w:val="BC8D0A"/>
          <w:spacing w:val="80"/>
          <w:w w:val="105"/>
        </w:rPr>
        <w:t> </w:t>
      </w:r>
      <w:r>
        <w:rPr>
          <w:color w:val="231F20"/>
          <w:w w:val="105"/>
        </w:rPr>
        <w:t>Metals have crystalline structures in the solid state, almost without excep- tion. The unit cells of these crystal structures are almost always BCC, FCC, or HCP. The atoms of the metals are held together by metallic bonding, which means that</w:t>
      </w:r>
      <w:r>
        <w:rPr>
          <w:color w:val="231F20"/>
          <w:spacing w:val="80"/>
          <w:w w:val="105"/>
        </w:rPr>
        <w:t> </w:t>
      </w:r>
      <w:r>
        <w:rPr>
          <w:color w:val="231F20"/>
          <w:w w:val="105"/>
        </w:rPr>
        <w:t>their valence electrons can move about with relative freedom (compared with the other types of atomic and molecular bonding). These structures and bonding gener- </w:t>
      </w:r>
      <w:r>
        <w:rPr>
          <w:color w:val="231F20"/>
        </w:rPr>
        <w:t>ally</w:t>
      </w:r>
      <w:r>
        <w:rPr>
          <w:color w:val="231F20"/>
          <w:spacing w:val="-12"/>
        </w:rPr>
        <w:t> </w:t>
      </w:r>
      <w:r>
        <w:rPr>
          <w:color w:val="231F20"/>
        </w:rPr>
        <w:t>make</w:t>
      </w:r>
      <w:r>
        <w:rPr>
          <w:color w:val="231F20"/>
          <w:spacing w:val="-12"/>
        </w:rPr>
        <w:t> </w:t>
      </w:r>
      <w:r>
        <w:rPr>
          <w:color w:val="231F20"/>
        </w:rPr>
        <w:t>the</w:t>
      </w:r>
      <w:r>
        <w:rPr>
          <w:color w:val="231F20"/>
          <w:spacing w:val="-12"/>
        </w:rPr>
        <w:t> </w:t>
      </w:r>
      <w:r>
        <w:rPr>
          <w:color w:val="231F20"/>
        </w:rPr>
        <w:t>metals</w:t>
      </w:r>
      <w:r>
        <w:rPr>
          <w:color w:val="231F20"/>
          <w:spacing w:val="-12"/>
        </w:rPr>
        <w:t> </w:t>
      </w:r>
      <w:r>
        <w:rPr>
          <w:color w:val="231F20"/>
        </w:rPr>
        <w:t>strong</w:t>
      </w:r>
      <w:r>
        <w:rPr>
          <w:color w:val="231F20"/>
          <w:spacing w:val="-12"/>
        </w:rPr>
        <w:t> </w:t>
      </w:r>
      <w:r>
        <w:rPr>
          <w:color w:val="231F20"/>
        </w:rPr>
        <w:t>and</w:t>
      </w:r>
      <w:r>
        <w:rPr>
          <w:color w:val="231F20"/>
          <w:spacing w:val="-12"/>
        </w:rPr>
        <w:t> </w:t>
      </w:r>
      <w:r>
        <w:rPr>
          <w:color w:val="231F20"/>
        </w:rPr>
        <w:t>hard.</w:t>
      </w:r>
      <w:r>
        <w:rPr>
          <w:color w:val="231F20"/>
          <w:spacing w:val="-13"/>
        </w:rPr>
        <w:t> </w:t>
      </w:r>
      <w:r>
        <w:rPr>
          <w:color w:val="231F20"/>
        </w:rPr>
        <w:t>Many</w:t>
      </w:r>
      <w:r>
        <w:rPr>
          <w:color w:val="231F20"/>
          <w:spacing w:val="-11"/>
        </w:rPr>
        <w:t> </w:t>
      </w:r>
      <w:r>
        <w:rPr>
          <w:color w:val="231F20"/>
        </w:rPr>
        <w:t>of</w:t>
      </w:r>
      <w:r>
        <w:rPr>
          <w:color w:val="231F20"/>
          <w:spacing w:val="-12"/>
        </w:rPr>
        <w:t> </w:t>
      </w:r>
      <w:r>
        <w:rPr>
          <w:color w:val="231F20"/>
        </w:rPr>
        <w:t>the</w:t>
      </w:r>
      <w:r>
        <w:rPr>
          <w:color w:val="231F20"/>
          <w:spacing w:val="-12"/>
        </w:rPr>
        <w:t> </w:t>
      </w:r>
      <w:r>
        <w:rPr>
          <w:color w:val="231F20"/>
        </w:rPr>
        <w:t>metals</w:t>
      </w:r>
      <w:r>
        <w:rPr>
          <w:color w:val="231F20"/>
          <w:spacing w:val="-12"/>
        </w:rPr>
        <w:t> </w:t>
      </w:r>
      <w:r>
        <w:rPr>
          <w:color w:val="231F20"/>
        </w:rPr>
        <w:t>are</w:t>
      </w:r>
      <w:r>
        <w:rPr>
          <w:color w:val="231F20"/>
          <w:spacing w:val="-12"/>
        </w:rPr>
        <w:t> </w:t>
      </w:r>
      <w:r>
        <w:rPr>
          <w:color w:val="231F20"/>
        </w:rPr>
        <w:t>quite</w:t>
      </w:r>
      <w:r>
        <w:rPr>
          <w:color w:val="231F20"/>
          <w:spacing w:val="-12"/>
        </w:rPr>
        <w:t> </w:t>
      </w:r>
      <w:r>
        <w:rPr>
          <w:color w:val="231F20"/>
        </w:rPr>
        <w:t>ductile</w:t>
      </w:r>
      <w:r>
        <w:rPr>
          <w:color w:val="231F20"/>
          <w:spacing w:val="-12"/>
        </w:rPr>
        <w:t> </w:t>
      </w:r>
      <w:r>
        <w:rPr>
          <w:color w:val="231F20"/>
        </w:rPr>
        <w:t>(capable</w:t>
      </w:r>
      <w:r>
        <w:rPr>
          <w:color w:val="231F20"/>
          <w:spacing w:val="-12"/>
        </w:rPr>
        <w:t> </w:t>
      </w:r>
      <w:r>
        <w:rPr>
          <w:color w:val="231F20"/>
        </w:rPr>
        <w:t>of</w:t>
      </w:r>
      <w:r>
        <w:rPr>
          <w:color w:val="231F20"/>
          <w:spacing w:val="-12"/>
        </w:rPr>
        <w:t> </w:t>
      </w:r>
      <w:r>
        <w:rPr>
          <w:color w:val="231F20"/>
        </w:rPr>
        <w:t>being </w:t>
      </w:r>
      <w:r>
        <w:rPr>
          <w:color w:val="231F20"/>
          <w:w w:val="105"/>
        </w:rPr>
        <w:t>deformed,</w:t>
      </w:r>
      <w:r>
        <w:rPr>
          <w:color w:val="231F20"/>
          <w:spacing w:val="-11"/>
          <w:w w:val="105"/>
        </w:rPr>
        <w:t> </w:t>
      </w:r>
      <w:r>
        <w:rPr>
          <w:color w:val="231F20"/>
          <w:w w:val="105"/>
        </w:rPr>
        <w:t>which</w:t>
      </w:r>
      <w:r>
        <w:rPr>
          <w:color w:val="231F20"/>
          <w:spacing w:val="-11"/>
          <w:w w:val="105"/>
        </w:rPr>
        <w:t> </w:t>
      </w:r>
      <w:r>
        <w:rPr>
          <w:color w:val="231F20"/>
          <w:w w:val="105"/>
        </w:rPr>
        <w:t>is</w:t>
      </w:r>
      <w:r>
        <w:rPr>
          <w:color w:val="231F20"/>
          <w:spacing w:val="-11"/>
          <w:w w:val="105"/>
        </w:rPr>
        <w:t> </w:t>
      </w:r>
      <w:r>
        <w:rPr>
          <w:color w:val="231F20"/>
          <w:w w:val="105"/>
        </w:rPr>
        <w:t>useful</w:t>
      </w:r>
      <w:r>
        <w:rPr>
          <w:color w:val="231F20"/>
          <w:spacing w:val="-11"/>
          <w:w w:val="105"/>
        </w:rPr>
        <w:t> </w:t>
      </w:r>
      <w:r>
        <w:rPr>
          <w:color w:val="231F20"/>
          <w:w w:val="105"/>
        </w:rPr>
        <w:t>in</w:t>
      </w:r>
      <w:r>
        <w:rPr>
          <w:color w:val="231F20"/>
          <w:spacing w:val="-11"/>
          <w:w w:val="105"/>
        </w:rPr>
        <w:t> </w:t>
      </w:r>
      <w:r>
        <w:rPr>
          <w:color w:val="231F20"/>
          <w:w w:val="105"/>
        </w:rPr>
        <w:t>manufacturing),</w:t>
      </w:r>
      <w:r>
        <w:rPr>
          <w:color w:val="231F20"/>
          <w:spacing w:val="-11"/>
          <w:w w:val="105"/>
        </w:rPr>
        <w:t> </w:t>
      </w:r>
      <w:r>
        <w:rPr>
          <w:color w:val="231F20"/>
          <w:w w:val="105"/>
        </w:rPr>
        <w:t>especially</w:t>
      </w:r>
      <w:r>
        <w:rPr>
          <w:color w:val="231F20"/>
          <w:spacing w:val="-11"/>
          <w:w w:val="105"/>
        </w:rPr>
        <w:t> </w:t>
      </w:r>
      <w:r>
        <w:rPr>
          <w:color w:val="231F20"/>
          <w:w w:val="105"/>
        </w:rPr>
        <w:t>the</w:t>
      </w:r>
      <w:r>
        <w:rPr>
          <w:color w:val="231F20"/>
          <w:spacing w:val="-11"/>
          <w:w w:val="105"/>
        </w:rPr>
        <w:t> </w:t>
      </w:r>
      <w:r>
        <w:rPr>
          <w:color w:val="231F20"/>
          <w:w w:val="105"/>
        </w:rPr>
        <w:t>FCC</w:t>
      </w:r>
      <w:r>
        <w:rPr>
          <w:color w:val="231F20"/>
          <w:spacing w:val="-11"/>
          <w:w w:val="105"/>
        </w:rPr>
        <w:t> </w:t>
      </w:r>
      <w:r>
        <w:rPr>
          <w:color w:val="231F20"/>
          <w:w w:val="105"/>
        </w:rPr>
        <w:t>metals.</w:t>
      </w:r>
      <w:r>
        <w:rPr>
          <w:color w:val="231F20"/>
          <w:spacing w:val="-11"/>
          <w:w w:val="105"/>
        </w:rPr>
        <w:t> </w:t>
      </w:r>
      <w:r>
        <w:rPr>
          <w:color w:val="231F20"/>
          <w:w w:val="105"/>
        </w:rPr>
        <w:t>Other</w:t>
      </w:r>
      <w:r>
        <w:rPr>
          <w:color w:val="231F20"/>
          <w:spacing w:val="-11"/>
          <w:w w:val="105"/>
        </w:rPr>
        <w:t> </w:t>
      </w:r>
      <w:r>
        <w:rPr>
          <w:color w:val="231F20"/>
          <w:w w:val="105"/>
        </w:rPr>
        <w:t>general properties of metals related to structure and bonding include high electri- cal and thermal</w:t>
      </w:r>
      <w:r>
        <w:rPr>
          <w:color w:val="231F20"/>
          <w:w w:val="105"/>
        </w:rPr>
        <w:t> conductivity,</w:t>
      </w:r>
      <w:r>
        <w:rPr>
          <w:color w:val="231F20"/>
          <w:w w:val="105"/>
        </w:rPr>
        <w:t> opaqueness</w:t>
      </w:r>
      <w:r>
        <w:rPr>
          <w:color w:val="231F20"/>
          <w:w w:val="105"/>
        </w:rPr>
        <w:t> (impervious</w:t>
      </w:r>
      <w:r>
        <w:rPr>
          <w:color w:val="231F20"/>
          <w:w w:val="105"/>
        </w:rPr>
        <w:t> to</w:t>
      </w:r>
      <w:r>
        <w:rPr>
          <w:color w:val="231F20"/>
          <w:w w:val="105"/>
        </w:rPr>
        <w:t> light</w:t>
      </w:r>
      <w:r>
        <w:rPr>
          <w:color w:val="231F20"/>
          <w:w w:val="105"/>
        </w:rPr>
        <w:t> rays),</w:t>
      </w:r>
      <w:r>
        <w:rPr>
          <w:color w:val="231F20"/>
          <w:w w:val="105"/>
        </w:rPr>
        <w:t> and</w:t>
      </w:r>
      <w:r>
        <w:rPr>
          <w:color w:val="231F20"/>
          <w:w w:val="105"/>
        </w:rPr>
        <w:t> reflectivity</w:t>
      </w:r>
      <w:r>
        <w:rPr>
          <w:color w:val="231F20"/>
          <w:spacing w:val="80"/>
          <w:w w:val="105"/>
        </w:rPr>
        <w:t> </w:t>
      </w:r>
      <w:r>
        <w:rPr>
          <w:color w:val="231F20"/>
          <w:w w:val="105"/>
        </w:rPr>
        <w:t>(capacity to reflect light rays).</w:t>
      </w:r>
    </w:p>
    <w:p>
      <w:pPr>
        <w:pStyle w:val="BodyText"/>
        <w:spacing w:before="38"/>
      </w:pPr>
    </w:p>
    <w:p>
      <w:pPr>
        <w:pStyle w:val="BodyText"/>
        <w:ind w:left="3540" w:right="233"/>
        <w:jc w:val="both"/>
      </w:pPr>
      <w:r>
        <w:rPr>
          <w:rFonts w:ascii="Arial"/>
          <w:b/>
          <w:color w:val="BC8D0A"/>
          <w:w w:val="105"/>
        </w:rPr>
        <w:t>Ceramics</w:t>
      </w:r>
      <w:r>
        <w:rPr>
          <w:rFonts w:ascii="Arial"/>
          <w:b/>
          <w:color w:val="BC8D0A"/>
          <w:spacing w:val="80"/>
          <w:w w:val="105"/>
        </w:rPr>
        <w:t> </w:t>
      </w:r>
      <w:r>
        <w:rPr>
          <w:color w:val="231F20"/>
          <w:w w:val="105"/>
        </w:rPr>
        <w:t>Ceramic molecules are characterized by ionic or covalent bonding, or both. The metallic atoms release or share their outermost electrons to the nonme- tallic atoms, and a strong attractive force exists within the molecules. The general properties that result from</w:t>
      </w:r>
      <w:r>
        <w:rPr>
          <w:color w:val="231F20"/>
          <w:w w:val="105"/>
        </w:rPr>
        <w:t> these bonding mechanisms include high hardness and stiffness</w:t>
      </w:r>
      <w:r>
        <w:rPr>
          <w:color w:val="231F20"/>
          <w:spacing w:val="40"/>
          <w:w w:val="105"/>
        </w:rPr>
        <w:t> </w:t>
      </w:r>
      <w:r>
        <w:rPr>
          <w:color w:val="231F20"/>
          <w:w w:val="105"/>
        </w:rPr>
        <w:t>(even</w:t>
      </w:r>
      <w:r>
        <w:rPr>
          <w:color w:val="231F20"/>
          <w:spacing w:val="40"/>
          <w:w w:val="105"/>
        </w:rPr>
        <w:t> </w:t>
      </w:r>
      <w:r>
        <w:rPr>
          <w:color w:val="231F20"/>
          <w:w w:val="105"/>
        </w:rPr>
        <w:t>at</w:t>
      </w:r>
      <w:r>
        <w:rPr>
          <w:color w:val="231F20"/>
          <w:spacing w:val="40"/>
          <w:w w:val="105"/>
        </w:rPr>
        <w:t> </w:t>
      </w:r>
      <w:r>
        <w:rPr>
          <w:color w:val="231F20"/>
          <w:w w:val="105"/>
        </w:rPr>
        <w:t>elevated</w:t>
      </w:r>
      <w:r>
        <w:rPr>
          <w:color w:val="231F20"/>
          <w:spacing w:val="40"/>
          <w:w w:val="105"/>
        </w:rPr>
        <w:t> </w:t>
      </w:r>
      <w:r>
        <w:rPr>
          <w:color w:val="231F20"/>
          <w:w w:val="105"/>
        </w:rPr>
        <w:t>temperatures)</w:t>
      </w:r>
      <w:r>
        <w:rPr>
          <w:color w:val="231F20"/>
          <w:spacing w:val="40"/>
          <w:w w:val="105"/>
        </w:rPr>
        <w:t> </w:t>
      </w:r>
      <w:r>
        <w:rPr>
          <w:color w:val="231F20"/>
          <w:w w:val="105"/>
        </w:rPr>
        <w:t>and</w:t>
      </w:r>
      <w:r>
        <w:rPr>
          <w:color w:val="231F20"/>
          <w:spacing w:val="40"/>
          <w:w w:val="105"/>
        </w:rPr>
        <w:t> </w:t>
      </w:r>
      <w:r>
        <w:rPr>
          <w:color w:val="231F20"/>
          <w:w w:val="105"/>
        </w:rPr>
        <w:t>brittleness</w:t>
      </w:r>
      <w:r>
        <w:rPr>
          <w:color w:val="231F20"/>
          <w:spacing w:val="40"/>
          <w:w w:val="105"/>
        </w:rPr>
        <w:t> </w:t>
      </w:r>
      <w:r>
        <w:rPr>
          <w:color w:val="231F20"/>
          <w:w w:val="105"/>
        </w:rPr>
        <w:t>(no</w:t>
      </w:r>
      <w:r>
        <w:rPr>
          <w:color w:val="231F20"/>
          <w:spacing w:val="40"/>
          <w:w w:val="105"/>
        </w:rPr>
        <w:t> </w:t>
      </w:r>
      <w:r>
        <w:rPr>
          <w:color w:val="231F20"/>
          <w:w w:val="105"/>
        </w:rPr>
        <w:t>ductility). The</w:t>
      </w:r>
      <w:r>
        <w:rPr>
          <w:color w:val="231F20"/>
          <w:spacing w:val="40"/>
          <w:w w:val="105"/>
        </w:rPr>
        <w:t> </w:t>
      </w:r>
      <w:r>
        <w:rPr>
          <w:color w:val="231F20"/>
          <w:w w:val="105"/>
        </w:rPr>
        <w:t>bond- ing also means that ceramics are electrically insulating (nonconducting), refractory (thermally resistant), and chemically inert.</w:t>
      </w:r>
    </w:p>
    <w:p>
      <w:pPr>
        <w:spacing w:after="0"/>
        <w:jc w:val="both"/>
        <w:sectPr>
          <w:headerReference w:type="default" r:id="rId248"/>
          <w:pgSz w:w="11530" w:h="14410"/>
          <w:pgMar w:header="652" w:footer="0" w:top="920" w:bottom="280" w:left="0" w:right="540"/>
        </w:sectPr>
      </w:pPr>
    </w:p>
    <w:p>
      <w:pPr>
        <w:spacing w:before="85"/>
        <w:ind w:left="4813" w:right="0" w:firstLine="0"/>
        <w:jc w:val="left"/>
        <w:rPr>
          <w:sz w:val="18"/>
        </w:rPr>
      </w:pPr>
      <w:r>
        <w:rPr/>
        <mc:AlternateContent>
          <mc:Choice Requires="wps">
            <w:drawing>
              <wp:anchor distT="0" distB="0" distL="0" distR="0" allowOverlap="1" layoutInCell="1" locked="0" behindDoc="0" simplePos="0" relativeHeight="15787008">
                <wp:simplePos x="0" y="0"/>
                <wp:positionH relativeFrom="page">
                  <wp:posOffset>6858000</wp:posOffset>
                </wp:positionH>
                <wp:positionV relativeFrom="page">
                  <wp:posOffset>414021</wp:posOffset>
                </wp:positionV>
                <wp:extent cx="457200" cy="177800"/>
                <wp:effectExtent l="0" t="0" r="0" b="0"/>
                <wp:wrapNone/>
                <wp:docPr id="963" name="Group 963"/>
                <wp:cNvGraphicFramePr>
                  <a:graphicFrameLocks/>
                </wp:cNvGraphicFramePr>
                <a:graphic>
                  <a:graphicData uri="http://schemas.microsoft.com/office/word/2010/wordprocessingGroup">
                    <wpg:wgp>
                      <wpg:cNvPr id="963" name="Group 963"/>
                      <wpg:cNvGrpSpPr/>
                      <wpg:grpSpPr>
                        <a:xfrm>
                          <a:off x="0" y="0"/>
                          <a:ext cx="457200" cy="177800"/>
                          <a:chExt cx="457200" cy="177800"/>
                        </a:xfrm>
                      </wpg:grpSpPr>
                      <wps:wsp>
                        <wps:cNvPr id="964" name="Graphic 964"/>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wps:wsp>
                        <wps:cNvPr id="965" name="Textbox 965"/>
                        <wps:cNvSpPr txBox="1"/>
                        <wps:spPr>
                          <a:xfrm>
                            <a:off x="0" y="0"/>
                            <a:ext cx="457200" cy="177800"/>
                          </a:xfrm>
                          <a:prstGeom prst="rect">
                            <a:avLst/>
                          </a:prstGeom>
                        </wps:spPr>
                        <wps:txbx>
                          <w:txbxContent>
                            <w:p>
                              <w:pPr>
                                <w:spacing w:before="35"/>
                                <w:ind w:left="188" w:right="0" w:firstLine="0"/>
                                <w:jc w:val="left"/>
                                <w:rPr>
                                  <w:b/>
                                  <w:sz w:val="20"/>
                                </w:rPr>
                              </w:pPr>
                              <w:r>
                                <w:rPr>
                                  <w:b/>
                                  <w:color w:val="FFFFFF"/>
                                  <w:spacing w:val="-5"/>
                                  <w:sz w:val="20"/>
                                </w:rPr>
                                <w:t>50</w:t>
                              </w:r>
                            </w:p>
                          </w:txbxContent>
                        </wps:txbx>
                        <wps:bodyPr wrap="square" lIns="0" tIns="0" rIns="0" bIns="0" rtlCol="0">
                          <a:noAutofit/>
                        </wps:bodyPr>
                      </wps:wsp>
                    </wpg:wgp>
                  </a:graphicData>
                </a:graphic>
              </wp:anchor>
            </w:drawing>
          </mc:Choice>
          <mc:Fallback>
            <w:pict>
              <v:group style="position:absolute;margin-left:540pt;margin-top:32.600101pt;width:36pt;height:14pt;mso-position-horizontal-relative:page;mso-position-vertical-relative:page;z-index:15787008" id="docshapegroup869" coordorigin="10800,652" coordsize="720,280">
                <v:shape style="position:absolute;left:10800;top:652;width:720;height:280" id="docshape870" coordorigin="10800,652" coordsize="720,280" path="m11520,652l10940,652,10859,654,10817,670,10802,711,10800,792,10802,873,10817,915,10859,930,10940,932,11520,932,11520,652xe" filled="true" fillcolor="#bc8d0a" stroked="false">
                  <v:path arrowok="t"/>
                  <v:fill type="solid"/>
                </v:shape>
                <v:shape style="position:absolute;left:10800;top:652;width:720;height:280" type="#_x0000_t202" id="docshape871" filled="false" stroked="false">
                  <v:textbox inset="0,0,0,0">
                    <w:txbxContent>
                      <w:p>
                        <w:pPr>
                          <w:spacing w:before="35"/>
                          <w:ind w:left="188" w:right="0" w:firstLine="0"/>
                          <w:jc w:val="left"/>
                          <w:rPr>
                            <w:b/>
                            <w:sz w:val="20"/>
                          </w:rPr>
                        </w:pPr>
                        <w:r>
                          <w:rPr>
                            <w:b/>
                            <w:color w:val="FFFFFF"/>
                            <w:spacing w:val="-5"/>
                            <w:sz w:val="20"/>
                          </w:rPr>
                          <w:t>50</w:t>
                        </w:r>
                      </w:p>
                    </w:txbxContent>
                  </v:textbox>
                  <w10:wrap type="none"/>
                </v:shape>
                <w10:wrap type="none"/>
              </v:group>
            </w:pict>
          </mc:Fallback>
        </mc:AlternateContent>
      </w:r>
      <w:r>
        <w:rPr>
          <w:color w:val="231F20"/>
          <w:sz w:val="18"/>
        </w:rPr>
        <w:t>Section</w:t>
      </w:r>
      <w:r>
        <w:rPr>
          <w:color w:val="231F20"/>
          <w:spacing w:val="41"/>
          <w:sz w:val="18"/>
        </w:rPr>
        <w:t> </w:t>
      </w:r>
      <w:r>
        <w:rPr>
          <w:color w:val="231F20"/>
          <w:sz w:val="18"/>
        </w:rPr>
        <w:t>1.6/Recent</w:t>
      </w:r>
      <w:r>
        <w:rPr>
          <w:color w:val="231F20"/>
          <w:spacing w:val="43"/>
          <w:sz w:val="18"/>
        </w:rPr>
        <w:t> </w:t>
      </w:r>
      <w:r>
        <w:rPr>
          <w:color w:val="231F20"/>
          <w:sz w:val="18"/>
        </w:rPr>
        <w:t>Developments</w:t>
      </w:r>
      <w:r>
        <w:rPr>
          <w:color w:val="231F20"/>
          <w:spacing w:val="43"/>
          <w:sz w:val="18"/>
        </w:rPr>
        <w:t> </w:t>
      </w:r>
      <w:r>
        <w:rPr>
          <w:color w:val="231F20"/>
          <w:sz w:val="18"/>
        </w:rPr>
        <w:t>in</w:t>
      </w:r>
      <w:r>
        <w:rPr>
          <w:color w:val="231F20"/>
          <w:spacing w:val="41"/>
          <w:sz w:val="18"/>
        </w:rPr>
        <w:t> </w:t>
      </w:r>
      <w:r>
        <w:rPr>
          <w:color w:val="231F20"/>
          <w:spacing w:val="-2"/>
          <w:sz w:val="18"/>
        </w:rPr>
        <w:t>Manufacturing</w:t>
      </w:r>
    </w:p>
    <w:p>
      <w:pPr>
        <w:pStyle w:val="BodyText"/>
      </w:pPr>
    </w:p>
    <w:p>
      <w:pPr>
        <w:pStyle w:val="BodyText"/>
      </w:pPr>
    </w:p>
    <w:p>
      <w:pPr>
        <w:pStyle w:val="BodyText"/>
        <w:spacing w:before="205"/>
      </w:pPr>
    </w:p>
    <w:p>
      <w:pPr>
        <w:pStyle w:val="BodyText"/>
        <w:spacing w:line="237" w:lineRule="auto"/>
        <w:ind w:left="2660" w:right="705" w:firstLine="240"/>
        <w:jc w:val="both"/>
      </w:pPr>
      <w:r>
        <w:rPr>
          <w:color w:val="231F20"/>
        </w:rPr>
        <w:t>Ceramics</w:t>
      </w:r>
      <w:r>
        <w:rPr>
          <w:color w:val="231F20"/>
          <w:spacing w:val="40"/>
        </w:rPr>
        <w:t> </w:t>
      </w:r>
      <w:r>
        <w:rPr>
          <w:color w:val="231F20"/>
        </w:rPr>
        <w:t>possess</w:t>
      </w:r>
      <w:r>
        <w:rPr>
          <w:color w:val="231F20"/>
          <w:spacing w:val="40"/>
        </w:rPr>
        <w:t> </w:t>
      </w:r>
      <w:r>
        <w:rPr>
          <w:color w:val="231F20"/>
        </w:rPr>
        <w:t>either</w:t>
      </w:r>
      <w:r>
        <w:rPr>
          <w:color w:val="231F20"/>
          <w:spacing w:val="40"/>
        </w:rPr>
        <w:t> </w:t>
      </w:r>
      <w:r>
        <w:rPr>
          <w:color w:val="231F20"/>
        </w:rPr>
        <w:t>a</w:t>
      </w:r>
      <w:r>
        <w:rPr>
          <w:color w:val="231F20"/>
          <w:spacing w:val="40"/>
        </w:rPr>
        <w:t> </w:t>
      </w:r>
      <w:r>
        <w:rPr>
          <w:color w:val="231F20"/>
        </w:rPr>
        <w:t>crystalline</w:t>
      </w:r>
      <w:r>
        <w:rPr>
          <w:color w:val="231F20"/>
          <w:spacing w:val="40"/>
        </w:rPr>
        <w:t> </w:t>
      </w:r>
      <w:r>
        <w:rPr>
          <w:color w:val="231F20"/>
        </w:rPr>
        <w:t>or</w:t>
      </w:r>
      <w:r>
        <w:rPr>
          <w:color w:val="231F20"/>
          <w:spacing w:val="40"/>
        </w:rPr>
        <w:t> </w:t>
      </w:r>
      <w:r>
        <w:rPr>
          <w:color w:val="231F20"/>
        </w:rPr>
        <w:t>noncrystalline structure. Most ceramics have a crystal structure, whereas glasses </w:t>
      </w:r>
      <w:r>
        <w:rPr>
          <w:color w:val="231F20"/>
          <w:position w:val="2"/>
        </w:rPr>
        <w:t>based on silica (SiO</w:t>
      </w:r>
      <w:r>
        <w:rPr>
          <w:color w:val="231F20"/>
          <w:sz w:val="13"/>
        </w:rPr>
        <w:t>2</w:t>
      </w:r>
      <w:r>
        <w:rPr>
          <w:color w:val="231F20"/>
          <w:position w:val="2"/>
        </w:rPr>
        <w:t>) are amorphous. In certain cases, either </w:t>
      </w:r>
      <w:r>
        <w:rPr>
          <w:color w:val="231F20"/>
        </w:rPr>
        <w:t>structure can exist in the same ceramic material. For example,</w:t>
      </w:r>
      <w:r>
        <w:rPr>
          <w:color w:val="231F20"/>
          <w:spacing w:val="80"/>
          <w:w w:val="150"/>
        </w:rPr>
        <w:t> </w:t>
      </w:r>
      <w:r>
        <w:rPr>
          <w:color w:val="231F20"/>
        </w:rPr>
        <w:t>silica occurs in nature as crystalline quartz. When this mineral is melted</w:t>
      </w:r>
      <w:r>
        <w:rPr>
          <w:color w:val="231F20"/>
          <w:spacing w:val="39"/>
        </w:rPr>
        <w:t> </w:t>
      </w:r>
      <w:r>
        <w:rPr>
          <w:color w:val="231F20"/>
        </w:rPr>
        <w:t>and</w:t>
      </w:r>
      <w:r>
        <w:rPr>
          <w:color w:val="231F20"/>
          <w:spacing w:val="39"/>
        </w:rPr>
        <w:t> </w:t>
      </w:r>
      <w:r>
        <w:rPr>
          <w:color w:val="231F20"/>
        </w:rPr>
        <w:t>then</w:t>
      </w:r>
      <w:r>
        <w:rPr>
          <w:color w:val="231F20"/>
          <w:spacing w:val="39"/>
        </w:rPr>
        <w:t> </w:t>
      </w:r>
      <w:r>
        <w:rPr>
          <w:color w:val="231F20"/>
        </w:rPr>
        <w:t>cooled,</w:t>
      </w:r>
      <w:r>
        <w:rPr>
          <w:color w:val="231F20"/>
          <w:spacing w:val="37"/>
        </w:rPr>
        <w:t> </w:t>
      </w:r>
      <w:r>
        <w:rPr>
          <w:color w:val="231F20"/>
        </w:rPr>
        <w:t>it</w:t>
      </w:r>
      <w:r>
        <w:rPr>
          <w:color w:val="231F20"/>
          <w:spacing w:val="37"/>
        </w:rPr>
        <w:t> </w:t>
      </w:r>
      <w:r>
        <w:rPr>
          <w:color w:val="231F20"/>
        </w:rPr>
        <w:t>solidifies</w:t>
      </w:r>
      <w:r>
        <w:rPr>
          <w:color w:val="231F20"/>
          <w:spacing w:val="38"/>
        </w:rPr>
        <w:t> </w:t>
      </w:r>
      <w:r>
        <w:rPr>
          <w:color w:val="231F20"/>
        </w:rPr>
        <w:t>to</w:t>
      </w:r>
      <w:r>
        <w:rPr>
          <w:color w:val="231F20"/>
          <w:spacing w:val="39"/>
        </w:rPr>
        <w:t> </w:t>
      </w:r>
      <w:r>
        <w:rPr>
          <w:color w:val="231F20"/>
        </w:rPr>
        <w:t>form</w:t>
      </w:r>
      <w:r>
        <w:rPr>
          <w:color w:val="231F20"/>
          <w:spacing w:val="40"/>
        </w:rPr>
        <w:t> </w:t>
      </w:r>
      <w:r>
        <w:rPr>
          <w:color w:val="231F20"/>
        </w:rPr>
        <w:t>fused</w:t>
      </w:r>
      <w:r>
        <w:rPr>
          <w:color w:val="231F20"/>
          <w:spacing w:val="39"/>
        </w:rPr>
        <w:t> </w:t>
      </w:r>
      <w:r>
        <w:rPr>
          <w:color w:val="231F20"/>
        </w:rPr>
        <w:t>silica,</w:t>
      </w:r>
      <w:r>
        <w:rPr>
          <w:color w:val="231F20"/>
          <w:spacing w:val="37"/>
        </w:rPr>
        <w:t> </w:t>
      </w:r>
      <w:r>
        <w:rPr>
          <w:color w:val="231F20"/>
        </w:rPr>
        <w:t>which has a noncrystalline structure.</w:t>
      </w:r>
    </w:p>
    <w:p>
      <w:pPr>
        <w:pStyle w:val="BodyText"/>
        <w:spacing w:before="26"/>
      </w:pPr>
    </w:p>
    <w:p>
      <w:pPr>
        <w:pStyle w:val="BodyText"/>
        <w:tabs>
          <w:tab w:pos="3843" w:val="left" w:leader="none"/>
          <w:tab w:pos="4855" w:val="left" w:leader="none"/>
          <w:tab w:pos="5709" w:val="left" w:leader="none"/>
          <w:tab w:pos="6269" w:val="left" w:leader="none"/>
          <w:tab w:pos="7415" w:val="left" w:leader="none"/>
        </w:tabs>
        <w:ind w:left="2660" w:right="701"/>
        <w:jc w:val="right"/>
      </w:pPr>
      <w:r>
        <w:rPr>
          <w:rFonts w:ascii="Arial"/>
          <w:b/>
          <w:color w:val="BC8D0A"/>
          <w:w w:val="105"/>
        </w:rPr>
        <w:t>Polymers</w:t>
      </w:r>
      <w:r>
        <w:rPr>
          <w:rFonts w:ascii="Arial"/>
          <w:b/>
          <w:color w:val="BC8D0A"/>
          <w:spacing w:val="80"/>
          <w:w w:val="105"/>
        </w:rPr>
        <w:t> </w:t>
      </w:r>
      <w:r>
        <w:rPr>
          <w:color w:val="231F20"/>
          <w:w w:val="105"/>
        </w:rPr>
        <w:t>A</w:t>
      </w:r>
      <w:r>
        <w:rPr>
          <w:color w:val="231F20"/>
          <w:spacing w:val="40"/>
          <w:w w:val="105"/>
        </w:rPr>
        <w:t> </w:t>
      </w:r>
      <w:r>
        <w:rPr>
          <w:color w:val="231F20"/>
          <w:w w:val="105"/>
        </w:rPr>
        <w:t>polymer</w:t>
      </w:r>
      <w:r>
        <w:rPr>
          <w:color w:val="231F20"/>
          <w:spacing w:val="40"/>
          <w:w w:val="105"/>
        </w:rPr>
        <w:t> </w:t>
      </w:r>
      <w:r>
        <w:rPr>
          <w:color w:val="231F20"/>
          <w:w w:val="105"/>
        </w:rPr>
        <w:t>molecule</w:t>
      </w:r>
      <w:r>
        <w:rPr>
          <w:color w:val="231F20"/>
          <w:spacing w:val="40"/>
          <w:w w:val="105"/>
        </w:rPr>
        <w:t> </w:t>
      </w:r>
      <w:r>
        <w:rPr>
          <w:color w:val="231F20"/>
          <w:w w:val="105"/>
        </w:rPr>
        <w:t>consists</w:t>
      </w:r>
      <w:r>
        <w:rPr>
          <w:color w:val="231F20"/>
          <w:spacing w:val="40"/>
          <w:w w:val="105"/>
        </w:rPr>
        <w:t> </w:t>
      </w:r>
      <w:r>
        <w:rPr>
          <w:color w:val="231F20"/>
          <w:w w:val="105"/>
        </w:rPr>
        <w:t>of</w:t>
      </w:r>
      <w:r>
        <w:rPr>
          <w:color w:val="231F20"/>
          <w:spacing w:val="40"/>
          <w:w w:val="105"/>
        </w:rPr>
        <w:t> </w:t>
      </w:r>
      <w:r>
        <w:rPr>
          <w:color w:val="231F20"/>
          <w:w w:val="105"/>
        </w:rPr>
        <w:t>many</w:t>
      </w:r>
      <w:r>
        <w:rPr>
          <w:color w:val="231F20"/>
          <w:spacing w:val="40"/>
          <w:w w:val="105"/>
        </w:rPr>
        <w:t> </w:t>
      </w:r>
      <w:r>
        <w:rPr>
          <w:color w:val="231F20"/>
          <w:w w:val="105"/>
        </w:rPr>
        <w:t>repeating </w:t>
      </w:r>
      <w:r>
        <w:rPr>
          <w:b/>
          <w:i/>
          <w:color w:val="231F20"/>
          <w:w w:val="105"/>
        </w:rPr>
        <w:t>mers</w:t>
      </w:r>
      <w:r>
        <w:rPr>
          <w:b/>
          <w:i/>
          <w:color w:val="231F20"/>
          <w:spacing w:val="40"/>
          <w:w w:val="105"/>
        </w:rPr>
        <w:t> </w:t>
      </w:r>
      <w:r>
        <w:rPr>
          <w:color w:val="231F20"/>
          <w:w w:val="105"/>
        </w:rPr>
        <w:t>to</w:t>
      </w:r>
      <w:r>
        <w:rPr>
          <w:color w:val="231F20"/>
          <w:spacing w:val="40"/>
          <w:w w:val="105"/>
        </w:rPr>
        <w:t> </w:t>
      </w:r>
      <w:r>
        <w:rPr>
          <w:color w:val="231F20"/>
          <w:w w:val="105"/>
        </w:rPr>
        <w:t>form</w:t>
      </w:r>
      <w:r>
        <w:rPr>
          <w:color w:val="231F20"/>
          <w:spacing w:val="40"/>
          <w:w w:val="105"/>
        </w:rPr>
        <w:t> </w:t>
      </w:r>
      <w:r>
        <w:rPr>
          <w:color w:val="231F20"/>
          <w:w w:val="105"/>
        </w:rPr>
        <w:t>very</w:t>
      </w:r>
      <w:r>
        <w:rPr>
          <w:color w:val="231F20"/>
          <w:spacing w:val="40"/>
          <w:w w:val="105"/>
        </w:rPr>
        <w:t> </w:t>
      </w:r>
      <w:r>
        <w:rPr>
          <w:color w:val="231F20"/>
          <w:w w:val="105"/>
        </w:rPr>
        <w:t>large</w:t>
      </w:r>
      <w:r>
        <w:rPr>
          <w:color w:val="231F20"/>
          <w:spacing w:val="33"/>
          <w:w w:val="105"/>
        </w:rPr>
        <w:t> </w:t>
      </w:r>
      <w:r>
        <w:rPr>
          <w:color w:val="231F20"/>
          <w:w w:val="105"/>
        </w:rPr>
        <w:t>molecules</w:t>
      </w:r>
      <w:r>
        <w:rPr>
          <w:color w:val="231F20"/>
          <w:spacing w:val="36"/>
          <w:w w:val="105"/>
        </w:rPr>
        <w:t> </w:t>
      </w:r>
      <w:r>
        <w:rPr>
          <w:color w:val="231F20"/>
          <w:w w:val="105"/>
        </w:rPr>
        <w:t>held</w:t>
      </w:r>
      <w:r>
        <w:rPr>
          <w:color w:val="231F20"/>
          <w:spacing w:val="37"/>
          <w:w w:val="105"/>
        </w:rPr>
        <w:t> </w:t>
      </w:r>
      <w:r>
        <w:rPr>
          <w:color w:val="231F20"/>
          <w:w w:val="105"/>
        </w:rPr>
        <w:t>together</w:t>
      </w:r>
      <w:r>
        <w:rPr>
          <w:color w:val="231F20"/>
          <w:spacing w:val="36"/>
          <w:w w:val="105"/>
        </w:rPr>
        <w:t> </w:t>
      </w:r>
      <w:r>
        <w:rPr>
          <w:color w:val="231F20"/>
          <w:w w:val="105"/>
        </w:rPr>
        <w:t>by</w:t>
      </w:r>
      <w:r>
        <w:rPr>
          <w:color w:val="231F20"/>
          <w:spacing w:val="37"/>
          <w:w w:val="105"/>
        </w:rPr>
        <w:t> </w:t>
      </w:r>
      <w:r>
        <w:rPr>
          <w:color w:val="231F20"/>
          <w:w w:val="105"/>
        </w:rPr>
        <w:t>covalent bonding.</w:t>
      </w:r>
      <w:r>
        <w:rPr>
          <w:color w:val="231F20"/>
          <w:spacing w:val="-4"/>
          <w:w w:val="105"/>
        </w:rPr>
        <w:t> </w:t>
      </w:r>
      <w:r>
        <w:rPr>
          <w:color w:val="231F20"/>
          <w:w w:val="105"/>
        </w:rPr>
        <w:t>Elements in polymers are usu- ally carbon plus one or more</w:t>
      </w:r>
      <w:r>
        <w:rPr>
          <w:color w:val="231F20"/>
          <w:spacing w:val="37"/>
          <w:w w:val="105"/>
        </w:rPr>
        <w:t> </w:t>
      </w:r>
      <w:r>
        <w:rPr>
          <w:color w:val="231F20"/>
          <w:w w:val="105"/>
        </w:rPr>
        <w:t>other elements</w:t>
      </w:r>
      <w:r>
        <w:rPr>
          <w:color w:val="231F20"/>
          <w:spacing w:val="37"/>
          <w:w w:val="105"/>
        </w:rPr>
        <w:t> </w:t>
      </w:r>
      <w:r>
        <w:rPr>
          <w:color w:val="231F20"/>
          <w:w w:val="105"/>
        </w:rPr>
        <w:t>such</w:t>
      </w:r>
      <w:r>
        <w:rPr>
          <w:color w:val="231F20"/>
          <w:spacing w:val="37"/>
          <w:w w:val="105"/>
        </w:rPr>
        <w:t> </w:t>
      </w:r>
      <w:r>
        <w:rPr>
          <w:color w:val="231F20"/>
          <w:w w:val="105"/>
        </w:rPr>
        <w:t>as</w:t>
      </w:r>
      <w:r>
        <w:rPr>
          <w:color w:val="231F20"/>
          <w:spacing w:val="37"/>
          <w:w w:val="105"/>
        </w:rPr>
        <w:t> </w:t>
      </w:r>
      <w:r>
        <w:rPr>
          <w:color w:val="231F20"/>
          <w:w w:val="105"/>
        </w:rPr>
        <w:t>hydrogen, nitrogen, oxygen, and chlorine.</w:t>
      </w:r>
      <w:r>
        <w:rPr>
          <w:color w:val="231F20"/>
          <w:spacing w:val="80"/>
          <w:w w:val="105"/>
        </w:rPr>
        <w:t> </w:t>
      </w:r>
      <w:r>
        <w:rPr>
          <w:color w:val="231F20"/>
          <w:w w:val="105"/>
        </w:rPr>
        <w:t>Secondary</w:t>
      </w:r>
      <w:r>
        <w:rPr>
          <w:color w:val="231F20"/>
          <w:spacing w:val="80"/>
          <w:w w:val="105"/>
        </w:rPr>
        <w:t> </w:t>
      </w:r>
      <w:r>
        <w:rPr>
          <w:color w:val="231F20"/>
          <w:w w:val="105"/>
        </w:rPr>
        <w:t>bonding</w:t>
      </w:r>
      <w:r>
        <w:rPr>
          <w:color w:val="231F20"/>
          <w:spacing w:val="80"/>
          <w:w w:val="105"/>
        </w:rPr>
        <w:t> </w:t>
      </w:r>
      <w:r>
        <w:rPr>
          <w:color w:val="231F20"/>
          <w:w w:val="105"/>
        </w:rPr>
        <w:t>(van</w:t>
      </w:r>
      <w:r>
        <w:rPr>
          <w:color w:val="231F20"/>
          <w:spacing w:val="80"/>
          <w:w w:val="105"/>
        </w:rPr>
        <w:t> </w:t>
      </w:r>
      <w:r>
        <w:rPr>
          <w:color w:val="231F20"/>
          <w:w w:val="105"/>
        </w:rPr>
        <w:t>der</w:t>
      </w:r>
      <w:r>
        <w:rPr>
          <w:color w:val="231F20"/>
          <w:spacing w:val="80"/>
          <w:w w:val="105"/>
        </w:rPr>
        <w:t> </w:t>
      </w:r>
      <w:r>
        <w:rPr>
          <w:color w:val="231F20"/>
          <w:w w:val="105"/>
        </w:rPr>
        <w:t>Waals)</w:t>
      </w:r>
      <w:r>
        <w:rPr>
          <w:color w:val="231F20"/>
          <w:spacing w:val="80"/>
          <w:w w:val="105"/>
        </w:rPr>
        <w:t> </w:t>
      </w:r>
      <w:r>
        <w:rPr>
          <w:color w:val="231F20"/>
          <w:w w:val="105"/>
        </w:rPr>
        <w:t>holds</w:t>
      </w:r>
      <w:r>
        <w:rPr>
          <w:color w:val="231F20"/>
          <w:spacing w:val="80"/>
          <w:w w:val="105"/>
        </w:rPr>
        <w:t> </w:t>
      </w:r>
      <w:r>
        <w:rPr>
          <w:color w:val="231F20"/>
          <w:w w:val="105"/>
        </w:rPr>
        <w:t>the</w:t>
      </w:r>
      <w:r>
        <w:rPr>
          <w:color w:val="231F20"/>
          <w:spacing w:val="80"/>
          <w:w w:val="105"/>
        </w:rPr>
        <w:t> </w:t>
      </w:r>
      <w:r>
        <w:rPr>
          <w:color w:val="231F20"/>
          <w:spacing w:val="-2"/>
          <w:w w:val="105"/>
        </w:rPr>
        <w:t>molecules</w:t>
      </w:r>
      <w:r>
        <w:rPr>
          <w:color w:val="231F20"/>
        </w:rPr>
        <w:tab/>
      </w:r>
      <w:r>
        <w:rPr>
          <w:color w:val="231F20"/>
          <w:spacing w:val="-2"/>
          <w:w w:val="105"/>
        </w:rPr>
        <w:t>together</w:t>
      </w:r>
      <w:r>
        <w:rPr>
          <w:color w:val="231F20"/>
        </w:rPr>
        <w:tab/>
      </w:r>
      <w:r>
        <w:rPr>
          <w:color w:val="231F20"/>
          <w:spacing w:val="-2"/>
          <w:w w:val="105"/>
        </w:rPr>
        <w:t>within</w:t>
      </w:r>
      <w:r>
        <w:rPr>
          <w:color w:val="231F20"/>
        </w:rPr>
        <w:tab/>
      </w:r>
      <w:r>
        <w:rPr>
          <w:color w:val="231F20"/>
          <w:spacing w:val="-4"/>
          <w:w w:val="105"/>
        </w:rPr>
        <w:t>the</w:t>
      </w:r>
      <w:r>
        <w:rPr>
          <w:color w:val="231F20"/>
        </w:rPr>
        <w:tab/>
      </w:r>
      <w:r>
        <w:rPr>
          <w:color w:val="231F20"/>
          <w:spacing w:val="-2"/>
          <w:w w:val="105"/>
        </w:rPr>
        <w:t>aggregate</w:t>
      </w:r>
      <w:r>
        <w:rPr>
          <w:color w:val="231F20"/>
        </w:rPr>
        <w:tab/>
      </w:r>
      <w:r>
        <w:rPr>
          <w:color w:val="231F20"/>
          <w:spacing w:val="-2"/>
          <w:w w:val="105"/>
        </w:rPr>
        <w:t>material </w:t>
      </w:r>
      <w:r>
        <w:rPr>
          <w:color w:val="231F20"/>
          <w:w w:val="105"/>
        </w:rPr>
        <w:t>(intermolecular</w:t>
      </w:r>
      <w:r>
        <w:rPr>
          <w:color w:val="231F20"/>
          <w:spacing w:val="80"/>
          <w:w w:val="105"/>
        </w:rPr>
        <w:t> </w:t>
      </w:r>
      <w:r>
        <w:rPr>
          <w:color w:val="231F20"/>
          <w:w w:val="105"/>
        </w:rPr>
        <w:t>bonding).</w:t>
      </w:r>
      <w:r>
        <w:rPr>
          <w:color w:val="231F20"/>
          <w:spacing w:val="80"/>
          <w:w w:val="105"/>
        </w:rPr>
        <w:t> </w:t>
      </w:r>
      <w:r>
        <w:rPr>
          <w:color w:val="231F20"/>
          <w:w w:val="105"/>
        </w:rPr>
        <w:t>Polymers</w:t>
      </w:r>
      <w:r>
        <w:rPr>
          <w:color w:val="231F20"/>
          <w:spacing w:val="80"/>
          <w:w w:val="105"/>
        </w:rPr>
        <w:t> </w:t>
      </w:r>
      <w:r>
        <w:rPr>
          <w:color w:val="231F20"/>
          <w:w w:val="105"/>
        </w:rPr>
        <w:t>have</w:t>
      </w:r>
      <w:r>
        <w:rPr>
          <w:color w:val="231F20"/>
          <w:spacing w:val="80"/>
          <w:w w:val="105"/>
        </w:rPr>
        <w:t> </w:t>
      </w:r>
      <w:r>
        <w:rPr>
          <w:color w:val="231F20"/>
          <w:w w:val="105"/>
        </w:rPr>
        <w:t>either</w:t>
      </w:r>
      <w:r>
        <w:rPr>
          <w:color w:val="231F20"/>
          <w:spacing w:val="80"/>
          <w:w w:val="105"/>
        </w:rPr>
        <w:t> </w:t>
      </w:r>
      <w:r>
        <w:rPr>
          <w:color w:val="231F20"/>
          <w:w w:val="105"/>
        </w:rPr>
        <w:t>a</w:t>
      </w:r>
      <w:r>
        <w:rPr>
          <w:color w:val="231F20"/>
          <w:spacing w:val="80"/>
          <w:w w:val="105"/>
        </w:rPr>
        <w:t> </w:t>
      </w:r>
      <w:r>
        <w:rPr>
          <w:color w:val="231F20"/>
          <w:w w:val="105"/>
        </w:rPr>
        <w:t>glassy</w:t>
      </w:r>
      <w:r>
        <w:rPr>
          <w:color w:val="231F20"/>
          <w:spacing w:val="80"/>
          <w:w w:val="105"/>
        </w:rPr>
        <w:t> </w:t>
      </w:r>
      <w:r>
        <w:rPr>
          <w:color w:val="231F20"/>
          <w:w w:val="105"/>
        </w:rPr>
        <w:t>structure</w:t>
      </w:r>
      <w:r>
        <w:rPr>
          <w:color w:val="231F20"/>
          <w:spacing w:val="80"/>
          <w:w w:val="105"/>
        </w:rPr>
        <w:t> </w:t>
      </w:r>
      <w:r>
        <w:rPr>
          <w:color w:val="231F20"/>
          <w:w w:val="105"/>
        </w:rPr>
        <w:t>or</w:t>
      </w:r>
      <w:r>
        <w:rPr>
          <w:color w:val="231F20"/>
          <w:spacing w:val="80"/>
          <w:w w:val="105"/>
        </w:rPr>
        <w:t> </w:t>
      </w:r>
      <w:r>
        <w:rPr>
          <w:color w:val="231F20"/>
          <w:w w:val="105"/>
        </w:rPr>
        <w:t>mixture</w:t>
      </w:r>
      <w:r>
        <w:rPr>
          <w:color w:val="231F20"/>
          <w:spacing w:val="80"/>
          <w:w w:val="105"/>
        </w:rPr>
        <w:t> </w:t>
      </w:r>
      <w:r>
        <w:rPr>
          <w:color w:val="231F20"/>
          <w:w w:val="105"/>
        </w:rPr>
        <w:t>of</w:t>
      </w:r>
      <w:r>
        <w:rPr>
          <w:color w:val="231F20"/>
          <w:spacing w:val="80"/>
          <w:w w:val="105"/>
        </w:rPr>
        <w:t> </w:t>
      </w:r>
      <w:r>
        <w:rPr>
          <w:color w:val="231F20"/>
          <w:w w:val="105"/>
        </w:rPr>
        <w:t>glassy</w:t>
      </w:r>
      <w:r>
        <w:rPr>
          <w:color w:val="231F20"/>
          <w:spacing w:val="80"/>
          <w:w w:val="105"/>
        </w:rPr>
        <w:t> </w:t>
      </w:r>
      <w:r>
        <w:rPr>
          <w:color w:val="231F20"/>
          <w:w w:val="105"/>
        </w:rPr>
        <w:t>and</w:t>
      </w:r>
      <w:r>
        <w:rPr>
          <w:color w:val="231F20"/>
          <w:spacing w:val="80"/>
          <w:w w:val="105"/>
        </w:rPr>
        <w:t> </w:t>
      </w:r>
      <w:r>
        <w:rPr>
          <w:color w:val="231F20"/>
          <w:w w:val="105"/>
        </w:rPr>
        <w:t>crystalline.</w:t>
      </w:r>
      <w:r>
        <w:rPr>
          <w:color w:val="231F20"/>
          <w:spacing w:val="75"/>
          <w:w w:val="105"/>
        </w:rPr>
        <w:t> </w:t>
      </w:r>
      <w:r>
        <w:rPr>
          <w:color w:val="231F20"/>
          <w:w w:val="105"/>
        </w:rPr>
        <w:t>There</w:t>
      </w:r>
      <w:r>
        <w:rPr>
          <w:color w:val="231F20"/>
          <w:spacing w:val="80"/>
          <w:w w:val="105"/>
        </w:rPr>
        <w:t> </w:t>
      </w:r>
      <w:r>
        <w:rPr>
          <w:color w:val="231F20"/>
          <w:w w:val="105"/>
        </w:rPr>
        <w:t>are differences</w:t>
      </w:r>
      <w:r>
        <w:rPr>
          <w:color w:val="231F20"/>
          <w:spacing w:val="40"/>
          <w:w w:val="105"/>
        </w:rPr>
        <w:t> </w:t>
      </w:r>
      <w:r>
        <w:rPr>
          <w:color w:val="231F20"/>
          <w:w w:val="105"/>
        </w:rPr>
        <w:t>among</w:t>
      </w:r>
      <w:r>
        <w:rPr>
          <w:color w:val="231F20"/>
          <w:spacing w:val="40"/>
          <w:w w:val="105"/>
        </w:rPr>
        <w:t> </w:t>
      </w:r>
      <w:r>
        <w:rPr>
          <w:color w:val="231F20"/>
          <w:w w:val="105"/>
        </w:rPr>
        <w:t>the</w:t>
      </w:r>
      <w:r>
        <w:rPr>
          <w:color w:val="231F20"/>
          <w:spacing w:val="40"/>
          <w:w w:val="105"/>
        </w:rPr>
        <w:t> </w:t>
      </w:r>
      <w:r>
        <w:rPr>
          <w:color w:val="231F20"/>
          <w:w w:val="105"/>
        </w:rPr>
        <w:t>three</w:t>
      </w:r>
      <w:r>
        <w:rPr>
          <w:color w:val="231F20"/>
          <w:spacing w:val="40"/>
          <w:w w:val="105"/>
        </w:rPr>
        <w:t> </w:t>
      </w:r>
      <w:r>
        <w:rPr>
          <w:color w:val="231F20"/>
          <w:w w:val="105"/>
        </w:rPr>
        <w:t>polymer</w:t>
      </w:r>
      <w:r>
        <w:rPr>
          <w:color w:val="231F20"/>
          <w:spacing w:val="40"/>
          <w:w w:val="105"/>
        </w:rPr>
        <w:t> </w:t>
      </w:r>
      <w:r>
        <w:rPr>
          <w:color w:val="231F20"/>
          <w:w w:val="105"/>
        </w:rPr>
        <w:t>types. In</w:t>
      </w:r>
      <w:r>
        <w:rPr>
          <w:color w:val="231F20"/>
          <w:spacing w:val="40"/>
          <w:w w:val="105"/>
        </w:rPr>
        <w:t> </w:t>
      </w:r>
      <w:r>
        <w:rPr>
          <w:b/>
          <w:i/>
          <w:color w:val="231F20"/>
          <w:w w:val="105"/>
        </w:rPr>
        <w:t>thermoplastic polymers</w:t>
      </w:r>
      <w:r>
        <w:rPr>
          <w:color w:val="231F20"/>
          <w:w w:val="105"/>
        </w:rPr>
        <w:t>,</w:t>
      </w:r>
      <w:r>
        <w:rPr>
          <w:color w:val="231F20"/>
          <w:spacing w:val="28"/>
          <w:w w:val="105"/>
        </w:rPr>
        <w:t> </w:t>
      </w:r>
      <w:r>
        <w:rPr>
          <w:color w:val="231F20"/>
          <w:w w:val="105"/>
        </w:rPr>
        <w:t>the</w:t>
      </w:r>
      <w:r>
        <w:rPr>
          <w:color w:val="231F20"/>
          <w:spacing w:val="40"/>
          <w:w w:val="105"/>
        </w:rPr>
        <w:t> </w:t>
      </w:r>
      <w:r>
        <w:rPr>
          <w:color w:val="231F20"/>
          <w:w w:val="105"/>
        </w:rPr>
        <w:t>molecules</w:t>
      </w:r>
      <w:r>
        <w:rPr>
          <w:color w:val="231F20"/>
          <w:spacing w:val="40"/>
          <w:w w:val="105"/>
        </w:rPr>
        <w:t> </w:t>
      </w:r>
      <w:r>
        <w:rPr>
          <w:color w:val="231F20"/>
          <w:w w:val="105"/>
        </w:rPr>
        <w:t>consist</w:t>
      </w:r>
      <w:r>
        <w:rPr>
          <w:color w:val="231F20"/>
          <w:spacing w:val="40"/>
          <w:w w:val="105"/>
        </w:rPr>
        <w:t> </w:t>
      </w:r>
      <w:r>
        <w:rPr>
          <w:color w:val="231F20"/>
          <w:w w:val="105"/>
        </w:rPr>
        <w:t>of</w:t>
      </w:r>
      <w:r>
        <w:rPr>
          <w:color w:val="231F20"/>
          <w:spacing w:val="40"/>
          <w:w w:val="105"/>
        </w:rPr>
        <w:t> </w:t>
      </w:r>
      <w:r>
        <w:rPr>
          <w:color w:val="231F20"/>
          <w:w w:val="105"/>
        </w:rPr>
        <w:t>long</w:t>
      </w:r>
      <w:r>
        <w:rPr>
          <w:color w:val="231F20"/>
          <w:spacing w:val="40"/>
          <w:w w:val="105"/>
        </w:rPr>
        <w:t> </w:t>
      </w:r>
      <w:r>
        <w:rPr>
          <w:color w:val="231F20"/>
          <w:w w:val="105"/>
        </w:rPr>
        <w:t>chains</w:t>
      </w:r>
      <w:r>
        <w:rPr>
          <w:color w:val="231F20"/>
          <w:spacing w:val="40"/>
          <w:w w:val="105"/>
        </w:rPr>
        <w:t> </w:t>
      </w:r>
      <w:r>
        <w:rPr>
          <w:color w:val="231F20"/>
          <w:w w:val="105"/>
        </w:rPr>
        <w:t>of</w:t>
      </w:r>
      <w:r>
        <w:rPr>
          <w:color w:val="231F20"/>
          <w:spacing w:val="40"/>
          <w:w w:val="105"/>
        </w:rPr>
        <w:t> </w:t>
      </w:r>
      <w:r>
        <w:rPr>
          <w:color w:val="231F20"/>
          <w:w w:val="105"/>
        </w:rPr>
        <w:t>mers</w:t>
      </w:r>
      <w:r>
        <w:rPr>
          <w:color w:val="231F20"/>
          <w:spacing w:val="40"/>
          <w:w w:val="105"/>
        </w:rPr>
        <w:t> </w:t>
      </w:r>
      <w:r>
        <w:rPr>
          <w:color w:val="231F20"/>
          <w:w w:val="105"/>
        </w:rPr>
        <w:t>in</w:t>
      </w:r>
      <w:r>
        <w:rPr>
          <w:color w:val="231F20"/>
          <w:spacing w:val="40"/>
          <w:w w:val="105"/>
        </w:rPr>
        <w:t> </w:t>
      </w:r>
      <w:r>
        <w:rPr>
          <w:color w:val="231F20"/>
          <w:w w:val="105"/>
        </w:rPr>
        <w:t>a linear</w:t>
      </w:r>
      <w:r>
        <w:rPr>
          <w:color w:val="231F20"/>
          <w:spacing w:val="40"/>
          <w:w w:val="105"/>
        </w:rPr>
        <w:t> </w:t>
      </w:r>
      <w:r>
        <w:rPr>
          <w:color w:val="231F20"/>
          <w:w w:val="105"/>
        </w:rPr>
        <w:t>structure.</w:t>
      </w:r>
      <w:r>
        <w:rPr>
          <w:color w:val="231F20"/>
          <w:spacing w:val="40"/>
          <w:w w:val="105"/>
        </w:rPr>
        <w:t> </w:t>
      </w:r>
      <w:r>
        <w:rPr>
          <w:color w:val="231F20"/>
          <w:w w:val="105"/>
        </w:rPr>
        <w:t>These</w:t>
      </w:r>
      <w:r>
        <w:rPr>
          <w:color w:val="231F20"/>
          <w:spacing w:val="40"/>
          <w:w w:val="105"/>
        </w:rPr>
        <w:t> </w:t>
      </w:r>
      <w:r>
        <w:rPr>
          <w:color w:val="231F20"/>
          <w:w w:val="105"/>
        </w:rPr>
        <w:t>materials</w:t>
      </w:r>
      <w:r>
        <w:rPr>
          <w:color w:val="231F20"/>
          <w:spacing w:val="40"/>
          <w:w w:val="105"/>
        </w:rPr>
        <w:t> </w:t>
      </w:r>
      <w:r>
        <w:rPr>
          <w:color w:val="231F20"/>
          <w:w w:val="105"/>
        </w:rPr>
        <w:t>can</w:t>
      </w:r>
      <w:r>
        <w:rPr>
          <w:color w:val="231F20"/>
          <w:spacing w:val="40"/>
          <w:w w:val="105"/>
        </w:rPr>
        <w:t> </w:t>
      </w:r>
      <w:r>
        <w:rPr>
          <w:color w:val="231F20"/>
          <w:w w:val="105"/>
        </w:rPr>
        <w:t>be</w:t>
      </w:r>
      <w:r>
        <w:rPr>
          <w:color w:val="231F20"/>
          <w:spacing w:val="40"/>
          <w:w w:val="105"/>
        </w:rPr>
        <w:t> </w:t>
      </w:r>
      <w:r>
        <w:rPr>
          <w:color w:val="231F20"/>
          <w:w w:val="105"/>
        </w:rPr>
        <w:t>heated</w:t>
      </w:r>
      <w:r>
        <w:rPr>
          <w:color w:val="231F20"/>
          <w:spacing w:val="40"/>
          <w:w w:val="105"/>
        </w:rPr>
        <w:t> </w:t>
      </w:r>
      <w:r>
        <w:rPr>
          <w:color w:val="231F20"/>
          <w:w w:val="105"/>
        </w:rPr>
        <w:t>and</w:t>
      </w:r>
      <w:r>
        <w:rPr>
          <w:color w:val="231F20"/>
          <w:spacing w:val="40"/>
          <w:w w:val="105"/>
        </w:rPr>
        <w:t> </w:t>
      </w:r>
      <w:r>
        <w:rPr>
          <w:color w:val="231F20"/>
          <w:w w:val="105"/>
        </w:rPr>
        <w:t>cooled</w:t>
      </w:r>
      <w:r>
        <w:rPr>
          <w:color w:val="231F20"/>
          <w:spacing w:val="80"/>
          <w:w w:val="105"/>
        </w:rPr>
        <w:t> </w:t>
      </w:r>
      <w:r>
        <w:rPr>
          <w:color w:val="231F20"/>
          <w:w w:val="105"/>
        </w:rPr>
        <w:t>without</w:t>
      </w:r>
      <w:r>
        <w:rPr>
          <w:color w:val="231F20"/>
          <w:spacing w:val="40"/>
          <w:w w:val="105"/>
        </w:rPr>
        <w:t>  </w:t>
      </w:r>
      <w:r>
        <w:rPr>
          <w:color w:val="231F20"/>
          <w:w w:val="105"/>
        </w:rPr>
        <w:t>substantially</w:t>
      </w:r>
      <w:r>
        <w:rPr>
          <w:color w:val="231F20"/>
          <w:spacing w:val="40"/>
          <w:w w:val="105"/>
        </w:rPr>
        <w:t>  </w:t>
      </w:r>
      <w:r>
        <w:rPr>
          <w:color w:val="231F20"/>
          <w:w w:val="105"/>
        </w:rPr>
        <w:t>altering</w:t>
      </w:r>
      <w:r>
        <w:rPr>
          <w:color w:val="231F20"/>
          <w:spacing w:val="40"/>
          <w:w w:val="105"/>
        </w:rPr>
        <w:t>  </w:t>
      </w:r>
      <w:r>
        <w:rPr>
          <w:color w:val="231F20"/>
          <w:w w:val="105"/>
        </w:rPr>
        <w:t>their</w:t>
      </w:r>
      <w:r>
        <w:rPr>
          <w:color w:val="231F20"/>
          <w:spacing w:val="40"/>
          <w:w w:val="105"/>
        </w:rPr>
        <w:t>  </w:t>
      </w:r>
      <w:r>
        <w:rPr>
          <w:color w:val="231F20"/>
          <w:w w:val="105"/>
        </w:rPr>
        <w:t>linear</w:t>
      </w:r>
      <w:r>
        <w:rPr>
          <w:color w:val="231F20"/>
          <w:spacing w:val="40"/>
          <w:w w:val="105"/>
        </w:rPr>
        <w:t>  </w:t>
      </w:r>
      <w:r>
        <w:rPr>
          <w:color w:val="231F20"/>
          <w:w w:val="105"/>
        </w:rPr>
        <w:t>structure.</w:t>
      </w:r>
      <w:r>
        <w:rPr>
          <w:color w:val="231F20"/>
          <w:spacing w:val="40"/>
          <w:w w:val="105"/>
        </w:rPr>
        <w:t>  </w:t>
      </w:r>
      <w:r>
        <w:rPr>
          <w:color w:val="231F20"/>
          <w:w w:val="105"/>
        </w:rPr>
        <w:t>In </w:t>
      </w:r>
      <w:r>
        <w:rPr>
          <w:b/>
          <w:i/>
          <w:color w:val="231F20"/>
          <w:w w:val="105"/>
        </w:rPr>
        <w:t>thermosetting polymers</w:t>
      </w:r>
      <w:r>
        <w:rPr>
          <w:color w:val="231F20"/>
          <w:w w:val="105"/>
        </w:rPr>
        <w:t>,</w:t>
      </w:r>
      <w:r>
        <w:rPr>
          <w:color w:val="231F20"/>
          <w:spacing w:val="40"/>
          <w:w w:val="105"/>
        </w:rPr>
        <w:t> </w:t>
      </w:r>
      <w:r>
        <w:rPr>
          <w:color w:val="231F20"/>
          <w:w w:val="105"/>
        </w:rPr>
        <w:t>the molecules transform into a rigid,</w:t>
      </w:r>
      <w:r>
        <w:rPr>
          <w:color w:val="231F20"/>
          <w:spacing w:val="40"/>
          <w:w w:val="105"/>
        </w:rPr>
        <w:t> </w:t>
      </w:r>
      <w:r>
        <w:rPr>
          <w:color w:val="231F20"/>
          <w:w w:val="105"/>
        </w:rPr>
        <w:t>three-dimensional</w:t>
      </w:r>
      <w:r>
        <w:rPr>
          <w:color w:val="231F20"/>
          <w:spacing w:val="40"/>
          <w:w w:val="105"/>
        </w:rPr>
        <w:t> </w:t>
      </w:r>
      <w:r>
        <w:rPr>
          <w:color w:val="231F20"/>
          <w:w w:val="105"/>
        </w:rPr>
        <w:t>structure</w:t>
      </w:r>
      <w:r>
        <w:rPr>
          <w:color w:val="231F20"/>
          <w:spacing w:val="40"/>
          <w:w w:val="105"/>
        </w:rPr>
        <w:t> </w:t>
      </w:r>
      <w:r>
        <w:rPr>
          <w:color w:val="231F20"/>
          <w:w w:val="105"/>
        </w:rPr>
        <w:t>on</w:t>
      </w:r>
      <w:r>
        <w:rPr>
          <w:color w:val="231F20"/>
          <w:spacing w:val="40"/>
          <w:w w:val="105"/>
        </w:rPr>
        <w:t> </w:t>
      </w:r>
      <w:r>
        <w:rPr>
          <w:color w:val="231F20"/>
          <w:w w:val="105"/>
        </w:rPr>
        <w:t>cooling</w:t>
      </w:r>
      <w:r>
        <w:rPr>
          <w:color w:val="231F20"/>
          <w:spacing w:val="40"/>
          <w:w w:val="105"/>
        </w:rPr>
        <w:t> </w:t>
      </w:r>
      <w:r>
        <w:rPr>
          <w:color w:val="231F20"/>
          <w:w w:val="105"/>
        </w:rPr>
        <w:t>from</w:t>
      </w:r>
      <w:r>
        <w:rPr>
          <w:color w:val="231F20"/>
          <w:spacing w:val="40"/>
          <w:w w:val="105"/>
        </w:rPr>
        <w:t> </w:t>
      </w:r>
      <w:r>
        <w:rPr>
          <w:color w:val="231F20"/>
          <w:w w:val="105"/>
        </w:rPr>
        <w:t>a</w:t>
      </w:r>
      <w:r>
        <w:rPr>
          <w:color w:val="231F20"/>
          <w:spacing w:val="40"/>
          <w:w w:val="105"/>
        </w:rPr>
        <w:t> </w:t>
      </w:r>
      <w:r>
        <w:rPr>
          <w:color w:val="231F20"/>
          <w:w w:val="105"/>
        </w:rPr>
        <w:t>heated</w:t>
      </w:r>
      <w:r>
        <w:rPr>
          <w:color w:val="231F20"/>
          <w:spacing w:val="40"/>
          <w:w w:val="105"/>
        </w:rPr>
        <w:t> </w:t>
      </w:r>
      <w:r>
        <w:rPr>
          <w:color w:val="231F20"/>
          <w:w w:val="105"/>
        </w:rPr>
        <w:t>plastic condition.</w:t>
      </w:r>
      <w:r>
        <w:rPr>
          <w:color w:val="231F20"/>
          <w:spacing w:val="80"/>
          <w:w w:val="150"/>
        </w:rPr>
        <w:t> </w:t>
      </w:r>
      <w:r>
        <w:rPr>
          <w:color w:val="231F20"/>
          <w:w w:val="105"/>
        </w:rPr>
        <w:t>If</w:t>
      </w:r>
      <w:r>
        <w:rPr>
          <w:color w:val="231F20"/>
          <w:spacing w:val="80"/>
          <w:w w:val="150"/>
        </w:rPr>
        <w:t> </w:t>
      </w:r>
      <w:r>
        <w:rPr>
          <w:color w:val="231F20"/>
          <w:w w:val="105"/>
        </w:rPr>
        <w:t>thermosetting</w:t>
      </w:r>
      <w:r>
        <w:rPr>
          <w:color w:val="231F20"/>
          <w:spacing w:val="80"/>
          <w:w w:val="150"/>
        </w:rPr>
        <w:t> </w:t>
      </w:r>
      <w:r>
        <w:rPr>
          <w:color w:val="231F20"/>
          <w:w w:val="105"/>
        </w:rPr>
        <w:t>polymers</w:t>
      </w:r>
      <w:r>
        <w:rPr>
          <w:color w:val="231F20"/>
          <w:spacing w:val="80"/>
          <w:w w:val="150"/>
        </w:rPr>
        <w:t> </w:t>
      </w:r>
      <w:r>
        <w:rPr>
          <w:color w:val="231F20"/>
          <w:w w:val="105"/>
        </w:rPr>
        <w:t>are</w:t>
      </w:r>
      <w:r>
        <w:rPr>
          <w:color w:val="231F20"/>
          <w:spacing w:val="80"/>
          <w:w w:val="150"/>
        </w:rPr>
        <w:t> </w:t>
      </w:r>
      <w:r>
        <w:rPr>
          <w:color w:val="231F20"/>
          <w:w w:val="105"/>
        </w:rPr>
        <w:t>reheated,</w:t>
      </w:r>
      <w:r>
        <w:rPr>
          <w:color w:val="231F20"/>
          <w:spacing w:val="80"/>
          <w:w w:val="150"/>
        </w:rPr>
        <w:t> </w:t>
      </w:r>
      <w:r>
        <w:rPr>
          <w:color w:val="231F20"/>
          <w:w w:val="105"/>
        </w:rPr>
        <w:t>they</w:t>
      </w:r>
      <w:r>
        <w:rPr>
          <w:color w:val="231F20"/>
          <w:spacing w:val="40"/>
          <w:w w:val="105"/>
        </w:rPr>
        <w:t> </w:t>
      </w:r>
      <w:r>
        <w:rPr>
          <w:color w:val="231F20"/>
          <w:w w:val="105"/>
        </w:rPr>
        <w:t>degrade</w:t>
      </w:r>
      <w:r>
        <w:rPr>
          <w:color w:val="231F20"/>
          <w:spacing w:val="40"/>
          <w:w w:val="105"/>
        </w:rPr>
        <w:t> </w:t>
      </w:r>
      <w:r>
        <w:rPr>
          <w:color w:val="231F20"/>
          <w:w w:val="105"/>
        </w:rPr>
        <w:t>chemically</w:t>
      </w:r>
      <w:r>
        <w:rPr>
          <w:color w:val="231F20"/>
          <w:spacing w:val="40"/>
          <w:w w:val="105"/>
        </w:rPr>
        <w:t> </w:t>
      </w:r>
      <w:r>
        <w:rPr>
          <w:color w:val="231F20"/>
          <w:w w:val="105"/>
        </w:rPr>
        <w:t>rather than</w:t>
      </w:r>
      <w:r>
        <w:rPr>
          <w:color w:val="231F20"/>
          <w:spacing w:val="40"/>
          <w:w w:val="105"/>
        </w:rPr>
        <w:t> </w:t>
      </w:r>
      <w:r>
        <w:rPr>
          <w:color w:val="231F20"/>
          <w:w w:val="105"/>
        </w:rPr>
        <w:t>soften. </w:t>
      </w:r>
      <w:r>
        <w:rPr>
          <w:b/>
          <w:i/>
          <w:color w:val="231F20"/>
          <w:w w:val="105"/>
        </w:rPr>
        <w:t>Elastomers </w:t>
      </w:r>
      <w:r>
        <w:rPr>
          <w:color w:val="231F20"/>
          <w:w w:val="105"/>
        </w:rPr>
        <w:t>have</w:t>
      </w:r>
      <w:r>
        <w:rPr>
          <w:color w:val="231F20"/>
          <w:spacing w:val="40"/>
          <w:w w:val="105"/>
        </w:rPr>
        <w:t> </w:t>
      </w:r>
      <w:r>
        <w:rPr>
          <w:color w:val="231F20"/>
          <w:w w:val="105"/>
        </w:rPr>
        <w:t>large molecules with coiled struc- tures. The uncoiling and recoiling</w:t>
      </w:r>
      <w:r>
        <w:rPr>
          <w:color w:val="231F20"/>
          <w:spacing w:val="40"/>
          <w:w w:val="105"/>
        </w:rPr>
        <w:t> </w:t>
      </w:r>
      <w:r>
        <w:rPr>
          <w:color w:val="231F20"/>
          <w:w w:val="105"/>
        </w:rPr>
        <w:t>of the molecules when subjected to stress cycles</w:t>
      </w:r>
      <w:r>
        <w:rPr>
          <w:color w:val="231F20"/>
          <w:spacing w:val="40"/>
          <w:w w:val="105"/>
        </w:rPr>
        <w:t> </w:t>
      </w:r>
      <w:r>
        <w:rPr>
          <w:color w:val="231F20"/>
          <w:w w:val="105"/>
        </w:rPr>
        <w:t>motivate</w:t>
      </w:r>
      <w:r>
        <w:rPr>
          <w:color w:val="231F20"/>
          <w:spacing w:val="40"/>
          <w:w w:val="105"/>
        </w:rPr>
        <w:t> </w:t>
      </w:r>
      <w:r>
        <w:rPr>
          <w:color w:val="231F20"/>
          <w:w w:val="105"/>
        </w:rPr>
        <w:t>the</w:t>
      </w:r>
      <w:r>
        <w:rPr>
          <w:color w:val="231F20"/>
          <w:spacing w:val="40"/>
          <w:w w:val="105"/>
        </w:rPr>
        <w:t> </w:t>
      </w:r>
      <w:r>
        <w:rPr>
          <w:color w:val="231F20"/>
          <w:w w:val="105"/>
        </w:rPr>
        <w:t>aggregate material to exhibit its characteristic elastic behavior. The molecular structure and bonding of polymers provide them with</w:t>
      </w:r>
      <w:r>
        <w:rPr>
          <w:color w:val="231F20"/>
          <w:spacing w:val="40"/>
          <w:w w:val="105"/>
        </w:rPr>
        <w:t> </w:t>
      </w:r>
      <w:r>
        <w:rPr>
          <w:color w:val="231F20"/>
          <w:w w:val="105"/>
        </w:rPr>
        <w:t>the</w:t>
      </w:r>
      <w:r>
        <w:rPr>
          <w:color w:val="231F20"/>
          <w:spacing w:val="40"/>
          <w:w w:val="105"/>
        </w:rPr>
        <w:t> </w:t>
      </w:r>
      <w:r>
        <w:rPr>
          <w:color w:val="231F20"/>
          <w:w w:val="105"/>
        </w:rPr>
        <w:t>fol-</w:t>
      </w:r>
      <w:r>
        <w:rPr>
          <w:color w:val="231F20"/>
          <w:spacing w:val="40"/>
          <w:w w:val="105"/>
        </w:rPr>
        <w:t> </w:t>
      </w:r>
      <w:r>
        <w:rPr>
          <w:color w:val="231F20"/>
          <w:w w:val="105"/>
        </w:rPr>
        <w:t>lowing</w:t>
      </w:r>
      <w:r>
        <w:rPr>
          <w:color w:val="231F20"/>
          <w:spacing w:val="80"/>
          <w:w w:val="105"/>
        </w:rPr>
        <w:t> </w:t>
      </w:r>
      <w:r>
        <w:rPr>
          <w:color w:val="231F20"/>
          <w:w w:val="105"/>
        </w:rPr>
        <w:t>typical</w:t>
      </w:r>
      <w:r>
        <w:rPr>
          <w:color w:val="231F20"/>
          <w:spacing w:val="80"/>
          <w:w w:val="105"/>
        </w:rPr>
        <w:t> </w:t>
      </w:r>
      <w:r>
        <w:rPr>
          <w:color w:val="231F20"/>
          <w:w w:val="105"/>
        </w:rPr>
        <w:t>properties:</w:t>
      </w:r>
      <w:r>
        <w:rPr>
          <w:color w:val="231F20"/>
          <w:spacing w:val="80"/>
          <w:w w:val="105"/>
        </w:rPr>
        <w:t> </w:t>
      </w:r>
      <w:r>
        <w:rPr>
          <w:color w:val="231F20"/>
          <w:w w:val="105"/>
        </w:rPr>
        <w:t>low</w:t>
      </w:r>
      <w:r>
        <w:rPr>
          <w:color w:val="231F20"/>
          <w:spacing w:val="80"/>
          <w:w w:val="105"/>
        </w:rPr>
        <w:t> </w:t>
      </w:r>
      <w:r>
        <w:rPr>
          <w:color w:val="231F20"/>
          <w:w w:val="105"/>
        </w:rPr>
        <w:t>density,</w:t>
      </w:r>
      <w:r>
        <w:rPr>
          <w:color w:val="231F20"/>
          <w:spacing w:val="80"/>
          <w:w w:val="105"/>
        </w:rPr>
        <w:t> </w:t>
      </w:r>
      <w:r>
        <w:rPr>
          <w:color w:val="231F20"/>
          <w:w w:val="105"/>
        </w:rPr>
        <w:t>high electrical</w:t>
      </w:r>
      <w:r>
        <w:rPr>
          <w:color w:val="231F20"/>
          <w:spacing w:val="80"/>
          <w:w w:val="105"/>
        </w:rPr>
        <w:t> </w:t>
      </w:r>
      <w:r>
        <w:rPr>
          <w:color w:val="231F20"/>
          <w:w w:val="105"/>
        </w:rPr>
        <w:t>resistivity</w:t>
      </w:r>
      <w:r>
        <w:rPr>
          <w:color w:val="231F20"/>
          <w:spacing w:val="80"/>
          <w:w w:val="105"/>
        </w:rPr>
        <w:t> </w:t>
      </w:r>
      <w:r>
        <w:rPr>
          <w:color w:val="231F20"/>
          <w:w w:val="105"/>
        </w:rPr>
        <w:t>(some</w:t>
      </w:r>
      <w:r>
        <w:rPr>
          <w:color w:val="231F20"/>
          <w:spacing w:val="80"/>
          <w:w w:val="105"/>
        </w:rPr>
        <w:t> </w:t>
      </w:r>
      <w:r>
        <w:rPr>
          <w:color w:val="231F20"/>
          <w:w w:val="105"/>
        </w:rPr>
        <w:t>polymers</w:t>
      </w:r>
      <w:r>
        <w:rPr>
          <w:color w:val="231F20"/>
          <w:spacing w:val="40"/>
          <w:w w:val="105"/>
        </w:rPr>
        <w:t> </w:t>
      </w:r>
      <w:r>
        <w:rPr>
          <w:color w:val="231F20"/>
          <w:w w:val="105"/>
        </w:rPr>
        <w:t>are</w:t>
      </w:r>
      <w:r>
        <w:rPr>
          <w:color w:val="231F20"/>
          <w:spacing w:val="40"/>
          <w:w w:val="105"/>
        </w:rPr>
        <w:t> </w:t>
      </w:r>
      <w:r>
        <w:rPr>
          <w:color w:val="231F20"/>
          <w:w w:val="105"/>
        </w:rPr>
        <w:t>used</w:t>
      </w:r>
      <w:r>
        <w:rPr>
          <w:color w:val="231F20"/>
          <w:spacing w:val="40"/>
          <w:w w:val="105"/>
        </w:rPr>
        <w:t> </w:t>
      </w:r>
      <w:r>
        <w:rPr>
          <w:color w:val="231F20"/>
          <w:w w:val="105"/>
        </w:rPr>
        <w:t>as</w:t>
      </w:r>
      <w:r>
        <w:rPr>
          <w:color w:val="231F20"/>
          <w:spacing w:val="40"/>
          <w:w w:val="105"/>
        </w:rPr>
        <w:t> </w:t>
      </w:r>
      <w:r>
        <w:rPr>
          <w:color w:val="231F20"/>
          <w:w w:val="105"/>
        </w:rPr>
        <w:t>insulating </w:t>
      </w:r>
      <w:r>
        <w:rPr>
          <w:color w:val="231F20"/>
        </w:rPr>
        <w:t>materials), and</w:t>
      </w:r>
      <w:r>
        <w:rPr>
          <w:color w:val="231F20"/>
          <w:spacing w:val="30"/>
        </w:rPr>
        <w:t> </w:t>
      </w:r>
      <w:r>
        <w:rPr>
          <w:color w:val="231F20"/>
        </w:rPr>
        <w:t>low</w:t>
      </w:r>
      <w:r>
        <w:rPr>
          <w:color w:val="231F20"/>
          <w:spacing w:val="33"/>
        </w:rPr>
        <w:t> </w:t>
      </w:r>
      <w:r>
        <w:rPr>
          <w:color w:val="231F20"/>
        </w:rPr>
        <w:t>thermal conductivity. Strength</w:t>
      </w:r>
      <w:r>
        <w:rPr>
          <w:color w:val="231F20"/>
          <w:spacing w:val="30"/>
        </w:rPr>
        <w:t> </w:t>
      </w:r>
      <w:r>
        <w:rPr>
          <w:color w:val="231F20"/>
        </w:rPr>
        <w:t>and</w:t>
      </w:r>
      <w:r>
        <w:rPr>
          <w:color w:val="231F20"/>
          <w:spacing w:val="30"/>
        </w:rPr>
        <w:t> </w:t>
      </w:r>
      <w:r>
        <w:rPr>
          <w:color w:val="231F20"/>
        </w:rPr>
        <w:t>stiff-</w:t>
      </w:r>
      <w:r>
        <w:rPr>
          <w:color w:val="231F20"/>
          <w:spacing w:val="29"/>
        </w:rPr>
        <w:t> </w:t>
      </w:r>
      <w:r>
        <w:rPr>
          <w:color w:val="231F20"/>
        </w:rPr>
        <w:t>ness </w:t>
      </w:r>
      <w:r>
        <w:rPr>
          <w:color w:val="231F20"/>
          <w:w w:val="105"/>
        </w:rPr>
        <w:t>of</w:t>
      </w:r>
      <w:r>
        <w:rPr>
          <w:color w:val="231F20"/>
          <w:spacing w:val="30"/>
          <w:w w:val="105"/>
        </w:rPr>
        <w:t> </w:t>
      </w:r>
      <w:r>
        <w:rPr>
          <w:color w:val="231F20"/>
          <w:w w:val="105"/>
        </w:rPr>
        <w:t>polymers</w:t>
      </w:r>
      <w:r>
        <w:rPr>
          <w:color w:val="231F20"/>
          <w:spacing w:val="30"/>
          <w:w w:val="105"/>
        </w:rPr>
        <w:t> </w:t>
      </w:r>
      <w:r>
        <w:rPr>
          <w:color w:val="231F20"/>
          <w:w w:val="105"/>
        </w:rPr>
        <w:t>vary</w:t>
      </w:r>
      <w:r>
        <w:rPr>
          <w:color w:val="231F20"/>
          <w:spacing w:val="31"/>
          <w:w w:val="105"/>
        </w:rPr>
        <w:t> </w:t>
      </w:r>
      <w:r>
        <w:rPr>
          <w:color w:val="231F20"/>
          <w:w w:val="105"/>
        </w:rPr>
        <w:t>widely.</w:t>
      </w:r>
      <w:r>
        <w:rPr>
          <w:color w:val="231F20"/>
          <w:spacing w:val="-3"/>
          <w:w w:val="105"/>
        </w:rPr>
        <w:t> </w:t>
      </w:r>
      <w:r>
        <w:rPr>
          <w:color w:val="231F20"/>
          <w:w w:val="105"/>
        </w:rPr>
        <w:t>Some</w:t>
      </w:r>
      <w:r>
        <w:rPr>
          <w:color w:val="231F20"/>
          <w:spacing w:val="30"/>
          <w:w w:val="105"/>
        </w:rPr>
        <w:t> </w:t>
      </w:r>
      <w:r>
        <w:rPr>
          <w:color w:val="231F20"/>
          <w:w w:val="105"/>
        </w:rPr>
        <w:t>are</w:t>
      </w:r>
      <w:r>
        <w:rPr>
          <w:color w:val="231F20"/>
          <w:spacing w:val="30"/>
          <w:w w:val="105"/>
        </w:rPr>
        <w:t> </w:t>
      </w:r>
      <w:r>
        <w:rPr>
          <w:color w:val="231F20"/>
          <w:w w:val="105"/>
        </w:rPr>
        <w:t>strong</w:t>
      </w:r>
      <w:r>
        <w:rPr>
          <w:color w:val="231F20"/>
          <w:spacing w:val="31"/>
          <w:w w:val="105"/>
        </w:rPr>
        <w:t> </w:t>
      </w:r>
      <w:r>
        <w:rPr>
          <w:color w:val="231F20"/>
          <w:w w:val="105"/>
        </w:rPr>
        <w:t>and</w:t>
      </w:r>
      <w:r>
        <w:rPr>
          <w:color w:val="231F20"/>
          <w:spacing w:val="31"/>
          <w:w w:val="105"/>
        </w:rPr>
        <w:t> </w:t>
      </w:r>
      <w:r>
        <w:rPr>
          <w:color w:val="231F20"/>
          <w:w w:val="105"/>
        </w:rPr>
        <w:t>rigid</w:t>
      </w:r>
      <w:r>
        <w:rPr>
          <w:color w:val="231F20"/>
          <w:spacing w:val="31"/>
          <w:w w:val="105"/>
        </w:rPr>
        <w:t> </w:t>
      </w:r>
      <w:r>
        <w:rPr>
          <w:color w:val="231F20"/>
          <w:w w:val="105"/>
        </w:rPr>
        <w:t>(although not</w:t>
      </w:r>
      <w:r>
        <w:rPr>
          <w:color w:val="231F20"/>
          <w:spacing w:val="59"/>
          <w:w w:val="105"/>
        </w:rPr>
        <w:t> </w:t>
      </w:r>
      <w:r>
        <w:rPr>
          <w:color w:val="231F20"/>
          <w:w w:val="105"/>
        </w:rPr>
        <w:t>matching</w:t>
      </w:r>
      <w:r>
        <w:rPr>
          <w:color w:val="231F20"/>
          <w:spacing w:val="17"/>
          <w:w w:val="105"/>
        </w:rPr>
        <w:t> </w:t>
      </w:r>
      <w:r>
        <w:rPr>
          <w:color w:val="231F20"/>
          <w:w w:val="105"/>
        </w:rPr>
        <w:t>the</w:t>
      </w:r>
      <w:r>
        <w:rPr>
          <w:color w:val="231F20"/>
          <w:spacing w:val="17"/>
          <w:w w:val="105"/>
        </w:rPr>
        <w:t> </w:t>
      </w:r>
      <w:r>
        <w:rPr>
          <w:color w:val="231F20"/>
          <w:w w:val="105"/>
        </w:rPr>
        <w:t>strength</w:t>
      </w:r>
      <w:r>
        <w:rPr>
          <w:color w:val="231F20"/>
          <w:spacing w:val="16"/>
          <w:w w:val="105"/>
        </w:rPr>
        <w:t> </w:t>
      </w:r>
      <w:r>
        <w:rPr>
          <w:color w:val="231F20"/>
          <w:w w:val="105"/>
        </w:rPr>
        <w:t>and</w:t>
      </w:r>
      <w:r>
        <w:rPr>
          <w:color w:val="231F20"/>
          <w:spacing w:val="17"/>
          <w:w w:val="105"/>
        </w:rPr>
        <w:t> </w:t>
      </w:r>
      <w:r>
        <w:rPr>
          <w:color w:val="231F20"/>
          <w:w w:val="105"/>
        </w:rPr>
        <w:t>stiffness</w:t>
      </w:r>
      <w:r>
        <w:rPr>
          <w:color w:val="231F20"/>
          <w:spacing w:val="17"/>
          <w:w w:val="105"/>
        </w:rPr>
        <w:t> </w:t>
      </w:r>
      <w:r>
        <w:rPr>
          <w:color w:val="231F20"/>
          <w:w w:val="105"/>
        </w:rPr>
        <w:t>of</w:t>
      </w:r>
      <w:r>
        <w:rPr>
          <w:color w:val="231F20"/>
          <w:spacing w:val="16"/>
          <w:w w:val="105"/>
        </w:rPr>
        <w:t> </w:t>
      </w:r>
      <w:r>
        <w:rPr>
          <w:color w:val="231F20"/>
          <w:w w:val="105"/>
        </w:rPr>
        <w:t>metals</w:t>
      </w:r>
      <w:r>
        <w:rPr>
          <w:color w:val="231F20"/>
          <w:spacing w:val="16"/>
          <w:w w:val="105"/>
        </w:rPr>
        <w:t> </w:t>
      </w:r>
      <w:r>
        <w:rPr>
          <w:color w:val="231F20"/>
          <w:w w:val="105"/>
        </w:rPr>
        <w:t>or</w:t>
      </w:r>
      <w:r>
        <w:rPr>
          <w:color w:val="231F20"/>
          <w:spacing w:val="16"/>
          <w:w w:val="105"/>
        </w:rPr>
        <w:t> </w:t>
      </w:r>
      <w:r>
        <w:rPr>
          <w:color w:val="231F20"/>
          <w:spacing w:val="-2"/>
          <w:w w:val="105"/>
        </w:rPr>
        <w:t>ceramics),</w:t>
      </w:r>
    </w:p>
    <w:p>
      <w:pPr>
        <w:pStyle w:val="BodyText"/>
        <w:spacing w:before="11"/>
        <w:ind w:left="2660"/>
      </w:pPr>
      <w:r>
        <w:rPr>
          <w:color w:val="231F20"/>
        </w:rPr>
        <w:t>whereas</w:t>
      </w:r>
      <w:r>
        <w:rPr>
          <w:color w:val="231F20"/>
          <w:spacing w:val="18"/>
        </w:rPr>
        <w:t> </w:t>
      </w:r>
      <w:r>
        <w:rPr>
          <w:color w:val="231F20"/>
        </w:rPr>
        <w:t>others</w:t>
      </w:r>
      <w:r>
        <w:rPr>
          <w:color w:val="231F20"/>
          <w:spacing w:val="18"/>
        </w:rPr>
        <w:t> </w:t>
      </w:r>
      <w:r>
        <w:rPr>
          <w:color w:val="231F20"/>
        </w:rPr>
        <w:t>exhibit</w:t>
      </w:r>
      <w:r>
        <w:rPr>
          <w:color w:val="231F20"/>
          <w:spacing w:val="17"/>
        </w:rPr>
        <w:t> </w:t>
      </w:r>
      <w:r>
        <w:rPr>
          <w:color w:val="231F20"/>
        </w:rPr>
        <w:t>highly</w:t>
      </w:r>
      <w:r>
        <w:rPr>
          <w:color w:val="231F20"/>
          <w:spacing w:val="35"/>
        </w:rPr>
        <w:t>  </w:t>
      </w:r>
      <w:r>
        <w:rPr>
          <w:color w:val="231F20"/>
        </w:rPr>
        <w:t>elastic</w:t>
      </w:r>
      <w:r>
        <w:rPr>
          <w:color w:val="231F20"/>
          <w:spacing w:val="20"/>
        </w:rPr>
        <w:t> </w:t>
      </w:r>
      <w:r>
        <w:rPr>
          <w:color w:val="231F20"/>
          <w:spacing w:val="-2"/>
        </w:rPr>
        <w:t>behavior.</w:t>
      </w:r>
    </w:p>
    <w:p>
      <w:pPr>
        <w:spacing w:after="0"/>
        <w:sectPr>
          <w:headerReference w:type="default" r:id="rId249"/>
          <w:pgSz w:w="12240" w:h="15840"/>
          <w:pgMar w:header="0" w:footer="0" w:top="620" w:bottom="280" w:left="1720" w:right="1680"/>
        </w:sectPr>
      </w:pPr>
    </w:p>
    <w:p>
      <w:pPr>
        <w:pStyle w:val="Heading1"/>
        <w:spacing w:line="208" w:lineRule="auto"/>
        <w:ind w:right="2865"/>
      </w:pPr>
      <w:r>
        <w:rPr/>
        <mc:AlternateContent>
          <mc:Choice Requires="wps">
            <w:drawing>
              <wp:anchor distT="0" distB="0" distL="0" distR="0" allowOverlap="1" layoutInCell="1" locked="0" behindDoc="0" simplePos="0" relativeHeight="15788032">
                <wp:simplePos x="0" y="0"/>
                <wp:positionH relativeFrom="page">
                  <wp:posOffset>0</wp:posOffset>
                </wp:positionH>
                <wp:positionV relativeFrom="paragraph">
                  <wp:posOffset>6603</wp:posOffset>
                </wp:positionV>
                <wp:extent cx="1943735" cy="1219200"/>
                <wp:effectExtent l="0" t="0" r="0" b="0"/>
                <wp:wrapNone/>
                <wp:docPr id="966" name="Group 966"/>
                <wp:cNvGraphicFramePr>
                  <a:graphicFrameLocks/>
                </wp:cNvGraphicFramePr>
                <a:graphic>
                  <a:graphicData uri="http://schemas.microsoft.com/office/word/2010/wordprocessingGroup">
                    <wpg:wgp>
                      <wpg:cNvPr id="966" name="Group 966"/>
                      <wpg:cNvGrpSpPr/>
                      <wpg:grpSpPr>
                        <a:xfrm>
                          <a:off x="0" y="0"/>
                          <a:ext cx="1943735" cy="1219200"/>
                          <a:chExt cx="1943735" cy="1219200"/>
                        </a:xfrm>
                      </wpg:grpSpPr>
                      <wps:wsp>
                        <wps:cNvPr id="967" name="Graphic 967"/>
                        <wps:cNvSpPr/>
                        <wps:spPr>
                          <a:xfrm>
                            <a:off x="0" y="0"/>
                            <a:ext cx="1943735" cy="1219200"/>
                          </a:xfrm>
                          <a:custGeom>
                            <a:avLst/>
                            <a:gdLst/>
                            <a:ahLst/>
                            <a:cxnLst/>
                            <a:rect l="l" t="t" r="r" b="b"/>
                            <a:pathLst>
                              <a:path w="1943735" h="1219200">
                                <a:moveTo>
                                  <a:pt x="1334109" y="0"/>
                                </a:moveTo>
                                <a:lnTo>
                                  <a:pt x="0" y="0"/>
                                </a:lnTo>
                                <a:lnTo>
                                  <a:pt x="0" y="1219200"/>
                                </a:lnTo>
                                <a:lnTo>
                                  <a:pt x="1334109" y="1219200"/>
                                </a:lnTo>
                                <a:lnTo>
                                  <a:pt x="1686533" y="1209675"/>
                                </a:lnTo>
                                <a:lnTo>
                                  <a:pt x="1867508" y="1143000"/>
                                </a:lnTo>
                                <a:lnTo>
                                  <a:pt x="1934183" y="962025"/>
                                </a:lnTo>
                                <a:lnTo>
                                  <a:pt x="1943708" y="609600"/>
                                </a:lnTo>
                                <a:lnTo>
                                  <a:pt x="1934183" y="257175"/>
                                </a:lnTo>
                                <a:lnTo>
                                  <a:pt x="1867508" y="76200"/>
                                </a:lnTo>
                                <a:lnTo>
                                  <a:pt x="1686533" y="9525"/>
                                </a:lnTo>
                                <a:lnTo>
                                  <a:pt x="1334109" y="0"/>
                                </a:lnTo>
                                <a:close/>
                              </a:path>
                            </a:pathLst>
                          </a:custGeom>
                          <a:solidFill>
                            <a:srgbClr val="BC8D0A"/>
                          </a:solidFill>
                        </wps:spPr>
                        <wps:bodyPr wrap="square" lIns="0" tIns="0" rIns="0" bIns="0" rtlCol="0">
                          <a:prstTxWarp prst="textNoShape">
                            <a:avLst/>
                          </a:prstTxWarp>
                          <a:noAutofit/>
                        </wps:bodyPr>
                      </wps:wsp>
                      <wps:wsp>
                        <wps:cNvPr id="968" name="Textbox 968"/>
                        <wps:cNvSpPr txBox="1"/>
                        <wps:spPr>
                          <a:xfrm>
                            <a:off x="0" y="0"/>
                            <a:ext cx="1943735" cy="1219200"/>
                          </a:xfrm>
                          <a:prstGeom prst="rect">
                            <a:avLst/>
                          </a:prstGeom>
                        </wps:spPr>
                        <wps:txbx>
                          <w:txbxContent>
                            <w:p>
                              <w:pPr>
                                <w:spacing w:before="219"/>
                                <w:ind w:left="1382" w:right="0" w:firstLine="0"/>
                                <w:jc w:val="left"/>
                                <w:rPr>
                                  <w:rFonts w:ascii="Arial"/>
                                  <w:b/>
                                  <w:sz w:val="136"/>
                                </w:rPr>
                              </w:pPr>
                              <w:r>
                                <w:rPr>
                                  <w:rFonts w:ascii="Arial"/>
                                  <w:b/>
                                  <w:color w:val="FFFFFF"/>
                                  <w:spacing w:val="-10"/>
                                  <w:sz w:val="136"/>
                                </w:rPr>
                                <w:t>4</w:t>
                              </w:r>
                            </w:p>
                          </w:txbxContent>
                        </wps:txbx>
                        <wps:bodyPr wrap="square" lIns="0" tIns="0" rIns="0" bIns="0" rtlCol="0">
                          <a:noAutofit/>
                        </wps:bodyPr>
                      </wps:wsp>
                    </wpg:wgp>
                  </a:graphicData>
                </a:graphic>
              </wp:anchor>
            </w:drawing>
          </mc:Choice>
          <mc:Fallback>
            <w:pict>
              <v:group style="position:absolute;margin-left:0pt;margin-top:.52pt;width:153.050pt;height:96pt;mso-position-horizontal-relative:page;mso-position-vertical-relative:paragraph;z-index:15788032" id="docshapegroup872" coordorigin="0,10" coordsize="3061,1920">
                <v:shape style="position:absolute;left:0;top:10;width:3061;height:1920" id="docshape873" coordorigin="0,10" coordsize="3061,1920" path="m2101,10l0,10,0,1930,2101,1930,2656,1915,2941,1810,3046,1525,3061,970,3046,415,2941,130,2656,25,2101,10xe" filled="true" fillcolor="#bc8d0a" stroked="false">
                  <v:path arrowok="t"/>
                  <v:fill type="solid"/>
                </v:shape>
                <v:shape style="position:absolute;left:0;top:10;width:3061;height:1920" type="#_x0000_t202" id="docshape874" filled="false" stroked="false">
                  <v:textbox inset="0,0,0,0">
                    <w:txbxContent>
                      <w:p>
                        <w:pPr>
                          <w:spacing w:before="219"/>
                          <w:ind w:left="1382" w:right="0" w:firstLine="0"/>
                          <w:jc w:val="left"/>
                          <w:rPr>
                            <w:rFonts w:ascii="Arial"/>
                            <w:b/>
                            <w:sz w:val="136"/>
                          </w:rPr>
                        </w:pPr>
                        <w:r>
                          <w:rPr>
                            <w:rFonts w:ascii="Arial"/>
                            <w:b/>
                            <w:color w:val="FFFFFF"/>
                            <w:spacing w:val="-10"/>
                            <w:sz w:val="136"/>
                          </w:rPr>
                          <w:t>4</w:t>
                        </w:r>
                      </w:p>
                    </w:txbxContent>
                  </v:textbox>
                  <w10:wrap type="none"/>
                </v:shape>
                <w10:wrap type="none"/>
              </v:group>
            </w:pict>
          </mc:Fallback>
        </mc:AlternateContent>
      </w:r>
      <w:r>
        <w:rPr>
          <w:color w:val="231F20"/>
          <w:spacing w:val="-2"/>
        </w:rPr>
        <w:t>Physical Properties</w:t>
      </w:r>
      <w:r>
        <w:rPr>
          <w:color w:val="231F20"/>
          <w:spacing w:val="40"/>
        </w:rPr>
        <w:t> </w:t>
      </w:r>
      <w:r>
        <w:rPr>
          <w:color w:val="231F20"/>
        </w:rPr>
        <w:t>of</w:t>
      </w:r>
      <w:r>
        <w:rPr>
          <w:color w:val="231F20"/>
          <w:spacing w:val="42"/>
          <w:w w:val="150"/>
        </w:rPr>
        <w:t> </w:t>
      </w:r>
      <w:r>
        <w:rPr>
          <w:color w:val="231F20"/>
        </w:rPr>
        <w:t>Materials</w:t>
      </w:r>
    </w:p>
    <w:p>
      <w:pPr>
        <w:pStyle w:val="BodyText"/>
        <w:rPr>
          <w:rFonts w:ascii="Arial"/>
        </w:rPr>
      </w:pPr>
    </w:p>
    <w:p>
      <w:pPr>
        <w:pStyle w:val="BodyText"/>
        <w:rPr>
          <w:rFonts w:ascii="Arial"/>
        </w:rPr>
      </w:pPr>
    </w:p>
    <w:p>
      <w:pPr>
        <w:pStyle w:val="BodyText"/>
        <w:spacing w:before="88"/>
        <w:rPr>
          <w:rFonts w:ascii="Arial"/>
        </w:rPr>
      </w:pPr>
    </w:p>
    <w:p>
      <w:pPr>
        <w:spacing w:after="0"/>
        <w:rPr>
          <w:rFonts w:ascii="Arial"/>
        </w:rPr>
        <w:sectPr>
          <w:headerReference w:type="default" r:id="rId250"/>
          <w:pgSz w:w="11530" w:h="14410"/>
          <w:pgMar w:header="0" w:footer="0" w:top="640" w:bottom="0" w:left="0" w:right="660"/>
        </w:sectPr>
      </w:pPr>
    </w:p>
    <w:p>
      <w:pPr>
        <w:pStyle w:val="BodyText"/>
        <w:spacing w:before="273"/>
        <w:rPr>
          <w:rFonts w:ascii="Arial"/>
          <w:sz w:val="24"/>
        </w:rPr>
      </w:pPr>
      <w:r>
        <w:rPr/>
        <mc:AlternateContent>
          <mc:Choice Requires="wps">
            <w:drawing>
              <wp:anchor distT="0" distB="0" distL="0" distR="0" allowOverlap="1" layoutInCell="1" locked="0" behindDoc="0" simplePos="0" relativeHeight="15788544">
                <wp:simplePos x="0" y="0"/>
                <wp:positionH relativeFrom="page">
                  <wp:posOffset>6858000</wp:posOffset>
                </wp:positionH>
                <wp:positionV relativeFrom="page">
                  <wp:posOffset>8550274</wp:posOffset>
                </wp:positionV>
                <wp:extent cx="457200" cy="177800"/>
                <wp:effectExtent l="0" t="0" r="0" b="0"/>
                <wp:wrapNone/>
                <wp:docPr id="969" name="Group 969"/>
                <wp:cNvGraphicFramePr>
                  <a:graphicFrameLocks/>
                </wp:cNvGraphicFramePr>
                <a:graphic>
                  <a:graphicData uri="http://schemas.microsoft.com/office/word/2010/wordprocessingGroup">
                    <wpg:wgp>
                      <wpg:cNvPr id="969" name="Group 969"/>
                      <wpg:cNvGrpSpPr/>
                      <wpg:grpSpPr>
                        <a:xfrm>
                          <a:off x="0" y="0"/>
                          <a:ext cx="457200" cy="177800"/>
                          <a:chExt cx="457200" cy="177800"/>
                        </a:xfrm>
                      </wpg:grpSpPr>
                      <wps:wsp>
                        <wps:cNvPr id="970" name="Graphic 970"/>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899"/>
                                </a:lnTo>
                                <a:lnTo>
                                  <a:pt x="1389" y="140294"/>
                                </a:lnTo>
                                <a:lnTo>
                                  <a:pt x="11111" y="166686"/>
                                </a:lnTo>
                                <a:lnTo>
                                  <a:pt x="37504" y="176409"/>
                                </a:lnTo>
                                <a:lnTo>
                                  <a:pt x="88900" y="177799"/>
                                </a:lnTo>
                                <a:lnTo>
                                  <a:pt x="456895" y="177799"/>
                                </a:lnTo>
                                <a:lnTo>
                                  <a:pt x="456895" y="0"/>
                                </a:lnTo>
                                <a:close/>
                              </a:path>
                            </a:pathLst>
                          </a:custGeom>
                          <a:solidFill>
                            <a:srgbClr val="BC8D0A"/>
                          </a:solidFill>
                        </wps:spPr>
                        <wps:bodyPr wrap="square" lIns="0" tIns="0" rIns="0" bIns="0" rtlCol="0">
                          <a:prstTxWarp prst="textNoShape">
                            <a:avLst/>
                          </a:prstTxWarp>
                          <a:noAutofit/>
                        </wps:bodyPr>
                      </wps:wsp>
                      <wps:wsp>
                        <wps:cNvPr id="971" name="Textbox 971"/>
                        <wps:cNvSpPr txBox="1"/>
                        <wps:spPr>
                          <a:xfrm>
                            <a:off x="0" y="0"/>
                            <a:ext cx="457200" cy="177800"/>
                          </a:xfrm>
                          <a:prstGeom prst="rect">
                            <a:avLst/>
                          </a:prstGeom>
                        </wps:spPr>
                        <wps:txbx>
                          <w:txbxContent>
                            <w:p>
                              <w:pPr>
                                <w:spacing w:before="33"/>
                                <w:ind w:left="182" w:right="0" w:firstLine="0"/>
                                <w:jc w:val="left"/>
                                <w:rPr>
                                  <w:b/>
                                  <w:sz w:val="20"/>
                                </w:rPr>
                              </w:pPr>
                              <w:r>
                                <w:rPr>
                                  <w:b/>
                                  <w:color w:val="FFFFFF"/>
                                  <w:spacing w:val="-5"/>
                                  <w:sz w:val="20"/>
                                </w:rPr>
                                <w:t>83</w:t>
                              </w:r>
                            </w:p>
                          </w:txbxContent>
                        </wps:txbx>
                        <wps:bodyPr wrap="square" lIns="0" tIns="0" rIns="0" bIns="0" rtlCol="0">
                          <a:noAutofit/>
                        </wps:bodyPr>
                      </wps:wsp>
                    </wpg:wgp>
                  </a:graphicData>
                </a:graphic>
              </wp:anchor>
            </w:drawing>
          </mc:Choice>
          <mc:Fallback>
            <w:pict>
              <v:group style="position:absolute;margin-left:540pt;margin-top:673.249939pt;width:36pt;height:14pt;mso-position-horizontal-relative:page;mso-position-vertical-relative:page;z-index:15788544" id="docshapegroup875" coordorigin="10800,13465" coordsize="720,280">
                <v:shape style="position:absolute;left:10800;top:13465;width:720;height:280" id="docshape876" coordorigin="10800,13465" coordsize="720,280" path="m11520,13465l10940,13465,10859,13467,10817,13482,10802,13524,10800,13605,10802,13686,10817,13727,10859,13743,10940,13745,11520,13745,11520,13465xe" filled="true" fillcolor="#bc8d0a" stroked="false">
                  <v:path arrowok="t"/>
                  <v:fill type="solid"/>
                </v:shape>
                <v:shape style="position:absolute;left:10800;top:13465;width:720;height:280" type="#_x0000_t202" id="docshape877" filled="false" stroked="false">
                  <v:textbox inset="0,0,0,0">
                    <w:txbxContent>
                      <w:p>
                        <w:pPr>
                          <w:spacing w:before="33"/>
                          <w:ind w:left="182" w:right="0" w:firstLine="0"/>
                          <w:jc w:val="left"/>
                          <w:rPr>
                            <w:b/>
                            <w:sz w:val="20"/>
                          </w:rPr>
                        </w:pPr>
                        <w:r>
                          <w:rPr>
                            <w:b/>
                            <w:color w:val="FFFFFF"/>
                            <w:spacing w:val="-5"/>
                            <w:sz w:val="20"/>
                          </w:rPr>
                          <w:t>83</w:t>
                        </w:r>
                      </w:p>
                    </w:txbxContent>
                  </v:textbox>
                  <w10:wrap type="none"/>
                </v:shape>
                <w10:wrap type="none"/>
              </v:group>
            </w:pict>
          </mc:Fallback>
        </mc:AlternateContent>
      </w:r>
    </w:p>
    <w:p>
      <w:pPr>
        <w:pStyle w:val="Heading5"/>
      </w:pPr>
      <w:r>
        <w:rPr>
          <w:color w:val="BC8D0A"/>
          <w:w w:val="110"/>
        </w:rPr>
        <w:t>Chapter</w:t>
      </w:r>
      <w:r>
        <w:rPr>
          <w:color w:val="BC8D0A"/>
          <w:spacing w:val="7"/>
          <w:w w:val="110"/>
        </w:rPr>
        <w:t> </w:t>
      </w:r>
      <w:r>
        <w:rPr>
          <w:color w:val="BC8D0A"/>
          <w:spacing w:val="-2"/>
          <w:w w:val="110"/>
        </w:rPr>
        <w:t>Contents</w:t>
      </w:r>
    </w:p>
    <w:p>
      <w:pPr>
        <w:pStyle w:val="Heading8"/>
        <w:numPr>
          <w:ilvl w:val="1"/>
          <w:numId w:val="11"/>
        </w:numPr>
        <w:tabs>
          <w:tab w:pos="1817" w:val="left" w:leader="none"/>
        </w:tabs>
        <w:spacing w:line="241" w:lineRule="exact" w:before="228" w:after="0"/>
        <w:ind w:left="1817" w:right="0" w:hanging="437"/>
        <w:jc w:val="left"/>
      </w:pPr>
      <w:r>
        <w:rPr>
          <w:color w:val="231F20"/>
        </w:rPr>
        <w:t>Volumetric</w:t>
      </w:r>
      <w:r>
        <w:rPr>
          <w:color w:val="231F20"/>
          <w:spacing w:val="-8"/>
        </w:rPr>
        <w:t> </w:t>
      </w:r>
      <w:r>
        <w:rPr>
          <w:color w:val="231F20"/>
        </w:rPr>
        <w:t>and</w:t>
      </w:r>
      <w:r>
        <w:rPr>
          <w:color w:val="231F20"/>
          <w:spacing w:val="-7"/>
        </w:rPr>
        <w:t> </w:t>
      </w:r>
      <w:r>
        <w:rPr>
          <w:color w:val="231F20"/>
        </w:rPr>
        <w:t>Melting</w:t>
      </w:r>
      <w:r>
        <w:rPr>
          <w:color w:val="231F20"/>
          <w:spacing w:val="-7"/>
        </w:rPr>
        <w:t> </w:t>
      </w:r>
      <w:r>
        <w:rPr>
          <w:color w:val="231F20"/>
          <w:spacing w:val="-2"/>
        </w:rPr>
        <w:t>Properties</w:t>
      </w:r>
    </w:p>
    <w:p>
      <w:pPr>
        <w:pStyle w:val="ListParagraph"/>
        <w:numPr>
          <w:ilvl w:val="2"/>
          <w:numId w:val="11"/>
        </w:numPr>
        <w:tabs>
          <w:tab w:pos="2337" w:val="left" w:leader="none"/>
        </w:tabs>
        <w:spacing w:line="240" w:lineRule="exact" w:before="0" w:after="0"/>
        <w:ind w:left="2337" w:right="0" w:hanging="517"/>
        <w:jc w:val="left"/>
        <w:rPr>
          <w:sz w:val="21"/>
        </w:rPr>
      </w:pPr>
      <w:r>
        <w:rPr>
          <w:color w:val="231F20"/>
          <w:spacing w:val="-2"/>
          <w:w w:val="105"/>
          <w:sz w:val="21"/>
        </w:rPr>
        <w:t>Density</w:t>
      </w:r>
    </w:p>
    <w:p>
      <w:pPr>
        <w:pStyle w:val="ListParagraph"/>
        <w:numPr>
          <w:ilvl w:val="2"/>
          <w:numId w:val="11"/>
        </w:numPr>
        <w:tabs>
          <w:tab w:pos="2337" w:val="left" w:leader="none"/>
        </w:tabs>
        <w:spacing w:line="240" w:lineRule="exact" w:before="0" w:after="0"/>
        <w:ind w:left="2337" w:right="0" w:hanging="517"/>
        <w:jc w:val="left"/>
        <w:rPr>
          <w:sz w:val="21"/>
        </w:rPr>
      </w:pPr>
      <w:r>
        <w:rPr>
          <w:color w:val="231F20"/>
          <w:w w:val="105"/>
          <w:sz w:val="21"/>
        </w:rPr>
        <w:t>Thermal</w:t>
      </w:r>
      <w:r>
        <w:rPr>
          <w:color w:val="231F20"/>
          <w:spacing w:val="16"/>
          <w:w w:val="105"/>
          <w:sz w:val="21"/>
        </w:rPr>
        <w:t> </w:t>
      </w:r>
      <w:r>
        <w:rPr>
          <w:color w:val="231F20"/>
          <w:spacing w:val="-2"/>
          <w:w w:val="105"/>
          <w:sz w:val="21"/>
        </w:rPr>
        <w:t>Expansion</w:t>
      </w:r>
    </w:p>
    <w:p>
      <w:pPr>
        <w:pStyle w:val="ListParagraph"/>
        <w:numPr>
          <w:ilvl w:val="2"/>
          <w:numId w:val="11"/>
        </w:numPr>
        <w:tabs>
          <w:tab w:pos="2337" w:val="left" w:leader="none"/>
        </w:tabs>
        <w:spacing w:line="241" w:lineRule="exact" w:before="0" w:after="0"/>
        <w:ind w:left="2337" w:right="0" w:hanging="517"/>
        <w:jc w:val="left"/>
        <w:rPr>
          <w:sz w:val="21"/>
        </w:rPr>
      </w:pPr>
      <w:r>
        <w:rPr>
          <w:color w:val="231F20"/>
          <w:sz w:val="21"/>
        </w:rPr>
        <w:t>Melting</w:t>
      </w:r>
      <w:r>
        <w:rPr>
          <w:color w:val="231F20"/>
          <w:spacing w:val="39"/>
          <w:sz w:val="21"/>
        </w:rPr>
        <w:t> </w:t>
      </w:r>
      <w:r>
        <w:rPr>
          <w:color w:val="231F20"/>
          <w:spacing w:val="-2"/>
          <w:sz w:val="21"/>
        </w:rPr>
        <w:t>Characteristics</w:t>
      </w:r>
    </w:p>
    <w:p>
      <w:pPr>
        <w:pStyle w:val="Heading8"/>
        <w:numPr>
          <w:ilvl w:val="1"/>
          <w:numId w:val="11"/>
        </w:numPr>
        <w:tabs>
          <w:tab w:pos="1818" w:val="left" w:leader="none"/>
        </w:tabs>
        <w:spacing w:line="240" w:lineRule="auto" w:before="181" w:after="0"/>
        <w:ind w:left="1818" w:right="0" w:hanging="438"/>
        <w:jc w:val="left"/>
      </w:pPr>
      <w:r>
        <w:rPr>
          <w:color w:val="231F20"/>
        </w:rPr>
        <w:t>Thermal</w:t>
      </w:r>
      <w:r>
        <w:rPr>
          <w:color w:val="231F20"/>
          <w:spacing w:val="-8"/>
        </w:rPr>
        <w:t> </w:t>
      </w:r>
      <w:r>
        <w:rPr>
          <w:color w:val="231F20"/>
          <w:spacing w:val="-2"/>
        </w:rPr>
        <w:t>Properties</w:t>
      </w:r>
    </w:p>
    <w:p>
      <w:pPr>
        <w:pStyle w:val="ListParagraph"/>
        <w:numPr>
          <w:ilvl w:val="2"/>
          <w:numId w:val="11"/>
        </w:numPr>
        <w:tabs>
          <w:tab w:pos="2336" w:val="left" w:leader="none"/>
          <w:tab w:pos="2339" w:val="left" w:leader="none"/>
        </w:tabs>
        <w:spacing w:line="228" w:lineRule="auto" w:before="13" w:after="0"/>
        <w:ind w:left="2339" w:right="425" w:hanging="520"/>
        <w:jc w:val="left"/>
        <w:rPr>
          <w:sz w:val="21"/>
        </w:rPr>
      </w:pPr>
      <w:r>
        <w:rPr>
          <w:color w:val="231F20"/>
          <w:w w:val="105"/>
          <w:sz w:val="21"/>
        </w:rPr>
        <w:t>Specific</w:t>
      </w:r>
      <w:r>
        <w:rPr>
          <w:color w:val="231F20"/>
          <w:spacing w:val="-1"/>
          <w:w w:val="105"/>
          <w:sz w:val="21"/>
        </w:rPr>
        <w:t> </w:t>
      </w:r>
      <w:r>
        <w:rPr>
          <w:color w:val="231F20"/>
          <w:w w:val="105"/>
          <w:sz w:val="21"/>
        </w:rPr>
        <w:t>Heat</w:t>
      </w:r>
      <w:r>
        <w:rPr>
          <w:color w:val="231F20"/>
          <w:spacing w:val="-1"/>
          <w:w w:val="105"/>
          <w:sz w:val="21"/>
        </w:rPr>
        <w:t> </w:t>
      </w:r>
      <w:r>
        <w:rPr>
          <w:color w:val="231F20"/>
          <w:w w:val="105"/>
          <w:sz w:val="21"/>
        </w:rPr>
        <w:t>and</w:t>
      </w:r>
      <w:r>
        <w:rPr>
          <w:color w:val="231F20"/>
          <w:spacing w:val="-6"/>
          <w:w w:val="105"/>
          <w:sz w:val="21"/>
        </w:rPr>
        <w:t> </w:t>
      </w:r>
      <w:r>
        <w:rPr>
          <w:color w:val="231F20"/>
          <w:w w:val="105"/>
          <w:sz w:val="21"/>
        </w:rPr>
        <w:t>Thermal </w:t>
      </w:r>
      <w:r>
        <w:rPr>
          <w:color w:val="231F20"/>
          <w:spacing w:val="-2"/>
          <w:w w:val="105"/>
          <w:sz w:val="21"/>
        </w:rPr>
        <w:t>Conductivity</w:t>
      </w:r>
    </w:p>
    <w:p>
      <w:pPr>
        <w:pStyle w:val="ListParagraph"/>
        <w:numPr>
          <w:ilvl w:val="2"/>
          <w:numId w:val="11"/>
        </w:numPr>
        <w:tabs>
          <w:tab w:pos="2336" w:val="left" w:leader="none"/>
          <w:tab w:pos="2339" w:val="left" w:leader="none"/>
        </w:tabs>
        <w:spacing w:line="228" w:lineRule="auto" w:before="12" w:after="0"/>
        <w:ind w:left="2339" w:right="837" w:hanging="520"/>
        <w:jc w:val="left"/>
        <w:rPr>
          <w:sz w:val="21"/>
        </w:rPr>
      </w:pPr>
      <w:r>
        <w:rPr>
          <w:color w:val="231F20"/>
          <w:w w:val="105"/>
          <w:sz w:val="21"/>
        </w:rPr>
        <w:t>Thermal Properties in </w:t>
      </w:r>
      <w:r>
        <w:rPr>
          <w:color w:val="231F20"/>
          <w:spacing w:val="-2"/>
          <w:w w:val="105"/>
          <w:sz w:val="21"/>
        </w:rPr>
        <w:t>Manufacturing</w:t>
      </w:r>
    </w:p>
    <w:p>
      <w:pPr>
        <w:pStyle w:val="Heading8"/>
        <w:numPr>
          <w:ilvl w:val="1"/>
          <w:numId w:val="11"/>
        </w:numPr>
        <w:tabs>
          <w:tab w:pos="1818" w:val="left" w:leader="none"/>
        </w:tabs>
        <w:spacing w:line="240" w:lineRule="auto" w:before="179" w:after="0"/>
        <w:ind w:left="1818" w:right="0" w:hanging="438"/>
        <w:jc w:val="left"/>
      </w:pPr>
      <w:r>
        <w:rPr>
          <w:color w:val="231F20"/>
        </w:rPr>
        <w:t>Mass</w:t>
      </w:r>
      <w:r>
        <w:rPr>
          <w:color w:val="231F20"/>
          <w:spacing w:val="-5"/>
        </w:rPr>
        <w:t> </w:t>
      </w:r>
      <w:r>
        <w:rPr>
          <w:color w:val="231F20"/>
          <w:spacing w:val="-2"/>
        </w:rPr>
        <w:t>Diffusion</w:t>
      </w:r>
    </w:p>
    <w:p>
      <w:pPr>
        <w:pStyle w:val="ListParagraph"/>
        <w:numPr>
          <w:ilvl w:val="1"/>
          <w:numId w:val="11"/>
        </w:numPr>
        <w:tabs>
          <w:tab w:pos="1818" w:val="left" w:leader="none"/>
        </w:tabs>
        <w:spacing w:line="241" w:lineRule="exact" w:before="176" w:after="0"/>
        <w:ind w:left="1818" w:right="0" w:hanging="438"/>
        <w:jc w:val="left"/>
        <w:rPr>
          <w:b/>
          <w:sz w:val="21"/>
        </w:rPr>
      </w:pPr>
      <w:r>
        <w:rPr>
          <w:b/>
          <w:color w:val="231F20"/>
          <w:sz w:val="21"/>
        </w:rPr>
        <w:t>Electrical</w:t>
      </w:r>
      <w:r>
        <w:rPr>
          <w:b/>
          <w:color w:val="231F20"/>
          <w:spacing w:val="-2"/>
          <w:sz w:val="21"/>
        </w:rPr>
        <w:t> Properties</w:t>
      </w:r>
    </w:p>
    <w:p>
      <w:pPr>
        <w:pStyle w:val="ListParagraph"/>
        <w:numPr>
          <w:ilvl w:val="2"/>
          <w:numId w:val="11"/>
        </w:numPr>
        <w:tabs>
          <w:tab w:pos="2336" w:val="left" w:leader="none"/>
        </w:tabs>
        <w:spacing w:line="241" w:lineRule="exact" w:before="0" w:after="0"/>
        <w:ind w:left="2336" w:right="0" w:hanging="516"/>
        <w:jc w:val="left"/>
        <w:rPr>
          <w:sz w:val="21"/>
        </w:rPr>
      </w:pPr>
      <w:r>
        <w:rPr>
          <w:color w:val="231F20"/>
          <w:sz w:val="21"/>
        </w:rPr>
        <w:t>Resistivity</w:t>
      </w:r>
      <w:r>
        <w:rPr>
          <w:color w:val="231F20"/>
          <w:spacing w:val="35"/>
          <w:sz w:val="21"/>
        </w:rPr>
        <w:t> </w:t>
      </w:r>
      <w:r>
        <w:rPr>
          <w:color w:val="231F20"/>
          <w:sz w:val="21"/>
        </w:rPr>
        <w:t>and</w:t>
      </w:r>
      <w:r>
        <w:rPr>
          <w:color w:val="231F20"/>
          <w:spacing w:val="36"/>
          <w:sz w:val="21"/>
        </w:rPr>
        <w:t> </w:t>
      </w:r>
      <w:r>
        <w:rPr>
          <w:color w:val="231F20"/>
          <w:spacing w:val="-2"/>
          <w:sz w:val="21"/>
        </w:rPr>
        <w:t>Conductivity</w:t>
      </w:r>
    </w:p>
    <w:p>
      <w:pPr>
        <w:pStyle w:val="ListParagraph"/>
        <w:numPr>
          <w:ilvl w:val="2"/>
          <w:numId w:val="11"/>
        </w:numPr>
        <w:tabs>
          <w:tab w:pos="2336" w:val="left" w:leader="none"/>
          <w:tab w:pos="2339" w:val="left" w:leader="none"/>
        </w:tabs>
        <w:spacing w:line="228" w:lineRule="auto" w:before="14" w:after="0"/>
        <w:ind w:left="2339" w:right="0" w:hanging="520"/>
        <w:jc w:val="left"/>
        <w:rPr>
          <w:sz w:val="21"/>
        </w:rPr>
      </w:pPr>
      <w:r>
        <w:rPr>
          <w:color w:val="231F20"/>
          <w:sz w:val="21"/>
        </w:rPr>
        <w:t>Classes</w:t>
      </w:r>
      <w:r>
        <w:rPr>
          <w:color w:val="231F20"/>
          <w:spacing w:val="-9"/>
          <w:sz w:val="21"/>
        </w:rPr>
        <w:t> </w:t>
      </w:r>
      <w:r>
        <w:rPr>
          <w:color w:val="231F20"/>
          <w:sz w:val="21"/>
        </w:rPr>
        <w:t>of</w:t>
      </w:r>
      <w:r>
        <w:rPr>
          <w:color w:val="231F20"/>
          <w:spacing w:val="-9"/>
          <w:sz w:val="21"/>
        </w:rPr>
        <w:t> </w:t>
      </w:r>
      <w:r>
        <w:rPr>
          <w:color w:val="231F20"/>
          <w:sz w:val="21"/>
        </w:rPr>
        <w:t>Materials</w:t>
      </w:r>
      <w:r>
        <w:rPr>
          <w:color w:val="231F20"/>
          <w:spacing w:val="-9"/>
          <w:sz w:val="21"/>
        </w:rPr>
        <w:t> </w:t>
      </w:r>
      <w:r>
        <w:rPr>
          <w:color w:val="231F20"/>
          <w:sz w:val="21"/>
        </w:rPr>
        <w:t>by</w:t>
      </w:r>
      <w:r>
        <w:rPr>
          <w:color w:val="231F20"/>
          <w:spacing w:val="-9"/>
          <w:sz w:val="21"/>
        </w:rPr>
        <w:t> </w:t>
      </w:r>
      <w:r>
        <w:rPr>
          <w:color w:val="231F20"/>
          <w:sz w:val="21"/>
        </w:rPr>
        <w:t>Electrical </w:t>
      </w:r>
      <w:r>
        <w:rPr>
          <w:color w:val="231F20"/>
          <w:spacing w:val="-2"/>
          <w:sz w:val="21"/>
        </w:rPr>
        <w:t>Properties</w:t>
      </w:r>
    </w:p>
    <w:p>
      <w:pPr>
        <w:pStyle w:val="Heading8"/>
        <w:numPr>
          <w:ilvl w:val="1"/>
          <w:numId w:val="11"/>
        </w:numPr>
        <w:tabs>
          <w:tab w:pos="1818" w:val="left" w:leader="none"/>
        </w:tabs>
        <w:spacing w:line="240" w:lineRule="auto" w:before="184" w:after="0"/>
        <w:ind w:left="1818" w:right="0" w:hanging="438"/>
        <w:jc w:val="left"/>
      </w:pPr>
      <w:r>
        <w:rPr>
          <w:color w:val="231F20"/>
        </w:rPr>
        <w:t>Electrochemical</w:t>
      </w:r>
      <w:r>
        <w:rPr>
          <w:color w:val="231F20"/>
          <w:spacing w:val="12"/>
        </w:rPr>
        <w:t> </w:t>
      </w:r>
      <w:r>
        <w:rPr>
          <w:color w:val="231F20"/>
          <w:spacing w:val="-2"/>
        </w:rPr>
        <w:t>Processes</w:t>
      </w:r>
    </w:p>
    <w:p>
      <w:pPr>
        <w:pStyle w:val="BodyText"/>
        <w:spacing w:before="93"/>
        <w:ind w:left="790" w:right="112"/>
        <w:jc w:val="both"/>
      </w:pPr>
      <w:r>
        <w:rPr/>
        <w:br w:type="column"/>
      </w:r>
      <w:r>
        <w:rPr>
          <w:color w:val="231F20"/>
          <w:w w:val="105"/>
        </w:rPr>
        <w:t>Physical</w:t>
      </w:r>
      <w:r>
        <w:rPr>
          <w:color w:val="231F20"/>
          <w:spacing w:val="40"/>
          <w:w w:val="105"/>
        </w:rPr>
        <w:t> </w:t>
      </w:r>
      <w:r>
        <w:rPr>
          <w:color w:val="231F20"/>
          <w:w w:val="105"/>
        </w:rPr>
        <w:t>properties,</w:t>
      </w:r>
      <w:r>
        <w:rPr>
          <w:color w:val="231F20"/>
          <w:spacing w:val="40"/>
          <w:w w:val="105"/>
        </w:rPr>
        <w:t> </w:t>
      </w:r>
      <w:r>
        <w:rPr>
          <w:color w:val="231F20"/>
          <w:w w:val="105"/>
        </w:rPr>
        <w:t>as</w:t>
      </w:r>
      <w:r>
        <w:rPr>
          <w:color w:val="231F20"/>
          <w:spacing w:val="40"/>
          <w:w w:val="105"/>
        </w:rPr>
        <w:t> </w:t>
      </w:r>
      <w:r>
        <w:rPr>
          <w:color w:val="231F20"/>
          <w:w w:val="105"/>
        </w:rPr>
        <w:t>the</w:t>
      </w:r>
      <w:r>
        <w:rPr>
          <w:color w:val="231F20"/>
          <w:spacing w:val="40"/>
          <w:w w:val="105"/>
        </w:rPr>
        <w:t> </w:t>
      </w:r>
      <w:r>
        <w:rPr>
          <w:color w:val="231F20"/>
          <w:w w:val="105"/>
        </w:rPr>
        <w:t>term</w:t>
      </w:r>
      <w:r>
        <w:rPr>
          <w:color w:val="231F20"/>
          <w:spacing w:val="40"/>
          <w:w w:val="105"/>
        </w:rPr>
        <w:t> </w:t>
      </w:r>
      <w:r>
        <w:rPr>
          <w:color w:val="231F20"/>
          <w:w w:val="105"/>
        </w:rPr>
        <w:t>is</w:t>
      </w:r>
      <w:r>
        <w:rPr>
          <w:color w:val="231F20"/>
          <w:spacing w:val="40"/>
          <w:w w:val="105"/>
        </w:rPr>
        <w:t> </w:t>
      </w:r>
      <w:r>
        <w:rPr>
          <w:color w:val="231F20"/>
          <w:w w:val="105"/>
        </w:rPr>
        <w:t>used</w:t>
      </w:r>
      <w:r>
        <w:rPr>
          <w:color w:val="231F20"/>
          <w:spacing w:val="40"/>
          <w:w w:val="105"/>
        </w:rPr>
        <w:t> </w:t>
      </w:r>
      <w:r>
        <w:rPr>
          <w:color w:val="231F20"/>
          <w:w w:val="105"/>
        </w:rPr>
        <w:t>here,</w:t>
      </w:r>
      <w:r>
        <w:rPr>
          <w:color w:val="231F20"/>
          <w:spacing w:val="40"/>
          <w:w w:val="105"/>
        </w:rPr>
        <w:t> </w:t>
      </w:r>
      <w:r>
        <w:rPr>
          <w:color w:val="231F20"/>
          <w:w w:val="105"/>
        </w:rPr>
        <w:t>defines the behavior of materials in response to physical forces other than mechanical. They include volumetric, ther- mal,</w:t>
      </w:r>
      <w:r>
        <w:rPr>
          <w:color w:val="231F20"/>
          <w:w w:val="105"/>
        </w:rPr>
        <w:t> electrical,</w:t>
      </w:r>
      <w:r>
        <w:rPr>
          <w:color w:val="231F20"/>
          <w:w w:val="105"/>
        </w:rPr>
        <w:t> and</w:t>
      </w:r>
      <w:r>
        <w:rPr>
          <w:color w:val="231F20"/>
          <w:w w:val="105"/>
        </w:rPr>
        <w:t> electrochemical</w:t>
      </w:r>
      <w:r>
        <w:rPr>
          <w:color w:val="231F20"/>
          <w:w w:val="105"/>
        </w:rPr>
        <w:t> properties.</w:t>
      </w:r>
      <w:r>
        <w:rPr>
          <w:color w:val="231F20"/>
          <w:w w:val="105"/>
        </w:rPr>
        <w:t> Compo- nents in a product must do more than simply withstand mechanical stresses. They must conduct electricity (or prevent its conduction), allow heat to be transferred (or allow it to escape), transmit light (or block its transmis- sion), and satisfy myriad other functions.</w:t>
      </w:r>
    </w:p>
    <w:p>
      <w:pPr>
        <w:pStyle w:val="BodyText"/>
        <w:spacing w:line="242" w:lineRule="auto" w:before="9"/>
        <w:ind w:left="790" w:right="112" w:firstLine="240"/>
        <w:jc w:val="both"/>
      </w:pPr>
      <w:r>
        <w:rPr/>
        <mc:AlternateContent>
          <mc:Choice Requires="wps">
            <w:drawing>
              <wp:anchor distT="0" distB="0" distL="0" distR="0" allowOverlap="1" layoutInCell="1" locked="0" behindDoc="1" simplePos="0" relativeHeight="481164288">
                <wp:simplePos x="0" y="0"/>
                <wp:positionH relativeFrom="page">
                  <wp:posOffset>-11</wp:posOffset>
                </wp:positionH>
                <wp:positionV relativeFrom="paragraph">
                  <wp:posOffset>-1335163</wp:posOffset>
                </wp:positionV>
                <wp:extent cx="4223385" cy="6373495"/>
                <wp:effectExtent l="0" t="0" r="0" b="0"/>
                <wp:wrapNone/>
                <wp:docPr id="972" name="Group 972"/>
                <wp:cNvGraphicFramePr>
                  <a:graphicFrameLocks/>
                </wp:cNvGraphicFramePr>
                <a:graphic>
                  <a:graphicData uri="http://schemas.microsoft.com/office/word/2010/wordprocessingGroup">
                    <wpg:wgp>
                      <wpg:cNvPr id="972" name="Group 972"/>
                      <wpg:cNvGrpSpPr/>
                      <wpg:grpSpPr>
                        <a:xfrm>
                          <a:off x="0" y="0"/>
                          <a:ext cx="4223385" cy="6373495"/>
                          <a:chExt cx="4223385" cy="6373495"/>
                        </a:xfrm>
                      </wpg:grpSpPr>
                      <wps:wsp>
                        <wps:cNvPr id="973" name="Graphic 973"/>
                        <wps:cNvSpPr/>
                        <wps:spPr>
                          <a:xfrm>
                            <a:off x="3194670" y="3961853"/>
                            <a:ext cx="1028700" cy="342900"/>
                          </a:xfrm>
                          <a:custGeom>
                            <a:avLst/>
                            <a:gdLst/>
                            <a:ahLst/>
                            <a:cxnLst/>
                            <a:rect l="l" t="t" r="r" b="b"/>
                            <a:pathLst>
                              <a:path w="1028700" h="342900">
                                <a:moveTo>
                                  <a:pt x="876300" y="0"/>
                                </a:moveTo>
                                <a:lnTo>
                                  <a:pt x="0" y="0"/>
                                </a:lnTo>
                                <a:lnTo>
                                  <a:pt x="0" y="342900"/>
                                </a:lnTo>
                                <a:lnTo>
                                  <a:pt x="876300" y="342900"/>
                                </a:lnTo>
                                <a:lnTo>
                                  <a:pt x="964406" y="340517"/>
                                </a:lnTo>
                                <a:lnTo>
                                  <a:pt x="1009650" y="323850"/>
                                </a:lnTo>
                                <a:lnTo>
                                  <a:pt x="1026318" y="278606"/>
                                </a:lnTo>
                                <a:lnTo>
                                  <a:pt x="1028700" y="190500"/>
                                </a:lnTo>
                                <a:lnTo>
                                  <a:pt x="1028700" y="152400"/>
                                </a:lnTo>
                                <a:lnTo>
                                  <a:pt x="1026318" y="64292"/>
                                </a:lnTo>
                                <a:lnTo>
                                  <a:pt x="1009650" y="19050"/>
                                </a:lnTo>
                                <a:lnTo>
                                  <a:pt x="964406" y="2381"/>
                                </a:lnTo>
                                <a:lnTo>
                                  <a:pt x="876300" y="0"/>
                                </a:lnTo>
                                <a:close/>
                              </a:path>
                            </a:pathLst>
                          </a:custGeom>
                          <a:solidFill>
                            <a:srgbClr val="BC8D0A"/>
                          </a:solidFill>
                        </wps:spPr>
                        <wps:bodyPr wrap="square" lIns="0" tIns="0" rIns="0" bIns="0" rtlCol="0">
                          <a:prstTxWarp prst="textNoShape">
                            <a:avLst/>
                          </a:prstTxWarp>
                          <a:noAutofit/>
                        </wps:bodyPr>
                      </wps:wsp>
                      <wps:wsp>
                        <wps:cNvPr id="974" name="Graphic 974"/>
                        <wps:cNvSpPr/>
                        <wps:spPr>
                          <a:xfrm>
                            <a:off x="11" y="61682"/>
                            <a:ext cx="3601085" cy="6311900"/>
                          </a:xfrm>
                          <a:custGeom>
                            <a:avLst/>
                            <a:gdLst/>
                            <a:ahLst/>
                            <a:cxnLst/>
                            <a:rect l="l" t="t" r="r" b="b"/>
                            <a:pathLst>
                              <a:path w="3601085" h="6311900">
                                <a:moveTo>
                                  <a:pt x="3601058" y="0"/>
                                </a:moveTo>
                                <a:lnTo>
                                  <a:pt x="0" y="0"/>
                                </a:lnTo>
                                <a:lnTo>
                                  <a:pt x="0" y="6311595"/>
                                </a:lnTo>
                                <a:lnTo>
                                  <a:pt x="3601058" y="6311595"/>
                                </a:lnTo>
                                <a:lnTo>
                                  <a:pt x="3601058" y="0"/>
                                </a:lnTo>
                                <a:close/>
                              </a:path>
                            </a:pathLst>
                          </a:custGeom>
                          <a:solidFill>
                            <a:srgbClr val="F5EAD7"/>
                          </a:solidFill>
                        </wps:spPr>
                        <wps:bodyPr wrap="square" lIns="0" tIns="0" rIns="0" bIns="0" rtlCol="0">
                          <a:prstTxWarp prst="textNoShape">
                            <a:avLst/>
                          </a:prstTxWarp>
                          <a:noAutofit/>
                        </wps:bodyPr>
                      </wps:wsp>
                      <wps:wsp>
                        <wps:cNvPr id="975" name="Graphic 975"/>
                        <wps:cNvSpPr/>
                        <wps:spPr>
                          <a:xfrm>
                            <a:off x="34898" y="11"/>
                            <a:ext cx="3417570" cy="76200"/>
                          </a:xfrm>
                          <a:custGeom>
                            <a:avLst/>
                            <a:gdLst/>
                            <a:ahLst/>
                            <a:cxnLst/>
                            <a:rect l="l" t="t" r="r" b="b"/>
                            <a:pathLst>
                              <a:path w="3417570" h="76200">
                                <a:moveTo>
                                  <a:pt x="74295" y="0"/>
                                </a:moveTo>
                                <a:lnTo>
                                  <a:pt x="0" y="0"/>
                                </a:lnTo>
                                <a:lnTo>
                                  <a:pt x="0" y="76200"/>
                                </a:lnTo>
                                <a:lnTo>
                                  <a:pt x="74295" y="76200"/>
                                </a:lnTo>
                                <a:lnTo>
                                  <a:pt x="74295" y="0"/>
                                </a:lnTo>
                                <a:close/>
                              </a:path>
                              <a:path w="3417570" h="76200">
                                <a:moveTo>
                                  <a:pt x="297180" y="0"/>
                                </a:moveTo>
                                <a:lnTo>
                                  <a:pt x="222885" y="0"/>
                                </a:lnTo>
                                <a:lnTo>
                                  <a:pt x="222885" y="76200"/>
                                </a:lnTo>
                                <a:lnTo>
                                  <a:pt x="297180" y="76200"/>
                                </a:lnTo>
                                <a:lnTo>
                                  <a:pt x="297180" y="0"/>
                                </a:lnTo>
                                <a:close/>
                              </a:path>
                              <a:path w="3417570" h="76200">
                                <a:moveTo>
                                  <a:pt x="520052" y="0"/>
                                </a:moveTo>
                                <a:lnTo>
                                  <a:pt x="445770" y="0"/>
                                </a:lnTo>
                                <a:lnTo>
                                  <a:pt x="445770" y="76200"/>
                                </a:lnTo>
                                <a:lnTo>
                                  <a:pt x="520052" y="76200"/>
                                </a:lnTo>
                                <a:lnTo>
                                  <a:pt x="520052" y="0"/>
                                </a:lnTo>
                                <a:close/>
                              </a:path>
                              <a:path w="3417570" h="76200">
                                <a:moveTo>
                                  <a:pt x="742937" y="0"/>
                                </a:moveTo>
                                <a:lnTo>
                                  <a:pt x="668655" y="0"/>
                                </a:lnTo>
                                <a:lnTo>
                                  <a:pt x="668655" y="76200"/>
                                </a:lnTo>
                                <a:lnTo>
                                  <a:pt x="742937" y="76200"/>
                                </a:lnTo>
                                <a:lnTo>
                                  <a:pt x="742937" y="0"/>
                                </a:lnTo>
                                <a:close/>
                              </a:path>
                              <a:path w="3417570" h="76200">
                                <a:moveTo>
                                  <a:pt x="965835" y="0"/>
                                </a:moveTo>
                                <a:lnTo>
                                  <a:pt x="891540" y="0"/>
                                </a:lnTo>
                                <a:lnTo>
                                  <a:pt x="891540" y="76200"/>
                                </a:lnTo>
                                <a:lnTo>
                                  <a:pt x="965835" y="76200"/>
                                </a:lnTo>
                                <a:lnTo>
                                  <a:pt x="965835" y="0"/>
                                </a:lnTo>
                                <a:close/>
                              </a:path>
                              <a:path w="3417570" h="76200">
                                <a:moveTo>
                                  <a:pt x="1188720" y="0"/>
                                </a:moveTo>
                                <a:lnTo>
                                  <a:pt x="1114425" y="0"/>
                                </a:lnTo>
                                <a:lnTo>
                                  <a:pt x="1114425" y="76200"/>
                                </a:lnTo>
                                <a:lnTo>
                                  <a:pt x="1188720" y="76200"/>
                                </a:lnTo>
                                <a:lnTo>
                                  <a:pt x="1188720" y="0"/>
                                </a:lnTo>
                                <a:close/>
                              </a:path>
                              <a:path w="3417570" h="76200">
                                <a:moveTo>
                                  <a:pt x="1411605" y="0"/>
                                </a:moveTo>
                                <a:lnTo>
                                  <a:pt x="1337310" y="0"/>
                                </a:lnTo>
                                <a:lnTo>
                                  <a:pt x="1337310" y="76200"/>
                                </a:lnTo>
                                <a:lnTo>
                                  <a:pt x="1411605" y="76200"/>
                                </a:lnTo>
                                <a:lnTo>
                                  <a:pt x="1411605" y="0"/>
                                </a:lnTo>
                                <a:close/>
                              </a:path>
                              <a:path w="3417570" h="76200">
                                <a:moveTo>
                                  <a:pt x="1634490" y="0"/>
                                </a:moveTo>
                                <a:lnTo>
                                  <a:pt x="1560195" y="0"/>
                                </a:lnTo>
                                <a:lnTo>
                                  <a:pt x="1560195" y="76200"/>
                                </a:lnTo>
                                <a:lnTo>
                                  <a:pt x="1634490" y="76200"/>
                                </a:lnTo>
                                <a:lnTo>
                                  <a:pt x="1634490" y="0"/>
                                </a:lnTo>
                                <a:close/>
                              </a:path>
                              <a:path w="3417570" h="76200">
                                <a:moveTo>
                                  <a:pt x="1857375" y="0"/>
                                </a:moveTo>
                                <a:lnTo>
                                  <a:pt x="1783080" y="0"/>
                                </a:lnTo>
                                <a:lnTo>
                                  <a:pt x="1783080" y="76200"/>
                                </a:lnTo>
                                <a:lnTo>
                                  <a:pt x="1857375" y="76200"/>
                                </a:lnTo>
                                <a:lnTo>
                                  <a:pt x="1857375" y="0"/>
                                </a:lnTo>
                                <a:close/>
                              </a:path>
                              <a:path w="3417570" h="76200">
                                <a:moveTo>
                                  <a:pt x="2080260" y="0"/>
                                </a:moveTo>
                                <a:lnTo>
                                  <a:pt x="2005965" y="0"/>
                                </a:lnTo>
                                <a:lnTo>
                                  <a:pt x="2005965" y="76200"/>
                                </a:lnTo>
                                <a:lnTo>
                                  <a:pt x="2080260" y="76200"/>
                                </a:lnTo>
                                <a:lnTo>
                                  <a:pt x="2080260" y="0"/>
                                </a:lnTo>
                                <a:close/>
                              </a:path>
                              <a:path w="3417570" h="76200">
                                <a:moveTo>
                                  <a:pt x="2303132" y="0"/>
                                </a:moveTo>
                                <a:lnTo>
                                  <a:pt x="2228850" y="0"/>
                                </a:lnTo>
                                <a:lnTo>
                                  <a:pt x="2228850" y="76200"/>
                                </a:lnTo>
                                <a:lnTo>
                                  <a:pt x="2303132" y="76200"/>
                                </a:lnTo>
                                <a:lnTo>
                                  <a:pt x="2303132" y="0"/>
                                </a:lnTo>
                                <a:close/>
                              </a:path>
                              <a:path w="3417570" h="76200">
                                <a:moveTo>
                                  <a:pt x="2526030" y="0"/>
                                </a:moveTo>
                                <a:lnTo>
                                  <a:pt x="2451735" y="0"/>
                                </a:lnTo>
                                <a:lnTo>
                                  <a:pt x="2451735" y="76200"/>
                                </a:lnTo>
                                <a:lnTo>
                                  <a:pt x="2526030" y="76200"/>
                                </a:lnTo>
                                <a:lnTo>
                                  <a:pt x="2526030" y="0"/>
                                </a:lnTo>
                                <a:close/>
                              </a:path>
                              <a:path w="3417570" h="76200">
                                <a:moveTo>
                                  <a:pt x="2748915" y="0"/>
                                </a:moveTo>
                                <a:lnTo>
                                  <a:pt x="2674620" y="0"/>
                                </a:lnTo>
                                <a:lnTo>
                                  <a:pt x="2674620" y="76200"/>
                                </a:lnTo>
                                <a:lnTo>
                                  <a:pt x="2748915" y="76200"/>
                                </a:lnTo>
                                <a:lnTo>
                                  <a:pt x="2748915" y="0"/>
                                </a:lnTo>
                                <a:close/>
                              </a:path>
                              <a:path w="3417570" h="76200">
                                <a:moveTo>
                                  <a:pt x="2971800" y="0"/>
                                </a:moveTo>
                                <a:lnTo>
                                  <a:pt x="2897505" y="0"/>
                                </a:lnTo>
                                <a:lnTo>
                                  <a:pt x="2897505" y="76200"/>
                                </a:lnTo>
                                <a:lnTo>
                                  <a:pt x="2971800" y="76200"/>
                                </a:lnTo>
                                <a:lnTo>
                                  <a:pt x="2971800" y="0"/>
                                </a:lnTo>
                                <a:close/>
                              </a:path>
                              <a:path w="3417570" h="76200">
                                <a:moveTo>
                                  <a:pt x="3194685" y="0"/>
                                </a:moveTo>
                                <a:lnTo>
                                  <a:pt x="3120390" y="0"/>
                                </a:lnTo>
                                <a:lnTo>
                                  <a:pt x="3120390" y="76200"/>
                                </a:lnTo>
                                <a:lnTo>
                                  <a:pt x="3194685" y="76200"/>
                                </a:lnTo>
                                <a:lnTo>
                                  <a:pt x="3194685" y="0"/>
                                </a:lnTo>
                                <a:close/>
                              </a:path>
                              <a:path w="3417570" h="76200">
                                <a:moveTo>
                                  <a:pt x="3417570" y="0"/>
                                </a:moveTo>
                                <a:lnTo>
                                  <a:pt x="3343275" y="0"/>
                                </a:lnTo>
                                <a:lnTo>
                                  <a:pt x="3343275" y="76200"/>
                                </a:lnTo>
                                <a:lnTo>
                                  <a:pt x="3417570" y="76200"/>
                                </a:lnTo>
                                <a:lnTo>
                                  <a:pt x="3417570" y="0"/>
                                </a:lnTo>
                                <a:close/>
                              </a:path>
                            </a:pathLst>
                          </a:custGeom>
                          <a:solidFill>
                            <a:srgbClr val="DDBE7E"/>
                          </a:solidFill>
                        </wps:spPr>
                        <wps:bodyPr wrap="square" lIns="0" tIns="0" rIns="0" bIns="0" rtlCol="0">
                          <a:prstTxWarp prst="textNoShape">
                            <a:avLst/>
                          </a:prstTxWarp>
                          <a:noAutofit/>
                        </wps:bodyPr>
                      </wps:wsp>
                      <wps:wsp>
                        <wps:cNvPr id="976" name="Graphic 976"/>
                        <wps:cNvSpPr/>
                        <wps:spPr>
                          <a:xfrm>
                            <a:off x="11" y="11"/>
                            <a:ext cx="3601085" cy="76200"/>
                          </a:xfrm>
                          <a:custGeom>
                            <a:avLst/>
                            <a:gdLst/>
                            <a:ahLst/>
                            <a:cxnLst/>
                            <a:rect l="l" t="t" r="r" b="b"/>
                            <a:pathLst>
                              <a:path w="3601085" h="76200">
                                <a:moveTo>
                                  <a:pt x="34899" y="0"/>
                                </a:moveTo>
                                <a:lnTo>
                                  <a:pt x="0" y="0"/>
                                </a:lnTo>
                                <a:lnTo>
                                  <a:pt x="0" y="76200"/>
                                </a:lnTo>
                                <a:lnTo>
                                  <a:pt x="34899" y="76200"/>
                                </a:lnTo>
                                <a:lnTo>
                                  <a:pt x="34899" y="0"/>
                                </a:lnTo>
                                <a:close/>
                              </a:path>
                              <a:path w="3601085" h="76200">
                                <a:moveTo>
                                  <a:pt x="257784" y="0"/>
                                </a:moveTo>
                                <a:lnTo>
                                  <a:pt x="183489" y="0"/>
                                </a:lnTo>
                                <a:lnTo>
                                  <a:pt x="183489" y="76200"/>
                                </a:lnTo>
                                <a:lnTo>
                                  <a:pt x="257784" y="76200"/>
                                </a:lnTo>
                                <a:lnTo>
                                  <a:pt x="257784" y="0"/>
                                </a:lnTo>
                                <a:close/>
                              </a:path>
                              <a:path w="3601085" h="76200">
                                <a:moveTo>
                                  <a:pt x="480669" y="0"/>
                                </a:moveTo>
                                <a:lnTo>
                                  <a:pt x="406374" y="0"/>
                                </a:lnTo>
                                <a:lnTo>
                                  <a:pt x="406374" y="76200"/>
                                </a:lnTo>
                                <a:lnTo>
                                  <a:pt x="480669" y="76200"/>
                                </a:lnTo>
                                <a:lnTo>
                                  <a:pt x="480669" y="0"/>
                                </a:lnTo>
                                <a:close/>
                              </a:path>
                              <a:path w="3601085" h="76200">
                                <a:moveTo>
                                  <a:pt x="703554" y="0"/>
                                </a:moveTo>
                                <a:lnTo>
                                  <a:pt x="629259" y="0"/>
                                </a:lnTo>
                                <a:lnTo>
                                  <a:pt x="629259" y="76200"/>
                                </a:lnTo>
                                <a:lnTo>
                                  <a:pt x="703554" y="76200"/>
                                </a:lnTo>
                                <a:lnTo>
                                  <a:pt x="703554" y="0"/>
                                </a:lnTo>
                                <a:close/>
                              </a:path>
                              <a:path w="3601085" h="76200">
                                <a:moveTo>
                                  <a:pt x="926426" y="0"/>
                                </a:moveTo>
                                <a:lnTo>
                                  <a:pt x="852144" y="0"/>
                                </a:lnTo>
                                <a:lnTo>
                                  <a:pt x="852144" y="76200"/>
                                </a:lnTo>
                                <a:lnTo>
                                  <a:pt x="926426" y="76200"/>
                                </a:lnTo>
                                <a:lnTo>
                                  <a:pt x="926426" y="0"/>
                                </a:lnTo>
                                <a:close/>
                              </a:path>
                              <a:path w="3601085" h="76200">
                                <a:moveTo>
                                  <a:pt x="1149311" y="0"/>
                                </a:moveTo>
                                <a:lnTo>
                                  <a:pt x="1075029" y="0"/>
                                </a:lnTo>
                                <a:lnTo>
                                  <a:pt x="1075029" y="76200"/>
                                </a:lnTo>
                                <a:lnTo>
                                  <a:pt x="1149311" y="76200"/>
                                </a:lnTo>
                                <a:lnTo>
                                  <a:pt x="1149311" y="0"/>
                                </a:lnTo>
                                <a:close/>
                              </a:path>
                              <a:path w="3601085" h="76200">
                                <a:moveTo>
                                  <a:pt x="1372196" y="0"/>
                                </a:moveTo>
                                <a:lnTo>
                                  <a:pt x="1297914" y="0"/>
                                </a:lnTo>
                                <a:lnTo>
                                  <a:pt x="1297914" y="76200"/>
                                </a:lnTo>
                                <a:lnTo>
                                  <a:pt x="1372196" y="76200"/>
                                </a:lnTo>
                                <a:lnTo>
                                  <a:pt x="1372196" y="0"/>
                                </a:lnTo>
                                <a:close/>
                              </a:path>
                              <a:path w="3601085" h="76200">
                                <a:moveTo>
                                  <a:pt x="1595069" y="0"/>
                                </a:moveTo>
                                <a:lnTo>
                                  <a:pt x="1520799" y="0"/>
                                </a:lnTo>
                                <a:lnTo>
                                  <a:pt x="1520799" y="76200"/>
                                </a:lnTo>
                                <a:lnTo>
                                  <a:pt x="1595069" y="76200"/>
                                </a:lnTo>
                                <a:lnTo>
                                  <a:pt x="1595069" y="0"/>
                                </a:lnTo>
                                <a:close/>
                              </a:path>
                              <a:path w="3601085" h="76200">
                                <a:moveTo>
                                  <a:pt x="1817979" y="0"/>
                                </a:moveTo>
                                <a:lnTo>
                                  <a:pt x="1743684" y="0"/>
                                </a:lnTo>
                                <a:lnTo>
                                  <a:pt x="1743684" y="76200"/>
                                </a:lnTo>
                                <a:lnTo>
                                  <a:pt x="1817979" y="76200"/>
                                </a:lnTo>
                                <a:lnTo>
                                  <a:pt x="1817979" y="0"/>
                                </a:lnTo>
                                <a:close/>
                              </a:path>
                              <a:path w="3601085" h="76200">
                                <a:moveTo>
                                  <a:pt x="2040864" y="0"/>
                                </a:moveTo>
                                <a:lnTo>
                                  <a:pt x="1966569" y="0"/>
                                </a:lnTo>
                                <a:lnTo>
                                  <a:pt x="1966569" y="76200"/>
                                </a:lnTo>
                                <a:lnTo>
                                  <a:pt x="2040864" y="76200"/>
                                </a:lnTo>
                                <a:lnTo>
                                  <a:pt x="2040864" y="0"/>
                                </a:lnTo>
                                <a:close/>
                              </a:path>
                              <a:path w="3601085" h="76200">
                                <a:moveTo>
                                  <a:pt x="2263749" y="0"/>
                                </a:moveTo>
                                <a:lnTo>
                                  <a:pt x="2189454" y="0"/>
                                </a:lnTo>
                                <a:lnTo>
                                  <a:pt x="2189454" y="76200"/>
                                </a:lnTo>
                                <a:lnTo>
                                  <a:pt x="2263749" y="76200"/>
                                </a:lnTo>
                                <a:lnTo>
                                  <a:pt x="2263749" y="0"/>
                                </a:lnTo>
                                <a:close/>
                              </a:path>
                              <a:path w="3601085" h="76200">
                                <a:moveTo>
                                  <a:pt x="2486634" y="0"/>
                                </a:moveTo>
                                <a:lnTo>
                                  <a:pt x="2412339" y="0"/>
                                </a:lnTo>
                                <a:lnTo>
                                  <a:pt x="2412339" y="76200"/>
                                </a:lnTo>
                                <a:lnTo>
                                  <a:pt x="2486634" y="76200"/>
                                </a:lnTo>
                                <a:lnTo>
                                  <a:pt x="2486634" y="0"/>
                                </a:lnTo>
                                <a:close/>
                              </a:path>
                              <a:path w="3601085" h="76200">
                                <a:moveTo>
                                  <a:pt x="2709494" y="0"/>
                                </a:moveTo>
                                <a:lnTo>
                                  <a:pt x="2635224" y="0"/>
                                </a:lnTo>
                                <a:lnTo>
                                  <a:pt x="2635224" y="76200"/>
                                </a:lnTo>
                                <a:lnTo>
                                  <a:pt x="2709494" y="76200"/>
                                </a:lnTo>
                                <a:lnTo>
                                  <a:pt x="2709494" y="0"/>
                                </a:lnTo>
                                <a:close/>
                              </a:path>
                              <a:path w="3601085" h="76200">
                                <a:moveTo>
                                  <a:pt x="2932404" y="0"/>
                                </a:moveTo>
                                <a:lnTo>
                                  <a:pt x="2858109" y="0"/>
                                </a:lnTo>
                                <a:lnTo>
                                  <a:pt x="2858109" y="76200"/>
                                </a:lnTo>
                                <a:lnTo>
                                  <a:pt x="2932404" y="76200"/>
                                </a:lnTo>
                                <a:lnTo>
                                  <a:pt x="2932404" y="0"/>
                                </a:lnTo>
                                <a:close/>
                              </a:path>
                              <a:path w="3601085" h="76200">
                                <a:moveTo>
                                  <a:pt x="3155289" y="0"/>
                                </a:moveTo>
                                <a:lnTo>
                                  <a:pt x="3080994" y="0"/>
                                </a:lnTo>
                                <a:lnTo>
                                  <a:pt x="3080994" y="76200"/>
                                </a:lnTo>
                                <a:lnTo>
                                  <a:pt x="3155289" y="76200"/>
                                </a:lnTo>
                                <a:lnTo>
                                  <a:pt x="3155289" y="0"/>
                                </a:lnTo>
                                <a:close/>
                              </a:path>
                              <a:path w="3601085" h="76200">
                                <a:moveTo>
                                  <a:pt x="3378174" y="0"/>
                                </a:moveTo>
                                <a:lnTo>
                                  <a:pt x="3303879" y="0"/>
                                </a:lnTo>
                                <a:lnTo>
                                  <a:pt x="3303879" y="76200"/>
                                </a:lnTo>
                                <a:lnTo>
                                  <a:pt x="3378174" y="76200"/>
                                </a:lnTo>
                                <a:lnTo>
                                  <a:pt x="3378174" y="0"/>
                                </a:lnTo>
                                <a:close/>
                              </a:path>
                              <a:path w="3601085" h="76200">
                                <a:moveTo>
                                  <a:pt x="3601059" y="0"/>
                                </a:moveTo>
                                <a:lnTo>
                                  <a:pt x="3526764" y="0"/>
                                </a:lnTo>
                                <a:lnTo>
                                  <a:pt x="3526764" y="76200"/>
                                </a:lnTo>
                                <a:lnTo>
                                  <a:pt x="3601059" y="76200"/>
                                </a:lnTo>
                                <a:lnTo>
                                  <a:pt x="3601059" y="0"/>
                                </a:lnTo>
                                <a:close/>
                              </a:path>
                            </a:pathLst>
                          </a:custGeom>
                          <a:solidFill>
                            <a:srgbClr val="D0A955"/>
                          </a:solidFill>
                        </wps:spPr>
                        <wps:bodyPr wrap="square" lIns="0" tIns="0" rIns="0" bIns="0" rtlCol="0">
                          <a:prstTxWarp prst="textNoShape">
                            <a:avLst/>
                          </a:prstTxWarp>
                          <a:noAutofit/>
                        </wps:bodyPr>
                      </wps:wsp>
                      <wps:wsp>
                        <wps:cNvPr id="977" name="Graphic 977"/>
                        <wps:cNvSpPr/>
                        <wps:spPr>
                          <a:xfrm>
                            <a:off x="109193" y="11"/>
                            <a:ext cx="3417570" cy="76200"/>
                          </a:xfrm>
                          <a:custGeom>
                            <a:avLst/>
                            <a:gdLst/>
                            <a:ahLst/>
                            <a:cxnLst/>
                            <a:rect l="l" t="t" r="r" b="b"/>
                            <a:pathLst>
                              <a:path w="3417570" h="76200">
                                <a:moveTo>
                                  <a:pt x="74295" y="0"/>
                                </a:moveTo>
                                <a:lnTo>
                                  <a:pt x="0" y="0"/>
                                </a:lnTo>
                                <a:lnTo>
                                  <a:pt x="0" y="76200"/>
                                </a:lnTo>
                                <a:lnTo>
                                  <a:pt x="74295" y="76200"/>
                                </a:lnTo>
                                <a:lnTo>
                                  <a:pt x="74295" y="0"/>
                                </a:lnTo>
                                <a:close/>
                              </a:path>
                              <a:path w="3417570" h="76200">
                                <a:moveTo>
                                  <a:pt x="297180" y="0"/>
                                </a:moveTo>
                                <a:lnTo>
                                  <a:pt x="222885" y="0"/>
                                </a:lnTo>
                                <a:lnTo>
                                  <a:pt x="222885" y="76200"/>
                                </a:lnTo>
                                <a:lnTo>
                                  <a:pt x="297180" y="76200"/>
                                </a:lnTo>
                                <a:lnTo>
                                  <a:pt x="297180" y="0"/>
                                </a:lnTo>
                                <a:close/>
                              </a:path>
                              <a:path w="3417570" h="76200">
                                <a:moveTo>
                                  <a:pt x="520065" y="0"/>
                                </a:moveTo>
                                <a:lnTo>
                                  <a:pt x="445770" y="0"/>
                                </a:lnTo>
                                <a:lnTo>
                                  <a:pt x="445770" y="76200"/>
                                </a:lnTo>
                                <a:lnTo>
                                  <a:pt x="520065" y="76200"/>
                                </a:lnTo>
                                <a:lnTo>
                                  <a:pt x="520065" y="0"/>
                                </a:lnTo>
                                <a:close/>
                              </a:path>
                              <a:path w="3417570" h="76200">
                                <a:moveTo>
                                  <a:pt x="742950" y="0"/>
                                </a:moveTo>
                                <a:lnTo>
                                  <a:pt x="668655" y="0"/>
                                </a:lnTo>
                                <a:lnTo>
                                  <a:pt x="668655" y="76200"/>
                                </a:lnTo>
                                <a:lnTo>
                                  <a:pt x="742950" y="76200"/>
                                </a:lnTo>
                                <a:lnTo>
                                  <a:pt x="742950" y="0"/>
                                </a:lnTo>
                                <a:close/>
                              </a:path>
                              <a:path w="3417570" h="76200">
                                <a:moveTo>
                                  <a:pt x="965835" y="0"/>
                                </a:moveTo>
                                <a:lnTo>
                                  <a:pt x="891540" y="0"/>
                                </a:lnTo>
                                <a:lnTo>
                                  <a:pt x="891540" y="76200"/>
                                </a:lnTo>
                                <a:lnTo>
                                  <a:pt x="965835" y="76200"/>
                                </a:lnTo>
                                <a:lnTo>
                                  <a:pt x="965835" y="0"/>
                                </a:lnTo>
                                <a:close/>
                              </a:path>
                              <a:path w="3417570" h="76200">
                                <a:moveTo>
                                  <a:pt x="1188720" y="0"/>
                                </a:moveTo>
                                <a:lnTo>
                                  <a:pt x="1114425" y="0"/>
                                </a:lnTo>
                                <a:lnTo>
                                  <a:pt x="1114425" y="76200"/>
                                </a:lnTo>
                                <a:lnTo>
                                  <a:pt x="1188720" y="76200"/>
                                </a:lnTo>
                                <a:lnTo>
                                  <a:pt x="1188720" y="0"/>
                                </a:lnTo>
                                <a:close/>
                              </a:path>
                              <a:path w="3417570" h="76200">
                                <a:moveTo>
                                  <a:pt x="1411605" y="0"/>
                                </a:moveTo>
                                <a:lnTo>
                                  <a:pt x="1337310" y="0"/>
                                </a:lnTo>
                                <a:lnTo>
                                  <a:pt x="1337310" y="76200"/>
                                </a:lnTo>
                                <a:lnTo>
                                  <a:pt x="1411605" y="76200"/>
                                </a:lnTo>
                                <a:lnTo>
                                  <a:pt x="1411605" y="0"/>
                                </a:lnTo>
                                <a:close/>
                              </a:path>
                              <a:path w="3417570" h="76200">
                                <a:moveTo>
                                  <a:pt x="1634490" y="0"/>
                                </a:moveTo>
                                <a:lnTo>
                                  <a:pt x="1560195" y="0"/>
                                </a:lnTo>
                                <a:lnTo>
                                  <a:pt x="1560195" y="76200"/>
                                </a:lnTo>
                                <a:lnTo>
                                  <a:pt x="1634490" y="76200"/>
                                </a:lnTo>
                                <a:lnTo>
                                  <a:pt x="1634490" y="0"/>
                                </a:lnTo>
                                <a:close/>
                              </a:path>
                              <a:path w="3417570" h="76200">
                                <a:moveTo>
                                  <a:pt x="1857362" y="0"/>
                                </a:moveTo>
                                <a:lnTo>
                                  <a:pt x="1783080" y="0"/>
                                </a:lnTo>
                                <a:lnTo>
                                  <a:pt x="1783080" y="76200"/>
                                </a:lnTo>
                                <a:lnTo>
                                  <a:pt x="1857362" y="76200"/>
                                </a:lnTo>
                                <a:lnTo>
                                  <a:pt x="1857362" y="0"/>
                                </a:lnTo>
                                <a:close/>
                              </a:path>
                              <a:path w="3417570" h="76200">
                                <a:moveTo>
                                  <a:pt x="2080260" y="0"/>
                                </a:moveTo>
                                <a:lnTo>
                                  <a:pt x="2005965" y="0"/>
                                </a:lnTo>
                                <a:lnTo>
                                  <a:pt x="2005965" y="76200"/>
                                </a:lnTo>
                                <a:lnTo>
                                  <a:pt x="2080260" y="76200"/>
                                </a:lnTo>
                                <a:lnTo>
                                  <a:pt x="2080260" y="0"/>
                                </a:lnTo>
                                <a:close/>
                              </a:path>
                              <a:path w="3417570" h="76200">
                                <a:moveTo>
                                  <a:pt x="2303145" y="0"/>
                                </a:moveTo>
                                <a:lnTo>
                                  <a:pt x="2228850" y="0"/>
                                </a:lnTo>
                                <a:lnTo>
                                  <a:pt x="2228850" y="76200"/>
                                </a:lnTo>
                                <a:lnTo>
                                  <a:pt x="2303145" y="76200"/>
                                </a:lnTo>
                                <a:lnTo>
                                  <a:pt x="2303145" y="0"/>
                                </a:lnTo>
                                <a:close/>
                              </a:path>
                              <a:path w="3417570" h="76200">
                                <a:moveTo>
                                  <a:pt x="2526030" y="0"/>
                                </a:moveTo>
                                <a:lnTo>
                                  <a:pt x="2451735" y="0"/>
                                </a:lnTo>
                                <a:lnTo>
                                  <a:pt x="2451735" y="76200"/>
                                </a:lnTo>
                                <a:lnTo>
                                  <a:pt x="2526030" y="76200"/>
                                </a:lnTo>
                                <a:lnTo>
                                  <a:pt x="2526030" y="0"/>
                                </a:lnTo>
                                <a:close/>
                              </a:path>
                              <a:path w="3417570" h="76200">
                                <a:moveTo>
                                  <a:pt x="2748915" y="0"/>
                                </a:moveTo>
                                <a:lnTo>
                                  <a:pt x="2674620" y="0"/>
                                </a:lnTo>
                                <a:lnTo>
                                  <a:pt x="2674620" y="76200"/>
                                </a:lnTo>
                                <a:lnTo>
                                  <a:pt x="2748915" y="76200"/>
                                </a:lnTo>
                                <a:lnTo>
                                  <a:pt x="2748915" y="0"/>
                                </a:lnTo>
                                <a:close/>
                              </a:path>
                              <a:path w="3417570" h="76200">
                                <a:moveTo>
                                  <a:pt x="2971800" y="0"/>
                                </a:moveTo>
                                <a:lnTo>
                                  <a:pt x="2897505" y="0"/>
                                </a:lnTo>
                                <a:lnTo>
                                  <a:pt x="2897505" y="76200"/>
                                </a:lnTo>
                                <a:lnTo>
                                  <a:pt x="2971800" y="76200"/>
                                </a:lnTo>
                                <a:lnTo>
                                  <a:pt x="2971800" y="0"/>
                                </a:lnTo>
                                <a:close/>
                              </a:path>
                              <a:path w="3417570" h="76200">
                                <a:moveTo>
                                  <a:pt x="3194685" y="0"/>
                                </a:moveTo>
                                <a:lnTo>
                                  <a:pt x="3120390" y="0"/>
                                </a:lnTo>
                                <a:lnTo>
                                  <a:pt x="3120390" y="76200"/>
                                </a:lnTo>
                                <a:lnTo>
                                  <a:pt x="3194685" y="76200"/>
                                </a:lnTo>
                                <a:lnTo>
                                  <a:pt x="3194685" y="0"/>
                                </a:lnTo>
                                <a:close/>
                              </a:path>
                              <a:path w="3417570" h="76200">
                                <a:moveTo>
                                  <a:pt x="3417570" y="0"/>
                                </a:moveTo>
                                <a:lnTo>
                                  <a:pt x="3343275" y="0"/>
                                </a:lnTo>
                                <a:lnTo>
                                  <a:pt x="3343275" y="76200"/>
                                </a:lnTo>
                                <a:lnTo>
                                  <a:pt x="3417570" y="76200"/>
                                </a:lnTo>
                                <a:lnTo>
                                  <a:pt x="3417570" y="0"/>
                                </a:lnTo>
                                <a:close/>
                              </a:path>
                            </a:pathLst>
                          </a:custGeom>
                          <a:solidFill>
                            <a:srgbClr val="BC8D0A"/>
                          </a:solidFill>
                        </wps:spPr>
                        <wps:bodyPr wrap="square" lIns="0" tIns="0" rIns="0" bIns="0" rtlCol="0">
                          <a:prstTxWarp prst="textNoShape">
                            <a:avLst/>
                          </a:prstTxWarp>
                          <a:noAutofit/>
                        </wps:bodyPr>
                      </wps:wsp>
                    </wpg:wgp>
                  </a:graphicData>
                </a:graphic>
              </wp:anchor>
            </w:drawing>
          </mc:Choice>
          <mc:Fallback>
            <w:pict>
              <v:group style="position:absolute;margin-left:-.000945pt;margin-top:-105.130966pt;width:332.55pt;height:501.85pt;mso-position-horizontal-relative:page;mso-position-vertical-relative:paragraph;z-index:-22152192" id="docshapegroup878" coordorigin="0,-2103" coordsize="6651,10037">
                <v:shape style="position:absolute;left:5030;top:4136;width:1620;height:540" id="docshape879" coordorigin="5031,4137" coordsize="1620,540" path="m6411,4137l5031,4137,5031,4677,6411,4677,6550,4673,6621,4647,6647,4575,6651,4437,6651,4377,6647,4238,6621,4167,6550,4140,6411,4137xe" filled="true" fillcolor="#bc8d0a" stroked="false">
                  <v:path arrowok="t"/>
                  <v:fill type="solid"/>
                </v:shape>
                <v:rect style="position:absolute;left:0;top:-2006;width:5671;height:9940" id="docshape880" filled="true" fillcolor="#f5ead7" stroked="false">
                  <v:fill type="solid"/>
                </v:rect>
                <v:shape style="position:absolute;left:54;top:-2103;width:5382;height:120" id="docshape881" coordorigin="55,-2103" coordsize="5382,120" path="m172,-2103l55,-2103,55,-1983,172,-1983,172,-2103xm523,-2103l406,-2103,406,-1983,523,-1983,523,-2103xm874,-2103l757,-2103,757,-1983,874,-1983,874,-2103xm1225,-2103l1108,-2103,1108,-1983,1225,-1983,1225,-2103xm1576,-2103l1459,-2103,1459,-1983,1576,-1983,1576,-2103xm1927,-2103l1810,-2103,1810,-1983,1927,-1983,1927,-2103xm2278,-2103l2161,-2103,2161,-1983,2278,-1983,2278,-2103xm2629,-2103l2512,-2103,2512,-1983,2629,-1983,2629,-2103xm2980,-2103l2863,-2103,2863,-1983,2980,-1983,2980,-2103xm3331,-2103l3214,-2103,3214,-1983,3331,-1983,3331,-2103xm3682,-2103l3565,-2103,3565,-1983,3682,-1983,3682,-2103xm4033,-2103l3916,-2103,3916,-1983,4033,-1983,4033,-2103xm4384,-2103l4267,-2103,4267,-1983,4384,-1983,4384,-2103xm4735,-2103l4618,-2103,4618,-1983,4735,-1983,4735,-2103xm5086,-2103l4969,-2103,4969,-1983,5086,-1983,5086,-2103xm5437,-2103l5320,-2103,5320,-1983,5437,-1983,5437,-2103xe" filled="true" fillcolor="#ddbe7e" stroked="false">
                  <v:path arrowok="t"/>
                  <v:fill type="solid"/>
                </v:shape>
                <v:shape style="position:absolute;left:0;top:-2103;width:5671;height:120" id="docshape882" coordorigin="0,-2103" coordsize="5671,120" path="m55,-2103l0,-2103,0,-1983,55,-1983,55,-2103xm406,-2103l289,-2103,289,-1983,406,-1983,406,-2103xm757,-2103l640,-2103,640,-1983,757,-1983,757,-2103xm1108,-2103l991,-2103,991,-1983,1108,-1983,1108,-2103xm1459,-2103l1342,-2103,1342,-1983,1459,-1983,1459,-2103xm1810,-2103l1693,-2103,1693,-1983,1810,-1983,1810,-2103xm2161,-2103l2044,-2103,2044,-1983,2161,-1983,2161,-2103xm2512,-2103l2395,-2103,2395,-1983,2512,-1983,2512,-2103xm2863,-2103l2746,-2103,2746,-1983,2863,-1983,2863,-2103xm3214,-2103l3097,-2103,3097,-1983,3214,-1983,3214,-2103xm3565,-2103l3448,-2103,3448,-1983,3565,-1983,3565,-2103xm3916,-2103l3799,-2103,3799,-1983,3916,-1983,3916,-2103xm4267,-2103l4150,-2103,4150,-1983,4267,-1983,4267,-2103xm4618,-2103l4501,-2103,4501,-1983,4618,-1983,4618,-2103xm4969,-2103l4852,-2103,4852,-1983,4969,-1983,4969,-2103xm5320,-2103l5203,-2103,5203,-1983,5320,-1983,5320,-2103xm5671,-2103l5554,-2103,5554,-1983,5671,-1983,5671,-2103xe" filled="true" fillcolor="#d0a955" stroked="false">
                  <v:path arrowok="t"/>
                  <v:fill type="solid"/>
                </v:shape>
                <v:shape style="position:absolute;left:171;top:-2103;width:5382;height:120" id="docshape883" coordorigin="172,-2103" coordsize="5382,120" path="m289,-2103l172,-2103,172,-1983,289,-1983,289,-2103xm640,-2103l523,-2103,523,-1983,640,-1983,640,-2103xm991,-2103l874,-2103,874,-1983,991,-1983,991,-2103xm1342,-2103l1225,-2103,1225,-1983,1342,-1983,1342,-2103xm1693,-2103l1576,-2103,1576,-1983,1693,-1983,1693,-2103xm2044,-2103l1927,-2103,1927,-1983,2044,-1983,2044,-2103xm2395,-2103l2278,-2103,2278,-1983,2395,-1983,2395,-2103xm2746,-2103l2629,-2103,2629,-1983,2746,-1983,2746,-2103xm3097,-2103l2980,-2103,2980,-1983,3097,-1983,3097,-2103xm3448,-2103l3331,-2103,3331,-1983,3448,-1983,3448,-2103xm3799,-2103l3682,-2103,3682,-1983,3799,-1983,3799,-2103xm4150,-2103l4033,-2103,4033,-1983,4150,-1983,4150,-2103xm4501,-2103l4384,-2103,4384,-1983,4501,-1983,4501,-2103xm4852,-2103l4735,-2103,4735,-1983,4852,-1983,4852,-2103xm5203,-2103l5086,-2103,5086,-1983,5203,-1983,5203,-2103xm5554,-2103l5437,-2103,5437,-1983,5554,-1983,5554,-2103xe" filled="true" fillcolor="#bc8d0a" stroked="false">
                  <v:path arrowok="t"/>
                  <v:fill type="solid"/>
                </v:shape>
                <w10:wrap type="none"/>
              </v:group>
            </w:pict>
          </mc:Fallback>
        </mc:AlternateContent>
      </w:r>
      <w:r>
        <w:rPr>
          <w:color w:val="231F20"/>
          <w:w w:val="105"/>
        </w:rPr>
        <w:t>Physical properties are important in manufacturing because</w:t>
      </w:r>
      <w:r>
        <w:rPr>
          <w:color w:val="231F20"/>
          <w:w w:val="105"/>
        </w:rPr>
        <w:t> they</w:t>
      </w:r>
      <w:r>
        <w:rPr>
          <w:color w:val="231F20"/>
          <w:w w:val="105"/>
        </w:rPr>
        <w:t> often</w:t>
      </w:r>
      <w:r>
        <w:rPr>
          <w:color w:val="231F20"/>
          <w:w w:val="105"/>
        </w:rPr>
        <w:t> influence</w:t>
      </w:r>
      <w:r>
        <w:rPr>
          <w:color w:val="231F20"/>
          <w:w w:val="105"/>
        </w:rPr>
        <w:t> the</w:t>
      </w:r>
      <w:r>
        <w:rPr>
          <w:color w:val="231F20"/>
          <w:w w:val="105"/>
        </w:rPr>
        <w:t> performance</w:t>
      </w:r>
      <w:r>
        <w:rPr>
          <w:color w:val="231F20"/>
          <w:w w:val="105"/>
        </w:rPr>
        <w:t> of</w:t>
      </w:r>
      <w:r>
        <w:rPr>
          <w:color w:val="231F20"/>
          <w:w w:val="105"/>
        </w:rPr>
        <w:t> the process. For example, thermal properties of the work material in machining determine the cutting tempera- ture, which affects how long the tool can be used be- fore</w:t>
      </w:r>
      <w:r>
        <w:rPr>
          <w:color w:val="231F20"/>
          <w:spacing w:val="40"/>
          <w:w w:val="105"/>
        </w:rPr>
        <w:t> </w:t>
      </w:r>
      <w:r>
        <w:rPr>
          <w:color w:val="231F20"/>
          <w:w w:val="105"/>
        </w:rPr>
        <w:t>it</w:t>
      </w:r>
      <w:r>
        <w:rPr>
          <w:color w:val="231F20"/>
          <w:spacing w:val="40"/>
          <w:w w:val="105"/>
        </w:rPr>
        <w:t> </w:t>
      </w:r>
      <w:r>
        <w:rPr>
          <w:color w:val="231F20"/>
          <w:w w:val="105"/>
        </w:rPr>
        <w:t>fails.</w:t>
      </w:r>
      <w:r>
        <w:rPr>
          <w:color w:val="231F20"/>
          <w:spacing w:val="40"/>
          <w:w w:val="105"/>
        </w:rPr>
        <w:t> </w:t>
      </w:r>
      <w:r>
        <w:rPr>
          <w:color w:val="231F20"/>
          <w:w w:val="105"/>
        </w:rPr>
        <w:t>In</w:t>
      </w:r>
      <w:r>
        <w:rPr>
          <w:color w:val="231F20"/>
          <w:spacing w:val="40"/>
          <w:w w:val="105"/>
        </w:rPr>
        <w:t> </w:t>
      </w:r>
      <w:r>
        <w:rPr>
          <w:color w:val="231F20"/>
          <w:w w:val="105"/>
        </w:rPr>
        <w:t>microelectronics,</w:t>
      </w:r>
      <w:r>
        <w:rPr>
          <w:color w:val="231F20"/>
          <w:spacing w:val="40"/>
          <w:w w:val="105"/>
        </w:rPr>
        <w:t> </w:t>
      </w:r>
      <w:r>
        <w:rPr>
          <w:color w:val="231F20"/>
          <w:w w:val="105"/>
        </w:rPr>
        <w:t>electrical</w:t>
      </w:r>
      <w:r>
        <w:rPr>
          <w:color w:val="231F20"/>
          <w:spacing w:val="40"/>
          <w:w w:val="105"/>
        </w:rPr>
        <w:t> </w:t>
      </w:r>
      <w:r>
        <w:rPr>
          <w:color w:val="231F20"/>
          <w:w w:val="105"/>
        </w:rPr>
        <w:t>properties of silicon and the way in which these properties can be altered</w:t>
      </w:r>
      <w:r>
        <w:rPr>
          <w:color w:val="231F20"/>
          <w:spacing w:val="-6"/>
          <w:w w:val="105"/>
        </w:rPr>
        <w:t> </w:t>
      </w:r>
      <w:r>
        <w:rPr>
          <w:color w:val="231F20"/>
          <w:w w:val="105"/>
        </w:rPr>
        <w:t>by</w:t>
      </w:r>
      <w:r>
        <w:rPr>
          <w:color w:val="231F20"/>
          <w:spacing w:val="-6"/>
          <w:w w:val="105"/>
        </w:rPr>
        <w:t> </w:t>
      </w:r>
      <w:r>
        <w:rPr>
          <w:color w:val="231F20"/>
          <w:w w:val="105"/>
        </w:rPr>
        <w:t>various</w:t>
      </w:r>
      <w:r>
        <w:rPr>
          <w:color w:val="231F20"/>
          <w:spacing w:val="-6"/>
          <w:w w:val="105"/>
        </w:rPr>
        <w:t> </w:t>
      </w:r>
      <w:r>
        <w:rPr>
          <w:color w:val="231F20"/>
          <w:w w:val="105"/>
        </w:rPr>
        <w:t>chemical</w:t>
      </w:r>
      <w:r>
        <w:rPr>
          <w:color w:val="231F20"/>
          <w:spacing w:val="-6"/>
          <w:w w:val="105"/>
        </w:rPr>
        <w:t> </w:t>
      </w:r>
      <w:r>
        <w:rPr>
          <w:color w:val="231F20"/>
          <w:w w:val="105"/>
        </w:rPr>
        <w:t>and</w:t>
      </w:r>
      <w:r>
        <w:rPr>
          <w:color w:val="231F20"/>
          <w:spacing w:val="-6"/>
          <w:w w:val="105"/>
        </w:rPr>
        <w:t> </w:t>
      </w:r>
      <w:r>
        <w:rPr>
          <w:color w:val="231F20"/>
          <w:w w:val="105"/>
        </w:rPr>
        <w:t>physical</w:t>
      </w:r>
      <w:r>
        <w:rPr>
          <w:color w:val="231F20"/>
          <w:spacing w:val="-6"/>
          <w:w w:val="105"/>
        </w:rPr>
        <w:t> </w:t>
      </w:r>
      <w:r>
        <w:rPr>
          <w:color w:val="231F20"/>
          <w:w w:val="105"/>
        </w:rPr>
        <w:t>processes</w:t>
      </w:r>
      <w:r>
        <w:rPr>
          <w:color w:val="231F20"/>
          <w:spacing w:val="-6"/>
          <w:w w:val="105"/>
        </w:rPr>
        <w:t> </w:t>
      </w:r>
      <w:r>
        <w:rPr>
          <w:color w:val="231F20"/>
          <w:w w:val="105"/>
        </w:rPr>
        <w:t>com- prise the basis of semiconductor manufacturing.</w:t>
      </w:r>
    </w:p>
    <w:p>
      <w:pPr>
        <w:pStyle w:val="BodyText"/>
        <w:ind w:left="790" w:right="99" w:firstLine="240"/>
        <w:jc w:val="both"/>
      </w:pPr>
      <w:r>
        <w:rPr>
          <w:color w:val="231F20"/>
          <w:w w:val="105"/>
        </w:rPr>
        <w:t>This chapter covers the physical properties that are most important in manufacturing—properties that are encountered in subsequent chapters of the book. They are divided</w:t>
      </w:r>
      <w:r>
        <w:rPr>
          <w:color w:val="231F20"/>
          <w:w w:val="105"/>
        </w:rPr>
        <w:t> into</w:t>
      </w:r>
      <w:r>
        <w:rPr>
          <w:color w:val="231F20"/>
          <w:w w:val="105"/>
        </w:rPr>
        <w:t> major categories such</w:t>
      </w:r>
      <w:r>
        <w:rPr>
          <w:color w:val="231F20"/>
          <w:w w:val="105"/>
        </w:rPr>
        <w:t> as volumetric, thermal, electrical, and so on. Also, as in the previous chapter</w:t>
      </w:r>
      <w:r>
        <w:rPr>
          <w:color w:val="231F20"/>
          <w:w w:val="105"/>
        </w:rPr>
        <w:t> on</w:t>
      </w:r>
      <w:r>
        <w:rPr>
          <w:color w:val="231F20"/>
          <w:w w:val="105"/>
        </w:rPr>
        <w:t> mechanical</w:t>
      </w:r>
      <w:r>
        <w:rPr>
          <w:color w:val="231F20"/>
          <w:w w:val="105"/>
        </w:rPr>
        <w:t> properties,</w:t>
      </w:r>
      <w:r>
        <w:rPr>
          <w:color w:val="231F20"/>
          <w:w w:val="105"/>
        </w:rPr>
        <w:t> the</w:t>
      </w:r>
      <w:r>
        <w:rPr>
          <w:color w:val="231F20"/>
          <w:w w:val="105"/>
        </w:rPr>
        <w:t> importance</w:t>
      </w:r>
      <w:r>
        <w:rPr>
          <w:color w:val="231F20"/>
          <w:w w:val="105"/>
        </w:rPr>
        <w:t> of these properties in manufacturing is discussed.</w:t>
      </w:r>
    </w:p>
    <w:p>
      <w:pPr>
        <w:pStyle w:val="BodyText"/>
        <w:spacing w:before="131"/>
      </w:pPr>
    </w:p>
    <w:p>
      <w:pPr>
        <w:pStyle w:val="Heading3"/>
        <w:numPr>
          <w:ilvl w:val="1"/>
          <w:numId w:val="12"/>
        </w:numPr>
        <w:tabs>
          <w:tab w:pos="1654" w:val="left" w:leader="none"/>
        </w:tabs>
        <w:spacing w:line="220" w:lineRule="auto" w:before="0" w:after="0"/>
        <w:ind w:left="1654" w:right="1109" w:hanging="864"/>
        <w:jc w:val="left"/>
      </w:pPr>
      <w:r>
        <w:rPr>
          <w:color w:val="231F20"/>
          <w:w w:val="105"/>
        </w:rPr>
        <w:t>Volumetric and </w:t>
      </w:r>
      <w:r>
        <w:rPr>
          <w:color w:val="231F20"/>
        </w:rPr>
        <w:t>Melting</w:t>
      </w:r>
      <w:r>
        <w:rPr>
          <w:color w:val="231F20"/>
          <w:spacing w:val="-27"/>
        </w:rPr>
        <w:t> </w:t>
      </w:r>
      <w:r>
        <w:rPr>
          <w:color w:val="231F20"/>
        </w:rPr>
        <w:t>Properties</w:t>
      </w:r>
    </w:p>
    <w:p>
      <w:pPr>
        <w:pStyle w:val="BodyText"/>
        <w:spacing w:before="96"/>
        <w:ind w:left="790" w:right="111"/>
        <w:jc w:val="both"/>
      </w:pPr>
      <w:r>
        <w:rPr>
          <w:color w:val="231F20"/>
          <w:w w:val="105"/>
        </w:rPr>
        <w:t>These properties are related to the volume of solids and how they are affected by temperature. The prop- erties include density, thermal expansion, and melting point. They are explained in the following, and typical values for</w:t>
      </w:r>
      <w:r>
        <w:rPr>
          <w:color w:val="231F20"/>
          <w:w w:val="105"/>
        </w:rPr>
        <w:t> selected</w:t>
      </w:r>
      <w:r>
        <w:rPr>
          <w:color w:val="231F20"/>
          <w:w w:val="105"/>
        </w:rPr>
        <w:t> engineering</w:t>
      </w:r>
      <w:r>
        <w:rPr>
          <w:color w:val="231F20"/>
          <w:w w:val="105"/>
        </w:rPr>
        <w:t> materials</w:t>
      </w:r>
      <w:r>
        <w:rPr>
          <w:color w:val="231F20"/>
          <w:w w:val="105"/>
        </w:rPr>
        <w:t> are</w:t>
      </w:r>
      <w:r>
        <w:rPr>
          <w:color w:val="231F20"/>
          <w:w w:val="105"/>
        </w:rPr>
        <w:t> presented</w:t>
      </w:r>
      <w:r>
        <w:rPr>
          <w:color w:val="231F20"/>
          <w:spacing w:val="40"/>
          <w:w w:val="105"/>
        </w:rPr>
        <w:t> </w:t>
      </w:r>
      <w:r>
        <w:rPr>
          <w:color w:val="231F20"/>
          <w:w w:val="105"/>
        </w:rPr>
        <w:t>in</w:t>
      </w:r>
      <w:r>
        <w:rPr>
          <w:color w:val="231F20"/>
          <w:spacing w:val="40"/>
          <w:w w:val="105"/>
        </w:rPr>
        <w:t> </w:t>
      </w:r>
      <w:r>
        <w:rPr>
          <w:color w:val="231F20"/>
          <w:w w:val="105"/>
        </w:rPr>
        <w:t>Table 4.1.</w:t>
      </w:r>
    </w:p>
    <w:p>
      <w:pPr>
        <w:spacing w:after="0"/>
        <w:jc w:val="both"/>
        <w:sectPr>
          <w:type w:val="continuous"/>
          <w:pgSz w:w="11530" w:h="14410"/>
          <w:pgMar w:header="0" w:footer="0" w:top="640" w:bottom="0" w:left="0" w:right="660"/>
          <w:cols w:num="2" w:equalWidth="0">
            <w:col w:w="5163" w:space="40"/>
            <w:col w:w="5667"/>
          </w:cols>
        </w:sectPr>
      </w:pPr>
    </w:p>
    <w:p>
      <w:pPr>
        <w:pStyle w:val="BodyText"/>
        <w:spacing w:before="148"/>
      </w:pPr>
    </w:p>
    <w:tbl>
      <w:tblPr>
        <w:tblW w:w="0" w:type="auto"/>
        <w:jc w:val="left"/>
        <w:tblInd w:w="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9"/>
        <w:gridCol w:w="2581"/>
        <w:gridCol w:w="998"/>
        <w:gridCol w:w="1031"/>
        <w:gridCol w:w="1452"/>
        <w:gridCol w:w="1226"/>
        <w:gridCol w:w="1791"/>
      </w:tblGrid>
      <w:tr>
        <w:trPr>
          <w:trHeight w:val="306" w:hRule="atLeast"/>
        </w:trPr>
        <w:tc>
          <w:tcPr>
            <w:tcW w:w="269" w:type="dxa"/>
            <w:tcBorders>
              <w:bottom w:val="single" w:sz="8" w:space="0" w:color="FFFFFF"/>
            </w:tcBorders>
            <w:shd w:val="clear" w:color="auto" w:fill="BC8D0A"/>
          </w:tcPr>
          <w:p>
            <w:pPr>
              <w:pStyle w:val="TableParagraph"/>
              <w:rPr>
                <w:sz w:val="18"/>
              </w:rPr>
            </w:pPr>
          </w:p>
        </w:tc>
        <w:tc>
          <w:tcPr>
            <w:tcW w:w="9079" w:type="dxa"/>
            <w:gridSpan w:val="6"/>
            <w:tcBorders>
              <w:bottom w:val="single" w:sz="18" w:space="0" w:color="F3E6D0"/>
            </w:tcBorders>
            <w:shd w:val="clear" w:color="auto" w:fill="FFFFFF"/>
          </w:tcPr>
          <w:p>
            <w:pPr>
              <w:pStyle w:val="TableParagraph"/>
              <w:spacing w:before="52"/>
              <w:ind w:left="69"/>
              <w:rPr>
                <w:rFonts w:ascii="Arial" w:hAnsi="Arial"/>
                <w:sz w:val="20"/>
              </w:rPr>
            </w:pPr>
            <w:r>
              <w:rPr>
                <w:rFonts w:ascii="Arial" w:hAnsi="Arial"/>
                <w:b/>
                <w:color w:val="231F20"/>
                <w:spacing w:val="-2"/>
                <w:w w:val="90"/>
                <w:sz w:val="18"/>
              </w:rPr>
              <w:t>TABLE</w:t>
            </w:r>
            <w:r>
              <w:rPr>
                <w:rFonts w:ascii="Arial" w:hAnsi="Arial"/>
                <w:b/>
                <w:color w:val="231F20"/>
                <w:spacing w:val="-1"/>
                <w:sz w:val="18"/>
              </w:rPr>
              <w:t> </w:t>
            </w:r>
            <w:r>
              <w:rPr>
                <w:rFonts w:ascii="Arial" w:hAnsi="Arial"/>
                <w:color w:val="231F20"/>
                <w:spacing w:val="-2"/>
                <w:w w:val="90"/>
                <w:sz w:val="20"/>
              </w:rPr>
              <w:t>•</w:t>
            </w:r>
            <w:r>
              <w:rPr>
                <w:rFonts w:ascii="Arial" w:hAnsi="Arial"/>
                <w:color w:val="231F20"/>
                <w:spacing w:val="-6"/>
                <w:sz w:val="20"/>
              </w:rPr>
              <w:t> </w:t>
            </w:r>
            <w:r>
              <w:rPr>
                <w:b/>
                <w:color w:val="BC8D0A"/>
                <w:spacing w:val="-2"/>
                <w:w w:val="90"/>
                <w:sz w:val="20"/>
              </w:rPr>
              <w:t>4.1</w:t>
            </w:r>
            <w:r>
              <w:rPr>
                <w:b/>
                <w:color w:val="BC8D0A"/>
                <w:spacing w:val="66"/>
                <w:sz w:val="20"/>
              </w:rPr>
              <w:t> </w:t>
            </w:r>
            <w:r>
              <w:rPr>
                <w:rFonts w:ascii="Arial" w:hAnsi="Arial"/>
                <w:color w:val="231F20"/>
                <w:spacing w:val="-2"/>
                <w:w w:val="90"/>
                <w:sz w:val="20"/>
              </w:rPr>
              <w:t>Volumetric</w:t>
            </w:r>
            <w:r>
              <w:rPr>
                <w:rFonts w:ascii="Arial" w:hAnsi="Arial"/>
                <w:color w:val="231F20"/>
                <w:spacing w:val="-6"/>
                <w:sz w:val="20"/>
              </w:rPr>
              <w:t> </w:t>
            </w:r>
            <w:r>
              <w:rPr>
                <w:rFonts w:ascii="Arial" w:hAnsi="Arial"/>
                <w:color w:val="231F20"/>
                <w:spacing w:val="-2"/>
                <w:w w:val="90"/>
                <w:sz w:val="20"/>
              </w:rPr>
              <w:t>properties</w:t>
            </w:r>
            <w:r>
              <w:rPr>
                <w:rFonts w:ascii="Arial" w:hAnsi="Arial"/>
                <w:color w:val="231F20"/>
                <w:spacing w:val="-7"/>
                <w:sz w:val="20"/>
              </w:rPr>
              <w:t> </w:t>
            </w:r>
            <w:r>
              <w:rPr>
                <w:rFonts w:ascii="Arial" w:hAnsi="Arial"/>
                <w:color w:val="231F20"/>
                <w:spacing w:val="-2"/>
                <w:w w:val="90"/>
                <w:sz w:val="20"/>
              </w:rPr>
              <w:t>in</w:t>
            </w:r>
            <w:r>
              <w:rPr>
                <w:rFonts w:ascii="Arial" w:hAnsi="Arial"/>
                <w:color w:val="231F20"/>
                <w:spacing w:val="-6"/>
                <w:sz w:val="20"/>
              </w:rPr>
              <w:t> </w:t>
            </w:r>
            <w:r>
              <w:rPr>
                <w:rFonts w:ascii="Arial" w:hAnsi="Arial"/>
                <w:color w:val="231F20"/>
                <w:spacing w:val="-2"/>
                <w:w w:val="90"/>
                <w:sz w:val="20"/>
              </w:rPr>
              <w:t>U.S.</w:t>
            </w:r>
            <w:r>
              <w:rPr>
                <w:rFonts w:ascii="Arial" w:hAnsi="Arial"/>
                <w:color w:val="231F20"/>
                <w:spacing w:val="-5"/>
                <w:sz w:val="20"/>
              </w:rPr>
              <w:t> </w:t>
            </w:r>
            <w:r>
              <w:rPr>
                <w:rFonts w:ascii="Arial" w:hAnsi="Arial"/>
                <w:color w:val="231F20"/>
                <w:spacing w:val="-2"/>
                <w:w w:val="90"/>
                <w:sz w:val="20"/>
              </w:rPr>
              <w:t>customary</w:t>
            </w:r>
            <w:r>
              <w:rPr>
                <w:rFonts w:ascii="Arial" w:hAnsi="Arial"/>
                <w:color w:val="231F20"/>
                <w:spacing w:val="-7"/>
                <w:sz w:val="20"/>
              </w:rPr>
              <w:t> </w:t>
            </w:r>
            <w:r>
              <w:rPr>
                <w:rFonts w:ascii="Arial" w:hAnsi="Arial"/>
                <w:color w:val="231F20"/>
                <w:spacing w:val="-2"/>
                <w:w w:val="90"/>
                <w:sz w:val="20"/>
              </w:rPr>
              <w:t>units</w:t>
            </w:r>
            <w:r>
              <w:rPr>
                <w:rFonts w:ascii="Arial" w:hAnsi="Arial"/>
                <w:color w:val="231F20"/>
                <w:spacing w:val="-6"/>
                <w:sz w:val="20"/>
              </w:rPr>
              <w:t> </w:t>
            </w:r>
            <w:r>
              <w:rPr>
                <w:rFonts w:ascii="Arial" w:hAnsi="Arial"/>
                <w:color w:val="231F20"/>
                <w:spacing w:val="-2"/>
                <w:w w:val="90"/>
                <w:sz w:val="20"/>
              </w:rPr>
              <w:t>for</w:t>
            </w:r>
            <w:r>
              <w:rPr>
                <w:rFonts w:ascii="Arial" w:hAnsi="Arial"/>
                <w:color w:val="231F20"/>
                <w:spacing w:val="-5"/>
                <w:sz w:val="20"/>
              </w:rPr>
              <w:t> </w:t>
            </w:r>
            <w:r>
              <w:rPr>
                <w:rFonts w:ascii="Arial" w:hAnsi="Arial"/>
                <w:color w:val="231F20"/>
                <w:spacing w:val="-2"/>
                <w:w w:val="90"/>
                <w:sz w:val="20"/>
              </w:rPr>
              <w:t>selected</w:t>
            </w:r>
            <w:r>
              <w:rPr>
                <w:rFonts w:ascii="Arial" w:hAnsi="Arial"/>
                <w:color w:val="231F20"/>
                <w:spacing w:val="-7"/>
                <w:sz w:val="20"/>
              </w:rPr>
              <w:t> </w:t>
            </w:r>
            <w:r>
              <w:rPr>
                <w:rFonts w:ascii="Arial" w:hAnsi="Arial"/>
                <w:color w:val="231F20"/>
                <w:spacing w:val="-2"/>
                <w:w w:val="90"/>
                <w:sz w:val="20"/>
              </w:rPr>
              <w:t>engineering</w:t>
            </w:r>
            <w:r>
              <w:rPr>
                <w:rFonts w:ascii="Arial" w:hAnsi="Arial"/>
                <w:color w:val="231F20"/>
                <w:spacing w:val="-6"/>
                <w:sz w:val="20"/>
              </w:rPr>
              <w:t> </w:t>
            </w:r>
            <w:r>
              <w:rPr>
                <w:rFonts w:ascii="Arial" w:hAnsi="Arial"/>
                <w:color w:val="231F20"/>
                <w:spacing w:val="-2"/>
                <w:w w:val="90"/>
                <w:sz w:val="20"/>
              </w:rPr>
              <w:t>materials.</w:t>
            </w:r>
          </w:p>
        </w:tc>
      </w:tr>
      <w:tr>
        <w:trPr>
          <w:trHeight w:val="877" w:hRule="atLeast"/>
        </w:trPr>
        <w:tc>
          <w:tcPr>
            <w:tcW w:w="269" w:type="dxa"/>
            <w:vMerge w:val="restart"/>
            <w:tcBorders>
              <w:top w:val="single" w:sz="8" w:space="0" w:color="FFFFFF"/>
            </w:tcBorders>
            <w:shd w:val="clear" w:color="auto" w:fill="F3E6D0"/>
          </w:tcPr>
          <w:p>
            <w:pPr>
              <w:pStyle w:val="TableParagraph"/>
              <w:rPr>
                <w:sz w:val="18"/>
              </w:rPr>
            </w:pPr>
          </w:p>
        </w:tc>
        <w:tc>
          <w:tcPr>
            <w:tcW w:w="2581" w:type="dxa"/>
            <w:tcBorders>
              <w:top w:val="single" w:sz="18" w:space="0" w:color="F3E6D0"/>
              <w:bottom w:val="single" w:sz="4" w:space="0" w:color="231F20"/>
            </w:tcBorders>
            <w:shd w:val="clear" w:color="auto" w:fill="FFFFFF"/>
          </w:tcPr>
          <w:p>
            <w:pPr>
              <w:pStyle w:val="TableParagraph"/>
              <w:rPr>
                <w:sz w:val="18"/>
              </w:rPr>
            </w:pPr>
          </w:p>
          <w:p>
            <w:pPr>
              <w:pStyle w:val="TableParagraph"/>
              <w:spacing w:before="175"/>
              <w:rPr>
                <w:sz w:val="18"/>
              </w:rPr>
            </w:pPr>
          </w:p>
          <w:p>
            <w:pPr>
              <w:pStyle w:val="TableParagraph"/>
              <w:ind w:left="89"/>
              <w:rPr>
                <w:b/>
                <w:sz w:val="18"/>
              </w:rPr>
            </w:pPr>
            <w:r>
              <w:rPr>
                <w:b/>
                <w:color w:val="231F20"/>
                <w:spacing w:val="-2"/>
                <w:sz w:val="18"/>
              </w:rPr>
              <w:t>Material</w:t>
            </w:r>
          </w:p>
        </w:tc>
        <w:tc>
          <w:tcPr>
            <w:tcW w:w="2029" w:type="dxa"/>
            <w:gridSpan w:val="2"/>
            <w:tcBorders>
              <w:top w:val="single" w:sz="18" w:space="0" w:color="F3E6D0"/>
              <w:bottom w:val="single" w:sz="4" w:space="0" w:color="231F20"/>
            </w:tcBorders>
            <w:shd w:val="clear" w:color="auto" w:fill="FFFFFF"/>
          </w:tcPr>
          <w:p>
            <w:pPr>
              <w:pStyle w:val="TableParagraph"/>
              <w:spacing w:before="65"/>
              <w:rPr>
                <w:sz w:val="18"/>
              </w:rPr>
            </w:pPr>
          </w:p>
          <w:p>
            <w:pPr>
              <w:pStyle w:val="TableParagraph"/>
              <w:spacing w:after="75"/>
              <w:ind w:left="38"/>
              <w:jc w:val="center"/>
              <w:rPr>
                <w:i/>
                <w:sz w:val="18"/>
              </w:rPr>
            </w:pPr>
            <w:r>
              <w:rPr>
                <w:b/>
                <w:color w:val="231F20"/>
                <w:sz w:val="18"/>
              </w:rPr>
              <w:t>Density</w:t>
            </w:r>
            <w:r>
              <w:rPr>
                <w:color w:val="231F20"/>
                <w:sz w:val="18"/>
              </w:rPr>
              <w:t>,</w:t>
            </w:r>
            <w:r>
              <w:rPr>
                <w:color w:val="231F20"/>
                <w:spacing w:val="7"/>
                <w:w w:val="110"/>
                <w:sz w:val="18"/>
              </w:rPr>
              <w:t> </w:t>
            </w:r>
            <w:r>
              <w:rPr>
                <w:i/>
                <w:color w:val="231F20"/>
                <w:spacing w:val="-10"/>
                <w:w w:val="110"/>
                <w:sz w:val="18"/>
              </w:rPr>
              <w:t>r</w:t>
            </w:r>
          </w:p>
          <w:p>
            <w:pPr>
              <w:pStyle w:val="TableParagraph"/>
              <w:spacing w:line="20" w:lineRule="exact"/>
              <w:ind w:left="312"/>
              <w:rPr>
                <w:sz w:val="2"/>
              </w:rPr>
            </w:pPr>
            <w:r>
              <w:rPr>
                <w:sz w:val="2"/>
              </w:rPr>
              <mc:AlternateContent>
                <mc:Choice Requires="wps">
                  <w:drawing>
                    <wp:inline distT="0" distB="0" distL="0" distR="0">
                      <wp:extent cx="895350" cy="6350"/>
                      <wp:effectExtent l="9525" t="0" r="0" b="3175"/>
                      <wp:docPr id="981" name="Group 981"/>
                      <wp:cNvGraphicFramePr>
                        <a:graphicFrameLocks/>
                      </wp:cNvGraphicFramePr>
                      <a:graphic>
                        <a:graphicData uri="http://schemas.microsoft.com/office/word/2010/wordprocessingGroup">
                          <wpg:wgp>
                            <wpg:cNvPr id="981" name="Group 981"/>
                            <wpg:cNvGrpSpPr/>
                            <wpg:grpSpPr>
                              <a:xfrm>
                                <a:off x="0" y="0"/>
                                <a:ext cx="895350" cy="6350"/>
                                <a:chExt cx="895350" cy="6350"/>
                              </a:xfrm>
                            </wpg:grpSpPr>
                            <wps:wsp>
                              <wps:cNvPr id="982" name="Graphic 982"/>
                              <wps:cNvSpPr/>
                              <wps:spPr>
                                <a:xfrm>
                                  <a:off x="0" y="3175"/>
                                  <a:ext cx="895350" cy="1270"/>
                                </a:xfrm>
                                <a:custGeom>
                                  <a:avLst/>
                                  <a:gdLst/>
                                  <a:ahLst/>
                                  <a:cxnLst/>
                                  <a:rect l="l" t="t" r="r" b="b"/>
                                  <a:pathLst>
                                    <a:path w="895350" h="0">
                                      <a:moveTo>
                                        <a:pt x="0" y="0"/>
                                      </a:moveTo>
                                      <a:lnTo>
                                        <a:pt x="895350"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70.5pt;height:.5pt;mso-position-horizontal-relative:char;mso-position-vertical-relative:line" id="docshapegroup887" coordorigin="0,0" coordsize="1410,10">
                      <v:line style="position:absolute" from="0,5" to="1410,5" stroked="true" strokeweight=".5pt" strokecolor="#231f20">
                        <v:stroke dashstyle="solid"/>
                      </v:line>
                    </v:group>
                  </w:pict>
                </mc:Fallback>
              </mc:AlternateContent>
            </w:r>
            <w:r>
              <w:rPr>
                <w:sz w:val="2"/>
              </w:rPr>
            </w:r>
          </w:p>
          <w:p>
            <w:pPr>
              <w:pStyle w:val="TableParagraph"/>
              <w:tabs>
                <w:tab w:pos="1034" w:val="left" w:leader="none"/>
              </w:tabs>
              <w:spacing w:before="15"/>
              <w:ind w:left="25"/>
              <w:jc w:val="center"/>
              <w:rPr>
                <w:b/>
                <w:sz w:val="18"/>
              </w:rPr>
            </w:pPr>
            <w:r>
              <w:rPr>
                <w:b/>
                <w:color w:val="231F20"/>
                <w:spacing w:val="-2"/>
                <w:sz w:val="18"/>
              </w:rPr>
              <w:t>g/cm</w:t>
            </w:r>
            <w:r>
              <w:rPr>
                <w:b/>
                <w:color w:val="231F20"/>
                <w:spacing w:val="-2"/>
                <w:sz w:val="18"/>
                <w:vertAlign w:val="superscript"/>
              </w:rPr>
              <w:t>3</w:t>
            </w:r>
            <w:r>
              <w:rPr>
                <w:b/>
                <w:color w:val="231F20"/>
                <w:sz w:val="18"/>
                <w:vertAlign w:val="baseline"/>
              </w:rPr>
              <w:tab/>
            </w:r>
            <w:r>
              <w:rPr>
                <w:b/>
                <w:color w:val="231F20"/>
                <w:spacing w:val="-2"/>
                <w:sz w:val="18"/>
                <w:vertAlign w:val="baseline"/>
              </w:rPr>
              <w:t>lb/in</w:t>
            </w:r>
            <w:r>
              <w:rPr>
                <w:b/>
                <w:color w:val="231F20"/>
                <w:spacing w:val="-2"/>
                <w:sz w:val="18"/>
                <w:vertAlign w:val="superscript"/>
              </w:rPr>
              <w:t>3</w:t>
            </w:r>
          </w:p>
        </w:tc>
        <w:tc>
          <w:tcPr>
            <w:tcW w:w="2678" w:type="dxa"/>
            <w:gridSpan w:val="2"/>
            <w:tcBorders>
              <w:top w:val="single" w:sz="18" w:space="0" w:color="F3E6D0"/>
              <w:bottom w:val="single" w:sz="4" w:space="0" w:color="231F20"/>
            </w:tcBorders>
            <w:shd w:val="clear" w:color="auto" w:fill="FFFFFF"/>
          </w:tcPr>
          <w:p>
            <w:pPr>
              <w:pStyle w:val="TableParagraph"/>
              <w:spacing w:line="223" w:lineRule="auto" w:before="83"/>
              <w:ind w:left="155"/>
              <w:jc w:val="center"/>
              <w:rPr>
                <w:i/>
                <w:sz w:val="18"/>
              </w:rPr>
            </w:pPr>
            <w:r>
              <w:rPr>
                <w:b/>
                <w:color w:val="231F20"/>
                <w:sz w:val="18"/>
              </w:rPr>
              <w:t>Coefficient</w:t>
            </w:r>
            <w:r>
              <w:rPr>
                <w:b/>
                <w:color w:val="231F20"/>
                <w:spacing w:val="-12"/>
                <w:sz w:val="18"/>
              </w:rPr>
              <w:t> </w:t>
            </w:r>
            <w:r>
              <w:rPr>
                <w:b/>
                <w:color w:val="231F20"/>
                <w:sz w:val="18"/>
              </w:rPr>
              <w:t>of</w:t>
            </w:r>
            <w:r>
              <w:rPr>
                <w:b/>
                <w:color w:val="231F20"/>
                <w:spacing w:val="-11"/>
                <w:sz w:val="18"/>
              </w:rPr>
              <w:t> </w:t>
            </w:r>
            <w:r>
              <w:rPr>
                <w:b/>
                <w:color w:val="231F20"/>
                <w:sz w:val="18"/>
              </w:rPr>
              <w:t>Thermal </w:t>
            </w:r>
            <w:r>
              <w:rPr>
                <w:b/>
                <w:color w:val="231F20"/>
                <w:w w:val="105"/>
                <w:sz w:val="18"/>
              </w:rPr>
              <w:t>Expansion</w:t>
            </w:r>
            <w:r>
              <w:rPr>
                <w:color w:val="231F20"/>
                <w:w w:val="105"/>
                <w:sz w:val="18"/>
              </w:rPr>
              <w:t>,</w:t>
            </w:r>
            <w:r>
              <w:rPr>
                <w:color w:val="231F20"/>
                <w:spacing w:val="-13"/>
                <w:w w:val="105"/>
                <w:sz w:val="18"/>
              </w:rPr>
              <w:t> </w:t>
            </w:r>
            <w:r>
              <w:rPr>
                <w:i/>
                <w:color w:val="231F20"/>
                <w:w w:val="105"/>
                <w:sz w:val="18"/>
              </w:rPr>
              <w:t>a</w:t>
            </w:r>
          </w:p>
          <w:p>
            <w:pPr>
              <w:pStyle w:val="TableParagraph"/>
              <w:spacing w:before="5"/>
              <w:rPr>
                <w:sz w:val="7"/>
              </w:rPr>
            </w:pPr>
          </w:p>
          <w:p>
            <w:pPr>
              <w:pStyle w:val="TableParagraph"/>
              <w:spacing w:line="20" w:lineRule="exact"/>
              <w:ind w:left="373"/>
              <w:rPr>
                <w:sz w:val="2"/>
              </w:rPr>
            </w:pPr>
            <w:r>
              <w:rPr>
                <w:sz w:val="2"/>
              </w:rPr>
              <mc:AlternateContent>
                <mc:Choice Requires="wps">
                  <w:drawing>
                    <wp:inline distT="0" distB="0" distL="0" distR="0">
                      <wp:extent cx="1298575" cy="6350"/>
                      <wp:effectExtent l="9525" t="0" r="0" b="3175"/>
                      <wp:docPr id="983" name="Group 983"/>
                      <wp:cNvGraphicFramePr>
                        <a:graphicFrameLocks/>
                      </wp:cNvGraphicFramePr>
                      <a:graphic>
                        <a:graphicData uri="http://schemas.microsoft.com/office/word/2010/wordprocessingGroup">
                          <wpg:wgp>
                            <wpg:cNvPr id="983" name="Group 983"/>
                            <wpg:cNvGrpSpPr/>
                            <wpg:grpSpPr>
                              <a:xfrm>
                                <a:off x="0" y="0"/>
                                <a:ext cx="1298575" cy="6350"/>
                                <a:chExt cx="1298575" cy="6350"/>
                              </a:xfrm>
                            </wpg:grpSpPr>
                            <wps:wsp>
                              <wps:cNvPr id="984" name="Graphic 984"/>
                              <wps:cNvSpPr/>
                              <wps:spPr>
                                <a:xfrm>
                                  <a:off x="0" y="3175"/>
                                  <a:ext cx="1298575" cy="1270"/>
                                </a:xfrm>
                                <a:custGeom>
                                  <a:avLst/>
                                  <a:gdLst/>
                                  <a:ahLst/>
                                  <a:cxnLst/>
                                  <a:rect l="l" t="t" r="r" b="b"/>
                                  <a:pathLst>
                                    <a:path w="1298575" h="0">
                                      <a:moveTo>
                                        <a:pt x="0" y="0"/>
                                      </a:moveTo>
                                      <a:lnTo>
                                        <a:pt x="1298219"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102.25pt;height:.5pt;mso-position-horizontal-relative:char;mso-position-vertical-relative:line" id="docshapegroup888" coordorigin="0,0" coordsize="2045,10">
                      <v:line style="position:absolute" from="0,5" to="2044,5" stroked="true" strokeweight=".5pt" strokecolor="#231f20">
                        <v:stroke dashstyle="solid"/>
                      </v:line>
                    </v:group>
                  </w:pict>
                </mc:Fallback>
              </mc:AlternateContent>
            </w:r>
            <w:r>
              <w:rPr>
                <w:sz w:val="2"/>
              </w:rPr>
            </w:r>
          </w:p>
          <w:p>
            <w:pPr>
              <w:pStyle w:val="TableParagraph"/>
              <w:spacing w:before="10"/>
              <w:ind w:left="155" w:right="18"/>
              <w:jc w:val="center"/>
              <w:rPr>
                <w:b/>
                <w:sz w:val="18"/>
              </w:rPr>
            </w:pPr>
            <w:r>
              <w:rPr>
                <w:rFonts w:ascii="Arial"/>
                <w:color w:val="231F20"/>
                <w:w w:val="120"/>
                <w:sz w:val="18"/>
              </w:rPr>
              <w:t>8</w:t>
            </w:r>
            <w:r>
              <w:rPr>
                <w:b/>
                <w:color w:val="231F20"/>
                <w:w w:val="120"/>
                <w:sz w:val="18"/>
              </w:rPr>
              <w:t>C</w:t>
            </w:r>
            <w:r>
              <w:rPr>
                <w:rFonts w:ascii="Arial"/>
                <w:color w:val="231F20"/>
                <w:w w:val="120"/>
                <w:sz w:val="18"/>
                <w:vertAlign w:val="superscript"/>
              </w:rPr>
              <w:t>2</w:t>
            </w:r>
            <w:r>
              <w:rPr>
                <w:b/>
                <w:color w:val="231F20"/>
                <w:w w:val="120"/>
                <w:sz w:val="18"/>
                <w:vertAlign w:val="superscript"/>
              </w:rPr>
              <w:t>1</w:t>
            </w:r>
            <w:r>
              <w:rPr>
                <w:b/>
                <w:color w:val="231F20"/>
                <w:spacing w:val="-14"/>
                <w:w w:val="120"/>
                <w:sz w:val="18"/>
                <w:vertAlign w:val="baseline"/>
              </w:rPr>
              <w:t> </w:t>
            </w:r>
            <w:r>
              <w:rPr>
                <w:rFonts w:ascii="Arial"/>
                <w:color w:val="231F20"/>
                <w:w w:val="120"/>
                <w:sz w:val="18"/>
                <w:vertAlign w:val="baseline"/>
              </w:rPr>
              <w:t>3</w:t>
            </w:r>
            <w:r>
              <w:rPr>
                <w:rFonts w:ascii="Arial"/>
                <w:color w:val="231F20"/>
                <w:spacing w:val="-16"/>
                <w:w w:val="120"/>
                <w:sz w:val="18"/>
                <w:vertAlign w:val="baseline"/>
              </w:rPr>
              <w:t> </w:t>
            </w:r>
            <w:r>
              <w:rPr>
                <w:b/>
                <w:color w:val="231F20"/>
                <w:w w:val="120"/>
                <w:sz w:val="18"/>
                <w:vertAlign w:val="baseline"/>
              </w:rPr>
              <w:t>10</w:t>
            </w:r>
            <w:r>
              <w:rPr>
                <w:rFonts w:ascii="Arial"/>
                <w:color w:val="231F20"/>
                <w:w w:val="120"/>
                <w:sz w:val="18"/>
                <w:vertAlign w:val="superscript"/>
              </w:rPr>
              <w:t>2</w:t>
            </w:r>
            <w:r>
              <w:rPr>
                <w:b/>
                <w:color w:val="231F20"/>
                <w:w w:val="120"/>
                <w:sz w:val="18"/>
                <w:vertAlign w:val="superscript"/>
              </w:rPr>
              <w:t>6</w:t>
            </w:r>
            <w:r>
              <w:rPr>
                <w:b/>
                <w:color w:val="231F20"/>
                <w:spacing w:val="38"/>
                <w:w w:val="120"/>
                <w:sz w:val="18"/>
                <w:vertAlign w:val="baseline"/>
              </w:rPr>
              <w:t>  </w:t>
            </w:r>
            <w:r>
              <w:rPr>
                <w:rFonts w:ascii="Arial"/>
                <w:color w:val="231F20"/>
                <w:w w:val="120"/>
                <w:sz w:val="18"/>
                <w:vertAlign w:val="baseline"/>
              </w:rPr>
              <w:t>8</w:t>
            </w:r>
            <w:r>
              <w:rPr>
                <w:b/>
                <w:color w:val="231F20"/>
                <w:w w:val="120"/>
                <w:sz w:val="18"/>
                <w:vertAlign w:val="baseline"/>
              </w:rPr>
              <w:t>F</w:t>
            </w:r>
            <w:r>
              <w:rPr>
                <w:rFonts w:ascii="Arial"/>
                <w:color w:val="231F20"/>
                <w:w w:val="120"/>
                <w:sz w:val="18"/>
                <w:vertAlign w:val="superscript"/>
              </w:rPr>
              <w:t>2</w:t>
            </w:r>
            <w:r>
              <w:rPr>
                <w:b/>
                <w:color w:val="231F20"/>
                <w:w w:val="120"/>
                <w:sz w:val="18"/>
                <w:vertAlign w:val="superscript"/>
              </w:rPr>
              <w:t>1</w:t>
            </w:r>
            <w:r>
              <w:rPr>
                <w:b/>
                <w:color w:val="231F20"/>
                <w:spacing w:val="-7"/>
                <w:w w:val="120"/>
                <w:sz w:val="18"/>
                <w:vertAlign w:val="baseline"/>
              </w:rPr>
              <w:t> </w:t>
            </w:r>
            <w:r>
              <w:rPr>
                <w:rFonts w:ascii="Arial"/>
                <w:color w:val="231F20"/>
                <w:w w:val="120"/>
                <w:sz w:val="18"/>
                <w:vertAlign w:val="baseline"/>
              </w:rPr>
              <w:t>3</w:t>
            </w:r>
            <w:r>
              <w:rPr>
                <w:rFonts w:ascii="Arial"/>
                <w:color w:val="231F20"/>
                <w:spacing w:val="-16"/>
                <w:w w:val="120"/>
                <w:sz w:val="18"/>
                <w:vertAlign w:val="baseline"/>
              </w:rPr>
              <w:t> </w:t>
            </w:r>
            <w:r>
              <w:rPr>
                <w:b/>
                <w:color w:val="231F20"/>
                <w:spacing w:val="-4"/>
                <w:w w:val="120"/>
                <w:sz w:val="18"/>
                <w:vertAlign w:val="baseline"/>
              </w:rPr>
              <w:t>10</w:t>
            </w:r>
            <w:r>
              <w:rPr>
                <w:rFonts w:ascii="Arial"/>
                <w:color w:val="231F20"/>
                <w:spacing w:val="-4"/>
                <w:w w:val="120"/>
                <w:sz w:val="18"/>
                <w:vertAlign w:val="superscript"/>
              </w:rPr>
              <w:t>2</w:t>
            </w:r>
            <w:r>
              <w:rPr>
                <w:b/>
                <w:color w:val="231F20"/>
                <w:spacing w:val="-4"/>
                <w:w w:val="120"/>
                <w:sz w:val="18"/>
                <w:vertAlign w:val="superscript"/>
              </w:rPr>
              <w:t>6</w:t>
            </w:r>
          </w:p>
        </w:tc>
        <w:tc>
          <w:tcPr>
            <w:tcW w:w="1791" w:type="dxa"/>
            <w:tcBorders>
              <w:top w:val="single" w:sz="18" w:space="0" w:color="F3E6D0"/>
              <w:bottom w:val="single" w:sz="4" w:space="0" w:color="231F20"/>
              <w:right w:val="single" w:sz="8" w:space="0" w:color="F3E6D0"/>
            </w:tcBorders>
            <w:shd w:val="clear" w:color="auto" w:fill="FFFFFF"/>
          </w:tcPr>
          <w:p>
            <w:pPr>
              <w:pStyle w:val="TableParagraph"/>
              <w:spacing w:before="64"/>
              <w:rPr>
                <w:sz w:val="18"/>
              </w:rPr>
            </w:pPr>
          </w:p>
          <w:p>
            <w:pPr>
              <w:pStyle w:val="TableParagraph"/>
              <w:spacing w:before="1" w:after="68"/>
              <w:ind w:left="209"/>
              <w:rPr>
                <w:b/>
                <w:i/>
                <w:sz w:val="12"/>
              </w:rPr>
            </w:pPr>
            <w:r>
              <w:rPr>
                <w:b/>
                <w:color w:val="231F20"/>
                <w:position w:val="2"/>
                <w:sz w:val="18"/>
              </w:rPr>
              <w:t>Melting</w:t>
            </w:r>
            <w:r>
              <w:rPr>
                <w:b/>
                <w:color w:val="231F20"/>
                <w:spacing w:val="2"/>
                <w:position w:val="2"/>
                <w:sz w:val="18"/>
              </w:rPr>
              <w:t> </w:t>
            </w:r>
            <w:r>
              <w:rPr>
                <w:b/>
                <w:color w:val="231F20"/>
                <w:position w:val="2"/>
                <w:sz w:val="18"/>
              </w:rPr>
              <w:t>Point</w:t>
            </w:r>
            <w:r>
              <w:rPr>
                <w:color w:val="231F20"/>
                <w:position w:val="2"/>
                <w:sz w:val="18"/>
              </w:rPr>
              <w:t>,</w:t>
            </w:r>
            <w:r>
              <w:rPr>
                <w:color w:val="231F20"/>
                <w:spacing w:val="-8"/>
                <w:position w:val="2"/>
                <w:sz w:val="18"/>
              </w:rPr>
              <w:t> </w:t>
            </w:r>
            <w:r>
              <w:rPr>
                <w:b/>
                <w:i/>
                <w:color w:val="231F20"/>
                <w:spacing w:val="-5"/>
                <w:position w:val="2"/>
                <w:sz w:val="18"/>
              </w:rPr>
              <w:t>T</w:t>
            </w:r>
            <w:r>
              <w:rPr>
                <w:b/>
                <w:i/>
                <w:color w:val="231F20"/>
                <w:spacing w:val="-5"/>
                <w:sz w:val="12"/>
              </w:rPr>
              <w:t>m</w:t>
            </w:r>
          </w:p>
          <w:p>
            <w:pPr>
              <w:pStyle w:val="TableParagraph"/>
              <w:spacing w:line="20" w:lineRule="exact"/>
              <w:ind w:left="239"/>
              <w:rPr>
                <w:sz w:val="2"/>
              </w:rPr>
            </w:pPr>
            <w:r>
              <w:rPr>
                <w:sz w:val="2"/>
              </w:rPr>
              <mc:AlternateContent>
                <mc:Choice Requires="wps">
                  <w:drawing>
                    <wp:inline distT="0" distB="0" distL="0" distR="0">
                      <wp:extent cx="831850" cy="6350"/>
                      <wp:effectExtent l="9525" t="0" r="0" b="3175"/>
                      <wp:docPr id="985" name="Group 985"/>
                      <wp:cNvGraphicFramePr>
                        <a:graphicFrameLocks/>
                      </wp:cNvGraphicFramePr>
                      <a:graphic>
                        <a:graphicData uri="http://schemas.microsoft.com/office/word/2010/wordprocessingGroup">
                          <wpg:wgp>
                            <wpg:cNvPr id="985" name="Group 985"/>
                            <wpg:cNvGrpSpPr/>
                            <wpg:grpSpPr>
                              <a:xfrm>
                                <a:off x="0" y="0"/>
                                <a:ext cx="831850" cy="6350"/>
                                <a:chExt cx="831850" cy="6350"/>
                              </a:xfrm>
                            </wpg:grpSpPr>
                            <wps:wsp>
                              <wps:cNvPr id="986" name="Graphic 986"/>
                              <wps:cNvSpPr/>
                              <wps:spPr>
                                <a:xfrm>
                                  <a:off x="0" y="3175"/>
                                  <a:ext cx="831850" cy="1270"/>
                                </a:xfrm>
                                <a:custGeom>
                                  <a:avLst/>
                                  <a:gdLst/>
                                  <a:ahLst/>
                                  <a:cxnLst/>
                                  <a:rect l="l" t="t" r="r" b="b"/>
                                  <a:pathLst>
                                    <a:path w="831850" h="0">
                                      <a:moveTo>
                                        <a:pt x="0" y="0"/>
                                      </a:moveTo>
                                      <a:lnTo>
                                        <a:pt x="831850"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65.5pt;height:.5pt;mso-position-horizontal-relative:char;mso-position-vertical-relative:line" id="docshapegroup889" coordorigin="0,0" coordsize="1310,10">
                      <v:line style="position:absolute" from="0,5" to="1310,5" stroked="true" strokeweight=".5pt" strokecolor="#231f20">
                        <v:stroke dashstyle="solid"/>
                      </v:line>
                    </v:group>
                  </w:pict>
                </mc:Fallback>
              </mc:AlternateContent>
            </w:r>
            <w:r>
              <w:rPr>
                <w:sz w:val="2"/>
              </w:rPr>
            </w:r>
          </w:p>
          <w:p>
            <w:pPr>
              <w:pStyle w:val="TableParagraph"/>
              <w:tabs>
                <w:tab w:pos="1176" w:val="left" w:leader="none"/>
              </w:tabs>
              <w:spacing w:before="15"/>
              <w:ind w:left="311"/>
              <w:rPr>
                <w:b/>
                <w:sz w:val="18"/>
              </w:rPr>
            </w:pPr>
            <w:r>
              <w:rPr>
                <w:rFonts w:ascii="Arial"/>
                <w:color w:val="231F20"/>
                <w:spacing w:val="-5"/>
                <w:sz w:val="18"/>
              </w:rPr>
              <w:t>8</w:t>
            </w:r>
            <w:r>
              <w:rPr>
                <w:b/>
                <w:color w:val="231F20"/>
                <w:spacing w:val="-5"/>
                <w:sz w:val="18"/>
              </w:rPr>
              <w:t>C</w:t>
            </w:r>
            <w:r>
              <w:rPr>
                <w:b/>
                <w:color w:val="231F20"/>
                <w:sz w:val="18"/>
              </w:rPr>
              <w:tab/>
            </w:r>
            <w:r>
              <w:rPr>
                <w:rFonts w:ascii="Arial"/>
                <w:color w:val="231F20"/>
                <w:spacing w:val="-5"/>
                <w:sz w:val="18"/>
              </w:rPr>
              <w:t>8</w:t>
            </w:r>
            <w:r>
              <w:rPr>
                <w:b/>
                <w:color w:val="231F20"/>
                <w:spacing w:val="-5"/>
                <w:sz w:val="18"/>
              </w:rPr>
              <w:t>F</w:t>
            </w:r>
          </w:p>
        </w:tc>
      </w:tr>
      <w:tr>
        <w:trPr>
          <w:trHeight w:val="245" w:hRule="atLeast"/>
        </w:trPr>
        <w:tc>
          <w:tcPr>
            <w:tcW w:w="269" w:type="dxa"/>
            <w:vMerge/>
            <w:tcBorders>
              <w:top w:val="nil"/>
            </w:tcBorders>
            <w:shd w:val="clear" w:color="auto" w:fill="F3E6D0"/>
          </w:tcPr>
          <w:p>
            <w:pPr>
              <w:rPr>
                <w:sz w:val="2"/>
                <w:szCs w:val="2"/>
              </w:rPr>
            </w:pPr>
          </w:p>
        </w:tc>
        <w:tc>
          <w:tcPr>
            <w:tcW w:w="2581" w:type="dxa"/>
            <w:tcBorders>
              <w:top w:val="single" w:sz="4" w:space="0" w:color="231F20"/>
            </w:tcBorders>
            <w:shd w:val="clear" w:color="auto" w:fill="FFFFFF"/>
          </w:tcPr>
          <w:p>
            <w:pPr>
              <w:pStyle w:val="TableParagraph"/>
              <w:spacing w:line="207" w:lineRule="exact" w:before="19"/>
              <w:ind w:left="88"/>
              <w:rPr>
                <w:b/>
                <w:i/>
                <w:sz w:val="18"/>
              </w:rPr>
            </w:pPr>
            <w:r>
              <w:rPr>
                <w:b/>
                <w:i/>
                <w:color w:val="231F20"/>
                <w:spacing w:val="-2"/>
                <w:sz w:val="18"/>
              </w:rPr>
              <w:t>Metals</w:t>
            </w:r>
          </w:p>
        </w:tc>
        <w:tc>
          <w:tcPr>
            <w:tcW w:w="2029" w:type="dxa"/>
            <w:gridSpan w:val="2"/>
            <w:tcBorders>
              <w:top w:val="single" w:sz="4" w:space="0" w:color="231F20"/>
            </w:tcBorders>
            <w:shd w:val="clear" w:color="auto" w:fill="FFFFFF"/>
          </w:tcPr>
          <w:p>
            <w:pPr>
              <w:pStyle w:val="TableParagraph"/>
              <w:rPr>
                <w:sz w:val="16"/>
              </w:rPr>
            </w:pPr>
          </w:p>
        </w:tc>
        <w:tc>
          <w:tcPr>
            <w:tcW w:w="2678" w:type="dxa"/>
            <w:gridSpan w:val="2"/>
            <w:tcBorders>
              <w:top w:val="single" w:sz="4" w:space="0" w:color="231F20"/>
            </w:tcBorders>
            <w:shd w:val="clear" w:color="auto" w:fill="FFFFFF"/>
          </w:tcPr>
          <w:p>
            <w:pPr>
              <w:pStyle w:val="TableParagraph"/>
              <w:rPr>
                <w:sz w:val="16"/>
              </w:rPr>
            </w:pPr>
          </w:p>
        </w:tc>
        <w:tc>
          <w:tcPr>
            <w:tcW w:w="1791" w:type="dxa"/>
            <w:tcBorders>
              <w:top w:val="single" w:sz="4" w:space="0" w:color="231F20"/>
              <w:right w:val="single" w:sz="8" w:space="0" w:color="F3E6D0"/>
            </w:tcBorders>
            <w:shd w:val="clear" w:color="auto" w:fill="FFFFFF"/>
          </w:tcPr>
          <w:p>
            <w:pPr>
              <w:pStyle w:val="TableParagraph"/>
              <w:rPr>
                <w:sz w:val="16"/>
              </w:rPr>
            </w:pPr>
          </w:p>
        </w:tc>
      </w:tr>
      <w:tr>
        <w:trPr>
          <w:trHeight w:val="220"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87" w:lineRule="exact" w:before="13"/>
              <w:ind w:left="248"/>
              <w:rPr>
                <w:sz w:val="18"/>
              </w:rPr>
            </w:pPr>
            <w:r>
              <w:rPr>
                <w:color w:val="231F20"/>
                <w:spacing w:val="-2"/>
                <w:w w:val="110"/>
                <w:sz w:val="18"/>
              </w:rPr>
              <w:t>Aluminum</w:t>
            </w:r>
          </w:p>
        </w:tc>
        <w:tc>
          <w:tcPr>
            <w:tcW w:w="998" w:type="dxa"/>
            <w:shd w:val="clear" w:color="auto" w:fill="FFFFFF"/>
          </w:tcPr>
          <w:p>
            <w:pPr>
              <w:pStyle w:val="TableParagraph"/>
              <w:spacing w:line="187" w:lineRule="exact" w:before="13"/>
              <w:ind w:left="115" w:right="1"/>
              <w:jc w:val="center"/>
              <w:rPr>
                <w:sz w:val="18"/>
              </w:rPr>
            </w:pPr>
            <w:r>
              <w:rPr>
                <w:color w:val="231F20"/>
                <w:spacing w:val="-4"/>
                <w:sz w:val="18"/>
              </w:rPr>
              <w:t>2.70</w:t>
            </w:r>
          </w:p>
        </w:tc>
        <w:tc>
          <w:tcPr>
            <w:tcW w:w="1031" w:type="dxa"/>
            <w:shd w:val="clear" w:color="auto" w:fill="FFFFFF"/>
          </w:tcPr>
          <w:p>
            <w:pPr>
              <w:pStyle w:val="TableParagraph"/>
              <w:spacing w:line="187" w:lineRule="exact" w:before="13"/>
              <w:ind w:right="22"/>
              <w:jc w:val="center"/>
              <w:rPr>
                <w:sz w:val="18"/>
              </w:rPr>
            </w:pPr>
            <w:r>
              <w:rPr>
                <w:color w:val="231F20"/>
                <w:spacing w:val="-2"/>
                <w:sz w:val="18"/>
              </w:rPr>
              <w:t>0.098</w:t>
            </w:r>
          </w:p>
        </w:tc>
        <w:tc>
          <w:tcPr>
            <w:tcW w:w="1452" w:type="dxa"/>
            <w:shd w:val="clear" w:color="auto" w:fill="FFFFFF"/>
          </w:tcPr>
          <w:p>
            <w:pPr>
              <w:pStyle w:val="TableParagraph"/>
              <w:spacing w:line="187" w:lineRule="exact" w:before="13"/>
              <w:ind w:left="50" w:right="1"/>
              <w:jc w:val="center"/>
              <w:rPr>
                <w:sz w:val="18"/>
              </w:rPr>
            </w:pPr>
            <w:r>
              <w:rPr>
                <w:color w:val="231F20"/>
                <w:spacing w:val="-5"/>
                <w:sz w:val="18"/>
              </w:rPr>
              <w:t>24</w:t>
            </w:r>
          </w:p>
        </w:tc>
        <w:tc>
          <w:tcPr>
            <w:tcW w:w="1226" w:type="dxa"/>
            <w:shd w:val="clear" w:color="auto" w:fill="FFFFFF"/>
          </w:tcPr>
          <w:p>
            <w:pPr>
              <w:pStyle w:val="TableParagraph"/>
              <w:spacing w:line="187" w:lineRule="exact" w:before="13"/>
              <w:ind w:left="290"/>
              <w:rPr>
                <w:sz w:val="18"/>
              </w:rPr>
            </w:pPr>
            <w:r>
              <w:rPr>
                <w:color w:val="231F20"/>
                <w:spacing w:val="-4"/>
                <w:sz w:val="18"/>
              </w:rPr>
              <w:t>13.3</w:t>
            </w:r>
          </w:p>
        </w:tc>
        <w:tc>
          <w:tcPr>
            <w:tcW w:w="1791" w:type="dxa"/>
            <w:tcBorders>
              <w:right w:val="single" w:sz="8" w:space="0" w:color="F3E6D0"/>
            </w:tcBorders>
            <w:shd w:val="clear" w:color="auto" w:fill="FFFFFF"/>
          </w:tcPr>
          <w:p>
            <w:pPr>
              <w:pStyle w:val="TableParagraph"/>
              <w:tabs>
                <w:tab w:pos="818" w:val="left" w:leader="none"/>
              </w:tabs>
              <w:spacing w:line="187" w:lineRule="exact" w:before="13"/>
              <w:ind w:right="299"/>
              <w:jc w:val="right"/>
              <w:rPr>
                <w:sz w:val="18"/>
              </w:rPr>
            </w:pPr>
            <w:r>
              <w:rPr>
                <w:color w:val="231F20"/>
                <w:spacing w:val="-5"/>
                <w:sz w:val="18"/>
              </w:rPr>
              <w:t>660</w:t>
            </w:r>
            <w:r>
              <w:rPr>
                <w:color w:val="231F20"/>
                <w:sz w:val="18"/>
              </w:rPr>
              <w:tab/>
            </w:r>
            <w:r>
              <w:rPr>
                <w:color w:val="231F20"/>
                <w:spacing w:val="-4"/>
                <w:sz w:val="18"/>
              </w:rPr>
              <w:t>1220</w:t>
            </w:r>
          </w:p>
        </w:tc>
      </w:tr>
      <w:tr>
        <w:trPr>
          <w:trHeight w:val="199"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79" w:lineRule="exact"/>
              <w:ind w:left="248"/>
              <w:rPr>
                <w:sz w:val="18"/>
              </w:rPr>
            </w:pPr>
            <w:r>
              <w:rPr>
                <w:color w:val="231F20"/>
                <w:spacing w:val="-2"/>
                <w:w w:val="110"/>
                <w:sz w:val="18"/>
              </w:rPr>
              <w:t>Copper</w:t>
            </w:r>
          </w:p>
        </w:tc>
        <w:tc>
          <w:tcPr>
            <w:tcW w:w="998" w:type="dxa"/>
            <w:shd w:val="clear" w:color="auto" w:fill="FFFFFF"/>
          </w:tcPr>
          <w:p>
            <w:pPr>
              <w:pStyle w:val="TableParagraph"/>
              <w:spacing w:line="179" w:lineRule="exact"/>
              <w:ind w:left="115" w:right="1"/>
              <w:jc w:val="center"/>
              <w:rPr>
                <w:sz w:val="18"/>
              </w:rPr>
            </w:pPr>
            <w:r>
              <w:rPr>
                <w:color w:val="231F20"/>
                <w:spacing w:val="-4"/>
                <w:sz w:val="18"/>
              </w:rPr>
              <w:t>8.97</w:t>
            </w:r>
          </w:p>
        </w:tc>
        <w:tc>
          <w:tcPr>
            <w:tcW w:w="1031" w:type="dxa"/>
            <w:shd w:val="clear" w:color="auto" w:fill="FFFFFF"/>
          </w:tcPr>
          <w:p>
            <w:pPr>
              <w:pStyle w:val="TableParagraph"/>
              <w:spacing w:line="179" w:lineRule="exact"/>
              <w:ind w:right="22"/>
              <w:jc w:val="center"/>
              <w:rPr>
                <w:sz w:val="18"/>
              </w:rPr>
            </w:pPr>
            <w:r>
              <w:rPr>
                <w:color w:val="231F20"/>
                <w:spacing w:val="-2"/>
                <w:sz w:val="18"/>
              </w:rPr>
              <w:t>0.324</w:t>
            </w:r>
          </w:p>
        </w:tc>
        <w:tc>
          <w:tcPr>
            <w:tcW w:w="1452" w:type="dxa"/>
            <w:shd w:val="clear" w:color="auto" w:fill="FFFFFF"/>
          </w:tcPr>
          <w:p>
            <w:pPr>
              <w:pStyle w:val="TableParagraph"/>
              <w:spacing w:line="179" w:lineRule="exact"/>
              <w:ind w:left="50" w:right="1"/>
              <w:jc w:val="center"/>
              <w:rPr>
                <w:sz w:val="18"/>
              </w:rPr>
            </w:pPr>
            <w:r>
              <w:rPr>
                <w:color w:val="231F20"/>
                <w:spacing w:val="-5"/>
                <w:sz w:val="18"/>
              </w:rPr>
              <w:t>17</w:t>
            </w:r>
          </w:p>
        </w:tc>
        <w:tc>
          <w:tcPr>
            <w:tcW w:w="1226" w:type="dxa"/>
            <w:shd w:val="clear" w:color="auto" w:fill="FFFFFF"/>
          </w:tcPr>
          <w:p>
            <w:pPr>
              <w:pStyle w:val="TableParagraph"/>
              <w:spacing w:line="179" w:lineRule="exact"/>
              <w:ind w:left="380"/>
              <w:rPr>
                <w:sz w:val="18"/>
              </w:rPr>
            </w:pPr>
            <w:r>
              <w:rPr>
                <w:color w:val="231F20"/>
                <w:spacing w:val="-5"/>
                <w:sz w:val="18"/>
              </w:rPr>
              <w:t>9.4</w:t>
            </w:r>
          </w:p>
        </w:tc>
        <w:tc>
          <w:tcPr>
            <w:tcW w:w="1791" w:type="dxa"/>
            <w:tcBorders>
              <w:right w:val="single" w:sz="8" w:space="0" w:color="F3E6D0"/>
            </w:tcBorders>
            <w:shd w:val="clear" w:color="auto" w:fill="FFFFFF"/>
          </w:tcPr>
          <w:p>
            <w:pPr>
              <w:pStyle w:val="TableParagraph"/>
              <w:tabs>
                <w:tab w:pos="908" w:val="left" w:leader="none"/>
              </w:tabs>
              <w:spacing w:line="179" w:lineRule="exact"/>
              <w:ind w:right="299"/>
              <w:jc w:val="right"/>
              <w:rPr>
                <w:sz w:val="18"/>
              </w:rPr>
            </w:pPr>
            <w:r>
              <w:rPr>
                <w:color w:val="231F20"/>
                <w:spacing w:val="-4"/>
                <w:sz w:val="18"/>
              </w:rPr>
              <w:t>1083</w:t>
            </w:r>
            <w:r>
              <w:rPr>
                <w:color w:val="231F20"/>
                <w:sz w:val="18"/>
              </w:rPr>
              <w:tab/>
            </w:r>
            <w:r>
              <w:rPr>
                <w:color w:val="231F20"/>
                <w:spacing w:val="-4"/>
                <w:sz w:val="18"/>
              </w:rPr>
              <w:t>1981</w:t>
            </w:r>
          </w:p>
        </w:tc>
      </w:tr>
      <w:tr>
        <w:trPr>
          <w:trHeight w:val="194"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74" w:lineRule="exact"/>
              <w:ind w:left="248"/>
              <w:rPr>
                <w:sz w:val="18"/>
              </w:rPr>
            </w:pPr>
            <w:r>
              <w:rPr>
                <w:color w:val="231F20"/>
                <w:spacing w:val="-4"/>
                <w:w w:val="115"/>
                <w:sz w:val="18"/>
              </w:rPr>
              <w:t>Iron</w:t>
            </w:r>
          </w:p>
        </w:tc>
        <w:tc>
          <w:tcPr>
            <w:tcW w:w="998" w:type="dxa"/>
            <w:shd w:val="clear" w:color="auto" w:fill="FFFFFF"/>
          </w:tcPr>
          <w:p>
            <w:pPr>
              <w:pStyle w:val="TableParagraph"/>
              <w:spacing w:line="174" w:lineRule="exact"/>
              <w:ind w:left="115" w:right="1"/>
              <w:jc w:val="center"/>
              <w:rPr>
                <w:sz w:val="18"/>
              </w:rPr>
            </w:pPr>
            <w:r>
              <w:rPr>
                <w:color w:val="231F20"/>
                <w:spacing w:val="-4"/>
                <w:sz w:val="18"/>
              </w:rPr>
              <w:t>7.87</w:t>
            </w:r>
          </w:p>
        </w:tc>
        <w:tc>
          <w:tcPr>
            <w:tcW w:w="1031" w:type="dxa"/>
            <w:shd w:val="clear" w:color="auto" w:fill="FFFFFF"/>
          </w:tcPr>
          <w:p>
            <w:pPr>
              <w:pStyle w:val="TableParagraph"/>
              <w:spacing w:line="174" w:lineRule="exact"/>
              <w:ind w:right="22"/>
              <w:jc w:val="center"/>
              <w:rPr>
                <w:sz w:val="18"/>
              </w:rPr>
            </w:pPr>
            <w:r>
              <w:rPr>
                <w:color w:val="231F20"/>
                <w:spacing w:val="-2"/>
                <w:sz w:val="18"/>
              </w:rPr>
              <w:t>0.284</w:t>
            </w:r>
          </w:p>
        </w:tc>
        <w:tc>
          <w:tcPr>
            <w:tcW w:w="1452" w:type="dxa"/>
            <w:shd w:val="clear" w:color="auto" w:fill="FFFFFF"/>
          </w:tcPr>
          <w:p>
            <w:pPr>
              <w:pStyle w:val="TableParagraph"/>
              <w:spacing w:line="174" w:lineRule="exact"/>
              <w:ind w:left="668"/>
              <w:rPr>
                <w:sz w:val="18"/>
              </w:rPr>
            </w:pPr>
            <w:r>
              <w:rPr>
                <w:color w:val="231F20"/>
                <w:spacing w:val="-4"/>
                <w:sz w:val="18"/>
              </w:rPr>
              <w:t>12.1</w:t>
            </w:r>
          </w:p>
        </w:tc>
        <w:tc>
          <w:tcPr>
            <w:tcW w:w="1226" w:type="dxa"/>
            <w:shd w:val="clear" w:color="auto" w:fill="FFFFFF"/>
          </w:tcPr>
          <w:p>
            <w:pPr>
              <w:pStyle w:val="TableParagraph"/>
              <w:spacing w:line="174" w:lineRule="exact"/>
              <w:ind w:left="380"/>
              <w:rPr>
                <w:sz w:val="18"/>
              </w:rPr>
            </w:pPr>
            <w:r>
              <w:rPr>
                <w:color w:val="231F20"/>
                <w:spacing w:val="-5"/>
                <w:sz w:val="18"/>
              </w:rPr>
              <w:t>6.7</w:t>
            </w:r>
          </w:p>
        </w:tc>
        <w:tc>
          <w:tcPr>
            <w:tcW w:w="1791" w:type="dxa"/>
            <w:tcBorders>
              <w:right w:val="single" w:sz="8" w:space="0" w:color="F3E6D0"/>
            </w:tcBorders>
            <w:shd w:val="clear" w:color="auto" w:fill="FFFFFF"/>
          </w:tcPr>
          <w:p>
            <w:pPr>
              <w:pStyle w:val="TableParagraph"/>
              <w:tabs>
                <w:tab w:pos="908" w:val="left" w:leader="none"/>
              </w:tabs>
              <w:spacing w:line="174" w:lineRule="exact"/>
              <w:ind w:right="299"/>
              <w:jc w:val="right"/>
              <w:rPr>
                <w:sz w:val="18"/>
              </w:rPr>
            </w:pPr>
            <w:r>
              <w:rPr>
                <w:color w:val="231F20"/>
                <w:spacing w:val="-4"/>
                <w:sz w:val="18"/>
              </w:rPr>
              <w:t>1539</w:t>
            </w:r>
            <w:r>
              <w:rPr>
                <w:color w:val="231F20"/>
                <w:sz w:val="18"/>
              </w:rPr>
              <w:tab/>
            </w:r>
            <w:r>
              <w:rPr>
                <w:color w:val="231F20"/>
                <w:spacing w:val="-4"/>
                <w:sz w:val="18"/>
              </w:rPr>
              <w:t>2802</w:t>
            </w:r>
          </w:p>
        </w:tc>
      </w:tr>
      <w:tr>
        <w:trPr>
          <w:trHeight w:val="194"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74" w:lineRule="exact"/>
              <w:ind w:left="248"/>
              <w:rPr>
                <w:sz w:val="18"/>
              </w:rPr>
            </w:pPr>
            <w:r>
              <w:rPr>
                <w:color w:val="231F20"/>
                <w:spacing w:val="-4"/>
                <w:w w:val="110"/>
                <w:sz w:val="18"/>
              </w:rPr>
              <w:t>Lead</w:t>
            </w:r>
          </w:p>
        </w:tc>
        <w:tc>
          <w:tcPr>
            <w:tcW w:w="998" w:type="dxa"/>
            <w:shd w:val="clear" w:color="auto" w:fill="FFFFFF"/>
          </w:tcPr>
          <w:p>
            <w:pPr>
              <w:pStyle w:val="TableParagraph"/>
              <w:spacing w:line="174" w:lineRule="exact"/>
              <w:ind w:left="115" w:right="91"/>
              <w:jc w:val="center"/>
              <w:rPr>
                <w:sz w:val="18"/>
              </w:rPr>
            </w:pPr>
            <w:r>
              <w:rPr>
                <w:color w:val="231F20"/>
                <w:spacing w:val="-2"/>
                <w:sz w:val="18"/>
              </w:rPr>
              <w:t>11.35</w:t>
            </w:r>
          </w:p>
        </w:tc>
        <w:tc>
          <w:tcPr>
            <w:tcW w:w="1031" w:type="dxa"/>
            <w:shd w:val="clear" w:color="auto" w:fill="FFFFFF"/>
          </w:tcPr>
          <w:p>
            <w:pPr>
              <w:pStyle w:val="TableParagraph"/>
              <w:spacing w:line="174" w:lineRule="exact"/>
              <w:ind w:right="22"/>
              <w:jc w:val="center"/>
              <w:rPr>
                <w:sz w:val="18"/>
              </w:rPr>
            </w:pPr>
            <w:r>
              <w:rPr>
                <w:color w:val="231F20"/>
                <w:spacing w:val="-2"/>
                <w:sz w:val="18"/>
              </w:rPr>
              <w:t>0.410</w:t>
            </w:r>
          </w:p>
        </w:tc>
        <w:tc>
          <w:tcPr>
            <w:tcW w:w="1452" w:type="dxa"/>
            <w:shd w:val="clear" w:color="auto" w:fill="FFFFFF"/>
          </w:tcPr>
          <w:p>
            <w:pPr>
              <w:pStyle w:val="TableParagraph"/>
              <w:spacing w:line="174" w:lineRule="exact"/>
              <w:ind w:left="50" w:right="1"/>
              <w:jc w:val="center"/>
              <w:rPr>
                <w:sz w:val="18"/>
              </w:rPr>
            </w:pPr>
            <w:r>
              <w:rPr>
                <w:color w:val="231F20"/>
                <w:spacing w:val="-5"/>
                <w:sz w:val="18"/>
              </w:rPr>
              <w:t>29</w:t>
            </w:r>
          </w:p>
        </w:tc>
        <w:tc>
          <w:tcPr>
            <w:tcW w:w="1226" w:type="dxa"/>
            <w:shd w:val="clear" w:color="auto" w:fill="FFFFFF"/>
          </w:tcPr>
          <w:p>
            <w:pPr>
              <w:pStyle w:val="TableParagraph"/>
              <w:spacing w:line="174" w:lineRule="exact"/>
              <w:ind w:left="290"/>
              <w:rPr>
                <w:sz w:val="18"/>
              </w:rPr>
            </w:pPr>
            <w:r>
              <w:rPr>
                <w:color w:val="231F20"/>
                <w:spacing w:val="-4"/>
                <w:sz w:val="18"/>
              </w:rPr>
              <w:t>16.1</w:t>
            </w:r>
          </w:p>
        </w:tc>
        <w:tc>
          <w:tcPr>
            <w:tcW w:w="1791" w:type="dxa"/>
            <w:tcBorders>
              <w:right w:val="single" w:sz="8" w:space="0" w:color="F3E6D0"/>
            </w:tcBorders>
            <w:shd w:val="clear" w:color="auto" w:fill="FFFFFF"/>
          </w:tcPr>
          <w:p>
            <w:pPr>
              <w:pStyle w:val="TableParagraph"/>
              <w:tabs>
                <w:tab w:pos="908" w:val="left" w:leader="none"/>
              </w:tabs>
              <w:spacing w:line="174" w:lineRule="exact"/>
              <w:ind w:right="299"/>
              <w:jc w:val="right"/>
              <w:rPr>
                <w:sz w:val="18"/>
              </w:rPr>
            </w:pPr>
            <w:r>
              <w:rPr>
                <w:color w:val="231F20"/>
                <w:spacing w:val="-5"/>
                <w:sz w:val="18"/>
              </w:rPr>
              <w:t>327</w:t>
            </w:r>
            <w:r>
              <w:rPr>
                <w:color w:val="231F20"/>
                <w:sz w:val="18"/>
              </w:rPr>
              <w:tab/>
            </w:r>
            <w:r>
              <w:rPr>
                <w:color w:val="231F20"/>
                <w:spacing w:val="-5"/>
                <w:sz w:val="18"/>
              </w:rPr>
              <w:t>621</w:t>
            </w:r>
          </w:p>
        </w:tc>
      </w:tr>
      <w:tr>
        <w:trPr>
          <w:trHeight w:val="196"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77" w:lineRule="exact"/>
              <w:ind w:left="248"/>
              <w:rPr>
                <w:sz w:val="18"/>
              </w:rPr>
            </w:pPr>
            <w:r>
              <w:rPr>
                <w:color w:val="231F20"/>
                <w:spacing w:val="-2"/>
                <w:sz w:val="18"/>
              </w:rPr>
              <w:t>Magnesium</w:t>
            </w:r>
          </w:p>
        </w:tc>
        <w:tc>
          <w:tcPr>
            <w:tcW w:w="998" w:type="dxa"/>
            <w:shd w:val="clear" w:color="auto" w:fill="FFFFFF"/>
          </w:tcPr>
          <w:p>
            <w:pPr>
              <w:pStyle w:val="TableParagraph"/>
              <w:spacing w:line="177" w:lineRule="exact"/>
              <w:ind w:left="115" w:right="1"/>
              <w:jc w:val="center"/>
              <w:rPr>
                <w:sz w:val="18"/>
              </w:rPr>
            </w:pPr>
            <w:r>
              <w:rPr>
                <w:color w:val="231F20"/>
                <w:spacing w:val="-4"/>
                <w:sz w:val="18"/>
              </w:rPr>
              <w:t>1.74</w:t>
            </w:r>
          </w:p>
        </w:tc>
        <w:tc>
          <w:tcPr>
            <w:tcW w:w="1031" w:type="dxa"/>
            <w:shd w:val="clear" w:color="auto" w:fill="FFFFFF"/>
          </w:tcPr>
          <w:p>
            <w:pPr>
              <w:pStyle w:val="TableParagraph"/>
              <w:spacing w:line="177" w:lineRule="exact"/>
              <w:ind w:right="22"/>
              <w:jc w:val="center"/>
              <w:rPr>
                <w:sz w:val="18"/>
              </w:rPr>
            </w:pPr>
            <w:r>
              <w:rPr>
                <w:color w:val="231F20"/>
                <w:spacing w:val="-2"/>
                <w:sz w:val="18"/>
              </w:rPr>
              <w:t>0.063</w:t>
            </w:r>
          </w:p>
        </w:tc>
        <w:tc>
          <w:tcPr>
            <w:tcW w:w="1452" w:type="dxa"/>
            <w:shd w:val="clear" w:color="auto" w:fill="FFFFFF"/>
          </w:tcPr>
          <w:p>
            <w:pPr>
              <w:pStyle w:val="TableParagraph"/>
              <w:spacing w:line="177" w:lineRule="exact"/>
              <w:ind w:left="50" w:right="1"/>
              <w:jc w:val="center"/>
              <w:rPr>
                <w:sz w:val="18"/>
              </w:rPr>
            </w:pPr>
            <w:r>
              <w:rPr>
                <w:color w:val="231F20"/>
                <w:spacing w:val="-5"/>
                <w:sz w:val="18"/>
              </w:rPr>
              <w:t>26</w:t>
            </w:r>
          </w:p>
        </w:tc>
        <w:tc>
          <w:tcPr>
            <w:tcW w:w="1226" w:type="dxa"/>
            <w:shd w:val="clear" w:color="auto" w:fill="FFFFFF"/>
          </w:tcPr>
          <w:p>
            <w:pPr>
              <w:pStyle w:val="TableParagraph"/>
              <w:spacing w:line="177" w:lineRule="exact"/>
              <w:ind w:left="290"/>
              <w:rPr>
                <w:sz w:val="18"/>
              </w:rPr>
            </w:pPr>
            <w:r>
              <w:rPr>
                <w:color w:val="231F20"/>
                <w:spacing w:val="-4"/>
                <w:sz w:val="18"/>
              </w:rPr>
              <w:t>14.4</w:t>
            </w:r>
          </w:p>
        </w:tc>
        <w:tc>
          <w:tcPr>
            <w:tcW w:w="1791" w:type="dxa"/>
            <w:tcBorders>
              <w:right w:val="single" w:sz="8" w:space="0" w:color="F3E6D0"/>
            </w:tcBorders>
            <w:shd w:val="clear" w:color="auto" w:fill="FFFFFF"/>
          </w:tcPr>
          <w:p>
            <w:pPr>
              <w:pStyle w:val="TableParagraph"/>
              <w:tabs>
                <w:tab w:pos="818" w:val="left" w:leader="none"/>
              </w:tabs>
              <w:spacing w:line="177" w:lineRule="exact"/>
              <w:ind w:right="299"/>
              <w:jc w:val="right"/>
              <w:rPr>
                <w:sz w:val="18"/>
              </w:rPr>
            </w:pPr>
            <w:r>
              <w:rPr>
                <w:color w:val="231F20"/>
                <w:spacing w:val="-5"/>
                <w:sz w:val="18"/>
              </w:rPr>
              <w:t>650</w:t>
            </w:r>
            <w:r>
              <w:rPr>
                <w:color w:val="231F20"/>
                <w:sz w:val="18"/>
              </w:rPr>
              <w:tab/>
            </w:r>
            <w:r>
              <w:rPr>
                <w:color w:val="231F20"/>
                <w:spacing w:val="-4"/>
                <w:sz w:val="18"/>
              </w:rPr>
              <w:t>1202</w:t>
            </w:r>
          </w:p>
        </w:tc>
      </w:tr>
      <w:tr>
        <w:trPr>
          <w:trHeight w:val="196"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77" w:lineRule="exact"/>
              <w:ind w:left="248"/>
              <w:rPr>
                <w:sz w:val="18"/>
              </w:rPr>
            </w:pPr>
            <w:r>
              <w:rPr>
                <w:color w:val="231F20"/>
                <w:spacing w:val="-2"/>
                <w:sz w:val="18"/>
              </w:rPr>
              <w:t>Nickel</w:t>
            </w:r>
          </w:p>
        </w:tc>
        <w:tc>
          <w:tcPr>
            <w:tcW w:w="998" w:type="dxa"/>
            <w:shd w:val="clear" w:color="auto" w:fill="FFFFFF"/>
          </w:tcPr>
          <w:p>
            <w:pPr>
              <w:pStyle w:val="TableParagraph"/>
              <w:spacing w:line="177" w:lineRule="exact"/>
              <w:ind w:left="115" w:right="1"/>
              <w:jc w:val="center"/>
              <w:rPr>
                <w:sz w:val="18"/>
              </w:rPr>
            </w:pPr>
            <w:r>
              <w:rPr>
                <w:color w:val="231F20"/>
                <w:spacing w:val="-4"/>
                <w:sz w:val="18"/>
              </w:rPr>
              <w:t>8.92</w:t>
            </w:r>
          </w:p>
        </w:tc>
        <w:tc>
          <w:tcPr>
            <w:tcW w:w="1031" w:type="dxa"/>
            <w:shd w:val="clear" w:color="auto" w:fill="FFFFFF"/>
          </w:tcPr>
          <w:p>
            <w:pPr>
              <w:pStyle w:val="TableParagraph"/>
              <w:spacing w:line="177" w:lineRule="exact"/>
              <w:ind w:right="22"/>
              <w:jc w:val="center"/>
              <w:rPr>
                <w:sz w:val="18"/>
              </w:rPr>
            </w:pPr>
            <w:r>
              <w:rPr>
                <w:color w:val="231F20"/>
                <w:spacing w:val="-2"/>
                <w:sz w:val="18"/>
              </w:rPr>
              <w:t>0.322</w:t>
            </w:r>
          </w:p>
        </w:tc>
        <w:tc>
          <w:tcPr>
            <w:tcW w:w="1452" w:type="dxa"/>
            <w:shd w:val="clear" w:color="auto" w:fill="FFFFFF"/>
          </w:tcPr>
          <w:p>
            <w:pPr>
              <w:pStyle w:val="TableParagraph"/>
              <w:spacing w:line="177" w:lineRule="exact"/>
              <w:ind w:left="668"/>
              <w:rPr>
                <w:sz w:val="18"/>
              </w:rPr>
            </w:pPr>
            <w:r>
              <w:rPr>
                <w:color w:val="231F20"/>
                <w:spacing w:val="-4"/>
                <w:sz w:val="18"/>
              </w:rPr>
              <w:t>13.3</w:t>
            </w:r>
          </w:p>
        </w:tc>
        <w:tc>
          <w:tcPr>
            <w:tcW w:w="1226" w:type="dxa"/>
            <w:shd w:val="clear" w:color="auto" w:fill="FFFFFF"/>
          </w:tcPr>
          <w:p>
            <w:pPr>
              <w:pStyle w:val="TableParagraph"/>
              <w:spacing w:line="177" w:lineRule="exact"/>
              <w:ind w:left="380"/>
              <w:rPr>
                <w:sz w:val="18"/>
              </w:rPr>
            </w:pPr>
            <w:r>
              <w:rPr>
                <w:color w:val="231F20"/>
                <w:spacing w:val="-5"/>
                <w:sz w:val="18"/>
              </w:rPr>
              <w:t>7.4</w:t>
            </w:r>
          </w:p>
        </w:tc>
        <w:tc>
          <w:tcPr>
            <w:tcW w:w="1791" w:type="dxa"/>
            <w:tcBorders>
              <w:right w:val="single" w:sz="8" w:space="0" w:color="F3E6D0"/>
            </w:tcBorders>
            <w:shd w:val="clear" w:color="auto" w:fill="FFFFFF"/>
          </w:tcPr>
          <w:p>
            <w:pPr>
              <w:pStyle w:val="TableParagraph"/>
              <w:tabs>
                <w:tab w:pos="908" w:val="left" w:leader="none"/>
              </w:tabs>
              <w:spacing w:line="177" w:lineRule="exact"/>
              <w:ind w:right="299"/>
              <w:jc w:val="right"/>
              <w:rPr>
                <w:sz w:val="18"/>
              </w:rPr>
            </w:pPr>
            <w:r>
              <w:rPr>
                <w:color w:val="231F20"/>
                <w:spacing w:val="-4"/>
                <w:sz w:val="18"/>
              </w:rPr>
              <w:t>1455</w:t>
            </w:r>
            <w:r>
              <w:rPr>
                <w:color w:val="231F20"/>
                <w:sz w:val="18"/>
              </w:rPr>
              <w:tab/>
            </w:r>
            <w:r>
              <w:rPr>
                <w:color w:val="231F20"/>
                <w:spacing w:val="-4"/>
                <w:sz w:val="18"/>
              </w:rPr>
              <w:t>2651</w:t>
            </w:r>
          </w:p>
        </w:tc>
      </w:tr>
      <w:tr>
        <w:trPr>
          <w:trHeight w:val="196"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77" w:lineRule="exact"/>
              <w:ind w:left="248"/>
              <w:rPr>
                <w:sz w:val="18"/>
              </w:rPr>
            </w:pPr>
            <w:r>
              <w:rPr>
                <w:color w:val="231F20"/>
                <w:spacing w:val="-4"/>
                <w:w w:val="110"/>
                <w:sz w:val="18"/>
              </w:rPr>
              <w:t>Steel</w:t>
            </w:r>
          </w:p>
        </w:tc>
        <w:tc>
          <w:tcPr>
            <w:tcW w:w="998" w:type="dxa"/>
            <w:shd w:val="clear" w:color="auto" w:fill="FFFFFF"/>
          </w:tcPr>
          <w:p>
            <w:pPr>
              <w:pStyle w:val="TableParagraph"/>
              <w:spacing w:line="177" w:lineRule="exact"/>
              <w:ind w:left="115" w:right="1"/>
              <w:jc w:val="center"/>
              <w:rPr>
                <w:sz w:val="18"/>
              </w:rPr>
            </w:pPr>
            <w:r>
              <w:rPr>
                <w:color w:val="231F20"/>
                <w:spacing w:val="-4"/>
                <w:sz w:val="18"/>
              </w:rPr>
              <w:t>7.87</w:t>
            </w:r>
          </w:p>
        </w:tc>
        <w:tc>
          <w:tcPr>
            <w:tcW w:w="1031" w:type="dxa"/>
            <w:shd w:val="clear" w:color="auto" w:fill="FFFFFF"/>
          </w:tcPr>
          <w:p>
            <w:pPr>
              <w:pStyle w:val="TableParagraph"/>
              <w:spacing w:line="177" w:lineRule="exact"/>
              <w:ind w:right="22"/>
              <w:jc w:val="center"/>
              <w:rPr>
                <w:sz w:val="18"/>
              </w:rPr>
            </w:pPr>
            <w:r>
              <w:rPr>
                <w:color w:val="231F20"/>
                <w:spacing w:val="-2"/>
                <w:sz w:val="18"/>
              </w:rPr>
              <w:t>0.284</w:t>
            </w:r>
          </w:p>
        </w:tc>
        <w:tc>
          <w:tcPr>
            <w:tcW w:w="1452" w:type="dxa"/>
            <w:shd w:val="clear" w:color="auto" w:fill="FFFFFF"/>
          </w:tcPr>
          <w:p>
            <w:pPr>
              <w:pStyle w:val="TableParagraph"/>
              <w:spacing w:line="177" w:lineRule="exact"/>
              <w:ind w:left="50" w:right="1"/>
              <w:jc w:val="center"/>
              <w:rPr>
                <w:sz w:val="18"/>
              </w:rPr>
            </w:pPr>
            <w:r>
              <w:rPr>
                <w:color w:val="231F20"/>
                <w:spacing w:val="-5"/>
                <w:sz w:val="18"/>
              </w:rPr>
              <w:t>12</w:t>
            </w:r>
          </w:p>
        </w:tc>
        <w:tc>
          <w:tcPr>
            <w:tcW w:w="1226" w:type="dxa"/>
            <w:shd w:val="clear" w:color="auto" w:fill="FFFFFF"/>
          </w:tcPr>
          <w:p>
            <w:pPr>
              <w:pStyle w:val="TableParagraph"/>
              <w:spacing w:line="177" w:lineRule="exact"/>
              <w:ind w:left="380"/>
              <w:rPr>
                <w:sz w:val="18"/>
              </w:rPr>
            </w:pPr>
            <w:r>
              <w:rPr>
                <w:color w:val="231F20"/>
                <w:spacing w:val="-5"/>
                <w:sz w:val="18"/>
              </w:rPr>
              <w:t>6.7</w:t>
            </w:r>
          </w:p>
        </w:tc>
        <w:tc>
          <w:tcPr>
            <w:tcW w:w="1791" w:type="dxa"/>
            <w:tcBorders>
              <w:right w:val="single" w:sz="8" w:space="0" w:color="F3E6D0"/>
            </w:tcBorders>
            <w:shd w:val="clear" w:color="auto" w:fill="FFFFFF"/>
          </w:tcPr>
          <w:p>
            <w:pPr>
              <w:pStyle w:val="TableParagraph"/>
              <w:tabs>
                <w:tab w:pos="1263" w:val="left" w:leader="none"/>
              </w:tabs>
              <w:spacing w:before="18"/>
              <w:ind w:left="353"/>
              <w:rPr>
                <w:sz w:val="10"/>
              </w:rPr>
            </w:pPr>
            <w:r>
              <w:rPr>
                <w:color w:val="231F20"/>
                <w:spacing w:val="-10"/>
                <w:w w:val="115"/>
                <w:sz w:val="10"/>
              </w:rPr>
              <w:t>a</w:t>
            </w:r>
            <w:r>
              <w:rPr>
                <w:color w:val="231F20"/>
                <w:sz w:val="10"/>
              </w:rPr>
              <w:tab/>
            </w:r>
            <w:r>
              <w:rPr>
                <w:color w:val="231F20"/>
                <w:spacing w:val="-10"/>
                <w:w w:val="115"/>
                <w:sz w:val="10"/>
              </w:rPr>
              <w:t>a</w:t>
            </w:r>
          </w:p>
        </w:tc>
      </w:tr>
      <w:tr>
        <w:trPr>
          <w:trHeight w:val="196"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77" w:lineRule="exact"/>
              <w:ind w:left="249"/>
              <w:rPr>
                <w:sz w:val="18"/>
              </w:rPr>
            </w:pPr>
            <w:r>
              <w:rPr>
                <w:color w:val="231F20"/>
                <w:spacing w:val="-5"/>
                <w:w w:val="110"/>
                <w:sz w:val="18"/>
              </w:rPr>
              <w:t>Tin</w:t>
            </w:r>
          </w:p>
        </w:tc>
        <w:tc>
          <w:tcPr>
            <w:tcW w:w="998" w:type="dxa"/>
            <w:shd w:val="clear" w:color="auto" w:fill="FFFFFF"/>
          </w:tcPr>
          <w:p>
            <w:pPr>
              <w:pStyle w:val="TableParagraph"/>
              <w:spacing w:line="177" w:lineRule="exact"/>
              <w:ind w:left="115"/>
              <w:jc w:val="center"/>
              <w:rPr>
                <w:sz w:val="18"/>
              </w:rPr>
            </w:pPr>
            <w:r>
              <w:rPr>
                <w:color w:val="231F20"/>
                <w:spacing w:val="-4"/>
                <w:sz w:val="18"/>
              </w:rPr>
              <w:t>7.31</w:t>
            </w:r>
          </w:p>
        </w:tc>
        <w:tc>
          <w:tcPr>
            <w:tcW w:w="1031" w:type="dxa"/>
            <w:shd w:val="clear" w:color="auto" w:fill="FFFFFF"/>
          </w:tcPr>
          <w:p>
            <w:pPr>
              <w:pStyle w:val="TableParagraph"/>
              <w:spacing w:line="177" w:lineRule="exact"/>
              <w:ind w:left="1" w:right="22"/>
              <w:jc w:val="center"/>
              <w:rPr>
                <w:sz w:val="18"/>
              </w:rPr>
            </w:pPr>
            <w:r>
              <w:rPr>
                <w:color w:val="231F20"/>
                <w:spacing w:val="-2"/>
                <w:sz w:val="18"/>
              </w:rPr>
              <w:t>0.264</w:t>
            </w:r>
          </w:p>
        </w:tc>
        <w:tc>
          <w:tcPr>
            <w:tcW w:w="1452" w:type="dxa"/>
            <w:shd w:val="clear" w:color="auto" w:fill="FFFFFF"/>
          </w:tcPr>
          <w:p>
            <w:pPr>
              <w:pStyle w:val="TableParagraph"/>
              <w:spacing w:line="177" w:lineRule="exact"/>
              <w:ind w:left="50"/>
              <w:jc w:val="center"/>
              <w:rPr>
                <w:sz w:val="18"/>
              </w:rPr>
            </w:pPr>
            <w:r>
              <w:rPr>
                <w:color w:val="231F20"/>
                <w:spacing w:val="-5"/>
                <w:sz w:val="18"/>
              </w:rPr>
              <w:t>23</w:t>
            </w:r>
          </w:p>
        </w:tc>
        <w:tc>
          <w:tcPr>
            <w:tcW w:w="1226" w:type="dxa"/>
            <w:shd w:val="clear" w:color="auto" w:fill="FFFFFF"/>
          </w:tcPr>
          <w:p>
            <w:pPr>
              <w:pStyle w:val="TableParagraph"/>
              <w:spacing w:line="177" w:lineRule="exact"/>
              <w:ind w:left="290"/>
              <w:rPr>
                <w:sz w:val="18"/>
              </w:rPr>
            </w:pPr>
            <w:r>
              <w:rPr>
                <w:color w:val="231F20"/>
                <w:spacing w:val="-4"/>
                <w:sz w:val="18"/>
              </w:rPr>
              <w:t>12.7</w:t>
            </w:r>
          </w:p>
        </w:tc>
        <w:tc>
          <w:tcPr>
            <w:tcW w:w="1791" w:type="dxa"/>
            <w:tcBorders>
              <w:right w:val="single" w:sz="8" w:space="0" w:color="F3E6D0"/>
            </w:tcBorders>
            <w:shd w:val="clear" w:color="auto" w:fill="FFFFFF"/>
          </w:tcPr>
          <w:p>
            <w:pPr>
              <w:pStyle w:val="TableParagraph"/>
              <w:tabs>
                <w:tab w:pos="908" w:val="left" w:leader="none"/>
              </w:tabs>
              <w:spacing w:line="177" w:lineRule="exact"/>
              <w:ind w:right="299"/>
              <w:jc w:val="right"/>
              <w:rPr>
                <w:sz w:val="18"/>
              </w:rPr>
            </w:pPr>
            <w:r>
              <w:rPr>
                <w:color w:val="231F20"/>
                <w:spacing w:val="-5"/>
                <w:sz w:val="18"/>
              </w:rPr>
              <w:t>232</w:t>
            </w:r>
            <w:r>
              <w:rPr>
                <w:color w:val="231F20"/>
                <w:sz w:val="18"/>
              </w:rPr>
              <w:tab/>
            </w:r>
            <w:r>
              <w:rPr>
                <w:color w:val="231F20"/>
                <w:spacing w:val="-5"/>
                <w:sz w:val="18"/>
              </w:rPr>
              <w:t>449</w:t>
            </w:r>
          </w:p>
        </w:tc>
      </w:tr>
      <w:tr>
        <w:trPr>
          <w:trHeight w:val="194"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74" w:lineRule="exact"/>
              <w:ind w:left="249"/>
              <w:rPr>
                <w:sz w:val="18"/>
              </w:rPr>
            </w:pPr>
            <w:r>
              <w:rPr>
                <w:color w:val="231F20"/>
                <w:spacing w:val="-2"/>
                <w:w w:val="110"/>
                <w:sz w:val="18"/>
              </w:rPr>
              <w:t>Titanium</w:t>
            </w:r>
          </w:p>
        </w:tc>
        <w:tc>
          <w:tcPr>
            <w:tcW w:w="998" w:type="dxa"/>
            <w:shd w:val="clear" w:color="auto" w:fill="FFFFFF"/>
          </w:tcPr>
          <w:p>
            <w:pPr>
              <w:pStyle w:val="TableParagraph"/>
              <w:spacing w:line="174" w:lineRule="exact"/>
              <w:ind w:left="115"/>
              <w:jc w:val="center"/>
              <w:rPr>
                <w:sz w:val="18"/>
              </w:rPr>
            </w:pPr>
            <w:r>
              <w:rPr>
                <w:color w:val="231F20"/>
                <w:spacing w:val="-4"/>
                <w:sz w:val="18"/>
              </w:rPr>
              <w:t>4.51</w:t>
            </w:r>
          </w:p>
        </w:tc>
        <w:tc>
          <w:tcPr>
            <w:tcW w:w="1031" w:type="dxa"/>
            <w:shd w:val="clear" w:color="auto" w:fill="FFFFFF"/>
          </w:tcPr>
          <w:p>
            <w:pPr>
              <w:pStyle w:val="TableParagraph"/>
              <w:spacing w:line="174" w:lineRule="exact"/>
              <w:ind w:left="1" w:right="22"/>
              <w:jc w:val="center"/>
              <w:rPr>
                <w:sz w:val="18"/>
              </w:rPr>
            </w:pPr>
            <w:r>
              <w:rPr>
                <w:color w:val="231F20"/>
                <w:spacing w:val="-2"/>
                <w:sz w:val="18"/>
              </w:rPr>
              <w:t>0.163</w:t>
            </w:r>
          </w:p>
        </w:tc>
        <w:tc>
          <w:tcPr>
            <w:tcW w:w="1452" w:type="dxa"/>
            <w:shd w:val="clear" w:color="auto" w:fill="FFFFFF"/>
          </w:tcPr>
          <w:p>
            <w:pPr>
              <w:pStyle w:val="TableParagraph"/>
              <w:spacing w:line="174" w:lineRule="exact"/>
              <w:ind w:left="758"/>
              <w:rPr>
                <w:sz w:val="18"/>
              </w:rPr>
            </w:pPr>
            <w:r>
              <w:rPr>
                <w:color w:val="231F20"/>
                <w:spacing w:val="-5"/>
                <w:sz w:val="18"/>
              </w:rPr>
              <w:t>8.6</w:t>
            </w:r>
          </w:p>
        </w:tc>
        <w:tc>
          <w:tcPr>
            <w:tcW w:w="1226" w:type="dxa"/>
            <w:shd w:val="clear" w:color="auto" w:fill="FFFFFF"/>
          </w:tcPr>
          <w:p>
            <w:pPr>
              <w:pStyle w:val="TableParagraph"/>
              <w:spacing w:line="174" w:lineRule="exact"/>
              <w:ind w:left="380"/>
              <w:rPr>
                <w:sz w:val="18"/>
              </w:rPr>
            </w:pPr>
            <w:r>
              <w:rPr>
                <w:color w:val="231F20"/>
                <w:spacing w:val="-5"/>
                <w:sz w:val="18"/>
              </w:rPr>
              <w:t>4.7</w:t>
            </w:r>
          </w:p>
        </w:tc>
        <w:tc>
          <w:tcPr>
            <w:tcW w:w="1791" w:type="dxa"/>
            <w:tcBorders>
              <w:right w:val="single" w:sz="8" w:space="0" w:color="F3E6D0"/>
            </w:tcBorders>
            <w:shd w:val="clear" w:color="auto" w:fill="FFFFFF"/>
          </w:tcPr>
          <w:p>
            <w:pPr>
              <w:pStyle w:val="TableParagraph"/>
              <w:tabs>
                <w:tab w:pos="908" w:val="left" w:leader="none"/>
              </w:tabs>
              <w:spacing w:line="174" w:lineRule="exact"/>
              <w:ind w:right="299"/>
              <w:jc w:val="right"/>
              <w:rPr>
                <w:sz w:val="18"/>
              </w:rPr>
            </w:pPr>
            <w:r>
              <w:rPr>
                <w:color w:val="231F20"/>
                <w:spacing w:val="-4"/>
                <w:sz w:val="18"/>
              </w:rPr>
              <w:t>1668</w:t>
            </w:r>
            <w:r>
              <w:rPr>
                <w:color w:val="231F20"/>
                <w:sz w:val="18"/>
              </w:rPr>
              <w:tab/>
            </w:r>
            <w:r>
              <w:rPr>
                <w:color w:val="231F20"/>
                <w:spacing w:val="-4"/>
                <w:sz w:val="18"/>
              </w:rPr>
              <w:t>3034</w:t>
            </w:r>
          </w:p>
        </w:tc>
      </w:tr>
      <w:tr>
        <w:trPr>
          <w:trHeight w:val="204"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84" w:lineRule="exact"/>
              <w:ind w:left="249"/>
              <w:rPr>
                <w:sz w:val="18"/>
              </w:rPr>
            </w:pPr>
            <w:r>
              <w:rPr>
                <w:color w:val="231F20"/>
                <w:spacing w:val="-2"/>
                <w:w w:val="110"/>
                <w:sz w:val="18"/>
              </w:rPr>
              <w:t>Tungsten</w:t>
            </w:r>
          </w:p>
        </w:tc>
        <w:tc>
          <w:tcPr>
            <w:tcW w:w="998" w:type="dxa"/>
            <w:shd w:val="clear" w:color="auto" w:fill="FFFFFF"/>
          </w:tcPr>
          <w:p>
            <w:pPr>
              <w:pStyle w:val="TableParagraph"/>
              <w:spacing w:line="184" w:lineRule="exact"/>
              <w:ind w:left="115" w:right="90"/>
              <w:jc w:val="center"/>
              <w:rPr>
                <w:sz w:val="18"/>
              </w:rPr>
            </w:pPr>
            <w:r>
              <w:rPr>
                <w:color w:val="231F20"/>
                <w:spacing w:val="-2"/>
                <w:sz w:val="18"/>
              </w:rPr>
              <w:t>19.30</w:t>
            </w:r>
          </w:p>
        </w:tc>
        <w:tc>
          <w:tcPr>
            <w:tcW w:w="1031" w:type="dxa"/>
            <w:shd w:val="clear" w:color="auto" w:fill="FFFFFF"/>
          </w:tcPr>
          <w:p>
            <w:pPr>
              <w:pStyle w:val="TableParagraph"/>
              <w:spacing w:line="184" w:lineRule="exact"/>
              <w:ind w:left="1" w:right="22"/>
              <w:jc w:val="center"/>
              <w:rPr>
                <w:sz w:val="18"/>
              </w:rPr>
            </w:pPr>
            <w:r>
              <w:rPr>
                <w:color w:val="231F20"/>
                <w:spacing w:val="-2"/>
                <w:sz w:val="18"/>
              </w:rPr>
              <w:t>0.697</w:t>
            </w:r>
          </w:p>
        </w:tc>
        <w:tc>
          <w:tcPr>
            <w:tcW w:w="1452" w:type="dxa"/>
            <w:shd w:val="clear" w:color="auto" w:fill="FFFFFF"/>
          </w:tcPr>
          <w:p>
            <w:pPr>
              <w:pStyle w:val="TableParagraph"/>
              <w:spacing w:line="184" w:lineRule="exact"/>
              <w:ind w:left="758"/>
              <w:rPr>
                <w:sz w:val="18"/>
              </w:rPr>
            </w:pPr>
            <w:r>
              <w:rPr>
                <w:color w:val="231F20"/>
                <w:spacing w:val="-5"/>
                <w:sz w:val="18"/>
              </w:rPr>
              <w:t>4.0</w:t>
            </w:r>
          </w:p>
        </w:tc>
        <w:tc>
          <w:tcPr>
            <w:tcW w:w="1226" w:type="dxa"/>
            <w:shd w:val="clear" w:color="auto" w:fill="FFFFFF"/>
          </w:tcPr>
          <w:p>
            <w:pPr>
              <w:pStyle w:val="TableParagraph"/>
              <w:spacing w:line="184" w:lineRule="exact"/>
              <w:ind w:left="380"/>
              <w:rPr>
                <w:sz w:val="18"/>
              </w:rPr>
            </w:pPr>
            <w:r>
              <w:rPr>
                <w:color w:val="231F20"/>
                <w:spacing w:val="-5"/>
                <w:sz w:val="18"/>
              </w:rPr>
              <w:t>2.2</w:t>
            </w:r>
          </w:p>
        </w:tc>
        <w:tc>
          <w:tcPr>
            <w:tcW w:w="1791" w:type="dxa"/>
            <w:tcBorders>
              <w:right w:val="single" w:sz="8" w:space="0" w:color="F3E6D0"/>
            </w:tcBorders>
            <w:shd w:val="clear" w:color="auto" w:fill="FFFFFF"/>
          </w:tcPr>
          <w:p>
            <w:pPr>
              <w:pStyle w:val="TableParagraph"/>
              <w:tabs>
                <w:tab w:pos="908" w:val="left" w:leader="none"/>
              </w:tabs>
              <w:spacing w:line="184" w:lineRule="exact"/>
              <w:ind w:right="299"/>
              <w:jc w:val="right"/>
              <w:rPr>
                <w:sz w:val="18"/>
              </w:rPr>
            </w:pPr>
            <w:r>
              <w:rPr>
                <w:color w:val="231F20"/>
                <w:spacing w:val="-4"/>
                <w:sz w:val="18"/>
              </w:rPr>
              <w:t>3410</w:t>
            </w:r>
            <w:r>
              <w:rPr>
                <w:color w:val="231F20"/>
                <w:sz w:val="18"/>
              </w:rPr>
              <w:tab/>
            </w:r>
            <w:r>
              <w:rPr>
                <w:color w:val="231F20"/>
                <w:spacing w:val="-4"/>
                <w:sz w:val="18"/>
              </w:rPr>
              <w:t>6170</w:t>
            </w:r>
          </w:p>
        </w:tc>
      </w:tr>
      <w:tr>
        <w:trPr>
          <w:trHeight w:val="235"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before="1"/>
              <w:ind w:left="249"/>
              <w:rPr>
                <w:sz w:val="18"/>
              </w:rPr>
            </w:pPr>
            <w:r>
              <w:rPr>
                <w:color w:val="231F20"/>
                <w:spacing w:val="-4"/>
                <w:w w:val="110"/>
                <w:sz w:val="18"/>
              </w:rPr>
              <w:t>Zinc</w:t>
            </w:r>
          </w:p>
        </w:tc>
        <w:tc>
          <w:tcPr>
            <w:tcW w:w="998" w:type="dxa"/>
            <w:shd w:val="clear" w:color="auto" w:fill="FFFFFF"/>
          </w:tcPr>
          <w:p>
            <w:pPr>
              <w:pStyle w:val="TableParagraph"/>
              <w:spacing w:before="1"/>
              <w:ind w:left="115"/>
              <w:jc w:val="center"/>
              <w:rPr>
                <w:sz w:val="18"/>
              </w:rPr>
            </w:pPr>
            <w:r>
              <w:rPr>
                <w:color w:val="231F20"/>
                <w:spacing w:val="-4"/>
                <w:sz w:val="18"/>
              </w:rPr>
              <w:t>7.15</w:t>
            </w:r>
          </w:p>
        </w:tc>
        <w:tc>
          <w:tcPr>
            <w:tcW w:w="1031" w:type="dxa"/>
            <w:shd w:val="clear" w:color="auto" w:fill="FFFFFF"/>
          </w:tcPr>
          <w:p>
            <w:pPr>
              <w:pStyle w:val="TableParagraph"/>
              <w:spacing w:before="1"/>
              <w:ind w:left="1" w:right="22"/>
              <w:jc w:val="center"/>
              <w:rPr>
                <w:sz w:val="18"/>
              </w:rPr>
            </w:pPr>
            <w:r>
              <w:rPr>
                <w:color w:val="231F20"/>
                <w:spacing w:val="-2"/>
                <w:sz w:val="18"/>
              </w:rPr>
              <w:t>0.258</w:t>
            </w:r>
          </w:p>
        </w:tc>
        <w:tc>
          <w:tcPr>
            <w:tcW w:w="1452" w:type="dxa"/>
            <w:shd w:val="clear" w:color="auto" w:fill="FFFFFF"/>
          </w:tcPr>
          <w:p>
            <w:pPr>
              <w:pStyle w:val="TableParagraph"/>
              <w:spacing w:before="1"/>
              <w:ind w:left="50"/>
              <w:jc w:val="center"/>
              <w:rPr>
                <w:sz w:val="18"/>
              </w:rPr>
            </w:pPr>
            <w:r>
              <w:rPr>
                <w:color w:val="231F20"/>
                <w:spacing w:val="-5"/>
                <w:sz w:val="18"/>
              </w:rPr>
              <w:t>40</w:t>
            </w:r>
          </w:p>
        </w:tc>
        <w:tc>
          <w:tcPr>
            <w:tcW w:w="1226" w:type="dxa"/>
            <w:shd w:val="clear" w:color="auto" w:fill="FFFFFF"/>
          </w:tcPr>
          <w:p>
            <w:pPr>
              <w:pStyle w:val="TableParagraph"/>
              <w:spacing w:before="1"/>
              <w:ind w:left="290"/>
              <w:rPr>
                <w:sz w:val="18"/>
              </w:rPr>
            </w:pPr>
            <w:r>
              <w:rPr>
                <w:color w:val="231F20"/>
                <w:spacing w:val="-4"/>
                <w:sz w:val="18"/>
              </w:rPr>
              <w:t>22.2</w:t>
            </w:r>
          </w:p>
        </w:tc>
        <w:tc>
          <w:tcPr>
            <w:tcW w:w="1791" w:type="dxa"/>
            <w:tcBorders>
              <w:right w:val="single" w:sz="8" w:space="0" w:color="F3E6D0"/>
            </w:tcBorders>
            <w:shd w:val="clear" w:color="auto" w:fill="FFFFFF"/>
          </w:tcPr>
          <w:p>
            <w:pPr>
              <w:pStyle w:val="TableParagraph"/>
              <w:tabs>
                <w:tab w:pos="908" w:val="left" w:leader="none"/>
              </w:tabs>
              <w:spacing w:before="1"/>
              <w:ind w:right="299"/>
              <w:jc w:val="right"/>
              <w:rPr>
                <w:sz w:val="18"/>
              </w:rPr>
            </w:pPr>
            <w:r>
              <w:rPr>
                <w:color w:val="231F20"/>
                <w:spacing w:val="-5"/>
                <w:sz w:val="18"/>
              </w:rPr>
              <w:t>420</w:t>
            </w:r>
            <w:r>
              <w:rPr>
                <w:color w:val="231F20"/>
                <w:sz w:val="18"/>
              </w:rPr>
              <w:tab/>
            </w:r>
            <w:r>
              <w:rPr>
                <w:color w:val="231F20"/>
                <w:spacing w:val="-5"/>
                <w:sz w:val="18"/>
              </w:rPr>
              <w:t>787</w:t>
            </w:r>
          </w:p>
        </w:tc>
      </w:tr>
      <w:tr>
        <w:trPr>
          <w:trHeight w:val="235"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95" w:lineRule="exact" w:before="20"/>
              <w:ind w:left="88"/>
              <w:rPr>
                <w:b/>
                <w:i/>
                <w:sz w:val="18"/>
              </w:rPr>
            </w:pPr>
            <w:r>
              <w:rPr>
                <w:b/>
                <w:i/>
                <w:color w:val="231F20"/>
                <w:sz w:val="18"/>
              </w:rPr>
              <w:t>Ceramics</w:t>
            </w:r>
            <w:r>
              <w:rPr>
                <w:b/>
                <w:i/>
                <w:color w:val="231F20"/>
                <w:spacing w:val="26"/>
                <w:sz w:val="18"/>
              </w:rPr>
              <w:t> </w:t>
            </w:r>
            <w:r>
              <w:rPr>
                <w:b/>
                <w:i/>
                <w:color w:val="231F20"/>
                <w:sz w:val="18"/>
              </w:rPr>
              <w:t>and</w:t>
            </w:r>
            <w:r>
              <w:rPr>
                <w:b/>
                <w:i/>
                <w:color w:val="231F20"/>
                <w:spacing w:val="28"/>
                <w:sz w:val="18"/>
              </w:rPr>
              <w:t> </w:t>
            </w:r>
            <w:r>
              <w:rPr>
                <w:b/>
                <w:i/>
                <w:color w:val="231F20"/>
                <w:spacing w:val="-2"/>
                <w:sz w:val="18"/>
              </w:rPr>
              <w:t>Silicon</w:t>
            </w:r>
          </w:p>
        </w:tc>
        <w:tc>
          <w:tcPr>
            <w:tcW w:w="2029" w:type="dxa"/>
            <w:gridSpan w:val="2"/>
            <w:shd w:val="clear" w:color="auto" w:fill="FFFFFF"/>
          </w:tcPr>
          <w:p>
            <w:pPr>
              <w:pStyle w:val="TableParagraph"/>
              <w:rPr>
                <w:sz w:val="16"/>
              </w:rPr>
            </w:pPr>
          </w:p>
        </w:tc>
        <w:tc>
          <w:tcPr>
            <w:tcW w:w="2678" w:type="dxa"/>
            <w:gridSpan w:val="2"/>
            <w:shd w:val="clear" w:color="auto" w:fill="FFFFFF"/>
          </w:tcPr>
          <w:p>
            <w:pPr>
              <w:pStyle w:val="TableParagraph"/>
              <w:rPr>
                <w:sz w:val="16"/>
              </w:rPr>
            </w:pPr>
          </w:p>
        </w:tc>
        <w:tc>
          <w:tcPr>
            <w:tcW w:w="1791" w:type="dxa"/>
            <w:tcBorders>
              <w:right w:val="single" w:sz="8" w:space="0" w:color="F3E6D0"/>
            </w:tcBorders>
            <w:shd w:val="clear" w:color="auto" w:fill="FFFFFF"/>
          </w:tcPr>
          <w:p>
            <w:pPr>
              <w:pStyle w:val="TableParagraph"/>
              <w:rPr>
                <w:sz w:val="16"/>
              </w:rPr>
            </w:pPr>
          </w:p>
        </w:tc>
      </w:tr>
      <w:tr>
        <w:trPr>
          <w:trHeight w:val="208"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87" w:lineRule="exact" w:before="1"/>
              <w:ind w:left="249"/>
              <w:rPr>
                <w:sz w:val="18"/>
              </w:rPr>
            </w:pPr>
            <w:r>
              <w:rPr>
                <w:color w:val="231F20"/>
                <w:spacing w:val="-2"/>
                <w:sz w:val="18"/>
              </w:rPr>
              <w:t>Glass</w:t>
            </w:r>
          </w:p>
        </w:tc>
        <w:tc>
          <w:tcPr>
            <w:tcW w:w="998" w:type="dxa"/>
            <w:shd w:val="clear" w:color="auto" w:fill="FFFFFF"/>
          </w:tcPr>
          <w:p>
            <w:pPr>
              <w:pStyle w:val="TableParagraph"/>
              <w:spacing w:line="187" w:lineRule="exact" w:before="1"/>
              <w:ind w:left="115" w:right="84"/>
              <w:jc w:val="center"/>
              <w:rPr>
                <w:sz w:val="18"/>
              </w:rPr>
            </w:pPr>
            <w:r>
              <w:rPr>
                <w:color w:val="231F20"/>
                <w:spacing w:val="-5"/>
                <w:sz w:val="18"/>
              </w:rPr>
              <w:t>2.5</w:t>
            </w:r>
          </w:p>
        </w:tc>
        <w:tc>
          <w:tcPr>
            <w:tcW w:w="1031" w:type="dxa"/>
            <w:shd w:val="clear" w:color="auto" w:fill="FFFFFF"/>
          </w:tcPr>
          <w:p>
            <w:pPr>
              <w:pStyle w:val="TableParagraph"/>
              <w:spacing w:line="187" w:lineRule="exact" w:before="1"/>
              <w:ind w:left="1" w:right="22"/>
              <w:jc w:val="center"/>
              <w:rPr>
                <w:sz w:val="18"/>
              </w:rPr>
            </w:pPr>
            <w:r>
              <w:rPr>
                <w:color w:val="231F20"/>
                <w:spacing w:val="-2"/>
                <w:sz w:val="18"/>
              </w:rPr>
              <w:t>0.090</w:t>
            </w:r>
          </w:p>
        </w:tc>
        <w:tc>
          <w:tcPr>
            <w:tcW w:w="1452" w:type="dxa"/>
            <w:shd w:val="clear" w:color="auto" w:fill="FFFFFF"/>
          </w:tcPr>
          <w:p>
            <w:pPr>
              <w:pStyle w:val="TableParagraph"/>
              <w:spacing w:line="187" w:lineRule="exact" w:before="1"/>
              <w:ind w:left="744"/>
              <w:rPr>
                <w:sz w:val="18"/>
              </w:rPr>
            </w:pPr>
            <w:r>
              <w:rPr>
                <w:color w:val="231F20"/>
                <w:spacing w:val="-2"/>
                <w:sz w:val="18"/>
              </w:rPr>
              <w:t>1.8–9.0</w:t>
            </w:r>
          </w:p>
        </w:tc>
        <w:tc>
          <w:tcPr>
            <w:tcW w:w="1226" w:type="dxa"/>
            <w:shd w:val="clear" w:color="auto" w:fill="FFFFFF"/>
          </w:tcPr>
          <w:p>
            <w:pPr>
              <w:pStyle w:val="TableParagraph"/>
              <w:spacing w:line="187" w:lineRule="exact" w:before="1"/>
              <w:ind w:left="380"/>
              <w:rPr>
                <w:sz w:val="18"/>
              </w:rPr>
            </w:pPr>
            <w:r>
              <w:rPr>
                <w:color w:val="231F20"/>
                <w:spacing w:val="-2"/>
                <w:sz w:val="18"/>
              </w:rPr>
              <w:t>1.0–5.0</w:t>
            </w:r>
          </w:p>
        </w:tc>
        <w:tc>
          <w:tcPr>
            <w:tcW w:w="1791" w:type="dxa"/>
            <w:tcBorders>
              <w:right w:val="single" w:sz="8" w:space="0" w:color="F3E6D0"/>
            </w:tcBorders>
            <w:shd w:val="clear" w:color="auto" w:fill="FFFFFF"/>
          </w:tcPr>
          <w:p>
            <w:pPr>
              <w:pStyle w:val="TableParagraph"/>
              <w:tabs>
                <w:tab w:pos="1258" w:val="left" w:leader="none"/>
              </w:tabs>
              <w:spacing w:before="33"/>
              <w:ind w:left="348"/>
              <w:rPr>
                <w:sz w:val="10"/>
              </w:rPr>
            </w:pPr>
            <w:r>
              <w:rPr>
                <w:color w:val="231F20"/>
                <w:spacing w:val="-10"/>
                <w:w w:val="115"/>
                <w:sz w:val="10"/>
              </w:rPr>
              <w:t>b</w:t>
            </w:r>
            <w:r>
              <w:rPr>
                <w:color w:val="231F20"/>
                <w:sz w:val="10"/>
              </w:rPr>
              <w:tab/>
            </w:r>
            <w:r>
              <w:rPr>
                <w:color w:val="231F20"/>
                <w:spacing w:val="-10"/>
                <w:w w:val="115"/>
                <w:sz w:val="10"/>
              </w:rPr>
              <w:t>b</w:t>
            </w:r>
          </w:p>
        </w:tc>
      </w:tr>
      <w:tr>
        <w:trPr>
          <w:trHeight w:val="199"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79" w:lineRule="exact"/>
              <w:ind w:left="249"/>
              <w:rPr>
                <w:sz w:val="18"/>
              </w:rPr>
            </w:pPr>
            <w:r>
              <w:rPr>
                <w:color w:val="231F20"/>
                <w:spacing w:val="-2"/>
                <w:w w:val="110"/>
                <w:sz w:val="18"/>
              </w:rPr>
              <w:t>Alumina</w:t>
            </w:r>
          </w:p>
        </w:tc>
        <w:tc>
          <w:tcPr>
            <w:tcW w:w="998" w:type="dxa"/>
            <w:shd w:val="clear" w:color="auto" w:fill="FFFFFF"/>
          </w:tcPr>
          <w:p>
            <w:pPr>
              <w:pStyle w:val="TableParagraph"/>
              <w:spacing w:line="179" w:lineRule="exact"/>
              <w:ind w:left="115" w:right="84"/>
              <w:jc w:val="center"/>
              <w:rPr>
                <w:sz w:val="18"/>
              </w:rPr>
            </w:pPr>
            <w:r>
              <w:rPr>
                <w:color w:val="231F20"/>
                <w:spacing w:val="-5"/>
                <w:sz w:val="18"/>
              </w:rPr>
              <w:t>3.8</w:t>
            </w:r>
          </w:p>
        </w:tc>
        <w:tc>
          <w:tcPr>
            <w:tcW w:w="1031" w:type="dxa"/>
            <w:shd w:val="clear" w:color="auto" w:fill="FFFFFF"/>
          </w:tcPr>
          <w:p>
            <w:pPr>
              <w:pStyle w:val="TableParagraph"/>
              <w:spacing w:line="179" w:lineRule="exact"/>
              <w:ind w:left="1" w:right="22"/>
              <w:jc w:val="center"/>
              <w:rPr>
                <w:sz w:val="18"/>
              </w:rPr>
            </w:pPr>
            <w:r>
              <w:rPr>
                <w:color w:val="231F20"/>
                <w:spacing w:val="-2"/>
                <w:sz w:val="18"/>
              </w:rPr>
              <w:t>0.137</w:t>
            </w:r>
          </w:p>
        </w:tc>
        <w:tc>
          <w:tcPr>
            <w:tcW w:w="1452" w:type="dxa"/>
            <w:shd w:val="clear" w:color="auto" w:fill="FFFFFF"/>
          </w:tcPr>
          <w:p>
            <w:pPr>
              <w:pStyle w:val="TableParagraph"/>
              <w:spacing w:line="179" w:lineRule="exact"/>
              <w:ind w:left="758"/>
              <w:rPr>
                <w:sz w:val="18"/>
              </w:rPr>
            </w:pPr>
            <w:r>
              <w:rPr>
                <w:color w:val="231F20"/>
                <w:spacing w:val="-5"/>
                <w:sz w:val="18"/>
              </w:rPr>
              <w:t>9.0</w:t>
            </w:r>
          </w:p>
        </w:tc>
        <w:tc>
          <w:tcPr>
            <w:tcW w:w="1226" w:type="dxa"/>
            <w:shd w:val="clear" w:color="auto" w:fill="FFFFFF"/>
          </w:tcPr>
          <w:p>
            <w:pPr>
              <w:pStyle w:val="TableParagraph"/>
              <w:spacing w:line="179" w:lineRule="exact"/>
              <w:ind w:left="380"/>
              <w:rPr>
                <w:sz w:val="18"/>
              </w:rPr>
            </w:pPr>
            <w:r>
              <w:rPr>
                <w:color w:val="231F20"/>
                <w:spacing w:val="-5"/>
                <w:sz w:val="18"/>
              </w:rPr>
              <w:t>5.0</w:t>
            </w:r>
          </w:p>
        </w:tc>
        <w:tc>
          <w:tcPr>
            <w:tcW w:w="1791" w:type="dxa"/>
            <w:tcBorders>
              <w:right w:val="single" w:sz="8" w:space="0" w:color="F3E6D0"/>
            </w:tcBorders>
            <w:shd w:val="clear" w:color="auto" w:fill="FFFFFF"/>
          </w:tcPr>
          <w:p>
            <w:pPr>
              <w:pStyle w:val="TableParagraph"/>
              <w:tabs>
                <w:tab w:pos="886" w:val="left" w:leader="none"/>
              </w:tabs>
              <w:spacing w:line="179" w:lineRule="exact"/>
              <w:ind w:right="339"/>
              <w:jc w:val="right"/>
              <w:rPr>
                <w:sz w:val="18"/>
              </w:rPr>
            </w:pPr>
            <w:r>
              <w:rPr>
                <w:color w:val="231F20"/>
                <w:spacing w:val="-5"/>
                <w:w w:val="110"/>
                <w:sz w:val="18"/>
              </w:rPr>
              <w:t>NA</w:t>
            </w:r>
            <w:r>
              <w:rPr>
                <w:color w:val="231F20"/>
                <w:sz w:val="18"/>
              </w:rPr>
              <w:tab/>
            </w:r>
            <w:r>
              <w:rPr>
                <w:color w:val="231F20"/>
                <w:spacing w:val="-5"/>
                <w:w w:val="110"/>
                <w:sz w:val="18"/>
              </w:rPr>
              <w:t>NA</w:t>
            </w:r>
          </w:p>
        </w:tc>
      </w:tr>
      <w:tr>
        <w:trPr>
          <w:trHeight w:val="206"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86" w:lineRule="exact"/>
              <w:ind w:left="249"/>
              <w:rPr>
                <w:sz w:val="18"/>
              </w:rPr>
            </w:pPr>
            <w:r>
              <w:rPr>
                <w:color w:val="231F20"/>
                <w:spacing w:val="-2"/>
                <w:sz w:val="18"/>
              </w:rPr>
              <w:t>Silica</w:t>
            </w:r>
          </w:p>
        </w:tc>
        <w:tc>
          <w:tcPr>
            <w:tcW w:w="998" w:type="dxa"/>
            <w:shd w:val="clear" w:color="auto" w:fill="FFFFFF"/>
          </w:tcPr>
          <w:p>
            <w:pPr>
              <w:pStyle w:val="TableParagraph"/>
              <w:spacing w:line="186" w:lineRule="exact"/>
              <w:ind w:left="115"/>
              <w:jc w:val="center"/>
              <w:rPr>
                <w:sz w:val="18"/>
              </w:rPr>
            </w:pPr>
            <w:r>
              <w:rPr>
                <w:color w:val="231F20"/>
                <w:spacing w:val="-4"/>
                <w:sz w:val="18"/>
              </w:rPr>
              <w:t>2.66</w:t>
            </w:r>
          </w:p>
        </w:tc>
        <w:tc>
          <w:tcPr>
            <w:tcW w:w="1031" w:type="dxa"/>
            <w:shd w:val="clear" w:color="auto" w:fill="FFFFFF"/>
          </w:tcPr>
          <w:p>
            <w:pPr>
              <w:pStyle w:val="TableParagraph"/>
              <w:spacing w:line="186" w:lineRule="exact"/>
              <w:ind w:left="1" w:right="22"/>
              <w:jc w:val="center"/>
              <w:rPr>
                <w:sz w:val="18"/>
              </w:rPr>
            </w:pPr>
            <w:r>
              <w:rPr>
                <w:color w:val="231F20"/>
                <w:spacing w:val="-2"/>
                <w:sz w:val="18"/>
              </w:rPr>
              <w:t>0.096</w:t>
            </w:r>
          </w:p>
        </w:tc>
        <w:tc>
          <w:tcPr>
            <w:tcW w:w="1452" w:type="dxa"/>
            <w:shd w:val="clear" w:color="auto" w:fill="FFFFFF"/>
          </w:tcPr>
          <w:p>
            <w:pPr>
              <w:pStyle w:val="TableParagraph"/>
              <w:spacing w:line="186" w:lineRule="exact"/>
              <w:ind w:left="694"/>
              <w:rPr>
                <w:sz w:val="18"/>
              </w:rPr>
            </w:pPr>
            <w:r>
              <w:rPr>
                <w:color w:val="231F20"/>
                <w:spacing w:val="-5"/>
                <w:w w:val="110"/>
                <w:sz w:val="18"/>
              </w:rPr>
              <w:t>NA</w:t>
            </w:r>
          </w:p>
        </w:tc>
        <w:tc>
          <w:tcPr>
            <w:tcW w:w="1226" w:type="dxa"/>
            <w:shd w:val="clear" w:color="auto" w:fill="FFFFFF"/>
          </w:tcPr>
          <w:p>
            <w:pPr>
              <w:pStyle w:val="TableParagraph"/>
              <w:spacing w:line="186" w:lineRule="exact"/>
              <w:ind w:left="358"/>
              <w:rPr>
                <w:sz w:val="18"/>
              </w:rPr>
            </w:pPr>
            <w:r>
              <w:rPr>
                <w:color w:val="231F20"/>
                <w:spacing w:val="-5"/>
                <w:w w:val="110"/>
                <w:sz w:val="18"/>
              </w:rPr>
              <w:t>NA</w:t>
            </w:r>
          </w:p>
        </w:tc>
        <w:tc>
          <w:tcPr>
            <w:tcW w:w="1791" w:type="dxa"/>
            <w:tcBorders>
              <w:right w:val="single" w:sz="8" w:space="0" w:color="F3E6D0"/>
            </w:tcBorders>
            <w:shd w:val="clear" w:color="auto" w:fill="FFFFFF"/>
          </w:tcPr>
          <w:p>
            <w:pPr>
              <w:pStyle w:val="TableParagraph"/>
              <w:tabs>
                <w:tab w:pos="1258" w:val="left" w:leader="none"/>
              </w:tabs>
              <w:spacing w:before="18"/>
              <w:ind w:left="348"/>
              <w:rPr>
                <w:sz w:val="10"/>
              </w:rPr>
            </w:pPr>
            <w:r>
              <w:rPr>
                <w:color w:val="231F20"/>
                <w:spacing w:val="-10"/>
                <w:w w:val="115"/>
                <w:sz w:val="10"/>
              </w:rPr>
              <w:t>b</w:t>
            </w:r>
            <w:r>
              <w:rPr>
                <w:color w:val="231F20"/>
                <w:sz w:val="10"/>
              </w:rPr>
              <w:tab/>
            </w:r>
            <w:r>
              <w:rPr>
                <w:color w:val="231F20"/>
                <w:spacing w:val="-10"/>
                <w:w w:val="115"/>
                <w:sz w:val="10"/>
              </w:rPr>
              <w:t>b</w:t>
            </w:r>
          </w:p>
        </w:tc>
      </w:tr>
      <w:tr>
        <w:trPr>
          <w:trHeight w:val="232"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before="1"/>
              <w:ind w:left="249"/>
              <w:rPr>
                <w:sz w:val="18"/>
              </w:rPr>
            </w:pPr>
            <w:r>
              <w:rPr>
                <w:color w:val="231F20"/>
                <w:spacing w:val="-2"/>
                <w:sz w:val="18"/>
              </w:rPr>
              <w:t>Silicon</w:t>
            </w:r>
          </w:p>
        </w:tc>
        <w:tc>
          <w:tcPr>
            <w:tcW w:w="998" w:type="dxa"/>
            <w:shd w:val="clear" w:color="auto" w:fill="FFFFFF"/>
          </w:tcPr>
          <w:p>
            <w:pPr>
              <w:pStyle w:val="TableParagraph"/>
              <w:spacing w:before="1"/>
              <w:ind w:left="115"/>
              <w:jc w:val="center"/>
              <w:rPr>
                <w:sz w:val="18"/>
              </w:rPr>
            </w:pPr>
            <w:r>
              <w:rPr>
                <w:color w:val="231F20"/>
                <w:spacing w:val="-4"/>
                <w:sz w:val="18"/>
              </w:rPr>
              <w:t>2.33</w:t>
            </w:r>
          </w:p>
        </w:tc>
        <w:tc>
          <w:tcPr>
            <w:tcW w:w="1031" w:type="dxa"/>
            <w:shd w:val="clear" w:color="auto" w:fill="FFFFFF"/>
          </w:tcPr>
          <w:p>
            <w:pPr>
              <w:pStyle w:val="TableParagraph"/>
              <w:spacing w:before="1"/>
              <w:ind w:left="1" w:right="22"/>
              <w:jc w:val="center"/>
              <w:rPr>
                <w:sz w:val="18"/>
              </w:rPr>
            </w:pPr>
            <w:r>
              <w:rPr>
                <w:color w:val="231F20"/>
                <w:spacing w:val="-2"/>
                <w:sz w:val="18"/>
              </w:rPr>
              <w:t>0.085</w:t>
            </w:r>
          </w:p>
        </w:tc>
        <w:tc>
          <w:tcPr>
            <w:tcW w:w="1452" w:type="dxa"/>
            <w:shd w:val="clear" w:color="auto" w:fill="FFFFFF"/>
          </w:tcPr>
          <w:p>
            <w:pPr>
              <w:pStyle w:val="TableParagraph"/>
              <w:spacing w:before="1"/>
              <w:ind w:left="758"/>
              <w:rPr>
                <w:sz w:val="18"/>
              </w:rPr>
            </w:pPr>
            <w:r>
              <w:rPr>
                <w:color w:val="231F20"/>
                <w:spacing w:val="-5"/>
                <w:sz w:val="18"/>
              </w:rPr>
              <w:t>2.6</w:t>
            </w:r>
          </w:p>
        </w:tc>
        <w:tc>
          <w:tcPr>
            <w:tcW w:w="1226" w:type="dxa"/>
            <w:shd w:val="clear" w:color="auto" w:fill="FFFFFF"/>
          </w:tcPr>
          <w:p>
            <w:pPr>
              <w:pStyle w:val="TableParagraph"/>
              <w:spacing w:before="1"/>
              <w:ind w:left="380"/>
              <w:rPr>
                <w:sz w:val="18"/>
              </w:rPr>
            </w:pPr>
            <w:r>
              <w:rPr>
                <w:color w:val="231F20"/>
                <w:spacing w:val="-5"/>
                <w:sz w:val="18"/>
              </w:rPr>
              <w:t>1.4</w:t>
            </w:r>
          </w:p>
        </w:tc>
        <w:tc>
          <w:tcPr>
            <w:tcW w:w="1791" w:type="dxa"/>
            <w:tcBorders>
              <w:right w:val="single" w:sz="8" w:space="0" w:color="F3E6D0"/>
            </w:tcBorders>
            <w:shd w:val="clear" w:color="auto" w:fill="FFFFFF"/>
          </w:tcPr>
          <w:p>
            <w:pPr>
              <w:pStyle w:val="TableParagraph"/>
              <w:tabs>
                <w:tab w:pos="908" w:val="left" w:leader="none"/>
              </w:tabs>
              <w:spacing w:before="1"/>
              <w:ind w:right="299"/>
              <w:jc w:val="right"/>
              <w:rPr>
                <w:sz w:val="18"/>
              </w:rPr>
            </w:pPr>
            <w:r>
              <w:rPr>
                <w:color w:val="231F20"/>
                <w:spacing w:val="-4"/>
                <w:sz w:val="18"/>
              </w:rPr>
              <w:t>1414</w:t>
            </w:r>
            <w:r>
              <w:rPr>
                <w:color w:val="231F20"/>
                <w:sz w:val="18"/>
              </w:rPr>
              <w:tab/>
            </w:r>
            <w:r>
              <w:rPr>
                <w:color w:val="231F20"/>
                <w:spacing w:val="-4"/>
                <w:sz w:val="18"/>
              </w:rPr>
              <w:t>2577</w:t>
            </w:r>
          </w:p>
        </w:tc>
      </w:tr>
      <w:tr>
        <w:trPr>
          <w:trHeight w:val="244"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207" w:lineRule="exact" w:before="18"/>
              <w:ind w:left="88"/>
              <w:rPr>
                <w:b/>
                <w:i/>
                <w:sz w:val="18"/>
              </w:rPr>
            </w:pPr>
            <w:r>
              <w:rPr>
                <w:b/>
                <w:i/>
                <w:color w:val="231F20"/>
                <w:spacing w:val="-2"/>
                <w:sz w:val="18"/>
              </w:rPr>
              <w:t>Polymers</w:t>
            </w:r>
          </w:p>
        </w:tc>
        <w:tc>
          <w:tcPr>
            <w:tcW w:w="2029" w:type="dxa"/>
            <w:gridSpan w:val="2"/>
            <w:shd w:val="clear" w:color="auto" w:fill="FFFFFF"/>
          </w:tcPr>
          <w:p>
            <w:pPr>
              <w:pStyle w:val="TableParagraph"/>
              <w:rPr>
                <w:sz w:val="16"/>
              </w:rPr>
            </w:pPr>
          </w:p>
        </w:tc>
        <w:tc>
          <w:tcPr>
            <w:tcW w:w="2678" w:type="dxa"/>
            <w:gridSpan w:val="2"/>
            <w:shd w:val="clear" w:color="auto" w:fill="FFFFFF"/>
          </w:tcPr>
          <w:p>
            <w:pPr>
              <w:pStyle w:val="TableParagraph"/>
              <w:rPr>
                <w:sz w:val="16"/>
              </w:rPr>
            </w:pPr>
          </w:p>
        </w:tc>
        <w:tc>
          <w:tcPr>
            <w:tcW w:w="1791" w:type="dxa"/>
            <w:tcBorders>
              <w:right w:val="single" w:sz="8" w:space="0" w:color="F3E6D0"/>
            </w:tcBorders>
            <w:shd w:val="clear" w:color="auto" w:fill="FFFFFF"/>
          </w:tcPr>
          <w:p>
            <w:pPr>
              <w:pStyle w:val="TableParagraph"/>
              <w:rPr>
                <w:sz w:val="16"/>
              </w:rPr>
            </w:pPr>
          </w:p>
        </w:tc>
      </w:tr>
      <w:tr>
        <w:trPr>
          <w:trHeight w:val="220"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87" w:lineRule="exact" w:before="13"/>
              <w:ind w:left="249"/>
              <w:rPr>
                <w:sz w:val="18"/>
              </w:rPr>
            </w:pPr>
            <w:r>
              <w:rPr>
                <w:color w:val="231F20"/>
                <w:w w:val="105"/>
                <w:sz w:val="18"/>
              </w:rPr>
              <w:t>Phenol</w:t>
            </w:r>
            <w:r>
              <w:rPr>
                <w:color w:val="231F20"/>
                <w:spacing w:val="15"/>
                <w:w w:val="110"/>
                <w:sz w:val="18"/>
              </w:rPr>
              <w:t> </w:t>
            </w:r>
            <w:r>
              <w:rPr>
                <w:color w:val="231F20"/>
                <w:spacing w:val="-2"/>
                <w:w w:val="110"/>
                <w:sz w:val="18"/>
              </w:rPr>
              <w:t>resins</w:t>
            </w:r>
          </w:p>
        </w:tc>
        <w:tc>
          <w:tcPr>
            <w:tcW w:w="998" w:type="dxa"/>
            <w:shd w:val="clear" w:color="auto" w:fill="FFFFFF"/>
          </w:tcPr>
          <w:p>
            <w:pPr>
              <w:pStyle w:val="TableParagraph"/>
              <w:spacing w:line="187" w:lineRule="exact" w:before="13"/>
              <w:ind w:left="115" w:right="84"/>
              <w:jc w:val="center"/>
              <w:rPr>
                <w:sz w:val="18"/>
              </w:rPr>
            </w:pPr>
            <w:r>
              <w:rPr>
                <w:color w:val="231F20"/>
                <w:spacing w:val="-5"/>
                <w:sz w:val="18"/>
              </w:rPr>
              <w:t>1.3</w:t>
            </w:r>
          </w:p>
        </w:tc>
        <w:tc>
          <w:tcPr>
            <w:tcW w:w="1031" w:type="dxa"/>
            <w:shd w:val="clear" w:color="auto" w:fill="FFFFFF"/>
          </w:tcPr>
          <w:p>
            <w:pPr>
              <w:pStyle w:val="TableParagraph"/>
              <w:spacing w:line="187" w:lineRule="exact" w:before="13"/>
              <w:ind w:left="1" w:right="22"/>
              <w:jc w:val="center"/>
              <w:rPr>
                <w:sz w:val="18"/>
              </w:rPr>
            </w:pPr>
            <w:r>
              <w:rPr>
                <w:color w:val="231F20"/>
                <w:spacing w:val="-2"/>
                <w:sz w:val="18"/>
              </w:rPr>
              <w:t>0.047</w:t>
            </w:r>
          </w:p>
        </w:tc>
        <w:tc>
          <w:tcPr>
            <w:tcW w:w="1452" w:type="dxa"/>
            <w:shd w:val="clear" w:color="auto" w:fill="FFFFFF"/>
          </w:tcPr>
          <w:p>
            <w:pPr>
              <w:pStyle w:val="TableParagraph"/>
              <w:spacing w:line="187" w:lineRule="exact" w:before="13"/>
              <w:ind w:left="50"/>
              <w:jc w:val="center"/>
              <w:rPr>
                <w:sz w:val="18"/>
              </w:rPr>
            </w:pPr>
            <w:r>
              <w:rPr>
                <w:color w:val="231F20"/>
                <w:spacing w:val="-5"/>
                <w:sz w:val="18"/>
              </w:rPr>
              <w:t>60</w:t>
            </w:r>
          </w:p>
        </w:tc>
        <w:tc>
          <w:tcPr>
            <w:tcW w:w="1226" w:type="dxa"/>
            <w:shd w:val="clear" w:color="auto" w:fill="FFFFFF"/>
          </w:tcPr>
          <w:p>
            <w:pPr>
              <w:pStyle w:val="TableParagraph"/>
              <w:spacing w:line="187" w:lineRule="exact" w:before="13"/>
              <w:ind w:left="290"/>
              <w:rPr>
                <w:sz w:val="18"/>
              </w:rPr>
            </w:pPr>
            <w:r>
              <w:rPr>
                <w:color w:val="231F20"/>
                <w:spacing w:val="-5"/>
                <w:sz w:val="18"/>
              </w:rPr>
              <w:t>33</w:t>
            </w:r>
          </w:p>
        </w:tc>
        <w:tc>
          <w:tcPr>
            <w:tcW w:w="1791" w:type="dxa"/>
            <w:tcBorders>
              <w:right w:val="single" w:sz="8" w:space="0" w:color="F3E6D0"/>
            </w:tcBorders>
            <w:shd w:val="clear" w:color="auto" w:fill="FFFFFF"/>
          </w:tcPr>
          <w:p>
            <w:pPr>
              <w:pStyle w:val="TableParagraph"/>
              <w:tabs>
                <w:tab w:pos="1269" w:val="left" w:leader="none"/>
              </w:tabs>
              <w:spacing w:before="45"/>
              <w:ind w:left="359"/>
              <w:rPr>
                <w:sz w:val="10"/>
              </w:rPr>
            </w:pPr>
            <w:r>
              <w:rPr>
                <w:color w:val="231F20"/>
                <w:spacing w:val="-10"/>
                <w:sz w:val="10"/>
              </w:rPr>
              <w:t>c</w:t>
            </w:r>
            <w:r>
              <w:rPr>
                <w:color w:val="231F20"/>
                <w:sz w:val="10"/>
              </w:rPr>
              <w:tab/>
            </w:r>
            <w:r>
              <w:rPr>
                <w:color w:val="231F20"/>
                <w:spacing w:val="-10"/>
                <w:sz w:val="10"/>
              </w:rPr>
              <w:t>c</w:t>
            </w:r>
          </w:p>
        </w:tc>
      </w:tr>
      <w:tr>
        <w:trPr>
          <w:trHeight w:val="199"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79" w:lineRule="exact"/>
              <w:ind w:left="249"/>
              <w:rPr>
                <w:sz w:val="18"/>
              </w:rPr>
            </w:pPr>
            <w:r>
              <w:rPr>
                <w:color w:val="231F20"/>
                <w:spacing w:val="-2"/>
                <w:sz w:val="18"/>
              </w:rPr>
              <w:t>Nylon</w:t>
            </w:r>
          </w:p>
        </w:tc>
        <w:tc>
          <w:tcPr>
            <w:tcW w:w="998" w:type="dxa"/>
            <w:shd w:val="clear" w:color="auto" w:fill="FFFFFF"/>
          </w:tcPr>
          <w:p>
            <w:pPr>
              <w:pStyle w:val="TableParagraph"/>
              <w:spacing w:line="179" w:lineRule="exact"/>
              <w:ind w:left="115"/>
              <w:jc w:val="center"/>
              <w:rPr>
                <w:sz w:val="18"/>
              </w:rPr>
            </w:pPr>
            <w:r>
              <w:rPr>
                <w:color w:val="231F20"/>
                <w:spacing w:val="-4"/>
                <w:sz w:val="18"/>
              </w:rPr>
              <w:t>1.16</w:t>
            </w:r>
          </w:p>
        </w:tc>
        <w:tc>
          <w:tcPr>
            <w:tcW w:w="1031" w:type="dxa"/>
            <w:shd w:val="clear" w:color="auto" w:fill="FFFFFF"/>
          </w:tcPr>
          <w:p>
            <w:pPr>
              <w:pStyle w:val="TableParagraph"/>
              <w:spacing w:line="179" w:lineRule="exact"/>
              <w:ind w:left="1" w:right="22"/>
              <w:jc w:val="center"/>
              <w:rPr>
                <w:sz w:val="18"/>
              </w:rPr>
            </w:pPr>
            <w:r>
              <w:rPr>
                <w:color w:val="231F20"/>
                <w:spacing w:val="-2"/>
                <w:sz w:val="18"/>
              </w:rPr>
              <w:t>0.042</w:t>
            </w:r>
          </w:p>
        </w:tc>
        <w:tc>
          <w:tcPr>
            <w:tcW w:w="1452" w:type="dxa"/>
            <w:shd w:val="clear" w:color="auto" w:fill="FFFFFF"/>
          </w:tcPr>
          <w:p>
            <w:pPr>
              <w:pStyle w:val="TableParagraph"/>
              <w:spacing w:line="179" w:lineRule="exact"/>
              <w:ind w:left="571"/>
              <w:rPr>
                <w:sz w:val="18"/>
              </w:rPr>
            </w:pPr>
            <w:r>
              <w:rPr>
                <w:color w:val="231F20"/>
                <w:spacing w:val="-5"/>
                <w:sz w:val="18"/>
              </w:rPr>
              <w:t>100</w:t>
            </w:r>
          </w:p>
        </w:tc>
        <w:tc>
          <w:tcPr>
            <w:tcW w:w="1226" w:type="dxa"/>
            <w:shd w:val="clear" w:color="auto" w:fill="FFFFFF"/>
          </w:tcPr>
          <w:p>
            <w:pPr>
              <w:pStyle w:val="TableParagraph"/>
              <w:spacing w:line="179" w:lineRule="exact"/>
              <w:ind w:left="290"/>
              <w:rPr>
                <w:sz w:val="18"/>
              </w:rPr>
            </w:pPr>
            <w:r>
              <w:rPr>
                <w:color w:val="231F20"/>
                <w:spacing w:val="-5"/>
                <w:sz w:val="18"/>
              </w:rPr>
              <w:t>55</w:t>
            </w:r>
          </w:p>
        </w:tc>
        <w:tc>
          <w:tcPr>
            <w:tcW w:w="1791" w:type="dxa"/>
            <w:tcBorders>
              <w:right w:val="single" w:sz="8" w:space="0" w:color="F3E6D0"/>
            </w:tcBorders>
            <w:shd w:val="clear" w:color="auto" w:fill="FFFFFF"/>
          </w:tcPr>
          <w:p>
            <w:pPr>
              <w:pStyle w:val="TableParagraph"/>
              <w:tabs>
                <w:tab w:pos="1258" w:val="left" w:leader="none"/>
              </w:tabs>
              <w:spacing w:before="21"/>
              <w:ind w:left="348"/>
              <w:rPr>
                <w:sz w:val="10"/>
              </w:rPr>
            </w:pPr>
            <w:r>
              <w:rPr>
                <w:color w:val="231F20"/>
                <w:spacing w:val="-10"/>
                <w:w w:val="115"/>
                <w:sz w:val="10"/>
              </w:rPr>
              <w:t>b</w:t>
            </w:r>
            <w:r>
              <w:rPr>
                <w:color w:val="231F20"/>
                <w:sz w:val="10"/>
              </w:rPr>
              <w:tab/>
            </w:r>
            <w:r>
              <w:rPr>
                <w:color w:val="231F20"/>
                <w:spacing w:val="-10"/>
                <w:w w:val="115"/>
                <w:sz w:val="10"/>
              </w:rPr>
              <w:t>b</w:t>
            </w:r>
          </w:p>
        </w:tc>
      </w:tr>
      <w:tr>
        <w:trPr>
          <w:trHeight w:val="196"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77" w:lineRule="exact"/>
              <w:ind w:left="249"/>
              <w:rPr>
                <w:sz w:val="18"/>
              </w:rPr>
            </w:pPr>
            <w:r>
              <w:rPr>
                <w:color w:val="231F20"/>
                <w:spacing w:val="-2"/>
                <w:sz w:val="18"/>
              </w:rPr>
              <w:t>Teflon</w:t>
            </w:r>
          </w:p>
        </w:tc>
        <w:tc>
          <w:tcPr>
            <w:tcW w:w="998" w:type="dxa"/>
            <w:shd w:val="clear" w:color="auto" w:fill="FFFFFF"/>
          </w:tcPr>
          <w:p>
            <w:pPr>
              <w:pStyle w:val="TableParagraph"/>
              <w:spacing w:line="177" w:lineRule="exact"/>
              <w:ind w:left="115" w:right="85"/>
              <w:jc w:val="center"/>
              <w:rPr>
                <w:sz w:val="18"/>
              </w:rPr>
            </w:pPr>
            <w:r>
              <w:rPr>
                <w:color w:val="231F20"/>
                <w:spacing w:val="-5"/>
                <w:sz w:val="18"/>
              </w:rPr>
              <w:t>2.2</w:t>
            </w:r>
          </w:p>
        </w:tc>
        <w:tc>
          <w:tcPr>
            <w:tcW w:w="1031" w:type="dxa"/>
            <w:shd w:val="clear" w:color="auto" w:fill="FFFFFF"/>
          </w:tcPr>
          <w:p>
            <w:pPr>
              <w:pStyle w:val="TableParagraph"/>
              <w:spacing w:line="177" w:lineRule="exact"/>
              <w:ind w:right="22"/>
              <w:jc w:val="center"/>
              <w:rPr>
                <w:sz w:val="18"/>
              </w:rPr>
            </w:pPr>
            <w:r>
              <w:rPr>
                <w:color w:val="231F20"/>
                <w:spacing w:val="-2"/>
                <w:sz w:val="18"/>
              </w:rPr>
              <w:t>0.079</w:t>
            </w:r>
          </w:p>
        </w:tc>
        <w:tc>
          <w:tcPr>
            <w:tcW w:w="1452" w:type="dxa"/>
            <w:shd w:val="clear" w:color="auto" w:fill="FFFFFF"/>
          </w:tcPr>
          <w:p>
            <w:pPr>
              <w:pStyle w:val="TableParagraph"/>
              <w:spacing w:line="177" w:lineRule="exact"/>
              <w:ind w:left="570"/>
              <w:rPr>
                <w:sz w:val="18"/>
              </w:rPr>
            </w:pPr>
            <w:r>
              <w:rPr>
                <w:color w:val="231F20"/>
                <w:spacing w:val="-5"/>
                <w:sz w:val="18"/>
              </w:rPr>
              <w:t>100</w:t>
            </w:r>
          </w:p>
        </w:tc>
        <w:tc>
          <w:tcPr>
            <w:tcW w:w="1226" w:type="dxa"/>
            <w:shd w:val="clear" w:color="auto" w:fill="FFFFFF"/>
          </w:tcPr>
          <w:p>
            <w:pPr>
              <w:pStyle w:val="TableParagraph"/>
              <w:spacing w:line="177" w:lineRule="exact"/>
              <w:ind w:left="290"/>
              <w:rPr>
                <w:sz w:val="18"/>
              </w:rPr>
            </w:pPr>
            <w:r>
              <w:rPr>
                <w:color w:val="231F20"/>
                <w:spacing w:val="-5"/>
                <w:sz w:val="18"/>
              </w:rPr>
              <w:t>55</w:t>
            </w:r>
          </w:p>
        </w:tc>
        <w:tc>
          <w:tcPr>
            <w:tcW w:w="1791" w:type="dxa"/>
            <w:tcBorders>
              <w:right w:val="single" w:sz="8" w:space="0" w:color="F3E6D0"/>
            </w:tcBorders>
            <w:shd w:val="clear" w:color="auto" w:fill="FFFFFF"/>
          </w:tcPr>
          <w:p>
            <w:pPr>
              <w:pStyle w:val="TableParagraph"/>
              <w:tabs>
                <w:tab w:pos="1258" w:val="left" w:leader="none"/>
              </w:tabs>
              <w:spacing w:before="18"/>
              <w:ind w:left="348"/>
              <w:rPr>
                <w:sz w:val="10"/>
              </w:rPr>
            </w:pPr>
            <w:r>
              <w:rPr>
                <w:color w:val="231F20"/>
                <w:spacing w:val="-10"/>
                <w:w w:val="115"/>
                <w:sz w:val="10"/>
              </w:rPr>
              <w:t>b</w:t>
            </w:r>
            <w:r>
              <w:rPr>
                <w:color w:val="231F20"/>
                <w:sz w:val="10"/>
              </w:rPr>
              <w:tab/>
            </w:r>
            <w:r>
              <w:rPr>
                <w:color w:val="231F20"/>
                <w:spacing w:val="-10"/>
                <w:w w:val="115"/>
                <w:sz w:val="10"/>
              </w:rPr>
              <w:t>b</w:t>
            </w:r>
          </w:p>
        </w:tc>
      </w:tr>
      <w:tr>
        <w:trPr>
          <w:trHeight w:val="196"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77" w:lineRule="exact"/>
              <w:ind w:left="249"/>
              <w:rPr>
                <w:sz w:val="18"/>
              </w:rPr>
            </w:pPr>
            <w:r>
              <w:rPr>
                <w:color w:val="231F20"/>
                <w:w w:val="110"/>
                <w:sz w:val="18"/>
              </w:rPr>
              <w:t>Natural</w:t>
            </w:r>
            <w:r>
              <w:rPr>
                <w:color w:val="231F20"/>
                <w:spacing w:val="-4"/>
                <w:w w:val="110"/>
                <w:sz w:val="18"/>
              </w:rPr>
              <w:t> </w:t>
            </w:r>
            <w:r>
              <w:rPr>
                <w:color w:val="231F20"/>
                <w:spacing w:val="-2"/>
                <w:w w:val="110"/>
                <w:sz w:val="18"/>
              </w:rPr>
              <w:t>rubber</w:t>
            </w:r>
          </w:p>
        </w:tc>
        <w:tc>
          <w:tcPr>
            <w:tcW w:w="998" w:type="dxa"/>
            <w:shd w:val="clear" w:color="auto" w:fill="FFFFFF"/>
          </w:tcPr>
          <w:p>
            <w:pPr>
              <w:pStyle w:val="TableParagraph"/>
              <w:spacing w:line="177" w:lineRule="exact"/>
              <w:ind w:left="115" w:right="84"/>
              <w:jc w:val="center"/>
              <w:rPr>
                <w:sz w:val="18"/>
              </w:rPr>
            </w:pPr>
            <w:r>
              <w:rPr>
                <w:color w:val="231F20"/>
                <w:spacing w:val="-5"/>
                <w:sz w:val="18"/>
              </w:rPr>
              <w:t>1.2</w:t>
            </w:r>
          </w:p>
        </w:tc>
        <w:tc>
          <w:tcPr>
            <w:tcW w:w="1031" w:type="dxa"/>
            <w:shd w:val="clear" w:color="auto" w:fill="FFFFFF"/>
          </w:tcPr>
          <w:p>
            <w:pPr>
              <w:pStyle w:val="TableParagraph"/>
              <w:spacing w:line="177" w:lineRule="exact"/>
              <w:ind w:left="1" w:right="22"/>
              <w:jc w:val="center"/>
              <w:rPr>
                <w:sz w:val="18"/>
              </w:rPr>
            </w:pPr>
            <w:r>
              <w:rPr>
                <w:color w:val="231F20"/>
                <w:spacing w:val="-2"/>
                <w:sz w:val="18"/>
              </w:rPr>
              <w:t>0.043</w:t>
            </w:r>
          </w:p>
        </w:tc>
        <w:tc>
          <w:tcPr>
            <w:tcW w:w="1452" w:type="dxa"/>
            <w:shd w:val="clear" w:color="auto" w:fill="FFFFFF"/>
          </w:tcPr>
          <w:p>
            <w:pPr>
              <w:pStyle w:val="TableParagraph"/>
              <w:spacing w:line="177" w:lineRule="exact"/>
              <w:ind w:left="50"/>
              <w:jc w:val="center"/>
              <w:rPr>
                <w:sz w:val="18"/>
              </w:rPr>
            </w:pPr>
            <w:r>
              <w:rPr>
                <w:color w:val="231F20"/>
                <w:spacing w:val="-5"/>
                <w:sz w:val="18"/>
              </w:rPr>
              <w:t>80</w:t>
            </w:r>
          </w:p>
        </w:tc>
        <w:tc>
          <w:tcPr>
            <w:tcW w:w="1226" w:type="dxa"/>
            <w:shd w:val="clear" w:color="auto" w:fill="FFFFFF"/>
          </w:tcPr>
          <w:p>
            <w:pPr>
              <w:pStyle w:val="TableParagraph"/>
              <w:spacing w:line="177" w:lineRule="exact"/>
              <w:ind w:left="290"/>
              <w:rPr>
                <w:sz w:val="18"/>
              </w:rPr>
            </w:pPr>
            <w:r>
              <w:rPr>
                <w:color w:val="231F20"/>
                <w:spacing w:val="-5"/>
                <w:sz w:val="18"/>
              </w:rPr>
              <w:t>45</w:t>
            </w:r>
          </w:p>
        </w:tc>
        <w:tc>
          <w:tcPr>
            <w:tcW w:w="1791" w:type="dxa"/>
            <w:tcBorders>
              <w:right w:val="single" w:sz="8" w:space="0" w:color="F3E6D0"/>
            </w:tcBorders>
            <w:shd w:val="clear" w:color="auto" w:fill="FFFFFF"/>
          </w:tcPr>
          <w:p>
            <w:pPr>
              <w:pStyle w:val="TableParagraph"/>
              <w:tabs>
                <w:tab w:pos="1258" w:val="left" w:leader="none"/>
              </w:tabs>
              <w:spacing w:before="13"/>
              <w:ind w:left="348"/>
              <w:rPr>
                <w:sz w:val="10"/>
              </w:rPr>
            </w:pPr>
            <w:r>
              <w:rPr>
                <w:color w:val="231F20"/>
                <w:spacing w:val="-10"/>
                <w:w w:val="115"/>
                <w:sz w:val="10"/>
              </w:rPr>
              <w:t>b</w:t>
            </w:r>
            <w:r>
              <w:rPr>
                <w:color w:val="231F20"/>
                <w:sz w:val="10"/>
              </w:rPr>
              <w:tab/>
            </w:r>
            <w:r>
              <w:rPr>
                <w:color w:val="231F20"/>
                <w:spacing w:val="-10"/>
                <w:w w:val="115"/>
                <w:sz w:val="10"/>
              </w:rPr>
              <w:t>b</w:t>
            </w:r>
          </w:p>
        </w:tc>
      </w:tr>
      <w:tr>
        <w:trPr>
          <w:trHeight w:val="203" w:hRule="atLeast"/>
        </w:trPr>
        <w:tc>
          <w:tcPr>
            <w:tcW w:w="269" w:type="dxa"/>
            <w:vMerge/>
            <w:tcBorders>
              <w:top w:val="nil"/>
            </w:tcBorders>
            <w:shd w:val="clear" w:color="auto" w:fill="F3E6D0"/>
          </w:tcPr>
          <w:p>
            <w:pPr>
              <w:rPr>
                <w:sz w:val="2"/>
                <w:szCs w:val="2"/>
              </w:rPr>
            </w:pPr>
          </w:p>
        </w:tc>
        <w:tc>
          <w:tcPr>
            <w:tcW w:w="2581" w:type="dxa"/>
            <w:shd w:val="clear" w:color="auto" w:fill="FFFFFF"/>
          </w:tcPr>
          <w:p>
            <w:pPr>
              <w:pStyle w:val="TableParagraph"/>
              <w:spacing w:line="184" w:lineRule="exact"/>
              <w:ind w:left="249"/>
              <w:rPr>
                <w:sz w:val="18"/>
              </w:rPr>
            </w:pPr>
            <w:r>
              <w:rPr>
                <w:color w:val="231F20"/>
                <w:sz w:val="18"/>
              </w:rPr>
              <w:t>Polyethylene</w:t>
            </w:r>
            <w:r>
              <w:rPr>
                <w:color w:val="231F20"/>
                <w:spacing w:val="33"/>
                <w:sz w:val="18"/>
              </w:rPr>
              <w:t> </w:t>
            </w:r>
            <w:r>
              <w:rPr>
                <w:color w:val="231F20"/>
                <w:sz w:val="18"/>
              </w:rPr>
              <w:t>(low</w:t>
            </w:r>
            <w:r>
              <w:rPr>
                <w:color w:val="231F20"/>
                <w:spacing w:val="38"/>
                <w:sz w:val="18"/>
              </w:rPr>
              <w:t> </w:t>
            </w:r>
            <w:r>
              <w:rPr>
                <w:color w:val="231F20"/>
                <w:spacing w:val="-2"/>
                <w:sz w:val="18"/>
              </w:rPr>
              <w:t>density)</w:t>
            </w:r>
          </w:p>
        </w:tc>
        <w:tc>
          <w:tcPr>
            <w:tcW w:w="998" w:type="dxa"/>
            <w:shd w:val="clear" w:color="auto" w:fill="FFFFFF"/>
          </w:tcPr>
          <w:p>
            <w:pPr>
              <w:pStyle w:val="TableParagraph"/>
              <w:spacing w:line="184" w:lineRule="exact"/>
              <w:ind w:left="115"/>
              <w:jc w:val="center"/>
              <w:rPr>
                <w:sz w:val="18"/>
              </w:rPr>
            </w:pPr>
            <w:r>
              <w:rPr>
                <w:color w:val="231F20"/>
                <w:spacing w:val="-4"/>
                <w:sz w:val="18"/>
              </w:rPr>
              <w:t>0.92</w:t>
            </w:r>
          </w:p>
        </w:tc>
        <w:tc>
          <w:tcPr>
            <w:tcW w:w="1031" w:type="dxa"/>
            <w:shd w:val="clear" w:color="auto" w:fill="FFFFFF"/>
          </w:tcPr>
          <w:p>
            <w:pPr>
              <w:pStyle w:val="TableParagraph"/>
              <w:spacing w:line="184" w:lineRule="exact"/>
              <w:ind w:left="1" w:right="22"/>
              <w:jc w:val="center"/>
              <w:rPr>
                <w:sz w:val="18"/>
              </w:rPr>
            </w:pPr>
            <w:r>
              <w:rPr>
                <w:color w:val="231F20"/>
                <w:spacing w:val="-2"/>
                <w:sz w:val="18"/>
              </w:rPr>
              <w:t>0.033</w:t>
            </w:r>
          </w:p>
        </w:tc>
        <w:tc>
          <w:tcPr>
            <w:tcW w:w="1452" w:type="dxa"/>
            <w:shd w:val="clear" w:color="auto" w:fill="FFFFFF"/>
          </w:tcPr>
          <w:p>
            <w:pPr>
              <w:pStyle w:val="TableParagraph"/>
              <w:spacing w:line="184" w:lineRule="exact"/>
              <w:ind w:left="571"/>
              <w:rPr>
                <w:sz w:val="18"/>
              </w:rPr>
            </w:pPr>
            <w:r>
              <w:rPr>
                <w:color w:val="231F20"/>
                <w:spacing w:val="-5"/>
                <w:sz w:val="18"/>
              </w:rPr>
              <w:t>180</w:t>
            </w:r>
          </w:p>
        </w:tc>
        <w:tc>
          <w:tcPr>
            <w:tcW w:w="1226" w:type="dxa"/>
            <w:shd w:val="clear" w:color="auto" w:fill="FFFFFF"/>
          </w:tcPr>
          <w:p>
            <w:pPr>
              <w:pStyle w:val="TableParagraph"/>
              <w:spacing w:line="184" w:lineRule="exact"/>
              <w:ind w:left="200"/>
              <w:rPr>
                <w:sz w:val="18"/>
              </w:rPr>
            </w:pPr>
            <w:r>
              <w:rPr>
                <w:color w:val="231F20"/>
                <w:spacing w:val="-5"/>
                <w:sz w:val="18"/>
              </w:rPr>
              <w:t>100</w:t>
            </w:r>
          </w:p>
        </w:tc>
        <w:tc>
          <w:tcPr>
            <w:tcW w:w="1791" w:type="dxa"/>
            <w:tcBorders>
              <w:right w:val="single" w:sz="8" w:space="0" w:color="F3E6D0"/>
            </w:tcBorders>
            <w:shd w:val="clear" w:color="auto" w:fill="FFFFFF"/>
          </w:tcPr>
          <w:p>
            <w:pPr>
              <w:pStyle w:val="TableParagraph"/>
              <w:tabs>
                <w:tab w:pos="1258" w:val="left" w:leader="none"/>
              </w:tabs>
              <w:spacing w:before="13"/>
              <w:ind w:left="348"/>
              <w:rPr>
                <w:sz w:val="10"/>
              </w:rPr>
            </w:pPr>
            <w:r>
              <w:rPr>
                <w:color w:val="231F20"/>
                <w:spacing w:val="-10"/>
                <w:w w:val="115"/>
                <w:sz w:val="10"/>
              </w:rPr>
              <w:t>b</w:t>
            </w:r>
            <w:r>
              <w:rPr>
                <w:color w:val="231F20"/>
                <w:sz w:val="10"/>
              </w:rPr>
              <w:tab/>
            </w:r>
            <w:r>
              <w:rPr>
                <w:color w:val="231F20"/>
                <w:spacing w:val="-10"/>
                <w:w w:val="115"/>
                <w:sz w:val="10"/>
              </w:rPr>
              <w:t>b</w:t>
            </w:r>
          </w:p>
        </w:tc>
      </w:tr>
      <w:tr>
        <w:trPr>
          <w:trHeight w:val="277" w:hRule="atLeast"/>
        </w:trPr>
        <w:tc>
          <w:tcPr>
            <w:tcW w:w="269" w:type="dxa"/>
            <w:vMerge/>
            <w:tcBorders>
              <w:top w:val="nil"/>
            </w:tcBorders>
            <w:shd w:val="clear" w:color="auto" w:fill="F3E6D0"/>
          </w:tcPr>
          <w:p>
            <w:pPr>
              <w:rPr>
                <w:sz w:val="2"/>
                <w:szCs w:val="2"/>
              </w:rPr>
            </w:pPr>
          </w:p>
        </w:tc>
        <w:tc>
          <w:tcPr>
            <w:tcW w:w="2581" w:type="dxa"/>
            <w:tcBorders>
              <w:bottom w:val="single" w:sz="8" w:space="0" w:color="F3E6D0"/>
            </w:tcBorders>
            <w:shd w:val="clear" w:color="auto" w:fill="FFFFFF"/>
          </w:tcPr>
          <w:p>
            <w:pPr>
              <w:pStyle w:val="TableParagraph"/>
              <w:spacing w:line="206" w:lineRule="exact"/>
              <w:ind w:left="249"/>
              <w:rPr>
                <w:sz w:val="18"/>
              </w:rPr>
            </w:pPr>
            <w:r>
              <w:rPr>
                <w:color w:val="231F20"/>
                <w:spacing w:val="-2"/>
                <w:w w:val="110"/>
                <w:sz w:val="18"/>
              </w:rPr>
              <w:t>Polystyrene</w:t>
            </w:r>
          </w:p>
        </w:tc>
        <w:tc>
          <w:tcPr>
            <w:tcW w:w="998" w:type="dxa"/>
            <w:tcBorders>
              <w:bottom w:val="single" w:sz="8" w:space="0" w:color="F3E6D0"/>
            </w:tcBorders>
            <w:shd w:val="clear" w:color="auto" w:fill="FFFFFF"/>
          </w:tcPr>
          <w:p>
            <w:pPr>
              <w:pStyle w:val="TableParagraph"/>
              <w:spacing w:line="206" w:lineRule="exact"/>
              <w:ind w:left="115"/>
              <w:jc w:val="center"/>
              <w:rPr>
                <w:sz w:val="18"/>
              </w:rPr>
            </w:pPr>
            <w:r>
              <w:rPr>
                <w:color w:val="231F20"/>
                <w:spacing w:val="-4"/>
                <w:sz w:val="18"/>
              </w:rPr>
              <w:t>1.05</w:t>
            </w:r>
          </w:p>
        </w:tc>
        <w:tc>
          <w:tcPr>
            <w:tcW w:w="1031" w:type="dxa"/>
            <w:tcBorders>
              <w:bottom w:val="single" w:sz="8" w:space="0" w:color="F3E6D0"/>
            </w:tcBorders>
            <w:shd w:val="clear" w:color="auto" w:fill="FFFFFF"/>
          </w:tcPr>
          <w:p>
            <w:pPr>
              <w:pStyle w:val="TableParagraph"/>
              <w:spacing w:line="206" w:lineRule="exact"/>
              <w:ind w:left="1" w:right="22"/>
              <w:jc w:val="center"/>
              <w:rPr>
                <w:sz w:val="18"/>
              </w:rPr>
            </w:pPr>
            <w:r>
              <w:rPr>
                <w:color w:val="231F20"/>
                <w:spacing w:val="-2"/>
                <w:sz w:val="18"/>
              </w:rPr>
              <w:t>0.038</w:t>
            </w:r>
          </w:p>
        </w:tc>
        <w:tc>
          <w:tcPr>
            <w:tcW w:w="1452" w:type="dxa"/>
            <w:tcBorders>
              <w:bottom w:val="single" w:sz="8" w:space="0" w:color="F3E6D0"/>
            </w:tcBorders>
            <w:shd w:val="clear" w:color="auto" w:fill="FFFFFF"/>
          </w:tcPr>
          <w:p>
            <w:pPr>
              <w:pStyle w:val="TableParagraph"/>
              <w:spacing w:line="206" w:lineRule="exact"/>
              <w:ind w:left="50"/>
              <w:jc w:val="center"/>
              <w:rPr>
                <w:sz w:val="18"/>
              </w:rPr>
            </w:pPr>
            <w:r>
              <w:rPr>
                <w:color w:val="231F20"/>
                <w:spacing w:val="-5"/>
                <w:sz w:val="18"/>
              </w:rPr>
              <w:t>60</w:t>
            </w:r>
          </w:p>
        </w:tc>
        <w:tc>
          <w:tcPr>
            <w:tcW w:w="1226" w:type="dxa"/>
            <w:tcBorders>
              <w:bottom w:val="single" w:sz="8" w:space="0" w:color="F3E6D0"/>
            </w:tcBorders>
            <w:shd w:val="clear" w:color="auto" w:fill="FFFFFF"/>
          </w:tcPr>
          <w:p>
            <w:pPr>
              <w:pStyle w:val="TableParagraph"/>
              <w:spacing w:line="206" w:lineRule="exact"/>
              <w:ind w:left="290"/>
              <w:rPr>
                <w:sz w:val="18"/>
              </w:rPr>
            </w:pPr>
            <w:r>
              <w:rPr>
                <w:color w:val="231F20"/>
                <w:spacing w:val="-5"/>
                <w:sz w:val="18"/>
              </w:rPr>
              <w:t>33</w:t>
            </w:r>
          </w:p>
        </w:tc>
        <w:tc>
          <w:tcPr>
            <w:tcW w:w="1791" w:type="dxa"/>
            <w:tcBorders>
              <w:bottom w:val="single" w:sz="8" w:space="0" w:color="F3E6D0"/>
              <w:right w:val="single" w:sz="8" w:space="0" w:color="F3E6D0"/>
            </w:tcBorders>
            <w:shd w:val="clear" w:color="auto" w:fill="FFFFFF"/>
          </w:tcPr>
          <w:p>
            <w:pPr>
              <w:pStyle w:val="TableParagraph"/>
              <w:tabs>
                <w:tab w:pos="1258" w:val="left" w:leader="none"/>
              </w:tabs>
              <w:spacing w:before="6"/>
              <w:ind w:left="348"/>
              <w:rPr>
                <w:sz w:val="10"/>
              </w:rPr>
            </w:pPr>
            <w:r>
              <w:rPr>
                <w:color w:val="231F20"/>
                <w:spacing w:val="-10"/>
                <w:w w:val="115"/>
                <w:sz w:val="10"/>
              </w:rPr>
              <w:t>b</w:t>
            </w:r>
            <w:r>
              <w:rPr>
                <w:color w:val="231F20"/>
                <w:sz w:val="10"/>
              </w:rPr>
              <w:tab/>
            </w:r>
            <w:r>
              <w:rPr>
                <w:color w:val="231F20"/>
                <w:spacing w:val="-10"/>
                <w:w w:val="115"/>
                <w:sz w:val="10"/>
              </w:rPr>
              <w:t>b</w:t>
            </w:r>
          </w:p>
        </w:tc>
      </w:tr>
    </w:tbl>
    <w:p>
      <w:pPr>
        <w:pStyle w:val="BodyText"/>
        <w:spacing w:before="35"/>
        <w:rPr>
          <w:sz w:val="16"/>
        </w:rPr>
      </w:pPr>
    </w:p>
    <w:p>
      <w:pPr>
        <w:spacing w:before="0"/>
        <w:ind w:left="780" w:right="0" w:firstLine="0"/>
        <w:jc w:val="left"/>
        <w:rPr>
          <w:sz w:val="16"/>
        </w:rPr>
      </w:pPr>
      <w:r>
        <w:rPr/>
        <mc:AlternateContent>
          <mc:Choice Requires="wps">
            <w:drawing>
              <wp:anchor distT="0" distB="0" distL="0" distR="0" allowOverlap="1" layoutInCell="1" locked="0" behindDoc="1" simplePos="0" relativeHeight="481167360">
                <wp:simplePos x="0" y="0"/>
                <wp:positionH relativeFrom="page">
                  <wp:posOffset>470372</wp:posOffset>
                </wp:positionH>
                <wp:positionV relativeFrom="paragraph">
                  <wp:posOffset>-4175380</wp:posOffset>
                </wp:positionV>
                <wp:extent cx="6146165" cy="4194175"/>
                <wp:effectExtent l="0" t="0" r="0" b="0"/>
                <wp:wrapNone/>
                <wp:docPr id="987" name="Group 987"/>
                <wp:cNvGraphicFramePr>
                  <a:graphicFrameLocks/>
                </wp:cNvGraphicFramePr>
                <a:graphic>
                  <a:graphicData uri="http://schemas.microsoft.com/office/word/2010/wordprocessingGroup">
                    <wpg:wgp>
                      <wpg:cNvPr id="987" name="Group 987"/>
                      <wpg:cNvGrpSpPr/>
                      <wpg:grpSpPr>
                        <a:xfrm>
                          <a:off x="0" y="0"/>
                          <a:ext cx="6146165" cy="4194175"/>
                          <a:chExt cx="6146165" cy="4194175"/>
                        </a:xfrm>
                      </wpg:grpSpPr>
                      <pic:pic>
                        <pic:nvPicPr>
                          <pic:cNvPr id="988" name="Image 988"/>
                          <pic:cNvPicPr/>
                        </pic:nvPicPr>
                        <pic:blipFill>
                          <a:blip r:embed="rId252" cstate="print"/>
                          <a:stretch>
                            <a:fillRect/>
                          </a:stretch>
                        </pic:blipFill>
                        <pic:spPr>
                          <a:xfrm>
                            <a:off x="0" y="0"/>
                            <a:ext cx="6071652" cy="4194046"/>
                          </a:xfrm>
                          <a:prstGeom prst="rect">
                            <a:avLst/>
                          </a:prstGeom>
                        </pic:spPr>
                      </pic:pic>
                      <pic:pic>
                        <pic:nvPicPr>
                          <pic:cNvPr id="989" name="Image 989"/>
                          <pic:cNvPicPr/>
                        </pic:nvPicPr>
                        <pic:blipFill>
                          <a:blip r:embed="rId253" cstate="print"/>
                          <a:stretch>
                            <a:fillRect/>
                          </a:stretch>
                        </pic:blipFill>
                        <pic:spPr>
                          <a:xfrm>
                            <a:off x="5928802" y="20447"/>
                            <a:ext cx="142848" cy="209042"/>
                          </a:xfrm>
                          <a:prstGeom prst="rect">
                            <a:avLst/>
                          </a:prstGeom>
                        </pic:spPr>
                      </pic:pic>
                      <wps:wsp>
                        <wps:cNvPr id="990" name="Graphic 990"/>
                        <wps:cNvSpPr/>
                        <wps:spPr>
                          <a:xfrm>
                            <a:off x="5776619" y="20447"/>
                            <a:ext cx="369570" cy="209550"/>
                          </a:xfrm>
                          <a:custGeom>
                            <a:avLst/>
                            <a:gdLst/>
                            <a:ahLst/>
                            <a:cxnLst/>
                            <a:rect l="l" t="t" r="r" b="b"/>
                            <a:pathLst>
                              <a:path w="369570" h="209550">
                                <a:moveTo>
                                  <a:pt x="369353" y="0"/>
                                </a:moveTo>
                                <a:lnTo>
                                  <a:pt x="0" y="0"/>
                                </a:lnTo>
                                <a:lnTo>
                                  <a:pt x="0" y="209042"/>
                                </a:lnTo>
                                <a:lnTo>
                                  <a:pt x="369353" y="209042"/>
                                </a:lnTo>
                                <a:lnTo>
                                  <a:pt x="369353"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37.037205pt;margin-top:-328.770111pt;width:483.95pt;height:330.25pt;mso-position-horizontal-relative:page;mso-position-vertical-relative:paragraph;z-index:-22149120" id="docshapegroup890" coordorigin="741,-6575" coordsize="9679,6605">
                <v:shape style="position:absolute;left:740;top:-6576;width:9562;height:6605" type="#_x0000_t75" id="docshape891" stroked="false">
                  <v:imagedata r:id="rId252" o:title=""/>
                </v:shape>
                <v:shape style="position:absolute;left:10077;top:-6544;width:225;height:330" type="#_x0000_t75" id="docshape892" stroked="false">
                  <v:imagedata r:id="rId253" o:title=""/>
                </v:shape>
                <v:rect style="position:absolute;left:9837;top:-6544;width:582;height:330" id="docshape893" filled="true" fillcolor="#ffffff" stroked="false">
                  <v:fill type="solid"/>
                </v:rect>
                <w10:wrap type="none"/>
              </v:group>
            </w:pict>
          </mc:Fallback>
        </mc:AlternateContent>
      </w:r>
      <w:r>
        <w:rPr>
          <w:color w:val="231F20"/>
          <w:sz w:val="16"/>
        </w:rPr>
        <w:t>Compiled</w:t>
      </w:r>
      <w:r>
        <w:rPr>
          <w:color w:val="231F20"/>
          <w:spacing w:val="21"/>
          <w:sz w:val="16"/>
        </w:rPr>
        <w:t> </w:t>
      </w:r>
      <w:r>
        <w:rPr>
          <w:color w:val="231F20"/>
          <w:sz w:val="16"/>
        </w:rPr>
        <w:t>from,</w:t>
      </w:r>
      <w:r>
        <w:rPr>
          <w:color w:val="231F20"/>
          <w:spacing w:val="7"/>
          <w:sz w:val="16"/>
        </w:rPr>
        <w:t> </w:t>
      </w:r>
      <w:r>
        <w:rPr>
          <w:color w:val="231F20"/>
          <w:sz w:val="16"/>
        </w:rPr>
        <w:t>[2],</w:t>
      </w:r>
      <w:r>
        <w:rPr>
          <w:color w:val="231F20"/>
          <w:spacing w:val="6"/>
          <w:sz w:val="16"/>
        </w:rPr>
        <w:t> </w:t>
      </w:r>
      <w:r>
        <w:rPr>
          <w:color w:val="231F20"/>
          <w:sz w:val="16"/>
        </w:rPr>
        <w:t>[3],</w:t>
      </w:r>
      <w:r>
        <w:rPr>
          <w:color w:val="231F20"/>
          <w:spacing w:val="7"/>
          <w:sz w:val="16"/>
        </w:rPr>
        <w:t> </w:t>
      </w:r>
      <w:r>
        <w:rPr>
          <w:color w:val="231F20"/>
          <w:sz w:val="16"/>
        </w:rPr>
        <w:t>[4],</w:t>
      </w:r>
      <w:r>
        <w:rPr>
          <w:color w:val="231F20"/>
          <w:spacing w:val="6"/>
          <w:sz w:val="16"/>
        </w:rPr>
        <w:t> </w:t>
      </w:r>
      <w:r>
        <w:rPr>
          <w:color w:val="231F20"/>
          <w:sz w:val="16"/>
        </w:rPr>
        <w:t>and</w:t>
      </w:r>
      <w:r>
        <w:rPr>
          <w:color w:val="231F20"/>
          <w:spacing w:val="22"/>
          <w:sz w:val="16"/>
        </w:rPr>
        <w:t> </w:t>
      </w:r>
      <w:r>
        <w:rPr>
          <w:color w:val="231F20"/>
          <w:sz w:val="16"/>
        </w:rPr>
        <w:t>other</w:t>
      </w:r>
      <w:r>
        <w:rPr>
          <w:color w:val="231F20"/>
          <w:spacing w:val="21"/>
          <w:sz w:val="16"/>
        </w:rPr>
        <w:t> </w:t>
      </w:r>
      <w:r>
        <w:rPr>
          <w:color w:val="231F20"/>
          <w:spacing w:val="-2"/>
          <w:sz w:val="16"/>
        </w:rPr>
        <w:t>sources.</w:t>
      </w:r>
    </w:p>
    <w:p>
      <w:pPr>
        <w:spacing w:before="17"/>
        <w:ind w:left="780" w:right="0" w:firstLine="0"/>
        <w:jc w:val="left"/>
        <w:rPr>
          <w:sz w:val="16"/>
        </w:rPr>
      </w:pPr>
      <w:r>
        <w:rPr>
          <w:color w:val="231F20"/>
          <w:position w:val="5"/>
          <w:sz w:val="9"/>
        </w:rPr>
        <w:t>a</w:t>
      </w:r>
      <w:r>
        <w:rPr>
          <w:color w:val="231F20"/>
          <w:sz w:val="16"/>
        </w:rPr>
        <w:t>Melting</w:t>
      </w:r>
      <w:r>
        <w:rPr>
          <w:color w:val="231F20"/>
          <w:spacing w:val="30"/>
          <w:sz w:val="16"/>
        </w:rPr>
        <w:t> </w:t>
      </w:r>
      <w:r>
        <w:rPr>
          <w:color w:val="231F20"/>
          <w:sz w:val="16"/>
        </w:rPr>
        <w:t>characteristics</w:t>
      </w:r>
      <w:r>
        <w:rPr>
          <w:color w:val="231F20"/>
          <w:spacing w:val="31"/>
          <w:sz w:val="16"/>
        </w:rPr>
        <w:t> </w:t>
      </w:r>
      <w:r>
        <w:rPr>
          <w:color w:val="231F20"/>
          <w:sz w:val="16"/>
        </w:rPr>
        <w:t>of</w:t>
      </w:r>
      <w:r>
        <w:rPr>
          <w:color w:val="231F20"/>
          <w:spacing w:val="31"/>
          <w:sz w:val="16"/>
        </w:rPr>
        <w:t> </w:t>
      </w:r>
      <w:r>
        <w:rPr>
          <w:color w:val="231F20"/>
          <w:sz w:val="16"/>
        </w:rPr>
        <w:t>steel</w:t>
      </w:r>
      <w:r>
        <w:rPr>
          <w:color w:val="231F20"/>
          <w:spacing w:val="31"/>
          <w:sz w:val="16"/>
        </w:rPr>
        <w:t> </w:t>
      </w:r>
      <w:r>
        <w:rPr>
          <w:color w:val="231F20"/>
          <w:sz w:val="16"/>
        </w:rPr>
        <w:t>depend</w:t>
      </w:r>
      <w:r>
        <w:rPr>
          <w:color w:val="231F20"/>
          <w:spacing w:val="30"/>
          <w:sz w:val="16"/>
        </w:rPr>
        <w:t> </w:t>
      </w:r>
      <w:r>
        <w:rPr>
          <w:color w:val="231F20"/>
          <w:sz w:val="16"/>
        </w:rPr>
        <w:t>on</w:t>
      </w:r>
      <w:r>
        <w:rPr>
          <w:color w:val="231F20"/>
          <w:spacing w:val="31"/>
          <w:sz w:val="16"/>
        </w:rPr>
        <w:t> </w:t>
      </w:r>
      <w:r>
        <w:rPr>
          <w:color w:val="231F20"/>
          <w:spacing w:val="-2"/>
          <w:sz w:val="16"/>
        </w:rPr>
        <w:t>composition.</w:t>
      </w:r>
    </w:p>
    <w:p>
      <w:pPr>
        <w:spacing w:before="8"/>
        <w:ind w:left="780" w:right="0" w:firstLine="0"/>
        <w:jc w:val="left"/>
        <w:rPr>
          <w:sz w:val="16"/>
        </w:rPr>
      </w:pPr>
      <w:r>
        <w:rPr>
          <w:color w:val="231F20"/>
          <w:w w:val="105"/>
          <w:position w:val="5"/>
          <w:sz w:val="9"/>
        </w:rPr>
        <w:t>b</w:t>
      </w:r>
      <w:r>
        <w:rPr>
          <w:color w:val="231F20"/>
          <w:w w:val="105"/>
          <w:sz w:val="16"/>
        </w:rPr>
        <w:t>Softens</w:t>
      </w:r>
      <w:r>
        <w:rPr>
          <w:color w:val="231F20"/>
          <w:spacing w:val="3"/>
          <w:w w:val="105"/>
          <w:sz w:val="16"/>
        </w:rPr>
        <w:t> </w:t>
      </w:r>
      <w:r>
        <w:rPr>
          <w:color w:val="231F20"/>
          <w:w w:val="105"/>
          <w:sz w:val="16"/>
        </w:rPr>
        <w:t>at</w:t>
      </w:r>
      <w:r>
        <w:rPr>
          <w:color w:val="231F20"/>
          <w:spacing w:val="6"/>
          <w:w w:val="105"/>
          <w:sz w:val="16"/>
        </w:rPr>
        <w:t> </w:t>
      </w:r>
      <w:r>
        <w:rPr>
          <w:color w:val="231F20"/>
          <w:w w:val="105"/>
          <w:sz w:val="16"/>
        </w:rPr>
        <w:t>elevated</w:t>
      </w:r>
      <w:r>
        <w:rPr>
          <w:color w:val="231F20"/>
          <w:spacing w:val="9"/>
          <w:w w:val="105"/>
          <w:sz w:val="16"/>
        </w:rPr>
        <w:t> </w:t>
      </w:r>
      <w:r>
        <w:rPr>
          <w:color w:val="231F20"/>
          <w:w w:val="105"/>
          <w:sz w:val="16"/>
        </w:rPr>
        <w:t>temperatures</w:t>
      </w:r>
      <w:r>
        <w:rPr>
          <w:color w:val="231F20"/>
          <w:spacing w:val="8"/>
          <w:w w:val="105"/>
          <w:sz w:val="16"/>
        </w:rPr>
        <w:t> </w:t>
      </w:r>
      <w:r>
        <w:rPr>
          <w:color w:val="231F20"/>
          <w:w w:val="105"/>
          <w:sz w:val="16"/>
        </w:rPr>
        <w:t>and</w:t>
      </w:r>
      <w:r>
        <w:rPr>
          <w:color w:val="231F20"/>
          <w:spacing w:val="9"/>
          <w:w w:val="105"/>
          <w:sz w:val="16"/>
        </w:rPr>
        <w:t> </w:t>
      </w:r>
      <w:r>
        <w:rPr>
          <w:color w:val="231F20"/>
          <w:w w:val="105"/>
          <w:sz w:val="16"/>
        </w:rPr>
        <w:t>does</w:t>
      </w:r>
      <w:r>
        <w:rPr>
          <w:color w:val="231F20"/>
          <w:spacing w:val="8"/>
          <w:w w:val="105"/>
          <w:sz w:val="16"/>
        </w:rPr>
        <w:t> </w:t>
      </w:r>
      <w:r>
        <w:rPr>
          <w:color w:val="231F20"/>
          <w:w w:val="105"/>
          <w:sz w:val="16"/>
        </w:rPr>
        <w:t>not</w:t>
      </w:r>
      <w:r>
        <w:rPr>
          <w:color w:val="231F20"/>
          <w:spacing w:val="7"/>
          <w:w w:val="105"/>
          <w:sz w:val="16"/>
        </w:rPr>
        <w:t> </w:t>
      </w:r>
      <w:r>
        <w:rPr>
          <w:color w:val="231F20"/>
          <w:w w:val="105"/>
          <w:sz w:val="16"/>
        </w:rPr>
        <w:t>have</w:t>
      </w:r>
      <w:r>
        <w:rPr>
          <w:color w:val="231F20"/>
          <w:spacing w:val="8"/>
          <w:w w:val="105"/>
          <w:sz w:val="16"/>
        </w:rPr>
        <w:t> </w:t>
      </w:r>
      <w:r>
        <w:rPr>
          <w:color w:val="231F20"/>
          <w:w w:val="105"/>
          <w:sz w:val="16"/>
        </w:rPr>
        <w:t>a</w:t>
      </w:r>
      <w:r>
        <w:rPr>
          <w:color w:val="231F20"/>
          <w:spacing w:val="9"/>
          <w:w w:val="105"/>
          <w:sz w:val="16"/>
        </w:rPr>
        <w:t> </w:t>
      </w:r>
      <w:r>
        <w:rPr>
          <w:color w:val="231F20"/>
          <w:w w:val="105"/>
          <w:sz w:val="16"/>
        </w:rPr>
        <w:t>well-defined</w:t>
      </w:r>
      <w:r>
        <w:rPr>
          <w:color w:val="231F20"/>
          <w:spacing w:val="7"/>
          <w:w w:val="105"/>
          <w:sz w:val="16"/>
        </w:rPr>
        <w:t> </w:t>
      </w:r>
      <w:r>
        <w:rPr>
          <w:color w:val="231F20"/>
          <w:w w:val="105"/>
          <w:sz w:val="16"/>
        </w:rPr>
        <w:t>melting</w:t>
      </w:r>
      <w:r>
        <w:rPr>
          <w:color w:val="231F20"/>
          <w:spacing w:val="9"/>
          <w:w w:val="105"/>
          <w:sz w:val="16"/>
        </w:rPr>
        <w:t> </w:t>
      </w:r>
      <w:r>
        <w:rPr>
          <w:color w:val="231F20"/>
          <w:spacing w:val="-2"/>
          <w:w w:val="105"/>
          <w:sz w:val="16"/>
        </w:rPr>
        <w:t>point.</w:t>
      </w:r>
    </w:p>
    <w:p>
      <w:pPr>
        <w:spacing w:before="12"/>
        <w:ind w:left="780" w:right="0" w:firstLine="0"/>
        <w:jc w:val="left"/>
        <w:rPr>
          <w:sz w:val="16"/>
        </w:rPr>
      </w:pPr>
      <w:r>
        <w:rPr>
          <w:color w:val="231F20"/>
          <w:w w:val="105"/>
          <w:position w:val="5"/>
          <w:sz w:val="9"/>
        </w:rPr>
        <w:t>c</w:t>
      </w:r>
      <w:r>
        <w:rPr>
          <w:color w:val="231F20"/>
          <w:w w:val="105"/>
          <w:sz w:val="16"/>
        </w:rPr>
        <w:t>Chemically</w:t>
      </w:r>
      <w:r>
        <w:rPr>
          <w:color w:val="231F20"/>
          <w:spacing w:val="3"/>
          <w:w w:val="105"/>
          <w:sz w:val="16"/>
        </w:rPr>
        <w:t> </w:t>
      </w:r>
      <w:r>
        <w:rPr>
          <w:color w:val="231F20"/>
          <w:w w:val="105"/>
          <w:sz w:val="16"/>
        </w:rPr>
        <w:t>degrades</w:t>
      </w:r>
      <w:r>
        <w:rPr>
          <w:color w:val="231F20"/>
          <w:spacing w:val="3"/>
          <w:w w:val="105"/>
          <w:sz w:val="16"/>
        </w:rPr>
        <w:t> </w:t>
      </w:r>
      <w:r>
        <w:rPr>
          <w:color w:val="231F20"/>
          <w:w w:val="105"/>
          <w:sz w:val="16"/>
        </w:rPr>
        <w:t>at</w:t>
      </w:r>
      <w:r>
        <w:rPr>
          <w:color w:val="231F20"/>
          <w:spacing w:val="8"/>
          <w:w w:val="105"/>
          <w:sz w:val="16"/>
        </w:rPr>
        <w:t> </w:t>
      </w:r>
      <w:r>
        <w:rPr>
          <w:color w:val="231F20"/>
          <w:w w:val="105"/>
          <w:sz w:val="16"/>
        </w:rPr>
        <w:t>high</w:t>
      </w:r>
      <w:r>
        <w:rPr>
          <w:color w:val="231F20"/>
          <w:spacing w:val="7"/>
          <w:w w:val="105"/>
          <w:sz w:val="16"/>
        </w:rPr>
        <w:t> </w:t>
      </w:r>
      <w:r>
        <w:rPr>
          <w:color w:val="231F20"/>
          <w:w w:val="105"/>
          <w:sz w:val="16"/>
        </w:rPr>
        <w:t>temperatures. NA</w:t>
      </w:r>
      <w:r>
        <w:rPr>
          <w:color w:val="231F20"/>
          <w:spacing w:val="9"/>
          <w:w w:val="105"/>
          <w:sz w:val="16"/>
        </w:rPr>
        <w:t> </w:t>
      </w:r>
      <w:r>
        <w:rPr>
          <w:rFonts w:ascii="Arial"/>
          <w:color w:val="231F20"/>
          <w:w w:val="105"/>
          <w:sz w:val="16"/>
        </w:rPr>
        <w:t>=</w:t>
      </w:r>
      <w:r>
        <w:rPr>
          <w:rFonts w:ascii="Arial"/>
          <w:color w:val="231F20"/>
          <w:spacing w:val="5"/>
          <w:w w:val="105"/>
          <w:sz w:val="16"/>
        </w:rPr>
        <w:t> </w:t>
      </w:r>
      <w:r>
        <w:rPr>
          <w:color w:val="231F20"/>
          <w:w w:val="105"/>
          <w:sz w:val="16"/>
        </w:rPr>
        <w:t>not</w:t>
      </w:r>
      <w:r>
        <w:rPr>
          <w:color w:val="231F20"/>
          <w:spacing w:val="7"/>
          <w:w w:val="105"/>
          <w:sz w:val="16"/>
        </w:rPr>
        <w:t> </w:t>
      </w:r>
      <w:r>
        <w:rPr>
          <w:color w:val="231F20"/>
          <w:w w:val="105"/>
          <w:sz w:val="16"/>
        </w:rPr>
        <w:t>available; value</w:t>
      </w:r>
      <w:r>
        <w:rPr>
          <w:color w:val="231F20"/>
          <w:spacing w:val="7"/>
          <w:w w:val="105"/>
          <w:sz w:val="16"/>
        </w:rPr>
        <w:t> </w:t>
      </w:r>
      <w:r>
        <w:rPr>
          <w:color w:val="231F20"/>
          <w:w w:val="105"/>
          <w:sz w:val="16"/>
        </w:rPr>
        <w:t>of</w:t>
      </w:r>
      <w:r>
        <w:rPr>
          <w:color w:val="231F20"/>
          <w:spacing w:val="7"/>
          <w:w w:val="105"/>
          <w:sz w:val="16"/>
        </w:rPr>
        <w:t> </w:t>
      </w:r>
      <w:r>
        <w:rPr>
          <w:color w:val="231F20"/>
          <w:w w:val="105"/>
          <w:sz w:val="16"/>
        </w:rPr>
        <w:t>property</w:t>
      </w:r>
      <w:r>
        <w:rPr>
          <w:color w:val="231F20"/>
          <w:spacing w:val="8"/>
          <w:w w:val="105"/>
          <w:sz w:val="16"/>
        </w:rPr>
        <w:t> </w:t>
      </w:r>
      <w:r>
        <w:rPr>
          <w:color w:val="231F20"/>
          <w:w w:val="105"/>
          <w:sz w:val="16"/>
        </w:rPr>
        <w:t>for</w:t>
      </w:r>
      <w:r>
        <w:rPr>
          <w:color w:val="231F20"/>
          <w:spacing w:val="7"/>
          <w:w w:val="105"/>
          <w:sz w:val="16"/>
        </w:rPr>
        <w:t> </w:t>
      </w:r>
      <w:r>
        <w:rPr>
          <w:color w:val="231F20"/>
          <w:w w:val="105"/>
          <w:sz w:val="16"/>
        </w:rPr>
        <w:t>this</w:t>
      </w:r>
      <w:r>
        <w:rPr>
          <w:color w:val="231F20"/>
          <w:spacing w:val="7"/>
          <w:w w:val="105"/>
          <w:sz w:val="16"/>
        </w:rPr>
        <w:t> </w:t>
      </w:r>
      <w:r>
        <w:rPr>
          <w:color w:val="231F20"/>
          <w:w w:val="105"/>
          <w:sz w:val="16"/>
        </w:rPr>
        <w:t>material</w:t>
      </w:r>
      <w:r>
        <w:rPr>
          <w:color w:val="231F20"/>
          <w:spacing w:val="8"/>
          <w:w w:val="105"/>
          <w:sz w:val="16"/>
        </w:rPr>
        <w:t> </w:t>
      </w:r>
      <w:r>
        <w:rPr>
          <w:color w:val="231F20"/>
          <w:w w:val="105"/>
          <w:sz w:val="16"/>
        </w:rPr>
        <w:t>could</w:t>
      </w:r>
      <w:r>
        <w:rPr>
          <w:color w:val="231F20"/>
          <w:spacing w:val="7"/>
          <w:w w:val="105"/>
          <w:sz w:val="16"/>
        </w:rPr>
        <w:t> </w:t>
      </w:r>
      <w:r>
        <w:rPr>
          <w:color w:val="231F20"/>
          <w:w w:val="105"/>
          <w:sz w:val="16"/>
        </w:rPr>
        <w:t>not</w:t>
      </w:r>
      <w:r>
        <w:rPr>
          <w:color w:val="231F20"/>
          <w:spacing w:val="7"/>
          <w:w w:val="105"/>
          <w:sz w:val="16"/>
        </w:rPr>
        <w:t> </w:t>
      </w:r>
      <w:r>
        <w:rPr>
          <w:color w:val="231F20"/>
          <w:w w:val="105"/>
          <w:sz w:val="16"/>
        </w:rPr>
        <w:t>be</w:t>
      </w:r>
      <w:r>
        <w:rPr>
          <w:color w:val="231F20"/>
          <w:spacing w:val="8"/>
          <w:w w:val="105"/>
          <w:sz w:val="16"/>
        </w:rPr>
        <w:t> </w:t>
      </w:r>
      <w:r>
        <w:rPr>
          <w:color w:val="231F20"/>
          <w:spacing w:val="-2"/>
          <w:w w:val="105"/>
          <w:sz w:val="16"/>
        </w:rPr>
        <w:t>obtained.</w:t>
      </w:r>
    </w:p>
    <w:p>
      <w:pPr>
        <w:pStyle w:val="BodyText"/>
        <w:rPr>
          <w:sz w:val="16"/>
        </w:rPr>
      </w:pPr>
    </w:p>
    <w:p>
      <w:pPr>
        <w:pStyle w:val="BodyText"/>
        <w:spacing w:before="30"/>
        <w:rPr>
          <w:sz w:val="16"/>
        </w:rPr>
      </w:pPr>
    </w:p>
    <w:p>
      <w:pPr>
        <w:pStyle w:val="Heading6"/>
        <w:numPr>
          <w:ilvl w:val="2"/>
          <w:numId w:val="12"/>
        </w:numPr>
        <w:tabs>
          <w:tab w:pos="1615" w:val="left" w:leader="none"/>
          <w:tab w:pos="10142" w:val="left" w:leader="none"/>
        </w:tabs>
        <w:spacing w:line="240" w:lineRule="auto" w:before="0" w:after="0"/>
        <w:ind w:left="1615" w:right="0" w:hanging="836"/>
        <w:jc w:val="left"/>
        <w:rPr>
          <w:u w:val="none"/>
        </w:rPr>
      </w:pPr>
      <w:r>
        <w:rPr>
          <w:color w:val="BC8D0A"/>
          <w:spacing w:val="-2"/>
          <w:u w:val="single" w:color="939598"/>
        </w:rPr>
        <w:t>DENSITY</w:t>
      </w:r>
      <w:r>
        <w:rPr>
          <w:color w:val="BC8D0A"/>
          <w:u w:val="single" w:color="939598"/>
        </w:rPr>
        <w:tab/>
      </w:r>
    </w:p>
    <w:p>
      <w:pPr>
        <w:pStyle w:val="BodyText"/>
        <w:spacing w:before="89"/>
        <w:ind w:left="2940" w:right="714"/>
        <w:jc w:val="both"/>
      </w:pPr>
      <w:r>
        <w:rPr>
          <w:color w:val="231F20"/>
          <w:w w:val="105"/>
        </w:rPr>
        <w:t>In engineering, the</w:t>
      </w:r>
      <w:r>
        <w:rPr>
          <w:color w:val="231F20"/>
          <w:spacing w:val="13"/>
          <w:w w:val="105"/>
        </w:rPr>
        <w:t> </w:t>
      </w:r>
      <w:r>
        <w:rPr>
          <w:color w:val="231F20"/>
          <w:w w:val="105"/>
        </w:rPr>
        <w:t>density</w:t>
      </w:r>
      <w:r>
        <w:rPr>
          <w:color w:val="231F20"/>
          <w:spacing w:val="15"/>
          <w:w w:val="105"/>
        </w:rPr>
        <w:t> </w:t>
      </w:r>
      <w:r>
        <w:rPr>
          <w:color w:val="231F20"/>
          <w:w w:val="105"/>
        </w:rPr>
        <w:t>of</w:t>
      </w:r>
      <w:r>
        <w:rPr>
          <w:color w:val="231F20"/>
          <w:spacing w:val="13"/>
          <w:w w:val="105"/>
        </w:rPr>
        <w:t> </w:t>
      </w:r>
      <w:r>
        <w:rPr>
          <w:color w:val="231F20"/>
          <w:w w:val="105"/>
        </w:rPr>
        <w:t>a</w:t>
      </w:r>
      <w:r>
        <w:rPr>
          <w:color w:val="231F20"/>
          <w:spacing w:val="15"/>
          <w:w w:val="105"/>
        </w:rPr>
        <w:t> </w:t>
      </w:r>
      <w:r>
        <w:rPr>
          <w:color w:val="231F20"/>
          <w:w w:val="105"/>
        </w:rPr>
        <w:t>material</w:t>
      </w:r>
      <w:r>
        <w:rPr>
          <w:color w:val="231F20"/>
          <w:spacing w:val="13"/>
          <w:w w:val="105"/>
        </w:rPr>
        <w:t> </w:t>
      </w:r>
      <w:r>
        <w:rPr>
          <w:color w:val="231F20"/>
          <w:w w:val="105"/>
        </w:rPr>
        <w:t>is</w:t>
      </w:r>
      <w:r>
        <w:rPr>
          <w:color w:val="231F20"/>
          <w:spacing w:val="15"/>
          <w:w w:val="105"/>
        </w:rPr>
        <w:t> </w:t>
      </w:r>
      <w:r>
        <w:rPr>
          <w:color w:val="231F20"/>
          <w:w w:val="105"/>
        </w:rPr>
        <w:t>its</w:t>
      </w:r>
      <w:r>
        <w:rPr>
          <w:color w:val="231F20"/>
          <w:spacing w:val="15"/>
          <w:w w:val="105"/>
        </w:rPr>
        <w:t> </w:t>
      </w:r>
      <w:r>
        <w:rPr>
          <w:color w:val="231F20"/>
          <w:w w:val="105"/>
        </w:rPr>
        <w:t>weight</w:t>
      </w:r>
      <w:r>
        <w:rPr>
          <w:color w:val="231F20"/>
          <w:spacing w:val="13"/>
          <w:w w:val="105"/>
        </w:rPr>
        <w:t> </w:t>
      </w:r>
      <w:r>
        <w:rPr>
          <w:color w:val="231F20"/>
          <w:w w:val="105"/>
        </w:rPr>
        <w:t>per</w:t>
      </w:r>
      <w:r>
        <w:rPr>
          <w:color w:val="231F20"/>
          <w:spacing w:val="13"/>
          <w:w w:val="105"/>
        </w:rPr>
        <w:t> </w:t>
      </w:r>
      <w:r>
        <w:rPr>
          <w:color w:val="231F20"/>
          <w:w w:val="105"/>
        </w:rPr>
        <w:t>unit</w:t>
      </w:r>
      <w:r>
        <w:rPr>
          <w:color w:val="231F20"/>
          <w:spacing w:val="13"/>
          <w:w w:val="105"/>
        </w:rPr>
        <w:t> </w:t>
      </w:r>
      <w:r>
        <w:rPr>
          <w:color w:val="231F20"/>
          <w:w w:val="105"/>
        </w:rPr>
        <w:t>volume. Its</w:t>
      </w:r>
      <w:r>
        <w:rPr>
          <w:color w:val="231F20"/>
          <w:spacing w:val="16"/>
          <w:w w:val="105"/>
        </w:rPr>
        <w:t> </w:t>
      </w:r>
      <w:r>
        <w:rPr>
          <w:color w:val="231F20"/>
          <w:w w:val="105"/>
        </w:rPr>
        <w:t>symbol</w:t>
      </w:r>
      <w:r>
        <w:rPr>
          <w:color w:val="231F20"/>
          <w:spacing w:val="13"/>
          <w:w w:val="105"/>
        </w:rPr>
        <w:t> </w:t>
      </w:r>
      <w:r>
        <w:rPr>
          <w:color w:val="231F20"/>
          <w:w w:val="105"/>
        </w:rPr>
        <w:t>is </w:t>
      </w:r>
      <w:r>
        <w:rPr>
          <w:i/>
          <w:color w:val="231F20"/>
          <w:w w:val="105"/>
        </w:rPr>
        <w:t>r</w:t>
      </w:r>
      <w:r>
        <w:rPr>
          <w:color w:val="231F20"/>
          <w:w w:val="105"/>
        </w:rPr>
        <w:t>,</w:t>
      </w:r>
      <w:r>
        <w:rPr>
          <w:color w:val="231F20"/>
          <w:spacing w:val="20"/>
          <w:w w:val="105"/>
        </w:rPr>
        <w:t> </w:t>
      </w:r>
      <w:r>
        <w:rPr>
          <w:color w:val="231F20"/>
          <w:w w:val="105"/>
        </w:rPr>
        <w:t>and</w:t>
      </w:r>
      <w:r>
        <w:rPr>
          <w:color w:val="231F20"/>
          <w:spacing w:val="27"/>
          <w:w w:val="105"/>
        </w:rPr>
        <w:t> </w:t>
      </w:r>
      <w:r>
        <w:rPr>
          <w:color w:val="231F20"/>
          <w:w w:val="105"/>
        </w:rPr>
        <w:t>typical</w:t>
      </w:r>
      <w:r>
        <w:rPr>
          <w:color w:val="231F20"/>
          <w:spacing w:val="26"/>
          <w:w w:val="105"/>
        </w:rPr>
        <w:t> </w:t>
      </w:r>
      <w:r>
        <w:rPr>
          <w:color w:val="231F20"/>
          <w:w w:val="105"/>
        </w:rPr>
        <w:t>units</w:t>
      </w:r>
      <w:r>
        <w:rPr>
          <w:color w:val="231F20"/>
          <w:spacing w:val="27"/>
          <w:w w:val="105"/>
        </w:rPr>
        <w:t> </w:t>
      </w:r>
      <w:r>
        <w:rPr>
          <w:color w:val="231F20"/>
          <w:w w:val="105"/>
        </w:rPr>
        <w:t>are</w:t>
      </w:r>
      <w:r>
        <w:rPr>
          <w:color w:val="231F20"/>
          <w:spacing w:val="27"/>
          <w:w w:val="105"/>
        </w:rPr>
        <w:t> </w:t>
      </w:r>
      <w:r>
        <w:rPr>
          <w:color w:val="231F20"/>
          <w:w w:val="105"/>
        </w:rPr>
        <w:t>g/cm</w:t>
      </w:r>
      <w:r>
        <w:rPr>
          <w:color w:val="231F20"/>
          <w:w w:val="105"/>
          <w:vertAlign w:val="superscript"/>
        </w:rPr>
        <w:t>3</w:t>
      </w:r>
      <w:r>
        <w:rPr>
          <w:color w:val="231F20"/>
          <w:spacing w:val="37"/>
          <w:w w:val="105"/>
          <w:vertAlign w:val="baseline"/>
        </w:rPr>
        <w:t> </w:t>
      </w:r>
      <w:r>
        <w:rPr>
          <w:color w:val="231F20"/>
          <w:w w:val="105"/>
          <w:vertAlign w:val="baseline"/>
        </w:rPr>
        <w:t>(lb/in</w:t>
      </w:r>
      <w:r>
        <w:rPr>
          <w:color w:val="231F20"/>
          <w:w w:val="105"/>
          <w:vertAlign w:val="superscript"/>
        </w:rPr>
        <w:t>3</w:t>
      </w:r>
      <w:r>
        <w:rPr>
          <w:color w:val="231F20"/>
          <w:w w:val="105"/>
          <w:vertAlign w:val="baseline"/>
        </w:rPr>
        <w:t>). The</w:t>
      </w:r>
      <w:r>
        <w:rPr>
          <w:color w:val="231F20"/>
          <w:spacing w:val="27"/>
          <w:w w:val="105"/>
          <w:vertAlign w:val="baseline"/>
        </w:rPr>
        <w:t> </w:t>
      </w:r>
      <w:r>
        <w:rPr>
          <w:color w:val="231F20"/>
          <w:w w:val="105"/>
          <w:vertAlign w:val="baseline"/>
        </w:rPr>
        <w:t>density</w:t>
      </w:r>
      <w:r>
        <w:rPr>
          <w:color w:val="231F20"/>
          <w:spacing w:val="27"/>
          <w:w w:val="105"/>
          <w:vertAlign w:val="baseline"/>
        </w:rPr>
        <w:t> </w:t>
      </w:r>
      <w:r>
        <w:rPr>
          <w:color w:val="231F20"/>
          <w:w w:val="105"/>
          <w:vertAlign w:val="baseline"/>
        </w:rPr>
        <w:t>of</w:t>
      </w:r>
      <w:r>
        <w:rPr>
          <w:color w:val="231F20"/>
          <w:spacing w:val="26"/>
          <w:w w:val="105"/>
          <w:vertAlign w:val="baseline"/>
        </w:rPr>
        <w:t> </w:t>
      </w:r>
      <w:r>
        <w:rPr>
          <w:color w:val="231F20"/>
          <w:w w:val="105"/>
          <w:vertAlign w:val="baseline"/>
        </w:rPr>
        <w:t>an</w:t>
      </w:r>
      <w:r>
        <w:rPr>
          <w:color w:val="231F20"/>
          <w:spacing w:val="27"/>
          <w:w w:val="105"/>
          <w:vertAlign w:val="baseline"/>
        </w:rPr>
        <w:t> </w:t>
      </w:r>
      <w:r>
        <w:rPr>
          <w:color w:val="231F20"/>
          <w:w w:val="105"/>
          <w:vertAlign w:val="baseline"/>
        </w:rPr>
        <w:t>element</w:t>
      </w:r>
      <w:r>
        <w:rPr>
          <w:color w:val="231F20"/>
          <w:spacing w:val="26"/>
          <w:w w:val="105"/>
          <w:vertAlign w:val="baseline"/>
        </w:rPr>
        <w:t> </w:t>
      </w:r>
      <w:r>
        <w:rPr>
          <w:color w:val="231F20"/>
          <w:w w:val="105"/>
          <w:vertAlign w:val="baseline"/>
        </w:rPr>
        <w:t>is</w:t>
      </w:r>
      <w:r>
        <w:rPr>
          <w:color w:val="231F20"/>
          <w:spacing w:val="27"/>
          <w:w w:val="105"/>
          <w:vertAlign w:val="baseline"/>
        </w:rPr>
        <w:t> </w:t>
      </w:r>
      <w:r>
        <w:rPr>
          <w:color w:val="231F20"/>
          <w:w w:val="105"/>
          <w:vertAlign w:val="baseline"/>
        </w:rPr>
        <w:t>determined</w:t>
      </w:r>
      <w:r>
        <w:rPr>
          <w:color w:val="231F20"/>
          <w:spacing w:val="27"/>
          <w:w w:val="105"/>
          <w:vertAlign w:val="baseline"/>
        </w:rPr>
        <w:t> </w:t>
      </w:r>
      <w:r>
        <w:rPr>
          <w:color w:val="231F20"/>
          <w:w w:val="105"/>
          <w:vertAlign w:val="baseline"/>
        </w:rPr>
        <w:t>by its atomic number and other factors such as atomic radius and atomic packing. The term </w:t>
      </w:r>
      <w:r>
        <w:rPr>
          <w:b/>
          <w:i/>
          <w:color w:val="231F20"/>
          <w:w w:val="105"/>
          <w:vertAlign w:val="baseline"/>
        </w:rPr>
        <w:t>specific gravity </w:t>
      </w:r>
      <w:r>
        <w:rPr>
          <w:color w:val="231F20"/>
          <w:w w:val="105"/>
          <w:vertAlign w:val="baseline"/>
        </w:rPr>
        <w:t>expresses the density of a material relative to the density of water and is therefore a ratio with no units.</w:t>
      </w:r>
    </w:p>
    <w:p>
      <w:pPr>
        <w:pStyle w:val="BodyText"/>
        <w:spacing w:line="242" w:lineRule="auto" w:before="7"/>
        <w:ind w:left="2940" w:right="702" w:firstLine="240"/>
        <w:jc w:val="both"/>
      </w:pPr>
      <w:r>
        <w:rPr>
          <w:color w:val="231F20"/>
          <w:w w:val="105"/>
        </w:rPr>
        <w:t>Density is an important consideration in the selection of a material for a given application,</w:t>
      </w:r>
      <w:r>
        <w:rPr>
          <w:color w:val="231F20"/>
          <w:w w:val="105"/>
        </w:rPr>
        <w:t> but</w:t>
      </w:r>
      <w:r>
        <w:rPr>
          <w:color w:val="231F20"/>
          <w:w w:val="105"/>
        </w:rPr>
        <w:t> it</w:t>
      </w:r>
      <w:r>
        <w:rPr>
          <w:color w:val="231F20"/>
          <w:w w:val="105"/>
        </w:rPr>
        <w:t> is</w:t>
      </w:r>
      <w:r>
        <w:rPr>
          <w:color w:val="231F20"/>
          <w:w w:val="105"/>
        </w:rPr>
        <w:t> generally</w:t>
      </w:r>
      <w:r>
        <w:rPr>
          <w:color w:val="231F20"/>
          <w:w w:val="105"/>
        </w:rPr>
        <w:t> not</w:t>
      </w:r>
      <w:r>
        <w:rPr>
          <w:color w:val="231F20"/>
          <w:w w:val="105"/>
        </w:rPr>
        <w:t> the</w:t>
      </w:r>
      <w:r>
        <w:rPr>
          <w:color w:val="231F20"/>
          <w:w w:val="105"/>
        </w:rPr>
        <w:t> only</w:t>
      </w:r>
      <w:r>
        <w:rPr>
          <w:color w:val="231F20"/>
          <w:w w:val="105"/>
        </w:rPr>
        <w:t> property</w:t>
      </w:r>
      <w:r>
        <w:rPr>
          <w:color w:val="231F20"/>
          <w:w w:val="105"/>
        </w:rPr>
        <w:t> of</w:t>
      </w:r>
      <w:r>
        <w:rPr>
          <w:color w:val="231F20"/>
          <w:w w:val="105"/>
        </w:rPr>
        <w:t> interest.</w:t>
      </w:r>
      <w:r>
        <w:rPr>
          <w:color w:val="231F20"/>
          <w:w w:val="105"/>
        </w:rPr>
        <w:t> Strength</w:t>
      </w:r>
      <w:r>
        <w:rPr>
          <w:color w:val="231F20"/>
          <w:w w:val="105"/>
        </w:rPr>
        <w:t> is</w:t>
      </w:r>
      <w:r>
        <w:rPr>
          <w:color w:val="231F20"/>
          <w:w w:val="105"/>
        </w:rPr>
        <w:t> also important, and the two properties are often related in a </w:t>
      </w:r>
      <w:r>
        <w:rPr>
          <w:b/>
          <w:i/>
          <w:color w:val="231F20"/>
          <w:w w:val="105"/>
        </w:rPr>
        <w:t>strength-to-weight ratio</w:t>
      </w:r>
      <w:r>
        <w:rPr>
          <w:color w:val="231F20"/>
          <w:w w:val="105"/>
        </w:rPr>
        <w:t>, which is the tensile strength of the material divided by its density.</w:t>
      </w:r>
      <w:r>
        <w:rPr>
          <w:color w:val="231F20"/>
          <w:spacing w:val="-1"/>
          <w:w w:val="105"/>
        </w:rPr>
        <w:t> </w:t>
      </w:r>
      <w:r>
        <w:rPr>
          <w:color w:val="231F20"/>
          <w:w w:val="105"/>
        </w:rPr>
        <w:t>The ratio is useful in comparing materials for</w:t>
      </w:r>
      <w:r>
        <w:rPr>
          <w:color w:val="231F20"/>
          <w:w w:val="105"/>
        </w:rPr>
        <w:t> structural</w:t>
      </w:r>
      <w:r>
        <w:rPr>
          <w:color w:val="231F20"/>
          <w:w w:val="105"/>
        </w:rPr>
        <w:t> applications in aircraft,</w:t>
      </w:r>
      <w:r>
        <w:rPr>
          <w:color w:val="231F20"/>
          <w:w w:val="105"/>
        </w:rPr>
        <w:t> automobiles,</w:t>
      </w:r>
      <w:r>
        <w:rPr>
          <w:color w:val="231F20"/>
          <w:w w:val="105"/>
        </w:rPr>
        <w:t> and other products in which weight and energy are of concern.</w:t>
      </w:r>
    </w:p>
    <w:p>
      <w:pPr>
        <w:pStyle w:val="BodyText"/>
        <w:spacing w:before="138"/>
      </w:pPr>
    </w:p>
    <w:p>
      <w:pPr>
        <w:pStyle w:val="Heading6"/>
        <w:numPr>
          <w:ilvl w:val="2"/>
          <w:numId w:val="12"/>
        </w:numPr>
        <w:tabs>
          <w:tab w:pos="1609" w:val="left" w:leader="none"/>
          <w:tab w:pos="10142" w:val="left" w:leader="none"/>
        </w:tabs>
        <w:spacing w:line="240" w:lineRule="auto" w:before="0" w:after="0"/>
        <w:ind w:left="1609" w:right="0" w:hanging="830"/>
        <w:jc w:val="left"/>
        <w:rPr>
          <w:u w:val="none"/>
        </w:rPr>
      </w:pPr>
      <w:r>
        <w:rPr>
          <w:color w:val="BC8D0A"/>
          <w:w w:val="85"/>
          <w:u w:val="single" w:color="939598"/>
        </w:rPr>
        <w:t>THERMAL</w:t>
      </w:r>
      <w:r>
        <w:rPr>
          <w:color w:val="BC8D0A"/>
          <w:spacing w:val="33"/>
          <w:u w:val="single" w:color="939598"/>
        </w:rPr>
        <w:t> </w:t>
      </w:r>
      <w:r>
        <w:rPr>
          <w:color w:val="BC8D0A"/>
          <w:spacing w:val="-2"/>
          <w:u w:val="single" w:color="939598"/>
        </w:rPr>
        <w:t>EXPANSION</w:t>
      </w:r>
      <w:r>
        <w:rPr>
          <w:color w:val="BC8D0A"/>
          <w:u w:val="single" w:color="939598"/>
        </w:rPr>
        <w:tab/>
      </w:r>
    </w:p>
    <w:p>
      <w:pPr>
        <w:pStyle w:val="BodyText"/>
        <w:spacing w:line="249" w:lineRule="auto" w:before="94"/>
        <w:ind w:left="2940" w:right="716"/>
        <w:jc w:val="both"/>
      </w:pPr>
      <w:r>
        <w:rPr>
          <w:color w:val="231F20"/>
          <w:w w:val="105"/>
        </w:rPr>
        <w:t>The</w:t>
      </w:r>
      <w:r>
        <w:rPr>
          <w:color w:val="231F20"/>
          <w:spacing w:val="30"/>
          <w:w w:val="105"/>
        </w:rPr>
        <w:t> </w:t>
      </w:r>
      <w:r>
        <w:rPr>
          <w:color w:val="231F20"/>
          <w:w w:val="105"/>
        </w:rPr>
        <w:t>density</w:t>
      </w:r>
      <w:r>
        <w:rPr>
          <w:color w:val="231F20"/>
          <w:spacing w:val="30"/>
          <w:w w:val="105"/>
        </w:rPr>
        <w:t> </w:t>
      </w:r>
      <w:r>
        <w:rPr>
          <w:color w:val="231F20"/>
          <w:w w:val="105"/>
        </w:rPr>
        <w:t>of a</w:t>
      </w:r>
      <w:r>
        <w:rPr>
          <w:color w:val="231F20"/>
          <w:spacing w:val="30"/>
          <w:w w:val="105"/>
        </w:rPr>
        <w:t> </w:t>
      </w:r>
      <w:r>
        <w:rPr>
          <w:color w:val="231F20"/>
          <w:w w:val="105"/>
        </w:rPr>
        <w:t>material is a</w:t>
      </w:r>
      <w:r>
        <w:rPr>
          <w:color w:val="231F20"/>
          <w:spacing w:val="30"/>
          <w:w w:val="105"/>
        </w:rPr>
        <w:t> </w:t>
      </w:r>
      <w:r>
        <w:rPr>
          <w:color w:val="231F20"/>
          <w:w w:val="105"/>
        </w:rPr>
        <w:t>function</w:t>
      </w:r>
      <w:r>
        <w:rPr>
          <w:color w:val="231F20"/>
          <w:spacing w:val="30"/>
          <w:w w:val="105"/>
        </w:rPr>
        <w:t> </w:t>
      </w:r>
      <w:r>
        <w:rPr>
          <w:color w:val="231F20"/>
          <w:w w:val="105"/>
        </w:rPr>
        <w:t>of temperature. The</w:t>
      </w:r>
      <w:r>
        <w:rPr>
          <w:color w:val="231F20"/>
          <w:spacing w:val="30"/>
          <w:w w:val="105"/>
        </w:rPr>
        <w:t> </w:t>
      </w:r>
      <w:r>
        <w:rPr>
          <w:color w:val="231F20"/>
          <w:w w:val="105"/>
        </w:rPr>
        <w:t>general relationship</w:t>
      </w:r>
      <w:r>
        <w:rPr>
          <w:color w:val="231F20"/>
          <w:spacing w:val="30"/>
          <w:w w:val="105"/>
        </w:rPr>
        <w:t> </w:t>
      </w:r>
      <w:r>
        <w:rPr>
          <w:color w:val="231F20"/>
          <w:w w:val="105"/>
        </w:rPr>
        <w:t>is that</w:t>
      </w:r>
      <w:r>
        <w:rPr>
          <w:color w:val="231F20"/>
          <w:w w:val="105"/>
        </w:rPr>
        <w:t> density</w:t>
      </w:r>
      <w:r>
        <w:rPr>
          <w:color w:val="231F20"/>
          <w:w w:val="105"/>
        </w:rPr>
        <w:t> decreases</w:t>
      </w:r>
      <w:r>
        <w:rPr>
          <w:color w:val="231F20"/>
          <w:w w:val="105"/>
        </w:rPr>
        <w:t> with</w:t>
      </w:r>
      <w:r>
        <w:rPr>
          <w:color w:val="231F20"/>
          <w:w w:val="105"/>
        </w:rPr>
        <w:t> increasing</w:t>
      </w:r>
      <w:r>
        <w:rPr>
          <w:color w:val="231F20"/>
          <w:w w:val="105"/>
        </w:rPr>
        <w:t> temperature.</w:t>
      </w:r>
      <w:r>
        <w:rPr>
          <w:color w:val="231F20"/>
          <w:spacing w:val="-4"/>
          <w:w w:val="105"/>
        </w:rPr>
        <w:t> </w:t>
      </w:r>
      <w:r>
        <w:rPr>
          <w:color w:val="231F20"/>
          <w:w w:val="105"/>
        </w:rPr>
        <w:t>Put</w:t>
      </w:r>
      <w:r>
        <w:rPr>
          <w:color w:val="231F20"/>
          <w:w w:val="105"/>
        </w:rPr>
        <w:t> another</w:t>
      </w:r>
      <w:r>
        <w:rPr>
          <w:color w:val="231F20"/>
          <w:w w:val="105"/>
        </w:rPr>
        <w:t> way,</w:t>
      </w:r>
      <w:r>
        <w:rPr>
          <w:color w:val="231F20"/>
          <w:spacing w:val="-4"/>
          <w:w w:val="105"/>
        </w:rPr>
        <w:t> </w:t>
      </w:r>
      <w:r>
        <w:rPr>
          <w:color w:val="231F20"/>
          <w:w w:val="105"/>
        </w:rPr>
        <w:t>the</w:t>
      </w:r>
      <w:r>
        <w:rPr>
          <w:color w:val="231F20"/>
          <w:w w:val="105"/>
        </w:rPr>
        <w:t> volume</w:t>
      </w:r>
      <w:r>
        <w:rPr>
          <w:color w:val="231F20"/>
          <w:w w:val="105"/>
        </w:rPr>
        <w:t> per</w:t>
      </w:r>
    </w:p>
    <w:p>
      <w:pPr>
        <w:spacing w:after="0" w:line="249" w:lineRule="auto"/>
        <w:jc w:val="both"/>
        <w:sectPr>
          <w:headerReference w:type="default" r:id="rId251"/>
          <w:pgSz w:w="11530" w:h="14410"/>
          <w:pgMar w:header="652" w:footer="0" w:top="920" w:bottom="280" w:left="0" w:right="660"/>
        </w:sectPr>
      </w:pPr>
    </w:p>
    <w:p>
      <w:pPr>
        <w:pStyle w:val="BodyText"/>
        <w:spacing w:before="129"/>
      </w:pPr>
    </w:p>
    <w:p>
      <w:pPr>
        <w:pStyle w:val="BodyText"/>
        <w:spacing w:line="244" w:lineRule="auto"/>
        <w:ind w:left="3540" w:right="102"/>
        <w:jc w:val="both"/>
      </w:pPr>
      <w:r>
        <w:rPr>
          <w:color w:val="231F20"/>
        </w:rPr>
        <w:t>unit</w:t>
      </w:r>
      <w:r>
        <w:rPr>
          <w:color w:val="231F20"/>
          <w:spacing w:val="-4"/>
        </w:rPr>
        <w:t> </w:t>
      </w:r>
      <w:r>
        <w:rPr>
          <w:color w:val="231F20"/>
        </w:rPr>
        <w:t>weight</w:t>
      </w:r>
      <w:r>
        <w:rPr>
          <w:color w:val="231F20"/>
          <w:spacing w:val="-4"/>
        </w:rPr>
        <w:t> </w:t>
      </w:r>
      <w:r>
        <w:rPr>
          <w:color w:val="231F20"/>
        </w:rPr>
        <w:t>increases</w:t>
      </w:r>
      <w:r>
        <w:rPr>
          <w:color w:val="231F20"/>
          <w:spacing w:val="-5"/>
        </w:rPr>
        <w:t> </w:t>
      </w:r>
      <w:r>
        <w:rPr>
          <w:color w:val="231F20"/>
        </w:rPr>
        <w:t>with</w:t>
      </w:r>
      <w:r>
        <w:rPr>
          <w:color w:val="231F20"/>
          <w:spacing w:val="-5"/>
        </w:rPr>
        <w:t> </w:t>
      </w:r>
      <w:r>
        <w:rPr>
          <w:color w:val="231F20"/>
        </w:rPr>
        <w:t>temperature.</w:t>
      </w:r>
      <w:r>
        <w:rPr>
          <w:color w:val="231F20"/>
          <w:spacing w:val="-7"/>
        </w:rPr>
        <w:t> </w:t>
      </w:r>
      <w:r>
        <w:rPr>
          <w:color w:val="231F20"/>
        </w:rPr>
        <w:t>Thermal</w:t>
      </w:r>
      <w:r>
        <w:rPr>
          <w:color w:val="231F20"/>
          <w:spacing w:val="-4"/>
        </w:rPr>
        <w:t> </w:t>
      </w:r>
      <w:r>
        <w:rPr>
          <w:color w:val="231F20"/>
        </w:rPr>
        <w:t>expansion</w:t>
      </w:r>
      <w:r>
        <w:rPr>
          <w:color w:val="231F20"/>
          <w:spacing w:val="-5"/>
        </w:rPr>
        <w:t> </w:t>
      </w:r>
      <w:r>
        <w:rPr>
          <w:color w:val="231F20"/>
        </w:rPr>
        <w:t>is</w:t>
      </w:r>
      <w:r>
        <w:rPr>
          <w:color w:val="231F20"/>
          <w:spacing w:val="-5"/>
        </w:rPr>
        <w:t> </w:t>
      </w:r>
      <w:r>
        <w:rPr>
          <w:color w:val="231F20"/>
        </w:rPr>
        <w:t>the</w:t>
      </w:r>
      <w:r>
        <w:rPr>
          <w:color w:val="231F20"/>
          <w:spacing w:val="-5"/>
        </w:rPr>
        <w:t> </w:t>
      </w:r>
      <w:r>
        <w:rPr>
          <w:color w:val="231F20"/>
        </w:rPr>
        <w:t>name</w:t>
      </w:r>
      <w:r>
        <w:rPr>
          <w:color w:val="231F20"/>
          <w:spacing w:val="-5"/>
        </w:rPr>
        <w:t> </w:t>
      </w:r>
      <w:r>
        <w:rPr>
          <w:color w:val="231F20"/>
        </w:rPr>
        <w:t>given</w:t>
      </w:r>
      <w:r>
        <w:rPr>
          <w:color w:val="231F20"/>
          <w:spacing w:val="-5"/>
        </w:rPr>
        <w:t> </w:t>
      </w:r>
      <w:r>
        <w:rPr>
          <w:color w:val="231F20"/>
        </w:rPr>
        <w:t>to</w:t>
      </w:r>
      <w:r>
        <w:rPr>
          <w:color w:val="231F20"/>
          <w:spacing w:val="-5"/>
        </w:rPr>
        <w:t> </w:t>
      </w:r>
      <w:r>
        <w:rPr>
          <w:color w:val="231F20"/>
        </w:rPr>
        <w:t>this</w:t>
      </w:r>
      <w:r>
        <w:rPr>
          <w:color w:val="231F20"/>
          <w:spacing w:val="-5"/>
        </w:rPr>
        <w:t> </w:t>
      </w:r>
      <w:r>
        <w:rPr>
          <w:color w:val="231F20"/>
        </w:rPr>
        <w:t>effect </w:t>
      </w:r>
      <w:r>
        <w:rPr>
          <w:color w:val="231F20"/>
          <w:w w:val="105"/>
        </w:rPr>
        <w:t>that temperature has on density. It is usually expressed as the </w:t>
      </w:r>
      <w:r>
        <w:rPr>
          <w:b/>
          <w:i/>
          <w:color w:val="231F20"/>
          <w:w w:val="105"/>
        </w:rPr>
        <w:t>coefficient of thermal expansion</w:t>
      </w:r>
      <w:r>
        <w:rPr>
          <w:color w:val="231F20"/>
          <w:w w:val="105"/>
        </w:rPr>
        <w:t>,</w:t>
      </w:r>
      <w:r>
        <w:rPr>
          <w:color w:val="231F20"/>
          <w:w w:val="105"/>
        </w:rPr>
        <w:t> which</w:t>
      </w:r>
      <w:r>
        <w:rPr>
          <w:color w:val="231F20"/>
          <w:w w:val="105"/>
        </w:rPr>
        <w:t> measures</w:t>
      </w:r>
      <w:r>
        <w:rPr>
          <w:color w:val="231F20"/>
          <w:w w:val="105"/>
        </w:rPr>
        <w:t> the</w:t>
      </w:r>
      <w:r>
        <w:rPr>
          <w:color w:val="231F20"/>
          <w:w w:val="105"/>
        </w:rPr>
        <w:t> change</w:t>
      </w:r>
      <w:r>
        <w:rPr>
          <w:color w:val="231F20"/>
          <w:w w:val="105"/>
        </w:rPr>
        <w:t> in</w:t>
      </w:r>
      <w:r>
        <w:rPr>
          <w:color w:val="231F20"/>
          <w:w w:val="105"/>
        </w:rPr>
        <w:t> length</w:t>
      </w:r>
      <w:r>
        <w:rPr>
          <w:color w:val="231F20"/>
          <w:w w:val="105"/>
        </w:rPr>
        <w:t> per</w:t>
      </w:r>
      <w:r>
        <w:rPr>
          <w:color w:val="231F20"/>
          <w:w w:val="105"/>
        </w:rPr>
        <w:t> degree</w:t>
      </w:r>
      <w:r>
        <w:rPr>
          <w:color w:val="231F20"/>
          <w:w w:val="105"/>
        </w:rPr>
        <w:t> of</w:t>
      </w:r>
      <w:r>
        <w:rPr>
          <w:color w:val="231F20"/>
          <w:w w:val="105"/>
        </w:rPr>
        <w:t> temperature,</w:t>
      </w:r>
      <w:r>
        <w:rPr>
          <w:color w:val="231F20"/>
          <w:w w:val="105"/>
        </w:rPr>
        <w:t> as </w:t>
      </w:r>
      <w:r>
        <w:rPr>
          <w:color w:val="231F20"/>
          <w:spacing w:val="-2"/>
          <w:w w:val="105"/>
        </w:rPr>
        <w:t>mm/mm/</w:t>
      </w:r>
      <w:r>
        <w:rPr>
          <w:rFonts w:ascii="Arial" w:hAnsi="Arial"/>
          <w:color w:val="231F20"/>
          <w:spacing w:val="-2"/>
          <w:w w:val="105"/>
        </w:rPr>
        <w:t>°</w:t>
      </w:r>
      <w:r>
        <w:rPr>
          <w:color w:val="231F20"/>
          <w:spacing w:val="-2"/>
          <w:w w:val="105"/>
        </w:rPr>
        <w:t>C</w:t>
      </w:r>
      <w:r>
        <w:rPr>
          <w:color w:val="231F20"/>
          <w:spacing w:val="-8"/>
          <w:w w:val="105"/>
        </w:rPr>
        <w:t> </w:t>
      </w:r>
      <w:r>
        <w:rPr>
          <w:color w:val="231F20"/>
          <w:spacing w:val="-2"/>
          <w:w w:val="105"/>
        </w:rPr>
        <w:t>(in/in/</w:t>
      </w:r>
      <w:r>
        <w:rPr>
          <w:rFonts w:ascii="Arial" w:hAnsi="Arial"/>
          <w:color w:val="231F20"/>
          <w:spacing w:val="-2"/>
          <w:w w:val="105"/>
        </w:rPr>
        <w:t>°</w:t>
      </w:r>
      <w:r>
        <w:rPr>
          <w:color w:val="231F20"/>
          <w:spacing w:val="-2"/>
          <w:w w:val="105"/>
        </w:rPr>
        <w:t>F).</w:t>
      </w:r>
      <w:r>
        <w:rPr>
          <w:color w:val="231F20"/>
          <w:spacing w:val="-7"/>
          <w:w w:val="105"/>
        </w:rPr>
        <w:t> </w:t>
      </w:r>
      <w:r>
        <w:rPr>
          <w:color w:val="231F20"/>
          <w:spacing w:val="-2"/>
          <w:w w:val="105"/>
        </w:rPr>
        <w:t>It</w:t>
      </w:r>
      <w:r>
        <w:rPr>
          <w:color w:val="231F20"/>
          <w:spacing w:val="-7"/>
          <w:w w:val="105"/>
        </w:rPr>
        <w:t> </w:t>
      </w:r>
      <w:r>
        <w:rPr>
          <w:color w:val="231F20"/>
          <w:spacing w:val="-2"/>
          <w:w w:val="105"/>
        </w:rPr>
        <w:t>is</w:t>
      </w:r>
      <w:r>
        <w:rPr>
          <w:color w:val="231F20"/>
          <w:spacing w:val="-7"/>
          <w:w w:val="105"/>
        </w:rPr>
        <w:t> </w:t>
      </w:r>
      <w:r>
        <w:rPr>
          <w:color w:val="231F20"/>
          <w:spacing w:val="-2"/>
          <w:w w:val="105"/>
        </w:rPr>
        <w:t>a</w:t>
      </w:r>
      <w:r>
        <w:rPr>
          <w:color w:val="231F20"/>
          <w:spacing w:val="-7"/>
          <w:w w:val="105"/>
        </w:rPr>
        <w:t> </w:t>
      </w:r>
      <w:r>
        <w:rPr>
          <w:color w:val="231F20"/>
          <w:spacing w:val="-2"/>
          <w:w w:val="105"/>
        </w:rPr>
        <w:t>length</w:t>
      </w:r>
      <w:r>
        <w:rPr>
          <w:color w:val="231F20"/>
          <w:spacing w:val="-8"/>
          <w:w w:val="105"/>
        </w:rPr>
        <w:t> </w:t>
      </w:r>
      <w:r>
        <w:rPr>
          <w:color w:val="231F20"/>
          <w:spacing w:val="-2"/>
          <w:w w:val="105"/>
        </w:rPr>
        <w:t>ratio</w:t>
      </w:r>
      <w:r>
        <w:rPr>
          <w:color w:val="231F20"/>
          <w:spacing w:val="-8"/>
          <w:w w:val="105"/>
        </w:rPr>
        <w:t> </w:t>
      </w:r>
      <w:r>
        <w:rPr>
          <w:color w:val="231F20"/>
          <w:spacing w:val="-2"/>
          <w:w w:val="105"/>
        </w:rPr>
        <w:t>rather</w:t>
      </w:r>
      <w:r>
        <w:rPr>
          <w:color w:val="231F20"/>
          <w:spacing w:val="-7"/>
          <w:w w:val="105"/>
        </w:rPr>
        <w:t> </w:t>
      </w:r>
      <w:r>
        <w:rPr>
          <w:color w:val="231F20"/>
          <w:spacing w:val="-2"/>
          <w:w w:val="105"/>
        </w:rPr>
        <w:t>than</w:t>
      </w:r>
      <w:r>
        <w:rPr>
          <w:color w:val="231F20"/>
          <w:spacing w:val="-8"/>
          <w:w w:val="105"/>
        </w:rPr>
        <w:t> </w:t>
      </w:r>
      <w:r>
        <w:rPr>
          <w:color w:val="231F20"/>
          <w:spacing w:val="-2"/>
          <w:w w:val="105"/>
        </w:rPr>
        <w:t>a</w:t>
      </w:r>
      <w:r>
        <w:rPr>
          <w:color w:val="231F20"/>
          <w:spacing w:val="-7"/>
          <w:w w:val="105"/>
        </w:rPr>
        <w:t> </w:t>
      </w:r>
      <w:r>
        <w:rPr>
          <w:color w:val="231F20"/>
          <w:spacing w:val="-2"/>
          <w:w w:val="105"/>
        </w:rPr>
        <w:t>volume</w:t>
      </w:r>
      <w:r>
        <w:rPr>
          <w:color w:val="231F20"/>
          <w:spacing w:val="-7"/>
          <w:w w:val="105"/>
        </w:rPr>
        <w:t> </w:t>
      </w:r>
      <w:r>
        <w:rPr>
          <w:color w:val="231F20"/>
          <w:spacing w:val="-2"/>
          <w:w w:val="105"/>
        </w:rPr>
        <w:t>ratio</w:t>
      </w:r>
      <w:r>
        <w:rPr>
          <w:color w:val="231F20"/>
          <w:spacing w:val="-8"/>
          <w:w w:val="105"/>
        </w:rPr>
        <w:t> </w:t>
      </w:r>
      <w:r>
        <w:rPr>
          <w:color w:val="231F20"/>
          <w:spacing w:val="-2"/>
          <w:w w:val="105"/>
        </w:rPr>
        <w:t>because</w:t>
      </w:r>
      <w:r>
        <w:rPr>
          <w:color w:val="231F20"/>
          <w:spacing w:val="-7"/>
          <w:w w:val="105"/>
        </w:rPr>
        <w:t> </w:t>
      </w:r>
      <w:r>
        <w:rPr>
          <w:color w:val="231F20"/>
          <w:spacing w:val="-2"/>
          <w:w w:val="105"/>
        </w:rPr>
        <w:t>this</w:t>
      </w:r>
      <w:r>
        <w:rPr>
          <w:color w:val="231F20"/>
          <w:spacing w:val="-7"/>
          <w:w w:val="105"/>
        </w:rPr>
        <w:t> </w:t>
      </w:r>
      <w:r>
        <w:rPr>
          <w:color w:val="231F20"/>
          <w:spacing w:val="-2"/>
          <w:w w:val="105"/>
        </w:rPr>
        <w:t>is</w:t>
      </w:r>
      <w:r>
        <w:rPr>
          <w:color w:val="231F20"/>
          <w:spacing w:val="-9"/>
          <w:w w:val="105"/>
        </w:rPr>
        <w:t> </w:t>
      </w:r>
      <w:r>
        <w:rPr>
          <w:color w:val="231F20"/>
          <w:spacing w:val="-2"/>
          <w:w w:val="105"/>
        </w:rPr>
        <w:t>easier </w:t>
      </w:r>
      <w:r>
        <w:rPr>
          <w:color w:val="231F20"/>
          <w:w w:val="105"/>
        </w:rPr>
        <w:t>to</w:t>
      </w:r>
      <w:r>
        <w:rPr>
          <w:color w:val="231F20"/>
          <w:w w:val="105"/>
        </w:rPr>
        <w:t> measure</w:t>
      </w:r>
      <w:r>
        <w:rPr>
          <w:color w:val="231F20"/>
          <w:w w:val="105"/>
        </w:rPr>
        <w:t> and</w:t>
      </w:r>
      <w:r>
        <w:rPr>
          <w:color w:val="231F20"/>
          <w:w w:val="105"/>
        </w:rPr>
        <w:t> apply.</w:t>
      </w:r>
      <w:r>
        <w:rPr>
          <w:color w:val="231F20"/>
          <w:w w:val="105"/>
        </w:rPr>
        <w:t> It</w:t>
      </w:r>
      <w:r>
        <w:rPr>
          <w:color w:val="231F20"/>
          <w:w w:val="105"/>
        </w:rPr>
        <w:t> is</w:t>
      </w:r>
      <w:r>
        <w:rPr>
          <w:color w:val="231F20"/>
          <w:w w:val="105"/>
        </w:rPr>
        <w:t> consistent</w:t>
      </w:r>
      <w:r>
        <w:rPr>
          <w:color w:val="231F20"/>
          <w:w w:val="105"/>
        </w:rPr>
        <w:t> with</w:t>
      </w:r>
      <w:r>
        <w:rPr>
          <w:color w:val="231F20"/>
          <w:w w:val="105"/>
        </w:rPr>
        <w:t> the</w:t>
      </w:r>
      <w:r>
        <w:rPr>
          <w:color w:val="231F20"/>
          <w:w w:val="105"/>
        </w:rPr>
        <w:t> usual</w:t>
      </w:r>
      <w:r>
        <w:rPr>
          <w:color w:val="231F20"/>
          <w:w w:val="105"/>
        </w:rPr>
        <w:t> design</w:t>
      </w:r>
      <w:r>
        <w:rPr>
          <w:color w:val="231F20"/>
          <w:w w:val="105"/>
        </w:rPr>
        <w:t> situation</w:t>
      </w:r>
      <w:r>
        <w:rPr>
          <w:color w:val="231F20"/>
          <w:w w:val="105"/>
        </w:rPr>
        <w:t> in</w:t>
      </w:r>
      <w:r>
        <w:rPr>
          <w:color w:val="231F20"/>
          <w:w w:val="105"/>
        </w:rPr>
        <w:t> which dimensional changes are of greater interest than volumetric changes. The change in length</w:t>
      </w:r>
      <w:r>
        <w:rPr>
          <w:color w:val="231F20"/>
          <w:spacing w:val="40"/>
          <w:w w:val="105"/>
        </w:rPr>
        <w:t> </w:t>
      </w:r>
      <w:r>
        <w:rPr>
          <w:color w:val="231F20"/>
          <w:w w:val="105"/>
        </w:rPr>
        <w:t>corresponding</w:t>
      </w:r>
      <w:r>
        <w:rPr>
          <w:color w:val="231F20"/>
          <w:spacing w:val="40"/>
          <w:w w:val="105"/>
        </w:rPr>
        <w:t> </w:t>
      </w:r>
      <w:r>
        <w:rPr>
          <w:color w:val="231F20"/>
          <w:w w:val="105"/>
        </w:rPr>
        <w:t>to</w:t>
      </w:r>
      <w:r>
        <w:rPr>
          <w:color w:val="231F20"/>
          <w:spacing w:val="40"/>
          <w:w w:val="105"/>
        </w:rPr>
        <w:t> </w:t>
      </w:r>
      <w:r>
        <w:rPr>
          <w:color w:val="231F20"/>
          <w:w w:val="105"/>
        </w:rPr>
        <w:t>a</w:t>
      </w:r>
      <w:r>
        <w:rPr>
          <w:color w:val="231F20"/>
          <w:spacing w:val="40"/>
          <w:w w:val="105"/>
        </w:rPr>
        <w:t> </w:t>
      </w:r>
      <w:r>
        <w:rPr>
          <w:color w:val="231F20"/>
          <w:w w:val="105"/>
        </w:rPr>
        <w:t>given</w:t>
      </w:r>
      <w:r>
        <w:rPr>
          <w:color w:val="231F20"/>
          <w:spacing w:val="40"/>
          <w:w w:val="105"/>
        </w:rPr>
        <w:t> </w:t>
      </w:r>
      <w:r>
        <w:rPr>
          <w:color w:val="231F20"/>
          <w:w w:val="105"/>
        </w:rPr>
        <w:t>temperature</w:t>
      </w:r>
      <w:r>
        <w:rPr>
          <w:color w:val="231F20"/>
          <w:spacing w:val="40"/>
          <w:w w:val="105"/>
        </w:rPr>
        <w:t> </w:t>
      </w:r>
      <w:r>
        <w:rPr>
          <w:color w:val="231F20"/>
          <w:w w:val="105"/>
        </w:rPr>
        <w:t>change</w:t>
      </w:r>
      <w:r>
        <w:rPr>
          <w:color w:val="231F20"/>
          <w:spacing w:val="40"/>
          <w:w w:val="105"/>
        </w:rPr>
        <w:t> </w:t>
      </w:r>
      <w:r>
        <w:rPr>
          <w:color w:val="231F20"/>
          <w:w w:val="105"/>
        </w:rPr>
        <w:t>is</w:t>
      </w:r>
      <w:r>
        <w:rPr>
          <w:color w:val="231F20"/>
          <w:spacing w:val="40"/>
          <w:w w:val="105"/>
        </w:rPr>
        <w:t> </w:t>
      </w:r>
      <w:r>
        <w:rPr>
          <w:color w:val="231F20"/>
          <w:w w:val="105"/>
        </w:rPr>
        <w:t>given</w:t>
      </w:r>
      <w:r>
        <w:rPr>
          <w:color w:val="231F20"/>
          <w:spacing w:val="40"/>
          <w:w w:val="105"/>
        </w:rPr>
        <w:t> </w:t>
      </w:r>
      <w:r>
        <w:rPr>
          <w:color w:val="231F20"/>
          <w:w w:val="105"/>
        </w:rPr>
        <w:t>by:</w:t>
      </w:r>
    </w:p>
    <w:p>
      <w:pPr>
        <w:pStyle w:val="BodyText"/>
        <w:spacing w:before="118"/>
      </w:pPr>
    </w:p>
    <w:p>
      <w:pPr>
        <w:tabs>
          <w:tab w:pos="10334" w:val="left" w:leader="none"/>
        </w:tabs>
        <w:spacing w:before="0"/>
        <w:ind w:left="6080" w:right="0" w:firstLine="0"/>
        <w:jc w:val="left"/>
        <w:rPr>
          <w:sz w:val="20"/>
        </w:rPr>
      </w:pPr>
      <w:r>
        <w:rPr>
          <w:i/>
          <w:color w:val="231F20"/>
          <w:w w:val="125"/>
          <w:position w:val="2"/>
          <w:sz w:val="20"/>
        </w:rPr>
        <w:t>L</w:t>
      </w:r>
      <w:r>
        <w:rPr>
          <w:color w:val="231F20"/>
          <w:w w:val="125"/>
          <w:sz w:val="13"/>
        </w:rPr>
        <w:t>2</w:t>
      </w:r>
      <w:r>
        <w:rPr>
          <w:color w:val="231F20"/>
          <w:spacing w:val="-3"/>
          <w:w w:val="125"/>
          <w:sz w:val="13"/>
        </w:rPr>
        <w:t> </w:t>
      </w:r>
      <w:r>
        <w:rPr>
          <w:rFonts w:ascii="Arial"/>
          <w:color w:val="231F20"/>
          <w:w w:val="190"/>
          <w:position w:val="2"/>
          <w:sz w:val="20"/>
        </w:rPr>
        <w:t>-</w:t>
      </w:r>
      <w:r>
        <w:rPr>
          <w:rFonts w:ascii="Arial"/>
          <w:color w:val="231F20"/>
          <w:spacing w:val="-49"/>
          <w:w w:val="190"/>
          <w:position w:val="2"/>
          <w:sz w:val="20"/>
        </w:rPr>
        <w:t> </w:t>
      </w:r>
      <w:r>
        <w:rPr>
          <w:i/>
          <w:color w:val="231F20"/>
          <w:w w:val="125"/>
          <w:position w:val="2"/>
          <w:sz w:val="20"/>
        </w:rPr>
        <w:t>L</w:t>
      </w:r>
      <w:r>
        <w:rPr>
          <w:color w:val="231F20"/>
          <w:w w:val="125"/>
          <w:sz w:val="13"/>
        </w:rPr>
        <w:t>1</w:t>
      </w:r>
      <w:r>
        <w:rPr>
          <w:color w:val="231F20"/>
          <w:spacing w:val="4"/>
          <w:w w:val="125"/>
          <w:sz w:val="13"/>
        </w:rPr>
        <w:t> </w:t>
      </w:r>
      <w:r>
        <w:rPr>
          <w:rFonts w:ascii="Arial"/>
          <w:color w:val="231F20"/>
          <w:w w:val="125"/>
          <w:position w:val="2"/>
          <w:sz w:val="20"/>
        </w:rPr>
        <w:t>=</w:t>
      </w:r>
      <w:r>
        <w:rPr>
          <w:rFonts w:ascii="Arial"/>
          <w:color w:val="231F20"/>
          <w:spacing w:val="-17"/>
          <w:w w:val="125"/>
          <w:position w:val="2"/>
          <w:sz w:val="20"/>
        </w:rPr>
        <w:t> </w:t>
      </w:r>
      <w:r>
        <w:rPr>
          <w:i/>
          <w:color w:val="231F20"/>
          <w:w w:val="125"/>
          <w:position w:val="2"/>
          <w:sz w:val="20"/>
        </w:rPr>
        <w:t>aL</w:t>
      </w:r>
      <w:r>
        <w:rPr>
          <w:color w:val="231F20"/>
          <w:w w:val="125"/>
          <w:sz w:val="13"/>
        </w:rPr>
        <w:t>1</w:t>
      </w:r>
      <w:r>
        <w:rPr>
          <w:color w:val="231F20"/>
          <w:spacing w:val="11"/>
          <w:w w:val="125"/>
          <w:sz w:val="13"/>
        </w:rPr>
        <w:t> </w:t>
      </w:r>
      <w:r>
        <w:rPr>
          <w:color w:val="231F20"/>
          <w:w w:val="125"/>
          <w:position w:val="2"/>
          <w:sz w:val="20"/>
        </w:rPr>
        <w:t>(</w:t>
      </w:r>
      <w:r>
        <w:rPr>
          <w:i/>
          <w:color w:val="231F20"/>
          <w:w w:val="125"/>
          <w:position w:val="2"/>
          <w:sz w:val="20"/>
        </w:rPr>
        <w:t>T</w:t>
      </w:r>
      <w:r>
        <w:rPr>
          <w:color w:val="231F20"/>
          <w:w w:val="125"/>
          <w:sz w:val="13"/>
        </w:rPr>
        <w:t>2</w:t>
      </w:r>
      <w:r>
        <w:rPr>
          <w:color w:val="231F20"/>
          <w:spacing w:val="-12"/>
          <w:w w:val="190"/>
          <w:sz w:val="13"/>
        </w:rPr>
        <w:t> </w:t>
      </w:r>
      <w:r>
        <w:rPr>
          <w:rFonts w:ascii="Arial"/>
          <w:color w:val="231F20"/>
          <w:w w:val="190"/>
          <w:position w:val="2"/>
          <w:sz w:val="20"/>
        </w:rPr>
        <w:t>-</w:t>
      </w:r>
      <w:r>
        <w:rPr>
          <w:rFonts w:ascii="Arial"/>
          <w:color w:val="231F20"/>
          <w:spacing w:val="-49"/>
          <w:w w:val="190"/>
          <w:position w:val="2"/>
          <w:sz w:val="20"/>
        </w:rPr>
        <w:t> </w:t>
      </w:r>
      <w:r>
        <w:rPr>
          <w:i/>
          <w:color w:val="231F20"/>
          <w:spacing w:val="-5"/>
          <w:w w:val="125"/>
          <w:position w:val="2"/>
          <w:sz w:val="20"/>
        </w:rPr>
        <w:t>T</w:t>
      </w:r>
      <w:r>
        <w:rPr>
          <w:color w:val="231F20"/>
          <w:spacing w:val="-5"/>
          <w:w w:val="125"/>
          <w:sz w:val="13"/>
        </w:rPr>
        <w:t>1</w:t>
      </w:r>
      <w:r>
        <w:rPr>
          <w:color w:val="231F20"/>
          <w:spacing w:val="-5"/>
          <w:w w:val="125"/>
          <w:position w:val="2"/>
          <w:sz w:val="20"/>
        </w:rPr>
        <w:t>)</w:t>
      </w:r>
      <w:r>
        <w:rPr>
          <w:color w:val="231F20"/>
          <w:position w:val="2"/>
          <w:sz w:val="20"/>
        </w:rPr>
        <w:tab/>
      </w:r>
      <w:r>
        <w:rPr>
          <w:color w:val="231F20"/>
          <w:spacing w:val="-4"/>
          <w:w w:val="125"/>
          <w:position w:val="2"/>
          <w:sz w:val="20"/>
        </w:rPr>
        <w:t>(4.1)</w:t>
      </w:r>
    </w:p>
    <w:p>
      <w:pPr>
        <w:pStyle w:val="BodyText"/>
        <w:spacing w:before="117"/>
      </w:pPr>
    </w:p>
    <w:p>
      <w:pPr>
        <w:pStyle w:val="BodyText"/>
        <w:spacing w:line="230" w:lineRule="auto" w:before="1"/>
        <w:ind w:left="3540" w:right="104" w:hanging="1"/>
        <w:jc w:val="both"/>
      </w:pPr>
      <w:r>
        <w:rPr>
          <w:color w:val="231F20"/>
          <w:w w:val="105"/>
          <w:position w:val="2"/>
        </w:rPr>
        <w:t>where</w:t>
      </w:r>
      <w:r>
        <w:rPr>
          <w:color w:val="231F20"/>
          <w:spacing w:val="33"/>
          <w:w w:val="105"/>
          <w:position w:val="2"/>
        </w:rPr>
        <w:t> </w:t>
      </w:r>
      <w:r>
        <w:rPr>
          <w:i/>
          <w:color w:val="231F20"/>
          <w:w w:val="105"/>
          <w:position w:val="2"/>
        </w:rPr>
        <w:t>a</w:t>
      </w:r>
      <w:r>
        <w:rPr>
          <w:i/>
          <w:color w:val="231F20"/>
          <w:spacing w:val="34"/>
          <w:w w:val="105"/>
          <w:position w:val="2"/>
        </w:rPr>
        <w:t> </w:t>
      </w:r>
      <w:r>
        <w:rPr>
          <w:rFonts w:ascii="Arial" w:hAnsi="Arial"/>
          <w:color w:val="231F20"/>
          <w:w w:val="105"/>
          <w:position w:val="2"/>
        </w:rPr>
        <w:t>= </w:t>
      </w:r>
      <w:r>
        <w:rPr>
          <w:color w:val="231F20"/>
          <w:w w:val="105"/>
          <w:position w:val="2"/>
        </w:rPr>
        <w:t>coefficient</w:t>
      </w:r>
      <w:r>
        <w:rPr>
          <w:color w:val="231F20"/>
          <w:spacing w:val="31"/>
          <w:w w:val="105"/>
          <w:position w:val="2"/>
        </w:rPr>
        <w:t> </w:t>
      </w:r>
      <w:r>
        <w:rPr>
          <w:color w:val="231F20"/>
          <w:w w:val="105"/>
          <w:position w:val="2"/>
        </w:rPr>
        <w:t>of</w:t>
      </w:r>
      <w:r>
        <w:rPr>
          <w:color w:val="231F20"/>
          <w:spacing w:val="33"/>
          <w:w w:val="105"/>
          <w:position w:val="2"/>
        </w:rPr>
        <w:t> </w:t>
      </w:r>
      <w:r>
        <w:rPr>
          <w:color w:val="231F20"/>
          <w:w w:val="105"/>
          <w:position w:val="2"/>
        </w:rPr>
        <w:t>thermal</w:t>
      </w:r>
      <w:r>
        <w:rPr>
          <w:color w:val="231F20"/>
          <w:spacing w:val="31"/>
          <w:w w:val="105"/>
          <w:position w:val="2"/>
        </w:rPr>
        <w:t> </w:t>
      </w:r>
      <w:r>
        <w:rPr>
          <w:color w:val="231F20"/>
          <w:w w:val="105"/>
          <w:position w:val="2"/>
        </w:rPr>
        <w:t>expansion, </w:t>
      </w:r>
      <w:r>
        <w:rPr>
          <w:rFonts w:ascii="Arial" w:hAnsi="Arial"/>
          <w:color w:val="231F20"/>
          <w:w w:val="105"/>
          <w:position w:val="2"/>
        </w:rPr>
        <w:t>°</w:t>
      </w:r>
      <w:r>
        <w:rPr>
          <w:color w:val="231F20"/>
          <w:w w:val="105"/>
          <w:position w:val="2"/>
        </w:rPr>
        <w:t>C</w:t>
      </w:r>
      <w:r>
        <w:rPr>
          <w:rFonts w:ascii="Arial" w:hAnsi="Arial"/>
          <w:color w:val="231F20"/>
          <w:w w:val="105"/>
          <w:position w:val="2"/>
          <w:vertAlign w:val="superscript"/>
        </w:rPr>
        <w:t>-</w:t>
      </w:r>
      <w:r>
        <w:rPr>
          <w:color w:val="231F20"/>
          <w:w w:val="105"/>
          <w:position w:val="2"/>
          <w:vertAlign w:val="superscript"/>
        </w:rPr>
        <w:t>1</w:t>
      </w:r>
      <w:r>
        <w:rPr>
          <w:color w:val="231F20"/>
          <w:w w:val="105"/>
          <w:position w:val="2"/>
          <w:vertAlign w:val="baseline"/>
        </w:rPr>
        <w:t>(</w:t>
      </w:r>
      <w:r>
        <w:rPr>
          <w:rFonts w:ascii="Arial" w:hAnsi="Arial"/>
          <w:color w:val="231F20"/>
          <w:w w:val="105"/>
          <w:position w:val="2"/>
          <w:vertAlign w:val="baseline"/>
        </w:rPr>
        <w:t>°</w:t>
      </w:r>
      <w:r>
        <w:rPr>
          <w:color w:val="231F20"/>
          <w:w w:val="105"/>
          <w:position w:val="2"/>
          <w:vertAlign w:val="baseline"/>
        </w:rPr>
        <w:t>F</w:t>
      </w:r>
      <w:r>
        <w:rPr>
          <w:rFonts w:ascii="Arial" w:hAnsi="Arial"/>
          <w:color w:val="231F20"/>
          <w:w w:val="105"/>
          <w:position w:val="2"/>
          <w:vertAlign w:val="superscript"/>
        </w:rPr>
        <w:t>-</w:t>
      </w:r>
      <w:r>
        <w:rPr>
          <w:color w:val="231F20"/>
          <w:w w:val="105"/>
          <w:position w:val="2"/>
          <w:vertAlign w:val="superscript"/>
        </w:rPr>
        <w:t>1</w:t>
      </w:r>
      <w:r>
        <w:rPr>
          <w:color w:val="231F20"/>
          <w:w w:val="105"/>
          <w:position w:val="2"/>
          <w:vertAlign w:val="baseline"/>
        </w:rPr>
        <w:t>); and</w:t>
      </w:r>
      <w:r>
        <w:rPr>
          <w:color w:val="231F20"/>
          <w:spacing w:val="34"/>
          <w:w w:val="105"/>
          <w:position w:val="2"/>
          <w:vertAlign w:val="baseline"/>
        </w:rPr>
        <w:t> </w:t>
      </w:r>
      <w:r>
        <w:rPr>
          <w:i/>
          <w:color w:val="231F20"/>
          <w:w w:val="105"/>
          <w:position w:val="2"/>
          <w:vertAlign w:val="baseline"/>
        </w:rPr>
        <w:t>L</w:t>
      </w:r>
      <w:r>
        <w:rPr>
          <w:color w:val="231F20"/>
          <w:w w:val="105"/>
          <w:sz w:val="13"/>
          <w:vertAlign w:val="baseline"/>
        </w:rPr>
        <w:t>1</w:t>
      </w:r>
      <w:r>
        <w:rPr>
          <w:color w:val="231F20"/>
          <w:spacing w:val="40"/>
          <w:w w:val="105"/>
          <w:sz w:val="13"/>
          <w:vertAlign w:val="baseline"/>
        </w:rPr>
        <w:t> </w:t>
      </w:r>
      <w:r>
        <w:rPr>
          <w:color w:val="231F20"/>
          <w:w w:val="105"/>
          <w:position w:val="2"/>
          <w:vertAlign w:val="baseline"/>
        </w:rPr>
        <w:t>and</w:t>
      </w:r>
      <w:r>
        <w:rPr>
          <w:color w:val="231F20"/>
          <w:spacing w:val="34"/>
          <w:w w:val="105"/>
          <w:position w:val="2"/>
          <w:vertAlign w:val="baseline"/>
        </w:rPr>
        <w:t> </w:t>
      </w:r>
      <w:r>
        <w:rPr>
          <w:i/>
          <w:color w:val="231F20"/>
          <w:w w:val="105"/>
          <w:position w:val="2"/>
          <w:vertAlign w:val="baseline"/>
        </w:rPr>
        <w:t>L</w:t>
      </w:r>
      <w:r>
        <w:rPr>
          <w:color w:val="231F20"/>
          <w:w w:val="105"/>
          <w:sz w:val="13"/>
          <w:vertAlign w:val="baseline"/>
        </w:rPr>
        <w:t>2</w:t>
      </w:r>
      <w:r>
        <w:rPr>
          <w:color w:val="231F20"/>
          <w:spacing w:val="40"/>
          <w:w w:val="105"/>
          <w:sz w:val="13"/>
          <w:vertAlign w:val="baseline"/>
        </w:rPr>
        <w:t> </w:t>
      </w:r>
      <w:r>
        <w:rPr>
          <w:color w:val="231F20"/>
          <w:w w:val="105"/>
          <w:position w:val="2"/>
          <w:vertAlign w:val="baseline"/>
        </w:rPr>
        <w:t>are</w:t>
      </w:r>
      <w:r>
        <w:rPr>
          <w:color w:val="231F20"/>
          <w:spacing w:val="33"/>
          <w:w w:val="105"/>
          <w:position w:val="2"/>
          <w:vertAlign w:val="baseline"/>
        </w:rPr>
        <w:t> </w:t>
      </w:r>
      <w:r>
        <w:rPr>
          <w:color w:val="231F20"/>
          <w:w w:val="105"/>
          <w:position w:val="2"/>
          <w:vertAlign w:val="baseline"/>
        </w:rPr>
        <w:t>lengths, mm</w:t>
      </w:r>
      <w:r>
        <w:rPr>
          <w:color w:val="231F20"/>
          <w:spacing w:val="40"/>
          <w:w w:val="105"/>
          <w:position w:val="2"/>
          <w:vertAlign w:val="baseline"/>
        </w:rPr>
        <w:t> </w:t>
      </w:r>
      <w:r>
        <w:rPr>
          <w:color w:val="231F20"/>
          <w:w w:val="105"/>
          <w:position w:val="2"/>
          <w:vertAlign w:val="baseline"/>
        </w:rPr>
        <w:t>(in), corresponding, respectively, to</w:t>
      </w:r>
      <w:r>
        <w:rPr>
          <w:color w:val="231F20"/>
          <w:spacing w:val="40"/>
          <w:w w:val="105"/>
          <w:position w:val="2"/>
          <w:vertAlign w:val="baseline"/>
        </w:rPr>
        <w:t> </w:t>
      </w:r>
      <w:r>
        <w:rPr>
          <w:color w:val="231F20"/>
          <w:w w:val="105"/>
          <w:position w:val="2"/>
          <w:vertAlign w:val="baseline"/>
        </w:rPr>
        <w:t>temperatures</w:t>
      </w:r>
      <w:r>
        <w:rPr>
          <w:color w:val="231F20"/>
          <w:spacing w:val="40"/>
          <w:w w:val="105"/>
          <w:position w:val="2"/>
          <w:vertAlign w:val="baseline"/>
        </w:rPr>
        <w:t> </w:t>
      </w:r>
      <w:r>
        <w:rPr>
          <w:i/>
          <w:color w:val="231F20"/>
          <w:w w:val="105"/>
          <w:position w:val="2"/>
          <w:vertAlign w:val="baseline"/>
        </w:rPr>
        <w:t>T</w:t>
      </w:r>
      <w:r>
        <w:rPr>
          <w:color w:val="231F20"/>
          <w:w w:val="105"/>
          <w:sz w:val="13"/>
          <w:vertAlign w:val="baseline"/>
        </w:rPr>
        <w:t>1</w:t>
      </w:r>
      <w:r>
        <w:rPr>
          <w:color w:val="231F20"/>
          <w:spacing w:val="40"/>
          <w:w w:val="105"/>
          <w:sz w:val="13"/>
          <w:vertAlign w:val="baseline"/>
        </w:rPr>
        <w:t> </w:t>
      </w:r>
      <w:r>
        <w:rPr>
          <w:color w:val="231F20"/>
          <w:w w:val="105"/>
          <w:position w:val="2"/>
          <w:vertAlign w:val="baseline"/>
        </w:rPr>
        <w:t>and</w:t>
      </w:r>
      <w:r>
        <w:rPr>
          <w:color w:val="231F20"/>
          <w:spacing w:val="40"/>
          <w:w w:val="105"/>
          <w:position w:val="2"/>
          <w:vertAlign w:val="baseline"/>
        </w:rPr>
        <w:t> </w:t>
      </w:r>
      <w:r>
        <w:rPr>
          <w:i/>
          <w:color w:val="231F20"/>
          <w:w w:val="105"/>
          <w:position w:val="2"/>
          <w:vertAlign w:val="baseline"/>
        </w:rPr>
        <w:t>T</w:t>
      </w:r>
      <w:r>
        <w:rPr>
          <w:color w:val="231F20"/>
          <w:w w:val="105"/>
          <w:sz w:val="13"/>
          <w:vertAlign w:val="baseline"/>
        </w:rPr>
        <w:t>2</w:t>
      </w:r>
      <w:r>
        <w:rPr>
          <w:color w:val="231F20"/>
          <w:w w:val="105"/>
          <w:position w:val="2"/>
          <w:vertAlign w:val="baseline"/>
        </w:rPr>
        <w:t>, </w:t>
      </w:r>
      <w:r>
        <w:rPr>
          <w:rFonts w:ascii="Arial" w:hAnsi="Arial"/>
          <w:color w:val="231F20"/>
          <w:w w:val="105"/>
          <w:position w:val="2"/>
          <w:vertAlign w:val="baseline"/>
        </w:rPr>
        <w:t>°</w:t>
      </w:r>
      <w:r>
        <w:rPr>
          <w:color w:val="231F20"/>
          <w:w w:val="105"/>
          <w:position w:val="2"/>
          <w:vertAlign w:val="baseline"/>
        </w:rPr>
        <w:t>C</w:t>
      </w:r>
      <w:r>
        <w:rPr>
          <w:color w:val="231F20"/>
          <w:spacing w:val="40"/>
          <w:w w:val="105"/>
          <w:position w:val="2"/>
          <w:vertAlign w:val="baseline"/>
        </w:rPr>
        <w:t> </w:t>
      </w:r>
      <w:r>
        <w:rPr>
          <w:color w:val="231F20"/>
          <w:w w:val="105"/>
          <w:position w:val="2"/>
          <w:vertAlign w:val="baseline"/>
        </w:rPr>
        <w:t>(</w:t>
      </w:r>
      <w:r>
        <w:rPr>
          <w:rFonts w:ascii="Arial" w:hAnsi="Arial"/>
          <w:color w:val="231F20"/>
          <w:w w:val="105"/>
          <w:position w:val="2"/>
          <w:vertAlign w:val="baseline"/>
        </w:rPr>
        <w:t>°</w:t>
      </w:r>
      <w:r>
        <w:rPr>
          <w:color w:val="231F20"/>
          <w:w w:val="105"/>
          <w:position w:val="2"/>
          <w:vertAlign w:val="baseline"/>
        </w:rPr>
        <w:t>F).</w:t>
      </w:r>
    </w:p>
    <w:p>
      <w:pPr>
        <w:pStyle w:val="BodyText"/>
        <w:ind w:left="3541" w:right="102" w:firstLine="240"/>
        <w:jc w:val="both"/>
      </w:pPr>
      <w:r>
        <w:rPr>
          <w:color w:val="231F20"/>
          <w:w w:val="105"/>
        </w:rPr>
        <w:t>Values</w:t>
      </w:r>
      <w:r>
        <w:rPr>
          <w:color w:val="231F20"/>
          <w:spacing w:val="16"/>
          <w:w w:val="105"/>
        </w:rPr>
        <w:t> </w:t>
      </w:r>
      <w:r>
        <w:rPr>
          <w:color w:val="231F20"/>
          <w:w w:val="105"/>
        </w:rPr>
        <w:t>of</w:t>
      </w:r>
      <w:r>
        <w:rPr>
          <w:color w:val="231F20"/>
          <w:spacing w:val="17"/>
          <w:w w:val="105"/>
        </w:rPr>
        <w:t> </w:t>
      </w:r>
      <w:r>
        <w:rPr>
          <w:color w:val="231F20"/>
          <w:w w:val="105"/>
        </w:rPr>
        <w:t>coefficient</w:t>
      </w:r>
      <w:r>
        <w:rPr>
          <w:color w:val="231F20"/>
          <w:spacing w:val="17"/>
          <w:w w:val="105"/>
        </w:rPr>
        <w:t> </w:t>
      </w:r>
      <w:r>
        <w:rPr>
          <w:color w:val="231F20"/>
          <w:w w:val="105"/>
        </w:rPr>
        <w:t>of</w:t>
      </w:r>
      <w:r>
        <w:rPr>
          <w:color w:val="231F20"/>
          <w:spacing w:val="17"/>
          <w:w w:val="105"/>
        </w:rPr>
        <w:t> </w:t>
      </w:r>
      <w:r>
        <w:rPr>
          <w:color w:val="231F20"/>
          <w:w w:val="105"/>
        </w:rPr>
        <w:t>thermal</w:t>
      </w:r>
      <w:r>
        <w:rPr>
          <w:color w:val="231F20"/>
          <w:spacing w:val="17"/>
          <w:w w:val="105"/>
        </w:rPr>
        <w:t> </w:t>
      </w:r>
      <w:r>
        <w:rPr>
          <w:color w:val="231F20"/>
          <w:w w:val="105"/>
        </w:rPr>
        <w:t>expansion</w:t>
      </w:r>
      <w:r>
        <w:rPr>
          <w:color w:val="231F20"/>
          <w:spacing w:val="19"/>
          <w:w w:val="105"/>
        </w:rPr>
        <w:t> </w:t>
      </w:r>
      <w:r>
        <w:rPr>
          <w:color w:val="231F20"/>
          <w:w w:val="105"/>
        </w:rPr>
        <w:t>given</w:t>
      </w:r>
      <w:r>
        <w:rPr>
          <w:color w:val="231F20"/>
          <w:spacing w:val="19"/>
          <w:w w:val="105"/>
        </w:rPr>
        <w:t> </w:t>
      </w:r>
      <w:r>
        <w:rPr>
          <w:color w:val="231F20"/>
          <w:w w:val="105"/>
        </w:rPr>
        <w:t>in Table</w:t>
      </w:r>
      <w:r>
        <w:rPr>
          <w:color w:val="231F20"/>
          <w:spacing w:val="19"/>
          <w:w w:val="105"/>
        </w:rPr>
        <w:t> </w:t>
      </w:r>
      <w:r>
        <w:rPr>
          <w:color w:val="231F20"/>
          <w:w w:val="105"/>
        </w:rPr>
        <w:t>4.1</w:t>
      </w:r>
      <w:r>
        <w:rPr>
          <w:color w:val="231F20"/>
          <w:spacing w:val="19"/>
          <w:w w:val="105"/>
        </w:rPr>
        <w:t> </w:t>
      </w:r>
      <w:r>
        <w:rPr>
          <w:color w:val="231F20"/>
          <w:w w:val="105"/>
        </w:rPr>
        <w:t>suggest</w:t>
      </w:r>
      <w:r>
        <w:rPr>
          <w:color w:val="231F20"/>
          <w:spacing w:val="17"/>
          <w:w w:val="105"/>
        </w:rPr>
        <w:t> </w:t>
      </w:r>
      <w:r>
        <w:rPr>
          <w:color w:val="231F20"/>
          <w:w w:val="105"/>
        </w:rPr>
        <w:t>that</w:t>
      </w:r>
      <w:r>
        <w:rPr>
          <w:color w:val="231F20"/>
          <w:spacing w:val="17"/>
          <w:w w:val="105"/>
        </w:rPr>
        <w:t> </w:t>
      </w:r>
      <w:r>
        <w:rPr>
          <w:color w:val="231F20"/>
          <w:w w:val="105"/>
        </w:rPr>
        <w:t>it</w:t>
      </w:r>
      <w:r>
        <w:rPr>
          <w:color w:val="231F20"/>
          <w:spacing w:val="17"/>
          <w:w w:val="105"/>
        </w:rPr>
        <w:t> </w:t>
      </w:r>
      <w:r>
        <w:rPr>
          <w:color w:val="231F20"/>
          <w:w w:val="105"/>
        </w:rPr>
        <w:t>has a linear relationship with temperature. This is only an approximation. Not only is length affected by temperature, but the thermal expansion coefficient itself is also affected.</w:t>
      </w:r>
      <w:r>
        <w:rPr>
          <w:color w:val="231F20"/>
          <w:w w:val="105"/>
        </w:rPr>
        <w:t> For</w:t>
      </w:r>
      <w:r>
        <w:rPr>
          <w:color w:val="231F20"/>
          <w:w w:val="105"/>
        </w:rPr>
        <w:t> some</w:t>
      </w:r>
      <w:r>
        <w:rPr>
          <w:color w:val="231F20"/>
          <w:w w:val="105"/>
        </w:rPr>
        <w:t> materials</w:t>
      </w:r>
      <w:r>
        <w:rPr>
          <w:color w:val="231F20"/>
          <w:w w:val="105"/>
        </w:rPr>
        <w:t> it</w:t>
      </w:r>
      <w:r>
        <w:rPr>
          <w:color w:val="231F20"/>
          <w:w w:val="105"/>
        </w:rPr>
        <w:t> increases</w:t>
      </w:r>
      <w:r>
        <w:rPr>
          <w:color w:val="231F20"/>
          <w:w w:val="105"/>
        </w:rPr>
        <w:t> with</w:t>
      </w:r>
      <w:r>
        <w:rPr>
          <w:color w:val="231F20"/>
          <w:w w:val="105"/>
        </w:rPr>
        <w:t> temperature;</w:t>
      </w:r>
      <w:r>
        <w:rPr>
          <w:color w:val="231F20"/>
          <w:w w:val="105"/>
        </w:rPr>
        <w:t> for</w:t>
      </w:r>
      <w:r>
        <w:rPr>
          <w:color w:val="231F20"/>
          <w:w w:val="105"/>
        </w:rPr>
        <w:t> other</w:t>
      </w:r>
      <w:r>
        <w:rPr>
          <w:color w:val="231F20"/>
          <w:w w:val="105"/>
        </w:rPr>
        <w:t> materials</w:t>
      </w:r>
      <w:r>
        <w:rPr>
          <w:color w:val="231F20"/>
          <w:w w:val="105"/>
        </w:rPr>
        <w:t> it decreases. These changes are usually not significant enough to be of much concern, and values like those in the table are quite useful in design calculations for the range of temperatures contemplated in service. Changes in the coefficient are more sub- stantial</w:t>
      </w:r>
      <w:r>
        <w:rPr>
          <w:color w:val="231F20"/>
          <w:w w:val="105"/>
        </w:rPr>
        <w:t> when</w:t>
      </w:r>
      <w:r>
        <w:rPr>
          <w:color w:val="231F20"/>
          <w:w w:val="105"/>
        </w:rPr>
        <w:t> the</w:t>
      </w:r>
      <w:r>
        <w:rPr>
          <w:color w:val="231F20"/>
          <w:w w:val="105"/>
        </w:rPr>
        <w:t> metal</w:t>
      </w:r>
      <w:r>
        <w:rPr>
          <w:color w:val="231F20"/>
          <w:w w:val="105"/>
        </w:rPr>
        <w:t> undergoes</w:t>
      </w:r>
      <w:r>
        <w:rPr>
          <w:color w:val="231F20"/>
          <w:w w:val="105"/>
        </w:rPr>
        <w:t> a</w:t>
      </w:r>
      <w:r>
        <w:rPr>
          <w:color w:val="231F20"/>
          <w:w w:val="105"/>
        </w:rPr>
        <w:t> phase</w:t>
      </w:r>
      <w:r>
        <w:rPr>
          <w:color w:val="231F20"/>
          <w:w w:val="105"/>
        </w:rPr>
        <w:t> transformation,</w:t>
      </w:r>
      <w:r>
        <w:rPr>
          <w:color w:val="231F20"/>
          <w:w w:val="105"/>
        </w:rPr>
        <w:t> such</w:t>
      </w:r>
      <w:r>
        <w:rPr>
          <w:color w:val="231F20"/>
          <w:w w:val="105"/>
        </w:rPr>
        <w:t> as</w:t>
      </w:r>
      <w:r>
        <w:rPr>
          <w:color w:val="231F20"/>
          <w:w w:val="105"/>
        </w:rPr>
        <w:t> from</w:t>
      </w:r>
      <w:r>
        <w:rPr>
          <w:color w:val="231F20"/>
          <w:w w:val="105"/>
        </w:rPr>
        <w:t> solid</w:t>
      </w:r>
      <w:r>
        <w:rPr>
          <w:color w:val="231F20"/>
          <w:w w:val="105"/>
        </w:rPr>
        <w:t> to liquid, or from one crystal structure to another.</w:t>
      </w:r>
    </w:p>
    <w:p>
      <w:pPr>
        <w:pStyle w:val="BodyText"/>
        <w:spacing w:line="242" w:lineRule="auto"/>
        <w:ind w:left="3541" w:right="102" w:firstLine="240"/>
        <w:jc w:val="both"/>
      </w:pPr>
      <w:r>
        <w:rPr>
          <w:color w:val="231F20"/>
          <w:w w:val="105"/>
        </w:rPr>
        <w:t>In manufacturing operations, thermal expansion</w:t>
      </w:r>
      <w:r>
        <w:rPr>
          <w:color w:val="231F20"/>
          <w:spacing w:val="31"/>
          <w:w w:val="105"/>
        </w:rPr>
        <w:t> </w:t>
      </w:r>
      <w:r>
        <w:rPr>
          <w:color w:val="231F20"/>
          <w:w w:val="105"/>
        </w:rPr>
        <w:t>is put to</w:t>
      </w:r>
      <w:r>
        <w:rPr>
          <w:color w:val="231F20"/>
          <w:spacing w:val="31"/>
          <w:w w:val="105"/>
        </w:rPr>
        <w:t> </w:t>
      </w:r>
      <w:r>
        <w:rPr>
          <w:color w:val="231F20"/>
          <w:w w:val="105"/>
        </w:rPr>
        <w:t>good</w:t>
      </w:r>
      <w:r>
        <w:rPr>
          <w:color w:val="231F20"/>
          <w:spacing w:val="31"/>
          <w:w w:val="105"/>
        </w:rPr>
        <w:t> </w:t>
      </w:r>
      <w:r>
        <w:rPr>
          <w:color w:val="231F20"/>
          <w:w w:val="105"/>
        </w:rPr>
        <w:t>use in</w:t>
      </w:r>
      <w:r>
        <w:rPr>
          <w:color w:val="231F20"/>
          <w:spacing w:val="31"/>
          <w:w w:val="105"/>
        </w:rPr>
        <w:t> </w:t>
      </w:r>
      <w:r>
        <w:rPr>
          <w:color w:val="231F20"/>
          <w:w w:val="105"/>
        </w:rPr>
        <w:t>shrink</w:t>
      </w:r>
      <w:r>
        <w:rPr>
          <w:color w:val="231F20"/>
          <w:spacing w:val="31"/>
          <w:w w:val="105"/>
        </w:rPr>
        <w:t> </w:t>
      </w:r>
      <w:r>
        <w:rPr>
          <w:color w:val="231F20"/>
          <w:w w:val="105"/>
        </w:rPr>
        <w:t>fit and expansion fit assemblies (Section 31.3), in which a part is heated to increase its size or cooled to decrease its size to permit insertion into some other part. When the part returns to ambient temperature, a tightly fitted assembly is obtained. Thermal expansion can be a problem in heat treatment (Chapter 26) and welding (Section</w:t>
      </w:r>
      <w:r>
        <w:rPr>
          <w:color w:val="231F20"/>
          <w:spacing w:val="40"/>
          <w:w w:val="105"/>
        </w:rPr>
        <w:t> </w:t>
      </w:r>
      <w:r>
        <w:rPr>
          <w:color w:val="231F20"/>
          <w:w w:val="105"/>
        </w:rPr>
        <w:t>29.6)</w:t>
      </w:r>
      <w:r>
        <w:rPr>
          <w:color w:val="231F20"/>
          <w:w w:val="105"/>
        </w:rPr>
        <w:t> because</w:t>
      </w:r>
      <w:r>
        <w:rPr>
          <w:color w:val="231F20"/>
          <w:w w:val="105"/>
        </w:rPr>
        <w:t> of</w:t>
      </w:r>
      <w:r>
        <w:rPr>
          <w:color w:val="231F20"/>
          <w:w w:val="105"/>
        </w:rPr>
        <w:t> thermal</w:t>
      </w:r>
      <w:r>
        <w:rPr>
          <w:color w:val="231F20"/>
          <w:w w:val="105"/>
        </w:rPr>
        <w:t> stresses</w:t>
      </w:r>
      <w:r>
        <w:rPr>
          <w:color w:val="231F20"/>
          <w:w w:val="105"/>
        </w:rPr>
        <w:t> that</w:t>
      </w:r>
      <w:r>
        <w:rPr>
          <w:color w:val="231F20"/>
          <w:w w:val="105"/>
        </w:rPr>
        <w:t> develop</w:t>
      </w:r>
      <w:r>
        <w:rPr>
          <w:color w:val="231F20"/>
          <w:w w:val="105"/>
        </w:rPr>
        <w:t> in</w:t>
      </w:r>
      <w:r>
        <w:rPr>
          <w:color w:val="231F20"/>
          <w:w w:val="105"/>
        </w:rPr>
        <w:t> the</w:t>
      </w:r>
      <w:r>
        <w:rPr>
          <w:color w:val="231F20"/>
          <w:w w:val="105"/>
        </w:rPr>
        <w:t> material</w:t>
      </w:r>
      <w:r>
        <w:rPr>
          <w:color w:val="231F20"/>
          <w:w w:val="105"/>
        </w:rPr>
        <w:t> during</w:t>
      </w:r>
      <w:r>
        <w:rPr>
          <w:color w:val="231F20"/>
          <w:w w:val="105"/>
        </w:rPr>
        <w:t> these</w:t>
      </w:r>
      <w:r>
        <w:rPr>
          <w:color w:val="231F20"/>
          <w:w w:val="105"/>
        </w:rPr>
        <w:t> processes.</w:t>
      </w:r>
    </w:p>
    <w:p>
      <w:pPr>
        <w:pStyle w:val="BodyText"/>
      </w:pPr>
    </w:p>
    <w:p>
      <w:pPr>
        <w:pStyle w:val="BodyText"/>
        <w:spacing w:before="172"/>
      </w:pPr>
    </w:p>
    <w:p>
      <w:pPr>
        <w:pStyle w:val="Heading6"/>
        <w:numPr>
          <w:ilvl w:val="2"/>
          <w:numId w:val="12"/>
        </w:numPr>
        <w:tabs>
          <w:tab w:pos="2215" w:val="left" w:leader="none"/>
          <w:tab w:pos="10742" w:val="left" w:leader="none"/>
        </w:tabs>
        <w:spacing w:line="240" w:lineRule="auto" w:before="0" w:after="0"/>
        <w:ind w:left="2215" w:right="0" w:hanging="836"/>
        <w:jc w:val="left"/>
        <w:rPr>
          <w:u w:val="none"/>
        </w:rPr>
      </w:pPr>
      <w:r>
        <w:rPr>
          <w:color w:val="BC8D0A"/>
          <w:w w:val="85"/>
          <w:u w:val="single" w:color="939598"/>
        </w:rPr>
        <w:t>MELTING</w:t>
      </w:r>
      <w:r>
        <w:rPr>
          <w:color w:val="BC8D0A"/>
          <w:spacing w:val="60"/>
          <w:u w:val="single" w:color="939598"/>
        </w:rPr>
        <w:t> </w:t>
      </w:r>
      <w:r>
        <w:rPr>
          <w:color w:val="BC8D0A"/>
          <w:spacing w:val="-2"/>
          <w:u w:val="single" w:color="939598"/>
        </w:rPr>
        <w:t>CHARACTERISTICS</w:t>
      </w:r>
      <w:r>
        <w:rPr>
          <w:color w:val="BC8D0A"/>
          <w:u w:val="single" w:color="939598"/>
        </w:rPr>
        <w:tab/>
      </w:r>
    </w:p>
    <w:p>
      <w:pPr>
        <w:pStyle w:val="BodyText"/>
        <w:spacing w:line="242" w:lineRule="auto" w:before="93"/>
        <w:ind w:left="3540" w:right="113"/>
        <w:jc w:val="both"/>
      </w:pPr>
      <w:r>
        <w:rPr>
          <w:color w:val="231F20"/>
          <w:w w:val="105"/>
          <w:position w:val="2"/>
        </w:rPr>
        <w:t>For a pure element, the </w:t>
      </w:r>
      <w:r>
        <w:rPr>
          <w:b/>
          <w:i/>
          <w:color w:val="231F20"/>
          <w:w w:val="105"/>
          <w:position w:val="2"/>
        </w:rPr>
        <w:t>melting</w:t>
      </w:r>
      <w:r>
        <w:rPr>
          <w:b/>
          <w:i/>
          <w:color w:val="231F20"/>
          <w:spacing w:val="40"/>
          <w:w w:val="105"/>
          <w:position w:val="2"/>
        </w:rPr>
        <w:t> </w:t>
      </w:r>
      <w:r>
        <w:rPr>
          <w:b/>
          <w:i/>
          <w:color w:val="231F20"/>
          <w:w w:val="105"/>
          <w:position w:val="2"/>
        </w:rPr>
        <w:t>point </w:t>
      </w:r>
      <w:r>
        <w:rPr>
          <w:i/>
          <w:color w:val="231F20"/>
          <w:w w:val="105"/>
          <w:position w:val="2"/>
        </w:rPr>
        <w:t>T</w:t>
      </w:r>
      <w:r>
        <w:rPr>
          <w:i/>
          <w:color w:val="231F20"/>
          <w:w w:val="105"/>
          <w:sz w:val="13"/>
        </w:rPr>
        <w:t>m</w:t>
      </w:r>
      <w:r>
        <w:rPr>
          <w:i/>
          <w:color w:val="231F20"/>
          <w:spacing w:val="31"/>
          <w:w w:val="105"/>
          <w:sz w:val="13"/>
        </w:rPr>
        <w:t> </w:t>
      </w:r>
      <w:r>
        <w:rPr>
          <w:color w:val="231F20"/>
          <w:w w:val="105"/>
          <w:position w:val="2"/>
        </w:rPr>
        <w:t>is the temperature at which the mate- rial </w:t>
      </w:r>
      <w:r>
        <w:rPr>
          <w:color w:val="231F20"/>
          <w:w w:val="105"/>
        </w:rPr>
        <w:t>transforms</w:t>
      </w:r>
      <w:r>
        <w:rPr>
          <w:color w:val="231F20"/>
          <w:spacing w:val="-5"/>
          <w:w w:val="105"/>
        </w:rPr>
        <w:t> </w:t>
      </w:r>
      <w:r>
        <w:rPr>
          <w:color w:val="231F20"/>
          <w:w w:val="105"/>
        </w:rPr>
        <w:t>from solid</w:t>
      </w:r>
      <w:r>
        <w:rPr>
          <w:color w:val="231F20"/>
          <w:spacing w:val="-2"/>
          <w:w w:val="105"/>
        </w:rPr>
        <w:t> </w:t>
      </w:r>
      <w:r>
        <w:rPr>
          <w:color w:val="231F20"/>
          <w:w w:val="105"/>
        </w:rPr>
        <w:t>to</w:t>
      </w:r>
      <w:r>
        <w:rPr>
          <w:color w:val="231F20"/>
          <w:spacing w:val="-3"/>
          <w:w w:val="105"/>
        </w:rPr>
        <w:t> </w:t>
      </w:r>
      <w:r>
        <w:rPr>
          <w:color w:val="231F20"/>
          <w:w w:val="105"/>
        </w:rPr>
        <w:t>liquid</w:t>
      </w:r>
      <w:r>
        <w:rPr>
          <w:color w:val="231F20"/>
          <w:spacing w:val="-3"/>
          <w:w w:val="105"/>
        </w:rPr>
        <w:t> </w:t>
      </w:r>
      <w:r>
        <w:rPr>
          <w:color w:val="231F20"/>
          <w:w w:val="105"/>
        </w:rPr>
        <w:t>state.</w:t>
      </w:r>
      <w:r>
        <w:rPr>
          <w:color w:val="231F20"/>
          <w:spacing w:val="-5"/>
          <w:w w:val="105"/>
        </w:rPr>
        <w:t> </w:t>
      </w:r>
      <w:r>
        <w:rPr>
          <w:color w:val="231F20"/>
          <w:w w:val="105"/>
        </w:rPr>
        <w:t>The</w:t>
      </w:r>
      <w:r>
        <w:rPr>
          <w:color w:val="231F20"/>
          <w:spacing w:val="-2"/>
          <w:w w:val="105"/>
        </w:rPr>
        <w:t> </w:t>
      </w:r>
      <w:r>
        <w:rPr>
          <w:color w:val="231F20"/>
          <w:w w:val="105"/>
        </w:rPr>
        <w:t>reverse</w:t>
      </w:r>
      <w:r>
        <w:rPr>
          <w:color w:val="231F20"/>
          <w:spacing w:val="-3"/>
          <w:w w:val="105"/>
        </w:rPr>
        <w:t> </w:t>
      </w:r>
      <w:r>
        <w:rPr>
          <w:color w:val="231F20"/>
          <w:w w:val="105"/>
        </w:rPr>
        <w:t>transformation,</w:t>
      </w:r>
      <w:r>
        <w:rPr>
          <w:color w:val="231F20"/>
          <w:spacing w:val="-6"/>
          <w:w w:val="105"/>
        </w:rPr>
        <w:t> </w:t>
      </w:r>
      <w:r>
        <w:rPr>
          <w:color w:val="231F20"/>
          <w:w w:val="105"/>
        </w:rPr>
        <w:t>from liquid to solid, </w:t>
      </w:r>
      <w:r>
        <w:rPr>
          <w:color w:val="231F20"/>
        </w:rPr>
        <w:t>occurs at the same temperature and is called the </w:t>
      </w:r>
      <w:r>
        <w:rPr>
          <w:b/>
          <w:i/>
          <w:color w:val="231F20"/>
        </w:rPr>
        <w:t>freezing point</w:t>
      </w:r>
      <w:r>
        <w:rPr>
          <w:color w:val="231F20"/>
        </w:rPr>
        <w:t>. For crystalline elements, </w:t>
      </w:r>
      <w:r>
        <w:rPr>
          <w:color w:val="231F20"/>
          <w:w w:val="105"/>
        </w:rPr>
        <w:t>such</w:t>
      </w:r>
      <w:r>
        <w:rPr>
          <w:color w:val="231F20"/>
          <w:w w:val="105"/>
        </w:rPr>
        <w:t> as</w:t>
      </w:r>
      <w:r>
        <w:rPr>
          <w:color w:val="231F20"/>
          <w:w w:val="105"/>
        </w:rPr>
        <w:t> metals,</w:t>
      </w:r>
      <w:r>
        <w:rPr>
          <w:color w:val="231F20"/>
          <w:w w:val="105"/>
        </w:rPr>
        <w:t> the</w:t>
      </w:r>
      <w:r>
        <w:rPr>
          <w:color w:val="231F20"/>
          <w:w w:val="105"/>
        </w:rPr>
        <w:t> melting</w:t>
      </w:r>
      <w:r>
        <w:rPr>
          <w:color w:val="231F20"/>
          <w:w w:val="105"/>
        </w:rPr>
        <w:t> and</w:t>
      </w:r>
      <w:r>
        <w:rPr>
          <w:color w:val="231F20"/>
          <w:w w:val="105"/>
        </w:rPr>
        <w:t> freezing</w:t>
      </w:r>
      <w:r>
        <w:rPr>
          <w:color w:val="231F20"/>
          <w:w w:val="105"/>
        </w:rPr>
        <w:t> temperatures</w:t>
      </w:r>
      <w:r>
        <w:rPr>
          <w:color w:val="231F20"/>
          <w:w w:val="105"/>
        </w:rPr>
        <w:t> are</w:t>
      </w:r>
      <w:r>
        <w:rPr>
          <w:color w:val="231F20"/>
          <w:w w:val="105"/>
        </w:rPr>
        <w:t> the</w:t>
      </w:r>
      <w:r>
        <w:rPr>
          <w:color w:val="231F20"/>
          <w:w w:val="105"/>
        </w:rPr>
        <w:t> same.</w:t>
      </w:r>
      <w:r>
        <w:rPr>
          <w:color w:val="231F20"/>
          <w:w w:val="105"/>
        </w:rPr>
        <w:t> A</w:t>
      </w:r>
      <w:r>
        <w:rPr>
          <w:color w:val="231F20"/>
          <w:w w:val="105"/>
        </w:rPr>
        <w:t> cer-</w:t>
      </w:r>
      <w:r>
        <w:rPr>
          <w:color w:val="231F20"/>
          <w:w w:val="105"/>
        </w:rPr>
        <w:t> tain amount of heat energy, called the </w:t>
      </w:r>
      <w:r>
        <w:rPr>
          <w:b/>
          <w:i/>
          <w:color w:val="231F20"/>
          <w:w w:val="105"/>
        </w:rPr>
        <w:t>heat of fusion</w:t>
      </w:r>
      <w:r>
        <w:rPr>
          <w:color w:val="231F20"/>
          <w:w w:val="105"/>
        </w:rPr>
        <w:t>, is required at this temperature</w:t>
      </w:r>
      <w:r>
        <w:rPr>
          <w:color w:val="231F20"/>
          <w:w w:val="105"/>
        </w:rPr>
        <w:t> to accomplish the transformation from solid to liquid.</w:t>
      </w:r>
    </w:p>
    <w:p>
      <w:pPr>
        <w:pStyle w:val="BodyText"/>
        <w:spacing w:line="244" w:lineRule="auto" w:before="3"/>
        <w:ind w:left="3540" w:right="113" w:firstLine="240"/>
        <w:jc w:val="both"/>
      </w:pPr>
      <w:r>
        <w:rPr>
          <w:color w:val="231F20"/>
          <w:w w:val="105"/>
        </w:rPr>
        <w:t>Melting of a metal element at a specific temperature assumes equilibrium condi- tions.</w:t>
      </w:r>
      <w:r>
        <w:rPr>
          <w:color w:val="231F20"/>
          <w:spacing w:val="-1"/>
          <w:w w:val="105"/>
        </w:rPr>
        <w:t> </w:t>
      </w:r>
      <w:r>
        <w:rPr>
          <w:color w:val="231F20"/>
          <w:w w:val="105"/>
        </w:rPr>
        <w:t>Exceptions</w:t>
      </w:r>
      <w:r>
        <w:rPr>
          <w:color w:val="231F20"/>
          <w:spacing w:val="-1"/>
          <w:w w:val="105"/>
        </w:rPr>
        <w:t> </w:t>
      </w:r>
      <w:r>
        <w:rPr>
          <w:color w:val="231F20"/>
          <w:w w:val="105"/>
        </w:rPr>
        <w:t>occur</w:t>
      </w:r>
      <w:r>
        <w:rPr>
          <w:color w:val="231F20"/>
          <w:spacing w:val="-1"/>
          <w:w w:val="105"/>
        </w:rPr>
        <w:t> </w:t>
      </w:r>
      <w:r>
        <w:rPr>
          <w:color w:val="231F20"/>
          <w:w w:val="105"/>
        </w:rPr>
        <w:t>in</w:t>
      </w:r>
      <w:r>
        <w:rPr>
          <w:color w:val="231F20"/>
          <w:spacing w:val="-1"/>
          <w:w w:val="105"/>
        </w:rPr>
        <w:t> </w:t>
      </w:r>
      <w:r>
        <w:rPr>
          <w:color w:val="231F20"/>
          <w:w w:val="105"/>
        </w:rPr>
        <w:t>nature;</w:t>
      </w:r>
      <w:r>
        <w:rPr>
          <w:color w:val="231F20"/>
          <w:spacing w:val="-1"/>
          <w:w w:val="105"/>
        </w:rPr>
        <w:t> </w:t>
      </w:r>
      <w:r>
        <w:rPr>
          <w:color w:val="231F20"/>
          <w:w w:val="105"/>
        </w:rPr>
        <w:t>for</w:t>
      </w:r>
      <w:r>
        <w:rPr>
          <w:color w:val="231F20"/>
          <w:spacing w:val="-1"/>
          <w:w w:val="105"/>
        </w:rPr>
        <w:t> </w:t>
      </w:r>
      <w:r>
        <w:rPr>
          <w:color w:val="231F20"/>
          <w:w w:val="105"/>
        </w:rPr>
        <w:t>example,</w:t>
      </w:r>
      <w:r>
        <w:rPr>
          <w:color w:val="231F20"/>
          <w:spacing w:val="-1"/>
          <w:w w:val="105"/>
        </w:rPr>
        <w:t> </w:t>
      </w:r>
      <w:r>
        <w:rPr>
          <w:color w:val="231F20"/>
          <w:w w:val="105"/>
        </w:rPr>
        <w:t>when</w:t>
      </w:r>
      <w:r>
        <w:rPr>
          <w:color w:val="231F20"/>
          <w:spacing w:val="-1"/>
          <w:w w:val="105"/>
        </w:rPr>
        <w:t> </w:t>
      </w:r>
      <w:r>
        <w:rPr>
          <w:color w:val="231F20"/>
          <w:w w:val="105"/>
        </w:rPr>
        <w:t>a</w:t>
      </w:r>
      <w:r>
        <w:rPr>
          <w:color w:val="231F20"/>
          <w:spacing w:val="-1"/>
          <w:w w:val="105"/>
        </w:rPr>
        <w:t> </w:t>
      </w:r>
      <w:r>
        <w:rPr>
          <w:color w:val="231F20"/>
          <w:w w:val="105"/>
        </w:rPr>
        <w:t>molten</w:t>
      </w:r>
      <w:r>
        <w:rPr>
          <w:color w:val="231F20"/>
          <w:spacing w:val="-1"/>
          <w:w w:val="105"/>
        </w:rPr>
        <w:t> </w:t>
      </w:r>
      <w:r>
        <w:rPr>
          <w:color w:val="231F20"/>
          <w:w w:val="105"/>
        </w:rPr>
        <w:t>metal</w:t>
      </w:r>
      <w:r>
        <w:rPr>
          <w:color w:val="231F20"/>
          <w:spacing w:val="-1"/>
          <w:w w:val="105"/>
        </w:rPr>
        <w:t> </w:t>
      </w:r>
      <w:r>
        <w:rPr>
          <w:color w:val="231F20"/>
          <w:w w:val="105"/>
        </w:rPr>
        <w:t>is</w:t>
      </w:r>
      <w:r>
        <w:rPr>
          <w:color w:val="231F20"/>
          <w:spacing w:val="-1"/>
          <w:w w:val="105"/>
        </w:rPr>
        <w:t> </w:t>
      </w:r>
      <w:r>
        <w:rPr>
          <w:color w:val="231F20"/>
          <w:w w:val="105"/>
        </w:rPr>
        <w:t>cooled,</w:t>
      </w:r>
      <w:r>
        <w:rPr>
          <w:color w:val="231F20"/>
          <w:spacing w:val="-1"/>
          <w:w w:val="105"/>
        </w:rPr>
        <w:t> </w:t>
      </w:r>
      <w:r>
        <w:rPr>
          <w:color w:val="231F20"/>
          <w:w w:val="105"/>
        </w:rPr>
        <w:t>it</w:t>
      </w:r>
      <w:r>
        <w:rPr>
          <w:color w:val="231F20"/>
          <w:spacing w:val="-1"/>
          <w:w w:val="105"/>
        </w:rPr>
        <w:t> </w:t>
      </w:r>
      <w:r>
        <w:rPr>
          <w:color w:val="231F20"/>
          <w:w w:val="105"/>
        </w:rPr>
        <w:t>may remain in the liquid state below its freezing point if nucleation of crystals does not initiate</w:t>
      </w:r>
      <w:r>
        <w:rPr>
          <w:color w:val="231F20"/>
          <w:spacing w:val="37"/>
          <w:w w:val="105"/>
        </w:rPr>
        <w:t> </w:t>
      </w:r>
      <w:r>
        <w:rPr>
          <w:color w:val="231F20"/>
          <w:w w:val="105"/>
        </w:rPr>
        <w:t>immediately.</w:t>
      </w:r>
      <w:r>
        <w:rPr>
          <w:color w:val="231F20"/>
          <w:spacing w:val="-3"/>
          <w:w w:val="105"/>
        </w:rPr>
        <w:t> </w:t>
      </w:r>
      <w:r>
        <w:rPr>
          <w:color w:val="231F20"/>
          <w:w w:val="105"/>
        </w:rPr>
        <w:t>When</w:t>
      </w:r>
      <w:r>
        <w:rPr>
          <w:color w:val="231F20"/>
          <w:spacing w:val="39"/>
          <w:w w:val="105"/>
        </w:rPr>
        <w:t> </w:t>
      </w:r>
      <w:r>
        <w:rPr>
          <w:color w:val="231F20"/>
          <w:w w:val="105"/>
        </w:rPr>
        <w:t>this</w:t>
      </w:r>
      <w:r>
        <w:rPr>
          <w:color w:val="231F20"/>
          <w:spacing w:val="37"/>
          <w:w w:val="105"/>
        </w:rPr>
        <w:t> </w:t>
      </w:r>
      <w:r>
        <w:rPr>
          <w:color w:val="231F20"/>
          <w:w w:val="105"/>
        </w:rPr>
        <w:t>happens, the</w:t>
      </w:r>
      <w:r>
        <w:rPr>
          <w:color w:val="231F20"/>
          <w:spacing w:val="37"/>
          <w:w w:val="105"/>
        </w:rPr>
        <w:t> </w:t>
      </w:r>
      <w:r>
        <w:rPr>
          <w:color w:val="231F20"/>
          <w:w w:val="105"/>
        </w:rPr>
        <w:t>liquid</w:t>
      </w:r>
      <w:r>
        <w:rPr>
          <w:color w:val="231F20"/>
          <w:spacing w:val="39"/>
          <w:w w:val="105"/>
        </w:rPr>
        <w:t> </w:t>
      </w:r>
      <w:r>
        <w:rPr>
          <w:color w:val="231F20"/>
          <w:w w:val="105"/>
        </w:rPr>
        <w:t>is</w:t>
      </w:r>
      <w:r>
        <w:rPr>
          <w:color w:val="231F20"/>
          <w:spacing w:val="37"/>
          <w:w w:val="105"/>
        </w:rPr>
        <w:t> </w:t>
      </w:r>
      <w:r>
        <w:rPr>
          <w:color w:val="231F20"/>
          <w:w w:val="105"/>
        </w:rPr>
        <w:t>said</w:t>
      </w:r>
      <w:r>
        <w:rPr>
          <w:color w:val="231F20"/>
          <w:spacing w:val="39"/>
          <w:w w:val="105"/>
        </w:rPr>
        <w:t> </w:t>
      </w:r>
      <w:r>
        <w:rPr>
          <w:color w:val="231F20"/>
          <w:w w:val="105"/>
        </w:rPr>
        <w:t>to</w:t>
      </w:r>
      <w:r>
        <w:rPr>
          <w:color w:val="231F20"/>
          <w:spacing w:val="39"/>
          <w:w w:val="105"/>
        </w:rPr>
        <w:t> </w:t>
      </w:r>
      <w:r>
        <w:rPr>
          <w:color w:val="231F20"/>
          <w:w w:val="105"/>
        </w:rPr>
        <w:t>be</w:t>
      </w:r>
      <w:r>
        <w:rPr>
          <w:color w:val="231F20"/>
          <w:spacing w:val="37"/>
          <w:w w:val="105"/>
        </w:rPr>
        <w:t> </w:t>
      </w:r>
      <w:r>
        <w:rPr>
          <w:b/>
          <w:i/>
          <w:color w:val="231F20"/>
          <w:w w:val="105"/>
        </w:rPr>
        <w:t>supercooled</w:t>
      </w:r>
      <w:r>
        <w:rPr>
          <w:color w:val="231F20"/>
          <w:w w:val="105"/>
        </w:rPr>
        <w:t>.</w:t>
      </w:r>
    </w:p>
    <w:p>
      <w:pPr>
        <w:pStyle w:val="BodyText"/>
        <w:spacing w:line="237" w:lineRule="auto"/>
        <w:ind w:left="3540" w:right="102" w:firstLine="240"/>
      </w:pPr>
      <w:r>
        <w:rPr/>
        <mc:AlternateContent>
          <mc:Choice Requires="wps">
            <w:drawing>
              <wp:anchor distT="0" distB="0" distL="0" distR="0" allowOverlap="1" layoutInCell="1" locked="0" behindDoc="1" simplePos="0" relativeHeight="481168896">
                <wp:simplePos x="0" y="0"/>
                <wp:positionH relativeFrom="page">
                  <wp:posOffset>0</wp:posOffset>
                </wp:positionH>
                <wp:positionV relativeFrom="paragraph">
                  <wp:posOffset>336738</wp:posOffset>
                </wp:positionV>
                <wp:extent cx="4225290" cy="737235"/>
                <wp:effectExtent l="0" t="0" r="0" b="0"/>
                <wp:wrapNone/>
                <wp:docPr id="991" name="Graphic 991"/>
                <wp:cNvGraphicFramePr>
                  <a:graphicFrameLocks/>
                </wp:cNvGraphicFramePr>
                <a:graphic>
                  <a:graphicData uri="http://schemas.microsoft.com/office/word/2010/wordprocessingShape">
                    <wps:wsp>
                      <wps:cNvPr id="991" name="Graphic 991"/>
                      <wps:cNvSpPr/>
                      <wps:spPr>
                        <a:xfrm>
                          <a:off x="0" y="0"/>
                          <a:ext cx="4225290" cy="737235"/>
                        </a:xfrm>
                        <a:custGeom>
                          <a:avLst/>
                          <a:gdLst/>
                          <a:ahLst/>
                          <a:cxnLst/>
                          <a:rect l="l" t="t" r="r" b="b"/>
                          <a:pathLst>
                            <a:path w="4225290" h="737235">
                              <a:moveTo>
                                <a:pt x="4217632" y="592061"/>
                              </a:moveTo>
                              <a:lnTo>
                                <a:pt x="0" y="592061"/>
                              </a:lnTo>
                              <a:lnTo>
                                <a:pt x="0" y="736688"/>
                              </a:lnTo>
                              <a:lnTo>
                                <a:pt x="4217632" y="736688"/>
                              </a:lnTo>
                              <a:lnTo>
                                <a:pt x="4217632" y="592061"/>
                              </a:lnTo>
                              <a:close/>
                            </a:path>
                            <a:path w="4225290" h="737235">
                              <a:moveTo>
                                <a:pt x="4218394" y="431965"/>
                              </a:moveTo>
                              <a:lnTo>
                                <a:pt x="0" y="431965"/>
                              </a:lnTo>
                              <a:lnTo>
                                <a:pt x="0" y="584987"/>
                              </a:lnTo>
                              <a:lnTo>
                                <a:pt x="4218394" y="584987"/>
                              </a:lnTo>
                              <a:lnTo>
                                <a:pt x="4218394" y="431965"/>
                              </a:lnTo>
                              <a:close/>
                            </a:path>
                            <a:path w="4225290" h="737235">
                              <a:moveTo>
                                <a:pt x="4224782" y="287261"/>
                              </a:moveTo>
                              <a:lnTo>
                                <a:pt x="0" y="287261"/>
                              </a:lnTo>
                              <a:lnTo>
                                <a:pt x="0" y="431876"/>
                              </a:lnTo>
                              <a:lnTo>
                                <a:pt x="4224782" y="431876"/>
                              </a:lnTo>
                              <a:lnTo>
                                <a:pt x="4224782" y="287261"/>
                              </a:lnTo>
                              <a:close/>
                            </a:path>
                            <a:path w="4225290" h="737235">
                              <a:moveTo>
                                <a:pt x="4225290" y="134861"/>
                              </a:moveTo>
                              <a:lnTo>
                                <a:pt x="4217784" y="134861"/>
                              </a:lnTo>
                              <a:lnTo>
                                <a:pt x="4217784" y="0"/>
                              </a:lnTo>
                              <a:lnTo>
                                <a:pt x="0" y="0"/>
                              </a:lnTo>
                              <a:lnTo>
                                <a:pt x="0" y="134861"/>
                              </a:lnTo>
                              <a:lnTo>
                                <a:pt x="0" y="144627"/>
                              </a:lnTo>
                              <a:lnTo>
                                <a:pt x="0" y="279641"/>
                              </a:lnTo>
                              <a:lnTo>
                                <a:pt x="4225290" y="279641"/>
                              </a:lnTo>
                              <a:lnTo>
                                <a:pt x="4225290" y="134861"/>
                              </a:lnTo>
                              <a:close/>
                            </a:path>
                          </a:pathLst>
                        </a:custGeom>
                        <a:solidFill>
                          <a:srgbClr val="FACD5A"/>
                        </a:solidFill>
                      </wps:spPr>
                      <wps:bodyPr wrap="square" lIns="0" tIns="0" rIns="0" bIns="0" rtlCol="0">
                        <a:prstTxWarp prst="textNoShape">
                          <a:avLst/>
                        </a:prstTxWarp>
                        <a:noAutofit/>
                      </wps:bodyPr>
                    </wps:wsp>
                  </a:graphicData>
                </a:graphic>
              </wp:anchor>
            </w:drawing>
          </mc:Choice>
          <mc:Fallback>
            <w:pict>
              <v:shape style="position:absolute;margin-left:0pt;margin-top:26.514841pt;width:332.7pt;height:58.05pt;mso-position-horizontal-relative:page;mso-position-vertical-relative:paragraph;z-index:-22147584" id="docshape894" coordorigin="0,530" coordsize="6654,1161" path="m6642,1463l0,1463,0,1690,6642,1690,6642,1463xm6643,1211l0,1211,0,1452,6643,1452,6643,1211xm6653,983l0,983,0,1210,6653,1210,6653,983xm6654,743l6642,743,6642,530,0,530,0,743,0,758,0,971,6654,971,6654,743xe" filled="true" fillcolor="#facd5a" stroked="false">
                <v:path arrowok="t"/>
                <v:fill type="solid"/>
                <w10:wrap type="none"/>
              </v:shape>
            </w:pict>
          </mc:Fallback>
        </mc:AlternateContent>
      </w:r>
      <w:r>
        <w:rPr>
          <w:color w:val="231F20"/>
          <w:w w:val="105"/>
        </w:rPr>
        <w:t>There</w:t>
      </w:r>
      <w:r>
        <w:rPr>
          <w:color w:val="231F20"/>
          <w:spacing w:val="29"/>
          <w:w w:val="105"/>
        </w:rPr>
        <w:t> </w:t>
      </w:r>
      <w:r>
        <w:rPr>
          <w:color w:val="231F20"/>
          <w:w w:val="105"/>
        </w:rPr>
        <w:t>are</w:t>
      </w:r>
      <w:r>
        <w:rPr>
          <w:color w:val="231F20"/>
          <w:spacing w:val="29"/>
          <w:w w:val="105"/>
        </w:rPr>
        <w:t> </w:t>
      </w:r>
      <w:r>
        <w:rPr>
          <w:color w:val="231F20"/>
          <w:w w:val="105"/>
        </w:rPr>
        <w:t>other</w:t>
      </w:r>
      <w:r>
        <w:rPr>
          <w:color w:val="231F20"/>
          <w:spacing w:val="27"/>
          <w:w w:val="105"/>
        </w:rPr>
        <w:t> </w:t>
      </w:r>
      <w:r>
        <w:rPr>
          <w:color w:val="231F20"/>
          <w:w w:val="105"/>
        </w:rPr>
        <w:t>variations</w:t>
      </w:r>
      <w:r>
        <w:rPr>
          <w:color w:val="231F20"/>
          <w:spacing w:val="29"/>
          <w:w w:val="105"/>
        </w:rPr>
        <w:t> </w:t>
      </w:r>
      <w:r>
        <w:rPr>
          <w:color w:val="231F20"/>
          <w:w w:val="105"/>
        </w:rPr>
        <w:t>in</w:t>
      </w:r>
      <w:r>
        <w:rPr>
          <w:color w:val="231F20"/>
          <w:spacing w:val="29"/>
          <w:w w:val="105"/>
        </w:rPr>
        <w:t> </w:t>
      </w:r>
      <w:r>
        <w:rPr>
          <w:color w:val="231F20"/>
          <w:w w:val="105"/>
        </w:rPr>
        <w:t>the</w:t>
      </w:r>
      <w:r>
        <w:rPr>
          <w:color w:val="231F20"/>
          <w:spacing w:val="29"/>
          <w:w w:val="105"/>
        </w:rPr>
        <w:t> </w:t>
      </w:r>
      <w:r>
        <w:rPr>
          <w:color w:val="231F20"/>
          <w:w w:val="105"/>
        </w:rPr>
        <w:t>melting</w:t>
      </w:r>
      <w:r>
        <w:rPr>
          <w:color w:val="231F20"/>
          <w:spacing w:val="29"/>
          <w:w w:val="105"/>
        </w:rPr>
        <w:t> </w:t>
      </w:r>
      <w:r>
        <w:rPr>
          <w:color w:val="231F20"/>
          <w:w w:val="105"/>
        </w:rPr>
        <w:t>process—differences</w:t>
      </w:r>
      <w:r>
        <w:rPr>
          <w:color w:val="231F20"/>
          <w:spacing w:val="29"/>
          <w:w w:val="105"/>
        </w:rPr>
        <w:t> </w:t>
      </w:r>
      <w:r>
        <w:rPr>
          <w:color w:val="231F20"/>
          <w:w w:val="105"/>
        </w:rPr>
        <w:t>in</w:t>
      </w:r>
      <w:r>
        <w:rPr>
          <w:color w:val="231F20"/>
          <w:spacing w:val="29"/>
          <w:w w:val="105"/>
        </w:rPr>
        <w:t> </w:t>
      </w:r>
      <w:r>
        <w:rPr>
          <w:color w:val="231F20"/>
          <w:w w:val="105"/>
        </w:rPr>
        <w:t>the</w:t>
      </w:r>
      <w:r>
        <w:rPr>
          <w:color w:val="231F20"/>
          <w:spacing w:val="29"/>
          <w:w w:val="105"/>
        </w:rPr>
        <w:t> </w:t>
      </w:r>
      <w:r>
        <w:rPr>
          <w:color w:val="231F20"/>
          <w:w w:val="105"/>
        </w:rPr>
        <w:t>way</w:t>
      </w:r>
      <w:r>
        <w:rPr>
          <w:color w:val="231F20"/>
          <w:spacing w:val="29"/>
          <w:w w:val="105"/>
        </w:rPr>
        <w:t> </w:t>
      </w:r>
      <w:r>
        <w:rPr>
          <w:color w:val="231F20"/>
          <w:w w:val="105"/>
        </w:rPr>
        <w:t>melt- ing occurs in different materials. For example, unlike pure metals, most metal alloys do not have a single melting point. Instead, melting begins at a certain temperature, called the </w:t>
      </w:r>
      <w:r>
        <w:rPr>
          <w:b/>
          <w:i/>
          <w:color w:val="231F20"/>
          <w:w w:val="105"/>
        </w:rPr>
        <w:t>solidus</w:t>
      </w:r>
      <w:r>
        <w:rPr>
          <w:color w:val="231F20"/>
          <w:w w:val="105"/>
        </w:rPr>
        <w:t>, and continues as</w:t>
      </w:r>
      <w:r>
        <w:rPr>
          <w:color w:val="231F20"/>
          <w:spacing w:val="40"/>
          <w:w w:val="105"/>
        </w:rPr>
        <w:t> </w:t>
      </w:r>
      <w:r>
        <w:rPr>
          <w:color w:val="231F20"/>
          <w:w w:val="105"/>
          <w:position w:val="1"/>
        </w:rPr>
        <w:t>the temperature increases until finally convert- </w:t>
      </w:r>
      <w:r>
        <w:rPr>
          <w:color w:val="231F20"/>
          <w:w w:val="105"/>
        </w:rPr>
        <w:t>ing completely to the liquid state at a temperature called the </w:t>
      </w:r>
      <w:r>
        <w:rPr>
          <w:b/>
          <w:i/>
          <w:color w:val="231F20"/>
          <w:w w:val="105"/>
        </w:rPr>
        <w:t>liquidus</w:t>
      </w:r>
      <w:r>
        <w:rPr>
          <w:color w:val="231F20"/>
          <w:w w:val="105"/>
        </w:rPr>
        <w:t>. Between the</w:t>
      </w:r>
      <w:r>
        <w:rPr>
          <w:color w:val="231F20"/>
          <w:spacing w:val="40"/>
          <w:w w:val="105"/>
        </w:rPr>
        <w:t> </w:t>
      </w:r>
      <w:r>
        <w:rPr>
          <w:color w:val="231F20"/>
          <w:w w:val="105"/>
        </w:rPr>
        <w:t>two temperatures, the alloy is a mixture of solid and molten metals, the amounts of each</w:t>
      </w:r>
      <w:r>
        <w:rPr>
          <w:color w:val="231F20"/>
          <w:spacing w:val="26"/>
          <w:w w:val="105"/>
        </w:rPr>
        <w:t> </w:t>
      </w:r>
      <w:r>
        <w:rPr>
          <w:color w:val="231F20"/>
          <w:w w:val="105"/>
        </w:rPr>
        <w:t>being</w:t>
      </w:r>
      <w:r>
        <w:rPr>
          <w:color w:val="231F20"/>
          <w:spacing w:val="26"/>
          <w:w w:val="105"/>
        </w:rPr>
        <w:t> </w:t>
      </w:r>
      <w:r>
        <w:rPr>
          <w:color w:val="231F20"/>
          <w:w w:val="105"/>
        </w:rPr>
        <w:t>inversely</w:t>
      </w:r>
      <w:r>
        <w:rPr>
          <w:color w:val="231F20"/>
          <w:spacing w:val="27"/>
          <w:w w:val="105"/>
        </w:rPr>
        <w:t> </w:t>
      </w:r>
      <w:r>
        <w:rPr>
          <w:color w:val="231F20"/>
          <w:w w:val="105"/>
        </w:rPr>
        <w:t>proportional</w:t>
      </w:r>
      <w:r>
        <w:rPr>
          <w:color w:val="231F20"/>
          <w:spacing w:val="25"/>
          <w:w w:val="105"/>
        </w:rPr>
        <w:t> </w:t>
      </w:r>
      <w:r>
        <w:rPr>
          <w:color w:val="231F20"/>
          <w:w w:val="105"/>
        </w:rPr>
        <w:t>to</w:t>
      </w:r>
      <w:r>
        <w:rPr>
          <w:color w:val="231F20"/>
          <w:spacing w:val="27"/>
          <w:w w:val="105"/>
        </w:rPr>
        <w:t> </w:t>
      </w:r>
      <w:r>
        <w:rPr>
          <w:color w:val="231F20"/>
          <w:w w:val="105"/>
        </w:rPr>
        <w:t>their</w:t>
      </w:r>
      <w:r>
        <w:rPr>
          <w:color w:val="231F20"/>
          <w:spacing w:val="25"/>
          <w:w w:val="105"/>
        </w:rPr>
        <w:t> </w:t>
      </w:r>
      <w:r>
        <w:rPr>
          <w:color w:val="231F20"/>
          <w:w w:val="105"/>
        </w:rPr>
        <w:t>relative</w:t>
      </w:r>
      <w:r>
        <w:rPr>
          <w:color w:val="231F20"/>
          <w:spacing w:val="26"/>
          <w:w w:val="105"/>
        </w:rPr>
        <w:t> </w:t>
      </w:r>
      <w:r>
        <w:rPr>
          <w:color w:val="231F20"/>
          <w:w w:val="105"/>
        </w:rPr>
        <w:t>distances</w:t>
      </w:r>
      <w:r>
        <w:rPr>
          <w:color w:val="231F20"/>
          <w:spacing w:val="27"/>
          <w:w w:val="105"/>
        </w:rPr>
        <w:t> </w:t>
      </w:r>
      <w:r>
        <w:rPr>
          <w:color w:val="231F20"/>
          <w:w w:val="105"/>
        </w:rPr>
        <w:t>from</w:t>
      </w:r>
      <w:r>
        <w:rPr>
          <w:color w:val="231F20"/>
          <w:spacing w:val="29"/>
          <w:w w:val="105"/>
        </w:rPr>
        <w:t> </w:t>
      </w:r>
      <w:r>
        <w:rPr>
          <w:color w:val="231F20"/>
          <w:w w:val="105"/>
        </w:rPr>
        <w:t>the</w:t>
      </w:r>
      <w:r>
        <w:rPr>
          <w:color w:val="231F20"/>
          <w:spacing w:val="26"/>
          <w:w w:val="105"/>
        </w:rPr>
        <w:t> </w:t>
      </w:r>
      <w:r>
        <w:rPr>
          <w:color w:val="231F20"/>
          <w:w w:val="105"/>
        </w:rPr>
        <w:t>liquidus</w:t>
      </w:r>
      <w:r>
        <w:rPr>
          <w:color w:val="231F20"/>
          <w:spacing w:val="27"/>
          <w:w w:val="105"/>
        </w:rPr>
        <w:t> </w:t>
      </w:r>
      <w:r>
        <w:rPr>
          <w:color w:val="231F20"/>
          <w:spacing w:val="-5"/>
          <w:w w:val="105"/>
        </w:rPr>
        <w:t>and</w:t>
      </w:r>
    </w:p>
    <w:p>
      <w:pPr>
        <w:pStyle w:val="BodyText"/>
        <w:spacing w:before="12"/>
        <w:ind w:left="6739"/>
      </w:pPr>
      <w:r>
        <w:rPr/>
        <mc:AlternateContent>
          <mc:Choice Requires="wps">
            <w:drawing>
              <wp:anchor distT="0" distB="0" distL="0" distR="0" allowOverlap="1" layoutInCell="1" locked="0" behindDoc="0" simplePos="0" relativeHeight="15792640">
                <wp:simplePos x="0" y="0"/>
                <wp:positionH relativeFrom="page">
                  <wp:posOffset>0</wp:posOffset>
                </wp:positionH>
                <wp:positionV relativeFrom="paragraph">
                  <wp:posOffset>62797</wp:posOffset>
                </wp:positionV>
                <wp:extent cx="4225290" cy="144780"/>
                <wp:effectExtent l="0" t="0" r="0" b="0"/>
                <wp:wrapNone/>
                <wp:docPr id="992" name="Textbox 992"/>
                <wp:cNvGraphicFramePr>
                  <a:graphicFrameLocks/>
                </wp:cNvGraphicFramePr>
                <a:graphic>
                  <a:graphicData uri="http://schemas.microsoft.com/office/word/2010/wordprocessingShape">
                    <wps:wsp>
                      <wps:cNvPr id="992" name="Textbox 992"/>
                      <wps:cNvSpPr txBox="1"/>
                      <wps:spPr>
                        <a:xfrm>
                          <a:off x="0" y="0"/>
                          <a:ext cx="4225290" cy="144780"/>
                        </a:xfrm>
                        <a:prstGeom prst="rect">
                          <a:avLst/>
                        </a:prstGeom>
                        <a:solidFill>
                          <a:srgbClr val="FACD5A"/>
                        </a:solidFill>
                      </wps:spPr>
                      <wps:txbx>
                        <w:txbxContent>
                          <w:p>
                            <w:pPr>
                              <w:pStyle w:val="BodyText"/>
                              <w:spacing w:line="143" w:lineRule="exact"/>
                              <w:ind w:left="3540"/>
                              <w:rPr>
                                <w:color w:val="000000"/>
                              </w:rPr>
                            </w:pPr>
                            <w:r>
                              <w:rPr>
                                <w:color w:val="231F20"/>
                              </w:rPr>
                              <w:t>solidus.</w:t>
                            </w:r>
                            <w:r>
                              <w:rPr>
                                <w:color w:val="231F20"/>
                                <w:spacing w:val="-5"/>
                              </w:rPr>
                              <w:t> </w:t>
                            </w:r>
                            <w:r>
                              <w:rPr>
                                <w:color w:val="231F20"/>
                              </w:rPr>
                              <w:t>Although</w:t>
                            </w:r>
                            <w:r>
                              <w:rPr>
                                <w:color w:val="231F20"/>
                                <w:spacing w:val="27"/>
                              </w:rPr>
                              <w:t> </w:t>
                            </w:r>
                            <w:r>
                              <w:rPr>
                                <w:color w:val="231F20"/>
                              </w:rPr>
                              <w:t>most</w:t>
                            </w:r>
                            <w:r>
                              <w:rPr>
                                <w:color w:val="231F20"/>
                                <w:spacing w:val="28"/>
                              </w:rPr>
                              <w:t> </w:t>
                            </w:r>
                            <w:r>
                              <w:rPr>
                                <w:color w:val="231F20"/>
                              </w:rPr>
                              <w:t>alloys</w:t>
                            </w:r>
                            <w:r>
                              <w:rPr>
                                <w:color w:val="231F20"/>
                                <w:spacing w:val="29"/>
                              </w:rPr>
                              <w:t> </w:t>
                            </w:r>
                            <w:r>
                              <w:rPr>
                                <w:color w:val="231F20"/>
                                <w:spacing w:val="-2"/>
                              </w:rPr>
                              <w:t>behave</w:t>
                            </w:r>
                          </w:p>
                        </w:txbxContent>
                      </wps:txbx>
                      <wps:bodyPr wrap="square" lIns="0" tIns="0" rIns="0" bIns="0" rtlCol="0">
                        <a:noAutofit/>
                      </wps:bodyPr>
                    </wps:wsp>
                  </a:graphicData>
                </a:graphic>
              </wp:anchor>
            </w:drawing>
          </mc:Choice>
          <mc:Fallback>
            <w:pict>
              <v:shape style="position:absolute;margin-left:0pt;margin-top:4.944695pt;width:332.7pt;height:11.4pt;mso-position-horizontal-relative:page;mso-position-vertical-relative:paragraph;z-index:15792640" type="#_x0000_t202" id="docshape895" filled="true" fillcolor="#facd5a" stroked="false">
                <v:textbox inset="0,0,0,0">
                  <w:txbxContent>
                    <w:p>
                      <w:pPr>
                        <w:pStyle w:val="BodyText"/>
                        <w:spacing w:line="143" w:lineRule="exact"/>
                        <w:ind w:left="3540"/>
                        <w:rPr>
                          <w:color w:val="000000"/>
                        </w:rPr>
                      </w:pPr>
                      <w:r>
                        <w:rPr>
                          <w:color w:val="231F20"/>
                        </w:rPr>
                        <w:t>solidus.</w:t>
                      </w:r>
                      <w:r>
                        <w:rPr>
                          <w:color w:val="231F20"/>
                          <w:spacing w:val="-5"/>
                        </w:rPr>
                        <w:t> </w:t>
                      </w:r>
                      <w:r>
                        <w:rPr>
                          <w:color w:val="231F20"/>
                        </w:rPr>
                        <w:t>Although</w:t>
                      </w:r>
                      <w:r>
                        <w:rPr>
                          <w:color w:val="231F20"/>
                          <w:spacing w:val="27"/>
                        </w:rPr>
                        <w:t> </w:t>
                      </w:r>
                      <w:r>
                        <w:rPr>
                          <w:color w:val="231F20"/>
                        </w:rPr>
                        <w:t>most</w:t>
                      </w:r>
                      <w:r>
                        <w:rPr>
                          <w:color w:val="231F20"/>
                          <w:spacing w:val="28"/>
                        </w:rPr>
                        <w:t> </w:t>
                      </w:r>
                      <w:r>
                        <w:rPr>
                          <w:color w:val="231F20"/>
                        </w:rPr>
                        <w:t>alloys</w:t>
                      </w:r>
                      <w:r>
                        <w:rPr>
                          <w:color w:val="231F20"/>
                          <w:spacing w:val="29"/>
                        </w:rPr>
                        <w:t> </w:t>
                      </w:r>
                      <w:r>
                        <w:rPr>
                          <w:color w:val="231F20"/>
                          <w:spacing w:val="-2"/>
                        </w:rPr>
                        <w:t>behave</w:t>
                      </w:r>
                    </w:p>
                  </w:txbxContent>
                </v:textbox>
                <v:fill type="solid"/>
                <w10:wrap type="none"/>
              </v:shape>
            </w:pict>
          </mc:Fallback>
        </mc:AlternateContent>
      </w:r>
      <w:r>
        <w:rPr>
          <w:color w:val="231F20"/>
        </w:rPr>
        <w:t>in</w:t>
      </w:r>
      <w:r>
        <w:rPr>
          <w:color w:val="231F20"/>
          <w:spacing w:val="30"/>
        </w:rPr>
        <w:t> </w:t>
      </w:r>
      <w:r>
        <w:rPr>
          <w:color w:val="231F20"/>
        </w:rPr>
        <w:t>this</w:t>
      </w:r>
      <w:r>
        <w:rPr>
          <w:color w:val="231F20"/>
          <w:spacing w:val="31"/>
        </w:rPr>
        <w:t> </w:t>
      </w:r>
      <w:r>
        <w:rPr>
          <w:color w:val="231F20"/>
        </w:rPr>
        <w:t>way,</w:t>
      </w:r>
      <w:r>
        <w:rPr>
          <w:color w:val="231F20"/>
          <w:spacing w:val="14"/>
        </w:rPr>
        <w:t> </w:t>
      </w:r>
      <w:r>
        <w:rPr>
          <w:color w:val="231F20"/>
        </w:rPr>
        <w:t>exceptions</w:t>
      </w:r>
      <w:r>
        <w:rPr>
          <w:color w:val="231F20"/>
          <w:spacing w:val="30"/>
        </w:rPr>
        <w:t> </w:t>
      </w:r>
      <w:r>
        <w:rPr>
          <w:color w:val="231F20"/>
        </w:rPr>
        <w:t>are</w:t>
      </w:r>
      <w:r>
        <w:rPr>
          <w:color w:val="231F20"/>
          <w:spacing w:val="31"/>
        </w:rPr>
        <w:t> </w:t>
      </w:r>
      <w:r>
        <w:rPr>
          <w:color w:val="231F20"/>
        </w:rPr>
        <w:t>eutectic</w:t>
      </w:r>
      <w:r>
        <w:rPr>
          <w:color w:val="231F20"/>
          <w:spacing w:val="30"/>
        </w:rPr>
        <w:t> </w:t>
      </w:r>
      <w:r>
        <w:rPr>
          <w:color w:val="231F20"/>
        </w:rPr>
        <w:t>alloys</w:t>
      </w:r>
      <w:r>
        <w:rPr>
          <w:color w:val="231F20"/>
          <w:spacing w:val="31"/>
        </w:rPr>
        <w:t> </w:t>
      </w:r>
      <w:r>
        <w:rPr>
          <w:color w:val="231F20"/>
          <w:spacing w:val="-4"/>
        </w:rPr>
        <w:t>that</w:t>
      </w:r>
    </w:p>
    <w:p>
      <w:pPr>
        <w:pStyle w:val="BodyText"/>
        <w:spacing w:before="3"/>
        <w:rPr>
          <w:sz w:val="6"/>
        </w:rPr>
      </w:pPr>
      <w:r>
        <w:rPr/>
        <mc:AlternateContent>
          <mc:Choice Requires="wps">
            <w:drawing>
              <wp:anchor distT="0" distB="0" distL="0" distR="0" allowOverlap="1" layoutInCell="1" locked="0" behindDoc="1" simplePos="0" relativeHeight="487650304">
                <wp:simplePos x="0" y="0"/>
                <wp:positionH relativeFrom="page">
                  <wp:posOffset>0</wp:posOffset>
                </wp:positionH>
                <wp:positionV relativeFrom="paragraph">
                  <wp:posOffset>61540</wp:posOffset>
                </wp:positionV>
                <wp:extent cx="3160395" cy="144780"/>
                <wp:effectExtent l="0" t="0" r="0" b="0"/>
                <wp:wrapTopAndBottom/>
                <wp:docPr id="993" name="Graphic 993"/>
                <wp:cNvGraphicFramePr>
                  <a:graphicFrameLocks/>
                </wp:cNvGraphicFramePr>
                <a:graphic>
                  <a:graphicData uri="http://schemas.microsoft.com/office/word/2010/wordprocessingShape">
                    <wps:wsp>
                      <wps:cNvPr id="993" name="Graphic 993"/>
                      <wps:cNvSpPr/>
                      <wps:spPr>
                        <a:xfrm>
                          <a:off x="0" y="0"/>
                          <a:ext cx="3160395" cy="144780"/>
                        </a:xfrm>
                        <a:custGeom>
                          <a:avLst/>
                          <a:gdLst/>
                          <a:ahLst/>
                          <a:cxnLst/>
                          <a:rect l="l" t="t" r="r" b="b"/>
                          <a:pathLst>
                            <a:path w="3160395" h="144780">
                              <a:moveTo>
                                <a:pt x="3160166" y="0"/>
                              </a:moveTo>
                              <a:lnTo>
                                <a:pt x="0" y="0"/>
                              </a:lnTo>
                              <a:lnTo>
                                <a:pt x="0" y="144626"/>
                              </a:lnTo>
                              <a:lnTo>
                                <a:pt x="3160166" y="144626"/>
                              </a:lnTo>
                              <a:lnTo>
                                <a:pt x="3160166" y="0"/>
                              </a:lnTo>
                              <a:close/>
                            </a:path>
                          </a:pathLst>
                        </a:custGeom>
                        <a:solidFill>
                          <a:srgbClr val="FACD5A"/>
                        </a:solidFill>
                      </wps:spPr>
                      <wps:bodyPr wrap="square" lIns="0" tIns="0" rIns="0" bIns="0" rtlCol="0">
                        <a:prstTxWarp prst="textNoShape">
                          <a:avLst/>
                        </a:prstTxWarp>
                        <a:noAutofit/>
                      </wps:bodyPr>
                    </wps:wsp>
                  </a:graphicData>
                </a:graphic>
              </wp:anchor>
            </w:drawing>
          </mc:Choice>
          <mc:Fallback>
            <w:pict>
              <v:rect style="position:absolute;margin-left:0pt;margin-top:4.845671pt;width:248.832pt;height:11.38795pt;mso-position-horizontal-relative:page;mso-position-vertical-relative:paragraph;z-index:-15666176;mso-wrap-distance-left:0;mso-wrap-distance-right:0" id="docshape896" filled="true" fillcolor="#facd5a" stroked="false">
                <v:fill type="solid"/>
                <w10:wrap type="topAndBottom"/>
              </v:rect>
            </w:pict>
          </mc:Fallback>
        </mc:AlternateContent>
      </w:r>
      <w:r>
        <w:rPr/>
        <mc:AlternateContent>
          <mc:Choice Requires="wps">
            <w:drawing>
              <wp:anchor distT="0" distB="0" distL="0" distR="0" allowOverlap="1" layoutInCell="1" locked="0" behindDoc="1" simplePos="0" relativeHeight="487650816">
                <wp:simplePos x="0" y="0"/>
                <wp:positionH relativeFrom="page">
                  <wp:posOffset>1232536</wp:posOffset>
                </wp:positionH>
                <wp:positionV relativeFrom="paragraph">
                  <wp:posOffset>396022</wp:posOffset>
                </wp:positionV>
                <wp:extent cx="2987040" cy="166370"/>
                <wp:effectExtent l="0" t="0" r="0" b="0"/>
                <wp:wrapTopAndBottom/>
                <wp:docPr id="994" name="Graphic 994"/>
                <wp:cNvGraphicFramePr>
                  <a:graphicFrameLocks/>
                </wp:cNvGraphicFramePr>
                <a:graphic>
                  <a:graphicData uri="http://schemas.microsoft.com/office/word/2010/wordprocessingShape">
                    <wps:wsp>
                      <wps:cNvPr id="994" name="Graphic 994"/>
                      <wps:cNvSpPr/>
                      <wps:spPr>
                        <a:xfrm>
                          <a:off x="0" y="0"/>
                          <a:ext cx="2987040" cy="166370"/>
                        </a:xfrm>
                        <a:custGeom>
                          <a:avLst/>
                          <a:gdLst/>
                          <a:ahLst/>
                          <a:cxnLst/>
                          <a:rect l="l" t="t" r="r" b="b"/>
                          <a:pathLst>
                            <a:path w="2987040" h="166370">
                              <a:moveTo>
                                <a:pt x="2986478" y="0"/>
                              </a:moveTo>
                              <a:lnTo>
                                <a:pt x="0" y="0"/>
                              </a:lnTo>
                              <a:lnTo>
                                <a:pt x="0" y="166032"/>
                              </a:lnTo>
                              <a:lnTo>
                                <a:pt x="2986478" y="166032"/>
                              </a:lnTo>
                              <a:lnTo>
                                <a:pt x="2986478" y="0"/>
                              </a:lnTo>
                              <a:close/>
                            </a:path>
                          </a:pathLst>
                        </a:custGeom>
                        <a:solidFill>
                          <a:srgbClr val="FACD5A"/>
                        </a:solidFill>
                      </wps:spPr>
                      <wps:bodyPr wrap="square" lIns="0" tIns="0" rIns="0" bIns="0" rtlCol="0">
                        <a:prstTxWarp prst="textNoShape">
                          <a:avLst/>
                        </a:prstTxWarp>
                        <a:noAutofit/>
                      </wps:bodyPr>
                    </wps:wsp>
                  </a:graphicData>
                </a:graphic>
              </wp:anchor>
            </w:drawing>
          </mc:Choice>
          <mc:Fallback>
            <w:pict>
              <v:rect style="position:absolute;margin-left:97.050079pt;margin-top:31.182852pt;width:235.1558pt;height:13.07339pt;mso-position-horizontal-relative:page;mso-position-vertical-relative:paragraph;z-index:-15665664;mso-wrap-distance-left:0;mso-wrap-distance-right:0" id="docshape897" filled="true" fillcolor="#facd5a" stroked="false">
                <v:fill type="solid"/>
                <w10:wrap type="topAndBottom"/>
              </v:rect>
            </w:pict>
          </mc:Fallback>
        </mc:AlternateContent>
      </w:r>
    </w:p>
    <w:p>
      <w:pPr>
        <w:pStyle w:val="BodyText"/>
        <w:spacing w:before="45"/>
      </w:pPr>
    </w:p>
    <w:p>
      <w:pPr>
        <w:spacing w:after="0"/>
        <w:sectPr>
          <w:pgSz w:w="11530" w:h="14410"/>
          <w:pgMar w:header="652" w:footer="0" w:top="920" w:bottom="280" w:left="0" w:right="6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1"/>
      </w:pPr>
    </w:p>
    <w:p>
      <w:pPr>
        <w:pStyle w:val="BodyText"/>
        <w:spacing w:line="208" w:lineRule="auto" w:before="1"/>
        <w:ind w:left="778" w:right="8145"/>
        <w:rPr>
          <w:rFonts w:ascii="Arial"/>
        </w:rPr>
      </w:pPr>
      <w:r>
        <w:rPr/>
        <mc:AlternateContent>
          <mc:Choice Requires="wps">
            <w:drawing>
              <wp:anchor distT="0" distB="0" distL="0" distR="0" allowOverlap="1" layoutInCell="1" locked="0" behindDoc="0" simplePos="0" relativeHeight="15793664">
                <wp:simplePos x="0" y="0"/>
                <wp:positionH relativeFrom="page">
                  <wp:posOffset>1891663</wp:posOffset>
                </wp:positionH>
                <wp:positionV relativeFrom="paragraph">
                  <wp:posOffset>-1463038</wp:posOffset>
                </wp:positionV>
                <wp:extent cx="3769360" cy="2586355"/>
                <wp:effectExtent l="0" t="0" r="0" b="0"/>
                <wp:wrapNone/>
                <wp:docPr id="995" name="Group 995"/>
                <wp:cNvGraphicFramePr>
                  <a:graphicFrameLocks/>
                </wp:cNvGraphicFramePr>
                <a:graphic>
                  <a:graphicData uri="http://schemas.microsoft.com/office/word/2010/wordprocessingGroup">
                    <wpg:wgp>
                      <wpg:cNvPr id="995" name="Group 995"/>
                      <wpg:cNvGrpSpPr/>
                      <wpg:grpSpPr>
                        <a:xfrm>
                          <a:off x="0" y="0"/>
                          <a:ext cx="3769360" cy="2586355"/>
                          <a:chExt cx="3769360" cy="2586355"/>
                        </a:xfrm>
                      </wpg:grpSpPr>
                      <wps:wsp>
                        <wps:cNvPr id="996" name="Graphic 996"/>
                        <wps:cNvSpPr/>
                        <wps:spPr>
                          <a:xfrm>
                            <a:off x="685087" y="82612"/>
                            <a:ext cx="2273300" cy="1407795"/>
                          </a:xfrm>
                          <a:custGeom>
                            <a:avLst/>
                            <a:gdLst/>
                            <a:ahLst/>
                            <a:cxnLst/>
                            <a:rect l="l" t="t" r="r" b="b"/>
                            <a:pathLst>
                              <a:path w="2273300" h="1407795">
                                <a:moveTo>
                                  <a:pt x="0" y="1407236"/>
                                </a:moveTo>
                                <a:lnTo>
                                  <a:pt x="902576" y="1019746"/>
                                </a:lnTo>
                                <a:lnTo>
                                  <a:pt x="2272690" y="0"/>
                                </a:lnTo>
                              </a:path>
                            </a:pathLst>
                          </a:custGeom>
                          <a:ln w="19049">
                            <a:solidFill>
                              <a:srgbClr val="BC8D0A"/>
                            </a:solidFill>
                            <a:prstDash val="solid"/>
                          </a:ln>
                        </wps:spPr>
                        <wps:bodyPr wrap="square" lIns="0" tIns="0" rIns="0" bIns="0" rtlCol="0">
                          <a:prstTxWarp prst="textNoShape">
                            <a:avLst/>
                          </a:prstTxWarp>
                          <a:noAutofit/>
                        </wps:bodyPr>
                      </wps:wsp>
                      <wps:wsp>
                        <wps:cNvPr id="997" name="Graphic 997"/>
                        <wps:cNvSpPr/>
                        <wps:spPr>
                          <a:xfrm>
                            <a:off x="948258" y="354455"/>
                            <a:ext cx="1644650" cy="1473200"/>
                          </a:xfrm>
                          <a:custGeom>
                            <a:avLst/>
                            <a:gdLst/>
                            <a:ahLst/>
                            <a:cxnLst/>
                            <a:rect l="l" t="t" r="r" b="b"/>
                            <a:pathLst>
                              <a:path w="1644650" h="1473200">
                                <a:moveTo>
                                  <a:pt x="0" y="1473009"/>
                                </a:moveTo>
                                <a:lnTo>
                                  <a:pt x="1084059" y="1041082"/>
                                </a:lnTo>
                                <a:lnTo>
                                  <a:pt x="1644307" y="0"/>
                                </a:lnTo>
                              </a:path>
                            </a:pathLst>
                          </a:custGeom>
                          <a:ln w="19050">
                            <a:solidFill>
                              <a:srgbClr val="BC8D0A"/>
                            </a:solidFill>
                            <a:prstDash val="solid"/>
                          </a:ln>
                        </wps:spPr>
                        <wps:bodyPr wrap="square" lIns="0" tIns="0" rIns="0" bIns="0" rtlCol="0">
                          <a:prstTxWarp prst="textNoShape">
                            <a:avLst/>
                          </a:prstTxWarp>
                          <a:noAutofit/>
                        </wps:bodyPr>
                      </wps:wsp>
                      <wps:wsp>
                        <wps:cNvPr id="998" name="Graphic 998"/>
                        <wps:cNvSpPr/>
                        <wps:spPr>
                          <a:xfrm>
                            <a:off x="944751" y="610525"/>
                            <a:ext cx="1304290" cy="1499870"/>
                          </a:xfrm>
                          <a:custGeom>
                            <a:avLst/>
                            <a:gdLst/>
                            <a:ahLst/>
                            <a:cxnLst/>
                            <a:rect l="l" t="t" r="r" b="b"/>
                            <a:pathLst>
                              <a:path w="1304290" h="1499870">
                                <a:moveTo>
                                  <a:pt x="1303731" y="0"/>
                                </a:moveTo>
                                <a:lnTo>
                                  <a:pt x="1303731" y="980008"/>
                                </a:lnTo>
                                <a:lnTo>
                                  <a:pt x="0" y="1499247"/>
                                </a:lnTo>
                              </a:path>
                            </a:pathLst>
                          </a:custGeom>
                          <a:ln w="19050">
                            <a:solidFill>
                              <a:srgbClr val="BC8D0A"/>
                            </a:solidFill>
                            <a:prstDash val="solid"/>
                          </a:ln>
                        </wps:spPr>
                        <wps:bodyPr wrap="square" lIns="0" tIns="0" rIns="0" bIns="0" rtlCol="0">
                          <a:prstTxWarp prst="textNoShape">
                            <a:avLst/>
                          </a:prstTxWarp>
                          <a:noAutofit/>
                        </wps:bodyPr>
                      </wps:wsp>
                      <pic:pic>
                        <pic:nvPicPr>
                          <pic:cNvPr id="999" name="Image 999"/>
                          <pic:cNvPicPr/>
                        </pic:nvPicPr>
                        <pic:blipFill>
                          <a:blip r:embed="rId254" cstate="print"/>
                          <a:stretch>
                            <a:fillRect/>
                          </a:stretch>
                        </pic:blipFill>
                        <pic:spPr>
                          <a:xfrm>
                            <a:off x="0" y="0"/>
                            <a:ext cx="3768850" cy="2586226"/>
                          </a:xfrm>
                          <a:prstGeom prst="rect">
                            <a:avLst/>
                          </a:prstGeom>
                        </pic:spPr>
                      </pic:pic>
                    </wpg:wgp>
                  </a:graphicData>
                </a:graphic>
              </wp:anchor>
            </w:drawing>
          </mc:Choice>
          <mc:Fallback>
            <w:pict>
              <v:group style="position:absolute;margin-left:148.949905pt;margin-top:-115.19986pt;width:296.8pt;height:203.65pt;mso-position-horizontal-relative:page;mso-position-vertical-relative:paragraph;z-index:15793664" id="docshapegroup898" coordorigin="2979,-2304" coordsize="5936,4073">
                <v:shape style="position:absolute;left:4057;top:-2174;width:3580;height:2217" id="docshape899" coordorigin="4058,-2174" coordsize="3580,2217" path="m4058,42l5479,-568,7637,-2174e" filled="false" stroked="true" strokeweight="1.499921pt" strokecolor="#bc8d0a">
                  <v:path arrowok="t"/>
                  <v:stroke dashstyle="solid"/>
                </v:shape>
                <v:shape style="position:absolute;left:4472;top:-1746;width:2590;height:2320" id="docshape900" coordorigin="4472,-1746" coordsize="2590,2320" path="m4472,574l6179,-106,7062,-1746e" filled="false" stroked="true" strokeweight="1.5pt" strokecolor="#bc8d0a">
                  <v:path arrowok="t"/>
                  <v:stroke dashstyle="solid"/>
                </v:shape>
                <v:shape style="position:absolute;left:4466;top:-1343;width:2054;height:2362" id="docshape901" coordorigin="4467,-1343" coordsize="2054,2362" path="m6520,-1343l6520,201,4467,1018e" filled="false" stroked="true" strokeweight="1.5pt" strokecolor="#bc8d0a">
                  <v:path arrowok="t"/>
                  <v:stroke dashstyle="solid"/>
                </v:shape>
                <v:shape style="position:absolute;left:2979;top:-2304;width:5936;height:4073" type="#_x0000_t75" id="docshape902" stroked="false">
                  <v:imagedata r:id="rId254" o:title=""/>
                </v:shape>
                <w10:wrap type="none"/>
              </v:group>
            </w:pict>
          </mc:Fallback>
        </mc:AlternateContent>
      </w:r>
      <w:r>
        <w:rPr>
          <w:rFonts w:ascii="Arial"/>
          <w:b/>
          <w:color w:val="231F20"/>
          <w:sz w:val="18"/>
        </w:rPr>
        <w:t>FIGURE</w:t>
      </w:r>
      <w:r>
        <w:rPr>
          <w:rFonts w:ascii="Arial"/>
          <w:b/>
          <w:color w:val="231F20"/>
          <w:spacing w:val="-15"/>
          <w:sz w:val="18"/>
        </w:rPr>
        <w:t> </w:t>
      </w:r>
      <w:r>
        <w:rPr>
          <w:rFonts w:ascii="Arial"/>
          <w:b/>
          <w:color w:val="231F20"/>
          <w:sz w:val="18"/>
        </w:rPr>
        <w:t>4.1</w:t>
      </w:r>
      <w:r>
        <w:rPr>
          <w:rFonts w:ascii="Arial"/>
          <w:b/>
          <w:color w:val="231F20"/>
          <w:spacing w:val="37"/>
          <w:sz w:val="18"/>
        </w:rPr>
        <w:t> </w:t>
      </w:r>
      <w:r>
        <w:rPr>
          <w:rFonts w:ascii="Arial"/>
          <w:color w:val="231F20"/>
        </w:rPr>
        <w:t>Changes in volume per unit </w:t>
      </w:r>
      <w:r>
        <w:rPr>
          <w:rFonts w:ascii="Arial"/>
          <w:color w:val="231F20"/>
          <w:spacing w:val="-4"/>
        </w:rPr>
        <w:t>weight</w:t>
      </w:r>
      <w:r>
        <w:rPr>
          <w:rFonts w:ascii="Arial"/>
          <w:color w:val="231F20"/>
          <w:spacing w:val="-17"/>
        </w:rPr>
        <w:t> </w:t>
      </w:r>
      <w:r>
        <w:rPr>
          <w:rFonts w:ascii="Arial"/>
          <w:color w:val="231F20"/>
          <w:spacing w:val="-4"/>
        </w:rPr>
        <w:t>(1/density)</w:t>
      </w:r>
      <w:r>
        <w:rPr>
          <w:rFonts w:ascii="Arial"/>
          <w:color w:val="231F20"/>
          <w:spacing w:val="-17"/>
        </w:rPr>
        <w:t> </w:t>
      </w:r>
      <w:r>
        <w:rPr>
          <w:rFonts w:ascii="Arial"/>
          <w:color w:val="231F20"/>
          <w:spacing w:val="-4"/>
        </w:rPr>
        <w:t>as</w:t>
      </w:r>
      <w:r>
        <w:rPr>
          <w:rFonts w:ascii="Arial"/>
          <w:color w:val="231F20"/>
          <w:spacing w:val="-17"/>
        </w:rPr>
        <w:t> </w:t>
      </w:r>
      <w:r>
        <w:rPr>
          <w:rFonts w:ascii="Arial"/>
          <w:color w:val="231F20"/>
          <w:spacing w:val="-4"/>
        </w:rPr>
        <w:t>a </w:t>
      </w:r>
      <w:r>
        <w:rPr>
          <w:rFonts w:ascii="Arial"/>
          <w:color w:val="231F20"/>
          <w:w w:val="90"/>
        </w:rPr>
        <w:t>function of temperature </w:t>
      </w:r>
      <w:r>
        <w:rPr>
          <w:rFonts w:ascii="Arial"/>
          <w:color w:val="231F20"/>
          <w:spacing w:val="-4"/>
        </w:rPr>
        <w:t>for</w:t>
      </w:r>
      <w:r>
        <w:rPr>
          <w:rFonts w:ascii="Arial"/>
          <w:color w:val="231F20"/>
          <w:spacing w:val="-16"/>
        </w:rPr>
        <w:t> </w:t>
      </w:r>
      <w:r>
        <w:rPr>
          <w:rFonts w:ascii="Arial"/>
          <w:color w:val="231F20"/>
          <w:spacing w:val="-4"/>
        </w:rPr>
        <w:t>a</w:t>
      </w:r>
      <w:r>
        <w:rPr>
          <w:rFonts w:ascii="Arial"/>
          <w:color w:val="231F20"/>
          <w:spacing w:val="-16"/>
        </w:rPr>
        <w:t> </w:t>
      </w:r>
      <w:r>
        <w:rPr>
          <w:rFonts w:ascii="Arial"/>
          <w:color w:val="231F20"/>
          <w:spacing w:val="-4"/>
        </w:rPr>
        <w:t>hypothetical</w:t>
      </w:r>
      <w:r>
        <w:rPr>
          <w:rFonts w:ascii="Arial"/>
          <w:color w:val="231F20"/>
          <w:spacing w:val="-16"/>
        </w:rPr>
        <w:t> </w:t>
      </w:r>
      <w:r>
        <w:rPr>
          <w:rFonts w:ascii="Arial"/>
          <w:color w:val="231F20"/>
          <w:spacing w:val="-4"/>
        </w:rPr>
        <w:t>pure </w:t>
      </w:r>
      <w:r>
        <w:rPr>
          <w:rFonts w:ascii="Arial"/>
          <w:color w:val="231F20"/>
          <w:spacing w:val="-6"/>
        </w:rPr>
        <w:t>metal,</w:t>
      </w:r>
      <w:r>
        <w:rPr>
          <w:rFonts w:ascii="Arial"/>
          <w:color w:val="231F20"/>
          <w:spacing w:val="-19"/>
        </w:rPr>
        <w:t> </w:t>
      </w:r>
      <w:r>
        <w:rPr>
          <w:rFonts w:ascii="Arial"/>
          <w:color w:val="231F20"/>
          <w:spacing w:val="-6"/>
        </w:rPr>
        <w:t>alloy,</w:t>
      </w:r>
      <w:r>
        <w:rPr>
          <w:rFonts w:ascii="Arial"/>
          <w:color w:val="231F20"/>
          <w:spacing w:val="-19"/>
        </w:rPr>
        <w:t> </w:t>
      </w:r>
      <w:r>
        <w:rPr>
          <w:rFonts w:ascii="Arial"/>
          <w:color w:val="231F20"/>
          <w:spacing w:val="-6"/>
        </w:rPr>
        <w:t>and</w:t>
      </w:r>
      <w:r>
        <w:rPr>
          <w:rFonts w:ascii="Arial"/>
          <w:color w:val="231F20"/>
          <w:spacing w:val="-19"/>
        </w:rPr>
        <w:t> </w:t>
      </w:r>
      <w:r>
        <w:rPr>
          <w:rFonts w:ascii="Arial"/>
          <w:color w:val="231F20"/>
          <w:spacing w:val="-6"/>
        </w:rPr>
        <w:t>glass; </w:t>
      </w:r>
      <w:r>
        <w:rPr>
          <w:rFonts w:ascii="Arial"/>
          <w:color w:val="231F20"/>
        </w:rPr>
        <w:t>all exhibiting similar </w:t>
      </w:r>
      <w:r>
        <w:rPr>
          <w:rFonts w:ascii="Arial"/>
          <w:color w:val="231F20"/>
          <w:spacing w:val="-6"/>
        </w:rPr>
        <w:t>thermal</w:t>
      </w:r>
      <w:r>
        <w:rPr>
          <w:rFonts w:ascii="Arial"/>
          <w:color w:val="231F20"/>
          <w:spacing w:val="-19"/>
        </w:rPr>
        <w:t> </w:t>
      </w:r>
      <w:r>
        <w:rPr>
          <w:rFonts w:ascii="Arial"/>
          <w:color w:val="231F20"/>
          <w:spacing w:val="-6"/>
        </w:rPr>
        <w:t>expansion</w:t>
      </w:r>
      <w:r>
        <w:rPr>
          <w:rFonts w:ascii="Arial"/>
          <w:color w:val="231F20"/>
          <w:spacing w:val="-19"/>
        </w:rPr>
        <w:t> </w:t>
      </w:r>
      <w:r>
        <w:rPr>
          <w:rFonts w:ascii="Arial"/>
          <w:color w:val="231F20"/>
          <w:spacing w:val="-6"/>
        </w:rPr>
        <w:t>and </w:t>
      </w:r>
      <w:r>
        <w:rPr>
          <w:rFonts w:ascii="Arial"/>
          <w:color w:val="231F20"/>
          <w:w w:val="90"/>
        </w:rPr>
        <w:t>melting</w:t>
      </w:r>
      <w:r>
        <w:rPr>
          <w:rFonts w:ascii="Arial"/>
          <w:color w:val="231F20"/>
          <w:spacing w:val="-8"/>
          <w:w w:val="90"/>
        </w:rPr>
        <w:t> </w:t>
      </w:r>
      <w:r>
        <w:rPr>
          <w:rFonts w:ascii="Arial"/>
          <w:color w:val="231F20"/>
          <w:spacing w:val="-2"/>
          <w:w w:val="95"/>
        </w:rPr>
        <w:t>characteristics.</w:t>
      </w:r>
    </w:p>
    <w:p>
      <w:pPr>
        <w:pStyle w:val="BodyText"/>
        <w:rPr>
          <w:rFonts w:ascii="Arial"/>
        </w:rPr>
      </w:pPr>
    </w:p>
    <w:p>
      <w:pPr>
        <w:pStyle w:val="BodyText"/>
        <w:rPr>
          <w:rFonts w:ascii="Arial"/>
        </w:rPr>
      </w:pPr>
    </w:p>
    <w:p>
      <w:pPr>
        <w:pStyle w:val="BodyText"/>
        <w:spacing w:before="68"/>
        <w:rPr>
          <w:rFonts w:ascii="Arial"/>
        </w:rPr>
      </w:pPr>
    </w:p>
    <w:p>
      <w:pPr>
        <w:pStyle w:val="BodyText"/>
        <w:ind w:left="2940" w:right="716"/>
        <w:jc w:val="both"/>
      </w:pPr>
      <w:r>
        <w:rPr>
          <w:color w:val="231F20"/>
          <w:w w:val="105"/>
        </w:rPr>
        <w:t>melt (and freeze) at a single temperature. These issues are examined in the discus- sion of phase diagrams in Chapter 6.</w:t>
      </w:r>
    </w:p>
    <w:p>
      <w:pPr>
        <w:pStyle w:val="BodyText"/>
        <w:spacing w:before="1"/>
        <w:ind w:left="2940" w:right="715" w:firstLine="240"/>
        <w:jc w:val="both"/>
      </w:pPr>
      <w:r>
        <w:rPr>
          <w:color w:val="231F20"/>
        </w:rPr>
        <w:t>Another</w:t>
      </w:r>
      <w:r>
        <w:rPr>
          <w:color w:val="231F20"/>
          <w:spacing w:val="40"/>
        </w:rPr>
        <w:t> </w:t>
      </w:r>
      <w:r>
        <w:rPr>
          <w:color w:val="231F20"/>
        </w:rPr>
        <w:t>difference</w:t>
      </w:r>
      <w:r>
        <w:rPr>
          <w:color w:val="231F20"/>
          <w:spacing w:val="40"/>
        </w:rPr>
        <w:t> </w:t>
      </w:r>
      <w:r>
        <w:rPr>
          <w:color w:val="231F20"/>
        </w:rPr>
        <w:t>in</w:t>
      </w:r>
      <w:r>
        <w:rPr>
          <w:color w:val="231F20"/>
          <w:spacing w:val="40"/>
        </w:rPr>
        <w:t> </w:t>
      </w:r>
      <w:r>
        <w:rPr>
          <w:color w:val="231F20"/>
        </w:rPr>
        <w:t>melting</w:t>
      </w:r>
      <w:r>
        <w:rPr>
          <w:color w:val="231F20"/>
          <w:spacing w:val="40"/>
        </w:rPr>
        <w:t> </w:t>
      </w:r>
      <w:r>
        <w:rPr>
          <w:color w:val="231F20"/>
        </w:rPr>
        <w:t>occurs</w:t>
      </w:r>
      <w:r>
        <w:rPr>
          <w:color w:val="231F20"/>
          <w:spacing w:val="40"/>
        </w:rPr>
        <w:t> </w:t>
      </w:r>
      <w:r>
        <w:rPr>
          <w:color w:val="231F20"/>
        </w:rPr>
        <w:t>with</w:t>
      </w:r>
      <w:r>
        <w:rPr>
          <w:color w:val="231F20"/>
          <w:spacing w:val="40"/>
        </w:rPr>
        <w:t> </w:t>
      </w:r>
      <w:r>
        <w:rPr>
          <w:color w:val="231F20"/>
        </w:rPr>
        <w:t>noncrystalline</w:t>
      </w:r>
      <w:r>
        <w:rPr>
          <w:color w:val="231F20"/>
          <w:spacing w:val="40"/>
        </w:rPr>
        <w:t> </w:t>
      </w:r>
      <w:r>
        <w:rPr>
          <w:color w:val="231F20"/>
        </w:rPr>
        <w:t>materials</w:t>
      </w:r>
      <w:r>
        <w:rPr>
          <w:color w:val="231F20"/>
          <w:spacing w:val="40"/>
        </w:rPr>
        <w:t> </w:t>
      </w:r>
      <w:r>
        <w:rPr>
          <w:color w:val="231F20"/>
        </w:rPr>
        <w:t>(glasses).</w:t>
      </w:r>
      <w:r>
        <w:rPr>
          <w:color w:val="231F20"/>
          <w:spacing w:val="40"/>
        </w:rPr>
        <w:t> </w:t>
      </w:r>
      <w:r>
        <w:rPr>
          <w:color w:val="231F20"/>
        </w:rPr>
        <w:t>In these</w:t>
      </w:r>
      <w:r>
        <w:rPr>
          <w:color w:val="231F20"/>
          <w:spacing w:val="40"/>
        </w:rPr>
        <w:t> </w:t>
      </w:r>
      <w:r>
        <w:rPr>
          <w:color w:val="231F20"/>
        </w:rPr>
        <w:t>materials,</w:t>
      </w:r>
      <w:r>
        <w:rPr>
          <w:color w:val="231F20"/>
          <w:spacing w:val="40"/>
        </w:rPr>
        <w:t> </w:t>
      </w:r>
      <w:r>
        <w:rPr>
          <w:color w:val="231F20"/>
        </w:rPr>
        <w:t>there</w:t>
      </w:r>
      <w:r>
        <w:rPr>
          <w:color w:val="231F20"/>
          <w:spacing w:val="40"/>
        </w:rPr>
        <w:t> </w:t>
      </w:r>
      <w:r>
        <w:rPr>
          <w:color w:val="231F20"/>
        </w:rPr>
        <w:t>is</w:t>
      </w:r>
      <w:r>
        <w:rPr>
          <w:color w:val="231F20"/>
          <w:spacing w:val="40"/>
        </w:rPr>
        <w:t> </w:t>
      </w:r>
      <w:r>
        <w:rPr>
          <w:color w:val="231F20"/>
        </w:rPr>
        <w:t>a</w:t>
      </w:r>
      <w:r>
        <w:rPr>
          <w:color w:val="231F20"/>
          <w:spacing w:val="40"/>
        </w:rPr>
        <w:t> </w:t>
      </w:r>
      <w:r>
        <w:rPr>
          <w:color w:val="231F20"/>
        </w:rPr>
        <w:t>gradual</w:t>
      </w:r>
      <w:r>
        <w:rPr>
          <w:color w:val="231F20"/>
          <w:spacing w:val="40"/>
        </w:rPr>
        <w:t> </w:t>
      </w:r>
      <w:r>
        <w:rPr>
          <w:color w:val="231F20"/>
        </w:rPr>
        <w:t>transition</w:t>
      </w:r>
      <w:r>
        <w:rPr>
          <w:color w:val="231F20"/>
          <w:spacing w:val="40"/>
        </w:rPr>
        <w:t> </w:t>
      </w:r>
      <w:r>
        <w:rPr>
          <w:color w:val="231F20"/>
        </w:rPr>
        <w:t>from</w:t>
      </w:r>
      <w:r>
        <w:rPr>
          <w:color w:val="231F20"/>
          <w:spacing w:val="40"/>
        </w:rPr>
        <w:t> </w:t>
      </w:r>
      <w:r>
        <w:rPr>
          <w:color w:val="231F20"/>
        </w:rPr>
        <w:t>solid</w:t>
      </w:r>
      <w:r>
        <w:rPr>
          <w:color w:val="231F20"/>
          <w:spacing w:val="40"/>
        </w:rPr>
        <w:t> </w:t>
      </w:r>
      <w:r>
        <w:rPr>
          <w:color w:val="231F20"/>
        </w:rPr>
        <w:t>to</w:t>
      </w:r>
      <w:r>
        <w:rPr>
          <w:color w:val="231F20"/>
          <w:spacing w:val="40"/>
        </w:rPr>
        <w:t> </w:t>
      </w:r>
      <w:r>
        <w:rPr>
          <w:color w:val="231F20"/>
        </w:rPr>
        <w:t>liquid</w:t>
      </w:r>
      <w:r>
        <w:rPr>
          <w:color w:val="231F20"/>
          <w:spacing w:val="40"/>
        </w:rPr>
        <w:t> </w:t>
      </w:r>
      <w:r>
        <w:rPr>
          <w:color w:val="231F20"/>
        </w:rPr>
        <w:t>states.</w:t>
      </w:r>
      <w:r>
        <w:rPr>
          <w:color w:val="231F20"/>
          <w:spacing w:val="40"/>
        </w:rPr>
        <w:t> </w:t>
      </w:r>
      <w:r>
        <w:rPr>
          <w:color w:val="231F20"/>
        </w:rPr>
        <w:t>The</w:t>
      </w:r>
      <w:r>
        <w:rPr>
          <w:color w:val="231F20"/>
          <w:spacing w:val="40"/>
        </w:rPr>
        <w:t> </w:t>
      </w:r>
      <w:r>
        <w:rPr>
          <w:color w:val="231F20"/>
        </w:rPr>
        <w:t>solid material gradually softens as temperature increases, finally becoming liquid at the</w:t>
      </w:r>
      <w:r>
        <w:rPr>
          <w:color w:val="231F20"/>
          <w:spacing w:val="80"/>
        </w:rPr>
        <w:t> </w:t>
      </w:r>
      <w:r>
        <w:rPr>
          <w:color w:val="231F20"/>
        </w:rPr>
        <w:t>melting point. During softening, the material has a consistency of increasing plasticity (increasingly</w:t>
      </w:r>
      <w:r>
        <w:rPr>
          <w:color w:val="231F20"/>
          <w:spacing w:val="35"/>
        </w:rPr>
        <w:t> </w:t>
      </w:r>
      <w:r>
        <w:rPr>
          <w:color w:val="231F20"/>
        </w:rPr>
        <w:t>like</w:t>
      </w:r>
      <w:r>
        <w:rPr>
          <w:color w:val="231F20"/>
          <w:spacing w:val="35"/>
        </w:rPr>
        <w:t> </w:t>
      </w:r>
      <w:r>
        <w:rPr>
          <w:color w:val="231F20"/>
        </w:rPr>
        <w:t>a</w:t>
      </w:r>
      <w:r>
        <w:rPr>
          <w:color w:val="231F20"/>
          <w:spacing w:val="35"/>
        </w:rPr>
        <w:t> </w:t>
      </w:r>
      <w:r>
        <w:rPr>
          <w:color w:val="231F20"/>
        </w:rPr>
        <w:t>fluid)</w:t>
      </w:r>
      <w:r>
        <w:rPr>
          <w:color w:val="231F20"/>
          <w:spacing w:val="34"/>
        </w:rPr>
        <w:t> </w:t>
      </w:r>
      <w:r>
        <w:rPr>
          <w:color w:val="231F20"/>
        </w:rPr>
        <w:t>as</w:t>
      </w:r>
      <w:r>
        <w:rPr>
          <w:color w:val="231F20"/>
          <w:spacing w:val="34"/>
        </w:rPr>
        <w:t> </w:t>
      </w:r>
      <w:r>
        <w:rPr>
          <w:color w:val="231F20"/>
        </w:rPr>
        <w:t>it</w:t>
      </w:r>
      <w:r>
        <w:rPr>
          <w:color w:val="231F20"/>
          <w:spacing w:val="32"/>
        </w:rPr>
        <w:t> </w:t>
      </w:r>
      <w:r>
        <w:rPr>
          <w:color w:val="231F20"/>
        </w:rPr>
        <w:t>gets</w:t>
      </w:r>
      <w:r>
        <w:rPr>
          <w:color w:val="231F20"/>
          <w:spacing w:val="34"/>
        </w:rPr>
        <w:t> </w:t>
      </w:r>
      <w:r>
        <w:rPr>
          <w:color w:val="231F20"/>
        </w:rPr>
        <w:t>closer</w:t>
      </w:r>
      <w:r>
        <w:rPr>
          <w:color w:val="231F20"/>
          <w:spacing w:val="34"/>
        </w:rPr>
        <w:t> </w:t>
      </w:r>
      <w:r>
        <w:rPr>
          <w:color w:val="231F20"/>
        </w:rPr>
        <w:t>to</w:t>
      </w:r>
      <w:r>
        <w:rPr>
          <w:color w:val="231F20"/>
          <w:spacing w:val="35"/>
        </w:rPr>
        <w:t> </w:t>
      </w:r>
      <w:r>
        <w:rPr>
          <w:color w:val="231F20"/>
        </w:rPr>
        <w:t>the</w:t>
      </w:r>
      <w:r>
        <w:rPr>
          <w:color w:val="231F20"/>
          <w:spacing w:val="35"/>
        </w:rPr>
        <w:t> </w:t>
      </w:r>
      <w:r>
        <w:rPr>
          <w:color w:val="231F20"/>
        </w:rPr>
        <w:t>melting</w:t>
      </w:r>
      <w:r>
        <w:rPr>
          <w:color w:val="231F20"/>
          <w:spacing w:val="35"/>
        </w:rPr>
        <w:t> </w:t>
      </w:r>
      <w:r>
        <w:rPr>
          <w:color w:val="231F20"/>
        </w:rPr>
        <w:t>point.</w:t>
      </w:r>
    </w:p>
    <w:p>
      <w:pPr>
        <w:pStyle w:val="BodyText"/>
        <w:spacing w:line="237" w:lineRule="auto" w:before="8"/>
        <w:ind w:left="2940" w:right="717" w:firstLine="240"/>
        <w:jc w:val="both"/>
      </w:pPr>
      <w:r>
        <w:rPr>
          <w:color w:val="231F20"/>
        </w:rPr>
        <w:t>These</w:t>
      </w:r>
      <w:r>
        <w:rPr>
          <w:color w:val="231F20"/>
          <w:spacing w:val="40"/>
        </w:rPr>
        <w:t> </w:t>
      </w:r>
      <w:r>
        <w:rPr>
          <w:color w:val="231F20"/>
        </w:rPr>
        <w:t>differences</w:t>
      </w:r>
      <w:r>
        <w:rPr>
          <w:color w:val="231F20"/>
          <w:spacing w:val="40"/>
        </w:rPr>
        <w:t> </w:t>
      </w:r>
      <w:r>
        <w:rPr>
          <w:color w:val="231F20"/>
        </w:rPr>
        <w:t>in</w:t>
      </w:r>
      <w:r>
        <w:rPr>
          <w:color w:val="231F20"/>
          <w:spacing w:val="40"/>
        </w:rPr>
        <w:t> </w:t>
      </w:r>
      <w:r>
        <w:rPr>
          <w:color w:val="231F20"/>
        </w:rPr>
        <w:t>melting</w:t>
      </w:r>
      <w:r>
        <w:rPr>
          <w:color w:val="231F20"/>
          <w:spacing w:val="40"/>
        </w:rPr>
        <w:t> </w:t>
      </w:r>
      <w:r>
        <w:rPr>
          <w:color w:val="231F20"/>
        </w:rPr>
        <w:t>characteristics</w:t>
      </w:r>
      <w:r>
        <w:rPr>
          <w:color w:val="231F20"/>
          <w:spacing w:val="40"/>
        </w:rPr>
        <w:t> </w:t>
      </w:r>
      <w:r>
        <w:rPr>
          <w:color w:val="231F20"/>
        </w:rPr>
        <w:t>among</w:t>
      </w:r>
      <w:r>
        <w:rPr>
          <w:color w:val="231F20"/>
          <w:spacing w:val="40"/>
        </w:rPr>
        <w:t> </w:t>
      </w:r>
      <w:r>
        <w:rPr>
          <w:color w:val="231F20"/>
        </w:rPr>
        <w:t>pure</w:t>
      </w:r>
      <w:r>
        <w:rPr>
          <w:color w:val="231F20"/>
          <w:spacing w:val="40"/>
        </w:rPr>
        <w:t> </w:t>
      </w:r>
      <w:r>
        <w:rPr>
          <w:color w:val="231F20"/>
        </w:rPr>
        <w:t>metals,</w:t>
      </w:r>
      <w:r>
        <w:rPr>
          <w:color w:val="231F20"/>
          <w:spacing w:val="40"/>
        </w:rPr>
        <w:t> </w:t>
      </w:r>
      <w:r>
        <w:rPr>
          <w:color w:val="231F20"/>
        </w:rPr>
        <w:t>alloys,</w:t>
      </w:r>
      <w:r>
        <w:rPr>
          <w:color w:val="231F20"/>
          <w:spacing w:val="40"/>
        </w:rPr>
        <w:t> </w:t>
      </w:r>
      <w:r>
        <w:rPr>
          <w:color w:val="231F20"/>
        </w:rPr>
        <w:t>and</w:t>
      </w:r>
      <w:r>
        <w:rPr>
          <w:color w:val="231F20"/>
          <w:spacing w:val="40"/>
        </w:rPr>
        <w:t> </w:t>
      </w:r>
      <w:r>
        <w:rPr>
          <w:color w:val="231F20"/>
        </w:rPr>
        <w:t>glass are portrayed in Figure 4.1. The plots show changes in density as a function of tem- perature</w:t>
      </w:r>
      <w:r>
        <w:rPr>
          <w:color w:val="231F20"/>
          <w:spacing w:val="34"/>
        </w:rPr>
        <w:t> </w:t>
      </w:r>
      <w:r>
        <w:rPr>
          <w:color w:val="231F20"/>
        </w:rPr>
        <w:t>for</w:t>
      </w:r>
      <w:r>
        <w:rPr>
          <w:color w:val="231F20"/>
          <w:spacing w:val="33"/>
        </w:rPr>
        <w:t> </w:t>
      </w:r>
      <w:r>
        <w:rPr>
          <w:color w:val="231F20"/>
        </w:rPr>
        <w:t>three</w:t>
      </w:r>
      <w:r>
        <w:rPr>
          <w:color w:val="231F20"/>
          <w:spacing w:val="34"/>
        </w:rPr>
        <w:t> </w:t>
      </w:r>
      <w:r>
        <w:rPr>
          <w:color w:val="231F20"/>
        </w:rPr>
        <w:t>hypothetical</w:t>
      </w:r>
      <w:r>
        <w:rPr>
          <w:color w:val="231F20"/>
          <w:spacing w:val="33"/>
        </w:rPr>
        <w:t> </w:t>
      </w:r>
      <w:r>
        <w:rPr>
          <w:color w:val="231F20"/>
        </w:rPr>
        <w:t>materials:</w:t>
      </w:r>
      <w:r>
        <w:rPr>
          <w:color w:val="231F20"/>
          <w:spacing w:val="28"/>
        </w:rPr>
        <w:t> </w:t>
      </w:r>
      <w:r>
        <w:rPr>
          <w:color w:val="231F20"/>
        </w:rPr>
        <w:t>a</w:t>
      </w:r>
      <w:r>
        <w:rPr>
          <w:color w:val="231F20"/>
          <w:spacing w:val="34"/>
        </w:rPr>
        <w:t> </w:t>
      </w:r>
      <w:r>
        <w:rPr>
          <w:color w:val="231F20"/>
        </w:rPr>
        <w:t>pure</w:t>
      </w:r>
      <w:r>
        <w:rPr>
          <w:color w:val="231F20"/>
          <w:spacing w:val="34"/>
        </w:rPr>
        <w:t> </w:t>
      </w:r>
      <w:r>
        <w:rPr>
          <w:color w:val="231F20"/>
        </w:rPr>
        <w:t>metal,</w:t>
      </w:r>
      <w:r>
        <w:rPr>
          <w:color w:val="231F20"/>
          <w:spacing w:val="24"/>
        </w:rPr>
        <w:t> </w:t>
      </w:r>
      <w:r>
        <w:rPr>
          <w:color w:val="231F20"/>
        </w:rPr>
        <w:t>an</w:t>
      </w:r>
      <w:r>
        <w:rPr>
          <w:color w:val="231F20"/>
          <w:spacing w:val="36"/>
        </w:rPr>
        <w:t> </w:t>
      </w:r>
      <w:r>
        <w:rPr>
          <w:color w:val="231F20"/>
        </w:rPr>
        <w:t>alloy,</w:t>
      </w:r>
      <w:r>
        <w:rPr>
          <w:color w:val="231F20"/>
          <w:spacing w:val="24"/>
        </w:rPr>
        <w:t> </w:t>
      </w:r>
      <w:r>
        <w:rPr>
          <w:color w:val="231F20"/>
        </w:rPr>
        <w:t>and</w:t>
      </w:r>
      <w:r>
        <w:rPr>
          <w:color w:val="231F20"/>
          <w:spacing w:val="36"/>
        </w:rPr>
        <w:t> </w:t>
      </w:r>
      <w:r>
        <w:rPr>
          <w:color w:val="231F20"/>
        </w:rPr>
        <w:t>glass.</w:t>
      </w:r>
      <w:r>
        <w:rPr>
          <w:color w:val="231F20"/>
          <w:spacing w:val="26"/>
        </w:rPr>
        <w:t> </w:t>
      </w:r>
      <w:r>
        <w:rPr>
          <w:color w:val="231F20"/>
        </w:rPr>
        <w:t>Plotted</w:t>
      </w:r>
      <w:r>
        <w:rPr>
          <w:color w:val="231F20"/>
          <w:spacing w:val="36"/>
        </w:rPr>
        <w:t> </w:t>
      </w:r>
      <w:r>
        <w:rPr>
          <w:color w:val="231F20"/>
        </w:rPr>
        <w:t>in the</w:t>
      </w:r>
      <w:r>
        <w:rPr>
          <w:color w:val="231F20"/>
          <w:spacing w:val="38"/>
        </w:rPr>
        <w:t> </w:t>
      </w:r>
      <w:r>
        <w:rPr>
          <w:color w:val="231F20"/>
        </w:rPr>
        <w:t>figure</w:t>
      </w:r>
      <w:r>
        <w:rPr>
          <w:color w:val="231F20"/>
          <w:spacing w:val="38"/>
        </w:rPr>
        <w:t> </w:t>
      </w:r>
      <w:r>
        <w:rPr>
          <w:color w:val="231F20"/>
        </w:rPr>
        <w:t>is</w:t>
      </w:r>
      <w:r>
        <w:rPr>
          <w:color w:val="231F20"/>
          <w:spacing w:val="36"/>
        </w:rPr>
        <w:t> </w:t>
      </w:r>
      <w:r>
        <w:rPr>
          <w:color w:val="231F20"/>
        </w:rPr>
        <w:t>the</w:t>
      </w:r>
      <w:r>
        <w:rPr>
          <w:color w:val="231F20"/>
          <w:spacing w:val="38"/>
        </w:rPr>
        <w:t> </w:t>
      </w:r>
      <w:r>
        <w:rPr>
          <w:color w:val="231F20"/>
        </w:rPr>
        <w:t>volumetric</w:t>
      </w:r>
      <w:r>
        <w:rPr>
          <w:color w:val="231F20"/>
          <w:spacing w:val="38"/>
        </w:rPr>
        <w:t> </w:t>
      </w:r>
      <w:r>
        <w:rPr>
          <w:color w:val="231F20"/>
        </w:rPr>
        <w:t>change,</w:t>
      </w:r>
      <w:r>
        <w:rPr>
          <w:color w:val="231F20"/>
          <w:spacing w:val="35"/>
        </w:rPr>
        <w:t> </w:t>
      </w:r>
      <w:r>
        <w:rPr>
          <w:color w:val="231F20"/>
        </w:rPr>
        <w:t>which</w:t>
      </w:r>
      <w:r>
        <w:rPr>
          <w:color w:val="231F20"/>
          <w:spacing w:val="38"/>
        </w:rPr>
        <w:t> </w:t>
      </w:r>
      <w:r>
        <w:rPr>
          <w:color w:val="231F20"/>
        </w:rPr>
        <w:t>is</w:t>
      </w:r>
      <w:r>
        <w:rPr>
          <w:color w:val="231F20"/>
          <w:spacing w:val="36"/>
        </w:rPr>
        <w:t> </w:t>
      </w:r>
      <w:r>
        <w:rPr>
          <w:color w:val="231F20"/>
        </w:rPr>
        <w:t>the</w:t>
      </w:r>
      <w:r>
        <w:rPr>
          <w:color w:val="231F20"/>
          <w:spacing w:val="38"/>
        </w:rPr>
        <w:t> </w:t>
      </w:r>
      <w:r>
        <w:rPr>
          <w:color w:val="231F20"/>
        </w:rPr>
        <w:t>reciprocal</w:t>
      </w:r>
      <w:r>
        <w:rPr>
          <w:color w:val="231F20"/>
          <w:spacing w:val="35"/>
        </w:rPr>
        <w:t> </w:t>
      </w:r>
      <w:r>
        <w:rPr>
          <w:color w:val="231F20"/>
        </w:rPr>
        <w:t>of</w:t>
      </w:r>
      <w:r>
        <w:rPr>
          <w:color w:val="231F20"/>
          <w:spacing w:val="36"/>
        </w:rPr>
        <w:t> </w:t>
      </w:r>
      <w:r>
        <w:rPr>
          <w:color w:val="231F20"/>
        </w:rPr>
        <w:t>density.</w:t>
      </w:r>
    </w:p>
    <w:p>
      <w:pPr>
        <w:pStyle w:val="BodyText"/>
        <w:spacing w:line="242" w:lineRule="auto" w:before="9"/>
        <w:ind w:left="2940" w:right="713" w:firstLine="240"/>
        <w:jc w:val="both"/>
      </w:pPr>
      <w:r>
        <w:rPr>
          <w:color w:val="231F20"/>
          <w:w w:val="105"/>
        </w:rPr>
        <w:t>The</w:t>
      </w:r>
      <w:r>
        <w:rPr>
          <w:color w:val="231F20"/>
          <w:spacing w:val="40"/>
          <w:w w:val="105"/>
        </w:rPr>
        <w:t> </w:t>
      </w:r>
      <w:r>
        <w:rPr>
          <w:color w:val="231F20"/>
          <w:w w:val="105"/>
        </w:rPr>
        <w:t>importance</w:t>
      </w:r>
      <w:r>
        <w:rPr>
          <w:color w:val="231F20"/>
          <w:spacing w:val="40"/>
          <w:w w:val="105"/>
        </w:rPr>
        <w:t> </w:t>
      </w:r>
      <w:r>
        <w:rPr>
          <w:color w:val="231F20"/>
          <w:w w:val="105"/>
        </w:rPr>
        <w:t>of</w:t>
      </w:r>
      <w:r>
        <w:rPr>
          <w:color w:val="231F20"/>
          <w:spacing w:val="40"/>
          <w:w w:val="105"/>
        </w:rPr>
        <w:t> </w:t>
      </w:r>
      <w:r>
        <w:rPr>
          <w:color w:val="231F20"/>
          <w:w w:val="105"/>
        </w:rPr>
        <w:t>melting</w:t>
      </w:r>
      <w:r>
        <w:rPr>
          <w:color w:val="231F20"/>
          <w:spacing w:val="40"/>
          <w:w w:val="105"/>
        </w:rPr>
        <w:t> </w:t>
      </w:r>
      <w:r>
        <w:rPr>
          <w:color w:val="231F20"/>
          <w:w w:val="105"/>
        </w:rPr>
        <w:t>in</w:t>
      </w:r>
      <w:r>
        <w:rPr>
          <w:color w:val="231F20"/>
          <w:spacing w:val="40"/>
          <w:w w:val="105"/>
        </w:rPr>
        <w:t> </w:t>
      </w:r>
      <w:r>
        <w:rPr>
          <w:color w:val="231F20"/>
          <w:w w:val="105"/>
        </w:rPr>
        <w:t>manufacturing</w:t>
      </w:r>
      <w:r>
        <w:rPr>
          <w:color w:val="231F20"/>
          <w:spacing w:val="40"/>
          <w:w w:val="105"/>
        </w:rPr>
        <w:t> </w:t>
      </w:r>
      <w:r>
        <w:rPr>
          <w:color w:val="231F20"/>
          <w:w w:val="105"/>
        </w:rPr>
        <w:t>is</w:t>
      </w:r>
      <w:r>
        <w:rPr>
          <w:color w:val="231F20"/>
          <w:spacing w:val="40"/>
          <w:w w:val="105"/>
        </w:rPr>
        <w:t> </w:t>
      </w:r>
      <w:r>
        <w:rPr>
          <w:color w:val="231F20"/>
          <w:w w:val="105"/>
        </w:rPr>
        <w:t>obvious.</w:t>
      </w:r>
      <w:r>
        <w:rPr>
          <w:color w:val="231F20"/>
          <w:w w:val="105"/>
        </w:rPr>
        <w:t> In</w:t>
      </w:r>
      <w:r>
        <w:rPr>
          <w:color w:val="231F20"/>
          <w:spacing w:val="40"/>
          <w:w w:val="105"/>
        </w:rPr>
        <w:t> </w:t>
      </w:r>
      <w:r>
        <w:rPr>
          <w:color w:val="231F20"/>
          <w:w w:val="105"/>
        </w:rPr>
        <w:t>metal</w:t>
      </w:r>
      <w:r>
        <w:rPr>
          <w:color w:val="231F20"/>
          <w:w w:val="105"/>
        </w:rPr>
        <w:t> casting </w:t>
      </w:r>
      <w:r>
        <w:rPr>
          <w:color w:val="231F20"/>
        </w:rPr>
        <w:t>(Chapters</w:t>
      </w:r>
      <w:r>
        <w:rPr>
          <w:color w:val="231F20"/>
          <w:spacing w:val="-4"/>
        </w:rPr>
        <w:t> </w:t>
      </w:r>
      <w:r>
        <w:rPr>
          <w:color w:val="231F20"/>
        </w:rPr>
        <w:t>10</w:t>
      </w:r>
      <w:r>
        <w:rPr>
          <w:color w:val="231F20"/>
          <w:spacing w:val="-4"/>
        </w:rPr>
        <w:t> </w:t>
      </w:r>
      <w:r>
        <w:rPr>
          <w:color w:val="231F20"/>
        </w:rPr>
        <w:t>and</w:t>
      </w:r>
      <w:r>
        <w:rPr>
          <w:color w:val="231F20"/>
          <w:spacing w:val="-4"/>
        </w:rPr>
        <w:t> </w:t>
      </w:r>
      <w:r>
        <w:rPr>
          <w:color w:val="231F20"/>
        </w:rPr>
        <w:t>11),</w:t>
      </w:r>
      <w:r>
        <w:rPr>
          <w:color w:val="231F20"/>
          <w:spacing w:val="-4"/>
        </w:rPr>
        <w:t> </w:t>
      </w:r>
      <w:r>
        <w:rPr>
          <w:color w:val="231F20"/>
        </w:rPr>
        <w:t>the</w:t>
      </w:r>
      <w:r>
        <w:rPr>
          <w:color w:val="231F20"/>
          <w:spacing w:val="-4"/>
        </w:rPr>
        <w:t> </w:t>
      </w:r>
      <w:r>
        <w:rPr>
          <w:color w:val="231F20"/>
        </w:rPr>
        <w:t>metal</w:t>
      </w:r>
      <w:r>
        <w:rPr>
          <w:color w:val="231F20"/>
          <w:spacing w:val="-4"/>
        </w:rPr>
        <w:t> </w:t>
      </w:r>
      <w:r>
        <w:rPr>
          <w:color w:val="231F20"/>
        </w:rPr>
        <w:t>is</w:t>
      </w:r>
      <w:r>
        <w:rPr>
          <w:color w:val="231F20"/>
          <w:spacing w:val="-4"/>
        </w:rPr>
        <w:t> </w:t>
      </w:r>
      <w:r>
        <w:rPr>
          <w:color w:val="231F20"/>
        </w:rPr>
        <w:t>melted</w:t>
      </w:r>
      <w:r>
        <w:rPr>
          <w:color w:val="231F20"/>
          <w:spacing w:val="-4"/>
        </w:rPr>
        <w:t> </w:t>
      </w:r>
      <w:r>
        <w:rPr>
          <w:color w:val="231F20"/>
        </w:rPr>
        <w:t>and</w:t>
      </w:r>
      <w:r>
        <w:rPr>
          <w:color w:val="231F20"/>
          <w:spacing w:val="-4"/>
        </w:rPr>
        <w:t> </w:t>
      </w:r>
      <w:r>
        <w:rPr>
          <w:color w:val="231F20"/>
        </w:rPr>
        <w:t>then</w:t>
      </w:r>
      <w:r>
        <w:rPr>
          <w:color w:val="231F20"/>
          <w:spacing w:val="-4"/>
        </w:rPr>
        <w:t> </w:t>
      </w:r>
      <w:r>
        <w:rPr>
          <w:color w:val="231F20"/>
        </w:rPr>
        <w:t>poured</w:t>
      </w:r>
      <w:r>
        <w:rPr>
          <w:color w:val="231F20"/>
          <w:spacing w:val="-4"/>
        </w:rPr>
        <w:t> </w:t>
      </w:r>
      <w:r>
        <w:rPr>
          <w:color w:val="231F20"/>
        </w:rPr>
        <w:t>into</w:t>
      </w:r>
      <w:r>
        <w:rPr>
          <w:color w:val="231F20"/>
          <w:spacing w:val="-4"/>
        </w:rPr>
        <w:t> </w:t>
      </w:r>
      <w:r>
        <w:rPr>
          <w:color w:val="231F20"/>
        </w:rPr>
        <w:t>a</w:t>
      </w:r>
      <w:r>
        <w:rPr>
          <w:color w:val="231F20"/>
          <w:spacing w:val="-4"/>
        </w:rPr>
        <w:t> </w:t>
      </w:r>
      <w:r>
        <w:rPr>
          <w:color w:val="231F20"/>
        </w:rPr>
        <w:t>mold</w:t>
      </w:r>
      <w:r>
        <w:rPr>
          <w:color w:val="231F20"/>
          <w:spacing w:val="-4"/>
        </w:rPr>
        <w:t> </w:t>
      </w:r>
      <w:r>
        <w:rPr>
          <w:color w:val="231F20"/>
        </w:rPr>
        <w:t>cavity.</w:t>
      </w:r>
      <w:r>
        <w:rPr>
          <w:color w:val="231F20"/>
          <w:spacing w:val="-4"/>
        </w:rPr>
        <w:t> </w:t>
      </w:r>
      <w:r>
        <w:rPr>
          <w:color w:val="231F20"/>
        </w:rPr>
        <w:t>Metals</w:t>
      </w:r>
      <w:r>
        <w:rPr>
          <w:color w:val="231F20"/>
          <w:spacing w:val="39"/>
        </w:rPr>
        <w:t> </w:t>
      </w:r>
      <w:r>
        <w:rPr>
          <w:color w:val="231F20"/>
        </w:rPr>
        <w:t>with </w:t>
      </w:r>
      <w:r>
        <w:rPr>
          <w:color w:val="231F20"/>
          <w:w w:val="105"/>
        </w:rPr>
        <w:t>lower melting points are generally easier to cast,</w:t>
      </w:r>
      <w:r>
        <w:rPr>
          <w:color w:val="231F20"/>
          <w:spacing w:val="-6"/>
          <w:w w:val="105"/>
        </w:rPr>
        <w:t> </w:t>
      </w:r>
      <w:r>
        <w:rPr>
          <w:color w:val="231F20"/>
          <w:w w:val="105"/>
        </w:rPr>
        <w:t>but if the melting temperature is</w:t>
      </w:r>
      <w:r>
        <w:rPr>
          <w:color w:val="231F20"/>
          <w:spacing w:val="-2"/>
          <w:w w:val="105"/>
        </w:rPr>
        <w:t> </w:t>
      </w:r>
      <w:r>
        <w:rPr>
          <w:color w:val="231F20"/>
          <w:w w:val="105"/>
        </w:rPr>
        <w:t>too low,</w:t>
      </w:r>
      <w:r>
        <w:rPr>
          <w:color w:val="231F20"/>
          <w:w w:val="105"/>
        </w:rPr>
        <w:t> the</w:t>
      </w:r>
      <w:r>
        <w:rPr>
          <w:color w:val="231F20"/>
          <w:w w:val="105"/>
        </w:rPr>
        <w:t> metal</w:t>
      </w:r>
      <w:r>
        <w:rPr>
          <w:color w:val="231F20"/>
          <w:w w:val="105"/>
        </w:rPr>
        <w:t> loses</w:t>
      </w:r>
      <w:r>
        <w:rPr>
          <w:color w:val="231F20"/>
          <w:w w:val="105"/>
        </w:rPr>
        <w:t> its</w:t>
      </w:r>
      <w:r>
        <w:rPr>
          <w:color w:val="231F20"/>
          <w:w w:val="105"/>
        </w:rPr>
        <w:t> applicability</w:t>
      </w:r>
      <w:r>
        <w:rPr>
          <w:color w:val="231F20"/>
          <w:w w:val="105"/>
        </w:rPr>
        <w:t> as</w:t>
      </w:r>
      <w:r>
        <w:rPr>
          <w:color w:val="231F20"/>
          <w:w w:val="105"/>
        </w:rPr>
        <w:t> an</w:t>
      </w:r>
      <w:r>
        <w:rPr>
          <w:color w:val="231F20"/>
          <w:w w:val="105"/>
        </w:rPr>
        <w:t> engineering</w:t>
      </w:r>
      <w:r>
        <w:rPr>
          <w:color w:val="231F20"/>
          <w:w w:val="105"/>
        </w:rPr>
        <w:t> material.</w:t>
      </w:r>
      <w:r>
        <w:rPr>
          <w:color w:val="231F20"/>
          <w:w w:val="105"/>
        </w:rPr>
        <w:t> Melting</w:t>
      </w:r>
      <w:r>
        <w:rPr>
          <w:color w:val="231F20"/>
          <w:w w:val="105"/>
        </w:rPr>
        <w:t> char- acteristics of polymers are important in plastic molding and other polymer shaping processes</w:t>
      </w:r>
      <w:r>
        <w:rPr>
          <w:color w:val="231F20"/>
          <w:w w:val="105"/>
        </w:rPr>
        <w:t> (Chapter</w:t>
      </w:r>
      <w:r>
        <w:rPr>
          <w:color w:val="231F20"/>
          <w:w w:val="105"/>
        </w:rPr>
        <w:t> 13).</w:t>
      </w:r>
      <w:r>
        <w:rPr>
          <w:color w:val="231F20"/>
          <w:spacing w:val="-12"/>
          <w:w w:val="105"/>
        </w:rPr>
        <w:t> </w:t>
      </w:r>
      <w:r>
        <w:rPr>
          <w:color w:val="231F20"/>
          <w:w w:val="105"/>
        </w:rPr>
        <w:t>Sintering</w:t>
      </w:r>
      <w:r>
        <w:rPr>
          <w:color w:val="231F20"/>
          <w:w w:val="105"/>
        </w:rPr>
        <w:t> of</w:t>
      </w:r>
      <w:r>
        <w:rPr>
          <w:color w:val="231F20"/>
          <w:w w:val="105"/>
        </w:rPr>
        <w:t> powdered</w:t>
      </w:r>
      <w:r>
        <w:rPr>
          <w:color w:val="231F20"/>
          <w:w w:val="105"/>
        </w:rPr>
        <w:t> metals</w:t>
      </w:r>
      <w:r>
        <w:rPr>
          <w:color w:val="231F20"/>
          <w:w w:val="105"/>
        </w:rPr>
        <w:t> and</w:t>
      </w:r>
      <w:r>
        <w:rPr>
          <w:color w:val="231F20"/>
          <w:w w:val="105"/>
        </w:rPr>
        <w:t> ceramics</w:t>
      </w:r>
      <w:r>
        <w:rPr>
          <w:color w:val="231F20"/>
          <w:w w:val="105"/>
        </w:rPr>
        <w:t> requires</w:t>
      </w:r>
      <w:r>
        <w:rPr>
          <w:color w:val="231F20"/>
          <w:w w:val="105"/>
        </w:rPr>
        <w:t> knowl- edge of melting points. Sintering does not melt the materials, but the temperatures used in the process must approach the melting point to achieve the required bond-</w:t>
      </w:r>
      <w:r>
        <w:rPr>
          <w:color w:val="231F20"/>
          <w:spacing w:val="80"/>
          <w:w w:val="105"/>
        </w:rPr>
        <w:t> </w:t>
      </w:r>
      <w:r>
        <w:rPr>
          <w:color w:val="231F20"/>
          <w:w w:val="105"/>
        </w:rPr>
        <w:t>ing of the powders (Chapters 15 and 16).</w:t>
      </w:r>
    </w:p>
    <w:p>
      <w:pPr>
        <w:pStyle w:val="BodyText"/>
        <w:spacing w:before="106"/>
      </w:pPr>
    </w:p>
    <w:p>
      <w:pPr>
        <w:pStyle w:val="Heading3"/>
      </w:pPr>
      <w:r>
        <w:rPr/>
        <mc:AlternateContent>
          <mc:Choice Requires="wps">
            <w:drawing>
              <wp:anchor distT="0" distB="0" distL="0" distR="0" allowOverlap="1" layoutInCell="1" locked="0" behindDoc="0" simplePos="0" relativeHeight="15793152">
                <wp:simplePos x="0" y="0"/>
                <wp:positionH relativeFrom="page">
                  <wp:posOffset>-11</wp:posOffset>
                </wp:positionH>
                <wp:positionV relativeFrom="paragraph">
                  <wp:posOffset>-35279</wp:posOffset>
                </wp:positionV>
                <wp:extent cx="915035" cy="342900"/>
                <wp:effectExtent l="0" t="0" r="0" b="0"/>
                <wp:wrapNone/>
                <wp:docPr id="1000" name="Group 1000"/>
                <wp:cNvGraphicFramePr>
                  <a:graphicFrameLocks/>
                </wp:cNvGraphicFramePr>
                <a:graphic>
                  <a:graphicData uri="http://schemas.microsoft.com/office/word/2010/wordprocessingGroup">
                    <wpg:wgp>
                      <wpg:cNvPr id="1000" name="Group 1000"/>
                      <wpg:cNvGrpSpPr/>
                      <wpg:grpSpPr>
                        <a:xfrm>
                          <a:off x="0" y="0"/>
                          <a:ext cx="915035" cy="342900"/>
                          <a:chExt cx="915035" cy="342900"/>
                        </a:xfrm>
                      </wpg:grpSpPr>
                      <wps:wsp>
                        <wps:cNvPr id="1001" name="Graphic 1001"/>
                        <wps:cNvSpPr/>
                        <wps:spPr>
                          <a:xfrm>
                            <a:off x="0" y="0"/>
                            <a:ext cx="915035" cy="342900"/>
                          </a:xfrm>
                          <a:custGeom>
                            <a:avLst/>
                            <a:gdLst/>
                            <a:ahLst/>
                            <a:cxnLst/>
                            <a:rect l="l" t="t" r="r" b="b"/>
                            <a:pathLst>
                              <a:path w="915035" h="342900">
                                <a:moveTo>
                                  <a:pt x="762621" y="0"/>
                                </a:moveTo>
                                <a:lnTo>
                                  <a:pt x="0" y="0"/>
                                </a:lnTo>
                                <a:lnTo>
                                  <a:pt x="0" y="342899"/>
                                </a:lnTo>
                                <a:lnTo>
                                  <a:pt x="762621" y="342899"/>
                                </a:lnTo>
                                <a:lnTo>
                                  <a:pt x="786433" y="340512"/>
                                </a:lnTo>
                                <a:lnTo>
                                  <a:pt x="838821" y="323849"/>
                                </a:lnTo>
                                <a:lnTo>
                                  <a:pt x="891208" y="278598"/>
                                </a:lnTo>
                                <a:lnTo>
                                  <a:pt x="898201" y="252729"/>
                                </a:lnTo>
                                <a:lnTo>
                                  <a:pt x="499350" y="252729"/>
                                </a:lnTo>
                                <a:lnTo>
                                  <a:pt x="807490" y="252717"/>
                                </a:lnTo>
                                <a:lnTo>
                                  <a:pt x="807504" y="12141"/>
                                </a:lnTo>
                                <a:lnTo>
                                  <a:pt x="762621" y="0"/>
                                </a:lnTo>
                                <a:close/>
                              </a:path>
                              <a:path w="915035" h="342900">
                                <a:moveTo>
                                  <a:pt x="807504" y="12141"/>
                                </a:moveTo>
                                <a:lnTo>
                                  <a:pt x="807504" y="252729"/>
                                </a:lnTo>
                                <a:lnTo>
                                  <a:pt x="898204" y="252717"/>
                                </a:lnTo>
                                <a:lnTo>
                                  <a:pt x="915021" y="190499"/>
                                </a:lnTo>
                                <a:lnTo>
                                  <a:pt x="915021" y="152399"/>
                                </a:lnTo>
                                <a:lnTo>
                                  <a:pt x="912634" y="128587"/>
                                </a:lnTo>
                                <a:lnTo>
                                  <a:pt x="895971" y="76199"/>
                                </a:lnTo>
                                <a:lnTo>
                                  <a:pt x="850722" y="23812"/>
                                </a:lnTo>
                                <a:lnTo>
                                  <a:pt x="807504" y="12141"/>
                                </a:lnTo>
                                <a:close/>
                              </a:path>
                            </a:pathLst>
                          </a:custGeom>
                          <a:solidFill>
                            <a:srgbClr val="BC8D0A"/>
                          </a:solidFill>
                        </wps:spPr>
                        <wps:bodyPr wrap="square" lIns="0" tIns="0" rIns="0" bIns="0" rtlCol="0">
                          <a:prstTxWarp prst="textNoShape">
                            <a:avLst/>
                          </a:prstTxWarp>
                          <a:noAutofit/>
                        </wps:bodyPr>
                      </wps:wsp>
                      <wps:wsp>
                        <wps:cNvPr id="1002" name="Textbox 1002"/>
                        <wps:cNvSpPr txBox="1"/>
                        <wps:spPr>
                          <a:xfrm>
                            <a:off x="0" y="0"/>
                            <a:ext cx="915035" cy="342900"/>
                          </a:xfrm>
                          <a:prstGeom prst="rect">
                            <a:avLst/>
                          </a:prstGeom>
                        </wps:spPr>
                        <wps:txbx>
                          <w:txbxContent>
                            <w:p>
                              <w:pPr>
                                <w:spacing w:before="61"/>
                                <w:ind w:left="782" w:right="0" w:firstLine="0"/>
                                <w:jc w:val="left"/>
                                <w:rPr>
                                  <w:rFonts w:ascii="Arial"/>
                                  <w:b/>
                                  <w:sz w:val="36"/>
                                </w:rPr>
                              </w:pPr>
                              <w:r>
                                <w:rPr>
                                  <w:rFonts w:ascii="Arial"/>
                                  <w:b/>
                                  <w:color w:val="FFFFFF"/>
                                  <w:spacing w:val="-5"/>
                                  <w:sz w:val="36"/>
                                </w:rPr>
                                <w:t>4.2</w:t>
                              </w:r>
                            </w:p>
                          </w:txbxContent>
                        </wps:txbx>
                        <wps:bodyPr wrap="square" lIns="0" tIns="0" rIns="0" bIns="0" rtlCol="0">
                          <a:noAutofit/>
                        </wps:bodyPr>
                      </wps:wsp>
                    </wpg:wgp>
                  </a:graphicData>
                </a:graphic>
              </wp:anchor>
            </w:drawing>
          </mc:Choice>
          <mc:Fallback>
            <w:pict>
              <v:group style="position:absolute;margin-left:-.000945pt;margin-top:-2.777925pt;width:72.05pt;height:27pt;mso-position-horizontal-relative:page;mso-position-vertical-relative:paragraph;z-index:15793152" id="docshapegroup903" coordorigin="0,-56" coordsize="1441,540">
                <v:shape style="position:absolute;left:-1;top:-56;width:1441;height:540" id="docshape904" coordorigin="0,-56" coordsize="1441,540" path="m1201,-56l0,-56,0,484,1201,484,1238,481,1321,454,1403,383,1414,342,786,342,1272,342,1272,-36,1201,-56xm1272,-36l1272,342,1414,342,1441,244,1441,184,1437,147,1411,64,1340,-18,1272,-36xe" filled="true" fillcolor="#bc8d0a" stroked="false">
                  <v:path arrowok="t"/>
                  <v:fill type="solid"/>
                </v:shape>
                <v:shape style="position:absolute;left:-1;top:-56;width:1441;height:540" type="#_x0000_t202" id="docshape905" filled="false" stroked="false">
                  <v:textbox inset="0,0,0,0">
                    <w:txbxContent>
                      <w:p>
                        <w:pPr>
                          <w:spacing w:before="61"/>
                          <w:ind w:left="782" w:right="0" w:firstLine="0"/>
                          <w:jc w:val="left"/>
                          <w:rPr>
                            <w:rFonts w:ascii="Arial"/>
                            <w:b/>
                            <w:sz w:val="36"/>
                          </w:rPr>
                        </w:pPr>
                        <w:r>
                          <w:rPr>
                            <w:rFonts w:ascii="Arial"/>
                            <w:b/>
                            <w:color w:val="FFFFFF"/>
                            <w:spacing w:val="-5"/>
                            <w:sz w:val="36"/>
                          </w:rPr>
                          <w:t>4.2</w:t>
                        </w:r>
                      </w:p>
                    </w:txbxContent>
                  </v:textbox>
                  <w10:wrap type="none"/>
                </v:shape>
                <w10:wrap type="none"/>
              </v:group>
            </w:pict>
          </mc:Fallback>
        </mc:AlternateContent>
      </w:r>
      <w:r>
        <w:rPr>
          <w:color w:val="231F20"/>
        </w:rPr>
        <w:t>Thermal</w:t>
      </w:r>
      <w:r>
        <w:rPr>
          <w:color w:val="231F20"/>
          <w:spacing w:val="45"/>
        </w:rPr>
        <w:t> </w:t>
      </w:r>
      <w:r>
        <w:rPr>
          <w:color w:val="231F20"/>
          <w:spacing w:val="-2"/>
        </w:rPr>
        <w:t>Properties</w:t>
      </w:r>
    </w:p>
    <w:p>
      <w:pPr>
        <w:pStyle w:val="BodyText"/>
        <w:spacing w:before="93"/>
        <w:ind w:left="2940" w:right="714"/>
        <w:jc w:val="both"/>
      </w:pPr>
      <w:r>
        <w:rPr>
          <w:color w:val="231F20"/>
          <w:w w:val="105"/>
        </w:rPr>
        <w:t>Much of the previous section is concerned with the effects of temperature on volu- metric properties of materials. Certainly, thermal expansion, melting, and heat of fusion are thermal properties because temperature determines the thermal energy</w:t>
      </w:r>
      <w:r>
        <w:rPr>
          <w:color w:val="231F20"/>
          <w:spacing w:val="40"/>
          <w:w w:val="105"/>
        </w:rPr>
        <w:t> </w:t>
      </w:r>
      <w:r>
        <w:rPr>
          <w:color w:val="231F20"/>
          <w:w w:val="105"/>
        </w:rPr>
        <w:t>level of the atoms, leading to the changes in the materials. The current section ex- amines several additional thermal properties—ones that relate to the storage and</w:t>
      </w:r>
      <w:r>
        <w:rPr>
          <w:color w:val="231F20"/>
          <w:spacing w:val="80"/>
          <w:w w:val="105"/>
        </w:rPr>
        <w:t> </w:t>
      </w:r>
      <w:r>
        <w:rPr>
          <w:color w:val="231F20"/>
          <w:w w:val="105"/>
        </w:rPr>
        <w:t>flow</w:t>
      </w:r>
      <w:r>
        <w:rPr>
          <w:color w:val="231F20"/>
          <w:spacing w:val="37"/>
          <w:w w:val="105"/>
        </w:rPr>
        <w:t> </w:t>
      </w:r>
      <w:r>
        <w:rPr>
          <w:color w:val="231F20"/>
          <w:w w:val="105"/>
        </w:rPr>
        <w:t>of</w:t>
      </w:r>
      <w:r>
        <w:rPr>
          <w:color w:val="231F20"/>
          <w:spacing w:val="34"/>
          <w:w w:val="105"/>
        </w:rPr>
        <w:t> </w:t>
      </w:r>
      <w:r>
        <w:rPr>
          <w:color w:val="231F20"/>
          <w:w w:val="105"/>
        </w:rPr>
        <w:t>heat</w:t>
      </w:r>
      <w:r>
        <w:rPr>
          <w:color w:val="231F20"/>
          <w:spacing w:val="33"/>
          <w:w w:val="105"/>
        </w:rPr>
        <w:t> </w:t>
      </w:r>
      <w:r>
        <w:rPr>
          <w:color w:val="231F20"/>
          <w:w w:val="105"/>
        </w:rPr>
        <w:t>within</w:t>
      </w:r>
      <w:r>
        <w:rPr>
          <w:color w:val="231F20"/>
          <w:spacing w:val="35"/>
          <w:w w:val="105"/>
        </w:rPr>
        <w:t> </w:t>
      </w:r>
      <w:r>
        <w:rPr>
          <w:color w:val="231F20"/>
          <w:w w:val="105"/>
        </w:rPr>
        <w:t>a</w:t>
      </w:r>
      <w:r>
        <w:rPr>
          <w:color w:val="231F20"/>
          <w:spacing w:val="34"/>
          <w:w w:val="105"/>
        </w:rPr>
        <w:t> </w:t>
      </w:r>
      <w:r>
        <w:rPr>
          <w:color w:val="231F20"/>
          <w:w w:val="105"/>
        </w:rPr>
        <w:t>substance. The</w:t>
      </w:r>
      <w:r>
        <w:rPr>
          <w:color w:val="231F20"/>
          <w:spacing w:val="34"/>
          <w:w w:val="105"/>
        </w:rPr>
        <w:t> </w:t>
      </w:r>
      <w:r>
        <w:rPr>
          <w:color w:val="231F20"/>
          <w:w w:val="105"/>
        </w:rPr>
        <w:t>usual</w:t>
      </w:r>
      <w:r>
        <w:rPr>
          <w:color w:val="231F20"/>
          <w:spacing w:val="33"/>
          <w:w w:val="105"/>
        </w:rPr>
        <w:t> </w:t>
      </w:r>
      <w:r>
        <w:rPr>
          <w:color w:val="231F20"/>
          <w:w w:val="105"/>
        </w:rPr>
        <w:t>properties</w:t>
      </w:r>
      <w:r>
        <w:rPr>
          <w:color w:val="231F20"/>
          <w:spacing w:val="34"/>
          <w:w w:val="105"/>
        </w:rPr>
        <w:t> </w:t>
      </w:r>
      <w:r>
        <w:rPr>
          <w:color w:val="231F20"/>
          <w:w w:val="105"/>
        </w:rPr>
        <w:t>of</w:t>
      </w:r>
      <w:r>
        <w:rPr>
          <w:color w:val="231F20"/>
          <w:spacing w:val="34"/>
          <w:w w:val="105"/>
        </w:rPr>
        <w:t> </w:t>
      </w:r>
      <w:r>
        <w:rPr>
          <w:color w:val="231F20"/>
          <w:w w:val="105"/>
        </w:rPr>
        <w:t>interest</w:t>
      </w:r>
      <w:r>
        <w:rPr>
          <w:color w:val="231F20"/>
          <w:spacing w:val="33"/>
          <w:w w:val="105"/>
        </w:rPr>
        <w:t> </w:t>
      </w:r>
      <w:r>
        <w:rPr>
          <w:color w:val="231F20"/>
          <w:w w:val="105"/>
        </w:rPr>
        <w:t>are</w:t>
      </w:r>
      <w:r>
        <w:rPr>
          <w:color w:val="231F20"/>
          <w:spacing w:val="35"/>
          <w:w w:val="105"/>
        </w:rPr>
        <w:t> </w:t>
      </w:r>
      <w:r>
        <w:rPr>
          <w:color w:val="231F20"/>
          <w:w w:val="105"/>
        </w:rPr>
        <w:t>specific</w:t>
      </w:r>
      <w:r>
        <w:rPr>
          <w:color w:val="231F20"/>
          <w:spacing w:val="35"/>
          <w:w w:val="105"/>
        </w:rPr>
        <w:t> </w:t>
      </w:r>
      <w:r>
        <w:rPr>
          <w:color w:val="231F20"/>
          <w:w w:val="105"/>
        </w:rPr>
        <w:t>heat</w:t>
      </w:r>
    </w:p>
    <w:p>
      <w:pPr>
        <w:spacing w:after="0"/>
        <w:jc w:val="both"/>
        <w:sectPr>
          <w:pgSz w:w="11530" w:h="14410"/>
          <w:pgMar w:header="652" w:footer="0" w:top="920" w:bottom="280" w:left="0" w:right="660"/>
        </w:sectPr>
      </w:pPr>
    </w:p>
    <w:p>
      <w:pPr>
        <w:pStyle w:val="BodyText"/>
      </w:pPr>
      <w:r>
        <w:rPr/>
        <mc:AlternateContent>
          <mc:Choice Requires="wps">
            <w:drawing>
              <wp:anchor distT="0" distB="0" distL="0" distR="0" allowOverlap="1" layoutInCell="1" locked="0" behindDoc="0" simplePos="0" relativeHeight="15797248">
                <wp:simplePos x="0" y="0"/>
                <wp:positionH relativeFrom="page">
                  <wp:posOffset>6813550</wp:posOffset>
                </wp:positionH>
                <wp:positionV relativeFrom="page">
                  <wp:posOffset>1390009</wp:posOffset>
                </wp:positionV>
                <wp:extent cx="12700" cy="1270"/>
                <wp:effectExtent l="0" t="0" r="0" b="0"/>
                <wp:wrapNone/>
                <wp:docPr id="1006" name="Graphic 1006"/>
                <wp:cNvGraphicFramePr>
                  <a:graphicFrameLocks/>
                </wp:cNvGraphicFramePr>
                <a:graphic>
                  <a:graphicData uri="http://schemas.microsoft.com/office/word/2010/wordprocessingShape">
                    <wps:wsp>
                      <wps:cNvPr id="1006" name="Graphic 1006"/>
                      <wps:cNvSpPr/>
                      <wps:spPr>
                        <a:xfrm>
                          <a:off x="0" y="0"/>
                          <a:ext cx="12700" cy="1270"/>
                        </a:xfrm>
                        <a:custGeom>
                          <a:avLst/>
                          <a:gdLst/>
                          <a:ahLst/>
                          <a:cxnLst/>
                          <a:rect l="l" t="t" r="r" b="b"/>
                          <a:pathLst>
                            <a:path w="12700" h="0">
                              <a:moveTo>
                                <a:pt x="0" y="0"/>
                              </a:moveTo>
                              <a:lnTo>
                                <a:pt x="12700" y="0"/>
                              </a:lnTo>
                            </a:path>
                          </a:pathLst>
                        </a:custGeom>
                        <a:ln w="5852">
                          <a:solidFill>
                            <a:srgbClr val="F3E6D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5797248" from="536.5pt,109.449577pt" to="537.5pt,109.449577pt" stroked="true" strokeweight=".4608pt" strokecolor="#f3e6d0">
                <v:stroke dashstyle="solid"/>
                <w10:wrap type="none"/>
              </v:line>
            </w:pict>
          </mc:Fallback>
        </mc:AlternateContent>
      </w:r>
    </w:p>
    <w:p>
      <w:pPr>
        <w:pStyle w:val="BodyText"/>
      </w:pPr>
    </w:p>
    <w:p>
      <w:pPr>
        <w:pStyle w:val="BodyText"/>
      </w:pPr>
    </w:p>
    <w:p>
      <w:pPr>
        <w:pStyle w:val="BodyText"/>
      </w:pPr>
    </w:p>
    <w:p>
      <w:pPr>
        <w:pStyle w:val="BodyText"/>
        <w:spacing w:before="106" w:after="1"/>
      </w:pPr>
    </w:p>
    <w:tbl>
      <w:tblPr>
        <w:tblW w:w="0" w:type="auto"/>
        <w:jc w:val="left"/>
        <w:tblInd w:w="1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467"/>
        <w:gridCol w:w="1032"/>
        <w:gridCol w:w="187"/>
        <w:gridCol w:w="785"/>
        <w:gridCol w:w="1170"/>
        <w:gridCol w:w="1390"/>
        <w:gridCol w:w="1032"/>
        <w:gridCol w:w="891"/>
        <w:gridCol w:w="1142"/>
      </w:tblGrid>
      <w:tr>
        <w:trPr>
          <w:trHeight w:val="503" w:hRule="atLeast"/>
        </w:trPr>
        <w:tc>
          <w:tcPr>
            <w:tcW w:w="1467" w:type="dxa"/>
            <w:tcBorders>
              <w:bottom w:val="single" w:sz="4" w:space="0" w:color="231F20"/>
            </w:tcBorders>
            <w:shd w:val="clear" w:color="auto" w:fill="FFFFFF"/>
          </w:tcPr>
          <w:p>
            <w:pPr>
              <w:pStyle w:val="TableParagraph"/>
              <w:spacing w:line="20" w:lineRule="exact"/>
              <w:ind w:left="3" w:right="-58"/>
              <w:rPr>
                <w:sz w:val="2"/>
              </w:rPr>
            </w:pPr>
            <w:r>
              <w:rPr>
                <w:sz w:val="2"/>
              </w:rPr>
              <mc:AlternateContent>
                <mc:Choice Requires="wps">
                  <w:drawing>
                    <wp:inline distT="0" distB="0" distL="0" distR="0">
                      <wp:extent cx="929640" cy="6350"/>
                      <wp:effectExtent l="0" t="0" r="0" b="0"/>
                      <wp:docPr id="1007" name="Group 1007"/>
                      <wp:cNvGraphicFramePr>
                        <a:graphicFrameLocks/>
                      </wp:cNvGraphicFramePr>
                      <a:graphic>
                        <a:graphicData uri="http://schemas.microsoft.com/office/word/2010/wordprocessingGroup">
                          <wpg:wgp>
                            <wpg:cNvPr id="1007" name="Group 1007"/>
                            <wpg:cNvGrpSpPr/>
                            <wpg:grpSpPr>
                              <a:xfrm>
                                <a:off x="0" y="0"/>
                                <a:ext cx="929640" cy="6350"/>
                                <a:chExt cx="929640" cy="6350"/>
                              </a:xfrm>
                            </wpg:grpSpPr>
                            <wps:wsp>
                              <wps:cNvPr id="1008" name="Graphic 1008"/>
                              <wps:cNvSpPr/>
                              <wps:spPr>
                                <a:xfrm>
                                  <a:off x="0" y="0"/>
                                  <a:ext cx="929640" cy="6350"/>
                                </a:xfrm>
                                <a:custGeom>
                                  <a:avLst/>
                                  <a:gdLst/>
                                  <a:ahLst/>
                                  <a:cxnLst/>
                                  <a:rect l="l" t="t" r="r" b="b"/>
                                  <a:pathLst>
                                    <a:path w="929640" h="6350">
                                      <a:moveTo>
                                        <a:pt x="929640" y="0"/>
                                      </a:moveTo>
                                      <a:lnTo>
                                        <a:pt x="0" y="0"/>
                                      </a:lnTo>
                                      <a:lnTo>
                                        <a:pt x="0" y="6096"/>
                                      </a:lnTo>
                                      <a:lnTo>
                                        <a:pt x="929640" y="6096"/>
                                      </a:lnTo>
                                      <a:lnTo>
                                        <a:pt x="929640"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73.2pt;height:.5pt;mso-position-horizontal-relative:char;mso-position-vertical-relative:line" id="docshapegroup909" coordorigin="0,0" coordsize="1464,10">
                      <v:rect style="position:absolute;left:0;top:0;width:1464;height:10" id="docshape910" filled="true" fillcolor="#ffffff" stroked="false">
                        <v:fill type="solid"/>
                      </v:rect>
                    </v:group>
                  </w:pict>
                </mc:Fallback>
              </mc:AlternateContent>
            </w:r>
            <w:r>
              <w:rPr>
                <w:sz w:val="2"/>
              </w:rPr>
            </w:r>
          </w:p>
          <w:p>
            <w:pPr>
              <w:pStyle w:val="TableParagraph"/>
              <w:spacing w:before="205"/>
              <w:ind w:left="83"/>
              <w:rPr>
                <w:b/>
                <w:sz w:val="18"/>
              </w:rPr>
            </w:pPr>
            <w:r>
              <w:rPr>
                <w:b/>
                <w:color w:val="231F20"/>
                <w:spacing w:val="-2"/>
                <w:sz w:val="18"/>
              </w:rPr>
              <w:t>Material</w:t>
            </w:r>
          </w:p>
        </w:tc>
        <w:tc>
          <w:tcPr>
            <w:tcW w:w="1032" w:type="dxa"/>
            <w:tcBorders>
              <w:top w:val="single" w:sz="4" w:space="0" w:color="231F20"/>
              <w:bottom w:val="single" w:sz="4" w:space="0" w:color="231F20"/>
            </w:tcBorders>
            <w:shd w:val="clear" w:color="auto" w:fill="FFFFFF"/>
          </w:tcPr>
          <w:p>
            <w:pPr>
              <w:pStyle w:val="TableParagraph"/>
              <w:spacing w:line="232" w:lineRule="auto" w:before="18"/>
              <w:ind w:left="87" w:right="77" w:hanging="29"/>
              <w:rPr>
                <w:b/>
                <w:sz w:val="18"/>
              </w:rPr>
            </w:pPr>
            <w:r>
              <w:rPr>
                <w:b/>
                <w:color w:val="231F20"/>
                <w:spacing w:val="-4"/>
                <w:sz w:val="18"/>
              </w:rPr>
              <w:t>Cal/g</w:t>
            </w:r>
            <w:r>
              <w:rPr>
                <w:b/>
                <w:color w:val="231F20"/>
                <w:spacing w:val="-16"/>
                <w:sz w:val="18"/>
              </w:rPr>
              <w:t> </w:t>
            </w:r>
            <w:r>
              <w:rPr>
                <w:rFonts w:ascii="Arial" w:hAnsi="Arial"/>
                <w:color w:val="231F20"/>
                <w:spacing w:val="-4"/>
                <w:sz w:val="18"/>
              </w:rPr>
              <w:t>°</w:t>
            </w:r>
            <w:r>
              <w:rPr>
                <w:b/>
                <w:color w:val="231F20"/>
                <w:spacing w:val="-4"/>
                <w:sz w:val="18"/>
              </w:rPr>
              <w:t>C</w:t>
            </w:r>
            <w:r>
              <w:rPr>
                <w:b/>
                <w:color w:val="231F20"/>
                <w:spacing w:val="-4"/>
                <w:sz w:val="18"/>
                <w:vertAlign w:val="superscript"/>
              </w:rPr>
              <w:t>a</w:t>
            </w:r>
            <w:r>
              <w:rPr>
                <w:b/>
                <w:color w:val="231F20"/>
                <w:spacing w:val="-11"/>
                <w:sz w:val="18"/>
                <w:vertAlign w:val="baseline"/>
              </w:rPr>
              <w:t> </w:t>
            </w:r>
            <w:r>
              <w:rPr>
                <w:b/>
                <w:color w:val="231F20"/>
                <w:spacing w:val="-4"/>
                <w:sz w:val="18"/>
                <w:vertAlign w:val="baseline"/>
              </w:rPr>
              <w:t>or </w:t>
            </w:r>
            <w:r>
              <w:rPr>
                <w:b/>
                <w:color w:val="231F20"/>
                <w:sz w:val="18"/>
                <w:vertAlign w:val="baseline"/>
              </w:rPr>
              <w:t>Btu/lbm </w:t>
            </w:r>
            <w:r>
              <w:rPr>
                <w:rFonts w:ascii="Arial" w:hAnsi="Arial"/>
                <w:color w:val="231F20"/>
                <w:spacing w:val="-5"/>
                <w:sz w:val="18"/>
                <w:vertAlign w:val="baseline"/>
              </w:rPr>
              <w:t>°</w:t>
            </w:r>
            <w:r>
              <w:rPr>
                <w:b/>
                <w:color w:val="231F20"/>
                <w:spacing w:val="-5"/>
                <w:sz w:val="18"/>
                <w:vertAlign w:val="baseline"/>
              </w:rPr>
              <w:t>F</w:t>
            </w:r>
          </w:p>
        </w:tc>
        <w:tc>
          <w:tcPr>
            <w:tcW w:w="187" w:type="dxa"/>
            <w:tcBorders>
              <w:bottom w:val="single" w:sz="4" w:space="0" w:color="231F20"/>
            </w:tcBorders>
            <w:shd w:val="clear" w:color="auto" w:fill="FFFFFF"/>
          </w:tcPr>
          <w:p>
            <w:pPr>
              <w:pStyle w:val="TableParagraph"/>
              <w:spacing w:line="20" w:lineRule="exact"/>
              <w:ind w:right="-72"/>
              <w:rPr>
                <w:sz w:val="2"/>
              </w:rPr>
            </w:pPr>
            <w:r>
              <w:rPr>
                <w:sz w:val="2"/>
              </w:rPr>
              <mc:AlternateContent>
                <mc:Choice Requires="wps">
                  <w:drawing>
                    <wp:inline distT="0" distB="0" distL="0" distR="0">
                      <wp:extent cx="119380" cy="6350"/>
                      <wp:effectExtent l="0" t="0" r="0" b="0"/>
                      <wp:docPr id="1009" name="Group 1009"/>
                      <wp:cNvGraphicFramePr>
                        <a:graphicFrameLocks/>
                      </wp:cNvGraphicFramePr>
                      <a:graphic>
                        <a:graphicData uri="http://schemas.microsoft.com/office/word/2010/wordprocessingGroup">
                          <wpg:wgp>
                            <wpg:cNvPr id="1009" name="Group 1009"/>
                            <wpg:cNvGrpSpPr/>
                            <wpg:grpSpPr>
                              <a:xfrm>
                                <a:off x="0" y="0"/>
                                <a:ext cx="119380" cy="6350"/>
                                <a:chExt cx="119380" cy="6350"/>
                              </a:xfrm>
                            </wpg:grpSpPr>
                            <wps:wsp>
                              <wps:cNvPr id="1010" name="Graphic 1010"/>
                              <wps:cNvSpPr/>
                              <wps:spPr>
                                <a:xfrm>
                                  <a:off x="0" y="0"/>
                                  <a:ext cx="119380" cy="6350"/>
                                </a:xfrm>
                                <a:custGeom>
                                  <a:avLst/>
                                  <a:gdLst/>
                                  <a:ahLst/>
                                  <a:cxnLst/>
                                  <a:rect l="l" t="t" r="r" b="b"/>
                                  <a:pathLst>
                                    <a:path w="119380" h="6350">
                                      <a:moveTo>
                                        <a:pt x="118871" y="0"/>
                                      </a:moveTo>
                                      <a:lnTo>
                                        <a:pt x="0" y="0"/>
                                      </a:lnTo>
                                      <a:lnTo>
                                        <a:pt x="0" y="6096"/>
                                      </a:lnTo>
                                      <a:lnTo>
                                        <a:pt x="118871" y="6096"/>
                                      </a:lnTo>
                                      <a:lnTo>
                                        <a:pt x="118871"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9.4pt;height:.5pt;mso-position-horizontal-relative:char;mso-position-vertical-relative:line" id="docshapegroup911" coordorigin="0,0" coordsize="188,10">
                      <v:rect style="position:absolute;left:0;top:0;width:188;height:10" id="docshape912" filled="true" fillcolor="#ffffff" stroked="false">
                        <v:fill type="solid"/>
                      </v:rect>
                    </v:group>
                  </w:pict>
                </mc:Fallback>
              </mc:AlternateContent>
            </w:r>
            <w:r>
              <w:rPr>
                <w:sz w:val="2"/>
              </w:rPr>
            </w:r>
          </w:p>
        </w:tc>
        <w:tc>
          <w:tcPr>
            <w:tcW w:w="785" w:type="dxa"/>
            <w:tcBorders>
              <w:top w:val="single" w:sz="4" w:space="0" w:color="231F20"/>
              <w:bottom w:val="single" w:sz="4" w:space="0" w:color="231F20"/>
            </w:tcBorders>
            <w:shd w:val="clear" w:color="auto" w:fill="FFFFFF"/>
          </w:tcPr>
          <w:p>
            <w:pPr>
              <w:pStyle w:val="TableParagraph"/>
              <w:spacing w:line="204" w:lineRule="exact" w:before="19"/>
              <w:ind w:left="43" w:right="44"/>
              <w:jc w:val="center"/>
              <w:rPr>
                <w:b/>
                <w:sz w:val="18"/>
              </w:rPr>
            </w:pPr>
            <w:r>
              <w:rPr>
                <w:b/>
                <w:color w:val="231F20"/>
                <w:sz w:val="18"/>
              </w:rPr>
              <w:t>J/s</w:t>
            </w:r>
            <w:r>
              <w:rPr>
                <w:b/>
                <w:color w:val="231F20"/>
                <w:spacing w:val="-2"/>
                <w:sz w:val="18"/>
              </w:rPr>
              <w:t> </w:t>
            </w:r>
            <w:r>
              <w:rPr>
                <w:b/>
                <w:color w:val="231F20"/>
                <w:spacing w:val="-5"/>
                <w:sz w:val="18"/>
              </w:rPr>
              <w:t>mm</w:t>
            </w:r>
          </w:p>
          <w:p>
            <w:pPr>
              <w:pStyle w:val="TableParagraph"/>
              <w:spacing w:line="205" w:lineRule="exact"/>
              <w:ind w:left="49" w:right="44"/>
              <w:jc w:val="center"/>
              <w:rPr>
                <w:b/>
                <w:sz w:val="18"/>
              </w:rPr>
            </w:pPr>
            <w:r>
              <w:rPr>
                <w:rFonts w:ascii="Arial" w:hAnsi="Arial"/>
                <w:color w:val="231F20"/>
                <w:spacing w:val="-5"/>
                <w:sz w:val="18"/>
              </w:rPr>
              <w:t>°</w:t>
            </w:r>
            <w:r>
              <w:rPr>
                <w:b/>
                <w:color w:val="231F20"/>
                <w:spacing w:val="-5"/>
                <w:sz w:val="18"/>
              </w:rPr>
              <w:t>C</w:t>
            </w:r>
          </w:p>
        </w:tc>
        <w:tc>
          <w:tcPr>
            <w:tcW w:w="1170" w:type="dxa"/>
            <w:tcBorders>
              <w:top w:val="single" w:sz="4" w:space="0" w:color="231F20"/>
              <w:bottom w:val="single" w:sz="4" w:space="0" w:color="231F20"/>
            </w:tcBorders>
            <w:shd w:val="clear" w:color="auto" w:fill="FFFFFF"/>
          </w:tcPr>
          <w:p>
            <w:pPr>
              <w:pStyle w:val="TableParagraph"/>
              <w:spacing w:before="12"/>
              <w:rPr>
                <w:sz w:val="18"/>
              </w:rPr>
            </w:pPr>
          </w:p>
          <w:p>
            <w:pPr>
              <w:pStyle w:val="TableParagraph"/>
              <w:ind w:left="74" w:right="73"/>
              <w:jc w:val="center"/>
              <w:rPr>
                <w:b/>
                <w:sz w:val="18"/>
              </w:rPr>
            </w:pPr>
            <w:r>
              <w:rPr>
                <w:b/>
                <w:color w:val="231F20"/>
                <w:sz w:val="18"/>
              </w:rPr>
              <w:t>Btu/hr</w:t>
            </w:r>
            <w:r>
              <w:rPr>
                <w:b/>
                <w:color w:val="231F20"/>
                <w:spacing w:val="-3"/>
                <w:sz w:val="18"/>
              </w:rPr>
              <w:t> </w:t>
            </w:r>
            <w:r>
              <w:rPr>
                <w:b/>
                <w:color w:val="231F20"/>
                <w:sz w:val="18"/>
              </w:rPr>
              <w:t>in</w:t>
            </w:r>
            <w:r>
              <w:rPr>
                <w:b/>
                <w:color w:val="231F20"/>
                <w:spacing w:val="-3"/>
                <w:sz w:val="18"/>
              </w:rPr>
              <w:t> </w:t>
            </w:r>
            <w:r>
              <w:rPr>
                <w:rFonts w:ascii="Arial" w:hAnsi="Arial"/>
                <w:color w:val="231F20"/>
                <w:spacing w:val="-5"/>
                <w:sz w:val="18"/>
              </w:rPr>
              <w:t>°</w:t>
            </w:r>
            <w:r>
              <w:rPr>
                <w:b/>
                <w:color w:val="231F20"/>
                <w:spacing w:val="-5"/>
                <w:sz w:val="18"/>
              </w:rPr>
              <w:t>F</w:t>
            </w:r>
          </w:p>
        </w:tc>
        <w:tc>
          <w:tcPr>
            <w:tcW w:w="1390" w:type="dxa"/>
            <w:tcBorders>
              <w:bottom w:val="single" w:sz="4" w:space="0" w:color="231F20"/>
            </w:tcBorders>
            <w:shd w:val="clear" w:color="auto" w:fill="FFFFFF"/>
          </w:tcPr>
          <w:p>
            <w:pPr>
              <w:pStyle w:val="TableParagraph"/>
              <w:spacing w:line="20" w:lineRule="exact"/>
              <w:ind w:left="8" w:right="-72"/>
              <w:rPr>
                <w:sz w:val="2"/>
              </w:rPr>
            </w:pPr>
            <w:r>
              <w:rPr>
                <w:sz w:val="2"/>
              </w:rPr>
              <mc:AlternateContent>
                <mc:Choice Requires="wps">
                  <w:drawing>
                    <wp:inline distT="0" distB="0" distL="0" distR="0">
                      <wp:extent cx="878205" cy="6350"/>
                      <wp:effectExtent l="0" t="0" r="0" b="0"/>
                      <wp:docPr id="1011" name="Group 1011"/>
                      <wp:cNvGraphicFramePr>
                        <a:graphicFrameLocks/>
                      </wp:cNvGraphicFramePr>
                      <a:graphic>
                        <a:graphicData uri="http://schemas.microsoft.com/office/word/2010/wordprocessingGroup">
                          <wpg:wgp>
                            <wpg:cNvPr id="1011" name="Group 1011"/>
                            <wpg:cNvGrpSpPr/>
                            <wpg:grpSpPr>
                              <a:xfrm>
                                <a:off x="0" y="0"/>
                                <a:ext cx="878205" cy="6350"/>
                                <a:chExt cx="878205" cy="6350"/>
                              </a:xfrm>
                            </wpg:grpSpPr>
                            <wps:wsp>
                              <wps:cNvPr id="1012" name="Graphic 1012"/>
                              <wps:cNvSpPr/>
                              <wps:spPr>
                                <a:xfrm>
                                  <a:off x="0" y="0"/>
                                  <a:ext cx="878205" cy="6350"/>
                                </a:xfrm>
                                <a:custGeom>
                                  <a:avLst/>
                                  <a:gdLst/>
                                  <a:ahLst/>
                                  <a:cxnLst/>
                                  <a:rect l="l" t="t" r="r" b="b"/>
                                  <a:pathLst>
                                    <a:path w="878205" h="6350">
                                      <a:moveTo>
                                        <a:pt x="877824" y="0"/>
                                      </a:moveTo>
                                      <a:lnTo>
                                        <a:pt x="0" y="0"/>
                                      </a:lnTo>
                                      <a:lnTo>
                                        <a:pt x="0" y="6096"/>
                                      </a:lnTo>
                                      <a:lnTo>
                                        <a:pt x="877824" y="6096"/>
                                      </a:lnTo>
                                      <a:lnTo>
                                        <a:pt x="877824"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69.150pt;height:.5pt;mso-position-horizontal-relative:char;mso-position-vertical-relative:line" id="docshapegroup913" coordorigin="0,0" coordsize="1383,10">
                      <v:rect style="position:absolute;left:0;top:0;width:1383;height:10" id="docshape914" filled="true" fillcolor="#ffffff" stroked="false">
                        <v:fill type="solid"/>
                      </v:rect>
                    </v:group>
                  </w:pict>
                </mc:Fallback>
              </mc:AlternateContent>
            </w:r>
            <w:r>
              <w:rPr>
                <w:sz w:val="2"/>
              </w:rPr>
            </w:r>
          </w:p>
          <w:p>
            <w:pPr>
              <w:pStyle w:val="TableParagraph"/>
              <w:spacing w:before="205"/>
              <w:ind w:left="44"/>
              <w:rPr>
                <w:b/>
                <w:sz w:val="18"/>
              </w:rPr>
            </w:pPr>
            <w:r>
              <w:rPr>
                <w:b/>
                <w:color w:val="231F20"/>
                <w:spacing w:val="-2"/>
                <w:sz w:val="18"/>
              </w:rPr>
              <w:t>Material</w:t>
            </w:r>
          </w:p>
        </w:tc>
        <w:tc>
          <w:tcPr>
            <w:tcW w:w="1032" w:type="dxa"/>
            <w:tcBorders>
              <w:top w:val="single" w:sz="4" w:space="0" w:color="231F20"/>
              <w:bottom w:val="single" w:sz="4" w:space="0" w:color="231F20"/>
            </w:tcBorders>
            <w:shd w:val="clear" w:color="auto" w:fill="FFFFFF"/>
          </w:tcPr>
          <w:p>
            <w:pPr>
              <w:pStyle w:val="TableParagraph"/>
              <w:spacing w:line="232" w:lineRule="auto" w:before="18"/>
              <w:ind w:left="87" w:right="77" w:hanging="29"/>
              <w:rPr>
                <w:b/>
                <w:sz w:val="18"/>
              </w:rPr>
            </w:pPr>
            <w:r>
              <w:rPr>
                <w:b/>
                <w:color w:val="231F20"/>
                <w:spacing w:val="-4"/>
                <w:sz w:val="18"/>
              </w:rPr>
              <w:t>Cal/g</w:t>
            </w:r>
            <w:r>
              <w:rPr>
                <w:b/>
                <w:color w:val="231F20"/>
                <w:spacing w:val="-16"/>
                <w:sz w:val="18"/>
              </w:rPr>
              <w:t> </w:t>
            </w:r>
            <w:r>
              <w:rPr>
                <w:rFonts w:ascii="Arial" w:hAnsi="Arial"/>
                <w:color w:val="231F20"/>
                <w:spacing w:val="-4"/>
                <w:sz w:val="18"/>
              </w:rPr>
              <w:t>°</w:t>
            </w:r>
            <w:r>
              <w:rPr>
                <w:b/>
                <w:color w:val="231F20"/>
                <w:spacing w:val="-4"/>
                <w:sz w:val="18"/>
              </w:rPr>
              <w:t>C</w:t>
            </w:r>
            <w:r>
              <w:rPr>
                <w:b/>
                <w:color w:val="231F20"/>
                <w:spacing w:val="-4"/>
                <w:sz w:val="18"/>
                <w:vertAlign w:val="superscript"/>
              </w:rPr>
              <w:t>a</w:t>
            </w:r>
            <w:r>
              <w:rPr>
                <w:b/>
                <w:color w:val="231F20"/>
                <w:spacing w:val="-11"/>
                <w:sz w:val="18"/>
                <w:vertAlign w:val="baseline"/>
              </w:rPr>
              <w:t> </w:t>
            </w:r>
            <w:r>
              <w:rPr>
                <w:b/>
                <w:color w:val="231F20"/>
                <w:spacing w:val="-4"/>
                <w:sz w:val="18"/>
                <w:vertAlign w:val="baseline"/>
              </w:rPr>
              <w:t>or </w:t>
            </w:r>
            <w:r>
              <w:rPr>
                <w:b/>
                <w:color w:val="231F20"/>
                <w:sz w:val="18"/>
                <w:vertAlign w:val="baseline"/>
              </w:rPr>
              <w:t>Btu/lbm </w:t>
            </w:r>
            <w:r>
              <w:rPr>
                <w:rFonts w:ascii="Arial" w:hAnsi="Arial"/>
                <w:color w:val="231F20"/>
                <w:spacing w:val="-5"/>
                <w:sz w:val="18"/>
                <w:vertAlign w:val="baseline"/>
              </w:rPr>
              <w:t>°</w:t>
            </w:r>
            <w:r>
              <w:rPr>
                <w:b/>
                <w:color w:val="231F20"/>
                <w:spacing w:val="-5"/>
                <w:sz w:val="18"/>
                <w:vertAlign w:val="baseline"/>
              </w:rPr>
              <w:t>F</w:t>
            </w:r>
          </w:p>
        </w:tc>
        <w:tc>
          <w:tcPr>
            <w:tcW w:w="891" w:type="dxa"/>
            <w:tcBorders>
              <w:top w:val="single" w:sz="4" w:space="0" w:color="231F20"/>
              <w:bottom w:val="single" w:sz="4" w:space="0" w:color="231F20"/>
            </w:tcBorders>
            <w:shd w:val="clear" w:color="auto" w:fill="FFFFFF"/>
          </w:tcPr>
          <w:p>
            <w:pPr>
              <w:pStyle w:val="TableParagraph"/>
              <w:spacing w:line="20" w:lineRule="exact"/>
              <w:ind w:left="1"/>
              <w:rPr>
                <w:sz w:val="2"/>
              </w:rPr>
            </w:pPr>
            <w:r>
              <w:rPr>
                <w:sz w:val="2"/>
              </w:rPr>
              <mc:AlternateContent>
                <mc:Choice Requires="wps">
                  <w:drawing>
                    <wp:inline distT="0" distB="0" distL="0" distR="0">
                      <wp:extent cx="119380" cy="6350"/>
                      <wp:effectExtent l="0" t="0" r="0" b="0"/>
                      <wp:docPr id="1013" name="Group 1013"/>
                      <wp:cNvGraphicFramePr>
                        <a:graphicFrameLocks/>
                      </wp:cNvGraphicFramePr>
                      <a:graphic>
                        <a:graphicData uri="http://schemas.microsoft.com/office/word/2010/wordprocessingGroup">
                          <wpg:wgp>
                            <wpg:cNvPr id="1013" name="Group 1013"/>
                            <wpg:cNvGrpSpPr/>
                            <wpg:grpSpPr>
                              <a:xfrm>
                                <a:off x="0" y="0"/>
                                <a:ext cx="119380" cy="6350"/>
                                <a:chExt cx="119380" cy="6350"/>
                              </a:xfrm>
                            </wpg:grpSpPr>
                            <wps:wsp>
                              <wps:cNvPr id="1014" name="Graphic 1014"/>
                              <wps:cNvSpPr/>
                              <wps:spPr>
                                <a:xfrm>
                                  <a:off x="0" y="0"/>
                                  <a:ext cx="119380" cy="6350"/>
                                </a:xfrm>
                                <a:custGeom>
                                  <a:avLst/>
                                  <a:gdLst/>
                                  <a:ahLst/>
                                  <a:cxnLst/>
                                  <a:rect l="l" t="t" r="r" b="b"/>
                                  <a:pathLst>
                                    <a:path w="119380" h="6350">
                                      <a:moveTo>
                                        <a:pt x="118872" y="0"/>
                                      </a:moveTo>
                                      <a:lnTo>
                                        <a:pt x="0" y="0"/>
                                      </a:lnTo>
                                      <a:lnTo>
                                        <a:pt x="0" y="6096"/>
                                      </a:lnTo>
                                      <a:lnTo>
                                        <a:pt x="118872" y="6096"/>
                                      </a:lnTo>
                                      <a:lnTo>
                                        <a:pt x="118872"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9.4pt;height:.5pt;mso-position-horizontal-relative:char;mso-position-vertical-relative:line" id="docshapegroup915" coordorigin="0,0" coordsize="188,10">
                      <v:rect style="position:absolute;left:0;top:0;width:188;height:10" id="docshape916" filled="true" fillcolor="#ffffff" stroked="false">
                        <v:fill type="solid"/>
                      </v:rect>
                    </v:group>
                  </w:pict>
                </mc:Fallback>
              </mc:AlternateContent>
            </w:r>
            <w:r>
              <w:rPr>
                <w:sz w:val="2"/>
              </w:rPr>
            </w:r>
          </w:p>
          <w:p>
            <w:pPr>
              <w:pStyle w:val="TableParagraph"/>
              <w:spacing w:line="202" w:lineRule="exact"/>
              <w:ind w:left="127" w:right="7"/>
              <w:jc w:val="center"/>
              <w:rPr>
                <w:b/>
                <w:sz w:val="18"/>
              </w:rPr>
            </w:pPr>
            <w:r>
              <w:rPr>
                <w:b/>
                <w:color w:val="231F20"/>
                <w:sz w:val="18"/>
              </w:rPr>
              <w:t>J/s</w:t>
            </w:r>
            <w:r>
              <w:rPr>
                <w:b/>
                <w:color w:val="231F20"/>
                <w:spacing w:val="-2"/>
                <w:sz w:val="18"/>
              </w:rPr>
              <w:t> </w:t>
            </w:r>
            <w:r>
              <w:rPr>
                <w:b/>
                <w:color w:val="231F20"/>
                <w:spacing w:val="-5"/>
                <w:sz w:val="18"/>
              </w:rPr>
              <w:t>mm</w:t>
            </w:r>
          </w:p>
          <w:p>
            <w:pPr>
              <w:pStyle w:val="TableParagraph"/>
              <w:spacing w:line="205" w:lineRule="exact"/>
              <w:ind w:left="127"/>
              <w:jc w:val="center"/>
              <w:rPr>
                <w:b/>
                <w:sz w:val="18"/>
              </w:rPr>
            </w:pPr>
            <w:r>
              <w:rPr>
                <w:rFonts w:ascii="Arial" w:hAnsi="Arial"/>
                <w:color w:val="231F20"/>
                <w:spacing w:val="-5"/>
                <w:sz w:val="18"/>
              </w:rPr>
              <w:t>°</w:t>
            </w:r>
            <w:r>
              <w:rPr>
                <w:b/>
                <w:color w:val="231F20"/>
                <w:spacing w:val="-5"/>
                <w:sz w:val="18"/>
              </w:rPr>
              <w:t>C</w:t>
            </w:r>
          </w:p>
        </w:tc>
        <w:tc>
          <w:tcPr>
            <w:tcW w:w="1142" w:type="dxa"/>
            <w:tcBorders>
              <w:top w:val="single" w:sz="4" w:space="0" w:color="231F20"/>
              <w:bottom w:val="single" w:sz="4" w:space="0" w:color="231F20"/>
            </w:tcBorders>
            <w:shd w:val="clear" w:color="auto" w:fill="FFFFFF"/>
          </w:tcPr>
          <w:p>
            <w:pPr>
              <w:pStyle w:val="TableParagraph"/>
              <w:spacing w:before="12"/>
              <w:rPr>
                <w:sz w:val="18"/>
              </w:rPr>
            </w:pPr>
          </w:p>
          <w:p>
            <w:pPr>
              <w:pStyle w:val="TableParagraph"/>
              <w:ind w:left="74"/>
              <w:rPr>
                <w:b/>
                <w:sz w:val="18"/>
              </w:rPr>
            </w:pPr>
            <w:r>
              <w:rPr>
                <w:b/>
                <w:color w:val="231F20"/>
                <w:sz w:val="18"/>
              </w:rPr>
              <w:t>Btu/hr</w:t>
            </w:r>
            <w:r>
              <w:rPr>
                <w:b/>
                <w:color w:val="231F20"/>
                <w:spacing w:val="-3"/>
                <w:sz w:val="18"/>
              </w:rPr>
              <w:t> </w:t>
            </w:r>
            <w:r>
              <w:rPr>
                <w:b/>
                <w:color w:val="231F20"/>
                <w:sz w:val="18"/>
              </w:rPr>
              <w:t>in</w:t>
            </w:r>
            <w:r>
              <w:rPr>
                <w:b/>
                <w:color w:val="231F20"/>
                <w:spacing w:val="-3"/>
                <w:sz w:val="18"/>
              </w:rPr>
              <w:t> </w:t>
            </w:r>
            <w:r>
              <w:rPr>
                <w:rFonts w:ascii="Arial" w:hAnsi="Arial"/>
                <w:color w:val="231F20"/>
                <w:spacing w:val="-5"/>
                <w:sz w:val="18"/>
              </w:rPr>
              <w:t>°</w:t>
            </w:r>
            <w:r>
              <w:rPr>
                <w:b/>
                <w:color w:val="231F20"/>
                <w:spacing w:val="-5"/>
                <w:sz w:val="18"/>
              </w:rPr>
              <w:t>F</w:t>
            </w:r>
          </w:p>
        </w:tc>
      </w:tr>
      <w:tr>
        <w:trPr>
          <w:trHeight w:val="247" w:hRule="atLeast"/>
        </w:trPr>
        <w:tc>
          <w:tcPr>
            <w:tcW w:w="1467" w:type="dxa"/>
            <w:tcBorders>
              <w:top w:val="single" w:sz="4" w:space="0" w:color="231F20"/>
            </w:tcBorders>
            <w:shd w:val="clear" w:color="auto" w:fill="FFFFFF"/>
          </w:tcPr>
          <w:p>
            <w:pPr>
              <w:pStyle w:val="TableParagraph"/>
              <w:spacing w:line="204" w:lineRule="exact" w:before="23"/>
              <w:ind w:left="83"/>
              <w:rPr>
                <w:b/>
                <w:i/>
                <w:sz w:val="18"/>
              </w:rPr>
            </w:pPr>
            <w:r>
              <w:rPr>
                <w:b/>
                <w:i/>
                <w:color w:val="231F20"/>
                <w:spacing w:val="-2"/>
                <w:sz w:val="18"/>
              </w:rPr>
              <w:t>Metals</w:t>
            </w:r>
          </w:p>
        </w:tc>
        <w:tc>
          <w:tcPr>
            <w:tcW w:w="1032" w:type="dxa"/>
            <w:tcBorders>
              <w:top w:val="single" w:sz="4" w:space="0" w:color="231F20"/>
            </w:tcBorders>
            <w:shd w:val="clear" w:color="auto" w:fill="FFFFFF"/>
          </w:tcPr>
          <w:p>
            <w:pPr>
              <w:pStyle w:val="TableParagraph"/>
              <w:rPr>
                <w:sz w:val="18"/>
              </w:rPr>
            </w:pPr>
          </w:p>
        </w:tc>
        <w:tc>
          <w:tcPr>
            <w:tcW w:w="187" w:type="dxa"/>
            <w:tcBorders>
              <w:top w:val="single" w:sz="4" w:space="0" w:color="231F20"/>
            </w:tcBorders>
            <w:shd w:val="clear" w:color="auto" w:fill="FFFFFF"/>
          </w:tcPr>
          <w:p>
            <w:pPr>
              <w:pStyle w:val="TableParagraph"/>
              <w:rPr>
                <w:sz w:val="18"/>
              </w:rPr>
            </w:pPr>
          </w:p>
        </w:tc>
        <w:tc>
          <w:tcPr>
            <w:tcW w:w="785" w:type="dxa"/>
            <w:tcBorders>
              <w:top w:val="single" w:sz="4" w:space="0" w:color="231F20"/>
            </w:tcBorders>
            <w:shd w:val="clear" w:color="auto" w:fill="FFFFFF"/>
          </w:tcPr>
          <w:p>
            <w:pPr>
              <w:pStyle w:val="TableParagraph"/>
              <w:rPr>
                <w:sz w:val="18"/>
              </w:rPr>
            </w:pPr>
          </w:p>
        </w:tc>
        <w:tc>
          <w:tcPr>
            <w:tcW w:w="1170" w:type="dxa"/>
            <w:tcBorders>
              <w:top w:val="single" w:sz="4" w:space="0" w:color="231F20"/>
            </w:tcBorders>
            <w:shd w:val="clear" w:color="auto" w:fill="FFFFFF"/>
          </w:tcPr>
          <w:p>
            <w:pPr>
              <w:pStyle w:val="TableParagraph"/>
              <w:rPr>
                <w:sz w:val="18"/>
              </w:rPr>
            </w:pPr>
          </w:p>
        </w:tc>
        <w:tc>
          <w:tcPr>
            <w:tcW w:w="1390" w:type="dxa"/>
            <w:tcBorders>
              <w:top w:val="single" w:sz="4" w:space="0" w:color="231F20"/>
            </w:tcBorders>
            <w:shd w:val="clear" w:color="auto" w:fill="FFFFFF"/>
          </w:tcPr>
          <w:p>
            <w:pPr>
              <w:pStyle w:val="TableParagraph"/>
              <w:spacing w:line="204" w:lineRule="exact" w:before="23"/>
              <w:ind w:left="44"/>
              <w:rPr>
                <w:b/>
                <w:i/>
                <w:sz w:val="18"/>
              </w:rPr>
            </w:pPr>
            <w:r>
              <w:rPr>
                <w:b/>
                <w:i/>
                <w:color w:val="231F20"/>
                <w:spacing w:val="-2"/>
                <w:sz w:val="18"/>
              </w:rPr>
              <w:t>Ceramics</w:t>
            </w:r>
          </w:p>
        </w:tc>
        <w:tc>
          <w:tcPr>
            <w:tcW w:w="1032" w:type="dxa"/>
            <w:tcBorders>
              <w:top w:val="single" w:sz="4" w:space="0" w:color="231F20"/>
            </w:tcBorders>
            <w:shd w:val="clear" w:color="auto" w:fill="FFFFFF"/>
          </w:tcPr>
          <w:p>
            <w:pPr>
              <w:pStyle w:val="TableParagraph"/>
              <w:rPr>
                <w:sz w:val="18"/>
              </w:rPr>
            </w:pPr>
          </w:p>
        </w:tc>
        <w:tc>
          <w:tcPr>
            <w:tcW w:w="891" w:type="dxa"/>
            <w:tcBorders>
              <w:top w:val="single" w:sz="4" w:space="0" w:color="231F20"/>
            </w:tcBorders>
            <w:shd w:val="clear" w:color="auto" w:fill="FFFFFF"/>
          </w:tcPr>
          <w:p>
            <w:pPr>
              <w:pStyle w:val="TableParagraph"/>
              <w:rPr>
                <w:sz w:val="18"/>
              </w:rPr>
            </w:pPr>
          </w:p>
        </w:tc>
        <w:tc>
          <w:tcPr>
            <w:tcW w:w="1142" w:type="dxa"/>
            <w:tcBorders>
              <w:top w:val="single" w:sz="4" w:space="0" w:color="231F20"/>
            </w:tcBorders>
            <w:shd w:val="clear" w:color="auto" w:fill="FFFFFF"/>
          </w:tcPr>
          <w:p>
            <w:pPr>
              <w:pStyle w:val="TableParagraph"/>
              <w:spacing w:line="20" w:lineRule="exact"/>
              <w:ind w:left="1132" w:right="-72"/>
              <w:rPr>
                <w:sz w:val="2"/>
              </w:rPr>
            </w:pPr>
            <w:r>
              <w:rPr>
                <w:sz w:val="2"/>
              </w:rPr>
              <mc:AlternateContent>
                <mc:Choice Requires="wps">
                  <w:drawing>
                    <wp:inline distT="0" distB="0" distL="0" distR="0">
                      <wp:extent cx="12700" cy="9525"/>
                      <wp:effectExtent l="0" t="0" r="0" b="0"/>
                      <wp:docPr id="1015" name="Group 1015"/>
                      <wp:cNvGraphicFramePr>
                        <a:graphicFrameLocks/>
                      </wp:cNvGraphicFramePr>
                      <a:graphic>
                        <a:graphicData uri="http://schemas.microsoft.com/office/word/2010/wordprocessingGroup">
                          <wpg:wgp>
                            <wpg:cNvPr id="1015" name="Group 1015"/>
                            <wpg:cNvGrpSpPr/>
                            <wpg:grpSpPr>
                              <a:xfrm>
                                <a:off x="0" y="0"/>
                                <a:ext cx="12700" cy="9525"/>
                                <a:chExt cx="12700" cy="9525"/>
                              </a:xfrm>
                            </wpg:grpSpPr>
                            <wps:wsp>
                              <wps:cNvPr id="1016" name="Graphic 1016"/>
                              <wps:cNvSpPr/>
                              <wps:spPr>
                                <a:xfrm>
                                  <a:off x="-12" y="12"/>
                                  <a:ext cx="13335" cy="9525"/>
                                </a:xfrm>
                                <a:custGeom>
                                  <a:avLst/>
                                  <a:gdLst/>
                                  <a:ahLst/>
                                  <a:cxnLst/>
                                  <a:rect l="l" t="t" r="r" b="b"/>
                                  <a:pathLst>
                                    <a:path w="13335" h="9525">
                                      <a:moveTo>
                                        <a:pt x="12712" y="0"/>
                                      </a:moveTo>
                                      <a:lnTo>
                                        <a:pt x="0" y="0"/>
                                      </a:lnTo>
                                      <a:lnTo>
                                        <a:pt x="0" y="2273"/>
                                      </a:lnTo>
                                      <a:lnTo>
                                        <a:pt x="0" y="9131"/>
                                      </a:lnTo>
                                      <a:lnTo>
                                        <a:pt x="12712" y="9131"/>
                                      </a:lnTo>
                                      <a:lnTo>
                                        <a:pt x="12712" y="2273"/>
                                      </a:lnTo>
                                      <a:lnTo>
                                        <a:pt x="12712" y="0"/>
                                      </a:lnTo>
                                      <a:close/>
                                    </a:path>
                                  </a:pathLst>
                                </a:custGeom>
                                <a:solidFill>
                                  <a:srgbClr val="F3E6D0"/>
                                </a:solidFill>
                              </wps:spPr>
                              <wps:bodyPr wrap="square" lIns="0" tIns="0" rIns="0" bIns="0" rtlCol="0">
                                <a:prstTxWarp prst="textNoShape">
                                  <a:avLst/>
                                </a:prstTxWarp>
                                <a:noAutofit/>
                              </wps:bodyPr>
                            </wps:wsp>
                          </wpg:wgp>
                        </a:graphicData>
                      </a:graphic>
                    </wp:inline>
                  </w:drawing>
                </mc:Choice>
                <mc:Fallback>
                  <w:pict>
                    <v:group style="width:1pt;height:.75pt;mso-position-horizontal-relative:char;mso-position-vertical-relative:line" id="docshapegroup917" coordorigin="0,0" coordsize="20,15">
                      <v:shape style="position:absolute;left:-1;top:0;width:21;height:15" id="docshape918" coordorigin="0,0" coordsize="21,15" path="m20,0l0,0,0,4,0,14,20,14,20,4,20,0xe" filled="true" fillcolor="#f3e6d0" stroked="false">
                        <v:path arrowok="t"/>
                        <v:fill type="solid"/>
                      </v:shape>
                    </v:group>
                  </w:pict>
                </mc:Fallback>
              </mc:AlternateContent>
            </w:r>
            <w:r>
              <w:rPr>
                <w:sz w:val="2"/>
              </w:rPr>
            </w:r>
          </w:p>
        </w:tc>
      </w:tr>
      <w:tr>
        <w:trPr>
          <w:trHeight w:val="218" w:hRule="atLeast"/>
        </w:trPr>
        <w:tc>
          <w:tcPr>
            <w:tcW w:w="1467" w:type="dxa"/>
            <w:shd w:val="clear" w:color="auto" w:fill="FFFFFF"/>
          </w:tcPr>
          <w:p>
            <w:pPr>
              <w:pStyle w:val="TableParagraph"/>
              <w:spacing w:line="187" w:lineRule="exact" w:before="11"/>
              <w:ind w:left="243"/>
              <w:rPr>
                <w:sz w:val="18"/>
              </w:rPr>
            </w:pPr>
            <w:r>
              <w:rPr>
                <w:color w:val="231F20"/>
                <w:spacing w:val="-2"/>
                <w:w w:val="110"/>
                <w:sz w:val="18"/>
              </w:rPr>
              <w:t>Aluminum</w:t>
            </w:r>
          </w:p>
        </w:tc>
        <w:tc>
          <w:tcPr>
            <w:tcW w:w="1032" w:type="dxa"/>
            <w:shd w:val="clear" w:color="auto" w:fill="FFFFFF"/>
          </w:tcPr>
          <w:p>
            <w:pPr>
              <w:pStyle w:val="TableParagraph"/>
              <w:spacing w:line="187" w:lineRule="exact" w:before="11"/>
              <w:ind w:left="14" w:right="115"/>
              <w:jc w:val="center"/>
              <w:rPr>
                <w:sz w:val="18"/>
              </w:rPr>
            </w:pPr>
            <w:r>
              <w:rPr>
                <w:color w:val="231F20"/>
                <w:spacing w:val="-4"/>
                <w:sz w:val="18"/>
              </w:rPr>
              <w:t>0.21</w:t>
            </w:r>
          </w:p>
        </w:tc>
        <w:tc>
          <w:tcPr>
            <w:tcW w:w="187" w:type="dxa"/>
            <w:shd w:val="clear" w:color="auto" w:fill="FFFFFF"/>
          </w:tcPr>
          <w:p>
            <w:pPr>
              <w:pStyle w:val="TableParagraph"/>
              <w:rPr>
                <w:sz w:val="14"/>
              </w:rPr>
            </w:pPr>
          </w:p>
        </w:tc>
        <w:tc>
          <w:tcPr>
            <w:tcW w:w="785" w:type="dxa"/>
            <w:shd w:val="clear" w:color="auto" w:fill="FFFFFF"/>
          </w:tcPr>
          <w:p>
            <w:pPr>
              <w:pStyle w:val="TableParagraph"/>
              <w:spacing w:line="187" w:lineRule="exact" w:before="11"/>
              <w:ind w:left="239"/>
              <w:rPr>
                <w:sz w:val="18"/>
              </w:rPr>
            </w:pPr>
            <w:r>
              <w:rPr>
                <w:color w:val="231F20"/>
                <w:spacing w:val="-4"/>
                <w:sz w:val="18"/>
              </w:rPr>
              <w:t>0.22</w:t>
            </w:r>
          </w:p>
        </w:tc>
        <w:tc>
          <w:tcPr>
            <w:tcW w:w="1170" w:type="dxa"/>
            <w:shd w:val="clear" w:color="auto" w:fill="FFFFFF"/>
          </w:tcPr>
          <w:p>
            <w:pPr>
              <w:pStyle w:val="TableParagraph"/>
              <w:spacing w:line="187" w:lineRule="exact" w:before="11"/>
              <w:ind w:left="74"/>
              <w:jc w:val="center"/>
              <w:rPr>
                <w:sz w:val="18"/>
              </w:rPr>
            </w:pPr>
            <w:r>
              <w:rPr>
                <w:color w:val="231F20"/>
                <w:spacing w:val="-4"/>
                <w:sz w:val="18"/>
              </w:rPr>
              <w:t>9.75</w:t>
            </w:r>
          </w:p>
        </w:tc>
        <w:tc>
          <w:tcPr>
            <w:tcW w:w="1390" w:type="dxa"/>
            <w:shd w:val="clear" w:color="auto" w:fill="FFFFFF"/>
          </w:tcPr>
          <w:p>
            <w:pPr>
              <w:pStyle w:val="TableParagraph"/>
              <w:spacing w:line="187" w:lineRule="exact" w:before="11"/>
              <w:ind w:left="203"/>
              <w:rPr>
                <w:sz w:val="18"/>
              </w:rPr>
            </w:pPr>
            <w:r>
              <w:rPr>
                <w:color w:val="231F20"/>
                <w:spacing w:val="-2"/>
                <w:w w:val="110"/>
                <w:sz w:val="18"/>
              </w:rPr>
              <w:t>Alumina</w:t>
            </w:r>
          </w:p>
        </w:tc>
        <w:tc>
          <w:tcPr>
            <w:tcW w:w="1032" w:type="dxa"/>
            <w:shd w:val="clear" w:color="auto" w:fill="FFFFFF"/>
          </w:tcPr>
          <w:p>
            <w:pPr>
              <w:pStyle w:val="TableParagraph"/>
              <w:spacing w:line="187" w:lineRule="exact" w:before="11"/>
              <w:ind w:left="116" w:right="103"/>
              <w:jc w:val="center"/>
              <w:rPr>
                <w:sz w:val="18"/>
              </w:rPr>
            </w:pPr>
            <w:r>
              <w:rPr>
                <w:color w:val="231F20"/>
                <w:spacing w:val="-4"/>
                <w:sz w:val="18"/>
              </w:rPr>
              <w:t>0.18</w:t>
            </w:r>
          </w:p>
        </w:tc>
        <w:tc>
          <w:tcPr>
            <w:tcW w:w="891" w:type="dxa"/>
            <w:shd w:val="clear" w:color="auto" w:fill="FFFFFF"/>
          </w:tcPr>
          <w:p>
            <w:pPr>
              <w:pStyle w:val="TableParagraph"/>
              <w:spacing w:line="187" w:lineRule="exact" w:before="11"/>
              <w:ind w:left="260"/>
              <w:rPr>
                <w:sz w:val="18"/>
              </w:rPr>
            </w:pPr>
            <w:r>
              <w:rPr>
                <w:color w:val="231F20"/>
                <w:spacing w:val="-2"/>
                <w:sz w:val="18"/>
              </w:rPr>
              <w:t>0.029</w:t>
            </w:r>
          </w:p>
        </w:tc>
        <w:tc>
          <w:tcPr>
            <w:tcW w:w="1142" w:type="dxa"/>
            <w:shd w:val="clear" w:color="auto" w:fill="FFFFFF"/>
          </w:tcPr>
          <w:p>
            <w:pPr>
              <w:pStyle w:val="TableParagraph"/>
              <w:spacing w:line="187" w:lineRule="exact" w:before="11"/>
              <w:ind w:left="339"/>
              <w:rPr>
                <w:sz w:val="18"/>
              </w:rPr>
            </w:pPr>
            <w:r>
              <w:rPr>
                <w:color w:val="231F20"/>
                <w:spacing w:val="-5"/>
                <w:sz w:val="18"/>
              </w:rPr>
              <w:t>1.4</w:t>
            </w:r>
          </w:p>
        </w:tc>
      </w:tr>
      <w:tr>
        <w:trPr>
          <w:trHeight w:val="199" w:hRule="atLeast"/>
        </w:trPr>
        <w:tc>
          <w:tcPr>
            <w:tcW w:w="1467" w:type="dxa"/>
            <w:shd w:val="clear" w:color="auto" w:fill="FFFFFF"/>
          </w:tcPr>
          <w:p>
            <w:pPr>
              <w:pStyle w:val="TableParagraph"/>
              <w:spacing w:line="179" w:lineRule="exact"/>
              <w:ind w:left="243"/>
              <w:rPr>
                <w:sz w:val="18"/>
              </w:rPr>
            </w:pPr>
            <w:r>
              <w:rPr>
                <w:color w:val="231F20"/>
                <w:w w:val="105"/>
                <w:sz w:val="18"/>
              </w:rPr>
              <w:t>Cast</w:t>
            </w:r>
            <w:r>
              <w:rPr>
                <w:color w:val="231F20"/>
                <w:spacing w:val="6"/>
                <w:w w:val="110"/>
                <w:sz w:val="18"/>
              </w:rPr>
              <w:t> </w:t>
            </w:r>
            <w:r>
              <w:rPr>
                <w:color w:val="231F20"/>
                <w:spacing w:val="-4"/>
                <w:w w:val="110"/>
                <w:sz w:val="18"/>
              </w:rPr>
              <w:t>iron</w:t>
            </w:r>
          </w:p>
        </w:tc>
        <w:tc>
          <w:tcPr>
            <w:tcW w:w="1032" w:type="dxa"/>
            <w:shd w:val="clear" w:color="auto" w:fill="FFFFFF"/>
          </w:tcPr>
          <w:p>
            <w:pPr>
              <w:pStyle w:val="TableParagraph"/>
              <w:spacing w:line="179" w:lineRule="exact"/>
              <w:ind w:left="14" w:right="115"/>
              <w:jc w:val="center"/>
              <w:rPr>
                <w:sz w:val="18"/>
              </w:rPr>
            </w:pPr>
            <w:r>
              <w:rPr>
                <w:color w:val="231F20"/>
                <w:spacing w:val="-4"/>
                <w:sz w:val="18"/>
              </w:rPr>
              <w:t>0.11</w:t>
            </w:r>
          </w:p>
        </w:tc>
        <w:tc>
          <w:tcPr>
            <w:tcW w:w="187" w:type="dxa"/>
            <w:shd w:val="clear" w:color="auto" w:fill="FFFFFF"/>
          </w:tcPr>
          <w:p>
            <w:pPr>
              <w:pStyle w:val="TableParagraph"/>
              <w:rPr>
                <w:sz w:val="12"/>
              </w:rPr>
            </w:pPr>
          </w:p>
        </w:tc>
        <w:tc>
          <w:tcPr>
            <w:tcW w:w="785" w:type="dxa"/>
            <w:shd w:val="clear" w:color="auto" w:fill="FFFFFF"/>
          </w:tcPr>
          <w:p>
            <w:pPr>
              <w:pStyle w:val="TableParagraph"/>
              <w:spacing w:line="179" w:lineRule="exact"/>
              <w:ind w:left="239"/>
              <w:rPr>
                <w:sz w:val="18"/>
              </w:rPr>
            </w:pPr>
            <w:r>
              <w:rPr>
                <w:color w:val="231F20"/>
                <w:spacing w:val="-4"/>
                <w:sz w:val="18"/>
              </w:rPr>
              <w:t>0.06</w:t>
            </w:r>
          </w:p>
        </w:tc>
        <w:tc>
          <w:tcPr>
            <w:tcW w:w="1170" w:type="dxa"/>
            <w:tcBorders>
              <w:right w:val="single" w:sz="4" w:space="0" w:color="231F20"/>
            </w:tcBorders>
            <w:shd w:val="clear" w:color="auto" w:fill="FFFFFF"/>
          </w:tcPr>
          <w:p>
            <w:pPr>
              <w:pStyle w:val="TableParagraph"/>
              <w:spacing w:line="179" w:lineRule="exact"/>
              <w:ind w:left="108" w:right="109"/>
              <w:jc w:val="center"/>
              <w:rPr>
                <w:sz w:val="18"/>
              </w:rPr>
            </w:pPr>
            <w:r>
              <w:rPr>
                <w:color w:val="231F20"/>
                <w:spacing w:val="-5"/>
                <w:sz w:val="18"/>
              </w:rPr>
              <w:t>2.7</w:t>
            </w:r>
          </w:p>
        </w:tc>
        <w:tc>
          <w:tcPr>
            <w:tcW w:w="1390" w:type="dxa"/>
            <w:tcBorders>
              <w:left w:val="single" w:sz="4" w:space="0" w:color="231F20"/>
            </w:tcBorders>
            <w:shd w:val="clear" w:color="auto" w:fill="FFFFFF"/>
          </w:tcPr>
          <w:p>
            <w:pPr>
              <w:pStyle w:val="TableParagraph"/>
              <w:spacing w:line="179" w:lineRule="exact"/>
              <w:ind w:left="198"/>
              <w:rPr>
                <w:sz w:val="18"/>
              </w:rPr>
            </w:pPr>
            <w:r>
              <w:rPr>
                <w:color w:val="231F20"/>
                <w:spacing w:val="-2"/>
                <w:w w:val="110"/>
                <w:sz w:val="18"/>
              </w:rPr>
              <w:t>Concrete</w:t>
            </w:r>
          </w:p>
        </w:tc>
        <w:tc>
          <w:tcPr>
            <w:tcW w:w="1032" w:type="dxa"/>
            <w:shd w:val="clear" w:color="auto" w:fill="FFFFFF"/>
          </w:tcPr>
          <w:p>
            <w:pPr>
              <w:pStyle w:val="TableParagraph"/>
              <w:spacing w:line="179" w:lineRule="exact"/>
              <w:ind w:left="39" w:right="103"/>
              <w:jc w:val="center"/>
              <w:rPr>
                <w:sz w:val="18"/>
              </w:rPr>
            </w:pPr>
            <w:r>
              <w:rPr>
                <w:color w:val="231F20"/>
                <w:spacing w:val="-5"/>
                <w:sz w:val="18"/>
              </w:rPr>
              <w:t>0.2</w:t>
            </w:r>
          </w:p>
        </w:tc>
        <w:tc>
          <w:tcPr>
            <w:tcW w:w="891" w:type="dxa"/>
            <w:shd w:val="clear" w:color="auto" w:fill="FFFFFF"/>
          </w:tcPr>
          <w:p>
            <w:pPr>
              <w:pStyle w:val="TableParagraph"/>
              <w:spacing w:line="179" w:lineRule="exact"/>
              <w:ind w:left="260"/>
              <w:rPr>
                <w:sz w:val="18"/>
              </w:rPr>
            </w:pPr>
            <w:r>
              <w:rPr>
                <w:color w:val="231F20"/>
                <w:spacing w:val="-2"/>
                <w:sz w:val="18"/>
              </w:rPr>
              <w:t>0.012</w:t>
            </w:r>
          </w:p>
        </w:tc>
        <w:tc>
          <w:tcPr>
            <w:tcW w:w="1142" w:type="dxa"/>
            <w:shd w:val="clear" w:color="auto" w:fill="FFFFFF"/>
          </w:tcPr>
          <w:p>
            <w:pPr>
              <w:pStyle w:val="TableParagraph"/>
              <w:spacing w:line="179" w:lineRule="exact"/>
              <w:ind w:left="339"/>
              <w:rPr>
                <w:sz w:val="18"/>
              </w:rPr>
            </w:pPr>
            <w:r>
              <w:rPr>
                <w:color w:val="231F20"/>
                <w:spacing w:val="-5"/>
                <w:sz w:val="18"/>
              </w:rPr>
              <w:t>0.6</w:t>
            </w:r>
          </w:p>
        </w:tc>
      </w:tr>
      <w:tr>
        <w:trPr>
          <w:trHeight w:val="199" w:hRule="atLeast"/>
        </w:trPr>
        <w:tc>
          <w:tcPr>
            <w:tcW w:w="1467" w:type="dxa"/>
            <w:shd w:val="clear" w:color="auto" w:fill="FFFFFF"/>
          </w:tcPr>
          <w:p>
            <w:pPr>
              <w:pStyle w:val="TableParagraph"/>
              <w:spacing w:line="179" w:lineRule="exact"/>
              <w:ind w:left="243"/>
              <w:rPr>
                <w:sz w:val="18"/>
              </w:rPr>
            </w:pPr>
            <w:r>
              <w:rPr>
                <w:color w:val="231F20"/>
                <w:spacing w:val="-2"/>
                <w:w w:val="110"/>
                <w:sz w:val="18"/>
              </w:rPr>
              <w:t>Copper</w:t>
            </w:r>
          </w:p>
        </w:tc>
        <w:tc>
          <w:tcPr>
            <w:tcW w:w="1032" w:type="dxa"/>
            <w:shd w:val="clear" w:color="auto" w:fill="FFFFFF"/>
          </w:tcPr>
          <w:p>
            <w:pPr>
              <w:pStyle w:val="TableParagraph"/>
              <w:spacing w:line="179" w:lineRule="exact"/>
              <w:ind w:left="92" w:right="103"/>
              <w:jc w:val="center"/>
              <w:rPr>
                <w:sz w:val="18"/>
              </w:rPr>
            </w:pPr>
            <w:r>
              <w:rPr>
                <w:color w:val="231F20"/>
                <w:spacing w:val="-2"/>
                <w:sz w:val="18"/>
              </w:rPr>
              <w:t>0.092</w:t>
            </w:r>
          </w:p>
        </w:tc>
        <w:tc>
          <w:tcPr>
            <w:tcW w:w="187" w:type="dxa"/>
            <w:shd w:val="clear" w:color="auto" w:fill="FFFFFF"/>
          </w:tcPr>
          <w:p>
            <w:pPr>
              <w:pStyle w:val="TableParagraph"/>
              <w:rPr>
                <w:sz w:val="12"/>
              </w:rPr>
            </w:pPr>
          </w:p>
        </w:tc>
        <w:tc>
          <w:tcPr>
            <w:tcW w:w="785" w:type="dxa"/>
            <w:shd w:val="clear" w:color="auto" w:fill="FFFFFF"/>
          </w:tcPr>
          <w:p>
            <w:pPr>
              <w:pStyle w:val="TableParagraph"/>
              <w:spacing w:line="179" w:lineRule="exact"/>
              <w:ind w:left="239"/>
              <w:rPr>
                <w:sz w:val="18"/>
              </w:rPr>
            </w:pPr>
            <w:r>
              <w:rPr>
                <w:color w:val="231F20"/>
                <w:spacing w:val="-4"/>
                <w:sz w:val="18"/>
              </w:rPr>
              <w:t>0.40</w:t>
            </w:r>
          </w:p>
        </w:tc>
        <w:tc>
          <w:tcPr>
            <w:tcW w:w="1170" w:type="dxa"/>
            <w:tcBorders>
              <w:right w:val="single" w:sz="4" w:space="0" w:color="231F20"/>
            </w:tcBorders>
            <w:shd w:val="clear" w:color="auto" w:fill="FFFFFF"/>
          </w:tcPr>
          <w:p>
            <w:pPr>
              <w:pStyle w:val="TableParagraph"/>
              <w:spacing w:line="179" w:lineRule="exact"/>
              <w:ind w:left="79" w:right="188"/>
              <w:jc w:val="center"/>
              <w:rPr>
                <w:sz w:val="18"/>
              </w:rPr>
            </w:pPr>
            <w:r>
              <w:rPr>
                <w:color w:val="231F20"/>
                <w:spacing w:val="-4"/>
                <w:sz w:val="18"/>
              </w:rPr>
              <w:t>18.7</w:t>
            </w:r>
          </w:p>
        </w:tc>
        <w:tc>
          <w:tcPr>
            <w:tcW w:w="1390" w:type="dxa"/>
            <w:tcBorders>
              <w:left w:val="single" w:sz="4" w:space="0" w:color="231F20"/>
            </w:tcBorders>
            <w:shd w:val="clear" w:color="auto" w:fill="FFFFFF"/>
          </w:tcPr>
          <w:p>
            <w:pPr>
              <w:pStyle w:val="TableParagraph"/>
              <w:spacing w:line="179" w:lineRule="exact"/>
              <w:ind w:left="39"/>
              <w:rPr>
                <w:b/>
                <w:i/>
                <w:sz w:val="18"/>
              </w:rPr>
            </w:pPr>
            <w:r>
              <w:rPr>
                <w:b/>
                <w:i/>
                <w:color w:val="231F20"/>
                <w:spacing w:val="-2"/>
                <w:sz w:val="18"/>
              </w:rPr>
              <w:t>Polymers</w:t>
            </w:r>
          </w:p>
        </w:tc>
        <w:tc>
          <w:tcPr>
            <w:tcW w:w="1032" w:type="dxa"/>
            <w:shd w:val="clear" w:color="auto" w:fill="FFFFFF"/>
          </w:tcPr>
          <w:p>
            <w:pPr>
              <w:pStyle w:val="TableParagraph"/>
              <w:rPr>
                <w:sz w:val="12"/>
              </w:rPr>
            </w:pPr>
          </w:p>
        </w:tc>
        <w:tc>
          <w:tcPr>
            <w:tcW w:w="891" w:type="dxa"/>
            <w:shd w:val="clear" w:color="auto" w:fill="FFFFFF"/>
          </w:tcPr>
          <w:p>
            <w:pPr>
              <w:pStyle w:val="TableParagraph"/>
              <w:rPr>
                <w:sz w:val="12"/>
              </w:rPr>
            </w:pPr>
          </w:p>
        </w:tc>
        <w:tc>
          <w:tcPr>
            <w:tcW w:w="1142" w:type="dxa"/>
            <w:shd w:val="clear" w:color="auto" w:fill="FFFFFF"/>
          </w:tcPr>
          <w:p>
            <w:pPr>
              <w:pStyle w:val="TableParagraph"/>
              <w:rPr>
                <w:sz w:val="12"/>
              </w:rPr>
            </w:pPr>
          </w:p>
        </w:tc>
      </w:tr>
      <w:tr>
        <w:trPr>
          <w:trHeight w:val="199" w:hRule="atLeast"/>
        </w:trPr>
        <w:tc>
          <w:tcPr>
            <w:tcW w:w="1467" w:type="dxa"/>
            <w:shd w:val="clear" w:color="auto" w:fill="FFFFFF"/>
          </w:tcPr>
          <w:p>
            <w:pPr>
              <w:pStyle w:val="TableParagraph"/>
              <w:spacing w:line="179" w:lineRule="exact"/>
              <w:ind w:left="243"/>
              <w:rPr>
                <w:sz w:val="18"/>
              </w:rPr>
            </w:pPr>
            <w:r>
              <w:rPr>
                <w:color w:val="231F20"/>
                <w:spacing w:val="-4"/>
                <w:w w:val="115"/>
                <w:sz w:val="18"/>
              </w:rPr>
              <w:t>Iron</w:t>
            </w:r>
          </w:p>
        </w:tc>
        <w:tc>
          <w:tcPr>
            <w:tcW w:w="1032" w:type="dxa"/>
            <w:shd w:val="clear" w:color="auto" w:fill="FFFFFF"/>
          </w:tcPr>
          <w:p>
            <w:pPr>
              <w:pStyle w:val="TableParagraph"/>
              <w:spacing w:line="179" w:lineRule="exact"/>
              <w:ind w:left="14" w:right="115"/>
              <w:jc w:val="center"/>
              <w:rPr>
                <w:sz w:val="18"/>
              </w:rPr>
            </w:pPr>
            <w:r>
              <w:rPr>
                <w:color w:val="231F20"/>
                <w:spacing w:val="-4"/>
                <w:sz w:val="18"/>
              </w:rPr>
              <w:t>0.11</w:t>
            </w:r>
          </w:p>
        </w:tc>
        <w:tc>
          <w:tcPr>
            <w:tcW w:w="187" w:type="dxa"/>
            <w:shd w:val="clear" w:color="auto" w:fill="FFFFFF"/>
          </w:tcPr>
          <w:p>
            <w:pPr>
              <w:pStyle w:val="TableParagraph"/>
              <w:rPr>
                <w:sz w:val="12"/>
              </w:rPr>
            </w:pPr>
          </w:p>
        </w:tc>
        <w:tc>
          <w:tcPr>
            <w:tcW w:w="785" w:type="dxa"/>
            <w:shd w:val="clear" w:color="auto" w:fill="FFFFFF"/>
          </w:tcPr>
          <w:p>
            <w:pPr>
              <w:pStyle w:val="TableParagraph"/>
              <w:spacing w:line="179" w:lineRule="exact"/>
              <w:ind w:left="234"/>
              <w:rPr>
                <w:sz w:val="18"/>
              </w:rPr>
            </w:pPr>
            <w:r>
              <w:rPr>
                <w:color w:val="231F20"/>
                <w:spacing w:val="-2"/>
                <w:sz w:val="18"/>
              </w:rPr>
              <w:t>0.072</w:t>
            </w:r>
          </w:p>
        </w:tc>
        <w:tc>
          <w:tcPr>
            <w:tcW w:w="1170" w:type="dxa"/>
            <w:tcBorders>
              <w:right w:val="single" w:sz="4" w:space="0" w:color="231F20"/>
            </w:tcBorders>
            <w:shd w:val="clear" w:color="auto" w:fill="FFFFFF"/>
          </w:tcPr>
          <w:p>
            <w:pPr>
              <w:pStyle w:val="TableParagraph"/>
              <w:spacing w:line="179" w:lineRule="exact"/>
              <w:ind w:left="188" w:right="109"/>
              <w:jc w:val="center"/>
              <w:rPr>
                <w:sz w:val="18"/>
              </w:rPr>
            </w:pPr>
            <w:r>
              <w:rPr>
                <w:color w:val="231F20"/>
                <w:spacing w:val="-4"/>
                <w:sz w:val="18"/>
              </w:rPr>
              <w:t>2.98</w:t>
            </w:r>
          </w:p>
        </w:tc>
        <w:tc>
          <w:tcPr>
            <w:tcW w:w="1390" w:type="dxa"/>
            <w:tcBorders>
              <w:left w:val="single" w:sz="4" w:space="0" w:color="231F20"/>
            </w:tcBorders>
            <w:shd w:val="clear" w:color="auto" w:fill="FFFFFF"/>
          </w:tcPr>
          <w:p>
            <w:pPr>
              <w:pStyle w:val="TableParagraph"/>
              <w:spacing w:line="179" w:lineRule="exact"/>
              <w:ind w:left="198"/>
              <w:rPr>
                <w:sz w:val="18"/>
              </w:rPr>
            </w:pPr>
            <w:r>
              <w:rPr>
                <w:color w:val="231F20"/>
                <w:spacing w:val="-2"/>
                <w:sz w:val="18"/>
              </w:rPr>
              <w:t>Phenolics</w:t>
            </w:r>
          </w:p>
        </w:tc>
        <w:tc>
          <w:tcPr>
            <w:tcW w:w="1032" w:type="dxa"/>
            <w:shd w:val="clear" w:color="auto" w:fill="FFFFFF"/>
          </w:tcPr>
          <w:p>
            <w:pPr>
              <w:pStyle w:val="TableParagraph"/>
              <w:spacing w:line="179" w:lineRule="exact"/>
              <w:ind w:left="39" w:right="103"/>
              <w:jc w:val="center"/>
              <w:rPr>
                <w:sz w:val="18"/>
              </w:rPr>
            </w:pPr>
            <w:r>
              <w:rPr>
                <w:color w:val="231F20"/>
                <w:spacing w:val="-5"/>
                <w:sz w:val="18"/>
              </w:rPr>
              <w:t>0.4</w:t>
            </w:r>
          </w:p>
        </w:tc>
        <w:tc>
          <w:tcPr>
            <w:tcW w:w="891" w:type="dxa"/>
            <w:shd w:val="clear" w:color="auto" w:fill="FFFFFF"/>
          </w:tcPr>
          <w:p>
            <w:pPr>
              <w:pStyle w:val="TableParagraph"/>
              <w:spacing w:line="179" w:lineRule="exact"/>
              <w:ind w:left="247"/>
              <w:rPr>
                <w:sz w:val="18"/>
              </w:rPr>
            </w:pPr>
            <w:r>
              <w:rPr>
                <w:color w:val="231F20"/>
                <w:spacing w:val="-2"/>
                <w:sz w:val="18"/>
              </w:rPr>
              <w:t>0.00016</w:t>
            </w:r>
          </w:p>
        </w:tc>
        <w:tc>
          <w:tcPr>
            <w:tcW w:w="1142" w:type="dxa"/>
            <w:shd w:val="clear" w:color="auto" w:fill="FFFFFF"/>
          </w:tcPr>
          <w:p>
            <w:pPr>
              <w:pStyle w:val="TableParagraph"/>
              <w:spacing w:line="179" w:lineRule="exact"/>
              <w:ind w:left="340"/>
              <w:rPr>
                <w:sz w:val="18"/>
              </w:rPr>
            </w:pPr>
            <w:r>
              <w:rPr>
                <w:color w:val="231F20"/>
                <w:spacing w:val="-2"/>
                <w:sz w:val="18"/>
              </w:rPr>
              <w:t>0.0077</w:t>
            </w:r>
          </w:p>
        </w:tc>
      </w:tr>
      <w:tr>
        <w:trPr>
          <w:trHeight w:val="194" w:hRule="atLeast"/>
        </w:trPr>
        <w:tc>
          <w:tcPr>
            <w:tcW w:w="1467" w:type="dxa"/>
            <w:shd w:val="clear" w:color="auto" w:fill="FFFFFF"/>
          </w:tcPr>
          <w:p>
            <w:pPr>
              <w:pStyle w:val="TableParagraph"/>
              <w:spacing w:line="174" w:lineRule="exact"/>
              <w:ind w:left="243"/>
              <w:rPr>
                <w:sz w:val="18"/>
              </w:rPr>
            </w:pPr>
            <w:r>
              <w:rPr>
                <w:color w:val="231F20"/>
                <w:spacing w:val="-4"/>
                <w:w w:val="110"/>
                <w:sz w:val="18"/>
              </w:rPr>
              <w:t>Lead</w:t>
            </w:r>
          </w:p>
        </w:tc>
        <w:tc>
          <w:tcPr>
            <w:tcW w:w="1032" w:type="dxa"/>
            <w:shd w:val="clear" w:color="auto" w:fill="FFFFFF"/>
          </w:tcPr>
          <w:p>
            <w:pPr>
              <w:pStyle w:val="TableParagraph"/>
              <w:spacing w:line="174" w:lineRule="exact"/>
              <w:ind w:left="92" w:right="103"/>
              <w:jc w:val="center"/>
              <w:rPr>
                <w:sz w:val="18"/>
              </w:rPr>
            </w:pPr>
            <w:r>
              <w:rPr>
                <w:color w:val="231F20"/>
                <w:spacing w:val="-2"/>
                <w:sz w:val="18"/>
              </w:rPr>
              <w:t>0.031</w:t>
            </w:r>
          </w:p>
        </w:tc>
        <w:tc>
          <w:tcPr>
            <w:tcW w:w="187" w:type="dxa"/>
            <w:shd w:val="clear" w:color="auto" w:fill="FFFFFF"/>
          </w:tcPr>
          <w:p>
            <w:pPr>
              <w:pStyle w:val="TableParagraph"/>
              <w:rPr>
                <w:sz w:val="12"/>
              </w:rPr>
            </w:pPr>
          </w:p>
        </w:tc>
        <w:tc>
          <w:tcPr>
            <w:tcW w:w="785" w:type="dxa"/>
            <w:shd w:val="clear" w:color="auto" w:fill="FFFFFF"/>
          </w:tcPr>
          <w:p>
            <w:pPr>
              <w:pStyle w:val="TableParagraph"/>
              <w:spacing w:line="174" w:lineRule="exact"/>
              <w:ind w:left="234"/>
              <w:rPr>
                <w:sz w:val="18"/>
              </w:rPr>
            </w:pPr>
            <w:r>
              <w:rPr>
                <w:color w:val="231F20"/>
                <w:spacing w:val="-2"/>
                <w:sz w:val="18"/>
              </w:rPr>
              <w:t>0.033</w:t>
            </w:r>
          </w:p>
        </w:tc>
        <w:tc>
          <w:tcPr>
            <w:tcW w:w="1170" w:type="dxa"/>
            <w:tcBorders>
              <w:right w:val="single" w:sz="4" w:space="0" w:color="231F20"/>
            </w:tcBorders>
            <w:shd w:val="clear" w:color="auto" w:fill="FFFFFF"/>
          </w:tcPr>
          <w:p>
            <w:pPr>
              <w:pStyle w:val="TableParagraph"/>
              <w:spacing w:line="174" w:lineRule="exact"/>
              <w:ind w:left="188" w:right="109"/>
              <w:jc w:val="center"/>
              <w:rPr>
                <w:sz w:val="18"/>
              </w:rPr>
            </w:pPr>
            <w:r>
              <w:rPr>
                <w:color w:val="231F20"/>
                <w:spacing w:val="-4"/>
                <w:sz w:val="18"/>
              </w:rPr>
              <w:t>1.68</w:t>
            </w:r>
          </w:p>
        </w:tc>
        <w:tc>
          <w:tcPr>
            <w:tcW w:w="1390" w:type="dxa"/>
            <w:tcBorders>
              <w:left w:val="single" w:sz="4" w:space="0" w:color="231F20"/>
            </w:tcBorders>
            <w:shd w:val="clear" w:color="auto" w:fill="FFFFFF"/>
          </w:tcPr>
          <w:p>
            <w:pPr>
              <w:pStyle w:val="TableParagraph"/>
              <w:spacing w:line="174" w:lineRule="exact"/>
              <w:ind w:left="198"/>
              <w:rPr>
                <w:sz w:val="18"/>
              </w:rPr>
            </w:pPr>
            <w:r>
              <w:rPr>
                <w:color w:val="231F20"/>
                <w:spacing w:val="-2"/>
                <w:w w:val="110"/>
                <w:sz w:val="18"/>
              </w:rPr>
              <w:t>Polyethylene</w:t>
            </w:r>
          </w:p>
        </w:tc>
        <w:tc>
          <w:tcPr>
            <w:tcW w:w="1032" w:type="dxa"/>
            <w:shd w:val="clear" w:color="auto" w:fill="FFFFFF"/>
          </w:tcPr>
          <w:p>
            <w:pPr>
              <w:pStyle w:val="TableParagraph"/>
              <w:spacing w:line="174" w:lineRule="exact"/>
              <w:ind w:left="39" w:right="103"/>
              <w:jc w:val="center"/>
              <w:rPr>
                <w:sz w:val="18"/>
              </w:rPr>
            </w:pPr>
            <w:r>
              <w:rPr>
                <w:color w:val="231F20"/>
                <w:spacing w:val="-5"/>
                <w:sz w:val="18"/>
              </w:rPr>
              <w:t>0.5</w:t>
            </w:r>
          </w:p>
        </w:tc>
        <w:tc>
          <w:tcPr>
            <w:tcW w:w="891" w:type="dxa"/>
            <w:shd w:val="clear" w:color="auto" w:fill="FFFFFF"/>
          </w:tcPr>
          <w:p>
            <w:pPr>
              <w:pStyle w:val="TableParagraph"/>
              <w:spacing w:line="174" w:lineRule="exact"/>
              <w:ind w:left="247"/>
              <w:rPr>
                <w:sz w:val="18"/>
              </w:rPr>
            </w:pPr>
            <w:r>
              <w:rPr>
                <w:color w:val="231F20"/>
                <w:spacing w:val="-2"/>
                <w:sz w:val="18"/>
              </w:rPr>
              <w:t>0.00034</w:t>
            </w:r>
          </w:p>
        </w:tc>
        <w:tc>
          <w:tcPr>
            <w:tcW w:w="1142" w:type="dxa"/>
            <w:shd w:val="clear" w:color="auto" w:fill="FFFFFF"/>
          </w:tcPr>
          <w:p>
            <w:pPr>
              <w:pStyle w:val="TableParagraph"/>
              <w:spacing w:line="174" w:lineRule="exact"/>
              <w:ind w:left="340"/>
              <w:rPr>
                <w:sz w:val="18"/>
              </w:rPr>
            </w:pPr>
            <w:r>
              <w:rPr>
                <w:color w:val="231F20"/>
                <w:spacing w:val="-2"/>
                <w:sz w:val="18"/>
              </w:rPr>
              <w:t>0.016</w:t>
            </w:r>
          </w:p>
        </w:tc>
      </w:tr>
      <w:tr>
        <w:trPr>
          <w:trHeight w:val="194" w:hRule="atLeast"/>
        </w:trPr>
        <w:tc>
          <w:tcPr>
            <w:tcW w:w="1467" w:type="dxa"/>
            <w:shd w:val="clear" w:color="auto" w:fill="FFFFFF"/>
          </w:tcPr>
          <w:p>
            <w:pPr>
              <w:pStyle w:val="TableParagraph"/>
              <w:spacing w:line="174" w:lineRule="exact"/>
              <w:ind w:left="243"/>
              <w:rPr>
                <w:sz w:val="18"/>
              </w:rPr>
            </w:pPr>
            <w:r>
              <w:rPr>
                <w:color w:val="231F20"/>
                <w:spacing w:val="-2"/>
                <w:sz w:val="18"/>
              </w:rPr>
              <w:t>Magnesium</w:t>
            </w:r>
          </w:p>
        </w:tc>
        <w:tc>
          <w:tcPr>
            <w:tcW w:w="1032" w:type="dxa"/>
            <w:shd w:val="clear" w:color="auto" w:fill="FFFFFF"/>
          </w:tcPr>
          <w:p>
            <w:pPr>
              <w:pStyle w:val="TableParagraph"/>
              <w:spacing w:line="174" w:lineRule="exact"/>
              <w:ind w:left="14" w:right="115"/>
              <w:jc w:val="center"/>
              <w:rPr>
                <w:sz w:val="18"/>
              </w:rPr>
            </w:pPr>
            <w:r>
              <w:rPr>
                <w:color w:val="231F20"/>
                <w:spacing w:val="-4"/>
                <w:sz w:val="18"/>
              </w:rPr>
              <w:t>0.25</w:t>
            </w:r>
          </w:p>
        </w:tc>
        <w:tc>
          <w:tcPr>
            <w:tcW w:w="187" w:type="dxa"/>
            <w:shd w:val="clear" w:color="auto" w:fill="FFFFFF"/>
          </w:tcPr>
          <w:p>
            <w:pPr>
              <w:pStyle w:val="TableParagraph"/>
              <w:rPr>
                <w:sz w:val="12"/>
              </w:rPr>
            </w:pPr>
          </w:p>
        </w:tc>
        <w:tc>
          <w:tcPr>
            <w:tcW w:w="785" w:type="dxa"/>
            <w:shd w:val="clear" w:color="auto" w:fill="FFFFFF"/>
          </w:tcPr>
          <w:p>
            <w:pPr>
              <w:pStyle w:val="TableParagraph"/>
              <w:spacing w:line="174" w:lineRule="exact"/>
              <w:ind w:left="239"/>
              <w:rPr>
                <w:sz w:val="18"/>
              </w:rPr>
            </w:pPr>
            <w:r>
              <w:rPr>
                <w:color w:val="231F20"/>
                <w:spacing w:val="-4"/>
                <w:sz w:val="18"/>
              </w:rPr>
              <w:t>0.16</w:t>
            </w:r>
          </w:p>
        </w:tc>
        <w:tc>
          <w:tcPr>
            <w:tcW w:w="1170" w:type="dxa"/>
            <w:tcBorders>
              <w:right w:val="single" w:sz="4" w:space="0" w:color="231F20"/>
            </w:tcBorders>
            <w:shd w:val="clear" w:color="auto" w:fill="FFFFFF"/>
          </w:tcPr>
          <w:p>
            <w:pPr>
              <w:pStyle w:val="TableParagraph"/>
              <w:spacing w:line="174" w:lineRule="exact"/>
              <w:ind w:left="188" w:right="109"/>
              <w:jc w:val="center"/>
              <w:rPr>
                <w:sz w:val="18"/>
              </w:rPr>
            </w:pPr>
            <w:r>
              <w:rPr>
                <w:color w:val="231F20"/>
                <w:spacing w:val="-4"/>
                <w:sz w:val="18"/>
              </w:rPr>
              <w:t>7.58</w:t>
            </w:r>
          </w:p>
        </w:tc>
        <w:tc>
          <w:tcPr>
            <w:tcW w:w="1390" w:type="dxa"/>
            <w:tcBorders>
              <w:left w:val="single" w:sz="4" w:space="0" w:color="231F20"/>
            </w:tcBorders>
            <w:shd w:val="clear" w:color="auto" w:fill="FFFFFF"/>
          </w:tcPr>
          <w:p>
            <w:pPr>
              <w:pStyle w:val="TableParagraph"/>
              <w:spacing w:line="174" w:lineRule="exact"/>
              <w:ind w:left="198"/>
              <w:rPr>
                <w:sz w:val="18"/>
              </w:rPr>
            </w:pPr>
            <w:r>
              <w:rPr>
                <w:color w:val="231F20"/>
                <w:spacing w:val="-2"/>
                <w:sz w:val="18"/>
              </w:rPr>
              <w:t>Teflon</w:t>
            </w:r>
          </w:p>
        </w:tc>
        <w:tc>
          <w:tcPr>
            <w:tcW w:w="1032" w:type="dxa"/>
            <w:shd w:val="clear" w:color="auto" w:fill="FFFFFF"/>
          </w:tcPr>
          <w:p>
            <w:pPr>
              <w:pStyle w:val="TableParagraph"/>
              <w:spacing w:line="174" w:lineRule="exact"/>
              <w:ind w:left="117" w:right="103"/>
              <w:jc w:val="center"/>
              <w:rPr>
                <w:sz w:val="18"/>
              </w:rPr>
            </w:pPr>
            <w:r>
              <w:rPr>
                <w:color w:val="231F20"/>
                <w:spacing w:val="-4"/>
                <w:sz w:val="18"/>
              </w:rPr>
              <w:t>0.25</w:t>
            </w:r>
          </w:p>
        </w:tc>
        <w:tc>
          <w:tcPr>
            <w:tcW w:w="891" w:type="dxa"/>
            <w:shd w:val="clear" w:color="auto" w:fill="FFFFFF"/>
          </w:tcPr>
          <w:p>
            <w:pPr>
              <w:pStyle w:val="TableParagraph"/>
              <w:spacing w:line="174" w:lineRule="exact"/>
              <w:ind w:left="247"/>
              <w:rPr>
                <w:sz w:val="18"/>
              </w:rPr>
            </w:pPr>
            <w:r>
              <w:rPr>
                <w:color w:val="231F20"/>
                <w:spacing w:val="-2"/>
                <w:sz w:val="18"/>
              </w:rPr>
              <w:t>0.00020</w:t>
            </w:r>
          </w:p>
        </w:tc>
        <w:tc>
          <w:tcPr>
            <w:tcW w:w="1142" w:type="dxa"/>
            <w:shd w:val="clear" w:color="auto" w:fill="FFFFFF"/>
          </w:tcPr>
          <w:p>
            <w:pPr>
              <w:pStyle w:val="TableParagraph"/>
              <w:spacing w:line="174" w:lineRule="exact"/>
              <w:ind w:left="340"/>
              <w:rPr>
                <w:sz w:val="18"/>
              </w:rPr>
            </w:pPr>
            <w:r>
              <w:rPr>
                <w:color w:val="231F20"/>
                <w:spacing w:val="-2"/>
                <w:sz w:val="18"/>
              </w:rPr>
              <w:t>0.0096</w:t>
            </w:r>
          </w:p>
        </w:tc>
      </w:tr>
      <w:tr>
        <w:trPr>
          <w:trHeight w:val="196" w:hRule="atLeast"/>
        </w:trPr>
        <w:tc>
          <w:tcPr>
            <w:tcW w:w="1467" w:type="dxa"/>
            <w:shd w:val="clear" w:color="auto" w:fill="FFFFFF"/>
          </w:tcPr>
          <w:p>
            <w:pPr>
              <w:pStyle w:val="TableParagraph"/>
              <w:spacing w:line="177" w:lineRule="exact"/>
              <w:ind w:left="243"/>
              <w:rPr>
                <w:sz w:val="18"/>
              </w:rPr>
            </w:pPr>
            <w:r>
              <w:rPr>
                <w:color w:val="231F20"/>
                <w:spacing w:val="-2"/>
                <w:sz w:val="18"/>
              </w:rPr>
              <w:t>Nickel</w:t>
            </w:r>
          </w:p>
        </w:tc>
        <w:tc>
          <w:tcPr>
            <w:tcW w:w="1032" w:type="dxa"/>
            <w:shd w:val="clear" w:color="auto" w:fill="FFFFFF"/>
          </w:tcPr>
          <w:p>
            <w:pPr>
              <w:pStyle w:val="TableParagraph"/>
              <w:spacing w:line="177" w:lineRule="exact"/>
              <w:ind w:left="92" w:right="103"/>
              <w:jc w:val="center"/>
              <w:rPr>
                <w:sz w:val="18"/>
              </w:rPr>
            </w:pPr>
            <w:r>
              <w:rPr>
                <w:color w:val="231F20"/>
                <w:spacing w:val="-2"/>
                <w:sz w:val="18"/>
              </w:rPr>
              <w:t>0.105</w:t>
            </w:r>
          </w:p>
        </w:tc>
        <w:tc>
          <w:tcPr>
            <w:tcW w:w="187" w:type="dxa"/>
            <w:shd w:val="clear" w:color="auto" w:fill="FFFFFF"/>
          </w:tcPr>
          <w:p>
            <w:pPr>
              <w:pStyle w:val="TableParagraph"/>
              <w:rPr>
                <w:sz w:val="12"/>
              </w:rPr>
            </w:pPr>
          </w:p>
        </w:tc>
        <w:tc>
          <w:tcPr>
            <w:tcW w:w="785" w:type="dxa"/>
            <w:shd w:val="clear" w:color="auto" w:fill="FFFFFF"/>
          </w:tcPr>
          <w:p>
            <w:pPr>
              <w:pStyle w:val="TableParagraph"/>
              <w:spacing w:line="177" w:lineRule="exact"/>
              <w:ind w:left="234"/>
              <w:rPr>
                <w:sz w:val="18"/>
              </w:rPr>
            </w:pPr>
            <w:r>
              <w:rPr>
                <w:color w:val="231F20"/>
                <w:spacing w:val="-2"/>
                <w:sz w:val="18"/>
              </w:rPr>
              <w:t>0.070</w:t>
            </w:r>
          </w:p>
        </w:tc>
        <w:tc>
          <w:tcPr>
            <w:tcW w:w="1170" w:type="dxa"/>
            <w:tcBorders>
              <w:right w:val="single" w:sz="4" w:space="0" w:color="231F20"/>
            </w:tcBorders>
            <w:shd w:val="clear" w:color="auto" w:fill="FFFFFF"/>
          </w:tcPr>
          <w:p>
            <w:pPr>
              <w:pStyle w:val="TableParagraph"/>
              <w:spacing w:line="177" w:lineRule="exact"/>
              <w:ind w:left="188" w:right="109"/>
              <w:jc w:val="center"/>
              <w:rPr>
                <w:sz w:val="18"/>
              </w:rPr>
            </w:pPr>
            <w:r>
              <w:rPr>
                <w:color w:val="231F20"/>
                <w:spacing w:val="-4"/>
                <w:sz w:val="18"/>
              </w:rPr>
              <w:t>2.88</w:t>
            </w:r>
          </w:p>
        </w:tc>
        <w:tc>
          <w:tcPr>
            <w:tcW w:w="1390" w:type="dxa"/>
            <w:tcBorders>
              <w:left w:val="single" w:sz="4" w:space="0" w:color="231F20"/>
            </w:tcBorders>
            <w:shd w:val="clear" w:color="auto" w:fill="FFFFFF"/>
          </w:tcPr>
          <w:p>
            <w:pPr>
              <w:pStyle w:val="TableParagraph"/>
              <w:spacing w:line="177" w:lineRule="exact"/>
              <w:ind w:right="35"/>
              <w:jc w:val="right"/>
              <w:rPr>
                <w:sz w:val="18"/>
              </w:rPr>
            </w:pPr>
            <w:r>
              <w:rPr>
                <w:color w:val="231F20"/>
                <w:w w:val="110"/>
                <w:sz w:val="18"/>
              </w:rPr>
              <w:t>Natural</w:t>
            </w:r>
            <w:r>
              <w:rPr>
                <w:color w:val="231F20"/>
                <w:spacing w:val="-4"/>
                <w:w w:val="110"/>
                <w:sz w:val="18"/>
              </w:rPr>
              <w:t> </w:t>
            </w:r>
            <w:r>
              <w:rPr>
                <w:color w:val="231F20"/>
                <w:spacing w:val="-2"/>
                <w:w w:val="110"/>
                <w:sz w:val="18"/>
              </w:rPr>
              <w:t>rubber</w:t>
            </w:r>
          </w:p>
        </w:tc>
        <w:tc>
          <w:tcPr>
            <w:tcW w:w="1032" w:type="dxa"/>
            <w:shd w:val="clear" w:color="auto" w:fill="FFFFFF"/>
          </w:tcPr>
          <w:p>
            <w:pPr>
              <w:pStyle w:val="TableParagraph"/>
              <w:spacing w:line="177" w:lineRule="exact"/>
              <w:ind w:left="116" w:right="103"/>
              <w:jc w:val="center"/>
              <w:rPr>
                <w:sz w:val="18"/>
              </w:rPr>
            </w:pPr>
            <w:r>
              <w:rPr>
                <w:color w:val="231F20"/>
                <w:spacing w:val="-4"/>
                <w:sz w:val="18"/>
              </w:rPr>
              <w:t>0.48</w:t>
            </w:r>
          </w:p>
        </w:tc>
        <w:tc>
          <w:tcPr>
            <w:tcW w:w="891" w:type="dxa"/>
            <w:shd w:val="clear" w:color="auto" w:fill="FFFFFF"/>
          </w:tcPr>
          <w:p>
            <w:pPr>
              <w:pStyle w:val="TableParagraph"/>
              <w:spacing w:line="177" w:lineRule="exact"/>
              <w:ind w:left="247"/>
              <w:rPr>
                <w:sz w:val="18"/>
              </w:rPr>
            </w:pPr>
            <w:r>
              <w:rPr>
                <w:color w:val="231F20"/>
                <w:spacing w:val="-2"/>
                <w:sz w:val="18"/>
              </w:rPr>
              <w:t>0.00012</w:t>
            </w:r>
          </w:p>
        </w:tc>
        <w:tc>
          <w:tcPr>
            <w:tcW w:w="1142" w:type="dxa"/>
            <w:shd w:val="clear" w:color="auto" w:fill="FFFFFF"/>
          </w:tcPr>
          <w:p>
            <w:pPr>
              <w:pStyle w:val="TableParagraph"/>
              <w:spacing w:line="177" w:lineRule="exact"/>
              <w:ind w:left="340"/>
              <w:rPr>
                <w:sz w:val="18"/>
              </w:rPr>
            </w:pPr>
            <w:r>
              <w:rPr>
                <w:color w:val="231F20"/>
                <w:spacing w:val="-2"/>
                <w:sz w:val="18"/>
              </w:rPr>
              <w:t>0.006</w:t>
            </w:r>
          </w:p>
        </w:tc>
      </w:tr>
      <w:tr>
        <w:trPr>
          <w:trHeight w:val="196" w:hRule="atLeast"/>
        </w:trPr>
        <w:tc>
          <w:tcPr>
            <w:tcW w:w="1467" w:type="dxa"/>
            <w:shd w:val="clear" w:color="auto" w:fill="FFFFFF"/>
          </w:tcPr>
          <w:p>
            <w:pPr>
              <w:pStyle w:val="TableParagraph"/>
              <w:spacing w:line="177" w:lineRule="exact"/>
              <w:ind w:left="243"/>
              <w:rPr>
                <w:sz w:val="18"/>
              </w:rPr>
            </w:pPr>
            <w:r>
              <w:rPr>
                <w:color w:val="231F20"/>
                <w:spacing w:val="-4"/>
                <w:w w:val="110"/>
                <w:sz w:val="18"/>
              </w:rPr>
              <w:t>Steel</w:t>
            </w:r>
          </w:p>
        </w:tc>
        <w:tc>
          <w:tcPr>
            <w:tcW w:w="1032" w:type="dxa"/>
            <w:shd w:val="clear" w:color="auto" w:fill="FFFFFF"/>
          </w:tcPr>
          <w:p>
            <w:pPr>
              <w:pStyle w:val="TableParagraph"/>
              <w:spacing w:line="177" w:lineRule="exact"/>
              <w:ind w:left="14" w:right="115"/>
              <w:jc w:val="center"/>
              <w:rPr>
                <w:sz w:val="18"/>
              </w:rPr>
            </w:pPr>
            <w:r>
              <w:rPr>
                <w:color w:val="231F20"/>
                <w:spacing w:val="-4"/>
                <w:sz w:val="18"/>
              </w:rPr>
              <w:t>0.11</w:t>
            </w:r>
          </w:p>
        </w:tc>
        <w:tc>
          <w:tcPr>
            <w:tcW w:w="187" w:type="dxa"/>
            <w:shd w:val="clear" w:color="auto" w:fill="FFFFFF"/>
          </w:tcPr>
          <w:p>
            <w:pPr>
              <w:pStyle w:val="TableParagraph"/>
              <w:rPr>
                <w:sz w:val="12"/>
              </w:rPr>
            </w:pPr>
          </w:p>
        </w:tc>
        <w:tc>
          <w:tcPr>
            <w:tcW w:w="785" w:type="dxa"/>
            <w:shd w:val="clear" w:color="auto" w:fill="FFFFFF"/>
          </w:tcPr>
          <w:p>
            <w:pPr>
              <w:pStyle w:val="TableParagraph"/>
              <w:spacing w:line="177" w:lineRule="exact"/>
              <w:ind w:left="234"/>
              <w:rPr>
                <w:sz w:val="18"/>
              </w:rPr>
            </w:pPr>
            <w:r>
              <w:rPr>
                <w:color w:val="231F20"/>
                <w:spacing w:val="-2"/>
                <w:sz w:val="18"/>
              </w:rPr>
              <w:t>0.046</w:t>
            </w:r>
          </w:p>
        </w:tc>
        <w:tc>
          <w:tcPr>
            <w:tcW w:w="1170" w:type="dxa"/>
            <w:tcBorders>
              <w:right w:val="single" w:sz="4" w:space="0" w:color="231F20"/>
            </w:tcBorders>
            <w:shd w:val="clear" w:color="auto" w:fill="FFFFFF"/>
          </w:tcPr>
          <w:p>
            <w:pPr>
              <w:pStyle w:val="TableParagraph"/>
              <w:spacing w:line="177" w:lineRule="exact"/>
              <w:ind w:left="188" w:right="109"/>
              <w:jc w:val="center"/>
              <w:rPr>
                <w:sz w:val="18"/>
              </w:rPr>
            </w:pPr>
            <w:r>
              <w:rPr>
                <w:color w:val="231F20"/>
                <w:spacing w:val="-4"/>
                <w:sz w:val="18"/>
              </w:rPr>
              <w:t>2.20</w:t>
            </w:r>
          </w:p>
        </w:tc>
        <w:tc>
          <w:tcPr>
            <w:tcW w:w="1390" w:type="dxa"/>
            <w:tcBorders>
              <w:left w:val="single" w:sz="4" w:space="0" w:color="231F20"/>
            </w:tcBorders>
            <w:shd w:val="clear" w:color="auto" w:fill="FFFFFF"/>
          </w:tcPr>
          <w:p>
            <w:pPr>
              <w:pStyle w:val="TableParagraph"/>
              <w:spacing w:line="177" w:lineRule="exact"/>
              <w:ind w:left="39"/>
              <w:rPr>
                <w:b/>
                <w:i/>
                <w:sz w:val="18"/>
              </w:rPr>
            </w:pPr>
            <w:r>
              <w:rPr>
                <w:b/>
                <w:i/>
                <w:color w:val="231F20"/>
                <w:spacing w:val="-2"/>
                <w:sz w:val="18"/>
              </w:rPr>
              <w:t>Other</w:t>
            </w:r>
          </w:p>
        </w:tc>
        <w:tc>
          <w:tcPr>
            <w:tcW w:w="1032" w:type="dxa"/>
            <w:shd w:val="clear" w:color="auto" w:fill="FFFFFF"/>
          </w:tcPr>
          <w:p>
            <w:pPr>
              <w:pStyle w:val="TableParagraph"/>
              <w:rPr>
                <w:sz w:val="12"/>
              </w:rPr>
            </w:pPr>
          </w:p>
        </w:tc>
        <w:tc>
          <w:tcPr>
            <w:tcW w:w="891" w:type="dxa"/>
            <w:shd w:val="clear" w:color="auto" w:fill="FFFFFF"/>
          </w:tcPr>
          <w:p>
            <w:pPr>
              <w:pStyle w:val="TableParagraph"/>
              <w:rPr>
                <w:sz w:val="12"/>
              </w:rPr>
            </w:pPr>
          </w:p>
        </w:tc>
        <w:tc>
          <w:tcPr>
            <w:tcW w:w="1142" w:type="dxa"/>
            <w:shd w:val="clear" w:color="auto" w:fill="FFFFFF"/>
          </w:tcPr>
          <w:p>
            <w:pPr>
              <w:pStyle w:val="TableParagraph"/>
              <w:rPr>
                <w:sz w:val="12"/>
              </w:rPr>
            </w:pPr>
          </w:p>
        </w:tc>
      </w:tr>
      <w:tr>
        <w:trPr>
          <w:trHeight w:val="199" w:hRule="atLeast"/>
        </w:trPr>
        <w:tc>
          <w:tcPr>
            <w:tcW w:w="1467" w:type="dxa"/>
            <w:shd w:val="clear" w:color="auto" w:fill="FFFFFF"/>
          </w:tcPr>
          <w:p>
            <w:pPr>
              <w:pStyle w:val="TableParagraph"/>
              <w:spacing w:line="179" w:lineRule="exact"/>
              <w:ind w:left="243"/>
              <w:rPr>
                <w:sz w:val="18"/>
              </w:rPr>
            </w:pPr>
            <w:r>
              <w:rPr>
                <w:color w:val="231F20"/>
                <w:sz w:val="18"/>
              </w:rPr>
              <w:t>Stainless</w:t>
            </w:r>
            <w:r>
              <w:rPr>
                <w:color w:val="231F20"/>
                <w:spacing w:val="25"/>
                <w:sz w:val="18"/>
              </w:rPr>
              <w:t> </w:t>
            </w:r>
            <w:r>
              <w:rPr>
                <w:color w:val="231F20"/>
                <w:spacing w:val="-2"/>
                <w:sz w:val="18"/>
              </w:rPr>
              <w:t>steel</w:t>
            </w:r>
            <w:r>
              <w:rPr>
                <w:color w:val="231F20"/>
                <w:spacing w:val="-2"/>
                <w:sz w:val="18"/>
                <w:vertAlign w:val="superscript"/>
              </w:rPr>
              <w:t>b</w:t>
            </w:r>
          </w:p>
        </w:tc>
        <w:tc>
          <w:tcPr>
            <w:tcW w:w="1032" w:type="dxa"/>
            <w:shd w:val="clear" w:color="auto" w:fill="FFFFFF"/>
          </w:tcPr>
          <w:p>
            <w:pPr>
              <w:pStyle w:val="TableParagraph"/>
              <w:spacing w:line="179" w:lineRule="exact"/>
              <w:ind w:left="14" w:right="117"/>
              <w:jc w:val="center"/>
              <w:rPr>
                <w:sz w:val="18"/>
              </w:rPr>
            </w:pPr>
            <w:r>
              <w:rPr>
                <w:color w:val="231F20"/>
                <w:spacing w:val="-4"/>
                <w:sz w:val="18"/>
              </w:rPr>
              <w:t>0.11</w:t>
            </w:r>
          </w:p>
        </w:tc>
        <w:tc>
          <w:tcPr>
            <w:tcW w:w="187" w:type="dxa"/>
            <w:shd w:val="clear" w:color="auto" w:fill="FFFFFF"/>
          </w:tcPr>
          <w:p>
            <w:pPr>
              <w:pStyle w:val="TableParagraph"/>
              <w:rPr>
                <w:sz w:val="12"/>
              </w:rPr>
            </w:pPr>
          </w:p>
        </w:tc>
        <w:tc>
          <w:tcPr>
            <w:tcW w:w="785" w:type="dxa"/>
            <w:shd w:val="clear" w:color="auto" w:fill="FFFFFF"/>
          </w:tcPr>
          <w:p>
            <w:pPr>
              <w:pStyle w:val="TableParagraph"/>
              <w:spacing w:line="179" w:lineRule="exact"/>
              <w:ind w:left="234"/>
              <w:rPr>
                <w:sz w:val="18"/>
              </w:rPr>
            </w:pPr>
            <w:r>
              <w:rPr>
                <w:color w:val="231F20"/>
                <w:spacing w:val="-2"/>
                <w:sz w:val="18"/>
              </w:rPr>
              <w:t>0.014</w:t>
            </w:r>
          </w:p>
        </w:tc>
        <w:tc>
          <w:tcPr>
            <w:tcW w:w="1170" w:type="dxa"/>
            <w:tcBorders>
              <w:right w:val="single" w:sz="4" w:space="0" w:color="231F20"/>
            </w:tcBorders>
            <w:shd w:val="clear" w:color="auto" w:fill="FFFFFF"/>
          </w:tcPr>
          <w:p>
            <w:pPr>
              <w:pStyle w:val="TableParagraph"/>
              <w:spacing w:line="179" w:lineRule="exact"/>
              <w:ind w:left="188" w:right="109"/>
              <w:jc w:val="center"/>
              <w:rPr>
                <w:sz w:val="18"/>
              </w:rPr>
            </w:pPr>
            <w:r>
              <w:rPr>
                <w:color w:val="231F20"/>
                <w:spacing w:val="-4"/>
                <w:sz w:val="18"/>
              </w:rPr>
              <w:t>0.67</w:t>
            </w:r>
          </w:p>
        </w:tc>
        <w:tc>
          <w:tcPr>
            <w:tcW w:w="1390" w:type="dxa"/>
            <w:tcBorders>
              <w:left w:val="single" w:sz="4" w:space="0" w:color="231F20"/>
            </w:tcBorders>
            <w:shd w:val="clear" w:color="auto" w:fill="FFFFFF"/>
          </w:tcPr>
          <w:p>
            <w:pPr>
              <w:pStyle w:val="TableParagraph"/>
              <w:spacing w:line="179" w:lineRule="exact"/>
              <w:ind w:left="198"/>
              <w:rPr>
                <w:sz w:val="18"/>
              </w:rPr>
            </w:pPr>
            <w:r>
              <w:rPr>
                <w:color w:val="231F20"/>
                <w:spacing w:val="-2"/>
                <w:sz w:val="18"/>
              </w:rPr>
              <w:t>Silicon</w:t>
            </w:r>
          </w:p>
        </w:tc>
        <w:tc>
          <w:tcPr>
            <w:tcW w:w="1032" w:type="dxa"/>
            <w:shd w:val="clear" w:color="auto" w:fill="FFFFFF"/>
          </w:tcPr>
          <w:p>
            <w:pPr>
              <w:pStyle w:val="TableParagraph"/>
              <w:spacing w:line="179" w:lineRule="exact"/>
              <w:ind w:left="117" w:right="103"/>
              <w:jc w:val="center"/>
              <w:rPr>
                <w:sz w:val="18"/>
              </w:rPr>
            </w:pPr>
            <w:r>
              <w:rPr>
                <w:color w:val="231F20"/>
                <w:spacing w:val="-4"/>
                <w:sz w:val="18"/>
              </w:rPr>
              <w:t>0.17</w:t>
            </w:r>
          </w:p>
        </w:tc>
        <w:tc>
          <w:tcPr>
            <w:tcW w:w="891" w:type="dxa"/>
            <w:shd w:val="clear" w:color="auto" w:fill="FFFFFF"/>
          </w:tcPr>
          <w:p>
            <w:pPr>
              <w:pStyle w:val="TableParagraph"/>
              <w:spacing w:line="179" w:lineRule="exact"/>
              <w:ind w:left="260"/>
              <w:rPr>
                <w:sz w:val="18"/>
              </w:rPr>
            </w:pPr>
            <w:r>
              <w:rPr>
                <w:color w:val="231F20"/>
                <w:spacing w:val="-2"/>
                <w:sz w:val="18"/>
              </w:rPr>
              <w:t>0.149</w:t>
            </w:r>
          </w:p>
        </w:tc>
        <w:tc>
          <w:tcPr>
            <w:tcW w:w="1142" w:type="dxa"/>
            <w:shd w:val="clear" w:color="auto" w:fill="FFFFFF"/>
          </w:tcPr>
          <w:p>
            <w:pPr>
              <w:pStyle w:val="TableParagraph"/>
              <w:spacing w:line="179" w:lineRule="exact"/>
              <w:ind w:left="339"/>
              <w:rPr>
                <w:sz w:val="18"/>
              </w:rPr>
            </w:pPr>
            <w:r>
              <w:rPr>
                <w:color w:val="231F20"/>
                <w:spacing w:val="-5"/>
                <w:sz w:val="18"/>
              </w:rPr>
              <w:t>6.6</w:t>
            </w:r>
          </w:p>
        </w:tc>
      </w:tr>
      <w:tr>
        <w:trPr>
          <w:trHeight w:val="206" w:hRule="atLeast"/>
        </w:trPr>
        <w:tc>
          <w:tcPr>
            <w:tcW w:w="1467" w:type="dxa"/>
            <w:shd w:val="clear" w:color="auto" w:fill="FFFFFF"/>
          </w:tcPr>
          <w:p>
            <w:pPr>
              <w:pStyle w:val="TableParagraph"/>
              <w:spacing w:line="186" w:lineRule="exact"/>
              <w:ind w:left="243"/>
              <w:rPr>
                <w:sz w:val="18"/>
              </w:rPr>
            </w:pPr>
            <w:r>
              <w:rPr>
                <w:color w:val="231F20"/>
                <w:spacing w:val="-5"/>
                <w:w w:val="110"/>
                <w:sz w:val="18"/>
              </w:rPr>
              <w:t>Tin</w:t>
            </w:r>
          </w:p>
        </w:tc>
        <w:tc>
          <w:tcPr>
            <w:tcW w:w="1032" w:type="dxa"/>
            <w:shd w:val="clear" w:color="auto" w:fill="FFFFFF"/>
          </w:tcPr>
          <w:p>
            <w:pPr>
              <w:pStyle w:val="TableParagraph"/>
              <w:spacing w:line="186" w:lineRule="exact"/>
              <w:ind w:left="90" w:right="103"/>
              <w:jc w:val="center"/>
              <w:rPr>
                <w:sz w:val="18"/>
              </w:rPr>
            </w:pPr>
            <w:r>
              <w:rPr>
                <w:color w:val="231F20"/>
                <w:spacing w:val="-2"/>
                <w:sz w:val="18"/>
              </w:rPr>
              <w:t>0.054</w:t>
            </w:r>
          </w:p>
        </w:tc>
        <w:tc>
          <w:tcPr>
            <w:tcW w:w="187" w:type="dxa"/>
            <w:shd w:val="clear" w:color="auto" w:fill="FFFFFF"/>
          </w:tcPr>
          <w:p>
            <w:pPr>
              <w:pStyle w:val="TableParagraph"/>
              <w:rPr>
                <w:sz w:val="14"/>
              </w:rPr>
            </w:pPr>
          </w:p>
        </w:tc>
        <w:tc>
          <w:tcPr>
            <w:tcW w:w="785" w:type="dxa"/>
            <w:shd w:val="clear" w:color="auto" w:fill="FFFFFF"/>
          </w:tcPr>
          <w:p>
            <w:pPr>
              <w:pStyle w:val="TableParagraph"/>
              <w:spacing w:line="186" w:lineRule="exact"/>
              <w:ind w:left="234"/>
              <w:rPr>
                <w:sz w:val="18"/>
              </w:rPr>
            </w:pPr>
            <w:r>
              <w:rPr>
                <w:color w:val="231F20"/>
                <w:spacing w:val="-2"/>
                <w:sz w:val="18"/>
              </w:rPr>
              <w:t>0.062</w:t>
            </w:r>
          </w:p>
        </w:tc>
        <w:tc>
          <w:tcPr>
            <w:tcW w:w="1170" w:type="dxa"/>
            <w:tcBorders>
              <w:right w:val="single" w:sz="4" w:space="0" w:color="231F20"/>
            </w:tcBorders>
            <w:shd w:val="clear" w:color="auto" w:fill="FFFFFF"/>
          </w:tcPr>
          <w:p>
            <w:pPr>
              <w:pStyle w:val="TableParagraph"/>
              <w:spacing w:line="186" w:lineRule="exact"/>
              <w:ind w:left="108" w:right="109"/>
              <w:jc w:val="center"/>
              <w:rPr>
                <w:sz w:val="18"/>
              </w:rPr>
            </w:pPr>
            <w:r>
              <w:rPr>
                <w:color w:val="231F20"/>
                <w:spacing w:val="-5"/>
                <w:sz w:val="18"/>
              </w:rPr>
              <w:t>3.0</w:t>
            </w:r>
          </w:p>
        </w:tc>
        <w:tc>
          <w:tcPr>
            <w:tcW w:w="1390" w:type="dxa"/>
            <w:tcBorders>
              <w:left w:val="single" w:sz="4" w:space="0" w:color="231F20"/>
            </w:tcBorders>
            <w:shd w:val="clear" w:color="auto" w:fill="FFFFFF"/>
          </w:tcPr>
          <w:p>
            <w:pPr>
              <w:pStyle w:val="TableParagraph"/>
              <w:spacing w:line="186" w:lineRule="exact"/>
              <w:ind w:right="89"/>
              <w:jc w:val="right"/>
              <w:rPr>
                <w:sz w:val="18"/>
              </w:rPr>
            </w:pPr>
            <w:r>
              <w:rPr>
                <w:color w:val="231F20"/>
                <w:w w:val="105"/>
                <w:sz w:val="18"/>
              </w:rPr>
              <w:t>Water</w:t>
            </w:r>
            <w:r>
              <w:rPr>
                <w:color w:val="231F20"/>
                <w:spacing w:val="1"/>
                <w:w w:val="110"/>
                <w:sz w:val="18"/>
              </w:rPr>
              <w:t> </w:t>
            </w:r>
            <w:r>
              <w:rPr>
                <w:color w:val="231F20"/>
                <w:spacing w:val="-2"/>
                <w:w w:val="110"/>
                <w:sz w:val="18"/>
              </w:rPr>
              <w:t>(liquid)</w:t>
            </w:r>
          </w:p>
        </w:tc>
        <w:tc>
          <w:tcPr>
            <w:tcW w:w="1032" w:type="dxa"/>
            <w:shd w:val="clear" w:color="auto" w:fill="FFFFFF"/>
          </w:tcPr>
          <w:p>
            <w:pPr>
              <w:pStyle w:val="TableParagraph"/>
              <w:spacing w:line="186" w:lineRule="exact"/>
              <w:ind w:left="116" w:right="103"/>
              <w:jc w:val="center"/>
              <w:rPr>
                <w:sz w:val="18"/>
              </w:rPr>
            </w:pPr>
            <w:r>
              <w:rPr>
                <w:color w:val="231F20"/>
                <w:spacing w:val="-4"/>
                <w:sz w:val="18"/>
              </w:rPr>
              <w:t>1.00</w:t>
            </w:r>
          </w:p>
        </w:tc>
        <w:tc>
          <w:tcPr>
            <w:tcW w:w="891" w:type="dxa"/>
            <w:shd w:val="clear" w:color="auto" w:fill="FFFFFF"/>
          </w:tcPr>
          <w:p>
            <w:pPr>
              <w:pStyle w:val="TableParagraph"/>
              <w:spacing w:line="186" w:lineRule="exact"/>
              <w:ind w:left="261"/>
              <w:rPr>
                <w:sz w:val="18"/>
              </w:rPr>
            </w:pPr>
            <w:r>
              <w:rPr>
                <w:color w:val="231F20"/>
                <w:spacing w:val="-2"/>
                <w:sz w:val="18"/>
              </w:rPr>
              <w:t>0.0006</w:t>
            </w:r>
          </w:p>
        </w:tc>
        <w:tc>
          <w:tcPr>
            <w:tcW w:w="1142" w:type="dxa"/>
            <w:shd w:val="clear" w:color="auto" w:fill="FFFFFF"/>
          </w:tcPr>
          <w:p>
            <w:pPr>
              <w:pStyle w:val="TableParagraph"/>
              <w:spacing w:line="186" w:lineRule="exact"/>
              <w:ind w:left="339"/>
              <w:rPr>
                <w:sz w:val="18"/>
              </w:rPr>
            </w:pPr>
            <w:r>
              <w:rPr>
                <w:color w:val="231F20"/>
                <w:spacing w:val="-2"/>
                <w:sz w:val="18"/>
              </w:rPr>
              <w:t>0.029</w:t>
            </w:r>
          </w:p>
        </w:tc>
      </w:tr>
      <w:tr>
        <w:trPr>
          <w:trHeight w:val="290" w:hRule="atLeast"/>
        </w:trPr>
        <w:tc>
          <w:tcPr>
            <w:tcW w:w="1467" w:type="dxa"/>
            <w:shd w:val="clear" w:color="auto" w:fill="FFFFFF"/>
          </w:tcPr>
          <w:p>
            <w:pPr>
              <w:pStyle w:val="TableParagraph"/>
              <w:spacing w:line="206" w:lineRule="exact"/>
              <w:ind w:left="243"/>
              <w:rPr>
                <w:sz w:val="18"/>
              </w:rPr>
            </w:pPr>
            <w:r>
              <w:rPr>
                <w:color w:val="231F20"/>
                <w:spacing w:val="-4"/>
                <w:w w:val="110"/>
                <w:sz w:val="18"/>
              </w:rPr>
              <w:t>Zinc</w:t>
            </w:r>
          </w:p>
        </w:tc>
        <w:tc>
          <w:tcPr>
            <w:tcW w:w="1032" w:type="dxa"/>
            <w:shd w:val="clear" w:color="auto" w:fill="FFFFFF"/>
          </w:tcPr>
          <w:p>
            <w:pPr>
              <w:pStyle w:val="TableParagraph"/>
              <w:spacing w:line="206" w:lineRule="exact"/>
              <w:ind w:left="90" w:right="103"/>
              <w:jc w:val="center"/>
              <w:rPr>
                <w:sz w:val="18"/>
              </w:rPr>
            </w:pPr>
            <w:r>
              <w:rPr>
                <w:color w:val="231F20"/>
                <w:spacing w:val="-2"/>
                <w:sz w:val="18"/>
              </w:rPr>
              <w:t>0.091</w:t>
            </w:r>
          </w:p>
        </w:tc>
        <w:tc>
          <w:tcPr>
            <w:tcW w:w="187" w:type="dxa"/>
            <w:shd w:val="clear" w:color="auto" w:fill="FFFFFF"/>
          </w:tcPr>
          <w:p>
            <w:pPr>
              <w:pStyle w:val="TableParagraph"/>
              <w:rPr>
                <w:sz w:val="18"/>
              </w:rPr>
            </w:pPr>
          </w:p>
        </w:tc>
        <w:tc>
          <w:tcPr>
            <w:tcW w:w="785" w:type="dxa"/>
            <w:shd w:val="clear" w:color="auto" w:fill="FFFFFF"/>
          </w:tcPr>
          <w:p>
            <w:pPr>
              <w:pStyle w:val="TableParagraph"/>
              <w:spacing w:line="206" w:lineRule="exact"/>
              <w:ind w:left="234"/>
              <w:rPr>
                <w:sz w:val="18"/>
              </w:rPr>
            </w:pPr>
            <w:r>
              <w:rPr>
                <w:color w:val="231F20"/>
                <w:spacing w:val="-2"/>
                <w:sz w:val="18"/>
              </w:rPr>
              <w:t>0.112</w:t>
            </w:r>
          </w:p>
        </w:tc>
        <w:tc>
          <w:tcPr>
            <w:tcW w:w="1170" w:type="dxa"/>
            <w:tcBorders>
              <w:right w:val="single" w:sz="4" w:space="0" w:color="231F20"/>
            </w:tcBorders>
            <w:shd w:val="clear" w:color="auto" w:fill="FFFFFF"/>
          </w:tcPr>
          <w:p>
            <w:pPr>
              <w:pStyle w:val="TableParagraph"/>
              <w:spacing w:line="206" w:lineRule="exact"/>
              <w:ind w:left="188" w:right="109"/>
              <w:jc w:val="center"/>
              <w:rPr>
                <w:sz w:val="18"/>
              </w:rPr>
            </w:pPr>
            <w:r>
              <w:rPr>
                <w:color w:val="231F20"/>
                <w:spacing w:val="-4"/>
                <w:sz w:val="18"/>
              </w:rPr>
              <w:t>5.41</w:t>
            </w:r>
          </w:p>
        </w:tc>
        <w:tc>
          <w:tcPr>
            <w:tcW w:w="1390" w:type="dxa"/>
            <w:tcBorders>
              <w:left w:val="single" w:sz="4" w:space="0" w:color="231F20"/>
            </w:tcBorders>
            <w:shd w:val="clear" w:color="auto" w:fill="FFFFFF"/>
          </w:tcPr>
          <w:p>
            <w:pPr>
              <w:pStyle w:val="TableParagraph"/>
              <w:spacing w:line="206" w:lineRule="exact"/>
              <w:ind w:left="198"/>
              <w:rPr>
                <w:sz w:val="18"/>
              </w:rPr>
            </w:pPr>
            <w:r>
              <w:rPr>
                <w:color w:val="231F20"/>
                <w:spacing w:val="-5"/>
                <w:w w:val="110"/>
                <w:sz w:val="18"/>
              </w:rPr>
              <w:t>Ice</w:t>
            </w:r>
          </w:p>
        </w:tc>
        <w:tc>
          <w:tcPr>
            <w:tcW w:w="1032" w:type="dxa"/>
            <w:shd w:val="clear" w:color="auto" w:fill="FFFFFF"/>
          </w:tcPr>
          <w:p>
            <w:pPr>
              <w:pStyle w:val="TableParagraph"/>
              <w:spacing w:line="206" w:lineRule="exact"/>
              <w:ind w:left="117" w:right="103"/>
              <w:jc w:val="center"/>
              <w:rPr>
                <w:sz w:val="18"/>
              </w:rPr>
            </w:pPr>
            <w:r>
              <w:rPr>
                <w:color w:val="231F20"/>
                <w:spacing w:val="-4"/>
                <w:sz w:val="18"/>
              </w:rPr>
              <w:t>0.46</w:t>
            </w:r>
          </w:p>
        </w:tc>
        <w:tc>
          <w:tcPr>
            <w:tcW w:w="891" w:type="dxa"/>
            <w:shd w:val="clear" w:color="auto" w:fill="FFFFFF"/>
          </w:tcPr>
          <w:p>
            <w:pPr>
              <w:pStyle w:val="TableParagraph"/>
              <w:spacing w:line="206" w:lineRule="exact"/>
              <w:ind w:left="261"/>
              <w:rPr>
                <w:sz w:val="18"/>
              </w:rPr>
            </w:pPr>
            <w:r>
              <w:rPr>
                <w:color w:val="231F20"/>
                <w:spacing w:val="-2"/>
                <w:sz w:val="18"/>
              </w:rPr>
              <w:t>0.0023</w:t>
            </w:r>
          </w:p>
        </w:tc>
        <w:tc>
          <w:tcPr>
            <w:tcW w:w="1142" w:type="dxa"/>
            <w:shd w:val="clear" w:color="auto" w:fill="FFFFFF"/>
          </w:tcPr>
          <w:p>
            <w:pPr>
              <w:pStyle w:val="TableParagraph"/>
              <w:spacing w:line="206" w:lineRule="exact"/>
              <w:ind w:left="339"/>
              <w:rPr>
                <w:sz w:val="18"/>
              </w:rPr>
            </w:pPr>
            <w:r>
              <w:rPr>
                <w:color w:val="231F20"/>
                <w:spacing w:val="-4"/>
                <w:sz w:val="18"/>
              </w:rPr>
              <w:t>0.11</w:t>
            </w:r>
          </w:p>
        </w:tc>
      </w:tr>
    </w:tbl>
    <w:p>
      <w:pPr>
        <w:spacing w:before="179"/>
        <w:ind w:left="1380" w:right="0" w:firstLine="0"/>
        <w:jc w:val="left"/>
        <w:rPr>
          <w:sz w:val="16"/>
        </w:rPr>
      </w:pPr>
      <w:r>
        <w:rPr/>
        <mc:AlternateContent>
          <mc:Choice Requires="wps">
            <w:drawing>
              <wp:anchor distT="0" distB="0" distL="0" distR="0" allowOverlap="1" layoutInCell="1" locked="0" behindDoc="1" simplePos="0" relativeHeight="481173504">
                <wp:simplePos x="0" y="0"/>
                <wp:positionH relativeFrom="page">
                  <wp:posOffset>845282</wp:posOffset>
                </wp:positionH>
                <wp:positionV relativeFrom="paragraph">
                  <wp:posOffset>-2502748</wp:posOffset>
                </wp:positionV>
                <wp:extent cx="6135370" cy="2633980"/>
                <wp:effectExtent l="0" t="0" r="0" b="0"/>
                <wp:wrapNone/>
                <wp:docPr id="1017" name="Group 1017"/>
                <wp:cNvGraphicFramePr>
                  <a:graphicFrameLocks/>
                </wp:cNvGraphicFramePr>
                <a:graphic>
                  <a:graphicData uri="http://schemas.microsoft.com/office/word/2010/wordprocessingGroup">
                    <wpg:wgp>
                      <wpg:cNvPr id="1017" name="Group 1017"/>
                      <wpg:cNvGrpSpPr/>
                      <wpg:grpSpPr>
                        <a:xfrm>
                          <a:off x="0" y="0"/>
                          <a:ext cx="6135370" cy="2633980"/>
                          <a:chExt cx="6135370" cy="2633980"/>
                        </a:xfrm>
                      </wpg:grpSpPr>
                      <pic:pic>
                        <pic:nvPicPr>
                          <pic:cNvPr id="1018" name="Image 1018"/>
                          <pic:cNvPicPr/>
                        </pic:nvPicPr>
                        <pic:blipFill>
                          <a:blip r:embed="rId256" cstate="print"/>
                          <a:stretch>
                            <a:fillRect/>
                          </a:stretch>
                        </pic:blipFill>
                        <pic:spPr>
                          <a:xfrm>
                            <a:off x="0" y="0"/>
                            <a:ext cx="6080790" cy="2633486"/>
                          </a:xfrm>
                          <a:prstGeom prst="rect">
                            <a:avLst/>
                          </a:prstGeom>
                        </pic:spPr>
                      </pic:pic>
                      <wps:wsp>
                        <wps:cNvPr id="1019" name="Graphic 1019"/>
                        <wps:cNvSpPr/>
                        <wps:spPr>
                          <a:xfrm>
                            <a:off x="31018" y="13346"/>
                            <a:ext cx="165100" cy="330200"/>
                          </a:xfrm>
                          <a:custGeom>
                            <a:avLst/>
                            <a:gdLst/>
                            <a:ahLst/>
                            <a:cxnLst/>
                            <a:rect l="l" t="t" r="r" b="b"/>
                            <a:pathLst>
                              <a:path w="165100" h="330200">
                                <a:moveTo>
                                  <a:pt x="165100" y="0"/>
                                </a:moveTo>
                                <a:lnTo>
                                  <a:pt x="0" y="0"/>
                                </a:lnTo>
                                <a:lnTo>
                                  <a:pt x="0" y="329971"/>
                                </a:lnTo>
                                <a:lnTo>
                                  <a:pt x="165100" y="329971"/>
                                </a:lnTo>
                                <a:lnTo>
                                  <a:pt x="165100" y="0"/>
                                </a:lnTo>
                                <a:close/>
                              </a:path>
                            </a:pathLst>
                          </a:custGeom>
                          <a:solidFill>
                            <a:srgbClr val="BC8D0A"/>
                          </a:solidFill>
                        </wps:spPr>
                        <wps:bodyPr wrap="square" lIns="0" tIns="0" rIns="0" bIns="0" rtlCol="0">
                          <a:prstTxWarp prst="textNoShape">
                            <a:avLst/>
                          </a:prstTxWarp>
                          <a:noAutofit/>
                        </wps:bodyPr>
                      </wps:wsp>
                      <wps:wsp>
                        <wps:cNvPr id="1020" name="Graphic 1020"/>
                        <wps:cNvSpPr/>
                        <wps:spPr>
                          <a:xfrm>
                            <a:off x="196118" y="15887"/>
                            <a:ext cx="5778500" cy="2487295"/>
                          </a:xfrm>
                          <a:custGeom>
                            <a:avLst/>
                            <a:gdLst/>
                            <a:ahLst/>
                            <a:cxnLst/>
                            <a:rect l="l" t="t" r="r" b="b"/>
                            <a:pathLst>
                              <a:path w="5778500" h="2487295">
                                <a:moveTo>
                                  <a:pt x="5778500" y="0"/>
                                </a:moveTo>
                                <a:lnTo>
                                  <a:pt x="0" y="0"/>
                                </a:lnTo>
                                <a:lnTo>
                                  <a:pt x="0" y="2487154"/>
                                </a:lnTo>
                                <a:lnTo>
                                  <a:pt x="5778500" y="2487154"/>
                                </a:lnTo>
                                <a:lnTo>
                                  <a:pt x="5778500" y="0"/>
                                </a:lnTo>
                                <a:close/>
                              </a:path>
                            </a:pathLst>
                          </a:custGeom>
                          <a:solidFill>
                            <a:srgbClr val="FFFFFF"/>
                          </a:solidFill>
                        </wps:spPr>
                        <wps:bodyPr wrap="square" lIns="0" tIns="0" rIns="0" bIns="0" rtlCol="0">
                          <a:prstTxWarp prst="textNoShape">
                            <a:avLst/>
                          </a:prstTxWarp>
                          <a:noAutofit/>
                        </wps:bodyPr>
                      </wps:wsp>
                      <wps:wsp>
                        <wps:cNvPr id="1021" name="Graphic 1021"/>
                        <wps:cNvSpPr/>
                        <wps:spPr>
                          <a:xfrm>
                            <a:off x="31018" y="343319"/>
                            <a:ext cx="165100" cy="2160270"/>
                          </a:xfrm>
                          <a:custGeom>
                            <a:avLst/>
                            <a:gdLst/>
                            <a:ahLst/>
                            <a:cxnLst/>
                            <a:rect l="l" t="t" r="r" b="b"/>
                            <a:pathLst>
                              <a:path w="165100" h="2160270">
                                <a:moveTo>
                                  <a:pt x="165100" y="0"/>
                                </a:moveTo>
                                <a:lnTo>
                                  <a:pt x="0" y="0"/>
                                </a:lnTo>
                                <a:lnTo>
                                  <a:pt x="0" y="2159723"/>
                                </a:lnTo>
                                <a:lnTo>
                                  <a:pt x="165100" y="2159723"/>
                                </a:lnTo>
                                <a:lnTo>
                                  <a:pt x="165100" y="0"/>
                                </a:lnTo>
                                <a:close/>
                              </a:path>
                            </a:pathLst>
                          </a:custGeom>
                          <a:solidFill>
                            <a:srgbClr val="F3E6D0"/>
                          </a:solidFill>
                        </wps:spPr>
                        <wps:bodyPr wrap="square" lIns="0" tIns="0" rIns="0" bIns="0" rtlCol="0">
                          <a:prstTxWarp prst="textNoShape">
                            <a:avLst/>
                          </a:prstTxWarp>
                          <a:noAutofit/>
                        </wps:bodyPr>
                      </wps:wsp>
                      <wps:wsp>
                        <wps:cNvPr id="1022" name="Graphic 1022"/>
                        <wps:cNvSpPr/>
                        <wps:spPr>
                          <a:xfrm>
                            <a:off x="31018" y="343319"/>
                            <a:ext cx="5949950" cy="1270"/>
                          </a:xfrm>
                          <a:custGeom>
                            <a:avLst/>
                            <a:gdLst/>
                            <a:ahLst/>
                            <a:cxnLst/>
                            <a:rect l="l" t="t" r="r" b="b"/>
                            <a:pathLst>
                              <a:path w="5949950" h="0">
                                <a:moveTo>
                                  <a:pt x="0" y="0"/>
                                </a:moveTo>
                                <a:lnTo>
                                  <a:pt x="5245100" y="0"/>
                                </a:lnTo>
                                <a:lnTo>
                                  <a:pt x="5949950" y="0"/>
                                </a:lnTo>
                              </a:path>
                            </a:pathLst>
                          </a:custGeom>
                          <a:ln w="12700">
                            <a:solidFill>
                              <a:srgbClr val="FFFFFF"/>
                            </a:solidFill>
                            <a:prstDash val="solid"/>
                          </a:ln>
                        </wps:spPr>
                        <wps:bodyPr wrap="square" lIns="0" tIns="0" rIns="0" bIns="0" rtlCol="0">
                          <a:prstTxWarp prst="textNoShape">
                            <a:avLst/>
                          </a:prstTxWarp>
                          <a:noAutofit/>
                        </wps:bodyPr>
                      </wps:wsp>
                      <wps:wsp>
                        <wps:cNvPr id="1023" name="Graphic 1023"/>
                        <wps:cNvSpPr/>
                        <wps:spPr>
                          <a:xfrm>
                            <a:off x="5974617" y="349669"/>
                            <a:ext cx="1270" cy="207645"/>
                          </a:xfrm>
                          <a:custGeom>
                            <a:avLst/>
                            <a:gdLst/>
                            <a:ahLst/>
                            <a:cxnLst/>
                            <a:rect l="l" t="t" r="r" b="b"/>
                            <a:pathLst>
                              <a:path w="0" h="207645">
                                <a:moveTo>
                                  <a:pt x="0" y="207175"/>
                                </a:moveTo>
                                <a:lnTo>
                                  <a:pt x="0" y="0"/>
                                </a:lnTo>
                              </a:path>
                            </a:pathLst>
                          </a:custGeom>
                          <a:ln w="12700">
                            <a:solidFill>
                              <a:srgbClr val="F3E6D0"/>
                            </a:solidFill>
                            <a:prstDash val="solid"/>
                          </a:ln>
                        </wps:spPr>
                        <wps:bodyPr wrap="square" lIns="0" tIns="0" rIns="0" bIns="0" rtlCol="0">
                          <a:prstTxWarp prst="textNoShape">
                            <a:avLst/>
                          </a:prstTxWarp>
                          <a:noAutofit/>
                        </wps:bodyPr>
                      </wps:wsp>
                      <wps:wsp>
                        <wps:cNvPr id="1024" name="Graphic 1024"/>
                        <wps:cNvSpPr/>
                        <wps:spPr>
                          <a:xfrm>
                            <a:off x="31018" y="2503043"/>
                            <a:ext cx="5949950" cy="1270"/>
                          </a:xfrm>
                          <a:custGeom>
                            <a:avLst/>
                            <a:gdLst/>
                            <a:ahLst/>
                            <a:cxnLst/>
                            <a:rect l="l" t="t" r="r" b="b"/>
                            <a:pathLst>
                              <a:path w="5949950" h="0">
                                <a:moveTo>
                                  <a:pt x="0" y="0"/>
                                </a:moveTo>
                                <a:lnTo>
                                  <a:pt x="5245100" y="0"/>
                                </a:lnTo>
                                <a:lnTo>
                                  <a:pt x="5949950" y="0"/>
                                </a:lnTo>
                              </a:path>
                            </a:pathLst>
                          </a:custGeom>
                          <a:ln w="12700">
                            <a:solidFill>
                              <a:srgbClr val="F3E6D0"/>
                            </a:solidFill>
                            <a:prstDash val="solid"/>
                          </a:ln>
                        </wps:spPr>
                        <wps:bodyPr wrap="square" lIns="0" tIns="0" rIns="0" bIns="0" rtlCol="0">
                          <a:prstTxWarp prst="textNoShape">
                            <a:avLst/>
                          </a:prstTxWarp>
                          <a:noAutofit/>
                        </wps:bodyPr>
                      </wps:wsp>
                      <wps:wsp>
                        <wps:cNvPr id="1025" name="Graphic 1025"/>
                        <wps:cNvSpPr/>
                        <wps:spPr>
                          <a:xfrm>
                            <a:off x="3142517" y="349669"/>
                            <a:ext cx="1270" cy="204470"/>
                          </a:xfrm>
                          <a:custGeom>
                            <a:avLst/>
                            <a:gdLst/>
                            <a:ahLst/>
                            <a:cxnLst/>
                            <a:rect l="l" t="t" r="r" b="b"/>
                            <a:pathLst>
                              <a:path w="0" h="204470">
                                <a:moveTo>
                                  <a:pt x="0" y="20400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026" name="Graphic 1026"/>
                        <wps:cNvSpPr/>
                        <wps:spPr>
                          <a:xfrm>
                            <a:off x="196117" y="356019"/>
                            <a:ext cx="5772150" cy="1270"/>
                          </a:xfrm>
                          <a:custGeom>
                            <a:avLst/>
                            <a:gdLst/>
                            <a:ahLst/>
                            <a:cxnLst/>
                            <a:rect l="l" t="t" r="r" b="b"/>
                            <a:pathLst>
                              <a:path w="5772150" h="0">
                                <a:moveTo>
                                  <a:pt x="0" y="0"/>
                                </a:moveTo>
                                <a:lnTo>
                                  <a:pt x="5772150" y="0"/>
                                </a:lnTo>
                              </a:path>
                            </a:pathLst>
                          </a:custGeom>
                          <a:ln w="12700">
                            <a:solidFill>
                              <a:srgbClr val="F3E6D0"/>
                            </a:solidFill>
                            <a:prstDash val="solid"/>
                          </a:ln>
                        </wps:spPr>
                        <wps:bodyPr wrap="square" lIns="0" tIns="0" rIns="0" bIns="0" rtlCol="0">
                          <a:prstTxWarp prst="textNoShape">
                            <a:avLst/>
                          </a:prstTxWarp>
                          <a:noAutofit/>
                        </wps:bodyPr>
                      </wps:wsp>
                      <wps:wsp>
                        <wps:cNvPr id="1027" name="Graphic 1027"/>
                        <wps:cNvSpPr/>
                        <wps:spPr>
                          <a:xfrm>
                            <a:off x="5918179" y="4876"/>
                            <a:ext cx="217170" cy="344170"/>
                          </a:xfrm>
                          <a:custGeom>
                            <a:avLst/>
                            <a:gdLst/>
                            <a:ahLst/>
                            <a:cxnLst/>
                            <a:rect l="l" t="t" r="r" b="b"/>
                            <a:pathLst>
                              <a:path w="217170" h="344170">
                                <a:moveTo>
                                  <a:pt x="217170" y="0"/>
                                </a:moveTo>
                                <a:lnTo>
                                  <a:pt x="0" y="0"/>
                                </a:lnTo>
                                <a:lnTo>
                                  <a:pt x="0" y="344170"/>
                                </a:lnTo>
                                <a:lnTo>
                                  <a:pt x="217170" y="344170"/>
                                </a:lnTo>
                                <a:lnTo>
                                  <a:pt x="217170" y="0"/>
                                </a:lnTo>
                                <a:close/>
                              </a:path>
                            </a:pathLst>
                          </a:custGeom>
                          <a:solidFill>
                            <a:srgbClr val="FFFFFF"/>
                          </a:solidFill>
                        </wps:spPr>
                        <wps:bodyPr wrap="square" lIns="0" tIns="0" rIns="0" bIns="0" rtlCol="0">
                          <a:prstTxWarp prst="textNoShape">
                            <a:avLst/>
                          </a:prstTxWarp>
                          <a:noAutofit/>
                        </wps:bodyPr>
                      </wps:wsp>
                      <wps:wsp>
                        <wps:cNvPr id="1028" name="Graphic 1028"/>
                        <wps:cNvSpPr/>
                        <wps:spPr>
                          <a:xfrm>
                            <a:off x="235944" y="80502"/>
                            <a:ext cx="401320" cy="83185"/>
                          </a:xfrm>
                          <a:custGeom>
                            <a:avLst/>
                            <a:gdLst/>
                            <a:ahLst/>
                            <a:cxnLst/>
                            <a:rect l="l" t="t" r="r" b="b"/>
                            <a:pathLst>
                              <a:path w="401320" h="83185">
                                <a:moveTo>
                                  <a:pt x="59296" y="0"/>
                                </a:moveTo>
                                <a:lnTo>
                                  <a:pt x="0" y="0"/>
                                </a:lnTo>
                                <a:lnTo>
                                  <a:pt x="0" y="14033"/>
                                </a:lnTo>
                                <a:lnTo>
                                  <a:pt x="22136" y="14033"/>
                                </a:lnTo>
                                <a:lnTo>
                                  <a:pt x="22136" y="82905"/>
                                </a:lnTo>
                                <a:lnTo>
                                  <a:pt x="37211" y="82905"/>
                                </a:lnTo>
                                <a:lnTo>
                                  <a:pt x="37211" y="14033"/>
                                </a:lnTo>
                                <a:lnTo>
                                  <a:pt x="59296" y="14033"/>
                                </a:lnTo>
                                <a:lnTo>
                                  <a:pt x="59296" y="0"/>
                                </a:lnTo>
                                <a:close/>
                              </a:path>
                              <a:path w="401320" h="83185">
                                <a:moveTo>
                                  <a:pt x="133591" y="82905"/>
                                </a:moveTo>
                                <a:lnTo>
                                  <a:pt x="126809" y="64084"/>
                                </a:lnTo>
                                <a:lnTo>
                                  <a:pt x="121767" y="50114"/>
                                </a:lnTo>
                                <a:lnTo>
                                  <a:pt x="110680" y="19342"/>
                                </a:lnTo>
                                <a:lnTo>
                                  <a:pt x="105854" y="5956"/>
                                </a:lnTo>
                                <a:lnTo>
                                  <a:pt x="105854" y="50114"/>
                                </a:lnTo>
                                <a:lnTo>
                                  <a:pt x="85496" y="50114"/>
                                </a:lnTo>
                                <a:lnTo>
                                  <a:pt x="95567" y="19342"/>
                                </a:lnTo>
                                <a:lnTo>
                                  <a:pt x="105854" y="50114"/>
                                </a:lnTo>
                                <a:lnTo>
                                  <a:pt x="105854" y="5956"/>
                                </a:lnTo>
                                <a:lnTo>
                                  <a:pt x="103708" y="0"/>
                                </a:lnTo>
                                <a:lnTo>
                                  <a:pt x="87782" y="0"/>
                                </a:lnTo>
                                <a:lnTo>
                                  <a:pt x="58724" y="82905"/>
                                </a:lnTo>
                                <a:lnTo>
                                  <a:pt x="74701" y="82905"/>
                                </a:lnTo>
                                <a:lnTo>
                                  <a:pt x="80860" y="64084"/>
                                </a:lnTo>
                                <a:lnTo>
                                  <a:pt x="110680" y="64084"/>
                                </a:lnTo>
                                <a:lnTo>
                                  <a:pt x="117195" y="82905"/>
                                </a:lnTo>
                                <a:lnTo>
                                  <a:pt x="133591" y="82905"/>
                                </a:lnTo>
                                <a:close/>
                              </a:path>
                              <a:path w="401320" h="83185">
                                <a:moveTo>
                                  <a:pt x="202006" y="54089"/>
                                </a:moveTo>
                                <a:lnTo>
                                  <a:pt x="187858" y="38849"/>
                                </a:lnTo>
                                <a:lnTo>
                                  <a:pt x="191084" y="37236"/>
                                </a:lnTo>
                                <a:lnTo>
                                  <a:pt x="193636" y="34798"/>
                                </a:lnTo>
                                <a:lnTo>
                                  <a:pt x="194703" y="32969"/>
                                </a:lnTo>
                                <a:lnTo>
                                  <a:pt x="197408" y="28321"/>
                                </a:lnTo>
                                <a:lnTo>
                                  <a:pt x="198348" y="24752"/>
                                </a:lnTo>
                                <a:lnTo>
                                  <a:pt x="198348" y="17284"/>
                                </a:lnTo>
                                <a:lnTo>
                                  <a:pt x="197586" y="14058"/>
                                </a:lnTo>
                                <a:lnTo>
                                  <a:pt x="197446" y="13804"/>
                                </a:lnTo>
                                <a:lnTo>
                                  <a:pt x="194525" y="8293"/>
                                </a:lnTo>
                                <a:lnTo>
                                  <a:pt x="192620" y="5981"/>
                                </a:lnTo>
                                <a:lnTo>
                                  <a:pt x="188036" y="2514"/>
                                </a:lnTo>
                                <a:lnTo>
                                  <a:pt x="186436" y="1816"/>
                                </a:lnTo>
                                <a:lnTo>
                                  <a:pt x="186436" y="55600"/>
                                </a:lnTo>
                                <a:lnTo>
                                  <a:pt x="186436" y="61023"/>
                                </a:lnTo>
                                <a:lnTo>
                                  <a:pt x="185724" y="63373"/>
                                </a:lnTo>
                                <a:lnTo>
                                  <a:pt x="182918" y="66878"/>
                                </a:lnTo>
                                <a:lnTo>
                                  <a:pt x="181089" y="67983"/>
                                </a:lnTo>
                                <a:lnTo>
                                  <a:pt x="178854" y="68427"/>
                                </a:lnTo>
                                <a:lnTo>
                                  <a:pt x="177393" y="68770"/>
                                </a:lnTo>
                                <a:lnTo>
                                  <a:pt x="173951" y="68948"/>
                                </a:lnTo>
                                <a:lnTo>
                                  <a:pt x="154571" y="68948"/>
                                </a:lnTo>
                                <a:lnTo>
                                  <a:pt x="154571" y="46774"/>
                                </a:lnTo>
                                <a:lnTo>
                                  <a:pt x="173596" y="46774"/>
                                </a:lnTo>
                                <a:lnTo>
                                  <a:pt x="186436" y="55600"/>
                                </a:lnTo>
                                <a:lnTo>
                                  <a:pt x="186436" y="1816"/>
                                </a:lnTo>
                                <a:lnTo>
                                  <a:pt x="185445" y="1371"/>
                                </a:lnTo>
                                <a:lnTo>
                                  <a:pt x="183680" y="1041"/>
                                </a:lnTo>
                                <a:lnTo>
                                  <a:pt x="183680" y="20688"/>
                                </a:lnTo>
                                <a:lnTo>
                                  <a:pt x="183680" y="25920"/>
                                </a:lnTo>
                                <a:lnTo>
                                  <a:pt x="170319" y="32969"/>
                                </a:lnTo>
                                <a:lnTo>
                                  <a:pt x="154571" y="32969"/>
                                </a:lnTo>
                                <a:lnTo>
                                  <a:pt x="154571" y="13804"/>
                                </a:lnTo>
                                <a:lnTo>
                                  <a:pt x="170319" y="13804"/>
                                </a:lnTo>
                                <a:lnTo>
                                  <a:pt x="183680" y="20688"/>
                                </a:lnTo>
                                <a:lnTo>
                                  <a:pt x="183680" y="1041"/>
                                </a:lnTo>
                                <a:lnTo>
                                  <a:pt x="179641" y="279"/>
                                </a:lnTo>
                                <a:lnTo>
                                  <a:pt x="175234" y="0"/>
                                </a:lnTo>
                                <a:lnTo>
                                  <a:pt x="139509" y="0"/>
                                </a:lnTo>
                                <a:lnTo>
                                  <a:pt x="139509" y="82905"/>
                                </a:lnTo>
                                <a:lnTo>
                                  <a:pt x="164909" y="82905"/>
                                </a:lnTo>
                                <a:lnTo>
                                  <a:pt x="200050" y="68948"/>
                                </a:lnTo>
                                <a:lnTo>
                                  <a:pt x="201218" y="66306"/>
                                </a:lnTo>
                                <a:lnTo>
                                  <a:pt x="202006" y="62649"/>
                                </a:lnTo>
                                <a:lnTo>
                                  <a:pt x="202006" y="54089"/>
                                </a:lnTo>
                                <a:close/>
                              </a:path>
                              <a:path w="401320" h="83185">
                                <a:moveTo>
                                  <a:pt x="268592" y="68948"/>
                                </a:moveTo>
                                <a:lnTo>
                                  <a:pt x="231127" y="68948"/>
                                </a:lnTo>
                                <a:lnTo>
                                  <a:pt x="231127" y="685"/>
                                </a:lnTo>
                                <a:lnTo>
                                  <a:pt x="216065" y="685"/>
                                </a:lnTo>
                                <a:lnTo>
                                  <a:pt x="216065" y="82905"/>
                                </a:lnTo>
                                <a:lnTo>
                                  <a:pt x="268592" y="82905"/>
                                </a:lnTo>
                                <a:lnTo>
                                  <a:pt x="268592" y="68948"/>
                                </a:lnTo>
                                <a:close/>
                              </a:path>
                              <a:path w="401320" h="83185">
                                <a:moveTo>
                                  <a:pt x="333362" y="68948"/>
                                </a:moveTo>
                                <a:lnTo>
                                  <a:pt x="291680" y="68948"/>
                                </a:lnTo>
                                <a:lnTo>
                                  <a:pt x="291680" y="46380"/>
                                </a:lnTo>
                                <a:lnTo>
                                  <a:pt x="329145" y="46380"/>
                                </a:lnTo>
                                <a:lnTo>
                                  <a:pt x="329145" y="32410"/>
                                </a:lnTo>
                                <a:lnTo>
                                  <a:pt x="291680" y="32410"/>
                                </a:lnTo>
                                <a:lnTo>
                                  <a:pt x="291680" y="14033"/>
                                </a:lnTo>
                                <a:lnTo>
                                  <a:pt x="331939" y="14033"/>
                                </a:lnTo>
                                <a:lnTo>
                                  <a:pt x="331939" y="0"/>
                                </a:lnTo>
                                <a:lnTo>
                                  <a:pt x="276618" y="0"/>
                                </a:lnTo>
                                <a:lnTo>
                                  <a:pt x="276618" y="82905"/>
                                </a:lnTo>
                                <a:lnTo>
                                  <a:pt x="333362" y="82905"/>
                                </a:lnTo>
                                <a:lnTo>
                                  <a:pt x="333362" y="68948"/>
                                </a:lnTo>
                                <a:close/>
                              </a:path>
                              <a:path w="401320" h="83185">
                                <a:moveTo>
                                  <a:pt x="401218" y="33655"/>
                                </a:moveTo>
                                <a:lnTo>
                                  <a:pt x="399821" y="29921"/>
                                </a:lnTo>
                                <a:lnTo>
                                  <a:pt x="394233" y="23761"/>
                                </a:lnTo>
                                <a:lnTo>
                                  <a:pt x="390867" y="22212"/>
                                </a:lnTo>
                                <a:lnTo>
                                  <a:pt x="383032" y="22212"/>
                                </a:lnTo>
                                <a:lnTo>
                                  <a:pt x="379679" y="23761"/>
                                </a:lnTo>
                                <a:lnTo>
                                  <a:pt x="374091" y="29921"/>
                                </a:lnTo>
                                <a:lnTo>
                                  <a:pt x="372694" y="33655"/>
                                </a:lnTo>
                                <a:lnTo>
                                  <a:pt x="372694" y="38036"/>
                                </a:lnTo>
                                <a:lnTo>
                                  <a:pt x="372694" y="42405"/>
                                </a:lnTo>
                                <a:lnTo>
                                  <a:pt x="374091" y="46151"/>
                                </a:lnTo>
                                <a:lnTo>
                                  <a:pt x="379679" y="52349"/>
                                </a:lnTo>
                                <a:lnTo>
                                  <a:pt x="383032" y="53911"/>
                                </a:lnTo>
                                <a:lnTo>
                                  <a:pt x="390867" y="53911"/>
                                </a:lnTo>
                                <a:lnTo>
                                  <a:pt x="394233" y="52349"/>
                                </a:lnTo>
                                <a:lnTo>
                                  <a:pt x="399821" y="46151"/>
                                </a:lnTo>
                                <a:lnTo>
                                  <a:pt x="401218" y="42405"/>
                                </a:lnTo>
                                <a:lnTo>
                                  <a:pt x="401218" y="33655"/>
                                </a:lnTo>
                                <a:close/>
                              </a:path>
                            </a:pathLst>
                          </a:custGeom>
                          <a:solidFill>
                            <a:srgbClr val="231F20"/>
                          </a:solidFill>
                        </wps:spPr>
                        <wps:bodyPr wrap="square" lIns="0" tIns="0" rIns="0" bIns="0" rtlCol="0">
                          <a:prstTxWarp prst="textNoShape">
                            <a:avLst/>
                          </a:prstTxWarp>
                          <a:noAutofit/>
                        </wps:bodyPr>
                      </wps:wsp>
                      <pic:pic>
                        <pic:nvPicPr>
                          <pic:cNvPr id="1029" name="Image 1029"/>
                          <pic:cNvPicPr/>
                        </pic:nvPicPr>
                        <pic:blipFill>
                          <a:blip r:embed="rId257" cstate="print"/>
                          <a:stretch>
                            <a:fillRect/>
                          </a:stretch>
                        </pic:blipFill>
                        <pic:spPr>
                          <a:xfrm>
                            <a:off x="675490" y="76897"/>
                            <a:ext cx="137504" cy="88073"/>
                          </a:xfrm>
                          <a:prstGeom prst="rect">
                            <a:avLst/>
                          </a:prstGeom>
                        </pic:spPr>
                      </pic:pic>
                      <pic:pic>
                        <pic:nvPicPr>
                          <pic:cNvPr id="1030" name="Image 1030"/>
                          <pic:cNvPicPr/>
                        </pic:nvPicPr>
                        <pic:blipFill>
                          <a:blip r:embed="rId258" cstate="print"/>
                          <a:stretch>
                            <a:fillRect/>
                          </a:stretch>
                        </pic:blipFill>
                        <pic:spPr>
                          <a:xfrm>
                            <a:off x="883440" y="70209"/>
                            <a:ext cx="3992529" cy="118639"/>
                          </a:xfrm>
                          <a:prstGeom prst="rect">
                            <a:avLst/>
                          </a:prstGeom>
                        </pic:spPr>
                      </pic:pic>
                      <pic:pic>
                        <pic:nvPicPr>
                          <pic:cNvPr id="1031" name="Image 1031"/>
                          <pic:cNvPicPr/>
                        </pic:nvPicPr>
                        <pic:blipFill>
                          <a:blip r:embed="rId259" cstate="print"/>
                          <a:stretch>
                            <a:fillRect/>
                          </a:stretch>
                        </pic:blipFill>
                        <pic:spPr>
                          <a:xfrm>
                            <a:off x="4911367" y="73835"/>
                            <a:ext cx="635441" cy="115013"/>
                          </a:xfrm>
                          <a:prstGeom prst="rect">
                            <a:avLst/>
                          </a:prstGeom>
                        </pic:spPr>
                      </pic:pic>
                      <wps:wsp>
                        <wps:cNvPr id="1032" name="Textbox 1032"/>
                        <wps:cNvSpPr txBox="1"/>
                        <wps:spPr>
                          <a:xfrm>
                            <a:off x="233709" y="175534"/>
                            <a:ext cx="2786380" cy="369570"/>
                          </a:xfrm>
                          <a:prstGeom prst="rect">
                            <a:avLst/>
                          </a:prstGeom>
                        </wps:spPr>
                        <wps:txbx>
                          <w:txbxContent>
                            <w:p>
                              <w:pPr>
                                <w:spacing w:line="225" w:lineRule="exact" w:before="0"/>
                                <w:ind w:left="0" w:right="0" w:firstLine="0"/>
                                <w:jc w:val="left"/>
                                <w:rPr>
                                  <w:rFonts w:ascii="Arial"/>
                                  <w:sz w:val="20"/>
                                </w:rPr>
                              </w:pPr>
                              <w:r>
                                <w:rPr>
                                  <w:rFonts w:ascii="Arial"/>
                                  <w:color w:val="231F20"/>
                                  <w:spacing w:val="-6"/>
                                  <w:sz w:val="20"/>
                                </w:rPr>
                                <w:t>and</w:t>
                              </w:r>
                              <w:r>
                                <w:rPr>
                                  <w:rFonts w:ascii="Arial"/>
                                  <w:color w:val="231F20"/>
                                  <w:spacing w:val="-13"/>
                                  <w:sz w:val="20"/>
                                </w:rPr>
                                <w:t> </w:t>
                              </w:r>
                              <w:r>
                                <w:rPr>
                                  <w:rFonts w:ascii="Arial"/>
                                  <w:color w:val="231F20"/>
                                  <w:spacing w:val="-6"/>
                                  <w:sz w:val="20"/>
                                </w:rPr>
                                <w:t>these</w:t>
                              </w:r>
                              <w:r>
                                <w:rPr>
                                  <w:rFonts w:ascii="Arial"/>
                                  <w:color w:val="231F20"/>
                                  <w:spacing w:val="-11"/>
                                  <w:sz w:val="20"/>
                                </w:rPr>
                                <w:t> </w:t>
                              </w:r>
                              <w:r>
                                <w:rPr>
                                  <w:rFonts w:ascii="Arial"/>
                                  <w:color w:val="231F20"/>
                                  <w:spacing w:val="-6"/>
                                  <w:sz w:val="20"/>
                                </w:rPr>
                                <w:t>values</w:t>
                              </w:r>
                              <w:r>
                                <w:rPr>
                                  <w:rFonts w:ascii="Arial"/>
                                  <w:color w:val="231F20"/>
                                  <w:spacing w:val="-9"/>
                                  <w:sz w:val="20"/>
                                </w:rPr>
                                <w:t> </w:t>
                              </w:r>
                              <w:r>
                                <w:rPr>
                                  <w:rFonts w:ascii="Arial"/>
                                  <w:color w:val="231F20"/>
                                  <w:spacing w:val="-6"/>
                                  <w:sz w:val="20"/>
                                </w:rPr>
                                <w:t>change</w:t>
                              </w:r>
                              <w:r>
                                <w:rPr>
                                  <w:rFonts w:ascii="Arial"/>
                                  <w:color w:val="231F20"/>
                                  <w:spacing w:val="-10"/>
                                  <w:sz w:val="20"/>
                                </w:rPr>
                                <w:t> </w:t>
                              </w:r>
                              <w:r>
                                <w:rPr>
                                  <w:rFonts w:ascii="Arial"/>
                                  <w:color w:val="231F20"/>
                                  <w:spacing w:val="-6"/>
                                  <w:sz w:val="20"/>
                                </w:rPr>
                                <w:t>for</w:t>
                              </w:r>
                              <w:r>
                                <w:rPr>
                                  <w:rFonts w:ascii="Arial"/>
                                  <w:color w:val="231F20"/>
                                  <w:spacing w:val="-4"/>
                                  <w:sz w:val="20"/>
                                </w:rPr>
                                <w:t> </w:t>
                              </w:r>
                              <w:r>
                                <w:rPr>
                                  <w:rFonts w:ascii="Arial"/>
                                  <w:color w:val="231F20"/>
                                  <w:spacing w:val="-6"/>
                                  <w:sz w:val="20"/>
                                </w:rPr>
                                <w:t>different temperatures.</w:t>
                              </w:r>
                            </w:p>
                            <w:p>
                              <w:pPr>
                                <w:tabs>
                                  <w:tab w:pos="2673" w:val="left" w:leader="none"/>
                                </w:tabs>
                                <w:spacing w:before="149"/>
                                <w:ind w:left="1396" w:right="0" w:firstLine="0"/>
                                <w:jc w:val="left"/>
                                <w:rPr>
                                  <w:b/>
                                  <w:sz w:val="18"/>
                                </w:rPr>
                              </w:pPr>
                              <w:r>
                                <w:rPr>
                                  <w:b/>
                                  <w:color w:val="231F20"/>
                                  <w:sz w:val="18"/>
                                </w:rPr>
                                <w:t>Specific</w:t>
                              </w:r>
                              <w:r>
                                <w:rPr>
                                  <w:b/>
                                  <w:color w:val="231F20"/>
                                  <w:spacing w:val="-5"/>
                                  <w:sz w:val="18"/>
                                </w:rPr>
                                <w:t> </w:t>
                              </w:r>
                              <w:r>
                                <w:rPr>
                                  <w:b/>
                                  <w:color w:val="231F20"/>
                                  <w:spacing w:val="-4"/>
                                  <w:sz w:val="18"/>
                                </w:rPr>
                                <w:t>Heat</w:t>
                              </w:r>
                              <w:r>
                                <w:rPr>
                                  <w:b/>
                                  <w:color w:val="231F20"/>
                                  <w:sz w:val="18"/>
                                </w:rPr>
                                <w:tab/>
                                <w:t>Thermal</w:t>
                              </w:r>
                              <w:r>
                                <w:rPr>
                                  <w:b/>
                                  <w:color w:val="231F20"/>
                                  <w:spacing w:val="-1"/>
                                  <w:sz w:val="18"/>
                                </w:rPr>
                                <w:t> </w:t>
                              </w:r>
                              <w:r>
                                <w:rPr>
                                  <w:b/>
                                  <w:color w:val="231F20"/>
                                  <w:spacing w:val="-2"/>
                                  <w:sz w:val="18"/>
                                </w:rPr>
                                <w:t>Conductivity</w:t>
                              </w:r>
                            </w:p>
                          </w:txbxContent>
                        </wps:txbx>
                        <wps:bodyPr wrap="square" lIns="0" tIns="0" rIns="0" bIns="0" rtlCol="0">
                          <a:noAutofit/>
                        </wps:bodyPr>
                      </wps:wsp>
                      <wps:wsp>
                        <wps:cNvPr id="1033" name="Textbox 1033"/>
                        <wps:cNvSpPr txBox="1"/>
                        <wps:spPr>
                          <a:xfrm>
                            <a:off x="4019325" y="416812"/>
                            <a:ext cx="1863089" cy="128270"/>
                          </a:xfrm>
                          <a:prstGeom prst="rect">
                            <a:avLst/>
                          </a:prstGeom>
                        </wps:spPr>
                        <wps:txbx>
                          <w:txbxContent>
                            <w:p>
                              <w:pPr>
                                <w:spacing w:line="201" w:lineRule="exact" w:before="0"/>
                                <w:ind w:left="0" w:right="0" w:firstLine="0"/>
                                <w:jc w:val="left"/>
                                <w:rPr>
                                  <w:b/>
                                  <w:sz w:val="18"/>
                                </w:rPr>
                              </w:pPr>
                              <w:r>
                                <w:rPr>
                                  <w:b/>
                                  <w:color w:val="231F20"/>
                                  <w:sz w:val="18"/>
                                </w:rPr>
                                <w:t>Specific</w:t>
                              </w:r>
                              <w:r>
                                <w:rPr>
                                  <w:b/>
                                  <w:color w:val="231F20"/>
                                  <w:spacing w:val="-4"/>
                                  <w:sz w:val="18"/>
                                </w:rPr>
                                <w:t> </w:t>
                              </w:r>
                              <w:r>
                                <w:rPr>
                                  <w:b/>
                                  <w:color w:val="231F20"/>
                                  <w:sz w:val="18"/>
                                </w:rPr>
                                <w:t>Heat</w:t>
                              </w:r>
                              <w:r>
                                <w:rPr>
                                  <w:b/>
                                  <w:color w:val="231F20"/>
                                  <w:spacing w:val="50"/>
                                  <w:sz w:val="18"/>
                                </w:rPr>
                                <w:t>  </w:t>
                              </w:r>
                              <w:r>
                                <w:rPr>
                                  <w:b/>
                                  <w:color w:val="231F20"/>
                                  <w:sz w:val="18"/>
                                </w:rPr>
                                <w:t>Thermal</w:t>
                              </w:r>
                              <w:r>
                                <w:rPr>
                                  <w:b/>
                                  <w:color w:val="231F20"/>
                                  <w:spacing w:val="4"/>
                                  <w:sz w:val="18"/>
                                </w:rPr>
                                <w:t> </w:t>
                              </w:r>
                              <w:r>
                                <w:rPr>
                                  <w:b/>
                                  <w:color w:val="231F20"/>
                                  <w:spacing w:val="-2"/>
                                  <w:sz w:val="18"/>
                                </w:rPr>
                                <w:t>Conductivity</w:t>
                              </w:r>
                            </w:p>
                          </w:txbxContent>
                        </wps:txbx>
                        <wps:bodyPr wrap="square" lIns="0" tIns="0" rIns="0" bIns="0" rtlCol="0">
                          <a:noAutofit/>
                        </wps:bodyPr>
                      </wps:wsp>
                    </wpg:wgp>
                  </a:graphicData>
                </a:graphic>
              </wp:anchor>
            </w:drawing>
          </mc:Choice>
          <mc:Fallback>
            <w:pict>
              <v:group style="position:absolute;margin-left:66.557678pt;margin-top:-197.066803pt;width:483.1pt;height:207.4pt;mso-position-horizontal-relative:page;mso-position-vertical-relative:paragraph;z-index:-22142976" id="docshapegroup919" coordorigin="1331,-3941" coordsize="9662,4148">
                <v:shape style="position:absolute;left:1331;top:-3942;width:9577;height:4148" type="#_x0000_t75" id="docshape920" stroked="false">
                  <v:imagedata r:id="rId256" o:title=""/>
                </v:shape>
                <v:rect style="position:absolute;left:1380;top:-3921;width:260;height:520" id="docshape921" filled="true" fillcolor="#bc8d0a" stroked="false">
                  <v:fill type="solid"/>
                </v:rect>
                <v:rect style="position:absolute;left:1640;top:-3917;width:9100;height:3917" id="docshape922" filled="true" fillcolor="#ffffff" stroked="false">
                  <v:fill type="solid"/>
                </v:rect>
                <v:rect style="position:absolute;left:1380;top:-3401;width:260;height:3402" id="docshape923" filled="true" fillcolor="#f3e6d0" stroked="false">
                  <v:fill type="solid"/>
                </v:rect>
                <v:shape style="position:absolute;left:1380;top:-3401;width:9370;height:2" id="docshape924" coordorigin="1380,-3401" coordsize="9370,0" path="m1380,-3401l9640,-3401,10750,-3401e" filled="false" stroked="true" strokeweight="1.0pt" strokecolor="#ffffff">
                  <v:path arrowok="t"/>
                  <v:stroke dashstyle="solid"/>
                </v:shape>
                <v:line style="position:absolute" from="10740,-3064" to="10740,-3391" stroked="true" strokeweight="1.0pt" strokecolor="#f3e6d0">
                  <v:stroke dashstyle="solid"/>
                </v:line>
                <v:shape style="position:absolute;left:1380;top:0;width:9370;height:2" id="docshape925" coordorigin="1380,0" coordsize="9370,0" path="m1380,0l9640,0,10750,0e" filled="false" stroked="true" strokeweight="1.0pt" strokecolor="#f3e6d0">
                  <v:path arrowok="t"/>
                  <v:stroke dashstyle="solid"/>
                </v:shape>
                <v:line style="position:absolute" from="6280,-3069" to="6280,-3391" stroked="true" strokeweight=".5pt" strokecolor="#231f20">
                  <v:stroke dashstyle="solid"/>
                </v:line>
                <v:line style="position:absolute" from="1640,-3381" to="10730,-3381" stroked="true" strokeweight="1.0pt" strokecolor="#f3e6d0">
                  <v:stroke dashstyle="solid"/>
                </v:line>
                <v:rect style="position:absolute;left:10651;top:-3934;width:342;height:542" id="docshape926" filled="true" fillcolor="#ffffff" stroked="false">
                  <v:fill type="solid"/>
                </v:rect>
                <v:shape style="position:absolute;left:1702;top:-3815;width:632;height:131" id="docshape927" coordorigin="1703,-3815" coordsize="632,131" path="m1796,-3815l1703,-3815,1703,-3792,1738,-3792,1738,-3684,1761,-3684,1761,-3792,1796,-3792,1796,-3815xm1913,-3684l1902,-3714,1894,-3736,1877,-3784,1869,-3805,1869,-3736,1837,-3736,1853,-3784,1869,-3736,1869,-3805,1866,-3815,1841,-3815,1795,-3684,1820,-3684,1830,-3714,1877,-3714,1887,-3684,1913,-3684xm2021,-3729l2019,-3736,2016,-3741,2011,-3747,2006,-3751,1999,-3753,2004,-3756,2008,-3760,2009,-3763,2014,-3770,2015,-3776,2015,-3787,2014,-3792,2014,-3793,2009,-3802,2006,-3805,1999,-3811,1996,-3812,1996,-3727,1996,-3718,1995,-3715,1991,-3709,1988,-3708,1984,-3707,1982,-3706,1977,-3706,1946,-3706,1946,-3741,1976,-3741,1983,-3740,1990,-3738,1992,-3736,1995,-3730,1996,-3727,1996,-3812,1995,-3812,1992,-3813,1992,-3782,1992,-3774,1991,-3770,1986,-3765,1983,-3764,1977,-3763,1971,-3763,1946,-3763,1946,-3793,1971,-3793,1978,-3793,1984,-3792,1987,-3790,1991,-3785,1992,-3782,1992,-3813,1986,-3814,1979,-3815,1922,-3815,1922,-3684,1962,-3684,1978,-3684,1987,-3684,1997,-3686,2003,-3688,2011,-3694,2015,-3699,2018,-3706,2020,-3710,2021,-3716,2021,-3729xm2126,-3706l2067,-3706,2067,-3813,2043,-3813,2043,-3684,2126,-3684,2126,-3706xm2228,-3706l2162,-3706,2162,-3742,2221,-3742,2221,-3764,2162,-3764,2162,-3792,2225,-3792,2225,-3815,2138,-3815,2138,-3684,2228,-3684,2228,-3706xm2335,-3762l2332,-3767,2324,-3777,2318,-3780,2306,-3780,2301,-3777,2292,-3767,2290,-3762,2290,-3755,2290,-3748,2292,-3742,2301,-3732,2306,-3730,2318,-3730,2324,-3732,2332,-3742,2335,-3748,2335,-3762xe" filled="true" fillcolor="#231f20" stroked="false">
                  <v:path arrowok="t"/>
                  <v:fill type="solid"/>
                </v:shape>
                <v:shape style="position:absolute;left:2394;top:-3821;width:217;height:139" type="#_x0000_t75" id="docshape928" stroked="false">
                  <v:imagedata r:id="rId257" o:title=""/>
                </v:shape>
                <v:shape style="position:absolute;left:2722;top:-3831;width:6288;height:187" type="#_x0000_t75" id="docshape929" stroked="false">
                  <v:imagedata r:id="rId258" o:title=""/>
                </v:shape>
                <v:shape style="position:absolute;left:9065;top:-3826;width:1001;height:182" type="#_x0000_t75" id="docshape930" stroked="false">
                  <v:imagedata r:id="rId259" o:title=""/>
                </v:shape>
                <v:shape style="position:absolute;left:1699;top:-3665;width:4388;height:582" type="#_x0000_t202" id="docshape931" filled="false" stroked="false">
                  <v:textbox inset="0,0,0,0">
                    <w:txbxContent>
                      <w:p>
                        <w:pPr>
                          <w:spacing w:line="225" w:lineRule="exact" w:before="0"/>
                          <w:ind w:left="0" w:right="0" w:firstLine="0"/>
                          <w:jc w:val="left"/>
                          <w:rPr>
                            <w:rFonts w:ascii="Arial"/>
                            <w:sz w:val="20"/>
                          </w:rPr>
                        </w:pPr>
                        <w:r>
                          <w:rPr>
                            <w:rFonts w:ascii="Arial"/>
                            <w:color w:val="231F20"/>
                            <w:spacing w:val="-6"/>
                            <w:sz w:val="20"/>
                          </w:rPr>
                          <w:t>and</w:t>
                        </w:r>
                        <w:r>
                          <w:rPr>
                            <w:rFonts w:ascii="Arial"/>
                            <w:color w:val="231F20"/>
                            <w:spacing w:val="-13"/>
                            <w:sz w:val="20"/>
                          </w:rPr>
                          <w:t> </w:t>
                        </w:r>
                        <w:r>
                          <w:rPr>
                            <w:rFonts w:ascii="Arial"/>
                            <w:color w:val="231F20"/>
                            <w:spacing w:val="-6"/>
                            <w:sz w:val="20"/>
                          </w:rPr>
                          <w:t>these</w:t>
                        </w:r>
                        <w:r>
                          <w:rPr>
                            <w:rFonts w:ascii="Arial"/>
                            <w:color w:val="231F20"/>
                            <w:spacing w:val="-11"/>
                            <w:sz w:val="20"/>
                          </w:rPr>
                          <w:t> </w:t>
                        </w:r>
                        <w:r>
                          <w:rPr>
                            <w:rFonts w:ascii="Arial"/>
                            <w:color w:val="231F20"/>
                            <w:spacing w:val="-6"/>
                            <w:sz w:val="20"/>
                          </w:rPr>
                          <w:t>values</w:t>
                        </w:r>
                        <w:r>
                          <w:rPr>
                            <w:rFonts w:ascii="Arial"/>
                            <w:color w:val="231F20"/>
                            <w:spacing w:val="-9"/>
                            <w:sz w:val="20"/>
                          </w:rPr>
                          <w:t> </w:t>
                        </w:r>
                        <w:r>
                          <w:rPr>
                            <w:rFonts w:ascii="Arial"/>
                            <w:color w:val="231F20"/>
                            <w:spacing w:val="-6"/>
                            <w:sz w:val="20"/>
                          </w:rPr>
                          <w:t>change</w:t>
                        </w:r>
                        <w:r>
                          <w:rPr>
                            <w:rFonts w:ascii="Arial"/>
                            <w:color w:val="231F20"/>
                            <w:spacing w:val="-10"/>
                            <w:sz w:val="20"/>
                          </w:rPr>
                          <w:t> </w:t>
                        </w:r>
                        <w:r>
                          <w:rPr>
                            <w:rFonts w:ascii="Arial"/>
                            <w:color w:val="231F20"/>
                            <w:spacing w:val="-6"/>
                            <w:sz w:val="20"/>
                          </w:rPr>
                          <w:t>for</w:t>
                        </w:r>
                        <w:r>
                          <w:rPr>
                            <w:rFonts w:ascii="Arial"/>
                            <w:color w:val="231F20"/>
                            <w:spacing w:val="-4"/>
                            <w:sz w:val="20"/>
                          </w:rPr>
                          <w:t> </w:t>
                        </w:r>
                        <w:r>
                          <w:rPr>
                            <w:rFonts w:ascii="Arial"/>
                            <w:color w:val="231F20"/>
                            <w:spacing w:val="-6"/>
                            <w:sz w:val="20"/>
                          </w:rPr>
                          <w:t>different temperatures.</w:t>
                        </w:r>
                      </w:p>
                      <w:p>
                        <w:pPr>
                          <w:tabs>
                            <w:tab w:pos="2673" w:val="left" w:leader="none"/>
                          </w:tabs>
                          <w:spacing w:before="149"/>
                          <w:ind w:left="1396" w:right="0" w:firstLine="0"/>
                          <w:jc w:val="left"/>
                          <w:rPr>
                            <w:b/>
                            <w:sz w:val="18"/>
                          </w:rPr>
                        </w:pPr>
                        <w:r>
                          <w:rPr>
                            <w:b/>
                            <w:color w:val="231F20"/>
                            <w:sz w:val="18"/>
                          </w:rPr>
                          <w:t>Specific</w:t>
                        </w:r>
                        <w:r>
                          <w:rPr>
                            <w:b/>
                            <w:color w:val="231F20"/>
                            <w:spacing w:val="-5"/>
                            <w:sz w:val="18"/>
                          </w:rPr>
                          <w:t> </w:t>
                        </w:r>
                        <w:r>
                          <w:rPr>
                            <w:b/>
                            <w:color w:val="231F20"/>
                            <w:spacing w:val="-4"/>
                            <w:sz w:val="18"/>
                          </w:rPr>
                          <w:t>Heat</w:t>
                        </w:r>
                        <w:r>
                          <w:rPr>
                            <w:b/>
                            <w:color w:val="231F20"/>
                            <w:sz w:val="18"/>
                          </w:rPr>
                          <w:tab/>
                          <w:t>Thermal</w:t>
                        </w:r>
                        <w:r>
                          <w:rPr>
                            <w:b/>
                            <w:color w:val="231F20"/>
                            <w:spacing w:val="-1"/>
                            <w:sz w:val="18"/>
                          </w:rPr>
                          <w:t> </w:t>
                        </w:r>
                        <w:r>
                          <w:rPr>
                            <w:b/>
                            <w:color w:val="231F20"/>
                            <w:spacing w:val="-2"/>
                            <w:sz w:val="18"/>
                          </w:rPr>
                          <w:t>Conductivity</w:t>
                        </w:r>
                      </w:p>
                    </w:txbxContent>
                  </v:textbox>
                  <w10:wrap type="none"/>
                </v:shape>
                <v:shape style="position:absolute;left:7660;top:-3285;width:2934;height:202" type="#_x0000_t202" id="docshape932" filled="false" stroked="false">
                  <v:textbox inset="0,0,0,0">
                    <w:txbxContent>
                      <w:p>
                        <w:pPr>
                          <w:spacing w:line="201" w:lineRule="exact" w:before="0"/>
                          <w:ind w:left="0" w:right="0" w:firstLine="0"/>
                          <w:jc w:val="left"/>
                          <w:rPr>
                            <w:b/>
                            <w:sz w:val="18"/>
                          </w:rPr>
                        </w:pPr>
                        <w:r>
                          <w:rPr>
                            <w:b/>
                            <w:color w:val="231F20"/>
                            <w:sz w:val="18"/>
                          </w:rPr>
                          <w:t>Specific</w:t>
                        </w:r>
                        <w:r>
                          <w:rPr>
                            <w:b/>
                            <w:color w:val="231F20"/>
                            <w:spacing w:val="-4"/>
                            <w:sz w:val="18"/>
                          </w:rPr>
                          <w:t> </w:t>
                        </w:r>
                        <w:r>
                          <w:rPr>
                            <w:b/>
                            <w:color w:val="231F20"/>
                            <w:sz w:val="18"/>
                          </w:rPr>
                          <w:t>Heat</w:t>
                        </w:r>
                        <w:r>
                          <w:rPr>
                            <w:b/>
                            <w:color w:val="231F20"/>
                            <w:spacing w:val="50"/>
                            <w:sz w:val="18"/>
                          </w:rPr>
                          <w:t>  </w:t>
                        </w:r>
                        <w:r>
                          <w:rPr>
                            <w:b/>
                            <w:color w:val="231F20"/>
                            <w:sz w:val="18"/>
                          </w:rPr>
                          <w:t>Thermal</w:t>
                        </w:r>
                        <w:r>
                          <w:rPr>
                            <w:b/>
                            <w:color w:val="231F20"/>
                            <w:spacing w:val="4"/>
                            <w:sz w:val="18"/>
                          </w:rPr>
                          <w:t> </w:t>
                        </w:r>
                        <w:r>
                          <w:rPr>
                            <w:b/>
                            <w:color w:val="231F20"/>
                            <w:spacing w:val="-2"/>
                            <w:sz w:val="18"/>
                          </w:rPr>
                          <w:t>Conductivity</w:t>
                        </w:r>
                      </w:p>
                    </w:txbxContent>
                  </v:textbox>
                  <w10:wrap type="none"/>
                </v:shape>
                <w10:wrap type="none"/>
              </v:group>
            </w:pict>
          </mc:Fallback>
        </mc:AlternateContent>
      </w:r>
      <w:r>
        <w:rPr>
          <w:color w:val="231F20"/>
          <w:sz w:val="16"/>
        </w:rPr>
        <w:t>Compiled</w:t>
      </w:r>
      <w:r>
        <w:rPr>
          <w:color w:val="231F20"/>
          <w:spacing w:val="19"/>
          <w:sz w:val="16"/>
        </w:rPr>
        <w:t> </w:t>
      </w:r>
      <w:r>
        <w:rPr>
          <w:color w:val="231F20"/>
          <w:sz w:val="16"/>
        </w:rPr>
        <w:t>from</w:t>
      </w:r>
      <w:r>
        <w:rPr>
          <w:color w:val="231F20"/>
          <w:spacing w:val="24"/>
          <w:sz w:val="16"/>
        </w:rPr>
        <w:t> </w:t>
      </w:r>
      <w:r>
        <w:rPr>
          <w:color w:val="231F20"/>
          <w:sz w:val="16"/>
        </w:rPr>
        <w:t>[2],</w:t>
      </w:r>
      <w:r>
        <w:rPr>
          <w:color w:val="231F20"/>
          <w:spacing w:val="6"/>
          <w:sz w:val="16"/>
        </w:rPr>
        <w:t> </w:t>
      </w:r>
      <w:r>
        <w:rPr>
          <w:color w:val="231F20"/>
          <w:sz w:val="16"/>
        </w:rPr>
        <w:t>[3],</w:t>
      </w:r>
      <w:r>
        <w:rPr>
          <w:color w:val="231F20"/>
          <w:spacing w:val="6"/>
          <w:sz w:val="16"/>
        </w:rPr>
        <w:t> </w:t>
      </w:r>
      <w:r>
        <w:rPr>
          <w:color w:val="231F20"/>
          <w:sz w:val="16"/>
        </w:rPr>
        <w:t>[6],</w:t>
      </w:r>
      <w:r>
        <w:rPr>
          <w:color w:val="231F20"/>
          <w:spacing w:val="5"/>
          <w:sz w:val="16"/>
        </w:rPr>
        <w:t> </w:t>
      </w:r>
      <w:r>
        <w:rPr>
          <w:color w:val="231F20"/>
          <w:sz w:val="16"/>
        </w:rPr>
        <w:t>and</w:t>
      </w:r>
      <w:r>
        <w:rPr>
          <w:color w:val="231F20"/>
          <w:spacing w:val="21"/>
          <w:sz w:val="16"/>
        </w:rPr>
        <w:t> </w:t>
      </w:r>
      <w:r>
        <w:rPr>
          <w:color w:val="231F20"/>
          <w:sz w:val="16"/>
        </w:rPr>
        <w:t>other</w:t>
      </w:r>
      <w:r>
        <w:rPr>
          <w:color w:val="231F20"/>
          <w:spacing w:val="19"/>
          <w:sz w:val="16"/>
        </w:rPr>
        <w:t> </w:t>
      </w:r>
      <w:r>
        <w:rPr>
          <w:color w:val="231F20"/>
          <w:spacing w:val="-2"/>
          <w:sz w:val="16"/>
        </w:rPr>
        <w:t>sources.</w:t>
      </w:r>
    </w:p>
    <w:p>
      <w:pPr>
        <w:spacing w:before="17"/>
        <w:ind w:left="1380" w:right="0" w:firstLine="0"/>
        <w:jc w:val="left"/>
        <w:rPr>
          <w:sz w:val="16"/>
        </w:rPr>
      </w:pPr>
      <w:r>
        <w:rPr>
          <w:color w:val="231F20"/>
          <w:position w:val="5"/>
          <w:sz w:val="9"/>
        </w:rPr>
        <w:t>a</w:t>
      </w:r>
      <w:r>
        <w:rPr>
          <w:color w:val="231F20"/>
          <w:sz w:val="16"/>
        </w:rPr>
        <w:t>Specific</w:t>
      </w:r>
      <w:r>
        <w:rPr>
          <w:color w:val="231F20"/>
          <w:spacing w:val="21"/>
          <w:sz w:val="16"/>
        </w:rPr>
        <w:t> </w:t>
      </w:r>
      <w:r>
        <w:rPr>
          <w:color w:val="231F20"/>
          <w:sz w:val="16"/>
        </w:rPr>
        <w:t>heat</w:t>
      </w:r>
      <w:r>
        <w:rPr>
          <w:color w:val="231F20"/>
          <w:spacing w:val="22"/>
          <w:sz w:val="16"/>
        </w:rPr>
        <w:t> </w:t>
      </w:r>
      <w:r>
        <w:rPr>
          <w:color w:val="231F20"/>
          <w:sz w:val="16"/>
        </w:rPr>
        <w:t>has</w:t>
      </w:r>
      <w:r>
        <w:rPr>
          <w:color w:val="231F20"/>
          <w:spacing w:val="22"/>
          <w:sz w:val="16"/>
        </w:rPr>
        <w:t> </w:t>
      </w:r>
      <w:r>
        <w:rPr>
          <w:color w:val="231F20"/>
          <w:sz w:val="16"/>
        </w:rPr>
        <w:t>the</w:t>
      </w:r>
      <w:r>
        <w:rPr>
          <w:color w:val="231F20"/>
          <w:spacing w:val="22"/>
          <w:sz w:val="16"/>
        </w:rPr>
        <w:t> </w:t>
      </w:r>
      <w:r>
        <w:rPr>
          <w:color w:val="231F20"/>
          <w:sz w:val="16"/>
        </w:rPr>
        <w:t>same</w:t>
      </w:r>
      <w:r>
        <w:rPr>
          <w:color w:val="231F20"/>
          <w:spacing w:val="22"/>
          <w:sz w:val="16"/>
        </w:rPr>
        <w:t> </w:t>
      </w:r>
      <w:r>
        <w:rPr>
          <w:color w:val="231F20"/>
          <w:sz w:val="16"/>
        </w:rPr>
        <w:t>numerical</w:t>
      </w:r>
      <w:r>
        <w:rPr>
          <w:color w:val="231F20"/>
          <w:spacing w:val="22"/>
          <w:sz w:val="16"/>
        </w:rPr>
        <w:t> </w:t>
      </w:r>
      <w:r>
        <w:rPr>
          <w:color w:val="231F20"/>
          <w:sz w:val="16"/>
        </w:rPr>
        <w:t>value</w:t>
      </w:r>
      <w:r>
        <w:rPr>
          <w:color w:val="231F20"/>
          <w:spacing w:val="22"/>
          <w:sz w:val="16"/>
        </w:rPr>
        <w:t> </w:t>
      </w:r>
      <w:r>
        <w:rPr>
          <w:color w:val="231F20"/>
          <w:sz w:val="16"/>
        </w:rPr>
        <w:t>in</w:t>
      </w:r>
      <w:r>
        <w:rPr>
          <w:color w:val="231F20"/>
          <w:spacing w:val="22"/>
          <w:sz w:val="16"/>
        </w:rPr>
        <w:t> </w:t>
      </w:r>
      <w:r>
        <w:rPr>
          <w:color w:val="231F20"/>
          <w:sz w:val="16"/>
        </w:rPr>
        <w:t>Btu/lbm-F</w:t>
      </w:r>
      <w:r>
        <w:rPr>
          <w:color w:val="231F20"/>
          <w:spacing w:val="22"/>
          <w:sz w:val="16"/>
        </w:rPr>
        <w:t> </w:t>
      </w:r>
      <w:r>
        <w:rPr>
          <w:color w:val="231F20"/>
          <w:sz w:val="16"/>
        </w:rPr>
        <w:t>or</w:t>
      </w:r>
      <w:r>
        <w:rPr>
          <w:color w:val="231F20"/>
          <w:spacing w:val="22"/>
          <w:sz w:val="16"/>
        </w:rPr>
        <w:t> </w:t>
      </w:r>
      <w:r>
        <w:rPr>
          <w:color w:val="231F20"/>
          <w:sz w:val="16"/>
        </w:rPr>
        <w:t>Cal/g-C.</w:t>
      </w:r>
      <w:r>
        <w:rPr>
          <w:color w:val="231F20"/>
          <w:spacing w:val="9"/>
          <w:sz w:val="16"/>
        </w:rPr>
        <w:t> </w:t>
      </w:r>
      <w:r>
        <w:rPr>
          <w:color w:val="231F20"/>
          <w:sz w:val="16"/>
        </w:rPr>
        <w:t>1.0</w:t>
      </w:r>
      <w:r>
        <w:rPr>
          <w:color w:val="231F20"/>
          <w:spacing w:val="22"/>
          <w:sz w:val="16"/>
        </w:rPr>
        <w:t> </w:t>
      </w:r>
      <w:r>
        <w:rPr>
          <w:color w:val="231F20"/>
          <w:sz w:val="16"/>
        </w:rPr>
        <w:t>Calorie</w:t>
      </w:r>
      <w:r>
        <w:rPr>
          <w:color w:val="231F20"/>
          <w:spacing w:val="22"/>
          <w:sz w:val="16"/>
        </w:rPr>
        <w:t> </w:t>
      </w:r>
      <w:r>
        <w:rPr>
          <w:rFonts w:ascii="Arial"/>
          <w:color w:val="231F20"/>
          <w:sz w:val="16"/>
        </w:rPr>
        <w:t>=</w:t>
      </w:r>
      <w:r>
        <w:rPr>
          <w:rFonts w:ascii="Arial"/>
          <w:color w:val="231F20"/>
          <w:spacing w:val="16"/>
          <w:sz w:val="16"/>
        </w:rPr>
        <w:t> </w:t>
      </w:r>
      <w:r>
        <w:rPr>
          <w:color w:val="231F20"/>
          <w:sz w:val="16"/>
        </w:rPr>
        <w:t>4.186</w:t>
      </w:r>
      <w:r>
        <w:rPr>
          <w:color w:val="231F20"/>
          <w:spacing w:val="22"/>
          <w:sz w:val="16"/>
        </w:rPr>
        <w:t> </w:t>
      </w:r>
      <w:r>
        <w:rPr>
          <w:color w:val="231F20"/>
          <w:spacing w:val="-2"/>
          <w:sz w:val="16"/>
        </w:rPr>
        <w:t>Joule.</w:t>
      </w:r>
    </w:p>
    <w:p>
      <w:pPr>
        <w:spacing w:before="8"/>
        <w:ind w:left="1380" w:right="0" w:firstLine="0"/>
        <w:jc w:val="left"/>
        <w:rPr>
          <w:sz w:val="16"/>
        </w:rPr>
      </w:pPr>
      <w:r>
        <w:rPr>
          <w:color w:val="231F20"/>
          <w:position w:val="5"/>
          <w:sz w:val="9"/>
        </w:rPr>
        <w:t>b</w:t>
      </w:r>
      <w:r>
        <w:rPr>
          <w:color w:val="231F20"/>
          <w:sz w:val="16"/>
        </w:rPr>
        <w:t>Austenitic</w:t>
      </w:r>
      <w:r>
        <w:rPr>
          <w:color w:val="231F20"/>
          <w:spacing w:val="29"/>
          <w:sz w:val="16"/>
        </w:rPr>
        <w:t> </w:t>
      </w:r>
      <w:r>
        <w:rPr>
          <w:color w:val="231F20"/>
          <w:sz w:val="16"/>
        </w:rPr>
        <w:t>(18-8)</w:t>
      </w:r>
      <w:r>
        <w:rPr>
          <w:color w:val="231F20"/>
          <w:spacing w:val="30"/>
          <w:sz w:val="16"/>
        </w:rPr>
        <w:t> </w:t>
      </w:r>
      <w:r>
        <w:rPr>
          <w:color w:val="231F20"/>
          <w:sz w:val="16"/>
        </w:rPr>
        <w:t>stainless</w:t>
      </w:r>
      <w:r>
        <w:rPr>
          <w:color w:val="231F20"/>
          <w:spacing w:val="29"/>
          <w:sz w:val="16"/>
        </w:rPr>
        <w:t> </w:t>
      </w:r>
      <w:r>
        <w:rPr>
          <w:color w:val="231F20"/>
          <w:spacing w:val="-2"/>
          <w:sz w:val="16"/>
        </w:rPr>
        <w:t>steel.</w:t>
      </w:r>
    </w:p>
    <w:p>
      <w:pPr>
        <w:pStyle w:val="BodyText"/>
        <w:rPr>
          <w:sz w:val="16"/>
        </w:rPr>
      </w:pPr>
    </w:p>
    <w:p>
      <w:pPr>
        <w:pStyle w:val="BodyText"/>
        <w:rPr>
          <w:sz w:val="16"/>
        </w:rPr>
      </w:pPr>
    </w:p>
    <w:p>
      <w:pPr>
        <w:pStyle w:val="BodyText"/>
        <w:rPr>
          <w:sz w:val="16"/>
        </w:rPr>
      </w:pPr>
    </w:p>
    <w:p>
      <w:pPr>
        <w:pStyle w:val="BodyText"/>
        <w:spacing w:before="147"/>
        <w:rPr>
          <w:sz w:val="16"/>
        </w:rPr>
      </w:pPr>
    </w:p>
    <w:p>
      <w:pPr>
        <w:pStyle w:val="BodyText"/>
        <w:ind w:left="3540" w:right="117"/>
        <w:jc w:val="both"/>
      </w:pPr>
      <w:r>
        <w:rPr>
          <w:color w:val="231F20"/>
        </w:rPr>
        <w:t>and thermal conductivity, values of which are compiled for selected materials in Table </w:t>
      </w:r>
      <w:r>
        <w:rPr>
          <w:color w:val="231F20"/>
          <w:spacing w:val="-4"/>
        </w:rPr>
        <w:t>4.2.</w:t>
      </w:r>
    </w:p>
    <w:p>
      <w:pPr>
        <w:pStyle w:val="BodyText"/>
      </w:pPr>
    </w:p>
    <w:p>
      <w:pPr>
        <w:pStyle w:val="BodyText"/>
        <w:spacing w:before="35"/>
      </w:pPr>
    </w:p>
    <w:p>
      <w:pPr>
        <w:pStyle w:val="Heading6"/>
        <w:numPr>
          <w:ilvl w:val="2"/>
          <w:numId w:val="13"/>
        </w:numPr>
        <w:tabs>
          <w:tab w:pos="2215" w:val="left" w:leader="none"/>
          <w:tab w:pos="10742" w:val="left" w:leader="none"/>
        </w:tabs>
        <w:spacing w:line="240" w:lineRule="auto" w:before="0" w:after="0"/>
        <w:ind w:left="2215" w:right="0" w:hanging="836"/>
        <w:jc w:val="left"/>
        <w:rPr>
          <w:u w:val="none"/>
        </w:rPr>
      </w:pPr>
      <w:r>
        <w:rPr>
          <w:color w:val="BC8D0A"/>
          <w:w w:val="85"/>
          <w:u w:val="single" w:color="939598"/>
        </w:rPr>
        <w:t>SPECIFIC</w:t>
      </w:r>
      <w:r>
        <w:rPr>
          <w:color w:val="BC8D0A"/>
          <w:spacing w:val="34"/>
          <w:u w:val="single" w:color="939598"/>
        </w:rPr>
        <w:t> </w:t>
      </w:r>
      <w:r>
        <w:rPr>
          <w:color w:val="BC8D0A"/>
          <w:w w:val="85"/>
          <w:u w:val="single" w:color="939598"/>
        </w:rPr>
        <w:t>HEAT</w:t>
      </w:r>
      <w:r>
        <w:rPr>
          <w:color w:val="BC8D0A"/>
          <w:spacing w:val="32"/>
          <w:u w:val="single" w:color="939598"/>
        </w:rPr>
        <w:t> </w:t>
      </w:r>
      <w:r>
        <w:rPr>
          <w:color w:val="BC8D0A"/>
          <w:w w:val="85"/>
          <w:u w:val="single" w:color="939598"/>
        </w:rPr>
        <w:t>AND</w:t>
      </w:r>
      <w:r>
        <w:rPr>
          <w:color w:val="BC8D0A"/>
          <w:spacing w:val="29"/>
          <w:u w:val="single" w:color="939598"/>
        </w:rPr>
        <w:t> </w:t>
      </w:r>
      <w:r>
        <w:rPr>
          <w:color w:val="BC8D0A"/>
          <w:w w:val="85"/>
          <w:u w:val="single" w:color="939598"/>
        </w:rPr>
        <w:t>THERMAL</w:t>
      </w:r>
      <w:r>
        <w:rPr>
          <w:color w:val="BC8D0A"/>
          <w:spacing w:val="37"/>
          <w:u w:val="single" w:color="939598"/>
        </w:rPr>
        <w:t> </w:t>
      </w:r>
      <w:r>
        <w:rPr>
          <w:color w:val="BC8D0A"/>
          <w:spacing w:val="-2"/>
          <w:w w:val="85"/>
          <w:u w:val="single" w:color="939598"/>
        </w:rPr>
        <w:t>CONDUCTIVITY</w:t>
      </w:r>
      <w:r>
        <w:rPr>
          <w:color w:val="BC8D0A"/>
          <w:u w:val="single" w:color="939598"/>
        </w:rPr>
        <w:tab/>
      </w:r>
    </w:p>
    <w:p>
      <w:pPr>
        <w:pStyle w:val="BodyText"/>
        <w:spacing w:before="98"/>
        <w:ind w:left="3540" w:right="113"/>
        <w:jc w:val="both"/>
      </w:pPr>
      <w:r>
        <w:rPr>
          <w:color w:val="231F20"/>
          <w:w w:val="105"/>
        </w:rPr>
        <w:t>The</w:t>
      </w:r>
      <w:r>
        <w:rPr>
          <w:color w:val="231F20"/>
          <w:w w:val="105"/>
        </w:rPr>
        <w:t> specific</w:t>
      </w:r>
      <w:r>
        <w:rPr>
          <w:color w:val="231F20"/>
          <w:w w:val="105"/>
        </w:rPr>
        <w:t> heat</w:t>
      </w:r>
      <w:r>
        <w:rPr>
          <w:color w:val="231F20"/>
          <w:w w:val="105"/>
        </w:rPr>
        <w:t> </w:t>
      </w:r>
      <w:r>
        <w:rPr>
          <w:i/>
          <w:color w:val="231F20"/>
          <w:w w:val="105"/>
        </w:rPr>
        <w:t>C</w:t>
      </w:r>
      <w:r>
        <w:rPr>
          <w:i/>
          <w:color w:val="231F20"/>
          <w:w w:val="105"/>
        </w:rPr>
        <w:t> </w:t>
      </w:r>
      <w:r>
        <w:rPr>
          <w:color w:val="231F20"/>
          <w:w w:val="105"/>
        </w:rPr>
        <w:t>of</w:t>
      </w:r>
      <w:r>
        <w:rPr>
          <w:color w:val="231F20"/>
          <w:w w:val="105"/>
        </w:rPr>
        <w:t> a</w:t>
      </w:r>
      <w:r>
        <w:rPr>
          <w:color w:val="231F20"/>
          <w:w w:val="105"/>
        </w:rPr>
        <w:t> material</w:t>
      </w:r>
      <w:r>
        <w:rPr>
          <w:color w:val="231F20"/>
          <w:w w:val="105"/>
        </w:rPr>
        <w:t> is</w:t>
      </w:r>
      <w:r>
        <w:rPr>
          <w:color w:val="231F20"/>
          <w:w w:val="105"/>
        </w:rPr>
        <w:t> defined</w:t>
      </w:r>
      <w:r>
        <w:rPr>
          <w:color w:val="231F20"/>
          <w:w w:val="105"/>
        </w:rPr>
        <w:t> as</w:t>
      </w:r>
      <w:r>
        <w:rPr>
          <w:color w:val="231F20"/>
          <w:w w:val="105"/>
        </w:rPr>
        <w:t> the</w:t>
      </w:r>
      <w:r>
        <w:rPr>
          <w:color w:val="231F20"/>
          <w:w w:val="105"/>
        </w:rPr>
        <w:t> quantity</w:t>
      </w:r>
      <w:r>
        <w:rPr>
          <w:color w:val="231F20"/>
          <w:w w:val="105"/>
        </w:rPr>
        <w:t> of</w:t>
      </w:r>
      <w:r>
        <w:rPr>
          <w:color w:val="231F20"/>
          <w:w w:val="105"/>
        </w:rPr>
        <w:t> heat</w:t>
      </w:r>
      <w:r>
        <w:rPr>
          <w:color w:val="231F20"/>
          <w:w w:val="105"/>
        </w:rPr>
        <w:t> energy</w:t>
      </w:r>
      <w:r>
        <w:rPr>
          <w:color w:val="231F20"/>
          <w:w w:val="105"/>
        </w:rPr>
        <w:t> required</w:t>
      </w:r>
      <w:r>
        <w:rPr>
          <w:color w:val="231F20"/>
          <w:w w:val="105"/>
        </w:rPr>
        <w:t> to increase the temperature of a unit mass of the material by one degree. Some typical values are listed in Table 4.2. To determine the amount of energy needed to heat a certain weight of a metal in a furnace to a given elevated temperature, the following equation can be used:</w:t>
      </w:r>
    </w:p>
    <w:p>
      <w:pPr>
        <w:pStyle w:val="BodyText"/>
        <w:spacing w:before="20"/>
      </w:pPr>
    </w:p>
    <w:p>
      <w:pPr>
        <w:tabs>
          <w:tab w:pos="10334" w:val="left" w:leader="none"/>
        </w:tabs>
        <w:spacing w:before="1"/>
        <w:ind w:left="6303" w:right="0" w:firstLine="0"/>
        <w:jc w:val="left"/>
        <w:rPr>
          <w:sz w:val="20"/>
        </w:rPr>
      </w:pPr>
      <w:r>
        <w:rPr>
          <w:i/>
          <w:color w:val="231F20"/>
          <w:w w:val="125"/>
          <w:position w:val="2"/>
          <w:sz w:val="20"/>
        </w:rPr>
        <w:t>H</w:t>
      </w:r>
      <w:r>
        <w:rPr>
          <w:i/>
          <w:color w:val="231F20"/>
          <w:spacing w:val="-16"/>
          <w:w w:val="125"/>
          <w:position w:val="2"/>
          <w:sz w:val="20"/>
        </w:rPr>
        <w:t> </w:t>
      </w:r>
      <w:r>
        <w:rPr>
          <w:rFonts w:ascii="Arial"/>
          <w:color w:val="231F20"/>
          <w:w w:val="125"/>
          <w:position w:val="2"/>
          <w:sz w:val="20"/>
        </w:rPr>
        <w:t>=</w:t>
      </w:r>
      <w:r>
        <w:rPr>
          <w:rFonts w:ascii="Arial"/>
          <w:color w:val="231F20"/>
          <w:spacing w:val="-17"/>
          <w:w w:val="125"/>
          <w:position w:val="2"/>
          <w:sz w:val="20"/>
        </w:rPr>
        <w:t> </w:t>
      </w:r>
      <w:r>
        <w:rPr>
          <w:i/>
          <w:color w:val="231F20"/>
          <w:w w:val="125"/>
          <w:position w:val="2"/>
          <w:sz w:val="20"/>
        </w:rPr>
        <w:t>C</w:t>
      </w:r>
      <w:r>
        <w:rPr>
          <w:i/>
          <w:color w:val="231F20"/>
          <w:spacing w:val="-16"/>
          <w:w w:val="125"/>
          <w:position w:val="2"/>
          <w:sz w:val="20"/>
        </w:rPr>
        <w:t> </w:t>
      </w:r>
      <w:r>
        <w:rPr>
          <w:i/>
          <w:color w:val="231F20"/>
          <w:w w:val="125"/>
          <w:position w:val="2"/>
          <w:sz w:val="20"/>
        </w:rPr>
        <w:t>W</w:t>
      </w:r>
      <w:r>
        <w:rPr>
          <w:i/>
          <w:color w:val="231F20"/>
          <w:spacing w:val="-16"/>
          <w:w w:val="125"/>
          <w:position w:val="2"/>
          <w:sz w:val="20"/>
        </w:rPr>
        <w:t> </w:t>
      </w:r>
      <w:r>
        <w:rPr>
          <w:color w:val="231F20"/>
          <w:w w:val="125"/>
          <w:position w:val="2"/>
          <w:sz w:val="20"/>
        </w:rPr>
        <w:t>(</w:t>
      </w:r>
      <w:r>
        <w:rPr>
          <w:i/>
          <w:color w:val="231F20"/>
          <w:w w:val="125"/>
          <w:position w:val="2"/>
          <w:sz w:val="20"/>
        </w:rPr>
        <w:t>T</w:t>
      </w:r>
      <w:r>
        <w:rPr>
          <w:color w:val="231F20"/>
          <w:w w:val="125"/>
          <w:sz w:val="13"/>
        </w:rPr>
        <w:t>2</w:t>
      </w:r>
      <w:r>
        <w:rPr>
          <w:color w:val="231F20"/>
          <w:spacing w:val="-1"/>
          <w:w w:val="125"/>
          <w:sz w:val="13"/>
        </w:rPr>
        <w:t> </w:t>
      </w:r>
      <w:r>
        <w:rPr>
          <w:rFonts w:ascii="Arial"/>
          <w:color w:val="231F20"/>
          <w:w w:val="150"/>
          <w:position w:val="2"/>
          <w:sz w:val="20"/>
        </w:rPr>
        <w:t>-</w:t>
      </w:r>
      <w:r>
        <w:rPr>
          <w:rFonts w:ascii="Arial"/>
          <w:color w:val="231F20"/>
          <w:spacing w:val="-30"/>
          <w:w w:val="150"/>
          <w:position w:val="2"/>
          <w:sz w:val="20"/>
        </w:rPr>
        <w:t> </w:t>
      </w:r>
      <w:r>
        <w:rPr>
          <w:i/>
          <w:color w:val="231F20"/>
          <w:spacing w:val="-5"/>
          <w:w w:val="125"/>
          <w:position w:val="2"/>
          <w:sz w:val="20"/>
        </w:rPr>
        <w:t>T</w:t>
      </w:r>
      <w:r>
        <w:rPr>
          <w:color w:val="231F20"/>
          <w:spacing w:val="-5"/>
          <w:w w:val="125"/>
          <w:sz w:val="13"/>
        </w:rPr>
        <w:t>1</w:t>
      </w:r>
      <w:r>
        <w:rPr>
          <w:color w:val="231F20"/>
          <w:spacing w:val="-5"/>
          <w:w w:val="125"/>
          <w:position w:val="2"/>
          <w:sz w:val="20"/>
        </w:rPr>
        <w:t>)</w:t>
      </w:r>
      <w:r>
        <w:rPr>
          <w:color w:val="231F20"/>
          <w:position w:val="2"/>
          <w:sz w:val="20"/>
        </w:rPr>
        <w:tab/>
      </w:r>
      <w:r>
        <w:rPr>
          <w:color w:val="231F20"/>
          <w:spacing w:val="-4"/>
          <w:w w:val="125"/>
          <w:position w:val="2"/>
          <w:sz w:val="20"/>
        </w:rPr>
        <w:t>(4.2)</w:t>
      </w:r>
    </w:p>
    <w:p>
      <w:pPr>
        <w:pStyle w:val="BodyText"/>
        <w:spacing w:before="14"/>
      </w:pPr>
    </w:p>
    <w:p>
      <w:pPr>
        <w:pStyle w:val="BodyText"/>
        <w:spacing w:line="244" w:lineRule="auto" w:before="1"/>
        <w:ind w:left="3540" w:right="103" w:firstLine="50"/>
        <w:jc w:val="both"/>
      </w:pPr>
      <w:r>
        <w:rPr>
          <w:color w:val="231F20"/>
          <w:w w:val="105"/>
        </w:rPr>
        <w:t>where </w:t>
      </w:r>
      <w:r>
        <w:rPr>
          <w:i/>
          <w:color w:val="231F20"/>
          <w:w w:val="105"/>
        </w:rPr>
        <w:t>H </w:t>
      </w:r>
      <w:r>
        <w:rPr>
          <w:rFonts w:ascii="Arial" w:hAnsi="Arial"/>
          <w:color w:val="231F20"/>
          <w:w w:val="105"/>
        </w:rPr>
        <w:t>= </w:t>
      </w:r>
      <w:r>
        <w:rPr>
          <w:color w:val="231F20"/>
          <w:w w:val="105"/>
        </w:rPr>
        <w:t>amount of heat energy,</w:t>
      </w:r>
      <w:r>
        <w:rPr>
          <w:color w:val="231F20"/>
          <w:spacing w:val="-8"/>
          <w:w w:val="105"/>
        </w:rPr>
        <w:t> </w:t>
      </w:r>
      <w:r>
        <w:rPr>
          <w:color w:val="231F20"/>
          <w:w w:val="105"/>
        </w:rPr>
        <w:t>J (Btu);</w:t>
      </w:r>
      <w:r>
        <w:rPr>
          <w:color w:val="231F20"/>
          <w:spacing w:val="-8"/>
          <w:w w:val="105"/>
        </w:rPr>
        <w:t> </w:t>
      </w:r>
      <w:r>
        <w:rPr>
          <w:i/>
          <w:color w:val="231F20"/>
          <w:w w:val="105"/>
        </w:rPr>
        <w:t>C </w:t>
      </w:r>
      <w:r>
        <w:rPr>
          <w:rFonts w:ascii="Arial" w:hAnsi="Arial"/>
          <w:color w:val="231F20"/>
          <w:w w:val="105"/>
        </w:rPr>
        <w:t>= </w:t>
      </w:r>
      <w:r>
        <w:rPr>
          <w:color w:val="231F20"/>
          <w:w w:val="105"/>
        </w:rPr>
        <w:t>specific heat of the material,</w:t>
      </w:r>
      <w:r>
        <w:rPr>
          <w:color w:val="231F20"/>
          <w:spacing w:val="-8"/>
          <w:w w:val="105"/>
        </w:rPr>
        <w:t> </w:t>
      </w:r>
      <w:r>
        <w:rPr>
          <w:color w:val="231F20"/>
          <w:w w:val="105"/>
        </w:rPr>
        <w:t>J/kg °C </w:t>
      </w:r>
      <w:r>
        <w:rPr>
          <w:color w:val="231F20"/>
          <w:w w:val="105"/>
          <w:position w:val="2"/>
        </w:rPr>
        <w:t>(Btu/lb °F); </w:t>
      </w:r>
      <w:r>
        <w:rPr>
          <w:i/>
          <w:color w:val="231F20"/>
          <w:w w:val="105"/>
          <w:position w:val="2"/>
        </w:rPr>
        <w:t>W </w:t>
      </w:r>
      <w:r>
        <w:rPr>
          <w:rFonts w:ascii="Arial" w:hAnsi="Arial"/>
          <w:color w:val="231F20"/>
          <w:w w:val="105"/>
          <w:position w:val="2"/>
        </w:rPr>
        <w:t>= </w:t>
      </w:r>
      <w:r>
        <w:rPr>
          <w:color w:val="231F20"/>
          <w:w w:val="105"/>
          <w:position w:val="2"/>
        </w:rPr>
        <w:t>its weight, kg (lb); and (</w:t>
      </w:r>
      <w:r>
        <w:rPr>
          <w:i/>
          <w:color w:val="231F20"/>
          <w:w w:val="105"/>
          <w:position w:val="2"/>
        </w:rPr>
        <w:t>T</w:t>
      </w:r>
      <w:r>
        <w:rPr>
          <w:color w:val="231F20"/>
          <w:w w:val="105"/>
          <w:sz w:val="13"/>
        </w:rPr>
        <w:t>2</w:t>
      </w:r>
      <w:r>
        <w:rPr>
          <w:color w:val="231F20"/>
          <w:spacing w:val="32"/>
          <w:w w:val="105"/>
          <w:sz w:val="13"/>
        </w:rPr>
        <w:t> </w:t>
      </w:r>
      <w:r>
        <w:rPr>
          <w:rFonts w:ascii="Arial" w:hAnsi="Arial"/>
          <w:color w:val="231F20"/>
          <w:w w:val="105"/>
          <w:position w:val="2"/>
        </w:rPr>
        <w:t>- </w:t>
      </w:r>
      <w:r>
        <w:rPr>
          <w:i/>
          <w:color w:val="231F20"/>
          <w:w w:val="105"/>
          <w:position w:val="2"/>
        </w:rPr>
        <w:t>T</w:t>
      </w:r>
      <w:r>
        <w:rPr>
          <w:color w:val="231F20"/>
          <w:w w:val="105"/>
          <w:sz w:val="13"/>
        </w:rPr>
        <w:t>1</w:t>
      </w:r>
      <w:r>
        <w:rPr>
          <w:color w:val="231F20"/>
          <w:w w:val="105"/>
          <w:position w:val="2"/>
        </w:rPr>
        <w:t>) </w:t>
      </w:r>
      <w:r>
        <w:rPr>
          <w:rFonts w:ascii="Arial" w:hAnsi="Arial"/>
          <w:color w:val="231F20"/>
          <w:w w:val="105"/>
          <w:position w:val="2"/>
        </w:rPr>
        <w:t>= </w:t>
      </w:r>
      <w:r>
        <w:rPr>
          <w:color w:val="231F20"/>
          <w:w w:val="105"/>
          <w:position w:val="2"/>
        </w:rPr>
        <w:t>change in temperature, °C (°F). </w:t>
      </w:r>
      <w:r>
        <w:rPr>
          <w:color w:val="231F20"/>
          <w:w w:val="105"/>
        </w:rPr>
        <w:t>The volumetric</w:t>
      </w:r>
      <w:r>
        <w:rPr>
          <w:color w:val="231F20"/>
          <w:spacing w:val="25"/>
          <w:w w:val="105"/>
        </w:rPr>
        <w:t> </w:t>
      </w:r>
      <w:r>
        <w:rPr>
          <w:color w:val="231F20"/>
          <w:w w:val="105"/>
        </w:rPr>
        <w:t>heat storage capacity</w:t>
      </w:r>
      <w:r>
        <w:rPr>
          <w:color w:val="231F20"/>
          <w:spacing w:val="25"/>
          <w:w w:val="105"/>
        </w:rPr>
        <w:t> </w:t>
      </w:r>
      <w:r>
        <w:rPr>
          <w:color w:val="231F20"/>
          <w:w w:val="105"/>
        </w:rPr>
        <w:t>of a material is often</w:t>
      </w:r>
      <w:r>
        <w:rPr>
          <w:color w:val="231F20"/>
          <w:spacing w:val="25"/>
          <w:w w:val="105"/>
        </w:rPr>
        <w:t> </w:t>
      </w:r>
      <w:r>
        <w:rPr>
          <w:color w:val="231F20"/>
          <w:w w:val="105"/>
        </w:rPr>
        <w:t>of interest.</w:t>
      </w:r>
      <w:r>
        <w:rPr>
          <w:color w:val="231F20"/>
          <w:spacing w:val="-14"/>
          <w:w w:val="105"/>
        </w:rPr>
        <w:t> </w:t>
      </w:r>
      <w:r>
        <w:rPr>
          <w:color w:val="231F20"/>
          <w:w w:val="105"/>
        </w:rPr>
        <w:t>This</w:t>
      </w:r>
      <w:r>
        <w:rPr>
          <w:color w:val="231F20"/>
          <w:spacing w:val="24"/>
          <w:w w:val="105"/>
        </w:rPr>
        <w:t> </w:t>
      </w:r>
      <w:r>
        <w:rPr>
          <w:color w:val="231F20"/>
          <w:w w:val="105"/>
        </w:rPr>
        <w:t>is sim- ply density multiplied by specific heat </w:t>
      </w:r>
      <w:r>
        <w:rPr>
          <w:i/>
          <w:color w:val="231F20"/>
          <w:w w:val="105"/>
        </w:rPr>
        <w:t>rC</w:t>
      </w:r>
      <w:r>
        <w:rPr>
          <w:color w:val="231F20"/>
          <w:w w:val="105"/>
        </w:rPr>
        <w:t>.</w:t>
      </w:r>
      <w:r>
        <w:rPr>
          <w:color w:val="231F20"/>
          <w:spacing w:val="-12"/>
          <w:w w:val="105"/>
        </w:rPr>
        <w:t> </w:t>
      </w:r>
      <w:r>
        <w:rPr>
          <w:color w:val="231F20"/>
          <w:w w:val="105"/>
        </w:rPr>
        <w:t>Thus, </w:t>
      </w:r>
      <w:r>
        <w:rPr>
          <w:b/>
          <w:i/>
          <w:color w:val="231F20"/>
          <w:w w:val="105"/>
        </w:rPr>
        <w:t>volumetric specific heat </w:t>
      </w:r>
      <w:r>
        <w:rPr>
          <w:color w:val="231F20"/>
          <w:w w:val="105"/>
        </w:rPr>
        <w:t>is the heat energy</w:t>
      </w:r>
      <w:r>
        <w:rPr>
          <w:color w:val="231F20"/>
          <w:w w:val="105"/>
        </w:rPr>
        <w:t> required</w:t>
      </w:r>
      <w:r>
        <w:rPr>
          <w:color w:val="231F20"/>
          <w:w w:val="105"/>
        </w:rPr>
        <w:t> to</w:t>
      </w:r>
      <w:r>
        <w:rPr>
          <w:color w:val="231F20"/>
          <w:w w:val="105"/>
        </w:rPr>
        <w:t> raise</w:t>
      </w:r>
      <w:r>
        <w:rPr>
          <w:color w:val="231F20"/>
          <w:w w:val="105"/>
        </w:rPr>
        <w:t> the</w:t>
      </w:r>
      <w:r>
        <w:rPr>
          <w:color w:val="231F20"/>
          <w:w w:val="105"/>
        </w:rPr>
        <w:t> temperature</w:t>
      </w:r>
      <w:r>
        <w:rPr>
          <w:color w:val="231F20"/>
          <w:w w:val="105"/>
        </w:rPr>
        <w:t> of</w:t>
      </w:r>
      <w:r>
        <w:rPr>
          <w:color w:val="231F20"/>
          <w:w w:val="105"/>
        </w:rPr>
        <w:t> a</w:t>
      </w:r>
      <w:r>
        <w:rPr>
          <w:color w:val="231F20"/>
          <w:w w:val="105"/>
        </w:rPr>
        <w:t> unit</w:t>
      </w:r>
      <w:r>
        <w:rPr>
          <w:color w:val="231F20"/>
          <w:w w:val="105"/>
        </w:rPr>
        <w:t> volume</w:t>
      </w:r>
      <w:r>
        <w:rPr>
          <w:color w:val="231F20"/>
          <w:w w:val="105"/>
        </w:rPr>
        <w:t> of</w:t>
      </w:r>
      <w:r>
        <w:rPr>
          <w:color w:val="231F20"/>
          <w:w w:val="105"/>
        </w:rPr>
        <w:t> material</w:t>
      </w:r>
      <w:r>
        <w:rPr>
          <w:color w:val="231F20"/>
          <w:w w:val="105"/>
        </w:rPr>
        <w:t> by</w:t>
      </w:r>
      <w:r>
        <w:rPr>
          <w:color w:val="231F20"/>
          <w:w w:val="105"/>
        </w:rPr>
        <w:t> one</w:t>
      </w:r>
      <w:r>
        <w:rPr>
          <w:color w:val="231F20"/>
          <w:w w:val="105"/>
        </w:rPr>
        <w:t> degree, J/mm</w:t>
      </w:r>
      <w:r>
        <w:rPr>
          <w:color w:val="231F20"/>
          <w:w w:val="105"/>
          <w:vertAlign w:val="superscript"/>
        </w:rPr>
        <w:t>3</w:t>
      </w:r>
      <w:r>
        <w:rPr>
          <w:color w:val="231F20"/>
          <w:w w:val="105"/>
          <w:vertAlign w:val="baseline"/>
        </w:rPr>
        <w:t> °C (Btu/in</w:t>
      </w:r>
      <w:r>
        <w:rPr>
          <w:color w:val="231F20"/>
          <w:w w:val="105"/>
          <w:vertAlign w:val="superscript"/>
        </w:rPr>
        <w:t>3</w:t>
      </w:r>
      <w:r>
        <w:rPr>
          <w:color w:val="231F20"/>
          <w:w w:val="105"/>
          <w:vertAlign w:val="baseline"/>
        </w:rPr>
        <w:t> °F).</w:t>
      </w:r>
    </w:p>
    <w:p>
      <w:pPr>
        <w:pStyle w:val="BodyText"/>
        <w:spacing w:line="247" w:lineRule="auto" w:before="2"/>
        <w:ind w:left="3540" w:right="113" w:firstLine="240"/>
        <w:jc w:val="both"/>
      </w:pPr>
      <w:r>
        <w:rPr>
          <w:color w:val="231F20"/>
        </w:rPr>
        <w:t>Conduction is a fundamental heat-transfer process. It involves transfer of thermal energy within a material from molecule to molecule by purely thermal motions; no transfer</w:t>
      </w:r>
      <w:r>
        <w:rPr>
          <w:color w:val="231F20"/>
          <w:spacing w:val="-13"/>
        </w:rPr>
        <w:t> </w:t>
      </w:r>
      <w:r>
        <w:rPr>
          <w:color w:val="231F20"/>
        </w:rPr>
        <w:t>of</w:t>
      </w:r>
      <w:r>
        <w:rPr>
          <w:color w:val="231F20"/>
          <w:spacing w:val="-10"/>
        </w:rPr>
        <w:t> </w:t>
      </w:r>
      <w:r>
        <w:rPr>
          <w:color w:val="231F20"/>
        </w:rPr>
        <w:t>mass</w:t>
      </w:r>
      <w:r>
        <w:rPr>
          <w:color w:val="231F20"/>
          <w:spacing w:val="-9"/>
        </w:rPr>
        <w:t> </w:t>
      </w:r>
      <w:r>
        <w:rPr>
          <w:color w:val="231F20"/>
        </w:rPr>
        <w:t>occurs.</w:t>
      </w:r>
      <w:r>
        <w:rPr>
          <w:color w:val="231F20"/>
          <w:spacing w:val="-13"/>
        </w:rPr>
        <w:t> </w:t>
      </w:r>
      <w:r>
        <w:rPr>
          <w:color w:val="231F20"/>
        </w:rPr>
        <w:t>The</w:t>
      </w:r>
      <w:r>
        <w:rPr>
          <w:color w:val="231F20"/>
          <w:spacing w:val="-8"/>
        </w:rPr>
        <w:t> </w:t>
      </w:r>
      <w:r>
        <w:rPr>
          <w:color w:val="231F20"/>
        </w:rPr>
        <w:t>thermal</w:t>
      </w:r>
      <w:r>
        <w:rPr>
          <w:color w:val="231F20"/>
          <w:spacing w:val="-9"/>
        </w:rPr>
        <w:t> </w:t>
      </w:r>
      <w:r>
        <w:rPr>
          <w:color w:val="231F20"/>
        </w:rPr>
        <w:t>conductivity</w:t>
      </w:r>
      <w:r>
        <w:rPr>
          <w:color w:val="231F20"/>
          <w:spacing w:val="-9"/>
        </w:rPr>
        <w:t> </w:t>
      </w:r>
      <w:r>
        <w:rPr>
          <w:color w:val="231F20"/>
        </w:rPr>
        <w:t>of</w:t>
      </w:r>
      <w:r>
        <w:rPr>
          <w:color w:val="231F20"/>
          <w:spacing w:val="-9"/>
        </w:rPr>
        <w:t> </w:t>
      </w:r>
      <w:r>
        <w:rPr>
          <w:color w:val="231F20"/>
        </w:rPr>
        <w:t>a</w:t>
      </w:r>
      <w:r>
        <w:rPr>
          <w:color w:val="231F20"/>
          <w:spacing w:val="-9"/>
        </w:rPr>
        <w:t> </w:t>
      </w:r>
      <w:r>
        <w:rPr>
          <w:color w:val="231F20"/>
        </w:rPr>
        <w:t>substance</w:t>
      </w:r>
      <w:r>
        <w:rPr>
          <w:color w:val="231F20"/>
          <w:spacing w:val="-9"/>
        </w:rPr>
        <w:t> </w:t>
      </w:r>
      <w:r>
        <w:rPr>
          <w:color w:val="231F20"/>
        </w:rPr>
        <w:t>is</w:t>
      </w:r>
      <w:r>
        <w:rPr>
          <w:color w:val="231F20"/>
          <w:spacing w:val="-9"/>
        </w:rPr>
        <w:t> </w:t>
      </w:r>
      <w:r>
        <w:rPr>
          <w:color w:val="231F20"/>
        </w:rPr>
        <w:t>therefore</w:t>
      </w:r>
      <w:r>
        <w:rPr>
          <w:color w:val="231F20"/>
          <w:spacing w:val="-9"/>
        </w:rPr>
        <w:t> </w:t>
      </w:r>
      <w:r>
        <w:rPr>
          <w:color w:val="231F20"/>
        </w:rPr>
        <w:t>its</w:t>
      </w:r>
      <w:r>
        <w:rPr>
          <w:color w:val="231F20"/>
          <w:spacing w:val="-9"/>
        </w:rPr>
        <w:t> </w:t>
      </w:r>
      <w:r>
        <w:rPr>
          <w:color w:val="231F20"/>
        </w:rPr>
        <w:t>capa-</w:t>
      </w:r>
      <w:r>
        <w:rPr>
          <w:color w:val="231F20"/>
          <w:spacing w:val="-9"/>
        </w:rPr>
        <w:t> </w:t>
      </w:r>
      <w:r>
        <w:rPr>
          <w:color w:val="231F20"/>
        </w:rPr>
        <w:t>bility to transfer heat through itself by this physical mechanism. It is measured by the </w:t>
      </w:r>
      <w:r>
        <w:rPr>
          <w:b/>
          <w:i/>
          <w:color w:val="231F20"/>
        </w:rPr>
        <w:t>coefficient</w:t>
      </w:r>
      <w:r>
        <w:rPr>
          <w:b/>
          <w:i/>
          <w:color w:val="231F20"/>
          <w:spacing w:val="27"/>
        </w:rPr>
        <w:t> </w:t>
      </w:r>
      <w:r>
        <w:rPr>
          <w:b/>
          <w:i/>
          <w:color w:val="231F20"/>
        </w:rPr>
        <w:t>of</w:t>
      </w:r>
      <w:r>
        <w:rPr>
          <w:b/>
          <w:i/>
          <w:color w:val="231F20"/>
          <w:spacing w:val="27"/>
        </w:rPr>
        <w:t> </w:t>
      </w:r>
      <w:r>
        <w:rPr>
          <w:b/>
          <w:i/>
          <w:color w:val="231F20"/>
        </w:rPr>
        <w:t>thermal</w:t>
      </w:r>
      <w:r>
        <w:rPr>
          <w:b/>
          <w:i/>
          <w:color w:val="231F20"/>
          <w:spacing w:val="27"/>
        </w:rPr>
        <w:t> </w:t>
      </w:r>
      <w:r>
        <w:rPr>
          <w:b/>
          <w:i/>
          <w:color w:val="231F20"/>
        </w:rPr>
        <w:t>conductivity</w:t>
      </w:r>
      <w:r>
        <w:rPr>
          <w:b/>
          <w:i/>
          <w:color w:val="231F20"/>
          <w:spacing w:val="21"/>
        </w:rPr>
        <w:t> </w:t>
      </w:r>
      <w:r>
        <w:rPr>
          <w:i/>
          <w:color w:val="231F20"/>
        </w:rPr>
        <w:t>k</w:t>
      </w:r>
      <w:r>
        <w:rPr>
          <w:color w:val="231F20"/>
        </w:rPr>
        <w:t>,</w:t>
      </w:r>
      <w:r>
        <w:rPr>
          <w:color w:val="231F20"/>
          <w:spacing w:val="-6"/>
        </w:rPr>
        <w:t> </w:t>
      </w:r>
      <w:r>
        <w:rPr>
          <w:color w:val="231F20"/>
        </w:rPr>
        <w:t>which</w:t>
      </w:r>
      <w:r>
        <w:rPr>
          <w:color w:val="231F20"/>
          <w:spacing w:val="18"/>
        </w:rPr>
        <w:t> </w:t>
      </w:r>
      <w:r>
        <w:rPr>
          <w:color w:val="231F20"/>
        </w:rPr>
        <w:t>has</w:t>
      </w:r>
      <w:r>
        <w:rPr>
          <w:color w:val="231F20"/>
          <w:spacing w:val="20"/>
        </w:rPr>
        <w:t> </w:t>
      </w:r>
      <w:r>
        <w:rPr>
          <w:color w:val="231F20"/>
        </w:rPr>
        <w:t>typical</w:t>
      </w:r>
      <w:r>
        <w:rPr>
          <w:color w:val="231F20"/>
          <w:spacing w:val="20"/>
        </w:rPr>
        <w:t> </w:t>
      </w:r>
      <w:r>
        <w:rPr>
          <w:color w:val="231F20"/>
        </w:rPr>
        <w:t>units</w:t>
      </w:r>
      <w:r>
        <w:rPr>
          <w:color w:val="231F20"/>
          <w:spacing w:val="18"/>
        </w:rPr>
        <w:t> </w:t>
      </w:r>
      <w:r>
        <w:rPr>
          <w:color w:val="231F20"/>
        </w:rPr>
        <w:t>of</w:t>
      </w:r>
      <w:r>
        <w:rPr>
          <w:color w:val="231F20"/>
          <w:spacing w:val="19"/>
        </w:rPr>
        <w:t> </w:t>
      </w:r>
      <w:r>
        <w:rPr>
          <w:color w:val="231F20"/>
        </w:rPr>
        <w:t>J/s</w:t>
      </w:r>
      <w:r>
        <w:rPr>
          <w:color w:val="231F20"/>
          <w:spacing w:val="19"/>
        </w:rPr>
        <w:t> </w:t>
      </w:r>
      <w:r>
        <w:rPr>
          <w:color w:val="231F20"/>
        </w:rPr>
        <w:t>mm</w:t>
      </w:r>
      <w:r>
        <w:rPr>
          <w:color w:val="231F20"/>
          <w:spacing w:val="18"/>
        </w:rPr>
        <w:t> </w:t>
      </w:r>
      <w:r>
        <w:rPr>
          <w:color w:val="231F20"/>
        </w:rPr>
        <w:t>°C</w:t>
      </w:r>
      <w:r>
        <w:rPr>
          <w:color w:val="231F20"/>
          <w:spacing w:val="19"/>
        </w:rPr>
        <w:t> </w:t>
      </w:r>
      <w:r>
        <w:rPr>
          <w:color w:val="231F20"/>
        </w:rPr>
        <w:t>(Btu/</w:t>
      </w:r>
      <w:r>
        <w:rPr>
          <w:color w:val="231F20"/>
          <w:spacing w:val="-6"/>
        </w:rPr>
        <w:t> </w:t>
      </w:r>
      <w:r>
        <w:rPr>
          <w:color w:val="231F20"/>
        </w:rPr>
        <w:t>in</w:t>
      </w:r>
      <w:r>
        <w:rPr>
          <w:color w:val="231F20"/>
          <w:spacing w:val="-11"/>
        </w:rPr>
        <w:t> </w:t>
      </w:r>
      <w:r>
        <w:rPr>
          <w:color w:val="231F20"/>
          <w:spacing w:val="-5"/>
        </w:rPr>
        <w:t>hr</w:t>
      </w:r>
    </w:p>
    <w:p>
      <w:pPr>
        <w:pStyle w:val="BodyText"/>
        <w:spacing w:line="217" w:lineRule="exact"/>
        <w:ind w:left="3540"/>
        <w:jc w:val="both"/>
      </w:pPr>
      <w:r>
        <w:rPr>
          <w:color w:val="231F20"/>
          <w:w w:val="105"/>
        </w:rPr>
        <w:t>°F).</w:t>
      </w:r>
      <w:r>
        <w:rPr>
          <w:color w:val="231F20"/>
          <w:spacing w:val="43"/>
          <w:w w:val="105"/>
        </w:rPr>
        <w:t> </w:t>
      </w:r>
      <w:r>
        <w:rPr>
          <w:color w:val="231F20"/>
          <w:w w:val="105"/>
        </w:rPr>
        <w:t>The</w:t>
      </w:r>
      <w:r>
        <w:rPr>
          <w:color w:val="231F20"/>
          <w:spacing w:val="46"/>
          <w:w w:val="105"/>
        </w:rPr>
        <w:t> </w:t>
      </w:r>
      <w:r>
        <w:rPr>
          <w:color w:val="231F20"/>
          <w:w w:val="105"/>
        </w:rPr>
        <w:t>coefficient</w:t>
      </w:r>
      <w:r>
        <w:rPr>
          <w:color w:val="231F20"/>
          <w:spacing w:val="43"/>
          <w:w w:val="105"/>
        </w:rPr>
        <w:t> </w:t>
      </w:r>
      <w:r>
        <w:rPr>
          <w:color w:val="231F20"/>
          <w:w w:val="105"/>
        </w:rPr>
        <w:t>of</w:t>
      </w:r>
      <w:r>
        <w:rPr>
          <w:color w:val="231F20"/>
          <w:spacing w:val="44"/>
          <w:w w:val="105"/>
        </w:rPr>
        <w:t> </w:t>
      </w:r>
      <w:r>
        <w:rPr>
          <w:color w:val="231F20"/>
          <w:w w:val="105"/>
        </w:rPr>
        <w:t>thermal</w:t>
      </w:r>
      <w:r>
        <w:rPr>
          <w:color w:val="231F20"/>
          <w:spacing w:val="43"/>
          <w:w w:val="105"/>
        </w:rPr>
        <w:t> </w:t>
      </w:r>
      <w:r>
        <w:rPr>
          <w:color w:val="231F20"/>
          <w:w w:val="105"/>
        </w:rPr>
        <w:t>conductivity</w:t>
      </w:r>
      <w:r>
        <w:rPr>
          <w:color w:val="231F20"/>
          <w:spacing w:val="46"/>
          <w:w w:val="105"/>
        </w:rPr>
        <w:t> </w:t>
      </w:r>
      <w:r>
        <w:rPr>
          <w:color w:val="231F20"/>
          <w:w w:val="105"/>
        </w:rPr>
        <w:t>is</w:t>
      </w:r>
      <w:r>
        <w:rPr>
          <w:color w:val="231F20"/>
          <w:spacing w:val="44"/>
          <w:w w:val="105"/>
        </w:rPr>
        <w:t> </w:t>
      </w:r>
      <w:r>
        <w:rPr>
          <w:color w:val="231F20"/>
          <w:w w:val="105"/>
        </w:rPr>
        <w:t>generally</w:t>
      </w:r>
      <w:r>
        <w:rPr>
          <w:color w:val="231F20"/>
          <w:spacing w:val="46"/>
          <w:w w:val="105"/>
        </w:rPr>
        <w:t> </w:t>
      </w:r>
      <w:r>
        <w:rPr>
          <w:color w:val="231F20"/>
          <w:w w:val="105"/>
        </w:rPr>
        <w:t>high</w:t>
      </w:r>
      <w:r>
        <w:rPr>
          <w:color w:val="231F20"/>
          <w:spacing w:val="51"/>
          <w:w w:val="105"/>
        </w:rPr>
        <w:t> </w:t>
      </w:r>
      <w:r>
        <w:rPr>
          <w:color w:val="231F20"/>
          <w:w w:val="105"/>
        </w:rPr>
        <w:t>in</w:t>
      </w:r>
      <w:r>
        <w:rPr>
          <w:color w:val="231F20"/>
          <w:spacing w:val="48"/>
          <w:w w:val="105"/>
        </w:rPr>
        <w:t> </w:t>
      </w:r>
      <w:r>
        <w:rPr>
          <w:color w:val="231F20"/>
          <w:w w:val="105"/>
        </w:rPr>
        <w:t>metals,</w:t>
      </w:r>
      <w:r>
        <w:rPr>
          <w:color w:val="231F20"/>
          <w:spacing w:val="43"/>
          <w:w w:val="105"/>
        </w:rPr>
        <w:t> </w:t>
      </w:r>
      <w:r>
        <w:rPr>
          <w:color w:val="231F20"/>
          <w:w w:val="105"/>
        </w:rPr>
        <w:t>low</w:t>
      </w:r>
      <w:r>
        <w:rPr>
          <w:color w:val="231F20"/>
          <w:spacing w:val="51"/>
          <w:w w:val="105"/>
        </w:rPr>
        <w:t> </w:t>
      </w:r>
      <w:r>
        <w:rPr>
          <w:color w:val="231F20"/>
          <w:spacing w:val="-5"/>
          <w:w w:val="105"/>
        </w:rPr>
        <w:t>in</w:t>
      </w:r>
    </w:p>
    <w:p>
      <w:pPr>
        <w:pStyle w:val="BodyText"/>
        <w:spacing w:before="1"/>
        <w:ind w:left="3540"/>
        <w:jc w:val="both"/>
      </w:pPr>
      <w:r>
        <w:rPr>
          <w:color w:val="231F20"/>
          <w:w w:val="105"/>
        </w:rPr>
        <w:t>ceramics</w:t>
      </w:r>
      <w:r>
        <w:rPr>
          <w:color w:val="231F20"/>
          <w:spacing w:val="17"/>
          <w:w w:val="105"/>
        </w:rPr>
        <w:t> </w:t>
      </w:r>
      <w:r>
        <w:rPr>
          <w:color w:val="231F20"/>
          <w:w w:val="105"/>
        </w:rPr>
        <w:t>and</w:t>
      </w:r>
      <w:r>
        <w:rPr>
          <w:color w:val="231F20"/>
          <w:spacing w:val="22"/>
          <w:w w:val="105"/>
        </w:rPr>
        <w:t> </w:t>
      </w:r>
      <w:r>
        <w:rPr>
          <w:color w:val="231F20"/>
          <w:spacing w:val="-2"/>
          <w:w w:val="105"/>
        </w:rPr>
        <w:t>plastics.</w:t>
      </w:r>
    </w:p>
    <w:p>
      <w:pPr>
        <w:spacing w:after="0"/>
        <w:jc w:val="both"/>
        <w:sectPr>
          <w:headerReference w:type="default" r:id="rId255"/>
          <w:pgSz w:w="11530" w:h="14410"/>
          <w:pgMar w:header="652" w:footer="0" w:top="920" w:bottom="280" w:left="0" w:right="660"/>
        </w:sectPr>
      </w:pPr>
    </w:p>
    <w:p>
      <w:pPr>
        <w:pStyle w:val="BodyText"/>
        <w:spacing w:before="120"/>
      </w:pPr>
    </w:p>
    <w:p>
      <w:pPr>
        <w:pStyle w:val="BodyText"/>
        <w:ind w:left="2940" w:right="729" w:firstLine="240"/>
      </w:pPr>
      <w:r>
        <w:rPr>
          <w:color w:val="231F20"/>
        </w:rPr>
        <w:t>The ratio of thermal conductivity to volumetric specific heat is frequently encoun-</w:t>
      </w:r>
      <w:r>
        <w:rPr>
          <w:color w:val="231F20"/>
          <w:spacing w:val="80"/>
          <w:w w:val="150"/>
        </w:rPr>
        <w:t> </w:t>
      </w:r>
      <w:r>
        <w:rPr>
          <w:color w:val="231F20"/>
        </w:rPr>
        <w:t>tered</w:t>
      </w:r>
      <w:r>
        <w:rPr>
          <w:color w:val="231F20"/>
          <w:spacing w:val="1"/>
        </w:rPr>
        <w:t> </w:t>
      </w:r>
      <w:r>
        <w:rPr>
          <w:color w:val="231F20"/>
        </w:rPr>
        <w:t>in</w:t>
      </w:r>
      <w:r>
        <w:rPr>
          <w:color w:val="231F20"/>
          <w:spacing w:val="5"/>
        </w:rPr>
        <w:t> </w:t>
      </w:r>
      <w:r>
        <w:rPr>
          <w:color w:val="231F20"/>
        </w:rPr>
        <w:t>heat</w:t>
      </w:r>
      <w:r>
        <w:rPr>
          <w:color w:val="231F20"/>
          <w:spacing w:val="1"/>
        </w:rPr>
        <w:t> </w:t>
      </w:r>
      <w:r>
        <w:rPr>
          <w:color w:val="231F20"/>
        </w:rPr>
        <w:t>transfer</w:t>
      </w:r>
      <w:r>
        <w:rPr>
          <w:color w:val="231F20"/>
          <w:spacing w:val="4"/>
        </w:rPr>
        <w:t> </w:t>
      </w:r>
      <w:r>
        <w:rPr>
          <w:color w:val="231F20"/>
        </w:rPr>
        <w:t>analysis.</w:t>
      </w:r>
      <w:r>
        <w:rPr>
          <w:color w:val="231F20"/>
          <w:spacing w:val="-14"/>
        </w:rPr>
        <w:t> </w:t>
      </w:r>
      <w:r>
        <w:rPr>
          <w:color w:val="231F20"/>
        </w:rPr>
        <w:t>It</w:t>
      </w:r>
      <w:r>
        <w:rPr>
          <w:color w:val="231F20"/>
          <w:spacing w:val="1"/>
        </w:rPr>
        <w:t> </w:t>
      </w:r>
      <w:r>
        <w:rPr>
          <w:color w:val="231F20"/>
        </w:rPr>
        <w:t>is</w:t>
      </w:r>
      <w:r>
        <w:rPr>
          <w:color w:val="231F20"/>
          <w:spacing w:val="4"/>
        </w:rPr>
        <w:t> </w:t>
      </w:r>
      <w:r>
        <w:rPr>
          <w:color w:val="231F20"/>
        </w:rPr>
        <w:t>called</w:t>
      </w:r>
      <w:r>
        <w:rPr>
          <w:color w:val="231F20"/>
          <w:spacing w:val="4"/>
        </w:rPr>
        <w:t> </w:t>
      </w:r>
      <w:r>
        <w:rPr>
          <w:color w:val="231F20"/>
        </w:rPr>
        <w:t>the</w:t>
      </w:r>
      <w:r>
        <w:rPr>
          <w:color w:val="231F20"/>
          <w:spacing w:val="5"/>
        </w:rPr>
        <w:t> </w:t>
      </w:r>
      <w:r>
        <w:rPr>
          <w:b/>
          <w:i/>
          <w:color w:val="231F20"/>
        </w:rPr>
        <w:t>thermal</w:t>
      </w:r>
      <w:r>
        <w:rPr>
          <w:b/>
          <w:i/>
          <w:color w:val="231F20"/>
          <w:spacing w:val="8"/>
        </w:rPr>
        <w:t> </w:t>
      </w:r>
      <w:r>
        <w:rPr>
          <w:b/>
          <w:i/>
          <w:color w:val="231F20"/>
        </w:rPr>
        <w:t>diffusivity</w:t>
      </w:r>
      <w:r>
        <w:rPr>
          <w:b/>
          <w:i/>
          <w:color w:val="231F20"/>
          <w:spacing w:val="5"/>
        </w:rPr>
        <w:t> </w:t>
      </w:r>
      <w:r>
        <w:rPr>
          <w:i/>
          <w:color w:val="231F20"/>
        </w:rPr>
        <w:t>K</w:t>
      </w:r>
      <w:r>
        <w:rPr>
          <w:i/>
          <w:color w:val="231F20"/>
          <w:spacing w:val="7"/>
        </w:rPr>
        <w:t> </w:t>
      </w:r>
      <w:r>
        <w:rPr>
          <w:color w:val="231F20"/>
        </w:rPr>
        <w:t>and</w:t>
      </w:r>
      <w:r>
        <w:rPr>
          <w:color w:val="231F20"/>
          <w:spacing w:val="5"/>
        </w:rPr>
        <w:t> </w:t>
      </w:r>
      <w:r>
        <w:rPr>
          <w:color w:val="231F20"/>
        </w:rPr>
        <w:t>is</w:t>
      </w:r>
      <w:r>
        <w:rPr>
          <w:color w:val="231F20"/>
          <w:spacing w:val="2"/>
        </w:rPr>
        <w:t> </w:t>
      </w:r>
      <w:r>
        <w:rPr>
          <w:color w:val="231F20"/>
        </w:rPr>
        <w:t>determined</w:t>
      </w:r>
      <w:r>
        <w:rPr>
          <w:color w:val="231F20"/>
          <w:spacing w:val="7"/>
        </w:rPr>
        <w:t> </w:t>
      </w:r>
      <w:r>
        <w:rPr>
          <w:color w:val="231F20"/>
          <w:spacing w:val="-5"/>
        </w:rPr>
        <w:t>as</w:t>
      </w:r>
    </w:p>
    <w:p>
      <w:pPr>
        <w:pStyle w:val="BodyText"/>
        <w:spacing w:before="8"/>
        <w:rPr>
          <w:sz w:val="13"/>
        </w:rPr>
      </w:pPr>
    </w:p>
    <w:p>
      <w:pPr>
        <w:spacing w:after="0"/>
        <w:rPr>
          <w:sz w:val="13"/>
        </w:rPr>
        <w:sectPr>
          <w:pgSz w:w="11530" w:h="14410"/>
          <w:pgMar w:header="652" w:footer="0" w:top="920" w:bottom="280" w:left="0" w:right="660"/>
        </w:sectPr>
      </w:pPr>
    </w:p>
    <w:p>
      <w:pPr>
        <w:spacing w:line="141" w:lineRule="auto" w:before="135"/>
        <w:ind w:left="0" w:right="0" w:firstLine="0"/>
        <w:jc w:val="right"/>
        <w:rPr>
          <w:i/>
          <w:sz w:val="20"/>
        </w:rPr>
      </w:pPr>
      <w:r>
        <w:rPr>
          <w:i/>
          <w:color w:val="231F20"/>
          <w:w w:val="130"/>
          <w:position w:val="-7"/>
          <w:sz w:val="20"/>
        </w:rPr>
        <w:t>K</w:t>
      </w:r>
      <w:r>
        <w:rPr>
          <w:i/>
          <w:color w:val="231F20"/>
          <w:spacing w:val="-18"/>
          <w:w w:val="130"/>
          <w:position w:val="-7"/>
          <w:sz w:val="20"/>
        </w:rPr>
        <w:t> </w:t>
      </w:r>
      <w:r>
        <w:rPr>
          <w:rFonts w:ascii="Arial"/>
          <w:color w:val="231F20"/>
          <w:w w:val="130"/>
          <w:position w:val="-7"/>
          <w:sz w:val="20"/>
        </w:rPr>
        <w:t>=</w:t>
      </w:r>
      <w:r>
        <w:rPr>
          <w:rFonts w:ascii="Arial"/>
          <w:color w:val="231F20"/>
          <w:spacing w:val="-22"/>
          <w:w w:val="130"/>
          <w:position w:val="-7"/>
          <w:sz w:val="20"/>
        </w:rPr>
        <w:t> </w:t>
      </w:r>
      <w:r>
        <w:rPr>
          <w:i/>
          <w:color w:val="231F20"/>
          <w:spacing w:val="3"/>
          <w:w w:val="130"/>
          <w:sz w:val="20"/>
          <w:u w:val="single" w:color="221E1F"/>
        </w:rPr>
        <w:t> </w:t>
      </w:r>
      <w:r>
        <w:rPr>
          <w:i/>
          <w:color w:val="231F20"/>
          <w:spacing w:val="-10"/>
          <w:w w:val="130"/>
          <w:sz w:val="20"/>
          <w:u w:val="single" w:color="221E1F"/>
        </w:rPr>
        <w:t>k</w:t>
      </w:r>
    </w:p>
    <w:p>
      <w:pPr>
        <w:spacing w:line="181" w:lineRule="exact" w:before="0"/>
        <w:ind w:left="0" w:right="17" w:firstLine="0"/>
        <w:jc w:val="right"/>
        <w:rPr>
          <w:i/>
          <w:sz w:val="20"/>
        </w:rPr>
      </w:pPr>
      <w:r>
        <w:rPr>
          <w:i/>
          <w:color w:val="231F20"/>
          <w:spacing w:val="-5"/>
          <w:w w:val="120"/>
          <w:sz w:val="20"/>
        </w:rPr>
        <w:t>rC</w:t>
      </w:r>
    </w:p>
    <w:p>
      <w:pPr>
        <w:pStyle w:val="BodyText"/>
        <w:spacing w:before="184"/>
        <w:ind w:right="717"/>
        <w:jc w:val="right"/>
      </w:pPr>
      <w:r>
        <w:rPr/>
        <w:br w:type="column"/>
      </w:r>
      <w:r>
        <w:rPr>
          <w:color w:val="231F20"/>
          <w:spacing w:val="-2"/>
        </w:rPr>
        <w:t>(4.3)</w:t>
      </w:r>
    </w:p>
    <w:p>
      <w:pPr>
        <w:spacing w:after="0"/>
        <w:jc w:val="right"/>
        <w:sectPr>
          <w:type w:val="continuous"/>
          <w:pgSz w:w="11530" w:h="14410"/>
          <w:pgMar w:header="652" w:footer="0" w:top="640" w:bottom="0" w:left="0" w:right="660"/>
          <w:cols w:num="2" w:equalWidth="0">
            <w:col w:w="6895" w:space="40"/>
            <w:col w:w="3935"/>
          </w:cols>
        </w:sectPr>
      </w:pPr>
    </w:p>
    <w:p>
      <w:pPr>
        <w:pStyle w:val="BodyText"/>
        <w:spacing w:before="216"/>
      </w:pPr>
    </w:p>
    <w:p>
      <w:pPr>
        <w:pStyle w:val="BodyText"/>
        <w:spacing w:line="235" w:lineRule="auto"/>
        <w:ind w:left="2941" w:right="718"/>
        <w:jc w:val="both"/>
      </w:pPr>
      <w:r>
        <w:rPr>
          <w:color w:val="231F20"/>
          <w:w w:val="105"/>
        </w:rPr>
        <w:t>Thermal diffusivity is used to calculate cutting temperatures in machining (Section </w:t>
      </w:r>
      <w:r>
        <w:rPr>
          <w:color w:val="231F20"/>
          <w:spacing w:val="-2"/>
          <w:w w:val="105"/>
        </w:rPr>
        <w:t>20.5.1).</w:t>
      </w:r>
    </w:p>
    <w:p>
      <w:pPr>
        <w:pStyle w:val="BodyText"/>
      </w:pPr>
    </w:p>
    <w:p>
      <w:pPr>
        <w:pStyle w:val="BodyText"/>
        <w:spacing w:before="55"/>
      </w:pPr>
    </w:p>
    <w:p>
      <w:pPr>
        <w:pStyle w:val="Heading6"/>
        <w:numPr>
          <w:ilvl w:val="2"/>
          <w:numId w:val="13"/>
        </w:numPr>
        <w:tabs>
          <w:tab w:pos="1609" w:val="left" w:leader="none"/>
          <w:tab w:pos="10142" w:val="left" w:leader="none"/>
        </w:tabs>
        <w:spacing w:line="240" w:lineRule="auto" w:before="0" w:after="0"/>
        <w:ind w:left="1609" w:right="0" w:hanging="830"/>
        <w:jc w:val="left"/>
        <w:rPr>
          <w:u w:val="none"/>
        </w:rPr>
      </w:pPr>
      <w:r>
        <w:rPr>
          <w:color w:val="BC8D0A"/>
          <w:w w:val="80"/>
          <w:u w:val="single" w:color="939598"/>
        </w:rPr>
        <w:t>THERMAL</w:t>
      </w:r>
      <w:r>
        <w:rPr>
          <w:color w:val="BC8D0A"/>
          <w:spacing w:val="46"/>
          <w:u w:val="single" w:color="939598"/>
        </w:rPr>
        <w:t> </w:t>
      </w:r>
      <w:r>
        <w:rPr>
          <w:color w:val="BC8D0A"/>
          <w:w w:val="80"/>
          <w:u w:val="single" w:color="939598"/>
        </w:rPr>
        <w:t>PROPERTIES</w:t>
      </w:r>
      <w:r>
        <w:rPr>
          <w:color w:val="BC8D0A"/>
          <w:spacing w:val="49"/>
          <w:u w:val="single" w:color="939598"/>
        </w:rPr>
        <w:t> </w:t>
      </w:r>
      <w:r>
        <w:rPr>
          <w:color w:val="BC8D0A"/>
          <w:w w:val="80"/>
          <w:u w:val="single" w:color="939598"/>
        </w:rPr>
        <w:t>IN</w:t>
      </w:r>
      <w:r>
        <w:rPr>
          <w:color w:val="BC8D0A"/>
          <w:spacing w:val="49"/>
          <w:u w:val="single" w:color="939598"/>
        </w:rPr>
        <w:t> </w:t>
      </w:r>
      <w:r>
        <w:rPr>
          <w:color w:val="BC8D0A"/>
          <w:spacing w:val="-2"/>
          <w:w w:val="80"/>
          <w:u w:val="single" w:color="939598"/>
        </w:rPr>
        <w:t>MANUFACTURING</w:t>
      </w:r>
      <w:r>
        <w:rPr>
          <w:color w:val="BC8D0A"/>
          <w:u w:val="single" w:color="939598"/>
        </w:rPr>
        <w:tab/>
      </w:r>
    </w:p>
    <w:p>
      <w:pPr>
        <w:pStyle w:val="BodyText"/>
        <w:spacing w:before="94"/>
        <w:ind w:left="2940" w:right="702" w:firstLine="90"/>
        <w:jc w:val="both"/>
      </w:pPr>
      <w:r>
        <w:rPr>
          <w:color w:val="231F20"/>
          <w:w w:val="105"/>
        </w:rPr>
        <w:t>Thermal properties play an important role in manufacturing because heat genera- tion is common in so many processes. In some operations heat is the energy that ac- complishes the process; in others heat is generated as a consequence of the process. Specific</w:t>
      </w:r>
      <w:r>
        <w:rPr>
          <w:color w:val="231F20"/>
          <w:spacing w:val="28"/>
          <w:w w:val="105"/>
        </w:rPr>
        <w:t> </w:t>
      </w:r>
      <w:r>
        <w:rPr>
          <w:color w:val="231F20"/>
          <w:w w:val="105"/>
        </w:rPr>
        <w:t>heat</w:t>
      </w:r>
      <w:r>
        <w:rPr>
          <w:color w:val="231F20"/>
          <w:spacing w:val="25"/>
          <w:w w:val="105"/>
        </w:rPr>
        <w:t> </w:t>
      </w:r>
      <w:r>
        <w:rPr>
          <w:color w:val="231F20"/>
          <w:w w:val="105"/>
        </w:rPr>
        <w:t>is</w:t>
      </w:r>
      <w:r>
        <w:rPr>
          <w:color w:val="231F20"/>
          <w:spacing w:val="26"/>
          <w:w w:val="105"/>
        </w:rPr>
        <w:t> </w:t>
      </w:r>
      <w:r>
        <w:rPr>
          <w:color w:val="231F20"/>
          <w:w w:val="105"/>
        </w:rPr>
        <w:t>of</w:t>
      </w:r>
      <w:r>
        <w:rPr>
          <w:color w:val="231F20"/>
          <w:spacing w:val="26"/>
          <w:w w:val="105"/>
        </w:rPr>
        <w:t> </w:t>
      </w:r>
      <w:r>
        <w:rPr>
          <w:color w:val="231F20"/>
          <w:w w:val="105"/>
        </w:rPr>
        <w:t>interest</w:t>
      </w:r>
      <w:r>
        <w:rPr>
          <w:color w:val="231F20"/>
          <w:spacing w:val="25"/>
          <w:w w:val="105"/>
        </w:rPr>
        <w:t> </w:t>
      </w:r>
      <w:r>
        <w:rPr>
          <w:color w:val="231F20"/>
          <w:w w:val="105"/>
        </w:rPr>
        <w:t>for</w:t>
      </w:r>
      <w:r>
        <w:rPr>
          <w:color w:val="231F20"/>
          <w:spacing w:val="26"/>
          <w:w w:val="105"/>
        </w:rPr>
        <w:t> </w:t>
      </w:r>
      <w:r>
        <w:rPr>
          <w:color w:val="231F20"/>
          <w:w w:val="105"/>
        </w:rPr>
        <w:t>several</w:t>
      </w:r>
      <w:r>
        <w:rPr>
          <w:color w:val="231F20"/>
          <w:spacing w:val="25"/>
          <w:w w:val="105"/>
        </w:rPr>
        <w:t> </w:t>
      </w:r>
      <w:r>
        <w:rPr>
          <w:color w:val="231F20"/>
          <w:w w:val="105"/>
        </w:rPr>
        <w:t>reasons. In</w:t>
      </w:r>
      <w:r>
        <w:rPr>
          <w:color w:val="231F20"/>
          <w:spacing w:val="28"/>
          <w:w w:val="105"/>
        </w:rPr>
        <w:t> </w:t>
      </w:r>
      <w:r>
        <w:rPr>
          <w:color w:val="231F20"/>
          <w:w w:val="105"/>
        </w:rPr>
        <w:t>processes</w:t>
      </w:r>
      <w:r>
        <w:rPr>
          <w:color w:val="231F20"/>
          <w:spacing w:val="26"/>
          <w:w w:val="105"/>
        </w:rPr>
        <w:t> </w:t>
      </w:r>
      <w:r>
        <w:rPr>
          <w:color w:val="231F20"/>
          <w:w w:val="105"/>
        </w:rPr>
        <w:t>that</w:t>
      </w:r>
      <w:r>
        <w:rPr>
          <w:color w:val="231F20"/>
          <w:spacing w:val="25"/>
          <w:w w:val="105"/>
        </w:rPr>
        <w:t> </w:t>
      </w:r>
      <w:r>
        <w:rPr>
          <w:color w:val="231F20"/>
          <w:w w:val="105"/>
        </w:rPr>
        <w:t>require</w:t>
      </w:r>
      <w:r>
        <w:rPr>
          <w:color w:val="231F20"/>
          <w:spacing w:val="28"/>
          <w:w w:val="105"/>
        </w:rPr>
        <w:t> </w:t>
      </w:r>
      <w:r>
        <w:rPr>
          <w:color w:val="231F20"/>
          <w:w w:val="105"/>
        </w:rPr>
        <w:t>heating</w:t>
      </w:r>
      <w:r>
        <w:rPr>
          <w:color w:val="231F20"/>
          <w:spacing w:val="28"/>
          <w:w w:val="105"/>
        </w:rPr>
        <w:t> </w:t>
      </w:r>
      <w:r>
        <w:rPr>
          <w:color w:val="231F20"/>
          <w:w w:val="105"/>
        </w:rPr>
        <w:t>of the material (e.g., casting, heat treating, and hot metal forming), specific heat deter- mines the amount of heat energy needed to raise the temperature to a desired level, according to Equation (4.2).</w:t>
      </w:r>
    </w:p>
    <w:p>
      <w:pPr>
        <w:pStyle w:val="BodyText"/>
        <w:spacing w:line="244" w:lineRule="auto" w:before="3"/>
        <w:ind w:left="2940" w:right="715" w:firstLine="240"/>
        <w:jc w:val="both"/>
      </w:pPr>
      <w:r>
        <w:rPr>
          <w:color w:val="231F20"/>
          <w:w w:val="105"/>
        </w:rPr>
        <w:t>In many processes carried out at ambient temperature, the mechanical energy to perform the operation is converted to heat, which raises the temperature of the work part.</w:t>
      </w:r>
      <w:r>
        <w:rPr>
          <w:color w:val="231F20"/>
          <w:spacing w:val="-14"/>
          <w:w w:val="105"/>
        </w:rPr>
        <w:t> </w:t>
      </w:r>
      <w:r>
        <w:rPr>
          <w:color w:val="231F20"/>
          <w:w w:val="105"/>
        </w:rPr>
        <w:t>This</w:t>
      </w:r>
      <w:r>
        <w:rPr>
          <w:color w:val="231F20"/>
          <w:spacing w:val="-13"/>
          <w:w w:val="105"/>
        </w:rPr>
        <w:t> </w:t>
      </w:r>
      <w:r>
        <w:rPr>
          <w:color w:val="231F20"/>
          <w:w w:val="105"/>
        </w:rPr>
        <w:t>is</w:t>
      </w:r>
      <w:r>
        <w:rPr>
          <w:color w:val="231F20"/>
          <w:spacing w:val="-13"/>
          <w:w w:val="105"/>
        </w:rPr>
        <w:t> </w:t>
      </w:r>
      <w:r>
        <w:rPr>
          <w:color w:val="231F20"/>
          <w:w w:val="105"/>
        </w:rPr>
        <w:t>common</w:t>
      </w:r>
      <w:r>
        <w:rPr>
          <w:color w:val="231F20"/>
          <w:spacing w:val="-13"/>
          <w:w w:val="105"/>
        </w:rPr>
        <w:t> </w:t>
      </w:r>
      <w:r>
        <w:rPr>
          <w:color w:val="231F20"/>
          <w:w w:val="105"/>
        </w:rPr>
        <w:t>in</w:t>
      </w:r>
      <w:r>
        <w:rPr>
          <w:color w:val="231F20"/>
          <w:spacing w:val="-13"/>
          <w:w w:val="105"/>
        </w:rPr>
        <w:t> </w:t>
      </w:r>
      <w:r>
        <w:rPr>
          <w:color w:val="231F20"/>
          <w:w w:val="105"/>
        </w:rPr>
        <w:t>machining</w:t>
      </w:r>
      <w:r>
        <w:rPr>
          <w:color w:val="231F20"/>
          <w:spacing w:val="-9"/>
          <w:w w:val="105"/>
        </w:rPr>
        <w:t> </w:t>
      </w:r>
      <w:r>
        <w:rPr>
          <w:color w:val="231F20"/>
          <w:w w:val="105"/>
        </w:rPr>
        <w:t>and</w:t>
      </w:r>
      <w:r>
        <w:rPr>
          <w:color w:val="231F20"/>
          <w:spacing w:val="-6"/>
          <w:w w:val="105"/>
        </w:rPr>
        <w:t> </w:t>
      </w:r>
      <w:r>
        <w:rPr>
          <w:color w:val="231F20"/>
          <w:w w:val="105"/>
        </w:rPr>
        <w:t>cold</w:t>
      </w:r>
      <w:r>
        <w:rPr>
          <w:color w:val="231F20"/>
          <w:spacing w:val="-6"/>
          <w:w w:val="105"/>
        </w:rPr>
        <w:t> </w:t>
      </w:r>
      <w:r>
        <w:rPr>
          <w:color w:val="231F20"/>
          <w:w w:val="105"/>
        </w:rPr>
        <w:t>forming</w:t>
      </w:r>
      <w:r>
        <w:rPr>
          <w:color w:val="231F20"/>
          <w:spacing w:val="-6"/>
          <w:w w:val="105"/>
        </w:rPr>
        <w:t> </w:t>
      </w:r>
      <w:r>
        <w:rPr>
          <w:color w:val="231F20"/>
          <w:w w:val="105"/>
        </w:rPr>
        <w:t>of</w:t>
      </w:r>
      <w:r>
        <w:rPr>
          <w:color w:val="231F20"/>
          <w:spacing w:val="-6"/>
          <w:w w:val="105"/>
        </w:rPr>
        <w:t> </w:t>
      </w:r>
      <w:r>
        <w:rPr>
          <w:color w:val="231F20"/>
          <w:w w:val="105"/>
        </w:rPr>
        <w:t>metals.</w:t>
      </w:r>
      <w:r>
        <w:rPr>
          <w:color w:val="231F20"/>
          <w:spacing w:val="-14"/>
          <w:w w:val="105"/>
        </w:rPr>
        <w:t> </w:t>
      </w:r>
      <w:r>
        <w:rPr>
          <w:color w:val="231F20"/>
          <w:w w:val="105"/>
        </w:rPr>
        <w:t>The</w:t>
      </w:r>
      <w:r>
        <w:rPr>
          <w:color w:val="231F20"/>
          <w:spacing w:val="-4"/>
          <w:w w:val="105"/>
        </w:rPr>
        <w:t> </w:t>
      </w:r>
      <w:r>
        <w:rPr>
          <w:color w:val="231F20"/>
          <w:w w:val="105"/>
        </w:rPr>
        <w:t>temperature</w:t>
      </w:r>
      <w:r>
        <w:rPr>
          <w:color w:val="231F20"/>
          <w:spacing w:val="-6"/>
          <w:w w:val="105"/>
        </w:rPr>
        <w:t> </w:t>
      </w:r>
      <w:r>
        <w:rPr>
          <w:color w:val="231F20"/>
          <w:w w:val="105"/>
        </w:rPr>
        <w:t>rise</w:t>
      </w:r>
      <w:r>
        <w:rPr>
          <w:color w:val="231F20"/>
          <w:spacing w:val="-6"/>
          <w:w w:val="105"/>
        </w:rPr>
        <w:t> </w:t>
      </w:r>
      <w:r>
        <w:rPr>
          <w:color w:val="231F20"/>
          <w:w w:val="105"/>
        </w:rPr>
        <w:t>is </w:t>
      </w:r>
      <w:r>
        <w:rPr>
          <w:color w:val="231F20"/>
        </w:rPr>
        <w:t>a</w:t>
      </w:r>
      <w:r>
        <w:rPr>
          <w:color w:val="231F20"/>
          <w:spacing w:val="-12"/>
        </w:rPr>
        <w:t> </w:t>
      </w:r>
      <w:r>
        <w:rPr>
          <w:color w:val="231F20"/>
        </w:rPr>
        <w:t>function</w:t>
      </w:r>
      <w:r>
        <w:rPr>
          <w:color w:val="231F20"/>
          <w:spacing w:val="-12"/>
        </w:rPr>
        <w:t> </w:t>
      </w:r>
      <w:r>
        <w:rPr>
          <w:color w:val="231F20"/>
        </w:rPr>
        <w:t>of</w:t>
      </w:r>
      <w:r>
        <w:rPr>
          <w:color w:val="231F20"/>
          <w:spacing w:val="-12"/>
        </w:rPr>
        <w:t> </w:t>
      </w:r>
      <w:r>
        <w:rPr>
          <w:color w:val="231F20"/>
        </w:rPr>
        <w:t>the</w:t>
      </w:r>
      <w:r>
        <w:rPr>
          <w:color w:val="231F20"/>
          <w:spacing w:val="-12"/>
        </w:rPr>
        <w:t> </w:t>
      </w:r>
      <w:r>
        <w:rPr>
          <w:color w:val="231F20"/>
        </w:rPr>
        <w:t>metal’s</w:t>
      </w:r>
      <w:r>
        <w:rPr>
          <w:color w:val="231F20"/>
          <w:spacing w:val="-12"/>
        </w:rPr>
        <w:t> </w:t>
      </w:r>
      <w:r>
        <w:rPr>
          <w:color w:val="231F20"/>
        </w:rPr>
        <w:t>specific</w:t>
      </w:r>
      <w:r>
        <w:rPr>
          <w:color w:val="231F20"/>
          <w:spacing w:val="-12"/>
        </w:rPr>
        <w:t> </w:t>
      </w:r>
      <w:r>
        <w:rPr>
          <w:color w:val="231F20"/>
        </w:rPr>
        <w:t>heat.</w:t>
      </w:r>
      <w:r>
        <w:rPr>
          <w:color w:val="231F20"/>
          <w:spacing w:val="-12"/>
        </w:rPr>
        <w:t> </w:t>
      </w:r>
      <w:r>
        <w:rPr>
          <w:color w:val="231F20"/>
        </w:rPr>
        <w:t>Coolants</w:t>
      </w:r>
      <w:r>
        <w:rPr>
          <w:color w:val="231F20"/>
          <w:spacing w:val="-12"/>
        </w:rPr>
        <w:t> </w:t>
      </w:r>
      <w:r>
        <w:rPr>
          <w:color w:val="231F20"/>
        </w:rPr>
        <w:t>are</w:t>
      </w:r>
      <w:r>
        <w:rPr>
          <w:color w:val="231F20"/>
          <w:spacing w:val="-12"/>
        </w:rPr>
        <w:t> </w:t>
      </w:r>
      <w:r>
        <w:rPr>
          <w:color w:val="231F20"/>
        </w:rPr>
        <w:t>often</w:t>
      </w:r>
      <w:r>
        <w:rPr>
          <w:color w:val="231F20"/>
          <w:spacing w:val="-12"/>
        </w:rPr>
        <w:t> </w:t>
      </w:r>
      <w:r>
        <w:rPr>
          <w:color w:val="231F20"/>
        </w:rPr>
        <w:t>used</w:t>
      </w:r>
      <w:r>
        <w:rPr>
          <w:color w:val="231F20"/>
          <w:spacing w:val="-12"/>
        </w:rPr>
        <w:t> </w:t>
      </w:r>
      <w:r>
        <w:rPr>
          <w:color w:val="231F20"/>
        </w:rPr>
        <w:t>in</w:t>
      </w:r>
      <w:r>
        <w:rPr>
          <w:color w:val="231F20"/>
          <w:spacing w:val="-12"/>
        </w:rPr>
        <w:t> </w:t>
      </w:r>
      <w:r>
        <w:rPr>
          <w:color w:val="231F20"/>
        </w:rPr>
        <w:t>machining</w:t>
      </w:r>
      <w:r>
        <w:rPr>
          <w:color w:val="231F20"/>
          <w:spacing w:val="-12"/>
        </w:rPr>
        <w:t> </w:t>
      </w:r>
      <w:r>
        <w:rPr>
          <w:color w:val="231F20"/>
        </w:rPr>
        <w:t>to</w:t>
      </w:r>
      <w:r>
        <w:rPr>
          <w:color w:val="231F20"/>
          <w:spacing w:val="-12"/>
        </w:rPr>
        <w:t> </w:t>
      </w:r>
      <w:r>
        <w:rPr>
          <w:color w:val="231F20"/>
        </w:rPr>
        <w:t>reduce</w:t>
      </w:r>
      <w:r>
        <w:rPr>
          <w:color w:val="231F20"/>
          <w:spacing w:val="-12"/>
        </w:rPr>
        <w:t> </w:t>
      </w:r>
      <w:r>
        <w:rPr>
          <w:color w:val="231F20"/>
        </w:rPr>
        <w:t>these </w:t>
      </w:r>
      <w:r>
        <w:rPr>
          <w:color w:val="231F20"/>
          <w:w w:val="105"/>
        </w:rPr>
        <w:t>temperatures,</w:t>
      </w:r>
      <w:r>
        <w:rPr>
          <w:color w:val="231F20"/>
          <w:w w:val="105"/>
        </w:rPr>
        <w:t> and</w:t>
      </w:r>
      <w:r>
        <w:rPr>
          <w:color w:val="231F20"/>
          <w:w w:val="105"/>
        </w:rPr>
        <w:t> here</w:t>
      </w:r>
      <w:r>
        <w:rPr>
          <w:color w:val="231F20"/>
          <w:w w:val="105"/>
        </w:rPr>
        <w:t> the</w:t>
      </w:r>
      <w:r>
        <w:rPr>
          <w:color w:val="231F20"/>
          <w:w w:val="105"/>
        </w:rPr>
        <w:t> fluid’s</w:t>
      </w:r>
      <w:r>
        <w:rPr>
          <w:color w:val="231F20"/>
          <w:w w:val="105"/>
        </w:rPr>
        <w:t> heat</w:t>
      </w:r>
      <w:r>
        <w:rPr>
          <w:color w:val="231F20"/>
          <w:w w:val="105"/>
        </w:rPr>
        <w:t> capacity</w:t>
      </w:r>
      <w:r>
        <w:rPr>
          <w:color w:val="231F20"/>
          <w:w w:val="105"/>
        </w:rPr>
        <w:t> is</w:t>
      </w:r>
      <w:r>
        <w:rPr>
          <w:color w:val="231F20"/>
          <w:w w:val="105"/>
        </w:rPr>
        <w:t> critical.</w:t>
      </w:r>
      <w:r>
        <w:rPr>
          <w:color w:val="231F20"/>
          <w:w w:val="105"/>
        </w:rPr>
        <w:t> Water</w:t>
      </w:r>
      <w:r>
        <w:rPr>
          <w:color w:val="231F20"/>
          <w:w w:val="105"/>
        </w:rPr>
        <w:t> is</w:t>
      </w:r>
      <w:r>
        <w:rPr>
          <w:color w:val="231F20"/>
          <w:w w:val="105"/>
        </w:rPr>
        <w:t> almost</w:t>
      </w:r>
      <w:r>
        <w:rPr>
          <w:color w:val="231F20"/>
          <w:w w:val="105"/>
        </w:rPr>
        <w:t> always employed as the base for these fluids because of its high heat-carrying capacity.</w:t>
      </w:r>
    </w:p>
    <w:p>
      <w:pPr>
        <w:pStyle w:val="BodyText"/>
        <w:spacing w:line="242" w:lineRule="auto" w:before="4"/>
        <w:ind w:left="2940" w:right="702" w:firstLine="240"/>
        <w:jc w:val="both"/>
      </w:pPr>
      <w:r>
        <w:rPr>
          <w:color w:val="231F20"/>
          <w:w w:val="105"/>
        </w:rPr>
        <w:t>Thermal</w:t>
      </w:r>
      <w:r>
        <w:rPr>
          <w:color w:val="231F20"/>
          <w:w w:val="105"/>
        </w:rPr>
        <w:t> conductivity</w:t>
      </w:r>
      <w:r>
        <w:rPr>
          <w:color w:val="231F20"/>
          <w:w w:val="105"/>
        </w:rPr>
        <w:t> functions</w:t>
      </w:r>
      <w:r>
        <w:rPr>
          <w:color w:val="231F20"/>
          <w:w w:val="105"/>
        </w:rPr>
        <w:t> to</w:t>
      </w:r>
      <w:r>
        <w:rPr>
          <w:color w:val="231F20"/>
          <w:w w:val="105"/>
        </w:rPr>
        <w:t> dissipate</w:t>
      </w:r>
      <w:r>
        <w:rPr>
          <w:color w:val="231F20"/>
          <w:w w:val="105"/>
        </w:rPr>
        <w:t> heat</w:t>
      </w:r>
      <w:r>
        <w:rPr>
          <w:color w:val="231F20"/>
          <w:w w:val="105"/>
        </w:rPr>
        <w:t> in</w:t>
      </w:r>
      <w:r>
        <w:rPr>
          <w:color w:val="231F20"/>
          <w:w w:val="105"/>
        </w:rPr>
        <w:t> manufacturing</w:t>
      </w:r>
      <w:r>
        <w:rPr>
          <w:color w:val="231F20"/>
          <w:w w:val="105"/>
        </w:rPr>
        <w:t> processes, sometimes</w:t>
      </w:r>
      <w:r>
        <w:rPr>
          <w:color w:val="231F20"/>
          <w:w w:val="105"/>
        </w:rPr>
        <w:t> beneficially,</w:t>
      </w:r>
      <w:r>
        <w:rPr>
          <w:color w:val="231F20"/>
          <w:spacing w:val="-14"/>
          <w:w w:val="105"/>
        </w:rPr>
        <w:t> </w:t>
      </w:r>
      <w:r>
        <w:rPr>
          <w:color w:val="231F20"/>
          <w:w w:val="105"/>
        </w:rPr>
        <w:t>sometimes</w:t>
      </w:r>
      <w:r>
        <w:rPr>
          <w:color w:val="231F20"/>
          <w:w w:val="105"/>
        </w:rPr>
        <w:t> not.</w:t>
      </w:r>
      <w:r>
        <w:rPr>
          <w:color w:val="231F20"/>
          <w:spacing w:val="-14"/>
          <w:w w:val="105"/>
        </w:rPr>
        <w:t> </w:t>
      </w:r>
      <w:r>
        <w:rPr>
          <w:color w:val="231F20"/>
          <w:w w:val="105"/>
        </w:rPr>
        <w:t>In</w:t>
      </w:r>
      <w:r>
        <w:rPr>
          <w:color w:val="231F20"/>
          <w:w w:val="105"/>
        </w:rPr>
        <w:t> mechanical</w:t>
      </w:r>
      <w:r>
        <w:rPr>
          <w:color w:val="231F20"/>
          <w:w w:val="105"/>
        </w:rPr>
        <w:t> processes</w:t>
      </w:r>
      <w:r>
        <w:rPr>
          <w:color w:val="231F20"/>
          <w:w w:val="105"/>
        </w:rPr>
        <w:t> such</w:t>
      </w:r>
      <w:r>
        <w:rPr>
          <w:color w:val="231F20"/>
          <w:w w:val="105"/>
        </w:rPr>
        <w:t> as</w:t>
      </w:r>
      <w:r>
        <w:rPr>
          <w:color w:val="231F20"/>
          <w:w w:val="105"/>
        </w:rPr>
        <w:t> metal</w:t>
      </w:r>
      <w:r>
        <w:rPr>
          <w:color w:val="231F20"/>
          <w:w w:val="105"/>
        </w:rPr>
        <w:t> form- ing and</w:t>
      </w:r>
      <w:r>
        <w:rPr>
          <w:color w:val="231F20"/>
          <w:spacing w:val="19"/>
          <w:w w:val="105"/>
        </w:rPr>
        <w:t> </w:t>
      </w:r>
      <w:r>
        <w:rPr>
          <w:color w:val="231F20"/>
          <w:w w:val="105"/>
        </w:rPr>
        <w:t>machining, much</w:t>
      </w:r>
      <w:r>
        <w:rPr>
          <w:color w:val="231F20"/>
          <w:spacing w:val="19"/>
          <w:w w:val="105"/>
        </w:rPr>
        <w:t> </w:t>
      </w:r>
      <w:r>
        <w:rPr>
          <w:color w:val="231F20"/>
          <w:w w:val="105"/>
        </w:rPr>
        <w:t>of</w:t>
      </w:r>
      <w:r>
        <w:rPr>
          <w:color w:val="231F20"/>
          <w:spacing w:val="18"/>
          <w:w w:val="105"/>
        </w:rPr>
        <w:t> </w:t>
      </w:r>
      <w:r>
        <w:rPr>
          <w:color w:val="231F20"/>
          <w:w w:val="105"/>
        </w:rPr>
        <w:t>the</w:t>
      </w:r>
      <w:r>
        <w:rPr>
          <w:color w:val="231F20"/>
          <w:spacing w:val="19"/>
          <w:w w:val="105"/>
        </w:rPr>
        <w:t> </w:t>
      </w:r>
      <w:r>
        <w:rPr>
          <w:color w:val="231F20"/>
          <w:w w:val="105"/>
        </w:rPr>
        <w:t>power</w:t>
      </w:r>
      <w:r>
        <w:rPr>
          <w:color w:val="231F20"/>
          <w:spacing w:val="18"/>
          <w:w w:val="105"/>
        </w:rPr>
        <w:t> </w:t>
      </w:r>
      <w:r>
        <w:rPr>
          <w:color w:val="231F20"/>
          <w:w w:val="105"/>
        </w:rPr>
        <w:t>required</w:t>
      </w:r>
      <w:r>
        <w:rPr>
          <w:color w:val="231F20"/>
          <w:spacing w:val="19"/>
          <w:w w:val="105"/>
        </w:rPr>
        <w:t> </w:t>
      </w:r>
      <w:r>
        <w:rPr>
          <w:color w:val="231F20"/>
          <w:w w:val="105"/>
        </w:rPr>
        <w:t>to</w:t>
      </w:r>
      <w:r>
        <w:rPr>
          <w:color w:val="231F20"/>
          <w:spacing w:val="19"/>
          <w:w w:val="105"/>
        </w:rPr>
        <w:t> </w:t>
      </w:r>
      <w:r>
        <w:rPr>
          <w:color w:val="231F20"/>
          <w:w w:val="105"/>
        </w:rPr>
        <w:t>operate</w:t>
      </w:r>
      <w:r>
        <w:rPr>
          <w:color w:val="231F20"/>
          <w:spacing w:val="19"/>
          <w:w w:val="105"/>
        </w:rPr>
        <w:t> </w:t>
      </w:r>
      <w:r>
        <w:rPr>
          <w:color w:val="231F20"/>
          <w:w w:val="105"/>
        </w:rPr>
        <w:t>the</w:t>
      </w:r>
      <w:r>
        <w:rPr>
          <w:color w:val="231F20"/>
          <w:spacing w:val="19"/>
          <w:w w:val="105"/>
        </w:rPr>
        <w:t> </w:t>
      </w:r>
      <w:r>
        <w:rPr>
          <w:color w:val="231F20"/>
          <w:w w:val="105"/>
        </w:rPr>
        <w:t>process</w:t>
      </w:r>
      <w:r>
        <w:rPr>
          <w:color w:val="231F20"/>
          <w:spacing w:val="19"/>
          <w:w w:val="105"/>
        </w:rPr>
        <w:t> </w:t>
      </w:r>
      <w:r>
        <w:rPr>
          <w:color w:val="231F20"/>
          <w:w w:val="105"/>
        </w:rPr>
        <w:t>is</w:t>
      </w:r>
      <w:r>
        <w:rPr>
          <w:color w:val="231F20"/>
          <w:spacing w:val="19"/>
          <w:w w:val="105"/>
        </w:rPr>
        <w:t> </w:t>
      </w:r>
      <w:r>
        <w:rPr>
          <w:color w:val="231F20"/>
          <w:w w:val="105"/>
        </w:rPr>
        <w:t>converted to heat. The ability of the work material and tooling to conduct heat away from its source is highly desirable in these processes.</w:t>
      </w:r>
    </w:p>
    <w:p>
      <w:pPr>
        <w:pStyle w:val="BodyText"/>
        <w:spacing w:line="242" w:lineRule="auto"/>
        <w:ind w:left="2940" w:right="714" w:firstLine="240"/>
        <w:jc w:val="both"/>
      </w:pPr>
      <w:r>
        <w:rPr>
          <w:color w:val="231F20"/>
          <w:w w:val="105"/>
        </w:rPr>
        <w:t>On</w:t>
      </w:r>
      <w:r>
        <w:rPr>
          <w:color w:val="231F20"/>
          <w:spacing w:val="35"/>
          <w:w w:val="105"/>
        </w:rPr>
        <w:t> </w:t>
      </w:r>
      <w:r>
        <w:rPr>
          <w:color w:val="231F20"/>
          <w:w w:val="105"/>
        </w:rPr>
        <w:t>the</w:t>
      </w:r>
      <w:r>
        <w:rPr>
          <w:color w:val="231F20"/>
          <w:spacing w:val="33"/>
          <w:w w:val="105"/>
        </w:rPr>
        <w:t> </w:t>
      </w:r>
      <w:r>
        <w:rPr>
          <w:color w:val="231F20"/>
          <w:w w:val="105"/>
        </w:rPr>
        <w:t>other</w:t>
      </w:r>
      <w:r>
        <w:rPr>
          <w:color w:val="231F20"/>
          <w:spacing w:val="33"/>
          <w:w w:val="105"/>
        </w:rPr>
        <w:t> </w:t>
      </w:r>
      <w:r>
        <w:rPr>
          <w:color w:val="231F20"/>
          <w:w w:val="105"/>
        </w:rPr>
        <w:t>hand,</w:t>
      </w:r>
      <w:r>
        <w:rPr>
          <w:color w:val="231F20"/>
          <w:spacing w:val="27"/>
          <w:w w:val="105"/>
        </w:rPr>
        <w:t> </w:t>
      </w:r>
      <w:r>
        <w:rPr>
          <w:color w:val="231F20"/>
          <w:w w:val="105"/>
        </w:rPr>
        <w:t>high</w:t>
      </w:r>
      <w:r>
        <w:rPr>
          <w:color w:val="231F20"/>
          <w:spacing w:val="33"/>
          <w:w w:val="105"/>
        </w:rPr>
        <w:t> </w:t>
      </w:r>
      <w:r>
        <w:rPr>
          <w:color w:val="231F20"/>
          <w:w w:val="105"/>
        </w:rPr>
        <w:t>thermal</w:t>
      </w:r>
      <w:r>
        <w:rPr>
          <w:color w:val="231F20"/>
          <w:spacing w:val="32"/>
          <w:w w:val="105"/>
        </w:rPr>
        <w:t> </w:t>
      </w:r>
      <w:r>
        <w:rPr>
          <w:color w:val="231F20"/>
          <w:w w:val="105"/>
        </w:rPr>
        <w:t>conductivity</w:t>
      </w:r>
      <w:r>
        <w:rPr>
          <w:color w:val="231F20"/>
          <w:spacing w:val="33"/>
          <w:w w:val="105"/>
        </w:rPr>
        <w:t> </w:t>
      </w:r>
      <w:r>
        <w:rPr>
          <w:color w:val="231F20"/>
          <w:w w:val="105"/>
        </w:rPr>
        <w:t>of</w:t>
      </w:r>
      <w:r>
        <w:rPr>
          <w:color w:val="231F20"/>
          <w:spacing w:val="32"/>
          <w:w w:val="105"/>
        </w:rPr>
        <w:t> </w:t>
      </w:r>
      <w:r>
        <w:rPr>
          <w:color w:val="231F20"/>
          <w:w w:val="105"/>
        </w:rPr>
        <w:t>the</w:t>
      </w:r>
      <w:r>
        <w:rPr>
          <w:color w:val="231F20"/>
          <w:spacing w:val="33"/>
          <w:w w:val="105"/>
        </w:rPr>
        <w:t> </w:t>
      </w:r>
      <w:r>
        <w:rPr>
          <w:color w:val="231F20"/>
          <w:w w:val="105"/>
        </w:rPr>
        <w:t>work</w:t>
      </w:r>
      <w:r>
        <w:rPr>
          <w:color w:val="231F20"/>
          <w:spacing w:val="33"/>
          <w:w w:val="105"/>
        </w:rPr>
        <w:t> </w:t>
      </w:r>
      <w:r>
        <w:rPr>
          <w:color w:val="231F20"/>
          <w:w w:val="105"/>
        </w:rPr>
        <w:t>metal</w:t>
      </w:r>
      <w:r>
        <w:rPr>
          <w:color w:val="231F20"/>
          <w:spacing w:val="32"/>
          <w:w w:val="105"/>
        </w:rPr>
        <w:t> </w:t>
      </w:r>
      <w:r>
        <w:rPr>
          <w:color w:val="231F20"/>
          <w:w w:val="105"/>
        </w:rPr>
        <w:t>is</w:t>
      </w:r>
      <w:r>
        <w:rPr>
          <w:color w:val="231F20"/>
          <w:spacing w:val="35"/>
          <w:w w:val="105"/>
        </w:rPr>
        <w:t> </w:t>
      </w:r>
      <w:r>
        <w:rPr>
          <w:color w:val="231F20"/>
          <w:w w:val="105"/>
        </w:rPr>
        <w:t>undesirable in fusion welding processes such as arc welding. In these operations, the heat input must</w:t>
      </w:r>
      <w:r>
        <w:rPr>
          <w:color w:val="231F20"/>
          <w:spacing w:val="-1"/>
          <w:w w:val="105"/>
        </w:rPr>
        <w:t> </w:t>
      </w:r>
      <w:r>
        <w:rPr>
          <w:color w:val="231F20"/>
          <w:w w:val="105"/>
        </w:rPr>
        <w:t>be concentrated at the joint location so that the metal can be melted.</w:t>
      </w:r>
      <w:r>
        <w:rPr>
          <w:color w:val="231F20"/>
          <w:spacing w:val="-1"/>
          <w:w w:val="105"/>
        </w:rPr>
        <w:t> </w:t>
      </w:r>
      <w:r>
        <w:rPr>
          <w:color w:val="231F20"/>
          <w:w w:val="105"/>
        </w:rPr>
        <w:t>For exam- </w:t>
      </w:r>
      <w:r>
        <w:rPr>
          <w:color w:val="231F20"/>
        </w:rPr>
        <w:t>ple,</w:t>
      </w:r>
      <w:r>
        <w:rPr>
          <w:color w:val="231F20"/>
          <w:spacing w:val="-6"/>
        </w:rPr>
        <w:t> </w:t>
      </w:r>
      <w:r>
        <w:rPr>
          <w:color w:val="231F20"/>
        </w:rPr>
        <w:t>copper</w:t>
      </w:r>
      <w:r>
        <w:rPr>
          <w:color w:val="231F20"/>
          <w:spacing w:val="-6"/>
        </w:rPr>
        <w:t> </w:t>
      </w:r>
      <w:r>
        <w:rPr>
          <w:color w:val="231F20"/>
        </w:rPr>
        <w:t>is</w:t>
      </w:r>
      <w:r>
        <w:rPr>
          <w:color w:val="231F20"/>
          <w:spacing w:val="-6"/>
        </w:rPr>
        <w:t> </w:t>
      </w:r>
      <w:r>
        <w:rPr>
          <w:color w:val="231F20"/>
        </w:rPr>
        <w:t>generally</w:t>
      </w:r>
      <w:r>
        <w:rPr>
          <w:color w:val="231F20"/>
          <w:spacing w:val="-6"/>
        </w:rPr>
        <w:t> </w:t>
      </w:r>
      <w:r>
        <w:rPr>
          <w:color w:val="231F20"/>
        </w:rPr>
        <w:t>difficult</w:t>
      </w:r>
      <w:r>
        <w:rPr>
          <w:color w:val="231F20"/>
          <w:spacing w:val="-5"/>
        </w:rPr>
        <w:t> </w:t>
      </w:r>
      <w:r>
        <w:rPr>
          <w:color w:val="231F20"/>
        </w:rPr>
        <w:t>to</w:t>
      </w:r>
      <w:r>
        <w:rPr>
          <w:color w:val="231F20"/>
          <w:spacing w:val="-6"/>
        </w:rPr>
        <w:t> </w:t>
      </w:r>
      <w:r>
        <w:rPr>
          <w:color w:val="231F20"/>
        </w:rPr>
        <w:t>weld</w:t>
      </w:r>
      <w:r>
        <w:rPr>
          <w:color w:val="231F20"/>
          <w:spacing w:val="-6"/>
        </w:rPr>
        <w:t> </w:t>
      </w:r>
      <w:r>
        <w:rPr>
          <w:color w:val="231F20"/>
        </w:rPr>
        <w:t>because</w:t>
      </w:r>
      <w:r>
        <w:rPr>
          <w:color w:val="231F20"/>
          <w:spacing w:val="-6"/>
        </w:rPr>
        <w:t> </w:t>
      </w:r>
      <w:r>
        <w:rPr>
          <w:color w:val="231F20"/>
        </w:rPr>
        <w:t>its</w:t>
      </w:r>
      <w:r>
        <w:rPr>
          <w:color w:val="231F20"/>
          <w:spacing w:val="-6"/>
        </w:rPr>
        <w:t> </w:t>
      </w:r>
      <w:r>
        <w:rPr>
          <w:color w:val="231F20"/>
        </w:rPr>
        <w:t>high</w:t>
      </w:r>
      <w:r>
        <w:rPr>
          <w:color w:val="231F20"/>
          <w:spacing w:val="-6"/>
        </w:rPr>
        <w:t> </w:t>
      </w:r>
      <w:r>
        <w:rPr>
          <w:color w:val="231F20"/>
        </w:rPr>
        <w:t>thermal</w:t>
      </w:r>
      <w:r>
        <w:rPr>
          <w:color w:val="231F20"/>
          <w:spacing w:val="-5"/>
        </w:rPr>
        <w:t> </w:t>
      </w:r>
      <w:r>
        <w:rPr>
          <w:color w:val="231F20"/>
        </w:rPr>
        <w:t>conductivity</w:t>
      </w:r>
      <w:r>
        <w:rPr>
          <w:color w:val="231F20"/>
          <w:spacing w:val="-6"/>
        </w:rPr>
        <w:t> </w:t>
      </w:r>
      <w:r>
        <w:rPr>
          <w:color w:val="231F20"/>
        </w:rPr>
        <w:t>allows</w:t>
      </w:r>
      <w:r>
        <w:rPr>
          <w:color w:val="231F20"/>
          <w:spacing w:val="38"/>
        </w:rPr>
        <w:t> </w:t>
      </w:r>
      <w:r>
        <w:rPr>
          <w:color w:val="231F20"/>
        </w:rPr>
        <w:t>heat </w:t>
      </w:r>
      <w:r>
        <w:rPr>
          <w:color w:val="231F20"/>
          <w:w w:val="105"/>
        </w:rPr>
        <w:t>to be conducted from the energy source into the work too rapidly, inhibiting heat buildup for melting at the joint.</w:t>
      </w:r>
    </w:p>
    <w:p>
      <w:pPr>
        <w:pStyle w:val="BodyText"/>
        <w:spacing w:before="107"/>
      </w:pPr>
    </w:p>
    <w:p>
      <w:pPr>
        <w:pStyle w:val="Heading3"/>
      </w:pPr>
      <w:r>
        <w:rPr/>
        <mc:AlternateContent>
          <mc:Choice Requires="wps">
            <w:drawing>
              <wp:anchor distT="0" distB="0" distL="0" distR="0" allowOverlap="1" layoutInCell="1" locked="0" behindDoc="0" simplePos="0" relativeHeight="15797760">
                <wp:simplePos x="0" y="0"/>
                <wp:positionH relativeFrom="page">
                  <wp:posOffset>-11</wp:posOffset>
                </wp:positionH>
                <wp:positionV relativeFrom="paragraph">
                  <wp:posOffset>-36792</wp:posOffset>
                </wp:positionV>
                <wp:extent cx="915035" cy="342900"/>
                <wp:effectExtent l="0" t="0" r="0" b="0"/>
                <wp:wrapNone/>
                <wp:docPr id="1034" name="Group 1034"/>
                <wp:cNvGraphicFramePr>
                  <a:graphicFrameLocks/>
                </wp:cNvGraphicFramePr>
                <a:graphic>
                  <a:graphicData uri="http://schemas.microsoft.com/office/word/2010/wordprocessingGroup">
                    <wpg:wgp>
                      <wpg:cNvPr id="1034" name="Group 1034"/>
                      <wpg:cNvGrpSpPr/>
                      <wpg:grpSpPr>
                        <a:xfrm>
                          <a:off x="0" y="0"/>
                          <a:ext cx="915035" cy="342900"/>
                          <a:chExt cx="915035" cy="342900"/>
                        </a:xfrm>
                      </wpg:grpSpPr>
                      <wps:wsp>
                        <wps:cNvPr id="1035" name="Graphic 1035"/>
                        <wps:cNvSpPr/>
                        <wps:spPr>
                          <a:xfrm>
                            <a:off x="0" y="0"/>
                            <a:ext cx="915035" cy="342900"/>
                          </a:xfrm>
                          <a:custGeom>
                            <a:avLst/>
                            <a:gdLst/>
                            <a:ahLst/>
                            <a:cxnLst/>
                            <a:rect l="l" t="t" r="r" b="b"/>
                            <a:pathLst>
                              <a:path w="915035" h="342900">
                                <a:moveTo>
                                  <a:pt x="762621" y="0"/>
                                </a:moveTo>
                                <a:lnTo>
                                  <a:pt x="0" y="0"/>
                                </a:lnTo>
                                <a:lnTo>
                                  <a:pt x="0" y="342900"/>
                                </a:lnTo>
                                <a:lnTo>
                                  <a:pt x="762621" y="342900"/>
                                </a:lnTo>
                                <a:lnTo>
                                  <a:pt x="786433" y="340525"/>
                                </a:lnTo>
                                <a:lnTo>
                                  <a:pt x="838821" y="323850"/>
                                </a:lnTo>
                                <a:lnTo>
                                  <a:pt x="891208" y="278612"/>
                                </a:lnTo>
                                <a:lnTo>
                                  <a:pt x="915021" y="190500"/>
                                </a:lnTo>
                                <a:lnTo>
                                  <a:pt x="915021" y="152400"/>
                                </a:lnTo>
                                <a:lnTo>
                                  <a:pt x="912634" y="128587"/>
                                </a:lnTo>
                                <a:lnTo>
                                  <a:pt x="895971" y="76200"/>
                                </a:lnTo>
                                <a:lnTo>
                                  <a:pt x="850722" y="23812"/>
                                </a:lnTo>
                                <a:lnTo>
                                  <a:pt x="762621" y="0"/>
                                </a:lnTo>
                                <a:close/>
                              </a:path>
                            </a:pathLst>
                          </a:custGeom>
                          <a:solidFill>
                            <a:srgbClr val="BC8D0A"/>
                          </a:solidFill>
                        </wps:spPr>
                        <wps:bodyPr wrap="square" lIns="0" tIns="0" rIns="0" bIns="0" rtlCol="0">
                          <a:prstTxWarp prst="textNoShape">
                            <a:avLst/>
                          </a:prstTxWarp>
                          <a:noAutofit/>
                        </wps:bodyPr>
                      </wps:wsp>
                      <wps:wsp>
                        <wps:cNvPr id="1036" name="Textbox 1036"/>
                        <wps:cNvSpPr txBox="1"/>
                        <wps:spPr>
                          <a:xfrm>
                            <a:off x="0" y="0"/>
                            <a:ext cx="915035" cy="342900"/>
                          </a:xfrm>
                          <a:prstGeom prst="rect">
                            <a:avLst/>
                          </a:prstGeom>
                        </wps:spPr>
                        <wps:txbx>
                          <w:txbxContent>
                            <w:p>
                              <w:pPr>
                                <w:spacing w:before="63"/>
                                <w:ind w:left="782" w:right="0" w:firstLine="0"/>
                                <w:jc w:val="left"/>
                                <w:rPr>
                                  <w:rFonts w:ascii="Arial"/>
                                  <w:b/>
                                  <w:sz w:val="36"/>
                                </w:rPr>
                              </w:pPr>
                              <w:r>
                                <w:rPr>
                                  <w:rFonts w:ascii="Arial"/>
                                  <w:b/>
                                  <w:color w:val="FFFFFF"/>
                                  <w:spacing w:val="-5"/>
                                  <w:sz w:val="36"/>
                                </w:rPr>
                                <w:t>4.3</w:t>
                              </w:r>
                            </w:p>
                          </w:txbxContent>
                        </wps:txbx>
                        <wps:bodyPr wrap="square" lIns="0" tIns="0" rIns="0" bIns="0" rtlCol="0">
                          <a:noAutofit/>
                        </wps:bodyPr>
                      </wps:wsp>
                    </wpg:wgp>
                  </a:graphicData>
                </a:graphic>
              </wp:anchor>
            </w:drawing>
          </mc:Choice>
          <mc:Fallback>
            <w:pict>
              <v:group style="position:absolute;margin-left:-.000945pt;margin-top:-2.897027pt;width:72.05pt;height:27pt;mso-position-horizontal-relative:page;mso-position-vertical-relative:paragraph;z-index:15797760" id="docshapegroup933" coordorigin="0,-58" coordsize="1441,540">
                <v:shape style="position:absolute;left:-1;top:-58;width:1441;height:540" id="docshape934" coordorigin="0,-58" coordsize="1441,540" path="m1201,-58l0,-58,0,482,1201,482,1238,478,1321,452,1403,381,1441,242,1441,182,1437,145,1411,62,1340,-20,1201,-58xe" filled="true" fillcolor="#bc8d0a" stroked="false">
                  <v:path arrowok="t"/>
                  <v:fill type="solid"/>
                </v:shape>
                <v:shape style="position:absolute;left:-1;top:-58;width:1441;height:540" type="#_x0000_t202" id="docshape935" filled="false" stroked="false">
                  <v:textbox inset="0,0,0,0">
                    <w:txbxContent>
                      <w:p>
                        <w:pPr>
                          <w:spacing w:before="63"/>
                          <w:ind w:left="782" w:right="0" w:firstLine="0"/>
                          <w:jc w:val="left"/>
                          <w:rPr>
                            <w:rFonts w:ascii="Arial"/>
                            <w:b/>
                            <w:sz w:val="36"/>
                          </w:rPr>
                        </w:pPr>
                        <w:r>
                          <w:rPr>
                            <w:rFonts w:ascii="Arial"/>
                            <w:b/>
                            <w:color w:val="FFFFFF"/>
                            <w:spacing w:val="-5"/>
                            <w:sz w:val="36"/>
                          </w:rPr>
                          <w:t>4.3</w:t>
                        </w:r>
                      </w:p>
                    </w:txbxContent>
                  </v:textbox>
                  <w10:wrap type="none"/>
                </v:shape>
                <w10:wrap type="none"/>
              </v:group>
            </w:pict>
          </mc:Fallback>
        </mc:AlternateContent>
      </w:r>
      <w:r>
        <w:rPr>
          <w:color w:val="231F20"/>
        </w:rPr>
        <w:t>Mass</w:t>
      </w:r>
      <w:r>
        <w:rPr>
          <w:color w:val="231F20"/>
          <w:spacing w:val="-11"/>
        </w:rPr>
        <w:t> </w:t>
      </w:r>
      <w:r>
        <w:rPr>
          <w:color w:val="231F20"/>
          <w:spacing w:val="-2"/>
        </w:rPr>
        <w:t>Diffusion</w:t>
      </w:r>
    </w:p>
    <w:p>
      <w:pPr>
        <w:pStyle w:val="BodyText"/>
        <w:spacing w:before="87"/>
        <w:ind w:left="2940" w:right="714"/>
        <w:jc w:val="both"/>
      </w:pPr>
      <w:r>
        <w:rPr>
          <w:color w:val="231F20"/>
          <w:w w:val="105"/>
        </w:rPr>
        <w:t>In addition to heat transfer in a material, there is also mass transfer. </w:t>
      </w:r>
      <w:r>
        <w:rPr>
          <w:b/>
          <w:i/>
          <w:color w:val="231F20"/>
          <w:w w:val="105"/>
        </w:rPr>
        <w:t>Mass diffusion </w:t>
      </w:r>
      <w:r>
        <w:rPr>
          <w:color w:val="231F20"/>
          <w:w w:val="105"/>
        </w:rPr>
        <w:t>involves movement of atoms or molecules within a material or across a boundary between two materials in contact. It is perhaps more appealing to one’s intuition that such a phenomenon occurs in liquids and gases,</w:t>
      </w:r>
      <w:r>
        <w:rPr>
          <w:color w:val="231F20"/>
          <w:spacing w:val="-1"/>
          <w:w w:val="105"/>
        </w:rPr>
        <w:t> </w:t>
      </w:r>
      <w:r>
        <w:rPr>
          <w:color w:val="231F20"/>
          <w:w w:val="105"/>
        </w:rPr>
        <w:t>but it also occurs in solids.</w:t>
      </w:r>
      <w:r>
        <w:rPr>
          <w:color w:val="231F20"/>
          <w:spacing w:val="-1"/>
          <w:w w:val="105"/>
        </w:rPr>
        <w:t> </w:t>
      </w:r>
      <w:r>
        <w:rPr>
          <w:color w:val="231F20"/>
          <w:w w:val="105"/>
        </w:rPr>
        <w:t>It occurs in pure metals, in alloys, and between materials that share a common interface. Be- cause of</w:t>
      </w:r>
      <w:r>
        <w:rPr>
          <w:color w:val="231F20"/>
          <w:spacing w:val="-1"/>
          <w:w w:val="105"/>
        </w:rPr>
        <w:t> </w:t>
      </w:r>
      <w:r>
        <w:rPr>
          <w:color w:val="231F20"/>
          <w:w w:val="105"/>
        </w:rPr>
        <w:t>thermal agitation of the atoms in a material (solid,</w:t>
      </w:r>
      <w:r>
        <w:rPr>
          <w:color w:val="231F20"/>
          <w:spacing w:val="-1"/>
          <w:w w:val="105"/>
        </w:rPr>
        <w:t> </w:t>
      </w:r>
      <w:r>
        <w:rPr>
          <w:color w:val="231F20"/>
          <w:w w:val="105"/>
        </w:rPr>
        <w:t>liquid,</w:t>
      </w:r>
      <w:r>
        <w:rPr>
          <w:color w:val="231F20"/>
          <w:spacing w:val="-1"/>
          <w:w w:val="105"/>
        </w:rPr>
        <w:t> </w:t>
      </w:r>
      <w:r>
        <w:rPr>
          <w:color w:val="231F20"/>
          <w:w w:val="105"/>
        </w:rPr>
        <w:t>or gas),</w:t>
      </w:r>
      <w:r>
        <w:rPr>
          <w:color w:val="231F20"/>
          <w:spacing w:val="-1"/>
          <w:w w:val="105"/>
        </w:rPr>
        <w:t> </w:t>
      </w:r>
      <w:r>
        <w:rPr>
          <w:color w:val="231F20"/>
          <w:w w:val="105"/>
        </w:rPr>
        <w:t>atoms are continuously</w:t>
      </w:r>
      <w:r>
        <w:rPr>
          <w:color w:val="231F20"/>
          <w:spacing w:val="-4"/>
          <w:w w:val="105"/>
        </w:rPr>
        <w:t> </w:t>
      </w:r>
      <w:r>
        <w:rPr>
          <w:color w:val="231F20"/>
          <w:w w:val="105"/>
        </w:rPr>
        <w:t>moving</w:t>
      </w:r>
      <w:r>
        <w:rPr>
          <w:color w:val="231F20"/>
          <w:w w:val="105"/>
        </w:rPr>
        <w:t> about.</w:t>
      </w:r>
      <w:r>
        <w:rPr>
          <w:color w:val="231F20"/>
          <w:spacing w:val="-14"/>
          <w:w w:val="105"/>
        </w:rPr>
        <w:t> </w:t>
      </w:r>
      <w:r>
        <w:rPr>
          <w:color w:val="231F20"/>
          <w:w w:val="105"/>
        </w:rPr>
        <w:t>In</w:t>
      </w:r>
      <w:r>
        <w:rPr>
          <w:color w:val="231F20"/>
          <w:w w:val="105"/>
        </w:rPr>
        <w:t> liquids</w:t>
      </w:r>
      <w:r>
        <w:rPr>
          <w:color w:val="231F20"/>
          <w:w w:val="105"/>
        </w:rPr>
        <w:t> and</w:t>
      </w:r>
      <w:r>
        <w:rPr>
          <w:color w:val="231F20"/>
          <w:w w:val="105"/>
        </w:rPr>
        <w:t> gases,</w:t>
      </w:r>
      <w:r>
        <w:rPr>
          <w:color w:val="231F20"/>
          <w:spacing w:val="-14"/>
          <w:w w:val="105"/>
        </w:rPr>
        <w:t> </w:t>
      </w:r>
      <w:r>
        <w:rPr>
          <w:color w:val="231F20"/>
          <w:w w:val="105"/>
        </w:rPr>
        <w:t>where</w:t>
      </w:r>
      <w:r>
        <w:rPr>
          <w:color w:val="231F20"/>
          <w:w w:val="105"/>
        </w:rPr>
        <w:t> the</w:t>
      </w:r>
      <w:r>
        <w:rPr>
          <w:color w:val="231F20"/>
          <w:w w:val="105"/>
        </w:rPr>
        <w:t> level</w:t>
      </w:r>
      <w:r>
        <w:rPr>
          <w:color w:val="231F20"/>
          <w:w w:val="105"/>
        </w:rPr>
        <w:t> of</w:t>
      </w:r>
      <w:r>
        <w:rPr>
          <w:color w:val="231F20"/>
          <w:w w:val="105"/>
        </w:rPr>
        <w:t> thermal</w:t>
      </w:r>
      <w:r>
        <w:rPr>
          <w:color w:val="231F20"/>
          <w:w w:val="105"/>
        </w:rPr>
        <w:t> agitation is high, it is a free-roaming movement. In solids (metals in particular), the atomic motion</w:t>
      </w:r>
      <w:r>
        <w:rPr>
          <w:color w:val="231F20"/>
          <w:spacing w:val="32"/>
          <w:w w:val="105"/>
        </w:rPr>
        <w:t> </w:t>
      </w:r>
      <w:r>
        <w:rPr>
          <w:color w:val="231F20"/>
          <w:w w:val="105"/>
        </w:rPr>
        <w:t>is</w:t>
      </w:r>
      <w:r>
        <w:rPr>
          <w:color w:val="231F20"/>
          <w:spacing w:val="30"/>
          <w:w w:val="105"/>
        </w:rPr>
        <w:t> </w:t>
      </w:r>
      <w:r>
        <w:rPr>
          <w:color w:val="231F20"/>
          <w:w w:val="105"/>
        </w:rPr>
        <w:t>facilitated</w:t>
      </w:r>
      <w:r>
        <w:rPr>
          <w:color w:val="231F20"/>
          <w:spacing w:val="32"/>
          <w:w w:val="105"/>
        </w:rPr>
        <w:t> </w:t>
      </w:r>
      <w:r>
        <w:rPr>
          <w:color w:val="231F20"/>
          <w:w w:val="105"/>
        </w:rPr>
        <w:t>by</w:t>
      </w:r>
      <w:r>
        <w:rPr>
          <w:color w:val="231F20"/>
          <w:spacing w:val="32"/>
          <w:w w:val="105"/>
        </w:rPr>
        <w:t> </w:t>
      </w:r>
      <w:r>
        <w:rPr>
          <w:color w:val="231F20"/>
          <w:w w:val="105"/>
        </w:rPr>
        <w:t>vacancies</w:t>
      </w:r>
      <w:r>
        <w:rPr>
          <w:color w:val="231F20"/>
          <w:spacing w:val="30"/>
          <w:w w:val="105"/>
        </w:rPr>
        <w:t> </w:t>
      </w:r>
      <w:r>
        <w:rPr>
          <w:color w:val="231F20"/>
          <w:w w:val="105"/>
        </w:rPr>
        <w:t>and</w:t>
      </w:r>
      <w:r>
        <w:rPr>
          <w:color w:val="231F20"/>
          <w:spacing w:val="32"/>
          <w:w w:val="105"/>
        </w:rPr>
        <w:t> </w:t>
      </w:r>
      <w:r>
        <w:rPr>
          <w:color w:val="231F20"/>
          <w:w w:val="105"/>
        </w:rPr>
        <w:t>other</w:t>
      </w:r>
      <w:r>
        <w:rPr>
          <w:color w:val="231F20"/>
          <w:spacing w:val="30"/>
          <w:w w:val="105"/>
        </w:rPr>
        <w:t> </w:t>
      </w:r>
      <w:r>
        <w:rPr>
          <w:color w:val="231F20"/>
          <w:w w:val="105"/>
        </w:rPr>
        <w:t>imperfections</w:t>
      </w:r>
      <w:r>
        <w:rPr>
          <w:color w:val="231F20"/>
          <w:spacing w:val="30"/>
          <w:w w:val="105"/>
        </w:rPr>
        <w:t> </w:t>
      </w:r>
      <w:r>
        <w:rPr>
          <w:color w:val="231F20"/>
          <w:w w:val="105"/>
        </w:rPr>
        <w:t>in</w:t>
      </w:r>
      <w:r>
        <w:rPr>
          <w:color w:val="231F20"/>
          <w:spacing w:val="32"/>
          <w:w w:val="105"/>
        </w:rPr>
        <w:t> </w:t>
      </w:r>
      <w:r>
        <w:rPr>
          <w:color w:val="231F20"/>
          <w:w w:val="105"/>
        </w:rPr>
        <w:t>the</w:t>
      </w:r>
      <w:r>
        <w:rPr>
          <w:color w:val="231F20"/>
          <w:spacing w:val="30"/>
          <w:w w:val="105"/>
        </w:rPr>
        <w:t> </w:t>
      </w:r>
      <w:r>
        <w:rPr>
          <w:color w:val="231F20"/>
          <w:w w:val="105"/>
        </w:rPr>
        <w:t>crystal structure.</w:t>
      </w:r>
    </w:p>
    <w:p>
      <w:pPr>
        <w:pStyle w:val="BodyText"/>
        <w:spacing w:line="249" w:lineRule="auto" w:before="18"/>
        <w:ind w:left="2940" w:right="713" w:firstLine="240"/>
        <w:jc w:val="both"/>
      </w:pPr>
      <w:r>
        <w:rPr>
          <w:color w:val="231F20"/>
          <w:w w:val="105"/>
        </w:rPr>
        <w:t>Diffusion can be illustrated by the series of sketches in Figure 4.2 for the case of two metals</w:t>
      </w:r>
      <w:r>
        <w:rPr>
          <w:color w:val="231F20"/>
          <w:w w:val="105"/>
        </w:rPr>
        <w:t> suddenly</w:t>
      </w:r>
      <w:r>
        <w:rPr>
          <w:color w:val="231F20"/>
          <w:w w:val="105"/>
        </w:rPr>
        <w:t> brought</w:t>
      </w:r>
      <w:r>
        <w:rPr>
          <w:color w:val="231F20"/>
          <w:w w:val="105"/>
        </w:rPr>
        <w:t> into</w:t>
      </w:r>
      <w:r>
        <w:rPr>
          <w:color w:val="231F20"/>
          <w:w w:val="105"/>
        </w:rPr>
        <w:t> intimate</w:t>
      </w:r>
      <w:r>
        <w:rPr>
          <w:color w:val="231F20"/>
          <w:w w:val="105"/>
        </w:rPr>
        <w:t> contact</w:t>
      </w:r>
      <w:r>
        <w:rPr>
          <w:color w:val="231F20"/>
          <w:w w:val="105"/>
        </w:rPr>
        <w:t> with</w:t>
      </w:r>
      <w:r>
        <w:rPr>
          <w:color w:val="231F20"/>
          <w:w w:val="105"/>
        </w:rPr>
        <w:t> each other.</w:t>
      </w:r>
      <w:r>
        <w:rPr>
          <w:color w:val="231F20"/>
          <w:spacing w:val="-17"/>
          <w:w w:val="105"/>
        </w:rPr>
        <w:t> </w:t>
      </w:r>
      <w:r>
        <w:rPr>
          <w:color w:val="231F20"/>
          <w:w w:val="105"/>
        </w:rPr>
        <w:t>At</w:t>
      </w:r>
      <w:r>
        <w:rPr>
          <w:color w:val="231F20"/>
          <w:w w:val="105"/>
        </w:rPr>
        <w:t> the start,</w:t>
      </w:r>
      <w:r>
        <w:rPr>
          <w:color w:val="231F20"/>
          <w:spacing w:val="-5"/>
          <w:w w:val="105"/>
        </w:rPr>
        <w:t> </w:t>
      </w:r>
      <w:r>
        <w:rPr>
          <w:color w:val="231F20"/>
          <w:w w:val="105"/>
        </w:rPr>
        <w:t>both</w:t>
      </w:r>
    </w:p>
    <w:p>
      <w:pPr>
        <w:spacing w:after="0" w:line="249" w:lineRule="auto"/>
        <w:jc w:val="both"/>
        <w:sectPr>
          <w:type w:val="continuous"/>
          <w:pgSz w:w="11530" w:h="14410"/>
          <w:pgMar w:header="652" w:footer="0" w:top="640" w:bottom="0" w:left="0" w:right="660"/>
        </w:sectPr>
      </w:pPr>
    </w:p>
    <w:p>
      <w:pPr>
        <w:pStyle w:val="BodyText"/>
        <w:rPr>
          <w:sz w:val="16"/>
        </w:rPr>
      </w:pPr>
    </w:p>
    <w:p>
      <w:pPr>
        <w:pStyle w:val="BodyText"/>
        <w:spacing w:before="8"/>
        <w:rPr>
          <w:sz w:val="16"/>
        </w:rPr>
      </w:pPr>
    </w:p>
    <w:p>
      <w:pPr>
        <w:spacing w:before="0"/>
        <w:ind w:left="0" w:right="1125" w:firstLine="0"/>
        <w:jc w:val="center"/>
        <w:rPr>
          <w:rFonts w:ascii="Helvetica"/>
          <w:sz w:val="16"/>
        </w:rPr>
      </w:pPr>
      <w:r>
        <w:rPr/>
        <mc:AlternateContent>
          <mc:Choice Requires="wps">
            <w:drawing>
              <wp:anchor distT="0" distB="0" distL="0" distR="0" allowOverlap="1" layoutInCell="1" locked="0" behindDoc="1" simplePos="0" relativeHeight="481204736">
                <wp:simplePos x="0" y="0"/>
                <wp:positionH relativeFrom="page">
                  <wp:posOffset>1609725</wp:posOffset>
                </wp:positionH>
                <wp:positionV relativeFrom="paragraph">
                  <wp:posOffset>64135</wp:posOffset>
                </wp:positionV>
                <wp:extent cx="2619375" cy="1457960"/>
                <wp:effectExtent l="0" t="0" r="0" b="0"/>
                <wp:wrapNone/>
                <wp:docPr id="1039" name="Group 1039"/>
                <wp:cNvGraphicFramePr>
                  <a:graphicFrameLocks/>
                </wp:cNvGraphicFramePr>
                <a:graphic>
                  <a:graphicData uri="http://schemas.microsoft.com/office/word/2010/wordprocessingGroup">
                    <wpg:wgp>
                      <wpg:cNvPr id="1039" name="Group 1039"/>
                      <wpg:cNvGrpSpPr/>
                      <wpg:grpSpPr>
                        <a:xfrm>
                          <a:off x="0" y="0"/>
                          <a:ext cx="2619375" cy="1457960"/>
                          <a:chExt cx="2619375" cy="1457960"/>
                        </a:xfrm>
                      </wpg:grpSpPr>
                      <pic:pic>
                        <pic:nvPicPr>
                          <pic:cNvPr id="1040" name="Image 1040"/>
                          <pic:cNvPicPr/>
                        </pic:nvPicPr>
                        <pic:blipFill>
                          <a:blip r:embed="rId261" cstate="print"/>
                          <a:stretch>
                            <a:fillRect/>
                          </a:stretch>
                        </pic:blipFill>
                        <pic:spPr>
                          <a:xfrm>
                            <a:off x="494309" y="360146"/>
                            <a:ext cx="83222" cy="83209"/>
                          </a:xfrm>
                          <a:prstGeom prst="rect">
                            <a:avLst/>
                          </a:prstGeom>
                        </pic:spPr>
                      </pic:pic>
                      <wps:wsp>
                        <wps:cNvPr id="1041" name="Graphic 1041"/>
                        <wps:cNvSpPr/>
                        <wps:spPr>
                          <a:xfrm>
                            <a:off x="659001" y="376745"/>
                            <a:ext cx="48895" cy="50165"/>
                          </a:xfrm>
                          <a:custGeom>
                            <a:avLst/>
                            <a:gdLst/>
                            <a:ahLst/>
                            <a:cxnLst/>
                            <a:rect l="l" t="t" r="r" b="b"/>
                            <a:pathLst>
                              <a:path w="48895" h="50165">
                                <a:moveTo>
                                  <a:pt x="0" y="0"/>
                                </a:moveTo>
                                <a:lnTo>
                                  <a:pt x="48615" y="49999"/>
                                </a:lnTo>
                              </a:path>
                              <a:path w="48895" h="50165">
                                <a:moveTo>
                                  <a:pt x="48615"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042" name="Graphic 1042"/>
                        <wps:cNvSpPr/>
                        <wps:spPr>
                          <a:xfrm>
                            <a:off x="820356" y="376745"/>
                            <a:ext cx="48895" cy="50165"/>
                          </a:xfrm>
                          <a:custGeom>
                            <a:avLst/>
                            <a:gdLst/>
                            <a:ahLst/>
                            <a:cxnLst/>
                            <a:rect l="l" t="t" r="r" b="b"/>
                            <a:pathLst>
                              <a:path w="48895" h="50165">
                                <a:moveTo>
                                  <a:pt x="0" y="0"/>
                                </a:moveTo>
                                <a:lnTo>
                                  <a:pt x="48615" y="49999"/>
                                </a:lnTo>
                              </a:path>
                              <a:path w="48895" h="50165">
                                <a:moveTo>
                                  <a:pt x="48615"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043" name="Graphic 1043"/>
                        <wps:cNvSpPr/>
                        <wps:spPr>
                          <a:xfrm>
                            <a:off x="981710" y="376745"/>
                            <a:ext cx="48895" cy="50165"/>
                          </a:xfrm>
                          <a:custGeom>
                            <a:avLst/>
                            <a:gdLst/>
                            <a:ahLst/>
                            <a:cxnLst/>
                            <a:rect l="l" t="t" r="r" b="b"/>
                            <a:pathLst>
                              <a:path w="48895" h="50165">
                                <a:moveTo>
                                  <a:pt x="0" y="0"/>
                                </a:moveTo>
                                <a:lnTo>
                                  <a:pt x="48628" y="49999"/>
                                </a:lnTo>
                              </a:path>
                              <a:path w="48895" h="50165">
                                <a:moveTo>
                                  <a:pt x="48628"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044" name="Graphic 1044"/>
                        <wps:cNvSpPr/>
                        <wps:spPr>
                          <a:xfrm>
                            <a:off x="1145476" y="376745"/>
                            <a:ext cx="48895" cy="50165"/>
                          </a:xfrm>
                          <a:custGeom>
                            <a:avLst/>
                            <a:gdLst/>
                            <a:ahLst/>
                            <a:cxnLst/>
                            <a:rect l="l" t="t" r="r" b="b"/>
                            <a:pathLst>
                              <a:path w="48895" h="50165">
                                <a:moveTo>
                                  <a:pt x="0" y="0"/>
                                </a:moveTo>
                                <a:lnTo>
                                  <a:pt x="48615" y="49999"/>
                                </a:lnTo>
                              </a:path>
                              <a:path w="48895" h="50165">
                                <a:moveTo>
                                  <a:pt x="48615"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045" name="Graphic 1045"/>
                        <wps:cNvSpPr/>
                        <wps:spPr>
                          <a:xfrm>
                            <a:off x="2567089" y="376745"/>
                            <a:ext cx="48895" cy="50165"/>
                          </a:xfrm>
                          <a:custGeom>
                            <a:avLst/>
                            <a:gdLst/>
                            <a:ahLst/>
                            <a:cxnLst/>
                            <a:rect l="l" t="t" r="r" b="b"/>
                            <a:pathLst>
                              <a:path w="48895" h="50165">
                                <a:moveTo>
                                  <a:pt x="0" y="0"/>
                                </a:moveTo>
                                <a:lnTo>
                                  <a:pt x="48615" y="49999"/>
                                </a:lnTo>
                              </a:path>
                              <a:path w="48895" h="50165">
                                <a:moveTo>
                                  <a:pt x="48615"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046" name="Image 1046"/>
                          <pic:cNvPicPr/>
                        </pic:nvPicPr>
                        <pic:blipFill>
                          <a:blip r:embed="rId262" cstate="print"/>
                          <a:stretch>
                            <a:fillRect/>
                          </a:stretch>
                        </pic:blipFill>
                        <pic:spPr>
                          <a:xfrm>
                            <a:off x="494309" y="520597"/>
                            <a:ext cx="83222" cy="83209"/>
                          </a:xfrm>
                          <a:prstGeom prst="rect">
                            <a:avLst/>
                          </a:prstGeom>
                        </pic:spPr>
                      </pic:pic>
                      <wps:wsp>
                        <wps:cNvPr id="1047" name="Graphic 1047"/>
                        <wps:cNvSpPr/>
                        <wps:spPr>
                          <a:xfrm>
                            <a:off x="659001" y="537196"/>
                            <a:ext cx="48895" cy="50165"/>
                          </a:xfrm>
                          <a:custGeom>
                            <a:avLst/>
                            <a:gdLst/>
                            <a:ahLst/>
                            <a:cxnLst/>
                            <a:rect l="l" t="t" r="r" b="b"/>
                            <a:pathLst>
                              <a:path w="48895" h="50165">
                                <a:moveTo>
                                  <a:pt x="0" y="0"/>
                                </a:moveTo>
                                <a:lnTo>
                                  <a:pt x="48615" y="49999"/>
                                </a:lnTo>
                              </a:path>
                              <a:path w="48895" h="50165">
                                <a:moveTo>
                                  <a:pt x="48615"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048" name="Image 1048"/>
                          <pic:cNvPicPr/>
                        </pic:nvPicPr>
                        <pic:blipFill>
                          <a:blip r:embed="rId263" cstate="print"/>
                          <a:stretch>
                            <a:fillRect/>
                          </a:stretch>
                        </pic:blipFill>
                        <pic:spPr>
                          <a:xfrm>
                            <a:off x="494309" y="681050"/>
                            <a:ext cx="83222" cy="83209"/>
                          </a:xfrm>
                          <a:prstGeom prst="rect">
                            <a:avLst/>
                          </a:prstGeom>
                        </pic:spPr>
                      </pic:pic>
                      <wps:wsp>
                        <wps:cNvPr id="1049" name="Graphic 1049"/>
                        <wps:cNvSpPr/>
                        <wps:spPr>
                          <a:xfrm>
                            <a:off x="659001" y="697648"/>
                            <a:ext cx="48895" cy="50165"/>
                          </a:xfrm>
                          <a:custGeom>
                            <a:avLst/>
                            <a:gdLst/>
                            <a:ahLst/>
                            <a:cxnLst/>
                            <a:rect l="l" t="t" r="r" b="b"/>
                            <a:pathLst>
                              <a:path w="48895" h="50165">
                                <a:moveTo>
                                  <a:pt x="0" y="0"/>
                                </a:moveTo>
                                <a:lnTo>
                                  <a:pt x="48615" y="49999"/>
                                </a:lnTo>
                              </a:path>
                              <a:path w="48895" h="50165">
                                <a:moveTo>
                                  <a:pt x="48615"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050" name="Image 1050"/>
                          <pic:cNvPicPr/>
                        </pic:nvPicPr>
                        <pic:blipFill>
                          <a:blip r:embed="rId264" cstate="print"/>
                          <a:stretch>
                            <a:fillRect/>
                          </a:stretch>
                        </pic:blipFill>
                        <pic:spPr>
                          <a:xfrm>
                            <a:off x="494309" y="841500"/>
                            <a:ext cx="83222" cy="83209"/>
                          </a:xfrm>
                          <a:prstGeom prst="rect">
                            <a:avLst/>
                          </a:prstGeom>
                        </pic:spPr>
                      </pic:pic>
                      <wps:wsp>
                        <wps:cNvPr id="1051" name="Graphic 1051"/>
                        <wps:cNvSpPr/>
                        <wps:spPr>
                          <a:xfrm>
                            <a:off x="659001" y="858099"/>
                            <a:ext cx="48895" cy="50165"/>
                          </a:xfrm>
                          <a:custGeom>
                            <a:avLst/>
                            <a:gdLst/>
                            <a:ahLst/>
                            <a:cxnLst/>
                            <a:rect l="l" t="t" r="r" b="b"/>
                            <a:pathLst>
                              <a:path w="48895" h="50165">
                                <a:moveTo>
                                  <a:pt x="0" y="0"/>
                                </a:moveTo>
                                <a:lnTo>
                                  <a:pt x="48615" y="49999"/>
                                </a:lnTo>
                              </a:path>
                              <a:path w="48895" h="50165">
                                <a:moveTo>
                                  <a:pt x="48615"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052" name="Image 1052"/>
                          <pic:cNvPicPr/>
                        </pic:nvPicPr>
                        <pic:blipFill>
                          <a:blip r:embed="rId265" cstate="print"/>
                          <a:stretch>
                            <a:fillRect/>
                          </a:stretch>
                        </pic:blipFill>
                        <pic:spPr>
                          <a:xfrm>
                            <a:off x="494309" y="1001952"/>
                            <a:ext cx="83222" cy="83209"/>
                          </a:xfrm>
                          <a:prstGeom prst="rect">
                            <a:avLst/>
                          </a:prstGeom>
                        </pic:spPr>
                      </pic:pic>
                      <wps:wsp>
                        <wps:cNvPr id="1053" name="Graphic 1053"/>
                        <wps:cNvSpPr/>
                        <wps:spPr>
                          <a:xfrm>
                            <a:off x="659001" y="1018550"/>
                            <a:ext cx="48895" cy="50165"/>
                          </a:xfrm>
                          <a:custGeom>
                            <a:avLst/>
                            <a:gdLst/>
                            <a:ahLst/>
                            <a:cxnLst/>
                            <a:rect l="l" t="t" r="r" b="b"/>
                            <a:pathLst>
                              <a:path w="48895" h="50165">
                                <a:moveTo>
                                  <a:pt x="0" y="0"/>
                                </a:moveTo>
                                <a:lnTo>
                                  <a:pt x="48615" y="49999"/>
                                </a:lnTo>
                              </a:path>
                              <a:path w="48895" h="50165">
                                <a:moveTo>
                                  <a:pt x="48615"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054" name="Image 1054"/>
                          <pic:cNvPicPr/>
                        </pic:nvPicPr>
                        <pic:blipFill>
                          <a:blip r:embed="rId263" cstate="print"/>
                          <a:stretch>
                            <a:fillRect/>
                          </a:stretch>
                        </pic:blipFill>
                        <pic:spPr>
                          <a:xfrm>
                            <a:off x="494309" y="1162405"/>
                            <a:ext cx="83222" cy="83209"/>
                          </a:xfrm>
                          <a:prstGeom prst="rect">
                            <a:avLst/>
                          </a:prstGeom>
                        </pic:spPr>
                      </pic:pic>
                      <wps:wsp>
                        <wps:cNvPr id="1055" name="Graphic 1055"/>
                        <wps:cNvSpPr/>
                        <wps:spPr>
                          <a:xfrm>
                            <a:off x="659001" y="1179028"/>
                            <a:ext cx="48895" cy="50165"/>
                          </a:xfrm>
                          <a:custGeom>
                            <a:avLst/>
                            <a:gdLst/>
                            <a:ahLst/>
                            <a:cxnLst/>
                            <a:rect l="l" t="t" r="r" b="b"/>
                            <a:pathLst>
                              <a:path w="48895" h="50165">
                                <a:moveTo>
                                  <a:pt x="0" y="0"/>
                                </a:moveTo>
                                <a:lnTo>
                                  <a:pt x="48615" y="49999"/>
                                </a:lnTo>
                              </a:path>
                              <a:path w="48895" h="50165">
                                <a:moveTo>
                                  <a:pt x="48615"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056" name="Image 1056"/>
                          <pic:cNvPicPr/>
                        </pic:nvPicPr>
                        <pic:blipFill>
                          <a:blip r:embed="rId266" cstate="print"/>
                          <a:stretch>
                            <a:fillRect/>
                          </a:stretch>
                        </pic:blipFill>
                        <pic:spPr>
                          <a:xfrm>
                            <a:off x="494309" y="1322881"/>
                            <a:ext cx="83222" cy="83209"/>
                          </a:xfrm>
                          <a:prstGeom prst="rect">
                            <a:avLst/>
                          </a:prstGeom>
                        </pic:spPr>
                      </pic:pic>
                      <wps:wsp>
                        <wps:cNvPr id="1057" name="Graphic 1057"/>
                        <wps:cNvSpPr/>
                        <wps:spPr>
                          <a:xfrm>
                            <a:off x="659001" y="1339479"/>
                            <a:ext cx="48895" cy="50165"/>
                          </a:xfrm>
                          <a:custGeom>
                            <a:avLst/>
                            <a:gdLst/>
                            <a:ahLst/>
                            <a:cxnLst/>
                            <a:rect l="l" t="t" r="r" b="b"/>
                            <a:pathLst>
                              <a:path w="48895" h="50165">
                                <a:moveTo>
                                  <a:pt x="0" y="0"/>
                                </a:moveTo>
                                <a:lnTo>
                                  <a:pt x="48615" y="50012"/>
                                </a:lnTo>
                              </a:path>
                              <a:path w="48895" h="50165">
                                <a:moveTo>
                                  <a:pt x="48615" y="0"/>
                                </a:moveTo>
                                <a:lnTo>
                                  <a:pt x="0" y="50012"/>
                                </a:lnTo>
                              </a:path>
                            </a:pathLst>
                          </a:custGeom>
                          <a:ln w="6350">
                            <a:solidFill>
                              <a:srgbClr val="BC8D0A"/>
                            </a:solidFill>
                            <a:prstDash val="solid"/>
                          </a:ln>
                        </wps:spPr>
                        <wps:bodyPr wrap="square" lIns="0" tIns="0" rIns="0" bIns="0" rtlCol="0">
                          <a:prstTxWarp prst="textNoShape">
                            <a:avLst/>
                          </a:prstTxWarp>
                          <a:noAutofit/>
                        </wps:bodyPr>
                      </wps:wsp>
                      <wps:wsp>
                        <wps:cNvPr id="1058" name="Graphic 1058"/>
                        <wps:cNvSpPr/>
                        <wps:spPr>
                          <a:xfrm>
                            <a:off x="0" y="1454403"/>
                            <a:ext cx="1215390" cy="1270"/>
                          </a:xfrm>
                          <a:custGeom>
                            <a:avLst/>
                            <a:gdLst/>
                            <a:ahLst/>
                            <a:cxnLst/>
                            <a:rect l="l" t="t" r="r" b="b"/>
                            <a:pathLst>
                              <a:path w="1215390" h="0">
                                <a:moveTo>
                                  <a:pt x="0" y="0"/>
                                </a:moveTo>
                                <a:lnTo>
                                  <a:pt x="1214932" y="0"/>
                                </a:lnTo>
                              </a:path>
                            </a:pathLst>
                          </a:custGeom>
                          <a:ln w="6350">
                            <a:solidFill>
                              <a:srgbClr val="231F20"/>
                            </a:solidFill>
                            <a:prstDash val="solid"/>
                          </a:ln>
                        </wps:spPr>
                        <wps:bodyPr wrap="square" lIns="0" tIns="0" rIns="0" bIns="0" rtlCol="0">
                          <a:prstTxWarp prst="textNoShape">
                            <a:avLst/>
                          </a:prstTxWarp>
                          <a:noAutofit/>
                        </wps:bodyPr>
                      </wps:wsp>
                      <wps:wsp>
                        <wps:cNvPr id="1059" name="Graphic 1059"/>
                        <wps:cNvSpPr/>
                        <wps:spPr>
                          <a:xfrm>
                            <a:off x="610679" y="210996"/>
                            <a:ext cx="1270" cy="1243965"/>
                          </a:xfrm>
                          <a:custGeom>
                            <a:avLst/>
                            <a:gdLst/>
                            <a:ahLst/>
                            <a:cxnLst/>
                            <a:rect l="l" t="t" r="r" b="b"/>
                            <a:pathLst>
                              <a:path w="0" h="1243965">
                                <a:moveTo>
                                  <a:pt x="0" y="124340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060" name="Graphic 1060"/>
                        <wps:cNvSpPr/>
                        <wps:spPr>
                          <a:xfrm>
                            <a:off x="673276" y="3174"/>
                            <a:ext cx="581660" cy="137795"/>
                          </a:xfrm>
                          <a:custGeom>
                            <a:avLst/>
                            <a:gdLst/>
                            <a:ahLst/>
                            <a:cxnLst/>
                            <a:rect l="l" t="t" r="r" b="b"/>
                            <a:pathLst>
                              <a:path w="581660" h="137795">
                                <a:moveTo>
                                  <a:pt x="581494" y="0"/>
                                </a:moveTo>
                                <a:lnTo>
                                  <a:pt x="153771" y="0"/>
                                </a:lnTo>
                                <a:lnTo>
                                  <a:pt x="0" y="137299"/>
                                </a:lnTo>
                              </a:path>
                            </a:pathLst>
                          </a:custGeom>
                          <a:ln w="6349">
                            <a:solidFill>
                              <a:srgbClr val="231F20"/>
                            </a:solidFill>
                            <a:prstDash val="solid"/>
                          </a:ln>
                        </wps:spPr>
                        <wps:bodyPr wrap="square" lIns="0" tIns="0" rIns="0" bIns="0" rtlCol="0">
                          <a:prstTxWarp prst="textNoShape">
                            <a:avLst/>
                          </a:prstTxWarp>
                          <a:noAutofit/>
                        </wps:bodyPr>
                      </wps:wsp>
                      <pic:pic>
                        <pic:nvPicPr>
                          <pic:cNvPr id="1061" name="Image 1061"/>
                          <pic:cNvPicPr/>
                        </pic:nvPicPr>
                        <pic:blipFill>
                          <a:blip r:embed="rId267" cstate="print"/>
                          <a:stretch>
                            <a:fillRect/>
                          </a:stretch>
                        </pic:blipFill>
                        <pic:spPr>
                          <a:xfrm>
                            <a:off x="621930" y="103580"/>
                            <a:ext cx="88987" cy="82993"/>
                          </a:xfrm>
                          <a:prstGeom prst="rect">
                            <a:avLst/>
                          </a:prstGeom>
                        </pic:spPr>
                      </pic:pic>
                      <pic:pic>
                        <pic:nvPicPr>
                          <pic:cNvPr id="1062" name="Image 1062"/>
                          <pic:cNvPicPr/>
                        </pic:nvPicPr>
                        <pic:blipFill>
                          <a:blip r:embed="rId261" cstate="print"/>
                          <a:stretch>
                            <a:fillRect/>
                          </a:stretch>
                        </pic:blipFill>
                        <pic:spPr>
                          <a:xfrm>
                            <a:off x="7621" y="360113"/>
                            <a:ext cx="83819" cy="83806"/>
                          </a:xfrm>
                          <a:prstGeom prst="rect">
                            <a:avLst/>
                          </a:prstGeom>
                        </pic:spPr>
                      </pic:pic>
                      <pic:pic>
                        <pic:nvPicPr>
                          <pic:cNvPr id="1063" name="Image 1063"/>
                          <pic:cNvPicPr/>
                        </pic:nvPicPr>
                        <pic:blipFill>
                          <a:blip r:embed="rId261" cstate="print"/>
                          <a:stretch>
                            <a:fillRect/>
                          </a:stretch>
                        </pic:blipFill>
                        <pic:spPr>
                          <a:xfrm>
                            <a:off x="170813" y="360113"/>
                            <a:ext cx="83819" cy="83806"/>
                          </a:xfrm>
                          <a:prstGeom prst="rect">
                            <a:avLst/>
                          </a:prstGeom>
                        </pic:spPr>
                      </pic:pic>
                      <pic:pic>
                        <pic:nvPicPr>
                          <pic:cNvPr id="1064" name="Image 1064"/>
                          <pic:cNvPicPr/>
                        </pic:nvPicPr>
                        <pic:blipFill>
                          <a:blip r:embed="rId261" cstate="print"/>
                          <a:stretch>
                            <a:fillRect/>
                          </a:stretch>
                        </pic:blipFill>
                        <pic:spPr>
                          <a:xfrm>
                            <a:off x="332103" y="360113"/>
                            <a:ext cx="83819" cy="83806"/>
                          </a:xfrm>
                          <a:prstGeom prst="rect">
                            <a:avLst/>
                          </a:prstGeom>
                        </pic:spPr>
                      </pic:pic>
                      <pic:pic>
                        <pic:nvPicPr>
                          <pic:cNvPr id="1065" name="Image 1065"/>
                          <pic:cNvPicPr/>
                        </pic:nvPicPr>
                        <pic:blipFill>
                          <a:blip r:embed="rId262" cstate="print"/>
                          <a:stretch>
                            <a:fillRect/>
                          </a:stretch>
                        </pic:blipFill>
                        <pic:spPr>
                          <a:xfrm>
                            <a:off x="7621" y="520770"/>
                            <a:ext cx="82550" cy="82536"/>
                          </a:xfrm>
                          <a:prstGeom prst="rect">
                            <a:avLst/>
                          </a:prstGeom>
                        </pic:spPr>
                      </pic:pic>
                      <pic:pic>
                        <pic:nvPicPr>
                          <pic:cNvPr id="1066" name="Image 1066"/>
                          <pic:cNvPicPr/>
                        </pic:nvPicPr>
                        <pic:blipFill>
                          <a:blip r:embed="rId262" cstate="print"/>
                          <a:stretch>
                            <a:fillRect/>
                          </a:stretch>
                        </pic:blipFill>
                        <pic:spPr>
                          <a:xfrm>
                            <a:off x="170813" y="520770"/>
                            <a:ext cx="82550" cy="82536"/>
                          </a:xfrm>
                          <a:prstGeom prst="rect">
                            <a:avLst/>
                          </a:prstGeom>
                        </pic:spPr>
                      </pic:pic>
                      <pic:pic>
                        <pic:nvPicPr>
                          <pic:cNvPr id="1067" name="Image 1067"/>
                          <pic:cNvPicPr/>
                        </pic:nvPicPr>
                        <pic:blipFill>
                          <a:blip r:embed="rId262" cstate="print"/>
                          <a:stretch>
                            <a:fillRect/>
                          </a:stretch>
                        </pic:blipFill>
                        <pic:spPr>
                          <a:xfrm>
                            <a:off x="332103" y="520770"/>
                            <a:ext cx="82550" cy="82536"/>
                          </a:xfrm>
                          <a:prstGeom prst="rect">
                            <a:avLst/>
                          </a:prstGeom>
                        </pic:spPr>
                      </pic:pic>
                      <wps:wsp>
                        <wps:cNvPr id="1068" name="Graphic 1068"/>
                        <wps:cNvSpPr/>
                        <wps:spPr>
                          <a:xfrm>
                            <a:off x="820384" y="537278"/>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069" name="Graphic 1069"/>
                        <wps:cNvSpPr/>
                        <wps:spPr>
                          <a:xfrm>
                            <a:off x="981674" y="537278"/>
                            <a:ext cx="48260" cy="50165"/>
                          </a:xfrm>
                          <a:custGeom>
                            <a:avLst/>
                            <a:gdLst/>
                            <a:ahLst/>
                            <a:cxnLst/>
                            <a:rect l="l" t="t" r="r" b="b"/>
                            <a:pathLst>
                              <a:path w="48260" h="50165">
                                <a:moveTo>
                                  <a:pt x="0" y="0"/>
                                </a:moveTo>
                                <a:lnTo>
                                  <a:pt x="48070" y="49999"/>
                                </a:lnTo>
                              </a:path>
                              <a:path w="48260" h="50165">
                                <a:moveTo>
                                  <a:pt x="48070"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070" name="Graphic 1070"/>
                        <wps:cNvSpPr/>
                        <wps:spPr>
                          <a:xfrm>
                            <a:off x="1145503" y="537278"/>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071" name="Image 1071"/>
                          <pic:cNvPicPr/>
                        </pic:nvPicPr>
                        <pic:blipFill>
                          <a:blip r:embed="rId263" cstate="print"/>
                          <a:stretch>
                            <a:fillRect/>
                          </a:stretch>
                        </pic:blipFill>
                        <pic:spPr>
                          <a:xfrm>
                            <a:off x="7621" y="681424"/>
                            <a:ext cx="82550" cy="82536"/>
                          </a:xfrm>
                          <a:prstGeom prst="rect">
                            <a:avLst/>
                          </a:prstGeom>
                        </pic:spPr>
                      </pic:pic>
                      <pic:pic>
                        <pic:nvPicPr>
                          <pic:cNvPr id="1072" name="Image 1072"/>
                          <pic:cNvPicPr/>
                        </pic:nvPicPr>
                        <pic:blipFill>
                          <a:blip r:embed="rId263" cstate="print"/>
                          <a:stretch>
                            <a:fillRect/>
                          </a:stretch>
                        </pic:blipFill>
                        <pic:spPr>
                          <a:xfrm>
                            <a:off x="170813" y="681424"/>
                            <a:ext cx="82550" cy="82536"/>
                          </a:xfrm>
                          <a:prstGeom prst="rect">
                            <a:avLst/>
                          </a:prstGeom>
                        </pic:spPr>
                      </pic:pic>
                      <pic:pic>
                        <pic:nvPicPr>
                          <pic:cNvPr id="1073" name="Image 1073"/>
                          <pic:cNvPicPr/>
                        </pic:nvPicPr>
                        <pic:blipFill>
                          <a:blip r:embed="rId263" cstate="print"/>
                          <a:stretch>
                            <a:fillRect/>
                          </a:stretch>
                        </pic:blipFill>
                        <pic:spPr>
                          <a:xfrm>
                            <a:off x="332103" y="681424"/>
                            <a:ext cx="82550" cy="82536"/>
                          </a:xfrm>
                          <a:prstGeom prst="rect">
                            <a:avLst/>
                          </a:prstGeom>
                        </pic:spPr>
                      </pic:pic>
                      <wps:wsp>
                        <wps:cNvPr id="1074" name="Graphic 1074"/>
                        <wps:cNvSpPr/>
                        <wps:spPr>
                          <a:xfrm>
                            <a:off x="820384" y="697934"/>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075" name="Graphic 1075"/>
                        <wps:cNvSpPr/>
                        <wps:spPr>
                          <a:xfrm>
                            <a:off x="981674" y="697934"/>
                            <a:ext cx="48260" cy="50165"/>
                          </a:xfrm>
                          <a:custGeom>
                            <a:avLst/>
                            <a:gdLst/>
                            <a:ahLst/>
                            <a:cxnLst/>
                            <a:rect l="l" t="t" r="r" b="b"/>
                            <a:pathLst>
                              <a:path w="48260" h="50165">
                                <a:moveTo>
                                  <a:pt x="0" y="0"/>
                                </a:moveTo>
                                <a:lnTo>
                                  <a:pt x="48070" y="49999"/>
                                </a:lnTo>
                              </a:path>
                              <a:path w="48260" h="50165">
                                <a:moveTo>
                                  <a:pt x="48070"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076" name="Graphic 1076"/>
                        <wps:cNvSpPr/>
                        <wps:spPr>
                          <a:xfrm>
                            <a:off x="1145503" y="697934"/>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077" name="Image 1077"/>
                          <pic:cNvPicPr/>
                        </pic:nvPicPr>
                        <pic:blipFill>
                          <a:blip r:embed="rId264" cstate="print"/>
                          <a:stretch>
                            <a:fillRect/>
                          </a:stretch>
                        </pic:blipFill>
                        <pic:spPr>
                          <a:xfrm>
                            <a:off x="7621" y="841445"/>
                            <a:ext cx="83819" cy="83806"/>
                          </a:xfrm>
                          <a:prstGeom prst="rect">
                            <a:avLst/>
                          </a:prstGeom>
                        </pic:spPr>
                      </pic:pic>
                      <pic:pic>
                        <pic:nvPicPr>
                          <pic:cNvPr id="1078" name="Image 1078"/>
                          <pic:cNvPicPr/>
                        </pic:nvPicPr>
                        <pic:blipFill>
                          <a:blip r:embed="rId264" cstate="print"/>
                          <a:stretch>
                            <a:fillRect/>
                          </a:stretch>
                        </pic:blipFill>
                        <pic:spPr>
                          <a:xfrm>
                            <a:off x="170813" y="841445"/>
                            <a:ext cx="83819" cy="83806"/>
                          </a:xfrm>
                          <a:prstGeom prst="rect">
                            <a:avLst/>
                          </a:prstGeom>
                        </pic:spPr>
                      </pic:pic>
                      <pic:pic>
                        <pic:nvPicPr>
                          <pic:cNvPr id="1079" name="Image 1079"/>
                          <pic:cNvPicPr/>
                        </pic:nvPicPr>
                        <pic:blipFill>
                          <a:blip r:embed="rId264" cstate="print"/>
                          <a:stretch>
                            <a:fillRect/>
                          </a:stretch>
                        </pic:blipFill>
                        <pic:spPr>
                          <a:xfrm>
                            <a:off x="332103" y="841445"/>
                            <a:ext cx="83819" cy="83806"/>
                          </a:xfrm>
                          <a:prstGeom prst="rect">
                            <a:avLst/>
                          </a:prstGeom>
                        </pic:spPr>
                      </pic:pic>
                      <wps:wsp>
                        <wps:cNvPr id="1080" name="Graphic 1080"/>
                        <wps:cNvSpPr/>
                        <wps:spPr>
                          <a:xfrm>
                            <a:off x="820384" y="857953"/>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081" name="Graphic 1081"/>
                        <wps:cNvSpPr/>
                        <wps:spPr>
                          <a:xfrm>
                            <a:off x="981674" y="857953"/>
                            <a:ext cx="48260" cy="50165"/>
                          </a:xfrm>
                          <a:custGeom>
                            <a:avLst/>
                            <a:gdLst/>
                            <a:ahLst/>
                            <a:cxnLst/>
                            <a:rect l="l" t="t" r="r" b="b"/>
                            <a:pathLst>
                              <a:path w="48260" h="50165">
                                <a:moveTo>
                                  <a:pt x="0" y="0"/>
                                </a:moveTo>
                                <a:lnTo>
                                  <a:pt x="48070" y="49999"/>
                                </a:lnTo>
                              </a:path>
                              <a:path w="48260" h="50165">
                                <a:moveTo>
                                  <a:pt x="48070"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082" name="Graphic 1082"/>
                        <wps:cNvSpPr/>
                        <wps:spPr>
                          <a:xfrm>
                            <a:off x="1145503" y="857953"/>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083" name="Image 1083"/>
                          <pic:cNvPicPr/>
                        </pic:nvPicPr>
                        <pic:blipFill>
                          <a:blip r:embed="rId265" cstate="print"/>
                          <a:stretch>
                            <a:fillRect/>
                          </a:stretch>
                        </pic:blipFill>
                        <pic:spPr>
                          <a:xfrm>
                            <a:off x="7621" y="1002099"/>
                            <a:ext cx="82550" cy="82536"/>
                          </a:xfrm>
                          <a:prstGeom prst="rect">
                            <a:avLst/>
                          </a:prstGeom>
                        </pic:spPr>
                      </pic:pic>
                      <pic:pic>
                        <pic:nvPicPr>
                          <pic:cNvPr id="1084" name="Image 1084"/>
                          <pic:cNvPicPr/>
                        </pic:nvPicPr>
                        <pic:blipFill>
                          <a:blip r:embed="rId265" cstate="print"/>
                          <a:stretch>
                            <a:fillRect/>
                          </a:stretch>
                        </pic:blipFill>
                        <pic:spPr>
                          <a:xfrm>
                            <a:off x="170813" y="1002099"/>
                            <a:ext cx="82550" cy="82536"/>
                          </a:xfrm>
                          <a:prstGeom prst="rect">
                            <a:avLst/>
                          </a:prstGeom>
                        </pic:spPr>
                      </pic:pic>
                      <pic:pic>
                        <pic:nvPicPr>
                          <pic:cNvPr id="1085" name="Image 1085"/>
                          <pic:cNvPicPr/>
                        </pic:nvPicPr>
                        <pic:blipFill>
                          <a:blip r:embed="rId265" cstate="print"/>
                          <a:stretch>
                            <a:fillRect/>
                          </a:stretch>
                        </pic:blipFill>
                        <pic:spPr>
                          <a:xfrm>
                            <a:off x="332103" y="1002099"/>
                            <a:ext cx="82550" cy="82536"/>
                          </a:xfrm>
                          <a:prstGeom prst="rect">
                            <a:avLst/>
                          </a:prstGeom>
                        </pic:spPr>
                      </pic:pic>
                      <wps:wsp>
                        <wps:cNvPr id="1086" name="Graphic 1086"/>
                        <wps:cNvSpPr/>
                        <wps:spPr>
                          <a:xfrm>
                            <a:off x="820384" y="1018609"/>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087" name="Graphic 1087"/>
                        <wps:cNvSpPr/>
                        <wps:spPr>
                          <a:xfrm>
                            <a:off x="981674" y="1018609"/>
                            <a:ext cx="48260" cy="50165"/>
                          </a:xfrm>
                          <a:custGeom>
                            <a:avLst/>
                            <a:gdLst/>
                            <a:ahLst/>
                            <a:cxnLst/>
                            <a:rect l="l" t="t" r="r" b="b"/>
                            <a:pathLst>
                              <a:path w="48260" h="50165">
                                <a:moveTo>
                                  <a:pt x="0" y="0"/>
                                </a:moveTo>
                                <a:lnTo>
                                  <a:pt x="48070" y="49999"/>
                                </a:lnTo>
                              </a:path>
                              <a:path w="48260" h="50165">
                                <a:moveTo>
                                  <a:pt x="48070"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088" name="Graphic 1088"/>
                        <wps:cNvSpPr/>
                        <wps:spPr>
                          <a:xfrm>
                            <a:off x="1145503" y="1018609"/>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089" name="Image 1089"/>
                          <pic:cNvPicPr/>
                        </pic:nvPicPr>
                        <pic:blipFill>
                          <a:blip r:embed="rId263" cstate="print"/>
                          <a:stretch>
                            <a:fillRect/>
                          </a:stretch>
                        </pic:blipFill>
                        <pic:spPr>
                          <a:xfrm>
                            <a:off x="7621" y="1162753"/>
                            <a:ext cx="82550" cy="82536"/>
                          </a:xfrm>
                          <a:prstGeom prst="rect">
                            <a:avLst/>
                          </a:prstGeom>
                        </pic:spPr>
                      </pic:pic>
                      <pic:pic>
                        <pic:nvPicPr>
                          <pic:cNvPr id="1090" name="Image 1090"/>
                          <pic:cNvPicPr/>
                        </pic:nvPicPr>
                        <pic:blipFill>
                          <a:blip r:embed="rId263" cstate="print"/>
                          <a:stretch>
                            <a:fillRect/>
                          </a:stretch>
                        </pic:blipFill>
                        <pic:spPr>
                          <a:xfrm>
                            <a:off x="170813" y="1162753"/>
                            <a:ext cx="82550" cy="82536"/>
                          </a:xfrm>
                          <a:prstGeom prst="rect">
                            <a:avLst/>
                          </a:prstGeom>
                        </pic:spPr>
                      </pic:pic>
                      <pic:pic>
                        <pic:nvPicPr>
                          <pic:cNvPr id="1091" name="Image 1091"/>
                          <pic:cNvPicPr/>
                        </pic:nvPicPr>
                        <pic:blipFill>
                          <a:blip r:embed="rId263" cstate="print"/>
                          <a:stretch>
                            <a:fillRect/>
                          </a:stretch>
                        </pic:blipFill>
                        <pic:spPr>
                          <a:xfrm>
                            <a:off x="332103" y="1162753"/>
                            <a:ext cx="82550" cy="82536"/>
                          </a:xfrm>
                          <a:prstGeom prst="rect">
                            <a:avLst/>
                          </a:prstGeom>
                        </pic:spPr>
                      </pic:pic>
                      <wps:wsp>
                        <wps:cNvPr id="1092" name="Graphic 1092"/>
                        <wps:cNvSpPr/>
                        <wps:spPr>
                          <a:xfrm>
                            <a:off x="820384" y="1179263"/>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093" name="Graphic 1093"/>
                        <wps:cNvSpPr/>
                        <wps:spPr>
                          <a:xfrm>
                            <a:off x="981674" y="1179263"/>
                            <a:ext cx="48260" cy="50165"/>
                          </a:xfrm>
                          <a:custGeom>
                            <a:avLst/>
                            <a:gdLst/>
                            <a:ahLst/>
                            <a:cxnLst/>
                            <a:rect l="l" t="t" r="r" b="b"/>
                            <a:pathLst>
                              <a:path w="48260" h="50165">
                                <a:moveTo>
                                  <a:pt x="0" y="0"/>
                                </a:moveTo>
                                <a:lnTo>
                                  <a:pt x="48070" y="49999"/>
                                </a:lnTo>
                              </a:path>
                              <a:path w="48260" h="50165">
                                <a:moveTo>
                                  <a:pt x="48070"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094" name="Graphic 1094"/>
                        <wps:cNvSpPr/>
                        <wps:spPr>
                          <a:xfrm>
                            <a:off x="1145503" y="1179263"/>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095" name="Image 1095"/>
                          <pic:cNvPicPr/>
                        </pic:nvPicPr>
                        <pic:blipFill>
                          <a:blip r:embed="rId266" cstate="print"/>
                          <a:stretch>
                            <a:fillRect/>
                          </a:stretch>
                        </pic:blipFill>
                        <pic:spPr>
                          <a:xfrm>
                            <a:off x="7621" y="1322774"/>
                            <a:ext cx="83819" cy="83806"/>
                          </a:xfrm>
                          <a:prstGeom prst="rect">
                            <a:avLst/>
                          </a:prstGeom>
                        </pic:spPr>
                      </pic:pic>
                      <pic:pic>
                        <pic:nvPicPr>
                          <pic:cNvPr id="1096" name="Image 1096"/>
                          <pic:cNvPicPr/>
                        </pic:nvPicPr>
                        <pic:blipFill>
                          <a:blip r:embed="rId266" cstate="print"/>
                          <a:stretch>
                            <a:fillRect/>
                          </a:stretch>
                        </pic:blipFill>
                        <pic:spPr>
                          <a:xfrm>
                            <a:off x="170813" y="1322774"/>
                            <a:ext cx="83819" cy="83806"/>
                          </a:xfrm>
                          <a:prstGeom prst="rect">
                            <a:avLst/>
                          </a:prstGeom>
                        </pic:spPr>
                      </pic:pic>
                      <pic:pic>
                        <pic:nvPicPr>
                          <pic:cNvPr id="1097" name="Image 1097"/>
                          <pic:cNvPicPr/>
                        </pic:nvPicPr>
                        <pic:blipFill>
                          <a:blip r:embed="rId266" cstate="print"/>
                          <a:stretch>
                            <a:fillRect/>
                          </a:stretch>
                        </pic:blipFill>
                        <pic:spPr>
                          <a:xfrm>
                            <a:off x="332103" y="1322774"/>
                            <a:ext cx="83819" cy="83806"/>
                          </a:xfrm>
                          <a:prstGeom prst="rect">
                            <a:avLst/>
                          </a:prstGeom>
                        </pic:spPr>
                      </pic:pic>
                      <wps:wsp>
                        <wps:cNvPr id="1098" name="Graphic 1098"/>
                        <wps:cNvSpPr/>
                        <wps:spPr>
                          <a:xfrm>
                            <a:off x="820384" y="1339920"/>
                            <a:ext cx="48260" cy="50165"/>
                          </a:xfrm>
                          <a:custGeom>
                            <a:avLst/>
                            <a:gdLst/>
                            <a:ahLst/>
                            <a:cxnLst/>
                            <a:rect l="l" t="t" r="r" b="b"/>
                            <a:pathLst>
                              <a:path w="48260" h="50165">
                                <a:moveTo>
                                  <a:pt x="0" y="0"/>
                                </a:moveTo>
                                <a:lnTo>
                                  <a:pt x="48057" y="50012"/>
                                </a:lnTo>
                              </a:path>
                              <a:path w="48260" h="50165">
                                <a:moveTo>
                                  <a:pt x="48057" y="0"/>
                                </a:moveTo>
                                <a:lnTo>
                                  <a:pt x="0" y="50012"/>
                                </a:lnTo>
                              </a:path>
                            </a:pathLst>
                          </a:custGeom>
                          <a:ln w="6350">
                            <a:solidFill>
                              <a:srgbClr val="BC8D0A"/>
                            </a:solidFill>
                            <a:prstDash val="solid"/>
                          </a:ln>
                        </wps:spPr>
                        <wps:bodyPr wrap="square" lIns="0" tIns="0" rIns="0" bIns="0" rtlCol="0">
                          <a:prstTxWarp prst="textNoShape">
                            <a:avLst/>
                          </a:prstTxWarp>
                          <a:noAutofit/>
                        </wps:bodyPr>
                      </wps:wsp>
                      <wps:wsp>
                        <wps:cNvPr id="1099" name="Graphic 1099"/>
                        <wps:cNvSpPr/>
                        <wps:spPr>
                          <a:xfrm>
                            <a:off x="981674" y="1339920"/>
                            <a:ext cx="48260" cy="50165"/>
                          </a:xfrm>
                          <a:custGeom>
                            <a:avLst/>
                            <a:gdLst/>
                            <a:ahLst/>
                            <a:cxnLst/>
                            <a:rect l="l" t="t" r="r" b="b"/>
                            <a:pathLst>
                              <a:path w="48260" h="50165">
                                <a:moveTo>
                                  <a:pt x="0" y="0"/>
                                </a:moveTo>
                                <a:lnTo>
                                  <a:pt x="48070" y="50012"/>
                                </a:lnTo>
                              </a:path>
                              <a:path w="48260" h="50165">
                                <a:moveTo>
                                  <a:pt x="48070" y="0"/>
                                </a:moveTo>
                                <a:lnTo>
                                  <a:pt x="0" y="50012"/>
                                </a:lnTo>
                              </a:path>
                            </a:pathLst>
                          </a:custGeom>
                          <a:ln w="6350">
                            <a:solidFill>
                              <a:srgbClr val="BC8D0A"/>
                            </a:solidFill>
                            <a:prstDash val="solid"/>
                          </a:ln>
                        </wps:spPr>
                        <wps:bodyPr wrap="square" lIns="0" tIns="0" rIns="0" bIns="0" rtlCol="0">
                          <a:prstTxWarp prst="textNoShape">
                            <a:avLst/>
                          </a:prstTxWarp>
                          <a:noAutofit/>
                        </wps:bodyPr>
                      </wps:wsp>
                      <wps:wsp>
                        <wps:cNvPr id="1100" name="Graphic 1100"/>
                        <wps:cNvSpPr/>
                        <wps:spPr>
                          <a:xfrm>
                            <a:off x="1145503" y="1339920"/>
                            <a:ext cx="48260" cy="50165"/>
                          </a:xfrm>
                          <a:custGeom>
                            <a:avLst/>
                            <a:gdLst/>
                            <a:ahLst/>
                            <a:cxnLst/>
                            <a:rect l="l" t="t" r="r" b="b"/>
                            <a:pathLst>
                              <a:path w="48260" h="50165">
                                <a:moveTo>
                                  <a:pt x="0" y="0"/>
                                </a:moveTo>
                                <a:lnTo>
                                  <a:pt x="48057" y="50012"/>
                                </a:lnTo>
                              </a:path>
                              <a:path w="48260" h="50165">
                                <a:moveTo>
                                  <a:pt x="48057" y="0"/>
                                </a:moveTo>
                                <a:lnTo>
                                  <a:pt x="0" y="50012"/>
                                </a:lnTo>
                              </a:path>
                            </a:pathLst>
                          </a:custGeom>
                          <a:ln w="6350">
                            <a:solidFill>
                              <a:srgbClr val="BC8D0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6.75pt;margin-top:5.050002pt;width:206.25pt;height:114.8pt;mso-position-horizontal-relative:page;mso-position-vertical-relative:paragraph;z-index:-22111744" id="docshapegroup938" coordorigin="2535,101" coordsize="4125,2296">
                <v:shape style="position:absolute;left:3313;top:668;width:132;height:132" type="#_x0000_t75" id="docshape939" stroked="false">
                  <v:imagedata r:id="rId261" o:title=""/>
                </v:shape>
                <v:shape style="position:absolute;left:3572;top:694;width:77;height:79" id="docshape940" coordorigin="3573,694" coordsize="77,79" path="m3573,694l3649,773m3649,694l3573,773e" filled="false" stroked="true" strokeweight=".5pt" strokecolor="#bc8d0a">
                  <v:path arrowok="t"/>
                  <v:stroke dashstyle="solid"/>
                </v:shape>
                <v:shape style="position:absolute;left:3826;top:694;width:77;height:79" id="docshape941" coordorigin="3827,694" coordsize="77,79" path="m3827,694l3903,773m3903,694l3827,773e" filled="false" stroked="true" strokeweight=".5pt" strokecolor="#bc8d0a">
                  <v:path arrowok="t"/>
                  <v:stroke dashstyle="solid"/>
                </v:shape>
                <v:shape style="position:absolute;left:4081;top:694;width:77;height:79" id="docshape942" coordorigin="4081,694" coordsize="77,79" path="m4081,694l4158,773m4158,694l4081,773e" filled="false" stroked="true" strokeweight=".5pt" strokecolor="#bc8d0a">
                  <v:path arrowok="t"/>
                  <v:stroke dashstyle="solid"/>
                </v:shape>
                <v:shape style="position:absolute;left:4338;top:694;width:77;height:79" id="docshape943" coordorigin="4339,694" coordsize="77,79" path="m4339,694l4415,773m4415,694l4339,773e" filled="false" stroked="true" strokeweight=".5pt" strokecolor="#bc8d0a">
                  <v:path arrowok="t"/>
                  <v:stroke dashstyle="solid"/>
                </v:shape>
                <v:shape style="position:absolute;left:6577;top:694;width:77;height:79" id="docshape944" coordorigin="6578,694" coordsize="77,79" path="m6578,694l6654,773m6654,694l6578,773e" filled="false" stroked="true" strokeweight=".5pt" strokecolor="#bc8d0a">
                  <v:path arrowok="t"/>
                  <v:stroke dashstyle="solid"/>
                </v:shape>
                <v:shape style="position:absolute;left:3313;top:920;width:132;height:132" type="#_x0000_t75" id="docshape945" stroked="false">
                  <v:imagedata r:id="rId262" o:title=""/>
                </v:shape>
                <v:shape style="position:absolute;left:3572;top:946;width:77;height:79" id="docshape946" coordorigin="3573,947" coordsize="77,79" path="m3573,947l3649,1026m3649,947l3573,1026e" filled="false" stroked="true" strokeweight=".5pt" strokecolor="#bc8d0a">
                  <v:path arrowok="t"/>
                  <v:stroke dashstyle="solid"/>
                </v:shape>
                <v:shape style="position:absolute;left:3313;top:1173;width:132;height:132" type="#_x0000_t75" id="docshape947" stroked="false">
                  <v:imagedata r:id="rId263" o:title=""/>
                </v:shape>
                <v:shape style="position:absolute;left:3572;top:1199;width:77;height:79" id="docshape948" coordorigin="3573,1200" coordsize="77,79" path="m3573,1200l3649,1278m3649,1200l3573,1278e" filled="false" stroked="true" strokeweight=".5pt" strokecolor="#bc8d0a">
                  <v:path arrowok="t"/>
                  <v:stroke dashstyle="solid"/>
                </v:shape>
                <v:shape style="position:absolute;left:3313;top:1426;width:132;height:132" type="#_x0000_t75" id="docshape949" stroked="false">
                  <v:imagedata r:id="rId264" o:title=""/>
                </v:shape>
                <v:shape style="position:absolute;left:3572;top:1452;width:77;height:79" id="docshape950" coordorigin="3573,1452" coordsize="77,79" path="m3573,1452l3649,1531m3649,1452l3573,1531e" filled="false" stroked="true" strokeweight=".5pt" strokecolor="#bc8d0a">
                  <v:path arrowok="t"/>
                  <v:stroke dashstyle="solid"/>
                </v:shape>
                <v:shape style="position:absolute;left:3313;top:1678;width:132;height:132" type="#_x0000_t75" id="docshape951" stroked="false">
                  <v:imagedata r:id="rId265" o:title=""/>
                </v:shape>
                <v:shape style="position:absolute;left:3572;top:1705;width:77;height:79" id="docshape952" coordorigin="3573,1705" coordsize="77,79" path="m3573,1705l3649,1784m3649,1705l3573,1784e" filled="false" stroked="true" strokeweight=".5pt" strokecolor="#bc8d0a">
                  <v:path arrowok="t"/>
                  <v:stroke dashstyle="solid"/>
                </v:shape>
                <v:shape style="position:absolute;left:3313;top:1931;width:132;height:132" type="#_x0000_t75" id="docshape953" stroked="false">
                  <v:imagedata r:id="rId263" o:title=""/>
                </v:shape>
                <v:shape style="position:absolute;left:3572;top:1957;width:77;height:79" id="docshape954" coordorigin="3573,1958" coordsize="77,79" path="m3573,1958l3649,2036m3649,1958l3573,2036e" filled="false" stroked="true" strokeweight=".5pt" strokecolor="#bc8d0a">
                  <v:path arrowok="t"/>
                  <v:stroke dashstyle="solid"/>
                </v:shape>
                <v:shape style="position:absolute;left:3313;top:2184;width:132;height:132" type="#_x0000_t75" id="docshape955" stroked="false">
                  <v:imagedata r:id="rId266" o:title=""/>
                </v:shape>
                <v:shape style="position:absolute;left:3572;top:2210;width:77;height:79" id="docshape956" coordorigin="3573,2210" coordsize="77,79" path="m3573,2210l3649,2289m3649,2210l3573,2289e" filled="false" stroked="true" strokeweight=".5pt" strokecolor="#bc8d0a">
                  <v:path arrowok="t"/>
                  <v:stroke dashstyle="solid"/>
                </v:shape>
                <v:line style="position:absolute" from="2535,2391" to="4448,2391" stroked="true" strokeweight=".5pt" strokecolor="#231f20">
                  <v:stroke dashstyle="solid"/>
                </v:line>
                <v:line style="position:absolute" from="3497,2391" to="3497,433" stroked="true" strokeweight=".5pt" strokecolor="#231f20">
                  <v:stroke dashstyle="solid"/>
                </v:line>
                <v:shape style="position:absolute;left:3595;top:106;width:916;height:217" id="docshape957" coordorigin="3595,106" coordsize="916,217" path="m4511,106l3837,106,3595,322e" filled="false" stroked="true" strokeweight=".499921pt" strokecolor="#231f20">
                  <v:path arrowok="t"/>
                  <v:stroke dashstyle="solid"/>
                </v:shape>
                <v:shape style="position:absolute;left:3514;top:264;width:141;height:131" type="#_x0000_t75" id="docshape958" stroked="false">
                  <v:imagedata r:id="rId267" o:title=""/>
                </v:shape>
                <v:shape style="position:absolute;left:2547;top:668;width:132;height:132" type="#_x0000_t75" id="docshape959" stroked="false">
                  <v:imagedata r:id="rId261" o:title=""/>
                </v:shape>
                <v:shape style="position:absolute;left:2804;top:668;width:132;height:132" type="#_x0000_t75" id="docshape960" stroked="false">
                  <v:imagedata r:id="rId261" o:title=""/>
                </v:shape>
                <v:shape style="position:absolute;left:3058;top:668;width:132;height:132" type="#_x0000_t75" id="docshape961" stroked="false">
                  <v:imagedata r:id="rId261" o:title=""/>
                </v:shape>
                <v:shape style="position:absolute;left:2547;top:921;width:130;height:130" type="#_x0000_t75" id="docshape962" stroked="false">
                  <v:imagedata r:id="rId262" o:title=""/>
                </v:shape>
                <v:shape style="position:absolute;left:2804;top:921;width:130;height:130" type="#_x0000_t75" id="docshape963" stroked="false">
                  <v:imagedata r:id="rId262" o:title=""/>
                </v:shape>
                <v:shape style="position:absolute;left:3058;top:921;width:130;height:130" type="#_x0000_t75" id="docshape964" stroked="false">
                  <v:imagedata r:id="rId262" o:title=""/>
                </v:shape>
                <v:shape style="position:absolute;left:3826;top:947;width:76;height:79" id="docshape965" coordorigin="3827,947" coordsize="76,79" path="m3827,947l3903,1026m3903,947l3827,1026e" filled="false" stroked="true" strokeweight=".5pt" strokecolor="#bc8d0a">
                  <v:path arrowok="t"/>
                  <v:stroke dashstyle="solid"/>
                </v:shape>
                <v:shape style="position:absolute;left:4080;top:947;width:76;height:79" id="docshape966" coordorigin="4081,947" coordsize="76,79" path="m4081,947l4157,1026m4157,947l4081,1026e" filled="false" stroked="true" strokeweight=".5pt" strokecolor="#bc8d0a">
                  <v:path arrowok="t"/>
                  <v:stroke dashstyle="solid"/>
                </v:shape>
                <v:shape style="position:absolute;left:4338;top:947;width:76;height:79" id="docshape967" coordorigin="4339,947" coordsize="76,79" path="m4339,947l4415,1026m4415,947l4339,1026e" filled="false" stroked="true" strokeweight=".5pt" strokecolor="#bc8d0a">
                  <v:path arrowok="t"/>
                  <v:stroke dashstyle="solid"/>
                </v:shape>
                <v:shape style="position:absolute;left:2547;top:1174;width:130;height:130" type="#_x0000_t75" id="docshape968" stroked="false">
                  <v:imagedata r:id="rId263" o:title=""/>
                </v:shape>
                <v:shape style="position:absolute;left:2804;top:1174;width:130;height:130" type="#_x0000_t75" id="docshape969" stroked="false">
                  <v:imagedata r:id="rId263" o:title=""/>
                </v:shape>
                <v:shape style="position:absolute;left:3058;top:1174;width:130;height:130" type="#_x0000_t75" id="docshape970" stroked="false">
                  <v:imagedata r:id="rId263" o:title=""/>
                </v:shape>
                <v:shape style="position:absolute;left:3826;top:1200;width:76;height:79" id="docshape971" coordorigin="3827,1200" coordsize="76,79" path="m3827,1200l3903,1279m3903,1200l3827,1279e" filled="false" stroked="true" strokeweight=".5pt" strokecolor="#bc8d0a">
                  <v:path arrowok="t"/>
                  <v:stroke dashstyle="solid"/>
                </v:shape>
                <v:shape style="position:absolute;left:4080;top:1200;width:76;height:79" id="docshape972" coordorigin="4081,1200" coordsize="76,79" path="m4081,1200l4157,1279m4157,1200l4081,1279e" filled="false" stroked="true" strokeweight=".5pt" strokecolor="#bc8d0a">
                  <v:path arrowok="t"/>
                  <v:stroke dashstyle="solid"/>
                </v:shape>
                <v:shape style="position:absolute;left:4338;top:1200;width:76;height:79" id="docshape973" coordorigin="4339,1200" coordsize="76,79" path="m4339,1200l4415,1279m4415,1200l4339,1279e" filled="false" stroked="true" strokeweight=".5pt" strokecolor="#bc8d0a">
                  <v:path arrowok="t"/>
                  <v:stroke dashstyle="solid"/>
                </v:shape>
                <v:shape style="position:absolute;left:2547;top:1426;width:132;height:132" type="#_x0000_t75" id="docshape974" stroked="false">
                  <v:imagedata r:id="rId264" o:title=""/>
                </v:shape>
                <v:shape style="position:absolute;left:2804;top:1426;width:132;height:132" type="#_x0000_t75" id="docshape975" stroked="false">
                  <v:imagedata r:id="rId264" o:title=""/>
                </v:shape>
                <v:shape style="position:absolute;left:3058;top:1426;width:132;height:132" type="#_x0000_t75" id="docshape976" stroked="false">
                  <v:imagedata r:id="rId264" o:title=""/>
                </v:shape>
                <v:shape style="position:absolute;left:3826;top:1452;width:76;height:79" id="docshape977" coordorigin="3827,1452" coordsize="76,79" path="m3827,1452l3903,1531m3903,1452l3827,1531e" filled="false" stroked="true" strokeweight=".5pt" strokecolor="#bc8d0a">
                  <v:path arrowok="t"/>
                  <v:stroke dashstyle="solid"/>
                </v:shape>
                <v:shape style="position:absolute;left:4080;top:1452;width:76;height:79" id="docshape978" coordorigin="4081,1452" coordsize="76,79" path="m4081,1452l4157,1531m4157,1452l4081,1531e" filled="false" stroked="true" strokeweight=".5pt" strokecolor="#bc8d0a">
                  <v:path arrowok="t"/>
                  <v:stroke dashstyle="solid"/>
                </v:shape>
                <v:shape style="position:absolute;left:4338;top:1452;width:76;height:79" id="docshape979" coordorigin="4339,1452" coordsize="76,79" path="m4339,1452l4415,1531m4415,1452l4339,1531e" filled="false" stroked="true" strokeweight=".5pt" strokecolor="#bc8d0a">
                  <v:path arrowok="t"/>
                  <v:stroke dashstyle="solid"/>
                </v:shape>
                <v:shape style="position:absolute;left:2547;top:1679;width:130;height:130" type="#_x0000_t75" id="docshape980" stroked="false">
                  <v:imagedata r:id="rId265" o:title=""/>
                </v:shape>
                <v:shape style="position:absolute;left:2804;top:1679;width:130;height:130" type="#_x0000_t75" id="docshape981" stroked="false">
                  <v:imagedata r:id="rId265" o:title=""/>
                </v:shape>
                <v:shape style="position:absolute;left:3058;top:1679;width:130;height:130" type="#_x0000_t75" id="docshape982" stroked="false">
                  <v:imagedata r:id="rId265" o:title=""/>
                </v:shape>
                <v:shape style="position:absolute;left:3826;top:1705;width:76;height:79" id="docshape983" coordorigin="3827,1705" coordsize="76,79" path="m3827,1705l3903,1784m3903,1705l3827,1784e" filled="false" stroked="true" strokeweight=".5pt" strokecolor="#bc8d0a">
                  <v:path arrowok="t"/>
                  <v:stroke dashstyle="solid"/>
                </v:shape>
                <v:shape style="position:absolute;left:4080;top:1705;width:76;height:79" id="docshape984" coordorigin="4081,1705" coordsize="76,79" path="m4081,1705l4157,1784m4157,1705l4081,1784e" filled="false" stroked="true" strokeweight=".5pt" strokecolor="#bc8d0a">
                  <v:path arrowok="t"/>
                  <v:stroke dashstyle="solid"/>
                </v:shape>
                <v:shape style="position:absolute;left:4338;top:1705;width:76;height:79" id="docshape985" coordorigin="4339,1705" coordsize="76,79" path="m4339,1705l4415,1784m4415,1705l4339,1784e" filled="false" stroked="true" strokeweight=".5pt" strokecolor="#bc8d0a">
                  <v:path arrowok="t"/>
                  <v:stroke dashstyle="solid"/>
                </v:shape>
                <v:shape style="position:absolute;left:2547;top:1932;width:130;height:130" type="#_x0000_t75" id="docshape986" stroked="false">
                  <v:imagedata r:id="rId263" o:title=""/>
                </v:shape>
                <v:shape style="position:absolute;left:2804;top:1932;width:130;height:130" type="#_x0000_t75" id="docshape987" stroked="false">
                  <v:imagedata r:id="rId263" o:title=""/>
                </v:shape>
                <v:shape style="position:absolute;left:3058;top:1932;width:130;height:130" type="#_x0000_t75" id="docshape988" stroked="false">
                  <v:imagedata r:id="rId263" o:title=""/>
                </v:shape>
                <v:shape style="position:absolute;left:3826;top:1958;width:76;height:79" id="docshape989" coordorigin="3827,1958" coordsize="76,79" path="m3827,1958l3903,2037m3903,1958l3827,2037e" filled="false" stroked="true" strokeweight=".5pt" strokecolor="#bc8d0a">
                  <v:path arrowok="t"/>
                  <v:stroke dashstyle="solid"/>
                </v:shape>
                <v:shape style="position:absolute;left:4080;top:1958;width:76;height:79" id="docshape990" coordorigin="4081,1958" coordsize="76,79" path="m4081,1958l4157,2037m4157,1958l4081,2037e" filled="false" stroked="true" strokeweight=".5pt" strokecolor="#bc8d0a">
                  <v:path arrowok="t"/>
                  <v:stroke dashstyle="solid"/>
                </v:shape>
                <v:shape style="position:absolute;left:4338;top:1958;width:76;height:79" id="docshape991" coordorigin="4339,1958" coordsize="76,79" path="m4339,1958l4415,2037m4415,1958l4339,2037e" filled="false" stroked="true" strokeweight=".5pt" strokecolor="#bc8d0a">
                  <v:path arrowok="t"/>
                  <v:stroke dashstyle="solid"/>
                </v:shape>
                <v:shape style="position:absolute;left:2547;top:2184;width:132;height:132" type="#_x0000_t75" id="docshape992" stroked="false">
                  <v:imagedata r:id="rId266" o:title=""/>
                </v:shape>
                <v:shape style="position:absolute;left:2804;top:2184;width:132;height:132" type="#_x0000_t75" id="docshape993" stroked="false">
                  <v:imagedata r:id="rId266" o:title=""/>
                </v:shape>
                <v:shape style="position:absolute;left:3058;top:2184;width:132;height:132" type="#_x0000_t75" id="docshape994" stroked="false">
                  <v:imagedata r:id="rId266" o:title=""/>
                </v:shape>
                <v:shape style="position:absolute;left:3826;top:2211;width:76;height:79" id="docshape995" coordorigin="3827,2211" coordsize="76,79" path="m3827,2211l3903,2290m3903,2211l3827,2290e" filled="false" stroked="true" strokeweight=".5pt" strokecolor="#bc8d0a">
                  <v:path arrowok="t"/>
                  <v:stroke dashstyle="solid"/>
                </v:shape>
                <v:shape style="position:absolute;left:4080;top:2211;width:76;height:79" id="docshape996" coordorigin="4081,2211" coordsize="76,79" path="m4081,2211l4157,2290m4157,2211l4081,2290e" filled="false" stroked="true" strokeweight=".5pt" strokecolor="#bc8d0a">
                  <v:path arrowok="t"/>
                  <v:stroke dashstyle="solid"/>
                </v:shape>
                <v:shape style="position:absolute;left:4338;top:2211;width:76;height:79" id="docshape997" coordorigin="4339,2211" coordsize="76,79" path="m4339,2211l4415,2290m4415,2211l4339,2290e" filled="false" stroked="true" strokeweight=".5pt" strokecolor="#bc8d0a">
                  <v:path arrowok="t"/>
                  <v:stroke dashstyle="solid"/>
                </v:shape>
                <w10:wrap type="none"/>
              </v:group>
            </w:pict>
          </mc:Fallback>
        </mc:AlternateContent>
      </w:r>
      <w:r>
        <w:rPr/>
        <mc:AlternateContent>
          <mc:Choice Requires="wps">
            <w:drawing>
              <wp:anchor distT="0" distB="0" distL="0" distR="0" allowOverlap="1" layoutInCell="1" locked="0" behindDoc="0" simplePos="0" relativeHeight="15828480">
                <wp:simplePos x="0" y="0"/>
                <wp:positionH relativeFrom="page">
                  <wp:posOffset>3321050</wp:posOffset>
                </wp:positionH>
                <wp:positionV relativeFrom="paragraph">
                  <wp:posOffset>64134</wp:posOffset>
                </wp:positionV>
                <wp:extent cx="1251585" cy="1457960"/>
                <wp:effectExtent l="0" t="0" r="0" b="0"/>
                <wp:wrapNone/>
                <wp:docPr id="1101" name="Group 1101"/>
                <wp:cNvGraphicFramePr>
                  <a:graphicFrameLocks/>
                </wp:cNvGraphicFramePr>
                <a:graphic>
                  <a:graphicData uri="http://schemas.microsoft.com/office/word/2010/wordprocessingGroup">
                    <wpg:wgp>
                      <wpg:cNvPr id="1101" name="Group 1101"/>
                      <wpg:cNvGrpSpPr/>
                      <wpg:grpSpPr>
                        <a:xfrm>
                          <a:off x="0" y="0"/>
                          <a:ext cx="1251585" cy="1457960"/>
                          <a:chExt cx="1251585" cy="1457960"/>
                        </a:xfrm>
                      </wpg:grpSpPr>
                      <pic:pic>
                        <pic:nvPicPr>
                          <pic:cNvPr id="1102" name="Image 1102"/>
                          <pic:cNvPicPr/>
                        </pic:nvPicPr>
                        <pic:blipFill>
                          <a:blip r:embed="rId268" cstate="print"/>
                          <a:stretch>
                            <a:fillRect/>
                          </a:stretch>
                        </pic:blipFill>
                        <pic:spPr>
                          <a:xfrm>
                            <a:off x="530655" y="360146"/>
                            <a:ext cx="83209" cy="83209"/>
                          </a:xfrm>
                          <a:prstGeom prst="rect">
                            <a:avLst/>
                          </a:prstGeom>
                        </pic:spPr>
                      </pic:pic>
                      <wps:wsp>
                        <wps:cNvPr id="1103" name="Graphic 1103"/>
                        <wps:cNvSpPr/>
                        <wps:spPr>
                          <a:xfrm>
                            <a:off x="694650" y="376745"/>
                            <a:ext cx="48895" cy="50165"/>
                          </a:xfrm>
                          <a:custGeom>
                            <a:avLst/>
                            <a:gdLst/>
                            <a:ahLst/>
                            <a:cxnLst/>
                            <a:rect l="l" t="t" r="r" b="b"/>
                            <a:pathLst>
                              <a:path w="48895" h="50165">
                                <a:moveTo>
                                  <a:pt x="0" y="0"/>
                                </a:moveTo>
                                <a:lnTo>
                                  <a:pt x="48628" y="49999"/>
                                </a:lnTo>
                              </a:path>
                              <a:path w="48895" h="50165">
                                <a:moveTo>
                                  <a:pt x="48628"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104" name="Image 1104"/>
                          <pic:cNvPicPr/>
                        </pic:nvPicPr>
                        <pic:blipFill>
                          <a:blip r:embed="rId269" cstate="print"/>
                          <a:stretch>
                            <a:fillRect/>
                          </a:stretch>
                        </pic:blipFill>
                        <pic:spPr>
                          <a:xfrm>
                            <a:off x="677354" y="520598"/>
                            <a:ext cx="83222" cy="83209"/>
                          </a:xfrm>
                          <a:prstGeom prst="rect">
                            <a:avLst/>
                          </a:prstGeom>
                        </pic:spPr>
                      </pic:pic>
                      <wps:wsp>
                        <wps:cNvPr id="1105" name="Graphic 1105"/>
                        <wps:cNvSpPr/>
                        <wps:spPr>
                          <a:xfrm>
                            <a:off x="547954" y="537197"/>
                            <a:ext cx="48895" cy="50165"/>
                          </a:xfrm>
                          <a:custGeom>
                            <a:avLst/>
                            <a:gdLst/>
                            <a:ahLst/>
                            <a:cxnLst/>
                            <a:rect l="l" t="t" r="r" b="b"/>
                            <a:pathLst>
                              <a:path w="48895" h="50165">
                                <a:moveTo>
                                  <a:pt x="0" y="0"/>
                                </a:moveTo>
                                <a:lnTo>
                                  <a:pt x="48615" y="49999"/>
                                </a:lnTo>
                              </a:path>
                              <a:path w="48895" h="50165">
                                <a:moveTo>
                                  <a:pt x="48615"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106" name="Image 1106"/>
                          <pic:cNvPicPr/>
                        </pic:nvPicPr>
                        <pic:blipFill>
                          <a:blip r:embed="rId270" cstate="print"/>
                          <a:stretch>
                            <a:fillRect/>
                          </a:stretch>
                        </pic:blipFill>
                        <pic:spPr>
                          <a:xfrm>
                            <a:off x="530655" y="681050"/>
                            <a:ext cx="83209" cy="83209"/>
                          </a:xfrm>
                          <a:prstGeom prst="rect">
                            <a:avLst/>
                          </a:prstGeom>
                        </pic:spPr>
                      </pic:pic>
                      <wps:wsp>
                        <wps:cNvPr id="1107" name="Graphic 1107"/>
                        <wps:cNvSpPr/>
                        <wps:spPr>
                          <a:xfrm>
                            <a:off x="694650" y="697649"/>
                            <a:ext cx="48895" cy="50165"/>
                          </a:xfrm>
                          <a:custGeom>
                            <a:avLst/>
                            <a:gdLst/>
                            <a:ahLst/>
                            <a:cxnLst/>
                            <a:rect l="l" t="t" r="r" b="b"/>
                            <a:pathLst>
                              <a:path w="48895" h="50165">
                                <a:moveTo>
                                  <a:pt x="0" y="0"/>
                                </a:moveTo>
                                <a:lnTo>
                                  <a:pt x="48628" y="49999"/>
                                </a:lnTo>
                              </a:path>
                              <a:path w="48895" h="50165">
                                <a:moveTo>
                                  <a:pt x="48628"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108" name="Image 1108"/>
                          <pic:cNvPicPr/>
                        </pic:nvPicPr>
                        <pic:blipFill>
                          <a:blip r:embed="rId271" cstate="print"/>
                          <a:stretch>
                            <a:fillRect/>
                          </a:stretch>
                        </pic:blipFill>
                        <pic:spPr>
                          <a:xfrm>
                            <a:off x="677354" y="841501"/>
                            <a:ext cx="83222" cy="83209"/>
                          </a:xfrm>
                          <a:prstGeom prst="rect">
                            <a:avLst/>
                          </a:prstGeom>
                        </pic:spPr>
                      </pic:pic>
                      <wps:wsp>
                        <wps:cNvPr id="1109" name="Graphic 1109"/>
                        <wps:cNvSpPr/>
                        <wps:spPr>
                          <a:xfrm>
                            <a:off x="547954" y="858099"/>
                            <a:ext cx="48895" cy="50165"/>
                          </a:xfrm>
                          <a:custGeom>
                            <a:avLst/>
                            <a:gdLst/>
                            <a:ahLst/>
                            <a:cxnLst/>
                            <a:rect l="l" t="t" r="r" b="b"/>
                            <a:pathLst>
                              <a:path w="48895" h="50165">
                                <a:moveTo>
                                  <a:pt x="0" y="0"/>
                                </a:moveTo>
                                <a:lnTo>
                                  <a:pt x="48615" y="49999"/>
                                </a:lnTo>
                              </a:path>
                              <a:path w="48895" h="50165">
                                <a:moveTo>
                                  <a:pt x="48615"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110" name="Image 1110"/>
                          <pic:cNvPicPr/>
                        </pic:nvPicPr>
                        <pic:blipFill>
                          <a:blip r:embed="rId272" cstate="print"/>
                          <a:stretch>
                            <a:fillRect/>
                          </a:stretch>
                        </pic:blipFill>
                        <pic:spPr>
                          <a:xfrm>
                            <a:off x="530655" y="1001952"/>
                            <a:ext cx="83209" cy="83209"/>
                          </a:xfrm>
                          <a:prstGeom prst="rect">
                            <a:avLst/>
                          </a:prstGeom>
                        </pic:spPr>
                      </pic:pic>
                      <wps:wsp>
                        <wps:cNvPr id="1111" name="Graphic 1111"/>
                        <wps:cNvSpPr/>
                        <wps:spPr>
                          <a:xfrm>
                            <a:off x="694650" y="1018551"/>
                            <a:ext cx="48895" cy="50165"/>
                          </a:xfrm>
                          <a:custGeom>
                            <a:avLst/>
                            <a:gdLst/>
                            <a:ahLst/>
                            <a:cxnLst/>
                            <a:rect l="l" t="t" r="r" b="b"/>
                            <a:pathLst>
                              <a:path w="48895" h="50165">
                                <a:moveTo>
                                  <a:pt x="0" y="0"/>
                                </a:moveTo>
                                <a:lnTo>
                                  <a:pt x="48628" y="49999"/>
                                </a:lnTo>
                              </a:path>
                              <a:path w="48895" h="50165">
                                <a:moveTo>
                                  <a:pt x="48628"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112" name="Image 1112"/>
                          <pic:cNvPicPr/>
                        </pic:nvPicPr>
                        <pic:blipFill>
                          <a:blip r:embed="rId273" cstate="print"/>
                          <a:stretch>
                            <a:fillRect/>
                          </a:stretch>
                        </pic:blipFill>
                        <pic:spPr>
                          <a:xfrm>
                            <a:off x="677354" y="1162405"/>
                            <a:ext cx="83222" cy="83209"/>
                          </a:xfrm>
                          <a:prstGeom prst="rect">
                            <a:avLst/>
                          </a:prstGeom>
                        </pic:spPr>
                      </pic:pic>
                      <wps:wsp>
                        <wps:cNvPr id="1113" name="Graphic 1113"/>
                        <wps:cNvSpPr/>
                        <wps:spPr>
                          <a:xfrm>
                            <a:off x="547954" y="1179028"/>
                            <a:ext cx="48895" cy="50165"/>
                          </a:xfrm>
                          <a:custGeom>
                            <a:avLst/>
                            <a:gdLst/>
                            <a:ahLst/>
                            <a:cxnLst/>
                            <a:rect l="l" t="t" r="r" b="b"/>
                            <a:pathLst>
                              <a:path w="48895" h="50165">
                                <a:moveTo>
                                  <a:pt x="0" y="0"/>
                                </a:moveTo>
                                <a:lnTo>
                                  <a:pt x="48615" y="49999"/>
                                </a:lnTo>
                              </a:path>
                              <a:path w="48895" h="50165">
                                <a:moveTo>
                                  <a:pt x="48615"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114" name="Image 1114"/>
                          <pic:cNvPicPr/>
                        </pic:nvPicPr>
                        <pic:blipFill>
                          <a:blip r:embed="rId274" cstate="print"/>
                          <a:stretch>
                            <a:fillRect/>
                          </a:stretch>
                        </pic:blipFill>
                        <pic:spPr>
                          <a:xfrm>
                            <a:off x="530655" y="1322881"/>
                            <a:ext cx="83209" cy="83209"/>
                          </a:xfrm>
                          <a:prstGeom prst="rect">
                            <a:avLst/>
                          </a:prstGeom>
                        </pic:spPr>
                      </pic:pic>
                      <wps:wsp>
                        <wps:cNvPr id="1115" name="Graphic 1115"/>
                        <wps:cNvSpPr/>
                        <wps:spPr>
                          <a:xfrm>
                            <a:off x="694650" y="1339480"/>
                            <a:ext cx="48895" cy="50165"/>
                          </a:xfrm>
                          <a:custGeom>
                            <a:avLst/>
                            <a:gdLst/>
                            <a:ahLst/>
                            <a:cxnLst/>
                            <a:rect l="l" t="t" r="r" b="b"/>
                            <a:pathLst>
                              <a:path w="48895" h="50165">
                                <a:moveTo>
                                  <a:pt x="0" y="0"/>
                                </a:moveTo>
                                <a:lnTo>
                                  <a:pt x="48628" y="50012"/>
                                </a:lnTo>
                              </a:path>
                              <a:path w="48895" h="50165">
                                <a:moveTo>
                                  <a:pt x="48628" y="0"/>
                                </a:moveTo>
                                <a:lnTo>
                                  <a:pt x="0" y="50012"/>
                                </a:lnTo>
                              </a:path>
                            </a:pathLst>
                          </a:custGeom>
                          <a:ln w="6350">
                            <a:solidFill>
                              <a:srgbClr val="BC8D0A"/>
                            </a:solidFill>
                            <a:prstDash val="solid"/>
                          </a:ln>
                        </wps:spPr>
                        <wps:bodyPr wrap="square" lIns="0" tIns="0" rIns="0" bIns="0" rtlCol="0">
                          <a:prstTxWarp prst="textNoShape">
                            <a:avLst/>
                          </a:prstTxWarp>
                          <a:noAutofit/>
                        </wps:bodyPr>
                      </wps:wsp>
                      <wps:wsp>
                        <wps:cNvPr id="1116" name="Graphic 1116"/>
                        <wps:cNvSpPr/>
                        <wps:spPr>
                          <a:xfrm>
                            <a:off x="36080" y="1454403"/>
                            <a:ext cx="1215390" cy="1270"/>
                          </a:xfrm>
                          <a:custGeom>
                            <a:avLst/>
                            <a:gdLst/>
                            <a:ahLst/>
                            <a:cxnLst/>
                            <a:rect l="l" t="t" r="r" b="b"/>
                            <a:pathLst>
                              <a:path w="1215390" h="0">
                                <a:moveTo>
                                  <a:pt x="0" y="0"/>
                                </a:moveTo>
                                <a:lnTo>
                                  <a:pt x="1214945" y="0"/>
                                </a:lnTo>
                              </a:path>
                            </a:pathLst>
                          </a:custGeom>
                          <a:ln w="6350">
                            <a:solidFill>
                              <a:srgbClr val="231F20"/>
                            </a:solidFill>
                            <a:prstDash val="solid"/>
                          </a:ln>
                        </wps:spPr>
                        <wps:bodyPr wrap="square" lIns="0" tIns="0" rIns="0" bIns="0" rtlCol="0">
                          <a:prstTxWarp prst="textNoShape">
                            <a:avLst/>
                          </a:prstTxWarp>
                          <a:noAutofit/>
                        </wps:bodyPr>
                      </wps:wsp>
                      <wps:wsp>
                        <wps:cNvPr id="1117" name="Graphic 1117"/>
                        <wps:cNvSpPr/>
                        <wps:spPr>
                          <a:xfrm>
                            <a:off x="646771" y="210996"/>
                            <a:ext cx="1270" cy="1243965"/>
                          </a:xfrm>
                          <a:custGeom>
                            <a:avLst/>
                            <a:gdLst/>
                            <a:ahLst/>
                            <a:cxnLst/>
                            <a:rect l="l" t="t" r="r" b="b"/>
                            <a:pathLst>
                              <a:path w="0" h="1243965">
                                <a:moveTo>
                                  <a:pt x="0" y="1243406"/>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118" name="Graphic 1118"/>
                        <wps:cNvSpPr/>
                        <wps:spPr>
                          <a:xfrm>
                            <a:off x="3175" y="3175"/>
                            <a:ext cx="581660" cy="137795"/>
                          </a:xfrm>
                          <a:custGeom>
                            <a:avLst/>
                            <a:gdLst/>
                            <a:ahLst/>
                            <a:cxnLst/>
                            <a:rect l="l" t="t" r="r" b="b"/>
                            <a:pathLst>
                              <a:path w="581660" h="137795">
                                <a:moveTo>
                                  <a:pt x="0" y="0"/>
                                </a:moveTo>
                                <a:lnTo>
                                  <a:pt x="427723" y="0"/>
                                </a:lnTo>
                                <a:lnTo>
                                  <a:pt x="581507" y="137299"/>
                                </a:lnTo>
                              </a:path>
                            </a:pathLst>
                          </a:custGeom>
                          <a:ln w="6350">
                            <a:solidFill>
                              <a:srgbClr val="231F20"/>
                            </a:solidFill>
                            <a:prstDash val="solid"/>
                          </a:ln>
                        </wps:spPr>
                        <wps:bodyPr wrap="square" lIns="0" tIns="0" rIns="0" bIns="0" rtlCol="0">
                          <a:prstTxWarp prst="textNoShape">
                            <a:avLst/>
                          </a:prstTxWarp>
                          <a:noAutofit/>
                        </wps:bodyPr>
                      </wps:wsp>
                      <pic:pic>
                        <pic:nvPicPr>
                          <pic:cNvPr id="1119" name="Image 1119"/>
                          <pic:cNvPicPr/>
                        </pic:nvPicPr>
                        <pic:blipFill>
                          <a:blip r:embed="rId275" cstate="print"/>
                          <a:stretch>
                            <a:fillRect/>
                          </a:stretch>
                        </pic:blipFill>
                        <pic:spPr>
                          <a:xfrm>
                            <a:off x="547038" y="103581"/>
                            <a:ext cx="88987" cy="82993"/>
                          </a:xfrm>
                          <a:prstGeom prst="rect">
                            <a:avLst/>
                          </a:prstGeom>
                        </pic:spPr>
                      </pic:pic>
                      <pic:pic>
                        <pic:nvPicPr>
                          <pic:cNvPr id="1120" name="Image 1120"/>
                          <pic:cNvPicPr/>
                        </pic:nvPicPr>
                        <pic:blipFill>
                          <a:blip r:embed="rId276" cstate="print"/>
                          <a:stretch>
                            <a:fillRect/>
                          </a:stretch>
                        </pic:blipFill>
                        <pic:spPr>
                          <a:xfrm>
                            <a:off x="43813" y="360113"/>
                            <a:ext cx="83819" cy="83806"/>
                          </a:xfrm>
                          <a:prstGeom prst="rect">
                            <a:avLst/>
                          </a:prstGeom>
                        </pic:spPr>
                      </pic:pic>
                      <pic:pic>
                        <pic:nvPicPr>
                          <pic:cNvPr id="1121" name="Image 1121"/>
                          <pic:cNvPicPr/>
                        </pic:nvPicPr>
                        <pic:blipFill>
                          <a:blip r:embed="rId277" cstate="print"/>
                          <a:stretch>
                            <a:fillRect/>
                          </a:stretch>
                        </pic:blipFill>
                        <pic:spPr>
                          <a:xfrm>
                            <a:off x="207011" y="360113"/>
                            <a:ext cx="83820" cy="83820"/>
                          </a:xfrm>
                          <a:prstGeom prst="rect">
                            <a:avLst/>
                          </a:prstGeom>
                        </pic:spPr>
                      </pic:pic>
                      <pic:pic>
                        <pic:nvPicPr>
                          <pic:cNvPr id="1122" name="Image 1122"/>
                          <pic:cNvPicPr/>
                        </pic:nvPicPr>
                        <pic:blipFill>
                          <a:blip r:embed="rId278" cstate="print"/>
                          <a:stretch>
                            <a:fillRect/>
                          </a:stretch>
                        </pic:blipFill>
                        <pic:spPr>
                          <a:xfrm>
                            <a:off x="368300" y="360113"/>
                            <a:ext cx="83820" cy="83820"/>
                          </a:xfrm>
                          <a:prstGeom prst="rect">
                            <a:avLst/>
                          </a:prstGeom>
                        </pic:spPr>
                      </pic:pic>
                      <wps:wsp>
                        <wps:cNvPr id="1123" name="Graphic 1123"/>
                        <wps:cNvSpPr/>
                        <wps:spPr>
                          <a:xfrm>
                            <a:off x="1017234" y="376624"/>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124" name="Graphic 1124"/>
                        <wps:cNvSpPr/>
                        <wps:spPr>
                          <a:xfrm>
                            <a:off x="1181064" y="376624"/>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125" name="Image 1125"/>
                          <pic:cNvPicPr/>
                        </pic:nvPicPr>
                        <pic:blipFill>
                          <a:blip r:embed="rId279" cstate="print"/>
                          <a:stretch>
                            <a:fillRect/>
                          </a:stretch>
                        </pic:blipFill>
                        <pic:spPr>
                          <a:xfrm>
                            <a:off x="43813" y="520771"/>
                            <a:ext cx="82550" cy="82536"/>
                          </a:xfrm>
                          <a:prstGeom prst="rect">
                            <a:avLst/>
                          </a:prstGeom>
                        </pic:spPr>
                      </pic:pic>
                      <pic:pic>
                        <pic:nvPicPr>
                          <pic:cNvPr id="1126" name="Image 1126"/>
                          <pic:cNvPicPr/>
                        </pic:nvPicPr>
                        <pic:blipFill>
                          <a:blip r:embed="rId262" cstate="print"/>
                          <a:stretch>
                            <a:fillRect/>
                          </a:stretch>
                        </pic:blipFill>
                        <pic:spPr>
                          <a:xfrm>
                            <a:off x="207011" y="520771"/>
                            <a:ext cx="82550" cy="82550"/>
                          </a:xfrm>
                          <a:prstGeom prst="rect">
                            <a:avLst/>
                          </a:prstGeom>
                        </pic:spPr>
                      </pic:pic>
                      <pic:pic>
                        <pic:nvPicPr>
                          <pic:cNvPr id="1127" name="Image 1127"/>
                          <pic:cNvPicPr/>
                        </pic:nvPicPr>
                        <pic:blipFill>
                          <a:blip r:embed="rId280" cstate="print"/>
                          <a:stretch>
                            <a:fillRect/>
                          </a:stretch>
                        </pic:blipFill>
                        <pic:spPr>
                          <a:xfrm>
                            <a:off x="368300" y="520771"/>
                            <a:ext cx="82550" cy="82550"/>
                          </a:xfrm>
                          <a:prstGeom prst="rect">
                            <a:avLst/>
                          </a:prstGeom>
                        </pic:spPr>
                      </pic:pic>
                      <wps:wsp>
                        <wps:cNvPr id="1128" name="Graphic 1128"/>
                        <wps:cNvSpPr/>
                        <wps:spPr>
                          <a:xfrm>
                            <a:off x="855943" y="537278"/>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129" name="Graphic 1129"/>
                        <wps:cNvSpPr/>
                        <wps:spPr>
                          <a:xfrm>
                            <a:off x="1017234" y="537278"/>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130" name="Graphic 1130"/>
                        <wps:cNvSpPr/>
                        <wps:spPr>
                          <a:xfrm>
                            <a:off x="1181064" y="537278"/>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131" name="Image 1131"/>
                          <pic:cNvPicPr/>
                        </pic:nvPicPr>
                        <pic:blipFill>
                          <a:blip r:embed="rId279" cstate="print"/>
                          <a:stretch>
                            <a:fillRect/>
                          </a:stretch>
                        </pic:blipFill>
                        <pic:spPr>
                          <a:xfrm>
                            <a:off x="43813" y="681425"/>
                            <a:ext cx="82550" cy="82536"/>
                          </a:xfrm>
                          <a:prstGeom prst="rect">
                            <a:avLst/>
                          </a:prstGeom>
                        </pic:spPr>
                      </pic:pic>
                      <pic:pic>
                        <pic:nvPicPr>
                          <pic:cNvPr id="1132" name="Image 1132"/>
                          <pic:cNvPicPr/>
                        </pic:nvPicPr>
                        <pic:blipFill>
                          <a:blip r:embed="rId263" cstate="print"/>
                          <a:stretch>
                            <a:fillRect/>
                          </a:stretch>
                        </pic:blipFill>
                        <pic:spPr>
                          <a:xfrm>
                            <a:off x="207011" y="681424"/>
                            <a:ext cx="82550" cy="82550"/>
                          </a:xfrm>
                          <a:prstGeom prst="rect">
                            <a:avLst/>
                          </a:prstGeom>
                        </pic:spPr>
                      </pic:pic>
                      <wps:wsp>
                        <wps:cNvPr id="1133" name="Graphic 1133"/>
                        <wps:cNvSpPr/>
                        <wps:spPr>
                          <a:xfrm>
                            <a:off x="385409" y="697934"/>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134" name="Graphic 1134"/>
                        <wps:cNvSpPr/>
                        <wps:spPr>
                          <a:xfrm>
                            <a:off x="855943" y="697934"/>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135" name="Graphic 1135"/>
                        <wps:cNvSpPr/>
                        <wps:spPr>
                          <a:xfrm>
                            <a:off x="1017234" y="697934"/>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136" name="Graphic 1136"/>
                        <wps:cNvSpPr/>
                        <wps:spPr>
                          <a:xfrm>
                            <a:off x="1181064" y="697934"/>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137" name="Image 1137"/>
                          <pic:cNvPicPr/>
                        </pic:nvPicPr>
                        <pic:blipFill>
                          <a:blip r:embed="rId281" cstate="print"/>
                          <a:stretch>
                            <a:fillRect/>
                          </a:stretch>
                        </pic:blipFill>
                        <pic:spPr>
                          <a:xfrm>
                            <a:off x="43813" y="841446"/>
                            <a:ext cx="83819" cy="83806"/>
                          </a:xfrm>
                          <a:prstGeom prst="rect">
                            <a:avLst/>
                          </a:prstGeom>
                        </pic:spPr>
                      </pic:pic>
                      <pic:pic>
                        <pic:nvPicPr>
                          <pic:cNvPr id="1138" name="Image 1138"/>
                          <pic:cNvPicPr/>
                        </pic:nvPicPr>
                        <pic:blipFill>
                          <a:blip r:embed="rId282" cstate="print"/>
                          <a:stretch>
                            <a:fillRect/>
                          </a:stretch>
                        </pic:blipFill>
                        <pic:spPr>
                          <a:xfrm>
                            <a:off x="207011" y="841446"/>
                            <a:ext cx="83820" cy="83820"/>
                          </a:xfrm>
                          <a:prstGeom prst="rect">
                            <a:avLst/>
                          </a:prstGeom>
                        </pic:spPr>
                      </pic:pic>
                      <pic:pic>
                        <pic:nvPicPr>
                          <pic:cNvPr id="1139" name="Image 1139"/>
                          <pic:cNvPicPr/>
                        </pic:nvPicPr>
                        <pic:blipFill>
                          <a:blip r:embed="rId283" cstate="print"/>
                          <a:stretch>
                            <a:fillRect/>
                          </a:stretch>
                        </pic:blipFill>
                        <pic:spPr>
                          <a:xfrm>
                            <a:off x="368300" y="841446"/>
                            <a:ext cx="83820" cy="83820"/>
                          </a:xfrm>
                          <a:prstGeom prst="rect">
                            <a:avLst/>
                          </a:prstGeom>
                        </pic:spPr>
                      </pic:pic>
                      <pic:pic>
                        <pic:nvPicPr>
                          <pic:cNvPr id="1140" name="Image 1140"/>
                          <pic:cNvPicPr/>
                        </pic:nvPicPr>
                        <pic:blipFill>
                          <a:blip r:embed="rId284" cstate="print"/>
                          <a:stretch>
                            <a:fillRect/>
                          </a:stretch>
                        </pic:blipFill>
                        <pic:spPr>
                          <a:xfrm>
                            <a:off x="838836" y="841446"/>
                            <a:ext cx="83820" cy="83820"/>
                          </a:xfrm>
                          <a:prstGeom prst="rect">
                            <a:avLst/>
                          </a:prstGeom>
                        </pic:spPr>
                      </pic:pic>
                      <wps:wsp>
                        <wps:cNvPr id="1141" name="Graphic 1141"/>
                        <wps:cNvSpPr/>
                        <wps:spPr>
                          <a:xfrm>
                            <a:off x="1017234" y="857953"/>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142" name="Graphic 1142"/>
                        <wps:cNvSpPr/>
                        <wps:spPr>
                          <a:xfrm>
                            <a:off x="1181064" y="857953"/>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143" name="Image 1143"/>
                          <pic:cNvPicPr/>
                        </pic:nvPicPr>
                        <pic:blipFill>
                          <a:blip r:embed="rId279" cstate="print"/>
                          <a:stretch>
                            <a:fillRect/>
                          </a:stretch>
                        </pic:blipFill>
                        <pic:spPr>
                          <a:xfrm>
                            <a:off x="43813" y="1002100"/>
                            <a:ext cx="82550" cy="82536"/>
                          </a:xfrm>
                          <a:prstGeom prst="rect">
                            <a:avLst/>
                          </a:prstGeom>
                        </pic:spPr>
                      </pic:pic>
                      <pic:pic>
                        <pic:nvPicPr>
                          <pic:cNvPr id="1144" name="Image 1144"/>
                          <pic:cNvPicPr/>
                        </pic:nvPicPr>
                        <pic:blipFill>
                          <a:blip r:embed="rId265" cstate="print"/>
                          <a:stretch>
                            <a:fillRect/>
                          </a:stretch>
                        </pic:blipFill>
                        <pic:spPr>
                          <a:xfrm>
                            <a:off x="207011" y="1002099"/>
                            <a:ext cx="82550" cy="82550"/>
                          </a:xfrm>
                          <a:prstGeom prst="rect">
                            <a:avLst/>
                          </a:prstGeom>
                        </pic:spPr>
                      </pic:pic>
                      <pic:pic>
                        <pic:nvPicPr>
                          <pic:cNvPr id="1145" name="Image 1145"/>
                          <pic:cNvPicPr/>
                        </pic:nvPicPr>
                        <pic:blipFill>
                          <a:blip r:embed="rId265" cstate="print"/>
                          <a:stretch>
                            <a:fillRect/>
                          </a:stretch>
                        </pic:blipFill>
                        <pic:spPr>
                          <a:xfrm>
                            <a:off x="368300" y="1002099"/>
                            <a:ext cx="82550" cy="82550"/>
                          </a:xfrm>
                          <a:prstGeom prst="rect">
                            <a:avLst/>
                          </a:prstGeom>
                        </pic:spPr>
                      </pic:pic>
                      <wps:wsp>
                        <wps:cNvPr id="1146" name="Graphic 1146"/>
                        <wps:cNvSpPr/>
                        <wps:spPr>
                          <a:xfrm>
                            <a:off x="855943" y="1018609"/>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147" name="Graphic 1147"/>
                        <wps:cNvSpPr/>
                        <wps:spPr>
                          <a:xfrm>
                            <a:off x="1017234" y="1018609"/>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148" name="Graphic 1148"/>
                        <wps:cNvSpPr/>
                        <wps:spPr>
                          <a:xfrm>
                            <a:off x="1181064" y="1018609"/>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149" name="Image 1149"/>
                          <pic:cNvPicPr/>
                        </pic:nvPicPr>
                        <pic:blipFill>
                          <a:blip r:embed="rId279" cstate="print"/>
                          <a:stretch>
                            <a:fillRect/>
                          </a:stretch>
                        </pic:blipFill>
                        <pic:spPr>
                          <a:xfrm>
                            <a:off x="43813" y="1162753"/>
                            <a:ext cx="82550" cy="82536"/>
                          </a:xfrm>
                          <a:prstGeom prst="rect">
                            <a:avLst/>
                          </a:prstGeom>
                        </pic:spPr>
                      </pic:pic>
                      <pic:pic>
                        <pic:nvPicPr>
                          <pic:cNvPr id="1150" name="Image 1150"/>
                          <pic:cNvPicPr/>
                        </pic:nvPicPr>
                        <pic:blipFill>
                          <a:blip r:embed="rId263" cstate="print"/>
                          <a:stretch>
                            <a:fillRect/>
                          </a:stretch>
                        </pic:blipFill>
                        <pic:spPr>
                          <a:xfrm>
                            <a:off x="207011" y="1162753"/>
                            <a:ext cx="82550" cy="82550"/>
                          </a:xfrm>
                          <a:prstGeom prst="rect">
                            <a:avLst/>
                          </a:prstGeom>
                        </pic:spPr>
                      </pic:pic>
                      <wps:wsp>
                        <wps:cNvPr id="1151" name="Graphic 1151"/>
                        <wps:cNvSpPr/>
                        <wps:spPr>
                          <a:xfrm>
                            <a:off x="385409" y="1179263"/>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152" name="Graphic 1152"/>
                        <wps:cNvSpPr/>
                        <wps:spPr>
                          <a:xfrm>
                            <a:off x="855943" y="1179263"/>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153" name="Graphic 1153"/>
                        <wps:cNvSpPr/>
                        <wps:spPr>
                          <a:xfrm>
                            <a:off x="1017234" y="1179263"/>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wps:wsp>
                        <wps:cNvPr id="1154" name="Graphic 1154"/>
                        <wps:cNvSpPr/>
                        <wps:spPr>
                          <a:xfrm>
                            <a:off x="1181064" y="1179263"/>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pic:pic>
                        <pic:nvPicPr>
                          <pic:cNvPr id="1155" name="Image 1155"/>
                          <pic:cNvPicPr/>
                        </pic:nvPicPr>
                        <pic:blipFill>
                          <a:blip r:embed="rId285" cstate="print"/>
                          <a:stretch>
                            <a:fillRect/>
                          </a:stretch>
                        </pic:blipFill>
                        <pic:spPr>
                          <a:xfrm>
                            <a:off x="43813" y="1322775"/>
                            <a:ext cx="83819" cy="83806"/>
                          </a:xfrm>
                          <a:prstGeom prst="rect">
                            <a:avLst/>
                          </a:prstGeom>
                        </pic:spPr>
                      </pic:pic>
                      <pic:pic>
                        <pic:nvPicPr>
                          <pic:cNvPr id="1156" name="Image 1156"/>
                          <pic:cNvPicPr/>
                        </pic:nvPicPr>
                        <pic:blipFill>
                          <a:blip r:embed="rId286" cstate="print"/>
                          <a:stretch>
                            <a:fillRect/>
                          </a:stretch>
                        </pic:blipFill>
                        <pic:spPr>
                          <a:xfrm>
                            <a:off x="207011" y="1322774"/>
                            <a:ext cx="83820" cy="83820"/>
                          </a:xfrm>
                          <a:prstGeom prst="rect">
                            <a:avLst/>
                          </a:prstGeom>
                        </pic:spPr>
                      </pic:pic>
                      <pic:pic>
                        <pic:nvPicPr>
                          <pic:cNvPr id="1157" name="Image 1157"/>
                          <pic:cNvPicPr/>
                        </pic:nvPicPr>
                        <pic:blipFill>
                          <a:blip r:embed="rId287" cstate="print"/>
                          <a:stretch>
                            <a:fillRect/>
                          </a:stretch>
                        </pic:blipFill>
                        <pic:spPr>
                          <a:xfrm>
                            <a:off x="368300" y="1322774"/>
                            <a:ext cx="83820" cy="83820"/>
                          </a:xfrm>
                          <a:prstGeom prst="rect">
                            <a:avLst/>
                          </a:prstGeom>
                        </pic:spPr>
                      </pic:pic>
                      <pic:pic>
                        <pic:nvPicPr>
                          <pic:cNvPr id="1158" name="Image 1158"/>
                          <pic:cNvPicPr/>
                        </pic:nvPicPr>
                        <pic:blipFill>
                          <a:blip r:embed="rId285" cstate="print"/>
                          <a:stretch>
                            <a:fillRect/>
                          </a:stretch>
                        </pic:blipFill>
                        <pic:spPr>
                          <a:xfrm>
                            <a:off x="838836" y="1322774"/>
                            <a:ext cx="83806" cy="83820"/>
                          </a:xfrm>
                          <a:prstGeom prst="rect">
                            <a:avLst/>
                          </a:prstGeom>
                        </pic:spPr>
                      </pic:pic>
                      <wps:wsp>
                        <wps:cNvPr id="1159" name="Graphic 1159"/>
                        <wps:cNvSpPr/>
                        <wps:spPr>
                          <a:xfrm>
                            <a:off x="1017234" y="1339921"/>
                            <a:ext cx="48260" cy="50165"/>
                          </a:xfrm>
                          <a:custGeom>
                            <a:avLst/>
                            <a:gdLst/>
                            <a:ahLst/>
                            <a:cxnLst/>
                            <a:rect l="l" t="t" r="r" b="b"/>
                            <a:pathLst>
                              <a:path w="48260" h="50165">
                                <a:moveTo>
                                  <a:pt x="0" y="0"/>
                                </a:moveTo>
                                <a:lnTo>
                                  <a:pt x="48057" y="50012"/>
                                </a:lnTo>
                              </a:path>
                              <a:path w="48260" h="50165">
                                <a:moveTo>
                                  <a:pt x="48057" y="0"/>
                                </a:moveTo>
                                <a:lnTo>
                                  <a:pt x="0" y="50012"/>
                                </a:lnTo>
                              </a:path>
                            </a:pathLst>
                          </a:custGeom>
                          <a:ln w="6350">
                            <a:solidFill>
                              <a:srgbClr val="BC8D0A"/>
                            </a:solidFill>
                            <a:prstDash val="solid"/>
                          </a:ln>
                        </wps:spPr>
                        <wps:bodyPr wrap="square" lIns="0" tIns="0" rIns="0" bIns="0" rtlCol="0">
                          <a:prstTxWarp prst="textNoShape">
                            <a:avLst/>
                          </a:prstTxWarp>
                          <a:noAutofit/>
                        </wps:bodyPr>
                      </wps:wsp>
                      <wps:wsp>
                        <wps:cNvPr id="1160" name="Graphic 1160"/>
                        <wps:cNvSpPr/>
                        <wps:spPr>
                          <a:xfrm>
                            <a:off x="1181064" y="1339921"/>
                            <a:ext cx="48260" cy="50165"/>
                          </a:xfrm>
                          <a:custGeom>
                            <a:avLst/>
                            <a:gdLst/>
                            <a:ahLst/>
                            <a:cxnLst/>
                            <a:rect l="l" t="t" r="r" b="b"/>
                            <a:pathLst>
                              <a:path w="48260" h="50165">
                                <a:moveTo>
                                  <a:pt x="0" y="0"/>
                                </a:moveTo>
                                <a:lnTo>
                                  <a:pt x="48057" y="50012"/>
                                </a:lnTo>
                              </a:path>
                              <a:path w="48260" h="50165">
                                <a:moveTo>
                                  <a:pt x="48057" y="0"/>
                                </a:moveTo>
                                <a:lnTo>
                                  <a:pt x="0" y="50012"/>
                                </a:lnTo>
                              </a:path>
                            </a:pathLst>
                          </a:custGeom>
                          <a:ln w="6350">
                            <a:solidFill>
                              <a:srgbClr val="BC8D0A"/>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1.5pt;margin-top:5.049963pt;width:98.55pt;height:114.8pt;mso-position-horizontal-relative:page;mso-position-vertical-relative:paragraph;z-index:15828480" id="docshapegroup998" coordorigin="5230,101" coordsize="1971,2296">
                <v:shape style="position:absolute;left:6065;top:668;width:132;height:132" type="#_x0000_t75" id="docshape999" stroked="false">
                  <v:imagedata r:id="rId268" o:title=""/>
                </v:shape>
                <v:shape style="position:absolute;left:6323;top:694;width:77;height:79" id="docshape1000" coordorigin="6324,694" coordsize="77,79" path="m6324,694l6401,773m6401,694l6324,773e" filled="false" stroked="true" strokeweight=".5pt" strokecolor="#bc8d0a">
                  <v:path arrowok="t"/>
                  <v:stroke dashstyle="solid"/>
                </v:shape>
                <v:shape style="position:absolute;left:6296;top:920;width:132;height:132" type="#_x0000_t75" id="docshape1001" stroked="false">
                  <v:imagedata r:id="rId269" o:title=""/>
                </v:shape>
                <v:shape style="position:absolute;left:6092;top:946;width:77;height:79" id="docshape1002" coordorigin="6093,947" coordsize="77,79" path="m6093,947l6169,1026m6169,947l6093,1026e" filled="false" stroked="true" strokeweight=".5pt" strokecolor="#bc8d0a">
                  <v:path arrowok="t"/>
                  <v:stroke dashstyle="solid"/>
                </v:shape>
                <v:shape style="position:absolute;left:6065;top:1173;width:132;height:132" type="#_x0000_t75" id="docshape1003" stroked="false">
                  <v:imagedata r:id="rId270" o:title=""/>
                </v:shape>
                <v:shape style="position:absolute;left:6323;top:1199;width:77;height:79" id="docshape1004" coordorigin="6324,1200" coordsize="77,79" path="m6324,1200l6401,1278m6401,1200l6324,1278e" filled="false" stroked="true" strokeweight=".5pt" strokecolor="#bc8d0a">
                  <v:path arrowok="t"/>
                  <v:stroke dashstyle="solid"/>
                </v:shape>
                <v:shape style="position:absolute;left:6296;top:1426;width:132;height:132" type="#_x0000_t75" id="docshape1005" stroked="false">
                  <v:imagedata r:id="rId271" o:title=""/>
                </v:shape>
                <v:shape style="position:absolute;left:6092;top:1452;width:77;height:79" id="docshape1006" coordorigin="6093,1452" coordsize="77,79" path="m6093,1452l6169,1531m6169,1452l6093,1531e" filled="false" stroked="true" strokeweight=".5pt" strokecolor="#bc8d0a">
                  <v:path arrowok="t"/>
                  <v:stroke dashstyle="solid"/>
                </v:shape>
                <v:shape style="position:absolute;left:6065;top:1678;width:132;height:132" type="#_x0000_t75" id="docshape1007" stroked="false">
                  <v:imagedata r:id="rId272" o:title=""/>
                </v:shape>
                <v:shape style="position:absolute;left:6323;top:1705;width:77;height:79" id="docshape1008" coordorigin="6324,1705" coordsize="77,79" path="m6324,1705l6401,1784m6401,1705l6324,1784e" filled="false" stroked="true" strokeweight=".5pt" strokecolor="#bc8d0a">
                  <v:path arrowok="t"/>
                  <v:stroke dashstyle="solid"/>
                </v:shape>
                <v:shape style="position:absolute;left:6296;top:1931;width:132;height:132" type="#_x0000_t75" id="docshape1009" stroked="false">
                  <v:imagedata r:id="rId273" o:title=""/>
                </v:shape>
                <v:shape style="position:absolute;left:6092;top:1957;width:77;height:79" id="docshape1010" coordorigin="6093,1958" coordsize="77,79" path="m6093,1958l6169,2036m6169,1958l6093,2036e" filled="false" stroked="true" strokeweight=".5pt" strokecolor="#bc8d0a">
                  <v:path arrowok="t"/>
                  <v:stroke dashstyle="solid"/>
                </v:shape>
                <v:shape style="position:absolute;left:6065;top:2184;width:132;height:132" type="#_x0000_t75" id="docshape1011" stroked="false">
                  <v:imagedata r:id="rId274" o:title=""/>
                </v:shape>
                <v:shape style="position:absolute;left:6323;top:2210;width:77;height:79" id="docshape1012" coordorigin="6324,2210" coordsize="77,79" path="m6324,2210l6401,2289m6401,2210l6324,2289e" filled="false" stroked="true" strokeweight=".5pt" strokecolor="#bc8d0a">
                  <v:path arrowok="t"/>
                  <v:stroke dashstyle="solid"/>
                </v:shape>
                <v:line style="position:absolute" from="5287,2391" to="7200,2391" stroked="true" strokeweight=".5pt" strokecolor="#231f20">
                  <v:stroke dashstyle="solid"/>
                </v:line>
                <v:line style="position:absolute" from="6249,2391" to="6249,433" stroked="true" strokeweight=".5pt" strokecolor="#231f20">
                  <v:stroke dashstyle="solid"/>
                </v:line>
                <v:shape style="position:absolute;left:5235;top:106;width:916;height:217" id="docshape1013" coordorigin="5235,106" coordsize="916,217" path="m5235,106l5909,106,6151,322e" filled="false" stroked="true" strokeweight=".5pt" strokecolor="#231f20">
                  <v:path arrowok="t"/>
                  <v:stroke dashstyle="solid"/>
                </v:shape>
                <v:shape style="position:absolute;left:6091;top:264;width:141;height:131" type="#_x0000_t75" id="docshape1014" stroked="false">
                  <v:imagedata r:id="rId275" o:title=""/>
                </v:shape>
                <v:shape style="position:absolute;left:5299;top:668;width:132;height:132" type="#_x0000_t75" id="docshape1015" stroked="false">
                  <v:imagedata r:id="rId276" o:title=""/>
                </v:shape>
                <v:shape style="position:absolute;left:5556;top:668;width:132;height:132" type="#_x0000_t75" id="docshape1016" stroked="false">
                  <v:imagedata r:id="rId277" o:title=""/>
                </v:shape>
                <v:shape style="position:absolute;left:5810;top:668;width:132;height:132" type="#_x0000_t75" id="docshape1017" stroked="false">
                  <v:imagedata r:id="rId278" o:title=""/>
                </v:shape>
                <v:shape style="position:absolute;left:6831;top:694;width:76;height:79" id="docshape1018" coordorigin="6832,694" coordsize="76,79" path="m6832,694l6908,773m6908,694l6832,773e" filled="false" stroked="true" strokeweight=".5pt" strokecolor="#bc8d0a">
                  <v:path arrowok="t"/>
                  <v:stroke dashstyle="solid"/>
                </v:shape>
                <v:shape style="position:absolute;left:7089;top:694;width:76;height:79" id="docshape1019" coordorigin="7090,694" coordsize="76,79" path="m7090,694l7166,773m7166,694l7090,773e" filled="false" stroked="true" strokeweight=".5pt" strokecolor="#bc8d0a">
                  <v:path arrowok="t"/>
                  <v:stroke dashstyle="solid"/>
                </v:shape>
                <v:shape style="position:absolute;left:5299;top:921;width:130;height:130" type="#_x0000_t75" id="docshape1020" stroked="false">
                  <v:imagedata r:id="rId279" o:title=""/>
                </v:shape>
                <v:shape style="position:absolute;left:5556;top:921;width:130;height:130" type="#_x0000_t75" id="docshape1021" stroked="false">
                  <v:imagedata r:id="rId262" o:title=""/>
                </v:shape>
                <v:shape style="position:absolute;left:5810;top:921;width:130;height:130" type="#_x0000_t75" id="docshape1022" stroked="false">
                  <v:imagedata r:id="rId280" o:title=""/>
                </v:shape>
                <v:shape style="position:absolute;left:6577;top:947;width:76;height:79" id="docshape1023" coordorigin="6578,947" coordsize="76,79" path="m6578,947l6654,1026m6654,947l6578,1026e" filled="false" stroked="true" strokeweight=".5pt" strokecolor="#bc8d0a">
                  <v:path arrowok="t"/>
                  <v:stroke dashstyle="solid"/>
                </v:shape>
                <v:shape style="position:absolute;left:6831;top:947;width:76;height:79" id="docshape1024" coordorigin="6832,947" coordsize="76,79" path="m6832,947l6908,1026m6908,947l6832,1026e" filled="false" stroked="true" strokeweight=".5pt" strokecolor="#bc8d0a">
                  <v:path arrowok="t"/>
                  <v:stroke dashstyle="solid"/>
                </v:shape>
                <v:shape style="position:absolute;left:7089;top:947;width:76;height:79" id="docshape1025" coordorigin="7090,947" coordsize="76,79" path="m7090,947l7166,1026m7166,947l7090,1026e" filled="false" stroked="true" strokeweight=".5pt" strokecolor="#bc8d0a">
                  <v:path arrowok="t"/>
                  <v:stroke dashstyle="solid"/>
                </v:shape>
                <v:shape style="position:absolute;left:5299;top:1174;width:130;height:130" type="#_x0000_t75" id="docshape1026" stroked="false">
                  <v:imagedata r:id="rId279" o:title=""/>
                </v:shape>
                <v:shape style="position:absolute;left:5556;top:1174;width:130;height:130" type="#_x0000_t75" id="docshape1027" stroked="false">
                  <v:imagedata r:id="rId263" o:title=""/>
                </v:shape>
                <v:shape style="position:absolute;left:5836;top:1200;width:76;height:79" id="docshape1028" coordorigin="5837,1200" coordsize="76,79" path="m5837,1200l5913,1279m5913,1200l5837,1279e" filled="false" stroked="true" strokeweight=".5pt" strokecolor="#bc8d0a">
                  <v:path arrowok="t"/>
                  <v:stroke dashstyle="solid"/>
                </v:shape>
                <v:shape style="position:absolute;left:6577;top:1200;width:76;height:79" id="docshape1029" coordorigin="6578,1200" coordsize="76,79" path="m6578,1200l6654,1279m6654,1200l6578,1279e" filled="false" stroked="true" strokeweight=".5pt" strokecolor="#bc8d0a">
                  <v:path arrowok="t"/>
                  <v:stroke dashstyle="solid"/>
                </v:shape>
                <v:shape style="position:absolute;left:6831;top:1200;width:76;height:79" id="docshape1030" coordorigin="6832,1200" coordsize="76,79" path="m6832,1200l6908,1279m6908,1200l6832,1279e" filled="false" stroked="true" strokeweight=".5pt" strokecolor="#bc8d0a">
                  <v:path arrowok="t"/>
                  <v:stroke dashstyle="solid"/>
                </v:shape>
                <v:shape style="position:absolute;left:7089;top:1200;width:76;height:79" id="docshape1031" coordorigin="7090,1200" coordsize="76,79" path="m7090,1200l7166,1279m7166,1200l7090,1279e" filled="false" stroked="true" strokeweight=".5pt" strokecolor="#bc8d0a">
                  <v:path arrowok="t"/>
                  <v:stroke dashstyle="solid"/>
                </v:shape>
                <v:shape style="position:absolute;left:5299;top:1426;width:132;height:132" type="#_x0000_t75" id="docshape1032" stroked="false">
                  <v:imagedata r:id="rId281" o:title=""/>
                </v:shape>
                <v:shape style="position:absolute;left:5556;top:1426;width:132;height:132" type="#_x0000_t75" id="docshape1033" stroked="false">
                  <v:imagedata r:id="rId282" o:title=""/>
                </v:shape>
                <v:shape style="position:absolute;left:5810;top:1426;width:132;height:132" type="#_x0000_t75" id="docshape1034" stroked="false">
                  <v:imagedata r:id="rId283" o:title=""/>
                </v:shape>
                <v:shape style="position:absolute;left:6551;top:1426;width:132;height:132" type="#_x0000_t75" id="docshape1035" stroked="false">
                  <v:imagedata r:id="rId284" o:title=""/>
                </v:shape>
                <v:shape style="position:absolute;left:6831;top:1452;width:76;height:79" id="docshape1036" coordorigin="6832,1452" coordsize="76,79" path="m6832,1452l6908,1531m6908,1452l6832,1531e" filled="false" stroked="true" strokeweight=".5pt" strokecolor="#bc8d0a">
                  <v:path arrowok="t"/>
                  <v:stroke dashstyle="solid"/>
                </v:shape>
                <v:shape style="position:absolute;left:7089;top:1452;width:76;height:79" id="docshape1037" coordorigin="7090,1452" coordsize="76,79" path="m7090,1452l7166,1531m7166,1452l7090,1531e" filled="false" stroked="true" strokeweight=".5pt" strokecolor="#bc8d0a">
                  <v:path arrowok="t"/>
                  <v:stroke dashstyle="solid"/>
                </v:shape>
                <v:shape style="position:absolute;left:5299;top:1679;width:130;height:130" type="#_x0000_t75" id="docshape1038" stroked="false">
                  <v:imagedata r:id="rId279" o:title=""/>
                </v:shape>
                <v:shape style="position:absolute;left:5556;top:1679;width:130;height:130" type="#_x0000_t75" id="docshape1039" stroked="false">
                  <v:imagedata r:id="rId265" o:title=""/>
                </v:shape>
                <v:shape style="position:absolute;left:5810;top:1679;width:130;height:130" type="#_x0000_t75" id="docshape1040" stroked="false">
                  <v:imagedata r:id="rId265" o:title=""/>
                </v:shape>
                <v:shape style="position:absolute;left:6577;top:1705;width:76;height:79" id="docshape1041" coordorigin="6578,1705" coordsize="76,79" path="m6578,1705l6654,1784m6654,1705l6578,1784e" filled="false" stroked="true" strokeweight=".5pt" strokecolor="#bc8d0a">
                  <v:path arrowok="t"/>
                  <v:stroke dashstyle="solid"/>
                </v:shape>
                <v:shape style="position:absolute;left:6831;top:1705;width:76;height:79" id="docshape1042" coordorigin="6832,1705" coordsize="76,79" path="m6832,1705l6908,1784m6908,1705l6832,1784e" filled="false" stroked="true" strokeweight=".5pt" strokecolor="#bc8d0a">
                  <v:path arrowok="t"/>
                  <v:stroke dashstyle="solid"/>
                </v:shape>
                <v:shape style="position:absolute;left:7089;top:1705;width:76;height:79" id="docshape1043" coordorigin="7090,1705" coordsize="76,79" path="m7090,1705l7166,1784m7166,1705l7090,1784e" filled="false" stroked="true" strokeweight=".5pt" strokecolor="#bc8d0a">
                  <v:path arrowok="t"/>
                  <v:stroke dashstyle="solid"/>
                </v:shape>
                <v:shape style="position:absolute;left:5299;top:1932;width:130;height:130" type="#_x0000_t75" id="docshape1044" stroked="false">
                  <v:imagedata r:id="rId279" o:title=""/>
                </v:shape>
                <v:shape style="position:absolute;left:5556;top:1932;width:130;height:130" type="#_x0000_t75" id="docshape1045" stroked="false">
                  <v:imagedata r:id="rId263" o:title=""/>
                </v:shape>
                <v:shape style="position:absolute;left:5836;top:1958;width:76;height:79" id="docshape1046" coordorigin="5837,1958" coordsize="76,79" path="m5837,1958l5913,2037m5913,1958l5837,2037e" filled="false" stroked="true" strokeweight=".5pt" strokecolor="#bc8d0a">
                  <v:path arrowok="t"/>
                  <v:stroke dashstyle="solid"/>
                </v:shape>
                <v:shape style="position:absolute;left:6577;top:1958;width:76;height:79" id="docshape1047" coordorigin="6578,1958" coordsize="76,79" path="m6578,1958l6654,2037m6654,1958l6578,2037e" filled="false" stroked="true" strokeweight=".5pt" strokecolor="#bc8d0a">
                  <v:path arrowok="t"/>
                  <v:stroke dashstyle="solid"/>
                </v:shape>
                <v:shape style="position:absolute;left:6831;top:1958;width:76;height:79" id="docshape1048" coordorigin="6832,1958" coordsize="76,79" path="m6832,1958l6908,2037m6908,1958l6832,2037e" filled="false" stroked="true" strokeweight=".5pt" strokecolor="#bc8d0a">
                  <v:path arrowok="t"/>
                  <v:stroke dashstyle="solid"/>
                </v:shape>
                <v:shape style="position:absolute;left:7089;top:1958;width:76;height:79" id="docshape1049" coordorigin="7090,1958" coordsize="76,79" path="m7090,1958l7166,2037m7166,1958l7090,2037e" filled="false" stroked="true" strokeweight=".5pt" strokecolor="#bc8d0a">
                  <v:path arrowok="t"/>
                  <v:stroke dashstyle="solid"/>
                </v:shape>
                <v:shape style="position:absolute;left:5299;top:2184;width:132;height:132" type="#_x0000_t75" id="docshape1050" stroked="false">
                  <v:imagedata r:id="rId285" o:title=""/>
                </v:shape>
                <v:shape style="position:absolute;left:5556;top:2184;width:132;height:132" type="#_x0000_t75" id="docshape1051" stroked="false">
                  <v:imagedata r:id="rId286" o:title=""/>
                </v:shape>
                <v:shape style="position:absolute;left:5810;top:2184;width:132;height:132" type="#_x0000_t75" id="docshape1052" stroked="false">
                  <v:imagedata r:id="rId287" o:title=""/>
                </v:shape>
                <v:shape style="position:absolute;left:6551;top:2184;width:132;height:132" type="#_x0000_t75" id="docshape1053" stroked="false">
                  <v:imagedata r:id="rId285" o:title=""/>
                </v:shape>
                <v:shape style="position:absolute;left:6831;top:2211;width:76;height:79" id="docshape1054" coordorigin="6832,2211" coordsize="76,79" path="m6832,2211l6908,2290m6908,2211l6832,2290e" filled="false" stroked="true" strokeweight=".5pt" strokecolor="#bc8d0a">
                  <v:path arrowok="t"/>
                  <v:stroke dashstyle="solid"/>
                </v:shape>
                <v:shape style="position:absolute;left:7089;top:2211;width:76;height:79" id="docshape1055" coordorigin="7090,2211" coordsize="76,79" path="m7090,2211l7166,2290m7166,2211l7090,2290e" filled="false" stroked="true" strokeweight=".5pt" strokecolor="#bc8d0a">
                  <v:path arrowok="t"/>
                  <v:stroke dashstyle="solid"/>
                </v:shape>
                <w10:wrap type="none"/>
              </v:group>
            </w:pict>
          </mc:Fallback>
        </mc:AlternateContent>
      </w:r>
      <w:r>
        <w:rPr>
          <w:rFonts w:ascii="Helvetica"/>
          <w:color w:val="231F20"/>
          <w:spacing w:val="-2"/>
          <w:sz w:val="16"/>
        </w:rPr>
        <w:t>Interface</w:t>
      </w:r>
    </w:p>
    <w:p>
      <w:pPr>
        <w:pStyle w:val="BodyText"/>
        <w:spacing w:before="211"/>
        <w:rPr>
          <w:rFonts w:ascii="Helvetica"/>
        </w:rPr>
      </w:pPr>
      <w:r>
        <w:rPr/>
        <w:drawing>
          <wp:anchor distT="0" distB="0" distL="0" distR="0" allowOverlap="1" layoutInCell="1" locked="0" behindDoc="1" simplePos="0" relativeHeight="487657472">
            <wp:simplePos x="0" y="0"/>
            <wp:positionH relativeFrom="page">
              <wp:posOffset>5112386</wp:posOffset>
            </wp:positionH>
            <wp:positionV relativeFrom="paragraph">
              <wp:posOffset>302258</wp:posOffset>
            </wp:positionV>
            <wp:extent cx="84010" cy="84010"/>
            <wp:effectExtent l="0" t="0" r="0" b="0"/>
            <wp:wrapTopAndBottom/>
            <wp:docPr id="1161" name="Image 1161"/>
            <wp:cNvGraphicFramePr>
              <a:graphicFrameLocks/>
            </wp:cNvGraphicFramePr>
            <a:graphic>
              <a:graphicData uri="http://schemas.openxmlformats.org/drawingml/2006/picture">
                <pic:pic>
                  <pic:nvPicPr>
                    <pic:cNvPr id="1161" name="Image 1161"/>
                    <pic:cNvPicPr/>
                  </pic:nvPicPr>
                  <pic:blipFill>
                    <a:blip r:embed="rId288" cstate="print"/>
                    <a:stretch>
                      <a:fillRect/>
                    </a:stretch>
                  </pic:blipFill>
                  <pic:spPr>
                    <a:xfrm>
                      <a:off x="0" y="0"/>
                      <a:ext cx="84010" cy="84010"/>
                    </a:xfrm>
                    <a:prstGeom prst="rect">
                      <a:avLst/>
                    </a:prstGeom>
                  </pic:spPr>
                </pic:pic>
              </a:graphicData>
            </a:graphic>
          </wp:anchor>
        </w:drawing>
      </w:r>
      <w:r>
        <w:rPr/>
        <mc:AlternateContent>
          <mc:Choice Requires="wps">
            <w:drawing>
              <wp:anchor distT="0" distB="0" distL="0" distR="0" allowOverlap="1" layoutInCell="1" locked="0" behindDoc="1" simplePos="0" relativeHeight="487657984">
                <wp:simplePos x="0" y="0"/>
                <wp:positionH relativeFrom="page">
                  <wp:posOffset>5290784</wp:posOffset>
                </wp:positionH>
                <wp:positionV relativeFrom="paragraph">
                  <wp:posOffset>318769</wp:posOffset>
                </wp:positionV>
                <wp:extent cx="48260" cy="50165"/>
                <wp:effectExtent l="0" t="0" r="0" b="0"/>
                <wp:wrapTopAndBottom/>
                <wp:docPr id="1162" name="Graphic 1162"/>
                <wp:cNvGraphicFramePr>
                  <a:graphicFrameLocks/>
                </wp:cNvGraphicFramePr>
                <a:graphic>
                  <a:graphicData uri="http://schemas.microsoft.com/office/word/2010/wordprocessingShape">
                    <wps:wsp>
                      <wps:cNvPr id="1162" name="Graphic 1162"/>
                      <wps:cNvSpPr/>
                      <wps:spPr>
                        <a:xfrm>
                          <a:off x="0" y="0"/>
                          <a:ext cx="48260" cy="50165"/>
                        </a:xfrm>
                        <a:custGeom>
                          <a:avLst/>
                          <a:gdLst/>
                          <a:ahLst/>
                          <a:cxnLst/>
                          <a:rect l="l" t="t" r="r" b="b"/>
                          <a:pathLst>
                            <a:path w="48260" h="50165">
                              <a:moveTo>
                                <a:pt x="0" y="0"/>
                              </a:moveTo>
                              <a:lnTo>
                                <a:pt x="48070" y="49999"/>
                              </a:lnTo>
                            </a:path>
                            <a:path w="48260" h="50165">
                              <a:moveTo>
                                <a:pt x="48070"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16.597198pt;margin-top:25.099995pt;width:3.8pt;height:3.95pt;mso-position-horizontal-relative:page;mso-position-vertical-relative:paragraph;z-index:-15658496;mso-wrap-distance-left:0;mso-wrap-distance-right:0" id="docshape1056" coordorigin="8332,502" coordsize="76,79" path="m8332,502l8408,581m8408,502l8332,581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58496">
            <wp:simplePos x="0" y="0"/>
            <wp:positionH relativeFrom="page">
              <wp:posOffset>5435600</wp:posOffset>
            </wp:positionH>
            <wp:positionV relativeFrom="paragraph">
              <wp:posOffset>302258</wp:posOffset>
            </wp:positionV>
            <wp:extent cx="84023" cy="84010"/>
            <wp:effectExtent l="0" t="0" r="0" b="0"/>
            <wp:wrapTopAndBottom/>
            <wp:docPr id="1163" name="Image 1163"/>
            <wp:cNvGraphicFramePr>
              <a:graphicFrameLocks/>
            </wp:cNvGraphicFramePr>
            <a:graphic>
              <a:graphicData uri="http://schemas.openxmlformats.org/drawingml/2006/picture">
                <pic:pic>
                  <pic:nvPicPr>
                    <pic:cNvPr id="1163" name="Image 1163"/>
                    <pic:cNvPicPr/>
                  </pic:nvPicPr>
                  <pic:blipFill>
                    <a:blip r:embed="rId289" cstate="print"/>
                    <a:stretch>
                      <a:fillRect/>
                    </a:stretch>
                  </pic:blipFill>
                  <pic:spPr>
                    <a:xfrm>
                      <a:off x="0" y="0"/>
                      <a:ext cx="84023" cy="84010"/>
                    </a:xfrm>
                    <a:prstGeom prst="rect">
                      <a:avLst/>
                    </a:prstGeom>
                  </pic:spPr>
                </pic:pic>
              </a:graphicData>
            </a:graphic>
          </wp:anchor>
        </w:drawing>
      </w:r>
      <w:r>
        <w:rPr/>
        <mc:AlternateContent>
          <mc:Choice Requires="wps">
            <w:drawing>
              <wp:anchor distT="0" distB="0" distL="0" distR="0" allowOverlap="1" layoutInCell="1" locked="0" behindDoc="1" simplePos="0" relativeHeight="487659008">
                <wp:simplePos x="0" y="0"/>
                <wp:positionH relativeFrom="page">
                  <wp:posOffset>5614634</wp:posOffset>
                </wp:positionH>
                <wp:positionV relativeFrom="paragraph">
                  <wp:posOffset>318769</wp:posOffset>
                </wp:positionV>
                <wp:extent cx="48260" cy="50165"/>
                <wp:effectExtent l="0" t="0" r="0" b="0"/>
                <wp:wrapTopAndBottom/>
                <wp:docPr id="1164" name="Graphic 1164"/>
                <wp:cNvGraphicFramePr>
                  <a:graphicFrameLocks/>
                </wp:cNvGraphicFramePr>
                <a:graphic>
                  <a:graphicData uri="http://schemas.microsoft.com/office/word/2010/wordprocessingShape">
                    <wps:wsp>
                      <wps:cNvPr id="1164" name="Graphic 1164"/>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42.097198pt;margin-top:25.099995pt;width:3.8pt;height:3.95pt;mso-position-horizontal-relative:page;mso-position-vertical-relative:paragraph;z-index:-15657472;mso-wrap-distance-left:0;mso-wrap-distance-right:0" id="docshape1057" coordorigin="8842,502" coordsize="76,79" path="m8842,502l8918,581m8918,502l8842,581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59520">
            <wp:simplePos x="0" y="0"/>
            <wp:positionH relativeFrom="page">
              <wp:posOffset>5742938</wp:posOffset>
            </wp:positionH>
            <wp:positionV relativeFrom="paragraph">
              <wp:posOffset>302258</wp:posOffset>
            </wp:positionV>
            <wp:extent cx="84010" cy="84010"/>
            <wp:effectExtent l="0" t="0" r="0" b="0"/>
            <wp:wrapTopAndBottom/>
            <wp:docPr id="1165" name="Image 1165"/>
            <wp:cNvGraphicFramePr>
              <a:graphicFrameLocks/>
            </wp:cNvGraphicFramePr>
            <a:graphic>
              <a:graphicData uri="http://schemas.openxmlformats.org/drawingml/2006/picture">
                <pic:pic>
                  <pic:nvPicPr>
                    <pic:cNvPr id="1165" name="Image 1165"/>
                    <pic:cNvPicPr/>
                  </pic:nvPicPr>
                  <pic:blipFill>
                    <a:blip r:embed="rId278" cstate="print"/>
                    <a:stretch>
                      <a:fillRect/>
                    </a:stretch>
                  </pic:blipFill>
                  <pic:spPr>
                    <a:xfrm>
                      <a:off x="0" y="0"/>
                      <a:ext cx="84010" cy="84010"/>
                    </a:xfrm>
                    <a:prstGeom prst="rect">
                      <a:avLst/>
                    </a:prstGeom>
                  </pic:spPr>
                </pic:pic>
              </a:graphicData>
            </a:graphic>
          </wp:anchor>
        </w:drawing>
      </w:r>
      <w:r>
        <w:rPr/>
        <mc:AlternateContent>
          <mc:Choice Requires="wps">
            <w:drawing>
              <wp:anchor distT="0" distB="0" distL="0" distR="0" allowOverlap="1" layoutInCell="1" locked="0" behindDoc="1" simplePos="0" relativeHeight="487660032">
                <wp:simplePos x="0" y="0"/>
                <wp:positionH relativeFrom="page">
                  <wp:posOffset>5924513</wp:posOffset>
                </wp:positionH>
                <wp:positionV relativeFrom="paragraph">
                  <wp:posOffset>318769</wp:posOffset>
                </wp:positionV>
                <wp:extent cx="48260" cy="50165"/>
                <wp:effectExtent l="0" t="0" r="0" b="0"/>
                <wp:wrapTopAndBottom/>
                <wp:docPr id="1166" name="Graphic 1166"/>
                <wp:cNvGraphicFramePr>
                  <a:graphicFrameLocks/>
                </wp:cNvGraphicFramePr>
                <a:graphic>
                  <a:graphicData uri="http://schemas.microsoft.com/office/word/2010/wordprocessingShape">
                    <wps:wsp>
                      <wps:cNvPr id="1166" name="Graphic 1166"/>
                      <wps:cNvSpPr/>
                      <wps:spPr>
                        <a:xfrm>
                          <a:off x="0" y="0"/>
                          <a:ext cx="48260" cy="50165"/>
                        </a:xfrm>
                        <a:custGeom>
                          <a:avLst/>
                          <a:gdLst/>
                          <a:ahLst/>
                          <a:cxnLst/>
                          <a:rect l="l" t="t" r="r" b="b"/>
                          <a:pathLst>
                            <a:path w="48260" h="50165">
                              <a:moveTo>
                                <a:pt x="0" y="0"/>
                              </a:moveTo>
                              <a:lnTo>
                                <a:pt x="48070" y="49999"/>
                              </a:lnTo>
                            </a:path>
                            <a:path w="48260" h="50165">
                              <a:moveTo>
                                <a:pt x="48070"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66.497101pt;margin-top:25.099995pt;width:3.8pt;height:3.95pt;mso-position-horizontal-relative:page;mso-position-vertical-relative:paragraph;z-index:-15656448;mso-wrap-distance-left:0;mso-wrap-distance-right:0" id="docshape1058" coordorigin="9330,502" coordsize="76,79" path="m9330,502l9406,581m9406,502l9330,581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60544">
            <wp:simplePos x="0" y="0"/>
            <wp:positionH relativeFrom="page">
              <wp:posOffset>6068696</wp:posOffset>
            </wp:positionH>
            <wp:positionV relativeFrom="paragraph">
              <wp:posOffset>302258</wp:posOffset>
            </wp:positionV>
            <wp:extent cx="84010" cy="84010"/>
            <wp:effectExtent l="0" t="0" r="0" b="0"/>
            <wp:wrapTopAndBottom/>
            <wp:docPr id="1167" name="Image 1167"/>
            <wp:cNvGraphicFramePr>
              <a:graphicFrameLocks/>
            </wp:cNvGraphicFramePr>
            <a:graphic>
              <a:graphicData uri="http://schemas.openxmlformats.org/drawingml/2006/picture">
                <pic:pic>
                  <pic:nvPicPr>
                    <pic:cNvPr id="1167" name="Image 1167"/>
                    <pic:cNvPicPr/>
                  </pic:nvPicPr>
                  <pic:blipFill>
                    <a:blip r:embed="rId290" cstate="print"/>
                    <a:stretch>
                      <a:fillRect/>
                    </a:stretch>
                  </pic:blipFill>
                  <pic:spPr>
                    <a:xfrm>
                      <a:off x="0" y="0"/>
                      <a:ext cx="84010" cy="84010"/>
                    </a:xfrm>
                    <a:prstGeom prst="rect">
                      <a:avLst/>
                    </a:prstGeom>
                  </pic:spPr>
                </pic:pic>
              </a:graphicData>
            </a:graphic>
          </wp:anchor>
        </w:drawing>
      </w:r>
      <w:r>
        <w:rPr/>
        <mc:AlternateContent>
          <mc:Choice Requires="wps">
            <w:drawing>
              <wp:anchor distT="0" distB="0" distL="0" distR="0" allowOverlap="1" layoutInCell="1" locked="0" behindDoc="1" simplePos="0" relativeHeight="487661056">
                <wp:simplePos x="0" y="0"/>
                <wp:positionH relativeFrom="page">
                  <wp:posOffset>6246459</wp:posOffset>
                </wp:positionH>
                <wp:positionV relativeFrom="paragraph">
                  <wp:posOffset>318769</wp:posOffset>
                </wp:positionV>
                <wp:extent cx="48260" cy="50165"/>
                <wp:effectExtent l="0" t="0" r="0" b="0"/>
                <wp:wrapTopAndBottom/>
                <wp:docPr id="1168" name="Graphic 1168"/>
                <wp:cNvGraphicFramePr>
                  <a:graphicFrameLocks/>
                </wp:cNvGraphicFramePr>
                <a:graphic>
                  <a:graphicData uri="http://schemas.microsoft.com/office/word/2010/wordprocessingShape">
                    <wps:wsp>
                      <wps:cNvPr id="1168" name="Graphic 1168"/>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91.847198pt;margin-top:25.099995pt;width:3.8pt;height:3.95pt;mso-position-horizontal-relative:page;mso-position-vertical-relative:paragraph;z-index:-15655424;mso-wrap-distance-left:0;mso-wrap-distance-right:0" id="docshape1059" coordorigin="9837,502" coordsize="76,79" path="m9837,502l9913,581m9913,502l9837,581e" filled="false" stroked="true" strokeweight=".5pt" strokecolor="#bc8d0a">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61568">
                <wp:simplePos x="0" y="0"/>
                <wp:positionH relativeFrom="page">
                  <wp:posOffset>5129493</wp:posOffset>
                </wp:positionH>
                <wp:positionV relativeFrom="paragraph">
                  <wp:posOffset>479423</wp:posOffset>
                </wp:positionV>
                <wp:extent cx="48260" cy="50165"/>
                <wp:effectExtent l="0" t="0" r="0" b="0"/>
                <wp:wrapTopAndBottom/>
                <wp:docPr id="1169" name="Graphic 1169"/>
                <wp:cNvGraphicFramePr>
                  <a:graphicFrameLocks/>
                </wp:cNvGraphicFramePr>
                <a:graphic>
                  <a:graphicData uri="http://schemas.microsoft.com/office/word/2010/wordprocessingShape">
                    <wps:wsp>
                      <wps:cNvPr id="1169" name="Graphic 1169"/>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03.897095pt;margin-top:37.749893pt;width:3.8pt;height:3.95pt;mso-position-horizontal-relative:page;mso-position-vertical-relative:paragraph;z-index:-15654912;mso-wrap-distance-left:0;mso-wrap-distance-right:0" id="docshape1060" coordorigin="8078,755" coordsize="76,79" path="m8078,755l8154,834m8154,755l8078,834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62080">
            <wp:simplePos x="0" y="0"/>
            <wp:positionH relativeFrom="page">
              <wp:posOffset>5273675</wp:posOffset>
            </wp:positionH>
            <wp:positionV relativeFrom="paragraph">
              <wp:posOffset>462916</wp:posOffset>
            </wp:positionV>
            <wp:extent cx="82594" cy="82581"/>
            <wp:effectExtent l="0" t="0" r="0" b="0"/>
            <wp:wrapTopAndBottom/>
            <wp:docPr id="1170" name="Image 1170"/>
            <wp:cNvGraphicFramePr>
              <a:graphicFrameLocks/>
            </wp:cNvGraphicFramePr>
            <a:graphic>
              <a:graphicData uri="http://schemas.openxmlformats.org/drawingml/2006/picture">
                <pic:pic>
                  <pic:nvPicPr>
                    <pic:cNvPr id="1170" name="Image 1170"/>
                    <pic:cNvPicPr/>
                  </pic:nvPicPr>
                  <pic:blipFill>
                    <a:blip r:embed="rId291" cstate="print"/>
                    <a:stretch>
                      <a:fillRect/>
                    </a:stretch>
                  </pic:blipFill>
                  <pic:spPr>
                    <a:xfrm>
                      <a:off x="0" y="0"/>
                      <a:ext cx="82594" cy="82581"/>
                    </a:xfrm>
                    <a:prstGeom prst="rect">
                      <a:avLst/>
                    </a:prstGeom>
                  </pic:spPr>
                </pic:pic>
              </a:graphicData>
            </a:graphic>
          </wp:anchor>
        </w:drawing>
      </w:r>
      <w:r>
        <w:rPr/>
        <mc:AlternateContent>
          <mc:Choice Requires="wps">
            <w:drawing>
              <wp:anchor distT="0" distB="0" distL="0" distR="0" allowOverlap="1" layoutInCell="1" locked="0" behindDoc="1" simplePos="0" relativeHeight="487662592">
                <wp:simplePos x="0" y="0"/>
                <wp:positionH relativeFrom="page">
                  <wp:posOffset>5452709</wp:posOffset>
                </wp:positionH>
                <wp:positionV relativeFrom="paragraph">
                  <wp:posOffset>479423</wp:posOffset>
                </wp:positionV>
                <wp:extent cx="48260" cy="50165"/>
                <wp:effectExtent l="0" t="0" r="0" b="0"/>
                <wp:wrapTopAndBottom/>
                <wp:docPr id="1171" name="Graphic 1171"/>
                <wp:cNvGraphicFramePr>
                  <a:graphicFrameLocks/>
                </wp:cNvGraphicFramePr>
                <a:graphic>
                  <a:graphicData uri="http://schemas.microsoft.com/office/word/2010/wordprocessingShape">
                    <wps:wsp>
                      <wps:cNvPr id="1171" name="Graphic 1171"/>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29.347198pt;margin-top:37.749893pt;width:3.8pt;height:3.95pt;mso-position-horizontal-relative:page;mso-position-vertical-relative:paragraph;z-index:-15653888;mso-wrap-distance-left:0;mso-wrap-distance-right:0" id="docshape1061" coordorigin="8587,755" coordsize="76,79" path="m8587,755l8663,834m8663,755l8587,834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63104">
            <wp:simplePos x="0" y="0"/>
            <wp:positionH relativeFrom="page">
              <wp:posOffset>5597525</wp:posOffset>
            </wp:positionH>
            <wp:positionV relativeFrom="paragraph">
              <wp:posOffset>462916</wp:posOffset>
            </wp:positionV>
            <wp:extent cx="82581" cy="82581"/>
            <wp:effectExtent l="0" t="0" r="0" b="0"/>
            <wp:wrapTopAndBottom/>
            <wp:docPr id="1172" name="Image 1172"/>
            <wp:cNvGraphicFramePr>
              <a:graphicFrameLocks/>
            </wp:cNvGraphicFramePr>
            <a:graphic>
              <a:graphicData uri="http://schemas.openxmlformats.org/drawingml/2006/picture">
                <pic:pic>
                  <pic:nvPicPr>
                    <pic:cNvPr id="1172" name="Image 1172"/>
                    <pic:cNvPicPr/>
                  </pic:nvPicPr>
                  <pic:blipFill>
                    <a:blip r:embed="rId292"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663616">
                <wp:simplePos x="0" y="0"/>
                <wp:positionH relativeFrom="page">
                  <wp:posOffset>5760049</wp:posOffset>
                </wp:positionH>
                <wp:positionV relativeFrom="paragraph">
                  <wp:posOffset>479423</wp:posOffset>
                </wp:positionV>
                <wp:extent cx="48260" cy="50165"/>
                <wp:effectExtent l="0" t="0" r="0" b="0"/>
                <wp:wrapTopAndBottom/>
                <wp:docPr id="1173" name="Graphic 1173"/>
                <wp:cNvGraphicFramePr>
                  <a:graphicFrameLocks/>
                </wp:cNvGraphicFramePr>
                <a:graphic>
                  <a:graphicData uri="http://schemas.microsoft.com/office/word/2010/wordprocessingShape">
                    <wps:wsp>
                      <wps:cNvPr id="1173" name="Graphic 1173"/>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7211pt;margin-top:37.749893pt;width:3.8pt;height:3.95pt;mso-position-horizontal-relative:page;mso-position-vertical-relative:paragraph;z-index:-15652864;mso-wrap-distance-left:0;mso-wrap-distance-right:0" id="docshape1062" coordorigin="9071,755" coordsize="76,79" path="m9071,755l9147,834m9147,755l9071,834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64128">
            <wp:simplePos x="0" y="0"/>
            <wp:positionH relativeFrom="page">
              <wp:posOffset>5906771</wp:posOffset>
            </wp:positionH>
            <wp:positionV relativeFrom="paragraph">
              <wp:posOffset>462916</wp:posOffset>
            </wp:positionV>
            <wp:extent cx="82594" cy="82581"/>
            <wp:effectExtent l="0" t="0" r="0" b="0"/>
            <wp:wrapTopAndBottom/>
            <wp:docPr id="1174" name="Image 1174"/>
            <wp:cNvGraphicFramePr>
              <a:graphicFrameLocks/>
            </wp:cNvGraphicFramePr>
            <a:graphic>
              <a:graphicData uri="http://schemas.openxmlformats.org/drawingml/2006/picture">
                <pic:pic>
                  <pic:nvPicPr>
                    <pic:cNvPr id="1174" name="Image 1174"/>
                    <pic:cNvPicPr/>
                  </pic:nvPicPr>
                  <pic:blipFill>
                    <a:blip r:embed="rId291" cstate="print"/>
                    <a:stretch>
                      <a:fillRect/>
                    </a:stretch>
                  </pic:blipFill>
                  <pic:spPr>
                    <a:xfrm>
                      <a:off x="0" y="0"/>
                      <a:ext cx="82594" cy="82581"/>
                    </a:xfrm>
                    <a:prstGeom prst="rect">
                      <a:avLst/>
                    </a:prstGeom>
                  </pic:spPr>
                </pic:pic>
              </a:graphicData>
            </a:graphic>
          </wp:anchor>
        </w:drawing>
      </w:r>
      <w:r>
        <w:rPr/>
        <mc:AlternateContent>
          <mc:Choice Requires="wps">
            <w:drawing>
              <wp:anchor distT="0" distB="0" distL="0" distR="0" allowOverlap="1" layoutInCell="1" locked="0" behindDoc="1" simplePos="0" relativeHeight="487664640">
                <wp:simplePos x="0" y="0"/>
                <wp:positionH relativeFrom="page">
                  <wp:posOffset>6085803</wp:posOffset>
                </wp:positionH>
                <wp:positionV relativeFrom="paragraph">
                  <wp:posOffset>479423</wp:posOffset>
                </wp:positionV>
                <wp:extent cx="48260" cy="50165"/>
                <wp:effectExtent l="0" t="0" r="0" b="0"/>
                <wp:wrapTopAndBottom/>
                <wp:docPr id="1175" name="Graphic 1175"/>
                <wp:cNvGraphicFramePr>
                  <a:graphicFrameLocks/>
                </wp:cNvGraphicFramePr>
                <a:graphic>
                  <a:graphicData uri="http://schemas.microsoft.com/office/word/2010/wordprocessingShape">
                    <wps:wsp>
                      <wps:cNvPr id="1175" name="Graphic 1175"/>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79.197113pt;margin-top:37.749893pt;width:3.8pt;height:3.95pt;mso-position-horizontal-relative:page;mso-position-vertical-relative:paragraph;z-index:-15651840;mso-wrap-distance-left:0;mso-wrap-distance-right:0" id="docshape1063" coordorigin="9584,755" coordsize="76,79" path="m9584,755l9660,834m9660,755l9584,834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65152">
            <wp:simplePos x="0" y="0"/>
            <wp:positionH relativeFrom="page">
              <wp:posOffset>6229350</wp:posOffset>
            </wp:positionH>
            <wp:positionV relativeFrom="paragraph">
              <wp:posOffset>462916</wp:posOffset>
            </wp:positionV>
            <wp:extent cx="82594" cy="82581"/>
            <wp:effectExtent l="0" t="0" r="0" b="0"/>
            <wp:wrapTopAndBottom/>
            <wp:docPr id="1176" name="Image 1176"/>
            <wp:cNvGraphicFramePr>
              <a:graphicFrameLocks/>
            </wp:cNvGraphicFramePr>
            <a:graphic>
              <a:graphicData uri="http://schemas.openxmlformats.org/drawingml/2006/picture">
                <pic:pic>
                  <pic:nvPicPr>
                    <pic:cNvPr id="1176" name="Image 1176"/>
                    <pic:cNvPicPr/>
                  </pic:nvPicPr>
                  <pic:blipFill>
                    <a:blip r:embed="rId293" cstate="print"/>
                    <a:stretch>
                      <a:fillRect/>
                    </a:stretch>
                  </pic:blipFill>
                  <pic:spPr>
                    <a:xfrm>
                      <a:off x="0" y="0"/>
                      <a:ext cx="82594" cy="82581"/>
                    </a:xfrm>
                    <a:prstGeom prst="rect">
                      <a:avLst/>
                    </a:prstGeom>
                  </pic:spPr>
                </pic:pic>
              </a:graphicData>
            </a:graphic>
          </wp:anchor>
        </w:drawing>
      </w:r>
      <w:r>
        <w:rPr/>
        <w:drawing>
          <wp:anchor distT="0" distB="0" distL="0" distR="0" allowOverlap="1" layoutInCell="1" locked="0" behindDoc="1" simplePos="0" relativeHeight="487665664">
            <wp:simplePos x="0" y="0"/>
            <wp:positionH relativeFrom="page">
              <wp:posOffset>5112386</wp:posOffset>
            </wp:positionH>
            <wp:positionV relativeFrom="paragraph">
              <wp:posOffset>623569</wp:posOffset>
            </wp:positionV>
            <wp:extent cx="82581" cy="82581"/>
            <wp:effectExtent l="0" t="0" r="0" b="0"/>
            <wp:wrapTopAndBottom/>
            <wp:docPr id="1177" name="Image 1177"/>
            <wp:cNvGraphicFramePr>
              <a:graphicFrameLocks/>
            </wp:cNvGraphicFramePr>
            <a:graphic>
              <a:graphicData uri="http://schemas.openxmlformats.org/drawingml/2006/picture">
                <pic:pic>
                  <pic:nvPicPr>
                    <pic:cNvPr id="1177" name="Image 1177"/>
                    <pic:cNvPicPr/>
                  </pic:nvPicPr>
                  <pic:blipFill>
                    <a:blip r:embed="rId294"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666176">
                <wp:simplePos x="0" y="0"/>
                <wp:positionH relativeFrom="page">
                  <wp:posOffset>5290784</wp:posOffset>
                </wp:positionH>
                <wp:positionV relativeFrom="paragraph">
                  <wp:posOffset>640079</wp:posOffset>
                </wp:positionV>
                <wp:extent cx="48260" cy="50165"/>
                <wp:effectExtent l="0" t="0" r="0" b="0"/>
                <wp:wrapTopAndBottom/>
                <wp:docPr id="1178" name="Graphic 1178"/>
                <wp:cNvGraphicFramePr>
                  <a:graphicFrameLocks/>
                </wp:cNvGraphicFramePr>
                <a:graphic>
                  <a:graphicData uri="http://schemas.microsoft.com/office/word/2010/wordprocessingShape">
                    <wps:wsp>
                      <wps:cNvPr id="1178" name="Graphic 1178"/>
                      <wps:cNvSpPr/>
                      <wps:spPr>
                        <a:xfrm>
                          <a:off x="0" y="0"/>
                          <a:ext cx="48260" cy="50165"/>
                        </a:xfrm>
                        <a:custGeom>
                          <a:avLst/>
                          <a:gdLst/>
                          <a:ahLst/>
                          <a:cxnLst/>
                          <a:rect l="l" t="t" r="r" b="b"/>
                          <a:pathLst>
                            <a:path w="48260" h="50165">
                              <a:moveTo>
                                <a:pt x="0" y="0"/>
                              </a:moveTo>
                              <a:lnTo>
                                <a:pt x="48070" y="49999"/>
                              </a:lnTo>
                            </a:path>
                            <a:path w="48260" h="50165">
                              <a:moveTo>
                                <a:pt x="48070"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16.597198pt;margin-top:50.399994pt;width:3.8pt;height:3.95pt;mso-position-horizontal-relative:page;mso-position-vertical-relative:paragraph;z-index:-15650304;mso-wrap-distance-left:0;mso-wrap-distance-right:0" id="docshape1064" coordorigin="8332,1008" coordsize="76,79" path="m8332,1008l8408,1087m8408,1008l8332,1087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66688">
            <wp:simplePos x="0" y="0"/>
            <wp:positionH relativeFrom="page">
              <wp:posOffset>5435600</wp:posOffset>
            </wp:positionH>
            <wp:positionV relativeFrom="paragraph">
              <wp:posOffset>623570</wp:posOffset>
            </wp:positionV>
            <wp:extent cx="82594" cy="82581"/>
            <wp:effectExtent l="0" t="0" r="0" b="0"/>
            <wp:wrapTopAndBottom/>
            <wp:docPr id="1179" name="Image 1179"/>
            <wp:cNvGraphicFramePr>
              <a:graphicFrameLocks/>
            </wp:cNvGraphicFramePr>
            <a:graphic>
              <a:graphicData uri="http://schemas.openxmlformats.org/drawingml/2006/picture">
                <pic:pic>
                  <pic:nvPicPr>
                    <pic:cNvPr id="1179" name="Image 1179"/>
                    <pic:cNvPicPr/>
                  </pic:nvPicPr>
                  <pic:blipFill>
                    <a:blip r:embed="rId273" cstate="print"/>
                    <a:stretch>
                      <a:fillRect/>
                    </a:stretch>
                  </pic:blipFill>
                  <pic:spPr>
                    <a:xfrm>
                      <a:off x="0" y="0"/>
                      <a:ext cx="82594" cy="82581"/>
                    </a:xfrm>
                    <a:prstGeom prst="rect">
                      <a:avLst/>
                    </a:prstGeom>
                  </pic:spPr>
                </pic:pic>
              </a:graphicData>
            </a:graphic>
          </wp:anchor>
        </w:drawing>
      </w:r>
      <w:r>
        <w:rPr/>
        <mc:AlternateContent>
          <mc:Choice Requires="wps">
            <w:drawing>
              <wp:anchor distT="0" distB="0" distL="0" distR="0" allowOverlap="1" layoutInCell="1" locked="0" behindDoc="1" simplePos="0" relativeHeight="487667200">
                <wp:simplePos x="0" y="0"/>
                <wp:positionH relativeFrom="page">
                  <wp:posOffset>5614634</wp:posOffset>
                </wp:positionH>
                <wp:positionV relativeFrom="paragraph">
                  <wp:posOffset>640079</wp:posOffset>
                </wp:positionV>
                <wp:extent cx="48260" cy="50165"/>
                <wp:effectExtent l="0" t="0" r="0" b="0"/>
                <wp:wrapTopAndBottom/>
                <wp:docPr id="1180" name="Graphic 1180"/>
                <wp:cNvGraphicFramePr>
                  <a:graphicFrameLocks/>
                </wp:cNvGraphicFramePr>
                <a:graphic>
                  <a:graphicData uri="http://schemas.microsoft.com/office/word/2010/wordprocessingShape">
                    <wps:wsp>
                      <wps:cNvPr id="1180" name="Graphic 1180"/>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42.097198pt;margin-top:50.399994pt;width:3.8pt;height:3.95pt;mso-position-horizontal-relative:page;mso-position-vertical-relative:paragraph;z-index:-15649280;mso-wrap-distance-left:0;mso-wrap-distance-right:0" id="docshape1065" coordorigin="8842,1008" coordsize="76,79" path="m8842,1008l8918,1087m8918,1008l8842,1087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67712">
            <wp:simplePos x="0" y="0"/>
            <wp:positionH relativeFrom="page">
              <wp:posOffset>5742938</wp:posOffset>
            </wp:positionH>
            <wp:positionV relativeFrom="paragraph">
              <wp:posOffset>623569</wp:posOffset>
            </wp:positionV>
            <wp:extent cx="82581" cy="82581"/>
            <wp:effectExtent l="0" t="0" r="0" b="0"/>
            <wp:wrapTopAndBottom/>
            <wp:docPr id="1181" name="Image 1181"/>
            <wp:cNvGraphicFramePr>
              <a:graphicFrameLocks/>
            </wp:cNvGraphicFramePr>
            <a:graphic>
              <a:graphicData uri="http://schemas.openxmlformats.org/drawingml/2006/picture">
                <pic:pic>
                  <pic:nvPicPr>
                    <pic:cNvPr id="1181" name="Image 1181"/>
                    <pic:cNvPicPr/>
                  </pic:nvPicPr>
                  <pic:blipFill>
                    <a:blip r:embed="rId295"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668224">
                <wp:simplePos x="0" y="0"/>
                <wp:positionH relativeFrom="page">
                  <wp:posOffset>5924513</wp:posOffset>
                </wp:positionH>
                <wp:positionV relativeFrom="paragraph">
                  <wp:posOffset>640079</wp:posOffset>
                </wp:positionV>
                <wp:extent cx="48260" cy="50165"/>
                <wp:effectExtent l="0" t="0" r="0" b="0"/>
                <wp:wrapTopAndBottom/>
                <wp:docPr id="1182" name="Graphic 1182"/>
                <wp:cNvGraphicFramePr>
                  <a:graphicFrameLocks/>
                </wp:cNvGraphicFramePr>
                <a:graphic>
                  <a:graphicData uri="http://schemas.microsoft.com/office/word/2010/wordprocessingShape">
                    <wps:wsp>
                      <wps:cNvPr id="1182" name="Graphic 1182"/>
                      <wps:cNvSpPr/>
                      <wps:spPr>
                        <a:xfrm>
                          <a:off x="0" y="0"/>
                          <a:ext cx="48260" cy="50165"/>
                        </a:xfrm>
                        <a:custGeom>
                          <a:avLst/>
                          <a:gdLst/>
                          <a:ahLst/>
                          <a:cxnLst/>
                          <a:rect l="l" t="t" r="r" b="b"/>
                          <a:pathLst>
                            <a:path w="48260" h="50165">
                              <a:moveTo>
                                <a:pt x="0" y="0"/>
                              </a:moveTo>
                              <a:lnTo>
                                <a:pt x="48070" y="49999"/>
                              </a:lnTo>
                            </a:path>
                            <a:path w="48260" h="50165">
                              <a:moveTo>
                                <a:pt x="48070"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66.497101pt;margin-top:50.399994pt;width:3.8pt;height:3.95pt;mso-position-horizontal-relative:page;mso-position-vertical-relative:paragraph;z-index:-15648256;mso-wrap-distance-left:0;mso-wrap-distance-right:0" id="docshape1066" coordorigin="9330,1008" coordsize="76,79" path="m9330,1008l9406,1087m9406,1008l9330,1087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68736">
            <wp:simplePos x="0" y="0"/>
            <wp:positionH relativeFrom="page">
              <wp:posOffset>6068696</wp:posOffset>
            </wp:positionH>
            <wp:positionV relativeFrom="paragraph">
              <wp:posOffset>623569</wp:posOffset>
            </wp:positionV>
            <wp:extent cx="82581" cy="82581"/>
            <wp:effectExtent l="0" t="0" r="0" b="0"/>
            <wp:wrapTopAndBottom/>
            <wp:docPr id="1183" name="Image 1183"/>
            <wp:cNvGraphicFramePr>
              <a:graphicFrameLocks/>
            </wp:cNvGraphicFramePr>
            <a:graphic>
              <a:graphicData uri="http://schemas.openxmlformats.org/drawingml/2006/picture">
                <pic:pic>
                  <pic:nvPicPr>
                    <pic:cNvPr id="1183" name="Image 1183"/>
                    <pic:cNvPicPr/>
                  </pic:nvPicPr>
                  <pic:blipFill>
                    <a:blip r:embed="rId296"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669248">
                <wp:simplePos x="0" y="0"/>
                <wp:positionH relativeFrom="page">
                  <wp:posOffset>6246459</wp:posOffset>
                </wp:positionH>
                <wp:positionV relativeFrom="paragraph">
                  <wp:posOffset>640079</wp:posOffset>
                </wp:positionV>
                <wp:extent cx="48260" cy="50165"/>
                <wp:effectExtent l="0" t="0" r="0" b="0"/>
                <wp:wrapTopAndBottom/>
                <wp:docPr id="1184" name="Graphic 1184"/>
                <wp:cNvGraphicFramePr>
                  <a:graphicFrameLocks/>
                </wp:cNvGraphicFramePr>
                <a:graphic>
                  <a:graphicData uri="http://schemas.microsoft.com/office/word/2010/wordprocessingShape">
                    <wps:wsp>
                      <wps:cNvPr id="1184" name="Graphic 1184"/>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91.847198pt;margin-top:50.399994pt;width:3.8pt;height:3.95pt;mso-position-horizontal-relative:page;mso-position-vertical-relative:paragraph;z-index:-15647232;mso-wrap-distance-left:0;mso-wrap-distance-right:0" id="docshape1067" coordorigin="9837,1008" coordsize="76,79" path="m9837,1008l9913,1087m9913,1008l9837,1087e" filled="false" stroked="true" strokeweight=".5pt" strokecolor="#bc8d0a">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69760">
                <wp:simplePos x="0" y="0"/>
                <wp:positionH relativeFrom="page">
                  <wp:posOffset>5129493</wp:posOffset>
                </wp:positionH>
                <wp:positionV relativeFrom="paragraph">
                  <wp:posOffset>800098</wp:posOffset>
                </wp:positionV>
                <wp:extent cx="48260" cy="50165"/>
                <wp:effectExtent l="0" t="0" r="0" b="0"/>
                <wp:wrapTopAndBottom/>
                <wp:docPr id="1185" name="Graphic 1185"/>
                <wp:cNvGraphicFramePr>
                  <a:graphicFrameLocks/>
                </wp:cNvGraphicFramePr>
                <a:graphic>
                  <a:graphicData uri="http://schemas.microsoft.com/office/word/2010/wordprocessingShape">
                    <wps:wsp>
                      <wps:cNvPr id="1185" name="Graphic 1185"/>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03.897095pt;margin-top:62.999893pt;width:3.8pt;height:3.95pt;mso-position-horizontal-relative:page;mso-position-vertical-relative:paragraph;z-index:-15646720;mso-wrap-distance-left:0;mso-wrap-distance-right:0" id="docshape1068" coordorigin="8078,1260" coordsize="76,79" path="m8078,1260l8154,1339m8154,1260l8078,1339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70272">
            <wp:simplePos x="0" y="0"/>
            <wp:positionH relativeFrom="page">
              <wp:posOffset>5273675</wp:posOffset>
            </wp:positionH>
            <wp:positionV relativeFrom="paragraph">
              <wp:posOffset>783591</wp:posOffset>
            </wp:positionV>
            <wp:extent cx="84023" cy="84010"/>
            <wp:effectExtent l="0" t="0" r="0" b="0"/>
            <wp:wrapTopAndBottom/>
            <wp:docPr id="1186" name="Image 1186"/>
            <wp:cNvGraphicFramePr>
              <a:graphicFrameLocks/>
            </wp:cNvGraphicFramePr>
            <a:graphic>
              <a:graphicData uri="http://schemas.openxmlformats.org/drawingml/2006/picture">
                <pic:pic>
                  <pic:nvPicPr>
                    <pic:cNvPr id="1186" name="Image 1186"/>
                    <pic:cNvPicPr/>
                  </pic:nvPicPr>
                  <pic:blipFill>
                    <a:blip r:embed="rId297" cstate="print"/>
                    <a:stretch>
                      <a:fillRect/>
                    </a:stretch>
                  </pic:blipFill>
                  <pic:spPr>
                    <a:xfrm>
                      <a:off x="0" y="0"/>
                      <a:ext cx="84023" cy="84010"/>
                    </a:xfrm>
                    <a:prstGeom prst="rect">
                      <a:avLst/>
                    </a:prstGeom>
                  </pic:spPr>
                </pic:pic>
              </a:graphicData>
            </a:graphic>
          </wp:anchor>
        </w:drawing>
      </w:r>
      <w:r>
        <w:rPr/>
        <mc:AlternateContent>
          <mc:Choice Requires="wps">
            <w:drawing>
              <wp:anchor distT="0" distB="0" distL="0" distR="0" allowOverlap="1" layoutInCell="1" locked="0" behindDoc="1" simplePos="0" relativeHeight="487670784">
                <wp:simplePos x="0" y="0"/>
                <wp:positionH relativeFrom="page">
                  <wp:posOffset>5452709</wp:posOffset>
                </wp:positionH>
                <wp:positionV relativeFrom="paragraph">
                  <wp:posOffset>800098</wp:posOffset>
                </wp:positionV>
                <wp:extent cx="48260" cy="50165"/>
                <wp:effectExtent l="0" t="0" r="0" b="0"/>
                <wp:wrapTopAndBottom/>
                <wp:docPr id="1187" name="Graphic 1187"/>
                <wp:cNvGraphicFramePr>
                  <a:graphicFrameLocks/>
                </wp:cNvGraphicFramePr>
                <a:graphic>
                  <a:graphicData uri="http://schemas.microsoft.com/office/word/2010/wordprocessingShape">
                    <wps:wsp>
                      <wps:cNvPr id="1187" name="Graphic 1187"/>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29.347198pt;margin-top:62.999893pt;width:3.8pt;height:3.95pt;mso-position-horizontal-relative:page;mso-position-vertical-relative:paragraph;z-index:-15645696;mso-wrap-distance-left:0;mso-wrap-distance-right:0" id="docshape1069" coordorigin="8587,1260" coordsize="76,79" path="m8587,1260l8663,1339m8663,1260l8587,1339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71296">
            <wp:simplePos x="0" y="0"/>
            <wp:positionH relativeFrom="page">
              <wp:posOffset>5597525</wp:posOffset>
            </wp:positionH>
            <wp:positionV relativeFrom="paragraph">
              <wp:posOffset>783591</wp:posOffset>
            </wp:positionV>
            <wp:extent cx="84010" cy="84010"/>
            <wp:effectExtent l="0" t="0" r="0" b="0"/>
            <wp:wrapTopAndBottom/>
            <wp:docPr id="1188" name="Image 1188"/>
            <wp:cNvGraphicFramePr>
              <a:graphicFrameLocks/>
            </wp:cNvGraphicFramePr>
            <a:graphic>
              <a:graphicData uri="http://schemas.openxmlformats.org/drawingml/2006/picture">
                <pic:pic>
                  <pic:nvPicPr>
                    <pic:cNvPr id="1188" name="Image 1188"/>
                    <pic:cNvPicPr/>
                  </pic:nvPicPr>
                  <pic:blipFill>
                    <a:blip r:embed="rId284" cstate="print"/>
                    <a:stretch>
                      <a:fillRect/>
                    </a:stretch>
                  </pic:blipFill>
                  <pic:spPr>
                    <a:xfrm>
                      <a:off x="0" y="0"/>
                      <a:ext cx="84010" cy="84010"/>
                    </a:xfrm>
                    <a:prstGeom prst="rect">
                      <a:avLst/>
                    </a:prstGeom>
                  </pic:spPr>
                </pic:pic>
              </a:graphicData>
            </a:graphic>
          </wp:anchor>
        </w:drawing>
      </w:r>
      <w:r>
        <w:rPr/>
        <mc:AlternateContent>
          <mc:Choice Requires="wps">
            <w:drawing>
              <wp:anchor distT="0" distB="0" distL="0" distR="0" allowOverlap="1" layoutInCell="1" locked="0" behindDoc="1" simplePos="0" relativeHeight="487671808">
                <wp:simplePos x="0" y="0"/>
                <wp:positionH relativeFrom="page">
                  <wp:posOffset>5760049</wp:posOffset>
                </wp:positionH>
                <wp:positionV relativeFrom="paragraph">
                  <wp:posOffset>800098</wp:posOffset>
                </wp:positionV>
                <wp:extent cx="48260" cy="50165"/>
                <wp:effectExtent l="0" t="0" r="0" b="0"/>
                <wp:wrapTopAndBottom/>
                <wp:docPr id="1189" name="Graphic 1189"/>
                <wp:cNvGraphicFramePr>
                  <a:graphicFrameLocks/>
                </wp:cNvGraphicFramePr>
                <a:graphic>
                  <a:graphicData uri="http://schemas.microsoft.com/office/word/2010/wordprocessingShape">
                    <wps:wsp>
                      <wps:cNvPr id="1189" name="Graphic 1189"/>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7211pt;margin-top:62.999893pt;width:3.8pt;height:3.95pt;mso-position-horizontal-relative:page;mso-position-vertical-relative:paragraph;z-index:-15644672;mso-wrap-distance-left:0;mso-wrap-distance-right:0" id="docshape1070" coordorigin="9071,1260" coordsize="76,79" path="m9071,1260l9147,1339m9147,1260l9071,1339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72320">
            <wp:simplePos x="0" y="0"/>
            <wp:positionH relativeFrom="page">
              <wp:posOffset>5906771</wp:posOffset>
            </wp:positionH>
            <wp:positionV relativeFrom="paragraph">
              <wp:posOffset>783591</wp:posOffset>
            </wp:positionV>
            <wp:extent cx="84023" cy="84010"/>
            <wp:effectExtent l="0" t="0" r="0" b="0"/>
            <wp:wrapTopAndBottom/>
            <wp:docPr id="1190" name="Image 1190"/>
            <wp:cNvGraphicFramePr>
              <a:graphicFrameLocks/>
            </wp:cNvGraphicFramePr>
            <a:graphic>
              <a:graphicData uri="http://schemas.openxmlformats.org/drawingml/2006/picture">
                <pic:pic>
                  <pic:nvPicPr>
                    <pic:cNvPr id="1190" name="Image 1190"/>
                    <pic:cNvPicPr/>
                  </pic:nvPicPr>
                  <pic:blipFill>
                    <a:blip r:embed="rId297" cstate="print"/>
                    <a:stretch>
                      <a:fillRect/>
                    </a:stretch>
                  </pic:blipFill>
                  <pic:spPr>
                    <a:xfrm>
                      <a:off x="0" y="0"/>
                      <a:ext cx="84023" cy="84010"/>
                    </a:xfrm>
                    <a:prstGeom prst="rect">
                      <a:avLst/>
                    </a:prstGeom>
                  </pic:spPr>
                </pic:pic>
              </a:graphicData>
            </a:graphic>
          </wp:anchor>
        </w:drawing>
      </w:r>
      <w:r>
        <w:rPr/>
        <mc:AlternateContent>
          <mc:Choice Requires="wps">
            <w:drawing>
              <wp:anchor distT="0" distB="0" distL="0" distR="0" allowOverlap="1" layoutInCell="1" locked="0" behindDoc="1" simplePos="0" relativeHeight="487672832">
                <wp:simplePos x="0" y="0"/>
                <wp:positionH relativeFrom="page">
                  <wp:posOffset>6085803</wp:posOffset>
                </wp:positionH>
                <wp:positionV relativeFrom="paragraph">
                  <wp:posOffset>800098</wp:posOffset>
                </wp:positionV>
                <wp:extent cx="48260" cy="50165"/>
                <wp:effectExtent l="0" t="0" r="0" b="0"/>
                <wp:wrapTopAndBottom/>
                <wp:docPr id="1191" name="Graphic 1191"/>
                <wp:cNvGraphicFramePr>
                  <a:graphicFrameLocks/>
                </wp:cNvGraphicFramePr>
                <a:graphic>
                  <a:graphicData uri="http://schemas.microsoft.com/office/word/2010/wordprocessingShape">
                    <wps:wsp>
                      <wps:cNvPr id="1191" name="Graphic 1191"/>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79.197113pt;margin-top:62.999893pt;width:3.8pt;height:3.95pt;mso-position-horizontal-relative:page;mso-position-vertical-relative:paragraph;z-index:-15643648;mso-wrap-distance-left:0;mso-wrap-distance-right:0" id="docshape1071" coordorigin="9584,1260" coordsize="76,79" path="m9584,1260l9660,1339m9660,1260l9584,1339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73344">
            <wp:simplePos x="0" y="0"/>
            <wp:positionH relativeFrom="page">
              <wp:posOffset>6229350</wp:posOffset>
            </wp:positionH>
            <wp:positionV relativeFrom="paragraph">
              <wp:posOffset>783591</wp:posOffset>
            </wp:positionV>
            <wp:extent cx="84023" cy="84010"/>
            <wp:effectExtent l="0" t="0" r="0" b="0"/>
            <wp:wrapTopAndBottom/>
            <wp:docPr id="1192" name="Image 1192"/>
            <wp:cNvGraphicFramePr>
              <a:graphicFrameLocks/>
            </wp:cNvGraphicFramePr>
            <a:graphic>
              <a:graphicData uri="http://schemas.openxmlformats.org/drawingml/2006/picture">
                <pic:pic>
                  <pic:nvPicPr>
                    <pic:cNvPr id="1192" name="Image 1192"/>
                    <pic:cNvPicPr/>
                  </pic:nvPicPr>
                  <pic:blipFill>
                    <a:blip r:embed="rId298" cstate="print"/>
                    <a:stretch>
                      <a:fillRect/>
                    </a:stretch>
                  </pic:blipFill>
                  <pic:spPr>
                    <a:xfrm>
                      <a:off x="0" y="0"/>
                      <a:ext cx="84023" cy="84010"/>
                    </a:xfrm>
                    <a:prstGeom prst="rect">
                      <a:avLst/>
                    </a:prstGeom>
                  </pic:spPr>
                </pic:pic>
              </a:graphicData>
            </a:graphic>
          </wp:anchor>
        </w:drawing>
      </w:r>
      <w:r>
        <w:rPr/>
        <w:drawing>
          <wp:anchor distT="0" distB="0" distL="0" distR="0" allowOverlap="1" layoutInCell="1" locked="0" behindDoc="1" simplePos="0" relativeHeight="487673856">
            <wp:simplePos x="0" y="0"/>
            <wp:positionH relativeFrom="page">
              <wp:posOffset>5112386</wp:posOffset>
            </wp:positionH>
            <wp:positionV relativeFrom="paragraph">
              <wp:posOffset>944244</wp:posOffset>
            </wp:positionV>
            <wp:extent cx="82581" cy="82581"/>
            <wp:effectExtent l="0" t="0" r="0" b="0"/>
            <wp:wrapTopAndBottom/>
            <wp:docPr id="1193" name="Image 1193"/>
            <wp:cNvGraphicFramePr>
              <a:graphicFrameLocks/>
            </wp:cNvGraphicFramePr>
            <a:graphic>
              <a:graphicData uri="http://schemas.openxmlformats.org/drawingml/2006/picture">
                <pic:pic>
                  <pic:nvPicPr>
                    <pic:cNvPr id="1193" name="Image 1193"/>
                    <pic:cNvPicPr/>
                  </pic:nvPicPr>
                  <pic:blipFill>
                    <a:blip r:embed="rId294"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674368">
                <wp:simplePos x="0" y="0"/>
                <wp:positionH relativeFrom="page">
                  <wp:posOffset>5290784</wp:posOffset>
                </wp:positionH>
                <wp:positionV relativeFrom="paragraph">
                  <wp:posOffset>960754</wp:posOffset>
                </wp:positionV>
                <wp:extent cx="48260" cy="50165"/>
                <wp:effectExtent l="0" t="0" r="0" b="0"/>
                <wp:wrapTopAndBottom/>
                <wp:docPr id="1194" name="Graphic 1194"/>
                <wp:cNvGraphicFramePr>
                  <a:graphicFrameLocks/>
                </wp:cNvGraphicFramePr>
                <a:graphic>
                  <a:graphicData uri="http://schemas.microsoft.com/office/word/2010/wordprocessingShape">
                    <wps:wsp>
                      <wps:cNvPr id="1194" name="Graphic 1194"/>
                      <wps:cNvSpPr/>
                      <wps:spPr>
                        <a:xfrm>
                          <a:off x="0" y="0"/>
                          <a:ext cx="48260" cy="50165"/>
                        </a:xfrm>
                        <a:custGeom>
                          <a:avLst/>
                          <a:gdLst/>
                          <a:ahLst/>
                          <a:cxnLst/>
                          <a:rect l="l" t="t" r="r" b="b"/>
                          <a:pathLst>
                            <a:path w="48260" h="50165">
                              <a:moveTo>
                                <a:pt x="0" y="0"/>
                              </a:moveTo>
                              <a:lnTo>
                                <a:pt x="48070" y="49999"/>
                              </a:lnTo>
                            </a:path>
                            <a:path w="48260" h="50165">
                              <a:moveTo>
                                <a:pt x="48070"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16.597198pt;margin-top:75.649994pt;width:3.8pt;height:3.95pt;mso-position-horizontal-relative:page;mso-position-vertical-relative:paragraph;z-index:-15642112;mso-wrap-distance-left:0;mso-wrap-distance-right:0" id="docshape1072" coordorigin="8332,1513" coordsize="76,79" path="m8332,1513l8408,1592m8408,1513l8332,1592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74880">
            <wp:simplePos x="0" y="0"/>
            <wp:positionH relativeFrom="page">
              <wp:posOffset>5435600</wp:posOffset>
            </wp:positionH>
            <wp:positionV relativeFrom="paragraph">
              <wp:posOffset>944245</wp:posOffset>
            </wp:positionV>
            <wp:extent cx="82594" cy="82581"/>
            <wp:effectExtent l="0" t="0" r="0" b="0"/>
            <wp:wrapTopAndBottom/>
            <wp:docPr id="1195" name="Image 1195"/>
            <wp:cNvGraphicFramePr>
              <a:graphicFrameLocks/>
            </wp:cNvGraphicFramePr>
            <a:graphic>
              <a:graphicData uri="http://schemas.openxmlformats.org/drawingml/2006/picture">
                <pic:pic>
                  <pic:nvPicPr>
                    <pic:cNvPr id="1195" name="Image 1195"/>
                    <pic:cNvPicPr/>
                  </pic:nvPicPr>
                  <pic:blipFill>
                    <a:blip r:embed="rId273" cstate="print"/>
                    <a:stretch>
                      <a:fillRect/>
                    </a:stretch>
                  </pic:blipFill>
                  <pic:spPr>
                    <a:xfrm>
                      <a:off x="0" y="0"/>
                      <a:ext cx="82594" cy="82581"/>
                    </a:xfrm>
                    <a:prstGeom prst="rect">
                      <a:avLst/>
                    </a:prstGeom>
                  </pic:spPr>
                </pic:pic>
              </a:graphicData>
            </a:graphic>
          </wp:anchor>
        </w:drawing>
      </w:r>
      <w:r>
        <w:rPr/>
        <mc:AlternateContent>
          <mc:Choice Requires="wps">
            <w:drawing>
              <wp:anchor distT="0" distB="0" distL="0" distR="0" allowOverlap="1" layoutInCell="1" locked="0" behindDoc="1" simplePos="0" relativeHeight="487675392">
                <wp:simplePos x="0" y="0"/>
                <wp:positionH relativeFrom="page">
                  <wp:posOffset>5614634</wp:posOffset>
                </wp:positionH>
                <wp:positionV relativeFrom="paragraph">
                  <wp:posOffset>960754</wp:posOffset>
                </wp:positionV>
                <wp:extent cx="48260" cy="50165"/>
                <wp:effectExtent l="0" t="0" r="0" b="0"/>
                <wp:wrapTopAndBottom/>
                <wp:docPr id="1196" name="Graphic 1196"/>
                <wp:cNvGraphicFramePr>
                  <a:graphicFrameLocks/>
                </wp:cNvGraphicFramePr>
                <a:graphic>
                  <a:graphicData uri="http://schemas.microsoft.com/office/word/2010/wordprocessingShape">
                    <wps:wsp>
                      <wps:cNvPr id="1196" name="Graphic 1196"/>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42.097198pt;margin-top:75.649994pt;width:3.8pt;height:3.95pt;mso-position-horizontal-relative:page;mso-position-vertical-relative:paragraph;z-index:-15641088;mso-wrap-distance-left:0;mso-wrap-distance-right:0" id="docshape1073" coordorigin="8842,1513" coordsize="76,79" path="m8842,1513l8918,1592m8918,1513l8842,1592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75904">
            <wp:simplePos x="0" y="0"/>
            <wp:positionH relativeFrom="page">
              <wp:posOffset>5742938</wp:posOffset>
            </wp:positionH>
            <wp:positionV relativeFrom="paragraph">
              <wp:posOffset>944244</wp:posOffset>
            </wp:positionV>
            <wp:extent cx="82581" cy="82581"/>
            <wp:effectExtent l="0" t="0" r="0" b="0"/>
            <wp:wrapTopAndBottom/>
            <wp:docPr id="1197" name="Image 1197"/>
            <wp:cNvGraphicFramePr>
              <a:graphicFrameLocks/>
            </wp:cNvGraphicFramePr>
            <a:graphic>
              <a:graphicData uri="http://schemas.openxmlformats.org/drawingml/2006/picture">
                <pic:pic>
                  <pic:nvPicPr>
                    <pic:cNvPr id="1197" name="Image 1197"/>
                    <pic:cNvPicPr/>
                  </pic:nvPicPr>
                  <pic:blipFill>
                    <a:blip r:embed="rId299"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676416">
                <wp:simplePos x="0" y="0"/>
                <wp:positionH relativeFrom="page">
                  <wp:posOffset>5924513</wp:posOffset>
                </wp:positionH>
                <wp:positionV relativeFrom="paragraph">
                  <wp:posOffset>960754</wp:posOffset>
                </wp:positionV>
                <wp:extent cx="48260" cy="50165"/>
                <wp:effectExtent l="0" t="0" r="0" b="0"/>
                <wp:wrapTopAndBottom/>
                <wp:docPr id="1198" name="Graphic 1198"/>
                <wp:cNvGraphicFramePr>
                  <a:graphicFrameLocks/>
                </wp:cNvGraphicFramePr>
                <a:graphic>
                  <a:graphicData uri="http://schemas.microsoft.com/office/word/2010/wordprocessingShape">
                    <wps:wsp>
                      <wps:cNvPr id="1198" name="Graphic 1198"/>
                      <wps:cNvSpPr/>
                      <wps:spPr>
                        <a:xfrm>
                          <a:off x="0" y="0"/>
                          <a:ext cx="48260" cy="50165"/>
                        </a:xfrm>
                        <a:custGeom>
                          <a:avLst/>
                          <a:gdLst/>
                          <a:ahLst/>
                          <a:cxnLst/>
                          <a:rect l="l" t="t" r="r" b="b"/>
                          <a:pathLst>
                            <a:path w="48260" h="50165">
                              <a:moveTo>
                                <a:pt x="0" y="0"/>
                              </a:moveTo>
                              <a:lnTo>
                                <a:pt x="48070" y="49999"/>
                              </a:lnTo>
                            </a:path>
                            <a:path w="48260" h="50165">
                              <a:moveTo>
                                <a:pt x="48070"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66.497101pt;margin-top:75.649994pt;width:3.8pt;height:3.95pt;mso-position-horizontal-relative:page;mso-position-vertical-relative:paragraph;z-index:-15640064;mso-wrap-distance-left:0;mso-wrap-distance-right:0" id="docshape1074" coordorigin="9330,1513" coordsize="76,79" path="m9330,1513l9406,1592m9406,1513l9330,1592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76928">
            <wp:simplePos x="0" y="0"/>
            <wp:positionH relativeFrom="page">
              <wp:posOffset>6068696</wp:posOffset>
            </wp:positionH>
            <wp:positionV relativeFrom="paragraph">
              <wp:posOffset>944244</wp:posOffset>
            </wp:positionV>
            <wp:extent cx="82581" cy="82581"/>
            <wp:effectExtent l="0" t="0" r="0" b="0"/>
            <wp:wrapTopAndBottom/>
            <wp:docPr id="1199" name="Image 1199"/>
            <wp:cNvGraphicFramePr>
              <a:graphicFrameLocks/>
            </wp:cNvGraphicFramePr>
            <a:graphic>
              <a:graphicData uri="http://schemas.openxmlformats.org/drawingml/2006/picture">
                <pic:pic>
                  <pic:nvPicPr>
                    <pic:cNvPr id="1199" name="Image 1199"/>
                    <pic:cNvPicPr/>
                  </pic:nvPicPr>
                  <pic:blipFill>
                    <a:blip r:embed="rId300"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677440">
                <wp:simplePos x="0" y="0"/>
                <wp:positionH relativeFrom="page">
                  <wp:posOffset>6246459</wp:posOffset>
                </wp:positionH>
                <wp:positionV relativeFrom="paragraph">
                  <wp:posOffset>960754</wp:posOffset>
                </wp:positionV>
                <wp:extent cx="48260" cy="50165"/>
                <wp:effectExtent l="0" t="0" r="0" b="0"/>
                <wp:wrapTopAndBottom/>
                <wp:docPr id="1200" name="Graphic 1200"/>
                <wp:cNvGraphicFramePr>
                  <a:graphicFrameLocks/>
                </wp:cNvGraphicFramePr>
                <a:graphic>
                  <a:graphicData uri="http://schemas.microsoft.com/office/word/2010/wordprocessingShape">
                    <wps:wsp>
                      <wps:cNvPr id="1200" name="Graphic 1200"/>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91.847198pt;margin-top:75.649994pt;width:3.8pt;height:3.95pt;mso-position-horizontal-relative:page;mso-position-vertical-relative:paragraph;z-index:-15639040;mso-wrap-distance-left:0;mso-wrap-distance-right:0" id="docshape1075" coordorigin="9837,1513" coordsize="76,79" path="m9837,1513l9913,1592m9913,1513l9837,1592e" filled="false" stroked="true" strokeweight=".5pt" strokecolor="#bc8d0a">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77952">
                <wp:simplePos x="0" y="0"/>
                <wp:positionH relativeFrom="page">
                  <wp:posOffset>5129493</wp:posOffset>
                </wp:positionH>
                <wp:positionV relativeFrom="paragraph">
                  <wp:posOffset>1121408</wp:posOffset>
                </wp:positionV>
                <wp:extent cx="48260" cy="50165"/>
                <wp:effectExtent l="0" t="0" r="0" b="0"/>
                <wp:wrapTopAndBottom/>
                <wp:docPr id="1201" name="Graphic 1201"/>
                <wp:cNvGraphicFramePr>
                  <a:graphicFrameLocks/>
                </wp:cNvGraphicFramePr>
                <a:graphic>
                  <a:graphicData uri="http://schemas.microsoft.com/office/word/2010/wordprocessingShape">
                    <wps:wsp>
                      <wps:cNvPr id="1201" name="Graphic 1201"/>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03.897095pt;margin-top:88.299896pt;width:3.8pt;height:3.95pt;mso-position-horizontal-relative:page;mso-position-vertical-relative:paragraph;z-index:-15638528;mso-wrap-distance-left:0;mso-wrap-distance-right:0" id="docshape1076" coordorigin="8078,1766" coordsize="76,79" path="m8078,1766l8154,1845m8154,1766l8078,1845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78464">
            <wp:simplePos x="0" y="0"/>
            <wp:positionH relativeFrom="page">
              <wp:posOffset>5273675</wp:posOffset>
            </wp:positionH>
            <wp:positionV relativeFrom="paragraph">
              <wp:posOffset>1104898</wp:posOffset>
            </wp:positionV>
            <wp:extent cx="82594" cy="82581"/>
            <wp:effectExtent l="0" t="0" r="0" b="0"/>
            <wp:wrapTopAndBottom/>
            <wp:docPr id="1202" name="Image 1202"/>
            <wp:cNvGraphicFramePr>
              <a:graphicFrameLocks/>
            </wp:cNvGraphicFramePr>
            <a:graphic>
              <a:graphicData uri="http://schemas.openxmlformats.org/drawingml/2006/picture">
                <pic:pic>
                  <pic:nvPicPr>
                    <pic:cNvPr id="1202" name="Image 1202"/>
                    <pic:cNvPicPr/>
                  </pic:nvPicPr>
                  <pic:blipFill>
                    <a:blip r:embed="rId291" cstate="print"/>
                    <a:stretch>
                      <a:fillRect/>
                    </a:stretch>
                  </pic:blipFill>
                  <pic:spPr>
                    <a:xfrm>
                      <a:off x="0" y="0"/>
                      <a:ext cx="82594" cy="82581"/>
                    </a:xfrm>
                    <a:prstGeom prst="rect">
                      <a:avLst/>
                    </a:prstGeom>
                  </pic:spPr>
                </pic:pic>
              </a:graphicData>
            </a:graphic>
          </wp:anchor>
        </w:drawing>
      </w:r>
      <w:r>
        <w:rPr/>
        <mc:AlternateContent>
          <mc:Choice Requires="wps">
            <w:drawing>
              <wp:anchor distT="0" distB="0" distL="0" distR="0" allowOverlap="1" layoutInCell="1" locked="0" behindDoc="1" simplePos="0" relativeHeight="487678976">
                <wp:simplePos x="0" y="0"/>
                <wp:positionH relativeFrom="page">
                  <wp:posOffset>5452709</wp:posOffset>
                </wp:positionH>
                <wp:positionV relativeFrom="paragraph">
                  <wp:posOffset>1121408</wp:posOffset>
                </wp:positionV>
                <wp:extent cx="48260" cy="50165"/>
                <wp:effectExtent l="0" t="0" r="0" b="0"/>
                <wp:wrapTopAndBottom/>
                <wp:docPr id="1203" name="Graphic 1203"/>
                <wp:cNvGraphicFramePr>
                  <a:graphicFrameLocks/>
                </wp:cNvGraphicFramePr>
                <a:graphic>
                  <a:graphicData uri="http://schemas.microsoft.com/office/word/2010/wordprocessingShape">
                    <wps:wsp>
                      <wps:cNvPr id="1203" name="Graphic 1203"/>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29.347198pt;margin-top:88.299896pt;width:3.8pt;height:3.95pt;mso-position-horizontal-relative:page;mso-position-vertical-relative:paragraph;z-index:-15637504;mso-wrap-distance-left:0;mso-wrap-distance-right:0" id="docshape1077" coordorigin="8587,1766" coordsize="76,79" path="m8587,1766l8663,1845m8663,1766l8587,1845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79488">
            <wp:simplePos x="0" y="0"/>
            <wp:positionH relativeFrom="page">
              <wp:posOffset>5597525</wp:posOffset>
            </wp:positionH>
            <wp:positionV relativeFrom="paragraph">
              <wp:posOffset>1104898</wp:posOffset>
            </wp:positionV>
            <wp:extent cx="82581" cy="82581"/>
            <wp:effectExtent l="0" t="0" r="0" b="0"/>
            <wp:wrapTopAndBottom/>
            <wp:docPr id="1204" name="Image 1204"/>
            <wp:cNvGraphicFramePr>
              <a:graphicFrameLocks/>
            </wp:cNvGraphicFramePr>
            <a:graphic>
              <a:graphicData uri="http://schemas.openxmlformats.org/drawingml/2006/picture">
                <pic:pic>
                  <pic:nvPicPr>
                    <pic:cNvPr id="1204" name="Image 1204"/>
                    <pic:cNvPicPr/>
                  </pic:nvPicPr>
                  <pic:blipFill>
                    <a:blip r:embed="rId292" cstate="print"/>
                    <a:stretch>
                      <a:fillRect/>
                    </a:stretch>
                  </pic:blipFill>
                  <pic:spPr>
                    <a:xfrm>
                      <a:off x="0" y="0"/>
                      <a:ext cx="82581" cy="82581"/>
                    </a:xfrm>
                    <a:prstGeom prst="rect">
                      <a:avLst/>
                    </a:prstGeom>
                  </pic:spPr>
                </pic:pic>
              </a:graphicData>
            </a:graphic>
          </wp:anchor>
        </w:drawing>
      </w:r>
      <w:r>
        <w:rPr/>
        <mc:AlternateContent>
          <mc:Choice Requires="wps">
            <w:drawing>
              <wp:anchor distT="0" distB="0" distL="0" distR="0" allowOverlap="1" layoutInCell="1" locked="0" behindDoc="1" simplePos="0" relativeHeight="487680000">
                <wp:simplePos x="0" y="0"/>
                <wp:positionH relativeFrom="page">
                  <wp:posOffset>5760049</wp:posOffset>
                </wp:positionH>
                <wp:positionV relativeFrom="paragraph">
                  <wp:posOffset>1121408</wp:posOffset>
                </wp:positionV>
                <wp:extent cx="48260" cy="50165"/>
                <wp:effectExtent l="0" t="0" r="0" b="0"/>
                <wp:wrapTopAndBottom/>
                <wp:docPr id="1205" name="Graphic 1205"/>
                <wp:cNvGraphicFramePr>
                  <a:graphicFrameLocks/>
                </wp:cNvGraphicFramePr>
                <a:graphic>
                  <a:graphicData uri="http://schemas.microsoft.com/office/word/2010/wordprocessingShape">
                    <wps:wsp>
                      <wps:cNvPr id="1205" name="Graphic 1205"/>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7211pt;margin-top:88.299896pt;width:3.8pt;height:3.95pt;mso-position-horizontal-relative:page;mso-position-vertical-relative:paragraph;z-index:-15636480;mso-wrap-distance-left:0;mso-wrap-distance-right:0" id="docshape1078" coordorigin="9071,1766" coordsize="76,79" path="m9071,1766l9147,1845m9147,1766l9071,1845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80512">
            <wp:simplePos x="0" y="0"/>
            <wp:positionH relativeFrom="page">
              <wp:posOffset>5906771</wp:posOffset>
            </wp:positionH>
            <wp:positionV relativeFrom="paragraph">
              <wp:posOffset>1104898</wp:posOffset>
            </wp:positionV>
            <wp:extent cx="82594" cy="82581"/>
            <wp:effectExtent l="0" t="0" r="0" b="0"/>
            <wp:wrapTopAndBottom/>
            <wp:docPr id="1206" name="Image 1206"/>
            <wp:cNvGraphicFramePr>
              <a:graphicFrameLocks/>
            </wp:cNvGraphicFramePr>
            <a:graphic>
              <a:graphicData uri="http://schemas.openxmlformats.org/drawingml/2006/picture">
                <pic:pic>
                  <pic:nvPicPr>
                    <pic:cNvPr id="1206" name="Image 1206"/>
                    <pic:cNvPicPr/>
                  </pic:nvPicPr>
                  <pic:blipFill>
                    <a:blip r:embed="rId291" cstate="print"/>
                    <a:stretch>
                      <a:fillRect/>
                    </a:stretch>
                  </pic:blipFill>
                  <pic:spPr>
                    <a:xfrm>
                      <a:off x="0" y="0"/>
                      <a:ext cx="82594" cy="82581"/>
                    </a:xfrm>
                    <a:prstGeom prst="rect">
                      <a:avLst/>
                    </a:prstGeom>
                  </pic:spPr>
                </pic:pic>
              </a:graphicData>
            </a:graphic>
          </wp:anchor>
        </w:drawing>
      </w:r>
      <w:r>
        <w:rPr/>
        <mc:AlternateContent>
          <mc:Choice Requires="wps">
            <w:drawing>
              <wp:anchor distT="0" distB="0" distL="0" distR="0" allowOverlap="1" layoutInCell="1" locked="0" behindDoc="1" simplePos="0" relativeHeight="487681024">
                <wp:simplePos x="0" y="0"/>
                <wp:positionH relativeFrom="page">
                  <wp:posOffset>6085803</wp:posOffset>
                </wp:positionH>
                <wp:positionV relativeFrom="paragraph">
                  <wp:posOffset>1121408</wp:posOffset>
                </wp:positionV>
                <wp:extent cx="48260" cy="50165"/>
                <wp:effectExtent l="0" t="0" r="0" b="0"/>
                <wp:wrapTopAndBottom/>
                <wp:docPr id="1207" name="Graphic 1207"/>
                <wp:cNvGraphicFramePr>
                  <a:graphicFrameLocks/>
                </wp:cNvGraphicFramePr>
                <a:graphic>
                  <a:graphicData uri="http://schemas.microsoft.com/office/word/2010/wordprocessingShape">
                    <wps:wsp>
                      <wps:cNvPr id="1207" name="Graphic 1207"/>
                      <wps:cNvSpPr/>
                      <wps:spPr>
                        <a:xfrm>
                          <a:off x="0" y="0"/>
                          <a:ext cx="48260" cy="50165"/>
                        </a:xfrm>
                        <a:custGeom>
                          <a:avLst/>
                          <a:gdLst/>
                          <a:ahLst/>
                          <a:cxnLst/>
                          <a:rect l="l" t="t" r="r" b="b"/>
                          <a:pathLst>
                            <a:path w="48260" h="50165">
                              <a:moveTo>
                                <a:pt x="0" y="0"/>
                              </a:moveTo>
                              <a:lnTo>
                                <a:pt x="48057" y="49999"/>
                              </a:lnTo>
                            </a:path>
                            <a:path w="48260" h="50165">
                              <a:moveTo>
                                <a:pt x="48057" y="0"/>
                              </a:moveTo>
                              <a:lnTo>
                                <a:pt x="0" y="49999"/>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79.197113pt;margin-top:88.299896pt;width:3.8pt;height:3.95pt;mso-position-horizontal-relative:page;mso-position-vertical-relative:paragraph;z-index:-15635456;mso-wrap-distance-left:0;mso-wrap-distance-right:0" id="docshape1079" coordorigin="9584,1766" coordsize="76,79" path="m9584,1766l9660,1845m9660,1766l9584,1845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81536">
            <wp:simplePos x="0" y="0"/>
            <wp:positionH relativeFrom="page">
              <wp:posOffset>6229350</wp:posOffset>
            </wp:positionH>
            <wp:positionV relativeFrom="paragraph">
              <wp:posOffset>1104898</wp:posOffset>
            </wp:positionV>
            <wp:extent cx="82594" cy="82581"/>
            <wp:effectExtent l="0" t="0" r="0" b="0"/>
            <wp:wrapTopAndBottom/>
            <wp:docPr id="1208" name="Image 1208"/>
            <wp:cNvGraphicFramePr>
              <a:graphicFrameLocks/>
            </wp:cNvGraphicFramePr>
            <a:graphic>
              <a:graphicData uri="http://schemas.openxmlformats.org/drawingml/2006/picture">
                <pic:pic>
                  <pic:nvPicPr>
                    <pic:cNvPr id="1208" name="Image 1208"/>
                    <pic:cNvPicPr/>
                  </pic:nvPicPr>
                  <pic:blipFill>
                    <a:blip r:embed="rId293" cstate="print"/>
                    <a:stretch>
                      <a:fillRect/>
                    </a:stretch>
                  </pic:blipFill>
                  <pic:spPr>
                    <a:xfrm>
                      <a:off x="0" y="0"/>
                      <a:ext cx="82594" cy="82581"/>
                    </a:xfrm>
                    <a:prstGeom prst="rect">
                      <a:avLst/>
                    </a:prstGeom>
                  </pic:spPr>
                </pic:pic>
              </a:graphicData>
            </a:graphic>
          </wp:anchor>
        </w:drawing>
      </w:r>
      <w:r>
        <w:rPr/>
        <w:drawing>
          <wp:anchor distT="0" distB="0" distL="0" distR="0" allowOverlap="1" layoutInCell="1" locked="0" behindDoc="1" simplePos="0" relativeHeight="487682048">
            <wp:simplePos x="0" y="0"/>
            <wp:positionH relativeFrom="page">
              <wp:posOffset>5112386</wp:posOffset>
            </wp:positionH>
            <wp:positionV relativeFrom="paragraph">
              <wp:posOffset>1264919</wp:posOffset>
            </wp:positionV>
            <wp:extent cx="84010" cy="84010"/>
            <wp:effectExtent l="0" t="0" r="0" b="0"/>
            <wp:wrapTopAndBottom/>
            <wp:docPr id="1209" name="Image 1209"/>
            <wp:cNvGraphicFramePr>
              <a:graphicFrameLocks/>
            </wp:cNvGraphicFramePr>
            <a:graphic>
              <a:graphicData uri="http://schemas.openxmlformats.org/drawingml/2006/picture">
                <pic:pic>
                  <pic:nvPicPr>
                    <pic:cNvPr id="1209" name="Image 1209"/>
                    <pic:cNvPicPr/>
                  </pic:nvPicPr>
                  <pic:blipFill>
                    <a:blip r:embed="rId301" cstate="print"/>
                    <a:stretch>
                      <a:fillRect/>
                    </a:stretch>
                  </pic:blipFill>
                  <pic:spPr>
                    <a:xfrm>
                      <a:off x="0" y="0"/>
                      <a:ext cx="84010" cy="84010"/>
                    </a:xfrm>
                    <a:prstGeom prst="rect">
                      <a:avLst/>
                    </a:prstGeom>
                  </pic:spPr>
                </pic:pic>
              </a:graphicData>
            </a:graphic>
          </wp:anchor>
        </w:drawing>
      </w:r>
      <w:r>
        <w:rPr/>
        <mc:AlternateContent>
          <mc:Choice Requires="wps">
            <w:drawing>
              <wp:anchor distT="0" distB="0" distL="0" distR="0" allowOverlap="1" layoutInCell="1" locked="0" behindDoc="1" simplePos="0" relativeHeight="487682560">
                <wp:simplePos x="0" y="0"/>
                <wp:positionH relativeFrom="page">
                  <wp:posOffset>5290784</wp:posOffset>
                </wp:positionH>
                <wp:positionV relativeFrom="paragraph">
                  <wp:posOffset>1282066</wp:posOffset>
                </wp:positionV>
                <wp:extent cx="48260" cy="50165"/>
                <wp:effectExtent l="0" t="0" r="0" b="0"/>
                <wp:wrapTopAndBottom/>
                <wp:docPr id="1210" name="Graphic 1210"/>
                <wp:cNvGraphicFramePr>
                  <a:graphicFrameLocks/>
                </wp:cNvGraphicFramePr>
                <a:graphic>
                  <a:graphicData uri="http://schemas.microsoft.com/office/word/2010/wordprocessingShape">
                    <wps:wsp>
                      <wps:cNvPr id="1210" name="Graphic 1210"/>
                      <wps:cNvSpPr/>
                      <wps:spPr>
                        <a:xfrm>
                          <a:off x="0" y="0"/>
                          <a:ext cx="48260" cy="50165"/>
                        </a:xfrm>
                        <a:custGeom>
                          <a:avLst/>
                          <a:gdLst/>
                          <a:ahLst/>
                          <a:cxnLst/>
                          <a:rect l="l" t="t" r="r" b="b"/>
                          <a:pathLst>
                            <a:path w="48260" h="50165">
                              <a:moveTo>
                                <a:pt x="0" y="0"/>
                              </a:moveTo>
                              <a:lnTo>
                                <a:pt x="48070" y="50012"/>
                              </a:lnTo>
                            </a:path>
                            <a:path w="48260" h="50165">
                              <a:moveTo>
                                <a:pt x="48070" y="0"/>
                              </a:moveTo>
                              <a:lnTo>
                                <a:pt x="0" y="50012"/>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16.597198pt;margin-top:100.950096pt;width:3.8pt;height:3.95pt;mso-position-horizontal-relative:page;mso-position-vertical-relative:paragraph;z-index:-15633920;mso-wrap-distance-left:0;mso-wrap-distance-right:0" id="docshape1080" coordorigin="8332,2019" coordsize="76,79" path="m8332,2019l8408,2098m8408,2019l8332,2098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83072">
            <wp:simplePos x="0" y="0"/>
            <wp:positionH relativeFrom="page">
              <wp:posOffset>5435600</wp:posOffset>
            </wp:positionH>
            <wp:positionV relativeFrom="paragraph">
              <wp:posOffset>1264920</wp:posOffset>
            </wp:positionV>
            <wp:extent cx="84023" cy="84010"/>
            <wp:effectExtent l="0" t="0" r="0" b="0"/>
            <wp:wrapTopAndBottom/>
            <wp:docPr id="1211" name="Image 1211"/>
            <wp:cNvGraphicFramePr>
              <a:graphicFrameLocks/>
            </wp:cNvGraphicFramePr>
            <a:graphic>
              <a:graphicData uri="http://schemas.openxmlformats.org/drawingml/2006/picture">
                <pic:pic>
                  <pic:nvPicPr>
                    <pic:cNvPr id="1211" name="Image 1211"/>
                    <pic:cNvPicPr/>
                  </pic:nvPicPr>
                  <pic:blipFill>
                    <a:blip r:embed="rId285" cstate="print"/>
                    <a:stretch>
                      <a:fillRect/>
                    </a:stretch>
                  </pic:blipFill>
                  <pic:spPr>
                    <a:xfrm>
                      <a:off x="0" y="0"/>
                      <a:ext cx="84023" cy="84010"/>
                    </a:xfrm>
                    <a:prstGeom prst="rect">
                      <a:avLst/>
                    </a:prstGeom>
                  </pic:spPr>
                </pic:pic>
              </a:graphicData>
            </a:graphic>
          </wp:anchor>
        </w:drawing>
      </w:r>
      <w:r>
        <w:rPr/>
        <mc:AlternateContent>
          <mc:Choice Requires="wps">
            <w:drawing>
              <wp:anchor distT="0" distB="0" distL="0" distR="0" allowOverlap="1" layoutInCell="1" locked="0" behindDoc="1" simplePos="0" relativeHeight="487683584">
                <wp:simplePos x="0" y="0"/>
                <wp:positionH relativeFrom="page">
                  <wp:posOffset>5614634</wp:posOffset>
                </wp:positionH>
                <wp:positionV relativeFrom="paragraph">
                  <wp:posOffset>1282066</wp:posOffset>
                </wp:positionV>
                <wp:extent cx="48260" cy="50165"/>
                <wp:effectExtent l="0" t="0" r="0" b="0"/>
                <wp:wrapTopAndBottom/>
                <wp:docPr id="1212" name="Graphic 1212"/>
                <wp:cNvGraphicFramePr>
                  <a:graphicFrameLocks/>
                </wp:cNvGraphicFramePr>
                <a:graphic>
                  <a:graphicData uri="http://schemas.microsoft.com/office/word/2010/wordprocessingShape">
                    <wps:wsp>
                      <wps:cNvPr id="1212" name="Graphic 1212"/>
                      <wps:cNvSpPr/>
                      <wps:spPr>
                        <a:xfrm>
                          <a:off x="0" y="0"/>
                          <a:ext cx="48260" cy="50165"/>
                        </a:xfrm>
                        <a:custGeom>
                          <a:avLst/>
                          <a:gdLst/>
                          <a:ahLst/>
                          <a:cxnLst/>
                          <a:rect l="l" t="t" r="r" b="b"/>
                          <a:pathLst>
                            <a:path w="48260" h="50165">
                              <a:moveTo>
                                <a:pt x="0" y="0"/>
                              </a:moveTo>
                              <a:lnTo>
                                <a:pt x="48057" y="50012"/>
                              </a:lnTo>
                            </a:path>
                            <a:path w="48260" h="50165">
                              <a:moveTo>
                                <a:pt x="48057" y="0"/>
                              </a:moveTo>
                              <a:lnTo>
                                <a:pt x="0" y="50012"/>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42.097198pt;margin-top:100.950096pt;width:3.8pt;height:3.95pt;mso-position-horizontal-relative:page;mso-position-vertical-relative:paragraph;z-index:-15632896;mso-wrap-distance-left:0;mso-wrap-distance-right:0" id="docshape1081" coordorigin="8842,2019" coordsize="76,79" path="m8842,2019l8918,2098m8918,2019l8842,2098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84096">
            <wp:simplePos x="0" y="0"/>
            <wp:positionH relativeFrom="page">
              <wp:posOffset>5742938</wp:posOffset>
            </wp:positionH>
            <wp:positionV relativeFrom="paragraph">
              <wp:posOffset>1264919</wp:posOffset>
            </wp:positionV>
            <wp:extent cx="84010" cy="84010"/>
            <wp:effectExtent l="0" t="0" r="0" b="0"/>
            <wp:wrapTopAndBottom/>
            <wp:docPr id="1213" name="Image 1213"/>
            <wp:cNvGraphicFramePr>
              <a:graphicFrameLocks/>
            </wp:cNvGraphicFramePr>
            <a:graphic>
              <a:graphicData uri="http://schemas.openxmlformats.org/drawingml/2006/picture">
                <pic:pic>
                  <pic:nvPicPr>
                    <pic:cNvPr id="1213" name="Image 1213"/>
                    <pic:cNvPicPr/>
                  </pic:nvPicPr>
                  <pic:blipFill>
                    <a:blip r:embed="rId287" cstate="print"/>
                    <a:stretch>
                      <a:fillRect/>
                    </a:stretch>
                  </pic:blipFill>
                  <pic:spPr>
                    <a:xfrm>
                      <a:off x="0" y="0"/>
                      <a:ext cx="84010" cy="84010"/>
                    </a:xfrm>
                    <a:prstGeom prst="rect">
                      <a:avLst/>
                    </a:prstGeom>
                  </pic:spPr>
                </pic:pic>
              </a:graphicData>
            </a:graphic>
          </wp:anchor>
        </w:drawing>
      </w:r>
      <w:r>
        <w:rPr/>
        <mc:AlternateContent>
          <mc:Choice Requires="wps">
            <w:drawing>
              <wp:anchor distT="0" distB="0" distL="0" distR="0" allowOverlap="1" layoutInCell="1" locked="0" behindDoc="1" simplePos="0" relativeHeight="487684608">
                <wp:simplePos x="0" y="0"/>
                <wp:positionH relativeFrom="page">
                  <wp:posOffset>5924513</wp:posOffset>
                </wp:positionH>
                <wp:positionV relativeFrom="paragraph">
                  <wp:posOffset>1282066</wp:posOffset>
                </wp:positionV>
                <wp:extent cx="48260" cy="50165"/>
                <wp:effectExtent l="0" t="0" r="0" b="0"/>
                <wp:wrapTopAndBottom/>
                <wp:docPr id="1214" name="Graphic 1214"/>
                <wp:cNvGraphicFramePr>
                  <a:graphicFrameLocks/>
                </wp:cNvGraphicFramePr>
                <a:graphic>
                  <a:graphicData uri="http://schemas.microsoft.com/office/word/2010/wordprocessingShape">
                    <wps:wsp>
                      <wps:cNvPr id="1214" name="Graphic 1214"/>
                      <wps:cNvSpPr/>
                      <wps:spPr>
                        <a:xfrm>
                          <a:off x="0" y="0"/>
                          <a:ext cx="48260" cy="50165"/>
                        </a:xfrm>
                        <a:custGeom>
                          <a:avLst/>
                          <a:gdLst/>
                          <a:ahLst/>
                          <a:cxnLst/>
                          <a:rect l="l" t="t" r="r" b="b"/>
                          <a:pathLst>
                            <a:path w="48260" h="50165">
                              <a:moveTo>
                                <a:pt x="0" y="0"/>
                              </a:moveTo>
                              <a:lnTo>
                                <a:pt x="48070" y="50012"/>
                              </a:lnTo>
                            </a:path>
                            <a:path w="48260" h="50165">
                              <a:moveTo>
                                <a:pt x="48070" y="0"/>
                              </a:moveTo>
                              <a:lnTo>
                                <a:pt x="0" y="50012"/>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66.497101pt;margin-top:100.950096pt;width:3.8pt;height:3.95pt;mso-position-horizontal-relative:page;mso-position-vertical-relative:paragraph;z-index:-15631872;mso-wrap-distance-left:0;mso-wrap-distance-right:0" id="docshape1082" coordorigin="9330,2019" coordsize="76,79" path="m9330,2019l9406,2098m9406,2019l9330,2098e" filled="false" stroked="true" strokeweight=".5pt" strokecolor="#bc8d0a">
                <v:path arrowok="t"/>
                <v:stroke dashstyle="solid"/>
                <w10:wrap type="topAndBottom"/>
              </v:shape>
            </w:pict>
          </mc:Fallback>
        </mc:AlternateContent>
      </w:r>
      <w:r>
        <w:rPr/>
        <w:drawing>
          <wp:anchor distT="0" distB="0" distL="0" distR="0" allowOverlap="1" layoutInCell="1" locked="0" behindDoc="1" simplePos="0" relativeHeight="487685120">
            <wp:simplePos x="0" y="0"/>
            <wp:positionH relativeFrom="page">
              <wp:posOffset>6068696</wp:posOffset>
            </wp:positionH>
            <wp:positionV relativeFrom="paragraph">
              <wp:posOffset>1264919</wp:posOffset>
            </wp:positionV>
            <wp:extent cx="84010" cy="84010"/>
            <wp:effectExtent l="0" t="0" r="0" b="0"/>
            <wp:wrapTopAndBottom/>
            <wp:docPr id="1215" name="Image 1215"/>
            <wp:cNvGraphicFramePr>
              <a:graphicFrameLocks/>
            </wp:cNvGraphicFramePr>
            <a:graphic>
              <a:graphicData uri="http://schemas.openxmlformats.org/drawingml/2006/picture">
                <pic:pic>
                  <pic:nvPicPr>
                    <pic:cNvPr id="1215" name="Image 1215"/>
                    <pic:cNvPicPr/>
                  </pic:nvPicPr>
                  <pic:blipFill>
                    <a:blip r:embed="rId302" cstate="print"/>
                    <a:stretch>
                      <a:fillRect/>
                    </a:stretch>
                  </pic:blipFill>
                  <pic:spPr>
                    <a:xfrm>
                      <a:off x="0" y="0"/>
                      <a:ext cx="84010" cy="84010"/>
                    </a:xfrm>
                    <a:prstGeom prst="rect">
                      <a:avLst/>
                    </a:prstGeom>
                  </pic:spPr>
                </pic:pic>
              </a:graphicData>
            </a:graphic>
          </wp:anchor>
        </w:drawing>
      </w:r>
      <w:r>
        <w:rPr/>
        <mc:AlternateContent>
          <mc:Choice Requires="wps">
            <w:drawing>
              <wp:anchor distT="0" distB="0" distL="0" distR="0" allowOverlap="1" layoutInCell="1" locked="0" behindDoc="1" simplePos="0" relativeHeight="487685632">
                <wp:simplePos x="0" y="0"/>
                <wp:positionH relativeFrom="page">
                  <wp:posOffset>6246459</wp:posOffset>
                </wp:positionH>
                <wp:positionV relativeFrom="paragraph">
                  <wp:posOffset>1282066</wp:posOffset>
                </wp:positionV>
                <wp:extent cx="48260" cy="50165"/>
                <wp:effectExtent l="0" t="0" r="0" b="0"/>
                <wp:wrapTopAndBottom/>
                <wp:docPr id="1216" name="Graphic 1216"/>
                <wp:cNvGraphicFramePr>
                  <a:graphicFrameLocks/>
                </wp:cNvGraphicFramePr>
                <a:graphic>
                  <a:graphicData uri="http://schemas.microsoft.com/office/word/2010/wordprocessingShape">
                    <wps:wsp>
                      <wps:cNvPr id="1216" name="Graphic 1216"/>
                      <wps:cNvSpPr/>
                      <wps:spPr>
                        <a:xfrm>
                          <a:off x="0" y="0"/>
                          <a:ext cx="48260" cy="50165"/>
                        </a:xfrm>
                        <a:custGeom>
                          <a:avLst/>
                          <a:gdLst/>
                          <a:ahLst/>
                          <a:cxnLst/>
                          <a:rect l="l" t="t" r="r" b="b"/>
                          <a:pathLst>
                            <a:path w="48260" h="50165">
                              <a:moveTo>
                                <a:pt x="0" y="0"/>
                              </a:moveTo>
                              <a:lnTo>
                                <a:pt x="48057" y="50012"/>
                              </a:lnTo>
                            </a:path>
                            <a:path w="48260" h="50165">
                              <a:moveTo>
                                <a:pt x="48057" y="0"/>
                              </a:moveTo>
                              <a:lnTo>
                                <a:pt x="0" y="50012"/>
                              </a:lnTo>
                            </a:path>
                          </a:pathLst>
                        </a:custGeom>
                        <a:ln w="6350">
                          <a:solidFill>
                            <a:srgbClr val="BC8D0A"/>
                          </a:solidFill>
                          <a:prstDash val="solid"/>
                        </a:ln>
                      </wps:spPr>
                      <wps:bodyPr wrap="square" lIns="0" tIns="0" rIns="0" bIns="0" rtlCol="0">
                        <a:prstTxWarp prst="textNoShape">
                          <a:avLst/>
                        </a:prstTxWarp>
                        <a:noAutofit/>
                      </wps:bodyPr>
                    </wps:wsp>
                  </a:graphicData>
                </a:graphic>
              </wp:anchor>
            </w:drawing>
          </mc:Choice>
          <mc:Fallback>
            <w:pict>
              <v:shape style="position:absolute;margin-left:491.847198pt;margin-top:100.950096pt;width:3.8pt;height:3.95pt;mso-position-horizontal-relative:page;mso-position-vertical-relative:paragraph;z-index:-15630848;mso-wrap-distance-left:0;mso-wrap-distance-right:0" id="docshape1083" coordorigin="9837,2019" coordsize="76,79" path="m9837,2019l9913,2098m9913,2019l9837,2098e" filled="false" stroked="true" strokeweight=".5pt" strokecolor="#bc8d0a">
                <v:path arrowok="t"/>
                <v:stroke dashstyle="solid"/>
                <w10:wrap type="topAndBottom"/>
              </v:shape>
            </w:pict>
          </mc:Fallback>
        </mc:AlternateContent>
      </w:r>
      <w:r>
        <w:rPr/>
        <mc:AlternateContent>
          <mc:Choice Requires="wps">
            <w:drawing>
              <wp:anchor distT="0" distB="0" distL="0" distR="0" allowOverlap="1" layoutInCell="1" locked="0" behindDoc="1" simplePos="0" relativeHeight="487686144">
                <wp:simplePos x="0" y="0"/>
                <wp:positionH relativeFrom="page">
                  <wp:posOffset>5111750</wp:posOffset>
                </wp:positionH>
                <wp:positionV relativeFrom="paragraph">
                  <wp:posOffset>1399569</wp:posOffset>
                </wp:positionV>
                <wp:extent cx="1215390" cy="1270"/>
                <wp:effectExtent l="0" t="0" r="0" b="0"/>
                <wp:wrapTopAndBottom/>
                <wp:docPr id="1217" name="Graphic 1217"/>
                <wp:cNvGraphicFramePr>
                  <a:graphicFrameLocks/>
                </wp:cNvGraphicFramePr>
                <a:graphic>
                  <a:graphicData uri="http://schemas.microsoft.com/office/word/2010/wordprocessingShape">
                    <wps:wsp>
                      <wps:cNvPr id="1217" name="Graphic 1217"/>
                      <wps:cNvSpPr/>
                      <wps:spPr>
                        <a:xfrm>
                          <a:off x="0" y="0"/>
                          <a:ext cx="1215390" cy="1270"/>
                        </a:xfrm>
                        <a:custGeom>
                          <a:avLst/>
                          <a:gdLst/>
                          <a:ahLst/>
                          <a:cxnLst/>
                          <a:rect l="l" t="t" r="r" b="b"/>
                          <a:pathLst>
                            <a:path w="1215390" h="0">
                              <a:moveTo>
                                <a:pt x="0" y="0"/>
                              </a:moveTo>
                              <a:lnTo>
                                <a:pt x="1214958"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402.5pt;margin-top:110.202293pt;width:95.7pt;height:.1pt;mso-position-horizontal-relative:page;mso-position-vertical-relative:paragraph;z-index:-15630336;mso-wrap-distance-left:0;mso-wrap-distance-right:0" id="docshape1084" coordorigin="8050,2204" coordsize="1914,0" path="m8050,2204l9963,2204e" filled="false" stroked="true" strokeweight=".5pt" strokecolor="#231f20">
                <v:path arrowok="t"/>
                <v:stroke dashstyle="solid"/>
                <w10:wrap type="topAndBottom"/>
              </v:shape>
            </w:pict>
          </mc:Fallback>
        </mc:AlternateContent>
      </w:r>
    </w:p>
    <w:p>
      <w:pPr>
        <w:pStyle w:val="BodyText"/>
        <w:rPr>
          <w:rFonts w:ascii="Helvetica"/>
          <w:sz w:val="8"/>
        </w:rPr>
      </w:pPr>
    </w:p>
    <w:p>
      <w:pPr>
        <w:pStyle w:val="BodyText"/>
        <w:spacing w:before="2"/>
        <w:rPr>
          <w:rFonts w:ascii="Helvetica"/>
          <w:sz w:val="8"/>
        </w:rPr>
      </w:pPr>
    </w:p>
    <w:p>
      <w:pPr>
        <w:pStyle w:val="BodyText"/>
        <w:spacing w:before="1"/>
        <w:rPr>
          <w:rFonts w:ascii="Helvetica"/>
          <w:sz w:val="8"/>
        </w:rPr>
      </w:pPr>
    </w:p>
    <w:p>
      <w:pPr>
        <w:pStyle w:val="BodyText"/>
        <w:rPr>
          <w:rFonts w:ascii="Helvetica"/>
          <w:sz w:val="8"/>
        </w:rPr>
      </w:pPr>
    </w:p>
    <w:p>
      <w:pPr>
        <w:pStyle w:val="BodyText"/>
        <w:spacing w:before="2"/>
        <w:rPr>
          <w:rFonts w:ascii="Helvetica"/>
          <w:sz w:val="8"/>
        </w:rPr>
      </w:pPr>
    </w:p>
    <w:p>
      <w:pPr>
        <w:pStyle w:val="BodyText"/>
        <w:spacing w:before="1"/>
        <w:rPr>
          <w:rFonts w:ascii="Helvetica"/>
          <w:sz w:val="8"/>
        </w:rPr>
      </w:pPr>
    </w:p>
    <w:p>
      <w:pPr>
        <w:pStyle w:val="BodyText"/>
        <w:spacing w:before="7"/>
        <w:rPr>
          <w:rFonts w:ascii="Helvetica"/>
          <w:sz w:val="4"/>
        </w:rPr>
      </w:pPr>
    </w:p>
    <w:p>
      <w:pPr>
        <w:tabs>
          <w:tab w:pos="3717" w:val="left" w:leader="none"/>
          <w:tab w:pos="5320" w:val="left" w:leader="none"/>
          <w:tab w:pos="5975" w:val="left" w:leader="none"/>
          <w:tab w:pos="7081" w:val="left" w:leader="none"/>
          <w:tab w:pos="8039" w:val="left" w:leader="none"/>
        </w:tabs>
        <w:spacing w:before="23"/>
        <w:ind w:left="2757" w:right="0" w:firstLine="0"/>
        <w:jc w:val="left"/>
        <w:rPr>
          <w:rFonts w:ascii="Helvetica"/>
          <w:sz w:val="16"/>
        </w:rPr>
      </w:pPr>
      <w:r>
        <w:rPr>
          <w:rFonts w:ascii="Helvetica"/>
          <w:color w:val="231F20"/>
          <w:sz w:val="16"/>
        </w:rPr>
        <w:t>Pure</w:t>
      </w:r>
      <w:r>
        <w:rPr>
          <w:rFonts w:ascii="Helvetica"/>
          <w:color w:val="231F20"/>
          <w:spacing w:val="-6"/>
          <w:sz w:val="16"/>
        </w:rPr>
        <w:t> </w:t>
      </w:r>
      <w:r>
        <w:rPr>
          <w:rFonts w:ascii="Helvetica"/>
          <w:color w:val="231F20"/>
          <w:spacing w:val="-10"/>
          <w:sz w:val="16"/>
        </w:rPr>
        <w:t>A</w:t>
      </w:r>
      <w:r>
        <w:rPr>
          <w:rFonts w:ascii="Helvetica"/>
          <w:color w:val="231F20"/>
          <w:sz w:val="16"/>
        </w:rPr>
        <w:tab/>
        <w:t>Pure</w:t>
      </w:r>
      <w:r>
        <w:rPr>
          <w:rFonts w:ascii="Helvetica"/>
          <w:color w:val="231F20"/>
          <w:spacing w:val="-8"/>
          <w:sz w:val="16"/>
        </w:rPr>
        <w:t> </w:t>
      </w:r>
      <w:r>
        <w:rPr>
          <w:rFonts w:ascii="Helvetica"/>
          <w:color w:val="231F20"/>
          <w:spacing w:val="-10"/>
          <w:sz w:val="16"/>
        </w:rPr>
        <w:t>B</w:t>
      </w:r>
      <w:r>
        <w:rPr>
          <w:rFonts w:ascii="Helvetica"/>
          <w:color w:val="231F20"/>
          <w:sz w:val="16"/>
        </w:rPr>
        <w:tab/>
      </w:r>
      <w:r>
        <w:rPr>
          <w:rFonts w:ascii="Helvetica"/>
          <w:color w:val="231F20"/>
          <w:spacing w:val="-10"/>
          <w:sz w:val="16"/>
        </w:rPr>
        <w:t>A</w:t>
      </w:r>
      <w:r>
        <w:rPr>
          <w:rFonts w:ascii="Helvetica"/>
          <w:color w:val="231F20"/>
          <w:sz w:val="16"/>
        </w:rPr>
        <w:tab/>
        <w:t>A</w:t>
      </w:r>
      <w:r>
        <w:rPr>
          <w:rFonts w:ascii="Helvetica"/>
          <w:color w:val="231F20"/>
          <w:spacing w:val="-2"/>
          <w:sz w:val="16"/>
        </w:rPr>
        <w:t> </w:t>
      </w:r>
      <w:r>
        <w:rPr>
          <w:rFonts w:ascii="Helvetica"/>
          <w:color w:val="231F20"/>
          <w:sz w:val="16"/>
        </w:rPr>
        <w:t>and</w:t>
      </w:r>
      <w:r>
        <w:rPr>
          <w:rFonts w:ascii="Helvetica"/>
          <w:color w:val="231F20"/>
          <w:spacing w:val="-3"/>
          <w:sz w:val="16"/>
        </w:rPr>
        <w:t> </w:t>
      </w:r>
      <w:r>
        <w:rPr>
          <w:rFonts w:ascii="Helvetica"/>
          <w:color w:val="231F20"/>
          <w:spacing w:val="-10"/>
          <w:sz w:val="16"/>
        </w:rPr>
        <w:t>B</w:t>
      </w:r>
      <w:r>
        <w:rPr>
          <w:rFonts w:ascii="Helvetica"/>
          <w:color w:val="231F20"/>
          <w:sz w:val="16"/>
        </w:rPr>
        <w:tab/>
      </w:r>
      <w:r>
        <w:rPr>
          <w:rFonts w:ascii="Helvetica"/>
          <w:color w:val="231F20"/>
          <w:spacing w:val="-10"/>
          <w:sz w:val="16"/>
        </w:rPr>
        <w:t>B</w:t>
      </w:r>
      <w:r>
        <w:rPr>
          <w:rFonts w:ascii="Helvetica"/>
          <w:color w:val="231F20"/>
          <w:sz w:val="16"/>
        </w:rPr>
        <w:tab/>
        <w:t>Uniform</w:t>
      </w:r>
      <w:r>
        <w:rPr>
          <w:rFonts w:ascii="Helvetica"/>
          <w:color w:val="231F20"/>
          <w:spacing w:val="-4"/>
          <w:sz w:val="16"/>
        </w:rPr>
        <w:t> </w:t>
      </w:r>
      <w:r>
        <w:rPr>
          <w:rFonts w:ascii="Helvetica"/>
          <w:color w:val="231F20"/>
          <w:sz w:val="16"/>
        </w:rPr>
        <w:t>mixture</w:t>
      </w:r>
      <w:r>
        <w:rPr>
          <w:rFonts w:ascii="Helvetica"/>
          <w:color w:val="231F20"/>
          <w:spacing w:val="-5"/>
          <w:sz w:val="16"/>
        </w:rPr>
        <w:t> </w:t>
      </w:r>
      <w:r>
        <w:rPr>
          <w:rFonts w:ascii="Helvetica"/>
          <w:color w:val="231F20"/>
          <w:sz w:val="16"/>
        </w:rPr>
        <w:t>of</w:t>
      </w:r>
      <w:r>
        <w:rPr>
          <w:rFonts w:ascii="Helvetica"/>
          <w:color w:val="231F20"/>
          <w:spacing w:val="-5"/>
          <w:sz w:val="16"/>
        </w:rPr>
        <w:t> </w:t>
      </w:r>
      <w:r>
        <w:rPr>
          <w:rFonts w:ascii="Helvetica"/>
          <w:color w:val="231F20"/>
          <w:sz w:val="16"/>
        </w:rPr>
        <w:t>A</w:t>
      </w:r>
      <w:r>
        <w:rPr>
          <w:rFonts w:ascii="Helvetica"/>
          <w:color w:val="231F20"/>
          <w:spacing w:val="-4"/>
          <w:sz w:val="16"/>
        </w:rPr>
        <w:t> </w:t>
      </w:r>
      <w:r>
        <w:rPr>
          <w:rFonts w:ascii="Helvetica"/>
          <w:color w:val="231F20"/>
          <w:sz w:val="16"/>
        </w:rPr>
        <w:t>and</w:t>
      </w:r>
      <w:r>
        <w:rPr>
          <w:rFonts w:ascii="Helvetica"/>
          <w:color w:val="231F20"/>
          <w:spacing w:val="-3"/>
          <w:sz w:val="16"/>
        </w:rPr>
        <w:t> </w:t>
      </w:r>
      <w:r>
        <w:rPr>
          <w:rFonts w:ascii="Helvetica"/>
          <w:color w:val="231F20"/>
          <w:spacing w:val="-10"/>
          <w:sz w:val="16"/>
        </w:rPr>
        <w:t>B</w:t>
      </w:r>
    </w:p>
    <w:p>
      <w:pPr>
        <w:pStyle w:val="BodyText"/>
        <w:spacing w:before="10"/>
        <w:rPr>
          <w:rFonts w:ascii="Helvetica"/>
          <w:sz w:val="18"/>
        </w:rPr>
      </w:pPr>
    </w:p>
    <w:p>
      <w:pPr>
        <w:spacing w:after="0"/>
        <w:rPr>
          <w:rFonts w:ascii="Helvetica"/>
          <w:sz w:val="18"/>
        </w:rPr>
        <w:sectPr>
          <w:headerReference w:type="default" r:id="rId260"/>
          <w:pgSz w:w="11530" w:h="14410"/>
          <w:pgMar w:header="652" w:footer="0" w:top="920" w:bottom="280" w:left="0" w:right="660"/>
        </w:sectPr>
      </w:pPr>
    </w:p>
    <w:p>
      <w:pPr>
        <w:tabs>
          <w:tab w:pos="2745" w:val="left" w:leader="none"/>
        </w:tabs>
        <w:spacing w:before="67"/>
        <w:ind w:left="0" w:right="0" w:firstLine="0"/>
        <w:jc w:val="right"/>
        <w:rPr>
          <w:rFonts w:ascii="Helvetica"/>
          <w:sz w:val="16"/>
        </w:rPr>
      </w:pPr>
      <w:r>
        <w:rPr>
          <w:rFonts w:ascii="Helvetica"/>
          <w:color w:val="231F20"/>
          <w:spacing w:val="-5"/>
          <w:sz w:val="16"/>
        </w:rPr>
        <w:t>(1)</w:t>
      </w:r>
      <w:r>
        <w:rPr>
          <w:rFonts w:ascii="Helvetica"/>
          <w:color w:val="231F20"/>
          <w:sz w:val="16"/>
        </w:rPr>
        <w:tab/>
      </w:r>
      <w:r>
        <w:rPr>
          <w:rFonts w:ascii="Helvetica"/>
          <w:color w:val="231F20"/>
          <w:spacing w:val="-5"/>
          <w:sz w:val="16"/>
        </w:rPr>
        <w:t>(2)</w:t>
      </w:r>
    </w:p>
    <w:p>
      <w:pPr>
        <w:spacing w:before="81"/>
        <w:ind w:left="0" w:right="0" w:firstLine="0"/>
        <w:jc w:val="right"/>
        <w:rPr>
          <w:rFonts w:ascii="Helvetica"/>
          <w:sz w:val="16"/>
        </w:rPr>
      </w:pPr>
      <w:r>
        <w:rPr>
          <w:rFonts w:ascii="Helvetica"/>
          <w:color w:val="231F20"/>
          <w:spacing w:val="-5"/>
          <w:sz w:val="16"/>
        </w:rPr>
        <w:t>(a)</w:t>
      </w:r>
    </w:p>
    <w:p>
      <w:pPr>
        <w:spacing w:before="67"/>
        <w:ind w:left="740" w:right="0" w:firstLine="0"/>
        <w:jc w:val="center"/>
        <w:rPr>
          <w:rFonts w:ascii="Helvetica"/>
          <w:sz w:val="16"/>
        </w:rPr>
      </w:pPr>
      <w:r>
        <w:rPr/>
        <w:br w:type="column"/>
      </w:r>
      <w:r>
        <w:rPr>
          <w:rFonts w:ascii="Helvetica"/>
          <w:color w:val="231F20"/>
          <w:spacing w:val="-5"/>
          <w:sz w:val="16"/>
        </w:rPr>
        <w:t>(3)</w:t>
      </w:r>
    </w:p>
    <w:p>
      <w:pPr>
        <w:spacing w:after="0"/>
        <w:jc w:val="center"/>
        <w:rPr>
          <w:rFonts w:ascii="Helvetica"/>
          <w:sz w:val="16"/>
        </w:rPr>
        <w:sectPr>
          <w:type w:val="continuous"/>
          <w:pgSz w:w="11530" w:h="14410"/>
          <w:pgMar w:header="652" w:footer="0" w:top="640" w:bottom="0" w:left="0" w:right="660"/>
          <w:cols w:num="2" w:equalWidth="0">
            <w:col w:w="6339" w:space="40"/>
            <w:col w:w="4491"/>
          </w:cols>
        </w:sectPr>
      </w:pPr>
    </w:p>
    <w:p>
      <w:pPr>
        <w:pStyle w:val="BodyText"/>
        <w:rPr>
          <w:rFonts w:ascii="Helvetica"/>
        </w:rPr>
      </w:pPr>
    </w:p>
    <w:p>
      <w:pPr>
        <w:pStyle w:val="BodyText"/>
        <w:spacing w:before="129"/>
        <w:rPr>
          <w:rFonts w:ascii="Helvetica"/>
        </w:rPr>
      </w:pPr>
    </w:p>
    <w:p>
      <w:pPr>
        <w:pStyle w:val="BodyText"/>
        <w:ind w:left="2060"/>
        <w:rPr>
          <w:rFonts w:ascii="Helvetica"/>
        </w:rPr>
      </w:pPr>
      <w:r>
        <w:rPr>
          <w:rFonts w:ascii="Helvetica"/>
        </w:rPr>
        <mc:AlternateContent>
          <mc:Choice Requires="wps">
            <w:drawing>
              <wp:inline distT="0" distB="0" distL="0" distR="0">
                <wp:extent cx="5081270" cy="1504950"/>
                <wp:effectExtent l="0" t="0" r="0" b="0"/>
                <wp:docPr id="1218" name="Group 1218"/>
                <wp:cNvGraphicFramePr>
                  <a:graphicFrameLocks/>
                </wp:cNvGraphicFramePr>
                <a:graphic>
                  <a:graphicData uri="http://schemas.microsoft.com/office/word/2010/wordprocessingGroup">
                    <wpg:wgp>
                      <wpg:cNvPr id="1218" name="Group 1218"/>
                      <wpg:cNvGrpSpPr/>
                      <wpg:grpSpPr>
                        <a:xfrm>
                          <a:off x="0" y="0"/>
                          <a:ext cx="5081270" cy="1504950"/>
                          <a:chExt cx="5081270" cy="1504950"/>
                        </a:xfrm>
                      </wpg:grpSpPr>
                      <wps:wsp>
                        <wps:cNvPr id="1219" name="Graphic 1219"/>
                        <wps:cNvSpPr/>
                        <wps:spPr>
                          <a:xfrm>
                            <a:off x="326758" y="217879"/>
                            <a:ext cx="1150620" cy="970915"/>
                          </a:xfrm>
                          <a:custGeom>
                            <a:avLst/>
                            <a:gdLst/>
                            <a:ahLst/>
                            <a:cxnLst/>
                            <a:rect l="l" t="t" r="r" b="b"/>
                            <a:pathLst>
                              <a:path w="1150620" h="970915">
                                <a:moveTo>
                                  <a:pt x="0" y="0"/>
                                </a:moveTo>
                                <a:lnTo>
                                  <a:pt x="585838" y="0"/>
                                </a:lnTo>
                                <a:lnTo>
                                  <a:pt x="585838" y="970711"/>
                                </a:lnTo>
                                <a:lnTo>
                                  <a:pt x="1150302" y="970711"/>
                                </a:lnTo>
                              </a:path>
                            </a:pathLst>
                          </a:custGeom>
                          <a:ln w="19050">
                            <a:solidFill>
                              <a:srgbClr val="BC8D0A"/>
                            </a:solidFill>
                            <a:prstDash val="solid"/>
                          </a:ln>
                        </wps:spPr>
                        <wps:bodyPr wrap="square" lIns="0" tIns="0" rIns="0" bIns="0" rtlCol="0">
                          <a:prstTxWarp prst="textNoShape">
                            <a:avLst/>
                          </a:prstTxWarp>
                          <a:noAutofit/>
                        </wps:bodyPr>
                      </wps:wsp>
                      <wps:wsp>
                        <wps:cNvPr id="1220" name="Graphic 1220"/>
                        <wps:cNvSpPr/>
                        <wps:spPr>
                          <a:xfrm>
                            <a:off x="2075726" y="219061"/>
                            <a:ext cx="1145540" cy="970915"/>
                          </a:xfrm>
                          <a:custGeom>
                            <a:avLst/>
                            <a:gdLst/>
                            <a:ahLst/>
                            <a:cxnLst/>
                            <a:rect l="l" t="t" r="r" b="b"/>
                            <a:pathLst>
                              <a:path w="1145540" h="970915">
                                <a:moveTo>
                                  <a:pt x="0" y="0"/>
                                </a:moveTo>
                                <a:lnTo>
                                  <a:pt x="19085" y="0"/>
                                </a:lnTo>
                                <a:lnTo>
                                  <a:pt x="43762" y="0"/>
                                </a:lnTo>
                                <a:lnTo>
                                  <a:pt x="90516" y="0"/>
                                </a:lnTo>
                                <a:lnTo>
                                  <a:pt x="175831" y="0"/>
                                </a:lnTo>
                                <a:lnTo>
                                  <a:pt x="214414" y="2118"/>
                                </a:lnTo>
                                <a:lnTo>
                                  <a:pt x="283482" y="21026"/>
                                </a:lnTo>
                                <a:lnTo>
                                  <a:pt x="343039" y="63864"/>
                                </a:lnTo>
                                <a:lnTo>
                                  <a:pt x="369734" y="95894"/>
                                </a:lnTo>
                                <a:lnTo>
                                  <a:pt x="394630" y="135870"/>
                                </a:lnTo>
                                <a:lnTo>
                                  <a:pt x="417920" y="184448"/>
                                </a:lnTo>
                                <a:lnTo>
                                  <a:pt x="439797" y="242283"/>
                                </a:lnTo>
                                <a:lnTo>
                                  <a:pt x="460454" y="310028"/>
                                </a:lnTo>
                                <a:lnTo>
                                  <a:pt x="480085" y="388340"/>
                                </a:lnTo>
                                <a:lnTo>
                                  <a:pt x="487573" y="421535"/>
                                </a:lnTo>
                                <a:lnTo>
                                  <a:pt x="496532" y="461091"/>
                                </a:lnTo>
                                <a:lnTo>
                                  <a:pt x="507017" y="505728"/>
                                </a:lnTo>
                                <a:lnTo>
                                  <a:pt x="519084" y="554162"/>
                                </a:lnTo>
                                <a:lnTo>
                                  <a:pt x="532788" y="605111"/>
                                </a:lnTo>
                                <a:lnTo>
                                  <a:pt x="548185" y="657294"/>
                                </a:lnTo>
                                <a:lnTo>
                                  <a:pt x="565330" y="709428"/>
                                </a:lnTo>
                                <a:lnTo>
                                  <a:pt x="584280" y="760230"/>
                                </a:lnTo>
                                <a:lnTo>
                                  <a:pt x="605089" y="808419"/>
                                </a:lnTo>
                                <a:lnTo>
                                  <a:pt x="627813" y="852712"/>
                                </a:lnTo>
                                <a:lnTo>
                                  <a:pt x="652508" y="891828"/>
                                </a:lnTo>
                                <a:lnTo>
                                  <a:pt x="679230" y="924482"/>
                                </a:lnTo>
                                <a:lnTo>
                                  <a:pt x="738974" y="965283"/>
                                </a:lnTo>
                                <a:lnTo>
                                  <a:pt x="772109" y="970864"/>
                                </a:lnTo>
                                <a:lnTo>
                                  <a:pt x="902693" y="970864"/>
                                </a:lnTo>
                                <a:lnTo>
                                  <a:pt x="1023024" y="970864"/>
                                </a:lnTo>
                                <a:lnTo>
                                  <a:pt x="1111249" y="970864"/>
                                </a:lnTo>
                                <a:lnTo>
                                  <a:pt x="1145514" y="970864"/>
                                </a:lnTo>
                              </a:path>
                            </a:pathLst>
                          </a:custGeom>
                          <a:ln w="19050">
                            <a:solidFill>
                              <a:srgbClr val="BC8D0A"/>
                            </a:solidFill>
                            <a:prstDash val="solid"/>
                          </a:ln>
                        </wps:spPr>
                        <wps:bodyPr wrap="square" lIns="0" tIns="0" rIns="0" bIns="0" rtlCol="0">
                          <a:prstTxWarp prst="textNoShape">
                            <a:avLst/>
                          </a:prstTxWarp>
                          <a:noAutofit/>
                        </wps:bodyPr>
                      </wps:wsp>
                      <wps:wsp>
                        <wps:cNvPr id="1221" name="Graphic 1221"/>
                        <wps:cNvSpPr/>
                        <wps:spPr>
                          <a:xfrm>
                            <a:off x="3819599" y="710349"/>
                            <a:ext cx="1160145" cy="1270"/>
                          </a:xfrm>
                          <a:custGeom>
                            <a:avLst/>
                            <a:gdLst/>
                            <a:ahLst/>
                            <a:cxnLst/>
                            <a:rect l="l" t="t" r="r" b="b"/>
                            <a:pathLst>
                              <a:path w="1160145" h="0">
                                <a:moveTo>
                                  <a:pt x="0" y="0"/>
                                </a:moveTo>
                                <a:lnTo>
                                  <a:pt x="1160132" y="0"/>
                                </a:lnTo>
                              </a:path>
                            </a:pathLst>
                          </a:custGeom>
                          <a:ln w="19050">
                            <a:solidFill>
                              <a:srgbClr val="BC8D0A"/>
                            </a:solidFill>
                            <a:prstDash val="solid"/>
                          </a:ln>
                        </wps:spPr>
                        <wps:bodyPr wrap="square" lIns="0" tIns="0" rIns="0" bIns="0" rtlCol="0">
                          <a:prstTxWarp prst="textNoShape">
                            <a:avLst/>
                          </a:prstTxWarp>
                          <a:noAutofit/>
                        </wps:bodyPr>
                      </wps:wsp>
                      <pic:pic>
                        <pic:nvPicPr>
                          <pic:cNvPr id="1222" name="Image 1222"/>
                          <pic:cNvPicPr/>
                        </pic:nvPicPr>
                        <pic:blipFill>
                          <a:blip r:embed="rId303" cstate="print"/>
                          <a:stretch>
                            <a:fillRect/>
                          </a:stretch>
                        </pic:blipFill>
                        <pic:spPr>
                          <a:xfrm>
                            <a:off x="0" y="0"/>
                            <a:ext cx="5081014" cy="1504948"/>
                          </a:xfrm>
                          <a:prstGeom prst="rect">
                            <a:avLst/>
                          </a:prstGeom>
                        </pic:spPr>
                      </pic:pic>
                    </wpg:wgp>
                  </a:graphicData>
                </a:graphic>
              </wp:inline>
            </w:drawing>
          </mc:Choice>
          <mc:Fallback>
            <w:pict>
              <v:group style="width:400.1pt;height:118.5pt;mso-position-horizontal-relative:char;mso-position-vertical-relative:line" id="docshapegroup1085" coordorigin="0,0" coordsize="8002,2370">
                <v:shape style="position:absolute;left:514;top:343;width:1812;height:1529" id="docshape1086" coordorigin="515,343" coordsize="1812,1529" path="m515,343l1437,343,1437,1872,2326,1872e" filled="false" stroked="true" strokeweight="1.5pt" strokecolor="#bc8d0a">
                  <v:path arrowok="t"/>
                  <v:stroke dashstyle="solid"/>
                </v:shape>
                <v:shape style="position:absolute;left:3268;top:344;width:1804;height:1529" id="docshape1087" coordorigin="3269,345" coordsize="1804,1529" path="m3269,345l3299,345,3338,345,3411,345,3546,345,3607,348,3715,378,3809,446,3851,496,3890,559,3927,635,3961,727,3994,833,4025,957,4037,1009,4051,1071,4067,1141,4086,1218,4108,1298,4132,1380,4159,1462,4189,1542,4222,1618,4258,1688,4296,1749,4339,1801,4433,1865,4485,1874,4690,1874,4880,1874,5019,1874,5073,1874e" filled="false" stroked="true" strokeweight="1.5pt" strokecolor="#bc8d0a">
                  <v:path arrowok="t"/>
                  <v:stroke dashstyle="solid"/>
                </v:shape>
                <v:line style="position:absolute" from="6015,1119" to="7842,1119" stroked="true" strokeweight="1.5pt" strokecolor="#bc8d0a">
                  <v:stroke dashstyle="solid"/>
                </v:line>
                <v:shape style="position:absolute;left:0;top:0;width:8002;height:2370" type="#_x0000_t75" id="docshape1088" stroked="false">
                  <v:imagedata r:id="rId303" o:title=""/>
                </v:shape>
              </v:group>
            </w:pict>
          </mc:Fallback>
        </mc:AlternateContent>
      </w:r>
      <w:r>
        <w:rPr>
          <w:rFonts w:ascii="Helvetica"/>
        </w:rPr>
      </w:r>
    </w:p>
    <w:p>
      <w:pPr>
        <w:pStyle w:val="BodyText"/>
        <w:spacing w:before="2"/>
        <w:rPr>
          <w:rFonts w:ascii="Helvetica"/>
        </w:rPr>
      </w:pPr>
    </w:p>
    <w:p>
      <w:pPr>
        <w:pStyle w:val="BodyText"/>
        <w:spacing w:line="208" w:lineRule="auto"/>
        <w:ind w:left="1379" w:right="277"/>
        <w:rPr>
          <w:rFonts w:ascii="Arial"/>
        </w:rPr>
      </w:pPr>
      <w:r>
        <w:rPr>
          <w:rFonts w:ascii="Arial"/>
          <w:b/>
          <w:color w:val="231F20"/>
          <w:w w:val="90"/>
          <w:sz w:val="18"/>
        </w:rPr>
        <w:t>FIGURE</w:t>
      </w:r>
      <w:r>
        <w:rPr>
          <w:rFonts w:ascii="Arial"/>
          <w:b/>
          <w:color w:val="231F20"/>
          <w:spacing w:val="-3"/>
          <w:w w:val="90"/>
          <w:sz w:val="18"/>
        </w:rPr>
        <w:t> </w:t>
      </w:r>
      <w:r>
        <w:rPr>
          <w:rFonts w:ascii="Arial"/>
          <w:b/>
          <w:color w:val="231F20"/>
          <w:w w:val="90"/>
          <w:sz w:val="18"/>
        </w:rPr>
        <w:t>4.2</w:t>
      </w:r>
      <w:r>
        <w:rPr>
          <w:rFonts w:ascii="Arial"/>
          <w:b/>
          <w:color w:val="231F20"/>
          <w:spacing w:val="80"/>
          <w:w w:val="150"/>
          <w:sz w:val="18"/>
        </w:rPr>
        <w:t> </w:t>
      </w:r>
      <w:r>
        <w:rPr>
          <w:rFonts w:ascii="Arial"/>
          <w:color w:val="231F20"/>
          <w:w w:val="90"/>
        </w:rPr>
        <w:t>Mass</w:t>
      </w:r>
      <w:r>
        <w:rPr>
          <w:rFonts w:ascii="Arial"/>
          <w:color w:val="231F20"/>
          <w:spacing w:val="-2"/>
          <w:w w:val="90"/>
        </w:rPr>
        <w:t> </w:t>
      </w:r>
      <w:r>
        <w:rPr>
          <w:rFonts w:ascii="Arial"/>
          <w:color w:val="231F20"/>
          <w:w w:val="90"/>
        </w:rPr>
        <w:t>diffusion:</w:t>
      </w:r>
      <w:r>
        <w:rPr>
          <w:rFonts w:ascii="Arial"/>
          <w:color w:val="231F20"/>
          <w:spacing w:val="-2"/>
          <w:w w:val="90"/>
        </w:rPr>
        <w:t> </w:t>
      </w:r>
      <w:r>
        <w:rPr>
          <w:rFonts w:ascii="Arial"/>
          <w:color w:val="231F20"/>
          <w:w w:val="90"/>
        </w:rPr>
        <w:t>(a)</w:t>
      </w:r>
      <w:r>
        <w:rPr>
          <w:rFonts w:ascii="Arial"/>
          <w:color w:val="231F20"/>
          <w:spacing w:val="-2"/>
          <w:w w:val="90"/>
        </w:rPr>
        <w:t> </w:t>
      </w:r>
      <w:r>
        <w:rPr>
          <w:rFonts w:ascii="Arial"/>
          <w:color w:val="231F20"/>
          <w:w w:val="90"/>
        </w:rPr>
        <w:t>model</w:t>
      </w:r>
      <w:r>
        <w:rPr>
          <w:rFonts w:ascii="Arial"/>
          <w:color w:val="231F20"/>
          <w:spacing w:val="-2"/>
          <w:w w:val="90"/>
        </w:rPr>
        <w:t> </w:t>
      </w:r>
      <w:r>
        <w:rPr>
          <w:rFonts w:ascii="Arial"/>
          <w:color w:val="231F20"/>
          <w:w w:val="90"/>
        </w:rPr>
        <w:t>of</w:t>
      </w:r>
      <w:r>
        <w:rPr>
          <w:rFonts w:ascii="Arial"/>
          <w:color w:val="231F20"/>
          <w:spacing w:val="-2"/>
          <w:w w:val="90"/>
        </w:rPr>
        <w:t> </w:t>
      </w:r>
      <w:r>
        <w:rPr>
          <w:rFonts w:ascii="Arial"/>
          <w:color w:val="231F20"/>
          <w:w w:val="90"/>
        </w:rPr>
        <w:t>atoms</w:t>
      </w:r>
      <w:r>
        <w:rPr>
          <w:rFonts w:ascii="Arial"/>
          <w:color w:val="231F20"/>
          <w:spacing w:val="-2"/>
          <w:w w:val="90"/>
        </w:rPr>
        <w:t> </w:t>
      </w:r>
      <w:r>
        <w:rPr>
          <w:rFonts w:ascii="Arial"/>
          <w:color w:val="231F20"/>
          <w:w w:val="90"/>
        </w:rPr>
        <w:t>in</w:t>
      </w:r>
      <w:r>
        <w:rPr>
          <w:rFonts w:ascii="Arial"/>
          <w:color w:val="231F20"/>
          <w:spacing w:val="-2"/>
          <w:w w:val="90"/>
        </w:rPr>
        <w:t> </w:t>
      </w:r>
      <w:r>
        <w:rPr>
          <w:rFonts w:ascii="Arial"/>
          <w:color w:val="231F20"/>
          <w:w w:val="90"/>
        </w:rPr>
        <w:t>two</w:t>
      </w:r>
      <w:r>
        <w:rPr>
          <w:rFonts w:ascii="Arial"/>
          <w:color w:val="231F20"/>
          <w:spacing w:val="-2"/>
          <w:w w:val="90"/>
        </w:rPr>
        <w:t> </w:t>
      </w:r>
      <w:r>
        <w:rPr>
          <w:rFonts w:ascii="Arial"/>
          <w:color w:val="231F20"/>
          <w:w w:val="90"/>
        </w:rPr>
        <w:t>solid</w:t>
      </w:r>
      <w:r>
        <w:rPr>
          <w:rFonts w:ascii="Arial"/>
          <w:color w:val="231F20"/>
          <w:spacing w:val="-2"/>
          <w:w w:val="90"/>
        </w:rPr>
        <w:t> </w:t>
      </w:r>
      <w:r>
        <w:rPr>
          <w:rFonts w:ascii="Arial"/>
          <w:color w:val="231F20"/>
          <w:w w:val="90"/>
        </w:rPr>
        <w:t>blocks</w:t>
      </w:r>
      <w:r>
        <w:rPr>
          <w:rFonts w:ascii="Arial"/>
          <w:color w:val="231F20"/>
          <w:spacing w:val="-2"/>
          <w:w w:val="90"/>
        </w:rPr>
        <w:t> </w:t>
      </w:r>
      <w:r>
        <w:rPr>
          <w:rFonts w:ascii="Arial"/>
          <w:color w:val="231F20"/>
          <w:w w:val="90"/>
        </w:rPr>
        <w:t>in</w:t>
      </w:r>
      <w:r>
        <w:rPr>
          <w:rFonts w:ascii="Arial"/>
          <w:color w:val="231F20"/>
          <w:spacing w:val="-2"/>
          <w:w w:val="90"/>
        </w:rPr>
        <w:t> </w:t>
      </w:r>
      <w:r>
        <w:rPr>
          <w:rFonts w:ascii="Arial"/>
          <w:color w:val="231F20"/>
          <w:w w:val="90"/>
        </w:rPr>
        <w:t>contact:</w:t>
      </w:r>
      <w:r>
        <w:rPr>
          <w:rFonts w:ascii="Arial"/>
          <w:color w:val="231F20"/>
          <w:spacing w:val="-2"/>
          <w:w w:val="90"/>
        </w:rPr>
        <w:t> </w:t>
      </w:r>
      <w:r>
        <w:rPr>
          <w:rFonts w:ascii="Arial"/>
          <w:color w:val="231F20"/>
          <w:w w:val="90"/>
        </w:rPr>
        <w:t>(1)</w:t>
      </w:r>
      <w:r>
        <w:rPr>
          <w:rFonts w:ascii="Arial"/>
          <w:color w:val="231F20"/>
          <w:spacing w:val="-2"/>
          <w:w w:val="90"/>
        </w:rPr>
        <w:t> </w:t>
      </w:r>
      <w:r>
        <w:rPr>
          <w:rFonts w:ascii="Arial"/>
          <w:color w:val="231F20"/>
          <w:w w:val="90"/>
        </w:rPr>
        <w:t>at</w:t>
      </w:r>
      <w:r>
        <w:rPr>
          <w:rFonts w:ascii="Arial"/>
          <w:color w:val="231F20"/>
          <w:spacing w:val="-2"/>
          <w:w w:val="90"/>
        </w:rPr>
        <w:t> </w:t>
      </w:r>
      <w:r>
        <w:rPr>
          <w:rFonts w:ascii="Arial"/>
          <w:color w:val="231F20"/>
          <w:w w:val="90"/>
        </w:rPr>
        <w:t>the</w:t>
      </w:r>
      <w:r>
        <w:rPr>
          <w:rFonts w:ascii="Arial"/>
          <w:color w:val="231F20"/>
          <w:spacing w:val="-2"/>
          <w:w w:val="90"/>
        </w:rPr>
        <w:t> </w:t>
      </w:r>
      <w:r>
        <w:rPr>
          <w:rFonts w:ascii="Arial"/>
          <w:color w:val="231F20"/>
          <w:w w:val="90"/>
        </w:rPr>
        <w:t>start</w:t>
      </w:r>
      <w:r>
        <w:rPr>
          <w:rFonts w:ascii="Arial"/>
          <w:color w:val="231F20"/>
          <w:spacing w:val="-2"/>
          <w:w w:val="90"/>
        </w:rPr>
        <w:t> </w:t>
      </w:r>
      <w:r>
        <w:rPr>
          <w:rFonts w:ascii="Arial"/>
          <w:color w:val="231F20"/>
          <w:w w:val="90"/>
        </w:rPr>
        <w:t>when</w:t>
      </w:r>
      <w:r>
        <w:rPr>
          <w:rFonts w:ascii="Arial"/>
          <w:color w:val="231F20"/>
          <w:spacing w:val="-2"/>
          <w:w w:val="90"/>
        </w:rPr>
        <w:t> </w:t>
      </w:r>
      <w:r>
        <w:rPr>
          <w:rFonts w:ascii="Arial"/>
          <w:color w:val="231F20"/>
          <w:w w:val="90"/>
        </w:rPr>
        <w:t>two</w:t>
      </w:r>
      <w:r>
        <w:rPr>
          <w:rFonts w:ascii="Arial"/>
          <w:color w:val="231F20"/>
          <w:spacing w:val="-2"/>
          <w:w w:val="90"/>
        </w:rPr>
        <w:t> </w:t>
      </w:r>
      <w:r>
        <w:rPr>
          <w:rFonts w:ascii="Arial"/>
          <w:color w:val="231F20"/>
          <w:w w:val="90"/>
        </w:rPr>
        <w:t>pieces</w:t>
      </w:r>
      <w:r>
        <w:rPr>
          <w:rFonts w:ascii="Arial"/>
          <w:color w:val="231F20"/>
          <w:spacing w:val="-2"/>
          <w:w w:val="90"/>
        </w:rPr>
        <w:t> </w:t>
      </w:r>
      <w:r>
        <w:rPr>
          <w:rFonts w:ascii="Arial"/>
          <w:color w:val="231F20"/>
          <w:w w:val="90"/>
        </w:rPr>
        <w:t>are brought together, they each have their individual compositions; (2) after some time, an exchange of atoms has occurred; and (3) eventually, a condition of uniform concentration occurs. The concentration gradient </w:t>
      </w:r>
      <w:r>
        <w:rPr>
          <w:rFonts w:ascii="Arial"/>
          <w:i/>
          <w:color w:val="231F20"/>
          <w:w w:val="90"/>
        </w:rPr>
        <w:t>dc/dx </w:t>
      </w:r>
      <w:r>
        <w:rPr>
          <w:rFonts w:ascii="Arial"/>
          <w:color w:val="231F20"/>
          <w:w w:val="90"/>
        </w:rPr>
        <w:t>for </w:t>
      </w:r>
      <w:r>
        <w:rPr>
          <w:rFonts w:ascii="Arial"/>
          <w:color w:val="231F20"/>
        </w:rPr>
        <w:t>metal</w:t>
      </w:r>
      <w:r>
        <w:rPr>
          <w:rFonts w:ascii="Arial"/>
          <w:color w:val="231F20"/>
          <w:spacing w:val="-1"/>
        </w:rPr>
        <w:t> </w:t>
      </w:r>
      <w:r>
        <w:rPr>
          <w:rFonts w:ascii="Arial"/>
          <w:color w:val="231F20"/>
        </w:rPr>
        <w:t>A</w:t>
      </w:r>
      <w:r>
        <w:rPr>
          <w:rFonts w:ascii="Arial"/>
          <w:color w:val="231F20"/>
          <w:spacing w:val="-3"/>
        </w:rPr>
        <w:t> </w:t>
      </w:r>
      <w:r>
        <w:rPr>
          <w:rFonts w:ascii="Arial"/>
          <w:color w:val="231F20"/>
        </w:rPr>
        <w:t>is</w:t>
      </w:r>
      <w:r>
        <w:rPr>
          <w:rFonts w:ascii="Arial"/>
          <w:color w:val="231F20"/>
          <w:spacing w:val="-1"/>
        </w:rPr>
        <w:t> </w:t>
      </w:r>
      <w:r>
        <w:rPr>
          <w:rFonts w:ascii="Arial"/>
          <w:color w:val="231F20"/>
        </w:rPr>
        <w:t>plotted</w:t>
      </w:r>
      <w:r>
        <w:rPr>
          <w:rFonts w:ascii="Arial"/>
          <w:color w:val="231F20"/>
          <w:spacing w:val="-3"/>
        </w:rPr>
        <w:t> </w:t>
      </w:r>
      <w:r>
        <w:rPr>
          <w:rFonts w:ascii="Arial"/>
          <w:color w:val="231F20"/>
        </w:rPr>
        <w:t>in</w:t>
      </w:r>
      <w:r>
        <w:rPr>
          <w:rFonts w:ascii="Arial"/>
          <w:color w:val="231F20"/>
          <w:spacing w:val="-1"/>
        </w:rPr>
        <w:t> </w:t>
      </w:r>
      <w:r>
        <w:rPr>
          <w:rFonts w:ascii="Arial"/>
          <w:color w:val="231F20"/>
        </w:rPr>
        <w:t>(b)</w:t>
      </w:r>
      <w:r>
        <w:rPr>
          <w:rFonts w:ascii="Arial"/>
          <w:color w:val="231F20"/>
          <w:spacing w:val="-1"/>
        </w:rPr>
        <w:t> </w:t>
      </w:r>
      <w:r>
        <w:rPr>
          <w:rFonts w:ascii="Arial"/>
          <w:color w:val="231F20"/>
        </w:rPr>
        <w:t>of</w:t>
      </w:r>
      <w:r>
        <w:rPr>
          <w:rFonts w:ascii="Arial"/>
          <w:color w:val="231F20"/>
          <w:spacing w:val="-1"/>
        </w:rPr>
        <w:t> </w:t>
      </w:r>
      <w:r>
        <w:rPr>
          <w:rFonts w:ascii="Arial"/>
          <w:color w:val="231F20"/>
        </w:rPr>
        <w:t>the</w:t>
      </w:r>
      <w:r>
        <w:rPr>
          <w:rFonts w:ascii="Arial"/>
          <w:color w:val="231F20"/>
          <w:spacing w:val="-1"/>
        </w:rPr>
        <w:t> </w:t>
      </w:r>
      <w:r>
        <w:rPr>
          <w:rFonts w:ascii="Arial"/>
          <w:color w:val="231F20"/>
        </w:rPr>
        <w:t>figure.</w:t>
      </w:r>
    </w:p>
    <w:p>
      <w:pPr>
        <w:pStyle w:val="BodyText"/>
        <w:rPr>
          <w:rFonts w:ascii="Arial"/>
        </w:rPr>
      </w:pPr>
    </w:p>
    <w:p>
      <w:pPr>
        <w:pStyle w:val="BodyText"/>
        <w:spacing w:before="142"/>
        <w:rPr>
          <w:rFonts w:ascii="Arial"/>
        </w:rPr>
      </w:pPr>
    </w:p>
    <w:p>
      <w:pPr>
        <w:pStyle w:val="BodyText"/>
        <w:ind w:left="3540" w:right="103"/>
        <w:jc w:val="both"/>
      </w:pPr>
      <w:r>
        <w:rPr>
          <w:color w:val="231F20"/>
          <w:w w:val="105"/>
        </w:rPr>
        <w:t>metals have their own atomic structure; but with time there is an exchange of atoms, not only across the boundary, but within the separate pieces. Given enough time, the assembly</w:t>
      </w:r>
      <w:r>
        <w:rPr>
          <w:color w:val="231F20"/>
          <w:spacing w:val="39"/>
          <w:w w:val="105"/>
        </w:rPr>
        <w:t> </w:t>
      </w:r>
      <w:r>
        <w:rPr>
          <w:color w:val="231F20"/>
          <w:w w:val="105"/>
        </w:rPr>
        <w:t>of</w:t>
      </w:r>
      <w:r>
        <w:rPr>
          <w:color w:val="231F20"/>
          <w:spacing w:val="38"/>
          <w:w w:val="105"/>
        </w:rPr>
        <w:t> </w:t>
      </w:r>
      <w:r>
        <w:rPr>
          <w:color w:val="231F20"/>
          <w:w w:val="105"/>
        </w:rPr>
        <w:t>two</w:t>
      </w:r>
      <w:r>
        <w:rPr>
          <w:color w:val="231F20"/>
          <w:spacing w:val="39"/>
          <w:w w:val="105"/>
        </w:rPr>
        <w:t> </w:t>
      </w:r>
      <w:r>
        <w:rPr>
          <w:color w:val="231F20"/>
          <w:w w:val="105"/>
        </w:rPr>
        <w:t>pieces</w:t>
      </w:r>
      <w:r>
        <w:rPr>
          <w:color w:val="231F20"/>
          <w:spacing w:val="38"/>
          <w:w w:val="105"/>
        </w:rPr>
        <w:t> </w:t>
      </w:r>
      <w:r>
        <w:rPr>
          <w:color w:val="231F20"/>
          <w:w w:val="105"/>
        </w:rPr>
        <w:t>will</w:t>
      </w:r>
      <w:r>
        <w:rPr>
          <w:color w:val="231F20"/>
          <w:spacing w:val="36"/>
          <w:w w:val="105"/>
        </w:rPr>
        <w:t> </w:t>
      </w:r>
      <w:r>
        <w:rPr>
          <w:color w:val="231F20"/>
          <w:w w:val="105"/>
        </w:rPr>
        <w:t>finally</w:t>
      </w:r>
      <w:r>
        <w:rPr>
          <w:color w:val="231F20"/>
          <w:spacing w:val="39"/>
          <w:w w:val="105"/>
        </w:rPr>
        <w:t> </w:t>
      </w:r>
      <w:r>
        <w:rPr>
          <w:color w:val="231F20"/>
          <w:w w:val="105"/>
        </w:rPr>
        <w:t>reach</w:t>
      </w:r>
      <w:r>
        <w:rPr>
          <w:color w:val="231F20"/>
          <w:spacing w:val="39"/>
          <w:w w:val="105"/>
        </w:rPr>
        <w:t> </w:t>
      </w:r>
      <w:r>
        <w:rPr>
          <w:color w:val="231F20"/>
          <w:w w:val="105"/>
        </w:rPr>
        <w:t>a</w:t>
      </w:r>
      <w:r>
        <w:rPr>
          <w:color w:val="231F20"/>
          <w:spacing w:val="38"/>
          <w:w w:val="105"/>
        </w:rPr>
        <w:t> </w:t>
      </w:r>
      <w:r>
        <w:rPr>
          <w:color w:val="231F20"/>
          <w:w w:val="105"/>
        </w:rPr>
        <w:t>uniform</w:t>
      </w:r>
      <w:r>
        <w:rPr>
          <w:color w:val="231F20"/>
          <w:spacing w:val="40"/>
          <w:w w:val="105"/>
        </w:rPr>
        <w:t> </w:t>
      </w:r>
      <w:r>
        <w:rPr>
          <w:color w:val="231F20"/>
          <w:w w:val="105"/>
        </w:rPr>
        <w:t>composition</w:t>
      </w:r>
      <w:r>
        <w:rPr>
          <w:color w:val="231F20"/>
          <w:spacing w:val="38"/>
          <w:w w:val="105"/>
        </w:rPr>
        <w:t> </w:t>
      </w:r>
      <w:r>
        <w:rPr>
          <w:color w:val="231F20"/>
          <w:w w:val="105"/>
        </w:rPr>
        <w:t>throughout.</w:t>
      </w:r>
    </w:p>
    <w:p>
      <w:pPr>
        <w:pStyle w:val="BodyText"/>
        <w:spacing w:line="242" w:lineRule="auto" w:before="1"/>
        <w:ind w:left="3540" w:right="102" w:firstLine="240"/>
        <w:jc w:val="both"/>
      </w:pPr>
      <w:r>
        <w:rPr>
          <w:color w:val="231F20"/>
          <w:w w:val="105"/>
        </w:rPr>
        <w:t>Temperature is an important factor in diffusion. At higher temperatures, thermal agitation is greater and the atoms can move about more freely. Another factor is the concentration gradient </w:t>
      </w:r>
      <w:r>
        <w:rPr>
          <w:i/>
          <w:color w:val="231F20"/>
          <w:w w:val="105"/>
        </w:rPr>
        <w:t>dc</w:t>
      </w:r>
      <w:r>
        <w:rPr>
          <w:color w:val="231F20"/>
          <w:w w:val="105"/>
        </w:rPr>
        <w:t>/</w:t>
      </w:r>
      <w:r>
        <w:rPr>
          <w:i/>
          <w:color w:val="231F20"/>
          <w:w w:val="105"/>
        </w:rPr>
        <w:t>dx</w:t>
      </w:r>
      <w:r>
        <w:rPr>
          <w:color w:val="231F20"/>
          <w:w w:val="105"/>
        </w:rPr>
        <w:t>, which indicates the concentration of the two types of atoms in a direction of interest defined by </w:t>
      </w:r>
      <w:r>
        <w:rPr>
          <w:i/>
          <w:color w:val="231F20"/>
          <w:w w:val="105"/>
        </w:rPr>
        <w:t>x</w:t>
      </w:r>
      <w:r>
        <w:rPr>
          <w:color w:val="231F20"/>
          <w:w w:val="105"/>
        </w:rPr>
        <w:t>. The concentration gradient is plotted in </w:t>
      </w:r>
      <w:r>
        <w:rPr>
          <w:color w:val="231F20"/>
        </w:rPr>
        <w:t>Figure</w:t>
      </w:r>
      <w:r>
        <w:rPr>
          <w:color w:val="231F20"/>
          <w:spacing w:val="-6"/>
        </w:rPr>
        <w:t> </w:t>
      </w:r>
      <w:r>
        <w:rPr>
          <w:color w:val="231F20"/>
        </w:rPr>
        <w:t>4.2(b)</w:t>
      </w:r>
      <w:r>
        <w:rPr>
          <w:color w:val="231F20"/>
          <w:spacing w:val="-6"/>
        </w:rPr>
        <w:t> </w:t>
      </w:r>
      <w:r>
        <w:rPr>
          <w:color w:val="231F20"/>
        </w:rPr>
        <w:t>to</w:t>
      </w:r>
      <w:r>
        <w:rPr>
          <w:color w:val="231F20"/>
          <w:spacing w:val="-6"/>
        </w:rPr>
        <w:t> </w:t>
      </w:r>
      <w:r>
        <w:rPr>
          <w:color w:val="231F20"/>
        </w:rPr>
        <w:t>correspond</w:t>
      </w:r>
      <w:r>
        <w:rPr>
          <w:color w:val="231F20"/>
          <w:spacing w:val="-6"/>
        </w:rPr>
        <w:t> </w:t>
      </w:r>
      <w:r>
        <w:rPr>
          <w:color w:val="231F20"/>
        </w:rPr>
        <w:t>to</w:t>
      </w:r>
      <w:r>
        <w:rPr>
          <w:color w:val="231F20"/>
          <w:spacing w:val="-6"/>
        </w:rPr>
        <w:t> </w:t>
      </w:r>
      <w:r>
        <w:rPr>
          <w:color w:val="231F20"/>
        </w:rPr>
        <w:t>the</w:t>
      </w:r>
      <w:r>
        <w:rPr>
          <w:color w:val="231F20"/>
          <w:spacing w:val="-6"/>
        </w:rPr>
        <w:t> </w:t>
      </w:r>
      <w:r>
        <w:rPr>
          <w:color w:val="231F20"/>
        </w:rPr>
        <w:t>instantaneous</w:t>
      </w:r>
      <w:r>
        <w:rPr>
          <w:color w:val="231F20"/>
          <w:spacing w:val="-6"/>
        </w:rPr>
        <w:t> </w:t>
      </w:r>
      <w:r>
        <w:rPr>
          <w:color w:val="231F20"/>
        </w:rPr>
        <w:t>distribution</w:t>
      </w:r>
      <w:r>
        <w:rPr>
          <w:color w:val="231F20"/>
          <w:spacing w:val="-6"/>
        </w:rPr>
        <w:t> </w:t>
      </w:r>
      <w:r>
        <w:rPr>
          <w:color w:val="231F20"/>
        </w:rPr>
        <w:t>of</w:t>
      </w:r>
      <w:r>
        <w:rPr>
          <w:color w:val="231F20"/>
          <w:spacing w:val="-6"/>
        </w:rPr>
        <w:t> </w:t>
      </w:r>
      <w:r>
        <w:rPr>
          <w:color w:val="231F20"/>
        </w:rPr>
        <w:t>atoms</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rPr>
        <w:t>assembly.</w:t>
      </w:r>
      <w:r>
        <w:rPr>
          <w:color w:val="231F20"/>
          <w:spacing w:val="-5"/>
        </w:rPr>
        <w:t> </w:t>
      </w:r>
      <w:r>
        <w:rPr>
          <w:color w:val="231F20"/>
        </w:rPr>
        <w:t>The </w:t>
      </w:r>
      <w:r>
        <w:rPr>
          <w:color w:val="231F20"/>
          <w:w w:val="105"/>
        </w:rPr>
        <w:t>relationship often used to describe mass diffusion is </w:t>
      </w:r>
      <w:r>
        <w:rPr>
          <w:b/>
          <w:i/>
          <w:color w:val="231F20"/>
          <w:w w:val="105"/>
        </w:rPr>
        <w:t>Fick’s first law</w:t>
      </w:r>
      <w:r>
        <w:rPr>
          <w:color w:val="231F20"/>
          <w:w w:val="105"/>
        </w:rPr>
        <w:t>:</w:t>
      </w:r>
    </w:p>
    <w:p>
      <w:pPr>
        <w:tabs>
          <w:tab w:pos="10334" w:val="left" w:leader="none"/>
        </w:tabs>
        <w:spacing w:line="267" w:lineRule="exact" w:before="153"/>
        <w:ind w:left="6277" w:right="0" w:firstLine="0"/>
        <w:jc w:val="left"/>
        <w:rPr>
          <w:sz w:val="20"/>
        </w:rPr>
      </w:pPr>
      <w:r>
        <w:rPr/>
        <mc:AlternateContent>
          <mc:Choice Requires="wps">
            <w:drawing>
              <wp:anchor distT="0" distB="0" distL="0" distR="0" allowOverlap="1" layoutInCell="1" locked="0" behindDoc="1" simplePos="0" relativeHeight="481205760">
                <wp:simplePos x="0" y="0"/>
                <wp:positionH relativeFrom="page">
                  <wp:posOffset>4521499</wp:posOffset>
                </wp:positionH>
                <wp:positionV relativeFrom="paragraph">
                  <wp:posOffset>82326</wp:posOffset>
                </wp:positionV>
                <wp:extent cx="297815" cy="260350"/>
                <wp:effectExtent l="0" t="0" r="0" b="0"/>
                <wp:wrapNone/>
                <wp:docPr id="1223" name="Textbox 1223"/>
                <wp:cNvGraphicFramePr>
                  <a:graphicFrameLocks/>
                </wp:cNvGraphicFramePr>
                <a:graphic>
                  <a:graphicData uri="http://schemas.microsoft.com/office/word/2010/wordprocessingShape">
                    <wps:wsp>
                      <wps:cNvPr id="1223" name="Textbox 1223"/>
                      <wps:cNvSpPr txBox="1"/>
                      <wps:spPr>
                        <a:xfrm>
                          <a:off x="0" y="0"/>
                          <a:ext cx="297815" cy="260350"/>
                        </a:xfrm>
                        <a:prstGeom prst="rect">
                          <a:avLst/>
                        </a:prstGeom>
                      </wps:spPr>
                      <wps:txbx>
                        <w:txbxContent>
                          <w:p>
                            <w:pPr>
                              <w:tabs>
                                <w:tab w:pos="372" w:val="left" w:leader="none"/>
                              </w:tabs>
                              <w:spacing w:line="409" w:lineRule="exact" w:before="0"/>
                              <w:ind w:left="0" w:right="0" w:firstLine="0"/>
                              <w:jc w:val="left"/>
                              <w:rPr>
                                <w:sz w:val="37"/>
                              </w:rPr>
                            </w:pPr>
                            <w:r>
                              <w:rPr>
                                <w:color w:val="231F20"/>
                                <w:spacing w:val="-10"/>
                                <w:w w:val="85"/>
                                <w:sz w:val="37"/>
                              </w:rPr>
                              <w:t>(</w:t>
                            </w:r>
                            <w:r>
                              <w:rPr>
                                <w:color w:val="231F20"/>
                                <w:sz w:val="37"/>
                              </w:rPr>
                              <w:tab/>
                            </w:r>
                            <w:r>
                              <w:rPr>
                                <w:color w:val="231F20"/>
                                <w:spacing w:val="-19"/>
                                <w:w w:val="85"/>
                                <w:sz w:val="37"/>
                              </w:rPr>
                              <w:t>)</w:t>
                            </w:r>
                          </w:p>
                        </w:txbxContent>
                      </wps:txbx>
                      <wps:bodyPr wrap="square" lIns="0" tIns="0" rIns="0" bIns="0" rtlCol="0">
                        <a:noAutofit/>
                      </wps:bodyPr>
                    </wps:wsp>
                  </a:graphicData>
                </a:graphic>
              </wp:anchor>
            </w:drawing>
          </mc:Choice>
          <mc:Fallback>
            <w:pict>
              <v:shape style="position:absolute;margin-left:356.02359pt;margin-top:6.48239pt;width:23.45pt;height:20.5pt;mso-position-horizontal-relative:page;mso-position-vertical-relative:paragraph;z-index:-22110720" type="#_x0000_t202" id="docshape1089" filled="false" stroked="false">
                <v:textbox inset="0,0,0,0">
                  <w:txbxContent>
                    <w:p>
                      <w:pPr>
                        <w:tabs>
                          <w:tab w:pos="372" w:val="left" w:leader="none"/>
                        </w:tabs>
                        <w:spacing w:line="409" w:lineRule="exact" w:before="0"/>
                        <w:ind w:left="0" w:right="0" w:firstLine="0"/>
                        <w:jc w:val="left"/>
                        <w:rPr>
                          <w:sz w:val="37"/>
                        </w:rPr>
                      </w:pPr>
                      <w:r>
                        <w:rPr>
                          <w:color w:val="231F20"/>
                          <w:spacing w:val="-10"/>
                          <w:w w:val="85"/>
                          <w:sz w:val="37"/>
                        </w:rPr>
                        <w:t>(</w:t>
                      </w:r>
                      <w:r>
                        <w:rPr>
                          <w:color w:val="231F20"/>
                          <w:sz w:val="37"/>
                        </w:rPr>
                        <w:tab/>
                      </w:r>
                      <w:r>
                        <w:rPr>
                          <w:color w:val="231F20"/>
                          <w:spacing w:val="-19"/>
                          <w:w w:val="85"/>
                          <w:sz w:val="37"/>
                        </w:rPr>
                        <w:t>)</w:t>
                      </w:r>
                    </w:p>
                  </w:txbxContent>
                </v:textbox>
                <w10:wrap type="none"/>
              </v:shape>
            </w:pict>
          </mc:Fallback>
        </mc:AlternateContent>
      </w:r>
      <w:r>
        <w:rPr>
          <w:i/>
          <w:color w:val="231F20"/>
          <w:w w:val="120"/>
          <w:sz w:val="20"/>
        </w:rPr>
        <w:t>dm</w:t>
      </w:r>
      <w:r>
        <w:rPr>
          <w:i/>
          <w:color w:val="231F20"/>
          <w:spacing w:val="-15"/>
          <w:w w:val="120"/>
          <w:sz w:val="20"/>
        </w:rPr>
        <w:t> </w:t>
      </w:r>
      <w:r>
        <w:rPr>
          <w:rFonts w:ascii="Arial"/>
          <w:color w:val="231F20"/>
          <w:w w:val="120"/>
          <w:sz w:val="20"/>
        </w:rPr>
        <w:t>=</w:t>
      </w:r>
      <w:r>
        <w:rPr>
          <w:rFonts w:ascii="Arial"/>
          <w:color w:val="231F20"/>
          <w:spacing w:val="-17"/>
          <w:w w:val="120"/>
          <w:sz w:val="20"/>
        </w:rPr>
        <w:t> </w:t>
      </w:r>
      <w:r>
        <w:rPr>
          <w:rFonts w:ascii="Arial"/>
          <w:color w:val="231F20"/>
          <w:w w:val="150"/>
          <w:sz w:val="20"/>
        </w:rPr>
        <w:t>-</w:t>
      </w:r>
      <w:r>
        <w:rPr>
          <w:i/>
          <w:color w:val="231F20"/>
          <w:w w:val="120"/>
          <w:sz w:val="20"/>
        </w:rPr>
        <w:t>D</w:t>
      </w:r>
      <w:r>
        <w:rPr>
          <w:i/>
          <w:color w:val="231F20"/>
          <w:spacing w:val="79"/>
          <w:w w:val="150"/>
          <w:sz w:val="20"/>
        </w:rPr>
        <w:t> </w:t>
      </w:r>
      <w:r>
        <w:rPr>
          <w:i/>
          <w:color w:val="231F20"/>
          <w:w w:val="120"/>
          <w:position w:val="9"/>
          <w:sz w:val="20"/>
          <w:u w:val="single" w:color="221E1F"/>
        </w:rPr>
        <w:t>dc</w:t>
      </w:r>
      <w:r>
        <w:rPr>
          <w:i/>
          <w:color w:val="231F20"/>
          <w:spacing w:val="21"/>
          <w:w w:val="120"/>
          <w:position w:val="9"/>
          <w:sz w:val="20"/>
        </w:rPr>
        <w:t>  </w:t>
      </w:r>
      <w:r>
        <w:rPr>
          <w:i/>
          <w:color w:val="231F20"/>
          <w:w w:val="120"/>
          <w:sz w:val="20"/>
        </w:rPr>
        <w:t>A</w:t>
      </w:r>
      <w:r>
        <w:rPr>
          <w:i/>
          <w:color w:val="231F20"/>
          <w:spacing w:val="-14"/>
          <w:w w:val="120"/>
          <w:sz w:val="20"/>
        </w:rPr>
        <w:t> </w:t>
      </w:r>
      <w:r>
        <w:rPr>
          <w:i/>
          <w:color w:val="231F20"/>
          <w:spacing w:val="-5"/>
          <w:w w:val="120"/>
          <w:sz w:val="20"/>
        </w:rPr>
        <w:t>dt</w:t>
      </w:r>
      <w:r>
        <w:rPr>
          <w:i/>
          <w:color w:val="231F20"/>
          <w:sz w:val="20"/>
        </w:rPr>
        <w:tab/>
      </w:r>
      <w:r>
        <w:rPr>
          <w:color w:val="231F20"/>
          <w:spacing w:val="-4"/>
          <w:w w:val="120"/>
          <w:sz w:val="20"/>
        </w:rPr>
        <w:t>(4.4)</w:t>
      </w:r>
    </w:p>
    <w:p>
      <w:pPr>
        <w:spacing w:line="177" w:lineRule="exact" w:before="0"/>
        <w:ind w:left="7310" w:right="0" w:firstLine="0"/>
        <w:jc w:val="left"/>
        <w:rPr>
          <w:i/>
          <w:sz w:val="20"/>
        </w:rPr>
      </w:pPr>
      <w:r>
        <w:rPr>
          <w:i/>
          <w:color w:val="231F20"/>
          <w:spacing w:val="-5"/>
          <w:sz w:val="20"/>
        </w:rPr>
        <w:t>dt</w:t>
      </w:r>
    </w:p>
    <w:p>
      <w:pPr>
        <w:pStyle w:val="BodyText"/>
        <w:spacing w:line="249" w:lineRule="auto" w:before="115"/>
        <w:ind w:left="3541" w:hanging="1"/>
        <w:rPr>
          <w:i/>
        </w:rPr>
      </w:pPr>
      <w:r>
        <w:rPr>
          <w:color w:val="231F20"/>
          <w:w w:val="105"/>
        </w:rPr>
        <w:t>where</w:t>
      </w:r>
      <w:r>
        <w:rPr>
          <w:color w:val="231F20"/>
          <w:spacing w:val="26"/>
          <w:w w:val="105"/>
        </w:rPr>
        <w:t> </w:t>
      </w:r>
      <w:r>
        <w:rPr>
          <w:i/>
          <w:color w:val="231F20"/>
          <w:w w:val="105"/>
        </w:rPr>
        <w:t>dm</w:t>
      </w:r>
      <w:r>
        <w:rPr>
          <w:i/>
          <w:color w:val="231F20"/>
          <w:spacing w:val="29"/>
          <w:w w:val="105"/>
        </w:rPr>
        <w:t> </w:t>
      </w:r>
      <w:r>
        <w:rPr>
          <w:rFonts w:ascii="Arial"/>
          <w:color w:val="231F20"/>
          <w:w w:val="105"/>
        </w:rPr>
        <w:t>=</w:t>
      </w:r>
      <w:r>
        <w:rPr>
          <w:rFonts w:ascii="Arial"/>
          <w:color w:val="231F20"/>
          <w:spacing w:val="25"/>
          <w:w w:val="105"/>
        </w:rPr>
        <w:t> </w:t>
      </w:r>
      <w:r>
        <w:rPr>
          <w:color w:val="231F20"/>
          <w:w w:val="105"/>
        </w:rPr>
        <w:t>small</w:t>
      </w:r>
      <w:r>
        <w:rPr>
          <w:color w:val="231F20"/>
          <w:spacing w:val="25"/>
          <w:w w:val="105"/>
        </w:rPr>
        <w:t> </w:t>
      </w:r>
      <w:r>
        <w:rPr>
          <w:color w:val="231F20"/>
          <w:w w:val="105"/>
        </w:rPr>
        <w:t>amount</w:t>
      </w:r>
      <w:r>
        <w:rPr>
          <w:color w:val="231F20"/>
          <w:spacing w:val="25"/>
          <w:w w:val="105"/>
        </w:rPr>
        <w:t> </w:t>
      </w:r>
      <w:r>
        <w:rPr>
          <w:color w:val="231F20"/>
          <w:w w:val="105"/>
        </w:rPr>
        <w:t>of</w:t>
      </w:r>
      <w:r>
        <w:rPr>
          <w:color w:val="231F20"/>
          <w:spacing w:val="25"/>
          <w:w w:val="105"/>
        </w:rPr>
        <w:t> </w:t>
      </w:r>
      <w:r>
        <w:rPr>
          <w:color w:val="231F20"/>
          <w:w w:val="105"/>
        </w:rPr>
        <w:t>material</w:t>
      </w:r>
      <w:r>
        <w:rPr>
          <w:color w:val="231F20"/>
          <w:spacing w:val="25"/>
          <w:w w:val="105"/>
        </w:rPr>
        <w:t> </w:t>
      </w:r>
      <w:r>
        <w:rPr>
          <w:color w:val="231F20"/>
          <w:w w:val="105"/>
        </w:rPr>
        <w:t>transferred, </w:t>
      </w:r>
      <w:r>
        <w:rPr>
          <w:i/>
          <w:color w:val="231F20"/>
          <w:w w:val="105"/>
        </w:rPr>
        <w:t>D</w:t>
      </w:r>
      <w:r>
        <w:rPr>
          <w:i/>
          <w:color w:val="231F20"/>
          <w:spacing w:val="29"/>
          <w:w w:val="105"/>
        </w:rPr>
        <w:t> </w:t>
      </w:r>
      <w:r>
        <w:rPr>
          <w:rFonts w:ascii="Arial"/>
          <w:color w:val="231F20"/>
          <w:w w:val="105"/>
        </w:rPr>
        <w:t>=</w:t>
      </w:r>
      <w:r>
        <w:rPr>
          <w:rFonts w:ascii="Arial"/>
          <w:color w:val="231F20"/>
          <w:spacing w:val="25"/>
          <w:w w:val="105"/>
        </w:rPr>
        <w:t> </w:t>
      </w:r>
      <w:r>
        <w:rPr>
          <w:color w:val="231F20"/>
          <w:w w:val="105"/>
        </w:rPr>
        <w:t>diffusion</w:t>
      </w:r>
      <w:r>
        <w:rPr>
          <w:color w:val="231F20"/>
          <w:spacing w:val="28"/>
          <w:w w:val="105"/>
        </w:rPr>
        <w:t> </w:t>
      </w:r>
      <w:r>
        <w:rPr>
          <w:color w:val="231F20"/>
          <w:w w:val="105"/>
        </w:rPr>
        <w:t>coefficient</w:t>
      </w:r>
      <w:r>
        <w:rPr>
          <w:color w:val="231F20"/>
          <w:spacing w:val="25"/>
          <w:w w:val="105"/>
        </w:rPr>
        <w:t> </w:t>
      </w:r>
      <w:r>
        <w:rPr>
          <w:color w:val="231F20"/>
          <w:w w:val="105"/>
        </w:rPr>
        <w:t>of</w:t>
      </w:r>
      <w:r>
        <w:rPr>
          <w:color w:val="231F20"/>
          <w:spacing w:val="25"/>
          <w:w w:val="105"/>
        </w:rPr>
        <w:t> </w:t>
      </w:r>
      <w:r>
        <w:rPr>
          <w:color w:val="231F20"/>
          <w:w w:val="105"/>
        </w:rPr>
        <w:t>the metal,</w:t>
      </w:r>
      <w:r>
        <w:rPr>
          <w:color w:val="231F20"/>
          <w:spacing w:val="16"/>
          <w:w w:val="105"/>
        </w:rPr>
        <w:t> </w:t>
      </w:r>
      <w:r>
        <w:rPr>
          <w:color w:val="231F20"/>
          <w:w w:val="105"/>
        </w:rPr>
        <w:t>which</w:t>
      </w:r>
      <w:r>
        <w:rPr>
          <w:color w:val="231F20"/>
          <w:spacing w:val="20"/>
          <w:w w:val="105"/>
        </w:rPr>
        <w:t> </w:t>
      </w:r>
      <w:r>
        <w:rPr>
          <w:color w:val="231F20"/>
          <w:w w:val="105"/>
        </w:rPr>
        <w:t>increases</w:t>
      </w:r>
      <w:r>
        <w:rPr>
          <w:color w:val="231F20"/>
          <w:spacing w:val="19"/>
          <w:w w:val="105"/>
        </w:rPr>
        <w:t> </w:t>
      </w:r>
      <w:r>
        <w:rPr>
          <w:color w:val="231F20"/>
          <w:w w:val="105"/>
        </w:rPr>
        <w:t>rapidly</w:t>
      </w:r>
      <w:r>
        <w:rPr>
          <w:color w:val="231F20"/>
          <w:spacing w:val="19"/>
          <w:w w:val="105"/>
        </w:rPr>
        <w:t> </w:t>
      </w:r>
      <w:r>
        <w:rPr>
          <w:color w:val="231F20"/>
          <w:w w:val="105"/>
        </w:rPr>
        <w:t>with</w:t>
      </w:r>
      <w:r>
        <w:rPr>
          <w:color w:val="231F20"/>
          <w:spacing w:val="20"/>
          <w:w w:val="105"/>
        </w:rPr>
        <w:t> </w:t>
      </w:r>
      <w:r>
        <w:rPr>
          <w:color w:val="231F20"/>
          <w:w w:val="105"/>
        </w:rPr>
        <w:t>temperature,</w:t>
      </w:r>
      <w:r>
        <w:rPr>
          <w:color w:val="231F20"/>
          <w:spacing w:val="16"/>
          <w:w w:val="105"/>
        </w:rPr>
        <w:t> </w:t>
      </w:r>
      <w:r>
        <w:rPr>
          <w:i/>
          <w:color w:val="231F20"/>
          <w:w w:val="105"/>
        </w:rPr>
        <w:t>dc</w:t>
      </w:r>
      <w:r>
        <w:rPr>
          <w:color w:val="231F20"/>
          <w:w w:val="105"/>
        </w:rPr>
        <w:t>/</w:t>
      </w:r>
      <w:r>
        <w:rPr>
          <w:i/>
          <w:color w:val="231F20"/>
          <w:w w:val="105"/>
        </w:rPr>
        <w:t>dx</w:t>
      </w:r>
      <w:r>
        <w:rPr>
          <w:i/>
          <w:color w:val="231F20"/>
          <w:spacing w:val="18"/>
          <w:w w:val="105"/>
        </w:rPr>
        <w:t> </w:t>
      </w:r>
      <w:r>
        <w:rPr>
          <w:rFonts w:ascii="Arial"/>
          <w:color w:val="231F20"/>
          <w:w w:val="105"/>
        </w:rPr>
        <w:t>=</w:t>
      </w:r>
      <w:r>
        <w:rPr>
          <w:rFonts w:ascii="Arial"/>
          <w:color w:val="231F20"/>
          <w:spacing w:val="23"/>
          <w:w w:val="105"/>
        </w:rPr>
        <w:t> </w:t>
      </w:r>
      <w:r>
        <w:rPr>
          <w:color w:val="231F20"/>
          <w:w w:val="105"/>
        </w:rPr>
        <w:t>concentration</w:t>
      </w:r>
      <w:r>
        <w:rPr>
          <w:color w:val="231F20"/>
          <w:spacing w:val="19"/>
          <w:w w:val="105"/>
        </w:rPr>
        <w:t> </w:t>
      </w:r>
      <w:r>
        <w:rPr>
          <w:color w:val="231F20"/>
          <w:w w:val="105"/>
        </w:rPr>
        <w:t>gradient,</w:t>
      </w:r>
      <w:r>
        <w:rPr>
          <w:color w:val="231F20"/>
          <w:spacing w:val="16"/>
          <w:w w:val="105"/>
        </w:rPr>
        <w:t> </w:t>
      </w:r>
      <w:r>
        <w:rPr>
          <w:i/>
          <w:color w:val="231F20"/>
          <w:spacing w:val="-10"/>
          <w:w w:val="105"/>
        </w:rPr>
        <w:t>A</w:t>
      </w:r>
    </w:p>
    <w:p>
      <w:pPr>
        <w:pStyle w:val="BodyText"/>
        <w:ind w:left="3541"/>
      </w:pPr>
      <w:r>
        <w:rPr>
          <w:rFonts w:ascii="Arial"/>
          <w:color w:val="231F20"/>
          <w:w w:val="105"/>
        </w:rPr>
        <w:t>=</w:t>
      </w:r>
      <w:r>
        <w:rPr>
          <w:rFonts w:ascii="Arial"/>
          <w:color w:val="231F20"/>
          <w:spacing w:val="37"/>
          <w:w w:val="105"/>
        </w:rPr>
        <w:t> </w:t>
      </w:r>
      <w:r>
        <w:rPr>
          <w:color w:val="231F20"/>
          <w:w w:val="105"/>
        </w:rPr>
        <w:t>area</w:t>
      </w:r>
      <w:r>
        <w:rPr>
          <w:color w:val="231F20"/>
          <w:spacing w:val="40"/>
          <w:w w:val="105"/>
        </w:rPr>
        <w:t> </w:t>
      </w:r>
      <w:r>
        <w:rPr>
          <w:color w:val="231F20"/>
          <w:w w:val="105"/>
        </w:rPr>
        <w:t>of</w:t>
      </w:r>
      <w:r>
        <w:rPr>
          <w:color w:val="231F20"/>
          <w:spacing w:val="39"/>
          <w:w w:val="105"/>
        </w:rPr>
        <w:t> </w:t>
      </w:r>
      <w:r>
        <w:rPr>
          <w:color w:val="231F20"/>
          <w:w w:val="105"/>
        </w:rPr>
        <w:t>the</w:t>
      </w:r>
      <w:r>
        <w:rPr>
          <w:color w:val="231F20"/>
          <w:spacing w:val="40"/>
          <w:w w:val="105"/>
        </w:rPr>
        <w:t> </w:t>
      </w:r>
      <w:r>
        <w:rPr>
          <w:color w:val="231F20"/>
          <w:w w:val="105"/>
        </w:rPr>
        <w:t>boundary, and</w:t>
      </w:r>
      <w:r>
        <w:rPr>
          <w:color w:val="231F20"/>
          <w:spacing w:val="40"/>
          <w:w w:val="105"/>
        </w:rPr>
        <w:t> </w:t>
      </w:r>
      <w:r>
        <w:rPr>
          <w:i/>
          <w:color w:val="231F20"/>
          <w:w w:val="105"/>
        </w:rPr>
        <w:t>dt</w:t>
      </w:r>
      <w:r>
        <w:rPr>
          <w:i/>
          <w:color w:val="231F20"/>
          <w:spacing w:val="38"/>
          <w:w w:val="105"/>
        </w:rPr>
        <w:t> </w:t>
      </w:r>
      <w:r>
        <w:rPr>
          <w:color w:val="231F20"/>
          <w:w w:val="105"/>
        </w:rPr>
        <w:t>represents</w:t>
      </w:r>
      <w:r>
        <w:rPr>
          <w:color w:val="231F20"/>
          <w:spacing w:val="39"/>
          <w:w w:val="105"/>
        </w:rPr>
        <w:t> </w:t>
      </w:r>
      <w:r>
        <w:rPr>
          <w:color w:val="231F20"/>
          <w:w w:val="105"/>
        </w:rPr>
        <w:t>a</w:t>
      </w:r>
      <w:r>
        <w:rPr>
          <w:color w:val="231F20"/>
          <w:spacing w:val="39"/>
          <w:w w:val="105"/>
        </w:rPr>
        <w:t> </w:t>
      </w:r>
      <w:r>
        <w:rPr>
          <w:color w:val="231F20"/>
          <w:w w:val="105"/>
        </w:rPr>
        <w:t>small</w:t>
      </w:r>
      <w:r>
        <w:rPr>
          <w:color w:val="231F20"/>
          <w:spacing w:val="38"/>
          <w:w w:val="105"/>
        </w:rPr>
        <w:t> </w:t>
      </w:r>
      <w:r>
        <w:rPr>
          <w:color w:val="231F20"/>
          <w:w w:val="105"/>
        </w:rPr>
        <w:t>time</w:t>
      </w:r>
      <w:r>
        <w:rPr>
          <w:color w:val="231F20"/>
          <w:spacing w:val="39"/>
          <w:w w:val="105"/>
        </w:rPr>
        <w:t> </w:t>
      </w:r>
      <w:r>
        <w:rPr>
          <w:color w:val="231F20"/>
          <w:w w:val="105"/>
        </w:rPr>
        <w:t>increment. An</w:t>
      </w:r>
      <w:r>
        <w:rPr>
          <w:color w:val="231F20"/>
          <w:spacing w:val="40"/>
          <w:w w:val="105"/>
        </w:rPr>
        <w:t> </w:t>
      </w:r>
      <w:r>
        <w:rPr>
          <w:color w:val="231F20"/>
          <w:w w:val="105"/>
        </w:rPr>
        <w:t>alternative expression</w:t>
      </w:r>
      <w:r>
        <w:rPr>
          <w:color w:val="231F20"/>
          <w:spacing w:val="40"/>
          <w:w w:val="105"/>
        </w:rPr>
        <w:t> </w:t>
      </w:r>
      <w:r>
        <w:rPr>
          <w:color w:val="231F20"/>
          <w:w w:val="105"/>
        </w:rPr>
        <w:t>of</w:t>
      </w:r>
      <w:r>
        <w:rPr>
          <w:color w:val="231F20"/>
          <w:spacing w:val="40"/>
          <w:w w:val="105"/>
        </w:rPr>
        <w:t> </w:t>
      </w:r>
      <w:r>
        <w:rPr>
          <w:color w:val="231F20"/>
          <w:w w:val="105"/>
        </w:rPr>
        <w:t>Equation</w:t>
      </w:r>
      <w:r>
        <w:rPr>
          <w:color w:val="231F20"/>
          <w:spacing w:val="40"/>
          <w:w w:val="105"/>
        </w:rPr>
        <w:t> </w:t>
      </w:r>
      <w:r>
        <w:rPr>
          <w:color w:val="231F20"/>
          <w:w w:val="105"/>
        </w:rPr>
        <w:t>(4.4)</w:t>
      </w:r>
      <w:r>
        <w:rPr>
          <w:color w:val="231F20"/>
          <w:spacing w:val="40"/>
          <w:w w:val="105"/>
        </w:rPr>
        <w:t> </w:t>
      </w:r>
      <w:r>
        <w:rPr>
          <w:color w:val="231F20"/>
          <w:w w:val="105"/>
        </w:rPr>
        <w:t>gives</w:t>
      </w:r>
      <w:r>
        <w:rPr>
          <w:color w:val="231F20"/>
          <w:spacing w:val="40"/>
          <w:w w:val="105"/>
        </w:rPr>
        <w:t> </w:t>
      </w:r>
      <w:r>
        <w:rPr>
          <w:color w:val="231F20"/>
          <w:w w:val="105"/>
        </w:rPr>
        <w:t>the</w:t>
      </w:r>
      <w:r>
        <w:rPr>
          <w:color w:val="231F20"/>
          <w:spacing w:val="40"/>
          <w:w w:val="105"/>
        </w:rPr>
        <w:t> </w:t>
      </w:r>
      <w:r>
        <w:rPr>
          <w:color w:val="231F20"/>
          <w:w w:val="105"/>
        </w:rPr>
        <w:t>mass</w:t>
      </w:r>
      <w:r>
        <w:rPr>
          <w:color w:val="231F20"/>
          <w:spacing w:val="40"/>
          <w:w w:val="105"/>
        </w:rPr>
        <w:t> </w:t>
      </w:r>
      <w:r>
        <w:rPr>
          <w:color w:val="231F20"/>
          <w:w w:val="105"/>
        </w:rPr>
        <w:t>diffusion</w:t>
      </w:r>
      <w:r>
        <w:rPr>
          <w:color w:val="231F20"/>
          <w:spacing w:val="40"/>
          <w:w w:val="105"/>
        </w:rPr>
        <w:t> </w:t>
      </w:r>
      <w:r>
        <w:rPr>
          <w:color w:val="231F20"/>
          <w:w w:val="105"/>
        </w:rPr>
        <w:t>rate:</w:t>
      </w:r>
    </w:p>
    <w:p>
      <w:pPr>
        <w:tabs>
          <w:tab w:pos="10334" w:val="left" w:leader="none"/>
        </w:tabs>
        <w:spacing w:line="392" w:lineRule="exact" w:before="6"/>
        <w:ind w:left="6392" w:right="0" w:firstLine="0"/>
        <w:jc w:val="left"/>
        <w:rPr>
          <w:sz w:val="20"/>
        </w:rPr>
      </w:pPr>
      <w:r>
        <w:rPr>
          <w:i/>
          <w:color w:val="231F20"/>
          <w:position w:val="9"/>
          <w:sz w:val="20"/>
          <w:u w:val="single" w:color="221E1F"/>
        </w:rPr>
        <w:t>dm</w:t>
      </w:r>
      <w:r>
        <w:rPr>
          <w:i/>
          <w:color w:val="231F20"/>
          <w:spacing w:val="2"/>
          <w:position w:val="9"/>
          <w:sz w:val="20"/>
        </w:rPr>
        <w:t> </w:t>
      </w:r>
      <w:r>
        <w:rPr>
          <w:rFonts w:ascii="Arial"/>
          <w:color w:val="231F20"/>
          <w:sz w:val="20"/>
        </w:rPr>
        <w:t>=</w:t>
      </w:r>
      <w:r>
        <w:rPr>
          <w:rFonts w:ascii="Arial"/>
          <w:color w:val="231F20"/>
          <w:spacing w:val="-8"/>
          <w:w w:val="130"/>
          <w:sz w:val="20"/>
        </w:rPr>
        <w:t> </w:t>
      </w:r>
      <w:r>
        <w:rPr>
          <w:rFonts w:ascii="Arial"/>
          <w:color w:val="231F20"/>
          <w:w w:val="130"/>
          <w:sz w:val="20"/>
        </w:rPr>
        <w:t>-</w:t>
      </w:r>
      <w:r>
        <w:rPr>
          <w:i/>
          <w:color w:val="231F20"/>
          <w:sz w:val="20"/>
        </w:rPr>
        <w:t>D</w:t>
      </w:r>
      <w:r>
        <w:rPr>
          <w:i/>
          <w:color w:val="231F20"/>
          <w:spacing w:val="9"/>
          <w:sz w:val="20"/>
        </w:rPr>
        <w:t> </w:t>
      </w:r>
      <w:r>
        <w:rPr>
          <w:color w:val="231F20"/>
          <w:position w:val="-2"/>
          <w:sz w:val="37"/>
        </w:rPr>
        <w:t>(</w:t>
      </w:r>
      <w:r>
        <w:rPr>
          <w:color w:val="231F20"/>
          <w:spacing w:val="-55"/>
          <w:position w:val="-2"/>
          <w:sz w:val="37"/>
        </w:rPr>
        <w:t> </w:t>
      </w:r>
      <w:r>
        <w:rPr>
          <w:i/>
          <w:color w:val="231F20"/>
          <w:position w:val="9"/>
          <w:sz w:val="20"/>
          <w:u w:val="single" w:color="221E1F"/>
        </w:rPr>
        <w:t>dc</w:t>
      </w:r>
      <w:r>
        <w:rPr>
          <w:i/>
          <w:color w:val="231F20"/>
          <w:spacing w:val="-16"/>
          <w:position w:val="9"/>
          <w:sz w:val="20"/>
        </w:rPr>
        <w:t> </w:t>
      </w:r>
      <w:r>
        <w:rPr>
          <w:color w:val="231F20"/>
          <w:position w:val="-2"/>
          <w:sz w:val="37"/>
        </w:rPr>
        <w:t>)</w:t>
      </w:r>
      <w:r>
        <w:rPr>
          <w:color w:val="231F20"/>
          <w:spacing w:val="-43"/>
          <w:position w:val="-2"/>
          <w:sz w:val="37"/>
        </w:rPr>
        <w:t> </w:t>
      </w:r>
      <w:r>
        <w:rPr>
          <w:i/>
          <w:color w:val="231F20"/>
          <w:spacing w:val="-10"/>
          <w:sz w:val="20"/>
        </w:rPr>
        <w:t>A</w:t>
      </w:r>
      <w:r>
        <w:rPr>
          <w:i/>
          <w:color w:val="231F20"/>
          <w:sz w:val="20"/>
        </w:rPr>
        <w:tab/>
      </w:r>
      <w:r>
        <w:rPr>
          <w:color w:val="231F20"/>
          <w:spacing w:val="-4"/>
          <w:sz w:val="20"/>
        </w:rPr>
        <w:t>(4.5)</w:t>
      </w:r>
    </w:p>
    <w:p>
      <w:pPr>
        <w:tabs>
          <w:tab w:pos="7431" w:val="left" w:leader="none"/>
        </w:tabs>
        <w:spacing w:line="197" w:lineRule="exact" w:before="0"/>
        <w:ind w:left="6447" w:right="0" w:firstLine="0"/>
        <w:jc w:val="left"/>
        <w:rPr>
          <w:i/>
          <w:sz w:val="20"/>
        </w:rPr>
      </w:pPr>
      <w:r>
        <w:rPr>
          <w:i/>
          <w:color w:val="231F20"/>
          <w:spacing w:val="-5"/>
          <w:sz w:val="20"/>
        </w:rPr>
        <w:t>dt</w:t>
      </w:r>
      <w:r>
        <w:rPr>
          <w:i/>
          <w:color w:val="231F20"/>
          <w:sz w:val="20"/>
        </w:rPr>
        <w:tab/>
      </w:r>
      <w:r>
        <w:rPr>
          <w:i/>
          <w:color w:val="231F20"/>
          <w:spacing w:val="-5"/>
          <w:sz w:val="20"/>
        </w:rPr>
        <w:t>dt</w:t>
      </w:r>
    </w:p>
    <w:p>
      <w:pPr>
        <w:spacing w:after="0" w:line="197" w:lineRule="exact"/>
        <w:jc w:val="left"/>
        <w:rPr>
          <w:sz w:val="20"/>
        </w:rPr>
        <w:sectPr>
          <w:type w:val="continuous"/>
          <w:pgSz w:w="11530" w:h="14410"/>
          <w:pgMar w:header="652" w:footer="0" w:top="640" w:bottom="0" w:left="0" w:right="660"/>
        </w:sectPr>
      </w:pPr>
    </w:p>
    <w:p>
      <w:pPr>
        <w:pStyle w:val="BodyText"/>
        <w:spacing w:before="120"/>
        <w:rPr>
          <w:i/>
        </w:rPr>
      </w:pPr>
    </w:p>
    <w:p>
      <w:pPr>
        <w:pStyle w:val="BodyText"/>
        <w:ind w:left="2940" w:right="714"/>
        <w:jc w:val="both"/>
      </w:pPr>
      <w:r>
        <w:rPr>
          <w:color w:val="231F20"/>
          <w:w w:val="105"/>
        </w:rPr>
        <w:t>Although</w:t>
      </w:r>
      <w:r>
        <w:rPr>
          <w:color w:val="231F20"/>
          <w:spacing w:val="35"/>
          <w:w w:val="105"/>
        </w:rPr>
        <w:t> </w:t>
      </w:r>
      <w:r>
        <w:rPr>
          <w:color w:val="231F20"/>
          <w:w w:val="105"/>
        </w:rPr>
        <w:t>these</w:t>
      </w:r>
      <w:r>
        <w:rPr>
          <w:color w:val="231F20"/>
          <w:spacing w:val="35"/>
          <w:w w:val="105"/>
        </w:rPr>
        <w:t> </w:t>
      </w:r>
      <w:r>
        <w:rPr>
          <w:color w:val="231F20"/>
          <w:w w:val="105"/>
        </w:rPr>
        <w:t>equations</w:t>
      </w:r>
      <w:r>
        <w:rPr>
          <w:color w:val="231F20"/>
          <w:spacing w:val="35"/>
          <w:w w:val="105"/>
        </w:rPr>
        <w:t> </w:t>
      </w:r>
      <w:r>
        <w:rPr>
          <w:color w:val="231F20"/>
          <w:w w:val="105"/>
        </w:rPr>
        <w:t>are</w:t>
      </w:r>
      <w:r>
        <w:rPr>
          <w:color w:val="231F20"/>
          <w:spacing w:val="35"/>
          <w:w w:val="105"/>
        </w:rPr>
        <w:t> </w:t>
      </w:r>
      <w:r>
        <w:rPr>
          <w:color w:val="231F20"/>
          <w:w w:val="105"/>
        </w:rPr>
        <w:t>difficult</w:t>
      </w:r>
      <w:r>
        <w:rPr>
          <w:color w:val="231F20"/>
          <w:spacing w:val="34"/>
          <w:w w:val="105"/>
        </w:rPr>
        <w:t> </w:t>
      </w:r>
      <w:r>
        <w:rPr>
          <w:color w:val="231F20"/>
          <w:w w:val="105"/>
        </w:rPr>
        <w:t>to</w:t>
      </w:r>
      <w:r>
        <w:rPr>
          <w:color w:val="231F20"/>
          <w:spacing w:val="35"/>
          <w:w w:val="105"/>
        </w:rPr>
        <w:t> </w:t>
      </w:r>
      <w:r>
        <w:rPr>
          <w:color w:val="231F20"/>
          <w:w w:val="105"/>
        </w:rPr>
        <w:t>use</w:t>
      </w:r>
      <w:r>
        <w:rPr>
          <w:color w:val="231F20"/>
          <w:spacing w:val="35"/>
          <w:w w:val="105"/>
        </w:rPr>
        <w:t> </w:t>
      </w:r>
      <w:r>
        <w:rPr>
          <w:color w:val="231F20"/>
          <w:w w:val="105"/>
        </w:rPr>
        <w:t>in</w:t>
      </w:r>
      <w:r>
        <w:rPr>
          <w:color w:val="231F20"/>
          <w:spacing w:val="35"/>
          <w:w w:val="105"/>
        </w:rPr>
        <w:t> </w:t>
      </w:r>
      <w:r>
        <w:rPr>
          <w:color w:val="231F20"/>
          <w:w w:val="105"/>
        </w:rPr>
        <w:t>calculations</w:t>
      </w:r>
      <w:r>
        <w:rPr>
          <w:color w:val="231F20"/>
          <w:spacing w:val="35"/>
          <w:w w:val="105"/>
        </w:rPr>
        <w:t> </w:t>
      </w:r>
      <w:r>
        <w:rPr>
          <w:color w:val="231F20"/>
          <w:w w:val="105"/>
        </w:rPr>
        <w:t>because</w:t>
      </w:r>
      <w:r>
        <w:rPr>
          <w:color w:val="231F20"/>
          <w:spacing w:val="35"/>
          <w:w w:val="105"/>
        </w:rPr>
        <w:t> </w:t>
      </w:r>
      <w:r>
        <w:rPr>
          <w:color w:val="231F20"/>
          <w:w w:val="105"/>
        </w:rPr>
        <w:t>of</w:t>
      </w:r>
      <w:r>
        <w:rPr>
          <w:color w:val="231F20"/>
          <w:spacing w:val="34"/>
          <w:w w:val="105"/>
        </w:rPr>
        <w:t> </w:t>
      </w:r>
      <w:r>
        <w:rPr>
          <w:color w:val="231F20"/>
          <w:w w:val="105"/>
        </w:rPr>
        <w:t>the</w:t>
      </w:r>
      <w:r>
        <w:rPr>
          <w:color w:val="231F20"/>
          <w:spacing w:val="35"/>
          <w:w w:val="105"/>
        </w:rPr>
        <w:t> </w:t>
      </w:r>
      <w:r>
        <w:rPr>
          <w:color w:val="231F20"/>
          <w:w w:val="105"/>
        </w:rPr>
        <w:t>prob- lem of assessing </w:t>
      </w:r>
      <w:r>
        <w:rPr>
          <w:i/>
          <w:color w:val="231F20"/>
          <w:w w:val="105"/>
        </w:rPr>
        <w:t>D</w:t>
      </w:r>
      <w:r>
        <w:rPr>
          <w:color w:val="231F20"/>
          <w:w w:val="105"/>
        </w:rPr>
        <w:t>, they are helpful in understanding diffusion and the variables on which </w:t>
      </w:r>
      <w:r>
        <w:rPr>
          <w:i/>
          <w:color w:val="231F20"/>
          <w:w w:val="105"/>
        </w:rPr>
        <w:t>D </w:t>
      </w:r>
      <w:r>
        <w:rPr>
          <w:color w:val="231F20"/>
          <w:w w:val="105"/>
        </w:rPr>
        <w:t>depends.</w:t>
      </w:r>
    </w:p>
    <w:p>
      <w:pPr>
        <w:pStyle w:val="BodyText"/>
        <w:spacing w:line="247" w:lineRule="auto" w:before="11"/>
        <w:ind w:left="2940" w:right="702" w:firstLine="240"/>
        <w:jc w:val="both"/>
      </w:pPr>
      <w:r>
        <w:rPr>
          <w:color w:val="231F20"/>
        </w:rPr>
        <w:t>Mass</w:t>
      </w:r>
      <w:r>
        <w:rPr>
          <w:color w:val="231F20"/>
          <w:spacing w:val="-8"/>
        </w:rPr>
        <w:t> </w:t>
      </w:r>
      <w:r>
        <w:rPr>
          <w:color w:val="231F20"/>
        </w:rPr>
        <w:t>diffusion</w:t>
      </w:r>
      <w:r>
        <w:rPr>
          <w:color w:val="231F20"/>
          <w:spacing w:val="-9"/>
        </w:rPr>
        <w:t> </w:t>
      </w:r>
      <w:r>
        <w:rPr>
          <w:color w:val="231F20"/>
        </w:rPr>
        <w:t>is</w:t>
      </w:r>
      <w:r>
        <w:rPr>
          <w:color w:val="231F20"/>
          <w:spacing w:val="-8"/>
        </w:rPr>
        <w:t> </w:t>
      </w:r>
      <w:r>
        <w:rPr>
          <w:color w:val="231F20"/>
        </w:rPr>
        <w:t>used</w:t>
      </w:r>
      <w:r>
        <w:rPr>
          <w:color w:val="231F20"/>
          <w:spacing w:val="-9"/>
        </w:rPr>
        <w:t> </w:t>
      </w:r>
      <w:r>
        <w:rPr>
          <w:color w:val="231F20"/>
        </w:rPr>
        <w:t>in</w:t>
      </w:r>
      <w:r>
        <w:rPr>
          <w:color w:val="231F20"/>
          <w:spacing w:val="-9"/>
        </w:rPr>
        <w:t> </w:t>
      </w:r>
      <w:r>
        <w:rPr>
          <w:color w:val="231F20"/>
        </w:rPr>
        <w:t>several</w:t>
      </w:r>
      <w:r>
        <w:rPr>
          <w:color w:val="231F20"/>
          <w:spacing w:val="-8"/>
        </w:rPr>
        <w:t> </w:t>
      </w:r>
      <w:r>
        <w:rPr>
          <w:color w:val="231F20"/>
        </w:rPr>
        <w:t>processes.</w:t>
      </w:r>
      <w:r>
        <w:rPr>
          <w:color w:val="231F20"/>
          <w:spacing w:val="-8"/>
        </w:rPr>
        <w:t> </w:t>
      </w:r>
      <w:r>
        <w:rPr>
          <w:color w:val="231F20"/>
        </w:rPr>
        <w:t>A</w:t>
      </w:r>
      <w:r>
        <w:rPr>
          <w:color w:val="231F20"/>
          <w:spacing w:val="-9"/>
        </w:rPr>
        <w:t> </w:t>
      </w:r>
      <w:r>
        <w:rPr>
          <w:color w:val="231F20"/>
        </w:rPr>
        <w:t>number</w:t>
      </w:r>
      <w:r>
        <w:rPr>
          <w:color w:val="231F20"/>
          <w:spacing w:val="-8"/>
        </w:rPr>
        <w:t> </w:t>
      </w:r>
      <w:r>
        <w:rPr>
          <w:color w:val="231F20"/>
        </w:rPr>
        <w:t>of</w:t>
      </w:r>
      <w:r>
        <w:rPr>
          <w:color w:val="231F20"/>
          <w:spacing w:val="-8"/>
        </w:rPr>
        <w:t> </w:t>
      </w:r>
      <w:r>
        <w:rPr>
          <w:color w:val="231F20"/>
        </w:rPr>
        <w:t>surface-hardening</w:t>
      </w:r>
      <w:r>
        <w:rPr>
          <w:color w:val="231F20"/>
          <w:spacing w:val="-9"/>
        </w:rPr>
        <w:t> </w:t>
      </w:r>
      <w:r>
        <w:rPr>
          <w:color w:val="231F20"/>
        </w:rPr>
        <w:t>treat-</w:t>
      </w:r>
      <w:r>
        <w:rPr>
          <w:color w:val="231F20"/>
          <w:spacing w:val="-8"/>
        </w:rPr>
        <w:t> </w:t>
      </w:r>
      <w:r>
        <w:rPr>
          <w:color w:val="231F20"/>
        </w:rPr>
        <w:t>ments </w:t>
      </w:r>
      <w:r>
        <w:rPr>
          <w:color w:val="231F20"/>
          <w:w w:val="105"/>
        </w:rPr>
        <w:t>are</w:t>
      </w:r>
      <w:r>
        <w:rPr>
          <w:color w:val="231F20"/>
          <w:spacing w:val="31"/>
          <w:w w:val="105"/>
        </w:rPr>
        <w:t> </w:t>
      </w:r>
      <w:r>
        <w:rPr>
          <w:color w:val="231F20"/>
          <w:w w:val="105"/>
        </w:rPr>
        <w:t>based</w:t>
      </w:r>
      <w:r>
        <w:rPr>
          <w:color w:val="231F20"/>
          <w:spacing w:val="31"/>
          <w:w w:val="105"/>
        </w:rPr>
        <w:t> </w:t>
      </w:r>
      <w:r>
        <w:rPr>
          <w:color w:val="231F20"/>
          <w:w w:val="105"/>
        </w:rPr>
        <w:t>on</w:t>
      </w:r>
      <w:r>
        <w:rPr>
          <w:color w:val="231F20"/>
          <w:spacing w:val="31"/>
          <w:w w:val="105"/>
        </w:rPr>
        <w:t> </w:t>
      </w:r>
      <w:r>
        <w:rPr>
          <w:color w:val="231F20"/>
          <w:w w:val="105"/>
        </w:rPr>
        <w:t>diffusion</w:t>
      </w:r>
      <w:r>
        <w:rPr>
          <w:color w:val="231F20"/>
          <w:spacing w:val="31"/>
          <w:w w:val="105"/>
        </w:rPr>
        <w:t> </w:t>
      </w:r>
      <w:r>
        <w:rPr>
          <w:color w:val="231F20"/>
          <w:w w:val="105"/>
        </w:rPr>
        <w:t>(Section</w:t>
      </w:r>
      <w:r>
        <w:rPr>
          <w:color w:val="231F20"/>
          <w:spacing w:val="31"/>
          <w:w w:val="105"/>
        </w:rPr>
        <w:t> </w:t>
      </w:r>
      <w:r>
        <w:rPr>
          <w:color w:val="231F20"/>
          <w:w w:val="105"/>
        </w:rPr>
        <w:t>26.4), including</w:t>
      </w:r>
      <w:r>
        <w:rPr>
          <w:color w:val="231F20"/>
          <w:spacing w:val="31"/>
          <w:w w:val="105"/>
        </w:rPr>
        <w:t> </w:t>
      </w:r>
      <w:r>
        <w:rPr>
          <w:color w:val="231F20"/>
          <w:w w:val="105"/>
        </w:rPr>
        <w:t>carburizing</w:t>
      </w:r>
      <w:r>
        <w:rPr>
          <w:color w:val="231F20"/>
          <w:spacing w:val="31"/>
          <w:w w:val="105"/>
        </w:rPr>
        <w:t> </w:t>
      </w:r>
      <w:r>
        <w:rPr>
          <w:color w:val="231F20"/>
          <w:w w:val="105"/>
        </w:rPr>
        <w:t>and</w:t>
      </w:r>
      <w:r>
        <w:rPr>
          <w:color w:val="231F20"/>
          <w:spacing w:val="31"/>
          <w:w w:val="105"/>
        </w:rPr>
        <w:t> </w:t>
      </w:r>
      <w:r>
        <w:rPr>
          <w:color w:val="231F20"/>
          <w:w w:val="105"/>
        </w:rPr>
        <w:t>nitriding. Among </w:t>
      </w:r>
      <w:r>
        <w:rPr>
          <w:color w:val="231F20"/>
        </w:rPr>
        <w:t>the welding processes, diffusion welding (Section 29.5.2) is used to join two components </w:t>
      </w:r>
      <w:r>
        <w:rPr>
          <w:color w:val="231F20"/>
          <w:w w:val="105"/>
        </w:rPr>
        <w:t>by pressing them</w:t>
      </w:r>
      <w:r>
        <w:rPr>
          <w:color w:val="231F20"/>
          <w:w w:val="105"/>
        </w:rPr>
        <w:t> together and allowing diffusion to occur across the</w:t>
      </w:r>
      <w:r>
        <w:rPr>
          <w:color w:val="231F20"/>
          <w:w w:val="105"/>
        </w:rPr>
        <w:t> boundary to </w:t>
      </w:r>
      <w:r>
        <w:rPr>
          <w:color w:val="231F20"/>
        </w:rPr>
        <w:t>create a permanent bond. Diffusion is also used in electronics manufac- turing to alter the </w:t>
      </w:r>
      <w:r>
        <w:rPr>
          <w:color w:val="231F20"/>
          <w:w w:val="105"/>
        </w:rPr>
        <w:t>surface</w:t>
      </w:r>
      <w:r>
        <w:rPr>
          <w:color w:val="231F20"/>
          <w:w w:val="105"/>
        </w:rPr>
        <w:t> chemistry</w:t>
      </w:r>
      <w:r>
        <w:rPr>
          <w:color w:val="231F20"/>
          <w:w w:val="105"/>
        </w:rPr>
        <w:t> of</w:t>
      </w:r>
      <w:r>
        <w:rPr>
          <w:color w:val="231F20"/>
          <w:w w:val="105"/>
        </w:rPr>
        <w:t> a</w:t>
      </w:r>
      <w:r>
        <w:rPr>
          <w:color w:val="231F20"/>
          <w:w w:val="105"/>
        </w:rPr>
        <w:t> semiconductor</w:t>
      </w:r>
      <w:r>
        <w:rPr>
          <w:color w:val="231F20"/>
          <w:w w:val="105"/>
        </w:rPr>
        <w:t> chip</w:t>
      </w:r>
      <w:r>
        <w:rPr>
          <w:color w:val="231F20"/>
          <w:w w:val="105"/>
        </w:rPr>
        <w:t> in</w:t>
      </w:r>
      <w:r>
        <w:rPr>
          <w:color w:val="231F20"/>
          <w:w w:val="105"/>
        </w:rPr>
        <w:t> microscopic</w:t>
      </w:r>
      <w:r>
        <w:rPr>
          <w:color w:val="231F20"/>
          <w:w w:val="105"/>
        </w:rPr>
        <w:t> local-</w:t>
      </w:r>
      <w:r>
        <w:rPr>
          <w:color w:val="231F20"/>
          <w:w w:val="105"/>
        </w:rPr>
        <w:t> ized</w:t>
      </w:r>
      <w:r>
        <w:rPr>
          <w:color w:val="231F20"/>
          <w:w w:val="105"/>
        </w:rPr>
        <w:t> regions</w:t>
      </w:r>
      <w:r>
        <w:rPr>
          <w:color w:val="231F20"/>
          <w:w w:val="105"/>
        </w:rPr>
        <w:t> to</w:t>
      </w:r>
      <w:r>
        <w:rPr>
          <w:color w:val="231F20"/>
          <w:spacing w:val="40"/>
          <w:w w:val="105"/>
        </w:rPr>
        <w:t> </w:t>
      </w:r>
      <w:r>
        <w:rPr>
          <w:color w:val="231F20"/>
          <w:w w:val="105"/>
        </w:rPr>
        <w:t>create circuit details (Section 33.4.3).</w:t>
      </w:r>
    </w:p>
    <w:p>
      <w:pPr>
        <w:pStyle w:val="BodyText"/>
        <w:spacing w:before="58"/>
      </w:pPr>
    </w:p>
    <w:p>
      <w:pPr>
        <w:pStyle w:val="Heading3"/>
      </w:pPr>
      <w:r>
        <w:rPr/>
        <mc:AlternateContent>
          <mc:Choice Requires="wps">
            <w:drawing>
              <wp:anchor distT="0" distB="0" distL="0" distR="0" allowOverlap="1" layoutInCell="1" locked="0" behindDoc="0" simplePos="0" relativeHeight="15829504">
                <wp:simplePos x="0" y="0"/>
                <wp:positionH relativeFrom="page">
                  <wp:posOffset>-11</wp:posOffset>
                </wp:positionH>
                <wp:positionV relativeFrom="paragraph">
                  <wp:posOffset>-35644</wp:posOffset>
                </wp:positionV>
                <wp:extent cx="915035" cy="342900"/>
                <wp:effectExtent l="0" t="0" r="0" b="0"/>
                <wp:wrapNone/>
                <wp:docPr id="1224" name="Group 1224"/>
                <wp:cNvGraphicFramePr>
                  <a:graphicFrameLocks/>
                </wp:cNvGraphicFramePr>
                <a:graphic>
                  <a:graphicData uri="http://schemas.microsoft.com/office/word/2010/wordprocessingGroup">
                    <wpg:wgp>
                      <wpg:cNvPr id="1224" name="Group 1224"/>
                      <wpg:cNvGrpSpPr/>
                      <wpg:grpSpPr>
                        <a:xfrm>
                          <a:off x="0" y="0"/>
                          <a:ext cx="915035" cy="342900"/>
                          <a:chExt cx="915035" cy="342900"/>
                        </a:xfrm>
                      </wpg:grpSpPr>
                      <wps:wsp>
                        <wps:cNvPr id="1225" name="Graphic 1225"/>
                        <wps:cNvSpPr/>
                        <wps:spPr>
                          <a:xfrm>
                            <a:off x="0" y="0"/>
                            <a:ext cx="915035" cy="342900"/>
                          </a:xfrm>
                          <a:custGeom>
                            <a:avLst/>
                            <a:gdLst/>
                            <a:ahLst/>
                            <a:cxnLst/>
                            <a:rect l="l" t="t" r="r" b="b"/>
                            <a:pathLst>
                              <a:path w="915035" h="342900">
                                <a:moveTo>
                                  <a:pt x="762621" y="0"/>
                                </a:moveTo>
                                <a:lnTo>
                                  <a:pt x="0" y="0"/>
                                </a:lnTo>
                                <a:lnTo>
                                  <a:pt x="0" y="342899"/>
                                </a:lnTo>
                                <a:lnTo>
                                  <a:pt x="762621" y="342899"/>
                                </a:lnTo>
                                <a:lnTo>
                                  <a:pt x="786433" y="340523"/>
                                </a:lnTo>
                                <a:lnTo>
                                  <a:pt x="838821" y="323849"/>
                                </a:lnTo>
                                <a:lnTo>
                                  <a:pt x="891208" y="278611"/>
                                </a:lnTo>
                                <a:lnTo>
                                  <a:pt x="898203" y="252729"/>
                                </a:lnTo>
                                <a:lnTo>
                                  <a:pt x="812532" y="252729"/>
                                </a:lnTo>
                                <a:lnTo>
                                  <a:pt x="812532" y="13498"/>
                                </a:lnTo>
                                <a:lnTo>
                                  <a:pt x="762621" y="0"/>
                                </a:lnTo>
                                <a:close/>
                              </a:path>
                              <a:path w="915035" h="342900">
                                <a:moveTo>
                                  <a:pt x="812532" y="13498"/>
                                </a:moveTo>
                                <a:lnTo>
                                  <a:pt x="812532" y="252729"/>
                                </a:lnTo>
                                <a:lnTo>
                                  <a:pt x="898203" y="252729"/>
                                </a:lnTo>
                                <a:lnTo>
                                  <a:pt x="915021" y="190499"/>
                                </a:lnTo>
                                <a:lnTo>
                                  <a:pt x="915021" y="152400"/>
                                </a:lnTo>
                                <a:lnTo>
                                  <a:pt x="912634" y="128586"/>
                                </a:lnTo>
                                <a:lnTo>
                                  <a:pt x="895971" y="76200"/>
                                </a:lnTo>
                                <a:lnTo>
                                  <a:pt x="850722" y="23811"/>
                                </a:lnTo>
                                <a:lnTo>
                                  <a:pt x="812532" y="13498"/>
                                </a:lnTo>
                                <a:close/>
                              </a:path>
                            </a:pathLst>
                          </a:custGeom>
                          <a:solidFill>
                            <a:srgbClr val="BC8D0A"/>
                          </a:solidFill>
                        </wps:spPr>
                        <wps:bodyPr wrap="square" lIns="0" tIns="0" rIns="0" bIns="0" rtlCol="0">
                          <a:prstTxWarp prst="textNoShape">
                            <a:avLst/>
                          </a:prstTxWarp>
                          <a:noAutofit/>
                        </wps:bodyPr>
                      </wps:wsp>
                      <wps:wsp>
                        <wps:cNvPr id="1226" name="Textbox 1226"/>
                        <wps:cNvSpPr txBox="1"/>
                        <wps:spPr>
                          <a:xfrm>
                            <a:off x="0" y="0"/>
                            <a:ext cx="915035" cy="342900"/>
                          </a:xfrm>
                          <a:prstGeom prst="rect">
                            <a:avLst/>
                          </a:prstGeom>
                        </wps:spPr>
                        <wps:txbx>
                          <w:txbxContent>
                            <w:p>
                              <w:pPr>
                                <w:spacing w:before="61"/>
                                <w:ind w:left="782" w:right="0" w:firstLine="0"/>
                                <w:jc w:val="left"/>
                                <w:rPr>
                                  <w:rFonts w:ascii="Arial"/>
                                  <w:b/>
                                  <w:sz w:val="36"/>
                                </w:rPr>
                              </w:pPr>
                              <w:r>
                                <w:rPr>
                                  <w:rFonts w:ascii="Arial"/>
                                  <w:b/>
                                  <w:color w:val="FFFFFF"/>
                                  <w:spacing w:val="-5"/>
                                  <w:sz w:val="36"/>
                                </w:rPr>
                                <w:t>4.4</w:t>
                              </w:r>
                            </w:p>
                          </w:txbxContent>
                        </wps:txbx>
                        <wps:bodyPr wrap="square" lIns="0" tIns="0" rIns="0" bIns="0" rtlCol="0">
                          <a:noAutofit/>
                        </wps:bodyPr>
                      </wps:wsp>
                    </wpg:wgp>
                  </a:graphicData>
                </a:graphic>
              </wp:anchor>
            </w:drawing>
          </mc:Choice>
          <mc:Fallback>
            <w:pict>
              <v:group style="position:absolute;margin-left:-.000945pt;margin-top:-2.806676pt;width:72.05pt;height:27pt;mso-position-horizontal-relative:page;mso-position-vertical-relative:paragraph;z-index:15829504" id="docshapegroup1090" coordorigin="0,-56" coordsize="1441,540">
                <v:shape style="position:absolute;left:-1;top:-57;width:1441;height:540" id="docshape1091" coordorigin="0,-56" coordsize="1441,540" path="m1201,-56l0,-56,0,484,1201,484,1238,480,1321,454,1403,383,1414,342,1280,342,1280,-35,1201,-56xm1280,-35l1280,342,1414,342,1441,244,1441,184,1437,146,1411,64,1340,-19,1280,-35xe" filled="true" fillcolor="#bc8d0a" stroked="false">
                  <v:path arrowok="t"/>
                  <v:fill type="solid"/>
                </v:shape>
                <v:shape style="position:absolute;left:-1;top:-57;width:1441;height:540" type="#_x0000_t202" id="docshape1092" filled="false" stroked="false">
                  <v:textbox inset="0,0,0,0">
                    <w:txbxContent>
                      <w:p>
                        <w:pPr>
                          <w:spacing w:before="61"/>
                          <w:ind w:left="782" w:right="0" w:firstLine="0"/>
                          <w:jc w:val="left"/>
                          <w:rPr>
                            <w:rFonts w:ascii="Arial"/>
                            <w:b/>
                            <w:sz w:val="36"/>
                          </w:rPr>
                        </w:pPr>
                        <w:r>
                          <w:rPr>
                            <w:rFonts w:ascii="Arial"/>
                            <w:b/>
                            <w:color w:val="FFFFFF"/>
                            <w:spacing w:val="-5"/>
                            <w:sz w:val="36"/>
                          </w:rPr>
                          <w:t>4.4</w:t>
                        </w:r>
                      </w:p>
                    </w:txbxContent>
                  </v:textbox>
                  <w10:wrap type="none"/>
                </v:shape>
                <w10:wrap type="none"/>
              </v:group>
            </w:pict>
          </mc:Fallback>
        </mc:AlternateContent>
      </w:r>
      <w:r>
        <w:rPr>
          <w:color w:val="231F20"/>
          <w:w w:val="105"/>
        </w:rPr>
        <w:t>Electrical</w:t>
      </w:r>
      <w:r>
        <w:rPr>
          <w:color w:val="231F20"/>
          <w:spacing w:val="20"/>
          <w:w w:val="105"/>
        </w:rPr>
        <w:t> </w:t>
      </w:r>
      <w:r>
        <w:rPr>
          <w:color w:val="231F20"/>
          <w:spacing w:val="-2"/>
          <w:w w:val="105"/>
        </w:rPr>
        <w:t>Properties</w:t>
      </w:r>
    </w:p>
    <w:p>
      <w:pPr>
        <w:pStyle w:val="BodyText"/>
        <w:spacing w:before="88"/>
        <w:ind w:left="2940" w:right="716"/>
        <w:jc w:val="both"/>
      </w:pPr>
      <w:r>
        <w:rPr>
          <w:color w:val="231F20"/>
          <w:w w:val="105"/>
        </w:rPr>
        <w:t>Engineering materials exhibit a great variation in their capacity to conduct electric- ity.</w:t>
      </w:r>
      <w:r>
        <w:rPr>
          <w:color w:val="231F20"/>
          <w:spacing w:val="-8"/>
          <w:w w:val="105"/>
        </w:rPr>
        <w:t> </w:t>
      </w:r>
      <w:r>
        <w:rPr>
          <w:color w:val="231F20"/>
          <w:w w:val="105"/>
        </w:rPr>
        <w:t>This section defines the physical properties by which this capacity is measured.</w:t>
      </w:r>
    </w:p>
    <w:p>
      <w:pPr>
        <w:pStyle w:val="BodyText"/>
        <w:spacing w:before="221"/>
      </w:pPr>
    </w:p>
    <w:p>
      <w:pPr>
        <w:pStyle w:val="Heading6"/>
        <w:numPr>
          <w:ilvl w:val="2"/>
          <w:numId w:val="14"/>
        </w:numPr>
        <w:tabs>
          <w:tab w:pos="1615" w:val="left" w:leader="none"/>
          <w:tab w:pos="10142" w:val="left" w:leader="none"/>
        </w:tabs>
        <w:spacing w:line="240" w:lineRule="auto" w:before="1" w:after="0"/>
        <w:ind w:left="1615" w:right="0" w:hanging="836"/>
        <w:jc w:val="left"/>
        <w:rPr>
          <w:u w:val="none"/>
        </w:rPr>
      </w:pPr>
      <w:r>
        <w:rPr>
          <w:color w:val="BC8D0A"/>
          <w:w w:val="80"/>
          <w:u w:val="single" w:color="939598"/>
        </w:rPr>
        <w:t>RESISTIVITY</w:t>
      </w:r>
      <w:r>
        <w:rPr>
          <w:color w:val="BC8D0A"/>
          <w:spacing w:val="42"/>
          <w:u w:val="single" w:color="939598"/>
        </w:rPr>
        <w:t> </w:t>
      </w:r>
      <w:r>
        <w:rPr>
          <w:color w:val="BC8D0A"/>
          <w:w w:val="80"/>
          <w:u w:val="single" w:color="939598"/>
        </w:rPr>
        <w:t>AND</w:t>
      </w:r>
      <w:r>
        <w:rPr>
          <w:color w:val="BC8D0A"/>
          <w:spacing w:val="51"/>
          <w:u w:val="single" w:color="939598"/>
        </w:rPr>
        <w:t> </w:t>
      </w:r>
      <w:r>
        <w:rPr>
          <w:color w:val="BC8D0A"/>
          <w:spacing w:val="-2"/>
          <w:w w:val="80"/>
          <w:u w:val="single" w:color="939598"/>
        </w:rPr>
        <w:t>CONDUCTIVITY</w:t>
      </w:r>
      <w:r>
        <w:rPr>
          <w:color w:val="BC8D0A"/>
          <w:u w:val="single" w:color="939598"/>
        </w:rPr>
        <w:tab/>
      </w:r>
    </w:p>
    <w:p>
      <w:pPr>
        <w:pStyle w:val="BodyText"/>
        <w:spacing w:before="93"/>
        <w:ind w:left="2940" w:right="704"/>
        <w:jc w:val="both"/>
      </w:pPr>
      <w:r>
        <w:rPr>
          <w:color w:val="231F20"/>
        </w:rPr>
        <w:t>The flow of electrical current involves movement of </w:t>
      </w:r>
      <w:r>
        <w:rPr>
          <w:b/>
          <w:i/>
          <w:color w:val="231F20"/>
        </w:rPr>
        <w:t>charge carriers</w:t>
      </w:r>
      <w:r>
        <w:rPr>
          <w:color w:val="231F20"/>
        </w:rPr>
        <w:t>—infinitesimally small particles possessing an electrical charge. In solids, these charge carriers are elec- trons.</w:t>
      </w:r>
      <w:r>
        <w:rPr>
          <w:color w:val="231F20"/>
          <w:spacing w:val="37"/>
        </w:rPr>
        <w:t> </w:t>
      </w:r>
      <w:r>
        <w:rPr>
          <w:color w:val="231F20"/>
        </w:rPr>
        <w:t>In</w:t>
      </w:r>
      <w:r>
        <w:rPr>
          <w:color w:val="231F20"/>
          <w:spacing w:val="39"/>
        </w:rPr>
        <w:t> </w:t>
      </w:r>
      <w:r>
        <w:rPr>
          <w:color w:val="231F20"/>
        </w:rPr>
        <w:t>a</w:t>
      </w:r>
      <w:r>
        <w:rPr>
          <w:color w:val="231F20"/>
          <w:spacing w:val="39"/>
        </w:rPr>
        <w:t> </w:t>
      </w:r>
      <w:r>
        <w:rPr>
          <w:color w:val="231F20"/>
        </w:rPr>
        <w:t>liquid</w:t>
      </w:r>
      <w:r>
        <w:rPr>
          <w:color w:val="231F20"/>
          <w:spacing w:val="39"/>
        </w:rPr>
        <w:t> </w:t>
      </w:r>
      <w:r>
        <w:rPr>
          <w:color w:val="231F20"/>
        </w:rPr>
        <w:t>solution,</w:t>
      </w:r>
      <w:r>
        <w:rPr>
          <w:color w:val="231F20"/>
          <w:spacing w:val="37"/>
        </w:rPr>
        <w:t> </w:t>
      </w:r>
      <w:r>
        <w:rPr>
          <w:color w:val="231F20"/>
        </w:rPr>
        <w:t>charge</w:t>
      </w:r>
      <w:r>
        <w:rPr>
          <w:color w:val="231F20"/>
          <w:spacing w:val="39"/>
        </w:rPr>
        <w:t> </w:t>
      </w:r>
      <w:r>
        <w:rPr>
          <w:color w:val="231F20"/>
        </w:rPr>
        <w:t>carriers</w:t>
      </w:r>
      <w:r>
        <w:rPr>
          <w:color w:val="231F20"/>
          <w:spacing w:val="38"/>
        </w:rPr>
        <w:t> </w:t>
      </w:r>
      <w:r>
        <w:rPr>
          <w:color w:val="231F20"/>
        </w:rPr>
        <w:t>are</w:t>
      </w:r>
      <w:r>
        <w:rPr>
          <w:color w:val="231F20"/>
          <w:spacing w:val="39"/>
        </w:rPr>
        <w:t> </w:t>
      </w:r>
      <w:r>
        <w:rPr>
          <w:color w:val="231F20"/>
        </w:rPr>
        <w:t>positive</w:t>
      </w:r>
      <w:r>
        <w:rPr>
          <w:color w:val="231F20"/>
          <w:spacing w:val="39"/>
        </w:rPr>
        <w:t> </w:t>
      </w:r>
      <w:r>
        <w:rPr>
          <w:color w:val="231F20"/>
        </w:rPr>
        <w:t>and</w:t>
      </w:r>
      <w:r>
        <w:rPr>
          <w:color w:val="231F20"/>
          <w:spacing w:val="39"/>
        </w:rPr>
        <w:t> </w:t>
      </w:r>
      <w:r>
        <w:rPr>
          <w:color w:val="231F20"/>
        </w:rPr>
        <w:t>negative</w:t>
      </w:r>
      <w:r>
        <w:rPr>
          <w:color w:val="231F20"/>
          <w:spacing w:val="39"/>
        </w:rPr>
        <w:t> </w:t>
      </w:r>
      <w:r>
        <w:rPr>
          <w:color w:val="231F20"/>
        </w:rPr>
        <w:t>ions. The</w:t>
      </w:r>
      <w:r>
        <w:rPr>
          <w:color w:val="231F20"/>
          <w:spacing w:val="39"/>
        </w:rPr>
        <w:t> </w:t>
      </w:r>
      <w:r>
        <w:rPr>
          <w:color w:val="231F20"/>
        </w:rPr>
        <w:t>move- ment of charge carriers is driven by the presence of an electric voltage and resisted</w:t>
      </w:r>
      <w:r>
        <w:rPr>
          <w:color w:val="231F20"/>
          <w:spacing w:val="80"/>
        </w:rPr>
        <w:t> </w:t>
      </w:r>
      <w:r>
        <w:rPr>
          <w:color w:val="231F20"/>
        </w:rPr>
        <w:t>by</w:t>
      </w:r>
      <w:r>
        <w:rPr>
          <w:color w:val="231F20"/>
          <w:spacing w:val="40"/>
        </w:rPr>
        <w:t> </w:t>
      </w:r>
      <w:r>
        <w:rPr>
          <w:color w:val="231F20"/>
        </w:rPr>
        <w:t>the</w:t>
      </w:r>
      <w:r>
        <w:rPr>
          <w:color w:val="231F20"/>
          <w:spacing w:val="40"/>
        </w:rPr>
        <w:t> </w:t>
      </w:r>
      <w:r>
        <w:rPr>
          <w:color w:val="231F20"/>
        </w:rPr>
        <w:t>inherent</w:t>
      </w:r>
      <w:r>
        <w:rPr>
          <w:color w:val="231F20"/>
          <w:spacing w:val="40"/>
        </w:rPr>
        <w:t> </w:t>
      </w:r>
      <w:r>
        <w:rPr>
          <w:color w:val="231F20"/>
        </w:rPr>
        <w:t>characteristics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material,</w:t>
      </w:r>
      <w:r>
        <w:rPr>
          <w:color w:val="231F20"/>
          <w:spacing w:val="40"/>
        </w:rPr>
        <w:t> </w:t>
      </w:r>
      <w:r>
        <w:rPr>
          <w:color w:val="231F20"/>
        </w:rPr>
        <w:t>such</w:t>
      </w:r>
      <w:r>
        <w:rPr>
          <w:color w:val="231F20"/>
          <w:spacing w:val="40"/>
        </w:rPr>
        <w:t> </w:t>
      </w:r>
      <w:r>
        <w:rPr>
          <w:color w:val="231F20"/>
        </w:rPr>
        <w:t>as</w:t>
      </w:r>
      <w:r>
        <w:rPr>
          <w:color w:val="231F20"/>
          <w:spacing w:val="40"/>
        </w:rPr>
        <w:t> </w:t>
      </w:r>
      <w:r>
        <w:rPr>
          <w:color w:val="231F20"/>
        </w:rPr>
        <w:t>atomic</w:t>
      </w:r>
      <w:r>
        <w:rPr>
          <w:color w:val="231F20"/>
          <w:spacing w:val="40"/>
        </w:rPr>
        <w:t> </w:t>
      </w:r>
      <w:r>
        <w:rPr>
          <w:color w:val="231F20"/>
        </w:rPr>
        <w:t>structure</w:t>
      </w:r>
      <w:r>
        <w:rPr>
          <w:color w:val="231F20"/>
          <w:spacing w:val="40"/>
        </w:rPr>
        <w:t> </w:t>
      </w:r>
      <w:r>
        <w:rPr>
          <w:color w:val="231F20"/>
        </w:rPr>
        <w:t>and</w:t>
      </w:r>
      <w:r>
        <w:rPr>
          <w:color w:val="231F20"/>
          <w:spacing w:val="40"/>
        </w:rPr>
        <w:t> </w:t>
      </w:r>
      <w:r>
        <w:rPr>
          <w:color w:val="231F20"/>
        </w:rPr>
        <w:t>bonding between</w:t>
      </w:r>
      <w:r>
        <w:rPr>
          <w:color w:val="231F20"/>
          <w:spacing w:val="27"/>
        </w:rPr>
        <w:t> </w:t>
      </w:r>
      <w:r>
        <w:rPr>
          <w:color w:val="231F20"/>
        </w:rPr>
        <w:t>atoms</w:t>
      </w:r>
      <w:r>
        <w:rPr>
          <w:color w:val="231F20"/>
          <w:spacing w:val="26"/>
        </w:rPr>
        <w:t> </w:t>
      </w:r>
      <w:r>
        <w:rPr>
          <w:color w:val="231F20"/>
        </w:rPr>
        <w:t>and</w:t>
      </w:r>
      <w:r>
        <w:rPr>
          <w:color w:val="231F20"/>
          <w:spacing w:val="27"/>
        </w:rPr>
        <w:t> </w:t>
      </w:r>
      <w:r>
        <w:rPr>
          <w:color w:val="231F20"/>
        </w:rPr>
        <w:t>molecules.</w:t>
      </w:r>
      <w:r>
        <w:rPr>
          <w:color w:val="231F20"/>
          <w:spacing w:val="-12"/>
        </w:rPr>
        <w:t> </w:t>
      </w:r>
      <w:r>
        <w:rPr>
          <w:color w:val="231F20"/>
        </w:rPr>
        <w:t>This</w:t>
      </w:r>
      <w:r>
        <w:rPr>
          <w:color w:val="231F20"/>
          <w:spacing w:val="26"/>
        </w:rPr>
        <w:t> </w:t>
      </w:r>
      <w:r>
        <w:rPr>
          <w:color w:val="231F20"/>
        </w:rPr>
        <w:t>is</w:t>
      </w:r>
      <w:r>
        <w:rPr>
          <w:color w:val="231F20"/>
          <w:spacing w:val="27"/>
        </w:rPr>
        <w:t> </w:t>
      </w:r>
      <w:r>
        <w:rPr>
          <w:color w:val="231F20"/>
        </w:rPr>
        <w:t>the</w:t>
      </w:r>
      <w:r>
        <w:rPr>
          <w:color w:val="231F20"/>
          <w:spacing w:val="27"/>
        </w:rPr>
        <w:t> </w:t>
      </w:r>
      <w:r>
        <w:rPr>
          <w:color w:val="231F20"/>
        </w:rPr>
        <w:t>familiar</w:t>
      </w:r>
      <w:r>
        <w:rPr>
          <w:color w:val="231F20"/>
          <w:spacing w:val="26"/>
        </w:rPr>
        <w:t> </w:t>
      </w:r>
      <w:r>
        <w:rPr>
          <w:color w:val="231F20"/>
        </w:rPr>
        <w:t>relationship</w:t>
      </w:r>
      <w:r>
        <w:rPr>
          <w:color w:val="231F20"/>
          <w:spacing w:val="30"/>
        </w:rPr>
        <w:t> </w:t>
      </w:r>
      <w:r>
        <w:rPr>
          <w:color w:val="231F20"/>
        </w:rPr>
        <w:t>defined</w:t>
      </w:r>
      <w:r>
        <w:rPr>
          <w:color w:val="231F20"/>
          <w:spacing w:val="27"/>
        </w:rPr>
        <w:t> </w:t>
      </w:r>
      <w:r>
        <w:rPr>
          <w:color w:val="231F20"/>
        </w:rPr>
        <w:t>by</w:t>
      </w:r>
      <w:r>
        <w:rPr>
          <w:color w:val="231F20"/>
          <w:spacing w:val="27"/>
        </w:rPr>
        <w:t> </w:t>
      </w:r>
      <w:r>
        <w:rPr>
          <w:color w:val="231F20"/>
        </w:rPr>
        <w:t>Ohm’s</w:t>
      </w:r>
      <w:r>
        <w:rPr>
          <w:color w:val="231F20"/>
          <w:spacing w:val="27"/>
        </w:rPr>
        <w:t> </w:t>
      </w:r>
      <w:r>
        <w:rPr>
          <w:color w:val="231F20"/>
        </w:rPr>
        <w:t>law:</w:t>
      </w:r>
    </w:p>
    <w:p>
      <w:pPr>
        <w:spacing w:after="0"/>
        <w:jc w:val="both"/>
        <w:sectPr>
          <w:pgSz w:w="11530" w:h="14410"/>
          <w:pgMar w:header="652" w:footer="0" w:top="920" w:bottom="280" w:left="0" w:right="660"/>
        </w:sectPr>
      </w:pPr>
    </w:p>
    <w:p>
      <w:pPr>
        <w:spacing w:line="291" w:lineRule="exact" w:before="72"/>
        <w:ind w:left="0" w:right="0" w:firstLine="0"/>
        <w:jc w:val="right"/>
        <w:rPr>
          <w:i/>
          <w:sz w:val="20"/>
        </w:rPr>
      </w:pPr>
      <w:r>
        <w:rPr>
          <w:i/>
          <w:color w:val="231F20"/>
          <w:w w:val="125"/>
          <w:sz w:val="20"/>
        </w:rPr>
        <w:t>I</w:t>
      </w:r>
      <w:r>
        <w:rPr>
          <w:i/>
          <w:color w:val="231F20"/>
          <w:spacing w:val="-10"/>
          <w:w w:val="125"/>
          <w:sz w:val="20"/>
        </w:rPr>
        <w:t> </w:t>
      </w:r>
      <w:r>
        <w:rPr>
          <w:rFonts w:ascii="Arial"/>
          <w:color w:val="231F20"/>
          <w:w w:val="125"/>
          <w:sz w:val="20"/>
        </w:rPr>
        <w:t>=</w:t>
      </w:r>
      <w:r>
        <w:rPr>
          <w:rFonts w:ascii="Arial"/>
          <w:color w:val="231F20"/>
          <w:spacing w:val="-2"/>
          <w:w w:val="125"/>
          <w:sz w:val="20"/>
        </w:rPr>
        <w:t> </w:t>
      </w:r>
      <w:r>
        <w:rPr>
          <w:i/>
          <w:color w:val="231F20"/>
          <w:spacing w:val="-10"/>
          <w:w w:val="125"/>
          <w:position w:val="8"/>
          <w:sz w:val="20"/>
          <w:u w:val="single" w:color="221E1F"/>
        </w:rPr>
        <w:t>E</w:t>
      </w:r>
    </w:p>
    <w:p>
      <w:pPr>
        <w:spacing w:line="211" w:lineRule="exact" w:before="0"/>
        <w:ind w:left="0" w:right="1" w:firstLine="0"/>
        <w:jc w:val="right"/>
        <w:rPr>
          <w:i/>
          <w:sz w:val="20"/>
        </w:rPr>
      </w:pPr>
      <w:r>
        <w:rPr>
          <w:i/>
          <w:color w:val="231F20"/>
          <w:spacing w:val="-10"/>
          <w:w w:val="120"/>
          <w:sz w:val="20"/>
        </w:rPr>
        <w:t>R</w:t>
      </w:r>
    </w:p>
    <w:p>
      <w:pPr>
        <w:pStyle w:val="BodyText"/>
        <w:spacing w:before="209"/>
        <w:ind w:right="715"/>
        <w:jc w:val="right"/>
      </w:pPr>
      <w:r>
        <w:rPr/>
        <w:br w:type="column"/>
      </w:r>
      <w:r>
        <w:rPr>
          <w:color w:val="231F20"/>
          <w:spacing w:val="-2"/>
        </w:rPr>
        <w:t>(4.6)</w:t>
      </w:r>
    </w:p>
    <w:p>
      <w:pPr>
        <w:spacing w:after="0"/>
        <w:jc w:val="right"/>
        <w:sectPr>
          <w:type w:val="continuous"/>
          <w:pgSz w:w="11530" w:h="14410"/>
          <w:pgMar w:header="652" w:footer="0" w:top="640" w:bottom="0" w:left="0" w:right="660"/>
          <w:cols w:num="2" w:equalWidth="0">
            <w:col w:w="6796" w:space="40"/>
            <w:col w:w="4034"/>
          </w:cols>
        </w:sectPr>
      </w:pPr>
    </w:p>
    <w:p>
      <w:pPr>
        <w:pStyle w:val="BodyText"/>
        <w:spacing w:before="81"/>
      </w:pPr>
    </w:p>
    <w:p>
      <w:pPr>
        <w:pStyle w:val="BodyText"/>
        <w:spacing w:line="244" w:lineRule="auto"/>
        <w:ind w:left="2940" w:right="713"/>
        <w:jc w:val="both"/>
      </w:pPr>
      <w:r>
        <w:rPr>
          <w:color w:val="231F20"/>
        </w:rPr>
        <w:t>where</w:t>
      </w:r>
      <w:r>
        <w:rPr>
          <w:color w:val="231F20"/>
          <w:spacing w:val="36"/>
        </w:rPr>
        <w:t> </w:t>
      </w:r>
      <w:r>
        <w:rPr>
          <w:i/>
          <w:color w:val="231F20"/>
        </w:rPr>
        <w:t>I</w:t>
      </w:r>
      <w:r>
        <w:rPr>
          <w:i/>
          <w:color w:val="231F20"/>
          <w:spacing w:val="36"/>
        </w:rPr>
        <w:t> </w:t>
      </w:r>
      <w:r>
        <w:rPr>
          <w:rFonts w:ascii="Arial"/>
          <w:color w:val="231F20"/>
        </w:rPr>
        <w:t>=</w:t>
      </w:r>
      <w:r>
        <w:rPr>
          <w:rFonts w:ascii="Arial"/>
          <w:color w:val="231F20"/>
          <w:spacing w:val="29"/>
        </w:rPr>
        <w:t> </w:t>
      </w:r>
      <w:r>
        <w:rPr>
          <w:color w:val="231F20"/>
        </w:rPr>
        <w:t>current,</w:t>
      </w:r>
      <w:r>
        <w:rPr>
          <w:color w:val="231F20"/>
          <w:spacing w:val="-6"/>
        </w:rPr>
        <w:t> </w:t>
      </w:r>
      <w:r>
        <w:rPr>
          <w:color w:val="231F20"/>
        </w:rPr>
        <w:t>A;</w:t>
      </w:r>
      <w:r>
        <w:rPr>
          <w:color w:val="231F20"/>
          <w:spacing w:val="16"/>
        </w:rPr>
        <w:t> </w:t>
      </w:r>
      <w:r>
        <w:rPr>
          <w:i/>
          <w:color w:val="231F20"/>
        </w:rPr>
        <w:t>E</w:t>
      </w:r>
      <w:r>
        <w:rPr>
          <w:i/>
          <w:color w:val="231F20"/>
          <w:spacing w:val="36"/>
        </w:rPr>
        <w:t> </w:t>
      </w:r>
      <w:r>
        <w:rPr>
          <w:rFonts w:ascii="Arial"/>
          <w:color w:val="231F20"/>
        </w:rPr>
        <w:t>=</w:t>
      </w:r>
      <w:r>
        <w:rPr>
          <w:rFonts w:ascii="Arial"/>
          <w:color w:val="231F20"/>
          <w:spacing w:val="29"/>
        </w:rPr>
        <w:t> </w:t>
      </w:r>
      <w:r>
        <w:rPr>
          <w:color w:val="231F20"/>
        </w:rPr>
        <w:t>voltage,</w:t>
      </w:r>
      <w:r>
        <w:rPr>
          <w:color w:val="231F20"/>
          <w:spacing w:val="-6"/>
        </w:rPr>
        <w:t> </w:t>
      </w:r>
      <w:r>
        <w:rPr>
          <w:color w:val="231F20"/>
        </w:rPr>
        <w:t>V;</w:t>
      </w:r>
      <w:r>
        <w:rPr>
          <w:color w:val="231F20"/>
          <w:spacing w:val="16"/>
        </w:rPr>
        <w:t> </w:t>
      </w:r>
      <w:r>
        <w:rPr>
          <w:color w:val="231F20"/>
        </w:rPr>
        <w:t>and</w:t>
      </w:r>
      <w:r>
        <w:rPr>
          <w:color w:val="231F20"/>
          <w:spacing w:val="36"/>
        </w:rPr>
        <w:t> </w:t>
      </w:r>
      <w:r>
        <w:rPr>
          <w:i/>
          <w:color w:val="231F20"/>
        </w:rPr>
        <w:t>R</w:t>
      </w:r>
      <w:r>
        <w:rPr>
          <w:i/>
          <w:color w:val="231F20"/>
          <w:spacing w:val="36"/>
        </w:rPr>
        <w:t> </w:t>
      </w:r>
      <w:r>
        <w:rPr>
          <w:rFonts w:ascii="Arial"/>
          <w:color w:val="231F20"/>
        </w:rPr>
        <w:t>=</w:t>
      </w:r>
      <w:r>
        <w:rPr>
          <w:rFonts w:ascii="Arial"/>
          <w:color w:val="231F20"/>
          <w:spacing w:val="29"/>
        </w:rPr>
        <w:t> </w:t>
      </w:r>
      <w:r>
        <w:rPr>
          <w:color w:val="231F20"/>
        </w:rPr>
        <w:t>electrical</w:t>
      </w:r>
      <w:r>
        <w:rPr>
          <w:color w:val="231F20"/>
          <w:spacing w:val="37"/>
        </w:rPr>
        <w:t> </w:t>
      </w:r>
      <w:r>
        <w:rPr>
          <w:color w:val="231F20"/>
        </w:rPr>
        <w:t>resistance,</w:t>
      </w:r>
      <w:r>
        <w:rPr>
          <w:color w:val="231F20"/>
          <w:spacing w:val="15"/>
        </w:rPr>
        <w:t> </w:t>
      </w:r>
      <w:r>
        <w:rPr>
          <w:rFonts w:ascii="Arial"/>
          <w:color w:val="231F20"/>
        </w:rPr>
        <w:t>!1</w:t>
      </w:r>
      <w:r>
        <w:rPr>
          <w:color w:val="231F20"/>
        </w:rPr>
        <w:t>.</w:t>
      </w:r>
      <w:r>
        <w:rPr>
          <w:color w:val="231F20"/>
          <w:spacing w:val="-6"/>
        </w:rPr>
        <w:t> </w:t>
      </w:r>
      <w:r>
        <w:rPr>
          <w:color w:val="231F20"/>
        </w:rPr>
        <w:t>The</w:t>
      </w:r>
      <w:r>
        <w:rPr>
          <w:color w:val="231F20"/>
          <w:spacing w:val="36"/>
        </w:rPr>
        <w:t> </w:t>
      </w:r>
      <w:r>
        <w:rPr>
          <w:color w:val="231F20"/>
        </w:rPr>
        <w:t>resistance in</w:t>
      </w:r>
      <w:r>
        <w:rPr>
          <w:color w:val="231F20"/>
          <w:spacing w:val="-6"/>
        </w:rPr>
        <w:t> </w:t>
      </w:r>
      <w:r>
        <w:rPr>
          <w:color w:val="231F20"/>
        </w:rPr>
        <w:t>a</w:t>
      </w:r>
      <w:r>
        <w:rPr>
          <w:color w:val="231F20"/>
          <w:spacing w:val="-6"/>
        </w:rPr>
        <w:t> </w:t>
      </w:r>
      <w:r>
        <w:rPr>
          <w:color w:val="231F20"/>
        </w:rPr>
        <w:t>uniform</w:t>
      </w:r>
      <w:r>
        <w:rPr>
          <w:color w:val="231F20"/>
          <w:spacing w:val="-6"/>
        </w:rPr>
        <w:t> </w:t>
      </w:r>
      <w:r>
        <w:rPr>
          <w:color w:val="231F20"/>
        </w:rPr>
        <w:t>section</w:t>
      </w:r>
      <w:r>
        <w:rPr>
          <w:color w:val="231F20"/>
          <w:spacing w:val="-6"/>
        </w:rPr>
        <w:t> </w:t>
      </w:r>
      <w:r>
        <w:rPr>
          <w:color w:val="231F20"/>
        </w:rPr>
        <w:t>of</w:t>
      </w:r>
      <w:r>
        <w:rPr>
          <w:color w:val="231F20"/>
          <w:spacing w:val="-5"/>
        </w:rPr>
        <w:t> </w:t>
      </w:r>
      <w:r>
        <w:rPr>
          <w:color w:val="231F20"/>
        </w:rPr>
        <w:t>material</w:t>
      </w:r>
      <w:r>
        <w:rPr>
          <w:color w:val="231F20"/>
          <w:spacing w:val="-5"/>
        </w:rPr>
        <w:t> </w:t>
      </w:r>
      <w:r>
        <w:rPr>
          <w:color w:val="231F20"/>
        </w:rPr>
        <w:t>(e.g.,</w:t>
      </w:r>
      <w:r>
        <w:rPr>
          <w:color w:val="231F20"/>
          <w:spacing w:val="-5"/>
        </w:rPr>
        <w:t> </w:t>
      </w:r>
      <w:r>
        <w:rPr>
          <w:color w:val="231F20"/>
        </w:rPr>
        <w:t>a</w:t>
      </w:r>
      <w:r>
        <w:rPr>
          <w:color w:val="231F20"/>
          <w:spacing w:val="-6"/>
        </w:rPr>
        <w:t> </w:t>
      </w:r>
      <w:r>
        <w:rPr>
          <w:color w:val="231F20"/>
        </w:rPr>
        <w:t>wire)</w:t>
      </w:r>
      <w:r>
        <w:rPr>
          <w:color w:val="231F20"/>
          <w:spacing w:val="-5"/>
        </w:rPr>
        <w:t> </w:t>
      </w:r>
      <w:r>
        <w:rPr>
          <w:color w:val="231F20"/>
        </w:rPr>
        <w:t>depends</w:t>
      </w:r>
      <w:r>
        <w:rPr>
          <w:color w:val="231F20"/>
          <w:spacing w:val="-6"/>
        </w:rPr>
        <w:t> </w:t>
      </w:r>
      <w:r>
        <w:rPr>
          <w:color w:val="231F20"/>
        </w:rPr>
        <w:t>on</w:t>
      </w:r>
      <w:r>
        <w:rPr>
          <w:color w:val="231F20"/>
          <w:spacing w:val="-6"/>
        </w:rPr>
        <w:t> </w:t>
      </w:r>
      <w:r>
        <w:rPr>
          <w:color w:val="231F20"/>
        </w:rPr>
        <w:t>its</w:t>
      </w:r>
      <w:r>
        <w:rPr>
          <w:color w:val="231F20"/>
          <w:spacing w:val="-6"/>
        </w:rPr>
        <w:t> </w:t>
      </w:r>
      <w:r>
        <w:rPr>
          <w:color w:val="231F20"/>
        </w:rPr>
        <w:t>length</w:t>
      </w:r>
      <w:r>
        <w:rPr>
          <w:color w:val="231F20"/>
          <w:spacing w:val="-4"/>
        </w:rPr>
        <w:t> </w:t>
      </w:r>
      <w:r>
        <w:rPr>
          <w:i/>
          <w:color w:val="231F20"/>
        </w:rPr>
        <w:t>L</w:t>
      </w:r>
      <w:r>
        <w:rPr>
          <w:color w:val="231F20"/>
        </w:rPr>
        <w:t>,</w:t>
      </w:r>
      <w:r>
        <w:rPr>
          <w:color w:val="231F20"/>
          <w:spacing w:val="-5"/>
        </w:rPr>
        <w:t> </w:t>
      </w:r>
      <w:r>
        <w:rPr>
          <w:color w:val="231F20"/>
        </w:rPr>
        <w:t>cross-sectional</w:t>
      </w:r>
      <w:r>
        <w:rPr>
          <w:color w:val="231F20"/>
          <w:spacing w:val="73"/>
        </w:rPr>
        <w:t> </w:t>
      </w:r>
      <w:r>
        <w:rPr>
          <w:color w:val="231F20"/>
        </w:rPr>
        <w:t>area </w:t>
      </w:r>
      <w:r>
        <w:rPr>
          <w:i/>
          <w:color w:val="231F20"/>
        </w:rPr>
        <w:t>A</w:t>
      </w:r>
      <w:r>
        <w:rPr>
          <w:color w:val="231F20"/>
        </w:rPr>
        <w:t>,</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resistivity</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material</w:t>
      </w:r>
      <w:r>
        <w:rPr>
          <w:color w:val="231F20"/>
          <w:spacing w:val="40"/>
        </w:rPr>
        <w:t> </w:t>
      </w:r>
      <w:r>
        <w:rPr>
          <w:i/>
          <w:color w:val="231F20"/>
        </w:rPr>
        <w:t>r</w:t>
      </w:r>
      <w:r>
        <w:rPr>
          <w:color w:val="231F20"/>
        </w:rPr>
        <w:t>;</w:t>
      </w:r>
      <w:r>
        <w:rPr>
          <w:color w:val="231F20"/>
          <w:spacing w:val="40"/>
        </w:rPr>
        <w:t> </w:t>
      </w:r>
      <w:r>
        <w:rPr>
          <w:color w:val="231F20"/>
        </w:rPr>
        <w:t>thus,</w:t>
      </w:r>
    </w:p>
    <w:p>
      <w:pPr>
        <w:spacing w:after="0" w:line="244" w:lineRule="auto"/>
        <w:jc w:val="both"/>
        <w:sectPr>
          <w:type w:val="continuous"/>
          <w:pgSz w:w="11530" w:h="14410"/>
          <w:pgMar w:header="652" w:footer="0" w:top="640" w:bottom="0" w:left="0" w:right="660"/>
        </w:sectPr>
      </w:pPr>
    </w:p>
    <w:p>
      <w:pPr>
        <w:spacing w:line="291" w:lineRule="exact" w:before="61"/>
        <w:ind w:left="0" w:right="0" w:firstLine="0"/>
        <w:jc w:val="right"/>
        <w:rPr>
          <w:i/>
          <w:sz w:val="20"/>
        </w:rPr>
      </w:pPr>
      <w:r>
        <w:rPr>
          <w:i/>
          <w:color w:val="231F20"/>
          <w:w w:val="120"/>
          <w:sz w:val="20"/>
        </w:rPr>
        <w:t>R</w:t>
      </w:r>
      <w:r>
        <w:rPr>
          <w:i/>
          <w:color w:val="231F20"/>
          <w:spacing w:val="-12"/>
          <w:w w:val="120"/>
          <w:sz w:val="20"/>
        </w:rPr>
        <w:t> </w:t>
      </w:r>
      <w:r>
        <w:rPr>
          <w:rFonts w:ascii="Arial"/>
          <w:color w:val="231F20"/>
          <w:w w:val="120"/>
          <w:sz w:val="20"/>
        </w:rPr>
        <w:t>=</w:t>
      </w:r>
      <w:r>
        <w:rPr>
          <w:rFonts w:ascii="Arial"/>
          <w:color w:val="231F20"/>
          <w:spacing w:val="-12"/>
          <w:w w:val="120"/>
          <w:sz w:val="20"/>
        </w:rPr>
        <w:t> </w:t>
      </w:r>
      <w:r>
        <w:rPr>
          <w:i/>
          <w:color w:val="231F20"/>
          <w:w w:val="120"/>
          <w:sz w:val="20"/>
        </w:rPr>
        <w:t>r</w:t>
      </w:r>
      <w:r>
        <w:rPr>
          <w:i/>
          <w:color w:val="231F20"/>
          <w:spacing w:val="4"/>
          <w:w w:val="120"/>
          <w:sz w:val="20"/>
        </w:rPr>
        <w:t> </w:t>
      </w:r>
      <w:r>
        <w:rPr>
          <w:i/>
          <w:color w:val="231F20"/>
          <w:spacing w:val="-10"/>
          <w:w w:val="120"/>
          <w:position w:val="8"/>
          <w:sz w:val="20"/>
          <w:u w:val="single" w:color="221E1F"/>
        </w:rPr>
        <w:t>L</w:t>
      </w:r>
    </w:p>
    <w:p>
      <w:pPr>
        <w:spacing w:line="211" w:lineRule="exact" w:before="0"/>
        <w:ind w:left="0" w:right="0" w:firstLine="0"/>
        <w:jc w:val="right"/>
        <w:rPr>
          <w:i/>
          <w:sz w:val="20"/>
        </w:rPr>
      </w:pPr>
      <w:r>
        <w:rPr>
          <w:i/>
          <w:color w:val="231F20"/>
          <w:spacing w:val="-10"/>
          <w:w w:val="125"/>
          <w:sz w:val="20"/>
        </w:rPr>
        <w:t>A</w:t>
      </w:r>
    </w:p>
    <w:p>
      <w:pPr>
        <w:tabs>
          <w:tab w:pos="946" w:val="left" w:leader="none"/>
          <w:tab w:pos="3649" w:val="left" w:leader="none"/>
        </w:tabs>
        <w:spacing w:before="114"/>
        <w:ind w:left="357" w:right="0" w:firstLine="0"/>
        <w:jc w:val="left"/>
        <w:rPr>
          <w:sz w:val="20"/>
        </w:rPr>
      </w:pPr>
      <w:r>
        <w:rPr/>
        <w:br w:type="column"/>
      </w:r>
      <w:r>
        <w:rPr>
          <w:color w:val="231F20"/>
          <w:spacing w:val="-5"/>
          <w:w w:val="115"/>
          <w:sz w:val="20"/>
        </w:rPr>
        <w:t>or</w:t>
      </w:r>
      <w:r>
        <w:rPr>
          <w:color w:val="231F20"/>
          <w:sz w:val="20"/>
        </w:rPr>
        <w:tab/>
      </w:r>
      <w:r>
        <w:rPr>
          <w:i/>
          <w:color w:val="231F20"/>
          <w:w w:val="115"/>
          <w:sz w:val="20"/>
        </w:rPr>
        <w:t>r</w:t>
      </w:r>
      <w:r>
        <w:rPr>
          <w:i/>
          <w:color w:val="231F20"/>
          <w:spacing w:val="-3"/>
          <w:w w:val="115"/>
          <w:sz w:val="20"/>
        </w:rPr>
        <w:t> </w:t>
      </w:r>
      <w:r>
        <w:rPr>
          <w:rFonts w:ascii="Arial"/>
          <w:color w:val="231F20"/>
          <w:w w:val="115"/>
          <w:sz w:val="20"/>
        </w:rPr>
        <w:t>=</w:t>
      </w:r>
      <w:r>
        <w:rPr>
          <w:rFonts w:ascii="Arial"/>
          <w:color w:val="231F20"/>
          <w:spacing w:val="-7"/>
          <w:w w:val="115"/>
          <w:sz w:val="20"/>
        </w:rPr>
        <w:t> </w:t>
      </w:r>
      <w:r>
        <w:rPr>
          <w:i/>
          <w:color w:val="231F20"/>
          <w:w w:val="115"/>
          <w:sz w:val="20"/>
        </w:rPr>
        <w:t>R</w:t>
      </w:r>
      <w:r>
        <w:rPr>
          <w:i/>
          <w:color w:val="231F20"/>
          <w:spacing w:val="7"/>
          <w:w w:val="115"/>
          <w:sz w:val="20"/>
        </w:rPr>
        <w:t> </w:t>
      </w:r>
      <w:r>
        <w:rPr>
          <w:i/>
          <w:color w:val="231F20"/>
          <w:spacing w:val="-10"/>
          <w:w w:val="115"/>
          <w:position w:val="8"/>
          <w:sz w:val="20"/>
          <w:u w:val="single" w:color="221E1F"/>
        </w:rPr>
        <w:t>A</w:t>
      </w:r>
      <w:r>
        <w:rPr>
          <w:i/>
          <w:color w:val="231F20"/>
          <w:position w:val="8"/>
          <w:sz w:val="20"/>
        </w:rPr>
        <w:tab/>
      </w:r>
      <w:r>
        <w:rPr>
          <w:color w:val="231F20"/>
          <w:spacing w:val="-4"/>
          <w:w w:val="115"/>
          <w:sz w:val="20"/>
        </w:rPr>
        <w:t>(4.7)</w:t>
      </w:r>
    </w:p>
    <w:p>
      <w:pPr>
        <w:spacing w:before="149"/>
        <w:ind w:left="1501" w:right="0" w:firstLine="0"/>
        <w:jc w:val="left"/>
        <w:rPr>
          <w:i/>
          <w:sz w:val="20"/>
        </w:rPr>
      </w:pPr>
      <w:r>
        <w:rPr>
          <w:i/>
          <w:color w:val="231F20"/>
          <w:spacing w:val="-10"/>
          <w:w w:val="130"/>
          <w:sz w:val="20"/>
        </w:rPr>
        <w:t>L</w:t>
      </w:r>
    </w:p>
    <w:p>
      <w:pPr>
        <w:spacing w:after="0"/>
        <w:jc w:val="left"/>
        <w:rPr>
          <w:sz w:val="20"/>
        </w:rPr>
        <w:sectPr>
          <w:type w:val="continuous"/>
          <w:pgSz w:w="11530" w:h="14410"/>
          <w:pgMar w:header="652" w:footer="0" w:top="640" w:bottom="0" w:left="0" w:right="660"/>
          <w:cols w:num="2" w:equalWidth="0">
            <w:col w:w="6048" w:space="40"/>
            <w:col w:w="4782"/>
          </w:cols>
        </w:sectPr>
      </w:pPr>
    </w:p>
    <w:p>
      <w:pPr>
        <w:pStyle w:val="BodyText"/>
        <w:spacing w:line="242" w:lineRule="auto" w:before="96"/>
        <w:ind w:left="2940" w:right="715" w:firstLine="57"/>
        <w:jc w:val="both"/>
      </w:pPr>
      <w:r>
        <w:rPr>
          <w:color w:val="231F20"/>
          <w:w w:val="105"/>
        </w:rPr>
        <w:t>where</w:t>
      </w:r>
      <w:r>
        <w:rPr>
          <w:color w:val="231F20"/>
          <w:spacing w:val="-12"/>
          <w:w w:val="105"/>
        </w:rPr>
        <w:t> </w:t>
      </w:r>
      <w:r>
        <w:rPr>
          <w:color w:val="231F20"/>
          <w:w w:val="105"/>
        </w:rPr>
        <w:t>resistivity</w:t>
      </w:r>
      <w:r>
        <w:rPr>
          <w:color w:val="231F20"/>
          <w:spacing w:val="-4"/>
          <w:w w:val="105"/>
        </w:rPr>
        <w:t> </w:t>
      </w:r>
      <w:r>
        <w:rPr>
          <w:color w:val="231F20"/>
          <w:w w:val="105"/>
        </w:rPr>
        <w:t>has</w:t>
      </w:r>
      <w:r>
        <w:rPr>
          <w:color w:val="231F20"/>
          <w:spacing w:val="-4"/>
          <w:w w:val="105"/>
        </w:rPr>
        <w:t> </w:t>
      </w:r>
      <w:r>
        <w:rPr>
          <w:color w:val="231F20"/>
          <w:w w:val="105"/>
        </w:rPr>
        <w:t>units</w:t>
      </w:r>
      <w:r>
        <w:rPr>
          <w:color w:val="231F20"/>
          <w:spacing w:val="-4"/>
          <w:w w:val="105"/>
        </w:rPr>
        <w:t> </w:t>
      </w:r>
      <w:r>
        <w:rPr>
          <w:color w:val="231F20"/>
          <w:w w:val="105"/>
        </w:rPr>
        <w:t>of</w:t>
      </w:r>
      <w:r>
        <w:rPr>
          <w:color w:val="231F20"/>
          <w:spacing w:val="-4"/>
          <w:w w:val="105"/>
        </w:rPr>
        <w:t> </w:t>
      </w:r>
      <w:r>
        <w:rPr>
          <w:rFonts w:ascii="Arial" w:hAnsi="Arial"/>
          <w:color w:val="231F20"/>
          <w:w w:val="105"/>
        </w:rPr>
        <w:t>!1</w:t>
      </w:r>
      <w:r>
        <w:rPr>
          <w:color w:val="231F20"/>
          <w:w w:val="105"/>
        </w:rPr>
        <w:t>-m</w:t>
      </w:r>
      <w:r>
        <w:rPr>
          <w:color w:val="231F20"/>
          <w:w w:val="105"/>
          <w:vertAlign w:val="superscript"/>
        </w:rPr>
        <w:t>2</w:t>
      </w:r>
      <w:r>
        <w:rPr>
          <w:color w:val="231F20"/>
          <w:w w:val="105"/>
          <w:vertAlign w:val="baseline"/>
        </w:rPr>
        <w:t>/m</w:t>
      </w:r>
      <w:r>
        <w:rPr>
          <w:color w:val="231F20"/>
          <w:spacing w:val="-5"/>
          <w:w w:val="105"/>
          <w:vertAlign w:val="baseline"/>
        </w:rPr>
        <w:t> </w:t>
      </w:r>
      <w:r>
        <w:rPr>
          <w:color w:val="231F20"/>
          <w:w w:val="105"/>
          <w:vertAlign w:val="baseline"/>
        </w:rPr>
        <w:t>or</w:t>
      </w:r>
      <w:r>
        <w:rPr>
          <w:color w:val="231F20"/>
          <w:spacing w:val="-4"/>
          <w:w w:val="105"/>
          <w:vertAlign w:val="baseline"/>
        </w:rPr>
        <w:t> </w:t>
      </w:r>
      <w:r>
        <w:rPr>
          <w:rFonts w:ascii="Arial" w:hAnsi="Arial"/>
          <w:color w:val="231F20"/>
          <w:w w:val="105"/>
          <w:vertAlign w:val="baseline"/>
        </w:rPr>
        <w:t>!1</w:t>
      </w:r>
      <w:r>
        <w:rPr>
          <w:color w:val="231F20"/>
          <w:w w:val="105"/>
          <w:vertAlign w:val="baseline"/>
        </w:rPr>
        <w:t>-m</w:t>
      </w:r>
      <w:r>
        <w:rPr>
          <w:color w:val="231F20"/>
          <w:spacing w:val="-5"/>
          <w:w w:val="105"/>
          <w:vertAlign w:val="baseline"/>
        </w:rPr>
        <w:t> </w:t>
      </w:r>
      <w:r>
        <w:rPr>
          <w:color w:val="231F20"/>
          <w:w w:val="105"/>
          <w:vertAlign w:val="baseline"/>
        </w:rPr>
        <w:t>(</w:t>
      </w:r>
      <w:r>
        <w:rPr>
          <w:rFonts w:ascii="Arial" w:hAnsi="Arial"/>
          <w:color w:val="231F20"/>
          <w:w w:val="105"/>
          <w:vertAlign w:val="baseline"/>
        </w:rPr>
        <w:t>!1</w:t>
      </w:r>
      <w:r>
        <w:rPr>
          <w:color w:val="231F20"/>
          <w:w w:val="105"/>
          <w:vertAlign w:val="baseline"/>
        </w:rPr>
        <w:t>-in).</w:t>
      </w:r>
      <w:r>
        <w:rPr>
          <w:color w:val="231F20"/>
          <w:spacing w:val="-14"/>
          <w:w w:val="105"/>
          <w:vertAlign w:val="baseline"/>
        </w:rPr>
        <w:t> </w:t>
      </w:r>
      <w:r>
        <w:rPr>
          <w:b/>
          <w:i/>
          <w:color w:val="231F20"/>
          <w:w w:val="105"/>
          <w:vertAlign w:val="baseline"/>
        </w:rPr>
        <w:t>Resistivity</w:t>
      </w:r>
      <w:r>
        <w:rPr>
          <w:b/>
          <w:i/>
          <w:color w:val="231F20"/>
          <w:spacing w:val="-3"/>
          <w:w w:val="105"/>
          <w:vertAlign w:val="baseline"/>
        </w:rPr>
        <w:t> </w:t>
      </w:r>
      <w:r>
        <w:rPr>
          <w:color w:val="231F20"/>
          <w:w w:val="105"/>
          <w:vertAlign w:val="baseline"/>
        </w:rPr>
        <w:t>is</w:t>
      </w:r>
      <w:r>
        <w:rPr>
          <w:color w:val="231F20"/>
          <w:spacing w:val="-4"/>
          <w:w w:val="105"/>
          <w:vertAlign w:val="baseline"/>
        </w:rPr>
        <w:t> </w:t>
      </w:r>
      <w:r>
        <w:rPr>
          <w:color w:val="231F20"/>
          <w:w w:val="105"/>
          <w:vertAlign w:val="baseline"/>
        </w:rPr>
        <w:t>the</w:t>
      </w:r>
      <w:r>
        <w:rPr>
          <w:color w:val="231F20"/>
          <w:spacing w:val="-4"/>
          <w:w w:val="105"/>
          <w:vertAlign w:val="baseline"/>
        </w:rPr>
        <w:t> </w:t>
      </w:r>
      <w:r>
        <w:rPr>
          <w:color w:val="231F20"/>
          <w:w w:val="105"/>
          <w:vertAlign w:val="baseline"/>
        </w:rPr>
        <w:t>basic</w:t>
      </w:r>
      <w:r>
        <w:rPr>
          <w:color w:val="231F20"/>
          <w:spacing w:val="-4"/>
          <w:w w:val="105"/>
          <w:vertAlign w:val="baseline"/>
        </w:rPr>
        <w:t> </w:t>
      </w:r>
      <w:r>
        <w:rPr>
          <w:color w:val="231F20"/>
          <w:w w:val="105"/>
          <w:vertAlign w:val="baseline"/>
        </w:rPr>
        <w:t>property that defines a material’s capability to resist current flow.</w:t>
      </w:r>
      <w:r>
        <w:rPr>
          <w:color w:val="231F20"/>
          <w:spacing w:val="-13"/>
          <w:w w:val="105"/>
          <w:vertAlign w:val="baseline"/>
        </w:rPr>
        <w:t> </w:t>
      </w:r>
      <w:r>
        <w:rPr>
          <w:color w:val="231F20"/>
          <w:w w:val="105"/>
          <w:vertAlign w:val="baseline"/>
        </w:rPr>
        <w:t>Table 4.3 lists values of re- sistivity</w:t>
      </w:r>
      <w:r>
        <w:rPr>
          <w:color w:val="231F20"/>
          <w:w w:val="105"/>
          <w:vertAlign w:val="baseline"/>
        </w:rPr>
        <w:t> for</w:t>
      </w:r>
      <w:r>
        <w:rPr>
          <w:color w:val="231F20"/>
          <w:w w:val="105"/>
          <w:vertAlign w:val="baseline"/>
        </w:rPr>
        <w:t> selected</w:t>
      </w:r>
      <w:r>
        <w:rPr>
          <w:color w:val="231F20"/>
          <w:w w:val="105"/>
          <w:vertAlign w:val="baseline"/>
        </w:rPr>
        <w:t> materials.</w:t>
      </w:r>
      <w:r>
        <w:rPr>
          <w:color w:val="231F20"/>
          <w:spacing w:val="-14"/>
          <w:w w:val="105"/>
          <w:vertAlign w:val="baseline"/>
        </w:rPr>
        <w:t> </w:t>
      </w:r>
      <w:r>
        <w:rPr>
          <w:color w:val="231F20"/>
          <w:w w:val="105"/>
          <w:vertAlign w:val="baseline"/>
        </w:rPr>
        <w:t>Resistivity</w:t>
      </w:r>
      <w:r>
        <w:rPr>
          <w:color w:val="231F20"/>
          <w:w w:val="105"/>
          <w:vertAlign w:val="baseline"/>
        </w:rPr>
        <w:t> is</w:t>
      </w:r>
      <w:r>
        <w:rPr>
          <w:color w:val="231F20"/>
          <w:w w:val="105"/>
          <w:vertAlign w:val="baseline"/>
        </w:rPr>
        <w:t> not</w:t>
      </w:r>
      <w:r>
        <w:rPr>
          <w:color w:val="231F20"/>
          <w:w w:val="105"/>
          <w:vertAlign w:val="baseline"/>
        </w:rPr>
        <w:t> a</w:t>
      </w:r>
      <w:r>
        <w:rPr>
          <w:color w:val="231F20"/>
          <w:w w:val="105"/>
          <w:vertAlign w:val="baseline"/>
        </w:rPr>
        <w:t> constant;</w:t>
      </w:r>
      <w:r>
        <w:rPr>
          <w:color w:val="231F20"/>
          <w:spacing w:val="-14"/>
          <w:w w:val="105"/>
          <w:vertAlign w:val="baseline"/>
        </w:rPr>
        <w:t> </w:t>
      </w:r>
      <w:r>
        <w:rPr>
          <w:color w:val="231F20"/>
          <w:w w:val="105"/>
          <w:vertAlign w:val="baseline"/>
        </w:rPr>
        <w:t>instead</w:t>
      </w:r>
      <w:r>
        <w:rPr>
          <w:color w:val="231F20"/>
          <w:w w:val="105"/>
          <w:vertAlign w:val="baseline"/>
        </w:rPr>
        <w:t> it</w:t>
      </w:r>
      <w:r>
        <w:rPr>
          <w:color w:val="231F20"/>
          <w:w w:val="105"/>
          <w:vertAlign w:val="baseline"/>
        </w:rPr>
        <w:t> varies,</w:t>
      </w:r>
      <w:r>
        <w:rPr>
          <w:color w:val="231F20"/>
          <w:spacing w:val="-14"/>
          <w:w w:val="105"/>
          <w:vertAlign w:val="baseline"/>
        </w:rPr>
        <w:t> </w:t>
      </w:r>
      <w:r>
        <w:rPr>
          <w:color w:val="231F20"/>
          <w:w w:val="105"/>
          <w:vertAlign w:val="baseline"/>
        </w:rPr>
        <w:t>as</w:t>
      </w:r>
      <w:r>
        <w:rPr>
          <w:color w:val="231F20"/>
          <w:w w:val="105"/>
          <w:vertAlign w:val="baseline"/>
        </w:rPr>
        <w:t> do</w:t>
      </w:r>
      <w:r>
        <w:rPr>
          <w:color w:val="231F20"/>
          <w:w w:val="105"/>
          <w:vertAlign w:val="baseline"/>
        </w:rPr>
        <w:t> so many</w:t>
      </w:r>
      <w:r>
        <w:rPr>
          <w:color w:val="231F20"/>
          <w:spacing w:val="19"/>
          <w:w w:val="105"/>
          <w:vertAlign w:val="baseline"/>
        </w:rPr>
        <w:t> </w:t>
      </w:r>
      <w:r>
        <w:rPr>
          <w:color w:val="231F20"/>
          <w:w w:val="105"/>
          <w:vertAlign w:val="baseline"/>
        </w:rPr>
        <w:t>other</w:t>
      </w:r>
      <w:r>
        <w:rPr>
          <w:color w:val="231F20"/>
          <w:spacing w:val="25"/>
          <w:w w:val="105"/>
          <w:vertAlign w:val="baseline"/>
        </w:rPr>
        <w:t> </w:t>
      </w:r>
      <w:r>
        <w:rPr>
          <w:color w:val="231F20"/>
          <w:w w:val="105"/>
          <w:vertAlign w:val="baseline"/>
        </w:rPr>
        <w:t>properties, with</w:t>
      </w:r>
      <w:r>
        <w:rPr>
          <w:color w:val="231F20"/>
          <w:spacing w:val="29"/>
          <w:w w:val="105"/>
          <w:vertAlign w:val="baseline"/>
        </w:rPr>
        <w:t> </w:t>
      </w:r>
      <w:r>
        <w:rPr>
          <w:color w:val="231F20"/>
          <w:w w:val="105"/>
          <w:vertAlign w:val="baseline"/>
        </w:rPr>
        <w:t>temperature. For</w:t>
      </w:r>
      <w:r>
        <w:rPr>
          <w:color w:val="231F20"/>
          <w:spacing w:val="27"/>
          <w:w w:val="105"/>
          <w:vertAlign w:val="baseline"/>
        </w:rPr>
        <w:t> </w:t>
      </w:r>
      <w:r>
        <w:rPr>
          <w:color w:val="231F20"/>
          <w:w w:val="105"/>
          <w:vertAlign w:val="baseline"/>
        </w:rPr>
        <w:t>metals, it</w:t>
      </w:r>
      <w:r>
        <w:rPr>
          <w:color w:val="231F20"/>
          <w:spacing w:val="25"/>
          <w:w w:val="105"/>
          <w:vertAlign w:val="baseline"/>
        </w:rPr>
        <w:t> </w:t>
      </w:r>
      <w:r>
        <w:rPr>
          <w:color w:val="231F20"/>
          <w:w w:val="105"/>
          <w:vertAlign w:val="baseline"/>
        </w:rPr>
        <w:t>increases</w:t>
      </w:r>
      <w:r>
        <w:rPr>
          <w:color w:val="231F20"/>
          <w:spacing w:val="27"/>
          <w:w w:val="105"/>
          <w:vertAlign w:val="baseline"/>
        </w:rPr>
        <w:t> </w:t>
      </w:r>
      <w:r>
        <w:rPr>
          <w:color w:val="231F20"/>
          <w:w w:val="105"/>
          <w:vertAlign w:val="baseline"/>
        </w:rPr>
        <w:t>with</w:t>
      </w:r>
      <w:r>
        <w:rPr>
          <w:color w:val="231F20"/>
          <w:spacing w:val="29"/>
          <w:w w:val="105"/>
          <w:vertAlign w:val="baseline"/>
        </w:rPr>
        <w:t> </w:t>
      </w:r>
      <w:r>
        <w:rPr>
          <w:color w:val="231F20"/>
          <w:w w:val="105"/>
          <w:vertAlign w:val="baseline"/>
        </w:rPr>
        <w:t>temperature. It is often more convenient to consider a material as conducting electrical current rather than resisting its flow.</w:t>
      </w:r>
      <w:r>
        <w:rPr>
          <w:color w:val="231F20"/>
          <w:spacing w:val="-5"/>
          <w:w w:val="105"/>
          <w:vertAlign w:val="baseline"/>
        </w:rPr>
        <w:t> </w:t>
      </w:r>
      <w:r>
        <w:rPr>
          <w:color w:val="231F20"/>
          <w:w w:val="105"/>
          <w:vertAlign w:val="baseline"/>
        </w:rPr>
        <w:t>The </w:t>
      </w:r>
      <w:r>
        <w:rPr>
          <w:b/>
          <w:i/>
          <w:color w:val="231F20"/>
          <w:w w:val="105"/>
          <w:vertAlign w:val="baseline"/>
        </w:rPr>
        <w:t>conductivity </w:t>
      </w:r>
      <w:r>
        <w:rPr>
          <w:color w:val="231F20"/>
          <w:w w:val="105"/>
          <w:vertAlign w:val="baseline"/>
        </w:rPr>
        <w:t>of a material is simply the reciprocal</w:t>
      </w:r>
      <w:r>
        <w:rPr>
          <w:color w:val="231F20"/>
          <w:spacing w:val="40"/>
          <w:w w:val="105"/>
          <w:vertAlign w:val="baseline"/>
        </w:rPr>
        <w:t> </w:t>
      </w:r>
      <w:r>
        <w:rPr>
          <w:color w:val="231F20"/>
          <w:w w:val="105"/>
          <w:vertAlign w:val="baseline"/>
        </w:rPr>
        <w:t>of resistivity:</w:t>
      </w:r>
    </w:p>
    <w:p>
      <w:pPr>
        <w:pStyle w:val="BodyText"/>
        <w:tabs>
          <w:tab w:pos="9738" w:val="left" w:leader="none"/>
        </w:tabs>
        <w:spacing w:line="698" w:lineRule="auto" w:before="118"/>
        <w:ind w:left="2941" w:right="737" w:firstLine="2448"/>
      </w:pPr>
      <w:r>
        <w:rPr/>
        <mc:AlternateContent>
          <mc:Choice Requires="wps">
            <w:drawing>
              <wp:anchor distT="0" distB="0" distL="0" distR="0" allowOverlap="1" layoutInCell="1" locked="0" behindDoc="1" simplePos="0" relativeHeight="481206784">
                <wp:simplePos x="0" y="0"/>
                <wp:positionH relativeFrom="page">
                  <wp:posOffset>4831079</wp:posOffset>
                </wp:positionH>
                <wp:positionV relativeFrom="paragraph">
                  <wp:posOffset>179032</wp:posOffset>
                </wp:positionV>
                <wp:extent cx="50165" cy="142240"/>
                <wp:effectExtent l="0" t="0" r="0" b="0"/>
                <wp:wrapNone/>
                <wp:docPr id="1227" name="Textbox 1227"/>
                <wp:cNvGraphicFramePr>
                  <a:graphicFrameLocks/>
                </wp:cNvGraphicFramePr>
                <a:graphic>
                  <a:graphicData uri="http://schemas.microsoft.com/office/word/2010/wordprocessingShape">
                    <wps:wsp>
                      <wps:cNvPr id="1227" name="Textbox 1227"/>
                      <wps:cNvSpPr txBox="1"/>
                      <wps:spPr>
                        <a:xfrm>
                          <a:off x="0" y="0"/>
                          <a:ext cx="50165" cy="142240"/>
                        </a:xfrm>
                        <a:prstGeom prst="rect">
                          <a:avLst/>
                        </a:prstGeom>
                      </wps:spPr>
                      <wps:txbx>
                        <w:txbxContent>
                          <w:p>
                            <w:pPr>
                              <w:spacing w:line="223" w:lineRule="exact" w:before="0"/>
                              <w:ind w:left="0" w:right="0" w:firstLine="0"/>
                              <w:jc w:val="left"/>
                              <w:rPr>
                                <w:i/>
                                <w:sz w:val="20"/>
                              </w:rPr>
                            </w:pPr>
                            <w:r>
                              <w:rPr>
                                <w:i/>
                                <w:color w:val="231F20"/>
                                <w:spacing w:val="-10"/>
                                <w:sz w:val="20"/>
                              </w:rPr>
                              <w:t>r</w:t>
                            </w:r>
                          </w:p>
                        </w:txbxContent>
                      </wps:txbx>
                      <wps:bodyPr wrap="square" lIns="0" tIns="0" rIns="0" bIns="0" rtlCol="0">
                        <a:noAutofit/>
                      </wps:bodyPr>
                    </wps:wsp>
                  </a:graphicData>
                </a:graphic>
              </wp:anchor>
            </w:drawing>
          </mc:Choice>
          <mc:Fallback>
            <w:pict>
              <v:shape style="position:absolute;margin-left:380.399994pt;margin-top:14.097023pt;width:3.95pt;height:11.2pt;mso-position-horizontal-relative:page;mso-position-vertical-relative:paragraph;z-index:-22109696" type="#_x0000_t202" id="docshape1093" filled="false" stroked="false">
                <v:textbox inset="0,0,0,0">
                  <w:txbxContent>
                    <w:p>
                      <w:pPr>
                        <w:spacing w:line="223" w:lineRule="exact" w:before="0"/>
                        <w:ind w:left="0" w:right="0" w:firstLine="0"/>
                        <w:jc w:val="left"/>
                        <w:rPr>
                          <w:i/>
                          <w:sz w:val="20"/>
                        </w:rPr>
                      </w:pPr>
                      <w:r>
                        <w:rPr>
                          <w:i/>
                          <w:color w:val="231F20"/>
                          <w:spacing w:val="-10"/>
                          <w:sz w:val="20"/>
                        </w:rPr>
                        <w:t>r</w:t>
                      </w:r>
                    </w:p>
                  </w:txbxContent>
                </v:textbox>
                <w10:wrap type="none"/>
              </v:shape>
            </w:pict>
          </mc:Fallback>
        </mc:AlternateContent>
      </w:r>
      <w:r>
        <w:rPr>
          <w:color w:val="231F20"/>
          <w:w w:val="105"/>
        </w:rPr>
        <w:t>Electrical conductivity </w:t>
      </w:r>
      <w:r>
        <w:rPr>
          <w:rFonts w:ascii="Arial"/>
          <w:color w:val="231F20"/>
          <w:w w:val="105"/>
        </w:rPr>
        <w:t>= </w:t>
      </w:r>
      <w:r>
        <w:rPr>
          <w:color w:val="231F20"/>
          <w:w w:val="105"/>
          <w:position w:val="8"/>
          <w:u w:val="single" w:color="221E1F"/>
        </w:rPr>
        <w:t>1</w:t>
      </w:r>
      <w:r>
        <w:rPr>
          <w:color w:val="231F20"/>
          <w:position w:val="8"/>
        </w:rPr>
        <w:tab/>
      </w:r>
      <w:r>
        <w:rPr>
          <w:color w:val="231F20"/>
          <w:spacing w:val="-4"/>
          <w:w w:val="105"/>
        </w:rPr>
        <w:t>(4.8) </w:t>
      </w:r>
      <w:r>
        <w:rPr>
          <w:color w:val="231F20"/>
          <w:w w:val="105"/>
        </w:rPr>
        <w:t>where conductivity has units of (</w:t>
      </w:r>
      <w:r>
        <w:rPr>
          <w:rFonts w:ascii="Arial"/>
          <w:color w:val="231F20"/>
          <w:w w:val="105"/>
        </w:rPr>
        <w:t>!1</w:t>
      </w:r>
      <w:r>
        <w:rPr>
          <w:color w:val="231F20"/>
          <w:w w:val="105"/>
        </w:rPr>
        <w:t>-m)</w:t>
      </w:r>
      <w:r>
        <w:rPr>
          <w:rFonts w:ascii="Arial"/>
          <w:color w:val="231F20"/>
          <w:w w:val="105"/>
          <w:vertAlign w:val="superscript"/>
        </w:rPr>
        <w:t>-</w:t>
      </w:r>
      <w:r>
        <w:rPr>
          <w:color w:val="231F20"/>
          <w:w w:val="105"/>
          <w:vertAlign w:val="superscript"/>
        </w:rPr>
        <w:t>1</w:t>
      </w:r>
      <w:r>
        <w:rPr>
          <w:color w:val="231F20"/>
          <w:w w:val="105"/>
          <w:vertAlign w:val="baseline"/>
        </w:rPr>
        <w:t> ((</w:t>
      </w:r>
      <w:r>
        <w:rPr>
          <w:rFonts w:ascii="Arial"/>
          <w:color w:val="231F20"/>
          <w:w w:val="105"/>
          <w:vertAlign w:val="baseline"/>
        </w:rPr>
        <w:t>!1</w:t>
      </w:r>
      <w:r>
        <w:rPr>
          <w:color w:val="231F20"/>
          <w:w w:val="105"/>
          <w:vertAlign w:val="baseline"/>
        </w:rPr>
        <w:t>-in)</w:t>
      </w:r>
      <w:r>
        <w:rPr>
          <w:rFonts w:ascii="Arial"/>
          <w:color w:val="231F20"/>
          <w:w w:val="105"/>
          <w:vertAlign w:val="superscript"/>
        </w:rPr>
        <w:t>-</w:t>
      </w:r>
      <w:r>
        <w:rPr>
          <w:color w:val="231F20"/>
          <w:w w:val="105"/>
          <w:vertAlign w:val="superscript"/>
        </w:rPr>
        <w:t>1</w:t>
      </w:r>
      <w:r>
        <w:rPr>
          <w:color w:val="231F20"/>
          <w:w w:val="105"/>
          <w:vertAlign w:val="baseline"/>
        </w:rPr>
        <w:t>).</w:t>
      </w:r>
    </w:p>
    <w:p>
      <w:pPr>
        <w:pStyle w:val="Heading6"/>
        <w:numPr>
          <w:ilvl w:val="2"/>
          <w:numId w:val="14"/>
        </w:numPr>
        <w:tabs>
          <w:tab w:pos="1615" w:val="left" w:leader="none"/>
          <w:tab w:pos="10142" w:val="left" w:leader="none"/>
        </w:tabs>
        <w:spacing w:line="247" w:lineRule="exact" w:before="0" w:after="0"/>
        <w:ind w:left="1615" w:right="0" w:hanging="836"/>
        <w:jc w:val="left"/>
        <w:rPr>
          <w:u w:val="none"/>
        </w:rPr>
      </w:pPr>
      <w:r>
        <w:rPr>
          <w:color w:val="BC8D0A"/>
          <w:w w:val="80"/>
          <w:u w:val="single" w:color="939598"/>
        </w:rPr>
        <w:t>CLASSES</w:t>
      </w:r>
      <w:r>
        <w:rPr>
          <w:color w:val="BC8D0A"/>
          <w:spacing w:val="54"/>
          <w:u w:val="single" w:color="939598"/>
        </w:rPr>
        <w:t> </w:t>
      </w:r>
      <w:r>
        <w:rPr>
          <w:color w:val="BC8D0A"/>
          <w:w w:val="80"/>
          <w:u w:val="single" w:color="939598"/>
        </w:rPr>
        <w:t>OF</w:t>
      </w:r>
      <w:r>
        <w:rPr>
          <w:color w:val="BC8D0A"/>
          <w:spacing w:val="55"/>
          <w:u w:val="single" w:color="939598"/>
        </w:rPr>
        <w:t> </w:t>
      </w:r>
      <w:r>
        <w:rPr>
          <w:color w:val="BC8D0A"/>
          <w:w w:val="80"/>
          <w:u w:val="single" w:color="939598"/>
        </w:rPr>
        <w:t>MATERIALS</w:t>
      </w:r>
      <w:r>
        <w:rPr>
          <w:color w:val="BC8D0A"/>
          <w:spacing w:val="54"/>
          <w:u w:val="single" w:color="939598"/>
        </w:rPr>
        <w:t> </w:t>
      </w:r>
      <w:r>
        <w:rPr>
          <w:color w:val="BC8D0A"/>
          <w:w w:val="80"/>
          <w:u w:val="single" w:color="939598"/>
        </w:rPr>
        <w:t>BY</w:t>
      </w:r>
      <w:r>
        <w:rPr>
          <w:color w:val="BC8D0A"/>
          <w:spacing w:val="55"/>
          <w:u w:val="single" w:color="939598"/>
        </w:rPr>
        <w:t> </w:t>
      </w:r>
      <w:r>
        <w:rPr>
          <w:color w:val="BC8D0A"/>
          <w:w w:val="80"/>
          <w:u w:val="single" w:color="939598"/>
        </w:rPr>
        <w:t>ELECTRICAL</w:t>
      </w:r>
      <w:r>
        <w:rPr>
          <w:color w:val="BC8D0A"/>
          <w:spacing w:val="55"/>
          <w:u w:val="single" w:color="939598"/>
        </w:rPr>
        <w:t> </w:t>
      </w:r>
      <w:r>
        <w:rPr>
          <w:color w:val="BC8D0A"/>
          <w:spacing w:val="-2"/>
          <w:w w:val="80"/>
          <w:u w:val="single" w:color="939598"/>
        </w:rPr>
        <w:t>PROPERTIES</w:t>
      </w:r>
      <w:r>
        <w:rPr>
          <w:color w:val="BC8D0A"/>
          <w:u w:val="single" w:color="939598"/>
        </w:rPr>
        <w:tab/>
      </w:r>
    </w:p>
    <w:p>
      <w:pPr>
        <w:pStyle w:val="BodyText"/>
        <w:spacing w:before="93"/>
        <w:ind w:left="2940" w:right="715"/>
        <w:jc w:val="both"/>
      </w:pPr>
      <w:r>
        <w:rPr>
          <w:color w:val="231F20"/>
        </w:rPr>
        <w:t>Metals are the best </w:t>
      </w:r>
      <w:r>
        <w:rPr>
          <w:b/>
          <w:i/>
          <w:color w:val="231F20"/>
        </w:rPr>
        <w:t>conductors </w:t>
      </w:r>
      <w:r>
        <w:rPr>
          <w:color w:val="231F20"/>
        </w:rPr>
        <w:t>of electricity, because of their metallic bonding. They</w:t>
      </w:r>
      <w:r>
        <w:rPr>
          <w:color w:val="231F20"/>
          <w:spacing w:val="40"/>
        </w:rPr>
        <w:t> </w:t>
      </w:r>
      <w:r>
        <w:rPr>
          <w:color w:val="231F20"/>
        </w:rPr>
        <w:t>have</w:t>
      </w:r>
      <w:r>
        <w:rPr>
          <w:color w:val="231F20"/>
          <w:spacing w:val="36"/>
        </w:rPr>
        <w:t> </w:t>
      </w:r>
      <w:r>
        <w:rPr>
          <w:color w:val="231F20"/>
        </w:rPr>
        <w:t>the</w:t>
      </w:r>
      <w:r>
        <w:rPr>
          <w:color w:val="231F20"/>
          <w:spacing w:val="36"/>
        </w:rPr>
        <w:t> </w:t>
      </w:r>
      <w:r>
        <w:rPr>
          <w:color w:val="231F20"/>
        </w:rPr>
        <w:t>lowest</w:t>
      </w:r>
      <w:r>
        <w:rPr>
          <w:color w:val="231F20"/>
          <w:spacing w:val="34"/>
        </w:rPr>
        <w:t> </w:t>
      </w:r>
      <w:r>
        <w:rPr>
          <w:color w:val="231F20"/>
        </w:rPr>
        <w:t>resistivity</w:t>
      </w:r>
      <w:r>
        <w:rPr>
          <w:color w:val="231F20"/>
          <w:spacing w:val="36"/>
        </w:rPr>
        <w:t> </w:t>
      </w:r>
      <w:r>
        <w:rPr>
          <w:color w:val="231F20"/>
        </w:rPr>
        <w:t>(Table</w:t>
      </w:r>
      <w:r>
        <w:rPr>
          <w:color w:val="231F20"/>
          <w:spacing w:val="36"/>
        </w:rPr>
        <w:t> </w:t>
      </w:r>
      <w:r>
        <w:rPr>
          <w:color w:val="231F20"/>
        </w:rPr>
        <w:t>4.3). Most</w:t>
      </w:r>
      <w:r>
        <w:rPr>
          <w:color w:val="231F20"/>
          <w:spacing w:val="34"/>
        </w:rPr>
        <w:t> </w:t>
      </w:r>
      <w:r>
        <w:rPr>
          <w:color w:val="231F20"/>
        </w:rPr>
        <w:t>ceramics</w:t>
      </w:r>
      <w:r>
        <w:rPr>
          <w:color w:val="231F20"/>
          <w:spacing w:val="35"/>
        </w:rPr>
        <w:t> </w:t>
      </w:r>
      <w:r>
        <w:rPr>
          <w:color w:val="231F20"/>
        </w:rPr>
        <w:t>and</w:t>
      </w:r>
      <w:r>
        <w:rPr>
          <w:color w:val="231F20"/>
          <w:spacing w:val="36"/>
        </w:rPr>
        <w:t> </w:t>
      </w:r>
      <w:r>
        <w:rPr>
          <w:color w:val="231F20"/>
        </w:rPr>
        <w:t>polymers, whose</w:t>
      </w:r>
      <w:r>
        <w:rPr>
          <w:color w:val="231F20"/>
          <w:spacing w:val="36"/>
        </w:rPr>
        <w:t> </w:t>
      </w:r>
      <w:r>
        <w:rPr>
          <w:color w:val="231F20"/>
        </w:rPr>
        <w:t>electrons are tightly bound by covalent and/or ionic bonding, are poor conductors. Many of these materials</w:t>
      </w:r>
      <w:r>
        <w:rPr>
          <w:color w:val="231F20"/>
          <w:spacing w:val="40"/>
        </w:rPr>
        <w:t> </w:t>
      </w:r>
      <w:r>
        <w:rPr>
          <w:color w:val="231F20"/>
        </w:rPr>
        <w:t>are</w:t>
      </w:r>
      <w:r>
        <w:rPr>
          <w:color w:val="231F20"/>
          <w:spacing w:val="40"/>
        </w:rPr>
        <w:t> </w:t>
      </w:r>
      <w:r>
        <w:rPr>
          <w:color w:val="231F20"/>
        </w:rPr>
        <w:t>used</w:t>
      </w:r>
      <w:r>
        <w:rPr>
          <w:color w:val="231F20"/>
          <w:spacing w:val="40"/>
        </w:rPr>
        <w:t> </w:t>
      </w:r>
      <w:r>
        <w:rPr>
          <w:color w:val="231F20"/>
        </w:rPr>
        <w:t>as</w:t>
      </w:r>
      <w:r>
        <w:rPr>
          <w:color w:val="231F20"/>
          <w:spacing w:val="40"/>
        </w:rPr>
        <w:t> </w:t>
      </w:r>
      <w:r>
        <w:rPr>
          <w:b/>
          <w:i/>
          <w:color w:val="231F20"/>
        </w:rPr>
        <w:t>insulators</w:t>
      </w:r>
      <w:r>
        <w:rPr>
          <w:b/>
          <w:i/>
          <w:color w:val="231F20"/>
          <w:spacing w:val="40"/>
        </w:rPr>
        <w:t> </w:t>
      </w:r>
      <w:r>
        <w:rPr>
          <w:color w:val="231F20"/>
        </w:rPr>
        <w:t>because</w:t>
      </w:r>
      <w:r>
        <w:rPr>
          <w:color w:val="231F20"/>
          <w:spacing w:val="40"/>
        </w:rPr>
        <w:t> </w:t>
      </w:r>
      <w:r>
        <w:rPr>
          <w:color w:val="231F20"/>
        </w:rPr>
        <w:t>they</w:t>
      </w:r>
      <w:r>
        <w:rPr>
          <w:color w:val="231F20"/>
          <w:spacing w:val="40"/>
        </w:rPr>
        <w:t> </w:t>
      </w:r>
      <w:r>
        <w:rPr>
          <w:color w:val="231F20"/>
        </w:rPr>
        <w:t>possess</w:t>
      </w:r>
      <w:r>
        <w:rPr>
          <w:color w:val="231F20"/>
          <w:spacing w:val="40"/>
        </w:rPr>
        <w:t> </w:t>
      </w:r>
      <w:r>
        <w:rPr>
          <w:color w:val="231F20"/>
        </w:rPr>
        <w:t>high</w:t>
      </w:r>
      <w:r>
        <w:rPr>
          <w:color w:val="231F20"/>
          <w:spacing w:val="40"/>
        </w:rPr>
        <w:t> </w:t>
      </w:r>
      <w:r>
        <w:rPr>
          <w:color w:val="231F20"/>
        </w:rPr>
        <w:t>resistivities.</w:t>
      </w:r>
    </w:p>
    <w:p>
      <w:pPr>
        <w:spacing w:after="0"/>
        <w:jc w:val="both"/>
        <w:sectPr>
          <w:type w:val="continuous"/>
          <w:pgSz w:w="11530" w:h="14410"/>
          <w:pgMar w:header="652" w:footer="0" w:top="640" w:bottom="0" w:left="0" w:right="660"/>
        </w:sectPr>
      </w:pPr>
    </w:p>
    <w:p>
      <w:pPr>
        <w:pStyle w:val="BodyText"/>
      </w:pPr>
    </w:p>
    <w:p>
      <w:pPr>
        <w:pStyle w:val="BodyText"/>
      </w:pPr>
    </w:p>
    <w:p>
      <w:pPr>
        <w:pStyle w:val="BodyText"/>
      </w:pPr>
    </w:p>
    <w:p>
      <w:pPr>
        <w:pStyle w:val="BodyText"/>
        <w:spacing w:before="139"/>
      </w:pPr>
    </w:p>
    <w:tbl>
      <w:tblPr>
        <w:tblW w:w="0" w:type="auto"/>
        <w:jc w:val="left"/>
        <w:tblInd w:w="1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00"/>
        <w:gridCol w:w="1128"/>
        <w:gridCol w:w="1330"/>
        <w:gridCol w:w="2223"/>
        <w:gridCol w:w="1065"/>
        <w:gridCol w:w="1173"/>
      </w:tblGrid>
      <w:tr>
        <w:trPr>
          <w:trHeight w:val="306" w:hRule="atLeast"/>
        </w:trPr>
        <w:tc>
          <w:tcPr>
            <w:tcW w:w="2000" w:type="dxa"/>
          </w:tcPr>
          <w:p>
            <w:pPr>
              <w:pStyle w:val="TableParagraph"/>
              <w:spacing w:before="15"/>
              <w:ind w:left="79"/>
              <w:rPr>
                <w:b/>
                <w:sz w:val="18"/>
              </w:rPr>
            </w:pPr>
            <w:r>
              <w:rPr>
                <w:b/>
                <w:color w:val="231F20"/>
                <w:spacing w:val="-2"/>
                <w:sz w:val="18"/>
              </w:rPr>
              <w:t>Material</w:t>
            </w:r>
          </w:p>
        </w:tc>
        <w:tc>
          <w:tcPr>
            <w:tcW w:w="1128" w:type="dxa"/>
            <w:tcBorders>
              <w:top w:val="single" w:sz="4" w:space="0" w:color="231F20"/>
            </w:tcBorders>
          </w:tcPr>
          <w:p>
            <w:pPr>
              <w:pStyle w:val="TableParagraph"/>
              <w:spacing w:before="14"/>
              <w:ind w:left="309"/>
              <w:rPr>
                <w:b/>
                <w:sz w:val="18"/>
              </w:rPr>
            </w:pPr>
            <w:r>
              <w:rPr>
                <w:rFonts w:ascii="Arial"/>
                <w:color w:val="231F20"/>
                <w:sz w:val="18"/>
              </w:rPr>
              <w:t>V</w:t>
            </w:r>
            <w:r>
              <w:rPr>
                <w:b/>
                <w:color w:val="231F20"/>
                <w:sz w:val="18"/>
              </w:rPr>
              <w:t>-</w:t>
            </w:r>
            <w:r>
              <w:rPr>
                <w:b/>
                <w:color w:val="231F20"/>
                <w:spacing w:val="-10"/>
                <w:sz w:val="18"/>
              </w:rPr>
              <w:t>m</w:t>
            </w:r>
          </w:p>
        </w:tc>
        <w:tc>
          <w:tcPr>
            <w:tcW w:w="1330" w:type="dxa"/>
            <w:tcBorders>
              <w:top w:val="single" w:sz="4" w:space="0" w:color="231F20"/>
            </w:tcBorders>
          </w:tcPr>
          <w:p>
            <w:pPr>
              <w:pStyle w:val="TableParagraph"/>
              <w:spacing w:before="14"/>
              <w:ind w:right="81"/>
              <w:jc w:val="center"/>
              <w:rPr>
                <w:b/>
                <w:sz w:val="18"/>
              </w:rPr>
            </w:pPr>
            <w:r>
              <w:rPr/>
              <mc:AlternateContent>
                <mc:Choice Requires="wps">
                  <w:drawing>
                    <wp:anchor distT="0" distB="0" distL="0" distR="0" allowOverlap="1" layoutInCell="1" locked="0" behindDoc="1" simplePos="0" relativeHeight="481207808">
                      <wp:simplePos x="0" y="0"/>
                      <wp:positionH relativeFrom="column">
                        <wp:posOffset>842769</wp:posOffset>
                      </wp:positionH>
                      <wp:positionV relativeFrom="paragraph">
                        <wp:posOffset>-6438</wp:posOffset>
                      </wp:positionV>
                      <wp:extent cx="6350" cy="198120"/>
                      <wp:effectExtent l="0" t="0" r="0" b="0"/>
                      <wp:wrapNone/>
                      <wp:docPr id="1231" name="Group 1231"/>
                      <wp:cNvGraphicFramePr>
                        <a:graphicFrameLocks/>
                      </wp:cNvGraphicFramePr>
                      <a:graphic>
                        <a:graphicData uri="http://schemas.microsoft.com/office/word/2010/wordprocessingGroup">
                          <wpg:wgp>
                            <wpg:cNvPr id="1231" name="Group 1231"/>
                            <wpg:cNvGrpSpPr/>
                            <wpg:grpSpPr>
                              <a:xfrm>
                                <a:off x="0" y="0"/>
                                <a:ext cx="6350" cy="198120"/>
                                <a:chExt cx="6350" cy="198120"/>
                              </a:xfrm>
                            </wpg:grpSpPr>
                            <wps:wsp>
                              <wps:cNvPr id="1232" name="Graphic 1232"/>
                              <wps:cNvSpPr/>
                              <wps:spPr>
                                <a:xfrm>
                                  <a:off x="3175" y="0"/>
                                  <a:ext cx="1270" cy="198120"/>
                                </a:xfrm>
                                <a:custGeom>
                                  <a:avLst/>
                                  <a:gdLst/>
                                  <a:ahLst/>
                                  <a:cxnLst/>
                                  <a:rect l="l" t="t" r="r" b="b"/>
                                  <a:pathLst>
                                    <a:path w="0" h="198120">
                                      <a:moveTo>
                                        <a:pt x="0" y="197993"/>
                                      </a:moveTo>
                                      <a:lnTo>
                                        <a:pt x="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66.359825pt;margin-top:-.506986pt;width:.5pt;height:15.6pt;mso-position-horizontal-relative:column;mso-position-vertical-relative:paragraph;z-index:-22108672" id="docshapegroup1097" coordorigin="1327,-10" coordsize="10,312">
                      <v:line style="position:absolute" from="1332,302" to="1332,-10" stroked="true" strokeweight=".5pt" strokecolor="#231f20">
                        <v:stroke dashstyle="solid"/>
                      </v:line>
                      <w10:wrap type="none"/>
                    </v:group>
                  </w:pict>
                </mc:Fallback>
              </mc:AlternateContent>
            </w:r>
            <w:r>
              <w:rPr>
                <w:rFonts w:ascii="Arial"/>
                <w:color w:val="231F20"/>
                <w:sz w:val="18"/>
              </w:rPr>
              <w:t>V</w:t>
            </w:r>
            <w:r>
              <w:rPr>
                <w:b/>
                <w:color w:val="231F20"/>
                <w:sz w:val="18"/>
              </w:rPr>
              <w:t>-</w:t>
            </w:r>
            <w:r>
              <w:rPr>
                <w:b/>
                <w:color w:val="231F20"/>
                <w:spacing w:val="-5"/>
                <w:sz w:val="18"/>
              </w:rPr>
              <w:t>in</w:t>
            </w:r>
          </w:p>
        </w:tc>
        <w:tc>
          <w:tcPr>
            <w:tcW w:w="2223" w:type="dxa"/>
          </w:tcPr>
          <w:p>
            <w:pPr>
              <w:pStyle w:val="TableParagraph"/>
              <w:spacing w:before="15"/>
              <w:ind w:left="61"/>
              <w:rPr>
                <w:b/>
                <w:sz w:val="18"/>
              </w:rPr>
            </w:pPr>
            <w:r>
              <w:rPr>
                <w:b/>
                <w:color w:val="231F20"/>
                <w:spacing w:val="-2"/>
                <w:sz w:val="18"/>
              </w:rPr>
              <w:t>Material</w:t>
            </w:r>
          </w:p>
        </w:tc>
        <w:tc>
          <w:tcPr>
            <w:tcW w:w="1065" w:type="dxa"/>
          </w:tcPr>
          <w:p>
            <w:pPr>
              <w:pStyle w:val="TableParagraph"/>
              <w:spacing w:before="14"/>
              <w:ind w:left="233"/>
              <w:rPr>
                <w:b/>
                <w:sz w:val="18"/>
              </w:rPr>
            </w:pPr>
            <w:r>
              <w:rPr>
                <w:rFonts w:ascii="Arial"/>
                <w:color w:val="231F20"/>
                <w:sz w:val="18"/>
              </w:rPr>
              <w:t>V</w:t>
            </w:r>
            <w:r>
              <w:rPr>
                <w:b/>
                <w:color w:val="231F20"/>
                <w:sz w:val="18"/>
              </w:rPr>
              <w:t>-</w:t>
            </w:r>
            <w:r>
              <w:rPr>
                <w:b/>
                <w:color w:val="231F20"/>
                <w:spacing w:val="-10"/>
                <w:sz w:val="18"/>
              </w:rPr>
              <w:t>m</w:t>
            </w:r>
          </w:p>
        </w:tc>
        <w:tc>
          <w:tcPr>
            <w:tcW w:w="1173" w:type="dxa"/>
          </w:tcPr>
          <w:p>
            <w:pPr>
              <w:pStyle w:val="TableParagraph"/>
              <w:spacing w:before="14"/>
              <w:ind w:left="482"/>
              <w:rPr>
                <w:b/>
                <w:sz w:val="18"/>
              </w:rPr>
            </w:pPr>
            <w:r>
              <w:rPr>
                <w:rFonts w:ascii="Arial"/>
                <w:color w:val="231F20"/>
                <w:sz w:val="18"/>
              </w:rPr>
              <w:t>V</w:t>
            </w:r>
            <w:r>
              <w:rPr>
                <w:b/>
                <w:color w:val="231F20"/>
                <w:sz w:val="18"/>
              </w:rPr>
              <w:t>-</w:t>
            </w:r>
            <w:r>
              <w:rPr>
                <w:b/>
                <w:color w:val="231F20"/>
                <w:spacing w:val="-5"/>
                <w:sz w:val="18"/>
              </w:rPr>
              <w:t>in</w:t>
            </w:r>
          </w:p>
        </w:tc>
      </w:tr>
      <w:tr>
        <w:trPr>
          <w:trHeight w:val="262" w:hRule="atLeast"/>
        </w:trPr>
        <w:tc>
          <w:tcPr>
            <w:tcW w:w="2000" w:type="dxa"/>
          </w:tcPr>
          <w:p>
            <w:pPr>
              <w:pStyle w:val="TableParagraph"/>
              <w:spacing w:before="34"/>
              <w:ind w:left="79"/>
              <w:rPr>
                <w:b/>
                <w:i/>
                <w:sz w:val="18"/>
              </w:rPr>
            </w:pPr>
            <w:r>
              <w:rPr>
                <w:b/>
                <w:i/>
                <w:color w:val="231F20"/>
                <w:spacing w:val="-2"/>
                <w:w w:val="125"/>
                <w:sz w:val="18"/>
              </w:rPr>
              <w:t>Conductors</w:t>
            </w:r>
          </w:p>
        </w:tc>
        <w:tc>
          <w:tcPr>
            <w:tcW w:w="1128" w:type="dxa"/>
          </w:tcPr>
          <w:p>
            <w:pPr>
              <w:pStyle w:val="TableParagraph"/>
              <w:spacing w:before="33"/>
              <w:ind w:left="50"/>
              <w:rPr>
                <w:sz w:val="18"/>
              </w:rPr>
            </w:pPr>
            <w:r>
              <w:rPr>
                <w:color w:val="231F20"/>
                <w:w w:val="120"/>
                <w:sz w:val="18"/>
              </w:rPr>
              <w:t>10</w:t>
            </w:r>
            <w:r>
              <w:rPr>
                <w:rFonts w:ascii="Arial"/>
                <w:color w:val="231F20"/>
                <w:w w:val="120"/>
                <w:sz w:val="18"/>
                <w:vertAlign w:val="superscript"/>
              </w:rPr>
              <w:t>-</w:t>
            </w:r>
            <w:r>
              <w:rPr>
                <w:color w:val="231F20"/>
                <w:w w:val="120"/>
                <w:sz w:val="18"/>
                <w:vertAlign w:val="superscript"/>
              </w:rPr>
              <w:t>6</w:t>
            </w:r>
            <w:r>
              <w:rPr>
                <w:rFonts w:ascii="Arial"/>
                <w:color w:val="231F20"/>
                <w:w w:val="120"/>
                <w:sz w:val="18"/>
                <w:vertAlign w:val="baseline"/>
              </w:rPr>
              <w:t>-</w:t>
            </w:r>
            <w:r>
              <w:rPr>
                <w:color w:val="231F20"/>
                <w:w w:val="120"/>
                <w:sz w:val="18"/>
                <w:vertAlign w:val="baseline"/>
              </w:rPr>
              <w:t>10</w:t>
            </w:r>
            <w:r>
              <w:rPr>
                <w:rFonts w:ascii="Arial"/>
                <w:color w:val="231F20"/>
                <w:w w:val="120"/>
                <w:sz w:val="18"/>
                <w:vertAlign w:val="superscript"/>
              </w:rPr>
              <w:t>-</w:t>
            </w:r>
            <w:r>
              <w:rPr>
                <w:color w:val="231F20"/>
                <w:spacing w:val="-10"/>
                <w:w w:val="120"/>
                <w:sz w:val="18"/>
                <w:vertAlign w:val="superscript"/>
              </w:rPr>
              <w:t>8</w:t>
            </w:r>
          </w:p>
        </w:tc>
        <w:tc>
          <w:tcPr>
            <w:tcW w:w="1330" w:type="dxa"/>
          </w:tcPr>
          <w:p>
            <w:pPr>
              <w:pStyle w:val="TableParagraph"/>
              <w:spacing w:before="33"/>
              <w:ind w:left="126"/>
              <w:rPr>
                <w:sz w:val="18"/>
              </w:rPr>
            </w:pPr>
            <w:r>
              <w:rPr>
                <w:color w:val="231F20"/>
                <w:w w:val="130"/>
                <w:sz w:val="18"/>
              </w:rPr>
              <w:t>10</w:t>
            </w:r>
            <w:r>
              <w:rPr>
                <w:rFonts w:ascii="Arial"/>
                <w:color w:val="231F20"/>
                <w:w w:val="130"/>
                <w:sz w:val="18"/>
                <w:vertAlign w:val="superscript"/>
              </w:rPr>
              <w:t>-</w:t>
            </w:r>
            <w:r>
              <w:rPr>
                <w:color w:val="231F20"/>
                <w:w w:val="130"/>
                <w:sz w:val="18"/>
                <w:vertAlign w:val="superscript"/>
              </w:rPr>
              <w:t>4</w:t>
            </w:r>
            <w:r>
              <w:rPr>
                <w:rFonts w:ascii="Arial"/>
                <w:color w:val="231F20"/>
                <w:w w:val="130"/>
                <w:sz w:val="18"/>
                <w:vertAlign w:val="baseline"/>
              </w:rPr>
              <w:t>-</w:t>
            </w:r>
            <w:r>
              <w:rPr>
                <w:color w:val="231F20"/>
                <w:w w:val="130"/>
                <w:sz w:val="18"/>
                <w:vertAlign w:val="baseline"/>
              </w:rPr>
              <w:t>10</w:t>
            </w:r>
            <w:r>
              <w:rPr>
                <w:rFonts w:ascii="Arial"/>
                <w:color w:val="231F20"/>
                <w:w w:val="130"/>
                <w:sz w:val="18"/>
                <w:vertAlign w:val="superscript"/>
              </w:rPr>
              <w:t>-</w:t>
            </w:r>
            <w:r>
              <w:rPr>
                <w:color w:val="231F20"/>
                <w:spacing w:val="-10"/>
                <w:w w:val="90"/>
                <w:sz w:val="18"/>
                <w:vertAlign w:val="superscript"/>
              </w:rPr>
              <w:t>7</w:t>
            </w:r>
          </w:p>
        </w:tc>
        <w:tc>
          <w:tcPr>
            <w:tcW w:w="2223" w:type="dxa"/>
          </w:tcPr>
          <w:p>
            <w:pPr>
              <w:pStyle w:val="TableParagraph"/>
              <w:spacing w:before="25"/>
              <w:ind w:left="61"/>
              <w:rPr>
                <w:b/>
                <w:i/>
                <w:sz w:val="18"/>
              </w:rPr>
            </w:pPr>
            <w:r>
              <w:rPr>
                <w:b/>
                <w:i/>
                <w:color w:val="231F20"/>
                <w:sz w:val="18"/>
              </w:rPr>
              <w:t>Conductors</w:t>
            </w:r>
            <w:r>
              <w:rPr>
                <w:color w:val="231F20"/>
                <w:sz w:val="18"/>
              </w:rPr>
              <w:t>,</w:t>
            </w:r>
            <w:r>
              <w:rPr>
                <w:color w:val="231F20"/>
                <w:spacing w:val="43"/>
                <w:sz w:val="18"/>
              </w:rPr>
              <w:t> </w:t>
            </w:r>
            <w:r>
              <w:rPr>
                <w:b/>
                <w:i/>
                <w:color w:val="231F20"/>
                <w:spacing w:val="-2"/>
                <w:sz w:val="18"/>
              </w:rPr>
              <w:t>continued</w:t>
            </w:r>
          </w:p>
        </w:tc>
        <w:tc>
          <w:tcPr>
            <w:tcW w:w="1065" w:type="dxa"/>
          </w:tcPr>
          <w:p>
            <w:pPr>
              <w:pStyle w:val="TableParagraph"/>
              <w:rPr>
                <w:sz w:val="18"/>
              </w:rPr>
            </w:pPr>
          </w:p>
        </w:tc>
        <w:tc>
          <w:tcPr>
            <w:tcW w:w="1173" w:type="dxa"/>
          </w:tcPr>
          <w:p>
            <w:pPr>
              <w:pStyle w:val="TableParagraph"/>
              <w:rPr>
                <w:sz w:val="18"/>
              </w:rPr>
            </w:pPr>
          </w:p>
        </w:tc>
      </w:tr>
      <w:tr>
        <w:trPr>
          <w:trHeight w:val="227" w:hRule="atLeast"/>
        </w:trPr>
        <w:tc>
          <w:tcPr>
            <w:tcW w:w="2000" w:type="dxa"/>
          </w:tcPr>
          <w:p>
            <w:pPr>
              <w:pStyle w:val="TableParagraph"/>
              <w:spacing w:line="186" w:lineRule="exact" w:before="22"/>
              <w:ind w:left="239"/>
              <w:rPr>
                <w:sz w:val="18"/>
              </w:rPr>
            </w:pPr>
            <w:r>
              <w:rPr>
                <w:color w:val="231F20"/>
                <w:spacing w:val="-2"/>
                <w:w w:val="120"/>
                <w:sz w:val="18"/>
              </w:rPr>
              <w:t>Aluminum</w:t>
            </w:r>
          </w:p>
        </w:tc>
        <w:tc>
          <w:tcPr>
            <w:tcW w:w="1128" w:type="dxa"/>
          </w:tcPr>
          <w:p>
            <w:pPr>
              <w:pStyle w:val="TableParagraph"/>
              <w:spacing w:line="187" w:lineRule="exact" w:before="21"/>
              <w:ind w:left="95"/>
              <w:rPr>
                <w:sz w:val="18"/>
              </w:rPr>
            </w:pPr>
            <w:r>
              <w:rPr>
                <w:color w:val="231F20"/>
                <w:w w:val="110"/>
                <w:sz w:val="18"/>
              </w:rPr>
              <w:t>2.8 </w:t>
            </w:r>
            <w:r>
              <w:rPr>
                <w:rFonts w:ascii="Arial"/>
                <w:color w:val="231F20"/>
                <w:w w:val="110"/>
                <w:sz w:val="18"/>
              </w:rPr>
              <w:t>X</w:t>
            </w:r>
            <w:r>
              <w:rPr>
                <w:rFonts w:ascii="Arial"/>
                <w:color w:val="231F20"/>
                <w:spacing w:val="-4"/>
                <w:w w:val="110"/>
                <w:sz w:val="18"/>
              </w:rPr>
              <w:t> </w:t>
            </w:r>
            <w:r>
              <w:rPr>
                <w:color w:val="231F20"/>
                <w:w w:val="110"/>
                <w:sz w:val="18"/>
              </w:rPr>
              <w:t>10</w:t>
            </w:r>
            <w:r>
              <w:rPr>
                <w:rFonts w:ascii="Arial"/>
                <w:color w:val="231F20"/>
                <w:w w:val="110"/>
                <w:sz w:val="18"/>
                <w:vertAlign w:val="superscript"/>
              </w:rPr>
              <w:t>-</w:t>
            </w:r>
            <w:r>
              <w:rPr>
                <w:color w:val="231F20"/>
                <w:spacing w:val="-10"/>
                <w:w w:val="110"/>
                <w:sz w:val="18"/>
                <w:vertAlign w:val="superscript"/>
              </w:rPr>
              <w:t>8</w:t>
            </w:r>
          </w:p>
        </w:tc>
        <w:tc>
          <w:tcPr>
            <w:tcW w:w="1330" w:type="dxa"/>
          </w:tcPr>
          <w:p>
            <w:pPr>
              <w:pStyle w:val="TableParagraph"/>
              <w:spacing w:line="187" w:lineRule="exact" w:before="21"/>
              <w:ind w:right="334"/>
              <w:jc w:val="right"/>
              <w:rPr>
                <w:sz w:val="18"/>
              </w:rPr>
            </w:pPr>
            <w:r>
              <w:rPr>
                <w:color w:val="231F20"/>
                <w:w w:val="110"/>
                <w:sz w:val="18"/>
              </w:rPr>
              <w:t>1.1</w:t>
            </w:r>
            <w:r>
              <w:rPr>
                <w:color w:val="231F20"/>
                <w:spacing w:val="-1"/>
                <w:w w:val="110"/>
                <w:sz w:val="18"/>
              </w:rPr>
              <w:t> </w:t>
            </w:r>
            <w:r>
              <w:rPr>
                <w:rFonts w:ascii="Arial"/>
                <w:color w:val="231F20"/>
                <w:w w:val="110"/>
                <w:sz w:val="18"/>
              </w:rPr>
              <w:t>X</w:t>
            </w:r>
            <w:r>
              <w:rPr>
                <w:rFonts w:ascii="Arial"/>
                <w:color w:val="231F20"/>
                <w:spacing w:val="-2"/>
                <w:w w:val="110"/>
                <w:sz w:val="18"/>
              </w:rPr>
              <w:t> </w:t>
            </w:r>
            <w:r>
              <w:rPr>
                <w:color w:val="231F20"/>
                <w:w w:val="110"/>
                <w:sz w:val="18"/>
              </w:rPr>
              <w:t>10</w:t>
            </w:r>
            <w:r>
              <w:rPr>
                <w:rFonts w:ascii="Arial"/>
                <w:color w:val="231F20"/>
                <w:w w:val="110"/>
                <w:sz w:val="18"/>
                <w:vertAlign w:val="superscript"/>
              </w:rPr>
              <w:t>-</w:t>
            </w:r>
            <w:r>
              <w:rPr>
                <w:color w:val="231F20"/>
                <w:spacing w:val="-10"/>
                <w:w w:val="110"/>
                <w:sz w:val="18"/>
                <w:vertAlign w:val="superscript"/>
              </w:rPr>
              <w:t>6</w:t>
            </w:r>
          </w:p>
        </w:tc>
        <w:tc>
          <w:tcPr>
            <w:tcW w:w="2223" w:type="dxa"/>
          </w:tcPr>
          <w:p>
            <w:pPr>
              <w:pStyle w:val="TableParagraph"/>
              <w:spacing w:line="191" w:lineRule="exact" w:before="17"/>
              <w:ind w:left="221"/>
              <w:rPr>
                <w:sz w:val="18"/>
              </w:rPr>
            </w:pPr>
            <w:r>
              <w:rPr>
                <w:color w:val="231F20"/>
                <w:sz w:val="18"/>
              </w:rPr>
              <w:t>Steel, low</w:t>
            </w:r>
            <w:r>
              <w:rPr>
                <w:color w:val="231F20"/>
                <w:spacing w:val="18"/>
                <w:sz w:val="18"/>
              </w:rPr>
              <w:t> </w:t>
            </w:r>
            <w:r>
              <w:rPr>
                <w:color w:val="231F20"/>
                <w:spacing w:val="-10"/>
                <w:sz w:val="18"/>
              </w:rPr>
              <w:t>C</w:t>
            </w:r>
          </w:p>
        </w:tc>
        <w:tc>
          <w:tcPr>
            <w:tcW w:w="1065" w:type="dxa"/>
          </w:tcPr>
          <w:p>
            <w:pPr>
              <w:pStyle w:val="TableParagraph"/>
              <w:spacing w:line="192" w:lineRule="exact" w:before="16"/>
              <w:ind w:left="-17" w:right="209"/>
              <w:jc w:val="right"/>
              <w:rPr>
                <w:sz w:val="18"/>
              </w:rPr>
            </w:pPr>
            <w:r>
              <w:rPr>
                <w:color w:val="231F20"/>
                <w:sz w:val="18"/>
              </w:rPr>
              <w:t>17.0</w:t>
            </w:r>
            <w:r>
              <w:rPr>
                <w:color w:val="231F20"/>
                <w:spacing w:val="26"/>
                <w:sz w:val="18"/>
              </w:rPr>
              <w:t> </w:t>
            </w:r>
            <w:r>
              <w:rPr>
                <w:rFonts w:ascii="Arial"/>
                <w:color w:val="231F20"/>
                <w:sz w:val="18"/>
              </w:rPr>
              <w:t>X</w:t>
            </w:r>
            <w:r>
              <w:rPr>
                <w:rFonts w:ascii="Arial"/>
                <w:color w:val="231F20"/>
                <w:spacing w:val="26"/>
                <w:sz w:val="18"/>
              </w:rPr>
              <w:t> </w:t>
            </w:r>
            <w:r>
              <w:rPr>
                <w:color w:val="231F20"/>
                <w:sz w:val="18"/>
              </w:rPr>
              <w:t>10</w:t>
            </w:r>
            <w:r>
              <w:rPr>
                <w:rFonts w:ascii="Arial"/>
                <w:color w:val="231F20"/>
                <w:sz w:val="18"/>
                <w:vertAlign w:val="superscript"/>
              </w:rPr>
              <w:t>-</w:t>
            </w:r>
            <w:r>
              <w:rPr>
                <w:color w:val="231F20"/>
                <w:spacing w:val="-10"/>
                <w:sz w:val="18"/>
                <w:vertAlign w:val="superscript"/>
              </w:rPr>
              <w:t>8</w:t>
            </w:r>
          </w:p>
        </w:tc>
        <w:tc>
          <w:tcPr>
            <w:tcW w:w="1173" w:type="dxa"/>
          </w:tcPr>
          <w:p>
            <w:pPr>
              <w:pStyle w:val="TableParagraph"/>
              <w:spacing w:line="192" w:lineRule="exact" w:before="16"/>
              <w:ind w:right="95"/>
              <w:jc w:val="right"/>
              <w:rPr>
                <w:sz w:val="18"/>
              </w:rPr>
            </w:pPr>
            <w:r>
              <w:rPr>
                <w:color w:val="231F20"/>
                <w:w w:val="110"/>
                <w:sz w:val="18"/>
              </w:rPr>
              <w:t>6.7</w:t>
            </w:r>
            <w:r>
              <w:rPr>
                <w:color w:val="231F20"/>
                <w:spacing w:val="-1"/>
                <w:w w:val="110"/>
                <w:sz w:val="18"/>
              </w:rPr>
              <w:t> </w:t>
            </w:r>
            <w:r>
              <w:rPr>
                <w:rFonts w:ascii="Arial"/>
                <w:color w:val="231F20"/>
                <w:w w:val="110"/>
                <w:sz w:val="18"/>
              </w:rPr>
              <w:t>X</w:t>
            </w:r>
            <w:r>
              <w:rPr>
                <w:rFonts w:ascii="Arial"/>
                <w:color w:val="231F20"/>
                <w:spacing w:val="-2"/>
                <w:w w:val="110"/>
                <w:sz w:val="18"/>
              </w:rPr>
              <w:t> </w:t>
            </w:r>
            <w:r>
              <w:rPr>
                <w:color w:val="231F20"/>
                <w:w w:val="110"/>
                <w:sz w:val="18"/>
              </w:rPr>
              <w:t>10</w:t>
            </w:r>
            <w:r>
              <w:rPr>
                <w:rFonts w:ascii="Arial"/>
                <w:color w:val="231F20"/>
                <w:w w:val="110"/>
                <w:sz w:val="18"/>
                <w:vertAlign w:val="superscript"/>
              </w:rPr>
              <w:t>-</w:t>
            </w:r>
            <w:r>
              <w:rPr>
                <w:color w:val="231F20"/>
                <w:spacing w:val="-10"/>
                <w:w w:val="110"/>
                <w:sz w:val="18"/>
                <w:vertAlign w:val="superscript"/>
              </w:rPr>
              <w:t>6</w:t>
            </w:r>
          </w:p>
        </w:tc>
      </w:tr>
      <w:tr>
        <w:trPr>
          <w:trHeight w:val="201" w:hRule="atLeast"/>
        </w:trPr>
        <w:tc>
          <w:tcPr>
            <w:tcW w:w="2000" w:type="dxa"/>
          </w:tcPr>
          <w:p>
            <w:pPr>
              <w:pStyle w:val="TableParagraph"/>
              <w:spacing w:line="181" w:lineRule="exact"/>
              <w:ind w:left="239"/>
              <w:rPr>
                <w:sz w:val="18"/>
              </w:rPr>
            </w:pPr>
            <w:r>
              <w:rPr>
                <w:color w:val="231F20"/>
                <w:spacing w:val="-2"/>
                <w:w w:val="120"/>
                <w:sz w:val="18"/>
              </w:rPr>
              <w:t>Aluminum</w:t>
            </w:r>
            <w:r>
              <w:rPr>
                <w:color w:val="231F20"/>
                <w:spacing w:val="1"/>
                <w:w w:val="120"/>
                <w:sz w:val="18"/>
              </w:rPr>
              <w:t> </w:t>
            </w:r>
            <w:r>
              <w:rPr>
                <w:color w:val="231F20"/>
                <w:spacing w:val="-2"/>
                <w:w w:val="120"/>
                <w:sz w:val="18"/>
              </w:rPr>
              <w:t>alloys</w:t>
            </w:r>
          </w:p>
        </w:tc>
        <w:tc>
          <w:tcPr>
            <w:tcW w:w="1128" w:type="dxa"/>
          </w:tcPr>
          <w:p>
            <w:pPr>
              <w:pStyle w:val="TableParagraph"/>
              <w:spacing w:line="182" w:lineRule="exact"/>
              <w:ind w:left="102"/>
              <w:rPr>
                <w:sz w:val="18"/>
              </w:rPr>
            </w:pPr>
            <w:r>
              <w:rPr>
                <w:color w:val="231F20"/>
                <w:w w:val="115"/>
                <w:sz w:val="18"/>
              </w:rPr>
              <w:t>4.0</w:t>
            </w:r>
            <w:r>
              <w:rPr>
                <w:color w:val="231F20"/>
                <w:spacing w:val="12"/>
                <w:w w:val="115"/>
                <w:sz w:val="18"/>
              </w:rPr>
              <w:t> </w:t>
            </w:r>
            <w:r>
              <w:rPr>
                <w:rFonts w:ascii="Arial"/>
                <w:color w:val="231F20"/>
                <w:w w:val="115"/>
                <w:sz w:val="18"/>
              </w:rPr>
              <w:t>X</w:t>
            </w:r>
            <w:r>
              <w:rPr>
                <w:rFonts w:ascii="Arial"/>
                <w:color w:val="231F20"/>
                <w:spacing w:val="18"/>
                <w:w w:val="115"/>
                <w:sz w:val="18"/>
              </w:rPr>
              <w:t> </w:t>
            </w:r>
            <w:r>
              <w:rPr>
                <w:color w:val="231F20"/>
                <w:w w:val="115"/>
                <w:sz w:val="18"/>
              </w:rPr>
              <w:t>10</w:t>
            </w:r>
            <w:r>
              <w:rPr>
                <w:rFonts w:ascii="Arial"/>
                <w:color w:val="231F20"/>
                <w:w w:val="115"/>
                <w:sz w:val="18"/>
                <w:vertAlign w:val="superscript"/>
              </w:rPr>
              <w:t>-</w:t>
            </w:r>
            <w:r>
              <w:rPr>
                <w:color w:val="231F20"/>
                <w:spacing w:val="-5"/>
                <w:w w:val="115"/>
                <w:sz w:val="18"/>
                <w:vertAlign w:val="superscript"/>
              </w:rPr>
              <w:t>8a</w:t>
            </w:r>
          </w:p>
        </w:tc>
        <w:tc>
          <w:tcPr>
            <w:tcW w:w="1330" w:type="dxa"/>
          </w:tcPr>
          <w:p>
            <w:pPr>
              <w:pStyle w:val="TableParagraph"/>
              <w:spacing w:line="182" w:lineRule="exact"/>
              <w:ind w:right="296"/>
              <w:jc w:val="right"/>
              <w:rPr>
                <w:sz w:val="18"/>
              </w:rPr>
            </w:pPr>
            <w:r>
              <w:rPr>
                <w:color w:val="231F20"/>
                <w:w w:val="105"/>
                <w:sz w:val="18"/>
              </w:rPr>
              <w:t>1.6</w:t>
            </w:r>
            <w:r>
              <w:rPr>
                <w:color w:val="231F20"/>
                <w:spacing w:val="5"/>
                <w:w w:val="105"/>
                <w:sz w:val="18"/>
              </w:rPr>
              <w:t> </w:t>
            </w:r>
            <w:r>
              <w:rPr>
                <w:rFonts w:ascii="Arial"/>
                <w:color w:val="231F20"/>
                <w:w w:val="105"/>
                <w:sz w:val="18"/>
              </w:rPr>
              <w:t>X</w:t>
            </w:r>
            <w:r>
              <w:rPr>
                <w:rFonts w:ascii="Arial"/>
                <w:color w:val="231F20"/>
                <w:spacing w:val="8"/>
                <w:w w:val="105"/>
                <w:sz w:val="18"/>
              </w:rPr>
              <w:t> </w:t>
            </w:r>
            <w:r>
              <w:rPr>
                <w:color w:val="231F20"/>
                <w:w w:val="105"/>
                <w:sz w:val="18"/>
              </w:rPr>
              <w:t>10</w:t>
            </w:r>
            <w:r>
              <w:rPr>
                <w:rFonts w:ascii="Arial"/>
                <w:color w:val="231F20"/>
                <w:w w:val="105"/>
                <w:sz w:val="18"/>
                <w:vertAlign w:val="superscript"/>
              </w:rPr>
              <w:t>-</w:t>
            </w:r>
            <w:r>
              <w:rPr>
                <w:color w:val="231F20"/>
                <w:spacing w:val="-5"/>
                <w:w w:val="105"/>
                <w:sz w:val="18"/>
                <w:vertAlign w:val="superscript"/>
              </w:rPr>
              <w:t>6a</w:t>
            </w:r>
          </w:p>
        </w:tc>
        <w:tc>
          <w:tcPr>
            <w:tcW w:w="2223" w:type="dxa"/>
          </w:tcPr>
          <w:p>
            <w:pPr>
              <w:pStyle w:val="TableParagraph"/>
              <w:spacing w:line="182" w:lineRule="exact"/>
              <w:ind w:left="221"/>
              <w:rPr>
                <w:sz w:val="18"/>
              </w:rPr>
            </w:pPr>
            <w:r>
              <w:rPr>
                <w:color w:val="231F20"/>
                <w:sz w:val="18"/>
              </w:rPr>
              <w:t>Steel,</w:t>
            </w:r>
            <w:r>
              <w:rPr>
                <w:color w:val="231F20"/>
                <w:spacing w:val="7"/>
                <w:w w:val="110"/>
                <w:sz w:val="18"/>
              </w:rPr>
              <w:t> </w:t>
            </w:r>
            <w:r>
              <w:rPr>
                <w:color w:val="231F20"/>
                <w:spacing w:val="-2"/>
                <w:w w:val="110"/>
                <w:sz w:val="18"/>
              </w:rPr>
              <w:t>stainless</w:t>
            </w:r>
          </w:p>
        </w:tc>
        <w:tc>
          <w:tcPr>
            <w:tcW w:w="1065" w:type="dxa"/>
          </w:tcPr>
          <w:p>
            <w:pPr>
              <w:pStyle w:val="TableParagraph"/>
              <w:spacing w:line="182" w:lineRule="exact"/>
              <w:ind w:left="-17" w:right="158"/>
              <w:jc w:val="right"/>
              <w:rPr>
                <w:sz w:val="18"/>
              </w:rPr>
            </w:pPr>
            <w:r>
              <w:rPr>
                <w:color w:val="231F20"/>
                <w:sz w:val="18"/>
              </w:rPr>
              <w:t>70.0</w:t>
            </w:r>
            <w:r>
              <w:rPr>
                <w:color w:val="231F20"/>
                <w:spacing w:val="28"/>
                <w:sz w:val="18"/>
              </w:rPr>
              <w:t> </w:t>
            </w:r>
            <w:r>
              <w:rPr>
                <w:rFonts w:ascii="Arial"/>
                <w:color w:val="231F20"/>
                <w:sz w:val="18"/>
              </w:rPr>
              <w:t>X</w:t>
            </w:r>
            <w:r>
              <w:rPr>
                <w:rFonts w:ascii="Arial"/>
                <w:color w:val="231F20"/>
                <w:spacing w:val="27"/>
                <w:sz w:val="18"/>
              </w:rPr>
              <w:t> </w:t>
            </w:r>
            <w:r>
              <w:rPr>
                <w:color w:val="231F20"/>
                <w:sz w:val="18"/>
              </w:rPr>
              <w:t>10</w:t>
            </w:r>
            <w:r>
              <w:rPr>
                <w:rFonts w:ascii="Arial"/>
                <w:color w:val="231F20"/>
                <w:sz w:val="18"/>
                <w:vertAlign w:val="superscript"/>
              </w:rPr>
              <w:t>-</w:t>
            </w:r>
            <w:r>
              <w:rPr>
                <w:color w:val="231F20"/>
                <w:spacing w:val="-8"/>
                <w:sz w:val="18"/>
                <w:vertAlign w:val="superscript"/>
              </w:rPr>
              <w:t>8a</w:t>
            </w:r>
          </w:p>
        </w:tc>
        <w:tc>
          <w:tcPr>
            <w:tcW w:w="1173" w:type="dxa"/>
          </w:tcPr>
          <w:p>
            <w:pPr>
              <w:pStyle w:val="TableParagraph"/>
              <w:spacing w:line="182" w:lineRule="exact"/>
              <w:ind w:right="101"/>
              <w:jc w:val="right"/>
              <w:rPr>
                <w:sz w:val="18"/>
              </w:rPr>
            </w:pPr>
            <w:r>
              <w:rPr>
                <w:color w:val="231F20"/>
                <w:sz w:val="18"/>
              </w:rPr>
              <w:t>27.6</w:t>
            </w:r>
            <w:r>
              <w:rPr>
                <w:color w:val="231F20"/>
                <w:spacing w:val="33"/>
                <w:sz w:val="18"/>
              </w:rPr>
              <w:t> </w:t>
            </w:r>
            <w:r>
              <w:rPr>
                <w:rFonts w:ascii="Arial"/>
                <w:color w:val="231F20"/>
                <w:sz w:val="18"/>
              </w:rPr>
              <w:t>X</w:t>
            </w:r>
            <w:r>
              <w:rPr>
                <w:rFonts w:ascii="Arial"/>
                <w:color w:val="231F20"/>
                <w:spacing w:val="32"/>
                <w:sz w:val="18"/>
              </w:rPr>
              <w:t> </w:t>
            </w:r>
            <w:r>
              <w:rPr>
                <w:color w:val="231F20"/>
                <w:sz w:val="18"/>
              </w:rPr>
              <w:t>10</w:t>
            </w:r>
            <w:r>
              <w:rPr>
                <w:rFonts w:ascii="Arial"/>
                <w:color w:val="231F20"/>
                <w:sz w:val="18"/>
                <w:vertAlign w:val="superscript"/>
              </w:rPr>
              <w:t>-</w:t>
            </w:r>
            <w:r>
              <w:rPr>
                <w:color w:val="231F20"/>
                <w:spacing w:val="-10"/>
                <w:sz w:val="18"/>
                <w:vertAlign w:val="superscript"/>
              </w:rPr>
              <w:t>6</w:t>
            </w:r>
          </w:p>
        </w:tc>
      </w:tr>
      <w:tr>
        <w:trPr>
          <w:trHeight w:val="201" w:hRule="atLeast"/>
        </w:trPr>
        <w:tc>
          <w:tcPr>
            <w:tcW w:w="2000" w:type="dxa"/>
          </w:tcPr>
          <w:p>
            <w:pPr>
              <w:pStyle w:val="TableParagraph"/>
              <w:spacing w:line="181" w:lineRule="exact"/>
              <w:ind w:left="239"/>
              <w:rPr>
                <w:sz w:val="18"/>
              </w:rPr>
            </w:pPr>
            <w:r>
              <w:rPr>
                <w:color w:val="231F20"/>
                <w:w w:val="105"/>
                <w:sz w:val="18"/>
              </w:rPr>
              <w:t>Cast</w:t>
            </w:r>
            <w:r>
              <w:rPr>
                <w:color w:val="231F20"/>
                <w:spacing w:val="3"/>
                <w:w w:val="115"/>
                <w:sz w:val="18"/>
              </w:rPr>
              <w:t> </w:t>
            </w:r>
            <w:r>
              <w:rPr>
                <w:color w:val="231F20"/>
                <w:spacing w:val="-4"/>
                <w:w w:val="115"/>
                <w:sz w:val="18"/>
              </w:rPr>
              <w:t>iron</w:t>
            </w:r>
          </w:p>
        </w:tc>
        <w:tc>
          <w:tcPr>
            <w:tcW w:w="1128" w:type="dxa"/>
          </w:tcPr>
          <w:p>
            <w:pPr>
              <w:pStyle w:val="TableParagraph"/>
              <w:spacing w:line="182" w:lineRule="exact"/>
              <w:ind w:left="12"/>
              <w:rPr>
                <w:sz w:val="18"/>
              </w:rPr>
            </w:pPr>
            <w:r>
              <w:rPr>
                <w:color w:val="231F20"/>
                <w:sz w:val="18"/>
              </w:rPr>
              <w:t>65.0</w:t>
            </w:r>
            <w:r>
              <w:rPr>
                <w:color w:val="231F20"/>
                <w:spacing w:val="33"/>
                <w:sz w:val="18"/>
              </w:rPr>
              <w:t> </w:t>
            </w:r>
            <w:r>
              <w:rPr>
                <w:rFonts w:ascii="Arial"/>
                <w:color w:val="231F20"/>
                <w:sz w:val="18"/>
              </w:rPr>
              <w:t>X</w:t>
            </w:r>
            <w:r>
              <w:rPr>
                <w:rFonts w:ascii="Arial"/>
                <w:color w:val="231F20"/>
                <w:spacing w:val="32"/>
                <w:sz w:val="18"/>
              </w:rPr>
              <w:t> </w:t>
            </w:r>
            <w:r>
              <w:rPr>
                <w:color w:val="231F20"/>
                <w:sz w:val="18"/>
              </w:rPr>
              <w:t>10</w:t>
            </w:r>
            <w:r>
              <w:rPr>
                <w:rFonts w:ascii="Arial"/>
                <w:color w:val="231F20"/>
                <w:sz w:val="18"/>
                <w:vertAlign w:val="superscript"/>
              </w:rPr>
              <w:t>-</w:t>
            </w:r>
            <w:r>
              <w:rPr>
                <w:color w:val="231F20"/>
                <w:spacing w:val="-5"/>
                <w:sz w:val="18"/>
                <w:vertAlign w:val="superscript"/>
              </w:rPr>
              <w:t>8a</w:t>
            </w:r>
          </w:p>
        </w:tc>
        <w:tc>
          <w:tcPr>
            <w:tcW w:w="1330" w:type="dxa"/>
          </w:tcPr>
          <w:p>
            <w:pPr>
              <w:pStyle w:val="TableParagraph"/>
              <w:spacing w:line="182" w:lineRule="exact"/>
              <w:ind w:left="124"/>
              <w:rPr>
                <w:sz w:val="18"/>
              </w:rPr>
            </w:pPr>
            <w:r>
              <w:rPr>
                <w:color w:val="231F20"/>
                <w:sz w:val="18"/>
              </w:rPr>
              <w:t>25.6</w:t>
            </w:r>
            <w:r>
              <w:rPr>
                <w:color w:val="231F20"/>
                <w:spacing w:val="27"/>
                <w:sz w:val="18"/>
              </w:rPr>
              <w:t> </w:t>
            </w:r>
            <w:r>
              <w:rPr>
                <w:rFonts w:ascii="Arial"/>
                <w:color w:val="231F20"/>
                <w:sz w:val="18"/>
              </w:rPr>
              <w:t>X</w:t>
            </w:r>
            <w:r>
              <w:rPr>
                <w:rFonts w:ascii="Arial"/>
                <w:color w:val="231F20"/>
                <w:spacing w:val="26"/>
                <w:sz w:val="18"/>
              </w:rPr>
              <w:t> </w:t>
            </w:r>
            <w:r>
              <w:rPr>
                <w:color w:val="231F20"/>
                <w:sz w:val="18"/>
              </w:rPr>
              <w:t>10</w:t>
            </w:r>
            <w:r>
              <w:rPr>
                <w:rFonts w:ascii="Arial"/>
                <w:color w:val="231F20"/>
                <w:sz w:val="18"/>
                <w:vertAlign w:val="superscript"/>
              </w:rPr>
              <w:t>-</w:t>
            </w:r>
            <w:r>
              <w:rPr>
                <w:color w:val="231F20"/>
                <w:spacing w:val="-5"/>
                <w:sz w:val="18"/>
                <w:vertAlign w:val="superscript"/>
              </w:rPr>
              <w:t>6a</w:t>
            </w:r>
          </w:p>
        </w:tc>
        <w:tc>
          <w:tcPr>
            <w:tcW w:w="2223" w:type="dxa"/>
          </w:tcPr>
          <w:p>
            <w:pPr>
              <w:pStyle w:val="TableParagraph"/>
              <w:spacing w:line="182" w:lineRule="exact"/>
              <w:ind w:left="221"/>
              <w:rPr>
                <w:sz w:val="18"/>
              </w:rPr>
            </w:pPr>
            <w:r>
              <w:rPr>
                <w:color w:val="231F20"/>
                <w:spacing w:val="-5"/>
                <w:w w:val="110"/>
                <w:sz w:val="18"/>
              </w:rPr>
              <w:t>Tin</w:t>
            </w:r>
          </w:p>
        </w:tc>
        <w:tc>
          <w:tcPr>
            <w:tcW w:w="1065" w:type="dxa"/>
          </w:tcPr>
          <w:p>
            <w:pPr>
              <w:pStyle w:val="TableParagraph"/>
              <w:spacing w:line="182" w:lineRule="exact"/>
              <w:ind w:left="-17" w:right="208"/>
              <w:jc w:val="right"/>
              <w:rPr>
                <w:sz w:val="18"/>
              </w:rPr>
            </w:pPr>
            <w:r>
              <w:rPr>
                <w:color w:val="231F20"/>
                <w:w w:val="105"/>
                <w:sz w:val="18"/>
              </w:rPr>
              <w:t>11.5</w:t>
            </w:r>
            <w:r>
              <w:rPr>
                <w:color w:val="231F20"/>
                <w:spacing w:val="8"/>
                <w:w w:val="105"/>
                <w:sz w:val="18"/>
              </w:rPr>
              <w:t> </w:t>
            </w:r>
            <w:r>
              <w:rPr>
                <w:rFonts w:ascii="Arial"/>
                <w:color w:val="231F20"/>
                <w:w w:val="105"/>
                <w:sz w:val="18"/>
              </w:rPr>
              <w:t>X</w:t>
            </w:r>
            <w:r>
              <w:rPr>
                <w:rFonts w:ascii="Arial"/>
                <w:color w:val="231F20"/>
                <w:spacing w:val="6"/>
                <w:w w:val="105"/>
                <w:sz w:val="18"/>
              </w:rPr>
              <w:t> </w:t>
            </w:r>
            <w:r>
              <w:rPr>
                <w:color w:val="231F20"/>
                <w:w w:val="105"/>
                <w:sz w:val="18"/>
              </w:rPr>
              <w:t>10</w:t>
            </w:r>
            <w:r>
              <w:rPr>
                <w:rFonts w:ascii="Arial"/>
                <w:color w:val="231F20"/>
                <w:w w:val="105"/>
                <w:sz w:val="18"/>
                <w:vertAlign w:val="superscript"/>
              </w:rPr>
              <w:t>-</w:t>
            </w:r>
            <w:r>
              <w:rPr>
                <w:color w:val="231F20"/>
                <w:spacing w:val="-10"/>
                <w:w w:val="105"/>
                <w:sz w:val="18"/>
                <w:vertAlign w:val="superscript"/>
              </w:rPr>
              <w:t>8</w:t>
            </w:r>
          </w:p>
        </w:tc>
        <w:tc>
          <w:tcPr>
            <w:tcW w:w="1173" w:type="dxa"/>
          </w:tcPr>
          <w:p>
            <w:pPr>
              <w:pStyle w:val="TableParagraph"/>
              <w:spacing w:line="182" w:lineRule="exact"/>
              <w:ind w:right="101"/>
              <w:jc w:val="right"/>
              <w:rPr>
                <w:sz w:val="18"/>
              </w:rPr>
            </w:pPr>
            <w:r>
              <w:rPr>
                <w:color w:val="231F20"/>
                <w:w w:val="105"/>
                <w:sz w:val="18"/>
              </w:rPr>
              <w:t>4.5</w:t>
            </w:r>
            <w:r>
              <w:rPr>
                <w:color w:val="231F20"/>
                <w:spacing w:val="17"/>
                <w:w w:val="105"/>
                <w:sz w:val="18"/>
              </w:rPr>
              <w:t> </w:t>
            </w:r>
            <w:r>
              <w:rPr>
                <w:rFonts w:ascii="Arial"/>
                <w:color w:val="231F20"/>
                <w:w w:val="105"/>
                <w:sz w:val="18"/>
              </w:rPr>
              <w:t>X</w:t>
            </w:r>
            <w:r>
              <w:rPr>
                <w:rFonts w:ascii="Arial"/>
                <w:color w:val="231F20"/>
                <w:spacing w:val="16"/>
                <w:w w:val="105"/>
                <w:sz w:val="18"/>
              </w:rPr>
              <w:t> </w:t>
            </w:r>
            <w:r>
              <w:rPr>
                <w:color w:val="231F20"/>
                <w:w w:val="105"/>
                <w:sz w:val="18"/>
              </w:rPr>
              <w:t>10</w:t>
            </w:r>
            <w:r>
              <w:rPr>
                <w:rFonts w:ascii="Arial"/>
                <w:color w:val="231F20"/>
                <w:w w:val="105"/>
                <w:sz w:val="18"/>
                <w:vertAlign w:val="superscript"/>
              </w:rPr>
              <w:t>-</w:t>
            </w:r>
            <w:r>
              <w:rPr>
                <w:color w:val="231F20"/>
                <w:spacing w:val="-10"/>
                <w:w w:val="105"/>
                <w:sz w:val="18"/>
                <w:vertAlign w:val="superscript"/>
              </w:rPr>
              <w:t>6</w:t>
            </w:r>
          </w:p>
        </w:tc>
      </w:tr>
      <w:tr>
        <w:trPr>
          <w:trHeight w:val="199" w:hRule="atLeast"/>
        </w:trPr>
        <w:tc>
          <w:tcPr>
            <w:tcW w:w="2000" w:type="dxa"/>
          </w:tcPr>
          <w:p>
            <w:pPr>
              <w:pStyle w:val="TableParagraph"/>
              <w:spacing w:line="179" w:lineRule="exact"/>
              <w:ind w:left="239"/>
              <w:rPr>
                <w:sz w:val="18"/>
              </w:rPr>
            </w:pPr>
            <w:r>
              <w:rPr>
                <w:color w:val="231F20"/>
                <w:spacing w:val="-2"/>
                <w:w w:val="120"/>
                <w:sz w:val="18"/>
              </w:rPr>
              <w:t>Copper</w:t>
            </w:r>
          </w:p>
        </w:tc>
        <w:tc>
          <w:tcPr>
            <w:tcW w:w="1128" w:type="dxa"/>
          </w:tcPr>
          <w:p>
            <w:pPr>
              <w:pStyle w:val="TableParagraph"/>
              <w:spacing w:line="179" w:lineRule="exact"/>
              <w:ind w:left="95"/>
              <w:rPr>
                <w:sz w:val="18"/>
              </w:rPr>
            </w:pPr>
            <w:r>
              <w:rPr>
                <w:color w:val="231F20"/>
                <w:w w:val="110"/>
                <w:sz w:val="18"/>
              </w:rPr>
              <w:t>1.7 </w:t>
            </w:r>
            <w:r>
              <w:rPr>
                <w:rFonts w:ascii="Arial"/>
                <w:color w:val="231F20"/>
                <w:w w:val="110"/>
                <w:sz w:val="18"/>
              </w:rPr>
              <w:t>X</w:t>
            </w:r>
            <w:r>
              <w:rPr>
                <w:rFonts w:ascii="Arial"/>
                <w:color w:val="231F20"/>
                <w:spacing w:val="-4"/>
                <w:w w:val="110"/>
                <w:sz w:val="18"/>
              </w:rPr>
              <w:t> </w:t>
            </w:r>
            <w:r>
              <w:rPr>
                <w:color w:val="231F20"/>
                <w:w w:val="110"/>
                <w:sz w:val="18"/>
              </w:rPr>
              <w:t>10</w:t>
            </w:r>
            <w:r>
              <w:rPr>
                <w:rFonts w:ascii="Arial"/>
                <w:color w:val="231F20"/>
                <w:w w:val="110"/>
                <w:sz w:val="18"/>
                <w:vertAlign w:val="superscript"/>
              </w:rPr>
              <w:t>-</w:t>
            </w:r>
            <w:r>
              <w:rPr>
                <w:color w:val="231F20"/>
                <w:spacing w:val="-10"/>
                <w:w w:val="110"/>
                <w:sz w:val="18"/>
                <w:vertAlign w:val="superscript"/>
              </w:rPr>
              <w:t>8</w:t>
            </w:r>
          </w:p>
        </w:tc>
        <w:tc>
          <w:tcPr>
            <w:tcW w:w="1330" w:type="dxa"/>
          </w:tcPr>
          <w:p>
            <w:pPr>
              <w:pStyle w:val="TableParagraph"/>
              <w:spacing w:line="179" w:lineRule="exact"/>
              <w:ind w:left="117"/>
              <w:rPr>
                <w:sz w:val="18"/>
              </w:rPr>
            </w:pPr>
            <w:r>
              <w:rPr>
                <w:color w:val="231F20"/>
                <w:sz w:val="18"/>
              </w:rPr>
              <w:t>0.67</w:t>
            </w:r>
            <w:r>
              <w:rPr>
                <w:color w:val="231F20"/>
                <w:spacing w:val="33"/>
                <w:sz w:val="18"/>
              </w:rPr>
              <w:t> </w:t>
            </w:r>
            <w:r>
              <w:rPr>
                <w:rFonts w:ascii="Arial"/>
                <w:color w:val="231F20"/>
                <w:sz w:val="18"/>
              </w:rPr>
              <w:t>X</w:t>
            </w:r>
            <w:r>
              <w:rPr>
                <w:rFonts w:ascii="Arial"/>
                <w:color w:val="231F20"/>
                <w:spacing w:val="32"/>
                <w:sz w:val="18"/>
              </w:rPr>
              <w:t> </w:t>
            </w:r>
            <w:r>
              <w:rPr>
                <w:color w:val="231F20"/>
                <w:sz w:val="18"/>
              </w:rPr>
              <w:t>10</w:t>
            </w:r>
            <w:r>
              <w:rPr>
                <w:rFonts w:ascii="Arial"/>
                <w:color w:val="231F20"/>
                <w:sz w:val="18"/>
                <w:vertAlign w:val="superscript"/>
              </w:rPr>
              <w:t>-</w:t>
            </w:r>
            <w:r>
              <w:rPr>
                <w:color w:val="231F20"/>
                <w:spacing w:val="-10"/>
                <w:sz w:val="18"/>
                <w:vertAlign w:val="superscript"/>
              </w:rPr>
              <w:t>6</w:t>
            </w:r>
          </w:p>
        </w:tc>
        <w:tc>
          <w:tcPr>
            <w:tcW w:w="2223" w:type="dxa"/>
          </w:tcPr>
          <w:p>
            <w:pPr>
              <w:pStyle w:val="TableParagraph"/>
              <w:spacing w:line="179" w:lineRule="exact"/>
              <w:ind w:left="221"/>
              <w:rPr>
                <w:sz w:val="18"/>
              </w:rPr>
            </w:pPr>
            <w:r>
              <w:rPr>
                <w:color w:val="231F20"/>
                <w:spacing w:val="-4"/>
                <w:w w:val="120"/>
                <w:sz w:val="18"/>
              </w:rPr>
              <w:t>Zinc</w:t>
            </w:r>
          </w:p>
        </w:tc>
        <w:tc>
          <w:tcPr>
            <w:tcW w:w="1065" w:type="dxa"/>
          </w:tcPr>
          <w:p>
            <w:pPr>
              <w:pStyle w:val="TableParagraph"/>
              <w:spacing w:line="179" w:lineRule="exact"/>
              <w:ind w:left="-17" w:right="203"/>
              <w:jc w:val="right"/>
              <w:rPr>
                <w:sz w:val="18"/>
              </w:rPr>
            </w:pPr>
            <w:r>
              <w:rPr>
                <w:color w:val="231F20"/>
                <w:w w:val="110"/>
                <w:sz w:val="18"/>
              </w:rPr>
              <w:t>6.0 </w:t>
            </w:r>
            <w:r>
              <w:rPr>
                <w:rFonts w:ascii="Arial"/>
                <w:color w:val="231F20"/>
                <w:w w:val="110"/>
                <w:sz w:val="18"/>
              </w:rPr>
              <w:t>X</w:t>
            </w:r>
            <w:r>
              <w:rPr>
                <w:rFonts w:ascii="Arial"/>
                <w:color w:val="231F20"/>
                <w:spacing w:val="-4"/>
                <w:w w:val="110"/>
                <w:sz w:val="18"/>
              </w:rPr>
              <w:t> </w:t>
            </w:r>
            <w:r>
              <w:rPr>
                <w:color w:val="231F20"/>
                <w:w w:val="110"/>
                <w:sz w:val="18"/>
              </w:rPr>
              <w:t>10</w:t>
            </w:r>
            <w:r>
              <w:rPr>
                <w:rFonts w:ascii="Arial"/>
                <w:color w:val="231F20"/>
                <w:w w:val="110"/>
                <w:sz w:val="18"/>
                <w:vertAlign w:val="superscript"/>
              </w:rPr>
              <w:t>-</w:t>
            </w:r>
            <w:r>
              <w:rPr>
                <w:color w:val="231F20"/>
                <w:spacing w:val="-10"/>
                <w:w w:val="110"/>
                <w:sz w:val="18"/>
                <w:vertAlign w:val="superscript"/>
              </w:rPr>
              <w:t>8</w:t>
            </w:r>
          </w:p>
        </w:tc>
        <w:tc>
          <w:tcPr>
            <w:tcW w:w="1173" w:type="dxa"/>
          </w:tcPr>
          <w:p>
            <w:pPr>
              <w:pStyle w:val="TableParagraph"/>
              <w:spacing w:line="179" w:lineRule="exact"/>
              <w:ind w:right="95"/>
              <w:jc w:val="right"/>
              <w:rPr>
                <w:sz w:val="18"/>
              </w:rPr>
            </w:pPr>
            <w:r>
              <w:rPr>
                <w:color w:val="231F20"/>
                <w:w w:val="110"/>
                <w:sz w:val="18"/>
              </w:rPr>
              <w:t>2.4</w:t>
            </w:r>
            <w:r>
              <w:rPr>
                <w:color w:val="231F20"/>
                <w:spacing w:val="-1"/>
                <w:w w:val="110"/>
                <w:sz w:val="18"/>
              </w:rPr>
              <w:t> </w:t>
            </w:r>
            <w:r>
              <w:rPr>
                <w:rFonts w:ascii="Arial"/>
                <w:color w:val="231F20"/>
                <w:w w:val="110"/>
                <w:sz w:val="18"/>
              </w:rPr>
              <w:t>X</w:t>
            </w:r>
            <w:r>
              <w:rPr>
                <w:rFonts w:ascii="Arial"/>
                <w:color w:val="231F20"/>
                <w:spacing w:val="-2"/>
                <w:w w:val="110"/>
                <w:sz w:val="18"/>
              </w:rPr>
              <w:t> </w:t>
            </w:r>
            <w:r>
              <w:rPr>
                <w:color w:val="231F20"/>
                <w:w w:val="110"/>
                <w:sz w:val="18"/>
              </w:rPr>
              <w:t>10</w:t>
            </w:r>
            <w:r>
              <w:rPr>
                <w:rFonts w:ascii="Arial"/>
                <w:color w:val="231F20"/>
                <w:w w:val="110"/>
                <w:sz w:val="18"/>
                <w:vertAlign w:val="superscript"/>
              </w:rPr>
              <w:t>-</w:t>
            </w:r>
            <w:r>
              <w:rPr>
                <w:color w:val="231F20"/>
                <w:spacing w:val="-10"/>
                <w:w w:val="110"/>
                <w:sz w:val="18"/>
                <w:vertAlign w:val="superscript"/>
              </w:rPr>
              <w:t>6</w:t>
            </w:r>
          </w:p>
        </w:tc>
      </w:tr>
      <w:tr>
        <w:trPr>
          <w:trHeight w:val="199" w:hRule="atLeast"/>
        </w:trPr>
        <w:tc>
          <w:tcPr>
            <w:tcW w:w="2000" w:type="dxa"/>
          </w:tcPr>
          <w:p>
            <w:pPr>
              <w:pStyle w:val="TableParagraph"/>
              <w:spacing w:line="179" w:lineRule="exact"/>
              <w:ind w:left="239"/>
              <w:rPr>
                <w:sz w:val="18"/>
              </w:rPr>
            </w:pPr>
            <w:r>
              <w:rPr>
                <w:color w:val="231F20"/>
                <w:spacing w:val="-4"/>
                <w:w w:val="120"/>
                <w:sz w:val="18"/>
              </w:rPr>
              <w:t>Gold</w:t>
            </w:r>
          </w:p>
        </w:tc>
        <w:tc>
          <w:tcPr>
            <w:tcW w:w="1128" w:type="dxa"/>
          </w:tcPr>
          <w:p>
            <w:pPr>
              <w:pStyle w:val="TableParagraph"/>
              <w:spacing w:line="179" w:lineRule="exact"/>
              <w:ind w:left="95"/>
              <w:rPr>
                <w:sz w:val="18"/>
              </w:rPr>
            </w:pPr>
            <w:r>
              <w:rPr>
                <w:color w:val="231F20"/>
                <w:w w:val="110"/>
                <w:sz w:val="18"/>
              </w:rPr>
              <w:t>2.4 </w:t>
            </w:r>
            <w:r>
              <w:rPr>
                <w:rFonts w:ascii="Arial"/>
                <w:color w:val="231F20"/>
                <w:w w:val="110"/>
                <w:sz w:val="18"/>
              </w:rPr>
              <w:t>X</w:t>
            </w:r>
            <w:r>
              <w:rPr>
                <w:rFonts w:ascii="Arial"/>
                <w:color w:val="231F20"/>
                <w:spacing w:val="-4"/>
                <w:w w:val="110"/>
                <w:sz w:val="18"/>
              </w:rPr>
              <w:t> </w:t>
            </w:r>
            <w:r>
              <w:rPr>
                <w:color w:val="231F20"/>
                <w:w w:val="110"/>
                <w:sz w:val="18"/>
              </w:rPr>
              <w:t>10</w:t>
            </w:r>
            <w:r>
              <w:rPr>
                <w:rFonts w:ascii="Arial"/>
                <w:color w:val="231F20"/>
                <w:w w:val="110"/>
                <w:sz w:val="18"/>
                <w:vertAlign w:val="superscript"/>
              </w:rPr>
              <w:t>-</w:t>
            </w:r>
            <w:r>
              <w:rPr>
                <w:color w:val="231F20"/>
                <w:spacing w:val="-10"/>
                <w:w w:val="110"/>
                <w:sz w:val="18"/>
                <w:vertAlign w:val="superscript"/>
              </w:rPr>
              <w:t>8</w:t>
            </w:r>
          </w:p>
        </w:tc>
        <w:tc>
          <w:tcPr>
            <w:tcW w:w="1330" w:type="dxa"/>
          </w:tcPr>
          <w:p>
            <w:pPr>
              <w:pStyle w:val="TableParagraph"/>
              <w:spacing w:line="179" w:lineRule="exact"/>
              <w:ind w:left="117"/>
              <w:rPr>
                <w:sz w:val="18"/>
              </w:rPr>
            </w:pPr>
            <w:r>
              <w:rPr>
                <w:color w:val="231F20"/>
                <w:sz w:val="18"/>
              </w:rPr>
              <w:t>0.95</w:t>
            </w:r>
            <w:r>
              <w:rPr>
                <w:color w:val="231F20"/>
                <w:spacing w:val="33"/>
                <w:sz w:val="18"/>
              </w:rPr>
              <w:t> </w:t>
            </w:r>
            <w:r>
              <w:rPr>
                <w:rFonts w:ascii="Arial"/>
                <w:color w:val="231F20"/>
                <w:sz w:val="18"/>
              </w:rPr>
              <w:t>X</w:t>
            </w:r>
            <w:r>
              <w:rPr>
                <w:rFonts w:ascii="Arial"/>
                <w:color w:val="231F20"/>
                <w:spacing w:val="32"/>
                <w:sz w:val="18"/>
              </w:rPr>
              <w:t> </w:t>
            </w:r>
            <w:r>
              <w:rPr>
                <w:color w:val="231F20"/>
                <w:sz w:val="18"/>
              </w:rPr>
              <w:t>10</w:t>
            </w:r>
            <w:r>
              <w:rPr>
                <w:rFonts w:ascii="Arial"/>
                <w:color w:val="231F20"/>
                <w:sz w:val="18"/>
                <w:vertAlign w:val="superscript"/>
              </w:rPr>
              <w:t>-</w:t>
            </w:r>
            <w:r>
              <w:rPr>
                <w:color w:val="231F20"/>
                <w:spacing w:val="-10"/>
                <w:sz w:val="18"/>
                <w:vertAlign w:val="superscript"/>
              </w:rPr>
              <w:t>6</w:t>
            </w:r>
          </w:p>
        </w:tc>
        <w:tc>
          <w:tcPr>
            <w:tcW w:w="3288" w:type="dxa"/>
            <w:gridSpan w:val="2"/>
          </w:tcPr>
          <w:p>
            <w:pPr>
              <w:pStyle w:val="TableParagraph"/>
              <w:tabs>
                <w:tab w:pos="2162" w:val="left" w:leader="none"/>
              </w:tabs>
              <w:spacing w:line="179" w:lineRule="exact"/>
              <w:ind w:left="221"/>
              <w:rPr>
                <w:sz w:val="18"/>
              </w:rPr>
            </w:pPr>
            <w:r>
              <w:rPr>
                <w:color w:val="231F20"/>
                <w:spacing w:val="-2"/>
                <w:w w:val="105"/>
                <w:sz w:val="18"/>
              </w:rPr>
              <w:t>Carbon</w:t>
            </w:r>
            <w:r>
              <w:rPr>
                <w:color w:val="231F20"/>
                <w:sz w:val="18"/>
              </w:rPr>
              <w:tab/>
            </w:r>
            <w:r>
              <w:rPr>
                <w:color w:val="231F20"/>
                <w:w w:val="105"/>
                <w:sz w:val="18"/>
              </w:rPr>
              <w:t>5000</w:t>
            </w:r>
            <w:r>
              <w:rPr>
                <w:color w:val="231F20"/>
                <w:spacing w:val="14"/>
                <w:w w:val="105"/>
                <w:sz w:val="18"/>
              </w:rPr>
              <w:t> </w:t>
            </w:r>
            <w:r>
              <w:rPr>
                <w:rFonts w:ascii="Arial"/>
                <w:color w:val="231F20"/>
                <w:w w:val="105"/>
                <w:sz w:val="18"/>
              </w:rPr>
              <w:t>X</w:t>
            </w:r>
            <w:r>
              <w:rPr>
                <w:rFonts w:ascii="Arial"/>
                <w:color w:val="231F20"/>
                <w:spacing w:val="11"/>
                <w:w w:val="105"/>
                <w:sz w:val="18"/>
              </w:rPr>
              <w:t> </w:t>
            </w:r>
            <w:r>
              <w:rPr>
                <w:color w:val="231F20"/>
                <w:w w:val="105"/>
                <w:sz w:val="18"/>
              </w:rPr>
              <w:t>10</w:t>
            </w:r>
            <w:r>
              <w:rPr>
                <w:rFonts w:ascii="Arial"/>
                <w:color w:val="231F20"/>
                <w:w w:val="105"/>
                <w:sz w:val="18"/>
                <w:vertAlign w:val="superscript"/>
              </w:rPr>
              <w:t>-</w:t>
            </w:r>
            <w:r>
              <w:rPr>
                <w:color w:val="231F20"/>
                <w:spacing w:val="-5"/>
                <w:w w:val="105"/>
                <w:sz w:val="18"/>
                <w:vertAlign w:val="superscript"/>
              </w:rPr>
              <w:t>8b</w:t>
            </w:r>
          </w:p>
        </w:tc>
        <w:tc>
          <w:tcPr>
            <w:tcW w:w="1173" w:type="dxa"/>
          </w:tcPr>
          <w:p>
            <w:pPr>
              <w:pStyle w:val="TableParagraph"/>
              <w:spacing w:line="179" w:lineRule="exact"/>
              <w:ind w:right="51"/>
              <w:jc w:val="right"/>
              <w:rPr>
                <w:sz w:val="18"/>
              </w:rPr>
            </w:pPr>
            <w:r>
              <w:rPr>
                <w:color w:val="231F20"/>
                <w:sz w:val="18"/>
              </w:rPr>
              <w:t>2000</w:t>
            </w:r>
            <w:r>
              <w:rPr>
                <w:color w:val="231F20"/>
                <w:spacing w:val="34"/>
                <w:sz w:val="18"/>
              </w:rPr>
              <w:t> </w:t>
            </w:r>
            <w:r>
              <w:rPr>
                <w:rFonts w:ascii="Arial"/>
                <w:color w:val="231F20"/>
                <w:sz w:val="18"/>
              </w:rPr>
              <w:t>X</w:t>
            </w:r>
            <w:r>
              <w:rPr>
                <w:rFonts w:ascii="Arial"/>
                <w:color w:val="231F20"/>
                <w:spacing w:val="31"/>
                <w:sz w:val="18"/>
              </w:rPr>
              <w:t> </w:t>
            </w:r>
            <w:r>
              <w:rPr>
                <w:color w:val="231F20"/>
                <w:sz w:val="18"/>
              </w:rPr>
              <w:t>10</w:t>
            </w:r>
            <w:r>
              <w:rPr>
                <w:rFonts w:ascii="Arial"/>
                <w:color w:val="231F20"/>
                <w:sz w:val="18"/>
                <w:vertAlign w:val="superscript"/>
              </w:rPr>
              <w:t>-</w:t>
            </w:r>
            <w:r>
              <w:rPr>
                <w:color w:val="231F20"/>
                <w:spacing w:val="-5"/>
                <w:sz w:val="18"/>
                <w:vertAlign w:val="superscript"/>
              </w:rPr>
              <w:t>6b</w:t>
            </w:r>
          </w:p>
        </w:tc>
      </w:tr>
      <w:tr>
        <w:trPr>
          <w:trHeight w:val="201" w:hRule="atLeast"/>
        </w:trPr>
        <w:tc>
          <w:tcPr>
            <w:tcW w:w="2000" w:type="dxa"/>
          </w:tcPr>
          <w:p>
            <w:pPr>
              <w:pStyle w:val="TableParagraph"/>
              <w:spacing w:line="181" w:lineRule="exact"/>
              <w:ind w:left="239"/>
              <w:rPr>
                <w:sz w:val="18"/>
              </w:rPr>
            </w:pPr>
            <w:r>
              <w:rPr>
                <w:color w:val="231F20"/>
                <w:spacing w:val="-4"/>
                <w:w w:val="120"/>
                <w:sz w:val="18"/>
              </w:rPr>
              <w:t>Iron</w:t>
            </w:r>
          </w:p>
        </w:tc>
        <w:tc>
          <w:tcPr>
            <w:tcW w:w="1128" w:type="dxa"/>
          </w:tcPr>
          <w:p>
            <w:pPr>
              <w:pStyle w:val="TableParagraph"/>
              <w:spacing w:line="182" w:lineRule="exact"/>
              <w:ind w:left="95"/>
              <w:rPr>
                <w:sz w:val="18"/>
              </w:rPr>
            </w:pPr>
            <w:r>
              <w:rPr>
                <w:color w:val="231F20"/>
                <w:w w:val="110"/>
                <w:sz w:val="18"/>
              </w:rPr>
              <w:t>9.5 </w:t>
            </w:r>
            <w:r>
              <w:rPr>
                <w:rFonts w:ascii="Arial"/>
                <w:color w:val="231F20"/>
                <w:w w:val="110"/>
                <w:sz w:val="18"/>
              </w:rPr>
              <w:t>X</w:t>
            </w:r>
            <w:r>
              <w:rPr>
                <w:rFonts w:ascii="Arial"/>
                <w:color w:val="231F20"/>
                <w:spacing w:val="-4"/>
                <w:w w:val="110"/>
                <w:sz w:val="18"/>
              </w:rPr>
              <w:t> </w:t>
            </w:r>
            <w:r>
              <w:rPr>
                <w:color w:val="231F20"/>
                <w:w w:val="110"/>
                <w:sz w:val="18"/>
              </w:rPr>
              <w:t>10</w:t>
            </w:r>
            <w:r>
              <w:rPr>
                <w:rFonts w:ascii="Arial"/>
                <w:color w:val="231F20"/>
                <w:w w:val="110"/>
                <w:sz w:val="18"/>
                <w:vertAlign w:val="superscript"/>
              </w:rPr>
              <w:t>-</w:t>
            </w:r>
            <w:r>
              <w:rPr>
                <w:color w:val="231F20"/>
                <w:spacing w:val="-10"/>
                <w:w w:val="110"/>
                <w:sz w:val="18"/>
                <w:vertAlign w:val="superscript"/>
              </w:rPr>
              <w:t>8</w:t>
            </w:r>
          </w:p>
        </w:tc>
        <w:tc>
          <w:tcPr>
            <w:tcW w:w="1330" w:type="dxa"/>
          </w:tcPr>
          <w:p>
            <w:pPr>
              <w:pStyle w:val="TableParagraph"/>
              <w:spacing w:line="182" w:lineRule="exact"/>
              <w:ind w:right="334"/>
              <w:jc w:val="right"/>
              <w:rPr>
                <w:sz w:val="18"/>
              </w:rPr>
            </w:pPr>
            <w:r>
              <w:rPr>
                <w:color w:val="231F20"/>
                <w:w w:val="110"/>
                <w:sz w:val="18"/>
              </w:rPr>
              <w:t>3.7</w:t>
            </w:r>
            <w:r>
              <w:rPr>
                <w:color w:val="231F20"/>
                <w:spacing w:val="-1"/>
                <w:w w:val="110"/>
                <w:sz w:val="18"/>
              </w:rPr>
              <w:t> </w:t>
            </w:r>
            <w:r>
              <w:rPr>
                <w:rFonts w:ascii="Arial"/>
                <w:color w:val="231F20"/>
                <w:w w:val="110"/>
                <w:sz w:val="18"/>
              </w:rPr>
              <w:t>X</w:t>
            </w:r>
            <w:r>
              <w:rPr>
                <w:rFonts w:ascii="Arial"/>
                <w:color w:val="231F20"/>
                <w:spacing w:val="-2"/>
                <w:w w:val="110"/>
                <w:sz w:val="18"/>
              </w:rPr>
              <w:t> </w:t>
            </w:r>
            <w:r>
              <w:rPr>
                <w:color w:val="231F20"/>
                <w:w w:val="110"/>
                <w:sz w:val="18"/>
              </w:rPr>
              <w:t>10</w:t>
            </w:r>
            <w:r>
              <w:rPr>
                <w:rFonts w:ascii="Arial"/>
                <w:color w:val="231F20"/>
                <w:w w:val="110"/>
                <w:sz w:val="18"/>
                <w:vertAlign w:val="superscript"/>
              </w:rPr>
              <w:t>-</w:t>
            </w:r>
            <w:r>
              <w:rPr>
                <w:color w:val="231F20"/>
                <w:spacing w:val="-10"/>
                <w:w w:val="110"/>
                <w:sz w:val="18"/>
                <w:vertAlign w:val="superscript"/>
              </w:rPr>
              <w:t>6</w:t>
            </w:r>
          </w:p>
        </w:tc>
        <w:tc>
          <w:tcPr>
            <w:tcW w:w="2223" w:type="dxa"/>
          </w:tcPr>
          <w:p>
            <w:pPr>
              <w:pStyle w:val="TableParagraph"/>
              <w:spacing w:line="182" w:lineRule="exact"/>
              <w:ind w:left="61"/>
              <w:rPr>
                <w:b/>
                <w:i/>
                <w:sz w:val="18"/>
              </w:rPr>
            </w:pPr>
            <w:r>
              <w:rPr>
                <w:b/>
                <w:i/>
                <w:color w:val="231F20"/>
                <w:spacing w:val="-2"/>
                <w:w w:val="115"/>
                <w:sz w:val="18"/>
              </w:rPr>
              <w:t>Semiconductors</w:t>
            </w:r>
          </w:p>
        </w:tc>
        <w:tc>
          <w:tcPr>
            <w:tcW w:w="1065" w:type="dxa"/>
          </w:tcPr>
          <w:p>
            <w:pPr>
              <w:pStyle w:val="TableParagraph"/>
              <w:spacing w:line="182" w:lineRule="exact"/>
              <w:ind w:left="124"/>
              <w:rPr>
                <w:sz w:val="18"/>
              </w:rPr>
            </w:pPr>
            <w:r>
              <w:rPr>
                <w:color w:val="231F20"/>
                <w:sz w:val="18"/>
              </w:rPr>
              <w:t>10</w:t>
            </w:r>
            <w:r>
              <w:rPr>
                <w:color w:val="231F20"/>
                <w:sz w:val="18"/>
                <w:vertAlign w:val="superscript"/>
              </w:rPr>
              <w:t>1</w:t>
            </w:r>
            <w:r>
              <w:rPr>
                <w:rFonts w:ascii="Arial"/>
                <w:color w:val="231F20"/>
                <w:sz w:val="18"/>
                <w:vertAlign w:val="baseline"/>
              </w:rPr>
              <w:t>-</w:t>
            </w:r>
            <w:r>
              <w:rPr>
                <w:color w:val="231F20"/>
                <w:spacing w:val="-5"/>
                <w:sz w:val="18"/>
                <w:vertAlign w:val="baseline"/>
              </w:rPr>
              <w:t>10</w:t>
            </w:r>
            <w:r>
              <w:rPr>
                <w:color w:val="231F20"/>
                <w:spacing w:val="-5"/>
                <w:sz w:val="18"/>
                <w:vertAlign w:val="superscript"/>
              </w:rPr>
              <w:t>5</w:t>
            </w:r>
          </w:p>
        </w:tc>
        <w:tc>
          <w:tcPr>
            <w:tcW w:w="1173" w:type="dxa"/>
          </w:tcPr>
          <w:p>
            <w:pPr>
              <w:pStyle w:val="TableParagraph"/>
              <w:spacing w:line="182" w:lineRule="exact"/>
              <w:ind w:left="385"/>
              <w:rPr>
                <w:sz w:val="18"/>
              </w:rPr>
            </w:pPr>
            <w:r>
              <w:rPr>
                <w:color w:val="231F20"/>
                <w:spacing w:val="-2"/>
                <w:w w:val="105"/>
                <w:sz w:val="18"/>
              </w:rPr>
              <w:t>10</w:t>
            </w:r>
            <w:r>
              <w:rPr>
                <w:color w:val="231F20"/>
                <w:spacing w:val="-2"/>
                <w:w w:val="105"/>
                <w:sz w:val="18"/>
                <w:vertAlign w:val="superscript"/>
              </w:rPr>
              <w:t>2</w:t>
            </w:r>
            <w:r>
              <w:rPr>
                <w:rFonts w:ascii="Arial"/>
                <w:color w:val="231F20"/>
                <w:spacing w:val="-2"/>
                <w:w w:val="105"/>
                <w:sz w:val="18"/>
                <w:vertAlign w:val="baseline"/>
              </w:rPr>
              <w:t>-</w:t>
            </w:r>
            <w:r>
              <w:rPr>
                <w:color w:val="231F20"/>
                <w:spacing w:val="-5"/>
                <w:w w:val="105"/>
                <w:sz w:val="18"/>
                <w:vertAlign w:val="baseline"/>
              </w:rPr>
              <w:t>10</w:t>
            </w:r>
            <w:r>
              <w:rPr>
                <w:color w:val="231F20"/>
                <w:spacing w:val="-5"/>
                <w:w w:val="105"/>
                <w:sz w:val="18"/>
                <w:vertAlign w:val="superscript"/>
              </w:rPr>
              <w:t>7</w:t>
            </w:r>
          </w:p>
        </w:tc>
      </w:tr>
      <w:tr>
        <w:trPr>
          <w:trHeight w:val="199" w:hRule="atLeast"/>
        </w:trPr>
        <w:tc>
          <w:tcPr>
            <w:tcW w:w="2000" w:type="dxa"/>
          </w:tcPr>
          <w:p>
            <w:pPr>
              <w:pStyle w:val="TableParagraph"/>
              <w:spacing w:line="179" w:lineRule="exact"/>
              <w:ind w:left="239"/>
              <w:rPr>
                <w:sz w:val="18"/>
              </w:rPr>
            </w:pPr>
            <w:r>
              <w:rPr>
                <w:color w:val="231F20"/>
                <w:spacing w:val="-4"/>
                <w:w w:val="120"/>
                <w:sz w:val="18"/>
              </w:rPr>
              <w:t>Lead</w:t>
            </w:r>
          </w:p>
        </w:tc>
        <w:tc>
          <w:tcPr>
            <w:tcW w:w="1128" w:type="dxa"/>
          </w:tcPr>
          <w:p>
            <w:pPr>
              <w:pStyle w:val="TableParagraph"/>
              <w:spacing w:line="179" w:lineRule="exact"/>
              <w:ind w:left="5"/>
              <w:rPr>
                <w:sz w:val="18"/>
              </w:rPr>
            </w:pPr>
            <w:r>
              <w:rPr>
                <w:color w:val="231F20"/>
                <w:sz w:val="18"/>
              </w:rPr>
              <w:t>20.6</w:t>
            </w:r>
            <w:r>
              <w:rPr>
                <w:color w:val="231F20"/>
                <w:spacing w:val="32"/>
                <w:sz w:val="18"/>
              </w:rPr>
              <w:t> </w:t>
            </w:r>
            <w:r>
              <w:rPr>
                <w:rFonts w:ascii="Arial"/>
                <w:color w:val="231F20"/>
                <w:sz w:val="18"/>
              </w:rPr>
              <w:t>X</w:t>
            </w:r>
            <w:r>
              <w:rPr>
                <w:rFonts w:ascii="Arial"/>
                <w:color w:val="231F20"/>
                <w:spacing w:val="32"/>
                <w:sz w:val="18"/>
              </w:rPr>
              <w:t> </w:t>
            </w:r>
            <w:r>
              <w:rPr>
                <w:color w:val="231F20"/>
                <w:sz w:val="18"/>
              </w:rPr>
              <w:t>10</w:t>
            </w:r>
            <w:r>
              <w:rPr>
                <w:rFonts w:ascii="Arial"/>
                <w:color w:val="231F20"/>
                <w:sz w:val="18"/>
                <w:vertAlign w:val="superscript"/>
              </w:rPr>
              <w:t>-</w:t>
            </w:r>
            <w:r>
              <w:rPr>
                <w:color w:val="231F20"/>
                <w:spacing w:val="-10"/>
                <w:sz w:val="18"/>
                <w:vertAlign w:val="superscript"/>
              </w:rPr>
              <w:t>8</w:t>
            </w:r>
          </w:p>
        </w:tc>
        <w:tc>
          <w:tcPr>
            <w:tcW w:w="1330" w:type="dxa"/>
          </w:tcPr>
          <w:p>
            <w:pPr>
              <w:pStyle w:val="TableParagraph"/>
              <w:spacing w:line="179" w:lineRule="exact"/>
              <w:ind w:right="334"/>
              <w:jc w:val="right"/>
              <w:rPr>
                <w:sz w:val="18"/>
              </w:rPr>
            </w:pPr>
            <w:r>
              <w:rPr>
                <w:color w:val="231F20"/>
                <w:w w:val="110"/>
                <w:sz w:val="18"/>
              </w:rPr>
              <w:t>8.1</w:t>
            </w:r>
            <w:r>
              <w:rPr>
                <w:color w:val="231F20"/>
                <w:spacing w:val="-1"/>
                <w:w w:val="110"/>
                <w:sz w:val="18"/>
              </w:rPr>
              <w:t> </w:t>
            </w:r>
            <w:r>
              <w:rPr>
                <w:rFonts w:ascii="Arial"/>
                <w:color w:val="231F20"/>
                <w:w w:val="110"/>
                <w:sz w:val="18"/>
              </w:rPr>
              <w:t>X</w:t>
            </w:r>
            <w:r>
              <w:rPr>
                <w:rFonts w:ascii="Arial"/>
                <w:color w:val="231F20"/>
                <w:spacing w:val="-2"/>
                <w:w w:val="110"/>
                <w:sz w:val="18"/>
              </w:rPr>
              <w:t> </w:t>
            </w:r>
            <w:r>
              <w:rPr>
                <w:color w:val="231F20"/>
                <w:w w:val="110"/>
                <w:sz w:val="18"/>
              </w:rPr>
              <w:t>10</w:t>
            </w:r>
            <w:r>
              <w:rPr>
                <w:rFonts w:ascii="Arial"/>
                <w:color w:val="231F20"/>
                <w:w w:val="110"/>
                <w:sz w:val="18"/>
                <w:vertAlign w:val="superscript"/>
              </w:rPr>
              <w:t>-</w:t>
            </w:r>
            <w:r>
              <w:rPr>
                <w:color w:val="231F20"/>
                <w:spacing w:val="-10"/>
                <w:w w:val="110"/>
                <w:sz w:val="18"/>
                <w:vertAlign w:val="superscript"/>
              </w:rPr>
              <w:t>6</w:t>
            </w:r>
          </w:p>
        </w:tc>
        <w:tc>
          <w:tcPr>
            <w:tcW w:w="2223" w:type="dxa"/>
          </w:tcPr>
          <w:p>
            <w:pPr>
              <w:pStyle w:val="TableParagraph"/>
              <w:spacing w:line="179" w:lineRule="exact"/>
              <w:ind w:left="221"/>
              <w:rPr>
                <w:sz w:val="18"/>
              </w:rPr>
            </w:pPr>
            <w:r>
              <w:rPr>
                <w:color w:val="231F20"/>
                <w:spacing w:val="-2"/>
                <w:w w:val="110"/>
                <w:sz w:val="18"/>
              </w:rPr>
              <w:t>Silicon</w:t>
            </w:r>
          </w:p>
        </w:tc>
        <w:tc>
          <w:tcPr>
            <w:tcW w:w="1065" w:type="dxa"/>
          </w:tcPr>
          <w:p>
            <w:pPr>
              <w:pStyle w:val="TableParagraph"/>
              <w:spacing w:line="179" w:lineRule="exact"/>
              <w:ind w:left="81"/>
              <w:rPr>
                <w:sz w:val="18"/>
              </w:rPr>
            </w:pPr>
            <w:r>
              <w:rPr>
                <w:color w:val="231F20"/>
                <w:w w:val="105"/>
                <w:sz w:val="18"/>
              </w:rPr>
              <w:t>1.0 </w:t>
            </w:r>
            <w:r>
              <w:rPr>
                <w:rFonts w:ascii="Arial"/>
                <w:color w:val="231F20"/>
                <w:w w:val="105"/>
                <w:sz w:val="18"/>
              </w:rPr>
              <w:t>X</w:t>
            </w:r>
            <w:r>
              <w:rPr>
                <w:rFonts w:ascii="Arial"/>
                <w:color w:val="231F20"/>
                <w:spacing w:val="-2"/>
                <w:w w:val="105"/>
                <w:sz w:val="18"/>
              </w:rPr>
              <w:t> </w:t>
            </w:r>
            <w:r>
              <w:rPr>
                <w:color w:val="231F20"/>
                <w:spacing w:val="-5"/>
                <w:w w:val="105"/>
                <w:sz w:val="18"/>
              </w:rPr>
              <w:t>10</w:t>
            </w:r>
            <w:r>
              <w:rPr>
                <w:color w:val="231F20"/>
                <w:spacing w:val="-5"/>
                <w:w w:val="105"/>
                <w:sz w:val="18"/>
                <w:vertAlign w:val="superscript"/>
              </w:rPr>
              <w:t>3</w:t>
            </w:r>
          </w:p>
        </w:tc>
        <w:tc>
          <w:tcPr>
            <w:tcW w:w="1173" w:type="dxa"/>
          </w:tcPr>
          <w:p>
            <w:pPr>
              <w:pStyle w:val="TableParagraph"/>
              <w:spacing w:line="179" w:lineRule="exact"/>
              <w:ind w:left="296"/>
              <w:rPr>
                <w:sz w:val="18"/>
              </w:rPr>
            </w:pPr>
            <w:r>
              <w:rPr>
                <w:color w:val="231F20"/>
                <w:w w:val="105"/>
                <w:sz w:val="18"/>
              </w:rPr>
              <w:t>0.4 </w:t>
            </w:r>
            <w:r>
              <w:rPr>
                <w:rFonts w:ascii="Arial"/>
                <w:color w:val="231F20"/>
                <w:w w:val="105"/>
                <w:sz w:val="18"/>
              </w:rPr>
              <w:t>X</w:t>
            </w:r>
            <w:r>
              <w:rPr>
                <w:rFonts w:ascii="Arial"/>
                <w:color w:val="231F20"/>
                <w:spacing w:val="-2"/>
                <w:w w:val="105"/>
                <w:sz w:val="18"/>
              </w:rPr>
              <w:t> </w:t>
            </w:r>
            <w:r>
              <w:rPr>
                <w:color w:val="231F20"/>
                <w:spacing w:val="-5"/>
                <w:w w:val="105"/>
                <w:sz w:val="18"/>
              </w:rPr>
              <w:t>10</w:t>
            </w:r>
            <w:r>
              <w:rPr>
                <w:color w:val="231F20"/>
                <w:spacing w:val="-5"/>
                <w:w w:val="105"/>
                <w:sz w:val="18"/>
                <w:vertAlign w:val="superscript"/>
              </w:rPr>
              <w:t>5</w:t>
            </w:r>
          </w:p>
        </w:tc>
      </w:tr>
      <w:tr>
        <w:trPr>
          <w:trHeight w:val="199" w:hRule="atLeast"/>
        </w:trPr>
        <w:tc>
          <w:tcPr>
            <w:tcW w:w="2000" w:type="dxa"/>
          </w:tcPr>
          <w:p>
            <w:pPr>
              <w:pStyle w:val="TableParagraph"/>
              <w:spacing w:line="179" w:lineRule="exact"/>
              <w:ind w:left="239"/>
              <w:rPr>
                <w:sz w:val="18"/>
              </w:rPr>
            </w:pPr>
            <w:r>
              <w:rPr>
                <w:color w:val="231F20"/>
                <w:spacing w:val="-2"/>
                <w:w w:val="115"/>
                <w:sz w:val="18"/>
              </w:rPr>
              <w:t>Magnesium</w:t>
            </w:r>
          </w:p>
        </w:tc>
        <w:tc>
          <w:tcPr>
            <w:tcW w:w="1128" w:type="dxa"/>
          </w:tcPr>
          <w:p>
            <w:pPr>
              <w:pStyle w:val="TableParagraph"/>
              <w:spacing w:line="179" w:lineRule="exact"/>
              <w:ind w:left="95"/>
              <w:rPr>
                <w:sz w:val="18"/>
              </w:rPr>
            </w:pPr>
            <w:r>
              <w:rPr>
                <w:color w:val="231F20"/>
                <w:w w:val="110"/>
                <w:sz w:val="18"/>
              </w:rPr>
              <w:t>4.5 </w:t>
            </w:r>
            <w:r>
              <w:rPr>
                <w:rFonts w:ascii="Arial"/>
                <w:color w:val="231F20"/>
                <w:w w:val="110"/>
                <w:sz w:val="18"/>
              </w:rPr>
              <w:t>X</w:t>
            </w:r>
            <w:r>
              <w:rPr>
                <w:rFonts w:ascii="Arial"/>
                <w:color w:val="231F20"/>
                <w:spacing w:val="-4"/>
                <w:w w:val="110"/>
                <w:sz w:val="18"/>
              </w:rPr>
              <w:t> </w:t>
            </w:r>
            <w:r>
              <w:rPr>
                <w:color w:val="231F20"/>
                <w:w w:val="110"/>
                <w:sz w:val="18"/>
              </w:rPr>
              <w:t>10</w:t>
            </w:r>
            <w:r>
              <w:rPr>
                <w:rFonts w:ascii="Arial"/>
                <w:color w:val="231F20"/>
                <w:w w:val="110"/>
                <w:sz w:val="18"/>
                <w:vertAlign w:val="superscript"/>
              </w:rPr>
              <w:t>-</w:t>
            </w:r>
            <w:r>
              <w:rPr>
                <w:color w:val="231F20"/>
                <w:spacing w:val="-10"/>
                <w:w w:val="110"/>
                <w:sz w:val="18"/>
                <w:vertAlign w:val="superscript"/>
              </w:rPr>
              <w:t>8</w:t>
            </w:r>
          </w:p>
        </w:tc>
        <w:tc>
          <w:tcPr>
            <w:tcW w:w="1330" w:type="dxa"/>
          </w:tcPr>
          <w:p>
            <w:pPr>
              <w:pStyle w:val="TableParagraph"/>
              <w:spacing w:line="179" w:lineRule="exact"/>
              <w:ind w:right="334"/>
              <w:jc w:val="right"/>
              <w:rPr>
                <w:sz w:val="18"/>
              </w:rPr>
            </w:pPr>
            <w:r>
              <w:rPr>
                <w:color w:val="231F20"/>
                <w:w w:val="110"/>
                <w:sz w:val="18"/>
              </w:rPr>
              <w:t>1.8</w:t>
            </w:r>
            <w:r>
              <w:rPr>
                <w:color w:val="231F20"/>
                <w:spacing w:val="-1"/>
                <w:w w:val="110"/>
                <w:sz w:val="18"/>
              </w:rPr>
              <w:t> </w:t>
            </w:r>
            <w:r>
              <w:rPr>
                <w:rFonts w:ascii="Arial"/>
                <w:color w:val="231F20"/>
                <w:w w:val="110"/>
                <w:sz w:val="18"/>
              </w:rPr>
              <w:t>X</w:t>
            </w:r>
            <w:r>
              <w:rPr>
                <w:rFonts w:ascii="Arial"/>
                <w:color w:val="231F20"/>
                <w:spacing w:val="-2"/>
                <w:w w:val="110"/>
                <w:sz w:val="18"/>
              </w:rPr>
              <w:t> </w:t>
            </w:r>
            <w:r>
              <w:rPr>
                <w:color w:val="231F20"/>
                <w:w w:val="110"/>
                <w:sz w:val="18"/>
              </w:rPr>
              <w:t>10</w:t>
            </w:r>
            <w:r>
              <w:rPr>
                <w:rFonts w:ascii="Arial"/>
                <w:color w:val="231F20"/>
                <w:w w:val="110"/>
                <w:sz w:val="18"/>
                <w:vertAlign w:val="superscript"/>
              </w:rPr>
              <w:t>-</w:t>
            </w:r>
            <w:r>
              <w:rPr>
                <w:color w:val="231F20"/>
                <w:spacing w:val="-10"/>
                <w:w w:val="110"/>
                <w:sz w:val="18"/>
                <w:vertAlign w:val="superscript"/>
              </w:rPr>
              <w:t>6</w:t>
            </w:r>
          </w:p>
        </w:tc>
        <w:tc>
          <w:tcPr>
            <w:tcW w:w="2223" w:type="dxa"/>
          </w:tcPr>
          <w:p>
            <w:pPr>
              <w:pStyle w:val="TableParagraph"/>
              <w:spacing w:line="179" w:lineRule="exact"/>
              <w:ind w:left="61"/>
              <w:rPr>
                <w:b/>
                <w:i/>
                <w:sz w:val="18"/>
              </w:rPr>
            </w:pPr>
            <w:r>
              <w:rPr>
                <w:b/>
                <w:i/>
                <w:color w:val="231F20"/>
                <w:spacing w:val="-2"/>
                <w:w w:val="105"/>
                <w:sz w:val="18"/>
              </w:rPr>
              <w:t>Insulators</w:t>
            </w:r>
          </w:p>
        </w:tc>
        <w:tc>
          <w:tcPr>
            <w:tcW w:w="1065" w:type="dxa"/>
          </w:tcPr>
          <w:p>
            <w:pPr>
              <w:pStyle w:val="TableParagraph"/>
              <w:spacing w:line="179" w:lineRule="exact"/>
              <w:ind w:left="58"/>
              <w:rPr>
                <w:sz w:val="18"/>
              </w:rPr>
            </w:pPr>
            <w:r>
              <w:rPr>
                <w:color w:val="231F20"/>
                <w:sz w:val="18"/>
              </w:rPr>
              <w:t>10</w:t>
            </w:r>
            <w:r>
              <w:rPr>
                <w:color w:val="231F20"/>
                <w:sz w:val="18"/>
                <w:vertAlign w:val="superscript"/>
              </w:rPr>
              <w:t>12</w:t>
            </w:r>
            <w:r>
              <w:rPr>
                <w:rFonts w:ascii="Arial"/>
                <w:color w:val="231F20"/>
                <w:sz w:val="18"/>
                <w:vertAlign w:val="baseline"/>
              </w:rPr>
              <w:t>-</w:t>
            </w:r>
            <w:r>
              <w:rPr>
                <w:color w:val="231F20"/>
                <w:spacing w:val="-4"/>
                <w:sz w:val="18"/>
                <w:vertAlign w:val="baseline"/>
              </w:rPr>
              <w:t>10</w:t>
            </w:r>
            <w:r>
              <w:rPr>
                <w:color w:val="231F20"/>
                <w:spacing w:val="-4"/>
                <w:sz w:val="18"/>
                <w:vertAlign w:val="superscript"/>
              </w:rPr>
              <w:t>15</w:t>
            </w:r>
          </w:p>
        </w:tc>
        <w:tc>
          <w:tcPr>
            <w:tcW w:w="1173" w:type="dxa"/>
          </w:tcPr>
          <w:p>
            <w:pPr>
              <w:pStyle w:val="TableParagraph"/>
              <w:spacing w:line="179" w:lineRule="exact"/>
              <w:ind w:left="212"/>
              <w:rPr>
                <w:sz w:val="12"/>
              </w:rPr>
            </w:pPr>
            <w:r>
              <w:rPr>
                <w:color w:val="231F20"/>
                <w:spacing w:val="-2"/>
                <w:w w:val="110"/>
                <w:sz w:val="18"/>
              </w:rPr>
              <w:t>10</w:t>
            </w:r>
            <w:r>
              <w:rPr>
                <w:color w:val="231F20"/>
                <w:spacing w:val="-2"/>
                <w:w w:val="110"/>
                <w:position w:val="5"/>
                <w:sz w:val="12"/>
              </w:rPr>
              <w:t>13</w:t>
            </w:r>
            <w:r>
              <w:rPr>
                <w:color w:val="231F20"/>
                <w:spacing w:val="-2"/>
                <w:w w:val="110"/>
                <w:sz w:val="18"/>
              </w:rPr>
              <w:t>–10</w:t>
            </w:r>
            <w:r>
              <w:rPr>
                <w:color w:val="231F20"/>
                <w:spacing w:val="-2"/>
                <w:w w:val="110"/>
                <w:position w:val="5"/>
                <w:sz w:val="12"/>
              </w:rPr>
              <w:t>17</w:t>
            </w:r>
          </w:p>
        </w:tc>
      </w:tr>
      <w:tr>
        <w:trPr>
          <w:trHeight w:val="201" w:hRule="atLeast"/>
        </w:trPr>
        <w:tc>
          <w:tcPr>
            <w:tcW w:w="2000" w:type="dxa"/>
          </w:tcPr>
          <w:p>
            <w:pPr>
              <w:pStyle w:val="TableParagraph"/>
              <w:spacing w:line="181" w:lineRule="exact"/>
              <w:ind w:left="239"/>
              <w:rPr>
                <w:sz w:val="18"/>
              </w:rPr>
            </w:pPr>
            <w:r>
              <w:rPr>
                <w:color w:val="231F20"/>
                <w:spacing w:val="-2"/>
                <w:w w:val="115"/>
                <w:sz w:val="18"/>
              </w:rPr>
              <w:t>Nickel</w:t>
            </w:r>
          </w:p>
        </w:tc>
        <w:tc>
          <w:tcPr>
            <w:tcW w:w="1128" w:type="dxa"/>
          </w:tcPr>
          <w:p>
            <w:pPr>
              <w:pStyle w:val="TableParagraph"/>
              <w:spacing w:line="182" w:lineRule="exact"/>
              <w:ind w:left="95"/>
              <w:rPr>
                <w:sz w:val="18"/>
              </w:rPr>
            </w:pPr>
            <w:r>
              <w:rPr>
                <w:color w:val="231F20"/>
                <w:w w:val="110"/>
                <w:sz w:val="18"/>
              </w:rPr>
              <w:t>6.8 </w:t>
            </w:r>
            <w:r>
              <w:rPr>
                <w:rFonts w:ascii="Arial"/>
                <w:color w:val="231F20"/>
                <w:w w:val="110"/>
                <w:sz w:val="18"/>
              </w:rPr>
              <w:t>X</w:t>
            </w:r>
            <w:r>
              <w:rPr>
                <w:rFonts w:ascii="Arial"/>
                <w:color w:val="231F20"/>
                <w:spacing w:val="-4"/>
                <w:w w:val="110"/>
                <w:sz w:val="18"/>
              </w:rPr>
              <w:t> </w:t>
            </w:r>
            <w:r>
              <w:rPr>
                <w:color w:val="231F20"/>
                <w:w w:val="110"/>
                <w:sz w:val="18"/>
              </w:rPr>
              <w:t>10</w:t>
            </w:r>
            <w:r>
              <w:rPr>
                <w:rFonts w:ascii="Arial"/>
                <w:color w:val="231F20"/>
                <w:w w:val="110"/>
                <w:sz w:val="18"/>
                <w:vertAlign w:val="superscript"/>
              </w:rPr>
              <w:t>-</w:t>
            </w:r>
            <w:r>
              <w:rPr>
                <w:color w:val="231F20"/>
                <w:spacing w:val="-10"/>
                <w:w w:val="110"/>
                <w:sz w:val="18"/>
                <w:vertAlign w:val="superscript"/>
              </w:rPr>
              <w:t>8</w:t>
            </w:r>
          </w:p>
        </w:tc>
        <w:tc>
          <w:tcPr>
            <w:tcW w:w="1330" w:type="dxa"/>
          </w:tcPr>
          <w:p>
            <w:pPr>
              <w:pStyle w:val="TableParagraph"/>
              <w:spacing w:line="182" w:lineRule="exact"/>
              <w:ind w:right="334"/>
              <w:jc w:val="right"/>
              <w:rPr>
                <w:sz w:val="18"/>
              </w:rPr>
            </w:pPr>
            <w:r>
              <w:rPr>
                <w:color w:val="231F20"/>
                <w:w w:val="110"/>
                <w:sz w:val="18"/>
              </w:rPr>
              <w:t>2.7</w:t>
            </w:r>
            <w:r>
              <w:rPr>
                <w:color w:val="231F20"/>
                <w:spacing w:val="-1"/>
                <w:w w:val="110"/>
                <w:sz w:val="18"/>
              </w:rPr>
              <w:t> </w:t>
            </w:r>
            <w:r>
              <w:rPr>
                <w:rFonts w:ascii="Arial"/>
                <w:color w:val="231F20"/>
                <w:w w:val="110"/>
                <w:sz w:val="18"/>
              </w:rPr>
              <w:t>X</w:t>
            </w:r>
            <w:r>
              <w:rPr>
                <w:rFonts w:ascii="Arial"/>
                <w:color w:val="231F20"/>
                <w:spacing w:val="-2"/>
                <w:w w:val="110"/>
                <w:sz w:val="18"/>
              </w:rPr>
              <w:t> </w:t>
            </w:r>
            <w:r>
              <w:rPr>
                <w:color w:val="231F20"/>
                <w:w w:val="110"/>
                <w:sz w:val="18"/>
              </w:rPr>
              <w:t>10</w:t>
            </w:r>
            <w:r>
              <w:rPr>
                <w:rFonts w:ascii="Arial"/>
                <w:color w:val="231F20"/>
                <w:w w:val="110"/>
                <w:sz w:val="18"/>
                <w:vertAlign w:val="superscript"/>
              </w:rPr>
              <w:t>-</w:t>
            </w:r>
            <w:r>
              <w:rPr>
                <w:color w:val="231F20"/>
                <w:spacing w:val="-10"/>
                <w:w w:val="110"/>
                <w:sz w:val="18"/>
                <w:vertAlign w:val="superscript"/>
              </w:rPr>
              <w:t>6</w:t>
            </w:r>
          </w:p>
        </w:tc>
        <w:tc>
          <w:tcPr>
            <w:tcW w:w="2223" w:type="dxa"/>
          </w:tcPr>
          <w:p>
            <w:pPr>
              <w:pStyle w:val="TableParagraph"/>
              <w:spacing w:line="182" w:lineRule="exact"/>
              <w:ind w:left="221"/>
              <w:rPr>
                <w:sz w:val="18"/>
              </w:rPr>
            </w:pPr>
            <w:r>
              <w:rPr>
                <w:color w:val="231F20"/>
                <w:w w:val="110"/>
                <w:sz w:val="18"/>
              </w:rPr>
              <w:t>Natural</w:t>
            </w:r>
            <w:r>
              <w:rPr>
                <w:color w:val="231F20"/>
                <w:spacing w:val="-4"/>
                <w:w w:val="110"/>
                <w:sz w:val="18"/>
              </w:rPr>
              <w:t> </w:t>
            </w:r>
            <w:r>
              <w:rPr>
                <w:color w:val="231F20"/>
                <w:spacing w:val="-2"/>
                <w:w w:val="110"/>
                <w:sz w:val="18"/>
              </w:rPr>
              <w:t>rubber</w:t>
            </w:r>
          </w:p>
        </w:tc>
        <w:tc>
          <w:tcPr>
            <w:tcW w:w="1065" w:type="dxa"/>
          </w:tcPr>
          <w:p>
            <w:pPr>
              <w:pStyle w:val="TableParagraph"/>
              <w:spacing w:line="182" w:lineRule="exact"/>
              <w:ind w:left="-17" w:right="157"/>
              <w:jc w:val="right"/>
              <w:rPr>
                <w:sz w:val="18"/>
              </w:rPr>
            </w:pPr>
            <w:r>
              <w:rPr>
                <w:color w:val="231F20"/>
                <w:sz w:val="18"/>
              </w:rPr>
              <w:t>1.0</w:t>
            </w:r>
            <w:r>
              <w:rPr>
                <w:color w:val="231F20"/>
                <w:spacing w:val="11"/>
                <w:sz w:val="18"/>
              </w:rPr>
              <w:t> </w:t>
            </w:r>
            <w:r>
              <w:rPr>
                <w:rFonts w:ascii="Arial"/>
                <w:color w:val="231F20"/>
                <w:sz w:val="18"/>
              </w:rPr>
              <w:t>X</w:t>
            </w:r>
            <w:r>
              <w:rPr>
                <w:rFonts w:ascii="Arial"/>
                <w:color w:val="231F20"/>
                <w:spacing w:val="9"/>
                <w:sz w:val="18"/>
              </w:rPr>
              <w:t> </w:t>
            </w:r>
            <w:r>
              <w:rPr>
                <w:color w:val="231F20"/>
                <w:spacing w:val="-2"/>
                <w:sz w:val="18"/>
              </w:rPr>
              <w:t>10</w:t>
            </w:r>
            <w:r>
              <w:rPr>
                <w:color w:val="231F20"/>
                <w:spacing w:val="-2"/>
                <w:sz w:val="18"/>
                <w:vertAlign w:val="superscript"/>
              </w:rPr>
              <w:t>12b</w:t>
            </w:r>
          </w:p>
        </w:tc>
        <w:tc>
          <w:tcPr>
            <w:tcW w:w="1173" w:type="dxa"/>
          </w:tcPr>
          <w:p>
            <w:pPr>
              <w:pStyle w:val="TableParagraph"/>
              <w:spacing w:line="182" w:lineRule="exact"/>
              <w:ind w:right="70"/>
              <w:jc w:val="right"/>
              <w:rPr>
                <w:sz w:val="18"/>
              </w:rPr>
            </w:pPr>
            <w:r>
              <w:rPr>
                <w:color w:val="231F20"/>
                <w:sz w:val="18"/>
              </w:rPr>
              <w:t>0.4</w:t>
            </w:r>
            <w:r>
              <w:rPr>
                <w:color w:val="231F20"/>
                <w:spacing w:val="11"/>
                <w:sz w:val="18"/>
              </w:rPr>
              <w:t> </w:t>
            </w:r>
            <w:r>
              <w:rPr>
                <w:rFonts w:ascii="Arial"/>
                <w:color w:val="231F20"/>
                <w:sz w:val="18"/>
              </w:rPr>
              <w:t>X</w:t>
            </w:r>
            <w:r>
              <w:rPr>
                <w:rFonts w:ascii="Arial"/>
                <w:color w:val="231F20"/>
                <w:spacing w:val="9"/>
                <w:sz w:val="18"/>
              </w:rPr>
              <w:t> </w:t>
            </w:r>
            <w:r>
              <w:rPr>
                <w:color w:val="231F20"/>
                <w:spacing w:val="-2"/>
                <w:sz w:val="18"/>
              </w:rPr>
              <w:t>10</w:t>
            </w:r>
            <w:r>
              <w:rPr>
                <w:color w:val="231F20"/>
                <w:spacing w:val="-2"/>
                <w:sz w:val="18"/>
                <w:vertAlign w:val="superscript"/>
              </w:rPr>
              <w:t>14b</w:t>
            </w:r>
          </w:p>
        </w:tc>
      </w:tr>
      <w:tr>
        <w:trPr>
          <w:trHeight w:val="207" w:hRule="atLeast"/>
        </w:trPr>
        <w:tc>
          <w:tcPr>
            <w:tcW w:w="2000" w:type="dxa"/>
          </w:tcPr>
          <w:p>
            <w:pPr>
              <w:pStyle w:val="TableParagraph"/>
              <w:spacing w:line="188" w:lineRule="exact"/>
              <w:ind w:left="239"/>
              <w:rPr>
                <w:sz w:val="18"/>
              </w:rPr>
            </w:pPr>
            <w:r>
              <w:rPr>
                <w:color w:val="231F20"/>
                <w:spacing w:val="-2"/>
                <w:w w:val="115"/>
                <w:sz w:val="18"/>
              </w:rPr>
              <w:t>Silver</w:t>
            </w:r>
          </w:p>
        </w:tc>
        <w:tc>
          <w:tcPr>
            <w:tcW w:w="1128" w:type="dxa"/>
          </w:tcPr>
          <w:p>
            <w:pPr>
              <w:pStyle w:val="TableParagraph"/>
              <w:spacing w:line="188" w:lineRule="exact"/>
              <w:ind w:left="95"/>
              <w:rPr>
                <w:sz w:val="18"/>
              </w:rPr>
            </w:pPr>
            <w:r>
              <w:rPr>
                <w:color w:val="231F20"/>
                <w:w w:val="110"/>
                <w:sz w:val="18"/>
              </w:rPr>
              <w:t>1.6 </w:t>
            </w:r>
            <w:r>
              <w:rPr>
                <w:rFonts w:ascii="Arial"/>
                <w:color w:val="231F20"/>
                <w:w w:val="110"/>
                <w:sz w:val="18"/>
              </w:rPr>
              <w:t>X</w:t>
            </w:r>
            <w:r>
              <w:rPr>
                <w:rFonts w:ascii="Arial"/>
                <w:color w:val="231F20"/>
                <w:spacing w:val="-4"/>
                <w:w w:val="110"/>
                <w:sz w:val="18"/>
              </w:rPr>
              <w:t> </w:t>
            </w:r>
            <w:r>
              <w:rPr>
                <w:color w:val="231F20"/>
                <w:w w:val="110"/>
                <w:sz w:val="18"/>
              </w:rPr>
              <w:t>10</w:t>
            </w:r>
            <w:r>
              <w:rPr>
                <w:rFonts w:ascii="Arial"/>
                <w:color w:val="231F20"/>
                <w:w w:val="110"/>
                <w:sz w:val="18"/>
                <w:vertAlign w:val="superscript"/>
              </w:rPr>
              <w:t>-</w:t>
            </w:r>
            <w:r>
              <w:rPr>
                <w:color w:val="231F20"/>
                <w:spacing w:val="-10"/>
                <w:w w:val="110"/>
                <w:sz w:val="18"/>
                <w:vertAlign w:val="superscript"/>
              </w:rPr>
              <w:t>8</w:t>
            </w:r>
          </w:p>
        </w:tc>
        <w:tc>
          <w:tcPr>
            <w:tcW w:w="1330" w:type="dxa"/>
          </w:tcPr>
          <w:p>
            <w:pPr>
              <w:pStyle w:val="TableParagraph"/>
              <w:spacing w:line="188" w:lineRule="exact"/>
              <w:ind w:left="117"/>
              <w:rPr>
                <w:sz w:val="18"/>
              </w:rPr>
            </w:pPr>
            <w:r>
              <w:rPr>
                <w:color w:val="231F20"/>
                <w:sz w:val="18"/>
              </w:rPr>
              <w:t>0.63</w:t>
            </w:r>
            <w:r>
              <w:rPr>
                <w:color w:val="231F20"/>
                <w:spacing w:val="33"/>
                <w:sz w:val="18"/>
              </w:rPr>
              <w:t> </w:t>
            </w:r>
            <w:r>
              <w:rPr>
                <w:rFonts w:ascii="Arial"/>
                <w:color w:val="231F20"/>
                <w:sz w:val="18"/>
              </w:rPr>
              <w:t>X</w:t>
            </w:r>
            <w:r>
              <w:rPr>
                <w:rFonts w:ascii="Arial"/>
                <w:color w:val="231F20"/>
                <w:spacing w:val="32"/>
                <w:sz w:val="18"/>
              </w:rPr>
              <w:t> </w:t>
            </w:r>
            <w:r>
              <w:rPr>
                <w:color w:val="231F20"/>
                <w:sz w:val="18"/>
              </w:rPr>
              <w:t>10</w:t>
            </w:r>
            <w:r>
              <w:rPr>
                <w:rFonts w:ascii="Arial"/>
                <w:color w:val="231F20"/>
                <w:sz w:val="18"/>
                <w:vertAlign w:val="superscript"/>
              </w:rPr>
              <w:t>-</w:t>
            </w:r>
            <w:r>
              <w:rPr>
                <w:color w:val="231F20"/>
                <w:spacing w:val="-10"/>
                <w:sz w:val="18"/>
                <w:vertAlign w:val="superscript"/>
              </w:rPr>
              <w:t>6</w:t>
            </w:r>
          </w:p>
        </w:tc>
        <w:tc>
          <w:tcPr>
            <w:tcW w:w="2223" w:type="dxa"/>
          </w:tcPr>
          <w:p>
            <w:pPr>
              <w:pStyle w:val="TableParagraph"/>
              <w:spacing w:line="188" w:lineRule="exact"/>
              <w:ind w:left="221"/>
              <w:rPr>
                <w:sz w:val="18"/>
              </w:rPr>
            </w:pPr>
            <w:r>
              <w:rPr>
                <w:color w:val="231F20"/>
                <w:spacing w:val="-2"/>
                <w:w w:val="110"/>
                <w:sz w:val="18"/>
              </w:rPr>
              <w:t>Polyethylene</w:t>
            </w:r>
          </w:p>
        </w:tc>
        <w:tc>
          <w:tcPr>
            <w:tcW w:w="1065" w:type="dxa"/>
          </w:tcPr>
          <w:p>
            <w:pPr>
              <w:pStyle w:val="TableParagraph"/>
              <w:spacing w:line="188" w:lineRule="exact"/>
              <w:ind w:left="-17" w:right="156"/>
              <w:jc w:val="right"/>
              <w:rPr>
                <w:sz w:val="18"/>
              </w:rPr>
            </w:pPr>
            <w:r>
              <w:rPr>
                <w:color w:val="231F20"/>
                <w:sz w:val="18"/>
              </w:rPr>
              <w:t>100</w:t>
            </w:r>
            <w:r>
              <w:rPr>
                <w:color w:val="231F20"/>
                <w:spacing w:val="10"/>
                <w:sz w:val="18"/>
              </w:rPr>
              <w:t> </w:t>
            </w:r>
            <w:r>
              <w:rPr>
                <w:rFonts w:ascii="Arial"/>
                <w:color w:val="231F20"/>
                <w:sz w:val="18"/>
              </w:rPr>
              <w:t>X</w:t>
            </w:r>
            <w:r>
              <w:rPr>
                <w:rFonts w:ascii="Arial"/>
                <w:color w:val="231F20"/>
                <w:spacing w:val="11"/>
                <w:sz w:val="18"/>
              </w:rPr>
              <w:t> </w:t>
            </w:r>
            <w:r>
              <w:rPr>
                <w:color w:val="231F20"/>
                <w:spacing w:val="-2"/>
                <w:sz w:val="18"/>
              </w:rPr>
              <w:t>10</w:t>
            </w:r>
            <w:r>
              <w:rPr>
                <w:color w:val="231F20"/>
                <w:spacing w:val="-2"/>
                <w:sz w:val="18"/>
                <w:vertAlign w:val="superscript"/>
              </w:rPr>
              <w:t>12b</w:t>
            </w:r>
          </w:p>
        </w:tc>
        <w:tc>
          <w:tcPr>
            <w:tcW w:w="1173" w:type="dxa"/>
          </w:tcPr>
          <w:p>
            <w:pPr>
              <w:pStyle w:val="TableParagraph"/>
              <w:spacing w:line="188" w:lineRule="exact"/>
              <w:ind w:right="69"/>
              <w:jc w:val="right"/>
              <w:rPr>
                <w:sz w:val="18"/>
              </w:rPr>
            </w:pPr>
            <w:r>
              <w:rPr>
                <w:color w:val="231F20"/>
                <w:sz w:val="18"/>
              </w:rPr>
              <w:t>40</w:t>
            </w:r>
            <w:r>
              <w:rPr>
                <w:color w:val="231F20"/>
                <w:spacing w:val="11"/>
                <w:sz w:val="18"/>
              </w:rPr>
              <w:t> </w:t>
            </w:r>
            <w:r>
              <w:rPr>
                <w:rFonts w:ascii="Arial"/>
                <w:color w:val="231F20"/>
                <w:sz w:val="18"/>
              </w:rPr>
              <w:t>X</w:t>
            </w:r>
            <w:r>
              <w:rPr>
                <w:rFonts w:ascii="Arial"/>
                <w:color w:val="231F20"/>
                <w:spacing w:val="10"/>
                <w:sz w:val="18"/>
              </w:rPr>
              <w:t> </w:t>
            </w:r>
            <w:r>
              <w:rPr>
                <w:color w:val="231F20"/>
                <w:spacing w:val="-2"/>
                <w:sz w:val="18"/>
              </w:rPr>
              <w:t>10</w:t>
            </w:r>
            <w:r>
              <w:rPr>
                <w:color w:val="231F20"/>
                <w:spacing w:val="-2"/>
                <w:sz w:val="18"/>
                <w:vertAlign w:val="superscript"/>
              </w:rPr>
              <w:t>14b</w:t>
            </w:r>
          </w:p>
        </w:tc>
      </w:tr>
    </w:tbl>
    <w:p>
      <w:pPr>
        <w:pStyle w:val="BodyText"/>
        <w:rPr>
          <w:sz w:val="16"/>
        </w:rPr>
      </w:pPr>
    </w:p>
    <w:p>
      <w:pPr>
        <w:pStyle w:val="BodyText"/>
        <w:spacing w:before="149"/>
        <w:rPr>
          <w:sz w:val="16"/>
        </w:rPr>
      </w:pPr>
    </w:p>
    <w:p>
      <w:pPr>
        <w:spacing w:line="249" w:lineRule="auto" w:before="1"/>
        <w:ind w:left="1380" w:right="6683" w:firstLine="0"/>
        <w:jc w:val="left"/>
        <w:rPr>
          <w:sz w:val="16"/>
        </w:rPr>
      </w:pPr>
      <w:r>
        <w:rPr/>
        <mc:AlternateContent>
          <mc:Choice Requires="wps">
            <w:drawing>
              <wp:anchor distT="0" distB="0" distL="0" distR="0" allowOverlap="1" layoutInCell="1" locked="0" behindDoc="1" simplePos="0" relativeHeight="481207296">
                <wp:simplePos x="0" y="0"/>
                <wp:positionH relativeFrom="page">
                  <wp:posOffset>844659</wp:posOffset>
                </wp:positionH>
                <wp:positionV relativeFrom="paragraph">
                  <wp:posOffset>-2434086</wp:posOffset>
                </wp:positionV>
                <wp:extent cx="6068695" cy="2294255"/>
                <wp:effectExtent l="0" t="0" r="0" b="0"/>
                <wp:wrapNone/>
                <wp:docPr id="1233" name="Group 1233"/>
                <wp:cNvGraphicFramePr>
                  <a:graphicFrameLocks/>
                </wp:cNvGraphicFramePr>
                <a:graphic>
                  <a:graphicData uri="http://schemas.microsoft.com/office/word/2010/wordprocessingGroup">
                    <wpg:wgp>
                      <wpg:cNvPr id="1233" name="Group 1233"/>
                      <wpg:cNvGrpSpPr/>
                      <wpg:grpSpPr>
                        <a:xfrm>
                          <a:off x="0" y="0"/>
                          <a:ext cx="6068695" cy="2294255"/>
                          <a:chExt cx="6068695" cy="2294255"/>
                        </a:xfrm>
                      </wpg:grpSpPr>
                      <pic:pic>
                        <pic:nvPicPr>
                          <pic:cNvPr id="1234" name="Image 1234"/>
                          <pic:cNvPicPr/>
                        </pic:nvPicPr>
                        <pic:blipFill>
                          <a:blip r:embed="rId305" cstate="print"/>
                          <a:stretch>
                            <a:fillRect/>
                          </a:stretch>
                        </pic:blipFill>
                        <pic:spPr>
                          <a:xfrm>
                            <a:off x="0" y="14168"/>
                            <a:ext cx="6068585" cy="2279920"/>
                          </a:xfrm>
                          <a:prstGeom prst="rect">
                            <a:avLst/>
                          </a:prstGeom>
                        </pic:spPr>
                      </pic:pic>
                      <wps:wsp>
                        <wps:cNvPr id="1235" name="Graphic 1235"/>
                        <wps:cNvSpPr/>
                        <wps:spPr>
                          <a:xfrm>
                            <a:off x="32149" y="27519"/>
                            <a:ext cx="165100" cy="203200"/>
                          </a:xfrm>
                          <a:custGeom>
                            <a:avLst/>
                            <a:gdLst/>
                            <a:ahLst/>
                            <a:cxnLst/>
                            <a:rect l="l" t="t" r="r" b="b"/>
                            <a:pathLst>
                              <a:path w="165100" h="203200">
                                <a:moveTo>
                                  <a:pt x="165100" y="0"/>
                                </a:moveTo>
                                <a:lnTo>
                                  <a:pt x="0" y="0"/>
                                </a:lnTo>
                                <a:lnTo>
                                  <a:pt x="0" y="202971"/>
                                </a:lnTo>
                                <a:lnTo>
                                  <a:pt x="165100" y="202971"/>
                                </a:lnTo>
                                <a:lnTo>
                                  <a:pt x="165100" y="0"/>
                                </a:lnTo>
                                <a:close/>
                              </a:path>
                            </a:pathLst>
                          </a:custGeom>
                          <a:solidFill>
                            <a:srgbClr val="BC8D0A"/>
                          </a:solidFill>
                        </wps:spPr>
                        <wps:bodyPr wrap="square" lIns="0" tIns="0" rIns="0" bIns="0" rtlCol="0">
                          <a:prstTxWarp prst="textNoShape">
                            <a:avLst/>
                          </a:prstTxWarp>
                          <a:noAutofit/>
                        </wps:bodyPr>
                      </wps:wsp>
                      <wps:wsp>
                        <wps:cNvPr id="1236" name="Graphic 1236"/>
                        <wps:cNvSpPr/>
                        <wps:spPr>
                          <a:xfrm>
                            <a:off x="197248" y="27061"/>
                            <a:ext cx="5765800" cy="2141220"/>
                          </a:xfrm>
                          <a:custGeom>
                            <a:avLst/>
                            <a:gdLst/>
                            <a:ahLst/>
                            <a:cxnLst/>
                            <a:rect l="l" t="t" r="r" b="b"/>
                            <a:pathLst>
                              <a:path w="5765800" h="2141220">
                                <a:moveTo>
                                  <a:pt x="5765800" y="0"/>
                                </a:moveTo>
                                <a:lnTo>
                                  <a:pt x="2832100" y="0"/>
                                </a:lnTo>
                                <a:lnTo>
                                  <a:pt x="0" y="0"/>
                                </a:lnTo>
                                <a:lnTo>
                                  <a:pt x="0" y="203200"/>
                                </a:lnTo>
                                <a:lnTo>
                                  <a:pt x="0" y="416560"/>
                                </a:lnTo>
                                <a:lnTo>
                                  <a:pt x="0" y="2141220"/>
                                </a:lnTo>
                                <a:lnTo>
                                  <a:pt x="5765800" y="2141220"/>
                                </a:lnTo>
                                <a:lnTo>
                                  <a:pt x="5765800" y="416560"/>
                                </a:lnTo>
                                <a:lnTo>
                                  <a:pt x="5765800" y="203200"/>
                                </a:lnTo>
                                <a:lnTo>
                                  <a:pt x="5765800" y="0"/>
                                </a:lnTo>
                                <a:close/>
                              </a:path>
                            </a:pathLst>
                          </a:custGeom>
                          <a:solidFill>
                            <a:srgbClr val="FFFFFF"/>
                          </a:solidFill>
                        </wps:spPr>
                        <wps:bodyPr wrap="square" lIns="0" tIns="0" rIns="0" bIns="0" rtlCol="0">
                          <a:prstTxWarp prst="textNoShape">
                            <a:avLst/>
                          </a:prstTxWarp>
                          <a:noAutofit/>
                        </wps:bodyPr>
                      </wps:wsp>
                      <wps:wsp>
                        <wps:cNvPr id="1237" name="Graphic 1237"/>
                        <wps:cNvSpPr/>
                        <wps:spPr>
                          <a:xfrm>
                            <a:off x="32149" y="230490"/>
                            <a:ext cx="165100" cy="1938020"/>
                          </a:xfrm>
                          <a:custGeom>
                            <a:avLst/>
                            <a:gdLst/>
                            <a:ahLst/>
                            <a:cxnLst/>
                            <a:rect l="l" t="t" r="r" b="b"/>
                            <a:pathLst>
                              <a:path w="165100" h="1938020">
                                <a:moveTo>
                                  <a:pt x="165100" y="0"/>
                                </a:moveTo>
                                <a:lnTo>
                                  <a:pt x="0" y="0"/>
                                </a:lnTo>
                                <a:lnTo>
                                  <a:pt x="0" y="1937575"/>
                                </a:lnTo>
                                <a:lnTo>
                                  <a:pt x="165100" y="1937575"/>
                                </a:lnTo>
                                <a:lnTo>
                                  <a:pt x="165100" y="0"/>
                                </a:lnTo>
                                <a:close/>
                              </a:path>
                            </a:pathLst>
                          </a:custGeom>
                          <a:solidFill>
                            <a:srgbClr val="F3E6D0"/>
                          </a:solidFill>
                        </wps:spPr>
                        <wps:bodyPr wrap="square" lIns="0" tIns="0" rIns="0" bIns="0" rtlCol="0">
                          <a:prstTxWarp prst="textNoShape">
                            <a:avLst/>
                          </a:prstTxWarp>
                          <a:noAutofit/>
                        </wps:bodyPr>
                      </wps:wsp>
                      <wps:wsp>
                        <wps:cNvPr id="1238" name="Graphic 1238"/>
                        <wps:cNvSpPr/>
                        <wps:spPr>
                          <a:xfrm>
                            <a:off x="5963048" y="236841"/>
                            <a:ext cx="1270" cy="207645"/>
                          </a:xfrm>
                          <a:custGeom>
                            <a:avLst/>
                            <a:gdLst/>
                            <a:ahLst/>
                            <a:cxnLst/>
                            <a:rect l="l" t="t" r="r" b="b"/>
                            <a:pathLst>
                              <a:path w="0" h="207645">
                                <a:moveTo>
                                  <a:pt x="0" y="207175"/>
                                </a:moveTo>
                                <a:lnTo>
                                  <a:pt x="0" y="0"/>
                                </a:lnTo>
                              </a:path>
                            </a:pathLst>
                          </a:custGeom>
                          <a:ln w="12700">
                            <a:solidFill>
                              <a:srgbClr val="F3E6D0"/>
                            </a:solidFill>
                            <a:prstDash val="solid"/>
                          </a:ln>
                        </wps:spPr>
                        <wps:bodyPr wrap="square" lIns="0" tIns="0" rIns="0" bIns="0" rtlCol="0">
                          <a:prstTxWarp prst="textNoShape">
                            <a:avLst/>
                          </a:prstTxWarp>
                          <a:noAutofit/>
                        </wps:bodyPr>
                      </wps:wsp>
                      <wps:wsp>
                        <wps:cNvPr id="1239" name="Graphic 1239"/>
                        <wps:cNvSpPr/>
                        <wps:spPr>
                          <a:xfrm>
                            <a:off x="5963048" y="444016"/>
                            <a:ext cx="1270" cy="201295"/>
                          </a:xfrm>
                          <a:custGeom>
                            <a:avLst/>
                            <a:gdLst/>
                            <a:ahLst/>
                            <a:cxnLst/>
                            <a:rect l="l" t="t" r="r" b="b"/>
                            <a:pathLst>
                              <a:path w="0" h="201295">
                                <a:moveTo>
                                  <a:pt x="0" y="201168"/>
                                </a:moveTo>
                                <a:lnTo>
                                  <a:pt x="0" y="0"/>
                                </a:lnTo>
                              </a:path>
                            </a:pathLst>
                          </a:custGeom>
                          <a:ln w="12700">
                            <a:solidFill>
                              <a:srgbClr val="F3E6D0"/>
                            </a:solidFill>
                            <a:prstDash val="solid"/>
                          </a:ln>
                        </wps:spPr>
                        <wps:bodyPr wrap="square" lIns="0" tIns="0" rIns="0" bIns="0" rtlCol="0">
                          <a:prstTxWarp prst="textNoShape">
                            <a:avLst/>
                          </a:prstTxWarp>
                          <a:noAutofit/>
                        </wps:bodyPr>
                      </wps:wsp>
                      <wps:wsp>
                        <wps:cNvPr id="1240" name="Graphic 1240"/>
                        <wps:cNvSpPr/>
                        <wps:spPr>
                          <a:xfrm>
                            <a:off x="5963048" y="645184"/>
                            <a:ext cx="1270" cy="165735"/>
                          </a:xfrm>
                          <a:custGeom>
                            <a:avLst/>
                            <a:gdLst/>
                            <a:ahLst/>
                            <a:cxnLst/>
                            <a:rect l="l" t="t" r="r" b="b"/>
                            <a:pathLst>
                              <a:path w="0" h="165735">
                                <a:moveTo>
                                  <a:pt x="0" y="165239"/>
                                </a:moveTo>
                                <a:lnTo>
                                  <a:pt x="0" y="0"/>
                                </a:lnTo>
                              </a:path>
                            </a:pathLst>
                          </a:custGeom>
                          <a:ln w="12700">
                            <a:solidFill>
                              <a:srgbClr val="F3E6D0"/>
                            </a:solidFill>
                            <a:prstDash val="solid"/>
                          </a:ln>
                        </wps:spPr>
                        <wps:bodyPr wrap="square" lIns="0" tIns="0" rIns="0" bIns="0" rtlCol="0">
                          <a:prstTxWarp prst="textNoShape">
                            <a:avLst/>
                          </a:prstTxWarp>
                          <a:noAutofit/>
                        </wps:bodyPr>
                      </wps:wsp>
                      <wps:wsp>
                        <wps:cNvPr id="1241" name="Graphic 1241"/>
                        <wps:cNvSpPr/>
                        <wps:spPr>
                          <a:xfrm>
                            <a:off x="5963048" y="810424"/>
                            <a:ext cx="1270" cy="167005"/>
                          </a:xfrm>
                          <a:custGeom>
                            <a:avLst/>
                            <a:gdLst/>
                            <a:ahLst/>
                            <a:cxnLst/>
                            <a:rect l="l" t="t" r="r" b="b"/>
                            <a:pathLst>
                              <a:path w="0" h="167005">
                                <a:moveTo>
                                  <a:pt x="0" y="166395"/>
                                </a:moveTo>
                                <a:lnTo>
                                  <a:pt x="0" y="0"/>
                                </a:lnTo>
                              </a:path>
                            </a:pathLst>
                          </a:custGeom>
                          <a:ln w="12700">
                            <a:solidFill>
                              <a:srgbClr val="F3E6D0"/>
                            </a:solidFill>
                            <a:prstDash val="solid"/>
                          </a:ln>
                        </wps:spPr>
                        <wps:bodyPr wrap="square" lIns="0" tIns="0" rIns="0" bIns="0" rtlCol="0">
                          <a:prstTxWarp prst="textNoShape">
                            <a:avLst/>
                          </a:prstTxWarp>
                          <a:noAutofit/>
                        </wps:bodyPr>
                      </wps:wsp>
                      <wps:wsp>
                        <wps:cNvPr id="1242" name="Graphic 1242"/>
                        <wps:cNvSpPr/>
                        <wps:spPr>
                          <a:xfrm>
                            <a:off x="5963048" y="976819"/>
                            <a:ext cx="1270" cy="127635"/>
                          </a:xfrm>
                          <a:custGeom>
                            <a:avLst/>
                            <a:gdLst/>
                            <a:ahLst/>
                            <a:cxnLst/>
                            <a:rect l="l" t="t" r="r" b="b"/>
                            <a:pathLst>
                              <a:path w="0" h="127635">
                                <a:moveTo>
                                  <a:pt x="0" y="127139"/>
                                </a:moveTo>
                                <a:lnTo>
                                  <a:pt x="0" y="0"/>
                                </a:lnTo>
                              </a:path>
                            </a:pathLst>
                          </a:custGeom>
                          <a:ln w="12700">
                            <a:solidFill>
                              <a:srgbClr val="F3E6D0"/>
                            </a:solidFill>
                            <a:prstDash val="solid"/>
                          </a:ln>
                        </wps:spPr>
                        <wps:bodyPr wrap="square" lIns="0" tIns="0" rIns="0" bIns="0" rtlCol="0">
                          <a:prstTxWarp prst="textNoShape">
                            <a:avLst/>
                          </a:prstTxWarp>
                          <a:noAutofit/>
                        </wps:bodyPr>
                      </wps:wsp>
                      <wps:wsp>
                        <wps:cNvPr id="1243" name="Graphic 1243"/>
                        <wps:cNvSpPr/>
                        <wps:spPr>
                          <a:xfrm>
                            <a:off x="5963048" y="1103959"/>
                            <a:ext cx="1270" cy="127635"/>
                          </a:xfrm>
                          <a:custGeom>
                            <a:avLst/>
                            <a:gdLst/>
                            <a:ahLst/>
                            <a:cxnLst/>
                            <a:rect l="l" t="t" r="r" b="b"/>
                            <a:pathLst>
                              <a:path w="0" h="127635">
                                <a:moveTo>
                                  <a:pt x="0" y="127139"/>
                                </a:moveTo>
                                <a:lnTo>
                                  <a:pt x="0" y="0"/>
                                </a:lnTo>
                              </a:path>
                            </a:pathLst>
                          </a:custGeom>
                          <a:ln w="12700">
                            <a:solidFill>
                              <a:srgbClr val="F3E6D0"/>
                            </a:solidFill>
                            <a:prstDash val="solid"/>
                          </a:ln>
                        </wps:spPr>
                        <wps:bodyPr wrap="square" lIns="0" tIns="0" rIns="0" bIns="0" rtlCol="0">
                          <a:prstTxWarp prst="textNoShape">
                            <a:avLst/>
                          </a:prstTxWarp>
                          <a:noAutofit/>
                        </wps:bodyPr>
                      </wps:wsp>
                      <wps:wsp>
                        <wps:cNvPr id="1244" name="Graphic 1244"/>
                        <wps:cNvSpPr/>
                        <wps:spPr>
                          <a:xfrm>
                            <a:off x="5963048" y="1231099"/>
                            <a:ext cx="1270" cy="127635"/>
                          </a:xfrm>
                          <a:custGeom>
                            <a:avLst/>
                            <a:gdLst/>
                            <a:ahLst/>
                            <a:cxnLst/>
                            <a:rect l="l" t="t" r="r" b="b"/>
                            <a:pathLst>
                              <a:path w="0" h="127635">
                                <a:moveTo>
                                  <a:pt x="0" y="127139"/>
                                </a:moveTo>
                                <a:lnTo>
                                  <a:pt x="0" y="0"/>
                                </a:lnTo>
                              </a:path>
                            </a:pathLst>
                          </a:custGeom>
                          <a:ln w="12700">
                            <a:solidFill>
                              <a:srgbClr val="F3E6D0"/>
                            </a:solidFill>
                            <a:prstDash val="solid"/>
                          </a:ln>
                        </wps:spPr>
                        <wps:bodyPr wrap="square" lIns="0" tIns="0" rIns="0" bIns="0" rtlCol="0">
                          <a:prstTxWarp prst="textNoShape">
                            <a:avLst/>
                          </a:prstTxWarp>
                          <a:noAutofit/>
                        </wps:bodyPr>
                      </wps:wsp>
                      <wps:wsp>
                        <wps:cNvPr id="1245" name="Graphic 1245"/>
                        <wps:cNvSpPr/>
                        <wps:spPr>
                          <a:xfrm>
                            <a:off x="5963048" y="1358238"/>
                            <a:ext cx="1270" cy="127635"/>
                          </a:xfrm>
                          <a:custGeom>
                            <a:avLst/>
                            <a:gdLst/>
                            <a:ahLst/>
                            <a:cxnLst/>
                            <a:rect l="l" t="t" r="r" b="b"/>
                            <a:pathLst>
                              <a:path w="0" h="127635">
                                <a:moveTo>
                                  <a:pt x="0" y="127139"/>
                                </a:moveTo>
                                <a:lnTo>
                                  <a:pt x="0" y="0"/>
                                </a:lnTo>
                              </a:path>
                            </a:pathLst>
                          </a:custGeom>
                          <a:ln w="12700">
                            <a:solidFill>
                              <a:srgbClr val="F3E6D0"/>
                            </a:solidFill>
                            <a:prstDash val="solid"/>
                          </a:ln>
                        </wps:spPr>
                        <wps:bodyPr wrap="square" lIns="0" tIns="0" rIns="0" bIns="0" rtlCol="0">
                          <a:prstTxWarp prst="textNoShape">
                            <a:avLst/>
                          </a:prstTxWarp>
                          <a:noAutofit/>
                        </wps:bodyPr>
                      </wps:wsp>
                      <wps:wsp>
                        <wps:cNvPr id="1246" name="Graphic 1246"/>
                        <wps:cNvSpPr/>
                        <wps:spPr>
                          <a:xfrm>
                            <a:off x="5963048" y="1485378"/>
                            <a:ext cx="1270" cy="127635"/>
                          </a:xfrm>
                          <a:custGeom>
                            <a:avLst/>
                            <a:gdLst/>
                            <a:ahLst/>
                            <a:cxnLst/>
                            <a:rect l="l" t="t" r="r" b="b"/>
                            <a:pathLst>
                              <a:path w="0" h="127635">
                                <a:moveTo>
                                  <a:pt x="0" y="127139"/>
                                </a:moveTo>
                                <a:lnTo>
                                  <a:pt x="0" y="0"/>
                                </a:lnTo>
                              </a:path>
                            </a:pathLst>
                          </a:custGeom>
                          <a:ln w="12700">
                            <a:solidFill>
                              <a:srgbClr val="F3E6D0"/>
                            </a:solidFill>
                            <a:prstDash val="solid"/>
                          </a:ln>
                        </wps:spPr>
                        <wps:bodyPr wrap="square" lIns="0" tIns="0" rIns="0" bIns="0" rtlCol="0">
                          <a:prstTxWarp prst="textNoShape">
                            <a:avLst/>
                          </a:prstTxWarp>
                          <a:noAutofit/>
                        </wps:bodyPr>
                      </wps:wsp>
                      <wps:wsp>
                        <wps:cNvPr id="1247" name="Graphic 1247"/>
                        <wps:cNvSpPr/>
                        <wps:spPr>
                          <a:xfrm>
                            <a:off x="5963048" y="1612518"/>
                            <a:ext cx="1270" cy="127635"/>
                          </a:xfrm>
                          <a:custGeom>
                            <a:avLst/>
                            <a:gdLst/>
                            <a:ahLst/>
                            <a:cxnLst/>
                            <a:rect l="l" t="t" r="r" b="b"/>
                            <a:pathLst>
                              <a:path w="0" h="127635">
                                <a:moveTo>
                                  <a:pt x="0" y="127139"/>
                                </a:moveTo>
                                <a:lnTo>
                                  <a:pt x="0" y="0"/>
                                </a:lnTo>
                              </a:path>
                            </a:pathLst>
                          </a:custGeom>
                          <a:ln w="12700">
                            <a:solidFill>
                              <a:srgbClr val="F3E6D0"/>
                            </a:solidFill>
                            <a:prstDash val="solid"/>
                          </a:ln>
                        </wps:spPr>
                        <wps:bodyPr wrap="square" lIns="0" tIns="0" rIns="0" bIns="0" rtlCol="0">
                          <a:prstTxWarp prst="textNoShape">
                            <a:avLst/>
                          </a:prstTxWarp>
                          <a:noAutofit/>
                        </wps:bodyPr>
                      </wps:wsp>
                      <wps:wsp>
                        <wps:cNvPr id="1248" name="Graphic 1248"/>
                        <wps:cNvSpPr/>
                        <wps:spPr>
                          <a:xfrm>
                            <a:off x="5963048" y="1739657"/>
                            <a:ext cx="1270" cy="127635"/>
                          </a:xfrm>
                          <a:custGeom>
                            <a:avLst/>
                            <a:gdLst/>
                            <a:ahLst/>
                            <a:cxnLst/>
                            <a:rect l="l" t="t" r="r" b="b"/>
                            <a:pathLst>
                              <a:path w="0" h="127635">
                                <a:moveTo>
                                  <a:pt x="0" y="127139"/>
                                </a:moveTo>
                                <a:lnTo>
                                  <a:pt x="0" y="0"/>
                                </a:lnTo>
                              </a:path>
                            </a:pathLst>
                          </a:custGeom>
                          <a:ln w="12700">
                            <a:solidFill>
                              <a:srgbClr val="F3E6D0"/>
                            </a:solidFill>
                            <a:prstDash val="solid"/>
                          </a:ln>
                        </wps:spPr>
                        <wps:bodyPr wrap="square" lIns="0" tIns="0" rIns="0" bIns="0" rtlCol="0">
                          <a:prstTxWarp prst="textNoShape">
                            <a:avLst/>
                          </a:prstTxWarp>
                          <a:noAutofit/>
                        </wps:bodyPr>
                      </wps:wsp>
                      <wps:wsp>
                        <wps:cNvPr id="1249" name="Graphic 1249"/>
                        <wps:cNvSpPr/>
                        <wps:spPr>
                          <a:xfrm>
                            <a:off x="5963048" y="1866797"/>
                            <a:ext cx="1270" cy="127635"/>
                          </a:xfrm>
                          <a:custGeom>
                            <a:avLst/>
                            <a:gdLst/>
                            <a:ahLst/>
                            <a:cxnLst/>
                            <a:rect l="l" t="t" r="r" b="b"/>
                            <a:pathLst>
                              <a:path w="0" h="127635">
                                <a:moveTo>
                                  <a:pt x="0" y="127139"/>
                                </a:moveTo>
                                <a:lnTo>
                                  <a:pt x="0" y="0"/>
                                </a:lnTo>
                              </a:path>
                            </a:pathLst>
                          </a:custGeom>
                          <a:ln w="12700">
                            <a:solidFill>
                              <a:srgbClr val="F3E6D0"/>
                            </a:solidFill>
                            <a:prstDash val="solid"/>
                          </a:ln>
                        </wps:spPr>
                        <wps:bodyPr wrap="square" lIns="0" tIns="0" rIns="0" bIns="0" rtlCol="0">
                          <a:prstTxWarp prst="textNoShape">
                            <a:avLst/>
                          </a:prstTxWarp>
                          <a:noAutofit/>
                        </wps:bodyPr>
                      </wps:wsp>
                      <wps:wsp>
                        <wps:cNvPr id="1250" name="Graphic 1250"/>
                        <wps:cNvSpPr/>
                        <wps:spPr>
                          <a:xfrm>
                            <a:off x="5963048" y="1993937"/>
                            <a:ext cx="1270" cy="171450"/>
                          </a:xfrm>
                          <a:custGeom>
                            <a:avLst/>
                            <a:gdLst/>
                            <a:ahLst/>
                            <a:cxnLst/>
                            <a:rect l="l" t="t" r="r" b="b"/>
                            <a:pathLst>
                              <a:path w="0" h="171450">
                                <a:moveTo>
                                  <a:pt x="0" y="170954"/>
                                </a:moveTo>
                                <a:lnTo>
                                  <a:pt x="0" y="0"/>
                                </a:lnTo>
                              </a:path>
                            </a:pathLst>
                          </a:custGeom>
                          <a:ln w="12700">
                            <a:solidFill>
                              <a:srgbClr val="F3E6D0"/>
                            </a:solidFill>
                            <a:prstDash val="solid"/>
                          </a:ln>
                        </wps:spPr>
                        <wps:bodyPr wrap="square" lIns="0" tIns="0" rIns="0" bIns="0" rtlCol="0">
                          <a:prstTxWarp prst="textNoShape">
                            <a:avLst/>
                          </a:prstTxWarp>
                          <a:noAutofit/>
                        </wps:bodyPr>
                      </wps:wsp>
                      <wps:wsp>
                        <wps:cNvPr id="1251" name="Graphic 1251"/>
                        <wps:cNvSpPr/>
                        <wps:spPr>
                          <a:xfrm>
                            <a:off x="32149" y="230491"/>
                            <a:ext cx="5937250" cy="1270"/>
                          </a:xfrm>
                          <a:custGeom>
                            <a:avLst/>
                            <a:gdLst/>
                            <a:ahLst/>
                            <a:cxnLst/>
                            <a:rect l="l" t="t" r="r" b="b"/>
                            <a:pathLst>
                              <a:path w="5937250" h="0">
                                <a:moveTo>
                                  <a:pt x="0" y="0"/>
                                </a:moveTo>
                                <a:lnTo>
                                  <a:pt x="5168900" y="0"/>
                                </a:lnTo>
                                <a:lnTo>
                                  <a:pt x="5937250" y="0"/>
                                </a:lnTo>
                              </a:path>
                            </a:pathLst>
                          </a:custGeom>
                          <a:ln w="12700">
                            <a:solidFill>
                              <a:srgbClr val="FFFFFF"/>
                            </a:solidFill>
                            <a:prstDash val="solid"/>
                          </a:ln>
                        </wps:spPr>
                        <wps:bodyPr wrap="square" lIns="0" tIns="0" rIns="0" bIns="0" rtlCol="0">
                          <a:prstTxWarp prst="textNoShape">
                            <a:avLst/>
                          </a:prstTxWarp>
                          <a:noAutofit/>
                        </wps:bodyPr>
                      </wps:wsp>
                      <wps:wsp>
                        <wps:cNvPr id="1252" name="Graphic 1252"/>
                        <wps:cNvSpPr/>
                        <wps:spPr>
                          <a:xfrm>
                            <a:off x="197248" y="645184"/>
                            <a:ext cx="5759450" cy="1270"/>
                          </a:xfrm>
                          <a:custGeom>
                            <a:avLst/>
                            <a:gdLst/>
                            <a:ahLst/>
                            <a:cxnLst/>
                            <a:rect l="l" t="t" r="r" b="b"/>
                            <a:pathLst>
                              <a:path w="5759450" h="0">
                                <a:moveTo>
                                  <a:pt x="0" y="0"/>
                                </a:moveTo>
                                <a:lnTo>
                                  <a:pt x="5003800" y="0"/>
                                </a:lnTo>
                                <a:lnTo>
                                  <a:pt x="5759450" y="0"/>
                                </a:lnTo>
                              </a:path>
                            </a:pathLst>
                          </a:custGeom>
                          <a:ln w="6350">
                            <a:solidFill>
                              <a:srgbClr val="231F20"/>
                            </a:solidFill>
                            <a:prstDash val="solid"/>
                          </a:ln>
                        </wps:spPr>
                        <wps:bodyPr wrap="square" lIns="0" tIns="0" rIns="0" bIns="0" rtlCol="0">
                          <a:prstTxWarp prst="textNoShape">
                            <a:avLst/>
                          </a:prstTxWarp>
                          <a:noAutofit/>
                        </wps:bodyPr>
                      </wps:wsp>
                      <wps:wsp>
                        <wps:cNvPr id="1253" name="Graphic 1253"/>
                        <wps:cNvSpPr/>
                        <wps:spPr>
                          <a:xfrm>
                            <a:off x="3029349" y="648359"/>
                            <a:ext cx="1270" cy="162560"/>
                          </a:xfrm>
                          <a:custGeom>
                            <a:avLst/>
                            <a:gdLst/>
                            <a:ahLst/>
                            <a:cxnLst/>
                            <a:rect l="l" t="t" r="r" b="b"/>
                            <a:pathLst>
                              <a:path w="0" h="162560">
                                <a:moveTo>
                                  <a:pt x="0" y="162064"/>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54" name="Graphic 1254"/>
                        <wps:cNvSpPr/>
                        <wps:spPr>
                          <a:xfrm>
                            <a:off x="3029349" y="810424"/>
                            <a:ext cx="1270" cy="167005"/>
                          </a:xfrm>
                          <a:custGeom>
                            <a:avLst/>
                            <a:gdLst/>
                            <a:ahLst/>
                            <a:cxnLst/>
                            <a:rect l="l" t="t" r="r" b="b"/>
                            <a:pathLst>
                              <a:path w="0" h="167005">
                                <a:moveTo>
                                  <a:pt x="0" y="166395"/>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55" name="Graphic 1255"/>
                        <wps:cNvSpPr/>
                        <wps:spPr>
                          <a:xfrm>
                            <a:off x="3029349" y="976819"/>
                            <a:ext cx="1270" cy="127635"/>
                          </a:xfrm>
                          <a:custGeom>
                            <a:avLst/>
                            <a:gdLst/>
                            <a:ahLst/>
                            <a:cxnLst/>
                            <a:rect l="l" t="t" r="r" b="b"/>
                            <a:pathLst>
                              <a:path w="0" h="127635">
                                <a:moveTo>
                                  <a:pt x="0" y="12713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56" name="Graphic 1256"/>
                        <wps:cNvSpPr/>
                        <wps:spPr>
                          <a:xfrm>
                            <a:off x="3029349" y="1103959"/>
                            <a:ext cx="1270" cy="127635"/>
                          </a:xfrm>
                          <a:custGeom>
                            <a:avLst/>
                            <a:gdLst/>
                            <a:ahLst/>
                            <a:cxnLst/>
                            <a:rect l="l" t="t" r="r" b="b"/>
                            <a:pathLst>
                              <a:path w="0" h="127635">
                                <a:moveTo>
                                  <a:pt x="0" y="12713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57" name="Graphic 1257"/>
                        <wps:cNvSpPr/>
                        <wps:spPr>
                          <a:xfrm>
                            <a:off x="3029349" y="1231099"/>
                            <a:ext cx="1270" cy="127635"/>
                          </a:xfrm>
                          <a:custGeom>
                            <a:avLst/>
                            <a:gdLst/>
                            <a:ahLst/>
                            <a:cxnLst/>
                            <a:rect l="l" t="t" r="r" b="b"/>
                            <a:pathLst>
                              <a:path w="0" h="127635">
                                <a:moveTo>
                                  <a:pt x="0" y="12713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58" name="Graphic 1258"/>
                        <wps:cNvSpPr/>
                        <wps:spPr>
                          <a:xfrm>
                            <a:off x="3029349" y="1358238"/>
                            <a:ext cx="1270" cy="127635"/>
                          </a:xfrm>
                          <a:custGeom>
                            <a:avLst/>
                            <a:gdLst/>
                            <a:ahLst/>
                            <a:cxnLst/>
                            <a:rect l="l" t="t" r="r" b="b"/>
                            <a:pathLst>
                              <a:path w="0" h="127635">
                                <a:moveTo>
                                  <a:pt x="0" y="12713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59" name="Graphic 1259"/>
                        <wps:cNvSpPr/>
                        <wps:spPr>
                          <a:xfrm>
                            <a:off x="3029349" y="1485378"/>
                            <a:ext cx="1270" cy="127635"/>
                          </a:xfrm>
                          <a:custGeom>
                            <a:avLst/>
                            <a:gdLst/>
                            <a:ahLst/>
                            <a:cxnLst/>
                            <a:rect l="l" t="t" r="r" b="b"/>
                            <a:pathLst>
                              <a:path w="0" h="127635">
                                <a:moveTo>
                                  <a:pt x="0" y="12713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60" name="Graphic 1260"/>
                        <wps:cNvSpPr/>
                        <wps:spPr>
                          <a:xfrm>
                            <a:off x="3029349" y="1612518"/>
                            <a:ext cx="1270" cy="127635"/>
                          </a:xfrm>
                          <a:custGeom>
                            <a:avLst/>
                            <a:gdLst/>
                            <a:ahLst/>
                            <a:cxnLst/>
                            <a:rect l="l" t="t" r="r" b="b"/>
                            <a:pathLst>
                              <a:path w="0" h="127635">
                                <a:moveTo>
                                  <a:pt x="0" y="12713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61" name="Graphic 1261"/>
                        <wps:cNvSpPr/>
                        <wps:spPr>
                          <a:xfrm>
                            <a:off x="3029349" y="1739657"/>
                            <a:ext cx="1270" cy="127635"/>
                          </a:xfrm>
                          <a:custGeom>
                            <a:avLst/>
                            <a:gdLst/>
                            <a:ahLst/>
                            <a:cxnLst/>
                            <a:rect l="l" t="t" r="r" b="b"/>
                            <a:pathLst>
                              <a:path w="0" h="127635">
                                <a:moveTo>
                                  <a:pt x="0" y="12713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62" name="Graphic 1262"/>
                        <wps:cNvSpPr/>
                        <wps:spPr>
                          <a:xfrm>
                            <a:off x="3029349" y="1866797"/>
                            <a:ext cx="1270" cy="127635"/>
                          </a:xfrm>
                          <a:custGeom>
                            <a:avLst/>
                            <a:gdLst/>
                            <a:ahLst/>
                            <a:cxnLst/>
                            <a:rect l="l" t="t" r="r" b="b"/>
                            <a:pathLst>
                              <a:path w="0" h="127635">
                                <a:moveTo>
                                  <a:pt x="0" y="12713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63" name="Graphic 1263"/>
                        <wps:cNvSpPr/>
                        <wps:spPr>
                          <a:xfrm>
                            <a:off x="3029349" y="1993937"/>
                            <a:ext cx="1270" cy="171450"/>
                          </a:xfrm>
                          <a:custGeom>
                            <a:avLst/>
                            <a:gdLst/>
                            <a:ahLst/>
                            <a:cxnLst/>
                            <a:rect l="l" t="t" r="r" b="b"/>
                            <a:pathLst>
                              <a:path w="0" h="171450">
                                <a:moveTo>
                                  <a:pt x="0" y="170954"/>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64" name="Graphic 1264"/>
                        <wps:cNvSpPr/>
                        <wps:spPr>
                          <a:xfrm>
                            <a:off x="3029349" y="236841"/>
                            <a:ext cx="1270" cy="207645"/>
                          </a:xfrm>
                          <a:custGeom>
                            <a:avLst/>
                            <a:gdLst/>
                            <a:ahLst/>
                            <a:cxnLst/>
                            <a:rect l="l" t="t" r="r" b="b"/>
                            <a:pathLst>
                              <a:path w="0" h="207645">
                                <a:moveTo>
                                  <a:pt x="0" y="207175"/>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265" name="Graphic 1265"/>
                        <wps:cNvSpPr/>
                        <wps:spPr>
                          <a:xfrm>
                            <a:off x="32149" y="2168067"/>
                            <a:ext cx="5937250" cy="1270"/>
                          </a:xfrm>
                          <a:custGeom>
                            <a:avLst/>
                            <a:gdLst/>
                            <a:ahLst/>
                            <a:cxnLst/>
                            <a:rect l="l" t="t" r="r" b="b"/>
                            <a:pathLst>
                              <a:path w="5937250" h="0">
                                <a:moveTo>
                                  <a:pt x="0" y="0"/>
                                </a:moveTo>
                                <a:lnTo>
                                  <a:pt x="5168900" y="0"/>
                                </a:lnTo>
                                <a:lnTo>
                                  <a:pt x="5937250" y="0"/>
                                </a:lnTo>
                              </a:path>
                            </a:pathLst>
                          </a:custGeom>
                          <a:ln w="6350">
                            <a:solidFill>
                              <a:srgbClr val="F3E6D0"/>
                            </a:solidFill>
                            <a:prstDash val="solid"/>
                          </a:ln>
                        </wps:spPr>
                        <wps:bodyPr wrap="square" lIns="0" tIns="0" rIns="0" bIns="0" rtlCol="0">
                          <a:prstTxWarp prst="textNoShape">
                            <a:avLst/>
                          </a:prstTxWarp>
                          <a:noAutofit/>
                        </wps:bodyPr>
                      </wps:wsp>
                      <wps:wsp>
                        <wps:cNvPr id="1266" name="Graphic 1266"/>
                        <wps:cNvSpPr/>
                        <wps:spPr>
                          <a:xfrm>
                            <a:off x="197248" y="243191"/>
                            <a:ext cx="5759450" cy="1270"/>
                          </a:xfrm>
                          <a:custGeom>
                            <a:avLst/>
                            <a:gdLst/>
                            <a:ahLst/>
                            <a:cxnLst/>
                            <a:rect l="l" t="t" r="r" b="b"/>
                            <a:pathLst>
                              <a:path w="5759450" h="0">
                                <a:moveTo>
                                  <a:pt x="0" y="0"/>
                                </a:moveTo>
                                <a:lnTo>
                                  <a:pt x="5759450" y="0"/>
                                </a:lnTo>
                              </a:path>
                            </a:pathLst>
                          </a:custGeom>
                          <a:ln w="12700">
                            <a:solidFill>
                              <a:srgbClr val="F3E6D0"/>
                            </a:solidFill>
                            <a:prstDash val="solid"/>
                          </a:ln>
                        </wps:spPr>
                        <wps:bodyPr wrap="square" lIns="0" tIns="0" rIns="0" bIns="0" rtlCol="0">
                          <a:prstTxWarp prst="textNoShape">
                            <a:avLst/>
                          </a:prstTxWarp>
                          <a:noAutofit/>
                        </wps:bodyPr>
                      </wps:wsp>
                      <wps:wsp>
                        <wps:cNvPr id="1267" name="Graphic 1267"/>
                        <wps:cNvSpPr/>
                        <wps:spPr>
                          <a:xfrm>
                            <a:off x="4439048" y="447191"/>
                            <a:ext cx="1517650" cy="1270"/>
                          </a:xfrm>
                          <a:custGeom>
                            <a:avLst/>
                            <a:gdLst/>
                            <a:ahLst/>
                            <a:cxnLst/>
                            <a:rect l="l" t="t" r="r" b="b"/>
                            <a:pathLst>
                              <a:path w="1517650" h="0">
                                <a:moveTo>
                                  <a:pt x="0" y="0"/>
                                </a:moveTo>
                                <a:lnTo>
                                  <a:pt x="1517650" y="0"/>
                                </a:lnTo>
                              </a:path>
                            </a:pathLst>
                          </a:custGeom>
                          <a:ln w="6350">
                            <a:solidFill>
                              <a:srgbClr val="231F20"/>
                            </a:solidFill>
                            <a:prstDash val="solid"/>
                          </a:ln>
                        </wps:spPr>
                        <wps:bodyPr wrap="square" lIns="0" tIns="0" rIns="0" bIns="0" rtlCol="0">
                          <a:prstTxWarp prst="textNoShape">
                            <a:avLst/>
                          </a:prstTxWarp>
                          <a:noAutofit/>
                        </wps:bodyPr>
                      </wps:wsp>
                      <wps:wsp>
                        <wps:cNvPr id="1268" name="Graphic 1268"/>
                        <wps:cNvSpPr/>
                        <wps:spPr>
                          <a:xfrm>
                            <a:off x="5837597" y="0"/>
                            <a:ext cx="218440" cy="236854"/>
                          </a:xfrm>
                          <a:custGeom>
                            <a:avLst/>
                            <a:gdLst/>
                            <a:ahLst/>
                            <a:cxnLst/>
                            <a:rect l="l" t="t" r="r" b="b"/>
                            <a:pathLst>
                              <a:path w="218440" h="236854">
                                <a:moveTo>
                                  <a:pt x="218211" y="0"/>
                                </a:moveTo>
                                <a:lnTo>
                                  <a:pt x="0" y="0"/>
                                </a:lnTo>
                                <a:lnTo>
                                  <a:pt x="0" y="236397"/>
                                </a:lnTo>
                                <a:lnTo>
                                  <a:pt x="218211" y="236397"/>
                                </a:lnTo>
                                <a:lnTo>
                                  <a:pt x="218211" y="0"/>
                                </a:lnTo>
                                <a:close/>
                              </a:path>
                            </a:pathLst>
                          </a:custGeom>
                          <a:solidFill>
                            <a:srgbClr val="FFFFFF"/>
                          </a:solidFill>
                        </wps:spPr>
                        <wps:bodyPr wrap="square" lIns="0" tIns="0" rIns="0" bIns="0" rtlCol="0">
                          <a:prstTxWarp prst="textNoShape">
                            <a:avLst/>
                          </a:prstTxWarp>
                          <a:noAutofit/>
                        </wps:bodyPr>
                      </wps:wsp>
                      <wps:wsp>
                        <wps:cNvPr id="1269" name="Textbox 1269"/>
                        <wps:cNvSpPr txBox="1"/>
                        <wps:spPr>
                          <a:xfrm>
                            <a:off x="234840" y="63572"/>
                            <a:ext cx="2244090" cy="367030"/>
                          </a:xfrm>
                          <a:prstGeom prst="rect">
                            <a:avLst/>
                          </a:prstGeom>
                        </wps:spPr>
                        <wps:txbx>
                          <w:txbxContent>
                            <w:p>
                              <w:pPr>
                                <w:spacing w:line="226" w:lineRule="exact" w:before="0"/>
                                <w:ind w:left="0" w:right="0" w:firstLine="0"/>
                                <w:jc w:val="left"/>
                                <w:rPr>
                                  <w:rFonts w:ascii="Arial" w:hAnsi="Arial"/>
                                  <w:sz w:val="20"/>
                                </w:rPr>
                              </w:pPr>
                              <w:r>
                                <w:rPr>
                                  <w:rFonts w:ascii="Arial" w:hAnsi="Arial"/>
                                  <w:b/>
                                  <w:color w:val="231F20"/>
                                  <w:w w:val="90"/>
                                  <w:sz w:val="18"/>
                                </w:rPr>
                                <w:t>TABLE</w:t>
                              </w:r>
                              <w:r>
                                <w:rPr>
                                  <w:rFonts w:ascii="Arial" w:hAnsi="Arial"/>
                                  <w:b/>
                                  <w:color w:val="231F20"/>
                                  <w:spacing w:val="-9"/>
                                  <w:w w:val="90"/>
                                  <w:sz w:val="18"/>
                                </w:rPr>
                                <w:t> </w:t>
                              </w:r>
                              <w:r>
                                <w:rPr>
                                  <w:rFonts w:ascii="Arial" w:hAnsi="Arial"/>
                                  <w:color w:val="231F20"/>
                                  <w:w w:val="90"/>
                                  <w:sz w:val="20"/>
                                </w:rPr>
                                <w:t>•</w:t>
                              </w:r>
                              <w:r>
                                <w:rPr>
                                  <w:rFonts w:ascii="Arial" w:hAnsi="Arial"/>
                                  <w:color w:val="231F20"/>
                                  <w:spacing w:val="-9"/>
                                  <w:w w:val="90"/>
                                  <w:sz w:val="20"/>
                                </w:rPr>
                                <w:t> </w:t>
                              </w:r>
                              <w:r>
                                <w:rPr>
                                  <w:b/>
                                  <w:color w:val="BC8D0A"/>
                                  <w:w w:val="90"/>
                                  <w:sz w:val="20"/>
                                </w:rPr>
                                <w:t>4.3</w:t>
                              </w:r>
                              <w:r>
                                <w:rPr>
                                  <w:b/>
                                  <w:color w:val="BC8D0A"/>
                                  <w:spacing w:val="17"/>
                                  <w:sz w:val="20"/>
                                </w:rPr>
                                <w:t> </w:t>
                              </w:r>
                              <w:r>
                                <w:rPr>
                                  <w:rFonts w:ascii="Arial" w:hAnsi="Arial"/>
                                  <w:color w:val="231F20"/>
                                  <w:w w:val="90"/>
                                  <w:sz w:val="20"/>
                                </w:rPr>
                                <w:t>Resistivity</w:t>
                              </w:r>
                              <w:r>
                                <w:rPr>
                                  <w:rFonts w:ascii="Arial" w:hAnsi="Arial"/>
                                  <w:color w:val="231F20"/>
                                  <w:spacing w:val="-10"/>
                                  <w:w w:val="90"/>
                                  <w:sz w:val="20"/>
                                </w:rPr>
                                <w:t> </w:t>
                              </w:r>
                              <w:r>
                                <w:rPr>
                                  <w:rFonts w:ascii="Arial" w:hAnsi="Arial"/>
                                  <w:color w:val="231F20"/>
                                  <w:w w:val="90"/>
                                  <w:sz w:val="20"/>
                                </w:rPr>
                                <w:t>of</w:t>
                              </w:r>
                              <w:r>
                                <w:rPr>
                                  <w:rFonts w:ascii="Arial" w:hAnsi="Arial"/>
                                  <w:color w:val="231F20"/>
                                  <w:spacing w:val="-8"/>
                                  <w:w w:val="90"/>
                                  <w:sz w:val="20"/>
                                </w:rPr>
                                <w:t> </w:t>
                              </w:r>
                              <w:r>
                                <w:rPr>
                                  <w:rFonts w:ascii="Arial" w:hAnsi="Arial"/>
                                  <w:color w:val="231F20"/>
                                  <w:w w:val="90"/>
                                  <w:sz w:val="20"/>
                                </w:rPr>
                                <w:t>selected</w:t>
                              </w:r>
                              <w:r>
                                <w:rPr>
                                  <w:rFonts w:ascii="Arial" w:hAnsi="Arial"/>
                                  <w:color w:val="231F20"/>
                                  <w:spacing w:val="-10"/>
                                  <w:w w:val="90"/>
                                  <w:sz w:val="20"/>
                                </w:rPr>
                                <w:t> </w:t>
                              </w:r>
                              <w:r>
                                <w:rPr>
                                  <w:rFonts w:ascii="Arial" w:hAnsi="Arial"/>
                                  <w:color w:val="231F20"/>
                                  <w:spacing w:val="-2"/>
                                  <w:w w:val="90"/>
                                  <w:sz w:val="20"/>
                                </w:rPr>
                                <w:t>materials.</w:t>
                              </w:r>
                            </w:p>
                            <w:p>
                              <w:pPr>
                                <w:spacing w:before="144"/>
                                <w:ind w:left="0" w:right="92" w:firstLine="0"/>
                                <w:jc w:val="right"/>
                                <w:rPr>
                                  <w:b/>
                                  <w:sz w:val="18"/>
                                </w:rPr>
                              </w:pPr>
                              <w:r>
                                <w:rPr>
                                  <w:b/>
                                  <w:color w:val="231F20"/>
                                  <w:spacing w:val="-2"/>
                                  <w:sz w:val="18"/>
                                </w:rPr>
                                <w:t>Resistivity</w:t>
                              </w:r>
                            </w:p>
                          </w:txbxContent>
                        </wps:txbx>
                        <wps:bodyPr wrap="square" lIns="0" tIns="0" rIns="0" bIns="0" rtlCol="0">
                          <a:noAutofit/>
                        </wps:bodyPr>
                      </wps:wsp>
                      <wps:wsp>
                        <wps:cNvPr id="1270" name="Textbox 1270"/>
                        <wps:cNvSpPr txBox="1"/>
                        <wps:spPr>
                          <a:xfrm>
                            <a:off x="4873388" y="301801"/>
                            <a:ext cx="509270" cy="128270"/>
                          </a:xfrm>
                          <a:prstGeom prst="rect">
                            <a:avLst/>
                          </a:prstGeom>
                        </wps:spPr>
                        <wps:txbx>
                          <w:txbxContent>
                            <w:p>
                              <w:pPr>
                                <w:spacing w:line="201" w:lineRule="exact" w:before="0"/>
                                <w:ind w:left="0" w:right="0" w:firstLine="0"/>
                                <w:jc w:val="left"/>
                                <w:rPr>
                                  <w:b/>
                                  <w:sz w:val="18"/>
                                </w:rPr>
                              </w:pPr>
                              <w:r>
                                <w:rPr>
                                  <w:b/>
                                  <w:color w:val="231F20"/>
                                  <w:spacing w:val="-2"/>
                                  <w:sz w:val="18"/>
                                </w:rPr>
                                <w:t>Resistivity</w:t>
                              </w:r>
                            </w:p>
                          </w:txbxContent>
                        </wps:txbx>
                        <wps:bodyPr wrap="square" lIns="0" tIns="0" rIns="0" bIns="0" rtlCol="0">
                          <a:noAutofit/>
                        </wps:bodyPr>
                      </wps:wsp>
                    </wpg:wgp>
                  </a:graphicData>
                </a:graphic>
              </wp:anchor>
            </w:drawing>
          </mc:Choice>
          <mc:Fallback>
            <w:pict>
              <v:group style="position:absolute;margin-left:66.508636pt;margin-top:-191.66037pt;width:477.85pt;height:180.65pt;mso-position-horizontal-relative:page;mso-position-vertical-relative:paragraph;z-index:-22109184" id="docshapegroup1098" coordorigin="1330,-3833" coordsize="9557,3613">
                <v:shape style="position:absolute;left:1330;top:-3811;width:9557;height:3591" type="#_x0000_t75" id="docshape1099" stroked="false">
                  <v:imagedata r:id="rId305" o:title=""/>
                </v:shape>
                <v:rect style="position:absolute;left:1380;top:-3790;width:260;height:320" id="docshape1100" filled="true" fillcolor="#bc8d0a" stroked="false">
                  <v:fill type="solid"/>
                </v:rect>
                <v:shape style="position:absolute;left:1640;top:-3791;width:9080;height:3372" id="docshape1101" coordorigin="1641,-3791" coordsize="9080,3372" path="m10721,-3791l6101,-3791,1641,-3791,1641,-3471,1641,-3135,1641,-419,10721,-419,10721,-3135,10721,-3471,10721,-3791xe" filled="true" fillcolor="#ffffff" stroked="false">
                  <v:path arrowok="t"/>
                  <v:fill type="solid"/>
                </v:shape>
                <v:rect style="position:absolute;left:1380;top:-3471;width:260;height:3052" id="docshape1102" filled="true" fillcolor="#f3e6d0" stroked="false">
                  <v:fill type="solid"/>
                </v:rect>
                <v:line style="position:absolute" from="10721,-3134" to="10721,-3460" stroked="true" strokeweight="1.0pt" strokecolor="#f3e6d0">
                  <v:stroke dashstyle="solid"/>
                </v:line>
                <v:line style="position:absolute" from="10721,-2817" to="10721,-3134" stroked="true" strokeweight="1.0pt" strokecolor="#f3e6d0">
                  <v:stroke dashstyle="solid"/>
                </v:line>
                <v:line style="position:absolute" from="10721,-2557" to="10721,-2817" stroked="true" strokeweight="1.0pt" strokecolor="#f3e6d0">
                  <v:stroke dashstyle="solid"/>
                </v:line>
                <v:line style="position:absolute" from="10721,-2295" to="10721,-2557" stroked="true" strokeweight="1.0pt" strokecolor="#f3e6d0">
                  <v:stroke dashstyle="solid"/>
                </v:line>
                <v:line style="position:absolute" from="10721,-2095" to="10721,-2295" stroked="true" strokeweight="1.0pt" strokecolor="#f3e6d0">
                  <v:stroke dashstyle="solid"/>
                </v:line>
                <v:line style="position:absolute" from="10721,-1894" to="10721,-2095" stroked="true" strokeweight="1.0pt" strokecolor="#f3e6d0">
                  <v:stroke dashstyle="solid"/>
                </v:line>
                <v:line style="position:absolute" from="10721,-1694" to="10721,-1894" stroked="true" strokeweight="1.0pt" strokecolor="#f3e6d0">
                  <v:stroke dashstyle="solid"/>
                </v:line>
                <v:line style="position:absolute" from="10721,-1494" to="10721,-1694" stroked="true" strokeweight="1.0pt" strokecolor="#f3e6d0">
                  <v:stroke dashstyle="solid"/>
                </v:line>
                <v:line style="position:absolute" from="10721,-1294" to="10721,-1494" stroked="true" strokeweight="1.0pt" strokecolor="#f3e6d0">
                  <v:stroke dashstyle="solid"/>
                </v:line>
                <v:line style="position:absolute" from="10721,-1094" to="10721,-1294" stroked="true" strokeweight="1.0pt" strokecolor="#f3e6d0">
                  <v:stroke dashstyle="solid"/>
                </v:line>
                <v:line style="position:absolute" from="10721,-893" to="10721,-1094" stroked="true" strokeweight="1.0pt" strokecolor="#f3e6d0">
                  <v:stroke dashstyle="solid"/>
                </v:line>
                <v:line style="position:absolute" from="10721,-693" to="10721,-893" stroked="true" strokeweight="1.0pt" strokecolor="#f3e6d0">
                  <v:stroke dashstyle="solid"/>
                </v:line>
                <v:line style="position:absolute" from="10721,-424" to="10721,-693" stroked="true" strokeweight="1.0pt" strokecolor="#f3e6d0">
                  <v:stroke dashstyle="solid"/>
                </v:line>
                <v:shape style="position:absolute;left:1380;top:-3471;width:9350;height:2" id="docshape1103" coordorigin="1381,-3470" coordsize="9350,0" path="m1381,-3470l9521,-3470,10731,-3470e" filled="false" stroked="true" strokeweight="1.0pt" strokecolor="#ffffff">
                  <v:path arrowok="t"/>
                  <v:stroke dashstyle="solid"/>
                </v:shape>
                <v:shape style="position:absolute;left:1640;top:-2818;width:9070;height:2" id="docshape1104" coordorigin="1641,-2817" coordsize="9070,0" path="m1641,-2817l9521,-2817,10711,-2817e" filled="false" stroked="true" strokeweight=".5pt" strokecolor="#231f20">
                  <v:path arrowok="t"/>
                  <v:stroke dashstyle="solid"/>
                </v:shape>
                <v:line style="position:absolute" from="6101,-2557" to="6101,-2812" stroked="true" strokeweight=".5pt" strokecolor="#231f20">
                  <v:stroke dashstyle="solid"/>
                </v:line>
                <v:line style="position:absolute" from="6101,-2295" to="6101,-2557" stroked="true" strokeweight=".5pt" strokecolor="#231f20">
                  <v:stroke dashstyle="solid"/>
                </v:line>
                <v:line style="position:absolute" from="6101,-2095" to="6101,-2295" stroked="true" strokeweight=".5pt" strokecolor="#231f20">
                  <v:stroke dashstyle="solid"/>
                </v:line>
                <v:line style="position:absolute" from="6101,-1894" to="6101,-2095" stroked="true" strokeweight=".5pt" strokecolor="#231f20">
                  <v:stroke dashstyle="solid"/>
                </v:line>
                <v:line style="position:absolute" from="6101,-1694" to="6101,-1894" stroked="true" strokeweight=".5pt" strokecolor="#231f20">
                  <v:stroke dashstyle="solid"/>
                </v:line>
                <v:line style="position:absolute" from="6101,-1494" to="6101,-1694" stroked="true" strokeweight=".5pt" strokecolor="#231f20">
                  <v:stroke dashstyle="solid"/>
                </v:line>
                <v:line style="position:absolute" from="6101,-1294" to="6101,-1494" stroked="true" strokeweight=".5pt" strokecolor="#231f20">
                  <v:stroke dashstyle="solid"/>
                </v:line>
                <v:line style="position:absolute" from="6101,-1094" to="6101,-1294" stroked="true" strokeweight=".5pt" strokecolor="#231f20">
                  <v:stroke dashstyle="solid"/>
                </v:line>
                <v:line style="position:absolute" from="6101,-893" to="6101,-1094" stroked="true" strokeweight=".5pt" strokecolor="#231f20">
                  <v:stroke dashstyle="solid"/>
                </v:line>
                <v:line style="position:absolute" from="6101,-693" to="6101,-893" stroked="true" strokeweight=".5pt" strokecolor="#231f20">
                  <v:stroke dashstyle="solid"/>
                </v:line>
                <v:line style="position:absolute" from="6101,-424" to="6101,-693" stroked="true" strokeweight=".5pt" strokecolor="#231f20">
                  <v:stroke dashstyle="solid"/>
                </v:line>
                <v:line style="position:absolute" from="6101,-3134" to="6101,-3460" stroked="true" strokeweight=".5pt" strokecolor="#231f20">
                  <v:stroke dashstyle="solid"/>
                </v:line>
                <v:shape style="position:absolute;left:1380;top:-419;width:9350;height:2" id="docshape1105" coordorigin="1381,-419" coordsize="9350,0" path="m1381,-419l9521,-419,10731,-419e" filled="false" stroked="true" strokeweight=".5pt" strokecolor="#f3e6d0">
                  <v:path arrowok="t"/>
                  <v:stroke dashstyle="solid"/>
                </v:shape>
                <v:line style="position:absolute" from="1641,-3450" to="10711,-3450" stroked="true" strokeweight="1.0pt" strokecolor="#f3e6d0">
                  <v:stroke dashstyle="solid"/>
                </v:line>
                <v:line style="position:absolute" from="8321,-3129" to="10711,-3129" stroked="true" strokeweight=".5pt" strokecolor="#231f20">
                  <v:stroke dashstyle="solid"/>
                </v:line>
                <v:rect style="position:absolute;left:10523;top:-3834;width:344;height:373" id="docshape1106" filled="true" fillcolor="#ffffff" stroked="false">
                  <v:fill type="solid"/>
                </v:rect>
                <v:shape style="position:absolute;left:1700;top:-3734;width:3534;height:578" type="#_x0000_t202" id="docshape1107" filled="false" stroked="false">
                  <v:textbox inset="0,0,0,0">
                    <w:txbxContent>
                      <w:p>
                        <w:pPr>
                          <w:spacing w:line="226" w:lineRule="exact" w:before="0"/>
                          <w:ind w:left="0" w:right="0" w:firstLine="0"/>
                          <w:jc w:val="left"/>
                          <w:rPr>
                            <w:rFonts w:ascii="Arial" w:hAnsi="Arial"/>
                            <w:sz w:val="20"/>
                          </w:rPr>
                        </w:pPr>
                        <w:r>
                          <w:rPr>
                            <w:rFonts w:ascii="Arial" w:hAnsi="Arial"/>
                            <w:b/>
                            <w:color w:val="231F20"/>
                            <w:w w:val="90"/>
                            <w:sz w:val="18"/>
                          </w:rPr>
                          <w:t>TABLE</w:t>
                        </w:r>
                        <w:r>
                          <w:rPr>
                            <w:rFonts w:ascii="Arial" w:hAnsi="Arial"/>
                            <w:b/>
                            <w:color w:val="231F20"/>
                            <w:spacing w:val="-9"/>
                            <w:w w:val="90"/>
                            <w:sz w:val="18"/>
                          </w:rPr>
                          <w:t> </w:t>
                        </w:r>
                        <w:r>
                          <w:rPr>
                            <w:rFonts w:ascii="Arial" w:hAnsi="Arial"/>
                            <w:color w:val="231F20"/>
                            <w:w w:val="90"/>
                            <w:sz w:val="20"/>
                          </w:rPr>
                          <w:t>•</w:t>
                        </w:r>
                        <w:r>
                          <w:rPr>
                            <w:rFonts w:ascii="Arial" w:hAnsi="Arial"/>
                            <w:color w:val="231F20"/>
                            <w:spacing w:val="-9"/>
                            <w:w w:val="90"/>
                            <w:sz w:val="20"/>
                          </w:rPr>
                          <w:t> </w:t>
                        </w:r>
                        <w:r>
                          <w:rPr>
                            <w:b/>
                            <w:color w:val="BC8D0A"/>
                            <w:w w:val="90"/>
                            <w:sz w:val="20"/>
                          </w:rPr>
                          <w:t>4.3</w:t>
                        </w:r>
                        <w:r>
                          <w:rPr>
                            <w:b/>
                            <w:color w:val="BC8D0A"/>
                            <w:spacing w:val="17"/>
                            <w:sz w:val="20"/>
                          </w:rPr>
                          <w:t> </w:t>
                        </w:r>
                        <w:r>
                          <w:rPr>
                            <w:rFonts w:ascii="Arial" w:hAnsi="Arial"/>
                            <w:color w:val="231F20"/>
                            <w:w w:val="90"/>
                            <w:sz w:val="20"/>
                          </w:rPr>
                          <w:t>Resistivity</w:t>
                        </w:r>
                        <w:r>
                          <w:rPr>
                            <w:rFonts w:ascii="Arial" w:hAnsi="Arial"/>
                            <w:color w:val="231F20"/>
                            <w:spacing w:val="-10"/>
                            <w:w w:val="90"/>
                            <w:sz w:val="20"/>
                          </w:rPr>
                          <w:t> </w:t>
                        </w:r>
                        <w:r>
                          <w:rPr>
                            <w:rFonts w:ascii="Arial" w:hAnsi="Arial"/>
                            <w:color w:val="231F20"/>
                            <w:w w:val="90"/>
                            <w:sz w:val="20"/>
                          </w:rPr>
                          <w:t>of</w:t>
                        </w:r>
                        <w:r>
                          <w:rPr>
                            <w:rFonts w:ascii="Arial" w:hAnsi="Arial"/>
                            <w:color w:val="231F20"/>
                            <w:spacing w:val="-8"/>
                            <w:w w:val="90"/>
                            <w:sz w:val="20"/>
                          </w:rPr>
                          <w:t> </w:t>
                        </w:r>
                        <w:r>
                          <w:rPr>
                            <w:rFonts w:ascii="Arial" w:hAnsi="Arial"/>
                            <w:color w:val="231F20"/>
                            <w:w w:val="90"/>
                            <w:sz w:val="20"/>
                          </w:rPr>
                          <w:t>selected</w:t>
                        </w:r>
                        <w:r>
                          <w:rPr>
                            <w:rFonts w:ascii="Arial" w:hAnsi="Arial"/>
                            <w:color w:val="231F20"/>
                            <w:spacing w:val="-10"/>
                            <w:w w:val="90"/>
                            <w:sz w:val="20"/>
                          </w:rPr>
                          <w:t> </w:t>
                        </w:r>
                        <w:r>
                          <w:rPr>
                            <w:rFonts w:ascii="Arial" w:hAnsi="Arial"/>
                            <w:color w:val="231F20"/>
                            <w:spacing w:val="-2"/>
                            <w:w w:val="90"/>
                            <w:sz w:val="20"/>
                          </w:rPr>
                          <w:t>materials.</w:t>
                        </w:r>
                      </w:p>
                      <w:p>
                        <w:pPr>
                          <w:spacing w:before="144"/>
                          <w:ind w:left="0" w:right="92" w:firstLine="0"/>
                          <w:jc w:val="right"/>
                          <w:rPr>
                            <w:b/>
                            <w:sz w:val="18"/>
                          </w:rPr>
                        </w:pPr>
                        <w:r>
                          <w:rPr>
                            <w:b/>
                            <w:color w:val="231F20"/>
                            <w:spacing w:val="-2"/>
                            <w:sz w:val="18"/>
                          </w:rPr>
                          <w:t>Resistivity</w:t>
                        </w:r>
                      </w:p>
                    </w:txbxContent>
                  </v:textbox>
                  <w10:wrap type="none"/>
                </v:shape>
                <v:shape style="position:absolute;left:9004;top:-3358;width:802;height:202" type="#_x0000_t202" id="docshape1108" filled="false" stroked="false">
                  <v:textbox inset="0,0,0,0">
                    <w:txbxContent>
                      <w:p>
                        <w:pPr>
                          <w:spacing w:line="201" w:lineRule="exact" w:before="0"/>
                          <w:ind w:left="0" w:right="0" w:firstLine="0"/>
                          <w:jc w:val="left"/>
                          <w:rPr>
                            <w:b/>
                            <w:sz w:val="18"/>
                          </w:rPr>
                        </w:pPr>
                        <w:r>
                          <w:rPr>
                            <w:b/>
                            <w:color w:val="231F20"/>
                            <w:spacing w:val="-2"/>
                            <w:sz w:val="18"/>
                          </w:rPr>
                          <w:t>Resistivity</w:t>
                        </w:r>
                      </w:p>
                    </w:txbxContent>
                  </v:textbox>
                  <w10:wrap type="none"/>
                </v:shape>
                <w10:wrap type="none"/>
              </v:group>
            </w:pict>
          </mc:Fallback>
        </mc:AlternateContent>
      </w:r>
      <w:r>
        <w:rPr>
          <w:color w:val="231F20"/>
          <w:sz w:val="16"/>
        </w:rPr>
        <w:t>Compiled from various standard sources.</w:t>
      </w:r>
      <w:r>
        <w:rPr>
          <w:color w:val="231F20"/>
          <w:spacing w:val="40"/>
          <w:sz w:val="16"/>
        </w:rPr>
        <w:t> </w:t>
      </w:r>
      <w:r>
        <w:rPr>
          <w:color w:val="231F20"/>
          <w:position w:val="5"/>
          <w:sz w:val="9"/>
        </w:rPr>
        <w:t>a</w:t>
      </w:r>
      <w:r>
        <w:rPr>
          <w:color w:val="231F20"/>
          <w:sz w:val="16"/>
        </w:rPr>
        <w:t>Value varies with alloy composition.</w:t>
      </w:r>
      <w:r>
        <w:rPr>
          <w:color w:val="231F20"/>
          <w:spacing w:val="40"/>
          <w:sz w:val="16"/>
        </w:rPr>
        <w:t> </w:t>
      </w:r>
      <w:r>
        <w:rPr>
          <w:color w:val="231F20"/>
          <w:position w:val="5"/>
          <w:sz w:val="9"/>
        </w:rPr>
        <w:t>b</w:t>
      </w:r>
      <w:r>
        <w:rPr>
          <w:color w:val="231F20"/>
          <w:sz w:val="16"/>
        </w:rPr>
        <w:t>Value is approximate.</w:t>
      </w: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77"/>
        <w:rPr>
          <w:sz w:val="16"/>
        </w:rPr>
      </w:pPr>
    </w:p>
    <w:p>
      <w:pPr>
        <w:pStyle w:val="BodyText"/>
        <w:spacing w:line="244" w:lineRule="auto"/>
        <w:ind w:left="3540" w:right="113" w:firstLine="240"/>
        <w:jc w:val="both"/>
      </w:pPr>
      <w:r>
        <w:rPr>
          <w:color w:val="231F20"/>
          <w:w w:val="105"/>
        </w:rPr>
        <w:t>An insulator is sometimes referred to as a dielectric, because the term </w:t>
      </w:r>
      <w:r>
        <w:rPr>
          <w:b/>
          <w:i/>
          <w:color w:val="231F20"/>
          <w:w w:val="105"/>
        </w:rPr>
        <w:t>dielectric </w:t>
      </w:r>
      <w:r>
        <w:rPr>
          <w:color w:val="231F20"/>
          <w:w w:val="105"/>
        </w:rPr>
        <w:t>means</w:t>
      </w:r>
      <w:r>
        <w:rPr>
          <w:color w:val="231F20"/>
          <w:spacing w:val="32"/>
          <w:w w:val="105"/>
        </w:rPr>
        <w:t> </w:t>
      </w:r>
      <w:r>
        <w:rPr>
          <w:color w:val="231F20"/>
          <w:w w:val="105"/>
        </w:rPr>
        <w:t>nonconductor</w:t>
      </w:r>
      <w:r>
        <w:rPr>
          <w:color w:val="231F20"/>
          <w:spacing w:val="31"/>
          <w:w w:val="105"/>
        </w:rPr>
        <w:t> </w:t>
      </w:r>
      <w:r>
        <w:rPr>
          <w:color w:val="231F20"/>
          <w:w w:val="105"/>
        </w:rPr>
        <w:t>of</w:t>
      </w:r>
      <w:r>
        <w:rPr>
          <w:color w:val="231F20"/>
          <w:spacing w:val="31"/>
          <w:w w:val="105"/>
        </w:rPr>
        <w:t> </w:t>
      </w:r>
      <w:r>
        <w:rPr>
          <w:color w:val="231F20"/>
          <w:w w:val="105"/>
        </w:rPr>
        <w:t>direct</w:t>
      </w:r>
      <w:r>
        <w:rPr>
          <w:color w:val="231F20"/>
          <w:spacing w:val="31"/>
          <w:w w:val="105"/>
        </w:rPr>
        <w:t> </w:t>
      </w:r>
      <w:r>
        <w:rPr>
          <w:color w:val="231F20"/>
          <w:w w:val="105"/>
        </w:rPr>
        <w:t>current. It</w:t>
      </w:r>
      <w:r>
        <w:rPr>
          <w:color w:val="231F20"/>
          <w:spacing w:val="31"/>
          <w:w w:val="105"/>
        </w:rPr>
        <w:t> </w:t>
      </w:r>
      <w:r>
        <w:rPr>
          <w:color w:val="231F20"/>
          <w:w w:val="105"/>
        </w:rPr>
        <w:t>is</w:t>
      </w:r>
      <w:r>
        <w:rPr>
          <w:color w:val="231F20"/>
          <w:spacing w:val="31"/>
          <w:w w:val="105"/>
        </w:rPr>
        <w:t> </w:t>
      </w:r>
      <w:r>
        <w:rPr>
          <w:color w:val="231F20"/>
          <w:w w:val="105"/>
        </w:rPr>
        <w:t>a</w:t>
      </w:r>
      <w:r>
        <w:rPr>
          <w:color w:val="231F20"/>
          <w:spacing w:val="32"/>
          <w:w w:val="105"/>
        </w:rPr>
        <w:t> </w:t>
      </w:r>
      <w:r>
        <w:rPr>
          <w:color w:val="231F20"/>
          <w:w w:val="105"/>
        </w:rPr>
        <w:t>material</w:t>
      </w:r>
      <w:r>
        <w:rPr>
          <w:color w:val="231F20"/>
          <w:spacing w:val="31"/>
          <w:w w:val="105"/>
        </w:rPr>
        <w:t> </w:t>
      </w:r>
      <w:r>
        <w:rPr>
          <w:color w:val="231F20"/>
          <w:w w:val="105"/>
        </w:rPr>
        <w:t>that</w:t>
      </w:r>
      <w:r>
        <w:rPr>
          <w:color w:val="231F20"/>
          <w:spacing w:val="31"/>
          <w:w w:val="105"/>
        </w:rPr>
        <w:t> </w:t>
      </w:r>
      <w:r>
        <w:rPr>
          <w:color w:val="231F20"/>
          <w:w w:val="105"/>
        </w:rPr>
        <w:t>can</w:t>
      </w:r>
      <w:r>
        <w:rPr>
          <w:color w:val="231F20"/>
          <w:spacing w:val="32"/>
          <w:w w:val="105"/>
        </w:rPr>
        <w:t> </w:t>
      </w:r>
      <w:r>
        <w:rPr>
          <w:color w:val="231F20"/>
          <w:w w:val="105"/>
        </w:rPr>
        <w:t>be</w:t>
      </w:r>
      <w:r>
        <w:rPr>
          <w:color w:val="231F20"/>
          <w:spacing w:val="32"/>
          <w:w w:val="105"/>
        </w:rPr>
        <w:t> </w:t>
      </w:r>
      <w:r>
        <w:rPr>
          <w:color w:val="231F20"/>
          <w:w w:val="105"/>
        </w:rPr>
        <w:t>placed</w:t>
      </w:r>
      <w:r>
        <w:rPr>
          <w:color w:val="231F20"/>
          <w:spacing w:val="32"/>
          <w:w w:val="105"/>
        </w:rPr>
        <w:t> </w:t>
      </w:r>
      <w:r>
        <w:rPr>
          <w:color w:val="231F20"/>
          <w:w w:val="105"/>
        </w:rPr>
        <w:t>between two</w:t>
      </w:r>
      <w:r>
        <w:rPr>
          <w:color w:val="231F20"/>
          <w:w w:val="105"/>
        </w:rPr>
        <w:t> electrodes</w:t>
      </w:r>
      <w:r>
        <w:rPr>
          <w:color w:val="231F20"/>
          <w:w w:val="105"/>
        </w:rPr>
        <w:t> without</w:t>
      </w:r>
      <w:r>
        <w:rPr>
          <w:color w:val="231F20"/>
          <w:w w:val="105"/>
        </w:rPr>
        <w:t> conducting</w:t>
      </w:r>
      <w:r>
        <w:rPr>
          <w:color w:val="231F20"/>
          <w:w w:val="105"/>
        </w:rPr>
        <w:t> current</w:t>
      </w:r>
      <w:r>
        <w:rPr>
          <w:color w:val="231F20"/>
          <w:w w:val="105"/>
        </w:rPr>
        <w:t> between</w:t>
      </w:r>
      <w:r>
        <w:rPr>
          <w:color w:val="231F20"/>
          <w:w w:val="105"/>
        </w:rPr>
        <w:t> them.</w:t>
      </w:r>
      <w:r>
        <w:rPr>
          <w:color w:val="231F20"/>
          <w:spacing w:val="-14"/>
          <w:w w:val="105"/>
        </w:rPr>
        <w:t> </w:t>
      </w:r>
      <w:r>
        <w:rPr>
          <w:color w:val="231F20"/>
          <w:w w:val="105"/>
        </w:rPr>
        <w:t>However,</w:t>
      </w:r>
      <w:r>
        <w:rPr>
          <w:color w:val="231F20"/>
          <w:spacing w:val="-13"/>
          <w:w w:val="105"/>
        </w:rPr>
        <w:t> </w:t>
      </w:r>
      <w:r>
        <w:rPr>
          <w:color w:val="231F20"/>
          <w:w w:val="105"/>
        </w:rPr>
        <w:t>if</w:t>
      </w:r>
      <w:r>
        <w:rPr>
          <w:color w:val="231F20"/>
          <w:w w:val="105"/>
        </w:rPr>
        <w:t> the</w:t>
      </w:r>
      <w:r>
        <w:rPr>
          <w:color w:val="231F20"/>
          <w:w w:val="105"/>
        </w:rPr>
        <w:t> voltage</w:t>
      </w:r>
      <w:r>
        <w:rPr>
          <w:color w:val="231F20"/>
          <w:w w:val="105"/>
        </w:rPr>
        <w:t> is </w:t>
      </w:r>
      <w:r>
        <w:rPr>
          <w:color w:val="231F20"/>
        </w:rPr>
        <w:t>high</w:t>
      </w:r>
      <w:r>
        <w:rPr>
          <w:color w:val="231F20"/>
          <w:spacing w:val="-8"/>
        </w:rPr>
        <w:t> </w:t>
      </w:r>
      <w:r>
        <w:rPr>
          <w:color w:val="231F20"/>
        </w:rPr>
        <w:t>enough,</w:t>
      </w:r>
      <w:r>
        <w:rPr>
          <w:color w:val="231F20"/>
          <w:spacing w:val="-8"/>
        </w:rPr>
        <w:t> </w:t>
      </w:r>
      <w:r>
        <w:rPr>
          <w:color w:val="231F20"/>
        </w:rPr>
        <w:t>the</w:t>
      </w:r>
      <w:r>
        <w:rPr>
          <w:color w:val="231F20"/>
          <w:spacing w:val="-8"/>
        </w:rPr>
        <w:t> </w:t>
      </w:r>
      <w:r>
        <w:rPr>
          <w:color w:val="231F20"/>
        </w:rPr>
        <w:t>current</w:t>
      </w:r>
      <w:r>
        <w:rPr>
          <w:color w:val="231F20"/>
          <w:spacing w:val="-7"/>
        </w:rPr>
        <w:t> </w:t>
      </w:r>
      <w:r>
        <w:rPr>
          <w:color w:val="231F20"/>
        </w:rPr>
        <w:t>will</w:t>
      </w:r>
      <w:r>
        <w:rPr>
          <w:color w:val="231F20"/>
          <w:spacing w:val="-7"/>
        </w:rPr>
        <w:t> </w:t>
      </w:r>
      <w:r>
        <w:rPr>
          <w:color w:val="231F20"/>
        </w:rPr>
        <w:t>suddenly</w:t>
      </w:r>
      <w:r>
        <w:rPr>
          <w:color w:val="231F20"/>
          <w:spacing w:val="-8"/>
        </w:rPr>
        <w:t> </w:t>
      </w:r>
      <w:r>
        <w:rPr>
          <w:color w:val="231F20"/>
        </w:rPr>
        <w:t>pass</w:t>
      </w:r>
      <w:r>
        <w:rPr>
          <w:color w:val="231F20"/>
          <w:spacing w:val="-8"/>
        </w:rPr>
        <w:t> </w:t>
      </w:r>
      <w:r>
        <w:rPr>
          <w:color w:val="231F20"/>
        </w:rPr>
        <w:t>through</w:t>
      </w:r>
      <w:r>
        <w:rPr>
          <w:color w:val="231F20"/>
          <w:spacing w:val="-8"/>
        </w:rPr>
        <w:t> </w:t>
      </w:r>
      <w:r>
        <w:rPr>
          <w:color w:val="231F20"/>
        </w:rPr>
        <w:t>the</w:t>
      </w:r>
      <w:r>
        <w:rPr>
          <w:color w:val="231F20"/>
          <w:spacing w:val="-8"/>
        </w:rPr>
        <w:t> </w:t>
      </w:r>
      <w:r>
        <w:rPr>
          <w:color w:val="231F20"/>
        </w:rPr>
        <w:t>material,</w:t>
      </w:r>
      <w:r>
        <w:rPr>
          <w:color w:val="231F20"/>
          <w:spacing w:val="-8"/>
        </w:rPr>
        <w:t> </w:t>
      </w:r>
      <w:r>
        <w:rPr>
          <w:color w:val="231F20"/>
        </w:rPr>
        <w:t>for</w:t>
      </w:r>
      <w:r>
        <w:rPr>
          <w:color w:val="231F20"/>
          <w:spacing w:val="-8"/>
        </w:rPr>
        <w:t> </w:t>
      </w:r>
      <w:r>
        <w:rPr>
          <w:color w:val="231F20"/>
        </w:rPr>
        <w:t>example,</w:t>
      </w:r>
      <w:r>
        <w:rPr>
          <w:color w:val="231F20"/>
          <w:spacing w:val="-8"/>
        </w:rPr>
        <w:t> </w:t>
      </w:r>
      <w:r>
        <w:rPr>
          <w:color w:val="231F20"/>
        </w:rPr>
        <w:t>in</w:t>
      </w:r>
      <w:r>
        <w:rPr>
          <w:color w:val="231F20"/>
          <w:spacing w:val="-8"/>
        </w:rPr>
        <w:t> </w:t>
      </w:r>
      <w:r>
        <w:rPr>
          <w:color w:val="231F20"/>
        </w:rPr>
        <w:t>the</w:t>
      </w:r>
      <w:r>
        <w:rPr>
          <w:color w:val="231F20"/>
          <w:spacing w:val="65"/>
        </w:rPr>
        <w:t> </w:t>
      </w:r>
      <w:r>
        <w:rPr>
          <w:color w:val="231F20"/>
        </w:rPr>
        <w:t>form of an arc.</w:t>
      </w:r>
      <w:r>
        <w:rPr>
          <w:color w:val="231F20"/>
          <w:spacing w:val="-9"/>
        </w:rPr>
        <w:t> </w:t>
      </w:r>
      <w:r>
        <w:rPr>
          <w:color w:val="231F20"/>
        </w:rPr>
        <w:t>The </w:t>
      </w:r>
      <w:r>
        <w:rPr>
          <w:b/>
          <w:i/>
          <w:color w:val="231F20"/>
        </w:rPr>
        <w:t>dielectric strength </w:t>
      </w:r>
      <w:r>
        <w:rPr>
          <w:color w:val="231F20"/>
        </w:rPr>
        <w:t>of an insulating material, then, is the electrical potential </w:t>
      </w:r>
      <w:r>
        <w:rPr>
          <w:color w:val="231F20"/>
          <w:w w:val="105"/>
        </w:rPr>
        <w:t>required</w:t>
      </w:r>
      <w:r>
        <w:rPr>
          <w:color w:val="231F20"/>
          <w:w w:val="105"/>
        </w:rPr>
        <w:t> to</w:t>
      </w:r>
      <w:r>
        <w:rPr>
          <w:color w:val="231F20"/>
          <w:w w:val="105"/>
        </w:rPr>
        <w:t> break</w:t>
      </w:r>
      <w:r>
        <w:rPr>
          <w:color w:val="231F20"/>
          <w:spacing w:val="40"/>
          <w:w w:val="105"/>
        </w:rPr>
        <w:t> </w:t>
      </w:r>
      <w:r>
        <w:rPr>
          <w:color w:val="231F20"/>
          <w:w w:val="105"/>
        </w:rPr>
        <w:t>down</w:t>
      </w:r>
      <w:r>
        <w:rPr>
          <w:color w:val="231F20"/>
          <w:spacing w:val="40"/>
          <w:w w:val="105"/>
        </w:rPr>
        <w:t> </w:t>
      </w:r>
      <w:r>
        <w:rPr>
          <w:color w:val="231F20"/>
          <w:w w:val="105"/>
        </w:rPr>
        <w:t>the</w:t>
      </w:r>
      <w:r>
        <w:rPr>
          <w:color w:val="231F20"/>
          <w:spacing w:val="40"/>
          <w:w w:val="105"/>
        </w:rPr>
        <w:t> </w:t>
      </w:r>
      <w:r>
        <w:rPr>
          <w:color w:val="231F20"/>
          <w:w w:val="105"/>
        </w:rPr>
        <w:t>insulator</w:t>
      </w:r>
      <w:r>
        <w:rPr>
          <w:color w:val="231F20"/>
          <w:spacing w:val="40"/>
          <w:w w:val="105"/>
        </w:rPr>
        <w:t> </w:t>
      </w:r>
      <w:r>
        <w:rPr>
          <w:color w:val="231F20"/>
          <w:w w:val="105"/>
        </w:rPr>
        <w:t>per</w:t>
      </w:r>
      <w:r>
        <w:rPr>
          <w:color w:val="231F20"/>
          <w:spacing w:val="40"/>
          <w:w w:val="105"/>
        </w:rPr>
        <w:t> </w:t>
      </w:r>
      <w:r>
        <w:rPr>
          <w:color w:val="231F20"/>
          <w:w w:val="105"/>
        </w:rPr>
        <w:t>unit</w:t>
      </w:r>
      <w:r>
        <w:rPr>
          <w:color w:val="231F20"/>
          <w:spacing w:val="40"/>
          <w:w w:val="105"/>
        </w:rPr>
        <w:t> </w:t>
      </w:r>
      <w:r>
        <w:rPr>
          <w:color w:val="231F20"/>
          <w:w w:val="105"/>
        </w:rPr>
        <w:t>thickness.</w:t>
      </w:r>
      <w:r>
        <w:rPr>
          <w:color w:val="231F20"/>
          <w:w w:val="105"/>
        </w:rPr>
        <w:t> Appropriate</w:t>
      </w:r>
      <w:r>
        <w:rPr>
          <w:color w:val="231F20"/>
          <w:spacing w:val="40"/>
          <w:w w:val="105"/>
        </w:rPr>
        <w:t> </w:t>
      </w:r>
      <w:r>
        <w:rPr>
          <w:color w:val="231F20"/>
          <w:w w:val="105"/>
        </w:rPr>
        <w:t>units</w:t>
      </w:r>
      <w:r>
        <w:rPr>
          <w:color w:val="231F20"/>
          <w:spacing w:val="40"/>
          <w:w w:val="105"/>
        </w:rPr>
        <w:t> </w:t>
      </w:r>
      <w:r>
        <w:rPr>
          <w:color w:val="231F20"/>
          <w:w w:val="105"/>
        </w:rPr>
        <w:t>are volts/m (volts/in).</w:t>
      </w:r>
    </w:p>
    <w:p>
      <w:pPr>
        <w:pStyle w:val="BodyText"/>
        <w:ind w:left="3540" w:right="104" w:firstLine="240"/>
        <w:jc w:val="both"/>
      </w:pPr>
      <w:r>
        <w:rPr>
          <w:color w:val="231F20"/>
          <w:w w:val="105"/>
        </w:rPr>
        <w:t>In addition to conductors and insulators (or dielectrics), there are also supercon- ductors and semiconductors. A </w:t>
      </w:r>
      <w:r>
        <w:rPr>
          <w:b/>
          <w:i/>
          <w:color w:val="231F20"/>
          <w:w w:val="105"/>
        </w:rPr>
        <w:t>superconductor </w:t>
      </w:r>
      <w:r>
        <w:rPr>
          <w:color w:val="231F20"/>
          <w:w w:val="105"/>
        </w:rPr>
        <w:t>is a material that exhibits zero resis- tivity. It is a phenomenon that has been observed in certain materials at low tempera- tures approaching absolute zero. We might expect the existence of this phenomenon, due to the significant effect that temperature has on resistivity. That these supercon- ducting materials exist is of great scientific interest. If materials could be developed that exhibit this property at more normal temperatures, there would be significant practical implications in power transmission, electronic switching speeds, and mag- netic field applications.</w:t>
      </w:r>
    </w:p>
    <w:p>
      <w:pPr>
        <w:pStyle w:val="BodyText"/>
        <w:spacing w:before="3"/>
        <w:ind w:left="3540" w:right="102" w:firstLine="240"/>
        <w:jc w:val="both"/>
      </w:pPr>
      <w:r>
        <w:rPr>
          <w:color w:val="231F20"/>
          <w:w w:val="105"/>
        </w:rPr>
        <w:t>Semiconductors</w:t>
      </w:r>
      <w:r>
        <w:rPr>
          <w:color w:val="231F20"/>
          <w:w w:val="105"/>
        </w:rPr>
        <w:t> have</w:t>
      </w:r>
      <w:r>
        <w:rPr>
          <w:color w:val="231F20"/>
          <w:w w:val="105"/>
        </w:rPr>
        <w:t> already</w:t>
      </w:r>
      <w:r>
        <w:rPr>
          <w:color w:val="231F20"/>
          <w:w w:val="105"/>
        </w:rPr>
        <w:t> proven</w:t>
      </w:r>
      <w:r>
        <w:rPr>
          <w:color w:val="231F20"/>
          <w:w w:val="105"/>
        </w:rPr>
        <w:t> their</w:t>
      </w:r>
      <w:r>
        <w:rPr>
          <w:color w:val="231F20"/>
          <w:w w:val="105"/>
        </w:rPr>
        <w:t> practical</w:t>
      </w:r>
      <w:r>
        <w:rPr>
          <w:color w:val="231F20"/>
          <w:w w:val="105"/>
        </w:rPr>
        <w:t> worth.</w:t>
      </w:r>
      <w:r>
        <w:rPr>
          <w:color w:val="231F20"/>
          <w:w w:val="105"/>
        </w:rPr>
        <w:t> Their</w:t>
      </w:r>
      <w:r>
        <w:rPr>
          <w:color w:val="231F20"/>
          <w:w w:val="105"/>
        </w:rPr>
        <w:t> applications</w:t>
      </w:r>
      <w:r>
        <w:rPr>
          <w:color w:val="231F20"/>
          <w:spacing w:val="40"/>
          <w:w w:val="105"/>
        </w:rPr>
        <w:t> </w:t>
      </w:r>
      <w:r>
        <w:rPr>
          <w:color w:val="231F20"/>
          <w:w w:val="105"/>
        </w:rPr>
        <w:t>range from mainframe computers to household appliances and automotive engine controllers.</w:t>
      </w:r>
      <w:r>
        <w:rPr>
          <w:color w:val="231F20"/>
          <w:spacing w:val="28"/>
          <w:w w:val="105"/>
        </w:rPr>
        <w:t> </w:t>
      </w:r>
      <w:r>
        <w:rPr>
          <w:color w:val="231F20"/>
          <w:w w:val="105"/>
        </w:rPr>
        <w:t>As</w:t>
      </w:r>
      <w:r>
        <w:rPr>
          <w:color w:val="231F20"/>
          <w:spacing w:val="40"/>
          <w:w w:val="105"/>
        </w:rPr>
        <w:t> </w:t>
      </w:r>
      <w:r>
        <w:rPr>
          <w:color w:val="231F20"/>
          <w:w w:val="105"/>
        </w:rPr>
        <w:t>one</w:t>
      </w:r>
      <w:r>
        <w:rPr>
          <w:color w:val="231F20"/>
          <w:spacing w:val="40"/>
          <w:w w:val="105"/>
        </w:rPr>
        <w:t> </w:t>
      </w:r>
      <w:r>
        <w:rPr>
          <w:color w:val="231F20"/>
          <w:w w:val="105"/>
        </w:rPr>
        <w:t>would</w:t>
      </w:r>
      <w:r>
        <w:rPr>
          <w:color w:val="231F20"/>
          <w:spacing w:val="40"/>
          <w:w w:val="105"/>
        </w:rPr>
        <w:t> </w:t>
      </w:r>
      <w:r>
        <w:rPr>
          <w:color w:val="231F20"/>
          <w:w w:val="105"/>
        </w:rPr>
        <w:t>guess,</w:t>
      </w:r>
      <w:r>
        <w:rPr>
          <w:color w:val="231F20"/>
          <w:spacing w:val="38"/>
          <w:w w:val="105"/>
        </w:rPr>
        <w:t> </w:t>
      </w:r>
      <w:r>
        <w:rPr>
          <w:color w:val="231F20"/>
          <w:w w:val="105"/>
        </w:rPr>
        <w:t>a</w:t>
      </w:r>
      <w:r>
        <w:rPr>
          <w:color w:val="231F20"/>
          <w:spacing w:val="40"/>
          <w:w w:val="105"/>
        </w:rPr>
        <w:t> </w:t>
      </w:r>
      <w:r>
        <w:rPr>
          <w:b/>
          <w:i/>
          <w:color w:val="231F20"/>
          <w:w w:val="105"/>
        </w:rPr>
        <w:t>semiconductor</w:t>
      </w:r>
      <w:r>
        <w:rPr>
          <w:b/>
          <w:i/>
          <w:color w:val="231F20"/>
          <w:spacing w:val="40"/>
          <w:w w:val="105"/>
        </w:rPr>
        <w:t> </w:t>
      </w:r>
      <w:r>
        <w:rPr>
          <w:color w:val="231F20"/>
          <w:w w:val="105"/>
        </w:rPr>
        <w:t>is</w:t>
      </w:r>
      <w:r>
        <w:rPr>
          <w:color w:val="231F20"/>
          <w:spacing w:val="40"/>
          <w:w w:val="105"/>
        </w:rPr>
        <w:t> </w:t>
      </w:r>
      <w:r>
        <w:rPr>
          <w:color w:val="231F20"/>
          <w:w w:val="105"/>
        </w:rPr>
        <w:t>a</w:t>
      </w:r>
      <w:r>
        <w:rPr>
          <w:color w:val="231F20"/>
          <w:spacing w:val="40"/>
          <w:w w:val="105"/>
        </w:rPr>
        <w:t> </w:t>
      </w:r>
      <w:r>
        <w:rPr>
          <w:color w:val="231F20"/>
          <w:w w:val="105"/>
        </w:rPr>
        <w:t>material</w:t>
      </w:r>
      <w:r>
        <w:rPr>
          <w:color w:val="231F20"/>
          <w:spacing w:val="38"/>
          <w:w w:val="105"/>
        </w:rPr>
        <w:t> </w:t>
      </w:r>
      <w:r>
        <w:rPr>
          <w:color w:val="231F20"/>
          <w:w w:val="105"/>
        </w:rPr>
        <w:t>whose</w:t>
      </w:r>
      <w:r>
        <w:rPr>
          <w:color w:val="231F20"/>
          <w:spacing w:val="40"/>
          <w:w w:val="105"/>
        </w:rPr>
        <w:t> </w:t>
      </w:r>
      <w:r>
        <w:rPr>
          <w:color w:val="231F20"/>
          <w:w w:val="105"/>
        </w:rPr>
        <w:t>resistivity lies</w:t>
      </w:r>
      <w:r>
        <w:rPr>
          <w:color w:val="231F20"/>
          <w:spacing w:val="39"/>
          <w:w w:val="105"/>
        </w:rPr>
        <w:t> </w:t>
      </w:r>
      <w:r>
        <w:rPr>
          <w:color w:val="231F20"/>
          <w:w w:val="105"/>
        </w:rPr>
        <w:t>between</w:t>
      </w:r>
      <w:r>
        <w:rPr>
          <w:color w:val="231F20"/>
          <w:spacing w:val="39"/>
          <w:w w:val="105"/>
        </w:rPr>
        <w:t> </w:t>
      </w:r>
      <w:r>
        <w:rPr>
          <w:color w:val="231F20"/>
          <w:w w:val="105"/>
        </w:rPr>
        <w:t>insulators</w:t>
      </w:r>
      <w:r>
        <w:rPr>
          <w:color w:val="231F20"/>
          <w:spacing w:val="39"/>
          <w:w w:val="105"/>
        </w:rPr>
        <w:t> </w:t>
      </w:r>
      <w:r>
        <w:rPr>
          <w:color w:val="231F20"/>
          <w:w w:val="105"/>
        </w:rPr>
        <w:t>and</w:t>
      </w:r>
      <w:r>
        <w:rPr>
          <w:color w:val="231F20"/>
          <w:spacing w:val="39"/>
          <w:w w:val="105"/>
        </w:rPr>
        <w:t> </w:t>
      </w:r>
      <w:r>
        <w:rPr>
          <w:color w:val="231F20"/>
          <w:w w:val="105"/>
        </w:rPr>
        <w:t>conductors.</w:t>
      </w:r>
      <w:r>
        <w:rPr>
          <w:color w:val="231F20"/>
          <w:spacing w:val="30"/>
          <w:w w:val="105"/>
        </w:rPr>
        <w:t> </w:t>
      </w:r>
      <w:r>
        <w:rPr>
          <w:color w:val="231F20"/>
          <w:w w:val="105"/>
        </w:rPr>
        <w:t>The</w:t>
      </w:r>
      <w:r>
        <w:rPr>
          <w:color w:val="231F20"/>
          <w:spacing w:val="39"/>
          <w:w w:val="105"/>
        </w:rPr>
        <w:t> </w:t>
      </w:r>
      <w:r>
        <w:rPr>
          <w:color w:val="231F20"/>
          <w:w w:val="105"/>
        </w:rPr>
        <w:t>typical</w:t>
      </w:r>
      <w:r>
        <w:rPr>
          <w:color w:val="231F20"/>
          <w:spacing w:val="38"/>
          <w:w w:val="105"/>
        </w:rPr>
        <w:t> </w:t>
      </w:r>
      <w:r>
        <w:rPr>
          <w:color w:val="231F20"/>
          <w:w w:val="105"/>
        </w:rPr>
        <w:t>range</w:t>
      </w:r>
      <w:r>
        <w:rPr>
          <w:color w:val="231F20"/>
          <w:spacing w:val="39"/>
          <w:w w:val="105"/>
        </w:rPr>
        <w:t> </w:t>
      </w:r>
      <w:r>
        <w:rPr>
          <w:color w:val="231F20"/>
          <w:w w:val="105"/>
        </w:rPr>
        <w:t>is</w:t>
      </w:r>
      <w:r>
        <w:rPr>
          <w:color w:val="231F20"/>
          <w:spacing w:val="39"/>
          <w:w w:val="105"/>
        </w:rPr>
        <w:t> </w:t>
      </w:r>
      <w:r>
        <w:rPr>
          <w:color w:val="231F20"/>
          <w:w w:val="105"/>
        </w:rPr>
        <w:t>shown</w:t>
      </w:r>
      <w:r>
        <w:rPr>
          <w:color w:val="231F20"/>
          <w:spacing w:val="39"/>
          <w:w w:val="105"/>
        </w:rPr>
        <w:t> </w:t>
      </w:r>
      <w:r>
        <w:rPr>
          <w:color w:val="231F20"/>
          <w:w w:val="105"/>
        </w:rPr>
        <w:t>in</w:t>
      </w:r>
      <w:r>
        <w:rPr>
          <w:color w:val="231F20"/>
          <w:spacing w:val="39"/>
          <w:w w:val="105"/>
        </w:rPr>
        <w:t> </w:t>
      </w:r>
      <w:r>
        <w:rPr>
          <w:color w:val="231F20"/>
          <w:w w:val="105"/>
        </w:rPr>
        <w:t>Table</w:t>
      </w:r>
      <w:r>
        <w:rPr>
          <w:color w:val="231F20"/>
          <w:spacing w:val="39"/>
          <w:w w:val="105"/>
        </w:rPr>
        <w:t> </w:t>
      </w:r>
      <w:r>
        <w:rPr>
          <w:color w:val="231F20"/>
          <w:w w:val="105"/>
        </w:rPr>
        <w:t>4.3. The most commonly used semiconductor material today is silicon (Section 7.5.2), largely because of its abundance in nature, relative low cost, and ease of processing. What makes semiconductors unique is the capacity to significantly alter</w:t>
      </w:r>
      <w:r>
        <w:rPr>
          <w:color w:val="231F20"/>
          <w:w w:val="105"/>
        </w:rPr>
        <w:t> conductivi- ties in their surface chemistries in microscopic areas to fabricate integrated circuits (Chapter 33).</w:t>
      </w:r>
    </w:p>
    <w:p>
      <w:pPr>
        <w:pStyle w:val="BodyText"/>
        <w:spacing w:before="14"/>
        <w:ind w:left="3540" w:right="102" w:firstLine="240"/>
        <w:jc w:val="both"/>
      </w:pPr>
      <w:r>
        <w:rPr>
          <w:color w:val="231F20"/>
          <w:w w:val="105"/>
        </w:rPr>
        <w:t>Electrical properties play an important role in various manufacturing processes. Some</w:t>
      </w:r>
      <w:r>
        <w:rPr>
          <w:color w:val="231F20"/>
          <w:w w:val="105"/>
        </w:rPr>
        <w:t> of</w:t>
      </w:r>
      <w:r>
        <w:rPr>
          <w:color w:val="231F20"/>
          <w:w w:val="105"/>
        </w:rPr>
        <w:t> the</w:t>
      </w:r>
      <w:r>
        <w:rPr>
          <w:color w:val="231F20"/>
          <w:w w:val="105"/>
        </w:rPr>
        <w:t> nontraditional</w:t>
      </w:r>
      <w:r>
        <w:rPr>
          <w:color w:val="231F20"/>
          <w:w w:val="105"/>
        </w:rPr>
        <w:t> processes</w:t>
      </w:r>
      <w:r>
        <w:rPr>
          <w:color w:val="231F20"/>
          <w:w w:val="105"/>
        </w:rPr>
        <w:t> use</w:t>
      </w:r>
      <w:r>
        <w:rPr>
          <w:color w:val="231F20"/>
          <w:w w:val="105"/>
        </w:rPr>
        <w:t> electrical</w:t>
      </w:r>
      <w:r>
        <w:rPr>
          <w:color w:val="231F20"/>
          <w:w w:val="105"/>
        </w:rPr>
        <w:t> energy</w:t>
      </w:r>
      <w:r>
        <w:rPr>
          <w:color w:val="231F20"/>
          <w:w w:val="105"/>
        </w:rPr>
        <w:t> to</w:t>
      </w:r>
      <w:r>
        <w:rPr>
          <w:color w:val="231F20"/>
          <w:w w:val="105"/>
        </w:rPr>
        <w:t> remove</w:t>
      </w:r>
      <w:r>
        <w:rPr>
          <w:color w:val="231F20"/>
          <w:w w:val="105"/>
        </w:rPr>
        <w:t> material. Electric discharge machining (Section 25.3.1) uses the heat generated by electrical energy in the form of sparks to remove material from metals. Most of the important</w:t>
      </w:r>
    </w:p>
    <w:p>
      <w:pPr>
        <w:spacing w:after="0"/>
        <w:jc w:val="both"/>
        <w:sectPr>
          <w:headerReference w:type="default" r:id="rId304"/>
          <w:pgSz w:w="11530" w:h="14410"/>
          <w:pgMar w:header="652" w:footer="0" w:top="920" w:bottom="280" w:left="0" w:right="660"/>
        </w:sectPr>
      </w:pPr>
    </w:p>
    <w:p>
      <w:pPr>
        <w:pStyle w:val="BodyText"/>
        <w:spacing w:before="120"/>
      </w:pPr>
    </w:p>
    <w:p>
      <w:pPr>
        <w:pStyle w:val="BodyText"/>
        <w:ind w:left="2940" w:right="716"/>
        <w:jc w:val="both"/>
      </w:pPr>
      <w:r>
        <w:rPr>
          <w:color w:val="231F20"/>
          <w:w w:val="105"/>
        </w:rPr>
        <w:t>welding processes use electrical energy to melt the joint metal. Finally, the capacity</w:t>
      </w:r>
      <w:r>
        <w:rPr>
          <w:color w:val="231F20"/>
          <w:spacing w:val="40"/>
          <w:w w:val="105"/>
        </w:rPr>
        <w:t> </w:t>
      </w:r>
      <w:r>
        <w:rPr>
          <w:color w:val="231F20"/>
          <w:w w:val="105"/>
        </w:rPr>
        <w:t>to alter electrical properties of semiconductor materials is the basis for microelec- tronics manufacturing.</w:t>
      </w:r>
    </w:p>
    <w:p>
      <w:pPr>
        <w:pStyle w:val="BodyText"/>
      </w:pPr>
    </w:p>
    <w:p>
      <w:pPr>
        <w:pStyle w:val="BodyText"/>
      </w:pPr>
    </w:p>
    <w:p>
      <w:pPr>
        <w:pStyle w:val="Heading3"/>
      </w:pPr>
      <w:r>
        <w:rPr/>
        <mc:AlternateContent>
          <mc:Choice Requires="wps">
            <w:drawing>
              <wp:anchor distT="0" distB="0" distL="0" distR="0" allowOverlap="1" layoutInCell="1" locked="0" behindDoc="0" simplePos="0" relativeHeight="15831552">
                <wp:simplePos x="0" y="0"/>
                <wp:positionH relativeFrom="page">
                  <wp:posOffset>-11</wp:posOffset>
                </wp:positionH>
                <wp:positionV relativeFrom="paragraph">
                  <wp:posOffset>-36547</wp:posOffset>
                </wp:positionV>
                <wp:extent cx="915035" cy="342900"/>
                <wp:effectExtent l="0" t="0" r="0" b="0"/>
                <wp:wrapNone/>
                <wp:docPr id="1271" name="Group 1271"/>
                <wp:cNvGraphicFramePr>
                  <a:graphicFrameLocks/>
                </wp:cNvGraphicFramePr>
                <a:graphic>
                  <a:graphicData uri="http://schemas.microsoft.com/office/word/2010/wordprocessingGroup">
                    <wpg:wgp>
                      <wpg:cNvPr id="1271" name="Group 1271"/>
                      <wpg:cNvGrpSpPr/>
                      <wpg:grpSpPr>
                        <a:xfrm>
                          <a:off x="0" y="0"/>
                          <a:ext cx="915035" cy="342900"/>
                          <a:chExt cx="915035" cy="342900"/>
                        </a:xfrm>
                      </wpg:grpSpPr>
                      <wps:wsp>
                        <wps:cNvPr id="1272" name="Graphic 1272"/>
                        <wps:cNvSpPr/>
                        <wps:spPr>
                          <a:xfrm>
                            <a:off x="0" y="0"/>
                            <a:ext cx="915035" cy="342900"/>
                          </a:xfrm>
                          <a:custGeom>
                            <a:avLst/>
                            <a:gdLst/>
                            <a:ahLst/>
                            <a:cxnLst/>
                            <a:rect l="l" t="t" r="r" b="b"/>
                            <a:pathLst>
                              <a:path w="915035" h="342900">
                                <a:moveTo>
                                  <a:pt x="762621" y="0"/>
                                </a:moveTo>
                                <a:lnTo>
                                  <a:pt x="0" y="0"/>
                                </a:lnTo>
                                <a:lnTo>
                                  <a:pt x="0" y="342900"/>
                                </a:lnTo>
                                <a:lnTo>
                                  <a:pt x="762621" y="342900"/>
                                </a:lnTo>
                                <a:lnTo>
                                  <a:pt x="786433" y="340525"/>
                                </a:lnTo>
                                <a:lnTo>
                                  <a:pt x="838821" y="323850"/>
                                </a:lnTo>
                                <a:lnTo>
                                  <a:pt x="891208" y="278612"/>
                                </a:lnTo>
                                <a:lnTo>
                                  <a:pt x="915021" y="190500"/>
                                </a:lnTo>
                                <a:lnTo>
                                  <a:pt x="915021" y="152400"/>
                                </a:lnTo>
                                <a:lnTo>
                                  <a:pt x="912634" y="128587"/>
                                </a:lnTo>
                                <a:lnTo>
                                  <a:pt x="895971" y="76200"/>
                                </a:lnTo>
                                <a:lnTo>
                                  <a:pt x="850722" y="23812"/>
                                </a:lnTo>
                                <a:lnTo>
                                  <a:pt x="762621" y="0"/>
                                </a:lnTo>
                                <a:close/>
                              </a:path>
                            </a:pathLst>
                          </a:custGeom>
                          <a:solidFill>
                            <a:srgbClr val="BC8D0A"/>
                          </a:solidFill>
                        </wps:spPr>
                        <wps:bodyPr wrap="square" lIns="0" tIns="0" rIns="0" bIns="0" rtlCol="0">
                          <a:prstTxWarp prst="textNoShape">
                            <a:avLst/>
                          </a:prstTxWarp>
                          <a:noAutofit/>
                        </wps:bodyPr>
                      </wps:wsp>
                      <wps:wsp>
                        <wps:cNvPr id="1273" name="Textbox 1273"/>
                        <wps:cNvSpPr txBox="1"/>
                        <wps:spPr>
                          <a:xfrm>
                            <a:off x="0" y="0"/>
                            <a:ext cx="915035" cy="342900"/>
                          </a:xfrm>
                          <a:prstGeom prst="rect">
                            <a:avLst/>
                          </a:prstGeom>
                        </wps:spPr>
                        <wps:txbx>
                          <w:txbxContent>
                            <w:p>
                              <w:pPr>
                                <w:spacing w:before="62"/>
                                <w:ind w:left="782" w:right="0" w:firstLine="0"/>
                                <w:jc w:val="left"/>
                                <w:rPr>
                                  <w:rFonts w:ascii="Arial"/>
                                  <w:b/>
                                  <w:sz w:val="36"/>
                                </w:rPr>
                              </w:pPr>
                              <w:r>
                                <w:rPr>
                                  <w:rFonts w:ascii="Arial"/>
                                  <w:b/>
                                  <w:color w:val="FFFFFF"/>
                                  <w:spacing w:val="-5"/>
                                  <w:sz w:val="36"/>
                                </w:rPr>
                                <w:t>4.5</w:t>
                              </w:r>
                            </w:p>
                          </w:txbxContent>
                        </wps:txbx>
                        <wps:bodyPr wrap="square" lIns="0" tIns="0" rIns="0" bIns="0" rtlCol="0">
                          <a:noAutofit/>
                        </wps:bodyPr>
                      </wps:wsp>
                    </wpg:wgp>
                  </a:graphicData>
                </a:graphic>
              </wp:anchor>
            </w:drawing>
          </mc:Choice>
          <mc:Fallback>
            <w:pict>
              <v:group style="position:absolute;margin-left:-.000945pt;margin-top:-2.877741pt;width:72.05pt;height:27pt;mso-position-horizontal-relative:page;mso-position-vertical-relative:paragraph;z-index:15831552" id="docshapegroup1109" coordorigin="0,-58" coordsize="1441,540">
                <v:shape style="position:absolute;left:-1;top:-58;width:1441;height:540" id="docshape1110" coordorigin="0,-58" coordsize="1441,540" path="m1201,-58l0,-58,0,482,1201,482,1238,479,1321,452,1403,381,1441,242,1441,182,1437,145,1411,62,1340,-20,1201,-58xe" filled="true" fillcolor="#bc8d0a" stroked="false">
                  <v:path arrowok="t"/>
                  <v:fill type="solid"/>
                </v:shape>
                <v:shape style="position:absolute;left:-1;top:-58;width:1441;height:540" type="#_x0000_t202" id="docshape1111" filled="false" stroked="false">
                  <v:textbox inset="0,0,0,0">
                    <w:txbxContent>
                      <w:p>
                        <w:pPr>
                          <w:spacing w:before="62"/>
                          <w:ind w:left="782" w:right="0" w:firstLine="0"/>
                          <w:jc w:val="left"/>
                          <w:rPr>
                            <w:rFonts w:ascii="Arial"/>
                            <w:b/>
                            <w:sz w:val="36"/>
                          </w:rPr>
                        </w:pPr>
                        <w:r>
                          <w:rPr>
                            <w:rFonts w:ascii="Arial"/>
                            <w:b/>
                            <w:color w:val="FFFFFF"/>
                            <w:spacing w:val="-5"/>
                            <w:sz w:val="36"/>
                          </w:rPr>
                          <w:t>4.5</w:t>
                        </w:r>
                      </w:p>
                    </w:txbxContent>
                  </v:textbox>
                  <w10:wrap type="none"/>
                </v:shape>
                <w10:wrap type="none"/>
              </v:group>
            </w:pict>
          </mc:Fallback>
        </mc:AlternateContent>
      </w:r>
      <w:r>
        <w:rPr>
          <w:color w:val="231F20"/>
          <w:w w:val="110"/>
        </w:rPr>
        <w:t>Electrochemical</w:t>
      </w:r>
      <w:r>
        <w:rPr>
          <w:color w:val="231F20"/>
          <w:spacing w:val="-13"/>
          <w:w w:val="110"/>
        </w:rPr>
        <w:t> </w:t>
      </w:r>
      <w:r>
        <w:rPr>
          <w:color w:val="231F20"/>
          <w:spacing w:val="-2"/>
          <w:w w:val="110"/>
        </w:rPr>
        <w:t>Processes</w:t>
      </w:r>
    </w:p>
    <w:p>
      <w:pPr>
        <w:pStyle w:val="BodyText"/>
        <w:spacing w:before="87"/>
        <w:ind w:left="2940" w:right="719"/>
        <w:jc w:val="both"/>
      </w:pPr>
      <w:r>
        <w:rPr>
          <w:b/>
          <w:i/>
          <w:color w:val="231F20"/>
        </w:rPr>
        <w:t>Electrochemistry </w:t>
      </w:r>
      <w:r>
        <w:rPr>
          <w:color w:val="231F20"/>
        </w:rPr>
        <w:t>is a field of science concerned with the relationship between electric-</w:t>
      </w:r>
      <w:r>
        <w:rPr>
          <w:color w:val="231F20"/>
          <w:spacing w:val="40"/>
        </w:rPr>
        <w:t> </w:t>
      </w:r>
      <w:r>
        <w:rPr>
          <w:color w:val="231F20"/>
        </w:rPr>
        <w:t>ity</w:t>
      </w:r>
      <w:r>
        <w:rPr>
          <w:color w:val="231F20"/>
          <w:spacing w:val="34"/>
        </w:rPr>
        <w:t> </w:t>
      </w:r>
      <w:r>
        <w:rPr>
          <w:color w:val="231F20"/>
        </w:rPr>
        <w:t>and</w:t>
      </w:r>
      <w:r>
        <w:rPr>
          <w:color w:val="231F20"/>
          <w:spacing w:val="34"/>
        </w:rPr>
        <w:t> </w:t>
      </w:r>
      <w:r>
        <w:rPr>
          <w:color w:val="231F20"/>
        </w:rPr>
        <w:t>chemical</w:t>
      </w:r>
      <w:r>
        <w:rPr>
          <w:color w:val="231F20"/>
          <w:spacing w:val="31"/>
        </w:rPr>
        <w:t> </w:t>
      </w:r>
      <w:r>
        <w:rPr>
          <w:color w:val="231F20"/>
        </w:rPr>
        <w:t>changes, and</w:t>
      </w:r>
      <w:r>
        <w:rPr>
          <w:color w:val="231F20"/>
          <w:spacing w:val="34"/>
        </w:rPr>
        <w:t> </w:t>
      </w:r>
      <w:r>
        <w:rPr>
          <w:color w:val="231F20"/>
        </w:rPr>
        <w:t>with</w:t>
      </w:r>
      <w:r>
        <w:rPr>
          <w:color w:val="231F20"/>
          <w:spacing w:val="34"/>
        </w:rPr>
        <w:t> </w:t>
      </w:r>
      <w:r>
        <w:rPr>
          <w:color w:val="231F20"/>
        </w:rPr>
        <w:t>the</w:t>
      </w:r>
      <w:r>
        <w:rPr>
          <w:color w:val="231F20"/>
          <w:spacing w:val="34"/>
        </w:rPr>
        <w:t> </w:t>
      </w:r>
      <w:r>
        <w:rPr>
          <w:color w:val="231F20"/>
        </w:rPr>
        <w:t>conversion</w:t>
      </w:r>
      <w:r>
        <w:rPr>
          <w:color w:val="231F20"/>
          <w:spacing w:val="34"/>
        </w:rPr>
        <w:t> </w:t>
      </w:r>
      <w:r>
        <w:rPr>
          <w:color w:val="231F20"/>
        </w:rPr>
        <w:t>of</w:t>
      </w:r>
      <w:r>
        <w:rPr>
          <w:color w:val="231F20"/>
          <w:spacing w:val="32"/>
        </w:rPr>
        <w:t> </w:t>
      </w:r>
      <w:r>
        <w:rPr>
          <w:color w:val="231F20"/>
        </w:rPr>
        <w:t>electrical</w:t>
      </w:r>
      <w:r>
        <w:rPr>
          <w:color w:val="231F20"/>
          <w:spacing w:val="31"/>
        </w:rPr>
        <w:t> </w:t>
      </w:r>
      <w:r>
        <w:rPr>
          <w:color w:val="231F20"/>
        </w:rPr>
        <w:t>and</w:t>
      </w:r>
      <w:r>
        <w:rPr>
          <w:color w:val="231F20"/>
          <w:spacing w:val="34"/>
        </w:rPr>
        <w:t> </w:t>
      </w:r>
      <w:r>
        <w:rPr>
          <w:color w:val="231F20"/>
        </w:rPr>
        <w:t>chemical</w:t>
      </w:r>
      <w:r>
        <w:rPr>
          <w:color w:val="231F20"/>
          <w:spacing w:val="31"/>
        </w:rPr>
        <w:t> </w:t>
      </w:r>
      <w:r>
        <w:rPr>
          <w:color w:val="231F20"/>
        </w:rPr>
        <w:t>energy.</w:t>
      </w:r>
    </w:p>
    <w:p>
      <w:pPr>
        <w:pStyle w:val="BodyText"/>
        <w:spacing w:before="1"/>
        <w:ind w:left="2940" w:right="699" w:firstLine="240"/>
        <w:jc w:val="both"/>
      </w:pPr>
      <w:r>
        <w:rPr>
          <w:color w:val="231F20"/>
          <w:w w:val="105"/>
        </w:rPr>
        <w:t>In a water solution, the molecules of an acid, base, or salt are dissociated into positively</w:t>
      </w:r>
      <w:r>
        <w:rPr>
          <w:color w:val="231F20"/>
          <w:w w:val="105"/>
        </w:rPr>
        <w:t> and</w:t>
      </w:r>
      <w:r>
        <w:rPr>
          <w:color w:val="231F20"/>
          <w:w w:val="105"/>
        </w:rPr>
        <w:t> negatively</w:t>
      </w:r>
      <w:r>
        <w:rPr>
          <w:color w:val="231F20"/>
          <w:w w:val="105"/>
        </w:rPr>
        <w:t> charged</w:t>
      </w:r>
      <w:r>
        <w:rPr>
          <w:color w:val="231F20"/>
          <w:w w:val="105"/>
        </w:rPr>
        <w:t> ions. These</w:t>
      </w:r>
      <w:r>
        <w:rPr>
          <w:color w:val="231F20"/>
          <w:w w:val="105"/>
        </w:rPr>
        <w:t> ions</w:t>
      </w:r>
      <w:r>
        <w:rPr>
          <w:color w:val="231F20"/>
          <w:w w:val="105"/>
        </w:rPr>
        <w:t> are</w:t>
      </w:r>
      <w:r>
        <w:rPr>
          <w:color w:val="231F20"/>
          <w:w w:val="105"/>
        </w:rPr>
        <w:t> the</w:t>
      </w:r>
      <w:r>
        <w:rPr>
          <w:color w:val="231F20"/>
          <w:w w:val="105"/>
        </w:rPr>
        <w:t> charge</w:t>
      </w:r>
      <w:r>
        <w:rPr>
          <w:color w:val="231F20"/>
          <w:w w:val="105"/>
        </w:rPr>
        <w:t> carriers</w:t>
      </w:r>
      <w:r>
        <w:rPr>
          <w:color w:val="231F20"/>
          <w:w w:val="105"/>
        </w:rPr>
        <w:t> in</w:t>
      </w:r>
      <w:r>
        <w:rPr>
          <w:color w:val="231F20"/>
          <w:w w:val="105"/>
        </w:rPr>
        <w:t> the solution—they allow electric current to be conducted, playing the same role that electrons play in metallic conduction. The ionized solution is called an </w:t>
      </w:r>
      <w:r>
        <w:rPr>
          <w:b/>
          <w:i/>
          <w:color w:val="231F20"/>
          <w:w w:val="105"/>
        </w:rPr>
        <w:t>electrolyte</w:t>
      </w:r>
      <w:r>
        <w:rPr>
          <w:color w:val="231F20"/>
          <w:w w:val="105"/>
        </w:rPr>
        <w:t>; and</w:t>
      </w:r>
      <w:r>
        <w:rPr>
          <w:color w:val="231F20"/>
          <w:w w:val="105"/>
        </w:rPr>
        <w:t> electrolytic</w:t>
      </w:r>
      <w:r>
        <w:rPr>
          <w:color w:val="231F20"/>
          <w:w w:val="105"/>
        </w:rPr>
        <w:t> conduction</w:t>
      </w:r>
      <w:r>
        <w:rPr>
          <w:color w:val="231F20"/>
          <w:w w:val="105"/>
        </w:rPr>
        <w:t> requires</w:t>
      </w:r>
      <w:r>
        <w:rPr>
          <w:color w:val="231F20"/>
          <w:w w:val="105"/>
        </w:rPr>
        <w:t> that</w:t>
      </w:r>
      <w:r>
        <w:rPr>
          <w:color w:val="231F20"/>
          <w:w w:val="105"/>
        </w:rPr>
        <w:t> current</w:t>
      </w:r>
      <w:r>
        <w:rPr>
          <w:color w:val="231F20"/>
          <w:w w:val="105"/>
        </w:rPr>
        <w:t> enter</w:t>
      </w:r>
      <w:r>
        <w:rPr>
          <w:color w:val="231F20"/>
          <w:w w:val="105"/>
        </w:rPr>
        <w:t> and</w:t>
      </w:r>
      <w:r>
        <w:rPr>
          <w:color w:val="231F20"/>
          <w:w w:val="105"/>
        </w:rPr>
        <w:t> leave</w:t>
      </w:r>
      <w:r>
        <w:rPr>
          <w:color w:val="231F20"/>
          <w:w w:val="105"/>
        </w:rPr>
        <w:t> the</w:t>
      </w:r>
      <w:r>
        <w:rPr>
          <w:color w:val="231F20"/>
          <w:w w:val="105"/>
        </w:rPr>
        <w:t> solution</w:t>
      </w:r>
      <w:r>
        <w:rPr>
          <w:color w:val="231F20"/>
          <w:w w:val="105"/>
        </w:rPr>
        <w:t> at </w:t>
      </w:r>
      <w:r>
        <w:rPr>
          <w:b/>
          <w:i/>
          <w:color w:val="231F20"/>
          <w:w w:val="105"/>
        </w:rPr>
        <w:t>electrodes</w:t>
      </w:r>
      <w:r>
        <w:rPr>
          <w:color w:val="231F20"/>
          <w:w w:val="105"/>
        </w:rPr>
        <w:t>. The positive electrode is called the </w:t>
      </w:r>
      <w:r>
        <w:rPr>
          <w:b/>
          <w:i/>
          <w:color w:val="231F20"/>
          <w:w w:val="105"/>
        </w:rPr>
        <w:t>anode</w:t>
      </w:r>
      <w:r>
        <w:rPr>
          <w:color w:val="231F20"/>
          <w:w w:val="105"/>
        </w:rPr>
        <w:t>, and the negative electrode is the </w:t>
      </w:r>
      <w:r>
        <w:rPr>
          <w:b/>
          <w:i/>
          <w:color w:val="231F20"/>
          <w:w w:val="105"/>
        </w:rPr>
        <w:t>cathode</w:t>
      </w:r>
      <w:r>
        <w:rPr>
          <w:color w:val="231F20"/>
          <w:w w:val="105"/>
        </w:rPr>
        <w:t>. The whole arrangement is called an </w:t>
      </w:r>
      <w:r>
        <w:rPr>
          <w:b/>
          <w:i/>
          <w:color w:val="231F20"/>
          <w:w w:val="105"/>
        </w:rPr>
        <w:t>electrolytic cell</w:t>
      </w:r>
      <w:r>
        <w:rPr>
          <w:color w:val="231F20"/>
          <w:w w:val="105"/>
        </w:rPr>
        <w:t>. At each electrode, some chemical reaction occurs, such as the deposition or dissolution of material, or the decomposition of gas from the solution. </w:t>
      </w:r>
      <w:r>
        <w:rPr>
          <w:b/>
          <w:i/>
          <w:color w:val="231F20"/>
          <w:w w:val="105"/>
        </w:rPr>
        <w:t>Electrolysis </w:t>
      </w:r>
      <w:r>
        <w:rPr>
          <w:color w:val="231F20"/>
          <w:w w:val="105"/>
        </w:rPr>
        <w:t>is the name given to these chemical changes occurring in the solution.</w:t>
      </w:r>
    </w:p>
    <w:p>
      <w:pPr>
        <w:pStyle w:val="BodyText"/>
        <w:spacing w:line="242" w:lineRule="auto" w:before="9"/>
        <w:ind w:left="2940" w:right="714" w:firstLine="240"/>
        <w:jc w:val="both"/>
      </w:pPr>
      <w:r>
        <w:rPr/>
        <mc:AlternateContent>
          <mc:Choice Requires="wps">
            <w:drawing>
              <wp:anchor distT="0" distB="0" distL="0" distR="0" allowOverlap="1" layoutInCell="1" locked="0" behindDoc="1" simplePos="0" relativeHeight="481209344">
                <wp:simplePos x="0" y="0"/>
                <wp:positionH relativeFrom="page">
                  <wp:posOffset>4425696</wp:posOffset>
                </wp:positionH>
                <wp:positionV relativeFrom="paragraph">
                  <wp:posOffset>546611</wp:posOffset>
                </wp:positionV>
                <wp:extent cx="35560" cy="78105"/>
                <wp:effectExtent l="0" t="0" r="0" b="0"/>
                <wp:wrapNone/>
                <wp:docPr id="1274" name="Textbox 1274"/>
                <wp:cNvGraphicFramePr>
                  <a:graphicFrameLocks/>
                </wp:cNvGraphicFramePr>
                <a:graphic>
                  <a:graphicData uri="http://schemas.microsoft.com/office/word/2010/wordprocessingShape">
                    <wps:wsp>
                      <wps:cNvPr id="1274" name="Textbox 1274"/>
                      <wps:cNvSpPr txBox="1"/>
                      <wps:spPr>
                        <a:xfrm>
                          <a:off x="0" y="0"/>
                          <a:ext cx="35560" cy="78105"/>
                        </a:xfrm>
                        <a:prstGeom prst="rect">
                          <a:avLst/>
                        </a:prstGeom>
                      </wps:spPr>
                      <wps:txbx>
                        <w:txbxContent>
                          <w:p>
                            <w:pPr>
                              <w:spacing w:line="122" w:lineRule="exact" w:before="0"/>
                              <w:ind w:left="0" w:right="0" w:firstLine="0"/>
                              <w:jc w:val="left"/>
                              <w:rPr>
                                <w:sz w:val="11"/>
                              </w:rPr>
                            </w:pPr>
                            <w:r>
                              <w:rPr>
                                <w:color w:val="231F20"/>
                                <w:spacing w:val="-10"/>
                                <w:sz w:val="11"/>
                              </w:rPr>
                              <w:t>4</w:t>
                            </w:r>
                          </w:p>
                        </w:txbxContent>
                      </wps:txbx>
                      <wps:bodyPr wrap="square" lIns="0" tIns="0" rIns="0" bIns="0" rtlCol="0">
                        <a:noAutofit/>
                      </wps:bodyPr>
                    </wps:wsp>
                  </a:graphicData>
                </a:graphic>
              </wp:anchor>
            </w:drawing>
          </mc:Choice>
          <mc:Fallback>
            <w:pict>
              <v:shape style="position:absolute;margin-left:348.480011pt;margin-top:43.040291pt;width:2.8pt;height:6.15pt;mso-position-horizontal-relative:page;mso-position-vertical-relative:paragraph;z-index:-22107136" type="#_x0000_t202" id="docshape1112" filled="false" stroked="false">
                <v:textbox inset="0,0,0,0">
                  <w:txbxContent>
                    <w:p>
                      <w:pPr>
                        <w:spacing w:line="122" w:lineRule="exact" w:before="0"/>
                        <w:ind w:left="0" w:right="0" w:firstLine="0"/>
                        <w:jc w:val="left"/>
                        <w:rPr>
                          <w:sz w:val="11"/>
                        </w:rPr>
                      </w:pPr>
                      <w:r>
                        <w:rPr>
                          <w:color w:val="231F20"/>
                          <w:spacing w:val="-10"/>
                          <w:sz w:val="11"/>
                        </w:rPr>
                        <w:t>4</w:t>
                      </w:r>
                    </w:p>
                  </w:txbxContent>
                </v:textbox>
                <w10:wrap type="none"/>
              </v:shape>
            </w:pict>
          </mc:Fallback>
        </mc:AlternateContent>
      </w:r>
      <w:r>
        <w:rPr>
          <w:color w:val="231F20"/>
          <w:w w:val="105"/>
        </w:rPr>
        <w:t>Consider a specific case of electrolysis: decomposition of water, illustrated in </w:t>
      </w:r>
      <w:r>
        <w:rPr>
          <w:color w:val="231F20"/>
          <w:w w:val="105"/>
          <w:position w:val="1"/>
        </w:rPr>
        <w:t>Figure</w:t>
      </w:r>
      <w:r>
        <w:rPr>
          <w:color w:val="231F20"/>
          <w:w w:val="105"/>
          <w:position w:val="1"/>
        </w:rPr>
        <w:t> 4.3.</w:t>
      </w:r>
      <w:r>
        <w:rPr>
          <w:color w:val="231F20"/>
          <w:spacing w:val="-4"/>
          <w:w w:val="105"/>
          <w:position w:val="1"/>
        </w:rPr>
        <w:t> </w:t>
      </w:r>
      <w:r>
        <w:rPr>
          <w:color w:val="231F20"/>
          <w:w w:val="105"/>
          <w:position w:val="1"/>
        </w:rPr>
        <w:t>To</w:t>
      </w:r>
      <w:r>
        <w:rPr>
          <w:color w:val="231F20"/>
          <w:w w:val="105"/>
          <w:position w:val="1"/>
        </w:rPr>
        <w:t> accelerate</w:t>
      </w:r>
      <w:r>
        <w:rPr>
          <w:color w:val="231F20"/>
          <w:w w:val="105"/>
          <w:position w:val="1"/>
        </w:rPr>
        <w:t> the</w:t>
      </w:r>
      <w:r>
        <w:rPr>
          <w:color w:val="231F20"/>
          <w:w w:val="105"/>
          <w:position w:val="1"/>
        </w:rPr>
        <w:t> process,</w:t>
      </w:r>
      <w:r>
        <w:rPr>
          <w:color w:val="231F20"/>
          <w:w w:val="105"/>
          <w:position w:val="1"/>
        </w:rPr>
        <w:t> dilute</w:t>
      </w:r>
      <w:r>
        <w:rPr>
          <w:color w:val="231F20"/>
          <w:w w:val="105"/>
          <w:position w:val="1"/>
        </w:rPr>
        <w:t> sulfuric</w:t>
      </w:r>
      <w:r>
        <w:rPr>
          <w:color w:val="231F20"/>
          <w:w w:val="105"/>
          <w:position w:val="1"/>
        </w:rPr>
        <w:t> acid</w:t>
      </w:r>
      <w:r>
        <w:rPr>
          <w:color w:val="231F20"/>
          <w:w w:val="105"/>
          <w:position w:val="1"/>
        </w:rPr>
        <w:t> (H</w:t>
      </w:r>
      <w:r>
        <w:rPr>
          <w:color w:val="231F20"/>
          <w:w w:val="105"/>
          <w:sz w:val="13"/>
        </w:rPr>
        <w:t>2</w:t>
      </w:r>
      <w:r>
        <w:rPr>
          <w:color w:val="231F20"/>
          <w:w w:val="105"/>
          <w:position w:val="1"/>
        </w:rPr>
        <w:t>SO</w:t>
      </w:r>
      <w:r>
        <w:rPr>
          <w:color w:val="231F20"/>
          <w:w w:val="105"/>
          <w:sz w:val="13"/>
        </w:rPr>
        <w:t>4</w:t>
      </w:r>
      <w:r>
        <w:rPr>
          <w:color w:val="231F20"/>
          <w:w w:val="105"/>
          <w:position w:val="1"/>
        </w:rPr>
        <w:t>)</w:t>
      </w:r>
      <w:r>
        <w:rPr>
          <w:color w:val="231F20"/>
          <w:w w:val="105"/>
          <w:position w:val="1"/>
        </w:rPr>
        <w:t> is</w:t>
      </w:r>
      <w:r>
        <w:rPr>
          <w:color w:val="231F20"/>
          <w:w w:val="105"/>
          <w:position w:val="1"/>
        </w:rPr>
        <w:t> used</w:t>
      </w:r>
      <w:r>
        <w:rPr>
          <w:color w:val="231F20"/>
          <w:w w:val="105"/>
          <w:position w:val="1"/>
        </w:rPr>
        <w:t> as</w:t>
      </w:r>
      <w:r>
        <w:rPr>
          <w:color w:val="231F20"/>
          <w:w w:val="105"/>
          <w:position w:val="1"/>
        </w:rPr>
        <w:t> the</w:t>
      </w:r>
      <w:r>
        <w:rPr>
          <w:color w:val="231F20"/>
          <w:w w:val="105"/>
          <w:position w:val="1"/>
        </w:rPr>
        <w:t> elec- </w:t>
      </w:r>
      <w:r>
        <w:rPr>
          <w:color w:val="231F20"/>
          <w:w w:val="105"/>
        </w:rPr>
        <w:t>trolyte, and platinum and carbon (both chemically inert) are used as electrodes. The electrolyte</w:t>
      </w:r>
      <w:r>
        <w:rPr>
          <w:color w:val="231F20"/>
          <w:w w:val="105"/>
        </w:rPr>
        <w:t> dissociates</w:t>
      </w:r>
      <w:r>
        <w:rPr>
          <w:color w:val="231F20"/>
          <w:w w:val="105"/>
        </w:rPr>
        <w:t> in</w:t>
      </w:r>
      <w:r>
        <w:rPr>
          <w:color w:val="231F20"/>
          <w:w w:val="105"/>
        </w:rPr>
        <w:t> the</w:t>
      </w:r>
      <w:r>
        <w:rPr>
          <w:color w:val="231F20"/>
          <w:w w:val="105"/>
        </w:rPr>
        <w:t> ions</w:t>
      </w:r>
      <w:r>
        <w:rPr>
          <w:color w:val="231F20"/>
          <w:w w:val="105"/>
        </w:rPr>
        <w:t> H</w:t>
      </w:r>
      <w:r>
        <w:rPr>
          <w:rFonts w:ascii="Arial"/>
          <w:color w:val="231F20"/>
          <w:w w:val="105"/>
          <w:vertAlign w:val="superscript"/>
        </w:rPr>
        <w:t>+</w:t>
      </w:r>
      <w:r>
        <w:rPr>
          <w:rFonts w:ascii="Arial"/>
          <w:color w:val="231F20"/>
          <w:w w:val="105"/>
          <w:vertAlign w:val="baseline"/>
        </w:rPr>
        <w:t> </w:t>
      </w:r>
      <w:r>
        <w:rPr>
          <w:color w:val="231F20"/>
          <w:w w:val="105"/>
          <w:vertAlign w:val="baseline"/>
        </w:rPr>
        <w:t>and</w:t>
      </w:r>
      <w:r>
        <w:rPr>
          <w:color w:val="231F20"/>
          <w:w w:val="105"/>
          <w:vertAlign w:val="baseline"/>
        </w:rPr>
        <w:t> SO</w:t>
      </w:r>
      <w:r>
        <w:rPr>
          <w:color w:val="231F20"/>
          <w:w w:val="105"/>
          <w:vertAlign w:val="baseline"/>
        </w:rPr>
        <w:t> </w:t>
      </w:r>
      <w:r>
        <w:rPr>
          <w:rFonts w:ascii="Arial"/>
          <w:color w:val="231F20"/>
          <w:w w:val="105"/>
          <w:vertAlign w:val="superscript"/>
        </w:rPr>
        <w:t>=</w:t>
      </w:r>
      <w:r>
        <w:rPr>
          <w:color w:val="231F20"/>
          <w:w w:val="105"/>
          <w:vertAlign w:val="baseline"/>
        </w:rPr>
        <w:t>. The</w:t>
      </w:r>
      <w:r>
        <w:rPr>
          <w:color w:val="231F20"/>
          <w:w w:val="105"/>
          <w:vertAlign w:val="baseline"/>
        </w:rPr>
        <w:t> H</w:t>
      </w:r>
      <w:r>
        <w:rPr>
          <w:rFonts w:ascii="Arial"/>
          <w:color w:val="231F20"/>
          <w:w w:val="105"/>
          <w:vertAlign w:val="superscript"/>
        </w:rPr>
        <w:t>+</w:t>
      </w:r>
      <w:r>
        <w:rPr>
          <w:rFonts w:ascii="Arial"/>
          <w:color w:val="231F20"/>
          <w:w w:val="105"/>
          <w:vertAlign w:val="baseline"/>
        </w:rPr>
        <w:t> </w:t>
      </w:r>
      <w:r>
        <w:rPr>
          <w:color w:val="231F20"/>
          <w:w w:val="105"/>
          <w:vertAlign w:val="baseline"/>
        </w:rPr>
        <w:t>ions</w:t>
      </w:r>
      <w:r>
        <w:rPr>
          <w:color w:val="231F20"/>
          <w:w w:val="105"/>
          <w:vertAlign w:val="baseline"/>
        </w:rPr>
        <w:t> are</w:t>
      </w:r>
      <w:r>
        <w:rPr>
          <w:color w:val="231F20"/>
          <w:w w:val="105"/>
          <w:vertAlign w:val="baseline"/>
        </w:rPr>
        <w:t> attracted</w:t>
      </w:r>
      <w:r>
        <w:rPr>
          <w:color w:val="231F20"/>
          <w:w w:val="105"/>
          <w:vertAlign w:val="baseline"/>
        </w:rPr>
        <w:t> to</w:t>
      </w:r>
      <w:r>
        <w:rPr>
          <w:color w:val="231F20"/>
          <w:w w:val="105"/>
          <w:vertAlign w:val="baseline"/>
        </w:rPr>
        <w:t> the negatively charged cathode; upon reaching it they acquire an electron and combine into molecules of hydrogen gas:</w:t>
      </w:r>
    </w:p>
    <w:p>
      <w:pPr>
        <w:pStyle w:val="BodyText"/>
        <w:spacing w:before="15"/>
      </w:pPr>
    </w:p>
    <w:p>
      <w:pPr>
        <w:pStyle w:val="BodyText"/>
        <w:tabs>
          <w:tab w:pos="4011" w:val="left" w:leader="none"/>
        </w:tabs>
        <w:ind w:right="714"/>
        <w:jc w:val="right"/>
      </w:pPr>
      <w:r>
        <w:rPr>
          <w:color w:val="231F20"/>
          <w:w w:val="110"/>
          <w:position w:val="2"/>
        </w:rPr>
        <w:t>2H</w:t>
      </w:r>
      <w:r>
        <w:rPr>
          <w:rFonts w:ascii="Arial" w:hAnsi="Arial"/>
          <w:color w:val="231F20"/>
          <w:w w:val="110"/>
          <w:position w:val="2"/>
          <w:vertAlign w:val="superscript"/>
        </w:rPr>
        <w:t>+</w:t>
      </w:r>
      <w:r>
        <w:rPr>
          <w:rFonts w:ascii="Arial" w:hAnsi="Arial"/>
          <w:color w:val="231F20"/>
          <w:spacing w:val="-22"/>
          <w:w w:val="110"/>
          <w:position w:val="2"/>
          <w:vertAlign w:val="baseline"/>
        </w:rPr>
        <w:t> </w:t>
      </w:r>
      <w:r>
        <w:rPr>
          <w:rFonts w:ascii="Arial" w:hAnsi="Arial"/>
          <w:color w:val="231F20"/>
          <w:w w:val="110"/>
          <w:position w:val="2"/>
          <w:vertAlign w:val="baseline"/>
        </w:rPr>
        <w:t>+</w:t>
      </w:r>
      <w:r>
        <w:rPr>
          <w:rFonts w:ascii="Arial" w:hAnsi="Arial"/>
          <w:color w:val="231F20"/>
          <w:spacing w:val="-8"/>
          <w:w w:val="110"/>
          <w:position w:val="2"/>
          <w:vertAlign w:val="baseline"/>
        </w:rPr>
        <w:t> </w:t>
      </w:r>
      <w:r>
        <w:rPr>
          <w:color w:val="231F20"/>
          <w:w w:val="110"/>
          <w:position w:val="2"/>
          <w:vertAlign w:val="baseline"/>
        </w:rPr>
        <w:t>2e</w:t>
      </w:r>
      <w:r>
        <w:rPr>
          <w:color w:val="231F20"/>
          <w:spacing w:val="-7"/>
          <w:w w:val="110"/>
          <w:position w:val="2"/>
          <w:vertAlign w:val="baseline"/>
        </w:rPr>
        <w:t> </w:t>
      </w:r>
      <w:r>
        <w:rPr>
          <w:rFonts w:ascii="Arial" w:hAnsi="Arial"/>
          <w:color w:val="231F20"/>
          <w:w w:val="110"/>
          <w:position w:val="2"/>
          <w:vertAlign w:val="baseline"/>
        </w:rPr>
        <w:t>→</w:t>
      </w:r>
      <w:r>
        <w:rPr>
          <w:rFonts w:ascii="Arial" w:hAnsi="Arial"/>
          <w:color w:val="231F20"/>
          <w:spacing w:val="-4"/>
          <w:w w:val="110"/>
          <w:position w:val="2"/>
          <w:vertAlign w:val="baseline"/>
        </w:rPr>
        <w:t> </w:t>
      </w:r>
      <w:r>
        <w:rPr>
          <w:color w:val="231F20"/>
          <w:w w:val="110"/>
          <w:position w:val="2"/>
          <w:vertAlign w:val="baseline"/>
        </w:rPr>
        <w:t>H</w:t>
      </w:r>
      <w:r>
        <w:rPr>
          <w:color w:val="231F20"/>
          <w:w w:val="110"/>
          <w:sz w:val="13"/>
          <w:vertAlign w:val="baseline"/>
        </w:rPr>
        <w:t>2</w:t>
      </w:r>
      <w:r>
        <w:rPr>
          <w:color w:val="231F20"/>
          <w:spacing w:val="15"/>
          <w:w w:val="110"/>
          <w:sz w:val="13"/>
          <w:vertAlign w:val="baseline"/>
        </w:rPr>
        <w:t> </w:t>
      </w:r>
      <w:r>
        <w:rPr>
          <w:color w:val="231F20"/>
          <w:spacing w:val="-4"/>
          <w:w w:val="110"/>
          <w:position w:val="2"/>
          <w:vertAlign w:val="baseline"/>
        </w:rPr>
        <w:t>(gas)</w:t>
      </w:r>
      <w:r>
        <w:rPr>
          <w:color w:val="231F20"/>
          <w:position w:val="2"/>
          <w:vertAlign w:val="baseline"/>
        </w:rPr>
        <w:tab/>
      </w:r>
      <w:r>
        <w:rPr>
          <w:color w:val="231F20"/>
          <w:spacing w:val="-2"/>
          <w:w w:val="110"/>
          <w:position w:val="2"/>
          <w:vertAlign w:val="baseline"/>
        </w:rPr>
        <w:t>(4.9a)</w:t>
      </w:r>
    </w:p>
    <w:p>
      <w:pPr>
        <w:pStyle w:val="BodyText"/>
        <w:spacing w:before="222"/>
        <w:ind w:left="2940" w:right="716"/>
        <w:jc w:val="both"/>
      </w:pPr>
      <w:r>
        <w:rPr>
          <w:color w:val="231F20"/>
          <w:w w:val="105"/>
        </w:rPr>
        <w:t>The SO</w:t>
      </w:r>
      <w:r>
        <w:rPr>
          <w:color w:val="231F20"/>
          <w:w w:val="105"/>
          <w:vertAlign w:val="subscript"/>
        </w:rPr>
        <w:t>4</w:t>
      </w:r>
      <w:r>
        <w:rPr>
          <w:color w:val="231F20"/>
          <w:spacing w:val="-14"/>
          <w:w w:val="105"/>
          <w:vertAlign w:val="baseline"/>
        </w:rPr>
        <w:t> </w:t>
      </w:r>
      <w:r>
        <w:rPr>
          <w:rFonts w:ascii="Arial"/>
          <w:color w:val="231F20"/>
          <w:w w:val="105"/>
          <w:vertAlign w:val="superscript"/>
        </w:rPr>
        <w:t>=</w:t>
      </w:r>
      <w:r>
        <w:rPr>
          <w:rFonts w:ascii="Arial"/>
          <w:color w:val="231F20"/>
          <w:w w:val="105"/>
          <w:vertAlign w:val="baseline"/>
        </w:rPr>
        <w:t> </w:t>
      </w:r>
      <w:r>
        <w:rPr>
          <w:color w:val="231F20"/>
          <w:w w:val="105"/>
          <w:vertAlign w:val="baseline"/>
        </w:rPr>
        <w:t>ions are attracted to the anode, transferring electrons to it to form addi- tional sulfuric acid and liberate oxygen:</w:t>
      </w:r>
    </w:p>
    <w:p>
      <w:pPr>
        <w:pStyle w:val="BodyText"/>
        <w:spacing w:before="19"/>
      </w:pPr>
    </w:p>
    <w:p>
      <w:pPr>
        <w:pStyle w:val="BodyText"/>
        <w:tabs>
          <w:tab w:pos="4927" w:val="left" w:leader="none"/>
        </w:tabs>
        <w:ind w:right="714"/>
        <w:jc w:val="right"/>
      </w:pPr>
      <w:r>
        <w:rPr>
          <w:color w:val="231F20"/>
          <w:w w:val="105"/>
        </w:rPr>
        <w:t>2SO</w:t>
      </w:r>
      <w:r>
        <w:rPr>
          <w:color w:val="231F20"/>
          <w:w w:val="105"/>
          <w:vertAlign w:val="subscript"/>
        </w:rPr>
        <w:t>4</w:t>
      </w:r>
      <w:r>
        <w:rPr>
          <w:rFonts w:ascii="Arial" w:hAnsi="Arial"/>
          <w:color w:val="231F20"/>
          <w:w w:val="105"/>
          <w:vertAlign w:val="superscript"/>
        </w:rPr>
        <w:t>=</w:t>
      </w:r>
      <w:r>
        <w:rPr>
          <w:rFonts w:ascii="Arial" w:hAnsi="Arial"/>
          <w:color w:val="231F20"/>
          <w:spacing w:val="-18"/>
          <w:w w:val="105"/>
          <w:vertAlign w:val="baseline"/>
        </w:rPr>
        <w:t> </w:t>
      </w:r>
      <w:r>
        <w:rPr>
          <w:rFonts w:ascii="Arial" w:hAnsi="Arial"/>
          <w:color w:val="231F20"/>
          <w:w w:val="190"/>
          <w:vertAlign w:val="baseline"/>
        </w:rPr>
        <w:t>-</w:t>
      </w:r>
      <w:r>
        <w:rPr>
          <w:rFonts w:ascii="Arial" w:hAnsi="Arial"/>
          <w:color w:val="231F20"/>
          <w:spacing w:val="-44"/>
          <w:w w:val="190"/>
          <w:vertAlign w:val="baseline"/>
        </w:rPr>
        <w:t> </w:t>
      </w:r>
      <w:r>
        <w:rPr>
          <w:color w:val="231F20"/>
          <w:w w:val="105"/>
          <w:vertAlign w:val="baseline"/>
        </w:rPr>
        <w:t>4e</w:t>
      </w:r>
      <w:r>
        <w:rPr>
          <w:color w:val="231F20"/>
          <w:spacing w:val="2"/>
          <w:w w:val="105"/>
          <w:vertAlign w:val="baseline"/>
        </w:rPr>
        <w:t> </w:t>
      </w:r>
      <w:r>
        <w:rPr>
          <w:rFonts w:ascii="Arial" w:hAnsi="Arial"/>
          <w:color w:val="231F20"/>
          <w:w w:val="105"/>
          <w:vertAlign w:val="baseline"/>
        </w:rPr>
        <w:t>+</w:t>
      </w:r>
      <w:r>
        <w:rPr>
          <w:rFonts w:ascii="Arial" w:hAnsi="Arial"/>
          <w:color w:val="231F20"/>
          <w:spacing w:val="4"/>
          <w:w w:val="105"/>
          <w:vertAlign w:val="baseline"/>
        </w:rPr>
        <w:t> </w:t>
      </w:r>
      <w:r>
        <w:rPr>
          <w:color w:val="231F20"/>
          <w:w w:val="105"/>
          <w:vertAlign w:val="baseline"/>
        </w:rPr>
        <w:t>2H</w:t>
      </w:r>
      <w:r>
        <w:rPr>
          <w:color w:val="231F20"/>
          <w:spacing w:val="-7"/>
          <w:w w:val="105"/>
          <w:vertAlign w:val="baseline"/>
        </w:rPr>
        <w:t> </w:t>
      </w:r>
      <w:r>
        <w:rPr>
          <w:color w:val="231F20"/>
          <w:w w:val="105"/>
          <w:vertAlign w:val="subscript"/>
        </w:rPr>
        <w:t>2</w:t>
      </w:r>
      <w:r>
        <w:rPr>
          <w:color w:val="231F20"/>
          <w:w w:val="105"/>
          <w:vertAlign w:val="baseline"/>
        </w:rPr>
        <w:t>O</w:t>
      </w:r>
      <w:r>
        <w:rPr>
          <w:color w:val="231F20"/>
          <w:spacing w:val="3"/>
          <w:w w:val="105"/>
          <w:vertAlign w:val="baseline"/>
        </w:rPr>
        <w:t> </w:t>
      </w:r>
      <w:r>
        <w:rPr>
          <w:rFonts w:ascii="Arial" w:hAnsi="Arial"/>
          <w:color w:val="231F20"/>
          <w:w w:val="105"/>
          <w:vertAlign w:val="baseline"/>
        </w:rPr>
        <w:t>→</w:t>
      </w:r>
      <w:r>
        <w:rPr>
          <w:rFonts w:ascii="Arial" w:hAnsi="Arial"/>
          <w:color w:val="231F20"/>
          <w:spacing w:val="7"/>
          <w:w w:val="105"/>
          <w:vertAlign w:val="baseline"/>
        </w:rPr>
        <w:t> </w:t>
      </w:r>
      <w:r>
        <w:rPr>
          <w:color w:val="231F20"/>
          <w:w w:val="105"/>
          <w:vertAlign w:val="baseline"/>
        </w:rPr>
        <w:t>2H</w:t>
      </w:r>
      <w:r>
        <w:rPr>
          <w:color w:val="231F20"/>
          <w:w w:val="105"/>
          <w:vertAlign w:val="subscript"/>
        </w:rPr>
        <w:t>2</w:t>
      </w:r>
      <w:r>
        <w:rPr>
          <w:color w:val="231F20"/>
          <w:w w:val="105"/>
          <w:vertAlign w:val="baseline"/>
        </w:rPr>
        <w:t>SO</w:t>
      </w:r>
      <w:r>
        <w:rPr>
          <w:color w:val="231F20"/>
          <w:w w:val="105"/>
          <w:vertAlign w:val="subscript"/>
        </w:rPr>
        <w:t>4</w:t>
      </w:r>
      <w:r>
        <w:rPr>
          <w:color w:val="231F20"/>
          <w:spacing w:val="8"/>
          <w:w w:val="105"/>
          <w:vertAlign w:val="baseline"/>
        </w:rPr>
        <w:t> </w:t>
      </w:r>
      <w:r>
        <w:rPr>
          <w:rFonts w:ascii="Arial" w:hAnsi="Arial"/>
          <w:color w:val="231F20"/>
          <w:w w:val="105"/>
          <w:vertAlign w:val="baseline"/>
        </w:rPr>
        <w:t>+</w:t>
      </w:r>
      <w:r>
        <w:rPr>
          <w:rFonts w:ascii="Arial" w:hAnsi="Arial"/>
          <w:color w:val="231F20"/>
          <w:spacing w:val="3"/>
          <w:w w:val="105"/>
          <w:vertAlign w:val="baseline"/>
        </w:rPr>
        <w:t> </w:t>
      </w:r>
      <w:r>
        <w:rPr>
          <w:color w:val="231F20"/>
          <w:w w:val="105"/>
          <w:vertAlign w:val="baseline"/>
        </w:rPr>
        <w:t>O</w:t>
      </w:r>
      <w:r>
        <w:rPr>
          <w:color w:val="231F20"/>
          <w:spacing w:val="-29"/>
          <w:w w:val="105"/>
          <w:vertAlign w:val="baseline"/>
        </w:rPr>
        <w:t> </w:t>
      </w:r>
      <w:r>
        <w:rPr>
          <w:color w:val="231F20"/>
          <w:w w:val="105"/>
          <w:vertAlign w:val="subscript"/>
        </w:rPr>
        <w:t>2</w:t>
      </w:r>
      <w:r>
        <w:rPr>
          <w:color w:val="231F20"/>
          <w:spacing w:val="-23"/>
          <w:w w:val="105"/>
          <w:vertAlign w:val="baseline"/>
        </w:rPr>
        <w:t> </w:t>
      </w:r>
      <w:r>
        <w:rPr>
          <w:color w:val="231F20"/>
          <w:spacing w:val="-4"/>
          <w:w w:val="105"/>
          <w:vertAlign w:val="baseline"/>
        </w:rPr>
        <w:t>(gas)</w:t>
      </w:r>
      <w:r>
        <w:rPr>
          <w:color w:val="231F20"/>
          <w:vertAlign w:val="baseline"/>
        </w:rPr>
        <w:tab/>
      </w:r>
      <w:r>
        <w:rPr>
          <w:color w:val="231F20"/>
          <w:spacing w:val="-2"/>
          <w:w w:val="105"/>
          <w:vertAlign w:val="baseline"/>
        </w:rPr>
        <w:t>(4.9b)</w:t>
      </w:r>
    </w:p>
    <w:p>
      <w:pPr>
        <w:pStyle w:val="BodyText"/>
        <w:spacing w:before="25"/>
      </w:pPr>
    </w:p>
    <w:p>
      <w:pPr>
        <w:pStyle w:val="BodyText"/>
        <w:spacing w:line="220" w:lineRule="auto"/>
        <w:ind w:left="2940" w:right="716" w:firstLine="71"/>
        <w:jc w:val="both"/>
      </w:pPr>
      <w:r>
        <w:rPr/>
        <mc:AlternateContent>
          <mc:Choice Requires="wps">
            <w:drawing>
              <wp:anchor distT="0" distB="0" distL="0" distR="0" allowOverlap="1" layoutInCell="1" locked="0" behindDoc="0" simplePos="0" relativeHeight="15832064">
                <wp:simplePos x="0" y="0"/>
                <wp:positionH relativeFrom="page">
                  <wp:posOffset>4112896</wp:posOffset>
                </wp:positionH>
                <wp:positionV relativeFrom="paragraph">
                  <wp:posOffset>520995</wp:posOffset>
                </wp:positionV>
                <wp:extent cx="2326640" cy="2023110"/>
                <wp:effectExtent l="0" t="0" r="0" b="0"/>
                <wp:wrapNone/>
                <wp:docPr id="1275" name="Group 1275"/>
                <wp:cNvGraphicFramePr>
                  <a:graphicFrameLocks/>
                </wp:cNvGraphicFramePr>
                <a:graphic>
                  <a:graphicData uri="http://schemas.microsoft.com/office/word/2010/wordprocessingGroup">
                    <wpg:wgp>
                      <wpg:cNvPr id="1275" name="Group 1275"/>
                      <wpg:cNvGrpSpPr/>
                      <wpg:grpSpPr>
                        <a:xfrm>
                          <a:off x="0" y="0"/>
                          <a:ext cx="2326640" cy="2023110"/>
                          <a:chExt cx="2326640" cy="2023110"/>
                        </a:xfrm>
                      </wpg:grpSpPr>
                      <wps:wsp>
                        <wps:cNvPr id="1276" name="Graphic 1276"/>
                        <wps:cNvSpPr/>
                        <wps:spPr>
                          <a:xfrm>
                            <a:off x="611465" y="128841"/>
                            <a:ext cx="22225" cy="522605"/>
                          </a:xfrm>
                          <a:custGeom>
                            <a:avLst/>
                            <a:gdLst/>
                            <a:ahLst/>
                            <a:cxnLst/>
                            <a:rect l="l" t="t" r="r" b="b"/>
                            <a:pathLst>
                              <a:path w="22225" h="522605">
                                <a:moveTo>
                                  <a:pt x="21729" y="0"/>
                                </a:moveTo>
                                <a:lnTo>
                                  <a:pt x="0" y="0"/>
                                </a:lnTo>
                                <a:lnTo>
                                  <a:pt x="0" y="522235"/>
                                </a:lnTo>
                                <a:lnTo>
                                  <a:pt x="21729" y="522235"/>
                                </a:lnTo>
                                <a:lnTo>
                                  <a:pt x="21729" y="0"/>
                                </a:lnTo>
                                <a:close/>
                              </a:path>
                            </a:pathLst>
                          </a:custGeom>
                          <a:solidFill>
                            <a:srgbClr val="B1B3B6"/>
                          </a:solidFill>
                        </wps:spPr>
                        <wps:bodyPr wrap="square" lIns="0" tIns="0" rIns="0" bIns="0" rtlCol="0">
                          <a:prstTxWarp prst="textNoShape">
                            <a:avLst/>
                          </a:prstTxWarp>
                          <a:noAutofit/>
                        </wps:bodyPr>
                      </wps:wsp>
                      <wps:wsp>
                        <wps:cNvPr id="1277" name="Graphic 1277"/>
                        <wps:cNvSpPr/>
                        <wps:spPr>
                          <a:xfrm>
                            <a:off x="611478" y="128840"/>
                            <a:ext cx="22225" cy="522605"/>
                          </a:xfrm>
                          <a:custGeom>
                            <a:avLst/>
                            <a:gdLst/>
                            <a:ahLst/>
                            <a:cxnLst/>
                            <a:rect l="l" t="t" r="r" b="b"/>
                            <a:pathLst>
                              <a:path w="22225" h="522605">
                                <a:moveTo>
                                  <a:pt x="0" y="0"/>
                                </a:moveTo>
                                <a:lnTo>
                                  <a:pt x="21729" y="0"/>
                                </a:lnTo>
                                <a:lnTo>
                                  <a:pt x="21729" y="522236"/>
                                </a:lnTo>
                                <a:lnTo>
                                  <a:pt x="0" y="522236"/>
                                </a:lnTo>
                                <a:lnTo>
                                  <a:pt x="0" y="0"/>
                                </a:lnTo>
                                <a:close/>
                              </a:path>
                            </a:pathLst>
                          </a:custGeom>
                          <a:ln w="6350">
                            <a:solidFill>
                              <a:srgbClr val="231F20"/>
                            </a:solidFill>
                            <a:prstDash val="solid"/>
                          </a:ln>
                        </wps:spPr>
                        <wps:bodyPr wrap="square" lIns="0" tIns="0" rIns="0" bIns="0" rtlCol="0">
                          <a:prstTxWarp prst="textNoShape">
                            <a:avLst/>
                          </a:prstTxWarp>
                          <a:noAutofit/>
                        </wps:bodyPr>
                      </wps:wsp>
                      <wps:wsp>
                        <wps:cNvPr id="1278" name="Graphic 1278"/>
                        <wps:cNvSpPr/>
                        <wps:spPr>
                          <a:xfrm>
                            <a:off x="1604592" y="128841"/>
                            <a:ext cx="22225" cy="522605"/>
                          </a:xfrm>
                          <a:custGeom>
                            <a:avLst/>
                            <a:gdLst/>
                            <a:ahLst/>
                            <a:cxnLst/>
                            <a:rect l="l" t="t" r="r" b="b"/>
                            <a:pathLst>
                              <a:path w="22225" h="522605">
                                <a:moveTo>
                                  <a:pt x="21729" y="0"/>
                                </a:moveTo>
                                <a:lnTo>
                                  <a:pt x="0" y="0"/>
                                </a:lnTo>
                                <a:lnTo>
                                  <a:pt x="0" y="522235"/>
                                </a:lnTo>
                                <a:lnTo>
                                  <a:pt x="21729" y="522235"/>
                                </a:lnTo>
                                <a:lnTo>
                                  <a:pt x="21729" y="0"/>
                                </a:lnTo>
                                <a:close/>
                              </a:path>
                            </a:pathLst>
                          </a:custGeom>
                          <a:solidFill>
                            <a:srgbClr val="B1B3B6"/>
                          </a:solidFill>
                        </wps:spPr>
                        <wps:bodyPr wrap="square" lIns="0" tIns="0" rIns="0" bIns="0" rtlCol="0">
                          <a:prstTxWarp prst="textNoShape">
                            <a:avLst/>
                          </a:prstTxWarp>
                          <a:noAutofit/>
                        </wps:bodyPr>
                      </wps:wsp>
                      <wps:wsp>
                        <wps:cNvPr id="1279" name="Graphic 1279"/>
                        <wps:cNvSpPr/>
                        <wps:spPr>
                          <a:xfrm>
                            <a:off x="1604592" y="128840"/>
                            <a:ext cx="22225" cy="522605"/>
                          </a:xfrm>
                          <a:custGeom>
                            <a:avLst/>
                            <a:gdLst/>
                            <a:ahLst/>
                            <a:cxnLst/>
                            <a:rect l="l" t="t" r="r" b="b"/>
                            <a:pathLst>
                              <a:path w="22225" h="522605">
                                <a:moveTo>
                                  <a:pt x="0" y="0"/>
                                </a:moveTo>
                                <a:lnTo>
                                  <a:pt x="21729" y="0"/>
                                </a:lnTo>
                                <a:lnTo>
                                  <a:pt x="21729" y="522236"/>
                                </a:lnTo>
                                <a:lnTo>
                                  <a:pt x="0" y="522236"/>
                                </a:lnTo>
                                <a:lnTo>
                                  <a:pt x="0" y="0"/>
                                </a:lnTo>
                                <a:close/>
                              </a:path>
                            </a:pathLst>
                          </a:custGeom>
                          <a:ln w="6350">
                            <a:solidFill>
                              <a:srgbClr val="231F20"/>
                            </a:solidFill>
                            <a:prstDash val="solid"/>
                          </a:ln>
                        </wps:spPr>
                        <wps:bodyPr wrap="square" lIns="0" tIns="0" rIns="0" bIns="0" rtlCol="0">
                          <a:prstTxWarp prst="textNoShape">
                            <a:avLst/>
                          </a:prstTxWarp>
                          <a:noAutofit/>
                        </wps:bodyPr>
                      </wps:wsp>
                      <wps:wsp>
                        <wps:cNvPr id="1280" name="Graphic 1280"/>
                        <wps:cNvSpPr/>
                        <wps:spPr>
                          <a:xfrm>
                            <a:off x="316152" y="886838"/>
                            <a:ext cx="1581785" cy="946150"/>
                          </a:xfrm>
                          <a:custGeom>
                            <a:avLst/>
                            <a:gdLst/>
                            <a:ahLst/>
                            <a:cxnLst/>
                            <a:rect l="l" t="t" r="r" b="b"/>
                            <a:pathLst>
                              <a:path w="1581785" h="946150">
                                <a:moveTo>
                                  <a:pt x="196062" y="15163"/>
                                </a:moveTo>
                                <a:lnTo>
                                  <a:pt x="191554" y="10033"/>
                                </a:lnTo>
                                <a:lnTo>
                                  <a:pt x="189738" y="11049"/>
                                </a:lnTo>
                                <a:lnTo>
                                  <a:pt x="184492" y="13208"/>
                                </a:lnTo>
                                <a:lnTo>
                                  <a:pt x="176276" y="15036"/>
                                </a:lnTo>
                                <a:lnTo>
                                  <a:pt x="165290" y="15163"/>
                                </a:lnTo>
                                <a:lnTo>
                                  <a:pt x="196062" y="15163"/>
                                </a:lnTo>
                                <a:close/>
                              </a:path>
                              <a:path w="1581785" h="946150">
                                <a:moveTo>
                                  <a:pt x="1581391" y="0"/>
                                </a:moveTo>
                                <a:lnTo>
                                  <a:pt x="1562049" y="0"/>
                                </a:lnTo>
                                <a:lnTo>
                                  <a:pt x="1541424" y="7937"/>
                                </a:lnTo>
                                <a:lnTo>
                                  <a:pt x="1520190" y="800"/>
                                </a:lnTo>
                                <a:lnTo>
                                  <a:pt x="1501724" y="7937"/>
                                </a:lnTo>
                                <a:lnTo>
                                  <a:pt x="1477924" y="1384"/>
                                </a:lnTo>
                                <a:lnTo>
                                  <a:pt x="1458074" y="8737"/>
                                </a:lnTo>
                                <a:lnTo>
                                  <a:pt x="1436052" y="1790"/>
                                </a:lnTo>
                                <a:lnTo>
                                  <a:pt x="1414602" y="9321"/>
                                </a:lnTo>
                                <a:lnTo>
                                  <a:pt x="1392377" y="1790"/>
                                </a:lnTo>
                                <a:lnTo>
                                  <a:pt x="1388021" y="4368"/>
                                </a:lnTo>
                                <a:lnTo>
                                  <a:pt x="1388021" y="13093"/>
                                </a:lnTo>
                                <a:lnTo>
                                  <a:pt x="1379296" y="19253"/>
                                </a:lnTo>
                                <a:lnTo>
                                  <a:pt x="1372806" y="21564"/>
                                </a:lnTo>
                                <a:lnTo>
                                  <a:pt x="1366735" y="20116"/>
                                </a:lnTo>
                                <a:lnTo>
                                  <a:pt x="1364538" y="18427"/>
                                </a:lnTo>
                                <a:lnTo>
                                  <a:pt x="1362773" y="17081"/>
                                </a:lnTo>
                                <a:lnTo>
                                  <a:pt x="1361490" y="16090"/>
                                </a:lnTo>
                                <a:lnTo>
                                  <a:pt x="1360893" y="15303"/>
                                </a:lnTo>
                                <a:lnTo>
                                  <a:pt x="1360576" y="14884"/>
                                </a:lnTo>
                                <a:lnTo>
                                  <a:pt x="1358353" y="11912"/>
                                </a:lnTo>
                                <a:lnTo>
                                  <a:pt x="1357452" y="10718"/>
                                </a:lnTo>
                                <a:lnTo>
                                  <a:pt x="1353096" y="3175"/>
                                </a:lnTo>
                                <a:lnTo>
                                  <a:pt x="1347470" y="914"/>
                                </a:lnTo>
                                <a:lnTo>
                                  <a:pt x="1252296" y="11912"/>
                                </a:lnTo>
                                <a:lnTo>
                                  <a:pt x="1239786" y="8712"/>
                                </a:lnTo>
                                <a:lnTo>
                                  <a:pt x="1231188" y="6972"/>
                                </a:lnTo>
                                <a:lnTo>
                                  <a:pt x="1227277" y="7150"/>
                                </a:lnTo>
                                <a:lnTo>
                                  <a:pt x="1227277" y="9321"/>
                                </a:lnTo>
                                <a:lnTo>
                                  <a:pt x="1217371" y="14884"/>
                                </a:lnTo>
                                <a:lnTo>
                                  <a:pt x="1202296" y="14884"/>
                                </a:lnTo>
                                <a:lnTo>
                                  <a:pt x="1201915" y="14490"/>
                                </a:lnTo>
                                <a:lnTo>
                                  <a:pt x="1201521" y="14084"/>
                                </a:lnTo>
                                <a:lnTo>
                                  <a:pt x="1201331" y="13893"/>
                                </a:lnTo>
                                <a:lnTo>
                                  <a:pt x="1201140" y="13690"/>
                                </a:lnTo>
                                <a:lnTo>
                                  <a:pt x="1198651" y="11112"/>
                                </a:lnTo>
                                <a:lnTo>
                                  <a:pt x="1198079" y="10515"/>
                                </a:lnTo>
                                <a:lnTo>
                                  <a:pt x="1197127" y="9525"/>
                                </a:lnTo>
                                <a:lnTo>
                                  <a:pt x="1184033" y="3175"/>
                                </a:lnTo>
                                <a:lnTo>
                                  <a:pt x="1163002" y="10515"/>
                                </a:lnTo>
                                <a:lnTo>
                                  <a:pt x="1162431" y="10325"/>
                                </a:lnTo>
                                <a:lnTo>
                                  <a:pt x="1141971" y="3378"/>
                                </a:lnTo>
                                <a:lnTo>
                                  <a:pt x="1121727" y="10325"/>
                                </a:lnTo>
                                <a:lnTo>
                                  <a:pt x="1099896" y="4368"/>
                                </a:lnTo>
                                <a:lnTo>
                                  <a:pt x="1080643" y="11112"/>
                                </a:lnTo>
                                <a:lnTo>
                                  <a:pt x="1079893" y="10909"/>
                                </a:lnTo>
                                <a:lnTo>
                                  <a:pt x="1079195" y="10718"/>
                                </a:lnTo>
                                <a:lnTo>
                                  <a:pt x="1056640" y="4559"/>
                                </a:lnTo>
                                <a:lnTo>
                                  <a:pt x="1034999" y="10718"/>
                                </a:lnTo>
                                <a:lnTo>
                                  <a:pt x="1014374" y="4165"/>
                                </a:lnTo>
                                <a:lnTo>
                                  <a:pt x="1002271" y="10909"/>
                                </a:lnTo>
                                <a:lnTo>
                                  <a:pt x="987183" y="10909"/>
                                </a:lnTo>
                                <a:lnTo>
                                  <a:pt x="971308" y="4165"/>
                                </a:lnTo>
                                <a:lnTo>
                                  <a:pt x="971232" y="8928"/>
                                </a:lnTo>
                                <a:lnTo>
                                  <a:pt x="932815" y="13690"/>
                                </a:lnTo>
                                <a:lnTo>
                                  <a:pt x="932764" y="13284"/>
                                </a:lnTo>
                                <a:lnTo>
                                  <a:pt x="908431" y="13208"/>
                                </a:lnTo>
                                <a:lnTo>
                                  <a:pt x="932764" y="13208"/>
                                </a:lnTo>
                                <a:lnTo>
                                  <a:pt x="931824" y="4165"/>
                                </a:lnTo>
                                <a:lnTo>
                                  <a:pt x="921905" y="9918"/>
                                </a:lnTo>
                                <a:lnTo>
                                  <a:pt x="910983" y="12103"/>
                                </a:lnTo>
                                <a:lnTo>
                                  <a:pt x="904557" y="13208"/>
                                </a:lnTo>
                                <a:lnTo>
                                  <a:pt x="904379" y="13195"/>
                                </a:lnTo>
                                <a:lnTo>
                                  <a:pt x="899985" y="12750"/>
                                </a:lnTo>
                                <a:lnTo>
                                  <a:pt x="895337" y="10020"/>
                                </a:lnTo>
                                <a:lnTo>
                                  <a:pt x="888466" y="4267"/>
                                </a:lnTo>
                                <a:lnTo>
                                  <a:pt x="881824" y="10909"/>
                                </a:lnTo>
                                <a:lnTo>
                                  <a:pt x="853249" y="13284"/>
                                </a:lnTo>
                                <a:lnTo>
                                  <a:pt x="847090" y="4165"/>
                                </a:lnTo>
                                <a:lnTo>
                                  <a:pt x="832408" y="11506"/>
                                </a:lnTo>
                                <a:lnTo>
                                  <a:pt x="816927" y="13893"/>
                                </a:lnTo>
                                <a:lnTo>
                                  <a:pt x="804227" y="5156"/>
                                </a:lnTo>
                                <a:lnTo>
                                  <a:pt x="798868" y="10515"/>
                                </a:lnTo>
                                <a:lnTo>
                                  <a:pt x="768299" y="14084"/>
                                </a:lnTo>
                                <a:lnTo>
                                  <a:pt x="762838" y="5054"/>
                                </a:lnTo>
                                <a:lnTo>
                                  <a:pt x="756208" y="11709"/>
                                </a:lnTo>
                                <a:lnTo>
                                  <a:pt x="728027" y="14490"/>
                                </a:lnTo>
                                <a:lnTo>
                                  <a:pt x="719899" y="4368"/>
                                </a:lnTo>
                                <a:lnTo>
                                  <a:pt x="712152" y="12103"/>
                                </a:lnTo>
                                <a:lnTo>
                                  <a:pt x="683971" y="14490"/>
                                </a:lnTo>
                                <a:lnTo>
                                  <a:pt x="677621" y="4762"/>
                                </a:lnTo>
                                <a:lnTo>
                                  <a:pt x="670687" y="11709"/>
                                </a:lnTo>
                                <a:lnTo>
                                  <a:pt x="651408" y="15303"/>
                                </a:lnTo>
                                <a:lnTo>
                                  <a:pt x="646747" y="14884"/>
                                </a:lnTo>
                                <a:lnTo>
                                  <a:pt x="642302" y="12077"/>
                                </a:lnTo>
                                <a:lnTo>
                                  <a:pt x="636155" y="6146"/>
                                </a:lnTo>
                                <a:lnTo>
                                  <a:pt x="628599" y="11912"/>
                                </a:lnTo>
                                <a:lnTo>
                                  <a:pt x="615899" y="13893"/>
                                </a:lnTo>
                                <a:lnTo>
                                  <a:pt x="608495" y="14884"/>
                                </a:lnTo>
                                <a:lnTo>
                                  <a:pt x="608355" y="14871"/>
                                </a:lnTo>
                                <a:lnTo>
                                  <a:pt x="603542" y="14414"/>
                                </a:lnTo>
                                <a:lnTo>
                                  <a:pt x="603186" y="14198"/>
                                </a:lnTo>
                                <a:lnTo>
                                  <a:pt x="600036" y="12268"/>
                                </a:lnTo>
                                <a:lnTo>
                                  <a:pt x="599198" y="11747"/>
                                </a:lnTo>
                                <a:lnTo>
                                  <a:pt x="593242" y="6172"/>
                                </a:lnTo>
                                <a:lnTo>
                                  <a:pt x="591324" y="12268"/>
                                </a:lnTo>
                                <a:lnTo>
                                  <a:pt x="558622" y="12268"/>
                                </a:lnTo>
                                <a:lnTo>
                                  <a:pt x="553516" y="7785"/>
                                </a:lnTo>
                                <a:lnTo>
                                  <a:pt x="547103" y="14198"/>
                                </a:lnTo>
                                <a:lnTo>
                                  <a:pt x="517004" y="14198"/>
                                </a:lnTo>
                                <a:lnTo>
                                  <a:pt x="509803" y="6350"/>
                                </a:lnTo>
                                <a:lnTo>
                                  <a:pt x="503555" y="12598"/>
                                </a:lnTo>
                                <a:lnTo>
                                  <a:pt x="478561" y="17081"/>
                                </a:lnTo>
                                <a:lnTo>
                                  <a:pt x="477659" y="16040"/>
                                </a:lnTo>
                                <a:lnTo>
                                  <a:pt x="477456" y="15798"/>
                                </a:lnTo>
                                <a:lnTo>
                                  <a:pt x="476897" y="15151"/>
                                </a:lnTo>
                                <a:lnTo>
                                  <a:pt x="470560" y="7785"/>
                                </a:lnTo>
                                <a:lnTo>
                                  <a:pt x="468007" y="8928"/>
                                </a:lnTo>
                                <a:lnTo>
                                  <a:pt x="461581" y="11506"/>
                                </a:lnTo>
                                <a:lnTo>
                                  <a:pt x="453656" y="13995"/>
                                </a:lnTo>
                                <a:lnTo>
                                  <a:pt x="445897" y="15151"/>
                                </a:lnTo>
                                <a:lnTo>
                                  <a:pt x="436600" y="15151"/>
                                </a:lnTo>
                                <a:lnTo>
                                  <a:pt x="426351" y="7480"/>
                                </a:lnTo>
                                <a:lnTo>
                                  <a:pt x="424180" y="8801"/>
                                </a:lnTo>
                                <a:lnTo>
                                  <a:pt x="418338" y="11595"/>
                                </a:lnTo>
                                <a:lnTo>
                                  <a:pt x="409867" y="14084"/>
                                </a:lnTo>
                                <a:lnTo>
                                  <a:pt x="399770" y="14516"/>
                                </a:lnTo>
                                <a:lnTo>
                                  <a:pt x="385673" y="12903"/>
                                </a:lnTo>
                                <a:lnTo>
                                  <a:pt x="384378" y="4902"/>
                                </a:lnTo>
                                <a:lnTo>
                                  <a:pt x="374777" y="14516"/>
                                </a:lnTo>
                                <a:lnTo>
                                  <a:pt x="367741" y="14516"/>
                                </a:lnTo>
                                <a:lnTo>
                                  <a:pt x="257860" y="15798"/>
                                </a:lnTo>
                                <a:lnTo>
                                  <a:pt x="247281" y="15798"/>
                                </a:lnTo>
                                <a:lnTo>
                                  <a:pt x="246621" y="15481"/>
                                </a:lnTo>
                                <a:lnTo>
                                  <a:pt x="234797" y="9715"/>
                                </a:lnTo>
                                <a:lnTo>
                                  <a:pt x="232397" y="10604"/>
                                </a:lnTo>
                                <a:lnTo>
                                  <a:pt x="226225" y="12598"/>
                                </a:lnTo>
                                <a:lnTo>
                                  <a:pt x="217754" y="14579"/>
                                </a:lnTo>
                                <a:lnTo>
                                  <a:pt x="208521" y="15481"/>
                                </a:lnTo>
                                <a:lnTo>
                                  <a:pt x="196354" y="15481"/>
                                </a:lnTo>
                                <a:lnTo>
                                  <a:pt x="196088" y="15176"/>
                                </a:lnTo>
                                <a:lnTo>
                                  <a:pt x="165290" y="15163"/>
                                </a:lnTo>
                                <a:lnTo>
                                  <a:pt x="148945" y="13563"/>
                                </a:lnTo>
                                <a:lnTo>
                                  <a:pt x="151028" y="9550"/>
                                </a:lnTo>
                                <a:lnTo>
                                  <a:pt x="147980" y="12598"/>
                                </a:lnTo>
                                <a:lnTo>
                                  <a:pt x="143103" y="14414"/>
                                </a:lnTo>
                                <a:lnTo>
                                  <a:pt x="134429" y="15176"/>
                                </a:lnTo>
                                <a:lnTo>
                                  <a:pt x="124040" y="14643"/>
                                </a:lnTo>
                                <a:lnTo>
                                  <a:pt x="114033" y="12598"/>
                                </a:lnTo>
                                <a:lnTo>
                                  <a:pt x="107899" y="10782"/>
                                </a:lnTo>
                                <a:lnTo>
                                  <a:pt x="104825" y="10833"/>
                                </a:lnTo>
                                <a:lnTo>
                                  <a:pt x="100431" y="12319"/>
                                </a:lnTo>
                                <a:lnTo>
                                  <a:pt x="90335" y="14846"/>
                                </a:lnTo>
                                <a:lnTo>
                                  <a:pt x="79286" y="16040"/>
                                </a:lnTo>
                                <a:lnTo>
                                  <a:pt x="73355" y="14833"/>
                                </a:lnTo>
                                <a:lnTo>
                                  <a:pt x="70053" y="12674"/>
                                </a:lnTo>
                                <a:lnTo>
                                  <a:pt x="66941" y="10998"/>
                                </a:lnTo>
                                <a:lnTo>
                                  <a:pt x="61823" y="9715"/>
                                </a:lnTo>
                                <a:lnTo>
                                  <a:pt x="58623" y="14516"/>
                                </a:lnTo>
                                <a:lnTo>
                                  <a:pt x="44691" y="18427"/>
                                </a:lnTo>
                                <a:lnTo>
                                  <a:pt x="40233" y="18249"/>
                                </a:lnTo>
                                <a:lnTo>
                                  <a:pt x="34150" y="15963"/>
                                </a:lnTo>
                                <a:lnTo>
                                  <a:pt x="24028" y="10998"/>
                                </a:lnTo>
                                <a:lnTo>
                                  <a:pt x="0" y="19634"/>
                                </a:lnTo>
                                <a:lnTo>
                                  <a:pt x="88" y="802335"/>
                                </a:lnTo>
                                <a:lnTo>
                                  <a:pt x="7632" y="853554"/>
                                </a:lnTo>
                                <a:lnTo>
                                  <a:pt x="28486" y="893965"/>
                                </a:lnTo>
                                <a:lnTo>
                                  <a:pt x="59461" y="922896"/>
                                </a:lnTo>
                                <a:lnTo>
                                  <a:pt x="97447" y="940269"/>
                                </a:lnTo>
                                <a:lnTo>
                                  <a:pt x="139344" y="946086"/>
                                </a:lnTo>
                                <a:lnTo>
                                  <a:pt x="1443736" y="946086"/>
                                </a:lnTo>
                                <a:lnTo>
                                  <a:pt x="1489138" y="938961"/>
                                </a:lnTo>
                                <a:lnTo>
                                  <a:pt x="1527162" y="918972"/>
                                </a:lnTo>
                                <a:lnTo>
                                  <a:pt x="1556245" y="888161"/>
                                </a:lnTo>
                                <a:lnTo>
                                  <a:pt x="1574838" y="848601"/>
                                </a:lnTo>
                                <a:lnTo>
                                  <a:pt x="1581391" y="802335"/>
                                </a:lnTo>
                                <a:lnTo>
                                  <a:pt x="1581391" y="21564"/>
                                </a:lnTo>
                                <a:lnTo>
                                  <a:pt x="1581391" y="9321"/>
                                </a:lnTo>
                                <a:lnTo>
                                  <a:pt x="1581391" y="8737"/>
                                </a:lnTo>
                                <a:lnTo>
                                  <a:pt x="1581391" y="7937"/>
                                </a:lnTo>
                                <a:lnTo>
                                  <a:pt x="1581391" y="0"/>
                                </a:lnTo>
                                <a:close/>
                              </a:path>
                            </a:pathLst>
                          </a:custGeom>
                          <a:solidFill>
                            <a:srgbClr val="F6EDDD"/>
                          </a:solidFill>
                        </wps:spPr>
                        <wps:bodyPr wrap="square" lIns="0" tIns="0" rIns="0" bIns="0" rtlCol="0">
                          <a:prstTxWarp prst="textNoShape">
                            <a:avLst/>
                          </a:prstTxWarp>
                          <a:noAutofit/>
                        </wps:bodyPr>
                      </wps:wsp>
                      <pic:pic>
                        <pic:nvPicPr>
                          <pic:cNvPr id="1281" name="Image 1281"/>
                          <pic:cNvPicPr/>
                        </pic:nvPicPr>
                        <pic:blipFill>
                          <a:blip r:embed="rId306" cstate="print"/>
                          <a:stretch>
                            <a:fillRect/>
                          </a:stretch>
                        </pic:blipFill>
                        <pic:spPr>
                          <a:xfrm>
                            <a:off x="0" y="0"/>
                            <a:ext cx="2326384" cy="2023108"/>
                          </a:xfrm>
                          <a:prstGeom prst="rect">
                            <a:avLst/>
                          </a:prstGeom>
                        </pic:spPr>
                      </pic:pic>
                      <wps:wsp>
                        <wps:cNvPr id="1282" name="Graphic 1282"/>
                        <wps:cNvSpPr/>
                        <wps:spPr>
                          <a:xfrm>
                            <a:off x="278052" y="737932"/>
                            <a:ext cx="1657985" cy="1133475"/>
                          </a:xfrm>
                          <a:custGeom>
                            <a:avLst/>
                            <a:gdLst/>
                            <a:ahLst/>
                            <a:cxnLst/>
                            <a:rect l="l" t="t" r="r" b="b"/>
                            <a:pathLst>
                              <a:path w="1657985" h="1133475">
                                <a:moveTo>
                                  <a:pt x="1657591" y="0"/>
                                </a:moveTo>
                                <a:lnTo>
                                  <a:pt x="1619491" y="0"/>
                                </a:lnTo>
                                <a:lnTo>
                                  <a:pt x="1619491" y="961617"/>
                                </a:lnTo>
                                <a:lnTo>
                                  <a:pt x="1612681" y="1003722"/>
                                </a:lnTo>
                                <a:lnTo>
                                  <a:pt x="1593729" y="1040323"/>
                                </a:lnTo>
                                <a:lnTo>
                                  <a:pt x="1564845" y="1069205"/>
                                </a:lnTo>
                                <a:lnTo>
                                  <a:pt x="1528245" y="1088158"/>
                                </a:lnTo>
                                <a:lnTo>
                                  <a:pt x="1486141" y="1094967"/>
                                </a:lnTo>
                                <a:lnTo>
                                  <a:pt x="171450" y="1094967"/>
                                </a:lnTo>
                                <a:lnTo>
                                  <a:pt x="129344" y="1088158"/>
                                </a:lnTo>
                                <a:lnTo>
                                  <a:pt x="92744" y="1069205"/>
                                </a:lnTo>
                                <a:lnTo>
                                  <a:pt x="63860" y="1040323"/>
                                </a:lnTo>
                                <a:lnTo>
                                  <a:pt x="44909" y="1003722"/>
                                </a:lnTo>
                                <a:lnTo>
                                  <a:pt x="38100" y="961617"/>
                                </a:lnTo>
                                <a:lnTo>
                                  <a:pt x="38100" y="0"/>
                                </a:lnTo>
                                <a:lnTo>
                                  <a:pt x="0" y="0"/>
                                </a:lnTo>
                                <a:lnTo>
                                  <a:pt x="0" y="961617"/>
                                </a:lnTo>
                                <a:lnTo>
                                  <a:pt x="6134" y="1007147"/>
                                </a:lnTo>
                                <a:lnTo>
                                  <a:pt x="23441" y="1048090"/>
                                </a:lnTo>
                                <a:lnTo>
                                  <a:pt x="50271" y="1082799"/>
                                </a:lnTo>
                                <a:lnTo>
                                  <a:pt x="84982" y="1109629"/>
                                </a:lnTo>
                                <a:lnTo>
                                  <a:pt x="125924" y="1126933"/>
                                </a:lnTo>
                                <a:lnTo>
                                  <a:pt x="171450" y="1133067"/>
                                </a:lnTo>
                                <a:lnTo>
                                  <a:pt x="1486141" y="1133067"/>
                                </a:lnTo>
                                <a:lnTo>
                                  <a:pt x="1531666" y="1126933"/>
                                </a:lnTo>
                                <a:lnTo>
                                  <a:pt x="1572607" y="1109629"/>
                                </a:lnTo>
                                <a:lnTo>
                                  <a:pt x="1607318" y="1082799"/>
                                </a:lnTo>
                                <a:lnTo>
                                  <a:pt x="1634149" y="1048090"/>
                                </a:lnTo>
                                <a:lnTo>
                                  <a:pt x="1651455" y="1007147"/>
                                </a:lnTo>
                                <a:lnTo>
                                  <a:pt x="1657591" y="961617"/>
                                </a:lnTo>
                                <a:lnTo>
                                  <a:pt x="1657591" y="0"/>
                                </a:lnTo>
                                <a:close/>
                              </a:path>
                            </a:pathLst>
                          </a:custGeom>
                          <a:solidFill>
                            <a:srgbClr val="636466"/>
                          </a:solidFill>
                        </wps:spPr>
                        <wps:bodyPr wrap="square" lIns="0" tIns="0" rIns="0" bIns="0" rtlCol="0">
                          <a:prstTxWarp prst="textNoShape">
                            <a:avLst/>
                          </a:prstTxWarp>
                          <a:noAutofit/>
                        </wps:bodyPr>
                      </wps:wsp>
                      <wps:wsp>
                        <wps:cNvPr id="1283" name="Graphic 1283"/>
                        <wps:cNvSpPr/>
                        <wps:spPr>
                          <a:xfrm>
                            <a:off x="278052" y="737932"/>
                            <a:ext cx="1657985" cy="1133475"/>
                          </a:xfrm>
                          <a:custGeom>
                            <a:avLst/>
                            <a:gdLst/>
                            <a:ahLst/>
                            <a:cxnLst/>
                            <a:rect l="l" t="t" r="r" b="b"/>
                            <a:pathLst>
                              <a:path w="1657985" h="1133475">
                                <a:moveTo>
                                  <a:pt x="0" y="0"/>
                                </a:moveTo>
                                <a:lnTo>
                                  <a:pt x="0" y="961618"/>
                                </a:lnTo>
                                <a:lnTo>
                                  <a:pt x="6134" y="1007148"/>
                                </a:lnTo>
                                <a:lnTo>
                                  <a:pt x="23441" y="1048091"/>
                                </a:lnTo>
                                <a:lnTo>
                                  <a:pt x="50272" y="1082800"/>
                                </a:lnTo>
                                <a:lnTo>
                                  <a:pt x="84982" y="1109630"/>
                                </a:lnTo>
                                <a:lnTo>
                                  <a:pt x="125924" y="1126934"/>
                                </a:lnTo>
                                <a:lnTo>
                                  <a:pt x="171450" y="1133068"/>
                                </a:lnTo>
                                <a:lnTo>
                                  <a:pt x="1486141" y="1133068"/>
                                </a:lnTo>
                                <a:lnTo>
                                  <a:pt x="1531667" y="1126934"/>
                                </a:lnTo>
                                <a:lnTo>
                                  <a:pt x="1572608" y="1109630"/>
                                </a:lnTo>
                                <a:lnTo>
                                  <a:pt x="1607318" y="1082800"/>
                                </a:lnTo>
                                <a:lnTo>
                                  <a:pt x="1634149" y="1048091"/>
                                </a:lnTo>
                                <a:lnTo>
                                  <a:pt x="1651456" y="1007148"/>
                                </a:lnTo>
                                <a:lnTo>
                                  <a:pt x="1657591" y="961618"/>
                                </a:lnTo>
                                <a:lnTo>
                                  <a:pt x="1657591" y="0"/>
                                </a:lnTo>
                                <a:lnTo>
                                  <a:pt x="1619491" y="0"/>
                                </a:lnTo>
                                <a:lnTo>
                                  <a:pt x="1619491" y="961618"/>
                                </a:lnTo>
                                <a:lnTo>
                                  <a:pt x="1612682" y="1003723"/>
                                </a:lnTo>
                                <a:lnTo>
                                  <a:pt x="1593729" y="1040324"/>
                                </a:lnTo>
                                <a:lnTo>
                                  <a:pt x="1564846" y="1069206"/>
                                </a:lnTo>
                                <a:lnTo>
                                  <a:pt x="1528246" y="1088159"/>
                                </a:lnTo>
                                <a:lnTo>
                                  <a:pt x="1486141" y="1094968"/>
                                </a:lnTo>
                                <a:lnTo>
                                  <a:pt x="171450" y="1094968"/>
                                </a:lnTo>
                                <a:lnTo>
                                  <a:pt x="129344" y="1088159"/>
                                </a:lnTo>
                                <a:lnTo>
                                  <a:pt x="92744" y="1069206"/>
                                </a:lnTo>
                                <a:lnTo>
                                  <a:pt x="63861" y="1040324"/>
                                </a:lnTo>
                                <a:lnTo>
                                  <a:pt x="44909" y="1003723"/>
                                </a:lnTo>
                                <a:lnTo>
                                  <a:pt x="38100" y="961618"/>
                                </a:lnTo>
                                <a:lnTo>
                                  <a:pt x="38100" y="0"/>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284" name="Graphic 1284"/>
                        <wps:cNvSpPr/>
                        <wps:spPr>
                          <a:xfrm>
                            <a:off x="577188" y="651090"/>
                            <a:ext cx="90805" cy="1037590"/>
                          </a:xfrm>
                          <a:custGeom>
                            <a:avLst/>
                            <a:gdLst/>
                            <a:ahLst/>
                            <a:cxnLst/>
                            <a:rect l="l" t="t" r="r" b="b"/>
                            <a:pathLst>
                              <a:path w="90805" h="1037590">
                                <a:moveTo>
                                  <a:pt x="90283" y="0"/>
                                </a:moveTo>
                                <a:lnTo>
                                  <a:pt x="0" y="0"/>
                                </a:lnTo>
                                <a:lnTo>
                                  <a:pt x="0" y="1037463"/>
                                </a:lnTo>
                                <a:lnTo>
                                  <a:pt x="90283" y="1037463"/>
                                </a:lnTo>
                                <a:lnTo>
                                  <a:pt x="90283" y="0"/>
                                </a:lnTo>
                                <a:close/>
                              </a:path>
                            </a:pathLst>
                          </a:custGeom>
                          <a:solidFill>
                            <a:srgbClr val="B1B3B6"/>
                          </a:solidFill>
                        </wps:spPr>
                        <wps:bodyPr wrap="square" lIns="0" tIns="0" rIns="0" bIns="0" rtlCol="0">
                          <a:prstTxWarp prst="textNoShape">
                            <a:avLst/>
                          </a:prstTxWarp>
                          <a:noAutofit/>
                        </wps:bodyPr>
                      </wps:wsp>
                      <wps:wsp>
                        <wps:cNvPr id="1285" name="Graphic 1285"/>
                        <wps:cNvSpPr/>
                        <wps:spPr>
                          <a:xfrm>
                            <a:off x="577188" y="651090"/>
                            <a:ext cx="90805" cy="1037590"/>
                          </a:xfrm>
                          <a:custGeom>
                            <a:avLst/>
                            <a:gdLst/>
                            <a:ahLst/>
                            <a:cxnLst/>
                            <a:rect l="l" t="t" r="r" b="b"/>
                            <a:pathLst>
                              <a:path w="90805" h="1037590">
                                <a:moveTo>
                                  <a:pt x="0" y="0"/>
                                </a:moveTo>
                                <a:lnTo>
                                  <a:pt x="90284" y="0"/>
                                </a:lnTo>
                                <a:lnTo>
                                  <a:pt x="90284" y="1037463"/>
                                </a:lnTo>
                                <a:lnTo>
                                  <a:pt x="0" y="1037463"/>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286" name="Graphic 1286"/>
                        <wps:cNvSpPr/>
                        <wps:spPr>
                          <a:xfrm>
                            <a:off x="1570302" y="647825"/>
                            <a:ext cx="90805" cy="1040765"/>
                          </a:xfrm>
                          <a:custGeom>
                            <a:avLst/>
                            <a:gdLst/>
                            <a:ahLst/>
                            <a:cxnLst/>
                            <a:rect l="l" t="t" r="r" b="b"/>
                            <a:pathLst>
                              <a:path w="90805" h="1040765">
                                <a:moveTo>
                                  <a:pt x="90297" y="0"/>
                                </a:moveTo>
                                <a:lnTo>
                                  <a:pt x="0" y="0"/>
                                </a:lnTo>
                                <a:lnTo>
                                  <a:pt x="0" y="1040726"/>
                                </a:lnTo>
                                <a:lnTo>
                                  <a:pt x="90297" y="1040726"/>
                                </a:lnTo>
                                <a:lnTo>
                                  <a:pt x="90297" y="0"/>
                                </a:lnTo>
                                <a:close/>
                              </a:path>
                            </a:pathLst>
                          </a:custGeom>
                          <a:solidFill>
                            <a:srgbClr val="B1B3B6"/>
                          </a:solidFill>
                        </wps:spPr>
                        <wps:bodyPr wrap="square" lIns="0" tIns="0" rIns="0" bIns="0" rtlCol="0">
                          <a:prstTxWarp prst="textNoShape">
                            <a:avLst/>
                          </a:prstTxWarp>
                          <a:noAutofit/>
                        </wps:bodyPr>
                      </wps:wsp>
                      <wps:wsp>
                        <wps:cNvPr id="1287" name="Graphic 1287"/>
                        <wps:cNvSpPr/>
                        <wps:spPr>
                          <a:xfrm>
                            <a:off x="1570302" y="647825"/>
                            <a:ext cx="90805" cy="1040765"/>
                          </a:xfrm>
                          <a:custGeom>
                            <a:avLst/>
                            <a:gdLst/>
                            <a:ahLst/>
                            <a:cxnLst/>
                            <a:rect l="l" t="t" r="r" b="b"/>
                            <a:pathLst>
                              <a:path w="90805" h="1040765">
                                <a:moveTo>
                                  <a:pt x="0" y="0"/>
                                </a:moveTo>
                                <a:lnTo>
                                  <a:pt x="90297" y="0"/>
                                </a:lnTo>
                                <a:lnTo>
                                  <a:pt x="90297" y="1040726"/>
                                </a:lnTo>
                                <a:lnTo>
                                  <a:pt x="0" y="1040726"/>
                                </a:lnTo>
                                <a:lnTo>
                                  <a:pt x="0" y="0"/>
                                </a:lnTo>
                                <a:close/>
                              </a:path>
                            </a:pathLst>
                          </a:custGeom>
                          <a:ln w="12700">
                            <a:solidFill>
                              <a:srgbClr val="231F20"/>
                            </a:solidFill>
                            <a:prstDash val="solid"/>
                          </a:ln>
                        </wps:spPr>
                        <wps:bodyPr wrap="square" lIns="0" tIns="0" rIns="0" bIns="0" rtlCol="0">
                          <a:prstTxWarp prst="textNoShape">
                            <a:avLst/>
                          </a:prstTxWarp>
                          <a:noAutofit/>
                        </wps:bodyPr>
                      </wps:wsp>
                      <wps:wsp>
                        <wps:cNvPr id="1288" name="Graphic 1288"/>
                        <wps:cNvSpPr/>
                        <wps:spPr>
                          <a:xfrm>
                            <a:off x="592517" y="81595"/>
                            <a:ext cx="1050925" cy="55880"/>
                          </a:xfrm>
                          <a:custGeom>
                            <a:avLst/>
                            <a:gdLst/>
                            <a:ahLst/>
                            <a:cxnLst/>
                            <a:rect l="l" t="t" r="r" b="b"/>
                            <a:pathLst>
                              <a:path w="1050925" h="55880">
                                <a:moveTo>
                                  <a:pt x="55283" y="27622"/>
                                </a:moveTo>
                                <a:lnTo>
                                  <a:pt x="53124" y="16865"/>
                                </a:lnTo>
                                <a:lnTo>
                                  <a:pt x="47193" y="8089"/>
                                </a:lnTo>
                                <a:lnTo>
                                  <a:pt x="38417" y="2159"/>
                                </a:lnTo>
                                <a:lnTo>
                                  <a:pt x="27647" y="0"/>
                                </a:lnTo>
                                <a:lnTo>
                                  <a:pt x="16891" y="2159"/>
                                </a:lnTo>
                                <a:lnTo>
                                  <a:pt x="8102" y="8089"/>
                                </a:lnTo>
                                <a:lnTo>
                                  <a:pt x="2184" y="16865"/>
                                </a:lnTo>
                                <a:lnTo>
                                  <a:pt x="0" y="27622"/>
                                </a:lnTo>
                                <a:lnTo>
                                  <a:pt x="2184" y="38392"/>
                                </a:lnTo>
                                <a:lnTo>
                                  <a:pt x="8102" y="47167"/>
                                </a:lnTo>
                                <a:lnTo>
                                  <a:pt x="16891" y="53098"/>
                                </a:lnTo>
                                <a:lnTo>
                                  <a:pt x="27647" y="55257"/>
                                </a:lnTo>
                                <a:lnTo>
                                  <a:pt x="38417" y="53098"/>
                                </a:lnTo>
                                <a:lnTo>
                                  <a:pt x="47193" y="47167"/>
                                </a:lnTo>
                                <a:lnTo>
                                  <a:pt x="53124" y="38392"/>
                                </a:lnTo>
                                <a:lnTo>
                                  <a:pt x="55283" y="27622"/>
                                </a:lnTo>
                                <a:close/>
                              </a:path>
                              <a:path w="1050925" h="55880">
                                <a:moveTo>
                                  <a:pt x="1050569" y="27622"/>
                                </a:moveTo>
                                <a:lnTo>
                                  <a:pt x="1048397" y="16865"/>
                                </a:lnTo>
                                <a:lnTo>
                                  <a:pt x="1042466" y="8089"/>
                                </a:lnTo>
                                <a:lnTo>
                                  <a:pt x="1033691" y="2159"/>
                                </a:lnTo>
                                <a:lnTo>
                                  <a:pt x="1022934" y="0"/>
                                </a:lnTo>
                                <a:lnTo>
                                  <a:pt x="1012164" y="2159"/>
                                </a:lnTo>
                                <a:lnTo>
                                  <a:pt x="1003388" y="8089"/>
                                </a:lnTo>
                                <a:lnTo>
                                  <a:pt x="997458" y="16865"/>
                                </a:lnTo>
                                <a:lnTo>
                                  <a:pt x="995299" y="27622"/>
                                </a:lnTo>
                                <a:lnTo>
                                  <a:pt x="997458" y="38392"/>
                                </a:lnTo>
                                <a:lnTo>
                                  <a:pt x="1003388" y="47167"/>
                                </a:lnTo>
                                <a:lnTo>
                                  <a:pt x="1012164" y="53098"/>
                                </a:lnTo>
                                <a:lnTo>
                                  <a:pt x="1022934" y="55257"/>
                                </a:lnTo>
                                <a:lnTo>
                                  <a:pt x="1033691" y="53098"/>
                                </a:lnTo>
                                <a:lnTo>
                                  <a:pt x="1042466" y="47167"/>
                                </a:lnTo>
                                <a:lnTo>
                                  <a:pt x="1048397" y="38392"/>
                                </a:lnTo>
                                <a:lnTo>
                                  <a:pt x="1050569" y="27622"/>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323.850098pt;margin-top:41.023304pt;width:183.2pt;height:159.3pt;mso-position-horizontal-relative:page;mso-position-vertical-relative:paragraph;z-index:15832064" id="docshapegroup1113" coordorigin="6477,820" coordsize="3664,3186">
                <v:rect style="position:absolute;left:7439;top:1023;width:35;height:823" id="docshape1114" filled="true" fillcolor="#b1b3b6" stroked="false">
                  <v:fill type="solid"/>
                </v:rect>
                <v:rect style="position:absolute;left:7439;top:1023;width:35;height:823" id="docshape1115" filled="false" stroked="true" strokeweight=".5pt" strokecolor="#231f20">
                  <v:stroke dashstyle="solid"/>
                </v:rect>
                <v:rect style="position:absolute;left:9003;top:1023;width:35;height:823" id="docshape1116" filled="true" fillcolor="#b1b3b6" stroked="false">
                  <v:fill type="solid"/>
                </v:rect>
                <v:rect style="position:absolute;left:9003;top:1023;width:35;height:823" id="docshape1117" filled="false" stroked="true" strokeweight=".5pt" strokecolor="#231f20">
                  <v:stroke dashstyle="solid"/>
                </v:rect>
                <v:shape style="position:absolute;left:6974;top:2217;width:2491;height:1490" id="docshape1118" coordorigin="6975,2217" coordsize="2491,1490" path="m7284,2241l7277,2233,7274,2234,7265,2238,7252,2241,7235,2241,7284,2241xm9465,2217l9435,2217,9402,2230,9369,2218,9340,2230,9302,2219,9271,2231,9236,2220,9203,2232,9168,2220,9161,2224,9161,2238,9147,2247,9137,2251,9127,2249,9124,2246,9121,2244,9119,2242,9118,2241,9118,2241,9114,2236,9113,2234,9106,2222,9097,2219,8947,2236,8927,2231,8914,2228,8908,2228,8908,2232,8892,2241,8868,2241,8868,2240,8867,2239,8867,2239,8866,2239,8863,2235,8862,2234,8860,2232,8840,2222,8806,2234,8805,2233,8773,2222,8741,2233,8707,2224,8677,2235,8676,2234,8674,2234,8639,2224,8605,2234,8572,2224,8553,2234,8530,2234,8505,2224,8504,2231,8444,2239,8444,2238,8405,2238,8444,2238,8442,2224,8427,2233,8410,2236,8399,2238,8399,2238,8399,2238,8392,2237,8385,2233,8374,2224,8364,2234,8319,2238,8309,2224,8286,2235,8261,2239,8241,2225,8233,2234,8185,2239,8176,2225,8166,2236,8121,2240,8109,2224,8096,2236,8052,2240,8042,2225,8031,2236,8001,2241,7993,2241,7986,2236,7977,2227,7965,2236,7945,2239,7933,2241,7933,2241,7933,2240,7925,2240,7925,2239,7920,2236,7919,2236,7909,2227,7906,2236,7855,2236,7847,2229,7836,2239,7789,2239,7778,2227,7768,2237,7729,2244,7727,2242,7727,2242,7726,2241,7716,2229,7712,2231,7702,2235,7689,2239,7677,2241,7662,2241,7646,2229,7643,2231,7634,2235,7620,2239,7604,2240,7582,2237,7580,2225,7565,2240,7554,2240,7381,2242,7364,2242,7363,2241,7345,2232,7341,2234,7331,2237,7318,2240,7303,2241,7284,2241,7284,2241,7235,2241,7209,2238,7213,2232,7208,2237,7200,2240,7187,2241,7170,2240,7154,2237,7145,2234,7140,2234,7133,2236,7117,2240,7100,2242,7090,2240,7085,2237,7080,2234,7072,2232,7067,2240,7045,2246,7038,2246,7029,2242,7013,2234,6975,2248,6975,3481,6987,3561,7020,3625,7069,3670,7128,3698,7194,3707,9248,3707,9320,3696,9380,3664,9426,3616,9455,3553,9465,3481,9465,2251,9465,2232,9465,2231,9465,2230,9465,2217xe" filled="true" fillcolor="#f6eddd" stroked="false">
                  <v:path arrowok="t"/>
                  <v:fill type="solid"/>
                </v:shape>
                <v:shape style="position:absolute;left:6477;top:820;width:3664;height:3186" type="#_x0000_t75" id="docshape1119" stroked="false">
                  <v:imagedata r:id="rId306" o:title=""/>
                </v:shape>
                <v:shape style="position:absolute;left:6914;top:1982;width:2611;height:1785" id="docshape1120" coordorigin="6915,1983" coordsize="2611,1785" path="m9525,1983l9465,1983,9465,3497,9455,3563,9425,3621,9379,3666,9322,3696,9255,3707,7185,3707,7119,3696,7061,3666,7015,3621,6986,3563,6975,3497,6975,1983,6915,1983,6915,3497,6925,3569,6952,3633,6994,3688,7049,3730,7113,3757,7185,3767,9255,3767,9327,3757,9391,3730,9446,3688,9488,3633,9516,3569,9525,3497,9525,1983xe" filled="true" fillcolor="#636466" stroked="false">
                  <v:path arrowok="t"/>
                  <v:fill type="solid"/>
                </v:shape>
                <v:shape style="position:absolute;left:6914;top:1982;width:2611;height:1785" id="docshape1121" coordorigin="6915,1983" coordsize="2611,1785" path="m6915,1983l6915,3497,6925,3569,6952,3633,6994,3688,7049,3730,7113,3757,7185,3767,9255,3767,9327,3757,9391,3730,9446,3688,9488,3633,9516,3569,9525,3497,9525,1983,9465,1983,9465,3497,9455,3563,9425,3621,9379,3666,9322,3696,9255,3707,7185,3707,7119,3696,7061,3666,7015,3621,6986,3563,6975,3497,6975,1983,6915,1983xe" filled="false" stroked="true" strokeweight="1.0pt" strokecolor="#231f20">
                  <v:path arrowok="t"/>
                  <v:stroke dashstyle="solid"/>
                </v:shape>
                <v:rect style="position:absolute;left:7385;top:1845;width:143;height:1634" id="docshape1122" filled="true" fillcolor="#b1b3b6" stroked="false">
                  <v:fill type="solid"/>
                </v:rect>
                <v:rect style="position:absolute;left:7385;top:1845;width:143;height:1634" id="docshape1123" filled="false" stroked="true" strokeweight="1.0pt" strokecolor="#231f20">
                  <v:stroke dashstyle="solid"/>
                </v:rect>
                <v:rect style="position:absolute;left:8949;top:1840;width:143;height:1639" id="docshape1124" filled="true" fillcolor="#b1b3b6" stroked="false">
                  <v:fill type="solid"/>
                </v:rect>
                <v:rect style="position:absolute;left:8949;top:1840;width:143;height:1639" id="docshape1125" filled="false" stroked="true" strokeweight="1.0pt" strokecolor="#231f20">
                  <v:stroke dashstyle="solid"/>
                </v:rect>
                <v:shape style="position:absolute;left:7410;top:948;width:1655;height:88" id="docshape1126" coordorigin="7410,949" coordsize="1655,88" path="m7497,992l7494,976,7484,962,7471,952,7454,949,7437,952,7423,962,7414,976,7410,992,7414,1009,7423,1023,7437,1033,7454,1036,7471,1033,7484,1023,7494,1009,7497,992xm9065,992l9061,976,9052,962,9038,952,9021,949,9004,952,8990,962,8981,976,8978,992,8981,1009,8990,1023,9004,1033,9021,1036,9038,1033,9052,1023,9061,1009,9065,992xe" filled="true" fillcolor="#231f20" stroked="false">
                  <v:path arrowok="t"/>
                  <v:fill type="solid"/>
                </v:shape>
                <w10:wrap type="none"/>
              </v:group>
            </w:pict>
          </mc:Fallback>
        </mc:AlternateContent>
      </w:r>
      <w:r>
        <w:rPr>
          <w:color w:val="231F20"/>
          <w:w w:val="105"/>
          <w:position w:val="2"/>
        </w:rPr>
        <w:t>The product</w:t>
      </w:r>
      <w:r>
        <w:rPr>
          <w:color w:val="231F20"/>
          <w:spacing w:val="-1"/>
          <w:w w:val="105"/>
          <w:position w:val="2"/>
        </w:rPr>
        <w:t> </w:t>
      </w:r>
      <w:r>
        <w:rPr>
          <w:color w:val="231F20"/>
          <w:w w:val="105"/>
          <w:position w:val="2"/>
        </w:rPr>
        <w:t>H</w:t>
      </w:r>
      <w:r>
        <w:rPr>
          <w:color w:val="231F20"/>
          <w:w w:val="105"/>
          <w:sz w:val="13"/>
        </w:rPr>
        <w:t>2</w:t>
      </w:r>
      <w:r>
        <w:rPr>
          <w:color w:val="231F20"/>
          <w:w w:val="105"/>
          <w:position w:val="2"/>
        </w:rPr>
        <w:t>SO</w:t>
      </w:r>
      <w:r>
        <w:rPr>
          <w:color w:val="231F20"/>
          <w:w w:val="105"/>
          <w:sz w:val="13"/>
        </w:rPr>
        <w:t>4</w:t>
      </w:r>
      <w:r>
        <w:rPr>
          <w:color w:val="231F20"/>
          <w:spacing w:val="18"/>
          <w:w w:val="105"/>
          <w:sz w:val="13"/>
        </w:rPr>
        <w:t> </w:t>
      </w:r>
      <w:r>
        <w:rPr>
          <w:color w:val="231F20"/>
          <w:w w:val="105"/>
          <w:position w:val="2"/>
        </w:rPr>
        <w:t>is dissociated into ions of H</w:t>
      </w:r>
      <w:r>
        <w:rPr>
          <w:rFonts w:ascii="Arial"/>
          <w:color w:val="231F20"/>
          <w:w w:val="105"/>
          <w:position w:val="2"/>
          <w:vertAlign w:val="superscript"/>
        </w:rPr>
        <w:t>+</w:t>
      </w:r>
      <w:r>
        <w:rPr>
          <w:rFonts w:ascii="Arial"/>
          <w:color w:val="231F20"/>
          <w:spacing w:val="-8"/>
          <w:w w:val="105"/>
          <w:position w:val="2"/>
          <w:vertAlign w:val="baseline"/>
        </w:rPr>
        <w:t> </w:t>
      </w:r>
      <w:r>
        <w:rPr>
          <w:color w:val="231F20"/>
          <w:w w:val="105"/>
          <w:position w:val="2"/>
          <w:vertAlign w:val="baseline"/>
        </w:rPr>
        <w:t>and SO</w:t>
      </w:r>
      <w:r>
        <w:rPr>
          <w:color w:val="231F20"/>
          <w:w w:val="105"/>
          <w:position w:val="2"/>
          <w:vertAlign w:val="subscript"/>
        </w:rPr>
        <w:t>4</w:t>
      </w:r>
      <w:r>
        <w:rPr>
          <w:color w:val="231F20"/>
          <w:w w:val="105"/>
          <w:position w:val="2"/>
          <w:vertAlign w:val="baseline"/>
        </w:rPr>
        <w:t> </w:t>
      </w:r>
      <w:r>
        <w:rPr>
          <w:rFonts w:ascii="Arial"/>
          <w:color w:val="231F20"/>
          <w:w w:val="105"/>
          <w:position w:val="2"/>
          <w:vertAlign w:val="superscript"/>
        </w:rPr>
        <w:t>=</w:t>
      </w:r>
      <w:r>
        <w:rPr>
          <w:rFonts w:ascii="Arial"/>
          <w:color w:val="231F20"/>
          <w:spacing w:val="-9"/>
          <w:w w:val="105"/>
          <w:position w:val="2"/>
          <w:vertAlign w:val="baseline"/>
        </w:rPr>
        <w:t> </w:t>
      </w:r>
      <w:r>
        <w:rPr>
          <w:color w:val="231F20"/>
          <w:w w:val="105"/>
          <w:position w:val="2"/>
          <w:vertAlign w:val="baseline"/>
        </w:rPr>
        <w:t>again and so the process </w:t>
      </w:r>
      <w:r>
        <w:rPr>
          <w:color w:val="231F20"/>
          <w:spacing w:val="-2"/>
          <w:w w:val="105"/>
          <w:vertAlign w:val="baseline"/>
        </w:rPr>
        <w:t>continues.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3"/>
      </w:pPr>
    </w:p>
    <w:p>
      <w:pPr>
        <w:pStyle w:val="BodyText"/>
        <w:spacing w:line="211" w:lineRule="auto"/>
        <w:ind w:left="2925" w:right="3801"/>
        <w:rPr>
          <w:rFonts w:ascii="Arial"/>
        </w:rPr>
      </w:pPr>
      <w:r>
        <w:rPr>
          <w:rFonts w:ascii="Arial"/>
          <w:b/>
          <w:color w:val="231F20"/>
          <w:w w:val="90"/>
          <w:sz w:val="18"/>
        </w:rPr>
        <w:t>FIGURE</w:t>
      </w:r>
      <w:r>
        <w:rPr>
          <w:rFonts w:ascii="Arial"/>
          <w:b/>
          <w:color w:val="231F20"/>
          <w:spacing w:val="-8"/>
          <w:w w:val="90"/>
          <w:sz w:val="18"/>
        </w:rPr>
        <w:t> </w:t>
      </w:r>
      <w:r>
        <w:rPr>
          <w:rFonts w:ascii="Arial"/>
          <w:b/>
          <w:color w:val="231F20"/>
          <w:w w:val="90"/>
          <w:sz w:val="18"/>
        </w:rPr>
        <w:t>4.3</w:t>
      </w:r>
      <w:r>
        <w:rPr>
          <w:rFonts w:ascii="Arial"/>
          <w:b/>
          <w:color w:val="231F20"/>
          <w:spacing w:val="76"/>
          <w:sz w:val="18"/>
        </w:rPr>
        <w:t> </w:t>
      </w:r>
      <w:r>
        <w:rPr>
          <w:rFonts w:ascii="Arial"/>
          <w:color w:val="231F20"/>
          <w:w w:val="90"/>
        </w:rPr>
        <w:t>Example</w:t>
      </w:r>
      <w:r>
        <w:rPr>
          <w:rFonts w:ascii="Arial"/>
          <w:color w:val="231F20"/>
          <w:spacing w:val="-9"/>
          <w:w w:val="90"/>
        </w:rPr>
        <w:t> </w:t>
      </w:r>
      <w:r>
        <w:rPr>
          <w:rFonts w:ascii="Arial"/>
          <w:color w:val="231F20"/>
          <w:w w:val="90"/>
        </w:rPr>
        <w:t>of</w:t>
      </w:r>
      <w:r>
        <w:rPr>
          <w:rFonts w:ascii="Arial"/>
          <w:color w:val="231F20"/>
          <w:spacing w:val="-8"/>
          <w:w w:val="90"/>
        </w:rPr>
        <w:t> </w:t>
      </w:r>
      <w:r>
        <w:rPr>
          <w:rFonts w:ascii="Arial"/>
          <w:color w:val="231F20"/>
          <w:w w:val="90"/>
        </w:rPr>
        <w:t>electrolysis: </w:t>
      </w:r>
      <w:r>
        <w:rPr>
          <w:rFonts w:ascii="Arial"/>
          <w:color w:val="231F20"/>
        </w:rPr>
        <w:t>decomposition of water.</w:t>
      </w:r>
    </w:p>
    <w:p>
      <w:pPr>
        <w:spacing w:after="0" w:line="211" w:lineRule="auto"/>
        <w:rPr>
          <w:rFonts w:ascii="Arial"/>
        </w:rPr>
        <w:sectPr>
          <w:pgSz w:w="11530" w:h="14410"/>
          <w:pgMar w:header="652" w:footer="0" w:top="920" w:bottom="280" w:left="0" w:right="660"/>
        </w:sectPr>
      </w:pPr>
    </w:p>
    <w:p>
      <w:pPr>
        <w:spacing w:before="85"/>
        <w:ind w:left="0" w:right="201" w:firstLine="0"/>
        <w:jc w:val="right"/>
        <w:rPr>
          <w:sz w:val="18"/>
        </w:rPr>
      </w:pPr>
      <w:r>
        <w:rPr/>
        <mc:AlternateContent>
          <mc:Choice Requires="wps">
            <w:drawing>
              <wp:anchor distT="0" distB="0" distL="0" distR="0" allowOverlap="1" layoutInCell="1" locked="0" behindDoc="0" simplePos="0" relativeHeight="15833088">
                <wp:simplePos x="0" y="0"/>
                <wp:positionH relativeFrom="page">
                  <wp:posOffset>6858000</wp:posOffset>
                </wp:positionH>
                <wp:positionV relativeFrom="page">
                  <wp:posOffset>414021</wp:posOffset>
                </wp:positionV>
                <wp:extent cx="457200" cy="177800"/>
                <wp:effectExtent l="0" t="0" r="0" b="0"/>
                <wp:wrapNone/>
                <wp:docPr id="1289" name="Group 1289"/>
                <wp:cNvGraphicFramePr>
                  <a:graphicFrameLocks/>
                </wp:cNvGraphicFramePr>
                <a:graphic>
                  <a:graphicData uri="http://schemas.microsoft.com/office/word/2010/wordprocessingGroup">
                    <wpg:wgp>
                      <wpg:cNvPr id="1289" name="Group 1289"/>
                      <wpg:cNvGrpSpPr/>
                      <wpg:grpSpPr>
                        <a:xfrm>
                          <a:off x="0" y="0"/>
                          <a:ext cx="457200" cy="177800"/>
                          <a:chExt cx="457200" cy="177800"/>
                        </a:xfrm>
                      </wpg:grpSpPr>
                      <wps:wsp>
                        <wps:cNvPr id="1290" name="Graphic 1290"/>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wps:wsp>
                        <wps:cNvPr id="1291" name="Textbox 1291"/>
                        <wps:cNvSpPr txBox="1"/>
                        <wps:spPr>
                          <a:xfrm>
                            <a:off x="0" y="0"/>
                            <a:ext cx="457200" cy="177800"/>
                          </a:xfrm>
                          <a:prstGeom prst="rect">
                            <a:avLst/>
                          </a:prstGeom>
                        </wps:spPr>
                        <wps:txbx>
                          <w:txbxContent>
                            <w:p>
                              <w:pPr>
                                <w:spacing w:before="35"/>
                                <w:ind w:left="189" w:right="0" w:firstLine="0"/>
                                <w:jc w:val="left"/>
                                <w:rPr>
                                  <w:b/>
                                  <w:sz w:val="20"/>
                                </w:rPr>
                              </w:pPr>
                              <w:r>
                                <w:rPr>
                                  <w:b/>
                                  <w:color w:val="FFFFFF"/>
                                  <w:spacing w:val="-5"/>
                                  <w:sz w:val="20"/>
                                </w:rPr>
                                <w:t>91</w:t>
                              </w:r>
                            </w:p>
                          </w:txbxContent>
                        </wps:txbx>
                        <wps:bodyPr wrap="square" lIns="0" tIns="0" rIns="0" bIns="0" rtlCol="0">
                          <a:noAutofit/>
                        </wps:bodyPr>
                      </wps:wsp>
                    </wpg:wgp>
                  </a:graphicData>
                </a:graphic>
              </wp:anchor>
            </w:drawing>
          </mc:Choice>
          <mc:Fallback>
            <w:pict>
              <v:group style="position:absolute;margin-left:540pt;margin-top:32.600101pt;width:36pt;height:14pt;mso-position-horizontal-relative:page;mso-position-vertical-relative:page;z-index:15833088" id="docshapegroup1127" coordorigin="10800,652" coordsize="720,280">
                <v:shape style="position:absolute;left:10800;top:652;width:720;height:280" id="docshape1128" coordorigin="10800,652" coordsize="720,280" path="m11520,652l10940,652,10859,654,10817,670,10802,711,10800,792,10802,873,10817,915,10859,930,10940,932,11520,932,11520,652xe" filled="true" fillcolor="#bc8d0a" stroked="false">
                  <v:path arrowok="t"/>
                  <v:fill type="solid"/>
                </v:shape>
                <v:shape style="position:absolute;left:10800;top:652;width:720;height:280" type="#_x0000_t202" id="docshape1129" filled="false" stroked="false">
                  <v:textbox inset="0,0,0,0">
                    <w:txbxContent>
                      <w:p>
                        <w:pPr>
                          <w:spacing w:before="35"/>
                          <w:ind w:left="189" w:right="0" w:firstLine="0"/>
                          <w:jc w:val="left"/>
                          <w:rPr>
                            <w:b/>
                            <w:sz w:val="20"/>
                          </w:rPr>
                        </w:pPr>
                        <w:r>
                          <w:rPr>
                            <w:b/>
                            <w:color w:val="FFFFFF"/>
                            <w:spacing w:val="-5"/>
                            <w:sz w:val="20"/>
                          </w:rPr>
                          <w:t>91</w:t>
                        </w:r>
                      </w:p>
                    </w:txbxContent>
                  </v:textbox>
                  <w10:wrap type="none"/>
                </v:shape>
                <w10:wrap type="none"/>
              </v:group>
            </w:pict>
          </mc:Fallback>
        </mc:AlternateContent>
      </w:r>
      <w:r>
        <w:rPr>
          <w:color w:val="231F20"/>
          <w:sz w:val="18"/>
        </w:rPr>
        <w:t>Section</w:t>
      </w:r>
      <w:r>
        <w:rPr>
          <w:color w:val="231F20"/>
          <w:spacing w:val="39"/>
          <w:sz w:val="18"/>
        </w:rPr>
        <w:t> </w:t>
      </w:r>
      <w:r>
        <w:rPr>
          <w:color w:val="231F20"/>
          <w:sz w:val="18"/>
        </w:rPr>
        <w:t>4.4/Electrical</w:t>
      </w:r>
      <w:r>
        <w:rPr>
          <w:color w:val="231F20"/>
          <w:spacing w:val="41"/>
          <w:sz w:val="18"/>
        </w:rPr>
        <w:t> </w:t>
      </w:r>
      <w:r>
        <w:rPr>
          <w:color w:val="231F20"/>
          <w:spacing w:val="-2"/>
          <w:sz w:val="18"/>
        </w:rPr>
        <w:t>Properties</w:t>
      </w:r>
    </w:p>
    <w:p>
      <w:pPr>
        <w:pStyle w:val="BodyText"/>
      </w:pPr>
    </w:p>
    <w:p>
      <w:pPr>
        <w:pStyle w:val="BodyText"/>
      </w:pPr>
    </w:p>
    <w:p>
      <w:pPr>
        <w:pStyle w:val="BodyText"/>
        <w:spacing w:before="203"/>
      </w:pPr>
    </w:p>
    <w:p>
      <w:pPr>
        <w:pStyle w:val="BodyText"/>
        <w:ind w:left="3291" w:right="221" w:firstLine="381"/>
        <w:jc w:val="right"/>
      </w:pPr>
      <w:r>
        <w:rPr>
          <w:color w:val="231F20"/>
        </w:rPr>
        <w:t>In addition to the production of hydrogen and oxygen gases,</w:t>
      </w:r>
      <w:r>
        <w:rPr>
          <w:color w:val="231F20"/>
          <w:spacing w:val="80"/>
        </w:rPr>
        <w:t> </w:t>
      </w:r>
      <w:r>
        <w:rPr>
          <w:color w:val="231F20"/>
        </w:rPr>
        <w:t>as illustrated by the example, electrolysis is also used in several</w:t>
      </w:r>
      <w:r>
        <w:rPr>
          <w:color w:val="231F20"/>
          <w:spacing w:val="40"/>
        </w:rPr>
        <w:t> </w:t>
      </w:r>
      <w:r>
        <w:rPr>
          <w:color w:val="231F20"/>
        </w:rPr>
        <w:t>other industrial processes. Two examples are (1) </w:t>
      </w:r>
      <w:r>
        <w:rPr>
          <w:b/>
          <w:i/>
          <w:color w:val="231F20"/>
        </w:rPr>
        <w:t>electroplating </w:t>
      </w:r>
      <w:r>
        <w:rPr>
          <w:color w:val="231F20"/>
        </w:rPr>
        <w:t>(Section</w:t>
      </w:r>
      <w:r>
        <w:rPr>
          <w:color w:val="231F20"/>
          <w:spacing w:val="38"/>
        </w:rPr>
        <w:t> </w:t>
      </w:r>
      <w:r>
        <w:rPr>
          <w:color w:val="231F20"/>
        </w:rPr>
        <w:t>27.3.1),</w:t>
      </w:r>
      <w:r>
        <w:rPr>
          <w:color w:val="231F20"/>
          <w:spacing w:val="35"/>
        </w:rPr>
        <w:t> </w:t>
      </w:r>
      <w:r>
        <w:rPr>
          <w:color w:val="231F20"/>
        </w:rPr>
        <w:t>an</w:t>
      </w:r>
      <w:r>
        <w:rPr>
          <w:color w:val="231F20"/>
          <w:spacing w:val="38"/>
        </w:rPr>
        <w:t> </w:t>
      </w:r>
      <w:r>
        <w:rPr>
          <w:color w:val="231F20"/>
        </w:rPr>
        <w:t>operation</w:t>
      </w:r>
      <w:r>
        <w:rPr>
          <w:color w:val="231F20"/>
          <w:spacing w:val="38"/>
        </w:rPr>
        <w:t> </w:t>
      </w:r>
      <w:r>
        <w:rPr>
          <w:color w:val="231F20"/>
        </w:rPr>
        <w:t>that</w:t>
      </w:r>
      <w:r>
        <w:rPr>
          <w:color w:val="231F20"/>
          <w:spacing w:val="35"/>
        </w:rPr>
        <w:t> </w:t>
      </w:r>
      <w:r>
        <w:rPr>
          <w:color w:val="231F20"/>
        </w:rPr>
        <w:t>adds</w:t>
      </w:r>
      <w:r>
        <w:rPr>
          <w:color w:val="231F20"/>
          <w:spacing w:val="36"/>
        </w:rPr>
        <w:t> </w:t>
      </w:r>
      <w:r>
        <w:rPr>
          <w:color w:val="231F20"/>
        </w:rPr>
        <w:t>a</w:t>
      </w:r>
      <w:r>
        <w:rPr>
          <w:color w:val="231F20"/>
          <w:spacing w:val="38"/>
        </w:rPr>
        <w:t> </w:t>
      </w:r>
      <w:r>
        <w:rPr>
          <w:color w:val="231F20"/>
        </w:rPr>
        <w:t>thin</w:t>
      </w:r>
      <w:r>
        <w:rPr>
          <w:color w:val="231F20"/>
          <w:spacing w:val="38"/>
        </w:rPr>
        <w:t> </w:t>
      </w:r>
      <w:r>
        <w:rPr>
          <w:color w:val="231F20"/>
        </w:rPr>
        <w:t>coating</w:t>
      </w:r>
      <w:r>
        <w:rPr>
          <w:color w:val="231F20"/>
          <w:spacing w:val="38"/>
        </w:rPr>
        <w:t> </w:t>
      </w:r>
      <w:r>
        <w:rPr>
          <w:color w:val="231F20"/>
        </w:rPr>
        <w:t>of</w:t>
      </w:r>
      <w:r>
        <w:rPr>
          <w:color w:val="231F20"/>
          <w:spacing w:val="36"/>
        </w:rPr>
        <w:t> </w:t>
      </w:r>
      <w:r>
        <w:rPr>
          <w:color w:val="231F20"/>
        </w:rPr>
        <w:t>one metal</w:t>
      </w:r>
      <w:r>
        <w:rPr>
          <w:color w:val="231F20"/>
          <w:spacing w:val="36"/>
        </w:rPr>
        <w:t> </w:t>
      </w:r>
      <w:r>
        <w:rPr>
          <w:color w:val="231F20"/>
        </w:rPr>
        <w:t>(e.g., chromium)</w:t>
      </w:r>
      <w:r>
        <w:rPr>
          <w:color w:val="231F20"/>
          <w:spacing w:val="37"/>
        </w:rPr>
        <w:t> </w:t>
      </w:r>
      <w:r>
        <w:rPr>
          <w:color w:val="231F20"/>
        </w:rPr>
        <w:t>to</w:t>
      </w:r>
      <w:r>
        <w:rPr>
          <w:color w:val="231F20"/>
          <w:spacing w:val="39"/>
        </w:rPr>
        <w:t> </w:t>
      </w:r>
      <w:r>
        <w:rPr>
          <w:color w:val="231F20"/>
        </w:rPr>
        <w:t>the</w:t>
      </w:r>
      <w:r>
        <w:rPr>
          <w:color w:val="231F20"/>
          <w:spacing w:val="39"/>
        </w:rPr>
        <w:t> </w:t>
      </w:r>
      <w:r>
        <w:rPr>
          <w:color w:val="231F20"/>
        </w:rPr>
        <w:t>surface</w:t>
      </w:r>
      <w:r>
        <w:rPr>
          <w:color w:val="231F20"/>
          <w:spacing w:val="39"/>
        </w:rPr>
        <w:t> </w:t>
      </w:r>
      <w:r>
        <w:rPr>
          <w:color w:val="231F20"/>
        </w:rPr>
        <w:t>of</w:t>
      </w:r>
      <w:r>
        <w:rPr>
          <w:color w:val="231F20"/>
          <w:spacing w:val="37"/>
        </w:rPr>
        <w:t> </w:t>
      </w:r>
      <w:r>
        <w:rPr>
          <w:color w:val="231F20"/>
        </w:rPr>
        <w:t>a</w:t>
      </w:r>
      <w:r>
        <w:rPr>
          <w:color w:val="231F20"/>
          <w:spacing w:val="39"/>
        </w:rPr>
        <w:t> </w:t>
      </w:r>
      <w:r>
        <w:rPr>
          <w:color w:val="231F20"/>
        </w:rPr>
        <w:t>second</w:t>
      </w:r>
      <w:r>
        <w:rPr>
          <w:color w:val="231F20"/>
          <w:spacing w:val="39"/>
        </w:rPr>
        <w:t> </w:t>
      </w:r>
      <w:r>
        <w:rPr>
          <w:color w:val="231F20"/>
        </w:rPr>
        <w:t>metal</w:t>
      </w:r>
      <w:r>
        <w:rPr>
          <w:color w:val="231F20"/>
          <w:spacing w:val="36"/>
        </w:rPr>
        <w:t> </w:t>
      </w:r>
      <w:r>
        <w:rPr>
          <w:color w:val="231F20"/>
        </w:rPr>
        <w:t>(e.g., steel) for decorative or other purposes; and (2) </w:t>
      </w:r>
      <w:r>
        <w:rPr>
          <w:b/>
          <w:i/>
          <w:color w:val="231F20"/>
        </w:rPr>
        <w:t>electrochemical machining</w:t>
      </w:r>
      <w:r>
        <w:rPr>
          <w:b/>
          <w:i/>
          <w:color w:val="231F20"/>
          <w:spacing w:val="40"/>
        </w:rPr>
        <w:t> </w:t>
      </w:r>
      <w:r>
        <w:rPr>
          <w:color w:val="231F20"/>
        </w:rPr>
        <w:t>(Section</w:t>
      </w:r>
      <w:r>
        <w:rPr>
          <w:color w:val="231F20"/>
          <w:spacing w:val="40"/>
        </w:rPr>
        <w:t> </w:t>
      </w:r>
      <w:r>
        <w:rPr>
          <w:color w:val="231F20"/>
        </w:rPr>
        <w:t>25.2), a</w:t>
      </w:r>
      <w:r>
        <w:rPr>
          <w:color w:val="231F20"/>
          <w:spacing w:val="40"/>
        </w:rPr>
        <w:t> </w:t>
      </w:r>
      <w:r>
        <w:rPr>
          <w:color w:val="231F20"/>
        </w:rPr>
        <w:t>process</w:t>
      </w:r>
      <w:r>
        <w:rPr>
          <w:color w:val="231F20"/>
          <w:spacing w:val="40"/>
        </w:rPr>
        <w:t> </w:t>
      </w:r>
      <w:r>
        <w:rPr>
          <w:color w:val="231F20"/>
        </w:rPr>
        <w:t>in</w:t>
      </w:r>
      <w:r>
        <w:rPr>
          <w:color w:val="231F20"/>
          <w:spacing w:val="40"/>
        </w:rPr>
        <w:t> </w:t>
      </w:r>
      <w:r>
        <w:rPr>
          <w:color w:val="231F20"/>
        </w:rPr>
        <w:t>which</w:t>
      </w:r>
      <w:r>
        <w:rPr>
          <w:color w:val="231F20"/>
          <w:spacing w:val="40"/>
        </w:rPr>
        <w:t> </w:t>
      </w:r>
      <w:r>
        <w:rPr>
          <w:color w:val="231F20"/>
        </w:rPr>
        <w:t>material</w:t>
      </w:r>
      <w:r>
        <w:rPr>
          <w:color w:val="231F20"/>
          <w:spacing w:val="40"/>
        </w:rPr>
        <w:t> </w:t>
      </w:r>
      <w:r>
        <w:rPr>
          <w:color w:val="231F20"/>
        </w:rPr>
        <w:t>is removed from the surface of a metal part. Both these operations</w:t>
      </w:r>
      <w:r>
        <w:rPr>
          <w:color w:val="231F20"/>
          <w:spacing w:val="40"/>
        </w:rPr>
        <w:t> </w:t>
      </w:r>
      <w:r>
        <w:rPr>
          <w:color w:val="231F20"/>
        </w:rPr>
        <w:t>rely on</w:t>
      </w:r>
      <w:r>
        <w:rPr>
          <w:color w:val="231F20"/>
          <w:spacing w:val="80"/>
        </w:rPr>
        <w:t> </w:t>
      </w:r>
      <w:r>
        <w:rPr>
          <w:color w:val="231F20"/>
        </w:rPr>
        <w:t>electrolysis to either add or remove material from the</w:t>
      </w:r>
      <w:r>
        <w:rPr>
          <w:color w:val="231F20"/>
          <w:spacing w:val="40"/>
        </w:rPr>
        <w:t> </w:t>
      </w:r>
      <w:r>
        <w:rPr>
          <w:color w:val="231F20"/>
        </w:rPr>
        <w:t>surface</w:t>
      </w:r>
      <w:r>
        <w:rPr>
          <w:color w:val="231F20"/>
          <w:spacing w:val="19"/>
        </w:rPr>
        <w:t> </w:t>
      </w:r>
      <w:r>
        <w:rPr>
          <w:color w:val="231F20"/>
        </w:rPr>
        <w:t>of</w:t>
      </w:r>
      <w:r>
        <w:rPr>
          <w:color w:val="231F20"/>
          <w:spacing w:val="18"/>
        </w:rPr>
        <w:t> </w:t>
      </w:r>
      <w:r>
        <w:rPr>
          <w:color w:val="231F20"/>
        </w:rPr>
        <w:t>a</w:t>
      </w:r>
      <w:r>
        <w:rPr>
          <w:color w:val="231F20"/>
          <w:spacing w:val="19"/>
        </w:rPr>
        <w:t> </w:t>
      </w:r>
      <w:r>
        <w:rPr>
          <w:color w:val="231F20"/>
        </w:rPr>
        <w:t>metal</w:t>
      </w:r>
      <w:r>
        <w:rPr>
          <w:color w:val="231F20"/>
          <w:spacing w:val="17"/>
        </w:rPr>
        <w:t> </w:t>
      </w:r>
      <w:r>
        <w:rPr>
          <w:color w:val="231F20"/>
        </w:rPr>
        <w:t>part. In</w:t>
      </w:r>
      <w:r>
        <w:rPr>
          <w:color w:val="231F20"/>
          <w:spacing w:val="19"/>
        </w:rPr>
        <w:t> </w:t>
      </w:r>
      <w:r>
        <w:rPr>
          <w:color w:val="231F20"/>
        </w:rPr>
        <w:t>elec-</w:t>
      </w:r>
      <w:r>
        <w:rPr>
          <w:color w:val="231F20"/>
          <w:spacing w:val="18"/>
        </w:rPr>
        <w:t> </w:t>
      </w:r>
      <w:r>
        <w:rPr>
          <w:color w:val="231F20"/>
        </w:rPr>
        <w:t>troplating, the</w:t>
      </w:r>
      <w:r>
        <w:rPr>
          <w:color w:val="231F20"/>
          <w:spacing w:val="19"/>
        </w:rPr>
        <w:t> </w:t>
      </w:r>
      <w:r>
        <w:rPr>
          <w:color w:val="231F20"/>
        </w:rPr>
        <w:t>work</w:t>
      </w:r>
      <w:r>
        <w:rPr>
          <w:color w:val="231F20"/>
          <w:spacing w:val="19"/>
        </w:rPr>
        <w:t> </w:t>
      </w:r>
      <w:r>
        <w:rPr>
          <w:color w:val="231F20"/>
        </w:rPr>
        <w:t>part</w:t>
      </w:r>
      <w:r>
        <w:rPr>
          <w:color w:val="231F20"/>
          <w:spacing w:val="17"/>
        </w:rPr>
        <w:t> </w:t>
      </w:r>
      <w:r>
        <w:rPr>
          <w:color w:val="231F20"/>
        </w:rPr>
        <w:t>is</w:t>
      </w:r>
      <w:r>
        <w:rPr>
          <w:color w:val="231F20"/>
          <w:spacing w:val="18"/>
        </w:rPr>
        <w:t> </w:t>
      </w:r>
      <w:r>
        <w:rPr>
          <w:color w:val="231F20"/>
        </w:rPr>
        <w:t>set</w:t>
      </w:r>
      <w:r>
        <w:rPr>
          <w:color w:val="231F20"/>
          <w:spacing w:val="17"/>
        </w:rPr>
        <w:t> </w:t>
      </w:r>
      <w:r>
        <w:rPr>
          <w:color w:val="231F20"/>
        </w:rPr>
        <w:t>up in</w:t>
      </w:r>
      <w:r>
        <w:rPr>
          <w:color w:val="231F20"/>
          <w:spacing w:val="26"/>
        </w:rPr>
        <w:t> </w:t>
      </w:r>
      <w:r>
        <w:rPr>
          <w:color w:val="231F20"/>
        </w:rPr>
        <w:t>the</w:t>
      </w:r>
      <w:r>
        <w:rPr>
          <w:color w:val="231F20"/>
          <w:spacing w:val="26"/>
        </w:rPr>
        <w:t> </w:t>
      </w:r>
      <w:r>
        <w:rPr>
          <w:color w:val="231F20"/>
        </w:rPr>
        <w:t>electrolytic</w:t>
      </w:r>
      <w:r>
        <w:rPr>
          <w:color w:val="231F20"/>
          <w:spacing w:val="26"/>
        </w:rPr>
        <w:t> </w:t>
      </w:r>
      <w:r>
        <w:rPr>
          <w:color w:val="231F20"/>
        </w:rPr>
        <w:t>circuit</w:t>
      </w:r>
      <w:r>
        <w:rPr>
          <w:color w:val="231F20"/>
          <w:spacing w:val="24"/>
        </w:rPr>
        <w:t> </w:t>
      </w:r>
      <w:r>
        <w:rPr>
          <w:color w:val="231F20"/>
        </w:rPr>
        <w:t>as</w:t>
      </w:r>
      <w:r>
        <w:rPr>
          <w:color w:val="231F20"/>
          <w:spacing w:val="25"/>
        </w:rPr>
        <w:t> </w:t>
      </w:r>
      <w:r>
        <w:rPr>
          <w:color w:val="231F20"/>
        </w:rPr>
        <w:t>the</w:t>
      </w:r>
      <w:r>
        <w:rPr>
          <w:color w:val="231F20"/>
          <w:spacing w:val="26"/>
        </w:rPr>
        <w:t> </w:t>
      </w:r>
      <w:r>
        <w:rPr>
          <w:color w:val="231F20"/>
        </w:rPr>
        <w:t>cathode, so</w:t>
      </w:r>
      <w:r>
        <w:rPr>
          <w:color w:val="231F20"/>
          <w:spacing w:val="26"/>
        </w:rPr>
        <w:t> </w:t>
      </w:r>
      <w:r>
        <w:rPr>
          <w:color w:val="231F20"/>
        </w:rPr>
        <w:t>that</w:t>
      </w:r>
      <w:r>
        <w:rPr>
          <w:color w:val="231F20"/>
          <w:spacing w:val="24"/>
        </w:rPr>
        <w:t> </w:t>
      </w:r>
      <w:r>
        <w:rPr>
          <w:color w:val="231F20"/>
        </w:rPr>
        <w:t>the</w:t>
      </w:r>
      <w:r>
        <w:rPr>
          <w:color w:val="231F20"/>
          <w:spacing w:val="26"/>
        </w:rPr>
        <w:t> </w:t>
      </w:r>
      <w:r>
        <w:rPr>
          <w:color w:val="231F20"/>
        </w:rPr>
        <w:t>positive</w:t>
      </w:r>
      <w:r>
        <w:rPr>
          <w:color w:val="231F20"/>
          <w:spacing w:val="26"/>
        </w:rPr>
        <w:t> </w:t>
      </w:r>
      <w:r>
        <w:rPr>
          <w:color w:val="231F20"/>
        </w:rPr>
        <w:t>ions of</w:t>
      </w:r>
      <w:r>
        <w:rPr>
          <w:color w:val="231F20"/>
          <w:spacing w:val="29"/>
        </w:rPr>
        <w:t> </w:t>
      </w:r>
      <w:r>
        <w:rPr>
          <w:color w:val="231F20"/>
        </w:rPr>
        <w:t>the</w:t>
      </w:r>
      <w:r>
        <w:rPr>
          <w:color w:val="231F20"/>
          <w:spacing w:val="30"/>
        </w:rPr>
        <w:t> </w:t>
      </w:r>
      <w:r>
        <w:rPr>
          <w:color w:val="231F20"/>
        </w:rPr>
        <w:t>coating</w:t>
      </w:r>
      <w:r>
        <w:rPr>
          <w:color w:val="231F20"/>
          <w:spacing w:val="30"/>
        </w:rPr>
        <w:t> </w:t>
      </w:r>
      <w:r>
        <w:rPr>
          <w:color w:val="231F20"/>
        </w:rPr>
        <w:t>metal</w:t>
      </w:r>
      <w:r>
        <w:rPr>
          <w:color w:val="231F20"/>
          <w:spacing w:val="28"/>
        </w:rPr>
        <w:t> </w:t>
      </w:r>
      <w:r>
        <w:rPr>
          <w:color w:val="231F20"/>
        </w:rPr>
        <w:t>are</w:t>
      </w:r>
      <w:r>
        <w:rPr>
          <w:color w:val="231F20"/>
          <w:spacing w:val="30"/>
        </w:rPr>
        <w:t> </w:t>
      </w:r>
      <w:r>
        <w:rPr>
          <w:color w:val="231F20"/>
        </w:rPr>
        <w:t>attracted</w:t>
      </w:r>
      <w:r>
        <w:rPr>
          <w:color w:val="231F20"/>
          <w:spacing w:val="30"/>
        </w:rPr>
        <w:t> </w:t>
      </w:r>
      <w:r>
        <w:rPr>
          <w:color w:val="231F20"/>
        </w:rPr>
        <w:t>to</w:t>
      </w:r>
      <w:r>
        <w:rPr>
          <w:color w:val="231F20"/>
          <w:spacing w:val="30"/>
        </w:rPr>
        <w:t> </w:t>
      </w:r>
      <w:r>
        <w:rPr>
          <w:color w:val="231F20"/>
        </w:rPr>
        <w:t>the</w:t>
      </w:r>
      <w:r>
        <w:rPr>
          <w:color w:val="231F20"/>
          <w:spacing w:val="30"/>
        </w:rPr>
        <w:t> </w:t>
      </w:r>
      <w:r>
        <w:rPr>
          <w:color w:val="231F20"/>
        </w:rPr>
        <w:t>negatively</w:t>
      </w:r>
      <w:r>
        <w:rPr>
          <w:color w:val="231F20"/>
          <w:spacing w:val="30"/>
        </w:rPr>
        <w:t> </w:t>
      </w:r>
      <w:r>
        <w:rPr>
          <w:color w:val="231F20"/>
        </w:rPr>
        <w:t>charged</w:t>
      </w:r>
      <w:r>
        <w:rPr>
          <w:color w:val="231F20"/>
          <w:spacing w:val="30"/>
        </w:rPr>
        <w:t> </w:t>
      </w:r>
      <w:r>
        <w:rPr>
          <w:color w:val="231F20"/>
        </w:rPr>
        <w:t>part. In elec- trochemical machining, the work part is the anode, and a</w:t>
      </w:r>
      <w:r>
        <w:rPr>
          <w:color w:val="231F20"/>
          <w:spacing w:val="40"/>
        </w:rPr>
        <w:t> </w:t>
      </w:r>
      <w:r>
        <w:rPr>
          <w:color w:val="231F20"/>
        </w:rPr>
        <w:t>tool with the desired shape</w:t>
      </w:r>
      <w:r>
        <w:rPr>
          <w:color w:val="231F20"/>
          <w:spacing w:val="40"/>
        </w:rPr>
        <w:t> </w:t>
      </w:r>
      <w:r>
        <w:rPr>
          <w:color w:val="231F20"/>
        </w:rPr>
        <w:t>is the cathode.</w:t>
      </w:r>
      <w:r>
        <w:rPr>
          <w:color w:val="231F20"/>
          <w:spacing w:val="-12"/>
        </w:rPr>
        <w:t> </w:t>
      </w:r>
      <w:r>
        <w:rPr>
          <w:color w:val="231F20"/>
        </w:rPr>
        <w:t>The action of</w:t>
      </w:r>
      <w:r>
        <w:rPr>
          <w:color w:val="231F20"/>
          <w:spacing w:val="40"/>
        </w:rPr>
        <w:t> </w:t>
      </w:r>
      <w:r>
        <w:rPr>
          <w:color w:val="231F20"/>
        </w:rPr>
        <w:t>electrolysis</w:t>
      </w:r>
      <w:r>
        <w:rPr>
          <w:color w:val="231F20"/>
          <w:spacing w:val="19"/>
        </w:rPr>
        <w:t> </w:t>
      </w:r>
      <w:r>
        <w:rPr>
          <w:color w:val="231F20"/>
        </w:rPr>
        <w:t>in</w:t>
      </w:r>
      <w:r>
        <w:rPr>
          <w:color w:val="231F20"/>
          <w:spacing w:val="20"/>
        </w:rPr>
        <w:t> </w:t>
      </w:r>
      <w:r>
        <w:rPr>
          <w:color w:val="231F20"/>
        </w:rPr>
        <w:t>this</w:t>
      </w:r>
      <w:r>
        <w:rPr>
          <w:color w:val="231F20"/>
          <w:spacing w:val="19"/>
        </w:rPr>
        <w:t> </w:t>
      </w:r>
      <w:r>
        <w:rPr>
          <w:color w:val="231F20"/>
        </w:rPr>
        <w:t>setup</w:t>
      </w:r>
      <w:r>
        <w:rPr>
          <w:color w:val="231F20"/>
          <w:spacing w:val="20"/>
        </w:rPr>
        <w:t> </w:t>
      </w:r>
      <w:r>
        <w:rPr>
          <w:color w:val="231F20"/>
        </w:rPr>
        <w:t>is</w:t>
      </w:r>
      <w:r>
        <w:rPr>
          <w:color w:val="231F20"/>
          <w:spacing w:val="19"/>
        </w:rPr>
        <w:t> </w:t>
      </w:r>
      <w:r>
        <w:rPr>
          <w:color w:val="231F20"/>
        </w:rPr>
        <w:t>to</w:t>
      </w:r>
      <w:r>
        <w:rPr>
          <w:color w:val="231F20"/>
          <w:spacing w:val="20"/>
        </w:rPr>
        <w:t> </w:t>
      </w:r>
      <w:r>
        <w:rPr>
          <w:color w:val="231F20"/>
        </w:rPr>
        <w:t>remove</w:t>
      </w:r>
      <w:r>
        <w:rPr>
          <w:color w:val="231F20"/>
          <w:spacing w:val="20"/>
        </w:rPr>
        <w:t> </w:t>
      </w:r>
      <w:r>
        <w:rPr>
          <w:color w:val="231F20"/>
        </w:rPr>
        <w:t>metal from</w:t>
      </w:r>
      <w:r>
        <w:rPr>
          <w:color w:val="231F20"/>
          <w:spacing w:val="24"/>
        </w:rPr>
        <w:t> </w:t>
      </w:r>
      <w:r>
        <w:rPr>
          <w:color w:val="231F20"/>
        </w:rPr>
        <w:t>the</w:t>
      </w:r>
      <w:r>
        <w:rPr>
          <w:color w:val="231F20"/>
          <w:spacing w:val="20"/>
        </w:rPr>
        <w:t> </w:t>
      </w:r>
      <w:r>
        <w:rPr>
          <w:color w:val="231F20"/>
        </w:rPr>
        <w:t>part</w:t>
      </w:r>
      <w:r>
        <w:rPr>
          <w:color w:val="231F20"/>
          <w:spacing w:val="19"/>
        </w:rPr>
        <w:t> </w:t>
      </w:r>
      <w:r>
        <w:rPr>
          <w:color w:val="231F20"/>
        </w:rPr>
        <w:t>surface in regions determined by the shape of the tool as it slowly feeds</w:t>
      </w:r>
    </w:p>
    <w:p>
      <w:pPr>
        <w:pStyle w:val="BodyText"/>
        <w:spacing w:line="227" w:lineRule="exact"/>
        <w:ind w:left="7582"/>
      </w:pPr>
      <w:r>
        <w:rPr>
          <w:color w:val="231F20"/>
        </w:rPr>
        <w:t>into</w:t>
      </w:r>
      <w:r>
        <w:rPr>
          <w:color w:val="231F20"/>
          <w:spacing w:val="6"/>
        </w:rPr>
        <w:t> </w:t>
      </w:r>
      <w:r>
        <w:rPr>
          <w:color w:val="231F20"/>
        </w:rPr>
        <w:t>the</w:t>
      </w:r>
      <w:r>
        <w:rPr>
          <w:color w:val="231F20"/>
          <w:spacing w:val="8"/>
        </w:rPr>
        <w:t> </w:t>
      </w:r>
      <w:r>
        <w:rPr>
          <w:color w:val="231F20"/>
          <w:spacing w:val="-2"/>
        </w:rPr>
        <w:t>work.</w:t>
      </w:r>
    </w:p>
    <w:p>
      <w:pPr>
        <w:pStyle w:val="BodyText"/>
        <w:spacing w:line="237" w:lineRule="auto" w:before="12"/>
        <w:ind w:left="3260" w:right="6" w:firstLine="240"/>
      </w:pPr>
      <w:r>
        <w:rPr>
          <w:color w:val="231F20"/>
          <w:w w:val="105"/>
        </w:rPr>
        <w:t>The two physical laws that determine the amount of material deposited</w:t>
      </w:r>
      <w:r>
        <w:rPr>
          <w:color w:val="231F20"/>
          <w:spacing w:val="-6"/>
          <w:w w:val="105"/>
        </w:rPr>
        <w:t> </w:t>
      </w:r>
      <w:r>
        <w:rPr>
          <w:color w:val="231F20"/>
          <w:w w:val="105"/>
        </w:rPr>
        <w:t>or</w:t>
      </w:r>
      <w:r>
        <w:rPr>
          <w:color w:val="231F20"/>
          <w:spacing w:val="-7"/>
          <w:w w:val="105"/>
        </w:rPr>
        <w:t> </w:t>
      </w:r>
      <w:r>
        <w:rPr>
          <w:color w:val="231F20"/>
          <w:w w:val="105"/>
        </w:rPr>
        <w:t>removed from a metallic surface were first stated by the British scientist Michael Faraday:</w:t>
      </w:r>
    </w:p>
    <w:p>
      <w:pPr>
        <w:pStyle w:val="BodyText"/>
        <w:spacing w:before="21"/>
      </w:pPr>
    </w:p>
    <w:p>
      <w:pPr>
        <w:pStyle w:val="ListParagraph"/>
        <w:numPr>
          <w:ilvl w:val="3"/>
          <w:numId w:val="14"/>
        </w:numPr>
        <w:tabs>
          <w:tab w:pos="3620" w:val="left" w:leader="none"/>
        </w:tabs>
        <w:spacing w:line="240" w:lineRule="auto" w:before="0" w:after="0"/>
        <w:ind w:left="3620" w:right="236" w:hanging="360"/>
        <w:jc w:val="both"/>
        <w:rPr>
          <w:sz w:val="20"/>
        </w:rPr>
      </w:pPr>
      <w:r>
        <w:rPr>
          <w:color w:val="231F20"/>
          <w:w w:val="105"/>
          <w:sz w:val="20"/>
        </w:rPr>
        <w:t>The mass of a substance liberated in an electrolytic cell is proportional to the quantity of electricity passing through</w:t>
      </w:r>
      <w:r>
        <w:rPr>
          <w:color w:val="231F20"/>
          <w:spacing w:val="40"/>
          <w:w w:val="105"/>
          <w:sz w:val="20"/>
        </w:rPr>
        <w:t> </w:t>
      </w:r>
      <w:r>
        <w:rPr>
          <w:color w:val="231F20"/>
          <w:w w:val="105"/>
          <w:sz w:val="20"/>
        </w:rPr>
        <w:t>the cell.</w:t>
      </w:r>
    </w:p>
    <w:p>
      <w:pPr>
        <w:pStyle w:val="ListParagraph"/>
        <w:numPr>
          <w:ilvl w:val="3"/>
          <w:numId w:val="14"/>
        </w:numPr>
        <w:tabs>
          <w:tab w:pos="3620" w:val="left" w:leader="none"/>
        </w:tabs>
        <w:spacing w:line="237" w:lineRule="auto" w:before="75" w:after="0"/>
        <w:ind w:left="3620" w:right="237" w:hanging="360"/>
        <w:jc w:val="both"/>
        <w:rPr>
          <w:sz w:val="20"/>
        </w:rPr>
      </w:pPr>
      <w:r>
        <w:rPr>
          <w:color w:val="231F20"/>
          <w:w w:val="105"/>
          <w:sz w:val="20"/>
        </w:rPr>
        <w:t>When</w:t>
      </w:r>
      <w:r>
        <w:rPr>
          <w:color w:val="231F20"/>
          <w:w w:val="105"/>
          <w:sz w:val="20"/>
        </w:rPr>
        <w:t> the</w:t>
      </w:r>
      <w:r>
        <w:rPr>
          <w:color w:val="231F20"/>
          <w:w w:val="105"/>
          <w:sz w:val="20"/>
        </w:rPr>
        <w:t> same</w:t>
      </w:r>
      <w:r>
        <w:rPr>
          <w:color w:val="231F20"/>
          <w:w w:val="105"/>
          <w:sz w:val="20"/>
        </w:rPr>
        <w:t> quantity</w:t>
      </w:r>
      <w:r>
        <w:rPr>
          <w:color w:val="231F20"/>
          <w:w w:val="105"/>
          <w:sz w:val="20"/>
        </w:rPr>
        <w:t> of</w:t>
      </w:r>
      <w:r>
        <w:rPr>
          <w:color w:val="231F20"/>
          <w:w w:val="105"/>
          <w:sz w:val="20"/>
        </w:rPr>
        <w:t> electricity</w:t>
      </w:r>
      <w:r>
        <w:rPr>
          <w:color w:val="231F20"/>
          <w:w w:val="105"/>
          <w:sz w:val="20"/>
        </w:rPr>
        <w:t> is</w:t>
      </w:r>
      <w:r>
        <w:rPr>
          <w:color w:val="231F20"/>
          <w:w w:val="105"/>
          <w:sz w:val="20"/>
        </w:rPr>
        <w:t> passed</w:t>
      </w:r>
      <w:r>
        <w:rPr>
          <w:color w:val="231F20"/>
          <w:w w:val="105"/>
          <w:sz w:val="20"/>
        </w:rPr>
        <w:t> through different</w:t>
      </w:r>
      <w:r>
        <w:rPr>
          <w:color w:val="231F20"/>
          <w:w w:val="105"/>
          <w:sz w:val="20"/>
        </w:rPr>
        <w:t> electrolytic</w:t>
      </w:r>
      <w:r>
        <w:rPr>
          <w:color w:val="231F20"/>
          <w:w w:val="105"/>
          <w:sz w:val="20"/>
        </w:rPr>
        <w:t> cells,</w:t>
      </w:r>
      <w:r>
        <w:rPr>
          <w:color w:val="231F20"/>
          <w:w w:val="105"/>
          <w:sz w:val="20"/>
        </w:rPr>
        <w:t> the</w:t>
      </w:r>
      <w:r>
        <w:rPr>
          <w:color w:val="231F20"/>
          <w:w w:val="105"/>
          <w:sz w:val="20"/>
        </w:rPr>
        <w:t> masses</w:t>
      </w:r>
      <w:r>
        <w:rPr>
          <w:color w:val="231F20"/>
          <w:w w:val="105"/>
          <w:sz w:val="20"/>
        </w:rPr>
        <w:t> of</w:t>
      </w:r>
      <w:r>
        <w:rPr>
          <w:color w:val="231F20"/>
          <w:w w:val="105"/>
          <w:sz w:val="20"/>
        </w:rPr>
        <w:t> the</w:t>
      </w:r>
      <w:r>
        <w:rPr>
          <w:color w:val="231F20"/>
          <w:w w:val="105"/>
          <w:sz w:val="20"/>
        </w:rPr>
        <w:t> substances liberated are proportional to their chemical equivalents.</w:t>
      </w:r>
    </w:p>
    <w:p>
      <w:pPr>
        <w:spacing w:after="0" w:line="237" w:lineRule="auto"/>
        <w:jc w:val="both"/>
        <w:rPr>
          <w:sz w:val="20"/>
        </w:rPr>
        <w:sectPr>
          <w:headerReference w:type="default" r:id="rId307"/>
          <w:pgSz w:w="12240" w:h="15840"/>
          <w:pgMar w:header="0" w:footer="0" w:top="620" w:bottom="280" w:left="1720" w:right="1560"/>
        </w:sectPr>
      </w:pPr>
    </w:p>
    <w:p>
      <w:pPr>
        <w:pStyle w:val="Heading1"/>
        <w:tabs>
          <w:tab w:pos="3259" w:val="left" w:leader="none"/>
        </w:tabs>
        <w:spacing w:before="213"/>
        <w:ind w:left="1382"/>
      </w:pPr>
      <w:r>
        <w:rPr/>
        <mc:AlternateContent>
          <mc:Choice Requires="wps">
            <w:drawing>
              <wp:anchor distT="0" distB="0" distL="0" distR="0" allowOverlap="1" layoutInCell="1" locked="0" behindDoc="1" simplePos="0" relativeHeight="481210880">
                <wp:simplePos x="0" y="0"/>
                <wp:positionH relativeFrom="page">
                  <wp:posOffset>0</wp:posOffset>
                </wp:positionH>
                <wp:positionV relativeFrom="paragraph">
                  <wp:posOffset>-6095</wp:posOffset>
                </wp:positionV>
                <wp:extent cx="1943735" cy="1219200"/>
                <wp:effectExtent l="0" t="0" r="0" b="0"/>
                <wp:wrapNone/>
                <wp:docPr id="1292" name="Graphic 1292"/>
                <wp:cNvGraphicFramePr>
                  <a:graphicFrameLocks/>
                </wp:cNvGraphicFramePr>
                <a:graphic>
                  <a:graphicData uri="http://schemas.microsoft.com/office/word/2010/wordprocessingShape">
                    <wps:wsp>
                      <wps:cNvPr id="1292" name="Graphic 1292"/>
                      <wps:cNvSpPr/>
                      <wps:spPr>
                        <a:xfrm>
                          <a:off x="0" y="0"/>
                          <a:ext cx="1943735" cy="1219200"/>
                        </a:xfrm>
                        <a:custGeom>
                          <a:avLst/>
                          <a:gdLst/>
                          <a:ahLst/>
                          <a:cxnLst/>
                          <a:rect l="l" t="t" r="r" b="b"/>
                          <a:pathLst>
                            <a:path w="1943735" h="1219200">
                              <a:moveTo>
                                <a:pt x="1334109" y="0"/>
                              </a:moveTo>
                              <a:lnTo>
                                <a:pt x="0" y="0"/>
                              </a:lnTo>
                              <a:lnTo>
                                <a:pt x="0" y="1219200"/>
                              </a:lnTo>
                              <a:lnTo>
                                <a:pt x="1334109" y="1219200"/>
                              </a:lnTo>
                              <a:lnTo>
                                <a:pt x="1686533" y="1209675"/>
                              </a:lnTo>
                              <a:lnTo>
                                <a:pt x="1867508" y="1143000"/>
                              </a:lnTo>
                              <a:lnTo>
                                <a:pt x="1934183" y="962025"/>
                              </a:lnTo>
                              <a:lnTo>
                                <a:pt x="1943708" y="609600"/>
                              </a:lnTo>
                              <a:lnTo>
                                <a:pt x="1934183" y="257175"/>
                              </a:lnTo>
                              <a:lnTo>
                                <a:pt x="1867508" y="76200"/>
                              </a:lnTo>
                              <a:lnTo>
                                <a:pt x="1686533" y="9525"/>
                              </a:lnTo>
                              <a:lnTo>
                                <a:pt x="1334109"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0pt;margin-top:-.48pt;width:153.050pt;height:96pt;mso-position-horizontal-relative:page;mso-position-vertical-relative:paragraph;z-index:-22105600" id="docshape1130" coordorigin="0,-10" coordsize="3061,1920" path="m2101,-10l0,-10,0,1910,2101,1910,2656,1895,2941,1790,3046,1505,3061,950,3046,395,2941,110,2656,5,2101,-10xe" filled="true" fillcolor="#bc8d0a" stroked="false">
                <v:path arrowok="t"/>
                <v:fill type="solid"/>
                <w10:wrap type="none"/>
              </v:shape>
            </w:pict>
          </mc:Fallback>
        </mc:AlternateContent>
      </w:r>
      <w:r>
        <w:rPr/>
        <mc:AlternateContent>
          <mc:Choice Requires="wps">
            <w:drawing>
              <wp:anchor distT="0" distB="0" distL="0" distR="0" allowOverlap="1" layoutInCell="1" locked="0" behindDoc="0" simplePos="0" relativeHeight="15834624">
                <wp:simplePos x="0" y="0"/>
                <wp:positionH relativeFrom="page">
                  <wp:posOffset>6858000</wp:posOffset>
                </wp:positionH>
                <wp:positionV relativeFrom="page">
                  <wp:posOffset>8550274</wp:posOffset>
                </wp:positionV>
                <wp:extent cx="457200" cy="177800"/>
                <wp:effectExtent l="0" t="0" r="0" b="0"/>
                <wp:wrapNone/>
                <wp:docPr id="1293" name="Group 1293"/>
                <wp:cNvGraphicFramePr>
                  <a:graphicFrameLocks/>
                </wp:cNvGraphicFramePr>
                <a:graphic>
                  <a:graphicData uri="http://schemas.microsoft.com/office/word/2010/wordprocessingGroup">
                    <wpg:wgp>
                      <wpg:cNvPr id="1293" name="Group 1293"/>
                      <wpg:cNvGrpSpPr/>
                      <wpg:grpSpPr>
                        <a:xfrm>
                          <a:off x="0" y="0"/>
                          <a:ext cx="457200" cy="177800"/>
                          <a:chExt cx="457200" cy="177800"/>
                        </a:xfrm>
                      </wpg:grpSpPr>
                      <wps:wsp>
                        <wps:cNvPr id="1294" name="Graphic 1294"/>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899"/>
                                </a:lnTo>
                                <a:lnTo>
                                  <a:pt x="1389" y="140294"/>
                                </a:lnTo>
                                <a:lnTo>
                                  <a:pt x="11111" y="166686"/>
                                </a:lnTo>
                                <a:lnTo>
                                  <a:pt x="37504" y="176409"/>
                                </a:lnTo>
                                <a:lnTo>
                                  <a:pt x="88900" y="177799"/>
                                </a:lnTo>
                                <a:lnTo>
                                  <a:pt x="456895" y="177799"/>
                                </a:lnTo>
                                <a:lnTo>
                                  <a:pt x="456895" y="0"/>
                                </a:lnTo>
                                <a:close/>
                              </a:path>
                            </a:pathLst>
                          </a:custGeom>
                          <a:solidFill>
                            <a:srgbClr val="BC8D0A"/>
                          </a:solidFill>
                        </wps:spPr>
                        <wps:bodyPr wrap="square" lIns="0" tIns="0" rIns="0" bIns="0" rtlCol="0">
                          <a:prstTxWarp prst="textNoShape">
                            <a:avLst/>
                          </a:prstTxWarp>
                          <a:noAutofit/>
                        </wps:bodyPr>
                      </wps:wsp>
                      <wps:wsp>
                        <wps:cNvPr id="1295" name="Textbox 1295"/>
                        <wps:cNvSpPr txBox="1"/>
                        <wps:spPr>
                          <a:xfrm>
                            <a:off x="0" y="0"/>
                            <a:ext cx="457200" cy="177800"/>
                          </a:xfrm>
                          <a:prstGeom prst="rect">
                            <a:avLst/>
                          </a:prstGeom>
                        </wps:spPr>
                        <wps:txbx>
                          <w:txbxContent>
                            <w:p>
                              <w:pPr>
                                <w:spacing w:before="33"/>
                                <w:ind w:left="182" w:right="0" w:firstLine="0"/>
                                <w:jc w:val="left"/>
                                <w:rPr>
                                  <w:b/>
                                  <w:sz w:val="20"/>
                                </w:rPr>
                              </w:pPr>
                              <w:r>
                                <w:rPr>
                                  <w:b/>
                                  <w:color w:val="FFFFFF"/>
                                  <w:spacing w:val="-5"/>
                                  <w:sz w:val="20"/>
                                </w:rPr>
                                <w:t>95</w:t>
                              </w:r>
                            </w:p>
                          </w:txbxContent>
                        </wps:txbx>
                        <wps:bodyPr wrap="square" lIns="0" tIns="0" rIns="0" bIns="0" rtlCol="0">
                          <a:noAutofit/>
                        </wps:bodyPr>
                      </wps:wsp>
                    </wpg:wgp>
                  </a:graphicData>
                </a:graphic>
              </wp:anchor>
            </w:drawing>
          </mc:Choice>
          <mc:Fallback>
            <w:pict>
              <v:group style="position:absolute;margin-left:540pt;margin-top:673.249939pt;width:36pt;height:14pt;mso-position-horizontal-relative:page;mso-position-vertical-relative:page;z-index:15834624" id="docshapegroup1131" coordorigin="10800,13465" coordsize="720,280">
                <v:shape style="position:absolute;left:10800;top:13465;width:720;height:280" id="docshape1132" coordorigin="10800,13465" coordsize="720,280" path="m11520,13465l10940,13465,10859,13467,10817,13482,10802,13524,10800,13605,10802,13686,10817,13727,10859,13743,10940,13745,11520,13745,11520,13465xe" filled="true" fillcolor="#bc8d0a" stroked="false">
                  <v:path arrowok="t"/>
                  <v:fill type="solid"/>
                </v:shape>
                <v:shape style="position:absolute;left:10800;top:13465;width:720;height:280" type="#_x0000_t202" id="docshape1133" filled="false" stroked="false">
                  <v:textbox inset="0,0,0,0">
                    <w:txbxContent>
                      <w:p>
                        <w:pPr>
                          <w:spacing w:before="33"/>
                          <w:ind w:left="182" w:right="0" w:firstLine="0"/>
                          <w:jc w:val="left"/>
                          <w:rPr>
                            <w:b/>
                            <w:sz w:val="20"/>
                          </w:rPr>
                        </w:pPr>
                        <w:r>
                          <w:rPr>
                            <w:b/>
                            <w:color w:val="FFFFFF"/>
                            <w:spacing w:val="-5"/>
                            <w:sz w:val="20"/>
                          </w:rPr>
                          <w:t>95</w:t>
                        </w:r>
                      </w:p>
                    </w:txbxContent>
                  </v:textbox>
                  <w10:wrap type="none"/>
                </v:shape>
                <w10:wrap type="none"/>
              </v:group>
            </w:pict>
          </mc:Fallback>
        </mc:AlternateContent>
      </w:r>
      <w:r>
        <w:rPr/>
        <mc:AlternateContent>
          <mc:Choice Requires="wps">
            <w:drawing>
              <wp:anchor distT="0" distB="0" distL="0" distR="0" allowOverlap="1" layoutInCell="1" locked="0" behindDoc="1" simplePos="0" relativeHeight="481211904">
                <wp:simplePos x="0" y="0"/>
                <wp:positionH relativeFrom="page">
                  <wp:posOffset>0</wp:posOffset>
                </wp:positionH>
                <wp:positionV relativeFrom="paragraph">
                  <wp:posOffset>154124</wp:posOffset>
                </wp:positionV>
                <wp:extent cx="3347720" cy="309245"/>
                <wp:effectExtent l="0" t="0" r="0" b="0"/>
                <wp:wrapNone/>
                <wp:docPr id="1296" name="Textbox 1296"/>
                <wp:cNvGraphicFramePr>
                  <a:graphicFrameLocks/>
                </wp:cNvGraphicFramePr>
                <a:graphic>
                  <a:graphicData uri="http://schemas.microsoft.com/office/word/2010/wordprocessingShape">
                    <wps:wsp>
                      <wps:cNvPr id="1296" name="Textbox 1296"/>
                      <wps:cNvSpPr txBox="1"/>
                      <wps:spPr>
                        <a:xfrm>
                          <a:off x="0" y="0"/>
                          <a:ext cx="3347720" cy="309245"/>
                        </a:xfrm>
                        <a:prstGeom prst="rect">
                          <a:avLst/>
                        </a:prstGeom>
                      </wps:spPr>
                      <wps:txbx>
                        <w:txbxContent>
                          <w:p>
                            <w:pPr>
                              <w:spacing w:line="459" w:lineRule="exact" w:before="0"/>
                              <w:ind w:left="0" w:right="0" w:firstLine="0"/>
                              <w:jc w:val="left"/>
                              <w:rPr>
                                <w:rFonts w:ascii="Arial"/>
                                <w:sz w:val="40"/>
                              </w:rPr>
                            </w:pPr>
                            <w:r>
                              <w:rPr>
                                <w:rFonts w:ascii="Arial"/>
                                <w:color w:val="231F20"/>
                                <w:w w:val="90"/>
                                <w:sz w:val="40"/>
                              </w:rPr>
                              <w:t>Dimensions,</w:t>
                            </w:r>
                            <w:r>
                              <w:rPr>
                                <w:rFonts w:ascii="Arial"/>
                                <w:color w:val="231F20"/>
                                <w:spacing w:val="-11"/>
                                <w:sz w:val="40"/>
                              </w:rPr>
                              <w:t> </w:t>
                            </w:r>
                            <w:r>
                              <w:rPr>
                                <w:rFonts w:ascii="Arial"/>
                                <w:color w:val="231F20"/>
                                <w:w w:val="90"/>
                                <w:sz w:val="40"/>
                              </w:rPr>
                              <w:t>Surfaces,</w:t>
                            </w:r>
                            <w:r>
                              <w:rPr>
                                <w:rFonts w:ascii="Arial"/>
                                <w:color w:val="231F20"/>
                                <w:spacing w:val="-6"/>
                                <w:sz w:val="40"/>
                              </w:rPr>
                              <w:t> </w:t>
                            </w:r>
                            <w:r>
                              <w:rPr>
                                <w:rFonts w:ascii="Arial"/>
                                <w:color w:val="231F20"/>
                                <w:w w:val="90"/>
                                <w:sz w:val="40"/>
                              </w:rPr>
                              <w:t>and</w:t>
                            </w:r>
                            <w:r>
                              <w:rPr>
                                <w:rFonts w:ascii="Arial"/>
                                <w:color w:val="231F20"/>
                                <w:spacing w:val="56"/>
                                <w:sz w:val="40"/>
                              </w:rPr>
                              <w:t> </w:t>
                            </w:r>
                            <w:r>
                              <w:rPr>
                                <w:rFonts w:ascii="Arial"/>
                                <w:color w:val="231F20"/>
                                <w:spacing w:val="-2"/>
                                <w:w w:val="90"/>
                                <w:sz w:val="40"/>
                              </w:rPr>
                              <w:t>their</w:t>
                            </w:r>
                          </w:p>
                        </w:txbxContent>
                      </wps:txbx>
                      <wps:bodyPr wrap="square" lIns="0" tIns="0" rIns="0" bIns="0" rtlCol="0">
                        <a:noAutofit/>
                      </wps:bodyPr>
                    </wps:wsp>
                  </a:graphicData>
                </a:graphic>
              </wp:anchor>
            </w:drawing>
          </mc:Choice>
          <mc:Fallback>
            <w:pict>
              <v:shape style="position:absolute;margin-left:0pt;margin-top:12.13582pt;width:263.6pt;height:24.35pt;mso-position-horizontal-relative:page;mso-position-vertical-relative:paragraph;z-index:-22104576" type="#_x0000_t202" id="docshape1134" filled="false" stroked="false">
                <v:textbox inset="0,0,0,0">
                  <w:txbxContent>
                    <w:p>
                      <w:pPr>
                        <w:spacing w:line="459" w:lineRule="exact" w:before="0"/>
                        <w:ind w:left="0" w:right="0" w:firstLine="0"/>
                        <w:jc w:val="left"/>
                        <w:rPr>
                          <w:rFonts w:ascii="Arial"/>
                          <w:sz w:val="40"/>
                        </w:rPr>
                      </w:pPr>
                      <w:r>
                        <w:rPr>
                          <w:rFonts w:ascii="Arial"/>
                          <w:color w:val="231F20"/>
                          <w:w w:val="90"/>
                          <w:sz w:val="40"/>
                        </w:rPr>
                        <w:t>Dimensions,</w:t>
                      </w:r>
                      <w:r>
                        <w:rPr>
                          <w:rFonts w:ascii="Arial"/>
                          <w:color w:val="231F20"/>
                          <w:spacing w:val="-11"/>
                          <w:sz w:val="40"/>
                        </w:rPr>
                        <w:t> </w:t>
                      </w:r>
                      <w:r>
                        <w:rPr>
                          <w:rFonts w:ascii="Arial"/>
                          <w:color w:val="231F20"/>
                          <w:w w:val="90"/>
                          <w:sz w:val="40"/>
                        </w:rPr>
                        <w:t>Surfaces,</w:t>
                      </w:r>
                      <w:r>
                        <w:rPr>
                          <w:rFonts w:ascii="Arial"/>
                          <w:color w:val="231F20"/>
                          <w:spacing w:val="-6"/>
                          <w:sz w:val="40"/>
                        </w:rPr>
                        <w:t> </w:t>
                      </w:r>
                      <w:r>
                        <w:rPr>
                          <w:rFonts w:ascii="Arial"/>
                          <w:color w:val="231F20"/>
                          <w:w w:val="90"/>
                          <w:sz w:val="40"/>
                        </w:rPr>
                        <w:t>and</w:t>
                      </w:r>
                      <w:r>
                        <w:rPr>
                          <w:rFonts w:ascii="Arial"/>
                          <w:color w:val="231F20"/>
                          <w:spacing w:val="56"/>
                          <w:sz w:val="40"/>
                        </w:rPr>
                        <w:t> </w:t>
                      </w:r>
                      <w:r>
                        <w:rPr>
                          <w:rFonts w:ascii="Arial"/>
                          <w:color w:val="231F20"/>
                          <w:spacing w:val="-2"/>
                          <w:w w:val="90"/>
                          <w:sz w:val="40"/>
                        </w:rPr>
                        <w:t>their</w:t>
                      </w:r>
                    </w:p>
                  </w:txbxContent>
                </v:textbox>
                <w10:wrap type="none"/>
              </v:shape>
            </w:pict>
          </mc:Fallback>
        </mc:AlternateContent>
      </w:r>
      <w:bookmarkStart w:name="Sec5" w:id="4"/>
      <w:bookmarkEnd w:id="4"/>
      <w:r>
        <w:rPr/>
      </w:r>
      <w:r>
        <w:rPr>
          <w:b/>
          <w:color w:val="FFFFFF"/>
          <w:spacing w:val="-10"/>
          <w:w w:val="105"/>
          <w:position w:val="3"/>
          <w:sz w:val="136"/>
        </w:rPr>
        <w:t>5</w:t>
      </w:r>
      <w:r>
        <w:rPr>
          <w:b/>
          <w:color w:val="FFFFFF"/>
          <w:position w:val="3"/>
          <w:sz w:val="136"/>
        </w:rPr>
        <w:tab/>
      </w:r>
      <w:r>
        <w:rPr>
          <w:color w:val="231F20"/>
          <w:spacing w:val="-2"/>
          <w:w w:val="105"/>
        </w:rPr>
        <w:t>Measurement</w:t>
      </w:r>
    </w:p>
    <w:p>
      <w:pPr>
        <w:pStyle w:val="BodyText"/>
        <w:rPr>
          <w:rFonts w:ascii="Arial"/>
        </w:rPr>
      </w:pPr>
    </w:p>
    <w:p>
      <w:pPr>
        <w:pStyle w:val="BodyText"/>
        <w:rPr>
          <w:rFonts w:ascii="Arial"/>
        </w:rPr>
      </w:pPr>
    </w:p>
    <w:p>
      <w:pPr>
        <w:pStyle w:val="BodyText"/>
        <w:spacing w:before="84"/>
        <w:rPr>
          <w:rFonts w:ascii="Arial"/>
        </w:rPr>
      </w:pPr>
    </w:p>
    <w:p>
      <w:pPr>
        <w:pStyle w:val="BodyText"/>
        <w:spacing w:line="242" w:lineRule="auto" w:before="1"/>
        <w:ind w:left="5989" w:right="115"/>
        <w:jc w:val="both"/>
      </w:pPr>
      <w:r>
        <w:rPr/>
        <mc:AlternateContent>
          <mc:Choice Requires="wps">
            <w:drawing>
              <wp:anchor distT="0" distB="0" distL="0" distR="0" allowOverlap="1" layoutInCell="1" locked="0" behindDoc="0" simplePos="0" relativeHeight="15833600">
                <wp:simplePos x="0" y="0"/>
                <wp:positionH relativeFrom="page">
                  <wp:posOffset>-11</wp:posOffset>
                </wp:positionH>
                <wp:positionV relativeFrom="paragraph">
                  <wp:posOffset>-38983</wp:posOffset>
                </wp:positionV>
                <wp:extent cx="3601085" cy="5814695"/>
                <wp:effectExtent l="0" t="0" r="0" b="0"/>
                <wp:wrapNone/>
                <wp:docPr id="1297" name="Group 1297"/>
                <wp:cNvGraphicFramePr>
                  <a:graphicFrameLocks/>
                </wp:cNvGraphicFramePr>
                <a:graphic>
                  <a:graphicData uri="http://schemas.microsoft.com/office/word/2010/wordprocessingGroup">
                    <wpg:wgp>
                      <wpg:cNvPr id="1297" name="Group 1297"/>
                      <wpg:cNvGrpSpPr/>
                      <wpg:grpSpPr>
                        <a:xfrm>
                          <a:off x="0" y="0"/>
                          <a:ext cx="3601085" cy="5814695"/>
                          <a:chExt cx="3601085" cy="5814695"/>
                        </a:xfrm>
                      </wpg:grpSpPr>
                      <wps:wsp>
                        <wps:cNvPr id="1298" name="Graphic 1298"/>
                        <wps:cNvSpPr/>
                        <wps:spPr>
                          <a:xfrm>
                            <a:off x="11" y="61682"/>
                            <a:ext cx="3601085" cy="5753100"/>
                          </a:xfrm>
                          <a:custGeom>
                            <a:avLst/>
                            <a:gdLst/>
                            <a:ahLst/>
                            <a:cxnLst/>
                            <a:rect l="l" t="t" r="r" b="b"/>
                            <a:pathLst>
                              <a:path w="3601085" h="5753100">
                                <a:moveTo>
                                  <a:pt x="3601058" y="0"/>
                                </a:moveTo>
                                <a:lnTo>
                                  <a:pt x="0" y="0"/>
                                </a:lnTo>
                                <a:lnTo>
                                  <a:pt x="0" y="5752795"/>
                                </a:lnTo>
                                <a:lnTo>
                                  <a:pt x="3601058" y="5752795"/>
                                </a:lnTo>
                                <a:lnTo>
                                  <a:pt x="3601058" y="0"/>
                                </a:lnTo>
                                <a:close/>
                              </a:path>
                            </a:pathLst>
                          </a:custGeom>
                          <a:solidFill>
                            <a:srgbClr val="F5EAD7"/>
                          </a:solidFill>
                        </wps:spPr>
                        <wps:bodyPr wrap="square" lIns="0" tIns="0" rIns="0" bIns="0" rtlCol="0">
                          <a:prstTxWarp prst="textNoShape">
                            <a:avLst/>
                          </a:prstTxWarp>
                          <a:noAutofit/>
                        </wps:bodyPr>
                      </wps:wsp>
                      <wps:wsp>
                        <wps:cNvPr id="1299" name="Graphic 1299"/>
                        <wps:cNvSpPr/>
                        <wps:spPr>
                          <a:xfrm>
                            <a:off x="34898" y="0"/>
                            <a:ext cx="3417570" cy="76200"/>
                          </a:xfrm>
                          <a:custGeom>
                            <a:avLst/>
                            <a:gdLst/>
                            <a:ahLst/>
                            <a:cxnLst/>
                            <a:rect l="l" t="t" r="r" b="b"/>
                            <a:pathLst>
                              <a:path w="3417570" h="76200">
                                <a:moveTo>
                                  <a:pt x="74295" y="0"/>
                                </a:moveTo>
                                <a:lnTo>
                                  <a:pt x="0" y="0"/>
                                </a:lnTo>
                                <a:lnTo>
                                  <a:pt x="0" y="76200"/>
                                </a:lnTo>
                                <a:lnTo>
                                  <a:pt x="74295" y="76200"/>
                                </a:lnTo>
                                <a:lnTo>
                                  <a:pt x="74295" y="0"/>
                                </a:lnTo>
                                <a:close/>
                              </a:path>
                              <a:path w="3417570" h="76200">
                                <a:moveTo>
                                  <a:pt x="297180" y="0"/>
                                </a:moveTo>
                                <a:lnTo>
                                  <a:pt x="222885" y="0"/>
                                </a:lnTo>
                                <a:lnTo>
                                  <a:pt x="222885" y="76200"/>
                                </a:lnTo>
                                <a:lnTo>
                                  <a:pt x="297180" y="76200"/>
                                </a:lnTo>
                                <a:lnTo>
                                  <a:pt x="297180" y="0"/>
                                </a:lnTo>
                                <a:close/>
                              </a:path>
                              <a:path w="3417570" h="76200">
                                <a:moveTo>
                                  <a:pt x="520052" y="0"/>
                                </a:moveTo>
                                <a:lnTo>
                                  <a:pt x="445770" y="0"/>
                                </a:lnTo>
                                <a:lnTo>
                                  <a:pt x="445770" y="76200"/>
                                </a:lnTo>
                                <a:lnTo>
                                  <a:pt x="520052" y="76200"/>
                                </a:lnTo>
                                <a:lnTo>
                                  <a:pt x="520052" y="0"/>
                                </a:lnTo>
                                <a:close/>
                              </a:path>
                              <a:path w="3417570" h="76200">
                                <a:moveTo>
                                  <a:pt x="742937" y="0"/>
                                </a:moveTo>
                                <a:lnTo>
                                  <a:pt x="668655" y="0"/>
                                </a:lnTo>
                                <a:lnTo>
                                  <a:pt x="668655" y="76200"/>
                                </a:lnTo>
                                <a:lnTo>
                                  <a:pt x="742937" y="76200"/>
                                </a:lnTo>
                                <a:lnTo>
                                  <a:pt x="742937" y="0"/>
                                </a:lnTo>
                                <a:close/>
                              </a:path>
                              <a:path w="3417570" h="76200">
                                <a:moveTo>
                                  <a:pt x="965835" y="0"/>
                                </a:moveTo>
                                <a:lnTo>
                                  <a:pt x="891540" y="0"/>
                                </a:lnTo>
                                <a:lnTo>
                                  <a:pt x="891540" y="76200"/>
                                </a:lnTo>
                                <a:lnTo>
                                  <a:pt x="965835" y="76200"/>
                                </a:lnTo>
                                <a:lnTo>
                                  <a:pt x="965835" y="0"/>
                                </a:lnTo>
                                <a:close/>
                              </a:path>
                              <a:path w="3417570" h="76200">
                                <a:moveTo>
                                  <a:pt x="1188720" y="0"/>
                                </a:moveTo>
                                <a:lnTo>
                                  <a:pt x="1114425" y="0"/>
                                </a:lnTo>
                                <a:lnTo>
                                  <a:pt x="1114425" y="76200"/>
                                </a:lnTo>
                                <a:lnTo>
                                  <a:pt x="1188720" y="76200"/>
                                </a:lnTo>
                                <a:lnTo>
                                  <a:pt x="1188720" y="0"/>
                                </a:lnTo>
                                <a:close/>
                              </a:path>
                              <a:path w="3417570" h="76200">
                                <a:moveTo>
                                  <a:pt x="1411605" y="0"/>
                                </a:moveTo>
                                <a:lnTo>
                                  <a:pt x="1337310" y="0"/>
                                </a:lnTo>
                                <a:lnTo>
                                  <a:pt x="1337310" y="76200"/>
                                </a:lnTo>
                                <a:lnTo>
                                  <a:pt x="1411605" y="76200"/>
                                </a:lnTo>
                                <a:lnTo>
                                  <a:pt x="1411605" y="0"/>
                                </a:lnTo>
                                <a:close/>
                              </a:path>
                              <a:path w="3417570" h="76200">
                                <a:moveTo>
                                  <a:pt x="1634490" y="0"/>
                                </a:moveTo>
                                <a:lnTo>
                                  <a:pt x="1560195" y="0"/>
                                </a:lnTo>
                                <a:lnTo>
                                  <a:pt x="1560195" y="76200"/>
                                </a:lnTo>
                                <a:lnTo>
                                  <a:pt x="1634490" y="76200"/>
                                </a:lnTo>
                                <a:lnTo>
                                  <a:pt x="1634490" y="0"/>
                                </a:lnTo>
                                <a:close/>
                              </a:path>
                              <a:path w="3417570" h="76200">
                                <a:moveTo>
                                  <a:pt x="1857375" y="0"/>
                                </a:moveTo>
                                <a:lnTo>
                                  <a:pt x="1783080" y="0"/>
                                </a:lnTo>
                                <a:lnTo>
                                  <a:pt x="1783080" y="76200"/>
                                </a:lnTo>
                                <a:lnTo>
                                  <a:pt x="1857375" y="76200"/>
                                </a:lnTo>
                                <a:lnTo>
                                  <a:pt x="1857375" y="0"/>
                                </a:lnTo>
                                <a:close/>
                              </a:path>
                              <a:path w="3417570" h="76200">
                                <a:moveTo>
                                  <a:pt x="2080260" y="0"/>
                                </a:moveTo>
                                <a:lnTo>
                                  <a:pt x="2005965" y="0"/>
                                </a:lnTo>
                                <a:lnTo>
                                  <a:pt x="2005965" y="76200"/>
                                </a:lnTo>
                                <a:lnTo>
                                  <a:pt x="2080260" y="76200"/>
                                </a:lnTo>
                                <a:lnTo>
                                  <a:pt x="2080260" y="0"/>
                                </a:lnTo>
                                <a:close/>
                              </a:path>
                              <a:path w="3417570" h="76200">
                                <a:moveTo>
                                  <a:pt x="2303132" y="0"/>
                                </a:moveTo>
                                <a:lnTo>
                                  <a:pt x="2228850" y="0"/>
                                </a:lnTo>
                                <a:lnTo>
                                  <a:pt x="2228850" y="76200"/>
                                </a:lnTo>
                                <a:lnTo>
                                  <a:pt x="2303132" y="76200"/>
                                </a:lnTo>
                                <a:lnTo>
                                  <a:pt x="2303132" y="0"/>
                                </a:lnTo>
                                <a:close/>
                              </a:path>
                              <a:path w="3417570" h="76200">
                                <a:moveTo>
                                  <a:pt x="2526030" y="0"/>
                                </a:moveTo>
                                <a:lnTo>
                                  <a:pt x="2451735" y="0"/>
                                </a:lnTo>
                                <a:lnTo>
                                  <a:pt x="2451735" y="76200"/>
                                </a:lnTo>
                                <a:lnTo>
                                  <a:pt x="2526030" y="76200"/>
                                </a:lnTo>
                                <a:lnTo>
                                  <a:pt x="2526030" y="0"/>
                                </a:lnTo>
                                <a:close/>
                              </a:path>
                              <a:path w="3417570" h="76200">
                                <a:moveTo>
                                  <a:pt x="2748915" y="0"/>
                                </a:moveTo>
                                <a:lnTo>
                                  <a:pt x="2674620" y="0"/>
                                </a:lnTo>
                                <a:lnTo>
                                  <a:pt x="2674620" y="76200"/>
                                </a:lnTo>
                                <a:lnTo>
                                  <a:pt x="2748915" y="76200"/>
                                </a:lnTo>
                                <a:lnTo>
                                  <a:pt x="2748915" y="0"/>
                                </a:lnTo>
                                <a:close/>
                              </a:path>
                              <a:path w="3417570" h="76200">
                                <a:moveTo>
                                  <a:pt x="2971800" y="0"/>
                                </a:moveTo>
                                <a:lnTo>
                                  <a:pt x="2897505" y="0"/>
                                </a:lnTo>
                                <a:lnTo>
                                  <a:pt x="2897505" y="76200"/>
                                </a:lnTo>
                                <a:lnTo>
                                  <a:pt x="2971800" y="76200"/>
                                </a:lnTo>
                                <a:lnTo>
                                  <a:pt x="2971800" y="0"/>
                                </a:lnTo>
                                <a:close/>
                              </a:path>
                              <a:path w="3417570" h="76200">
                                <a:moveTo>
                                  <a:pt x="3194685" y="0"/>
                                </a:moveTo>
                                <a:lnTo>
                                  <a:pt x="3120390" y="0"/>
                                </a:lnTo>
                                <a:lnTo>
                                  <a:pt x="3120390" y="76200"/>
                                </a:lnTo>
                                <a:lnTo>
                                  <a:pt x="3194685" y="76200"/>
                                </a:lnTo>
                                <a:lnTo>
                                  <a:pt x="3194685" y="0"/>
                                </a:lnTo>
                                <a:close/>
                              </a:path>
                              <a:path w="3417570" h="76200">
                                <a:moveTo>
                                  <a:pt x="3417570" y="0"/>
                                </a:moveTo>
                                <a:lnTo>
                                  <a:pt x="3343275" y="0"/>
                                </a:lnTo>
                                <a:lnTo>
                                  <a:pt x="3343275" y="76200"/>
                                </a:lnTo>
                                <a:lnTo>
                                  <a:pt x="3417570" y="76200"/>
                                </a:lnTo>
                                <a:lnTo>
                                  <a:pt x="3417570" y="0"/>
                                </a:lnTo>
                                <a:close/>
                              </a:path>
                            </a:pathLst>
                          </a:custGeom>
                          <a:solidFill>
                            <a:srgbClr val="DDBE7E"/>
                          </a:solidFill>
                        </wps:spPr>
                        <wps:bodyPr wrap="square" lIns="0" tIns="0" rIns="0" bIns="0" rtlCol="0">
                          <a:prstTxWarp prst="textNoShape">
                            <a:avLst/>
                          </a:prstTxWarp>
                          <a:noAutofit/>
                        </wps:bodyPr>
                      </wps:wsp>
                      <wps:wsp>
                        <wps:cNvPr id="1300" name="Graphic 1300"/>
                        <wps:cNvSpPr/>
                        <wps:spPr>
                          <a:xfrm>
                            <a:off x="11" y="0"/>
                            <a:ext cx="3601085" cy="76200"/>
                          </a:xfrm>
                          <a:custGeom>
                            <a:avLst/>
                            <a:gdLst/>
                            <a:ahLst/>
                            <a:cxnLst/>
                            <a:rect l="l" t="t" r="r" b="b"/>
                            <a:pathLst>
                              <a:path w="3601085" h="76200">
                                <a:moveTo>
                                  <a:pt x="34899" y="0"/>
                                </a:moveTo>
                                <a:lnTo>
                                  <a:pt x="0" y="0"/>
                                </a:lnTo>
                                <a:lnTo>
                                  <a:pt x="0" y="76200"/>
                                </a:lnTo>
                                <a:lnTo>
                                  <a:pt x="34899" y="76200"/>
                                </a:lnTo>
                                <a:lnTo>
                                  <a:pt x="34899" y="0"/>
                                </a:lnTo>
                                <a:close/>
                              </a:path>
                              <a:path w="3601085" h="76200">
                                <a:moveTo>
                                  <a:pt x="257784" y="0"/>
                                </a:moveTo>
                                <a:lnTo>
                                  <a:pt x="183489" y="0"/>
                                </a:lnTo>
                                <a:lnTo>
                                  <a:pt x="183489" y="76200"/>
                                </a:lnTo>
                                <a:lnTo>
                                  <a:pt x="257784" y="76200"/>
                                </a:lnTo>
                                <a:lnTo>
                                  <a:pt x="257784" y="0"/>
                                </a:lnTo>
                                <a:close/>
                              </a:path>
                              <a:path w="3601085" h="76200">
                                <a:moveTo>
                                  <a:pt x="480669" y="0"/>
                                </a:moveTo>
                                <a:lnTo>
                                  <a:pt x="406374" y="0"/>
                                </a:lnTo>
                                <a:lnTo>
                                  <a:pt x="406374" y="76200"/>
                                </a:lnTo>
                                <a:lnTo>
                                  <a:pt x="480669" y="76200"/>
                                </a:lnTo>
                                <a:lnTo>
                                  <a:pt x="480669" y="0"/>
                                </a:lnTo>
                                <a:close/>
                              </a:path>
                              <a:path w="3601085" h="76200">
                                <a:moveTo>
                                  <a:pt x="703554" y="0"/>
                                </a:moveTo>
                                <a:lnTo>
                                  <a:pt x="629259" y="0"/>
                                </a:lnTo>
                                <a:lnTo>
                                  <a:pt x="629259" y="76200"/>
                                </a:lnTo>
                                <a:lnTo>
                                  <a:pt x="703554" y="76200"/>
                                </a:lnTo>
                                <a:lnTo>
                                  <a:pt x="703554" y="0"/>
                                </a:lnTo>
                                <a:close/>
                              </a:path>
                              <a:path w="3601085" h="76200">
                                <a:moveTo>
                                  <a:pt x="926426" y="0"/>
                                </a:moveTo>
                                <a:lnTo>
                                  <a:pt x="852144" y="0"/>
                                </a:lnTo>
                                <a:lnTo>
                                  <a:pt x="852144" y="76200"/>
                                </a:lnTo>
                                <a:lnTo>
                                  <a:pt x="926426" y="76200"/>
                                </a:lnTo>
                                <a:lnTo>
                                  <a:pt x="926426" y="0"/>
                                </a:lnTo>
                                <a:close/>
                              </a:path>
                              <a:path w="3601085" h="76200">
                                <a:moveTo>
                                  <a:pt x="1149311" y="0"/>
                                </a:moveTo>
                                <a:lnTo>
                                  <a:pt x="1075029" y="0"/>
                                </a:lnTo>
                                <a:lnTo>
                                  <a:pt x="1075029" y="76200"/>
                                </a:lnTo>
                                <a:lnTo>
                                  <a:pt x="1149311" y="76200"/>
                                </a:lnTo>
                                <a:lnTo>
                                  <a:pt x="1149311" y="0"/>
                                </a:lnTo>
                                <a:close/>
                              </a:path>
                              <a:path w="3601085" h="76200">
                                <a:moveTo>
                                  <a:pt x="1372196" y="0"/>
                                </a:moveTo>
                                <a:lnTo>
                                  <a:pt x="1297914" y="0"/>
                                </a:lnTo>
                                <a:lnTo>
                                  <a:pt x="1297914" y="76200"/>
                                </a:lnTo>
                                <a:lnTo>
                                  <a:pt x="1372196" y="76200"/>
                                </a:lnTo>
                                <a:lnTo>
                                  <a:pt x="1372196" y="0"/>
                                </a:lnTo>
                                <a:close/>
                              </a:path>
                              <a:path w="3601085" h="76200">
                                <a:moveTo>
                                  <a:pt x="1595069" y="0"/>
                                </a:moveTo>
                                <a:lnTo>
                                  <a:pt x="1520799" y="0"/>
                                </a:lnTo>
                                <a:lnTo>
                                  <a:pt x="1520799" y="76200"/>
                                </a:lnTo>
                                <a:lnTo>
                                  <a:pt x="1595069" y="76200"/>
                                </a:lnTo>
                                <a:lnTo>
                                  <a:pt x="1595069" y="0"/>
                                </a:lnTo>
                                <a:close/>
                              </a:path>
                              <a:path w="3601085" h="76200">
                                <a:moveTo>
                                  <a:pt x="1817979" y="0"/>
                                </a:moveTo>
                                <a:lnTo>
                                  <a:pt x="1743684" y="0"/>
                                </a:lnTo>
                                <a:lnTo>
                                  <a:pt x="1743684" y="76200"/>
                                </a:lnTo>
                                <a:lnTo>
                                  <a:pt x="1817979" y="76200"/>
                                </a:lnTo>
                                <a:lnTo>
                                  <a:pt x="1817979" y="0"/>
                                </a:lnTo>
                                <a:close/>
                              </a:path>
                              <a:path w="3601085" h="76200">
                                <a:moveTo>
                                  <a:pt x="2040864" y="0"/>
                                </a:moveTo>
                                <a:lnTo>
                                  <a:pt x="1966569" y="0"/>
                                </a:lnTo>
                                <a:lnTo>
                                  <a:pt x="1966569" y="76200"/>
                                </a:lnTo>
                                <a:lnTo>
                                  <a:pt x="2040864" y="76200"/>
                                </a:lnTo>
                                <a:lnTo>
                                  <a:pt x="2040864" y="0"/>
                                </a:lnTo>
                                <a:close/>
                              </a:path>
                              <a:path w="3601085" h="76200">
                                <a:moveTo>
                                  <a:pt x="2263749" y="0"/>
                                </a:moveTo>
                                <a:lnTo>
                                  <a:pt x="2189454" y="0"/>
                                </a:lnTo>
                                <a:lnTo>
                                  <a:pt x="2189454" y="76200"/>
                                </a:lnTo>
                                <a:lnTo>
                                  <a:pt x="2263749" y="76200"/>
                                </a:lnTo>
                                <a:lnTo>
                                  <a:pt x="2263749" y="0"/>
                                </a:lnTo>
                                <a:close/>
                              </a:path>
                              <a:path w="3601085" h="76200">
                                <a:moveTo>
                                  <a:pt x="2486634" y="0"/>
                                </a:moveTo>
                                <a:lnTo>
                                  <a:pt x="2412339" y="0"/>
                                </a:lnTo>
                                <a:lnTo>
                                  <a:pt x="2412339" y="76200"/>
                                </a:lnTo>
                                <a:lnTo>
                                  <a:pt x="2486634" y="76200"/>
                                </a:lnTo>
                                <a:lnTo>
                                  <a:pt x="2486634" y="0"/>
                                </a:lnTo>
                                <a:close/>
                              </a:path>
                              <a:path w="3601085" h="76200">
                                <a:moveTo>
                                  <a:pt x="2709494" y="0"/>
                                </a:moveTo>
                                <a:lnTo>
                                  <a:pt x="2635224" y="0"/>
                                </a:lnTo>
                                <a:lnTo>
                                  <a:pt x="2635224" y="76200"/>
                                </a:lnTo>
                                <a:lnTo>
                                  <a:pt x="2709494" y="76200"/>
                                </a:lnTo>
                                <a:lnTo>
                                  <a:pt x="2709494" y="0"/>
                                </a:lnTo>
                                <a:close/>
                              </a:path>
                              <a:path w="3601085" h="76200">
                                <a:moveTo>
                                  <a:pt x="2932404" y="0"/>
                                </a:moveTo>
                                <a:lnTo>
                                  <a:pt x="2858109" y="0"/>
                                </a:lnTo>
                                <a:lnTo>
                                  <a:pt x="2858109" y="76200"/>
                                </a:lnTo>
                                <a:lnTo>
                                  <a:pt x="2932404" y="76200"/>
                                </a:lnTo>
                                <a:lnTo>
                                  <a:pt x="2932404" y="0"/>
                                </a:lnTo>
                                <a:close/>
                              </a:path>
                              <a:path w="3601085" h="76200">
                                <a:moveTo>
                                  <a:pt x="3155289" y="0"/>
                                </a:moveTo>
                                <a:lnTo>
                                  <a:pt x="3080994" y="0"/>
                                </a:lnTo>
                                <a:lnTo>
                                  <a:pt x="3080994" y="76200"/>
                                </a:lnTo>
                                <a:lnTo>
                                  <a:pt x="3155289" y="76200"/>
                                </a:lnTo>
                                <a:lnTo>
                                  <a:pt x="3155289" y="0"/>
                                </a:lnTo>
                                <a:close/>
                              </a:path>
                              <a:path w="3601085" h="76200">
                                <a:moveTo>
                                  <a:pt x="3378174" y="0"/>
                                </a:moveTo>
                                <a:lnTo>
                                  <a:pt x="3303879" y="0"/>
                                </a:lnTo>
                                <a:lnTo>
                                  <a:pt x="3303879" y="76200"/>
                                </a:lnTo>
                                <a:lnTo>
                                  <a:pt x="3378174" y="76200"/>
                                </a:lnTo>
                                <a:lnTo>
                                  <a:pt x="3378174" y="0"/>
                                </a:lnTo>
                                <a:close/>
                              </a:path>
                              <a:path w="3601085" h="76200">
                                <a:moveTo>
                                  <a:pt x="3601059" y="0"/>
                                </a:moveTo>
                                <a:lnTo>
                                  <a:pt x="3526764" y="0"/>
                                </a:lnTo>
                                <a:lnTo>
                                  <a:pt x="3526764" y="76200"/>
                                </a:lnTo>
                                <a:lnTo>
                                  <a:pt x="3601059" y="76200"/>
                                </a:lnTo>
                                <a:lnTo>
                                  <a:pt x="3601059" y="0"/>
                                </a:lnTo>
                                <a:close/>
                              </a:path>
                            </a:pathLst>
                          </a:custGeom>
                          <a:solidFill>
                            <a:srgbClr val="D0A955"/>
                          </a:solidFill>
                        </wps:spPr>
                        <wps:bodyPr wrap="square" lIns="0" tIns="0" rIns="0" bIns="0" rtlCol="0">
                          <a:prstTxWarp prst="textNoShape">
                            <a:avLst/>
                          </a:prstTxWarp>
                          <a:noAutofit/>
                        </wps:bodyPr>
                      </wps:wsp>
                      <wps:wsp>
                        <wps:cNvPr id="1301" name="Graphic 1301"/>
                        <wps:cNvSpPr/>
                        <wps:spPr>
                          <a:xfrm>
                            <a:off x="109193" y="0"/>
                            <a:ext cx="3417570" cy="76200"/>
                          </a:xfrm>
                          <a:custGeom>
                            <a:avLst/>
                            <a:gdLst/>
                            <a:ahLst/>
                            <a:cxnLst/>
                            <a:rect l="l" t="t" r="r" b="b"/>
                            <a:pathLst>
                              <a:path w="3417570" h="76200">
                                <a:moveTo>
                                  <a:pt x="74295" y="0"/>
                                </a:moveTo>
                                <a:lnTo>
                                  <a:pt x="0" y="0"/>
                                </a:lnTo>
                                <a:lnTo>
                                  <a:pt x="0" y="76200"/>
                                </a:lnTo>
                                <a:lnTo>
                                  <a:pt x="74295" y="76200"/>
                                </a:lnTo>
                                <a:lnTo>
                                  <a:pt x="74295" y="0"/>
                                </a:lnTo>
                                <a:close/>
                              </a:path>
                              <a:path w="3417570" h="76200">
                                <a:moveTo>
                                  <a:pt x="297180" y="0"/>
                                </a:moveTo>
                                <a:lnTo>
                                  <a:pt x="222885" y="0"/>
                                </a:lnTo>
                                <a:lnTo>
                                  <a:pt x="222885" y="76200"/>
                                </a:lnTo>
                                <a:lnTo>
                                  <a:pt x="297180" y="76200"/>
                                </a:lnTo>
                                <a:lnTo>
                                  <a:pt x="297180" y="0"/>
                                </a:lnTo>
                                <a:close/>
                              </a:path>
                              <a:path w="3417570" h="76200">
                                <a:moveTo>
                                  <a:pt x="520065" y="0"/>
                                </a:moveTo>
                                <a:lnTo>
                                  <a:pt x="445770" y="0"/>
                                </a:lnTo>
                                <a:lnTo>
                                  <a:pt x="445770" y="76200"/>
                                </a:lnTo>
                                <a:lnTo>
                                  <a:pt x="520065" y="76200"/>
                                </a:lnTo>
                                <a:lnTo>
                                  <a:pt x="520065" y="0"/>
                                </a:lnTo>
                                <a:close/>
                              </a:path>
                              <a:path w="3417570" h="76200">
                                <a:moveTo>
                                  <a:pt x="742950" y="0"/>
                                </a:moveTo>
                                <a:lnTo>
                                  <a:pt x="668655" y="0"/>
                                </a:lnTo>
                                <a:lnTo>
                                  <a:pt x="668655" y="76200"/>
                                </a:lnTo>
                                <a:lnTo>
                                  <a:pt x="742950" y="76200"/>
                                </a:lnTo>
                                <a:lnTo>
                                  <a:pt x="742950" y="0"/>
                                </a:lnTo>
                                <a:close/>
                              </a:path>
                              <a:path w="3417570" h="76200">
                                <a:moveTo>
                                  <a:pt x="965835" y="0"/>
                                </a:moveTo>
                                <a:lnTo>
                                  <a:pt x="891540" y="0"/>
                                </a:lnTo>
                                <a:lnTo>
                                  <a:pt x="891540" y="76200"/>
                                </a:lnTo>
                                <a:lnTo>
                                  <a:pt x="965835" y="76200"/>
                                </a:lnTo>
                                <a:lnTo>
                                  <a:pt x="965835" y="0"/>
                                </a:lnTo>
                                <a:close/>
                              </a:path>
                              <a:path w="3417570" h="76200">
                                <a:moveTo>
                                  <a:pt x="1188720" y="0"/>
                                </a:moveTo>
                                <a:lnTo>
                                  <a:pt x="1114425" y="0"/>
                                </a:lnTo>
                                <a:lnTo>
                                  <a:pt x="1114425" y="76200"/>
                                </a:lnTo>
                                <a:lnTo>
                                  <a:pt x="1188720" y="76200"/>
                                </a:lnTo>
                                <a:lnTo>
                                  <a:pt x="1188720" y="0"/>
                                </a:lnTo>
                                <a:close/>
                              </a:path>
                              <a:path w="3417570" h="76200">
                                <a:moveTo>
                                  <a:pt x="1411605" y="0"/>
                                </a:moveTo>
                                <a:lnTo>
                                  <a:pt x="1337310" y="0"/>
                                </a:lnTo>
                                <a:lnTo>
                                  <a:pt x="1337310" y="76200"/>
                                </a:lnTo>
                                <a:lnTo>
                                  <a:pt x="1411605" y="76200"/>
                                </a:lnTo>
                                <a:lnTo>
                                  <a:pt x="1411605" y="0"/>
                                </a:lnTo>
                                <a:close/>
                              </a:path>
                              <a:path w="3417570" h="76200">
                                <a:moveTo>
                                  <a:pt x="1634490" y="0"/>
                                </a:moveTo>
                                <a:lnTo>
                                  <a:pt x="1560195" y="0"/>
                                </a:lnTo>
                                <a:lnTo>
                                  <a:pt x="1560195" y="76200"/>
                                </a:lnTo>
                                <a:lnTo>
                                  <a:pt x="1634490" y="76200"/>
                                </a:lnTo>
                                <a:lnTo>
                                  <a:pt x="1634490" y="0"/>
                                </a:lnTo>
                                <a:close/>
                              </a:path>
                              <a:path w="3417570" h="76200">
                                <a:moveTo>
                                  <a:pt x="1857362" y="0"/>
                                </a:moveTo>
                                <a:lnTo>
                                  <a:pt x="1783080" y="0"/>
                                </a:lnTo>
                                <a:lnTo>
                                  <a:pt x="1783080" y="76200"/>
                                </a:lnTo>
                                <a:lnTo>
                                  <a:pt x="1857362" y="76200"/>
                                </a:lnTo>
                                <a:lnTo>
                                  <a:pt x="1857362" y="0"/>
                                </a:lnTo>
                                <a:close/>
                              </a:path>
                              <a:path w="3417570" h="76200">
                                <a:moveTo>
                                  <a:pt x="2080260" y="0"/>
                                </a:moveTo>
                                <a:lnTo>
                                  <a:pt x="2005965" y="0"/>
                                </a:lnTo>
                                <a:lnTo>
                                  <a:pt x="2005965" y="76200"/>
                                </a:lnTo>
                                <a:lnTo>
                                  <a:pt x="2080260" y="76200"/>
                                </a:lnTo>
                                <a:lnTo>
                                  <a:pt x="2080260" y="0"/>
                                </a:lnTo>
                                <a:close/>
                              </a:path>
                              <a:path w="3417570" h="76200">
                                <a:moveTo>
                                  <a:pt x="2303145" y="0"/>
                                </a:moveTo>
                                <a:lnTo>
                                  <a:pt x="2228850" y="0"/>
                                </a:lnTo>
                                <a:lnTo>
                                  <a:pt x="2228850" y="76200"/>
                                </a:lnTo>
                                <a:lnTo>
                                  <a:pt x="2303145" y="76200"/>
                                </a:lnTo>
                                <a:lnTo>
                                  <a:pt x="2303145" y="0"/>
                                </a:lnTo>
                                <a:close/>
                              </a:path>
                              <a:path w="3417570" h="76200">
                                <a:moveTo>
                                  <a:pt x="2526030" y="0"/>
                                </a:moveTo>
                                <a:lnTo>
                                  <a:pt x="2451735" y="0"/>
                                </a:lnTo>
                                <a:lnTo>
                                  <a:pt x="2451735" y="76200"/>
                                </a:lnTo>
                                <a:lnTo>
                                  <a:pt x="2526030" y="76200"/>
                                </a:lnTo>
                                <a:lnTo>
                                  <a:pt x="2526030" y="0"/>
                                </a:lnTo>
                                <a:close/>
                              </a:path>
                              <a:path w="3417570" h="76200">
                                <a:moveTo>
                                  <a:pt x="2748915" y="0"/>
                                </a:moveTo>
                                <a:lnTo>
                                  <a:pt x="2674620" y="0"/>
                                </a:lnTo>
                                <a:lnTo>
                                  <a:pt x="2674620" y="76200"/>
                                </a:lnTo>
                                <a:lnTo>
                                  <a:pt x="2748915" y="76200"/>
                                </a:lnTo>
                                <a:lnTo>
                                  <a:pt x="2748915" y="0"/>
                                </a:lnTo>
                                <a:close/>
                              </a:path>
                              <a:path w="3417570" h="76200">
                                <a:moveTo>
                                  <a:pt x="2971800" y="0"/>
                                </a:moveTo>
                                <a:lnTo>
                                  <a:pt x="2897505" y="0"/>
                                </a:lnTo>
                                <a:lnTo>
                                  <a:pt x="2897505" y="76200"/>
                                </a:lnTo>
                                <a:lnTo>
                                  <a:pt x="2971800" y="76200"/>
                                </a:lnTo>
                                <a:lnTo>
                                  <a:pt x="2971800" y="0"/>
                                </a:lnTo>
                                <a:close/>
                              </a:path>
                              <a:path w="3417570" h="76200">
                                <a:moveTo>
                                  <a:pt x="3194685" y="0"/>
                                </a:moveTo>
                                <a:lnTo>
                                  <a:pt x="3120390" y="0"/>
                                </a:lnTo>
                                <a:lnTo>
                                  <a:pt x="3120390" y="76200"/>
                                </a:lnTo>
                                <a:lnTo>
                                  <a:pt x="3194685" y="76200"/>
                                </a:lnTo>
                                <a:lnTo>
                                  <a:pt x="3194685" y="0"/>
                                </a:lnTo>
                                <a:close/>
                              </a:path>
                              <a:path w="3417570" h="76200">
                                <a:moveTo>
                                  <a:pt x="3417570" y="0"/>
                                </a:moveTo>
                                <a:lnTo>
                                  <a:pt x="3343275" y="0"/>
                                </a:lnTo>
                                <a:lnTo>
                                  <a:pt x="3343275" y="76200"/>
                                </a:lnTo>
                                <a:lnTo>
                                  <a:pt x="3417570" y="76200"/>
                                </a:lnTo>
                                <a:lnTo>
                                  <a:pt x="3417570" y="0"/>
                                </a:lnTo>
                                <a:close/>
                              </a:path>
                            </a:pathLst>
                          </a:custGeom>
                          <a:solidFill>
                            <a:srgbClr val="BC8D0A"/>
                          </a:solidFill>
                        </wps:spPr>
                        <wps:bodyPr wrap="square" lIns="0" tIns="0" rIns="0" bIns="0" rtlCol="0">
                          <a:prstTxWarp prst="textNoShape">
                            <a:avLst/>
                          </a:prstTxWarp>
                          <a:noAutofit/>
                        </wps:bodyPr>
                      </wps:wsp>
                      <wps:wsp>
                        <wps:cNvPr id="1302" name="Textbox 1302"/>
                        <wps:cNvSpPr txBox="1"/>
                        <wps:spPr>
                          <a:xfrm>
                            <a:off x="11" y="76200"/>
                            <a:ext cx="3601085" cy="5738495"/>
                          </a:xfrm>
                          <a:prstGeom prst="rect">
                            <a:avLst/>
                          </a:prstGeom>
                        </wps:spPr>
                        <wps:txbx>
                          <w:txbxContent>
                            <w:p>
                              <w:pPr>
                                <w:spacing w:line="240" w:lineRule="auto" w:before="144"/>
                                <w:rPr>
                                  <w:sz w:val="22"/>
                                </w:rPr>
                              </w:pPr>
                            </w:p>
                            <w:p>
                              <w:pPr>
                                <w:spacing w:before="1"/>
                                <w:ind w:left="0" w:right="0" w:firstLine="0"/>
                                <w:jc w:val="left"/>
                                <w:rPr>
                                  <w:rFonts w:ascii="Arial"/>
                                  <w:sz w:val="22"/>
                                </w:rPr>
                              </w:pPr>
                              <w:r>
                                <w:rPr>
                                  <w:rFonts w:ascii="Arial"/>
                                  <w:color w:val="BC8D0A"/>
                                  <w:w w:val="110"/>
                                  <w:sz w:val="22"/>
                                </w:rPr>
                                <w:t>Chapter</w:t>
                              </w:r>
                              <w:r>
                                <w:rPr>
                                  <w:rFonts w:ascii="Arial"/>
                                  <w:color w:val="BC8D0A"/>
                                  <w:spacing w:val="5"/>
                                  <w:w w:val="110"/>
                                  <w:sz w:val="22"/>
                                </w:rPr>
                                <w:t> </w:t>
                              </w:r>
                              <w:r>
                                <w:rPr>
                                  <w:rFonts w:ascii="Arial"/>
                                  <w:color w:val="BC8D0A"/>
                                  <w:spacing w:val="-2"/>
                                  <w:w w:val="110"/>
                                  <w:sz w:val="22"/>
                                </w:rPr>
                                <w:t>Contents</w:t>
                              </w:r>
                            </w:p>
                            <w:p>
                              <w:pPr>
                                <w:numPr>
                                  <w:ilvl w:val="1"/>
                                  <w:numId w:val="15"/>
                                </w:numPr>
                                <w:tabs>
                                  <w:tab w:pos="1818" w:val="left" w:leader="none"/>
                                  <w:tab w:pos="1820" w:val="left" w:leader="none"/>
                                </w:tabs>
                                <w:spacing w:before="232"/>
                                <w:ind w:left="1820" w:right="1307" w:hanging="440"/>
                                <w:jc w:val="left"/>
                                <w:rPr>
                                  <w:sz w:val="22"/>
                                </w:rPr>
                              </w:pPr>
                              <w:r>
                                <w:rPr>
                                  <w:color w:val="231F20"/>
                                  <w:sz w:val="22"/>
                                </w:rPr>
                                <w:t>Dimensions,</w:t>
                              </w:r>
                              <w:r>
                                <w:rPr>
                                  <w:color w:val="231F20"/>
                                  <w:spacing w:val="-14"/>
                                  <w:sz w:val="22"/>
                                </w:rPr>
                                <w:t> </w:t>
                              </w:r>
                              <w:r>
                                <w:rPr>
                                  <w:color w:val="231F20"/>
                                  <w:sz w:val="22"/>
                                </w:rPr>
                                <w:t>Tolerances,</w:t>
                              </w:r>
                              <w:r>
                                <w:rPr>
                                  <w:color w:val="231F20"/>
                                  <w:spacing w:val="-14"/>
                                  <w:sz w:val="22"/>
                                </w:rPr>
                                <w:t> </w:t>
                              </w:r>
                              <w:r>
                                <w:rPr>
                                  <w:color w:val="231F20"/>
                                  <w:sz w:val="22"/>
                                </w:rPr>
                                <w:t>and Related Attributes</w:t>
                              </w:r>
                            </w:p>
                            <w:p>
                              <w:pPr>
                                <w:numPr>
                                  <w:ilvl w:val="2"/>
                                  <w:numId w:val="15"/>
                                </w:numPr>
                                <w:tabs>
                                  <w:tab w:pos="2337" w:val="left" w:leader="none"/>
                                </w:tabs>
                                <w:spacing w:line="234" w:lineRule="exact" w:before="0"/>
                                <w:ind w:left="2337" w:right="0" w:hanging="517"/>
                                <w:jc w:val="left"/>
                                <w:rPr>
                                  <w:sz w:val="21"/>
                                </w:rPr>
                              </w:pPr>
                              <w:r>
                                <w:rPr>
                                  <w:color w:val="231F20"/>
                                  <w:sz w:val="21"/>
                                </w:rPr>
                                <w:t>Dimensions</w:t>
                              </w:r>
                              <w:r>
                                <w:rPr>
                                  <w:color w:val="231F20"/>
                                  <w:spacing w:val="55"/>
                                  <w:sz w:val="21"/>
                                </w:rPr>
                                <w:t> </w:t>
                              </w:r>
                              <w:r>
                                <w:rPr>
                                  <w:color w:val="231F20"/>
                                  <w:sz w:val="21"/>
                                </w:rPr>
                                <w:t>and</w:t>
                              </w:r>
                              <w:r>
                                <w:rPr>
                                  <w:color w:val="231F20"/>
                                  <w:spacing w:val="31"/>
                                  <w:sz w:val="21"/>
                                </w:rPr>
                                <w:t> </w:t>
                              </w:r>
                              <w:r>
                                <w:rPr>
                                  <w:color w:val="231F20"/>
                                  <w:spacing w:val="-2"/>
                                  <w:sz w:val="21"/>
                                </w:rPr>
                                <w:t>Tolerances</w:t>
                              </w:r>
                            </w:p>
                            <w:p>
                              <w:pPr>
                                <w:numPr>
                                  <w:ilvl w:val="2"/>
                                  <w:numId w:val="15"/>
                                </w:numPr>
                                <w:tabs>
                                  <w:tab w:pos="2337" w:val="left" w:leader="none"/>
                                </w:tabs>
                                <w:spacing w:line="241" w:lineRule="exact" w:before="0"/>
                                <w:ind w:left="2337" w:right="0" w:hanging="517"/>
                                <w:jc w:val="left"/>
                                <w:rPr>
                                  <w:sz w:val="21"/>
                                </w:rPr>
                              </w:pPr>
                              <w:r>
                                <w:rPr>
                                  <w:color w:val="231F20"/>
                                  <w:w w:val="105"/>
                                  <w:sz w:val="21"/>
                                </w:rPr>
                                <w:t>Other</w:t>
                              </w:r>
                              <w:r>
                                <w:rPr>
                                  <w:color w:val="231F20"/>
                                  <w:spacing w:val="39"/>
                                  <w:w w:val="105"/>
                                  <w:sz w:val="21"/>
                                </w:rPr>
                                <w:t> </w:t>
                              </w:r>
                              <w:r>
                                <w:rPr>
                                  <w:color w:val="231F20"/>
                                  <w:w w:val="105"/>
                                  <w:sz w:val="21"/>
                                </w:rPr>
                                <w:t>Geometric</w:t>
                              </w:r>
                              <w:r>
                                <w:rPr>
                                  <w:color w:val="231F20"/>
                                  <w:spacing w:val="21"/>
                                  <w:w w:val="105"/>
                                  <w:sz w:val="21"/>
                                </w:rPr>
                                <w:t> </w:t>
                              </w:r>
                              <w:r>
                                <w:rPr>
                                  <w:color w:val="231F20"/>
                                  <w:spacing w:val="-2"/>
                                  <w:w w:val="105"/>
                                  <w:sz w:val="21"/>
                                </w:rPr>
                                <w:t>Attributes</w:t>
                              </w:r>
                            </w:p>
                            <w:p>
                              <w:pPr>
                                <w:numPr>
                                  <w:ilvl w:val="1"/>
                                  <w:numId w:val="15"/>
                                </w:numPr>
                                <w:tabs>
                                  <w:tab w:pos="1818" w:val="left" w:leader="none"/>
                                  <w:tab w:pos="1820" w:val="left" w:leader="none"/>
                                </w:tabs>
                                <w:spacing w:line="237" w:lineRule="auto" w:before="49"/>
                                <w:ind w:left="1820" w:right="586" w:hanging="440"/>
                                <w:jc w:val="left"/>
                                <w:rPr>
                                  <w:sz w:val="22"/>
                                </w:rPr>
                              </w:pPr>
                              <w:r>
                                <w:rPr>
                                  <w:color w:val="231F20"/>
                                  <w:sz w:val="22"/>
                                </w:rPr>
                                <w:t>Conventional</w:t>
                              </w:r>
                              <w:r>
                                <w:rPr>
                                  <w:color w:val="231F20"/>
                                  <w:spacing w:val="-14"/>
                                  <w:sz w:val="22"/>
                                </w:rPr>
                                <w:t> </w:t>
                              </w:r>
                              <w:r>
                                <w:rPr>
                                  <w:color w:val="231F20"/>
                                  <w:sz w:val="22"/>
                                </w:rPr>
                                <w:t>Measuring</w:t>
                              </w:r>
                              <w:r>
                                <w:rPr>
                                  <w:color w:val="231F20"/>
                                  <w:spacing w:val="-14"/>
                                  <w:sz w:val="22"/>
                                </w:rPr>
                                <w:t> </w:t>
                              </w:r>
                              <w:r>
                                <w:rPr>
                                  <w:color w:val="231F20"/>
                                  <w:sz w:val="22"/>
                                </w:rPr>
                                <w:t>Instruments and Gages</w:t>
                              </w:r>
                            </w:p>
                            <w:p>
                              <w:pPr>
                                <w:numPr>
                                  <w:ilvl w:val="2"/>
                                  <w:numId w:val="15"/>
                                </w:numPr>
                                <w:tabs>
                                  <w:tab w:pos="2336" w:val="left" w:leader="none"/>
                                </w:tabs>
                                <w:spacing w:line="237" w:lineRule="exact" w:before="0"/>
                                <w:ind w:left="2336" w:right="0" w:hanging="516"/>
                                <w:jc w:val="left"/>
                                <w:rPr>
                                  <w:sz w:val="21"/>
                                </w:rPr>
                              </w:pPr>
                              <w:r>
                                <w:rPr>
                                  <w:color w:val="231F20"/>
                                  <w:sz w:val="21"/>
                                </w:rPr>
                                <w:t>Precision</w:t>
                              </w:r>
                              <w:r>
                                <w:rPr>
                                  <w:color w:val="231F20"/>
                                  <w:spacing w:val="42"/>
                                  <w:sz w:val="21"/>
                                </w:rPr>
                                <w:t> </w:t>
                              </w:r>
                              <w:r>
                                <w:rPr>
                                  <w:color w:val="231F20"/>
                                  <w:sz w:val="21"/>
                                </w:rPr>
                                <w:t>Gage</w:t>
                              </w:r>
                              <w:r>
                                <w:rPr>
                                  <w:color w:val="231F20"/>
                                  <w:spacing w:val="43"/>
                                  <w:sz w:val="21"/>
                                </w:rPr>
                                <w:t> </w:t>
                              </w:r>
                              <w:r>
                                <w:rPr>
                                  <w:color w:val="231F20"/>
                                  <w:spacing w:val="-2"/>
                                  <w:sz w:val="21"/>
                                </w:rPr>
                                <w:t>Blocks</w:t>
                              </w:r>
                            </w:p>
                            <w:p>
                              <w:pPr>
                                <w:numPr>
                                  <w:ilvl w:val="2"/>
                                  <w:numId w:val="15"/>
                                </w:numPr>
                                <w:tabs>
                                  <w:tab w:pos="2336" w:val="left" w:leader="none"/>
                                  <w:tab w:pos="2339" w:val="left" w:leader="none"/>
                                </w:tabs>
                                <w:spacing w:line="228" w:lineRule="auto" w:before="13"/>
                                <w:ind w:left="2339" w:right="928" w:hanging="520"/>
                                <w:jc w:val="left"/>
                                <w:rPr>
                                  <w:sz w:val="21"/>
                                </w:rPr>
                              </w:pPr>
                              <w:r>
                                <w:rPr>
                                  <w:color w:val="231F20"/>
                                  <w:w w:val="105"/>
                                  <w:sz w:val="21"/>
                                </w:rPr>
                                <w:t>Measuring Instruments for Linear Dimensions</w:t>
                              </w:r>
                            </w:p>
                            <w:p>
                              <w:pPr>
                                <w:numPr>
                                  <w:ilvl w:val="2"/>
                                  <w:numId w:val="15"/>
                                </w:numPr>
                                <w:tabs>
                                  <w:tab w:pos="2337" w:val="left" w:leader="none"/>
                                </w:tabs>
                                <w:spacing w:line="238" w:lineRule="exact" w:before="0"/>
                                <w:ind w:left="2337" w:right="0" w:hanging="517"/>
                                <w:jc w:val="left"/>
                                <w:rPr>
                                  <w:sz w:val="21"/>
                                </w:rPr>
                              </w:pPr>
                              <w:r>
                                <w:rPr>
                                  <w:color w:val="231F20"/>
                                  <w:sz w:val="21"/>
                                </w:rPr>
                                <w:t>Comparative</w:t>
                              </w:r>
                              <w:r>
                                <w:rPr>
                                  <w:color w:val="231F20"/>
                                  <w:spacing w:val="59"/>
                                  <w:w w:val="150"/>
                                  <w:sz w:val="21"/>
                                </w:rPr>
                                <w:t> </w:t>
                              </w:r>
                              <w:r>
                                <w:rPr>
                                  <w:color w:val="231F20"/>
                                  <w:spacing w:val="-2"/>
                                  <w:sz w:val="21"/>
                                </w:rPr>
                                <w:t>Instruments</w:t>
                              </w:r>
                            </w:p>
                            <w:p>
                              <w:pPr>
                                <w:numPr>
                                  <w:ilvl w:val="2"/>
                                  <w:numId w:val="15"/>
                                </w:numPr>
                                <w:tabs>
                                  <w:tab w:pos="2337" w:val="left" w:leader="none"/>
                                </w:tabs>
                                <w:spacing w:line="240" w:lineRule="exact" w:before="0"/>
                                <w:ind w:left="2337" w:right="0" w:hanging="517"/>
                                <w:jc w:val="left"/>
                                <w:rPr>
                                  <w:sz w:val="21"/>
                                </w:rPr>
                              </w:pPr>
                              <w:r>
                                <w:rPr>
                                  <w:color w:val="231F20"/>
                                  <w:sz w:val="21"/>
                                </w:rPr>
                                <w:t>Fixed</w:t>
                              </w:r>
                              <w:r>
                                <w:rPr>
                                  <w:color w:val="231F20"/>
                                  <w:spacing w:val="18"/>
                                  <w:sz w:val="21"/>
                                </w:rPr>
                                <w:t> </w:t>
                              </w:r>
                              <w:r>
                                <w:rPr>
                                  <w:color w:val="231F20"/>
                                  <w:spacing w:val="-2"/>
                                  <w:sz w:val="21"/>
                                </w:rPr>
                                <w:t>Gages</w:t>
                              </w:r>
                            </w:p>
                            <w:p>
                              <w:pPr>
                                <w:numPr>
                                  <w:ilvl w:val="2"/>
                                  <w:numId w:val="15"/>
                                </w:numPr>
                                <w:tabs>
                                  <w:tab w:pos="2337" w:val="left" w:leader="none"/>
                                </w:tabs>
                                <w:spacing w:line="241" w:lineRule="exact" w:before="0"/>
                                <w:ind w:left="2337" w:right="0" w:hanging="517"/>
                                <w:jc w:val="left"/>
                                <w:rPr>
                                  <w:sz w:val="21"/>
                                </w:rPr>
                              </w:pPr>
                              <w:r>
                                <w:rPr>
                                  <w:color w:val="231F20"/>
                                  <w:w w:val="105"/>
                                  <w:sz w:val="21"/>
                                </w:rPr>
                                <w:t>Angular</w:t>
                              </w:r>
                              <w:r>
                                <w:rPr>
                                  <w:color w:val="231F20"/>
                                  <w:spacing w:val="27"/>
                                  <w:w w:val="105"/>
                                  <w:sz w:val="21"/>
                                </w:rPr>
                                <w:t> </w:t>
                              </w:r>
                              <w:r>
                                <w:rPr>
                                  <w:color w:val="231F20"/>
                                  <w:spacing w:val="-2"/>
                                  <w:w w:val="105"/>
                                  <w:sz w:val="21"/>
                                </w:rPr>
                                <w:t>Measurements</w:t>
                              </w:r>
                            </w:p>
                            <w:p>
                              <w:pPr>
                                <w:numPr>
                                  <w:ilvl w:val="1"/>
                                  <w:numId w:val="15"/>
                                </w:numPr>
                                <w:tabs>
                                  <w:tab w:pos="1818" w:val="left" w:leader="none"/>
                                </w:tabs>
                                <w:spacing w:line="251" w:lineRule="exact" w:before="42"/>
                                <w:ind w:left="1818" w:right="0" w:hanging="438"/>
                                <w:jc w:val="left"/>
                                <w:rPr>
                                  <w:sz w:val="22"/>
                                </w:rPr>
                              </w:pPr>
                              <w:r>
                                <w:rPr>
                                  <w:color w:val="231F20"/>
                                  <w:spacing w:val="-2"/>
                                  <w:sz w:val="22"/>
                                </w:rPr>
                                <w:t>Surfaces</w:t>
                              </w:r>
                            </w:p>
                            <w:p>
                              <w:pPr>
                                <w:numPr>
                                  <w:ilvl w:val="2"/>
                                  <w:numId w:val="15"/>
                                </w:numPr>
                                <w:tabs>
                                  <w:tab w:pos="2336" w:val="left" w:leader="none"/>
                                </w:tabs>
                                <w:spacing w:line="239" w:lineRule="exact" w:before="0"/>
                                <w:ind w:left="2336" w:right="0" w:hanging="516"/>
                                <w:jc w:val="left"/>
                                <w:rPr>
                                  <w:sz w:val="21"/>
                                </w:rPr>
                              </w:pPr>
                              <w:r>
                                <w:rPr>
                                  <w:color w:val="231F20"/>
                                  <w:sz w:val="21"/>
                                </w:rPr>
                                <w:t>Characteristics</w:t>
                              </w:r>
                              <w:r>
                                <w:rPr>
                                  <w:color w:val="231F20"/>
                                  <w:spacing w:val="47"/>
                                  <w:sz w:val="21"/>
                                </w:rPr>
                                <w:t> </w:t>
                              </w:r>
                              <w:r>
                                <w:rPr>
                                  <w:color w:val="231F20"/>
                                  <w:sz w:val="21"/>
                                </w:rPr>
                                <w:t>of</w:t>
                              </w:r>
                              <w:r>
                                <w:rPr>
                                  <w:color w:val="231F20"/>
                                  <w:spacing w:val="48"/>
                                  <w:sz w:val="21"/>
                                </w:rPr>
                                <w:t> </w:t>
                              </w:r>
                              <w:r>
                                <w:rPr>
                                  <w:color w:val="231F20"/>
                                  <w:spacing w:val="-2"/>
                                  <w:sz w:val="21"/>
                                </w:rPr>
                                <w:t>Surfaces</w:t>
                              </w:r>
                            </w:p>
                            <w:p>
                              <w:pPr>
                                <w:numPr>
                                  <w:ilvl w:val="2"/>
                                  <w:numId w:val="15"/>
                                </w:numPr>
                                <w:tabs>
                                  <w:tab w:pos="2337" w:val="left" w:leader="none"/>
                                </w:tabs>
                                <w:spacing w:line="240" w:lineRule="exact" w:before="0"/>
                                <w:ind w:left="2337" w:right="0" w:hanging="517"/>
                                <w:jc w:val="left"/>
                                <w:rPr>
                                  <w:sz w:val="21"/>
                                </w:rPr>
                              </w:pPr>
                              <w:r>
                                <w:rPr>
                                  <w:color w:val="231F20"/>
                                  <w:sz w:val="21"/>
                                </w:rPr>
                                <w:t>Surface</w:t>
                              </w:r>
                              <w:r>
                                <w:rPr>
                                  <w:color w:val="231F20"/>
                                  <w:spacing w:val="25"/>
                                  <w:sz w:val="21"/>
                                </w:rPr>
                                <w:t> </w:t>
                              </w:r>
                              <w:r>
                                <w:rPr>
                                  <w:color w:val="231F20"/>
                                  <w:spacing w:val="-2"/>
                                  <w:sz w:val="21"/>
                                </w:rPr>
                                <w:t>Texture</w:t>
                              </w:r>
                            </w:p>
                            <w:p>
                              <w:pPr>
                                <w:numPr>
                                  <w:ilvl w:val="2"/>
                                  <w:numId w:val="15"/>
                                </w:numPr>
                                <w:tabs>
                                  <w:tab w:pos="2337" w:val="left" w:leader="none"/>
                                </w:tabs>
                                <w:spacing w:line="241" w:lineRule="exact" w:before="0"/>
                                <w:ind w:left="2337" w:right="0" w:hanging="517"/>
                                <w:jc w:val="left"/>
                                <w:rPr>
                                  <w:sz w:val="21"/>
                                </w:rPr>
                              </w:pPr>
                              <w:r>
                                <w:rPr>
                                  <w:color w:val="231F20"/>
                                  <w:sz w:val="21"/>
                                </w:rPr>
                                <w:t>Surface</w:t>
                              </w:r>
                              <w:r>
                                <w:rPr>
                                  <w:color w:val="231F20"/>
                                  <w:spacing w:val="37"/>
                                  <w:sz w:val="21"/>
                                </w:rPr>
                                <w:t> </w:t>
                              </w:r>
                              <w:r>
                                <w:rPr>
                                  <w:color w:val="231F20"/>
                                  <w:spacing w:val="-2"/>
                                  <w:sz w:val="21"/>
                                </w:rPr>
                                <w:t>Integrity</w:t>
                              </w:r>
                            </w:p>
                            <w:p>
                              <w:pPr>
                                <w:numPr>
                                  <w:ilvl w:val="1"/>
                                  <w:numId w:val="15"/>
                                </w:numPr>
                                <w:tabs>
                                  <w:tab w:pos="1817" w:val="left" w:leader="none"/>
                                </w:tabs>
                                <w:spacing w:before="47"/>
                                <w:ind w:left="1817" w:right="0" w:hanging="437"/>
                                <w:jc w:val="left"/>
                                <w:rPr>
                                  <w:sz w:val="22"/>
                                </w:rPr>
                              </w:pPr>
                              <w:r>
                                <w:rPr>
                                  <w:color w:val="231F20"/>
                                  <w:sz w:val="22"/>
                                </w:rPr>
                                <w:t>Measurement</w:t>
                              </w:r>
                              <w:r>
                                <w:rPr>
                                  <w:color w:val="231F20"/>
                                  <w:spacing w:val="6"/>
                                  <w:sz w:val="22"/>
                                </w:rPr>
                                <w:t> </w:t>
                              </w:r>
                              <w:r>
                                <w:rPr>
                                  <w:color w:val="231F20"/>
                                  <w:sz w:val="22"/>
                                </w:rPr>
                                <w:t>of</w:t>
                              </w:r>
                              <w:r>
                                <w:rPr>
                                  <w:color w:val="231F20"/>
                                  <w:spacing w:val="9"/>
                                  <w:sz w:val="22"/>
                                </w:rPr>
                                <w:t> </w:t>
                              </w:r>
                              <w:r>
                                <w:rPr>
                                  <w:color w:val="231F20"/>
                                  <w:spacing w:val="-2"/>
                                  <w:sz w:val="22"/>
                                </w:rPr>
                                <w:t>Surfaces</w:t>
                              </w:r>
                            </w:p>
                            <w:p>
                              <w:pPr>
                                <w:numPr>
                                  <w:ilvl w:val="2"/>
                                  <w:numId w:val="15"/>
                                </w:numPr>
                                <w:tabs>
                                  <w:tab w:pos="2336" w:val="left" w:leader="none"/>
                                  <w:tab w:pos="2339" w:val="left" w:leader="none"/>
                                </w:tabs>
                                <w:spacing w:line="228" w:lineRule="auto" w:before="11"/>
                                <w:ind w:left="2339" w:right="1124" w:hanging="520"/>
                                <w:jc w:val="left"/>
                                <w:rPr>
                                  <w:sz w:val="21"/>
                                </w:rPr>
                              </w:pPr>
                              <w:r>
                                <w:rPr>
                                  <w:color w:val="231F20"/>
                                  <w:w w:val="105"/>
                                  <w:sz w:val="21"/>
                                </w:rPr>
                                <w:t>Measurement of Surface </w:t>
                              </w:r>
                              <w:r>
                                <w:rPr>
                                  <w:color w:val="231F20"/>
                                  <w:spacing w:val="-2"/>
                                  <w:w w:val="105"/>
                                  <w:sz w:val="21"/>
                                </w:rPr>
                                <w:t>Roughness</w:t>
                              </w:r>
                            </w:p>
                            <w:p>
                              <w:pPr>
                                <w:numPr>
                                  <w:ilvl w:val="2"/>
                                  <w:numId w:val="15"/>
                                </w:numPr>
                                <w:tabs>
                                  <w:tab w:pos="2336" w:val="left" w:leader="none"/>
                                </w:tabs>
                                <w:spacing w:line="238" w:lineRule="exact" w:before="0"/>
                                <w:ind w:left="2336" w:right="0" w:hanging="516"/>
                                <w:jc w:val="left"/>
                                <w:rPr>
                                  <w:sz w:val="21"/>
                                </w:rPr>
                              </w:pPr>
                              <w:r>
                                <w:rPr>
                                  <w:color w:val="231F20"/>
                                  <w:w w:val="105"/>
                                  <w:sz w:val="21"/>
                                </w:rPr>
                                <w:t>Evaluation</w:t>
                              </w:r>
                              <w:r>
                                <w:rPr>
                                  <w:color w:val="231F20"/>
                                  <w:spacing w:val="14"/>
                                  <w:w w:val="105"/>
                                  <w:sz w:val="21"/>
                                </w:rPr>
                                <w:t> </w:t>
                              </w:r>
                              <w:r>
                                <w:rPr>
                                  <w:color w:val="231F20"/>
                                  <w:w w:val="105"/>
                                  <w:sz w:val="21"/>
                                </w:rPr>
                                <w:t>of</w:t>
                              </w:r>
                              <w:r>
                                <w:rPr>
                                  <w:color w:val="231F20"/>
                                  <w:spacing w:val="12"/>
                                  <w:w w:val="105"/>
                                  <w:sz w:val="21"/>
                                </w:rPr>
                                <w:t> </w:t>
                              </w:r>
                              <w:r>
                                <w:rPr>
                                  <w:color w:val="231F20"/>
                                  <w:w w:val="105"/>
                                  <w:sz w:val="21"/>
                                </w:rPr>
                                <w:t>Surface</w:t>
                              </w:r>
                              <w:r>
                                <w:rPr>
                                  <w:color w:val="231F20"/>
                                  <w:spacing w:val="14"/>
                                  <w:w w:val="105"/>
                                  <w:sz w:val="21"/>
                                </w:rPr>
                                <w:t> </w:t>
                              </w:r>
                              <w:r>
                                <w:rPr>
                                  <w:color w:val="231F20"/>
                                  <w:spacing w:val="-2"/>
                                  <w:w w:val="105"/>
                                  <w:sz w:val="21"/>
                                </w:rPr>
                                <w:t>Integrity</w:t>
                              </w:r>
                            </w:p>
                            <w:p>
                              <w:pPr>
                                <w:numPr>
                                  <w:ilvl w:val="1"/>
                                  <w:numId w:val="15"/>
                                </w:numPr>
                                <w:tabs>
                                  <w:tab w:pos="1817" w:val="left" w:leader="none"/>
                                </w:tabs>
                                <w:spacing w:before="42"/>
                                <w:ind w:left="1817" w:right="0" w:hanging="437"/>
                                <w:jc w:val="left"/>
                                <w:rPr>
                                  <w:sz w:val="22"/>
                                </w:rPr>
                              </w:pPr>
                              <w:r>
                                <w:rPr>
                                  <w:color w:val="231F20"/>
                                  <w:sz w:val="22"/>
                                </w:rPr>
                                <w:t>Effect</w:t>
                              </w:r>
                              <w:r>
                                <w:rPr>
                                  <w:color w:val="231F20"/>
                                  <w:spacing w:val="-1"/>
                                  <w:sz w:val="22"/>
                                </w:rPr>
                                <w:t> </w:t>
                              </w:r>
                              <w:r>
                                <w:rPr>
                                  <w:color w:val="231F20"/>
                                  <w:sz w:val="22"/>
                                </w:rPr>
                                <w:t>of</w:t>
                              </w:r>
                              <w:r>
                                <w:rPr>
                                  <w:color w:val="231F20"/>
                                  <w:spacing w:val="-1"/>
                                  <w:sz w:val="22"/>
                                </w:rPr>
                                <w:t> </w:t>
                              </w:r>
                              <w:r>
                                <w:rPr>
                                  <w:color w:val="231F20"/>
                                  <w:sz w:val="22"/>
                                </w:rPr>
                                <w:t>Manufacturing</w:t>
                              </w:r>
                              <w:r>
                                <w:rPr>
                                  <w:color w:val="231F20"/>
                                  <w:spacing w:val="-1"/>
                                  <w:sz w:val="22"/>
                                </w:rPr>
                                <w:t> </w:t>
                              </w:r>
                              <w:r>
                                <w:rPr>
                                  <w:color w:val="231F20"/>
                                  <w:spacing w:val="-2"/>
                                  <w:sz w:val="22"/>
                                </w:rPr>
                                <w:t>Processes</w:t>
                              </w:r>
                            </w:p>
                          </w:txbxContent>
                        </wps:txbx>
                        <wps:bodyPr wrap="square" lIns="0" tIns="0" rIns="0" bIns="0" rtlCol="0">
                          <a:noAutofit/>
                        </wps:bodyPr>
                      </wps:wsp>
                    </wpg:wgp>
                  </a:graphicData>
                </a:graphic>
              </wp:anchor>
            </w:drawing>
          </mc:Choice>
          <mc:Fallback>
            <w:pict>
              <v:group style="position:absolute;margin-left:-.000945pt;margin-top:-3.06953pt;width:283.55pt;height:457.85pt;mso-position-horizontal-relative:page;mso-position-vertical-relative:paragraph;z-index:15833600" id="docshapegroup1135" coordorigin="0,-61" coordsize="5671,9157">
                <v:rect style="position:absolute;left:0;top:35;width:5671;height:9060" id="docshape1136" filled="true" fillcolor="#f5ead7" stroked="false">
                  <v:fill type="solid"/>
                </v:rect>
                <v:shape style="position:absolute;left:54;top:-62;width:5382;height:120" id="docshape1137" coordorigin="55,-61" coordsize="5382,120" path="m172,-61l55,-61,55,59,172,59,172,-61xm523,-61l406,-61,406,59,523,59,523,-61xm874,-61l757,-61,757,59,874,59,874,-61xm1225,-61l1108,-61,1108,59,1225,59,1225,-61xm1576,-61l1459,-61,1459,59,1576,59,1576,-61xm1927,-61l1810,-61,1810,59,1927,59,1927,-61xm2278,-61l2161,-61,2161,59,2278,59,2278,-61xm2629,-61l2512,-61,2512,59,2629,59,2629,-61xm2980,-61l2863,-61,2863,59,2980,59,2980,-61xm3331,-61l3214,-61,3214,59,3331,59,3331,-61xm3682,-61l3565,-61,3565,59,3682,59,3682,-61xm4033,-61l3916,-61,3916,59,4033,59,4033,-61xm4384,-61l4267,-61,4267,59,4384,59,4384,-61xm4735,-61l4618,-61,4618,59,4735,59,4735,-61xm5086,-61l4969,-61,4969,59,5086,59,5086,-61xm5437,-61l5320,-61,5320,59,5437,59,5437,-61xe" filled="true" fillcolor="#ddbe7e" stroked="false">
                  <v:path arrowok="t"/>
                  <v:fill type="solid"/>
                </v:shape>
                <v:shape style="position:absolute;left:0;top:-62;width:5671;height:120" id="docshape1138" coordorigin="0,-61" coordsize="5671,120" path="m55,-61l0,-61,0,59,55,59,55,-61xm406,-61l289,-61,289,59,406,59,406,-61xm757,-61l640,-61,640,59,757,59,757,-61xm1108,-61l991,-61,991,59,1108,59,1108,-61xm1459,-61l1342,-61,1342,59,1459,59,1459,-61xm1810,-61l1693,-61,1693,59,1810,59,1810,-61xm2161,-61l2044,-61,2044,59,2161,59,2161,-61xm2512,-61l2395,-61,2395,59,2512,59,2512,-61xm2863,-61l2746,-61,2746,59,2863,59,2863,-61xm3214,-61l3097,-61,3097,59,3214,59,3214,-61xm3565,-61l3448,-61,3448,59,3565,59,3565,-61xm3916,-61l3799,-61,3799,59,3916,59,3916,-61xm4267,-61l4150,-61,4150,59,4267,59,4267,-61xm4618,-61l4501,-61,4501,59,4618,59,4618,-61xm4969,-61l4852,-61,4852,59,4969,59,4969,-61xm5320,-61l5203,-61,5203,59,5320,59,5320,-61xm5671,-61l5554,-61,5554,59,5671,59,5671,-61xe" filled="true" fillcolor="#d0a955" stroked="false">
                  <v:path arrowok="t"/>
                  <v:fill type="solid"/>
                </v:shape>
                <v:shape style="position:absolute;left:171;top:-62;width:5382;height:120" id="docshape1139" coordorigin="172,-61" coordsize="5382,120" path="m289,-61l172,-61,172,59,289,59,289,-61xm640,-61l523,-61,523,59,640,59,640,-61xm991,-61l874,-61,874,59,991,59,991,-61xm1342,-61l1225,-61,1225,59,1342,59,1342,-61xm1693,-61l1576,-61,1576,59,1693,59,1693,-61xm2044,-61l1927,-61,1927,59,2044,59,2044,-61xm2395,-61l2278,-61,2278,59,2395,59,2395,-61xm2746,-61l2629,-61,2629,59,2746,59,2746,-61xm3097,-61l2980,-61,2980,59,3097,59,3097,-61xm3448,-61l3331,-61,3331,59,3448,59,3448,-61xm3799,-61l3682,-61,3682,59,3799,59,3799,-61xm4150,-61l4033,-61,4033,59,4150,59,4150,-61xm4501,-61l4384,-61,4384,59,4501,59,4501,-61xm4852,-61l4735,-61,4735,59,4852,59,4852,-61xm5203,-61l5086,-61,5086,59,5203,59,5203,-61xm5554,-61l5437,-61,5437,59,5554,59,5554,-61xe" filled="true" fillcolor="#bc8d0a" stroked="false">
                  <v:path arrowok="t"/>
                  <v:fill type="solid"/>
                </v:shape>
                <v:shape style="position:absolute;left:0;top:58;width:5671;height:9037" type="#_x0000_t202" id="docshape1140" filled="false" stroked="false">
                  <v:textbox inset="0,0,0,0">
                    <w:txbxContent>
                      <w:p>
                        <w:pPr>
                          <w:spacing w:line="240" w:lineRule="auto" w:before="144"/>
                          <w:rPr>
                            <w:sz w:val="22"/>
                          </w:rPr>
                        </w:pPr>
                      </w:p>
                      <w:p>
                        <w:pPr>
                          <w:spacing w:before="1"/>
                          <w:ind w:left="0" w:right="0" w:firstLine="0"/>
                          <w:jc w:val="left"/>
                          <w:rPr>
                            <w:rFonts w:ascii="Arial"/>
                            <w:sz w:val="22"/>
                          </w:rPr>
                        </w:pPr>
                        <w:r>
                          <w:rPr>
                            <w:rFonts w:ascii="Arial"/>
                            <w:color w:val="BC8D0A"/>
                            <w:w w:val="110"/>
                            <w:sz w:val="22"/>
                          </w:rPr>
                          <w:t>Chapter</w:t>
                        </w:r>
                        <w:r>
                          <w:rPr>
                            <w:rFonts w:ascii="Arial"/>
                            <w:color w:val="BC8D0A"/>
                            <w:spacing w:val="5"/>
                            <w:w w:val="110"/>
                            <w:sz w:val="22"/>
                          </w:rPr>
                          <w:t> </w:t>
                        </w:r>
                        <w:r>
                          <w:rPr>
                            <w:rFonts w:ascii="Arial"/>
                            <w:color w:val="BC8D0A"/>
                            <w:spacing w:val="-2"/>
                            <w:w w:val="110"/>
                            <w:sz w:val="22"/>
                          </w:rPr>
                          <w:t>Contents</w:t>
                        </w:r>
                      </w:p>
                      <w:p>
                        <w:pPr>
                          <w:numPr>
                            <w:ilvl w:val="1"/>
                            <w:numId w:val="15"/>
                          </w:numPr>
                          <w:tabs>
                            <w:tab w:pos="1818" w:val="left" w:leader="none"/>
                            <w:tab w:pos="1820" w:val="left" w:leader="none"/>
                          </w:tabs>
                          <w:spacing w:before="232"/>
                          <w:ind w:left="1820" w:right="1307" w:hanging="440"/>
                          <w:jc w:val="left"/>
                          <w:rPr>
                            <w:sz w:val="22"/>
                          </w:rPr>
                        </w:pPr>
                        <w:r>
                          <w:rPr>
                            <w:color w:val="231F20"/>
                            <w:sz w:val="22"/>
                          </w:rPr>
                          <w:t>Dimensions,</w:t>
                        </w:r>
                        <w:r>
                          <w:rPr>
                            <w:color w:val="231F20"/>
                            <w:spacing w:val="-14"/>
                            <w:sz w:val="22"/>
                          </w:rPr>
                          <w:t> </w:t>
                        </w:r>
                        <w:r>
                          <w:rPr>
                            <w:color w:val="231F20"/>
                            <w:sz w:val="22"/>
                          </w:rPr>
                          <w:t>Tolerances,</w:t>
                        </w:r>
                        <w:r>
                          <w:rPr>
                            <w:color w:val="231F20"/>
                            <w:spacing w:val="-14"/>
                            <w:sz w:val="22"/>
                          </w:rPr>
                          <w:t> </w:t>
                        </w:r>
                        <w:r>
                          <w:rPr>
                            <w:color w:val="231F20"/>
                            <w:sz w:val="22"/>
                          </w:rPr>
                          <w:t>and Related Attributes</w:t>
                        </w:r>
                      </w:p>
                      <w:p>
                        <w:pPr>
                          <w:numPr>
                            <w:ilvl w:val="2"/>
                            <w:numId w:val="15"/>
                          </w:numPr>
                          <w:tabs>
                            <w:tab w:pos="2337" w:val="left" w:leader="none"/>
                          </w:tabs>
                          <w:spacing w:line="234" w:lineRule="exact" w:before="0"/>
                          <w:ind w:left="2337" w:right="0" w:hanging="517"/>
                          <w:jc w:val="left"/>
                          <w:rPr>
                            <w:sz w:val="21"/>
                          </w:rPr>
                        </w:pPr>
                        <w:r>
                          <w:rPr>
                            <w:color w:val="231F20"/>
                            <w:sz w:val="21"/>
                          </w:rPr>
                          <w:t>Dimensions</w:t>
                        </w:r>
                        <w:r>
                          <w:rPr>
                            <w:color w:val="231F20"/>
                            <w:spacing w:val="55"/>
                            <w:sz w:val="21"/>
                          </w:rPr>
                          <w:t> </w:t>
                        </w:r>
                        <w:r>
                          <w:rPr>
                            <w:color w:val="231F20"/>
                            <w:sz w:val="21"/>
                          </w:rPr>
                          <w:t>and</w:t>
                        </w:r>
                        <w:r>
                          <w:rPr>
                            <w:color w:val="231F20"/>
                            <w:spacing w:val="31"/>
                            <w:sz w:val="21"/>
                          </w:rPr>
                          <w:t> </w:t>
                        </w:r>
                        <w:r>
                          <w:rPr>
                            <w:color w:val="231F20"/>
                            <w:spacing w:val="-2"/>
                            <w:sz w:val="21"/>
                          </w:rPr>
                          <w:t>Tolerances</w:t>
                        </w:r>
                      </w:p>
                      <w:p>
                        <w:pPr>
                          <w:numPr>
                            <w:ilvl w:val="2"/>
                            <w:numId w:val="15"/>
                          </w:numPr>
                          <w:tabs>
                            <w:tab w:pos="2337" w:val="left" w:leader="none"/>
                          </w:tabs>
                          <w:spacing w:line="241" w:lineRule="exact" w:before="0"/>
                          <w:ind w:left="2337" w:right="0" w:hanging="517"/>
                          <w:jc w:val="left"/>
                          <w:rPr>
                            <w:sz w:val="21"/>
                          </w:rPr>
                        </w:pPr>
                        <w:r>
                          <w:rPr>
                            <w:color w:val="231F20"/>
                            <w:w w:val="105"/>
                            <w:sz w:val="21"/>
                          </w:rPr>
                          <w:t>Other</w:t>
                        </w:r>
                        <w:r>
                          <w:rPr>
                            <w:color w:val="231F20"/>
                            <w:spacing w:val="39"/>
                            <w:w w:val="105"/>
                            <w:sz w:val="21"/>
                          </w:rPr>
                          <w:t> </w:t>
                        </w:r>
                        <w:r>
                          <w:rPr>
                            <w:color w:val="231F20"/>
                            <w:w w:val="105"/>
                            <w:sz w:val="21"/>
                          </w:rPr>
                          <w:t>Geometric</w:t>
                        </w:r>
                        <w:r>
                          <w:rPr>
                            <w:color w:val="231F20"/>
                            <w:spacing w:val="21"/>
                            <w:w w:val="105"/>
                            <w:sz w:val="21"/>
                          </w:rPr>
                          <w:t> </w:t>
                        </w:r>
                        <w:r>
                          <w:rPr>
                            <w:color w:val="231F20"/>
                            <w:spacing w:val="-2"/>
                            <w:w w:val="105"/>
                            <w:sz w:val="21"/>
                          </w:rPr>
                          <w:t>Attributes</w:t>
                        </w:r>
                      </w:p>
                      <w:p>
                        <w:pPr>
                          <w:numPr>
                            <w:ilvl w:val="1"/>
                            <w:numId w:val="15"/>
                          </w:numPr>
                          <w:tabs>
                            <w:tab w:pos="1818" w:val="left" w:leader="none"/>
                            <w:tab w:pos="1820" w:val="left" w:leader="none"/>
                          </w:tabs>
                          <w:spacing w:line="237" w:lineRule="auto" w:before="49"/>
                          <w:ind w:left="1820" w:right="586" w:hanging="440"/>
                          <w:jc w:val="left"/>
                          <w:rPr>
                            <w:sz w:val="22"/>
                          </w:rPr>
                        </w:pPr>
                        <w:r>
                          <w:rPr>
                            <w:color w:val="231F20"/>
                            <w:sz w:val="22"/>
                          </w:rPr>
                          <w:t>Conventional</w:t>
                        </w:r>
                        <w:r>
                          <w:rPr>
                            <w:color w:val="231F20"/>
                            <w:spacing w:val="-14"/>
                            <w:sz w:val="22"/>
                          </w:rPr>
                          <w:t> </w:t>
                        </w:r>
                        <w:r>
                          <w:rPr>
                            <w:color w:val="231F20"/>
                            <w:sz w:val="22"/>
                          </w:rPr>
                          <w:t>Measuring</w:t>
                        </w:r>
                        <w:r>
                          <w:rPr>
                            <w:color w:val="231F20"/>
                            <w:spacing w:val="-14"/>
                            <w:sz w:val="22"/>
                          </w:rPr>
                          <w:t> </w:t>
                        </w:r>
                        <w:r>
                          <w:rPr>
                            <w:color w:val="231F20"/>
                            <w:sz w:val="22"/>
                          </w:rPr>
                          <w:t>Instruments and Gages</w:t>
                        </w:r>
                      </w:p>
                      <w:p>
                        <w:pPr>
                          <w:numPr>
                            <w:ilvl w:val="2"/>
                            <w:numId w:val="15"/>
                          </w:numPr>
                          <w:tabs>
                            <w:tab w:pos="2336" w:val="left" w:leader="none"/>
                          </w:tabs>
                          <w:spacing w:line="237" w:lineRule="exact" w:before="0"/>
                          <w:ind w:left="2336" w:right="0" w:hanging="516"/>
                          <w:jc w:val="left"/>
                          <w:rPr>
                            <w:sz w:val="21"/>
                          </w:rPr>
                        </w:pPr>
                        <w:r>
                          <w:rPr>
                            <w:color w:val="231F20"/>
                            <w:sz w:val="21"/>
                          </w:rPr>
                          <w:t>Precision</w:t>
                        </w:r>
                        <w:r>
                          <w:rPr>
                            <w:color w:val="231F20"/>
                            <w:spacing w:val="42"/>
                            <w:sz w:val="21"/>
                          </w:rPr>
                          <w:t> </w:t>
                        </w:r>
                        <w:r>
                          <w:rPr>
                            <w:color w:val="231F20"/>
                            <w:sz w:val="21"/>
                          </w:rPr>
                          <w:t>Gage</w:t>
                        </w:r>
                        <w:r>
                          <w:rPr>
                            <w:color w:val="231F20"/>
                            <w:spacing w:val="43"/>
                            <w:sz w:val="21"/>
                          </w:rPr>
                          <w:t> </w:t>
                        </w:r>
                        <w:r>
                          <w:rPr>
                            <w:color w:val="231F20"/>
                            <w:spacing w:val="-2"/>
                            <w:sz w:val="21"/>
                          </w:rPr>
                          <w:t>Blocks</w:t>
                        </w:r>
                      </w:p>
                      <w:p>
                        <w:pPr>
                          <w:numPr>
                            <w:ilvl w:val="2"/>
                            <w:numId w:val="15"/>
                          </w:numPr>
                          <w:tabs>
                            <w:tab w:pos="2336" w:val="left" w:leader="none"/>
                            <w:tab w:pos="2339" w:val="left" w:leader="none"/>
                          </w:tabs>
                          <w:spacing w:line="228" w:lineRule="auto" w:before="13"/>
                          <w:ind w:left="2339" w:right="928" w:hanging="520"/>
                          <w:jc w:val="left"/>
                          <w:rPr>
                            <w:sz w:val="21"/>
                          </w:rPr>
                        </w:pPr>
                        <w:r>
                          <w:rPr>
                            <w:color w:val="231F20"/>
                            <w:w w:val="105"/>
                            <w:sz w:val="21"/>
                          </w:rPr>
                          <w:t>Measuring Instruments for Linear Dimensions</w:t>
                        </w:r>
                      </w:p>
                      <w:p>
                        <w:pPr>
                          <w:numPr>
                            <w:ilvl w:val="2"/>
                            <w:numId w:val="15"/>
                          </w:numPr>
                          <w:tabs>
                            <w:tab w:pos="2337" w:val="left" w:leader="none"/>
                          </w:tabs>
                          <w:spacing w:line="238" w:lineRule="exact" w:before="0"/>
                          <w:ind w:left="2337" w:right="0" w:hanging="517"/>
                          <w:jc w:val="left"/>
                          <w:rPr>
                            <w:sz w:val="21"/>
                          </w:rPr>
                        </w:pPr>
                        <w:r>
                          <w:rPr>
                            <w:color w:val="231F20"/>
                            <w:sz w:val="21"/>
                          </w:rPr>
                          <w:t>Comparative</w:t>
                        </w:r>
                        <w:r>
                          <w:rPr>
                            <w:color w:val="231F20"/>
                            <w:spacing w:val="59"/>
                            <w:w w:val="150"/>
                            <w:sz w:val="21"/>
                          </w:rPr>
                          <w:t> </w:t>
                        </w:r>
                        <w:r>
                          <w:rPr>
                            <w:color w:val="231F20"/>
                            <w:spacing w:val="-2"/>
                            <w:sz w:val="21"/>
                          </w:rPr>
                          <w:t>Instruments</w:t>
                        </w:r>
                      </w:p>
                      <w:p>
                        <w:pPr>
                          <w:numPr>
                            <w:ilvl w:val="2"/>
                            <w:numId w:val="15"/>
                          </w:numPr>
                          <w:tabs>
                            <w:tab w:pos="2337" w:val="left" w:leader="none"/>
                          </w:tabs>
                          <w:spacing w:line="240" w:lineRule="exact" w:before="0"/>
                          <w:ind w:left="2337" w:right="0" w:hanging="517"/>
                          <w:jc w:val="left"/>
                          <w:rPr>
                            <w:sz w:val="21"/>
                          </w:rPr>
                        </w:pPr>
                        <w:r>
                          <w:rPr>
                            <w:color w:val="231F20"/>
                            <w:sz w:val="21"/>
                          </w:rPr>
                          <w:t>Fixed</w:t>
                        </w:r>
                        <w:r>
                          <w:rPr>
                            <w:color w:val="231F20"/>
                            <w:spacing w:val="18"/>
                            <w:sz w:val="21"/>
                          </w:rPr>
                          <w:t> </w:t>
                        </w:r>
                        <w:r>
                          <w:rPr>
                            <w:color w:val="231F20"/>
                            <w:spacing w:val="-2"/>
                            <w:sz w:val="21"/>
                          </w:rPr>
                          <w:t>Gages</w:t>
                        </w:r>
                      </w:p>
                      <w:p>
                        <w:pPr>
                          <w:numPr>
                            <w:ilvl w:val="2"/>
                            <w:numId w:val="15"/>
                          </w:numPr>
                          <w:tabs>
                            <w:tab w:pos="2337" w:val="left" w:leader="none"/>
                          </w:tabs>
                          <w:spacing w:line="241" w:lineRule="exact" w:before="0"/>
                          <w:ind w:left="2337" w:right="0" w:hanging="517"/>
                          <w:jc w:val="left"/>
                          <w:rPr>
                            <w:sz w:val="21"/>
                          </w:rPr>
                        </w:pPr>
                        <w:r>
                          <w:rPr>
                            <w:color w:val="231F20"/>
                            <w:w w:val="105"/>
                            <w:sz w:val="21"/>
                          </w:rPr>
                          <w:t>Angular</w:t>
                        </w:r>
                        <w:r>
                          <w:rPr>
                            <w:color w:val="231F20"/>
                            <w:spacing w:val="27"/>
                            <w:w w:val="105"/>
                            <w:sz w:val="21"/>
                          </w:rPr>
                          <w:t> </w:t>
                        </w:r>
                        <w:r>
                          <w:rPr>
                            <w:color w:val="231F20"/>
                            <w:spacing w:val="-2"/>
                            <w:w w:val="105"/>
                            <w:sz w:val="21"/>
                          </w:rPr>
                          <w:t>Measurements</w:t>
                        </w:r>
                      </w:p>
                      <w:p>
                        <w:pPr>
                          <w:numPr>
                            <w:ilvl w:val="1"/>
                            <w:numId w:val="15"/>
                          </w:numPr>
                          <w:tabs>
                            <w:tab w:pos="1818" w:val="left" w:leader="none"/>
                          </w:tabs>
                          <w:spacing w:line="251" w:lineRule="exact" w:before="42"/>
                          <w:ind w:left="1818" w:right="0" w:hanging="438"/>
                          <w:jc w:val="left"/>
                          <w:rPr>
                            <w:sz w:val="22"/>
                          </w:rPr>
                        </w:pPr>
                        <w:r>
                          <w:rPr>
                            <w:color w:val="231F20"/>
                            <w:spacing w:val="-2"/>
                            <w:sz w:val="22"/>
                          </w:rPr>
                          <w:t>Surfaces</w:t>
                        </w:r>
                      </w:p>
                      <w:p>
                        <w:pPr>
                          <w:numPr>
                            <w:ilvl w:val="2"/>
                            <w:numId w:val="15"/>
                          </w:numPr>
                          <w:tabs>
                            <w:tab w:pos="2336" w:val="left" w:leader="none"/>
                          </w:tabs>
                          <w:spacing w:line="239" w:lineRule="exact" w:before="0"/>
                          <w:ind w:left="2336" w:right="0" w:hanging="516"/>
                          <w:jc w:val="left"/>
                          <w:rPr>
                            <w:sz w:val="21"/>
                          </w:rPr>
                        </w:pPr>
                        <w:r>
                          <w:rPr>
                            <w:color w:val="231F20"/>
                            <w:sz w:val="21"/>
                          </w:rPr>
                          <w:t>Characteristics</w:t>
                        </w:r>
                        <w:r>
                          <w:rPr>
                            <w:color w:val="231F20"/>
                            <w:spacing w:val="47"/>
                            <w:sz w:val="21"/>
                          </w:rPr>
                          <w:t> </w:t>
                        </w:r>
                        <w:r>
                          <w:rPr>
                            <w:color w:val="231F20"/>
                            <w:sz w:val="21"/>
                          </w:rPr>
                          <w:t>of</w:t>
                        </w:r>
                        <w:r>
                          <w:rPr>
                            <w:color w:val="231F20"/>
                            <w:spacing w:val="48"/>
                            <w:sz w:val="21"/>
                          </w:rPr>
                          <w:t> </w:t>
                        </w:r>
                        <w:r>
                          <w:rPr>
                            <w:color w:val="231F20"/>
                            <w:spacing w:val="-2"/>
                            <w:sz w:val="21"/>
                          </w:rPr>
                          <w:t>Surfaces</w:t>
                        </w:r>
                      </w:p>
                      <w:p>
                        <w:pPr>
                          <w:numPr>
                            <w:ilvl w:val="2"/>
                            <w:numId w:val="15"/>
                          </w:numPr>
                          <w:tabs>
                            <w:tab w:pos="2337" w:val="left" w:leader="none"/>
                          </w:tabs>
                          <w:spacing w:line="240" w:lineRule="exact" w:before="0"/>
                          <w:ind w:left="2337" w:right="0" w:hanging="517"/>
                          <w:jc w:val="left"/>
                          <w:rPr>
                            <w:sz w:val="21"/>
                          </w:rPr>
                        </w:pPr>
                        <w:r>
                          <w:rPr>
                            <w:color w:val="231F20"/>
                            <w:sz w:val="21"/>
                          </w:rPr>
                          <w:t>Surface</w:t>
                        </w:r>
                        <w:r>
                          <w:rPr>
                            <w:color w:val="231F20"/>
                            <w:spacing w:val="25"/>
                            <w:sz w:val="21"/>
                          </w:rPr>
                          <w:t> </w:t>
                        </w:r>
                        <w:r>
                          <w:rPr>
                            <w:color w:val="231F20"/>
                            <w:spacing w:val="-2"/>
                            <w:sz w:val="21"/>
                          </w:rPr>
                          <w:t>Texture</w:t>
                        </w:r>
                      </w:p>
                      <w:p>
                        <w:pPr>
                          <w:numPr>
                            <w:ilvl w:val="2"/>
                            <w:numId w:val="15"/>
                          </w:numPr>
                          <w:tabs>
                            <w:tab w:pos="2337" w:val="left" w:leader="none"/>
                          </w:tabs>
                          <w:spacing w:line="241" w:lineRule="exact" w:before="0"/>
                          <w:ind w:left="2337" w:right="0" w:hanging="517"/>
                          <w:jc w:val="left"/>
                          <w:rPr>
                            <w:sz w:val="21"/>
                          </w:rPr>
                        </w:pPr>
                        <w:r>
                          <w:rPr>
                            <w:color w:val="231F20"/>
                            <w:sz w:val="21"/>
                          </w:rPr>
                          <w:t>Surface</w:t>
                        </w:r>
                        <w:r>
                          <w:rPr>
                            <w:color w:val="231F20"/>
                            <w:spacing w:val="37"/>
                            <w:sz w:val="21"/>
                          </w:rPr>
                          <w:t> </w:t>
                        </w:r>
                        <w:r>
                          <w:rPr>
                            <w:color w:val="231F20"/>
                            <w:spacing w:val="-2"/>
                            <w:sz w:val="21"/>
                          </w:rPr>
                          <w:t>Integrity</w:t>
                        </w:r>
                      </w:p>
                      <w:p>
                        <w:pPr>
                          <w:numPr>
                            <w:ilvl w:val="1"/>
                            <w:numId w:val="15"/>
                          </w:numPr>
                          <w:tabs>
                            <w:tab w:pos="1817" w:val="left" w:leader="none"/>
                          </w:tabs>
                          <w:spacing w:before="47"/>
                          <w:ind w:left="1817" w:right="0" w:hanging="437"/>
                          <w:jc w:val="left"/>
                          <w:rPr>
                            <w:sz w:val="22"/>
                          </w:rPr>
                        </w:pPr>
                        <w:r>
                          <w:rPr>
                            <w:color w:val="231F20"/>
                            <w:sz w:val="22"/>
                          </w:rPr>
                          <w:t>Measurement</w:t>
                        </w:r>
                        <w:r>
                          <w:rPr>
                            <w:color w:val="231F20"/>
                            <w:spacing w:val="6"/>
                            <w:sz w:val="22"/>
                          </w:rPr>
                          <w:t> </w:t>
                        </w:r>
                        <w:r>
                          <w:rPr>
                            <w:color w:val="231F20"/>
                            <w:sz w:val="22"/>
                          </w:rPr>
                          <w:t>of</w:t>
                        </w:r>
                        <w:r>
                          <w:rPr>
                            <w:color w:val="231F20"/>
                            <w:spacing w:val="9"/>
                            <w:sz w:val="22"/>
                          </w:rPr>
                          <w:t> </w:t>
                        </w:r>
                        <w:r>
                          <w:rPr>
                            <w:color w:val="231F20"/>
                            <w:spacing w:val="-2"/>
                            <w:sz w:val="22"/>
                          </w:rPr>
                          <w:t>Surfaces</w:t>
                        </w:r>
                      </w:p>
                      <w:p>
                        <w:pPr>
                          <w:numPr>
                            <w:ilvl w:val="2"/>
                            <w:numId w:val="15"/>
                          </w:numPr>
                          <w:tabs>
                            <w:tab w:pos="2336" w:val="left" w:leader="none"/>
                            <w:tab w:pos="2339" w:val="left" w:leader="none"/>
                          </w:tabs>
                          <w:spacing w:line="228" w:lineRule="auto" w:before="11"/>
                          <w:ind w:left="2339" w:right="1124" w:hanging="520"/>
                          <w:jc w:val="left"/>
                          <w:rPr>
                            <w:sz w:val="21"/>
                          </w:rPr>
                        </w:pPr>
                        <w:r>
                          <w:rPr>
                            <w:color w:val="231F20"/>
                            <w:w w:val="105"/>
                            <w:sz w:val="21"/>
                          </w:rPr>
                          <w:t>Measurement of Surface </w:t>
                        </w:r>
                        <w:r>
                          <w:rPr>
                            <w:color w:val="231F20"/>
                            <w:spacing w:val="-2"/>
                            <w:w w:val="105"/>
                            <w:sz w:val="21"/>
                          </w:rPr>
                          <w:t>Roughness</w:t>
                        </w:r>
                      </w:p>
                      <w:p>
                        <w:pPr>
                          <w:numPr>
                            <w:ilvl w:val="2"/>
                            <w:numId w:val="15"/>
                          </w:numPr>
                          <w:tabs>
                            <w:tab w:pos="2336" w:val="left" w:leader="none"/>
                          </w:tabs>
                          <w:spacing w:line="238" w:lineRule="exact" w:before="0"/>
                          <w:ind w:left="2336" w:right="0" w:hanging="516"/>
                          <w:jc w:val="left"/>
                          <w:rPr>
                            <w:sz w:val="21"/>
                          </w:rPr>
                        </w:pPr>
                        <w:r>
                          <w:rPr>
                            <w:color w:val="231F20"/>
                            <w:w w:val="105"/>
                            <w:sz w:val="21"/>
                          </w:rPr>
                          <w:t>Evaluation</w:t>
                        </w:r>
                        <w:r>
                          <w:rPr>
                            <w:color w:val="231F20"/>
                            <w:spacing w:val="14"/>
                            <w:w w:val="105"/>
                            <w:sz w:val="21"/>
                          </w:rPr>
                          <w:t> </w:t>
                        </w:r>
                        <w:r>
                          <w:rPr>
                            <w:color w:val="231F20"/>
                            <w:w w:val="105"/>
                            <w:sz w:val="21"/>
                          </w:rPr>
                          <w:t>of</w:t>
                        </w:r>
                        <w:r>
                          <w:rPr>
                            <w:color w:val="231F20"/>
                            <w:spacing w:val="12"/>
                            <w:w w:val="105"/>
                            <w:sz w:val="21"/>
                          </w:rPr>
                          <w:t> </w:t>
                        </w:r>
                        <w:r>
                          <w:rPr>
                            <w:color w:val="231F20"/>
                            <w:w w:val="105"/>
                            <w:sz w:val="21"/>
                          </w:rPr>
                          <w:t>Surface</w:t>
                        </w:r>
                        <w:r>
                          <w:rPr>
                            <w:color w:val="231F20"/>
                            <w:spacing w:val="14"/>
                            <w:w w:val="105"/>
                            <w:sz w:val="21"/>
                          </w:rPr>
                          <w:t> </w:t>
                        </w:r>
                        <w:r>
                          <w:rPr>
                            <w:color w:val="231F20"/>
                            <w:spacing w:val="-2"/>
                            <w:w w:val="105"/>
                            <w:sz w:val="21"/>
                          </w:rPr>
                          <w:t>Integrity</w:t>
                        </w:r>
                      </w:p>
                      <w:p>
                        <w:pPr>
                          <w:numPr>
                            <w:ilvl w:val="1"/>
                            <w:numId w:val="15"/>
                          </w:numPr>
                          <w:tabs>
                            <w:tab w:pos="1817" w:val="left" w:leader="none"/>
                          </w:tabs>
                          <w:spacing w:before="42"/>
                          <w:ind w:left="1817" w:right="0" w:hanging="437"/>
                          <w:jc w:val="left"/>
                          <w:rPr>
                            <w:sz w:val="22"/>
                          </w:rPr>
                        </w:pPr>
                        <w:r>
                          <w:rPr>
                            <w:color w:val="231F20"/>
                            <w:sz w:val="22"/>
                          </w:rPr>
                          <w:t>Effect</w:t>
                        </w:r>
                        <w:r>
                          <w:rPr>
                            <w:color w:val="231F20"/>
                            <w:spacing w:val="-1"/>
                            <w:sz w:val="22"/>
                          </w:rPr>
                          <w:t> </w:t>
                        </w:r>
                        <w:r>
                          <w:rPr>
                            <w:color w:val="231F20"/>
                            <w:sz w:val="22"/>
                          </w:rPr>
                          <w:t>of</w:t>
                        </w:r>
                        <w:r>
                          <w:rPr>
                            <w:color w:val="231F20"/>
                            <w:spacing w:val="-1"/>
                            <w:sz w:val="22"/>
                          </w:rPr>
                          <w:t> </w:t>
                        </w:r>
                        <w:r>
                          <w:rPr>
                            <w:color w:val="231F20"/>
                            <w:sz w:val="22"/>
                          </w:rPr>
                          <w:t>Manufacturing</w:t>
                        </w:r>
                        <w:r>
                          <w:rPr>
                            <w:color w:val="231F20"/>
                            <w:spacing w:val="-1"/>
                            <w:sz w:val="22"/>
                          </w:rPr>
                          <w:t> </w:t>
                        </w:r>
                        <w:r>
                          <w:rPr>
                            <w:color w:val="231F20"/>
                            <w:spacing w:val="-2"/>
                            <w:sz w:val="22"/>
                          </w:rPr>
                          <w:t>Processes</w:t>
                        </w:r>
                      </w:p>
                    </w:txbxContent>
                  </v:textbox>
                  <w10:wrap type="none"/>
                </v:shape>
                <w10:wrap type="none"/>
              </v:group>
            </w:pict>
          </mc:Fallback>
        </mc:AlternateContent>
      </w:r>
      <w:r>
        <w:rPr>
          <w:color w:val="231F20"/>
          <w:w w:val="105"/>
        </w:rPr>
        <w:t>In</w:t>
      </w:r>
      <w:r>
        <w:rPr>
          <w:color w:val="231F20"/>
          <w:w w:val="105"/>
        </w:rPr>
        <w:t> addition</w:t>
      </w:r>
      <w:r>
        <w:rPr>
          <w:color w:val="231F20"/>
          <w:w w:val="105"/>
        </w:rPr>
        <w:t> to</w:t>
      </w:r>
      <w:r>
        <w:rPr>
          <w:color w:val="231F20"/>
          <w:w w:val="105"/>
        </w:rPr>
        <w:t> mechanical</w:t>
      </w:r>
      <w:r>
        <w:rPr>
          <w:color w:val="231F20"/>
          <w:w w:val="105"/>
        </w:rPr>
        <w:t> and</w:t>
      </w:r>
      <w:r>
        <w:rPr>
          <w:color w:val="231F20"/>
          <w:w w:val="105"/>
        </w:rPr>
        <w:t> physical</w:t>
      </w:r>
      <w:r>
        <w:rPr>
          <w:color w:val="231F20"/>
          <w:w w:val="105"/>
        </w:rPr>
        <w:t> properties</w:t>
      </w:r>
      <w:r>
        <w:rPr>
          <w:color w:val="231F20"/>
          <w:w w:val="105"/>
        </w:rPr>
        <w:t> of materials, other factors</w:t>
      </w:r>
      <w:r>
        <w:rPr>
          <w:color w:val="231F20"/>
          <w:w w:val="105"/>
        </w:rPr>
        <w:t> that determine</w:t>
      </w:r>
      <w:r>
        <w:rPr>
          <w:color w:val="231F20"/>
          <w:w w:val="105"/>
        </w:rPr>
        <w:t> the</w:t>
      </w:r>
      <w:r>
        <w:rPr>
          <w:color w:val="231F20"/>
          <w:w w:val="105"/>
        </w:rPr>
        <w:t> perform-</w:t>
      </w:r>
      <w:r>
        <w:rPr>
          <w:color w:val="231F20"/>
          <w:spacing w:val="80"/>
          <w:w w:val="105"/>
        </w:rPr>
        <w:t> </w:t>
      </w:r>
      <w:r>
        <w:rPr>
          <w:color w:val="231F20"/>
          <w:w w:val="105"/>
        </w:rPr>
        <w:t>ance</w:t>
      </w:r>
      <w:r>
        <w:rPr>
          <w:color w:val="231F20"/>
          <w:w w:val="105"/>
        </w:rPr>
        <w:t> of</w:t>
      </w:r>
      <w:r>
        <w:rPr>
          <w:color w:val="231F20"/>
          <w:w w:val="105"/>
        </w:rPr>
        <w:t> a</w:t>
      </w:r>
      <w:r>
        <w:rPr>
          <w:color w:val="231F20"/>
          <w:w w:val="105"/>
        </w:rPr>
        <w:t> manufactured</w:t>
      </w:r>
      <w:r>
        <w:rPr>
          <w:color w:val="231F20"/>
          <w:w w:val="105"/>
        </w:rPr>
        <w:t> product</w:t>
      </w:r>
      <w:r>
        <w:rPr>
          <w:color w:val="231F20"/>
          <w:w w:val="105"/>
        </w:rPr>
        <w:t> include</w:t>
      </w:r>
      <w:r>
        <w:rPr>
          <w:color w:val="231F20"/>
          <w:w w:val="105"/>
        </w:rPr>
        <w:t> the</w:t>
      </w:r>
      <w:r>
        <w:rPr>
          <w:color w:val="231F20"/>
          <w:w w:val="105"/>
        </w:rPr>
        <w:t> dimen-</w:t>
      </w:r>
      <w:r>
        <w:rPr>
          <w:color w:val="231F20"/>
          <w:spacing w:val="40"/>
          <w:w w:val="105"/>
        </w:rPr>
        <w:t> </w:t>
      </w:r>
      <w:r>
        <w:rPr>
          <w:color w:val="231F20"/>
          <w:w w:val="105"/>
        </w:rPr>
        <w:t>sions and surfaces of its components. </w:t>
      </w:r>
      <w:r>
        <w:rPr>
          <w:b/>
          <w:i/>
          <w:color w:val="231F20"/>
          <w:w w:val="105"/>
        </w:rPr>
        <w:t>Dimensions </w:t>
      </w:r>
      <w:r>
        <w:rPr>
          <w:color w:val="231F20"/>
          <w:w w:val="105"/>
        </w:rPr>
        <w:t>are the linear or angular sizes of a component specified</w:t>
      </w:r>
      <w:r>
        <w:rPr>
          <w:color w:val="231F20"/>
          <w:spacing w:val="40"/>
          <w:w w:val="105"/>
        </w:rPr>
        <w:t> </w:t>
      </w:r>
      <w:r>
        <w:rPr>
          <w:color w:val="231F20"/>
          <w:w w:val="105"/>
        </w:rPr>
        <w:t>on the</w:t>
      </w:r>
      <w:r>
        <w:rPr>
          <w:color w:val="231F20"/>
          <w:spacing w:val="-10"/>
          <w:w w:val="105"/>
        </w:rPr>
        <w:t> </w:t>
      </w:r>
      <w:r>
        <w:rPr>
          <w:color w:val="231F20"/>
          <w:w w:val="105"/>
        </w:rPr>
        <w:t>part</w:t>
      </w:r>
      <w:r>
        <w:rPr>
          <w:color w:val="231F20"/>
          <w:spacing w:val="-10"/>
          <w:w w:val="105"/>
        </w:rPr>
        <w:t> </w:t>
      </w:r>
      <w:r>
        <w:rPr>
          <w:color w:val="231F20"/>
          <w:w w:val="105"/>
        </w:rPr>
        <w:t>drawing.</w:t>
      </w:r>
      <w:r>
        <w:rPr>
          <w:color w:val="231F20"/>
          <w:spacing w:val="-10"/>
          <w:w w:val="105"/>
        </w:rPr>
        <w:t> </w:t>
      </w:r>
      <w:r>
        <w:rPr>
          <w:color w:val="231F20"/>
          <w:w w:val="105"/>
        </w:rPr>
        <w:t>Dimensions</w:t>
      </w:r>
      <w:r>
        <w:rPr>
          <w:color w:val="231F20"/>
          <w:spacing w:val="-10"/>
          <w:w w:val="105"/>
        </w:rPr>
        <w:t> </w:t>
      </w:r>
      <w:r>
        <w:rPr>
          <w:color w:val="231F20"/>
          <w:w w:val="105"/>
        </w:rPr>
        <w:t>are</w:t>
      </w:r>
      <w:r>
        <w:rPr>
          <w:color w:val="231F20"/>
          <w:spacing w:val="-10"/>
          <w:w w:val="105"/>
        </w:rPr>
        <w:t> </w:t>
      </w:r>
      <w:r>
        <w:rPr>
          <w:color w:val="231F20"/>
          <w:w w:val="105"/>
        </w:rPr>
        <w:t>important</w:t>
      </w:r>
      <w:r>
        <w:rPr>
          <w:color w:val="231F20"/>
          <w:spacing w:val="-10"/>
          <w:w w:val="105"/>
        </w:rPr>
        <w:t> </w:t>
      </w:r>
      <w:r>
        <w:rPr>
          <w:color w:val="231F20"/>
          <w:w w:val="105"/>
        </w:rPr>
        <w:t>because</w:t>
      </w:r>
      <w:r>
        <w:rPr>
          <w:color w:val="231F20"/>
          <w:spacing w:val="-10"/>
          <w:w w:val="105"/>
        </w:rPr>
        <w:t> </w:t>
      </w:r>
      <w:r>
        <w:rPr>
          <w:color w:val="231F20"/>
          <w:w w:val="105"/>
        </w:rPr>
        <w:t>they determine</w:t>
      </w:r>
      <w:r>
        <w:rPr>
          <w:color w:val="231F20"/>
          <w:w w:val="105"/>
        </w:rPr>
        <w:t> how</w:t>
      </w:r>
      <w:r>
        <w:rPr>
          <w:color w:val="231F20"/>
          <w:w w:val="105"/>
        </w:rPr>
        <w:t> well</w:t>
      </w:r>
      <w:r>
        <w:rPr>
          <w:color w:val="231F20"/>
          <w:w w:val="105"/>
        </w:rPr>
        <w:t> the</w:t>
      </w:r>
      <w:r>
        <w:rPr>
          <w:color w:val="231F20"/>
          <w:w w:val="105"/>
        </w:rPr>
        <w:t> components</w:t>
      </w:r>
      <w:r>
        <w:rPr>
          <w:color w:val="231F20"/>
          <w:w w:val="105"/>
        </w:rPr>
        <w:t> of</w:t>
      </w:r>
      <w:r>
        <w:rPr>
          <w:color w:val="231F20"/>
          <w:w w:val="105"/>
        </w:rPr>
        <w:t> a</w:t>
      </w:r>
      <w:r>
        <w:rPr>
          <w:color w:val="231F20"/>
          <w:w w:val="105"/>
        </w:rPr>
        <w:t> product</w:t>
      </w:r>
      <w:r>
        <w:rPr>
          <w:color w:val="231F20"/>
          <w:w w:val="105"/>
        </w:rPr>
        <w:t> fit together</w:t>
      </w:r>
      <w:r>
        <w:rPr>
          <w:color w:val="231F20"/>
          <w:w w:val="105"/>
        </w:rPr>
        <w:t> during</w:t>
      </w:r>
      <w:r>
        <w:rPr>
          <w:color w:val="231F20"/>
          <w:w w:val="105"/>
        </w:rPr>
        <w:t> assembly.</w:t>
      </w:r>
      <w:r>
        <w:rPr>
          <w:color w:val="231F20"/>
          <w:w w:val="105"/>
        </w:rPr>
        <w:t> When</w:t>
      </w:r>
      <w:r>
        <w:rPr>
          <w:color w:val="231F20"/>
          <w:w w:val="105"/>
        </w:rPr>
        <w:t> fabricating</w:t>
      </w:r>
      <w:r>
        <w:rPr>
          <w:color w:val="231F20"/>
          <w:w w:val="105"/>
        </w:rPr>
        <w:t> a</w:t>
      </w:r>
      <w:r>
        <w:rPr>
          <w:color w:val="231F20"/>
          <w:w w:val="105"/>
        </w:rPr>
        <w:t> given component, it is nearly impossible and very costly to make</w:t>
      </w:r>
      <w:r>
        <w:rPr>
          <w:color w:val="231F20"/>
          <w:spacing w:val="58"/>
          <w:w w:val="105"/>
        </w:rPr>
        <w:t> </w:t>
      </w:r>
      <w:r>
        <w:rPr>
          <w:color w:val="231F20"/>
          <w:w w:val="105"/>
        </w:rPr>
        <w:t>the</w:t>
      </w:r>
      <w:r>
        <w:rPr>
          <w:color w:val="231F20"/>
          <w:spacing w:val="59"/>
          <w:w w:val="105"/>
        </w:rPr>
        <w:t> </w:t>
      </w:r>
      <w:r>
        <w:rPr>
          <w:color w:val="231F20"/>
          <w:w w:val="105"/>
        </w:rPr>
        <w:t>part</w:t>
      </w:r>
      <w:r>
        <w:rPr>
          <w:color w:val="231F20"/>
          <w:spacing w:val="57"/>
          <w:w w:val="105"/>
        </w:rPr>
        <w:t> </w:t>
      </w:r>
      <w:r>
        <w:rPr>
          <w:color w:val="231F20"/>
          <w:w w:val="105"/>
        </w:rPr>
        <w:t>to</w:t>
      </w:r>
      <w:r>
        <w:rPr>
          <w:color w:val="231F20"/>
          <w:spacing w:val="59"/>
          <w:w w:val="105"/>
        </w:rPr>
        <w:t> </w:t>
      </w:r>
      <w:r>
        <w:rPr>
          <w:color w:val="231F20"/>
          <w:w w:val="105"/>
        </w:rPr>
        <w:t>the</w:t>
      </w:r>
      <w:r>
        <w:rPr>
          <w:color w:val="231F20"/>
          <w:spacing w:val="59"/>
          <w:w w:val="105"/>
        </w:rPr>
        <w:t> </w:t>
      </w:r>
      <w:r>
        <w:rPr>
          <w:color w:val="231F20"/>
          <w:w w:val="105"/>
        </w:rPr>
        <w:t>exact</w:t>
      </w:r>
      <w:r>
        <w:rPr>
          <w:color w:val="231F20"/>
          <w:spacing w:val="57"/>
          <w:w w:val="105"/>
        </w:rPr>
        <w:t> </w:t>
      </w:r>
      <w:r>
        <w:rPr>
          <w:color w:val="231F20"/>
          <w:w w:val="105"/>
        </w:rPr>
        <w:t>dimension</w:t>
      </w:r>
      <w:r>
        <w:rPr>
          <w:color w:val="231F20"/>
          <w:spacing w:val="59"/>
          <w:w w:val="105"/>
        </w:rPr>
        <w:t> </w:t>
      </w:r>
      <w:r>
        <w:rPr>
          <w:color w:val="231F20"/>
          <w:w w:val="105"/>
        </w:rPr>
        <w:t>given</w:t>
      </w:r>
      <w:r>
        <w:rPr>
          <w:color w:val="231F20"/>
          <w:spacing w:val="58"/>
          <w:w w:val="105"/>
        </w:rPr>
        <w:t> </w:t>
      </w:r>
      <w:r>
        <w:rPr>
          <w:color w:val="231F20"/>
          <w:w w:val="105"/>
        </w:rPr>
        <w:t>on</w:t>
      </w:r>
      <w:r>
        <w:rPr>
          <w:color w:val="231F20"/>
          <w:spacing w:val="59"/>
          <w:w w:val="105"/>
        </w:rPr>
        <w:t> </w:t>
      </w:r>
      <w:r>
        <w:rPr>
          <w:color w:val="231F20"/>
          <w:spacing w:val="-5"/>
          <w:w w:val="105"/>
        </w:rPr>
        <w:t>the</w:t>
      </w:r>
    </w:p>
    <w:p>
      <w:pPr>
        <w:pStyle w:val="BodyText"/>
        <w:ind w:left="5989" w:right="118"/>
        <w:jc w:val="both"/>
      </w:pPr>
      <w:r>
        <w:rPr>
          <w:color w:val="231F20"/>
          <w:w w:val="105"/>
        </w:rPr>
        <w:t>drawing.</w:t>
      </w:r>
      <w:r>
        <w:rPr>
          <w:color w:val="231F20"/>
          <w:spacing w:val="40"/>
          <w:w w:val="105"/>
        </w:rPr>
        <w:t> </w:t>
      </w:r>
      <w:r>
        <w:rPr>
          <w:color w:val="231F20"/>
          <w:w w:val="105"/>
        </w:rPr>
        <w:t>Instead</w:t>
      </w:r>
      <w:r>
        <w:rPr>
          <w:color w:val="231F20"/>
          <w:spacing w:val="40"/>
          <w:w w:val="105"/>
        </w:rPr>
        <w:t> </w:t>
      </w:r>
      <w:r>
        <w:rPr>
          <w:color w:val="231F20"/>
          <w:w w:val="105"/>
        </w:rPr>
        <w:t>a</w:t>
      </w:r>
      <w:r>
        <w:rPr>
          <w:color w:val="231F20"/>
          <w:spacing w:val="40"/>
          <w:w w:val="105"/>
        </w:rPr>
        <w:t> </w:t>
      </w:r>
      <w:r>
        <w:rPr>
          <w:color w:val="231F20"/>
          <w:w w:val="105"/>
        </w:rPr>
        <w:t>limited</w:t>
      </w:r>
      <w:r>
        <w:rPr>
          <w:color w:val="231F20"/>
          <w:spacing w:val="40"/>
          <w:w w:val="105"/>
        </w:rPr>
        <w:t> </w:t>
      </w:r>
      <w:r>
        <w:rPr>
          <w:color w:val="231F20"/>
          <w:w w:val="105"/>
        </w:rPr>
        <w:t>variation</w:t>
      </w:r>
      <w:r>
        <w:rPr>
          <w:color w:val="231F20"/>
          <w:spacing w:val="40"/>
          <w:w w:val="105"/>
        </w:rPr>
        <w:t> </w:t>
      </w:r>
      <w:r>
        <w:rPr>
          <w:color w:val="231F20"/>
          <w:w w:val="105"/>
        </w:rPr>
        <w:t>is</w:t>
      </w:r>
      <w:r>
        <w:rPr>
          <w:color w:val="231F20"/>
          <w:spacing w:val="40"/>
          <w:w w:val="105"/>
        </w:rPr>
        <w:t> </w:t>
      </w:r>
      <w:r>
        <w:rPr>
          <w:color w:val="231F20"/>
          <w:w w:val="105"/>
        </w:rPr>
        <w:t>allowed</w:t>
      </w:r>
      <w:r>
        <w:rPr>
          <w:color w:val="231F20"/>
          <w:spacing w:val="40"/>
          <w:w w:val="105"/>
        </w:rPr>
        <w:t> </w:t>
      </w:r>
      <w:r>
        <w:rPr>
          <w:color w:val="231F20"/>
          <w:w w:val="105"/>
        </w:rPr>
        <w:t>from the dimension, and that allowable variation is called</w:t>
      </w:r>
      <w:r>
        <w:rPr>
          <w:color w:val="231F20"/>
          <w:spacing w:val="40"/>
          <w:w w:val="105"/>
        </w:rPr>
        <w:t> </w:t>
      </w:r>
      <w:r>
        <w:rPr>
          <w:color w:val="231F20"/>
          <w:w w:val="105"/>
        </w:rPr>
        <w:t>a </w:t>
      </w:r>
      <w:r>
        <w:rPr>
          <w:b/>
          <w:i/>
          <w:color w:val="231F20"/>
          <w:spacing w:val="-2"/>
          <w:w w:val="105"/>
        </w:rPr>
        <w:t>tolerance</w:t>
      </w:r>
      <w:r>
        <w:rPr>
          <w:color w:val="231F20"/>
          <w:spacing w:val="-2"/>
          <w:w w:val="105"/>
        </w:rPr>
        <w:t>.</w:t>
      </w:r>
    </w:p>
    <w:p>
      <w:pPr>
        <w:pStyle w:val="BodyText"/>
        <w:spacing w:before="1"/>
        <w:ind w:left="5989" w:right="102" w:firstLine="240"/>
        <w:jc w:val="both"/>
      </w:pPr>
      <w:r>
        <w:rPr>
          <w:color w:val="231F20"/>
          <w:w w:val="105"/>
        </w:rPr>
        <w:t>The surfaces</w:t>
      </w:r>
      <w:r>
        <w:rPr>
          <w:color w:val="231F20"/>
          <w:w w:val="105"/>
        </w:rPr>
        <w:t> of</w:t>
      </w:r>
      <w:r>
        <w:rPr>
          <w:color w:val="231F20"/>
          <w:w w:val="105"/>
        </w:rPr>
        <w:t> a component</w:t>
      </w:r>
      <w:r>
        <w:rPr>
          <w:color w:val="231F20"/>
          <w:w w:val="105"/>
        </w:rPr>
        <w:t> are also important.</w:t>
      </w:r>
      <w:r>
        <w:rPr>
          <w:color w:val="231F20"/>
          <w:spacing w:val="80"/>
          <w:w w:val="105"/>
        </w:rPr>
        <w:t> </w:t>
      </w:r>
      <w:r>
        <w:rPr>
          <w:color w:val="231F20"/>
          <w:w w:val="105"/>
        </w:rPr>
        <w:t>They</w:t>
      </w:r>
      <w:r>
        <w:rPr>
          <w:color w:val="231F20"/>
          <w:w w:val="105"/>
        </w:rPr>
        <w:t> affect</w:t>
      </w:r>
      <w:r>
        <w:rPr>
          <w:color w:val="231F20"/>
          <w:w w:val="105"/>
        </w:rPr>
        <w:t> product</w:t>
      </w:r>
      <w:r>
        <w:rPr>
          <w:color w:val="231F20"/>
          <w:w w:val="105"/>
        </w:rPr>
        <w:t> performance, assembly</w:t>
      </w:r>
      <w:r>
        <w:rPr>
          <w:color w:val="231F20"/>
          <w:w w:val="105"/>
        </w:rPr>
        <w:t> fit, and aesthetic appeal that a potential customer might have</w:t>
      </w:r>
      <w:r>
        <w:rPr>
          <w:color w:val="231F20"/>
          <w:spacing w:val="80"/>
          <w:w w:val="105"/>
        </w:rPr>
        <w:t> </w:t>
      </w:r>
      <w:r>
        <w:rPr>
          <w:color w:val="231F20"/>
          <w:w w:val="105"/>
        </w:rPr>
        <w:t>for</w:t>
      </w:r>
      <w:r>
        <w:rPr>
          <w:color w:val="231F20"/>
          <w:spacing w:val="30"/>
          <w:w w:val="105"/>
        </w:rPr>
        <w:t> </w:t>
      </w:r>
      <w:r>
        <w:rPr>
          <w:color w:val="231F20"/>
          <w:w w:val="105"/>
        </w:rPr>
        <w:t>the</w:t>
      </w:r>
      <w:r>
        <w:rPr>
          <w:color w:val="231F20"/>
          <w:spacing w:val="31"/>
          <w:w w:val="105"/>
        </w:rPr>
        <w:t> </w:t>
      </w:r>
      <w:r>
        <w:rPr>
          <w:color w:val="231F20"/>
          <w:w w:val="105"/>
        </w:rPr>
        <w:t>product. A</w:t>
      </w:r>
      <w:r>
        <w:rPr>
          <w:color w:val="231F20"/>
          <w:spacing w:val="32"/>
          <w:w w:val="105"/>
        </w:rPr>
        <w:t> </w:t>
      </w:r>
      <w:r>
        <w:rPr>
          <w:b/>
          <w:i/>
          <w:color w:val="231F20"/>
          <w:w w:val="105"/>
        </w:rPr>
        <w:t>surface</w:t>
      </w:r>
      <w:r>
        <w:rPr>
          <w:b/>
          <w:i/>
          <w:color w:val="231F20"/>
          <w:spacing w:val="31"/>
          <w:w w:val="105"/>
        </w:rPr>
        <w:t> </w:t>
      </w:r>
      <w:r>
        <w:rPr>
          <w:color w:val="231F20"/>
          <w:w w:val="105"/>
        </w:rPr>
        <w:t>is</w:t>
      </w:r>
      <w:r>
        <w:rPr>
          <w:color w:val="231F20"/>
          <w:spacing w:val="30"/>
          <w:w w:val="105"/>
        </w:rPr>
        <w:t> </w:t>
      </w:r>
      <w:r>
        <w:rPr>
          <w:color w:val="231F20"/>
          <w:w w:val="105"/>
        </w:rPr>
        <w:t>the</w:t>
      </w:r>
      <w:r>
        <w:rPr>
          <w:color w:val="231F20"/>
          <w:spacing w:val="30"/>
          <w:w w:val="105"/>
        </w:rPr>
        <w:t> </w:t>
      </w:r>
      <w:r>
        <w:rPr>
          <w:color w:val="231F20"/>
          <w:w w:val="105"/>
        </w:rPr>
        <w:t>exterior</w:t>
      </w:r>
      <w:r>
        <w:rPr>
          <w:color w:val="231F20"/>
          <w:spacing w:val="30"/>
          <w:w w:val="105"/>
        </w:rPr>
        <w:t> </w:t>
      </w:r>
      <w:r>
        <w:rPr>
          <w:color w:val="231F20"/>
          <w:w w:val="105"/>
        </w:rPr>
        <w:t>boundary</w:t>
      </w:r>
      <w:r>
        <w:rPr>
          <w:color w:val="231F20"/>
          <w:spacing w:val="31"/>
          <w:w w:val="105"/>
        </w:rPr>
        <w:t> </w:t>
      </w:r>
      <w:r>
        <w:rPr>
          <w:color w:val="231F20"/>
          <w:w w:val="105"/>
        </w:rPr>
        <w:t>of an object with its surroundings, which may be another object, a fluid, or space, or combinations of these. The surface</w:t>
      </w:r>
      <w:r>
        <w:rPr>
          <w:color w:val="231F20"/>
          <w:w w:val="105"/>
        </w:rPr>
        <w:t> encloses</w:t>
      </w:r>
      <w:r>
        <w:rPr>
          <w:color w:val="231F20"/>
          <w:w w:val="105"/>
        </w:rPr>
        <w:t> the</w:t>
      </w:r>
      <w:r>
        <w:rPr>
          <w:color w:val="231F20"/>
          <w:w w:val="105"/>
        </w:rPr>
        <w:t> object’s</w:t>
      </w:r>
      <w:r>
        <w:rPr>
          <w:color w:val="231F20"/>
          <w:w w:val="105"/>
        </w:rPr>
        <w:t> bulk</w:t>
      </w:r>
      <w:r>
        <w:rPr>
          <w:color w:val="231F20"/>
          <w:w w:val="105"/>
        </w:rPr>
        <w:t> mechanical</w:t>
      </w:r>
      <w:r>
        <w:rPr>
          <w:color w:val="231F20"/>
          <w:w w:val="105"/>
        </w:rPr>
        <w:t> and physical properties.</w:t>
      </w:r>
    </w:p>
    <w:p>
      <w:pPr>
        <w:pStyle w:val="BodyText"/>
        <w:spacing w:before="4"/>
        <w:ind w:left="5989" w:right="116" w:firstLine="240"/>
        <w:jc w:val="both"/>
      </w:pPr>
      <w:r>
        <w:rPr>
          <w:color w:val="231F20"/>
          <w:w w:val="105"/>
        </w:rPr>
        <w:t>This</w:t>
      </w:r>
      <w:r>
        <w:rPr>
          <w:color w:val="231F20"/>
          <w:w w:val="105"/>
        </w:rPr>
        <w:t> chapter</w:t>
      </w:r>
      <w:r>
        <w:rPr>
          <w:color w:val="231F20"/>
          <w:w w:val="105"/>
        </w:rPr>
        <w:t> covers</w:t>
      </w:r>
      <w:r>
        <w:rPr>
          <w:color w:val="231F20"/>
          <w:w w:val="105"/>
        </w:rPr>
        <w:t> dimensions,</w:t>
      </w:r>
      <w:r>
        <w:rPr>
          <w:color w:val="231F20"/>
          <w:w w:val="105"/>
        </w:rPr>
        <w:t> tolerances,</w:t>
      </w:r>
      <w:r>
        <w:rPr>
          <w:color w:val="231F20"/>
          <w:w w:val="105"/>
        </w:rPr>
        <w:t> and surfaces—three</w:t>
      </w:r>
      <w:r>
        <w:rPr>
          <w:color w:val="231F20"/>
          <w:w w:val="105"/>
        </w:rPr>
        <w:t> attributes</w:t>
      </w:r>
      <w:r>
        <w:rPr>
          <w:color w:val="231F20"/>
          <w:w w:val="105"/>
        </w:rPr>
        <w:t> specified</w:t>
      </w:r>
      <w:r>
        <w:rPr>
          <w:color w:val="231F20"/>
          <w:w w:val="105"/>
        </w:rPr>
        <w:t> by</w:t>
      </w:r>
      <w:r>
        <w:rPr>
          <w:color w:val="231F20"/>
          <w:w w:val="105"/>
        </w:rPr>
        <w:t> the</w:t>
      </w:r>
      <w:r>
        <w:rPr>
          <w:color w:val="231F20"/>
          <w:w w:val="105"/>
        </w:rPr>
        <w:t> product designer</w:t>
      </w:r>
      <w:r>
        <w:rPr>
          <w:color w:val="231F20"/>
          <w:w w:val="105"/>
        </w:rPr>
        <w:t> and</w:t>
      </w:r>
      <w:r>
        <w:rPr>
          <w:color w:val="231F20"/>
          <w:w w:val="105"/>
        </w:rPr>
        <w:t> determined</w:t>
      </w:r>
      <w:r>
        <w:rPr>
          <w:color w:val="231F20"/>
          <w:w w:val="105"/>
        </w:rPr>
        <w:t> by</w:t>
      </w:r>
      <w:r>
        <w:rPr>
          <w:color w:val="231F20"/>
          <w:w w:val="105"/>
        </w:rPr>
        <w:t> the</w:t>
      </w:r>
      <w:r>
        <w:rPr>
          <w:color w:val="231F20"/>
          <w:w w:val="105"/>
        </w:rPr>
        <w:t> manufacturing</w:t>
      </w:r>
      <w:r>
        <w:rPr>
          <w:color w:val="231F20"/>
          <w:w w:val="105"/>
        </w:rPr>
        <w:t> proc- esses that make the parts and products. It also consid-</w:t>
      </w:r>
      <w:r>
        <w:rPr>
          <w:color w:val="231F20"/>
          <w:spacing w:val="40"/>
          <w:w w:val="105"/>
        </w:rPr>
        <w:t> </w:t>
      </w:r>
      <w:r>
        <w:rPr>
          <w:color w:val="231F20"/>
          <w:w w:val="105"/>
        </w:rPr>
        <w:t>ers how these attributes are assessed using measuring and gaging devices. Closely related topics are quality control and inspection, covered in Chapter 40.</w:t>
      </w:r>
    </w:p>
    <w:p>
      <w:pPr>
        <w:spacing w:after="0"/>
        <w:jc w:val="both"/>
        <w:sectPr>
          <w:headerReference w:type="default" r:id="rId308"/>
          <w:pgSz w:w="11530" w:h="14410"/>
          <w:pgMar w:header="0" w:footer="0" w:top="660" w:bottom="280" w:left="0" w:right="660"/>
        </w:sectPr>
      </w:pPr>
    </w:p>
    <w:p>
      <w:pPr>
        <w:pStyle w:val="BodyText"/>
        <w:spacing w:before="294"/>
        <w:rPr>
          <w:sz w:val="28"/>
        </w:rPr>
      </w:pPr>
    </w:p>
    <w:p>
      <w:pPr>
        <w:pStyle w:val="Heading4"/>
        <w:ind w:left="2906"/>
        <w:jc w:val="both"/>
      </w:pPr>
      <w:r>
        <w:rPr/>
        <mc:AlternateContent>
          <mc:Choice Requires="wps">
            <w:drawing>
              <wp:anchor distT="0" distB="0" distL="0" distR="0" allowOverlap="1" layoutInCell="1" locked="0" behindDoc="0" simplePos="0" relativeHeight="15835648">
                <wp:simplePos x="0" y="0"/>
                <wp:positionH relativeFrom="page">
                  <wp:posOffset>-11</wp:posOffset>
                </wp:positionH>
                <wp:positionV relativeFrom="paragraph">
                  <wp:posOffset>-133356</wp:posOffset>
                </wp:positionV>
                <wp:extent cx="911860" cy="342900"/>
                <wp:effectExtent l="0" t="0" r="0" b="0"/>
                <wp:wrapNone/>
                <wp:docPr id="1305" name="Group 1305"/>
                <wp:cNvGraphicFramePr>
                  <a:graphicFrameLocks/>
                </wp:cNvGraphicFramePr>
                <a:graphic>
                  <a:graphicData uri="http://schemas.microsoft.com/office/word/2010/wordprocessingGroup">
                    <wpg:wgp>
                      <wpg:cNvPr id="1305" name="Group 1305"/>
                      <wpg:cNvGrpSpPr/>
                      <wpg:grpSpPr>
                        <a:xfrm>
                          <a:off x="0" y="0"/>
                          <a:ext cx="911860" cy="342900"/>
                          <a:chExt cx="911860" cy="342900"/>
                        </a:xfrm>
                      </wpg:grpSpPr>
                      <wps:wsp>
                        <wps:cNvPr id="1306" name="Graphic 1306"/>
                        <wps:cNvSpPr/>
                        <wps:spPr>
                          <a:xfrm>
                            <a:off x="0" y="0"/>
                            <a:ext cx="911860" cy="342900"/>
                          </a:xfrm>
                          <a:custGeom>
                            <a:avLst/>
                            <a:gdLst/>
                            <a:ahLst/>
                            <a:cxnLst/>
                            <a:rect l="l" t="t" r="r" b="b"/>
                            <a:pathLst>
                              <a:path w="911860" h="342900">
                                <a:moveTo>
                                  <a:pt x="759553" y="0"/>
                                </a:moveTo>
                                <a:lnTo>
                                  <a:pt x="0" y="0"/>
                                </a:lnTo>
                                <a:lnTo>
                                  <a:pt x="0" y="342900"/>
                                </a:lnTo>
                                <a:lnTo>
                                  <a:pt x="759553" y="342900"/>
                                </a:lnTo>
                                <a:lnTo>
                                  <a:pt x="783349" y="340525"/>
                                </a:lnTo>
                                <a:lnTo>
                                  <a:pt x="835700" y="323850"/>
                                </a:lnTo>
                                <a:lnTo>
                                  <a:pt x="888051" y="278611"/>
                                </a:lnTo>
                                <a:lnTo>
                                  <a:pt x="911847" y="190500"/>
                                </a:lnTo>
                                <a:lnTo>
                                  <a:pt x="911847" y="152400"/>
                                </a:lnTo>
                                <a:lnTo>
                                  <a:pt x="909461" y="128586"/>
                                </a:lnTo>
                                <a:lnTo>
                                  <a:pt x="892811" y="76200"/>
                                </a:lnTo>
                                <a:lnTo>
                                  <a:pt x="847592" y="23812"/>
                                </a:lnTo>
                                <a:lnTo>
                                  <a:pt x="759553" y="0"/>
                                </a:lnTo>
                                <a:close/>
                              </a:path>
                            </a:pathLst>
                          </a:custGeom>
                          <a:solidFill>
                            <a:srgbClr val="BC8D0A"/>
                          </a:solidFill>
                        </wps:spPr>
                        <wps:bodyPr wrap="square" lIns="0" tIns="0" rIns="0" bIns="0" rtlCol="0">
                          <a:prstTxWarp prst="textNoShape">
                            <a:avLst/>
                          </a:prstTxWarp>
                          <a:noAutofit/>
                        </wps:bodyPr>
                      </wps:wsp>
                      <wps:wsp>
                        <wps:cNvPr id="1307" name="Textbox 1307"/>
                        <wps:cNvSpPr txBox="1"/>
                        <wps:spPr>
                          <a:xfrm>
                            <a:off x="0" y="0"/>
                            <a:ext cx="911860" cy="342900"/>
                          </a:xfrm>
                          <a:prstGeom prst="rect">
                            <a:avLst/>
                          </a:prstGeom>
                        </wps:spPr>
                        <wps:txbx>
                          <w:txbxContent>
                            <w:p>
                              <w:pPr>
                                <w:spacing w:before="57"/>
                                <w:ind w:left="782" w:right="0" w:firstLine="0"/>
                                <w:jc w:val="left"/>
                                <w:rPr>
                                  <w:rFonts w:ascii="Arial"/>
                                  <w:b/>
                                  <w:sz w:val="36"/>
                                </w:rPr>
                              </w:pPr>
                              <w:r>
                                <w:rPr>
                                  <w:rFonts w:ascii="Arial"/>
                                  <w:b/>
                                  <w:color w:val="FFFFFF"/>
                                  <w:spacing w:val="-5"/>
                                  <w:sz w:val="36"/>
                                </w:rPr>
                                <w:t>5.</w:t>
                              </w:r>
                            </w:p>
                          </w:txbxContent>
                        </wps:txbx>
                        <wps:bodyPr wrap="square" lIns="0" tIns="0" rIns="0" bIns="0" rtlCol="0">
                          <a:noAutofit/>
                        </wps:bodyPr>
                      </wps:wsp>
                    </wpg:wgp>
                  </a:graphicData>
                </a:graphic>
              </wp:anchor>
            </w:drawing>
          </mc:Choice>
          <mc:Fallback>
            <w:pict>
              <v:group style="position:absolute;margin-left:-.000945pt;margin-top:-10.500533pt;width:71.8pt;height:27pt;mso-position-horizontal-relative:page;mso-position-vertical-relative:paragraph;z-index:15835648" id="docshapegroup1143" coordorigin="0,-210" coordsize="1436,540">
                <v:shape style="position:absolute;left:-1;top:-211;width:1436;height:540" id="docshape1144" coordorigin="0,-210" coordsize="1436,540" path="m1196,-210l0,-210,0,330,1196,330,1234,326,1316,300,1398,229,1436,90,1436,30,1432,-8,1406,-90,1335,-173,1196,-210xe" filled="true" fillcolor="#bc8d0a" stroked="false">
                  <v:path arrowok="t"/>
                  <v:fill type="solid"/>
                </v:shape>
                <v:shape style="position:absolute;left:-1;top:-211;width:1436;height:540" type="#_x0000_t202" id="docshape1145" filled="false" stroked="false">
                  <v:textbox inset="0,0,0,0">
                    <w:txbxContent>
                      <w:p>
                        <w:pPr>
                          <w:spacing w:before="57"/>
                          <w:ind w:left="782" w:right="0" w:firstLine="0"/>
                          <w:jc w:val="left"/>
                          <w:rPr>
                            <w:rFonts w:ascii="Arial"/>
                            <w:b/>
                            <w:sz w:val="36"/>
                          </w:rPr>
                        </w:pPr>
                        <w:r>
                          <w:rPr>
                            <w:rFonts w:ascii="Arial"/>
                            <w:b/>
                            <w:color w:val="FFFFFF"/>
                            <w:spacing w:val="-5"/>
                            <w:sz w:val="36"/>
                          </w:rPr>
                          <w:t>5.</w:t>
                        </w:r>
                      </w:p>
                    </w:txbxContent>
                  </v:textbox>
                  <w10:wrap type="none"/>
                </v:shape>
                <w10:wrap type="none"/>
              </v:group>
            </w:pict>
          </mc:Fallback>
        </mc:AlternateContent>
      </w:r>
      <w:r>
        <w:rPr>
          <w:color w:val="231F20"/>
        </w:rPr>
        <w:t>Dimensions,</w:t>
      </w:r>
      <w:r>
        <w:rPr>
          <w:color w:val="231F20"/>
          <w:spacing w:val="57"/>
        </w:rPr>
        <w:t> </w:t>
      </w:r>
      <w:r>
        <w:rPr>
          <w:color w:val="231F20"/>
        </w:rPr>
        <w:t>Tolerances,</w:t>
      </w:r>
      <w:r>
        <w:rPr>
          <w:color w:val="231F20"/>
          <w:spacing w:val="59"/>
        </w:rPr>
        <w:t> </w:t>
      </w:r>
      <w:r>
        <w:rPr>
          <w:color w:val="231F20"/>
        </w:rPr>
        <w:t>and</w:t>
      </w:r>
      <w:r>
        <w:rPr>
          <w:color w:val="231F20"/>
          <w:spacing w:val="59"/>
        </w:rPr>
        <w:t> </w:t>
      </w:r>
      <w:r>
        <w:rPr>
          <w:color w:val="231F20"/>
        </w:rPr>
        <w:t>Related</w:t>
      </w:r>
      <w:r>
        <w:rPr>
          <w:color w:val="231F20"/>
          <w:spacing w:val="59"/>
        </w:rPr>
        <w:t> </w:t>
      </w:r>
      <w:r>
        <w:rPr>
          <w:color w:val="231F20"/>
          <w:spacing w:val="-2"/>
        </w:rPr>
        <w:t>Attributes</w:t>
      </w:r>
    </w:p>
    <w:p>
      <w:pPr>
        <w:pStyle w:val="BodyText"/>
        <w:spacing w:line="242" w:lineRule="auto" w:before="103"/>
        <w:ind w:left="2940" w:right="713"/>
        <w:jc w:val="both"/>
      </w:pPr>
      <w:r>
        <w:rPr>
          <w:color w:val="231F20"/>
        </w:rPr>
        <w:t>The</w:t>
      </w:r>
      <w:r>
        <w:rPr>
          <w:color w:val="231F20"/>
          <w:spacing w:val="33"/>
        </w:rPr>
        <w:t> </w:t>
      </w:r>
      <w:r>
        <w:rPr>
          <w:color w:val="231F20"/>
        </w:rPr>
        <w:t>basic</w:t>
      </w:r>
      <w:r>
        <w:rPr>
          <w:color w:val="231F20"/>
          <w:spacing w:val="33"/>
        </w:rPr>
        <w:t> </w:t>
      </w:r>
      <w:r>
        <w:rPr>
          <w:color w:val="231F20"/>
        </w:rPr>
        <w:t>parameters</w:t>
      </w:r>
      <w:r>
        <w:rPr>
          <w:color w:val="231F20"/>
          <w:spacing w:val="34"/>
        </w:rPr>
        <w:t> </w:t>
      </w:r>
      <w:r>
        <w:rPr>
          <w:color w:val="231F20"/>
        </w:rPr>
        <w:t>used</w:t>
      </w:r>
      <w:r>
        <w:rPr>
          <w:color w:val="231F20"/>
          <w:spacing w:val="33"/>
        </w:rPr>
        <w:t> </w:t>
      </w:r>
      <w:r>
        <w:rPr>
          <w:color w:val="231F20"/>
        </w:rPr>
        <w:t>by</w:t>
      </w:r>
      <w:r>
        <w:rPr>
          <w:color w:val="231F20"/>
          <w:spacing w:val="33"/>
        </w:rPr>
        <w:t> </w:t>
      </w:r>
      <w:r>
        <w:rPr>
          <w:color w:val="231F20"/>
        </w:rPr>
        <w:t>design</w:t>
      </w:r>
      <w:r>
        <w:rPr>
          <w:color w:val="231F20"/>
          <w:spacing w:val="33"/>
        </w:rPr>
        <w:t> </w:t>
      </w:r>
      <w:r>
        <w:rPr>
          <w:color w:val="231F20"/>
        </w:rPr>
        <w:t>engineers</w:t>
      </w:r>
      <w:r>
        <w:rPr>
          <w:color w:val="231F20"/>
          <w:spacing w:val="33"/>
        </w:rPr>
        <w:t> </w:t>
      </w:r>
      <w:r>
        <w:rPr>
          <w:color w:val="231F20"/>
        </w:rPr>
        <w:t>to</w:t>
      </w:r>
      <w:r>
        <w:rPr>
          <w:color w:val="231F20"/>
          <w:spacing w:val="33"/>
        </w:rPr>
        <w:t> </w:t>
      </w:r>
      <w:r>
        <w:rPr>
          <w:color w:val="231F20"/>
        </w:rPr>
        <w:t>specify</w:t>
      </w:r>
      <w:r>
        <w:rPr>
          <w:color w:val="231F20"/>
          <w:spacing w:val="33"/>
        </w:rPr>
        <w:t> </w:t>
      </w:r>
      <w:r>
        <w:rPr>
          <w:color w:val="231F20"/>
        </w:rPr>
        <w:t>sizes</w:t>
      </w:r>
      <w:r>
        <w:rPr>
          <w:color w:val="231F20"/>
          <w:spacing w:val="33"/>
        </w:rPr>
        <w:t> </w:t>
      </w:r>
      <w:r>
        <w:rPr>
          <w:color w:val="231F20"/>
        </w:rPr>
        <w:t>of</w:t>
      </w:r>
      <w:r>
        <w:rPr>
          <w:color w:val="231F20"/>
          <w:spacing w:val="33"/>
        </w:rPr>
        <w:t> </w:t>
      </w:r>
      <w:r>
        <w:rPr>
          <w:color w:val="231F20"/>
        </w:rPr>
        <w:t>geometric</w:t>
      </w:r>
      <w:r>
        <w:rPr>
          <w:color w:val="231F20"/>
          <w:spacing w:val="33"/>
        </w:rPr>
        <w:t> </w:t>
      </w:r>
      <w:r>
        <w:rPr>
          <w:color w:val="231F20"/>
        </w:rPr>
        <w:t>features on a part drawing are defined in this section. The parameters include dimensions and tolerances,</w:t>
      </w:r>
      <w:r>
        <w:rPr>
          <w:color w:val="231F20"/>
          <w:spacing w:val="40"/>
        </w:rPr>
        <w:t> </w:t>
      </w:r>
      <w:r>
        <w:rPr>
          <w:color w:val="231F20"/>
        </w:rPr>
        <w:t>flatness,</w:t>
      </w:r>
      <w:r>
        <w:rPr>
          <w:color w:val="231F20"/>
          <w:spacing w:val="40"/>
        </w:rPr>
        <w:t> </w:t>
      </w:r>
      <w:r>
        <w:rPr>
          <w:color w:val="231F20"/>
        </w:rPr>
        <w:t>roundness,</w:t>
      </w:r>
      <w:r>
        <w:rPr>
          <w:color w:val="231F20"/>
          <w:spacing w:val="40"/>
        </w:rPr>
        <w:t> </w:t>
      </w:r>
      <w:r>
        <w:rPr>
          <w:color w:val="231F20"/>
        </w:rPr>
        <w:t>and</w:t>
      </w:r>
      <w:r>
        <w:rPr>
          <w:color w:val="231F20"/>
          <w:spacing w:val="54"/>
        </w:rPr>
        <w:t> </w:t>
      </w:r>
      <w:r>
        <w:rPr>
          <w:color w:val="231F20"/>
        </w:rPr>
        <w:t>angularity.</w:t>
      </w:r>
    </w:p>
    <w:p>
      <w:pPr>
        <w:pStyle w:val="BodyText"/>
      </w:pPr>
    </w:p>
    <w:p>
      <w:pPr>
        <w:pStyle w:val="BodyText"/>
        <w:spacing w:before="72"/>
      </w:pPr>
    </w:p>
    <w:p>
      <w:pPr>
        <w:pStyle w:val="Heading7"/>
        <w:numPr>
          <w:ilvl w:val="2"/>
          <w:numId w:val="16"/>
        </w:numPr>
        <w:tabs>
          <w:tab w:pos="1615" w:val="left" w:leader="none"/>
          <w:tab w:pos="10142" w:val="left" w:leader="none"/>
        </w:tabs>
        <w:spacing w:line="240" w:lineRule="auto" w:before="0" w:after="0"/>
        <w:ind w:left="1615" w:right="0" w:hanging="836"/>
        <w:jc w:val="left"/>
        <w:rPr>
          <w:u w:val="none"/>
        </w:rPr>
      </w:pPr>
      <w:r>
        <w:rPr>
          <w:color w:val="BC8D0A"/>
          <w:spacing w:val="-6"/>
          <w:u w:val="single" w:color="939598"/>
        </w:rPr>
        <w:t>DIMENSIONS</w:t>
      </w:r>
      <w:r>
        <w:rPr>
          <w:color w:val="BC8D0A"/>
          <w:spacing w:val="-12"/>
          <w:u w:val="single" w:color="939598"/>
        </w:rPr>
        <w:t> </w:t>
      </w:r>
      <w:r>
        <w:rPr>
          <w:color w:val="BC8D0A"/>
          <w:spacing w:val="-6"/>
          <w:u w:val="single" w:color="939598"/>
        </w:rPr>
        <w:t>AND</w:t>
      </w:r>
      <w:r>
        <w:rPr>
          <w:color w:val="BC8D0A"/>
          <w:spacing w:val="-12"/>
          <w:u w:val="single" w:color="939598"/>
        </w:rPr>
        <w:t> </w:t>
      </w:r>
      <w:r>
        <w:rPr>
          <w:color w:val="BC8D0A"/>
          <w:spacing w:val="-6"/>
          <w:u w:val="single" w:color="939598"/>
        </w:rPr>
        <w:t>TOLERANCES</w:t>
      </w:r>
      <w:r>
        <w:rPr>
          <w:color w:val="BC8D0A"/>
          <w:u w:val="single" w:color="939598"/>
        </w:rPr>
        <w:tab/>
      </w:r>
    </w:p>
    <w:p>
      <w:pPr>
        <w:pStyle w:val="BodyText"/>
        <w:spacing w:line="242" w:lineRule="auto" w:before="89"/>
        <w:ind w:left="2940" w:right="705"/>
        <w:jc w:val="right"/>
      </w:pPr>
      <w:r>
        <w:rPr>
          <w:color w:val="231F20"/>
          <w:w w:val="105"/>
        </w:rPr>
        <w:t>ANSI [3] defines a </w:t>
      </w:r>
      <w:r>
        <w:rPr>
          <w:b/>
          <w:i/>
          <w:color w:val="231F20"/>
          <w:w w:val="105"/>
        </w:rPr>
        <w:t>dimension </w:t>
      </w:r>
      <w:r>
        <w:rPr>
          <w:color w:val="231F20"/>
          <w:w w:val="105"/>
        </w:rPr>
        <w:t>as “a numerical value expressed in appropriate units</w:t>
      </w:r>
      <w:r>
        <w:rPr>
          <w:color w:val="231F20"/>
          <w:spacing w:val="80"/>
          <w:w w:val="105"/>
        </w:rPr>
        <w:t> </w:t>
      </w:r>
      <w:r>
        <w:rPr>
          <w:color w:val="231F20"/>
          <w:w w:val="105"/>
        </w:rPr>
        <w:t>of</w:t>
      </w:r>
      <w:r>
        <w:rPr>
          <w:color w:val="231F20"/>
          <w:spacing w:val="34"/>
          <w:w w:val="105"/>
        </w:rPr>
        <w:t> </w:t>
      </w:r>
      <w:r>
        <w:rPr>
          <w:color w:val="231F20"/>
          <w:w w:val="105"/>
        </w:rPr>
        <w:t>measure</w:t>
      </w:r>
      <w:r>
        <w:rPr>
          <w:color w:val="231F20"/>
          <w:spacing w:val="36"/>
          <w:w w:val="105"/>
        </w:rPr>
        <w:t> </w:t>
      </w:r>
      <w:r>
        <w:rPr>
          <w:color w:val="231F20"/>
          <w:w w:val="105"/>
        </w:rPr>
        <w:t>and</w:t>
      </w:r>
      <w:r>
        <w:rPr>
          <w:color w:val="231F20"/>
          <w:spacing w:val="36"/>
          <w:w w:val="105"/>
        </w:rPr>
        <w:t> </w:t>
      </w:r>
      <w:r>
        <w:rPr>
          <w:color w:val="231F20"/>
          <w:w w:val="105"/>
        </w:rPr>
        <w:t>indicated</w:t>
      </w:r>
      <w:r>
        <w:rPr>
          <w:color w:val="231F20"/>
          <w:spacing w:val="36"/>
          <w:w w:val="105"/>
        </w:rPr>
        <w:t> </w:t>
      </w:r>
      <w:r>
        <w:rPr>
          <w:color w:val="231F20"/>
          <w:w w:val="105"/>
        </w:rPr>
        <w:t>on</w:t>
      </w:r>
      <w:r>
        <w:rPr>
          <w:color w:val="231F20"/>
          <w:spacing w:val="36"/>
          <w:w w:val="105"/>
        </w:rPr>
        <w:t> </w:t>
      </w:r>
      <w:r>
        <w:rPr>
          <w:color w:val="231F20"/>
          <w:w w:val="105"/>
        </w:rPr>
        <w:t>a</w:t>
      </w:r>
      <w:r>
        <w:rPr>
          <w:color w:val="231F20"/>
          <w:spacing w:val="36"/>
          <w:w w:val="105"/>
        </w:rPr>
        <w:t> </w:t>
      </w:r>
      <w:r>
        <w:rPr>
          <w:color w:val="231F20"/>
          <w:w w:val="105"/>
        </w:rPr>
        <w:t>drawing</w:t>
      </w:r>
      <w:r>
        <w:rPr>
          <w:color w:val="231F20"/>
          <w:spacing w:val="36"/>
          <w:w w:val="105"/>
        </w:rPr>
        <w:t> </w:t>
      </w:r>
      <w:r>
        <w:rPr>
          <w:color w:val="231F20"/>
          <w:w w:val="105"/>
        </w:rPr>
        <w:t>and</w:t>
      </w:r>
      <w:r>
        <w:rPr>
          <w:color w:val="231F20"/>
          <w:spacing w:val="36"/>
          <w:w w:val="105"/>
        </w:rPr>
        <w:t> </w:t>
      </w:r>
      <w:r>
        <w:rPr>
          <w:color w:val="231F20"/>
          <w:w w:val="105"/>
        </w:rPr>
        <w:t>in</w:t>
      </w:r>
      <w:r>
        <w:rPr>
          <w:color w:val="231F20"/>
          <w:spacing w:val="36"/>
          <w:w w:val="105"/>
        </w:rPr>
        <w:t> </w:t>
      </w:r>
      <w:r>
        <w:rPr>
          <w:color w:val="231F20"/>
          <w:w w:val="105"/>
        </w:rPr>
        <w:t>other</w:t>
      </w:r>
      <w:r>
        <w:rPr>
          <w:color w:val="231F20"/>
          <w:spacing w:val="34"/>
          <w:w w:val="105"/>
        </w:rPr>
        <w:t> </w:t>
      </w:r>
      <w:r>
        <w:rPr>
          <w:color w:val="231F20"/>
          <w:w w:val="105"/>
        </w:rPr>
        <w:t>documents</w:t>
      </w:r>
      <w:r>
        <w:rPr>
          <w:color w:val="231F20"/>
          <w:spacing w:val="36"/>
          <w:w w:val="105"/>
        </w:rPr>
        <w:t> </w:t>
      </w:r>
      <w:r>
        <w:rPr>
          <w:color w:val="231F20"/>
          <w:w w:val="105"/>
        </w:rPr>
        <w:t>along</w:t>
      </w:r>
      <w:r>
        <w:rPr>
          <w:color w:val="231F20"/>
          <w:spacing w:val="36"/>
          <w:w w:val="105"/>
        </w:rPr>
        <w:t> </w:t>
      </w:r>
      <w:r>
        <w:rPr>
          <w:color w:val="231F20"/>
          <w:w w:val="105"/>
        </w:rPr>
        <w:t>with</w:t>
      </w:r>
      <w:r>
        <w:rPr>
          <w:color w:val="231F20"/>
          <w:spacing w:val="36"/>
          <w:w w:val="105"/>
        </w:rPr>
        <w:t> </w:t>
      </w:r>
      <w:r>
        <w:rPr>
          <w:color w:val="231F20"/>
          <w:w w:val="105"/>
        </w:rPr>
        <w:t>lines, symbols, and</w:t>
      </w:r>
      <w:r>
        <w:rPr>
          <w:color w:val="231F20"/>
          <w:spacing w:val="25"/>
          <w:w w:val="105"/>
        </w:rPr>
        <w:t> </w:t>
      </w:r>
      <w:r>
        <w:rPr>
          <w:color w:val="231F20"/>
          <w:w w:val="105"/>
        </w:rPr>
        <w:t>notes</w:t>
      </w:r>
      <w:r>
        <w:rPr>
          <w:color w:val="231F20"/>
          <w:spacing w:val="23"/>
          <w:w w:val="105"/>
        </w:rPr>
        <w:t> </w:t>
      </w:r>
      <w:r>
        <w:rPr>
          <w:color w:val="231F20"/>
          <w:w w:val="105"/>
        </w:rPr>
        <w:t>to</w:t>
      </w:r>
      <w:r>
        <w:rPr>
          <w:color w:val="231F20"/>
          <w:spacing w:val="25"/>
          <w:w w:val="105"/>
        </w:rPr>
        <w:t> </w:t>
      </w:r>
      <w:r>
        <w:rPr>
          <w:color w:val="231F20"/>
          <w:w w:val="105"/>
        </w:rPr>
        <w:t>define</w:t>
      </w:r>
      <w:r>
        <w:rPr>
          <w:color w:val="231F20"/>
          <w:spacing w:val="25"/>
          <w:w w:val="105"/>
        </w:rPr>
        <w:t> </w:t>
      </w:r>
      <w:r>
        <w:rPr>
          <w:color w:val="231F20"/>
          <w:w w:val="105"/>
        </w:rPr>
        <w:t>the</w:t>
      </w:r>
      <w:r>
        <w:rPr>
          <w:color w:val="231F20"/>
          <w:spacing w:val="25"/>
          <w:w w:val="105"/>
        </w:rPr>
        <w:t> </w:t>
      </w:r>
      <w:r>
        <w:rPr>
          <w:color w:val="231F20"/>
          <w:w w:val="105"/>
        </w:rPr>
        <w:t>size</w:t>
      </w:r>
      <w:r>
        <w:rPr>
          <w:color w:val="231F20"/>
          <w:spacing w:val="25"/>
          <w:w w:val="105"/>
        </w:rPr>
        <w:t> </w:t>
      </w:r>
      <w:r>
        <w:rPr>
          <w:color w:val="231F20"/>
          <w:w w:val="105"/>
        </w:rPr>
        <w:t>or</w:t>
      </w:r>
      <w:r>
        <w:rPr>
          <w:color w:val="231F20"/>
          <w:spacing w:val="23"/>
          <w:w w:val="105"/>
        </w:rPr>
        <w:t> </w:t>
      </w:r>
      <w:r>
        <w:rPr>
          <w:color w:val="231F20"/>
          <w:w w:val="105"/>
        </w:rPr>
        <w:t>geometric</w:t>
      </w:r>
      <w:r>
        <w:rPr>
          <w:color w:val="231F20"/>
          <w:spacing w:val="25"/>
          <w:w w:val="105"/>
        </w:rPr>
        <w:t> </w:t>
      </w:r>
      <w:r>
        <w:rPr>
          <w:color w:val="231F20"/>
          <w:w w:val="105"/>
        </w:rPr>
        <w:t>characteristic, or</w:t>
      </w:r>
      <w:r>
        <w:rPr>
          <w:color w:val="231F20"/>
          <w:spacing w:val="23"/>
          <w:w w:val="105"/>
        </w:rPr>
        <w:t> </w:t>
      </w:r>
      <w:r>
        <w:rPr>
          <w:color w:val="231F20"/>
          <w:w w:val="105"/>
        </w:rPr>
        <w:t>both, of</w:t>
      </w:r>
      <w:r>
        <w:rPr>
          <w:color w:val="231F20"/>
          <w:spacing w:val="23"/>
          <w:w w:val="105"/>
        </w:rPr>
        <w:t> </w:t>
      </w:r>
      <w:r>
        <w:rPr>
          <w:color w:val="231F20"/>
          <w:w w:val="105"/>
        </w:rPr>
        <w:t>a</w:t>
      </w:r>
      <w:r>
        <w:rPr>
          <w:color w:val="231F20"/>
          <w:spacing w:val="25"/>
          <w:w w:val="105"/>
        </w:rPr>
        <w:t> </w:t>
      </w:r>
      <w:r>
        <w:rPr>
          <w:color w:val="231F20"/>
          <w:w w:val="105"/>
        </w:rPr>
        <w:t>part or</w:t>
      </w:r>
      <w:r>
        <w:rPr>
          <w:color w:val="231F20"/>
          <w:spacing w:val="31"/>
          <w:w w:val="105"/>
        </w:rPr>
        <w:t> </w:t>
      </w:r>
      <w:r>
        <w:rPr>
          <w:color w:val="231F20"/>
          <w:w w:val="105"/>
        </w:rPr>
        <w:t>part</w:t>
      </w:r>
      <w:r>
        <w:rPr>
          <w:color w:val="231F20"/>
          <w:spacing w:val="30"/>
          <w:w w:val="105"/>
        </w:rPr>
        <w:t> </w:t>
      </w:r>
      <w:r>
        <w:rPr>
          <w:color w:val="231F20"/>
          <w:w w:val="105"/>
        </w:rPr>
        <w:t>feature.”</w:t>
      </w:r>
      <w:r>
        <w:rPr>
          <w:color w:val="231F20"/>
          <w:spacing w:val="31"/>
          <w:w w:val="105"/>
        </w:rPr>
        <w:t> </w:t>
      </w:r>
      <w:r>
        <w:rPr>
          <w:color w:val="231F20"/>
          <w:w w:val="105"/>
        </w:rPr>
        <w:t>Dimensions</w:t>
      </w:r>
      <w:r>
        <w:rPr>
          <w:color w:val="231F20"/>
          <w:spacing w:val="31"/>
          <w:w w:val="105"/>
        </w:rPr>
        <w:t> </w:t>
      </w:r>
      <w:r>
        <w:rPr>
          <w:color w:val="231F20"/>
          <w:w w:val="105"/>
        </w:rPr>
        <w:t>on</w:t>
      </w:r>
      <w:r>
        <w:rPr>
          <w:color w:val="231F20"/>
          <w:spacing w:val="32"/>
          <w:w w:val="105"/>
        </w:rPr>
        <w:t> </w:t>
      </w:r>
      <w:r>
        <w:rPr>
          <w:color w:val="231F20"/>
          <w:w w:val="105"/>
        </w:rPr>
        <w:t>part</w:t>
      </w:r>
      <w:r>
        <w:rPr>
          <w:color w:val="231F20"/>
          <w:spacing w:val="30"/>
          <w:w w:val="105"/>
        </w:rPr>
        <w:t> </w:t>
      </w:r>
      <w:r>
        <w:rPr>
          <w:color w:val="231F20"/>
          <w:w w:val="105"/>
        </w:rPr>
        <w:t>drawings</w:t>
      </w:r>
      <w:r>
        <w:rPr>
          <w:color w:val="231F20"/>
          <w:spacing w:val="31"/>
          <w:w w:val="105"/>
        </w:rPr>
        <w:t> </w:t>
      </w:r>
      <w:r>
        <w:rPr>
          <w:color w:val="231F20"/>
          <w:w w:val="105"/>
        </w:rPr>
        <w:t>represent</w:t>
      </w:r>
      <w:r>
        <w:rPr>
          <w:color w:val="231F20"/>
          <w:spacing w:val="30"/>
          <w:w w:val="105"/>
        </w:rPr>
        <w:t> </w:t>
      </w:r>
      <w:r>
        <w:rPr>
          <w:color w:val="231F20"/>
          <w:w w:val="105"/>
        </w:rPr>
        <w:t>nominal</w:t>
      </w:r>
      <w:r>
        <w:rPr>
          <w:color w:val="231F20"/>
          <w:spacing w:val="30"/>
          <w:w w:val="105"/>
        </w:rPr>
        <w:t> </w:t>
      </w:r>
      <w:r>
        <w:rPr>
          <w:color w:val="231F20"/>
          <w:w w:val="105"/>
        </w:rPr>
        <w:t>or</w:t>
      </w:r>
      <w:r>
        <w:rPr>
          <w:color w:val="231F20"/>
          <w:spacing w:val="31"/>
          <w:w w:val="105"/>
        </w:rPr>
        <w:t> </w:t>
      </w:r>
      <w:r>
        <w:rPr>
          <w:color w:val="231F20"/>
          <w:w w:val="105"/>
        </w:rPr>
        <w:t>basic</w:t>
      </w:r>
      <w:r>
        <w:rPr>
          <w:color w:val="231F20"/>
          <w:spacing w:val="31"/>
          <w:w w:val="105"/>
        </w:rPr>
        <w:t> </w:t>
      </w:r>
      <w:r>
        <w:rPr>
          <w:color w:val="231F20"/>
          <w:w w:val="105"/>
        </w:rPr>
        <w:t>sizes</w:t>
      </w:r>
      <w:r>
        <w:rPr>
          <w:color w:val="231F20"/>
          <w:spacing w:val="24"/>
          <w:w w:val="105"/>
        </w:rPr>
        <w:t> </w:t>
      </w:r>
      <w:r>
        <w:rPr>
          <w:color w:val="231F20"/>
          <w:w w:val="105"/>
        </w:rPr>
        <w:t>of the</w:t>
      </w:r>
      <w:r>
        <w:rPr>
          <w:color w:val="231F20"/>
          <w:spacing w:val="23"/>
          <w:w w:val="105"/>
        </w:rPr>
        <w:t> </w:t>
      </w:r>
      <w:r>
        <w:rPr>
          <w:color w:val="231F20"/>
          <w:w w:val="105"/>
        </w:rPr>
        <w:t>part</w:t>
      </w:r>
      <w:r>
        <w:rPr>
          <w:color w:val="231F20"/>
          <w:spacing w:val="22"/>
          <w:w w:val="105"/>
        </w:rPr>
        <w:t> </w:t>
      </w:r>
      <w:r>
        <w:rPr>
          <w:color w:val="231F20"/>
          <w:w w:val="105"/>
        </w:rPr>
        <w:t>and</w:t>
      </w:r>
      <w:r>
        <w:rPr>
          <w:color w:val="231F20"/>
          <w:spacing w:val="25"/>
          <w:w w:val="105"/>
        </w:rPr>
        <w:t> </w:t>
      </w:r>
      <w:r>
        <w:rPr>
          <w:color w:val="231F20"/>
          <w:w w:val="105"/>
        </w:rPr>
        <w:t>its</w:t>
      </w:r>
      <w:r>
        <w:rPr>
          <w:color w:val="231F20"/>
          <w:spacing w:val="23"/>
          <w:w w:val="105"/>
        </w:rPr>
        <w:t> </w:t>
      </w:r>
      <w:r>
        <w:rPr>
          <w:color w:val="231F20"/>
          <w:w w:val="105"/>
        </w:rPr>
        <w:t>features. These</w:t>
      </w:r>
      <w:r>
        <w:rPr>
          <w:color w:val="231F20"/>
          <w:spacing w:val="23"/>
          <w:w w:val="105"/>
        </w:rPr>
        <w:t> </w:t>
      </w:r>
      <w:r>
        <w:rPr>
          <w:color w:val="231F20"/>
          <w:w w:val="105"/>
        </w:rPr>
        <w:t>are</w:t>
      </w:r>
      <w:r>
        <w:rPr>
          <w:color w:val="231F20"/>
          <w:spacing w:val="23"/>
          <w:w w:val="105"/>
        </w:rPr>
        <w:t> </w:t>
      </w:r>
      <w:r>
        <w:rPr>
          <w:color w:val="231F20"/>
          <w:w w:val="105"/>
        </w:rPr>
        <w:t>the</w:t>
      </w:r>
      <w:r>
        <w:rPr>
          <w:color w:val="231F20"/>
          <w:spacing w:val="23"/>
          <w:w w:val="105"/>
        </w:rPr>
        <w:t> </w:t>
      </w:r>
      <w:r>
        <w:rPr>
          <w:color w:val="231F20"/>
          <w:w w:val="105"/>
        </w:rPr>
        <w:t>values</w:t>
      </w:r>
      <w:r>
        <w:rPr>
          <w:color w:val="231F20"/>
          <w:spacing w:val="23"/>
          <w:w w:val="105"/>
        </w:rPr>
        <w:t> </w:t>
      </w:r>
      <w:r>
        <w:rPr>
          <w:color w:val="231F20"/>
          <w:w w:val="105"/>
        </w:rPr>
        <w:t>that</w:t>
      </w:r>
      <w:r>
        <w:rPr>
          <w:color w:val="231F20"/>
          <w:spacing w:val="22"/>
          <w:w w:val="105"/>
        </w:rPr>
        <w:t> </w:t>
      </w:r>
      <w:r>
        <w:rPr>
          <w:color w:val="231F20"/>
          <w:w w:val="105"/>
        </w:rPr>
        <w:t>the</w:t>
      </w:r>
      <w:r>
        <w:rPr>
          <w:color w:val="231F20"/>
          <w:spacing w:val="23"/>
          <w:w w:val="105"/>
        </w:rPr>
        <w:t> </w:t>
      </w:r>
      <w:r>
        <w:rPr>
          <w:color w:val="231F20"/>
          <w:w w:val="105"/>
        </w:rPr>
        <w:t>designer</w:t>
      </w:r>
      <w:r>
        <w:rPr>
          <w:color w:val="231F20"/>
          <w:spacing w:val="23"/>
          <w:w w:val="105"/>
        </w:rPr>
        <w:t> </w:t>
      </w:r>
      <w:r>
        <w:rPr>
          <w:color w:val="231F20"/>
          <w:w w:val="105"/>
        </w:rPr>
        <w:t>would</w:t>
      </w:r>
      <w:r>
        <w:rPr>
          <w:color w:val="231F20"/>
          <w:spacing w:val="25"/>
          <w:w w:val="105"/>
        </w:rPr>
        <w:t> </w:t>
      </w:r>
      <w:r>
        <w:rPr>
          <w:color w:val="231F20"/>
          <w:w w:val="105"/>
        </w:rPr>
        <w:t>like</w:t>
      </w:r>
      <w:r>
        <w:rPr>
          <w:color w:val="231F20"/>
          <w:spacing w:val="23"/>
          <w:w w:val="105"/>
        </w:rPr>
        <w:t> </w:t>
      </w:r>
      <w:r>
        <w:rPr>
          <w:color w:val="231F20"/>
          <w:w w:val="105"/>
        </w:rPr>
        <w:t>the</w:t>
      </w:r>
      <w:r>
        <w:rPr>
          <w:color w:val="231F20"/>
          <w:spacing w:val="23"/>
          <w:w w:val="105"/>
        </w:rPr>
        <w:t> </w:t>
      </w:r>
      <w:r>
        <w:rPr>
          <w:color w:val="231F20"/>
          <w:w w:val="105"/>
        </w:rPr>
        <w:t>part size to be, if the part could be made to an exact size with no errors or variations in</w:t>
      </w:r>
      <w:r>
        <w:rPr>
          <w:color w:val="231F20"/>
          <w:spacing w:val="80"/>
          <w:w w:val="105"/>
        </w:rPr>
        <w:t> </w:t>
      </w:r>
      <w:r>
        <w:rPr>
          <w:color w:val="231F20"/>
          <w:w w:val="105"/>
        </w:rPr>
        <w:t>the</w:t>
      </w:r>
      <w:r>
        <w:rPr>
          <w:color w:val="231F20"/>
          <w:spacing w:val="77"/>
          <w:w w:val="105"/>
        </w:rPr>
        <w:t> </w:t>
      </w:r>
      <w:r>
        <w:rPr>
          <w:color w:val="231F20"/>
          <w:w w:val="105"/>
        </w:rPr>
        <w:t>fabrication</w:t>
      </w:r>
      <w:r>
        <w:rPr>
          <w:color w:val="231F20"/>
          <w:spacing w:val="77"/>
          <w:w w:val="105"/>
        </w:rPr>
        <w:t> </w:t>
      </w:r>
      <w:r>
        <w:rPr>
          <w:color w:val="231F20"/>
          <w:w w:val="105"/>
        </w:rPr>
        <w:t>process.</w:t>
      </w:r>
      <w:r>
        <w:rPr>
          <w:color w:val="231F20"/>
          <w:spacing w:val="76"/>
          <w:w w:val="105"/>
        </w:rPr>
        <w:t> </w:t>
      </w:r>
      <w:r>
        <w:rPr>
          <w:color w:val="231F20"/>
          <w:w w:val="105"/>
        </w:rPr>
        <w:t>However,</w:t>
      </w:r>
      <w:r>
        <w:rPr>
          <w:color w:val="231F20"/>
          <w:spacing w:val="76"/>
          <w:w w:val="105"/>
        </w:rPr>
        <w:t> </w:t>
      </w:r>
      <w:r>
        <w:rPr>
          <w:color w:val="231F20"/>
          <w:w w:val="105"/>
        </w:rPr>
        <w:t>there</w:t>
      </w:r>
      <w:r>
        <w:rPr>
          <w:color w:val="231F20"/>
          <w:spacing w:val="77"/>
          <w:w w:val="105"/>
        </w:rPr>
        <w:t> </w:t>
      </w:r>
      <w:r>
        <w:rPr>
          <w:color w:val="231F20"/>
          <w:w w:val="105"/>
        </w:rPr>
        <w:t>are</w:t>
      </w:r>
      <w:r>
        <w:rPr>
          <w:color w:val="231F20"/>
          <w:spacing w:val="77"/>
          <w:w w:val="105"/>
        </w:rPr>
        <w:t> </w:t>
      </w:r>
      <w:r>
        <w:rPr>
          <w:color w:val="231F20"/>
          <w:w w:val="105"/>
        </w:rPr>
        <w:t>variations</w:t>
      </w:r>
      <w:r>
        <w:rPr>
          <w:color w:val="231F20"/>
          <w:spacing w:val="77"/>
          <w:w w:val="105"/>
        </w:rPr>
        <w:t> </w:t>
      </w:r>
      <w:r>
        <w:rPr>
          <w:color w:val="231F20"/>
          <w:w w:val="105"/>
        </w:rPr>
        <w:t>in</w:t>
      </w:r>
      <w:r>
        <w:rPr>
          <w:color w:val="231F20"/>
          <w:spacing w:val="77"/>
          <w:w w:val="105"/>
        </w:rPr>
        <w:t> </w:t>
      </w:r>
      <w:r>
        <w:rPr>
          <w:color w:val="231F20"/>
          <w:w w:val="105"/>
        </w:rPr>
        <w:t>the</w:t>
      </w:r>
      <w:r>
        <w:rPr>
          <w:color w:val="231F20"/>
          <w:spacing w:val="77"/>
          <w:w w:val="105"/>
        </w:rPr>
        <w:t> </w:t>
      </w:r>
      <w:r>
        <w:rPr>
          <w:color w:val="231F20"/>
          <w:w w:val="105"/>
        </w:rPr>
        <w:t>manu-</w:t>
      </w:r>
      <w:r>
        <w:rPr>
          <w:color w:val="231F20"/>
          <w:spacing w:val="76"/>
          <w:w w:val="105"/>
        </w:rPr>
        <w:t> </w:t>
      </w:r>
      <w:r>
        <w:rPr>
          <w:color w:val="231F20"/>
          <w:w w:val="105"/>
        </w:rPr>
        <w:t>facturing process, which are manifested as variations in the part size. Tolerances are used to</w:t>
      </w:r>
      <w:r>
        <w:rPr>
          <w:color w:val="231F20"/>
          <w:spacing w:val="80"/>
          <w:w w:val="105"/>
        </w:rPr>
        <w:t> </w:t>
      </w:r>
      <w:r>
        <w:rPr>
          <w:color w:val="231F20"/>
          <w:w w:val="105"/>
        </w:rPr>
        <w:t>define</w:t>
      </w:r>
      <w:r>
        <w:rPr>
          <w:color w:val="231F20"/>
          <w:spacing w:val="32"/>
          <w:w w:val="105"/>
        </w:rPr>
        <w:t> </w:t>
      </w:r>
      <w:r>
        <w:rPr>
          <w:color w:val="231F20"/>
          <w:w w:val="105"/>
        </w:rPr>
        <w:t>the</w:t>
      </w:r>
      <w:r>
        <w:rPr>
          <w:color w:val="231F20"/>
          <w:spacing w:val="32"/>
          <w:w w:val="105"/>
        </w:rPr>
        <w:t> </w:t>
      </w:r>
      <w:r>
        <w:rPr>
          <w:color w:val="231F20"/>
          <w:w w:val="105"/>
        </w:rPr>
        <w:t>limits</w:t>
      </w:r>
      <w:r>
        <w:rPr>
          <w:color w:val="231F20"/>
          <w:spacing w:val="32"/>
          <w:w w:val="105"/>
        </w:rPr>
        <w:t> </w:t>
      </w:r>
      <w:r>
        <w:rPr>
          <w:color w:val="231F20"/>
          <w:w w:val="105"/>
        </w:rPr>
        <w:t>of</w:t>
      </w:r>
      <w:r>
        <w:rPr>
          <w:color w:val="231F20"/>
          <w:spacing w:val="32"/>
          <w:w w:val="105"/>
        </w:rPr>
        <w:t> </w:t>
      </w:r>
      <w:r>
        <w:rPr>
          <w:color w:val="231F20"/>
          <w:w w:val="105"/>
        </w:rPr>
        <w:t>the</w:t>
      </w:r>
      <w:r>
        <w:rPr>
          <w:color w:val="231F20"/>
          <w:spacing w:val="32"/>
          <w:w w:val="105"/>
        </w:rPr>
        <w:t> </w:t>
      </w:r>
      <w:r>
        <w:rPr>
          <w:color w:val="231F20"/>
          <w:w w:val="105"/>
        </w:rPr>
        <w:t>allowed</w:t>
      </w:r>
      <w:r>
        <w:rPr>
          <w:color w:val="231F20"/>
          <w:spacing w:val="33"/>
          <w:w w:val="105"/>
        </w:rPr>
        <w:t> </w:t>
      </w:r>
      <w:r>
        <w:rPr>
          <w:color w:val="231F20"/>
          <w:w w:val="105"/>
        </w:rPr>
        <w:t>variation.</w:t>
      </w:r>
      <w:r>
        <w:rPr>
          <w:color w:val="231F20"/>
          <w:spacing w:val="31"/>
          <w:w w:val="105"/>
        </w:rPr>
        <w:t> </w:t>
      </w:r>
      <w:r>
        <w:rPr>
          <w:color w:val="231F20"/>
          <w:w w:val="105"/>
        </w:rPr>
        <w:t>Quoting</w:t>
      </w:r>
      <w:r>
        <w:rPr>
          <w:color w:val="231F20"/>
          <w:spacing w:val="33"/>
          <w:w w:val="105"/>
        </w:rPr>
        <w:t> </w:t>
      </w:r>
      <w:r>
        <w:rPr>
          <w:color w:val="231F20"/>
          <w:w w:val="105"/>
        </w:rPr>
        <w:t>again</w:t>
      </w:r>
      <w:r>
        <w:rPr>
          <w:color w:val="231F20"/>
          <w:spacing w:val="33"/>
          <w:w w:val="105"/>
        </w:rPr>
        <w:t> </w:t>
      </w:r>
      <w:r>
        <w:rPr>
          <w:color w:val="231F20"/>
          <w:w w:val="105"/>
        </w:rPr>
        <w:t>from</w:t>
      </w:r>
      <w:r>
        <w:rPr>
          <w:color w:val="231F20"/>
          <w:spacing w:val="35"/>
          <w:w w:val="105"/>
        </w:rPr>
        <w:t> </w:t>
      </w:r>
      <w:r>
        <w:rPr>
          <w:color w:val="231F20"/>
          <w:w w:val="105"/>
        </w:rPr>
        <w:t>the</w:t>
      </w:r>
      <w:r>
        <w:rPr>
          <w:color w:val="231F20"/>
          <w:spacing w:val="32"/>
          <w:w w:val="105"/>
        </w:rPr>
        <w:t> </w:t>
      </w:r>
      <w:r>
        <w:rPr>
          <w:color w:val="231F20"/>
          <w:w w:val="105"/>
        </w:rPr>
        <w:t>ANSI</w:t>
      </w:r>
      <w:r>
        <w:rPr>
          <w:color w:val="231F20"/>
          <w:spacing w:val="26"/>
          <w:w w:val="105"/>
        </w:rPr>
        <w:t> </w:t>
      </w:r>
      <w:r>
        <w:rPr>
          <w:color w:val="231F20"/>
          <w:w w:val="105"/>
        </w:rPr>
        <w:t>standard [3], a</w:t>
      </w:r>
      <w:r>
        <w:rPr>
          <w:color w:val="231F20"/>
          <w:spacing w:val="23"/>
          <w:w w:val="105"/>
        </w:rPr>
        <w:t> </w:t>
      </w:r>
      <w:r>
        <w:rPr>
          <w:b/>
          <w:i/>
          <w:color w:val="231F20"/>
          <w:w w:val="105"/>
        </w:rPr>
        <w:t>tolerance</w:t>
      </w:r>
      <w:r>
        <w:rPr>
          <w:b/>
          <w:i/>
          <w:color w:val="231F20"/>
          <w:spacing w:val="23"/>
          <w:w w:val="105"/>
        </w:rPr>
        <w:t> </w:t>
      </w:r>
      <w:r>
        <w:rPr>
          <w:color w:val="231F20"/>
          <w:w w:val="105"/>
        </w:rPr>
        <w:t>is “the</w:t>
      </w:r>
      <w:r>
        <w:rPr>
          <w:color w:val="231F20"/>
          <w:spacing w:val="23"/>
          <w:w w:val="105"/>
        </w:rPr>
        <w:t> </w:t>
      </w:r>
      <w:r>
        <w:rPr>
          <w:color w:val="231F20"/>
          <w:w w:val="105"/>
        </w:rPr>
        <w:t>total amount by</w:t>
      </w:r>
      <w:r>
        <w:rPr>
          <w:color w:val="231F20"/>
          <w:spacing w:val="23"/>
          <w:w w:val="105"/>
        </w:rPr>
        <w:t> </w:t>
      </w:r>
      <w:r>
        <w:rPr>
          <w:color w:val="231F20"/>
          <w:w w:val="105"/>
        </w:rPr>
        <w:t>which</w:t>
      </w:r>
      <w:r>
        <w:rPr>
          <w:color w:val="231F20"/>
          <w:spacing w:val="23"/>
          <w:w w:val="105"/>
        </w:rPr>
        <w:t> </w:t>
      </w:r>
      <w:r>
        <w:rPr>
          <w:color w:val="231F20"/>
          <w:w w:val="105"/>
        </w:rPr>
        <w:t>a</w:t>
      </w:r>
      <w:r>
        <w:rPr>
          <w:color w:val="231F20"/>
          <w:spacing w:val="23"/>
          <w:w w:val="105"/>
        </w:rPr>
        <w:t> </w:t>
      </w:r>
      <w:r>
        <w:rPr>
          <w:color w:val="231F20"/>
          <w:w w:val="105"/>
        </w:rPr>
        <w:t>specific</w:t>
      </w:r>
      <w:r>
        <w:rPr>
          <w:color w:val="231F20"/>
          <w:spacing w:val="23"/>
          <w:w w:val="105"/>
        </w:rPr>
        <w:t> </w:t>
      </w:r>
      <w:r>
        <w:rPr>
          <w:color w:val="231F20"/>
          <w:w w:val="105"/>
        </w:rPr>
        <w:t>dimension</w:t>
      </w:r>
      <w:r>
        <w:rPr>
          <w:color w:val="231F20"/>
          <w:spacing w:val="29"/>
          <w:w w:val="105"/>
        </w:rPr>
        <w:t> </w:t>
      </w:r>
      <w:r>
        <w:rPr>
          <w:color w:val="231F20"/>
          <w:w w:val="105"/>
        </w:rPr>
        <w:t>is</w:t>
      </w:r>
      <w:r>
        <w:rPr>
          <w:color w:val="231F20"/>
          <w:spacing w:val="28"/>
          <w:w w:val="105"/>
        </w:rPr>
        <w:t> </w:t>
      </w:r>
      <w:r>
        <w:rPr>
          <w:color w:val="231F20"/>
          <w:w w:val="105"/>
        </w:rPr>
        <w:t>permitted</w:t>
      </w:r>
      <w:r>
        <w:rPr>
          <w:color w:val="231F20"/>
          <w:spacing w:val="29"/>
          <w:w w:val="105"/>
        </w:rPr>
        <w:t> </w:t>
      </w:r>
      <w:r>
        <w:rPr>
          <w:color w:val="231F20"/>
          <w:w w:val="105"/>
        </w:rPr>
        <w:t>to vary. The tolerance is the difference between the maximum</w:t>
      </w:r>
      <w:r>
        <w:rPr>
          <w:color w:val="231F20"/>
          <w:spacing w:val="28"/>
          <w:w w:val="105"/>
        </w:rPr>
        <w:t> </w:t>
      </w:r>
      <w:r>
        <w:rPr>
          <w:color w:val="231F20"/>
          <w:w w:val="105"/>
        </w:rPr>
        <w:t>and minimum</w:t>
      </w:r>
      <w:r>
        <w:rPr>
          <w:color w:val="231F20"/>
          <w:spacing w:val="28"/>
          <w:w w:val="105"/>
        </w:rPr>
        <w:t> </w:t>
      </w:r>
      <w:r>
        <w:rPr>
          <w:color w:val="231F20"/>
          <w:w w:val="105"/>
        </w:rPr>
        <w:t>limits.”</w:t>
      </w:r>
      <w:r>
        <w:rPr>
          <w:color w:val="231F20"/>
          <w:spacing w:val="40"/>
          <w:w w:val="105"/>
        </w:rPr>
        <w:t> </w:t>
      </w:r>
      <w:r>
        <w:rPr>
          <w:color w:val="231F20"/>
          <w:w w:val="105"/>
        </w:rPr>
        <w:t>Tolerances can be specified in several ways, illustrated in Figure 5.1. Probably most </w:t>
      </w:r>
      <w:r>
        <w:rPr>
          <w:color w:val="231F20"/>
        </w:rPr>
        <w:t>common</w:t>
      </w:r>
      <w:r>
        <w:rPr>
          <w:color w:val="231F20"/>
          <w:spacing w:val="-5"/>
        </w:rPr>
        <w:t> </w:t>
      </w:r>
      <w:r>
        <w:rPr>
          <w:color w:val="231F20"/>
        </w:rPr>
        <w:t>is</w:t>
      </w:r>
      <w:r>
        <w:rPr>
          <w:color w:val="231F20"/>
          <w:spacing w:val="-5"/>
        </w:rPr>
        <w:t> </w:t>
      </w:r>
      <w:r>
        <w:rPr>
          <w:color w:val="231F20"/>
        </w:rPr>
        <w:t>the</w:t>
      </w:r>
      <w:r>
        <w:rPr>
          <w:color w:val="231F20"/>
          <w:spacing w:val="-5"/>
        </w:rPr>
        <w:t> </w:t>
      </w:r>
      <w:r>
        <w:rPr>
          <w:b/>
          <w:i/>
          <w:color w:val="231F20"/>
        </w:rPr>
        <w:t>bilateral</w:t>
      </w:r>
      <w:r>
        <w:rPr>
          <w:b/>
          <w:i/>
          <w:color w:val="231F20"/>
          <w:spacing w:val="26"/>
        </w:rPr>
        <w:t> </w:t>
      </w:r>
      <w:r>
        <w:rPr>
          <w:b/>
          <w:i/>
          <w:color w:val="231F20"/>
        </w:rPr>
        <w:t>tolerance</w:t>
      </w:r>
      <w:r>
        <w:rPr>
          <w:color w:val="231F20"/>
        </w:rPr>
        <w:t>,</w:t>
      </w:r>
      <w:r>
        <w:rPr>
          <w:color w:val="231F20"/>
          <w:spacing w:val="-5"/>
        </w:rPr>
        <w:t> </w:t>
      </w:r>
      <w:r>
        <w:rPr>
          <w:color w:val="231F20"/>
        </w:rPr>
        <w:t>in</w:t>
      </w:r>
      <w:r>
        <w:rPr>
          <w:color w:val="231F20"/>
          <w:spacing w:val="-5"/>
        </w:rPr>
        <w:t> </w:t>
      </w:r>
      <w:r>
        <w:rPr>
          <w:color w:val="231F20"/>
        </w:rPr>
        <w:t>which</w:t>
      </w:r>
      <w:r>
        <w:rPr>
          <w:color w:val="231F20"/>
          <w:spacing w:val="-5"/>
        </w:rPr>
        <w:t> </w:t>
      </w:r>
      <w:r>
        <w:rPr>
          <w:color w:val="231F20"/>
        </w:rPr>
        <w:t>the</w:t>
      </w:r>
      <w:r>
        <w:rPr>
          <w:color w:val="231F20"/>
          <w:spacing w:val="-5"/>
        </w:rPr>
        <w:t> </w:t>
      </w:r>
      <w:r>
        <w:rPr>
          <w:color w:val="231F20"/>
        </w:rPr>
        <w:t>variation</w:t>
      </w:r>
      <w:r>
        <w:rPr>
          <w:color w:val="231F20"/>
          <w:spacing w:val="-5"/>
        </w:rPr>
        <w:t> </w:t>
      </w:r>
      <w:r>
        <w:rPr>
          <w:color w:val="231F20"/>
        </w:rPr>
        <w:t>is</w:t>
      </w:r>
      <w:r>
        <w:rPr>
          <w:color w:val="231F20"/>
          <w:spacing w:val="-5"/>
        </w:rPr>
        <w:t> </w:t>
      </w:r>
      <w:r>
        <w:rPr>
          <w:color w:val="231F20"/>
        </w:rPr>
        <w:t>permitted</w:t>
      </w:r>
      <w:r>
        <w:rPr>
          <w:color w:val="231F20"/>
          <w:spacing w:val="-5"/>
        </w:rPr>
        <w:t> </w:t>
      </w:r>
      <w:r>
        <w:rPr>
          <w:color w:val="231F20"/>
        </w:rPr>
        <w:t>in</w:t>
      </w:r>
      <w:r>
        <w:rPr>
          <w:color w:val="231F20"/>
          <w:spacing w:val="-5"/>
        </w:rPr>
        <w:t> </w:t>
      </w:r>
      <w:r>
        <w:rPr>
          <w:color w:val="231F20"/>
        </w:rPr>
        <w:t>both</w:t>
      </w:r>
      <w:r>
        <w:rPr>
          <w:color w:val="231F20"/>
          <w:spacing w:val="-5"/>
        </w:rPr>
        <w:t> </w:t>
      </w:r>
      <w:r>
        <w:rPr>
          <w:color w:val="231F20"/>
        </w:rPr>
        <w:t>positive</w:t>
      </w:r>
      <w:r>
        <w:rPr>
          <w:color w:val="231F20"/>
          <w:spacing w:val="-4"/>
        </w:rPr>
        <w:t> </w:t>
      </w:r>
      <w:r>
        <w:rPr>
          <w:color w:val="231F20"/>
        </w:rPr>
        <w:t>and </w:t>
      </w:r>
      <w:r>
        <w:rPr>
          <w:color w:val="231F20"/>
          <w:w w:val="105"/>
        </w:rPr>
        <w:t>negative directions from the nominal dimension. For example, in Figure 5.1(a),</w:t>
      </w:r>
      <w:r>
        <w:rPr>
          <w:color w:val="231F20"/>
          <w:spacing w:val="38"/>
          <w:w w:val="105"/>
        </w:rPr>
        <w:t> </w:t>
      </w:r>
      <w:r>
        <w:rPr>
          <w:color w:val="231F20"/>
          <w:w w:val="105"/>
        </w:rPr>
        <w:t>the nominal</w:t>
      </w:r>
      <w:r>
        <w:rPr>
          <w:color w:val="231F20"/>
          <w:spacing w:val="7"/>
          <w:w w:val="105"/>
        </w:rPr>
        <w:t> </w:t>
      </w:r>
      <w:r>
        <w:rPr>
          <w:color w:val="231F20"/>
          <w:w w:val="105"/>
        </w:rPr>
        <w:t>dimension</w:t>
      </w:r>
      <w:r>
        <w:rPr>
          <w:color w:val="231F20"/>
          <w:spacing w:val="9"/>
          <w:w w:val="105"/>
        </w:rPr>
        <w:t> </w:t>
      </w:r>
      <w:r>
        <w:rPr>
          <w:rFonts w:ascii="Arial" w:hAnsi="Arial"/>
          <w:color w:val="231F20"/>
          <w:w w:val="105"/>
        </w:rPr>
        <w:t>=</w:t>
      </w:r>
      <w:r>
        <w:rPr>
          <w:rFonts w:ascii="Arial" w:hAnsi="Arial"/>
          <w:color w:val="231F20"/>
          <w:spacing w:val="2"/>
          <w:w w:val="105"/>
        </w:rPr>
        <w:t> </w:t>
      </w:r>
      <w:r>
        <w:rPr>
          <w:color w:val="231F20"/>
          <w:w w:val="105"/>
        </w:rPr>
        <w:t>2.500</w:t>
      </w:r>
      <w:r>
        <w:rPr>
          <w:color w:val="231F20"/>
          <w:spacing w:val="9"/>
          <w:w w:val="105"/>
        </w:rPr>
        <w:t> </w:t>
      </w:r>
      <w:r>
        <w:rPr>
          <w:color w:val="231F20"/>
          <w:w w:val="105"/>
        </w:rPr>
        <w:t>linear</w:t>
      </w:r>
      <w:r>
        <w:rPr>
          <w:color w:val="231F20"/>
          <w:spacing w:val="9"/>
          <w:w w:val="105"/>
        </w:rPr>
        <w:t> </w:t>
      </w:r>
      <w:r>
        <w:rPr>
          <w:color w:val="231F20"/>
          <w:w w:val="105"/>
        </w:rPr>
        <w:t>units</w:t>
      </w:r>
      <w:r>
        <w:rPr>
          <w:color w:val="231F20"/>
          <w:spacing w:val="8"/>
          <w:w w:val="105"/>
        </w:rPr>
        <w:t> </w:t>
      </w:r>
      <w:r>
        <w:rPr>
          <w:color w:val="231F20"/>
          <w:w w:val="105"/>
        </w:rPr>
        <w:t>(e.g.,</w:t>
      </w:r>
      <w:r>
        <w:rPr>
          <w:color w:val="231F20"/>
          <w:spacing w:val="-13"/>
          <w:w w:val="105"/>
        </w:rPr>
        <w:t> </w:t>
      </w:r>
      <w:r>
        <w:rPr>
          <w:color w:val="231F20"/>
          <w:w w:val="105"/>
        </w:rPr>
        <w:t>mm,</w:t>
      </w:r>
      <w:r>
        <w:rPr>
          <w:color w:val="231F20"/>
          <w:spacing w:val="-13"/>
          <w:w w:val="105"/>
        </w:rPr>
        <w:t> </w:t>
      </w:r>
      <w:r>
        <w:rPr>
          <w:color w:val="231F20"/>
          <w:w w:val="105"/>
        </w:rPr>
        <w:t>in),</w:t>
      </w:r>
      <w:r>
        <w:rPr>
          <w:color w:val="231F20"/>
          <w:spacing w:val="-13"/>
          <w:w w:val="105"/>
        </w:rPr>
        <w:t> </w:t>
      </w:r>
      <w:r>
        <w:rPr>
          <w:color w:val="231F20"/>
          <w:w w:val="105"/>
        </w:rPr>
        <w:t>with</w:t>
      </w:r>
      <w:r>
        <w:rPr>
          <w:color w:val="231F20"/>
          <w:spacing w:val="8"/>
          <w:w w:val="105"/>
        </w:rPr>
        <w:t> </w:t>
      </w:r>
      <w:r>
        <w:rPr>
          <w:color w:val="231F20"/>
          <w:w w:val="105"/>
        </w:rPr>
        <w:t>an</w:t>
      </w:r>
      <w:r>
        <w:rPr>
          <w:color w:val="231F20"/>
          <w:spacing w:val="9"/>
          <w:w w:val="105"/>
        </w:rPr>
        <w:t> </w:t>
      </w:r>
      <w:r>
        <w:rPr>
          <w:color w:val="231F20"/>
          <w:w w:val="105"/>
        </w:rPr>
        <w:t>allowable</w:t>
      </w:r>
      <w:r>
        <w:rPr>
          <w:color w:val="231F20"/>
          <w:spacing w:val="9"/>
          <w:w w:val="105"/>
        </w:rPr>
        <w:t> </w:t>
      </w:r>
      <w:r>
        <w:rPr>
          <w:color w:val="231F20"/>
          <w:w w:val="105"/>
        </w:rPr>
        <w:t>variation</w:t>
      </w:r>
      <w:r>
        <w:rPr>
          <w:color w:val="231F20"/>
          <w:spacing w:val="-13"/>
          <w:w w:val="105"/>
        </w:rPr>
        <w:t> </w:t>
      </w:r>
      <w:r>
        <w:rPr>
          <w:color w:val="231F20"/>
          <w:spacing w:val="-5"/>
          <w:w w:val="105"/>
        </w:rPr>
        <w:t>of</w:t>
      </w:r>
    </w:p>
    <w:p>
      <w:pPr>
        <w:pStyle w:val="BodyText"/>
        <w:spacing w:line="244" w:lineRule="auto" w:before="19"/>
        <w:ind w:left="2940" w:right="705"/>
        <w:jc w:val="both"/>
      </w:pPr>
      <w:r>
        <w:rPr>
          <w:color w:val="231F20"/>
          <w:spacing w:val="-2"/>
          <w:w w:val="105"/>
        </w:rPr>
        <w:t>0.005</w:t>
      </w:r>
      <w:r>
        <w:rPr>
          <w:color w:val="231F20"/>
          <w:spacing w:val="-6"/>
          <w:w w:val="105"/>
        </w:rPr>
        <w:t> </w:t>
      </w:r>
      <w:r>
        <w:rPr>
          <w:color w:val="231F20"/>
          <w:spacing w:val="-2"/>
          <w:w w:val="105"/>
        </w:rPr>
        <w:t>units</w:t>
      </w:r>
      <w:r>
        <w:rPr>
          <w:color w:val="231F20"/>
          <w:spacing w:val="-6"/>
          <w:w w:val="105"/>
        </w:rPr>
        <w:t> </w:t>
      </w:r>
      <w:r>
        <w:rPr>
          <w:color w:val="231F20"/>
          <w:spacing w:val="-2"/>
          <w:w w:val="105"/>
        </w:rPr>
        <w:t>in</w:t>
      </w:r>
      <w:r>
        <w:rPr>
          <w:color w:val="231F20"/>
          <w:spacing w:val="-6"/>
          <w:w w:val="105"/>
        </w:rPr>
        <w:t> </w:t>
      </w:r>
      <w:r>
        <w:rPr>
          <w:color w:val="231F20"/>
          <w:spacing w:val="-2"/>
          <w:w w:val="105"/>
        </w:rPr>
        <w:t>either</w:t>
      </w:r>
      <w:r>
        <w:rPr>
          <w:color w:val="231F20"/>
          <w:spacing w:val="-6"/>
          <w:w w:val="105"/>
        </w:rPr>
        <w:t> </w:t>
      </w:r>
      <w:r>
        <w:rPr>
          <w:color w:val="231F20"/>
          <w:spacing w:val="-2"/>
          <w:w w:val="105"/>
        </w:rPr>
        <w:t>direction.</w:t>
      </w:r>
      <w:r>
        <w:rPr>
          <w:color w:val="231F20"/>
          <w:spacing w:val="-6"/>
          <w:w w:val="105"/>
        </w:rPr>
        <w:t> </w:t>
      </w:r>
      <w:r>
        <w:rPr>
          <w:color w:val="231F20"/>
          <w:spacing w:val="-2"/>
          <w:w w:val="105"/>
        </w:rPr>
        <w:t>Parts</w:t>
      </w:r>
      <w:r>
        <w:rPr>
          <w:color w:val="231F20"/>
          <w:spacing w:val="-6"/>
          <w:w w:val="105"/>
        </w:rPr>
        <w:t> </w:t>
      </w:r>
      <w:r>
        <w:rPr>
          <w:color w:val="231F20"/>
          <w:spacing w:val="-2"/>
          <w:w w:val="105"/>
        </w:rPr>
        <w:t>outside</w:t>
      </w:r>
      <w:r>
        <w:rPr>
          <w:color w:val="231F20"/>
          <w:spacing w:val="-6"/>
          <w:w w:val="105"/>
        </w:rPr>
        <w:t> </w:t>
      </w:r>
      <w:r>
        <w:rPr>
          <w:color w:val="231F20"/>
          <w:spacing w:val="-2"/>
          <w:w w:val="105"/>
        </w:rPr>
        <w:t>these</w:t>
      </w:r>
      <w:r>
        <w:rPr>
          <w:color w:val="231F20"/>
          <w:spacing w:val="-6"/>
          <w:w w:val="105"/>
        </w:rPr>
        <w:t> </w:t>
      </w:r>
      <w:r>
        <w:rPr>
          <w:color w:val="231F20"/>
          <w:spacing w:val="-2"/>
          <w:w w:val="105"/>
        </w:rPr>
        <w:t>limits</w:t>
      </w:r>
      <w:r>
        <w:rPr>
          <w:color w:val="231F20"/>
          <w:spacing w:val="-6"/>
          <w:w w:val="105"/>
        </w:rPr>
        <w:t> </w:t>
      </w:r>
      <w:r>
        <w:rPr>
          <w:color w:val="231F20"/>
          <w:spacing w:val="-2"/>
          <w:w w:val="105"/>
        </w:rPr>
        <w:t>are</w:t>
      </w:r>
      <w:r>
        <w:rPr>
          <w:color w:val="231F20"/>
          <w:spacing w:val="-6"/>
          <w:w w:val="105"/>
        </w:rPr>
        <w:t> </w:t>
      </w:r>
      <w:r>
        <w:rPr>
          <w:color w:val="231F20"/>
          <w:spacing w:val="-2"/>
          <w:w w:val="105"/>
        </w:rPr>
        <w:t>unacceptable.</w:t>
      </w:r>
      <w:r>
        <w:rPr>
          <w:color w:val="231F20"/>
          <w:spacing w:val="-6"/>
          <w:w w:val="105"/>
        </w:rPr>
        <w:t> </w:t>
      </w:r>
      <w:r>
        <w:rPr>
          <w:color w:val="231F20"/>
          <w:spacing w:val="-2"/>
          <w:w w:val="105"/>
        </w:rPr>
        <w:t>It</w:t>
      </w:r>
      <w:r>
        <w:rPr>
          <w:color w:val="231F20"/>
          <w:spacing w:val="-6"/>
          <w:w w:val="105"/>
        </w:rPr>
        <w:t> </w:t>
      </w:r>
      <w:r>
        <w:rPr>
          <w:color w:val="231F20"/>
          <w:spacing w:val="-2"/>
          <w:w w:val="105"/>
        </w:rPr>
        <w:t>is</w:t>
      </w:r>
      <w:r>
        <w:rPr>
          <w:color w:val="231F20"/>
          <w:spacing w:val="-6"/>
          <w:w w:val="105"/>
        </w:rPr>
        <w:t> </w:t>
      </w:r>
      <w:r>
        <w:rPr>
          <w:color w:val="231F20"/>
          <w:spacing w:val="-2"/>
          <w:w w:val="105"/>
        </w:rPr>
        <w:t>pos-</w:t>
      </w:r>
      <w:r>
        <w:rPr>
          <w:color w:val="231F20"/>
          <w:spacing w:val="-6"/>
          <w:w w:val="105"/>
        </w:rPr>
        <w:t> </w:t>
      </w:r>
      <w:r>
        <w:rPr>
          <w:color w:val="231F20"/>
          <w:spacing w:val="-2"/>
          <w:w w:val="105"/>
        </w:rPr>
        <w:t>sible </w:t>
      </w:r>
      <w:r>
        <w:rPr>
          <w:color w:val="231F20"/>
          <w:w w:val="105"/>
        </w:rPr>
        <w:t>for</w:t>
      </w:r>
      <w:r>
        <w:rPr>
          <w:color w:val="231F20"/>
          <w:w w:val="105"/>
        </w:rPr>
        <w:t> a</w:t>
      </w:r>
      <w:r>
        <w:rPr>
          <w:color w:val="231F20"/>
          <w:w w:val="105"/>
        </w:rPr>
        <w:t> bilateral</w:t>
      </w:r>
      <w:r>
        <w:rPr>
          <w:color w:val="231F20"/>
          <w:w w:val="105"/>
        </w:rPr>
        <w:t> tolerance</w:t>
      </w:r>
      <w:r>
        <w:rPr>
          <w:color w:val="231F20"/>
          <w:w w:val="105"/>
        </w:rPr>
        <w:t> to</w:t>
      </w:r>
      <w:r>
        <w:rPr>
          <w:color w:val="231F20"/>
          <w:w w:val="105"/>
        </w:rPr>
        <w:t> be</w:t>
      </w:r>
      <w:r>
        <w:rPr>
          <w:color w:val="231F20"/>
          <w:w w:val="105"/>
        </w:rPr>
        <w:t> unbalanced;</w:t>
      </w:r>
      <w:r>
        <w:rPr>
          <w:color w:val="231F20"/>
          <w:w w:val="105"/>
        </w:rPr>
        <w:t> for</w:t>
      </w:r>
      <w:r>
        <w:rPr>
          <w:color w:val="231F20"/>
          <w:w w:val="105"/>
        </w:rPr>
        <w:t> example,</w:t>
      </w:r>
      <w:r>
        <w:rPr>
          <w:color w:val="231F20"/>
          <w:w w:val="105"/>
        </w:rPr>
        <w:t> 2.500</w:t>
      </w:r>
      <w:r>
        <w:rPr>
          <w:color w:val="231F20"/>
          <w:w w:val="105"/>
        </w:rPr>
        <w:t> </w:t>
      </w:r>
      <w:r>
        <w:rPr>
          <w:rFonts w:ascii="Arial"/>
          <w:color w:val="231F20"/>
          <w:w w:val="105"/>
        </w:rPr>
        <w:t>+</w:t>
      </w:r>
      <w:r>
        <w:rPr>
          <w:rFonts w:ascii="Arial"/>
          <w:color w:val="231F20"/>
          <w:w w:val="105"/>
        </w:rPr>
        <w:t> </w:t>
      </w:r>
      <w:r>
        <w:rPr>
          <w:color w:val="231F20"/>
          <w:w w:val="105"/>
        </w:rPr>
        <w:t>0.010,</w:t>
      </w:r>
      <w:r>
        <w:rPr>
          <w:color w:val="231F20"/>
          <w:w w:val="105"/>
        </w:rPr>
        <w:t> </w:t>
      </w:r>
      <w:r>
        <w:rPr>
          <w:rFonts w:ascii="Arial"/>
          <w:color w:val="231F20"/>
          <w:w w:val="190"/>
        </w:rPr>
        <w:t>-</w:t>
      </w:r>
      <w:r>
        <w:rPr>
          <w:color w:val="231F20"/>
          <w:w w:val="105"/>
        </w:rPr>
        <w:t>0.005 </w:t>
      </w:r>
      <w:r>
        <w:rPr>
          <w:color w:val="231F20"/>
        </w:rPr>
        <w:t>dimensional</w:t>
      </w:r>
      <w:r>
        <w:rPr>
          <w:color w:val="231F20"/>
          <w:spacing w:val="-12"/>
        </w:rPr>
        <w:t> </w:t>
      </w:r>
      <w:r>
        <w:rPr>
          <w:color w:val="231F20"/>
        </w:rPr>
        <w:t>units.</w:t>
      </w:r>
      <w:r>
        <w:rPr>
          <w:color w:val="231F20"/>
          <w:spacing w:val="-13"/>
        </w:rPr>
        <w:t> </w:t>
      </w:r>
      <w:r>
        <w:rPr>
          <w:color w:val="231F20"/>
        </w:rPr>
        <w:t>A</w:t>
      </w:r>
      <w:r>
        <w:rPr>
          <w:color w:val="231F20"/>
          <w:spacing w:val="-6"/>
        </w:rPr>
        <w:t> </w:t>
      </w:r>
      <w:r>
        <w:rPr>
          <w:b/>
          <w:i/>
          <w:color w:val="231F20"/>
        </w:rPr>
        <w:t>unilateral</w:t>
      </w:r>
      <w:r>
        <w:rPr>
          <w:b/>
          <w:i/>
          <w:color w:val="231F20"/>
          <w:spacing w:val="-7"/>
        </w:rPr>
        <w:t> </w:t>
      </w:r>
      <w:r>
        <w:rPr>
          <w:b/>
          <w:i/>
          <w:color w:val="231F20"/>
        </w:rPr>
        <w:t>tolerance</w:t>
      </w:r>
      <w:r>
        <w:rPr>
          <w:b/>
          <w:i/>
          <w:color w:val="231F20"/>
          <w:spacing w:val="-7"/>
        </w:rPr>
        <w:t> </w:t>
      </w:r>
      <w:r>
        <w:rPr>
          <w:color w:val="231F20"/>
        </w:rPr>
        <w:t>is</w:t>
      </w:r>
      <w:r>
        <w:rPr>
          <w:color w:val="231F20"/>
          <w:spacing w:val="-7"/>
        </w:rPr>
        <w:t> </w:t>
      </w:r>
      <w:r>
        <w:rPr>
          <w:color w:val="231F20"/>
        </w:rPr>
        <w:t>one</w:t>
      </w:r>
      <w:r>
        <w:rPr>
          <w:color w:val="231F20"/>
          <w:spacing w:val="-7"/>
        </w:rPr>
        <w:t> </w:t>
      </w:r>
      <w:r>
        <w:rPr>
          <w:color w:val="231F20"/>
        </w:rPr>
        <w:t>in</w:t>
      </w:r>
      <w:r>
        <w:rPr>
          <w:color w:val="231F20"/>
          <w:spacing w:val="-7"/>
        </w:rPr>
        <w:t> </w:t>
      </w:r>
      <w:r>
        <w:rPr>
          <w:color w:val="231F20"/>
        </w:rPr>
        <w:t>which</w:t>
      </w:r>
      <w:r>
        <w:rPr>
          <w:color w:val="231F20"/>
          <w:spacing w:val="-7"/>
        </w:rPr>
        <w:t> </w:t>
      </w:r>
      <w:r>
        <w:rPr>
          <w:color w:val="231F20"/>
        </w:rPr>
        <w:t>the</w:t>
      </w:r>
      <w:r>
        <w:rPr>
          <w:color w:val="231F20"/>
          <w:spacing w:val="-7"/>
        </w:rPr>
        <w:t> </w:t>
      </w:r>
      <w:r>
        <w:rPr>
          <w:color w:val="231F20"/>
        </w:rPr>
        <w:t>variation</w:t>
      </w:r>
      <w:r>
        <w:rPr>
          <w:color w:val="231F20"/>
          <w:spacing w:val="-7"/>
        </w:rPr>
        <w:t> </w:t>
      </w:r>
      <w:r>
        <w:rPr>
          <w:color w:val="231F20"/>
        </w:rPr>
        <w:t>from</w:t>
      </w:r>
      <w:r>
        <w:rPr>
          <w:color w:val="231F20"/>
          <w:spacing w:val="-7"/>
        </w:rPr>
        <w:t> </w:t>
      </w:r>
      <w:r>
        <w:rPr>
          <w:color w:val="231F20"/>
        </w:rPr>
        <w:t>the</w:t>
      </w:r>
      <w:r>
        <w:rPr>
          <w:color w:val="231F20"/>
          <w:spacing w:val="-7"/>
        </w:rPr>
        <w:t> </w:t>
      </w:r>
      <w:r>
        <w:rPr>
          <w:color w:val="231F20"/>
        </w:rPr>
        <w:t>speci-</w:t>
      </w:r>
      <w:r>
        <w:rPr>
          <w:color w:val="231F20"/>
          <w:spacing w:val="-7"/>
        </w:rPr>
        <w:t> </w:t>
      </w:r>
      <w:r>
        <w:rPr>
          <w:color w:val="231F20"/>
        </w:rPr>
        <w:t>fied </w:t>
      </w:r>
      <w:r>
        <w:rPr>
          <w:color w:val="231F20"/>
          <w:w w:val="105"/>
        </w:rPr>
        <w:t>dimension</w:t>
      </w:r>
      <w:r>
        <w:rPr>
          <w:color w:val="231F20"/>
          <w:spacing w:val="40"/>
          <w:w w:val="105"/>
        </w:rPr>
        <w:t> </w:t>
      </w:r>
      <w:r>
        <w:rPr>
          <w:color w:val="231F20"/>
          <w:w w:val="105"/>
        </w:rPr>
        <w:t>is</w:t>
      </w:r>
      <w:r>
        <w:rPr>
          <w:color w:val="231F20"/>
          <w:spacing w:val="40"/>
          <w:w w:val="105"/>
        </w:rPr>
        <w:t> </w:t>
      </w:r>
      <w:r>
        <w:rPr>
          <w:color w:val="231F20"/>
          <w:w w:val="105"/>
        </w:rPr>
        <w:t>permitted</w:t>
      </w:r>
      <w:r>
        <w:rPr>
          <w:color w:val="231F20"/>
          <w:spacing w:val="40"/>
          <w:w w:val="105"/>
        </w:rPr>
        <w:t> </w:t>
      </w:r>
      <w:r>
        <w:rPr>
          <w:color w:val="231F20"/>
          <w:w w:val="105"/>
        </w:rPr>
        <w:t>in</w:t>
      </w:r>
      <w:r>
        <w:rPr>
          <w:color w:val="231F20"/>
          <w:spacing w:val="40"/>
          <w:w w:val="105"/>
        </w:rPr>
        <w:t> </w:t>
      </w:r>
      <w:r>
        <w:rPr>
          <w:color w:val="231F20"/>
          <w:w w:val="105"/>
        </w:rPr>
        <w:t>only</w:t>
      </w:r>
      <w:r>
        <w:rPr>
          <w:color w:val="231F20"/>
          <w:spacing w:val="40"/>
          <w:w w:val="105"/>
        </w:rPr>
        <w:t> </w:t>
      </w:r>
      <w:r>
        <w:rPr>
          <w:color w:val="231F20"/>
          <w:w w:val="105"/>
        </w:rPr>
        <w:t>one</w:t>
      </w:r>
      <w:r>
        <w:rPr>
          <w:color w:val="231F20"/>
          <w:spacing w:val="40"/>
          <w:w w:val="105"/>
        </w:rPr>
        <w:t> </w:t>
      </w:r>
      <w:r>
        <w:rPr>
          <w:color w:val="231F20"/>
          <w:w w:val="105"/>
        </w:rPr>
        <w:t>direction,</w:t>
      </w:r>
      <w:r>
        <w:rPr>
          <w:color w:val="231F20"/>
          <w:w w:val="105"/>
        </w:rPr>
        <w:t> either</w:t>
      </w:r>
      <w:r>
        <w:rPr>
          <w:color w:val="231F20"/>
          <w:spacing w:val="40"/>
          <w:w w:val="105"/>
        </w:rPr>
        <w:t> </w:t>
      </w:r>
      <w:r>
        <w:rPr>
          <w:color w:val="231F20"/>
          <w:w w:val="105"/>
        </w:rPr>
        <w:t>positive</w:t>
      </w:r>
      <w:r>
        <w:rPr>
          <w:color w:val="231F20"/>
          <w:spacing w:val="40"/>
          <w:w w:val="105"/>
        </w:rPr>
        <w:t> </w:t>
      </w:r>
      <w:r>
        <w:rPr>
          <w:color w:val="231F20"/>
          <w:w w:val="105"/>
        </w:rPr>
        <w:t>or</w:t>
      </w:r>
      <w:r>
        <w:rPr>
          <w:color w:val="231F20"/>
          <w:spacing w:val="40"/>
          <w:w w:val="105"/>
        </w:rPr>
        <w:t> </w:t>
      </w:r>
      <w:r>
        <w:rPr>
          <w:color w:val="231F20"/>
          <w:w w:val="105"/>
        </w:rPr>
        <w:t>negative,</w:t>
      </w:r>
      <w:r>
        <w:rPr>
          <w:color w:val="231F20"/>
          <w:w w:val="105"/>
        </w:rPr>
        <w:t> as</w:t>
      </w:r>
      <w:r>
        <w:rPr>
          <w:color w:val="231F20"/>
          <w:spacing w:val="40"/>
          <w:w w:val="105"/>
        </w:rPr>
        <w:t> </w:t>
      </w:r>
      <w:r>
        <w:rPr>
          <w:color w:val="231F20"/>
          <w:w w:val="105"/>
        </w:rPr>
        <w:t>in Figure 5.1(b). </w:t>
      </w:r>
      <w:r>
        <w:rPr>
          <w:b/>
          <w:i/>
          <w:color w:val="231F20"/>
          <w:w w:val="105"/>
        </w:rPr>
        <w:t>Limit dimensions </w:t>
      </w:r>
      <w:r>
        <w:rPr>
          <w:color w:val="231F20"/>
          <w:w w:val="105"/>
        </w:rPr>
        <w:t>are an alternative method to specify the permissible variation</w:t>
      </w:r>
      <w:r>
        <w:rPr>
          <w:color w:val="231F20"/>
          <w:spacing w:val="-8"/>
          <w:w w:val="105"/>
        </w:rPr>
        <w:t> </w:t>
      </w:r>
      <w:r>
        <w:rPr>
          <w:color w:val="231F20"/>
          <w:w w:val="105"/>
        </w:rPr>
        <w:t>in</w:t>
      </w:r>
      <w:r>
        <w:rPr>
          <w:color w:val="231F20"/>
          <w:spacing w:val="-8"/>
          <w:w w:val="105"/>
        </w:rPr>
        <w:t> </w:t>
      </w:r>
      <w:r>
        <w:rPr>
          <w:color w:val="231F20"/>
          <w:w w:val="105"/>
        </w:rPr>
        <w:t>a</w:t>
      </w:r>
      <w:r>
        <w:rPr>
          <w:color w:val="231F20"/>
          <w:spacing w:val="-8"/>
          <w:w w:val="105"/>
        </w:rPr>
        <w:t> </w:t>
      </w:r>
      <w:r>
        <w:rPr>
          <w:color w:val="231F20"/>
          <w:w w:val="105"/>
        </w:rPr>
        <w:t>part</w:t>
      </w:r>
      <w:r>
        <w:rPr>
          <w:color w:val="231F20"/>
          <w:spacing w:val="-8"/>
          <w:w w:val="105"/>
        </w:rPr>
        <w:t> </w:t>
      </w:r>
      <w:r>
        <w:rPr>
          <w:color w:val="231F20"/>
          <w:w w:val="105"/>
        </w:rPr>
        <w:t>feature</w:t>
      </w:r>
      <w:r>
        <w:rPr>
          <w:color w:val="231F20"/>
          <w:spacing w:val="-8"/>
          <w:w w:val="105"/>
        </w:rPr>
        <w:t> </w:t>
      </w:r>
      <w:r>
        <w:rPr>
          <w:color w:val="231F20"/>
          <w:w w:val="105"/>
        </w:rPr>
        <w:t>size;</w:t>
      </w:r>
      <w:r>
        <w:rPr>
          <w:color w:val="231F20"/>
          <w:spacing w:val="-9"/>
          <w:w w:val="105"/>
        </w:rPr>
        <w:t> </w:t>
      </w:r>
      <w:r>
        <w:rPr>
          <w:color w:val="231F20"/>
          <w:w w:val="105"/>
        </w:rPr>
        <w:t>they</w:t>
      </w:r>
      <w:r>
        <w:rPr>
          <w:color w:val="231F20"/>
          <w:spacing w:val="-8"/>
          <w:w w:val="105"/>
        </w:rPr>
        <w:t> </w:t>
      </w:r>
      <w:r>
        <w:rPr>
          <w:color w:val="231F20"/>
          <w:w w:val="105"/>
        </w:rPr>
        <w:t>consist</w:t>
      </w:r>
      <w:r>
        <w:rPr>
          <w:color w:val="231F20"/>
          <w:spacing w:val="-8"/>
          <w:w w:val="105"/>
        </w:rPr>
        <w:t> </w:t>
      </w:r>
      <w:r>
        <w:rPr>
          <w:color w:val="231F20"/>
          <w:w w:val="105"/>
        </w:rPr>
        <w:t>of</w:t>
      </w:r>
      <w:r>
        <w:rPr>
          <w:color w:val="231F20"/>
          <w:spacing w:val="-8"/>
          <w:w w:val="105"/>
        </w:rPr>
        <w:t> </w:t>
      </w:r>
      <w:r>
        <w:rPr>
          <w:color w:val="231F20"/>
          <w:w w:val="105"/>
        </w:rPr>
        <w:t>the</w:t>
      </w:r>
      <w:r>
        <w:rPr>
          <w:color w:val="231F20"/>
          <w:spacing w:val="-8"/>
          <w:w w:val="105"/>
        </w:rPr>
        <w:t> </w:t>
      </w:r>
      <w:r>
        <w:rPr>
          <w:color w:val="231F20"/>
          <w:w w:val="105"/>
        </w:rPr>
        <w:t>maximum</w:t>
      </w:r>
      <w:r>
        <w:rPr>
          <w:color w:val="231F20"/>
          <w:spacing w:val="-9"/>
          <w:w w:val="105"/>
        </w:rPr>
        <w:t> </w:t>
      </w:r>
      <w:r>
        <w:rPr>
          <w:color w:val="231F20"/>
          <w:w w:val="105"/>
        </w:rPr>
        <w:t>and</w:t>
      </w:r>
      <w:r>
        <w:rPr>
          <w:color w:val="231F20"/>
          <w:spacing w:val="-8"/>
          <w:w w:val="105"/>
        </w:rPr>
        <w:t> </w:t>
      </w:r>
      <w:r>
        <w:rPr>
          <w:color w:val="231F20"/>
          <w:w w:val="105"/>
        </w:rPr>
        <w:t>minimum</w:t>
      </w:r>
      <w:r>
        <w:rPr>
          <w:color w:val="231F20"/>
          <w:spacing w:val="-9"/>
          <w:w w:val="105"/>
        </w:rPr>
        <w:t> </w:t>
      </w:r>
      <w:r>
        <w:rPr>
          <w:color w:val="231F20"/>
          <w:w w:val="105"/>
        </w:rPr>
        <w:t>dimensions allowed, as in Figure 5.1(c).</w:t>
      </w:r>
    </w:p>
    <w:p>
      <w:pPr>
        <w:pStyle w:val="BodyText"/>
      </w:pPr>
    </w:p>
    <w:p>
      <w:pPr>
        <w:pStyle w:val="BodyText"/>
        <w:spacing w:before="71"/>
      </w:pPr>
    </w:p>
    <w:p>
      <w:pPr>
        <w:pStyle w:val="Heading7"/>
        <w:numPr>
          <w:ilvl w:val="2"/>
          <w:numId w:val="16"/>
        </w:numPr>
        <w:tabs>
          <w:tab w:pos="1615" w:val="left" w:leader="none"/>
          <w:tab w:pos="10142" w:val="left" w:leader="none"/>
        </w:tabs>
        <w:spacing w:line="240" w:lineRule="auto" w:before="0" w:after="0"/>
        <w:ind w:left="1615" w:right="0" w:hanging="836"/>
        <w:jc w:val="left"/>
        <w:rPr>
          <w:u w:val="none"/>
        </w:rPr>
      </w:pPr>
      <w:r>
        <w:rPr>
          <w:color w:val="BC8D0A"/>
          <w:w w:val="90"/>
          <w:u w:val="single" w:color="939598"/>
        </w:rPr>
        <w:t>OTHER</w:t>
      </w:r>
      <w:r>
        <w:rPr>
          <w:color w:val="BC8D0A"/>
          <w:spacing w:val="3"/>
          <w:u w:val="single" w:color="939598"/>
        </w:rPr>
        <w:t> </w:t>
      </w:r>
      <w:r>
        <w:rPr>
          <w:color w:val="BC8D0A"/>
          <w:w w:val="90"/>
          <w:u w:val="single" w:color="939598"/>
        </w:rPr>
        <w:t>GEOMETRIC</w:t>
      </w:r>
      <w:r>
        <w:rPr>
          <w:color w:val="BC8D0A"/>
          <w:spacing w:val="-1"/>
          <w:u w:val="single" w:color="939598"/>
        </w:rPr>
        <w:t> </w:t>
      </w:r>
      <w:r>
        <w:rPr>
          <w:color w:val="BC8D0A"/>
          <w:spacing w:val="-2"/>
          <w:w w:val="90"/>
          <w:u w:val="single" w:color="939598"/>
        </w:rPr>
        <w:t>ATTRIBUTES</w:t>
      </w:r>
      <w:r>
        <w:rPr>
          <w:color w:val="BC8D0A"/>
          <w:u w:val="single" w:color="939598"/>
        </w:rPr>
        <w:tab/>
      </w:r>
    </w:p>
    <w:p>
      <w:pPr>
        <w:pStyle w:val="BodyText"/>
        <w:spacing w:before="89"/>
        <w:ind w:left="2940" w:right="702"/>
        <w:jc w:val="both"/>
      </w:pPr>
      <w:r>
        <w:rPr>
          <w:color w:val="231F20"/>
          <w:w w:val="105"/>
        </w:rPr>
        <w:t>Dimensions and tolerances are normally expressed as linear (length) values. There</w:t>
      </w:r>
      <w:r>
        <w:rPr>
          <w:color w:val="231F20"/>
          <w:spacing w:val="40"/>
          <w:w w:val="105"/>
        </w:rPr>
        <w:t> </w:t>
      </w:r>
      <w:r>
        <w:rPr>
          <w:color w:val="231F20"/>
          <w:w w:val="105"/>
        </w:rPr>
        <w:t>are other geometric attributes of parts that are also important, such as flatness of a surface, roundness of a shaft or hole, parallelism between two surfaces, and so on. Definitions of these terms are listed in Table 5.1.</w:t>
      </w:r>
    </w:p>
    <w:p>
      <w:pPr>
        <w:pStyle w:val="BodyText"/>
      </w:pPr>
    </w:p>
    <w:p>
      <w:pPr>
        <w:pStyle w:val="BodyText"/>
      </w:pPr>
    </w:p>
    <w:p>
      <w:pPr>
        <w:pStyle w:val="BodyText"/>
      </w:pPr>
    </w:p>
    <w:p>
      <w:pPr>
        <w:pStyle w:val="BodyText"/>
        <w:spacing w:before="103"/>
      </w:pPr>
    </w:p>
    <w:p>
      <w:pPr>
        <w:spacing w:line="223" w:lineRule="exact" w:before="0"/>
        <w:ind w:left="780" w:right="0" w:firstLine="0"/>
        <w:jc w:val="left"/>
        <w:rPr>
          <w:rFonts w:ascii="Arial"/>
          <w:sz w:val="20"/>
        </w:rPr>
      </w:pPr>
      <w:r>
        <w:rPr/>
        <mc:AlternateContent>
          <mc:Choice Requires="wps">
            <w:drawing>
              <wp:anchor distT="0" distB="0" distL="0" distR="0" allowOverlap="1" layoutInCell="1" locked="0" behindDoc="0" simplePos="0" relativeHeight="15836160">
                <wp:simplePos x="0" y="0"/>
                <wp:positionH relativeFrom="page">
                  <wp:posOffset>1866900</wp:posOffset>
                </wp:positionH>
                <wp:positionV relativeFrom="paragraph">
                  <wp:posOffset>-199729</wp:posOffset>
                </wp:positionV>
                <wp:extent cx="3953510" cy="1092835"/>
                <wp:effectExtent l="0" t="0" r="0" b="0"/>
                <wp:wrapNone/>
                <wp:docPr id="1308" name="Group 1308"/>
                <wp:cNvGraphicFramePr>
                  <a:graphicFrameLocks/>
                </wp:cNvGraphicFramePr>
                <a:graphic>
                  <a:graphicData uri="http://schemas.microsoft.com/office/word/2010/wordprocessingGroup">
                    <wpg:wgp>
                      <wpg:cNvPr id="1308" name="Group 1308"/>
                      <wpg:cNvGrpSpPr/>
                      <wpg:grpSpPr>
                        <a:xfrm>
                          <a:off x="0" y="0"/>
                          <a:ext cx="3953510" cy="1092835"/>
                          <a:chExt cx="3953510" cy="1092835"/>
                        </a:xfrm>
                      </wpg:grpSpPr>
                      <pic:pic>
                        <pic:nvPicPr>
                          <pic:cNvPr id="1309" name="Image 1309"/>
                          <pic:cNvPicPr/>
                        </pic:nvPicPr>
                        <pic:blipFill>
                          <a:blip r:embed="rId310" cstate="print"/>
                          <a:stretch>
                            <a:fillRect/>
                          </a:stretch>
                        </pic:blipFill>
                        <pic:spPr>
                          <a:xfrm>
                            <a:off x="5121" y="5472"/>
                            <a:ext cx="464636" cy="920291"/>
                          </a:xfrm>
                          <a:prstGeom prst="rect">
                            <a:avLst/>
                          </a:prstGeom>
                        </pic:spPr>
                      </pic:pic>
                      <pic:pic>
                        <pic:nvPicPr>
                          <pic:cNvPr id="1310" name="Image 1310"/>
                          <pic:cNvPicPr/>
                        </pic:nvPicPr>
                        <pic:blipFill>
                          <a:blip r:embed="rId311" cstate="print"/>
                          <a:stretch>
                            <a:fillRect/>
                          </a:stretch>
                        </pic:blipFill>
                        <pic:spPr>
                          <a:xfrm>
                            <a:off x="1549275" y="5472"/>
                            <a:ext cx="441828" cy="920291"/>
                          </a:xfrm>
                          <a:prstGeom prst="rect">
                            <a:avLst/>
                          </a:prstGeom>
                        </pic:spPr>
                      </pic:pic>
                      <pic:pic>
                        <pic:nvPicPr>
                          <pic:cNvPr id="1311" name="Image 1311"/>
                          <pic:cNvPicPr/>
                        </pic:nvPicPr>
                        <pic:blipFill>
                          <a:blip r:embed="rId312" cstate="print"/>
                          <a:stretch>
                            <a:fillRect/>
                          </a:stretch>
                        </pic:blipFill>
                        <pic:spPr>
                          <a:xfrm>
                            <a:off x="3089492" y="5472"/>
                            <a:ext cx="423898" cy="920291"/>
                          </a:xfrm>
                          <a:prstGeom prst="rect">
                            <a:avLst/>
                          </a:prstGeom>
                        </pic:spPr>
                      </pic:pic>
                      <pic:pic>
                        <pic:nvPicPr>
                          <pic:cNvPr id="1312" name="Image 1312"/>
                          <pic:cNvPicPr/>
                        </pic:nvPicPr>
                        <pic:blipFill>
                          <a:blip r:embed="rId313" cstate="print"/>
                          <a:stretch>
                            <a:fillRect/>
                          </a:stretch>
                        </pic:blipFill>
                        <pic:spPr>
                          <a:xfrm>
                            <a:off x="0" y="0"/>
                            <a:ext cx="3953254" cy="1092706"/>
                          </a:xfrm>
                          <a:prstGeom prst="rect">
                            <a:avLst/>
                          </a:prstGeom>
                        </pic:spPr>
                      </pic:pic>
                    </wpg:wgp>
                  </a:graphicData>
                </a:graphic>
              </wp:anchor>
            </w:drawing>
          </mc:Choice>
          <mc:Fallback>
            <w:pict>
              <v:group style="position:absolute;margin-left:147pt;margin-top:-15.726768pt;width:311.3pt;height:86.05pt;mso-position-horizontal-relative:page;mso-position-vertical-relative:paragraph;z-index:15836160" id="docshapegroup1146" coordorigin="2940,-315" coordsize="6226,1721">
                <v:shape style="position:absolute;left:2948;top:-306;width:732;height:1450" type="#_x0000_t75" id="docshape1147" stroked="false">
                  <v:imagedata r:id="rId310" o:title=""/>
                </v:shape>
                <v:shape style="position:absolute;left:5379;top:-306;width:696;height:1450" type="#_x0000_t75" id="docshape1148" stroked="false">
                  <v:imagedata r:id="rId311" o:title=""/>
                </v:shape>
                <v:shape style="position:absolute;left:7805;top:-306;width:668;height:1450" type="#_x0000_t75" id="docshape1149" stroked="false">
                  <v:imagedata r:id="rId312" o:title=""/>
                </v:shape>
                <v:shape style="position:absolute;left:2940;top:-315;width:6226;height:1721" type="#_x0000_t75" id="docshape1150" stroked="false">
                  <v:imagedata r:id="rId313" o:title=""/>
                </v:shape>
                <w10:wrap type="none"/>
              </v:group>
            </w:pict>
          </mc:Fallback>
        </mc:AlternateContent>
      </w:r>
      <w:r>
        <w:rPr>
          <w:rFonts w:ascii="Arial"/>
          <w:b/>
          <w:color w:val="231F20"/>
          <w:spacing w:val="-2"/>
          <w:sz w:val="18"/>
        </w:rPr>
        <w:t>FIGURE</w:t>
      </w:r>
      <w:r>
        <w:rPr>
          <w:rFonts w:ascii="Arial"/>
          <w:b/>
          <w:color w:val="231F20"/>
          <w:spacing w:val="-15"/>
          <w:sz w:val="18"/>
        </w:rPr>
        <w:t> </w:t>
      </w:r>
      <w:r>
        <w:rPr>
          <w:rFonts w:ascii="Arial"/>
          <w:b/>
          <w:color w:val="231F20"/>
          <w:spacing w:val="-2"/>
          <w:sz w:val="18"/>
        </w:rPr>
        <w:t>5.1</w:t>
      </w:r>
      <w:r>
        <w:rPr>
          <w:rFonts w:ascii="Arial"/>
          <w:b/>
          <w:color w:val="231F20"/>
          <w:spacing w:val="42"/>
          <w:sz w:val="18"/>
        </w:rPr>
        <w:t> </w:t>
      </w:r>
      <w:r>
        <w:rPr>
          <w:rFonts w:ascii="Arial"/>
          <w:color w:val="231F20"/>
          <w:spacing w:val="-2"/>
          <w:sz w:val="20"/>
        </w:rPr>
        <w:t>Three</w:t>
      </w:r>
    </w:p>
    <w:p>
      <w:pPr>
        <w:pStyle w:val="BodyText"/>
        <w:spacing w:line="206" w:lineRule="auto" w:before="20"/>
        <w:ind w:left="781" w:right="8380"/>
        <w:rPr>
          <w:rFonts w:ascii="Arial"/>
        </w:rPr>
      </w:pPr>
      <w:r>
        <w:rPr>
          <w:rFonts w:ascii="Arial"/>
          <w:color w:val="231F20"/>
        </w:rPr>
        <w:t>ways to specify </w:t>
      </w:r>
      <w:r>
        <w:rPr>
          <w:rFonts w:ascii="Arial"/>
          <w:color w:val="231F20"/>
          <w:spacing w:val="-2"/>
        </w:rPr>
        <w:t>tolerance</w:t>
      </w:r>
      <w:r>
        <w:rPr>
          <w:rFonts w:ascii="Arial"/>
          <w:color w:val="231F20"/>
          <w:spacing w:val="-21"/>
        </w:rPr>
        <w:t> </w:t>
      </w:r>
      <w:r>
        <w:rPr>
          <w:rFonts w:ascii="Arial"/>
          <w:color w:val="231F20"/>
          <w:spacing w:val="-2"/>
        </w:rPr>
        <w:t>limits</w:t>
      </w:r>
      <w:r>
        <w:rPr>
          <w:rFonts w:ascii="Arial"/>
          <w:color w:val="231F20"/>
          <w:spacing w:val="-21"/>
        </w:rPr>
        <w:t> </w:t>
      </w:r>
      <w:r>
        <w:rPr>
          <w:rFonts w:ascii="Arial"/>
          <w:color w:val="231F20"/>
          <w:spacing w:val="-2"/>
        </w:rPr>
        <w:t>for</w:t>
      </w:r>
      <w:r>
        <w:rPr>
          <w:rFonts w:ascii="Arial"/>
          <w:color w:val="231F20"/>
          <w:spacing w:val="-21"/>
        </w:rPr>
        <w:t> </w:t>
      </w:r>
      <w:r>
        <w:rPr>
          <w:rFonts w:ascii="Arial"/>
          <w:color w:val="231F20"/>
          <w:spacing w:val="-2"/>
        </w:rPr>
        <w:t>a </w:t>
      </w:r>
      <w:r>
        <w:rPr>
          <w:rFonts w:ascii="Arial"/>
          <w:color w:val="231F20"/>
          <w:w w:val="90"/>
        </w:rPr>
        <w:t>nominal</w:t>
      </w:r>
      <w:r>
        <w:rPr>
          <w:rFonts w:ascii="Arial"/>
          <w:color w:val="231F20"/>
          <w:spacing w:val="-14"/>
          <w:w w:val="90"/>
        </w:rPr>
        <w:t> </w:t>
      </w:r>
      <w:r>
        <w:rPr>
          <w:rFonts w:ascii="Arial"/>
          <w:color w:val="231F20"/>
          <w:w w:val="90"/>
        </w:rPr>
        <w:t>dimension</w:t>
      </w:r>
      <w:r>
        <w:rPr>
          <w:rFonts w:ascii="Arial"/>
          <w:color w:val="231F20"/>
          <w:spacing w:val="-12"/>
          <w:w w:val="90"/>
        </w:rPr>
        <w:t> </w:t>
      </w:r>
      <w:r>
        <w:rPr>
          <w:rFonts w:ascii="Arial"/>
          <w:color w:val="231F20"/>
          <w:w w:val="90"/>
        </w:rPr>
        <w:t>of </w:t>
      </w:r>
      <w:r>
        <w:rPr>
          <w:rFonts w:ascii="Arial"/>
          <w:color w:val="231F20"/>
          <w:spacing w:val="-2"/>
          <w:w w:val="90"/>
        </w:rPr>
        <w:t>2.500:</w:t>
      </w:r>
      <w:r>
        <w:rPr>
          <w:rFonts w:ascii="Arial"/>
          <w:color w:val="231F20"/>
          <w:spacing w:val="-16"/>
          <w:w w:val="90"/>
        </w:rPr>
        <w:t> </w:t>
      </w:r>
      <w:r>
        <w:rPr>
          <w:rFonts w:ascii="Arial"/>
          <w:color w:val="231F20"/>
          <w:spacing w:val="-2"/>
          <w:w w:val="90"/>
        </w:rPr>
        <w:t>(a)</w:t>
      </w:r>
      <w:r>
        <w:rPr>
          <w:rFonts w:ascii="Arial"/>
          <w:color w:val="231F20"/>
          <w:spacing w:val="-14"/>
          <w:w w:val="90"/>
        </w:rPr>
        <w:t> </w:t>
      </w:r>
      <w:r>
        <w:rPr>
          <w:rFonts w:ascii="Arial"/>
          <w:color w:val="231F20"/>
          <w:spacing w:val="-2"/>
          <w:w w:val="90"/>
        </w:rPr>
        <w:t>bilateral,</w:t>
      </w:r>
      <w:r>
        <w:rPr>
          <w:rFonts w:ascii="Arial"/>
          <w:color w:val="231F20"/>
          <w:spacing w:val="-16"/>
          <w:w w:val="90"/>
        </w:rPr>
        <w:t> </w:t>
      </w:r>
      <w:r>
        <w:rPr>
          <w:rFonts w:ascii="Arial"/>
          <w:color w:val="231F20"/>
          <w:spacing w:val="-2"/>
          <w:w w:val="90"/>
        </w:rPr>
        <w:t>(b) unilateral,</w:t>
      </w:r>
      <w:r>
        <w:rPr>
          <w:rFonts w:ascii="Arial"/>
          <w:color w:val="231F20"/>
          <w:spacing w:val="-16"/>
          <w:w w:val="90"/>
        </w:rPr>
        <w:t> </w:t>
      </w:r>
      <w:r>
        <w:rPr>
          <w:rFonts w:ascii="Arial"/>
          <w:color w:val="231F20"/>
          <w:spacing w:val="-2"/>
          <w:w w:val="90"/>
        </w:rPr>
        <w:t>and</w:t>
      </w:r>
      <w:r>
        <w:rPr>
          <w:rFonts w:ascii="Arial"/>
          <w:color w:val="231F20"/>
          <w:spacing w:val="-14"/>
          <w:w w:val="90"/>
        </w:rPr>
        <w:t> </w:t>
      </w:r>
      <w:r>
        <w:rPr>
          <w:rFonts w:ascii="Arial"/>
          <w:color w:val="231F20"/>
          <w:spacing w:val="-2"/>
          <w:w w:val="90"/>
        </w:rPr>
        <w:t>(c)</w:t>
      </w:r>
      <w:r>
        <w:rPr>
          <w:rFonts w:ascii="Arial"/>
          <w:color w:val="231F20"/>
          <w:spacing w:val="-16"/>
          <w:w w:val="90"/>
        </w:rPr>
        <w:t> </w:t>
      </w:r>
      <w:r>
        <w:rPr>
          <w:rFonts w:ascii="Arial"/>
          <w:color w:val="231F20"/>
          <w:spacing w:val="-2"/>
          <w:w w:val="90"/>
        </w:rPr>
        <w:t>limit </w:t>
      </w:r>
      <w:r>
        <w:rPr>
          <w:rFonts w:ascii="Arial"/>
          <w:color w:val="231F20"/>
          <w:spacing w:val="-2"/>
        </w:rPr>
        <w:t>dimensions.</w:t>
      </w:r>
    </w:p>
    <w:p>
      <w:pPr>
        <w:spacing w:after="0" w:line="206" w:lineRule="auto"/>
        <w:rPr>
          <w:rFonts w:ascii="Arial"/>
        </w:rPr>
        <w:sectPr>
          <w:headerReference w:type="default" r:id="rId309"/>
          <w:pgSz w:w="11530" w:h="14410"/>
          <w:pgMar w:header="652" w:footer="0" w:top="920" w:bottom="280" w:left="0" w:right="660"/>
          <w:pgNumType w:start="96"/>
        </w:sectPr>
      </w:pPr>
    </w:p>
    <w:p>
      <w:pPr>
        <w:pStyle w:val="BodyText"/>
        <w:spacing w:before="72"/>
        <w:rPr>
          <w:rFonts w:ascii="Arial"/>
        </w:rPr>
      </w:pPr>
    </w:p>
    <w:p>
      <w:pPr>
        <w:spacing w:after="0"/>
        <w:rPr>
          <w:rFonts w:ascii="Arial"/>
        </w:rPr>
        <w:sectPr>
          <w:pgSz w:w="11530" w:h="14410"/>
          <w:pgMar w:header="652" w:footer="0" w:top="920" w:bottom="280" w:left="0" w:right="660"/>
        </w:sectPr>
      </w:pPr>
    </w:p>
    <w:p>
      <w:pPr>
        <w:pStyle w:val="BodyText"/>
        <w:tabs>
          <w:tab w:pos="2826" w:val="left" w:leader="none"/>
        </w:tabs>
        <w:spacing w:before="95"/>
        <w:ind w:left="1699"/>
        <w:rPr>
          <w:rFonts w:ascii="Arial" w:hAnsi="Arial"/>
        </w:rPr>
      </w:pPr>
      <w:r>
        <w:rPr/>
        <mc:AlternateContent>
          <mc:Choice Requires="wps">
            <w:drawing>
              <wp:anchor distT="0" distB="0" distL="0" distR="0" allowOverlap="1" layoutInCell="1" locked="0" behindDoc="1" simplePos="0" relativeHeight="481213952">
                <wp:simplePos x="0" y="0"/>
                <wp:positionH relativeFrom="page">
                  <wp:posOffset>851996</wp:posOffset>
                </wp:positionH>
                <wp:positionV relativeFrom="paragraph">
                  <wp:posOffset>59689</wp:posOffset>
                </wp:positionV>
                <wp:extent cx="6068695" cy="2553335"/>
                <wp:effectExtent l="0" t="0" r="0" b="0"/>
                <wp:wrapNone/>
                <wp:docPr id="1313" name="Group 1313"/>
                <wp:cNvGraphicFramePr>
                  <a:graphicFrameLocks/>
                </wp:cNvGraphicFramePr>
                <a:graphic>
                  <a:graphicData uri="http://schemas.microsoft.com/office/word/2010/wordprocessingGroup">
                    <wpg:wgp>
                      <wpg:cNvPr id="1313" name="Group 1313"/>
                      <wpg:cNvGrpSpPr/>
                      <wpg:grpSpPr>
                        <a:xfrm>
                          <a:off x="0" y="0"/>
                          <a:ext cx="6068695" cy="2553335"/>
                          <a:chExt cx="6068695" cy="2553335"/>
                        </a:xfrm>
                      </wpg:grpSpPr>
                      <pic:pic>
                        <pic:nvPicPr>
                          <pic:cNvPr id="1314" name="Image 1314"/>
                          <pic:cNvPicPr/>
                        </pic:nvPicPr>
                        <pic:blipFill>
                          <a:blip r:embed="rId314" cstate="print"/>
                          <a:stretch>
                            <a:fillRect/>
                          </a:stretch>
                        </pic:blipFill>
                        <pic:spPr>
                          <a:xfrm>
                            <a:off x="0" y="163573"/>
                            <a:ext cx="6068613" cy="2389647"/>
                          </a:xfrm>
                          <a:prstGeom prst="rect">
                            <a:avLst/>
                          </a:prstGeom>
                        </pic:spPr>
                      </pic:pic>
                      <wps:wsp>
                        <wps:cNvPr id="1315" name="Graphic 1315"/>
                        <wps:cNvSpPr/>
                        <wps:spPr>
                          <a:xfrm>
                            <a:off x="189529" y="183273"/>
                            <a:ext cx="5772150" cy="2241550"/>
                          </a:xfrm>
                          <a:custGeom>
                            <a:avLst/>
                            <a:gdLst/>
                            <a:ahLst/>
                            <a:cxnLst/>
                            <a:rect l="l" t="t" r="r" b="b"/>
                            <a:pathLst>
                              <a:path w="5772150" h="2241550">
                                <a:moveTo>
                                  <a:pt x="5772150" y="0"/>
                                </a:moveTo>
                                <a:lnTo>
                                  <a:pt x="0" y="0"/>
                                </a:lnTo>
                                <a:lnTo>
                                  <a:pt x="0" y="2241548"/>
                                </a:lnTo>
                                <a:lnTo>
                                  <a:pt x="5772150" y="2241548"/>
                                </a:lnTo>
                                <a:lnTo>
                                  <a:pt x="5772150" y="0"/>
                                </a:lnTo>
                                <a:close/>
                              </a:path>
                            </a:pathLst>
                          </a:custGeom>
                          <a:solidFill>
                            <a:srgbClr val="FFFFFF"/>
                          </a:solidFill>
                        </wps:spPr>
                        <wps:bodyPr wrap="square" lIns="0" tIns="0" rIns="0" bIns="0" rtlCol="0">
                          <a:prstTxWarp prst="textNoShape">
                            <a:avLst/>
                          </a:prstTxWarp>
                          <a:noAutofit/>
                        </wps:bodyPr>
                      </wps:wsp>
                      <wps:wsp>
                        <wps:cNvPr id="1316" name="Graphic 1316"/>
                        <wps:cNvSpPr/>
                        <wps:spPr>
                          <a:xfrm>
                            <a:off x="30778" y="183273"/>
                            <a:ext cx="5930900" cy="2241550"/>
                          </a:xfrm>
                          <a:custGeom>
                            <a:avLst/>
                            <a:gdLst/>
                            <a:ahLst/>
                            <a:cxnLst/>
                            <a:rect l="l" t="t" r="r" b="b"/>
                            <a:pathLst>
                              <a:path w="5930900" h="2241550">
                                <a:moveTo>
                                  <a:pt x="0" y="0"/>
                                </a:moveTo>
                                <a:lnTo>
                                  <a:pt x="5930900" y="0"/>
                                </a:lnTo>
                                <a:lnTo>
                                  <a:pt x="5930900" y="2241550"/>
                                </a:lnTo>
                                <a:lnTo>
                                  <a:pt x="0" y="2241550"/>
                                </a:lnTo>
                                <a:lnTo>
                                  <a:pt x="0" y="0"/>
                                </a:lnTo>
                                <a:close/>
                              </a:path>
                            </a:pathLst>
                          </a:custGeom>
                          <a:ln w="12700">
                            <a:solidFill>
                              <a:srgbClr val="F3E6D0"/>
                            </a:solidFill>
                            <a:prstDash val="solid"/>
                          </a:ln>
                        </wps:spPr>
                        <wps:bodyPr wrap="square" lIns="0" tIns="0" rIns="0" bIns="0" rtlCol="0">
                          <a:prstTxWarp prst="textNoShape">
                            <a:avLst/>
                          </a:prstTxWarp>
                          <a:noAutofit/>
                        </wps:bodyPr>
                      </wps:wsp>
                      <wps:wsp>
                        <wps:cNvPr id="1317" name="Graphic 1317"/>
                        <wps:cNvSpPr/>
                        <wps:spPr>
                          <a:xfrm>
                            <a:off x="189529" y="178892"/>
                            <a:ext cx="5778500" cy="12700"/>
                          </a:xfrm>
                          <a:custGeom>
                            <a:avLst/>
                            <a:gdLst/>
                            <a:ahLst/>
                            <a:cxnLst/>
                            <a:rect l="l" t="t" r="r" b="b"/>
                            <a:pathLst>
                              <a:path w="5778500" h="12700">
                                <a:moveTo>
                                  <a:pt x="5778500" y="0"/>
                                </a:moveTo>
                                <a:lnTo>
                                  <a:pt x="0" y="0"/>
                                </a:lnTo>
                                <a:lnTo>
                                  <a:pt x="0" y="12700"/>
                                </a:lnTo>
                                <a:lnTo>
                                  <a:pt x="5778500" y="12700"/>
                                </a:lnTo>
                                <a:lnTo>
                                  <a:pt x="5778500" y="0"/>
                                </a:lnTo>
                                <a:close/>
                              </a:path>
                            </a:pathLst>
                          </a:custGeom>
                          <a:solidFill>
                            <a:srgbClr val="F3E6D0"/>
                          </a:solidFill>
                        </wps:spPr>
                        <wps:bodyPr wrap="square" lIns="0" tIns="0" rIns="0" bIns="0" rtlCol="0">
                          <a:prstTxWarp prst="textNoShape">
                            <a:avLst/>
                          </a:prstTxWarp>
                          <a:noAutofit/>
                        </wps:bodyPr>
                      </wps:wsp>
                      <wps:wsp>
                        <wps:cNvPr id="1318" name="Graphic 1318"/>
                        <wps:cNvSpPr/>
                        <wps:spPr>
                          <a:xfrm>
                            <a:off x="24428" y="0"/>
                            <a:ext cx="165100" cy="165100"/>
                          </a:xfrm>
                          <a:custGeom>
                            <a:avLst/>
                            <a:gdLst/>
                            <a:ahLst/>
                            <a:cxnLst/>
                            <a:rect l="l" t="t" r="r" b="b"/>
                            <a:pathLst>
                              <a:path w="165100" h="165100">
                                <a:moveTo>
                                  <a:pt x="165100" y="0"/>
                                </a:moveTo>
                                <a:lnTo>
                                  <a:pt x="0" y="0"/>
                                </a:lnTo>
                                <a:lnTo>
                                  <a:pt x="0" y="165100"/>
                                </a:lnTo>
                                <a:lnTo>
                                  <a:pt x="165100" y="165100"/>
                                </a:lnTo>
                                <a:lnTo>
                                  <a:pt x="165100" y="0"/>
                                </a:lnTo>
                                <a:close/>
                              </a:path>
                            </a:pathLst>
                          </a:custGeom>
                          <a:solidFill>
                            <a:srgbClr val="BC8D0A"/>
                          </a:solidFill>
                        </wps:spPr>
                        <wps:bodyPr wrap="square" lIns="0" tIns="0" rIns="0" bIns="0" rtlCol="0">
                          <a:prstTxWarp prst="textNoShape">
                            <a:avLst/>
                          </a:prstTxWarp>
                          <a:noAutofit/>
                        </wps:bodyPr>
                      </wps:wsp>
                      <wps:wsp>
                        <wps:cNvPr id="1319" name="Graphic 1319"/>
                        <wps:cNvSpPr/>
                        <wps:spPr>
                          <a:xfrm>
                            <a:off x="28531" y="176923"/>
                            <a:ext cx="161290" cy="2248535"/>
                          </a:xfrm>
                          <a:custGeom>
                            <a:avLst/>
                            <a:gdLst/>
                            <a:ahLst/>
                            <a:cxnLst/>
                            <a:rect l="l" t="t" r="r" b="b"/>
                            <a:pathLst>
                              <a:path w="161290" h="2248535">
                                <a:moveTo>
                                  <a:pt x="160997" y="0"/>
                                </a:moveTo>
                                <a:lnTo>
                                  <a:pt x="0" y="0"/>
                                </a:lnTo>
                                <a:lnTo>
                                  <a:pt x="0" y="2248230"/>
                                </a:lnTo>
                                <a:lnTo>
                                  <a:pt x="160997" y="2248230"/>
                                </a:lnTo>
                                <a:lnTo>
                                  <a:pt x="160997" y="0"/>
                                </a:lnTo>
                                <a:close/>
                              </a:path>
                            </a:pathLst>
                          </a:custGeom>
                          <a:solidFill>
                            <a:srgbClr val="F3E6D0"/>
                          </a:solidFill>
                        </wps:spPr>
                        <wps:bodyPr wrap="square" lIns="0" tIns="0" rIns="0" bIns="0" rtlCol="0">
                          <a:prstTxWarp prst="textNoShape">
                            <a:avLst/>
                          </a:prstTxWarp>
                          <a:noAutofit/>
                        </wps:bodyPr>
                      </wps:wsp>
                    </wpg:wgp>
                  </a:graphicData>
                </a:graphic>
              </wp:anchor>
            </w:drawing>
          </mc:Choice>
          <mc:Fallback>
            <w:pict>
              <v:group style="position:absolute;margin-left:67.086327pt;margin-top:4.699976pt;width:477.85pt;height:201.05pt;mso-position-horizontal-relative:page;mso-position-vertical-relative:paragraph;z-index:-22102528" id="docshapegroup1151" coordorigin="1342,94" coordsize="9557,4021">
                <v:shape style="position:absolute;left:1341;top:351;width:9557;height:3764" type="#_x0000_t75" id="docshape1152" stroked="false">
                  <v:imagedata r:id="rId314" o:title=""/>
                </v:shape>
                <v:rect style="position:absolute;left:1640;top:382;width:9090;height:3530" id="docshape1153" filled="true" fillcolor="#ffffff" stroked="false">
                  <v:fill type="solid"/>
                </v:rect>
                <v:rect style="position:absolute;left:1390;top:382;width:9340;height:3530" id="docshape1154" filled="false" stroked="true" strokeweight="1.0pt" strokecolor="#f3e6d0">
                  <v:stroke dashstyle="solid"/>
                </v:rect>
                <v:rect style="position:absolute;left:1640;top:375;width:9100;height:20" id="docshape1155" filled="true" fillcolor="#f3e6d0" stroked="false">
                  <v:fill type="solid"/>
                </v:rect>
                <v:rect style="position:absolute;left:1380;top:94;width:260;height:260" id="docshape1156" filled="true" fillcolor="#bc8d0a" stroked="false">
                  <v:fill type="solid"/>
                </v:rect>
                <v:rect style="position:absolute;left:1386;top:372;width:254;height:3541" id="docshape1157" filled="true" fillcolor="#f3e6d0" stroked="false">
                  <v:fill type="solid"/>
                </v:rect>
                <w10:wrap type="none"/>
              </v:group>
            </w:pict>
          </mc:Fallback>
        </mc:AlternateContent>
      </w:r>
      <w:r>
        <w:rPr>
          <w:rFonts w:ascii="Arial" w:hAnsi="Arial"/>
          <w:b/>
          <w:color w:val="231F20"/>
          <w:w w:val="90"/>
          <w:sz w:val="18"/>
        </w:rPr>
        <w:t>TABLE</w:t>
      </w:r>
      <w:r>
        <w:rPr>
          <w:rFonts w:ascii="Arial" w:hAnsi="Arial"/>
          <w:b/>
          <w:color w:val="231F20"/>
          <w:spacing w:val="-3"/>
          <w:w w:val="90"/>
          <w:sz w:val="18"/>
        </w:rPr>
        <w:t> </w:t>
      </w:r>
      <w:r>
        <w:rPr>
          <w:rFonts w:ascii="Arial" w:hAnsi="Arial"/>
          <w:color w:val="231F20"/>
          <w:w w:val="90"/>
        </w:rPr>
        <w:t>•</w:t>
      </w:r>
      <w:r>
        <w:rPr>
          <w:rFonts w:ascii="Arial" w:hAnsi="Arial"/>
          <w:color w:val="231F20"/>
          <w:spacing w:val="-7"/>
          <w:w w:val="90"/>
        </w:rPr>
        <w:t> </w:t>
      </w:r>
      <w:r>
        <w:rPr>
          <w:b/>
          <w:color w:val="BC8D0A"/>
          <w:spacing w:val="-5"/>
          <w:w w:val="90"/>
        </w:rPr>
        <w:t>5.1</w:t>
      </w:r>
      <w:r>
        <w:rPr>
          <w:b/>
          <w:color w:val="BC8D0A"/>
        </w:rPr>
        <w:tab/>
      </w:r>
      <w:r>
        <w:rPr>
          <w:rFonts w:ascii="Arial" w:hAnsi="Arial"/>
          <w:color w:val="231F20"/>
          <w:spacing w:val="-2"/>
          <w:w w:val="90"/>
        </w:rPr>
        <w:t>Definitions</w:t>
      </w:r>
      <w:r>
        <w:rPr>
          <w:rFonts w:ascii="Arial" w:hAnsi="Arial"/>
          <w:color w:val="231F20"/>
          <w:spacing w:val="-4"/>
        </w:rPr>
        <w:t> </w:t>
      </w:r>
      <w:r>
        <w:rPr>
          <w:rFonts w:ascii="Arial" w:hAnsi="Arial"/>
          <w:color w:val="231F20"/>
          <w:spacing w:val="-2"/>
          <w:w w:val="90"/>
        </w:rPr>
        <w:t>of</w:t>
      </w:r>
      <w:r>
        <w:rPr>
          <w:rFonts w:ascii="Arial" w:hAnsi="Arial"/>
          <w:color w:val="231F20"/>
          <w:spacing w:val="-2"/>
        </w:rPr>
        <w:t> </w:t>
      </w:r>
      <w:r>
        <w:rPr>
          <w:rFonts w:ascii="Arial" w:hAnsi="Arial"/>
          <w:color w:val="231F20"/>
          <w:spacing w:val="-2"/>
          <w:w w:val="90"/>
        </w:rPr>
        <w:t>geometric</w:t>
      </w:r>
      <w:r>
        <w:rPr>
          <w:rFonts w:ascii="Arial" w:hAnsi="Arial"/>
          <w:color w:val="231F20"/>
          <w:spacing w:val="-4"/>
        </w:rPr>
        <w:t> </w:t>
      </w:r>
      <w:r>
        <w:rPr>
          <w:rFonts w:ascii="Arial" w:hAnsi="Arial"/>
          <w:color w:val="231F20"/>
          <w:spacing w:val="-2"/>
          <w:w w:val="90"/>
        </w:rPr>
        <w:t>attributes</w:t>
      </w:r>
      <w:r>
        <w:rPr>
          <w:rFonts w:ascii="Arial" w:hAnsi="Arial"/>
          <w:color w:val="231F20"/>
          <w:spacing w:val="-4"/>
        </w:rPr>
        <w:t> </w:t>
      </w:r>
      <w:r>
        <w:rPr>
          <w:rFonts w:ascii="Arial" w:hAnsi="Arial"/>
          <w:color w:val="231F20"/>
          <w:spacing w:val="-2"/>
          <w:w w:val="90"/>
        </w:rPr>
        <w:t>of</w:t>
      </w:r>
      <w:r>
        <w:rPr>
          <w:rFonts w:ascii="Arial" w:hAnsi="Arial"/>
          <w:color w:val="231F20"/>
          <w:spacing w:val="-2"/>
        </w:rPr>
        <w:t> </w:t>
      </w:r>
      <w:r>
        <w:rPr>
          <w:rFonts w:ascii="Arial" w:hAnsi="Arial"/>
          <w:color w:val="231F20"/>
          <w:spacing w:val="-2"/>
          <w:w w:val="90"/>
        </w:rPr>
        <w:t>parts.</w:t>
      </w:r>
    </w:p>
    <w:p>
      <w:pPr>
        <w:spacing w:line="223" w:lineRule="auto" w:before="160"/>
        <w:ind w:left="1787" w:right="273" w:firstLine="0"/>
        <w:jc w:val="left"/>
        <w:rPr>
          <w:sz w:val="18"/>
        </w:rPr>
      </w:pPr>
      <w:r>
        <w:rPr>
          <w:b/>
          <w:i/>
          <w:color w:val="231F20"/>
          <w:sz w:val="18"/>
        </w:rPr>
        <w:t>Angularity</w:t>
      </w:r>
      <w:r>
        <w:rPr>
          <w:color w:val="231F20"/>
          <w:sz w:val="18"/>
        </w:rPr>
        <w:t>—The</w:t>
      </w:r>
      <w:r>
        <w:rPr>
          <w:color w:val="231F20"/>
          <w:spacing w:val="25"/>
          <w:sz w:val="18"/>
        </w:rPr>
        <w:t> </w:t>
      </w:r>
      <w:r>
        <w:rPr>
          <w:color w:val="231F20"/>
          <w:sz w:val="18"/>
        </w:rPr>
        <w:t>extent</w:t>
      </w:r>
      <w:r>
        <w:rPr>
          <w:color w:val="231F20"/>
          <w:spacing w:val="25"/>
          <w:sz w:val="18"/>
        </w:rPr>
        <w:t> </w:t>
      </w:r>
      <w:r>
        <w:rPr>
          <w:color w:val="231F20"/>
          <w:sz w:val="18"/>
        </w:rPr>
        <w:t>to</w:t>
      </w:r>
      <w:r>
        <w:rPr>
          <w:color w:val="231F20"/>
          <w:spacing w:val="25"/>
          <w:sz w:val="18"/>
        </w:rPr>
        <w:t> </w:t>
      </w:r>
      <w:r>
        <w:rPr>
          <w:color w:val="231F20"/>
          <w:sz w:val="18"/>
        </w:rPr>
        <w:t>which</w:t>
      </w:r>
      <w:r>
        <w:rPr>
          <w:color w:val="231F20"/>
          <w:spacing w:val="25"/>
          <w:sz w:val="18"/>
        </w:rPr>
        <w:t> </w:t>
      </w:r>
      <w:r>
        <w:rPr>
          <w:color w:val="231F20"/>
          <w:sz w:val="18"/>
        </w:rPr>
        <w:t>a</w:t>
      </w:r>
      <w:r>
        <w:rPr>
          <w:color w:val="231F20"/>
          <w:spacing w:val="27"/>
          <w:sz w:val="18"/>
        </w:rPr>
        <w:t> </w:t>
      </w:r>
      <w:r>
        <w:rPr>
          <w:color w:val="231F20"/>
          <w:sz w:val="18"/>
        </w:rPr>
        <w:t>part</w:t>
      </w:r>
      <w:r>
        <w:rPr>
          <w:color w:val="231F20"/>
          <w:spacing w:val="23"/>
          <w:sz w:val="18"/>
        </w:rPr>
        <w:t> </w:t>
      </w:r>
      <w:r>
        <w:rPr>
          <w:color w:val="231F20"/>
          <w:sz w:val="18"/>
        </w:rPr>
        <w:t>feature</w:t>
      </w:r>
      <w:r>
        <w:rPr>
          <w:color w:val="231F20"/>
          <w:spacing w:val="25"/>
          <w:sz w:val="18"/>
        </w:rPr>
        <w:t> </w:t>
      </w:r>
      <w:r>
        <w:rPr>
          <w:color w:val="231F20"/>
          <w:sz w:val="18"/>
        </w:rPr>
        <w:t>such </w:t>
      </w:r>
      <w:r>
        <w:rPr>
          <w:color w:val="231F20"/>
          <w:w w:val="110"/>
          <w:sz w:val="18"/>
        </w:rPr>
        <w:t>as</w:t>
      </w:r>
      <w:r>
        <w:rPr>
          <w:color w:val="231F20"/>
          <w:spacing w:val="-7"/>
          <w:w w:val="110"/>
          <w:sz w:val="18"/>
        </w:rPr>
        <w:t> </w:t>
      </w:r>
      <w:r>
        <w:rPr>
          <w:color w:val="231F20"/>
          <w:w w:val="110"/>
          <w:sz w:val="18"/>
        </w:rPr>
        <w:t>a</w:t>
      </w:r>
      <w:r>
        <w:rPr>
          <w:color w:val="231F20"/>
          <w:spacing w:val="-6"/>
          <w:w w:val="110"/>
          <w:sz w:val="18"/>
        </w:rPr>
        <w:t> </w:t>
      </w:r>
      <w:r>
        <w:rPr>
          <w:color w:val="231F20"/>
          <w:w w:val="110"/>
          <w:sz w:val="18"/>
        </w:rPr>
        <w:t>surface</w:t>
      </w:r>
      <w:r>
        <w:rPr>
          <w:color w:val="231F20"/>
          <w:spacing w:val="-7"/>
          <w:w w:val="110"/>
          <w:sz w:val="18"/>
        </w:rPr>
        <w:t> </w:t>
      </w:r>
      <w:r>
        <w:rPr>
          <w:color w:val="231F20"/>
          <w:w w:val="110"/>
          <w:sz w:val="18"/>
        </w:rPr>
        <w:t>or</w:t>
      </w:r>
      <w:r>
        <w:rPr>
          <w:color w:val="231F20"/>
          <w:spacing w:val="-7"/>
          <w:w w:val="110"/>
          <w:sz w:val="18"/>
        </w:rPr>
        <w:t> </w:t>
      </w:r>
      <w:r>
        <w:rPr>
          <w:color w:val="231F20"/>
          <w:w w:val="110"/>
          <w:sz w:val="18"/>
        </w:rPr>
        <w:t>axis</w:t>
      </w:r>
      <w:r>
        <w:rPr>
          <w:color w:val="231F20"/>
          <w:spacing w:val="-7"/>
          <w:w w:val="110"/>
          <w:sz w:val="18"/>
        </w:rPr>
        <w:t> </w:t>
      </w:r>
      <w:r>
        <w:rPr>
          <w:color w:val="231F20"/>
          <w:w w:val="110"/>
          <w:sz w:val="18"/>
        </w:rPr>
        <w:t>is</w:t>
      </w:r>
      <w:r>
        <w:rPr>
          <w:color w:val="231F20"/>
          <w:spacing w:val="-7"/>
          <w:w w:val="110"/>
          <w:sz w:val="18"/>
        </w:rPr>
        <w:t> </w:t>
      </w:r>
      <w:r>
        <w:rPr>
          <w:color w:val="231F20"/>
          <w:w w:val="110"/>
          <w:sz w:val="18"/>
        </w:rPr>
        <w:t>at</w:t>
      </w:r>
      <w:r>
        <w:rPr>
          <w:color w:val="231F20"/>
          <w:spacing w:val="-7"/>
          <w:w w:val="110"/>
          <w:sz w:val="18"/>
        </w:rPr>
        <w:t> </w:t>
      </w:r>
      <w:r>
        <w:rPr>
          <w:color w:val="231F20"/>
          <w:w w:val="110"/>
          <w:sz w:val="18"/>
        </w:rPr>
        <w:t>a</w:t>
      </w:r>
      <w:r>
        <w:rPr>
          <w:color w:val="231F20"/>
          <w:spacing w:val="-6"/>
          <w:w w:val="110"/>
          <w:sz w:val="18"/>
        </w:rPr>
        <w:t> </w:t>
      </w:r>
      <w:r>
        <w:rPr>
          <w:color w:val="231F20"/>
          <w:w w:val="110"/>
          <w:sz w:val="18"/>
        </w:rPr>
        <w:t>specified</w:t>
      </w:r>
      <w:r>
        <w:rPr>
          <w:color w:val="231F20"/>
          <w:spacing w:val="-7"/>
          <w:w w:val="110"/>
          <w:sz w:val="18"/>
        </w:rPr>
        <w:t> </w:t>
      </w:r>
      <w:r>
        <w:rPr>
          <w:color w:val="231F20"/>
          <w:w w:val="110"/>
          <w:sz w:val="18"/>
        </w:rPr>
        <w:t>angle</w:t>
      </w:r>
      <w:r>
        <w:rPr>
          <w:color w:val="231F20"/>
          <w:spacing w:val="-6"/>
          <w:w w:val="110"/>
          <w:sz w:val="18"/>
        </w:rPr>
        <w:t> </w:t>
      </w:r>
      <w:r>
        <w:rPr>
          <w:color w:val="231F20"/>
          <w:w w:val="110"/>
          <w:sz w:val="18"/>
        </w:rPr>
        <w:t>relative</w:t>
      </w:r>
      <w:r>
        <w:rPr>
          <w:color w:val="231F20"/>
          <w:spacing w:val="-7"/>
          <w:w w:val="110"/>
          <w:sz w:val="18"/>
        </w:rPr>
        <w:t> </w:t>
      </w:r>
      <w:r>
        <w:rPr>
          <w:color w:val="231F20"/>
          <w:w w:val="110"/>
          <w:sz w:val="18"/>
        </w:rPr>
        <w:t>to a reference surface. If the angle </w:t>
      </w:r>
      <w:r>
        <w:rPr>
          <w:rFonts w:ascii="Arial" w:hAnsi="Arial"/>
          <w:color w:val="231F20"/>
          <w:w w:val="110"/>
          <w:sz w:val="18"/>
        </w:rPr>
        <w:t>= </w:t>
      </w:r>
      <w:r>
        <w:rPr>
          <w:color w:val="231F20"/>
          <w:w w:val="110"/>
          <w:sz w:val="18"/>
        </w:rPr>
        <w:t>90°, then the attribute is called perpendicularity or squareness.</w:t>
      </w:r>
    </w:p>
    <w:p>
      <w:pPr>
        <w:spacing w:line="223" w:lineRule="auto" w:before="65"/>
        <w:ind w:left="1787" w:right="438" w:firstLine="0"/>
        <w:jc w:val="left"/>
        <w:rPr>
          <w:sz w:val="18"/>
        </w:rPr>
      </w:pPr>
      <w:r>
        <w:rPr>
          <w:b/>
          <w:i/>
          <w:color w:val="231F20"/>
          <w:w w:val="110"/>
          <w:sz w:val="18"/>
        </w:rPr>
        <w:t>Circularity</w:t>
      </w:r>
      <w:r>
        <w:rPr>
          <w:color w:val="231F20"/>
          <w:w w:val="110"/>
          <w:sz w:val="18"/>
        </w:rPr>
        <w:t>—For a surface of revolution such as</w:t>
      </w:r>
      <w:r>
        <w:rPr>
          <w:color w:val="231F20"/>
          <w:spacing w:val="40"/>
          <w:w w:val="110"/>
          <w:sz w:val="18"/>
        </w:rPr>
        <w:t> </w:t>
      </w:r>
      <w:r>
        <w:rPr>
          <w:color w:val="231F20"/>
          <w:w w:val="110"/>
          <w:sz w:val="18"/>
        </w:rPr>
        <w:t>a</w:t>
      </w:r>
      <w:r>
        <w:rPr>
          <w:color w:val="231F20"/>
          <w:spacing w:val="-6"/>
          <w:w w:val="110"/>
          <w:sz w:val="18"/>
        </w:rPr>
        <w:t> </w:t>
      </w:r>
      <w:r>
        <w:rPr>
          <w:color w:val="231F20"/>
          <w:w w:val="110"/>
          <w:sz w:val="18"/>
        </w:rPr>
        <w:t>cylinder,</w:t>
      </w:r>
      <w:r>
        <w:rPr>
          <w:color w:val="231F20"/>
          <w:spacing w:val="-6"/>
          <w:w w:val="110"/>
          <w:sz w:val="18"/>
        </w:rPr>
        <w:t> </w:t>
      </w:r>
      <w:r>
        <w:rPr>
          <w:color w:val="231F20"/>
          <w:w w:val="110"/>
          <w:sz w:val="18"/>
        </w:rPr>
        <w:t>circular</w:t>
      </w:r>
      <w:r>
        <w:rPr>
          <w:color w:val="231F20"/>
          <w:spacing w:val="-7"/>
          <w:w w:val="110"/>
          <w:sz w:val="18"/>
        </w:rPr>
        <w:t> </w:t>
      </w:r>
      <w:r>
        <w:rPr>
          <w:color w:val="231F20"/>
          <w:w w:val="110"/>
          <w:sz w:val="18"/>
        </w:rPr>
        <w:t>hole,</w:t>
      </w:r>
      <w:r>
        <w:rPr>
          <w:color w:val="231F20"/>
          <w:spacing w:val="-6"/>
          <w:w w:val="110"/>
          <w:sz w:val="18"/>
        </w:rPr>
        <w:t> </w:t>
      </w:r>
      <w:r>
        <w:rPr>
          <w:color w:val="231F20"/>
          <w:w w:val="110"/>
          <w:sz w:val="18"/>
        </w:rPr>
        <w:t>or</w:t>
      </w:r>
      <w:r>
        <w:rPr>
          <w:color w:val="231F20"/>
          <w:spacing w:val="-6"/>
          <w:w w:val="110"/>
          <w:sz w:val="18"/>
        </w:rPr>
        <w:t> </w:t>
      </w:r>
      <w:r>
        <w:rPr>
          <w:color w:val="231F20"/>
          <w:w w:val="110"/>
          <w:sz w:val="18"/>
        </w:rPr>
        <w:t>cone,</w:t>
      </w:r>
      <w:r>
        <w:rPr>
          <w:color w:val="231F20"/>
          <w:spacing w:val="-7"/>
          <w:w w:val="110"/>
          <w:sz w:val="18"/>
        </w:rPr>
        <w:t> </w:t>
      </w:r>
      <w:r>
        <w:rPr>
          <w:color w:val="231F20"/>
          <w:w w:val="110"/>
          <w:sz w:val="18"/>
        </w:rPr>
        <w:t>circularity</w:t>
      </w:r>
      <w:r>
        <w:rPr>
          <w:color w:val="231F20"/>
          <w:spacing w:val="-5"/>
          <w:w w:val="110"/>
          <w:sz w:val="18"/>
        </w:rPr>
        <w:t> </w:t>
      </w:r>
      <w:r>
        <w:rPr>
          <w:color w:val="231F20"/>
          <w:w w:val="110"/>
          <w:sz w:val="18"/>
        </w:rPr>
        <w:t>is</w:t>
      </w:r>
      <w:r>
        <w:rPr>
          <w:color w:val="231F20"/>
          <w:spacing w:val="-3"/>
          <w:w w:val="110"/>
          <w:sz w:val="18"/>
        </w:rPr>
        <w:t> </w:t>
      </w:r>
      <w:r>
        <w:rPr>
          <w:color w:val="231F20"/>
          <w:w w:val="110"/>
          <w:sz w:val="18"/>
        </w:rPr>
        <w:t>the degree to which all points on the intersection of the surface and a plane perpendicular to the axis of revolution are equidistant from the axis.</w:t>
      </w:r>
      <w:r>
        <w:rPr>
          <w:color w:val="231F20"/>
          <w:spacing w:val="-3"/>
          <w:w w:val="110"/>
          <w:sz w:val="18"/>
        </w:rPr>
        <w:t> </w:t>
      </w:r>
      <w:r>
        <w:rPr>
          <w:color w:val="231F20"/>
          <w:w w:val="110"/>
          <w:sz w:val="18"/>
        </w:rPr>
        <w:t>For a sphere,</w:t>
      </w:r>
      <w:r>
        <w:rPr>
          <w:color w:val="231F20"/>
          <w:spacing w:val="-13"/>
          <w:w w:val="110"/>
          <w:sz w:val="18"/>
        </w:rPr>
        <w:t> </w:t>
      </w:r>
      <w:r>
        <w:rPr>
          <w:color w:val="231F20"/>
          <w:w w:val="110"/>
          <w:sz w:val="18"/>
        </w:rPr>
        <w:t>circularity</w:t>
      </w:r>
      <w:r>
        <w:rPr>
          <w:color w:val="231F20"/>
          <w:spacing w:val="-12"/>
          <w:w w:val="110"/>
          <w:sz w:val="18"/>
        </w:rPr>
        <w:t> </w:t>
      </w:r>
      <w:r>
        <w:rPr>
          <w:color w:val="231F20"/>
          <w:w w:val="110"/>
          <w:sz w:val="18"/>
        </w:rPr>
        <w:t>is</w:t>
      </w:r>
      <w:r>
        <w:rPr>
          <w:color w:val="231F20"/>
          <w:spacing w:val="-13"/>
          <w:w w:val="110"/>
          <w:sz w:val="18"/>
        </w:rPr>
        <w:t> </w:t>
      </w:r>
      <w:r>
        <w:rPr>
          <w:color w:val="231F20"/>
          <w:w w:val="110"/>
          <w:sz w:val="18"/>
        </w:rPr>
        <w:t>the</w:t>
      </w:r>
      <w:r>
        <w:rPr>
          <w:color w:val="231F20"/>
          <w:spacing w:val="-11"/>
          <w:w w:val="110"/>
          <w:sz w:val="18"/>
        </w:rPr>
        <w:t> </w:t>
      </w:r>
      <w:r>
        <w:rPr>
          <w:color w:val="231F20"/>
          <w:w w:val="110"/>
          <w:sz w:val="18"/>
        </w:rPr>
        <w:t>degree</w:t>
      </w:r>
      <w:r>
        <w:rPr>
          <w:color w:val="231F20"/>
          <w:spacing w:val="-9"/>
          <w:w w:val="110"/>
          <w:sz w:val="18"/>
        </w:rPr>
        <w:t> </w:t>
      </w:r>
      <w:r>
        <w:rPr>
          <w:color w:val="231F20"/>
          <w:w w:val="110"/>
          <w:sz w:val="18"/>
        </w:rPr>
        <w:t>to</w:t>
      </w:r>
      <w:r>
        <w:rPr>
          <w:color w:val="231F20"/>
          <w:spacing w:val="-10"/>
          <w:w w:val="110"/>
          <w:sz w:val="18"/>
        </w:rPr>
        <w:t> </w:t>
      </w:r>
      <w:r>
        <w:rPr>
          <w:color w:val="231F20"/>
          <w:w w:val="110"/>
          <w:sz w:val="18"/>
        </w:rPr>
        <w:t>which</w:t>
      </w:r>
      <w:r>
        <w:rPr>
          <w:color w:val="231F20"/>
          <w:spacing w:val="-11"/>
          <w:w w:val="110"/>
          <w:sz w:val="18"/>
        </w:rPr>
        <w:t> </w:t>
      </w:r>
      <w:r>
        <w:rPr>
          <w:color w:val="231F20"/>
          <w:w w:val="110"/>
          <w:sz w:val="18"/>
        </w:rPr>
        <w:t>all</w:t>
      </w:r>
      <w:r>
        <w:rPr>
          <w:color w:val="231F20"/>
          <w:spacing w:val="-11"/>
          <w:w w:val="110"/>
          <w:sz w:val="18"/>
        </w:rPr>
        <w:t> </w:t>
      </w:r>
      <w:r>
        <w:rPr>
          <w:color w:val="231F20"/>
          <w:w w:val="110"/>
          <w:sz w:val="18"/>
        </w:rPr>
        <w:t>points on the intersection of the surface and a plane passing through the center are equidistant from the center.</w:t>
      </w:r>
    </w:p>
    <w:p>
      <w:pPr>
        <w:spacing w:line="225" w:lineRule="auto" w:before="51"/>
        <w:ind w:left="1787" w:right="435" w:firstLine="0"/>
        <w:jc w:val="left"/>
        <w:rPr>
          <w:sz w:val="18"/>
        </w:rPr>
      </w:pPr>
      <w:r>
        <w:rPr>
          <w:b/>
          <w:i/>
          <w:color w:val="231F20"/>
          <w:sz w:val="18"/>
        </w:rPr>
        <w:t>Concentricity</w:t>
      </w:r>
      <w:r>
        <w:rPr>
          <w:color w:val="231F20"/>
          <w:sz w:val="18"/>
        </w:rPr>
        <w:t>—The degree to which any two (or more)</w:t>
      </w:r>
      <w:r>
        <w:rPr>
          <w:color w:val="231F20"/>
          <w:spacing w:val="18"/>
          <w:sz w:val="18"/>
        </w:rPr>
        <w:t> </w:t>
      </w:r>
      <w:r>
        <w:rPr>
          <w:color w:val="231F20"/>
          <w:sz w:val="18"/>
        </w:rPr>
        <w:t>part</w:t>
      </w:r>
      <w:r>
        <w:rPr>
          <w:color w:val="231F20"/>
          <w:spacing w:val="18"/>
          <w:sz w:val="18"/>
        </w:rPr>
        <w:t> </w:t>
      </w:r>
      <w:r>
        <w:rPr>
          <w:color w:val="231F20"/>
          <w:sz w:val="18"/>
        </w:rPr>
        <w:t>features</w:t>
      </w:r>
      <w:r>
        <w:rPr>
          <w:color w:val="231F20"/>
          <w:spacing w:val="18"/>
          <w:sz w:val="18"/>
        </w:rPr>
        <w:t> </w:t>
      </w:r>
      <w:r>
        <w:rPr>
          <w:color w:val="231F20"/>
          <w:sz w:val="18"/>
        </w:rPr>
        <w:t>such</w:t>
      </w:r>
      <w:r>
        <w:rPr>
          <w:color w:val="231F20"/>
          <w:spacing w:val="19"/>
          <w:sz w:val="18"/>
        </w:rPr>
        <w:t> </w:t>
      </w:r>
      <w:r>
        <w:rPr>
          <w:color w:val="231F20"/>
          <w:sz w:val="18"/>
        </w:rPr>
        <w:t>as</w:t>
      </w:r>
      <w:r>
        <w:rPr>
          <w:color w:val="231F20"/>
          <w:spacing w:val="18"/>
          <w:sz w:val="18"/>
        </w:rPr>
        <w:t> </w:t>
      </w:r>
      <w:r>
        <w:rPr>
          <w:color w:val="231F20"/>
          <w:sz w:val="18"/>
        </w:rPr>
        <w:t>a</w:t>
      </w:r>
      <w:r>
        <w:rPr>
          <w:color w:val="231F20"/>
          <w:spacing w:val="19"/>
          <w:sz w:val="18"/>
        </w:rPr>
        <w:t> </w:t>
      </w:r>
      <w:r>
        <w:rPr>
          <w:color w:val="231F20"/>
          <w:sz w:val="18"/>
        </w:rPr>
        <w:t>cylindrical</w:t>
      </w:r>
      <w:r>
        <w:rPr>
          <w:color w:val="231F20"/>
          <w:spacing w:val="18"/>
          <w:sz w:val="18"/>
        </w:rPr>
        <w:t> </w:t>
      </w:r>
      <w:r>
        <w:rPr>
          <w:color w:val="231F20"/>
          <w:sz w:val="18"/>
        </w:rPr>
        <w:t>surface</w:t>
      </w:r>
      <w:r>
        <w:rPr>
          <w:color w:val="231F20"/>
          <w:spacing w:val="19"/>
          <w:sz w:val="18"/>
        </w:rPr>
        <w:t> </w:t>
      </w:r>
      <w:r>
        <w:rPr>
          <w:color w:val="231F20"/>
          <w:sz w:val="18"/>
        </w:rPr>
        <w:t>and a circular hole have a common axis.</w:t>
      </w:r>
    </w:p>
    <w:p>
      <w:pPr>
        <w:spacing w:line="240" w:lineRule="auto" w:before="0"/>
        <w:rPr>
          <w:sz w:val="18"/>
        </w:rPr>
      </w:pPr>
      <w:r>
        <w:rPr/>
        <w:br w:type="column"/>
      </w:r>
      <w:r>
        <w:rPr>
          <w:sz w:val="18"/>
        </w:rPr>
      </w:r>
    </w:p>
    <w:p>
      <w:pPr>
        <w:pStyle w:val="BodyText"/>
        <w:spacing w:before="69"/>
        <w:rPr>
          <w:sz w:val="18"/>
        </w:rPr>
      </w:pPr>
    </w:p>
    <w:p>
      <w:pPr>
        <w:spacing w:line="228" w:lineRule="auto" w:before="0"/>
        <w:ind w:left="312" w:right="425" w:firstLine="0"/>
        <w:jc w:val="both"/>
        <w:rPr>
          <w:sz w:val="18"/>
        </w:rPr>
      </w:pPr>
      <w:r>
        <w:rPr>
          <w:b/>
          <w:i/>
          <w:color w:val="231F20"/>
          <w:w w:val="105"/>
          <w:sz w:val="18"/>
        </w:rPr>
        <w:t>Cylindricity</w:t>
      </w:r>
      <w:r>
        <w:rPr>
          <w:color w:val="231F20"/>
          <w:w w:val="105"/>
          <w:sz w:val="18"/>
        </w:rPr>
        <w:t>—The degree to which all points on a </w:t>
      </w:r>
      <w:r>
        <w:rPr>
          <w:color w:val="231F20"/>
          <w:sz w:val="18"/>
        </w:rPr>
        <w:t>surface</w:t>
      </w:r>
      <w:r>
        <w:rPr>
          <w:color w:val="231F20"/>
          <w:spacing w:val="-5"/>
          <w:sz w:val="18"/>
        </w:rPr>
        <w:t> </w:t>
      </w:r>
      <w:r>
        <w:rPr>
          <w:color w:val="231F20"/>
          <w:sz w:val="18"/>
        </w:rPr>
        <w:t>of</w:t>
      </w:r>
      <w:r>
        <w:rPr>
          <w:color w:val="231F20"/>
          <w:spacing w:val="-4"/>
          <w:sz w:val="18"/>
        </w:rPr>
        <w:t> </w:t>
      </w:r>
      <w:r>
        <w:rPr>
          <w:color w:val="231F20"/>
          <w:sz w:val="18"/>
        </w:rPr>
        <w:t>revolution</w:t>
      </w:r>
      <w:r>
        <w:rPr>
          <w:color w:val="231F20"/>
          <w:spacing w:val="-5"/>
          <w:sz w:val="18"/>
        </w:rPr>
        <w:t> </w:t>
      </w:r>
      <w:r>
        <w:rPr>
          <w:color w:val="231F20"/>
          <w:sz w:val="18"/>
        </w:rPr>
        <w:t>such</w:t>
      </w:r>
      <w:r>
        <w:rPr>
          <w:color w:val="231F20"/>
          <w:spacing w:val="-5"/>
          <w:sz w:val="18"/>
        </w:rPr>
        <w:t> </w:t>
      </w:r>
      <w:r>
        <w:rPr>
          <w:color w:val="231F20"/>
          <w:sz w:val="18"/>
        </w:rPr>
        <w:t>as</w:t>
      </w:r>
      <w:r>
        <w:rPr>
          <w:color w:val="231F20"/>
          <w:spacing w:val="-4"/>
          <w:sz w:val="18"/>
        </w:rPr>
        <w:t> </w:t>
      </w:r>
      <w:r>
        <w:rPr>
          <w:color w:val="231F20"/>
          <w:sz w:val="18"/>
        </w:rPr>
        <w:t>a</w:t>
      </w:r>
      <w:r>
        <w:rPr>
          <w:color w:val="231F20"/>
          <w:spacing w:val="-5"/>
          <w:sz w:val="18"/>
        </w:rPr>
        <w:t> </w:t>
      </w:r>
      <w:r>
        <w:rPr>
          <w:color w:val="231F20"/>
          <w:sz w:val="18"/>
        </w:rPr>
        <w:t>cylinder</w:t>
      </w:r>
      <w:r>
        <w:rPr>
          <w:color w:val="231F20"/>
          <w:spacing w:val="-4"/>
          <w:sz w:val="18"/>
        </w:rPr>
        <w:t> </w:t>
      </w:r>
      <w:r>
        <w:rPr>
          <w:color w:val="231F20"/>
          <w:sz w:val="18"/>
        </w:rPr>
        <w:t>are</w:t>
      </w:r>
      <w:r>
        <w:rPr>
          <w:color w:val="231F20"/>
          <w:spacing w:val="-5"/>
          <w:sz w:val="18"/>
        </w:rPr>
        <w:t> </w:t>
      </w:r>
      <w:r>
        <w:rPr>
          <w:color w:val="231F20"/>
          <w:sz w:val="18"/>
        </w:rPr>
        <w:t>equidistant </w:t>
      </w:r>
      <w:r>
        <w:rPr>
          <w:color w:val="231F20"/>
          <w:w w:val="105"/>
          <w:sz w:val="18"/>
        </w:rPr>
        <w:t>from the axis of revolution.</w:t>
      </w:r>
    </w:p>
    <w:p>
      <w:pPr>
        <w:spacing w:line="223" w:lineRule="auto" w:before="52"/>
        <w:ind w:left="312" w:right="307" w:firstLine="0"/>
        <w:jc w:val="left"/>
        <w:rPr>
          <w:sz w:val="18"/>
        </w:rPr>
      </w:pPr>
      <w:r>
        <w:rPr>
          <w:b/>
          <w:i/>
          <w:color w:val="231F20"/>
          <w:sz w:val="18"/>
        </w:rPr>
        <w:t>Flatness</w:t>
      </w:r>
      <w:r>
        <w:rPr>
          <w:color w:val="231F20"/>
          <w:sz w:val="18"/>
        </w:rPr>
        <w:t>—The extent to which all points on a surface</w:t>
      </w:r>
      <w:r>
        <w:rPr>
          <w:color w:val="231F20"/>
          <w:spacing w:val="40"/>
          <w:sz w:val="18"/>
        </w:rPr>
        <w:t> </w:t>
      </w:r>
      <w:r>
        <w:rPr>
          <w:color w:val="231F20"/>
          <w:sz w:val="18"/>
        </w:rPr>
        <w:t>lie in a single plane.</w:t>
      </w:r>
    </w:p>
    <w:p>
      <w:pPr>
        <w:spacing w:line="223" w:lineRule="auto" w:before="56"/>
        <w:ind w:left="312" w:right="307" w:firstLine="0"/>
        <w:jc w:val="left"/>
        <w:rPr>
          <w:sz w:val="18"/>
        </w:rPr>
      </w:pPr>
      <w:r>
        <w:rPr>
          <w:b/>
          <w:i/>
          <w:color w:val="231F20"/>
          <w:w w:val="105"/>
          <w:sz w:val="18"/>
        </w:rPr>
        <w:t>Parallelism</w:t>
      </w:r>
      <w:r>
        <w:rPr>
          <w:color w:val="231F20"/>
          <w:w w:val="105"/>
          <w:sz w:val="18"/>
        </w:rPr>
        <w:t>—The</w:t>
      </w:r>
      <w:r>
        <w:rPr>
          <w:color w:val="231F20"/>
          <w:spacing w:val="-10"/>
          <w:w w:val="105"/>
          <w:sz w:val="18"/>
        </w:rPr>
        <w:t> </w:t>
      </w:r>
      <w:r>
        <w:rPr>
          <w:color w:val="231F20"/>
          <w:w w:val="105"/>
          <w:sz w:val="18"/>
        </w:rPr>
        <w:t>degree</w:t>
      </w:r>
      <w:r>
        <w:rPr>
          <w:color w:val="231F20"/>
          <w:spacing w:val="-10"/>
          <w:w w:val="105"/>
          <w:sz w:val="18"/>
        </w:rPr>
        <w:t> </w:t>
      </w:r>
      <w:r>
        <w:rPr>
          <w:color w:val="231F20"/>
          <w:w w:val="105"/>
          <w:sz w:val="18"/>
        </w:rPr>
        <w:t>to</w:t>
      </w:r>
      <w:r>
        <w:rPr>
          <w:color w:val="231F20"/>
          <w:spacing w:val="-10"/>
          <w:w w:val="105"/>
          <w:sz w:val="18"/>
        </w:rPr>
        <w:t> </w:t>
      </w:r>
      <w:r>
        <w:rPr>
          <w:color w:val="231F20"/>
          <w:w w:val="105"/>
          <w:sz w:val="18"/>
        </w:rPr>
        <w:t>which</w:t>
      </w:r>
      <w:r>
        <w:rPr>
          <w:color w:val="231F20"/>
          <w:spacing w:val="-10"/>
          <w:w w:val="105"/>
          <w:sz w:val="18"/>
        </w:rPr>
        <w:t> </w:t>
      </w:r>
      <w:r>
        <w:rPr>
          <w:color w:val="231F20"/>
          <w:w w:val="105"/>
          <w:sz w:val="18"/>
        </w:rPr>
        <w:t>all</w:t>
      </w:r>
      <w:r>
        <w:rPr>
          <w:color w:val="231F20"/>
          <w:spacing w:val="-9"/>
          <w:w w:val="105"/>
          <w:sz w:val="18"/>
        </w:rPr>
        <w:t> </w:t>
      </w:r>
      <w:r>
        <w:rPr>
          <w:color w:val="231F20"/>
          <w:w w:val="105"/>
          <w:sz w:val="18"/>
        </w:rPr>
        <w:t>points</w:t>
      </w:r>
      <w:r>
        <w:rPr>
          <w:color w:val="231F20"/>
          <w:spacing w:val="-9"/>
          <w:w w:val="105"/>
          <w:sz w:val="18"/>
        </w:rPr>
        <w:t> </w:t>
      </w:r>
      <w:r>
        <w:rPr>
          <w:color w:val="231F20"/>
          <w:w w:val="105"/>
          <w:sz w:val="18"/>
        </w:rPr>
        <w:t>on</w:t>
      </w:r>
      <w:r>
        <w:rPr>
          <w:color w:val="231F20"/>
          <w:spacing w:val="-10"/>
          <w:w w:val="105"/>
          <w:sz w:val="18"/>
        </w:rPr>
        <w:t> </w:t>
      </w:r>
      <w:r>
        <w:rPr>
          <w:color w:val="231F20"/>
          <w:w w:val="105"/>
          <w:sz w:val="18"/>
        </w:rPr>
        <w:t>a</w:t>
      </w:r>
      <w:r>
        <w:rPr>
          <w:color w:val="231F20"/>
          <w:spacing w:val="-10"/>
          <w:w w:val="105"/>
          <w:sz w:val="18"/>
        </w:rPr>
        <w:t> </w:t>
      </w:r>
      <w:r>
        <w:rPr>
          <w:color w:val="231F20"/>
          <w:w w:val="105"/>
          <w:sz w:val="18"/>
        </w:rPr>
        <w:t>part feature such as a surface,</w:t>
      </w:r>
      <w:r>
        <w:rPr>
          <w:color w:val="231F20"/>
          <w:spacing w:val="-9"/>
          <w:w w:val="105"/>
          <w:sz w:val="18"/>
        </w:rPr>
        <w:t> </w:t>
      </w:r>
      <w:r>
        <w:rPr>
          <w:color w:val="231F20"/>
          <w:w w:val="105"/>
          <w:sz w:val="18"/>
        </w:rPr>
        <w:t>line,</w:t>
      </w:r>
      <w:r>
        <w:rPr>
          <w:color w:val="231F20"/>
          <w:spacing w:val="-6"/>
          <w:w w:val="105"/>
          <w:sz w:val="18"/>
        </w:rPr>
        <w:t> </w:t>
      </w:r>
      <w:r>
        <w:rPr>
          <w:color w:val="231F20"/>
          <w:w w:val="105"/>
          <w:sz w:val="18"/>
        </w:rPr>
        <w:t>or axis are equidistant from a reference plane or line or axis.</w:t>
      </w:r>
    </w:p>
    <w:p>
      <w:pPr>
        <w:spacing w:line="223" w:lineRule="auto" w:before="57"/>
        <w:ind w:left="312" w:right="321" w:firstLine="0"/>
        <w:jc w:val="left"/>
        <w:rPr>
          <w:sz w:val="18"/>
        </w:rPr>
      </w:pPr>
      <w:r>
        <w:rPr>
          <w:b/>
          <w:i/>
          <w:color w:val="231F20"/>
          <w:sz w:val="18"/>
        </w:rPr>
        <w:t>Perpendicularity</w:t>
      </w:r>
      <w:r>
        <w:rPr>
          <w:color w:val="231F20"/>
          <w:sz w:val="18"/>
        </w:rPr>
        <w:t>—The</w:t>
      </w:r>
      <w:r>
        <w:rPr>
          <w:color w:val="231F20"/>
          <w:spacing w:val="25"/>
          <w:sz w:val="18"/>
        </w:rPr>
        <w:t> </w:t>
      </w:r>
      <w:r>
        <w:rPr>
          <w:color w:val="231F20"/>
          <w:sz w:val="18"/>
        </w:rPr>
        <w:t>degree</w:t>
      </w:r>
      <w:r>
        <w:rPr>
          <w:color w:val="231F20"/>
          <w:spacing w:val="25"/>
          <w:sz w:val="18"/>
        </w:rPr>
        <w:t> </w:t>
      </w:r>
      <w:r>
        <w:rPr>
          <w:color w:val="231F20"/>
          <w:sz w:val="18"/>
        </w:rPr>
        <w:t>to</w:t>
      </w:r>
      <w:r>
        <w:rPr>
          <w:color w:val="231F20"/>
          <w:spacing w:val="25"/>
          <w:sz w:val="18"/>
        </w:rPr>
        <w:t> </w:t>
      </w:r>
      <w:r>
        <w:rPr>
          <w:color w:val="231F20"/>
          <w:sz w:val="18"/>
        </w:rPr>
        <w:t>which</w:t>
      </w:r>
      <w:r>
        <w:rPr>
          <w:color w:val="231F20"/>
          <w:spacing w:val="25"/>
          <w:sz w:val="18"/>
        </w:rPr>
        <w:t> </w:t>
      </w:r>
      <w:r>
        <w:rPr>
          <w:color w:val="231F20"/>
          <w:sz w:val="18"/>
        </w:rPr>
        <w:t>all</w:t>
      </w:r>
      <w:r>
        <w:rPr>
          <w:color w:val="231F20"/>
          <w:spacing w:val="22"/>
          <w:sz w:val="18"/>
        </w:rPr>
        <w:t> </w:t>
      </w:r>
      <w:r>
        <w:rPr>
          <w:color w:val="231F20"/>
          <w:sz w:val="18"/>
        </w:rPr>
        <w:t>points</w:t>
      </w:r>
      <w:r>
        <w:rPr>
          <w:color w:val="231F20"/>
          <w:spacing w:val="24"/>
          <w:sz w:val="18"/>
        </w:rPr>
        <w:t> </w:t>
      </w:r>
      <w:r>
        <w:rPr>
          <w:color w:val="231F20"/>
          <w:sz w:val="18"/>
        </w:rPr>
        <w:t>on a part feature such as a surface, line, or axis are 90° from a reference plane or line or axis.</w:t>
      </w:r>
    </w:p>
    <w:p>
      <w:pPr>
        <w:spacing w:before="39"/>
        <w:ind w:left="312" w:right="0" w:firstLine="0"/>
        <w:jc w:val="left"/>
        <w:rPr>
          <w:sz w:val="18"/>
        </w:rPr>
      </w:pPr>
      <w:r>
        <w:rPr>
          <w:b/>
          <w:i/>
          <w:color w:val="231F20"/>
          <w:sz w:val="18"/>
        </w:rPr>
        <w:t>Roundness</w:t>
      </w:r>
      <w:r>
        <w:rPr>
          <w:color w:val="231F20"/>
          <w:sz w:val="18"/>
        </w:rPr>
        <w:t>—Same</w:t>
      </w:r>
      <w:r>
        <w:rPr>
          <w:color w:val="231F20"/>
          <w:spacing w:val="28"/>
          <w:sz w:val="18"/>
        </w:rPr>
        <w:t> </w:t>
      </w:r>
      <w:r>
        <w:rPr>
          <w:color w:val="231F20"/>
          <w:sz w:val="18"/>
        </w:rPr>
        <w:t>as</w:t>
      </w:r>
      <w:r>
        <w:rPr>
          <w:color w:val="231F20"/>
          <w:spacing w:val="27"/>
          <w:sz w:val="18"/>
        </w:rPr>
        <w:t> </w:t>
      </w:r>
      <w:r>
        <w:rPr>
          <w:color w:val="231F20"/>
          <w:spacing w:val="-2"/>
          <w:sz w:val="18"/>
        </w:rPr>
        <w:t>circularity.</w:t>
      </w:r>
    </w:p>
    <w:p>
      <w:pPr>
        <w:spacing w:before="47"/>
        <w:ind w:left="312" w:right="0" w:firstLine="0"/>
        <w:jc w:val="left"/>
        <w:rPr>
          <w:sz w:val="18"/>
        </w:rPr>
      </w:pPr>
      <w:r>
        <w:rPr>
          <w:b/>
          <w:i/>
          <w:color w:val="231F20"/>
          <w:sz w:val="18"/>
        </w:rPr>
        <w:t>Squareness</w:t>
      </w:r>
      <w:r>
        <w:rPr>
          <w:color w:val="231F20"/>
          <w:sz w:val="18"/>
        </w:rPr>
        <w:t>—Same</w:t>
      </w:r>
      <w:r>
        <w:rPr>
          <w:color w:val="231F20"/>
          <w:spacing w:val="17"/>
          <w:sz w:val="18"/>
        </w:rPr>
        <w:t> </w:t>
      </w:r>
      <w:r>
        <w:rPr>
          <w:color w:val="231F20"/>
          <w:sz w:val="18"/>
        </w:rPr>
        <w:t>as</w:t>
      </w:r>
      <w:r>
        <w:rPr>
          <w:color w:val="231F20"/>
          <w:spacing w:val="20"/>
          <w:sz w:val="18"/>
        </w:rPr>
        <w:t> </w:t>
      </w:r>
      <w:r>
        <w:rPr>
          <w:color w:val="231F20"/>
          <w:spacing w:val="-2"/>
          <w:sz w:val="18"/>
        </w:rPr>
        <w:t>perpendicularity.</w:t>
      </w:r>
    </w:p>
    <w:p>
      <w:pPr>
        <w:spacing w:line="223" w:lineRule="auto" w:before="50"/>
        <w:ind w:left="312" w:right="478" w:firstLine="0"/>
        <w:jc w:val="left"/>
        <w:rPr>
          <w:sz w:val="18"/>
        </w:rPr>
      </w:pPr>
      <w:r>
        <w:rPr>
          <w:b/>
          <w:i/>
          <w:color w:val="231F20"/>
          <w:sz w:val="18"/>
        </w:rPr>
        <w:t>Straightness</w:t>
      </w:r>
      <w:r>
        <w:rPr>
          <w:color w:val="231F20"/>
          <w:sz w:val="18"/>
        </w:rPr>
        <w:t>—The degree to which a part feature such as a line or axis is a straight line.</w:t>
      </w:r>
    </w:p>
    <w:p>
      <w:pPr>
        <w:spacing w:after="0" w:line="223" w:lineRule="auto"/>
        <w:jc w:val="left"/>
        <w:rPr>
          <w:sz w:val="18"/>
        </w:rPr>
        <w:sectPr>
          <w:type w:val="continuous"/>
          <w:pgSz w:w="11530" w:h="14410"/>
          <w:pgMar w:header="652" w:footer="0" w:top="640" w:bottom="0" w:left="0" w:right="660"/>
          <w:cols w:num="2" w:equalWidth="0">
            <w:col w:w="6161" w:space="40"/>
            <w:col w:w="4669"/>
          </w:cols>
        </w:sectPr>
      </w:pPr>
    </w:p>
    <w:p>
      <w:pPr>
        <w:pStyle w:val="BodyText"/>
        <w:rPr>
          <w:sz w:val="28"/>
        </w:rPr>
      </w:pPr>
    </w:p>
    <w:p>
      <w:pPr>
        <w:pStyle w:val="BodyText"/>
        <w:rPr>
          <w:sz w:val="28"/>
        </w:rPr>
      </w:pPr>
    </w:p>
    <w:p>
      <w:pPr>
        <w:pStyle w:val="BodyText"/>
        <w:spacing w:before="200"/>
        <w:rPr>
          <w:sz w:val="28"/>
        </w:rPr>
      </w:pPr>
    </w:p>
    <w:p>
      <w:pPr>
        <w:pStyle w:val="Heading4"/>
        <w:ind w:left="702" w:right="1125"/>
        <w:jc w:val="center"/>
      </w:pPr>
      <w:r>
        <w:rPr/>
        <mc:AlternateContent>
          <mc:Choice Requires="wps">
            <w:drawing>
              <wp:anchor distT="0" distB="0" distL="0" distR="0" allowOverlap="1" layoutInCell="1" locked="0" behindDoc="0" simplePos="0" relativeHeight="15837696">
                <wp:simplePos x="0" y="0"/>
                <wp:positionH relativeFrom="page">
                  <wp:posOffset>-11</wp:posOffset>
                </wp:positionH>
                <wp:positionV relativeFrom="paragraph">
                  <wp:posOffset>-33266</wp:posOffset>
                </wp:positionV>
                <wp:extent cx="1293495" cy="342900"/>
                <wp:effectExtent l="0" t="0" r="0" b="0"/>
                <wp:wrapNone/>
                <wp:docPr id="1320" name="Group 1320"/>
                <wp:cNvGraphicFramePr>
                  <a:graphicFrameLocks/>
                </wp:cNvGraphicFramePr>
                <a:graphic>
                  <a:graphicData uri="http://schemas.microsoft.com/office/word/2010/wordprocessingGroup">
                    <wpg:wgp>
                      <wpg:cNvPr id="1320" name="Group 1320"/>
                      <wpg:cNvGrpSpPr/>
                      <wpg:grpSpPr>
                        <a:xfrm>
                          <a:off x="0" y="0"/>
                          <a:ext cx="1293495" cy="342900"/>
                          <a:chExt cx="1293495" cy="342900"/>
                        </a:xfrm>
                      </wpg:grpSpPr>
                      <wps:wsp>
                        <wps:cNvPr id="1321" name="Graphic 1321"/>
                        <wps:cNvSpPr/>
                        <wps:spPr>
                          <a:xfrm>
                            <a:off x="0" y="0"/>
                            <a:ext cx="1293495" cy="342900"/>
                          </a:xfrm>
                          <a:custGeom>
                            <a:avLst/>
                            <a:gdLst/>
                            <a:ahLst/>
                            <a:cxnLst/>
                            <a:rect l="l" t="t" r="r" b="b"/>
                            <a:pathLst>
                              <a:path w="1293495" h="342900">
                                <a:moveTo>
                                  <a:pt x="882636" y="0"/>
                                </a:moveTo>
                                <a:lnTo>
                                  <a:pt x="0" y="0"/>
                                </a:lnTo>
                                <a:lnTo>
                                  <a:pt x="0" y="342900"/>
                                </a:lnTo>
                                <a:lnTo>
                                  <a:pt x="1141069" y="342900"/>
                                </a:lnTo>
                                <a:lnTo>
                                  <a:pt x="1164881" y="340525"/>
                                </a:lnTo>
                                <a:lnTo>
                                  <a:pt x="1217269" y="323850"/>
                                </a:lnTo>
                                <a:lnTo>
                                  <a:pt x="1269656" y="278612"/>
                                </a:lnTo>
                                <a:lnTo>
                                  <a:pt x="1276418" y="253593"/>
                                </a:lnTo>
                                <a:lnTo>
                                  <a:pt x="882636" y="253593"/>
                                </a:lnTo>
                                <a:lnTo>
                                  <a:pt x="882636" y="0"/>
                                </a:lnTo>
                                <a:close/>
                              </a:path>
                              <a:path w="1293495" h="342900">
                                <a:moveTo>
                                  <a:pt x="1141069" y="0"/>
                                </a:moveTo>
                                <a:lnTo>
                                  <a:pt x="882636" y="0"/>
                                </a:lnTo>
                                <a:lnTo>
                                  <a:pt x="882636" y="253593"/>
                                </a:lnTo>
                                <a:lnTo>
                                  <a:pt x="1276418" y="253593"/>
                                </a:lnTo>
                                <a:lnTo>
                                  <a:pt x="1293468" y="190500"/>
                                </a:lnTo>
                                <a:lnTo>
                                  <a:pt x="1293468" y="152400"/>
                                </a:lnTo>
                                <a:lnTo>
                                  <a:pt x="1274863" y="77571"/>
                                </a:lnTo>
                                <a:lnTo>
                                  <a:pt x="1229182" y="23812"/>
                                </a:lnTo>
                                <a:lnTo>
                                  <a:pt x="1141069" y="0"/>
                                </a:lnTo>
                                <a:close/>
                              </a:path>
                            </a:pathLst>
                          </a:custGeom>
                          <a:solidFill>
                            <a:srgbClr val="BC8D0A"/>
                          </a:solidFill>
                        </wps:spPr>
                        <wps:bodyPr wrap="square" lIns="0" tIns="0" rIns="0" bIns="0" rtlCol="0">
                          <a:prstTxWarp prst="textNoShape">
                            <a:avLst/>
                          </a:prstTxWarp>
                          <a:noAutofit/>
                        </wps:bodyPr>
                      </wps:wsp>
                      <wps:wsp>
                        <wps:cNvPr id="1322" name="Textbox 1322"/>
                        <wps:cNvSpPr txBox="1"/>
                        <wps:spPr>
                          <a:xfrm>
                            <a:off x="0" y="0"/>
                            <a:ext cx="1293495" cy="342900"/>
                          </a:xfrm>
                          <a:prstGeom prst="rect">
                            <a:avLst/>
                          </a:prstGeom>
                        </wps:spPr>
                        <wps:txbx>
                          <w:txbxContent>
                            <w:p>
                              <w:pPr>
                                <w:spacing w:before="58"/>
                                <w:ind w:left="0" w:right="140" w:firstLine="0"/>
                                <w:jc w:val="right"/>
                                <w:rPr>
                                  <w:rFonts w:ascii="Arial"/>
                                  <w:b/>
                                  <w:sz w:val="36"/>
                                </w:rPr>
                              </w:pPr>
                              <w:r>
                                <w:rPr>
                                  <w:rFonts w:ascii="Arial"/>
                                  <w:b/>
                                  <w:color w:val="FFFFFF"/>
                                  <w:spacing w:val="-5"/>
                                  <w:sz w:val="36"/>
                                </w:rPr>
                                <w:t>5.2</w:t>
                              </w:r>
                            </w:p>
                          </w:txbxContent>
                        </wps:txbx>
                        <wps:bodyPr wrap="square" lIns="0" tIns="0" rIns="0" bIns="0" rtlCol="0">
                          <a:noAutofit/>
                        </wps:bodyPr>
                      </wps:wsp>
                    </wpg:wgp>
                  </a:graphicData>
                </a:graphic>
              </wp:anchor>
            </w:drawing>
          </mc:Choice>
          <mc:Fallback>
            <w:pict>
              <v:group style="position:absolute;margin-left:-.000945pt;margin-top:-2.619427pt;width:101.85pt;height:27pt;mso-position-horizontal-relative:page;mso-position-vertical-relative:paragraph;z-index:15837696" id="docshapegroup1158" coordorigin="0,-52" coordsize="2037,540">
                <v:shape style="position:absolute;left:-1;top:-53;width:2037;height:540" id="docshape1159" coordorigin="0,-52" coordsize="2037,540" path="m1390,-52l0,-52,0,488,1797,488,1834,484,1917,458,1999,386,2010,347,1390,347,1390,-52xm1797,-52l1390,-52,1390,347,2010,347,2037,248,2037,188,2008,70,1936,-15,1797,-52xe" filled="true" fillcolor="#bc8d0a" stroked="false">
                  <v:path arrowok="t"/>
                  <v:fill type="solid"/>
                </v:shape>
                <v:shape style="position:absolute;left:-1;top:-53;width:2037;height:540" type="#_x0000_t202" id="docshape1160" filled="false" stroked="false">
                  <v:textbox inset="0,0,0,0">
                    <w:txbxContent>
                      <w:p>
                        <w:pPr>
                          <w:spacing w:before="58"/>
                          <w:ind w:left="0" w:right="140" w:firstLine="0"/>
                          <w:jc w:val="right"/>
                          <w:rPr>
                            <w:rFonts w:ascii="Arial"/>
                            <w:b/>
                            <w:sz w:val="36"/>
                          </w:rPr>
                        </w:pPr>
                        <w:r>
                          <w:rPr>
                            <w:rFonts w:ascii="Arial"/>
                            <w:b/>
                            <w:color w:val="FFFFFF"/>
                            <w:spacing w:val="-5"/>
                            <w:sz w:val="36"/>
                          </w:rPr>
                          <w:t>5.2</w:t>
                        </w:r>
                      </w:p>
                    </w:txbxContent>
                  </v:textbox>
                  <w10:wrap type="none"/>
                </v:shape>
                <w10:wrap type="none"/>
              </v:group>
            </w:pict>
          </mc:Fallback>
        </mc:AlternateContent>
      </w:r>
      <w:r>
        <w:rPr>
          <w:color w:val="231F20"/>
        </w:rPr>
        <w:t>Measuring</w:t>
      </w:r>
      <w:r>
        <w:rPr>
          <w:color w:val="231F20"/>
          <w:spacing w:val="68"/>
        </w:rPr>
        <w:t> </w:t>
      </w:r>
      <w:r>
        <w:rPr>
          <w:color w:val="231F20"/>
        </w:rPr>
        <w:t>Instruments</w:t>
      </w:r>
      <w:r>
        <w:rPr>
          <w:color w:val="231F20"/>
          <w:spacing w:val="69"/>
        </w:rPr>
        <w:t> </w:t>
      </w:r>
      <w:r>
        <w:rPr>
          <w:color w:val="231F20"/>
        </w:rPr>
        <w:t>and</w:t>
      </w:r>
      <w:r>
        <w:rPr>
          <w:color w:val="231F20"/>
          <w:spacing w:val="69"/>
        </w:rPr>
        <w:t> </w:t>
      </w:r>
      <w:r>
        <w:rPr>
          <w:color w:val="231F20"/>
          <w:spacing w:val="-4"/>
        </w:rPr>
        <w:t>Gages</w:t>
      </w:r>
    </w:p>
    <w:p>
      <w:pPr>
        <w:pStyle w:val="BodyText"/>
        <w:spacing w:line="242" w:lineRule="auto" w:before="94"/>
        <w:ind w:left="3540" w:right="113"/>
        <w:jc w:val="both"/>
      </w:pPr>
      <w:r>
        <w:rPr>
          <w:b/>
          <w:i/>
          <w:color w:val="231F20"/>
          <w:w w:val="105"/>
        </w:rPr>
        <w:t>Measurement</w:t>
      </w:r>
      <w:r>
        <w:rPr>
          <w:b/>
          <w:i/>
          <w:color w:val="231F20"/>
          <w:w w:val="105"/>
        </w:rPr>
        <w:t> </w:t>
      </w:r>
      <w:r>
        <w:rPr>
          <w:color w:val="231F20"/>
          <w:w w:val="105"/>
        </w:rPr>
        <w:t>is</w:t>
      </w:r>
      <w:r>
        <w:rPr>
          <w:color w:val="231F20"/>
          <w:w w:val="105"/>
        </w:rPr>
        <w:t> a</w:t>
      </w:r>
      <w:r>
        <w:rPr>
          <w:color w:val="231F20"/>
          <w:w w:val="105"/>
        </w:rPr>
        <w:t> procedure</w:t>
      </w:r>
      <w:r>
        <w:rPr>
          <w:color w:val="231F20"/>
          <w:w w:val="105"/>
        </w:rPr>
        <w:t> in</w:t>
      </w:r>
      <w:r>
        <w:rPr>
          <w:color w:val="231F20"/>
          <w:w w:val="105"/>
        </w:rPr>
        <w:t> which</w:t>
      </w:r>
      <w:r>
        <w:rPr>
          <w:color w:val="231F20"/>
          <w:w w:val="105"/>
        </w:rPr>
        <w:t> an</w:t>
      </w:r>
      <w:r>
        <w:rPr>
          <w:color w:val="231F20"/>
          <w:w w:val="105"/>
        </w:rPr>
        <w:t> unknown</w:t>
      </w:r>
      <w:r>
        <w:rPr>
          <w:color w:val="231F20"/>
          <w:w w:val="105"/>
        </w:rPr>
        <w:t> quantity</w:t>
      </w:r>
      <w:r>
        <w:rPr>
          <w:color w:val="231F20"/>
          <w:w w:val="105"/>
        </w:rPr>
        <w:t> is</w:t>
      </w:r>
      <w:r>
        <w:rPr>
          <w:color w:val="231F20"/>
          <w:w w:val="105"/>
        </w:rPr>
        <w:t> compared</w:t>
      </w:r>
      <w:r>
        <w:rPr>
          <w:color w:val="231F20"/>
          <w:w w:val="105"/>
        </w:rPr>
        <w:t> with</w:t>
      </w:r>
      <w:r>
        <w:rPr>
          <w:color w:val="231F20"/>
          <w:w w:val="105"/>
        </w:rPr>
        <w:t> a known standard, using an accepted and consistent system of units. Two systems of units</w:t>
      </w:r>
      <w:r>
        <w:rPr>
          <w:color w:val="231F20"/>
          <w:spacing w:val="-5"/>
          <w:w w:val="105"/>
        </w:rPr>
        <w:t> </w:t>
      </w:r>
      <w:r>
        <w:rPr>
          <w:color w:val="231F20"/>
          <w:w w:val="105"/>
        </w:rPr>
        <w:t>have</w:t>
      </w:r>
      <w:r>
        <w:rPr>
          <w:color w:val="231F20"/>
          <w:spacing w:val="-5"/>
          <w:w w:val="105"/>
        </w:rPr>
        <w:t> </w:t>
      </w:r>
      <w:r>
        <w:rPr>
          <w:color w:val="231F20"/>
          <w:w w:val="105"/>
        </w:rPr>
        <w:t>evolved</w:t>
      </w:r>
      <w:r>
        <w:rPr>
          <w:color w:val="231F20"/>
          <w:spacing w:val="-5"/>
          <w:w w:val="105"/>
        </w:rPr>
        <w:t> </w:t>
      </w:r>
      <w:r>
        <w:rPr>
          <w:color w:val="231F20"/>
          <w:w w:val="105"/>
        </w:rPr>
        <w:t>in</w:t>
      </w:r>
      <w:r>
        <w:rPr>
          <w:color w:val="231F20"/>
          <w:spacing w:val="-5"/>
          <w:w w:val="105"/>
        </w:rPr>
        <w:t> </w:t>
      </w:r>
      <w:r>
        <w:rPr>
          <w:color w:val="231F20"/>
          <w:w w:val="105"/>
        </w:rPr>
        <w:t>the</w:t>
      </w:r>
      <w:r>
        <w:rPr>
          <w:color w:val="231F20"/>
          <w:spacing w:val="-5"/>
          <w:w w:val="105"/>
        </w:rPr>
        <w:t> </w:t>
      </w:r>
      <w:r>
        <w:rPr>
          <w:color w:val="231F20"/>
          <w:w w:val="105"/>
        </w:rPr>
        <w:t>world:</w:t>
      </w:r>
      <w:r>
        <w:rPr>
          <w:color w:val="231F20"/>
          <w:spacing w:val="-5"/>
          <w:w w:val="105"/>
        </w:rPr>
        <w:t> </w:t>
      </w:r>
      <w:r>
        <w:rPr>
          <w:color w:val="231F20"/>
          <w:w w:val="105"/>
        </w:rPr>
        <w:t>(1)</w:t>
      </w:r>
      <w:r>
        <w:rPr>
          <w:color w:val="231F20"/>
          <w:spacing w:val="-5"/>
          <w:w w:val="105"/>
        </w:rPr>
        <w:t> </w:t>
      </w:r>
      <w:r>
        <w:rPr>
          <w:color w:val="231F20"/>
          <w:w w:val="105"/>
        </w:rPr>
        <w:t>the</w:t>
      </w:r>
      <w:r>
        <w:rPr>
          <w:color w:val="231F20"/>
          <w:spacing w:val="-5"/>
          <w:w w:val="105"/>
        </w:rPr>
        <w:t> </w:t>
      </w:r>
      <w:r>
        <w:rPr>
          <w:color w:val="231F20"/>
          <w:w w:val="105"/>
        </w:rPr>
        <w:t>U.S.</w:t>
      </w:r>
      <w:r>
        <w:rPr>
          <w:color w:val="231F20"/>
          <w:spacing w:val="-5"/>
          <w:w w:val="105"/>
        </w:rPr>
        <w:t> </w:t>
      </w:r>
      <w:r>
        <w:rPr>
          <w:color w:val="231F20"/>
          <w:w w:val="105"/>
        </w:rPr>
        <w:t>customary</w:t>
      </w:r>
      <w:r>
        <w:rPr>
          <w:color w:val="231F20"/>
          <w:spacing w:val="-5"/>
          <w:w w:val="105"/>
        </w:rPr>
        <w:t> </w:t>
      </w:r>
      <w:r>
        <w:rPr>
          <w:color w:val="231F20"/>
          <w:w w:val="105"/>
        </w:rPr>
        <w:t>system</w:t>
      </w:r>
      <w:r>
        <w:rPr>
          <w:color w:val="231F20"/>
          <w:spacing w:val="-5"/>
          <w:w w:val="105"/>
        </w:rPr>
        <w:t> </w:t>
      </w:r>
      <w:r>
        <w:rPr>
          <w:color w:val="231F20"/>
          <w:w w:val="105"/>
        </w:rPr>
        <w:t>(U.S.C.S.),</w:t>
      </w:r>
      <w:r>
        <w:rPr>
          <w:color w:val="231F20"/>
          <w:spacing w:val="-5"/>
          <w:w w:val="105"/>
        </w:rPr>
        <w:t> </w:t>
      </w:r>
      <w:r>
        <w:rPr>
          <w:color w:val="231F20"/>
          <w:w w:val="105"/>
        </w:rPr>
        <w:t>and</w:t>
      </w:r>
      <w:r>
        <w:rPr>
          <w:color w:val="231F20"/>
          <w:spacing w:val="-5"/>
          <w:w w:val="105"/>
        </w:rPr>
        <w:t> </w:t>
      </w:r>
      <w:r>
        <w:rPr>
          <w:color w:val="231F20"/>
          <w:w w:val="105"/>
        </w:rPr>
        <w:t>(2)</w:t>
      </w:r>
      <w:r>
        <w:rPr>
          <w:color w:val="231F20"/>
          <w:spacing w:val="-5"/>
          <w:w w:val="105"/>
        </w:rPr>
        <w:t> </w:t>
      </w:r>
      <w:r>
        <w:rPr>
          <w:color w:val="231F20"/>
          <w:w w:val="105"/>
        </w:rPr>
        <w:t>the International System</w:t>
      </w:r>
      <w:r>
        <w:rPr>
          <w:color w:val="231F20"/>
          <w:w w:val="105"/>
        </w:rPr>
        <w:t> of Units (or SI, for Systeme Internationale d’Unites), more popularly known</w:t>
      </w:r>
      <w:r>
        <w:rPr>
          <w:color w:val="231F20"/>
          <w:spacing w:val="19"/>
          <w:w w:val="105"/>
        </w:rPr>
        <w:t> </w:t>
      </w:r>
      <w:r>
        <w:rPr>
          <w:color w:val="231F20"/>
          <w:w w:val="105"/>
        </w:rPr>
        <w:t>as the metric system</w:t>
      </w:r>
      <w:r>
        <w:rPr>
          <w:color w:val="231F20"/>
          <w:spacing w:val="21"/>
          <w:w w:val="105"/>
        </w:rPr>
        <w:t> </w:t>
      </w:r>
      <w:r>
        <w:rPr>
          <w:color w:val="231F20"/>
          <w:w w:val="105"/>
        </w:rPr>
        <w:t>(Historical Note 5.1). Both</w:t>
      </w:r>
      <w:r>
        <w:rPr>
          <w:color w:val="231F20"/>
          <w:spacing w:val="19"/>
          <w:w w:val="105"/>
        </w:rPr>
        <w:t> </w:t>
      </w:r>
      <w:r>
        <w:rPr>
          <w:color w:val="231F20"/>
          <w:w w:val="105"/>
        </w:rPr>
        <w:t>systems are used</w:t>
      </w:r>
      <w:r>
        <w:rPr>
          <w:color w:val="231F20"/>
          <w:spacing w:val="40"/>
          <w:w w:val="105"/>
        </w:rPr>
        <w:t> </w:t>
      </w:r>
      <w:r>
        <w:rPr>
          <w:color w:val="231F20"/>
          <w:w w:val="105"/>
        </w:rPr>
        <w:t>in</w:t>
      </w:r>
      <w:r>
        <w:rPr>
          <w:color w:val="231F20"/>
          <w:w w:val="105"/>
        </w:rPr>
        <w:t> parallel throughout this book. The metric system</w:t>
      </w:r>
      <w:r>
        <w:rPr>
          <w:color w:val="231F20"/>
          <w:w w:val="105"/>
        </w:rPr>
        <w:t> is widely accepted in nearly</w:t>
      </w:r>
      <w:r>
        <w:rPr>
          <w:color w:val="231F20"/>
          <w:spacing w:val="80"/>
          <w:w w:val="105"/>
        </w:rPr>
        <w:t> </w:t>
      </w:r>
      <w:r>
        <w:rPr>
          <w:color w:val="231F20"/>
        </w:rPr>
        <w:t>every</w:t>
      </w:r>
      <w:r>
        <w:rPr>
          <w:color w:val="231F20"/>
          <w:spacing w:val="-8"/>
        </w:rPr>
        <w:t> </w:t>
      </w:r>
      <w:r>
        <w:rPr>
          <w:color w:val="231F20"/>
        </w:rPr>
        <w:t>part</w:t>
      </w:r>
      <w:r>
        <w:rPr>
          <w:color w:val="231F20"/>
          <w:spacing w:val="-7"/>
        </w:rPr>
        <w:t> </w:t>
      </w:r>
      <w:r>
        <w:rPr>
          <w:color w:val="231F20"/>
        </w:rPr>
        <w:t>of</w:t>
      </w:r>
      <w:r>
        <w:rPr>
          <w:color w:val="231F20"/>
          <w:spacing w:val="-7"/>
        </w:rPr>
        <w:t> </w:t>
      </w:r>
      <w:r>
        <w:rPr>
          <w:color w:val="231F20"/>
        </w:rPr>
        <w:t>the</w:t>
      </w:r>
      <w:r>
        <w:rPr>
          <w:color w:val="231F20"/>
          <w:spacing w:val="-8"/>
        </w:rPr>
        <w:t> </w:t>
      </w:r>
      <w:r>
        <w:rPr>
          <w:color w:val="231F20"/>
        </w:rPr>
        <w:t>industrialized</w:t>
      </w:r>
      <w:r>
        <w:rPr>
          <w:color w:val="231F20"/>
          <w:spacing w:val="-8"/>
        </w:rPr>
        <w:t> </w:t>
      </w:r>
      <w:r>
        <w:rPr>
          <w:color w:val="231F20"/>
        </w:rPr>
        <w:t>world</w:t>
      </w:r>
      <w:r>
        <w:rPr>
          <w:color w:val="231F20"/>
          <w:spacing w:val="-8"/>
        </w:rPr>
        <w:t> </w:t>
      </w:r>
      <w:r>
        <w:rPr>
          <w:color w:val="231F20"/>
        </w:rPr>
        <w:t>except</w:t>
      </w:r>
      <w:r>
        <w:rPr>
          <w:color w:val="231F20"/>
          <w:spacing w:val="-7"/>
        </w:rPr>
        <w:t> </w:t>
      </w:r>
      <w:r>
        <w:rPr>
          <w:color w:val="231F20"/>
        </w:rPr>
        <w:t>the</w:t>
      </w:r>
      <w:r>
        <w:rPr>
          <w:color w:val="231F20"/>
          <w:spacing w:val="-8"/>
        </w:rPr>
        <w:t> </w:t>
      </w:r>
      <w:r>
        <w:rPr>
          <w:color w:val="231F20"/>
        </w:rPr>
        <w:t>United</w:t>
      </w:r>
      <w:r>
        <w:rPr>
          <w:color w:val="231F20"/>
          <w:spacing w:val="-8"/>
        </w:rPr>
        <w:t> </w:t>
      </w:r>
      <w:r>
        <w:rPr>
          <w:color w:val="231F20"/>
        </w:rPr>
        <w:t>States,</w:t>
      </w:r>
      <w:r>
        <w:rPr>
          <w:color w:val="231F20"/>
          <w:spacing w:val="-7"/>
        </w:rPr>
        <w:t> </w:t>
      </w:r>
      <w:r>
        <w:rPr>
          <w:color w:val="231F20"/>
        </w:rPr>
        <w:t>which</w:t>
      </w:r>
      <w:r>
        <w:rPr>
          <w:color w:val="231F20"/>
          <w:spacing w:val="-8"/>
        </w:rPr>
        <w:t> </w:t>
      </w:r>
      <w:r>
        <w:rPr>
          <w:color w:val="231F20"/>
        </w:rPr>
        <w:t>has</w:t>
      </w:r>
      <w:r>
        <w:rPr>
          <w:color w:val="231F20"/>
          <w:spacing w:val="-7"/>
        </w:rPr>
        <w:t> </w:t>
      </w:r>
      <w:r>
        <w:rPr>
          <w:color w:val="231F20"/>
        </w:rPr>
        <w:t>stubbornly</w:t>
      </w:r>
      <w:r>
        <w:rPr>
          <w:color w:val="231F20"/>
          <w:spacing w:val="-7"/>
        </w:rPr>
        <w:t> </w:t>
      </w:r>
      <w:r>
        <w:rPr>
          <w:color w:val="231F20"/>
        </w:rPr>
        <w:t>clung </w:t>
      </w:r>
      <w:r>
        <w:rPr>
          <w:color w:val="231F20"/>
          <w:w w:val="105"/>
        </w:rPr>
        <w:t>to its U.S.C.S. Gradually, the United States is adopting SI.</w:t>
      </w:r>
    </w:p>
    <w:p>
      <w:pPr>
        <w:pStyle w:val="BodyText"/>
      </w:pPr>
    </w:p>
    <w:p>
      <w:pPr>
        <w:pStyle w:val="BodyText"/>
        <w:spacing w:before="134"/>
      </w:pPr>
      <w:r>
        <w:rPr/>
        <mc:AlternateContent>
          <mc:Choice Requires="wps">
            <w:drawing>
              <wp:anchor distT="0" distB="0" distL="0" distR="0" allowOverlap="1" layoutInCell="1" locked="0" behindDoc="1" simplePos="0" relativeHeight="487695872">
                <wp:simplePos x="0" y="0"/>
                <wp:positionH relativeFrom="page">
                  <wp:posOffset>876300</wp:posOffset>
                </wp:positionH>
                <wp:positionV relativeFrom="paragraph">
                  <wp:posOffset>246367</wp:posOffset>
                </wp:positionV>
                <wp:extent cx="5943600" cy="2675890"/>
                <wp:effectExtent l="0" t="0" r="0" b="0"/>
                <wp:wrapTopAndBottom/>
                <wp:docPr id="1323" name="Group 1323"/>
                <wp:cNvGraphicFramePr>
                  <a:graphicFrameLocks/>
                </wp:cNvGraphicFramePr>
                <a:graphic>
                  <a:graphicData uri="http://schemas.microsoft.com/office/word/2010/wordprocessingGroup">
                    <wpg:wgp>
                      <wpg:cNvPr id="1323" name="Group 1323"/>
                      <wpg:cNvGrpSpPr/>
                      <wpg:grpSpPr>
                        <a:xfrm>
                          <a:off x="0" y="0"/>
                          <a:ext cx="5943600" cy="2675890"/>
                          <a:chExt cx="5943600" cy="2675890"/>
                        </a:xfrm>
                      </wpg:grpSpPr>
                      <wps:wsp>
                        <wps:cNvPr id="1324" name="Graphic 1324"/>
                        <wps:cNvSpPr/>
                        <wps:spPr>
                          <a:xfrm>
                            <a:off x="148590" y="12"/>
                            <a:ext cx="5646420" cy="67310"/>
                          </a:xfrm>
                          <a:custGeom>
                            <a:avLst/>
                            <a:gdLst/>
                            <a:ahLst/>
                            <a:cxnLst/>
                            <a:rect l="l" t="t" r="r" b="b"/>
                            <a:pathLst>
                              <a:path w="5646420" h="67310">
                                <a:moveTo>
                                  <a:pt x="74295" y="0"/>
                                </a:moveTo>
                                <a:lnTo>
                                  <a:pt x="0" y="0"/>
                                </a:lnTo>
                                <a:lnTo>
                                  <a:pt x="0" y="67208"/>
                                </a:lnTo>
                                <a:lnTo>
                                  <a:pt x="74295" y="67208"/>
                                </a:lnTo>
                                <a:lnTo>
                                  <a:pt x="74295" y="0"/>
                                </a:lnTo>
                                <a:close/>
                              </a:path>
                              <a:path w="5646420" h="67310">
                                <a:moveTo>
                                  <a:pt x="297180" y="0"/>
                                </a:moveTo>
                                <a:lnTo>
                                  <a:pt x="222885" y="0"/>
                                </a:lnTo>
                                <a:lnTo>
                                  <a:pt x="222885" y="67208"/>
                                </a:lnTo>
                                <a:lnTo>
                                  <a:pt x="297180" y="67208"/>
                                </a:lnTo>
                                <a:lnTo>
                                  <a:pt x="297180" y="0"/>
                                </a:lnTo>
                                <a:close/>
                              </a:path>
                              <a:path w="5646420" h="67310">
                                <a:moveTo>
                                  <a:pt x="520052" y="0"/>
                                </a:moveTo>
                                <a:lnTo>
                                  <a:pt x="445770" y="0"/>
                                </a:lnTo>
                                <a:lnTo>
                                  <a:pt x="445770" y="67208"/>
                                </a:lnTo>
                                <a:lnTo>
                                  <a:pt x="520052" y="67208"/>
                                </a:lnTo>
                                <a:lnTo>
                                  <a:pt x="520052" y="0"/>
                                </a:lnTo>
                                <a:close/>
                              </a:path>
                              <a:path w="5646420" h="67310">
                                <a:moveTo>
                                  <a:pt x="742950" y="0"/>
                                </a:moveTo>
                                <a:lnTo>
                                  <a:pt x="668655" y="0"/>
                                </a:lnTo>
                                <a:lnTo>
                                  <a:pt x="668655" y="67208"/>
                                </a:lnTo>
                                <a:lnTo>
                                  <a:pt x="742950" y="67208"/>
                                </a:lnTo>
                                <a:lnTo>
                                  <a:pt x="742950" y="0"/>
                                </a:lnTo>
                                <a:close/>
                              </a:path>
                              <a:path w="5646420" h="67310">
                                <a:moveTo>
                                  <a:pt x="965835" y="0"/>
                                </a:moveTo>
                                <a:lnTo>
                                  <a:pt x="891540" y="0"/>
                                </a:lnTo>
                                <a:lnTo>
                                  <a:pt x="891540" y="67208"/>
                                </a:lnTo>
                                <a:lnTo>
                                  <a:pt x="965835" y="67208"/>
                                </a:lnTo>
                                <a:lnTo>
                                  <a:pt x="965835" y="0"/>
                                </a:lnTo>
                                <a:close/>
                              </a:path>
                              <a:path w="5646420" h="67310">
                                <a:moveTo>
                                  <a:pt x="1188694" y="0"/>
                                </a:moveTo>
                                <a:lnTo>
                                  <a:pt x="1114425" y="0"/>
                                </a:lnTo>
                                <a:lnTo>
                                  <a:pt x="1114425" y="67208"/>
                                </a:lnTo>
                                <a:lnTo>
                                  <a:pt x="1188694" y="67208"/>
                                </a:lnTo>
                                <a:lnTo>
                                  <a:pt x="1188694" y="0"/>
                                </a:lnTo>
                                <a:close/>
                              </a:path>
                              <a:path w="5646420" h="67310">
                                <a:moveTo>
                                  <a:pt x="1411605" y="0"/>
                                </a:moveTo>
                                <a:lnTo>
                                  <a:pt x="1337310" y="0"/>
                                </a:lnTo>
                                <a:lnTo>
                                  <a:pt x="1337310" y="67208"/>
                                </a:lnTo>
                                <a:lnTo>
                                  <a:pt x="1411605" y="67208"/>
                                </a:lnTo>
                                <a:lnTo>
                                  <a:pt x="1411605" y="0"/>
                                </a:lnTo>
                                <a:close/>
                              </a:path>
                              <a:path w="5646420" h="67310">
                                <a:moveTo>
                                  <a:pt x="1634490" y="0"/>
                                </a:moveTo>
                                <a:lnTo>
                                  <a:pt x="1560195" y="0"/>
                                </a:lnTo>
                                <a:lnTo>
                                  <a:pt x="1560195" y="67208"/>
                                </a:lnTo>
                                <a:lnTo>
                                  <a:pt x="1634490" y="67208"/>
                                </a:lnTo>
                                <a:lnTo>
                                  <a:pt x="1634490" y="0"/>
                                </a:lnTo>
                                <a:close/>
                              </a:path>
                              <a:path w="5646420" h="67310">
                                <a:moveTo>
                                  <a:pt x="1857375" y="0"/>
                                </a:moveTo>
                                <a:lnTo>
                                  <a:pt x="1783080" y="0"/>
                                </a:lnTo>
                                <a:lnTo>
                                  <a:pt x="1783080" y="67208"/>
                                </a:lnTo>
                                <a:lnTo>
                                  <a:pt x="1857375" y="67208"/>
                                </a:lnTo>
                                <a:lnTo>
                                  <a:pt x="1857375" y="0"/>
                                </a:lnTo>
                                <a:close/>
                              </a:path>
                              <a:path w="5646420" h="67310">
                                <a:moveTo>
                                  <a:pt x="2080260" y="0"/>
                                </a:moveTo>
                                <a:lnTo>
                                  <a:pt x="2005965" y="0"/>
                                </a:lnTo>
                                <a:lnTo>
                                  <a:pt x="2005965" y="67208"/>
                                </a:lnTo>
                                <a:lnTo>
                                  <a:pt x="2080260" y="67208"/>
                                </a:lnTo>
                                <a:lnTo>
                                  <a:pt x="2080260" y="0"/>
                                </a:lnTo>
                                <a:close/>
                              </a:path>
                              <a:path w="5646420" h="67310">
                                <a:moveTo>
                                  <a:pt x="2303145" y="0"/>
                                </a:moveTo>
                                <a:lnTo>
                                  <a:pt x="2228850" y="0"/>
                                </a:lnTo>
                                <a:lnTo>
                                  <a:pt x="2228850" y="67208"/>
                                </a:lnTo>
                                <a:lnTo>
                                  <a:pt x="2303145" y="67208"/>
                                </a:lnTo>
                                <a:lnTo>
                                  <a:pt x="2303145" y="0"/>
                                </a:lnTo>
                                <a:close/>
                              </a:path>
                              <a:path w="5646420" h="67310">
                                <a:moveTo>
                                  <a:pt x="2526030" y="0"/>
                                </a:moveTo>
                                <a:lnTo>
                                  <a:pt x="2451735" y="0"/>
                                </a:lnTo>
                                <a:lnTo>
                                  <a:pt x="2451735" y="67208"/>
                                </a:lnTo>
                                <a:lnTo>
                                  <a:pt x="2526030" y="67208"/>
                                </a:lnTo>
                                <a:lnTo>
                                  <a:pt x="2526030" y="0"/>
                                </a:lnTo>
                                <a:close/>
                              </a:path>
                              <a:path w="5646420" h="67310">
                                <a:moveTo>
                                  <a:pt x="2748915" y="0"/>
                                </a:moveTo>
                                <a:lnTo>
                                  <a:pt x="2674620" y="0"/>
                                </a:lnTo>
                                <a:lnTo>
                                  <a:pt x="2674620" y="67208"/>
                                </a:lnTo>
                                <a:lnTo>
                                  <a:pt x="2748915" y="67208"/>
                                </a:lnTo>
                                <a:lnTo>
                                  <a:pt x="2748915" y="0"/>
                                </a:lnTo>
                                <a:close/>
                              </a:path>
                              <a:path w="5646420" h="67310">
                                <a:moveTo>
                                  <a:pt x="2971800" y="0"/>
                                </a:moveTo>
                                <a:lnTo>
                                  <a:pt x="2897505" y="0"/>
                                </a:lnTo>
                                <a:lnTo>
                                  <a:pt x="2897505" y="67208"/>
                                </a:lnTo>
                                <a:lnTo>
                                  <a:pt x="2971800" y="67208"/>
                                </a:lnTo>
                                <a:lnTo>
                                  <a:pt x="2971800" y="0"/>
                                </a:lnTo>
                                <a:close/>
                              </a:path>
                              <a:path w="5646420" h="67310">
                                <a:moveTo>
                                  <a:pt x="3194685" y="0"/>
                                </a:moveTo>
                                <a:lnTo>
                                  <a:pt x="3120390" y="0"/>
                                </a:lnTo>
                                <a:lnTo>
                                  <a:pt x="3120390" y="67208"/>
                                </a:lnTo>
                                <a:lnTo>
                                  <a:pt x="3194685" y="67208"/>
                                </a:lnTo>
                                <a:lnTo>
                                  <a:pt x="3194685" y="0"/>
                                </a:lnTo>
                                <a:close/>
                              </a:path>
                              <a:path w="5646420" h="67310">
                                <a:moveTo>
                                  <a:pt x="3417570" y="0"/>
                                </a:moveTo>
                                <a:lnTo>
                                  <a:pt x="3343275" y="0"/>
                                </a:lnTo>
                                <a:lnTo>
                                  <a:pt x="3343275" y="67208"/>
                                </a:lnTo>
                                <a:lnTo>
                                  <a:pt x="3417570" y="67208"/>
                                </a:lnTo>
                                <a:lnTo>
                                  <a:pt x="3417570" y="0"/>
                                </a:lnTo>
                                <a:close/>
                              </a:path>
                              <a:path w="5646420" h="67310">
                                <a:moveTo>
                                  <a:pt x="3640455" y="0"/>
                                </a:moveTo>
                                <a:lnTo>
                                  <a:pt x="3566160" y="0"/>
                                </a:lnTo>
                                <a:lnTo>
                                  <a:pt x="3566160" y="67208"/>
                                </a:lnTo>
                                <a:lnTo>
                                  <a:pt x="3640455" y="67208"/>
                                </a:lnTo>
                                <a:lnTo>
                                  <a:pt x="3640455" y="0"/>
                                </a:lnTo>
                                <a:close/>
                              </a:path>
                              <a:path w="5646420" h="67310">
                                <a:moveTo>
                                  <a:pt x="3863340" y="0"/>
                                </a:moveTo>
                                <a:lnTo>
                                  <a:pt x="3789045" y="0"/>
                                </a:lnTo>
                                <a:lnTo>
                                  <a:pt x="3789045" y="67208"/>
                                </a:lnTo>
                                <a:lnTo>
                                  <a:pt x="3863340" y="67208"/>
                                </a:lnTo>
                                <a:lnTo>
                                  <a:pt x="3863340" y="0"/>
                                </a:lnTo>
                                <a:close/>
                              </a:path>
                              <a:path w="5646420" h="67310">
                                <a:moveTo>
                                  <a:pt x="4086225" y="0"/>
                                </a:moveTo>
                                <a:lnTo>
                                  <a:pt x="4011930" y="0"/>
                                </a:lnTo>
                                <a:lnTo>
                                  <a:pt x="4011930" y="67208"/>
                                </a:lnTo>
                                <a:lnTo>
                                  <a:pt x="4086225" y="67208"/>
                                </a:lnTo>
                                <a:lnTo>
                                  <a:pt x="4086225" y="0"/>
                                </a:lnTo>
                                <a:close/>
                              </a:path>
                              <a:path w="5646420" h="67310">
                                <a:moveTo>
                                  <a:pt x="4309110" y="0"/>
                                </a:moveTo>
                                <a:lnTo>
                                  <a:pt x="4234815" y="0"/>
                                </a:lnTo>
                                <a:lnTo>
                                  <a:pt x="4234815" y="67208"/>
                                </a:lnTo>
                                <a:lnTo>
                                  <a:pt x="4309110" y="67208"/>
                                </a:lnTo>
                                <a:lnTo>
                                  <a:pt x="4309110" y="0"/>
                                </a:lnTo>
                                <a:close/>
                              </a:path>
                              <a:path w="5646420" h="67310">
                                <a:moveTo>
                                  <a:pt x="4531995" y="0"/>
                                </a:moveTo>
                                <a:lnTo>
                                  <a:pt x="4457700" y="0"/>
                                </a:lnTo>
                                <a:lnTo>
                                  <a:pt x="4457700" y="67208"/>
                                </a:lnTo>
                                <a:lnTo>
                                  <a:pt x="4531995" y="67208"/>
                                </a:lnTo>
                                <a:lnTo>
                                  <a:pt x="4531995" y="0"/>
                                </a:lnTo>
                                <a:close/>
                              </a:path>
                              <a:path w="5646420" h="67310">
                                <a:moveTo>
                                  <a:pt x="4754880" y="0"/>
                                </a:moveTo>
                                <a:lnTo>
                                  <a:pt x="4680585" y="0"/>
                                </a:lnTo>
                                <a:lnTo>
                                  <a:pt x="4680585" y="67208"/>
                                </a:lnTo>
                                <a:lnTo>
                                  <a:pt x="4754880" y="67208"/>
                                </a:lnTo>
                                <a:lnTo>
                                  <a:pt x="4754880" y="0"/>
                                </a:lnTo>
                                <a:close/>
                              </a:path>
                              <a:path w="5646420" h="67310">
                                <a:moveTo>
                                  <a:pt x="4977765" y="0"/>
                                </a:moveTo>
                                <a:lnTo>
                                  <a:pt x="4903470" y="0"/>
                                </a:lnTo>
                                <a:lnTo>
                                  <a:pt x="4903470" y="67208"/>
                                </a:lnTo>
                                <a:lnTo>
                                  <a:pt x="4977765" y="67208"/>
                                </a:lnTo>
                                <a:lnTo>
                                  <a:pt x="4977765" y="0"/>
                                </a:lnTo>
                                <a:close/>
                              </a:path>
                              <a:path w="5646420" h="67310">
                                <a:moveTo>
                                  <a:pt x="5200650" y="0"/>
                                </a:moveTo>
                                <a:lnTo>
                                  <a:pt x="5126355" y="0"/>
                                </a:lnTo>
                                <a:lnTo>
                                  <a:pt x="5126355" y="67208"/>
                                </a:lnTo>
                                <a:lnTo>
                                  <a:pt x="5200650" y="67208"/>
                                </a:lnTo>
                                <a:lnTo>
                                  <a:pt x="5200650" y="0"/>
                                </a:lnTo>
                                <a:close/>
                              </a:path>
                              <a:path w="5646420" h="67310">
                                <a:moveTo>
                                  <a:pt x="5423535" y="0"/>
                                </a:moveTo>
                                <a:lnTo>
                                  <a:pt x="5349240" y="0"/>
                                </a:lnTo>
                                <a:lnTo>
                                  <a:pt x="5349240" y="67208"/>
                                </a:lnTo>
                                <a:lnTo>
                                  <a:pt x="5423535" y="67208"/>
                                </a:lnTo>
                                <a:lnTo>
                                  <a:pt x="5423535" y="0"/>
                                </a:lnTo>
                                <a:close/>
                              </a:path>
                              <a:path w="5646420" h="67310">
                                <a:moveTo>
                                  <a:pt x="5646420" y="0"/>
                                </a:moveTo>
                                <a:lnTo>
                                  <a:pt x="5572125" y="0"/>
                                </a:lnTo>
                                <a:lnTo>
                                  <a:pt x="5572125" y="67208"/>
                                </a:lnTo>
                                <a:lnTo>
                                  <a:pt x="5646420" y="67208"/>
                                </a:lnTo>
                                <a:lnTo>
                                  <a:pt x="5646420" y="0"/>
                                </a:lnTo>
                                <a:close/>
                              </a:path>
                            </a:pathLst>
                          </a:custGeom>
                          <a:solidFill>
                            <a:srgbClr val="DDBE7E"/>
                          </a:solidFill>
                        </wps:spPr>
                        <wps:bodyPr wrap="square" lIns="0" tIns="0" rIns="0" bIns="0" rtlCol="0">
                          <a:prstTxWarp prst="textNoShape">
                            <a:avLst/>
                          </a:prstTxWarp>
                          <a:noAutofit/>
                        </wps:bodyPr>
                      </wps:wsp>
                      <wps:wsp>
                        <wps:cNvPr id="1325" name="Graphic 1325"/>
                        <wps:cNvSpPr/>
                        <wps:spPr>
                          <a:xfrm>
                            <a:off x="74295" y="12"/>
                            <a:ext cx="5869305" cy="67310"/>
                          </a:xfrm>
                          <a:custGeom>
                            <a:avLst/>
                            <a:gdLst/>
                            <a:ahLst/>
                            <a:cxnLst/>
                            <a:rect l="l" t="t" r="r" b="b"/>
                            <a:pathLst>
                              <a:path w="5869305" h="67310">
                                <a:moveTo>
                                  <a:pt x="74269" y="0"/>
                                </a:moveTo>
                                <a:lnTo>
                                  <a:pt x="0" y="0"/>
                                </a:lnTo>
                                <a:lnTo>
                                  <a:pt x="0" y="67208"/>
                                </a:lnTo>
                                <a:lnTo>
                                  <a:pt x="74269" y="67208"/>
                                </a:lnTo>
                                <a:lnTo>
                                  <a:pt x="74269" y="0"/>
                                </a:lnTo>
                                <a:close/>
                              </a:path>
                              <a:path w="5869305" h="67310">
                                <a:moveTo>
                                  <a:pt x="297180" y="0"/>
                                </a:moveTo>
                                <a:lnTo>
                                  <a:pt x="222885" y="0"/>
                                </a:lnTo>
                                <a:lnTo>
                                  <a:pt x="222885" y="67208"/>
                                </a:lnTo>
                                <a:lnTo>
                                  <a:pt x="297180" y="67208"/>
                                </a:lnTo>
                                <a:lnTo>
                                  <a:pt x="297180" y="0"/>
                                </a:lnTo>
                                <a:close/>
                              </a:path>
                              <a:path w="5869305" h="67310">
                                <a:moveTo>
                                  <a:pt x="520039" y="0"/>
                                </a:moveTo>
                                <a:lnTo>
                                  <a:pt x="445770" y="0"/>
                                </a:lnTo>
                                <a:lnTo>
                                  <a:pt x="445770" y="67208"/>
                                </a:lnTo>
                                <a:lnTo>
                                  <a:pt x="520039" y="67208"/>
                                </a:lnTo>
                                <a:lnTo>
                                  <a:pt x="520039" y="0"/>
                                </a:lnTo>
                                <a:close/>
                              </a:path>
                              <a:path w="5869305" h="67310">
                                <a:moveTo>
                                  <a:pt x="742950" y="0"/>
                                </a:moveTo>
                                <a:lnTo>
                                  <a:pt x="668655" y="0"/>
                                </a:lnTo>
                                <a:lnTo>
                                  <a:pt x="668655" y="67208"/>
                                </a:lnTo>
                                <a:lnTo>
                                  <a:pt x="742950" y="67208"/>
                                </a:lnTo>
                                <a:lnTo>
                                  <a:pt x="742950" y="0"/>
                                </a:lnTo>
                                <a:close/>
                              </a:path>
                              <a:path w="5869305" h="67310">
                                <a:moveTo>
                                  <a:pt x="965835" y="0"/>
                                </a:moveTo>
                                <a:lnTo>
                                  <a:pt x="891540" y="0"/>
                                </a:lnTo>
                                <a:lnTo>
                                  <a:pt x="891540" y="67208"/>
                                </a:lnTo>
                                <a:lnTo>
                                  <a:pt x="965835" y="67208"/>
                                </a:lnTo>
                                <a:lnTo>
                                  <a:pt x="965835" y="0"/>
                                </a:lnTo>
                                <a:close/>
                              </a:path>
                              <a:path w="5869305" h="67310">
                                <a:moveTo>
                                  <a:pt x="1188720" y="0"/>
                                </a:moveTo>
                                <a:lnTo>
                                  <a:pt x="1114425" y="0"/>
                                </a:lnTo>
                                <a:lnTo>
                                  <a:pt x="1114425" y="67208"/>
                                </a:lnTo>
                                <a:lnTo>
                                  <a:pt x="1188720" y="67208"/>
                                </a:lnTo>
                                <a:lnTo>
                                  <a:pt x="1188720" y="0"/>
                                </a:lnTo>
                                <a:close/>
                              </a:path>
                              <a:path w="5869305" h="67310">
                                <a:moveTo>
                                  <a:pt x="1411605" y="0"/>
                                </a:moveTo>
                                <a:lnTo>
                                  <a:pt x="1337310" y="0"/>
                                </a:lnTo>
                                <a:lnTo>
                                  <a:pt x="1337310" y="67208"/>
                                </a:lnTo>
                                <a:lnTo>
                                  <a:pt x="1411605" y="67208"/>
                                </a:lnTo>
                                <a:lnTo>
                                  <a:pt x="1411605" y="0"/>
                                </a:lnTo>
                                <a:close/>
                              </a:path>
                              <a:path w="5869305" h="67310">
                                <a:moveTo>
                                  <a:pt x="1634464" y="0"/>
                                </a:moveTo>
                                <a:lnTo>
                                  <a:pt x="1560195" y="0"/>
                                </a:lnTo>
                                <a:lnTo>
                                  <a:pt x="1560195" y="67208"/>
                                </a:lnTo>
                                <a:lnTo>
                                  <a:pt x="1634464" y="67208"/>
                                </a:lnTo>
                                <a:lnTo>
                                  <a:pt x="1634464" y="0"/>
                                </a:lnTo>
                                <a:close/>
                              </a:path>
                              <a:path w="5869305" h="67310">
                                <a:moveTo>
                                  <a:pt x="1857375" y="0"/>
                                </a:moveTo>
                                <a:lnTo>
                                  <a:pt x="1783080" y="0"/>
                                </a:lnTo>
                                <a:lnTo>
                                  <a:pt x="1783080" y="67208"/>
                                </a:lnTo>
                                <a:lnTo>
                                  <a:pt x="1857375" y="67208"/>
                                </a:lnTo>
                                <a:lnTo>
                                  <a:pt x="1857375" y="0"/>
                                </a:lnTo>
                                <a:close/>
                              </a:path>
                              <a:path w="5869305" h="67310">
                                <a:moveTo>
                                  <a:pt x="2080260" y="0"/>
                                </a:moveTo>
                                <a:lnTo>
                                  <a:pt x="2005965" y="0"/>
                                </a:lnTo>
                                <a:lnTo>
                                  <a:pt x="2005965" y="67208"/>
                                </a:lnTo>
                                <a:lnTo>
                                  <a:pt x="2080260" y="67208"/>
                                </a:lnTo>
                                <a:lnTo>
                                  <a:pt x="2080260" y="0"/>
                                </a:lnTo>
                                <a:close/>
                              </a:path>
                              <a:path w="5869305" h="67310">
                                <a:moveTo>
                                  <a:pt x="2303145" y="0"/>
                                </a:moveTo>
                                <a:lnTo>
                                  <a:pt x="2228850" y="0"/>
                                </a:lnTo>
                                <a:lnTo>
                                  <a:pt x="2228850" y="67208"/>
                                </a:lnTo>
                                <a:lnTo>
                                  <a:pt x="2303145" y="67208"/>
                                </a:lnTo>
                                <a:lnTo>
                                  <a:pt x="2303145" y="0"/>
                                </a:lnTo>
                                <a:close/>
                              </a:path>
                              <a:path w="5869305" h="67310">
                                <a:moveTo>
                                  <a:pt x="2526030" y="0"/>
                                </a:moveTo>
                                <a:lnTo>
                                  <a:pt x="2451735" y="0"/>
                                </a:lnTo>
                                <a:lnTo>
                                  <a:pt x="2451735" y="67208"/>
                                </a:lnTo>
                                <a:lnTo>
                                  <a:pt x="2526030" y="67208"/>
                                </a:lnTo>
                                <a:lnTo>
                                  <a:pt x="2526030" y="0"/>
                                </a:lnTo>
                                <a:close/>
                              </a:path>
                              <a:path w="5869305" h="67310">
                                <a:moveTo>
                                  <a:pt x="2748915" y="0"/>
                                </a:moveTo>
                                <a:lnTo>
                                  <a:pt x="2674620" y="0"/>
                                </a:lnTo>
                                <a:lnTo>
                                  <a:pt x="2674620" y="67208"/>
                                </a:lnTo>
                                <a:lnTo>
                                  <a:pt x="2748915" y="67208"/>
                                </a:lnTo>
                                <a:lnTo>
                                  <a:pt x="2748915" y="0"/>
                                </a:lnTo>
                                <a:close/>
                              </a:path>
                              <a:path w="5869305" h="67310">
                                <a:moveTo>
                                  <a:pt x="2971800" y="0"/>
                                </a:moveTo>
                                <a:lnTo>
                                  <a:pt x="2897505" y="0"/>
                                </a:lnTo>
                                <a:lnTo>
                                  <a:pt x="2897505" y="67208"/>
                                </a:lnTo>
                                <a:lnTo>
                                  <a:pt x="2971800" y="67208"/>
                                </a:lnTo>
                                <a:lnTo>
                                  <a:pt x="2971800" y="0"/>
                                </a:lnTo>
                                <a:close/>
                              </a:path>
                              <a:path w="5869305" h="67310">
                                <a:moveTo>
                                  <a:pt x="3194685" y="0"/>
                                </a:moveTo>
                                <a:lnTo>
                                  <a:pt x="3120390" y="0"/>
                                </a:lnTo>
                                <a:lnTo>
                                  <a:pt x="3120390" y="67208"/>
                                </a:lnTo>
                                <a:lnTo>
                                  <a:pt x="3194685" y="67208"/>
                                </a:lnTo>
                                <a:lnTo>
                                  <a:pt x="3194685" y="0"/>
                                </a:lnTo>
                                <a:close/>
                              </a:path>
                              <a:path w="5869305" h="67310">
                                <a:moveTo>
                                  <a:pt x="3417570" y="0"/>
                                </a:moveTo>
                                <a:lnTo>
                                  <a:pt x="3343275" y="0"/>
                                </a:lnTo>
                                <a:lnTo>
                                  <a:pt x="3343275" y="67208"/>
                                </a:lnTo>
                                <a:lnTo>
                                  <a:pt x="3417570" y="67208"/>
                                </a:lnTo>
                                <a:lnTo>
                                  <a:pt x="3417570" y="0"/>
                                </a:lnTo>
                                <a:close/>
                              </a:path>
                              <a:path w="5869305" h="67310">
                                <a:moveTo>
                                  <a:pt x="3640455" y="0"/>
                                </a:moveTo>
                                <a:lnTo>
                                  <a:pt x="3566160" y="0"/>
                                </a:lnTo>
                                <a:lnTo>
                                  <a:pt x="3566160" y="67208"/>
                                </a:lnTo>
                                <a:lnTo>
                                  <a:pt x="3640455" y="67208"/>
                                </a:lnTo>
                                <a:lnTo>
                                  <a:pt x="3640455" y="0"/>
                                </a:lnTo>
                                <a:close/>
                              </a:path>
                              <a:path w="5869305" h="67310">
                                <a:moveTo>
                                  <a:pt x="3863340" y="0"/>
                                </a:moveTo>
                                <a:lnTo>
                                  <a:pt x="3789045" y="0"/>
                                </a:lnTo>
                                <a:lnTo>
                                  <a:pt x="3789045" y="67208"/>
                                </a:lnTo>
                                <a:lnTo>
                                  <a:pt x="3863340" y="67208"/>
                                </a:lnTo>
                                <a:lnTo>
                                  <a:pt x="3863340" y="0"/>
                                </a:lnTo>
                                <a:close/>
                              </a:path>
                              <a:path w="5869305" h="67310">
                                <a:moveTo>
                                  <a:pt x="4086225" y="0"/>
                                </a:moveTo>
                                <a:lnTo>
                                  <a:pt x="4011930" y="0"/>
                                </a:lnTo>
                                <a:lnTo>
                                  <a:pt x="4011930" y="67208"/>
                                </a:lnTo>
                                <a:lnTo>
                                  <a:pt x="4086225" y="67208"/>
                                </a:lnTo>
                                <a:lnTo>
                                  <a:pt x="4086225" y="0"/>
                                </a:lnTo>
                                <a:close/>
                              </a:path>
                              <a:path w="5869305" h="67310">
                                <a:moveTo>
                                  <a:pt x="4309110" y="0"/>
                                </a:moveTo>
                                <a:lnTo>
                                  <a:pt x="4234815" y="0"/>
                                </a:lnTo>
                                <a:lnTo>
                                  <a:pt x="4234815" y="67208"/>
                                </a:lnTo>
                                <a:lnTo>
                                  <a:pt x="4309110" y="67208"/>
                                </a:lnTo>
                                <a:lnTo>
                                  <a:pt x="4309110" y="0"/>
                                </a:lnTo>
                                <a:close/>
                              </a:path>
                              <a:path w="5869305" h="67310">
                                <a:moveTo>
                                  <a:pt x="4531995" y="0"/>
                                </a:moveTo>
                                <a:lnTo>
                                  <a:pt x="4457700" y="0"/>
                                </a:lnTo>
                                <a:lnTo>
                                  <a:pt x="4457700" y="67208"/>
                                </a:lnTo>
                                <a:lnTo>
                                  <a:pt x="4531995" y="67208"/>
                                </a:lnTo>
                                <a:lnTo>
                                  <a:pt x="4531995" y="0"/>
                                </a:lnTo>
                                <a:close/>
                              </a:path>
                              <a:path w="5869305" h="67310">
                                <a:moveTo>
                                  <a:pt x="4754880" y="0"/>
                                </a:moveTo>
                                <a:lnTo>
                                  <a:pt x="4680585" y="0"/>
                                </a:lnTo>
                                <a:lnTo>
                                  <a:pt x="4680585" y="67208"/>
                                </a:lnTo>
                                <a:lnTo>
                                  <a:pt x="4754880" y="67208"/>
                                </a:lnTo>
                                <a:lnTo>
                                  <a:pt x="4754880" y="0"/>
                                </a:lnTo>
                                <a:close/>
                              </a:path>
                              <a:path w="5869305" h="67310">
                                <a:moveTo>
                                  <a:pt x="4977765" y="0"/>
                                </a:moveTo>
                                <a:lnTo>
                                  <a:pt x="4903470" y="0"/>
                                </a:lnTo>
                                <a:lnTo>
                                  <a:pt x="4903470" y="67208"/>
                                </a:lnTo>
                                <a:lnTo>
                                  <a:pt x="4977765" y="67208"/>
                                </a:lnTo>
                                <a:lnTo>
                                  <a:pt x="4977765" y="0"/>
                                </a:lnTo>
                                <a:close/>
                              </a:path>
                              <a:path w="5869305" h="67310">
                                <a:moveTo>
                                  <a:pt x="5200650" y="0"/>
                                </a:moveTo>
                                <a:lnTo>
                                  <a:pt x="5126355" y="0"/>
                                </a:lnTo>
                                <a:lnTo>
                                  <a:pt x="5126355" y="67208"/>
                                </a:lnTo>
                                <a:lnTo>
                                  <a:pt x="5200650" y="67208"/>
                                </a:lnTo>
                                <a:lnTo>
                                  <a:pt x="5200650" y="0"/>
                                </a:lnTo>
                                <a:close/>
                              </a:path>
                              <a:path w="5869305" h="67310">
                                <a:moveTo>
                                  <a:pt x="5423535" y="0"/>
                                </a:moveTo>
                                <a:lnTo>
                                  <a:pt x="5349240" y="0"/>
                                </a:lnTo>
                                <a:lnTo>
                                  <a:pt x="5349240" y="67208"/>
                                </a:lnTo>
                                <a:lnTo>
                                  <a:pt x="5423535" y="67208"/>
                                </a:lnTo>
                                <a:lnTo>
                                  <a:pt x="5423535" y="0"/>
                                </a:lnTo>
                                <a:close/>
                              </a:path>
                              <a:path w="5869305" h="67310">
                                <a:moveTo>
                                  <a:pt x="5646420" y="0"/>
                                </a:moveTo>
                                <a:lnTo>
                                  <a:pt x="5572125" y="0"/>
                                </a:lnTo>
                                <a:lnTo>
                                  <a:pt x="5572125" y="67208"/>
                                </a:lnTo>
                                <a:lnTo>
                                  <a:pt x="5646420" y="67208"/>
                                </a:lnTo>
                                <a:lnTo>
                                  <a:pt x="5646420" y="0"/>
                                </a:lnTo>
                                <a:close/>
                              </a:path>
                              <a:path w="5869305" h="67310">
                                <a:moveTo>
                                  <a:pt x="5869305" y="0"/>
                                </a:moveTo>
                                <a:lnTo>
                                  <a:pt x="5795010" y="0"/>
                                </a:lnTo>
                                <a:lnTo>
                                  <a:pt x="5795010" y="67208"/>
                                </a:lnTo>
                                <a:lnTo>
                                  <a:pt x="5869305" y="67208"/>
                                </a:lnTo>
                                <a:lnTo>
                                  <a:pt x="5869305" y="0"/>
                                </a:lnTo>
                                <a:close/>
                              </a:path>
                            </a:pathLst>
                          </a:custGeom>
                          <a:solidFill>
                            <a:srgbClr val="D0A955"/>
                          </a:solidFill>
                        </wps:spPr>
                        <wps:bodyPr wrap="square" lIns="0" tIns="0" rIns="0" bIns="0" rtlCol="0">
                          <a:prstTxWarp prst="textNoShape">
                            <a:avLst/>
                          </a:prstTxWarp>
                          <a:noAutofit/>
                        </wps:bodyPr>
                      </wps:wsp>
                      <wps:wsp>
                        <wps:cNvPr id="1326" name="Graphic 1326"/>
                        <wps:cNvSpPr/>
                        <wps:spPr>
                          <a:xfrm>
                            <a:off x="0" y="12"/>
                            <a:ext cx="5869305" cy="67310"/>
                          </a:xfrm>
                          <a:custGeom>
                            <a:avLst/>
                            <a:gdLst/>
                            <a:ahLst/>
                            <a:cxnLst/>
                            <a:rect l="l" t="t" r="r" b="b"/>
                            <a:pathLst>
                              <a:path w="5869305" h="67310">
                                <a:moveTo>
                                  <a:pt x="74295" y="0"/>
                                </a:moveTo>
                                <a:lnTo>
                                  <a:pt x="0" y="0"/>
                                </a:lnTo>
                                <a:lnTo>
                                  <a:pt x="0" y="67208"/>
                                </a:lnTo>
                                <a:lnTo>
                                  <a:pt x="74295" y="67208"/>
                                </a:lnTo>
                                <a:lnTo>
                                  <a:pt x="74295" y="0"/>
                                </a:lnTo>
                                <a:close/>
                              </a:path>
                              <a:path w="5869305" h="67310">
                                <a:moveTo>
                                  <a:pt x="297154" y="0"/>
                                </a:moveTo>
                                <a:lnTo>
                                  <a:pt x="222885" y="0"/>
                                </a:lnTo>
                                <a:lnTo>
                                  <a:pt x="222885" y="67208"/>
                                </a:lnTo>
                                <a:lnTo>
                                  <a:pt x="297154" y="67208"/>
                                </a:lnTo>
                                <a:lnTo>
                                  <a:pt x="297154" y="0"/>
                                </a:lnTo>
                                <a:close/>
                              </a:path>
                              <a:path w="5869305" h="67310">
                                <a:moveTo>
                                  <a:pt x="520052" y="0"/>
                                </a:moveTo>
                                <a:lnTo>
                                  <a:pt x="445770" y="0"/>
                                </a:lnTo>
                                <a:lnTo>
                                  <a:pt x="445770" y="67208"/>
                                </a:lnTo>
                                <a:lnTo>
                                  <a:pt x="520052" y="67208"/>
                                </a:lnTo>
                                <a:lnTo>
                                  <a:pt x="520052" y="0"/>
                                </a:lnTo>
                                <a:close/>
                              </a:path>
                              <a:path w="5869305" h="67310">
                                <a:moveTo>
                                  <a:pt x="742950" y="0"/>
                                </a:moveTo>
                                <a:lnTo>
                                  <a:pt x="668655" y="0"/>
                                </a:lnTo>
                                <a:lnTo>
                                  <a:pt x="668655" y="67208"/>
                                </a:lnTo>
                                <a:lnTo>
                                  <a:pt x="742950" y="67208"/>
                                </a:lnTo>
                                <a:lnTo>
                                  <a:pt x="742950" y="0"/>
                                </a:lnTo>
                                <a:close/>
                              </a:path>
                              <a:path w="5869305" h="67310">
                                <a:moveTo>
                                  <a:pt x="965809" y="0"/>
                                </a:moveTo>
                                <a:lnTo>
                                  <a:pt x="891540" y="0"/>
                                </a:lnTo>
                                <a:lnTo>
                                  <a:pt x="891540" y="67208"/>
                                </a:lnTo>
                                <a:lnTo>
                                  <a:pt x="965809" y="67208"/>
                                </a:lnTo>
                                <a:lnTo>
                                  <a:pt x="965809" y="0"/>
                                </a:lnTo>
                                <a:close/>
                              </a:path>
                              <a:path w="5869305" h="67310">
                                <a:moveTo>
                                  <a:pt x="1188720" y="0"/>
                                </a:moveTo>
                                <a:lnTo>
                                  <a:pt x="1114425" y="0"/>
                                </a:lnTo>
                                <a:lnTo>
                                  <a:pt x="1114425" y="67208"/>
                                </a:lnTo>
                                <a:lnTo>
                                  <a:pt x="1188720" y="67208"/>
                                </a:lnTo>
                                <a:lnTo>
                                  <a:pt x="1188720" y="0"/>
                                </a:lnTo>
                                <a:close/>
                              </a:path>
                              <a:path w="5869305" h="67310">
                                <a:moveTo>
                                  <a:pt x="1411605" y="0"/>
                                </a:moveTo>
                                <a:lnTo>
                                  <a:pt x="1337310" y="0"/>
                                </a:lnTo>
                                <a:lnTo>
                                  <a:pt x="1337310" y="67208"/>
                                </a:lnTo>
                                <a:lnTo>
                                  <a:pt x="1411605" y="67208"/>
                                </a:lnTo>
                                <a:lnTo>
                                  <a:pt x="1411605" y="0"/>
                                </a:lnTo>
                                <a:close/>
                              </a:path>
                              <a:path w="5869305" h="67310">
                                <a:moveTo>
                                  <a:pt x="1634490" y="0"/>
                                </a:moveTo>
                                <a:lnTo>
                                  <a:pt x="1560195" y="0"/>
                                </a:lnTo>
                                <a:lnTo>
                                  <a:pt x="1560195" y="67208"/>
                                </a:lnTo>
                                <a:lnTo>
                                  <a:pt x="1634490" y="67208"/>
                                </a:lnTo>
                                <a:lnTo>
                                  <a:pt x="1634490" y="0"/>
                                </a:lnTo>
                                <a:close/>
                              </a:path>
                              <a:path w="5869305" h="67310">
                                <a:moveTo>
                                  <a:pt x="1857375" y="0"/>
                                </a:moveTo>
                                <a:lnTo>
                                  <a:pt x="1783080" y="0"/>
                                </a:lnTo>
                                <a:lnTo>
                                  <a:pt x="1783080" y="67208"/>
                                </a:lnTo>
                                <a:lnTo>
                                  <a:pt x="1857375" y="67208"/>
                                </a:lnTo>
                                <a:lnTo>
                                  <a:pt x="1857375" y="0"/>
                                </a:lnTo>
                                <a:close/>
                              </a:path>
                              <a:path w="5869305" h="67310">
                                <a:moveTo>
                                  <a:pt x="2080247" y="0"/>
                                </a:moveTo>
                                <a:lnTo>
                                  <a:pt x="2005965" y="0"/>
                                </a:lnTo>
                                <a:lnTo>
                                  <a:pt x="2005965" y="67208"/>
                                </a:lnTo>
                                <a:lnTo>
                                  <a:pt x="2080247" y="67208"/>
                                </a:lnTo>
                                <a:lnTo>
                                  <a:pt x="2080247" y="0"/>
                                </a:lnTo>
                                <a:close/>
                              </a:path>
                              <a:path w="5869305" h="67310">
                                <a:moveTo>
                                  <a:pt x="2303145" y="0"/>
                                </a:moveTo>
                                <a:lnTo>
                                  <a:pt x="2228850" y="0"/>
                                </a:lnTo>
                                <a:lnTo>
                                  <a:pt x="2228850" y="67208"/>
                                </a:lnTo>
                                <a:lnTo>
                                  <a:pt x="2303145" y="67208"/>
                                </a:lnTo>
                                <a:lnTo>
                                  <a:pt x="2303145" y="0"/>
                                </a:lnTo>
                                <a:close/>
                              </a:path>
                              <a:path w="5869305" h="67310">
                                <a:moveTo>
                                  <a:pt x="2526030" y="0"/>
                                </a:moveTo>
                                <a:lnTo>
                                  <a:pt x="2451735" y="0"/>
                                </a:lnTo>
                                <a:lnTo>
                                  <a:pt x="2451735" y="67208"/>
                                </a:lnTo>
                                <a:lnTo>
                                  <a:pt x="2526030" y="67208"/>
                                </a:lnTo>
                                <a:lnTo>
                                  <a:pt x="2526030" y="0"/>
                                </a:lnTo>
                                <a:close/>
                              </a:path>
                              <a:path w="5869305" h="67310">
                                <a:moveTo>
                                  <a:pt x="2748915" y="0"/>
                                </a:moveTo>
                                <a:lnTo>
                                  <a:pt x="2674620" y="0"/>
                                </a:lnTo>
                                <a:lnTo>
                                  <a:pt x="2674620" y="67208"/>
                                </a:lnTo>
                                <a:lnTo>
                                  <a:pt x="2748915" y="67208"/>
                                </a:lnTo>
                                <a:lnTo>
                                  <a:pt x="2748915" y="0"/>
                                </a:lnTo>
                                <a:close/>
                              </a:path>
                              <a:path w="5869305" h="67310">
                                <a:moveTo>
                                  <a:pt x="2971800" y="0"/>
                                </a:moveTo>
                                <a:lnTo>
                                  <a:pt x="2897505" y="0"/>
                                </a:lnTo>
                                <a:lnTo>
                                  <a:pt x="2897505" y="67208"/>
                                </a:lnTo>
                                <a:lnTo>
                                  <a:pt x="2971800" y="67208"/>
                                </a:lnTo>
                                <a:lnTo>
                                  <a:pt x="2971800" y="0"/>
                                </a:lnTo>
                                <a:close/>
                              </a:path>
                              <a:path w="5869305" h="67310">
                                <a:moveTo>
                                  <a:pt x="3194685" y="0"/>
                                </a:moveTo>
                                <a:lnTo>
                                  <a:pt x="3120390" y="0"/>
                                </a:lnTo>
                                <a:lnTo>
                                  <a:pt x="3120390" y="67208"/>
                                </a:lnTo>
                                <a:lnTo>
                                  <a:pt x="3194685" y="67208"/>
                                </a:lnTo>
                                <a:lnTo>
                                  <a:pt x="3194685" y="0"/>
                                </a:lnTo>
                                <a:close/>
                              </a:path>
                              <a:path w="5869305" h="67310">
                                <a:moveTo>
                                  <a:pt x="3417570" y="0"/>
                                </a:moveTo>
                                <a:lnTo>
                                  <a:pt x="3343275" y="0"/>
                                </a:lnTo>
                                <a:lnTo>
                                  <a:pt x="3343275" y="67208"/>
                                </a:lnTo>
                                <a:lnTo>
                                  <a:pt x="3417570" y="67208"/>
                                </a:lnTo>
                                <a:lnTo>
                                  <a:pt x="3417570" y="0"/>
                                </a:lnTo>
                                <a:close/>
                              </a:path>
                              <a:path w="5869305" h="67310">
                                <a:moveTo>
                                  <a:pt x="3640455" y="0"/>
                                </a:moveTo>
                                <a:lnTo>
                                  <a:pt x="3566160" y="0"/>
                                </a:lnTo>
                                <a:lnTo>
                                  <a:pt x="3566160" y="67208"/>
                                </a:lnTo>
                                <a:lnTo>
                                  <a:pt x="3640455" y="67208"/>
                                </a:lnTo>
                                <a:lnTo>
                                  <a:pt x="3640455" y="0"/>
                                </a:lnTo>
                                <a:close/>
                              </a:path>
                              <a:path w="5869305" h="67310">
                                <a:moveTo>
                                  <a:pt x="3863340" y="0"/>
                                </a:moveTo>
                                <a:lnTo>
                                  <a:pt x="3789045" y="0"/>
                                </a:lnTo>
                                <a:lnTo>
                                  <a:pt x="3789045" y="67208"/>
                                </a:lnTo>
                                <a:lnTo>
                                  <a:pt x="3863340" y="67208"/>
                                </a:lnTo>
                                <a:lnTo>
                                  <a:pt x="3863340" y="0"/>
                                </a:lnTo>
                                <a:close/>
                              </a:path>
                              <a:path w="5869305" h="67310">
                                <a:moveTo>
                                  <a:pt x="4086225" y="0"/>
                                </a:moveTo>
                                <a:lnTo>
                                  <a:pt x="4011930" y="0"/>
                                </a:lnTo>
                                <a:lnTo>
                                  <a:pt x="4011930" y="67208"/>
                                </a:lnTo>
                                <a:lnTo>
                                  <a:pt x="4086225" y="67208"/>
                                </a:lnTo>
                                <a:lnTo>
                                  <a:pt x="4086225" y="0"/>
                                </a:lnTo>
                                <a:close/>
                              </a:path>
                              <a:path w="5869305" h="67310">
                                <a:moveTo>
                                  <a:pt x="4309110" y="0"/>
                                </a:moveTo>
                                <a:lnTo>
                                  <a:pt x="4234815" y="0"/>
                                </a:lnTo>
                                <a:lnTo>
                                  <a:pt x="4234815" y="67208"/>
                                </a:lnTo>
                                <a:lnTo>
                                  <a:pt x="4309110" y="67208"/>
                                </a:lnTo>
                                <a:lnTo>
                                  <a:pt x="4309110" y="0"/>
                                </a:lnTo>
                                <a:close/>
                              </a:path>
                              <a:path w="5869305" h="67310">
                                <a:moveTo>
                                  <a:pt x="4531995" y="0"/>
                                </a:moveTo>
                                <a:lnTo>
                                  <a:pt x="4457700" y="0"/>
                                </a:lnTo>
                                <a:lnTo>
                                  <a:pt x="4457700" y="67208"/>
                                </a:lnTo>
                                <a:lnTo>
                                  <a:pt x="4531995" y="67208"/>
                                </a:lnTo>
                                <a:lnTo>
                                  <a:pt x="4531995" y="0"/>
                                </a:lnTo>
                                <a:close/>
                              </a:path>
                              <a:path w="5869305" h="67310">
                                <a:moveTo>
                                  <a:pt x="4754880" y="0"/>
                                </a:moveTo>
                                <a:lnTo>
                                  <a:pt x="4680585" y="0"/>
                                </a:lnTo>
                                <a:lnTo>
                                  <a:pt x="4680585" y="67208"/>
                                </a:lnTo>
                                <a:lnTo>
                                  <a:pt x="4754880" y="67208"/>
                                </a:lnTo>
                                <a:lnTo>
                                  <a:pt x="4754880" y="0"/>
                                </a:lnTo>
                                <a:close/>
                              </a:path>
                              <a:path w="5869305" h="67310">
                                <a:moveTo>
                                  <a:pt x="4977765" y="0"/>
                                </a:moveTo>
                                <a:lnTo>
                                  <a:pt x="4903470" y="0"/>
                                </a:lnTo>
                                <a:lnTo>
                                  <a:pt x="4903470" y="67208"/>
                                </a:lnTo>
                                <a:lnTo>
                                  <a:pt x="4977765" y="67208"/>
                                </a:lnTo>
                                <a:lnTo>
                                  <a:pt x="4977765" y="0"/>
                                </a:lnTo>
                                <a:close/>
                              </a:path>
                              <a:path w="5869305" h="67310">
                                <a:moveTo>
                                  <a:pt x="5200650" y="0"/>
                                </a:moveTo>
                                <a:lnTo>
                                  <a:pt x="5126355" y="0"/>
                                </a:lnTo>
                                <a:lnTo>
                                  <a:pt x="5126355" y="67208"/>
                                </a:lnTo>
                                <a:lnTo>
                                  <a:pt x="5200650" y="67208"/>
                                </a:lnTo>
                                <a:lnTo>
                                  <a:pt x="5200650" y="0"/>
                                </a:lnTo>
                                <a:close/>
                              </a:path>
                              <a:path w="5869305" h="67310">
                                <a:moveTo>
                                  <a:pt x="5423535" y="0"/>
                                </a:moveTo>
                                <a:lnTo>
                                  <a:pt x="5349240" y="0"/>
                                </a:lnTo>
                                <a:lnTo>
                                  <a:pt x="5349240" y="67208"/>
                                </a:lnTo>
                                <a:lnTo>
                                  <a:pt x="5423535" y="67208"/>
                                </a:lnTo>
                                <a:lnTo>
                                  <a:pt x="5423535" y="0"/>
                                </a:lnTo>
                                <a:close/>
                              </a:path>
                              <a:path w="5869305" h="67310">
                                <a:moveTo>
                                  <a:pt x="5646420" y="0"/>
                                </a:moveTo>
                                <a:lnTo>
                                  <a:pt x="5572125" y="0"/>
                                </a:lnTo>
                                <a:lnTo>
                                  <a:pt x="5572125" y="67208"/>
                                </a:lnTo>
                                <a:lnTo>
                                  <a:pt x="5646420" y="67208"/>
                                </a:lnTo>
                                <a:lnTo>
                                  <a:pt x="5646420" y="0"/>
                                </a:lnTo>
                                <a:close/>
                              </a:path>
                              <a:path w="5869305" h="67310">
                                <a:moveTo>
                                  <a:pt x="5869305" y="0"/>
                                </a:moveTo>
                                <a:lnTo>
                                  <a:pt x="5795010" y="0"/>
                                </a:lnTo>
                                <a:lnTo>
                                  <a:pt x="5795010" y="67208"/>
                                </a:lnTo>
                                <a:lnTo>
                                  <a:pt x="5869305" y="67208"/>
                                </a:lnTo>
                                <a:lnTo>
                                  <a:pt x="5869305" y="0"/>
                                </a:lnTo>
                                <a:close/>
                              </a:path>
                            </a:pathLst>
                          </a:custGeom>
                          <a:solidFill>
                            <a:srgbClr val="BC8D0A"/>
                          </a:solidFill>
                        </wps:spPr>
                        <wps:bodyPr wrap="square" lIns="0" tIns="0" rIns="0" bIns="0" rtlCol="0">
                          <a:prstTxWarp prst="textNoShape">
                            <a:avLst/>
                          </a:prstTxWarp>
                          <a:noAutofit/>
                        </wps:bodyPr>
                      </wps:wsp>
                      <wps:wsp>
                        <wps:cNvPr id="1327" name="Graphic 1327"/>
                        <wps:cNvSpPr/>
                        <wps:spPr>
                          <a:xfrm>
                            <a:off x="0" y="67614"/>
                            <a:ext cx="5943600" cy="2607945"/>
                          </a:xfrm>
                          <a:custGeom>
                            <a:avLst/>
                            <a:gdLst/>
                            <a:ahLst/>
                            <a:cxnLst/>
                            <a:rect l="l" t="t" r="r" b="b"/>
                            <a:pathLst>
                              <a:path w="5943600" h="2607945">
                                <a:moveTo>
                                  <a:pt x="5943600" y="0"/>
                                </a:moveTo>
                                <a:lnTo>
                                  <a:pt x="0" y="0"/>
                                </a:lnTo>
                                <a:lnTo>
                                  <a:pt x="0" y="2607716"/>
                                </a:lnTo>
                                <a:lnTo>
                                  <a:pt x="5943600" y="2607716"/>
                                </a:lnTo>
                                <a:lnTo>
                                  <a:pt x="5943600" y="0"/>
                                </a:lnTo>
                                <a:close/>
                              </a:path>
                            </a:pathLst>
                          </a:custGeom>
                          <a:solidFill>
                            <a:srgbClr val="F5EAD7"/>
                          </a:solidFill>
                        </wps:spPr>
                        <wps:bodyPr wrap="square" lIns="0" tIns="0" rIns="0" bIns="0" rtlCol="0">
                          <a:prstTxWarp prst="textNoShape">
                            <a:avLst/>
                          </a:prstTxWarp>
                          <a:noAutofit/>
                        </wps:bodyPr>
                      </wps:wsp>
                      <wps:wsp>
                        <wps:cNvPr id="1328" name="Graphic 1328"/>
                        <wps:cNvSpPr/>
                        <wps:spPr>
                          <a:xfrm>
                            <a:off x="152488" y="366623"/>
                            <a:ext cx="5638800" cy="1270"/>
                          </a:xfrm>
                          <a:custGeom>
                            <a:avLst/>
                            <a:gdLst/>
                            <a:ahLst/>
                            <a:cxnLst/>
                            <a:rect l="l" t="t" r="r" b="b"/>
                            <a:pathLst>
                              <a:path w="5638800" h="0">
                                <a:moveTo>
                                  <a:pt x="0" y="0"/>
                                </a:moveTo>
                                <a:lnTo>
                                  <a:pt x="5638711" y="0"/>
                                </a:lnTo>
                              </a:path>
                            </a:pathLst>
                          </a:custGeom>
                          <a:ln w="6350">
                            <a:solidFill>
                              <a:srgbClr val="231F20"/>
                            </a:solidFill>
                            <a:prstDash val="solid"/>
                          </a:ln>
                        </wps:spPr>
                        <wps:bodyPr wrap="square" lIns="0" tIns="0" rIns="0" bIns="0" rtlCol="0">
                          <a:prstTxWarp prst="textNoShape">
                            <a:avLst/>
                          </a:prstTxWarp>
                          <a:noAutofit/>
                        </wps:bodyPr>
                      </wps:wsp>
                      <pic:pic>
                        <pic:nvPicPr>
                          <pic:cNvPr id="1329" name="Image 1329"/>
                          <pic:cNvPicPr/>
                        </pic:nvPicPr>
                        <pic:blipFill>
                          <a:blip r:embed="rId315" cstate="print"/>
                          <a:stretch>
                            <a:fillRect/>
                          </a:stretch>
                        </pic:blipFill>
                        <pic:spPr>
                          <a:xfrm>
                            <a:off x="165644" y="170624"/>
                            <a:ext cx="1343608" cy="111398"/>
                          </a:xfrm>
                          <a:prstGeom prst="rect">
                            <a:avLst/>
                          </a:prstGeom>
                        </pic:spPr>
                      </pic:pic>
                      <pic:pic>
                        <pic:nvPicPr>
                          <pic:cNvPr id="1330" name="Image 1330"/>
                          <pic:cNvPicPr/>
                        </pic:nvPicPr>
                        <pic:blipFill>
                          <a:blip r:embed="rId316" cstate="print"/>
                          <a:stretch>
                            <a:fillRect/>
                          </a:stretch>
                        </pic:blipFill>
                        <pic:spPr>
                          <a:xfrm>
                            <a:off x="1671076" y="195838"/>
                            <a:ext cx="1201689" cy="108698"/>
                          </a:xfrm>
                          <a:prstGeom prst="rect">
                            <a:avLst/>
                          </a:prstGeom>
                        </pic:spPr>
                      </pic:pic>
                      <pic:pic>
                        <pic:nvPicPr>
                          <pic:cNvPr id="1331" name="Image 1331"/>
                          <pic:cNvPicPr/>
                        </pic:nvPicPr>
                        <pic:blipFill>
                          <a:blip r:embed="rId317" cstate="print"/>
                          <a:stretch>
                            <a:fillRect/>
                          </a:stretch>
                        </pic:blipFill>
                        <pic:spPr>
                          <a:xfrm>
                            <a:off x="238199" y="1884430"/>
                            <a:ext cx="3584097" cy="108698"/>
                          </a:xfrm>
                          <a:prstGeom prst="rect">
                            <a:avLst/>
                          </a:prstGeom>
                        </pic:spPr>
                      </pic:pic>
                      <wps:wsp>
                        <wps:cNvPr id="1332" name="Graphic 1332"/>
                        <wps:cNvSpPr/>
                        <wps:spPr>
                          <a:xfrm>
                            <a:off x="3889642" y="1885848"/>
                            <a:ext cx="1021080" cy="107314"/>
                          </a:xfrm>
                          <a:custGeom>
                            <a:avLst/>
                            <a:gdLst/>
                            <a:ahLst/>
                            <a:cxnLst/>
                            <a:rect l="l" t="t" r="r" b="b"/>
                            <a:pathLst>
                              <a:path w="1021080" h="107314">
                                <a:moveTo>
                                  <a:pt x="85445" y="82905"/>
                                </a:moveTo>
                                <a:lnTo>
                                  <a:pt x="85344" y="34493"/>
                                </a:lnTo>
                                <a:lnTo>
                                  <a:pt x="72224" y="21488"/>
                                </a:lnTo>
                                <a:lnTo>
                                  <a:pt x="57975" y="21488"/>
                                </a:lnTo>
                                <a:lnTo>
                                  <a:pt x="51485" y="24993"/>
                                </a:lnTo>
                                <a:lnTo>
                                  <a:pt x="46494" y="32016"/>
                                </a:lnTo>
                                <a:lnTo>
                                  <a:pt x="45859" y="30314"/>
                                </a:lnTo>
                                <a:lnTo>
                                  <a:pt x="45262" y="28689"/>
                                </a:lnTo>
                                <a:lnTo>
                                  <a:pt x="43154" y="26111"/>
                                </a:lnTo>
                                <a:lnTo>
                                  <a:pt x="37185" y="22415"/>
                                </a:lnTo>
                                <a:lnTo>
                                  <a:pt x="33350" y="21488"/>
                                </a:lnTo>
                                <a:lnTo>
                                  <a:pt x="24485" y="21488"/>
                                </a:lnTo>
                                <a:lnTo>
                                  <a:pt x="20739" y="22390"/>
                                </a:lnTo>
                                <a:lnTo>
                                  <a:pt x="14173" y="25971"/>
                                </a:lnTo>
                                <a:lnTo>
                                  <a:pt x="11531" y="28333"/>
                                </a:lnTo>
                                <a:lnTo>
                                  <a:pt x="9563" y="31280"/>
                                </a:lnTo>
                                <a:lnTo>
                                  <a:pt x="9563" y="22847"/>
                                </a:lnTo>
                                <a:lnTo>
                                  <a:pt x="0" y="22847"/>
                                </a:lnTo>
                                <a:lnTo>
                                  <a:pt x="0" y="82905"/>
                                </a:lnTo>
                                <a:lnTo>
                                  <a:pt x="10680" y="82905"/>
                                </a:lnTo>
                                <a:lnTo>
                                  <a:pt x="10680" y="46278"/>
                                </a:lnTo>
                                <a:lnTo>
                                  <a:pt x="11264" y="42100"/>
                                </a:lnTo>
                                <a:lnTo>
                                  <a:pt x="13550" y="36296"/>
                                </a:lnTo>
                                <a:lnTo>
                                  <a:pt x="15405" y="34086"/>
                                </a:lnTo>
                                <a:lnTo>
                                  <a:pt x="20167" y="31280"/>
                                </a:lnTo>
                                <a:lnTo>
                                  <a:pt x="20510" y="31064"/>
                                </a:lnTo>
                                <a:lnTo>
                                  <a:pt x="23291" y="30314"/>
                                </a:lnTo>
                                <a:lnTo>
                                  <a:pt x="30264" y="30314"/>
                                </a:lnTo>
                                <a:lnTo>
                                  <a:pt x="33108" y="31445"/>
                                </a:lnTo>
                                <a:lnTo>
                                  <a:pt x="36601" y="35966"/>
                                </a:lnTo>
                                <a:lnTo>
                                  <a:pt x="37465" y="39370"/>
                                </a:lnTo>
                                <a:lnTo>
                                  <a:pt x="37465" y="82905"/>
                                </a:lnTo>
                                <a:lnTo>
                                  <a:pt x="48158" y="82905"/>
                                </a:lnTo>
                                <a:lnTo>
                                  <a:pt x="48158" y="41833"/>
                                </a:lnTo>
                                <a:lnTo>
                                  <a:pt x="49618" y="37338"/>
                                </a:lnTo>
                                <a:lnTo>
                                  <a:pt x="55181" y="32016"/>
                                </a:lnTo>
                                <a:lnTo>
                                  <a:pt x="55486" y="31724"/>
                                </a:lnTo>
                                <a:lnTo>
                                  <a:pt x="59156" y="30314"/>
                                </a:lnTo>
                                <a:lnTo>
                                  <a:pt x="66052" y="30314"/>
                                </a:lnTo>
                                <a:lnTo>
                                  <a:pt x="74815" y="41008"/>
                                </a:lnTo>
                                <a:lnTo>
                                  <a:pt x="74815" y="82905"/>
                                </a:lnTo>
                                <a:lnTo>
                                  <a:pt x="85445" y="82905"/>
                                </a:lnTo>
                                <a:close/>
                              </a:path>
                              <a:path w="1021080" h="107314">
                                <a:moveTo>
                                  <a:pt x="155155" y="42849"/>
                                </a:moveTo>
                                <a:lnTo>
                                  <a:pt x="152476" y="35166"/>
                                </a:lnTo>
                                <a:lnTo>
                                  <a:pt x="147307" y="29857"/>
                                </a:lnTo>
                                <a:lnTo>
                                  <a:pt x="143865" y="26352"/>
                                </a:lnTo>
                                <a:lnTo>
                                  <a:pt x="143865" y="47117"/>
                                </a:lnTo>
                                <a:lnTo>
                                  <a:pt x="108661" y="47117"/>
                                </a:lnTo>
                                <a:lnTo>
                                  <a:pt x="109016" y="41871"/>
                                </a:lnTo>
                                <a:lnTo>
                                  <a:pt x="110858" y="37680"/>
                                </a:lnTo>
                                <a:lnTo>
                                  <a:pt x="117551" y="31432"/>
                                </a:lnTo>
                                <a:lnTo>
                                  <a:pt x="121678" y="29857"/>
                                </a:lnTo>
                                <a:lnTo>
                                  <a:pt x="132016" y="29857"/>
                                </a:lnTo>
                                <a:lnTo>
                                  <a:pt x="136423" y="31826"/>
                                </a:lnTo>
                                <a:lnTo>
                                  <a:pt x="142049" y="38265"/>
                                </a:lnTo>
                                <a:lnTo>
                                  <a:pt x="143395" y="42062"/>
                                </a:lnTo>
                                <a:lnTo>
                                  <a:pt x="143865" y="47117"/>
                                </a:lnTo>
                                <a:lnTo>
                                  <a:pt x="143865" y="26352"/>
                                </a:lnTo>
                                <a:lnTo>
                                  <a:pt x="141795" y="24231"/>
                                </a:lnTo>
                                <a:lnTo>
                                  <a:pt x="134899" y="21488"/>
                                </a:lnTo>
                                <a:lnTo>
                                  <a:pt x="117767" y="21488"/>
                                </a:lnTo>
                                <a:lnTo>
                                  <a:pt x="110680" y="24282"/>
                                </a:lnTo>
                                <a:lnTo>
                                  <a:pt x="99745" y="35445"/>
                                </a:lnTo>
                                <a:lnTo>
                                  <a:pt x="97015" y="43281"/>
                                </a:lnTo>
                                <a:lnTo>
                                  <a:pt x="97015" y="63157"/>
                                </a:lnTo>
                                <a:lnTo>
                                  <a:pt x="99720" y="70739"/>
                                </a:lnTo>
                                <a:lnTo>
                                  <a:pt x="110528" y="81559"/>
                                </a:lnTo>
                                <a:lnTo>
                                  <a:pt x="117843" y="84264"/>
                                </a:lnTo>
                                <a:lnTo>
                                  <a:pt x="134391" y="84264"/>
                                </a:lnTo>
                                <a:lnTo>
                                  <a:pt x="140411" y="82575"/>
                                </a:lnTo>
                                <a:lnTo>
                                  <a:pt x="149669" y="75895"/>
                                </a:lnTo>
                                <a:lnTo>
                                  <a:pt x="149834" y="75780"/>
                                </a:lnTo>
                                <a:lnTo>
                                  <a:pt x="153060" y="71018"/>
                                </a:lnTo>
                                <a:lnTo>
                                  <a:pt x="154800" y="64871"/>
                                </a:lnTo>
                                <a:lnTo>
                                  <a:pt x="143751" y="63563"/>
                                </a:lnTo>
                                <a:lnTo>
                                  <a:pt x="142125" y="67868"/>
                                </a:lnTo>
                                <a:lnTo>
                                  <a:pt x="139903" y="71018"/>
                                </a:lnTo>
                                <a:lnTo>
                                  <a:pt x="134391" y="74917"/>
                                </a:lnTo>
                                <a:lnTo>
                                  <a:pt x="131038" y="75895"/>
                                </a:lnTo>
                                <a:lnTo>
                                  <a:pt x="121856" y="75895"/>
                                </a:lnTo>
                                <a:lnTo>
                                  <a:pt x="117462" y="74142"/>
                                </a:lnTo>
                                <a:lnTo>
                                  <a:pt x="110413" y="67132"/>
                                </a:lnTo>
                                <a:lnTo>
                                  <a:pt x="108458" y="62077"/>
                                </a:lnTo>
                                <a:lnTo>
                                  <a:pt x="108064" y="55486"/>
                                </a:lnTo>
                                <a:lnTo>
                                  <a:pt x="155092" y="55486"/>
                                </a:lnTo>
                                <a:lnTo>
                                  <a:pt x="155155" y="47117"/>
                                </a:lnTo>
                                <a:lnTo>
                                  <a:pt x="155155" y="42849"/>
                                </a:lnTo>
                                <a:close/>
                              </a:path>
                              <a:path w="1021080" h="107314">
                                <a:moveTo>
                                  <a:pt x="189471" y="82804"/>
                                </a:moveTo>
                                <a:lnTo>
                                  <a:pt x="187998" y="74206"/>
                                </a:lnTo>
                                <a:lnTo>
                                  <a:pt x="187921" y="73799"/>
                                </a:lnTo>
                                <a:lnTo>
                                  <a:pt x="185991" y="74066"/>
                                </a:lnTo>
                                <a:lnTo>
                                  <a:pt x="184416" y="74206"/>
                                </a:lnTo>
                                <a:lnTo>
                                  <a:pt x="181648" y="74206"/>
                                </a:lnTo>
                                <a:lnTo>
                                  <a:pt x="180428" y="73952"/>
                                </a:lnTo>
                                <a:lnTo>
                                  <a:pt x="178727" y="72974"/>
                                </a:lnTo>
                                <a:lnTo>
                                  <a:pt x="178117" y="72313"/>
                                </a:lnTo>
                                <a:lnTo>
                                  <a:pt x="177368" y="70662"/>
                                </a:lnTo>
                                <a:lnTo>
                                  <a:pt x="177177" y="68795"/>
                                </a:lnTo>
                                <a:lnTo>
                                  <a:pt x="177177" y="30772"/>
                                </a:lnTo>
                                <a:lnTo>
                                  <a:pt x="187921" y="30772"/>
                                </a:lnTo>
                                <a:lnTo>
                                  <a:pt x="187921" y="22847"/>
                                </a:lnTo>
                                <a:lnTo>
                                  <a:pt x="177177" y="22847"/>
                                </a:lnTo>
                                <a:lnTo>
                                  <a:pt x="177177" y="1866"/>
                                </a:lnTo>
                                <a:lnTo>
                                  <a:pt x="166547" y="7975"/>
                                </a:lnTo>
                                <a:lnTo>
                                  <a:pt x="166547" y="22847"/>
                                </a:lnTo>
                                <a:lnTo>
                                  <a:pt x="158711" y="22847"/>
                                </a:lnTo>
                                <a:lnTo>
                                  <a:pt x="158711" y="30772"/>
                                </a:lnTo>
                                <a:lnTo>
                                  <a:pt x="166547" y="30772"/>
                                </a:lnTo>
                                <a:lnTo>
                                  <a:pt x="166649" y="72313"/>
                                </a:lnTo>
                                <a:lnTo>
                                  <a:pt x="166979" y="75438"/>
                                </a:lnTo>
                                <a:lnTo>
                                  <a:pt x="168732" y="79248"/>
                                </a:lnTo>
                                <a:lnTo>
                                  <a:pt x="170230" y="80784"/>
                                </a:lnTo>
                                <a:lnTo>
                                  <a:pt x="174510" y="83121"/>
                                </a:lnTo>
                                <a:lnTo>
                                  <a:pt x="177520" y="83705"/>
                                </a:lnTo>
                                <a:lnTo>
                                  <a:pt x="183769" y="83705"/>
                                </a:lnTo>
                                <a:lnTo>
                                  <a:pt x="186461" y="83400"/>
                                </a:lnTo>
                                <a:lnTo>
                                  <a:pt x="189471" y="82804"/>
                                </a:lnTo>
                                <a:close/>
                              </a:path>
                              <a:path w="1021080" h="107314">
                                <a:moveTo>
                                  <a:pt x="232257" y="24777"/>
                                </a:moveTo>
                                <a:lnTo>
                                  <a:pt x="228536" y="22580"/>
                                </a:lnTo>
                                <a:lnTo>
                                  <a:pt x="224878" y="21488"/>
                                </a:lnTo>
                                <a:lnTo>
                                  <a:pt x="218782" y="21488"/>
                                </a:lnTo>
                                <a:lnTo>
                                  <a:pt x="216496" y="22174"/>
                                </a:lnTo>
                                <a:lnTo>
                                  <a:pt x="212344" y="24892"/>
                                </a:lnTo>
                                <a:lnTo>
                                  <a:pt x="210070" y="27698"/>
                                </a:lnTo>
                                <a:lnTo>
                                  <a:pt x="207619" y="31953"/>
                                </a:lnTo>
                                <a:lnTo>
                                  <a:pt x="207619" y="22847"/>
                                </a:lnTo>
                                <a:lnTo>
                                  <a:pt x="197993" y="22847"/>
                                </a:lnTo>
                                <a:lnTo>
                                  <a:pt x="197993" y="82905"/>
                                </a:lnTo>
                                <a:lnTo>
                                  <a:pt x="208686" y="82905"/>
                                </a:lnTo>
                                <a:lnTo>
                                  <a:pt x="208686" y="47167"/>
                                </a:lnTo>
                                <a:lnTo>
                                  <a:pt x="209283" y="43205"/>
                                </a:lnTo>
                                <a:lnTo>
                                  <a:pt x="211264" y="37211"/>
                                </a:lnTo>
                                <a:lnTo>
                                  <a:pt x="212585" y="35356"/>
                                </a:lnTo>
                                <a:lnTo>
                                  <a:pt x="216306" y="32677"/>
                                </a:lnTo>
                                <a:lnTo>
                                  <a:pt x="218401" y="32016"/>
                                </a:lnTo>
                                <a:lnTo>
                                  <a:pt x="223354" y="32016"/>
                                </a:lnTo>
                                <a:lnTo>
                                  <a:pt x="225971" y="32753"/>
                                </a:lnTo>
                                <a:lnTo>
                                  <a:pt x="228574" y="34213"/>
                                </a:lnTo>
                                <a:lnTo>
                                  <a:pt x="229438" y="32016"/>
                                </a:lnTo>
                                <a:lnTo>
                                  <a:pt x="232257" y="24777"/>
                                </a:lnTo>
                                <a:close/>
                              </a:path>
                              <a:path w="1021080" h="107314">
                                <a:moveTo>
                                  <a:pt x="248488" y="22847"/>
                                </a:moveTo>
                                <a:lnTo>
                                  <a:pt x="237794" y="22847"/>
                                </a:lnTo>
                                <a:lnTo>
                                  <a:pt x="237794" y="82905"/>
                                </a:lnTo>
                                <a:lnTo>
                                  <a:pt x="248488" y="82905"/>
                                </a:lnTo>
                                <a:lnTo>
                                  <a:pt x="248488" y="22847"/>
                                </a:lnTo>
                                <a:close/>
                              </a:path>
                              <a:path w="1021080" h="107314">
                                <a:moveTo>
                                  <a:pt x="248488" y="0"/>
                                </a:moveTo>
                                <a:lnTo>
                                  <a:pt x="237794" y="0"/>
                                </a:lnTo>
                                <a:lnTo>
                                  <a:pt x="237794" y="11709"/>
                                </a:lnTo>
                                <a:lnTo>
                                  <a:pt x="248488" y="11709"/>
                                </a:lnTo>
                                <a:lnTo>
                                  <a:pt x="248488" y="0"/>
                                </a:lnTo>
                                <a:close/>
                              </a:path>
                              <a:path w="1021080" h="107314">
                                <a:moveTo>
                                  <a:pt x="316839" y="62217"/>
                                </a:moveTo>
                                <a:lnTo>
                                  <a:pt x="306324" y="60909"/>
                                </a:lnTo>
                                <a:lnTo>
                                  <a:pt x="305574" y="66001"/>
                                </a:lnTo>
                                <a:lnTo>
                                  <a:pt x="303796" y="69773"/>
                                </a:lnTo>
                                <a:lnTo>
                                  <a:pt x="298170" y="74676"/>
                                </a:lnTo>
                                <a:lnTo>
                                  <a:pt x="294665" y="75895"/>
                                </a:lnTo>
                                <a:lnTo>
                                  <a:pt x="285242" y="75895"/>
                                </a:lnTo>
                                <a:lnTo>
                                  <a:pt x="281012" y="74066"/>
                                </a:lnTo>
                                <a:lnTo>
                                  <a:pt x="274510" y="66751"/>
                                </a:lnTo>
                                <a:lnTo>
                                  <a:pt x="272897" y="60909"/>
                                </a:lnTo>
                                <a:lnTo>
                                  <a:pt x="272897" y="44869"/>
                                </a:lnTo>
                                <a:lnTo>
                                  <a:pt x="274574" y="39052"/>
                                </a:lnTo>
                                <a:lnTo>
                                  <a:pt x="281305" y="31699"/>
                                </a:lnTo>
                                <a:lnTo>
                                  <a:pt x="285673" y="29857"/>
                                </a:lnTo>
                                <a:lnTo>
                                  <a:pt x="294627" y="29857"/>
                                </a:lnTo>
                                <a:lnTo>
                                  <a:pt x="297662" y="30886"/>
                                </a:lnTo>
                                <a:lnTo>
                                  <a:pt x="302691" y="34950"/>
                                </a:lnTo>
                                <a:lnTo>
                                  <a:pt x="304444" y="37985"/>
                                </a:lnTo>
                                <a:lnTo>
                                  <a:pt x="305435" y="42024"/>
                                </a:lnTo>
                                <a:lnTo>
                                  <a:pt x="315823" y="40500"/>
                                </a:lnTo>
                                <a:lnTo>
                                  <a:pt x="297497" y="21488"/>
                                </a:lnTo>
                                <a:lnTo>
                                  <a:pt x="285229" y="21488"/>
                                </a:lnTo>
                                <a:lnTo>
                                  <a:pt x="261912" y="46621"/>
                                </a:lnTo>
                                <a:lnTo>
                                  <a:pt x="261912" y="63131"/>
                                </a:lnTo>
                                <a:lnTo>
                                  <a:pt x="264528" y="70840"/>
                                </a:lnTo>
                                <a:lnTo>
                                  <a:pt x="275018" y="81584"/>
                                </a:lnTo>
                                <a:lnTo>
                                  <a:pt x="281952" y="84264"/>
                                </a:lnTo>
                                <a:lnTo>
                                  <a:pt x="297472" y="84264"/>
                                </a:lnTo>
                                <a:lnTo>
                                  <a:pt x="316839" y="62217"/>
                                </a:lnTo>
                                <a:close/>
                              </a:path>
                              <a:path w="1021080" h="107314">
                                <a:moveTo>
                                  <a:pt x="426046" y="61798"/>
                                </a:moveTo>
                                <a:lnTo>
                                  <a:pt x="395401" y="45135"/>
                                </a:lnTo>
                                <a:lnTo>
                                  <a:pt x="392264" y="44259"/>
                                </a:lnTo>
                                <a:lnTo>
                                  <a:pt x="385787" y="38925"/>
                                </a:lnTo>
                                <a:lnTo>
                                  <a:pt x="385787" y="35534"/>
                                </a:lnTo>
                                <a:lnTo>
                                  <a:pt x="386842" y="33731"/>
                                </a:lnTo>
                                <a:lnTo>
                                  <a:pt x="391033" y="30632"/>
                                </a:lnTo>
                                <a:lnTo>
                                  <a:pt x="394538" y="29857"/>
                                </a:lnTo>
                                <a:lnTo>
                                  <a:pt x="403606" y="29857"/>
                                </a:lnTo>
                                <a:lnTo>
                                  <a:pt x="406819" y="30734"/>
                                </a:lnTo>
                                <a:lnTo>
                                  <a:pt x="411365" y="34201"/>
                                </a:lnTo>
                                <a:lnTo>
                                  <a:pt x="412750" y="36614"/>
                                </a:lnTo>
                                <a:lnTo>
                                  <a:pt x="413219" y="39700"/>
                                </a:lnTo>
                                <a:lnTo>
                                  <a:pt x="423672" y="38341"/>
                                </a:lnTo>
                                <a:lnTo>
                                  <a:pt x="403618" y="21488"/>
                                </a:lnTo>
                                <a:lnTo>
                                  <a:pt x="395389" y="21488"/>
                                </a:lnTo>
                                <a:lnTo>
                                  <a:pt x="392315" y="21894"/>
                                </a:lnTo>
                                <a:lnTo>
                                  <a:pt x="386575" y="23520"/>
                                </a:lnTo>
                                <a:lnTo>
                                  <a:pt x="384302" y="24511"/>
                                </a:lnTo>
                                <a:lnTo>
                                  <a:pt x="382638" y="25679"/>
                                </a:lnTo>
                                <a:lnTo>
                                  <a:pt x="380428" y="27190"/>
                                </a:lnTo>
                                <a:lnTo>
                                  <a:pt x="378675" y="29083"/>
                                </a:lnTo>
                                <a:lnTo>
                                  <a:pt x="376097" y="33642"/>
                                </a:lnTo>
                                <a:lnTo>
                                  <a:pt x="375450" y="36118"/>
                                </a:lnTo>
                                <a:lnTo>
                                  <a:pt x="375450" y="41744"/>
                                </a:lnTo>
                                <a:lnTo>
                                  <a:pt x="406933" y="58889"/>
                                </a:lnTo>
                                <a:lnTo>
                                  <a:pt x="410451" y="60007"/>
                                </a:lnTo>
                                <a:lnTo>
                                  <a:pt x="414020" y="62230"/>
                                </a:lnTo>
                                <a:lnTo>
                                  <a:pt x="415061" y="64046"/>
                                </a:lnTo>
                                <a:lnTo>
                                  <a:pt x="415061" y="68910"/>
                                </a:lnTo>
                                <a:lnTo>
                                  <a:pt x="413880" y="71132"/>
                                </a:lnTo>
                                <a:lnTo>
                                  <a:pt x="409130" y="74942"/>
                                </a:lnTo>
                                <a:lnTo>
                                  <a:pt x="405485" y="75895"/>
                                </a:lnTo>
                                <a:lnTo>
                                  <a:pt x="395706" y="75895"/>
                                </a:lnTo>
                                <a:lnTo>
                                  <a:pt x="391909" y="74828"/>
                                </a:lnTo>
                                <a:lnTo>
                                  <a:pt x="386486" y="70523"/>
                                </a:lnTo>
                                <a:lnTo>
                                  <a:pt x="384835" y="67437"/>
                                </a:lnTo>
                                <a:lnTo>
                                  <a:pt x="384238" y="63398"/>
                                </a:lnTo>
                                <a:lnTo>
                                  <a:pt x="373672" y="64985"/>
                                </a:lnTo>
                                <a:lnTo>
                                  <a:pt x="374865" y="71361"/>
                                </a:lnTo>
                                <a:lnTo>
                                  <a:pt x="377596" y="76161"/>
                                </a:lnTo>
                                <a:lnTo>
                                  <a:pt x="386194" y="82651"/>
                                </a:lnTo>
                                <a:lnTo>
                                  <a:pt x="392442" y="84264"/>
                                </a:lnTo>
                                <a:lnTo>
                                  <a:pt x="405587" y="84264"/>
                                </a:lnTo>
                                <a:lnTo>
                                  <a:pt x="425970" y="68910"/>
                                </a:lnTo>
                                <a:lnTo>
                                  <a:pt x="426046" y="61798"/>
                                </a:lnTo>
                                <a:close/>
                              </a:path>
                              <a:path w="1021080" h="107314">
                                <a:moveTo>
                                  <a:pt x="490626" y="22847"/>
                                </a:moveTo>
                                <a:lnTo>
                                  <a:pt x="479945" y="22847"/>
                                </a:lnTo>
                                <a:lnTo>
                                  <a:pt x="464756" y="62306"/>
                                </a:lnTo>
                                <a:lnTo>
                                  <a:pt x="463296" y="66865"/>
                                </a:lnTo>
                                <a:lnTo>
                                  <a:pt x="462064" y="71539"/>
                                </a:lnTo>
                                <a:lnTo>
                                  <a:pt x="460717" y="66675"/>
                                </a:lnTo>
                                <a:lnTo>
                                  <a:pt x="459193" y="62039"/>
                                </a:lnTo>
                                <a:lnTo>
                                  <a:pt x="457492" y="57632"/>
                                </a:lnTo>
                                <a:lnTo>
                                  <a:pt x="444373" y="22847"/>
                                </a:lnTo>
                                <a:lnTo>
                                  <a:pt x="432854" y="22847"/>
                                </a:lnTo>
                                <a:lnTo>
                                  <a:pt x="456780" y="83019"/>
                                </a:lnTo>
                                <a:lnTo>
                                  <a:pt x="456349" y="84112"/>
                                </a:lnTo>
                                <a:lnTo>
                                  <a:pt x="445731" y="97383"/>
                                </a:lnTo>
                                <a:lnTo>
                                  <a:pt x="441617" y="97383"/>
                                </a:lnTo>
                                <a:lnTo>
                                  <a:pt x="439585" y="97091"/>
                                </a:lnTo>
                                <a:lnTo>
                                  <a:pt x="437248" y="96481"/>
                                </a:lnTo>
                                <a:lnTo>
                                  <a:pt x="438429" y="106045"/>
                                </a:lnTo>
                                <a:lnTo>
                                  <a:pt x="440969" y="106870"/>
                                </a:lnTo>
                                <a:lnTo>
                                  <a:pt x="443268" y="107289"/>
                                </a:lnTo>
                                <a:lnTo>
                                  <a:pt x="448729" y="107289"/>
                                </a:lnTo>
                                <a:lnTo>
                                  <a:pt x="451662" y="106502"/>
                                </a:lnTo>
                                <a:lnTo>
                                  <a:pt x="456565" y="103378"/>
                                </a:lnTo>
                                <a:lnTo>
                                  <a:pt x="458736" y="100914"/>
                                </a:lnTo>
                                <a:lnTo>
                                  <a:pt x="460743" y="97383"/>
                                </a:lnTo>
                                <a:lnTo>
                                  <a:pt x="462064" y="95072"/>
                                </a:lnTo>
                                <a:lnTo>
                                  <a:pt x="464070" y="90525"/>
                                </a:lnTo>
                                <a:lnTo>
                                  <a:pt x="471500" y="71539"/>
                                </a:lnTo>
                                <a:lnTo>
                                  <a:pt x="490626" y="22847"/>
                                </a:lnTo>
                                <a:close/>
                              </a:path>
                              <a:path w="1021080" h="107314">
                                <a:moveTo>
                                  <a:pt x="547966" y="61798"/>
                                </a:moveTo>
                                <a:lnTo>
                                  <a:pt x="517321" y="45135"/>
                                </a:lnTo>
                                <a:lnTo>
                                  <a:pt x="514184" y="44259"/>
                                </a:lnTo>
                                <a:lnTo>
                                  <a:pt x="507707" y="38925"/>
                                </a:lnTo>
                                <a:lnTo>
                                  <a:pt x="507707" y="35534"/>
                                </a:lnTo>
                                <a:lnTo>
                                  <a:pt x="508762" y="33731"/>
                                </a:lnTo>
                                <a:lnTo>
                                  <a:pt x="512953" y="30632"/>
                                </a:lnTo>
                                <a:lnTo>
                                  <a:pt x="516458" y="29857"/>
                                </a:lnTo>
                                <a:lnTo>
                                  <a:pt x="525526" y="29857"/>
                                </a:lnTo>
                                <a:lnTo>
                                  <a:pt x="528739" y="30734"/>
                                </a:lnTo>
                                <a:lnTo>
                                  <a:pt x="533285" y="34201"/>
                                </a:lnTo>
                                <a:lnTo>
                                  <a:pt x="534670" y="36614"/>
                                </a:lnTo>
                                <a:lnTo>
                                  <a:pt x="535139" y="39700"/>
                                </a:lnTo>
                                <a:lnTo>
                                  <a:pt x="545592" y="38341"/>
                                </a:lnTo>
                                <a:lnTo>
                                  <a:pt x="525538" y="21488"/>
                                </a:lnTo>
                                <a:lnTo>
                                  <a:pt x="517309" y="21488"/>
                                </a:lnTo>
                                <a:lnTo>
                                  <a:pt x="514235" y="21894"/>
                                </a:lnTo>
                                <a:lnTo>
                                  <a:pt x="508495" y="23520"/>
                                </a:lnTo>
                                <a:lnTo>
                                  <a:pt x="506222" y="24511"/>
                                </a:lnTo>
                                <a:lnTo>
                                  <a:pt x="504558" y="25679"/>
                                </a:lnTo>
                                <a:lnTo>
                                  <a:pt x="502348" y="27190"/>
                                </a:lnTo>
                                <a:lnTo>
                                  <a:pt x="500595" y="29083"/>
                                </a:lnTo>
                                <a:lnTo>
                                  <a:pt x="498017" y="33642"/>
                                </a:lnTo>
                                <a:lnTo>
                                  <a:pt x="497370" y="36118"/>
                                </a:lnTo>
                                <a:lnTo>
                                  <a:pt x="497370" y="41744"/>
                                </a:lnTo>
                                <a:lnTo>
                                  <a:pt x="528853" y="58889"/>
                                </a:lnTo>
                                <a:lnTo>
                                  <a:pt x="532371" y="60007"/>
                                </a:lnTo>
                                <a:lnTo>
                                  <a:pt x="535940" y="62230"/>
                                </a:lnTo>
                                <a:lnTo>
                                  <a:pt x="536981" y="64046"/>
                                </a:lnTo>
                                <a:lnTo>
                                  <a:pt x="536981" y="68910"/>
                                </a:lnTo>
                                <a:lnTo>
                                  <a:pt x="535800" y="71132"/>
                                </a:lnTo>
                                <a:lnTo>
                                  <a:pt x="531050" y="74942"/>
                                </a:lnTo>
                                <a:lnTo>
                                  <a:pt x="527405" y="75895"/>
                                </a:lnTo>
                                <a:lnTo>
                                  <a:pt x="517626" y="75895"/>
                                </a:lnTo>
                                <a:lnTo>
                                  <a:pt x="513829" y="74828"/>
                                </a:lnTo>
                                <a:lnTo>
                                  <a:pt x="508406" y="70523"/>
                                </a:lnTo>
                                <a:lnTo>
                                  <a:pt x="506755" y="67437"/>
                                </a:lnTo>
                                <a:lnTo>
                                  <a:pt x="506158" y="63398"/>
                                </a:lnTo>
                                <a:lnTo>
                                  <a:pt x="495592" y="64985"/>
                                </a:lnTo>
                                <a:lnTo>
                                  <a:pt x="496785" y="71361"/>
                                </a:lnTo>
                                <a:lnTo>
                                  <a:pt x="499516" y="76161"/>
                                </a:lnTo>
                                <a:lnTo>
                                  <a:pt x="508114" y="82651"/>
                                </a:lnTo>
                                <a:lnTo>
                                  <a:pt x="514362" y="84264"/>
                                </a:lnTo>
                                <a:lnTo>
                                  <a:pt x="527507" y="84264"/>
                                </a:lnTo>
                                <a:lnTo>
                                  <a:pt x="547890" y="68910"/>
                                </a:lnTo>
                                <a:lnTo>
                                  <a:pt x="547966" y="61798"/>
                                </a:lnTo>
                                <a:close/>
                              </a:path>
                              <a:path w="1021080" h="107314">
                                <a:moveTo>
                                  <a:pt x="582663" y="82804"/>
                                </a:moveTo>
                                <a:lnTo>
                                  <a:pt x="581190" y="74206"/>
                                </a:lnTo>
                                <a:lnTo>
                                  <a:pt x="581113" y="73799"/>
                                </a:lnTo>
                                <a:lnTo>
                                  <a:pt x="579183" y="74066"/>
                                </a:lnTo>
                                <a:lnTo>
                                  <a:pt x="577608" y="74206"/>
                                </a:lnTo>
                                <a:lnTo>
                                  <a:pt x="574840" y="74206"/>
                                </a:lnTo>
                                <a:lnTo>
                                  <a:pt x="573620" y="73952"/>
                                </a:lnTo>
                                <a:lnTo>
                                  <a:pt x="571919" y="72974"/>
                                </a:lnTo>
                                <a:lnTo>
                                  <a:pt x="571309" y="72313"/>
                                </a:lnTo>
                                <a:lnTo>
                                  <a:pt x="570560" y="70662"/>
                                </a:lnTo>
                                <a:lnTo>
                                  <a:pt x="570369" y="68795"/>
                                </a:lnTo>
                                <a:lnTo>
                                  <a:pt x="570369" y="30772"/>
                                </a:lnTo>
                                <a:lnTo>
                                  <a:pt x="581113" y="30772"/>
                                </a:lnTo>
                                <a:lnTo>
                                  <a:pt x="581113" y="22847"/>
                                </a:lnTo>
                                <a:lnTo>
                                  <a:pt x="570369" y="22847"/>
                                </a:lnTo>
                                <a:lnTo>
                                  <a:pt x="570369" y="1866"/>
                                </a:lnTo>
                                <a:lnTo>
                                  <a:pt x="559739" y="7975"/>
                                </a:lnTo>
                                <a:lnTo>
                                  <a:pt x="559739" y="22847"/>
                                </a:lnTo>
                                <a:lnTo>
                                  <a:pt x="551903" y="22847"/>
                                </a:lnTo>
                                <a:lnTo>
                                  <a:pt x="551903" y="30772"/>
                                </a:lnTo>
                                <a:lnTo>
                                  <a:pt x="559739" y="30772"/>
                                </a:lnTo>
                                <a:lnTo>
                                  <a:pt x="559841" y="72313"/>
                                </a:lnTo>
                                <a:lnTo>
                                  <a:pt x="560171" y="75438"/>
                                </a:lnTo>
                                <a:lnTo>
                                  <a:pt x="561924" y="79248"/>
                                </a:lnTo>
                                <a:lnTo>
                                  <a:pt x="563422" y="80784"/>
                                </a:lnTo>
                                <a:lnTo>
                                  <a:pt x="567702" y="83121"/>
                                </a:lnTo>
                                <a:lnTo>
                                  <a:pt x="570712" y="83705"/>
                                </a:lnTo>
                                <a:lnTo>
                                  <a:pt x="576961" y="83705"/>
                                </a:lnTo>
                                <a:lnTo>
                                  <a:pt x="579653" y="83400"/>
                                </a:lnTo>
                                <a:lnTo>
                                  <a:pt x="582663" y="82804"/>
                                </a:lnTo>
                                <a:close/>
                              </a:path>
                              <a:path w="1021080" h="107314">
                                <a:moveTo>
                                  <a:pt x="645883" y="42849"/>
                                </a:moveTo>
                                <a:lnTo>
                                  <a:pt x="643204" y="35166"/>
                                </a:lnTo>
                                <a:lnTo>
                                  <a:pt x="638035" y="29857"/>
                                </a:lnTo>
                                <a:lnTo>
                                  <a:pt x="634593" y="26352"/>
                                </a:lnTo>
                                <a:lnTo>
                                  <a:pt x="634593" y="47117"/>
                                </a:lnTo>
                                <a:lnTo>
                                  <a:pt x="599389" y="47117"/>
                                </a:lnTo>
                                <a:lnTo>
                                  <a:pt x="599744" y="41871"/>
                                </a:lnTo>
                                <a:lnTo>
                                  <a:pt x="601586" y="37680"/>
                                </a:lnTo>
                                <a:lnTo>
                                  <a:pt x="608279" y="31432"/>
                                </a:lnTo>
                                <a:lnTo>
                                  <a:pt x="612406" y="29857"/>
                                </a:lnTo>
                                <a:lnTo>
                                  <a:pt x="622744" y="29857"/>
                                </a:lnTo>
                                <a:lnTo>
                                  <a:pt x="627151" y="31826"/>
                                </a:lnTo>
                                <a:lnTo>
                                  <a:pt x="632777" y="38265"/>
                                </a:lnTo>
                                <a:lnTo>
                                  <a:pt x="634123" y="42062"/>
                                </a:lnTo>
                                <a:lnTo>
                                  <a:pt x="634593" y="47117"/>
                                </a:lnTo>
                                <a:lnTo>
                                  <a:pt x="634593" y="26352"/>
                                </a:lnTo>
                                <a:lnTo>
                                  <a:pt x="632523" y="24231"/>
                                </a:lnTo>
                                <a:lnTo>
                                  <a:pt x="625627" y="21488"/>
                                </a:lnTo>
                                <a:lnTo>
                                  <a:pt x="608495" y="21488"/>
                                </a:lnTo>
                                <a:lnTo>
                                  <a:pt x="601408" y="24282"/>
                                </a:lnTo>
                                <a:lnTo>
                                  <a:pt x="590473" y="35445"/>
                                </a:lnTo>
                                <a:lnTo>
                                  <a:pt x="587743" y="43281"/>
                                </a:lnTo>
                                <a:lnTo>
                                  <a:pt x="587743" y="63157"/>
                                </a:lnTo>
                                <a:lnTo>
                                  <a:pt x="590448" y="70739"/>
                                </a:lnTo>
                                <a:lnTo>
                                  <a:pt x="601256" y="81559"/>
                                </a:lnTo>
                                <a:lnTo>
                                  <a:pt x="608571" y="84264"/>
                                </a:lnTo>
                                <a:lnTo>
                                  <a:pt x="625119" y="84264"/>
                                </a:lnTo>
                                <a:lnTo>
                                  <a:pt x="631139" y="82575"/>
                                </a:lnTo>
                                <a:lnTo>
                                  <a:pt x="640397" y="75895"/>
                                </a:lnTo>
                                <a:lnTo>
                                  <a:pt x="640562" y="75780"/>
                                </a:lnTo>
                                <a:lnTo>
                                  <a:pt x="643788" y="71018"/>
                                </a:lnTo>
                                <a:lnTo>
                                  <a:pt x="645528" y="64871"/>
                                </a:lnTo>
                                <a:lnTo>
                                  <a:pt x="634479" y="63563"/>
                                </a:lnTo>
                                <a:lnTo>
                                  <a:pt x="632853" y="67868"/>
                                </a:lnTo>
                                <a:lnTo>
                                  <a:pt x="630631" y="71018"/>
                                </a:lnTo>
                                <a:lnTo>
                                  <a:pt x="625119" y="74917"/>
                                </a:lnTo>
                                <a:lnTo>
                                  <a:pt x="621766" y="75895"/>
                                </a:lnTo>
                                <a:lnTo>
                                  <a:pt x="612584" y="75895"/>
                                </a:lnTo>
                                <a:lnTo>
                                  <a:pt x="608190" y="74142"/>
                                </a:lnTo>
                                <a:lnTo>
                                  <a:pt x="601141" y="67132"/>
                                </a:lnTo>
                                <a:lnTo>
                                  <a:pt x="599186" y="62077"/>
                                </a:lnTo>
                                <a:lnTo>
                                  <a:pt x="598792" y="55486"/>
                                </a:lnTo>
                                <a:lnTo>
                                  <a:pt x="645820" y="55486"/>
                                </a:lnTo>
                                <a:lnTo>
                                  <a:pt x="645883" y="47117"/>
                                </a:lnTo>
                                <a:lnTo>
                                  <a:pt x="645883" y="42849"/>
                                </a:lnTo>
                                <a:close/>
                              </a:path>
                              <a:path w="1021080" h="107314">
                                <a:moveTo>
                                  <a:pt x="743813" y="82905"/>
                                </a:moveTo>
                                <a:lnTo>
                                  <a:pt x="743712" y="34493"/>
                                </a:lnTo>
                                <a:lnTo>
                                  <a:pt x="730592" y="21488"/>
                                </a:lnTo>
                                <a:lnTo>
                                  <a:pt x="716343" y="21488"/>
                                </a:lnTo>
                                <a:lnTo>
                                  <a:pt x="709853" y="24993"/>
                                </a:lnTo>
                                <a:lnTo>
                                  <a:pt x="704862" y="32016"/>
                                </a:lnTo>
                                <a:lnTo>
                                  <a:pt x="704227" y="30314"/>
                                </a:lnTo>
                                <a:lnTo>
                                  <a:pt x="703630" y="28689"/>
                                </a:lnTo>
                                <a:lnTo>
                                  <a:pt x="701522" y="26111"/>
                                </a:lnTo>
                                <a:lnTo>
                                  <a:pt x="695553" y="22415"/>
                                </a:lnTo>
                                <a:lnTo>
                                  <a:pt x="691718" y="21488"/>
                                </a:lnTo>
                                <a:lnTo>
                                  <a:pt x="682853" y="21488"/>
                                </a:lnTo>
                                <a:lnTo>
                                  <a:pt x="679107" y="22390"/>
                                </a:lnTo>
                                <a:lnTo>
                                  <a:pt x="672541" y="25971"/>
                                </a:lnTo>
                                <a:lnTo>
                                  <a:pt x="669899" y="28333"/>
                                </a:lnTo>
                                <a:lnTo>
                                  <a:pt x="667931" y="31280"/>
                                </a:lnTo>
                                <a:lnTo>
                                  <a:pt x="667931" y="22847"/>
                                </a:lnTo>
                                <a:lnTo>
                                  <a:pt x="658368" y="22847"/>
                                </a:lnTo>
                                <a:lnTo>
                                  <a:pt x="658368" y="82905"/>
                                </a:lnTo>
                                <a:lnTo>
                                  <a:pt x="669048" y="82905"/>
                                </a:lnTo>
                                <a:lnTo>
                                  <a:pt x="669048" y="46278"/>
                                </a:lnTo>
                                <a:lnTo>
                                  <a:pt x="669632" y="42100"/>
                                </a:lnTo>
                                <a:lnTo>
                                  <a:pt x="671918" y="36296"/>
                                </a:lnTo>
                                <a:lnTo>
                                  <a:pt x="673773" y="34086"/>
                                </a:lnTo>
                                <a:lnTo>
                                  <a:pt x="678535" y="31280"/>
                                </a:lnTo>
                                <a:lnTo>
                                  <a:pt x="678878" y="31064"/>
                                </a:lnTo>
                                <a:lnTo>
                                  <a:pt x="681659" y="30314"/>
                                </a:lnTo>
                                <a:lnTo>
                                  <a:pt x="688632" y="30314"/>
                                </a:lnTo>
                                <a:lnTo>
                                  <a:pt x="691476" y="31445"/>
                                </a:lnTo>
                                <a:lnTo>
                                  <a:pt x="694969" y="35966"/>
                                </a:lnTo>
                                <a:lnTo>
                                  <a:pt x="695833" y="39370"/>
                                </a:lnTo>
                                <a:lnTo>
                                  <a:pt x="695833" y="82905"/>
                                </a:lnTo>
                                <a:lnTo>
                                  <a:pt x="706526" y="82905"/>
                                </a:lnTo>
                                <a:lnTo>
                                  <a:pt x="706526" y="41833"/>
                                </a:lnTo>
                                <a:lnTo>
                                  <a:pt x="707986" y="37338"/>
                                </a:lnTo>
                                <a:lnTo>
                                  <a:pt x="713549" y="32016"/>
                                </a:lnTo>
                                <a:lnTo>
                                  <a:pt x="713854" y="31724"/>
                                </a:lnTo>
                                <a:lnTo>
                                  <a:pt x="717524" y="30314"/>
                                </a:lnTo>
                                <a:lnTo>
                                  <a:pt x="724420" y="30314"/>
                                </a:lnTo>
                                <a:lnTo>
                                  <a:pt x="733183" y="41008"/>
                                </a:lnTo>
                                <a:lnTo>
                                  <a:pt x="733183" y="82905"/>
                                </a:lnTo>
                                <a:lnTo>
                                  <a:pt x="743813" y="82905"/>
                                </a:lnTo>
                                <a:close/>
                              </a:path>
                              <a:path w="1021080" h="107314">
                                <a:moveTo>
                                  <a:pt x="771105" y="71323"/>
                                </a:moveTo>
                                <a:lnTo>
                                  <a:pt x="758926" y="71323"/>
                                </a:lnTo>
                                <a:lnTo>
                                  <a:pt x="758926" y="82905"/>
                                </a:lnTo>
                                <a:lnTo>
                                  <a:pt x="771105" y="82905"/>
                                </a:lnTo>
                                <a:lnTo>
                                  <a:pt x="771105" y="71323"/>
                                </a:lnTo>
                                <a:close/>
                              </a:path>
                              <a:path w="1021080" h="107314">
                                <a:moveTo>
                                  <a:pt x="889838" y="0"/>
                                </a:moveTo>
                                <a:lnTo>
                                  <a:pt x="820839" y="0"/>
                                </a:lnTo>
                                <a:lnTo>
                                  <a:pt x="820839" y="9791"/>
                                </a:lnTo>
                                <a:lnTo>
                                  <a:pt x="849515" y="9791"/>
                                </a:lnTo>
                                <a:lnTo>
                                  <a:pt x="849515" y="82905"/>
                                </a:lnTo>
                                <a:lnTo>
                                  <a:pt x="861034" y="82905"/>
                                </a:lnTo>
                                <a:lnTo>
                                  <a:pt x="861034" y="9791"/>
                                </a:lnTo>
                                <a:lnTo>
                                  <a:pt x="889838" y="9791"/>
                                </a:lnTo>
                                <a:lnTo>
                                  <a:pt x="889838" y="0"/>
                                </a:lnTo>
                                <a:close/>
                              </a:path>
                              <a:path w="1021080" h="107314">
                                <a:moveTo>
                                  <a:pt x="950518" y="38963"/>
                                </a:moveTo>
                                <a:lnTo>
                                  <a:pt x="949782" y="34480"/>
                                </a:lnTo>
                                <a:lnTo>
                                  <a:pt x="947750" y="30264"/>
                                </a:lnTo>
                                <a:lnTo>
                                  <a:pt x="947508" y="29743"/>
                                </a:lnTo>
                                <a:lnTo>
                                  <a:pt x="946810" y="28295"/>
                                </a:lnTo>
                                <a:lnTo>
                                  <a:pt x="944346" y="25869"/>
                                </a:lnTo>
                                <a:lnTo>
                                  <a:pt x="937463" y="22364"/>
                                </a:lnTo>
                                <a:lnTo>
                                  <a:pt x="933399" y="21488"/>
                                </a:lnTo>
                                <a:lnTo>
                                  <a:pt x="921131" y="21488"/>
                                </a:lnTo>
                                <a:lnTo>
                                  <a:pt x="914831" y="24244"/>
                                </a:lnTo>
                                <a:lnTo>
                                  <a:pt x="909840" y="29743"/>
                                </a:lnTo>
                                <a:lnTo>
                                  <a:pt x="909840" y="0"/>
                                </a:lnTo>
                                <a:lnTo>
                                  <a:pt x="899160" y="0"/>
                                </a:lnTo>
                                <a:lnTo>
                                  <a:pt x="899160" y="82905"/>
                                </a:lnTo>
                                <a:lnTo>
                                  <a:pt x="909840" y="82905"/>
                                </a:lnTo>
                                <a:lnTo>
                                  <a:pt x="909840" y="45339"/>
                                </a:lnTo>
                                <a:lnTo>
                                  <a:pt x="910437" y="41643"/>
                                </a:lnTo>
                                <a:lnTo>
                                  <a:pt x="912812" y="36296"/>
                                </a:lnTo>
                                <a:lnTo>
                                  <a:pt x="914806" y="34175"/>
                                </a:lnTo>
                                <a:lnTo>
                                  <a:pt x="920381" y="31038"/>
                                </a:lnTo>
                                <a:lnTo>
                                  <a:pt x="923366" y="30264"/>
                                </a:lnTo>
                                <a:lnTo>
                                  <a:pt x="930770" y="30264"/>
                                </a:lnTo>
                                <a:lnTo>
                                  <a:pt x="934046" y="31419"/>
                                </a:lnTo>
                                <a:lnTo>
                                  <a:pt x="938669" y="36055"/>
                                </a:lnTo>
                                <a:lnTo>
                                  <a:pt x="939838" y="39763"/>
                                </a:lnTo>
                                <a:lnTo>
                                  <a:pt x="939838" y="82905"/>
                                </a:lnTo>
                                <a:lnTo>
                                  <a:pt x="950518" y="82905"/>
                                </a:lnTo>
                                <a:lnTo>
                                  <a:pt x="950518" y="38963"/>
                                </a:lnTo>
                                <a:close/>
                              </a:path>
                              <a:path w="1021080" h="107314">
                                <a:moveTo>
                                  <a:pt x="1020787" y="42849"/>
                                </a:moveTo>
                                <a:lnTo>
                                  <a:pt x="1018108" y="35166"/>
                                </a:lnTo>
                                <a:lnTo>
                                  <a:pt x="1012939" y="29857"/>
                                </a:lnTo>
                                <a:lnTo>
                                  <a:pt x="1009497" y="26352"/>
                                </a:lnTo>
                                <a:lnTo>
                                  <a:pt x="1009497" y="47117"/>
                                </a:lnTo>
                                <a:lnTo>
                                  <a:pt x="974293" y="47117"/>
                                </a:lnTo>
                                <a:lnTo>
                                  <a:pt x="974648" y="41871"/>
                                </a:lnTo>
                                <a:lnTo>
                                  <a:pt x="976490" y="37680"/>
                                </a:lnTo>
                                <a:lnTo>
                                  <a:pt x="983183" y="31432"/>
                                </a:lnTo>
                                <a:lnTo>
                                  <a:pt x="987310" y="29857"/>
                                </a:lnTo>
                                <a:lnTo>
                                  <a:pt x="997648" y="29857"/>
                                </a:lnTo>
                                <a:lnTo>
                                  <a:pt x="1002055" y="31826"/>
                                </a:lnTo>
                                <a:lnTo>
                                  <a:pt x="1007681" y="38265"/>
                                </a:lnTo>
                                <a:lnTo>
                                  <a:pt x="1009027" y="42062"/>
                                </a:lnTo>
                                <a:lnTo>
                                  <a:pt x="1009497" y="47117"/>
                                </a:lnTo>
                                <a:lnTo>
                                  <a:pt x="1009497" y="26352"/>
                                </a:lnTo>
                                <a:lnTo>
                                  <a:pt x="1007427" y="24231"/>
                                </a:lnTo>
                                <a:lnTo>
                                  <a:pt x="1000531" y="21488"/>
                                </a:lnTo>
                                <a:lnTo>
                                  <a:pt x="983399" y="21488"/>
                                </a:lnTo>
                                <a:lnTo>
                                  <a:pt x="976312" y="24282"/>
                                </a:lnTo>
                                <a:lnTo>
                                  <a:pt x="965377" y="35445"/>
                                </a:lnTo>
                                <a:lnTo>
                                  <a:pt x="962647" y="43281"/>
                                </a:lnTo>
                                <a:lnTo>
                                  <a:pt x="962647" y="63157"/>
                                </a:lnTo>
                                <a:lnTo>
                                  <a:pt x="965352" y="70739"/>
                                </a:lnTo>
                                <a:lnTo>
                                  <a:pt x="976160" y="81559"/>
                                </a:lnTo>
                                <a:lnTo>
                                  <a:pt x="983475" y="84264"/>
                                </a:lnTo>
                                <a:lnTo>
                                  <a:pt x="1000023" y="84264"/>
                                </a:lnTo>
                                <a:lnTo>
                                  <a:pt x="1006043" y="82575"/>
                                </a:lnTo>
                                <a:lnTo>
                                  <a:pt x="1015301" y="75895"/>
                                </a:lnTo>
                                <a:lnTo>
                                  <a:pt x="1015466" y="75780"/>
                                </a:lnTo>
                                <a:lnTo>
                                  <a:pt x="1018692" y="71018"/>
                                </a:lnTo>
                                <a:lnTo>
                                  <a:pt x="1020432" y="64871"/>
                                </a:lnTo>
                                <a:lnTo>
                                  <a:pt x="1009383" y="63563"/>
                                </a:lnTo>
                                <a:lnTo>
                                  <a:pt x="1007757" y="67868"/>
                                </a:lnTo>
                                <a:lnTo>
                                  <a:pt x="1005535" y="71018"/>
                                </a:lnTo>
                                <a:lnTo>
                                  <a:pt x="1000023" y="74917"/>
                                </a:lnTo>
                                <a:lnTo>
                                  <a:pt x="996670" y="75895"/>
                                </a:lnTo>
                                <a:lnTo>
                                  <a:pt x="987488" y="75895"/>
                                </a:lnTo>
                                <a:lnTo>
                                  <a:pt x="983094" y="74142"/>
                                </a:lnTo>
                                <a:lnTo>
                                  <a:pt x="976045" y="67132"/>
                                </a:lnTo>
                                <a:lnTo>
                                  <a:pt x="974090" y="62077"/>
                                </a:lnTo>
                                <a:lnTo>
                                  <a:pt x="973696" y="55486"/>
                                </a:lnTo>
                                <a:lnTo>
                                  <a:pt x="1020724" y="55486"/>
                                </a:lnTo>
                                <a:lnTo>
                                  <a:pt x="1020787" y="47117"/>
                                </a:lnTo>
                                <a:lnTo>
                                  <a:pt x="1020787" y="42849"/>
                                </a:lnTo>
                                <a:close/>
                              </a:path>
                            </a:pathLst>
                          </a:custGeom>
                          <a:solidFill>
                            <a:srgbClr val="231F20"/>
                          </a:solidFill>
                        </wps:spPr>
                        <wps:bodyPr wrap="square" lIns="0" tIns="0" rIns="0" bIns="0" rtlCol="0">
                          <a:prstTxWarp prst="textNoShape">
                            <a:avLst/>
                          </a:prstTxWarp>
                          <a:noAutofit/>
                        </wps:bodyPr>
                      </wps:wsp>
                      <pic:pic>
                        <pic:nvPicPr>
                          <pic:cNvPr id="1333" name="Image 1333"/>
                          <pic:cNvPicPr/>
                        </pic:nvPicPr>
                        <pic:blipFill>
                          <a:blip r:embed="rId318" cstate="print"/>
                          <a:stretch>
                            <a:fillRect/>
                          </a:stretch>
                        </pic:blipFill>
                        <pic:spPr>
                          <a:xfrm>
                            <a:off x="4979384" y="1885844"/>
                            <a:ext cx="809271" cy="107284"/>
                          </a:xfrm>
                          <a:prstGeom prst="rect">
                            <a:avLst/>
                          </a:prstGeom>
                        </pic:spPr>
                      </pic:pic>
                      <pic:pic>
                        <pic:nvPicPr>
                          <pic:cNvPr id="1334" name="Image 1334"/>
                          <pic:cNvPicPr/>
                        </pic:nvPicPr>
                        <pic:blipFill>
                          <a:blip r:embed="rId319" cstate="print"/>
                          <a:stretch>
                            <a:fillRect/>
                          </a:stretch>
                        </pic:blipFill>
                        <pic:spPr>
                          <a:xfrm>
                            <a:off x="219040" y="2149606"/>
                            <a:ext cx="5572798" cy="242809"/>
                          </a:xfrm>
                          <a:prstGeom prst="rect">
                            <a:avLst/>
                          </a:prstGeom>
                        </pic:spPr>
                      </pic:pic>
                      <wps:wsp>
                        <wps:cNvPr id="1335" name="Textbox 1335"/>
                        <wps:cNvSpPr txBox="1"/>
                        <wps:spPr>
                          <a:xfrm>
                            <a:off x="0" y="67220"/>
                            <a:ext cx="5943600" cy="2608580"/>
                          </a:xfrm>
                          <a:prstGeom prst="rect">
                            <a:avLst/>
                          </a:prstGeom>
                        </wps:spPr>
                        <wps:txbx>
                          <w:txbxContent>
                            <w:p>
                              <w:pPr>
                                <w:spacing w:line="240" w:lineRule="auto" w:before="0"/>
                                <w:rPr>
                                  <w:sz w:val="18"/>
                                </w:rPr>
                              </w:pPr>
                            </w:p>
                            <w:p>
                              <w:pPr>
                                <w:spacing w:line="240" w:lineRule="auto" w:before="112"/>
                                <w:rPr>
                                  <w:sz w:val="18"/>
                                </w:rPr>
                              </w:pPr>
                            </w:p>
                            <w:p>
                              <w:pPr>
                                <w:spacing w:line="240" w:lineRule="auto" w:before="0"/>
                                <w:ind w:left="242" w:right="225" w:firstLine="0"/>
                                <w:jc w:val="both"/>
                                <w:rPr>
                                  <w:rFonts w:ascii="Arial"/>
                                  <w:sz w:val="18"/>
                                </w:rPr>
                              </w:pPr>
                              <w:r>
                                <w:rPr>
                                  <w:rFonts w:ascii="Arial"/>
                                  <w:color w:val="231F20"/>
                                  <w:sz w:val="18"/>
                                </w:rPr>
                                <w:t>Measurement</w:t>
                              </w:r>
                              <w:r>
                                <w:rPr>
                                  <w:rFonts w:ascii="Arial"/>
                                  <w:color w:val="231F20"/>
                                  <w:spacing w:val="-8"/>
                                  <w:sz w:val="18"/>
                                </w:rPr>
                                <w:t> </w:t>
                              </w:r>
                              <w:r>
                                <w:rPr>
                                  <w:rFonts w:ascii="Arial"/>
                                  <w:color w:val="231F20"/>
                                  <w:sz w:val="18"/>
                                </w:rPr>
                                <w:t>systems in</w:t>
                              </w:r>
                              <w:r>
                                <w:rPr>
                                  <w:rFonts w:ascii="Arial"/>
                                  <w:color w:val="231F20"/>
                                  <w:spacing w:val="40"/>
                                  <w:sz w:val="18"/>
                                </w:rPr>
                                <w:t> </w:t>
                              </w:r>
                              <w:r>
                                <w:rPr>
                                  <w:rFonts w:ascii="Arial"/>
                                  <w:color w:val="231F20"/>
                                  <w:sz w:val="18"/>
                                </w:rPr>
                                <w:t>ancient</w:t>
                              </w:r>
                              <w:r>
                                <w:rPr>
                                  <w:rFonts w:ascii="Arial"/>
                                  <w:color w:val="231F20"/>
                                  <w:spacing w:val="40"/>
                                  <w:sz w:val="18"/>
                                </w:rPr>
                                <w:t> </w:t>
                              </w:r>
                              <w:r>
                                <w:rPr>
                                  <w:rFonts w:ascii="Arial"/>
                                  <w:color w:val="231F20"/>
                                  <w:sz w:val="18"/>
                                </w:rPr>
                                <w:t>civilizations</w:t>
                              </w:r>
                              <w:r>
                                <w:rPr>
                                  <w:rFonts w:ascii="Arial"/>
                                  <w:color w:val="231F20"/>
                                  <w:spacing w:val="40"/>
                                  <w:sz w:val="18"/>
                                </w:rPr>
                                <w:t> </w:t>
                              </w:r>
                              <w:r>
                                <w:rPr>
                                  <w:rFonts w:ascii="Arial"/>
                                  <w:color w:val="231F20"/>
                                  <w:sz w:val="18"/>
                                </w:rPr>
                                <w:t>were</w:t>
                              </w:r>
                              <w:r>
                                <w:rPr>
                                  <w:rFonts w:ascii="Arial"/>
                                  <w:color w:val="231F20"/>
                                  <w:spacing w:val="80"/>
                                  <w:sz w:val="18"/>
                                </w:rPr>
                                <w:t> </w:t>
                              </w:r>
                              <w:r>
                                <w:rPr>
                                  <w:rFonts w:ascii="Arial"/>
                                  <w:color w:val="231F20"/>
                                  <w:sz w:val="18"/>
                                </w:rPr>
                                <w:t>basic</w:t>
                              </w:r>
                              <w:r>
                                <w:rPr>
                                  <w:rFonts w:ascii="Arial"/>
                                  <w:color w:val="231F20"/>
                                  <w:spacing w:val="-8"/>
                                  <w:sz w:val="18"/>
                                </w:rPr>
                                <w:t> </w:t>
                              </w:r>
                              <w:r>
                                <w:rPr>
                                  <w:rFonts w:ascii="Arial"/>
                                  <w:color w:val="231F20"/>
                                  <w:sz w:val="18"/>
                                </w:rPr>
                                <w:t>linear</w:t>
                              </w:r>
                              <w:r>
                                <w:rPr>
                                  <w:rFonts w:ascii="Arial"/>
                                  <w:color w:val="231F20"/>
                                  <w:spacing w:val="-6"/>
                                  <w:sz w:val="18"/>
                                </w:rPr>
                                <w:t> </w:t>
                              </w:r>
                              <w:r>
                                <w:rPr>
                                  <w:rFonts w:ascii="Arial"/>
                                  <w:color w:val="231F20"/>
                                  <w:sz w:val="18"/>
                                </w:rPr>
                                <w:t>measure</w:t>
                              </w:r>
                              <w:r>
                                <w:rPr>
                                  <w:rFonts w:ascii="Arial"/>
                                  <w:color w:val="231F20"/>
                                  <w:spacing w:val="-9"/>
                                  <w:sz w:val="18"/>
                                </w:rPr>
                                <w:t> </w:t>
                              </w:r>
                              <w:r>
                                <w:rPr>
                                  <w:rFonts w:ascii="Arial"/>
                                  <w:color w:val="231F20"/>
                                  <w:sz w:val="18"/>
                                </w:rPr>
                                <w:t>of</w:t>
                              </w:r>
                              <w:r>
                                <w:rPr>
                                  <w:rFonts w:ascii="Arial"/>
                                  <w:color w:val="231F20"/>
                                  <w:spacing w:val="-11"/>
                                  <w:sz w:val="18"/>
                                </w:rPr>
                                <w:t> </w:t>
                              </w:r>
                              <w:r>
                                <w:rPr>
                                  <w:rFonts w:ascii="Arial"/>
                                  <w:color w:val="231F20"/>
                                  <w:sz w:val="18"/>
                                </w:rPr>
                                <w:t>the</w:t>
                              </w:r>
                              <w:r>
                                <w:rPr>
                                  <w:rFonts w:ascii="Arial"/>
                                  <w:color w:val="231F20"/>
                                  <w:spacing w:val="-13"/>
                                  <w:sz w:val="18"/>
                                </w:rPr>
                                <w:t> </w:t>
                              </w:r>
                              <w:r>
                                <w:rPr>
                                  <w:rFonts w:ascii="Arial"/>
                                  <w:color w:val="231F20"/>
                                  <w:sz w:val="18"/>
                                </w:rPr>
                                <w:t>Greeks</w:t>
                              </w:r>
                              <w:r>
                                <w:rPr>
                                  <w:rFonts w:ascii="Arial"/>
                                  <w:color w:val="231F20"/>
                                  <w:spacing w:val="-12"/>
                                  <w:sz w:val="18"/>
                                </w:rPr>
                                <w:t> </w:t>
                              </w:r>
                              <w:r>
                                <w:rPr>
                                  <w:rFonts w:ascii="Arial"/>
                                  <w:color w:val="231F20"/>
                                  <w:sz w:val="18"/>
                                </w:rPr>
                                <w:t>was</w:t>
                              </w:r>
                              <w:r>
                                <w:rPr>
                                  <w:rFonts w:ascii="Arial"/>
                                  <w:color w:val="231F20"/>
                                  <w:spacing w:val="-13"/>
                                  <w:sz w:val="18"/>
                                </w:rPr>
                                <w:t> </w:t>
                              </w:r>
                              <w:r>
                                <w:rPr>
                                  <w:rFonts w:ascii="Arial"/>
                                  <w:color w:val="231F20"/>
                                  <w:sz w:val="18"/>
                                </w:rPr>
                                <w:t>the</w:t>
                              </w:r>
                              <w:r>
                                <w:rPr>
                                  <w:rFonts w:ascii="Arial"/>
                                  <w:color w:val="231F20"/>
                                  <w:spacing w:val="-12"/>
                                  <w:sz w:val="18"/>
                                </w:rPr>
                                <w:t> </w:t>
                              </w:r>
                              <w:r>
                                <w:rPr>
                                  <w:rFonts w:ascii="Arial"/>
                                  <w:b/>
                                  <w:i/>
                                  <w:color w:val="231F20"/>
                                  <w:sz w:val="18"/>
                                </w:rPr>
                                <w:t>finger</w:t>
                              </w:r>
                              <w:r>
                                <w:rPr>
                                  <w:rFonts w:ascii="Arial"/>
                                  <w:b/>
                                  <w:i/>
                                  <w:color w:val="231F20"/>
                                  <w:spacing w:val="-12"/>
                                  <w:sz w:val="18"/>
                                </w:rPr>
                                <w:t> </w:t>
                              </w:r>
                              <w:r>
                                <w:rPr>
                                  <w:rFonts w:ascii="Arial"/>
                                  <w:color w:val="231F20"/>
                                  <w:sz w:val="18"/>
                                </w:rPr>
                                <w:t>(about based on dimensions of the human body. Egyptians</w:t>
                              </w:r>
                              <w:r>
                                <w:rPr>
                                  <w:rFonts w:ascii="Arial"/>
                                  <w:color w:val="231F20"/>
                                  <w:spacing w:val="80"/>
                                  <w:sz w:val="18"/>
                                </w:rPr>
                                <w:t> </w:t>
                              </w:r>
                              <w:r>
                                <w:rPr>
                                  <w:rFonts w:ascii="Arial"/>
                                  <w:color w:val="231F20"/>
                                  <w:sz w:val="18"/>
                                </w:rPr>
                                <w:t>19 mm or 3/4 in), and 16 fingers equaled one </w:t>
                              </w:r>
                              <w:r>
                                <w:rPr>
                                  <w:rFonts w:ascii="Arial"/>
                                  <w:b/>
                                  <w:i/>
                                  <w:color w:val="231F20"/>
                                  <w:sz w:val="18"/>
                                </w:rPr>
                                <w:t>foot.</w:t>
                              </w:r>
                              <w:r>
                                <w:rPr>
                                  <w:rFonts w:ascii="Arial"/>
                                  <w:b/>
                                  <w:i/>
                                  <w:color w:val="231F20"/>
                                  <w:spacing w:val="-1"/>
                                  <w:sz w:val="18"/>
                                </w:rPr>
                                <w:t> </w:t>
                              </w:r>
                              <w:r>
                                <w:rPr>
                                  <w:rFonts w:ascii="Arial"/>
                                  <w:color w:val="231F20"/>
                                  <w:sz w:val="18"/>
                                </w:rPr>
                                <w:t>The developed</w:t>
                              </w:r>
                              <w:r>
                                <w:rPr>
                                  <w:rFonts w:ascii="Arial"/>
                                  <w:color w:val="231F20"/>
                                  <w:spacing w:val="-13"/>
                                  <w:sz w:val="18"/>
                                </w:rPr>
                                <w:t> </w:t>
                              </w:r>
                              <w:r>
                                <w:rPr>
                                  <w:rFonts w:ascii="Arial"/>
                                  <w:color w:val="231F20"/>
                                  <w:sz w:val="18"/>
                                </w:rPr>
                                <w:t>the</w:t>
                              </w:r>
                              <w:r>
                                <w:rPr>
                                  <w:rFonts w:ascii="Arial"/>
                                  <w:color w:val="231F20"/>
                                  <w:spacing w:val="-12"/>
                                  <w:sz w:val="18"/>
                                </w:rPr>
                                <w:t> </w:t>
                              </w:r>
                              <w:r>
                                <w:rPr>
                                  <w:rFonts w:ascii="Arial"/>
                                  <w:color w:val="231F20"/>
                                  <w:sz w:val="18"/>
                                </w:rPr>
                                <w:t>cubit</w:t>
                              </w:r>
                              <w:r>
                                <w:rPr>
                                  <w:rFonts w:ascii="Arial"/>
                                  <w:color w:val="231F20"/>
                                  <w:spacing w:val="-6"/>
                                  <w:sz w:val="18"/>
                                </w:rPr>
                                <w:t> </w:t>
                              </w:r>
                              <w:r>
                                <w:rPr>
                                  <w:rFonts w:ascii="Arial"/>
                                  <w:color w:val="231F20"/>
                                  <w:sz w:val="18"/>
                                </w:rPr>
                                <w:t>as</w:t>
                              </w:r>
                              <w:r>
                                <w:rPr>
                                  <w:rFonts w:ascii="Arial"/>
                                  <w:color w:val="231F20"/>
                                  <w:spacing w:val="-8"/>
                                  <w:sz w:val="18"/>
                                </w:rPr>
                                <w:t> </w:t>
                              </w:r>
                              <w:r>
                                <w:rPr>
                                  <w:rFonts w:ascii="Arial"/>
                                  <w:color w:val="231F20"/>
                                  <w:sz w:val="18"/>
                                </w:rPr>
                                <w:t>a</w:t>
                              </w:r>
                              <w:r>
                                <w:rPr>
                                  <w:rFonts w:ascii="Arial"/>
                                  <w:color w:val="231F20"/>
                                  <w:spacing w:val="-9"/>
                                  <w:sz w:val="18"/>
                                </w:rPr>
                                <w:t> </w:t>
                              </w:r>
                              <w:r>
                                <w:rPr>
                                  <w:rFonts w:ascii="Arial"/>
                                  <w:color w:val="231F20"/>
                                  <w:sz w:val="18"/>
                                </w:rPr>
                                <w:t>linear</w:t>
                              </w:r>
                              <w:r>
                                <w:rPr>
                                  <w:rFonts w:ascii="Arial"/>
                                  <w:color w:val="231F20"/>
                                  <w:spacing w:val="-7"/>
                                  <w:sz w:val="18"/>
                                </w:rPr>
                                <w:t> </w:t>
                              </w:r>
                              <w:r>
                                <w:rPr>
                                  <w:rFonts w:ascii="Arial"/>
                                  <w:color w:val="231F20"/>
                                  <w:sz w:val="18"/>
                                </w:rPr>
                                <w:t>measurement</w:t>
                              </w:r>
                              <w:r>
                                <w:rPr>
                                  <w:rFonts w:ascii="Arial"/>
                                  <w:color w:val="231F20"/>
                                  <w:spacing w:val="-11"/>
                                  <w:sz w:val="18"/>
                                </w:rPr>
                                <w:t> </w:t>
                              </w:r>
                              <w:r>
                                <w:rPr>
                                  <w:rFonts w:ascii="Arial"/>
                                  <w:color w:val="231F20"/>
                                  <w:sz w:val="18"/>
                                </w:rPr>
                                <w:t>standard</w:t>
                              </w:r>
                              <w:r>
                                <w:rPr>
                                  <w:rFonts w:ascii="Arial"/>
                                  <w:color w:val="231F20"/>
                                  <w:spacing w:val="80"/>
                                  <w:w w:val="150"/>
                                  <w:sz w:val="18"/>
                                </w:rPr>
                                <w:t> </w:t>
                              </w:r>
                              <w:r>
                                <w:rPr>
                                  <w:rFonts w:ascii="Arial"/>
                                  <w:color w:val="231F20"/>
                                  <w:sz w:val="18"/>
                                </w:rPr>
                                <w:t>Romans</w:t>
                              </w:r>
                              <w:r>
                                <w:rPr>
                                  <w:rFonts w:ascii="Arial"/>
                                  <w:color w:val="231F20"/>
                                  <w:spacing w:val="-8"/>
                                  <w:sz w:val="18"/>
                                </w:rPr>
                                <w:t> </w:t>
                              </w:r>
                              <w:r>
                                <w:rPr>
                                  <w:rFonts w:ascii="Arial"/>
                                  <w:color w:val="231F20"/>
                                  <w:sz w:val="18"/>
                                </w:rPr>
                                <w:t>adopted</w:t>
                              </w:r>
                              <w:r>
                                <w:rPr>
                                  <w:rFonts w:ascii="Arial"/>
                                  <w:color w:val="231F20"/>
                                  <w:spacing w:val="-9"/>
                                  <w:sz w:val="18"/>
                                </w:rPr>
                                <w:t> </w:t>
                              </w:r>
                              <w:r>
                                <w:rPr>
                                  <w:rFonts w:ascii="Arial"/>
                                  <w:color w:val="231F20"/>
                                  <w:sz w:val="18"/>
                                </w:rPr>
                                <w:t>and</w:t>
                              </w:r>
                              <w:r>
                                <w:rPr>
                                  <w:rFonts w:ascii="Arial"/>
                                  <w:color w:val="231F20"/>
                                  <w:spacing w:val="-9"/>
                                  <w:sz w:val="18"/>
                                </w:rPr>
                                <w:t> </w:t>
                              </w:r>
                              <w:r>
                                <w:rPr>
                                  <w:rFonts w:ascii="Arial"/>
                                  <w:color w:val="231F20"/>
                                  <w:sz w:val="18"/>
                                </w:rPr>
                                <w:t>adapted</w:t>
                              </w:r>
                              <w:r>
                                <w:rPr>
                                  <w:rFonts w:ascii="Arial"/>
                                  <w:color w:val="231F20"/>
                                  <w:spacing w:val="-13"/>
                                  <w:sz w:val="18"/>
                                </w:rPr>
                                <w:t> </w:t>
                              </w:r>
                              <w:r>
                                <w:rPr>
                                  <w:rFonts w:ascii="Arial"/>
                                  <w:color w:val="231F20"/>
                                  <w:sz w:val="18"/>
                                </w:rPr>
                                <w:t>the</w:t>
                              </w:r>
                              <w:r>
                                <w:rPr>
                                  <w:rFonts w:ascii="Arial"/>
                                  <w:color w:val="231F20"/>
                                  <w:spacing w:val="-12"/>
                                  <w:sz w:val="18"/>
                                </w:rPr>
                                <w:t> </w:t>
                              </w:r>
                              <w:r>
                                <w:rPr>
                                  <w:rFonts w:ascii="Arial"/>
                                  <w:color w:val="231F20"/>
                                  <w:sz w:val="18"/>
                                </w:rPr>
                                <w:t>Greek</w:t>
                              </w:r>
                              <w:r>
                                <w:rPr>
                                  <w:rFonts w:ascii="Arial"/>
                                  <w:color w:val="231F20"/>
                                  <w:spacing w:val="-8"/>
                                  <w:sz w:val="18"/>
                                </w:rPr>
                                <w:t> </w:t>
                              </w:r>
                              <w:r>
                                <w:rPr>
                                  <w:rFonts w:ascii="Arial"/>
                                  <w:color w:val="231F20"/>
                                  <w:sz w:val="18"/>
                                </w:rPr>
                                <w:t>system,</w:t>
                              </w:r>
                              <w:r>
                                <w:rPr>
                                  <w:rFonts w:ascii="Arial"/>
                                  <w:color w:val="231F20"/>
                                  <w:spacing w:val="-6"/>
                                  <w:sz w:val="18"/>
                                </w:rPr>
                                <w:t> </w:t>
                              </w:r>
                              <w:r>
                                <w:rPr>
                                  <w:rFonts w:ascii="Arial"/>
                                  <w:color w:val="231F20"/>
                                  <w:sz w:val="18"/>
                                </w:rPr>
                                <w:t>speci- around</w:t>
                              </w:r>
                              <w:r>
                                <w:rPr>
                                  <w:rFonts w:ascii="Arial"/>
                                  <w:color w:val="231F20"/>
                                  <w:spacing w:val="-9"/>
                                  <w:sz w:val="18"/>
                                </w:rPr>
                                <w:t> </w:t>
                              </w:r>
                              <w:r>
                                <w:rPr>
                                  <w:rFonts w:ascii="Arial"/>
                                  <w:color w:val="231F20"/>
                                  <w:sz w:val="18"/>
                                </w:rPr>
                                <w:t>3000 </w:t>
                              </w:r>
                              <w:r>
                                <w:rPr>
                                  <w:rFonts w:ascii="Arial"/>
                                  <w:color w:val="231F20"/>
                                  <w:sz w:val="12"/>
                                </w:rPr>
                                <w:t>BCE</w:t>
                              </w:r>
                              <w:r>
                                <w:rPr>
                                  <w:rFonts w:ascii="Arial"/>
                                  <w:color w:val="231F20"/>
                                  <w:sz w:val="18"/>
                                </w:rPr>
                                <w:t>.</w:t>
                              </w:r>
                              <w:r>
                                <w:rPr>
                                  <w:rFonts w:ascii="Arial"/>
                                  <w:color w:val="231F20"/>
                                  <w:spacing w:val="-11"/>
                                  <w:sz w:val="18"/>
                                </w:rPr>
                                <w:t> </w:t>
                              </w:r>
                              <w:r>
                                <w:rPr>
                                  <w:rFonts w:ascii="Arial"/>
                                  <w:color w:val="231F20"/>
                                  <w:sz w:val="18"/>
                                </w:rPr>
                                <w:t>The </w:t>
                              </w:r>
                              <w:r>
                                <w:rPr>
                                  <w:rFonts w:ascii="Arial"/>
                                  <w:b/>
                                  <w:i/>
                                  <w:color w:val="231F20"/>
                                  <w:sz w:val="18"/>
                                </w:rPr>
                                <w:t>cubit </w:t>
                              </w:r>
                              <w:r>
                                <w:rPr>
                                  <w:rFonts w:ascii="Arial"/>
                                  <w:color w:val="231F20"/>
                                  <w:sz w:val="18"/>
                                </w:rPr>
                                <w:t>was defined as</w:t>
                              </w:r>
                              <w:r>
                                <w:rPr>
                                  <w:rFonts w:ascii="Arial"/>
                                  <w:color w:val="231F20"/>
                                  <w:spacing w:val="-4"/>
                                  <w:sz w:val="18"/>
                                </w:rPr>
                                <w:t> </w:t>
                              </w:r>
                              <w:r>
                                <w:rPr>
                                  <w:rFonts w:ascii="Arial"/>
                                  <w:color w:val="231F20"/>
                                  <w:sz w:val="18"/>
                                </w:rPr>
                                <w:t>the length</w:t>
                              </w:r>
                              <w:r>
                                <w:rPr>
                                  <w:rFonts w:ascii="Arial"/>
                                  <w:color w:val="231F20"/>
                                  <w:spacing w:val="66"/>
                                  <w:sz w:val="18"/>
                                </w:rPr>
                                <w:t>  </w:t>
                              </w:r>
                              <w:r>
                                <w:rPr>
                                  <w:rFonts w:ascii="Arial"/>
                                  <w:color w:val="231F20"/>
                                  <w:sz w:val="18"/>
                                </w:rPr>
                                <w:t>fically the foot, dividing it into 12 parts (called </w:t>
                              </w:r>
                              <w:r>
                                <w:rPr>
                                  <w:rFonts w:ascii="Arial"/>
                                  <w:b/>
                                  <w:i/>
                                  <w:color w:val="231F20"/>
                                  <w:sz w:val="18"/>
                                </w:rPr>
                                <w:t>unciae</w:t>
                              </w:r>
                              <w:r>
                                <w:rPr>
                                  <w:rFonts w:ascii="Arial"/>
                                  <w:color w:val="231F20"/>
                                  <w:sz w:val="18"/>
                                </w:rPr>
                                <w:t>). of a human arm and hand from elbow to fingertip.</w:t>
                              </w:r>
                              <w:r>
                                <w:rPr>
                                  <w:rFonts w:ascii="Arial"/>
                                  <w:color w:val="231F20"/>
                                  <w:spacing w:val="80"/>
                                  <w:sz w:val="18"/>
                                </w:rPr>
                                <w:t> </w:t>
                              </w:r>
                              <w:r>
                                <w:rPr>
                                  <w:rFonts w:ascii="Arial"/>
                                  <w:color w:val="231F20"/>
                                  <w:sz w:val="18"/>
                                </w:rPr>
                                <w:t>The Romans defined five feet as a </w:t>
                              </w:r>
                              <w:r>
                                <w:rPr>
                                  <w:rFonts w:ascii="Arial"/>
                                  <w:b/>
                                  <w:i/>
                                  <w:color w:val="231F20"/>
                                  <w:sz w:val="18"/>
                                </w:rPr>
                                <w:t>pace </w:t>
                              </w:r>
                              <w:r>
                                <w:rPr>
                                  <w:rFonts w:ascii="Arial"/>
                                  <w:color w:val="231F20"/>
                                  <w:sz w:val="18"/>
                                </w:rPr>
                                <w:t>and 5000 feet Although</w:t>
                              </w:r>
                              <w:r>
                                <w:rPr>
                                  <w:rFonts w:ascii="Arial"/>
                                  <w:color w:val="231F20"/>
                                  <w:spacing w:val="-13"/>
                                  <w:sz w:val="18"/>
                                </w:rPr>
                                <w:t> </w:t>
                              </w:r>
                              <w:r>
                                <w:rPr>
                                  <w:rFonts w:ascii="Arial"/>
                                  <w:color w:val="231F20"/>
                                  <w:sz w:val="18"/>
                                </w:rPr>
                                <w:t>there</w:t>
                              </w:r>
                              <w:r>
                                <w:rPr>
                                  <w:rFonts w:ascii="Arial"/>
                                  <w:color w:val="231F20"/>
                                  <w:spacing w:val="-12"/>
                                  <w:sz w:val="18"/>
                                </w:rPr>
                                <w:t> </w:t>
                              </w:r>
                              <w:r>
                                <w:rPr>
                                  <w:rFonts w:ascii="Arial"/>
                                  <w:color w:val="231F20"/>
                                  <w:sz w:val="18"/>
                                </w:rPr>
                                <w:t>were</w:t>
                              </w:r>
                              <w:r>
                                <w:rPr>
                                  <w:rFonts w:ascii="Arial"/>
                                  <w:color w:val="231F20"/>
                                  <w:spacing w:val="-13"/>
                                  <w:sz w:val="18"/>
                                </w:rPr>
                                <w:t> </w:t>
                              </w:r>
                              <w:r>
                                <w:rPr>
                                  <w:rFonts w:ascii="Arial"/>
                                  <w:color w:val="231F20"/>
                                  <w:sz w:val="18"/>
                                </w:rPr>
                                <w:t>difficulties</w:t>
                              </w:r>
                              <w:r>
                                <w:rPr>
                                  <w:rFonts w:ascii="Arial"/>
                                  <w:color w:val="231F20"/>
                                  <w:spacing w:val="-12"/>
                                  <w:sz w:val="18"/>
                                </w:rPr>
                                <w:t> </w:t>
                              </w:r>
                              <w:r>
                                <w:rPr>
                                  <w:rFonts w:ascii="Arial"/>
                                  <w:color w:val="231F20"/>
                                  <w:sz w:val="18"/>
                                </w:rPr>
                                <w:t>due</w:t>
                              </w:r>
                              <w:r>
                                <w:rPr>
                                  <w:rFonts w:ascii="Arial"/>
                                  <w:color w:val="231F20"/>
                                  <w:spacing w:val="-13"/>
                                  <w:sz w:val="18"/>
                                </w:rPr>
                                <w:t> </w:t>
                              </w:r>
                              <w:r>
                                <w:rPr>
                                  <w:rFonts w:ascii="Arial"/>
                                  <w:color w:val="231F20"/>
                                  <w:sz w:val="18"/>
                                </w:rPr>
                                <w:t>to</w:t>
                              </w:r>
                              <w:r>
                                <w:rPr>
                                  <w:rFonts w:ascii="Arial"/>
                                  <w:color w:val="231F20"/>
                                  <w:spacing w:val="-13"/>
                                  <w:sz w:val="18"/>
                                </w:rPr>
                                <w:t> </w:t>
                              </w:r>
                              <w:r>
                                <w:rPr>
                                  <w:rFonts w:ascii="Arial"/>
                                  <w:color w:val="231F20"/>
                                  <w:sz w:val="18"/>
                                </w:rPr>
                                <w:t>variations</w:t>
                              </w:r>
                              <w:r>
                                <w:rPr>
                                  <w:rFonts w:ascii="Arial"/>
                                  <w:color w:val="231F20"/>
                                  <w:spacing w:val="-12"/>
                                  <w:sz w:val="18"/>
                                </w:rPr>
                                <w:t> </w:t>
                              </w:r>
                              <w:r>
                                <w:rPr>
                                  <w:rFonts w:ascii="Arial"/>
                                  <w:color w:val="231F20"/>
                                  <w:sz w:val="18"/>
                                </w:rPr>
                                <w:t>in</w:t>
                              </w:r>
                              <w:r>
                                <w:rPr>
                                  <w:rFonts w:ascii="Arial"/>
                                  <w:color w:val="231F20"/>
                                  <w:spacing w:val="-13"/>
                                  <w:sz w:val="18"/>
                                </w:rPr>
                                <w:t> </w:t>
                              </w:r>
                              <w:r>
                                <w:rPr>
                                  <w:rFonts w:ascii="Arial"/>
                                  <w:color w:val="231F20"/>
                                  <w:sz w:val="18"/>
                                </w:rPr>
                                <w:t>arm</w:t>
                              </w:r>
                              <w:r>
                                <w:rPr>
                                  <w:rFonts w:ascii="Arial"/>
                                  <w:color w:val="231F20"/>
                                  <w:spacing w:val="39"/>
                                  <w:sz w:val="18"/>
                                </w:rPr>
                                <w:t>  </w:t>
                              </w:r>
                              <w:r>
                                <w:rPr>
                                  <w:rFonts w:ascii="Arial"/>
                                  <w:color w:val="231F20"/>
                                  <w:sz w:val="18"/>
                                </w:rPr>
                                <w:t>as</w:t>
                              </w:r>
                              <w:r>
                                <w:rPr>
                                  <w:rFonts w:ascii="Arial"/>
                                  <w:color w:val="231F20"/>
                                  <w:spacing w:val="-7"/>
                                  <w:sz w:val="18"/>
                                </w:rPr>
                                <w:t> </w:t>
                              </w:r>
                              <w:r>
                                <w:rPr>
                                  <w:rFonts w:ascii="Arial"/>
                                  <w:color w:val="231F20"/>
                                  <w:sz w:val="18"/>
                                </w:rPr>
                                <w:t>a</w:t>
                              </w:r>
                              <w:r>
                                <w:rPr>
                                  <w:rFonts w:ascii="Arial"/>
                                  <w:color w:val="231F20"/>
                                  <w:spacing w:val="-13"/>
                                  <w:sz w:val="18"/>
                                </w:rPr>
                                <w:t> </w:t>
                              </w:r>
                              <w:r>
                                <w:rPr>
                                  <w:rFonts w:ascii="Arial"/>
                                  <w:b/>
                                  <w:i/>
                                  <w:color w:val="231F20"/>
                                  <w:sz w:val="18"/>
                                </w:rPr>
                                <w:t>mile</w:t>
                              </w:r>
                              <w:r>
                                <w:rPr>
                                  <w:rFonts w:ascii="Arial"/>
                                  <w:b/>
                                  <w:i/>
                                  <w:color w:val="231F20"/>
                                  <w:spacing w:val="-12"/>
                                  <w:sz w:val="18"/>
                                </w:rPr>
                                <w:t> </w:t>
                              </w:r>
                              <w:r>
                                <w:rPr>
                                  <w:rFonts w:ascii="Arial"/>
                                  <w:color w:val="231F20"/>
                                  <w:sz w:val="18"/>
                                </w:rPr>
                                <w:t>(such</w:t>
                              </w:r>
                              <w:r>
                                <w:rPr>
                                  <w:rFonts w:ascii="Arial"/>
                                  <w:color w:val="231F20"/>
                                  <w:spacing w:val="-13"/>
                                  <w:sz w:val="18"/>
                                </w:rPr>
                                <w:t> </w:t>
                              </w:r>
                              <w:r>
                                <w:rPr>
                                  <w:rFonts w:ascii="Arial"/>
                                  <w:color w:val="231F20"/>
                                  <w:sz w:val="18"/>
                                </w:rPr>
                                <w:t>a</w:t>
                              </w:r>
                              <w:r>
                                <w:rPr>
                                  <w:rFonts w:ascii="Arial"/>
                                  <w:color w:val="231F20"/>
                                  <w:spacing w:val="-12"/>
                                  <w:sz w:val="18"/>
                                </w:rPr>
                                <w:t> </w:t>
                              </w:r>
                              <w:r>
                                <w:rPr>
                                  <w:rFonts w:ascii="Arial"/>
                                  <w:color w:val="231F20"/>
                                  <w:sz w:val="18"/>
                                </w:rPr>
                                <w:t>nice</w:t>
                              </w:r>
                              <w:r>
                                <w:rPr>
                                  <w:rFonts w:ascii="Arial"/>
                                  <w:color w:val="231F20"/>
                                  <w:spacing w:val="-13"/>
                                  <w:sz w:val="18"/>
                                </w:rPr>
                                <w:t> </w:t>
                              </w:r>
                              <w:r>
                                <w:rPr>
                                  <w:rFonts w:ascii="Arial"/>
                                  <w:color w:val="231F20"/>
                                  <w:sz w:val="18"/>
                                </w:rPr>
                                <w:t>round</w:t>
                              </w:r>
                              <w:r>
                                <w:rPr>
                                  <w:rFonts w:ascii="Arial"/>
                                  <w:color w:val="231F20"/>
                                  <w:spacing w:val="-11"/>
                                  <w:sz w:val="18"/>
                                </w:rPr>
                                <w:t> </w:t>
                              </w:r>
                              <w:r>
                                <w:rPr>
                                  <w:rFonts w:ascii="Arial"/>
                                  <w:color w:val="231F20"/>
                                  <w:sz w:val="18"/>
                                </w:rPr>
                                <w:t>number,</w:t>
                              </w:r>
                              <w:r>
                                <w:rPr>
                                  <w:rFonts w:ascii="Arial"/>
                                  <w:color w:val="231F20"/>
                                  <w:spacing w:val="-10"/>
                                  <w:sz w:val="18"/>
                                </w:rPr>
                                <w:t> </w:t>
                              </w:r>
                              <w:r>
                                <w:rPr>
                                  <w:rFonts w:ascii="Arial"/>
                                  <w:color w:val="231F20"/>
                                  <w:sz w:val="18"/>
                                </w:rPr>
                                <w:t>how</w:t>
                              </w:r>
                              <w:r>
                                <w:rPr>
                                  <w:rFonts w:ascii="Arial"/>
                                  <w:color w:val="231F20"/>
                                  <w:spacing w:val="-13"/>
                                  <w:sz w:val="18"/>
                                </w:rPr>
                                <w:t> </w:t>
                              </w:r>
                              <w:r>
                                <w:rPr>
                                  <w:rFonts w:ascii="Arial"/>
                                  <w:color w:val="231F20"/>
                                  <w:sz w:val="18"/>
                                </w:rPr>
                                <w:t>did</w:t>
                              </w:r>
                              <w:r>
                                <w:rPr>
                                  <w:rFonts w:ascii="Arial"/>
                                  <w:color w:val="231F20"/>
                                  <w:spacing w:val="-12"/>
                                  <w:sz w:val="18"/>
                                </w:rPr>
                                <w:t> </w:t>
                              </w:r>
                              <w:r>
                                <w:rPr>
                                  <w:rFonts w:ascii="Arial"/>
                                  <w:color w:val="231F20"/>
                                  <w:sz w:val="18"/>
                                </w:rPr>
                                <w:t>we</w:t>
                              </w:r>
                              <w:r>
                                <w:rPr>
                                  <w:rFonts w:ascii="Arial"/>
                                  <w:color w:val="231F20"/>
                                  <w:spacing w:val="-13"/>
                                  <w:sz w:val="18"/>
                                </w:rPr>
                                <w:t> </w:t>
                              </w:r>
                              <w:r>
                                <w:rPr>
                                  <w:rFonts w:ascii="Arial"/>
                                  <w:color w:val="231F20"/>
                                  <w:sz w:val="18"/>
                                </w:rPr>
                                <w:t>end</w:t>
                              </w:r>
                              <w:r>
                                <w:rPr>
                                  <w:rFonts w:ascii="Arial"/>
                                  <w:color w:val="231F20"/>
                                  <w:spacing w:val="-12"/>
                                  <w:sz w:val="18"/>
                                </w:rPr>
                                <w:t> </w:t>
                              </w:r>
                              <w:r>
                                <w:rPr>
                                  <w:rFonts w:ascii="Arial"/>
                                  <w:color w:val="231F20"/>
                                  <w:sz w:val="18"/>
                                </w:rPr>
                                <w:t>up lengths,</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cubit</w:t>
                              </w:r>
                              <w:r>
                                <w:rPr>
                                  <w:rFonts w:ascii="Arial"/>
                                  <w:color w:val="231F20"/>
                                  <w:spacing w:val="40"/>
                                  <w:sz w:val="18"/>
                                </w:rPr>
                                <w:t> </w:t>
                              </w:r>
                              <w:r>
                                <w:rPr>
                                  <w:rFonts w:ascii="Arial"/>
                                  <w:color w:val="231F20"/>
                                  <w:sz w:val="18"/>
                                </w:rPr>
                                <w:t>was</w:t>
                              </w:r>
                              <w:r>
                                <w:rPr>
                                  <w:rFonts w:ascii="Arial"/>
                                  <w:color w:val="231F20"/>
                                  <w:spacing w:val="40"/>
                                  <w:sz w:val="18"/>
                                </w:rPr>
                                <w:t> </w:t>
                              </w:r>
                              <w:r>
                                <w:rPr>
                                  <w:rFonts w:ascii="Arial"/>
                                  <w:color w:val="231F20"/>
                                  <w:sz w:val="18"/>
                                </w:rPr>
                                <w:t>standardized</w:t>
                              </w:r>
                              <w:r>
                                <w:rPr>
                                  <w:rFonts w:ascii="Arial"/>
                                  <w:color w:val="231F20"/>
                                  <w:spacing w:val="40"/>
                                  <w:sz w:val="18"/>
                                </w:rPr>
                                <w:t> </w:t>
                              </w:r>
                              <w:r>
                                <w:rPr>
                                  <w:rFonts w:ascii="Arial"/>
                                  <w:color w:val="231F20"/>
                                  <w:sz w:val="18"/>
                                </w:rPr>
                                <w:t>in</w:t>
                              </w:r>
                              <w:r>
                                <w:rPr>
                                  <w:rFonts w:ascii="Arial"/>
                                  <w:color w:val="231F20"/>
                                  <w:spacing w:val="38"/>
                                  <w:sz w:val="18"/>
                                </w:rPr>
                                <w:t> </w:t>
                              </w:r>
                              <w:r>
                                <w:rPr>
                                  <w:rFonts w:ascii="Arial"/>
                                  <w:color w:val="231F20"/>
                                  <w:sz w:val="18"/>
                                </w:rPr>
                                <w:t>the</w:t>
                              </w:r>
                              <w:r>
                                <w:rPr>
                                  <w:rFonts w:ascii="Arial"/>
                                  <w:color w:val="231F20"/>
                                  <w:spacing w:val="39"/>
                                  <w:sz w:val="18"/>
                                </w:rPr>
                                <w:t> </w:t>
                              </w:r>
                              <w:r>
                                <w:rPr>
                                  <w:rFonts w:ascii="Arial"/>
                                  <w:color w:val="231F20"/>
                                  <w:sz w:val="18"/>
                                </w:rPr>
                                <w:t>form</w:t>
                              </w:r>
                              <w:r>
                                <w:rPr>
                                  <w:rFonts w:ascii="Arial"/>
                                  <w:color w:val="231F20"/>
                                  <w:spacing w:val="40"/>
                                  <w:sz w:val="18"/>
                                </w:rPr>
                                <w:t> </w:t>
                              </w:r>
                              <w:r>
                                <w:rPr>
                                  <w:rFonts w:ascii="Arial"/>
                                  <w:color w:val="231F20"/>
                                  <w:sz w:val="18"/>
                                </w:rPr>
                                <w:t>of</w:t>
                              </w:r>
                              <w:r>
                                <w:rPr>
                                  <w:rFonts w:ascii="Arial"/>
                                  <w:color w:val="231F20"/>
                                  <w:spacing w:val="40"/>
                                  <w:sz w:val="18"/>
                                </w:rPr>
                                <w:t> </w:t>
                              </w:r>
                              <w:r>
                                <w:rPr>
                                  <w:rFonts w:ascii="Arial"/>
                                  <w:color w:val="231F20"/>
                                  <w:sz w:val="18"/>
                                </w:rPr>
                                <w:t>a</w:t>
                              </w:r>
                              <w:r>
                                <w:rPr>
                                  <w:rFonts w:ascii="Arial"/>
                                  <w:color w:val="231F20"/>
                                  <w:spacing w:val="80"/>
                                  <w:sz w:val="18"/>
                                </w:rPr>
                                <w:t>  </w:t>
                              </w:r>
                              <w:r>
                                <w:rPr>
                                  <w:rFonts w:ascii="Arial"/>
                                  <w:color w:val="231F20"/>
                                  <w:sz w:val="18"/>
                                </w:rPr>
                                <w:t>with 5280 feet in a</w:t>
                              </w:r>
                              <w:r>
                                <w:rPr>
                                  <w:rFonts w:ascii="Arial"/>
                                  <w:color w:val="231F20"/>
                                  <w:spacing w:val="-4"/>
                                  <w:sz w:val="18"/>
                                </w:rPr>
                                <w:t> </w:t>
                              </w:r>
                              <w:r>
                                <w:rPr>
                                  <w:rFonts w:ascii="Arial"/>
                                  <w:color w:val="231F20"/>
                                  <w:sz w:val="18"/>
                                </w:rPr>
                                <w:t>mile?).</w:t>
                              </w:r>
                            </w:p>
                            <w:p>
                              <w:pPr>
                                <w:spacing w:line="240" w:lineRule="auto" w:before="20"/>
                                <w:ind w:left="424" w:right="230" w:hanging="15"/>
                                <w:jc w:val="right"/>
                                <w:rPr>
                                  <w:rFonts w:ascii="Arial"/>
                                  <w:sz w:val="18"/>
                                </w:rPr>
                              </w:pPr>
                              <w:r>
                                <w:rPr>
                                  <w:rFonts w:ascii="Arial"/>
                                  <w:color w:val="231F20"/>
                                  <w:sz w:val="18"/>
                                </w:rPr>
                                <w:t>master</w:t>
                              </w:r>
                              <w:r>
                                <w:rPr>
                                  <w:rFonts w:ascii="Arial"/>
                                  <w:color w:val="231F20"/>
                                  <w:spacing w:val="-3"/>
                                  <w:sz w:val="18"/>
                                </w:rPr>
                                <w:t> </w:t>
                              </w:r>
                              <w:r>
                                <w:rPr>
                                  <w:rFonts w:ascii="Arial"/>
                                  <w:color w:val="231F20"/>
                                  <w:sz w:val="18"/>
                                </w:rPr>
                                <w:t>cubit</w:t>
                              </w:r>
                              <w:r>
                                <w:rPr>
                                  <w:rFonts w:ascii="Arial"/>
                                  <w:color w:val="231F20"/>
                                  <w:spacing w:val="-2"/>
                                  <w:sz w:val="18"/>
                                </w:rPr>
                                <w:t> </w:t>
                              </w:r>
                              <w:r>
                                <w:rPr>
                                  <w:rFonts w:ascii="Arial"/>
                                  <w:color w:val="231F20"/>
                                  <w:sz w:val="18"/>
                                </w:rPr>
                                <w:t>made of</w:t>
                              </w:r>
                              <w:r>
                                <w:rPr>
                                  <w:rFonts w:ascii="Arial"/>
                                  <w:color w:val="231F20"/>
                                  <w:spacing w:val="-2"/>
                                  <w:sz w:val="18"/>
                                </w:rPr>
                                <w:t> </w:t>
                              </w:r>
                              <w:r>
                                <w:rPr>
                                  <w:rFonts w:ascii="Arial"/>
                                  <w:color w:val="231F20"/>
                                  <w:sz w:val="18"/>
                                </w:rPr>
                                <w:t>granite.This standard</w:t>
                              </w:r>
                              <w:r>
                                <w:rPr>
                                  <w:rFonts w:ascii="Arial"/>
                                  <w:color w:val="231F20"/>
                                  <w:spacing w:val="-5"/>
                                  <w:sz w:val="18"/>
                                </w:rPr>
                                <w:t> </w:t>
                              </w:r>
                              <w:r>
                                <w:rPr>
                                  <w:rFonts w:ascii="Arial"/>
                                  <w:color w:val="231F20"/>
                                  <w:sz w:val="18"/>
                                </w:rPr>
                                <w:t>cubit,</w:t>
                              </w:r>
                              <w:r>
                                <w:rPr>
                                  <w:rFonts w:ascii="Arial"/>
                                  <w:color w:val="231F20"/>
                                  <w:spacing w:val="-2"/>
                                  <w:sz w:val="18"/>
                                </w:rPr>
                                <w:t> </w:t>
                              </w:r>
                              <w:r>
                                <w:rPr>
                                  <w:rFonts w:ascii="Arial"/>
                                  <w:color w:val="231F20"/>
                                  <w:sz w:val="18"/>
                                </w:rPr>
                                <w:t>which</w:t>
                              </w:r>
                              <w:r>
                                <w:rPr>
                                  <w:rFonts w:ascii="Arial"/>
                                  <w:color w:val="231F20"/>
                                  <w:spacing w:val="80"/>
                                  <w:sz w:val="18"/>
                                </w:rPr>
                                <w:t> </w:t>
                              </w:r>
                              <w:r>
                                <w:rPr>
                                  <w:rFonts w:ascii="Arial"/>
                                  <w:color w:val="231F20"/>
                                  <w:sz w:val="18"/>
                                </w:rPr>
                                <w:t>During</w:t>
                              </w:r>
                              <w:r>
                                <w:rPr>
                                  <w:rFonts w:ascii="Arial"/>
                                  <w:color w:val="231F20"/>
                                  <w:spacing w:val="33"/>
                                  <w:sz w:val="18"/>
                                </w:rPr>
                                <w:t> </w:t>
                              </w:r>
                              <w:r>
                                <w:rPr>
                                  <w:rFonts w:ascii="Arial"/>
                                  <w:color w:val="231F20"/>
                                  <w:sz w:val="18"/>
                                </w:rPr>
                                <w:t>medieval</w:t>
                              </w:r>
                              <w:r>
                                <w:rPr>
                                  <w:rFonts w:ascii="Arial"/>
                                  <w:color w:val="231F20"/>
                                  <w:spacing w:val="36"/>
                                  <w:sz w:val="18"/>
                                </w:rPr>
                                <w:t> </w:t>
                              </w:r>
                              <w:r>
                                <w:rPr>
                                  <w:rFonts w:ascii="Arial"/>
                                  <w:color w:val="231F20"/>
                                  <w:sz w:val="18"/>
                                </w:rPr>
                                <w:t>Europe,</w:t>
                              </w:r>
                              <w:r>
                                <w:rPr>
                                  <w:rFonts w:ascii="Arial"/>
                                  <w:color w:val="231F20"/>
                                  <w:spacing w:val="40"/>
                                  <w:sz w:val="18"/>
                                </w:rPr>
                                <w:t> </w:t>
                              </w:r>
                              <w:r>
                                <w:rPr>
                                  <w:rFonts w:ascii="Arial"/>
                                  <w:color w:val="231F20"/>
                                  <w:sz w:val="18"/>
                                </w:rPr>
                                <w:t>various</w:t>
                              </w:r>
                              <w:r>
                                <w:rPr>
                                  <w:rFonts w:ascii="Arial"/>
                                  <w:color w:val="231F20"/>
                                  <w:spacing w:val="38"/>
                                  <w:sz w:val="18"/>
                                </w:rPr>
                                <w:t> </w:t>
                              </w:r>
                              <w:r>
                                <w:rPr>
                                  <w:rFonts w:ascii="Arial"/>
                                  <w:color w:val="231F20"/>
                                  <w:sz w:val="18"/>
                                </w:rPr>
                                <w:t>national</w:t>
                              </w:r>
                              <w:r>
                                <w:rPr>
                                  <w:rFonts w:ascii="Arial"/>
                                  <w:color w:val="231F20"/>
                                  <w:spacing w:val="36"/>
                                  <w:sz w:val="18"/>
                                </w:rPr>
                                <w:t> </w:t>
                              </w:r>
                              <w:r>
                                <w:rPr>
                                  <w:rFonts w:ascii="Arial"/>
                                  <w:color w:val="231F20"/>
                                  <w:sz w:val="18"/>
                                </w:rPr>
                                <w:t>and</w:t>
                              </w:r>
                              <w:r>
                                <w:rPr>
                                  <w:rFonts w:ascii="Arial"/>
                                  <w:color w:val="231F20"/>
                                  <w:spacing w:val="37"/>
                                  <w:sz w:val="18"/>
                                </w:rPr>
                                <w:t> </w:t>
                              </w:r>
                              <w:r>
                                <w:rPr>
                                  <w:rFonts w:ascii="Arial"/>
                                  <w:color w:val="231F20"/>
                                  <w:sz w:val="18"/>
                                </w:rPr>
                                <w:t>re- measured</w:t>
                              </w:r>
                              <w:r>
                                <w:rPr>
                                  <w:rFonts w:ascii="Arial"/>
                                  <w:color w:val="231F20"/>
                                  <w:spacing w:val="-12"/>
                                  <w:sz w:val="18"/>
                                </w:rPr>
                                <w:t> </w:t>
                              </w:r>
                              <w:r>
                                <w:rPr>
                                  <w:rFonts w:ascii="Arial"/>
                                  <w:color w:val="231F20"/>
                                  <w:sz w:val="18"/>
                                </w:rPr>
                                <w:t>524</w:t>
                              </w:r>
                              <w:r>
                                <w:rPr>
                                  <w:rFonts w:ascii="Arial"/>
                                  <w:color w:val="231F20"/>
                                  <w:spacing w:val="-13"/>
                                  <w:sz w:val="18"/>
                                </w:rPr>
                                <w:t> </w:t>
                              </w:r>
                              <w:r>
                                <w:rPr>
                                  <w:rFonts w:ascii="Arial"/>
                                  <w:color w:val="231F20"/>
                                  <w:sz w:val="18"/>
                                </w:rPr>
                                <w:t>mm</w:t>
                              </w:r>
                              <w:r>
                                <w:rPr>
                                  <w:rFonts w:ascii="Arial"/>
                                  <w:color w:val="231F20"/>
                                  <w:spacing w:val="-15"/>
                                  <w:sz w:val="18"/>
                                </w:rPr>
                                <w:t> </w:t>
                              </w:r>
                              <w:r>
                                <w:rPr>
                                  <w:rFonts w:ascii="Arial"/>
                                  <w:color w:val="231F20"/>
                                  <w:sz w:val="18"/>
                                </w:rPr>
                                <w:t>(26.6</w:t>
                              </w:r>
                              <w:r>
                                <w:rPr>
                                  <w:rFonts w:ascii="Arial"/>
                                  <w:color w:val="231F20"/>
                                  <w:spacing w:val="-7"/>
                                  <w:sz w:val="18"/>
                                </w:rPr>
                                <w:t> </w:t>
                              </w:r>
                              <w:r>
                                <w:rPr>
                                  <w:rFonts w:ascii="Arial"/>
                                  <w:color w:val="231F20"/>
                                  <w:sz w:val="18"/>
                                </w:rPr>
                                <w:t>in),</w:t>
                              </w:r>
                              <w:r>
                                <w:rPr>
                                  <w:rFonts w:ascii="Arial"/>
                                  <w:color w:val="231F20"/>
                                  <w:spacing w:val="-10"/>
                                  <w:sz w:val="18"/>
                                </w:rPr>
                                <w:t> </w:t>
                              </w:r>
                              <w:r>
                                <w:rPr>
                                  <w:rFonts w:ascii="Arial"/>
                                  <w:color w:val="231F20"/>
                                  <w:sz w:val="18"/>
                                </w:rPr>
                                <w:t>was</w:t>
                              </w:r>
                              <w:r>
                                <w:rPr>
                                  <w:rFonts w:ascii="Arial"/>
                                  <w:color w:val="231F20"/>
                                  <w:spacing w:val="-12"/>
                                  <w:sz w:val="18"/>
                                </w:rPr>
                                <w:t> </w:t>
                              </w:r>
                              <w:r>
                                <w:rPr>
                                  <w:rFonts w:ascii="Arial"/>
                                  <w:color w:val="231F20"/>
                                  <w:sz w:val="18"/>
                                </w:rPr>
                                <w:t>used</w:t>
                              </w:r>
                              <w:r>
                                <w:rPr>
                                  <w:rFonts w:ascii="Arial"/>
                                  <w:color w:val="231F20"/>
                                  <w:spacing w:val="-18"/>
                                  <w:sz w:val="18"/>
                                </w:rPr>
                                <w:t> </w:t>
                              </w:r>
                              <w:r>
                                <w:rPr>
                                  <w:rFonts w:ascii="Arial"/>
                                  <w:color w:val="231F20"/>
                                  <w:sz w:val="18"/>
                                </w:rPr>
                                <w:t>to</w:t>
                              </w:r>
                              <w:r>
                                <w:rPr>
                                  <w:rFonts w:ascii="Arial"/>
                                  <w:color w:val="231F20"/>
                                  <w:spacing w:val="-12"/>
                                  <w:sz w:val="18"/>
                                </w:rPr>
                                <w:t> </w:t>
                              </w:r>
                              <w:r>
                                <w:rPr>
                                  <w:rFonts w:ascii="Arial"/>
                                  <w:color w:val="231F20"/>
                                  <w:sz w:val="18"/>
                                </w:rPr>
                                <w:t>produce</w:t>
                              </w:r>
                              <w:r>
                                <w:rPr>
                                  <w:rFonts w:ascii="Arial"/>
                                  <w:color w:val="231F20"/>
                                  <w:spacing w:val="-12"/>
                                  <w:sz w:val="18"/>
                                </w:rPr>
                                <w:t> </w:t>
                              </w:r>
                              <w:r>
                                <w:rPr>
                                  <w:rFonts w:ascii="Arial"/>
                                  <w:color w:val="231F20"/>
                                  <w:sz w:val="18"/>
                                </w:rPr>
                                <w:t>other</w:t>
                              </w:r>
                              <w:r>
                                <w:rPr>
                                  <w:rFonts w:ascii="Arial"/>
                                  <w:color w:val="231F20"/>
                                  <w:spacing w:val="-15"/>
                                  <w:sz w:val="18"/>
                                </w:rPr>
                                <w:t> </w:t>
                              </w:r>
                              <w:r>
                                <w:rPr>
                                  <w:rFonts w:ascii="Arial"/>
                                  <w:color w:val="231F20"/>
                                  <w:sz w:val="18"/>
                                </w:rPr>
                                <w:t>gional</w:t>
                              </w:r>
                              <w:r>
                                <w:rPr>
                                  <w:rFonts w:ascii="Arial"/>
                                  <w:color w:val="231F20"/>
                                  <w:spacing w:val="40"/>
                                  <w:sz w:val="18"/>
                                </w:rPr>
                                <w:t> </w:t>
                              </w:r>
                              <w:r>
                                <w:rPr>
                                  <w:rFonts w:ascii="Arial"/>
                                  <w:color w:val="231F20"/>
                                  <w:sz w:val="18"/>
                                </w:rPr>
                                <w:t>measurement</w:t>
                              </w:r>
                              <w:r>
                                <w:rPr>
                                  <w:rFonts w:ascii="Arial"/>
                                  <w:color w:val="231F20"/>
                                  <w:spacing w:val="40"/>
                                  <w:sz w:val="18"/>
                                </w:rPr>
                                <w:t> </w:t>
                              </w:r>
                              <w:r>
                                <w:rPr>
                                  <w:rFonts w:ascii="Arial"/>
                                  <w:color w:val="231F20"/>
                                  <w:sz w:val="18"/>
                                </w:rPr>
                                <w:t>systems</w:t>
                              </w:r>
                              <w:r>
                                <w:rPr>
                                  <w:rFonts w:ascii="Arial"/>
                                  <w:color w:val="231F20"/>
                                  <w:spacing w:val="40"/>
                                  <w:sz w:val="18"/>
                                </w:rPr>
                                <w:t> </w:t>
                              </w:r>
                              <w:r>
                                <w:rPr>
                                  <w:rFonts w:ascii="Arial"/>
                                  <w:color w:val="231F20"/>
                                  <w:sz w:val="18"/>
                                </w:rPr>
                                <w:t>developed,</w:t>
                              </w:r>
                              <w:r>
                                <w:rPr>
                                  <w:rFonts w:ascii="Arial"/>
                                  <w:color w:val="231F20"/>
                                  <w:spacing w:val="40"/>
                                  <w:sz w:val="18"/>
                                </w:rPr>
                                <w:t> </w:t>
                              </w:r>
                              <w:r>
                                <w:rPr>
                                  <w:rFonts w:ascii="Arial"/>
                                  <w:color w:val="231F20"/>
                                  <w:sz w:val="18"/>
                                </w:rPr>
                                <w:t>many</w:t>
                              </w:r>
                              <w:r>
                                <w:rPr>
                                  <w:rFonts w:ascii="Arial"/>
                                  <w:color w:val="231F20"/>
                                  <w:spacing w:val="40"/>
                                  <w:sz w:val="18"/>
                                </w:rPr>
                                <w:t> </w:t>
                              </w:r>
                              <w:r>
                                <w:rPr>
                                  <w:rFonts w:ascii="Arial"/>
                                  <w:color w:val="231F20"/>
                                  <w:sz w:val="18"/>
                                </w:rPr>
                                <w:t>of cubit sticks</w:t>
                              </w:r>
                              <w:r>
                                <w:rPr>
                                  <w:rFonts w:ascii="Arial"/>
                                  <w:color w:val="231F20"/>
                                  <w:spacing w:val="-1"/>
                                  <w:sz w:val="18"/>
                                </w:rPr>
                                <w:t> </w:t>
                              </w:r>
                              <w:r>
                                <w:rPr>
                                  <w:rFonts w:ascii="Arial"/>
                                  <w:color w:val="231F20"/>
                                  <w:sz w:val="18"/>
                                </w:rPr>
                                <w:t>throughout Egypt.</w:t>
                              </w:r>
                              <w:r>
                                <w:rPr>
                                  <w:rFonts w:ascii="Arial"/>
                                  <w:color w:val="231F20"/>
                                  <w:spacing w:val="-14"/>
                                  <w:sz w:val="18"/>
                                </w:rPr>
                                <w:t> </w:t>
                              </w:r>
                              <w:r>
                                <w:rPr>
                                  <w:rFonts w:ascii="Arial"/>
                                  <w:color w:val="231F20"/>
                                  <w:sz w:val="18"/>
                                </w:rPr>
                                <w:t>The</w:t>
                              </w:r>
                              <w:r>
                                <w:rPr>
                                  <w:rFonts w:ascii="Arial"/>
                                  <w:color w:val="231F20"/>
                                  <w:spacing w:val="-2"/>
                                  <w:sz w:val="18"/>
                                </w:rPr>
                                <w:t> </w:t>
                              </w:r>
                              <w:r>
                                <w:rPr>
                                  <w:rFonts w:ascii="Arial"/>
                                  <w:color w:val="231F20"/>
                                  <w:sz w:val="18"/>
                                </w:rPr>
                                <w:t>standard</w:t>
                              </w:r>
                              <w:r>
                                <w:rPr>
                                  <w:rFonts w:ascii="Arial"/>
                                  <w:color w:val="231F20"/>
                                  <w:spacing w:val="-2"/>
                                  <w:sz w:val="18"/>
                                </w:rPr>
                                <w:t> </w:t>
                              </w:r>
                              <w:r>
                                <w:rPr>
                                  <w:rFonts w:ascii="Arial"/>
                                  <w:color w:val="231F20"/>
                                  <w:sz w:val="18"/>
                                </w:rPr>
                                <w:t>cubit was them</w:t>
                              </w:r>
                              <w:r>
                                <w:rPr>
                                  <w:rFonts w:ascii="Arial"/>
                                  <w:color w:val="231F20"/>
                                  <w:spacing w:val="40"/>
                                  <w:sz w:val="18"/>
                                </w:rPr>
                                <w:t> </w:t>
                              </w:r>
                              <w:r>
                                <w:rPr>
                                  <w:rFonts w:ascii="Arial"/>
                                  <w:color w:val="231F20"/>
                                  <w:sz w:val="18"/>
                                </w:rPr>
                                <w:t>based</w:t>
                              </w:r>
                              <w:r>
                                <w:rPr>
                                  <w:rFonts w:ascii="Arial"/>
                                  <w:color w:val="231F20"/>
                                  <w:spacing w:val="40"/>
                                  <w:sz w:val="18"/>
                                </w:rPr>
                                <w:t> </w:t>
                              </w:r>
                              <w:r>
                                <w:rPr>
                                  <w:rFonts w:ascii="Arial"/>
                                  <w:color w:val="231F20"/>
                                  <w:sz w:val="18"/>
                                </w:rPr>
                                <w:t>on</w:t>
                              </w:r>
                              <w:r>
                                <w:rPr>
                                  <w:rFonts w:ascii="Arial"/>
                                  <w:color w:val="231F20"/>
                                  <w:spacing w:val="38"/>
                                  <w:sz w:val="18"/>
                                </w:rPr>
                                <w:t> </w:t>
                              </w:r>
                              <w:r>
                                <w:rPr>
                                  <w:rFonts w:ascii="Arial"/>
                                  <w:color w:val="231F20"/>
                                  <w:sz w:val="18"/>
                                </w:rPr>
                                <w:t>the</w:t>
                              </w:r>
                              <w:r>
                                <w:rPr>
                                  <w:rFonts w:ascii="Arial"/>
                                  <w:color w:val="231F20"/>
                                  <w:spacing w:val="38"/>
                                  <w:sz w:val="18"/>
                                </w:rPr>
                                <w:t> </w:t>
                              </w:r>
                              <w:r>
                                <w:rPr>
                                  <w:rFonts w:ascii="Arial"/>
                                  <w:color w:val="231F20"/>
                                  <w:sz w:val="18"/>
                                </w:rPr>
                                <w:t>Roman</w:t>
                              </w:r>
                              <w:r>
                                <w:rPr>
                                  <w:rFonts w:ascii="Arial"/>
                                  <w:color w:val="231F20"/>
                                  <w:spacing w:val="40"/>
                                  <w:sz w:val="18"/>
                                </w:rPr>
                                <w:t> </w:t>
                              </w:r>
                              <w:r>
                                <w:rPr>
                                  <w:rFonts w:ascii="Arial"/>
                                  <w:color w:val="231F20"/>
                                  <w:sz w:val="18"/>
                                </w:rPr>
                                <w:t>standards.</w:t>
                              </w:r>
                              <w:r>
                                <w:rPr>
                                  <w:rFonts w:ascii="Arial"/>
                                  <w:color w:val="231F20"/>
                                  <w:spacing w:val="40"/>
                                  <w:sz w:val="18"/>
                                </w:rPr>
                                <w:t> </w:t>
                              </w:r>
                              <w:r>
                                <w:rPr>
                                  <w:rFonts w:ascii="Arial"/>
                                  <w:color w:val="231F20"/>
                                  <w:sz w:val="18"/>
                                </w:rPr>
                                <w:t>Two</w:t>
                              </w:r>
                              <w:r>
                                <w:rPr>
                                  <w:rFonts w:ascii="Arial"/>
                                  <w:color w:val="231F20"/>
                                  <w:spacing w:val="40"/>
                                  <w:sz w:val="18"/>
                                </w:rPr>
                                <w:t> </w:t>
                              </w:r>
                              <w:r>
                                <w:rPr>
                                  <w:rFonts w:ascii="Arial"/>
                                  <w:color w:val="231F20"/>
                                  <w:sz w:val="18"/>
                                </w:rPr>
                                <w:t>primary divided</w:t>
                              </w:r>
                              <w:r>
                                <w:rPr>
                                  <w:rFonts w:ascii="Arial"/>
                                  <w:color w:val="231F20"/>
                                  <w:spacing w:val="-5"/>
                                  <w:sz w:val="18"/>
                                </w:rPr>
                                <w:t> </w:t>
                              </w:r>
                              <w:r>
                                <w:rPr>
                                  <w:rFonts w:ascii="Arial"/>
                                  <w:color w:val="231F20"/>
                                  <w:sz w:val="18"/>
                                </w:rPr>
                                <w:t>into</w:t>
                              </w:r>
                              <w:r>
                                <w:rPr>
                                  <w:rFonts w:ascii="Arial"/>
                                  <w:color w:val="231F20"/>
                                  <w:spacing w:val="-5"/>
                                  <w:sz w:val="18"/>
                                </w:rPr>
                                <w:t> </w:t>
                              </w:r>
                              <w:r>
                                <w:rPr>
                                  <w:rFonts w:ascii="Arial"/>
                                  <w:b/>
                                  <w:i/>
                                  <w:color w:val="231F20"/>
                                  <w:sz w:val="18"/>
                                </w:rPr>
                                <w:t>digits</w:t>
                              </w:r>
                              <w:r>
                                <w:rPr>
                                  <w:rFonts w:ascii="Arial"/>
                                  <w:b/>
                                  <w:i/>
                                  <w:color w:val="231F20"/>
                                  <w:spacing w:val="-9"/>
                                  <w:sz w:val="18"/>
                                </w:rPr>
                                <w:t> </w:t>
                              </w:r>
                              <w:r>
                                <w:rPr>
                                  <w:rFonts w:ascii="Arial"/>
                                  <w:color w:val="231F20"/>
                                  <w:sz w:val="18"/>
                                </w:rPr>
                                <w:t>(a</w:t>
                              </w:r>
                              <w:r>
                                <w:rPr>
                                  <w:rFonts w:ascii="Arial"/>
                                  <w:color w:val="231F20"/>
                                  <w:spacing w:val="-5"/>
                                  <w:sz w:val="18"/>
                                </w:rPr>
                                <w:t> </w:t>
                              </w:r>
                              <w:r>
                                <w:rPr>
                                  <w:rFonts w:ascii="Arial"/>
                                  <w:color w:val="231F20"/>
                                  <w:sz w:val="18"/>
                                </w:rPr>
                                <w:t>human</w:t>
                              </w:r>
                              <w:r>
                                <w:rPr>
                                  <w:rFonts w:ascii="Arial"/>
                                  <w:color w:val="231F20"/>
                                  <w:spacing w:val="-4"/>
                                  <w:sz w:val="18"/>
                                </w:rPr>
                                <w:t> </w:t>
                              </w:r>
                              <w:r>
                                <w:rPr>
                                  <w:rFonts w:ascii="Arial"/>
                                  <w:color w:val="231F20"/>
                                  <w:sz w:val="18"/>
                                </w:rPr>
                                <w:t>finger</w:t>
                              </w:r>
                              <w:r>
                                <w:rPr>
                                  <w:rFonts w:ascii="Arial"/>
                                  <w:color w:val="231F20"/>
                                  <w:spacing w:val="-3"/>
                                  <w:sz w:val="18"/>
                                </w:rPr>
                                <w:t> </w:t>
                              </w:r>
                              <w:r>
                                <w:rPr>
                                  <w:rFonts w:ascii="Arial"/>
                                  <w:color w:val="231F20"/>
                                  <w:sz w:val="18"/>
                                </w:rPr>
                                <w:t>width),</w:t>
                              </w:r>
                              <w:r>
                                <w:rPr>
                                  <w:rFonts w:ascii="Arial"/>
                                  <w:color w:val="231F20"/>
                                  <w:spacing w:val="-1"/>
                                  <w:sz w:val="18"/>
                                </w:rPr>
                                <w:t> </w:t>
                              </w:r>
                              <w:r>
                                <w:rPr>
                                  <w:rFonts w:ascii="Arial"/>
                                  <w:color w:val="231F20"/>
                                  <w:sz w:val="18"/>
                                </w:rPr>
                                <w:t>with</w:t>
                              </w:r>
                              <w:r>
                                <w:rPr>
                                  <w:rFonts w:ascii="Arial"/>
                                  <w:color w:val="231F20"/>
                                  <w:spacing w:val="-10"/>
                                  <w:sz w:val="18"/>
                                </w:rPr>
                                <w:t> </w:t>
                              </w:r>
                              <w:r>
                                <w:rPr>
                                  <w:rFonts w:ascii="Arial"/>
                                  <w:color w:val="231F20"/>
                                  <w:sz w:val="18"/>
                                </w:rPr>
                                <w:t>28</w:t>
                              </w:r>
                              <w:r>
                                <w:rPr>
                                  <w:rFonts w:ascii="Arial"/>
                                  <w:color w:val="231F20"/>
                                  <w:spacing w:val="-4"/>
                                  <w:sz w:val="18"/>
                                </w:rPr>
                                <w:t> </w:t>
                              </w:r>
                              <w:r>
                                <w:rPr>
                                  <w:rFonts w:ascii="Arial"/>
                                  <w:color w:val="231F20"/>
                                  <w:sz w:val="18"/>
                                </w:rPr>
                                <w:t>dig-</w:t>
                              </w:r>
                              <w:r>
                                <w:rPr>
                                  <w:rFonts w:ascii="Arial"/>
                                  <w:color w:val="231F20"/>
                                  <w:spacing w:val="-8"/>
                                  <w:sz w:val="18"/>
                                </w:rPr>
                                <w:t> </w:t>
                              </w:r>
                              <w:r>
                                <w:rPr>
                                  <w:rFonts w:ascii="Arial"/>
                                  <w:color w:val="231F20"/>
                                  <w:sz w:val="18"/>
                                </w:rPr>
                                <w:t>systems</w:t>
                              </w:r>
                              <w:r>
                                <w:rPr>
                                  <w:rFonts w:ascii="Arial"/>
                                  <w:color w:val="231F20"/>
                                  <w:spacing w:val="38"/>
                                  <w:sz w:val="18"/>
                                </w:rPr>
                                <w:t> </w:t>
                              </w:r>
                              <w:r>
                                <w:rPr>
                                  <w:rFonts w:ascii="Arial"/>
                                  <w:color w:val="231F20"/>
                                  <w:sz w:val="18"/>
                                </w:rPr>
                                <w:t>emerged</w:t>
                              </w:r>
                              <w:r>
                                <w:rPr>
                                  <w:rFonts w:ascii="Arial"/>
                                  <w:color w:val="231F20"/>
                                  <w:spacing w:val="37"/>
                                  <w:sz w:val="18"/>
                                </w:rPr>
                                <w:t> </w:t>
                              </w:r>
                              <w:r>
                                <w:rPr>
                                  <w:rFonts w:ascii="Arial"/>
                                  <w:color w:val="231F20"/>
                                  <w:sz w:val="18"/>
                                </w:rPr>
                                <w:t>in</w:t>
                              </w:r>
                              <w:r>
                                <w:rPr>
                                  <w:rFonts w:ascii="Arial"/>
                                  <w:color w:val="231F20"/>
                                  <w:spacing w:val="32"/>
                                  <w:sz w:val="18"/>
                                </w:rPr>
                                <w:t> </w:t>
                              </w:r>
                              <w:r>
                                <w:rPr>
                                  <w:rFonts w:ascii="Arial"/>
                                  <w:color w:val="231F20"/>
                                  <w:sz w:val="18"/>
                                </w:rPr>
                                <w:t>the</w:t>
                              </w:r>
                              <w:r>
                                <w:rPr>
                                  <w:rFonts w:ascii="Arial"/>
                                  <w:color w:val="231F20"/>
                                  <w:spacing w:val="28"/>
                                  <w:sz w:val="18"/>
                                </w:rPr>
                                <w:t> </w:t>
                              </w:r>
                              <w:r>
                                <w:rPr>
                                  <w:rFonts w:ascii="Arial"/>
                                  <w:color w:val="231F20"/>
                                  <w:sz w:val="18"/>
                                </w:rPr>
                                <w:t>Western</w:t>
                              </w:r>
                              <w:r>
                                <w:rPr>
                                  <w:rFonts w:ascii="Arial"/>
                                  <w:color w:val="231F20"/>
                                  <w:spacing w:val="33"/>
                                  <w:sz w:val="18"/>
                                </w:rPr>
                                <w:t> </w:t>
                              </w:r>
                              <w:r>
                                <w:rPr>
                                  <w:rFonts w:ascii="Arial"/>
                                  <w:color w:val="231F20"/>
                                  <w:sz w:val="18"/>
                                </w:rPr>
                                <w:t>world,</w:t>
                              </w:r>
                              <w:r>
                                <w:rPr>
                                  <w:rFonts w:ascii="Arial"/>
                                  <w:color w:val="231F20"/>
                                  <w:spacing w:val="35"/>
                                  <w:sz w:val="18"/>
                                </w:rPr>
                                <w:t> </w:t>
                              </w:r>
                              <w:r>
                                <w:rPr>
                                  <w:rFonts w:ascii="Arial"/>
                                  <w:color w:val="231F20"/>
                                  <w:sz w:val="18"/>
                                </w:rPr>
                                <w:t>the</w:t>
                              </w:r>
                              <w:r>
                                <w:rPr>
                                  <w:rFonts w:ascii="Arial"/>
                                  <w:color w:val="231F20"/>
                                  <w:spacing w:val="37"/>
                                  <w:sz w:val="18"/>
                                </w:rPr>
                                <w:t> </w:t>
                              </w:r>
                              <w:r>
                                <w:rPr>
                                  <w:rFonts w:ascii="Arial"/>
                                  <w:color w:val="231F20"/>
                                  <w:spacing w:val="-2"/>
                                  <w:sz w:val="18"/>
                                </w:rPr>
                                <w:t>English</w:t>
                              </w:r>
                            </w:p>
                            <w:p>
                              <w:pPr>
                                <w:spacing w:line="240" w:lineRule="auto" w:before="7"/>
                                <w:rPr>
                                  <w:rFonts w:ascii="Arial"/>
                                  <w:sz w:val="18"/>
                                </w:rPr>
                              </w:pPr>
                            </w:p>
                            <w:p>
                              <w:pPr>
                                <w:spacing w:before="0"/>
                                <w:ind w:left="0" w:right="235" w:firstLine="0"/>
                                <w:jc w:val="right"/>
                                <w:rPr>
                                  <w:rFonts w:ascii="Arial" w:hAnsi="Arial"/>
                                  <w:sz w:val="18"/>
                                </w:rPr>
                              </w:pPr>
                              <w:r>
                                <w:rPr>
                                  <w:rFonts w:ascii="Arial" w:hAnsi="Arial"/>
                                  <w:b/>
                                  <w:i/>
                                  <w:color w:val="231F20"/>
                                  <w:sz w:val="18"/>
                                </w:rPr>
                                <w:t>hand</w:t>
                              </w:r>
                              <w:r>
                                <w:rPr>
                                  <w:rFonts w:ascii="Arial" w:hAnsi="Arial"/>
                                  <w:color w:val="231F20"/>
                                  <w:sz w:val="18"/>
                                </w:rPr>
                                <w:t>.</w:t>
                              </w:r>
                              <w:r>
                                <w:rPr>
                                  <w:rFonts w:ascii="Arial" w:hAnsi="Arial"/>
                                  <w:color w:val="231F20"/>
                                  <w:spacing w:val="-20"/>
                                  <w:sz w:val="18"/>
                                </w:rPr>
                                <w:t> </w:t>
                              </w:r>
                              <w:r>
                                <w:rPr>
                                  <w:rFonts w:ascii="Arial" w:hAnsi="Arial"/>
                                  <w:color w:val="231F20"/>
                                  <w:sz w:val="18"/>
                                </w:rPr>
                                <w:t>Thus,</w:t>
                              </w:r>
                              <w:r>
                                <w:rPr>
                                  <w:rFonts w:ascii="Arial" w:hAnsi="Arial"/>
                                  <w:color w:val="231F20"/>
                                  <w:spacing w:val="-7"/>
                                  <w:sz w:val="18"/>
                                </w:rPr>
                                <w:t> </w:t>
                              </w:r>
                              <w:r>
                                <w:rPr>
                                  <w:rFonts w:ascii="Arial" w:hAnsi="Arial"/>
                                  <w:color w:val="231F20"/>
                                  <w:sz w:val="18"/>
                                </w:rPr>
                                <w:t>a</w:t>
                              </w:r>
                              <w:r>
                                <w:rPr>
                                  <w:rFonts w:ascii="Arial" w:hAnsi="Arial"/>
                                  <w:color w:val="231F20"/>
                                  <w:spacing w:val="-13"/>
                                  <w:sz w:val="18"/>
                                </w:rPr>
                                <w:t> </w:t>
                              </w:r>
                              <w:r>
                                <w:rPr>
                                  <w:rFonts w:ascii="Arial" w:hAnsi="Arial"/>
                                  <w:color w:val="231F20"/>
                                  <w:sz w:val="18"/>
                                </w:rPr>
                                <w:t>system</w:t>
                              </w:r>
                              <w:r>
                                <w:rPr>
                                  <w:rFonts w:ascii="Arial" w:hAnsi="Arial"/>
                                  <w:color w:val="231F20"/>
                                  <w:spacing w:val="-7"/>
                                  <w:sz w:val="18"/>
                                </w:rPr>
                                <w:t> </w:t>
                              </w:r>
                              <w:r>
                                <w:rPr>
                                  <w:rFonts w:ascii="Arial" w:hAnsi="Arial"/>
                                  <w:color w:val="231F20"/>
                                  <w:sz w:val="18"/>
                                </w:rPr>
                                <w:t>of</w:t>
                              </w:r>
                              <w:r>
                                <w:rPr>
                                  <w:rFonts w:ascii="Arial" w:hAnsi="Arial"/>
                                  <w:color w:val="231F20"/>
                                  <w:spacing w:val="-5"/>
                                  <w:sz w:val="18"/>
                                </w:rPr>
                                <w:t> </w:t>
                              </w:r>
                              <w:r>
                                <w:rPr>
                                  <w:rFonts w:ascii="Arial" w:hAnsi="Arial"/>
                                  <w:color w:val="231F20"/>
                                  <w:sz w:val="18"/>
                                </w:rPr>
                                <w:t>measures</w:t>
                              </w:r>
                              <w:r>
                                <w:rPr>
                                  <w:rFonts w:ascii="Arial" w:hAnsi="Arial"/>
                                  <w:color w:val="231F20"/>
                                  <w:spacing w:val="-8"/>
                                  <w:sz w:val="18"/>
                                </w:rPr>
                                <w:t> </w:t>
                              </w:r>
                              <w:r>
                                <w:rPr>
                                  <w:rFonts w:ascii="Arial" w:hAnsi="Arial"/>
                                  <w:color w:val="231F20"/>
                                  <w:sz w:val="18"/>
                                </w:rPr>
                                <w:t>and</w:t>
                              </w:r>
                              <w:r>
                                <w:rPr>
                                  <w:rFonts w:ascii="Arial" w:hAnsi="Arial"/>
                                  <w:color w:val="231F20"/>
                                  <w:spacing w:val="-13"/>
                                  <w:sz w:val="18"/>
                                </w:rPr>
                                <w:t> </w:t>
                              </w:r>
                              <w:r>
                                <w:rPr>
                                  <w:rFonts w:ascii="Arial" w:hAnsi="Arial"/>
                                  <w:color w:val="231F20"/>
                                  <w:sz w:val="18"/>
                                </w:rPr>
                                <w:t>standards</w:t>
                              </w:r>
                              <w:r>
                                <w:rPr>
                                  <w:rFonts w:ascii="Arial" w:hAnsi="Arial"/>
                                  <w:color w:val="231F20"/>
                                  <w:spacing w:val="-7"/>
                                  <w:sz w:val="18"/>
                                </w:rPr>
                                <w:t> </w:t>
                              </w:r>
                              <w:r>
                                <w:rPr>
                                  <w:rFonts w:ascii="Arial" w:hAnsi="Arial"/>
                                  <w:color w:val="231F20"/>
                                  <w:sz w:val="18"/>
                                </w:rPr>
                                <w:t>was</w:t>
                              </w:r>
                              <w:r>
                                <w:rPr>
                                  <w:rFonts w:ascii="Arial" w:hAnsi="Arial"/>
                                  <w:color w:val="231F20"/>
                                  <w:spacing w:val="-12"/>
                                  <w:sz w:val="18"/>
                                </w:rPr>
                                <w:t> </w:t>
                              </w:r>
                              <w:r>
                                <w:rPr>
                                  <w:rFonts w:ascii="Arial" w:hAnsi="Arial"/>
                                  <w:color w:val="231F20"/>
                                  <w:sz w:val="18"/>
                                </w:rPr>
                                <w:t>defined</w:t>
                              </w:r>
                              <w:r>
                                <w:rPr>
                                  <w:rFonts w:ascii="Arial" w:hAnsi="Arial"/>
                                  <w:color w:val="231F20"/>
                                  <w:spacing w:val="34"/>
                                  <w:sz w:val="18"/>
                                </w:rPr>
                                <w:t> </w:t>
                              </w:r>
                              <w:r>
                                <w:rPr>
                                  <w:rFonts w:ascii="Arial" w:hAnsi="Arial"/>
                                  <w:color w:val="231F20"/>
                                  <w:sz w:val="18"/>
                                </w:rPr>
                                <w:t>the</w:t>
                              </w:r>
                              <w:r>
                                <w:rPr>
                                  <w:rFonts w:ascii="Arial" w:hAnsi="Arial"/>
                                  <w:color w:val="231F20"/>
                                  <w:spacing w:val="34"/>
                                  <w:sz w:val="18"/>
                                </w:rPr>
                                <w:t> </w:t>
                              </w:r>
                              <w:r>
                                <w:rPr>
                                  <w:rFonts w:ascii="Arial" w:hAnsi="Arial"/>
                                  <w:b/>
                                  <w:i/>
                                  <w:color w:val="231F20"/>
                                  <w:sz w:val="18"/>
                                </w:rPr>
                                <w:t>yard</w:t>
                              </w:r>
                              <w:r>
                                <w:rPr>
                                  <w:rFonts w:ascii="Arial" w:hAnsi="Arial"/>
                                  <w:b/>
                                  <w:i/>
                                  <w:color w:val="231F20"/>
                                  <w:spacing w:val="34"/>
                                  <w:sz w:val="18"/>
                                </w:rPr>
                                <w:t> </w:t>
                              </w:r>
                              <w:r>
                                <w:rPr>
                                  <w:rFonts w:ascii="Arial" w:hAnsi="Arial"/>
                                  <w:color w:val="231F20"/>
                                  <w:sz w:val="18"/>
                                </w:rPr>
                                <w:t>“as</w:t>
                              </w:r>
                              <w:r>
                                <w:rPr>
                                  <w:rFonts w:ascii="Arial" w:hAnsi="Arial"/>
                                  <w:color w:val="231F20"/>
                                  <w:spacing w:val="35"/>
                                  <w:sz w:val="18"/>
                                </w:rPr>
                                <w:t> </w:t>
                              </w:r>
                              <w:r>
                                <w:rPr>
                                  <w:rFonts w:ascii="Arial" w:hAnsi="Arial"/>
                                  <w:color w:val="231F20"/>
                                  <w:sz w:val="18"/>
                                </w:rPr>
                                <w:t>the</w:t>
                              </w:r>
                              <w:r>
                                <w:rPr>
                                  <w:rFonts w:ascii="Arial" w:hAnsi="Arial"/>
                                  <w:color w:val="231F20"/>
                                  <w:spacing w:val="34"/>
                                  <w:sz w:val="18"/>
                                </w:rPr>
                                <w:t> </w:t>
                              </w:r>
                              <w:r>
                                <w:rPr>
                                  <w:rFonts w:ascii="Arial" w:hAnsi="Arial"/>
                                  <w:color w:val="231F20"/>
                                  <w:sz w:val="18"/>
                                </w:rPr>
                                <w:t>distance</w:t>
                              </w:r>
                              <w:r>
                                <w:rPr>
                                  <w:rFonts w:ascii="Arial" w:hAnsi="Arial"/>
                                  <w:color w:val="231F20"/>
                                  <w:spacing w:val="34"/>
                                  <w:sz w:val="18"/>
                                </w:rPr>
                                <w:t> </w:t>
                              </w:r>
                              <w:r>
                                <w:rPr>
                                  <w:rFonts w:ascii="Arial" w:hAnsi="Arial"/>
                                  <w:color w:val="231F20"/>
                                  <w:sz w:val="18"/>
                                </w:rPr>
                                <w:t>from</w:t>
                              </w:r>
                              <w:r>
                                <w:rPr>
                                  <w:rFonts w:ascii="Arial" w:hAnsi="Arial"/>
                                  <w:color w:val="231F20"/>
                                  <w:spacing w:val="37"/>
                                  <w:sz w:val="18"/>
                                </w:rPr>
                                <w:t> </w:t>
                              </w:r>
                              <w:r>
                                <w:rPr>
                                  <w:rFonts w:ascii="Arial" w:hAnsi="Arial"/>
                                  <w:color w:val="231F20"/>
                                  <w:sz w:val="18"/>
                                </w:rPr>
                                <w:t>the</w:t>
                              </w:r>
                              <w:r>
                                <w:rPr>
                                  <w:rFonts w:ascii="Arial" w:hAnsi="Arial"/>
                                  <w:color w:val="231F20"/>
                                  <w:spacing w:val="34"/>
                                  <w:sz w:val="18"/>
                                </w:rPr>
                                <w:t> </w:t>
                              </w:r>
                              <w:r>
                                <w:rPr>
                                  <w:rFonts w:ascii="Arial" w:hAnsi="Arial"/>
                                  <w:color w:val="231F20"/>
                                  <w:spacing w:val="-2"/>
                                  <w:sz w:val="18"/>
                                </w:rPr>
                                <w:t>thumb</w:t>
                              </w:r>
                            </w:p>
                            <w:p>
                              <w:pPr>
                                <w:spacing w:line="240" w:lineRule="auto" w:before="0"/>
                                <w:rPr>
                                  <w:rFonts w:ascii="Arial"/>
                                  <w:sz w:val="18"/>
                                </w:rPr>
                              </w:pPr>
                            </w:p>
                            <w:p>
                              <w:pPr>
                                <w:spacing w:line="240" w:lineRule="auto" w:before="3"/>
                                <w:rPr>
                                  <w:rFonts w:ascii="Arial"/>
                                  <w:sz w:val="18"/>
                                </w:rPr>
                              </w:pPr>
                            </w:p>
                            <w:p>
                              <w:pPr>
                                <w:spacing w:before="0"/>
                                <w:ind w:left="0" w:right="232" w:firstLine="0"/>
                                <w:jc w:val="right"/>
                                <w:rPr>
                                  <w:rFonts w:ascii="Arial"/>
                                  <w:sz w:val="18"/>
                                </w:rPr>
                              </w:pPr>
                              <w:r>
                                <w:rPr>
                                  <w:rFonts w:ascii="Arial"/>
                                  <w:color w:val="231F20"/>
                                  <w:sz w:val="18"/>
                                </w:rPr>
                                <w:t>world</w:t>
                              </w:r>
                              <w:r>
                                <w:rPr>
                                  <w:rFonts w:ascii="Arial"/>
                                  <w:color w:val="231F20"/>
                                  <w:spacing w:val="-13"/>
                                  <w:sz w:val="18"/>
                                </w:rPr>
                                <w:t> </w:t>
                              </w:r>
                              <w:r>
                                <w:rPr>
                                  <w:rFonts w:ascii="Arial"/>
                                  <w:color w:val="231F20"/>
                                  <w:sz w:val="18"/>
                                </w:rPr>
                                <w:t>passed</w:t>
                              </w:r>
                              <w:r>
                                <w:rPr>
                                  <w:rFonts w:ascii="Arial"/>
                                  <w:color w:val="231F20"/>
                                  <w:spacing w:val="-13"/>
                                  <w:sz w:val="18"/>
                                </w:rPr>
                                <w:t> </w:t>
                              </w:r>
                              <w:r>
                                <w:rPr>
                                  <w:rFonts w:ascii="Arial"/>
                                  <w:color w:val="231F20"/>
                                  <w:sz w:val="18"/>
                                </w:rPr>
                                <w:t>to</w:t>
                              </w:r>
                              <w:r>
                                <w:rPr>
                                  <w:rFonts w:ascii="Arial"/>
                                  <w:color w:val="231F20"/>
                                  <w:spacing w:val="-13"/>
                                  <w:sz w:val="18"/>
                                </w:rPr>
                                <w:t> </w:t>
                              </w:r>
                              <w:r>
                                <w:rPr>
                                  <w:rFonts w:ascii="Arial"/>
                                  <w:color w:val="231F20"/>
                                  <w:sz w:val="18"/>
                                </w:rPr>
                                <w:t>the</w:t>
                              </w:r>
                              <w:r>
                                <w:rPr>
                                  <w:rFonts w:ascii="Arial"/>
                                  <w:color w:val="231F20"/>
                                  <w:spacing w:val="-13"/>
                                  <w:sz w:val="18"/>
                                </w:rPr>
                                <w:t> </w:t>
                              </w:r>
                              <w:r>
                                <w:rPr>
                                  <w:rFonts w:ascii="Arial"/>
                                  <w:color w:val="231F20"/>
                                  <w:sz w:val="18"/>
                                </w:rPr>
                                <w:t>Greeks</w:t>
                              </w:r>
                              <w:r>
                                <w:rPr>
                                  <w:rFonts w:ascii="Arial"/>
                                  <w:color w:val="231F20"/>
                                  <w:spacing w:val="-13"/>
                                  <w:sz w:val="18"/>
                                </w:rPr>
                                <w:t> </w:t>
                              </w:r>
                              <w:r>
                                <w:rPr>
                                  <w:rFonts w:ascii="Arial"/>
                                  <w:color w:val="231F20"/>
                                  <w:sz w:val="18"/>
                                </w:rPr>
                                <w:t>and</w:t>
                              </w:r>
                              <w:r>
                                <w:rPr>
                                  <w:rFonts w:ascii="Arial"/>
                                  <w:color w:val="231F20"/>
                                  <w:spacing w:val="-13"/>
                                  <w:sz w:val="18"/>
                                </w:rPr>
                                <w:t> </w:t>
                              </w:r>
                              <w:r>
                                <w:rPr>
                                  <w:rFonts w:ascii="Arial"/>
                                  <w:color w:val="231F20"/>
                                  <w:sz w:val="18"/>
                                </w:rPr>
                                <w:t>then</w:t>
                              </w:r>
                              <w:r>
                                <w:rPr>
                                  <w:rFonts w:ascii="Arial"/>
                                  <w:color w:val="231F20"/>
                                  <w:spacing w:val="-13"/>
                                  <w:sz w:val="18"/>
                                </w:rPr>
                                <w:t> </w:t>
                              </w:r>
                              <w:r>
                                <w:rPr>
                                  <w:rFonts w:ascii="Arial"/>
                                  <w:color w:val="231F20"/>
                                  <w:sz w:val="18"/>
                                </w:rPr>
                                <w:t>the</w:t>
                              </w:r>
                              <w:r>
                                <w:rPr>
                                  <w:rFonts w:ascii="Arial"/>
                                  <w:color w:val="231F20"/>
                                  <w:spacing w:val="-13"/>
                                  <w:sz w:val="18"/>
                                </w:rPr>
                                <w:t> </w:t>
                              </w:r>
                              <w:r>
                                <w:rPr>
                                  <w:rFonts w:ascii="Arial"/>
                                  <w:color w:val="231F20"/>
                                  <w:sz w:val="18"/>
                                </w:rPr>
                                <w:t>Romans.</w:t>
                              </w:r>
                              <w:r>
                                <w:rPr>
                                  <w:rFonts w:ascii="Arial"/>
                                  <w:color w:val="231F20"/>
                                  <w:spacing w:val="-15"/>
                                  <w:sz w:val="18"/>
                                </w:rPr>
                                <w:t> </w:t>
                              </w:r>
                              <w:r>
                                <w:rPr>
                                  <w:rFonts w:ascii="Arial"/>
                                  <w:color w:val="231F20"/>
                                  <w:sz w:val="18"/>
                                </w:rPr>
                                <w:t>The</w:t>
                              </w:r>
                              <w:r>
                                <w:rPr>
                                  <w:rFonts w:ascii="Arial"/>
                                  <w:color w:val="231F20"/>
                                  <w:spacing w:val="-13"/>
                                  <w:sz w:val="18"/>
                                </w:rPr>
                                <w:t> </w:t>
                              </w:r>
                              <w:r>
                                <w:rPr>
                                  <w:rFonts w:ascii="Arial"/>
                                  <w:color w:val="231F20"/>
                                  <w:sz w:val="18"/>
                                </w:rPr>
                                <w:t>12</w:t>
                              </w:r>
                              <w:r>
                                <w:rPr>
                                  <w:rFonts w:ascii="Arial"/>
                                  <w:color w:val="231F20"/>
                                  <w:spacing w:val="-12"/>
                                  <w:sz w:val="18"/>
                                </w:rPr>
                                <w:t> </w:t>
                              </w:r>
                              <w:r>
                                <w:rPr>
                                  <w:rFonts w:ascii="Arial"/>
                                  <w:b/>
                                  <w:i/>
                                  <w:color w:val="231F20"/>
                                  <w:sz w:val="18"/>
                                </w:rPr>
                                <w:t>inches</w:t>
                              </w:r>
                              <w:r>
                                <w:rPr>
                                  <w:rFonts w:ascii="Arial"/>
                                  <w:color w:val="231F20"/>
                                  <w:sz w:val="18"/>
                                </w:rPr>
                                <w:t>.</w:t>
                              </w:r>
                              <w:r>
                                <w:rPr>
                                  <w:rFonts w:ascii="Arial"/>
                                  <w:color w:val="231F20"/>
                                  <w:spacing w:val="-24"/>
                                  <w:sz w:val="18"/>
                                </w:rPr>
                                <w:t> </w:t>
                              </w:r>
                              <w:r>
                                <w:rPr>
                                  <w:rFonts w:ascii="Arial"/>
                                  <w:color w:val="231F20"/>
                                  <w:sz w:val="18"/>
                                </w:rPr>
                                <w:t>The</w:t>
                              </w:r>
                              <w:r>
                                <w:rPr>
                                  <w:rFonts w:ascii="Arial"/>
                                  <w:color w:val="231F20"/>
                                  <w:spacing w:val="-12"/>
                                  <w:sz w:val="18"/>
                                </w:rPr>
                                <w:t> </w:t>
                              </w:r>
                              <w:r>
                                <w:rPr>
                                  <w:rFonts w:ascii="Arial"/>
                                  <w:color w:val="231F20"/>
                                  <w:sz w:val="18"/>
                                </w:rPr>
                                <w:t>American</w:t>
                              </w:r>
                              <w:r>
                                <w:rPr>
                                  <w:rFonts w:ascii="Arial"/>
                                  <w:color w:val="231F20"/>
                                  <w:spacing w:val="-5"/>
                                  <w:sz w:val="18"/>
                                </w:rPr>
                                <w:t> </w:t>
                              </w:r>
                              <w:r>
                                <w:rPr>
                                  <w:rFonts w:ascii="Arial"/>
                                  <w:color w:val="231F20"/>
                                  <w:sz w:val="18"/>
                                </w:rPr>
                                <w:t>colonies</w:t>
                              </w:r>
                              <w:r>
                                <w:rPr>
                                  <w:rFonts w:ascii="Arial"/>
                                  <w:color w:val="231F20"/>
                                  <w:spacing w:val="-4"/>
                                  <w:sz w:val="18"/>
                                </w:rPr>
                                <w:t> </w:t>
                              </w:r>
                              <w:r>
                                <w:rPr>
                                  <w:rFonts w:ascii="Arial"/>
                                  <w:color w:val="231F20"/>
                                  <w:sz w:val="18"/>
                                </w:rPr>
                                <w:t>were</w:t>
                              </w:r>
                              <w:r>
                                <w:rPr>
                                  <w:rFonts w:ascii="Arial"/>
                                  <w:color w:val="231F20"/>
                                  <w:spacing w:val="-5"/>
                                  <w:sz w:val="18"/>
                                </w:rPr>
                                <w:t> </w:t>
                              </w:r>
                              <w:r>
                                <w:rPr>
                                  <w:rFonts w:ascii="Arial"/>
                                  <w:color w:val="231F20"/>
                                  <w:sz w:val="18"/>
                                </w:rPr>
                                <w:t>tied</w:t>
                              </w:r>
                              <w:r>
                                <w:rPr>
                                  <w:rFonts w:ascii="Arial"/>
                                  <w:color w:val="231F20"/>
                                  <w:spacing w:val="-4"/>
                                  <w:sz w:val="18"/>
                                </w:rPr>
                                <w:t> </w:t>
                              </w:r>
                              <w:r>
                                <w:rPr>
                                  <w:rFonts w:ascii="Arial"/>
                                  <w:color w:val="231F20"/>
                                  <w:sz w:val="18"/>
                                </w:rPr>
                                <w:t>to </w:t>
                              </w:r>
                              <w:r>
                                <w:rPr>
                                  <w:rFonts w:ascii="Arial"/>
                                  <w:color w:val="231F20"/>
                                  <w:spacing w:val="-2"/>
                                  <w:sz w:val="18"/>
                                </w:rPr>
                                <w:t>England,</w:t>
                              </w:r>
                            </w:p>
                          </w:txbxContent>
                        </wps:txbx>
                        <wps:bodyPr wrap="square" lIns="0" tIns="0" rIns="0" bIns="0" rtlCol="0">
                          <a:noAutofit/>
                        </wps:bodyPr>
                      </wps:wsp>
                    </wpg:wgp>
                  </a:graphicData>
                </a:graphic>
              </wp:anchor>
            </w:drawing>
          </mc:Choice>
          <mc:Fallback>
            <w:pict>
              <v:group style="position:absolute;margin-left:69pt;margin-top:19.399023pt;width:468pt;height:210.7pt;mso-position-horizontal-relative:page;mso-position-vertical-relative:paragraph;z-index:-15620608;mso-wrap-distance-left:0;mso-wrap-distance-right:0" id="docshapegroup1161" coordorigin="1380,388" coordsize="9360,4214">
                <v:shape style="position:absolute;left:1614;top:388;width:8892;height:106" id="docshape1162" coordorigin="1614,388" coordsize="8892,106" path="m1731,388l1614,388,1614,494,1731,494,1731,388xm2082,388l1965,388,1965,494,2082,494,2082,388xm2433,388l2316,388,2316,494,2433,494,2433,388xm2784,388l2667,388,2667,494,2784,494,2784,388xm3135,388l3018,388,3018,494,3135,494,3135,388xm3486,388l3369,388,3369,494,3486,494,3486,388xm3837,388l3720,388,3720,494,3837,494,3837,388xm4188,388l4071,388,4071,494,4188,494,4188,388xm4539,388l4422,388,4422,494,4539,494,4539,388xm4890,388l4773,388,4773,494,4890,494,4890,388xm5241,388l5124,388,5124,494,5241,494,5241,388xm5592,388l5475,388,5475,494,5592,494,5592,388xm5943,388l5826,388,5826,494,5943,494,5943,388xm6294,388l6177,388,6177,494,6294,494,6294,388xm6645,388l6528,388,6528,494,6645,494,6645,388xm6996,388l6879,388,6879,494,6996,494,6996,388xm7347,388l7230,388,7230,494,7347,494,7347,388xm7698,388l7581,388,7581,494,7698,494,7698,388xm8049,388l7932,388,7932,494,8049,494,8049,388xm8400,388l8283,388,8283,494,8400,494,8400,388xm8751,388l8634,388,8634,494,8751,494,8751,388xm9102,388l8985,388,8985,494,9102,494,9102,388xm9453,388l9336,388,9336,494,9453,494,9453,388xm9804,388l9687,388,9687,494,9804,494,9804,388xm10155,388l10038,388,10038,494,10155,494,10155,388xm10506,388l10389,388,10389,494,10506,494,10506,388xe" filled="true" fillcolor="#ddbe7e" stroked="false">
                  <v:path arrowok="t"/>
                  <v:fill type="solid"/>
                </v:shape>
                <v:shape style="position:absolute;left:1497;top:388;width:9243;height:106" id="docshape1163" coordorigin="1497,388" coordsize="9243,106" path="m1614,388l1497,388,1497,494,1614,494,1614,388xm1965,388l1848,388,1848,494,1965,494,1965,388xm2316,388l2199,388,2199,494,2316,494,2316,388xm2667,388l2550,388,2550,494,2667,494,2667,388xm3018,388l2901,388,2901,494,3018,494,3018,388xm3369,388l3252,388,3252,494,3369,494,3369,388xm3720,388l3603,388,3603,494,3720,494,3720,388xm4071,388l3954,388,3954,494,4071,494,4071,388xm4422,388l4305,388,4305,494,4422,494,4422,388xm4773,388l4656,388,4656,494,4773,494,4773,388xm5124,388l5007,388,5007,494,5124,494,5124,388xm5475,388l5358,388,5358,494,5475,494,5475,388xm5826,388l5709,388,5709,494,5826,494,5826,388xm6177,388l6060,388,6060,494,6177,494,6177,388xm6528,388l6411,388,6411,494,6528,494,6528,388xm6879,388l6762,388,6762,494,6879,494,6879,388xm7230,388l7113,388,7113,494,7230,494,7230,388xm7581,388l7464,388,7464,494,7581,494,7581,388xm7932,388l7815,388,7815,494,7932,494,7932,388xm8283,388l8166,388,8166,494,8283,494,8283,388xm8634,388l8517,388,8517,494,8634,494,8634,388xm8985,388l8868,388,8868,494,8985,494,8985,388xm9336,388l9219,388,9219,494,9336,494,9336,388xm9687,388l9570,388,9570,494,9687,494,9687,388xm10038,388l9921,388,9921,494,10038,494,10038,388xm10389,388l10272,388,10272,494,10389,494,10389,388xm10740,388l10623,388,10623,494,10740,494,10740,388xe" filled="true" fillcolor="#d0a955" stroked="false">
                  <v:path arrowok="t"/>
                  <v:fill type="solid"/>
                </v:shape>
                <v:shape style="position:absolute;left:1380;top:388;width:9243;height:106" id="docshape1164" coordorigin="1380,388" coordsize="9243,106" path="m1497,388l1380,388,1380,494,1497,494,1497,388xm1848,388l1731,388,1731,494,1848,494,1848,388xm2199,388l2082,388,2082,494,2199,494,2199,388xm2550,388l2433,388,2433,494,2550,494,2550,388xm2901,388l2784,388,2784,494,2901,494,2901,388xm3252,388l3135,388,3135,494,3252,494,3252,388xm3603,388l3486,388,3486,494,3603,494,3603,388xm3954,388l3837,388,3837,494,3954,494,3954,388xm4305,388l4188,388,4188,494,4305,494,4305,388xm4656,388l4539,388,4539,494,4656,494,4656,388xm5007,388l4890,388,4890,494,5007,494,5007,388xm5358,388l5241,388,5241,494,5358,494,5358,388xm5709,388l5592,388,5592,494,5709,494,5709,388xm6060,388l5943,388,5943,494,6060,494,6060,388xm6411,388l6294,388,6294,494,6411,494,6411,388xm6762,388l6645,388,6645,494,6762,494,6762,388xm7113,388l6996,388,6996,494,7113,494,7113,388xm7464,388l7347,388,7347,494,7464,494,7464,388xm7815,388l7698,388,7698,494,7815,494,7815,388xm8166,388l8049,388,8049,494,8166,494,8166,388xm8517,388l8400,388,8400,494,8517,494,8517,388xm8868,388l8751,388,8751,494,8868,494,8868,388xm9219,388l9102,388,9102,494,9219,494,9219,388xm9570,388l9453,388,9453,494,9570,494,9570,388xm9921,388l9804,388,9804,494,9921,494,9921,388xm10272,388l10155,388,10155,494,10272,494,10272,388xm10623,388l10506,388,10506,494,10623,494,10623,388xe" filled="true" fillcolor="#bc8d0a" stroked="false">
                  <v:path arrowok="t"/>
                  <v:fill type="solid"/>
                </v:shape>
                <v:rect style="position:absolute;left:1380;top:494;width:9360;height:4107" id="docshape1165" filled="true" fillcolor="#f5ead7" stroked="false">
                  <v:fill type="solid"/>
                </v:rect>
                <v:line style="position:absolute" from="1620,965" to="10500,965" stroked="true" strokeweight=".5pt" strokecolor="#231f20">
                  <v:stroke dashstyle="solid"/>
                </v:line>
                <v:shape style="position:absolute;left:1640;top:656;width:2116;height:176" type="#_x0000_t75" id="docshape1166" stroked="false">
                  <v:imagedata r:id="rId315" o:title=""/>
                </v:shape>
                <v:shape style="position:absolute;left:4011;top:696;width:1893;height:172" type="#_x0000_t75" id="docshape1167" stroked="false">
                  <v:imagedata r:id="rId316" o:title=""/>
                </v:shape>
                <v:shape style="position:absolute;left:1755;top:3355;width:5645;height:172" type="#_x0000_t75" id="docshape1168" stroked="false">
                  <v:imagedata r:id="rId317" o:title=""/>
                </v:shape>
                <v:shape style="position:absolute;left:7505;top:3357;width:1608;height:169" id="docshape1169" coordorigin="7505,3358" coordsize="1608,169" path="m7640,3488l7640,3412,7638,3406,7637,3405,7627,3394,7619,3392,7597,3392,7587,3397,7579,3408,7578,3406,7577,3403,7573,3399,7564,3393,7558,3392,7544,3392,7538,3393,7528,3399,7524,3402,7520,3407,7520,3394,7505,3394,7505,3488,7522,3488,7522,3431,7523,3424,7527,3415,7530,3412,7537,3407,7538,3407,7542,3406,7553,3406,7558,3407,7563,3414,7564,3420,7564,3488,7581,3488,7581,3424,7584,3417,7592,3408,7593,3408,7599,3406,7609,3406,7613,3406,7619,3410,7621,3412,7623,3418,7623,3422,7623,3488,7640,3488xm7750,3425l7746,3413,7737,3405,7732,3399,7732,3432,7677,3432,7677,3424,7680,3417,7691,3407,7697,3405,7713,3405,7720,3408,7729,3418,7731,3424,7732,3432,7732,3399,7729,3396,7718,3392,7691,3392,7680,3396,7663,3414,7658,3426,7658,3457,7662,3469,7679,3486,7691,3491,7717,3491,7727,3488,7741,3477,7741,3477,7746,3470,7749,3460,7732,3458,7729,3465,7726,3470,7717,3476,7712,3477,7697,3477,7690,3475,7679,3464,7676,3456,7676,3445,7750,3445,7750,3432,7750,3425xm7804,3488l7801,3475,7801,3474,7798,3474,7796,3475,7791,3475,7790,3474,7787,3473,7786,3472,7785,3469,7784,3466,7784,3406,7801,3406,7801,3394,7784,3394,7784,3361,7768,3370,7768,3394,7755,3394,7755,3406,7768,3406,7768,3472,7768,3477,7771,3483,7774,3485,7780,3489,7785,3490,7795,3490,7799,3489,7804,3488xm7871,3397l7865,3393,7860,3392,7850,3392,7846,3393,7840,3397,7836,3401,7832,3408,7832,3394,7817,3394,7817,3488,7834,3488,7834,3432,7835,3426,7838,3416,7840,3414,7846,3409,7849,3408,7857,3408,7861,3409,7865,3412,7867,3408,7867,3408,7871,3397xm7897,3394l7880,3394,7880,3488,7897,3488,7897,3394xm7897,3358l7880,3358,7880,3376,7897,3376,7897,3358xm8004,3456l7988,3454,7987,3462,7984,3468,7975,3475,7969,3477,7955,3477,7948,3474,7938,3463,7935,3454,7935,3428,7938,3419,7948,3408,7955,3405,7969,3405,7974,3406,7982,3413,7985,3418,7986,3424,8003,3422,8001,3412,7997,3405,7996,3405,7983,3394,7974,3392,7955,3392,7947,3394,7932,3401,7927,3407,7920,3422,7918,3431,7918,3457,7922,3469,7939,3486,7949,3491,7974,3491,7983,3487,7995,3477,7998,3475,8003,3467,8004,3456xm8176,3455l8175,3451,8170,3443,8166,3440,8157,3437,8148,3434,8128,3429,8123,3428,8121,3427,8119,3426,8116,3424,8114,3421,8113,3419,8113,3414,8115,3411,8121,3406,8127,3405,8141,3405,8146,3406,8153,3412,8155,3415,8156,3420,8173,3418,8172,3412,8170,3407,8168,3405,8164,3400,8160,3397,8148,3393,8141,3392,8128,3392,8123,3392,8114,3395,8111,3396,8108,3398,8105,3401,8102,3404,8098,3411,8097,3415,8097,3424,8098,3428,8103,3435,8106,3438,8116,3443,8125,3445,8146,3451,8152,3452,8157,3456,8159,3459,8159,3466,8157,3470,8150,3476,8144,3477,8129,3477,8123,3476,8114,3469,8111,3464,8111,3458,8094,3460,8096,3470,8100,3478,8114,3488,8123,3491,8144,3491,8151,3489,8163,3484,8168,3480,8170,3477,8175,3471,8176,3466,8176,3455xm8278,3394l8261,3394,8237,3456,8235,3463,8233,3470,8231,3463,8229,3456,8226,3449,8205,3394,8187,3394,8225,3489,8224,3490,8221,3499,8219,3503,8217,3507,8215,3508,8210,3511,8207,3511,8201,3511,8198,3511,8194,3510,8196,3525,8200,3526,8203,3527,8212,3527,8217,3526,8224,3521,8228,3517,8231,3511,8233,3508,8236,3500,8248,3470,8278,3394xm8368,3455l8367,3451,8362,3443,8358,3440,8349,3437,8340,3434,8320,3429,8315,3428,8313,3427,8311,3426,8308,3424,8306,3421,8305,3419,8305,3414,8307,3411,8313,3406,8319,3405,8333,3405,8338,3406,8345,3412,8347,3415,8348,3420,8365,3418,8364,3412,8362,3407,8360,3405,8356,3400,8352,3397,8340,3393,8333,3392,8320,3392,8315,3392,8306,3395,8303,3396,8300,3398,8297,3401,8294,3404,8290,3411,8289,3415,8289,3424,8290,3428,8295,3435,8298,3438,8308,3443,8317,3445,8338,3451,8344,3452,8349,3456,8351,3459,8351,3466,8349,3470,8342,3476,8336,3477,8321,3477,8315,3476,8306,3469,8303,3464,8303,3458,8286,3460,8288,3470,8292,3478,8306,3488,8315,3491,8336,3491,8343,3489,8355,3484,8360,3480,8362,3477,8367,3471,8368,3466,8368,3455xm8423,3488l8421,3475,8421,3474,8418,3474,8415,3475,8411,3475,8409,3474,8406,3473,8405,3472,8404,3469,8404,3466,8404,3406,8421,3406,8421,3394,8404,3394,8404,3361,8387,3370,8387,3394,8375,3394,8375,3406,8387,3406,8387,3472,8388,3477,8390,3483,8393,3485,8399,3489,8404,3490,8414,3490,8418,3489,8423,3488xm8523,3425l8518,3413,8510,3405,8505,3399,8505,3432,8449,3432,8450,3424,8453,3417,8463,3407,8470,3405,8486,3405,8493,3408,8502,3418,8504,3424,8505,3432,8505,3399,8502,3396,8491,3392,8464,3392,8453,3396,8435,3414,8431,3426,8431,3457,8435,3469,8452,3486,8464,3491,8490,3491,8499,3488,8514,3477,8514,3477,8519,3470,8522,3460,8505,3458,8502,3465,8499,3470,8490,3476,8485,3477,8470,3477,8463,3475,8452,3464,8449,3456,8448,3445,8522,3445,8523,3432,8523,3425xm8677,3488l8677,3412,8674,3406,8674,3405,8664,3394,8656,3392,8634,3392,8623,3397,8615,3408,8614,3406,8614,3403,8610,3399,8601,3393,8595,3392,8581,3392,8575,3393,8565,3399,8560,3402,8557,3407,8557,3394,8542,3394,8542,3488,8559,3488,8559,3431,8560,3424,8564,3415,8566,3412,8574,3407,8575,3407,8579,3406,8590,3406,8594,3407,8600,3414,8601,3420,8601,3488,8618,3488,8618,3424,8620,3417,8629,3408,8630,3408,8635,3406,8646,3406,8650,3406,8655,3410,8657,3412,8660,3418,8660,3422,8660,3488,8677,3488xm8720,3470l8701,3470,8701,3488,8720,3488,8720,3470xm8907,3358l8798,3358,8798,3373,8843,3373,8843,3488,8861,3488,8861,3373,8907,3373,8907,3358xm9002,3419l9001,3412,8998,3405,8998,3405,8996,3402,8993,3399,8982,3393,8975,3392,8956,3392,8946,3396,8938,3405,8938,3358,8921,3358,8921,3488,8938,3488,8938,3429,8939,3423,8943,3415,8946,3412,8955,3407,8960,3405,8971,3405,8976,3407,8984,3415,8985,3420,8985,3488,9002,3488,9002,3419xm9113,3425l9109,3413,9101,3405,9095,3399,9095,3432,9040,3432,9040,3424,9043,3417,9054,3407,9060,3405,9077,3405,9083,3408,9092,3418,9094,3424,9095,3432,9095,3399,9092,3396,9081,3392,9054,3392,9043,3396,9026,3414,9021,3426,9021,3457,9026,3469,9043,3486,9054,3491,9080,3491,9090,3488,9104,3477,9105,3477,9110,3470,9112,3460,9095,3458,9092,3465,9089,3470,9080,3476,9075,3477,9061,3477,9054,3475,9043,3464,9039,3456,9039,3445,9113,3445,9113,3432,9113,3425xe" filled="true" fillcolor="#231f20" stroked="false">
                  <v:path arrowok="t"/>
                  <v:fill type="solid"/>
                </v:shape>
                <v:shape style="position:absolute;left:9221;top:3357;width:1275;height:169" type="#_x0000_t75" id="docshape1170" stroked="false">
                  <v:imagedata r:id="rId318" o:title=""/>
                </v:shape>
                <v:shape style="position:absolute;left:1724;top:3773;width:8777;height:383" type="#_x0000_t75" id="docshape1171" stroked="false">
                  <v:imagedata r:id="rId319" o:title=""/>
                </v:shape>
                <v:shape style="position:absolute;left:1380;top:493;width:9360;height:4108" type="#_x0000_t202" id="docshape1172" filled="false" stroked="false">
                  <v:textbox inset="0,0,0,0">
                    <w:txbxContent>
                      <w:p>
                        <w:pPr>
                          <w:spacing w:line="240" w:lineRule="auto" w:before="0"/>
                          <w:rPr>
                            <w:sz w:val="18"/>
                          </w:rPr>
                        </w:pPr>
                      </w:p>
                      <w:p>
                        <w:pPr>
                          <w:spacing w:line="240" w:lineRule="auto" w:before="112"/>
                          <w:rPr>
                            <w:sz w:val="18"/>
                          </w:rPr>
                        </w:pPr>
                      </w:p>
                      <w:p>
                        <w:pPr>
                          <w:spacing w:line="240" w:lineRule="auto" w:before="0"/>
                          <w:ind w:left="242" w:right="225" w:firstLine="0"/>
                          <w:jc w:val="both"/>
                          <w:rPr>
                            <w:rFonts w:ascii="Arial"/>
                            <w:sz w:val="18"/>
                          </w:rPr>
                        </w:pPr>
                        <w:r>
                          <w:rPr>
                            <w:rFonts w:ascii="Arial"/>
                            <w:color w:val="231F20"/>
                            <w:sz w:val="18"/>
                          </w:rPr>
                          <w:t>Measurement</w:t>
                        </w:r>
                        <w:r>
                          <w:rPr>
                            <w:rFonts w:ascii="Arial"/>
                            <w:color w:val="231F20"/>
                            <w:spacing w:val="-8"/>
                            <w:sz w:val="18"/>
                          </w:rPr>
                          <w:t> </w:t>
                        </w:r>
                        <w:r>
                          <w:rPr>
                            <w:rFonts w:ascii="Arial"/>
                            <w:color w:val="231F20"/>
                            <w:sz w:val="18"/>
                          </w:rPr>
                          <w:t>systems in</w:t>
                        </w:r>
                        <w:r>
                          <w:rPr>
                            <w:rFonts w:ascii="Arial"/>
                            <w:color w:val="231F20"/>
                            <w:spacing w:val="40"/>
                            <w:sz w:val="18"/>
                          </w:rPr>
                          <w:t> </w:t>
                        </w:r>
                        <w:r>
                          <w:rPr>
                            <w:rFonts w:ascii="Arial"/>
                            <w:color w:val="231F20"/>
                            <w:sz w:val="18"/>
                          </w:rPr>
                          <w:t>ancient</w:t>
                        </w:r>
                        <w:r>
                          <w:rPr>
                            <w:rFonts w:ascii="Arial"/>
                            <w:color w:val="231F20"/>
                            <w:spacing w:val="40"/>
                            <w:sz w:val="18"/>
                          </w:rPr>
                          <w:t> </w:t>
                        </w:r>
                        <w:r>
                          <w:rPr>
                            <w:rFonts w:ascii="Arial"/>
                            <w:color w:val="231F20"/>
                            <w:sz w:val="18"/>
                          </w:rPr>
                          <w:t>civilizations</w:t>
                        </w:r>
                        <w:r>
                          <w:rPr>
                            <w:rFonts w:ascii="Arial"/>
                            <w:color w:val="231F20"/>
                            <w:spacing w:val="40"/>
                            <w:sz w:val="18"/>
                          </w:rPr>
                          <w:t> </w:t>
                        </w:r>
                        <w:r>
                          <w:rPr>
                            <w:rFonts w:ascii="Arial"/>
                            <w:color w:val="231F20"/>
                            <w:sz w:val="18"/>
                          </w:rPr>
                          <w:t>were</w:t>
                        </w:r>
                        <w:r>
                          <w:rPr>
                            <w:rFonts w:ascii="Arial"/>
                            <w:color w:val="231F20"/>
                            <w:spacing w:val="80"/>
                            <w:sz w:val="18"/>
                          </w:rPr>
                          <w:t> </w:t>
                        </w:r>
                        <w:r>
                          <w:rPr>
                            <w:rFonts w:ascii="Arial"/>
                            <w:color w:val="231F20"/>
                            <w:sz w:val="18"/>
                          </w:rPr>
                          <w:t>basic</w:t>
                        </w:r>
                        <w:r>
                          <w:rPr>
                            <w:rFonts w:ascii="Arial"/>
                            <w:color w:val="231F20"/>
                            <w:spacing w:val="-8"/>
                            <w:sz w:val="18"/>
                          </w:rPr>
                          <w:t> </w:t>
                        </w:r>
                        <w:r>
                          <w:rPr>
                            <w:rFonts w:ascii="Arial"/>
                            <w:color w:val="231F20"/>
                            <w:sz w:val="18"/>
                          </w:rPr>
                          <w:t>linear</w:t>
                        </w:r>
                        <w:r>
                          <w:rPr>
                            <w:rFonts w:ascii="Arial"/>
                            <w:color w:val="231F20"/>
                            <w:spacing w:val="-6"/>
                            <w:sz w:val="18"/>
                          </w:rPr>
                          <w:t> </w:t>
                        </w:r>
                        <w:r>
                          <w:rPr>
                            <w:rFonts w:ascii="Arial"/>
                            <w:color w:val="231F20"/>
                            <w:sz w:val="18"/>
                          </w:rPr>
                          <w:t>measure</w:t>
                        </w:r>
                        <w:r>
                          <w:rPr>
                            <w:rFonts w:ascii="Arial"/>
                            <w:color w:val="231F20"/>
                            <w:spacing w:val="-9"/>
                            <w:sz w:val="18"/>
                          </w:rPr>
                          <w:t> </w:t>
                        </w:r>
                        <w:r>
                          <w:rPr>
                            <w:rFonts w:ascii="Arial"/>
                            <w:color w:val="231F20"/>
                            <w:sz w:val="18"/>
                          </w:rPr>
                          <w:t>of</w:t>
                        </w:r>
                        <w:r>
                          <w:rPr>
                            <w:rFonts w:ascii="Arial"/>
                            <w:color w:val="231F20"/>
                            <w:spacing w:val="-11"/>
                            <w:sz w:val="18"/>
                          </w:rPr>
                          <w:t> </w:t>
                        </w:r>
                        <w:r>
                          <w:rPr>
                            <w:rFonts w:ascii="Arial"/>
                            <w:color w:val="231F20"/>
                            <w:sz w:val="18"/>
                          </w:rPr>
                          <w:t>the</w:t>
                        </w:r>
                        <w:r>
                          <w:rPr>
                            <w:rFonts w:ascii="Arial"/>
                            <w:color w:val="231F20"/>
                            <w:spacing w:val="-13"/>
                            <w:sz w:val="18"/>
                          </w:rPr>
                          <w:t> </w:t>
                        </w:r>
                        <w:r>
                          <w:rPr>
                            <w:rFonts w:ascii="Arial"/>
                            <w:color w:val="231F20"/>
                            <w:sz w:val="18"/>
                          </w:rPr>
                          <w:t>Greeks</w:t>
                        </w:r>
                        <w:r>
                          <w:rPr>
                            <w:rFonts w:ascii="Arial"/>
                            <w:color w:val="231F20"/>
                            <w:spacing w:val="-12"/>
                            <w:sz w:val="18"/>
                          </w:rPr>
                          <w:t> </w:t>
                        </w:r>
                        <w:r>
                          <w:rPr>
                            <w:rFonts w:ascii="Arial"/>
                            <w:color w:val="231F20"/>
                            <w:sz w:val="18"/>
                          </w:rPr>
                          <w:t>was</w:t>
                        </w:r>
                        <w:r>
                          <w:rPr>
                            <w:rFonts w:ascii="Arial"/>
                            <w:color w:val="231F20"/>
                            <w:spacing w:val="-13"/>
                            <w:sz w:val="18"/>
                          </w:rPr>
                          <w:t> </w:t>
                        </w:r>
                        <w:r>
                          <w:rPr>
                            <w:rFonts w:ascii="Arial"/>
                            <w:color w:val="231F20"/>
                            <w:sz w:val="18"/>
                          </w:rPr>
                          <w:t>the</w:t>
                        </w:r>
                        <w:r>
                          <w:rPr>
                            <w:rFonts w:ascii="Arial"/>
                            <w:color w:val="231F20"/>
                            <w:spacing w:val="-12"/>
                            <w:sz w:val="18"/>
                          </w:rPr>
                          <w:t> </w:t>
                        </w:r>
                        <w:r>
                          <w:rPr>
                            <w:rFonts w:ascii="Arial"/>
                            <w:b/>
                            <w:i/>
                            <w:color w:val="231F20"/>
                            <w:sz w:val="18"/>
                          </w:rPr>
                          <w:t>finger</w:t>
                        </w:r>
                        <w:r>
                          <w:rPr>
                            <w:rFonts w:ascii="Arial"/>
                            <w:b/>
                            <w:i/>
                            <w:color w:val="231F20"/>
                            <w:spacing w:val="-12"/>
                            <w:sz w:val="18"/>
                          </w:rPr>
                          <w:t> </w:t>
                        </w:r>
                        <w:r>
                          <w:rPr>
                            <w:rFonts w:ascii="Arial"/>
                            <w:color w:val="231F20"/>
                            <w:sz w:val="18"/>
                          </w:rPr>
                          <w:t>(about based on dimensions of the human body. Egyptians</w:t>
                        </w:r>
                        <w:r>
                          <w:rPr>
                            <w:rFonts w:ascii="Arial"/>
                            <w:color w:val="231F20"/>
                            <w:spacing w:val="80"/>
                            <w:sz w:val="18"/>
                          </w:rPr>
                          <w:t> </w:t>
                        </w:r>
                        <w:r>
                          <w:rPr>
                            <w:rFonts w:ascii="Arial"/>
                            <w:color w:val="231F20"/>
                            <w:sz w:val="18"/>
                          </w:rPr>
                          <w:t>19 mm or 3/4 in), and 16 fingers equaled one </w:t>
                        </w:r>
                        <w:r>
                          <w:rPr>
                            <w:rFonts w:ascii="Arial"/>
                            <w:b/>
                            <w:i/>
                            <w:color w:val="231F20"/>
                            <w:sz w:val="18"/>
                          </w:rPr>
                          <w:t>foot.</w:t>
                        </w:r>
                        <w:r>
                          <w:rPr>
                            <w:rFonts w:ascii="Arial"/>
                            <w:b/>
                            <w:i/>
                            <w:color w:val="231F20"/>
                            <w:spacing w:val="-1"/>
                            <w:sz w:val="18"/>
                          </w:rPr>
                          <w:t> </w:t>
                        </w:r>
                        <w:r>
                          <w:rPr>
                            <w:rFonts w:ascii="Arial"/>
                            <w:color w:val="231F20"/>
                            <w:sz w:val="18"/>
                          </w:rPr>
                          <w:t>The developed</w:t>
                        </w:r>
                        <w:r>
                          <w:rPr>
                            <w:rFonts w:ascii="Arial"/>
                            <w:color w:val="231F20"/>
                            <w:spacing w:val="-13"/>
                            <w:sz w:val="18"/>
                          </w:rPr>
                          <w:t> </w:t>
                        </w:r>
                        <w:r>
                          <w:rPr>
                            <w:rFonts w:ascii="Arial"/>
                            <w:color w:val="231F20"/>
                            <w:sz w:val="18"/>
                          </w:rPr>
                          <w:t>the</w:t>
                        </w:r>
                        <w:r>
                          <w:rPr>
                            <w:rFonts w:ascii="Arial"/>
                            <w:color w:val="231F20"/>
                            <w:spacing w:val="-12"/>
                            <w:sz w:val="18"/>
                          </w:rPr>
                          <w:t> </w:t>
                        </w:r>
                        <w:r>
                          <w:rPr>
                            <w:rFonts w:ascii="Arial"/>
                            <w:color w:val="231F20"/>
                            <w:sz w:val="18"/>
                          </w:rPr>
                          <w:t>cubit</w:t>
                        </w:r>
                        <w:r>
                          <w:rPr>
                            <w:rFonts w:ascii="Arial"/>
                            <w:color w:val="231F20"/>
                            <w:spacing w:val="-6"/>
                            <w:sz w:val="18"/>
                          </w:rPr>
                          <w:t> </w:t>
                        </w:r>
                        <w:r>
                          <w:rPr>
                            <w:rFonts w:ascii="Arial"/>
                            <w:color w:val="231F20"/>
                            <w:sz w:val="18"/>
                          </w:rPr>
                          <w:t>as</w:t>
                        </w:r>
                        <w:r>
                          <w:rPr>
                            <w:rFonts w:ascii="Arial"/>
                            <w:color w:val="231F20"/>
                            <w:spacing w:val="-8"/>
                            <w:sz w:val="18"/>
                          </w:rPr>
                          <w:t> </w:t>
                        </w:r>
                        <w:r>
                          <w:rPr>
                            <w:rFonts w:ascii="Arial"/>
                            <w:color w:val="231F20"/>
                            <w:sz w:val="18"/>
                          </w:rPr>
                          <w:t>a</w:t>
                        </w:r>
                        <w:r>
                          <w:rPr>
                            <w:rFonts w:ascii="Arial"/>
                            <w:color w:val="231F20"/>
                            <w:spacing w:val="-9"/>
                            <w:sz w:val="18"/>
                          </w:rPr>
                          <w:t> </w:t>
                        </w:r>
                        <w:r>
                          <w:rPr>
                            <w:rFonts w:ascii="Arial"/>
                            <w:color w:val="231F20"/>
                            <w:sz w:val="18"/>
                          </w:rPr>
                          <w:t>linear</w:t>
                        </w:r>
                        <w:r>
                          <w:rPr>
                            <w:rFonts w:ascii="Arial"/>
                            <w:color w:val="231F20"/>
                            <w:spacing w:val="-7"/>
                            <w:sz w:val="18"/>
                          </w:rPr>
                          <w:t> </w:t>
                        </w:r>
                        <w:r>
                          <w:rPr>
                            <w:rFonts w:ascii="Arial"/>
                            <w:color w:val="231F20"/>
                            <w:sz w:val="18"/>
                          </w:rPr>
                          <w:t>measurement</w:t>
                        </w:r>
                        <w:r>
                          <w:rPr>
                            <w:rFonts w:ascii="Arial"/>
                            <w:color w:val="231F20"/>
                            <w:spacing w:val="-11"/>
                            <w:sz w:val="18"/>
                          </w:rPr>
                          <w:t> </w:t>
                        </w:r>
                        <w:r>
                          <w:rPr>
                            <w:rFonts w:ascii="Arial"/>
                            <w:color w:val="231F20"/>
                            <w:sz w:val="18"/>
                          </w:rPr>
                          <w:t>standard</w:t>
                        </w:r>
                        <w:r>
                          <w:rPr>
                            <w:rFonts w:ascii="Arial"/>
                            <w:color w:val="231F20"/>
                            <w:spacing w:val="80"/>
                            <w:w w:val="150"/>
                            <w:sz w:val="18"/>
                          </w:rPr>
                          <w:t> </w:t>
                        </w:r>
                        <w:r>
                          <w:rPr>
                            <w:rFonts w:ascii="Arial"/>
                            <w:color w:val="231F20"/>
                            <w:sz w:val="18"/>
                          </w:rPr>
                          <w:t>Romans</w:t>
                        </w:r>
                        <w:r>
                          <w:rPr>
                            <w:rFonts w:ascii="Arial"/>
                            <w:color w:val="231F20"/>
                            <w:spacing w:val="-8"/>
                            <w:sz w:val="18"/>
                          </w:rPr>
                          <w:t> </w:t>
                        </w:r>
                        <w:r>
                          <w:rPr>
                            <w:rFonts w:ascii="Arial"/>
                            <w:color w:val="231F20"/>
                            <w:sz w:val="18"/>
                          </w:rPr>
                          <w:t>adopted</w:t>
                        </w:r>
                        <w:r>
                          <w:rPr>
                            <w:rFonts w:ascii="Arial"/>
                            <w:color w:val="231F20"/>
                            <w:spacing w:val="-9"/>
                            <w:sz w:val="18"/>
                          </w:rPr>
                          <w:t> </w:t>
                        </w:r>
                        <w:r>
                          <w:rPr>
                            <w:rFonts w:ascii="Arial"/>
                            <w:color w:val="231F20"/>
                            <w:sz w:val="18"/>
                          </w:rPr>
                          <w:t>and</w:t>
                        </w:r>
                        <w:r>
                          <w:rPr>
                            <w:rFonts w:ascii="Arial"/>
                            <w:color w:val="231F20"/>
                            <w:spacing w:val="-9"/>
                            <w:sz w:val="18"/>
                          </w:rPr>
                          <w:t> </w:t>
                        </w:r>
                        <w:r>
                          <w:rPr>
                            <w:rFonts w:ascii="Arial"/>
                            <w:color w:val="231F20"/>
                            <w:sz w:val="18"/>
                          </w:rPr>
                          <w:t>adapted</w:t>
                        </w:r>
                        <w:r>
                          <w:rPr>
                            <w:rFonts w:ascii="Arial"/>
                            <w:color w:val="231F20"/>
                            <w:spacing w:val="-13"/>
                            <w:sz w:val="18"/>
                          </w:rPr>
                          <w:t> </w:t>
                        </w:r>
                        <w:r>
                          <w:rPr>
                            <w:rFonts w:ascii="Arial"/>
                            <w:color w:val="231F20"/>
                            <w:sz w:val="18"/>
                          </w:rPr>
                          <w:t>the</w:t>
                        </w:r>
                        <w:r>
                          <w:rPr>
                            <w:rFonts w:ascii="Arial"/>
                            <w:color w:val="231F20"/>
                            <w:spacing w:val="-12"/>
                            <w:sz w:val="18"/>
                          </w:rPr>
                          <w:t> </w:t>
                        </w:r>
                        <w:r>
                          <w:rPr>
                            <w:rFonts w:ascii="Arial"/>
                            <w:color w:val="231F20"/>
                            <w:sz w:val="18"/>
                          </w:rPr>
                          <w:t>Greek</w:t>
                        </w:r>
                        <w:r>
                          <w:rPr>
                            <w:rFonts w:ascii="Arial"/>
                            <w:color w:val="231F20"/>
                            <w:spacing w:val="-8"/>
                            <w:sz w:val="18"/>
                          </w:rPr>
                          <w:t> </w:t>
                        </w:r>
                        <w:r>
                          <w:rPr>
                            <w:rFonts w:ascii="Arial"/>
                            <w:color w:val="231F20"/>
                            <w:sz w:val="18"/>
                          </w:rPr>
                          <w:t>system,</w:t>
                        </w:r>
                        <w:r>
                          <w:rPr>
                            <w:rFonts w:ascii="Arial"/>
                            <w:color w:val="231F20"/>
                            <w:spacing w:val="-6"/>
                            <w:sz w:val="18"/>
                          </w:rPr>
                          <w:t> </w:t>
                        </w:r>
                        <w:r>
                          <w:rPr>
                            <w:rFonts w:ascii="Arial"/>
                            <w:color w:val="231F20"/>
                            <w:sz w:val="18"/>
                          </w:rPr>
                          <w:t>speci- around</w:t>
                        </w:r>
                        <w:r>
                          <w:rPr>
                            <w:rFonts w:ascii="Arial"/>
                            <w:color w:val="231F20"/>
                            <w:spacing w:val="-9"/>
                            <w:sz w:val="18"/>
                          </w:rPr>
                          <w:t> </w:t>
                        </w:r>
                        <w:r>
                          <w:rPr>
                            <w:rFonts w:ascii="Arial"/>
                            <w:color w:val="231F20"/>
                            <w:sz w:val="18"/>
                          </w:rPr>
                          <w:t>3000 </w:t>
                        </w:r>
                        <w:r>
                          <w:rPr>
                            <w:rFonts w:ascii="Arial"/>
                            <w:color w:val="231F20"/>
                            <w:sz w:val="12"/>
                          </w:rPr>
                          <w:t>BCE</w:t>
                        </w:r>
                        <w:r>
                          <w:rPr>
                            <w:rFonts w:ascii="Arial"/>
                            <w:color w:val="231F20"/>
                            <w:sz w:val="18"/>
                          </w:rPr>
                          <w:t>.</w:t>
                        </w:r>
                        <w:r>
                          <w:rPr>
                            <w:rFonts w:ascii="Arial"/>
                            <w:color w:val="231F20"/>
                            <w:spacing w:val="-11"/>
                            <w:sz w:val="18"/>
                          </w:rPr>
                          <w:t> </w:t>
                        </w:r>
                        <w:r>
                          <w:rPr>
                            <w:rFonts w:ascii="Arial"/>
                            <w:color w:val="231F20"/>
                            <w:sz w:val="18"/>
                          </w:rPr>
                          <w:t>The </w:t>
                        </w:r>
                        <w:r>
                          <w:rPr>
                            <w:rFonts w:ascii="Arial"/>
                            <w:b/>
                            <w:i/>
                            <w:color w:val="231F20"/>
                            <w:sz w:val="18"/>
                          </w:rPr>
                          <w:t>cubit </w:t>
                        </w:r>
                        <w:r>
                          <w:rPr>
                            <w:rFonts w:ascii="Arial"/>
                            <w:color w:val="231F20"/>
                            <w:sz w:val="18"/>
                          </w:rPr>
                          <w:t>was defined as</w:t>
                        </w:r>
                        <w:r>
                          <w:rPr>
                            <w:rFonts w:ascii="Arial"/>
                            <w:color w:val="231F20"/>
                            <w:spacing w:val="-4"/>
                            <w:sz w:val="18"/>
                          </w:rPr>
                          <w:t> </w:t>
                        </w:r>
                        <w:r>
                          <w:rPr>
                            <w:rFonts w:ascii="Arial"/>
                            <w:color w:val="231F20"/>
                            <w:sz w:val="18"/>
                          </w:rPr>
                          <w:t>the length</w:t>
                        </w:r>
                        <w:r>
                          <w:rPr>
                            <w:rFonts w:ascii="Arial"/>
                            <w:color w:val="231F20"/>
                            <w:spacing w:val="66"/>
                            <w:sz w:val="18"/>
                          </w:rPr>
                          <w:t>  </w:t>
                        </w:r>
                        <w:r>
                          <w:rPr>
                            <w:rFonts w:ascii="Arial"/>
                            <w:color w:val="231F20"/>
                            <w:sz w:val="18"/>
                          </w:rPr>
                          <w:t>fically the foot, dividing it into 12 parts (called </w:t>
                        </w:r>
                        <w:r>
                          <w:rPr>
                            <w:rFonts w:ascii="Arial"/>
                            <w:b/>
                            <w:i/>
                            <w:color w:val="231F20"/>
                            <w:sz w:val="18"/>
                          </w:rPr>
                          <w:t>unciae</w:t>
                        </w:r>
                        <w:r>
                          <w:rPr>
                            <w:rFonts w:ascii="Arial"/>
                            <w:color w:val="231F20"/>
                            <w:sz w:val="18"/>
                          </w:rPr>
                          <w:t>). of a human arm and hand from elbow to fingertip.</w:t>
                        </w:r>
                        <w:r>
                          <w:rPr>
                            <w:rFonts w:ascii="Arial"/>
                            <w:color w:val="231F20"/>
                            <w:spacing w:val="80"/>
                            <w:sz w:val="18"/>
                          </w:rPr>
                          <w:t> </w:t>
                        </w:r>
                        <w:r>
                          <w:rPr>
                            <w:rFonts w:ascii="Arial"/>
                            <w:color w:val="231F20"/>
                            <w:sz w:val="18"/>
                          </w:rPr>
                          <w:t>The Romans defined five feet as a </w:t>
                        </w:r>
                        <w:r>
                          <w:rPr>
                            <w:rFonts w:ascii="Arial"/>
                            <w:b/>
                            <w:i/>
                            <w:color w:val="231F20"/>
                            <w:sz w:val="18"/>
                          </w:rPr>
                          <w:t>pace </w:t>
                        </w:r>
                        <w:r>
                          <w:rPr>
                            <w:rFonts w:ascii="Arial"/>
                            <w:color w:val="231F20"/>
                            <w:sz w:val="18"/>
                          </w:rPr>
                          <w:t>and 5000 feet Although</w:t>
                        </w:r>
                        <w:r>
                          <w:rPr>
                            <w:rFonts w:ascii="Arial"/>
                            <w:color w:val="231F20"/>
                            <w:spacing w:val="-13"/>
                            <w:sz w:val="18"/>
                          </w:rPr>
                          <w:t> </w:t>
                        </w:r>
                        <w:r>
                          <w:rPr>
                            <w:rFonts w:ascii="Arial"/>
                            <w:color w:val="231F20"/>
                            <w:sz w:val="18"/>
                          </w:rPr>
                          <w:t>there</w:t>
                        </w:r>
                        <w:r>
                          <w:rPr>
                            <w:rFonts w:ascii="Arial"/>
                            <w:color w:val="231F20"/>
                            <w:spacing w:val="-12"/>
                            <w:sz w:val="18"/>
                          </w:rPr>
                          <w:t> </w:t>
                        </w:r>
                        <w:r>
                          <w:rPr>
                            <w:rFonts w:ascii="Arial"/>
                            <w:color w:val="231F20"/>
                            <w:sz w:val="18"/>
                          </w:rPr>
                          <w:t>were</w:t>
                        </w:r>
                        <w:r>
                          <w:rPr>
                            <w:rFonts w:ascii="Arial"/>
                            <w:color w:val="231F20"/>
                            <w:spacing w:val="-13"/>
                            <w:sz w:val="18"/>
                          </w:rPr>
                          <w:t> </w:t>
                        </w:r>
                        <w:r>
                          <w:rPr>
                            <w:rFonts w:ascii="Arial"/>
                            <w:color w:val="231F20"/>
                            <w:sz w:val="18"/>
                          </w:rPr>
                          <w:t>difficulties</w:t>
                        </w:r>
                        <w:r>
                          <w:rPr>
                            <w:rFonts w:ascii="Arial"/>
                            <w:color w:val="231F20"/>
                            <w:spacing w:val="-12"/>
                            <w:sz w:val="18"/>
                          </w:rPr>
                          <w:t> </w:t>
                        </w:r>
                        <w:r>
                          <w:rPr>
                            <w:rFonts w:ascii="Arial"/>
                            <w:color w:val="231F20"/>
                            <w:sz w:val="18"/>
                          </w:rPr>
                          <w:t>due</w:t>
                        </w:r>
                        <w:r>
                          <w:rPr>
                            <w:rFonts w:ascii="Arial"/>
                            <w:color w:val="231F20"/>
                            <w:spacing w:val="-13"/>
                            <w:sz w:val="18"/>
                          </w:rPr>
                          <w:t> </w:t>
                        </w:r>
                        <w:r>
                          <w:rPr>
                            <w:rFonts w:ascii="Arial"/>
                            <w:color w:val="231F20"/>
                            <w:sz w:val="18"/>
                          </w:rPr>
                          <w:t>to</w:t>
                        </w:r>
                        <w:r>
                          <w:rPr>
                            <w:rFonts w:ascii="Arial"/>
                            <w:color w:val="231F20"/>
                            <w:spacing w:val="-13"/>
                            <w:sz w:val="18"/>
                          </w:rPr>
                          <w:t> </w:t>
                        </w:r>
                        <w:r>
                          <w:rPr>
                            <w:rFonts w:ascii="Arial"/>
                            <w:color w:val="231F20"/>
                            <w:sz w:val="18"/>
                          </w:rPr>
                          <w:t>variations</w:t>
                        </w:r>
                        <w:r>
                          <w:rPr>
                            <w:rFonts w:ascii="Arial"/>
                            <w:color w:val="231F20"/>
                            <w:spacing w:val="-12"/>
                            <w:sz w:val="18"/>
                          </w:rPr>
                          <w:t> </w:t>
                        </w:r>
                        <w:r>
                          <w:rPr>
                            <w:rFonts w:ascii="Arial"/>
                            <w:color w:val="231F20"/>
                            <w:sz w:val="18"/>
                          </w:rPr>
                          <w:t>in</w:t>
                        </w:r>
                        <w:r>
                          <w:rPr>
                            <w:rFonts w:ascii="Arial"/>
                            <w:color w:val="231F20"/>
                            <w:spacing w:val="-13"/>
                            <w:sz w:val="18"/>
                          </w:rPr>
                          <w:t> </w:t>
                        </w:r>
                        <w:r>
                          <w:rPr>
                            <w:rFonts w:ascii="Arial"/>
                            <w:color w:val="231F20"/>
                            <w:sz w:val="18"/>
                          </w:rPr>
                          <w:t>arm</w:t>
                        </w:r>
                        <w:r>
                          <w:rPr>
                            <w:rFonts w:ascii="Arial"/>
                            <w:color w:val="231F20"/>
                            <w:spacing w:val="39"/>
                            <w:sz w:val="18"/>
                          </w:rPr>
                          <w:t>  </w:t>
                        </w:r>
                        <w:r>
                          <w:rPr>
                            <w:rFonts w:ascii="Arial"/>
                            <w:color w:val="231F20"/>
                            <w:sz w:val="18"/>
                          </w:rPr>
                          <w:t>as</w:t>
                        </w:r>
                        <w:r>
                          <w:rPr>
                            <w:rFonts w:ascii="Arial"/>
                            <w:color w:val="231F20"/>
                            <w:spacing w:val="-7"/>
                            <w:sz w:val="18"/>
                          </w:rPr>
                          <w:t> </w:t>
                        </w:r>
                        <w:r>
                          <w:rPr>
                            <w:rFonts w:ascii="Arial"/>
                            <w:color w:val="231F20"/>
                            <w:sz w:val="18"/>
                          </w:rPr>
                          <w:t>a</w:t>
                        </w:r>
                        <w:r>
                          <w:rPr>
                            <w:rFonts w:ascii="Arial"/>
                            <w:color w:val="231F20"/>
                            <w:spacing w:val="-13"/>
                            <w:sz w:val="18"/>
                          </w:rPr>
                          <w:t> </w:t>
                        </w:r>
                        <w:r>
                          <w:rPr>
                            <w:rFonts w:ascii="Arial"/>
                            <w:b/>
                            <w:i/>
                            <w:color w:val="231F20"/>
                            <w:sz w:val="18"/>
                          </w:rPr>
                          <w:t>mile</w:t>
                        </w:r>
                        <w:r>
                          <w:rPr>
                            <w:rFonts w:ascii="Arial"/>
                            <w:b/>
                            <w:i/>
                            <w:color w:val="231F20"/>
                            <w:spacing w:val="-12"/>
                            <w:sz w:val="18"/>
                          </w:rPr>
                          <w:t> </w:t>
                        </w:r>
                        <w:r>
                          <w:rPr>
                            <w:rFonts w:ascii="Arial"/>
                            <w:color w:val="231F20"/>
                            <w:sz w:val="18"/>
                          </w:rPr>
                          <w:t>(such</w:t>
                        </w:r>
                        <w:r>
                          <w:rPr>
                            <w:rFonts w:ascii="Arial"/>
                            <w:color w:val="231F20"/>
                            <w:spacing w:val="-13"/>
                            <w:sz w:val="18"/>
                          </w:rPr>
                          <w:t> </w:t>
                        </w:r>
                        <w:r>
                          <w:rPr>
                            <w:rFonts w:ascii="Arial"/>
                            <w:color w:val="231F20"/>
                            <w:sz w:val="18"/>
                          </w:rPr>
                          <w:t>a</w:t>
                        </w:r>
                        <w:r>
                          <w:rPr>
                            <w:rFonts w:ascii="Arial"/>
                            <w:color w:val="231F20"/>
                            <w:spacing w:val="-12"/>
                            <w:sz w:val="18"/>
                          </w:rPr>
                          <w:t> </w:t>
                        </w:r>
                        <w:r>
                          <w:rPr>
                            <w:rFonts w:ascii="Arial"/>
                            <w:color w:val="231F20"/>
                            <w:sz w:val="18"/>
                          </w:rPr>
                          <w:t>nice</w:t>
                        </w:r>
                        <w:r>
                          <w:rPr>
                            <w:rFonts w:ascii="Arial"/>
                            <w:color w:val="231F20"/>
                            <w:spacing w:val="-13"/>
                            <w:sz w:val="18"/>
                          </w:rPr>
                          <w:t> </w:t>
                        </w:r>
                        <w:r>
                          <w:rPr>
                            <w:rFonts w:ascii="Arial"/>
                            <w:color w:val="231F20"/>
                            <w:sz w:val="18"/>
                          </w:rPr>
                          <w:t>round</w:t>
                        </w:r>
                        <w:r>
                          <w:rPr>
                            <w:rFonts w:ascii="Arial"/>
                            <w:color w:val="231F20"/>
                            <w:spacing w:val="-11"/>
                            <w:sz w:val="18"/>
                          </w:rPr>
                          <w:t> </w:t>
                        </w:r>
                        <w:r>
                          <w:rPr>
                            <w:rFonts w:ascii="Arial"/>
                            <w:color w:val="231F20"/>
                            <w:sz w:val="18"/>
                          </w:rPr>
                          <w:t>number,</w:t>
                        </w:r>
                        <w:r>
                          <w:rPr>
                            <w:rFonts w:ascii="Arial"/>
                            <w:color w:val="231F20"/>
                            <w:spacing w:val="-10"/>
                            <w:sz w:val="18"/>
                          </w:rPr>
                          <w:t> </w:t>
                        </w:r>
                        <w:r>
                          <w:rPr>
                            <w:rFonts w:ascii="Arial"/>
                            <w:color w:val="231F20"/>
                            <w:sz w:val="18"/>
                          </w:rPr>
                          <w:t>how</w:t>
                        </w:r>
                        <w:r>
                          <w:rPr>
                            <w:rFonts w:ascii="Arial"/>
                            <w:color w:val="231F20"/>
                            <w:spacing w:val="-13"/>
                            <w:sz w:val="18"/>
                          </w:rPr>
                          <w:t> </w:t>
                        </w:r>
                        <w:r>
                          <w:rPr>
                            <w:rFonts w:ascii="Arial"/>
                            <w:color w:val="231F20"/>
                            <w:sz w:val="18"/>
                          </w:rPr>
                          <w:t>did</w:t>
                        </w:r>
                        <w:r>
                          <w:rPr>
                            <w:rFonts w:ascii="Arial"/>
                            <w:color w:val="231F20"/>
                            <w:spacing w:val="-12"/>
                            <w:sz w:val="18"/>
                          </w:rPr>
                          <w:t> </w:t>
                        </w:r>
                        <w:r>
                          <w:rPr>
                            <w:rFonts w:ascii="Arial"/>
                            <w:color w:val="231F20"/>
                            <w:sz w:val="18"/>
                          </w:rPr>
                          <w:t>we</w:t>
                        </w:r>
                        <w:r>
                          <w:rPr>
                            <w:rFonts w:ascii="Arial"/>
                            <w:color w:val="231F20"/>
                            <w:spacing w:val="-13"/>
                            <w:sz w:val="18"/>
                          </w:rPr>
                          <w:t> </w:t>
                        </w:r>
                        <w:r>
                          <w:rPr>
                            <w:rFonts w:ascii="Arial"/>
                            <w:color w:val="231F20"/>
                            <w:sz w:val="18"/>
                          </w:rPr>
                          <w:t>end</w:t>
                        </w:r>
                        <w:r>
                          <w:rPr>
                            <w:rFonts w:ascii="Arial"/>
                            <w:color w:val="231F20"/>
                            <w:spacing w:val="-12"/>
                            <w:sz w:val="18"/>
                          </w:rPr>
                          <w:t> </w:t>
                        </w:r>
                        <w:r>
                          <w:rPr>
                            <w:rFonts w:ascii="Arial"/>
                            <w:color w:val="231F20"/>
                            <w:sz w:val="18"/>
                          </w:rPr>
                          <w:t>up lengths,</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cubit</w:t>
                        </w:r>
                        <w:r>
                          <w:rPr>
                            <w:rFonts w:ascii="Arial"/>
                            <w:color w:val="231F20"/>
                            <w:spacing w:val="40"/>
                            <w:sz w:val="18"/>
                          </w:rPr>
                          <w:t> </w:t>
                        </w:r>
                        <w:r>
                          <w:rPr>
                            <w:rFonts w:ascii="Arial"/>
                            <w:color w:val="231F20"/>
                            <w:sz w:val="18"/>
                          </w:rPr>
                          <w:t>was</w:t>
                        </w:r>
                        <w:r>
                          <w:rPr>
                            <w:rFonts w:ascii="Arial"/>
                            <w:color w:val="231F20"/>
                            <w:spacing w:val="40"/>
                            <w:sz w:val="18"/>
                          </w:rPr>
                          <w:t> </w:t>
                        </w:r>
                        <w:r>
                          <w:rPr>
                            <w:rFonts w:ascii="Arial"/>
                            <w:color w:val="231F20"/>
                            <w:sz w:val="18"/>
                          </w:rPr>
                          <w:t>standardized</w:t>
                        </w:r>
                        <w:r>
                          <w:rPr>
                            <w:rFonts w:ascii="Arial"/>
                            <w:color w:val="231F20"/>
                            <w:spacing w:val="40"/>
                            <w:sz w:val="18"/>
                          </w:rPr>
                          <w:t> </w:t>
                        </w:r>
                        <w:r>
                          <w:rPr>
                            <w:rFonts w:ascii="Arial"/>
                            <w:color w:val="231F20"/>
                            <w:sz w:val="18"/>
                          </w:rPr>
                          <w:t>in</w:t>
                        </w:r>
                        <w:r>
                          <w:rPr>
                            <w:rFonts w:ascii="Arial"/>
                            <w:color w:val="231F20"/>
                            <w:spacing w:val="38"/>
                            <w:sz w:val="18"/>
                          </w:rPr>
                          <w:t> </w:t>
                        </w:r>
                        <w:r>
                          <w:rPr>
                            <w:rFonts w:ascii="Arial"/>
                            <w:color w:val="231F20"/>
                            <w:sz w:val="18"/>
                          </w:rPr>
                          <w:t>the</w:t>
                        </w:r>
                        <w:r>
                          <w:rPr>
                            <w:rFonts w:ascii="Arial"/>
                            <w:color w:val="231F20"/>
                            <w:spacing w:val="39"/>
                            <w:sz w:val="18"/>
                          </w:rPr>
                          <w:t> </w:t>
                        </w:r>
                        <w:r>
                          <w:rPr>
                            <w:rFonts w:ascii="Arial"/>
                            <w:color w:val="231F20"/>
                            <w:sz w:val="18"/>
                          </w:rPr>
                          <w:t>form</w:t>
                        </w:r>
                        <w:r>
                          <w:rPr>
                            <w:rFonts w:ascii="Arial"/>
                            <w:color w:val="231F20"/>
                            <w:spacing w:val="40"/>
                            <w:sz w:val="18"/>
                          </w:rPr>
                          <w:t> </w:t>
                        </w:r>
                        <w:r>
                          <w:rPr>
                            <w:rFonts w:ascii="Arial"/>
                            <w:color w:val="231F20"/>
                            <w:sz w:val="18"/>
                          </w:rPr>
                          <w:t>of</w:t>
                        </w:r>
                        <w:r>
                          <w:rPr>
                            <w:rFonts w:ascii="Arial"/>
                            <w:color w:val="231F20"/>
                            <w:spacing w:val="40"/>
                            <w:sz w:val="18"/>
                          </w:rPr>
                          <w:t> </w:t>
                        </w:r>
                        <w:r>
                          <w:rPr>
                            <w:rFonts w:ascii="Arial"/>
                            <w:color w:val="231F20"/>
                            <w:sz w:val="18"/>
                          </w:rPr>
                          <w:t>a</w:t>
                        </w:r>
                        <w:r>
                          <w:rPr>
                            <w:rFonts w:ascii="Arial"/>
                            <w:color w:val="231F20"/>
                            <w:spacing w:val="80"/>
                            <w:sz w:val="18"/>
                          </w:rPr>
                          <w:t>  </w:t>
                        </w:r>
                        <w:r>
                          <w:rPr>
                            <w:rFonts w:ascii="Arial"/>
                            <w:color w:val="231F20"/>
                            <w:sz w:val="18"/>
                          </w:rPr>
                          <w:t>with 5280 feet in a</w:t>
                        </w:r>
                        <w:r>
                          <w:rPr>
                            <w:rFonts w:ascii="Arial"/>
                            <w:color w:val="231F20"/>
                            <w:spacing w:val="-4"/>
                            <w:sz w:val="18"/>
                          </w:rPr>
                          <w:t> </w:t>
                        </w:r>
                        <w:r>
                          <w:rPr>
                            <w:rFonts w:ascii="Arial"/>
                            <w:color w:val="231F20"/>
                            <w:sz w:val="18"/>
                          </w:rPr>
                          <w:t>mile?).</w:t>
                        </w:r>
                      </w:p>
                      <w:p>
                        <w:pPr>
                          <w:spacing w:line="240" w:lineRule="auto" w:before="20"/>
                          <w:ind w:left="424" w:right="230" w:hanging="15"/>
                          <w:jc w:val="right"/>
                          <w:rPr>
                            <w:rFonts w:ascii="Arial"/>
                            <w:sz w:val="18"/>
                          </w:rPr>
                        </w:pPr>
                        <w:r>
                          <w:rPr>
                            <w:rFonts w:ascii="Arial"/>
                            <w:color w:val="231F20"/>
                            <w:sz w:val="18"/>
                          </w:rPr>
                          <w:t>master</w:t>
                        </w:r>
                        <w:r>
                          <w:rPr>
                            <w:rFonts w:ascii="Arial"/>
                            <w:color w:val="231F20"/>
                            <w:spacing w:val="-3"/>
                            <w:sz w:val="18"/>
                          </w:rPr>
                          <w:t> </w:t>
                        </w:r>
                        <w:r>
                          <w:rPr>
                            <w:rFonts w:ascii="Arial"/>
                            <w:color w:val="231F20"/>
                            <w:sz w:val="18"/>
                          </w:rPr>
                          <w:t>cubit</w:t>
                        </w:r>
                        <w:r>
                          <w:rPr>
                            <w:rFonts w:ascii="Arial"/>
                            <w:color w:val="231F20"/>
                            <w:spacing w:val="-2"/>
                            <w:sz w:val="18"/>
                          </w:rPr>
                          <w:t> </w:t>
                        </w:r>
                        <w:r>
                          <w:rPr>
                            <w:rFonts w:ascii="Arial"/>
                            <w:color w:val="231F20"/>
                            <w:sz w:val="18"/>
                          </w:rPr>
                          <w:t>made of</w:t>
                        </w:r>
                        <w:r>
                          <w:rPr>
                            <w:rFonts w:ascii="Arial"/>
                            <w:color w:val="231F20"/>
                            <w:spacing w:val="-2"/>
                            <w:sz w:val="18"/>
                          </w:rPr>
                          <w:t> </w:t>
                        </w:r>
                        <w:r>
                          <w:rPr>
                            <w:rFonts w:ascii="Arial"/>
                            <w:color w:val="231F20"/>
                            <w:sz w:val="18"/>
                          </w:rPr>
                          <w:t>granite.This standard</w:t>
                        </w:r>
                        <w:r>
                          <w:rPr>
                            <w:rFonts w:ascii="Arial"/>
                            <w:color w:val="231F20"/>
                            <w:spacing w:val="-5"/>
                            <w:sz w:val="18"/>
                          </w:rPr>
                          <w:t> </w:t>
                        </w:r>
                        <w:r>
                          <w:rPr>
                            <w:rFonts w:ascii="Arial"/>
                            <w:color w:val="231F20"/>
                            <w:sz w:val="18"/>
                          </w:rPr>
                          <w:t>cubit,</w:t>
                        </w:r>
                        <w:r>
                          <w:rPr>
                            <w:rFonts w:ascii="Arial"/>
                            <w:color w:val="231F20"/>
                            <w:spacing w:val="-2"/>
                            <w:sz w:val="18"/>
                          </w:rPr>
                          <w:t> </w:t>
                        </w:r>
                        <w:r>
                          <w:rPr>
                            <w:rFonts w:ascii="Arial"/>
                            <w:color w:val="231F20"/>
                            <w:sz w:val="18"/>
                          </w:rPr>
                          <w:t>which</w:t>
                        </w:r>
                        <w:r>
                          <w:rPr>
                            <w:rFonts w:ascii="Arial"/>
                            <w:color w:val="231F20"/>
                            <w:spacing w:val="80"/>
                            <w:sz w:val="18"/>
                          </w:rPr>
                          <w:t> </w:t>
                        </w:r>
                        <w:r>
                          <w:rPr>
                            <w:rFonts w:ascii="Arial"/>
                            <w:color w:val="231F20"/>
                            <w:sz w:val="18"/>
                          </w:rPr>
                          <w:t>During</w:t>
                        </w:r>
                        <w:r>
                          <w:rPr>
                            <w:rFonts w:ascii="Arial"/>
                            <w:color w:val="231F20"/>
                            <w:spacing w:val="33"/>
                            <w:sz w:val="18"/>
                          </w:rPr>
                          <w:t> </w:t>
                        </w:r>
                        <w:r>
                          <w:rPr>
                            <w:rFonts w:ascii="Arial"/>
                            <w:color w:val="231F20"/>
                            <w:sz w:val="18"/>
                          </w:rPr>
                          <w:t>medieval</w:t>
                        </w:r>
                        <w:r>
                          <w:rPr>
                            <w:rFonts w:ascii="Arial"/>
                            <w:color w:val="231F20"/>
                            <w:spacing w:val="36"/>
                            <w:sz w:val="18"/>
                          </w:rPr>
                          <w:t> </w:t>
                        </w:r>
                        <w:r>
                          <w:rPr>
                            <w:rFonts w:ascii="Arial"/>
                            <w:color w:val="231F20"/>
                            <w:sz w:val="18"/>
                          </w:rPr>
                          <w:t>Europe,</w:t>
                        </w:r>
                        <w:r>
                          <w:rPr>
                            <w:rFonts w:ascii="Arial"/>
                            <w:color w:val="231F20"/>
                            <w:spacing w:val="40"/>
                            <w:sz w:val="18"/>
                          </w:rPr>
                          <w:t> </w:t>
                        </w:r>
                        <w:r>
                          <w:rPr>
                            <w:rFonts w:ascii="Arial"/>
                            <w:color w:val="231F20"/>
                            <w:sz w:val="18"/>
                          </w:rPr>
                          <w:t>various</w:t>
                        </w:r>
                        <w:r>
                          <w:rPr>
                            <w:rFonts w:ascii="Arial"/>
                            <w:color w:val="231F20"/>
                            <w:spacing w:val="38"/>
                            <w:sz w:val="18"/>
                          </w:rPr>
                          <w:t> </w:t>
                        </w:r>
                        <w:r>
                          <w:rPr>
                            <w:rFonts w:ascii="Arial"/>
                            <w:color w:val="231F20"/>
                            <w:sz w:val="18"/>
                          </w:rPr>
                          <w:t>national</w:t>
                        </w:r>
                        <w:r>
                          <w:rPr>
                            <w:rFonts w:ascii="Arial"/>
                            <w:color w:val="231F20"/>
                            <w:spacing w:val="36"/>
                            <w:sz w:val="18"/>
                          </w:rPr>
                          <w:t> </w:t>
                        </w:r>
                        <w:r>
                          <w:rPr>
                            <w:rFonts w:ascii="Arial"/>
                            <w:color w:val="231F20"/>
                            <w:sz w:val="18"/>
                          </w:rPr>
                          <w:t>and</w:t>
                        </w:r>
                        <w:r>
                          <w:rPr>
                            <w:rFonts w:ascii="Arial"/>
                            <w:color w:val="231F20"/>
                            <w:spacing w:val="37"/>
                            <w:sz w:val="18"/>
                          </w:rPr>
                          <w:t> </w:t>
                        </w:r>
                        <w:r>
                          <w:rPr>
                            <w:rFonts w:ascii="Arial"/>
                            <w:color w:val="231F20"/>
                            <w:sz w:val="18"/>
                          </w:rPr>
                          <w:t>re- measured</w:t>
                        </w:r>
                        <w:r>
                          <w:rPr>
                            <w:rFonts w:ascii="Arial"/>
                            <w:color w:val="231F20"/>
                            <w:spacing w:val="-12"/>
                            <w:sz w:val="18"/>
                          </w:rPr>
                          <w:t> </w:t>
                        </w:r>
                        <w:r>
                          <w:rPr>
                            <w:rFonts w:ascii="Arial"/>
                            <w:color w:val="231F20"/>
                            <w:sz w:val="18"/>
                          </w:rPr>
                          <w:t>524</w:t>
                        </w:r>
                        <w:r>
                          <w:rPr>
                            <w:rFonts w:ascii="Arial"/>
                            <w:color w:val="231F20"/>
                            <w:spacing w:val="-13"/>
                            <w:sz w:val="18"/>
                          </w:rPr>
                          <w:t> </w:t>
                        </w:r>
                        <w:r>
                          <w:rPr>
                            <w:rFonts w:ascii="Arial"/>
                            <w:color w:val="231F20"/>
                            <w:sz w:val="18"/>
                          </w:rPr>
                          <w:t>mm</w:t>
                        </w:r>
                        <w:r>
                          <w:rPr>
                            <w:rFonts w:ascii="Arial"/>
                            <w:color w:val="231F20"/>
                            <w:spacing w:val="-15"/>
                            <w:sz w:val="18"/>
                          </w:rPr>
                          <w:t> </w:t>
                        </w:r>
                        <w:r>
                          <w:rPr>
                            <w:rFonts w:ascii="Arial"/>
                            <w:color w:val="231F20"/>
                            <w:sz w:val="18"/>
                          </w:rPr>
                          <w:t>(26.6</w:t>
                        </w:r>
                        <w:r>
                          <w:rPr>
                            <w:rFonts w:ascii="Arial"/>
                            <w:color w:val="231F20"/>
                            <w:spacing w:val="-7"/>
                            <w:sz w:val="18"/>
                          </w:rPr>
                          <w:t> </w:t>
                        </w:r>
                        <w:r>
                          <w:rPr>
                            <w:rFonts w:ascii="Arial"/>
                            <w:color w:val="231F20"/>
                            <w:sz w:val="18"/>
                          </w:rPr>
                          <w:t>in),</w:t>
                        </w:r>
                        <w:r>
                          <w:rPr>
                            <w:rFonts w:ascii="Arial"/>
                            <w:color w:val="231F20"/>
                            <w:spacing w:val="-10"/>
                            <w:sz w:val="18"/>
                          </w:rPr>
                          <w:t> </w:t>
                        </w:r>
                        <w:r>
                          <w:rPr>
                            <w:rFonts w:ascii="Arial"/>
                            <w:color w:val="231F20"/>
                            <w:sz w:val="18"/>
                          </w:rPr>
                          <w:t>was</w:t>
                        </w:r>
                        <w:r>
                          <w:rPr>
                            <w:rFonts w:ascii="Arial"/>
                            <w:color w:val="231F20"/>
                            <w:spacing w:val="-12"/>
                            <w:sz w:val="18"/>
                          </w:rPr>
                          <w:t> </w:t>
                        </w:r>
                        <w:r>
                          <w:rPr>
                            <w:rFonts w:ascii="Arial"/>
                            <w:color w:val="231F20"/>
                            <w:sz w:val="18"/>
                          </w:rPr>
                          <w:t>used</w:t>
                        </w:r>
                        <w:r>
                          <w:rPr>
                            <w:rFonts w:ascii="Arial"/>
                            <w:color w:val="231F20"/>
                            <w:spacing w:val="-18"/>
                            <w:sz w:val="18"/>
                          </w:rPr>
                          <w:t> </w:t>
                        </w:r>
                        <w:r>
                          <w:rPr>
                            <w:rFonts w:ascii="Arial"/>
                            <w:color w:val="231F20"/>
                            <w:sz w:val="18"/>
                          </w:rPr>
                          <w:t>to</w:t>
                        </w:r>
                        <w:r>
                          <w:rPr>
                            <w:rFonts w:ascii="Arial"/>
                            <w:color w:val="231F20"/>
                            <w:spacing w:val="-12"/>
                            <w:sz w:val="18"/>
                          </w:rPr>
                          <w:t> </w:t>
                        </w:r>
                        <w:r>
                          <w:rPr>
                            <w:rFonts w:ascii="Arial"/>
                            <w:color w:val="231F20"/>
                            <w:sz w:val="18"/>
                          </w:rPr>
                          <w:t>produce</w:t>
                        </w:r>
                        <w:r>
                          <w:rPr>
                            <w:rFonts w:ascii="Arial"/>
                            <w:color w:val="231F20"/>
                            <w:spacing w:val="-12"/>
                            <w:sz w:val="18"/>
                          </w:rPr>
                          <w:t> </w:t>
                        </w:r>
                        <w:r>
                          <w:rPr>
                            <w:rFonts w:ascii="Arial"/>
                            <w:color w:val="231F20"/>
                            <w:sz w:val="18"/>
                          </w:rPr>
                          <w:t>other</w:t>
                        </w:r>
                        <w:r>
                          <w:rPr>
                            <w:rFonts w:ascii="Arial"/>
                            <w:color w:val="231F20"/>
                            <w:spacing w:val="-15"/>
                            <w:sz w:val="18"/>
                          </w:rPr>
                          <w:t> </w:t>
                        </w:r>
                        <w:r>
                          <w:rPr>
                            <w:rFonts w:ascii="Arial"/>
                            <w:color w:val="231F20"/>
                            <w:sz w:val="18"/>
                          </w:rPr>
                          <w:t>gional</w:t>
                        </w:r>
                        <w:r>
                          <w:rPr>
                            <w:rFonts w:ascii="Arial"/>
                            <w:color w:val="231F20"/>
                            <w:spacing w:val="40"/>
                            <w:sz w:val="18"/>
                          </w:rPr>
                          <w:t> </w:t>
                        </w:r>
                        <w:r>
                          <w:rPr>
                            <w:rFonts w:ascii="Arial"/>
                            <w:color w:val="231F20"/>
                            <w:sz w:val="18"/>
                          </w:rPr>
                          <w:t>measurement</w:t>
                        </w:r>
                        <w:r>
                          <w:rPr>
                            <w:rFonts w:ascii="Arial"/>
                            <w:color w:val="231F20"/>
                            <w:spacing w:val="40"/>
                            <w:sz w:val="18"/>
                          </w:rPr>
                          <w:t> </w:t>
                        </w:r>
                        <w:r>
                          <w:rPr>
                            <w:rFonts w:ascii="Arial"/>
                            <w:color w:val="231F20"/>
                            <w:sz w:val="18"/>
                          </w:rPr>
                          <w:t>systems</w:t>
                        </w:r>
                        <w:r>
                          <w:rPr>
                            <w:rFonts w:ascii="Arial"/>
                            <w:color w:val="231F20"/>
                            <w:spacing w:val="40"/>
                            <w:sz w:val="18"/>
                          </w:rPr>
                          <w:t> </w:t>
                        </w:r>
                        <w:r>
                          <w:rPr>
                            <w:rFonts w:ascii="Arial"/>
                            <w:color w:val="231F20"/>
                            <w:sz w:val="18"/>
                          </w:rPr>
                          <w:t>developed,</w:t>
                        </w:r>
                        <w:r>
                          <w:rPr>
                            <w:rFonts w:ascii="Arial"/>
                            <w:color w:val="231F20"/>
                            <w:spacing w:val="40"/>
                            <w:sz w:val="18"/>
                          </w:rPr>
                          <w:t> </w:t>
                        </w:r>
                        <w:r>
                          <w:rPr>
                            <w:rFonts w:ascii="Arial"/>
                            <w:color w:val="231F20"/>
                            <w:sz w:val="18"/>
                          </w:rPr>
                          <w:t>many</w:t>
                        </w:r>
                        <w:r>
                          <w:rPr>
                            <w:rFonts w:ascii="Arial"/>
                            <w:color w:val="231F20"/>
                            <w:spacing w:val="40"/>
                            <w:sz w:val="18"/>
                          </w:rPr>
                          <w:t> </w:t>
                        </w:r>
                        <w:r>
                          <w:rPr>
                            <w:rFonts w:ascii="Arial"/>
                            <w:color w:val="231F20"/>
                            <w:sz w:val="18"/>
                          </w:rPr>
                          <w:t>of cubit sticks</w:t>
                        </w:r>
                        <w:r>
                          <w:rPr>
                            <w:rFonts w:ascii="Arial"/>
                            <w:color w:val="231F20"/>
                            <w:spacing w:val="-1"/>
                            <w:sz w:val="18"/>
                          </w:rPr>
                          <w:t> </w:t>
                        </w:r>
                        <w:r>
                          <w:rPr>
                            <w:rFonts w:ascii="Arial"/>
                            <w:color w:val="231F20"/>
                            <w:sz w:val="18"/>
                          </w:rPr>
                          <w:t>throughout Egypt.</w:t>
                        </w:r>
                        <w:r>
                          <w:rPr>
                            <w:rFonts w:ascii="Arial"/>
                            <w:color w:val="231F20"/>
                            <w:spacing w:val="-14"/>
                            <w:sz w:val="18"/>
                          </w:rPr>
                          <w:t> </w:t>
                        </w:r>
                        <w:r>
                          <w:rPr>
                            <w:rFonts w:ascii="Arial"/>
                            <w:color w:val="231F20"/>
                            <w:sz w:val="18"/>
                          </w:rPr>
                          <w:t>The</w:t>
                        </w:r>
                        <w:r>
                          <w:rPr>
                            <w:rFonts w:ascii="Arial"/>
                            <w:color w:val="231F20"/>
                            <w:spacing w:val="-2"/>
                            <w:sz w:val="18"/>
                          </w:rPr>
                          <w:t> </w:t>
                        </w:r>
                        <w:r>
                          <w:rPr>
                            <w:rFonts w:ascii="Arial"/>
                            <w:color w:val="231F20"/>
                            <w:sz w:val="18"/>
                          </w:rPr>
                          <w:t>standard</w:t>
                        </w:r>
                        <w:r>
                          <w:rPr>
                            <w:rFonts w:ascii="Arial"/>
                            <w:color w:val="231F20"/>
                            <w:spacing w:val="-2"/>
                            <w:sz w:val="18"/>
                          </w:rPr>
                          <w:t> </w:t>
                        </w:r>
                        <w:r>
                          <w:rPr>
                            <w:rFonts w:ascii="Arial"/>
                            <w:color w:val="231F20"/>
                            <w:sz w:val="18"/>
                          </w:rPr>
                          <w:t>cubit was them</w:t>
                        </w:r>
                        <w:r>
                          <w:rPr>
                            <w:rFonts w:ascii="Arial"/>
                            <w:color w:val="231F20"/>
                            <w:spacing w:val="40"/>
                            <w:sz w:val="18"/>
                          </w:rPr>
                          <w:t> </w:t>
                        </w:r>
                        <w:r>
                          <w:rPr>
                            <w:rFonts w:ascii="Arial"/>
                            <w:color w:val="231F20"/>
                            <w:sz w:val="18"/>
                          </w:rPr>
                          <w:t>based</w:t>
                        </w:r>
                        <w:r>
                          <w:rPr>
                            <w:rFonts w:ascii="Arial"/>
                            <w:color w:val="231F20"/>
                            <w:spacing w:val="40"/>
                            <w:sz w:val="18"/>
                          </w:rPr>
                          <w:t> </w:t>
                        </w:r>
                        <w:r>
                          <w:rPr>
                            <w:rFonts w:ascii="Arial"/>
                            <w:color w:val="231F20"/>
                            <w:sz w:val="18"/>
                          </w:rPr>
                          <w:t>on</w:t>
                        </w:r>
                        <w:r>
                          <w:rPr>
                            <w:rFonts w:ascii="Arial"/>
                            <w:color w:val="231F20"/>
                            <w:spacing w:val="38"/>
                            <w:sz w:val="18"/>
                          </w:rPr>
                          <w:t> </w:t>
                        </w:r>
                        <w:r>
                          <w:rPr>
                            <w:rFonts w:ascii="Arial"/>
                            <w:color w:val="231F20"/>
                            <w:sz w:val="18"/>
                          </w:rPr>
                          <w:t>the</w:t>
                        </w:r>
                        <w:r>
                          <w:rPr>
                            <w:rFonts w:ascii="Arial"/>
                            <w:color w:val="231F20"/>
                            <w:spacing w:val="38"/>
                            <w:sz w:val="18"/>
                          </w:rPr>
                          <w:t> </w:t>
                        </w:r>
                        <w:r>
                          <w:rPr>
                            <w:rFonts w:ascii="Arial"/>
                            <w:color w:val="231F20"/>
                            <w:sz w:val="18"/>
                          </w:rPr>
                          <w:t>Roman</w:t>
                        </w:r>
                        <w:r>
                          <w:rPr>
                            <w:rFonts w:ascii="Arial"/>
                            <w:color w:val="231F20"/>
                            <w:spacing w:val="40"/>
                            <w:sz w:val="18"/>
                          </w:rPr>
                          <w:t> </w:t>
                        </w:r>
                        <w:r>
                          <w:rPr>
                            <w:rFonts w:ascii="Arial"/>
                            <w:color w:val="231F20"/>
                            <w:sz w:val="18"/>
                          </w:rPr>
                          <w:t>standards.</w:t>
                        </w:r>
                        <w:r>
                          <w:rPr>
                            <w:rFonts w:ascii="Arial"/>
                            <w:color w:val="231F20"/>
                            <w:spacing w:val="40"/>
                            <w:sz w:val="18"/>
                          </w:rPr>
                          <w:t> </w:t>
                        </w:r>
                        <w:r>
                          <w:rPr>
                            <w:rFonts w:ascii="Arial"/>
                            <w:color w:val="231F20"/>
                            <w:sz w:val="18"/>
                          </w:rPr>
                          <w:t>Two</w:t>
                        </w:r>
                        <w:r>
                          <w:rPr>
                            <w:rFonts w:ascii="Arial"/>
                            <w:color w:val="231F20"/>
                            <w:spacing w:val="40"/>
                            <w:sz w:val="18"/>
                          </w:rPr>
                          <w:t> </w:t>
                        </w:r>
                        <w:r>
                          <w:rPr>
                            <w:rFonts w:ascii="Arial"/>
                            <w:color w:val="231F20"/>
                            <w:sz w:val="18"/>
                          </w:rPr>
                          <w:t>primary divided</w:t>
                        </w:r>
                        <w:r>
                          <w:rPr>
                            <w:rFonts w:ascii="Arial"/>
                            <w:color w:val="231F20"/>
                            <w:spacing w:val="-5"/>
                            <w:sz w:val="18"/>
                          </w:rPr>
                          <w:t> </w:t>
                        </w:r>
                        <w:r>
                          <w:rPr>
                            <w:rFonts w:ascii="Arial"/>
                            <w:color w:val="231F20"/>
                            <w:sz w:val="18"/>
                          </w:rPr>
                          <w:t>into</w:t>
                        </w:r>
                        <w:r>
                          <w:rPr>
                            <w:rFonts w:ascii="Arial"/>
                            <w:color w:val="231F20"/>
                            <w:spacing w:val="-5"/>
                            <w:sz w:val="18"/>
                          </w:rPr>
                          <w:t> </w:t>
                        </w:r>
                        <w:r>
                          <w:rPr>
                            <w:rFonts w:ascii="Arial"/>
                            <w:b/>
                            <w:i/>
                            <w:color w:val="231F20"/>
                            <w:sz w:val="18"/>
                          </w:rPr>
                          <w:t>digits</w:t>
                        </w:r>
                        <w:r>
                          <w:rPr>
                            <w:rFonts w:ascii="Arial"/>
                            <w:b/>
                            <w:i/>
                            <w:color w:val="231F20"/>
                            <w:spacing w:val="-9"/>
                            <w:sz w:val="18"/>
                          </w:rPr>
                          <w:t> </w:t>
                        </w:r>
                        <w:r>
                          <w:rPr>
                            <w:rFonts w:ascii="Arial"/>
                            <w:color w:val="231F20"/>
                            <w:sz w:val="18"/>
                          </w:rPr>
                          <w:t>(a</w:t>
                        </w:r>
                        <w:r>
                          <w:rPr>
                            <w:rFonts w:ascii="Arial"/>
                            <w:color w:val="231F20"/>
                            <w:spacing w:val="-5"/>
                            <w:sz w:val="18"/>
                          </w:rPr>
                          <w:t> </w:t>
                        </w:r>
                        <w:r>
                          <w:rPr>
                            <w:rFonts w:ascii="Arial"/>
                            <w:color w:val="231F20"/>
                            <w:sz w:val="18"/>
                          </w:rPr>
                          <w:t>human</w:t>
                        </w:r>
                        <w:r>
                          <w:rPr>
                            <w:rFonts w:ascii="Arial"/>
                            <w:color w:val="231F20"/>
                            <w:spacing w:val="-4"/>
                            <w:sz w:val="18"/>
                          </w:rPr>
                          <w:t> </w:t>
                        </w:r>
                        <w:r>
                          <w:rPr>
                            <w:rFonts w:ascii="Arial"/>
                            <w:color w:val="231F20"/>
                            <w:sz w:val="18"/>
                          </w:rPr>
                          <w:t>finger</w:t>
                        </w:r>
                        <w:r>
                          <w:rPr>
                            <w:rFonts w:ascii="Arial"/>
                            <w:color w:val="231F20"/>
                            <w:spacing w:val="-3"/>
                            <w:sz w:val="18"/>
                          </w:rPr>
                          <w:t> </w:t>
                        </w:r>
                        <w:r>
                          <w:rPr>
                            <w:rFonts w:ascii="Arial"/>
                            <w:color w:val="231F20"/>
                            <w:sz w:val="18"/>
                          </w:rPr>
                          <w:t>width),</w:t>
                        </w:r>
                        <w:r>
                          <w:rPr>
                            <w:rFonts w:ascii="Arial"/>
                            <w:color w:val="231F20"/>
                            <w:spacing w:val="-1"/>
                            <w:sz w:val="18"/>
                          </w:rPr>
                          <w:t> </w:t>
                        </w:r>
                        <w:r>
                          <w:rPr>
                            <w:rFonts w:ascii="Arial"/>
                            <w:color w:val="231F20"/>
                            <w:sz w:val="18"/>
                          </w:rPr>
                          <w:t>with</w:t>
                        </w:r>
                        <w:r>
                          <w:rPr>
                            <w:rFonts w:ascii="Arial"/>
                            <w:color w:val="231F20"/>
                            <w:spacing w:val="-10"/>
                            <w:sz w:val="18"/>
                          </w:rPr>
                          <w:t> </w:t>
                        </w:r>
                        <w:r>
                          <w:rPr>
                            <w:rFonts w:ascii="Arial"/>
                            <w:color w:val="231F20"/>
                            <w:sz w:val="18"/>
                          </w:rPr>
                          <w:t>28</w:t>
                        </w:r>
                        <w:r>
                          <w:rPr>
                            <w:rFonts w:ascii="Arial"/>
                            <w:color w:val="231F20"/>
                            <w:spacing w:val="-4"/>
                            <w:sz w:val="18"/>
                          </w:rPr>
                          <w:t> </w:t>
                        </w:r>
                        <w:r>
                          <w:rPr>
                            <w:rFonts w:ascii="Arial"/>
                            <w:color w:val="231F20"/>
                            <w:sz w:val="18"/>
                          </w:rPr>
                          <w:t>dig-</w:t>
                        </w:r>
                        <w:r>
                          <w:rPr>
                            <w:rFonts w:ascii="Arial"/>
                            <w:color w:val="231F20"/>
                            <w:spacing w:val="-8"/>
                            <w:sz w:val="18"/>
                          </w:rPr>
                          <w:t> </w:t>
                        </w:r>
                        <w:r>
                          <w:rPr>
                            <w:rFonts w:ascii="Arial"/>
                            <w:color w:val="231F20"/>
                            <w:sz w:val="18"/>
                          </w:rPr>
                          <w:t>systems</w:t>
                        </w:r>
                        <w:r>
                          <w:rPr>
                            <w:rFonts w:ascii="Arial"/>
                            <w:color w:val="231F20"/>
                            <w:spacing w:val="38"/>
                            <w:sz w:val="18"/>
                          </w:rPr>
                          <w:t> </w:t>
                        </w:r>
                        <w:r>
                          <w:rPr>
                            <w:rFonts w:ascii="Arial"/>
                            <w:color w:val="231F20"/>
                            <w:sz w:val="18"/>
                          </w:rPr>
                          <w:t>emerged</w:t>
                        </w:r>
                        <w:r>
                          <w:rPr>
                            <w:rFonts w:ascii="Arial"/>
                            <w:color w:val="231F20"/>
                            <w:spacing w:val="37"/>
                            <w:sz w:val="18"/>
                          </w:rPr>
                          <w:t> </w:t>
                        </w:r>
                        <w:r>
                          <w:rPr>
                            <w:rFonts w:ascii="Arial"/>
                            <w:color w:val="231F20"/>
                            <w:sz w:val="18"/>
                          </w:rPr>
                          <w:t>in</w:t>
                        </w:r>
                        <w:r>
                          <w:rPr>
                            <w:rFonts w:ascii="Arial"/>
                            <w:color w:val="231F20"/>
                            <w:spacing w:val="32"/>
                            <w:sz w:val="18"/>
                          </w:rPr>
                          <w:t> </w:t>
                        </w:r>
                        <w:r>
                          <w:rPr>
                            <w:rFonts w:ascii="Arial"/>
                            <w:color w:val="231F20"/>
                            <w:sz w:val="18"/>
                          </w:rPr>
                          <w:t>the</w:t>
                        </w:r>
                        <w:r>
                          <w:rPr>
                            <w:rFonts w:ascii="Arial"/>
                            <w:color w:val="231F20"/>
                            <w:spacing w:val="28"/>
                            <w:sz w:val="18"/>
                          </w:rPr>
                          <w:t> </w:t>
                        </w:r>
                        <w:r>
                          <w:rPr>
                            <w:rFonts w:ascii="Arial"/>
                            <w:color w:val="231F20"/>
                            <w:sz w:val="18"/>
                          </w:rPr>
                          <w:t>Western</w:t>
                        </w:r>
                        <w:r>
                          <w:rPr>
                            <w:rFonts w:ascii="Arial"/>
                            <w:color w:val="231F20"/>
                            <w:spacing w:val="33"/>
                            <w:sz w:val="18"/>
                          </w:rPr>
                          <w:t> </w:t>
                        </w:r>
                        <w:r>
                          <w:rPr>
                            <w:rFonts w:ascii="Arial"/>
                            <w:color w:val="231F20"/>
                            <w:sz w:val="18"/>
                          </w:rPr>
                          <w:t>world,</w:t>
                        </w:r>
                        <w:r>
                          <w:rPr>
                            <w:rFonts w:ascii="Arial"/>
                            <w:color w:val="231F20"/>
                            <w:spacing w:val="35"/>
                            <w:sz w:val="18"/>
                          </w:rPr>
                          <w:t> </w:t>
                        </w:r>
                        <w:r>
                          <w:rPr>
                            <w:rFonts w:ascii="Arial"/>
                            <w:color w:val="231F20"/>
                            <w:sz w:val="18"/>
                          </w:rPr>
                          <w:t>the</w:t>
                        </w:r>
                        <w:r>
                          <w:rPr>
                            <w:rFonts w:ascii="Arial"/>
                            <w:color w:val="231F20"/>
                            <w:spacing w:val="37"/>
                            <w:sz w:val="18"/>
                          </w:rPr>
                          <w:t> </w:t>
                        </w:r>
                        <w:r>
                          <w:rPr>
                            <w:rFonts w:ascii="Arial"/>
                            <w:color w:val="231F20"/>
                            <w:spacing w:val="-2"/>
                            <w:sz w:val="18"/>
                          </w:rPr>
                          <w:t>English</w:t>
                        </w:r>
                      </w:p>
                      <w:p>
                        <w:pPr>
                          <w:spacing w:line="240" w:lineRule="auto" w:before="7"/>
                          <w:rPr>
                            <w:rFonts w:ascii="Arial"/>
                            <w:sz w:val="18"/>
                          </w:rPr>
                        </w:pPr>
                      </w:p>
                      <w:p>
                        <w:pPr>
                          <w:spacing w:before="0"/>
                          <w:ind w:left="0" w:right="235" w:firstLine="0"/>
                          <w:jc w:val="right"/>
                          <w:rPr>
                            <w:rFonts w:ascii="Arial" w:hAnsi="Arial"/>
                            <w:sz w:val="18"/>
                          </w:rPr>
                        </w:pPr>
                        <w:r>
                          <w:rPr>
                            <w:rFonts w:ascii="Arial" w:hAnsi="Arial"/>
                            <w:b/>
                            <w:i/>
                            <w:color w:val="231F20"/>
                            <w:sz w:val="18"/>
                          </w:rPr>
                          <w:t>hand</w:t>
                        </w:r>
                        <w:r>
                          <w:rPr>
                            <w:rFonts w:ascii="Arial" w:hAnsi="Arial"/>
                            <w:color w:val="231F20"/>
                            <w:sz w:val="18"/>
                          </w:rPr>
                          <w:t>.</w:t>
                        </w:r>
                        <w:r>
                          <w:rPr>
                            <w:rFonts w:ascii="Arial" w:hAnsi="Arial"/>
                            <w:color w:val="231F20"/>
                            <w:spacing w:val="-20"/>
                            <w:sz w:val="18"/>
                          </w:rPr>
                          <w:t> </w:t>
                        </w:r>
                        <w:r>
                          <w:rPr>
                            <w:rFonts w:ascii="Arial" w:hAnsi="Arial"/>
                            <w:color w:val="231F20"/>
                            <w:sz w:val="18"/>
                          </w:rPr>
                          <w:t>Thus,</w:t>
                        </w:r>
                        <w:r>
                          <w:rPr>
                            <w:rFonts w:ascii="Arial" w:hAnsi="Arial"/>
                            <w:color w:val="231F20"/>
                            <w:spacing w:val="-7"/>
                            <w:sz w:val="18"/>
                          </w:rPr>
                          <w:t> </w:t>
                        </w:r>
                        <w:r>
                          <w:rPr>
                            <w:rFonts w:ascii="Arial" w:hAnsi="Arial"/>
                            <w:color w:val="231F20"/>
                            <w:sz w:val="18"/>
                          </w:rPr>
                          <w:t>a</w:t>
                        </w:r>
                        <w:r>
                          <w:rPr>
                            <w:rFonts w:ascii="Arial" w:hAnsi="Arial"/>
                            <w:color w:val="231F20"/>
                            <w:spacing w:val="-13"/>
                            <w:sz w:val="18"/>
                          </w:rPr>
                          <w:t> </w:t>
                        </w:r>
                        <w:r>
                          <w:rPr>
                            <w:rFonts w:ascii="Arial" w:hAnsi="Arial"/>
                            <w:color w:val="231F20"/>
                            <w:sz w:val="18"/>
                          </w:rPr>
                          <w:t>system</w:t>
                        </w:r>
                        <w:r>
                          <w:rPr>
                            <w:rFonts w:ascii="Arial" w:hAnsi="Arial"/>
                            <w:color w:val="231F20"/>
                            <w:spacing w:val="-7"/>
                            <w:sz w:val="18"/>
                          </w:rPr>
                          <w:t> </w:t>
                        </w:r>
                        <w:r>
                          <w:rPr>
                            <w:rFonts w:ascii="Arial" w:hAnsi="Arial"/>
                            <w:color w:val="231F20"/>
                            <w:sz w:val="18"/>
                          </w:rPr>
                          <w:t>of</w:t>
                        </w:r>
                        <w:r>
                          <w:rPr>
                            <w:rFonts w:ascii="Arial" w:hAnsi="Arial"/>
                            <w:color w:val="231F20"/>
                            <w:spacing w:val="-5"/>
                            <w:sz w:val="18"/>
                          </w:rPr>
                          <w:t> </w:t>
                        </w:r>
                        <w:r>
                          <w:rPr>
                            <w:rFonts w:ascii="Arial" w:hAnsi="Arial"/>
                            <w:color w:val="231F20"/>
                            <w:sz w:val="18"/>
                          </w:rPr>
                          <w:t>measures</w:t>
                        </w:r>
                        <w:r>
                          <w:rPr>
                            <w:rFonts w:ascii="Arial" w:hAnsi="Arial"/>
                            <w:color w:val="231F20"/>
                            <w:spacing w:val="-8"/>
                            <w:sz w:val="18"/>
                          </w:rPr>
                          <w:t> </w:t>
                        </w:r>
                        <w:r>
                          <w:rPr>
                            <w:rFonts w:ascii="Arial" w:hAnsi="Arial"/>
                            <w:color w:val="231F20"/>
                            <w:sz w:val="18"/>
                          </w:rPr>
                          <w:t>and</w:t>
                        </w:r>
                        <w:r>
                          <w:rPr>
                            <w:rFonts w:ascii="Arial" w:hAnsi="Arial"/>
                            <w:color w:val="231F20"/>
                            <w:spacing w:val="-13"/>
                            <w:sz w:val="18"/>
                          </w:rPr>
                          <w:t> </w:t>
                        </w:r>
                        <w:r>
                          <w:rPr>
                            <w:rFonts w:ascii="Arial" w:hAnsi="Arial"/>
                            <w:color w:val="231F20"/>
                            <w:sz w:val="18"/>
                          </w:rPr>
                          <w:t>standards</w:t>
                        </w:r>
                        <w:r>
                          <w:rPr>
                            <w:rFonts w:ascii="Arial" w:hAnsi="Arial"/>
                            <w:color w:val="231F20"/>
                            <w:spacing w:val="-7"/>
                            <w:sz w:val="18"/>
                          </w:rPr>
                          <w:t> </w:t>
                        </w:r>
                        <w:r>
                          <w:rPr>
                            <w:rFonts w:ascii="Arial" w:hAnsi="Arial"/>
                            <w:color w:val="231F20"/>
                            <w:sz w:val="18"/>
                          </w:rPr>
                          <w:t>was</w:t>
                        </w:r>
                        <w:r>
                          <w:rPr>
                            <w:rFonts w:ascii="Arial" w:hAnsi="Arial"/>
                            <w:color w:val="231F20"/>
                            <w:spacing w:val="-12"/>
                            <w:sz w:val="18"/>
                          </w:rPr>
                          <w:t> </w:t>
                        </w:r>
                        <w:r>
                          <w:rPr>
                            <w:rFonts w:ascii="Arial" w:hAnsi="Arial"/>
                            <w:color w:val="231F20"/>
                            <w:sz w:val="18"/>
                          </w:rPr>
                          <w:t>defined</w:t>
                        </w:r>
                        <w:r>
                          <w:rPr>
                            <w:rFonts w:ascii="Arial" w:hAnsi="Arial"/>
                            <w:color w:val="231F20"/>
                            <w:spacing w:val="34"/>
                            <w:sz w:val="18"/>
                          </w:rPr>
                          <w:t> </w:t>
                        </w:r>
                        <w:r>
                          <w:rPr>
                            <w:rFonts w:ascii="Arial" w:hAnsi="Arial"/>
                            <w:color w:val="231F20"/>
                            <w:sz w:val="18"/>
                          </w:rPr>
                          <w:t>the</w:t>
                        </w:r>
                        <w:r>
                          <w:rPr>
                            <w:rFonts w:ascii="Arial" w:hAnsi="Arial"/>
                            <w:color w:val="231F20"/>
                            <w:spacing w:val="34"/>
                            <w:sz w:val="18"/>
                          </w:rPr>
                          <w:t> </w:t>
                        </w:r>
                        <w:r>
                          <w:rPr>
                            <w:rFonts w:ascii="Arial" w:hAnsi="Arial"/>
                            <w:b/>
                            <w:i/>
                            <w:color w:val="231F20"/>
                            <w:sz w:val="18"/>
                          </w:rPr>
                          <w:t>yard</w:t>
                        </w:r>
                        <w:r>
                          <w:rPr>
                            <w:rFonts w:ascii="Arial" w:hAnsi="Arial"/>
                            <w:b/>
                            <w:i/>
                            <w:color w:val="231F20"/>
                            <w:spacing w:val="34"/>
                            <w:sz w:val="18"/>
                          </w:rPr>
                          <w:t> </w:t>
                        </w:r>
                        <w:r>
                          <w:rPr>
                            <w:rFonts w:ascii="Arial" w:hAnsi="Arial"/>
                            <w:color w:val="231F20"/>
                            <w:sz w:val="18"/>
                          </w:rPr>
                          <w:t>“as</w:t>
                        </w:r>
                        <w:r>
                          <w:rPr>
                            <w:rFonts w:ascii="Arial" w:hAnsi="Arial"/>
                            <w:color w:val="231F20"/>
                            <w:spacing w:val="35"/>
                            <w:sz w:val="18"/>
                          </w:rPr>
                          <w:t> </w:t>
                        </w:r>
                        <w:r>
                          <w:rPr>
                            <w:rFonts w:ascii="Arial" w:hAnsi="Arial"/>
                            <w:color w:val="231F20"/>
                            <w:sz w:val="18"/>
                          </w:rPr>
                          <w:t>the</w:t>
                        </w:r>
                        <w:r>
                          <w:rPr>
                            <w:rFonts w:ascii="Arial" w:hAnsi="Arial"/>
                            <w:color w:val="231F20"/>
                            <w:spacing w:val="34"/>
                            <w:sz w:val="18"/>
                          </w:rPr>
                          <w:t> </w:t>
                        </w:r>
                        <w:r>
                          <w:rPr>
                            <w:rFonts w:ascii="Arial" w:hAnsi="Arial"/>
                            <w:color w:val="231F20"/>
                            <w:sz w:val="18"/>
                          </w:rPr>
                          <w:t>distance</w:t>
                        </w:r>
                        <w:r>
                          <w:rPr>
                            <w:rFonts w:ascii="Arial" w:hAnsi="Arial"/>
                            <w:color w:val="231F20"/>
                            <w:spacing w:val="34"/>
                            <w:sz w:val="18"/>
                          </w:rPr>
                          <w:t> </w:t>
                        </w:r>
                        <w:r>
                          <w:rPr>
                            <w:rFonts w:ascii="Arial" w:hAnsi="Arial"/>
                            <w:color w:val="231F20"/>
                            <w:sz w:val="18"/>
                          </w:rPr>
                          <w:t>from</w:t>
                        </w:r>
                        <w:r>
                          <w:rPr>
                            <w:rFonts w:ascii="Arial" w:hAnsi="Arial"/>
                            <w:color w:val="231F20"/>
                            <w:spacing w:val="37"/>
                            <w:sz w:val="18"/>
                          </w:rPr>
                          <w:t> </w:t>
                        </w:r>
                        <w:r>
                          <w:rPr>
                            <w:rFonts w:ascii="Arial" w:hAnsi="Arial"/>
                            <w:color w:val="231F20"/>
                            <w:sz w:val="18"/>
                          </w:rPr>
                          <w:t>the</w:t>
                        </w:r>
                        <w:r>
                          <w:rPr>
                            <w:rFonts w:ascii="Arial" w:hAnsi="Arial"/>
                            <w:color w:val="231F20"/>
                            <w:spacing w:val="34"/>
                            <w:sz w:val="18"/>
                          </w:rPr>
                          <w:t> </w:t>
                        </w:r>
                        <w:r>
                          <w:rPr>
                            <w:rFonts w:ascii="Arial" w:hAnsi="Arial"/>
                            <w:color w:val="231F20"/>
                            <w:spacing w:val="-2"/>
                            <w:sz w:val="18"/>
                          </w:rPr>
                          <w:t>thumb</w:t>
                        </w:r>
                      </w:p>
                      <w:p>
                        <w:pPr>
                          <w:spacing w:line="240" w:lineRule="auto" w:before="0"/>
                          <w:rPr>
                            <w:rFonts w:ascii="Arial"/>
                            <w:sz w:val="18"/>
                          </w:rPr>
                        </w:pPr>
                      </w:p>
                      <w:p>
                        <w:pPr>
                          <w:spacing w:line="240" w:lineRule="auto" w:before="3"/>
                          <w:rPr>
                            <w:rFonts w:ascii="Arial"/>
                            <w:sz w:val="18"/>
                          </w:rPr>
                        </w:pPr>
                      </w:p>
                      <w:p>
                        <w:pPr>
                          <w:spacing w:before="0"/>
                          <w:ind w:left="0" w:right="232" w:firstLine="0"/>
                          <w:jc w:val="right"/>
                          <w:rPr>
                            <w:rFonts w:ascii="Arial"/>
                            <w:sz w:val="18"/>
                          </w:rPr>
                        </w:pPr>
                        <w:r>
                          <w:rPr>
                            <w:rFonts w:ascii="Arial"/>
                            <w:color w:val="231F20"/>
                            <w:sz w:val="18"/>
                          </w:rPr>
                          <w:t>world</w:t>
                        </w:r>
                        <w:r>
                          <w:rPr>
                            <w:rFonts w:ascii="Arial"/>
                            <w:color w:val="231F20"/>
                            <w:spacing w:val="-13"/>
                            <w:sz w:val="18"/>
                          </w:rPr>
                          <w:t> </w:t>
                        </w:r>
                        <w:r>
                          <w:rPr>
                            <w:rFonts w:ascii="Arial"/>
                            <w:color w:val="231F20"/>
                            <w:sz w:val="18"/>
                          </w:rPr>
                          <w:t>passed</w:t>
                        </w:r>
                        <w:r>
                          <w:rPr>
                            <w:rFonts w:ascii="Arial"/>
                            <w:color w:val="231F20"/>
                            <w:spacing w:val="-13"/>
                            <w:sz w:val="18"/>
                          </w:rPr>
                          <w:t> </w:t>
                        </w:r>
                        <w:r>
                          <w:rPr>
                            <w:rFonts w:ascii="Arial"/>
                            <w:color w:val="231F20"/>
                            <w:sz w:val="18"/>
                          </w:rPr>
                          <w:t>to</w:t>
                        </w:r>
                        <w:r>
                          <w:rPr>
                            <w:rFonts w:ascii="Arial"/>
                            <w:color w:val="231F20"/>
                            <w:spacing w:val="-13"/>
                            <w:sz w:val="18"/>
                          </w:rPr>
                          <w:t> </w:t>
                        </w:r>
                        <w:r>
                          <w:rPr>
                            <w:rFonts w:ascii="Arial"/>
                            <w:color w:val="231F20"/>
                            <w:sz w:val="18"/>
                          </w:rPr>
                          <w:t>the</w:t>
                        </w:r>
                        <w:r>
                          <w:rPr>
                            <w:rFonts w:ascii="Arial"/>
                            <w:color w:val="231F20"/>
                            <w:spacing w:val="-13"/>
                            <w:sz w:val="18"/>
                          </w:rPr>
                          <w:t> </w:t>
                        </w:r>
                        <w:r>
                          <w:rPr>
                            <w:rFonts w:ascii="Arial"/>
                            <w:color w:val="231F20"/>
                            <w:sz w:val="18"/>
                          </w:rPr>
                          <w:t>Greeks</w:t>
                        </w:r>
                        <w:r>
                          <w:rPr>
                            <w:rFonts w:ascii="Arial"/>
                            <w:color w:val="231F20"/>
                            <w:spacing w:val="-13"/>
                            <w:sz w:val="18"/>
                          </w:rPr>
                          <w:t> </w:t>
                        </w:r>
                        <w:r>
                          <w:rPr>
                            <w:rFonts w:ascii="Arial"/>
                            <w:color w:val="231F20"/>
                            <w:sz w:val="18"/>
                          </w:rPr>
                          <w:t>and</w:t>
                        </w:r>
                        <w:r>
                          <w:rPr>
                            <w:rFonts w:ascii="Arial"/>
                            <w:color w:val="231F20"/>
                            <w:spacing w:val="-13"/>
                            <w:sz w:val="18"/>
                          </w:rPr>
                          <w:t> </w:t>
                        </w:r>
                        <w:r>
                          <w:rPr>
                            <w:rFonts w:ascii="Arial"/>
                            <w:color w:val="231F20"/>
                            <w:sz w:val="18"/>
                          </w:rPr>
                          <w:t>then</w:t>
                        </w:r>
                        <w:r>
                          <w:rPr>
                            <w:rFonts w:ascii="Arial"/>
                            <w:color w:val="231F20"/>
                            <w:spacing w:val="-13"/>
                            <w:sz w:val="18"/>
                          </w:rPr>
                          <w:t> </w:t>
                        </w:r>
                        <w:r>
                          <w:rPr>
                            <w:rFonts w:ascii="Arial"/>
                            <w:color w:val="231F20"/>
                            <w:sz w:val="18"/>
                          </w:rPr>
                          <w:t>the</w:t>
                        </w:r>
                        <w:r>
                          <w:rPr>
                            <w:rFonts w:ascii="Arial"/>
                            <w:color w:val="231F20"/>
                            <w:spacing w:val="-13"/>
                            <w:sz w:val="18"/>
                          </w:rPr>
                          <w:t> </w:t>
                        </w:r>
                        <w:r>
                          <w:rPr>
                            <w:rFonts w:ascii="Arial"/>
                            <w:color w:val="231F20"/>
                            <w:sz w:val="18"/>
                          </w:rPr>
                          <w:t>Romans.</w:t>
                        </w:r>
                        <w:r>
                          <w:rPr>
                            <w:rFonts w:ascii="Arial"/>
                            <w:color w:val="231F20"/>
                            <w:spacing w:val="-15"/>
                            <w:sz w:val="18"/>
                          </w:rPr>
                          <w:t> </w:t>
                        </w:r>
                        <w:r>
                          <w:rPr>
                            <w:rFonts w:ascii="Arial"/>
                            <w:color w:val="231F20"/>
                            <w:sz w:val="18"/>
                          </w:rPr>
                          <w:t>The</w:t>
                        </w:r>
                        <w:r>
                          <w:rPr>
                            <w:rFonts w:ascii="Arial"/>
                            <w:color w:val="231F20"/>
                            <w:spacing w:val="-13"/>
                            <w:sz w:val="18"/>
                          </w:rPr>
                          <w:t> </w:t>
                        </w:r>
                        <w:r>
                          <w:rPr>
                            <w:rFonts w:ascii="Arial"/>
                            <w:color w:val="231F20"/>
                            <w:sz w:val="18"/>
                          </w:rPr>
                          <w:t>12</w:t>
                        </w:r>
                        <w:r>
                          <w:rPr>
                            <w:rFonts w:ascii="Arial"/>
                            <w:color w:val="231F20"/>
                            <w:spacing w:val="-12"/>
                            <w:sz w:val="18"/>
                          </w:rPr>
                          <w:t> </w:t>
                        </w:r>
                        <w:r>
                          <w:rPr>
                            <w:rFonts w:ascii="Arial"/>
                            <w:b/>
                            <w:i/>
                            <w:color w:val="231F20"/>
                            <w:sz w:val="18"/>
                          </w:rPr>
                          <w:t>inches</w:t>
                        </w:r>
                        <w:r>
                          <w:rPr>
                            <w:rFonts w:ascii="Arial"/>
                            <w:color w:val="231F20"/>
                            <w:sz w:val="18"/>
                          </w:rPr>
                          <w:t>.</w:t>
                        </w:r>
                        <w:r>
                          <w:rPr>
                            <w:rFonts w:ascii="Arial"/>
                            <w:color w:val="231F20"/>
                            <w:spacing w:val="-24"/>
                            <w:sz w:val="18"/>
                          </w:rPr>
                          <w:t> </w:t>
                        </w:r>
                        <w:r>
                          <w:rPr>
                            <w:rFonts w:ascii="Arial"/>
                            <w:color w:val="231F20"/>
                            <w:sz w:val="18"/>
                          </w:rPr>
                          <w:t>The</w:t>
                        </w:r>
                        <w:r>
                          <w:rPr>
                            <w:rFonts w:ascii="Arial"/>
                            <w:color w:val="231F20"/>
                            <w:spacing w:val="-12"/>
                            <w:sz w:val="18"/>
                          </w:rPr>
                          <w:t> </w:t>
                        </w:r>
                        <w:r>
                          <w:rPr>
                            <w:rFonts w:ascii="Arial"/>
                            <w:color w:val="231F20"/>
                            <w:sz w:val="18"/>
                          </w:rPr>
                          <w:t>American</w:t>
                        </w:r>
                        <w:r>
                          <w:rPr>
                            <w:rFonts w:ascii="Arial"/>
                            <w:color w:val="231F20"/>
                            <w:spacing w:val="-5"/>
                            <w:sz w:val="18"/>
                          </w:rPr>
                          <w:t> </w:t>
                        </w:r>
                        <w:r>
                          <w:rPr>
                            <w:rFonts w:ascii="Arial"/>
                            <w:color w:val="231F20"/>
                            <w:sz w:val="18"/>
                          </w:rPr>
                          <w:t>colonies</w:t>
                        </w:r>
                        <w:r>
                          <w:rPr>
                            <w:rFonts w:ascii="Arial"/>
                            <w:color w:val="231F20"/>
                            <w:spacing w:val="-4"/>
                            <w:sz w:val="18"/>
                          </w:rPr>
                          <w:t> </w:t>
                        </w:r>
                        <w:r>
                          <w:rPr>
                            <w:rFonts w:ascii="Arial"/>
                            <w:color w:val="231F20"/>
                            <w:sz w:val="18"/>
                          </w:rPr>
                          <w:t>were</w:t>
                        </w:r>
                        <w:r>
                          <w:rPr>
                            <w:rFonts w:ascii="Arial"/>
                            <w:color w:val="231F20"/>
                            <w:spacing w:val="-5"/>
                            <w:sz w:val="18"/>
                          </w:rPr>
                          <w:t> </w:t>
                        </w:r>
                        <w:r>
                          <w:rPr>
                            <w:rFonts w:ascii="Arial"/>
                            <w:color w:val="231F20"/>
                            <w:sz w:val="18"/>
                          </w:rPr>
                          <w:t>tied</w:t>
                        </w:r>
                        <w:r>
                          <w:rPr>
                            <w:rFonts w:ascii="Arial"/>
                            <w:color w:val="231F20"/>
                            <w:spacing w:val="-4"/>
                            <w:sz w:val="18"/>
                          </w:rPr>
                          <w:t> </w:t>
                        </w:r>
                        <w:r>
                          <w:rPr>
                            <w:rFonts w:ascii="Arial"/>
                            <w:color w:val="231F20"/>
                            <w:sz w:val="18"/>
                          </w:rPr>
                          <w:t>to </w:t>
                        </w:r>
                        <w:r>
                          <w:rPr>
                            <w:rFonts w:ascii="Arial"/>
                            <w:color w:val="231F20"/>
                            <w:spacing w:val="-2"/>
                            <w:sz w:val="18"/>
                          </w:rPr>
                          <w:t>England,</w:t>
                        </w:r>
                      </w:p>
                    </w:txbxContent>
                  </v:textbox>
                  <w10:wrap type="none"/>
                </v:shape>
                <w10:wrap type="topAndBottom"/>
              </v:group>
            </w:pict>
          </mc:Fallback>
        </mc:AlternateContent>
      </w:r>
    </w:p>
    <w:p>
      <w:pPr>
        <w:spacing w:after="0"/>
        <w:sectPr>
          <w:type w:val="continuous"/>
          <w:pgSz w:w="11530" w:h="14410"/>
          <w:pgMar w:header="652" w:footer="0" w:top="640" w:bottom="0" w:left="0" w:right="660"/>
        </w:sectPr>
      </w:pPr>
    </w:p>
    <w:p>
      <w:pPr>
        <w:pStyle w:val="BodyText"/>
        <w:spacing w:before="166"/>
      </w:pPr>
    </w:p>
    <w:p>
      <w:pPr>
        <w:pStyle w:val="BodyText"/>
        <w:ind w:left="780"/>
      </w:pPr>
      <w:r>
        <w:rPr/>
        <mc:AlternateContent>
          <mc:Choice Requires="wps">
            <w:drawing>
              <wp:inline distT="0" distB="0" distL="0" distR="0">
                <wp:extent cx="5943600" cy="2868930"/>
                <wp:effectExtent l="0" t="0" r="0" b="7619"/>
                <wp:docPr id="1336" name="Group 1336"/>
                <wp:cNvGraphicFramePr>
                  <a:graphicFrameLocks/>
                </wp:cNvGraphicFramePr>
                <a:graphic>
                  <a:graphicData uri="http://schemas.microsoft.com/office/word/2010/wordprocessingGroup">
                    <wpg:wgp>
                      <wpg:cNvPr id="1336" name="Group 1336"/>
                      <wpg:cNvGrpSpPr/>
                      <wpg:grpSpPr>
                        <a:xfrm>
                          <a:off x="0" y="0"/>
                          <a:ext cx="5943600" cy="2868930"/>
                          <a:chExt cx="5943600" cy="2868930"/>
                        </a:xfrm>
                      </wpg:grpSpPr>
                      <wps:wsp>
                        <wps:cNvPr id="1337" name="Graphic 1337"/>
                        <wps:cNvSpPr/>
                        <wps:spPr>
                          <a:xfrm>
                            <a:off x="0" y="0"/>
                            <a:ext cx="5943600" cy="2841625"/>
                          </a:xfrm>
                          <a:custGeom>
                            <a:avLst/>
                            <a:gdLst/>
                            <a:ahLst/>
                            <a:cxnLst/>
                            <a:rect l="l" t="t" r="r" b="b"/>
                            <a:pathLst>
                              <a:path w="5943600" h="2841625">
                                <a:moveTo>
                                  <a:pt x="5943600" y="0"/>
                                </a:moveTo>
                                <a:lnTo>
                                  <a:pt x="0" y="0"/>
                                </a:lnTo>
                                <a:lnTo>
                                  <a:pt x="0" y="2841231"/>
                                </a:lnTo>
                                <a:lnTo>
                                  <a:pt x="5943600" y="2841231"/>
                                </a:lnTo>
                                <a:lnTo>
                                  <a:pt x="5943600" y="0"/>
                                </a:lnTo>
                                <a:close/>
                              </a:path>
                            </a:pathLst>
                          </a:custGeom>
                          <a:solidFill>
                            <a:srgbClr val="F5EAD7"/>
                          </a:solidFill>
                        </wps:spPr>
                        <wps:bodyPr wrap="square" lIns="0" tIns="0" rIns="0" bIns="0" rtlCol="0">
                          <a:prstTxWarp prst="textNoShape">
                            <a:avLst/>
                          </a:prstTxWarp>
                          <a:noAutofit/>
                        </wps:bodyPr>
                      </wps:wsp>
                      <wps:wsp>
                        <wps:cNvPr id="1338" name="Graphic 1338"/>
                        <wps:cNvSpPr/>
                        <wps:spPr>
                          <a:xfrm>
                            <a:off x="148590" y="2792553"/>
                            <a:ext cx="5646420" cy="76200"/>
                          </a:xfrm>
                          <a:custGeom>
                            <a:avLst/>
                            <a:gdLst/>
                            <a:ahLst/>
                            <a:cxnLst/>
                            <a:rect l="l" t="t" r="r" b="b"/>
                            <a:pathLst>
                              <a:path w="5646420" h="76200">
                                <a:moveTo>
                                  <a:pt x="74295" y="0"/>
                                </a:moveTo>
                                <a:lnTo>
                                  <a:pt x="0" y="0"/>
                                </a:lnTo>
                                <a:lnTo>
                                  <a:pt x="0" y="76200"/>
                                </a:lnTo>
                                <a:lnTo>
                                  <a:pt x="74295" y="76200"/>
                                </a:lnTo>
                                <a:lnTo>
                                  <a:pt x="74295" y="0"/>
                                </a:lnTo>
                                <a:close/>
                              </a:path>
                              <a:path w="5646420" h="76200">
                                <a:moveTo>
                                  <a:pt x="297180" y="0"/>
                                </a:moveTo>
                                <a:lnTo>
                                  <a:pt x="222885" y="0"/>
                                </a:lnTo>
                                <a:lnTo>
                                  <a:pt x="222885" y="76200"/>
                                </a:lnTo>
                                <a:lnTo>
                                  <a:pt x="297180" y="76200"/>
                                </a:lnTo>
                                <a:lnTo>
                                  <a:pt x="297180" y="0"/>
                                </a:lnTo>
                                <a:close/>
                              </a:path>
                              <a:path w="5646420" h="76200">
                                <a:moveTo>
                                  <a:pt x="520039" y="0"/>
                                </a:moveTo>
                                <a:lnTo>
                                  <a:pt x="445770" y="0"/>
                                </a:lnTo>
                                <a:lnTo>
                                  <a:pt x="445770" y="76200"/>
                                </a:lnTo>
                                <a:lnTo>
                                  <a:pt x="520039" y="76200"/>
                                </a:lnTo>
                                <a:lnTo>
                                  <a:pt x="520039" y="0"/>
                                </a:lnTo>
                                <a:close/>
                              </a:path>
                              <a:path w="5646420" h="76200">
                                <a:moveTo>
                                  <a:pt x="742937" y="0"/>
                                </a:moveTo>
                                <a:lnTo>
                                  <a:pt x="668655" y="0"/>
                                </a:lnTo>
                                <a:lnTo>
                                  <a:pt x="668655" y="76200"/>
                                </a:lnTo>
                                <a:lnTo>
                                  <a:pt x="742937" y="76200"/>
                                </a:lnTo>
                                <a:lnTo>
                                  <a:pt x="742937" y="0"/>
                                </a:lnTo>
                                <a:close/>
                              </a:path>
                              <a:path w="5646420" h="76200">
                                <a:moveTo>
                                  <a:pt x="965835" y="0"/>
                                </a:moveTo>
                                <a:lnTo>
                                  <a:pt x="891540" y="0"/>
                                </a:lnTo>
                                <a:lnTo>
                                  <a:pt x="891540" y="76200"/>
                                </a:lnTo>
                                <a:lnTo>
                                  <a:pt x="965835" y="76200"/>
                                </a:lnTo>
                                <a:lnTo>
                                  <a:pt x="965835" y="0"/>
                                </a:lnTo>
                                <a:close/>
                              </a:path>
                              <a:path w="5646420" h="76200">
                                <a:moveTo>
                                  <a:pt x="1188694" y="0"/>
                                </a:moveTo>
                                <a:lnTo>
                                  <a:pt x="1114425" y="0"/>
                                </a:lnTo>
                                <a:lnTo>
                                  <a:pt x="1114425" y="76200"/>
                                </a:lnTo>
                                <a:lnTo>
                                  <a:pt x="1188694" y="76200"/>
                                </a:lnTo>
                                <a:lnTo>
                                  <a:pt x="1188694" y="0"/>
                                </a:lnTo>
                                <a:close/>
                              </a:path>
                              <a:path w="5646420" h="76200">
                                <a:moveTo>
                                  <a:pt x="1411605" y="0"/>
                                </a:moveTo>
                                <a:lnTo>
                                  <a:pt x="1337310" y="0"/>
                                </a:lnTo>
                                <a:lnTo>
                                  <a:pt x="1337310" y="76200"/>
                                </a:lnTo>
                                <a:lnTo>
                                  <a:pt x="1411605" y="76200"/>
                                </a:lnTo>
                                <a:lnTo>
                                  <a:pt x="1411605" y="0"/>
                                </a:lnTo>
                                <a:close/>
                              </a:path>
                              <a:path w="5646420" h="76200">
                                <a:moveTo>
                                  <a:pt x="1634490" y="0"/>
                                </a:moveTo>
                                <a:lnTo>
                                  <a:pt x="1560195" y="0"/>
                                </a:lnTo>
                                <a:lnTo>
                                  <a:pt x="1560195" y="76200"/>
                                </a:lnTo>
                                <a:lnTo>
                                  <a:pt x="1634490" y="76200"/>
                                </a:lnTo>
                                <a:lnTo>
                                  <a:pt x="1634490" y="0"/>
                                </a:lnTo>
                                <a:close/>
                              </a:path>
                              <a:path w="5646420" h="76200">
                                <a:moveTo>
                                  <a:pt x="1857375" y="0"/>
                                </a:moveTo>
                                <a:lnTo>
                                  <a:pt x="1783080" y="0"/>
                                </a:lnTo>
                                <a:lnTo>
                                  <a:pt x="1783080" y="76200"/>
                                </a:lnTo>
                                <a:lnTo>
                                  <a:pt x="1857375" y="76200"/>
                                </a:lnTo>
                                <a:lnTo>
                                  <a:pt x="1857375" y="0"/>
                                </a:lnTo>
                                <a:close/>
                              </a:path>
                              <a:path w="5646420" h="76200">
                                <a:moveTo>
                                  <a:pt x="2080260" y="0"/>
                                </a:moveTo>
                                <a:lnTo>
                                  <a:pt x="2005965" y="0"/>
                                </a:lnTo>
                                <a:lnTo>
                                  <a:pt x="2005965" y="76200"/>
                                </a:lnTo>
                                <a:lnTo>
                                  <a:pt x="2080260" y="76200"/>
                                </a:lnTo>
                                <a:lnTo>
                                  <a:pt x="2080260" y="0"/>
                                </a:lnTo>
                                <a:close/>
                              </a:path>
                              <a:path w="5646420" h="76200">
                                <a:moveTo>
                                  <a:pt x="2303132" y="0"/>
                                </a:moveTo>
                                <a:lnTo>
                                  <a:pt x="2228850" y="0"/>
                                </a:lnTo>
                                <a:lnTo>
                                  <a:pt x="2228850" y="76200"/>
                                </a:lnTo>
                                <a:lnTo>
                                  <a:pt x="2303132" y="76200"/>
                                </a:lnTo>
                                <a:lnTo>
                                  <a:pt x="2303132" y="0"/>
                                </a:lnTo>
                                <a:close/>
                              </a:path>
                              <a:path w="5646420" h="76200">
                                <a:moveTo>
                                  <a:pt x="2526030" y="0"/>
                                </a:moveTo>
                                <a:lnTo>
                                  <a:pt x="2451735" y="0"/>
                                </a:lnTo>
                                <a:lnTo>
                                  <a:pt x="2451735" y="76200"/>
                                </a:lnTo>
                                <a:lnTo>
                                  <a:pt x="2526030" y="76200"/>
                                </a:lnTo>
                                <a:lnTo>
                                  <a:pt x="2526030" y="0"/>
                                </a:lnTo>
                                <a:close/>
                              </a:path>
                              <a:path w="5646420" h="76200">
                                <a:moveTo>
                                  <a:pt x="2748915" y="0"/>
                                </a:moveTo>
                                <a:lnTo>
                                  <a:pt x="2674620" y="0"/>
                                </a:lnTo>
                                <a:lnTo>
                                  <a:pt x="2674620" y="76200"/>
                                </a:lnTo>
                                <a:lnTo>
                                  <a:pt x="2748915" y="76200"/>
                                </a:lnTo>
                                <a:lnTo>
                                  <a:pt x="2748915" y="0"/>
                                </a:lnTo>
                                <a:close/>
                              </a:path>
                              <a:path w="5646420" h="76200">
                                <a:moveTo>
                                  <a:pt x="2971800" y="0"/>
                                </a:moveTo>
                                <a:lnTo>
                                  <a:pt x="2897505" y="0"/>
                                </a:lnTo>
                                <a:lnTo>
                                  <a:pt x="2897505" y="76200"/>
                                </a:lnTo>
                                <a:lnTo>
                                  <a:pt x="2971800" y="76200"/>
                                </a:lnTo>
                                <a:lnTo>
                                  <a:pt x="2971800" y="0"/>
                                </a:lnTo>
                                <a:close/>
                              </a:path>
                              <a:path w="5646420" h="76200">
                                <a:moveTo>
                                  <a:pt x="3194685" y="0"/>
                                </a:moveTo>
                                <a:lnTo>
                                  <a:pt x="3120390" y="0"/>
                                </a:lnTo>
                                <a:lnTo>
                                  <a:pt x="3120390" y="76200"/>
                                </a:lnTo>
                                <a:lnTo>
                                  <a:pt x="3194685" y="76200"/>
                                </a:lnTo>
                                <a:lnTo>
                                  <a:pt x="3194685" y="0"/>
                                </a:lnTo>
                                <a:close/>
                              </a:path>
                              <a:path w="5646420" h="76200">
                                <a:moveTo>
                                  <a:pt x="3417570" y="0"/>
                                </a:moveTo>
                                <a:lnTo>
                                  <a:pt x="3343275" y="0"/>
                                </a:lnTo>
                                <a:lnTo>
                                  <a:pt x="3343275" y="76200"/>
                                </a:lnTo>
                                <a:lnTo>
                                  <a:pt x="3417570" y="76200"/>
                                </a:lnTo>
                                <a:lnTo>
                                  <a:pt x="3417570" y="0"/>
                                </a:lnTo>
                                <a:close/>
                              </a:path>
                              <a:path w="5646420" h="76200">
                                <a:moveTo>
                                  <a:pt x="3640455" y="0"/>
                                </a:moveTo>
                                <a:lnTo>
                                  <a:pt x="3566160" y="0"/>
                                </a:lnTo>
                                <a:lnTo>
                                  <a:pt x="3566160" y="76200"/>
                                </a:lnTo>
                                <a:lnTo>
                                  <a:pt x="3640455" y="76200"/>
                                </a:lnTo>
                                <a:lnTo>
                                  <a:pt x="3640455" y="0"/>
                                </a:lnTo>
                                <a:close/>
                              </a:path>
                              <a:path w="5646420" h="76200">
                                <a:moveTo>
                                  <a:pt x="3863340" y="0"/>
                                </a:moveTo>
                                <a:lnTo>
                                  <a:pt x="3789045" y="0"/>
                                </a:lnTo>
                                <a:lnTo>
                                  <a:pt x="3789045" y="76200"/>
                                </a:lnTo>
                                <a:lnTo>
                                  <a:pt x="3863340" y="76200"/>
                                </a:lnTo>
                                <a:lnTo>
                                  <a:pt x="3863340" y="0"/>
                                </a:lnTo>
                                <a:close/>
                              </a:path>
                              <a:path w="5646420" h="76200">
                                <a:moveTo>
                                  <a:pt x="4086225" y="0"/>
                                </a:moveTo>
                                <a:lnTo>
                                  <a:pt x="4011930" y="0"/>
                                </a:lnTo>
                                <a:lnTo>
                                  <a:pt x="4011930" y="76200"/>
                                </a:lnTo>
                                <a:lnTo>
                                  <a:pt x="4086225" y="76200"/>
                                </a:lnTo>
                                <a:lnTo>
                                  <a:pt x="4086225" y="0"/>
                                </a:lnTo>
                                <a:close/>
                              </a:path>
                              <a:path w="5646420" h="76200">
                                <a:moveTo>
                                  <a:pt x="4309110" y="0"/>
                                </a:moveTo>
                                <a:lnTo>
                                  <a:pt x="4234815" y="0"/>
                                </a:lnTo>
                                <a:lnTo>
                                  <a:pt x="4234815" y="76200"/>
                                </a:lnTo>
                                <a:lnTo>
                                  <a:pt x="4309110" y="76200"/>
                                </a:lnTo>
                                <a:lnTo>
                                  <a:pt x="4309110" y="0"/>
                                </a:lnTo>
                                <a:close/>
                              </a:path>
                              <a:path w="5646420" h="76200">
                                <a:moveTo>
                                  <a:pt x="4531995" y="0"/>
                                </a:moveTo>
                                <a:lnTo>
                                  <a:pt x="4457700" y="0"/>
                                </a:lnTo>
                                <a:lnTo>
                                  <a:pt x="4457700" y="76200"/>
                                </a:lnTo>
                                <a:lnTo>
                                  <a:pt x="4531995" y="76200"/>
                                </a:lnTo>
                                <a:lnTo>
                                  <a:pt x="4531995" y="0"/>
                                </a:lnTo>
                                <a:close/>
                              </a:path>
                              <a:path w="5646420" h="76200">
                                <a:moveTo>
                                  <a:pt x="4754880" y="0"/>
                                </a:moveTo>
                                <a:lnTo>
                                  <a:pt x="4680585" y="0"/>
                                </a:lnTo>
                                <a:lnTo>
                                  <a:pt x="4680585" y="76200"/>
                                </a:lnTo>
                                <a:lnTo>
                                  <a:pt x="4754880" y="76200"/>
                                </a:lnTo>
                                <a:lnTo>
                                  <a:pt x="4754880" y="0"/>
                                </a:lnTo>
                                <a:close/>
                              </a:path>
                              <a:path w="5646420" h="76200">
                                <a:moveTo>
                                  <a:pt x="4977765" y="0"/>
                                </a:moveTo>
                                <a:lnTo>
                                  <a:pt x="4903470" y="0"/>
                                </a:lnTo>
                                <a:lnTo>
                                  <a:pt x="4903470" y="76200"/>
                                </a:lnTo>
                                <a:lnTo>
                                  <a:pt x="4977765" y="76200"/>
                                </a:lnTo>
                                <a:lnTo>
                                  <a:pt x="4977765" y="0"/>
                                </a:lnTo>
                                <a:close/>
                              </a:path>
                              <a:path w="5646420" h="76200">
                                <a:moveTo>
                                  <a:pt x="5200650" y="0"/>
                                </a:moveTo>
                                <a:lnTo>
                                  <a:pt x="5126355" y="0"/>
                                </a:lnTo>
                                <a:lnTo>
                                  <a:pt x="5126355" y="76200"/>
                                </a:lnTo>
                                <a:lnTo>
                                  <a:pt x="5200650" y="76200"/>
                                </a:lnTo>
                                <a:lnTo>
                                  <a:pt x="5200650" y="0"/>
                                </a:lnTo>
                                <a:close/>
                              </a:path>
                              <a:path w="5646420" h="76200">
                                <a:moveTo>
                                  <a:pt x="5423535" y="0"/>
                                </a:moveTo>
                                <a:lnTo>
                                  <a:pt x="5349240" y="0"/>
                                </a:lnTo>
                                <a:lnTo>
                                  <a:pt x="5349240" y="76200"/>
                                </a:lnTo>
                                <a:lnTo>
                                  <a:pt x="5423535" y="76200"/>
                                </a:lnTo>
                                <a:lnTo>
                                  <a:pt x="5423535" y="0"/>
                                </a:lnTo>
                                <a:close/>
                              </a:path>
                              <a:path w="5646420" h="76200">
                                <a:moveTo>
                                  <a:pt x="5646420" y="0"/>
                                </a:moveTo>
                                <a:lnTo>
                                  <a:pt x="5572125" y="0"/>
                                </a:lnTo>
                                <a:lnTo>
                                  <a:pt x="5572125" y="76200"/>
                                </a:lnTo>
                                <a:lnTo>
                                  <a:pt x="5646420" y="76200"/>
                                </a:lnTo>
                                <a:lnTo>
                                  <a:pt x="5646420" y="0"/>
                                </a:lnTo>
                                <a:close/>
                              </a:path>
                            </a:pathLst>
                          </a:custGeom>
                          <a:solidFill>
                            <a:srgbClr val="DDBE7E"/>
                          </a:solidFill>
                        </wps:spPr>
                        <wps:bodyPr wrap="square" lIns="0" tIns="0" rIns="0" bIns="0" rtlCol="0">
                          <a:prstTxWarp prst="textNoShape">
                            <a:avLst/>
                          </a:prstTxWarp>
                          <a:noAutofit/>
                        </wps:bodyPr>
                      </wps:wsp>
                      <wps:wsp>
                        <wps:cNvPr id="1339" name="Graphic 1339"/>
                        <wps:cNvSpPr/>
                        <wps:spPr>
                          <a:xfrm>
                            <a:off x="74295" y="2792553"/>
                            <a:ext cx="5869305" cy="76200"/>
                          </a:xfrm>
                          <a:custGeom>
                            <a:avLst/>
                            <a:gdLst/>
                            <a:ahLst/>
                            <a:cxnLst/>
                            <a:rect l="l" t="t" r="r" b="b"/>
                            <a:pathLst>
                              <a:path w="5869305" h="76200">
                                <a:moveTo>
                                  <a:pt x="74269" y="0"/>
                                </a:moveTo>
                                <a:lnTo>
                                  <a:pt x="0" y="0"/>
                                </a:lnTo>
                                <a:lnTo>
                                  <a:pt x="0" y="76200"/>
                                </a:lnTo>
                                <a:lnTo>
                                  <a:pt x="74269" y="76200"/>
                                </a:lnTo>
                                <a:lnTo>
                                  <a:pt x="74269" y="0"/>
                                </a:lnTo>
                                <a:close/>
                              </a:path>
                              <a:path w="5869305" h="76200">
                                <a:moveTo>
                                  <a:pt x="297180" y="0"/>
                                </a:moveTo>
                                <a:lnTo>
                                  <a:pt x="222885" y="0"/>
                                </a:lnTo>
                                <a:lnTo>
                                  <a:pt x="222885" y="76200"/>
                                </a:lnTo>
                                <a:lnTo>
                                  <a:pt x="297180" y="76200"/>
                                </a:lnTo>
                                <a:lnTo>
                                  <a:pt x="297180" y="0"/>
                                </a:lnTo>
                                <a:close/>
                              </a:path>
                              <a:path w="5869305" h="76200">
                                <a:moveTo>
                                  <a:pt x="520065" y="0"/>
                                </a:moveTo>
                                <a:lnTo>
                                  <a:pt x="445770" y="0"/>
                                </a:lnTo>
                                <a:lnTo>
                                  <a:pt x="445770" y="76200"/>
                                </a:lnTo>
                                <a:lnTo>
                                  <a:pt x="520065" y="76200"/>
                                </a:lnTo>
                                <a:lnTo>
                                  <a:pt x="520065" y="0"/>
                                </a:lnTo>
                                <a:close/>
                              </a:path>
                              <a:path w="5869305" h="76200">
                                <a:moveTo>
                                  <a:pt x="742950" y="0"/>
                                </a:moveTo>
                                <a:lnTo>
                                  <a:pt x="668655" y="0"/>
                                </a:lnTo>
                                <a:lnTo>
                                  <a:pt x="668655" y="76200"/>
                                </a:lnTo>
                                <a:lnTo>
                                  <a:pt x="742950" y="76200"/>
                                </a:lnTo>
                                <a:lnTo>
                                  <a:pt x="742950" y="0"/>
                                </a:lnTo>
                                <a:close/>
                              </a:path>
                              <a:path w="5869305" h="76200">
                                <a:moveTo>
                                  <a:pt x="965822" y="0"/>
                                </a:moveTo>
                                <a:lnTo>
                                  <a:pt x="891540" y="0"/>
                                </a:lnTo>
                                <a:lnTo>
                                  <a:pt x="891540" y="76200"/>
                                </a:lnTo>
                                <a:lnTo>
                                  <a:pt x="965822" y="76200"/>
                                </a:lnTo>
                                <a:lnTo>
                                  <a:pt x="965822"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64" y="0"/>
                                </a:moveTo>
                                <a:lnTo>
                                  <a:pt x="1560195" y="0"/>
                                </a:lnTo>
                                <a:lnTo>
                                  <a:pt x="1560195" y="76200"/>
                                </a:lnTo>
                                <a:lnTo>
                                  <a:pt x="1634464" y="76200"/>
                                </a:lnTo>
                                <a:lnTo>
                                  <a:pt x="1634464" y="0"/>
                                </a:lnTo>
                                <a:close/>
                              </a:path>
                              <a:path w="5869305" h="76200">
                                <a:moveTo>
                                  <a:pt x="1857375" y="0"/>
                                </a:moveTo>
                                <a:lnTo>
                                  <a:pt x="1783080" y="0"/>
                                </a:lnTo>
                                <a:lnTo>
                                  <a:pt x="1783080" y="76200"/>
                                </a:lnTo>
                                <a:lnTo>
                                  <a:pt x="1857375" y="76200"/>
                                </a:lnTo>
                                <a:lnTo>
                                  <a:pt x="1857375" y="0"/>
                                </a:lnTo>
                                <a:close/>
                              </a:path>
                              <a:path w="5869305" h="76200">
                                <a:moveTo>
                                  <a:pt x="2080260" y="0"/>
                                </a:moveTo>
                                <a:lnTo>
                                  <a:pt x="2005965" y="0"/>
                                </a:lnTo>
                                <a:lnTo>
                                  <a:pt x="2005965" y="76200"/>
                                </a:lnTo>
                                <a:lnTo>
                                  <a:pt x="2080260" y="76200"/>
                                </a:lnTo>
                                <a:lnTo>
                                  <a:pt x="2080260"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D0A955"/>
                          </a:solidFill>
                        </wps:spPr>
                        <wps:bodyPr wrap="square" lIns="0" tIns="0" rIns="0" bIns="0" rtlCol="0">
                          <a:prstTxWarp prst="textNoShape">
                            <a:avLst/>
                          </a:prstTxWarp>
                          <a:noAutofit/>
                        </wps:bodyPr>
                      </wps:wsp>
                      <wps:wsp>
                        <wps:cNvPr id="1340" name="Graphic 1340"/>
                        <wps:cNvSpPr/>
                        <wps:spPr>
                          <a:xfrm>
                            <a:off x="0" y="2792553"/>
                            <a:ext cx="5869305" cy="76200"/>
                          </a:xfrm>
                          <a:custGeom>
                            <a:avLst/>
                            <a:gdLst/>
                            <a:ahLst/>
                            <a:cxnLst/>
                            <a:rect l="l" t="t" r="r" b="b"/>
                            <a:pathLst>
                              <a:path w="5869305" h="76200">
                                <a:moveTo>
                                  <a:pt x="74295" y="0"/>
                                </a:moveTo>
                                <a:lnTo>
                                  <a:pt x="0" y="0"/>
                                </a:lnTo>
                                <a:lnTo>
                                  <a:pt x="0" y="76200"/>
                                </a:lnTo>
                                <a:lnTo>
                                  <a:pt x="74295" y="76200"/>
                                </a:lnTo>
                                <a:lnTo>
                                  <a:pt x="74295" y="0"/>
                                </a:lnTo>
                                <a:close/>
                              </a:path>
                              <a:path w="5869305" h="76200">
                                <a:moveTo>
                                  <a:pt x="297154" y="0"/>
                                </a:moveTo>
                                <a:lnTo>
                                  <a:pt x="222885" y="0"/>
                                </a:lnTo>
                                <a:lnTo>
                                  <a:pt x="222885" y="76200"/>
                                </a:lnTo>
                                <a:lnTo>
                                  <a:pt x="297154" y="76200"/>
                                </a:lnTo>
                                <a:lnTo>
                                  <a:pt x="297154" y="0"/>
                                </a:lnTo>
                                <a:close/>
                              </a:path>
                              <a:path w="5869305" h="76200">
                                <a:moveTo>
                                  <a:pt x="520039" y="0"/>
                                </a:moveTo>
                                <a:lnTo>
                                  <a:pt x="445770" y="0"/>
                                </a:lnTo>
                                <a:lnTo>
                                  <a:pt x="445770" y="76200"/>
                                </a:lnTo>
                                <a:lnTo>
                                  <a:pt x="520039" y="76200"/>
                                </a:lnTo>
                                <a:lnTo>
                                  <a:pt x="520039" y="0"/>
                                </a:lnTo>
                                <a:close/>
                              </a:path>
                              <a:path w="5869305" h="76200">
                                <a:moveTo>
                                  <a:pt x="742950" y="0"/>
                                </a:moveTo>
                                <a:lnTo>
                                  <a:pt x="668655" y="0"/>
                                </a:lnTo>
                                <a:lnTo>
                                  <a:pt x="668655" y="76200"/>
                                </a:lnTo>
                                <a:lnTo>
                                  <a:pt x="742950" y="76200"/>
                                </a:lnTo>
                                <a:lnTo>
                                  <a:pt x="742950" y="0"/>
                                </a:lnTo>
                                <a:close/>
                              </a:path>
                              <a:path w="5869305" h="76200">
                                <a:moveTo>
                                  <a:pt x="965809" y="0"/>
                                </a:moveTo>
                                <a:lnTo>
                                  <a:pt x="891540" y="0"/>
                                </a:lnTo>
                                <a:lnTo>
                                  <a:pt x="891540" y="76200"/>
                                </a:lnTo>
                                <a:lnTo>
                                  <a:pt x="965809" y="76200"/>
                                </a:lnTo>
                                <a:lnTo>
                                  <a:pt x="965809"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90" y="0"/>
                                </a:moveTo>
                                <a:lnTo>
                                  <a:pt x="1560195" y="0"/>
                                </a:lnTo>
                                <a:lnTo>
                                  <a:pt x="1560195" y="76200"/>
                                </a:lnTo>
                                <a:lnTo>
                                  <a:pt x="1634490" y="76200"/>
                                </a:lnTo>
                                <a:lnTo>
                                  <a:pt x="1634490" y="0"/>
                                </a:lnTo>
                                <a:close/>
                              </a:path>
                              <a:path w="5869305" h="76200">
                                <a:moveTo>
                                  <a:pt x="1857375" y="0"/>
                                </a:moveTo>
                                <a:lnTo>
                                  <a:pt x="1783080" y="0"/>
                                </a:lnTo>
                                <a:lnTo>
                                  <a:pt x="1783080" y="76200"/>
                                </a:lnTo>
                                <a:lnTo>
                                  <a:pt x="1857375" y="76200"/>
                                </a:lnTo>
                                <a:lnTo>
                                  <a:pt x="1857375" y="0"/>
                                </a:lnTo>
                                <a:close/>
                              </a:path>
                              <a:path w="5869305" h="76200">
                                <a:moveTo>
                                  <a:pt x="2080234" y="0"/>
                                </a:moveTo>
                                <a:lnTo>
                                  <a:pt x="2005965" y="0"/>
                                </a:lnTo>
                                <a:lnTo>
                                  <a:pt x="2005965" y="76200"/>
                                </a:lnTo>
                                <a:lnTo>
                                  <a:pt x="2080234" y="76200"/>
                                </a:lnTo>
                                <a:lnTo>
                                  <a:pt x="2080234"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BC8D0A"/>
                          </a:solidFill>
                        </wps:spPr>
                        <wps:bodyPr wrap="square" lIns="0" tIns="0" rIns="0" bIns="0" rtlCol="0">
                          <a:prstTxWarp prst="textNoShape">
                            <a:avLst/>
                          </a:prstTxWarp>
                          <a:noAutofit/>
                        </wps:bodyPr>
                      </wps:wsp>
                      <wps:wsp>
                        <wps:cNvPr id="1341" name="Textbox 1341"/>
                        <wps:cNvSpPr txBox="1"/>
                        <wps:spPr>
                          <a:xfrm>
                            <a:off x="0" y="0"/>
                            <a:ext cx="5943600" cy="2792730"/>
                          </a:xfrm>
                          <a:prstGeom prst="rect">
                            <a:avLst/>
                          </a:prstGeom>
                        </wps:spPr>
                        <wps:txbx>
                          <w:txbxContent>
                            <w:p>
                              <w:pPr>
                                <w:spacing w:before="202"/>
                                <w:ind w:left="242" w:right="232" w:firstLine="0"/>
                                <w:jc w:val="both"/>
                                <w:rPr>
                                  <w:rFonts w:ascii="Arial"/>
                                  <w:sz w:val="18"/>
                                </w:rPr>
                              </w:pPr>
                              <w:r>
                                <w:rPr>
                                  <w:rFonts w:ascii="Arial"/>
                                  <w:color w:val="231F20"/>
                                  <w:sz w:val="18"/>
                                </w:rPr>
                                <w:t>and</w:t>
                              </w:r>
                              <w:r>
                                <w:rPr>
                                  <w:rFonts w:ascii="Arial"/>
                                  <w:color w:val="231F20"/>
                                  <w:spacing w:val="40"/>
                                  <w:sz w:val="18"/>
                                </w:rPr>
                                <w:t> </w:t>
                              </w:r>
                              <w:r>
                                <w:rPr>
                                  <w:rFonts w:ascii="Arial"/>
                                  <w:color w:val="231F20"/>
                                  <w:sz w:val="18"/>
                                </w:rPr>
                                <w:t>it</w:t>
                              </w:r>
                              <w:r>
                                <w:rPr>
                                  <w:rFonts w:ascii="Arial"/>
                                  <w:color w:val="231F20"/>
                                  <w:spacing w:val="40"/>
                                  <w:sz w:val="18"/>
                                </w:rPr>
                                <w:t> </w:t>
                              </w:r>
                              <w:r>
                                <w:rPr>
                                  <w:rFonts w:ascii="Arial"/>
                                  <w:color w:val="231F20"/>
                                  <w:sz w:val="18"/>
                                </w:rPr>
                                <w:t>was</w:t>
                              </w:r>
                              <w:r>
                                <w:rPr>
                                  <w:rFonts w:ascii="Arial"/>
                                  <w:color w:val="231F20"/>
                                  <w:spacing w:val="39"/>
                                  <w:sz w:val="18"/>
                                </w:rPr>
                                <w:t> </w:t>
                              </w:r>
                              <w:r>
                                <w:rPr>
                                  <w:rFonts w:ascii="Arial"/>
                                  <w:color w:val="231F20"/>
                                  <w:sz w:val="18"/>
                                </w:rPr>
                                <w:t>therefore</w:t>
                              </w:r>
                              <w:r>
                                <w:rPr>
                                  <w:rFonts w:ascii="Arial"/>
                                  <w:color w:val="231F20"/>
                                  <w:spacing w:val="40"/>
                                  <w:sz w:val="18"/>
                                </w:rPr>
                                <w:t> </w:t>
                              </w:r>
                              <w:r>
                                <w:rPr>
                                  <w:rFonts w:ascii="Arial"/>
                                  <w:color w:val="231F20"/>
                                  <w:sz w:val="18"/>
                                </w:rPr>
                                <w:t>natural</w:t>
                              </w:r>
                              <w:r>
                                <w:rPr>
                                  <w:rFonts w:ascii="Arial"/>
                                  <w:color w:val="231F20"/>
                                  <w:spacing w:val="37"/>
                                  <w:sz w:val="18"/>
                                </w:rPr>
                                <w:t> </w:t>
                              </w:r>
                              <w:r>
                                <w:rPr>
                                  <w:rFonts w:ascii="Arial"/>
                                  <w:color w:val="231F20"/>
                                  <w:sz w:val="18"/>
                                </w:rPr>
                                <w:t>for</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United</w:t>
                              </w:r>
                              <w:r>
                                <w:rPr>
                                  <w:rFonts w:ascii="Arial"/>
                                  <w:color w:val="231F20"/>
                                  <w:spacing w:val="38"/>
                                  <w:sz w:val="18"/>
                                </w:rPr>
                                <w:t> </w:t>
                              </w:r>
                              <w:r>
                                <w:rPr>
                                  <w:rFonts w:ascii="Arial"/>
                                  <w:color w:val="231F20"/>
                                  <w:sz w:val="18"/>
                                </w:rPr>
                                <w:t>States</w:t>
                              </w:r>
                              <w:r>
                                <w:rPr>
                                  <w:rFonts w:ascii="Arial"/>
                                  <w:color w:val="231F20"/>
                                  <w:spacing w:val="39"/>
                                  <w:sz w:val="18"/>
                                </w:rPr>
                                <w:t> </w:t>
                              </w:r>
                              <w:r>
                                <w:rPr>
                                  <w:rFonts w:ascii="Arial"/>
                                  <w:color w:val="231F20"/>
                                  <w:sz w:val="18"/>
                                </w:rPr>
                                <w:t>to</w:t>
                              </w:r>
                              <w:r>
                                <w:rPr>
                                  <w:rFonts w:ascii="Arial"/>
                                  <w:color w:val="231F20"/>
                                  <w:spacing w:val="80"/>
                                  <w:sz w:val="18"/>
                                </w:rPr>
                                <w:t> </w:t>
                              </w:r>
                              <w:r>
                                <w:rPr>
                                  <w:rFonts w:ascii="Arial"/>
                                  <w:color w:val="231F20"/>
                                  <w:sz w:val="18"/>
                                </w:rPr>
                                <w:t>of</w:t>
                              </w:r>
                              <w:r>
                                <w:rPr>
                                  <w:rFonts w:ascii="Arial"/>
                                  <w:color w:val="231F20"/>
                                  <w:spacing w:val="36"/>
                                  <w:sz w:val="18"/>
                                </w:rPr>
                                <w:t> </w:t>
                              </w:r>
                              <w:r>
                                <w:rPr>
                                  <w:rFonts w:ascii="Arial"/>
                                  <w:color w:val="231F20"/>
                                  <w:sz w:val="18"/>
                                </w:rPr>
                                <w:t>course).</w:t>
                              </w:r>
                              <w:r>
                                <w:rPr>
                                  <w:rFonts w:ascii="Arial"/>
                                  <w:color w:val="231F20"/>
                                  <w:spacing w:val="40"/>
                                  <w:sz w:val="18"/>
                                </w:rPr>
                                <w:t> </w:t>
                              </w:r>
                              <w:r>
                                <w:rPr>
                                  <w:rFonts w:ascii="Arial"/>
                                  <w:color w:val="231F20"/>
                                  <w:sz w:val="18"/>
                                </w:rPr>
                                <w:t>Multiples</w:t>
                              </w:r>
                              <w:r>
                                <w:rPr>
                                  <w:rFonts w:ascii="Arial"/>
                                  <w:color w:val="231F20"/>
                                  <w:spacing w:val="40"/>
                                  <w:sz w:val="18"/>
                                </w:rPr>
                                <w:t> </w:t>
                              </w:r>
                              <w:r>
                                <w:rPr>
                                  <w:rFonts w:ascii="Arial"/>
                                  <w:color w:val="231F20"/>
                                  <w:sz w:val="18"/>
                                </w:rPr>
                                <w:t>and</w:t>
                              </w:r>
                              <w:r>
                                <w:rPr>
                                  <w:rFonts w:ascii="Arial"/>
                                  <w:color w:val="231F20"/>
                                  <w:spacing w:val="38"/>
                                  <w:sz w:val="18"/>
                                </w:rPr>
                                <w:t> </w:t>
                              </w:r>
                              <w:r>
                                <w:rPr>
                                  <w:rFonts w:ascii="Arial"/>
                                  <w:color w:val="231F20"/>
                                  <w:sz w:val="18"/>
                                </w:rPr>
                                <w:t>subdivisions</w:t>
                              </w:r>
                              <w:r>
                                <w:rPr>
                                  <w:rFonts w:ascii="Arial"/>
                                  <w:color w:val="231F20"/>
                                  <w:spacing w:val="39"/>
                                  <w:sz w:val="18"/>
                                </w:rPr>
                                <w:t> </w:t>
                              </w:r>
                              <w:r>
                                <w:rPr>
                                  <w:rFonts w:ascii="Arial"/>
                                  <w:color w:val="231F20"/>
                                  <w:sz w:val="18"/>
                                </w:rPr>
                                <w:t>of</w:t>
                              </w:r>
                              <w:r>
                                <w:rPr>
                                  <w:rFonts w:ascii="Arial"/>
                                  <w:color w:val="231F20"/>
                                  <w:spacing w:val="40"/>
                                  <w:sz w:val="18"/>
                                </w:rPr>
                                <w:t> </w:t>
                              </w:r>
                              <w:r>
                                <w:rPr>
                                  <w:rFonts w:ascii="Arial"/>
                                  <w:color w:val="231F20"/>
                                  <w:sz w:val="18"/>
                                </w:rPr>
                                <w:t>the</w:t>
                              </w:r>
                              <w:r>
                                <w:rPr>
                                  <w:rFonts w:ascii="Arial"/>
                                  <w:color w:val="231F20"/>
                                  <w:spacing w:val="38"/>
                                  <w:sz w:val="18"/>
                                </w:rPr>
                                <w:t> </w:t>
                              </w:r>
                              <w:r>
                                <w:rPr>
                                  <w:rFonts w:ascii="Arial"/>
                                  <w:color w:val="231F20"/>
                                  <w:sz w:val="18"/>
                                </w:rPr>
                                <w:t>meter adopt</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same</w:t>
                              </w:r>
                              <w:r>
                                <w:rPr>
                                  <w:rFonts w:ascii="Arial"/>
                                  <w:color w:val="231F20"/>
                                  <w:spacing w:val="40"/>
                                  <w:sz w:val="18"/>
                                </w:rPr>
                                <w:t> </w:t>
                              </w:r>
                              <w:r>
                                <w:rPr>
                                  <w:rFonts w:ascii="Arial"/>
                                  <w:color w:val="231F20"/>
                                  <w:sz w:val="18"/>
                                </w:rPr>
                                <w:t>system</w:t>
                              </w:r>
                              <w:r>
                                <w:rPr>
                                  <w:rFonts w:ascii="Arial"/>
                                  <w:color w:val="231F20"/>
                                  <w:spacing w:val="40"/>
                                  <w:sz w:val="18"/>
                                </w:rPr>
                                <w:t> </w:t>
                              </w:r>
                              <w:r>
                                <w:rPr>
                                  <w:rFonts w:ascii="Arial"/>
                                  <w:color w:val="231F20"/>
                                  <w:sz w:val="18"/>
                                </w:rPr>
                                <w:t>of</w:t>
                              </w:r>
                              <w:r>
                                <w:rPr>
                                  <w:rFonts w:ascii="Arial"/>
                                  <w:color w:val="231F20"/>
                                  <w:spacing w:val="40"/>
                                  <w:sz w:val="18"/>
                                </w:rPr>
                                <w:t> </w:t>
                              </w:r>
                              <w:r>
                                <w:rPr>
                                  <w:rFonts w:ascii="Arial"/>
                                  <w:color w:val="231F20"/>
                                  <w:sz w:val="18"/>
                                </w:rPr>
                                <w:t>measurements</w:t>
                              </w:r>
                              <w:r>
                                <w:rPr>
                                  <w:rFonts w:ascii="Arial"/>
                                  <w:color w:val="231F20"/>
                                  <w:spacing w:val="40"/>
                                  <w:sz w:val="18"/>
                                </w:rPr>
                                <w:t> </w:t>
                              </w:r>
                              <w:r>
                                <w:rPr>
                                  <w:rFonts w:ascii="Arial"/>
                                  <w:color w:val="231F20"/>
                                  <w:sz w:val="18"/>
                                </w:rPr>
                                <w:t>at</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time</w:t>
                              </w:r>
                              <w:r>
                                <w:rPr>
                                  <w:rFonts w:ascii="Arial"/>
                                  <w:color w:val="231F20"/>
                                  <w:spacing w:val="80"/>
                                  <w:sz w:val="18"/>
                                </w:rPr>
                                <w:t>  </w:t>
                              </w:r>
                              <w:r>
                                <w:rPr>
                                  <w:rFonts w:ascii="Arial"/>
                                  <w:color w:val="231F20"/>
                                  <w:sz w:val="18"/>
                                </w:rPr>
                                <w:t>were based on Greek prefixes.</w:t>
                              </w:r>
                            </w:p>
                            <w:p>
                              <w:pPr>
                                <w:tabs>
                                  <w:tab w:pos="4605" w:val="left" w:leader="none"/>
                                  <w:tab w:pos="4845" w:val="left" w:leader="none"/>
                                  <w:tab w:pos="5219" w:val="left" w:leader="none"/>
                                </w:tabs>
                                <w:spacing w:line="242" w:lineRule="auto" w:before="9"/>
                                <w:ind w:left="285" w:right="232" w:firstLine="374"/>
                                <w:jc w:val="right"/>
                                <w:rPr>
                                  <w:rFonts w:ascii="Arial"/>
                                  <w:sz w:val="18"/>
                                </w:rPr>
                              </w:pPr>
                              <w:r>
                                <w:rPr>
                                  <w:rFonts w:ascii="Arial"/>
                                  <w:color w:val="231F20"/>
                                  <w:sz w:val="18"/>
                                </w:rPr>
                                <w:t>of its independence. This became the U.S. customary</w:t>
                                <w:tab/>
                                <w:t>Dissemination</w:t>
                              </w:r>
                              <w:r>
                                <w:rPr>
                                  <w:rFonts w:ascii="Arial"/>
                                  <w:color w:val="231F20"/>
                                  <w:spacing w:val="34"/>
                                  <w:sz w:val="18"/>
                                </w:rPr>
                                <w:t> </w:t>
                              </w:r>
                              <w:r>
                                <w:rPr>
                                  <w:rFonts w:ascii="Arial"/>
                                  <w:color w:val="231F20"/>
                                  <w:sz w:val="18"/>
                                </w:rPr>
                                <w:t>of</w:t>
                              </w:r>
                              <w:r>
                                <w:rPr>
                                  <w:rFonts w:ascii="Arial"/>
                                  <w:color w:val="231F20"/>
                                  <w:spacing w:val="37"/>
                                  <w:sz w:val="18"/>
                                </w:rPr>
                                <w:t> </w:t>
                              </w:r>
                              <w:r>
                                <w:rPr>
                                  <w:rFonts w:ascii="Arial"/>
                                  <w:color w:val="231F20"/>
                                  <w:sz w:val="18"/>
                                </w:rPr>
                                <w:t>the</w:t>
                              </w:r>
                              <w:r>
                                <w:rPr>
                                  <w:rFonts w:ascii="Arial"/>
                                  <w:color w:val="231F20"/>
                                  <w:spacing w:val="29"/>
                                  <w:sz w:val="18"/>
                                </w:rPr>
                                <w:t> </w:t>
                              </w:r>
                              <w:r>
                                <w:rPr>
                                  <w:rFonts w:ascii="Arial"/>
                                  <w:color w:val="231F20"/>
                                  <w:sz w:val="18"/>
                                </w:rPr>
                                <w:t>metric</w:t>
                              </w:r>
                              <w:r>
                                <w:rPr>
                                  <w:rFonts w:ascii="Arial"/>
                                  <w:color w:val="231F20"/>
                                  <w:spacing w:val="35"/>
                                  <w:sz w:val="18"/>
                                </w:rPr>
                                <w:t> </w:t>
                              </w:r>
                              <w:r>
                                <w:rPr>
                                  <w:rFonts w:ascii="Arial"/>
                                  <w:color w:val="231F20"/>
                                  <w:sz w:val="18"/>
                                </w:rPr>
                                <w:t>system</w:t>
                              </w:r>
                              <w:r>
                                <w:rPr>
                                  <w:rFonts w:ascii="Arial"/>
                                  <w:color w:val="231F20"/>
                                  <w:spacing w:val="31"/>
                                  <w:sz w:val="18"/>
                                </w:rPr>
                                <w:t> </w:t>
                              </w:r>
                              <w:r>
                                <w:rPr>
                                  <w:rFonts w:ascii="Arial"/>
                                  <w:color w:val="231F20"/>
                                  <w:sz w:val="18"/>
                                </w:rPr>
                                <w:t>throughout system (U.S.C.S.).</w:t>
                                <w:tab/>
                                <w:tab/>
                                <w:t>Europe</w:t>
                              </w:r>
                              <w:r>
                                <w:rPr>
                                  <w:rFonts w:ascii="Arial"/>
                                  <w:color w:val="231F20"/>
                                  <w:spacing w:val="-11"/>
                                  <w:sz w:val="18"/>
                                </w:rPr>
                                <w:t> </w:t>
                              </w:r>
                              <w:r>
                                <w:rPr>
                                  <w:rFonts w:ascii="Arial"/>
                                  <w:color w:val="231F20"/>
                                  <w:sz w:val="18"/>
                                </w:rPr>
                                <w:t>during</w:t>
                              </w:r>
                              <w:r>
                                <w:rPr>
                                  <w:rFonts w:ascii="Arial"/>
                                  <w:color w:val="231F20"/>
                                  <w:spacing w:val="-11"/>
                                  <w:sz w:val="18"/>
                                </w:rPr>
                                <w:t> </w:t>
                              </w:r>
                              <w:r>
                                <w:rPr>
                                  <w:rFonts w:ascii="Arial"/>
                                  <w:color w:val="231F20"/>
                                  <w:sz w:val="18"/>
                                </w:rPr>
                                <w:t>the</w:t>
                              </w:r>
                              <w:r>
                                <w:rPr>
                                  <w:rFonts w:ascii="Arial"/>
                                  <w:color w:val="231F20"/>
                                  <w:spacing w:val="-11"/>
                                  <w:sz w:val="18"/>
                                </w:rPr>
                                <w:t> </w:t>
                              </w:r>
                              <w:r>
                                <w:rPr>
                                  <w:rFonts w:ascii="Arial"/>
                                  <w:color w:val="231F20"/>
                                  <w:sz w:val="18"/>
                                </w:rPr>
                                <w:t>early</w:t>
                              </w:r>
                              <w:r>
                                <w:rPr>
                                  <w:rFonts w:ascii="Arial"/>
                                  <w:color w:val="231F20"/>
                                  <w:spacing w:val="-11"/>
                                  <w:sz w:val="18"/>
                                </w:rPr>
                                <w:t> </w:t>
                              </w:r>
                              <w:r>
                                <w:rPr>
                                  <w:rFonts w:ascii="Arial"/>
                                  <w:color w:val="231F20"/>
                                  <w:sz w:val="18"/>
                                </w:rPr>
                                <w:t>1800s</w:t>
                              </w:r>
                              <w:r>
                                <w:rPr>
                                  <w:rFonts w:ascii="Arial"/>
                                  <w:color w:val="231F20"/>
                                  <w:spacing w:val="-7"/>
                                  <w:sz w:val="18"/>
                                </w:rPr>
                                <w:t> </w:t>
                              </w:r>
                              <w:r>
                                <w:rPr>
                                  <w:rFonts w:ascii="Arial"/>
                                  <w:color w:val="231F20"/>
                                  <w:sz w:val="18"/>
                                </w:rPr>
                                <w:t>was</w:t>
                              </w:r>
                              <w:r>
                                <w:rPr>
                                  <w:rFonts w:ascii="Arial"/>
                                  <w:color w:val="231F20"/>
                                  <w:spacing w:val="-11"/>
                                  <w:sz w:val="18"/>
                                </w:rPr>
                                <w:t> </w:t>
                              </w:r>
                              <w:r>
                                <w:rPr>
                                  <w:rFonts w:ascii="Arial"/>
                                  <w:color w:val="231F20"/>
                                  <w:sz w:val="18"/>
                                </w:rPr>
                                <w:t>encouraged</w:t>
                              </w:r>
                              <w:r>
                                <w:rPr>
                                  <w:rFonts w:ascii="Arial"/>
                                  <w:color w:val="231F20"/>
                                  <w:spacing w:val="-11"/>
                                  <w:sz w:val="18"/>
                                </w:rPr>
                                <w:t> </w:t>
                              </w:r>
                              <w:r>
                                <w:rPr>
                                  <w:rFonts w:ascii="Arial"/>
                                  <w:color w:val="231F20"/>
                                  <w:sz w:val="18"/>
                                </w:rPr>
                                <w:t>by</w:t>
                              </w:r>
                              <w:r>
                                <w:rPr>
                                  <w:rFonts w:ascii="Arial"/>
                                  <w:color w:val="231F20"/>
                                  <w:spacing w:val="-11"/>
                                  <w:sz w:val="18"/>
                                </w:rPr>
                                <w:t> </w:t>
                              </w:r>
                              <w:r>
                                <w:rPr>
                                  <w:rFonts w:ascii="Arial"/>
                                  <w:color w:val="231F20"/>
                                  <w:sz w:val="18"/>
                                </w:rPr>
                                <w:t>the The initial proposal for the metric system is cred-</w:t>
                                <w:tab/>
                                <w:t>military successes of French armies under Napoleon. In ited to vicar G. Mouton of Lyon, France around 1670.</w:t>
                              </w:r>
                              <w:r>
                                <w:rPr>
                                  <w:rFonts w:ascii="Arial"/>
                                  <w:color w:val="231F20"/>
                                  <w:spacing w:val="40"/>
                                  <w:sz w:val="18"/>
                                </w:rPr>
                                <w:t> </w:t>
                              </w:r>
                              <w:r>
                                <w:rPr>
                                  <w:rFonts w:ascii="Arial"/>
                                  <w:color w:val="231F20"/>
                                  <w:sz w:val="18"/>
                                </w:rPr>
                                <w:t>other parts of the world, adoption of the metric system His</w:t>
                              </w:r>
                              <w:r>
                                <w:rPr>
                                  <w:rFonts w:ascii="Arial"/>
                                  <w:color w:val="231F20"/>
                                  <w:spacing w:val="40"/>
                                  <w:sz w:val="18"/>
                                </w:rPr>
                                <w:t> </w:t>
                              </w:r>
                              <w:r>
                                <w:rPr>
                                  <w:rFonts w:ascii="Arial"/>
                                  <w:color w:val="231F20"/>
                                  <w:sz w:val="18"/>
                                </w:rPr>
                                <w:t>proposal</w:t>
                              </w:r>
                              <w:r>
                                <w:rPr>
                                  <w:rFonts w:ascii="Arial"/>
                                  <w:color w:val="231F20"/>
                                  <w:spacing w:val="40"/>
                                  <w:sz w:val="18"/>
                                </w:rPr>
                                <w:t> </w:t>
                              </w:r>
                              <w:r>
                                <w:rPr>
                                  <w:rFonts w:ascii="Arial"/>
                                  <w:color w:val="231F20"/>
                                  <w:sz w:val="18"/>
                                </w:rPr>
                                <w:t>included</w:t>
                              </w:r>
                              <w:r>
                                <w:rPr>
                                  <w:rFonts w:ascii="Arial"/>
                                  <w:color w:val="231F20"/>
                                  <w:spacing w:val="40"/>
                                  <w:sz w:val="18"/>
                                </w:rPr>
                                <w:t> </w:t>
                              </w:r>
                              <w:r>
                                <w:rPr>
                                  <w:rFonts w:ascii="Arial"/>
                                  <w:color w:val="231F20"/>
                                  <w:sz w:val="18"/>
                                </w:rPr>
                                <w:t>three</w:t>
                              </w:r>
                              <w:r>
                                <w:rPr>
                                  <w:rFonts w:ascii="Arial"/>
                                  <w:color w:val="231F20"/>
                                  <w:spacing w:val="40"/>
                                  <w:sz w:val="18"/>
                                </w:rPr>
                                <w:t> </w:t>
                              </w:r>
                              <w:r>
                                <w:rPr>
                                  <w:rFonts w:ascii="Arial"/>
                                  <w:color w:val="231F20"/>
                                  <w:sz w:val="18"/>
                                </w:rPr>
                                <w:t>important</w:t>
                              </w:r>
                              <w:r>
                                <w:rPr>
                                  <w:rFonts w:ascii="Arial"/>
                                  <w:color w:val="231F20"/>
                                  <w:spacing w:val="40"/>
                                  <w:sz w:val="18"/>
                                </w:rPr>
                                <w:t> </w:t>
                              </w:r>
                              <w:r>
                                <w:rPr>
                                  <w:rFonts w:ascii="Arial"/>
                                  <w:color w:val="231F20"/>
                                  <w:sz w:val="18"/>
                                </w:rPr>
                                <w:t>features</w:t>
                              </w:r>
                              <w:r>
                                <w:rPr>
                                  <w:rFonts w:ascii="Arial"/>
                                  <w:color w:val="231F20"/>
                                  <w:spacing w:val="40"/>
                                  <w:sz w:val="18"/>
                                </w:rPr>
                                <w:t> </w:t>
                              </w:r>
                              <w:r>
                                <w:rPr>
                                  <w:rFonts w:ascii="Arial"/>
                                  <w:color w:val="231F20"/>
                                  <w:sz w:val="18"/>
                                </w:rPr>
                                <w:t>that occurred over many years and was often motivated by were</w:t>
                              </w:r>
                              <w:r>
                                <w:rPr>
                                  <w:rFonts w:ascii="Arial"/>
                                  <w:color w:val="231F20"/>
                                  <w:spacing w:val="40"/>
                                  <w:sz w:val="18"/>
                                </w:rPr>
                                <w:t> </w:t>
                              </w:r>
                              <w:r>
                                <w:rPr>
                                  <w:rFonts w:ascii="Arial"/>
                                  <w:color w:val="231F20"/>
                                  <w:sz w:val="18"/>
                                </w:rPr>
                                <w:t>subsequently</w:t>
                              </w:r>
                              <w:r>
                                <w:rPr>
                                  <w:rFonts w:ascii="Arial"/>
                                  <w:color w:val="231F20"/>
                                  <w:spacing w:val="40"/>
                                  <w:sz w:val="18"/>
                                </w:rPr>
                                <w:t> </w:t>
                              </w:r>
                              <w:r>
                                <w:rPr>
                                  <w:rFonts w:ascii="Arial"/>
                                  <w:color w:val="231F20"/>
                                  <w:sz w:val="18"/>
                                </w:rPr>
                                <w:t>incorporated</w:t>
                              </w:r>
                              <w:r>
                                <w:rPr>
                                  <w:rFonts w:ascii="Arial"/>
                                  <w:color w:val="231F20"/>
                                  <w:spacing w:val="40"/>
                                  <w:sz w:val="18"/>
                                </w:rPr>
                                <w:t> </w:t>
                              </w:r>
                              <w:r>
                                <w:rPr>
                                  <w:rFonts w:ascii="Arial"/>
                                  <w:color w:val="231F20"/>
                                  <w:sz w:val="18"/>
                                </w:rPr>
                                <w:t>into</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pacing w:val="-2"/>
                                  <w:sz w:val="18"/>
                                </w:rPr>
                                <w:t>metric</w:t>
                              </w:r>
                              <w:r>
                                <w:rPr>
                                  <w:rFonts w:ascii="Arial"/>
                                  <w:color w:val="231F20"/>
                                  <w:sz w:val="18"/>
                                </w:rPr>
                                <w:tab/>
                                <w:t>significant</w:t>
                              </w:r>
                              <w:r>
                                <w:rPr>
                                  <w:rFonts w:ascii="Arial"/>
                                  <w:color w:val="231F20"/>
                                  <w:spacing w:val="-2"/>
                                  <w:sz w:val="18"/>
                                </w:rPr>
                                <w:t> </w:t>
                              </w:r>
                              <w:r>
                                <w:rPr>
                                  <w:rFonts w:ascii="Arial"/>
                                  <w:color w:val="231F20"/>
                                  <w:sz w:val="18"/>
                                </w:rPr>
                                <w:t>political</w:t>
                              </w:r>
                              <w:r>
                                <w:rPr>
                                  <w:rFonts w:ascii="Arial"/>
                                  <w:color w:val="231F20"/>
                                  <w:spacing w:val="-4"/>
                                  <w:sz w:val="18"/>
                                </w:rPr>
                                <w:t> </w:t>
                              </w:r>
                              <w:r>
                                <w:rPr>
                                  <w:rFonts w:ascii="Arial"/>
                                  <w:color w:val="231F20"/>
                                  <w:sz w:val="18"/>
                                </w:rPr>
                                <w:t>changes.</w:t>
                              </w:r>
                              <w:r>
                                <w:rPr>
                                  <w:rFonts w:ascii="Arial"/>
                                  <w:color w:val="231F20"/>
                                  <w:spacing w:val="-24"/>
                                  <w:sz w:val="18"/>
                                </w:rPr>
                                <w:t> </w:t>
                              </w:r>
                              <w:r>
                                <w:rPr>
                                  <w:rFonts w:ascii="Arial"/>
                                  <w:color w:val="231F20"/>
                                  <w:sz w:val="18"/>
                                </w:rPr>
                                <w:t>This</w:t>
                              </w:r>
                              <w:r>
                                <w:rPr>
                                  <w:rFonts w:ascii="Arial"/>
                                  <w:color w:val="231F20"/>
                                  <w:spacing w:val="-1"/>
                                  <w:sz w:val="18"/>
                                </w:rPr>
                                <w:t> </w:t>
                              </w:r>
                              <w:r>
                                <w:rPr>
                                  <w:rFonts w:ascii="Arial"/>
                                  <w:color w:val="231F20"/>
                                  <w:sz w:val="18"/>
                                </w:rPr>
                                <w:t>was</w:t>
                              </w:r>
                              <w:r>
                                <w:rPr>
                                  <w:rFonts w:ascii="Arial"/>
                                  <w:color w:val="231F20"/>
                                  <w:spacing w:val="-1"/>
                                  <w:sz w:val="18"/>
                                </w:rPr>
                                <w:t> </w:t>
                              </w:r>
                              <w:r>
                                <w:rPr>
                                  <w:rFonts w:ascii="Arial"/>
                                  <w:color w:val="231F20"/>
                                  <w:sz w:val="18"/>
                                </w:rPr>
                                <w:t>the case</w:t>
                              </w:r>
                              <w:r>
                                <w:rPr>
                                  <w:rFonts w:ascii="Arial"/>
                                  <w:color w:val="231F20"/>
                                  <w:spacing w:val="-2"/>
                                  <w:sz w:val="18"/>
                                </w:rPr>
                                <w:t> </w:t>
                              </w:r>
                              <w:r>
                                <w:rPr>
                                  <w:rFonts w:ascii="Arial"/>
                                  <w:color w:val="231F20"/>
                                  <w:sz w:val="18"/>
                                </w:rPr>
                                <w:t>in </w:t>
                              </w:r>
                              <w:r>
                                <w:rPr>
                                  <w:rFonts w:ascii="Arial"/>
                                  <w:color w:val="231F20"/>
                                  <w:spacing w:val="-2"/>
                                  <w:sz w:val="18"/>
                                </w:rPr>
                                <w:t>Japan,</w:t>
                              </w:r>
                            </w:p>
                            <w:p>
                              <w:pPr>
                                <w:spacing w:line="205" w:lineRule="exact" w:before="0"/>
                                <w:ind w:left="242" w:right="0" w:firstLine="0"/>
                                <w:jc w:val="both"/>
                                <w:rPr>
                                  <w:rFonts w:ascii="Arial"/>
                                  <w:sz w:val="18"/>
                                </w:rPr>
                              </w:pPr>
                              <w:r>
                                <w:rPr>
                                  <w:rFonts w:ascii="Arial"/>
                                  <w:color w:val="231F20"/>
                                  <w:sz w:val="18"/>
                                </w:rPr>
                                <w:t>standards:</w:t>
                              </w:r>
                              <w:r>
                                <w:rPr>
                                  <w:rFonts w:ascii="Arial"/>
                                  <w:color w:val="231F20"/>
                                  <w:spacing w:val="-2"/>
                                  <w:sz w:val="18"/>
                                </w:rPr>
                                <w:t> </w:t>
                              </w:r>
                              <w:r>
                                <w:rPr>
                                  <w:rFonts w:ascii="Arial"/>
                                  <w:color w:val="231F20"/>
                                  <w:sz w:val="18"/>
                                </w:rPr>
                                <w:t>(1)</w:t>
                              </w:r>
                              <w:r>
                                <w:rPr>
                                  <w:rFonts w:ascii="Arial"/>
                                  <w:color w:val="231F20"/>
                                  <w:spacing w:val="2"/>
                                  <w:sz w:val="18"/>
                                </w:rPr>
                                <w:t> </w:t>
                              </w:r>
                              <w:r>
                                <w:rPr>
                                  <w:rFonts w:ascii="Arial"/>
                                  <w:color w:val="231F20"/>
                                  <w:sz w:val="18"/>
                                </w:rPr>
                                <w:t>the</w:t>
                              </w:r>
                              <w:r>
                                <w:rPr>
                                  <w:rFonts w:ascii="Arial"/>
                                  <w:color w:val="231F20"/>
                                  <w:spacing w:val="4"/>
                                  <w:sz w:val="18"/>
                                </w:rPr>
                                <w:t> </w:t>
                              </w:r>
                              <w:r>
                                <w:rPr>
                                  <w:rFonts w:ascii="Arial"/>
                                  <w:color w:val="231F20"/>
                                  <w:sz w:val="18"/>
                                </w:rPr>
                                <w:t>basic unit</w:t>
                              </w:r>
                              <w:r>
                                <w:rPr>
                                  <w:rFonts w:ascii="Arial"/>
                                  <w:color w:val="231F20"/>
                                  <w:spacing w:val="7"/>
                                  <w:sz w:val="18"/>
                                </w:rPr>
                                <w:t> </w:t>
                              </w:r>
                              <w:r>
                                <w:rPr>
                                  <w:rFonts w:ascii="Arial"/>
                                  <w:color w:val="231F20"/>
                                  <w:sz w:val="18"/>
                                </w:rPr>
                                <w:t>was</w:t>
                              </w:r>
                              <w:r>
                                <w:rPr>
                                  <w:rFonts w:ascii="Arial"/>
                                  <w:color w:val="231F20"/>
                                  <w:spacing w:val="4"/>
                                  <w:sz w:val="18"/>
                                </w:rPr>
                                <w:t> </w:t>
                              </w:r>
                              <w:r>
                                <w:rPr>
                                  <w:rFonts w:ascii="Arial"/>
                                  <w:color w:val="231F20"/>
                                  <w:sz w:val="18"/>
                                </w:rPr>
                                <w:t>defined</w:t>
                              </w:r>
                              <w:r>
                                <w:rPr>
                                  <w:rFonts w:ascii="Arial"/>
                                  <w:color w:val="231F20"/>
                                  <w:spacing w:val="4"/>
                                  <w:sz w:val="18"/>
                                </w:rPr>
                                <w:t> </w:t>
                              </w:r>
                              <w:r>
                                <w:rPr>
                                  <w:rFonts w:ascii="Arial"/>
                                  <w:color w:val="231F20"/>
                                  <w:sz w:val="18"/>
                                </w:rPr>
                                <w:t>in terms of</w:t>
                              </w:r>
                              <w:r>
                                <w:rPr>
                                  <w:rFonts w:ascii="Arial"/>
                                  <w:color w:val="231F20"/>
                                  <w:spacing w:val="54"/>
                                  <w:sz w:val="18"/>
                                </w:rPr>
                                <w:t>  </w:t>
                              </w:r>
                              <w:r>
                                <w:rPr>
                                  <w:rFonts w:ascii="Arial"/>
                                  <w:color w:val="231F20"/>
                                  <w:sz w:val="18"/>
                                </w:rPr>
                                <w:t>China,</w:t>
                              </w:r>
                              <w:r>
                                <w:rPr>
                                  <w:rFonts w:ascii="Arial"/>
                                  <w:color w:val="231F20"/>
                                  <w:spacing w:val="-6"/>
                                  <w:sz w:val="18"/>
                                </w:rPr>
                                <w:t> </w:t>
                              </w:r>
                              <w:r>
                                <w:rPr>
                                  <w:rFonts w:ascii="Arial"/>
                                  <w:color w:val="231F20"/>
                                  <w:sz w:val="18"/>
                                </w:rPr>
                                <w:t>the</w:t>
                              </w:r>
                              <w:r>
                                <w:rPr>
                                  <w:rFonts w:ascii="Arial"/>
                                  <w:color w:val="231F20"/>
                                  <w:spacing w:val="-9"/>
                                  <w:sz w:val="18"/>
                                </w:rPr>
                                <w:t> </w:t>
                              </w:r>
                              <w:r>
                                <w:rPr>
                                  <w:rFonts w:ascii="Arial"/>
                                  <w:color w:val="231F20"/>
                                  <w:sz w:val="18"/>
                                </w:rPr>
                                <w:t>Soviet</w:t>
                              </w:r>
                              <w:r>
                                <w:rPr>
                                  <w:rFonts w:ascii="Arial"/>
                                  <w:color w:val="231F20"/>
                                  <w:spacing w:val="-7"/>
                                  <w:sz w:val="18"/>
                                </w:rPr>
                                <w:t> </w:t>
                              </w:r>
                              <w:r>
                                <w:rPr>
                                  <w:rFonts w:ascii="Arial"/>
                                  <w:color w:val="231F20"/>
                                  <w:sz w:val="18"/>
                                </w:rPr>
                                <w:t>Union</w:t>
                              </w:r>
                              <w:r>
                                <w:rPr>
                                  <w:rFonts w:ascii="Arial"/>
                                  <w:color w:val="231F20"/>
                                  <w:spacing w:val="-13"/>
                                  <w:sz w:val="18"/>
                                </w:rPr>
                                <w:t> </w:t>
                              </w:r>
                              <w:r>
                                <w:rPr>
                                  <w:rFonts w:ascii="Arial"/>
                                  <w:color w:val="231F20"/>
                                  <w:sz w:val="18"/>
                                </w:rPr>
                                <w:t>(Russia),</w:t>
                              </w:r>
                              <w:r>
                                <w:rPr>
                                  <w:rFonts w:ascii="Arial"/>
                                  <w:color w:val="231F20"/>
                                  <w:spacing w:val="-12"/>
                                  <w:sz w:val="18"/>
                                </w:rPr>
                                <w:t> </w:t>
                              </w:r>
                              <w:r>
                                <w:rPr>
                                  <w:rFonts w:ascii="Arial"/>
                                  <w:color w:val="231F20"/>
                                  <w:sz w:val="18"/>
                                </w:rPr>
                                <w:t>and</w:t>
                              </w:r>
                              <w:r>
                                <w:rPr>
                                  <w:rFonts w:ascii="Arial"/>
                                  <w:color w:val="231F20"/>
                                  <w:spacing w:val="-9"/>
                                  <w:sz w:val="18"/>
                                </w:rPr>
                                <w:t> </w:t>
                              </w:r>
                              <w:r>
                                <w:rPr>
                                  <w:rFonts w:ascii="Arial"/>
                                  <w:color w:val="231F20"/>
                                  <w:sz w:val="18"/>
                                </w:rPr>
                                <w:t>Latin</w:t>
                              </w:r>
                              <w:r>
                                <w:rPr>
                                  <w:rFonts w:ascii="Arial"/>
                                  <w:color w:val="231F20"/>
                                  <w:spacing w:val="-13"/>
                                  <w:sz w:val="18"/>
                                </w:rPr>
                                <w:t> </w:t>
                              </w:r>
                              <w:r>
                                <w:rPr>
                                  <w:rFonts w:ascii="Arial"/>
                                  <w:color w:val="231F20"/>
                                  <w:spacing w:val="-2"/>
                                  <w:sz w:val="18"/>
                                </w:rPr>
                                <w:t>America.</w:t>
                              </w:r>
                            </w:p>
                            <w:p>
                              <w:pPr>
                                <w:spacing w:line="207" w:lineRule="exact" w:before="4"/>
                                <w:ind w:left="242" w:right="0" w:firstLine="0"/>
                                <w:jc w:val="both"/>
                                <w:rPr>
                                  <w:rFonts w:ascii="Arial"/>
                                  <w:sz w:val="18"/>
                                </w:rPr>
                              </w:pPr>
                              <w:r>
                                <w:rPr>
                                  <w:rFonts w:ascii="Arial"/>
                                  <w:color w:val="231F20"/>
                                  <w:sz w:val="18"/>
                                </w:rPr>
                                <w:t>a</w:t>
                              </w:r>
                              <w:r>
                                <w:rPr>
                                  <w:rFonts w:ascii="Arial"/>
                                  <w:color w:val="231F20"/>
                                  <w:spacing w:val="-6"/>
                                  <w:sz w:val="18"/>
                                </w:rPr>
                                <w:t> </w:t>
                              </w:r>
                              <w:r>
                                <w:rPr>
                                  <w:rFonts w:ascii="Arial"/>
                                  <w:color w:val="231F20"/>
                                  <w:sz w:val="18"/>
                                </w:rPr>
                                <w:t>measurement</w:t>
                              </w:r>
                              <w:r>
                                <w:rPr>
                                  <w:rFonts w:ascii="Arial"/>
                                  <w:color w:val="231F20"/>
                                  <w:spacing w:val="-7"/>
                                  <w:sz w:val="18"/>
                                </w:rPr>
                                <w:t> </w:t>
                              </w:r>
                              <w:r>
                                <w:rPr>
                                  <w:rFonts w:ascii="Arial"/>
                                  <w:color w:val="231F20"/>
                                  <w:sz w:val="18"/>
                                </w:rPr>
                                <w:t>of</w:t>
                              </w:r>
                              <w:r>
                                <w:rPr>
                                  <w:rFonts w:ascii="Arial"/>
                                  <w:color w:val="231F20"/>
                                  <w:spacing w:val="-7"/>
                                  <w:sz w:val="18"/>
                                </w:rPr>
                                <w:t> </w:t>
                              </w:r>
                              <w:r>
                                <w:rPr>
                                  <w:rFonts w:ascii="Arial"/>
                                  <w:color w:val="231F20"/>
                                  <w:sz w:val="18"/>
                                </w:rPr>
                                <w:t>the</w:t>
                              </w:r>
                              <w:r>
                                <w:rPr>
                                  <w:rFonts w:ascii="Arial"/>
                                  <w:color w:val="231F20"/>
                                  <w:spacing w:val="-5"/>
                                  <w:sz w:val="18"/>
                                </w:rPr>
                                <w:t> </w:t>
                              </w:r>
                              <w:r>
                                <w:rPr>
                                  <w:rFonts w:ascii="Arial"/>
                                  <w:color w:val="231F20"/>
                                  <w:sz w:val="18"/>
                                </w:rPr>
                                <w:t>Earth,</w:t>
                              </w:r>
                              <w:r>
                                <w:rPr>
                                  <w:rFonts w:ascii="Arial"/>
                                  <w:color w:val="231F20"/>
                                  <w:spacing w:val="-3"/>
                                  <w:sz w:val="18"/>
                                </w:rPr>
                                <w:t> </w:t>
                              </w:r>
                              <w:r>
                                <w:rPr>
                                  <w:rFonts w:ascii="Arial"/>
                                  <w:color w:val="231F20"/>
                                  <w:sz w:val="18"/>
                                </w:rPr>
                                <w:t>which</w:t>
                              </w:r>
                              <w:r>
                                <w:rPr>
                                  <w:rFonts w:ascii="Arial"/>
                                  <w:color w:val="231F20"/>
                                  <w:spacing w:val="-5"/>
                                  <w:sz w:val="18"/>
                                </w:rPr>
                                <w:t> </w:t>
                              </w:r>
                              <w:r>
                                <w:rPr>
                                  <w:rFonts w:ascii="Arial"/>
                                  <w:color w:val="231F20"/>
                                  <w:sz w:val="18"/>
                                </w:rPr>
                                <w:t>was</w:t>
                              </w:r>
                              <w:r>
                                <w:rPr>
                                  <w:rFonts w:ascii="Arial"/>
                                  <w:color w:val="231F20"/>
                                  <w:spacing w:val="-9"/>
                                  <w:sz w:val="18"/>
                                </w:rPr>
                                <w:t> </w:t>
                              </w:r>
                              <w:r>
                                <w:rPr>
                                  <w:rFonts w:ascii="Arial"/>
                                  <w:color w:val="231F20"/>
                                  <w:sz w:val="18"/>
                                </w:rPr>
                                <w:t>presumed</w:t>
                              </w:r>
                              <w:r>
                                <w:rPr>
                                  <w:rFonts w:ascii="Arial"/>
                                  <w:color w:val="231F20"/>
                                  <w:spacing w:val="64"/>
                                  <w:sz w:val="18"/>
                                </w:rPr>
                                <w:t>  </w:t>
                              </w:r>
                              <w:r>
                                <w:rPr>
                                  <w:rFonts w:ascii="Arial"/>
                                  <w:color w:val="231F20"/>
                                  <w:sz w:val="18"/>
                                </w:rPr>
                                <w:t>An</w:t>
                              </w:r>
                              <w:r>
                                <w:rPr>
                                  <w:rFonts w:ascii="Arial"/>
                                  <w:color w:val="231F20"/>
                                  <w:spacing w:val="-11"/>
                                  <w:sz w:val="18"/>
                                </w:rPr>
                                <w:t> </w:t>
                              </w:r>
                              <w:r>
                                <w:rPr>
                                  <w:rFonts w:ascii="Arial"/>
                                  <w:color w:val="231F20"/>
                                  <w:sz w:val="18"/>
                                </w:rPr>
                                <w:t>act</w:t>
                              </w:r>
                              <w:r>
                                <w:rPr>
                                  <w:rFonts w:ascii="Arial"/>
                                  <w:color w:val="231F20"/>
                                  <w:spacing w:val="-7"/>
                                  <w:sz w:val="18"/>
                                </w:rPr>
                                <w:t> </w:t>
                              </w:r>
                              <w:r>
                                <w:rPr>
                                  <w:rFonts w:ascii="Arial"/>
                                  <w:color w:val="231F20"/>
                                  <w:sz w:val="18"/>
                                </w:rPr>
                                <w:t>of</w:t>
                              </w:r>
                              <w:r>
                                <w:rPr>
                                  <w:rFonts w:ascii="Arial"/>
                                  <w:color w:val="231F20"/>
                                  <w:spacing w:val="-2"/>
                                  <w:sz w:val="18"/>
                                </w:rPr>
                                <w:t> </w:t>
                              </w:r>
                              <w:r>
                                <w:rPr>
                                  <w:rFonts w:ascii="Arial"/>
                                  <w:color w:val="231F20"/>
                                  <w:sz w:val="18"/>
                                </w:rPr>
                                <w:t>British</w:t>
                              </w:r>
                              <w:r>
                                <w:rPr>
                                  <w:rFonts w:ascii="Arial"/>
                                  <w:color w:val="231F20"/>
                                  <w:spacing w:val="-5"/>
                                  <w:sz w:val="18"/>
                                </w:rPr>
                                <w:t> </w:t>
                              </w:r>
                              <w:r>
                                <w:rPr>
                                  <w:rFonts w:ascii="Arial"/>
                                  <w:color w:val="231F20"/>
                                  <w:sz w:val="18"/>
                                </w:rPr>
                                <w:t>Parliament</w:t>
                              </w:r>
                              <w:r>
                                <w:rPr>
                                  <w:rFonts w:ascii="Arial"/>
                                  <w:color w:val="231F20"/>
                                  <w:spacing w:val="-3"/>
                                  <w:sz w:val="18"/>
                                </w:rPr>
                                <w:t> </w:t>
                              </w:r>
                              <w:r>
                                <w:rPr>
                                  <w:rFonts w:ascii="Arial"/>
                                  <w:color w:val="231F20"/>
                                  <w:sz w:val="18"/>
                                </w:rPr>
                                <w:t>in</w:t>
                              </w:r>
                              <w:r>
                                <w:rPr>
                                  <w:rFonts w:ascii="Arial"/>
                                  <w:color w:val="231F20"/>
                                  <w:spacing w:val="-10"/>
                                  <w:sz w:val="18"/>
                                </w:rPr>
                                <w:t> </w:t>
                              </w:r>
                              <w:r>
                                <w:rPr>
                                  <w:rFonts w:ascii="Arial"/>
                                  <w:color w:val="231F20"/>
                                  <w:sz w:val="18"/>
                                </w:rPr>
                                <w:t>1963</w:t>
                              </w:r>
                              <w:r>
                                <w:rPr>
                                  <w:rFonts w:ascii="Arial"/>
                                  <w:color w:val="231F20"/>
                                  <w:spacing w:val="-10"/>
                                  <w:sz w:val="18"/>
                                </w:rPr>
                                <w:t> </w:t>
                              </w:r>
                              <w:r>
                                <w:rPr>
                                  <w:rFonts w:ascii="Arial"/>
                                  <w:color w:val="231F20"/>
                                  <w:sz w:val="18"/>
                                </w:rPr>
                                <w:t>redefined</w:t>
                              </w:r>
                              <w:r>
                                <w:rPr>
                                  <w:rFonts w:ascii="Arial"/>
                                  <w:color w:val="231F20"/>
                                  <w:spacing w:val="-10"/>
                                  <w:sz w:val="18"/>
                                </w:rPr>
                                <w:t> </w:t>
                              </w:r>
                              <w:r>
                                <w:rPr>
                                  <w:rFonts w:ascii="Arial"/>
                                  <w:color w:val="231F20"/>
                                  <w:sz w:val="18"/>
                                </w:rPr>
                                <w:t>the</w:t>
                              </w:r>
                              <w:r>
                                <w:rPr>
                                  <w:rFonts w:ascii="Arial"/>
                                  <w:color w:val="231F20"/>
                                  <w:spacing w:val="-10"/>
                                  <w:sz w:val="18"/>
                                </w:rPr>
                                <w:t> </w:t>
                              </w:r>
                              <w:r>
                                <w:rPr>
                                  <w:rFonts w:ascii="Arial"/>
                                  <w:color w:val="231F20"/>
                                  <w:spacing w:val="-2"/>
                                  <w:sz w:val="18"/>
                                </w:rPr>
                                <w:t>constant;</w:t>
                              </w:r>
                            </w:p>
                            <w:p>
                              <w:pPr>
                                <w:numPr>
                                  <w:ilvl w:val="0"/>
                                  <w:numId w:val="17"/>
                                </w:numPr>
                                <w:tabs>
                                  <w:tab w:pos="508" w:val="left" w:leader="none"/>
                                </w:tabs>
                                <w:spacing w:line="207" w:lineRule="exact" w:before="0"/>
                                <w:ind w:left="508" w:right="0" w:hanging="266"/>
                                <w:jc w:val="both"/>
                                <w:rPr>
                                  <w:rFonts w:ascii="Arial"/>
                                  <w:sz w:val="18"/>
                                </w:rPr>
                              </w:pPr>
                              <w:r>
                                <w:rPr>
                                  <w:rFonts w:ascii="Arial"/>
                                  <w:color w:val="231F20"/>
                                  <w:sz w:val="18"/>
                                </w:rPr>
                                <w:t>the</w:t>
                              </w:r>
                              <w:r>
                                <w:rPr>
                                  <w:rFonts w:ascii="Arial"/>
                                  <w:color w:val="231F20"/>
                                  <w:spacing w:val="-11"/>
                                  <w:sz w:val="18"/>
                                </w:rPr>
                                <w:t> </w:t>
                              </w:r>
                              <w:r>
                                <w:rPr>
                                  <w:rFonts w:ascii="Arial"/>
                                  <w:color w:val="231F20"/>
                                  <w:sz w:val="18"/>
                                </w:rPr>
                                <w:t>units</w:t>
                              </w:r>
                              <w:r>
                                <w:rPr>
                                  <w:rFonts w:ascii="Arial"/>
                                  <w:color w:val="231F20"/>
                                  <w:spacing w:val="-5"/>
                                  <w:sz w:val="18"/>
                                </w:rPr>
                                <w:t> </w:t>
                              </w:r>
                              <w:r>
                                <w:rPr>
                                  <w:rFonts w:ascii="Arial"/>
                                  <w:color w:val="231F20"/>
                                  <w:sz w:val="18"/>
                                </w:rPr>
                                <w:t>were</w:t>
                              </w:r>
                              <w:r>
                                <w:rPr>
                                  <w:rFonts w:ascii="Arial"/>
                                  <w:color w:val="231F20"/>
                                  <w:spacing w:val="-10"/>
                                  <w:sz w:val="18"/>
                                </w:rPr>
                                <w:t> </w:t>
                              </w:r>
                              <w:r>
                                <w:rPr>
                                  <w:rFonts w:ascii="Arial"/>
                                  <w:color w:val="231F20"/>
                                  <w:sz w:val="18"/>
                                </w:rPr>
                                <w:t>subdivided</w:t>
                              </w:r>
                              <w:r>
                                <w:rPr>
                                  <w:rFonts w:ascii="Arial"/>
                                  <w:color w:val="231F20"/>
                                  <w:spacing w:val="-10"/>
                                  <w:sz w:val="18"/>
                                </w:rPr>
                                <w:t> </w:t>
                              </w:r>
                              <w:r>
                                <w:rPr>
                                  <w:rFonts w:ascii="Arial"/>
                                  <w:color w:val="231F20"/>
                                  <w:sz w:val="18"/>
                                </w:rPr>
                                <w:t>decimally;</w:t>
                              </w:r>
                              <w:r>
                                <w:rPr>
                                  <w:rFonts w:ascii="Arial"/>
                                  <w:color w:val="231F20"/>
                                  <w:spacing w:val="-3"/>
                                  <w:sz w:val="18"/>
                                </w:rPr>
                                <w:t> </w:t>
                              </w:r>
                              <w:r>
                                <w:rPr>
                                  <w:rFonts w:ascii="Arial"/>
                                  <w:color w:val="231F20"/>
                                  <w:sz w:val="18"/>
                                </w:rPr>
                                <w:t>and</w:t>
                              </w:r>
                              <w:r>
                                <w:rPr>
                                  <w:rFonts w:ascii="Arial"/>
                                  <w:color w:val="231F20"/>
                                  <w:spacing w:val="74"/>
                                  <w:sz w:val="18"/>
                                </w:rPr>
                                <w:t>  </w:t>
                              </w:r>
                              <w:r>
                                <w:rPr>
                                  <w:rFonts w:ascii="Arial"/>
                                  <w:color w:val="231F20"/>
                                  <w:sz w:val="18"/>
                                </w:rPr>
                                <w:t>English</w:t>
                              </w:r>
                              <w:r>
                                <w:rPr>
                                  <w:rFonts w:ascii="Arial"/>
                                  <w:color w:val="231F20"/>
                                  <w:spacing w:val="19"/>
                                  <w:sz w:val="18"/>
                                </w:rPr>
                                <w:t> </w:t>
                              </w:r>
                              <w:r>
                                <w:rPr>
                                  <w:rFonts w:ascii="Arial"/>
                                  <w:color w:val="231F20"/>
                                  <w:sz w:val="18"/>
                                </w:rPr>
                                <w:t>system</w:t>
                              </w:r>
                              <w:r>
                                <w:rPr>
                                  <w:rFonts w:ascii="Arial"/>
                                  <w:color w:val="231F20"/>
                                  <w:spacing w:val="19"/>
                                  <w:sz w:val="18"/>
                                </w:rPr>
                                <w:t> </w:t>
                              </w:r>
                              <w:r>
                                <w:rPr>
                                  <w:rFonts w:ascii="Arial"/>
                                  <w:color w:val="231F20"/>
                                  <w:sz w:val="18"/>
                                </w:rPr>
                                <w:t>of</w:t>
                              </w:r>
                              <w:r>
                                <w:rPr>
                                  <w:rFonts w:ascii="Arial"/>
                                  <w:color w:val="231F20"/>
                                  <w:spacing w:val="20"/>
                                  <w:sz w:val="18"/>
                                </w:rPr>
                                <w:t> </w:t>
                              </w:r>
                              <w:r>
                                <w:rPr>
                                  <w:rFonts w:ascii="Arial"/>
                                  <w:color w:val="231F20"/>
                                  <w:sz w:val="18"/>
                                </w:rPr>
                                <w:t>weights</w:t>
                              </w:r>
                              <w:r>
                                <w:rPr>
                                  <w:rFonts w:ascii="Arial"/>
                                  <w:color w:val="231F20"/>
                                  <w:spacing w:val="19"/>
                                  <w:sz w:val="18"/>
                                </w:rPr>
                                <w:t> </w:t>
                              </w:r>
                              <w:r>
                                <w:rPr>
                                  <w:rFonts w:ascii="Arial"/>
                                  <w:color w:val="231F20"/>
                                  <w:sz w:val="18"/>
                                </w:rPr>
                                <w:t>and</w:t>
                              </w:r>
                              <w:r>
                                <w:rPr>
                                  <w:rFonts w:ascii="Arial"/>
                                  <w:color w:val="231F20"/>
                                  <w:spacing w:val="12"/>
                                  <w:sz w:val="18"/>
                                </w:rPr>
                                <w:t> </w:t>
                              </w:r>
                              <w:r>
                                <w:rPr>
                                  <w:rFonts w:ascii="Arial"/>
                                  <w:color w:val="231F20"/>
                                  <w:sz w:val="18"/>
                                </w:rPr>
                                <w:t>measures</w:t>
                              </w:r>
                              <w:r>
                                <w:rPr>
                                  <w:rFonts w:ascii="Arial"/>
                                  <w:color w:val="231F20"/>
                                  <w:spacing w:val="18"/>
                                  <w:sz w:val="18"/>
                                </w:rPr>
                                <w:t> </w:t>
                              </w:r>
                              <w:r>
                                <w:rPr>
                                  <w:rFonts w:ascii="Arial"/>
                                  <w:color w:val="231F20"/>
                                  <w:sz w:val="18"/>
                                </w:rPr>
                                <w:t>in</w:t>
                              </w:r>
                              <w:r>
                                <w:rPr>
                                  <w:rFonts w:ascii="Arial"/>
                                  <w:color w:val="231F20"/>
                                  <w:spacing w:val="13"/>
                                  <w:sz w:val="18"/>
                                </w:rPr>
                                <w:t> </w:t>
                              </w:r>
                              <w:r>
                                <w:rPr>
                                  <w:rFonts w:ascii="Arial"/>
                                  <w:color w:val="231F20"/>
                                  <w:sz w:val="18"/>
                                </w:rPr>
                                <w:t>terms</w:t>
                              </w:r>
                              <w:r>
                                <w:rPr>
                                  <w:rFonts w:ascii="Arial"/>
                                  <w:color w:val="231F20"/>
                                  <w:spacing w:val="18"/>
                                  <w:sz w:val="18"/>
                                </w:rPr>
                                <w:t> </w:t>
                              </w:r>
                              <w:r>
                                <w:rPr>
                                  <w:rFonts w:ascii="Arial"/>
                                  <w:color w:val="231F20"/>
                                  <w:spacing w:val="-5"/>
                                  <w:sz w:val="18"/>
                                </w:rPr>
                                <w:t>of</w:t>
                              </w:r>
                            </w:p>
                            <w:p>
                              <w:pPr>
                                <w:numPr>
                                  <w:ilvl w:val="0"/>
                                  <w:numId w:val="17"/>
                                </w:numPr>
                                <w:tabs>
                                  <w:tab w:pos="547" w:val="left" w:leader="none"/>
                                </w:tabs>
                                <w:spacing w:line="242" w:lineRule="auto" w:before="9"/>
                                <w:ind w:left="242" w:right="225" w:firstLine="0"/>
                                <w:jc w:val="both"/>
                                <w:rPr>
                                  <w:rFonts w:ascii="Arial" w:hAnsi="Arial"/>
                                  <w:sz w:val="18"/>
                                </w:rPr>
                              </w:pPr>
                              <w:r>
                                <w:rPr>
                                  <w:rFonts w:ascii="Arial" w:hAnsi="Arial"/>
                                  <w:color w:val="231F20"/>
                                  <w:sz w:val="18"/>
                                </w:rPr>
                                <w:t>units had rational prefixes. Mouton’s proposal was</w:t>
                              </w:r>
                              <w:r>
                                <w:rPr>
                                  <w:rFonts w:ascii="Arial" w:hAnsi="Arial"/>
                                  <w:color w:val="231F20"/>
                                  <w:spacing w:val="40"/>
                                  <w:sz w:val="18"/>
                                </w:rPr>
                                <w:t> </w:t>
                              </w:r>
                              <w:r>
                                <w:rPr>
                                  <w:rFonts w:ascii="Arial" w:hAnsi="Arial"/>
                                  <w:color w:val="231F20"/>
                                  <w:sz w:val="18"/>
                                </w:rPr>
                                <w:t>metric units and mandated a changeover to metric discussed</w:t>
                              </w:r>
                              <w:r>
                                <w:rPr>
                                  <w:rFonts w:ascii="Arial" w:hAnsi="Arial"/>
                                  <w:color w:val="231F20"/>
                                  <w:spacing w:val="-4"/>
                                  <w:sz w:val="18"/>
                                </w:rPr>
                                <w:t> </w:t>
                              </w:r>
                              <w:r>
                                <w:rPr>
                                  <w:rFonts w:ascii="Arial" w:hAnsi="Arial"/>
                                  <w:color w:val="231F20"/>
                                  <w:sz w:val="18"/>
                                </w:rPr>
                                <w:t>and</w:t>
                              </w:r>
                              <w:r>
                                <w:rPr>
                                  <w:rFonts w:ascii="Arial" w:hAnsi="Arial"/>
                                  <w:color w:val="231F20"/>
                                  <w:spacing w:val="-4"/>
                                  <w:sz w:val="18"/>
                                </w:rPr>
                                <w:t> </w:t>
                              </w:r>
                              <w:r>
                                <w:rPr>
                                  <w:rFonts w:ascii="Arial" w:hAnsi="Arial"/>
                                  <w:color w:val="231F20"/>
                                  <w:sz w:val="18"/>
                                </w:rPr>
                                <w:t>debated</w:t>
                              </w:r>
                              <w:r>
                                <w:rPr>
                                  <w:rFonts w:ascii="Arial" w:hAnsi="Arial"/>
                                  <w:color w:val="231F20"/>
                                  <w:spacing w:val="-4"/>
                                  <w:sz w:val="18"/>
                                </w:rPr>
                                <w:t> </w:t>
                              </w:r>
                              <w:r>
                                <w:rPr>
                                  <w:rFonts w:ascii="Arial" w:hAnsi="Arial"/>
                                  <w:color w:val="231F20"/>
                                  <w:sz w:val="18"/>
                                </w:rPr>
                                <w:t>among</w:t>
                              </w:r>
                              <w:r>
                                <w:rPr>
                                  <w:rFonts w:ascii="Arial" w:hAnsi="Arial"/>
                                  <w:color w:val="231F20"/>
                                  <w:spacing w:val="-4"/>
                                  <w:sz w:val="18"/>
                                </w:rPr>
                                <w:t> </w:t>
                              </w:r>
                              <w:r>
                                <w:rPr>
                                  <w:rFonts w:ascii="Arial" w:hAnsi="Arial"/>
                                  <w:color w:val="231F20"/>
                                  <w:sz w:val="18"/>
                                </w:rPr>
                                <w:t>scientists</w:t>
                              </w:r>
                              <w:r>
                                <w:rPr>
                                  <w:rFonts w:ascii="Arial" w:hAnsi="Arial"/>
                                  <w:color w:val="231F20"/>
                                  <w:spacing w:val="-3"/>
                                  <w:sz w:val="18"/>
                                </w:rPr>
                                <w:t> </w:t>
                              </w:r>
                              <w:r>
                                <w:rPr>
                                  <w:rFonts w:ascii="Arial" w:hAnsi="Arial"/>
                                  <w:color w:val="231F20"/>
                                  <w:sz w:val="18"/>
                                </w:rPr>
                                <w:t>in</w:t>
                              </w:r>
                              <w:r>
                                <w:rPr>
                                  <w:rFonts w:ascii="Arial" w:hAnsi="Arial"/>
                                  <w:color w:val="231F20"/>
                                  <w:spacing w:val="-4"/>
                                  <w:sz w:val="18"/>
                                </w:rPr>
                                <w:t> </w:t>
                              </w:r>
                              <w:r>
                                <w:rPr>
                                  <w:rFonts w:ascii="Arial" w:hAnsi="Arial"/>
                                  <w:color w:val="231F20"/>
                                  <w:sz w:val="18"/>
                                </w:rPr>
                                <w:t>France</w:t>
                              </w:r>
                              <w:r>
                                <w:rPr>
                                  <w:rFonts w:ascii="Arial" w:hAnsi="Arial"/>
                                  <w:color w:val="231F20"/>
                                  <w:spacing w:val="-4"/>
                                  <w:sz w:val="18"/>
                                </w:rPr>
                                <w:t> </w:t>
                              </w:r>
                              <w:r>
                                <w:rPr>
                                  <w:rFonts w:ascii="Arial" w:hAnsi="Arial"/>
                                  <w:color w:val="231F20"/>
                                  <w:sz w:val="18"/>
                                </w:rPr>
                                <w:t>for</w:t>
                              </w:r>
                              <w:r>
                                <w:rPr>
                                  <w:rFonts w:ascii="Arial" w:hAnsi="Arial"/>
                                  <w:color w:val="231F20"/>
                                  <w:spacing w:val="80"/>
                                  <w:sz w:val="18"/>
                                </w:rPr>
                                <w:t>  </w:t>
                              </w:r>
                              <w:r>
                                <w:rPr>
                                  <w:rFonts w:ascii="Arial" w:hAnsi="Arial"/>
                                  <w:color w:val="231F20"/>
                                  <w:sz w:val="18"/>
                                </w:rPr>
                                <w:t>two</w:t>
                              </w:r>
                              <w:r>
                                <w:rPr>
                                  <w:rFonts w:ascii="Arial" w:hAnsi="Arial"/>
                                  <w:color w:val="231F20"/>
                                  <w:spacing w:val="25"/>
                                  <w:sz w:val="18"/>
                                </w:rPr>
                                <w:t> </w:t>
                              </w:r>
                              <w:r>
                                <w:rPr>
                                  <w:rFonts w:ascii="Arial" w:hAnsi="Arial"/>
                                  <w:color w:val="231F20"/>
                                  <w:sz w:val="18"/>
                                </w:rPr>
                                <w:t>years</w:t>
                              </w:r>
                              <w:r>
                                <w:rPr>
                                  <w:rFonts w:ascii="Arial" w:hAnsi="Arial"/>
                                  <w:color w:val="231F20"/>
                                  <w:spacing w:val="30"/>
                                  <w:sz w:val="18"/>
                                </w:rPr>
                                <w:t> </w:t>
                              </w:r>
                              <w:r>
                                <w:rPr>
                                  <w:rFonts w:ascii="Arial" w:hAnsi="Arial"/>
                                  <w:color w:val="231F20"/>
                                  <w:sz w:val="18"/>
                                </w:rPr>
                                <w:t>later,</w:t>
                              </w:r>
                              <w:r>
                                <w:rPr>
                                  <w:rFonts w:ascii="Arial" w:hAnsi="Arial"/>
                                  <w:color w:val="231F20"/>
                                  <w:spacing w:val="27"/>
                                  <w:sz w:val="18"/>
                                </w:rPr>
                                <w:t> </w:t>
                              </w:r>
                              <w:r>
                                <w:rPr>
                                  <w:rFonts w:ascii="Arial" w:hAnsi="Arial"/>
                                  <w:color w:val="231F20"/>
                                  <w:sz w:val="18"/>
                                </w:rPr>
                                <w:t>thus</w:t>
                              </w:r>
                              <w:r>
                                <w:rPr>
                                  <w:rFonts w:ascii="Arial" w:hAnsi="Arial"/>
                                  <w:color w:val="231F20"/>
                                  <w:spacing w:val="25"/>
                                  <w:sz w:val="18"/>
                                </w:rPr>
                                <w:t> </w:t>
                              </w:r>
                              <w:r>
                                <w:rPr>
                                  <w:rFonts w:ascii="Arial" w:hAnsi="Arial"/>
                                  <w:color w:val="231F20"/>
                                  <w:sz w:val="18"/>
                                </w:rPr>
                                <w:t>aligning</w:t>
                              </w:r>
                              <w:r>
                                <w:rPr>
                                  <w:rFonts w:ascii="Arial" w:hAnsi="Arial"/>
                                  <w:color w:val="231F20"/>
                                  <w:spacing w:val="29"/>
                                  <w:sz w:val="18"/>
                                </w:rPr>
                                <w:t> </w:t>
                              </w:r>
                              <w:r>
                                <w:rPr>
                                  <w:rFonts w:ascii="Arial" w:hAnsi="Arial"/>
                                  <w:color w:val="231F20"/>
                                  <w:sz w:val="18"/>
                                </w:rPr>
                                <w:t>Britain</w:t>
                              </w:r>
                              <w:r>
                                <w:rPr>
                                  <w:rFonts w:ascii="Arial" w:hAnsi="Arial"/>
                                  <w:color w:val="231F20"/>
                                  <w:spacing w:val="29"/>
                                  <w:sz w:val="18"/>
                                </w:rPr>
                                <w:t> </w:t>
                              </w:r>
                              <w:r>
                                <w:rPr>
                                  <w:rFonts w:ascii="Arial" w:hAnsi="Arial"/>
                                  <w:color w:val="231F20"/>
                                  <w:sz w:val="18"/>
                                </w:rPr>
                                <w:t>with</w:t>
                              </w:r>
                              <w:r>
                                <w:rPr>
                                  <w:rFonts w:ascii="Arial" w:hAnsi="Arial"/>
                                  <w:color w:val="231F20"/>
                                  <w:spacing w:val="25"/>
                                  <w:sz w:val="18"/>
                                </w:rPr>
                                <w:t> </w:t>
                              </w:r>
                              <w:r>
                                <w:rPr>
                                  <w:rFonts w:ascii="Arial" w:hAnsi="Arial"/>
                                  <w:color w:val="231F20"/>
                                  <w:sz w:val="18"/>
                                </w:rPr>
                                <w:t>the</w:t>
                              </w:r>
                              <w:r>
                                <w:rPr>
                                  <w:rFonts w:ascii="Arial" w:hAnsi="Arial"/>
                                  <w:color w:val="231F20"/>
                                  <w:spacing w:val="29"/>
                                  <w:sz w:val="18"/>
                                </w:rPr>
                                <w:t> </w:t>
                              </w:r>
                              <w:r>
                                <w:rPr>
                                  <w:rFonts w:ascii="Arial" w:hAnsi="Arial"/>
                                  <w:color w:val="231F20"/>
                                  <w:sz w:val="18"/>
                                </w:rPr>
                                <w:t>rest</w:t>
                              </w:r>
                              <w:r>
                                <w:rPr>
                                  <w:rFonts w:ascii="Arial" w:hAnsi="Arial"/>
                                  <w:color w:val="231F20"/>
                                  <w:spacing w:val="27"/>
                                  <w:sz w:val="18"/>
                                </w:rPr>
                                <w:t> </w:t>
                              </w:r>
                              <w:r>
                                <w:rPr>
                                  <w:rFonts w:ascii="Arial" w:hAnsi="Arial"/>
                                  <w:color w:val="231F20"/>
                                  <w:sz w:val="18"/>
                                </w:rPr>
                                <w:t>of the next 125 years. A result of the French Revolution</w:t>
                              </w:r>
                              <w:r>
                                <w:rPr>
                                  <w:rFonts w:ascii="Arial" w:hAnsi="Arial"/>
                                  <w:color w:val="231F20"/>
                                  <w:spacing w:val="80"/>
                                  <w:sz w:val="18"/>
                                </w:rPr>
                                <w:t> </w:t>
                              </w:r>
                              <w:r>
                                <w:rPr>
                                  <w:rFonts w:ascii="Arial" w:hAnsi="Arial"/>
                                  <w:color w:val="231F20"/>
                                  <w:sz w:val="18"/>
                                </w:rPr>
                                <w:t>Europe and leaving the United States as the only major was</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adoption</w:t>
                              </w:r>
                              <w:r>
                                <w:rPr>
                                  <w:rFonts w:ascii="Arial" w:hAnsi="Arial"/>
                                  <w:color w:val="231F20"/>
                                  <w:spacing w:val="40"/>
                                  <w:sz w:val="18"/>
                                </w:rPr>
                                <w:t> </w:t>
                              </w:r>
                              <w:r>
                                <w:rPr>
                                  <w:rFonts w:ascii="Arial" w:hAnsi="Arial"/>
                                  <w:color w:val="231F20"/>
                                  <w:sz w:val="18"/>
                                </w:rPr>
                                <w:t>of</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metric</w:t>
                              </w:r>
                              <w:r>
                                <w:rPr>
                                  <w:rFonts w:ascii="Arial" w:hAnsi="Arial"/>
                                  <w:color w:val="231F20"/>
                                  <w:spacing w:val="40"/>
                                  <w:sz w:val="18"/>
                                </w:rPr>
                                <w:t> </w:t>
                              </w:r>
                              <w:r>
                                <w:rPr>
                                  <w:rFonts w:ascii="Arial" w:hAnsi="Arial"/>
                                  <w:color w:val="231F20"/>
                                  <w:sz w:val="18"/>
                                </w:rPr>
                                <w:t>system</w:t>
                              </w:r>
                              <w:r>
                                <w:rPr>
                                  <w:rFonts w:ascii="Arial" w:hAnsi="Arial"/>
                                  <w:color w:val="231F20"/>
                                  <w:spacing w:val="40"/>
                                  <w:sz w:val="18"/>
                                </w:rPr>
                                <w:t> </w:t>
                              </w:r>
                              <w:r>
                                <w:rPr>
                                  <w:rFonts w:ascii="Arial" w:hAnsi="Arial"/>
                                  <w:color w:val="231F20"/>
                                  <w:sz w:val="18"/>
                                </w:rPr>
                                <w:t>of</w:t>
                              </w:r>
                              <w:r>
                                <w:rPr>
                                  <w:rFonts w:ascii="Arial" w:hAnsi="Arial"/>
                                  <w:color w:val="231F20"/>
                                  <w:spacing w:val="40"/>
                                  <w:sz w:val="18"/>
                                </w:rPr>
                                <w:t> </w:t>
                              </w:r>
                              <w:r>
                                <w:rPr>
                                  <w:rFonts w:ascii="Arial" w:hAnsi="Arial"/>
                                  <w:color w:val="231F20"/>
                                  <w:sz w:val="18"/>
                                </w:rPr>
                                <w:t>weights</w:t>
                              </w:r>
                              <w:r>
                                <w:rPr>
                                  <w:rFonts w:ascii="Arial" w:hAnsi="Arial"/>
                                  <w:color w:val="231F20"/>
                                  <w:spacing w:val="80"/>
                                  <w:sz w:val="18"/>
                                </w:rPr>
                                <w:t>  </w:t>
                              </w:r>
                              <w:r>
                                <w:rPr>
                                  <w:rFonts w:ascii="Arial" w:hAnsi="Arial"/>
                                  <w:color w:val="231F20"/>
                                  <w:sz w:val="18"/>
                                </w:rPr>
                                <w:t>industrial nation that was nonmetric. In 1960, an inter- and measures (in 1795). The basic unit of length was</w:t>
                              </w:r>
                              <w:r>
                                <w:rPr>
                                  <w:rFonts w:ascii="Arial" w:hAnsi="Arial"/>
                                  <w:color w:val="231F20"/>
                                  <w:spacing w:val="80"/>
                                  <w:sz w:val="18"/>
                                </w:rPr>
                                <w:t> </w:t>
                              </w:r>
                              <w:r>
                                <w:rPr>
                                  <w:rFonts w:ascii="Arial" w:hAnsi="Arial"/>
                                  <w:color w:val="231F20"/>
                                  <w:sz w:val="18"/>
                                </w:rPr>
                                <w:t>national conference on weights and measures in Paris the</w:t>
                              </w:r>
                              <w:r>
                                <w:rPr>
                                  <w:rFonts w:ascii="Arial" w:hAnsi="Arial"/>
                                  <w:color w:val="231F20"/>
                                  <w:spacing w:val="15"/>
                                  <w:sz w:val="18"/>
                                </w:rPr>
                                <w:t> </w:t>
                              </w:r>
                              <w:r>
                                <w:rPr>
                                  <w:rFonts w:ascii="Arial" w:hAnsi="Arial"/>
                                  <w:b/>
                                  <w:i/>
                                  <w:color w:val="231F20"/>
                                  <w:sz w:val="18"/>
                                </w:rPr>
                                <w:t>meter</w:t>
                              </w:r>
                              <w:r>
                                <w:rPr>
                                  <w:rFonts w:ascii="Arial" w:hAnsi="Arial"/>
                                  <w:color w:val="231F20"/>
                                  <w:sz w:val="18"/>
                                </w:rPr>
                                <w:t>,</w:t>
                              </w:r>
                              <w:r>
                                <w:rPr>
                                  <w:rFonts w:ascii="Arial" w:hAnsi="Arial"/>
                                  <w:color w:val="231F20"/>
                                  <w:spacing w:val="23"/>
                                  <w:sz w:val="18"/>
                                </w:rPr>
                                <w:t> </w:t>
                              </w:r>
                              <w:r>
                                <w:rPr>
                                  <w:rFonts w:ascii="Arial" w:hAnsi="Arial"/>
                                  <w:color w:val="231F20"/>
                                  <w:sz w:val="18"/>
                                </w:rPr>
                                <w:t>which</w:t>
                              </w:r>
                              <w:r>
                                <w:rPr>
                                  <w:rFonts w:ascii="Arial" w:hAnsi="Arial"/>
                                  <w:color w:val="231F20"/>
                                  <w:spacing w:val="20"/>
                                  <w:sz w:val="18"/>
                                </w:rPr>
                                <w:t> </w:t>
                              </w:r>
                              <w:r>
                                <w:rPr>
                                  <w:rFonts w:ascii="Arial" w:hAnsi="Arial"/>
                                  <w:color w:val="231F20"/>
                                  <w:sz w:val="18"/>
                                </w:rPr>
                                <w:t>was</w:t>
                              </w:r>
                              <w:r>
                                <w:rPr>
                                  <w:rFonts w:ascii="Arial" w:hAnsi="Arial"/>
                                  <w:color w:val="231F20"/>
                                  <w:spacing w:val="16"/>
                                  <w:sz w:val="18"/>
                                </w:rPr>
                                <w:t> </w:t>
                              </w:r>
                              <w:r>
                                <w:rPr>
                                  <w:rFonts w:ascii="Arial" w:hAnsi="Arial"/>
                                  <w:color w:val="231F20"/>
                                  <w:sz w:val="18"/>
                                </w:rPr>
                                <w:t>then</w:t>
                              </w:r>
                              <w:r>
                                <w:rPr>
                                  <w:rFonts w:ascii="Arial" w:hAnsi="Arial"/>
                                  <w:color w:val="231F20"/>
                                  <w:spacing w:val="20"/>
                                  <w:sz w:val="18"/>
                                </w:rPr>
                                <w:t> </w:t>
                              </w:r>
                              <w:r>
                                <w:rPr>
                                  <w:rFonts w:ascii="Arial" w:hAnsi="Arial"/>
                                  <w:color w:val="231F20"/>
                                  <w:sz w:val="18"/>
                                </w:rPr>
                                <w:t>defined</w:t>
                              </w:r>
                              <w:r>
                                <w:rPr>
                                  <w:rFonts w:ascii="Arial" w:hAnsi="Arial"/>
                                  <w:color w:val="231F20"/>
                                  <w:spacing w:val="15"/>
                                  <w:sz w:val="18"/>
                                </w:rPr>
                                <w:t> </w:t>
                              </w:r>
                              <w:r>
                                <w:rPr>
                                  <w:rFonts w:ascii="Arial" w:hAnsi="Arial"/>
                                  <w:color w:val="231F20"/>
                                  <w:sz w:val="18"/>
                                </w:rPr>
                                <w:t>as</w:t>
                              </w:r>
                              <w:r>
                                <w:rPr>
                                  <w:rFonts w:ascii="Arial" w:hAnsi="Arial"/>
                                  <w:color w:val="231F20"/>
                                  <w:spacing w:val="20"/>
                                  <w:sz w:val="18"/>
                                </w:rPr>
                                <w:t> </w:t>
                              </w:r>
                              <w:r>
                                <w:rPr>
                                  <w:rFonts w:ascii="Arial" w:hAnsi="Arial"/>
                                  <w:color w:val="231F20"/>
                                  <w:sz w:val="18"/>
                                </w:rPr>
                                <w:t>1/10,000,000</w:t>
                              </w:r>
                              <w:r>
                                <w:rPr>
                                  <w:rFonts w:ascii="Arial" w:hAnsi="Arial"/>
                                  <w:color w:val="231F20"/>
                                  <w:spacing w:val="76"/>
                                  <w:sz w:val="18"/>
                                </w:rPr>
                                <w:t>  </w:t>
                              </w:r>
                              <w:r>
                                <w:rPr>
                                  <w:rFonts w:ascii="Arial" w:hAnsi="Arial"/>
                                  <w:color w:val="231F20"/>
                                  <w:sz w:val="18"/>
                                </w:rPr>
                                <w:t>reached</w:t>
                              </w:r>
                              <w:r>
                                <w:rPr>
                                  <w:rFonts w:ascii="Arial" w:hAnsi="Arial"/>
                                  <w:color w:val="231F20"/>
                                  <w:spacing w:val="35"/>
                                  <w:sz w:val="18"/>
                                </w:rPr>
                                <w:t> </w:t>
                              </w:r>
                              <w:r>
                                <w:rPr>
                                  <w:rFonts w:ascii="Arial" w:hAnsi="Arial"/>
                                  <w:color w:val="231F20"/>
                                  <w:sz w:val="18"/>
                                </w:rPr>
                                <w:t>agreement</w:t>
                              </w:r>
                              <w:r>
                                <w:rPr>
                                  <w:rFonts w:ascii="Arial" w:hAnsi="Arial"/>
                                  <w:color w:val="231F20"/>
                                  <w:spacing w:val="37"/>
                                  <w:sz w:val="18"/>
                                </w:rPr>
                                <w:t> </w:t>
                              </w:r>
                              <w:r>
                                <w:rPr>
                                  <w:rFonts w:ascii="Arial" w:hAnsi="Arial"/>
                                  <w:color w:val="231F20"/>
                                  <w:sz w:val="18"/>
                                </w:rPr>
                                <w:t>on</w:t>
                              </w:r>
                              <w:r>
                                <w:rPr>
                                  <w:rFonts w:ascii="Arial" w:hAnsi="Arial"/>
                                  <w:color w:val="231F20"/>
                                  <w:spacing w:val="34"/>
                                  <w:sz w:val="18"/>
                                </w:rPr>
                                <w:t> </w:t>
                              </w:r>
                              <w:r>
                                <w:rPr>
                                  <w:rFonts w:ascii="Arial" w:hAnsi="Arial"/>
                                  <w:color w:val="231F20"/>
                                  <w:sz w:val="18"/>
                                </w:rPr>
                                <w:t>new</w:t>
                              </w:r>
                              <w:r>
                                <w:rPr>
                                  <w:rFonts w:ascii="Arial" w:hAnsi="Arial"/>
                                  <w:color w:val="231F20"/>
                                  <w:spacing w:val="33"/>
                                  <w:sz w:val="18"/>
                                </w:rPr>
                                <w:t> </w:t>
                              </w:r>
                              <w:r>
                                <w:rPr>
                                  <w:rFonts w:ascii="Arial" w:hAnsi="Arial"/>
                                  <w:color w:val="231F20"/>
                                  <w:sz w:val="18"/>
                                </w:rPr>
                                <w:t>standards</w:t>
                              </w:r>
                              <w:r>
                                <w:rPr>
                                  <w:rFonts w:ascii="Arial" w:hAnsi="Arial"/>
                                  <w:color w:val="231F20"/>
                                  <w:spacing w:val="35"/>
                                  <w:sz w:val="18"/>
                                </w:rPr>
                                <w:t> </w:t>
                              </w:r>
                              <w:r>
                                <w:rPr>
                                  <w:rFonts w:ascii="Arial" w:hAnsi="Arial"/>
                                  <w:color w:val="231F20"/>
                                  <w:sz w:val="18"/>
                                </w:rPr>
                                <w:t>based</w:t>
                              </w:r>
                              <w:r>
                                <w:rPr>
                                  <w:rFonts w:ascii="Arial" w:hAnsi="Arial"/>
                                  <w:color w:val="231F20"/>
                                  <w:spacing w:val="34"/>
                                  <w:sz w:val="18"/>
                                </w:rPr>
                                <w:t> </w:t>
                              </w:r>
                              <w:r>
                                <w:rPr>
                                  <w:rFonts w:ascii="Arial" w:hAnsi="Arial"/>
                                  <w:color w:val="231F20"/>
                                  <w:sz w:val="18"/>
                                </w:rPr>
                                <w:t>on</w:t>
                              </w:r>
                              <w:r>
                                <w:rPr>
                                  <w:rFonts w:ascii="Arial" w:hAnsi="Arial"/>
                                  <w:color w:val="231F20"/>
                                  <w:spacing w:val="29"/>
                                  <w:sz w:val="18"/>
                                </w:rPr>
                                <w:t> </w:t>
                              </w:r>
                              <w:r>
                                <w:rPr>
                                  <w:rFonts w:ascii="Arial" w:hAnsi="Arial"/>
                                  <w:color w:val="231F20"/>
                                  <w:sz w:val="18"/>
                                </w:rPr>
                                <w:t>the of</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length</w:t>
                              </w:r>
                              <w:r>
                                <w:rPr>
                                  <w:rFonts w:ascii="Arial" w:hAnsi="Arial"/>
                                  <w:color w:val="231F20"/>
                                  <w:spacing w:val="40"/>
                                  <w:sz w:val="18"/>
                                </w:rPr>
                                <w:t> </w:t>
                              </w:r>
                              <w:r>
                                <w:rPr>
                                  <w:rFonts w:ascii="Arial" w:hAnsi="Arial"/>
                                  <w:color w:val="231F20"/>
                                  <w:sz w:val="18"/>
                                </w:rPr>
                                <w:t>of</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meridian</w:t>
                              </w:r>
                              <w:r>
                                <w:rPr>
                                  <w:rFonts w:ascii="Arial" w:hAnsi="Arial"/>
                                  <w:color w:val="231F20"/>
                                  <w:spacing w:val="40"/>
                                  <w:sz w:val="18"/>
                                </w:rPr>
                                <w:t> </w:t>
                              </w:r>
                              <w:r>
                                <w:rPr>
                                  <w:rFonts w:ascii="Arial" w:hAnsi="Arial"/>
                                  <w:color w:val="231F20"/>
                                  <w:sz w:val="18"/>
                                </w:rPr>
                                <w:t>between</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North</w:t>
                              </w:r>
                              <w:r>
                                <w:rPr>
                                  <w:rFonts w:ascii="Arial" w:hAnsi="Arial"/>
                                  <w:color w:val="231F20"/>
                                  <w:spacing w:val="80"/>
                                  <w:sz w:val="18"/>
                                </w:rPr>
                                <w:t>  </w:t>
                              </w:r>
                              <w:r>
                                <w:rPr>
                                  <w:rFonts w:ascii="Arial" w:hAnsi="Arial"/>
                                  <w:color w:val="231F20"/>
                                  <w:sz w:val="18"/>
                                </w:rPr>
                                <w:t>metric</w:t>
                              </w:r>
                              <w:r>
                                <w:rPr>
                                  <w:rFonts w:ascii="Arial" w:hAnsi="Arial"/>
                                  <w:color w:val="231F20"/>
                                  <w:spacing w:val="40"/>
                                  <w:sz w:val="18"/>
                                </w:rPr>
                                <w:t> </w:t>
                              </w:r>
                              <w:r>
                                <w:rPr>
                                  <w:rFonts w:ascii="Arial" w:hAnsi="Arial"/>
                                  <w:color w:val="231F20"/>
                                  <w:sz w:val="18"/>
                                </w:rPr>
                                <w:t>system.</w:t>
                              </w:r>
                              <w:r>
                                <w:rPr>
                                  <w:rFonts w:ascii="Arial" w:hAnsi="Arial"/>
                                  <w:color w:val="231F20"/>
                                  <w:spacing w:val="40"/>
                                  <w:sz w:val="18"/>
                                </w:rPr>
                                <w:t> </w:t>
                              </w:r>
                              <w:r>
                                <w:rPr>
                                  <w:rFonts w:ascii="Arial" w:hAnsi="Arial"/>
                                  <w:color w:val="231F20"/>
                                  <w:sz w:val="18"/>
                                </w:rPr>
                                <w:t>Thus</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metric</w:t>
                              </w:r>
                              <w:r>
                                <w:rPr>
                                  <w:rFonts w:ascii="Arial" w:hAnsi="Arial"/>
                                  <w:color w:val="231F20"/>
                                  <w:spacing w:val="40"/>
                                  <w:sz w:val="18"/>
                                </w:rPr>
                                <w:t> </w:t>
                              </w:r>
                              <w:r>
                                <w:rPr>
                                  <w:rFonts w:ascii="Arial" w:hAnsi="Arial"/>
                                  <w:color w:val="231F20"/>
                                  <w:sz w:val="18"/>
                                </w:rPr>
                                <w:t>system</w:t>
                              </w:r>
                              <w:r>
                                <w:rPr>
                                  <w:rFonts w:ascii="Arial" w:hAnsi="Arial"/>
                                  <w:color w:val="231F20"/>
                                  <w:spacing w:val="40"/>
                                  <w:sz w:val="18"/>
                                </w:rPr>
                                <w:t> </w:t>
                              </w:r>
                              <w:r>
                                <w:rPr>
                                  <w:rFonts w:ascii="Arial" w:hAnsi="Arial"/>
                                  <w:color w:val="231F20"/>
                                  <w:sz w:val="18"/>
                                </w:rPr>
                                <w:t>became</w:t>
                              </w:r>
                              <w:r>
                                <w:rPr>
                                  <w:rFonts w:ascii="Arial" w:hAnsi="Arial"/>
                                  <w:color w:val="231F20"/>
                                  <w:spacing w:val="40"/>
                                  <w:sz w:val="18"/>
                                </w:rPr>
                                <w:t> </w:t>
                              </w:r>
                              <w:r>
                                <w:rPr>
                                  <w:rFonts w:ascii="Arial" w:hAnsi="Arial"/>
                                  <w:color w:val="231F20"/>
                                  <w:sz w:val="18"/>
                                </w:rPr>
                                <w:t>the Pole and the Equator, and passing through Paris (but</w:t>
                              </w:r>
                              <w:r>
                                <w:rPr>
                                  <w:rFonts w:ascii="Arial" w:hAnsi="Arial"/>
                                  <w:color w:val="231F20"/>
                                  <w:spacing w:val="80"/>
                                  <w:sz w:val="18"/>
                                </w:rPr>
                                <w:t> </w:t>
                              </w:r>
                              <w:r>
                                <w:rPr>
                                  <w:rFonts w:ascii="Arial" w:hAnsi="Arial"/>
                                  <w:color w:val="231F20"/>
                                  <w:sz w:val="18"/>
                                </w:rPr>
                                <w:t>Systeme Internationale (SI).</w:t>
                              </w:r>
                            </w:p>
                          </w:txbxContent>
                        </wps:txbx>
                        <wps:bodyPr wrap="square" lIns="0" tIns="0" rIns="0" bIns="0" rtlCol="0">
                          <a:noAutofit/>
                        </wps:bodyPr>
                      </wps:wsp>
                    </wpg:wgp>
                  </a:graphicData>
                </a:graphic>
              </wp:inline>
            </w:drawing>
          </mc:Choice>
          <mc:Fallback>
            <w:pict>
              <v:group style="width:468pt;height:225.9pt;mso-position-horizontal-relative:char;mso-position-vertical-relative:line" id="docshapegroup1173" coordorigin="0,0" coordsize="9360,4518">
                <v:rect style="position:absolute;left:0;top:0;width:9360;height:4475" id="docshape1174" filled="true" fillcolor="#f5ead7" stroked="false">
                  <v:fill type="solid"/>
                </v:rect>
                <v:shape style="position:absolute;left:234;top:4397;width:8892;height:120" id="docshape1175" coordorigin="234,4398" coordsize="8892,120" path="m351,4398l234,4398,234,4518,351,4518,351,4398xm702,4398l585,4398,585,4518,702,4518,702,4398xm1053,4398l936,4398,936,4518,1053,4518,1053,4398xm1404,4398l1287,4398,1287,4518,1404,4518,1404,4398xm1755,4398l1638,4398,1638,4518,1755,4518,1755,4398xm2106,4398l1989,4398,1989,4518,2106,4518,2106,4398xm2457,4398l2340,4398,2340,4518,2457,4518,2457,4398xm2808,4398l2691,4398,2691,4518,2808,4518,2808,4398xm3159,4398l3042,4398,3042,4518,3159,4518,3159,4398xm3510,4398l3393,4398,3393,4518,3510,4518,3510,4398xm3861,4398l3744,4398,3744,4518,3861,4518,3861,4398xm4212,4398l4095,4398,4095,4518,4212,4518,4212,4398xm4563,4398l4446,4398,4446,4518,4563,4518,4563,4398xm4914,4398l4797,4398,4797,4518,4914,4518,4914,4398xm5265,4398l5148,4398,5148,4518,5265,4518,5265,4398xm5616,4398l5499,4398,5499,4518,5616,4518,5616,4398xm5967,4398l5850,4398,5850,4518,5967,4518,5967,4398xm6318,4398l6201,4398,6201,4518,6318,4518,6318,4398xm6669,4398l6552,4398,6552,4518,6669,4518,6669,4398xm7020,4398l6903,4398,6903,4518,7020,4518,7020,4398xm7371,4398l7254,4398,7254,4518,7371,4518,7371,4398xm7722,4398l7605,4398,7605,4518,7722,4518,7722,4398xm8073,4398l7956,4398,7956,4518,8073,4518,8073,4398xm8424,4398l8307,4398,8307,4518,8424,4518,8424,4398xm8775,4398l8658,4398,8658,4518,8775,4518,8775,4398xm9126,4398l9009,4398,9009,4518,9126,4518,9126,4398xe" filled="true" fillcolor="#ddbe7e" stroked="false">
                  <v:path arrowok="t"/>
                  <v:fill type="solid"/>
                </v:shape>
                <v:shape style="position:absolute;left:117;top:4397;width:9243;height:120" id="docshape1176" coordorigin="117,4398" coordsize="9243,120" path="m234,4398l117,4398,117,4518,234,4518,234,4398xm585,4398l468,4398,468,4518,585,4518,585,4398xm936,4398l819,4398,819,4518,936,4518,936,4398xm1287,4398l1170,4398,1170,4518,1287,4518,1287,4398xm1638,4398l1521,4398,1521,4518,1638,4518,1638,4398xm1989,4398l1872,4398,1872,4518,1989,4518,1989,4398xm2340,4398l2223,4398,2223,4518,2340,4518,2340,4398xm2691,4398l2574,4398,2574,4518,2691,4518,2691,4398xm3042,4398l2925,4398,2925,4518,3042,4518,3042,4398xm3393,4398l3276,4398,3276,4518,3393,4518,3393,4398xm3744,4398l3627,4398,3627,4518,3744,4518,3744,4398xm4095,4398l3978,4398,3978,4518,4095,4518,4095,4398xm4446,4398l4329,4398,4329,4518,4446,4518,4446,4398xm4797,4398l4680,4398,4680,4518,4797,4518,4797,4398xm5148,4398l5031,4398,5031,4518,5148,4518,5148,4398xm5499,4398l5382,4398,5382,4518,5499,4518,5499,4398xm5850,4398l5733,4398,5733,4518,5850,4518,5850,4398xm6201,4398l6084,4398,6084,4518,6201,4518,6201,4398xm6552,4398l6435,4398,6435,4518,6552,4518,6552,4398xm6903,4398l6786,4398,6786,4518,6903,4518,6903,4398xm7254,4398l7137,4398,7137,4518,7254,4518,7254,4398xm7605,4398l7488,4398,7488,4518,7605,4518,7605,4398xm7956,4398l7839,4398,7839,4518,7956,4518,7956,4398xm8307,4398l8190,4398,8190,4518,8307,4518,8307,4398xm8658,4398l8541,4398,8541,4518,8658,4518,8658,4398xm9009,4398l8892,4398,8892,4518,9009,4518,9009,4398xm9360,4398l9243,4398,9243,4518,9360,4518,9360,4398xe" filled="true" fillcolor="#d0a955" stroked="false">
                  <v:path arrowok="t"/>
                  <v:fill type="solid"/>
                </v:shape>
                <v:shape style="position:absolute;left:0;top:4397;width:9243;height:120" id="docshape1177" coordorigin="0,4398" coordsize="9243,120" path="m117,4398l0,4398,0,4518,117,4518,117,4398xm468,4398l351,4398,351,4518,468,4518,468,4398xm819,4398l702,4398,702,4518,819,4518,819,4398xm1170,4398l1053,4398,1053,4518,1170,4518,1170,4398xm1521,4398l1404,4398,1404,4518,1521,4518,1521,4398xm1872,4398l1755,4398,1755,4518,1872,4518,1872,4398xm2223,4398l2106,4398,2106,4518,2223,4518,2223,4398xm2574,4398l2457,4398,2457,4518,2574,4518,2574,4398xm2925,4398l2808,4398,2808,4518,2925,4518,2925,4398xm3276,4398l3159,4398,3159,4518,3276,4518,3276,4398xm3627,4398l3510,4398,3510,4518,3627,4518,3627,4398xm3978,4398l3861,4398,3861,4518,3978,4518,3978,4398xm4329,4398l4212,4398,4212,4518,4329,4518,4329,4398xm4680,4398l4563,4398,4563,4518,4680,4518,4680,4398xm5031,4398l4914,4398,4914,4518,5031,4518,5031,4398xm5382,4398l5265,4398,5265,4518,5382,4518,5382,4398xm5733,4398l5616,4398,5616,4518,5733,4518,5733,4398xm6084,4398l5967,4398,5967,4518,6084,4518,6084,4398xm6435,4398l6318,4398,6318,4518,6435,4518,6435,4398xm6786,4398l6669,4398,6669,4518,6786,4518,6786,4398xm7137,4398l7020,4398,7020,4518,7137,4518,7137,4398xm7488,4398l7371,4398,7371,4518,7488,4518,7488,4398xm7839,4398l7722,4398,7722,4518,7839,4518,7839,4398xm8190,4398l8073,4398,8073,4518,8190,4518,8190,4398xm8541,4398l8424,4398,8424,4518,8541,4518,8541,4398xm8892,4398l8775,4398,8775,4518,8892,4518,8892,4398xm9243,4398l9126,4398,9126,4518,9243,4518,9243,4398xe" filled="true" fillcolor="#bc8d0a" stroked="false">
                  <v:path arrowok="t"/>
                  <v:fill type="solid"/>
                </v:shape>
                <v:shape style="position:absolute;left:0;top:0;width:9360;height:4398" type="#_x0000_t202" id="docshape1178" filled="false" stroked="false">
                  <v:textbox inset="0,0,0,0">
                    <w:txbxContent>
                      <w:p>
                        <w:pPr>
                          <w:spacing w:before="202"/>
                          <w:ind w:left="242" w:right="232" w:firstLine="0"/>
                          <w:jc w:val="both"/>
                          <w:rPr>
                            <w:rFonts w:ascii="Arial"/>
                            <w:sz w:val="18"/>
                          </w:rPr>
                        </w:pPr>
                        <w:r>
                          <w:rPr>
                            <w:rFonts w:ascii="Arial"/>
                            <w:color w:val="231F20"/>
                            <w:sz w:val="18"/>
                          </w:rPr>
                          <w:t>and</w:t>
                        </w:r>
                        <w:r>
                          <w:rPr>
                            <w:rFonts w:ascii="Arial"/>
                            <w:color w:val="231F20"/>
                            <w:spacing w:val="40"/>
                            <w:sz w:val="18"/>
                          </w:rPr>
                          <w:t> </w:t>
                        </w:r>
                        <w:r>
                          <w:rPr>
                            <w:rFonts w:ascii="Arial"/>
                            <w:color w:val="231F20"/>
                            <w:sz w:val="18"/>
                          </w:rPr>
                          <w:t>it</w:t>
                        </w:r>
                        <w:r>
                          <w:rPr>
                            <w:rFonts w:ascii="Arial"/>
                            <w:color w:val="231F20"/>
                            <w:spacing w:val="40"/>
                            <w:sz w:val="18"/>
                          </w:rPr>
                          <w:t> </w:t>
                        </w:r>
                        <w:r>
                          <w:rPr>
                            <w:rFonts w:ascii="Arial"/>
                            <w:color w:val="231F20"/>
                            <w:sz w:val="18"/>
                          </w:rPr>
                          <w:t>was</w:t>
                        </w:r>
                        <w:r>
                          <w:rPr>
                            <w:rFonts w:ascii="Arial"/>
                            <w:color w:val="231F20"/>
                            <w:spacing w:val="39"/>
                            <w:sz w:val="18"/>
                          </w:rPr>
                          <w:t> </w:t>
                        </w:r>
                        <w:r>
                          <w:rPr>
                            <w:rFonts w:ascii="Arial"/>
                            <w:color w:val="231F20"/>
                            <w:sz w:val="18"/>
                          </w:rPr>
                          <w:t>therefore</w:t>
                        </w:r>
                        <w:r>
                          <w:rPr>
                            <w:rFonts w:ascii="Arial"/>
                            <w:color w:val="231F20"/>
                            <w:spacing w:val="40"/>
                            <w:sz w:val="18"/>
                          </w:rPr>
                          <w:t> </w:t>
                        </w:r>
                        <w:r>
                          <w:rPr>
                            <w:rFonts w:ascii="Arial"/>
                            <w:color w:val="231F20"/>
                            <w:sz w:val="18"/>
                          </w:rPr>
                          <w:t>natural</w:t>
                        </w:r>
                        <w:r>
                          <w:rPr>
                            <w:rFonts w:ascii="Arial"/>
                            <w:color w:val="231F20"/>
                            <w:spacing w:val="37"/>
                            <w:sz w:val="18"/>
                          </w:rPr>
                          <w:t> </w:t>
                        </w:r>
                        <w:r>
                          <w:rPr>
                            <w:rFonts w:ascii="Arial"/>
                            <w:color w:val="231F20"/>
                            <w:sz w:val="18"/>
                          </w:rPr>
                          <w:t>for</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United</w:t>
                        </w:r>
                        <w:r>
                          <w:rPr>
                            <w:rFonts w:ascii="Arial"/>
                            <w:color w:val="231F20"/>
                            <w:spacing w:val="38"/>
                            <w:sz w:val="18"/>
                          </w:rPr>
                          <w:t> </w:t>
                        </w:r>
                        <w:r>
                          <w:rPr>
                            <w:rFonts w:ascii="Arial"/>
                            <w:color w:val="231F20"/>
                            <w:sz w:val="18"/>
                          </w:rPr>
                          <w:t>States</w:t>
                        </w:r>
                        <w:r>
                          <w:rPr>
                            <w:rFonts w:ascii="Arial"/>
                            <w:color w:val="231F20"/>
                            <w:spacing w:val="39"/>
                            <w:sz w:val="18"/>
                          </w:rPr>
                          <w:t> </w:t>
                        </w:r>
                        <w:r>
                          <w:rPr>
                            <w:rFonts w:ascii="Arial"/>
                            <w:color w:val="231F20"/>
                            <w:sz w:val="18"/>
                          </w:rPr>
                          <w:t>to</w:t>
                        </w:r>
                        <w:r>
                          <w:rPr>
                            <w:rFonts w:ascii="Arial"/>
                            <w:color w:val="231F20"/>
                            <w:spacing w:val="80"/>
                            <w:sz w:val="18"/>
                          </w:rPr>
                          <w:t> </w:t>
                        </w:r>
                        <w:r>
                          <w:rPr>
                            <w:rFonts w:ascii="Arial"/>
                            <w:color w:val="231F20"/>
                            <w:sz w:val="18"/>
                          </w:rPr>
                          <w:t>of</w:t>
                        </w:r>
                        <w:r>
                          <w:rPr>
                            <w:rFonts w:ascii="Arial"/>
                            <w:color w:val="231F20"/>
                            <w:spacing w:val="36"/>
                            <w:sz w:val="18"/>
                          </w:rPr>
                          <w:t> </w:t>
                        </w:r>
                        <w:r>
                          <w:rPr>
                            <w:rFonts w:ascii="Arial"/>
                            <w:color w:val="231F20"/>
                            <w:sz w:val="18"/>
                          </w:rPr>
                          <w:t>course).</w:t>
                        </w:r>
                        <w:r>
                          <w:rPr>
                            <w:rFonts w:ascii="Arial"/>
                            <w:color w:val="231F20"/>
                            <w:spacing w:val="40"/>
                            <w:sz w:val="18"/>
                          </w:rPr>
                          <w:t> </w:t>
                        </w:r>
                        <w:r>
                          <w:rPr>
                            <w:rFonts w:ascii="Arial"/>
                            <w:color w:val="231F20"/>
                            <w:sz w:val="18"/>
                          </w:rPr>
                          <w:t>Multiples</w:t>
                        </w:r>
                        <w:r>
                          <w:rPr>
                            <w:rFonts w:ascii="Arial"/>
                            <w:color w:val="231F20"/>
                            <w:spacing w:val="40"/>
                            <w:sz w:val="18"/>
                          </w:rPr>
                          <w:t> </w:t>
                        </w:r>
                        <w:r>
                          <w:rPr>
                            <w:rFonts w:ascii="Arial"/>
                            <w:color w:val="231F20"/>
                            <w:sz w:val="18"/>
                          </w:rPr>
                          <w:t>and</w:t>
                        </w:r>
                        <w:r>
                          <w:rPr>
                            <w:rFonts w:ascii="Arial"/>
                            <w:color w:val="231F20"/>
                            <w:spacing w:val="38"/>
                            <w:sz w:val="18"/>
                          </w:rPr>
                          <w:t> </w:t>
                        </w:r>
                        <w:r>
                          <w:rPr>
                            <w:rFonts w:ascii="Arial"/>
                            <w:color w:val="231F20"/>
                            <w:sz w:val="18"/>
                          </w:rPr>
                          <w:t>subdivisions</w:t>
                        </w:r>
                        <w:r>
                          <w:rPr>
                            <w:rFonts w:ascii="Arial"/>
                            <w:color w:val="231F20"/>
                            <w:spacing w:val="39"/>
                            <w:sz w:val="18"/>
                          </w:rPr>
                          <w:t> </w:t>
                        </w:r>
                        <w:r>
                          <w:rPr>
                            <w:rFonts w:ascii="Arial"/>
                            <w:color w:val="231F20"/>
                            <w:sz w:val="18"/>
                          </w:rPr>
                          <w:t>of</w:t>
                        </w:r>
                        <w:r>
                          <w:rPr>
                            <w:rFonts w:ascii="Arial"/>
                            <w:color w:val="231F20"/>
                            <w:spacing w:val="40"/>
                            <w:sz w:val="18"/>
                          </w:rPr>
                          <w:t> </w:t>
                        </w:r>
                        <w:r>
                          <w:rPr>
                            <w:rFonts w:ascii="Arial"/>
                            <w:color w:val="231F20"/>
                            <w:sz w:val="18"/>
                          </w:rPr>
                          <w:t>the</w:t>
                        </w:r>
                        <w:r>
                          <w:rPr>
                            <w:rFonts w:ascii="Arial"/>
                            <w:color w:val="231F20"/>
                            <w:spacing w:val="38"/>
                            <w:sz w:val="18"/>
                          </w:rPr>
                          <w:t> </w:t>
                        </w:r>
                        <w:r>
                          <w:rPr>
                            <w:rFonts w:ascii="Arial"/>
                            <w:color w:val="231F20"/>
                            <w:sz w:val="18"/>
                          </w:rPr>
                          <w:t>meter adopt</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same</w:t>
                        </w:r>
                        <w:r>
                          <w:rPr>
                            <w:rFonts w:ascii="Arial"/>
                            <w:color w:val="231F20"/>
                            <w:spacing w:val="40"/>
                            <w:sz w:val="18"/>
                          </w:rPr>
                          <w:t> </w:t>
                        </w:r>
                        <w:r>
                          <w:rPr>
                            <w:rFonts w:ascii="Arial"/>
                            <w:color w:val="231F20"/>
                            <w:sz w:val="18"/>
                          </w:rPr>
                          <w:t>system</w:t>
                        </w:r>
                        <w:r>
                          <w:rPr>
                            <w:rFonts w:ascii="Arial"/>
                            <w:color w:val="231F20"/>
                            <w:spacing w:val="40"/>
                            <w:sz w:val="18"/>
                          </w:rPr>
                          <w:t> </w:t>
                        </w:r>
                        <w:r>
                          <w:rPr>
                            <w:rFonts w:ascii="Arial"/>
                            <w:color w:val="231F20"/>
                            <w:sz w:val="18"/>
                          </w:rPr>
                          <w:t>of</w:t>
                        </w:r>
                        <w:r>
                          <w:rPr>
                            <w:rFonts w:ascii="Arial"/>
                            <w:color w:val="231F20"/>
                            <w:spacing w:val="40"/>
                            <w:sz w:val="18"/>
                          </w:rPr>
                          <w:t> </w:t>
                        </w:r>
                        <w:r>
                          <w:rPr>
                            <w:rFonts w:ascii="Arial"/>
                            <w:color w:val="231F20"/>
                            <w:sz w:val="18"/>
                          </w:rPr>
                          <w:t>measurements</w:t>
                        </w:r>
                        <w:r>
                          <w:rPr>
                            <w:rFonts w:ascii="Arial"/>
                            <w:color w:val="231F20"/>
                            <w:spacing w:val="40"/>
                            <w:sz w:val="18"/>
                          </w:rPr>
                          <w:t> </w:t>
                        </w:r>
                        <w:r>
                          <w:rPr>
                            <w:rFonts w:ascii="Arial"/>
                            <w:color w:val="231F20"/>
                            <w:sz w:val="18"/>
                          </w:rPr>
                          <w:t>at</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time</w:t>
                        </w:r>
                        <w:r>
                          <w:rPr>
                            <w:rFonts w:ascii="Arial"/>
                            <w:color w:val="231F20"/>
                            <w:spacing w:val="80"/>
                            <w:sz w:val="18"/>
                          </w:rPr>
                          <w:t>  </w:t>
                        </w:r>
                        <w:r>
                          <w:rPr>
                            <w:rFonts w:ascii="Arial"/>
                            <w:color w:val="231F20"/>
                            <w:sz w:val="18"/>
                          </w:rPr>
                          <w:t>were based on Greek prefixes.</w:t>
                        </w:r>
                      </w:p>
                      <w:p>
                        <w:pPr>
                          <w:tabs>
                            <w:tab w:pos="4605" w:val="left" w:leader="none"/>
                            <w:tab w:pos="4845" w:val="left" w:leader="none"/>
                            <w:tab w:pos="5219" w:val="left" w:leader="none"/>
                          </w:tabs>
                          <w:spacing w:line="242" w:lineRule="auto" w:before="9"/>
                          <w:ind w:left="285" w:right="232" w:firstLine="374"/>
                          <w:jc w:val="right"/>
                          <w:rPr>
                            <w:rFonts w:ascii="Arial"/>
                            <w:sz w:val="18"/>
                          </w:rPr>
                        </w:pPr>
                        <w:r>
                          <w:rPr>
                            <w:rFonts w:ascii="Arial"/>
                            <w:color w:val="231F20"/>
                            <w:sz w:val="18"/>
                          </w:rPr>
                          <w:t>of its independence. This became the U.S. customary</w:t>
                          <w:tab/>
                          <w:t>Dissemination</w:t>
                        </w:r>
                        <w:r>
                          <w:rPr>
                            <w:rFonts w:ascii="Arial"/>
                            <w:color w:val="231F20"/>
                            <w:spacing w:val="34"/>
                            <w:sz w:val="18"/>
                          </w:rPr>
                          <w:t> </w:t>
                        </w:r>
                        <w:r>
                          <w:rPr>
                            <w:rFonts w:ascii="Arial"/>
                            <w:color w:val="231F20"/>
                            <w:sz w:val="18"/>
                          </w:rPr>
                          <w:t>of</w:t>
                        </w:r>
                        <w:r>
                          <w:rPr>
                            <w:rFonts w:ascii="Arial"/>
                            <w:color w:val="231F20"/>
                            <w:spacing w:val="37"/>
                            <w:sz w:val="18"/>
                          </w:rPr>
                          <w:t> </w:t>
                        </w:r>
                        <w:r>
                          <w:rPr>
                            <w:rFonts w:ascii="Arial"/>
                            <w:color w:val="231F20"/>
                            <w:sz w:val="18"/>
                          </w:rPr>
                          <w:t>the</w:t>
                        </w:r>
                        <w:r>
                          <w:rPr>
                            <w:rFonts w:ascii="Arial"/>
                            <w:color w:val="231F20"/>
                            <w:spacing w:val="29"/>
                            <w:sz w:val="18"/>
                          </w:rPr>
                          <w:t> </w:t>
                        </w:r>
                        <w:r>
                          <w:rPr>
                            <w:rFonts w:ascii="Arial"/>
                            <w:color w:val="231F20"/>
                            <w:sz w:val="18"/>
                          </w:rPr>
                          <w:t>metric</w:t>
                        </w:r>
                        <w:r>
                          <w:rPr>
                            <w:rFonts w:ascii="Arial"/>
                            <w:color w:val="231F20"/>
                            <w:spacing w:val="35"/>
                            <w:sz w:val="18"/>
                          </w:rPr>
                          <w:t> </w:t>
                        </w:r>
                        <w:r>
                          <w:rPr>
                            <w:rFonts w:ascii="Arial"/>
                            <w:color w:val="231F20"/>
                            <w:sz w:val="18"/>
                          </w:rPr>
                          <w:t>system</w:t>
                        </w:r>
                        <w:r>
                          <w:rPr>
                            <w:rFonts w:ascii="Arial"/>
                            <w:color w:val="231F20"/>
                            <w:spacing w:val="31"/>
                            <w:sz w:val="18"/>
                          </w:rPr>
                          <w:t> </w:t>
                        </w:r>
                        <w:r>
                          <w:rPr>
                            <w:rFonts w:ascii="Arial"/>
                            <w:color w:val="231F20"/>
                            <w:sz w:val="18"/>
                          </w:rPr>
                          <w:t>throughout system (U.S.C.S.).</w:t>
                          <w:tab/>
                          <w:tab/>
                          <w:t>Europe</w:t>
                        </w:r>
                        <w:r>
                          <w:rPr>
                            <w:rFonts w:ascii="Arial"/>
                            <w:color w:val="231F20"/>
                            <w:spacing w:val="-11"/>
                            <w:sz w:val="18"/>
                          </w:rPr>
                          <w:t> </w:t>
                        </w:r>
                        <w:r>
                          <w:rPr>
                            <w:rFonts w:ascii="Arial"/>
                            <w:color w:val="231F20"/>
                            <w:sz w:val="18"/>
                          </w:rPr>
                          <w:t>during</w:t>
                        </w:r>
                        <w:r>
                          <w:rPr>
                            <w:rFonts w:ascii="Arial"/>
                            <w:color w:val="231F20"/>
                            <w:spacing w:val="-11"/>
                            <w:sz w:val="18"/>
                          </w:rPr>
                          <w:t> </w:t>
                        </w:r>
                        <w:r>
                          <w:rPr>
                            <w:rFonts w:ascii="Arial"/>
                            <w:color w:val="231F20"/>
                            <w:sz w:val="18"/>
                          </w:rPr>
                          <w:t>the</w:t>
                        </w:r>
                        <w:r>
                          <w:rPr>
                            <w:rFonts w:ascii="Arial"/>
                            <w:color w:val="231F20"/>
                            <w:spacing w:val="-11"/>
                            <w:sz w:val="18"/>
                          </w:rPr>
                          <w:t> </w:t>
                        </w:r>
                        <w:r>
                          <w:rPr>
                            <w:rFonts w:ascii="Arial"/>
                            <w:color w:val="231F20"/>
                            <w:sz w:val="18"/>
                          </w:rPr>
                          <w:t>early</w:t>
                        </w:r>
                        <w:r>
                          <w:rPr>
                            <w:rFonts w:ascii="Arial"/>
                            <w:color w:val="231F20"/>
                            <w:spacing w:val="-11"/>
                            <w:sz w:val="18"/>
                          </w:rPr>
                          <w:t> </w:t>
                        </w:r>
                        <w:r>
                          <w:rPr>
                            <w:rFonts w:ascii="Arial"/>
                            <w:color w:val="231F20"/>
                            <w:sz w:val="18"/>
                          </w:rPr>
                          <w:t>1800s</w:t>
                        </w:r>
                        <w:r>
                          <w:rPr>
                            <w:rFonts w:ascii="Arial"/>
                            <w:color w:val="231F20"/>
                            <w:spacing w:val="-7"/>
                            <w:sz w:val="18"/>
                          </w:rPr>
                          <w:t> </w:t>
                        </w:r>
                        <w:r>
                          <w:rPr>
                            <w:rFonts w:ascii="Arial"/>
                            <w:color w:val="231F20"/>
                            <w:sz w:val="18"/>
                          </w:rPr>
                          <w:t>was</w:t>
                        </w:r>
                        <w:r>
                          <w:rPr>
                            <w:rFonts w:ascii="Arial"/>
                            <w:color w:val="231F20"/>
                            <w:spacing w:val="-11"/>
                            <w:sz w:val="18"/>
                          </w:rPr>
                          <w:t> </w:t>
                        </w:r>
                        <w:r>
                          <w:rPr>
                            <w:rFonts w:ascii="Arial"/>
                            <w:color w:val="231F20"/>
                            <w:sz w:val="18"/>
                          </w:rPr>
                          <w:t>encouraged</w:t>
                        </w:r>
                        <w:r>
                          <w:rPr>
                            <w:rFonts w:ascii="Arial"/>
                            <w:color w:val="231F20"/>
                            <w:spacing w:val="-11"/>
                            <w:sz w:val="18"/>
                          </w:rPr>
                          <w:t> </w:t>
                        </w:r>
                        <w:r>
                          <w:rPr>
                            <w:rFonts w:ascii="Arial"/>
                            <w:color w:val="231F20"/>
                            <w:sz w:val="18"/>
                          </w:rPr>
                          <w:t>by</w:t>
                        </w:r>
                        <w:r>
                          <w:rPr>
                            <w:rFonts w:ascii="Arial"/>
                            <w:color w:val="231F20"/>
                            <w:spacing w:val="-11"/>
                            <w:sz w:val="18"/>
                          </w:rPr>
                          <w:t> </w:t>
                        </w:r>
                        <w:r>
                          <w:rPr>
                            <w:rFonts w:ascii="Arial"/>
                            <w:color w:val="231F20"/>
                            <w:sz w:val="18"/>
                          </w:rPr>
                          <w:t>the The initial proposal for the metric system is cred-</w:t>
                          <w:tab/>
                          <w:t>military successes of French armies under Napoleon. In ited to vicar G. Mouton of Lyon, France around 1670.</w:t>
                        </w:r>
                        <w:r>
                          <w:rPr>
                            <w:rFonts w:ascii="Arial"/>
                            <w:color w:val="231F20"/>
                            <w:spacing w:val="40"/>
                            <w:sz w:val="18"/>
                          </w:rPr>
                          <w:t> </w:t>
                        </w:r>
                        <w:r>
                          <w:rPr>
                            <w:rFonts w:ascii="Arial"/>
                            <w:color w:val="231F20"/>
                            <w:sz w:val="18"/>
                          </w:rPr>
                          <w:t>other parts of the world, adoption of the metric system His</w:t>
                        </w:r>
                        <w:r>
                          <w:rPr>
                            <w:rFonts w:ascii="Arial"/>
                            <w:color w:val="231F20"/>
                            <w:spacing w:val="40"/>
                            <w:sz w:val="18"/>
                          </w:rPr>
                          <w:t> </w:t>
                        </w:r>
                        <w:r>
                          <w:rPr>
                            <w:rFonts w:ascii="Arial"/>
                            <w:color w:val="231F20"/>
                            <w:sz w:val="18"/>
                          </w:rPr>
                          <w:t>proposal</w:t>
                        </w:r>
                        <w:r>
                          <w:rPr>
                            <w:rFonts w:ascii="Arial"/>
                            <w:color w:val="231F20"/>
                            <w:spacing w:val="40"/>
                            <w:sz w:val="18"/>
                          </w:rPr>
                          <w:t> </w:t>
                        </w:r>
                        <w:r>
                          <w:rPr>
                            <w:rFonts w:ascii="Arial"/>
                            <w:color w:val="231F20"/>
                            <w:sz w:val="18"/>
                          </w:rPr>
                          <w:t>included</w:t>
                        </w:r>
                        <w:r>
                          <w:rPr>
                            <w:rFonts w:ascii="Arial"/>
                            <w:color w:val="231F20"/>
                            <w:spacing w:val="40"/>
                            <w:sz w:val="18"/>
                          </w:rPr>
                          <w:t> </w:t>
                        </w:r>
                        <w:r>
                          <w:rPr>
                            <w:rFonts w:ascii="Arial"/>
                            <w:color w:val="231F20"/>
                            <w:sz w:val="18"/>
                          </w:rPr>
                          <w:t>three</w:t>
                        </w:r>
                        <w:r>
                          <w:rPr>
                            <w:rFonts w:ascii="Arial"/>
                            <w:color w:val="231F20"/>
                            <w:spacing w:val="40"/>
                            <w:sz w:val="18"/>
                          </w:rPr>
                          <w:t> </w:t>
                        </w:r>
                        <w:r>
                          <w:rPr>
                            <w:rFonts w:ascii="Arial"/>
                            <w:color w:val="231F20"/>
                            <w:sz w:val="18"/>
                          </w:rPr>
                          <w:t>important</w:t>
                        </w:r>
                        <w:r>
                          <w:rPr>
                            <w:rFonts w:ascii="Arial"/>
                            <w:color w:val="231F20"/>
                            <w:spacing w:val="40"/>
                            <w:sz w:val="18"/>
                          </w:rPr>
                          <w:t> </w:t>
                        </w:r>
                        <w:r>
                          <w:rPr>
                            <w:rFonts w:ascii="Arial"/>
                            <w:color w:val="231F20"/>
                            <w:sz w:val="18"/>
                          </w:rPr>
                          <w:t>features</w:t>
                        </w:r>
                        <w:r>
                          <w:rPr>
                            <w:rFonts w:ascii="Arial"/>
                            <w:color w:val="231F20"/>
                            <w:spacing w:val="40"/>
                            <w:sz w:val="18"/>
                          </w:rPr>
                          <w:t> </w:t>
                        </w:r>
                        <w:r>
                          <w:rPr>
                            <w:rFonts w:ascii="Arial"/>
                            <w:color w:val="231F20"/>
                            <w:sz w:val="18"/>
                          </w:rPr>
                          <w:t>that occurred over many years and was often motivated by were</w:t>
                        </w:r>
                        <w:r>
                          <w:rPr>
                            <w:rFonts w:ascii="Arial"/>
                            <w:color w:val="231F20"/>
                            <w:spacing w:val="40"/>
                            <w:sz w:val="18"/>
                          </w:rPr>
                          <w:t> </w:t>
                        </w:r>
                        <w:r>
                          <w:rPr>
                            <w:rFonts w:ascii="Arial"/>
                            <w:color w:val="231F20"/>
                            <w:sz w:val="18"/>
                          </w:rPr>
                          <w:t>subsequently</w:t>
                        </w:r>
                        <w:r>
                          <w:rPr>
                            <w:rFonts w:ascii="Arial"/>
                            <w:color w:val="231F20"/>
                            <w:spacing w:val="40"/>
                            <w:sz w:val="18"/>
                          </w:rPr>
                          <w:t> </w:t>
                        </w:r>
                        <w:r>
                          <w:rPr>
                            <w:rFonts w:ascii="Arial"/>
                            <w:color w:val="231F20"/>
                            <w:sz w:val="18"/>
                          </w:rPr>
                          <w:t>incorporated</w:t>
                        </w:r>
                        <w:r>
                          <w:rPr>
                            <w:rFonts w:ascii="Arial"/>
                            <w:color w:val="231F20"/>
                            <w:spacing w:val="40"/>
                            <w:sz w:val="18"/>
                          </w:rPr>
                          <w:t> </w:t>
                        </w:r>
                        <w:r>
                          <w:rPr>
                            <w:rFonts w:ascii="Arial"/>
                            <w:color w:val="231F20"/>
                            <w:sz w:val="18"/>
                          </w:rPr>
                          <w:t>into</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pacing w:val="-2"/>
                            <w:sz w:val="18"/>
                          </w:rPr>
                          <w:t>metric</w:t>
                        </w:r>
                        <w:r>
                          <w:rPr>
                            <w:rFonts w:ascii="Arial"/>
                            <w:color w:val="231F20"/>
                            <w:sz w:val="18"/>
                          </w:rPr>
                          <w:tab/>
                          <w:t>significant</w:t>
                        </w:r>
                        <w:r>
                          <w:rPr>
                            <w:rFonts w:ascii="Arial"/>
                            <w:color w:val="231F20"/>
                            <w:spacing w:val="-2"/>
                            <w:sz w:val="18"/>
                          </w:rPr>
                          <w:t> </w:t>
                        </w:r>
                        <w:r>
                          <w:rPr>
                            <w:rFonts w:ascii="Arial"/>
                            <w:color w:val="231F20"/>
                            <w:sz w:val="18"/>
                          </w:rPr>
                          <w:t>political</w:t>
                        </w:r>
                        <w:r>
                          <w:rPr>
                            <w:rFonts w:ascii="Arial"/>
                            <w:color w:val="231F20"/>
                            <w:spacing w:val="-4"/>
                            <w:sz w:val="18"/>
                          </w:rPr>
                          <w:t> </w:t>
                        </w:r>
                        <w:r>
                          <w:rPr>
                            <w:rFonts w:ascii="Arial"/>
                            <w:color w:val="231F20"/>
                            <w:sz w:val="18"/>
                          </w:rPr>
                          <w:t>changes.</w:t>
                        </w:r>
                        <w:r>
                          <w:rPr>
                            <w:rFonts w:ascii="Arial"/>
                            <w:color w:val="231F20"/>
                            <w:spacing w:val="-24"/>
                            <w:sz w:val="18"/>
                          </w:rPr>
                          <w:t> </w:t>
                        </w:r>
                        <w:r>
                          <w:rPr>
                            <w:rFonts w:ascii="Arial"/>
                            <w:color w:val="231F20"/>
                            <w:sz w:val="18"/>
                          </w:rPr>
                          <w:t>This</w:t>
                        </w:r>
                        <w:r>
                          <w:rPr>
                            <w:rFonts w:ascii="Arial"/>
                            <w:color w:val="231F20"/>
                            <w:spacing w:val="-1"/>
                            <w:sz w:val="18"/>
                          </w:rPr>
                          <w:t> </w:t>
                        </w:r>
                        <w:r>
                          <w:rPr>
                            <w:rFonts w:ascii="Arial"/>
                            <w:color w:val="231F20"/>
                            <w:sz w:val="18"/>
                          </w:rPr>
                          <w:t>was</w:t>
                        </w:r>
                        <w:r>
                          <w:rPr>
                            <w:rFonts w:ascii="Arial"/>
                            <w:color w:val="231F20"/>
                            <w:spacing w:val="-1"/>
                            <w:sz w:val="18"/>
                          </w:rPr>
                          <w:t> </w:t>
                        </w:r>
                        <w:r>
                          <w:rPr>
                            <w:rFonts w:ascii="Arial"/>
                            <w:color w:val="231F20"/>
                            <w:sz w:val="18"/>
                          </w:rPr>
                          <w:t>the case</w:t>
                        </w:r>
                        <w:r>
                          <w:rPr>
                            <w:rFonts w:ascii="Arial"/>
                            <w:color w:val="231F20"/>
                            <w:spacing w:val="-2"/>
                            <w:sz w:val="18"/>
                          </w:rPr>
                          <w:t> </w:t>
                        </w:r>
                        <w:r>
                          <w:rPr>
                            <w:rFonts w:ascii="Arial"/>
                            <w:color w:val="231F20"/>
                            <w:sz w:val="18"/>
                          </w:rPr>
                          <w:t>in </w:t>
                        </w:r>
                        <w:r>
                          <w:rPr>
                            <w:rFonts w:ascii="Arial"/>
                            <w:color w:val="231F20"/>
                            <w:spacing w:val="-2"/>
                            <w:sz w:val="18"/>
                          </w:rPr>
                          <w:t>Japan,</w:t>
                        </w:r>
                      </w:p>
                      <w:p>
                        <w:pPr>
                          <w:spacing w:line="205" w:lineRule="exact" w:before="0"/>
                          <w:ind w:left="242" w:right="0" w:firstLine="0"/>
                          <w:jc w:val="both"/>
                          <w:rPr>
                            <w:rFonts w:ascii="Arial"/>
                            <w:sz w:val="18"/>
                          </w:rPr>
                        </w:pPr>
                        <w:r>
                          <w:rPr>
                            <w:rFonts w:ascii="Arial"/>
                            <w:color w:val="231F20"/>
                            <w:sz w:val="18"/>
                          </w:rPr>
                          <w:t>standards:</w:t>
                        </w:r>
                        <w:r>
                          <w:rPr>
                            <w:rFonts w:ascii="Arial"/>
                            <w:color w:val="231F20"/>
                            <w:spacing w:val="-2"/>
                            <w:sz w:val="18"/>
                          </w:rPr>
                          <w:t> </w:t>
                        </w:r>
                        <w:r>
                          <w:rPr>
                            <w:rFonts w:ascii="Arial"/>
                            <w:color w:val="231F20"/>
                            <w:sz w:val="18"/>
                          </w:rPr>
                          <w:t>(1)</w:t>
                        </w:r>
                        <w:r>
                          <w:rPr>
                            <w:rFonts w:ascii="Arial"/>
                            <w:color w:val="231F20"/>
                            <w:spacing w:val="2"/>
                            <w:sz w:val="18"/>
                          </w:rPr>
                          <w:t> </w:t>
                        </w:r>
                        <w:r>
                          <w:rPr>
                            <w:rFonts w:ascii="Arial"/>
                            <w:color w:val="231F20"/>
                            <w:sz w:val="18"/>
                          </w:rPr>
                          <w:t>the</w:t>
                        </w:r>
                        <w:r>
                          <w:rPr>
                            <w:rFonts w:ascii="Arial"/>
                            <w:color w:val="231F20"/>
                            <w:spacing w:val="4"/>
                            <w:sz w:val="18"/>
                          </w:rPr>
                          <w:t> </w:t>
                        </w:r>
                        <w:r>
                          <w:rPr>
                            <w:rFonts w:ascii="Arial"/>
                            <w:color w:val="231F20"/>
                            <w:sz w:val="18"/>
                          </w:rPr>
                          <w:t>basic unit</w:t>
                        </w:r>
                        <w:r>
                          <w:rPr>
                            <w:rFonts w:ascii="Arial"/>
                            <w:color w:val="231F20"/>
                            <w:spacing w:val="7"/>
                            <w:sz w:val="18"/>
                          </w:rPr>
                          <w:t> </w:t>
                        </w:r>
                        <w:r>
                          <w:rPr>
                            <w:rFonts w:ascii="Arial"/>
                            <w:color w:val="231F20"/>
                            <w:sz w:val="18"/>
                          </w:rPr>
                          <w:t>was</w:t>
                        </w:r>
                        <w:r>
                          <w:rPr>
                            <w:rFonts w:ascii="Arial"/>
                            <w:color w:val="231F20"/>
                            <w:spacing w:val="4"/>
                            <w:sz w:val="18"/>
                          </w:rPr>
                          <w:t> </w:t>
                        </w:r>
                        <w:r>
                          <w:rPr>
                            <w:rFonts w:ascii="Arial"/>
                            <w:color w:val="231F20"/>
                            <w:sz w:val="18"/>
                          </w:rPr>
                          <w:t>defined</w:t>
                        </w:r>
                        <w:r>
                          <w:rPr>
                            <w:rFonts w:ascii="Arial"/>
                            <w:color w:val="231F20"/>
                            <w:spacing w:val="4"/>
                            <w:sz w:val="18"/>
                          </w:rPr>
                          <w:t> </w:t>
                        </w:r>
                        <w:r>
                          <w:rPr>
                            <w:rFonts w:ascii="Arial"/>
                            <w:color w:val="231F20"/>
                            <w:sz w:val="18"/>
                          </w:rPr>
                          <w:t>in terms of</w:t>
                        </w:r>
                        <w:r>
                          <w:rPr>
                            <w:rFonts w:ascii="Arial"/>
                            <w:color w:val="231F20"/>
                            <w:spacing w:val="54"/>
                            <w:sz w:val="18"/>
                          </w:rPr>
                          <w:t>  </w:t>
                        </w:r>
                        <w:r>
                          <w:rPr>
                            <w:rFonts w:ascii="Arial"/>
                            <w:color w:val="231F20"/>
                            <w:sz w:val="18"/>
                          </w:rPr>
                          <w:t>China,</w:t>
                        </w:r>
                        <w:r>
                          <w:rPr>
                            <w:rFonts w:ascii="Arial"/>
                            <w:color w:val="231F20"/>
                            <w:spacing w:val="-6"/>
                            <w:sz w:val="18"/>
                          </w:rPr>
                          <w:t> </w:t>
                        </w:r>
                        <w:r>
                          <w:rPr>
                            <w:rFonts w:ascii="Arial"/>
                            <w:color w:val="231F20"/>
                            <w:sz w:val="18"/>
                          </w:rPr>
                          <w:t>the</w:t>
                        </w:r>
                        <w:r>
                          <w:rPr>
                            <w:rFonts w:ascii="Arial"/>
                            <w:color w:val="231F20"/>
                            <w:spacing w:val="-9"/>
                            <w:sz w:val="18"/>
                          </w:rPr>
                          <w:t> </w:t>
                        </w:r>
                        <w:r>
                          <w:rPr>
                            <w:rFonts w:ascii="Arial"/>
                            <w:color w:val="231F20"/>
                            <w:sz w:val="18"/>
                          </w:rPr>
                          <w:t>Soviet</w:t>
                        </w:r>
                        <w:r>
                          <w:rPr>
                            <w:rFonts w:ascii="Arial"/>
                            <w:color w:val="231F20"/>
                            <w:spacing w:val="-7"/>
                            <w:sz w:val="18"/>
                          </w:rPr>
                          <w:t> </w:t>
                        </w:r>
                        <w:r>
                          <w:rPr>
                            <w:rFonts w:ascii="Arial"/>
                            <w:color w:val="231F20"/>
                            <w:sz w:val="18"/>
                          </w:rPr>
                          <w:t>Union</w:t>
                        </w:r>
                        <w:r>
                          <w:rPr>
                            <w:rFonts w:ascii="Arial"/>
                            <w:color w:val="231F20"/>
                            <w:spacing w:val="-13"/>
                            <w:sz w:val="18"/>
                          </w:rPr>
                          <w:t> </w:t>
                        </w:r>
                        <w:r>
                          <w:rPr>
                            <w:rFonts w:ascii="Arial"/>
                            <w:color w:val="231F20"/>
                            <w:sz w:val="18"/>
                          </w:rPr>
                          <w:t>(Russia),</w:t>
                        </w:r>
                        <w:r>
                          <w:rPr>
                            <w:rFonts w:ascii="Arial"/>
                            <w:color w:val="231F20"/>
                            <w:spacing w:val="-12"/>
                            <w:sz w:val="18"/>
                          </w:rPr>
                          <w:t> </w:t>
                        </w:r>
                        <w:r>
                          <w:rPr>
                            <w:rFonts w:ascii="Arial"/>
                            <w:color w:val="231F20"/>
                            <w:sz w:val="18"/>
                          </w:rPr>
                          <w:t>and</w:t>
                        </w:r>
                        <w:r>
                          <w:rPr>
                            <w:rFonts w:ascii="Arial"/>
                            <w:color w:val="231F20"/>
                            <w:spacing w:val="-9"/>
                            <w:sz w:val="18"/>
                          </w:rPr>
                          <w:t> </w:t>
                        </w:r>
                        <w:r>
                          <w:rPr>
                            <w:rFonts w:ascii="Arial"/>
                            <w:color w:val="231F20"/>
                            <w:sz w:val="18"/>
                          </w:rPr>
                          <w:t>Latin</w:t>
                        </w:r>
                        <w:r>
                          <w:rPr>
                            <w:rFonts w:ascii="Arial"/>
                            <w:color w:val="231F20"/>
                            <w:spacing w:val="-13"/>
                            <w:sz w:val="18"/>
                          </w:rPr>
                          <w:t> </w:t>
                        </w:r>
                        <w:r>
                          <w:rPr>
                            <w:rFonts w:ascii="Arial"/>
                            <w:color w:val="231F20"/>
                            <w:spacing w:val="-2"/>
                            <w:sz w:val="18"/>
                          </w:rPr>
                          <w:t>America.</w:t>
                        </w:r>
                      </w:p>
                      <w:p>
                        <w:pPr>
                          <w:spacing w:line="207" w:lineRule="exact" w:before="4"/>
                          <w:ind w:left="242" w:right="0" w:firstLine="0"/>
                          <w:jc w:val="both"/>
                          <w:rPr>
                            <w:rFonts w:ascii="Arial"/>
                            <w:sz w:val="18"/>
                          </w:rPr>
                        </w:pPr>
                        <w:r>
                          <w:rPr>
                            <w:rFonts w:ascii="Arial"/>
                            <w:color w:val="231F20"/>
                            <w:sz w:val="18"/>
                          </w:rPr>
                          <w:t>a</w:t>
                        </w:r>
                        <w:r>
                          <w:rPr>
                            <w:rFonts w:ascii="Arial"/>
                            <w:color w:val="231F20"/>
                            <w:spacing w:val="-6"/>
                            <w:sz w:val="18"/>
                          </w:rPr>
                          <w:t> </w:t>
                        </w:r>
                        <w:r>
                          <w:rPr>
                            <w:rFonts w:ascii="Arial"/>
                            <w:color w:val="231F20"/>
                            <w:sz w:val="18"/>
                          </w:rPr>
                          <w:t>measurement</w:t>
                        </w:r>
                        <w:r>
                          <w:rPr>
                            <w:rFonts w:ascii="Arial"/>
                            <w:color w:val="231F20"/>
                            <w:spacing w:val="-7"/>
                            <w:sz w:val="18"/>
                          </w:rPr>
                          <w:t> </w:t>
                        </w:r>
                        <w:r>
                          <w:rPr>
                            <w:rFonts w:ascii="Arial"/>
                            <w:color w:val="231F20"/>
                            <w:sz w:val="18"/>
                          </w:rPr>
                          <w:t>of</w:t>
                        </w:r>
                        <w:r>
                          <w:rPr>
                            <w:rFonts w:ascii="Arial"/>
                            <w:color w:val="231F20"/>
                            <w:spacing w:val="-7"/>
                            <w:sz w:val="18"/>
                          </w:rPr>
                          <w:t> </w:t>
                        </w:r>
                        <w:r>
                          <w:rPr>
                            <w:rFonts w:ascii="Arial"/>
                            <w:color w:val="231F20"/>
                            <w:sz w:val="18"/>
                          </w:rPr>
                          <w:t>the</w:t>
                        </w:r>
                        <w:r>
                          <w:rPr>
                            <w:rFonts w:ascii="Arial"/>
                            <w:color w:val="231F20"/>
                            <w:spacing w:val="-5"/>
                            <w:sz w:val="18"/>
                          </w:rPr>
                          <w:t> </w:t>
                        </w:r>
                        <w:r>
                          <w:rPr>
                            <w:rFonts w:ascii="Arial"/>
                            <w:color w:val="231F20"/>
                            <w:sz w:val="18"/>
                          </w:rPr>
                          <w:t>Earth,</w:t>
                        </w:r>
                        <w:r>
                          <w:rPr>
                            <w:rFonts w:ascii="Arial"/>
                            <w:color w:val="231F20"/>
                            <w:spacing w:val="-3"/>
                            <w:sz w:val="18"/>
                          </w:rPr>
                          <w:t> </w:t>
                        </w:r>
                        <w:r>
                          <w:rPr>
                            <w:rFonts w:ascii="Arial"/>
                            <w:color w:val="231F20"/>
                            <w:sz w:val="18"/>
                          </w:rPr>
                          <w:t>which</w:t>
                        </w:r>
                        <w:r>
                          <w:rPr>
                            <w:rFonts w:ascii="Arial"/>
                            <w:color w:val="231F20"/>
                            <w:spacing w:val="-5"/>
                            <w:sz w:val="18"/>
                          </w:rPr>
                          <w:t> </w:t>
                        </w:r>
                        <w:r>
                          <w:rPr>
                            <w:rFonts w:ascii="Arial"/>
                            <w:color w:val="231F20"/>
                            <w:sz w:val="18"/>
                          </w:rPr>
                          <w:t>was</w:t>
                        </w:r>
                        <w:r>
                          <w:rPr>
                            <w:rFonts w:ascii="Arial"/>
                            <w:color w:val="231F20"/>
                            <w:spacing w:val="-9"/>
                            <w:sz w:val="18"/>
                          </w:rPr>
                          <w:t> </w:t>
                        </w:r>
                        <w:r>
                          <w:rPr>
                            <w:rFonts w:ascii="Arial"/>
                            <w:color w:val="231F20"/>
                            <w:sz w:val="18"/>
                          </w:rPr>
                          <w:t>presumed</w:t>
                        </w:r>
                        <w:r>
                          <w:rPr>
                            <w:rFonts w:ascii="Arial"/>
                            <w:color w:val="231F20"/>
                            <w:spacing w:val="64"/>
                            <w:sz w:val="18"/>
                          </w:rPr>
                          <w:t>  </w:t>
                        </w:r>
                        <w:r>
                          <w:rPr>
                            <w:rFonts w:ascii="Arial"/>
                            <w:color w:val="231F20"/>
                            <w:sz w:val="18"/>
                          </w:rPr>
                          <w:t>An</w:t>
                        </w:r>
                        <w:r>
                          <w:rPr>
                            <w:rFonts w:ascii="Arial"/>
                            <w:color w:val="231F20"/>
                            <w:spacing w:val="-11"/>
                            <w:sz w:val="18"/>
                          </w:rPr>
                          <w:t> </w:t>
                        </w:r>
                        <w:r>
                          <w:rPr>
                            <w:rFonts w:ascii="Arial"/>
                            <w:color w:val="231F20"/>
                            <w:sz w:val="18"/>
                          </w:rPr>
                          <w:t>act</w:t>
                        </w:r>
                        <w:r>
                          <w:rPr>
                            <w:rFonts w:ascii="Arial"/>
                            <w:color w:val="231F20"/>
                            <w:spacing w:val="-7"/>
                            <w:sz w:val="18"/>
                          </w:rPr>
                          <w:t> </w:t>
                        </w:r>
                        <w:r>
                          <w:rPr>
                            <w:rFonts w:ascii="Arial"/>
                            <w:color w:val="231F20"/>
                            <w:sz w:val="18"/>
                          </w:rPr>
                          <w:t>of</w:t>
                        </w:r>
                        <w:r>
                          <w:rPr>
                            <w:rFonts w:ascii="Arial"/>
                            <w:color w:val="231F20"/>
                            <w:spacing w:val="-2"/>
                            <w:sz w:val="18"/>
                          </w:rPr>
                          <w:t> </w:t>
                        </w:r>
                        <w:r>
                          <w:rPr>
                            <w:rFonts w:ascii="Arial"/>
                            <w:color w:val="231F20"/>
                            <w:sz w:val="18"/>
                          </w:rPr>
                          <w:t>British</w:t>
                        </w:r>
                        <w:r>
                          <w:rPr>
                            <w:rFonts w:ascii="Arial"/>
                            <w:color w:val="231F20"/>
                            <w:spacing w:val="-5"/>
                            <w:sz w:val="18"/>
                          </w:rPr>
                          <w:t> </w:t>
                        </w:r>
                        <w:r>
                          <w:rPr>
                            <w:rFonts w:ascii="Arial"/>
                            <w:color w:val="231F20"/>
                            <w:sz w:val="18"/>
                          </w:rPr>
                          <w:t>Parliament</w:t>
                        </w:r>
                        <w:r>
                          <w:rPr>
                            <w:rFonts w:ascii="Arial"/>
                            <w:color w:val="231F20"/>
                            <w:spacing w:val="-3"/>
                            <w:sz w:val="18"/>
                          </w:rPr>
                          <w:t> </w:t>
                        </w:r>
                        <w:r>
                          <w:rPr>
                            <w:rFonts w:ascii="Arial"/>
                            <w:color w:val="231F20"/>
                            <w:sz w:val="18"/>
                          </w:rPr>
                          <w:t>in</w:t>
                        </w:r>
                        <w:r>
                          <w:rPr>
                            <w:rFonts w:ascii="Arial"/>
                            <w:color w:val="231F20"/>
                            <w:spacing w:val="-10"/>
                            <w:sz w:val="18"/>
                          </w:rPr>
                          <w:t> </w:t>
                        </w:r>
                        <w:r>
                          <w:rPr>
                            <w:rFonts w:ascii="Arial"/>
                            <w:color w:val="231F20"/>
                            <w:sz w:val="18"/>
                          </w:rPr>
                          <w:t>1963</w:t>
                        </w:r>
                        <w:r>
                          <w:rPr>
                            <w:rFonts w:ascii="Arial"/>
                            <w:color w:val="231F20"/>
                            <w:spacing w:val="-10"/>
                            <w:sz w:val="18"/>
                          </w:rPr>
                          <w:t> </w:t>
                        </w:r>
                        <w:r>
                          <w:rPr>
                            <w:rFonts w:ascii="Arial"/>
                            <w:color w:val="231F20"/>
                            <w:sz w:val="18"/>
                          </w:rPr>
                          <w:t>redefined</w:t>
                        </w:r>
                        <w:r>
                          <w:rPr>
                            <w:rFonts w:ascii="Arial"/>
                            <w:color w:val="231F20"/>
                            <w:spacing w:val="-10"/>
                            <w:sz w:val="18"/>
                          </w:rPr>
                          <w:t> </w:t>
                        </w:r>
                        <w:r>
                          <w:rPr>
                            <w:rFonts w:ascii="Arial"/>
                            <w:color w:val="231F20"/>
                            <w:sz w:val="18"/>
                          </w:rPr>
                          <w:t>the</w:t>
                        </w:r>
                        <w:r>
                          <w:rPr>
                            <w:rFonts w:ascii="Arial"/>
                            <w:color w:val="231F20"/>
                            <w:spacing w:val="-10"/>
                            <w:sz w:val="18"/>
                          </w:rPr>
                          <w:t> </w:t>
                        </w:r>
                        <w:r>
                          <w:rPr>
                            <w:rFonts w:ascii="Arial"/>
                            <w:color w:val="231F20"/>
                            <w:spacing w:val="-2"/>
                            <w:sz w:val="18"/>
                          </w:rPr>
                          <w:t>constant;</w:t>
                        </w:r>
                      </w:p>
                      <w:p>
                        <w:pPr>
                          <w:numPr>
                            <w:ilvl w:val="0"/>
                            <w:numId w:val="17"/>
                          </w:numPr>
                          <w:tabs>
                            <w:tab w:pos="508" w:val="left" w:leader="none"/>
                          </w:tabs>
                          <w:spacing w:line="207" w:lineRule="exact" w:before="0"/>
                          <w:ind w:left="508" w:right="0" w:hanging="266"/>
                          <w:jc w:val="both"/>
                          <w:rPr>
                            <w:rFonts w:ascii="Arial"/>
                            <w:sz w:val="18"/>
                          </w:rPr>
                        </w:pPr>
                        <w:r>
                          <w:rPr>
                            <w:rFonts w:ascii="Arial"/>
                            <w:color w:val="231F20"/>
                            <w:sz w:val="18"/>
                          </w:rPr>
                          <w:t>the</w:t>
                        </w:r>
                        <w:r>
                          <w:rPr>
                            <w:rFonts w:ascii="Arial"/>
                            <w:color w:val="231F20"/>
                            <w:spacing w:val="-11"/>
                            <w:sz w:val="18"/>
                          </w:rPr>
                          <w:t> </w:t>
                        </w:r>
                        <w:r>
                          <w:rPr>
                            <w:rFonts w:ascii="Arial"/>
                            <w:color w:val="231F20"/>
                            <w:sz w:val="18"/>
                          </w:rPr>
                          <w:t>units</w:t>
                        </w:r>
                        <w:r>
                          <w:rPr>
                            <w:rFonts w:ascii="Arial"/>
                            <w:color w:val="231F20"/>
                            <w:spacing w:val="-5"/>
                            <w:sz w:val="18"/>
                          </w:rPr>
                          <w:t> </w:t>
                        </w:r>
                        <w:r>
                          <w:rPr>
                            <w:rFonts w:ascii="Arial"/>
                            <w:color w:val="231F20"/>
                            <w:sz w:val="18"/>
                          </w:rPr>
                          <w:t>were</w:t>
                        </w:r>
                        <w:r>
                          <w:rPr>
                            <w:rFonts w:ascii="Arial"/>
                            <w:color w:val="231F20"/>
                            <w:spacing w:val="-10"/>
                            <w:sz w:val="18"/>
                          </w:rPr>
                          <w:t> </w:t>
                        </w:r>
                        <w:r>
                          <w:rPr>
                            <w:rFonts w:ascii="Arial"/>
                            <w:color w:val="231F20"/>
                            <w:sz w:val="18"/>
                          </w:rPr>
                          <w:t>subdivided</w:t>
                        </w:r>
                        <w:r>
                          <w:rPr>
                            <w:rFonts w:ascii="Arial"/>
                            <w:color w:val="231F20"/>
                            <w:spacing w:val="-10"/>
                            <w:sz w:val="18"/>
                          </w:rPr>
                          <w:t> </w:t>
                        </w:r>
                        <w:r>
                          <w:rPr>
                            <w:rFonts w:ascii="Arial"/>
                            <w:color w:val="231F20"/>
                            <w:sz w:val="18"/>
                          </w:rPr>
                          <w:t>decimally;</w:t>
                        </w:r>
                        <w:r>
                          <w:rPr>
                            <w:rFonts w:ascii="Arial"/>
                            <w:color w:val="231F20"/>
                            <w:spacing w:val="-3"/>
                            <w:sz w:val="18"/>
                          </w:rPr>
                          <w:t> </w:t>
                        </w:r>
                        <w:r>
                          <w:rPr>
                            <w:rFonts w:ascii="Arial"/>
                            <w:color w:val="231F20"/>
                            <w:sz w:val="18"/>
                          </w:rPr>
                          <w:t>and</w:t>
                        </w:r>
                        <w:r>
                          <w:rPr>
                            <w:rFonts w:ascii="Arial"/>
                            <w:color w:val="231F20"/>
                            <w:spacing w:val="74"/>
                            <w:sz w:val="18"/>
                          </w:rPr>
                          <w:t>  </w:t>
                        </w:r>
                        <w:r>
                          <w:rPr>
                            <w:rFonts w:ascii="Arial"/>
                            <w:color w:val="231F20"/>
                            <w:sz w:val="18"/>
                          </w:rPr>
                          <w:t>English</w:t>
                        </w:r>
                        <w:r>
                          <w:rPr>
                            <w:rFonts w:ascii="Arial"/>
                            <w:color w:val="231F20"/>
                            <w:spacing w:val="19"/>
                            <w:sz w:val="18"/>
                          </w:rPr>
                          <w:t> </w:t>
                        </w:r>
                        <w:r>
                          <w:rPr>
                            <w:rFonts w:ascii="Arial"/>
                            <w:color w:val="231F20"/>
                            <w:sz w:val="18"/>
                          </w:rPr>
                          <w:t>system</w:t>
                        </w:r>
                        <w:r>
                          <w:rPr>
                            <w:rFonts w:ascii="Arial"/>
                            <w:color w:val="231F20"/>
                            <w:spacing w:val="19"/>
                            <w:sz w:val="18"/>
                          </w:rPr>
                          <w:t> </w:t>
                        </w:r>
                        <w:r>
                          <w:rPr>
                            <w:rFonts w:ascii="Arial"/>
                            <w:color w:val="231F20"/>
                            <w:sz w:val="18"/>
                          </w:rPr>
                          <w:t>of</w:t>
                        </w:r>
                        <w:r>
                          <w:rPr>
                            <w:rFonts w:ascii="Arial"/>
                            <w:color w:val="231F20"/>
                            <w:spacing w:val="20"/>
                            <w:sz w:val="18"/>
                          </w:rPr>
                          <w:t> </w:t>
                        </w:r>
                        <w:r>
                          <w:rPr>
                            <w:rFonts w:ascii="Arial"/>
                            <w:color w:val="231F20"/>
                            <w:sz w:val="18"/>
                          </w:rPr>
                          <w:t>weights</w:t>
                        </w:r>
                        <w:r>
                          <w:rPr>
                            <w:rFonts w:ascii="Arial"/>
                            <w:color w:val="231F20"/>
                            <w:spacing w:val="19"/>
                            <w:sz w:val="18"/>
                          </w:rPr>
                          <w:t> </w:t>
                        </w:r>
                        <w:r>
                          <w:rPr>
                            <w:rFonts w:ascii="Arial"/>
                            <w:color w:val="231F20"/>
                            <w:sz w:val="18"/>
                          </w:rPr>
                          <w:t>and</w:t>
                        </w:r>
                        <w:r>
                          <w:rPr>
                            <w:rFonts w:ascii="Arial"/>
                            <w:color w:val="231F20"/>
                            <w:spacing w:val="12"/>
                            <w:sz w:val="18"/>
                          </w:rPr>
                          <w:t> </w:t>
                        </w:r>
                        <w:r>
                          <w:rPr>
                            <w:rFonts w:ascii="Arial"/>
                            <w:color w:val="231F20"/>
                            <w:sz w:val="18"/>
                          </w:rPr>
                          <w:t>measures</w:t>
                        </w:r>
                        <w:r>
                          <w:rPr>
                            <w:rFonts w:ascii="Arial"/>
                            <w:color w:val="231F20"/>
                            <w:spacing w:val="18"/>
                            <w:sz w:val="18"/>
                          </w:rPr>
                          <w:t> </w:t>
                        </w:r>
                        <w:r>
                          <w:rPr>
                            <w:rFonts w:ascii="Arial"/>
                            <w:color w:val="231F20"/>
                            <w:sz w:val="18"/>
                          </w:rPr>
                          <w:t>in</w:t>
                        </w:r>
                        <w:r>
                          <w:rPr>
                            <w:rFonts w:ascii="Arial"/>
                            <w:color w:val="231F20"/>
                            <w:spacing w:val="13"/>
                            <w:sz w:val="18"/>
                          </w:rPr>
                          <w:t> </w:t>
                        </w:r>
                        <w:r>
                          <w:rPr>
                            <w:rFonts w:ascii="Arial"/>
                            <w:color w:val="231F20"/>
                            <w:sz w:val="18"/>
                          </w:rPr>
                          <w:t>terms</w:t>
                        </w:r>
                        <w:r>
                          <w:rPr>
                            <w:rFonts w:ascii="Arial"/>
                            <w:color w:val="231F20"/>
                            <w:spacing w:val="18"/>
                            <w:sz w:val="18"/>
                          </w:rPr>
                          <w:t> </w:t>
                        </w:r>
                        <w:r>
                          <w:rPr>
                            <w:rFonts w:ascii="Arial"/>
                            <w:color w:val="231F20"/>
                            <w:spacing w:val="-5"/>
                            <w:sz w:val="18"/>
                          </w:rPr>
                          <w:t>of</w:t>
                        </w:r>
                      </w:p>
                      <w:p>
                        <w:pPr>
                          <w:numPr>
                            <w:ilvl w:val="0"/>
                            <w:numId w:val="17"/>
                          </w:numPr>
                          <w:tabs>
                            <w:tab w:pos="547" w:val="left" w:leader="none"/>
                          </w:tabs>
                          <w:spacing w:line="242" w:lineRule="auto" w:before="9"/>
                          <w:ind w:left="242" w:right="225" w:firstLine="0"/>
                          <w:jc w:val="both"/>
                          <w:rPr>
                            <w:rFonts w:ascii="Arial" w:hAnsi="Arial"/>
                            <w:sz w:val="18"/>
                          </w:rPr>
                        </w:pPr>
                        <w:r>
                          <w:rPr>
                            <w:rFonts w:ascii="Arial" w:hAnsi="Arial"/>
                            <w:color w:val="231F20"/>
                            <w:sz w:val="18"/>
                          </w:rPr>
                          <w:t>units had rational prefixes. Mouton’s proposal was</w:t>
                        </w:r>
                        <w:r>
                          <w:rPr>
                            <w:rFonts w:ascii="Arial" w:hAnsi="Arial"/>
                            <w:color w:val="231F20"/>
                            <w:spacing w:val="40"/>
                            <w:sz w:val="18"/>
                          </w:rPr>
                          <w:t> </w:t>
                        </w:r>
                        <w:r>
                          <w:rPr>
                            <w:rFonts w:ascii="Arial" w:hAnsi="Arial"/>
                            <w:color w:val="231F20"/>
                            <w:sz w:val="18"/>
                          </w:rPr>
                          <w:t>metric units and mandated a changeover to metric discussed</w:t>
                        </w:r>
                        <w:r>
                          <w:rPr>
                            <w:rFonts w:ascii="Arial" w:hAnsi="Arial"/>
                            <w:color w:val="231F20"/>
                            <w:spacing w:val="-4"/>
                            <w:sz w:val="18"/>
                          </w:rPr>
                          <w:t> </w:t>
                        </w:r>
                        <w:r>
                          <w:rPr>
                            <w:rFonts w:ascii="Arial" w:hAnsi="Arial"/>
                            <w:color w:val="231F20"/>
                            <w:sz w:val="18"/>
                          </w:rPr>
                          <w:t>and</w:t>
                        </w:r>
                        <w:r>
                          <w:rPr>
                            <w:rFonts w:ascii="Arial" w:hAnsi="Arial"/>
                            <w:color w:val="231F20"/>
                            <w:spacing w:val="-4"/>
                            <w:sz w:val="18"/>
                          </w:rPr>
                          <w:t> </w:t>
                        </w:r>
                        <w:r>
                          <w:rPr>
                            <w:rFonts w:ascii="Arial" w:hAnsi="Arial"/>
                            <w:color w:val="231F20"/>
                            <w:sz w:val="18"/>
                          </w:rPr>
                          <w:t>debated</w:t>
                        </w:r>
                        <w:r>
                          <w:rPr>
                            <w:rFonts w:ascii="Arial" w:hAnsi="Arial"/>
                            <w:color w:val="231F20"/>
                            <w:spacing w:val="-4"/>
                            <w:sz w:val="18"/>
                          </w:rPr>
                          <w:t> </w:t>
                        </w:r>
                        <w:r>
                          <w:rPr>
                            <w:rFonts w:ascii="Arial" w:hAnsi="Arial"/>
                            <w:color w:val="231F20"/>
                            <w:sz w:val="18"/>
                          </w:rPr>
                          <w:t>among</w:t>
                        </w:r>
                        <w:r>
                          <w:rPr>
                            <w:rFonts w:ascii="Arial" w:hAnsi="Arial"/>
                            <w:color w:val="231F20"/>
                            <w:spacing w:val="-4"/>
                            <w:sz w:val="18"/>
                          </w:rPr>
                          <w:t> </w:t>
                        </w:r>
                        <w:r>
                          <w:rPr>
                            <w:rFonts w:ascii="Arial" w:hAnsi="Arial"/>
                            <w:color w:val="231F20"/>
                            <w:sz w:val="18"/>
                          </w:rPr>
                          <w:t>scientists</w:t>
                        </w:r>
                        <w:r>
                          <w:rPr>
                            <w:rFonts w:ascii="Arial" w:hAnsi="Arial"/>
                            <w:color w:val="231F20"/>
                            <w:spacing w:val="-3"/>
                            <w:sz w:val="18"/>
                          </w:rPr>
                          <w:t> </w:t>
                        </w:r>
                        <w:r>
                          <w:rPr>
                            <w:rFonts w:ascii="Arial" w:hAnsi="Arial"/>
                            <w:color w:val="231F20"/>
                            <w:sz w:val="18"/>
                          </w:rPr>
                          <w:t>in</w:t>
                        </w:r>
                        <w:r>
                          <w:rPr>
                            <w:rFonts w:ascii="Arial" w:hAnsi="Arial"/>
                            <w:color w:val="231F20"/>
                            <w:spacing w:val="-4"/>
                            <w:sz w:val="18"/>
                          </w:rPr>
                          <w:t> </w:t>
                        </w:r>
                        <w:r>
                          <w:rPr>
                            <w:rFonts w:ascii="Arial" w:hAnsi="Arial"/>
                            <w:color w:val="231F20"/>
                            <w:sz w:val="18"/>
                          </w:rPr>
                          <w:t>France</w:t>
                        </w:r>
                        <w:r>
                          <w:rPr>
                            <w:rFonts w:ascii="Arial" w:hAnsi="Arial"/>
                            <w:color w:val="231F20"/>
                            <w:spacing w:val="-4"/>
                            <w:sz w:val="18"/>
                          </w:rPr>
                          <w:t> </w:t>
                        </w:r>
                        <w:r>
                          <w:rPr>
                            <w:rFonts w:ascii="Arial" w:hAnsi="Arial"/>
                            <w:color w:val="231F20"/>
                            <w:sz w:val="18"/>
                          </w:rPr>
                          <w:t>for</w:t>
                        </w:r>
                        <w:r>
                          <w:rPr>
                            <w:rFonts w:ascii="Arial" w:hAnsi="Arial"/>
                            <w:color w:val="231F20"/>
                            <w:spacing w:val="80"/>
                            <w:sz w:val="18"/>
                          </w:rPr>
                          <w:t>  </w:t>
                        </w:r>
                        <w:r>
                          <w:rPr>
                            <w:rFonts w:ascii="Arial" w:hAnsi="Arial"/>
                            <w:color w:val="231F20"/>
                            <w:sz w:val="18"/>
                          </w:rPr>
                          <w:t>two</w:t>
                        </w:r>
                        <w:r>
                          <w:rPr>
                            <w:rFonts w:ascii="Arial" w:hAnsi="Arial"/>
                            <w:color w:val="231F20"/>
                            <w:spacing w:val="25"/>
                            <w:sz w:val="18"/>
                          </w:rPr>
                          <w:t> </w:t>
                        </w:r>
                        <w:r>
                          <w:rPr>
                            <w:rFonts w:ascii="Arial" w:hAnsi="Arial"/>
                            <w:color w:val="231F20"/>
                            <w:sz w:val="18"/>
                          </w:rPr>
                          <w:t>years</w:t>
                        </w:r>
                        <w:r>
                          <w:rPr>
                            <w:rFonts w:ascii="Arial" w:hAnsi="Arial"/>
                            <w:color w:val="231F20"/>
                            <w:spacing w:val="30"/>
                            <w:sz w:val="18"/>
                          </w:rPr>
                          <w:t> </w:t>
                        </w:r>
                        <w:r>
                          <w:rPr>
                            <w:rFonts w:ascii="Arial" w:hAnsi="Arial"/>
                            <w:color w:val="231F20"/>
                            <w:sz w:val="18"/>
                          </w:rPr>
                          <w:t>later,</w:t>
                        </w:r>
                        <w:r>
                          <w:rPr>
                            <w:rFonts w:ascii="Arial" w:hAnsi="Arial"/>
                            <w:color w:val="231F20"/>
                            <w:spacing w:val="27"/>
                            <w:sz w:val="18"/>
                          </w:rPr>
                          <w:t> </w:t>
                        </w:r>
                        <w:r>
                          <w:rPr>
                            <w:rFonts w:ascii="Arial" w:hAnsi="Arial"/>
                            <w:color w:val="231F20"/>
                            <w:sz w:val="18"/>
                          </w:rPr>
                          <w:t>thus</w:t>
                        </w:r>
                        <w:r>
                          <w:rPr>
                            <w:rFonts w:ascii="Arial" w:hAnsi="Arial"/>
                            <w:color w:val="231F20"/>
                            <w:spacing w:val="25"/>
                            <w:sz w:val="18"/>
                          </w:rPr>
                          <w:t> </w:t>
                        </w:r>
                        <w:r>
                          <w:rPr>
                            <w:rFonts w:ascii="Arial" w:hAnsi="Arial"/>
                            <w:color w:val="231F20"/>
                            <w:sz w:val="18"/>
                          </w:rPr>
                          <w:t>aligning</w:t>
                        </w:r>
                        <w:r>
                          <w:rPr>
                            <w:rFonts w:ascii="Arial" w:hAnsi="Arial"/>
                            <w:color w:val="231F20"/>
                            <w:spacing w:val="29"/>
                            <w:sz w:val="18"/>
                          </w:rPr>
                          <w:t> </w:t>
                        </w:r>
                        <w:r>
                          <w:rPr>
                            <w:rFonts w:ascii="Arial" w:hAnsi="Arial"/>
                            <w:color w:val="231F20"/>
                            <w:sz w:val="18"/>
                          </w:rPr>
                          <w:t>Britain</w:t>
                        </w:r>
                        <w:r>
                          <w:rPr>
                            <w:rFonts w:ascii="Arial" w:hAnsi="Arial"/>
                            <w:color w:val="231F20"/>
                            <w:spacing w:val="29"/>
                            <w:sz w:val="18"/>
                          </w:rPr>
                          <w:t> </w:t>
                        </w:r>
                        <w:r>
                          <w:rPr>
                            <w:rFonts w:ascii="Arial" w:hAnsi="Arial"/>
                            <w:color w:val="231F20"/>
                            <w:sz w:val="18"/>
                          </w:rPr>
                          <w:t>with</w:t>
                        </w:r>
                        <w:r>
                          <w:rPr>
                            <w:rFonts w:ascii="Arial" w:hAnsi="Arial"/>
                            <w:color w:val="231F20"/>
                            <w:spacing w:val="25"/>
                            <w:sz w:val="18"/>
                          </w:rPr>
                          <w:t> </w:t>
                        </w:r>
                        <w:r>
                          <w:rPr>
                            <w:rFonts w:ascii="Arial" w:hAnsi="Arial"/>
                            <w:color w:val="231F20"/>
                            <w:sz w:val="18"/>
                          </w:rPr>
                          <w:t>the</w:t>
                        </w:r>
                        <w:r>
                          <w:rPr>
                            <w:rFonts w:ascii="Arial" w:hAnsi="Arial"/>
                            <w:color w:val="231F20"/>
                            <w:spacing w:val="29"/>
                            <w:sz w:val="18"/>
                          </w:rPr>
                          <w:t> </w:t>
                        </w:r>
                        <w:r>
                          <w:rPr>
                            <w:rFonts w:ascii="Arial" w:hAnsi="Arial"/>
                            <w:color w:val="231F20"/>
                            <w:sz w:val="18"/>
                          </w:rPr>
                          <w:t>rest</w:t>
                        </w:r>
                        <w:r>
                          <w:rPr>
                            <w:rFonts w:ascii="Arial" w:hAnsi="Arial"/>
                            <w:color w:val="231F20"/>
                            <w:spacing w:val="27"/>
                            <w:sz w:val="18"/>
                          </w:rPr>
                          <w:t> </w:t>
                        </w:r>
                        <w:r>
                          <w:rPr>
                            <w:rFonts w:ascii="Arial" w:hAnsi="Arial"/>
                            <w:color w:val="231F20"/>
                            <w:sz w:val="18"/>
                          </w:rPr>
                          <w:t>of the next 125 years. A result of the French Revolution</w:t>
                        </w:r>
                        <w:r>
                          <w:rPr>
                            <w:rFonts w:ascii="Arial" w:hAnsi="Arial"/>
                            <w:color w:val="231F20"/>
                            <w:spacing w:val="80"/>
                            <w:sz w:val="18"/>
                          </w:rPr>
                          <w:t> </w:t>
                        </w:r>
                        <w:r>
                          <w:rPr>
                            <w:rFonts w:ascii="Arial" w:hAnsi="Arial"/>
                            <w:color w:val="231F20"/>
                            <w:sz w:val="18"/>
                          </w:rPr>
                          <w:t>Europe and leaving the United States as the only major was</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adoption</w:t>
                        </w:r>
                        <w:r>
                          <w:rPr>
                            <w:rFonts w:ascii="Arial" w:hAnsi="Arial"/>
                            <w:color w:val="231F20"/>
                            <w:spacing w:val="40"/>
                            <w:sz w:val="18"/>
                          </w:rPr>
                          <w:t> </w:t>
                        </w:r>
                        <w:r>
                          <w:rPr>
                            <w:rFonts w:ascii="Arial" w:hAnsi="Arial"/>
                            <w:color w:val="231F20"/>
                            <w:sz w:val="18"/>
                          </w:rPr>
                          <w:t>of</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metric</w:t>
                        </w:r>
                        <w:r>
                          <w:rPr>
                            <w:rFonts w:ascii="Arial" w:hAnsi="Arial"/>
                            <w:color w:val="231F20"/>
                            <w:spacing w:val="40"/>
                            <w:sz w:val="18"/>
                          </w:rPr>
                          <w:t> </w:t>
                        </w:r>
                        <w:r>
                          <w:rPr>
                            <w:rFonts w:ascii="Arial" w:hAnsi="Arial"/>
                            <w:color w:val="231F20"/>
                            <w:sz w:val="18"/>
                          </w:rPr>
                          <w:t>system</w:t>
                        </w:r>
                        <w:r>
                          <w:rPr>
                            <w:rFonts w:ascii="Arial" w:hAnsi="Arial"/>
                            <w:color w:val="231F20"/>
                            <w:spacing w:val="40"/>
                            <w:sz w:val="18"/>
                          </w:rPr>
                          <w:t> </w:t>
                        </w:r>
                        <w:r>
                          <w:rPr>
                            <w:rFonts w:ascii="Arial" w:hAnsi="Arial"/>
                            <w:color w:val="231F20"/>
                            <w:sz w:val="18"/>
                          </w:rPr>
                          <w:t>of</w:t>
                        </w:r>
                        <w:r>
                          <w:rPr>
                            <w:rFonts w:ascii="Arial" w:hAnsi="Arial"/>
                            <w:color w:val="231F20"/>
                            <w:spacing w:val="40"/>
                            <w:sz w:val="18"/>
                          </w:rPr>
                          <w:t> </w:t>
                        </w:r>
                        <w:r>
                          <w:rPr>
                            <w:rFonts w:ascii="Arial" w:hAnsi="Arial"/>
                            <w:color w:val="231F20"/>
                            <w:sz w:val="18"/>
                          </w:rPr>
                          <w:t>weights</w:t>
                        </w:r>
                        <w:r>
                          <w:rPr>
                            <w:rFonts w:ascii="Arial" w:hAnsi="Arial"/>
                            <w:color w:val="231F20"/>
                            <w:spacing w:val="80"/>
                            <w:sz w:val="18"/>
                          </w:rPr>
                          <w:t>  </w:t>
                        </w:r>
                        <w:r>
                          <w:rPr>
                            <w:rFonts w:ascii="Arial" w:hAnsi="Arial"/>
                            <w:color w:val="231F20"/>
                            <w:sz w:val="18"/>
                          </w:rPr>
                          <w:t>industrial nation that was nonmetric. In 1960, an inter- and measures (in 1795). The basic unit of length was</w:t>
                        </w:r>
                        <w:r>
                          <w:rPr>
                            <w:rFonts w:ascii="Arial" w:hAnsi="Arial"/>
                            <w:color w:val="231F20"/>
                            <w:spacing w:val="80"/>
                            <w:sz w:val="18"/>
                          </w:rPr>
                          <w:t> </w:t>
                        </w:r>
                        <w:r>
                          <w:rPr>
                            <w:rFonts w:ascii="Arial" w:hAnsi="Arial"/>
                            <w:color w:val="231F20"/>
                            <w:sz w:val="18"/>
                          </w:rPr>
                          <w:t>national conference on weights and measures in Paris the</w:t>
                        </w:r>
                        <w:r>
                          <w:rPr>
                            <w:rFonts w:ascii="Arial" w:hAnsi="Arial"/>
                            <w:color w:val="231F20"/>
                            <w:spacing w:val="15"/>
                            <w:sz w:val="18"/>
                          </w:rPr>
                          <w:t> </w:t>
                        </w:r>
                        <w:r>
                          <w:rPr>
                            <w:rFonts w:ascii="Arial" w:hAnsi="Arial"/>
                            <w:b/>
                            <w:i/>
                            <w:color w:val="231F20"/>
                            <w:sz w:val="18"/>
                          </w:rPr>
                          <w:t>meter</w:t>
                        </w:r>
                        <w:r>
                          <w:rPr>
                            <w:rFonts w:ascii="Arial" w:hAnsi="Arial"/>
                            <w:color w:val="231F20"/>
                            <w:sz w:val="18"/>
                          </w:rPr>
                          <w:t>,</w:t>
                        </w:r>
                        <w:r>
                          <w:rPr>
                            <w:rFonts w:ascii="Arial" w:hAnsi="Arial"/>
                            <w:color w:val="231F20"/>
                            <w:spacing w:val="23"/>
                            <w:sz w:val="18"/>
                          </w:rPr>
                          <w:t> </w:t>
                        </w:r>
                        <w:r>
                          <w:rPr>
                            <w:rFonts w:ascii="Arial" w:hAnsi="Arial"/>
                            <w:color w:val="231F20"/>
                            <w:sz w:val="18"/>
                          </w:rPr>
                          <w:t>which</w:t>
                        </w:r>
                        <w:r>
                          <w:rPr>
                            <w:rFonts w:ascii="Arial" w:hAnsi="Arial"/>
                            <w:color w:val="231F20"/>
                            <w:spacing w:val="20"/>
                            <w:sz w:val="18"/>
                          </w:rPr>
                          <w:t> </w:t>
                        </w:r>
                        <w:r>
                          <w:rPr>
                            <w:rFonts w:ascii="Arial" w:hAnsi="Arial"/>
                            <w:color w:val="231F20"/>
                            <w:sz w:val="18"/>
                          </w:rPr>
                          <w:t>was</w:t>
                        </w:r>
                        <w:r>
                          <w:rPr>
                            <w:rFonts w:ascii="Arial" w:hAnsi="Arial"/>
                            <w:color w:val="231F20"/>
                            <w:spacing w:val="16"/>
                            <w:sz w:val="18"/>
                          </w:rPr>
                          <w:t> </w:t>
                        </w:r>
                        <w:r>
                          <w:rPr>
                            <w:rFonts w:ascii="Arial" w:hAnsi="Arial"/>
                            <w:color w:val="231F20"/>
                            <w:sz w:val="18"/>
                          </w:rPr>
                          <w:t>then</w:t>
                        </w:r>
                        <w:r>
                          <w:rPr>
                            <w:rFonts w:ascii="Arial" w:hAnsi="Arial"/>
                            <w:color w:val="231F20"/>
                            <w:spacing w:val="20"/>
                            <w:sz w:val="18"/>
                          </w:rPr>
                          <w:t> </w:t>
                        </w:r>
                        <w:r>
                          <w:rPr>
                            <w:rFonts w:ascii="Arial" w:hAnsi="Arial"/>
                            <w:color w:val="231F20"/>
                            <w:sz w:val="18"/>
                          </w:rPr>
                          <w:t>defined</w:t>
                        </w:r>
                        <w:r>
                          <w:rPr>
                            <w:rFonts w:ascii="Arial" w:hAnsi="Arial"/>
                            <w:color w:val="231F20"/>
                            <w:spacing w:val="15"/>
                            <w:sz w:val="18"/>
                          </w:rPr>
                          <w:t> </w:t>
                        </w:r>
                        <w:r>
                          <w:rPr>
                            <w:rFonts w:ascii="Arial" w:hAnsi="Arial"/>
                            <w:color w:val="231F20"/>
                            <w:sz w:val="18"/>
                          </w:rPr>
                          <w:t>as</w:t>
                        </w:r>
                        <w:r>
                          <w:rPr>
                            <w:rFonts w:ascii="Arial" w:hAnsi="Arial"/>
                            <w:color w:val="231F20"/>
                            <w:spacing w:val="20"/>
                            <w:sz w:val="18"/>
                          </w:rPr>
                          <w:t> </w:t>
                        </w:r>
                        <w:r>
                          <w:rPr>
                            <w:rFonts w:ascii="Arial" w:hAnsi="Arial"/>
                            <w:color w:val="231F20"/>
                            <w:sz w:val="18"/>
                          </w:rPr>
                          <w:t>1/10,000,000</w:t>
                        </w:r>
                        <w:r>
                          <w:rPr>
                            <w:rFonts w:ascii="Arial" w:hAnsi="Arial"/>
                            <w:color w:val="231F20"/>
                            <w:spacing w:val="76"/>
                            <w:sz w:val="18"/>
                          </w:rPr>
                          <w:t>  </w:t>
                        </w:r>
                        <w:r>
                          <w:rPr>
                            <w:rFonts w:ascii="Arial" w:hAnsi="Arial"/>
                            <w:color w:val="231F20"/>
                            <w:sz w:val="18"/>
                          </w:rPr>
                          <w:t>reached</w:t>
                        </w:r>
                        <w:r>
                          <w:rPr>
                            <w:rFonts w:ascii="Arial" w:hAnsi="Arial"/>
                            <w:color w:val="231F20"/>
                            <w:spacing w:val="35"/>
                            <w:sz w:val="18"/>
                          </w:rPr>
                          <w:t> </w:t>
                        </w:r>
                        <w:r>
                          <w:rPr>
                            <w:rFonts w:ascii="Arial" w:hAnsi="Arial"/>
                            <w:color w:val="231F20"/>
                            <w:sz w:val="18"/>
                          </w:rPr>
                          <w:t>agreement</w:t>
                        </w:r>
                        <w:r>
                          <w:rPr>
                            <w:rFonts w:ascii="Arial" w:hAnsi="Arial"/>
                            <w:color w:val="231F20"/>
                            <w:spacing w:val="37"/>
                            <w:sz w:val="18"/>
                          </w:rPr>
                          <w:t> </w:t>
                        </w:r>
                        <w:r>
                          <w:rPr>
                            <w:rFonts w:ascii="Arial" w:hAnsi="Arial"/>
                            <w:color w:val="231F20"/>
                            <w:sz w:val="18"/>
                          </w:rPr>
                          <w:t>on</w:t>
                        </w:r>
                        <w:r>
                          <w:rPr>
                            <w:rFonts w:ascii="Arial" w:hAnsi="Arial"/>
                            <w:color w:val="231F20"/>
                            <w:spacing w:val="34"/>
                            <w:sz w:val="18"/>
                          </w:rPr>
                          <w:t> </w:t>
                        </w:r>
                        <w:r>
                          <w:rPr>
                            <w:rFonts w:ascii="Arial" w:hAnsi="Arial"/>
                            <w:color w:val="231F20"/>
                            <w:sz w:val="18"/>
                          </w:rPr>
                          <w:t>new</w:t>
                        </w:r>
                        <w:r>
                          <w:rPr>
                            <w:rFonts w:ascii="Arial" w:hAnsi="Arial"/>
                            <w:color w:val="231F20"/>
                            <w:spacing w:val="33"/>
                            <w:sz w:val="18"/>
                          </w:rPr>
                          <w:t> </w:t>
                        </w:r>
                        <w:r>
                          <w:rPr>
                            <w:rFonts w:ascii="Arial" w:hAnsi="Arial"/>
                            <w:color w:val="231F20"/>
                            <w:sz w:val="18"/>
                          </w:rPr>
                          <w:t>standards</w:t>
                        </w:r>
                        <w:r>
                          <w:rPr>
                            <w:rFonts w:ascii="Arial" w:hAnsi="Arial"/>
                            <w:color w:val="231F20"/>
                            <w:spacing w:val="35"/>
                            <w:sz w:val="18"/>
                          </w:rPr>
                          <w:t> </w:t>
                        </w:r>
                        <w:r>
                          <w:rPr>
                            <w:rFonts w:ascii="Arial" w:hAnsi="Arial"/>
                            <w:color w:val="231F20"/>
                            <w:sz w:val="18"/>
                          </w:rPr>
                          <w:t>based</w:t>
                        </w:r>
                        <w:r>
                          <w:rPr>
                            <w:rFonts w:ascii="Arial" w:hAnsi="Arial"/>
                            <w:color w:val="231F20"/>
                            <w:spacing w:val="34"/>
                            <w:sz w:val="18"/>
                          </w:rPr>
                          <w:t> </w:t>
                        </w:r>
                        <w:r>
                          <w:rPr>
                            <w:rFonts w:ascii="Arial" w:hAnsi="Arial"/>
                            <w:color w:val="231F20"/>
                            <w:sz w:val="18"/>
                          </w:rPr>
                          <w:t>on</w:t>
                        </w:r>
                        <w:r>
                          <w:rPr>
                            <w:rFonts w:ascii="Arial" w:hAnsi="Arial"/>
                            <w:color w:val="231F20"/>
                            <w:spacing w:val="29"/>
                            <w:sz w:val="18"/>
                          </w:rPr>
                          <w:t> </w:t>
                        </w:r>
                        <w:r>
                          <w:rPr>
                            <w:rFonts w:ascii="Arial" w:hAnsi="Arial"/>
                            <w:color w:val="231F20"/>
                            <w:sz w:val="18"/>
                          </w:rPr>
                          <w:t>the of</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length</w:t>
                        </w:r>
                        <w:r>
                          <w:rPr>
                            <w:rFonts w:ascii="Arial" w:hAnsi="Arial"/>
                            <w:color w:val="231F20"/>
                            <w:spacing w:val="40"/>
                            <w:sz w:val="18"/>
                          </w:rPr>
                          <w:t> </w:t>
                        </w:r>
                        <w:r>
                          <w:rPr>
                            <w:rFonts w:ascii="Arial" w:hAnsi="Arial"/>
                            <w:color w:val="231F20"/>
                            <w:sz w:val="18"/>
                          </w:rPr>
                          <w:t>of</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meridian</w:t>
                        </w:r>
                        <w:r>
                          <w:rPr>
                            <w:rFonts w:ascii="Arial" w:hAnsi="Arial"/>
                            <w:color w:val="231F20"/>
                            <w:spacing w:val="40"/>
                            <w:sz w:val="18"/>
                          </w:rPr>
                          <w:t> </w:t>
                        </w:r>
                        <w:r>
                          <w:rPr>
                            <w:rFonts w:ascii="Arial" w:hAnsi="Arial"/>
                            <w:color w:val="231F20"/>
                            <w:sz w:val="18"/>
                          </w:rPr>
                          <w:t>between</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North</w:t>
                        </w:r>
                        <w:r>
                          <w:rPr>
                            <w:rFonts w:ascii="Arial" w:hAnsi="Arial"/>
                            <w:color w:val="231F20"/>
                            <w:spacing w:val="80"/>
                            <w:sz w:val="18"/>
                          </w:rPr>
                          <w:t>  </w:t>
                        </w:r>
                        <w:r>
                          <w:rPr>
                            <w:rFonts w:ascii="Arial" w:hAnsi="Arial"/>
                            <w:color w:val="231F20"/>
                            <w:sz w:val="18"/>
                          </w:rPr>
                          <w:t>metric</w:t>
                        </w:r>
                        <w:r>
                          <w:rPr>
                            <w:rFonts w:ascii="Arial" w:hAnsi="Arial"/>
                            <w:color w:val="231F20"/>
                            <w:spacing w:val="40"/>
                            <w:sz w:val="18"/>
                          </w:rPr>
                          <w:t> </w:t>
                        </w:r>
                        <w:r>
                          <w:rPr>
                            <w:rFonts w:ascii="Arial" w:hAnsi="Arial"/>
                            <w:color w:val="231F20"/>
                            <w:sz w:val="18"/>
                          </w:rPr>
                          <w:t>system.</w:t>
                        </w:r>
                        <w:r>
                          <w:rPr>
                            <w:rFonts w:ascii="Arial" w:hAnsi="Arial"/>
                            <w:color w:val="231F20"/>
                            <w:spacing w:val="40"/>
                            <w:sz w:val="18"/>
                          </w:rPr>
                          <w:t> </w:t>
                        </w:r>
                        <w:r>
                          <w:rPr>
                            <w:rFonts w:ascii="Arial" w:hAnsi="Arial"/>
                            <w:color w:val="231F20"/>
                            <w:sz w:val="18"/>
                          </w:rPr>
                          <w:t>Thus</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metric</w:t>
                        </w:r>
                        <w:r>
                          <w:rPr>
                            <w:rFonts w:ascii="Arial" w:hAnsi="Arial"/>
                            <w:color w:val="231F20"/>
                            <w:spacing w:val="40"/>
                            <w:sz w:val="18"/>
                          </w:rPr>
                          <w:t> </w:t>
                        </w:r>
                        <w:r>
                          <w:rPr>
                            <w:rFonts w:ascii="Arial" w:hAnsi="Arial"/>
                            <w:color w:val="231F20"/>
                            <w:sz w:val="18"/>
                          </w:rPr>
                          <w:t>system</w:t>
                        </w:r>
                        <w:r>
                          <w:rPr>
                            <w:rFonts w:ascii="Arial" w:hAnsi="Arial"/>
                            <w:color w:val="231F20"/>
                            <w:spacing w:val="40"/>
                            <w:sz w:val="18"/>
                          </w:rPr>
                          <w:t> </w:t>
                        </w:r>
                        <w:r>
                          <w:rPr>
                            <w:rFonts w:ascii="Arial" w:hAnsi="Arial"/>
                            <w:color w:val="231F20"/>
                            <w:sz w:val="18"/>
                          </w:rPr>
                          <w:t>became</w:t>
                        </w:r>
                        <w:r>
                          <w:rPr>
                            <w:rFonts w:ascii="Arial" w:hAnsi="Arial"/>
                            <w:color w:val="231F20"/>
                            <w:spacing w:val="40"/>
                            <w:sz w:val="18"/>
                          </w:rPr>
                          <w:t> </w:t>
                        </w:r>
                        <w:r>
                          <w:rPr>
                            <w:rFonts w:ascii="Arial" w:hAnsi="Arial"/>
                            <w:color w:val="231F20"/>
                            <w:sz w:val="18"/>
                          </w:rPr>
                          <w:t>the Pole and the Equator, and passing through Paris (but</w:t>
                        </w:r>
                        <w:r>
                          <w:rPr>
                            <w:rFonts w:ascii="Arial" w:hAnsi="Arial"/>
                            <w:color w:val="231F20"/>
                            <w:spacing w:val="80"/>
                            <w:sz w:val="18"/>
                          </w:rPr>
                          <w:t> </w:t>
                        </w:r>
                        <w:r>
                          <w:rPr>
                            <w:rFonts w:ascii="Arial" w:hAnsi="Arial"/>
                            <w:color w:val="231F20"/>
                            <w:sz w:val="18"/>
                          </w:rPr>
                          <w:t>Systeme Internationale (SI).</w:t>
                        </w:r>
                      </w:p>
                    </w:txbxContent>
                  </v:textbox>
                  <w10:wrap type="none"/>
                </v:shape>
              </v:group>
            </w:pict>
          </mc:Fallback>
        </mc:AlternateContent>
      </w:r>
      <w:r>
        <w:rPr/>
      </w:r>
    </w:p>
    <w:p>
      <w:pPr>
        <w:pStyle w:val="BodyText"/>
      </w:pPr>
    </w:p>
    <w:p>
      <w:pPr>
        <w:pStyle w:val="BodyText"/>
      </w:pPr>
    </w:p>
    <w:p>
      <w:pPr>
        <w:pStyle w:val="BodyText"/>
        <w:spacing w:before="61"/>
      </w:pPr>
    </w:p>
    <w:p>
      <w:pPr>
        <w:pStyle w:val="BodyText"/>
        <w:spacing w:line="242" w:lineRule="auto"/>
        <w:ind w:left="2940" w:right="703" w:firstLine="240"/>
        <w:jc w:val="both"/>
      </w:pPr>
      <w:r>
        <w:rPr>
          <w:color w:val="231F20"/>
          <w:w w:val="105"/>
        </w:rPr>
        <w:t>Measurement provides a numerical value of the quantity of interest, within cer-</w:t>
      </w:r>
      <w:r>
        <w:rPr>
          <w:color w:val="231F20"/>
          <w:spacing w:val="40"/>
          <w:w w:val="105"/>
        </w:rPr>
        <w:t> </w:t>
      </w:r>
      <w:r>
        <w:rPr>
          <w:color w:val="231F20"/>
          <w:w w:val="105"/>
        </w:rPr>
        <w:t>tain limits of accuracy and precision. </w:t>
      </w:r>
      <w:r>
        <w:rPr>
          <w:b/>
          <w:i/>
          <w:color w:val="231F20"/>
          <w:w w:val="105"/>
        </w:rPr>
        <w:t>Accuracy </w:t>
      </w:r>
      <w:r>
        <w:rPr>
          <w:color w:val="231F20"/>
          <w:w w:val="105"/>
        </w:rPr>
        <w:t>is the degree to which the measured value agrees with the true value of the quantity of interest. A measurement proce- dure</w:t>
      </w:r>
      <w:r>
        <w:rPr>
          <w:color w:val="231F20"/>
          <w:w w:val="105"/>
        </w:rPr>
        <w:t> is</w:t>
      </w:r>
      <w:r>
        <w:rPr>
          <w:color w:val="231F20"/>
          <w:w w:val="105"/>
        </w:rPr>
        <w:t> accurate</w:t>
      </w:r>
      <w:r>
        <w:rPr>
          <w:color w:val="231F20"/>
          <w:w w:val="105"/>
        </w:rPr>
        <w:t> when</w:t>
      </w:r>
      <w:r>
        <w:rPr>
          <w:color w:val="231F20"/>
          <w:w w:val="105"/>
        </w:rPr>
        <w:t> it</w:t>
      </w:r>
      <w:r>
        <w:rPr>
          <w:color w:val="231F20"/>
          <w:w w:val="105"/>
        </w:rPr>
        <w:t> is</w:t>
      </w:r>
      <w:r>
        <w:rPr>
          <w:color w:val="231F20"/>
          <w:w w:val="105"/>
        </w:rPr>
        <w:t> absent</w:t>
      </w:r>
      <w:r>
        <w:rPr>
          <w:color w:val="231F20"/>
          <w:w w:val="105"/>
        </w:rPr>
        <w:t> of</w:t>
      </w:r>
      <w:r>
        <w:rPr>
          <w:color w:val="231F20"/>
          <w:w w:val="105"/>
        </w:rPr>
        <w:t> systematic</w:t>
      </w:r>
      <w:r>
        <w:rPr>
          <w:color w:val="231F20"/>
          <w:w w:val="105"/>
        </w:rPr>
        <w:t> errors,</w:t>
      </w:r>
      <w:r>
        <w:rPr>
          <w:color w:val="231F20"/>
          <w:w w:val="105"/>
        </w:rPr>
        <w:t> which</w:t>
      </w:r>
      <w:r>
        <w:rPr>
          <w:color w:val="231F20"/>
          <w:w w:val="105"/>
        </w:rPr>
        <w:t> are</w:t>
      </w:r>
      <w:r>
        <w:rPr>
          <w:color w:val="231F20"/>
          <w:w w:val="105"/>
        </w:rPr>
        <w:t> positive</w:t>
      </w:r>
      <w:r>
        <w:rPr>
          <w:color w:val="231F20"/>
          <w:w w:val="105"/>
        </w:rPr>
        <w:t> or</w:t>
      </w:r>
      <w:r>
        <w:rPr>
          <w:color w:val="231F20"/>
          <w:w w:val="105"/>
        </w:rPr>
        <w:t> negative deviations</w:t>
      </w:r>
      <w:r>
        <w:rPr>
          <w:color w:val="231F20"/>
          <w:w w:val="105"/>
        </w:rPr>
        <w:t> from</w:t>
      </w:r>
      <w:r>
        <w:rPr>
          <w:color w:val="231F20"/>
          <w:w w:val="105"/>
        </w:rPr>
        <w:t> the</w:t>
      </w:r>
      <w:r>
        <w:rPr>
          <w:color w:val="231F20"/>
          <w:w w:val="105"/>
        </w:rPr>
        <w:t> true</w:t>
      </w:r>
      <w:r>
        <w:rPr>
          <w:color w:val="231F20"/>
          <w:w w:val="105"/>
        </w:rPr>
        <w:t> value</w:t>
      </w:r>
      <w:r>
        <w:rPr>
          <w:color w:val="231F20"/>
          <w:w w:val="105"/>
        </w:rPr>
        <w:t> that</w:t>
      </w:r>
      <w:r>
        <w:rPr>
          <w:color w:val="231F20"/>
          <w:w w:val="105"/>
        </w:rPr>
        <w:t> are</w:t>
      </w:r>
      <w:r>
        <w:rPr>
          <w:color w:val="231F20"/>
          <w:w w:val="105"/>
        </w:rPr>
        <w:t> consistent</w:t>
      </w:r>
      <w:r>
        <w:rPr>
          <w:color w:val="231F20"/>
          <w:w w:val="105"/>
        </w:rPr>
        <w:t> from</w:t>
      </w:r>
      <w:r>
        <w:rPr>
          <w:color w:val="231F20"/>
          <w:w w:val="105"/>
        </w:rPr>
        <w:t> one</w:t>
      </w:r>
      <w:r>
        <w:rPr>
          <w:color w:val="231F20"/>
          <w:w w:val="105"/>
        </w:rPr>
        <w:t> measurement</w:t>
      </w:r>
      <w:r>
        <w:rPr>
          <w:color w:val="231F20"/>
          <w:w w:val="105"/>
        </w:rPr>
        <w:t> to</w:t>
      </w:r>
      <w:r>
        <w:rPr>
          <w:color w:val="231F20"/>
          <w:w w:val="105"/>
        </w:rPr>
        <w:t> the</w:t>
      </w:r>
      <w:r>
        <w:rPr>
          <w:color w:val="231F20"/>
          <w:w w:val="105"/>
        </w:rPr>
        <w:t> next. </w:t>
      </w:r>
      <w:r>
        <w:rPr>
          <w:b/>
          <w:i/>
          <w:color w:val="231F20"/>
          <w:w w:val="105"/>
        </w:rPr>
        <w:t>Precision </w:t>
      </w:r>
      <w:r>
        <w:rPr>
          <w:color w:val="231F20"/>
          <w:w w:val="105"/>
        </w:rPr>
        <w:t>is the degree of repeatability in the measurement process. Good precision means that random errors in the measurement procedure are minimized. Random errors are usually associated with human participation in the measurement process. Examples include variations in the setup, imprecise reading of the scale, round-off approximations, and so on. Nonhuman contributors to random error include tem- perature changes, gradual wear and/or misalignment in the working elements of the device, and other variations.</w:t>
      </w:r>
    </w:p>
    <w:p>
      <w:pPr>
        <w:pStyle w:val="BodyText"/>
        <w:spacing w:line="242" w:lineRule="auto"/>
        <w:ind w:left="2940" w:right="714" w:firstLine="240"/>
        <w:jc w:val="both"/>
      </w:pPr>
      <w:r>
        <w:rPr>
          <w:color w:val="231F20"/>
          <w:w w:val="105"/>
        </w:rPr>
        <w:t>Closely related to measurement is gaging. </w:t>
      </w:r>
      <w:r>
        <w:rPr>
          <w:b/>
          <w:i/>
          <w:color w:val="231F20"/>
          <w:w w:val="105"/>
        </w:rPr>
        <w:t>Gaging </w:t>
      </w:r>
      <w:r>
        <w:rPr>
          <w:color w:val="231F20"/>
          <w:w w:val="105"/>
        </w:rPr>
        <w:t>(also spelled </w:t>
      </w:r>
      <w:r>
        <w:rPr>
          <w:b/>
          <w:i/>
          <w:color w:val="231F20"/>
          <w:w w:val="105"/>
        </w:rPr>
        <w:t>gauging</w:t>
      </w:r>
      <w:r>
        <w:rPr>
          <w:color w:val="231F20"/>
          <w:w w:val="105"/>
        </w:rPr>
        <w:t>) deter- mines</w:t>
      </w:r>
      <w:r>
        <w:rPr>
          <w:color w:val="231F20"/>
          <w:w w:val="105"/>
        </w:rPr>
        <w:t> simply</w:t>
      </w:r>
      <w:r>
        <w:rPr>
          <w:color w:val="231F20"/>
          <w:w w:val="105"/>
        </w:rPr>
        <w:t> whether</w:t>
      </w:r>
      <w:r>
        <w:rPr>
          <w:color w:val="231F20"/>
          <w:w w:val="105"/>
        </w:rPr>
        <w:t> the</w:t>
      </w:r>
      <w:r>
        <w:rPr>
          <w:color w:val="231F20"/>
          <w:w w:val="105"/>
        </w:rPr>
        <w:t> part</w:t>
      </w:r>
      <w:r>
        <w:rPr>
          <w:color w:val="231F20"/>
          <w:w w:val="105"/>
        </w:rPr>
        <w:t> characteristic</w:t>
      </w:r>
      <w:r>
        <w:rPr>
          <w:color w:val="231F20"/>
          <w:w w:val="105"/>
        </w:rPr>
        <w:t> meets</w:t>
      </w:r>
      <w:r>
        <w:rPr>
          <w:color w:val="231F20"/>
          <w:w w:val="105"/>
        </w:rPr>
        <w:t> or</w:t>
      </w:r>
      <w:r>
        <w:rPr>
          <w:color w:val="231F20"/>
          <w:w w:val="105"/>
        </w:rPr>
        <w:t> does</w:t>
      </w:r>
      <w:r>
        <w:rPr>
          <w:color w:val="231F20"/>
          <w:w w:val="105"/>
        </w:rPr>
        <w:t> not</w:t>
      </w:r>
      <w:r>
        <w:rPr>
          <w:color w:val="231F20"/>
          <w:w w:val="105"/>
        </w:rPr>
        <w:t> meet</w:t>
      </w:r>
      <w:r>
        <w:rPr>
          <w:color w:val="231F20"/>
          <w:w w:val="105"/>
        </w:rPr>
        <w:t> the</w:t>
      </w:r>
      <w:r>
        <w:rPr>
          <w:color w:val="231F20"/>
          <w:w w:val="105"/>
        </w:rPr>
        <w:t> design</w:t>
      </w:r>
      <w:r>
        <w:rPr>
          <w:color w:val="231F20"/>
          <w:w w:val="105"/>
        </w:rPr>
        <w:t> spec- ification. It is usually faster than measuring, but scant information is provided about the actual value of the characteristic of interest.</w:t>
      </w:r>
    </w:p>
    <w:p>
      <w:pPr>
        <w:pStyle w:val="BodyText"/>
        <w:ind w:left="2940" w:right="714" w:firstLine="240"/>
        <w:jc w:val="both"/>
      </w:pPr>
      <w:r>
        <w:rPr>
          <w:color w:val="231F20"/>
          <w:w w:val="105"/>
        </w:rPr>
        <w:t>This section considers the variety of manually operated measuring instruments</w:t>
      </w:r>
      <w:r>
        <w:rPr>
          <w:color w:val="231F20"/>
          <w:spacing w:val="80"/>
          <w:w w:val="105"/>
        </w:rPr>
        <w:t> </w:t>
      </w:r>
      <w:r>
        <w:rPr>
          <w:color w:val="231F20"/>
          <w:w w:val="105"/>
        </w:rPr>
        <w:t>and gages used to evaluate dimensions such as length and diameter, as well as fea- tures such as angles, straightness, and roundness. This type of equipment is found in metrology labs, inspection departments, and tool rooms. The logical starting topic is precision gage blocks.</w:t>
      </w:r>
    </w:p>
    <w:p>
      <w:pPr>
        <w:pStyle w:val="BodyText"/>
      </w:pPr>
    </w:p>
    <w:p>
      <w:pPr>
        <w:pStyle w:val="BodyText"/>
        <w:spacing w:before="69"/>
      </w:pPr>
    </w:p>
    <w:p>
      <w:pPr>
        <w:pStyle w:val="Heading7"/>
        <w:numPr>
          <w:ilvl w:val="2"/>
          <w:numId w:val="18"/>
        </w:numPr>
        <w:tabs>
          <w:tab w:pos="1615" w:val="left" w:leader="none"/>
          <w:tab w:pos="10142" w:val="left" w:leader="none"/>
        </w:tabs>
        <w:spacing w:line="240" w:lineRule="auto" w:before="0" w:after="0"/>
        <w:ind w:left="1615" w:right="0" w:hanging="836"/>
        <w:jc w:val="left"/>
        <w:rPr>
          <w:u w:val="none"/>
        </w:rPr>
      </w:pPr>
      <w:r>
        <w:rPr>
          <w:color w:val="BC8D0A"/>
          <w:spacing w:val="-10"/>
          <w:u w:val="single" w:color="939598"/>
        </w:rPr>
        <w:t>PRECISION GAGE</w:t>
      </w:r>
      <w:r>
        <w:rPr>
          <w:color w:val="BC8D0A"/>
          <w:spacing w:val="-8"/>
          <w:u w:val="single" w:color="939598"/>
        </w:rPr>
        <w:t> </w:t>
      </w:r>
      <w:r>
        <w:rPr>
          <w:color w:val="BC8D0A"/>
          <w:spacing w:val="-10"/>
          <w:u w:val="single" w:color="939598"/>
        </w:rPr>
        <w:t>BLOCKS</w:t>
      </w:r>
      <w:r>
        <w:rPr>
          <w:color w:val="BC8D0A"/>
          <w:u w:val="single" w:color="939598"/>
        </w:rPr>
        <w:tab/>
      </w:r>
    </w:p>
    <w:p>
      <w:pPr>
        <w:pStyle w:val="BodyText"/>
        <w:spacing w:before="89"/>
        <w:ind w:left="2940" w:right="717"/>
        <w:jc w:val="both"/>
      </w:pPr>
      <w:r>
        <w:rPr>
          <w:color w:val="231F20"/>
          <w:w w:val="105"/>
        </w:rPr>
        <w:t>Precision gage blocks are the standards against which other dimensional measuring instruments</w:t>
      </w:r>
      <w:r>
        <w:rPr>
          <w:color w:val="231F20"/>
          <w:spacing w:val="31"/>
          <w:w w:val="105"/>
        </w:rPr>
        <w:t> </w:t>
      </w:r>
      <w:r>
        <w:rPr>
          <w:color w:val="231F20"/>
          <w:w w:val="105"/>
        </w:rPr>
        <w:t>and</w:t>
      </w:r>
      <w:r>
        <w:rPr>
          <w:color w:val="231F20"/>
          <w:spacing w:val="31"/>
          <w:w w:val="105"/>
        </w:rPr>
        <w:t> </w:t>
      </w:r>
      <w:r>
        <w:rPr>
          <w:color w:val="231F20"/>
          <w:w w:val="105"/>
        </w:rPr>
        <w:t>gages</w:t>
      </w:r>
      <w:r>
        <w:rPr>
          <w:color w:val="231F20"/>
          <w:spacing w:val="31"/>
          <w:w w:val="105"/>
        </w:rPr>
        <w:t> </w:t>
      </w:r>
      <w:r>
        <w:rPr>
          <w:color w:val="231F20"/>
          <w:w w:val="105"/>
        </w:rPr>
        <w:t>are</w:t>
      </w:r>
      <w:r>
        <w:rPr>
          <w:color w:val="231F20"/>
          <w:spacing w:val="31"/>
          <w:w w:val="105"/>
        </w:rPr>
        <w:t> </w:t>
      </w:r>
      <w:r>
        <w:rPr>
          <w:color w:val="231F20"/>
          <w:w w:val="105"/>
        </w:rPr>
        <w:t>compared. Gage</w:t>
      </w:r>
      <w:r>
        <w:rPr>
          <w:color w:val="231F20"/>
          <w:spacing w:val="31"/>
          <w:w w:val="105"/>
        </w:rPr>
        <w:t> </w:t>
      </w:r>
      <w:r>
        <w:rPr>
          <w:color w:val="231F20"/>
          <w:w w:val="105"/>
        </w:rPr>
        <w:t>blocks</w:t>
      </w:r>
      <w:r>
        <w:rPr>
          <w:color w:val="231F20"/>
          <w:spacing w:val="31"/>
          <w:w w:val="105"/>
        </w:rPr>
        <w:t> </w:t>
      </w:r>
      <w:r>
        <w:rPr>
          <w:color w:val="231F20"/>
          <w:w w:val="105"/>
        </w:rPr>
        <w:t>are</w:t>
      </w:r>
      <w:r>
        <w:rPr>
          <w:color w:val="231F20"/>
          <w:spacing w:val="31"/>
          <w:w w:val="105"/>
        </w:rPr>
        <w:t> </w:t>
      </w:r>
      <w:r>
        <w:rPr>
          <w:color w:val="231F20"/>
          <w:w w:val="105"/>
        </w:rPr>
        <w:t>usually</w:t>
      </w:r>
      <w:r>
        <w:rPr>
          <w:color w:val="231F20"/>
          <w:spacing w:val="31"/>
          <w:w w:val="105"/>
        </w:rPr>
        <w:t> </w:t>
      </w:r>
      <w:r>
        <w:rPr>
          <w:color w:val="231F20"/>
          <w:w w:val="105"/>
        </w:rPr>
        <w:t>square</w:t>
      </w:r>
      <w:r>
        <w:rPr>
          <w:color w:val="231F20"/>
          <w:spacing w:val="31"/>
          <w:w w:val="105"/>
        </w:rPr>
        <w:t> </w:t>
      </w:r>
      <w:r>
        <w:rPr>
          <w:color w:val="231F20"/>
          <w:w w:val="105"/>
        </w:rPr>
        <w:t>or rectangu- lar.</w:t>
      </w:r>
      <w:r>
        <w:rPr>
          <w:color w:val="231F20"/>
          <w:spacing w:val="-15"/>
          <w:w w:val="105"/>
        </w:rPr>
        <w:t> </w:t>
      </w:r>
      <w:r>
        <w:rPr>
          <w:color w:val="231F20"/>
          <w:w w:val="105"/>
        </w:rPr>
        <w:t>The measuring surfaces are finished to be dimensionally accurate and parallel to</w:t>
      </w:r>
    </w:p>
    <w:p>
      <w:pPr>
        <w:spacing w:after="0"/>
        <w:jc w:val="both"/>
        <w:sectPr>
          <w:pgSz w:w="11530" w:h="14410"/>
          <w:pgMar w:header="652" w:footer="0" w:top="920" w:bottom="280" w:left="0" w:right="660"/>
        </w:sectPr>
      </w:pPr>
    </w:p>
    <w:p>
      <w:pPr>
        <w:pStyle w:val="BodyText"/>
        <w:spacing w:before="120"/>
      </w:pPr>
    </w:p>
    <w:p>
      <w:pPr>
        <w:pStyle w:val="BodyText"/>
        <w:ind w:left="3540" w:right="117"/>
        <w:jc w:val="both"/>
      </w:pPr>
      <w:r>
        <w:rPr>
          <w:color w:val="231F20"/>
        </w:rPr>
        <w:t>within</w:t>
      </w:r>
      <w:r>
        <w:rPr>
          <w:color w:val="231F20"/>
          <w:spacing w:val="18"/>
        </w:rPr>
        <w:t> </w:t>
      </w:r>
      <w:r>
        <w:rPr>
          <w:color w:val="231F20"/>
        </w:rPr>
        <w:t>several</w:t>
      </w:r>
      <w:r>
        <w:rPr>
          <w:color w:val="231F20"/>
          <w:spacing w:val="20"/>
        </w:rPr>
        <w:t> </w:t>
      </w:r>
      <w:r>
        <w:rPr>
          <w:color w:val="231F20"/>
        </w:rPr>
        <w:t>millionths</w:t>
      </w:r>
      <w:r>
        <w:rPr>
          <w:color w:val="231F20"/>
          <w:spacing w:val="22"/>
        </w:rPr>
        <w:t> </w:t>
      </w:r>
      <w:r>
        <w:rPr>
          <w:color w:val="231F20"/>
        </w:rPr>
        <w:t>of</w:t>
      </w:r>
      <w:r>
        <w:rPr>
          <w:color w:val="231F20"/>
          <w:spacing w:val="21"/>
        </w:rPr>
        <w:t> </w:t>
      </w:r>
      <w:r>
        <w:rPr>
          <w:color w:val="231F20"/>
        </w:rPr>
        <w:t>an</w:t>
      </w:r>
      <w:r>
        <w:rPr>
          <w:color w:val="231F20"/>
          <w:spacing w:val="22"/>
        </w:rPr>
        <w:t> </w:t>
      </w:r>
      <w:r>
        <w:rPr>
          <w:color w:val="231F20"/>
        </w:rPr>
        <w:t>inch</w:t>
      </w:r>
      <w:r>
        <w:rPr>
          <w:color w:val="231F20"/>
          <w:spacing w:val="22"/>
        </w:rPr>
        <w:t> </w:t>
      </w:r>
      <w:r>
        <w:rPr>
          <w:color w:val="231F20"/>
        </w:rPr>
        <w:t>and</w:t>
      </w:r>
      <w:r>
        <w:rPr>
          <w:color w:val="231F20"/>
          <w:spacing w:val="22"/>
        </w:rPr>
        <w:t> </w:t>
      </w:r>
      <w:r>
        <w:rPr>
          <w:color w:val="231F20"/>
        </w:rPr>
        <w:t>are</w:t>
      </w:r>
      <w:r>
        <w:rPr>
          <w:color w:val="231F20"/>
          <w:spacing w:val="22"/>
        </w:rPr>
        <w:t> </w:t>
      </w:r>
      <w:r>
        <w:rPr>
          <w:color w:val="231F20"/>
        </w:rPr>
        <w:t>polished</w:t>
      </w:r>
      <w:r>
        <w:rPr>
          <w:color w:val="231F20"/>
          <w:spacing w:val="23"/>
        </w:rPr>
        <w:t> </w:t>
      </w:r>
      <w:r>
        <w:rPr>
          <w:color w:val="231F20"/>
        </w:rPr>
        <w:t>to</w:t>
      </w:r>
      <w:r>
        <w:rPr>
          <w:color w:val="231F20"/>
          <w:spacing w:val="22"/>
        </w:rPr>
        <w:t> </w:t>
      </w:r>
      <w:r>
        <w:rPr>
          <w:color w:val="231F20"/>
        </w:rPr>
        <w:t>a</w:t>
      </w:r>
      <w:r>
        <w:rPr>
          <w:color w:val="231F20"/>
          <w:spacing w:val="22"/>
        </w:rPr>
        <w:t> </w:t>
      </w:r>
      <w:r>
        <w:rPr>
          <w:color w:val="231F20"/>
        </w:rPr>
        <w:t>mirror</w:t>
      </w:r>
      <w:r>
        <w:rPr>
          <w:color w:val="231F20"/>
          <w:spacing w:val="21"/>
        </w:rPr>
        <w:t> </w:t>
      </w:r>
      <w:r>
        <w:rPr>
          <w:color w:val="231F20"/>
        </w:rPr>
        <w:t>finish. Several</w:t>
      </w:r>
      <w:r>
        <w:rPr>
          <w:color w:val="231F20"/>
          <w:spacing w:val="21"/>
        </w:rPr>
        <w:t> </w:t>
      </w:r>
      <w:r>
        <w:rPr>
          <w:color w:val="231F20"/>
        </w:rPr>
        <w:t>grades of</w:t>
      </w:r>
      <w:r>
        <w:rPr>
          <w:color w:val="231F20"/>
          <w:spacing w:val="40"/>
        </w:rPr>
        <w:t> </w:t>
      </w:r>
      <w:r>
        <w:rPr>
          <w:color w:val="231F20"/>
        </w:rPr>
        <w:t>precision</w:t>
      </w:r>
      <w:r>
        <w:rPr>
          <w:color w:val="231F20"/>
          <w:spacing w:val="40"/>
        </w:rPr>
        <w:t> </w:t>
      </w:r>
      <w:r>
        <w:rPr>
          <w:color w:val="231F20"/>
        </w:rPr>
        <w:t>gage</w:t>
      </w:r>
      <w:r>
        <w:rPr>
          <w:color w:val="231F20"/>
          <w:spacing w:val="40"/>
        </w:rPr>
        <w:t> </w:t>
      </w:r>
      <w:r>
        <w:rPr>
          <w:color w:val="231F20"/>
        </w:rPr>
        <w:t>blocks</w:t>
      </w:r>
      <w:r>
        <w:rPr>
          <w:color w:val="231F20"/>
          <w:spacing w:val="40"/>
        </w:rPr>
        <w:t> </w:t>
      </w:r>
      <w:r>
        <w:rPr>
          <w:color w:val="231F20"/>
        </w:rPr>
        <w:t>are</w:t>
      </w:r>
      <w:r>
        <w:rPr>
          <w:color w:val="231F20"/>
          <w:spacing w:val="40"/>
        </w:rPr>
        <w:t> </w:t>
      </w:r>
      <w:r>
        <w:rPr>
          <w:color w:val="231F20"/>
        </w:rPr>
        <w:t>available,</w:t>
      </w:r>
      <w:r>
        <w:rPr>
          <w:color w:val="231F20"/>
          <w:spacing w:val="40"/>
        </w:rPr>
        <w:t> </w:t>
      </w:r>
      <w:r>
        <w:rPr>
          <w:color w:val="231F20"/>
        </w:rPr>
        <w:t>with</w:t>
      </w:r>
      <w:r>
        <w:rPr>
          <w:color w:val="231F20"/>
          <w:spacing w:val="40"/>
        </w:rPr>
        <w:t> </w:t>
      </w:r>
      <w:r>
        <w:rPr>
          <w:color w:val="231F20"/>
        </w:rPr>
        <w:t>closer</w:t>
      </w:r>
      <w:r>
        <w:rPr>
          <w:color w:val="231F20"/>
          <w:spacing w:val="40"/>
        </w:rPr>
        <w:t> </w:t>
      </w:r>
      <w:r>
        <w:rPr>
          <w:color w:val="231F20"/>
        </w:rPr>
        <w:t>tolerances</w:t>
      </w:r>
      <w:r>
        <w:rPr>
          <w:color w:val="231F20"/>
          <w:spacing w:val="40"/>
        </w:rPr>
        <w:t> </w:t>
      </w:r>
      <w:r>
        <w:rPr>
          <w:color w:val="231F20"/>
        </w:rPr>
        <w:t>for</w:t>
      </w:r>
      <w:r>
        <w:rPr>
          <w:color w:val="231F20"/>
          <w:spacing w:val="40"/>
        </w:rPr>
        <w:t> </w:t>
      </w:r>
      <w:r>
        <w:rPr>
          <w:color w:val="231F20"/>
        </w:rPr>
        <w:t>higher</w:t>
      </w:r>
      <w:r>
        <w:rPr>
          <w:color w:val="231F20"/>
          <w:spacing w:val="40"/>
        </w:rPr>
        <w:t> </w:t>
      </w:r>
      <w:r>
        <w:rPr>
          <w:color w:val="231F20"/>
        </w:rPr>
        <w:t>precision grades.</w:t>
      </w:r>
      <w:r>
        <w:rPr>
          <w:color w:val="231F20"/>
          <w:spacing w:val="-1"/>
        </w:rPr>
        <w:t> </w:t>
      </w:r>
      <w:r>
        <w:rPr>
          <w:color w:val="231F20"/>
        </w:rPr>
        <w:t>The</w:t>
      </w:r>
      <w:r>
        <w:rPr>
          <w:color w:val="231F20"/>
          <w:spacing w:val="19"/>
        </w:rPr>
        <w:t> </w:t>
      </w:r>
      <w:r>
        <w:rPr>
          <w:color w:val="231F20"/>
        </w:rPr>
        <w:t>highest</w:t>
      </w:r>
      <w:r>
        <w:rPr>
          <w:color w:val="231F20"/>
          <w:spacing w:val="18"/>
        </w:rPr>
        <w:t> </w:t>
      </w:r>
      <w:r>
        <w:rPr>
          <w:color w:val="231F20"/>
        </w:rPr>
        <w:t>grade—the</w:t>
      </w:r>
      <w:r>
        <w:rPr>
          <w:color w:val="231F20"/>
          <w:spacing w:val="19"/>
        </w:rPr>
        <w:t> </w:t>
      </w:r>
      <w:r>
        <w:rPr>
          <w:b/>
          <w:i/>
          <w:color w:val="231F20"/>
        </w:rPr>
        <w:t>master</w:t>
      </w:r>
      <w:r>
        <w:rPr>
          <w:b/>
          <w:i/>
          <w:color w:val="231F20"/>
          <w:spacing w:val="18"/>
        </w:rPr>
        <w:t> </w:t>
      </w:r>
      <w:r>
        <w:rPr>
          <w:b/>
          <w:i/>
          <w:color w:val="231F20"/>
        </w:rPr>
        <w:t>laboratory</w:t>
      </w:r>
      <w:r>
        <w:rPr>
          <w:b/>
          <w:i/>
          <w:color w:val="231F20"/>
          <w:spacing w:val="19"/>
        </w:rPr>
        <w:t> </w:t>
      </w:r>
      <w:r>
        <w:rPr>
          <w:b/>
          <w:i/>
          <w:color w:val="231F20"/>
        </w:rPr>
        <w:t>standard</w:t>
      </w:r>
      <w:r>
        <w:rPr>
          <w:color w:val="231F20"/>
        </w:rPr>
        <w:t>—is</w:t>
      </w:r>
      <w:r>
        <w:rPr>
          <w:color w:val="231F20"/>
          <w:spacing w:val="17"/>
        </w:rPr>
        <w:t> </w:t>
      </w:r>
      <w:r>
        <w:rPr>
          <w:color w:val="231F20"/>
        </w:rPr>
        <w:t>made</w:t>
      </w:r>
      <w:r>
        <w:rPr>
          <w:color w:val="231F20"/>
          <w:spacing w:val="19"/>
        </w:rPr>
        <w:t> </w:t>
      </w:r>
      <w:r>
        <w:rPr>
          <w:color w:val="231F20"/>
        </w:rPr>
        <w:t>to</w:t>
      </w:r>
      <w:r>
        <w:rPr>
          <w:color w:val="231F20"/>
          <w:spacing w:val="19"/>
        </w:rPr>
        <w:t> </w:t>
      </w:r>
      <w:r>
        <w:rPr>
          <w:color w:val="231F20"/>
        </w:rPr>
        <w:t>a</w:t>
      </w:r>
      <w:r>
        <w:rPr>
          <w:color w:val="231F20"/>
          <w:spacing w:val="19"/>
        </w:rPr>
        <w:t> </w:t>
      </w:r>
      <w:r>
        <w:rPr>
          <w:color w:val="231F20"/>
        </w:rPr>
        <w:t>tolerance</w:t>
      </w:r>
      <w:r>
        <w:rPr>
          <w:color w:val="231F20"/>
          <w:spacing w:val="20"/>
        </w:rPr>
        <w:t> </w:t>
      </w:r>
      <w:r>
        <w:rPr>
          <w:color w:val="231F20"/>
          <w:spacing w:val="-5"/>
        </w:rPr>
        <w:t>of</w:t>
      </w:r>
    </w:p>
    <w:p>
      <w:pPr>
        <w:pStyle w:val="BodyText"/>
        <w:spacing w:before="10"/>
        <w:ind w:left="3540" w:right="115"/>
        <w:jc w:val="both"/>
      </w:pPr>
      <w:r>
        <w:rPr>
          <w:rFonts w:ascii="Arial" w:hAnsi="Arial"/>
          <w:color w:val="231F20"/>
        </w:rPr>
        <w:t>±</w:t>
      </w:r>
      <w:r>
        <w:rPr>
          <w:color w:val="231F20"/>
        </w:rPr>
        <w:t>0.000,03 mm (</w:t>
      </w:r>
      <w:r>
        <w:rPr>
          <w:rFonts w:ascii="Arial" w:hAnsi="Arial"/>
          <w:color w:val="231F20"/>
        </w:rPr>
        <w:t>±</w:t>
      </w:r>
      <w:r>
        <w:rPr>
          <w:color w:val="231F20"/>
        </w:rPr>
        <w:t>0.000,001 in). Depending on degree of hardness desired and price the user is willing to pay, gage blocks can be made out of any of several hard materi- als, including</w:t>
      </w:r>
      <w:r>
        <w:rPr>
          <w:color w:val="231F20"/>
          <w:spacing w:val="40"/>
        </w:rPr>
        <w:t> </w:t>
      </w:r>
      <w:r>
        <w:rPr>
          <w:color w:val="231F20"/>
        </w:rPr>
        <w:t>tool</w:t>
      </w:r>
      <w:r>
        <w:rPr>
          <w:color w:val="231F20"/>
          <w:spacing w:val="40"/>
        </w:rPr>
        <w:t> </w:t>
      </w:r>
      <w:r>
        <w:rPr>
          <w:color w:val="231F20"/>
        </w:rPr>
        <w:t>steel,</w:t>
      </w:r>
      <w:r>
        <w:rPr>
          <w:color w:val="231F20"/>
          <w:spacing w:val="40"/>
        </w:rPr>
        <w:t> </w:t>
      </w:r>
      <w:r>
        <w:rPr>
          <w:color w:val="231F20"/>
        </w:rPr>
        <w:t>chrome-plated</w:t>
      </w:r>
      <w:r>
        <w:rPr>
          <w:color w:val="231F20"/>
          <w:spacing w:val="40"/>
        </w:rPr>
        <w:t> </w:t>
      </w:r>
      <w:r>
        <w:rPr>
          <w:color w:val="231F20"/>
        </w:rPr>
        <w:t>steel,</w:t>
      </w:r>
      <w:r>
        <w:rPr>
          <w:color w:val="231F20"/>
          <w:spacing w:val="40"/>
        </w:rPr>
        <w:t> </w:t>
      </w:r>
      <w:r>
        <w:rPr>
          <w:color w:val="231F20"/>
        </w:rPr>
        <w:t>chromium</w:t>
      </w:r>
      <w:r>
        <w:rPr>
          <w:color w:val="231F20"/>
          <w:spacing w:val="40"/>
        </w:rPr>
        <w:t> </w:t>
      </w:r>
      <w:r>
        <w:rPr>
          <w:color w:val="231F20"/>
        </w:rPr>
        <w:t>carbide,</w:t>
      </w:r>
      <w:r>
        <w:rPr>
          <w:color w:val="231F20"/>
          <w:spacing w:val="40"/>
        </w:rPr>
        <w:t> </w:t>
      </w:r>
      <w:r>
        <w:rPr>
          <w:color w:val="231F20"/>
        </w:rPr>
        <w:t>or</w:t>
      </w:r>
      <w:r>
        <w:rPr>
          <w:color w:val="231F20"/>
          <w:spacing w:val="40"/>
        </w:rPr>
        <w:t> </w:t>
      </w:r>
      <w:r>
        <w:rPr>
          <w:color w:val="231F20"/>
        </w:rPr>
        <w:t>tungsten</w:t>
      </w:r>
      <w:r>
        <w:rPr>
          <w:color w:val="231F20"/>
          <w:spacing w:val="40"/>
        </w:rPr>
        <w:t> </w:t>
      </w:r>
      <w:r>
        <w:rPr>
          <w:color w:val="231F20"/>
        </w:rPr>
        <w:t>carbide.</w:t>
      </w:r>
    </w:p>
    <w:p>
      <w:pPr>
        <w:pStyle w:val="BodyText"/>
        <w:spacing w:line="237" w:lineRule="auto" w:before="8"/>
        <w:ind w:left="3540" w:right="117" w:firstLine="240"/>
        <w:jc w:val="both"/>
      </w:pPr>
      <w:r>
        <w:rPr>
          <w:color w:val="231F20"/>
        </w:rPr>
        <w:t>Precision gage blocks are available in certain standard sizes or in sets, the latter containing a variety of different-sized blocks. The sizes in a set are systematically determined so they can be stacked to achieve virtually any dimension desired to within 0.0025 mm (0.0001 in).</w:t>
      </w:r>
    </w:p>
    <w:p>
      <w:pPr>
        <w:pStyle w:val="BodyText"/>
        <w:spacing w:line="244" w:lineRule="auto" w:before="9"/>
        <w:ind w:left="3540" w:right="112" w:firstLine="240"/>
        <w:jc w:val="both"/>
      </w:pPr>
      <w:r>
        <w:rPr>
          <w:color w:val="231F20"/>
          <w:w w:val="105"/>
        </w:rPr>
        <w:t>For best results, gage blocks must be used on a flat reference surface, such as a surface</w:t>
      </w:r>
      <w:r>
        <w:rPr>
          <w:color w:val="231F20"/>
          <w:spacing w:val="-5"/>
          <w:w w:val="105"/>
        </w:rPr>
        <w:t> </w:t>
      </w:r>
      <w:r>
        <w:rPr>
          <w:color w:val="231F20"/>
          <w:w w:val="105"/>
        </w:rPr>
        <w:t>plate.</w:t>
      </w:r>
      <w:r>
        <w:rPr>
          <w:color w:val="231F20"/>
          <w:spacing w:val="-14"/>
          <w:w w:val="105"/>
        </w:rPr>
        <w:t> </w:t>
      </w:r>
      <w:r>
        <w:rPr>
          <w:color w:val="231F20"/>
          <w:w w:val="105"/>
        </w:rPr>
        <w:t>A</w:t>
      </w:r>
      <w:r>
        <w:rPr>
          <w:color w:val="231F20"/>
          <w:w w:val="105"/>
        </w:rPr>
        <w:t> </w:t>
      </w:r>
      <w:r>
        <w:rPr>
          <w:b/>
          <w:i/>
          <w:color w:val="231F20"/>
          <w:w w:val="105"/>
        </w:rPr>
        <w:t>surface</w:t>
      </w:r>
      <w:r>
        <w:rPr>
          <w:b/>
          <w:i/>
          <w:color w:val="231F20"/>
          <w:w w:val="105"/>
        </w:rPr>
        <w:t> plate</w:t>
      </w:r>
      <w:r>
        <w:rPr>
          <w:b/>
          <w:i/>
          <w:color w:val="231F20"/>
          <w:w w:val="105"/>
        </w:rPr>
        <w:t> </w:t>
      </w:r>
      <w:r>
        <w:rPr>
          <w:color w:val="231F20"/>
          <w:w w:val="105"/>
        </w:rPr>
        <w:t>is</w:t>
      </w:r>
      <w:r>
        <w:rPr>
          <w:color w:val="231F20"/>
          <w:w w:val="105"/>
        </w:rPr>
        <w:t> a</w:t>
      </w:r>
      <w:r>
        <w:rPr>
          <w:color w:val="231F20"/>
          <w:w w:val="105"/>
        </w:rPr>
        <w:t> large</w:t>
      </w:r>
      <w:r>
        <w:rPr>
          <w:color w:val="231F20"/>
          <w:w w:val="105"/>
        </w:rPr>
        <w:t> solid</w:t>
      </w:r>
      <w:r>
        <w:rPr>
          <w:color w:val="231F20"/>
          <w:w w:val="105"/>
        </w:rPr>
        <w:t> block</w:t>
      </w:r>
      <w:r>
        <w:rPr>
          <w:color w:val="231F20"/>
          <w:w w:val="105"/>
        </w:rPr>
        <w:t> whose</w:t>
      </w:r>
      <w:r>
        <w:rPr>
          <w:color w:val="231F20"/>
          <w:w w:val="105"/>
        </w:rPr>
        <w:t> top</w:t>
      </w:r>
      <w:r>
        <w:rPr>
          <w:color w:val="231F20"/>
          <w:w w:val="105"/>
        </w:rPr>
        <w:t> surface</w:t>
      </w:r>
      <w:r>
        <w:rPr>
          <w:color w:val="231F20"/>
          <w:w w:val="105"/>
        </w:rPr>
        <w:t> is</w:t>
      </w:r>
      <w:r>
        <w:rPr>
          <w:color w:val="231F20"/>
          <w:w w:val="105"/>
        </w:rPr>
        <w:t> finished</w:t>
      </w:r>
      <w:r>
        <w:rPr>
          <w:color w:val="231F20"/>
          <w:w w:val="105"/>
        </w:rPr>
        <w:t> to</w:t>
      </w:r>
      <w:r>
        <w:rPr>
          <w:color w:val="231F20"/>
          <w:w w:val="105"/>
        </w:rPr>
        <w:t> a flat plane. Most surface plates today are made of granite. Granite has the advantage</w:t>
      </w:r>
      <w:r>
        <w:rPr>
          <w:color w:val="231F20"/>
          <w:spacing w:val="40"/>
          <w:w w:val="105"/>
        </w:rPr>
        <w:t> </w:t>
      </w:r>
      <w:r>
        <w:rPr>
          <w:color w:val="231F20"/>
          <w:w w:val="105"/>
        </w:rPr>
        <w:t>of</w:t>
      </w:r>
      <w:r>
        <w:rPr>
          <w:color w:val="231F20"/>
          <w:w w:val="105"/>
        </w:rPr>
        <w:t> being</w:t>
      </w:r>
      <w:r>
        <w:rPr>
          <w:color w:val="231F20"/>
          <w:w w:val="105"/>
        </w:rPr>
        <w:t> hard,</w:t>
      </w:r>
      <w:r>
        <w:rPr>
          <w:color w:val="231F20"/>
          <w:w w:val="105"/>
        </w:rPr>
        <w:t> non-rusting,</w:t>
      </w:r>
      <w:r>
        <w:rPr>
          <w:color w:val="231F20"/>
          <w:w w:val="105"/>
        </w:rPr>
        <w:t> nonmagnetic,</w:t>
      </w:r>
      <w:r>
        <w:rPr>
          <w:color w:val="231F20"/>
          <w:w w:val="105"/>
        </w:rPr>
        <w:t> long</w:t>
      </w:r>
      <w:r>
        <w:rPr>
          <w:color w:val="231F20"/>
          <w:w w:val="105"/>
        </w:rPr>
        <w:t> wearing,</w:t>
      </w:r>
      <w:r>
        <w:rPr>
          <w:color w:val="231F20"/>
          <w:w w:val="105"/>
        </w:rPr>
        <w:t> thermally</w:t>
      </w:r>
      <w:r>
        <w:rPr>
          <w:color w:val="231F20"/>
          <w:w w:val="105"/>
        </w:rPr>
        <w:t> stable,</w:t>
      </w:r>
      <w:r>
        <w:rPr>
          <w:color w:val="231F20"/>
          <w:w w:val="105"/>
        </w:rPr>
        <w:t> and</w:t>
      </w:r>
      <w:r>
        <w:rPr>
          <w:color w:val="231F20"/>
          <w:w w:val="105"/>
        </w:rPr>
        <w:t> easy</w:t>
      </w:r>
      <w:r>
        <w:rPr>
          <w:color w:val="231F20"/>
          <w:w w:val="105"/>
        </w:rPr>
        <w:t> to </w:t>
      </w:r>
      <w:r>
        <w:rPr>
          <w:color w:val="231F20"/>
          <w:spacing w:val="-2"/>
          <w:w w:val="105"/>
        </w:rPr>
        <w:t>maintain.</w:t>
      </w:r>
    </w:p>
    <w:p>
      <w:pPr>
        <w:pStyle w:val="BodyText"/>
        <w:spacing w:line="242" w:lineRule="auto"/>
        <w:ind w:left="3540" w:right="101" w:firstLine="240"/>
        <w:jc w:val="both"/>
      </w:pPr>
      <w:r>
        <w:rPr>
          <w:color w:val="231F20"/>
          <w:w w:val="105"/>
        </w:rPr>
        <w:t>Gage blocks and other high-precision measuring instruments must be used under standard conditions of temperature and other factors that might adversely affect the measurement. By international agreement, 20</w:t>
      </w:r>
      <w:r>
        <w:rPr>
          <w:rFonts w:ascii="Arial" w:hAnsi="Arial"/>
          <w:color w:val="231F20"/>
          <w:w w:val="105"/>
        </w:rPr>
        <w:t>°</w:t>
      </w:r>
      <w:r>
        <w:rPr>
          <w:color w:val="231F20"/>
          <w:w w:val="105"/>
        </w:rPr>
        <w:t>C (68</w:t>
      </w:r>
      <w:r>
        <w:rPr>
          <w:rFonts w:ascii="Arial" w:hAnsi="Arial"/>
          <w:color w:val="231F20"/>
          <w:w w:val="105"/>
        </w:rPr>
        <w:t>°</w:t>
      </w:r>
      <w:r>
        <w:rPr>
          <w:color w:val="231F20"/>
          <w:w w:val="105"/>
        </w:rPr>
        <w:t>F) has been established as the standard</w:t>
      </w:r>
      <w:r>
        <w:rPr>
          <w:color w:val="231F20"/>
          <w:w w:val="105"/>
        </w:rPr>
        <w:t> temperature.</w:t>
      </w:r>
      <w:r>
        <w:rPr>
          <w:color w:val="231F20"/>
          <w:w w:val="105"/>
        </w:rPr>
        <w:t> Metrology</w:t>
      </w:r>
      <w:r>
        <w:rPr>
          <w:color w:val="231F20"/>
          <w:w w:val="105"/>
        </w:rPr>
        <w:t> labs</w:t>
      </w:r>
      <w:r>
        <w:rPr>
          <w:color w:val="231F20"/>
          <w:w w:val="105"/>
        </w:rPr>
        <w:t> operate</w:t>
      </w:r>
      <w:r>
        <w:rPr>
          <w:color w:val="231F20"/>
          <w:w w:val="105"/>
        </w:rPr>
        <w:t> at</w:t>
      </w:r>
      <w:r>
        <w:rPr>
          <w:color w:val="231F20"/>
          <w:w w:val="105"/>
        </w:rPr>
        <w:t> this</w:t>
      </w:r>
      <w:r>
        <w:rPr>
          <w:color w:val="231F20"/>
          <w:w w:val="105"/>
        </w:rPr>
        <w:t> standard.</w:t>
      </w:r>
      <w:r>
        <w:rPr>
          <w:color w:val="231F20"/>
          <w:w w:val="105"/>
        </w:rPr>
        <w:t> If</w:t>
      </w:r>
      <w:r>
        <w:rPr>
          <w:color w:val="231F20"/>
          <w:w w:val="105"/>
        </w:rPr>
        <w:t> gage</w:t>
      </w:r>
      <w:r>
        <w:rPr>
          <w:color w:val="231F20"/>
          <w:w w:val="105"/>
        </w:rPr>
        <w:t> blocks</w:t>
      </w:r>
      <w:r>
        <w:rPr>
          <w:color w:val="231F20"/>
          <w:w w:val="105"/>
        </w:rPr>
        <w:t> or</w:t>
      </w:r>
      <w:r>
        <w:rPr>
          <w:color w:val="231F20"/>
          <w:w w:val="105"/>
        </w:rPr>
        <w:t> other measuring instruments are used in a factory environment in which the temperature differs from this standard, corrections for thermal expansion or contraction may be required. Also, working gage blocks used for inspection in the shop are subject to wear</w:t>
      </w:r>
      <w:r>
        <w:rPr>
          <w:color w:val="231F20"/>
          <w:spacing w:val="-2"/>
          <w:w w:val="105"/>
        </w:rPr>
        <w:t> </w:t>
      </w:r>
      <w:r>
        <w:rPr>
          <w:color w:val="231F20"/>
          <w:w w:val="105"/>
        </w:rPr>
        <w:t>and</w:t>
      </w:r>
      <w:r>
        <w:rPr>
          <w:color w:val="231F20"/>
          <w:spacing w:val="-2"/>
          <w:w w:val="105"/>
        </w:rPr>
        <w:t> </w:t>
      </w:r>
      <w:r>
        <w:rPr>
          <w:color w:val="231F20"/>
          <w:w w:val="105"/>
        </w:rPr>
        <w:t>must</w:t>
      </w:r>
      <w:r>
        <w:rPr>
          <w:color w:val="231F20"/>
          <w:spacing w:val="-2"/>
          <w:w w:val="105"/>
        </w:rPr>
        <w:t> </w:t>
      </w:r>
      <w:r>
        <w:rPr>
          <w:color w:val="231F20"/>
          <w:w w:val="105"/>
        </w:rPr>
        <w:t>be</w:t>
      </w:r>
      <w:r>
        <w:rPr>
          <w:color w:val="231F20"/>
          <w:spacing w:val="-2"/>
          <w:w w:val="105"/>
        </w:rPr>
        <w:t> </w:t>
      </w:r>
      <w:r>
        <w:rPr>
          <w:color w:val="231F20"/>
          <w:w w:val="105"/>
        </w:rPr>
        <w:t>calibrated</w:t>
      </w:r>
      <w:r>
        <w:rPr>
          <w:color w:val="231F20"/>
          <w:spacing w:val="-2"/>
          <w:w w:val="105"/>
        </w:rPr>
        <w:t> </w:t>
      </w:r>
      <w:r>
        <w:rPr>
          <w:color w:val="231F20"/>
          <w:w w:val="105"/>
        </w:rPr>
        <w:t>periodically</w:t>
      </w:r>
      <w:r>
        <w:rPr>
          <w:color w:val="231F20"/>
          <w:spacing w:val="-2"/>
          <w:w w:val="105"/>
        </w:rPr>
        <w:t> </w:t>
      </w:r>
      <w:r>
        <w:rPr>
          <w:color w:val="231F20"/>
          <w:w w:val="105"/>
        </w:rPr>
        <w:t>against</w:t>
      </w:r>
      <w:r>
        <w:rPr>
          <w:color w:val="231F20"/>
          <w:spacing w:val="-2"/>
          <w:w w:val="105"/>
        </w:rPr>
        <w:t> </w:t>
      </w:r>
      <w:r>
        <w:rPr>
          <w:color w:val="231F20"/>
          <w:w w:val="105"/>
        </w:rPr>
        <w:t>more</w:t>
      </w:r>
      <w:r>
        <w:rPr>
          <w:color w:val="231F20"/>
          <w:spacing w:val="-2"/>
          <w:w w:val="105"/>
        </w:rPr>
        <w:t> </w:t>
      </w:r>
      <w:r>
        <w:rPr>
          <w:color w:val="231F20"/>
          <w:w w:val="105"/>
        </w:rPr>
        <w:t>precise</w:t>
      </w:r>
      <w:r>
        <w:rPr>
          <w:color w:val="231F20"/>
          <w:spacing w:val="-2"/>
          <w:w w:val="105"/>
        </w:rPr>
        <w:t> </w:t>
      </w:r>
      <w:r>
        <w:rPr>
          <w:color w:val="231F20"/>
          <w:w w:val="105"/>
        </w:rPr>
        <w:t>laboratory</w:t>
      </w:r>
      <w:r>
        <w:rPr>
          <w:color w:val="231F20"/>
          <w:spacing w:val="-2"/>
          <w:w w:val="105"/>
        </w:rPr>
        <w:t> </w:t>
      </w:r>
      <w:r>
        <w:rPr>
          <w:color w:val="231F20"/>
          <w:w w:val="105"/>
        </w:rPr>
        <w:t>gage</w:t>
      </w:r>
      <w:r>
        <w:rPr>
          <w:color w:val="231F20"/>
          <w:spacing w:val="-2"/>
          <w:w w:val="105"/>
        </w:rPr>
        <w:t> </w:t>
      </w:r>
      <w:r>
        <w:rPr>
          <w:color w:val="231F20"/>
          <w:w w:val="105"/>
        </w:rPr>
        <w:t>blocks.</w:t>
      </w:r>
    </w:p>
    <w:p>
      <w:pPr>
        <w:pStyle w:val="BodyText"/>
      </w:pPr>
    </w:p>
    <w:p>
      <w:pPr>
        <w:pStyle w:val="BodyText"/>
        <w:spacing w:before="170"/>
      </w:pPr>
    </w:p>
    <w:p>
      <w:pPr>
        <w:pStyle w:val="Heading7"/>
        <w:numPr>
          <w:ilvl w:val="2"/>
          <w:numId w:val="18"/>
        </w:numPr>
        <w:tabs>
          <w:tab w:pos="2215" w:val="left" w:leader="none"/>
          <w:tab w:pos="10742" w:val="left" w:leader="none"/>
        </w:tabs>
        <w:spacing w:line="240" w:lineRule="auto" w:before="0" w:after="0"/>
        <w:ind w:left="2215" w:right="0" w:hanging="836"/>
        <w:jc w:val="left"/>
        <w:rPr>
          <w:u w:val="none"/>
        </w:rPr>
      </w:pPr>
      <w:r>
        <w:rPr>
          <w:color w:val="BC8D0A"/>
          <w:w w:val="85"/>
          <w:u w:val="single" w:color="939598"/>
        </w:rPr>
        <w:t>MEASURING</w:t>
      </w:r>
      <w:r>
        <w:rPr>
          <w:color w:val="BC8D0A"/>
          <w:spacing w:val="34"/>
          <w:u w:val="single" w:color="939598"/>
        </w:rPr>
        <w:t> </w:t>
      </w:r>
      <w:r>
        <w:rPr>
          <w:color w:val="BC8D0A"/>
          <w:w w:val="85"/>
          <w:u w:val="single" w:color="939598"/>
        </w:rPr>
        <w:t>INSTRUMENTS</w:t>
      </w:r>
      <w:r>
        <w:rPr>
          <w:color w:val="BC8D0A"/>
          <w:spacing w:val="35"/>
          <w:u w:val="single" w:color="939598"/>
        </w:rPr>
        <w:t> </w:t>
      </w:r>
      <w:r>
        <w:rPr>
          <w:color w:val="BC8D0A"/>
          <w:w w:val="85"/>
          <w:u w:val="single" w:color="939598"/>
        </w:rPr>
        <w:t>FOR</w:t>
      </w:r>
      <w:r>
        <w:rPr>
          <w:color w:val="BC8D0A"/>
          <w:spacing w:val="34"/>
          <w:u w:val="single" w:color="939598"/>
        </w:rPr>
        <w:t> </w:t>
      </w:r>
      <w:r>
        <w:rPr>
          <w:color w:val="BC8D0A"/>
          <w:w w:val="85"/>
          <w:u w:val="single" w:color="939598"/>
        </w:rPr>
        <w:t>LINEAR</w:t>
      </w:r>
      <w:r>
        <w:rPr>
          <w:color w:val="BC8D0A"/>
          <w:spacing w:val="34"/>
          <w:u w:val="single" w:color="939598"/>
        </w:rPr>
        <w:t> </w:t>
      </w:r>
      <w:r>
        <w:rPr>
          <w:color w:val="BC8D0A"/>
          <w:spacing w:val="-2"/>
          <w:w w:val="85"/>
          <w:u w:val="single" w:color="939598"/>
        </w:rPr>
        <w:t>DIMENSIONS</w:t>
      </w:r>
      <w:r>
        <w:rPr>
          <w:color w:val="BC8D0A"/>
          <w:u w:val="single" w:color="939598"/>
        </w:rPr>
        <w:tab/>
      </w:r>
    </w:p>
    <w:p>
      <w:pPr>
        <w:pStyle w:val="BodyText"/>
        <w:spacing w:line="242" w:lineRule="auto" w:before="89"/>
        <w:ind w:left="3540" w:right="102"/>
        <w:jc w:val="both"/>
      </w:pPr>
      <w:r>
        <w:rPr>
          <w:color w:val="231F20"/>
          <w:w w:val="105"/>
        </w:rPr>
        <w:t>Measuring instruments can be divided into two types: graduated and nongraduated. </w:t>
      </w:r>
      <w:r>
        <w:rPr>
          <w:b/>
          <w:i/>
          <w:color w:val="231F20"/>
          <w:w w:val="105"/>
        </w:rPr>
        <w:t>Graduated measuring devices </w:t>
      </w:r>
      <w:r>
        <w:rPr>
          <w:color w:val="231F20"/>
          <w:w w:val="105"/>
        </w:rPr>
        <w:t>include a set of markings (called </w:t>
      </w:r>
      <w:r>
        <w:rPr>
          <w:b/>
          <w:i/>
          <w:color w:val="231F20"/>
          <w:w w:val="105"/>
        </w:rPr>
        <w:t>graduations</w:t>
      </w:r>
      <w:r>
        <w:rPr>
          <w:color w:val="231F20"/>
          <w:w w:val="105"/>
        </w:rPr>
        <w:t>) on a linear or angular scale to which the object’s feature of interest can be compared for measurement.</w:t>
      </w:r>
      <w:r>
        <w:rPr>
          <w:color w:val="231F20"/>
          <w:spacing w:val="-1"/>
          <w:w w:val="105"/>
        </w:rPr>
        <w:t> </w:t>
      </w:r>
      <w:r>
        <w:rPr>
          <w:b/>
          <w:i/>
          <w:color w:val="231F20"/>
          <w:w w:val="105"/>
        </w:rPr>
        <w:t>Nongraduated</w:t>
      </w:r>
      <w:r>
        <w:rPr>
          <w:b/>
          <w:i/>
          <w:color w:val="231F20"/>
          <w:w w:val="105"/>
        </w:rPr>
        <w:t> measuring</w:t>
      </w:r>
      <w:r>
        <w:rPr>
          <w:b/>
          <w:i/>
          <w:color w:val="231F20"/>
          <w:w w:val="105"/>
        </w:rPr>
        <w:t> devices </w:t>
      </w:r>
      <w:r>
        <w:rPr>
          <w:color w:val="231F20"/>
          <w:w w:val="105"/>
        </w:rPr>
        <w:t>possess no</w:t>
      </w:r>
      <w:r>
        <w:rPr>
          <w:color w:val="231F20"/>
          <w:w w:val="105"/>
        </w:rPr>
        <w:t> such</w:t>
      </w:r>
      <w:r>
        <w:rPr>
          <w:color w:val="231F20"/>
          <w:w w:val="105"/>
        </w:rPr>
        <w:t> scale</w:t>
      </w:r>
      <w:r>
        <w:rPr>
          <w:color w:val="231F20"/>
          <w:w w:val="105"/>
        </w:rPr>
        <w:t> and</w:t>
      </w:r>
      <w:r>
        <w:rPr>
          <w:color w:val="231F20"/>
          <w:w w:val="105"/>
        </w:rPr>
        <w:t> are</w:t>
      </w:r>
      <w:r>
        <w:rPr>
          <w:color w:val="231F20"/>
          <w:w w:val="105"/>
        </w:rPr>
        <w:t> used to make comparisons between dimensions or to transfer a dimension for measure- ment by a graduated device.</w:t>
      </w:r>
    </w:p>
    <w:p>
      <w:pPr>
        <w:pStyle w:val="BodyText"/>
        <w:ind w:left="3540" w:right="117" w:firstLine="240"/>
        <w:jc w:val="both"/>
      </w:pPr>
      <w:r>
        <w:rPr>
          <w:color w:val="231F20"/>
        </w:rPr>
        <w:t>The most basic of the graduated measuring devices is the </w:t>
      </w:r>
      <w:r>
        <w:rPr>
          <w:b/>
          <w:i/>
          <w:color w:val="231F20"/>
        </w:rPr>
        <w:t>rule </w:t>
      </w:r>
      <w:r>
        <w:rPr>
          <w:color w:val="231F20"/>
        </w:rPr>
        <w:t>(made of steel, and</w:t>
      </w:r>
      <w:r>
        <w:rPr>
          <w:color w:val="231F20"/>
          <w:spacing w:val="40"/>
        </w:rPr>
        <w:t> </w:t>
      </w:r>
      <w:r>
        <w:rPr>
          <w:color w:val="231F20"/>
        </w:rPr>
        <w:t>often called a </w:t>
      </w:r>
      <w:r>
        <w:rPr>
          <w:b/>
          <w:i/>
          <w:color w:val="231F20"/>
        </w:rPr>
        <w:t>steel rule</w:t>
      </w:r>
      <w:r>
        <w:rPr>
          <w:color w:val="231F20"/>
        </w:rPr>
        <w:t>), used to measure linear dimensions. Rules are available in various lengths. Metric rule lengths include 150, 300, 600, and 1000 mm, with gradu- ations</w:t>
      </w:r>
      <w:r>
        <w:rPr>
          <w:color w:val="231F20"/>
          <w:spacing w:val="29"/>
        </w:rPr>
        <w:t> </w:t>
      </w:r>
      <w:r>
        <w:rPr>
          <w:color w:val="231F20"/>
        </w:rPr>
        <w:t>of</w:t>
      </w:r>
      <w:r>
        <w:rPr>
          <w:color w:val="231F20"/>
          <w:spacing w:val="29"/>
        </w:rPr>
        <w:t> </w:t>
      </w:r>
      <w:r>
        <w:rPr>
          <w:color w:val="231F20"/>
        </w:rPr>
        <w:t>1</w:t>
      </w:r>
      <w:r>
        <w:rPr>
          <w:color w:val="231F20"/>
          <w:spacing w:val="32"/>
        </w:rPr>
        <w:t> </w:t>
      </w:r>
      <w:r>
        <w:rPr>
          <w:color w:val="231F20"/>
        </w:rPr>
        <w:t>or</w:t>
      </w:r>
      <w:r>
        <w:rPr>
          <w:color w:val="231F20"/>
          <w:spacing w:val="29"/>
        </w:rPr>
        <w:t> </w:t>
      </w:r>
      <w:r>
        <w:rPr>
          <w:color w:val="231F20"/>
        </w:rPr>
        <w:t>0.5</w:t>
      </w:r>
      <w:r>
        <w:rPr>
          <w:color w:val="231F20"/>
          <w:spacing w:val="32"/>
        </w:rPr>
        <w:t> </w:t>
      </w:r>
      <w:r>
        <w:rPr>
          <w:color w:val="231F20"/>
        </w:rPr>
        <w:t>mm.</w:t>
      </w:r>
      <w:r>
        <w:rPr>
          <w:color w:val="231F20"/>
          <w:spacing w:val="28"/>
        </w:rPr>
        <w:t> </w:t>
      </w:r>
      <w:r>
        <w:rPr>
          <w:color w:val="231F20"/>
        </w:rPr>
        <w:t>Common</w:t>
      </w:r>
      <w:r>
        <w:rPr>
          <w:color w:val="231F20"/>
          <w:spacing w:val="32"/>
        </w:rPr>
        <w:t> </w:t>
      </w:r>
      <w:r>
        <w:rPr>
          <w:color w:val="231F20"/>
        </w:rPr>
        <w:t>U.S.</w:t>
      </w:r>
      <w:r>
        <w:rPr>
          <w:color w:val="231F20"/>
          <w:spacing w:val="28"/>
        </w:rPr>
        <w:t> </w:t>
      </w:r>
      <w:r>
        <w:rPr>
          <w:color w:val="231F20"/>
        </w:rPr>
        <w:t>sizes</w:t>
      </w:r>
      <w:r>
        <w:rPr>
          <w:color w:val="231F20"/>
          <w:spacing w:val="29"/>
        </w:rPr>
        <w:t> </w:t>
      </w:r>
      <w:r>
        <w:rPr>
          <w:color w:val="231F20"/>
        </w:rPr>
        <w:t>are</w:t>
      </w:r>
      <w:r>
        <w:rPr>
          <w:color w:val="231F20"/>
          <w:spacing w:val="31"/>
        </w:rPr>
        <w:t> </w:t>
      </w:r>
      <w:r>
        <w:rPr>
          <w:color w:val="231F20"/>
        </w:rPr>
        <w:t>6,</w:t>
      </w:r>
      <w:r>
        <w:rPr>
          <w:color w:val="231F20"/>
          <w:spacing w:val="28"/>
        </w:rPr>
        <w:t> </w:t>
      </w:r>
      <w:r>
        <w:rPr>
          <w:color w:val="231F20"/>
        </w:rPr>
        <w:t>12,</w:t>
      </w:r>
      <w:r>
        <w:rPr>
          <w:color w:val="231F20"/>
          <w:spacing w:val="28"/>
        </w:rPr>
        <w:t> </w:t>
      </w:r>
      <w:r>
        <w:rPr>
          <w:color w:val="231F20"/>
        </w:rPr>
        <w:t>and</w:t>
      </w:r>
      <w:r>
        <w:rPr>
          <w:color w:val="231F20"/>
          <w:spacing w:val="32"/>
        </w:rPr>
        <w:t> </w:t>
      </w:r>
      <w:r>
        <w:rPr>
          <w:color w:val="231F20"/>
        </w:rPr>
        <w:t>24</w:t>
      </w:r>
      <w:r>
        <w:rPr>
          <w:color w:val="231F20"/>
          <w:spacing w:val="32"/>
        </w:rPr>
        <w:t> </w:t>
      </w:r>
      <w:r>
        <w:rPr>
          <w:color w:val="231F20"/>
        </w:rPr>
        <w:t>in,</w:t>
      </w:r>
      <w:r>
        <w:rPr>
          <w:color w:val="231F20"/>
          <w:spacing w:val="28"/>
        </w:rPr>
        <w:t> </w:t>
      </w:r>
      <w:r>
        <w:rPr>
          <w:color w:val="231F20"/>
        </w:rPr>
        <w:t>with</w:t>
      </w:r>
      <w:r>
        <w:rPr>
          <w:color w:val="231F20"/>
          <w:spacing w:val="32"/>
        </w:rPr>
        <w:t> </w:t>
      </w:r>
      <w:r>
        <w:rPr>
          <w:color w:val="231F20"/>
        </w:rPr>
        <w:t>graduations</w:t>
      </w:r>
      <w:r>
        <w:rPr>
          <w:color w:val="231F20"/>
          <w:spacing w:val="29"/>
        </w:rPr>
        <w:t> </w:t>
      </w:r>
      <w:r>
        <w:rPr>
          <w:color w:val="231F20"/>
        </w:rPr>
        <w:t>of 1/32, 1/64, or 1/100 in.</w:t>
      </w:r>
    </w:p>
    <w:p>
      <w:pPr>
        <w:pStyle w:val="BodyText"/>
        <w:ind w:left="3540" w:right="102" w:firstLine="240"/>
        <w:jc w:val="both"/>
      </w:pPr>
      <w:r>
        <w:rPr>
          <w:b/>
          <w:i/>
          <w:color w:val="231F20"/>
          <w:w w:val="105"/>
        </w:rPr>
        <w:t>Calipers </w:t>
      </w:r>
      <w:r>
        <w:rPr>
          <w:color w:val="231F20"/>
          <w:w w:val="105"/>
        </w:rPr>
        <w:t>are available in either nongraduated or graduated styles. A nongradu-</w:t>
      </w:r>
      <w:r>
        <w:rPr>
          <w:color w:val="231F20"/>
          <w:spacing w:val="40"/>
          <w:w w:val="105"/>
        </w:rPr>
        <w:t> </w:t>
      </w:r>
      <w:r>
        <w:rPr>
          <w:color w:val="231F20"/>
          <w:w w:val="105"/>
        </w:rPr>
        <w:t>ated caliper (referred to simply as a </w:t>
      </w:r>
      <w:r>
        <w:rPr>
          <w:b/>
          <w:i/>
          <w:color w:val="231F20"/>
          <w:w w:val="105"/>
        </w:rPr>
        <w:t>caliper</w:t>
      </w:r>
      <w:r>
        <w:rPr>
          <w:color w:val="231F20"/>
          <w:w w:val="105"/>
        </w:rPr>
        <w:t>) consists of two legs joined by a hinge mechanism, as</w:t>
      </w:r>
      <w:r>
        <w:rPr>
          <w:color w:val="231F20"/>
          <w:spacing w:val="16"/>
          <w:w w:val="105"/>
        </w:rPr>
        <w:t> </w:t>
      </w:r>
      <w:r>
        <w:rPr>
          <w:color w:val="231F20"/>
          <w:w w:val="105"/>
        </w:rPr>
        <w:t>in</w:t>
      </w:r>
      <w:r>
        <w:rPr>
          <w:color w:val="231F20"/>
          <w:spacing w:val="21"/>
          <w:w w:val="105"/>
        </w:rPr>
        <w:t> </w:t>
      </w:r>
      <w:r>
        <w:rPr>
          <w:color w:val="231F20"/>
          <w:w w:val="105"/>
        </w:rPr>
        <w:t>Figure</w:t>
      </w:r>
      <w:r>
        <w:rPr>
          <w:color w:val="231F20"/>
          <w:spacing w:val="21"/>
          <w:w w:val="105"/>
        </w:rPr>
        <w:t> </w:t>
      </w:r>
      <w:r>
        <w:rPr>
          <w:color w:val="231F20"/>
          <w:w w:val="105"/>
        </w:rPr>
        <w:t>5.2. The</w:t>
      </w:r>
      <w:r>
        <w:rPr>
          <w:color w:val="231F20"/>
          <w:spacing w:val="21"/>
          <w:w w:val="105"/>
        </w:rPr>
        <w:t> </w:t>
      </w:r>
      <w:r>
        <w:rPr>
          <w:color w:val="231F20"/>
          <w:w w:val="105"/>
        </w:rPr>
        <w:t>ends</w:t>
      </w:r>
      <w:r>
        <w:rPr>
          <w:color w:val="231F20"/>
          <w:spacing w:val="20"/>
          <w:w w:val="105"/>
        </w:rPr>
        <w:t> </w:t>
      </w:r>
      <w:r>
        <w:rPr>
          <w:color w:val="231F20"/>
          <w:w w:val="105"/>
        </w:rPr>
        <w:t>of</w:t>
      </w:r>
      <w:r>
        <w:rPr>
          <w:color w:val="231F20"/>
          <w:spacing w:val="20"/>
          <w:w w:val="105"/>
        </w:rPr>
        <w:t> </w:t>
      </w:r>
      <w:r>
        <w:rPr>
          <w:color w:val="231F20"/>
          <w:w w:val="105"/>
        </w:rPr>
        <w:t>the</w:t>
      </w:r>
      <w:r>
        <w:rPr>
          <w:color w:val="231F20"/>
          <w:spacing w:val="21"/>
          <w:w w:val="105"/>
        </w:rPr>
        <w:t> </w:t>
      </w:r>
      <w:r>
        <w:rPr>
          <w:color w:val="231F20"/>
          <w:w w:val="105"/>
        </w:rPr>
        <w:t>legs</w:t>
      </w:r>
      <w:r>
        <w:rPr>
          <w:color w:val="231F20"/>
          <w:spacing w:val="20"/>
          <w:w w:val="105"/>
        </w:rPr>
        <w:t> </w:t>
      </w:r>
      <w:r>
        <w:rPr>
          <w:color w:val="231F20"/>
          <w:w w:val="105"/>
        </w:rPr>
        <w:t>are</w:t>
      </w:r>
      <w:r>
        <w:rPr>
          <w:color w:val="231F20"/>
          <w:spacing w:val="21"/>
          <w:w w:val="105"/>
        </w:rPr>
        <w:t> </w:t>
      </w:r>
      <w:r>
        <w:rPr>
          <w:color w:val="231F20"/>
          <w:w w:val="105"/>
        </w:rPr>
        <w:t>made</w:t>
      </w:r>
      <w:r>
        <w:rPr>
          <w:color w:val="231F20"/>
          <w:spacing w:val="21"/>
          <w:w w:val="105"/>
        </w:rPr>
        <w:t> </w:t>
      </w:r>
      <w:r>
        <w:rPr>
          <w:color w:val="231F20"/>
          <w:w w:val="105"/>
        </w:rPr>
        <w:t>to</w:t>
      </w:r>
      <w:r>
        <w:rPr>
          <w:color w:val="231F20"/>
          <w:spacing w:val="21"/>
          <w:w w:val="105"/>
        </w:rPr>
        <w:t> </w:t>
      </w:r>
      <w:r>
        <w:rPr>
          <w:color w:val="231F20"/>
          <w:w w:val="105"/>
        </w:rPr>
        <w:t>contact</w:t>
      </w:r>
      <w:r>
        <w:rPr>
          <w:color w:val="231F20"/>
          <w:spacing w:val="20"/>
          <w:w w:val="105"/>
        </w:rPr>
        <w:t> </w:t>
      </w:r>
      <w:r>
        <w:rPr>
          <w:color w:val="231F20"/>
          <w:w w:val="105"/>
        </w:rPr>
        <w:t>the</w:t>
      </w:r>
      <w:r>
        <w:rPr>
          <w:color w:val="231F20"/>
          <w:spacing w:val="21"/>
          <w:w w:val="105"/>
        </w:rPr>
        <w:t> </w:t>
      </w:r>
      <w:r>
        <w:rPr>
          <w:color w:val="231F20"/>
          <w:w w:val="105"/>
        </w:rPr>
        <w:t>surfaces of the object being measured, and the hinge is designed to hold the legs in position during</w:t>
      </w:r>
      <w:r>
        <w:rPr>
          <w:color w:val="231F20"/>
          <w:spacing w:val="24"/>
          <w:w w:val="105"/>
        </w:rPr>
        <w:t> </w:t>
      </w:r>
      <w:r>
        <w:rPr>
          <w:color w:val="231F20"/>
          <w:w w:val="105"/>
        </w:rPr>
        <w:t>use. The</w:t>
      </w:r>
      <w:r>
        <w:rPr>
          <w:color w:val="231F20"/>
          <w:spacing w:val="31"/>
          <w:w w:val="105"/>
        </w:rPr>
        <w:t> </w:t>
      </w:r>
      <w:r>
        <w:rPr>
          <w:color w:val="231F20"/>
          <w:w w:val="105"/>
        </w:rPr>
        <w:t>contacts</w:t>
      </w:r>
      <w:r>
        <w:rPr>
          <w:color w:val="231F20"/>
          <w:spacing w:val="31"/>
          <w:w w:val="105"/>
        </w:rPr>
        <w:t> </w:t>
      </w:r>
      <w:r>
        <w:rPr>
          <w:color w:val="231F20"/>
          <w:w w:val="105"/>
        </w:rPr>
        <w:t>point</w:t>
      </w:r>
      <w:r>
        <w:rPr>
          <w:color w:val="231F20"/>
          <w:spacing w:val="29"/>
          <w:w w:val="105"/>
        </w:rPr>
        <w:t> </w:t>
      </w:r>
      <w:r>
        <w:rPr>
          <w:color w:val="231F20"/>
          <w:w w:val="105"/>
        </w:rPr>
        <w:t>either</w:t>
      </w:r>
      <w:r>
        <w:rPr>
          <w:color w:val="231F20"/>
          <w:spacing w:val="31"/>
          <w:w w:val="105"/>
        </w:rPr>
        <w:t> </w:t>
      </w:r>
      <w:r>
        <w:rPr>
          <w:color w:val="231F20"/>
          <w:w w:val="105"/>
        </w:rPr>
        <w:t>inward</w:t>
      </w:r>
      <w:r>
        <w:rPr>
          <w:color w:val="231F20"/>
          <w:spacing w:val="32"/>
          <w:w w:val="105"/>
        </w:rPr>
        <w:t> </w:t>
      </w:r>
      <w:r>
        <w:rPr>
          <w:color w:val="231F20"/>
          <w:w w:val="105"/>
        </w:rPr>
        <w:t>or</w:t>
      </w:r>
      <w:r>
        <w:rPr>
          <w:color w:val="231F20"/>
          <w:spacing w:val="31"/>
          <w:w w:val="105"/>
        </w:rPr>
        <w:t> </w:t>
      </w:r>
      <w:r>
        <w:rPr>
          <w:color w:val="231F20"/>
          <w:w w:val="105"/>
        </w:rPr>
        <w:t>outward. When</w:t>
      </w:r>
      <w:r>
        <w:rPr>
          <w:color w:val="231F20"/>
          <w:spacing w:val="32"/>
          <w:w w:val="105"/>
        </w:rPr>
        <w:t> </w:t>
      </w:r>
      <w:r>
        <w:rPr>
          <w:color w:val="231F20"/>
          <w:w w:val="105"/>
        </w:rPr>
        <w:t>they</w:t>
      </w:r>
      <w:r>
        <w:rPr>
          <w:color w:val="231F20"/>
          <w:spacing w:val="32"/>
          <w:w w:val="105"/>
        </w:rPr>
        <w:t> </w:t>
      </w:r>
      <w:r>
        <w:rPr>
          <w:color w:val="231F20"/>
          <w:w w:val="105"/>
        </w:rPr>
        <w:t>point</w:t>
      </w:r>
      <w:r>
        <w:rPr>
          <w:color w:val="231F20"/>
          <w:spacing w:val="29"/>
          <w:w w:val="105"/>
        </w:rPr>
        <w:t> </w:t>
      </w:r>
      <w:r>
        <w:rPr>
          <w:color w:val="231F20"/>
          <w:w w:val="105"/>
        </w:rPr>
        <w:t>inward, as in Figure 5.2, the instrument is an </w:t>
      </w:r>
      <w:r>
        <w:rPr>
          <w:b/>
          <w:i/>
          <w:color w:val="231F20"/>
          <w:w w:val="105"/>
        </w:rPr>
        <w:t>outside caliper </w:t>
      </w:r>
      <w:r>
        <w:rPr>
          <w:color w:val="231F20"/>
          <w:w w:val="105"/>
        </w:rPr>
        <w:t>and is used for measuring out- side dimensions such as a diameter. When the contacts point outward, it is an </w:t>
      </w:r>
      <w:r>
        <w:rPr>
          <w:b/>
          <w:i/>
          <w:color w:val="231F20"/>
          <w:w w:val="105"/>
        </w:rPr>
        <w:t>inside caliper</w:t>
      </w:r>
      <w:r>
        <w:rPr>
          <w:color w:val="231F20"/>
          <w:w w:val="105"/>
        </w:rPr>
        <w:t>, which is used to measure the distance between two internal surfaces. An instrument similar in configuration to the caliper is a</w:t>
      </w:r>
      <w:r>
        <w:rPr>
          <w:color w:val="231F20"/>
          <w:spacing w:val="29"/>
          <w:w w:val="105"/>
        </w:rPr>
        <w:t> </w:t>
      </w:r>
      <w:r>
        <w:rPr>
          <w:b/>
          <w:i/>
          <w:color w:val="231F20"/>
          <w:w w:val="105"/>
        </w:rPr>
        <w:t>divider</w:t>
      </w:r>
      <w:r>
        <w:rPr>
          <w:color w:val="231F20"/>
          <w:w w:val="105"/>
        </w:rPr>
        <w:t>, except that both legs</w:t>
      </w:r>
      <w:r>
        <w:rPr>
          <w:color w:val="231F20"/>
          <w:spacing w:val="40"/>
          <w:w w:val="105"/>
        </w:rPr>
        <w:t> </w:t>
      </w:r>
      <w:r>
        <w:rPr>
          <w:color w:val="231F20"/>
          <w:w w:val="105"/>
        </w:rPr>
        <w:t>are straight and terminate in hard, sharply pointed contacts. Dividers are used for scaling</w:t>
      </w:r>
      <w:r>
        <w:rPr>
          <w:color w:val="231F20"/>
          <w:w w:val="105"/>
        </w:rPr>
        <w:t> distances</w:t>
      </w:r>
      <w:r>
        <w:rPr>
          <w:color w:val="231F20"/>
          <w:w w:val="105"/>
        </w:rPr>
        <w:t> between</w:t>
      </w:r>
      <w:r>
        <w:rPr>
          <w:color w:val="231F20"/>
          <w:w w:val="105"/>
        </w:rPr>
        <w:t> two</w:t>
      </w:r>
      <w:r>
        <w:rPr>
          <w:color w:val="231F20"/>
          <w:w w:val="105"/>
        </w:rPr>
        <w:t> points</w:t>
      </w:r>
      <w:r>
        <w:rPr>
          <w:color w:val="231F20"/>
          <w:w w:val="105"/>
        </w:rPr>
        <w:t> or</w:t>
      </w:r>
      <w:r>
        <w:rPr>
          <w:color w:val="231F20"/>
          <w:w w:val="105"/>
        </w:rPr>
        <w:t> lines</w:t>
      </w:r>
      <w:r>
        <w:rPr>
          <w:color w:val="231F20"/>
          <w:w w:val="105"/>
        </w:rPr>
        <w:t> on</w:t>
      </w:r>
      <w:r>
        <w:rPr>
          <w:color w:val="231F20"/>
          <w:w w:val="105"/>
        </w:rPr>
        <w:t> a</w:t>
      </w:r>
      <w:r>
        <w:rPr>
          <w:color w:val="231F20"/>
          <w:w w:val="105"/>
        </w:rPr>
        <w:t> surface,</w:t>
      </w:r>
      <w:r>
        <w:rPr>
          <w:color w:val="231F20"/>
          <w:spacing w:val="-14"/>
          <w:w w:val="105"/>
        </w:rPr>
        <w:t> </w:t>
      </w:r>
      <w:r>
        <w:rPr>
          <w:color w:val="231F20"/>
          <w:w w:val="105"/>
        </w:rPr>
        <w:t>and</w:t>
      </w:r>
      <w:r>
        <w:rPr>
          <w:color w:val="231F20"/>
          <w:w w:val="105"/>
        </w:rPr>
        <w:t> for</w:t>
      </w:r>
      <w:r>
        <w:rPr>
          <w:color w:val="231F20"/>
          <w:w w:val="105"/>
        </w:rPr>
        <w:t> scribing</w:t>
      </w:r>
      <w:r>
        <w:rPr>
          <w:color w:val="231F20"/>
          <w:w w:val="105"/>
        </w:rPr>
        <w:t> circles</w:t>
      </w:r>
      <w:r>
        <w:rPr>
          <w:color w:val="231F20"/>
          <w:w w:val="105"/>
        </w:rPr>
        <w:t> or arcs onto a surface.</w:t>
      </w:r>
    </w:p>
    <w:p>
      <w:pPr>
        <w:spacing w:after="0"/>
        <w:jc w:val="both"/>
        <w:sectPr>
          <w:pgSz w:w="11530" w:h="14410"/>
          <w:pgMar w:header="652" w:footer="0" w:top="920" w:bottom="280" w:left="0" w:right="6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9"/>
      </w:pPr>
    </w:p>
    <w:p>
      <w:pPr>
        <w:pStyle w:val="BodyText"/>
        <w:spacing w:line="208" w:lineRule="auto" w:before="1"/>
        <w:ind w:left="780" w:right="8145"/>
        <w:rPr>
          <w:rFonts w:ascii="Arial"/>
        </w:rPr>
      </w:pPr>
      <w:r>
        <w:rPr/>
        <w:drawing>
          <wp:anchor distT="0" distB="0" distL="0" distR="0" allowOverlap="1" layoutInCell="1" locked="0" behindDoc="0" simplePos="0" relativeHeight="15839232">
            <wp:simplePos x="0" y="0"/>
            <wp:positionH relativeFrom="page">
              <wp:posOffset>1866900</wp:posOffset>
            </wp:positionH>
            <wp:positionV relativeFrom="paragraph">
              <wp:posOffset>-1874521</wp:posOffset>
            </wp:positionV>
            <wp:extent cx="3876675" cy="2361967"/>
            <wp:effectExtent l="0" t="0" r="0" b="0"/>
            <wp:wrapNone/>
            <wp:docPr id="1342" name="Image 1342"/>
            <wp:cNvGraphicFramePr>
              <a:graphicFrameLocks/>
            </wp:cNvGraphicFramePr>
            <a:graphic>
              <a:graphicData uri="http://schemas.openxmlformats.org/drawingml/2006/picture">
                <pic:pic>
                  <pic:nvPicPr>
                    <pic:cNvPr id="1342" name="Image 1342"/>
                    <pic:cNvPicPr/>
                  </pic:nvPicPr>
                  <pic:blipFill>
                    <a:blip r:embed="rId320" cstate="print"/>
                    <a:stretch>
                      <a:fillRect/>
                    </a:stretch>
                  </pic:blipFill>
                  <pic:spPr>
                    <a:xfrm>
                      <a:off x="0" y="0"/>
                      <a:ext cx="3876675" cy="2361967"/>
                    </a:xfrm>
                    <a:prstGeom prst="rect">
                      <a:avLst/>
                    </a:prstGeom>
                  </pic:spPr>
                </pic:pic>
              </a:graphicData>
            </a:graphic>
          </wp:anchor>
        </w:drawing>
      </w:r>
      <w:r>
        <w:rPr>
          <w:rFonts w:ascii="Arial"/>
          <w:b/>
          <w:color w:val="231F20"/>
          <w:spacing w:val="-6"/>
          <w:sz w:val="18"/>
        </w:rPr>
        <w:t>FIGURE</w:t>
      </w:r>
      <w:r>
        <w:rPr>
          <w:rFonts w:ascii="Arial"/>
          <w:b/>
          <w:color w:val="231F20"/>
          <w:spacing w:val="-15"/>
          <w:sz w:val="18"/>
        </w:rPr>
        <w:t> </w:t>
      </w:r>
      <w:r>
        <w:rPr>
          <w:rFonts w:ascii="Arial"/>
          <w:b/>
          <w:color w:val="231F20"/>
          <w:spacing w:val="-6"/>
          <w:sz w:val="18"/>
        </w:rPr>
        <w:t>5.2</w:t>
      </w:r>
      <w:r>
        <w:rPr>
          <w:rFonts w:ascii="Arial"/>
          <w:b/>
          <w:color w:val="231F20"/>
          <w:spacing w:val="18"/>
          <w:sz w:val="18"/>
        </w:rPr>
        <w:t> </w:t>
      </w:r>
      <w:r>
        <w:rPr>
          <w:rFonts w:ascii="Arial"/>
          <w:color w:val="231F20"/>
          <w:spacing w:val="-6"/>
        </w:rPr>
        <w:t>Two</w:t>
      </w:r>
      <w:r>
        <w:rPr>
          <w:rFonts w:ascii="Arial"/>
          <w:color w:val="231F20"/>
          <w:spacing w:val="-23"/>
        </w:rPr>
        <w:t> </w:t>
      </w:r>
      <w:r>
        <w:rPr>
          <w:rFonts w:ascii="Arial"/>
          <w:color w:val="231F20"/>
          <w:spacing w:val="-6"/>
        </w:rPr>
        <w:t>sizes </w:t>
      </w:r>
      <w:r>
        <w:rPr>
          <w:rFonts w:ascii="Arial"/>
          <w:color w:val="231F20"/>
        </w:rPr>
        <w:t>of outside calipers. (Courtesy of L. S. Starrett</w:t>
      </w:r>
      <w:r>
        <w:rPr>
          <w:rFonts w:ascii="Arial"/>
          <w:color w:val="231F20"/>
          <w:spacing w:val="-13"/>
        </w:rPr>
        <w:t> </w:t>
      </w:r>
      <w:r>
        <w:rPr>
          <w:rFonts w:ascii="Arial"/>
          <w:color w:val="231F20"/>
        </w:rPr>
        <w:t>Co.)</w:t>
      </w:r>
    </w:p>
    <w:p>
      <w:pPr>
        <w:pStyle w:val="BodyText"/>
        <w:spacing w:before="24"/>
        <w:rPr>
          <w:rFonts w:ascii="Arial"/>
        </w:rPr>
      </w:pPr>
    </w:p>
    <w:p>
      <w:pPr>
        <w:spacing w:after="0"/>
        <w:rPr>
          <w:rFonts w:ascii="Arial"/>
        </w:rPr>
        <w:sectPr>
          <w:pgSz w:w="11530" w:h="14410"/>
          <w:pgMar w:header="652" w:footer="0" w:top="920" w:bottom="280" w:left="0" w:right="660"/>
        </w:sect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68"/>
        <w:rPr>
          <w:rFonts w:ascii="Arial"/>
          <w:sz w:val="18"/>
        </w:rPr>
      </w:pPr>
    </w:p>
    <w:p>
      <w:pPr>
        <w:spacing w:line="221" w:lineRule="exact" w:before="0"/>
        <w:ind w:left="780" w:right="0" w:firstLine="0"/>
        <w:jc w:val="left"/>
        <w:rPr>
          <w:rFonts w:ascii="Arial"/>
          <w:sz w:val="20"/>
        </w:rPr>
      </w:pPr>
      <w:r>
        <w:rPr>
          <w:rFonts w:ascii="Arial"/>
          <w:b/>
          <w:color w:val="231F20"/>
          <w:sz w:val="18"/>
        </w:rPr>
        <w:t>FIGURE</w:t>
      </w:r>
      <w:r>
        <w:rPr>
          <w:rFonts w:ascii="Arial"/>
          <w:b/>
          <w:color w:val="231F20"/>
          <w:spacing w:val="-15"/>
          <w:sz w:val="18"/>
        </w:rPr>
        <w:t> </w:t>
      </w:r>
      <w:r>
        <w:rPr>
          <w:rFonts w:ascii="Arial"/>
          <w:b/>
          <w:color w:val="231F20"/>
          <w:sz w:val="18"/>
        </w:rPr>
        <w:t>5.3</w:t>
      </w:r>
      <w:r>
        <w:rPr>
          <w:rFonts w:ascii="Arial"/>
          <w:b/>
          <w:color w:val="231F20"/>
          <w:spacing w:val="55"/>
          <w:sz w:val="18"/>
        </w:rPr>
        <w:t> </w:t>
      </w:r>
      <w:r>
        <w:rPr>
          <w:rFonts w:ascii="Arial"/>
          <w:color w:val="231F20"/>
          <w:spacing w:val="-2"/>
          <w:sz w:val="20"/>
        </w:rPr>
        <w:t>Slide</w:t>
      </w:r>
    </w:p>
    <w:p>
      <w:pPr>
        <w:pStyle w:val="BodyText"/>
        <w:spacing w:line="208" w:lineRule="auto" w:before="15"/>
        <w:ind w:left="780"/>
        <w:rPr>
          <w:rFonts w:ascii="Arial"/>
        </w:rPr>
      </w:pPr>
      <w:r>
        <w:rPr>
          <w:rFonts w:ascii="Arial"/>
          <w:color w:val="231F20"/>
          <w:spacing w:val="-2"/>
          <w:w w:val="90"/>
        </w:rPr>
        <w:t>caliper,</w:t>
      </w:r>
      <w:r>
        <w:rPr>
          <w:rFonts w:ascii="Arial"/>
          <w:color w:val="231F20"/>
          <w:spacing w:val="-9"/>
          <w:w w:val="90"/>
        </w:rPr>
        <w:t> </w:t>
      </w:r>
      <w:r>
        <w:rPr>
          <w:rFonts w:ascii="Arial"/>
          <w:color w:val="231F20"/>
          <w:spacing w:val="-2"/>
          <w:w w:val="90"/>
        </w:rPr>
        <w:t>opposite</w:t>
      </w:r>
      <w:r>
        <w:rPr>
          <w:rFonts w:ascii="Arial"/>
          <w:color w:val="231F20"/>
          <w:spacing w:val="-8"/>
          <w:w w:val="90"/>
        </w:rPr>
        <w:t> </w:t>
      </w:r>
      <w:r>
        <w:rPr>
          <w:rFonts w:ascii="Arial"/>
          <w:color w:val="231F20"/>
          <w:spacing w:val="-2"/>
          <w:w w:val="90"/>
        </w:rPr>
        <w:t>sides </w:t>
      </w:r>
      <w:r>
        <w:rPr>
          <w:rFonts w:ascii="Arial"/>
          <w:color w:val="231F20"/>
          <w:spacing w:val="-4"/>
        </w:rPr>
        <w:t>of</w:t>
      </w:r>
      <w:r>
        <w:rPr>
          <w:rFonts w:ascii="Arial"/>
          <w:color w:val="231F20"/>
          <w:spacing w:val="-19"/>
        </w:rPr>
        <w:t> </w:t>
      </w:r>
      <w:r>
        <w:rPr>
          <w:rFonts w:ascii="Arial"/>
          <w:color w:val="231F20"/>
          <w:spacing w:val="-4"/>
        </w:rPr>
        <w:t>instrument</w:t>
      </w:r>
      <w:r>
        <w:rPr>
          <w:rFonts w:ascii="Arial"/>
          <w:color w:val="231F20"/>
          <w:spacing w:val="-17"/>
        </w:rPr>
        <w:t> </w:t>
      </w:r>
      <w:r>
        <w:rPr>
          <w:rFonts w:ascii="Arial"/>
          <w:color w:val="231F20"/>
          <w:spacing w:val="-4"/>
        </w:rPr>
        <w:t>shown. </w:t>
      </w:r>
      <w:r>
        <w:rPr>
          <w:rFonts w:ascii="Arial"/>
          <w:color w:val="231F20"/>
        </w:rPr>
        <w:t>(Courtesy of L. S. Starrett</w:t>
      </w:r>
      <w:r>
        <w:rPr>
          <w:rFonts w:ascii="Arial"/>
          <w:color w:val="231F20"/>
          <w:spacing w:val="-5"/>
        </w:rPr>
        <w:t> </w:t>
      </w:r>
      <w:r>
        <w:rPr>
          <w:rFonts w:ascii="Arial"/>
          <w:color w:val="231F20"/>
        </w:rPr>
        <w:t>Co.)</w:t>
      </w:r>
    </w:p>
    <w:p>
      <w:pPr>
        <w:pStyle w:val="BodyText"/>
        <w:spacing w:line="242" w:lineRule="auto" w:before="93"/>
        <w:ind w:left="357" w:right="702" w:firstLine="240"/>
        <w:jc w:val="both"/>
      </w:pPr>
      <w:r>
        <w:rPr/>
        <w:br w:type="column"/>
      </w:r>
      <w:r>
        <w:rPr>
          <w:color w:val="231F20"/>
          <w:w w:val="105"/>
        </w:rPr>
        <w:t>A variety of graduated calipers are available for various measurement purposes. The simplest is the </w:t>
      </w:r>
      <w:r>
        <w:rPr>
          <w:b/>
          <w:i/>
          <w:color w:val="231F20"/>
          <w:w w:val="105"/>
        </w:rPr>
        <w:t>slide caliper</w:t>
      </w:r>
      <w:r>
        <w:rPr>
          <w:color w:val="231F20"/>
          <w:w w:val="105"/>
        </w:rPr>
        <w:t>,</w:t>
      </w:r>
      <w:r>
        <w:rPr>
          <w:color w:val="231F20"/>
          <w:spacing w:val="-1"/>
          <w:w w:val="105"/>
        </w:rPr>
        <w:t> </w:t>
      </w:r>
      <w:r>
        <w:rPr>
          <w:color w:val="231F20"/>
          <w:w w:val="105"/>
        </w:rPr>
        <w:t>which consists of a steel rule to which two jaws are added, one fixed at the end of the rule and the other movable, shown in Figure 5.3. Slide</w:t>
      </w:r>
      <w:r>
        <w:rPr>
          <w:color w:val="231F20"/>
          <w:w w:val="105"/>
        </w:rPr>
        <w:t> calipers</w:t>
      </w:r>
      <w:r>
        <w:rPr>
          <w:color w:val="231F20"/>
          <w:w w:val="105"/>
        </w:rPr>
        <w:t> can</w:t>
      </w:r>
      <w:r>
        <w:rPr>
          <w:color w:val="231F20"/>
          <w:w w:val="105"/>
        </w:rPr>
        <w:t> be</w:t>
      </w:r>
      <w:r>
        <w:rPr>
          <w:color w:val="231F20"/>
          <w:w w:val="105"/>
        </w:rPr>
        <w:t> used</w:t>
      </w:r>
      <w:r>
        <w:rPr>
          <w:color w:val="231F20"/>
          <w:w w:val="105"/>
        </w:rPr>
        <w:t> for</w:t>
      </w:r>
      <w:r>
        <w:rPr>
          <w:color w:val="231F20"/>
          <w:w w:val="105"/>
        </w:rPr>
        <w:t> inside</w:t>
      </w:r>
      <w:r>
        <w:rPr>
          <w:color w:val="231F20"/>
          <w:w w:val="105"/>
        </w:rPr>
        <w:t> or</w:t>
      </w:r>
      <w:r>
        <w:rPr>
          <w:color w:val="231F20"/>
          <w:w w:val="105"/>
        </w:rPr>
        <w:t> outside</w:t>
      </w:r>
      <w:r>
        <w:rPr>
          <w:color w:val="231F20"/>
          <w:w w:val="105"/>
        </w:rPr>
        <w:t> measurements,</w:t>
      </w:r>
      <w:r>
        <w:rPr>
          <w:color w:val="231F20"/>
          <w:spacing w:val="-14"/>
          <w:w w:val="105"/>
        </w:rPr>
        <w:t> </w:t>
      </w:r>
      <w:r>
        <w:rPr>
          <w:color w:val="231F20"/>
          <w:w w:val="105"/>
        </w:rPr>
        <w:t>depending</w:t>
      </w:r>
      <w:r>
        <w:rPr>
          <w:color w:val="231F20"/>
          <w:w w:val="105"/>
        </w:rPr>
        <w:t> on</w:t>
      </w:r>
      <w:r>
        <w:rPr>
          <w:color w:val="231F20"/>
          <w:w w:val="105"/>
        </w:rPr>
        <w:t> whether the inside or outside jaw faces are used. In use, the jaws are forced into contact with the</w:t>
      </w:r>
      <w:r>
        <w:rPr>
          <w:color w:val="231F20"/>
          <w:spacing w:val="19"/>
          <w:w w:val="105"/>
        </w:rPr>
        <w:t> </w:t>
      </w:r>
      <w:r>
        <w:rPr>
          <w:color w:val="231F20"/>
          <w:w w:val="105"/>
        </w:rPr>
        <w:t>part surfaces</w:t>
      </w:r>
      <w:r>
        <w:rPr>
          <w:color w:val="231F20"/>
          <w:spacing w:val="19"/>
          <w:w w:val="105"/>
        </w:rPr>
        <w:t> </w:t>
      </w:r>
      <w:r>
        <w:rPr>
          <w:color w:val="231F20"/>
          <w:w w:val="105"/>
        </w:rPr>
        <w:t>to</w:t>
      </w:r>
      <w:r>
        <w:rPr>
          <w:color w:val="231F20"/>
          <w:spacing w:val="20"/>
          <w:w w:val="105"/>
        </w:rPr>
        <w:t> </w:t>
      </w:r>
      <w:r>
        <w:rPr>
          <w:color w:val="231F20"/>
          <w:w w:val="105"/>
        </w:rPr>
        <w:t>be</w:t>
      </w:r>
      <w:r>
        <w:rPr>
          <w:color w:val="231F20"/>
          <w:spacing w:val="19"/>
          <w:w w:val="105"/>
        </w:rPr>
        <w:t> </w:t>
      </w:r>
      <w:r>
        <w:rPr>
          <w:color w:val="231F20"/>
          <w:w w:val="105"/>
        </w:rPr>
        <w:t>measured, and</w:t>
      </w:r>
      <w:r>
        <w:rPr>
          <w:color w:val="231F20"/>
          <w:spacing w:val="22"/>
          <w:w w:val="105"/>
        </w:rPr>
        <w:t> </w:t>
      </w:r>
      <w:r>
        <w:rPr>
          <w:color w:val="231F20"/>
          <w:w w:val="105"/>
        </w:rPr>
        <w:t>the</w:t>
      </w:r>
      <w:r>
        <w:rPr>
          <w:color w:val="231F20"/>
          <w:spacing w:val="19"/>
          <w:w w:val="105"/>
        </w:rPr>
        <w:t> </w:t>
      </w:r>
      <w:r>
        <w:rPr>
          <w:color w:val="231F20"/>
          <w:w w:val="105"/>
        </w:rPr>
        <w:t>location</w:t>
      </w:r>
      <w:r>
        <w:rPr>
          <w:color w:val="231F20"/>
          <w:spacing w:val="20"/>
          <w:w w:val="105"/>
        </w:rPr>
        <w:t> </w:t>
      </w:r>
      <w:r>
        <w:rPr>
          <w:color w:val="231F20"/>
          <w:w w:val="105"/>
        </w:rPr>
        <w:t>of</w:t>
      </w:r>
      <w:r>
        <w:rPr>
          <w:color w:val="231F20"/>
          <w:spacing w:val="19"/>
          <w:w w:val="105"/>
        </w:rPr>
        <w:t> </w:t>
      </w:r>
      <w:r>
        <w:rPr>
          <w:color w:val="231F20"/>
          <w:w w:val="105"/>
        </w:rPr>
        <w:t>the</w:t>
      </w:r>
      <w:r>
        <w:rPr>
          <w:color w:val="231F20"/>
          <w:spacing w:val="19"/>
          <w:w w:val="105"/>
        </w:rPr>
        <w:t> </w:t>
      </w:r>
      <w:r>
        <w:rPr>
          <w:color w:val="231F20"/>
          <w:w w:val="105"/>
        </w:rPr>
        <w:t>movable</w:t>
      </w:r>
      <w:r>
        <w:rPr>
          <w:color w:val="231F20"/>
          <w:spacing w:val="19"/>
          <w:w w:val="105"/>
        </w:rPr>
        <w:t> </w:t>
      </w:r>
      <w:r>
        <w:rPr>
          <w:color w:val="231F20"/>
          <w:w w:val="105"/>
        </w:rPr>
        <w:t>jaw</w:t>
      </w:r>
      <w:r>
        <w:rPr>
          <w:color w:val="231F20"/>
          <w:spacing w:val="22"/>
          <w:w w:val="105"/>
        </w:rPr>
        <w:t> </w:t>
      </w:r>
      <w:r>
        <w:rPr>
          <w:color w:val="231F20"/>
          <w:w w:val="105"/>
        </w:rPr>
        <w:t>indicates</w:t>
      </w:r>
      <w:r>
        <w:rPr>
          <w:color w:val="231F20"/>
          <w:spacing w:val="19"/>
          <w:w w:val="105"/>
        </w:rPr>
        <w:t> </w:t>
      </w:r>
      <w:r>
        <w:rPr>
          <w:color w:val="231F20"/>
          <w:w w:val="105"/>
        </w:rPr>
        <w:t>the</w:t>
      </w:r>
    </w:p>
    <w:p>
      <w:pPr>
        <w:pStyle w:val="BodyText"/>
        <w:spacing w:before="131"/>
      </w:pPr>
      <w:r>
        <w:rPr/>
        <w:drawing>
          <wp:anchor distT="0" distB="0" distL="0" distR="0" allowOverlap="1" layoutInCell="1" locked="0" behindDoc="1" simplePos="0" relativeHeight="487697920">
            <wp:simplePos x="0" y="0"/>
            <wp:positionH relativeFrom="page">
              <wp:posOffset>1866900</wp:posOffset>
            </wp:positionH>
            <wp:positionV relativeFrom="paragraph">
              <wp:posOffset>244987</wp:posOffset>
            </wp:positionV>
            <wp:extent cx="4571999" cy="3797808"/>
            <wp:effectExtent l="0" t="0" r="0" b="0"/>
            <wp:wrapTopAndBottom/>
            <wp:docPr id="1343" name="Image 1343"/>
            <wp:cNvGraphicFramePr>
              <a:graphicFrameLocks/>
            </wp:cNvGraphicFramePr>
            <a:graphic>
              <a:graphicData uri="http://schemas.openxmlformats.org/drawingml/2006/picture">
                <pic:pic>
                  <pic:nvPicPr>
                    <pic:cNvPr id="1343" name="Image 1343"/>
                    <pic:cNvPicPr/>
                  </pic:nvPicPr>
                  <pic:blipFill>
                    <a:blip r:embed="rId321" cstate="print"/>
                    <a:stretch>
                      <a:fillRect/>
                    </a:stretch>
                  </pic:blipFill>
                  <pic:spPr>
                    <a:xfrm>
                      <a:off x="0" y="0"/>
                      <a:ext cx="4571999" cy="3797808"/>
                    </a:xfrm>
                    <a:prstGeom prst="rect">
                      <a:avLst/>
                    </a:prstGeom>
                  </pic:spPr>
                </pic:pic>
              </a:graphicData>
            </a:graphic>
          </wp:anchor>
        </w:drawing>
      </w:r>
    </w:p>
    <w:p>
      <w:pPr>
        <w:spacing w:after="0"/>
        <w:sectPr>
          <w:type w:val="continuous"/>
          <w:pgSz w:w="11530" w:h="14410"/>
          <w:pgMar w:header="652" w:footer="0" w:top="640" w:bottom="0" w:left="0" w:right="660"/>
          <w:cols w:num="2" w:equalWidth="0">
            <w:col w:w="2543" w:space="39"/>
            <w:col w:w="8288"/>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1"/>
      </w:pPr>
    </w:p>
    <w:p>
      <w:pPr>
        <w:pStyle w:val="BodyText"/>
        <w:spacing w:line="208" w:lineRule="auto" w:before="1"/>
        <w:ind w:left="1380" w:right="7836"/>
        <w:jc w:val="both"/>
        <w:rPr>
          <w:rFonts w:ascii="Arial"/>
        </w:rPr>
      </w:pPr>
      <w:r>
        <w:rPr/>
        <w:drawing>
          <wp:anchor distT="0" distB="0" distL="0" distR="0" allowOverlap="1" layoutInCell="1" locked="0" behindDoc="0" simplePos="0" relativeHeight="15840256">
            <wp:simplePos x="0" y="0"/>
            <wp:positionH relativeFrom="page">
              <wp:posOffset>2251075</wp:posOffset>
            </wp:positionH>
            <wp:positionV relativeFrom="paragraph">
              <wp:posOffset>-2301241</wp:posOffset>
            </wp:positionV>
            <wp:extent cx="4568516" cy="2660650"/>
            <wp:effectExtent l="0" t="0" r="0" b="0"/>
            <wp:wrapNone/>
            <wp:docPr id="1344" name="Image 1344"/>
            <wp:cNvGraphicFramePr>
              <a:graphicFrameLocks/>
            </wp:cNvGraphicFramePr>
            <a:graphic>
              <a:graphicData uri="http://schemas.openxmlformats.org/drawingml/2006/picture">
                <pic:pic>
                  <pic:nvPicPr>
                    <pic:cNvPr id="1344" name="Image 1344"/>
                    <pic:cNvPicPr/>
                  </pic:nvPicPr>
                  <pic:blipFill>
                    <a:blip r:embed="rId322" cstate="print"/>
                    <a:stretch>
                      <a:fillRect/>
                    </a:stretch>
                  </pic:blipFill>
                  <pic:spPr>
                    <a:xfrm>
                      <a:off x="0" y="0"/>
                      <a:ext cx="4568516" cy="2660650"/>
                    </a:xfrm>
                    <a:prstGeom prst="rect">
                      <a:avLst/>
                    </a:prstGeom>
                  </pic:spPr>
                </pic:pic>
              </a:graphicData>
            </a:graphic>
          </wp:anchor>
        </w:drawing>
      </w:r>
      <w:r>
        <w:rPr>
          <w:rFonts w:ascii="Arial"/>
          <w:b/>
          <w:color w:val="231F20"/>
          <w:spacing w:val="-2"/>
          <w:sz w:val="18"/>
        </w:rPr>
        <w:t>FIGURE</w:t>
      </w:r>
      <w:r>
        <w:rPr>
          <w:rFonts w:ascii="Arial"/>
          <w:b/>
          <w:color w:val="231F20"/>
          <w:spacing w:val="-13"/>
          <w:sz w:val="18"/>
        </w:rPr>
        <w:t> </w:t>
      </w:r>
      <w:r>
        <w:rPr>
          <w:rFonts w:ascii="Arial"/>
          <w:b/>
          <w:color w:val="231F20"/>
          <w:spacing w:val="-2"/>
          <w:sz w:val="18"/>
        </w:rPr>
        <w:t>5.4</w:t>
      </w:r>
      <w:r>
        <w:rPr>
          <w:rFonts w:ascii="Arial"/>
          <w:b/>
          <w:color w:val="231F20"/>
          <w:spacing w:val="-10"/>
          <w:sz w:val="18"/>
        </w:rPr>
        <w:t> </w:t>
      </w:r>
      <w:r>
        <w:rPr>
          <w:rFonts w:ascii="Arial"/>
          <w:color w:val="231F20"/>
          <w:spacing w:val="-2"/>
        </w:rPr>
        <w:t>Vernier </w:t>
      </w:r>
      <w:r>
        <w:rPr>
          <w:rFonts w:ascii="Arial"/>
          <w:color w:val="231F20"/>
          <w:spacing w:val="-8"/>
        </w:rPr>
        <w:t>caliper.</w:t>
      </w:r>
      <w:r>
        <w:rPr>
          <w:rFonts w:ascii="Arial"/>
          <w:color w:val="231F20"/>
          <w:spacing w:val="-6"/>
        </w:rPr>
        <w:t> </w:t>
      </w:r>
      <w:r>
        <w:rPr>
          <w:rFonts w:ascii="Arial"/>
          <w:color w:val="231F20"/>
          <w:spacing w:val="-8"/>
        </w:rPr>
        <w:t>(Courtesy</w:t>
      </w:r>
      <w:r>
        <w:rPr>
          <w:rFonts w:ascii="Arial"/>
          <w:color w:val="231F20"/>
          <w:spacing w:val="-6"/>
        </w:rPr>
        <w:t> </w:t>
      </w:r>
      <w:r>
        <w:rPr>
          <w:rFonts w:ascii="Arial"/>
          <w:color w:val="231F20"/>
          <w:spacing w:val="-8"/>
        </w:rPr>
        <w:t>of </w:t>
      </w:r>
      <w:r>
        <w:rPr>
          <w:rFonts w:ascii="Arial"/>
          <w:color w:val="231F20"/>
        </w:rPr>
        <w:t>L. S. Starrett Co.)</w:t>
      </w:r>
    </w:p>
    <w:p>
      <w:pPr>
        <w:pStyle w:val="BodyText"/>
        <w:spacing w:before="42"/>
        <w:rPr>
          <w:rFonts w:ascii="Arial"/>
        </w:rPr>
      </w:pPr>
    </w:p>
    <w:p>
      <w:pPr>
        <w:spacing w:after="0"/>
        <w:rPr>
          <w:rFonts w:ascii="Arial"/>
        </w:rPr>
        <w:sectPr>
          <w:pgSz w:w="11530" w:h="14410"/>
          <w:pgMar w:header="652" w:footer="0" w:top="920" w:bottom="280" w:left="0" w:right="660"/>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8"/>
        <w:rPr>
          <w:rFonts w:ascii="Arial"/>
        </w:rPr>
      </w:pPr>
    </w:p>
    <w:p>
      <w:pPr>
        <w:pStyle w:val="BodyText"/>
        <w:spacing w:line="208" w:lineRule="auto"/>
        <w:ind w:left="1379"/>
        <w:jc w:val="both"/>
        <w:rPr>
          <w:rFonts w:ascii="Arial"/>
        </w:rPr>
      </w:pPr>
      <w:r>
        <w:rPr>
          <w:rFonts w:ascii="Arial"/>
          <w:b/>
          <w:color w:val="231F20"/>
          <w:spacing w:val="-2"/>
          <w:sz w:val="18"/>
        </w:rPr>
        <w:t>FIGURE</w:t>
      </w:r>
      <w:r>
        <w:rPr>
          <w:rFonts w:ascii="Arial"/>
          <w:b/>
          <w:color w:val="231F20"/>
          <w:spacing w:val="-13"/>
          <w:sz w:val="18"/>
        </w:rPr>
        <w:t> </w:t>
      </w:r>
      <w:r>
        <w:rPr>
          <w:rFonts w:ascii="Arial"/>
          <w:b/>
          <w:color w:val="231F20"/>
          <w:spacing w:val="-2"/>
          <w:sz w:val="18"/>
        </w:rPr>
        <w:t>5.5</w:t>
      </w:r>
      <w:r>
        <w:rPr>
          <w:rFonts w:ascii="Arial"/>
          <w:b/>
          <w:color w:val="231F20"/>
          <w:spacing w:val="-10"/>
          <w:sz w:val="18"/>
        </w:rPr>
        <w:t> </w:t>
      </w:r>
      <w:r>
        <w:rPr>
          <w:rFonts w:ascii="Arial"/>
          <w:color w:val="231F20"/>
          <w:spacing w:val="-2"/>
        </w:rPr>
        <w:t>External </w:t>
      </w:r>
      <w:r>
        <w:rPr>
          <w:rFonts w:ascii="Arial"/>
          <w:color w:val="231F20"/>
          <w:w w:val="90"/>
        </w:rPr>
        <w:t>micrometer,</w:t>
      </w:r>
      <w:r>
        <w:rPr>
          <w:rFonts w:ascii="Arial"/>
          <w:color w:val="231F20"/>
          <w:spacing w:val="-9"/>
          <w:w w:val="90"/>
        </w:rPr>
        <w:t> </w:t>
      </w:r>
      <w:r>
        <w:rPr>
          <w:rFonts w:ascii="Arial"/>
          <w:color w:val="231F20"/>
          <w:w w:val="90"/>
        </w:rPr>
        <w:t>standard </w:t>
      </w:r>
      <w:r>
        <w:rPr>
          <w:rFonts w:ascii="Arial"/>
          <w:color w:val="231F20"/>
        </w:rPr>
        <w:t>1-in</w:t>
      </w:r>
      <w:r>
        <w:rPr>
          <w:rFonts w:ascii="Arial"/>
          <w:color w:val="231F20"/>
          <w:spacing w:val="-14"/>
        </w:rPr>
        <w:t> </w:t>
      </w:r>
      <w:r>
        <w:rPr>
          <w:rFonts w:ascii="Arial"/>
          <w:color w:val="231F20"/>
        </w:rPr>
        <w:t>size</w:t>
      </w:r>
      <w:r>
        <w:rPr>
          <w:rFonts w:ascii="Arial"/>
          <w:color w:val="231F20"/>
          <w:spacing w:val="-14"/>
        </w:rPr>
        <w:t> </w:t>
      </w:r>
      <w:r>
        <w:rPr>
          <w:rFonts w:ascii="Arial"/>
          <w:color w:val="231F20"/>
        </w:rPr>
        <w:t>with</w:t>
      </w:r>
      <w:r>
        <w:rPr>
          <w:rFonts w:ascii="Arial"/>
          <w:color w:val="231F20"/>
          <w:spacing w:val="-14"/>
        </w:rPr>
        <w:t> </w:t>
      </w:r>
      <w:r>
        <w:rPr>
          <w:rFonts w:ascii="Arial"/>
          <w:color w:val="231F20"/>
        </w:rPr>
        <w:t>digital </w:t>
      </w:r>
      <w:r>
        <w:rPr>
          <w:rFonts w:ascii="Arial"/>
          <w:color w:val="231F20"/>
          <w:w w:val="90"/>
        </w:rPr>
        <w:t>readout.</w:t>
      </w:r>
      <w:r>
        <w:rPr>
          <w:rFonts w:ascii="Arial"/>
          <w:color w:val="231F20"/>
          <w:spacing w:val="-2"/>
          <w:w w:val="90"/>
        </w:rPr>
        <w:t> </w:t>
      </w:r>
      <w:r>
        <w:rPr>
          <w:rFonts w:ascii="Arial"/>
          <w:color w:val="231F20"/>
          <w:w w:val="90"/>
        </w:rPr>
        <w:t>(Courtesy</w:t>
      </w:r>
      <w:r>
        <w:rPr>
          <w:rFonts w:ascii="Arial"/>
          <w:color w:val="231F20"/>
          <w:spacing w:val="-2"/>
          <w:w w:val="90"/>
        </w:rPr>
        <w:t> </w:t>
      </w:r>
      <w:r>
        <w:rPr>
          <w:rFonts w:ascii="Arial"/>
          <w:color w:val="231F20"/>
          <w:w w:val="90"/>
        </w:rPr>
        <w:t>of </w:t>
      </w:r>
      <w:r>
        <w:rPr>
          <w:rFonts w:ascii="Arial"/>
          <w:color w:val="231F20"/>
        </w:rPr>
        <w:t>L. S. Starrett Co.)</w:t>
      </w:r>
    </w:p>
    <w:p>
      <w:pPr>
        <w:pStyle w:val="BodyText"/>
        <w:spacing w:before="93"/>
        <w:ind w:left="391" w:right="108"/>
        <w:jc w:val="both"/>
      </w:pPr>
      <w:r>
        <w:rPr/>
        <w:br w:type="column"/>
      </w:r>
      <w:r>
        <w:rPr>
          <w:color w:val="231F20"/>
        </w:rPr>
        <w:t>dimension</w:t>
      </w:r>
      <w:r>
        <w:rPr>
          <w:color w:val="231F20"/>
          <w:spacing w:val="-6"/>
        </w:rPr>
        <w:t> </w:t>
      </w:r>
      <w:r>
        <w:rPr>
          <w:color w:val="231F20"/>
        </w:rPr>
        <w:t>of</w:t>
      </w:r>
      <w:r>
        <w:rPr>
          <w:color w:val="231F20"/>
          <w:spacing w:val="-6"/>
        </w:rPr>
        <w:t> </w:t>
      </w:r>
      <w:r>
        <w:rPr>
          <w:color w:val="231F20"/>
        </w:rPr>
        <w:t>interest.</w:t>
      </w:r>
      <w:r>
        <w:rPr>
          <w:color w:val="231F20"/>
          <w:spacing w:val="-6"/>
        </w:rPr>
        <w:t> </w:t>
      </w:r>
      <w:r>
        <w:rPr>
          <w:color w:val="231F20"/>
        </w:rPr>
        <w:t>Slide</w:t>
      </w:r>
      <w:r>
        <w:rPr>
          <w:color w:val="231F20"/>
          <w:spacing w:val="-6"/>
        </w:rPr>
        <w:t> </w:t>
      </w:r>
      <w:r>
        <w:rPr>
          <w:color w:val="231F20"/>
        </w:rPr>
        <w:t>calipers</w:t>
      </w:r>
      <w:r>
        <w:rPr>
          <w:color w:val="231F20"/>
          <w:spacing w:val="-6"/>
        </w:rPr>
        <w:t> </w:t>
      </w:r>
      <w:r>
        <w:rPr>
          <w:color w:val="231F20"/>
        </w:rPr>
        <w:t>permit</w:t>
      </w:r>
      <w:r>
        <w:rPr>
          <w:color w:val="231F20"/>
          <w:spacing w:val="-5"/>
        </w:rPr>
        <w:t> </w:t>
      </w:r>
      <w:r>
        <w:rPr>
          <w:color w:val="231F20"/>
        </w:rPr>
        <w:t>more</w:t>
      </w:r>
      <w:r>
        <w:rPr>
          <w:color w:val="231F20"/>
          <w:spacing w:val="-6"/>
        </w:rPr>
        <w:t> </w:t>
      </w:r>
      <w:r>
        <w:rPr>
          <w:color w:val="231F20"/>
        </w:rPr>
        <w:t>accurate</w:t>
      </w:r>
      <w:r>
        <w:rPr>
          <w:color w:val="231F20"/>
          <w:spacing w:val="-6"/>
        </w:rPr>
        <w:t> </w:t>
      </w:r>
      <w:r>
        <w:rPr>
          <w:color w:val="231F20"/>
        </w:rPr>
        <w:t>and</w:t>
      </w:r>
      <w:r>
        <w:rPr>
          <w:color w:val="231F20"/>
          <w:spacing w:val="-6"/>
        </w:rPr>
        <w:t> </w:t>
      </w:r>
      <w:r>
        <w:rPr>
          <w:color w:val="231F20"/>
        </w:rPr>
        <w:t>precise</w:t>
      </w:r>
      <w:r>
        <w:rPr>
          <w:color w:val="231F20"/>
          <w:spacing w:val="-6"/>
        </w:rPr>
        <w:t> </w:t>
      </w:r>
      <w:r>
        <w:rPr>
          <w:color w:val="231F20"/>
        </w:rPr>
        <w:t>measurements</w:t>
      </w:r>
      <w:r>
        <w:rPr>
          <w:color w:val="231F20"/>
          <w:spacing w:val="40"/>
        </w:rPr>
        <w:t> </w:t>
      </w:r>
      <w:r>
        <w:rPr>
          <w:color w:val="231F20"/>
        </w:rPr>
        <w:t>than </w:t>
      </w:r>
      <w:r>
        <w:rPr>
          <w:color w:val="231F20"/>
          <w:w w:val="105"/>
        </w:rPr>
        <w:t>simple rules.</w:t>
      </w:r>
      <w:r>
        <w:rPr>
          <w:color w:val="231F20"/>
          <w:spacing w:val="-7"/>
          <w:w w:val="105"/>
        </w:rPr>
        <w:t> </w:t>
      </w:r>
      <w:r>
        <w:rPr>
          <w:color w:val="231F20"/>
          <w:w w:val="105"/>
        </w:rPr>
        <w:t>A refinement of the slide caliper is the </w:t>
      </w:r>
      <w:r>
        <w:rPr>
          <w:b/>
          <w:i/>
          <w:color w:val="231F20"/>
          <w:w w:val="105"/>
        </w:rPr>
        <w:t>vernier caliper</w:t>
      </w:r>
      <w:r>
        <w:rPr>
          <w:color w:val="231F20"/>
          <w:w w:val="105"/>
        </w:rPr>
        <w:t>,</w:t>
      </w:r>
      <w:r>
        <w:rPr>
          <w:color w:val="231F20"/>
          <w:spacing w:val="-7"/>
          <w:w w:val="105"/>
        </w:rPr>
        <w:t> </w:t>
      </w:r>
      <w:r>
        <w:rPr>
          <w:color w:val="231F20"/>
          <w:w w:val="105"/>
        </w:rPr>
        <w:t>shown in Figure</w:t>
      </w:r>
    </w:p>
    <w:p>
      <w:pPr>
        <w:pStyle w:val="ListParagraph"/>
        <w:numPr>
          <w:ilvl w:val="1"/>
          <w:numId w:val="19"/>
        </w:numPr>
        <w:tabs>
          <w:tab w:pos="761" w:val="left" w:leader="none"/>
        </w:tabs>
        <w:spacing w:line="244" w:lineRule="auto" w:before="5" w:after="0"/>
        <w:ind w:left="391" w:right="104" w:firstLine="0"/>
        <w:jc w:val="both"/>
        <w:rPr>
          <w:sz w:val="20"/>
        </w:rPr>
      </w:pPr>
      <w:r>
        <w:rPr>
          <w:color w:val="231F20"/>
          <w:w w:val="105"/>
          <w:sz w:val="20"/>
        </w:rPr>
        <w:t>In this device, the movable jaw includes a vernier scale, named after P. Vernier </w:t>
      </w:r>
      <w:r>
        <w:rPr>
          <w:color w:val="231F20"/>
          <w:sz w:val="20"/>
        </w:rPr>
        <w:t>(1580–1637), a French mathematician who invented it. The vernier provides graduations </w:t>
      </w:r>
      <w:r>
        <w:rPr>
          <w:color w:val="231F20"/>
          <w:w w:val="105"/>
          <w:sz w:val="20"/>
        </w:rPr>
        <w:t>of</w:t>
      </w:r>
      <w:r>
        <w:rPr>
          <w:color w:val="231F20"/>
          <w:spacing w:val="-8"/>
          <w:w w:val="105"/>
          <w:sz w:val="20"/>
        </w:rPr>
        <w:t> </w:t>
      </w:r>
      <w:r>
        <w:rPr>
          <w:color w:val="231F20"/>
          <w:w w:val="105"/>
          <w:sz w:val="20"/>
        </w:rPr>
        <w:t>0.01</w:t>
      </w:r>
      <w:r>
        <w:rPr>
          <w:color w:val="231F20"/>
          <w:spacing w:val="-5"/>
          <w:w w:val="105"/>
          <w:sz w:val="20"/>
        </w:rPr>
        <w:t> </w:t>
      </w:r>
      <w:r>
        <w:rPr>
          <w:color w:val="231F20"/>
          <w:w w:val="105"/>
          <w:sz w:val="20"/>
        </w:rPr>
        <w:t>mm</w:t>
      </w:r>
      <w:r>
        <w:rPr>
          <w:color w:val="231F20"/>
          <w:spacing w:val="-3"/>
          <w:w w:val="105"/>
          <w:sz w:val="20"/>
        </w:rPr>
        <w:t> </w:t>
      </w:r>
      <w:r>
        <w:rPr>
          <w:color w:val="231F20"/>
          <w:w w:val="105"/>
          <w:sz w:val="20"/>
        </w:rPr>
        <w:t>in</w:t>
      </w:r>
      <w:r>
        <w:rPr>
          <w:color w:val="231F20"/>
          <w:spacing w:val="-3"/>
          <w:w w:val="105"/>
          <w:sz w:val="20"/>
        </w:rPr>
        <w:t> </w:t>
      </w:r>
      <w:r>
        <w:rPr>
          <w:color w:val="231F20"/>
          <w:w w:val="105"/>
          <w:sz w:val="20"/>
        </w:rPr>
        <w:t>the</w:t>
      </w:r>
      <w:r>
        <w:rPr>
          <w:color w:val="231F20"/>
          <w:spacing w:val="-3"/>
          <w:w w:val="105"/>
          <w:sz w:val="20"/>
        </w:rPr>
        <w:t> </w:t>
      </w:r>
      <w:r>
        <w:rPr>
          <w:color w:val="231F20"/>
          <w:w w:val="105"/>
          <w:sz w:val="20"/>
        </w:rPr>
        <w:t>SI</w:t>
      </w:r>
      <w:r>
        <w:rPr>
          <w:color w:val="231F20"/>
          <w:spacing w:val="-4"/>
          <w:w w:val="105"/>
          <w:sz w:val="20"/>
        </w:rPr>
        <w:t> </w:t>
      </w:r>
      <w:r>
        <w:rPr>
          <w:color w:val="231F20"/>
          <w:w w:val="105"/>
          <w:sz w:val="20"/>
        </w:rPr>
        <w:t>(and</w:t>
      </w:r>
      <w:r>
        <w:rPr>
          <w:color w:val="231F20"/>
          <w:spacing w:val="-3"/>
          <w:w w:val="105"/>
          <w:sz w:val="20"/>
        </w:rPr>
        <w:t> </w:t>
      </w:r>
      <w:r>
        <w:rPr>
          <w:color w:val="231F20"/>
          <w:w w:val="105"/>
          <w:sz w:val="20"/>
        </w:rPr>
        <w:t>0.001</w:t>
      </w:r>
      <w:r>
        <w:rPr>
          <w:color w:val="231F20"/>
          <w:spacing w:val="-3"/>
          <w:w w:val="105"/>
          <w:sz w:val="20"/>
        </w:rPr>
        <w:t> </w:t>
      </w:r>
      <w:r>
        <w:rPr>
          <w:color w:val="231F20"/>
          <w:w w:val="105"/>
          <w:sz w:val="20"/>
        </w:rPr>
        <w:t>inch</w:t>
      </w:r>
      <w:r>
        <w:rPr>
          <w:color w:val="231F20"/>
          <w:spacing w:val="-3"/>
          <w:w w:val="105"/>
          <w:sz w:val="20"/>
        </w:rPr>
        <w:t> </w:t>
      </w:r>
      <w:r>
        <w:rPr>
          <w:color w:val="231F20"/>
          <w:w w:val="105"/>
          <w:sz w:val="20"/>
        </w:rPr>
        <w:t>in</w:t>
      </w:r>
      <w:r>
        <w:rPr>
          <w:color w:val="231F20"/>
          <w:spacing w:val="-3"/>
          <w:w w:val="105"/>
          <w:sz w:val="20"/>
        </w:rPr>
        <w:t> </w:t>
      </w:r>
      <w:r>
        <w:rPr>
          <w:color w:val="231F20"/>
          <w:w w:val="105"/>
          <w:sz w:val="20"/>
        </w:rPr>
        <w:t>the</w:t>
      </w:r>
      <w:r>
        <w:rPr>
          <w:color w:val="231F20"/>
          <w:spacing w:val="-3"/>
          <w:w w:val="105"/>
          <w:sz w:val="20"/>
        </w:rPr>
        <w:t> </w:t>
      </w:r>
      <w:r>
        <w:rPr>
          <w:color w:val="231F20"/>
          <w:w w:val="105"/>
          <w:sz w:val="20"/>
        </w:rPr>
        <w:t>U.S.</w:t>
      </w:r>
      <w:r>
        <w:rPr>
          <w:color w:val="231F20"/>
          <w:spacing w:val="-8"/>
          <w:w w:val="105"/>
          <w:sz w:val="20"/>
        </w:rPr>
        <w:t> </w:t>
      </w:r>
      <w:r>
        <w:rPr>
          <w:color w:val="231F20"/>
          <w:w w:val="105"/>
          <w:sz w:val="20"/>
        </w:rPr>
        <w:t>customary</w:t>
      </w:r>
      <w:r>
        <w:rPr>
          <w:color w:val="231F20"/>
          <w:spacing w:val="-3"/>
          <w:w w:val="105"/>
          <w:sz w:val="20"/>
        </w:rPr>
        <w:t> </w:t>
      </w:r>
      <w:r>
        <w:rPr>
          <w:color w:val="231F20"/>
          <w:w w:val="105"/>
          <w:sz w:val="20"/>
        </w:rPr>
        <w:t>scale),</w:t>
      </w:r>
      <w:r>
        <w:rPr>
          <w:color w:val="231F20"/>
          <w:spacing w:val="-8"/>
          <w:w w:val="105"/>
          <w:sz w:val="20"/>
        </w:rPr>
        <w:t> </w:t>
      </w:r>
      <w:r>
        <w:rPr>
          <w:color w:val="231F20"/>
          <w:w w:val="105"/>
          <w:sz w:val="20"/>
        </w:rPr>
        <w:t>much more precise than the slide caliper.</w:t>
      </w:r>
    </w:p>
    <w:p>
      <w:pPr>
        <w:pStyle w:val="BodyText"/>
        <w:ind w:left="391" w:right="104" w:firstLine="240"/>
        <w:jc w:val="both"/>
      </w:pPr>
      <w:r>
        <w:rPr>
          <w:color w:val="231F20"/>
        </w:rPr>
        <w:t>The </w:t>
      </w:r>
      <w:r>
        <w:rPr>
          <w:b/>
          <w:i/>
          <w:color w:val="231F20"/>
        </w:rPr>
        <w:t>micrometer </w:t>
      </w:r>
      <w:r>
        <w:rPr>
          <w:color w:val="231F20"/>
        </w:rPr>
        <w:t>is a widely used and very accurate measuring device, the most com- mon form of which consists of a spindle and a C-shaped anvil, as in Figure 5.5. The spindle is moved relative to the fixed anvil by means of an accurate screw thread. On a typical U.S. micrometer, each rotation of the spindle provides 0.025 in of linear travel. Attached to the spindle is a thimble graduated</w:t>
      </w:r>
      <w:r>
        <w:rPr>
          <w:color w:val="231F20"/>
          <w:spacing w:val="19"/>
        </w:rPr>
        <w:t> </w:t>
      </w:r>
      <w:r>
        <w:rPr>
          <w:color w:val="231F20"/>
        </w:rPr>
        <w:t>with 25 marks around its circumference,</w:t>
      </w:r>
    </w:p>
    <w:p>
      <w:pPr>
        <w:pStyle w:val="BodyText"/>
        <w:spacing w:before="138"/>
      </w:pPr>
      <w:r>
        <w:rPr/>
        <w:drawing>
          <wp:anchor distT="0" distB="0" distL="0" distR="0" allowOverlap="1" layoutInCell="1" locked="0" behindDoc="1" simplePos="0" relativeHeight="487698944">
            <wp:simplePos x="0" y="0"/>
            <wp:positionH relativeFrom="page">
              <wp:posOffset>2153921</wp:posOffset>
            </wp:positionH>
            <wp:positionV relativeFrom="paragraph">
              <wp:posOffset>249328</wp:posOffset>
            </wp:positionV>
            <wp:extent cx="4671701" cy="2731008"/>
            <wp:effectExtent l="0" t="0" r="0" b="0"/>
            <wp:wrapTopAndBottom/>
            <wp:docPr id="1345" name="Image 1345"/>
            <wp:cNvGraphicFramePr>
              <a:graphicFrameLocks/>
            </wp:cNvGraphicFramePr>
            <a:graphic>
              <a:graphicData uri="http://schemas.openxmlformats.org/drawingml/2006/picture">
                <pic:pic>
                  <pic:nvPicPr>
                    <pic:cNvPr id="1345" name="Image 1345"/>
                    <pic:cNvPicPr/>
                  </pic:nvPicPr>
                  <pic:blipFill>
                    <a:blip r:embed="rId323" cstate="print"/>
                    <a:stretch>
                      <a:fillRect/>
                    </a:stretch>
                  </pic:blipFill>
                  <pic:spPr>
                    <a:xfrm>
                      <a:off x="0" y="0"/>
                      <a:ext cx="4671701" cy="2731008"/>
                    </a:xfrm>
                    <a:prstGeom prst="rect">
                      <a:avLst/>
                    </a:prstGeom>
                  </pic:spPr>
                </pic:pic>
              </a:graphicData>
            </a:graphic>
          </wp:anchor>
        </w:drawing>
      </w:r>
    </w:p>
    <w:p>
      <w:pPr>
        <w:spacing w:after="0"/>
        <w:sectPr>
          <w:type w:val="continuous"/>
          <w:pgSz w:w="11530" w:h="14410"/>
          <w:pgMar w:header="652" w:footer="0" w:top="640" w:bottom="0" w:left="0" w:right="660"/>
          <w:cols w:num="2" w:equalWidth="0">
            <w:col w:w="3108" w:space="40"/>
            <w:col w:w="7722"/>
          </w:cols>
        </w:sectPr>
      </w:pPr>
    </w:p>
    <w:p>
      <w:pPr>
        <w:pStyle w:val="BodyText"/>
        <w:spacing w:before="129"/>
      </w:pPr>
    </w:p>
    <w:p>
      <w:pPr>
        <w:pStyle w:val="BodyText"/>
        <w:spacing w:line="242" w:lineRule="auto"/>
        <w:ind w:left="2940" w:right="702"/>
        <w:jc w:val="both"/>
      </w:pPr>
      <w:r>
        <w:rPr>
          <w:color w:val="231F20"/>
          <w:w w:val="105"/>
        </w:rPr>
        <w:t>each</w:t>
      </w:r>
      <w:r>
        <w:rPr>
          <w:color w:val="231F20"/>
          <w:spacing w:val="-10"/>
          <w:w w:val="105"/>
        </w:rPr>
        <w:t> </w:t>
      </w:r>
      <w:r>
        <w:rPr>
          <w:color w:val="231F20"/>
          <w:w w:val="105"/>
        </w:rPr>
        <w:t>mark</w:t>
      </w:r>
      <w:r>
        <w:rPr>
          <w:color w:val="231F20"/>
          <w:spacing w:val="-1"/>
          <w:w w:val="105"/>
        </w:rPr>
        <w:t> </w:t>
      </w:r>
      <w:r>
        <w:rPr>
          <w:color w:val="231F20"/>
          <w:w w:val="105"/>
        </w:rPr>
        <w:t>corresponding</w:t>
      </w:r>
      <w:r>
        <w:rPr>
          <w:color w:val="231F20"/>
          <w:spacing w:val="-1"/>
          <w:w w:val="105"/>
        </w:rPr>
        <w:t> </w:t>
      </w:r>
      <w:r>
        <w:rPr>
          <w:color w:val="231F20"/>
          <w:w w:val="105"/>
        </w:rPr>
        <w:t>to</w:t>
      </w:r>
      <w:r>
        <w:rPr>
          <w:color w:val="231F20"/>
          <w:w w:val="105"/>
        </w:rPr>
        <w:t> 0.001</w:t>
      </w:r>
      <w:r>
        <w:rPr>
          <w:color w:val="231F20"/>
          <w:w w:val="105"/>
        </w:rPr>
        <w:t> in.</w:t>
      </w:r>
      <w:r>
        <w:rPr>
          <w:color w:val="231F20"/>
          <w:spacing w:val="-14"/>
          <w:w w:val="105"/>
        </w:rPr>
        <w:t> </w:t>
      </w:r>
      <w:r>
        <w:rPr>
          <w:color w:val="231F20"/>
          <w:w w:val="105"/>
        </w:rPr>
        <w:t>The</w:t>
      </w:r>
      <w:r>
        <w:rPr>
          <w:color w:val="231F20"/>
          <w:w w:val="105"/>
        </w:rPr>
        <w:t> micrometer</w:t>
      </w:r>
      <w:r>
        <w:rPr>
          <w:color w:val="231F20"/>
          <w:w w:val="105"/>
        </w:rPr>
        <w:t> sleeve</w:t>
      </w:r>
      <w:r>
        <w:rPr>
          <w:color w:val="231F20"/>
          <w:w w:val="105"/>
        </w:rPr>
        <w:t> is</w:t>
      </w:r>
      <w:r>
        <w:rPr>
          <w:color w:val="231F20"/>
          <w:w w:val="105"/>
        </w:rPr>
        <w:t> usually</w:t>
      </w:r>
      <w:r>
        <w:rPr>
          <w:color w:val="231F20"/>
          <w:w w:val="105"/>
        </w:rPr>
        <w:t> equipped</w:t>
      </w:r>
      <w:r>
        <w:rPr>
          <w:color w:val="231F20"/>
          <w:spacing w:val="-1"/>
          <w:w w:val="105"/>
        </w:rPr>
        <w:t> </w:t>
      </w:r>
      <w:r>
        <w:rPr>
          <w:color w:val="231F20"/>
          <w:w w:val="105"/>
        </w:rPr>
        <w:t>with </w:t>
      </w:r>
      <w:r>
        <w:rPr>
          <w:color w:val="231F20"/>
          <w:spacing w:val="-2"/>
          <w:w w:val="105"/>
        </w:rPr>
        <w:t>a</w:t>
      </w:r>
      <w:r>
        <w:rPr>
          <w:color w:val="231F20"/>
          <w:spacing w:val="-5"/>
          <w:w w:val="105"/>
        </w:rPr>
        <w:t> </w:t>
      </w:r>
      <w:r>
        <w:rPr>
          <w:color w:val="231F20"/>
          <w:spacing w:val="-2"/>
          <w:w w:val="105"/>
        </w:rPr>
        <w:t>vernier,</w:t>
      </w:r>
      <w:r>
        <w:rPr>
          <w:color w:val="231F20"/>
          <w:spacing w:val="-9"/>
          <w:w w:val="105"/>
        </w:rPr>
        <w:t> </w:t>
      </w:r>
      <w:r>
        <w:rPr>
          <w:color w:val="231F20"/>
          <w:spacing w:val="-2"/>
          <w:w w:val="105"/>
        </w:rPr>
        <w:t>allowing</w:t>
      </w:r>
      <w:r>
        <w:rPr>
          <w:color w:val="231F20"/>
          <w:spacing w:val="-5"/>
          <w:w w:val="105"/>
        </w:rPr>
        <w:t> </w:t>
      </w:r>
      <w:r>
        <w:rPr>
          <w:color w:val="231F20"/>
          <w:spacing w:val="-2"/>
          <w:w w:val="105"/>
        </w:rPr>
        <w:t>resolutions</w:t>
      </w:r>
      <w:r>
        <w:rPr>
          <w:color w:val="231F20"/>
          <w:spacing w:val="-5"/>
          <w:w w:val="105"/>
        </w:rPr>
        <w:t> </w:t>
      </w:r>
      <w:r>
        <w:rPr>
          <w:color w:val="231F20"/>
          <w:spacing w:val="-2"/>
          <w:w w:val="105"/>
        </w:rPr>
        <w:t>as</w:t>
      </w:r>
      <w:r>
        <w:rPr>
          <w:color w:val="231F20"/>
          <w:spacing w:val="-5"/>
          <w:w w:val="105"/>
        </w:rPr>
        <w:t> </w:t>
      </w:r>
      <w:r>
        <w:rPr>
          <w:color w:val="231F20"/>
          <w:spacing w:val="-2"/>
          <w:w w:val="105"/>
        </w:rPr>
        <w:t>close</w:t>
      </w:r>
      <w:r>
        <w:rPr>
          <w:color w:val="231F20"/>
          <w:spacing w:val="-5"/>
          <w:w w:val="105"/>
        </w:rPr>
        <w:t> </w:t>
      </w:r>
      <w:r>
        <w:rPr>
          <w:color w:val="231F20"/>
          <w:spacing w:val="-2"/>
          <w:w w:val="105"/>
        </w:rPr>
        <w:t>as</w:t>
      </w:r>
      <w:r>
        <w:rPr>
          <w:color w:val="231F20"/>
          <w:spacing w:val="-5"/>
          <w:w w:val="105"/>
        </w:rPr>
        <w:t> </w:t>
      </w:r>
      <w:r>
        <w:rPr>
          <w:color w:val="231F20"/>
          <w:spacing w:val="-2"/>
          <w:w w:val="105"/>
        </w:rPr>
        <w:t>0.0001</w:t>
      </w:r>
      <w:r>
        <w:rPr>
          <w:color w:val="231F20"/>
          <w:spacing w:val="-5"/>
          <w:w w:val="105"/>
        </w:rPr>
        <w:t> </w:t>
      </w:r>
      <w:r>
        <w:rPr>
          <w:color w:val="231F20"/>
          <w:spacing w:val="-2"/>
          <w:w w:val="105"/>
        </w:rPr>
        <w:t>in.</w:t>
      </w:r>
      <w:r>
        <w:rPr>
          <w:color w:val="231F20"/>
          <w:spacing w:val="-10"/>
          <w:w w:val="105"/>
        </w:rPr>
        <w:t> </w:t>
      </w:r>
      <w:r>
        <w:rPr>
          <w:color w:val="231F20"/>
          <w:spacing w:val="-2"/>
          <w:w w:val="105"/>
        </w:rPr>
        <w:t>On</w:t>
      </w:r>
      <w:r>
        <w:rPr>
          <w:color w:val="231F20"/>
          <w:spacing w:val="-5"/>
          <w:w w:val="105"/>
        </w:rPr>
        <w:t> </w:t>
      </w:r>
      <w:r>
        <w:rPr>
          <w:color w:val="231F20"/>
          <w:spacing w:val="-2"/>
          <w:w w:val="105"/>
        </w:rPr>
        <w:t>a</w:t>
      </w:r>
      <w:r>
        <w:rPr>
          <w:color w:val="231F20"/>
          <w:spacing w:val="-5"/>
          <w:w w:val="105"/>
        </w:rPr>
        <w:t> </w:t>
      </w:r>
      <w:r>
        <w:rPr>
          <w:color w:val="231F20"/>
          <w:spacing w:val="-2"/>
          <w:w w:val="105"/>
        </w:rPr>
        <w:t>micrometer</w:t>
      </w:r>
      <w:r>
        <w:rPr>
          <w:color w:val="231F20"/>
          <w:spacing w:val="-5"/>
          <w:w w:val="105"/>
        </w:rPr>
        <w:t> </w:t>
      </w:r>
      <w:r>
        <w:rPr>
          <w:color w:val="231F20"/>
          <w:spacing w:val="-2"/>
          <w:w w:val="105"/>
        </w:rPr>
        <w:t>with</w:t>
      </w:r>
      <w:r>
        <w:rPr>
          <w:color w:val="231F20"/>
          <w:spacing w:val="-5"/>
          <w:w w:val="105"/>
        </w:rPr>
        <w:t> </w:t>
      </w:r>
      <w:r>
        <w:rPr>
          <w:color w:val="231F20"/>
          <w:spacing w:val="-2"/>
          <w:w w:val="105"/>
        </w:rPr>
        <w:t>metric</w:t>
      </w:r>
      <w:r>
        <w:rPr>
          <w:color w:val="231F20"/>
          <w:spacing w:val="-5"/>
          <w:w w:val="105"/>
        </w:rPr>
        <w:t> </w:t>
      </w:r>
      <w:r>
        <w:rPr>
          <w:color w:val="231F20"/>
          <w:spacing w:val="-2"/>
          <w:w w:val="105"/>
        </w:rPr>
        <w:t>scale, </w:t>
      </w:r>
      <w:r>
        <w:rPr>
          <w:color w:val="231F20"/>
          <w:w w:val="105"/>
        </w:rPr>
        <w:t>graduations are 0.01 mm.</w:t>
      </w:r>
      <w:r>
        <w:rPr>
          <w:color w:val="231F20"/>
          <w:spacing w:val="-5"/>
          <w:w w:val="105"/>
        </w:rPr>
        <w:t> </w:t>
      </w:r>
      <w:r>
        <w:rPr>
          <w:color w:val="231F20"/>
          <w:w w:val="105"/>
        </w:rPr>
        <w:t>Modern micrometers (and graduated calipers) are available with electronic devices that display a digital readout of the measurement (as in the figure). These instruments are easier to read and eliminate much of the human error associated with reading conventional graduated devices.</w:t>
      </w:r>
    </w:p>
    <w:p>
      <w:pPr>
        <w:spacing w:line="242" w:lineRule="auto" w:before="8"/>
        <w:ind w:left="2940" w:right="713" w:firstLine="240"/>
        <w:jc w:val="both"/>
        <w:rPr>
          <w:sz w:val="20"/>
        </w:rPr>
      </w:pPr>
      <w:r>
        <w:rPr>
          <w:color w:val="231F20"/>
          <w:w w:val="105"/>
          <w:sz w:val="20"/>
        </w:rPr>
        <w:t>The</w:t>
      </w:r>
      <w:r>
        <w:rPr>
          <w:color w:val="231F20"/>
          <w:w w:val="105"/>
          <w:sz w:val="20"/>
        </w:rPr>
        <w:t> most</w:t>
      </w:r>
      <w:r>
        <w:rPr>
          <w:color w:val="231F20"/>
          <w:w w:val="105"/>
          <w:sz w:val="20"/>
        </w:rPr>
        <w:t> common</w:t>
      </w:r>
      <w:r>
        <w:rPr>
          <w:color w:val="231F20"/>
          <w:w w:val="105"/>
          <w:sz w:val="20"/>
        </w:rPr>
        <w:t> micrometer</w:t>
      </w:r>
      <w:r>
        <w:rPr>
          <w:color w:val="231F20"/>
          <w:w w:val="105"/>
          <w:sz w:val="20"/>
        </w:rPr>
        <w:t> types</w:t>
      </w:r>
      <w:r>
        <w:rPr>
          <w:color w:val="231F20"/>
          <w:w w:val="105"/>
          <w:sz w:val="20"/>
        </w:rPr>
        <w:t> are</w:t>
      </w:r>
      <w:r>
        <w:rPr>
          <w:color w:val="231F20"/>
          <w:w w:val="105"/>
          <w:sz w:val="20"/>
        </w:rPr>
        <w:t> (1)</w:t>
      </w:r>
      <w:r>
        <w:rPr>
          <w:color w:val="231F20"/>
          <w:w w:val="105"/>
          <w:sz w:val="20"/>
        </w:rPr>
        <w:t> </w:t>
      </w:r>
      <w:r>
        <w:rPr>
          <w:b/>
          <w:i/>
          <w:color w:val="231F20"/>
          <w:w w:val="105"/>
          <w:sz w:val="20"/>
        </w:rPr>
        <w:t>external</w:t>
      </w:r>
      <w:r>
        <w:rPr>
          <w:b/>
          <w:i/>
          <w:color w:val="231F20"/>
          <w:w w:val="105"/>
          <w:sz w:val="20"/>
        </w:rPr>
        <w:t> micrometer</w:t>
      </w:r>
      <w:r>
        <w:rPr>
          <w:color w:val="231F20"/>
          <w:w w:val="105"/>
          <w:sz w:val="20"/>
        </w:rPr>
        <w:t>,</w:t>
      </w:r>
      <w:r>
        <w:rPr>
          <w:color w:val="231F20"/>
          <w:w w:val="105"/>
          <w:sz w:val="20"/>
        </w:rPr>
        <w:t> Figure</w:t>
      </w:r>
      <w:r>
        <w:rPr>
          <w:color w:val="231F20"/>
          <w:w w:val="105"/>
          <w:sz w:val="20"/>
        </w:rPr>
        <w:t> 5.5,</w:t>
      </w:r>
      <w:r>
        <w:rPr>
          <w:color w:val="231F20"/>
          <w:w w:val="105"/>
          <w:sz w:val="20"/>
        </w:rPr>
        <w:t> also called an </w:t>
      </w:r>
      <w:r>
        <w:rPr>
          <w:b/>
          <w:i/>
          <w:color w:val="231F20"/>
          <w:w w:val="105"/>
          <w:sz w:val="20"/>
        </w:rPr>
        <w:t>outside micrometer</w:t>
      </w:r>
      <w:r>
        <w:rPr>
          <w:color w:val="231F20"/>
          <w:w w:val="105"/>
          <w:sz w:val="20"/>
        </w:rPr>
        <w:t>, which comes in a variety of standard anvil sizes; (2) </w:t>
      </w:r>
      <w:r>
        <w:rPr>
          <w:b/>
          <w:i/>
          <w:color w:val="231F20"/>
          <w:w w:val="105"/>
          <w:sz w:val="20"/>
        </w:rPr>
        <w:t>internal</w:t>
      </w:r>
      <w:r>
        <w:rPr>
          <w:b/>
          <w:i/>
          <w:color w:val="231F20"/>
          <w:w w:val="105"/>
          <w:sz w:val="20"/>
        </w:rPr>
        <w:t> micrometer</w:t>
      </w:r>
      <w:r>
        <w:rPr>
          <w:color w:val="231F20"/>
          <w:w w:val="105"/>
          <w:sz w:val="20"/>
        </w:rPr>
        <w:t>,</w:t>
      </w:r>
      <w:r>
        <w:rPr>
          <w:color w:val="231F20"/>
          <w:spacing w:val="-14"/>
          <w:w w:val="105"/>
          <w:sz w:val="20"/>
        </w:rPr>
        <w:t> </w:t>
      </w:r>
      <w:r>
        <w:rPr>
          <w:color w:val="231F20"/>
          <w:w w:val="105"/>
          <w:sz w:val="20"/>
        </w:rPr>
        <w:t>or</w:t>
      </w:r>
      <w:r>
        <w:rPr>
          <w:color w:val="231F20"/>
          <w:w w:val="105"/>
          <w:sz w:val="20"/>
        </w:rPr>
        <w:t> </w:t>
      </w:r>
      <w:r>
        <w:rPr>
          <w:b/>
          <w:i/>
          <w:color w:val="231F20"/>
          <w:w w:val="105"/>
          <w:sz w:val="20"/>
        </w:rPr>
        <w:t>inside</w:t>
      </w:r>
      <w:r>
        <w:rPr>
          <w:b/>
          <w:i/>
          <w:color w:val="231F20"/>
          <w:w w:val="105"/>
          <w:sz w:val="20"/>
        </w:rPr>
        <w:t> micrometer</w:t>
      </w:r>
      <w:r>
        <w:rPr>
          <w:color w:val="231F20"/>
          <w:w w:val="105"/>
          <w:sz w:val="20"/>
        </w:rPr>
        <w:t>,</w:t>
      </w:r>
      <w:r>
        <w:rPr>
          <w:color w:val="231F20"/>
          <w:spacing w:val="-14"/>
          <w:w w:val="105"/>
          <w:sz w:val="20"/>
        </w:rPr>
        <w:t> </w:t>
      </w:r>
      <w:r>
        <w:rPr>
          <w:color w:val="231F20"/>
          <w:w w:val="105"/>
          <w:sz w:val="20"/>
        </w:rPr>
        <w:t>which</w:t>
      </w:r>
      <w:r>
        <w:rPr>
          <w:color w:val="231F20"/>
          <w:w w:val="105"/>
          <w:sz w:val="20"/>
        </w:rPr>
        <w:t> consists</w:t>
      </w:r>
      <w:r>
        <w:rPr>
          <w:color w:val="231F20"/>
          <w:w w:val="105"/>
          <w:sz w:val="20"/>
        </w:rPr>
        <w:t> of</w:t>
      </w:r>
      <w:r>
        <w:rPr>
          <w:color w:val="231F20"/>
          <w:w w:val="105"/>
          <w:sz w:val="20"/>
        </w:rPr>
        <w:t> a</w:t>
      </w:r>
      <w:r>
        <w:rPr>
          <w:color w:val="231F20"/>
          <w:w w:val="105"/>
          <w:sz w:val="20"/>
        </w:rPr>
        <w:t> head</w:t>
      </w:r>
      <w:r>
        <w:rPr>
          <w:color w:val="231F20"/>
          <w:w w:val="105"/>
          <w:sz w:val="20"/>
        </w:rPr>
        <w:t> assembly</w:t>
      </w:r>
      <w:r>
        <w:rPr>
          <w:color w:val="231F20"/>
          <w:w w:val="105"/>
          <w:sz w:val="20"/>
        </w:rPr>
        <w:t> and</w:t>
      </w:r>
      <w:r>
        <w:rPr>
          <w:color w:val="231F20"/>
          <w:w w:val="105"/>
          <w:sz w:val="20"/>
        </w:rPr>
        <w:t> a set of rods of different lengths to measure various inside dimensions that might be encountered;</w:t>
      </w:r>
      <w:r>
        <w:rPr>
          <w:color w:val="231F20"/>
          <w:spacing w:val="-14"/>
          <w:w w:val="105"/>
          <w:sz w:val="20"/>
        </w:rPr>
        <w:t> </w:t>
      </w:r>
      <w:r>
        <w:rPr>
          <w:color w:val="231F20"/>
          <w:w w:val="105"/>
          <w:sz w:val="20"/>
        </w:rPr>
        <w:t>and</w:t>
      </w:r>
      <w:r>
        <w:rPr>
          <w:color w:val="231F20"/>
          <w:spacing w:val="-13"/>
          <w:w w:val="105"/>
          <w:sz w:val="20"/>
        </w:rPr>
        <w:t> </w:t>
      </w:r>
      <w:r>
        <w:rPr>
          <w:color w:val="231F20"/>
          <w:w w:val="105"/>
          <w:sz w:val="20"/>
        </w:rPr>
        <w:t>(3)</w:t>
      </w:r>
      <w:r>
        <w:rPr>
          <w:color w:val="231F20"/>
          <w:spacing w:val="-13"/>
          <w:w w:val="105"/>
          <w:sz w:val="20"/>
        </w:rPr>
        <w:t> </w:t>
      </w:r>
      <w:r>
        <w:rPr>
          <w:b/>
          <w:i/>
          <w:color w:val="231F20"/>
          <w:w w:val="105"/>
          <w:sz w:val="20"/>
        </w:rPr>
        <w:t>depth</w:t>
      </w:r>
      <w:r>
        <w:rPr>
          <w:b/>
          <w:i/>
          <w:color w:val="231F20"/>
          <w:spacing w:val="-7"/>
          <w:w w:val="105"/>
          <w:sz w:val="20"/>
        </w:rPr>
        <w:t> </w:t>
      </w:r>
      <w:r>
        <w:rPr>
          <w:b/>
          <w:i/>
          <w:color w:val="231F20"/>
          <w:w w:val="105"/>
          <w:sz w:val="20"/>
        </w:rPr>
        <w:t>micrometer</w:t>
      </w:r>
      <w:r>
        <w:rPr>
          <w:color w:val="231F20"/>
          <w:w w:val="105"/>
          <w:sz w:val="20"/>
        </w:rPr>
        <w:t>,</w:t>
      </w:r>
      <w:r>
        <w:rPr>
          <w:color w:val="231F20"/>
          <w:spacing w:val="-13"/>
          <w:w w:val="105"/>
          <w:sz w:val="20"/>
        </w:rPr>
        <w:t> </w:t>
      </w:r>
      <w:r>
        <w:rPr>
          <w:color w:val="231F20"/>
          <w:w w:val="105"/>
          <w:sz w:val="20"/>
        </w:rPr>
        <w:t>similar</w:t>
      </w:r>
      <w:r>
        <w:rPr>
          <w:color w:val="231F20"/>
          <w:spacing w:val="-6"/>
          <w:w w:val="105"/>
          <w:sz w:val="20"/>
        </w:rPr>
        <w:t> </w:t>
      </w:r>
      <w:r>
        <w:rPr>
          <w:color w:val="231F20"/>
          <w:w w:val="105"/>
          <w:sz w:val="20"/>
        </w:rPr>
        <w:t>to</w:t>
      </w:r>
      <w:r>
        <w:rPr>
          <w:color w:val="231F20"/>
          <w:spacing w:val="-6"/>
          <w:w w:val="105"/>
          <w:sz w:val="20"/>
        </w:rPr>
        <w:t> </w:t>
      </w:r>
      <w:r>
        <w:rPr>
          <w:color w:val="231F20"/>
          <w:w w:val="105"/>
          <w:sz w:val="20"/>
        </w:rPr>
        <w:t>an</w:t>
      </w:r>
      <w:r>
        <w:rPr>
          <w:color w:val="231F20"/>
          <w:spacing w:val="-6"/>
          <w:w w:val="105"/>
          <w:sz w:val="20"/>
        </w:rPr>
        <w:t> </w:t>
      </w:r>
      <w:r>
        <w:rPr>
          <w:color w:val="231F20"/>
          <w:w w:val="105"/>
          <w:sz w:val="20"/>
        </w:rPr>
        <w:t>inside</w:t>
      </w:r>
      <w:r>
        <w:rPr>
          <w:color w:val="231F20"/>
          <w:spacing w:val="-6"/>
          <w:w w:val="105"/>
          <w:sz w:val="20"/>
        </w:rPr>
        <w:t> </w:t>
      </w:r>
      <w:r>
        <w:rPr>
          <w:color w:val="231F20"/>
          <w:w w:val="105"/>
          <w:sz w:val="20"/>
        </w:rPr>
        <w:t>micrometer</w:t>
      </w:r>
      <w:r>
        <w:rPr>
          <w:color w:val="231F20"/>
          <w:spacing w:val="-6"/>
          <w:w w:val="105"/>
          <w:sz w:val="20"/>
        </w:rPr>
        <w:t> </w:t>
      </w:r>
      <w:r>
        <w:rPr>
          <w:color w:val="231F20"/>
          <w:w w:val="105"/>
          <w:sz w:val="20"/>
        </w:rPr>
        <w:t>but</w:t>
      </w:r>
      <w:r>
        <w:rPr>
          <w:color w:val="231F20"/>
          <w:spacing w:val="-6"/>
          <w:w w:val="105"/>
          <w:sz w:val="20"/>
        </w:rPr>
        <w:t> </w:t>
      </w:r>
      <w:r>
        <w:rPr>
          <w:color w:val="231F20"/>
          <w:w w:val="105"/>
          <w:sz w:val="20"/>
        </w:rPr>
        <w:t>adapted</w:t>
      </w:r>
      <w:r>
        <w:rPr>
          <w:color w:val="231F20"/>
          <w:spacing w:val="-14"/>
          <w:w w:val="105"/>
          <w:sz w:val="20"/>
        </w:rPr>
        <w:t> </w:t>
      </w:r>
      <w:r>
        <w:rPr>
          <w:color w:val="231F20"/>
          <w:w w:val="105"/>
          <w:sz w:val="20"/>
        </w:rPr>
        <w:t>to measure hole depths.</w:t>
      </w:r>
    </w:p>
    <w:p>
      <w:pPr>
        <w:pStyle w:val="BodyText"/>
      </w:pPr>
    </w:p>
    <w:p>
      <w:pPr>
        <w:pStyle w:val="BodyText"/>
        <w:spacing w:before="76"/>
      </w:pPr>
    </w:p>
    <w:p>
      <w:pPr>
        <w:pStyle w:val="Heading7"/>
        <w:numPr>
          <w:ilvl w:val="2"/>
          <w:numId w:val="18"/>
        </w:numPr>
        <w:tabs>
          <w:tab w:pos="1615" w:val="left" w:leader="none"/>
          <w:tab w:pos="10142" w:val="left" w:leader="none"/>
        </w:tabs>
        <w:spacing w:line="240" w:lineRule="auto" w:before="0" w:after="0"/>
        <w:ind w:left="1615" w:right="0" w:hanging="836"/>
        <w:jc w:val="left"/>
        <w:rPr>
          <w:u w:val="none"/>
        </w:rPr>
      </w:pPr>
      <w:r>
        <w:rPr>
          <w:color w:val="BC8D0A"/>
          <w:spacing w:val="-12"/>
          <w:u w:val="single" w:color="939598"/>
        </w:rPr>
        <w:t>COMPARATIVE</w:t>
      </w:r>
      <w:r>
        <w:rPr>
          <w:color w:val="BC8D0A"/>
          <w:spacing w:val="-1"/>
          <w:u w:val="single" w:color="939598"/>
        </w:rPr>
        <w:t> </w:t>
      </w:r>
      <w:r>
        <w:rPr>
          <w:color w:val="BC8D0A"/>
          <w:spacing w:val="-2"/>
          <w:u w:val="single" w:color="939598"/>
        </w:rPr>
        <w:t>INSTRUMENTS</w:t>
      </w:r>
      <w:r>
        <w:rPr>
          <w:color w:val="BC8D0A"/>
          <w:u w:val="single" w:color="939598"/>
        </w:rPr>
        <w:tab/>
      </w:r>
    </w:p>
    <w:p>
      <w:pPr>
        <w:pStyle w:val="BodyText"/>
        <w:spacing w:line="242" w:lineRule="auto" w:before="89"/>
        <w:ind w:left="2940" w:right="714"/>
        <w:jc w:val="both"/>
      </w:pPr>
      <w:r>
        <w:rPr>
          <w:color w:val="231F20"/>
          <w:w w:val="105"/>
        </w:rPr>
        <w:t>Comparative instruments are used to make dimensional comparisons between two objects, such as a work part and a reference surface. They are usually not capable of providing</w:t>
      </w:r>
      <w:r>
        <w:rPr>
          <w:color w:val="231F20"/>
          <w:w w:val="105"/>
        </w:rPr>
        <w:t> an</w:t>
      </w:r>
      <w:r>
        <w:rPr>
          <w:color w:val="231F20"/>
          <w:w w:val="105"/>
        </w:rPr>
        <w:t> absolute</w:t>
      </w:r>
      <w:r>
        <w:rPr>
          <w:color w:val="231F20"/>
          <w:w w:val="105"/>
        </w:rPr>
        <w:t> measurement</w:t>
      </w:r>
      <w:r>
        <w:rPr>
          <w:color w:val="231F20"/>
          <w:w w:val="105"/>
        </w:rPr>
        <w:t> of</w:t>
      </w:r>
      <w:r>
        <w:rPr>
          <w:color w:val="231F20"/>
          <w:w w:val="105"/>
        </w:rPr>
        <w:t> the</w:t>
      </w:r>
      <w:r>
        <w:rPr>
          <w:color w:val="231F20"/>
          <w:w w:val="105"/>
        </w:rPr>
        <w:t> quantity</w:t>
      </w:r>
      <w:r>
        <w:rPr>
          <w:color w:val="231F20"/>
          <w:w w:val="105"/>
        </w:rPr>
        <w:t> of</w:t>
      </w:r>
      <w:r>
        <w:rPr>
          <w:color w:val="231F20"/>
          <w:w w:val="105"/>
        </w:rPr>
        <w:t> interest;</w:t>
      </w:r>
      <w:r>
        <w:rPr>
          <w:color w:val="231F20"/>
          <w:spacing w:val="-13"/>
          <w:w w:val="105"/>
        </w:rPr>
        <w:t> </w:t>
      </w:r>
      <w:r>
        <w:rPr>
          <w:color w:val="231F20"/>
          <w:w w:val="105"/>
        </w:rPr>
        <w:t>instead,</w:t>
      </w:r>
      <w:r>
        <w:rPr>
          <w:color w:val="231F20"/>
          <w:spacing w:val="-13"/>
          <w:w w:val="105"/>
        </w:rPr>
        <w:t> </w:t>
      </w:r>
      <w:r>
        <w:rPr>
          <w:color w:val="231F20"/>
          <w:w w:val="105"/>
        </w:rPr>
        <w:t>they</w:t>
      </w:r>
      <w:r>
        <w:rPr>
          <w:color w:val="231F20"/>
          <w:w w:val="105"/>
        </w:rPr>
        <w:t> measure the</w:t>
      </w:r>
      <w:r>
        <w:rPr>
          <w:color w:val="231F20"/>
          <w:spacing w:val="35"/>
          <w:w w:val="105"/>
        </w:rPr>
        <w:t> </w:t>
      </w:r>
      <w:r>
        <w:rPr>
          <w:color w:val="231F20"/>
          <w:w w:val="105"/>
        </w:rPr>
        <w:t>magnitude</w:t>
      </w:r>
      <w:r>
        <w:rPr>
          <w:color w:val="231F20"/>
          <w:spacing w:val="35"/>
          <w:w w:val="105"/>
        </w:rPr>
        <w:t> </w:t>
      </w:r>
      <w:r>
        <w:rPr>
          <w:color w:val="231F20"/>
          <w:w w:val="105"/>
        </w:rPr>
        <w:t>and</w:t>
      </w:r>
      <w:r>
        <w:rPr>
          <w:color w:val="231F20"/>
          <w:spacing w:val="35"/>
          <w:w w:val="105"/>
        </w:rPr>
        <w:t> </w:t>
      </w:r>
      <w:r>
        <w:rPr>
          <w:color w:val="231F20"/>
          <w:w w:val="105"/>
        </w:rPr>
        <w:t>direction</w:t>
      </w:r>
      <w:r>
        <w:rPr>
          <w:color w:val="231F20"/>
          <w:spacing w:val="35"/>
          <w:w w:val="105"/>
        </w:rPr>
        <w:t> </w:t>
      </w:r>
      <w:r>
        <w:rPr>
          <w:color w:val="231F20"/>
          <w:w w:val="105"/>
        </w:rPr>
        <w:t>of</w:t>
      </w:r>
      <w:r>
        <w:rPr>
          <w:color w:val="231F20"/>
          <w:spacing w:val="33"/>
          <w:w w:val="105"/>
        </w:rPr>
        <w:t> </w:t>
      </w:r>
      <w:r>
        <w:rPr>
          <w:color w:val="231F20"/>
          <w:w w:val="105"/>
        </w:rPr>
        <w:t>the</w:t>
      </w:r>
      <w:r>
        <w:rPr>
          <w:color w:val="231F20"/>
          <w:spacing w:val="35"/>
          <w:w w:val="105"/>
        </w:rPr>
        <w:t> </w:t>
      </w:r>
      <w:r>
        <w:rPr>
          <w:color w:val="231F20"/>
          <w:w w:val="105"/>
        </w:rPr>
        <w:t>deviation</w:t>
      </w:r>
      <w:r>
        <w:rPr>
          <w:color w:val="231F20"/>
          <w:spacing w:val="35"/>
          <w:w w:val="105"/>
        </w:rPr>
        <w:t> </w:t>
      </w:r>
      <w:r>
        <w:rPr>
          <w:color w:val="231F20"/>
          <w:w w:val="105"/>
        </w:rPr>
        <w:t>between</w:t>
      </w:r>
      <w:r>
        <w:rPr>
          <w:color w:val="231F20"/>
          <w:spacing w:val="35"/>
          <w:w w:val="105"/>
        </w:rPr>
        <w:t> </w:t>
      </w:r>
      <w:r>
        <w:rPr>
          <w:color w:val="231F20"/>
          <w:w w:val="105"/>
        </w:rPr>
        <w:t>two</w:t>
      </w:r>
      <w:r>
        <w:rPr>
          <w:color w:val="231F20"/>
          <w:spacing w:val="35"/>
          <w:w w:val="105"/>
        </w:rPr>
        <w:t> </w:t>
      </w:r>
      <w:r>
        <w:rPr>
          <w:color w:val="231F20"/>
          <w:w w:val="105"/>
        </w:rPr>
        <w:t>objects. Instruments</w:t>
      </w:r>
      <w:r>
        <w:rPr>
          <w:color w:val="231F20"/>
          <w:spacing w:val="35"/>
          <w:w w:val="105"/>
        </w:rPr>
        <w:t> </w:t>
      </w:r>
      <w:r>
        <w:rPr>
          <w:color w:val="231F20"/>
          <w:w w:val="105"/>
        </w:rPr>
        <w:t>in this category include mechanical and electronic gages.</w:t>
      </w:r>
    </w:p>
    <w:p>
      <w:pPr>
        <w:pStyle w:val="BodyText"/>
        <w:spacing w:before="24"/>
      </w:pPr>
    </w:p>
    <w:p>
      <w:pPr>
        <w:pStyle w:val="BodyText"/>
        <w:spacing w:line="242" w:lineRule="auto"/>
        <w:ind w:left="2940" w:right="715"/>
        <w:jc w:val="both"/>
      </w:pPr>
      <w:r>
        <w:rPr/>
        <w:drawing>
          <wp:anchor distT="0" distB="0" distL="0" distR="0" allowOverlap="1" layoutInCell="1" locked="0" behindDoc="0" simplePos="0" relativeHeight="15840768">
            <wp:simplePos x="0" y="0"/>
            <wp:positionH relativeFrom="page">
              <wp:posOffset>4296411</wp:posOffset>
            </wp:positionH>
            <wp:positionV relativeFrom="paragraph">
              <wp:posOffset>929314</wp:posOffset>
            </wp:positionV>
            <wp:extent cx="2142418" cy="3355340"/>
            <wp:effectExtent l="0" t="0" r="0" b="0"/>
            <wp:wrapNone/>
            <wp:docPr id="1346" name="Image 1346"/>
            <wp:cNvGraphicFramePr>
              <a:graphicFrameLocks/>
            </wp:cNvGraphicFramePr>
            <a:graphic>
              <a:graphicData uri="http://schemas.openxmlformats.org/drawingml/2006/picture">
                <pic:pic>
                  <pic:nvPicPr>
                    <pic:cNvPr id="1346" name="Image 1346"/>
                    <pic:cNvPicPr/>
                  </pic:nvPicPr>
                  <pic:blipFill>
                    <a:blip r:embed="rId324" cstate="print"/>
                    <a:stretch>
                      <a:fillRect/>
                    </a:stretch>
                  </pic:blipFill>
                  <pic:spPr>
                    <a:xfrm>
                      <a:off x="0" y="0"/>
                      <a:ext cx="2142418" cy="3355340"/>
                    </a:xfrm>
                    <a:prstGeom prst="rect">
                      <a:avLst/>
                    </a:prstGeom>
                  </pic:spPr>
                </pic:pic>
              </a:graphicData>
            </a:graphic>
          </wp:anchor>
        </w:drawing>
      </w:r>
      <w:r>
        <w:rPr>
          <w:rFonts w:ascii="Arial"/>
          <w:b/>
          <w:color w:val="BC8D0A"/>
          <w:w w:val="105"/>
        </w:rPr>
        <w:t>Mechanical</w:t>
      </w:r>
      <w:r>
        <w:rPr>
          <w:rFonts w:ascii="Arial"/>
          <w:b/>
          <w:color w:val="BC8D0A"/>
          <w:spacing w:val="-11"/>
          <w:w w:val="105"/>
        </w:rPr>
        <w:t> </w:t>
      </w:r>
      <w:r>
        <w:rPr>
          <w:rFonts w:ascii="Arial"/>
          <w:b/>
          <w:color w:val="BC8D0A"/>
          <w:w w:val="105"/>
        </w:rPr>
        <w:t>Gages:</w:t>
      </w:r>
      <w:r>
        <w:rPr>
          <w:rFonts w:ascii="Arial"/>
          <w:b/>
          <w:color w:val="BC8D0A"/>
          <w:spacing w:val="-11"/>
          <w:w w:val="105"/>
        </w:rPr>
        <w:t> </w:t>
      </w:r>
      <w:r>
        <w:rPr>
          <w:rFonts w:ascii="Arial"/>
          <w:b/>
          <w:color w:val="BC8D0A"/>
          <w:w w:val="105"/>
        </w:rPr>
        <w:t>Dial</w:t>
      </w:r>
      <w:r>
        <w:rPr>
          <w:rFonts w:ascii="Arial"/>
          <w:b/>
          <w:color w:val="BC8D0A"/>
          <w:spacing w:val="-11"/>
          <w:w w:val="105"/>
        </w:rPr>
        <w:t> </w:t>
      </w:r>
      <w:r>
        <w:rPr>
          <w:rFonts w:ascii="Arial"/>
          <w:b/>
          <w:color w:val="BC8D0A"/>
          <w:w w:val="105"/>
        </w:rPr>
        <w:t>Indicators</w:t>
      </w:r>
      <w:r>
        <w:rPr>
          <w:rFonts w:ascii="Arial"/>
          <w:b/>
          <w:color w:val="BC8D0A"/>
          <w:spacing w:val="40"/>
          <w:w w:val="105"/>
        </w:rPr>
        <w:t> </w:t>
      </w:r>
      <w:r>
        <w:rPr>
          <w:b/>
          <w:i/>
          <w:color w:val="231F20"/>
          <w:w w:val="105"/>
        </w:rPr>
        <w:t>Mechanical</w:t>
      </w:r>
      <w:r>
        <w:rPr>
          <w:b/>
          <w:i/>
          <w:color w:val="231F20"/>
          <w:spacing w:val="-9"/>
          <w:w w:val="105"/>
        </w:rPr>
        <w:t> </w:t>
      </w:r>
      <w:r>
        <w:rPr>
          <w:b/>
          <w:i/>
          <w:color w:val="231F20"/>
          <w:w w:val="105"/>
        </w:rPr>
        <w:t>gages</w:t>
      </w:r>
      <w:r>
        <w:rPr>
          <w:b/>
          <w:i/>
          <w:color w:val="231F20"/>
          <w:spacing w:val="-10"/>
          <w:w w:val="105"/>
        </w:rPr>
        <w:t> </w:t>
      </w:r>
      <w:r>
        <w:rPr>
          <w:color w:val="231F20"/>
          <w:w w:val="105"/>
        </w:rPr>
        <w:t>are</w:t>
      </w:r>
      <w:r>
        <w:rPr>
          <w:color w:val="231F20"/>
          <w:spacing w:val="-10"/>
          <w:w w:val="105"/>
        </w:rPr>
        <w:t> </w:t>
      </w:r>
      <w:r>
        <w:rPr>
          <w:color w:val="231F20"/>
          <w:w w:val="105"/>
        </w:rPr>
        <w:t>designed</w:t>
      </w:r>
      <w:r>
        <w:rPr>
          <w:color w:val="231F20"/>
          <w:spacing w:val="-10"/>
          <w:w w:val="105"/>
        </w:rPr>
        <w:t> </w:t>
      </w:r>
      <w:r>
        <w:rPr>
          <w:color w:val="231F20"/>
          <w:w w:val="105"/>
        </w:rPr>
        <w:t>to</w:t>
      </w:r>
      <w:r>
        <w:rPr>
          <w:color w:val="231F20"/>
          <w:spacing w:val="-10"/>
          <w:w w:val="105"/>
        </w:rPr>
        <w:t> </w:t>
      </w:r>
      <w:r>
        <w:rPr>
          <w:color w:val="231F20"/>
          <w:w w:val="105"/>
        </w:rPr>
        <w:t>mechani- cally magnify the deviation to permit observation. The most common instrument in this</w:t>
      </w:r>
      <w:r>
        <w:rPr>
          <w:color w:val="231F20"/>
          <w:w w:val="105"/>
        </w:rPr>
        <w:t> category</w:t>
      </w:r>
      <w:r>
        <w:rPr>
          <w:color w:val="231F20"/>
          <w:w w:val="105"/>
        </w:rPr>
        <w:t> is</w:t>
      </w:r>
      <w:r>
        <w:rPr>
          <w:color w:val="231F20"/>
          <w:w w:val="105"/>
        </w:rPr>
        <w:t> the</w:t>
      </w:r>
      <w:r>
        <w:rPr>
          <w:color w:val="231F20"/>
          <w:w w:val="105"/>
        </w:rPr>
        <w:t> </w:t>
      </w:r>
      <w:r>
        <w:rPr>
          <w:b/>
          <w:i/>
          <w:color w:val="231F20"/>
          <w:w w:val="105"/>
        </w:rPr>
        <w:t>dial</w:t>
      </w:r>
      <w:r>
        <w:rPr>
          <w:b/>
          <w:i/>
          <w:color w:val="231F20"/>
          <w:w w:val="105"/>
        </w:rPr>
        <w:t> indicator</w:t>
      </w:r>
      <w:r>
        <w:rPr>
          <w:color w:val="231F20"/>
          <w:w w:val="105"/>
        </w:rPr>
        <w:t>,</w:t>
      </w:r>
      <w:r>
        <w:rPr>
          <w:color w:val="231F20"/>
          <w:w w:val="105"/>
        </w:rPr>
        <w:t> Figure</w:t>
      </w:r>
      <w:r>
        <w:rPr>
          <w:color w:val="231F20"/>
          <w:w w:val="105"/>
        </w:rPr>
        <w:t> 5.6,</w:t>
      </w:r>
      <w:r>
        <w:rPr>
          <w:color w:val="231F20"/>
          <w:w w:val="105"/>
        </w:rPr>
        <w:t> which</w:t>
      </w:r>
      <w:r>
        <w:rPr>
          <w:color w:val="231F20"/>
          <w:w w:val="105"/>
        </w:rPr>
        <w:t> converts</w:t>
      </w:r>
      <w:r>
        <w:rPr>
          <w:color w:val="231F20"/>
          <w:w w:val="105"/>
        </w:rPr>
        <w:t> and</w:t>
      </w:r>
      <w:r>
        <w:rPr>
          <w:color w:val="231F20"/>
          <w:w w:val="105"/>
        </w:rPr>
        <w:t> amplifies</w:t>
      </w:r>
      <w:r>
        <w:rPr>
          <w:color w:val="231F20"/>
          <w:w w:val="105"/>
        </w:rPr>
        <w:t> the</w:t>
      </w:r>
      <w:r>
        <w:rPr>
          <w:color w:val="231F20"/>
          <w:w w:val="105"/>
        </w:rPr>
        <w:t> linear movement of a contact pointer into rotation of a dial needle.</w:t>
      </w:r>
      <w:r>
        <w:rPr>
          <w:color w:val="231F20"/>
          <w:spacing w:val="-14"/>
          <w:w w:val="105"/>
        </w:rPr>
        <w:t> </w:t>
      </w:r>
      <w:r>
        <w:rPr>
          <w:color w:val="231F20"/>
          <w:w w:val="105"/>
        </w:rPr>
        <w:t>The dial is graduated in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8"/>
      </w:pPr>
    </w:p>
    <w:p>
      <w:pPr>
        <w:pStyle w:val="BodyText"/>
        <w:spacing w:line="211" w:lineRule="auto"/>
        <w:ind w:left="2941" w:right="3801" w:hanging="1"/>
        <w:rPr>
          <w:rFonts w:ascii="Arial"/>
        </w:rPr>
      </w:pPr>
      <w:r>
        <w:rPr>
          <w:rFonts w:ascii="Arial"/>
          <w:b/>
          <w:color w:val="231F20"/>
          <w:spacing w:val="-4"/>
          <w:sz w:val="18"/>
        </w:rPr>
        <w:t>FIGURE</w:t>
      </w:r>
      <w:r>
        <w:rPr>
          <w:rFonts w:ascii="Arial"/>
          <w:b/>
          <w:color w:val="231F20"/>
          <w:spacing w:val="-15"/>
          <w:sz w:val="18"/>
        </w:rPr>
        <w:t> </w:t>
      </w:r>
      <w:r>
        <w:rPr>
          <w:rFonts w:ascii="Arial"/>
          <w:b/>
          <w:color w:val="231F20"/>
          <w:spacing w:val="-4"/>
          <w:sz w:val="18"/>
        </w:rPr>
        <w:t>5.6</w:t>
      </w:r>
      <w:r>
        <w:rPr>
          <w:rFonts w:ascii="Arial"/>
          <w:b/>
          <w:color w:val="231F20"/>
          <w:spacing w:val="54"/>
          <w:sz w:val="18"/>
        </w:rPr>
        <w:t> </w:t>
      </w:r>
      <w:r>
        <w:rPr>
          <w:rFonts w:ascii="Arial"/>
          <w:color w:val="231F20"/>
          <w:spacing w:val="-4"/>
        </w:rPr>
        <w:t>Dial</w:t>
      </w:r>
      <w:r>
        <w:rPr>
          <w:rFonts w:ascii="Arial"/>
          <w:color w:val="231F20"/>
          <w:spacing w:val="-20"/>
        </w:rPr>
        <w:t> </w:t>
      </w:r>
      <w:r>
        <w:rPr>
          <w:rFonts w:ascii="Arial"/>
          <w:color w:val="231F20"/>
          <w:spacing w:val="-4"/>
        </w:rPr>
        <w:t>indicator</w:t>
      </w:r>
      <w:r>
        <w:rPr>
          <w:rFonts w:ascii="Arial"/>
          <w:color w:val="231F20"/>
          <w:spacing w:val="-20"/>
        </w:rPr>
        <w:t> </w:t>
      </w:r>
      <w:r>
        <w:rPr>
          <w:rFonts w:ascii="Arial"/>
          <w:color w:val="231F20"/>
          <w:spacing w:val="-4"/>
        </w:rPr>
        <w:t>showing</w:t>
      </w:r>
      <w:r>
        <w:rPr>
          <w:rFonts w:ascii="Arial"/>
          <w:color w:val="231F20"/>
          <w:spacing w:val="-20"/>
        </w:rPr>
        <w:t> </w:t>
      </w:r>
      <w:r>
        <w:rPr>
          <w:rFonts w:ascii="Arial"/>
          <w:color w:val="231F20"/>
          <w:spacing w:val="-4"/>
        </w:rPr>
        <w:t>dial</w:t>
      </w:r>
      <w:r>
        <w:rPr>
          <w:rFonts w:ascii="Arial"/>
          <w:color w:val="231F20"/>
          <w:spacing w:val="-20"/>
        </w:rPr>
        <w:t> </w:t>
      </w:r>
      <w:r>
        <w:rPr>
          <w:rFonts w:ascii="Arial"/>
          <w:color w:val="231F20"/>
          <w:spacing w:val="-4"/>
        </w:rPr>
        <w:t>and </w:t>
      </w:r>
      <w:r>
        <w:rPr>
          <w:rFonts w:ascii="Arial"/>
          <w:color w:val="231F20"/>
          <w:spacing w:val="-4"/>
          <w:w w:val="90"/>
        </w:rPr>
        <w:t>graduated</w:t>
      </w:r>
      <w:r>
        <w:rPr>
          <w:rFonts w:ascii="Arial"/>
          <w:color w:val="231F20"/>
          <w:spacing w:val="-7"/>
          <w:w w:val="90"/>
        </w:rPr>
        <w:t> </w:t>
      </w:r>
      <w:r>
        <w:rPr>
          <w:rFonts w:ascii="Arial"/>
          <w:color w:val="231F20"/>
          <w:spacing w:val="-4"/>
          <w:w w:val="90"/>
        </w:rPr>
        <w:t>face.</w:t>
      </w:r>
      <w:r>
        <w:rPr>
          <w:rFonts w:ascii="Arial"/>
          <w:color w:val="231F20"/>
          <w:spacing w:val="-9"/>
        </w:rPr>
        <w:t> </w:t>
      </w:r>
      <w:r>
        <w:rPr>
          <w:rFonts w:ascii="Arial"/>
          <w:color w:val="231F20"/>
          <w:spacing w:val="-4"/>
          <w:w w:val="90"/>
        </w:rPr>
        <w:t>(Courtesy</w:t>
      </w:r>
      <w:r>
        <w:rPr>
          <w:rFonts w:ascii="Arial"/>
          <w:color w:val="231F20"/>
          <w:spacing w:val="-6"/>
          <w:w w:val="90"/>
        </w:rPr>
        <w:t> </w:t>
      </w:r>
      <w:r>
        <w:rPr>
          <w:rFonts w:ascii="Arial"/>
          <w:color w:val="231F20"/>
          <w:spacing w:val="-4"/>
          <w:w w:val="90"/>
        </w:rPr>
        <w:t>of</w:t>
      </w:r>
      <w:r>
        <w:rPr>
          <w:rFonts w:ascii="Arial"/>
          <w:color w:val="231F20"/>
          <w:spacing w:val="-9"/>
        </w:rPr>
        <w:t> </w:t>
      </w:r>
      <w:r>
        <w:rPr>
          <w:rFonts w:ascii="Arial"/>
          <w:color w:val="231F20"/>
          <w:spacing w:val="-4"/>
          <w:w w:val="90"/>
        </w:rPr>
        <w:t>L.</w:t>
      </w:r>
      <w:r>
        <w:rPr>
          <w:rFonts w:ascii="Arial"/>
          <w:color w:val="231F20"/>
          <w:spacing w:val="-5"/>
          <w:w w:val="90"/>
        </w:rPr>
        <w:t> </w:t>
      </w:r>
      <w:r>
        <w:rPr>
          <w:rFonts w:ascii="Arial"/>
          <w:color w:val="231F20"/>
          <w:spacing w:val="-4"/>
          <w:w w:val="90"/>
        </w:rPr>
        <w:t>S.</w:t>
      </w:r>
      <w:r>
        <w:rPr>
          <w:rFonts w:ascii="Arial"/>
          <w:color w:val="231F20"/>
          <w:spacing w:val="-10"/>
        </w:rPr>
        <w:t> </w:t>
      </w:r>
      <w:r>
        <w:rPr>
          <w:rFonts w:ascii="Arial"/>
          <w:color w:val="231F20"/>
          <w:spacing w:val="-4"/>
          <w:w w:val="90"/>
        </w:rPr>
        <w:t>Starrett</w:t>
      </w:r>
      <w:r>
        <w:rPr>
          <w:rFonts w:ascii="Arial"/>
          <w:color w:val="231F20"/>
          <w:spacing w:val="-5"/>
          <w:w w:val="90"/>
        </w:rPr>
        <w:t> </w:t>
      </w:r>
      <w:r>
        <w:rPr>
          <w:rFonts w:ascii="Arial"/>
          <w:color w:val="231F20"/>
          <w:spacing w:val="-4"/>
          <w:w w:val="90"/>
        </w:rPr>
        <w:t>Co.)</w:t>
      </w:r>
    </w:p>
    <w:p>
      <w:pPr>
        <w:spacing w:after="0" w:line="211" w:lineRule="auto"/>
        <w:rPr>
          <w:rFonts w:ascii="Arial"/>
        </w:rPr>
        <w:sectPr>
          <w:pgSz w:w="11530" w:h="14410"/>
          <w:pgMar w:header="652" w:footer="0" w:top="920" w:bottom="280" w:left="0" w:right="660"/>
        </w:sect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rPr>
          <w:rFonts w:ascii="Arial"/>
          <w:sz w:val="18"/>
        </w:rPr>
      </w:pPr>
    </w:p>
    <w:p>
      <w:pPr>
        <w:pStyle w:val="BodyText"/>
        <w:spacing w:before="153"/>
        <w:rPr>
          <w:rFonts w:ascii="Arial"/>
          <w:sz w:val="18"/>
        </w:rPr>
      </w:pPr>
    </w:p>
    <w:p>
      <w:pPr>
        <w:spacing w:line="223" w:lineRule="exact" w:before="0"/>
        <w:ind w:left="3540" w:right="0" w:firstLine="0"/>
        <w:jc w:val="both"/>
        <w:rPr>
          <w:rFonts w:ascii="Arial"/>
          <w:sz w:val="20"/>
        </w:rPr>
      </w:pPr>
      <w:r>
        <w:rPr/>
        <mc:AlternateContent>
          <mc:Choice Requires="wps">
            <w:drawing>
              <wp:anchor distT="0" distB="0" distL="0" distR="0" allowOverlap="1" layoutInCell="1" locked="0" behindDoc="0" simplePos="0" relativeHeight="15841280">
                <wp:simplePos x="0" y="0"/>
                <wp:positionH relativeFrom="page">
                  <wp:posOffset>3717288</wp:posOffset>
                </wp:positionH>
                <wp:positionV relativeFrom="paragraph">
                  <wp:posOffset>-633730</wp:posOffset>
                </wp:positionV>
                <wp:extent cx="3103880" cy="1530350"/>
                <wp:effectExtent l="0" t="0" r="0" b="0"/>
                <wp:wrapNone/>
                <wp:docPr id="1347" name="Group 1347"/>
                <wp:cNvGraphicFramePr>
                  <a:graphicFrameLocks/>
                </wp:cNvGraphicFramePr>
                <a:graphic>
                  <a:graphicData uri="http://schemas.microsoft.com/office/word/2010/wordprocessingGroup">
                    <wpg:wgp>
                      <wpg:cNvPr id="1347" name="Group 1347"/>
                      <wpg:cNvGrpSpPr/>
                      <wpg:grpSpPr>
                        <a:xfrm>
                          <a:off x="0" y="0"/>
                          <a:ext cx="3103880" cy="1530350"/>
                          <a:chExt cx="3103880" cy="1530350"/>
                        </a:xfrm>
                      </wpg:grpSpPr>
                      <pic:pic>
                        <pic:nvPicPr>
                          <pic:cNvPr id="1348" name="Image 1348"/>
                          <pic:cNvPicPr/>
                        </pic:nvPicPr>
                        <pic:blipFill>
                          <a:blip r:embed="rId325" cstate="print"/>
                          <a:stretch>
                            <a:fillRect/>
                          </a:stretch>
                        </pic:blipFill>
                        <pic:spPr>
                          <a:xfrm>
                            <a:off x="1739392" y="828192"/>
                            <a:ext cx="148309" cy="150633"/>
                          </a:xfrm>
                          <a:prstGeom prst="rect">
                            <a:avLst/>
                          </a:prstGeom>
                        </pic:spPr>
                      </pic:pic>
                      <pic:pic>
                        <pic:nvPicPr>
                          <pic:cNvPr id="1349" name="Image 1349"/>
                          <pic:cNvPicPr/>
                        </pic:nvPicPr>
                        <pic:blipFill>
                          <a:blip r:embed="rId326" cstate="print"/>
                          <a:stretch>
                            <a:fillRect/>
                          </a:stretch>
                        </pic:blipFill>
                        <pic:spPr>
                          <a:xfrm>
                            <a:off x="627810" y="828192"/>
                            <a:ext cx="160045" cy="150633"/>
                          </a:xfrm>
                          <a:prstGeom prst="rect">
                            <a:avLst/>
                          </a:prstGeom>
                        </pic:spPr>
                      </pic:pic>
                      <wps:wsp>
                        <wps:cNvPr id="1350" name="Graphic 1350"/>
                        <wps:cNvSpPr/>
                        <wps:spPr>
                          <a:xfrm>
                            <a:off x="378347" y="409450"/>
                            <a:ext cx="1757045" cy="1036955"/>
                          </a:xfrm>
                          <a:custGeom>
                            <a:avLst/>
                            <a:gdLst/>
                            <a:ahLst/>
                            <a:cxnLst/>
                            <a:rect l="l" t="t" r="r" b="b"/>
                            <a:pathLst>
                              <a:path w="1757045" h="1036955">
                                <a:moveTo>
                                  <a:pt x="248424" y="351218"/>
                                </a:moveTo>
                                <a:lnTo>
                                  <a:pt x="87109" y="351218"/>
                                </a:lnTo>
                                <a:lnTo>
                                  <a:pt x="87109" y="948588"/>
                                </a:lnTo>
                                <a:lnTo>
                                  <a:pt x="248424" y="948588"/>
                                </a:lnTo>
                                <a:lnTo>
                                  <a:pt x="248424" y="351218"/>
                                </a:lnTo>
                                <a:close/>
                              </a:path>
                              <a:path w="1757045" h="1036955">
                                <a:moveTo>
                                  <a:pt x="332295" y="949413"/>
                                </a:moveTo>
                                <a:lnTo>
                                  <a:pt x="0" y="949413"/>
                                </a:lnTo>
                                <a:lnTo>
                                  <a:pt x="0" y="1036637"/>
                                </a:lnTo>
                                <a:lnTo>
                                  <a:pt x="332295" y="1036637"/>
                                </a:lnTo>
                                <a:lnTo>
                                  <a:pt x="332295" y="949413"/>
                                </a:lnTo>
                                <a:close/>
                              </a:path>
                              <a:path w="1757045" h="1036955">
                                <a:moveTo>
                                  <a:pt x="1045870" y="88036"/>
                                </a:moveTo>
                                <a:lnTo>
                                  <a:pt x="977099" y="88036"/>
                                </a:lnTo>
                                <a:lnTo>
                                  <a:pt x="977099" y="0"/>
                                </a:lnTo>
                                <a:lnTo>
                                  <a:pt x="896620" y="24561"/>
                                </a:lnTo>
                                <a:lnTo>
                                  <a:pt x="814095" y="0"/>
                                </a:lnTo>
                                <a:lnTo>
                                  <a:pt x="814095" y="88036"/>
                                </a:lnTo>
                                <a:lnTo>
                                  <a:pt x="740943" y="88036"/>
                                </a:lnTo>
                                <a:lnTo>
                                  <a:pt x="740943" y="85585"/>
                                </a:lnTo>
                                <a:lnTo>
                                  <a:pt x="641032" y="85585"/>
                                </a:lnTo>
                                <a:lnTo>
                                  <a:pt x="641032" y="949413"/>
                                </a:lnTo>
                                <a:lnTo>
                                  <a:pt x="552450" y="949413"/>
                                </a:lnTo>
                                <a:lnTo>
                                  <a:pt x="552450" y="1036637"/>
                                </a:lnTo>
                                <a:lnTo>
                                  <a:pt x="1020432" y="1036637"/>
                                </a:lnTo>
                                <a:lnTo>
                                  <a:pt x="1020432" y="949413"/>
                                </a:lnTo>
                                <a:lnTo>
                                  <a:pt x="740943" y="949413"/>
                                </a:lnTo>
                                <a:lnTo>
                                  <a:pt x="740943" y="189077"/>
                                </a:lnTo>
                                <a:lnTo>
                                  <a:pt x="814095" y="189077"/>
                                </a:lnTo>
                                <a:lnTo>
                                  <a:pt x="814095" y="242125"/>
                                </a:lnTo>
                                <a:lnTo>
                                  <a:pt x="977099" y="242125"/>
                                </a:lnTo>
                                <a:lnTo>
                                  <a:pt x="977099" y="189077"/>
                                </a:lnTo>
                                <a:lnTo>
                                  <a:pt x="1045870" y="189077"/>
                                </a:lnTo>
                                <a:lnTo>
                                  <a:pt x="1045870" y="88036"/>
                                </a:lnTo>
                                <a:close/>
                              </a:path>
                              <a:path w="1757045" h="1036955">
                                <a:moveTo>
                                  <a:pt x="1756460" y="954976"/>
                                </a:moveTo>
                                <a:lnTo>
                                  <a:pt x="1672602" y="954976"/>
                                </a:lnTo>
                                <a:lnTo>
                                  <a:pt x="1672602" y="351726"/>
                                </a:lnTo>
                                <a:lnTo>
                                  <a:pt x="1511287" y="351726"/>
                                </a:lnTo>
                                <a:lnTo>
                                  <a:pt x="1511287" y="954976"/>
                                </a:lnTo>
                                <a:lnTo>
                                  <a:pt x="1424190" y="954976"/>
                                </a:lnTo>
                                <a:lnTo>
                                  <a:pt x="1424190" y="1036256"/>
                                </a:lnTo>
                                <a:lnTo>
                                  <a:pt x="1756460" y="1036256"/>
                                </a:lnTo>
                                <a:lnTo>
                                  <a:pt x="1756460" y="954976"/>
                                </a:lnTo>
                                <a:close/>
                              </a:path>
                            </a:pathLst>
                          </a:custGeom>
                          <a:solidFill>
                            <a:srgbClr val="D1D3D4"/>
                          </a:solidFill>
                        </wps:spPr>
                        <wps:bodyPr wrap="square" lIns="0" tIns="0" rIns="0" bIns="0" rtlCol="0">
                          <a:prstTxWarp prst="textNoShape">
                            <a:avLst/>
                          </a:prstTxWarp>
                          <a:noAutofit/>
                        </wps:bodyPr>
                      </wps:wsp>
                      <pic:pic>
                        <pic:nvPicPr>
                          <pic:cNvPr id="1351" name="Image 1351"/>
                          <pic:cNvPicPr/>
                        </pic:nvPicPr>
                        <pic:blipFill>
                          <a:blip r:embed="rId327" cstate="print"/>
                          <a:stretch>
                            <a:fillRect/>
                          </a:stretch>
                        </pic:blipFill>
                        <pic:spPr>
                          <a:xfrm>
                            <a:off x="1249654" y="651573"/>
                            <a:ext cx="37806" cy="71829"/>
                          </a:xfrm>
                          <a:prstGeom prst="rect">
                            <a:avLst/>
                          </a:prstGeom>
                        </pic:spPr>
                      </pic:pic>
                      <pic:pic>
                        <pic:nvPicPr>
                          <pic:cNvPr id="1352" name="Image 1352"/>
                          <pic:cNvPicPr/>
                        </pic:nvPicPr>
                        <pic:blipFill>
                          <a:blip r:embed="rId328" cstate="print"/>
                          <a:stretch>
                            <a:fillRect/>
                          </a:stretch>
                        </pic:blipFill>
                        <pic:spPr>
                          <a:xfrm>
                            <a:off x="0" y="0"/>
                            <a:ext cx="3103625" cy="1530094"/>
                          </a:xfrm>
                          <a:prstGeom prst="rect">
                            <a:avLst/>
                          </a:prstGeom>
                        </pic:spPr>
                      </pic:pic>
                      <wps:wsp>
                        <wps:cNvPr id="1353" name="Graphic 1353"/>
                        <wps:cNvSpPr/>
                        <wps:spPr>
                          <a:xfrm>
                            <a:off x="1641589" y="724573"/>
                            <a:ext cx="26034" cy="137795"/>
                          </a:xfrm>
                          <a:custGeom>
                            <a:avLst/>
                            <a:gdLst/>
                            <a:ahLst/>
                            <a:cxnLst/>
                            <a:rect l="l" t="t" r="r" b="b"/>
                            <a:pathLst>
                              <a:path w="26034" h="137795">
                                <a:moveTo>
                                  <a:pt x="0" y="0"/>
                                </a:moveTo>
                                <a:lnTo>
                                  <a:pt x="12265" y="41205"/>
                                </a:lnTo>
                                <a:lnTo>
                                  <a:pt x="19015" y="69234"/>
                                </a:lnTo>
                                <a:lnTo>
                                  <a:pt x="22645" y="96947"/>
                                </a:lnTo>
                                <a:lnTo>
                                  <a:pt x="25552" y="137210"/>
                                </a:lnTo>
                              </a:path>
                            </a:pathLst>
                          </a:custGeom>
                          <a:ln w="6350">
                            <a:solidFill>
                              <a:srgbClr val="231F20"/>
                            </a:solidFill>
                            <a:prstDash val="solid"/>
                          </a:ln>
                        </wps:spPr>
                        <wps:bodyPr wrap="square" lIns="0" tIns="0" rIns="0" bIns="0" rtlCol="0">
                          <a:prstTxWarp prst="textNoShape">
                            <a:avLst/>
                          </a:prstTxWarp>
                          <a:noAutofit/>
                        </wps:bodyPr>
                      </wps:wsp>
                      <pic:pic>
                        <pic:nvPicPr>
                          <pic:cNvPr id="1354" name="Image 1354"/>
                          <pic:cNvPicPr/>
                        </pic:nvPicPr>
                        <pic:blipFill>
                          <a:blip r:embed="rId329" cstate="print"/>
                          <a:stretch>
                            <a:fillRect/>
                          </a:stretch>
                        </pic:blipFill>
                        <pic:spPr>
                          <a:xfrm>
                            <a:off x="792657" y="730872"/>
                            <a:ext cx="946530" cy="335164"/>
                          </a:xfrm>
                          <a:prstGeom prst="rect">
                            <a:avLst/>
                          </a:prstGeom>
                        </pic:spPr>
                      </pic:pic>
                      <wps:wsp>
                        <wps:cNvPr id="1355" name="Graphic 1355"/>
                        <wps:cNvSpPr/>
                        <wps:spPr>
                          <a:xfrm>
                            <a:off x="792657" y="730872"/>
                            <a:ext cx="946785" cy="335280"/>
                          </a:xfrm>
                          <a:custGeom>
                            <a:avLst/>
                            <a:gdLst/>
                            <a:ahLst/>
                            <a:cxnLst/>
                            <a:rect l="l" t="t" r="r" b="b"/>
                            <a:pathLst>
                              <a:path w="946785" h="335280">
                                <a:moveTo>
                                  <a:pt x="0" y="0"/>
                                </a:moveTo>
                                <a:lnTo>
                                  <a:pt x="946530" y="0"/>
                                </a:lnTo>
                                <a:lnTo>
                                  <a:pt x="946530" y="335165"/>
                                </a:lnTo>
                                <a:lnTo>
                                  <a:pt x="0" y="335165"/>
                                </a:lnTo>
                                <a:lnTo>
                                  <a:pt x="0" y="0"/>
                                </a:lnTo>
                                <a:close/>
                              </a:path>
                            </a:pathLst>
                          </a:custGeom>
                          <a:ln w="127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2.69989pt;margin-top:-49.900028pt;width:244.4pt;height:120.5pt;mso-position-horizontal-relative:page;mso-position-vertical-relative:paragraph;z-index:15841280" id="docshapegroup1179" coordorigin="5854,-998" coordsize="4888,2410">
                <v:shape style="position:absolute;left:8593;top:306;width:234;height:238" type="#_x0000_t75" id="docshape1180" stroked="false">
                  <v:imagedata r:id="rId325" o:title=""/>
                </v:shape>
                <v:shape style="position:absolute;left:6842;top:306;width:253;height:238" type="#_x0000_t75" id="docshape1181" stroked="false">
                  <v:imagedata r:id="rId326" o:title=""/>
                </v:shape>
                <v:shape style="position:absolute;left:6449;top:-354;width:2767;height:1633" id="docshape1182" coordorigin="6450,-353" coordsize="2767,1633" path="m6841,200l6587,200,6587,1141,6841,1141,6841,200xm6973,1142l6450,1142,6450,1279,6973,1279,6973,1142xm8097,-215l7989,-215,7989,-353,7862,-315,7732,-353,7732,-215,7617,-215,7617,-218,7459,-218,7459,1142,7320,1142,7320,1279,8057,1279,8057,1142,7617,1142,7617,-55,7732,-55,7732,28,7989,28,7989,-55,8097,-55,8097,-215xm9216,1151l9084,1151,9084,201,8830,201,8830,1151,8693,1151,8693,1279,9216,1279,9216,1151xe" filled="true" fillcolor="#d1d3d4" stroked="false">
                  <v:path arrowok="t"/>
                  <v:fill type="solid"/>
                </v:shape>
                <v:shape style="position:absolute;left:7821;top:28;width:60;height:114" type="#_x0000_t75" id="docshape1183" stroked="false">
                  <v:imagedata r:id="rId327" o:title=""/>
                </v:shape>
                <v:shape style="position:absolute;left:5854;top:-998;width:4888;height:2410" type="#_x0000_t75" id="docshape1184" stroked="false">
                  <v:imagedata r:id="rId328" o:title=""/>
                </v:shape>
                <v:shape style="position:absolute;left:8439;top:143;width:41;height:217" id="docshape1185" coordorigin="8439,143" coordsize="41,217" path="m8439,143l8458,208,8469,252,8475,296,8479,359e" filled="false" stroked="true" strokeweight=".5pt" strokecolor="#231f20">
                  <v:path arrowok="t"/>
                  <v:stroke dashstyle="solid"/>
                </v:shape>
                <v:shape style="position:absolute;left:7102;top:152;width:1491;height:528" type="#_x0000_t75" id="docshape1186" stroked="false">
                  <v:imagedata r:id="rId329" o:title=""/>
                </v:shape>
                <v:rect style="position:absolute;left:7102;top:152;width:1491;height:528" id="docshape1187" filled="false" stroked="true" strokeweight="1.0pt" strokecolor="#231f20">
                  <v:stroke dashstyle="solid"/>
                </v:rect>
                <w10:wrap type="none"/>
              </v:group>
            </w:pict>
          </mc:Fallback>
        </mc:AlternateContent>
      </w:r>
      <w:r>
        <w:rPr>
          <w:rFonts w:ascii="Arial"/>
          <w:b/>
          <w:color w:val="231F20"/>
          <w:sz w:val="18"/>
        </w:rPr>
        <w:t>FIGURE</w:t>
      </w:r>
      <w:r>
        <w:rPr>
          <w:rFonts w:ascii="Arial"/>
          <w:b/>
          <w:color w:val="231F20"/>
          <w:spacing w:val="-15"/>
          <w:sz w:val="18"/>
        </w:rPr>
        <w:t> </w:t>
      </w:r>
      <w:r>
        <w:rPr>
          <w:rFonts w:ascii="Arial"/>
          <w:b/>
          <w:color w:val="231F20"/>
          <w:sz w:val="18"/>
        </w:rPr>
        <w:t>5.7</w:t>
      </w:r>
      <w:r>
        <w:rPr>
          <w:rFonts w:ascii="Arial"/>
          <w:b/>
          <w:color w:val="231F20"/>
          <w:spacing w:val="55"/>
          <w:sz w:val="18"/>
        </w:rPr>
        <w:t> </w:t>
      </w:r>
      <w:r>
        <w:rPr>
          <w:rFonts w:ascii="Arial"/>
          <w:color w:val="231F20"/>
          <w:spacing w:val="-4"/>
          <w:sz w:val="20"/>
        </w:rPr>
        <w:t>Dial</w:t>
      </w:r>
    </w:p>
    <w:p>
      <w:pPr>
        <w:pStyle w:val="BodyText"/>
        <w:spacing w:line="206" w:lineRule="auto" w:before="20"/>
        <w:ind w:left="3539" w:right="5248"/>
        <w:jc w:val="both"/>
        <w:rPr>
          <w:rFonts w:ascii="Arial"/>
        </w:rPr>
      </w:pPr>
      <w:r>
        <w:rPr>
          <w:rFonts w:ascii="Arial"/>
          <w:color w:val="231F20"/>
          <w:spacing w:val="-2"/>
          <w:w w:val="90"/>
        </w:rPr>
        <w:t>indicator</w:t>
      </w:r>
      <w:r>
        <w:rPr>
          <w:rFonts w:ascii="Arial"/>
          <w:color w:val="231F20"/>
          <w:spacing w:val="-9"/>
          <w:w w:val="90"/>
        </w:rPr>
        <w:t> </w:t>
      </w:r>
      <w:r>
        <w:rPr>
          <w:rFonts w:ascii="Arial"/>
          <w:color w:val="231F20"/>
          <w:spacing w:val="-2"/>
          <w:w w:val="90"/>
        </w:rPr>
        <w:t>setup</w:t>
      </w:r>
      <w:r>
        <w:rPr>
          <w:rFonts w:ascii="Arial"/>
          <w:color w:val="231F20"/>
          <w:spacing w:val="-6"/>
          <w:w w:val="90"/>
        </w:rPr>
        <w:t> </w:t>
      </w:r>
      <w:r>
        <w:rPr>
          <w:rFonts w:ascii="Arial"/>
          <w:color w:val="231F20"/>
          <w:spacing w:val="-2"/>
          <w:w w:val="90"/>
        </w:rPr>
        <w:t>to</w:t>
      </w:r>
      <w:r>
        <w:rPr>
          <w:rFonts w:ascii="Arial"/>
          <w:color w:val="231F20"/>
          <w:spacing w:val="-6"/>
          <w:w w:val="90"/>
        </w:rPr>
        <w:t> </w:t>
      </w:r>
      <w:r>
        <w:rPr>
          <w:rFonts w:ascii="Arial"/>
          <w:color w:val="231F20"/>
          <w:spacing w:val="-2"/>
          <w:w w:val="90"/>
        </w:rPr>
        <w:t>measure </w:t>
      </w:r>
      <w:r>
        <w:rPr>
          <w:rFonts w:ascii="Arial"/>
          <w:color w:val="231F20"/>
          <w:spacing w:val="-4"/>
        </w:rPr>
        <w:t>runout;</w:t>
      </w:r>
      <w:r>
        <w:rPr>
          <w:rFonts w:ascii="Arial"/>
          <w:color w:val="231F20"/>
          <w:spacing w:val="-10"/>
        </w:rPr>
        <w:t> </w:t>
      </w:r>
      <w:r>
        <w:rPr>
          <w:rFonts w:ascii="Arial"/>
          <w:color w:val="231F20"/>
          <w:spacing w:val="-4"/>
        </w:rPr>
        <w:t>as</w:t>
      </w:r>
      <w:r>
        <w:rPr>
          <w:rFonts w:ascii="Arial"/>
          <w:color w:val="231F20"/>
          <w:spacing w:val="-10"/>
        </w:rPr>
        <w:t> </w:t>
      </w:r>
      <w:r>
        <w:rPr>
          <w:rFonts w:ascii="Arial"/>
          <w:color w:val="231F20"/>
          <w:spacing w:val="-4"/>
        </w:rPr>
        <w:t>part</w:t>
      </w:r>
      <w:r>
        <w:rPr>
          <w:rFonts w:ascii="Arial"/>
          <w:color w:val="231F20"/>
          <w:spacing w:val="-10"/>
        </w:rPr>
        <w:t> </w:t>
      </w:r>
      <w:r>
        <w:rPr>
          <w:rFonts w:ascii="Arial"/>
          <w:color w:val="231F20"/>
          <w:spacing w:val="-4"/>
        </w:rPr>
        <w:t>is</w:t>
      </w:r>
      <w:r>
        <w:rPr>
          <w:rFonts w:ascii="Arial"/>
          <w:color w:val="231F20"/>
          <w:spacing w:val="-9"/>
        </w:rPr>
        <w:t> </w:t>
      </w:r>
      <w:r>
        <w:rPr>
          <w:rFonts w:ascii="Arial"/>
          <w:color w:val="231F20"/>
          <w:spacing w:val="-4"/>
        </w:rPr>
        <w:t>rotated </w:t>
      </w:r>
      <w:r>
        <w:rPr>
          <w:rFonts w:ascii="Arial"/>
          <w:color w:val="231F20"/>
          <w:spacing w:val="-2"/>
          <w:w w:val="90"/>
        </w:rPr>
        <w:t>about</w:t>
      </w:r>
      <w:r>
        <w:rPr>
          <w:rFonts w:ascii="Arial"/>
          <w:color w:val="231F20"/>
          <w:spacing w:val="-3"/>
          <w:w w:val="90"/>
        </w:rPr>
        <w:t> </w:t>
      </w:r>
      <w:r>
        <w:rPr>
          <w:rFonts w:ascii="Arial"/>
          <w:color w:val="231F20"/>
          <w:spacing w:val="-2"/>
          <w:w w:val="90"/>
        </w:rPr>
        <w:t>its center,</w:t>
      </w:r>
      <w:r>
        <w:rPr>
          <w:rFonts w:ascii="Arial"/>
          <w:color w:val="231F20"/>
          <w:spacing w:val="-5"/>
          <w:w w:val="90"/>
        </w:rPr>
        <w:t> </w:t>
      </w:r>
      <w:r>
        <w:rPr>
          <w:rFonts w:ascii="Arial"/>
          <w:color w:val="231F20"/>
          <w:spacing w:val="-2"/>
          <w:w w:val="90"/>
        </w:rPr>
        <w:t>variations </w:t>
      </w:r>
      <w:r>
        <w:rPr>
          <w:rFonts w:ascii="Arial"/>
          <w:color w:val="231F20"/>
          <w:spacing w:val="-8"/>
        </w:rPr>
        <w:t>in</w:t>
      </w:r>
      <w:r>
        <w:rPr>
          <w:rFonts w:ascii="Arial"/>
          <w:color w:val="231F20"/>
          <w:spacing w:val="-6"/>
        </w:rPr>
        <w:t> </w:t>
      </w:r>
      <w:r>
        <w:rPr>
          <w:rFonts w:ascii="Arial"/>
          <w:color w:val="231F20"/>
          <w:spacing w:val="-8"/>
        </w:rPr>
        <w:t>outside</w:t>
      </w:r>
      <w:r>
        <w:rPr>
          <w:rFonts w:ascii="Arial"/>
          <w:color w:val="231F20"/>
          <w:spacing w:val="-6"/>
        </w:rPr>
        <w:t> </w:t>
      </w:r>
      <w:r>
        <w:rPr>
          <w:rFonts w:ascii="Arial"/>
          <w:color w:val="231F20"/>
          <w:spacing w:val="-8"/>
        </w:rPr>
        <w:t>surface</w:t>
      </w:r>
      <w:r>
        <w:rPr>
          <w:rFonts w:ascii="Arial"/>
          <w:color w:val="231F20"/>
          <w:spacing w:val="-6"/>
        </w:rPr>
        <w:t> </w:t>
      </w:r>
      <w:r>
        <w:rPr>
          <w:rFonts w:ascii="Arial"/>
          <w:color w:val="231F20"/>
          <w:spacing w:val="-8"/>
        </w:rPr>
        <w:t>relative to</w:t>
      </w:r>
      <w:r>
        <w:rPr>
          <w:rFonts w:ascii="Arial"/>
          <w:color w:val="231F20"/>
          <w:spacing w:val="-6"/>
        </w:rPr>
        <w:t> </w:t>
      </w:r>
      <w:r>
        <w:rPr>
          <w:rFonts w:ascii="Arial"/>
          <w:color w:val="231F20"/>
          <w:spacing w:val="-8"/>
        </w:rPr>
        <w:t>center</w:t>
      </w:r>
      <w:r>
        <w:rPr>
          <w:rFonts w:ascii="Arial"/>
          <w:color w:val="231F20"/>
          <w:spacing w:val="-6"/>
        </w:rPr>
        <w:t> </w:t>
      </w:r>
      <w:r>
        <w:rPr>
          <w:rFonts w:ascii="Arial"/>
          <w:color w:val="231F20"/>
          <w:spacing w:val="-8"/>
        </w:rPr>
        <w:t>are</w:t>
      </w:r>
      <w:r>
        <w:rPr>
          <w:rFonts w:ascii="Arial"/>
          <w:color w:val="231F20"/>
          <w:spacing w:val="-6"/>
        </w:rPr>
        <w:t> </w:t>
      </w:r>
      <w:r>
        <w:rPr>
          <w:rFonts w:ascii="Arial"/>
          <w:color w:val="231F20"/>
          <w:spacing w:val="-8"/>
        </w:rPr>
        <w:t>indicated</w:t>
      </w:r>
      <w:r>
        <w:rPr>
          <w:rFonts w:ascii="Arial"/>
          <w:color w:val="231F20"/>
          <w:spacing w:val="-6"/>
        </w:rPr>
        <w:t> </w:t>
      </w:r>
      <w:r>
        <w:rPr>
          <w:rFonts w:ascii="Arial"/>
          <w:color w:val="231F20"/>
          <w:spacing w:val="-8"/>
        </w:rPr>
        <w:t>on </w:t>
      </w:r>
      <w:r>
        <w:rPr>
          <w:rFonts w:ascii="Arial"/>
          <w:color w:val="231F20"/>
        </w:rPr>
        <w:t>the</w:t>
      </w:r>
      <w:r>
        <w:rPr>
          <w:rFonts w:ascii="Arial"/>
          <w:color w:val="231F20"/>
          <w:spacing w:val="-18"/>
        </w:rPr>
        <w:t> </w:t>
      </w:r>
      <w:r>
        <w:rPr>
          <w:rFonts w:ascii="Arial"/>
          <w:color w:val="231F20"/>
        </w:rPr>
        <w:t>dial.</w:t>
      </w:r>
    </w:p>
    <w:p>
      <w:pPr>
        <w:pStyle w:val="BodyText"/>
        <w:rPr>
          <w:rFonts w:ascii="Arial"/>
        </w:rPr>
      </w:pPr>
    </w:p>
    <w:p>
      <w:pPr>
        <w:pStyle w:val="BodyText"/>
        <w:rPr>
          <w:rFonts w:ascii="Arial"/>
        </w:rPr>
      </w:pPr>
    </w:p>
    <w:p>
      <w:pPr>
        <w:pStyle w:val="BodyText"/>
        <w:spacing w:before="46"/>
        <w:rPr>
          <w:rFonts w:ascii="Arial"/>
        </w:rPr>
      </w:pPr>
    </w:p>
    <w:p>
      <w:pPr>
        <w:pStyle w:val="BodyText"/>
        <w:ind w:left="3540" w:right="116"/>
        <w:jc w:val="both"/>
      </w:pPr>
      <w:r>
        <w:rPr>
          <w:color w:val="231F20"/>
        </w:rPr>
        <w:t>small</w:t>
      </w:r>
      <w:r>
        <w:rPr>
          <w:color w:val="231F20"/>
          <w:spacing w:val="-7"/>
        </w:rPr>
        <w:t> </w:t>
      </w:r>
      <w:r>
        <w:rPr>
          <w:color w:val="231F20"/>
        </w:rPr>
        <w:t>units</w:t>
      </w:r>
      <w:r>
        <w:rPr>
          <w:color w:val="231F20"/>
          <w:spacing w:val="-7"/>
        </w:rPr>
        <w:t> </w:t>
      </w:r>
      <w:r>
        <w:rPr>
          <w:color w:val="231F20"/>
        </w:rPr>
        <w:t>such</w:t>
      </w:r>
      <w:r>
        <w:rPr>
          <w:color w:val="231F20"/>
          <w:spacing w:val="-7"/>
        </w:rPr>
        <w:t> </w:t>
      </w:r>
      <w:r>
        <w:rPr>
          <w:color w:val="231F20"/>
        </w:rPr>
        <w:t>as</w:t>
      </w:r>
      <w:r>
        <w:rPr>
          <w:color w:val="231F20"/>
          <w:spacing w:val="-7"/>
        </w:rPr>
        <w:t> </w:t>
      </w:r>
      <w:r>
        <w:rPr>
          <w:color w:val="231F20"/>
        </w:rPr>
        <w:t>0.01</w:t>
      </w:r>
      <w:r>
        <w:rPr>
          <w:color w:val="231F20"/>
          <w:spacing w:val="-7"/>
        </w:rPr>
        <w:t> </w:t>
      </w:r>
      <w:r>
        <w:rPr>
          <w:color w:val="231F20"/>
        </w:rPr>
        <w:t>mm</w:t>
      </w:r>
      <w:r>
        <w:rPr>
          <w:color w:val="231F20"/>
          <w:spacing w:val="-7"/>
        </w:rPr>
        <w:t> </w:t>
      </w:r>
      <w:r>
        <w:rPr>
          <w:color w:val="231F20"/>
        </w:rPr>
        <w:t>(or</w:t>
      </w:r>
      <w:r>
        <w:rPr>
          <w:color w:val="231F20"/>
          <w:spacing w:val="-6"/>
        </w:rPr>
        <w:t> </w:t>
      </w:r>
      <w:r>
        <w:rPr>
          <w:color w:val="231F20"/>
        </w:rPr>
        <w:t>0.001</w:t>
      </w:r>
      <w:r>
        <w:rPr>
          <w:color w:val="231F20"/>
          <w:spacing w:val="-7"/>
        </w:rPr>
        <w:t> </w:t>
      </w:r>
      <w:r>
        <w:rPr>
          <w:color w:val="231F20"/>
        </w:rPr>
        <w:t>in).</w:t>
      </w:r>
      <w:r>
        <w:rPr>
          <w:color w:val="231F20"/>
          <w:spacing w:val="-13"/>
        </w:rPr>
        <w:t> </w:t>
      </w:r>
      <w:r>
        <w:rPr>
          <w:color w:val="231F20"/>
        </w:rPr>
        <w:t>Dial</w:t>
      </w:r>
      <w:r>
        <w:rPr>
          <w:color w:val="231F20"/>
          <w:spacing w:val="-5"/>
        </w:rPr>
        <w:t> </w:t>
      </w:r>
      <w:r>
        <w:rPr>
          <w:color w:val="231F20"/>
        </w:rPr>
        <w:t>indicators</w:t>
      </w:r>
      <w:r>
        <w:rPr>
          <w:color w:val="231F20"/>
          <w:spacing w:val="-6"/>
        </w:rPr>
        <w:t> </w:t>
      </w:r>
      <w:r>
        <w:rPr>
          <w:color w:val="231F20"/>
        </w:rPr>
        <w:t>are</w:t>
      </w:r>
      <w:r>
        <w:rPr>
          <w:color w:val="231F20"/>
          <w:spacing w:val="-7"/>
        </w:rPr>
        <w:t> </w:t>
      </w:r>
      <w:r>
        <w:rPr>
          <w:color w:val="231F20"/>
        </w:rPr>
        <w:t>used</w:t>
      </w:r>
      <w:r>
        <w:rPr>
          <w:color w:val="231F20"/>
          <w:spacing w:val="-7"/>
        </w:rPr>
        <w:t> </w:t>
      </w:r>
      <w:r>
        <w:rPr>
          <w:color w:val="231F20"/>
        </w:rPr>
        <w:t>in</w:t>
      </w:r>
      <w:r>
        <w:rPr>
          <w:color w:val="231F20"/>
          <w:spacing w:val="-7"/>
        </w:rPr>
        <w:t> </w:t>
      </w:r>
      <w:r>
        <w:rPr>
          <w:color w:val="231F20"/>
        </w:rPr>
        <w:t>many</w:t>
      </w:r>
      <w:r>
        <w:rPr>
          <w:color w:val="231F20"/>
          <w:spacing w:val="-7"/>
        </w:rPr>
        <w:t> </w:t>
      </w:r>
      <w:r>
        <w:rPr>
          <w:color w:val="231F20"/>
        </w:rPr>
        <w:t>applications</w:t>
      </w:r>
      <w:r>
        <w:rPr>
          <w:color w:val="231F20"/>
          <w:spacing w:val="34"/>
        </w:rPr>
        <w:t> </w:t>
      </w:r>
      <w:r>
        <w:rPr>
          <w:color w:val="231F20"/>
        </w:rPr>
        <w:t>to </w:t>
      </w:r>
      <w:r>
        <w:rPr>
          <w:color w:val="231F20"/>
          <w:w w:val="105"/>
        </w:rPr>
        <w:t>measure</w:t>
      </w:r>
      <w:r>
        <w:rPr>
          <w:color w:val="231F20"/>
          <w:w w:val="105"/>
        </w:rPr>
        <w:t> straightness,</w:t>
      </w:r>
      <w:r>
        <w:rPr>
          <w:color w:val="231F20"/>
          <w:w w:val="105"/>
        </w:rPr>
        <w:t> flatness,</w:t>
      </w:r>
      <w:r>
        <w:rPr>
          <w:color w:val="231F20"/>
          <w:w w:val="105"/>
        </w:rPr>
        <w:t> parallelism,</w:t>
      </w:r>
      <w:r>
        <w:rPr>
          <w:color w:val="231F20"/>
          <w:w w:val="105"/>
        </w:rPr>
        <w:t> squareness,</w:t>
      </w:r>
      <w:r>
        <w:rPr>
          <w:color w:val="231F20"/>
          <w:w w:val="105"/>
        </w:rPr>
        <w:t> roundness,</w:t>
      </w:r>
      <w:r>
        <w:rPr>
          <w:color w:val="231F20"/>
          <w:w w:val="105"/>
        </w:rPr>
        <w:t> and</w:t>
      </w:r>
      <w:r>
        <w:rPr>
          <w:color w:val="231F20"/>
          <w:w w:val="105"/>
        </w:rPr>
        <w:t> run-out. A typical setup for measuring run-out is illustrated in Figure 5.7.</w:t>
      </w:r>
    </w:p>
    <w:p>
      <w:pPr>
        <w:pStyle w:val="BodyText"/>
        <w:spacing w:before="20"/>
      </w:pPr>
    </w:p>
    <w:p>
      <w:pPr>
        <w:pStyle w:val="BodyText"/>
        <w:spacing w:line="242" w:lineRule="auto"/>
        <w:ind w:left="3540" w:right="113"/>
        <w:jc w:val="both"/>
      </w:pPr>
      <w:r>
        <w:rPr>
          <w:rFonts w:ascii="Arial" w:hAnsi="Arial"/>
          <w:b/>
          <w:color w:val="BC8D0A"/>
          <w:w w:val="105"/>
        </w:rPr>
        <w:t>Electronic Gages</w:t>
      </w:r>
      <w:r>
        <w:rPr>
          <w:rFonts w:ascii="Arial" w:hAnsi="Arial"/>
          <w:b/>
          <w:color w:val="BC8D0A"/>
          <w:spacing w:val="40"/>
          <w:w w:val="105"/>
        </w:rPr>
        <w:t> </w:t>
      </w:r>
      <w:r>
        <w:rPr>
          <w:color w:val="231F20"/>
          <w:w w:val="105"/>
        </w:rPr>
        <w:t>Electronic gages are a family of measuring and gaging instru- ments</w:t>
      </w:r>
      <w:r>
        <w:rPr>
          <w:color w:val="231F20"/>
          <w:w w:val="105"/>
        </w:rPr>
        <w:t> based</w:t>
      </w:r>
      <w:r>
        <w:rPr>
          <w:color w:val="231F20"/>
          <w:w w:val="105"/>
        </w:rPr>
        <w:t> on</w:t>
      </w:r>
      <w:r>
        <w:rPr>
          <w:color w:val="231F20"/>
          <w:w w:val="105"/>
        </w:rPr>
        <w:t> transducers</w:t>
      </w:r>
      <w:r>
        <w:rPr>
          <w:color w:val="231F20"/>
          <w:w w:val="105"/>
        </w:rPr>
        <w:t> capable</w:t>
      </w:r>
      <w:r>
        <w:rPr>
          <w:color w:val="231F20"/>
          <w:w w:val="105"/>
        </w:rPr>
        <w:t> of</w:t>
      </w:r>
      <w:r>
        <w:rPr>
          <w:color w:val="231F20"/>
          <w:w w:val="105"/>
        </w:rPr>
        <w:t> converting</w:t>
      </w:r>
      <w:r>
        <w:rPr>
          <w:color w:val="231F20"/>
          <w:w w:val="105"/>
        </w:rPr>
        <w:t> a</w:t>
      </w:r>
      <w:r>
        <w:rPr>
          <w:color w:val="231F20"/>
          <w:w w:val="105"/>
        </w:rPr>
        <w:t> linear</w:t>
      </w:r>
      <w:r>
        <w:rPr>
          <w:color w:val="231F20"/>
          <w:w w:val="105"/>
        </w:rPr>
        <w:t> displacement</w:t>
      </w:r>
      <w:r>
        <w:rPr>
          <w:color w:val="231F20"/>
          <w:w w:val="105"/>
        </w:rPr>
        <w:t> into</w:t>
      </w:r>
      <w:r>
        <w:rPr>
          <w:color w:val="231F20"/>
          <w:w w:val="105"/>
        </w:rPr>
        <w:t> an electrical</w:t>
      </w:r>
      <w:r>
        <w:rPr>
          <w:color w:val="231F20"/>
          <w:w w:val="105"/>
        </w:rPr>
        <w:t> signal.</w:t>
      </w:r>
      <w:r>
        <w:rPr>
          <w:color w:val="231F20"/>
          <w:spacing w:val="-14"/>
          <w:w w:val="105"/>
        </w:rPr>
        <w:t> </w:t>
      </w:r>
      <w:r>
        <w:rPr>
          <w:color w:val="231F20"/>
          <w:w w:val="105"/>
        </w:rPr>
        <w:t>The</w:t>
      </w:r>
      <w:r>
        <w:rPr>
          <w:color w:val="231F20"/>
          <w:w w:val="105"/>
        </w:rPr>
        <w:t> electrical</w:t>
      </w:r>
      <w:r>
        <w:rPr>
          <w:color w:val="231F20"/>
          <w:w w:val="105"/>
        </w:rPr>
        <w:t> signal</w:t>
      </w:r>
      <w:r>
        <w:rPr>
          <w:color w:val="231F20"/>
          <w:w w:val="105"/>
        </w:rPr>
        <w:t> is</w:t>
      </w:r>
      <w:r>
        <w:rPr>
          <w:color w:val="231F20"/>
          <w:w w:val="105"/>
        </w:rPr>
        <w:t> then</w:t>
      </w:r>
      <w:r>
        <w:rPr>
          <w:color w:val="231F20"/>
          <w:w w:val="105"/>
        </w:rPr>
        <w:t> amplified</w:t>
      </w:r>
      <w:r>
        <w:rPr>
          <w:color w:val="231F20"/>
          <w:w w:val="105"/>
        </w:rPr>
        <w:t> and</w:t>
      </w:r>
      <w:r>
        <w:rPr>
          <w:color w:val="231F20"/>
          <w:w w:val="105"/>
        </w:rPr>
        <w:t> transformed</w:t>
      </w:r>
      <w:r>
        <w:rPr>
          <w:color w:val="231F20"/>
          <w:w w:val="105"/>
        </w:rPr>
        <w:t> into</w:t>
      </w:r>
      <w:r>
        <w:rPr>
          <w:color w:val="231F20"/>
          <w:w w:val="105"/>
        </w:rPr>
        <w:t> a</w:t>
      </w:r>
      <w:r>
        <w:rPr>
          <w:color w:val="231F20"/>
          <w:w w:val="105"/>
        </w:rPr>
        <w:t> suita- </w:t>
      </w:r>
      <w:r>
        <w:rPr>
          <w:color w:val="231F20"/>
        </w:rPr>
        <w:t>ble</w:t>
      </w:r>
      <w:r>
        <w:rPr>
          <w:color w:val="231F20"/>
          <w:spacing w:val="-3"/>
        </w:rPr>
        <w:t> </w:t>
      </w:r>
      <w:r>
        <w:rPr>
          <w:color w:val="231F20"/>
        </w:rPr>
        <w:t>data</w:t>
      </w:r>
      <w:r>
        <w:rPr>
          <w:color w:val="231F20"/>
          <w:spacing w:val="-3"/>
        </w:rPr>
        <w:t> </w:t>
      </w:r>
      <w:r>
        <w:rPr>
          <w:color w:val="231F20"/>
        </w:rPr>
        <w:t>format</w:t>
      </w:r>
      <w:r>
        <w:rPr>
          <w:color w:val="231F20"/>
          <w:spacing w:val="-3"/>
        </w:rPr>
        <w:t> </w:t>
      </w:r>
      <w:r>
        <w:rPr>
          <w:color w:val="231F20"/>
        </w:rPr>
        <w:t>such</w:t>
      </w:r>
      <w:r>
        <w:rPr>
          <w:color w:val="231F20"/>
          <w:spacing w:val="-4"/>
        </w:rPr>
        <w:t> </w:t>
      </w:r>
      <w:r>
        <w:rPr>
          <w:color w:val="231F20"/>
        </w:rPr>
        <w:t>as</w:t>
      </w:r>
      <w:r>
        <w:rPr>
          <w:color w:val="231F20"/>
          <w:spacing w:val="-3"/>
        </w:rPr>
        <w:t> </w:t>
      </w:r>
      <w:r>
        <w:rPr>
          <w:color w:val="231F20"/>
        </w:rPr>
        <w:t>a</w:t>
      </w:r>
      <w:r>
        <w:rPr>
          <w:color w:val="231F20"/>
          <w:spacing w:val="-3"/>
        </w:rPr>
        <w:t> </w:t>
      </w:r>
      <w:r>
        <w:rPr>
          <w:color w:val="231F20"/>
        </w:rPr>
        <w:t>digital</w:t>
      </w:r>
      <w:r>
        <w:rPr>
          <w:color w:val="231F20"/>
          <w:spacing w:val="-3"/>
        </w:rPr>
        <w:t> </w:t>
      </w:r>
      <w:r>
        <w:rPr>
          <w:color w:val="231F20"/>
        </w:rPr>
        <w:t>readout,</w:t>
      </w:r>
      <w:r>
        <w:rPr>
          <w:color w:val="231F20"/>
          <w:spacing w:val="-3"/>
        </w:rPr>
        <w:t> </w:t>
      </w:r>
      <w:r>
        <w:rPr>
          <w:color w:val="231F20"/>
        </w:rPr>
        <w:t>as</w:t>
      </w:r>
      <w:r>
        <w:rPr>
          <w:color w:val="231F20"/>
          <w:spacing w:val="-3"/>
        </w:rPr>
        <w:t> </w:t>
      </w:r>
      <w:r>
        <w:rPr>
          <w:color w:val="231F20"/>
        </w:rPr>
        <w:t>in</w:t>
      </w:r>
      <w:r>
        <w:rPr>
          <w:color w:val="231F20"/>
          <w:spacing w:val="-4"/>
        </w:rPr>
        <w:t> </w:t>
      </w:r>
      <w:r>
        <w:rPr>
          <w:color w:val="231F20"/>
        </w:rPr>
        <w:t>Figure</w:t>
      </w:r>
      <w:r>
        <w:rPr>
          <w:color w:val="231F20"/>
          <w:spacing w:val="-3"/>
        </w:rPr>
        <w:t> </w:t>
      </w:r>
      <w:r>
        <w:rPr>
          <w:color w:val="231F20"/>
        </w:rPr>
        <w:t>5.5.</w:t>
      </w:r>
      <w:r>
        <w:rPr>
          <w:color w:val="231F20"/>
          <w:spacing w:val="-6"/>
        </w:rPr>
        <w:t> </w:t>
      </w:r>
      <w:r>
        <w:rPr>
          <w:color w:val="231F20"/>
        </w:rPr>
        <w:t>Applications</w:t>
      </w:r>
      <w:r>
        <w:rPr>
          <w:color w:val="231F20"/>
          <w:spacing w:val="-3"/>
        </w:rPr>
        <w:t> </w:t>
      </w:r>
      <w:r>
        <w:rPr>
          <w:color w:val="231F20"/>
        </w:rPr>
        <w:t>of</w:t>
      </w:r>
      <w:r>
        <w:rPr>
          <w:color w:val="231F20"/>
          <w:spacing w:val="-3"/>
        </w:rPr>
        <w:t> </w:t>
      </w:r>
      <w:r>
        <w:rPr>
          <w:color w:val="231F20"/>
        </w:rPr>
        <w:t>electronic</w:t>
      </w:r>
      <w:r>
        <w:rPr>
          <w:color w:val="231F20"/>
          <w:spacing w:val="-4"/>
        </w:rPr>
        <w:t> </w:t>
      </w:r>
      <w:r>
        <w:rPr>
          <w:color w:val="231F20"/>
        </w:rPr>
        <w:t>gages </w:t>
      </w:r>
      <w:r>
        <w:rPr>
          <w:color w:val="231F20"/>
          <w:w w:val="105"/>
        </w:rPr>
        <w:t>have</w:t>
      </w:r>
      <w:r>
        <w:rPr>
          <w:color w:val="231F20"/>
          <w:w w:val="105"/>
        </w:rPr>
        <w:t> grown</w:t>
      </w:r>
      <w:r>
        <w:rPr>
          <w:color w:val="231F20"/>
          <w:w w:val="105"/>
        </w:rPr>
        <w:t> rapidly</w:t>
      </w:r>
      <w:r>
        <w:rPr>
          <w:color w:val="231F20"/>
          <w:w w:val="105"/>
        </w:rPr>
        <w:t> in</w:t>
      </w:r>
      <w:r>
        <w:rPr>
          <w:color w:val="231F20"/>
          <w:w w:val="105"/>
        </w:rPr>
        <w:t> recent</w:t>
      </w:r>
      <w:r>
        <w:rPr>
          <w:color w:val="231F20"/>
          <w:w w:val="105"/>
        </w:rPr>
        <w:t> years,</w:t>
      </w:r>
      <w:r>
        <w:rPr>
          <w:color w:val="231F20"/>
          <w:w w:val="105"/>
        </w:rPr>
        <w:t> driven</w:t>
      </w:r>
      <w:r>
        <w:rPr>
          <w:color w:val="231F20"/>
          <w:w w:val="105"/>
        </w:rPr>
        <w:t> by</w:t>
      </w:r>
      <w:r>
        <w:rPr>
          <w:color w:val="231F20"/>
          <w:w w:val="105"/>
        </w:rPr>
        <w:t> advances</w:t>
      </w:r>
      <w:r>
        <w:rPr>
          <w:color w:val="231F20"/>
          <w:w w:val="105"/>
        </w:rPr>
        <w:t> in</w:t>
      </w:r>
      <w:r>
        <w:rPr>
          <w:color w:val="231F20"/>
          <w:w w:val="105"/>
        </w:rPr>
        <w:t> microprocessor</w:t>
      </w:r>
      <w:r>
        <w:rPr>
          <w:color w:val="231F20"/>
          <w:spacing w:val="40"/>
          <w:w w:val="105"/>
        </w:rPr>
        <w:t> </w:t>
      </w:r>
      <w:r>
        <w:rPr>
          <w:color w:val="231F20"/>
          <w:w w:val="105"/>
        </w:rPr>
        <w:t>technology. They are gradually replacing many of the conventional measuring and gaging devices. Advantages of electronic gages include (1) good sensitivity, accu- racy, precision, repeatability, and speed of response; (2) ability to sense very small </w:t>
      </w:r>
      <w:r>
        <w:rPr>
          <w:color w:val="231F20"/>
        </w:rPr>
        <w:t>dimensions—down</w:t>
      </w:r>
      <w:r>
        <w:rPr>
          <w:color w:val="231F20"/>
          <w:spacing w:val="-13"/>
        </w:rPr>
        <w:t> </w:t>
      </w:r>
      <w:r>
        <w:rPr>
          <w:color w:val="231F20"/>
        </w:rPr>
        <w:t>to</w:t>
      </w:r>
      <w:r>
        <w:rPr>
          <w:color w:val="231F20"/>
          <w:spacing w:val="-11"/>
        </w:rPr>
        <w:t> </w:t>
      </w:r>
      <w:r>
        <w:rPr>
          <w:color w:val="231F20"/>
        </w:rPr>
        <w:t>0.025</w:t>
      </w:r>
      <w:r>
        <w:rPr>
          <w:color w:val="231F20"/>
          <w:spacing w:val="-10"/>
        </w:rPr>
        <w:t> </w:t>
      </w:r>
      <w:r>
        <w:rPr>
          <w:i/>
          <w:color w:val="231F20"/>
        </w:rPr>
        <w:t>m</w:t>
      </w:r>
      <w:r>
        <w:rPr>
          <w:color w:val="231F20"/>
        </w:rPr>
        <w:t>m</w:t>
      </w:r>
      <w:r>
        <w:rPr>
          <w:color w:val="231F20"/>
          <w:spacing w:val="-11"/>
        </w:rPr>
        <w:t> </w:t>
      </w:r>
      <w:r>
        <w:rPr>
          <w:color w:val="231F20"/>
        </w:rPr>
        <w:t>(1</w:t>
      </w:r>
      <w:r>
        <w:rPr>
          <w:color w:val="231F20"/>
          <w:spacing w:val="-10"/>
        </w:rPr>
        <w:t> </w:t>
      </w:r>
      <w:r>
        <w:rPr>
          <w:i/>
          <w:color w:val="231F20"/>
        </w:rPr>
        <w:t>m</w:t>
      </w:r>
      <w:r>
        <w:rPr>
          <w:color w:val="231F20"/>
        </w:rPr>
        <w:t>-in.);</w:t>
      </w:r>
      <w:r>
        <w:rPr>
          <w:color w:val="231F20"/>
          <w:spacing w:val="-10"/>
        </w:rPr>
        <w:t> </w:t>
      </w:r>
      <w:r>
        <w:rPr>
          <w:color w:val="231F20"/>
        </w:rPr>
        <w:t>(3)</w:t>
      </w:r>
      <w:r>
        <w:rPr>
          <w:color w:val="231F20"/>
          <w:spacing w:val="-10"/>
        </w:rPr>
        <w:t> </w:t>
      </w:r>
      <w:r>
        <w:rPr>
          <w:color w:val="231F20"/>
        </w:rPr>
        <w:t>ease</w:t>
      </w:r>
      <w:r>
        <w:rPr>
          <w:color w:val="231F20"/>
          <w:spacing w:val="-9"/>
        </w:rPr>
        <w:t> </w:t>
      </w:r>
      <w:r>
        <w:rPr>
          <w:color w:val="231F20"/>
        </w:rPr>
        <w:t>of</w:t>
      </w:r>
      <w:r>
        <w:rPr>
          <w:color w:val="231F20"/>
          <w:spacing w:val="-10"/>
        </w:rPr>
        <w:t> </w:t>
      </w:r>
      <w:r>
        <w:rPr>
          <w:color w:val="231F20"/>
        </w:rPr>
        <w:t>operation;</w:t>
      </w:r>
      <w:r>
        <w:rPr>
          <w:color w:val="231F20"/>
          <w:spacing w:val="-10"/>
        </w:rPr>
        <w:t> </w:t>
      </w:r>
      <w:r>
        <w:rPr>
          <w:color w:val="231F20"/>
        </w:rPr>
        <w:t>(4)</w:t>
      </w:r>
      <w:r>
        <w:rPr>
          <w:color w:val="231F20"/>
          <w:spacing w:val="-9"/>
        </w:rPr>
        <w:t> </w:t>
      </w:r>
      <w:r>
        <w:rPr>
          <w:color w:val="231F20"/>
        </w:rPr>
        <w:t>reduced</w:t>
      </w:r>
      <w:r>
        <w:rPr>
          <w:color w:val="231F20"/>
          <w:spacing w:val="-11"/>
        </w:rPr>
        <w:t> </w:t>
      </w:r>
      <w:r>
        <w:rPr>
          <w:color w:val="231F20"/>
        </w:rPr>
        <w:t>human</w:t>
      </w:r>
      <w:r>
        <w:rPr>
          <w:color w:val="231F20"/>
          <w:spacing w:val="-9"/>
        </w:rPr>
        <w:t> </w:t>
      </w:r>
      <w:r>
        <w:rPr>
          <w:color w:val="231F20"/>
          <w:spacing w:val="-2"/>
        </w:rPr>
        <w:t>error;</w:t>
      </w:r>
    </w:p>
    <w:p>
      <w:pPr>
        <w:pStyle w:val="BodyText"/>
        <w:spacing w:before="3"/>
        <w:ind w:left="3540" w:right="115"/>
        <w:jc w:val="both"/>
      </w:pPr>
      <w:r>
        <w:rPr>
          <w:color w:val="231F20"/>
          <w:w w:val="105"/>
        </w:rPr>
        <w:t>(5) electrical signal that can be displayed in various formats; and (6) capabil-</w:t>
      </w:r>
      <w:r>
        <w:rPr>
          <w:color w:val="231F20"/>
          <w:spacing w:val="28"/>
          <w:w w:val="105"/>
        </w:rPr>
        <w:t> </w:t>
      </w:r>
      <w:r>
        <w:rPr>
          <w:color w:val="231F20"/>
          <w:w w:val="105"/>
        </w:rPr>
        <w:t>ity</w:t>
      </w:r>
      <w:r>
        <w:rPr>
          <w:color w:val="231F20"/>
          <w:spacing w:val="30"/>
          <w:w w:val="105"/>
        </w:rPr>
        <w:t> </w:t>
      </w:r>
      <w:r>
        <w:rPr>
          <w:color w:val="231F20"/>
          <w:w w:val="105"/>
        </w:rPr>
        <w:t>to be interfaced</w:t>
      </w:r>
      <w:r>
        <w:rPr>
          <w:color w:val="231F20"/>
          <w:spacing w:val="40"/>
          <w:w w:val="105"/>
        </w:rPr>
        <w:t> </w:t>
      </w:r>
      <w:r>
        <w:rPr>
          <w:color w:val="231F20"/>
          <w:w w:val="105"/>
        </w:rPr>
        <w:t>with</w:t>
      </w:r>
      <w:r>
        <w:rPr>
          <w:color w:val="231F20"/>
          <w:spacing w:val="40"/>
          <w:w w:val="105"/>
        </w:rPr>
        <w:t> </w:t>
      </w:r>
      <w:r>
        <w:rPr>
          <w:color w:val="231F20"/>
          <w:w w:val="105"/>
        </w:rPr>
        <w:t>computer systems for data processing.</w:t>
      </w:r>
    </w:p>
    <w:p>
      <w:pPr>
        <w:pStyle w:val="BodyText"/>
      </w:pPr>
    </w:p>
    <w:p>
      <w:pPr>
        <w:pStyle w:val="BodyText"/>
        <w:spacing w:before="78"/>
      </w:pPr>
    </w:p>
    <w:p>
      <w:pPr>
        <w:pStyle w:val="Heading7"/>
        <w:numPr>
          <w:ilvl w:val="2"/>
          <w:numId w:val="18"/>
        </w:numPr>
        <w:tabs>
          <w:tab w:pos="2215" w:val="left" w:leader="none"/>
          <w:tab w:pos="10742" w:val="left" w:leader="none"/>
        </w:tabs>
        <w:spacing w:line="240" w:lineRule="auto" w:before="0" w:after="0"/>
        <w:ind w:left="2215" w:right="0" w:hanging="836"/>
        <w:jc w:val="left"/>
        <w:rPr>
          <w:u w:val="none"/>
        </w:rPr>
      </w:pPr>
      <w:r>
        <w:rPr>
          <w:color w:val="BC8D0A"/>
          <w:w w:val="90"/>
          <w:u w:val="single" w:color="939598"/>
        </w:rPr>
        <w:t>FIXED</w:t>
      </w:r>
      <w:r>
        <w:rPr>
          <w:color w:val="BC8D0A"/>
          <w:spacing w:val="-8"/>
          <w:w w:val="90"/>
          <w:u w:val="single" w:color="939598"/>
        </w:rPr>
        <w:t> </w:t>
      </w:r>
      <w:r>
        <w:rPr>
          <w:color w:val="BC8D0A"/>
          <w:spacing w:val="-2"/>
          <w:u w:val="single" w:color="939598"/>
        </w:rPr>
        <w:t>GAGES</w:t>
      </w:r>
      <w:r>
        <w:rPr>
          <w:color w:val="BC8D0A"/>
          <w:u w:val="single" w:color="939598"/>
        </w:rPr>
        <w:tab/>
      </w:r>
    </w:p>
    <w:p>
      <w:pPr>
        <w:pStyle w:val="BodyText"/>
        <w:spacing w:line="242" w:lineRule="auto" w:before="89"/>
        <w:ind w:left="3540" w:right="114"/>
        <w:jc w:val="both"/>
      </w:pPr>
      <w:r>
        <w:rPr>
          <w:color w:val="231F20"/>
          <w:w w:val="105"/>
        </w:rPr>
        <w:t>A</w:t>
      </w:r>
      <w:r>
        <w:rPr>
          <w:color w:val="231F20"/>
          <w:spacing w:val="30"/>
          <w:w w:val="105"/>
        </w:rPr>
        <w:t> </w:t>
      </w:r>
      <w:r>
        <w:rPr>
          <w:color w:val="231F20"/>
          <w:w w:val="105"/>
        </w:rPr>
        <w:t>fixed</w:t>
      </w:r>
      <w:r>
        <w:rPr>
          <w:color w:val="231F20"/>
          <w:spacing w:val="28"/>
          <w:w w:val="105"/>
        </w:rPr>
        <w:t> </w:t>
      </w:r>
      <w:r>
        <w:rPr>
          <w:color w:val="231F20"/>
          <w:w w:val="105"/>
        </w:rPr>
        <w:t>gage</w:t>
      </w:r>
      <w:r>
        <w:rPr>
          <w:color w:val="231F20"/>
          <w:spacing w:val="28"/>
          <w:w w:val="105"/>
        </w:rPr>
        <w:t> </w:t>
      </w:r>
      <w:r>
        <w:rPr>
          <w:color w:val="231F20"/>
          <w:w w:val="105"/>
        </w:rPr>
        <w:t>is</w:t>
      </w:r>
      <w:r>
        <w:rPr>
          <w:color w:val="231F20"/>
          <w:spacing w:val="28"/>
          <w:w w:val="105"/>
        </w:rPr>
        <w:t> </w:t>
      </w:r>
      <w:r>
        <w:rPr>
          <w:color w:val="231F20"/>
          <w:w w:val="105"/>
        </w:rPr>
        <w:t>a</w:t>
      </w:r>
      <w:r>
        <w:rPr>
          <w:color w:val="231F20"/>
          <w:spacing w:val="28"/>
          <w:w w:val="105"/>
        </w:rPr>
        <w:t> </w:t>
      </w:r>
      <w:r>
        <w:rPr>
          <w:color w:val="231F20"/>
          <w:w w:val="105"/>
        </w:rPr>
        <w:t>physical</w:t>
      </w:r>
      <w:r>
        <w:rPr>
          <w:color w:val="231F20"/>
          <w:spacing w:val="26"/>
          <w:w w:val="105"/>
        </w:rPr>
        <w:t> </w:t>
      </w:r>
      <w:r>
        <w:rPr>
          <w:color w:val="231F20"/>
          <w:w w:val="105"/>
        </w:rPr>
        <w:t>replica</w:t>
      </w:r>
      <w:r>
        <w:rPr>
          <w:color w:val="231F20"/>
          <w:spacing w:val="28"/>
          <w:w w:val="105"/>
        </w:rPr>
        <w:t> </w:t>
      </w:r>
      <w:r>
        <w:rPr>
          <w:color w:val="231F20"/>
          <w:w w:val="105"/>
        </w:rPr>
        <w:t>of</w:t>
      </w:r>
      <w:r>
        <w:rPr>
          <w:color w:val="231F20"/>
          <w:spacing w:val="26"/>
          <w:w w:val="105"/>
        </w:rPr>
        <w:t> </w:t>
      </w:r>
      <w:r>
        <w:rPr>
          <w:color w:val="231F20"/>
          <w:w w:val="105"/>
        </w:rPr>
        <w:t>the</w:t>
      </w:r>
      <w:r>
        <w:rPr>
          <w:color w:val="231F20"/>
          <w:spacing w:val="28"/>
          <w:w w:val="105"/>
        </w:rPr>
        <w:t> </w:t>
      </w:r>
      <w:r>
        <w:rPr>
          <w:color w:val="231F20"/>
          <w:w w:val="105"/>
        </w:rPr>
        <w:t>part</w:t>
      </w:r>
      <w:r>
        <w:rPr>
          <w:color w:val="231F20"/>
          <w:spacing w:val="26"/>
          <w:w w:val="105"/>
        </w:rPr>
        <w:t> </w:t>
      </w:r>
      <w:r>
        <w:rPr>
          <w:color w:val="231F20"/>
          <w:w w:val="105"/>
        </w:rPr>
        <w:t>dimension</w:t>
      </w:r>
      <w:r>
        <w:rPr>
          <w:color w:val="231F20"/>
          <w:spacing w:val="28"/>
          <w:w w:val="105"/>
        </w:rPr>
        <w:t> </w:t>
      </w:r>
      <w:r>
        <w:rPr>
          <w:color w:val="231F20"/>
          <w:w w:val="105"/>
        </w:rPr>
        <w:t>to</w:t>
      </w:r>
      <w:r>
        <w:rPr>
          <w:color w:val="231F20"/>
          <w:spacing w:val="28"/>
          <w:w w:val="105"/>
        </w:rPr>
        <w:t> </w:t>
      </w:r>
      <w:r>
        <w:rPr>
          <w:color w:val="231F20"/>
          <w:w w:val="105"/>
        </w:rPr>
        <w:t>be</w:t>
      </w:r>
      <w:r>
        <w:rPr>
          <w:color w:val="231F20"/>
          <w:spacing w:val="28"/>
          <w:w w:val="105"/>
        </w:rPr>
        <w:t> </w:t>
      </w:r>
      <w:r>
        <w:rPr>
          <w:color w:val="231F20"/>
          <w:w w:val="105"/>
        </w:rPr>
        <w:t>assessed. There</w:t>
      </w:r>
      <w:r>
        <w:rPr>
          <w:color w:val="231F20"/>
          <w:spacing w:val="28"/>
          <w:w w:val="105"/>
        </w:rPr>
        <w:t> </w:t>
      </w:r>
      <w:r>
        <w:rPr>
          <w:color w:val="231F20"/>
          <w:w w:val="105"/>
        </w:rPr>
        <w:t>are two basic categories: master gage and limit gage. A </w:t>
      </w:r>
      <w:r>
        <w:rPr>
          <w:b/>
          <w:i/>
          <w:color w:val="231F20"/>
          <w:w w:val="105"/>
        </w:rPr>
        <w:t>master gage </w:t>
      </w:r>
      <w:r>
        <w:rPr>
          <w:color w:val="231F20"/>
          <w:w w:val="105"/>
        </w:rPr>
        <w:t>is fabricated to be a direct replica of the nominal size of the part dimension. It is generally used for set- ting</w:t>
      </w:r>
      <w:r>
        <w:rPr>
          <w:color w:val="231F20"/>
          <w:w w:val="105"/>
        </w:rPr>
        <w:t> up</w:t>
      </w:r>
      <w:r>
        <w:rPr>
          <w:color w:val="231F20"/>
          <w:w w:val="105"/>
        </w:rPr>
        <w:t> a</w:t>
      </w:r>
      <w:r>
        <w:rPr>
          <w:color w:val="231F20"/>
          <w:w w:val="105"/>
        </w:rPr>
        <w:t> comparative</w:t>
      </w:r>
      <w:r>
        <w:rPr>
          <w:color w:val="231F20"/>
          <w:w w:val="105"/>
        </w:rPr>
        <w:t> measuring</w:t>
      </w:r>
      <w:r>
        <w:rPr>
          <w:color w:val="231F20"/>
          <w:w w:val="105"/>
        </w:rPr>
        <w:t> instrument,</w:t>
      </w:r>
      <w:r>
        <w:rPr>
          <w:color w:val="231F20"/>
          <w:spacing w:val="-14"/>
          <w:w w:val="105"/>
        </w:rPr>
        <w:t> </w:t>
      </w:r>
      <w:r>
        <w:rPr>
          <w:color w:val="231F20"/>
          <w:w w:val="105"/>
        </w:rPr>
        <w:t>such</w:t>
      </w:r>
      <w:r>
        <w:rPr>
          <w:color w:val="231F20"/>
          <w:w w:val="105"/>
        </w:rPr>
        <w:t> as</w:t>
      </w:r>
      <w:r>
        <w:rPr>
          <w:color w:val="231F20"/>
          <w:w w:val="105"/>
        </w:rPr>
        <w:t> a</w:t>
      </w:r>
      <w:r>
        <w:rPr>
          <w:color w:val="231F20"/>
          <w:w w:val="105"/>
        </w:rPr>
        <w:t> dial</w:t>
      </w:r>
      <w:r>
        <w:rPr>
          <w:color w:val="231F20"/>
          <w:w w:val="105"/>
        </w:rPr>
        <w:t> indicator;</w:t>
      </w:r>
      <w:r>
        <w:rPr>
          <w:color w:val="231F20"/>
          <w:spacing w:val="-14"/>
          <w:w w:val="105"/>
        </w:rPr>
        <w:t> </w:t>
      </w:r>
      <w:r>
        <w:rPr>
          <w:color w:val="231F20"/>
          <w:w w:val="105"/>
        </w:rPr>
        <w:t>or</w:t>
      </w:r>
      <w:r>
        <w:rPr>
          <w:color w:val="231F20"/>
          <w:w w:val="105"/>
        </w:rPr>
        <w:t> for</w:t>
      </w:r>
      <w:r>
        <w:rPr>
          <w:color w:val="231F20"/>
          <w:w w:val="105"/>
        </w:rPr>
        <w:t> calibrat- ing a measuring device.</w:t>
      </w:r>
    </w:p>
    <w:p>
      <w:pPr>
        <w:pStyle w:val="BodyText"/>
        <w:spacing w:line="242" w:lineRule="auto" w:before="5"/>
        <w:ind w:left="3540" w:right="103" w:firstLine="240"/>
        <w:jc w:val="both"/>
      </w:pPr>
      <w:r>
        <w:rPr>
          <w:color w:val="231F20"/>
          <w:w w:val="105"/>
        </w:rPr>
        <w:t>A</w:t>
      </w:r>
      <w:r>
        <w:rPr>
          <w:color w:val="231F20"/>
          <w:w w:val="105"/>
        </w:rPr>
        <w:t> </w:t>
      </w:r>
      <w:r>
        <w:rPr>
          <w:b/>
          <w:i/>
          <w:color w:val="231F20"/>
          <w:w w:val="105"/>
        </w:rPr>
        <w:t>limit gage </w:t>
      </w:r>
      <w:r>
        <w:rPr>
          <w:color w:val="231F20"/>
          <w:w w:val="105"/>
        </w:rPr>
        <w:t>is fabricated to be a reverse replica of the part dimension and is designed to check the dimension at one or more of its tolerance limits. A limit gage often</w:t>
      </w:r>
      <w:r>
        <w:rPr>
          <w:color w:val="231F20"/>
          <w:w w:val="105"/>
        </w:rPr>
        <w:t> consists</w:t>
      </w:r>
      <w:r>
        <w:rPr>
          <w:color w:val="231F20"/>
          <w:w w:val="105"/>
        </w:rPr>
        <w:t> of</w:t>
      </w:r>
      <w:r>
        <w:rPr>
          <w:color w:val="231F20"/>
          <w:w w:val="105"/>
        </w:rPr>
        <w:t> two</w:t>
      </w:r>
      <w:r>
        <w:rPr>
          <w:color w:val="231F20"/>
          <w:w w:val="105"/>
        </w:rPr>
        <w:t> gages</w:t>
      </w:r>
      <w:r>
        <w:rPr>
          <w:color w:val="231F20"/>
          <w:w w:val="105"/>
        </w:rPr>
        <w:t> in</w:t>
      </w:r>
      <w:r>
        <w:rPr>
          <w:color w:val="231F20"/>
          <w:w w:val="105"/>
        </w:rPr>
        <w:t> one</w:t>
      </w:r>
      <w:r>
        <w:rPr>
          <w:color w:val="231F20"/>
          <w:w w:val="105"/>
        </w:rPr>
        <w:t> piece,</w:t>
      </w:r>
      <w:r>
        <w:rPr>
          <w:color w:val="231F20"/>
          <w:spacing w:val="-9"/>
          <w:w w:val="105"/>
        </w:rPr>
        <w:t> </w:t>
      </w:r>
      <w:r>
        <w:rPr>
          <w:color w:val="231F20"/>
          <w:w w:val="105"/>
        </w:rPr>
        <w:t>the</w:t>
      </w:r>
      <w:r>
        <w:rPr>
          <w:color w:val="231F20"/>
          <w:w w:val="105"/>
        </w:rPr>
        <w:t> first</w:t>
      </w:r>
      <w:r>
        <w:rPr>
          <w:color w:val="231F20"/>
          <w:w w:val="105"/>
        </w:rPr>
        <w:t> for</w:t>
      </w:r>
      <w:r>
        <w:rPr>
          <w:color w:val="231F20"/>
          <w:w w:val="105"/>
        </w:rPr>
        <w:t> checking</w:t>
      </w:r>
      <w:r>
        <w:rPr>
          <w:color w:val="231F20"/>
          <w:w w:val="105"/>
        </w:rPr>
        <w:t> the</w:t>
      </w:r>
      <w:r>
        <w:rPr>
          <w:color w:val="231F20"/>
          <w:w w:val="105"/>
        </w:rPr>
        <w:t> lower</w:t>
      </w:r>
      <w:r>
        <w:rPr>
          <w:color w:val="231F20"/>
          <w:w w:val="105"/>
        </w:rPr>
        <w:t> limit</w:t>
      </w:r>
      <w:r>
        <w:rPr>
          <w:color w:val="231F20"/>
          <w:w w:val="105"/>
        </w:rPr>
        <w:t> of</w:t>
      </w:r>
      <w:r>
        <w:rPr>
          <w:color w:val="231F20"/>
          <w:spacing w:val="-9"/>
          <w:w w:val="105"/>
        </w:rPr>
        <w:t> </w:t>
      </w:r>
      <w:r>
        <w:rPr>
          <w:color w:val="231F20"/>
          <w:w w:val="105"/>
        </w:rPr>
        <w:t>the tolerance on the part dimension, and the other for checking the upper limit. These gages</w:t>
      </w:r>
      <w:r>
        <w:rPr>
          <w:color w:val="231F20"/>
          <w:spacing w:val="39"/>
          <w:w w:val="105"/>
        </w:rPr>
        <w:t> </w:t>
      </w:r>
      <w:r>
        <w:rPr>
          <w:color w:val="231F20"/>
          <w:w w:val="105"/>
        </w:rPr>
        <w:t>are</w:t>
      </w:r>
      <w:r>
        <w:rPr>
          <w:color w:val="231F20"/>
          <w:spacing w:val="39"/>
          <w:w w:val="105"/>
        </w:rPr>
        <w:t> </w:t>
      </w:r>
      <w:r>
        <w:rPr>
          <w:color w:val="231F20"/>
          <w:w w:val="105"/>
        </w:rPr>
        <w:t>popularly</w:t>
      </w:r>
      <w:r>
        <w:rPr>
          <w:color w:val="231F20"/>
          <w:spacing w:val="39"/>
          <w:w w:val="105"/>
        </w:rPr>
        <w:t> </w:t>
      </w:r>
      <w:r>
        <w:rPr>
          <w:color w:val="231F20"/>
          <w:w w:val="105"/>
        </w:rPr>
        <w:t>known</w:t>
      </w:r>
      <w:r>
        <w:rPr>
          <w:color w:val="231F20"/>
          <w:spacing w:val="39"/>
          <w:w w:val="105"/>
        </w:rPr>
        <w:t> </w:t>
      </w:r>
      <w:r>
        <w:rPr>
          <w:color w:val="231F20"/>
          <w:w w:val="105"/>
        </w:rPr>
        <w:t>as</w:t>
      </w:r>
      <w:r>
        <w:rPr>
          <w:color w:val="231F20"/>
          <w:spacing w:val="39"/>
          <w:w w:val="105"/>
        </w:rPr>
        <w:t> </w:t>
      </w:r>
      <w:r>
        <w:rPr>
          <w:b/>
          <w:i/>
          <w:color w:val="231F20"/>
          <w:w w:val="105"/>
        </w:rPr>
        <w:t>GO/NO-GO</w:t>
      </w:r>
      <w:r>
        <w:rPr>
          <w:b/>
          <w:i/>
          <w:color w:val="231F20"/>
          <w:spacing w:val="40"/>
          <w:w w:val="105"/>
        </w:rPr>
        <w:t> </w:t>
      </w:r>
      <w:r>
        <w:rPr>
          <w:b/>
          <w:i/>
          <w:color w:val="231F20"/>
          <w:w w:val="105"/>
        </w:rPr>
        <w:t>gages</w:t>
      </w:r>
      <w:r>
        <w:rPr>
          <w:color w:val="231F20"/>
          <w:w w:val="105"/>
        </w:rPr>
        <w:t>,</w:t>
      </w:r>
      <w:r>
        <w:rPr>
          <w:color w:val="231F20"/>
          <w:spacing w:val="38"/>
          <w:w w:val="105"/>
        </w:rPr>
        <w:t> </w:t>
      </w:r>
      <w:r>
        <w:rPr>
          <w:color w:val="231F20"/>
          <w:w w:val="105"/>
        </w:rPr>
        <w:t>because</w:t>
      </w:r>
      <w:r>
        <w:rPr>
          <w:color w:val="231F20"/>
          <w:spacing w:val="39"/>
          <w:w w:val="105"/>
        </w:rPr>
        <w:t> </w:t>
      </w:r>
      <w:r>
        <w:rPr>
          <w:color w:val="231F20"/>
          <w:w w:val="105"/>
        </w:rPr>
        <w:t>one</w:t>
      </w:r>
      <w:r>
        <w:rPr>
          <w:color w:val="231F20"/>
          <w:spacing w:val="39"/>
          <w:w w:val="105"/>
        </w:rPr>
        <w:t> </w:t>
      </w:r>
      <w:r>
        <w:rPr>
          <w:color w:val="231F20"/>
          <w:w w:val="105"/>
        </w:rPr>
        <w:t>gage</w:t>
      </w:r>
      <w:r>
        <w:rPr>
          <w:color w:val="231F20"/>
          <w:spacing w:val="39"/>
          <w:w w:val="105"/>
        </w:rPr>
        <w:t> </w:t>
      </w:r>
      <w:r>
        <w:rPr>
          <w:color w:val="231F20"/>
          <w:w w:val="105"/>
        </w:rPr>
        <w:t>limit</w:t>
      </w:r>
      <w:r>
        <w:rPr>
          <w:color w:val="231F20"/>
          <w:spacing w:val="38"/>
          <w:w w:val="105"/>
        </w:rPr>
        <w:t> </w:t>
      </w:r>
      <w:r>
        <w:rPr>
          <w:color w:val="231F20"/>
          <w:w w:val="105"/>
        </w:rPr>
        <w:t>allows the</w:t>
      </w:r>
      <w:r>
        <w:rPr>
          <w:color w:val="231F20"/>
          <w:spacing w:val="-4"/>
          <w:w w:val="105"/>
        </w:rPr>
        <w:t> </w:t>
      </w:r>
      <w:r>
        <w:rPr>
          <w:color w:val="231F20"/>
          <w:w w:val="105"/>
        </w:rPr>
        <w:t>part</w:t>
      </w:r>
      <w:r>
        <w:rPr>
          <w:color w:val="231F20"/>
          <w:spacing w:val="-5"/>
          <w:w w:val="105"/>
        </w:rPr>
        <w:t> </w:t>
      </w:r>
      <w:r>
        <w:rPr>
          <w:color w:val="231F20"/>
          <w:w w:val="105"/>
        </w:rPr>
        <w:t>to</w:t>
      </w:r>
      <w:r>
        <w:rPr>
          <w:color w:val="231F20"/>
          <w:spacing w:val="-2"/>
          <w:w w:val="105"/>
        </w:rPr>
        <w:t> </w:t>
      </w:r>
      <w:r>
        <w:rPr>
          <w:color w:val="231F20"/>
          <w:w w:val="105"/>
        </w:rPr>
        <w:t>be</w:t>
      </w:r>
      <w:r>
        <w:rPr>
          <w:color w:val="231F20"/>
          <w:spacing w:val="-4"/>
          <w:w w:val="105"/>
        </w:rPr>
        <w:t> </w:t>
      </w:r>
      <w:r>
        <w:rPr>
          <w:color w:val="231F20"/>
          <w:w w:val="105"/>
        </w:rPr>
        <w:t>inserted,</w:t>
      </w:r>
      <w:r>
        <w:rPr>
          <w:color w:val="231F20"/>
          <w:spacing w:val="-6"/>
          <w:w w:val="105"/>
        </w:rPr>
        <w:t> </w:t>
      </w:r>
      <w:r>
        <w:rPr>
          <w:color w:val="231F20"/>
          <w:w w:val="105"/>
        </w:rPr>
        <w:t>whereas</w:t>
      </w:r>
      <w:r>
        <w:rPr>
          <w:color w:val="231F20"/>
          <w:spacing w:val="-5"/>
          <w:w w:val="105"/>
        </w:rPr>
        <w:t> </w:t>
      </w:r>
      <w:r>
        <w:rPr>
          <w:color w:val="231F20"/>
          <w:w w:val="105"/>
        </w:rPr>
        <w:t>the</w:t>
      </w:r>
      <w:r>
        <w:rPr>
          <w:color w:val="231F20"/>
          <w:spacing w:val="-4"/>
          <w:w w:val="105"/>
        </w:rPr>
        <w:t> </w:t>
      </w:r>
      <w:r>
        <w:rPr>
          <w:color w:val="231F20"/>
          <w:w w:val="105"/>
        </w:rPr>
        <w:t>other</w:t>
      </w:r>
      <w:r>
        <w:rPr>
          <w:color w:val="231F20"/>
          <w:spacing w:val="-5"/>
          <w:w w:val="105"/>
        </w:rPr>
        <w:t> </w:t>
      </w:r>
      <w:r>
        <w:rPr>
          <w:color w:val="231F20"/>
          <w:w w:val="105"/>
        </w:rPr>
        <w:t>limit</w:t>
      </w:r>
      <w:r>
        <w:rPr>
          <w:color w:val="231F20"/>
          <w:spacing w:val="-6"/>
          <w:w w:val="105"/>
        </w:rPr>
        <w:t> </w:t>
      </w:r>
      <w:r>
        <w:rPr>
          <w:color w:val="231F20"/>
          <w:w w:val="105"/>
        </w:rPr>
        <w:t>does</w:t>
      </w:r>
      <w:r>
        <w:rPr>
          <w:color w:val="231F20"/>
          <w:spacing w:val="-5"/>
          <w:w w:val="105"/>
        </w:rPr>
        <w:t> </w:t>
      </w:r>
      <w:r>
        <w:rPr>
          <w:color w:val="231F20"/>
          <w:w w:val="105"/>
        </w:rPr>
        <w:t>not.</w:t>
      </w:r>
      <w:r>
        <w:rPr>
          <w:color w:val="231F20"/>
          <w:spacing w:val="-5"/>
          <w:w w:val="105"/>
        </w:rPr>
        <w:t> </w:t>
      </w:r>
      <w:r>
        <w:rPr>
          <w:color w:val="231F20"/>
          <w:w w:val="105"/>
        </w:rPr>
        <w:t>The</w:t>
      </w:r>
      <w:r>
        <w:rPr>
          <w:color w:val="231F20"/>
          <w:spacing w:val="-4"/>
          <w:w w:val="105"/>
        </w:rPr>
        <w:t> </w:t>
      </w:r>
      <w:r>
        <w:rPr>
          <w:b/>
          <w:i/>
          <w:color w:val="231F20"/>
          <w:w w:val="105"/>
        </w:rPr>
        <w:t>GO</w:t>
      </w:r>
      <w:r>
        <w:rPr>
          <w:b/>
          <w:i/>
          <w:color w:val="231F20"/>
          <w:spacing w:val="-2"/>
          <w:w w:val="105"/>
        </w:rPr>
        <w:t> </w:t>
      </w:r>
      <w:r>
        <w:rPr>
          <w:b/>
          <w:i/>
          <w:color w:val="231F20"/>
          <w:w w:val="105"/>
        </w:rPr>
        <w:t>limit</w:t>
      </w:r>
      <w:r>
        <w:rPr>
          <w:b/>
          <w:i/>
          <w:color w:val="231F20"/>
          <w:spacing w:val="-6"/>
          <w:w w:val="105"/>
        </w:rPr>
        <w:t> </w:t>
      </w:r>
      <w:r>
        <w:rPr>
          <w:color w:val="231F20"/>
          <w:w w:val="105"/>
        </w:rPr>
        <w:t>is</w:t>
      </w:r>
      <w:r>
        <w:rPr>
          <w:color w:val="231F20"/>
          <w:spacing w:val="-4"/>
          <w:w w:val="105"/>
        </w:rPr>
        <w:t> </w:t>
      </w:r>
      <w:r>
        <w:rPr>
          <w:color w:val="231F20"/>
          <w:w w:val="105"/>
        </w:rPr>
        <w:t>used to</w:t>
      </w:r>
      <w:r>
        <w:rPr>
          <w:color w:val="231F20"/>
          <w:spacing w:val="-4"/>
          <w:w w:val="105"/>
        </w:rPr>
        <w:t> </w:t>
      </w:r>
      <w:r>
        <w:rPr>
          <w:color w:val="231F20"/>
          <w:w w:val="105"/>
        </w:rPr>
        <w:t>check the dimension at its maximum material condition; this is the minimum size</w:t>
      </w:r>
      <w:r>
        <w:rPr>
          <w:color w:val="231F20"/>
          <w:w w:val="105"/>
        </w:rPr>
        <w:t> for an internal feature such as a hole, and it is the maximum size for an external fea-</w:t>
      </w:r>
      <w:r>
        <w:rPr>
          <w:color w:val="231F20"/>
          <w:spacing w:val="36"/>
          <w:w w:val="105"/>
        </w:rPr>
        <w:t> </w:t>
      </w:r>
      <w:r>
        <w:rPr>
          <w:color w:val="231F20"/>
          <w:w w:val="105"/>
        </w:rPr>
        <w:t>ture such as</w:t>
      </w:r>
      <w:r>
        <w:rPr>
          <w:color w:val="231F20"/>
          <w:w w:val="105"/>
        </w:rPr>
        <w:t> an</w:t>
      </w:r>
      <w:r>
        <w:rPr>
          <w:color w:val="231F20"/>
          <w:w w:val="105"/>
        </w:rPr>
        <w:t> outside</w:t>
      </w:r>
      <w:r>
        <w:rPr>
          <w:color w:val="231F20"/>
          <w:w w:val="105"/>
        </w:rPr>
        <w:t> diameter. The</w:t>
      </w:r>
      <w:r>
        <w:rPr>
          <w:color w:val="231F20"/>
          <w:w w:val="105"/>
        </w:rPr>
        <w:t> </w:t>
      </w:r>
      <w:r>
        <w:rPr>
          <w:b/>
          <w:i/>
          <w:color w:val="231F20"/>
          <w:w w:val="105"/>
        </w:rPr>
        <w:t>NO-GO</w:t>
      </w:r>
      <w:r>
        <w:rPr>
          <w:b/>
          <w:i/>
          <w:color w:val="231F20"/>
          <w:w w:val="105"/>
        </w:rPr>
        <w:t> limit</w:t>
      </w:r>
      <w:r>
        <w:rPr>
          <w:b/>
          <w:i/>
          <w:color w:val="231F20"/>
          <w:w w:val="105"/>
        </w:rPr>
        <w:t> </w:t>
      </w:r>
      <w:r>
        <w:rPr>
          <w:color w:val="231F20"/>
          <w:w w:val="105"/>
        </w:rPr>
        <w:t>is</w:t>
      </w:r>
      <w:r>
        <w:rPr>
          <w:color w:val="231F20"/>
          <w:w w:val="105"/>
        </w:rPr>
        <w:t> used</w:t>
      </w:r>
      <w:r>
        <w:rPr>
          <w:color w:val="231F20"/>
          <w:w w:val="105"/>
        </w:rPr>
        <w:t> to</w:t>
      </w:r>
      <w:r>
        <w:rPr>
          <w:color w:val="231F20"/>
          <w:w w:val="105"/>
        </w:rPr>
        <w:t> inspect</w:t>
      </w:r>
      <w:r>
        <w:rPr>
          <w:color w:val="231F20"/>
          <w:w w:val="105"/>
        </w:rPr>
        <w:t> the</w:t>
      </w:r>
      <w:r>
        <w:rPr>
          <w:color w:val="231F20"/>
          <w:w w:val="105"/>
        </w:rPr>
        <w:t> minimum material condition of the dimension in question.</w:t>
      </w:r>
    </w:p>
    <w:p>
      <w:pPr>
        <w:pStyle w:val="BodyText"/>
        <w:ind w:left="3540" w:right="115" w:firstLine="240"/>
        <w:jc w:val="both"/>
      </w:pPr>
      <w:r>
        <w:rPr>
          <w:color w:val="231F20"/>
        </w:rPr>
        <w:t>Common limit gages are snap gages and ring gages for checking outside part dimensions,</w:t>
      </w:r>
      <w:r>
        <w:rPr>
          <w:color w:val="231F20"/>
          <w:spacing w:val="21"/>
        </w:rPr>
        <w:t> </w:t>
      </w:r>
      <w:r>
        <w:rPr>
          <w:color w:val="231F20"/>
        </w:rPr>
        <w:t>and</w:t>
      </w:r>
      <w:r>
        <w:rPr>
          <w:color w:val="231F20"/>
          <w:spacing w:val="62"/>
        </w:rPr>
        <w:t> </w:t>
      </w:r>
      <w:r>
        <w:rPr>
          <w:color w:val="231F20"/>
        </w:rPr>
        <w:t>plug</w:t>
      </w:r>
      <w:r>
        <w:rPr>
          <w:color w:val="231F20"/>
          <w:spacing w:val="62"/>
        </w:rPr>
        <w:t> </w:t>
      </w:r>
      <w:r>
        <w:rPr>
          <w:color w:val="231F20"/>
        </w:rPr>
        <w:t>gages</w:t>
      </w:r>
      <w:r>
        <w:rPr>
          <w:color w:val="231F20"/>
          <w:spacing w:val="40"/>
        </w:rPr>
        <w:t> </w:t>
      </w:r>
      <w:r>
        <w:rPr>
          <w:color w:val="231F20"/>
        </w:rPr>
        <w:t>for</w:t>
      </w:r>
      <w:r>
        <w:rPr>
          <w:color w:val="231F20"/>
          <w:spacing w:val="40"/>
        </w:rPr>
        <w:t> </w:t>
      </w:r>
      <w:r>
        <w:rPr>
          <w:color w:val="231F20"/>
        </w:rPr>
        <w:t>checking</w:t>
      </w:r>
      <w:r>
        <w:rPr>
          <w:color w:val="231F20"/>
          <w:spacing w:val="62"/>
        </w:rPr>
        <w:t> </w:t>
      </w:r>
      <w:r>
        <w:rPr>
          <w:color w:val="231F20"/>
        </w:rPr>
        <w:t>inside</w:t>
      </w:r>
      <w:r>
        <w:rPr>
          <w:color w:val="231F20"/>
          <w:spacing w:val="40"/>
        </w:rPr>
        <w:t> </w:t>
      </w:r>
      <w:r>
        <w:rPr>
          <w:color w:val="231F20"/>
        </w:rPr>
        <w:t>dimensions.</w:t>
      </w:r>
      <w:r>
        <w:rPr>
          <w:color w:val="231F20"/>
          <w:spacing w:val="21"/>
        </w:rPr>
        <w:t> </w:t>
      </w:r>
      <w:r>
        <w:rPr>
          <w:color w:val="231F20"/>
        </w:rPr>
        <w:t>A</w:t>
      </w:r>
      <w:r>
        <w:rPr>
          <w:color w:val="231F20"/>
          <w:spacing w:val="65"/>
        </w:rPr>
        <w:t> </w:t>
      </w:r>
      <w:r>
        <w:rPr>
          <w:b/>
          <w:i/>
          <w:color w:val="231F20"/>
        </w:rPr>
        <w:t>snap</w:t>
      </w:r>
      <w:r>
        <w:rPr>
          <w:b/>
          <w:i/>
          <w:color w:val="231F20"/>
          <w:spacing w:val="71"/>
        </w:rPr>
        <w:t> </w:t>
      </w:r>
      <w:r>
        <w:rPr>
          <w:b/>
          <w:i/>
          <w:color w:val="231F20"/>
        </w:rPr>
        <w:t>gage</w:t>
      </w:r>
      <w:r>
        <w:rPr>
          <w:b/>
          <w:i/>
          <w:color w:val="231F20"/>
          <w:spacing w:val="40"/>
        </w:rPr>
        <w:t> </w:t>
      </w:r>
      <w:r>
        <w:rPr>
          <w:color w:val="231F20"/>
        </w:rPr>
        <w:t>consists of</w:t>
      </w:r>
      <w:r>
        <w:rPr>
          <w:color w:val="231F20"/>
          <w:spacing w:val="40"/>
        </w:rPr>
        <w:t> </w:t>
      </w:r>
      <w:r>
        <w:rPr>
          <w:color w:val="231F20"/>
        </w:rPr>
        <w:t>a</w:t>
      </w:r>
      <w:r>
        <w:rPr>
          <w:color w:val="231F20"/>
          <w:spacing w:val="40"/>
        </w:rPr>
        <w:t> </w:t>
      </w:r>
      <w:r>
        <w:rPr>
          <w:color w:val="231F20"/>
        </w:rPr>
        <w:t>C-shaped</w:t>
      </w:r>
      <w:r>
        <w:rPr>
          <w:color w:val="231F20"/>
          <w:spacing w:val="40"/>
        </w:rPr>
        <w:t> </w:t>
      </w:r>
      <w:r>
        <w:rPr>
          <w:color w:val="231F20"/>
        </w:rPr>
        <w:t>frame</w:t>
      </w:r>
      <w:r>
        <w:rPr>
          <w:color w:val="231F20"/>
          <w:spacing w:val="40"/>
        </w:rPr>
        <w:t> </w:t>
      </w:r>
      <w:r>
        <w:rPr>
          <w:color w:val="231F20"/>
        </w:rPr>
        <w:t>with</w:t>
      </w:r>
      <w:r>
        <w:rPr>
          <w:color w:val="231F20"/>
          <w:spacing w:val="40"/>
        </w:rPr>
        <w:t> </w:t>
      </w:r>
      <w:r>
        <w:rPr>
          <w:color w:val="231F20"/>
        </w:rPr>
        <w:t>gaging</w:t>
      </w:r>
      <w:r>
        <w:rPr>
          <w:color w:val="231F20"/>
          <w:spacing w:val="40"/>
        </w:rPr>
        <w:t> </w:t>
      </w:r>
      <w:r>
        <w:rPr>
          <w:color w:val="231F20"/>
        </w:rPr>
        <w:t>surfaces</w:t>
      </w:r>
      <w:r>
        <w:rPr>
          <w:color w:val="231F20"/>
          <w:spacing w:val="40"/>
        </w:rPr>
        <w:t> </w:t>
      </w:r>
      <w:r>
        <w:rPr>
          <w:color w:val="231F20"/>
        </w:rPr>
        <w:t>located</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jaws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frame,</w:t>
      </w:r>
      <w:r>
        <w:rPr>
          <w:color w:val="231F20"/>
          <w:spacing w:val="36"/>
        </w:rPr>
        <w:t> </w:t>
      </w:r>
      <w:r>
        <w:rPr>
          <w:color w:val="231F20"/>
        </w:rPr>
        <w:t>as</w:t>
      </w:r>
      <w:r>
        <w:rPr>
          <w:color w:val="231F20"/>
          <w:spacing w:val="40"/>
        </w:rPr>
        <w:t> </w:t>
      </w:r>
      <w:r>
        <w:rPr>
          <w:color w:val="231F20"/>
        </w:rPr>
        <w:t>in</w:t>
      </w:r>
    </w:p>
    <w:p>
      <w:pPr>
        <w:spacing w:after="0"/>
        <w:jc w:val="both"/>
        <w:sectPr>
          <w:pgSz w:w="11530" w:h="14410"/>
          <w:pgMar w:header="652" w:footer="0" w:top="920" w:bottom="280" w:left="0" w:right="660"/>
        </w:sectPr>
      </w:pPr>
    </w:p>
    <w:p>
      <w:pPr>
        <w:pStyle w:val="BodyText"/>
      </w:pPr>
    </w:p>
    <w:p>
      <w:pPr>
        <w:pStyle w:val="BodyText"/>
      </w:pPr>
    </w:p>
    <w:p>
      <w:pPr>
        <w:pStyle w:val="BodyText"/>
      </w:pPr>
    </w:p>
    <w:p>
      <w:pPr>
        <w:pStyle w:val="BodyText"/>
      </w:pPr>
    </w:p>
    <w:p>
      <w:pPr>
        <w:pStyle w:val="BodyText"/>
      </w:pPr>
    </w:p>
    <w:p>
      <w:pPr>
        <w:pStyle w:val="BodyText"/>
        <w:spacing w:before="145"/>
      </w:pPr>
    </w:p>
    <w:p>
      <w:pPr>
        <w:pStyle w:val="BodyText"/>
        <w:spacing w:line="208" w:lineRule="auto"/>
        <w:ind w:left="2939" w:right="5527"/>
        <w:rPr>
          <w:rFonts w:ascii="Arial"/>
        </w:rPr>
      </w:pPr>
      <w:r>
        <w:rPr/>
        <mc:AlternateContent>
          <mc:Choice Requires="wps">
            <w:drawing>
              <wp:anchor distT="0" distB="0" distL="0" distR="0" allowOverlap="1" layoutInCell="1" locked="0" behindDoc="0" simplePos="0" relativeHeight="15842816">
                <wp:simplePos x="0" y="0"/>
                <wp:positionH relativeFrom="page">
                  <wp:posOffset>3768088</wp:posOffset>
                </wp:positionH>
                <wp:positionV relativeFrom="paragraph">
                  <wp:posOffset>-716281</wp:posOffset>
                </wp:positionV>
                <wp:extent cx="2670810" cy="1329690"/>
                <wp:effectExtent l="0" t="0" r="0" b="0"/>
                <wp:wrapNone/>
                <wp:docPr id="1356" name="Group 1356"/>
                <wp:cNvGraphicFramePr>
                  <a:graphicFrameLocks/>
                </wp:cNvGraphicFramePr>
                <a:graphic>
                  <a:graphicData uri="http://schemas.microsoft.com/office/word/2010/wordprocessingGroup">
                    <wpg:wgp>
                      <wpg:cNvPr id="1356" name="Group 1356"/>
                      <wpg:cNvGrpSpPr/>
                      <wpg:grpSpPr>
                        <a:xfrm>
                          <a:off x="0" y="0"/>
                          <a:ext cx="2670810" cy="1329690"/>
                          <a:chExt cx="2670810" cy="1329690"/>
                        </a:xfrm>
                      </wpg:grpSpPr>
                      <wps:wsp>
                        <wps:cNvPr id="1357" name="Graphic 1357"/>
                        <wps:cNvSpPr/>
                        <wps:spPr>
                          <a:xfrm>
                            <a:off x="368820" y="9398"/>
                            <a:ext cx="1077595" cy="1315720"/>
                          </a:xfrm>
                          <a:custGeom>
                            <a:avLst/>
                            <a:gdLst/>
                            <a:ahLst/>
                            <a:cxnLst/>
                            <a:rect l="l" t="t" r="r" b="b"/>
                            <a:pathLst>
                              <a:path w="1077595" h="1315720">
                                <a:moveTo>
                                  <a:pt x="1077009" y="0"/>
                                </a:moveTo>
                                <a:lnTo>
                                  <a:pt x="798511" y="0"/>
                                </a:lnTo>
                                <a:lnTo>
                                  <a:pt x="798511" y="24484"/>
                                </a:lnTo>
                                <a:lnTo>
                                  <a:pt x="799665" y="34359"/>
                                </a:lnTo>
                                <a:lnTo>
                                  <a:pt x="798868" y="46426"/>
                                </a:lnTo>
                                <a:lnTo>
                                  <a:pt x="789724" y="54780"/>
                                </a:lnTo>
                                <a:lnTo>
                                  <a:pt x="765848" y="53516"/>
                                </a:lnTo>
                                <a:lnTo>
                                  <a:pt x="710128" y="43525"/>
                                </a:lnTo>
                                <a:lnTo>
                                  <a:pt x="660951" y="39237"/>
                                </a:lnTo>
                                <a:lnTo>
                                  <a:pt x="625890" y="38352"/>
                                </a:lnTo>
                                <a:lnTo>
                                  <a:pt x="612520" y="38568"/>
                                </a:lnTo>
                                <a:lnTo>
                                  <a:pt x="564652" y="40431"/>
                                </a:lnTo>
                                <a:lnTo>
                                  <a:pt x="517790" y="45928"/>
                                </a:lnTo>
                                <a:lnTo>
                                  <a:pt x="472074" y="54921"/>
                                </a:lnTo>
                                <a:lnTo>
                                  <a:pt x="427636" y="67271"/>
                                </a:lnTo>
                                <a:lnTo>
                                  <a:pt x="384615" y="82843"/>
                                </a:lnTo>
                                <a:lnTo>
                                  <a:pt x="343147" y="101498"/>
                                </a:lnTo>
                                <a:lnTo>
                                  <a:pt x="303367" y="123097"/>
                                </a:lnTo>
                                <a:lnTo>
                                  <a:pt x="265412" y="147505"/>
                                </a:lnTo>
                                <a:lnTo>
                                  <a:pt x="229417" y="174584"/>
                                </a:lnTo>
                                <a:lnTo>
                                  <a:pt x="195520" y="204194"/>
                                </a:lnTo>
                                <a:lnTo>
                                  <a:pt x="163856" y="236199"/>
                                </a:lnTo>
                                <a:lnTo>
                                  <a:pt x="134561" y="270463"/>
                                </a:lnTo>
                                <a:lnTo>
                                  <a:pt x="107772" y="306844"/>
                                </a:lnTo>
                                <a:lnTo>
                                  <a:pt x="83625" y="345208"/>
                                </a:lnTo>
                                <a:lnTo>
                                  <a:pt x="62255" y="385418"/>
                                </a:lnTo>
                                <a:lnTo>
                                  <a:pt x="43801" y="427333"/>
                                </a:lnTo>
                                <a:lnTo>
                                  <a:pt x="28394" y="470818"/>
                                </a:lnTo>
                                <a:lnTo>
                                  <a:pt x="16175" y="515734"/>
                                </a:lnTo>
                                <a:lnTo>
                                  <a:pt x="7279" y="561943"/>
                                </a:lnTo>
                                <a:lnTo>
                                  <a:pt x="1841" y="609310"/>
                                </a:lnTo>
                                <a:lnTo>
                                  <a:pt x="0" y="657693"/>
                                </a:lnTo>
                                <a:lnTo>
                                  <a:pt x="1841" y="706076"/>
                                </a:lnTo>
                                <a:lnTo>
                                  <a:pt x="7279" y="753441"/>
                                </a:lnTo>
                                <a:lnTo>
                                  <a:pt x="16175" y="799650"/>
                                </a:lnTo>
                                <a:lnTo>
                                  <a:pt x="28394" y="844565"/>
                                </a:lnTo>
                                <a:lnTo>
                                  <a:pt x="43801" y="888050"/>
                                </a:lnTo>
                                <a:lnTo>
                                  <a:pt x="62255" y="929965"/>
                                </a:lnTo>
                                <a:lnTo>
                                  <a:pt x="83625" y="970173"/>
                                </a:lnTo>
                                <a:lnTo>
                                  <a:pt x="107772" y="1008537"/>
                                </a:lnTo>
                                <a:lnTo>
                                  <a:pt x="134561" y="1044920"/>
                                </a:lnTo>
                                <a:lnTo>
                                  <a:pt x="163856" y="1079183"/>
                                </a:lnTo>
                                <a:lnTo>
                                  <a:pt x="195520" y="1111190"/>
                                </a:lnTo>
                                <a:lnTo>
                                  <a:pt x="229417" y="1140800"/>
                                </a:lnTo>
                                <a:lnTo>
                                  <a:pt x="265412" y="1167879"/>
                                </a:lnTo>
                                <a:lnTo>
                                  <a:pt x="303367" y="1192287"/>
                                </a:lnTo>
                                <a:lnTo>
                                  <a:pt x="343147" y="1213888"/>
                                </a:lnTo>
                                <a:lnTo>
                                  <a:pt x="384615" y="1232543"/>
                                </a:lnTo>
                                <a:lnTo>
                                  <a:pt x="427636" y="1248115"/>
                                </a:lnTo>
                                <a:lnTo>
                                  <a:pt x="472074" y="1260467"/>
                                </a:lnTo>
                                <a:lnTo>
                                  <a:pt x="517790" y="1269460"/>
                                </a:lnTo>
                                <a:lnTo>
                                  <a:pt x="564652" y="1274956"/>
                                </a:lnTo>
                                <a:lnTo>
                                  <a:pt x="612520" y="1276818"/>
                                </a:lnTo>
                                <a:lnTo>
                                  <a:pt x="649204" y="1275726"/>
                                </a:lnTo>
                                <a:lnTo>
                                  <a:pt x="685325" y="1272490"/>
                                </a:lnTo>
                                <a:lnTo>
                                  <a:pt x="720817" y="1267170"/>
                                </a:lnTo>
                                <a:lnTo>
                                  <a:pt x="755623" y="1259827"/>
                                </a:lnTo>
                                <a:lnTo>
                                  <a:pt x="778788" y="1255548"/>
                                </a:lnTo>
                                <a:lnTo>
                                  <a:pt x="790684" y="1256278"/>
                                </a:lnTo>
                                <a:lnTo>
                                  <a:pt x="795066" y="1263953"/>
                                </a:lnTo>
                                <a:lnTo>
                                  <a:pt x="795693" y="1280514"/>
                                </a:lnTo>
                                <a:lnTo>
                                  <a:pt x="794978" y="1298135"/>
                                </a:lnTo>
                                <a:lnTo>
                                  <a:pt x="797181" y="1308743"/>
                                </a:lnTo>
                                <a:lnTo>
                                  <a:pt x="808818" y="1313936"/>
                                </a:lnTo>
                                <a:lnTo>
                                  <a:pt x="836408" y="1315312"/>
                                </a:lnTo>
                                <a:lnTo>
                                  <a:pt x="894885" y="1314848"/>
                                </a:lnTo>
                                <a:lnTo>
                                  <a:pt x="1074761" y="1312340"/>
                                </a:lnTo>
                                <a:lnTo>
                                  <a:pt x="1074761" y="1049577"/>
                                </a:lnTo>
                                <a:lnTo>
                                  <a:pt x="1042935" y="1049577"/>
                                </a:lnTo>
                                <a:lnTo>
                                  <a:pt x="1042935" y="1081392"/>
                                </a:lnTo>
                                <a:lnTo>
                                  <a:pt x="834198" y="1081392"/>
                                </a:lnTo>
                                <a:lnTo>
                                  <a:pt x="831976" y="1048828"/>
                                </a:lnTo>
                                <a:lnTo>
                                  <a:pt x="756196" y="1051990"/>
                                </a:lnTo>
                                <a:lnTo>
                                  <a:pt x="710058" y="1049340"/>
                                </a:lnTo>
                                <a:lnTo>
                                  <a:pt x="665485" y="1041585"/>
                                </a:lnTo>
                                <a:lnTo>
                                  <a:pt x="622772" y="1029020"/>
                                </a:lnTo>
                                <a:lnTo>
                                  <a:pt x="582216" y="1011941"/>
                                </a:lnTo>
                                <a:lnTo>
                                  <a:pt x="544114" y="990644"/>
                                </a:lnTo>
                                <a:lnTo>
                                  <a:pt x="508762" y="965427"/>
                                </a:lnTo>
                                <a:lnTo>
                                  <a:pt x="476458" y="936581"/>
                                </a:lnTo>
                                <a:lnTo>
                                  <a:pt x="447498" y="904406"/>
                                </a:lnTo>
                                <a:lnTo>
                                  <a:pt x="422181" y="869194"/>
                                </a:lnTo>
                                <a:lnTo>
                                  <a:pt x="400799" y="831245"/>
                                </a:lnTo>
                                <a:lnTo>
                                  <a:pt x="383653" y="790849"/>
                                </a:lnTo>
                                <a:lnTo>
                                  <a:pt x="371038" y="748308"/>
                                </a:lnTo>
                                <a:lnTo>
                                  <a:pt x="363251" y="703912"/>
                                </a:lnTo>
                                <a:lnTo>
                                  <a:pt x="360591" y="657960"/>
                                </a:lnTo>
                                <a:lnTo>
                                  <a:pt x="363251" y="612006"/>
                                </a:lnTo>
                                <a:lnTo>
                                  <a:pt x="371038" y="567609"/>
                                </a:lnTo>
                                <a:lnTo>
                                  <a:pt x="383653" y="525064"/>
                                </a:lnTo>
                                <a:lnTo>
                                  <a:pt x="400799" y="484670"/>
                                </a:lnTo>
                                <a:lnTo>
                                  <a:pt x="422181" y="446717"/>
                                </a:lnTo>
                                <a:lnTo>
                                  <a:pt x="447498" y="411505"/>
                                </a:lnTo>
                                <a:lnTo>
                                  <a:pt x="476458" y="379328"/>
                                </a:lnTo>
                                <a:lnTo>
                                  <a:pt x="508762" y="350484"/>
                                </a:lnTo>
                                <a:lnTo>
                                  <a:pt x="544114" y="325264"/>
                                </a:lnTo>
                                <a:lnTo>
                                  <a:pt x="582216" y="303969"/>
                                </a:lnTo>
                                <a:lnTo>
                                  <a:pt x="622772" y="286890"/>
                                </a:lnTo>
                                <a:lnTo>
                                  <a:pt x="665485" y="274325"/>
                                </a:lnTo>
                                <a:lnTo>
                                  <a:pt x="710058" y="266569"/>
                                </a:lnTo>
                                <a:lnTo>
                                  <a:pt x="756196" y="263917"/>
                                </a:lnTo>
                                <a:lnTo>
                                  <a:pt x="948239" y="263042"/>
                                </a:lnTo>
                                <a:lnTo>
                                  <a:pt x="1077009" y="262166"/>
                                </a:lnTo>
                                <a:lnTo>
                                  <a:pt x="1077009" y="0"/>
                                </a:lnTo>
                                <a:close/>
                              </a:path>
                            </a:pathLst>
                          </a:custGeom>
                          <a:solidFill>
                            <a:srgbClr val="D1D3D4"/>
                          </a:solidFill>
                        </wps:spPr>
                        <wps:bodyPr wrap="square" lIns="0" tIns="0" rIns="0" bIns="0" rtlCol="0">
                          <a:prstTxWarp prst="textNoShape">
                            <a:avLst/>
                          </a:prstTxWarp>
                          <a:noAutofit/>
                        </wps:bodyPr>
                      </wps:wsp>
                      <wps:wsp>
                        <wps:cNvPr id="1358" name="Graphic 1358"/>
                        <wps:cNvSpPr/>
                        <wps:spPr>
                          <a:xfrm>
                            <a:off x="1172529" y="272540"/>
                            <a:ext cx="239395" cy="818515"/>
                          </a:xfrm>
                          <a:custGeom>
                            <a:avLst/>
                            <a:gdLst/>
                            <a:ahLst/>
                            <a:cxnLst/>
                            <a:rect l="l" t="t" r="r" b="b"/>
                            <a:pathLst>
                              <a:path w="239395" h="818515">
                                <a:moveTo>
                                  <a:pt x="103720" y="673"/>
                                </a:moveTo>
                                <a:lnTo>
                                  <a:pt x="0" y="673"/>
                                </a:lnTo>
                                <a:lnTo>
                                  <a:pt x="0" y="85140"/>
                                </a:lnTo>
                                <a:lnTo>
                                  <a:pt x="103720" y="85140"/>
                                </a:lnTo>
                                <a:lnTo>
                                  <a:pt x="103720" y="673"/>
                                </a:lnTo>
                                <a:close/>
                              </a:path>
                              <a:path w="239395" h="818515">
                                <a:moveTo>
                                  <a:pt x="237667" y="0"/>
                                </a:moveTo>
                                <a:lnTo>
                                  <a:pt x="134213" y="0"/>
                                </a:lnTo>
                                <a:lnTo>
                                  <a:pt x="134213" y="68808"/>
                                </a:lnTo>
                                <a:lnTo>
                                  <a:pt x="237667" y="68808"/>
                                </a:lnTo>
                                <a:lnTo>
                                  <a:pt x="237667" y="0"/>
                                </a:lnTo>
                                <a:close/>
                              </a:path>
                              <a:path w="239395" h="818515">
                                <a:moveTo>
                                  <a:pt x="239217" y="713130"/>
                                </a:moveTo>
                                <a:lnTo>
                                  <a:pt x="29489" y="713130"/>
                                </a:lnTo>
                                <a:lnTo>
                                  <a:pt x="29489" y="818261"/>
                                </a:lnTo>
                                <a:lnTo>
                                  <a:pt x="239217" y="818261"/>
                                </a:lnTo>
                                <a:lnTo>
                                  <a:pt x="239217" y="713130"/>
                                </a:lnTo>
                                <a:close/>
                              </a:path>
                            </a:pathLst>
                          </a:custGeom>
                          <a:solidFill>
                            <a:srgbClr val="888A8C"/>
                          </a:solidFill>
                        </wps:spPr>
                        <wps:bodyPr wrap="square" lIns="0" tIns="0" rIns="0" bIns="0" rtlCol="0">
                          <a:prstTxWarp prst="textNoShape">
                            <a:avLst/>
                          </a:prstTxWarp>
                          <a:noAutofit/>
                        </wps:bodyPr>
                      </wps:wsp>
                      <pic:pic>
                        <pic:nvPicPr>
                          <pic:cNvPr id="1359" name="Image 1359"/>
                          <pic:cNvPicPr/>
                        </pic:nvPicPr>
                        <pic:blipFill>
                          <a:blip r:embed="rId330" cstate="print"/>
                          <a:stretch>
                            <a:fillRect/>
                          </a:stretch>
                        </pic:blipFill>
                        <pic:spPr>
                          <a:xfrm>
                            <a:off x="0" y="0"/>
                            <a:ext cx="2670810" cy="1329689"/>
                          </a:xfrm>
                          <a:prstGeom prst="rect">
                            <a:avLst/>
                          </a:prstGeom>
                        </pic:spPr>
                      </pic:pic>
                      <pic:pic>
                        <pic:nvPicPr>
                          <pic:cNvPr id="1360" name="Image 1360"/>
                          <pic:cNvPicPr/>
                        </pic:nvPicPr>
                        <pic:blipFill>
                          <a:blip r:embed="rId331" cstate="print"/>
                          <a:stretch>
                            <a:fillRect/>
                          </a:stretch>
                        </pic:blipFill>
                        <pic:spPr>
                          <a:xfrm>
                            <a:off x="1046694" y="345363"/>
                            <a:ext cx="634998" cy="631825"/>
                          </a:xfrm>
                          <a:prstGeom prst="rect">
                            <a:avLst/>
                          </a:prstGeom>
                        </pic:spPr>
                      </pic:pic>
                      <wps:wsp>
                        <wps:cNvPr id="1361" name="Graphic 1361"/>
                        <wps:cNvSpPr/>
                        <wps:spPr>
                          <a:xfrm>
                            <a:off x="1046694" y="345362"/>
                            <a:ext cx="635000" cy="631825"/>
                          </a:xfrm>
                          <a:custGeom>
                            <a:avLst/>
                            <a:gdLst/>
                            <a:ahLst/>
                            <a:cxnLst/>
                            <a:rect l="l" t="t" r="r" b="b"/>
                            <a:pathLst>
                              <a:path w="635000" h="631825">
                                <a:moveTo>
                                  <a:pt x="635000" y="315950"/>
                                </a:moveTo>
                                <a:lnTo>
                                  <a:pt x="631555" y="362632"/>
                                </a:lnTo>
                                <a:lnTo>
                                  <a:pt x="621551" y="407186"/>
                                </a:lnTo>
                                <a:lnTo>
                                  <a:pt x="605479" y="449123"/>
                                </a:lnTo>
                                <a:lnTo>
                                  <a:pt x="583829" y="487956"/>
                                </a:lnTo>
                                <a:lnTo>
                                  <a:pt x="557095" y="523195"/>
                                </a:lnTo>
                                <a:lnTo>
                                  <a:pt x="525768" y="554353"/>
                                </a:lnTo>
                                <a:lnTo>
                                  <a:pt x="490340" y="580940"/>
                                </a:lnTo>
                                <a:lnTo>
                                  <a:pt x="451302" y="602470"/>
                                </a:lnTo>
                                <a:lnTo>
                                  <a:pt x="409146" y="618452"/>
                                </a:lnTo>
                                <a:lnTo>
                                  <a:pt x="364365" y="628400"/>
                                </a:lnTo>
                                <a:lnTo>
                                  <a:pt x="317449" y="631825"/>
                                </a:lnTo>
                                <a:lnTo>
                                  <a:pt x="270530" y="628400"/>
                                </a:lnTo>
                                <a:lnTo>
                                  <a:pt x="225751" y="618452"/>
                                </a:lnTo>
                                <a:lnTo>
                                  <a:pt x="183603" y="602470"/>
                                </a:lnTo>
                                <a:lnTo>
                                  <a:pt x="144577" y="580940"/>
                                </a:lnTo>
                                <a:lnTo>
                                  <a:pt x="109163" y="554353"/>
                                </a:lnTo>
                                <a:lnTo>
                                  <a:pt x="77851" y="523195"/>
                                </a:lnTo>
                                <a:lnTo>
                                  <a:pt x="51133" y="487956"/>
                                </a:lnTo>
                                <a:lnTo>
                                  <a:pt x="29498" y="449123"/>
                                </a:lnTo>
                                <a:lnTo>
                                  <a:pt x="13437" y="407186"/>
                                </a:lnTo>
                                <a:lnTo>
                                  <a:pt x="3441" y="362632"/>
                                </a:lnTo>
                                <a:lnTo>
                                  <a:pt x="0" y="315950"/>
                                </a:lnTo>
                                <a:lnTo>
                                  <a:pt x="3441" y="269260"/>
                                </a:lnTo>
                                <a:lnTo>
                                  <a:pt x="13437" y="224698"/>
                                </a:lnTo>
                                <a:lnTo>
                                  <a:pt x="29498" y="182752"/>
                                </a:lnTo>
                                <a:lnTo>
                                  <a:pt x="51133" y="143910"/>
                                </a:lnTo>
                                <a:lnTo>
                                  <a:pt x="77851" y="108662"/>
                                </a:lnTo>
                                <a:lnTo>
                                  <a:pt x="109163" y="77496"/>
                                </a:lnTo>
                                <a:lnTo>
                                  <a:pt x="144577" y="50900"/>
                                </a:lnTo>
                                <a:lnTo>
                                  <a:pt x="183603" y="29364"/>
                                </a:lnTo>
                                <a:lnTo>
                                  <a:pt x="225751" y="13376"/>
                                </a:lnTo>
                                <a:lnTo>
                                  <a:pt x="270530" y="3425"/>
                                </a:lnTo>
                                <a:lnTo>
                                  <a:pt x="317449" y="0"/>
                                </a:lnTo>
                                <a:lnTo>
                                  <a:pt x="364365" y="3425"/>
                                </a:lnTo>
                                <a:lnTo>
                                  <a:pt x="409146" y="13376"/>
                                </a:lnTo>
                                <a:lnTo>
                                  <a:pt x="451302" y="29364"/>
                                </a:lnTo>
                                <a:lnTo>
                                  <a:pt x="490340" y="50900"/>
                                </a:lnTo>
                                <a:lnTo>
                                  <a:pt x="525768" y="77496"/>
                                </a:lnTo>
                                <a:lnTo>
                                  <a:pt x="557095" y="108662"/>
                                </a:lnTo>
                                <a:lnTo>
                                  <a:pt x="583829" y="143910"/>
                                </a:lnTo>
                                <a:lnTo>
                                  <a:pt x="605479" y="182752"/>
                                </a:lnTo>
                                <a:lnTo>
                                  <a:pt x="621551" y="224698"/>
                                </a:lnTo>
                                <a:lnTo>
                                  <a:pt x="631555" y="269260"/>
                                </a:lnTo>
                                <a:lnTo>
                                  <a:pt x="635000" y="315950"/>
                                </a:lnTo>
                                <a:close/>
                              </a:path>
                            </a:pathLst>
                          </a:custGeom>
                          <a:ln w="127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96.69989pt;margin-top:-56.400139pt;width:210.3pt;height:104.7pt;mso-position-horizontal-relative:page;mso-position-vertical-relative:paragraph;z-index:15842816" id="docshapegroup1188" coordorigin="5934,-1128" coordsize="4206,2094">
                <v:shape style="position:absolute;left:6514;top:-1114;width:1697;height:2072" id="docshape1189" coordorigin="6515,-1113" coordsize="1697,2072" path="m8211,-1113l7772,-1113,7772,-1075,7774,-1059,7773,-1040,7758,-1027,7721,-1029,7633,-1045,7556,-1051,7500,-1053,7479,-1052,7404,-1050,7330,-1041,7258,-1027,7188,-1007,7121,-983,7055,-953,6993,-919,6933,-881,6876,-838,6823,-792,6773,-741,6727,-687,6685,-630,6647,-570,6613,-506,6584,-440,6560,-372,6540,-301,6526,-228,6518,-154,6515,-77,6518,-1,6526,73,6540,146,6560,217,6584,285,6613,351,6647,415,6685,475,6727,532,6773,586,6823,637,6876,683,6933,726,6993,764,7055,798,7121,828,7188,852,7258,872,7330,886,7404,895,7479,898,7537,896,7594,891,7650,882,7705,871,7741,864,7760,865,7767,877,7768,903,7767,931,7770,948,7789,956,7832,958,7924,957,8207,953,8207,540,8157,540,8157,590,7829,590,7825,538,7706,543,7633,539,7563,527,7496,507,7432,480,7372,447,7316,407,7265,362,7220,311,7180,256,7146,196,7119,132,7099,65,7087,-5,7083,-77,7087,-149,7099,-219,7119,-286,7146,-350,7180,-410,7220,-465,7265,-516,7316,-561,7372,-601,7432,-635,7496,-661,7563,-681,7633,-693,7706,-698,8008,-699,8211,-700,8211,-1113xe" filled="true" fillcolor="#d1d3d4" stroked="false">
                  <v:path arrowok="t"/>
                  <v:fill type="solid"/>
                </v:shape>
                <v:shape style="position:absolute;left:7780;top:-699;width:377;height:1289" id="docshape1190" coordorigin="7781,-699" coordsize="377,1289" path="m7944,-698l7781,-698,7781,-565,7944,-565,7944,-698xm8155,-699l7992,-699,7992,-590,8155,-590,8155,-699xm8157,424l7827,424,7827,590,8157,590,8157,424xe" filled="true" fillcolor="#888a8c" stroked="false">
                  <v:path arrowok="t"/>
                  <v:fill type="solid"/>
                </v:shape>
                <v:shape style="position:absolute;left:5934;top:-1128;width:4206;height:2094" type="#_x0000_t75" id="docshape1191" stroked="false">
                  <v:imagedata r:id="rId330" o:title=""/>
                </v:shape>
                <v:shape style="position:absolute;left:7582;top:-585;width:1000;height:995" type="#_x0000_t75" id="docshape1192" stroked="false">
                  <v:imagedata r:id="rId331" o:title=""/>
                </v:shape>
                <v:shape style="position:absolute;left:7582;top:-585;width:1000;height:995" id="docshape1193" coordorigin="7582,-584" coordsize="1000,995" path="m8582,-87l8577,-13,8561,57,8536,123,8502,184,8460,240,8410,289,8355,331,8293,365,8227,390,8156,405,8082,411,8008,405,7938,390,7871,365,7810,331,7754,289,7705,240,7663,184,7629,123,7603,57,7588,-13,7582,-87,7588,-160,7603,-230,7629,-296,7663,-357,7705,-413,7754,-462,7810,-504,7871,-538,7938,-563,8008,-579,8082,-584,8156,-579,8227,-563,8293,-538,8355,-504,8410,-462,8460,-413,8502,-357,8536,-296,8561,-230,8577,-160,8582,-87xe" filled="false" stroked="true" strokeweight="1.0pt" strokecolor="#231f20">
                  <v:path arrowok="t"/>
                  <v:stroke dashstyle="solid"/>
                </v:shape>
                <w10:wrap type="none"/>
              </v:group>
            </w:pict>
          </mc:Fallback>
        </mc:AlternateContent>
      </w:r>
      <w:r>
        <w:rPr>
          <w:rFonts w:ascii="Arial"/>
          <w:b/>
          <w:color w:val="231F20"/>
          <w:sz w:val="18"/>
        </w:rPr>
        <w:t>FIGURE 5.8</w:t>
      </w:r>
      <w:r>
        <w:rPr>
          <w:rFonts w:ascii="Arial"/>
          <w:b/>
          <w:color w:val="231F20"/>
          <w:spacing w:val="80"/>
          <w:sz w:val="18"/>
        </w:rPr>
        <w:t> </w:t>
      </w:r>
      <w:r>
        <w:rPr>
          <w:rFonts w:ascii="Arial"/>
          <w:color w:val="231F20"/>
        </w:rPr>
        <w:t>Snap</w:t>
      </w:r>
      <w:r>
        <w:rPr>
          <w:rFonts w:ascii="Arial"/>
          <w:color w:val="231F20"/>
          <w:spacing w:val="-5"/>
        </w:rPr>
        <w:t> </w:t>
      </w:r>
      <w:r>
        <w:rPr>
          <w:rFonts w:ascii="Arial"/>
          <w:color w:val="231F20"/>
        </w:rPr>
        <w:t>gage</w:t>
      </w:r>
      <w:r>
        <w:rPr>
          <w:rFonts w:ascii="Arial"/>
          <w:color w:val="231F20"/>
          <w:spacing w:val="-5"/>
        </w:rPr>
        <w:t> </w:t>
      </w:r>
      <w:r>
        <w:rPr>
          <w:rFonts w:ascii="Arial"/>
          <w:color w:val="231F20"/>
        </w:rPr>
        <w:t>for </w:t>
      </w:r>
      <w:r>
        <w:rPr>
          <w:rFonts w:ascii="Arial"/>
          <w:color w:val="231F20"/>
          <w:w w:val="90"/>
        </w:rPr>
        <w:t>measuring diameter of a part; difference</w:t>
      </w:r>
      <w:r>
        <w:rPr>
          <w:rFonts w:ascii="Arial"/>
          <w:color w:val="231F20"/>
          <w:spacing w:val="-8"/>
          <w:w w:val="90"/>
        </w:rPr>
        <w:t> </w:t>
      </w:r>
      <w:r>
        <w:rPr>
          <w:rFonts w:ascii="Arial"/>
          <w:color w:val="231F20"/>
          <w:w w:val="90"/>
        </w:rPr>
        <w:t>in</w:t>
      </w:r>
      <w:r>
        <w:rPr>
          <w:rFonts w:ascii="Arial"/>
          <w:color w:val="231F20"/>
          <w:spacing w:val="-8"/>
          <w:w w:val="90"/>
        </w:rPr>
        <w:t> </w:t>
      </w:r>
      <w:r>
        <w:rPr>
          <w:rFonts w:ascii="Arial"/>
          <w:color w:val="231F20"/>
          <w:w w:val="90"/>
        </w:rPr>
        <w:t>height</w:t>
      </w:r>
      <w:r>
        <w:rPr>
          <w:rFonts w:ascii="Arial"/>
          <w:color w:val="231F20"/>
          <w:spacing w:val="-8"/>
          <w:w w:val="90"/>
        </w:rPr>
        <w:t> </w:t>
      </w:r>
      <w:r>
        <w:rPr>
          <w:rFonts w:ascii="Arial"/>
          <w:color w:val="231F20"/>
          <w:w w:val="90"/>
        </w:rPr>
        <w:t>of</w:t>
      </w:r>
      <w:r>
        <w:rPr>
          <w:rFonts w:ascii="Arial"/>
          <w:color w:val="231F20"/>
          <w:spacing w:val="-8"/>
          <w:w w:val="90"/>
        </w:rPr>
        <w:t> </w:t>
      </w:r>
      <w:r>
        <w:rPr>
          <w:rFonts w:ascii="Arial"/>
          <w:color w:val="231F20"/>
          <w:w w:val="90"/>
        </w:rPr>
        <w:t>GO</w:t>
      </w:r>
      <w:r>
        <w:rPr>
          <w:rFonts w:ascii="Arial"/>
          <w:color w:val="231F20"/>
          <w:spacing w:val="-8"/>
          <w:w w:val="90"/>
        </w:rPr>
        <w:t> </w:t>
      </w:r>
      <w:r>
        <w:rPr>
          <w:rFonts w:ascii="Arial"/>
          <w:color w:val="231F20"/>
          <w:w w:val="90"/>
        </w:rPr>
        <w:t>and </w:t>
      </w:r>
      <w:r>
        <w:rPr>
          <w:rFonts w:ascii="Arial"/>
          <w:color w:val="231F20"/>
        </w:rPr>
        <w:t>NO-GO gage buttons is </w:t>
      </w:r>
      <w:r>
        <w:rPr>
          <w:rFonts w:ascii="Arial"/>
          <w:color w:val="231F20"/>
          <w:spacing w:val="-2"/>
        </w:rPr>
        <w:t>exaggerated.</w:t>
      </w:r>
    </w:p>
    <w:p>
      <w:pPr>
        <w:pStyle w:val="BodyText"/>
        <w:rPr>
          <w:rFonts w:ascii="Arial"/>
        </w:rPr>
      </w:pPr>
    </w:p>
    <w:p>
      <w:pPr>
        <w:pStyle w:val="BodyText"/>
        <w:rPr>
          <w:rFonts w:ascii="Arial"/>
        </w:rPr>
      </w:pPr>
    </w:p>
    <w:p>
      <w:pPr>
        <w:pStyle w:val="BodyText"/>
        <w:spacing w:before="59"/>
        <w:rPr>
          <w:rFonts w:ascii="Arial"/>
        </w:rPr>
      </w:pPr>
    </w:p>
    <w:p>
      <w:pPr>
        <w:pStyle w:val="BodyText"/>
        <w:spacing w:line="237" w:lineRule="auto" w:before="1"/>
        <w:ind w:left="2940" w:right="712"/>
        <w:jc w:val="both"/>
      </w:pPr>
      <w:r>
        <w:rPr>
          <w:color w:val="231F20"/>
        </w:rPr>
        <w:t>Figure</w:t>
      </w:r>
      <w:r>
        <w:rPr>
          <w:color w:val="231F20"/>
          <w:spacing w:val="40"/>
        </w:rPr>
        <w:t> </w:t>
      </w:r>
      <w:r>
        <w:rPr>
          <w:color w:val="231F20"/>
        </w:rPr>
        <w:t>5.8. It</w:t>
      </w:r>
      <w:r>
        <w:rPr>
          <w:color w:val="231F20"/>
          <w:spacing w:val="40"/>
        </w:rPr>
        <w:t> </w:t>
      </w:r>
      <w:r>
        <w:rPr>
          <w:color w:val="231F20"/>
        </w:rPr>
        <w:t>has</w:t>
      </w:r>
      <w:r>
        <w:rPr>
          <w:color w:val="231F20"/>
          <w:spacing w:val="40"/>
        </w:rPr>
        <w:t> </w:t>
      </w:r>
      <w:r>
        <w:rPr>
          <w:color w:val="231F20"/>
        </w:rPr>
        <w:t>two</w:t>
      </w:r>
      <w:r>
        <w:rPr>
          <w:color w:val="231F20"/>
          <w:spacing w:val="40"/>
        </w:rPr>
        <w:t> </w:t>
      </w:r>
      <w:r>
        <w:rPr>
          <w:color w:val="231F20"/>
        </w:rPr>
        <w:t>gage</w:t>
      </w:r>
      <w:r>
        <w:rPr>
          <w:color w:val="231F20"/>
          <w:spacing w:val="40"/>
        </w:rPr>
        <w:t> </w:t>
      </w:r>
      <w:r>
        <w:rPr>
          <w:color w:val="231F20"/>
        </w:rPr>
        <w:t>buttons, the</w:t>
      </w:r>
      <w:r>
        <w:rPr>
          <w:color w:val="231F20"/>
          <w:spacing w:val="40"/>
        </w:rPr>
        <w:t> </w:t>
      </w:r>
      <w:r>
        <w:rPr>
          <w:color w:val="231F20"/>
        </w:rPr>
        <w:t>first</w:t>
      </w:r>
      <w:r>
        <w:rPr>
          <w:color w:val="231F20"/>
          <w:spacing w:val="40"/>
        </w:rPr>
        <w:t> </w:t>
      </w:r>
      <w:r>
        <w:rPr>
          <w:color w:val="231F20"/>
        </w:rPr>
        <w:t>being</w:t>
      </w:r>
      <w:r>
        <w:rPr>
          <w:color w:val="231F20"/>
          <w:spacing w:val="40"/>
        </w:rPr>
        <w:t> </w:t>
      </w:r>
      <w:r>
        <w:rPr>
          <w:color w:val="231F20"/>
        </w:rPr>
        <w:t>the</w:t>
      </w:r>
      <w:r>
        <w:rPr>
          <w:color w:val="231F20"/>
          <w:spacing w:val="40"/>
        </w:rPr>
        <w:t> </w:t>
      </w:r>
      <w:r>
        <w:rPr>
          <w:color w:val="231F20"/>
        </w:rPr>
        <w:t>GO</w:t>
      </w:r>
      <w:r>
        <w:rPr>
          <w:color w:val="231F20"/>
          <w:spacing w:val="40"/>
        </w:rPr>
        <w:t> </w:t>
      </w:r>
      <w:r>
        <w:rPr>
          <w:color w:val="231F20"/>
        </w:rPr>
        <w:t>gage, and</w:t>
      </w:r>
      <w:r>
        <w:rPr>
          <w:color w:val="231F20"/>
          <w:spacing w:val="40"/>
        </w:rPr>
        <w:t> </w:t>
      </w:r>
      <w:r>
        <w:rPr>
          <w:color w:val="231F20"/>
        </w:rPr>
        <w:t>the</w:t>
      </w:r>
      <w:r>
        <w:rPr>
          <w:color w:val="231F20"/>
          <w:spacing w:val="40"/>
        </w:rPr>
        <w:t> </w:t>
      </w:r>
      <w:r>
        <w:rPr>
          <w:color w:val="231F20"/>
        </w:rPr>
        <w:t>second being the NO-GO gage. Snap gages are used for checking outside dimensions such</w:t>
      </w:r>
      <w:r>
        <w:rPr>
          <w:color w:val="231F20"/>
          <w:spacing w:val="40"/>
        </w:rPr>
        <w:t> </w:t>
      </w:r>
      <w:r>
        <w:rPr>
          <w:color w:val="231F20"/>
        </w:rPr>
        <w:t>as diameter, width, thickness, and similar surfaces.</w:t>
      </w:r>
    </w:p>
    <w:p>
      <w:pPr>
        <w:pStyle w:val="BodyText"/>
        <w:spacing w:before="11"/>
        <w:ind w:left="2940" w:right="716" w:firstLine="240"/>
        <w:jc w:val="both"/>
      </w:pPr>
      <w:r>
        <w:rPr>
          <w:b/>
          <w:i/>
          <w:color w:val="231F20"/>
        </w:rPr>
        <w:t>Ring</w:t>
      </w:r>
      <w:r>
        <w:rPr>
          <w:b/>
          <w:i/>
          <w:color w:val="231F20"/>
          <w:spacing w:val="32"/>
        </w:rPr>
        <w:t> </w:t>
      </w:r>
      <w:r>
        <w:rPr>
          <w:b/>
          <w:i/>
          <w:color w:val="231F20"/>
        </w:rPr>
        <w:t>gages</w:t>
      </w:r>
      <w:r>
        <w:rPr>
          <w:b/>
          <w:i/>
          <w:color w:val="231F20"/>
          <w:spacing w:val="-5"/>
        </w:rPr>
        <w:t> </w:t>
      </w:r>
      <w:r>
        <w:rPr>
          <w:color w:val="231F20"/>
        </w:rPr>
        <w:t>are</w:t>
      </w:r>
      <w:r>
        <w:rPr>
          <w:color w:val="231F20"/>
          <w:spacing w:val="-5"/>
        </w:rPr>
        <w:t> </w:t>
      </w:r>
      <w:r>
        <w:rPr>
          <w:color w:val="231F20"/>
        </w:rPr>
        <w:t>used</w:t>
      </w:r>
      <w:r>
        <w:rPr>
          <w:color w:val="231F20"/>
          <w:spacing w:val="-5"/>
        </w:rPr>
        <w:t> </w:t>
      </w:r>
      <w:r>
        <w:rPr>
          <w:color w:val="231F20"/>
        </w:rPr>
        <w:t>for</w:t>
      </w:r>
      <w:r>
        <w:rPr>
          <w:color w:val="231F20"/>
          <w:spacing w:val="-5"/>
        </w:rPr>
        <w:t> </w:t>
      </w:r>
      <w:r>
        <w:rPr>
          <w:color w:val="231F20"/>
        </w:rPr>
        <w:t>checking</w:t>
      </w:r>
      <w:r>
        <w:rPr>
          <w:color w:val="231F20"/>
          <w:spacing w:val="-5"/>
        </w:rPr>
        <w:t> </w:t>
      </w:r>
      <w:r>
        <w:rPr>
          <w:color w:val="231F20"/>
        </w:rPr>
        <w:t>cylindrical</w:t>
      </w:r>
      <w:r>
        <w:rPr>
          <w:color w:val="231F20"/>
          <w:spacing w:val="-5"/>
        </w:rPr>
        <w:t> </w:t>
      </w:r>
      <w:r>
        <w:rPr>
          <w:color w:val="231F20"/>
        </w:rPr>
        <w:t>diameters.</w:t>
      </w:r>
      <w:r>
        <w:rPr>
          <w:color w:val="231F20"/>
          <w:spacing w:val="-5"/>
        </w:rPr>
        <w:t> </w:t>
      </w:r>
      <w:r>
        <w:rPr>
          <w:color w:val="231F20"/>
        </w:rPr>
        <w:t>For</w:t>
      </w:r>
      <w:r>
        <w:rPr>
          <w:color w:val="231F20"/>
          <w:spacing w:val="-5"/>
        </w:rPr>
        <w:t> </w:t>
      </w:r>
      <w:r>
        <w:rPr>
          <w:color w:val="231F20"/>
        </w:rPr>
        <w:t>a</w:t>
      </w:r>
      <w:r>
        <w:rPr>
          <w:color w:val="231F20"/>
          <w:spacing w:val="-5"/>
        </w:rPr>
        <w:t> </w:t>
      </w:r>
      <w:r>
        <w:rPr>
          <w:color w:val="231F20"/>
        </w:rPr>
        <w:t>given</w:t>
      </w:r>
      <w:r>
        <w:rPr>
          <w:color w:val="231F20"/>
          <w:spacing w:val="-5"/>
        </w:rPr>
        <w:t> </w:t>
      </w:r>
      <w:r>
        <w:rPr>
          <w:color w:val="231F20"/>
        </w:rPr>
        <w:t>application,</w:t>
      </w:r>
      <w:r>
        <w:rPr>
          <w:color w:val="231F20"/>
          <w:spacing w:val="-5"/>
        </w:rPr>
        <w:t> </w:t>
      </w:r>
      <w:r>
        <w:rPr>
          <w:color w:val="231F20"/>
        </w:rPr>
        <w:t>a</w:t>
      </w:r>
      <w:r>
        <w:rPr>
          <w:color w:val="231F20"/>
          <w:spacing w:val="37"/>
        </w:rPr>
        <w:t> </w:t>
      </w:r>
      <w:r>
        <w:rPr>
          <w:color w:val="231F20"/>
        </w:rPr>
        <w:t>pair </w:t>
      </w:r>
      <w:r>
        <w:rPr>
          <w:color w:val="231F20"/>
          <w:w w:val="105"/>
        </w:rPr>
        <w:t>of gages is usually required, one</w:t>
      </w:r>
      <w:r>
        <w:rPr>
          <w:color w:val="231F20"/>
          <w:w w:val="105"/>
        </w:rPr>
        <w:t> GO</w:t>
      </w:r>
      <w:r>
        <w:rPr>
          <w:color w:val="231F20"/>
          <w:w w:val="105"/>
        </w:rPr>
        <w:t> and</w:t>
      </w:r>
      <w:r>
        <w:rPr>
          <w:color w:val="231F20"/>
          <w:w w:val="105"/>
        </w:rPr>
        <w:t> the</w:t>
      </w:r>
      <w:r>
        <w:rPr>
          <w:color w:val="231F20"/>
          <w:w w:val="105"/>
        </w:rPr>
        <w:t> other</w:t>
      </w:r>
      <w:r>
        <w:rPr>
          <w:color w:val="231F20"/>
          <w:w w:val="105"/>
        </w:rPr>
        <w:t> NO-GO. Each</w:t>
      </w:r>
      <w:r>
        <w:rPr>
          <w:color w:val="231F20"/>
          <w:w w:val="105"/>
        </w:rPr>
        <w:t> gage</w:t>
      </w:r>
      <w:r>
        <w:rPr>
          <w:color w:val="231F20"/>
          <w:w w:val="105"/>
        </w:rPr>
        <w:t> is</w:t>
      </w:r>
      <w:r>
        <w:rPr>
          <w:color w:val="231F20"/>
          <w:w w:val="105"/>
        </w:rPr>
        <w:t> a</w:t>
      </w:r>
      <w:r>
        <w:rPr>
          <w:color w:val="231F20"/>
          <w:w w:val="105"/>
        </w:rPr>
        <w:t> ring</w:t>
      </w:r>
      <w:r>
        <w:rPr>
          <w:color w:val="231F20"/>
          <w:spacing w:val="40"/>
          <w:w w:val="105"/>
        </w:rPr>
        <w:t> </w:t>
      </w:r>
      <w:r>
        <w:rPr>
          <w:color w:val="231F20"/>
          <w:w w:val="105"/>
        </w:rPr>
        <w:t>whose opening is machined to one of the tolerance limits of the part diameter. For ease of handling, the outside of the ring is knurled. The two gages are distinguished by</w:t>
      </w:r>
      <w:r>
        <w:rPr>
          <w:color w:val="231F20"/>
          <w:spacing w:val="34"/>
          <w:w w:val="105"/>
        </w:rPr>
        <w:t> </w:t>
      </w:r>
      <w:r>
        <w:rPr>
          <w:color w:val="231F20"/>
          <w:w w:val="105"/>
        </w:rPr>
        <w:t>the</w:t>
      </w:r>
      <w:r>
        <w:rPr>
          <w:color w:val="231F20"/>
          <w:spacing w:val="33"/>
          <w:w w:val="105"/>
        </w:rPr>
        <w:t> </w:t>
      </w:r>
      <w:r>
        <w:rPr>
          <w:color w:val="231F20"/>
          <w:w w:val="105"/>
        </w:rPr>
        <w:t>presence</w:t>
      </w:r>
      <w:r>
        <w:rPr>
          <w:color w:val="231F20"/>
          <w:spacing w:val="33"/>
          <w:w w:val="105"/>
        </w:rPr>
        <w:t> </w:t>
      </w:r>
      <w:r>
        <w:rPr>
          <w:color w:val="231F20"/>
          <w:w w:val="105"/>
        </w:rPr>
        <w:t>of</w:t>
      </w:r>
      <w:r>
        <w:rPr>
          <w:color w:val="231F20"/>
          <w:spacing w:val="33"/>
          <w:w w:val="105"/>
        </w:rPr>
        <w:t> </w:t>
      </w:r>
      <w:r>
        <w:rPr>
          <w:color w:val="231F20"/>
          <w:w w:val="105"/>
        </w:rPr>
        <w:t>a</w:t>
      </w:r>
      <w:r>
        <w:rPr>
          <w:color w:val="231F20"/>
          <w:spacing w:val="33"/>
          <w:w w:val="105"/>
        </w:rPr>
        <w:t> </w:t>
      </w:r>
      <w:r>
        <w:rPr>
          <w:color w:val="231F20"/>
          <w:w w:val="105"/>
        </w:rPr>
        <w:t>groove</w:t>
      </w:r>
      <w:r>
        <w:rPr>
          <w:color w:val="231F20"/>
          <w:spacing w:val="33"/>
          <w:w w:val="105"/>
        </w:rPr>
        <w:t> </w:t>
      </w:r>
      <w:r>
        <w:rPr>
          <w:color w:val="231F20"/>
          <w:w w:val="105"/>
        </w:rPr>
        <w:t>around</w:t>
      </w:r>
      <w:r>
        <w:rPr>
          <w:color w:val="231F20"/>
          <w:spacing w:val="34"/>
          <w:w w:val="105"/>
        </w:rPr>
        <w:t> </w:t>
      </w:r>
      <w:r>
        <w:rPr>
          <w:color w:val="231F20"/>
          <w:w w:val="105"/>
        </w:rPr>
        <w:t>the</w:t>
      </w:r>
      <w:r>
        <w:rPr>
          <w:color w:val="231F20"/>
          <w:spacing w:val="33"/>
          <w:w w:val="105"/>
        </w:rPr>
        <w:t> </w:t>
      </w:r>
      <w:r>
        <w:rPr>
          <w:color w:val="231F20"/>
          <w:w w:val="105"/>
        </w:rPr>
        <w:t>outside</w:t>
      </w:r>
      <w:r>
        <w:rPr>
          <w:color w:val="231F20"/>
          <w:spacing w:val="33"/>
          <w:w w:val="105"/>
        </w:rPr>
        <w:t> </w:t>
      </w:r>
      <w:r>
        <w:rPr>
          <w:color w:val="231F20"/>
          <w:w w:val="105"/>
        </w:rPr>
        <w:t>of</w:t>
      </w:r>
      <w:r>
        <w:rPr>
          <w:color w:val="231F20"/>
          <w:spacing w:val="33"/>
          <w:w w:val="105"/>
        </w:rPr>
        <w:t> </w:t>
      </w:r>
      <w:r>
        <w:rPr>
          <w:color w:val="231F20"/>
          <w:w w:val="105"/>
        </w:rPr>
        <w:t>the</w:t>
      </w:r>
      <w:r>
        <w:rPr>
          <w:color w:val="231F20"/>
          <w:spacing w:val="33"/>
          <w:w w:val="105"/>
        </w:rPr>
        <w:t> </w:t>
      </w:r>
      <w:r>
        <w:rPr>
          <w:color w:val="231F20"/>
          <w:w w:val="105"/>
        </w:rPr>
        <w:t>NO-GO</w:t>
      </w:r>
      <w:r>
        <w:rPr>
          <w:color w:val="231F20"/>
          <w:spacing w:val="36"/>
          <w:w w:val="105"/>
        </w:rPr>
        <w:t> </w:t>
      </w:r>
      <w:r>
        <w:rPr>
          <w:color w:val="231F20"/>
          <w:w w:val="105"/>
        </w:rPr>
        <w:t>ring.</w:t>
      </w:r>
    </w:p>
    <w:p>
      <w:pPr>
        <w:pStyle w:val="BodyText"/>
        <w:spacing w:line="242" w:lineRule="auto" w:before="7"/>
        <w:ind w:left="2940" w:right="703" w:firstLine="240"/>
        <w:jc w:val="both"/>
      </w:pPr>
      <w:r>
        <w:rPr>
          <w:color w:val="231F20"/>
          <w:w w:val="105"/>
        </w:rPr>
        <w:t>The most common limit gage for checking hole diameter is the </w:t>
      </w:r>
      <w:r>
        <w:rPr>
          <w:b/>
          <w:i/>
          <w:color w:val="231F20"/>
          <w:w w:val="105"/>
        </w:rPr>
        <w:t>plug gage</w:t>
      </w:r>
      <w:r>
        <w:rPr>
          <w:color w:val="231F20"/>
          <w:w w:val="105"/>
        </w:rPr>
        <w:t>. The typical gage consists of a handle to which are attached two accurately ground cylin- drical</w:t>
      </w:r>
      <w:r>
        <w:rPr>
          <w:color w:val="231F20"/>
          <w:spacing w:val="-14"/>
          <w:w w:val="105"/>
        </w:rPr>
        <w:t> </w:t>
      </w:r>
      <w:r>
        <w:rPr>
          <w:color w:val="231F20"/>
          <w:w w:val="105"/>
        </w:rPr>
        <w:t>pieces</w:t>
      </w:r>
      <w:r>
        <w:rPr>
          <w:color w:val="231F20"/>
          <w:w w:val="105"/>
        </w:rPr>
        <w:t> (plugs)</w:t>
      </w:r>
      <w:r>
        <w:rPr>
          <w:color w:val="231F20"/>
          <w:w w:val="105"/>
        </w:rPr>
        <w:t> of</w:t>
      </w:r>
      <w:r>
        <w:rPr>
          <w:color w:val="231F20"/>
          <w:w w:val="105"/>
        </w:rPr>
        <w:t> hardened</w:t>
      </w:r>
      <w:r>
        <w:rPr>
          <w:color w:val="231F20"/>
          <w:w w:val="105"/>
        </w:rPr>
        <w:t> steel,</w:t>
      </w:r>
      <w:r>
        <w:rPr>
          <w:color w:val="231F20"/>
          <w:spacing w:val="-14"/>
          <w:w w:val="105"/>
        </w:rPr>
        <w:t> </w:t>
      </w:r>
      <w:r>
        <w:rPr>
          <w:color w:val="231F20"/>
          <w:w w:val="105"/>
        </w:rPr>
        <w:t>as</w:t>
      </w:r>
      <w:r>
        <w:rPr>
          <w:color w:val="231F20"/>
          <w:w w:val="105"/>
        </w:rPr>
        <w:t> in</w:t>
      </w:r>
      <w:r>
        <w:rPr>
          <w:color w:val="231F20"/>
          <w:w w:val="105"/>
        </w:rPr>
        <w:t> Figure</w:t>
      </w:r>
      <w:r>
        <w:rPr>
          <w:color w:val="231F20"/>
          <w:w w:val="105"/>
        </w:rPr>
        <w:t> 5.9.</w:t>
      </w:r>
      <w:r>
        <w:rPr>
          <w:color w:val="231F20"/>
          <w:spacing w:val="-14"/>
          <w:w w:val="105"/>
        </w:rPr>
        <w:t> </w:t>
      </w:r>
      <w:r>
        <w:rPr>
          <w:color w:val="231F20"/>
          <w:w w:val="105"/>
        </w:rPr>
        <w:t>The</w:t>
      </w:r>
      <w:r>
        <w:rPr>
          <w:color w:val="231F20"/>
          <w:w w:val="105"/>
        </w:rPr>
        <w:t> cylindrical</w:t>
      </w:r>
      <w:r>
        <w:rPr>
          <w:color w:val="231F20"/>
          <w:w w:val="105"/>
        </w:rPr>
        <w:t> plugs</w:t>
      </w:r>
      <w:r>
        <w:rPr>
          <w:color w:val="231F20"/>
          <w:w w:val="105"/>
        </w:rPr>
        <w:t> serve</w:t>
      </w:r>
      <w:r>
        <w:rPr>
          <w:color w:val="231F20"/>
          <w:w w:val="105"/>
        </w:rPr>
        <w:t> as the</w:t>
      </w:r>
      <w:r>
        <w:rPr>
          <w:color w:val="231F20"/>
          <w:w w:val="105"/>
        </w:rPr>
        <w:t> GO</w:t>
      </w:r>
      <w:r>
        <w:rPr>
          <w:color w:val="231F20"/>
          <w:w w:val="105"/>
        </w:rPr>
        <w:t> and</w:t>
      </w:r>
      <w:r>
        <w:rPr>
          <w:color w:val="231F20"/>
          <w:w w:val="105"/>
        </w:rPr>
        <w:t> NO-GO</w:t>
      </w:r>
      <w:r>
        <w:rPr>
          <w:color w:val="231F20"/>
          <w:w w:val="105"/>
        </w:rPr>
        <w:t> gages.</w:t>
      </w:r>
      <w:r>
        <w:rPr>
          <w:color w:val="231F20"/>
          <w:w w:val="105"/>
        </w:rPr>
        <w:t> Other</w:t>
      </w:r>
      <w:r>
        <w:rPr>
          <w:color w:val="231F20"/>
          <w:w w:val="105"/>
        </w:rPr>
        <w:t> gages</w:t>
      </w:r>
      <w:r>
        <w:rPr>
          <w:color w:val="231F20"/>
          <w:w w:val="105"/>
        </w:rPr>
        <w:t> similar</w:t>
      </w:r>
      <w:r>
        <w:rPr>
          <w:color w:val="231F20"/>
          <w:w w:val="105"/>
        </w:rPr>
        <w:t> to</w:t>
      </w:r>
      <w:r>
        <w:rPr>
          <w:color w:val="231F20"/>
          <w:w w:val="105"/>
        </w:rPr>
        <w:t> the</w:t>
      </w:r>
      <w:r>
        <w:rPr>
          <w:color w:val="231F20"/>
          <w:w w:val="105"/>
        </w:rPr>
        <w:t> plug</w:t>
      </w:r>
      <w:r>
        <w:rPr>
          <w:color w:val="231F20"/>
          <w:w w:val="105"/>
        </w:rPr>
        <w:t> gage</w:t>
      </w:r>
      <w:r>
        <w:rPr>
          <w:color w:val="231F20"/>
          <w:w w:val="105"/>
        </w:rPr>
        <w:t> include</w:t>
      </w:r>
      <w:r>
        <w:rPr>
          <w:color w:val="231F20"/>
          <w:w w:val="105"/>
        </w:rPr>
        <w:t> </w:t>
      </w:r>
      <w:r>
        <w:rPr>
          <w:b/>
          <w:i/>
          <w:color w:val="231F20"/>
          <w:w w:val="105"/>
        </w:rPr>
        <w:t>taper</w:t>
      </w:r>
      <w:r>
        <w:rPr>
          <w:b/>
          <w:i/>
          <w:color w:val="231F20"/>
          <w:w w:val="105"/>
        </w:rPr>
        <w:t> gages</w:t>
      </w:r>
      <w:r>
        <w:rPr>
          <w:color w:val="231F20"/>
          <w:w w:val="105"/>
        </w:rPr>
        <w:t>, consisting of a tapered plug for checking tapered holes; and </w:t>
      </w:r>
      <w:r>
        <w:rPr>
          <w:b/>
          <w:i/>
          <w:color w:val="231F20"/>
          <w:w w:val="105"/>
        </w:rPr>
        <w:t>thread gages</w:t>
      </w:r>
      <w:r>
        <w:rPr>
          <w:color w:val="231F20"/>
          <w:w w:val="105"/>
        </w:rPr>
        <w:t>, in which the</w:t>
      </w:r>
      <w:r>
        <w:rPr>
          <w:color w:val="231F20"/>
          <w:spacing w:val="39"/>
          <w:w w:val="105"/>
        </w:rPr>
        <w:t> </w:t>
      </w:r>
      <w:r>
        <w:rPr>
          <w:color w:val="231F20"/>
          <w:w w:val="105"/>
        </w:rPr>
        <w:t>plug</w:t>
      </w:r>
      <w:r>
        <w:rPr>
          <w:color w:val="231F20"/>
          <w:spacing w:val="40"/>
          <w:w w:val="105"/>
        </w:rPr>
        <w:t> </w:t>
      </w:r>
      <w:r>
        <w:rPr>
          <w:color w:val="231F20"/>
          <w:w w:val="105"/>
        </w:rPr>
        <w:t>is</w:t>
      </w:r>
      <w:r>
        <w:rPr>
          <w:color w:val="231F20"/>
          <w:spacing w:val="39"/>
          <w:w w:val="105"/>
        </w:rPr>
        <w:t> </w:t>
      </w:r>
      <w:r>
        <w:rPr>
          <w:color w:val="231F20"/>
          <w:w w:val="105"/>
        </w:rPr>
        <w:t>threaded</w:t>
      </w:r>
      <w:r>
        <w:rPr>
          <w:color w:val="231F20"/>
          <w:spacing w:val="40"/>
          <w:w w:val="105"/>
        </w:rPr>
        <w:t> </w:t>
      </w:r>
      <w:r>
        <w:rPr>
          <w:color w:val="231F20"/>
          <w:w w:val="105"/>
        </w:rPr>
        <w:t>for</w:t>
      </w:r>
      <w:r>
        <w:rPr>
          <w:color w:val="231F20"/>
          <w:spacing w:val="39"/>
          <w:w w:val="105"/>
        </w:rPr>
        <w:t> </w:t>
      </w:r>
      <w:r>
        <w:rPr>
          <w:color w:val="231F20"/>
          <w:w w:val="105"/>
        </w:rPr>
        <w:t>checking</w:t>
      </w:r>
      <w:r>
        <w:rPr>
          <w:color w:val="231F20"/>
          <w:spacing w:val="40"/>
          <w:w w:val="105"/>
        </w:rPr>
        <w:t> </w:t>
      </w:r>
      <w:r>
        <w:rPr>
          <w:color w:val="231F20"/>
          <w:w w:val="105"/>
        </w:rPr>
        <w:t>internal threads</w:t>
      </w:r>
      <w:r>
        <w:rPr>
          <w:color w:val="231F20"/>
          <w:spacing w:val="39"/>
          <w:w w:val="105"/>
        </w:rPr>
        <w:t> </w:t>
      </w:r>
      <w:r>
        <w:rPr>
          <w:color w:val="231F20"/>
          <w:w w:val="105"/>
        </w:rPr>
        <w:t>on</w:t>
      </w:r>
      <w:r>
        <w:rPr>
          <w:color w:val="231F20"/>
          <w:spacing w:val="40"/>
          <w:w w:val="105"/>
        </w:rPr>
        <w:t> </w:t>
      </w:r>
      <w:r>
        <w:rPr>
          <w:color w:val="231F20"/>
          <w:w w:val="105"/>
        </w:rPr>
        <w:t>parts.</w:t>
      </w:r>
    </w:p>
    <w:p>
      <w:pPr>
        <w:pStyle w:val="BodyText"/>
        <w:spacing w:before="17"/>
        <w:ind w:left="2940" w:right="714" w:firstLine="240"/>
        <w:jc w:val="both"/>
      </w:pPr>
      <w:r>
        <w:rPr/>
        <w:drawing>
          <wp:anchor distT="0" distB="0" distL="0" distR="0" allowOverlap="1" layoutInCell="1" locked="0" behindDoc="1" simplePos="0" relativeHeight="481218560">
            <wp:simplePos x="0" y="0"/>
            <wp:positionH relativeFrom="page">
              <wp:posOffset>464293</wp:posOffset>
            </wp:positionH>
            <wp:positionV relativeFrom="paragraph">
              <wp:posOffset>1252614</wp:posOffset>
            </wp:positionV>
            <wp:extent cx="6074302" cy="2474836"/>
            <wp:effectExtent l="0" t="0" r="0" b="0"/>
            <wp:wrapNone/>
            <wp:docPr id="1362" name="Image 1362"/>
            <wp:cNvGraphicFramePr>
              <a:graphicFrameLocks/>
            </wp:cNvGraphicFramePr>
            <a:graphic>
              <a:graphicData uri="http://schemas.openxmlformats.org/drawingml/2006/picture">
                <pic:pic>
                  <pic:nvPicPr>
                    <pic:cNvPr id="1362" name="Image 1362"/>
                    <pic:cNvPicPr/>
                  </pic:nvPicPr>
                  <pic:blipFill>
                    <a:blip r:embed="rId332" cstate="print"/>
                    <a:stretch>
                      <a:fillRect/>
                    </a:stretch>
                  </pic:blipFill>
                  <pic:spPr>
                    <a:xfrm>
                      <a:off x="0" y="0"/>
                      <a:ext cx="6074302" cy="2474836"/>
                    </a:xfrm>
                    <a:prstGeom prst="rect">
                      <a:avLst/>
                    </a:prstGeom>
                  </pic:spPr>
                </pic:pic>
              </a:graphicData>
            </a:graphic>
          </wp:anchor>
        </w:drawing>
      </w:r>
      <w:r>
        <w:rPr>
          <w:color w:val="231F20"/>
          <w:w w:val="105"/>
        </w:rPr>
        <w:t>A</w:t>
      </w:r>
      <w:r>
        <w:rPr>
          <w:color w:val="231F20"/>
          <w:w w:val="105"/>
        </w:rPr>
        <w:t> wear</w:t>
      </w:r>
      <w:r>
        <w:rPr>
          <w:color w:val="231F20"/>
          <w:w w:val="105"/>
        </w:rPr>
        <w:t> allowance</w:t>
      </w:r>
      <w:r>
        <w:rPr>
          <w:color w:val="231F20"/>
          <w:w w:val="105"/>
        </w:rPr>
        <w:t> is</w:t>
      </w:r>
      <w:r>
        <w:rPr>
          <w:color w:val="231F20"/>
          <w:w w:val="105"/>
        </w:rPr>
        <w:t> usually</w:t>
      </w:r>
      <w:r>
        <w:rPr>
          <w:color w:val="231F20"/>
          <w:w w:val="105"/>
        </w:rPr>
        <w:t> added</w:t>
      </w:r>
      <w:r>
        <w:rPr>
          <w:color w:val="231F20"/>
          <w:w w:val="105"/>
        </w:rPr>
        <w:t> to</w:t>
      </w:r>
      <w:r>
        <w:rPr>
          <w:color w:val="231F20"/>
          <w:w w:val="105"/>
        </w:rPr>
        <w:t> the</w:t>
      </w:r>
      <w:r>
        <w:rPr>
          <w:color w:val="231F20"/>
          <w:w w:val="105"/>
        </w:rPr>
        <w:t> GO</w:t>
      </w:r>
      <w:r>
        <w:rPr>
          <w:color w:val="231F20"/>
          <w:w w:val="105"/>
        </w:rPr>
        <w:t> limit</w:t>
      </w:r>
      <w:r>
        <w:rPr>
          <w:color w:val="231F20"/>
          <w:w w:val="105"/>
        </w:rPr>
        <w:t> (maximum</w:t>
      </w:r>
      <w:r>
        <w:rPr>
          <w:color w:val="231F20"/>
          <w:w w:val="105"/>
        </w:rPr>
        <w:t> material</w:t>
      </w:r>
      <w:r>
        <w:rPr>
          <w:color w:val="231F20"/>
          <w:w w:val="105"/>
        </w:rPr>
        <w:t> condition) of fixed gages, especially ones</w:t>
      </w:r>
      <w:r>
        <w:rPr>
          <w:color w:val="231F20"/>
          <w:spacing w:val="19"/>
          <w:w w:val="105"/>
        </w:rPr>
        <w:t> </w:t>
      </w:r>
      <w:r>
        <w:rPr>
          <w:color w:val="231F20"/>
          <w:w w:val="105"/>
        </w:rPr>
        <w:t>that are</w:t>
      </w:r>
      <w:r>
        <w:rPr>
          <w:color w:val="231F20"/>
          <w:spacing w:val="19"/>
          <w:w w:val="105"/>
        </w:rPr>
        <w:t> </w:t>
      </w:r>
      <w:r>
        <w:rPr>
          <w:color w:val="231F20"/>
          <w:w w:val="105"/>
        </w:rPr>
        <w:t>used</w:t>
      </w:r>
      <w:r>
        <w:rPr>
          <w:color w:val="231F20"/>
          <w:spacing w:val="20"/>
          <w:w w:val="105"/>
        </w:rPr>
        <w:t> </w:t>
      </w:r>
      <w:r>
        <w:rPr>
          <w:color w:val="231F20"/>
          <w:w w:val="105"/>
        </w:rPr>
        <w:t>frequently. This</w:t>
      </w:r>
      <w:r>
        <w:rPr>
          <w:color w:val="231F20"/>
          <w:spacing w:val="20"/>
          <w:w w:val="105"/>
        </w:rPr>
        <w:t> </w:t>
      </w:r>
      <w:r>
        <w:rPr>
          <w:color w:val="231F20"/>
          <w:w w:val="105"/>
        </w:rPr>
        <w:t>allowance</w:t>
      </w:r>
      <w:r>
        <w:rPr>
          <w:color w:val="231F20"/>
          <w:spacing w:val="19"/>
          <w:w w:val="105"/>
        </w:rPr>
        <w:t> </w:t>
      </w:r>
      <w:r>
        <w:rPr>
          <w:color w:val="231F20"/>
          <w:w w:val="105"/>
        </w:rPr>
        <w:t>is</w:t>
      </w:r>
      <w:r>
        <w:rPr>
          <w:color w:val="231F20"/>
          <w:spacing w:val="19"/>
          <w:w w:val="105"/>
        </w:rPr>
        <w:t> </w:t>
      </w:r>
      <w:r>
        <w:rPr>
          <w:color w:val="231F20"/>
          <w:w w:val="105"/>
        </w:rPr>
        <w:t>expected to</w:t>
      </w:r>
      <w:r>
        <w:rPr>
          <w:color w:val="231F20"/>
          <w:spacing w:val="40"/>
          <w:w w:val="105"/>
        </w:rPr>
        <w:t> </w:t>
      </w:r>
      <w:r>
        <w:rPr>
          <w:color w:val="231F20"/>
          <w:w w:val="105"/>
        </w:rPr>
        <w:t>account</w:t>
      </w:r>
      <w:r>
        <w:rPr>
          <w:color w:val="231F20"/>
          <w:spacing w:val="39"/>
          <w:w w:val="105"/>
        </w:rPr>
        <w:t> </w:t>
      </w:r>
      <w:r>
        <w:rPr>
          <w:color w:val="231F20"/>
          <w:w w:val="105"/>
        </w:rPr>
        <w:t>for</w:t>
      </w:r>
      <w:r>
        <w:rPr>
          <w:color w:val="231F20"/>
          <w:spacing w:val="39"/>
          <w:w w:val="105"/>
        </w:rPr>
        <w:t> </w:t>
      </w:r>
      <w:r>
        <w:rPr>
          <w:color w:val="231F20"/>
          <w:w w:val="105"/>
        </w:rPr>
        <w:t>gradual</w:t>
      </w:r>
      <w:r>
        <w:rPr>
          <w:color w:val="231F20"/>
          <w:spacing w:val="39"/>
          <w:w w:val="105"/>
        </w:rPr>
        <w:t> </w:t>
      </w:r>
      <w:r>
        <w:rPr>
          <w:color w:val="231F20"/>
          <w:w w:val="105"/>
        </w:rPr>
        <w:t>wearing</w:t>
      </w:r>
      <w:r>
        <w:rPr>
          <w:color w:val="231F20"/>
          <w:spacing w:val="40"/>
          <w:w w:val="105"/>
        </w:rPr>
        <w:t> </w:t>
      </w:r>
      <w:r>
        <w:rPr>
          <w:color w:val="231F20"/>
          <w:w w:val="105"/>
        </w:rPr>
        <w:t>of</w:t>
      </w:r>
      <w:r>
        <w:rPr>
          <w:color w:val="231F20"/>
          <w:spacing w:val="39"/>
          <w:w w:val="105"/>
        </w:rPr>
        <w:t> </w:t>
      </w:r>
      <w:r>
        <w:rPr>
          <w:color w:val="231F20"/>
          <w:w w:val="105"/>
        </w:rPr>
        <w:t>the</w:t>
      </w:r>
      <w:r>
        <w:rPr>
          <w:color w:val="231F20"/>
          <w:spacing w:val="40"/>
          <w:w w:val="105"/>
        </w:rPr>
        <w:t> </w:t>
      </w:r>
      <w:r>
        <w:rPr>
          <w:color w:val="231F20"/>
          <w:w w:val="105"/>
        </w:rPr>
        <w:t>gage</w:t>
      </w:r>
      <w:r>
        <w:rPr>
          <w:color w:val="231F20"/>
          <w:spacing w:val="40"/>
          <w:w w:val="105"/>
        </w:rPr>
        <w:t> </w:t>
      </w:r>
      <w:r>
        <w:rPr>
          <w:color w:val="231F20"/>
          <w:w w:val="105"/>
        </w:rPr>
        <w:t>GO</w:t>
      </w:r>
      <w:r>
        <w:rPr>
          <w:color w:val="231F20"/>
          <w:spacing w:val="40"/>
          <w:w w:val="105"/>
        </w:rPr>
        <w:t> </w:t>
      </w:r>
      <w:r>
        <w:rPr>
          <w:color w:val="231F20"/>
          <w:w w:val="105"/>
        </w:rPr>
        <w:t>surface</w:t>
      </w:r>
      <w:r>
        <w:rPr>
          <w:color w:val="231F20"/>
          <w:spacing w:val="40"/>
          <w:w w:val="105"/>
        </w:rPr>
        <w:t> </w:t>
      </w:r>
      <w:r>
        <w:rPr>
          <w:color w:val="231F20"/>
          <w:w w:val="105"/>
        </w:rPr>
        <w:t>against</w:t>
      </w:r>
      <w:r>
        <w:rPr>
          <w:color w:val="231F20"/>
          <w:spacing w:val="39"/>
          <w:w w:val="105"/>
        </w:rPr>
        <w:t> </w:t>
      </w:r>
      <w:r>
        <w:rPr>
          <w:color w:val="231F20"/>
          <w:w w:val="105"/>
        </w:rPr>
        <w:t>the</w:t>
      </w:r>
      <w:r>
        <w:rPr>
          <w:color w:val="231F20"/>
          <w:spacing w:val="40"/>
          <w:w w:val="105"/>
        </w:rPr>
        <w:t> </w:t>
      </w:r>
      <w:r>
        <w:rPr>
          <w:color w:val="231F20"/>
          <w:w w:val="105"/>
        </w:rPr>
        <w:t>part</w:t>
      </w:r>
      <w:r>
        <w:rPr>
          <w:color w:val="231F20"/>
          <w:spacing w:val="39"/>
          <w:w w:val="105"/>
        </w:rPr>
        <w:t> </w:t>
      </w:r>
      <w:r>
        <w:rPr>
          <w:color w:val="231F20"/>
          <w:w w:val="105"/>
        </w:rPr>
        <w:t>surfaces that are being checked.</w:t>
      </w:r>
      <w:r>
        <w:rPr>
          <w:color w:val="231F20"/>
          <w:spacing w:val="-1"/>
          <w:w w:val="105"/>
        </w:rPr>
        <w:t> </w:t>
      </w:r>
      <w:r>
        <w:rPr>
          <w:color w:val="231F20"/>
          <w:w w:val="105"/>
        </w:rPr>
        <w:t>The wear allowance is typically specified as a percent that is applied</w:t>
      </w:r>
      <w:r>
        <w:rPr>
          <w:color w:val="231F20"/>
          <w:spacing w:val="37"/>
          <w:w w:val="105"/>
        </w:rPr>
        <w:t> </w:t>
      </w:r>
      <w:r>
        <w:rPr>
          <w:color w:val="231F20"/>
          <w:w w:val="105"/>
        </w:rPr>
        <w:t>to</w:t>
      </w:r>
      <w:r>
        <w:rPr>
          <w:color w:val="231F20"/>
          <w:spacing w:val="37"/>
          <w:w w:val="105"/>
        </w:rPr>
        <w:t> </w:t>
      </w:r>
      <w:r>
        <w:rPr>
          <w:color w:val="231F20"/>
          <w:w w:val="105"/>
        </w:rPr>
        <w:t>the</w:t>
      </w:r>
      <w:r>
        <w:rPr>
          <w:color w:val="231F20"/>
          <w:spacing w:val="35"/>
          <w:w w:val="105"/>
        </w:rPr>
        <w:t> </w:t>
      </w:r>
      <w:r>
        <w:rPr>
          <w:color w:val="231F20"/>
          <w:w w:val="105"/>
        </w:rPr>
        <w:t>total</w:t>
      </w:r>
      <w:r>
        <w:rPr>
          <w:color w:val="231F20"/>
          <w:spacing w:val="33"/>
          <w:w w:val="105"/>
        </w:rPr>
        <w:t> </w:t>
      </w:r>
      <w:r>
        <w:rPr>
          <w:color w:val="231F20"/>
          <w:w w:val="105"/>
        </w:rPr>
        <w:t>tolerance</w:t>
      </w:r>
      <w:r>
        <w:rPr>
          <w:color w:val="231F20"/>
          <w:spacing w:val="35"/>
          <w:w w:val="105"/>
        </w:rPr>
        <w:t> </w:t>
      </w:r>
      <w:r>
        <w:rPr>
          <w:color w:val="231F20"/>
          <w:w w:val="105"/>
        </w:rPr>
        <w:t>band</w:t>
      </w:r>
      <w:r>
        <w:rPr>
          <w:color w:val="231F20"/>
          <w:spacing w:val="37"/>
          <w:w w:val="105"/>
        </w:rPr>
        <w:t> </w:t>
      </w:r>
      <w:r>
        <w:rPr>
          <w:color w:val="231F20"/>
          <w:w w:val="105"/>
        </w:rPr>
        <w:t>of</w:t>
      </w:r>
      <w:r>
        <w:rPr>
          <w:color w:val="231F20"/>
          <w:spacing w:val="35"/>
          <w:w w:val="105"/>
        </w:rPr>
        <w:t> </w:t>
      </w:r>
      <w:r>
        <w:rPr>
          <w:color w:val="231F20"/>
          <w:w w:val="105"/>
        </w:rPr>
        <w:t>the</w:t>
      </w:r>
      <w:r>
        <w:rPr>
          <w:color w:val="231F20"/>
          <w:spacing w:val="35"/>
          <w:w w:val="105"/>
        </w:rPr>
        <w:t> </w:t>
      </w:r>
      <w:r>
        <w:rPr>
          <w:color w:val="231F20"/>
          <w:w w:val="105"/>
        </w:rPr>
        <w:t>part</w:t>
      </w:r>
      <w:r>
        <w:rPr>
          <w:color w:val="231F20"/>
          <w:spacing w:val="33"/>
          <w:w w:val="105"/>
        </w:rPr>
        <w:t> </w:t>
      </w:r>
      <w:r>
        <w:rPr>
          <w:color w:val="231F20"/>
          <w:w w:val="105"/>
        </w:rPr>
        <w:t>dimension</w:t>
      </w:r>
      <w:r>
        <w:rPr>
          <w:color w:val="231F20"/>
          <w:spacing w:val="37"/>
          <w:w w:val="105"/>
        </w:rPr>
        <w:t> </w:t>
      </w:r>
      <w:r>
        <w:rPr>
          <w:color w:val="231F20"/>
          <w:w w:val="105"/>
        </w:rPr>
        <w:t>of</w:t>
      </w:r>
      <w:r>
        <w:rPr>
          <w:color w:val="231F20"/>
          <w:spacing w:val="35"/>
          <w:w w:val="105"/>
        </w:rPr>
        <w:t> </w:t>
      </w:r>
      <w:r>
        <w:rPr>
          <w:color w:val="231F20"/>
          <w:w w:val="105"/>
        </w:rPr>
        <w:t>interest.</w:t>
      </w:r>
    </w:p>
    <w:p>
      <w:pPr>
        <w:pStyle w:val="BodyText"/>
      </w:pPr>
    </w:p>
    <w:p>
      <w:pPr>
        <w:pStyle w:val="BodyText"/>
      </w:pPr>
    </w:p>
    <w:p>
      <w:pPr>
        <w:pStyle w:val="BodyText"/>
        <w:spacing w:before="99"/>
      </w:pPr>
    </w:p>
    <w:tbl>
      <w:tblPr>
        <w:tblW w:w="0" w:type="auto"/>
        <w:jc w:val="left"/>
        <w:tblInd w:w="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0"/>
        <w:gridCol w:w="7130"/>
      </w:tblGrid>
      <w:tr>
        <w:trPr>
          <w:trHeight w:val="1076" w:hRule="atLeast"/>
        </w:trPr>
        <w:tc>
          <w:tcPr>
            <w:tcW w:w="2220" w:type="dxa"/>
            <w:tcBorders>
              <w:top w:val="single" w:sz="8" w:space="0" w:color="BC8D0A"/>
            </w:tcBorders>
          </w:tcPr>
          <w:p>
            <w:pPr>
              <w:pStyle w:val="TableParagraph"/>
              <w:spacing w:line="259" w:lineRule="auto" w:before="105"/>
              <w:ind w:left="178"/>
              <w:rPr>
                <w:rFonts w:ascii="Arial"/>
                <w:sz w:val="24"/>
              </w:rPr>
            </w:pPr>
            <w:r>
              <w:rPr/>
              <mc:AlternateContent>
                <mc:Choice Requires="wps">
                  <w:drawing>
                    <wp:anchor distT="0" distB="0" distL="0" distR="0" allowOverlap="1" layoutInCell="1" locked="0" behindDoc="1" simplePos="0" relativeHeight="481219072">
                      <wp:simplePos x="0" y="0"/>
                      <wp:positionH relativeFrom="column">
                        <wp:posOffset>0</wp:posOffset>
                      </wp:positionH>
                      <wp:positionV relativeFrom="paragraph">
                        <wp:posOffset>-14393</wp:posOffset>
                      </wp:positionV>
                      <wp:extent cx="5937250" cy="2334895"/>
                      <wp:effectExtent l="0" t="0" r="0" b="0"/>
                      <wp:wrapNone/>
                      <wp:docPr id="1363" name="Group 1363"/>
                      <wp:cNvGraphicFramePr>
                        <a:graphicFrameLocks/>
                      </wp:cNvGraphicFramePr>
                      <a:graphic>
                        <a:graphicData uri="http://schemas.microsoft.com/office/word/2010/wordprocessingGroup">
                          <wpg:wgp>
                            <wpg:cNvPr id="1363" name="Group 1363"/>
                            <wpg:cNvGrpSpPr/>
                            <wpg:grpSpPr>
                              <a:xfrm>
                                <a:off x="0" y="0"/>
                                <a:ext cx="5937250" cy="2334895"/>
                                <a:chExt cx="5937250" cy="2334895"/>
                              </a:xfrm>
                            </wpg:grpSpPr>
                            <wps:wsp>
                              <wps:cNvPr id="1364" name="Graphic 1364"/>
                              <wps:cNvSpPr/>
                              <wps:spPr>
                                <a:xfrm>
                                  <a:off x="6350" y="6349"/>
                                  <a:ext cx="5930900" cy="2328545"/>
                                </a:xfrm>
                                <a:custGeom>
                                  <a:avLst/>
                                  <a:gdLst/>
                                  <a:ahLst/>
                                  <a:cxnLst/>
                                  <a:rect l="l" t="t" r="r" b="b"/>
                                  <a:pathLst>
                                    <a:path w="5930900" h="2328545">
                                      <a:moveTo>
                                        <a:pt x="5930900" y="0"/>
                                      </a:moveTo>
                                      <a:lnTo>
                                        <a:pt x="0" y="0"/>
                                      </a:lnTo>
                                      <a:lnTo>
                                        <a:pt x="0" y="2328329"/>
                                      </a:lnTo>
                                      <a:lnTo>
                                        <a:pt x="5930900" y="2328329"/>
                                      </a:lnTo>
                                      <a:lnTo>
                                        <a:pt x="5930900" y="0"/>
                                      </a:lnTo>
                                      <a:close/>
                                    </a:path>
                                  </a:pathLst>
                                </a:custGeom>
                                <a:solidFill>
                                  <a:srgbClr val="FFFFFF"/>
                                </a:solidFill>
                              </wps:spPr>
                              <wps:bodyPr wrap="square" lIns="0" tIns="0" rIns="0" bIns="0" rtlCol="0">
                                <a:prstTxWarp prst="textNoShape">
                                  <a:avLst/>
                                </a:prstTxWarp>
                                <a:noAutofit/>
                              </wps:bodyPr>
                            </wps:wsp>
                            <wps:wsp>
                              <wps:cNvPr id="1365" name="Graphic 1365"/>
                              <wps:cNvSpPr/>
                              <wps:spPr>
                                <a:xfrm>
                                  <a:off x="0" y="0"/>
                                  <a:ext cx="1409700" cy="703580"/>
                                </a:xfrm>
                                <a:custGeom>
                                  <a:avLst/>
                                  <a:gdLst/>
                                  <a:ahLst/>
                                  <a:cxnLst/>
                                  <a:rect l="l" t="t" r="r" b="b"/>
                                  <a:pathLst>
                                    <a:path w="1409700" h="703580">
                                      <a:moveTo>
                                        <a:pt x="1409700" y="0"/>
                                      </a:moveTo>
                                      <a:lnTo>
                                        <a:pt x="0" y="0"/>
                                      </a:lnTo>
                                      <a:lnTo>
                                        <a:pt x="0" y="703580"/>
                                      </a:lnTo>
                                      <a:lnTo>
                                        <a:pt x="1409700" y="703580"/>
                                      </a:lnTo>
                                      <a:lnTo>
                                        <a:pt x="1409700" y="0"/>
                                      </a:lnTo>
                                      <a:close/>
                                    </a:path>
                                  </a:pathLst>
                                </a:custGeom>
                                <a:solidFill>
                                  <a:srgbClr val="BC8D0A"/>
                                </a:solidFill>
                              </wps:spPr>
                              <wps:bodyPr wrap="square" lIns="0" tIns="0" rIns="0" bIns="0" rtlCol="0">
                                <a:prstTxWarp prst="textNoShape">
                                  <a:avLst/>
                                </a:prstTxWarp>
                                <a:noAutofit/>
                              </wps:bodyPr>
                            </wps:wsp>
                            <wps:wsp>
                              <wps:cNvPr id="1366" name="Graphic 1366"/>
                              <wps:cNvSpPr/>
                              <wps:spPr>
                                <a:xfrm>
                                  <a:off x="0" y="703579"/>
                                  <a:ext cx="1409700" cy="1624965"/>
                                </a:xfrm>
                                <a:custGeom>
                                  <a:avLst/>
                                  <a:gdLst/>
                                  <a:ahLst/>
                                  <a:cxnLst/>
                                  <a:rect l="l" t="t" r="r" b="b"/>
                                  <a:pathLst>
                                    <a:path w="1409700" h="1624965">
                                      <a:moveTo>
                                        <a:pt x="1409700" y="0"/>
                                      </a:moveTo>
                                      <a:lnTo>
                                        <a:pt x="0" y="0"/>
                                      </a:lnTo>
                                      <a:lnTo>
                                        <a:pt x="0" y="1624749"/>
                                      </a:lnTo>
                                      <a:lnTo>
                                        <a:pt x="1409700" y="1624749"/>
                                      </a:lnTo>
                                      <a:lnTo>
                                        <a:pt x="1409700" y="0"/>
                                      </a:lnTo>
                                      <a:close/>
                                    </a:path>
                                  </a:pathLst>
                                </a:custGeom>
                                <a:solidFill>
                                  <a:srgbClr val="F5EAD7"/>
                                </a:solidFill>
                              </wps:spPr>
                              <wps:bodyPr wrap="square" lIns="0" tIns="0" rIns="0" bIns="0" rtlCol="0">
                                <a:prstTxWarp prst="textNoShape">
                                  <a:avLst/>
                                </a:prstTxWarp>
                                <a:noAutofit/>
                              </wps:bodyPr>
                            </wps:wsp>
                          </wpg:wgp>
                        </a:graphicData>
                      </a:graphic>
                    </wp:anchor>
                  </w:drawing>
                </mc:Choice>
                <mc:Fallback>
                  <w:pict>
                    <v:group style="position:absolute;margin-left:0pt;margin-top:-1.133343pt;width:467.5pt;height:183.85pt;mso-position-horizontal-relative:column;mso-position-vertical-relative:paragraph;z-index:-22097408" id="docshapegroup1194" coordorigin="0,-23" coordsize="9350,3677">
                      <v:rect style="position:absolute;left:10;top:-13;width:9340;height:3667" id="docshape1195" filled="true" fillcolor="#ffffff" stroked="false">
                        <v:fill type="solid"/>
                      </v:rect>
                      <v:rect style="position:absolute;left:0;top:-23;width:2220;height:1108" id="docshape1196" filled="true" fillcolor="#bc8d0a" stroked="false">
                        <v:fill type="solid"/>
                      </v:rect>
                      <v:rect style="position:absolute;left:0;top:1085;width:2220;height:2559" id="docshape1197" filled="true" fillcolor="#f5ead7" stroked="false">
                        <v:fill type="solid"/>
                      </v:rect>
                      <w10:wrap type="none"/>
                    </v:group>
                  </w:pict>
                </mc:Fallback>
              </mc:AlternateContent>
            </w:r>
            <w:r>
              <w:rPr>
                <w:rFonts w:ascii="Arial"/>
                <w:color w:val="FFFFFF"/>
                <w:w w:val="110"/>
                <w:sz w:val="24"/>
              </w:rPr>
              <w:t>Example 5.1 </w:t>
            </w:r>
            <w:r>
              <w:rPr>
                <w:rFonts w:ascii="Arial"/>
                <w:color w:val="FFFFFF"/>
                <w:spacing w:val="-2"/>
                <w:w w:val="110"/>
                <w:sz w:val="24"/>
              </w:rPr>
              <w:t>Wear</w:t>
            </w:r>
            <w:r>
              <w:rPr>
                <w:rFonts w:ascii="Arial"/>
                <w:color w:val="FFFFFF"/>
                <w:spacing w:val="-19"/>
                <w:w w:val="110"/>
                <w:sz w:val="24"/>
              </w:rPr>
              <w:t> </w:t>
            </w:r>
            <w:r>
              <w:rPr>
                <w:rFonts w:ascii="Arial"/>
                <w:color w:val="FFFFFF"/>
                <w:spacing w:val="-2"/>
                <w:w w:val="110"/>
                <w:sz w:val="24"/>
              </w:rPr>
              <w:t>allowance </w:t>
            </w:r>
            <w:r>
              <w:rPr>
                <w:rFonts w:ascii="Arial"/>
                <w:color w:val="FFFFFF"/>
                <w:w w:val="110"/>
                <w:sz w:val="24"/>
              </w:rPr>
              <w:t>on a fixed gage</w:t>
            </w:r>
          </w:p>
        </w:tc>
        <w:tc>
          <w:tcPr>
            <w:tcW w:w="7130" w:type="dxa"/>
            <w:vMerge w:val="restart"/>
            <w:tcBorders>
              <w:top w:val="single" w:sz="8" w:space="0" w:color="BC8D0A"/>
              <w:bottom w:val="single" w:sz="8" w:space="0" w:color="BC8D0A"/>
              <w:right w:val="single" w:sz="8" w:space="0" w:color="BC8D0A"/>
            </w:tcBorders>
          </w:tcPr>
          <w:p>
            <w:pPr>
              <w:pStyle w:val="TableParagraph"/>
              <w:spacing w:line="242" w:lineRule="auto" w:before="96"/>
              <w:ind w:left="181" w:right="232"/>
              <w:rPr>
                <w:sz w:val="20"/>
              </w:rPr>
            </w:pPr>
            <w:r>
              <w:rPr>
                <w:color w:val="231F20"/>
                <w:w w:val="105"/>
                <w:sz w:val="20"/>
              </w:rPr>
              <w:t>A GO/NO GO plug gage is designed to check a hole diameter that is</w:t>
            </w:r>
            <w:r>
              <w:rPr>
                <w:color w:val="231F20"/>
                <w:spacing w:val="40"/>
                <w:w w:val="105"/>
                <w:sz w:val="20"/>
              </w:rPr>
              <w:t> </w:t>
            </w:r>
            <w:r>
              <w:rPr>
                <w:color w:val="231F20"/>
                <w:w w:val="105"/>
                <w:sz w:val="20"/>
              </w:rPr>
              <w:t>dimensioned 20.00 mm </w:t>
            </w:r>
            <w:r>
              <w:rPr>
                <w:rFonts w:ascii="Arial" w:hAnsi="Arial"/>
                <w:color w:val="231F20"/>
                <w:w w:val="105"/>
                <w:sz w:val="20"/>
              </w:rPr>
              <w:t>± </w:t>
            </w:r>
            <w:r>
              <w:rPr>
                <w:color w:val="231F20"/>
                <w:w w:val="105"/>
                <w:sz w:val="20"/>
              </w:rPr>
              <w:t>0.10 mm.</w:t>
            </w:r>
            <w:r>
              <w:rPr>
                <w:color w:val="231F20"/>
                <w:spacing w:val="-7"/>
                <w:w w:val="105"/>
                <w:sz w:val="20"/>
              </w:rPr>
              <w:t> </w:t>
            </w:r>
            <w:r>
              <w:rPr>
                <w:color w:val="231F20"/>
                <w:w w:val="105"/>
                <w:sz w:val="20"/>
              </w:rPr>
              <w:t>A wear allowance of 2.5% of the total</w:t>
            </w:r>
            <w:r>
              <w:rPr>
                <w:color w:val="231F20"/>
                <w:spacing w:val="80"/>
                <w:w w:val="105"/>
                <w:sz w:val="20"/>
              </w:rPr>
              <w:t> </w:t>
            </w:r>
            <w:r>
              <w:rPr>
                <w:color w:val="231F20"/>
                <w:w w:val="105"/>
                <w:sz w:val="20"/>
              </w:rPr>
              <w:t>tolerance</w:t>
            </w:r>
            <w:r>
              <w:rPr>
                <w:color w:val="231F20"/>
                <w:spacing w:val="32"/>
                <w:w w:val="105"/>
                <w:sz w:val="20"/>
              </w:rPr>
              <w:t> </w:t>
            </w:r>
            <w:r>
              <w:rPr>
                <w:color w:val="231F20"/>
                <w:w w:val="105"/>
                <w:sz w:val="20"/>
              </w:rPr>
              <w:t>band</w:t>
            </w:r>
            <w:r>
              <w:rPr>
                <w:color w:val="231F20"/>
                <w:spacing w:val="33"/>
                <w:w w:val="105"/>
                <w:sz w:val="20"/>
              </w:rPr>
              <w:t> </w:t>
            </w:r>
            <w:r>
              <w:rPr>
                <w:color w:val="231F20"/>
                <w:w w:val="105"/>
                <w:sz w:val="20"/>
              </w:rPr>
              <w:t>is</w:t>
            </w:r>
            <w:r>
              <w:rPr>
                <w:color w:val="231F20"/>
                <w:spacing w:val="32"/>
                <w:w w:val="105"/>
                <w:sz w:val="20"/>
              </w:rPr>
              <w:t> </w:t>
            </w:r>
            <w:r>
              <w:rPr>
                <w:color w:val="231F20"/>
                <w:w w:val="105"/>
                <w:sz w:val="20"/>
              </w:rPr>
              <w:t>applied</w:t>
            </w:r>
            <w:r>
              <w:rPr>
                <w:color w:val="231F20"/>
                <w:spacing w:val="33"/>
                <w:w w:val="105"/>
                <w:sz w:val="20"/>
              </w:rPr>
              <w:t> </w:t>
            </w:r>
            <w:r>
              <w:rPr>
                <w:color w:val="231F20"/>
                <w:w w:val="105"/>
                <w:sz w:val="20"/>
              </w:rPr>
              <w:t>to</w:t>
            </w:r>
            <w:r>
              <w:rPr>
                <w:color w:val="231F20"/>
                <w:spacing w:val="33"/>
                <w:w w:val="105"/>
                <w:sz w:val="20"/>
              </w:rPr>
              <w:t> </w:t>
            </w:r>
            <w:r>
              <w:rPr>
                <w:color w:val="231F20"/>
                <w:w w:val="105"/>
                <w:sz w:val="20"/>
              </w:rPr>
              <w:t>the</w:t>
            </w:r>
            <w:r>
              <w:rPr>
                <w:color w:val="231F20"/>
                <w:spacing w:val="32"/>
                <w:w w:val="105"/>
                <w:sz w:val="20"/>
              </w:rPr>
              <w:t> </w:t>
            </w:r>
            <w:r>
              <w:rPr>
                <w:color w:val="231F20"/>
                <w:w w:val="105"/>
                <w:sz w:val="20"/>
              </w:rPr>
              <w:t>GO</w:t>
            </w:r>
            <w:r>
              <w:rPr>
                <w:color w:val="231F20"/>
                <w:spacing w:val="35"/>
                <w:w w:val="105"/>
                <w:sz w:val="20"/>
              </w:rPr>
              <w:t> </w:t>
            </w:r>
            <w:r>
              <w:rPr>
                <w:color w:val="231F20"/>
                <w:w w:val="105"/>
                <w:sz w:val="20"/>
              </w:rPr>
              <w:t>side</w:t>
            </w:r>
            <w:r>
              <w:rPr>
                <w:color w:val="231F20"/>
                <w:spacing w:val="32"/>
                <w:w w:val="105"/>
                <w:sz w:val="20"/>
              </w:rPr>
              <w:t> </w:t>
            </w:r>
            <w:r>
              <w:rPr>
                <w:color w:val="231F20"/>
                <w:w w:val="105"/>
                <w:sz w:val="20"/>
              </w:rPr>
              <w:t>of</w:t>
            </w:r>
            <w:r>
              <w:rPr>
                <w:color w:val="231F20"/>
                <w:spacing w:val="32"/>
                <w:w w:val="105"/>
                <w:sz w:val="20"/>
              </w:rPr>
              <w:t> </w:t>
            </w:r>
            <w:r>
              <w:rPr>
                <w:color w:val="231F20"/>
                <w:w w:val="105"/>
                <w:sz w:val="20"/>
              </w:rPr>
              <w:t>the</w:t>
            </w:r>
            <w:r>
              <w:rPr>
                <w:color w:val="231F20"/>
                <w:spacing w:val="32"/>
                <w:w w:val="105"/>
                <w:sz w:val="20"/>
              </w:rPr>
              <w:t> </w:t>
            </w:r>
            <w:r>
              <w:rPr>
                <w:color w:val="231F20"/>
                <w:w w:val="105"/>
                <w:sz w:val="20"/>
              </w:rPr>
              <w:t>gage.</w:t>
            </w:r>
            <w:r>
              <w:rPr>
                <w:color w:val="231F20"/>
                <w:spacing w:val="30"/>
                <w:w w:val="105"/>
                <w:sz w:val="20"/>
              </w:rPr>
              <w:t> </w:t>
            </w:r>
            <w:r>
              <w:rPr>
                <w:color w:val="231F20"/>
                <w:w w:val="105"/>
                <w:sz w:val="20"/>
              </w:rPr>
              <w:t>Determine</w:t>
            </w:r>
            <w:r>
              <w:rPr>
                <w:color w:val="231F20"/>
                <w:spacing w:val="32"/>
                <w:w w:val="105"/>
                <w:sz w:val="20"/>
              </w:rPr>
              <w:t> </w:t>
            </w:r>
            <w:r>
              <w:rPr>
                <w:color w:val="231F20"/>
                <w:w w:val="105"/>
                <w:sz w:val="20"/>
              </w:rPr>
              <w:t>the nominal sizes of the GO</w:t>
            </w:r>
            <w:r>
              <w:rPr>
                <w:color w:val="231F20"/>
                <w:spacing w:val="34"/>
                <w:w w:val="105"/>
                <w:sz w:val="20"/>
              </w:rPr>
              <w:t> </w:t>
            </w:r>
            <w:r>
              <w:rPr>
                <w:color w:val="231F20"/>
                <w:w w:val="105"/>
                <w:sz w:val="20"/>
              </w:rPr>
              <w:t>and NO</w:t>
            </w:r>
            <w:r>
              <w:rPr>
                <w:color w:val="231F20"/>
                <w:spacing w:val="34"/>
                <w:w w:val="105"/>
                <w:sz w:val="20"/>
              </w:rPr>
              <w:t> </w:t>
            </w:r>
            <w:r>
              <w:rPr>
                <w:color w:val="231F20"/>
                <w:w w:val="105"/>
                <w:sz w:val="20"/>
              </w:rPr>
              <w:t>GO</w:t>
            </w:r>
            <w:r>
              <w:rPr>
                <w:color w:val="231F20"/>
                <w:spacing w:val="34"/>
                <w:w w:val="105"/>
                <w:sz w:val="20"/>
              </w:rPr>
              <w:t> </w:t>
            </w:r>
            <w:r>
              <w:rPr>
                <w:color w:val="231F20"/>
                <w:w w:val="105"/>
                <w:sz w:val="20"/>
              </w:rPr>
              <w:t>sides of the gage.</w:t>
            </w:r>
          </w:p>
          <w:p>
            <w:pPr>
              <w:pStyle w:val="TableParagraph"/>
              <w:spacing w:line="247" w:lineRule="auto" w:before="125"/>
              <w:ind w:left="180" w:right="232"/>
              <w:rPr>
                <w:sz w:val="20"/>
              </w:rPr>
            </w:pPr>
            <w:r>
              <w:rPr>
                <w:rFonts w:ascii="Arial"/>
                <w:b/>
                <w:color w:val="BC8D0A"/>
                <w:w w:val="105"/>
                <w:sz w:val="20"/>
              </w:rPr>
              <w:t>Solution:</w:t>
            </w:r>
            <w:r>
              <w:rPr>
                <w:rFonts w:ascii="Arial"/>
                <w:b/>
                <w:color w:val="BC8D0A"/>
                <w:spacing w:val="40"/>
                <w:w w:val="105"/>
                <w:sz w:val="20"/>
              </w:rPr>
              <w:t> </w:t>
            </w:r>
            <w:r>
              <w:rPr>
                <w:color w:val="231F20"/>
                <w:w w:val="105"/>
                <w:sz w:val="20"/>
              </w:rPr>
              <w:t>The total tolerance band </w:t>
            </w:r>
            <w:r>
              <w:rPr>
                <w:rFonts w:ascii="Arial"/>
                <w:color w:val="231F20"/>
                <w:w w:val="105"/>
                <w:sz w:val="20"/>
              </w:rPr>
              <w:t>= </w:t>
            </w:r>
            <w:r>
              <w:rPr>
                <w:color w:val="231F20"/>
                <w:w w:val="105"/>
                <w:sz w:val="20"/>
              </w:rPr>
              <w:t>0.10 </w:t>
            </w:r>
            <w:r>
              <w:rPr>
                <w:rFonts w:ascii="Arial"/>
                <w:color w:val="231F20"/>
                <w:w w:val="105"/>
                <w:sz w:val="20"/>
              </w:rPr>
              <w:t>+ </w:t>
            </w:r>
            <w:r>
              <w:rPr>
                <w:color w:val="231F20"/>
                <w:w w:val="105"/>
                <w:sz w:val="20"/>
              </w:rPr>
              <w:t>0.10 </w:t>
            </w:r>
            <w:r>
              <w:rPr>
                <w:rFonts w:ascii="Arial"/>
                <w:color w:val="231F20"/>
                <w:w w:val="105"/>
                <w:sz w:val="20"/>
              </w:rPr>
              <w:t>= </w:t>
            </w:r>
            <w:r>
              <w:rPr>
                <w:color w:val="231F20"/>
                <w:w w:val="105"/>
                <w:sz w:val="20"/>
              </w:rPr>
              <w:t>0.20 mm.</w:t>
            </w:r>
            <w:r>
              <w:rPr>
                <w:color w:val="231F20"/>
                <w:spacing w:val="-8"/>
                <w:w w:val="105"/>
                <w:sz w:val="20"/>
              </w:rPr>
              <w:t> </w:t>
            </w:r>
            <w:r>
              <w:rPr>
                <w:color w:val="231F20"/>
                <w:w w:val="105"/>
                <w:sz w:val="20"/>
              </w:rPr>
              <w:t>The wear allowance </w:t>
            </w:r>
            <w:r>
              <w:rPr>
                <w:rFonts w:ascii="Arial"/>
                <w:color w:val="231F20"/>
                <w:w w:val="105"/>
                <w:sz w:val="20"/>
              </w:rPr>
              <w:t>= </w:t>
            </w:r>
            <w:r>
              <w:rPr>
                <w:color w:val="231F20"/>
                <w:w w:val="105"/>
                <w:sz w:val="20"/>
              </w:rPr>
              <w:t>0.025(0.20) </w:t>
            </w:r>
            <w:r>
              <w:rPr>
                <w:rFonts w:ascii="Arial"/>
                <w:color w:val="231F20"/>
                <w:w w:val="105"/>
                <w:sz w:val="20"/>
              </w:rPr>
              <w:t>= </w:t>
            </w:r>
            <w:r>
              <w:rPr>
                <w:color w:val="231F20"/>
                <w:w w:val="105"/>
                <w:sz w:val="20"/>
              </w:rPr>
              <w:t>0.005 mm.</w:t>
            </w:r>
            <w:r>
              <w:rPr>
                <w:color w:val="231F20"/>
                <w:spacing w:val="-4"/>
                <w:w w:val="105"/>
                <w:sz w:val="20"/>
              </w:rPr>
              <w:t> </w:t>
            </w:r>
            <w:r>
              <w:rPr>
                <w:color w:val="231F20"/>
                <w:w w:val="105"/>
                <w:sz w:val="20"/>
              </w:rPr>
              <w:t>The GO gage is used to check the minimum acceptable hole diameter, which is 20.00 </w:t>
            </w:r>
            <w:r>
              <w:rPr>
                <w:rFonts w:ascii="Arial"/>
                <w:color w:val="231F20"/>
                <w:w w:val="190"/>
                <w:sz w:val="20"/>
              </w:rPr>
              <w:t>-</w:t>
            </w:r>
            <w:r>
              <w:rPr>
                <w:rFonts w:ascii="Arial"/>
                <w:color w:val="231F20"/>
                <w:spacing w:val="-18"/>
                <w:w w:val="190"/>
                <w:sz w:val="20"/>
              </w:rPr>
              <w:t> </w:t>
            </w:r>
            <w:r>
              <w:rPr>
                <w:color w:val="231F20"/>
                <w:w w:val="105"/>
                <w:sz w:val="20"/>
              </w:rPr>
              <w:t>0.10 </w:t>
            </w:r>
            <w:r>
              <w:rPr>
                <w:rFonts w:ascii="Arial"/>
                <w:color w:val="231F20"/>
                <w:w w:val="105"/>
                <w:sz w:val="20"/>
              </w:rPr>
              <w:t>= </w:t>
            </w:r>
            <w:r>
              <w:rPr>
                <w:color w:val="231F20"/>
                <w:w w:val="105"/>
                <w:sz w:val="20"/>
              </w:rPr>
              <w:t>19.90 mm. Because this is the surface that will wear, the wear allowance is applied to it. Accordingly,</w:t>
            </w:r>
            <w:r>
              <w:rPr>
                <w:color w:val="231F20"/>
                <w:spacing w:val="-10"/>
                <w:w w:val="105"/>
                <w:sz w:val="20"/>
              </w:rPr>
              <w:t> </w:t>
            </w:r>
            <w:r>
              <w:rPr>
                <w:color w:val="231F20"/>
                <w:w w:val="105"/>
                <w:sz w:val="20"/>
              </w:rPr>
              <w:t>the nominal size of the GO gage </w:t>
            </w:r>
            <w:r>
              <w:rPr>
                <w:rFonts w:ascii="Arial"/>
                <w:color w:val="231F20"/>
                <w:w w:val="105"/>
                <w:sz w:val="20"/>
              </w:rPr>
              <w:t>=</w:t>
            </w:r>
            <w:r>
              <w:rPr>
                <w:rFonts w:ascii="Arial"/>
                <w:color w:val="231F20"/>
                <w:spacing w:val="-4"/>
                <w:w w:val="105"/>
                <w:sz w:val="20"/>
              </w:rPr>
              <w:t> </w:t>
            </w:r>
            <w:r>
              <w:rPr>
                <w:color w:val="231F20"/>
                <w:w w:val="105"/>
                <w:sz w:val="20"/>
              </w:rPr>
              <w:t>19.90 </w:t>
            </w:r>
            <w:r>
              <w:rPr>
                <w:rFonts w:ascii="Arial"/>
                <w:color w:val="231F20"/>
                <w:w w:val="105"/>
                <w:sz w:val="20"/>
              </w:rPr>
              <w:t>+</w:t>
            </w:r>
            <w:r>
              <w:rPr>
                <w:rFonts w:ascii="Arial"/>
                <w:color w:val="231F20"/>
                <w:spacing w:val="-4"/>
                <w:w w:val="105"/>
                <w:sz w:val="20"/>
              </w:rPr>
              <w:t> </w:t>
            </w:r>
            <w:r>
              <w:rPr>
                <w:color w:val="231F20"/>
                <w:w w:val="105"/>
                <w:sz w:val="20"/>
              </w:rPr>
              <w:t>0.005 </w:t>
            </w:r>
            <w:r>
              <w:rPr>
                <w:rFonts w:ascii="Arial"/>
                <w:color w:val="231F20"/>
                <w:w w:val="105"/>
                <w:sz w:val="20"/>
              </w:rPr>
              <w:t>=</w:t>
            </w:r>
            <w:r>
              <w:rPr>
                <w:rFonts w:ascii="Arial"/>
                <w:color w:val="231F20"/>
                <w:spacing w:val="-4"/>
                <w:w w:val="105"/>
                <w:sz w:val="20"/>
              </w:rPr>
              <w:t> </w:t>
            </w:r>
            <w:r>
              <w:rPr>
                <w:color w:val="231F20"/>
                <w:w w:val="105"/>
                <w:sz w:val="20"/>
              </w:rPr>
              <w:t>19.905 mm.</w:t>
            </w:r>
          </w:p>
          <w:p>
            <w:pPr>
              <w:pStyle w:val="TableParagraph"/>
              <w:spacing w:line="244" w:lineRule="auto" w:before="114"/>
              <w:ind w:left="180" w:right="232"/>
              <w:rPr>
                <w:rFonts w:ascii="Arial"/>
                <w:sz w:val="20"/>
              </w:rPr>
            </w:pPr>
            <w:r>
              <w:rPr>
                <w:color w:val="231F20"/>
                <w:w w:val="105"/>
                <w:sz w:val="20"/>
              </w:rPr>
              <w:t>The NO GO gage is used to check the maximum hole diameter. Because</w:t>
            </w:r>
            <w:r>
              <w:rPr>
                <w:color w:val="231F20"/>
                <w:spacing w:val="40"/>
                <w:w w:val="105"/>
                <w:sz w:val="20"/>
              </w:rPr>
              <w:t> </w:t>
            </w:r>
            <w:r>
              <w:rPr>
                <w:color w:val="231F20"/>
                <w:w w:val="105"/>
                <w:sz w:val="20"/>
              </w:rPr>
              <w:t>insertion of the gage will occur only in an out-of-tolerance situation,</w:t>
            </w:r>
            <w:r>
              <w:rPr>
                <w:color w:val="231F20"/>
                <w:spacing w:val="-9"/>
                <w:w w:val="105"/>
                <w:sz w:val="20"/>
              </w:rPr>
              <w:t> </w:t>
            </w:r>
            <w:r>
              <w:rPr>
                <w:color w:val="231F20"/>
                <w:w w:val="105"/>
                <w:sz w:val="20"/>
              </w:rPr>
              <w:t>its wear should</w:t>
            </w:r>
            <w:r>
              <w:rPr>
                <w:color w:val="231F20"/>
                <w:spacing w:val="37"/>
                <w:w w:val="105"/>
                <w:sz w:val="20"/>
              </w:rPr>
              <w:t> </w:t>
            </w:r>
            <w:r>
              <w:rPr>
                <w:color w:val="231F20"/>
                <w:w w:val="105"/>
                <w:sz w:val="20"/>
              </w:rPr>
              <w:t>be</w:t>
            </w:r>
            <w:r>
              <w:rPr>
                <w:color w:val="231F20"/>
                <w:spacing w:val="35"/>
                <w:w w:val="105"/>
                <w:sz w:val="20"/>
              </w:rPr>
              <w:t> </w:t>
            </w:r>
            <w:r>
              <w:rPr>
                <w:color w:val="231F20"/>
                <w:w w:val="105"/>
                <w:sz w:val="20"/>
              </w:rPr>
              <w:t>negligible.</w:t>
            </w:r>
            <w:r>
              <w:rPr>
                <w:color w:val="231F20"/>
                <w:spacing w:val="-3"/>
                <w:w w:val="105"/>
                <w:sz w:val="20"/>
              </w:rPr>
              <w:t> </w:t>
            </w:r>
            <w:r>
              <w:rPr>
                <w:color w:val="231F20"/>
                <w:w w:val="105"/>
                <w:sz w:val="20"/>
              </w:rPr>
              <w:t>Therefore, the</w:t>
            </w:r>
            <w:r>
              <w:rPr>
                <w:color w:val="231F20"/>
                <w:spacing w:val="35"/>
                <w:w w:val="105"/>
                <w:sz w:val="20"/>
              </w:rPr>
              <w:t> </w:t>
            </w:r>
            <w:r>
              <w:rPr>
                <w:color w:val="231F20"/>
                <w:w w:val="105"/>
                <w:sz w:val="20"/>
              </w:rPr>
              <w:t>nominal</w:t>
            </w:r>
            <w:r>
              <w:rPr>
                <w:color w:val="231F20"/>
                <w:spacing w:val="34"/>
                <w:w w:val="105"/>
                <w:sz w:val="20"/>
              </w:rPr>
              <w:t> </w:t>
            </w:r>
            <w:r>
              <w:rPr>
                <w:color w:val="231F20"/>
                <w:w w:val="105"/>
                <w:sz w:val="20"/>
              </w:rPr>
              <w:t>size</w:t>
            </w:r>
            <w:r>
              <w:rPr>
                <w:color w:val="231F20"/>
                <w:spacing w:val="35"/>
                <w:w w:val="105"/>
                <w:sz w:val="20"/>
              </w:rPr>
              <w:t> </w:t>
            </w:r>
            <w:r>
              <w:rPr>
                <w:color w:val="231F20"/>
                <w:w w:val="105"/>
                <w:sz w:val="20"/>
              </w:rPr>
              <w:t>of</w:t>
            </w:r>
            <w:r>
              <w:rPr>
                <w:color w:val="231F20"/>
                <w:spacing w:val="35"/>
                <w:w w:val="105"/>
                <w:sz w:val="20"/>
              </w:rPr>
              <w:t> </w:t>
            </w:r>
            <w:r>
              <w:rPr>
                <w:color w:val="231F20"/>
                <w:w w:val="105"/>
                <w:sz w:val="20"/>
              </w:rPr>
              <w:t>the</w:t>
            </w:r>
            <w:r>
              <w:rPr>
                <w:color w:val="231F20"/>
                <w:spacing w:val="35"/>
                <w:w w:val="105"/>
                <w:sz w:val="20"/>
              </w:rPr>
              <w:t> </w:t>
            </w:r>
            <w:r>
              <w:rPr>
                <w:color w:val="231F20"/>
                <w:w w:val="105"/>
                <w:sz w:val="20"/>
              </w:rPr>
              <w:t>NO</w:t>
            </w:r>
            <w:r>
              <w:rPr>
                <w:color w:val="231F20"/>
                <w:spacing w:val="39"/>
                <w:w w:val="105"/>
                <w:sz w:val="20"/>
              </w:rPr>
              <w:t> </w:t>
            </w:r>
            <w:r>
              <w:rPr>
                <w:color w:val="231F20"/>
                <w:w w:val="105"/>
                <w:sz w:val="20"/>
              </w:rPr>
              <w:t>GO</w:t>
            </w:r>
            <w:r>
              <w:rPr>
                <w:color w:val="231F20"/>
                <w:spacing w:val="39"/>
                <w:w w:val="105"/>
                <w:sz w:val="20"/>
              </w:rPr>
              <w:t> </w:t>
            </w:r>
            <w:r>
              <w:rPr>
                <w:color w:val="231F20"/>
                <w:w w:val="105"/>
                <w:sz w:val="20"/>
              </w:rPr>
              <w:t>gage</w:t>
            </w:r>
            <w:r>
              <w:rPr>
                <w:color w:val="231F20"/>
                <w:spacing w:val="35"/>
                <w:w w:val="105"/>
                <w:sz w:val="20"/>
              </w:rPr>
              <w:t> </w:t>
            </w:r>
            <w:r>
              <w:rPr>
                <w:rFonts w:ascii="Arial"/>
                <w:color w:val="231F20"/>
                <w:w w:val="105"/>
                <w:sz w:val="20"/>
              </w:rPr>
              <w:t>=</w:t>
            </w:r>
          </w:p>
          <w:p>
            <w:pPr>
              <w:pStyle w:val="TableParagraph"/>
              <w:spacing w:before="5"/>
              <w:ind w:left="180"/>
              <w:rPr>
                <w:sz w:val="20"/>
              </w:rPr>
            </w:pPr>
            <w:r>
              <w:rPr>
                <w:color w:val="231F20"/>
                <w:sz w:val="20"/>
              </w:rPr>
              <w:t>20.00</w:t>
            </w:r>
            <w:r>
              <w:rPr>
                <w:color w:val="231F20"/>
                <w:spacing w:val="10"/>
                <w:sz w:val="20"/>
              </w:rPr>
              <w:t> </w:t>
            </w:r>
            <w:r>
              <w:rPr>
                <w:rFonts w:ascii="Arial"/>
                <w:color w:val="231F20"/>
                <w:sz w:val="20"/>
              </w:rPr>
              <w:t>+</w:t>
            </w:r>
            <w:r>
              <w:rPr>
                <w:rFonts w:ascii="Arial"/>
                <w:color w:val="231F20"/>
                <w:spacing w:val="7"/>
                <w:sz w:val="20"/>
              </w:rPr>
              <w:t> </w:t>
            </w:r>
            <w:r>
              <w:rPr>
                <w:color w:val="231F20"/>
                <w:sz w:val="20"/>
              </w:rPr>
              <w:t>0.10</w:t>
            </w:r>
            <w:r>
              <w:rPr>
                <w:color w:val="231F20"/>
                <w:spacing w:val="14"/>
                <w:sz w:val="20"/>
              </w:rPr>
              <w:t> </w:t>
            </w:r>
            <w:r>
              <w:rPr>
                <w:rFonts w:ascii="Arial"/>
                <w:color w:val="231F20"/>
                <w:sz w:val="20"/>
              </w:rPr>
              <w:t>=</w:t>
            </w:r>
            <w:r>
              <w:rPr>
                <w:rFonts w:ascii="Arial"/>
                <w:color w:val="231F20"/>
                <w:spacing w:val="7"/>
                <w:sz w:val="20"/>
              </w:rPr>
              <w:t> </w:t>
            </w:r>
            <w:r>
              <w:rPr>
                <w:color w:val="231F20"/>
                <w:sz w:val="20"/>
              </w:rPr>
              <w:t>20.10</w:t>
            </w:r>
            <w:r>
              <w:rPr>
                <w:color w:val="231F20"/>
                <w:spacing w:val="14"/>
                <w:sz w:val="20"/>
              </w:rPr>
              <w:t> </w:t>
            </w:r>
            <w:r>
              <w:rPr>
                <w:color w:val="231F20"/>
                <w:spacing w:val="-5"/>
                <w:sz w:val="20"/>
              </w:rPr>
              <w:t>mm.</w:t>
            </w:r>
          </w:p>
        </w:tc>
      </w:tr>
      <w:tr>
        <w:trPr>
          <w:trHeight w:val="2546" w:hRule="atLeast"/>
        </w:trPr>
        <w:tc>
          <w:tcPr>
            <w:tcW w:w="2220" w:type="dxa"/>
            <w:tcBorders>
              <w:bottom w:val="single" w:sz="8" w:space="0" w:color="BC8D0A"/>
            </w:tcBorders>
          </w:tcPr>
          <w:p>
            <w:pPr>
              <w:pStyle w:val="TableParagraph"/>
              <w:rPr>
                <w:sz w:val="20"/>
              </w:rPr>
            </w:pPr>
          </w:p>
        </w:tc>
        <w:tc>
          <w:tcPr>
            <w:tcW w:w="7130" w:type="dxa"/>
            <w:vMerge/>
            <w:tcBorders>
              <w:top w:val="nil"/>
              <w:bottom w:val="single" w:sz="8" w:space="0" w:color="BC8D0A"/>
              <w:right w:val="single" w:sz="8" w:space="0" w:color="BC8D0A"/>
            </w:tcBorders>
          </w:tcPr>
          <w:p>
            <w:pPr>
              <w:rPr>
                <w:sz w:val="2"/>
                <w:szCs w:val="2"/>
              </w:rPr>
            </w:pPr>
          </w:p>
        </w:tc>
      </w:tr>
    </w:tbl>
    <w:p>
      <w:pPr>
        <w:spacing w:after="0"/>
        <w:rPr>
          <w:sz w:val="2"/>
          <w:szCs w:val="2"/>
        </w:rPr>
        <w:sectPr>
          <w:pgSz w:w="11530" w:h="14410"/>
          <w:pgMar w:header="652" w:footer="0" w:top="920" w:bottom="280" w:left="0" w:right="660"/>
        </w:sectPr>
      </w:pPr>
    </w:p>
    <w:p>
      <w:pPr>
        <w:pStyle w:val="BodyText"/>
      </w:pPr>
    </w:p>
    <w:p>
      <w:pPr>
        <w:pStyle w:val="BodyText"/>
      </w:pPr>
    </w:p>
    <w:p>
      <w:pPr>
        <w:pStyle w:val="BodyText"/>
      </w:pPr>
    </w:p>
    <w:p>
      <w:pPr>
        <w:pStyle w:val="BodyText"/>
      </w:pPr>
    </w:p>
    <w:p>
      <w:pPr>
        <w:pStyle w:val="BodyText"/>
      </w:pPr>
    </w:p>
    <w:p>
      <w:pPr>
        <w:pStyle w:val="BodyText"/>
      </w:pPr>
    </w:p>
    <w:p>
      <w:pPr>
        <w:pStyle w:val="BodyText"/>
        <w:spacing w:before="165"/>
      </w:pPr>
    </w:p>
    <w:p>
      <w:pPr>
        <w:pStyle w:val="BodyText"/>
        <w:spacing w:line="208" w:lineRule="auto"/>
        <w:ind w:left="3547" w:right="4364"/>
        <w:rPr>
          <w:rFonts w:ascii="Arial"/>
        </w:rPr>
      </w:pPr>
      <w:r>
        <w:rPr/>
        <mc:AlternateContent>
          <mc:Choice Requires="wps">
            <w:drawing>
              <wp:anchor distT="0" distB="0" distL="0" distR="0" allowOverlap="1" layoutInCell="1" locked="0" behindDoc="0" simplePos="0" relativeHeight="15843328">
                <wp:simplePos x="0" y="0"/>
                <wp:positionH relativeFrom="page">
                  <wp:posOffset>4266563</wp:posOffset>
                </wp:positionH>
                <wp:positionV relativeFrom="paragraph">
                  <wp:posOffset>-875030</wp:posOffset>
                </wp:positionV>
                <wp:extent cx="2551430" cy="1249680"/>
                <wp:effectExtent l="0" t="0" r="0" b="0"/>
                <wp:wrapNone/>
                <wp:docPr id="1367" name="Group 1367"/>
                <wp:cNvGraphicFramePr>
                  <a:graphicFrameLocks/>
                </wp:cNvGraphicFramePr>
                <a:graphic>
                  <a:graphicData uri="http://schemas.microsoft.com/office/word/2010/wordprocessingGroup">
                    <wpg:wgp>
                      <wpg:cNvPr id="1367" name="Group 1367"/>
                      <wpg:cNvGrpSpPr/>
                      <wpg:grpSpPr>
                        <a:xfrm>
                          <a:off x="0" y="0"/>
                          <a:ext cx="2551430" cy="1249680"/>
                          <a:chExt cx="2551430" cy="1249680"/>
                        </a:xfrm>
                      </wpg:grpSpPr>
                      <pic:pic>
                        <pic:nvPicPr>
                          <pic:cNvPr id="1368" name="Image 1368"/>
                          <pic:cNvPicPr/>
                        </pic:nvPicPr>
                        <pic:blipFill>
                          <a:blip r:embed="rId333" cstate="print"/>
                          <a:stretch>
                            <a:fillRect/>
                          </a:stretch>
                        </pic:blipFill>
                        <pic:spPr>
                          <a:xfrm>
                            <a:off x="1029728" y="732115"/>
                            <a:ext cx="81736" cy="327531"/>
                          </a:xfrm>
                          <a:prstGeom prst="rect">
                            <a:avLst/>
                          </a:prstGeom>
                        </pic:spPr>
                      </pic:pic>
                      <wps:wsp>
                        <wps:cNvPr id="1369" name="Graphic 1369"/>
                        <wps:cNvSpPr/>
                        <wps:spPr>
                          <a:xfrm>
                            <a:off x="1029728" y="732115"/>
                            <a:ext cx="81915" cy="327660"/>
                          </a:xfrm>
                          <a:custGeom>
                            <a:avLst/>
                            <a:gdLst/>
                            <a:ahLst/>
                            <a:cxnLst/>
                            <a:rect l="l" t="t" r="r" b="b"/>
                            <a:pathLst>
                              <a:path w="81915" h="327660">
                                <a:moveTo>
                                  <a:pt x="0" y="0"/>
                                </a:moveTo>
                                <a:lnTo>
                                  <a:pt x="81737" y="0"/>
                                </a:lnTo>
                                <a:lnTo>
                                  <a:pt x="81737" y="327532"/>
                                </a:lnTo>
                                <a:lnTo>
                                  <a:pt x="0" y="327532"/>
                                </a:lnTo>
                                <a:lnTo>
                                  <a:pt x="0" y="0"/>
                                </a:lnTo>
                                <a:close/>
                              </a:path>
                            </a:pathLst>
                          </a:custGeom>
                          <a:ln w="12699">
                            <a:solidFill>
                              <a:srgbClr val="231F20"/>
                            </a:solidFill>
                            <a:prstDash val="solid"/>
                          </a:ln>
                        </wps:spPr>
                        <wps:bodyPr wrap="square" lIns="0" tIns="0" rIns="0" bIns="0" rtlCol="0">
                          <a:prstTxWarp prst="textNoShape">
                            <a:avLst/>
                          </a:prstTxWarp>
                          <a:noAutofit/>
                        </wps:bodyPr>
                      </wps:wsp>
                      <pic:pic>
                        <pic:nvPicPr>
                          <pic:cNvPr id="1370" name="Image 1370"/>
                          <pic:cNvPicPr/>
                        </pic:nvPicPr>
                        <pic:blipFill>
                          <a:blip r:embed="rId334" cstate="print"/>
                          <a:stretch>
                            <a:fillRect/>
                          </a:stretch>
                        </pic:blipFill>
                        <pic:spPr>
                          <a:xfrm>
                            <a:off x="650011" y="555535"/>
                            <a:ext cx="383081" cy="687285"/>
                          </a:xfrm>
                          <a:prstGeom prst="rect">
                            <a:avLst/>
                          </a:prstGeom>
                        </pic:spPr>
                      </pic:pic>
                      <wps:wsp>
                        <wps:cNvPr id="1371" name="Graphic 1371"/>
                        <wps:cNvSpPr/>
                        <wps:spPr>
                          <a:xfrm>
                            <a:off x="650011" y="555534"/>
                            <a:ext cx="383540" cy="687705"/>
                          </a:xfrm>
                          <a:custGeom>
                            <a:avLst/>
                            <a:gdLst/>
                            <a:ahLst/>
                            <a:cxnLst/>
                            <a:rect l="l" t="t" r="r" b="b"/>
                            <a:pathLst>
                              <a:path w="383540" h="687705">
                                <a:moveTo>
                                  <a:pt x="0" y="0"/>
                                </a:moveTo>
                                <a:lnTo>
                                  <a:pt x="383082" y="0"/>
                                </a:lnTo>
                                <a:lnTo>
                                  <a:pt x="383082" y="687285"/>
                                </a:lnTo>
                                <a:lnTo>
                                  <a:pt x="0" y="687285"/>
                                </a:lnTo>
                                <a:lnTo>
                                  <a:pt x="0" y="0"/>
                                </a:lnTo>
                                <a:close/>
                              </a:path>
                            </a:pathLst>
                          </a:custGeom>
                          <a:ln w="12700">
                            <a:solidFill>
                              <a:srgbClr val="231F20"/>
                            </a:solidFill>
                            <a:prstDash val="solid"/>
                          </a:ln>
                        </wps:spPr>
                        <wps:bodyPr wrap="square" lIns="0" tIns="0" rIns="0" bIns="0" rtlCol="0">
                          <a:prstTxWarp prst="textNoShape">
                            <a:avLst/>
                          </a:prstTxWarp>
                          <a:noAutofit/>
                        </wps:bodyPr>
                      </wps:wsp>
                      <pic:pic>
                        <pic:nvPicPr>
                          <pic:cNvPr id="1372" name="Image 1372"/>
                          <pic:cNvPicPr/>
                        </pic:nvPicPr>
                        <pic:blipFill>
                          <a:blip r:embed="rId335" cstate="print"/>
                          <a:stretch>
                            <a:fillRect/>
                          </a:stretch>
                        </pic:blipFill>
                        <pic:spPr>
                          <a:xfrm>
                            <a:off x="245413" y="577746"/>
                            <a:ext cx="316852" cy="637869"/>
                          </a:xfrm>
                          <a:prstGeom prst="rect">
                            <a:avLst/>
                          </a:prstGeom>
                        </pic:spPr>
                      </pic:pic>
                      <wps:wsp>
                        <wps:cNvPr id="1373" name="Graphic 1373"/>
                        <wps:cNvSpPr/>
                        <wps:spPr>
                          <a:xfrm>
                            <a:off x="245413" y="577747"/>
                            <a:ext cx="316865" cy="638175"/>
                          </a:xfrm>
                          <a:custGeom>
                            <a:avLst/>
                            <a:gdLst/>
                            <a:ahLst/>
                            <a:cxnLst/>
                            <a:rect l="l" t="t" r="r" b="b"/>
                            <a:pathLst>
                              <a:path w="316865" h="638175">
                                <a:moveTo>
                                  <a:pt x="0" y="0"/>
                                </a:moveTo>
                                <a:lnTo>
                                  <a:pt x="316852" y="0"/>
                                </a:lnTo>
                                <a:lnTo>
                                  <a:pt x="316852" y="637870"/>
                                </a:lnTo>
                                <a:lnTo>
                                  <a:pt x="0" y="637870"/>
                                </a:lnTo>
                                <a:lnTo>
                                  <a:pt x="0" y="0"/>
                                </a:lnTo>
                                <a:close/>
                              </a:path>
                            </a:pathLst>
                          </a:custGeom>
                          <a:ln w="12699">
                            <a:solidFill>
                              <a:srgbClr val="231F20"/>
                            </a:solidFill>
                            <a:prstDash val="solid"/>
                          </a:ln>
                        </wps:spPr>
                        <wps:bodyPr wrap="square" lIns="0" tIns="0" rIns="0" bIns="0" rtlCol="0">
                          <a:prstTxWarp prst="textNoShape">
                            <a:avLst/>
                          </a:prstTxWarp>
                          <a:noAutofit/>
                        </wps:bodyPr>
                      </wps:wsp>
                      <wps:wsp>
                        <wps:cNvPr id="1374" name="Graphic 1374"/>
                        <wps:cNvSpPr/>
                        <wps:spPr>
                          <a:xfrm>
                            <a:off x="222923" y="577747"/>
                            <a:ext cx="22860" cy="638175"/>
                          </a:xfrm>
                          <a:custGeom>
                            <a:avLst/>
                            <a:gdLst/>
                            <a:ahLst/>
                            <a:cxnLst/>
                            <a:rect l="l" t="t" r="r" b="b"/>
                            <a:pathLst>
                              <a:path w="22860" h="638175">
                                <a:moveTo>
                                  <a:pt x="22504" y="0"/>
                                </a:moveTo>
                                <a:lnTo>
                                  <a:pt x="0" y="26593"/>
                                </a:lnTo>
                                <a:lnTo>
                                  <a:pt x="0" y="610273"/>
                                </a:lnTo>
                                <a:lnTo>
                                  <a:pt x="22504" y="637870"/>
                                </a:lnTo>
                                <a:lnTo>
                                  <a:pt x="22504" y="0"/>
                                </a:lnTo>
                                <a:close/>
                              </a:path>
                            </a:pathLst>
                          </a:custGeom>
                          <a:solidFill>
                            <a:srgbClr val="ACAEB1"/>
                          </a:solidFill>
                        </wps:spPr>
                        <wps:bodyPr wrap="square" lIns="0" tIns="0" rIns="0" bIns="0" rtlCol="0">
                          <a:prstTxWarp prst="textNoShape">
                            <a:avLst/>
                          </a:prstTxWarp>
                          <a:noAutofit/>
                        </wps:bodyPr>
                      </wps:wsp>
                      <pic:pic>
                        <pic:nvPicPr>
                          <pic:cNvPr id="1375" name="Image 1375"/>
                          <pic:cNvPicPr/>
                        </pic:nvPicPr>
                        <pic:blipFill>
                          <a:blip r:embed="rId336" cstate="print"/>
                          <a:stretch>
                            <a:fillRect/>
                          </a:stretch>
                        </pic:blipFill>
                        <pic:spPr>
                          <a:xfrm>
                            <a:off x="0" y="0"/>
                            <a:ext cx="2551174" cy="1242820"/>
                          </a:xfrm>
                          <a:prstGeom prst="rect">
                            <a:avLst/>
                          </a:prstGeom>
                        </pic:spPr>
                      </pic:pic>
                      <pic:pic>
                        <pic:nvPicPr>
                          <pic:cNvPr id="1376" name="Image 1376"/>
                          <pic:cNvPicPr/>
                        </pic:nvPicPr>
                        <pic:blipFill>
                          <a:blip r:embed="rId337" cstate="print"/>
                          <a:stretch>
                            <a:fillRect/>
                          </a:stretch>
                        </pic:blipFill>
                        <pic:spPr>
                          <a:xfrm>
                            <a:off x="1111478" y="661897"/>
                            <a:ext cx="1199983" cy="466571"/>
                          </a:xfrm>
                          <a:prstGeom prst="rect">
                            <a:avLst/>
                          </a:prstGeom>
                        </pic:spPr>
                      </pic:pic>
                      <wps:wsp>
                        <wps:cNvPr id="1377" name="Graphic 1377"/>
                        <wps:cNvSpPr/>
                        <wps:spPr>
                          <a:xfrm>
                            <a:off x="1111478" y="661897"/>
                            <a:ext cx="1200150" cy="466725"/>
                          </a:xfrm>
                          <a:custGeom>
                            <a:avLst/>
                            <a:gdLst/>
                            <a:ahLst/>
                            <a:cxnLst/>
                            <a:rect l="l" t="t" r="r" b="b"/>
                            <a:pathLst>
                              <a:path w="1200150" h="466725">
                                <a:moveTo>
                                  <a:pt x="0" y="0"/>
                                </a:moveTo>
                                <a:lnTo>
                                  <a:pt x="1199984" y="0"/>
                                </a:lnTo>
                                <a:lnTo>
                                  <a:pt x="1199984" y="466572"/>
                                </a:lnTo>
                                <a:lnTo>
                                  <a:pt x="0" y="466572"/>
                                </a:lnTo>
                                <a:lnTo>
                                  <a:pt x="0" y="0"/>
                                </a:lnTo>
                                <a:close/>
                              </a:path>
                            </a:pathLst>
                          </a:custGeom>
                          <a:ln w="12700">
                            <a:solidFill>
                              <a:srgbClr val="231F20"/>
                            </a:solidFill>
                            <a:prstDash val="solid"/>
                          </a:ln>
                        </wps:spPr>
                        <wps:bodyPr wrap="square" lIns="0" tIns="0" rIns="0" bIns="0" rtlCol="0">
                          <a:prstTxWarp prst="textNoShape">
                            <a:avLst/>
                          </a:prstTxWarp>
                          <a:noAutofit/>
                        </wps:bodyPr>
                      </wps:wsp>
                      <pic:pic>
                        <pic:nvPicPr>
                          <pic:cNvPr id="1378" name="Image 1378"/>
                          <pic:cNvPicPr/>
                        </pic:nvPicPr>
                        <pic:blipFill>
                          <a:blip r:embed="rId338" cstate="print"/>
                          <a:stretch>
                            <a:fillRect/>
                          </a:stretch>
                        </pic:blipFill>
                        <pic:spPr>
                          <a:xfrm>
                            <a:off x="560616" y="661897"/>
                            <a:ext cx="87082" cy="466571"/>
                          </a:xfrm>
                          <a:prstGeom prst="rect">
                            <a:avLst/>
                          </a:prstGeom>
                        </pic:spPr>
                      </pic:pic>
                      <wps:wsp>
                        <wps:cNvPr id="1379" name="Graphic 1379"/>
                        <wps:cNvSpPr/>
                        <wps:spPr>
                          <a:xfrm>
                            <a:off x="560616" y="661897"/>
                            <a:ext cx="87630" cy="466725"/>
                          </a:xfrm>
                          <a:custGeom>
                            <a:avLst/>
                            <a:gdLst/>
                            <a:ahLst/>
                            <a:cxnLst/>
                            <a:rect l="l" t="t" r="r" b="b"/>
                            <a:pathLst>
                              <a:path w="87630" h="466725">
                                <a:moveTo>
                                  <a:pt x="0" y="0"/>
                                </a:moveTo>
                                <a:lnTo>
                                  <a:pt x="87083" y="0"/>
                                </a:lnTo>
                                <a:lnTo>
                                  <a:pt x="87083" y="466572"/>
                                </a:lnTo>
                                <a:lnTo>
                                  <a:pt x="0" y="466572"/>
                                </a:lnTo>
                                <a:lnTo>
                                  <a:pt x="0" y="0"/>
                                </a:lnTo>
                                <a:close/>
                              </a:path>
                            </a:pathLst>
                          </a:custGeom>
                          <a:ln w="1270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5.94989pt;margin-top:-68.900063pt;width:200.9pt;height:98.4pt;mso-position-horizontal-relative:page;mso-position-vertical-relative:paragraph;z-index:15843328" id="docshapegroup1198" coordorigin="6719,-1378" coordsize="4018,1968">
                <v:shape style="position:absolute;left:8340;top:-226;width:129;height:516" type="#_x0000_t75" id="docshape1199" stroked="false">
                  <v:imagedata r:id="rId333" o:title=""/>
                </v:shape>
                <v:rect style="position:absolute;left:8340;top:-226;width:129;height:516" id="docshape1200" filled="false" stroked="true" strokeweight=".999921pt" strokecolor="#231f20">
                  <v:stroke dashstyle="solid"/>
                </v:rect>
                <v:shape style="position:absolute;left:7742;top:-504;width:604;height:1083" type="#_x0000_t75" id="docshape1201" stroked="false">
                  <v:imagedata r:id="rId334" o:title=""/>
                </v:shape>
                <v:rect style="position:absolute;left:7742;top:-504;width:604;height:1083" id="docshape1202" filled="false" stroked="true" strokeweight="1.0pt" strokecolor="#231f20">
                  <v:stroke dashstyle="solid"/>
                </v:rect>
                <v:shape style="position:absolute;left:7105;top:-469;width:499;height:1005" type="#_x0000_t75" id="docshape1203" stroked="false">
                  <v:imagedata r:id="rId335" o:title=""/>
                </v:shape>
                <v:rect style="position:absolute;left:7105;top:-469;width:499;height:1005" id="docshape1204" filled="false" stroked="true" strokeweight=".999921pt" strokecolor="#231f20">
                  <v:stroke dashstyle="solid"/>
                </v:rect>
                <v:shape style="position:absolute;left:7070;top:-469;width:36;height:1005" id="docshape1205" coordorigin="7070,-468" coordsize="36,1005" path="m7105,-468l7070,-426,7070,493,7105,536,7105,-468xe" filled="true" fillcolor="#acaeb1" stroked="false">
                  <v:path arrowok="t"/>
                  <v:fill type="solid"/>
                </v:shape>
                <v:shape style="position:absolute;left:6719;top:-1378;width:4018;height:1958" type="#_x0000_t75" id="docshape1206" stroked="false">
                  <v:imagedata r:id="rId336" o:title=""/>
                </v:shape>
                <v:shape style="position:absolute;left:8469;top:-336;width:1890;height:735" type="#_x0000_t75" id="docshape1207" stroked="false">
                  <v:imagedata r:id="rId337" o:title=""/>
                </v:shape>
                <v:rect style="position:absolute;left:8469;top:-336;width:1890;height:735" id="docshape1208" filled="false" stroked="true" strokeweight="1.0pt" strokecolor="#231f20">
                  <v:stroke dashstyle="solid"/>
                </v:rect>
                <v:shape style="position:absolute;left:7601;top:-336;width:138;height:735" type="#_x0000_t75" id="docshape1209" stroked="false">
                  <v:imagedata r:id="rId338" o:title=""/>
                </v:shape>
                <v:rect style="position:absolute;left:7601;top:-336;width:138;height:735" id="docshape1210" filled="false" stroked="true" strokeweight="1.0pt" strokecolor="#231f20">
                  <v:stroke dashstyle="solid"/>
                </v:rect>
                <w10:wrap type="none"/>
              </v:group>
            </w:pict>
          </mc:Fallback>
        </mc:AlternateContent>
      </w:r>
      <w:r>
        <w:rPr>
          <w:rFonts w:ascii="Arial"/>
          <w:b/>
          <w:color w:val="231F20"/>
          <w:spacing w:val="-2"/>
          <w:sz w:val="18"/>
        </w:rPr>
        <w:t>FIGURE</w:t>
      </w:r>
      <w:r>
        <w:rPr>
          <w:rFonts w:ascii="Arial"/>
          <w:b/>
          <w:color w:val="231F20"/>
          <w:spacing w:val="-15"/>
          <w:sz w:val="18"/>
        </w:rPr>
        <w:t> </w:t>
      </w:r>
      <w:r>
        <w:rPr>
          <w:rFonts w:ascii="Arial"/>
          <w:b/>
          <w:color w:val="231F20"/>
          <w:spacing w:val="-2"/>
          <w:sz w:val="18"/>
        </w:rPr>
        <w:t>5.9</w:t>
      </w:r>
      <w:r>
        <w:rPr>
          <w:rFonts w:ascii="Arial"/>
          <w:b/>
          <w:color w:val="231F20"/>
          <w:spacing w:val="38"/>
          <w:sz w:val="18"/>
        </w:rPr>
        <w:t> </w:t>
      </w:r>
      <w:r>
        <w:rPr>
          <w:rFonts w:ascii="Arial"/>
          <w:color w:val="231F20"/>
          <w:spacing w:val="-2"/>
        </w:rPr>
        <w:t>Plug</w:t>
      </w:r>
      <w:r>
        <w:rPr>
          <w:rFonts w:ascii="Arial"/>
          <w:color w:val="231F20"/>
          <w:spacing w:val="-15"/>
        </w:rPr>
        <w:t> </w:t>
      </w:r>
      <w:r>
        <w:rPr>
          <w:rFonts w:ascii="Arial"/>
          <w:color w:val="231F20"/>
          <w:spacing w:val="-2"/>
        </w:rPr>
        <w:t>gage;</w:t>
      </w:r>
      <w:r>
        <w:rPr>
          <w:rFonts w:ascii="Arial"/>
          <w:color w:val="231F20"/>
          <w:spacing w:val="-15"/>
        </w:rPr>
        <w:t> </w:t>
      </w:r>
      <w:r>
        <w:rPr>
          <w:rFonts w:ascii="Arial"/>
          <w:color w:val="231F20"/>
          <w:spacing w:val="-2"/>
        </w:rPr>
        <w:t>difference </w:t>
      </w:r>
      <w:r>
        <w:rPr>
          <w:rFonts w:ascii="Arial"/>
          <w:color w:val="231F20"/>
          <w:w w:val="85"/>
        </w:rPr>
        <w:t>in diameters of GO and NO-GO plugs </w:t>
      </w:r>
      <w:r>
        <w:rPr>
          <w:rFonts w:ascii="Arial"/>
          <w:color w:val="231F20"/>
        </w:rPr>
        <w:t>is</w:t>
      </w:r>
      <w:r>
        <w:rPr>
          <w:rFonts w:ascii="Arial"/>
          <w:color w:val="231F20"/>
          <w:spacing w:val="-5"/>
        </w:rPr>
        <w:t> </w:t>
      </w:r>
      <w:r>
        <w:rPr>
          <w:rFonts w:ascii="Arial"/>
          <w:color w:val="231F20"/>
        </w:rPr>
        <w:t>exaggerated.</w:t>
      </w:r>
    </w:p>
    <w:p>
      <w:pPr>
        <w:pStyle w:val="BodyText"/>
        <w:rPr>
          <w:rFonts w:ascii="Arial"/>
        </w:rPr>
      </w:pPr>
    </w:p>
    <w:p>
      <w:pPr>
        <w:pStyle w:val="BodyText"/>
        <w:spacing w:before="92"/>
        <w:rPr>
          <w:rFonts w:ascii="Arial"/>
        </w:rPr>
      </w:pPr>
    </w:p>
    <w:p>
      <w:pPr>
        <w:pStyle w:val="BodyText"/>
        <w:spacing w:line="242" w:lineRule="auto"/>
        <w:ind w:left="3540" w:right="102" w:firstLine="240"/>
        <w:jc w:val="both"/>
      </w:pPr>
      <w:r>
        <w:rPr>
          <w:color w:val="231F20"/>
          <w:w w:val="105"/>
        </w:rPr>
        <w:t>Fixed gages are easy to use, and the time required to complete an inspection is almost</w:t>
      </w:r>
      <w:r>
        <w:rPr>
          <w:color w:val="231F20"/>
          <w:w w:val="105"/>
        </w:rPr>
        <w:t> always</w:t>
      </w:r>
      <w:r>
        <w:rPr>
          <w:color w:val="231F20"/>
          <w:w w:val="105"/>
        </w:rPr>
        <w:t> less</w:t>
      </w:r>
      <w:r>
        <w:rPr>
          <w:color w:val="231F20"/>
          <w:w w:val="105"/>
        </w:rPr>
        <w:t> than</w:t>
      </w:r>
      <w:r>
        <w:rPr>
          <w:color w:val="231F20"/>
          <w:w w:val="105"/>
        </w:rPr>
        <w:t> when</w:t>
      </w:r>
      <w:r>
        <w:rPr>
          <w:color w:val="231F20"/>
          <w:w w:val="105"/>
        </w:rPr>
        <w:t> a</w:t>
      </w:r>
      <w:r>
        <w:rPr>
          <w:color w:val="231F20"/>
          <w:w w:val="105"/>
        </w:rPr>
        <w:t> measuring</w:t>
      </w:r>
      <w:r>
        <w:rPr>
          <w:color w:val="231F20"/>
          <w:w w:val="105"/>
        </w:rPr>
        <w:t> instrument</w:t>
      </w:r>
      <w:r>
        <w:rPr>
          <w:color w:val="231F20"/>
          <w:w w:val="105"/>
        </w:rPr>
        <w:t> is</w:t>
      </w:r>
      <w:r>
        <w:rPr>
          <w:color w:val="231F20"/>
          <w:w w:val="105"/>
        </w:rPr>
        <w:t> employed.</w:t>
      </w:r>
      <w:r>
        <w:rPr>
          <w:color w:val="231F20"/>
          <w:spacing w:val="-11"/>
          <w:w w:val="105"/>
        </w:rPr>
        <w:t> </w:t>
      </w:r>
      <w:r>
        <w:rPr>
          <w:color w:val="231F20"/>
          <w:w w:val="105"/>
        </w:rPr>
        <w:t>Fixed</w:t>
      </w:r>
      <w:r>
        <w:rPr>
          <w:color w:val="231F20"/>
          <w:w w:val="105"/>
        </w:rPr>
        <w:t> gages</w:t>
      </w:r>
      <w:r>
        <w:rPr>
          <w:color w:val="231F20"/>
          <w:w w:val="105"/>
        </w:rPr>
        <w:t> were a fundamental element in the development of interchangeable parts manufacturing (Historical Note 1.1). They provided the means by which parts could be made to tolerances that were sufficiently close for assembly without filing and fitting. Their disadvantage</w:t>
      </w:r>
      <w:r>
        <w:rPr>
          <w:color w:val="231F20"/>
          <w:spacing w:val="35"/>
          <w:w w:val="105"/>
        </w:rPr>
        <w:t> </w:t>
      </w:r>
      <w:r>
        <w:rPr>
          <w:color w:val="231F20"/>
          <w:w w:val="105"/>
        </w:rPr>
        <w:t>is</w:t>
      </w:r>
      <w:r>
        <w:rPr>
          <w:color w:val="231F20"/>
          <w:spacing w:val="35"/>
          <w:w w:val="105"/>
        </w:rPr>
        <w:t> </w:t>
      </w:r>
      <w:r>
        <w:rPr>
          <w:color w:val="231F20"/>
          <w:w w:val="105"/>
        </w:rPr>
        <w:t>that</w:t>
      </w:r>
      <w:r>
        <w:rPr>
          <w:color w:val="231F20"/>
          <w:spacing w:val="34"/>
          <w:w w:val="105"/>
        </w:rPr>
        <w:t> </w:t>
      </w:r>
      <w:r>
        <w:rPr>
          <w:color w:val="231F20"/>
          <w:w w:val="105"/>
        </w:rPr>
        <w:t>they</w:t>
      </w:r>
      <w:r>
        <w:rPr>
          <w:color w:val="231F20"/>
          <w:spacing w:val="36"/>
          <w:w w:val="105"/>
        </w:rPr>
        <w:t> </w:t>
      </w:r>
      <w:r>
        <w:rPr>
          <w:color w:val="231F20"/>
          <w:w w:val="105"/>
        </w:rPr>
        <w:t>provide</w:t>
      </w:r>
      <w:r>
        <w:rPr>
          <w:color w:val="231F20"/>
          <w:spacing w:val="35"/>
          <w:w w:val="105"/>
        </w:rPr>
        <w:t> </w:t>
      </w:r>
      <w:r>
        <w:rPr>
          <w:color w:val="231F20"/>
          <w:w w:val="105"/>
        </w:rPr>
        <w:t>little</w:t>
      </w:r>
      <w:r>
        <w:rPr>
          <w:color w:val="231F20"/>
          <w:spacing w:val="35"/>
          <w:w w:val="105"/>
        </w:rPr>
        <w:t> </w:t>
      </w:r>
      <w:r>
        <w:rPr>
          <w:color w:val="231F20"/>
          <w:w w:val="105"/>
        </w:rPr>
        <w:t>if</w:t>
      </w:r>
      <w:r>
        <w:rPr>
          <w:color w:val="231F20"/>
          <w:spacing w:val="35"/>
          <w:w w:val="105"/>
        </w:rPr>
        <w:t> </w:t>
      </w:r>
      <w:r>
        <w:rPr>
          <w:color w:val="231F20"/>
          <w:w w:val="105"/>
        </w:rPr>
        <w:t>any</w:t>
      </w:r>
      <w:r>
        <w:rPr>
          <w:color w:val="231F20"/>
          <w:spacing w:val="36"/>
          <w:w w:val="105"/>
        </w:rPr>
        <w:t> </w:t>
      </w:r>
      <w:r>
        <w:rPr>
          <w:color w:val="231F20"/>
          <w:w w:val="105"/>
        </w:rPr>
        <w:t>information</w:t>
      </w:r>
      <w:r>
        <w:rPr>
          <w:color w:val="231F20"/>
          <w:spacing w:val="36"/>
          <w:w w:val="105"/>
        </w:rPr>
        <w:t> </w:t>
      </w:r>
      <w:r>
        <w:rPr>
          <w:color w:val="231F20"/>
          <w:w w:val="105"/>
        </w:rPr>
        <w:t>on</w:t>
      </w:r>
      <w:r>
        <w:rPr>
          <w:color w:val="231F20"/>
          <w:spacing w:val="36"/>
          <w:w w:val="105"/>
        </w:rPr>
        <w:t> </w:t>
      </w:r>
      <w:r>
        <w:rPr>
          <w:color w:val="231F20"/>
          <w:w w:val="105"/>
        </w:rPr>
        <w:t>the</w:t>
      </w:r>
      <w:r>
        <w:rPr>
          <w:color w:val="231F20"/>
          <w:spacing w:val="35"/>
          <w:w w:val="105"/>
        </w:rPr>
        <w:t> </w:t>
      </w:r>
      <w:r>
        <w:rPr>
          <w:color w:val="231F20"/>
          <w:w w:val="105"/>
        </w:rPr>
        <w:t>actual</w:t>
      </w:r>
      <w:r>
        <w:rPr>
          <w:color w:val="231F20"/>
          <w:spacing w:val="34"/>
          <w:w w:val="105"/>
        </w:rPr>
        <w:t> </w:t>
      </w:r>
      <w:r>
        <w:rPr>
          <w:color w:val="231F20"/>
          <w:w w:val="105"/>
        </w:rPr>
        <w:t>part</w:t>
      </w:r>
      <w:r>
        <w:rPr>
          <w:color w:val="231F20"/>
          <w:spacing w:val="34"/>
          <w:w w:val="105"/>
        </w:rPr>
        <w:t> </w:t>
      </w:r>
      <w:r>
        <w:rPr>
          <w:color w:val="231F20"/>
          <w:w w:val="105"/>
        </w:rPr>
        <w:t>size; </w:t>
      </w:r>
      <w:r>
        <w:rPr>
          <w:color w:val="231F20"/>
        </w:rPr>
        <w:t>they</w:t>
      </w:r>
      <w:r>
        <w:rPr>
          <w:color w:val="231F20"/>
          <w:spacing w:val="-11"/>
        </w:rPr>
        <w:t> </w:t>
      </w:r>
      <w:r>
        <w:rPr>
          <w:color w:val="231F20"/>
        </w:rPr>
        <w:t>only</w:t>
      </w:r>
      <w:r>
        <w:rPr>
          <w:color w:val="231F20"/>
          <w:spacing w:val="-9"/>
        </w:rPr>
        <w:t> </w:t>
      </w:r>
      <w:r>
        <w:rPr>
          <w:color w:val="231F20"/>
        </w:rPr>
        <w:t>indicate</w:t>
      </w:r>
      <w:r>
        <w:rPr>
          <w:color w:val="231F20"/>
          <w:spacing w:val="-9"/>
        </w:rPr>
        <w:t> </w:t>
      </w:r>
      <w:r>
        <w:rPr>
          <w:color w:val="231F20"/>
        </w:rPr>
        <w:t>whether</w:t>
      </w:r>
      <w:r>
        <w:rPr>
          <w:color w:val="231F20"/>
          <w:spacing w:val="-9"/>
        </w:rPr>
        <w:t> </w:t>
      </w:r>
      <w:r>
        <w:rPr>
          <w:color w:val="231F20"/>
        </w:rPr>
        <w:t>the</w:t>
      </w:r>
      <w:r>
        <w:rPr>
          <w:color w:val="231F20"/>
          <w:spacing w:val="-9"/>
        </w:rPr>
        <w:t> </w:t>
      </w:r>
      <w:r>
        <w:rPr>
          <w:color w:val="231F20"/>
        </w:rPr>
        <w:t>size</w:t>
      </w:r>
      <w:r>
        <w:rPr>
          <w:color w:val="231F20"/>
          <w:spacing w:val="-9"/>
        </w:rPr>
        <w:t> </w:t>
      </w:r>
      <w:r>
        <w:rPr>
          <w:color w:val="231F20"/>
        </w:rPr>
        <w:t>is</w:t>
      </w:r>
      <w:r>
        <w:rPr>
          <w:color w:val="231F20"/>
          <w:spacing w:val="-9"/>
        </w:rPr>
        <w:t> </w:t>
      </w:r>
      <w:r>
        <w:rPr>
          <w:color w:val="231F20"/>
        </w:rPr>
        <w:t>within</w:t>
      </w:r>
      <w:r>
        <w:rPr>
          <w:color w:val="231F20"/>
          <w:spacing w:val="-9"/>
        </w:rPr>
        <w:t> </w:t>
      </w:r>
      <w:r>
        <w:rPr>
          <w:color w:val="231F20"/>
        </w:rPr>
        <w:t>tolerance.</w:t>
      </w:r>
      <w:r>
        <w:rPr>
          <w:color w:val="231F20"/>
          <w:spacing w:val="-13"/>
        </w:rPr>
        <w:t> </w:t>
      </w:r>
      <w:r>
        <w:rPr>
          <w:color w:val="231F20"/>
        </w:rPr>
        <w:t>Today,</w:t>
      </w:r>
      <w:r>
        <w:rPr>
          <w:color w:val="231F20"/>
          <w:spacing w:val="-7"/>
        </w:rPr>
        <w:t> </w:t>
      </w:r>
      <w:r>
        <w:rPr>
          <w:color w:val="231F20"/>
        </w:rPr>
        <w:t>with</w:t>
      </w:r>
      <w:r>
        <w:rPr>
          <w:color w:val="231F20"/>
          <w:spacing w:val="-9"/>
        </w:rPr>
        <w:t> </w:t>
      </w:r>
      <w:r>
        <w:rPr>
          <w:color w:val="231F20"/>
        </w:rPr>
        <w:t>the</w:t>
      </w:r>
      <w:r>
        <w:rPr>
          <w:color w:val="231F20"/>
          <w:spacing w:val="-9"/>
        </w:rPr>
        <w:t> </w:t>
      </w:r>
      <w:r>
        <w:rPr>
          <w:color w:val="231F20"/>
        </w:rPr>
        <w:t>availability</w:t>
      </w:r>
      <w:r>
        <w:rPr>
          <w:color w:val="231F20"/>
          <w:spacing w:val="-9"/>
        </w:rPr>
        <w:t> </w:t>
      </w:r>
      <w:r>
        <w:rPr>
          <w:color w:val="231F20"/>
        </w:rPr>
        <w:t>of</w:t>
      </w:r>
      <w:r>
        <w:rPr>
          <w:color w:val="231F20"/>
          <w:spacing w:val="-9"/>
        </w:rPr>
        <w:t> </w:t>
      </w:r>
      <w:r>
        <w:rPr>
          <w:color w:val="231F20"/>
        </w:rPr>
        <w:t>high- </w:t>
      </w:r>
      <w:r>
        <w:rPr>
          <w:color w:val="231F20"/>
          <w:w w:val="105"/>
        </w:rPr>
        <w:t>speed electronic measuring instruments, and with the need for statistical proc-</w:t>
      </w:r>
      <w:r>
        <w:rPr>
          <w:color w:val="231F20"/>
          <w:w w:val="105"/>
        </w:rPr>
        <w:t> ess control</w:t>
      </w:r>
      <w:r>
        <w:rPr>
          <w:color w:val="231F20"/>
          <w:spacing w:val="40"/>
          <w:w w:val="105"/>
        </w:rPr>
        <w:t> </w:t>
      </w:r>
      <w:r>
        <w:rPr>
          <w:color w:val="231F20"/>
          <w:w w:val="105"/>
        </w:rPr>
        <w:t>of</w:t>
      </w:r>
      <w:r>
        <w:rPr>
          <w:color w:val="231F20"/>
          <w:spacing w:val="40"/>
          <w:w w:val="105"/>
        </w:rPr>
        <w:t> </w:t>
      </w:r>
      <w:r>
        <w:rPr>
          <w:color w:val="231F20"/>
          <w:w w:val="105"/>
        </w:rPr>
        <w:t>part</w:t>
      </w:r>
      <w:r>
        <w:rPr>
          <w:color w:val="231F20"/>
          <w:spacing w:val="40"/>
          <w:w w:val="105"/>
        </w:rPr>
        <w:t> </w:t>
      </w:r>
      <w:r>
        <w:rPr>
          <w:color w:val="231F20"/>
          <w:w w:val="105"/>
        </w:rPr>
        <w:t>sizes,</w:t>
      </w:r>
      <w:r>
        <w:rPr>
          <w:color w:val="231F20"/>
          <w:w w:val="105"/>
        </w:rPr>
        <w:t> use</w:t>
      </w:r>
      <w:r>
        <w:rPr>
          <w:color w:val="231F20"/>
          <w:spacing w:val="40"/>
          <w:w w:val="105"/>
        </w:rPr>
        <w:t> </w:t>
      </w:r>
      <w:r>
        <w:rPr>
          <w:color w:val="231F20"/>
          <w:w w:val="105"/>
        </w:rPr>
        <w:t>of</w:t>
      </w:r>
      <w:r>
        <w:rPr>
          <w:color w:val="231F20"/>
          <w:spacing w:val="40"/>
          <w:w w:val="105"/>
        </w:rPr>
        <w:t> </w:t>
      </w:r>
      <w:r>
        <w:rPr>
          <w:color w:val="231F20"/>
          <w:w w:val="105"/>
        </w:rPr>
        <w:t>gages</w:t>
      </w:r>
      <w:r>
        <w:rPr>
          <w:color w:val="231F20"/>
          <w:spacing w:val="40"/>
          <w:w w:val="105"/>
        </w:rPr>
        <w:t> </w:t>
      </w:r>
      <w:r>
        <w:rPr>
          <w:color w:val="231F20"/>
          <w:w w:val="105"/>
        </w:rPr>
        <w:t>is</w:t>
      </w:r>
      <w:r>
        <w:rPr>
          <w:color w:val="231F20"/>
          <w:spacing w:val="40"/>
          <w:w w:val="105"/>
        </w:rPr>
        <w:t> </w:t>
      </w:r>
      <w:r>
        <w:rPr>
          <w:color w:val="231F20"/>
          <w:w w:val="105"/>
        </w:rPr>
        <w:t>gradually</w:t>
      </w:r>
      <w:r>
        <w:rPr>
          <w:color w:val="231F20"/>
          <w:spacing w:val="40"/>
          <w:w w:val="105"/>
        </w:rPr>
        <w:t> </w:t>
      </w:r>
      <w:r>
        <w:rPr>
          <w:color w:val="231F20"/>
          <w:w w:val="105"/>
        </w:rPr>
        <w:t>giving</w:t>
      </w:r>
      <w:r>
        <w:rPr>
          <w:color w:val="231F20"/>
          <w:spacing w:val="40"/>
          <w:w w:val="105"/>
        </w:rPr>
        <w:t> </w:t>
      </w:r>
      <w:r>
        <w:rPr>
          <w:color w:val="231F20"/>
          <w:w w:val="105"/>
        </w:rPr>
        <w:t>way</w:t>
      </w:r>
      <w:r>
        <w:rPr>
          <w:color w:val="231F20"/>
          <w:spacing w:val="40"/>
          <w:w w:val="105"/>
        </w:rPr>
        <w:t> </w:t>
      </w:r>
      <w:r>
        <w:rPr>
          <w:color w:val="231F20"/>
          <w:w w:val="105"/>
        </w:rPr>
        <w:t>to</w:t>
      </w:r>
      <w:r>
        <w:rPr>
          <w:color w:val="231F20"/>
          <w:spacing w:val="40"/>
          <w:w w:val="105"/>
        </w:rPr>
        <w:t> </w:t>
      </w:r>
      <w:r>
        <w:rPr>
          <w:color w:val="231F20"/>
          <w:w w:val="105"/>
        </w:rPr>
        <w:t>instruments</w:t>
      </w:r>
      <w:r>
        <w:rPr>
          <w:color w:val="231F20"/>
          <w:spacing w:val="40"/>
          <w:w w:val="105"/>
        </w:rPr>
        <w:t> </w:t>
      </w:r>
      <w:r>
        <w:rPr>
          <w:color w:val="231F20"/>
          <w:w w:val="105"/>
        </w:rPr>
        <w:t>that provide</w:t>
      </w:r>
      <w:r>
        <w:rPr>
          <w:color w:val="231F20"/>
          <w:spacing w:val="40"/>
          <w:w w:val="105"/>
        </w:rPr>
        <w:t> </w:t>
      </w:r>
      <w:r>
        <w:rPr>
          <w:color w:val="231F20"/>
          <w:w w:val="105"/>
        </w:rPr>
        <w:t>actual measurements</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dimension</w:t>
      </w:r>
      <w:r>
        <w:rPr>
          <w:color w:val="231F20"/>
          <w:spacing w:val="40"/>
          <w:w w:val="105"/>
        </w:rPr>
        <w:t> </w:t>
      </w:r>
      <w:r>
        <w:rPr>
          <w:color w:val="231F20"/>
          <w:w w:val="105"/>
        </w:rPr>
        <w:t>of</w:t>
      </w:r>
      <w:r>
        <w:rPr>
          <w:color w:val="231F20"/>
          <w:spacing w:val="40"/>
          <w:w w:val="105"/>
        </w:rPr>
        <w:t> </w:t>
      </w:r>
      <w:r>
        <w:rPr>
          <w:color w:val="231F20"/>
          <w:w w:val="105"/>
        </w:rPr>
        <w:t>interest.</w:t>
      </w:r>
    </w:p>
    <w:p>
      <w:pPr>
        <w:pStyle w:val="BodyText"/>
      </w:pPr>
    </w:p>
    <w:p>
      <w:pPr>
        <w:pStyle w:val="BodyText"/>
        <w:spacing w:before="69"/>
      </w:pPr>
    </w:p>
    <w:p>
      <w:pPr>
        <w:pStyle w:val="Heading7"/>
        <w:numPr>
          <w:ilvl w:val="2"/>
          <w:numId w:val="18"/>
        </w:numPr>
        <w:tabs>
          <w:tab w:pos="2210" w:val="left" w:leader="none"/>
          <w:tab w:pos="10742" w:val="left" w:leader="none"/>
        </w:tabs>
        <w:spacing w:line="240" w:lineRule="auto" w:before="0" w:after="0"/>
        <w:ind w:left="2210" w:right="0" w:hanging="831"/>
        <w:jc w:val="left"/>
        <w:rPr>
          <w:u w:val="none"/>
        </w:rPr>
      </w:pPr>
      <w:r>
        <w:rPr>
          <w:color w:val="BC8D0A"/>
          <w:spacing w:val="-9"/>
          <w:u w:val="single" w:color="939598"/>
        </w:rPr>
        <w:t>ANGULAR</w:t>
      </w:r>
      <w:r>
        <w:rPr>
          <w:color w:val="BC8D0A"/>
          <w:spacing w:val="-6"/>
          <w:u w:val="single" w:color="939598"/>
        </w:rPr>
        <w:t> </w:t>
      </w:r>
      <w:r>
        <w:rPr>
          <w:color w:val="BC8D0A"/>
          <w:spacing w:val="-2"/>
          <w:u w:val="single" w:color="939598"/>
        </w:rPr>
        <w:t>MEASUREMENTS</w:t>
      </w:r>
      <w:r>
        <w:rPr>
          <w:color w:val="BC8D0A"/>
          <w:u w:val="single" w:color="939598"/>
        </w:rPr>
        <w:tab/>
      </w:r>
    </w:p>
    <w:p>
      <w:pPr>
        <w:pStyle w:val="BodyText"/>
        <w:spacing w:before="98"/>
        <w:ind w:left="3540" w:right="110"/>
        <w:jc w:val="both"/>
      </w:pPr>
      <w:r>
        <w:rPr/>
        <w:drawing>
          <wp:anchor distT="0" distB="0" distL="0" distR="0" allowOverlap="1" layoutInCell="1" locked="0" behindDoc="0" simplePos="0" relativeHeight="15843840">
            <wp:simplePos x="0" y="0"/>
            <wp:positionH relativeFrom="page">
              <wp:posOffset>2252346</wp:posOffset>
            </wp:positionH>
            <wp:positionV relativeFrom="paragraph">
              <wp:posOffset>1156066</wp:posOffset>
            </wp:positionV>
            <wp:extent cx="4236135" cy="2764155"/>
            <wp:effectExtent l="0" t="0" r="0" b="0"/>
            <wp:wrapNone/>
            <wp:docPr id="1380" name="Image 1380"/>
            <wp:cNvGraphicFramePr>
              <a:graphicFrameLocks/>
            </wp:cNvGraphicFramePr>
            <a:graphic>
              <a:graphicData uri="http://schemas.openxmlformats.org/drawingml/2006/picture">
                <pic:pic>
                  <pic:nvPicPr>
                    <pic:cNvPr id="1380" name="Image 1380"/>
                    <pic:cNvPicPr/>
                  </pic:nvPicPr>
                  <pic:blipFill>
                    <a:blip r:embed="rId339" cstate="print"/>
                    <a:stretch>
                      <a:fillRect/>
                    </a:stretch>
                  </pic:blipFill>
                  <pic:spPr>
                    <a:xfrm>
                      <a:off x="0" y="0"/>
                      <a:ext cx="4236135" cy="2764155"/>
                    </a:xfrm>
                    <a:prstGeom prst="rect">
                      <a:avLst/>
                    </a:prstGeom>
                  </pic:spPr>
                </pic:pic>
              </a:graphicData>
            </a:graphic>
          </wp:anchor>
        </w:drawing>
      </w:r>
      <w:r>
        <w:rPr>
          <w:color w:val="231F20"/>
          <w:w w:val="105"/>
        </w:rPr>
        <w:t>Angles</w:t>
      </w:r>
      <w:r>
        <w:rPr>
          <w:color w:val="231F20"/>
          <w:spacing w:val="-2"/>
          <w:w w:val="105"/>
        </w:rPr>
        <w:t> </w:t>
      </w:r>
      <w:r>
        <w:rPr>
          <w:color w:val="231F20"/>
          <w:w w:val="105"/>
        </w:rPr>
        <w:t>can</w:t>
      </w:r>
      <w:r>
        <w:rPr>
          <w:color w:val="231F20"/>
          <w:w w:val="105"/>
        </w:rPr>
        <w:t> be</w:t>
      </w:r>
      <w:r>
        <w:rPr>
          <w:color w:val="231F20"/>
          <w:w w:val="105"/>
        </w:rPr>
        <w:t> measured</w:t>
      </w:r>
      <w:r>
        <w:rPr>
          <w:color w:val="231F20"/>
          <w:w w:val="105"/>
        </w:rPr>
        <w:t> using</w:t>
      </w:r>
      <w:r>
        <w:rPr>
          <w:color w:val="231F20"/>
          <w:w w:val="105"/>
        </w:rPr>
        <w:t> any</w:t>
      </w:r>
      <w:r>
        <w:rPr>
          <w:color w:val="231F20"/>
          <w:w w:val="105"/>
        </w:rPr>
        <w:t> of</w:t>
      </w:r>
      <w:r>
        <w:rPr>
          <w:color w:val="231F20"/>
          <w:w w:val="105"/>
        </w:rPr>
        <w:t> several</w:t>
      </w:r>
      <w:r>
        <w:rPr>
          <w:color w:val="231F20"/>
          <w:w w:val="105"/>
        </w:rPr>
        <w:t> styles</w:t>
      </w:r>
      <w:r>
        <w:rPr>
          <w:color w:val="231F20"/>
          <w:w w:val="105"/>
        </w:rPr>
        <w:t> of</w:t>
      </w:r>
      <w:r>
        <w:rPr>
          <w:color w:val="231F20"/>
          <w:w w:val="105"/>
        </w:rPr>
        <w:t> </w:t>
      </w:r>
      <w:r>
        <w:rPr>
          <w:b/>
          <w:i/>
          <w:color w:val="231F20"/>
          <w:w w:val="105"/>
        </w:rPr>
        <w:t>protractor</w:t>
      </w:r>
      <w:r>
        <w:rPr>
          <w:color w:val="231F20"/>
          <w:w w:val="105"/>
        </w:rPr>
        <w:t>.</w:t>
      </w:r>
      <w:r>
        <w:rPr>
          <w:color w:val="231F20"/>
          <w:spacing w:val="-14"/>
          <w:w w:val="105"/>
        </w:rPr>
        <w:t> </w:t>
      </w:r>
      <w:r>
        <w:rPr>
          <w:color w:val="231F20"/>
          <w:w w:val="105"/>
        </w:rPr>
        <w:t>A</w:t>
      </w:r>
      <w:r>
        <w:rPr>
          <w:color w:val="231F20"/>
          <w:w w:val="105"/>
        </w:rPr>
        <w:t> </w:t>
      </w:r>
      <w:r>
        <w:rPr>
          <w:b/>
          <w:i/>
          <w:color w:val="231F20"/>
          <w:w w:val="105"/>
        </w:rPr>
        <w:t>simple</w:t>
      </w:r>
      <w:r>
        <w:rPr>
          <w:b/>
          <w:i/>
          <w:color w:val="231F20"/>
          <w:w w:val="105"/>
        </w:rPr>
        <w:t> protrac- tor</w:t>
      </w:r>
      <w:r>
        <w:rPr>
          <w:b/>
          <w:i/>
          <w:color w:val="231F20"/>
          <w:spacing w:val="26"/>
          <w:w w:val="105"/>
        </w:rPr>
        <w:t> </w:t>
      </w:r>
      <w:r>
        <w:rPr>
          <w:color w:val="231F20"/>
          <w:w w:val="105"/>
        </w:rPr>
        <w:t>consists</w:t>
      </w:r>
      <w:r>
        <w:rPr>
          <w:color w:val="231F20"/>
          <w:spacing w:val="27"/>
          <w:w w:val="105"/>
        </w:rPr>
        <w:t> </w:t>
      </w:r>
      <w:r>
        <w:rPr>
          <w:color w:val="231F20"/>
          <w:w w:val="105"/>
        </w:rPr>
        <w:t>of</w:t>
      </w:r>
      <w:r>
        <w:rPr>
          <w:color w:val="231F20"/>
          <w:spacing w:val="26"/>
          <w:w w:val="105"/>
        </w:rPr>
        <w:t> </w:t>
      </w:r>
      <w:r>
        <w:rPr>
          <w:color w:val="231F20"/>
          <w:w w:val="105"/>
        </w:rPr>
        <w:t>a</w:t>
      </w:r>
      <w:r>
        <w:rPr>
          <w:color w:val="231F20"/>
          <w:spacing w:val="27"/>
          <w:w w:val="105"/>
        </w:rPr>
        <w:t> </w:t>
      </w:r>
      <w:r>
        <w:rPr>
          <w:color w:val="231F20"/>
          <w:w w:val="105"/>
        </w:rPr>
        <w:t>blade</w:t>
      </w:r>
      <w:r>
        <w:rPr>
          <w:color w:val="231F20"/>
          <w:spacing w:val="27"/>
          <w:w w:val="105"/>
        </w:rPr>
        <w:t> </w:t>
      </w:r>
      <w:r>
        <w:rPr>
          <w:color w:val="231F20"/>
          <w:w w:val="105"/>
        </w:rPr>
        <w:t>that</w:t>
      </w:r>
      <w:r>
        <w:rPr>
          <w:color w:val="231F20"/>
          <w:spacing w:val="26"/>
          <w:w w:val="105"/>
        </w:rPr>
        <w:t> </w:t>
      </w:r>
      <w:r>
        <w:rPr>
          <w:color w:val="231F20"/>
          <w:w w:val="105"/>
        </w:rPr>
        <w:t>pivots</w:t>
      </w:r>
      <w:r>
        <w:rPr>
          <w:color w:val="231F20"/>
          <w:spacing w:val="27"/>
          <w:w w:val="105"/>
        </w:rPr>
        <w:t> </w:t>
      </w:r>
      <w:r>
        <w:rPr>
          <w:color w:val="231F20"/>
          <w:w w:val="105"/>
        </w:rPr>
        <w:t>relative</w:t>
      </w:r>
      <w:r>
        <w:rPr>
          <w:color w:val="231F20"/>
          <w:spacing w:val="27"/>
          <w:w w:val="105"/>
        </w:rPr>
        <w:t> </w:t>
      </w:r>
      <w:r>
        <w:rPr>
          <w:color w:val="231F20"/>
          <w:w w:val="105"/>
        </w:rPr>
        <w:t>to</w:t>
      </w:r>
      <w:r>
        <w:rPr>
          <w:color w:val="231F20"/>
          <w:spacing w:val="27"/>
          <w:w w:val="105"/>
        </w:rPr>
        <w:t> </w:t>
      </w:r>
      <w:r>
        <w:rPr>
          <w:color w:val="231F20"/>
          <w:w w:val="105"/>
        </w:rPr>
        <w:t>a</w:t>
      </w:r>
      <w:r>
        <w:rPr>
          <w:color w:val="231F20"/>
          <w:spacing w:val="27"/>
          <w:w w:val="105"/>
        </w:rPr>
        <w:t> </w:t>
      </w:r>
      <w:r>
        <w:rPr>
          <w:color w:val="231F20"/>
          <w:w w:val="105"/>
        </w:rPr>
        <w:t>semicircular</w:t>
      </w:r>
      <w:r>
        <w:rPr>
          <w:color w:val="231F20"/>
          <w:spacing w:val="26"/>
          <w:w w:val="105"/>
        </w:rPr>
        <w:t> </w:t>
      </w:r>
      <w:r>
        <w:rPr>
          <w:color w:val="231F20"/>
          <w:w w:val="105"/>
        </w:rPr>
        <w:t>head</w:t>
      </w:r>
      <w:r>
        <w:rPr>
          <w:color w:val="231F20"/>
          <w:spacing w:val="27"/>
          <w:w w:val="105"/>
        </w:rPr>
        <w:t> </w:t>
      </w:r>
      <w:r>
        <w:rPr>
          <w:color w:val="231F20"/>
          <w:w w:val="105"/>
        </w:rPr>
        <w:t>that</w:t>
      </w:r>
      <w:r>
        <w:rPr>
          <w:color w:val="231F20"/>
          <w:spacing w:val="26"/>
          <w:w w:val="105"/>
        </w:rPr>
        <w:t> </w:t>
      </w:r>
      <w:r>
        <w:rPr>
          <w:color w:val="231F20"/>
          <w:w w:val="105"/>
        </w:rPr>
        <w:t>is</w:t>
      </w:r>
      <w:r>
        <w:rPr>
          <w:color w:val="231F20"/>
          <w:spacing w:val="27"/>
          <w:w w:val="105"/>
        </w:rPr>
        <w:t> </w:t>
      </w:r>
      <w:r>
        <w:rPr>
          <w:color w:val="231F20"/>
          <w:w w:val="105"/>
        </w:rPr>
        <w:t>graduated in angular units (e.g., degrees, radians). To use, the blade is rotated to a position corresponding</w:t>
      </w:r>
      <w:r>
        <w:rPr>
          <w:color w:val="231F20"/>
          <w:w w:val="105"/>
        </w:rPr>
        <w:t> to</w:t>
      </w:r>
      <w:r>
        <w:rPr>
          <w:color w:val="231F20"/>
          <w:w w:val="105"/>
        </w:rPr>
        <w:t> some</w:t>
      </w:r>
      <w:r>
        <w:rPr>
          <w:color w:val="231F20"/>
          <w:w w:val="105"/>
        </w:rPr>
        <w:t> part</w:t>
      </w:r>
      <w:r>
        <w:rPr>
          <w:color w:val="231F20"/>
          <w:w w:val="105"/>
        </w:rPr>
        <w:t> angle</w:t>
      </w:r>
      <w:r>
        <w:rPr>
          <w:color w:val="231F20"/>
          <w:w w:val="105"/>
        </w:rPr>
        <w:t> to</w:t>
      </w:r>
      <w:r>
        <w:rPr>
          <w:color w:val="231F20"/>
          <w:w w:val="105"/>
        </w:rPr>
        <w:t> be</w:t>
      </w:r>
      <w:r>
        <w:rPr>
          <w:color w:val="231F20"/>
          <w:w w:val="105"/>
        </w:rPr>
        <w:t> measured,</w:t>
      </w:r>
      <w:r>
        <w:rPr>
          <w:color w:val="231F20"/>
          <w:w w:val="105"/>
        </w:rPr>
        <w:t> and</w:t>
      </w:r>
      <w:r>
        <w:rPr>
          <w:color w:val="231F20"/>
          <w:w w:val="105"/>
        </w:rPr>
        <w:t> the</w:t>
      </w:r>
      <w:r>
        <w:rPr>
          <w:color w:val="231F20"/>
          <w:w w:val="105"/>
        </w:rPr>
        <w:t> angle</w:t>
      </w:r>
      <w:r>
        <w:rPr>
          <w:color w:val="231F20"/>
          <w:w w:val="105"/>
        </w:rPr>
        <w:t> is</w:t>
      </w:r>
      <w:r>
        <w:rPr>
          <w:color w:val="231F20"/>
          <w:w w:val="105"/>
        </w:rPr>
        <w:t> read</w:t>
      </w:r>
      <w:r>
        <w:rPr>
          <w:color w:val="231F20"/>
          <w:w w:val="105"/>
        </w:rPr>
        <w:t> off</w:t>
      </w:r>
      <w:r>
        <w:rPr>
          <w:color w:val="231F20"/>
          <w:w w:val="105"/>
        </w:rPr>
        <w:t> the</w:t>
      </w:r>
      <w:r>
        <w:rPr>
          <w:color w:val="231F20"/>
          <w:spacing w:val="40"/>
          <w:w w:val="105"/>
        </w:rPr>
        <w:t> </w:t>
      </w:r>
      <w:r>
        <w:rPr>
          <w:color w:val="231F20"/>
          <w:w w:val="105"/>
        </w:rPr>
        <w:t>angular scale. A</w:t>
      </w:r>
      <w:r>
        <w:rPr>
          <w:color w:val="231F20"/>
          <w:spacing w:val="33"/>
          <w:w w:val="105"/>
        </w:rPr>
        <w:t> </w:t>
      </w:r>
      <w:r>
        <w:rPr>
          <w:b/>
          <w:i/>
          <w:color w:val="231F20"/>
          <w:w w:val="105"/>
        </w:rPr>
        <w:t>bevel</w:t>
      </w:r>
      <w:r>
        <w:rPr>
          <w:b/>
          <w:i/>
          <w:color w:val="231F20"/>
          <w:spacing w:val="39"/>
          <w:w w:val="105"/>
        </w:rPr>
        <w:t> </w:t>
      </w:r>
      <w:r>
        <w:rPr>
          <w:b/>
          <w:i/>
          <w:color w:val="231F20"/>
          <w:w w:val="105"/>
        </w:rPr>
        <w:t>protractor</w:t>
      </w:r>
      <w:r>
        <w:rPr>
          <w:color w:val="231F20"/>
          <w:w w:val="105"/>
        </w:rPr>
        <w:t>, Figure</w:t>
      </w:r>
      <w:r>
        <w:rPr>
          <w:color w:val="231F20"/>
          <w:spacing w:val="31"/>
          <w:w w:val="105"/>
        </w:rPr>
        <w:t> </w:t>
      </w:r>
      <w:r>
        <w:rPr>
          <w:color w:val="231F20"/>
          <w:w w:val="105"/>
        </w:rPr>
        <w:t>5.10, consists</w:t>
      </w:r>
      <w:r>
        <w:rPr>
          <w:color w:val="231F20"/>
          <w:spacing w:val="30"/>
          <w:w w:val="105"/>
        </w:rPr>
        <w:t> </w:t>
      </w:r>
      <w:r>
        <w:rPr>
          <w:color w:val="231F20"/>
          <w:w w:val="105"/>
        </w:rPr>
        <w:t>of</w:t>
      </w:r>
      <w:r>
        <w:rPr>
          <w:color w:val="231F20"/>
          <w:spacing w:val="31"/>
          <w:w w:val="105"/>
        </w:rPr>
        <w:t> </w:t>
      </w:r>
      <w:r>
        <w:rPr>
          <w:color w:val="231F20"/>
          <w:w w:val="105"/>
        </w:rPr>
        <w:t>two</w:t>
      </w:r>
      <w:r>
        <w:rPr>
          <w:color w:val="231F20"/>
          <w:spacing w:val="33"/>
          <w:w w:val="105"/>
        </w:rPr>
        <w:t> </w:t>
      </w:r>
      <w:r>
        <w:rPr>
          <w:color w:val="231F20"/>
          <w:w w:val="105"/>
        </w:rPr>
        <w:t>straight</w:t>
      </w:r>
      <w:r>
        <w:rPr>
          <w:color w:val="231F20"/>
          <w:spacing w:val="28"/>
          <w:w w:val="105"/>
        </w:rPr>
        <w:t> </w:t>
      </w:r>
      <w:r>
        <w:rPr>
          <w:color w:val="231F20"/>
          <w:w w:val="105"/>
        </w:rPr>
        <w:t>blades</w:t>
      </w:r>
      <w:r>
        <w:rPr>
          <w:color w:val="231F20"/>
          <w:spacing w:val="31"/>
          <w:w w:val="105"/>
        </w:rPr>
        <w:t> </w:t>
      </w:r>
      <w:r>
        <w:rPr>
          <w:color w:val="231F20"/>
          <w:w w:val="105"/>
        </w:rPr>
        <w:t>that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10"/>
      </w:pPr>
    </w:p>
    <w:p>
      <w:pPr>
        <w:spacing w:line="221" w:lineRule="exact" w:before="0"/>
        <w:ind w:left="1380" w:right="0" w:firstLine="0"/>
        <w:jc w:val="both"/>
        <w:rPr>
          <w:rFonts w:ascii="Arial"/>
          <w:sz w:val="20"/>
        </w:rPr>
      </w:pPr>
      <w:r>
        <w:rPr>
          <w:rFonts w:ascii="Arial"/>
          <w:b/>
          <w:color w:val="231F20"/>
          <w:sz w:val="18"/>
        </w:rPr>
        <w:t>FIGURE</w:t>
      </w:r>
      <w:r>
        <w:rPr>
          <w:rFonts w:ascii="Arial"/>
          <w:b/>
          <w:color w:val="231F20"/>
          <w:spacing w:val="-15"/>
          <w:sz w:val="18"/>
        </w:rPr>
        <w:t> </w:t>
      </w:r>
      <w:r>
        <w:rPr>
          <w:rFonts w:ascii="Arial"/>
          <w:b/>
          <w:color w:val="231F20"/>
          <w:sz w:val="18"/>
        </w:rPr>
        <w:t>5.10</w:t>
      </w:r>
      <w:r>
        <w:rPr>
          <w:rFonts w:ascii="Arial"/>
          <w:b/>
          <w:color w:val="231F20"/>
          <w:spacing w:val="54"/>
          <w:sz w:val="18"/>
        </w:rPr>
        <w:t> </w:t>
      </w:r>
      <w:r>
        <w:rPr>
          <w:rFonts w:ascii="Arial"/>
          <w:color w:val="231F20"/>
          <w:spacing w:val="-2"/>
          <w:sz w:val="20"/>
        </w:rPr>
        <w:t>Bevel</w:t>
      </w:r>
    </w:p>
    <w:p>
      <w:pPr>
        <w:pStyle w:val="BodyText"/>
        <w:spacing w:line="211" w:lineRule="auto" w:before="13"/>
        <w:ind w:left="1379" w:right="7608"/>
        <w:jc w:val="both"/>
        <w:rPr>
          <w:rFonts w:ascii="Arial"/>
        </w:rPr>
      </w:pPr>
      <w:r>
        <w:rPr>
          <w:rFonts w:ascii="Arial"/>
          <w:color w:val="231F20"/>
          <w:spacing w:val="-2"/>
        </w:rPr>
        <w:t>protractor</w:t>
      </w:r>
      <w:r>
        <w:rPr>
          <w:rFonts w:ascii="Arial"/>
          <w:color w:val="231F20"/>
          <w:spacing w:val="-12"/>
        </w:rPr>
        <w:t> </w:t>
      </w:r>
      <w:r>
        <w:rPr>
          <w:rFonts w:ascii="Arial"/>
          <w:color w:val="231F20"/>
          <w:spacing w:val="-2"/>
        </w:rPr>
        <w:t>with</w:t>
      </w:r>
      <w:r>
        <w:rPr>
          <w:rFonts w:ascii="Arial"/>
          <w:color w:val="231F20"/>
          <w:spacing w:val="-12"/>
        </w:rPr>
        <w:t> </w:t>
      </w:r>
      <w:r>
        <w:rPr>
          <w:rFonts w:ascii="Arial"/>
          <w:color w:val="231F20"/>
          <w:spacing w:val="-2"/>
        </w:rPr>
        <w:t>vernier </w:t>
      </w:r>
      <w:r>
        <w:rPr>
          <w:rFonts w:ascii="Arial"/>
          <w:color w:val="231F20"/>
          <w:spacing w:val="-2"/>
          <w:w w:val="90"/>
        </w:rPr>
        <w:t>scale.</w:t>
      </w:r>
      <w:r>
        <w:rPr>
          <w:rFonts w:ascii="Arial"/>
          <w:color w:val="231F20"/>
          <w:spacing w:val="-7"/>
          <w:w w:val="90"/>
        </w:rPr>
        <w:t> </w:t>
      </w:r>
      <w:r>
        <w:rPr>
          <w:rFonts w:ascii="Arial"/>
          <w:color w:val="231F20"/>
          <w:spacing w:val="-2"/>
          <w:w w:val="90"/>
        </w:rPr>
        <w:t>(Courtesy</w:t>
      </w:r>
      <w:r>
        <w:rPr>
          <w:rFonts w:ascii="Arial"/>
          <w:color w:val="231F20"/>
          <w:spacing w:val="-6"/>
          <w:w w:val="90"/>
        </w:rPr>
        <w:t> </w:t>
      </w:r>
      <w:r>
        <w:rPr>
          <w:rFonts w:ascii="Arial"/>
          <w:color w:val="231F20"/>
          <w:spacing w:val="-2"/>
          <w:w w:val="90"/>
        </w:rPr>
        <w:t>of</w:t>
      </w:r>
      <w:r>
        <w:rPr>
          <w:rFonts w:ascii="Arial"/>
          <w:color w:val="231F20"/>
          <w:spacing w:val="-6"/>
          <w:w w:val="90"/>
        </w:rPr>
        <w:t> </w:t>
      </w:r>
      <w:r>
        <w:rPr>
          <w:rFonts w:ascii="Arial"/>
          <w:color w:val="231F20"/>
          <w:spacing w:val="-2"/>
          <w:w w:val="90"/>
        </w:rPr>
        <w:t>L.</w:t>
      </w:r>
      <w:r>
        <w:rPr>
          <w:rFonts w:ascii="Arial"/>
          <w:color w:val="231F20"/>
          <w:spacing w:val="-7"/>
          <w:w w:val="90"/>
        </w:rPr>
        <w:t> </w:t>
      </w:r>
      <w:r>
        <w:rPr>
          <w:rFonts w:ascii="Arial"/>
          <w:color w:val="231F20"/>
          <w:spacing w:val="-2"/>
          <w:w w:val="90"/>
        </w:rPr>
        <w:t>S. </w:t>
      </w:r>
      <w:r>
        <w:rPr>
          <w:rFonts w:ascii="Arial"/>
          <w:color w:val="231F20"/>
        </w:rPr>
        <w:t>Starrett</w:t>
      </w:r>
      <w:r>
        <w:rPr>
          <w:rFonts w:ascii="Arial"/>
          <w:color w:val="231F20"/>
          <w:spacing w:val="-5"/>
        </w:rPr>
        <w:t> </w:t>
      </w:r>
      <w:r>
        <w:rPr>
          <w:rFonts w:ascii="Arial"/>
          <w:color w:val="231F20"/>
        </w:rPr>
        <w:t>Co.)</w:t>
      </w:r>
    </w:p>
    <w:p>
      <w:pPr>
        <w:spacing w:after="0" w:line="211" w:lineRule="auto"/>
        <w:jc w:val="both"/>
        <w:rPr>
          <w:rFonts w:ascii="Arial"/>
        </w:rPr>
        <w:sectPr>
          <w:pgSz w:w="11530" w:h="14410"/>
          <w:pgMar w:header="652" w:footer="0" w:top="920" w:bottom="280" w:left="0" w:right="660"/>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29"/>
        <w:rPr>
          <w:rFonts w:ascii="Arial"/>
        </w:rPr>
      </w:pPr>
    </w:p>
    <w:p>
      <w:pPr>
        <w:spacing w:line="206" w:lineRule="auto" w:before="0"/>
        <w:ind w:left="780" w:right="8145" w:firstLine="0"/>
        <w:jc w:val="left"/>
        <w:rPr>
          <w:rFonts w:ascii="Arial"/>
          <w:sz w:val="20"/>
        </w:rPr>
      </w:pPr>
      <w:r>
        <w:rPr/>
        <mc:AlternateContent>
          <mc:Choice Requires="wps">
            <w:drawing>
              <wp:anchor distT="0" distB="0" distL="0" distR="0" allowOverlap="1" layoutInCell="1" locked="0" behindDoc="0" simplePos="0" relativeHeight="15845376">
                <wp:simplePos x="0" y="0"/>
                <wp:positionH relativeFrom="page">
                  <wp:posOffset>1867536</wp:posOffset>
                </wp:positionH>
                <wp:positionV relativeFrom="paragraph">
                  <wp:posOffset>-1226821</wp:posOffset>
                </wp:positionV>
                <wp:extent cx="3438525" cy="1458595"/>
                <wp:effectExtent l="0" t="0" r="0" b="0"/>
                <wp:wrapNone/>
                <wp:docPr id="1381" name="Group 1381"/>
                <wp:cNvGraphicFramePr>
                  <a:graphicFrameLocks/>
                </wp:cNvGraphicFramePr>
                <a:graphic>
                  <a:graphicData uri="http://schemas.microsoft.com/office/word/2010/wordprocessingGroup">
                    <wpg:wgp>
                      <wpg:cNvPr id="1381" name="Group 1381"/>
                      <wpg:cNvGrpSpPr/>
                      <wpg:grpSpPr>
                        <a:xfrm>
                          <a:off x="0" y="0"/>
                          <a:ext cx="3438525" cy="1458595"/>
                          <a:chExt cx="3438525" cy="1458595"/>
                        </a:xfrm>
                      </wpg:grpSpPr>
                      <wps:wsp>
                        <wps:cNvPr id="1382" name="Graphic 1382"/>
                        <wps:cNvSpPr/>
                        <wps:spPr>
                          <a:xfrm>
                            <a:off x="1205241" y="802092"/>
                            <a:ext cx="476884" cy="384175"/>
                          </a:xfrm>
                          <a:custGeom>
                            <a:avLst/>
                            <a:gdLst/>
                            <a:ahLst/>
                            <a:cxnLst/>
                            <a:rect l="l" t="t" r="r" b="b"/>
                            <a:pathLst>
                              <a:path w="476884" h="384175">
                                <a:moveTo>
                                  <a:pt x="325158" y="0"/>
                                </a:moveTo>
                                <a:lnTo>
                                  <a:pt x="1854" y="184669"/>
                                </a:lnTo>
                                <a:lnTo>
                                  <a:pt x="0" y="383602"/>
                                </a:lnTo>
                                <a:lnTo>
                                  <a:pt x="476554" y="383602"/>
                                </a:lnTo>
                                <a:lnTo>
                                  <a:pt x="325158" y="0"/>
                                </a:lnTo>
                                <a:close/>
                              </a:path>
                            </a:pathLst>
                          </a:custGeom>
                          <a:solidFill>
                            <a:srgbClr val="D0A955"/>
                          </a:solidFill>
                        </wps:spPr>
                        <wps:bodyPr wrap="square" lIns="0" tIns="0" rIns="0" bIns="0" rtlCol="0">
                          <a:prstTxWarp prst="textNoShape">
                            <a:avLst/>
                          </a:prstTxWarp>
                          <a:noAutofit/>
                        </wps:bodyPr>
                      </wps:wsp>
                      <pic:pic>
                        <pic:nvPicPr>
                          <pic:cNvPr id="1383" name="Image 1383"/>
                          <pic:cNvPicPr/>
                        </pic:nvPicPr>
                        <pic:blipFill>
                          <a:blip r:embed="rId340" cstate="print"/>
                          <a:stretch>
                            <a:fillRect/>
                          </a:stretch>
                        </pic:blipFill>
                        <pic:spPr>
                          <a:xfrm>
                            <a:off x="817295" y="974496"/>
                            <a:ext cx="209142" cy="209130"/>
                          </a:xfrm>
                          <a:prstGeom prst="rect">
                            <a:avLst/>
                          </a:prstGeom>
                        </pic:spPr>
                      </pic:pic>
                      <pic:pic>
                        <pic:nvPicPr>
                          <pic:cNvPr id="1384" name="Image 1384"/>
                          <pic:cNvPicPr/>
                        </pic:nvPicPr>
                        <pic:blipFill>
                          <a:blip r:embed="rId341" cstate="print"/>
                          <a:stretch>
                            <a:fillRect/>
                          </a:stretch>
                        </pic:blipFill>
                        <pic:spPr>
                          <a:xfrm>
                            <a:off x="1817509" y="399567"/>
                            <a:ext cx="209142" cy="209130"/>
                          </a:xfrm>
                          <a:prstGeom prst="rect">
                            <a:avLst/>
                          </a:prstGeom>
                        </pic:spPr>
                      </pic:pic>
                      <wps:wsp>
                        <wps:cNvPr id="1385" name="Graphic 1385"/>
                        <wps:cNvSpPr/>
                        <wps:spPr>
                          <a:xfrm>
                            <a:off x="530554" y="95958"/>
                            <a:ext cx="1684655" cy="1091565"/>
                          </a:xfrm>
                          <a:custGeom>
                            <a:avLst/>
                            <a:gdLst/>
                            <a:ahLst/>
                            <a:cxnLst/>
                            <a:rect l="l" t="t" r="r" b="b"/>
                            <a:pathLst>
                              <a:path w="1684655" h="1091565">
                                <a:moveTo>
                                  <a:pt x="1643519" y="514426"/>
                                </a:moveTo>
                                <a:lnTo>
                                  <a:pt x="1272578" y="514426"/>
                                </a:lnTo>
                                <a:lnTo>
                                  <a:pt x="1272578" y="1091361"/>
                                </a:lnTo>
                                <a:lnTo>
                                  <a:pt x="1643519" y="1091361"/>
                                </a:lnTo>
                                <a:lnTo>
                                  <a:pt x="1643519" y="514426"/>
                                </a:lnTo>
                                <a:close/>
                              </a:path>
                              <a:path w="1684655" h="1091565">
                                <a:moveTo>
                                  <a:pt x="1684426" y="316865"/>
                                </a:moveTo>
                                <a:lnTo>
                                  <a:pt x="1488440" y="0"/>
                                </a:lnTo>
                                <a:lnTo>
                                  <a:pt x="0" y="849287"/>
                                </a:lnTo>
                                <a:lnTo>
                                  <a:pt x="96913" y="1024585"/>
                                </a:lnTo>
                                <a:lnTo>
                                  <a:pt x="425742" y="834059"/>
                                </a:lnTo>
                                <a:lnTo>
                                  <a:pt x="520471" y="979957"/>
                                </a:lnTo>
                                <a:lnTo>
                                  <a:pt x="1200988" y="591248"/>
                                </a:lnTo>
                                <a:lnTo>
                                  <a:pt x="1171587" y="411581"/>
                                </a:lnTo>
                                <a:lnTo>
                                  <a:pt x="1424203" y="266776"/>
                                </a:lnTo>
                                <a:lnTo>
                                  <a:pt x="1525460" y="410502"/>
                                </a:lnTo>
                                <a:lnTo>
                                  <a:pt x="1684426" y="316865"/>
                                </a:lnTo>
                                <a:close/>
                              </a:path>
                            </a:pathLst>
                          </a:custGeom>
                          <a:solidFill>
                            <a:srgbClr val="D1D3D4"/>
                          </a:solidFill>
                        </wps:spPr>
                        <wps:bodyPr wrap="square" lIns="0" tIns="0" rIns="0" bIns="0" rtlCol="0">
                          <a:prstTxWarp prst="textNoShape">
                            <a:avLst/>
                          </a:prstTxWarp>
                          <a:noAutofit/>
                        </wps:bodyPr>
                      </wps:wsp>
                      <pic:pic>
                        <pic:nvPicPr>
                          <pic:cNvPr id="1386" name="Image 1386"/>
                          <pic:cNvPicPr/>
                        </pic:nvPicPr>
                        <pic:blipFill>
                          <a:blip r:embed="rId342" cstate="print"/>
                          <a:stretch>
                            <a:fillRect/>
                          </a:stretch>
                        </pic:blipFill>
                        <pic:spPr>
                          <a:xfrm>
                            <a:off x="0" y="0"/>
                            <a:ext cx="3438144" cy="1458468"/>
                          </a:xfrm>
                          <a:prstGeom prst="rect">
                            <a:avLst/>
                          </a:prstGeom>
                        </pic:spPr>
                      </pic:pic>
                    </wpg:wgp>
                  </a:graphicData>
                </a:graphic>
              </wp:anchor>
            </w:drawing>
          </mc:Choice>
          <mc:Fallback>
            <w:pict>
              <v:group style="position:absolute;margin-left:147.050095pt;margin-top:-96.600136pt;width:270.75pt;height:114.85pt;mso-position-horizontal-relative:page;mso-position-vertical-relative:paragraph;z-index:15845376" id="docshapegroup1211" coordorigin="2941,-1932" coordsize="5415,2297">
                <v:shape style="position:absolute;left:4839;top:-669;width:751;height:605" id="docshape1212" coordorigin="4839,-669" coordsize="751,605" path="m5351,-669l4842,-378,4839,-65,5589,-65,5351,-669xe" filled="true" fillcolor="#d0a955" stroked="false">
                  <v:path arrowok="t"/>
                  <v:fill type="solid"/>
                </v:shape>
                <v:shape style="position:absolute;left:4228;top:-398;width:330;height:330" type="#_x0000_t75" id="docshape1213" stroked="false">
                  <v:imagedata r:id="rId340" o:title=""/>
                </v:shape>
                <v:shape style="position:absolute;left:5803;top:-1303;width:330;height:330" type="#_x0000_t75" id="docshape1214" stroked="false">
                  <v:imagedata r:id="rId341" o:title=""/>
                </v:shape>
                <v:shape style="position:absolute;left:3776;top:-1781;width:2653;height:1719" id="docshape1215" coordorigin="3777,-1781" coordsize="2653,1719" path="m6365,-971l5781,-971,5781,-62,6365,-62,6365,-971xm6429,-1282l6121,-1781,3777,-443,3929,-167,4447,-467,4596,-238,5668,-850,5622,-1133,6019,-1361,6179,-1134,6429,-1282xe" filled="true" fillcolor="#d1d3d4" stroked="false">
                  <v:path arrowok="t"/>
                  <v:fill type="solid"/>
                </v:shape>
                <v:shape style="position:absolute;left:2941;top:-1932;width:5415;height:2297" type="#_x0000_t75" id="docshape1216" stroked="false">
                  <v:imagedata r:id="rId342" o:title=""/>
                </v:shape>
                <w10:wrap type="none"/>
              </v:group>
            </w:pict>
          </mc:Fallback>
        </mc:AlternateContent>
      </w:r>
      <w:r>
        <w:rPr>
          <w:rFonts w:ascii="Arial"/>
          <w:b/>
          <w:color w:val="231F20"/>
          <w:spacing w:val="-2"/>
          <w:sz w:val="18"/>
        </w:rPr>
        <w:t>FIGURE</w:t>
      </w:r>
      <w:r>
        <w:rPr>
          <w:rFonts w:ascii="Arial"/>
          <w:b/>
          <w:color w:val="231F20"/>
          <w:spacing w:val="-15"/>
          <w:sz w:val="18"/>
        </w:rPr>
        <w:t> </w:t>
      </w:r>
      <w:r>
        <w:rPr>
          <w:rFonts w:ascii="Arial"/>
          <w:b/>
          <w:color w:val="231F20"/>
          <w:spacing w:val="-2"/>
          <w:sz w:val="18"/>
        </w:rPr>
        <w:t>5.11</w:t>
      </w:r>
      <w:r>
        <w:rPr>
          <w:rFonts w:ascii="Arial"/>
          <w:b/>
          <w:color w:val="231F20"/>
          <w:spacing w:val="21"/>
          <w:sz w:val="18"/>
        </w:rPr>
        <w:t> </w:t>
      </w:r>
      <w:r>
        <w:rPr>
          <w:rFonts w:ascii="Arial"/>
          <w:color w:val="231F20"/>
          <w:spacing w:val="-2"/>
          <w:sz w:val="20"/>
        </w:rPr>
        <w:t>Setup</w:t>
      </w:r>
      <w:r>
        <w:rPr>
          <w:rFonts w:ascii="Arial"/>
          <w:color w:val="231F20"/>
          <w:spacing w:val="-17"/>
          <w:sz w:val="20"/>
        </w:rPr>
        <w:t> </w:t>
      </w:r>
      <w:r>
        <w:rPr>
          <w:rFonts w:ascii="Arial"/>
          <w:color w:val="231F20"/>
          <w:spacing w:val="-2"/>
          <w:sz w:val="20"/>
        </w:rPr>
        <w:t>for </w:t>
      </w:r>
      <w:r>
        <w:rPr>
          <w:rFonts w:ascii="Arial"/>
          <w:color w:val="231F20"/>
          <w:sz w:val="20"/>
        </w:rPr>
        <w:t>using a sine bar.</w:t>
      </w:r>
    </w:p>
    <w:p>
      <w:pPr>
        <w:pStyle w:val="BodyText"/>
        <w:rPr>
          <w:rFonts w:ascii="Arial"/>
        </w:rPr>
      </w:pPr>
    </w:p>
    <w:p>
      <w:pPr>
        <w:pStyle w:val="BodyText"/>
        <w:spacing w:before="141"/>
        <w:rPr>
          <w:rFonts w:ascii="Arial"/>
        </w:rPr>
      </w:pPr>
    </w:p>
    <w:p>
      <w:pPr>
        <w:pStyle w:val="BodyText"/>
        <w:ind w:left="2940" w:right="712"/>
        <w:jc w:val="both"/>
      </w:pPr>
      <w:r>
        <w:rPr>
          <w:color w:val="231F20"/>
          <w:w w:val="105"/>
        </w:rPr>
        <w:t>pivot relative</w:t>
      </w:r>
      <w:r>
        <w:rPr>
          <w:color w:val="231F20"/>
          <w:spacing w:val="25"/>
          <w:w w:val="105"/>
        </w:rPr>
        <w:t> </w:t>
      </w:r>
      <w:r>
        <w:rPr>
          <w:color w:val="231F20"/>
          <w:w w:val="105"/>
        </w:rPr>
        <w:t>to</w:t>
      </w:r>
      <w:r>
        <w:rPr>
          <w:color w:val="231F20"/>
          <w:spacing w:val="25"/>
          <w:w w:val="105"/>
        </w:rPr>
        <w:t> </w:t>
      </w:r>
      <w:r>
        <w:rPr>
          <w:color w:val="231F20"/>
          <w:w w:val="105"/>
        </w:rPr>
        <w:t>each</w:t>
      </w:r>
      <w:r>
        <w:rPr>
          <w:color w:val="231F20"/>
          <w:spacing w:val="25"/>
          <w:w w:val="105"/>
        </w:rPr>
        <w:t> </w:t>
      </w:r>
      <w:r>
        <w:rPr>
          <w:color w:val="231F20"/>
          <w:w w:val="105"/>
        </w:rPr>
        <w:t>other. The</w:t>
      </w:r>
      <w:r>
        <w:rPr>
          <w:color w:val="231F20"/>
          <w:spacing w:val="25"/>
          <w:w w:val="105"/>
        </w:rPr>
        <w:t> </w:t>
      </w:r>
      <w:r>
        <w:rPr>
          <w:color w:val="231F20"/>
          <w:w w:val="105"/>
        </w:rPr>
        <w:t>pivot assembly</w:t>
      </w:r>
      <w:r>
        <w:rPr>
          <w:color w:val="231F20"/>
          <w:spacing w:val="25"/>
          <w:w w:val="105"/>
        </w:rPr>
        <w:t> </w:t>
      </w:r>
      <w:r>
        <w:rPr>
          <w:color w:val="231F20"/>
          <w:w w:val="105"/>
        </w:rPr>
        <w:t>has a</w:t>
      </w:r>
      <w:r>
        <w:rPr>
          <w:color w:val="231F20"/>
          <w:spacing w:val="25"/>
          <w:w w:val="105"/>
        </w:rPr>
        <w:t> </w:t>
      </w:r>
      <w:r>
        <w:rPr>
          <w:color w:val="231F20"/>
          <w:w w:val="105"/>
        </w:rPr>
        <w:t>protractor scale</w:t>
      </w:r>
      <w:r>
        <w:rPr>
          <w:color w:val="231F20"/>
          <w:spacing w:val="25"/>
          <w:w w:val="105"/>
        </w:rPr>
        <w:t> </w:t>
      </w:r>
      <w:r>
        <w:rPr>
          <w:color w:val="231F20"/>
          <w:w w:val="105"/>
        </w:rPr>
        <w:t>that permits the angle formed by the blades to be read. When equipped with a vernier, the bevel protractor</w:t>
      </w:r>
      <w:r>
        <w:rPr>
          <w:color w:val="231F20"/>
          <w:spacing w:val="11"/>
          <w:w w:val="105"/>
        </w:rPr>
        <w:t> </w:t>
      </w:r>
      <w:r>
        <w:rPr>
          <w:color w:val="231F20"/>
          <w:w w:val="105"/>
        </w:rPr>
        <w:t>can</w:t>
      </w:r>
      <w:r>
        <w:rPr>
          <w:color w:val="231F20"/>
          <w:spacing w:val="12"/>
          <w:w w:val="105"/>
        </w:rPr>
        <w:t> </w:t>
      </w:r>
      <w:r>
        <w:rPr>
          <w:color w:val="231F20"/>
          <w:w w:val="105"/>
        </w:rPr>
        <w:t>be</w:t>
      </w:r>
      <w:r>
        <w:rPr>
          <w:color w:val="231F20"/>
          <w:spacing w:val="12"/>
          <w:w w:val="105"/>
        </w:rPr>
        <w:t> </w:t>
      </w:r>
      <w:r>
        <w:rPr>
          <w:color w:val="231F20"/>
          <w:w w:val="105"/>
        </w:rPr>
        <w:t>read</w:t>
      </w:r>
      <w:r>
        <w:rPr>
          <w:color w:val="231F20"/>
          <w:spacing w:val="12"/>
          <w:w w:val="105"/>
        </w:rPr>
        <w:t> </w:t>
      </w:r>
      <w:r>
        <w:rPr>
          <w:color w:val="231F20"/>
          <w:w w:val="105"/>
        </w:rPr>
        <w:t>to</w:t>
      </w:r>
      <w:r>
        <w:rPr>
          <w:color w:val="231F20"/>
          <w:spacing w:val="12"/>
          <w:w w:val="105"/>
        </w:rPr>
        <w:t> </w:t>
      </w:r>
      <w:r>
        <w:rPr>
          <w:color w:val="231F20"/>
          <w:w w:val="105"/>
        </w:rPr>
        <w:t>about</w:t>
      </w:r>
      <w:r>
        <w:rPr>
          <w:color w:val="231F20"/>
          <w:spacing w:val="11"/>
          <w:w w:val="105"/>
        </w:rPr>
        <w:t> </w:t>
      </w:r>
      <w:r>
        <w:rPr>
          <w:color w:val="231F20"/>
          <w:w w:val="105"/>
        </w:rPr>
        <w:t>5</w:t>
      </w:r>
      <w:r>
        <w:rPr>
          <w:color w:val="231F20"/>
          <w:spacing w:val="12"/>
          <w:w w:val="105"/>
        </w:rPr>
        <w:t> </w:t>
      </w:r>
      <w:r>
        <w:rPr>
          <w:color w:val="231F20"/>
          <w:w w:val="105"/>
        </w:rPr>
        <w:t>min;</w:t>
      </w:r>
      <w:r>
        <w:rPr>
          <w:color w:val="231F20"/>
          <w:spacing w:val="11"/>
          <w:w w:val="105"/>
        </w:rPr>
        <w:t> </w:t>
      </w:r>
      <w:r>
        <w:rPr>
          <w:color w:val="231F20"/>
          <w:w w:val="105"/>
        </w:rPr>
        <w:t>without</w:t>
      </w:r>
      <w:r>
        <w:rPr>
          <w:color w:val="231F20"/>
          <w:spacing w:val="11"/>
          <w:w w:val="105"/>
        </w:rPr>
        <w:t> </w:t>
      </w:r>
      <w:r>
        <w:rPr>
          <w:color w:val="231F20"/>
          <w:w w:val="105"/>
        </w:rPr>
        <w:t>a</w:t>
      </w:r>
      <w:r>
        <w:rPr>
          <w:color w:val="231F20"/>
          <w:spacing w:val="12"/>
          <w:w w:val="105"/>
        </w:rPr>
        <w:t> </w:t>
      </w:r>
      <w:r>
        <w:rPr>
          <w:color w:val="231F20"/>
          <w:w w:val="105"/>
        </w:rPr>
        <w:t>vernier</w:t>
      </w:r>
      <w:r>
        <w:rPr>
          <w:color w:val="231F20"/>
          <w:spacing w:val="11"/>
          <w:w w:val="105"/>
        </w:rPr>
        <w:t> </w:t>
      </w:r>
      <w:r>
        <w:rPr>
          <w:color w:val="231F20"/>
          <w:w w:val="105"/>
        </w:rPr>
        <w:t>the</w:t>
      </w:r>
      <w:r>
        <w:rPr>
          <w:color w:val="231F20"/>
          <w:spacing w:val="12"/>
          <w:w w:val="105"/>
        </w:rPr>
        <w:t> </w:t>
      </w:r>
      <w:r>
        <w:rPr>
          <w:color w:val="231F20"/>
          <w:w w:val="105"/>
        </w:rPr>
        <w:t>resolution</w:t>
      </w:r>
      <w:r>
        <w:rPr>
          <w:color w:val="231F20"/>
          <w:spacing w:val="12"/>
          <w:w w:val="105"/>
        </w:rPr>
        <w:t> </w:t>
      </w:r>
      <w:r>
        <w:rPr>
          <w:color w:val="231F20"/>
          <w:w w:val="105"/>
        </w:rPr>
        <w:t>is</w:t>
      </w:r>
      <w:r>
        <w:rPr>
          <w:color w:val="231F20"/>
          <w:spacing w:val="15"/>
          <w:w w:val="105"/>
        </w:rPr>
        <w:t> </w:t>
      </w:r>
      <w:r>
        <w:rPr>
          <w:color w:val="231F20"/>
          <w:w w:val="105"/>
        </w:rPr>
        <w:t>only</w:t>
      </w:r>
      <w:r>
        <w:rPr>
          <w:color w:val="231F20"/>
          <w:spacing w:val="12"/>
          <w:w w:val="105"/>
        </w:rPr>
        <w:t> </w:t>
      </w:r>
      <w:r>
        <w:rPr>
          <w:color w:val="231F20"/>
          <w:w w:val="105"/>
        </w:rPr>
        <w:t>about 1 degree.</w:t>
      </w:r>
    </w:p>
    <w:p>
      <w:pPr>
        <w:pStyle w:val="BodyText"/>
        <w:spacing w:before="17"/>
        <w:ind w:left="2940" w:right="712" w:firstLine="240"/>
        <w:jc w:val="both"/>
      </w:pPr>
      <w:r>
        <w:rPr>
          <w:color w:val="231F20"/>
          <w:w w:val="105"/>
        </w:rPr>
        <w:t>High</w:t>
      </w:r>
      <w:r>
        <w:rPr>
          <w:color w:val="231F20"/>
          <w:w w:val="105"/>
        </w:rPr>
        <w:t> precision</w:t>
      </w:r>
      <w:r>
        <w:rPr>
          <w:color w:val="231F20"/>
          <w:w w:val="105"/>
        </w:rPr>
        <w:t> in</w:t>
      </w:r>
      <w:r>
        <w:rPr>
          <w:color w:val="231F20"/>
          <w:w w:val="105"/>
        </w:rPr>
        <w:t> angular</w:t>
      </w:r>
      <w:r>
        <w:rPr>
          <w:color w:val="231F20"/>
          <w:w w:val="105"/>
        </w:rPr>
        <w:t> measurements</w:t>
      </w:r>
      <w:r>
        <w:rPr>
          <w:color w:val="231F20"/>
          <w:w w:val="105"/>
        </w:rPr>
        <w:t> can</w:t>
      </w:r>
      <w:r>
        <w:rPr>
          <w:color w:val="231F20"/>
          <w:w w:val="105"/>
        </w:rPr>
        <w:t> be</w:t>
      </w:r>
      <w:r>
        <w:rPr>
          <w:color w:val="231F20"/>
          <w:w w:val="105"/>
        </w:rPr>
        <w:t> made</w:t>
      </w:r>
      <w:r>
        <w:rPr>
          <w:color w:val="231F20"/>
          <w:w w:val="105"/>
        </w:rPr>
        <w:t> using</w:t>
      </w:r>
      <w:r>
        <w:rPr>
          <w:color w:val="231F20"/>
          <w:w w:val="105"/>
        </w:rPr>
        <w:t> a</w:t>
      </w:r>
      <w:r>
        <w:rPr>
          <w:color w:val="231F20"/>
          <w:w w:val="105"/>
        </w:rPr>
        <w:t> </w:t>
      </w:r>
      <w:r>
        <w:rPr>
          <w:b/>
          <w:i/>
          <w:color w:val="231F20"/>
          <w:w w:val="105"/>
        </w:rPr>
        <w:t>sine</w:t>
      </w:r>
      <w:r>
        <w:rPr>
          <w:b/>
          <w:i/>
          <w:color w:val="231F20"/>
          <w:w w:val="105"/>
        </w:rPr>
        <w:t> bar</w:t>
      </w:r>
      <w:r>
        <w:rPr>
          <w:color w:val="231F20"/>
          <w:w w:val="105"/>
        </w:rPr>
        <w:t>,</w:t>
      </w:r>
      <w:r>
        <w:rPr>
          <w:color w:val="231F20"/>
          <w:spacing w:val="-14"/>
          <w:w w:val="105"/>
        </w:rPr>
        <w:t> </w:t>
      </w:r>
      <w:r>
        <w:rPr>
          <w:color w:val="231F20"/>
          <w:w w:val="105"/>
        </w:rPr>
        <w:t>illustrated in</w:t>
      </w:r>
      <w:r>
        <w:rPr>
          <w:color w:val="231F20"/>
          <w:spacing w:val="40"/>
          <w:w w:val="105"/>
        </w:rPr>
        <w:t> </w:t>
      </w:r>
      <w:r>
        <w:rPr>
          <w:color w:val="231F20"/>
          <w:w w:val="105"/>
        </w:rPr>
        <w:t>Figure</w:t>
      </w:r>
      <w:r>
        <w:rPr>
          <w:color w:val="231F20"/>
          <w:spacing w:val="39"/>
          <w:w w:val="105"/>
        </w:rPr>
        <w:t> </w:t>
      </w:r>
      <w:r>
        <w:rPr>
          <w:color w:val="231F20"/>
          <w:w w:val="105"/>
        </w:rPr>
        <w:t>5.11.</w:t>
      </w:r>
      <w:r>
        <w:rPr>
          <w:color w:val="231F20"/>
          <w:spacing w:val="37"/>
          <w:w w:val="105"/>
        </w:rPr>
        <w:t> </w:t>
      </w:r>
      <w:r>
        <w:rPr>
          <w:color w:val="231F20"/>
          <w:w w:val="105"/>
        </w:rPr>
        <w:t>One</w:t>
      </w:r>
      <w:r>
        <w:rPr>
          <w:color w:val="231F20"/>
          <w:spacing w:val="39"/>
          <w:w w:val="105"/>
        </w:rPr>
        <w:t> </w:t>
      </w:r>
      <w:r>
        <w:rPr>
          <w:color w:val="231F20"/>
          <w:w w:val="105"/>
        </w:rPr>
        <w:t>possible</w:t>
      </w:r>
      <w:r>
        <w:rPr>
          <w:color w:val="231F20"/>
          <w:spacing w:val="39"/>
          <w:w w:val="105"/>
        </w:rPr>
        <w:t> </w:t>
      </w:r>
      <w:r>
        <w:rPr>
          <w:color w:val="231F20"/>
          <w:w w:val="105"/>
        </w:rPr>
        <w:t>setup</w:t>
      </w:r>
      <w:r>
        <w:rPr>
          <w:color w:val="231F20"/>
          <w:spacing w:val="40"/>
          <w:w w:val="105"/>
        </w:rPr>
        <w:t> </w:t>
      </w:r>
      <w:r>
        <w:rPr>
          <w:color w:val="231F20"/>
          <w:w w:val="105"/>
        </w:rPr>
        <w:t>consists</w:t>
      </w:r>
      <w:r>
        <w:rPr>
          <w:color w:val="231F20"/>
          <w:spacing w:val="39"/>
          <w:w w:val="105"/>
        </w:rPr>
        <w:t> </w:t>
      </w:r>
      <w:r>
        <w:rPr>
          <w:color w:val="231F20"/>
          <w:w w:val="105"/>
        </w:rPr>
        <w:t>of</w:t>
      </w:r>
      <w:r>
        <w:rPr>
          <w:color w:val="231F20"/>
          <w:spacing w:val="37"/>
          <w:w w:val="105"/>
        </w:rPr>
        <w:t> </w:t>
      </w:r>
      <w:r>
        <w:rPr>
          <w:color w:val="231F20"/>
          <w:w w:val="105"/>
        </w:rPr>
        <w:t>a</w:t>
      </w:r>
      <w:r>
        <w:rPr>
          <w:color w:val="231F20"/>
          <w:spacing w:val="39"/>
          <w:w w:val="105"/>
        </w:rPr>
        <w:t> </w:t>
      </w:r>
      <w:r>
        <w:rPr>
          <w:color w:val="231F20"/>
          <w:w w:val="105"/>
        </w:rPr>
        <w:t>flat</w:t>
      </w:r>
      <w:r>
        <w:rPr>
          <w:color w:val="231F20"/>
          <w:spacing w:val="37"/>
          <w:w w:val="105"/>
        </w:rPr>
        <w:t> </w:t>
      </w:r>
      <w:r>
        <w:rPr>
          <w:color w:val="231F20"/>
          <w:w w:val="105"/>
        </w:rPr>
        <w:t>steel</w:t>
      </w:r>
      <w:r>
        <w:rPr>
          <w:color w:val="231F20"/>
          <w:spacing w:val="37"/>
          <w:w w:val="105"/>
        </w:rPr>
        <w:t> </w:t>
      </w:r>
      <w:r>
        <w:rPr>
          <w:color w:val="231F20"/>
          <w:w w:val="105"/>
        </w:rPr>
        <w:t>straight</w:t>
      </w:r>
      <w:r>
        <w:rPr>
          <w:color w:val="231F20"/>
          <w:spacing w:val="37"/>
          <w:w w:val="105"/>
        </w:rPr>
        <w:t> </w:t>
      </w:r>
      <w:r>
        <w:rPr>
          <w:color w:val="231F20"/>
          <w:w w:val="105"/>
        </w:rPr>
        <w:t>edge</w:t>
      </w:r>
      <w:r>
        <w:rPr>
          <w:color w:val="231F20"/>
          <w:spacing w:val="39"/>
          <w:w w:val="105"/>
        </w:rPr>
        <w:t> </w:t>
      </w:r>
      <w:r>
        <w:rPr>
          <w:color w:val="231F20"/>
          <w:w w:val="105"/>
        </w:rPr>
        <w:t>(the</w:t>
      </w:r>
      <w:r>
        <w:rPr>
          <w:color w:val="231F20"/>
          <w:spacing w:val="36"/>
          <w:w w:val="105"/>
        </w:rPr>
        <w:t> </w:t>
      </w:r>
      <w:r>
        <w:rPr>
          <w:color w:val="231F20"/>
          <w:w w:val="105"/>
        </w:rPr>
        <w:t>sine bar),</w:t>
      </w:r>
      <w:r>
        <w:rPr>
          <w:color w:val="231F20"/>
          <w:spacing w:val="37"/>
          <w:w w:val="105"/>
        </w:rPr>
        <w:t> </w:t>
      </w:r>
      <w:r>
        <w:rPr>
          <w:color w:val="231F20"/>
          <w:w w:val="105"/>
        </w:rPr>
        <w:t>and</w:t>
      </w:r>
      <w:r>
        <w:rPr>
          <w:color w:val="231F20"/>
          <w:spacing w:val="39"/>
          <w:w w:val="105"/>
        </w:rPr>
        <w:t> </w:t>
      </w:r>
      <w:r>
        <w:rPr>
          <w:color w:val="231F20"/>
          <w:w w:val="105"/>
        </w:rPr>
        <w:t>two</w:t>
      </w:r>
      <w:r>
        <w:rPr>
          <w:color w:val="231F20"/>
          <w:spacing w:val="39"/>
          <w:w w:val="105"/>
        </w:rPr>
        <w:t> </w:t>
      </w:r>
      <w:r>
        <w:rPr>
          <w:color w:val="231F20"/>
          <w:w w:val="105"/>
        </w:rPr>
        <w:t>precision</w:t>
      </w:r>
      <w:r>
        <w:rPr>
          <w:color w:val="231F20"/>
          <w:spacing w:val="39"/>
          <w:w w:val="105"/>
        </w:rPr>
        <w:t> </w:t>
      </w:r>
      <w:r>
        <w:rPr>
          <w:color w:val="231F20"/>
          <w:w w:val="105"/>
        </w:rPr>
        <w:t>rolls</w:t>
      </w:r>
      <w:r>
        <w:rPr>
          <w:color w:val="231F20"/>
          <w:spacing w:val="38"/>
          <w:w w:val="105"/>
        </w:rPr>
        <w:t> </w:t>
      </w:r>
      <w:r>
        <w:rPr>
          <w:color w:val="231F20"/>
          <w:w w:val="105"/>
        </w:rPr>
        <w:t>set</w:t>
      </w:r>
      <w:r>
        <w:rPr>
          <w:color w:val="231F20"/>
          <w:spacing w:val="37"/>
          <w:w w:val="105"/>
        </w:rPr>
        <w:t> </w:t>
      </w:r>
      <w:r>
        <w:rPr>
          <w:color w:val="231F20"/>
          <w:w w:val="105"/>
        </w:rPr>
        <w:t>a</w:t>
      </w:r>
      <w:r>
        <w:rPr>
          <w:color w:val="231F20"/>
          <w:spacing w:val="38"/>
          <w:w w:val="105"/>
        </w:rPr>
        <w:t> </w:t>
      </w:r>
      <w:r>
        <w:rPr>
          <w:color w:val="231F20"/>
          <w:w w:val="105"/>
        </w:rPr>
        <w:t>known</w:t>
      </w:r>
      <w:r>
        <w:rPr>
          <w:color w:val="231F20"/>
          <w:spacing w:val="39"/>
          <w:w w:val="105"/>
        </w:rPr>
        <w:t> </w:t>
      </w:r>
      <w:r>
        <w:rPr>
          <w:color w:val="231F20"/>
          <w:w w:val="105"/>
        </w:rPr>
        <w:t>distance</w:t>
      </w:r>
      <w:r>
        <w:rPr>
          <w:color w:val="231F20"/>
          <w:spacing w:val="38"/>
          <w:w w:val="105"/>
        </w:rPr>
        <w:t> </w:t>
      </w:r>
      <w:r>
        <w:rPr>
          <w:color w:val="231F20"/>
          <w:w w:val="105"/>
        </w:rPr>
        <w:t>apart</w:t>
      </w:r>
      <w:r>
        <w:rPr>
          <w:color w:val="231F20"/>
          <w:spacing w:val="37"/>
          <w:w w:val="105"/>
        </w:rPr>
        <w:t> </w:t>
      </w:r>
      <w:r>
        <w:rPr>
          <w:color w:val="231F20"/>
          <w:w w:val="105"/>
        </w:rPr>
        <w:t>on</w:t>
      </w:r>
      <w:r>
        <w:rPr>
          <w:color w:val="231F20"/>
          <w:spacing w:val="39"/>
          <w:w w:val="105"/>
        </w:rPr>
        <w:t> </w:t>
      </w:r>
      <w:r>
        <w:rPr>
          <w:color w:val="231F20"/>
          <w:w w:val="105"/>
        </w:rPr>
        <w:t>the</w:t>
      </w:r>
      <w:r>
        <w:rPr>
          <w:color w:val="231F20"/>
          <w:spacing w:val="38"/>
          <w:w w:val="105"/>
        </w:rPr>
        <w:t> </w:t>
      </w:r>
      <w:r>
        <w:rPr>
          <w:color w:val="231F20"/>
          <w:w w:val="105"/>
        </w:rPr>
        <w:t>bar.</w:t>
      </w:r>
      <w:r>
        <w:rPr>
          <w:color w:val="231F20"/>
          <w:spacing w:val="33"/>
          <w:w w:val="105"/>
        </w:rPr>
        <w:t> </w:t>
      </w:r>
      <w:r>
        <w:rPr>
          <w:color w:val="231F20"/>
          <w:w w:val="105"/>
        </w:rPr>
        <w:t>The</w:t>
      </w:r>
      <w:r>
        <w:rPr>
          <w:color w:val="231F20"/>
          <w:spacing w:val="39"/>
          <w:w w:val="105"/>
        </w:rPr>
        <w:t> </w:t>
      </w:r>
      <w:r>
        <w:rPr>
          <w:color w:val="231F20"/>
          <w:w w:val="105"/>
        </w:rPr>
        <w:t>straight edge</w:t>
      </w:r>
      <w:r>
        <w:rPr>
          <w:color w:val="231F20"/>
          <w:spacing w:val="36"/>
          <w:w w:val="105"/>
        </w:rPr>
        <w:t> </w:t>
      </w:r>
      <w:r>
        <w:rPr>
          <w:color w:val="231F20"/>
          <w:w w:val="105"/>
        </w:rPr>
        <w:t>is</w:t>
      </w:r>
      <w:r>
        <w:rPr>
          <w:color w:val="231F20"/>
          <w:spacing w:val="36"/>
          <w:w w:val="105"/>
        </w:rPr>
        <w:t> </w:t>
      </w:r>
      <w:r>
        <w:rPr>
          <w:color w:val="231F20"/>
          <w:w w:val="105"/>
        </w:rPr>
        <w:t>aligned</w:t>
      </w:r>
      <w:r>
        <w:rPr>
          <w:color w:val="231F20"/>
          <w:spacing w:val="36"/>
          <w:w w:val="105"/>
        </w:rPr>
        <w:t> </w:t>
      </w:r>
      <w:r>
        <w:rPr>
          <w:color w:val="231F20"/>
          <w:w w:val="105"/>
        </w:rPr>
        <w:t>with</w:t>
      </w:r>
      <w:r>
        <w:rPr>
          <w:color w:val="231F20"/>
          <w:spacing w:val="36"/>
          <w:w w:val="105"/>
        </w:rPr>
        <w:t> </w:t>
      </w:r>
      <w:r>
        <w:rPr>
          <w:color w:val="231F20"/>
          <w:w w:val="105"/>
        </w:rPr>
        <w:t>the</w:t>
      </w:r>
      <w:r>
        <w:rPr>
          <w:color w:val="231F20"/>
          <w:spacing w:val="36"/>
          <w:w w:val="105"/>
        </w:rPr>
        <w:t> </w:t>
      </w:r>
      <w:r>
        <w:rPr>
          <w:color w:val="231F20"/>
          <w:w w:val="105"/>
        </w:rPr>
        <w:t>part</w:t>
      </w:r>
      <w:r>
        <w:rPr>
          <w:color w:val="231F20"/>
          <w:spacing w:val="35"/>
          <w:w w:val="105"/>
        </w:rPr>
        <w:t> </w:t>
      </w:r>
      <w:r>
        <w:rPr>
          <w:color w:val="231F20"/>
          <w:w w:val="105"/>
        </w:rPr>
        <w:t>angle</w:t>
      </w:r>
      <w:r>
        <w:rPr>
          <w:color w:val="231F20"/>
          <w:spacing w:val="36"/>
          <w:w w:val="105"/>
        </w:rPr>
        <w:t> </w:t>
      </w:r>
      <w:r>
        <w:rPr>
          <w:color w:val="231F20"/>
          <w:w w:val="105"/>
        </w:rPr>
        <w:t>to</w:t>
      </w:r>
      <w:r>
        <w:rPr>
          <w:color w:val="231F20"/>
          <w:spacing w:val="36"/>
          <w:w w:val="105"/>
        </w:rPr>
        <w:t> </w:t>
      </w:r>
      <w:r>
        <w:rPr>
          <w:color w:val="231F20"/>
          <w:w w:val="105"/>
        </w:rPr>
        <w:t>be</w:t>
      </w:r>
      <w:r>
        <w:rPr>
          <w:color w:val="231F20"/>
          <w:spacing w:val="36"/>
          <w:w w:val="105"/>
        </w:rPr>
        <w:t> </w:t>
      </w:r>
      <w:r>
        <w:rPr>
          <w:color w:val="231F20"/>
          <w:w w:val="105"/>
        </w:rPr>
        <w:t>measured,</w:t>
      </w:r>
      <w:r>
        <w:rPr>
          <w:color w:val="231F20"/>
          <w:spacing w:val="35"/>
          <w:w w:val="105"/>
        </w:rPr>
        <w:t> </w:t>
      </w:r>
      <w:r>
        <w:rPr>
          <w:color w:val="231F20"/>
          <w:w w:val="105"/>
        </w:rPr>
        <w:t>and</w:t>
      </w:r>
      <w:r>
        <w:rPr>
          <w:color w:val="231F20"/>
          <w:spacing w:val="36"/>
          <w:w w:val="105"/>
        </w:rPr>
        <w:t> </w:t>
      </w:r>
      <w:r>
        <w:rPr>
          <w:color w:val="231F20"/>
          <w:w w:val="105"/>
        </w:rPr>
        <w:t>gage</w:t>
      </w:r>
      <w:r>
        <w:rPr>
          <w:color w:val="231F20"/>
          <w:spacing w:val="36"/>
          <w:w w:val="105"/>
        </w:rPr>
        <w:t> </w:t>
      </w:r>
      <w:r>
        <w:rPr>
          <w:color w:val="231F20"/>
          <w:w w:val="105"/>
        </w:rPr>
        <w:t>blocks</w:t>
      </w:r>
      <w:r>
        <w:rPr>
          <w:color w:val="231F20"/>
          <w:spacing w:val="36"/>
          <w:w w:val="105"/>
        </w:rPr>
        <w:t> </w:t>
      </w:r>
      <w:r>
        <w:rPr>
          <w:color w:val="231F20"/>
          <w:w w:val="105"/>
        </w:rPr>
        <w:t>are</w:t>
      </w:r>
      <w:r>
        <w:rPr>
          <w:color w:val="231F20"/>
          <w:spacing w:val="36"/>
          <w:w w:val="105"/>
        </w:rPr>
        <w:t> </w:t>
      </w:r>
      <w:r>
        <w:rPr>
          <w:color w:val="231F20"/>
          <w:w w:val="105"/>
        </w:rPr>
        <w:t>used</w:t>
      </w:r>
      <w:r>
        <w:rPr>
          <w:color w:val="231F20"/>
          <w:spacing w:val="36"/>
          <w:w w:val="105"/>
        </w:rPr>
        <w:t> </w:t>
      </w:r>
      <w:r>
        <w:rPr>
          <w:color w:val="231F20"/>
          <w:w w:val="105"/>
        </w:rPr>
        <w:t>or other</w:t>
      </w:r>
      <w:r>
        <w:rPr>
          <w:color w:val="231F20"/>
          <w:spacing w:val="19"/>
          <w:w w:val="105"/>
        </w:rPr>
        <w:t> </w:t>
      </w:r>
      <w:r>
        <w:rPr>
          <w:color w:val="231F20"/>
          <w:w w:val="105"/>
        </w:rPr>
        <w:t>accurate</w:t>
      </w:r>
      <w:r>
        <w:rPr>
          <w:color w:val="231F20"/>
          <w:spacing w:val="19"/>
          <w:w w:val="105"/>
        </w:rPr>
        <w:t> </w:t>
      </w:r>
      <w:r>
        <w:rPr>
          <w:color w:val="231F20"/>
          <w:w w:val="105"/>
        </w:rPr>
        <w:t>linear</w:t>
      </w:r>
      <w:r>
        <w:rPr>
          <w:color w:val="231F20"/>
          <w:spacing w:val="19"/>
          <w:w w:val="105"/>
        </w:rPr>
        <w:t> </w:t>
      </w:r>
      <w:r>
        <w:rPr>
          <w:color w:val="231F20"/>
          <w:w w:val="105"/>
        </w:rPr>
        <w:t>measurements</w:t>
      </w:r>
      <w:r>
        <w:rPr>
          <w:color w:val="231F20"/>
          <w:spacing w:val="19"/>
          <w:w w:val="105"/>
        </w:rPr>
        <w:t> </w:t>
      </w:r>
      <w:r>
        <w:rPr>
          <w:color w:val="231F20"/>
          <w:w w:val="105"/>
        </w:rPr>
        <w:t>are</w:t>
      </w:r>
      <w:r>
        <w:rPr>
          <w:color w:val="231F20"/>
          <w:spacing w:val="19"/>
          <w:w w:val="105"/>
        </w:rPr>
        <w:t> </w:t>
      </w:r>
      <w:r>
        <w:rPr>
          <w:color w:val="231F20"/>
          <w:w w:val="105"/>
        </w:rPr>
        <w:t>made</w:t>
      </w:r>
      <w:r>
        <w:rPr>
          <w:color w:val="231F20"/>
          <w:spacing w:val="19"/>
          <w:w w:val="105"/>
        </w:rPr>
        <w:t> </w:t>
      </w:r>
      <w:r>
        <w:rPr>
          <w:color w:val="231F20"/>
          <w:w w:val="105"/>
        </w:rPr>
        <w:t>to</w:t>
      </w:r>
      <w:r>
        <w:rPr>
          <w:color w:val="231F20"/>
          <w:spacing w:val="20"/>
          <w:w w:val="105"/>
        </w:rPr>
        <w:t> </w:t>
      </w:r>
      <w:r>
        <w:rPr>
          <w:color w:val="231F20"/>
          <w:w w:val="105"/>
        </w:rPr>
        <w:t>determine</w:t>
      </w:r>
      <w:r>
        <w:rPr>
          <w:color w:val="231F20"/>
          <w:spacing w:val="19"/>
          <w:w w:val="105"/>
        </w:rPr>
        <w:t> </w:t>
      </w:r>
      <w:r>
        <w:rPr>
          <w:color w:val="231F20"/>
          <w:w w:val="105"/>
        </w:rPr>
        <w:t>height.</w:t>
      </w:r>
      <w:r>
        <w:rPr>
          <w:color w:val="231F20"/>
          <w:spacing w:val="18"/>
          <w:w w:val="105"/>
        </w:rPr>
        <w:t> </w:t>
      </w:r>
      <w:r>
        <w:rPr>
          <w:color w:val="231F20"/>
          <w:w w:val="105"/>
        </w:rPr>
        <w:t>The</w:t>
      </w:r>
      <w:r>
        <w:rPr>
          <w:color w:val="231F20"/>
          <w:spacing w:val="19"/>
          <w:w w:val="105"/>
        </w:rPr>
        <w:t> </w:t>
      </w:r>
      <w:r>
        <w:rPr>
          <w:color w:val="231F20"/>
          <w:w w:val="105"/>
        </w:rPr>
        <w:t>proce-</w:t>
      </w:r>
      <w:r>
        <w:rPr>
          <w:color w:val="231F20"/>
          <w:spacing w:val="40"/>
          <w:w w:val="105"/>
        </w:rPr>
        <w:t> </w:t>
      </w:r>
      <w:r>
        <w:rPr>
          <w:color w:val="231F20"/>
          <w:w w:val="105"/>
        </w:rPr>
        <w:t>dure is carried out on a surface plate to achieve the most accurate results. This height </w:t>
      </w:r>
      <w:r>
        <w:rPr>
          <w:i/>
          <w:color w:val="231F20"/>
          <w:w w:val="105"/>
        </w:rPr>
        <w:t>H </w:t>
      </w:r>
      <w:r>
        <w:rPr>
          <w:color w:val="231F20"/>
          <w:w w:val="105"/>
        </w:rPr>
        <w:t>and</w:t>
      </w:r>
      <w:r>
        <w:rPr>
          <w:color w:val="231F20"/>
          <w:spacing w:val="4"/>
          <w:w w:val="105"/>
        </w:rPr>
        <w:t> </w:t>
      </w:r>
      <w:r>
        <w:rPr>
          <w:color w:val="231F20"/>
          <w:w w:val="105"/>
        </w:rPr>
        <w:t>the</w:t>
      </w:r>
      <w:r>
        <w:rPr>
          <w:color w:val="231F20"/>
          <w:spacing w:val="3"/>
          <w:w w:val="105"/>
        </w:rPr>
        <w:t> </w:t>
      </w:r>
      <w:r>
        <w:rPr>
          <w:color w:val="231F20"/>
          <w:w w:val="105"/>
        </w:rPr>
        <w:t>length</w:t>
      </w:r>
      <w:r>
        <w:rPr>
          <w:color w:val="231F20"/>
          <w:spacing w:val="4"/>
          <w:w w:val="105"/>
        </w:rPr>
        <w:t> </w:t>
      </w:r>
      <w:r>
        <w:rPr>
          <w:i/>
          <w:color w:val="231F20"/>
          <w:w w:val="105"/>
        </w:rPr>
        <w:t>L</w:t>
      </w:r>
      <w:r>
        <w:rPr>
          <w:i/>
          <w:color w:val="231F20"/>
          <w:spacing w:val="4"/>
          <w:w w:val="105"/>
        </w:rPr>
        <w:t> </w:t>
      </w:r>
      <w:r>
        <w:rPr>
          <w:color w:val="231F20"/>
          <w:w w:val="105"/>
        </w:rPr>
        <w:t>of</w:t>
      </w:r>
      <w:r>
        <w:rPr>
          <w:color w:val="231F20"/>
          <w:spacing w:val="3"/>
          <w:w w:val="105"/>
        </w:rPr>
        <w:t> </w:t>
      </w:r>
      <w:r>
        <w:rPr>
          <w:color w:val="231F20"/>
          <w:w w:val="105"/>
        </w:rPr>
        <w:t>the</w:t>
      </w:r>
      <w:r>
        <w:rPr>
          <w:color w:val="231F20"/>
          <w:spacing w:val="4"/>
          <w:w w:val="105"/>
        </w:rPr>
        <w:t> </w:t>
      </w:r>
      <w:r>
        <w:rPr>
          <w:color w:val="231F20"/>
          <w:w w:val="105"/>
        </w:rPr>
        <w:t>sine</w:t>
      </w:r>
      <w:r>
        <w:rPr>
          <w:color w:val="231F20"/>
          <w:spacing w:val="3"/>
          <w:w w:val="105"/>
        </w:rPr>
        <w:t> </w:t>
      </w:r>
      <w:r>
        <w:rPr>
          <w:color w:val="231F20"/>
          <w:w w:val="105"/>
        </w:rPr>
        <w:t>bar</w:t>
      </w:r>
      <w:r>
        <w:rPr>
          <w:color w:val="231F20"/>
          <w:spacing w:val="3"/>
          <w:w w:val="105"/>
        </w:rPr>
        <w:t> </w:t>
      </w:r>
      <w:r>
        <w:rPr>
          <w:color w:val="231F20"/>
          <w:w w:val="105"/>
        </w:rPr>
        <w:t>between</w:t>
      </w:r>
      <w:r>
        <w:rPr>
          <w:color w:val="231F20"/>
          <w:spacing w:val="5"/>
          <w:w w:val="105"/>
        </w:rPr>
        <w:t> </w:t>
      </w:r>
      <w:r>
        <w:rPr>
          <w:color w:val="231F20"/>
          <w:w w:val="105"/>
        </w:rPr>
        <w:t>rolls</w:t>
      </w:r>
      <w:r>
        <w:rPr>
          <w:color w:val="231F20"/>
          <w:spacing w:val="3"/>
          <w:w w:val="105"/>
        </w:rPr>
        <w:t> </w:t>
      </w:r>
      <w:r>
        <w:rPr>
          <w:color w:val="231F20"/>
          <w:w w:val="105"/>
        </w:rPr>
        <w:t>are</w:t>
      </w:r>
      <w:r>
        <w:rPr>
          <w:color w:val="231F20"/>
          <w:spacing w:val="3"/>
          <w:w w:val="105"/>
        </w:rPr>
        <w:t> </w:t>
      </w:r>
      <w:r>
        <w:rPr>
          <w:color w:val="231F20"/>
          <w:w w:val="105"/>
        </w:rPr>
        <w:t>used</w:t>
      </w:r>
      <w:r>
        <w:rPr>
          <w:color w:val="231F20"/>
          <w:spacing w:val="5"/>
          <w:w w:val="105"/>
        </w:rPr>
        <w:t> </w:t>
      </w:r>
      <w:r>
        <w:rPr>
          <w:color w:val="231F20"/>
          <w:w w:val="105"/>
        </w:rPr>
        <w:t>to</w:t>
      </w:r>
      <w:r>
        <w:rPr>
          <w:color w:val="231F20"/>
          <w:spacing w:val="4"/>
          <w:w w:val="105"/>
        </w:rPr>
        <w:t> </w:t>
      </w:r>
      <w:r>
        <w:rPr>
          <w:color w:val="231F20"/>
          <w:w w:val="105"/>
        </w:rPr>
        <w:t>calculate</w:t>
      </w:r>
      <w:r>
        <w:rPr>
          <w:color w:val="231F20"/>
          <w:spacing w:val="4"/>
          <w:w w:val="105"/>
        </w:rPr>
        <w:t> </w:t>
      </w:r>
      <w:r>
        <w:rPr>
          <w:color w:val="231F20"/>
          <w:w w:val="105"/>
        </w:rPr>
        <w:t>the</w:t>
      </w:r>
      <w:r>
        <w:rPr>
          <w:color w:val="231F20"/>
          <w:spacing w:val="3"/>
          <w:w w:val="105"/>
        </w:rPr>
        <w:t> </w:t>
      </w:r>
      <w:r>
        <w:rPr>
          <w:color w:val="231F20"/>
          <w:w w:val="105"/>
        </w:rPr>
        <w:t>angle</w:t>
      </w:r>
      <w:r>
        <w:rPr>
          <w:color w:val="231F20"/>
          <w:spacing w:val="7"/>
          <w:w w:val="105"/>
        </w:rPr>
        <w:t> </w:t>
      </w:r>
      <w:r>
        <w:rPr>
          <w:i/>
          <w:color w:val="231F20"/>
          <w:w w:val="105"/>
        </w:rPr>
        <w:t>A</w:t>
      </w:r>
      <w:r>
        <w:rPr>
          <w:i/>
          <w:color w:val="231F20"/>
          <w:spacing w:val="4"/>
          <w:w w:val="105"/>
        </w:rPr>
        <w:t> </w:t>
      </w:r>
      <w:r>
        <w:rPr>
          <w:color w:val="231F20"/>
          <w:spacing w:val="-2"/>
          <w:w w:val="105"/>
        </w:rPr>
        <w:t>using</w:t>
      </w:r>
    </w:p>
    <w:p>
      <w:pPr>
        <w:tabs>
          <w:tab w:pos="9735" w:val="left" w:leader="none"/>
        </w:tabs>
        <w:spacing w:before="142"/>
        <w:ind w:left="6099" w:right="0" w:firstLine="0"/>
        <w:jc w:val="left"/>
        <w:rPr>
          <w:sz w:val="20"/>
        </w:rPr>
      </w:pPr>
      <w:r>
        <w:rPr/>
        <mc:AlternateContent>
          <mc:Choice Requires="wps">
            <w:drawing>
              <wp:anchor distT="0" distB="0" distL="0" distR="0" allowOverlap="1" layoutInCell="1" locked="0" behindDoc="1" simplePos="0" relativeHeight="481223168">
                <wp:simplePos x="0" y="0"/>
                <wp:positionH relativeFrom="page">
                  <wp:posOffset>4334254</wp:posOffset>
                </wp:positionH>
                <wp:positionV relativeFrom="paragraph">
                  <wp:posOffset>222651</wp:posOffset>
                </wp:positionV>
                <wp:extent cx="92710" cy="142240"/>
                <wp:effectExtent l="0" t="0" r="0" b="0"/>
                <wp:wrapNone/>
                <wp:docPr id="1387" name="Textbox 1387"/>
                <wp:cNvGraphicFramePr>
                  <a:graphicFrameLocks/>
                </wp:cNvGraphicFramePr>
                <a:graphic>
                  <a:graphicData uri="http://schemas.microsoft.com/office/word/2010/wordprocessingShape">
                    <wps:wsp>
                      <wps:cNvPr id="1387" name="Textbox 1387"/>
                      <wps:cNvSpPr txBox="1"/>
                      <wps:spPr>
                        <a:xfrm>
                          <a:off x="0" y="0"/>
                          <a:ext cx="92710" cy="142240"/>
                        </a:xfrm>
                        <a:prstGeom prst="rect">
                          <a:avLst/>
                        </a:prstGeom>
                      </wps:spPr>
                      <wps:txbx>
                        <w:txbxContent>
                          <w:p>
                            <w:pPr>
                              <w:spacing w:line="223" w:lineRule="exact" w:before="0"/>
                              <w:ind w:left="0" w:right="0" w:firstLine="0"/>
                              <w:jc w:val="left"/>
                              <w:rPr>
                                <w:i/>
                                <w:sz w:val="20"/>
                              </w:rPr>
                            </w:pPr>
                            <w:r>
                              <w:rPr>
                                <w:i/>
                                <w:color w:val="231F20"/>
                                <w:spacing w:val="-10"/>
                                <w:w w:val="130"/>
                                <w:sz w:val="20"/>
                              </w:rPr>
                              <w:t>L</w:t>
                            </w:r>
                          </w:p>
                        </w:txbxContent>
                      </wps:txbx>
                      <wps:bodyPr wrap="square" lIns="0" tIns="0" rIns="0" bIns="0" rtlCol="0">
                        <a:noAutofit/>
                      </wps:bodyPr>
                    </wps:wsp>
                  </a:graphicData>
                </a:graphic>
              </wp:anchor>
            </w:drawing>
          </mc:Choice>
          <mc:Fallback>
            <w:pict>
              <v:shape style="position:absolute;margin-left:341.279907pt;margin-top:17.531618pt;width:7.3pt;height:11.2pt;mso-position-horizontal-relative:page;mso-position-vertical-relative:paragraph;z-index:-22093312" type="#_x0000_t202" id="docshape1217" filled="false" stroked="false">
                <v:textbox inset="0,0,0,0">
                  <w:txbxContent>
                    <w:p>
                      <w:pPr>
                        <w:spacing w:line="223" w:lineRule="exact" w:before="0"/>
                        <w:ind w:left="0" w:right="0" w:firstLine="0"/>
                        <w:jc w:val="left"/>
                        <w:rPr>
                          <w:i/>
                          <w:sz w:val="20"/>
                        </w:rPr>
                      </w:pPr>
                      <w:r>
                        <w:rPr>
                          <w:i/>
                          <w:color w:val="231F20"/>
                          <w:spacing w:val="-10"/>
                          <w:w w:val="130"/>
                          <w:sz w:val="20"/>
                        </w:rPr>
                        <w:t>L</w:t>
                      </w:r>
                    </w:p>
                  </w:txbxContent>
                </v:textbox>
                <w10:wrap type="none"/>
              </v:shape>
            </w:pict>
          </mc:Fallback>
        </mc:AlternateContent>
      </w:r>
      <w:r>
        <w:rPr>
          <w:color w:val="231F20"/>
          <w:w w:val="115"/>
          <w:sz w:val="20"/>
        </w:rPr>
        <w:t>sin</w:t>
      </w:r>
      <w:r>
        <w:rPr>
          <w:color w:val="231F20"/>
          <w:spacing w:val="-5"/>
          <w:w w:val="115"/>
          <w:sz w:val="20"/>
        </w:rPr>
        <w:t> </w:t>
      </w:r>
      <w:r>
        <w:rPr>
          <w:i/>
          <w:color w:val="231F20"/>
          <w:w w:val="115"/>
          <w:sz w:val="20"/>
        </w:rPr>
        <w:t>A</w:t>
      </w:r>
      <w:r>
        <w:rPr>
          <w:i/>
          <w:color w:val="231F20"/>
          <w:spacing w:val="-3"/>
          <w:w w:val="115"/>
          <w:sz w:val="20"/>
        </w:rPr>
        <w:t> </w:t>
      </w:r>
      <w:r>
        <w:rPr>
          <w:rFonts w:ascii="Arial"/>
          <w:color w:val="231F20"/>
          <w:w w:val="115"/>
          <w:sz w:val="20"/>
        </w:rPr>
        <w:t>= </w:t>
      </w:r>
      <w:r>
        <w:rPr>
          <w:i/>
          <w:color w:val="231F20"/>
          <w:spacing w:val="-10"/>
          <w:w w:val="115"/>
          <w:position w:val="10"/>
          <w:sz w:val="20"/>
          <w:u w:val="single" w:color="221E1F"/>
        </w:rPr>
        <w:t>H</w:t>
      </w:r>
      <w:r>
        <w:rPr>
          <w:i/>
          <w:color w:val="231F20"/>
          <w:position w:val="10"/>
          <w:sz w:val="20"/>
        </w:rPr>
        <w:tab/>
      </w:r>
      <w:r>
        <w:rPr>
          <w:color w:val="231F20"/>
          <w:spacing w:val="-4"/>
          <w:w w:val="115"/>
          <w:sz w:val="20"/>
        </w:rPr>
        <w:t>(5.2)</w:t>
      </w:r>
    </w:p>
    <w:p>
      <w:pPr>
        <w:pStyle w:val="BodyText"/>
      </w:pPr>
    </w:p>
    <w:p>
      <w:pPr>
        <w:pStyle w:val="BodyText"/>
      </w:pPr>
    </w:p>
    <w:p>
      <w:pPr>
        <w:pStyle w:val="BodyText"/>
      </w:pPr>
    </w:p>
    <w:p>
      <w:pPr>
        <w:pStyle w:val="BodyText"/>
        <w:spacing w:before="11" w:after="1"/>
      </w:pPr>
    </w:p>
    <w:tbl>
      <w:tblPr>
        <w:tblW w:w="0" w:type="auto"/>
        <w:jc w:val="left"/>
        <w:tblInd w:w="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10"/>
        <w:gridCol w:w="7130"/>
      </w:tblGrid>
      <w:tr>
        <w:trPr>
          <w:trHeight w:val="1067" w:hRule="atLeast"/>
        </w:trPr>
        <w:tc>
          <w:tcPr>
            <w:tcW w:w="2210" w:type="dxa"/>
            <w:tcBorders>
              <w:top w:val="single" w:sz="8" w:space="0" w:color="BC8D0A"/>
            </w:tcBorders>
          </w:tcPr>
          <w:p>
            <w:pPr>
              <w:pStyle w:val="TableParagraph"/>
              <w:spacing w:line="261" w:lineRule="auto" w:before="105"/>
              <w:ind w:left="168" w:right="66"/>
              <w:rPr>
                <w:rFonts w:ascii="Arial"/>
                <w:sz w:val="24"/>
              </w:rPr>
            </w:pPr>
            <w:r>
              <w:rPr/>
              <mc:AlternateContent>
                <mc:Choice Requires="wps">
                  <w:drawing>
                    <wp:anchor distT="0" distB="0" distL="0" distR="0" allowOverlap="1" layoutInCell="1" locked="0" behindDoc="1" simplePos="0" relativeHeight="481221632">
                      <wp:simplePos x="0" y="0"/>
                      <wp:positionH relativeFrom="column">
                        <wp:posOffset>-6350</wp:posOffset>
                      </wp:positionH>
                      <wp:positionV relativeFrom="paragraph">
                        <wp:posOffset>-12673</wp:posOffset>
                      </wp:positionV>
                      <wp:extent cx="5937250" cy="993775"/>
                      <wp:effectExtent l="0" t="0" r="0" b="0"/>
                      <wp:wrapNone/>
                      <wp:docPr id="1388" name="Group 1388"/>
                      <wp:cNvGraphicFramePr>
                        <a:graphicFrameLocks/>
                      </wp:cNvGraphicFramePr>
                      <a:graphic>
                        <a:graphicData uri="http://schemas.microsoft.com/office/word/2010/wordprocessingGroup">
                          <wpg:wgp>
                            <wpg:cNvPr id="1388" name="Group 1388"/>
                            <wpg:cNvGrpSpPr/>
                            <wpg:grpSpPr>
                              <a:xfrm>
                                <a:off x="0" y="0"/>
                                <a:ext cx="5937250" cy="993775"/>
                                <a:chExt cx="5937250" cy="993775"/>
                              </a:xfrm>
                            </wpg:grpSpPr>
                            <wps:wsp>
                              <wps:cNvPr id="1389" name="Graphic 1389"/>
                              <wps:cNvSpPr/>
                              <wps:spPr>
                                <a:xfrm>
                                  <a:off x="6350" y="6336"/>
                                  <a:ext cx="5930900" cy="987425"/>
                                </a:xfrm>
                                <a:custGeom>
                                  <a:avLst/>
                                  <a:gdLst/>
                                  <a:ahLst/>
                                  <a:cxnLst/>
                                  <a:rect l="l" t="t" r="r" b="b"/>
                                  <a:pathLst>
                                    <a:path w="5930900" h="987425">
                                      <a:moveTo>
                                        <a:pt x="5930900" y="0"/>
                                      </a:moveTo>
                                      <a:lnTo>
                                        <a:pt x="0" y="0"/>
                                      </a:lnTo>
                                      <a:lnTo>
                                        <a:pt x="0" y="987271"/>
                                      </a:lnTo>
                                      <a:lnTo>
                                        <a:pt x="5930900" y="987271"/>
                                      </a:lnTo>
                                      <a:lnTo>
                                        <a:pt x="5930900" y="0"/>
                                      </a:lnTo>
                                      <a:close/>
                                    </a:path>
                                  </a:pathLst>
                                </a:custGeom>
                                <a:solidFill>
                                  <a:srgbClr val="FFFFFF"/>
                                </a:solidFill>
                              </wps:spPr>
                              <wps:bodyPr wrap="square" lIns="0" tIns="0" rIns="0" bIns="0" rtlCol="0">
                                <a:prstTxWarp prst="textNoShape">
                                  <a:avLst/>
                                </a:prstTxWarp>
                                <a:noAutofit/>
                              </wps:bodyPr>
                            </wps:wsp>
                            <wps:wsp>
                              <wps:cNvPr id="1390" name="Graphic 1390"/>
                              <wps:cNvSpPr/>
                              <wps:spPr>
                                <a:xfrm>
                                  <a:off x="0" y="0"/>
                                  <a:ext cx="1409700" cy="696595"/>
                                </a:xfrm>
                                <a:custGeom>
                                  <a:avLst/>
                                  <a:gdLst/>
                                  <a:ahLst/>
                                  <a:cxnLst/>
                                  <a:rect l="l" t="t" r="r" b="b"/>
                                  <a:pathLst>
                                    <a:path w="1409700" h="696595">
                                      <a:moveTo>
                                        <a:pt x="1409700" y="0"/>
                                      </a:moveTo>
                                      <a:lnTo>
                                        <a:pt x="0" y="0"/>
                                      </a:lnTo>
                                      <a:lnTo>
                                        <a:pt x="0" y="696441"/>
                                      </a:lnTo>
                                      <a:lnTo>
                                        <a:pt x="1409700" y="696441"/>
                                      </a:lnTo>
                                      <a:lnTo>
                                        <a:pt x="1409700" y="0"/>
                                      </a:lnTo>
                                      <a:close/>
                                    </a:path>
                                  </a:pathLst>
                                </a:custGeom>
                                <a:solidFill>
                                  <a:srgbClr val="BC8D0A"/>
                                </a:solidFill>
                              </wps:spPr>
                              <wps:bodyPr wrap="square" lIns="0" tIns="0" rIns="0" bIns="0" rtlCol="0">
                                <a:prstTxWarp prst="textNoShape">
                                  <a:avLst/>
                                </a:prstTxWarp>
                                <a:noAutofit/>
                              </wps:bodyPr>
                            </wps:wsp>
                            <wps:wsp>
                              <wps:cNvPr id="1391" name="Graphic 1391"/>
                              <wps:cNvSpPr/>
                              <wps:spPr>
                                <a:xfrm>
                                  <a:off x="0" y="696428"/>
                                  <a:ext cx="1409700" cy="290830"/>
                                </a:xfrm>
                                <a:custGeom>
                                  <a:avLst/>
                                  <a:gdLst/>
                                  <a:ahLst/>
                                  <a:cxnLst/>
                                  <a:rect l="l" t="t" r="r" b="b"/>
                                  <a:pathLst>
                                    <a:path w="1409700" h="290830">
                                      <a:moveTo>
                                        <a:pt x="1409700" y="0"/>
                                      </a:moveTo>
                                      <a:lnTo>
                                        <a:pt x="0" y="0"/>
                                      </a:lnTo>
                                      <a:lnTo>
                                        <a:pt x="0" y="290347"/>
                                      </a:lnTo>
                                      <a:lnTo>
                                        <a:pt x="1409700" y="290347"/>
                                      </a:lnTo>
                                      <a:lnTo>
                                        <a:pt x="1409700" y="0"/>
                                      </a:lnTo>
                                      <a:close/>
                                    </a:path>
                                  </a:pathLst>
                                </a:custGeom>
                                <a:solidFill>
                                  <a:srgbClr val="F5EAD7"/>
                                </a:solidFill>
                              </wps:spPr>
                              <wps:bodyPr wrap="square" lIns="0" tIns="0" rIns="0" bIns="0" rtlCol="0">
                                <a:prstTxWarp prst="textNoShape">
                                  <a:avLst/>
                                </a:prstTxWarp>
                                <a:noAutofit/>
                              </wps:bodyPr>
                            </wps:wsp>
                          </wpg:wgp>
                        </a:graphicData>
                      </a:graphic>
                    </wp:anchor>
                  </w:drawing>
                </mc:Choice>
                <mc:Fallback>
                  <w:pict>
                    <v:group style="position:absolute;margin-left:-.5pt;margin-top:-.997893pt;width:467.5pt;height:78.25pt;mso-position-horizontal-relative:column;mso-position-vertical-relative:paragraph;z-index:-22094848" id="docshapegroup1218" coordorigin="-10,-20" coordsize="9350,1565">
                      <v:rect style="position:absolute;left:0;top:-10;width:9340;height:1555" id="docshape1219" filled="true" fillcolor="#ffffff" stroked="false">
                        <v:fill type="solid"/>
                      </v:rect>
                      <v:rect style="position:absolute;left:-10;top:-20;width:2220;height:1097" id="docshape1220" filled="true" fillcolor="#bc8d0a" stroked="false">
                        <v:fill type="solid"/>
                      </v:rect>
                      <v:rect style="position:absolute;left:-10;top:1076;width:2220;height:458" id="docshape1221" filled="true" fillcolor="#f5ead7" stroked="false">
                        <v:fill type="solid"/>
                      </v:rect>
                      <w10:wrap type="none"/>
                    </v:group>
                  </w:pict>
                </mc:Fallback>
              </mc:AlternateContent>
            </w:r>
            <w:r>
              <w:rPr>
                <w:rFonts w:ascii="Arial"/>
                <w:color w:val="FFFFFF"/>
                <w:w w:val="110"/>
                <w:sz w:val="24"/>
              </w:rPr>
              <w:t>Example 5.2 Sine bar </w:t>
            </w:r>
            <w:r>
              <w:rPr>
                <w:rFonts w:ascii="Arial"/>
                <w:color w:val="FFFFFF"/>
                <w:spacing w:val="-2"/>
                <w:sz w:val="24"/>
              </w:rPr>
              <w:t>measurement</w:t>
            </w:r>
          </w:p>
        </w:tc>
        <w:tc>
          <w:tcPr>
            <w:tcW w:w="7130" w:type="dxa"/>
            <w:vMerge w:val="restart"/>
            <w:tcBorders>
              <w:top w:val="single" w:sz="8" w:space="0" w:color="BC8D0A"/>
              <w:bottom w:val="single" w:sz="8" w:space="0" w:color="BC8D0A"/>
              <w:right w:val="single" w:sz="8" w:space="0" w:color="BC8D0A"/>
            </w:tcBorders>
          </w:tcPr>
          <w:p>
            <w:pPr>
              <w:pStyle w:val="TableParagraph"/>
              <w:spacing w:before="96"/>
              <w:ind w:left="181" w:right="497"/>
              <w:rPr>
                <w:sz w:val="20"/>
              </w:rPr>
            </w:pPr>
            <w:r>
              <w:rPr>
                <w:color w:val="231F20"/>
                <w:w w:val="105"/>
                <w:sz w:val="20"/>
              </w:rPr>
              <w:t>A</w:t>
            </w:r>
            <w:r>
              <w:rPr>
                <w:color w:val="231F20"/>
                <w:spacing w:val="11"/>
                <w:w w:val="105"/>
                <w:sz w:val="20"/>
              </w:rPr>
              <w:t> </w:t>
            </w:r>
            <w:r>
              <w:rPr>
                <w:color w:val="231F20"/>
                <w:w w:val="105"/>
                <w:sz w:val="20"/>
              </w:rPr>
              <w:t>sine bar that is 200.00</w:t>
            </w:r>
            <w:r>
              <w:rPr>
                <w:color w:val="231F20"/>
                <w:spacing w:val="10"/>
                <w:w w:val="105"/>
                <w:sz w:val="20"/>
              </w:rPr>
              <w:t> </w:t>
            </w:r>
            <w:r>
              <w:rPr>
                <w:color w:val="231F20"/>
                <w:w w:val="105"/>
                <w:sz w:val="20"/>
              </w:rPr>
              <w:t>mm</w:t>
            </w:r>
            <w:r>
              <w:rPr>
                <w:color w:val="231F20"/>
                <w:spacing w:val="12"/>
                <w:w w:val="105"/>
                <w:sz w:val="20"/>
              </w:rPr>
              <w:t> </w:t>
            </w:r>
            <w:r>
              <w:rPr>
                <w:color w:val="231F20"/>
                <w:w w:val="105"/>
                <w:sz w:val="20"/>
              </w:rPr>
              <w:t>long</w:t>
            </w:r>
            <w:r>
              <w:rPr>
                <w:color w:val="231F20"/>
                <w:spacing w:val="10"/>
                <w:w w:val="105"/>
                <w:sz w:val="20"/>
              </w:rPr>
              <w:t> </w:t>
            </w:r>
            <w:r>
              <w:rPr>
                <w:color w:val="231F20"/>
                <w:w w:val="105"/>
                <w:sz w:val="20"/>
              </w:rPr>
              <w:t>is used</w:t>
            </w:r>
            <w:r>
              <w:rPr>
                <w:color w:val="231F20"/>
                <w:spacing w:val="10"/>
                <w:w w:val="105"/>
                <w:sz w:val="20"/>
              </w:rPr>
              <w:t> </w:t>
            </w:r>
            <w:r>
              <w:rPr>
                <w:color w:val="231F20"/>
                <w:w w:val="105"/>
                <w:sz w:val="20"/>
              </w:rPr>
              <w:t>to</w:t>
            </w:r>
            <w:r>
              <w:rPr>
                <w:color w:val="231F20"/>
                <w:spacing w:val="10"/>
                <w:w w:val="105"/>
                <w:sz w:val="20"/>
              </w:rPr>
              <w:t> </w:t>
            </w:r>
            <w:r>
              <w:rPr>
                <w:color w:val="231F20"/>
                <w:w w:val="105"/>
                <w:sz w:val="20"/>
              </w:rPr>
              <w:t>measure the angle on</w:t>
            </w:r>
            <w:r>
              <w:rPr>
                <w:color w:val="231F20"/>
                <w:spacing w:val="10"/>
                <w:w w:val="105"/>
                <w:sz w:val="20"/>
              </w:rPr>
              <w:t> </w:t>
            </w:r>
            <w:r>
              <w:rPr>
                <w:color w:val="231F20"/>
                <w:w w:val="105"/>
                <w:sz w:val="20"/>
              </w:rPr>
              <w:t>a part in</w:t>
            </w:r>
            <w:r>
              <w:rPr>
                <w:color w:val="231F20"/>
                <w:spacing w:val="40"/>
                <w:w w:val="105"/>
                <w:sz w:val="20"/>
              </w:rPr>
              <w:t> </w:t>
            </w:r>
            <w:r>
              <w:rPr>
                <w:color w:val="231F20"/>
                <w:w w:val="105"/>
                <w:sz w:val="20"/>
              </w:rPr>
              <w:t>a</w:t>
            </w:r>
            <w:r>
              <w:rPr>
                <w:color w:val="231F20"/>
                <w:spacing w:val="-1"/>
                <w:w w:val="105"/>
                <w:sz w:val="20"/>
              </w:rPr>
              <w:t> </w:t>
            </w:r>
            <w:r>
              <w:rPr>
                <w:color w:val="231F20"/>
                <w:w w:val="105"/>
                <w:sz w:val="20"/>
              </w:rPr>
              <w:t>setup</w:t>
            </w:r>
            <w:r>
              <w:rPr>
                <w:color w:val="231F20"/>
                <w:spacing w:val="3"/>
                <w:w w:val="105"/>
                <w:sz w:val="20"/>
              </w:rPr>
              <w:t> </w:t>
            </w:r>
            <w:r>
              <w:rPr>
                <w:color w:val="231F20"/>
                <w:w w:val="105"/>
                <w:sz w:val="20"/>
              </w:rPr>
              <w:t>similar</w:t>
            </w:r>
            <w:r>
              <w:rPr>
                <w:color w:val="231F20"/>
                <w:spacing w:val="5"/>
                <w:w w:val="105"/>
                <w:sz w:val="20"/>
              </w:rPr>
              <w:t> </w:t>
            </w:r>
            <w:r>
              <w:rPr>
                <w:color w:val="231F20"/>
                <w:w w:val="105"/>
                <w:sz w:val="20"/>
              </w:rPr>
              <w:t>to</w:t>
            </w:r>
            <w:r>
              <w:rPr>
                <w:color w:val="231F20"/>
                <w:spacing w:val="4"/>
                <w:w w:val="105"/>
                <w:sz w:val="20"/>
              </w:rPr>
              <w:t> </w:t>
            </w:r>
            <w:r>
              <w:rPr>
                <w:color w:val="231F20"/>
                <w:w w:val="105"/>
                <w:sz w:val="20"/>
              </w:rPr>
              <w:t>that</w:t>
            </w:r>
            <w:r>
              <w:rPr>
                <w:color w:val="231F20"/>
                <w:spacing w:val="3"/>
                <w:w w:val="105"/>
                <w:sz w:val="20"/>
              </w:rPr>
              <w:t> </w:t>
            </w:r>
            <w:r>
              <w:rPr>
                <w:color w:val="231F20"/>
                <w:w w:val="105"/>
                <w:sz w:val="20"/>
              </w:rPr>
              <w:t>in</w:t>
            </w:r>
            <w:r>
              <w:rPr>
                <w:color w:val="231F20"/>
                <w:spacing w:val="5"/>
                <w:w w:val="105"/>
                <w:sz w:val="20"/>
              </w:rPr>
              <w:t> </w:t>
            </w:r>
            <w:r>
              <w:rPr>
                <w:color w:val="231F20"/>
                <w:w w:val="105"/>
                <w:sz w:val="20"/>
              </w:rPr>
              <w:t>Figure</w:t>
            </w:r>
            <w:r>
              <w:rPr>
                <w:color w:val="231F20"/>
                <w:spacing w:val="3"/>
                <w:w w:val="105"/>
                <w:sz w:val="20"/>
              </w:rPr>
              <w:t> </w:t>
            </w:r>
            <w:r>
              <w:rPr>
                <w:color w:val="231F20"/>
                <w:w w:val="105"/>
                <w:sz w:val="20"/>
              </w:rPr>
              <w:t>5.11.</w:t>
            </w:r>
            <w:r>
              <w:rPr>
                <w:color w:val="231F20"/>
                <w:spacing w:val="-3"/>
                <w:w w:val="105"/>
                <w:sz w:val="20"/>
              </w:rPr>
              <w:t> </w:t>
            </w:r>
            <w:r>
              <w:rPr>
                <w:color w:val="231F20"/>
                <w:w w:val="105"/>
                <w:sz w:val="20"/>
              </w:rPr>
              <w:t>Gage</w:t>
            </w:r>
            <w:r>
              <w:rPr>
                <w:color w:val="231F20"/>
                <w:spacing w:val="4"/>
                <w:w w:val="105"/>
                <w:sz w:val="20"/>
              </w:rPr>
              <w:t> </w:t>
            </w:r>
            <w:r>
              <w:rPr>
                <w:color w:val="231F20"/>
                <w:w w:val="105"/>
                <w:sz w:val="20"/>
              </w:rPr>
              <w:t>blocks</w:t>
            </w:r>
            <w:r>
              <w:rPr>
                <w:color w:val="231F20"/>
                <w:spacing w:val="4"/>
                <w:w w:val="105"/>
                <w:sz w:val="20"/>
              </w:rPr>
              <w:t> </w:t>
            </w:r>
            <w:r>
              <w:rPr>
                <w:color w:val="231F20"/>
                <w:w w:val="105"/>
                <w:sz w:val="20"/>
              </w:rPr>
              <w:t>are</w:t>
            </w:r>
            <w:r>
              <w:rPr>
                <w:color w:val="231F20"/>
                <w:spacing w:val="4"/>
                <w:w w:val="105"/>
                <w:sz w:val="20"/>
              </w:rPr>
              <w:t> </w:t>
            </w:r>
            <w:r>
              <w:rPr>
                <w:color w:val="231F20"/>
                <w:w w:val="105"/>
                <w:sz w:val="20"/>
              </w:rPr>
              <w:t>stacked</w:t>
            </w:r>
            <w:r>
              <w:rPr>
                <w:color w:val="231F20"/>
                <w:spacing w:val="4"/>
                <w:w w:val="105"/>
                <w:sz w:val="20"/>
              </w:rPr>
              <w:t> </w:t>
            </w:r>
            <w:r>
              <w:rPr>
                <w:color w:val="231F20"/>
                <w:w w:val="105"/>
                <w:sz w:val="20"/>
              </w:rPr>
              <w:t>to</w:t>
            </w:r>
            <w:r>
              <w:rPr>
                <w:color w:val="231F20"/>
                <w:spacing w:val="5"/>
                <w:w w:val="105"/>
                <w:sz w:val="20"/>
              </w:rPr>
              <w:t> </w:t>
            </w:r>
            <w:r>
              <w:rPr>
                <w:color w:val="231F20"/>
                <w:w w:val="105"/>
                <w:sz w:val="20"/>
              </w:rPr>
              <w:t>a</w:t>
            </w:r>
            <w:r>
              <w:rPr>
                <w:color w:val="231F20"/>
                <w:spacing w:val="5"/>
                <w:w w:val="105"/>
                <w:sz w:val="20"/>
              </w:rPr>
              <w:t> </w:t>
            </w:r>
            <w:r>
              <w:rPr>
                <w:color w:val="231F20"/>
                <w:w w:val="105"/>
                <w:sz w:val="20"/>
              </w:rPr>
              <w:t>height</w:t>
            </w:r>
            <w:r>
              <w:rPr>
                <w:color w:val="231F20"/>
                <w:spacing w:val="2"/>
                <w:w w:val="105"/>
                <w:sz w:val="20"/>
              </w:rPr>
              <w:t> </w:t>
            </w:r>
            <w:r>
              <w:rPr>
                <w:color w:val="231F20"/>
                <w:spacing w:val="-5"/>
                <w:w w:val="105"/>
                <w:sz w:val="20"/>
              </w:rPr>
              <w:t>of</w:t>
            </w:r>
          </w:p>
          <w:p>
            <w:pPr>
              <w:pStyle w:val="TableParagraph"/>
              <w:spacing w:line="219" w:lineRule="exact" w:before="5"/>
              <w:ind w:left="181"/>
              <w:rPr>
                <w:sz w:val="20"/>
              </w:rPr>
            </w:pPr>
            <w:r>
              <w:rPr>
                <w:color w:val="231F20"/>
                <w:sz w:val="20"/>
              </w:rPr>
              <w:t>40.380</w:t>
            </w:r>
            <w:r>
              <w:rPr>
                <w:color w:val="231F20"/>
                <w:spacing w:val="26"/>
                <w:sz w:val="20"/>
              </w:rPr>
              <w:t> </w:t>
            </w:r>
            <w:r>
              <w:rPr>
                <w:color w:val="231F20"/>
                <w:sz w:val="20"/>
              </w:rPr>
              <w:t>mm.</w:t>
            </w:r>
            <w:r>
              <w:rPr>
                <w:color w:val="231F20"/>
                <w:spacing w:val="10"/>
                <w:sz w:val="20"/>
              </w:rPr>
              <w:t> </w:t>
            </w:r>
            <w:r>
              <w:rPr>
                <w:color w:val="231F20"/>
                <w:sz w:val="20"/>
              </w:rPr>
              <w:t>Determine</w:t>
            </w:r>
            <w:r>
              <w:rPr>
                <w:color w:val="231F20"/>
                <w:spacing w:val="26"/>
                <w:sz w:val="20"/>
              </w:rPr>
              <w:t> </w:t>
            </w:r>
            <w:r>
              <w:rPr>
                <w:color w:val="231F20"/>
                <w:sz w:val="20"/>
              </w:rPr>
              <w:t>the</w:t>
            </w:r>
            <w:r>
              <w:rPr>
                <w:color w:val="231F20"/>
                <w:spacing w:val="27"/>
                <w:sz w:val="20"/>
              </w:rPr>
              <w:t> </w:t>
            </w:r>
            <w:r>
              <w:rPr>
                <w:color w:val="231F20"/>
                <w:sz w:val="20"/>
              </w:rPr>
              <w:t>angle</w:t>
            </w:r>
            <w:r>
              <w:rPr>
                <w:color w:val="231F20"/>
                <w:spacing w:val="27"/>
                <w:sz w:val="20"/>
              </w:rPr>
              <w:t> </w:t>
            </w:r>
            <w:r>
              <w:rPr>
                <w:color w:val="231F20"/>
                <w:sz w:val="20"/>
              </w:rPr>
              <w:t>of</w:t>
            </w:r>
            <w:r>
              <w:rPr>
                <w:color w:val="231F20"/>
                <w:spacing w:val="27"/>
                <w:sz w:val="20"/>
              </w:rPr>
              <w:t> </w:t>
            </w:r>
            <w:r>
              <w:rPr>
                <w:color w:val="231F20"/>
                <w:spacing w:val="-2"/>
                <w:sz w:val="20"/>
              </w:rPr>
              <w:t>interest.</w:t>
            </w:r>
          </w:p>
          <w:p>
            <w:pPr>
              <w:pStyle w:val="TableParagraph"/>
              <w:spacing w:line="290" w:lineRule="exact"/>
              <w:ind w:left="181"/>
              <w:rPr>
                <w:sz w:val="20"/>
              </w:rPr>
            </w:pPr>
            <w:r>
              <w:rPr>
                <w:rFonts w:ascii="Arial" w:hAnsi="Arial"/>
                <w:b/>
                <w:color w:val="BC8D0A"/>
                <w:sz w:val="20"/>
              </w:rPr>
              <w:t>Solution:</w:t>
            </w:r>
            <w:r>
              <w:rPr>
                <w:rFonts w:ascii="Arial" w:hAnsi="Arial"/>
                <w:b/>
                <w:color w:val="BC8D0A"/>
                <w:spacing w:val="40"/>
                <w:sz w:val="20"/>
              </w:rPr>
              <w:t> </w:t>
            </w:r>
            <w:r>
              <w:rPr>
                <w:color w:val="231F20"/>
                <w:sz w:val="20"/>
              </w:rPr>
              <w:t>sin</w:t>
            </w:r>
            <w:r>
              <w:rPr>
                <w:color w:val="231F20"/>
                <w:spacing w:val="20"/>
                <w:sz w:val="20"/>
              </w:rPr>
              <w:t> </w:t>
            </w:r>
            <w:r>
              <w:rPr>
                <w:i/>
                <w:color w:val="231F20"/>
                <w:sz w:val="20"/>
              </w:rPr>
              <w:t>A</w:t>
            </w:r>
            <w:r>
              <w:rPr>
                <w:i/>
                <w:color w:val="231F20"/>
                <w:spacing w:val="18"/>
                <w:sz w:val="20"/>
              </w:rPr>
              <w:t> </w:t>
            </w:r>
            <w:r>
              <w:rPr>
                <w:rFonts w:ascii="Arial" w:hAnsi="Arial"/>
                <w:color w:val="231F20"/>
                <w:sz w:val="20"/>
              </w:rPr>
              <w:t>=</w:t>
            </w:r>
            <w:r>
              <w:rPr>
                <w:rFonts w:ascii="Arial" w:hAnsi="Arial"/>
                <w:color w:val="231F20"/>
                <w:spacing w:val="22"/>
                <w:w w:val="106"/>
                <w:sz w:val="20"/>
              </w:rPr>
              <w:t> </w:t>
            </w:r>
            <w:r>
              <w:rPr>
                <w:color w:val="231F20"/>
                <w:spacing w:val="12"/>
                <w:w w:val="106"/>
                <w:position w:val="9"/>
                <w:sz w:val="20"/>
                <w:u w:val="single" w:color="221E1F"/>
              </w:rPr>
              <w:t> </w:t>
            </w:r>
            <w:r>
              <w:rPr>
                <w:color w:val="231F20"/>
                <w:position w:val="9"/>
                <w:sz w:val="20"/>
                <w:u w:val="single" w:color="221E1F"/>
              </w:rPr>
              <w:t>40.38</w:t>
            </w:r>
            <w:r>
              <w:rPr>
                <w:color w:val="231F20"/>
                <w:spacing w:val="73"/>
                <w:position w:val="9"/>
                <w:sz w:val="20"/>
              </w:rPr>
              <w:t> </w:t>
            </w:r>
            <w:r>
              <w:rPr>
                <w:rFonts w:ascii="Arial" w:hAnsi="Arial"/>
                <w:color w:val="231F20"/>
                <w:sz w:val="20"/>
              </w:rPr>
              <w:t>=</w:t>
            </w:r>
            <w:r>
              <w:rPr>
                <w:rFonts w:ascii="Arial" w:hAnsi="Arial"/>
                <w:color w:val="231F20"/>
                <w:spacing w:val="24"/>
                <w:sz w:val="20"/>
              </w:rPr>
              <w:t> </w:t>
            </w:r>
            <w:r>
              <w:rPr>
                <w:color w:val="231F20"/>
                <w:sz w:val="20"/>
              </w:rPr>
              <w:t>0.2019,</w:t>
            </w:r>
            <w:r>
              <w:rPr>
                <w:color w:val="231F20"/>
                <w:spacing w:val="12"/>
                <w:sz w:val="20"/>
              </w:rPr>
              <w:t> </w:t>
            </w:r>
            <w:r>
              <w:rPr>
                <w:i/>
                <w:color w:val="231F20"/>
                <w:sz w:val="20"/>
              </w:rPr>
              <w:t>A</w:t>
            </w:r>
            <w:r>
              <w:rPr>
                <w:i/>
                <w:color w:val="231F20"/>
                <w:spacing w:val="17"/>
                <w:sz w:val="20"/>
              </w:rPr>
              <w:t> </w:t>
            </w:r>
            <w:r>
              <w:rPr>
                <w:rFonts w:ascii="Arial" w:hAnsi="Arial"/>
                <w:color w:val="231F20"/>
                <w:sz w:val="20"/>
              </w:rPr>
              <w:t>=</w:t>
            </w:r>
            <w:r>
              <w:rPr>
                <w:rFonts w:ascii="Arial" w:hAnsi="Arial"/>
                <w:color w:val="231F20"/>
                <w:spacing w:val="24"/>
                <w:sz w:val="20"/>
              </w:rPr>
              <w:t> </w:t>
            </w:r>
            <w:r>
              <w:rPr>
                <w:color w:val="231F20"/>
                <w:sz w:val="20"/>
              </w:rPr>
              <w:t>sin</w:t>
            </w:r>
            <w:r>
              <w:rPr>
                <w:rFonts w:ascii="Arial" w:hAnsi="Arial"/>
                <w:color w:val="231F20"/>
                <w:sz w:val="20"/>
                <w:vertAlign w:val="superscript"/>
              </w:rPr>
              <w:t>-</w:t>
            </w:r>
            <w:r>
              <w:rPr>
                <w:color w:val="231F20"/>
                <w:sz w:val="20"/>
                <w:vertAlign w:val="superscript"/>
              </w:rPr>
              <w:t>1</w:t>
            </w:r>
            <w:r>
              <w:rPr>
                <w:color w:val="231F20"/>
                <w:sz w:val="20"/>
                <w:vertAlign w:val="baseline"/>
              </w:rPr>
              <w:t>(0.2019)</w:t>
            </w:r>
            <w:r>
              <w:rPr>
                <w:color w:val="231F20"/>
                <w:spacing w:val="18"/>
                <w:sz w:val="20"/>
                <w:vertAlign w:val="baseline"/>
              </w:rPr>
              <w:t> </w:t>
            </w:r>
            <w:r>
              <w:rPr>
                <w:rFonts w:ascii="Arial" w:hAnsi="Arial"/>
                <w:color w:val="231F20"/>
                <w:sz w:val="20"/>
                <w:vertAlign w:val="baseline"/>
              </w:rPr>
              <w:t>=</w:t>
            </w:r>
            <w:r>
              <w:rPr>
                <w:rFonts w:ascii="Arial" w:hAnsi="Arial"/>
                <w:color w:val="231F20"/>
                <w:spacing w:val="24"/>
                <w:sz w:val="20"/>
                <w:vertAlign w:val="baseline"/>
              </w:rPr>
              <w:t> </w:t>
            </w:r>
            <w:r>
              <w:rPr>
                <w:color w:val="231F20"/>
                <w:spacing w:val="-2"/>
                <w:sz w:val="20"/>
                <w:vertAlign w:val="baseline"/>
              </w:rPr>
              <w:t>11.64</w:t>
            </w:r>
            <w:r>
              <w:rPr>
                <w:rFonts w:ascii="Arial" w:hAnsi="Arial"/>
                <w:color w:val="231F20"/>
                <w:spacing w:val="-2"/>
                <w:sz w:val="20"/>
                <w:vertAlign w:val="baseline"/>
              </w:rPr>
              <w:t>°</w:t>
            </w:r>
            <w:r>
              <w:rPr>
                <w:color w:val="231F20"/>
                <w:spacing w:val="-2"/>
                <w:sz w:val="20"/>
                <w:vertAlign w:val="baseline"/>
              </w:rPr>
              <w:t>.</w:t>
            </w:r>
          </w:p>
          <w:p>
            <w:pPr>
              <w:pStyle w:val="TableParagraph"/>
              <w:spacing w:line="211" w:lineRule="exact"/>
              <w:ind w:left="1818"/>
              <w:rPr>
                <w:sz w:val="20"/>
              </w:rPr>
            </w:pPr>
            <w:r>
              <w:rPr>
                <w:color w:val="231F20"/>
                <w:spacing w:val="-2"/>
                <w:sz w:val="20"/>
              </w:rPr>
              <w:t>200.00</w:t>
            </w:r>
          </w:p>
        </w:tc>
      </w:tr>
      <w:tr>
        <w:trPr>
          <w:trHeight w:val="447" w:hRule="atLeast"/>
        </w:trPr>
        <w:tc>
          <w:tcPr>
            <w:tcW w:w="2210" w:type="dxa"/>
            <w:tcBorders>
              <w:bottom w:val="single" w:sz="8" w:space="0" w:color="BC8D0A"/>
            </w:tcBorders>
          </w:tcPr>
          <w:p>
            <w:pPr>
              <w:pStyle w:val="TableParagraph"/>
              <w:rPr>
                <w:sz w:val="20"/>
              </w:rPr>
            </w:pPr>
          </w:p>
        </w:tc>
        <w:tc>
          <w:tcPr>
            <w:tcW w:w="7130" w:type="dxa"/>
            <w:vMerge/>
            <w:tcBorders>
              <w:top w:val="nil"/>
              <w:bottom w:val="single" w:sz="8" w:space="0" w:color="BC8D0A"/>
              <w:right w:val="single" w:sz="8" w:space="0" w:color="BC8D0A"/>
            </w:tcBorders>
          </w:tcPr>
          <w:p>
            <w:pPr>
              <w:rPr>
                <w:sz w:val="2"/>
                <w:szCs w:val="2"/>
              </w:rPr>
            </w:pPr>
          </w:p>
        </w:tc>
      </w:tr>
    </w:tbl>
    <w:p>
      <w:pPr>
        <w:pStyle w:val="BodyText"/>
      </w:pPr>
    </w:p>
    <w:p>
      <w:pPr>
        <w:pStyle w:val="BodyText"/>
      </w:pPr>
    </w:p>
    <w:p>
      <w:pPr>
        <w:pStyle w:val="BodyText"/>
        <w:spacing w:before="114"/>
      </w:pPr>
    </w:p>
    <w:p>
      <w:pPr>
        <w:spacing w:after="0"/>
        <w:sectPr>
          <w:pgSz w:w="11530" w:h="14410"/>
          <w:pgMar w:header="652" w:footer="0" w:top="920" w:bottom="280" w:left="0" w:right="660"/>
        </w:sectPr>
      </w:pPr>
    </w:p>
    <w:p>
      <w:pPr>
        <w:pStyle w:val="Heading4"/>
        <w:spacing w:before="87"/>
      </w:pPr>
      <w:r>
        <w:rPr/>
        <w:drawing>
          <wp:anchor distT="0" distB="0" distL="0" distR="0" allowOverlap="1" layoutInCell="1" locked="0" behindDoc="1" simplePos="0" relativeHeight="481221120">
            <wp:simplePos x="0" y="0"/>
            <wp:positionH relativeFrom="page">
              <wp:posOffset>464186</wp:posOffset>
            </wp:positionH>
            <wp:positionV relativeFrom="paragraph">
              <wp:posOffset>-1516157</wp:posOffset>
            </wp:positionV>
            <wp:extent cx="6074410" cy="1127711"/>
            <wp:effectExtent l="0" t="0" r="0" b="0"/>
            <wp:wrapNone/>
            <wp:docPr id="1392" name="Image 1392"/>
            <wp:cNvGraphicFramePr>
              <a:graphicFrameLocks/>
            </wp:cNvGraphicFramePr>
            <a:graphic>
              <a:graphicData uri="http://schemas.openxmlformats.org/drawingml/2006/picture">
                <pic:pic>
                  <pic:nvPicPr>
                    <pic:cNvPr id="1392" name="Image 1392"/>
                    <pic:cNvPicPr/>
                  </pic:nvPicPr>
                  <pic:blipFill>
                    <a:blip r:embed="rId343" cstate="print"/>
                    <a:stretch>
                      <a:fillRect/>
                    </a:stretch>
                  </pic:blipFill>
                  <pic:spPr>
                    <a:xfrm>
                      <a:off x="0" y="0"/>
                      <a:ext cx="6074410" cy="1127711"/>
                    </a:xfrm>
                    <a:prstGeom prst="rect">
                      <a:avLst/>
                    </a:prstGeom>
                  </pic:spPr>
                </pic:pic>
              </a:graphicData>
            </a:graphic>
          </wp:anchor>
        </w:drawing>
      </w:r>
      <w:r>
        <w:rPr/>
        <mc:AlternateContent>
          <mc:Choice Requires="wps">
            <w:drawing>
              <wp:anchor distT="0" distB="0" distL="0" distR="0" allowOverlap="1" layoutInCell="1" locked="0" behindDoc="0" simplePos="0" relativeHeight="15845888">
                <wp:simplePos x="0" y="0"/>
                <wp:positionH relativeFrom="page">
                  <wp:posOffset>-11</wp:posOffset>
                </wp:positionH>
                <wp:positionV relativeFrom="paragraph">
                  <wp:posOffset>-72803</wp:posOffset>
                </wp:positionV>
                <wp:extent cx="911860" cy="342900"/>
                <wp:effectExtent l="0" t="0" r="0" b="0"/>
                <wp:wrapNone/>
                <wp:docPr id="1393" name="Group 1393"/>
                <wp:cNvGraphicFramePr>
                  <a:graphicFrameLocks/>
                </wp:cNvGraphicFramePr>
                <a:graphic>
                  <a:graphicData uri="http://schemas.microsoft.com/office/word/2010/wordprocessingGroup">
                    <wpg:wgp>
                      <wpg:cNvPr id="1393" name="Group 1393"/>
                      <wpg:cNvGrpSpPr/>
                      <wpg:grpSpPr>
                        <a:xfrm>
                          <a:off x="0" y="0"/>
                          <a:ext cx="911860" cy="342900"/>
                          <a:chExt cx="911860" cy="342900"/>
                        </a:xfrm>
                      </wpg:grpSpPr>
                      <wps:wsp>
                        <wps:cNvPr id="1394" name="Graphic 1394"/>
                        <wps:cNvSpPr/>
                        <wps:spPr>
                          <a:xfrm>
                            <a:off x="0" y="0"/>
                            <a:ext cx="911860" cy="342900"/>
                          </a:xfrm>
                          <a:custGeom>
                            <a:avLst/>
                            <a:gdLst/>
                            <a:ahLst/>
                            <a:cxnLst/>
                            <a:rect l="l" t="t" r="r" b="b"/>
                            <a:pathLst>
                              <a:path w="911860" h="342900">
                                <a:moveTo>
                                  <a:pt x="501288" y="0"/>
                                </a:moveTo>
                                <a:lnTo>
                                  <a:pt x="0" y="0"/>
                                </a:lnTo>
                                <a:lnTo>
                                  <a:pt x="0" y="342900"/>
                                </a:lnTo>
                                <a:lnTo>
                                  <a:pt x="759540" y="342900"/>
                                </a:lnTo>
                                <a:lnTo>
                                  <a:pt x="783337" y="340525"/>
                                </a:lnTo>
                                <a:lnTo>
                                  <a:pt x="835687" y="323850"/>
                                </a:lnTo>
                                <a:lnTo>
                                  <a:pt x="888039" y="278612"/>
                                </a:lnTo>
                                <a:lnTo>
                                  <a:pt x="894796" y="253593"/>
                                </a:lnTo>
                                <a:lnTo>
                                  <a:pt x="501288" y="253593"/>
                                </a:lnTo>
                                <a:lnTo>
                                  <a:pt x="501288" y="0"/>
                                </a:lnTo>
                                <a:close/>
                              </a:path>
                              <a:path w="911860" h="342900">
                                <a:moveTo>
                                  <a:pt x="759540" y="0"/>
                                </a:moveTo>
                                <a:lnTo>
                                  <a:pt x="501288" y="0"/>
                                </a:lnTo>
                                <a:lnTo>
                                  <a:pt x="501288" y="253593"/>
                                </a:lnTo>
                                <a:lnTo>
                                  <a:pt x="894796" y="253593"/>
                                </a:lnTo>
                                <a:lnTo>
                                  <a:pt x="911834" y="190500"/>
                                </a:lnTo>
                                <a:lnTo>
                                  <a:pt x="911834" y="152400"/>
                                </a:lnTo>
                                <a:lnTo>
                                  <a:pt x="893242" y="77571"/>
                                </a:lnTo>
                                <a:lnTo>
                                  <a:pt x="847592" y="23812"/>
                                </a:lnTo>
                                <a:lnTo>
                                  <a:pt x="759540" y="0"/>
                                </a:lnTo>
                                <a:close/>
                              </a:path>
                            </a:pathLst>
                          </a:custGeom>
                          <a:solidFill>
                            <a:srgbClr val="BC8D0A"/>
                          </a:solidFill>
                        </wps:spPr>
                        <wps:bodyPr wrap="square" lIns="0" tIns="0" rIns="0" bIns="0" rtlCol="0">
                          <a:prstTxWarp prst="textNoShape">
                            <a:avLst/>
                          </a:prstTxWarp>
                          <a:noAutofit/>
                        </wps:bodyPr>
                      </wps:wsp>
                      <wps:wsp>
                        <wps:cNvPr id="1395" name="Textbox 1395"/>
                        <wps:cNvSpPr txBox="1"/>
                        <wps:spPr>
                          <a:xfrm>
                            <a:off x="0" y="0"/>
                            <a:ext cx="911860" cy="342900"/>
                          </a:xfrm>
                          <a:prstGeom prst="rect">
                            <a:avLst/>
                          </a:prstGeom>
                        </wps:spPr>
                        <wps:txbx>
                          <w:txbxContent>
                            <w:p>
                              <w:pPr>
                                <w:spacing w:before="53"/>
                                <w:ind w:left="782" w:right="0" w:firstLine="0"/>
                                <w:jc w:val="left"/>
                                <w:rPr>
                                  <w:rFonts w:ascii="Arial"/>
                                  <w:b/>
                                  <w:sz w:val="36"/>
                                </w:rPr>
                              </w:pPr>
                              <w:r>
                                <w:rPr>
                                  <w:rFonts w:ascii="Arial"/>
                                  <w:b/>
                                  <w:color w:val="FFFFFF"/>
                                  <w:spacing w:val="-5"/>
                                  <w:sz w:val="36"/>
                                </w:rPr>
                                <w:t>5.3</w:t>
                              </w:r>
                            </w:p>
                          </w:txbxContent>
                        </wps:txbx>
                        <wps:bodyPr wrap="square" lIns="0" tIns="0" rIns="0" bIns="0" rtlCol="0">
                          <a:noAutofit/>
                        </wps:bodyPr>
                      </wps:wsp>
                    </wpg:wgp>
                  </a:graphicData>
                </a:graphic>
              </wp:anchor>
            </w:drawing>
          </mc:Choice>
          <mc:Fallback>
            <w:pict>
              <v:group style="position:absolute;margin-left:-.000945pt;margin-top:-5.73257pt;width:71.8pt;height:27pt;mso-position-horizontal-relative:page;mso-position-vertical-relative:paragraph;z-index:15845888" id="docshapegroup1222" coordorigin="0,-115" coordsize="1436,540">
                <v:shape style="position:absolute;left:-1;top:-115;width:1436;height:540" id="docshape1223" coordorigin="0,-115" coordsize="1436,540" path="m789,-115l0,-115,0,425,1196,425,1234,422,1316,395,1398,324,1409,285,789,285,789,-115xm1196,-115l789,-115,789,285,1409,285,1436,185,1436,125,1407,8,1335,-77,1196,-115xe" filled="true" fillcolor="#bc8d0a" stroked="false">
                  <v:path arrowok="t"/>
                  <v:fill type="solid"/>
                </v:shape>
                <v:shape style="position:absolute;left:-1;top:-115;width:1436;height:540" type="#_x0000_t202" id="docshape1224" filled="false" stroked="false">
                  <v:textbox inset="0,0,0,0">
                    <w:txbxContent>
                      <w:p>
                        <w:pPr>
                          <w:spacing w:before="53"/>
                          <w:ind w:left="782" w:right="0" w:firstLine="0"/>
                          <w:jc w:val="left"/>
                          <w:rPr>
                            <w:rFonts w:ascii="Arial"/>
                            <w:b/>
                            <w:sz w:val="36"/>
                          </w:rPr>
                        </w:pPr>
                        <w:r>
                          <w:rPr>
                            <w:rFonts w:ascii="Arial"/>
                            <w:b/>
                            <w:color w:val="FFFFFF"/>
                            <w:spacing w:val="-5"/>
                            <w:sz w:val="36"/>
                          </w:rPr>
                          <w:t>5.3</w:t>
                        </w:r>
                      </w:p>
                    </w:txbxContent>
                  </v:textbox>
                  <w10:wrap type="none"/>
                </v:shape>
                <w10:wrap type="none"/>
              </v:group>
            </w:pict>
          </mc:Fallback>
        </mc:AlternateContent>
      </w:r>
      <w:r>
        <w:rPr>
          <w:color w:val="231F20"/>
          <w:spacing w:val="-2"/>
        </w:rPr>
        <w:t>Surfaces</w:t>
      </w:r>
    </w:p>
    <w:p>
      <w:pPr>
        <w:spacing w:line="240" w:lineRule="auto" w:before="0"/>
        <w:rPr>
          <w:sz w:val="20"/>
        </w:rPr>
      </w:pPr>
      <w:r>
        <w:rPr/>
        <w:br w:type="column"/>
      </w:r>
      <w:r>
        <w:rPr>
          <w:sz w:val="20"/>
        </w:rPr>
      </w:r>
    </w:p>
    <w:p>
      <w:pPr>
        <w:pStyle w:val="BodyText"/>
        <w:spacing w:before="42"/>
      </w:pPr>
    </w:p>
    <w:p>
      <w:pPr>
        <w:pStyle w:val="BodyText"/>
        <w:ind w:left="259" w:right="702"/>
        <w:jc w:val="both"/>
      </w:pPr>
      <w:r>
        <w:rPr>
          <w:color w:val="231F20"/>
        </w:rPr>
        <w:t>A</w:t>
      </w:r>
      <w:r>
        <w:rPr>
          <w:color w:val="231F20"/>
          <w:spacing w:val="40"/>
        </w:rPr>
        <w:t> </w:t>
      </w:r>
      <w:r>
        <w:rPr>
          <w:color w:val="231F20"/>
        </w:rPr>
        <w:t>surface</w:t>
      </w:r>
      <w:r>
        <w:rPr>
          <w:color w:val="231F20"/>
          <w:spacing w:val="38"/>
        </w:rPr>
        <w:t> </w:t>
      </w:r>
      <w:r>
        <w:rPr>
          <w:color w:val="231F20"/>
        </w:rPr>
        <w:t>is</w:t>
      </w:r>
      <w:r>
        <w:rPr>
          <w:color w:val="231F20"/>
          <w:spacing w:val="38"/>
        </w:rPr>
        <w:t> </w:t>
      </w:r>
      <w:r>
        <w:rPr>
          <w:color w:val="231F20"/>
        </w:rPr>
        <w:t>what</w:t>
      </w:r>
      <w:r>
        <w:rPr>
          <w:color w:val="231F20"/>
          <w:spacing w:val="36"/>
        </w:rPr>
        <w:t> </w:t>
      </w:r>
      <w:r>
        <w:rPr>
          <w:color w:val="231F20"/>
        </w:rPr>
        <w:t>one</w:t>
      </w:r>
      <w:r>
        <w:rPr>
          <w:color w:val="231F20"/>
          <w:spacing w:val="38"/>
        </w:rPr>
        <w:t> </w:t>
      </w:r>
      <w:r>
        <w:rPr>
          <w:color w:val="231F20"/>
        </w:rPr>
        <w:t>touches</w:t>
      </w:r>
      <w:r>
        <w:rPr>
          <w:color w:val="231F20"/>
          <w:spacing w:val="38"/>
        </w:rPr>
        <w:t> </w:t>
      </w:r>
      <w:r>
        <w:rPr>
          <w:color w:val="231F20"/>
        </w:rPr>
        <w:t>when</w:t>
      </w:r>
      <w:r>
        <w:rPr>
          <w:color w:val="231F20"/>
          <w:spacing w:val="39"/>
        </w:rPr>
        <w:t> </w:t>
      </w:r>
      <w:r>
        <w:rPr>
          <w:color w:val="231F20"/>
        </w:rPr>
        <w:t>holding</w:t>
      </w:r>
      <w:r>
        <w:rPr>
          <w:color w:val="231F20"/>
          <w:spacing w:val="39"/>
        </w:rPr>
        <w:t> </w:t>
      </w:r>
      <w:r>
        <w:rPr>
          <w:color w:val="231F20"/>
        </w:rPr>
        <w:t>an</w:t>
      </w:r>
      <w:r>
        <w:rPr>
          <w:color w:val="231F20"/>
          <w:spacing w:val="39"/>
        </w:rPr>
        <w:t> </w:t>
      </w:r>
      <w:r>
        <w:rPr>
          <w:color w:val="231F20"/>
        </w:rPr>
        <w:t>object</w:t>
      </w:r>
      <w:r>
        <w:rPr>
          <w:color w:val="231F20"/>
          <w:spacing w:val="36"/>
        </w:rPr>
        <w:t> </w:t>
      </w:r>
      <w:r>
        <w:rPr>
          <w:color w:val="231F20"/>
        </w:rPr>
        <w:t>such</w:t>
      </w:r>
      <w:r>
        <w:rPr>
          <w:color w:val="231F20"/>
          <w:spacing w:val="39"/>
        </w:rPr>
        <w:t> </w:t>
      </w:r>
      <w:r>
        <w:rPr>
          <w:color w:val="231F20"/>
        </w:rPr>
        <w:t>as</w:t>
      </w:r>
      <w:r>
        <w:rPr>
          <w:color w:val="231F20"/>
          <w:spacing w:val="38"/>
        </w:rPr>
        <w:t> </w:t>
      </w:r>
      <w:r>
        <w:rPr>
          <w:color w:val="231F20"/>
        </w:rPr>
        <w:t>a</w:t>
      </w:r>
      <w:r>
        <w:rPr>
          <w:color w:val="231F20"/>
          <w:spacing w:val="38"/>
        </w:rPr>
        <w:t> </w:t>
      </w:r>
      <w:r>
        <w:rPr>
          <w:color w:val="231F20"/>
        </w:rPr>
        <w:t>manufactured</w:t>
      </w:r>
      <w:r>
        <w:rPr>
          <w:color w:val="231F20"/>
          <w:spacing w:val="39"/>
        </w:rPr>
        <w:t> </w:t>
      </w:r>
      <w:r>
        <w:rPr>
          <w:color w:val="231F20"/>
        </w:rPr>
        <w:t>part. The designer specifies the part dimensions, relating the various surfaces to each</w:t>
      </w:r>
      <w:r>
        <w:rPr>
          <w:color w:val="231F20"/>
          <w:spacing w:val="40"/>
        </w:rPr>
        <w:t> </w:t>
      </w:r>
      <w:r>
        <w:rPr>
          <w:color w:val="231F20"/>
        </w:rPr>
        <w:t>other. These</w:t>
      </w:r>
      <w:r>
        <w:rPr>
          <w:color w:val="231F20"/>
          <w:spacing w:val="40"/>
        </w:rPr>
        <w:t> </w:t>
      </w:r>
      <w:r>
        <w:rPr>
          <w:b/>
          <w:i/>
          <w:color w:val="231F20"/>
        </w:rPr>
        <w:t>nominal</w:t>
      </w:r>
      <w:r>
        <w:rPr>
          <w:b/>
          <w:i/>
          <w:color w:val="231F20"/>
          <w:spacing w:val="40"/>
        </w:rPr>
        <w:t> </w:t>
      </w:r>
      <w:r>
        <w:rPr>
          <w:b/>
          <w:i/>
          <w:color w:val="231F20"/>
        </w:rPr>
        <w:t>surfaces</w:t>
      </w:r>
      <w:r>
        <w:rPr>
          <w:color w:val="231F20"/>
        </w:rPr>
        <w:t>, representing</w:t>
      </w:r>
      <w:r>
        <w:rPr>
          <w:color w:val="231F20"/>
          <w:spacing w:val="40"/>
        </w:rPr>
        <w:t> </w:t>
      </w:r>
      <w:r>
        <w:rPr>
          <w:color w:val="231F20"/>
        </w:rPr>
        <w:t>the</w:t>
      </w:r>
      <w:r>
        <w:rPr>
          <w:color w:val="231F20"/>
          <w:spacing w:val="40"/>
        </w:rPr>
        <w:t> </w:t>
      </w:r>
      <w:r>
        <w:rPr>
          <w:color w:val="231F20"/>
        </w:rPr>
        <w:t>intended</w:t>
      </w:r>
      <w:r>
        <w:rPr>
          <w:color w:val="231F20"/>
          <w:spacing w:val="40"/>
        </w:rPr>
        <w:t> </w:t>
      </w:r>
      <w:r>
        <w:rPr>
          <w:color w:val="231F20"/>
        </w:rPr>
        <w:t>surface</w:t>
      </w:r>
      <w:r>
        <w:rPr>
          <w:color w:val="231F20"/>
          <w:spacing w:val="40"/>
        </w:rPr>
        <w:t> </w:t>
      </w:r>
      <w:r>
        <w:rPr>
          <w:color w:val="231F20"/>
        </w:rPr>
        <w:t>contour</w:t>
      </w:r>
      <w:r>
        <w:rPr>
          <w:color w:val="231F20"/>
          <w:spacing w:val="40"/>
        </w:rPr>
        <w:t> </w:t>
      </w:r>
      <w:r>
        <w:rPr>
          <w:color w:val="231F20"/>
        </w:rPr>
        <w:t>of</w:t>
      </w:r>
      <w:r>
        <w:rPr>
          <w:color w:val="231F20"/>
          <w:spacing w:val="40"/>
        </w:rPr>
        <w:t> </w:t>
      </w:r>
      <w:r>
        <w:rPr>
          <w:color w:val="231F20"/>
        </w:rPr>
        <w:t>the part, are defined</w:t>
      </w:r>
      <w:r>
        <w:rPr>
          <w:color w:val="231F20"/>
          <w:spacing w:val="40"/>
        </w:rPr>
        <w:t> </w:t>
      </w:r>
      <w:r>
        <w:rPr>
          <w:color w:val="231F20"/>
        </w:rPr>
        <w:t>by</w:t>
      </w:r>
      <w:r>
        <w:rPr>
          <w:color w:val="231F20"/>
          <w:spacing w:val="40"/>
        </w:rPr>
        <w:t> </w:t>
      </w:r>
      <w:r>
        <w:rPr>
          <w:color w:val="231F20"/>
        </w:rPr>
        <w:t>lines</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engineering</w:t>
      </w:r>
      <w:r>
        <w:rPr>
          <w:color w:val="231F20"/>
          <w:spacing w:val="40"/>
        </w:rPr>
        <w:t> </w:t>
      </w:r>
      <w:r>
        <w:rPr>
          <w:color w:val="231F20"/>
        </w:rPr>
        <w:t>drawing. The</w:t>
      </w:r>
      <w:r>
        <w:rPr>
          <w:color w:val="231F20"/>
          <w:spacing w:val="40"/>
        </w:rPr>
        <w:t> </w:t>
      </w:r>
      <w:r>
        <w:rPr>
          <w:color w:val="231F20"/>
        </w:rPr>
        <w:t>nominal</w:t>
      </w:r>
      <w:r>
        <w:rPr>
          <w:color w:val="231F20"/>
          <w:spacing w:val="40"/>
        </w:rPr>
        <w:t> </w:t>
      </w:r>
      <w:r>
        <w:rPr>
          <w:color w:val="231F20"/>
        </w:rPr>
        <w:t>surfaces</w:t>
      </w:r>
      <w:r>
        <w:rPr>
          <w:color w:val="231F20"/>
          <w:spacing w:val="40"/>
        </w:rPr>
        <w:t> </w:t>
      </w:r>
      <w:r>
        <w:rPr>
          <w:color w:val="231F20"/>
        </w:rPr>
        <w:t>appear</w:t>
      </w:r>
      <w:r>
        <w:rPr>
          <w:color w:val="231F20"/>
          <w:spacing w:val="40"/>
        </w:rPr>
        <w:t> </w:t>
      </w:r>
      <w:r>
        <w:rPr>
          <w:color w:val="231F20"/>
        </w:rPr>
        <w:t>as absolutely</w:t>
      </w:r>
      <w:r>
        <w:rPr>
          <w:color w:val="231F20"/>
          <w:spacing w:val="38"/>
        </w:rPr>
        <w:t> </w:t>
      </w:r>
      <w:r>
        <w:rPr>
          <w:color w:val="231F20"/>
        </w:rPr>
        <w:t>straight</w:t>
      </w:r>
      <w:r>
        <w:rPr>
          <w:color w:val="231F20"/>
          <w:spacing w:val="35"/>
        </w:rPr>
        <w:t> </w:t>
      </w:r>
      <w:r>
        <w:rPr>
          <w:color w:val="231F20"/>
        </w:rPr>
        <w:t>lines,</w:t>
      </w:r>
      <w:r>
        <w:rPr>
          <w:color w:val="231F20"/>
          <w:spacing w:val="35"/>
        </w:rPr>
        <w:t> </w:t>
      </w:r>
      <w:r>
        <w:rPr>
          <w:color w:val="231F20"/>
        </w:rPr>
        <w:t>ideal</w:t>
      </w:r>
      <w:r>
        <w:rPr>
          <w:color w:val="231F20"/>
          <w:spacing w:val="35"/>
        </w:rPr>
        <w:t> </w:t>
      </w:r>
      <w:r>
        <w:rPr>
          <w:color w:val="231F20"/>
        </w:rPr>
        <w:t>circles,</w:t>
      </w:r>
      <w:r>
        <w:rPr>
          <w:color w:val="231F20"/>
          <w:spacing w:val="35"/>
        </w:rPr>
        <w:t> </w:t>
      </w:r>
      <w:r>
        <w:rPr>
          <w:color w:val="231F20"/>
        </w:rPr>
        <w:t>round</w:t>
      </w:r>
      <w:r>
        <w:rPr>
          <w:color w:val="231F20"/>
          <w:spacing w:val="38"/>
        </w:rPr>
        <w:t> </w:t>
      </w:r>
      <w:r>
        <w:rPr>
          <w:color w:val="231F20"/>
        </w:rPr>
        <w:t>holes,</w:t>
      </w:r>
      <w:r>
        <w:rPr>
          <w:color w:val="231F20"/>
          <w:spacing w:val="35"/>
        </w:rPr>
        <w:t> </w:t>
      </w:r>
      <w:r>
        <w:rPr>
          <w:color w:val="231F20"/>
        </w:rPr>
        <w:t>and</w:t>
      </w:r>
      <w:r>
        <w:rPr>
          <w:color w:val="231F20"/>
          <w:spacing w:val="38"/>
        </w:rPr>
        <w:t> </w:t>
      </w:r>
      <w:r>
        <w:rPr>
          <w:color w:val="231F20"/>
        </w:rPr>
        <w:t>other</w:t>
      </w:r>
      <w:r>
        <w:rPr>
          <w:color w:val="231F20"/>
          <w:spacing w:val="35"/>
        </w:rPr>
        <w:t> </w:t>
      </w:r>
      <w:r>
        <w:rPr>
          <w:color w:val="231F20"/>
        </w:rPr>
        <w:t>edges</w:t>
      </w:r>
      <w:r>
        <w:rPr>
          <w:color w:val="231F20"/>
          <w:spacing w:val="36"/>
        </w:rPr>
        <w:t> </w:t>
      </w:r>
      <w:r>
        <w:rPr>
          <w:color w:val="231F20"/>
        </w:rPr>
        <w:t>and</w:t>
      </w:r>
      <w:r>
        <w:rPr>
          <w:color w:val="231F20"/>
          <w:spacing w:val="38"/>
        </w:rPr>
        <w:t> </w:t>
      </w:r>
      <w:r>
        <w:rPr>
          <w:color w:val="231F20"/>
        </w:rPr>
        <w:t>surfaces</w:t>
      </w:r>
      <w:r>
        <w:rPr>
          <w:color w:val="231F20"/>
          <w:spacing w:val="36"/>
        </w:rPr>
        <w:t> </w:t>
      </w:r>
      <w:r>
        <w:rPr>
          <w:color w:val="231F20"/>
        </w:rPr>
        <w:t>that are</w:t>
      </w:r>
      <w:r>
        <w:rPr>
          <w:color w:val="231F20"/>
          <w:spacing w:val="28"/>
        </w:rPr>
        <w:t> </w:t>
      </w:r>
      <w:r>
        <w:rPr>
          <w:color w:val="231F20"/>
        </w:rPr>
        <w:t>geometrically</w:t>
      </w:r>
      <w:r>
        <w:rPr>
          <w:color w:val="231F20"/>
          <w:spacing w:val="30"/>
        </w:rPr>
        <w:t> </w:t>
      </w:r>
      <w:r>
        <w:rPr>
          <w:color w:val="231F20"/>
        </w:rPr>
        <w:t>perfect. The</w:t>
      </w:r>
      <w:r>
        <w:rPr>
          <w:color w:val="231F20"/>
          <w:spacing w:val="28"/>
        </w:rPr>
        <w:t> </w:t>
      </w:r>
      <w:r>
        <w:rPr>
          <w:color w:val="231F20"/>
        </w:rPr>
        <w:t>actual</w:t>
      </w:r>
      <w:r>
        <w:rPr>
          <w:color w:val="231F20"/>
          <w:spacing w:val="27"/>
        </w:rPr>
        <w:t> </w:t>
      </w:r>
      <w:r>
        <w:rPr>
          <w:color w:val="231F20"/>
        </w:rPr>
        <w:t>surfaces</w:t>
      </w:r>
      <w:r>
        <w:rPr>
          <w:color w:val="231F20"/>
          <w:spacing w:val="28"/>
        </w:rPr>
        <w:t> </w:t>
      </w:r>
      <w:r>
        <w:rPr>
          <w:color w:val="231F20"/>
        </w:rPr>
        <w:t>of</w:t>
      </w:r>
      <w:r>
        <w:rPr>
          <w:color w:val="231F20"/>
          <w:spacing w:val="27"/>
        </w:rPr>
        <w:t> </w:t>
      </w:r>
      <w:r>
        <w:rPr>
          <w:color w:val="231F20"/>
        </w:rPr>
        <w:t>a</w:t>
      </w:r>
      <w:r>
        <w:rPr>
          <w:color w:val="231F20"/>
          <w:spacing w:val="28"/>
        </w:rPr>
        <w:t> </w:t>
      </w:r>
      <w:r>
        <w:rPr>
          <w:color w:val="231F20"/>
        </w:rPr>
        <w:t>manufactured</w:t>
      </w:r>
      <w:r>
        <w:rPr>
          <w:color w:val="231F20"/>
          <w:spacing w:val="30"/>
        </w:rPr>
        <w:t> </w:t>
      </w:r>
      <w:r>
        <w:rPr>
          <w:color w:val="231F20"/>
        </w:rPr>
        <w:t>part</w:t>
      </w:r>
      <w:r>
        <w:rPr>
          <w:color w:val="231F20"/>
          <w:spacing w:val="27"/>
        </w:rPr>
        <w:t> </w:t>
      </w:r>
      <w:r>
        <w:rPr>
          <w:color w:val="231F20"/>
        </w:rPr>
        <w:t>are</w:t>
      </w:r>
      <w:r>
        <w:rPr>
          <w:color w:val="231F20"/>
          <w:spacing w:val="28"/>
        </w:rPr>
        <w:t> </w:t>
      </w:r>
      <w:r>
        <w:rPr>
          <w:color w:val="231F20"/>
        </w:rPr>
        <w:t>deter-</w:t>
      </w:r>
      <w:r>
        <w:rPr>
          <w:color w:val="231F20"/>
          <w:spacing w:val="27"/>
        </w:rPr>
        <w:t> </w:t>
      </w:r>
      <w:r>
        <w:rPr>
          <w:color w:val="231F20"/>
        </w:rPr>
        <w:t>mined by the processes used to make it. The variety of processes available in manu- facturing result in wide variations in surface characteristics, and it is important for engineers to understand the technology of surfaces.</w:t>
      </w:r>
    </w:p>
    <w:p>
      <w:pPr>
        <w:spacing w:after="0"/>
        <w:jc w:val="both"/>
        <w:sectPr>
          <w:type w:val="continuous"/>
          <w:pgSz w:w="11530" w:h="14410"/>
          <w:pgMar w:header="652" w:footer="0" w:top="640" w:bottom="0" w:left="0" w:right="660"/>
          <w:cols w:num="2" w:equalWidth="0">
            <w:col w:w="2641" w:space="40"/>
            <w:col w:w="8189"/>
          </w:cols>
        </w:sectPr>
      </w:pPr>
    </w:p>
    <w:p>
      <w:pPr>
        <w:pStyle w:val="BodyText"/>
        <w:spacing w:before="120"/>
      </w:pPr>
    </w:p>
    <w:p>
      <w:pPr>
        <w:pStyle w:val="BodyText"/>
        <w:ind w:left="3540" w:right="102" w:firstLine="240"/>
        <w:jc w:val="both"/>
      </w:pPr>
      <w:r>
        <w:rPr>
          <w:color w:val="231F20"/>
        </w:rPr>
        <w:t>Surfaces are commercially and technologically important for a number of reasons, different reasons for different applications: (1) Aesthetic reasons—surfaces that are smooth and free of scratches and blemishes are more likely to give a favorable</w:t>
      </w:r>
      <w:r>
        <w:rPr>
          <w:color w:val="231F20"/>
          <w:spacing w:val="80"/>
        </w:rPr>
        <w:t> </w:t>
      </w:r>
      <w:r>
        <w:rPr>
          <w:color w:val="231F20"/>
        </w:rPr>
        <w:t>impression to the customer. (2) Surfaces affect safety. (3) Friction and wear depend on surface characteristics. (4) Surfaces affect mechanical and physical properties; for example, surface flaws can be points of stress concentration. (5) Assembly of</w:t>
      </w:r>
      <w:r>
        <w:rPr>
          <w:color w:val="231F20"/>
          <w:spacing w:val="40"/>
        </w:rPr>
        <w:t> </w:t>
      </w:r>
      <w:r>
        <w:rPr>
          <w:color w:val="231F20"/>
        </w:rPr>
        <w:t>parts is affected</w:t>
      </w:r>
      <w:r>
        <w:rPr>
          <w:color w:val="231F20"/>
          <w:spacing w:val="40"/>
        </w:rPr>
        <w:t> </w:t>
      </w:r>
      <w:r>
        <w:rPr>
          <w:color w:val="231F20"/>
        </w:rPr>
        <w:t>by</w:t>
      </w:r>
      <w:r>
        <w:rPr>
          <w:color w:val="231F20"/>
          <w:spacing w:val="40"/>
        </w:rPr>
        <w:t> </w:t>
      </w:r>
      <w:r>
        <w:rPr>
          <w:color w:val="231F20"/>
        </w:rPr>
        <w:t>their</w:t>
      </w:r>
      <w:r>
        <w:rPr>
          <w:color w:val="231F20"/>
          <w:spacing w:val="40"/>
        </w:rPr>
        <w:t> </w:t>
      </w:r>
      <w:r>
        <w:rPr>
          <w:color w:val="231F20"/>
        </w:rPr>
        <w:t>surfaces;</w:t>
      </w:r>
      <w:r>
        <w:rPr>
          <w:color w:val="231F20"/>
          <w:spacing w:val="40"/>
        </w:rPr>
        <w:t> </w:t>
      </w:r>
      <w:r>
        <w:rPr>
          <w:color w:val="231F20"/>
        </w:rPr>
        <w:t>for</w:t>
      </w:r>
      <w:r>
        <w:rPr>
          <w:color w:val="231F20"/>
          <w:spacing w:val="40"/>
        </w:rPr>
        <w:t> </w:t>
      </w:r>
      <w:r>
        <w:rPr>
          <w:color w:val="231F20"/>
        </w:rPr>
        <w:t>example,</w:t>
      </w:r>
      <w:r>
        <w:rPr>
          <w:color w:val="231F20"/>
          <w:spacing w:val="40"/>
        </w:rPr>
        <w:t> </w:t>
      </w:r>
      <w:r>
        <w:rPr>
          <w:color w:val="231F20"/>
        </w:rPr>
        <w:t>the</w:t>
      </w:r>
      <w:r>
        <w:rPr>
          <w:color w:val="231F20"/>
          <w:spacing w:val="40"/>
        </w:rPr>
        <w:t> </w:t>
      </w:r>
      <w:r>
        <w:rPr>
          <w:color w:val="231F20"/>
        </w:rPr>
        <w:t>strength</w:t>
      </w:r>
      <w:r>
        <w:rPr>
          <w:color w:val="231F20"/>
          <w:spacing w:val="40"/>
        </w:rPr>
        <w:t> </w:t>
      </w:r>
      <w:r>
        <w:rPr>
          <w:color w:val="231F20"/>
        </w:rPr>
        <w:t>of</w:t>
      </w:r>
      <w:r>
        <w:rPr>
          <w:color w:val="231F20"/>
          <w:spacing w:val="40"/>
        </w:rPr>
        <w:t> </w:t>
      </w:r>
      <w:r>
        <w:rPr>
          <w:color w:val="231F20"/>
        </w:rPr>
        <w:t>adhesively</w:t>
      </w:r>
      <w:r>
        <w:rPr>
          <w:color w:val="231F20"/>
          <w:spacing w:val="40"/>
        </w:rPr>
        <w:t> </w:t>
      </w:r>
      <w:r>
        <w:rPr>
          <w:color w:val="231F20"/>
        </w:rPr>
        <w:t>bonded</w:t>
      </w:r>
      <w:r>
        <w:rPr>
          <w:color w:val="231F20"/>
          <w:spacing w:val="40"/>
        </w:rPr>
        <w:t> </w:t>
      </w:r>
      <w:r>
        <w:rPr>
          <w:color w:val="231F20"/>
        </w:rPr>
        <w:t>joints (Section 30.3) is increased when the surfaces are slightly rough. (6) Smooth surfaces</w:t>
      </w:r>
      <w:r>
        <w:rPr>
          <w:color w:val="231F20"/>
          <w:spacing w:val="40"/>
        </w:rPr>
        <w:t> </w:t>
      </w:r>
      <w:r>
        <w:rPr>
          <w:color w:val="231F20"/>
        </w:rPr>
        <w:t>make better electrical contacts.</w:t>
      </w:r>
    </w:p>
    <w:p>
      <w:pPr>
        <w:spacing w:before="8"/>
        <w:ind w:left="3780" w:right="0" w:firstLine="0"/>
        <w:jc w:val="both"/>
        <w:rPr>
          <w:sz w:val="20"/>
        </w:rPr>
      </w:pPr>
      <w:r>
        <w:rPr>
          <w:b/>
          <w:i/>
          <w:color w:val="231F20"/>
          <w:sz w:val="20"/>
        </w:rPr>
        <w:t>Surface</w:t>
      </w:r>
      <w:r>
        <w:rPr>
          <w:b/>
          <w:i/>
          <w:color w:val="231F20"/>
          <w:spacing w:val="27"/>
          <w:sz w:val="20"/>
        </w:rPr>
        <w:t> </w:t>
      </w:r>
      <w:r>
        <w:rPr>
          <w:b/>
          <w:i/>
          <w:color w:val="231F20"/>
          <w:sz w:val="20"/>
        </w:rPr>
        <w:t>technology</w:t>
      </w:r>
      <w:r>
        <w:rPr>
          <w:b/>
          <w:i/>
          <w:color w:val="231F20"/>
          <w:spacing w:val="20"/>
          <w:sz w:val="20"/>
        </w:rPr>
        <w:t> </w:t>
      </w:r>
      <w:r>
        <w:rPr>
          <w:color w:val="231F20"/>
          <w:sz w:val="20"/>
        </w:rPr>
        <w:t>is</w:t>
      </w:r>
      <w:r>
        <w:rPr>
          <w:color w:val="231F20"/>
          <w:spacing w:val="20"/>
          <w:sz w:val="20"/>
        </w:rPr>
        <w:t> </w:t>
      </w:r>
      <w:r>
        <w:rPr>
          <w:color w:val="231F20"/>
          <w:sz w:val="20"/>
        </w:rPr>
        <w:t>concerned</w:t>
      </w:r>
      <w:r>
        <w:rPr>
          <w:color w:val="231F20"/>
          <w:spacing w:val="23"/>
          <w:sz w:val="20"/>
        </w:rPr>
        <w:t> </w:t>
      </w:r>
      <w:r>
        <w:rPr>
          <w:color w:val="231F20"/>
          <w:sz w:val="20"/>
        </w:rPr>
        <w:t>with</w:t>
      </w:r>
      <w:r>
        <w:rPr>
          <w:color w:val="231F20"/>
          <w:spacing w:val="22"/>
          <w:sz w:val="20"/>
        </w:rPr>
        <w:t> </w:t>
      </w:r>
      <w:r>
        <w:rPr>
          <w:color w:val="231F20"/>
          <w:sz w:val="20"/>
        </w:rPr>
        <w:t>(1)</w:t>
      </w:r>
      <w:r>
        <w:rPr>
          <w:color w:val="231F20"/>
          <w:spacing w:val="20"/>
          <w:sz w:val="20"/>
        </w:rPr>
        <w:t> </w:t>
      </w:r>
      <w:r>
        <w:rPr>
          <w:color w:val="231F20"/>
          <w:sz w:val="20"/>
        </w:rPr>
        <w:t>defining</w:t>
      </w:r>
      <w:r>
        <w:rPr>
          <w:color w:val="231F20"/>
          <w:spacing w:val="24"/>
          <w:sz w:val="20"/>
        </w:rPr>
        <w:t> </w:t>
      </w:r>
      <w:r>
        <w:rPr>
          <w:color w:val="231F20"/>
          <w:sz w:val="20"/>
        </w:rPr>
        <w:t>the</w:t>
      </w:r>
      <w:r>
        <w:rPr>
          <w:color w:val="231F20"/>
          <w:spacing w:val="22"/>
          <w:sz w:val="20"/>
        </w:rPr>
        <w:t> </w:t>
      </w:r>
      <w:r>
        <w:rPr>
          <w:color w:val="231F20"/>
          <w:sz w:val="20"/>
        </w:rPr>
        <w:t>characteristics</w:t>
      </w:r>
      <w:r>
        <w:rPr>
          <w:color w:val="231F20"/>
          <w:spacing w:val="22"/>
          <w:sz w:val="20"/>
        </w:rPr>
        <w:t> </w:t>
      </w:r>
      <w:r>
        <w:rPr>
          <w:color w:val="231F20"/>
          <w:sz w:val="20"/>
        </w:rPr>
        <w:t>of</w:t>
      </w:r>
      <w:r>
        <w:rPr>
          <w:color w:val="231F20"/>
          <w:spacing w:val="20"/>
          <w:sz w:val="20"/>
        </w:rPr>
        <w:t> </w:t>
      </w:r>
      <w:r>
        <w:rPr>
          <w:color w:val="231F20"/>
          <w:sz w:val="20"/>
        </w:rPr>
        <w:t>a</w:t>
      </w:r>
      <w:r>
        <w:rPr>
          <w:color w:val="231F20"/>
          <w:spacing w:val="22"/>
          <w:sz w:val="20"/>
        </w:rPr>
        <w:t> </w:t>
      </w:r>
      <w:r>
        <w:rPr>
          <w:color w:val="231F20"/>
          <w:spacing w:val="-2"/>
          <w:sz w:val="20"/>
        </w:rPr>
        <w:t>surface,</w:t>
      </w:r>
    </w:p>
    <w:p>
      <w:pPr>
        <w:pStyle w:val="BodyText"/>
        <w:spacing w:line="242" w:lineRule="auto" w:before="1"/>
        <w:ind w:left="3540" w:right="114"/>
        <w:jc w:val="both"/>
      </w:pPr>
      <w:r>
        <w:rPr>
          <w:color w:val="231F20"/>
          <w:w w:val="105"/>
        </w:rPr>
        <w:t>(2) surface texture, (3) surface integrity, and (4) the relationship between manufac- turing</w:t>
      </w:r>
      <w:r>
        <w:rPr>
          <w:color w:val="231F20"/>
          <w:spacing w:val="-2"/>
          <w:w w:val="105"/>
        </w:rPr>
        <w:t> </w:t>
      </w:r>
      <w:r>
        <w:rPr>
          <w:color w:val="231F20"/>
          <w:w w:val="105"/>
        </w:rPr>
        <w:t>processes</w:t>
      </w:r>
      <w:r>
        <w:rPr>
          <w:color w:val="231F20"/>
          <w:w w:val="105"/>
        </w:rPr>
        <w:t> and</w:t>
      </w:r>
      <w:r>
        <w:rPr>
          <w:color w:val="231F20"/>
          <w:w w:val="105"/>
        </w:rPr>
        <w:t> the</w:t>
      </w:r>
      <w:r>
        <w:rPr>
          <w:color w:val="231F20"/>
          <w:w w:val="105"/>
        </w:rPr>
        <w:t> characteristics</w:t>
      </w:r>
      <w:r>
        <w:rPr>
          <w:color w:val="231F20"/>
          <w:w w:val="105"/>
        </w:rPr>
        <w:t> of</w:t>
      </w:r>
      <w:r>
        <w:rPr>
          <w:color w:val="231F20"/>
          <w:w w:val="105"/>
        </w:rPr>
        <w:t> the</w:t>
      </w:r>
      <w:r>
        <w:rPr>
          <w:color w:val="231F20"/>
          <w:w w:val="105"/>
        </w:rPr>
        <w:t> resulting</w:t>
      </w:r>
      <w:r>
        <w:rPr>
          <w:color w:val="231F20"/>
          <w:w w:val="105"/>
        </w:rPr>
        <w:t> surface.</w:t>
      </w:r>
      <w:r>
        <w:rPr>
          <w:color w:val="231F20"/>
          <w:spacing w:val="-14"/>
          <w:w w:val="105"/>
        </w:rPr>
        <w:t> </w:t>
      </w:r>
      <w:r>
        <w:rPr>
          <w:color w:val="231F20"/>
          <w:w w:val="105"/>
        </w:rPr>
        <w:t>The</w:t>
      </w:r>
      <w:r>
        <w:rPr>
          <w:color w:val="231F20"/>
          <w:w w:val="105"/>
        </w:rPr>
        <w:t> first</w:t>
      </w:r>
      <w:r>
        <w:rPr>
          <w:color w:val="231F20"/>
          <w:w w:val="105"/>
        </w:rPr>
        <w:t> three</w:t>
      </w:r>
      <w:r>
        <w:rPr>
          <w:color w:val="231F20"/>
          <w:w w:val="105"/>
        </w:rPr>
        <w:t> topics are</w:t>
      </w:r>
      <w:r>
        <w:rPr>
          <w:color w:val="231F20"/>
          <w:spacing w:val="31"/>
          <w:w w:val="105"/>
        </w:rPr>
        <w:t> </w:t>
      </w:r>
      <w:r>
        <w:rPr>
          <w:color w:val="231F20"/>
          <w:w w:val="105"/>
        </w:rPr>
        <w:t>covered</w:t>
      </w:r>
      <w:r>
        <w:rPr>
          <w:color w:val="231F20"/>
          <w:spacing w:val="33"/>
          <w:w w:val="105"/>
        </w:rPr>
        <w:t> </w:t>
      </w:r>
      <w:r>
        <w:rPr>
          <w:color w:val="231F20"/>
          <w:w w:val="105"/>
        </w:rPr>
        <w:t>in</w:t>
      </w:r>
      <w:r>
        <w:rPr>
          <w:color w:val="231F20"/>
          <w:spacing w:val="33"/>
          <w:w w:val="105"/>
        </w:rPr>
        <w:t> </w:t>
      </w:r>
      <w:r>
        <w:rPr>
          <w:color w:val="231F20"/>
          <w:w w:val="105"/>
        </w:rPr>
        <w:t>this</w:t>
      </w:r>
      <w:r>
        <w:rPr>
          <w:color w:val="231F20"/>
          <w:spacing w:val="31"/>
          <w:w w:val="105"/>
        </w:rPr>
        <w:t> </w:t>
      </w:r>
      <w:r>
        <w:rPr>
          <w:color w:val="231F20"/>
          <w:w w:val="105"/>
        </w:rPr>
        <w:t>section, and</w:t>
      </w:r>
      <w:r>
        <w:rPr>
          <w:color w:val="231F20"/>
          <w:spacing w:val="33"/>
          <w:w w:val="105"/>
        </w:rPr>
        <w:t> </w:t>
      </w:r>
      <w:r>
        <w:rPr>
          <w:color w:val="231F20"/>
          <w:w w:val="105"/>
        </w:rPr>
        <w:t>the</w:t>
      </w:r>
      <w:r>
        <w:rPr>
          <w:color w:val="231F20"/>
          <w:spacing w:val="31"/>
          <w:w w:val="105"/>
        </w:rPr>
        <w:t> </w:t>
      </w:r>
      <w:r>
        <w:rPr>
          <w:color w:val="231F20"/>
          <w:w w:val="105"/>
        </w:rPr>
        <w:t>final</w:t>
      </w:r>
      <w:r>
        <w:rPr>
          <w:color w:val="231F20"/>
          <w:spacing w:val="30"/>
          <w:w w:val="105"/>
        </w:rPr>
        <w:t> </w:t>
      </w:r>
      <w:r>
        <w:rPr>
          <w:color w:val="231F20"/>
          <w:w w:val="105"/>
        </w:rPr>
        <w:t>topic</w:t>
      </w:r>
      <w:r>
        <w:rPr>
          <w:color w:val="231F20"/>
          <w:spacing w:val="31"/>
          <w:w w:val="105"/>
        </w:rPr>
        <w:t> </w:t>
      </w:r>
      <w:r>
        <w:rPr>
          <w:color w:val="231F20"/>
          <w:w w:val="105"/>
        </w:rPr>
        <w:t>is</w:t>
      </w:r>
      <w:r>
        <w:rPr>
          <w:color w:val="231F20"/>
          <w:spacing w:val="31"/>
          <w:w w:val="105"/>
        </w:rPr>
        <w:t> </w:t>
      </w:r>
      <w:r>
        <w:rPr>
          <w:color w:val="231F20"/>
          <w:w w:val="105"/>
        </w:rPr>
        <w:t>presented</w:t>
      </w:r>
      <w:r>
        <w:rPr>
          <w:color w:val="231F20"/>
          <w:spacing w:val="33"/>
          <w:w w:val="105"/>
        </w:rPr>
        <w:t> </w:t>
      </w:r>
      <w:r>
        <w:rPr>
          <w:color w:val="231F20"/>
          <w:w w:val="105"/>
        </w:rPr>
        <w:t>in</w:t>
      </w:r>
      <w:r>
        <w:rPr>
          <w:color w:val="231F20"/>
          <w:spacing w:val="33"/>
          <w:w w:val="105"/>
        </w:rPr>
        <w:t> </w:t>
      </w:r>
      <w:r>
        <w:rPr>
          <w:color w:val="231F20"/>
          <w:w w:val="105"/>
        </w:rPr>
        <w:t>Section</w:t>
      </w:r>
      <w:r>
        <w:rPr>
          <w:color w:val="231F20"/>
          <w:spacing w:val="33"/>
          <w:w w:val="105"/>
        </w:rPr>
        <w:t> </w:t>
      </w:r>
      <w:r>
        <w:rPr>
          <w:color w:val="231F20"/>
          <w:w w:val="105"/>
        </w:rPr>
        <w:t>5.5.</w:t>
      </w:r>
    </w:p>
    <w:p>
      <w:pPr>
        <w:pStyle w:val="BodyText"/>
      </w:pPr>
    </w:p>
    <w:p>
      <w:pPr>
        <w:pStyle w:val="BodyText"/>
        <w:spacing w:before="33"/>
      </w:pPr>
    </w:p>
    <w:p>
      <w:pPr>
        <w:pStyle w:val="Heading7"/>
        <w:numPr>
          <w:ilvl w:val="2"/>
          <w:numId w:val="20"/>
        </w:numPr>
        <w:tabs>
          <w:tab w:pos="2215" w:val="left" w:leader="none"/>
          <w:tab w:pos="10742" w:val="left" w:leader="none"/>
        </w:tabs>
        <w:spacing w:line="240" w:lineRule="auto" w:before="0" w:after="0"/>
        <w:ind w:left="2215" w:right="0" w:hanging="836"/>
        <w:jc w:val="left"/>
        <w:rPr>
          <w:u w:val="none"/>
        </w:rPr>
      </w:pPr>
      <w:r>
        <w:rPr>
          <w:color w:val="BC8D0A"/>
          <w:spacing w:val="2"/>
          <w:w w:val="85"/>
          <w:u w:val="single" w:color="939598"/>
        </w:rPr>
        <w:t>CHARACTERISTICS</w:t>
      </w:r>
      <w:r>
        <w:rPr>
          <w:color w:val="BC8D0A"/>
          <w:spacing w:val="16"/>
          <w:u w:val="single" w:color="939598"/>
        </w:rPr>
        <w:t> </w:t>
      </w:r>
      <w:r>
        <w:rPr>
          <w:color w:val="BC8D0A"/>
          <w:spacing w:val="2"/>
          <w:w w:val="85"/>
          <w:u w:val="single" w:color="939598"/>
        </w:rPr>
        <w:t>OF</w:t>
      </w:r>
      <w:r>
        <w:rPr>
          <w:color w:val="BC8D0A"/>
          <w:spacing w:val="19"/>
          <w:u w:val="single" w:color="939598"/>
        </w:rPr>
        <w:t> </w:t>
      </w:r>
      <w:r>
        <w:rPr>
          <w:color w:val="BC8D0A"/>
          <w:spacing w:val="-2"/>
          <w:w w:val="85"/>
          <w:u w:val="single" w:color="939598"/>
        </w:rPr>
        <w:t>SURFACES</w:t>
      </w:r>
      <w:r>
        <w:rPr>
          <w:color w:val="BC8D0A"/>
          <w:u w:val="single" w:color="939598"/>
        </w:rPr>
        <w:tab/>
      </w:r>
    </w:p>
    <w:p>
      <w:pPr>
        <w:pStyle w:val="BodyText"/>
        <w:spacing w:line="242" w:lineRule="auto" w:before="99"/>
        <w:ind w:left="3549" w:right="103"/>
        <w:jc w:val="right"/>
      </w:pPr>
      <w:r>
        <w:rPr>
          <w:color w:val="231F20"/>
          <w:w w:val="105"/>
        </w:rPr>
        <w:t>A</w:t>
      </w:r>
      <w:r>
        <w:rPr>
          <w:color w:val="231F20"/>
          <w:spacing w:val="26"/>
          <w:w w:val="105"/>
        </w:rPr>
        <w:t> </w:t>
      </w:r>
      <w:r>
        <w:rPr>
          <w:color w:val="231F20"/>
          <w:w w:val="105"/>
        </w:rPr>
        <w:t>microscopic</w:t>
      </w:r>
      <w:r>
        <w:rPr>
          <w:color w:val="231F20"/>
          <w:spacing w:val="26"/>
          <w:w w:val="105"/>
        </w:rPr>
        <w:t> </w:t>
      </w:r>
      <w:r>
        <w:rPr>
          <w:color w:val="231F20"/>
          <w:w w:val="105"/>
        </w:rPr>
        <w:t>view</w:t>
      </w:r>
      <w:r>
        <w:rPr>
          <w:color w:val="231F20"/>
          <w:spacing w:val="26"/>
          <w:w w:val="105"/>
        </w:rPr>
        <w:t> </w:t>
      </w:r>
      <w:r>
        <w:rPr>
          <w:color w:val="231F20"/>
          <w:w w:val="105"/>
        </w:rPr>
        <w:t>of</w:t>
      </w:r>
      <w:r>
        <w:rPr>
          <w:color w:val="231F20"/>
          <w:spacing w:val="26"/>
          <w:w w:val="105"/>
        </w:rPr>
        <w:t> </w:t>
      </w:r>
      <w:r>
        <w:rPr>
          <w:color w:val="231F20"/>
          <w:w w:val="105"/>
        </w:rPr>
        <w:t>a</w:t>
      </w:r>
      <w:r>
        <w:rPr>
          <w:color w:val="231F20"/>
          <w:spacing w:val="26"/>
          <w:w w:val="105"/>
        </w:rPr>
        <w:t> </w:t>
      </w:r>
      <w:r>
        <w:rPr>
          <w:color w:val="231F20"/>
          <w:w w:val="105"/>
        </w:rPr>
        <w:t>part’s</w:t>
      </w:r>
      <w:r>
        <w:rPr>
          <w:color w:val="231F20"/>
          <w:spacing w:val="26"/>
          <w:w w:val="105"/>
        </w:rPr>
        <w:t> </w:t>
      </w:r>
      <w:r>
        <w:rPr>
          <w:color w:val="231F20"/>
          <w:w w:val="105"/>
        </w:rPr>
        <w:t>surface</w:t>
      </w:r>
      <w:r>
        <w:rPr>
          <w:color w:val="231F20"/>
          <w:spacing w:val="26"/>
          <w:w w:val="105"/>
        </w:rPr>
        <w:t> </w:t>
      </w:r>
      <w:r>
        <w:rPr>
          <w:color w:val="231F20"/>
          <w:w w:val="105"/>
        </w:rPr>
        <w:t>reveals</w:t>
      </w:r>
      <w:r>
        <w:rPr>
          <w:color w:val="231F20"/>
          <w:spacing w:val="26"/>
          <w:w w:val="105"/>
        </w:rPr>
        <w:t> </w:t>
      </w:r>
      <w:r>
        <w:rPr>
          <w:color w:val="231F20"/>
          <w:w w:val="105"/>
        </w:rPr>
        <w:t>its</w:t>
      </w:r>
      <w:r>
        <w:rPr>
          <w:color w:val="231F20"/>
          <w:spacing w:val="26"/>
          <w:w w:val="105"/>
        </w:rPr>
        <w:t> </w:t>
      </w:r>
      <w:r>
        <w:rPr>
          <w:color w:val="231F20"/>
          <w:w w:val="105"/>
        </w:rPr>
        <w:t>irregularities</w:t>
      </w:r>
      <w:r>
        <w:rPr>
          <w:color w:val="231F20"/>
          <w:spacing w:val="26"/>
          <w:w w:val="105"/>
        </w:rPr>
        <w:t> </w:t>
      </w:r>
      <w:r>
        <w:rPr>
          <w:color w:val="231F20"/>
          <w:w w:val="105"/>
        </w:rPr>
        <w:t>and</w:t>
      </w:r>
      <w:r>
        <w:rPr>
          <w:color w:val="231F20"/>
          <w:spacing w:val="26"/>
          <w:w w:val="105"/>
        </w:rPr>
        <w:t> </w:t>
      </w:r>
      <w:r>
        <w:rPr>
          <w:color w:val="231F20"/>
          <w:w w:val="105"/>
        </w:rPr>
        <w:t>imperfections. The</w:t>
      </w:r>
      <w:r>
        <w:rPr>
          <w:color w:val="231F20"/>
          <w:spacing w:val="30"/>
          <w:w w:val="105"/>
        </w:rPr>
        <w:t> </w:t>
      </w:r>
      <w:r>
        <w:rPr>
          <w:color w:val="231F20"/>
          <w:w w:val="105"/>
        </w:rPr>
        <w:t>features</w:t>
      </w:r>
      <w:r>
        <w:rPr>
          <w:color w:val="231F20"/>
          <w:spacing w:val="29"/>
          <w:w w:val="105"/>
        </w:rPr>
        <w:t> </w:t>
      </w:r>
      <w:r>
        <w:rPr>
          <w:color w:val="231F20"/>
          <w:w w:val="105"/>
        </w:rPr>
        <w:t>of</w:t>
      </w:r>
      <w:r>
        <w:rPr>
          <w:color w:val="231F20"/>
          <w:spacing w:val="29"/>
          <w:w w:val="105"/>
        </w:rPr>
        <w:t> </w:t>
      </w:r>
      <w:r>
        <w:rPr>
          <w:color w:val="231F20"/>
          <w:w w:val="105"/>
        </w:rPr>
        <w:t>a</w:t>
      </w:r>
      <w:r>
        <w:rPr>
          <w:color w:val="231F20"/>
          <w:spacing w:val="30"/>
          <w:w w:val="105"/>
        </w:rPr>
        <w:t> </w:t>
      </w:r>
      <w:r>
        <w:rPr>
          <w:color w:val="231F20"/>
          <w:w w:val="105"/>
        </w:rPr>
        <w:t>typical</w:t>
      </w:r>
      <w:r>
        <w:rPr>
          <w:color w:val="231F20"/>
          <w:spacing w:val="29"/>
          <w:w w:val="105"/>
        </w:rPr>
        <w:t> </w:t>
      </w:r>
      <w:r>
        <w:rPr>
          <w:color w:val="231F20"/>
          <w:w w:val="105"/>
        </w:rPr>
        <w:t>surface</w:t>
      </w:r>
      <w:r>
        <w:rPr>
          <w:color w:val="231F20"/>
          <w:spacing w:val="30"/>
          <w:w w:val="105"/>
        </w:rPr>
        <w:t> </w:t>
      </w:r>
      <w:r>
        <w:rPr>
          <w:color w:val="231F20"/>
          <w:w w:val="105"/>
        </w:rPr>
        <w:t>are</w:t>
      </w:r>
      <w:r>
        <w:rPr>
          <w:color w:val="231F20"/>
          <w:spacing w:val="30"/>
          <w:w w:val="105"/>
        </w:rPr>
        <w:t> </w:t>
      </w:r>
      <w:r>
        <w:rPr>
          <w:color w:val="231F20"/>
          <w:w w:val="105"/>
        </w:rPr>
        <w:t>illustrated</w:t>
      </w:r>
      <w:r>
        <w:rPr>
          <w:color w:val="231F20"/>
          <w:spacing w:val="30"/>
          <w:w w:val="105"/>
        </w:rPr>
        <w:t> </w:t>
      </w:r>
      <w:r>
        <w:rPr>
          <w:color w:val="231F20"/>
          <w:w w:val="105"/>
        </w:rPr>
        <w:t>in</w:t>
      </w:r>
      <w:r>
        <w:rPr>
          <w:color w:val="231F20"/>
          <w:spacing w:val="30"/>
          <w:w w:val="105"/>
        </w:rPr>
        <w:t> </w:t>
      </w:r>
      <w:r>
        <w:rPr>
          <w:color w:val="231F20"/>
          <w:w w:val="105"/>
        </w:rPr>
        <w:t>the</w:t>
      </w:r>
      <w:r>
        <w:rPr>
          <w:color w:val="231F20"/>
          <w:spacing w:val="30"/>
          <w:w w:val="105"/>
        </w:rPr>
        <w:t> </w:t>
      </w:r>
      <w:r>
        <w:rPr>
          <w:color w:val="231F20"/>
          <w:w w:val="105"/>
        </w:rPr>
        <w:t>highly</w:t>
      </w:r>
      <w:r>
        <w:rPr>
          <w:color w:val="231F20"/>
          <w:spacing w:val="30"/>
          <w:w w:val="105"/>
        </w:rPr>
        <w:t> </w:t>
      </w:r>
      <w:r>
        <w:rPr>
          <w:color w:val="231F20"/>
          <w:w w:val="105"/>
        </w:rPr>
        <w:t>magnified</w:t>
      </w:r>
      <w:r>
        <w:rPr>
          <w:color w:val="231F20"/>
          <w:spacing w:val="30"/>
          <w:w w:val="105"/>
        </w:rPr>
        <w:t> </w:t>
      </w:r>
      <w:r>
        <w:rPr>
          <w:color w:val="231F20"/>
          <w:w w:val="105"/>
        </w:rPr>
        <w:t>cross</w:t>
      </w:r>
      <w:r>
        <w:rPr>
          <w:color w:val="231F20"/>
          <w:spacing w:val="29"/>
          <w:w w:val="105"/>
        </w:rPr>
        <w:t> </w:t>
      </w:r>
      <w:r>
        <w:rPr>
          <w:color w:val="231F20"/>
          <w:w w:val="105"/>
        </w:rPr>
        <w:t>sec- tion</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surface</w:t>
      </w:r>
      <w:r>
        <w:rPr>
          <w:color w:val="231F20"/>
          <w:spacing w:val="40"/>
          <w:w w:val="105"/>
        </w:rPr>
        <w:t> </w:t>
      </w:r>
      <w:r>
        <w:rPr>
          <w:color w:val="231F20"/>
          <w:w w:val="105"/>
        </w:rPr>
        <w:t>of</w:t>
      </w:r>
      <w:r>
        <w:rPr>
          <w:color w:val="231F20"/>
          <w:spacing w:val="40"/>
          <w:w w:val="105"/>
        </w:rPr>
        <w:t> </w:t>
      </w:r>
      <w:r>
        <w:rPr>
          <w:color w:val="231F20"/>
          <w:w w:val="105"/>
        </w:rPr>
        <w:t>a</w:t>
      </w:r>
      <w:r>
        <w:rPr>
          <w:color w:val="231F20"/>
          <w:spacing w:val="40"/>
          <w:w w:val="105"/>
        </w:rPr>
        <w:t> </w:t>
      </w:r>
      <w:r>
        <w:rPr>
          <w:color w:val="231F20"/>
          <w:w w:val="105"/>
        </w:rPr>
        <w:t>metal</w:t>
      </w:r>
      <w:r>
        <w:rPr>
          <w:color w:val="231F20"/>
          <w:spacing w:val="40"/>
          <w:w w:val="105"/>
        </w:rPr>
        <w:t> </w:t>
      </w:r>
      <w:r>
        <w:rPr>
          <w:color w:val="231F20"/>
          <w:w w:val="105"/>
        </w:rPr>
        <w:t>part</w:t>
      </w:r>
      <w:r>
        <w:rPr>
          <w:color w:val="231F20"/>
          <w:spacing w:val="40"/>
          <w:w w:val="105"/>
        </w:rPr>
        <w:t> </w:t>
      </w:r>
      <w:r>
        <w:rPr>
          <w:color w:val="231F20"/>
          <w:w w:val="105"/>
        </w:rPr>
        <w:t>in</w:t>
      </w:r>
      <w:r>
        <w:rPr>
          <w:color w:val="231F20"/>
          <w:spacing w:val="40"/>
          <w:w w:val="105"/>
        </w:rPr>
        <w:t> </w:t>
      </w:r>
      <w:r>
        <w:rPr>
          <w:color w:val="231F20"/>
          <w:w w:val="105"/>
        </w:rPr>
        <w:t>Figure</w:t>
      </w:r>
      <w:r>
        <w:rPr>
          <w:color w:val="231F20"/>
          <w:spacing w:val="40"/>
          <w:w w:val="105"/>
        </w:rPr>
        <w:t> </w:t>
      </w:r>
      <w:r>
        <w:rPr>
          <w:color w:val="231F20"/>
          <w:w w:val="105"/>
        </w:rPr>
        <w:t>5.12.</w:t>
      </w:r>
      <w:r>
        <w:rPr>
          <w:color w:val="231F20"/>
          <w:spacing w:val="15"/>
          <w:w w:val="105"/>
        </w:rPr>
        <w:t> </w:t>
      </w:r>
      <w:r>
        <w:rPr>
          <w:color w:val="231F20"/>
          <w:w w:val="105"/>
        </w:rPr>
        <w:t>Although</w:t>
      </w:r>
      <w:r>
        <w:rPr>
          <w:color w:val="231F20"/>
          <w:spacing w:val="40"/>
          <w:w w:val="105"/>
        </w:rPr>
        <w:t> </w:t>
      </w:r>
      <w:r>
        <w:rPr>
          <w:color w:val="231F20"/>
          <w:w w:val="105"/>
        </w:rPr>
        <w:t>the</w:t>
      </w:r>
      <w:r>
        <w:rPr>
          <w:color w:val="231F20"/>
          <w:spacing w:val="40"/>
          <w:w w:val="105"/>
        </w:rPr>
        <w:t> </w:t>
      </w:r>
      <w:r>
        <w:rPr>
          <w:color w:val="231F20"/>
          <w:w w:val="105"/>
        </w:rPr>
        <w:t>discussion</w:t>
      </w:r>
      <w:r>
        <w:rPr>
          <w:color w:val="231F20"/>
          <w:spacing w:val="40"/>
          <w:w w:val="105"/>
        </w:rPr>
        <w:t> </w:t>
      </w:r>
      <w:r>
        <w:rPr>
          <w:color w:val="231F20"/>
          <w:w w:val="105"/>
        </w:rPr>
        <w:t>here is</w:t>
      </w:r>
      <w:r>
        <w:rPr>
          <w:color w:val="231F20"/>
          <w:spacing w:val="34"/>
          <w:w w:val="105"/>
        </w:rPr>
        <w:t> </w:t>
      </w:r>
      <w:r>
        <w:rPr>
          <w:color w:val="231F20"/>
          <w:w w:val="105"/>
        </w:rPr>
        <w:t>focused</w:t>
      </w:r>
      <w:r>
        <w:rPr>
          <w:color w:val="231F20"/>
          <w:spacing w:val="36"/>
          <w:w w:val="105"/>
        </w:rPr>
        <w:t> </w:t>
      </w:r>
      <w:r>
        <w:rPr>
          <w:color w:val="231F20"/>
          <w:w w:val="105"/>
        </w:rPr>
        <w:t>on</w:t>
      </w:r>
      <w:r>
        <w:rPr>
          <w:color w:val="231F20"/>
          <w:spacing w:val="36"/>
          <w:w w:val="105"/>
        </w:rPr>
        <w:t> </w:t>
      </w:r>
      <w:r>
        <w:rPr>
          <w:color w:val="231F20"/>
          <w:w w:val="105"/>
        </w:rPr>
        <w:t>metallic</w:t>
      </w:r>
      <w:r>
        <w:rPr>
          <w:color w:val="231F20"/>
          <w:spacing w:val="36"/>
          <w:w w:val="105"/>
        </w:rPr>
        <w:t> </w:t>
      </w:r>
      <w:r>
        <w:rPr>
          <w:color w:val="231F20"/>
          <w:w w:val="105"/>
        </w:rPr>
        <w:t>surfaces,</w:t>
      </w:r>
      <w:r>
        <w:rPr>
          <w:color w:val="231F20"/>
          <w:spacing w:val="24"/>
          <w:w w:val="105"/>
        </w:rPr>
        <w:t> </w:t>
      </w:r>
      <w:r>
        <w:rPr>
          <w:color w:val="231F20"/>
          <w:w w:val="105"/>
        </w:rPr>
        <w:t>these</w:t>
      </w:r>
      <w:r>
        <w:rPr>
          <w:color w:val="231F20"/>
          <w:spacing w:val="36"/>
          <w:w w:val="105"/>
        </w:rPr>
        <w:t> </w:t>
      </w:r>
      <w:r>
        <w:rPr>
          <w:color w:val="231F20"/>
          <w:w w:val="105"/>
        </w:rPr>
        <w:t>comments</w:t>
      </w:r>
      <w:r>
        <w:rPr>
          <w:color w:val="231F20"/>
          <w:spacing w:val="34"/>
          <w:w w:val="105"/>
        </w:rPr>
        <w:t> </w:t>
      </w:r>
      <w:r>
        <w:rPr>
          <w:color w:val="231F20"/>
          <w:w w:val="105"/>
        </w:rPr>
        <w:t>apply</w:t>
      </w:r>
      <w:r>
        <w:rPr>
          <w:color w:val="231F20"/>
          <w:spacing w:val="36"/>
          <w:w w:val="105"/>
        </w:rPr>
        <w:t> </w:t>
      </w:r>
      <w:r>
        <w:rPr>
          <w:color w:val="231F20"/>
          <w:w w:val="105"/>
        </w:rPr>
        <w:t>to</w:t>
      </w:r>
      <w:r>
        <w:rPr>
          <w:color w:val="231F20"/>
          <w:spacing w:val="36"/>
          <w:w w:val="105"/>
        </w:rPr>
        <w:t> </w:t>
      </w:r>
      <w:r>
        <w:rPr>
          <w:color w:val="231F20"/>
          <w:w w:val="105"/>
        </w:rPr>
        <w:t>ceramics</w:t>
      </w:r>
      <w:r>
        <w:rPr>
          <w:color w:val="231F20"/>
          <w:spacing w:val="34"/>
          <w:w w:val="105"/>
        </w:rPr>
        <w:t> </w:t>
      </w:r>
      <w:r>
        <w:rPr>
          <w:color w:val="231F20"/>
          <w:w w:val="105"/>
        </w:rPr>
        <w:t>and</w:t>
      </w:r>
      <w:r>
        <w:rPr>
          <w:color w:val="231F20"/>
          <w:spacing w:val="36"/>
          <w:w w:val="105"/>
        </w:rPr>
        <w:t> </w:t>
      </w:r>
      <w:r>
        <w:rPr>
          <w:color w:val="231F20"/>
          <w:w w:val="105"/>
        </w:rPr>
        <w:t>polymers, with modifications owing to differences in structure of these materials. The bulk of the part, referred to as the </w:t>
      </w:r>
      <w:r>
        <w:rPr>
          <w:b/>
          <w:i/>
          <w:color w:val="231F20"/>
          <w:w w:val="105"/>
        </w:rPr>
        <w:t>substrate</w:t>
      </w:r>
      <w:r>
        <w:rPr>
          <w:color w:val="231F20"/>
          <w:w w:val="105"/>
        </w:rPr>
        <w:t>, has a grain structure that depends on previous</w:t>
      </w:r>
      <w:r>
        <w:rPr>
          <w:color w:val="231F20"/>
          <w:spacing w:val="40"/>
          <w:w w:val="105"/>
        </w:rPr>
        <w:t> </w:t>
      </w:r>
      <w:r>
        <w:rPr>
          <w:color w:val="231F20"/>
          <w:w w:val="105"/>
        </w:rPr>
        <w:t>processing</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metal;</w:t>
      </w:r>
      <w:r>
        <w:rPr>
          <w:color w:val="231F20"/>
          <w:spacing w:val="40"/>
          <w:w w:val="105"/>
        </w:rPr>
        <w:t> </w:t>
      </w:r>
      <w:r>
        <w:rPr>
          <w:color w:val="231F20"/>
          <w:w w:val="105"/>
        </w:rPr>
        <w:t>for</w:t>
      </w:r>
      <w:r>
        <w:rPr>
          <w:color w:val="231F20"/>
          <w:spacing w:val="40"/>
          <w:w w:val="105"/>
        </w:rPr>
        <w:t> </w:t>
      </w:r>
      <w:r>
        <w:rPr>
          <w:color w:val="231F20"/>
          <w:w w:val="105"/>
        </w:rPr>
        <w:t>example,</w:t>
      </w:r>
      <w:r>
        <w:rPr>
          <w:color w:val="231F20"/>
          <w:spacing w:val="40"/>
          <w:w w:val="105"/>
        </w:rPr>
        <w:t> </w:t>
      </w:r>
      <w:r>
        <w:rPr>
          <w:color w:val="231F20"/>
          <w:w w:val="105"/>
        </w:rPr>
        <w:t>the</w:t>
      </w:r>
      <w:r>
        <w:rPr>
          <w:color w:val="231F20"/>
          <w:spacing w:val="40"/>
          <w:w w:val="105"/>
        </w:rPr>
        <w:t> </w:t>
      </w:r>
      <w:r>
        <w:rPr>
          <w:color w:val="231F20"/>
          <w:w w:val="105"/>
        </w:rPr>
        <w:t>metal’s</w:t>
      </w:r>
      <w:r>
        <w:rPr>
          <w:color w:val="231F20"/>
          <w:spacing w:val="40"/>
          <w:w w:val="105"/>
        </w:rPr>
        <w:t> </w:t>
      </w:r>
      <w:r>
        <w:rPr>
          <w:color w:val="231F20"/>
          <w:w w:val="105"/>
        </w:rPr>
        <w:t>substrate</w:t>
      </w:r>
      <w:r>
        <w:rPr>
          <w:color w:val="231F20"/>
          <w:spacing w:val="40"/>
          <w:w w:val="105"/>
        </w:rPr>
        <w:t> </w:t>
      </w:r>
      <w:r>
        <w:rPr>
          <w:color w:val="231F20"/>
          <w:w w:val="105"/>
        </w:rPr>
        <w:t>structure is</w:t>
      </w:r>
      <w:r>
        <w:rPr>
          <w:color w:val="231F20"/>
          <w:spacing w:val="40"/>
          <w:w w:val="105"/>
        </w:rPr>
        <w:t> </w:t>
      </w:r>
      <w:r>
        <w:rPr>
          <w:color w:val="231F20"/>
          <w:w w:val="105"/>
        </w:rPr>
        <w:t>affected by</w:t>
      </w:r>
      <w:r>
        <w:rPr>
          <w:color w:val="231F20"/>
          <w:spacing w:val="40"/>
          <w:w w:val="105"/>
        </w:rPr>
        <w:t> </w:t>
      </w:r>
      <w:r>
        <w:rPr>
          <w:color w:val="231F20"/>
          <w:w w:val="105"/>
        </w:rPr>
        <w:t>its</w:t>
      </w:r>
      <w:r>
        <w:rPr>
          <w:color w:val="231F20"/>
          <w:spacing w:val="40"/>
          <w:w w:val="105"/>
        </w:rPr>
        <w:t> </w:t>
      </w:r>
      <w:r>
        <w:rPr>
          <w:color w:val="231F20"/>
          <w:w w:val="105"/>
        </w:rPr>
        <w:t>chemical</w:t>
      </w:r>
      <w:r>
        <w:rPr>
          <w:color w:val="231F20"/>
          <w:spacing w:val="40"/>
          <w:w w:val="105"/>
        </w:rPr>
        <w:t> </w:t>
      </w:r>
      <w:r>
        <w:rPr>
          <w:color w:val="231F20"/>
          <w:w w:val="105"/>
        </w:rPr>
        <w:t>composition,</w:t>
      </w:r>
      <w:r>
        <w:rPr>
          <w:color w:val="231F20"/>
          <w:spacing w:val="24"/>
          <w:w w:val="105"/>
        </w:rPr>
        <w:t> </w:t>
      </w:r>
      <w:r>
        <w:rPr>
          <w:color w:val="231F20"/>
          <w:w w:val="105"/>
        </w:rPr>
        <w:t>the</w:t>
      </w:r>
      <w:r>
        <w:rPr>
          <w:color w:val="231F20"/>
          <w:spacing w:val="40"/>
          <w:w w:val="105"/>
        </w:rPr>
        <w:t> </w:t>
      </w:r>
      <w:r>
        <w:rPr>
          <w:color w:val="231F20"/>
          <w:w w:val="105"/>
        </w:rPr>
        <w:t>casting</w:t>
      </w:r>
      <w:r>
        <w:rPr>
          <w:color w:val="231F20"/>
          <w:spacing w:val="40"/>
          <w:w w:val="105"/>
        </w:rPr>
        <w:t> </w:t>
      </w:r>
      <w:r>
        <w:rPr>
          <w:color w:val="231F20"/>
          <w:w w:val="105"/>
        </w:rPr>
        <w:t>process</w:t>
      </w:r>
      <w:r>
        <w:rPr>
          <w:color w:val="231F20"/>
          <w:spacing w:val="40"/>
          <w:w w:val="105"/>
        </w:rPr>
        <w:t> </w:t>
      </w:r>
      <w:r>
        <w:rPr>
          <w:color w:val="231F20"/>
          <w:w w:val="105"/>
        </w:rPr>
        <w:t>originally</w:t>
      </w:r>
      <w:r>
        <w:rPr>
          <w:color w:val="231F20"/>
          <w:spacing w:val="69"/>
          <w:w w:val="105"/>
        </w:rPr>
        <w:t> </w:t>
      </w:r>
      <w:r>
        <w:rPr>
          <w:color w:val="231F20"/>
          <w:w w:val="105"/>
        </w:rPr>
        <w:t>used</w:t>
      </w:r>
      <w:r>
        <w:rPr>
          <w:color w:val="231F20"/>
          <w:spacing w:val="69"/>
          <w:w w:val="105"/>
        </w:rPr>
        <w:t> </w:t>
      </w:r>
      <w:r>
        <w:rPr>
          <w:color w:val="231F20"/>
          <w:w w:val="105"/>
        </w:rPr>
        <w:t>on</w:t>
      </w:r>
      <w:r>
        <w:rPr>
          <w:color w:val="231F20"/>
          <w:spacing w:val="27"/>
          <w:w w:val="105"/>
        </w:rPr>
        <w:t> </w:t>
      </w:r>
      <w:r>
        <w:rPr>
          <w:color w:val="231F20"/>
          <w:w w:val="105"/>
        </w:rPr>
        <w:t>the</w:t>
      </w:r>
      <w:r>
        <w:rPr>
          <w:color w:val="231F20"/>
          <w:spacing w:val="80"/>
          <w:w w:val="105"/>
        </w:rPr>
        <w:t> </w:t>
      </w:r>
      <w:r>
        <w:rPr>
          <w:color w:val="231F20"/>
          <w:w w:val="105"/>
        </w:rPr>
        <w:t>metal, and</w:t>
      </w:r>
      <w:r>
        <w:rPr>
          <w:color w:val="231F20"/>
          <w:spacing w:val="40"/>
          <w:w w:val="105"/>
        </w:rPr>
        <w:t> </w:t>
      </w:r>
      <w:r>
        <w:rPr>
          <w:color w:val="231F20"/>
          <w:w w:val="105"/>
        </w:rPr>
        <w:t>any</w:t>
      </w:r>
      <w:r>
        <w:rPr>
          <w:color w:val="231F20"/>
          <w:spacing w:val="40"/>
          <w:w w:val="105"/>
        </w:rPr>
        <w:t> </w:t>
      </w:r>
      <w:r>
        <w:rPr>
          <w:color w:val="231F20"/>
          <w:w w:val="105"/>
        </w:rPr>
        <w:t>deformation</w:t>
      </w:r>
      <w:r>
        <w:rPr>
          <w:color w:val="231F20"/>
          <w:spacing w:val="40"/>
          <w:w w:val="105"/>
        </w:rPr>
        <w:t> </w:t>
      </w:r>
      <w:r>
        <w:rPr>
          <w:color w:val="231F20"/>
          <w:w w:val="105"/>
        </w:rPr>
        <w:t>operations</w:t>
      </w:r>
      <w:r>
        <w:rPr>
          <w:color w:val="231F20"/>
          <w:spacing w:val="40"/>
          <w:w w:val="105"/>
        </w:rPr>
        <w:t> </w:t>
      </w:r>
      <w:r>
        <w:rPr>
          <w:color w:val="231F20"/>
          <w:w w:val="105"/>
        </w:rPr>
        <w:t>and</w:t>
      </w:r>
      <w:r>
        <w:rPr>
          <w:color w:val="231F20"/>
          <w:spacing w:val="40"/>
          <w:w w:val="105"/>
        </w:rPr>
        <w:t> </w:t>
      </w:r>
      <w:r>
        <w:rPr>
          <w:color w:val="231F20"/>
          <w:w w:val="105"/>
        </w:rPr>
        <w:t>heat</w:t>
      </w:r>
      <w:r>
        <w:rPr>
          <w:color w:val="231F20"/>
          <w:spacing w:val="40"/>
          <w:w w:val="105"/>
        </w:rPr>
        <w:t> </w:t>
      </w:r>
      <w:r>
        <w:rPr>
          <w:color w:val="231F20"/>
          <w:w w:val="105"/>
        </w:rPr>
        <w:t>treatments</w:t>
      </w:r>
      <w:r>
        <w:rPr>
          <w:color w:val="231F20"/>
          <w:spacing w:val="40"/>
          <w:w w:val="105"/>
        </w:rPr>
        <w:t> </w:t>
      </w:r>
      <w:r>
        <w:rPr>
          <w:color w:val="231F20"/>
          <w:w w:val="105"/>
        </w:rPr>
        <w:t>performed</w:t>
      </w:r>
      <w:r>
        <w:rPr>
          <w:color w:val="231F20"/>
          <w:spacing w:val="40"/>
          <w:w w:val="105"/>
        </w:rPr>
        <w:t> </w:t>
      </w:r>
      <w:r>
        <w:rPr>
          <w:color w:val="231F20"/>
          <w:w w:val="105"/>
        </w:rPr>
        <w:t>on</w:t>
      </w:r>
      <w:r>
        <w:rPr>
          <w:color w:val="231F20"/>
          <w:spacing w:val="22"/>
          <w:w w:val="105"/>
        </w:rPr>
        <w:t> </w:t>
      </w:r>
      <w:r>
        <w:rPr>
          <w:color w:val="231F20"/>
          <w:w w:val="105"/>
        </w:rPr>
        <w:t>the casting.</w:t>
      </w:r>
      <w:r>
        <w:rPr>
          <w:color w:val="231F20"/>
          <w:spacing w:val="80"/>
          <w:w w:val="105"/>
        </w:rPr>
        <w:t> </w:t>
      </w:r>
      <w:r>
        <w:rPr>
          <w:color w:val="231F20"/>
          <w:w w:val="105"/>
        </w:rPr>
        <w:t>The</w:t>
      </w:r>
      <w:r>
        <w:rPr>
          <w:color w:val="231F20"/>
          <w:spacing w:val="40"/>
          <w:w w:val="105"/>
        </w:rPr>
        <w:t> </w:t>
      </w:r>
      <w:r>
        <w:rPr>
          <w:color w:val="231F20"/>
          <w:w w:val="105"/>
        </w:rPr>
        <w:t>exterior</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part</w:t>
      </w:r>
      <w:r>
        <w:rPr>
          <w:color w:val="231F20"/>
          <w:spacing w:val="40"/>
          <w:w w:val="105"/>
        </w:rPr>
        <w:t> </w:t>
      </w:r>
      <w:r>
        <w:rPr>
          <w:color w:val="231F20"/>
          <w:w w:val="105"/>
        </w:rPr>
        <w:t>is</w:t>
      </w:r>
      <w:r>
        <w:rPr>
          <w:color w:val="231F20"/>
          <w:spacing w:val="40"/>
          <w:w w:val="105"/>
        </w:rPr>
        <w:t> </w:t>
      </w:r>
      <w:r>
        <w:rPr>
          <w:color w:val="231F20"/>
          <w:w w:val="105"/>
        </w:rPr>
        <w:t>a</w:t>
      </w:r>
      <w:r>
        <w:rPr>
          <w:color w:val="231F20"/>
          <w:spacing w:val="40"/>
          <w:w w:val="105"/>
        </w:rPr>
        <w:t> </w:t>
      </w:r>
      <w:r>
        <w:rPr>
          <w:color w:val="231F20"/>
          <w:w w:val="105"/>
        </w:rPr>
        <w:t>surface</w:t>
      </w:r>
      <w:r>
        <w:rPr>
          <w:color w:val="231F20"/>
          <w:spacing w:val="40"/>
          <w:w w:val="105"/>
        </w:rPr>
        <w:t> </w:t>
      </w:r>
      <w:r>
        <w:rPr>
          <w:color w:val="231F20"/>
          <w:w w:val="105"/>
        </w:rPr>
        <w:t>whose</w:t>
      </w:r>
      <w:r>
        <w:rPr>
          <w:color w:val="231F20"/>
          <w:spacing w:val="40"/>
          <w:w w:val="105"/>
        </w:rPr>
        <w:t> </w:t>
      </w:r>
      <w:r>
        <w:rPr>
          <w:color w:val="231F20"/>
          <w:w w:val="105"/>
        </w:rPr>
        <w:t>topography</w:t>
      </w:r>
      <w:r>
        <w:rPr>
          <w:color w:val="231F20"/>
          <w:spacing w:val="40"/>
          <w:w w:val="105"/>
        </w:rPr>
        <w:t> </w:t>
      </w:r>
      <w:r>
        <w:rPr>
          <w:color w:val="231F20"/>
          <w:w w:val="105"/>
        </w:rPr>
        <w:t>is</w:t>
      </w:r>
      <w:r>
        <w:rPr>
          <w:color w:val="231F20"/>
          <w:spacing w:val="40"/>
          <w:w w:val="105"/>
        </w:rPr>
        <w:t> </w:t>
      </w:r>
      <w:r>
        <w:rPr>
          <w:color w:val="231F20"/>
          <w:w w:val="105"/>
        </w:rPr>
        <w:t>anything</w:t>
      </w:r>
      <w:r>
        <w:rPr>
          <w:color w:val="231F20"/>
          <w:spacing w:val="40"/>
          <w:w w:val="105"/>
        </w:rPr>
        <w:t> </w:t>
      </w:r>
      <w:r>
        <w:rPr>
          <w:color w:val="231F20"/>
          <w:w w:val="105"/>
        </w:rPr>
        <w:t>but</w:t>
      </w:r>
      <w:r>
        <w:rPr>
          <w:color w:val="231F20"/>
          <w:spacing w:val="40"/>
          <w:w w:val="105"/>
        </w:rPr>
        <w:t> </w:t>
      </w:r>
      <w:r>
        <w:rPr>
          <w:color w:val="231F20"/>
          <w:w w:val="105"/>
        </w:rPr>
        <w:t>straight and</w:t>
      </w:r>
      <w:r>
        <w:rPr>
          <w:color w:val="231F20"/>
          <w:spacing w:val="14"/>
          <w:w w:val="105"/>
        </w:rPr>
        <w:t> </w:t>
      </w:r>
      <w:r>
        <w:rPr>
          <w:color w:val="231F20"/>
          <w:w w:val="105"/>
        </w:rPr>
        <w:t>smooth.</w:t>
      </w:r>
      <w:r>
        <w:rPr>
          <w:color w:val="231F20"/>
          <w:spacing w:val="-14"/>
          <w:w w:val="105"/>
        </w:rPr>
        <w:t> </w:t>
      </w:r>
      <w:r>
        <w:rPr>
          <w:color w:val="231F20"/>
          <w:w w:val="105"/>
        </w:rPr>
        <w:t>In</w:t>
      </w:r>
      <w:r>
        <w:rPr>
          <w:color w:val="231F20"/>
          <w:spacing w:val="17"/>
          <w:w w:val="105"/>
        </w:rPr>
        <w:t> </w:t>
      </w:r>
      <w:r>
        <w:rPr>
          <w:color w:val="231F20"/>
          <w:w w:val="105"/>
        </w:rPr>
        <w:t>this</w:t>
      </w:r>
      <w:r>
        <w:rPr>
          <w:color w:val="231F20"/>
          <w:spacing w:val="16"/>
          <w:w w:val="105"/>
        </w:rPr>
        <w:t> </w:t>
      </w:r>
      <w:r>
        <w:rPr>
          <w:color w:val="231F20"/>
          <w:w w:val="105"/>
        </w:rPr>
        <w:t>highly</w:t>
      </w:r>
      <w:r>
        <w:rPr>
          <w:color w:val="231F20"/>
          <w:spacing w:val="16"/>
          <w:w w:val="105"/>
        </w:rPr>
        <w:t> </w:t>
      </w:r>
      <w:r>
        <w:rPr>
          <w:color w:val="231F20"/>
          <w:w w:val="105"/>
        </w:rPr>
        <w:t>magnified</w:t>
      </w:r>
      <w:r>
        <w:rPr>
          <w:color w:val="231F20"/>
          <w:spacing w:val="17"/>
          <w:w w:val="105"/>
        </w:rPr>
        <w:t> </w:t>
      </w:r>
      <w:r>
        <w:rPr>
          <w:color w:val="231F20"/>
          <w:w w:val="105"/>
        </w:rPr>
        <w:t>cross</w:t>
      </w:r>
      <w:r>
        <w:rPr>
          <w:color w:val="231F20"/>
          <w:spacing w:val="17"/>
          <w:w w:val="105"/>
        </w:rPr>
        <w:t> </w:t>
      </w:r>
      <w:r>
        <w:rPr>
          <w:color w:val="231F20"/>
          <w:w w:val="105"/>
        </w:rPr>
        <w:t>section,</w:t>
      </w:r>
      <w:r>
        <w:rPr>
          <w:color w:val="231F20"/>
          <w:spacing w:val="-14"/>
          <w:w w:val="105"/>
        </w:rPr>
        <w:t> </w:t>
      </w:r>
      <w:r>
        <w:rPr>
          <w:color w:val="231F20"/>
          <w:w w:val="105"/>
        </w:rPr>
        <w:t>the</w:t>
      </w:r>
      <w:r>
        <w:rPr>
          <w:color w:val="231F20"/>
          <w:spacing w:val="18"/>
          <w:w w:val="105"/>
        </w:rPr>
        <w:t> </w:t>
      </w:r>
      <w:r>
        <w:rPr>
          <w:color w:val="231F20"/>
          <w:w w:val="105"/>
        </w:rPr>
        <w:t>surface</w:t>
      </w:r>
      <w:r>
        <w:rPr>
          <w:color w:val="231F20"/>
          <w:spacing w:val="17"/>
          <w:w w:val="105"/>
        </w:rPr>
        <w:t> </w:t>
      </w:r>
      <w:r>
        <w:rPr>
          <w:color w:val="231F20"/>
          <w:w w:val="105"/>
        </w:rPr>
        <w:t>has</w:t>
      </w:r>
      <w:r>
        <w:rPr>
          <w:color w:val="231F20"/>
          <w:spacing w:val="17"/>
          <w:w w:val="105"/>
        </w:rPr>
        <w:t> </w:t>
      </w:r>
      <w:r>
        <w:rPr>
          <w:color w:val="231F20"/>
          <w:w w:val="105"/>
        </w:rPr>
        <w:t>roughness,</w:t>
      </w:r>
      <w:r>
        <w:rPr>
          <w:color w:val="231F20"/>
          <w:spacing w:val="-14"/>
          <w:w w:val="105"/>
        </w:rPr>
        <w:t> </w:t>
      </w:r>
      <w:r>
        <w:rPr>
          <w:color w:val="231F20"/>
          <w:w w:val="105"/>
        </w:rPr>
        <w:t>wavi- ness,</w:t>
      </w:r>
      <w:r>
        <w:rPr>
          <w:color w:val="231F20"/>
          <w:spacing w:val="3"/>
          <w:w w:val="105"/>
        </w:rPr>
        <w:t> </w:t>
      </w:r>
      <w:r>
        <w:rPr>
          <w:color w:val="231F20"/>
          <w:w w:val="105"/>
        </w:rPr>
        <w:t>and</w:t>
      </w:r>
      <w:r>
        <w:rPr>
          <w:color w:val="231F20"/>
          <w:spacing w:val="3"/>
          <w:w w:val="105"/>
        </w:rPr>
        <w:t> </w:t>
      </w:r>
      <w:r>
        <w:rPr>
          <w:color w:val="231F20"/>
          <w:w w:val="105"/>
        </w:rPr>
        <w:t>flaws.</w:t>
      </w:r>
      <w:r>
        <w:rPr>
          <w:color w:val="231F20"/>
          <w:spacing w:val="-5"/>
          <w:w w:val="105"/>
        </w:rPr>
        <w:t> </w:t>
      </w:r>
      <w:r>
        <w:rPr>
          <w:color w:val="231F20"/>
          <w:w w:val="105"/>
        </w:rPr>
        <w:t>Although</w:t>
      </w:r>
      <w:r>
        <w:rPr>
          <w:color w:val="231F20"/>
          <w:spacing w:val="3"/>
          <w:w w:val="105"/>
        </w:rPr>
        <w:t> </w:t>
      </w:r>
      <w:r>
        <w:rPr>
          <w:color w:val="231F20"/>
          <w:w w:val="105"/>
        </w:rPr>
        <w:t>not</w:t>
      </w:r>
      <w:r>
        <w:rPr>
          <w:color w:val="231F20"/>
          <w:spacing w:val="3"/>
          <w:w w:val="105"/>
        </w:rPr>
        <w:t> </w:t>
      </w:r>
      <w:r>
        <w:rPr>
          <w:color w:val="231F20"/>
          <w:w w:val="105"/>
        </w:rPr>
        <w:t>shown</w:t>
      </w:r>
      <w:r>
        <w:rPr>
          <w:color w:val="231F20"/>
          <w:spacing w:val="3"/>
          <w:w w:val="105"/>
        </w:rPr>
        <w:t> </w:t>
      </w:r>
      <w:r>
        <w:rPr>
          <w:color w:val="231F20"/>
          <w:w w:val="105"/>
        </w:rPr>
        <w:t>here,</w:t>
      </w:r>
      <w:r>
        <w:rPr>
          <w:color w:val="231F20"/>
          <w:spacing w:val="3"/>
          <w:w w:val="105"/>
        </w:rPr>
        <w:t> </w:t>
      </w:r>
      <w:r>
        <w:rPr>
          <w:color w:val="231F20"/>
          <w:w w:val="105"/>
        </w:rPr>
        <w:t>it</w:t>
      </w:r>
      <w:r>
        <w:rPr>
          <w:color w:val="231F20"/>
          <w:spacing w:val="3"/>
          <w:w w:val="105"/>
        </w:rPr>
        <w:t> </w:t>
      </w:r>
      <w:r>
        <w:rPr>
          <w:color w:val="231F20"/>
          <w:w w:val="105"/>
        </w:rPr>
        <w:t>also</w:t>
      </w:r>
      <w:r>
        <w:rPr>
          <w:color w:val="231F20"/>
          <w:spacing w:val="3"/>
          <w:w w:val="105"/>
        </w:rPr>
        <w:t> </w:t>
      </w:r>
      <w:r>
        <w:rPr>
          <w:color w:val="231F20"/>
          <w:w w:val="105"/>
        </w:rPr>
        <w:t>possesses</w:t>
      </w:r>
      <w:r>
        <w:rPr>
          <w:color w:val="231F20"/>
          <w:spacing w:val="3"/>
          <w:w w:val="105"/>
        </w:rPr>
        <w:t> </w:t>
      </w:r>
      <w:r>
        <w:rPr>
          <w:color w:val="231F20"/>
          <w:w w:val="105"/>
        </w:rPr>
        <w:t>a</w:t>
      </w:r>
      <w:r>
        <w:rPr>
          <w:color w:val="231F20"/>
          <w:spacing w:val="3"/>
          <w:w w:val="105"/>
        </w:rPr>
        <w:t> </w:t>
      </w:r>
      <w:r>
        <w:rPr>
          <w:color w:val="231F20"/>
          <w:w w:val="105"/>
        </w:rPr>
        <w:t>pattern</w:t>
      </w:r>
      <w:r>
        <w:rPr>
          <w:color w:val="231F20"/>
          <w:spacing w:val="3"/>
          <w:w w:val="105"/>
        </w:rPr>
        <w:t> </w:t>
      </w:r>
      <w:r>
        <w:rPr>
          <w:color w:val="231F20"/>
          <w:w w:val="105"/>
        </w:rPr>
        <w:t>and/or</w:t>
      </w:r>
      <w:r>
        <w:rPr>
          <w:color w:val="231F20"/>
          <w:spacing w:val="3"/>
          <w:w w:val="105"/>
        </w:rPr>
        <w:t> </w:t>
      </w:r>
      <w:r>
        <w:rPr>
          <w:color w:val="231F20"/>
          <w:w w:val="105"/>
        </w:rPr>
        <w:t>direction resulting</w:t>
      </w:r>
      <w:r>
        <w:rPr>
          <w:color w:val="231F20"/>
          <w:spacing w:val="7"/>
          <w:w w:val="105"/>
        </w:rPr>
        <w:t> </w:t>
      </w:r>
      <w:r>
        <w:rPr>
          <w:color w:val="231F20"/>
          <w:w w:val="105"/>
        </w:rPr>
        <w:t>from</w:t>
      </w:r>
      <w:r>
        <w:rPr>
          <w:color w:val="231F20"/>
          <w:spacing w:val="19"/>
          <w:w w:val="105"/>
        </w:rPr>
        <w:t> </w:t>
      </w:r>
      <w:r>
        <w:rPr>
          <w:color w:val="231F20"/>
          <w:w w:val="105"/>
        </w:rPr>
        <w:t>the</w:t>
      </w:r>
      <w:r>
        <w:rPr>
          <w:color w:val="231F20"/>
          <w:spacing w:val="19"/>
          <w:w w:val="105"/>
        </w:rPr>
        <w:t> </w:t>
      </w:r>
      <w:r>
        <w:rPr>
          <w:color w:val="231F20"/>
          <w:w w:val="105"/>
        </w:rPr>
        <w:t>mechanical</w:t>
      </w:r>
      <w:r>
        <w:rPr>
          <w:color w:val="231F20"/>
          <w:spacing w:val="17"/>
          <w:w w:val="105"/>
        </w:rPr>
        <w:t> </w:t>
      </w:r>
      <w:r>
        <w:rPr>
          <w:color w:val="231F20"/>
          <w:w w:val="105"/>
        </w:rPr>
        <w:t>process</w:t>
      </w:r>
      <w:r>
        <w:rPr>
          <w:color w:val="231F20"/>
          <w:spacing w:val="19"/>
          <w:w w:val="105"/>
        </w:rPr>
        <w:t> </w:t>
      </w:r>
      <w:r>
        <w:rPr>
          <w:color w:val="231F20"/>
          <w:w w:val="105"/>
        </w:rPr>
        <w:t>that</w:t>
      </w:r>
      <w:r>
        <w:rPr>
          <w:color w:val="231F20"/>
          <w:spacing w:val="18"/>
          <w:w w:val="105"/>
        </w:rPr>
        <w:t> </w:t>
      </w:r>
      <w:r>
        <w:rPr>
          <w:color w:val="231F20"/>
          <w:w w:val="105"/>
        </w:rPr>
        <w:t>produced</w:t>
      </w:r>
      <w:r>
        <w:rPr>
          <w:color w:val="231F20"/>
          <w:spacing w:val="20"/>
          <w:w w:val="105"/>
        </w:rPr>
        <w:t> </w:t>
      </w:r>
      <w:r>
        <w:rPr>
          <w:color w:val="231F20"/>
          <w:w w:val="105"/>
        </w:rPr>
        <w:t>it.</w:t>
      </w:r>
      <w:r>
        <w:rPr>
          <w:color w:val="231F20"/>
          <w:spacing w:val="5"/>
          <w:w w:val="105"/>
        </w:rPr>
        <w:t> </w:t>
      </w:r>
      <w:r>
        <w:rPr>
          <w:color w:val="231F20"/>
          <w:w w:val="105"/>
        </w:rPr>
        <w:t>All</w:t>
      </w:r>
      <w:r>
        <w:rPr>
          <w:color w:val="231F20"/>
          <w:spacing w:val="18"/>
          <w:w w:val="105"/>
        </w:rPr>
        <w:t> </w:t>
      </w:r>
      <w:r>
        <w:rPr>
          <w:color w:val="231F20"/>
          <w:w w:val="105"/>
        </w:rPr>
        <w:t>of</w:t>
      </w:r>
      <w:r>
        <w:rPr>
          <w:color w:val="231F20"/>
          <w:spacing w:val="17"/>
          <w:w w:val="105"/>
        </w:rPr>
        <w:t> </w:t>
      </w:r>
      <w:r>
        <w:rPr>
          <w:color w:val="231F20"/>
          <w:w w:val="105"/>
        </w:rPr>
        <w:t>these</w:t>
      </w:r>
      <w:r>
        <w:rPr>
          <w:color w:val="231F20"/>
          <w:spacing w:val="19"/>
          <w:w w:val="105"/>
        </w:rPr>
        <w:t> </w:t>
      </w:r>
      <w:r>
        <w:rPr>
          <w:color w:val="231F20"/>
          <w:w w:val="105"/>
        </w:rPr>
        <w:t>geometric</w:t>
      </w:r>
      <w:r>
        <w:rPr>
          <w:color w:val="231F20"/>
          <w:spacing w:val="19"/>
          <w:w w:val="105"/>
        </w:rPr>
        <w:t> </w:t>
      </w:r>
      <w:r>
        <w:rPr>
          <w:color w:val="231F20"/>
          <w:spacing w:val="-4"/>
          <w:w w:val="105"/>
        </w:rPr>
        <w:t>fea-</w:t>
      </w:r>
    </w:p>
    <w:p>
      <w:pPr>
        <w:spacing w:line="225" w:lineRule="exact" w:before="0"/>
        <w:ind w:left="3540" w:right="0" w:firstLine="0"/>
        <w:jc w:val="both"/>
        <w:rPr>
          <w:sz w:val="20"/>
        </w:rPr>
      </w:pPr>
      <w:r>
        <w:rPr>
          <w:color w:val="231F20"/>
          <w:w w:val="105"/>
          <w:sz w:val="20"/>
        </w:rPr>
        <w:t>tures</w:t>
      </w:r>
      <w:r>
        <w:rPr>
          <w:color w:val="231F20"/>
          <w:spacing w:val="15"/>
          <w:w w:val="105"/>
          <w:sz w:val="20"/>
        </w:rPr>
        <w:t> </w:t>
      </w:r>
      <w:r>
        <w:rPr>
          <w:color w:val="231F20"/>
          <w:w w:val="105"/>
          <w:sz w:val="20"/>
        </w:rPr>
        <w:t>are</w:t>
      </w:r>
      <w:r>
        <w:rPr>
          <w:color w:val="231F20"/>
          <w:spacing w:val="16"/>
          <w:w w:val="105"/>
          <w:sz w:val="20"/>
        </w:rPr>
        <w:t> </w:t>
      </w:r>
      <w:r>
        <w:rPr>
          <w:color w:val="231F20"/>
          <w:w w:val="105"/>
          <w:sz w:val="20"/>
        </w:rPr>
        <w:t>included</w:t>
      </w:r>
      <w:r>
        <w:rPr>
          <w:color w:val="231F20"/>
          <w:spacing w:val="16"/>
          <w:w w:val="105"/>
          <w:sz w:val="20"/>
        </w:rPr>
        <w:t> </w:t>
      </w:r>
      <w:r>
        <w:rPr>
          <w:color w:val="231F20"/>
          <w:w w:val="105"/>
          <w:sz w:val="20"/>
        </w:rPr>
        <w:t>in</w:t>
      </w:r>
      <w:r>
        <w:rPr>
          <w:color w:val="231F20"/>
          <w:spacing w:val="17"/>
          <w:w w:val="105"/>
          <w:sz w:val="20"/>
        </w:rPr>
        <w:t> </w:t>
      </w:r>
      <w:r>
        <w:rPr>
          <w:color w:val="231F20"/>
          <w:w w:val="105"/>
          <w:sz w:val="20"/>
        </w:rPr>
        <w:t>the</w:t>
      </w:r>
      <w:r>
        <w:rPr>
          <w:color w:val="231F20"/>
          <w:spacing w:val="16"/>
          <w:w w:val="105"/>
          <w:sz w:val="20"/>
        </w:rPr>
        <w:t> </w:t>
      </w:r>
      <w:r>
        <w:rPr>
          <w:color w:val="231F20"/>
          <w:w w:val="105"/>
          <w:sz w:val="20"/>
        </w:rPr>
        <w:t>term</w:t>
      </w:r>
      <w:r>
        <w:rPr>
          <w:color w:val="231F20"/>
          <w:spacing w:val="17"/>
          <w:w w:val="105"/>
          <w:sz w:val="20"/>
        </w:rPr>
        <w:t> </w:t>
      </w:r>
      <w:r>
        <w:rPr>
          <w:b/>
          <w:i/>
          <w:color w:val="231F20"/>
          <w:w w:val="105"/>
          <w:sz w:val="20"/>
        </w:rPr>
        <w:t>surface</w:t>
      </w:r>
      <w:r>
        <w:rPr>
          <w:b/>
          <w:i/>
          <w:color w:val="231F20"/>
          <w:spacing w:val="16"/>
          <w:w w:val="105"/>
          <w:sz w:val="20"/>
        </w:rPr>
        <w:t> </w:t>
      </w:r>
      <w:r>
        <w:rPr>
          <w:b/>
          <w:i/>
          <w:color w:val="231F20"/>
          <w:spacing w:val="-2"/>
          <w:w w:val="105"/>
          <w:sz w:val="20"/>
        </w:rPr>
        <w:t>texture</w:t>
      </w:r>
      <w:r>
        <w:rPr>
          <w:color w:val="231F20"/>
          <w:spacing w:val="-2"/>
          <w:w w:val="105"/>
          <w:sz w:val="20"/>
        </w:rPr>
        <w:t>.</w:t>
      </w:r>
    </w:p>
    <w:p>
      <w:pPr>
        <w:pStyle w:val="BodyText"/>
        <w:spacing w:before="5"/>
        <w:ind w:left="3540" w:right="99" w:firstLine="240"/>
        <w:jc w:val="both"/>
      </w:pPr>
      <w:r>
        <w:rPr/>
        <mc:AlternateContent>
          <mc:Choice Requires="wps">
            <w:drawing>
              <wp:anchor distT="0" distB="0" distL="0" distR="0" allowOverlap="1" layoutInCell="1" locked="0" behindDoc="0" simplePos="0" relativeHeight="15846912">
                <wp:simplePos x="0" y="0"/>
                <wp:positionH relativeFrom="page">
                  <wp:posOffset>3931921</wp:posOffset>
                </wp:positionH>
                <wp:positionV relativeFrom="paragraph">
                  <wp:posOffset>1501986</wp:posOffset>
                </wp:positionV>
                <wp:extent cx="2887980" cy="1238250"/>
                <wp:effectExtent l="0" t="0" r="0" b="0"/>
                <wp:wrapNone/>
                <wp:docPr id="1398" name="Group 1398"/>
                <wp:cNvGraphicFramePr>
                  <a:graphicFrameLocks/>
                </wp:cNvGraphicFramePr>
                <a:graphic>
                  <a:graphicData uri="http://schemas.microsoft.com/office/word/2010/wordprocessingGroup">
                    <wpg:wgp>
                      <wpg:cNvPr id="1398" name="Group 1398"/>
                      <wpg:cNvGrpSpPr/>
                      <wpg:grpSpPr>
                        <a:xfrm>
                          <a:off x="0" y="0"/>
                          <a:ext cx="2887980" cy="1238250"/>
                          <a:chExt cx="2887980" cy="1238250"/>
                        </a:xfrm>
                      </wpg:grpSpPr>
                      <wps:wsp>
                        <wps:cNvPr id="1399" name="Graphic 1399"/>
                        <wps:cNvSpPr/>
                        <wps:spPr>
                          <a:xfrm>
                            <a:off x="8495" y="500670"/>
                            <a:ext cx="1826260" cy="734060"/>
                          </a:xfrm>
                          <a:custGeom>
                            <a:avLst/>
                            <a:gdLst/>
                            <a:ahLst/>
                            <a:cxnLst/>
                            <a:rect l="l" t="t" r="r" b="b"/>
                            <a:pathLst>
                              <a:path w="1826260" h="734060">
                                <a:moveTo>
                                  <a:pt x="1312303" y="0"/>
                                </a:moveTo>
                                <a:lnTo>
                                  <a:pt x="1264493" y="2106"/>
                                </a:lnTo>
                                <a:lnTo>
                                  <a:pt x="1143869" y="11379"/>
                                </a:lnTo>
                                <a:lnTo>
                                  <a:pt x="1102753" y="13487"/>
                                </a:lnTo>
                                <a:lnTo>
                                  <a:pt x="1022383" y="15135"/>
                                </a:lnTo>
                                <a:lnTo>
                                  <a:pt x="961273" y="16962"/>
                                </a:lnTo>
                                <a:lnTo>
                                  <a:pt x="897381" y="19251"/>
                                </a:lnTo>
                                <a:lnTo>
                                  <a:pt x="839091" y="21849"/>
                                </a:lnTo>
                                <a:lnTo>
                                  <a:pt x="794778" y="24599"/>
                                </a:lnTo>
                                <a:lnTo>
                                  <a:pt x="744330" y="29956"/>
                                </a:lnTo>
                                <a:lnTo>
                                  <a:pt x="683213" y="37901"/>
                                </a:lnTo>
                                <a:lnTo>
                                  <a:pt x="573167" y="52876"/>
                                </a:lnTo>
                                <a:lnTo>
                                  <a:pt x="546341" y="55562"/>
                                </a:lnTo>
                                <a:lnTo>
                                  <a:pt x="520790" y="52945"/>
                                </a:lnTo>
                                <a:lnTo>
                                  <a:pt x="481249" y="46532"/>
                                </a:lnTo>
                                <a:lnTo>
                                  <a:pt x="438734" y="38481"/>
                                </a:lnTo>
                                <a:lnTo>
                                  <a:pt x="404253" y="30949"/>
                                </a:lnTo>
                                <a:lnTo>
                                  <a:pt x="369442" y="25967"/>
                                </a:lnTo>
                                <a:lnTo>
                                  <a:pt x="322800" y="23809"/>
                                </a:lnTo>
                                <a:lnTo>
                                  <a:pt x="270649" y="24032"/>
                                </a:lnTo>
                                <a:lnTo>
                                  <a:pt x="219316" y="26187"/>
                                </a:lnTo>
                                <a:lnTo>
                                  <a:pt x="164365" y="26419"/>
                                </a:lnTo>
                                <a:lnTo>
                                  <a:pt x="103319" y="21774"/>
                                </a:lnTo>
                                <a:lnTo>
                                  <a:pt x="45443" y="13185"/>
                                </a:lnTo>
                                <a:lnTo>
                                  <a:pt x="0" y="1587"/>
                                </a:lnTo>
                                <a:lnTo>
                                  <a:pt x="41836" y="182911"/>
                                </a:lnTo>
                                <a:lnTo>
                                  <a:pt x="48289" y="211982"/>
                                </a:lnTo>
                                <a:lnTo>
                                  <a:pt x="51536" y="228333"/>
                                </a:lnTo>
                                <a:lnTo>
                                  <a:pt x="54386" y="248136"/>
                                </a:lnTo>
                                <a:lnTo>
                                  <a:pt x="55200" y="273638"/>
                                </a:lnTo>
                                <a:lnTo>
                                  <a:pt x="52147" y="305239"/>
                                </a:lnTo>
                                <a:lnTo>
                                  <a:pt x="43395" y="343344"/>
                                </a:lnTo>
                                <a:lnTo>
                                  <a:pt x="31633" y="385549"/>
                                </a:lnTo>
                                <a:lnTo>
                                  <a:pt x="22108" y="427904"/>
                                </a:lnTo>
                                <a:lnTo>
                                  <a:pt x="16854" y="468530"/>
                                </a:lnTo>
                                <a:lnTo>
                                  <a:pt x="17906" y="505548"/>
                                </a:lnTo>
                                <a:lnTo>
                                  <a:pt x="23091" y="544297"/>
                                </a:lnTo>
                                <a:lnTo>
                                  <a:pt x="31330" y="589356"/>
                                </a:lnTo>
                                <a:lnTo>
                                  <a:pt x="46285" y="637672"/>
                                </a:lnTo>
                                <a:lnTo>
                                  <a:pt x="71615" y="686193"/>
                                </a:lnTo>
                                <a:lnTo>
                                  <a:pt x="328907" y="667604"/>
                                </a:lnTo>
                                <a:lnTo>
                                  <a:pt x="370681" y="664058"/>
                                </a:lnTo>
                                <a:lnTo>
                                  <a:pt x="394957" y="661225"/>
                                </a:lnTo>
                                <a:lnTo>
                                  <a:pt x="434218" y="655194"/>
                                </a:lnTo>
                                <a:lnTo>
                                  <a:pt x="491382" y="645904"/>
                                </a:lnTo>
                                <a:lnTo>
                                  <a:pt x="552413" y="636817"/>
                                </a:lnTo>
                                <a:lnTo>
                                  <a:pt x="603275" y="631393"/>
                                </a:lnTo>
                                <a:lnTo>
                                  <a:pt x="632747" y="629827"/>
                                </a:lnTo>
                                <a:lnTo>
                                  <a:pt x="667451" y="628983"/>
                                </a:lnTo>
                                <a:lnTo>
                                  <a:pt x="708999" y="629767"/>
                                </a:lnTo>
                                <a:lnTo>
                                  <a:pt x="758998" y="633082"/>
                                </a:lnTo>
                                <a:lnTo>
                                  <a:pt x="819068" y="639833"/>
                                </a:lnTo>
                                <a:lnTo>
                                  <a:pt x="890816" y="650925"/>
                                </a:lnTo>
                                <a:lnTo>
                                  <a:pt x="949794" y="661904"/>
                                </a:lnTo>
                                <a:lnTo>
                                  <a:pt x="1006440" y="673174"/>
                                </a:lnTo>
                                <a:lnTo>
                                  <a:pt x="1056537" y="682813"/>
                                </a:lnTo>
                                <a:lnTo>
                                  <a:pt x="1095870" y="688898"/>
                                </a:lnTo>
                                <a:lnTo>
                                  <a:pt x="1134148" y="694317"/>
                                </a:lnTo>
                                <a:lnTo>
                                  <a:pt x="1178678" y="702124"/>
                                </a:lnTo>
                                <a:lnTo>
                                  <a:pt x="1221679" y="710642"/>
                                </a:lnTo>
                                <a:lnTo>
                                  <a:pt x="1255369" y="718197"/>
                                </a:lnTo>
                                <a:lnTo>
                                  <a:pt x="1284083" y="724315"/>
                                </a:lnTo>
                                <a:lnTo>
                                  <a:pt x="1318699" y="729318"/>
                                </a:lnTo>
                                <a:lnTo>
                                  <a:pt x="1361252" y="732694"/>
                                </a:lnTo>
                                <a:lnTo>
                                  <a:pt x="1413776" y="733932"/>
                                </a:lnTo>
                                <a:lnTo>
                                  <a:pt x="1475226" y="733406"/>
                                </a:lnTo>
                                <a:lnTo>
                                  <a:pt x="1538354" y="731759"/>
                                </a:lnTo>
                                <a:lnTo>
                                  <a:pt x="1595885" y="728891"/>
                                </a:lnTo>
                                <a:lnTo>
                                  <a:pt x="1640547" y="724700"/>
                                </a:lnTo>
                                <a:lnTo>
                                  <a:pt x="1684694" y="720134"/>
                                </a:lnTo>
                                <a:lnTo>
                                  <a:pt x="1737034" y="716632"/>
                                </a:lnTo>
                                <a:lnTo>
                                  <a:pt x="1784799" y="714859"/>
                                </a:lnTo>
                                <a:lnTo>
                                  <a:pt x="1815223" y="715479"/>
                                </a:lnTo>
                                <a:lnTo>
                                  <a:pt x="1774954" y="664310"/>
                                </a:lnTo>
                                <a:lnTo>
                                  <a:pt x="1756768" y="628783"/>
                                </a:lnTo>
                                <a:lnTo>
                                  <a:pt x="1756380" y="592275"/>
                                </a:lnTo>
                                <a:lnTo>
                                  <a:pt x="1769503" y="538162"/>
                                </a:lnTo>
                                <a:lnTo>
                                  <a:pt x="1784816" y="486712"/>
                                </a:lnTo>
                                <a:lnTo>
                                  <a:pt x="1799976" y="439571"/>
                                </a:lnTo>
                                <a:lnTo>
                                  <a:pt x="1813115" y="393231"/>
                                </a:lnTo>
                                <a:lnTo>
                                  <a:pt x="1822367" y="344183"/>
                                </a:lnTo>
                                <a:lnTo>
                                  <a:pt x="1825866" y="288925"/>
                                </a:lnTo>
                                <a:lnTo>
                                  <a:pt x="1824874" y="228900"/>
                                </a:lnTo>
                                <a:lnTo>
                                  <a:pt x="1822691" y="192686"/>
                                </a:lnTo>
                                <a:lnTo>
                                  <a:pt x="1820508" y="172841"/>
                                </a:lnTo>
                                <a:lnTo>
                                  <a:pt x="1819516" y="161925"/>
                                </a:lnTo>
                                <a:lnTo>
                                  <a:pt x="1817395" y="149350"/>
                                </a:lnTo>
                                <a:lnTo>
                                  <a:pt x="1813264" y="130968"/>
                                </a:lnTo>
                                <a:lnTo>
                                  <a:pt x="1810472" y="109014"/>
                                </a:lnTo>
                                <a:lnTo>
                                  <a:pt x="1812366" y="85725"/>
                                </a:lnTo>
                                <a:lnTo>
                                  <a:pt x="1817491" y="65717"/>
                                </a:lnTo>
                                <a:lnTo>
                                  <a:pt x="1821797" y="51889"/>
                                </a:lnTo>
                                <a:lnTo>
                                  <a:pt x="1825866" y="41275"/>
                                </a:lnTo>
                                <a:lnTo>
                                  <a:pt x="1725402" y="39712"/>
                                </a:lnTo>
                                <a:lnTo>
                                  <a:pt x="1705216" y="39687"/>
                                </a:lnTo>
                                <a:lnTo>
                                  <a:pt x="1665997" y="35345"/>
                                </a:lnTo>
                                <a:lnTo>
                                  <a:pt x="1553631" y="16242"/>
                                </a:lnTo>
                                <a:lnTo>
                                  <a:pt x="1517091" y="11899"/>
                                </a:lnTo>
                                <a:lnTo>
                                  <a:pt x="1480071" y="10040"/>
                                </a:lnTo>
                                <a:lnTo>
                                  <a:pt x="1422140" y="5949"/>
                                </a:lnTo>
                                <a:lnTo>
                                  <a:pt x="1360487" y="1859"/>
                                </a:lnTo>
                                <a:lnTo>
                                  <a:pt x="1312303" y="0"/>
                                </a:lnTo>
                                <a:close/>
                              </a:path>
                            </a:pathLst>
                          </a:custGeom>
                          <a:solidFill>
                            <a:srgbClr val="F0E1C4"/>
                          </a:solidFill>
                        </wps:spPr>
                        <wps:bodyPr wrap="square" lIns="0" tIns="0" rIns="0" bIns="0" rtlCol="0">
                          <a:prstTxWarp prst="textNoShape">
                            <a:avLst/>
                          </a:prstTxWarp>
                          <a:noAutofit/>
                        </wps:bodyPr>
                      </wps:wsp>
                      <pic:pic>
                        <pic:nvPicPr>
                          <pic:cNvPr id="1400" name="Image 1400"/>
                          <pic:cNvPicPr/>
                        </pic:nvPicPr>
                        <pic:blipFill>
                          <a:blip r:embed="rId345" cstate="print"/>
                          <a:stretch>
                            <a:fillRect/>
                          </a:stretch>
                        </pic:blipFill>
                        <pic:spPr>
                          <a:xfrm>
                            <a:off x="3567" y="163385"/>
                            <a:ext cx="1836801" cy="387780"/>
                          </a:xfrm>
                          <a:prstGeom prst="rect">
                            <a:avLst/>
                          </a:prstGeom>
                        </pic:spPr>
                      </pic:pic>
                      <pic:pic>
                        <pic:nvPicPr>
                          <pic:cNvPr id="1401" name="Image 1401"/>
                          <pic:cNvPicPr/>
                        </pic:nvPicPr>
                        <pic:blipFill>
                          <a:blip r:embed="rId346" cstate="print"/>
                          <a:stretch>
                            <a:fillRect/>
                          </a:stretch>
                        </pic:blipFill>
                        <pic:spPr>
                          <a:xfrm>
                            <a:off x="0" y="0"/>
                            <a:ext cx="2887978" cy="1238250"/>
                          </a:xfrm>
                          <a:prstGeom prst="rect">
                            <a:avLst/>
                          </a:prstGeom>
                        </pic:spPr>
                      </pic:pic>
                    </wpg:wgp>
                  </a:graphicData>
                </a:graphic>
              </wp:anchor>
            </w:drawing>
          </mc:Choice>
          <mc:Fallback>
            <w:pict>
              <v:group style="position:absolute;margin-left:309.600098pt;margin-top:118.26664pt;width:227.4pt;height:97.5pt;mso-position-horizontal-relative:page;mso-position-vertical-relative:paragraph;z-index:15846912" id="docshapegroup1227" coordorigin="6192,2365" coordsize="4548,1950">
                <v:shape style="position:absolute;left:6205;top:3153;width:2876;height:1156" id="docshape1228" coordorigin="6205,3154" coordsize="2876,1156" path="m8272,3154l8197,3157,8007,3172,7942,3175,7815,3178,7719,3181,7619,3184,7527,3188,7457,3193,7378,3201,7281,3213,7108,3237,7066,3241,7026,3237,6963,3227,6896,3214,6842,3203,6787,3195,6714,3191,6632,3192,6551,3195,6464,3195,6368,3188,6277,3175,6205,3156,6271,3442,6281,3488,6287,3513,6291,3545,6292,3585,6288,3634,6274,3694,6255,3761,6240,3828,6232,3892,6234,3950,6242,4011,6255,4082,6278,4158,6318,4234,6723,4205,6789,4200,6827,4195,6889,4186,6979,4171,7075,4157,7155,4148,7202,4146,7256,4144,7322,4146,7401,4151,7495,4161,7608,4179,7701,4196,7790,4214,7869,4229,7931,4239,7991,4247,8062,4259,8129,4273,8182,4285,8228,4294,8282,4302,8349,4308,8432,4310,8529,4309,8628,4306,8719,4302,8789,4295,8858,4288,8941,4282,9016,4280,9064,4281,9001,4200,8972,4144,8971,4087,8992,4001,9016,3920,9040,3846,9061,3773,9075,3696,9081,3609,9079,3514,9076,3457,9072,3426,9071,3409,9067,3389,9061,3360,9057,3325,9059,3289,9068,3257,9074,3236,9081,3219,8923,3216,8891,3216,8829,3209,8652,3179,8594,3173,8536,3170,8445,3163,8348,3157,8272,3154xe" filled="true" fillcolor="#f0e1c4" stroked="false">
                  <v:path arrowok="t"/>
                  <v:fill type="solid"/>
                </v:shape>
                <v:shape style="position:absolute;left:6197;top:2622;width:2893;height:611" type="#_x0000_t75" id="docshape1229" stroked="false">
                  <v:imagedata r:id="rId345" o:title=""/>
                </v:shape>
                <v:shape style="position:absolute;left:6192;top:2365;width:4548;height:1950" type="#_x0000_t75" id="docshape1230" stroked="false">
                  <v:imagedata r:id="rId346" o:title=""/>
                </v:shape>
                <w10:wrap type="none"/>
              </v:group>
            </w:pict>
          </mc:Fallback>
        </mc:AlternateContent>
      </w:r>
      <w:r>
        <w:rPr>
          <w:color w:val="231F20"/>
          <w:w w:val="105"/>
        </w:rPr>
        <w:t>Just</w:t>
      </w:r>
      <w:r>
        <w:rPr>
          <w:color w:val="231F20"/>
          <w:spacing w:val="40"/>
          <w:w w:val="105"/>
        </w:rPr>
        <w:t> </w:t>
      </w:r>
      <w:r>
        <w:rPr>
          <w:color w:val="231F20"/>
          <w:w w:val="105"/>
        </w:rPr>
        <w:t>below</w:t>
      </w:r>
      <w:r>
        <w:rPr>
          <w:color w:val="231F20"/>
          <w:spacing w:val="58"/>
          <w:w w:val="105"/>
        </w:rPr>
        <w:t> </w:t>
      </w:r>
      <w:r>
        <w:rPr>
          <w:color w:val="231F20"/>
          <w:w w:val="105"/>
        </w:rPr>
        <w:t>the</w:t>
      </w:r>
      <w:r>
        <w:rPr>
          <w:color w:val="231F20"/>
          <w:spacing w:val="40"/>
          <w:w w:val="105"/>
        </w:rPr>
        <w:t> </w:t>
      </w:r>
      <w:r>
        <w:rPr>
          <w:color w:val="231F20"/>
          <w:w w:val="105"/>
        </w:rPr>
        <w:t>surface</w:t>
      </w:r>
      <w:r>
        <w:rPr>
          <w:color w:val="231F20"/>
          <w:spacing w:val="40"/>
          <w:w w:val="105"/>
        </w:rPr>
        <w:t> </w:t>
      </w:r>
      <w:r>
        <w:rPr>
          <w:color w:val="231F20"/>
          <w:w w:val="105"/>
        </w:rPr>
        <w:t>is</w:t>
      </w:r>
      <w:r>
        <w:rPr>
          <w:color w:val="231F20"/>
          <w:spacing w:val="40"/>
          <w:w w:val="105"/>
        </w:rPr>
        <w:t> </w:t>
      </w:r>
      <w:r>
        <w:rPr>
          <w:color w:val="231F20"/>
          <w:w w:val="105"/>
        </w:rPr>
        <w:t>a</w:t>
      </w:r>
      <w:r>
        <w:rPr>
          <w:color w:val="231F20"/>
          <w:spacing w:val="40"/>
          <w:w w:val="105"/>
        </w:rPr>
        <w:t> </w:t>
      </w:r>
      <w:r>
        <w:rPr>
          <w:color w:val="231F20"/>
          <w:w w:val="105"/>
        </w:rPr>
        <w:t>layer</w:t>
      </w:r>
      <w:r>
        <w:rPr>
          <w:color w:val="231F20"/>
          <w:spacing w:val="40"/>
          <w:w w:val="105"/>
        </w:rPr>
        <w:t> </w:t>
      </w:r>
      <w:r>
        <w:rPr>
          <w:color w:val="231F20"/>
          <w:w w:val="105"/>
        </w:rPr>
        <w:t>of</w:t>
      </w:r>
      <w:r>
        <w:rPr>
          <w:color w:val="231F20"/>
          <w:spacing w:val="40"/>
          <w:w w:val="105"/>
        </w:rPr>
        <w:t> </w:t>
      </w:r>
      <w:r>
        <w:rPr>
          <w:color w:val="231F20"/>
          <w:w w:val="105"/>
        </w:rPr>
        <w:t>metal</w:t>
      </w:r>
      <w:r>
        <w:rPr>
          <w:color w:val="231F20"/>
          <w:spacing w:val="40"/>
          <w:w w:val="105"/>
        </w:rPr>
        <w:t> </w:t>
      </w:r>
      <w:r>
        <w:rPr>
          <w:color w:val="231F20"/>
          <w:w w:val="105"/>
        </w:rPr>
        <w:t>whose</w:t>
      </w:r>
      <w:r>
        <w:rPr>
          <w:color w:val="231F20"/>
          <w:spacing w:val="40"/>
          <w:w w:val="105"/>
        </w:rPr>
        <w:t> </w:t>
      </w:r>
      <w:r>
        <w:rPr>
          <w:color w:val="231F20"/>
          <w:w w:val="105"/>
        </w:rPr>
        <w:t>structure</w:t>
      </w:r>
      <w:r>
        <w:rPr>
          <w:color w:val="231F20"/>
          <w:spacing w:val="40"/>
          <w:w w:val="105"/>
        </w:rPr>
        <w:t> </w:t>
      </w:r>
      <w:r>
        <w:rPr>
          <w:color w:val="231F20"/>
          <w:w w:val="105"/>
        </w:rPr>
        <w:t>differs</w:t>
      </w:r>
      <w:r>
        <w:rPr>
          <w:color w:val="231F20"/>
          <w:spacing w:val="40"/>
          <w:w w:val="105"/>
        </w:rPr>
        <w:t> </w:t>
      </w:r>
      <w:r>
        <w:rPr>
          <w:color w:val="231F20"/>
          <w:w w:val="105"/>
        </w:rPr>
        <w:t>from</w:t>
      </w:r>
      <w:r>
        <w:rPr>
          <w:color w:val="231F20"/>
          <w:spacing w:val="58"/>
          <w:w w:val="105"/>
        </w:rPr>
        <w:t> </w:t>
      </w:r>
      <w:r>
        <w:rPr>
          <w:color w:val="231F20"/>
          <w:w w:val="105"/>
        </w:rPr>
        <w:t>that</w:t>
      </w:r>
      <w:r>
        <w:rPr>
          <w:color w:val="231F20"/>
          <w:spacing w:val="40"/>
          <w:w w:val="105"/>
        </w:rPr>
        <w:t> </w:t>
      </w:r>
      <w:r>
        <w:rPr>
          <w:color w:val="231F20"/>
          <w:w w:val="105"/>
        </w:rPr>
        <w:t>of</w:t>
      </w:r>
      <w:r>
        <w:rPr>
          <w:color w:val="231F20"/>
          <w:w w:val="105"/>
        </w:rPr>
        <w:t> the</w:t>
      </w:r>
      <w:r>
        <w:rPr>
          <w:color w:val="231F20"/>
          <w:w w:val="105"/>
        </w:rPr>
        <w:t> substrate. This</w:t>
      </w:r>
      <w:r>
        <w:rPr>
          <w:color w:val="231F20"/>
          <w:w w:val="105"/>
        </w:rPr>
        <w:t> is</w:t>
      </w:r>
      <w:r>
        <w:rPr>
          <w:color w:val="231F20"/>
          <w:w w:val="105"/>
        </w:rPr>
        <w:t> called</w:t>
      </w:r>
      <w:r>
        <w:rPr>
          <w:color w:val="231F20"/>
          <w:w w:val="105"/>
        </w:rPr>
        <w:t> the</w:t>
      </w:r>
      <w:r>
        <w:rPr>
          <w:color w:val="231F20"/>
          <w:w w:val="105"/>
        </w:rPr>
        <w:t> </w:t>
      </w:r>
      <w:r>
        <w:rPr>
          <w:b/>
          <w:i/>
          <w:color w:val="231F20"/>
          <w:w w:val="105"/>
        </w:rPr>
        <w:t>altered</w:t>
      </w:r>
      <w:r>
        <w:rPr>
          <w:b/>
          <w:i/>
          <w:color w:val="231F20"/>
          <w:w w:val="105"/>
        </w:rPr>
        <w:t> layer</w:t>
      </w:r>
      <w:r>
        <w:rPr>
          <w:color w:val="231F20"/>
          <w:w w:val="105"/>
        </w:rPr>
        <w:t>,</w:t>
      </w:r>
      <w:r>
        <w:rPr>
          <w:color w:val="231F20"/>
          <w:w w:val="105"/>
        </w:rPr>
        <w:t> and</w:t>
      </w:r>
      <w:r>
        <w:rPr>
          <w:color w:val="231F20"/>
          <w:w w:val="105"/>
        </w:rPr>
        <w:t> it</w:t>
      </w:r>
      <w:r>
        <w:rPr>
          <w:color w:val="231F20"/>
          <w:w w:val="105"/>
        </w:rPr>
        <w:t> is</w:t>
      </w:r>
      <w:r>
        <w:rPr>
          <w:color w:val="231F20"/>
          <w:w w:val="105"/>
        </w:rPr>
        <w:t> a</w:t>
      </w:r>
      <w:r>
        <w:rPr>
          <w:color w:val="231F20"/>
          <w:w w:val="105"/>
        </w:rPr>
        <w:t> manifestation</w:t>
      </w:r>
      <w:r>
        <w:rPr>
          <w:color w:val="231F20"/>
          <w:w w:val="105"/>
        </w:rPr>
        <w:t> of</w:t>
      </w:r>
      <w:r>
        <w:rPr>
          <w:color w:val="231F20"/>
          <w:w w:val="105"/>
        </w:rPr>
        <w:t> the</w:t>
      </w:r>
      <w:r>
        <w:rPr>
          <w:color w:val="231F20"/>
          <w:spacing w:val="40"/>
          <w:w w:val="105"/>
        </w:rPr>
        <w:t> </w:t>
      </w:r>
      <w:r>
        <w:rPr>
          <w:color w:val="231F20"/>
          <w:w w:val="105"/>
        </w:rPr>
        <w:t>actions that have been visited upon the surface during its creation and after-</w:t>
      </w:r>
      <w:r>
        <w:rPr>
          <w:color w:val="231F20"/>
          <w:spacing w:val="40"/>
          <w:w w:val="105"/>
        </w:rPr>
        <w:t> </w:t>
      </w:r>
      <w:r>
        <w:rPr>
          <w:color w:val="231F20"/>
          <w:w w:val="105"/>
        </w:rPr>
        <w:t>ward. Manufacturing processes involve energy, usually in large amounts, which operates</w:t>
      </w:r>
      <w:r>
        <w:rPr>
          <w:color w:val="231F20"/>
          <w:spacing w:val="80"/>
          <w:w w:val="105"/>
        </w:rPr>
        <w:t> </w:t>
      </w:r>
      <w:r>
        <w:rPr>
          <w:color w:val="231F20"/>
          <w:w w:val="105"/>
        </w:rPr>
        <w:t>on the part against its surface. The altered layer may result from work hardening (mechanical</w:t>
      </w:r>
      <w:r>
        <w:rPr>
          <w:color w:val="231F20"/>
          <w:spacing w:val="40"/>
          <w:w w:val="105"/>
        </w:rPr>
        <w:t> </w:t>
      </w:r>
      <w:r>
        <w:rPr>
          <w:color w:val="231F20"/>
          <w:w w:val="105"/>
        </w:rPr>
        <w:t>energy),</w:t>
      </w:r>
      <w:r>
        <w:rPr>
          <w:color w:val="231F20"/>
          <w:spacing w:val="40"/>
          <w:w w:val="105"/>
        </w:rPr>
        <w:t> </w:t>
      </w:r>
      <w:r>
        <w:rPr>
          <w:color w:val="231F20"/>
          <w:w w:val="105"/>
        </w:rPr>
        <w:t>heating</w:t>
      </w:r>
      <w:r>
        <w:rPr>
          <w:color w:val="231F20"/>
          <w:spacing w:val="40"/>
          <w:w w:val="105"/>
        </w:rPr>
        <w:t> </w:t>
      </w:r>
      <w:r>
        <w:rPr>
          <w:color w:val="231F20"/>
          <w:w w:val="105"/>
        </w:rPr>
        <w:t>(thermal</w:t>
      </w:r>
      <w:r>
        <w:rPr>
          <w:color w:val="231F20"/>
          <w:spacing w:val="40"/>
          <w:w w:val="105"/>
        </w:rPr>
        <w:t> </w:t>
      </w:r>
      <w:r>
        <w:rPr>
          <w:color w:val="231F20"/>
          <w:w w:val="105"/>
        </w:rPr>
        <w:t>energy),</w:t>
      </w:r>
      <w:r>
        <w:rPr>
          <w:color w:val="231F20"/>
          <w:spacing w:val="40"/>
          <w:w w:val="105"/>
        </w:rPr>
        <w:t> </w:t>
      </w:r>
      <w:r>
        <w:rPr>
          <w:color w:val="231F20"/>
          <w:w w:val="105"/>
        </w:rPr>
        <w:t>chemical</w:t>
      </w:r>
      <w:r>
        <w:rPr>
          <w:color w:val="231F20"/>
          <w:spacing w:val="40"/>
          <w:w w:val="105"/>
        </w:rPr>
        <w:t> </w:t>
      </w:r>
      <w:r>
        <w:rPr>
          <w:color w:val="231F20"/>
          <w:w w:val="105"/>
        </w:rPr>
        <w:t>treatment,</w:t>
      </w:r>
      <w:r>
        <w:rPr>
          <w:color w:val="231F20"/>
          <w:w w:val="105"/>
        </w:rPr>
        <w:t> or</w:t>
      </w:r>
      <w:r>
        <w:rPr>
          <w:color w:val="231F20"/>
          <w:w w:val="105"/>
        </w:rPr>
        <w:t> even electrical</w:t>
      </w:r>
      <w:r>
        <w:rPr>
          <w:color w:val="231F20"/>
          <w:spacing w:val="40"/>
          <w:w w:val="105"/>
        </w:rPr>
        <w:t> </w:t>
      </w:r>
      <w:r>
        <w:rPr>
          <w:color w:val="231F20"/>
          <w:w w:val="105"/>
        </w:rPr>
        <w:t>energy.</w:t>
      </w:r>
      <w:r>
        <w:rPr>
          <w:color w:val="231F20"/>
          <w:spacing w:val="25"/>
          <w:w w:val="105"/>
        </w:rPr>
        <w:t> </w:t>
      </w:r>
      <w:r>
        <w:rPr>
          <w:color w:val="231F20"/>
          <w:w w:val="105"/>
        </w:rPr>
        <w:t>The</w:t>
      </w:r>
      <w:r>
        <w:rPr>
          <w:color w:val="231F20"/>
          <w:spacing w:val="40"/>
          <w:w w:val="105"/>
        </w:rPr>
        <w:t> </w:t>
      </w:r>
      <w:r>
        <w:rPr>
          <w:color w:val="231F20"/>
          <w:w w:val="105"/>
        </w:rPr>
        <w:t>metal</w:t>
      </w:r>
      <w:r>
        <w:rPr>
          <w:color w:val="231F20"/>
          <w:spacing w:val="40"/>
          <w:w w:val="105"/>
        </w:rPr>
        <w:t> </w:t>
      </w:r>
      <w:r>
        <w:rPr>
          <w:color w:val="231F20"/>
          <w:w w:val="105"/>
        </w:rPr>
        <w:t>in</w:t>
      </w:r>
      <w:r>
        <w:rPr>
          <w:color w:val="231F20"/>
          <w:spacing w:val="40"/>
          <w:w w:val="105"/>
        </w:rPr>
        <w:t> </w:t>
      </w:r>
      <w:r>
        <w:rPr>
          <w:color w:val="231F20"/>
          <w:w w:val="105"/>
        </w:rPr>
        <w:t>this</w:t>
      </w:r>
      <w:r>
        <w:rPr>
          <w:color w:val="231F20"/>
          <w:spacing w:val="40"/>
          <w:w w:val="105"/>
        </w:rPr>
        <w:t> </w:t>
      </w:r>
      <w:r>
        <w:rPr>
          <w:color w:val="231F20"/>
          <w:w w:val="105"/>
        </w:rPr>
        <w:t>layer</w:t>
      </w:r>
      <w:r>
        <w:rPr>
          <w:color w:val="231F20"/>
          <w:spacing w:val="40"/>
          <w:w w:val="105"/>
        </w:rPr>
        <w:t> </w:t>
      </w:r>
      <w:r>
        <w:rPr>
          <w:color w:val="231F20"/>
          <w:w w:val="105"/>
        </w:rPr>
        <w:t>is</w:t>
      </w:r>
      <w:r>
        <w:rPr>
          <w:color w:val="231F20"/>
          <w:spacing w:val="40"/>
          <w:w w:val="105"/>
        </w:rPr>
        <w:t> </w:t>
      </w:r>
      <w:r>
        <w:rPr>
          <w:color w:val="231F20"/>
          <w:w w:val="105"/>
        </w:rPr>
        <w:t>affected</w:t>
      </w:r>
      <w:r>
        <w:rPr>
          <w:color w:val="231F20"/>
          <w:spacing w:val="40"/>
          <w:w w:val="105"/>
        </w:rPr>
        <w:t> </w:t>
      </w:r>
      <w:r>
        <w:rPr>
          <w:color w:val="231F20"/>
          <w:w w:val="105"/>
        </w:rPr>
        <w:t>by</w:t>
      </w:r>
      <w:r>
        <w:rPr>
          <w:color w:val="231F20"/>
          <w:spacing w:val="40"/>
          <w:w w:val="105"/>
        </w:rPr>
        <w:t> </w:t>
      </w:r>
      <w:r>
        <w:rPr>
          <w:color w:val="231F20"/>
          <w:w w:val="105"/>
        </w:rPr>
        <w:t>the</w:t>
      </w:r>
      <w:r>
        <w:rPr>
          <w:color w:val="231F20"/>
          <w:spacing w:val="40"/>
          <w:w w:val="105"/>
        </w:rPr>
        <w:t> </w:t>
      </w:r>
      <w:r>
        <w:rPr>
          <w:color w:val="231F20"/>
          <w:w w:val="105"/>
        </w:rPr>
        <w:t>application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4"/>
      </w:pPr>
    </w:p>
    <w:p>
      <w:pPr>
        <w:pStyle w:val="BodyText"/>
        <w:spacing w:line="208" w:lineRule="auto"/>
        <w:ind w:left="3540" w:right="5204"/>
        <w:jc w:val="both"/>
        <w:rPr>
          <w:rFonts w:ascii="Arial"/>
        </w:rPr>
      </w:pPr>
      <w:r>
        <w:rPr>
          <w:rFonts w:ascii="Arial"/>
          <w:b/>
          <w:color w:val="231F20"/>
          <w:spacing w:val="-2"/>
          <w:sz w:val="18"/>
        </w:rPr>
        <w:t>FIGURE</w:t>
      </w:r>
      <w:r>
        <w:rPr>
          <w:rFonts w:ascii="Arial"/>
          <w:b/>
          <w:color w:val="231F20"/>
          <w:spacing w:val="-11"/>
          <w:sz w:val="18"/>
        </w:rPr>
        <w:t> </w:t>
      </w:r>
      <w:r>
        <w:rPr>
          <w:rFonts w:ascii="Arial"/>
          <w:b/>
          <w:color w:val="231F20"/>
          <w:spacing w:val="-2"/>
          <w:sz w:val="18"/>
        </w:rPr>
        <w:t>5.12</w:t>
      </w:r>
      <w:r>
        <w:rPr>
          <w:rFonts w:ascii="Arial"/>
          <w:b/>
          <w:color w:val="231F20"/>
          <w:spacing w:val="-10"/>
          <w:sz w:val="18"/>
        </w:rPr>
        <w:t> </w:t>
      </w:r>
      <w:r>
        <w:rPr>
          <w:rFonts w:ascii="Arial"/>
          <w:color w:val="231F20"/>
          <w:spacing w:val="-2"/>
        </w:rPr>
        <w:t>A</w:t>
      </w:r>
      <w:r>
        <w:rPr>
          <w:rFonts w:ascii="Arial"/>
          <w:color w:val="231F20"/>
          <w:spacing w:val="-12"/>
        </w:rPr>
        <w:t> </w:t>
      </w:r>
      <w:r>
        <w:rPr>
          <w:rFonts w:ascii="Arial"/>
          <w:color w:val="231F20"/>
          <w:spacing w:val="-2"/>
        </w:rPr>
        <w:t>magnified cross</w:t>
      </w:r>
      <w:r>
        <w:rPr>
          <w:rFonts w:ascii="Arial"/>
          <w:color w:val="231F20"/>
          <w:spacing w:val="-12"/>
        </w:rPr>
        <w:t> </w:t>
      </w:r>
      <w:r>
        <w:rPr>
          <w:rFonts w:ascii="Arial"/>
          <w:color w:val="231F20"/>
          <w:spacing w:val="-2"/>
        </w:rPr>
        <w:t>section</w:t>
      </w:r>
      <w:r>
        <w:rPr>
          <w:rFonts w:ascii="Arial"/>
          <w:color w:val="231F20"/>
          <w:spacing w:val="-12"/>
        </w:rPr>
        <w:t> </w:t>
      </w:r>
      <w:r>
        <w:rPr>
          <w:rFonts w:ascii="Arial"/>
          <w:color w:val="231F20"/>
          <w:spacing w:val="-2"/>
        </w:rPr>
        <w:t>of</w:t>
      </w:r>
      <w:r>
        <w:rPr>
          <w:rFonts w:ascii="Arial"/>
          <w:color w:val="231F20"/>
          <w:spacing w:val="-12"/>
        </w:rPr>
        <w:t> </w:t>
      </w:r>
      <w:r>
        <w:rPr>
          <w:rFonts w:ascii="Arial"/>
          <w:color w:val="231F20"/>
          <w:spacing w:val="-2"/>
        </w:rPr>
        <w:t>a</w:t>
      </w:r>
      <w:r>
        <w:rPr>
          <w:rFonts w:ascii="Arial"/>
          <w:color w:val="231F20"/>
          <w:spacing w:val="-12"/>
        </w:rPr>
        <w:t> </w:t>
      </w:r>
      <w:r>
        <w:rPr>
          <w:rFonts w:ascii="Arial"/>
          <w:color w:val="231F20"/>
          <w:spacing w:val="-2"/>
        </w:rPr>
        <w:t>typical </w:t>
      </w:r>
      <w:r>
        <w:rPr>
          <w:rFonts w:ascii="Arial"/>
          <w:color w:val="231F20"/>
        </w:rPr>
        <w:t>metallic part surface.</w:t>
      </w:r>
    </w:p>
    <w:p>
      <w:pPr>
        <w:spacing w:after="0" w:line="208" w:lineRule="auto"/>
        <w:jc w:val="both"/>
        <w:rPr>
          <w:rFonts w:ascii="Arial"/>
        </w:rPr>
        <w:sectPr>
          <w:headerReference w:type="default" r:id="rId344"/>
          <w:pgSz w:w="11530" w:h="14410"/>
          <w:pgMar w:header="652" w:footer="0" w:top="920" w:bottom="280" w:left="0" w:right="660"/>
        </w:sectPr>
      </w:pPr>
    </w:p>
    <w:p>
      <w:pPr>
        <w:pStyle w:val="BodyText"/>
        <w:spacing w:before="120"/>
        <w:rPr>
          <w:rFonts w:ascii="Arial"/>
        </w:rPr>
      </w:pPr>
    </w:p>
    <w:p>
      <w:pPr>
        <w:pStyle w:val="BodyText"/>
        <w:ind w:left="2940" w:right="699"/>
        <w:jc w:val="both"/>
      </w:pPr>
      <w:r>
        <w:rPr>
          <w:color w:val="231F20"/>
          <w:w w:val="105"/>
        </w:rPr>
        <w:t>of</w:t>
      </w:r>
      <w:r>
        <w:rPr>
          <w:color w:val="231F20"/>
          <w:spacing w:val="40"/>
          <w:w w:val="105"/>
        </w:rPr>
        <w:t> </w:t>
      </w:r>
      <w:r>
        <w:rPr>
          <w:color w:val="231F20"/>
          <w:w w:val="105"/>
        </w:rPr>
        <w:t>energy,</w:t>
      </w:r>
      <w:r>
        <w:rPr>
          <w:color w:val="231F20"/>
          <w:spacing w:val="40"/>
          <w:w w:val="105"/>
        </w:rPr>
        <w:t> </w:t>
      </w:r>
      <w:r>
        <w:rPr>
          <w:color w:val="231F20"/>
          <w:w w:val="105"/>
        </w:rPr>
        <w:t>and</w:t>
      </w:r>
      <w:r>
        <w:rPr>
          <w:color w:val="231F20"/>
          <w:spacing w:val="40"/>
          <w:w w:val="105"/>
        </w:rPr>
        <w:t> </w:t>
      </w:r>
      <w:r>
        <w:rPr>
          <w:color w:val="231F20"/>
          <w:w w:val="105"/>
        </w:rPr>
        <w:t>its</w:t>
      </w:r>
      <w:r>
        <w:rPr>
          <w:color w:val="231F20"/>
          <w:spacing w:val="40"/>
          <w:w w:val="105"/>
        </w:rPr>
        <w:t> </w:t>
      </w:r>
      <w:r>
        <w:rPr>
          <w:color w:val="231F20"/>
          <w:w w:val="105"/>
        </w:rPr>
        <w:t>microstructure</w:t>
      </w:r>
      <w:r>
        <w:rPr>
          <w:color w:val="231F20"/>
          <w:spacing w:val="40"/>
          <w:w w:val="105"/>
        </w:rPr>
        <w:t> </w:t>
      </w:r>
      <w:r>
        <w:rPr>
          <w:color w:val="231F20"/>
          <w:w w:val="105"/>
        </w:rPr>
        <w:t>is</w:t>
      </w:r>
      <w:r>
        <w:rPr>
          <w:color w:val="231F20"/>
          <w:spacing w:val="40"/>
          <w:w w:val="105"/>
        </w:rPr>
        <w:t> </w:t>
      </w:r>
      <w:r>
        <w:rPr>
          <w:color w:val="231F20"/>
          <w:w w:val="105"/>
        </w:rPr>
        <w:t>altered</w:t>
      </w:r>
      <w:r>
        <w:rPr>
          <w:color w:val="231F20"/>
          <w:spacing w:val="40"/>
          <w:w w:val="105"/>
        </w:rPr>
        <w:t> </w:t>
      </w:r>
      <w:r>
        <w:rPr>
          <w:color w:val="231F20"/>
          <w:w w:val="105"/>
        </w:rPr>
        <w:t>accordingly.</w:t>
      </w:r>
      <w:r>
        <w:rPr>
          <w:color w:val="231F20"/>
          <w:spacing w:val="40"/>
          <w:w w:val="105"/>
        </w:rPr>
        <w:t> </w:t>
      </w:r>
      <w:r>
        <w:rPr>
          <w:color w:val="231F20"/>
          <w:w w:val="105"/>
        </w:rPr>
        <w:t>This</w:t>
      </w:r>
      <w:r>
        <w:rPr>
          <w:color w:val="231F20"/>
          <w:spacing w:val="40"/>
          <w:w w:val="105"/>
        </w:rPr>
        <w:t> </w:t>
      </w:r>
      <w:r>
        <w:rPr>
          <w:color w:val="231F20"/>
          <w:w w:val="105"/>
        </w:rPr>
        <w:t>altered</w:t>
      </w:r>
      <w:r>
        <w:rPr>
          <w:color w:val="231F20"/>
          <w:spacing w:val="40"/>
          <w:w w:val="105"/>
        </w:rPr>
        <w:t> </w:t>
      </w:r>
      <w:r>
        <w:rPr>
          <w:color w:val="231F20"/>
          <w:w w:val="105"/>
        </w:rPr>
        <w:t>layer</w:t>
      </w:r>
      <w:r>
        <w:rPr>
          <w:color w:val="231F20"/>
          <w:spacing w:val="40"/>
          <w:w w:val="105"/>
        </w:rPr>
        <w:t> </w:t>
      </w:r>
      <w:r>
        <w:rPr>
          <w:color w:val="231F20"/>
          <w:w w:val="105"/>
        </w:rPr>
        <w:t>falls within the scope of</w:t>
      </w:r>
      <w:r>
        <w:rPr>
          <w:color w:val="231F20"/>
          <w:w w:val="105"/>
        </w:rPr>
        <w:t> </w:t>
      </w:r>
      <w:r>
        <w:rPr>
          <w:b/>
          <w:i/>
          <w:color w:val="231F20"/>
          <w:w w:val="105"/>
        </w:rPr>
        <w:t>surface integrity</w:t>
      </w:r>
      <w:r>
        <w:rPr>
          <w:color w:val="231F20"/>
          <w:w w:val="105"/>
        </w:rPr>
        <w:t>,</w:t>
      </w:r>
      <w:r>
        <w:rPr>
          <w:color w:val="231F20"/>
          <w:w w:val="105"/>
        </w:rPr>
        <w:t> which is</w:t>
      </w:r>
      <w:r>
        <w:rPr>
          <w:color w:val="231F20"/>
          <w:w w:val="105"/>
        </w:rPr>
        <w:t> concerned with the definition, specification,</w:t>
      </w:r>
      <w:r>
        <w:rPr>
          <w:color w:val="231F20"/>
          <w:spacing w:val="40"/>
          <w:w w:val="105"/>
        </w:rPr>
        <w:t> </w:t>
      </w:r>
      <w:r>
        <w:rPr>
          <w:color w:val="231F20"/>
          <w:w w:val="105"/>
        </w:rPr>
        <w:t>and</w:t>
      </w:r>
      <w:r>
        <w:rPr>
          <w:color w:val="231F20"/>
          <w:spacing w:val="40"/>
          <w:w w:val="105"/>
        </w:rPr>
        <w:t> </w:t>
      </w:r>
      <w:r>
        <w:rPr>
          <w:color w:val="231F20"/>
          <w:w w:val="105"/>
        </w:rPr>
        <w:t>control</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surface</w:t>
      </w:r>
      <w:r>
        <w:rPr>
          <w:color w:val="231F20"/>
          <w:spacing w:val="40"/>
          <w:w w:val="105"/>
        </w:rPr>
        <w:t> </w:t>
      </w:r>
      <w:r>
        <w:rPr>
          <w:color w:val="231F20"/>
          <w:w w:val="105"/>
        </w:rPr>
        <w:t>layers</w:t>
      </w:r>
      <w:r>
        <w:rPr>
          <w:color w:val="231F20"/>
          <w:spacing w:val="40"/>
          <w:w w:val="105"/>
        </w:rPr>
        <w:t> </w:t>
      </w:r>
      <w:r>
        <w:rPr>
          <w:color w:val="231F20"/>
          <w:w w:val="105"/>
        </w:rPr>
        <w:t>of</w:t>
      </w:r>
      <w:r>
        <w:rPr>
          <w:color w:val="231F20"/>
          <w:spacing w:val="40"/>
          <w:w w:val="105"/>
        </w:rPr>
        <w:t> </w:t>
      </w:r>
      <w:r>
        <w:rPr>
          <w:color w:val="231F20"/>
          <w:w w:val="105"/>
        </w:rPr>
        <w:t>a</w:t>
      </w:r>
      <w:r>
        <w:rPr>
          <w:color w:val="231F20"/>
          <w:spacing w:val="40"/>
          <w:w w:val="105"/>
        </w:rPr>
        <w:t> </w:t>
      </w:r>
      <w:r>
        <w:rPr>
          <w:color w:val="231F20"/>
          <w:w w:val="105"/>
        </w:rPr>
        <w:t>material</w:t>
      </w:r>
      <w:r>
        <w:rPr>
          <w:color w:val="231F20"/>
          <w:spacing w:val="40"/>
          <w:w w:val="105"/>
        </w:rPr>
        <w:t> </w:t>
      </w:r>
      <w:r>
        <w:rPr>
          <w:color w:val="231F20"/>
          <w:w w:val="105"/>
        </w:rPr>
        <w:t>(most</w:t>
      </w:r>
      <w:r>
        <w:rPr>
          <w:color w:val="231F20"/>
          <w:spacing w:val="40"/>
          <w:w w:val="105"/>
        </w:rPr>
        <w:t> </w:t>
      </w:r>
      <w:r>
        <w:rPr>
          <w:color w:val="231F20"/>
          <w:w w:val="105"/>
        </w:rPr>
        <w:t>commonly metals)</w:t>
      </w:r>
      <w:r>
        <w:rPr>
          <w:color w:val="231F20"/>
          <w:w w:val="105"/>
        </w:rPr>
        <w:t> in</w:t>
      </w:r>
      <w:r>
        <w:rPr>
          <w:color w:val="231F20"/>
          <w:w w:val="105"/>
        </w:rPr>
        <w:t> manufacturing</w:t>
      </w:r>
      <w:r>
        <w:rPr>
          <w:color w:val="231F20"/>
          <w:w w:val="105"/>
        </w:rPr>
        <w:t> and</w:t>
      </w:r>
      <w:r>
        <w:rPr>
          <w:color w:val="231F20"/>
          <w:w w:val="105"/>
        </w:rPr>
        <w:t> subsequent</w:t>
      </w:r>
      <w:r>
        <w:rPr>
          <w:color w:val="231F20"/>
          <w:w w:val="105"/>
        </w:rPr>
        <w:t> performance</w:t>
      </w:r>
      <w:r>
        <w:rPr>
          <w:color w:val="231F20"/>
          <w:w w:val="105"/>
        </w:rPr>
        <w:t> in</w:t>
      </w:r>
      <w:r>
        <w:rPr>
          <w:color w:val="231F20"/>
          <w:w w:val="105"/>
        </w:rPr>
        <w:t> service.</w:t>
      </w:r>
      <w:r>
        <w:rPr>
          <w:color w:val="231F20"/>
          <w:w w:val="105"/>
        </w:rPr>
        <w:t> The</w:t>
      </w:r>
      <w:r>
        <w:rPr>
          <w:color w:val="231F20"/>
          <w:w w:val="105"/>
        </w:rPr>
        <w:t> scope</w:t>
      </w:r>
      <w:r>
        <w:rPr>
          <w:color w:val="231F20"/>
          <w:w w:val="105"/>
        </w:rPr>
        <w:t> of surface</w:t>
      </w:r>
      <w:r>
        <w:rPr>
          <w:color w:val="231F20"/>
          <w:spacing w:val="40"/>
          <w:w w:val="105"/>
        </w:rPr>
        <w:t> </w:t>
      </w:r>
      <w:r>
        <w:rPr>
          <w:color w:val="231F20"/>
          <w:w w:val="105"/>
        </w:rPr>
        <w:t>integrity</w:t>
      </w:r>
      <w:r>
        <w:rPr>
          <w:color w:val="231F20"/>
          <w:spacing w:val="40"/>
          <w:w w:val="105"/>
        </w:rPr>
        <w:t> </w:t>
      </w:r>
      <w:r>
        <w:rPr>
          <w:color w:val="231F20"/>
          <w:w w:val="105"/>
        </w:rPr>
        <w:t>is</w:t>
      </w:r>
      <w:r>
        <w:rPr>
          <w:color w:val="231F20"/>
          <w:spacing w:val="40"/>
          <w:w w:val="105"/>
        </w:rPr>
        <w:t> </w:t>
      </w:r>
      <w:r>
        <w:rPr>
          <w:color w:val="231F20"/>
          <w:w w:val="105"/>
        </w:rPr>
        <w:t>usually</w:t>
      </w:r>
      <w:r>
        <w:rPr>
          <w:color w:val="231F20"/>
          <w:spacing w:val="40"/>
          <w:w w:val="105"/>
        </w:rPr>
        <w:t> </w:t>
      </w:r>
      <w:r>
        <w:rPr>
          <w:color w:val="231F20"/>
          <w:w w:val="105"/>
        </w:rPr>
        <w:t>interpreted</w:t>
      </w:r>
      <w:r>
        <w:rPr>
          <w:color w:val="231F20"/>
          <w:spacing w:val="40"/>
          <w:w w:val="105"/>
        </w:rPr>
        <w:t> </w:t>
      </w:r>
      <w:r>
        <w:rPr>
          <w:color w:val="231F20"/>
          <w:w w:val="105"/>
        </w:rPr>
        <w:t>to</w:t>
      </w:r>
      <w:r>
        <w:rPr>
          <w:color w:val="231F20"/>
          <w:spacing w:val="40"/>
          <w:w w:val="105"/>
        </w:rPr>
        <w:t> </w:t>
      </w:r>
      <w:r>
        <w:rPr>
          <w:color w:val="231F20"/>
          <w:w w:val="105"/>
        </w:rPr>
        <w:t>include</w:t>
      </w:r>
      <w:r>
        <w:rPr>
          <w:color w:val="231F20"/>
          <w:spacing w:val="40"/>
          <w:w w:val="105"/>
        </w:rPr>
        <w:t> </w:t>
      </w:r>
      <w:r>
        <w:rPr>
          <w:color w:val="231F20"/>
          <w:w w:val="105"/>
        </w:rPr>
        <w:t>surface</w:t>
      </w:r>
      <w:r>
        <w:rPr>
          <w:color w:val="231F20"/>
          <w:spacing w:val="40"/>
          <w:w w:val="105"/>
        </w:rPr>
        <w:t> </w:t>
      </w:r>
      <w:r>
        <w:rPr>
          <w:color w:val="231F20"/>
          <w:w w:val="105"/>
        </w:rPr>
        <w:t>texture</w:t>
      </w:r>
      <w:r>
        <w:rPr>
          <w:color w:val="231F20"/>
          <w:spacing w:val="40"/>
          <w:w w:val="105"/>
        </w:rPr>
        <w:t> </w:t>
      </w:r>
      <w:r>
        <w:rPr>
          <w:color w:val="231F20"/>
          <w:w w:val="105"/>
        </w:rPr>
        <w:t>as</w:t>
      </w:r>
      <w:r>
        <w:rPr>
          <w:color w:val="231F20"/>
          <w:spacing w:val="40"/>
          <w:w w:val="105"/>
        </w:rPr>
        <w:t> </w:t>
      </w:r>
      <w:r>
        <w:rPr>
          <w:color w:val="231F20"/>
          <w:w w:val="105"/>
        </w:rPr>
        <w:t>well</w:t>
      </w:r>
      <w:r>
        <w:rPr>
          <w:color w:val="231F20"/>
          <w:spacing w:val="40"/>
          <w:w w:val="105"/>
        </w:rPr>
        <w:t> </w:t>
      </w:r>
      <w:r>
        <w:rPr>
          <w:color w:val="231F20"/>
          <w:w w:val="105"/>
        </w:rPr>
        <w:t>as</w:t>
      </w:r>
      <w:r>
        <w:rPr>
          <w:color w:val="231F20"/>
          <w:spacing w:val="40"/>
          <w:w w:val="105"/>
        </w:rPr>
        <w:t> </w:t>
      </w:r>
      <w:r>
        <w:rPr>
          <w:color w:val="231F20"/>
          <w:w w:val="105"/>
        </w:rPr>
        <w:t>the altered layer beneath.</w:t>
      </w:r>
    </w:p>
    <w:p>
      <w:pPr>
        <w:pStyle w:val="BodyText"/>
        <w:spacing w:line="242" w:lineRule="auto" w:before="7"/>
        <w:ind w:left="2940" w:right="713" w:firstLine="240"/>
        <w:jc w:val="both"/>
      </w:pPr>
      <w:r>
        <w:rPr>
          <w:color w:val="231F20"/>
          <w:w w:val="105"/>
        </w:rPr>
        <w:t>In addition, most metal surfaces are coated with an </w:t>
      </w:r>
      <w:r>
        <w:rPr>
          <w:b/>
          <w:i/>
          <w:color w:val="231F20"/>
          <w:w w:val="105"/>
        </w:rPr>
        <w:t>oxide film</w:t>
      </w:r>
      <w:r>
        <w:rPr>
          <w:color w:val="231F20"/>
          <w:w w:val="105"/>
        </w:rPr>
        <w:t>, given sufficient time after processing for the film</w:t>
      </w:r>
      <w:r>
        <w:rPr>
          <w:color w:val="231F20"/>
          <w:spacing w:val="19"/>
          <w:w w:val="105"/>
        </w:rPr>
        <w:t> </w:t>
      </w:r>
      <w:r>
        <w:rPr>
          <w:color w:val="231F20"/>
          <w:w w:val="105"/>
        </w:rPr>
        <w:t>to form. Aluminum</w:t>
      </w:r>
      <w:r>
        <w:rPr>
          <w:color w:val="231F20"/>
          <w:spacing w:val="19"/>
          <w:w w:val="105"/>
        </w:rPr>
        <w:t> </w:t>
      </w:r>
      <w:r>
        <w:rPr>
          <w:color w:val="231F20"/>
          <w:w w:val="105"/>
        </w:rPr>
        <w:t>forms a hard, dense, thin film </w:t>
      </w:r>
      <w:r>
        <w:rPr>
          <w:color w:val="231F20"/>
          <w:w w:val="105"/>
          <w:position w:val="2"/>
        </w:rPr>
        <w:t>of Al</w:t>
      </w:r>
      <w:r>
        <w:rPr>
          <w:color w:val="231F20"/>
          <w:w w:val="105"/>
          <w:sz w:val="13"/>
        </w:rPr>
        <w:t>2</w:t>
      </w:r>
      <w:r>
        <w:rPr>
          <w:color w:val="231F20"/>
          <w:w w:val="105"/>
          <w:position w:val="2"/>
        </w:rPr>
        <w:t>O</w:t>
      </w:r>
      <w:r>
        <w:rPr>
          <w:color w:val="231F20"/>
          <w:w w:val="105"/>
          <w:sz w:val="13"/>
        </w:rPr>
        <w:t>3</w:t>
      </w:r>
      <w:r>
        <w:rPr>
          <w:color w:val="231F20"/>
          <w:spacing w:val="40"/>
          <w:w w:val="105"/>
          <w:sz w:val="13"/>
        </w:rPr>
        <w:t> </w:t>
      </w:r>
      <w:r>
        <w:rPr>
          <w:color w:val="231F20"/>
          <w:w w:val="105"/>
          <w:position w:val="2"/>
        </w:rPr>
        <w:t>on its surface (which serves to protect the substrate from corrosion), and </w:t>
      </w:r>
      <w:r>
        <w:rPr>
          <w:color w:val="231F20"/>
          <w:w w:val="105"/>
        </w:rPr>
        <w:t>iron</w:t>
      </w:r>
      <w:r>
        <w:rPr>
          <w:color w:val="231F20"/>
          <w:w w:val="105"/>
        </w:rPr>
        <w:t> forms</w:t>
      </w:r>
      <w:r>
        <w:rPr>
          <w:color w:val="231F20"/>
          <w:w w:val="105"/>
        </w:rPr>
        <w:t> oxides</w:t>
      </w:r>
      <w:r>
        <w:rPr>
          <w:color w:val="231F20"/>
          <w:w w:val="105"/>
        </w:rPr>
        <w:t> of</w:t>
      </w:r>
      <w:r>
        <w:rPr>
          <w:color w:val="231F20"/>
          <w:w w:val="105"/>
        </w:rPr>
        <w:t> several</w:t>
      </w:r>
      <w:r>
        <w:rPr>
          <w:color w:val="231F20"/>
          <w:w w:val="105"/>
        </w:rPr>
        <w:t> chemistries</w:t>
      </w:r>
      <w:r>
        <w:rPr>
          <w:color w:val="231F20"/>
          <w:w w:val="105"/>
        </w:rPr>
        <w:t> on</w:t>
      </w:r>
      <w:r>
        <w:rPr>
          <w:color w:val="231F20"/>
          <w:w w:val="105"/>
        </w:rPr>
        <w:t> its</w:t>
      </w:r>
      <w:r>
        <w:rPr>
          <w:color w:val="231F20"/>
          <w:w w:val="105"/>
        </w:rPr>
        <w:t> surface</w:t>
      </w:r>
      <w:r>
        <w:rPr>
          <w:color w:val="231F20"/>
          <w:w w:val="105"/>
        </w:rPr>
        <w:t> (rust,</w:t>
      </w:r>
      <w:r>
        <w:rPr>
          <w:color w:val="231F20"/>
          <w:spacing w:val="-14"/>
          <w:w w:val="105"/>
        </w:rPr>
        <w:t> </w:t>
      </w:r>
      <w:r>
        <w:rPr>
          <w:color w:val="231F20"/>
          <w:w w:val="105"/>
        </w:rPr>
        <w:t>which</w:t>
      </w:r>
      <w:r>
        <w:rPr>
          <w:color w:val="231F20"/>
          <w:w w:val="105"/>
        </w:rPr>
        <w:t> provides</w:t>
      </w:r>
      <w:r>
        <w:rPr>
          <w:color w:val="231F20"/>
          <w:w w:val="105"/>
        </w:rPr>
        <w:t> virtually </w:t>
      </w:r>
      <w:r>
        <w:rPr>
          <w:color w:val="231F20"/>
        </w:rPr>
        <w:t>no</w:t>
      </w:r>
      <w:r>
        <w:rPr>
          <w:color w:val="231F20"/>
          <w:spacing w:val="-4"/>
        </w:rPr>
        <w:t> </w:t>
      </w:r>
      <w:r>
        <w:rPr>
          <w:color w:val="231F20"/>
        </w:rPr>
        <w:t>protection</w:t>
      </w:r>
      <w:r>
        <w:rPr>
          <w:color w:val="231F20"/>
          <w:spacing w:val="-4"/>
        </w:rPr>
        <w:t> </w:t>
      </w:r>
      <w:r>
        <w:rPr>
          <w:color w:val="231F20"/>
        </w:rPr>
        <w:t>at</w:t>
      </w:r>
      <w:r>
        <w:rPr>
          <w:color w:val="231F20"/>
          <w:spacing w:val="-3"/>
        </w:rPr>
        <w:t> </w:t>
      </w:r>
      <w:r>
        <w:rPr>
          <w:color w:val="231F20"/>
        </w:rPr>
        <w:t>all).</w:t>
      </w:r>
      <w:r>
        <w:rPr>
          <w:color w:val="231F20"/>
          <w:spacing w:val="-9"/>
        </w:rPr>
        <w:t> </w:t>
      </w:r>
      <w:r>
        <w:rPr>
          <w:color w:val="231F20"/>
        </w:rPr>
        <w:t>There</w:t>
      </w:r>
      <w:r>
        <w:rPr>
          <w:color w:val="231F20"/>
          <w:spacing w:val="-4"/>
        </w:rPr>
        <w:t> </w:t>
      </w:r>
      <w:r>
        <w:rPr>
          <w:color w:val="231F20"/>
        </w:rPr>
        <w:t>is</w:t>
      </w:r>
      <w:r>
        <w:rPr>
          <w:color w:val="231F20"/>
          <w:spacing w:val="-4"/>
        </w:rPr>
        <w:t> </w:t>
      </w:r>
      <w:r>
        <w:rPr>
          <w:color w:val="231F20"/>
        </w:rPr>
        <w:t>also</w:t>
      </w:r>
      <w:r>
        <w:rPr>
          <w:color w:val="231F20"/>
          <w:spacing w:val="-4"/>
        </w:rPr>
        <w:t> </w:t>
      </w:r>
      <w:r>
        <w:rPr>
          <w:color w:val="231F20"/>
        </w:rPr>
        <w:t>likely</w:t>
      </w:r>
      <w:r>
        <w:rPr>
          <w:color w:val="231F20"/>
          <w:spacing w:val="-4"/>
        </w:rPr>
        <w:t> </w:t>
      </w:r>
      <w:r>
        <w:rPr>
          <w:color w:val="231F20"/>
        </w:rPr>
        <w:t>to</w:t>
      </w:r>
      <w:r>
        <w:rPr>
          <w:color w:val="231F20"/>
          <w:spacing w:val="-4"/>
        </w:rPr>
        <w:t> </w:t>
      </w:r>
      <w:r>
        <w:rPr>
          <w:color w:val="231F20"/>
        </w:rPr>
        <w:t>be</w:t>
      </w:r>
      <w:r>
        <w:rPr>
          <w:color w:val="231F20"/>
          <w:spacing w:val="-4"/>
        </w:rPr>
        <w:t> </w:t>
      </w:r>
      <w:r>
        <w:rPr>
          <w:color w:val="231F20"/>
        </w:rPr>
        <w:t>moisture,</w:t>
      </w:r>
      <w:r>
        <w:rPr>
          <w:color w:val="231F20"/>
          <w:spacing w:val="-4"/>
        </w:rPr>
        <w:t> </w:t>
      </w:r>
      <w:r>
        <w:rPr>
          <w:color w:val="231F20"/>
        </w:rPr>
        <w:t>dirt,</w:t>
      </w:r>
      <w:r>
        <w:rPr>
          <w:color w:val="231F20"/>
          <w:spacing w:val="-4"/>
        </w:rPr>
        <w:t> </w:t>
      </w:r>
      <w:r>
        <w:rPr>
          <w:color w:val="231F20"/>
        </w:rPr>
        <w:t>oil,</w:t>
      </w:r>
      <w:r>
        <w:rPr>
          <w:color w:val="231F20"/>
          <w:spacing w:val="-4"/>
        </w:rPr>
        <w:t> </w:t>
      </w:r>
      <w:r>
        <w:rPr>
          <w:color w:val="231F20"/>
        </w:rPr>
        <w:t>adsorbed</w:t>
      </w:r>
      <w:r>
        <w:rPr>
          <w:color w:val="231F20"/>
          <w:spacing w:val="-4"/>
        </w:rPr>
        <w:t> </w:t>
      </w:r>
      <w:r>
        <w:rPr>
          <w:color w:val="231F20"/>
        </w:rPr>
        <w:t>gases,</w:t>
      </w:r>
      <w:r>
        <w:rPr>
          <w:color w:val="231F20"/>
          <w:spacing w:val="-4"/>
        </w:rPr>
        <w:t> </w:t>
      </w:r>
      <w:r>
        <w:rPr>
          <w:color w:val="231F20"/>
        </w:rPr>
        <w:t>and</w:t>
      </w:r>
      <w:r>
        <w:rPr>
          <w:color w:val="231F20"/>
          <w:spacing w:val="-5"/>
        </w:rPr>
        <w:t> </w:t>
      </w:r>
      <w:r>
        <w:rPr>
          <w:color w:val="231F20"/>
        </w:rPr>
        <w:t>other </w:t>
      </w:r>
      <w:r>
        <w:rPr>
          <w:color w:val="231F20"/>
          <w:w w:val="105"/>
        </w:rPr>
        <w:t>contaminants on the part’s surface.</w:t>
      </w:r>
    </w:p>
    <w:p>
      <w:pPr>
        <w:pStyle w:val="BodyText"/>
      </w:pPr>
    </w:p>
    <w:p>
      <w:pPr>
        <w:pStyle w:val="BodyText"/>
        <w:spacing w:before="109"/>
      </w:pPr>
    </w:p>
    <w:p>
      <w:pPr>
        <w:pStyle w:val="Heading7"/>
        <w:numPr>
          <w:ilvl w:val="2"/>
          <w:numId w:val="20"/>
        </w:numPr>
        <w:tabs>
          <w:tab w:pos="1615" w:val="left" w:leader="none"/>
          <w:tab w:pos="10142" w:val="left" w:leader="none"/>
        </w:tabs>
        <w:spacing w:line="240" w:lineRule="auto" w:before="1" w:after="0"/>
        <w:ind w:left="1615" w:right="0" w:hanging="836"/>
        <w:jc w:val="left"/>
        <w:rPr>
          <w:u w:val="none"/>
        </w:rPr>
      </w:pPr>
      <w:r>
        <w:rPr>
          <w:color w:val="BC8D0A"/>
          <w:w w:val="80"/>
          <w:u w:val="single" w:color="939598"/>
        </w:rPr>
        <w:t>SURFACE</w:t>
      </w:r>
      <w:r>
        <w:rPr>
          <w:color w:val="BC8D0A"/>
          <w:spacing w:val="29"/>
          <w:u w:val="single" w:color="939598"/>
        </w:rPr>
        <w:t> </w:t>
      </w:r>
      <w:r>
        <w:rPr>
          <w:color w:val="BC8D0A"/>
          <w:spacing w:val="-2"/>
          <w:w w:val="95"/>
          <w:u w:val="single" w:color="939598"/>
        </w:rPr>
        <w:t>TEXTURE</w:t>
      </w:r>
      <w:r>
        <w:rPr>
          <w:color w:val="BC8D0A"/>
          <w:u w:val="single" w:color="939598"/>
        </w:rPr>
        <w:tab/>
      </w:r>
    </w:p>
    <w:p>
      <w:pPr>
        <w:pStyle w:val="BodyText"/>
        <w:spacing w:before="88"/>
        <w:ind w:left="2940" w:right="704"/>
        <w:jc w:val="both"/>
      </w:pPr>
      <w:r>
        <w:rPr/>
        <mc:AlternateContent>
          <mc:Choice Requires="wps">
            <w:drawing>
              <wp:anchor distT="0" distB="0" distL="0" distR="0" allowOverlap="1" layoutInCell="1" locked="0" behindDoc="0" simplePos="0" relativeHeight="15847424">
                <wp:simplePos x="0" y="0"/>
                <wp:positionH relativeFrom="page">
                  <wp:posOffset>1866900</wp:posOffset>
                </wp:positionH>
                <wp:positionV relativeFrom="paragraph">
                  <wp:posOffset>2513536</wp:posOffset>
                </wp:positionV>
                <wp:extent cx="4014470" cy="2355850"/>
                <wp:effectExtent l="0" t="0" r="0" b="0"/>
                <wp:wrapNone/>
                <wp:docPr id="1402" name="Group 1402"/>
                <wp:cNvGraphicFramePr>
                  <a:graphicFrameLocks/>
                </wp:cNvGraphicFramePr>
                <a:graphic>
                  <a:graphicData uri="http://schemas.microsoft.com/office/word/2010/wordprocessingGroup">
                    <wpg:wgp>
                      <wpg:cNvPr id="1402" name="Group 1402"/>
                      <wpg:cNvGrpSpPr/>
                      <wpg:grpSpPr>
                        <a:xfrm>
                          <a:off x="0" y="0"/>
                          <a:ext cx="4014470" cy="2355850"/>
                          <a:chExt cx="4014470" cy="2355850"/>
                        </a:xfrm>
                      </wpg:grpSpPr>
                      <wps:wsp>
                        <wps:cNvPr id="1403" name="Graphic 1403"/>
                        <wps:cNvSpPr/>
                        <wps:spPr>
                          <a:xfrm>
                            <a:off x="647598" y="785788"/>
                            <a:ext cx="1724025" cy="384175"/>
                          </a:xfrm>
                          <a:custGeom>
                            <a:avLst/>
                            <a:gdLst/>
                            <a:ahLst/>
                            <a:cxnLst/>
                            <a:rect l="l" t="t" r="r" b="b"/>
                            <a:pathLst>
                              <a:path w="1724025" h="384175">
                                <a:moveTo>
                                  <a:pt x="757294" y="0"/>
                                </a:moveTo>
                                <a:lnTo>
                                  <a:pt x="737137" y="2392"/>
                                </a:lnTo>
                                <a:lnTo>
                                  <a:pt x="712181" y="8174"/>
                                </a:lnTo>
                                <a:lnTo>
                                  <a:pt x="687308" y="15247"/>
                                </a:lnTo>
                                <a:lnTo>
                                  <a:pt x="667393" y="21512"/>
                                </a:lnTo>
                                <a:lnTo>
                                  <a:pt x="650567" y="24551"/>
                                </a:lnTo>
                                <a:lnTo>
                                  <a:pt x="633505" y="24524"/>
                                </a:lnTo>
                                <a:lnTo>
                                  <a:pt x="609312" y="22376"/>
                                </a:lnTo>
                                <a:lnTo>
                                  <a:pt x="604551" y="23653"/>
                                </a:lnTo>
                                <a:lnTo>
                                  <a:pt x="599950" y="27110"/>
                                </a:lnTo>
                                <a:lnTo>
                                  <a:pt x="591640" y="32181"/>
                                </a:lnTo>
                                <a:lnTo>
                                  <a:pt x="575751" y="38301"/>
                                </a:lnTo>
                                <a:lnTo>
                                  <a:pt x="552569" y="46377"/>
                                </a:lnTo>
                                <a:lnTo>
                                  <a:pt x="526442" y="56791"/>
                                </a:lnTo>
                                <a:lnTo>
                                  <a:pt x="474230" y="79157"/>
                                </a:lnTo>
                                <a:lnTo>
                                  <a:pt x="452762" y="87600"/>
                                </a:lnTo>
                                <a:lnTo>
                                  <a:pt x="433797" y="92494"/>
                                </a:lnTo>
                                <a:lnTo>
                                  <a:pt x="413865" y="94161"/>
                                </a:lnTo>
                                <a:lnTo>
                                  <a:pt x="389497" y="92924"/>
                                </a:lnTo>
                                <a:lnTo>
                                  <a:pt x="367811" y="90915"/>
                                </a:lnTo>
                                <a:lnTo>
                                  <a:pt x="354111" y="88786"/>
                                </a:lnTo>
                                <a:lnTo>
                                  <a:pt x="342188" y="84639"/>
                                </a:lnTo>
                                <a:lnTo>
                                  <a:pt x="325828" y="76581"/>
                                </a:lnTo>
                                <a:lnTo>
                                  <a:pt x="305706" y="68108"/>
                                </a:lnTo>
                                <a:lnTo>
                                  <a:pt x="287484" y="63303"/>
                                </a:lnTo>
                                <a:lnTo>
                                  <a:pt x="272409" y="61158"/>
                                </a:lnTo>
                                <a:lnTo>
                                  <a:pt x="261730" y="60666"/>
                                </a:lnTo>
                                <a:lnTo>
                                  <a:pt x="253624" y="62415"/>
                                </a:lnTo>
                                <a:lnTo>
                                  <a:pt x="244952" y="66260"/>
                                </a:lnTo>
                                <a:lnTo>
                                  <a:pt x="234991" y="70107"/>
                                </a:lnTo>
                                <a:lnTo>
                                  <a:pt x="186778" y="57699"/>
                                </a:lnTo>
                                <a:lnTo>
                                  <a:pt x="158592" y="36678"/>
                                </a:lnTo>
                                <a:lnTo>
                                  <a:pt x="150939" y="31950"/>
                                </a:lnTo>
                                <a:lnTo>
                                  <a:pt x="104513" y="48907"/>
                                </a:lnTo>
                                <a:lnTo>
                                  <a:pt x="96973" y="56361"/>
                                </a:lnTo>
                                <a:lnTo>
                                  <a:pt x="87424" y="58947"/>
                                </a:lnTo>
                                <a:lnTo>
                                  <a:pt x="73178" y="56710"/>
                                </a:lnTo>
                                <a:lnTo>
                                  <a:pt x="57920" y="52578"/>
                                </a:lnTo>
                                <a:lnTo>
                                  <a:pt x="45342" y="49477"/>
                                </a:lnTo>
                                <a:lnTo>
                                  <a:pt x="37136" y="48586"/>
                                </a:lnTo>
                                <a:lnTo>
                                  <a:pt x="29676" y="50392"/>
                                </a:lnTo>
                                <a:lnTo>
                                  <a:pt x="18714" y="56789"/>
                                </a:lnTo>
                                <a:lnTo>
                                  <a:pt x="0" y="69670"/>
                                </a:lnTo>
                                <a:lnTo>
                                  <a:pt x="0" y="383767"/>
                                </a:lnTo>
                                <a:lnTo>
                                  <a:pt x="1723751" y="383767"/>
                                </a:lnTo>
                                <a:lnTo>
                                  <a:pt x="1723751" y="76732"/>
                                </a:lnTo>
                                <a:lnTo>
                                  <a:pt x="1712189" y="73234"/>
                                </a:lnTo>
                                <a:lnTo>
                                  <a:pt x="1688237" y="69187"/>
                                </a:lnTo>
                                <a:lnTo>
                                  <a:pt x="1658316" y="64575"/>
                                </a:lnTo>
                                <a:lnTo>
                                  <a:pt x="1602646" y="54557"/>
                                </a:lnTo>
                                <a:lnTo>
                                  <a:pt x="1578255" y="50455"/>
                                </a:lnTo>
                                <a:lnTo>
                                  <a:pt x="1555716" y="46193"/>
                                </a:lnTo>
                                <a:lnTo>
                                  <a:pt x="1535071" y="40880"/>
                                </a:lnTo>
                                <a:lnTo>
                                  <a:pt x="1517629" y="36098"/>
                                </a:lnTo>
                                <a:lnTo>
                                  <a:pt x="1503340" y="33293"/>
                                </a:lnTo>
                                <a:lnTo>
                                  <a:pt x="1476141" y="29259"/>
                                </a:lnTo>
                                <a:lnTo>
                                  <a:pt x="1461362" y="27611"/>
                                </a:lnTo>
                                <a:lnTo>
                                  <a:pt x="1446945" y="27697"/>
                                </a:lnTo>
                                <a:lnTo>
                                  <a:pt x="1432285" y="29316"/>
                                </a:lnTo>
                                <a:lnTo>
                                  <a:pt x="1416777" y="32269"/>
                                </a:lnTo>
                                <a:lnTo>
                                  <a:pt x="1398969" y="37466"/>
                                </a:lnTo>
                                <a:lnTo>
                                  <a:pt x="1378817" y="44107"/>
                                </a:lnTo>
                                <a:lnTo>
                                  <a:pt x="1357854" y="49455"/>
                                </a:lnTo>
                                <a:lnTo>
                                  <a:pt x="1320497" y="51725"/>
                                </a:lnTo>
                                <a:lnTo>
                                  <a:pt x="1307449" y="56471"/>
                                </a:lnTo>
                                <a:lnTo>
                                  <a:pt x="1297871" y="62995"/>
                                </a:lnTo>
                                <a:lnTo>
                                  <a:pt x="1291156" y="69277"/>
                                </a:lnTo>
                                <a:lnTo>
                                  <a:pt x="1283036" y="73520"/>
                                </a:lnTo>
                                <a:lnTo>
                                  <a:pt x="1270076" y="76478"/>
                                </a:lnTo>
                                <a:lnTo>
                                  <a:pt x="1252923" y="79921"/>
                                </a:lnTo>
                                <a:lnTo>
                                  <a:pt x="1232225" y="85622"/>
                                </a:lnTo>
                                <a:lnTo>
                                  <a:pt x="1208721" y="91677"/>
                                </a:lnTo>
                                <a:lnTo>
                                  <a:pt x="1181624" y="95352"/>
                                </a:lnTo>
                                <a:lnTo>
                                  <a:pt x="1149282" y="97172"/>
                                </a:lnTo>
                                <a:lnTo>
                                  <a:pt x="1110046" y="97663"/>
                                </a:lnTo>
                                <a:lnTo>
                                  <a:pt x="1065599" y="90853"/>
                                </a:lnTo>
                                <a:lnTo>
                                  <a:pt x="1022238" y="75133"/>
                                </a:lnTo>
                                <a:lnTo>
                                  <a:pt x="985249" y="57558"/>
                                </a:lnTo>
                                <a:lnTo>
                                  <a:pt x="959916" y="45185"/>
                                </a:lnTo>
                                <a:lnTo>
                                  <a:pt x="945045" y="40253"/>
                                </a:lnTo>
                                <a:lnTo>
                                  <a:pt x="932597" y="38674"/>
                                </a:lnTo>
                                <a:lnTo>
                                  <a:pt x="917567" y="37984"/>
                                </a:lnTo>
                                <a:lnTo>
                                  <a:pt x="894953" y="35723"/>
                                </a:lnTo>
                                <a:lnTo>
                                  <a:pt x="873682" y="31746"/>
                                </a:lnTo>
                                <a:lnTo>
                                  <a:pt x="862255" y="27487"/>
                                </a:lnTo>
                                <a:lnTo>
                                  <a:pt x="855024" y="22829"/>
                                </a:lnTo>
                                <a:lnTo>
                                  <a:pt x="846345" y="17653"/>
                                </a:lnTo>
                                <a:lnTo>
                                  <a:pt x="829102" y="11807"/>
                                </a:lnTo>
                                <a:lnTo>
                                  <a:pt x="804240" y="6082"/>
                                </a:lnTo>
                                <a:lnTo>
                                  <a:pt x="778165" y="1728"/>
                                </a:lnTo>
                                <a:lnTo>
                                  <a:pt x="757294" y="0"/>
                                </a:lnTo>
                                <a:close/>
                              </a:path>
                            </a:pathLst>
                          </a:custGeom>
                          <a:solidFill>
                            <a:srgbClr val="E7CFA0"/>
                          </a:solidFill>
                        </wps:spPr>
                        <wps:bodyPr wrap="square" lIns="0" tIns="0" rIns="0" bIns="0" rtlCol="0">
                          <a:prstTxWarp prst="textNoShape">
                            <a:avLst/>
                          </a:prstTxWarp>
                          <a:noAutofit/>
                        </wps:bodyPr>
                      </wps:wsp>
                      <wps:wsp>
                        <wps:cNvPr id="1404" name="Graphic 1404"/>
                        <wps:cNvSpPr/>
                        <wps:spPr>
                          <a:xfrm>
                            <a:off x="2371350" y="475297"/>
                            <a:ext cx="648970" cy="694690"/>
                          </a:xfrm>
                          <a:custGeom>
                            <a:avLst/>
                            <a:gdLst/>
                            <a:ahLst/>
                            <a:cxnLst/>
                            <a:rect l="l" t="t" r="r" b="b"/>
                            <a:pathLst>
                              <a:path w="648970" h="694690">
                                <a:moveTo>
                                  <a:pt x="647279" y="0"/>
                                </a:moveTo>
                                <a:lnTo>
                                  <a:pt x="638581" y="0"/>
                                </a:lnTo>
                                <a:lnTo>
                                  <a:pt x="630273" y="3032"/>
                                </a:lnTo>
                                <a:lnTo>
                                  <a:pt x="618606" y="10955"/>
                                </a:lnTo>
                                <a:lnTo>
                                  <a:pt x="603898" y="21992"/>
                                </a:lnTo>
                                <a:lnTo>
                                  <a:pt x="586469" y="34377"/>
                                </a:lnTo>
                                <a:lnTo>
                                  <a:pt x="563002" y="48211"/>
                                </a:lnTo>
                                <a:lnTo>
                                  <a:pt x="533302" y="63140"/>
                                </a:lnTo>
                                <a:lnTo>
                                  <a:pt x="502325" y="76723"/>
                                </a:lnTo>
                                <a:lnTo>
                                  <a:pt x="475030" y="86512"/>
                                </a:lnTo>
                                <a:lnTo>
                                  <a:pt x="453837" y="94931"/>
                                </a:lnTo>
                                <a:lnTo>
                                  <a:pt x="436930" y="105685"/>
                                </a:lnTo>
                                <a:lnTo>
                                  <a:pt x="422929" y="118283"/>
                                </a:lnTo>
                                <a:lnTo>
                                  <a:pt x="410448" y="132232"/>
                                </a:lnTo>
                                <a:lnTo>
                                  <a:pt x="395269" y="147134"/>
                                </a:lnTo>
                                <a:lnTo>
                                  <a:pt x="375939" y="161931"/>
                                </a:lnTo>
                                <a:lnTo>
                                  <a:pt x="355262" y="175098"/>
                                </a:lnTo>
                                <a:lnTo>
                                  <a:pt x="319722" y="193460"/>
                                </a:lnTo>
                                <a:lnTo>
                                  <a:pt x="283825" y="214961"/>
                                </a:lnTo>
                                <a:lnTo>
                                  <a:pt x="230376" y="244772"/>
                                </a:lnTo>
                                <a:lnTo>
                                  <a:pt x="194784" y="273404"/>
                                </a:lnTo>
                                <a:lnTo>
                                  <a:pt x="178901" y="291261"/>
                                </a:lnTo>
                                <a:lnTo>
                                  <a:pt x="161390" y="307713"/>
                                </a:lnTo>
                                <a:lnTo>
                                  <a:pt x="142215" y="318603"/>
                                </a:lnTo>
                                <a:lnTo>
                                  <a:pt x="120425" y="326590"/>
                                </a:lnTo>
                                <a:lnTo>
                                  <a:pt x="95056" y="334327"/>
                                </a:lnTo>
                                <a:lnTo>
                                  <a:pt x="72971" y="341557"/>
                                </a:lnTo>
                                <a:lnTo>
                                  <a:pt x="55708" y="349685"/>
                                </a:lnTo>
                                <a:lnTo>
                                  <a:pt x="34354" y="363861"/>
                                </a:lnTo>
                                <a:lnTo>
                                  <a:pt x="0" y="389229"/>
                                </a:lnTo>
                                <a:lnTo>
                                  <a:pt x="0" y="694258"/>
                                </a:lnTo>
                                <a:lnTo>
                                  <a:pt x="648371" y="299718"/>
                                </a:lnTo>
                                <a:lnTo>
                                  <a:pt x="648371" y="2590"/>
                                </a:lnTo>
                                <a:lnTo>
                                  <a:pt x="641908" y="2590"/>
                                </a:lnTo>
                                <a:lnTo>
                                  <a:pt x="647279" y="0"/>
                                </a:lnTo>
                                <a:close/>
                              </a:path>
                            </a:pathLst>
                          </a:custGeom>
                          <a:solidFill>
                            <a:srgbClr val="DDBE7E"/>
                          </a:solidFill>
                        </wps:spPr>
                        <wps:bodyPr wrap="square" lIns="0" tIns="0" rIns="0" bIns="0" rtlCol="0">
                          <a:prstTxWarp prst="textNoShape">
                            <a:avLst/>
                          </a:prstTxWarp>
                          <a:noAutofit/>
                        </wps:bodyPr>
                      </wps:wsp>
                      <wps:wsp>
                        <wps:cNvPr id="1405" name="Graphic 1405"/>
                        <wps:cNvSpPr/>
                        <wps:spPr>
                          <a:xfrm>
                            <a:off x="678694" y="424676"/>
                            <a:ext cx="2336165" cy="460375"/>
                          </a:xfrm>
                          <a:custGeom>
                            <a:avLst/>
                            <a:gdLst/>
                            <a:ahLst/>
                            <a:cxnLst/>
                            <a:rect l="l" t="t" r="r" b="b"/>
                            <a:pathLst>
                              <a:path w="2336165" h="460375">
                                <a:moveTo>
                                  <a:pt x="1409999" y="0"/>
                                </a:moveTo>
                                <a:lnTo>
                                  <a:pt x="1385209" y="1696"/>
                                </a:lnTo>
                                <a:lnTo>
                                  <a:pt x="1367560" y="7018"/>
                                </a:lnTo>
                                <a:lnTo>
                                  <a:pt x="1356996" y="13930"/>
                                </a:lnTo>
                                <a:lnTo>
                                  <a:pt x="1339847" y="21729"/>
                                </a:lnTo>
                                <a:lnTo>
                                  <a:pt x="1309016" y="30191"/>
                                </a:lnTo>
                                <a:lnTo>
                                  <a:pt x="1274338" y="37997"/>
                                </a:lnTo>
                                <a:lnTo>
                                  <a:pt x="1245647" y="43826"/>
                                </a:lnTo>
                                <a:lnTo>
                                  <a:pt x="1222023" y="49373"/>
                                </a:lnTo>
                                <a:lnTo>
                                  <a:pt x="1173459" y="62453"/>
                                </a:lnTo>
                                <a:lnTo>
                                  <a:pt x="1152470" y="66686"/>
                                </a:lnTo>
                                <a:lnTo>
                                  <a:pt x="1128007" y="68526"/>
                                </a:lnTo>
                                <a:lnTo>
                                  <a:pt x="1095632" y="69980"/>
                                </a:lnTo>
                                <a:lnTo>
                                  <a:pt x="1060178" y="72864"/>
                                </a:lnTo>
                                <a:lnTo>
                                  <a:pt x="1026480" y="78992"/>
                                </a:lnTo>
                                <a:lnTo>
                                  <a:pt x="1000775" y="85092"/>
                                </a:lnTo>
                                <a:lnTo>
                                  <a:pt x="976882" y="86028"/>
                                </a:lnTo>
                                <a:lnTo>
                                  <a:pt x="941014" y="80810"/>
                                </a:lnTo>
                                <a:lnTo>
                                  <a:pt x="879374" y="68451"/>
                                </a:lnTo>
                                <a:lnTo>
                                  <a:pt x="792848" y="57071"/>
                                </a:lnTo>
                                <a:lnTo>
                                  <a:pt x="762368" y="53790"/>
                                </a:lnTo>
                                <a:lnTo>
                                  <a:pt x="746572" y="50859"/>
                                </a:lnTo>
                                <a:lnTo>
                                  <a:pt x="729786" y="47049"/>
                                </a:lnTo>
                                <a:lnTo>
                                  <a:pt x="708348" y="40801"/>
                                </a:lnTo>
                                <a:lnTo>
                                  <a:pt x="702097" y="41294"/>
                                </a:lnTo>
                                <a:lnTo>
                                  <a:pt x="694512" y="45893"/>
                                </a:lnTo>
                                <a:lnTo>
                                  <a:pt x="682402" y="55775"/>
                                </a:lnTo>
                                <a:lnTo>
                                  <a:pt x="616461" y="57377"/>
                                </a:lnTo>
                                <a:lnTo>
                                  <a:pt x="562584" y="81507"/>
                                </a:lnTo>
                                <a:lnTo>
                                  <a:pt x="482168" y="126552"/>
                                </a:lnTo>
                                <a:lnTo>
                                  <a:pt x="352699" y="188490"/>
                                </a:lnTo>
                                <a:lnTo>
                                  <a:pt x="241719" y="270521"/>
                                </a:lnTo>
                                <a:lnTo>
                                  <a:pt x="144414" y="322807"/>
                                </a:lnTo>
                                <a:lnTo>
                                  <a:pt x="0" y="413445"/>
                                </a:lnTo>
                                <a:lnTo>
                                  <a:pt x="4359" y="413030"/>
                                </a:lnTo>
                                <a:lnTo>
                                  <a:pt x="15269" y="412602"/>
                                </a:lnTo>
                                <a:lnTo>
                                  <a:pt x="29474" y="413382"/>
                                </a:lnTo>
                                <a:lnTo>
                                  <a:pt x="43719" y="416596"/>
                                </a:lnTo>
                                <a:lnTo>
                                  <a:pt x="53789" y="419240"/>
                                </a:lnTo>
                                <a:lnTo>
                                  <a:pt x="59697" y="418439"/>
                                </a:lnTo>
                                <a:lnTo>
                                  <a:pt x="64527" y="415573"/>
                                </a:lnTo>
                                <a:lnTo>
                                  <a:pt x="80041" y="407238"/>
                                </a:lnTo>
                                <a:lnTo>
                                  <a:pt x="89147" y="401166"/>
                                </a:lnTo>
                                <a:lnTo>
                                  <a:pt x="99884" y="395951"/>
                                </a:lnTo>
                                <a:lnTo>
                                  <a:pt x="113456" y="393736"/>
                                </a:lnTo>
                                <a:lnTo>
                                  <a:pt x="124439" y="394688"/>
                                </a:lnTo>
                                <a:lnTo>
                                  <a:pt x="129212" y="397396"/>
                                </a:lnTo>
                                <a:lnTo>
                                  <a:pt x="131673" y="401643"/>
                                </a:lnTo>
                                <a:lnTo>
                                  <a:pt x="135728" y="407211"/>
                                </a:lnTo>
                                <a:lnTo>
                                  <a:pt x="141982" y="411918"/>
                                </a:lnTo>
                                <a:lnTo>
                                  <a:pt x="148840" y="414977"/>
                                </a:lnTo>
                                <a:lnTo>
                                  <a:pt x="156907" y="418255"/>
                                </a:lnTo>
                                <a:lnTo>
                                  <a:pt x="166787" y="423618"/>
                                </a:lnTo>
                                <a:lnTo>
                                  <a:pt x="177765" y="430319"/>
                                </a:lnTo>
                                <a:lnTo>
                                  <a:pt x="188611" y="434924"/>
                                </a:lnTo>
                                <a:lnTo>
                                  <a:pt x="199163" y="435312"/>
                                </a:lnTo>
                                <a:lnTo>
                                  <a:pt x="209262" y="429360"/>
                                </a:lnTo>
                                <a:lnTo>
                                  <a:pt x="216707" y="422431"/>
                                </a:lnTo>
                                <a:lnTo>
                                  <a:pt x="220922" y="420187"/>
                                </a:lnTo>
                                <a:lnTo>
                                  <a:pt x="224219" y="420947"/>
                                </a:lnTo>
                                <a:lnTo>
                                  <a:pt x="228906" y="423035"/>
                                </a:lnTo>
                                <a:lnTo>
                                  <a:pt x="237110" y="425969"/>
                                </a:lnTo>
                                <a:lnTo>
                                  <a:pt x="237110" y="423035"/>
                                </a:lnTo>
                                <a:lnTo>
                                  <a:pt x="261051" y="422953"/>
                                </a:lnTo>
                                <a:lnTo>
                                  <a:pt x="299384" y="434007"/>
                                </a:lnTo>
                                <a:lnTo>
                                  <a:pt x="310280" y="440645"/>
                                </a:lnTo>
                                <a:lnTo>
                                  <a:pt x="322640" y="447104"/>
                                </a:lnTo>
                                <a:lnTo>
                                  <a:pt x="338909" y="452258"/>
                                </a:lnTo>
                                <a:lnTo>
                                  <a:pt x="359460" y="454774"/>
                                </a:lnTo>
                                <a:lnTo>
                                  <a:pt x="381660" y="454517"/>
                                </a:lnTo>
                                <a:lnTo>
                                  <a:pt x="422716" y="448359"/>
                                </a:lnTo>
                                <a:lnTo>
                                  <a:pt x="463906" y="432584"/>
                                </a:lnTo>
                                <a:lnTo>
                                  <a:pt x="511284" y="410759"/>
                                </a:lnTo>
                                <a:lnTo>
                                  <a:pt x="525520" y="403833"/>
                                </a:lnTo>
                                <a:lnTo>
                                  <a:pt x="541454" y="396647"/>
                                </a:lnTo>
                                <a:lnTo>
                                  <a:pt x="558839" y="390217"/>
                                </a:lnTo>
                                <a:lnTo>
                                  <a:pt x="573002" y="385532"/>
                                </a:lnTo>
                                <a:lnTo>
                                  <a:pt x="583380" y="383072"/>
                                </a:lnTo>
                                <a:lnTo>
                                  <a:pt x="595859" y="383086"/>
                                </a:lnTo>
                                <a:lnTo>
                                  <a:pt x="616322" y="385824"/>
                                </a:lnTo>
                                <a:lnTo>
                                  <a:pt x="640998" y="386238"/>
                                </a:lnTo>
                                <a:lnTo>
                                  <a:pt x="661353" y="381317"/>
                                </a:lnTo>
                                <a:lnTo>
                                  <a:pt x="676136" y="374321"/>
                                </a:lnTo>
                                <a:lnTo>
                                  <a:pt x="684091" y="368514"/>
                                </a:lnTo>
                                <a:lnTo>
                                  <a:pt x="695565" y="365281"/>
                                </a:lnTo>
                                <a:lnTo>
                                  <a:pt x="716189" y="363531"/>
                                </a:lnTo>
                                <a:lnTo>
                                  <a:pt x="737651" y="362811"/>
                                </a:lnTo>
                                <a:lnTo>
                                  <a:pt x="751632" y="362672"/>
                                </a:lnTo>
                                <a:lnTo>
                                  <a:pt x="764762" y="364521"/>
                                </a:lnTo>
                                <a:lnTo>
                                  <a:pt x="785917" y="369559"/>
                                </a:lnTo>
                                <a:lnTo>
                                  <a:pt x="810148" y="377014"/>
                                </a:lnTo>
                                <a:lnTo>
                                  <a:pt x="832506" y="386116"/>
                                </a:lnTo>
                                <a:lnTo>
                                  <a:pt x="850738" y="393844"/>
                                </a:lnTo>
                                <a:lnTo>
                                  <a:pt x="866715" y="398278"/>
                                </a:lnTo>
                                <a:lnTo>
                                  <a:pt x="881706" y="400295"/>
                                </a:lnTo>
                                <a:lnTo>
                                  <a:pt x="896974" y="400772"/>
                                </a:lnTo>
                                <a:lnTo>
                                  <a:pt x="916179" y="404105"/>
                                </a:lnTo>
                                <a:lnTo>
                                  <a:pt x="938951" y="412052"/>
                                </a:lnTo>
                                <a:lnTo>
                                  <a:pt x="960512" y="421539"/>
                                </a:lnTo>
                                <a:lnTo>
                                  <a:pt x="976082" y="429487"/>
                                </a:lnTo>
                                <a:lnTo>
                                  <a:pt x="995574" y="436786"/>
                                </a:lnTo>
                                <a:lnTo>
                                  <a:pt x="1025643" y="445241"/>
                                </a:lnTo>
                                <a:lnTo>
                                  <a:pt x="1078948" y="458784"/>
                                </a:lnTo>
                                <a:lnTo>
                                  <a:pt x="1097541" y="460368"/>
                                </a:lnTo>
                                <a:lnTo>
                                  <a:pt x="1121053" y="458711"/>
                                </a:lnTo>
                                <a:lnTo>
                                  <a:pt x="1145305" y="456064"/>
                                </a:lnTo>
                                <a:lnTo>
                                  <a:pt x="1166120" y="454682"/>
                                </a:lnTo>
                                <a:lnTo>
                                  <a:pt x="1217214" y="444287"/>
                                </a:lnTo>
                                <a:lnTo>
                                  <a:pt x="1261482" y="427720"/>
                                </a:lnTo>
                                <a:lnTo>
                                  <a:pt x="1277771" y="416700"/>
                                </a:lnTo>
                                <a:lnTo>
                                  <a:pt x="1286781" y="413123"/>
                                </a:lnTo>
                                <a:lnTo>
                                  <a:pt x="1300783" y="411680"/>
                                </a:lnTo>
                                <a:lnTo>
                                  <a:pt x="1314470" y="411030"/>
                                </a:lnTo>
                                <a:lnTo>
                                  <a:pt x="1329297" y="408628"/>
                                </a:lnTo>
                                <a:lnTo>
                                  <a:pt x="1337721" y="408100"/>
                                </a:lnTo>
                                <a:lnTo>
                                  <a:pt x="1352887" y="405488"/>
                                </a:lnTo>
                                <a:lnTo>
                                  <a:pt x="1392810" y="393998"/>
                                </a:lnTo>
                                <a:lnTo>
                                  <a:pt x="1405655" y="391387"/>
                                </a:lnTo>
                                <a:lnTo>
                                  <a:pt x="1416635" y="392118"/>
                                </a:lnTo>
                                <a:lnTo>
                                  <a:pt x="1433145" y="393730"/>
                                </a:lnTo>
                                <a:lnTo>
                                  <a:pt x="1453051" y="395340"/>
                                </a:lnTo>
                                <a:lnTo>
                                  <a:pt x="1474224" y="396073"/>
                                </a:lnTo>
                                <a:lnTo>
                                  <a:pt x="1499256" y="398683"/>
                                </a:lnTo>
                                <a:lnTo>
                                  <a:pt x="1530774" y="405085"/>
                                </a:lnTo>
                                <a:lnTo>
                                  <a:pt x="1566687" y="413137"/>
                                </a:lnTo>
                                <a:lnTo>
                                  <a:pt x="1604911" y="420697"/>
                                </a:lnTo>
                                <a:lnTo>
                                  <a:pt x="1637375" y="425885"/>
                                </a:lnTo>
                                <a:lnTo>
                                  <a:pt x="1659813" y="429237"/>
                                </a:lnTo>
                                <a:lnTo>
                                  <a:pt x="1675825" y="432205"/>
                                </a:lnTo>
                                <a:lnTo>
                                  <a:pt x="1689011" y="436243"/>
                                </a:lnTo>
                                <a:lnTo>
                                  <a:pt x="1700700" y="436979"/>
                                </a:lnTo>
                                <a:lnTo>
                                  <a:pt x="1710400" y="431478"/>
                                </a:lnTo>
                                <a:lnTo>
                                  <a:pt x="1718978" y="423329"/>
                                </a:lnTo>
                                <a:lnTo>
                                  <a:pt x="1727295" y="416112"/>
                                </a:lnTo>
                                <a:lnTo>
                                  <a:pt x="1743304" y="407576"/>
                                </a:lnTo>
                                <a:lnTo>
                                  <a:pt x="1768933" y="395563"/>
                                </a:lnTo>
                                <a:lnTo>
                                  <a:pt x="1795983" y="383843"/>
                                </a:lnTo>
                                <a:lnTo>
                                  <a:pt x="1830635" y="370566"/>
                                </a:lnTo>
                                <a:lnTo>
                                  <a:pt x="1846228" y="361381"/>
                                </a:lnTo>
                                <a:lnTo>
                                  <a:pt x="1864206" y="347010"/>
                                </a:lnTo>
                                <a:lnTo>
                                  <a:pt x="1885740" y="325842"/>
                                </a:lnTo>
                                <a:lnTo>
                                  <a:pt x="1906532" y="305995"/>
                                </a:lnTo>
                                <a:lnTo>
                                  <a:pt x="1923040" y="294121"/>
                                </a:lnTo>
                                <a:lnTo>
                                  <a:pt x="1937572" y="286371"/>
                                </a:lnTo>
                                <a:lnTo>
                                  <a:pt x="1952443" y="278890"/>
                                </a:lnTo>
                                <a:lnTo>
                                  <a:pt x="2024716" y="238386"/>
                                </a:lnTo>
                                <a:lnTo>
                                  <a:pt x="2078208" y="201993"/>
                                </a:lnTo>
                                <a:lnTo>
                                  <a:pt x="2119434" y="165136"/>
                                </a:lnTo>
                                <a:lnTo>
                                  <a:pt x="2136006" y="152526"/>
                                </a:lnTo>
                                <a:lnTo>
                                  <a:pt x="2157890" y="141627"/>
                                </a:lnTo>
                                <a:lnTo>
                                  <a:pt x="2180308" y="132676"/>
                                </a:lnTo>
                                <a:lnTo>
                                  <a:pt x="2198480" y="125917"/>
                                </a:lnTo>
                                <a:lnTo>
                                  <a:pt x="2218622" y="116768"/>
                                </a:lnTo>
                                <a:lnTo>
                                  <a:pt x="2244893" y="103385"/>
                                </a:lnTo>
                                <a:lnTo>
                                  <a:pt x="2269427" y="90149"/>
                                </a:lnTo>
                                <a:lnTo>
                                  <a:pt x="2284356" y="81443"/>
                                </a:lnTo>
                                <a:lnTo>
                                  <a:pt x="2307926" y="64999"/>
                                </a:lnTo>
                                <a:lnTo>
                                  <a:pt x="2321242" y="56142"/>
                                </a:lnTo>
                                <a:lnTo>
                                  <a:pt x="2331237" y="50633"/>
                                </a:lnTo>
                                <a:lnTo>
                                  <a:pt x="2335596" y="47115"/>
                                </a:lnTo>
                                <a:lnTo>
                                  <a:pt x="2332907" y="43140"/>
                                </a:lnTo>
                                <a:lnTo>
                                  <a:pt x="2321266" y="39889"/>
                                </a:lnTo>
                                <a:lnTo>
                                  <a:pt x="2298768" y="38541"/>
                                </a:lnTo>
                                <a:lnTo>
                                  <a:pt x="2274342" y="36372"/>
                                </a:lnTo>
                                <a:lnTo>
                                  <a:pt x="2231851" y="25443"/>
                                </a:lnTo>
                                <a:lnTo>
                                  <a:pt x="2201489" y="20966"/>
                                </a:lnTo>
                                <a:lnTo>
                                  <a:pt x="2173545" y="19371"/>
                                </a:lnTo>
                                <a:lnTo>
                                  <a:pt x="2157244" y="20961"/>
                                </a:lnTo>
                                <a:lnTo>
                                  <a:pt x="2144461" y="26068"/>
                                </a:lnTo>
                                <a:lnTo>
                                  <a:pt x="2127065" y="35025"/>
                                </a:lnTo>
                                <a:lnTo>
                                  <a:pt x="2106241" y="42764"/>
                                </a:lnTo>
                                <a:lnTo>
                                  <a:pt x="2087507" y="45505"/>
                                </a:lnTo>
                                <a:lnTo>
                                  <a:pt x="2069212" y="45497"/>
                                </a:lnTo>
                                <a:lnTo>
                                  <a:pt x="2049710" y="44994"/>
                                </a:lnTo>
                                <a:lnTo>
                                  <a:pt x="2031380" y="47284"/>
                                </a:lnTo>
                                <a:lnTo>
                                  <a:pt x="2001085" y="57360"/>
                                </a:lnTo>
                                <a:lnTo>
                                  <a:pt x="1984062" y="59650"/>
                                </a:lnTo>
                                <a:lnTo>
                                  <a:pt x="1965554" y="60318"/>
                                </a:lnTo>
                                <a:lnTo>
                                  <a:pt x="1946779" y="62801"/>
                                </a:lnTo>
                                <a:lnTo>
                                  <a:pt x="1926132" y="67810"/>
                                </a:lnTo>
                                <a:lnTo>
                                  <a:pt x="1902020" y="76057"/>
                                </a:lnTo>
                                <a:lnTo>
                                  <a:pt x="1877738" y="82665"/>
                                </a:lnTo>
                                <a:lnTo>
                                  <a:pt x="1855873" y="84049"/>
                                </a:lnTo>
                                <a:lnTo>
                                  <a:pt x="1833787" y="82905"/>
                                </a:lnTo>
                                <a:lnTo>
                                  <a:pt x="1808841" y="81926"/>
                                </a:lnTo>
                                <a:lnTo>
                                  <a:pt x="1775258" y="78719"/>
                                </a:lnTo>
                                <a:lnTo>
                                  <a:pt x="1735739" y="71664"/>
                                </a:lnTo>
                                <a:lnTo>
                                  <a:pt x="1700391" y="64608"/>
                                </a:lnTo>
                                <a:lnTo>
                                  <a:pt x="1679322" y="61401"/>
                                </a:lnTo>
                                <a:lnTo>
                                  <a:pt x="1670547" y="61146"/>
                                </a:lnTo>
                                <a:lnTo>
                                  <a:pt x="1661882" y="59350"/>
                                </a:lnTo>
                                <a:lnTo>
                                  <a:pt x="1648164" y="54480"/>
                                </a:lnTo>
                                <a:lnTo>
                                  <a:pt x="1624225" y="44994"/>
                                </a:lnTo>
                                <a:lnTo>
                                  <a:pt x="1490483" y="14578"/>
                                </a:lnTo>
                                <a:lnTo>
                                  <a:pt x="1441984" y="3959"/>
                                </a:lnTo>
                                <a:lnTo>
                                  <a:pt x="1409999" y="0"/>
                                </a:lnTo>
                                <a:close/>
                              </a:path>
                            </a:pathLst>
                          </a:custGeom>
                          <a:solidFill>
                            <a:srgbClr val="F0E1C4"/>
                          </a:solidFill>
                        </wps:spPr>
                        <wps:bodyPr wrap="square" lIns="0" tIns="0" rIns="0" bIns="0" rtlCol="0">
                          <a:prstTxWarp prst="textNoShape">
                            <a:avLst/>
                          </a:prstTxWarp>
                          <a:noAutofit/>
                        </wps:bodyPr>
                      </wps:wsp>
                      <wps:wsp>
                        <wps:cNvPr id="1406" name="Graphic 1406"/>
                        <wps:cNvSpPr/>
                        <wps:spPr>
                          <a:xfrm>
                            <a:off x="2118662" y="519836"/>
                            <a:ext cx="126364" cy="40005"/>
                          </a:xfrm>
                          <a:custGeom>
                            <a:avLst/>
                            <a:gdLst/>
                            <a:ahLst/>
                            <a:cxnLst/>
                            <a:rect l="l" t="t" r="r" b="b"/>
                            <a:pathLst>
                              <a:path w="126364" h="40005">
                                <a:moveTo>
                                  <a:pt x="88367" y="0"/>
                                </a:moveTo>
                                <a:lnTo>
                                  <a:pt x="46219" y="3103"/>
                                </a:lnTo>
                                <a:lnTo>
                                  <a:pt x="7226" y="8581"/>
                                </a:lnTo>
                                <a:lnTo>
                                  <a:pt x="0" y="10772"/>
                                </a:lnTo>
                                <a:lnTo>
                                  <a:pt x="416" y="13864"/>
                                </a:lnTo>
                                <a:lnTo>
                                  <a:pt x="6904" y="19075"/>
                                </a:lnTo>
                                <a:lnTo>
                                  <a:pt x="13063" y="28319"/>
                                </a:lnTo>
                                <a:lnTo>
                                  <a:pt x="58539" y="38465"/>
                                </a:lnTo>
                                <a:lnTo>
                                  <a:pt x="84946" y="39622"/>
                                </a:lnTo>
                                <a:lnTo>
                                  <a:pt x="91437" y="38216"/>
                                </a:lnTo>
                                <a:lnTo>
                                  <a:pt x="100394" y="34531"/>
                                </a:lnTo>
                                <a:lnTo>
                                  <a:pt x="110697" y="29368"/>
                                </a:lnTo>
                                <a:lnTo>
                                  <a:pt x="121224" y="23531"/>
                                </a:lnTo>
                                <a:lnTo>
                                  <a:pt x="125839" y="17209"/>
                                </a:lnTo>
                                <a:lnTo>
                                  <a:pt x="121658" y="10728"/>
                                </a:lnTo>
                                <a:lnTo>
                                  <a:pt x="112469" y="5085"/>
                                </a:lnTo>
                                <a:lnTo>
                                  <a:pt x="102063" y="1268"/>
                                </a:lnTo>
                                <a:lnTo>
                                  <a:pt x="88367" y="0"/>
                                </a:lnTo>
                                <a:close/>
                              </a:path>
                            </a:pathLst>
                          </a:custGeom>
                          <a:solidFill>
                            <a:srgbClr val="BC8D0A"/>
                          </a:solidFill>
                        </wps:spPr>
                        <wps:bodyPr wrap="square" lIns="0" tIns="0" rIns="0" bIns="0" rtlCol="0">
                          <a:prstTxWarp prst="textNoShape">
                            <a:avLst/>
                          </a:prstTxWarp>
                          <a:noAutofit/>
                        </wps:bodyPr>
                      </wps:wsp>
                      <wps:wsp>
                        <wps:cNvPr id="1407" name="Graphic 1407"/>
                        <wps:cNvSpPr/>
                        <wps:spPr>
                          <a:xfrm>
                            <a:off x="1910588" y="1499229"/>
                            <a:ext cx="591820" cy="377825"/>
                          </a:xfrm>
                          <a:custGeom>
                            <a:avLst/>
                            <a:gdLst/>
                            <a:ahLst/>
                            <a:cxnLst/>
                            <a:rect l="l" t="t" r="r" b="b"/>
                            <a:pathLst>
                              <a:path w="591820" h="377825">
                                <a:moveTo>
                                  <a:pt x="591680" y="318947"/>
                                </a:moveTo>
                                <a:lnTo>
                                  <a:pt x="589076" y="248831"/>
                                </a:lnTo>
                                <a:lnTo>
                                  <a:pt x="577837" y="203136"/>
                                </a:lnTo>
                                <a:lnTo>
                                  <a:pt x="559866" y="160515"/>
                                </a:lnTo>
                                <a:lnTo>
                                  <a:pt x="535749" y="121602"/>
                                </a:lnTo>
                                <a:lnTo>
                                  <a:pt x="506120" y="86995"/>
                                </a:lnTo>
                                <a:lnTo>
                                  <a:pt x="471576" y="57302"/>
                                </a:lnTo>
                                <a:lnTo>
                                  <a:pt x="432727" y="33147"/>
                                </a:lnTo>
                                <a:lnTo>
                                  <a:pt x="390194" y="15138"/>
                                </a:lnTo>
                                <a:lnTo>
                                  <a:pt x="344576" y="3886"/>
                                </a:lnTo>
                                <a:lnTo>
                                  <a:pt x="296481" y="0"/>
                                </a:lnTo>
                                <a:lnTo>
                                  <a:pt x="248386" y="3886"/>
                                </a:lnTo>
                                <a:lnTo>
                                  <a:pt x="202768" y="15138"/>
                                </a:lnTo>
                                <a:lnTo>
                                  <a:pt x="160235" y="33147"/>
                                </a:lnTo>
                                <a:lnTo>
                                  <a:pt x="121386" y="57302"/>
                                </a:lnTo>
                                <a:lnTo>
                                  <a:pt x="86829" y="86995"/>
                                </a:lnTo>
                                <a:lnTo>
                                  <a:pt x="57200" y="121602"/>
                                </a:lnTo>
                                <a:lnTo>
                                  <a:pt x="33096" y="160515"/>
                                </a:lnTo>
                                <a:lnTo>
                                  <a:pt x="15113" y="203136"/>
                                </a:lnTo>
                                <a:lnTo>
                                  <a:pt x="3873" y="248831"/>
                                </a:lnTo>
                                <a:lnTo>
                                  <a:pt x="0" y="297014"/>
                                </a:lnTo>
                                <a:lnTo>
                                  <a:pt x="152" y="306870"/>
                                </a:lnTo>
                                <a:lnTo>
                                  <a:pt x="635" y="316649"/>
                                </a:lnTo>
                                <a:lnTo>
                                  <a:pt x="1435" y="326339"/>
                                </a:lnTo>
                                <a:lnTo>
                                  <a:pt x="2438" y="336283"/>
                                </a:lnTo>
                                <a:lnTo>
                                  <a:pt x="571" y="342874"/>
                                </a:lnTo>
                                <a:lnTo>
                                  <a:pt x="1905" y="345389"/>
                                </a:lnTo>
                                <a:lnTo>
                                  <a:pt x="8331" y="343700"/>
                                </a:lnTo>
                                <a:lnTo>
                                  <a:pt x="21628" y="337985"/>
                                </a:lnTo>
                                <a:lnTo>
                                  <a:pt x="42176" y="327558"/>
                                </a:lnTo>
                                <a:lnTo>
                                  <a:pt x="46278" y="327787"/>
                                </a:lnTo>
                                <a:lnTo>
                                  <a:pt x="50215" y="333222"/>
                                </a:lnTo>
                                <a:lnTo>
                                  <a:pt x="54673" y="342442"/>
                                </a:lnTo>
                                <a:lnTo>
                                  <a:pt x="60121" y="351586"/>
                                </a:lnTo>
                                <a:lnTo>
                                  <a:pt x="69202" y="358190"/>
                                </a:lnTo>
                                <a:lnTo>
                                  <a:pt x="84569" y="359752"/>
                                </a:lnTo>
                                <a:lnTo>
                                  <a:pt x="101384" y="355053"/>
                                </a:lnTo>
                                <a:lnTo>
                                  <a:pt x="115595" y="346951"/>
                                </a:lnTo>
                                <a:lnTo>
                                  <a:pt x="130962" y="339039"/>
                                </a:lnTo>
                                <a:lnTo>
                                  <a:pt x="151231" y="334924"/>
                                </a:lnTo>
                                <a:lnTo>
                                  <a:pt x="170967" y="335534"/>
                                </a:lnTo>
                                <a:lnTo>
                                  <a:pt x="183883" y="339382"/>
                                </a:lnTo>
                                <a:lnTo>
                                  <a:pt x="192455" y="346354"/>
                                </a:lnTo>
                                <a:lnTo>
                                  <a:pt x="199174" y="356349"/>
                                </a:lnTo>
                                <a:lnTo>
                                  <a:pt x="205981" y="367931"/>
                                </a:lnTo>
                                <a:lnTo>
                                  <a:pt x="213512" y="376542"/>
                                </a:lnTo>
                                <a:lnTo>
                                  <a:pt x="222377" y="377444"/>
                                </a:lnTo>
                                <a:lnTo>
                                  <a:pt x="233197" y="365874"/>
                                </a:lnTo>
                                <a:lnTo>
                                  <a:pt x="244017" y="349148"/>
                                </a:lnTo>
                                <a:lnTo>
                                  <a:pt x="253466" y="338201"/>
                                </a:lnTo>
                                <a:lnTo>
                                  <a:pt x="260375" y="334924"/>
                                </a:lnTo>
                                <a:lnTo>
                                  <a:pt x="262991" y="333679"/>
                                </a:lnTo>
                                <a:lnTo>
                                  <a:pt x="274002" y="336283"/>
                                </a:lnTo>
                                <a:lnTo>
                                  <a:pt x="301002" y="355168"/>
                                </a:lnTo>
                                <a:lnTo>
                                  <a:pt x="318922" y="361454"/>
                                </a:lnTo>
                                <a:lnTo>
                                  <a:pt x="342023" y="358749"/>
                                </a:lnTo>
                                <a:lnTo>
                                  <a:pt x="364210" y="348449"/>
                                </a:lnTo>
                                <a:lnTo>
                                  <a:pt x="380212" y="337566"/>
                                </a:lnTo>
                                <a:lnTo>
                                  <a:pt x="386283" y="333679"/>
                                </a:lnTo>
                                <a:lnTo>
                                  <a:pt x="393014" y="329374"/>
                                </a:lnTo>
                                <a:lnTo>
                                  <a:pt x="403110" y="327558"/>
                                </a:lnTo>
                                <a:lnTo>
                                  <a:pt x="405638" y="327113"/>
                                </a:lnTo>
                                <a:lnTo>
                                  <a:pt x="421373" y="332143"/>
                                </a:lnTo>
                                <a:lnTo>
                                  <a:pt x="439216" y="341134"/>
                                </a:lnTo>
                                <a:lnTo>
                                  <a:pt x="455663" y="350266"/>
                                </a:lnTo>
                                <a:lnTo>
                                  <a:pt x="472554" y="358241"/>
                                </a:lnTo>
                                <a:lnTo>
                                  <a:pt x="476567" y="355396"/>
                                </a:lnTo>
                                <a:lnTo>
                                  <a:pt x="489648" y="347522"/>
                                </a:lnTo>
                                <a:lnTo>
                                  <a:pt x="504761" y="337985"/>
                                </a:lnTo>
                                <a:lnTo>
                                  <a:pt x="513930" y="331660"/>
                                </a:lnTo>
                                <a:lnTo>
                                  <a:pt x="522605" y="328523"/>
                                </a:lnTo>
                                <a:lnTo>
                                  <a:pt x="535901" y="328803"/>
                                </a:lnTo>
                                <a:lnTo>
                                  <a:pt x="551129" y="330123"/>
                                </a:lnTo>
                                <a:lnTo>
                                  <a:pt x="562851" y="329946"/>
                                </a:lnTo>
                                <a:lnTo>
                                  <a:pt x="570331" y="328523"/>
                                </a:lnTo>
                                <a:lnTo>
                                  <a:pt x="572160" y="328180"/>
                                </a:lnTo>
                                <a:lnTo>
                                  <a:pt x="574624" y="327113"/>
                                </a:lnTo>
                                <a:lnTo>
                                  <a:pt x="580110" y="324726"/>
                                </a:lnTo>
                                <a:lnTo>
                                  <a:pt x="590321" y="318947"/>
                                </a:lnTo>
                                <a:lnTo>
                                  <a:pt x="591680" y="321678"/>
                                </a:lnTo>
                                <a:lnTo>
                                  <a:pt x="591680" y="318947"/>
                                </a:lnTo>
                                <a:close/>
                              </a:path>
                            </a:pathLst>
                          </a:custGeom>
                          <a:solidFill>
                            <a:srgbClr val="F0E1C4"/>
                          </a:solidFill>
                        </wps:spPr>
                        <wps:bodyPr wrap="square" lIns="0" tIns="0" rIns="0" bIns="0" rtlCol="0">
                          <a:prstTxWarp prst="textNoShape">
                            <a:avLst/>
                          </a:prstTxWarp>
                          <a:noAutofit/>
                        </wps:bodyPr>
                      </wps:wsp>
                      <wps:wsp>
                        <wps:cNvPr id="1408" name="Graphic 1408"/>
                        <wps:cNvSpPr/>
                        <wps:spPr>
                          <a:xfrm>
                            <a:off x="1913928" y="1821047"/>
                            <a:ext cx="588645" cy="272415"/>
                          </a:xfrm>
                          <a:custGeom>
                            <a:avLst/>
                            <a:gdLst/>
                            <a:ahLst/>
                            <a:cxnLst/>
                            <a:rect l="l" t="t" r="r" b="b"/>
                            <a:pathLst>
                              <a:path w="588645" h="272415">
                                <a:moveTo>
                                  <a:pt x="588530" y="736"/>
                                </a:moveTo>
                                <a:lnTo>
                                  <a:pt x="584911" y="0"/>
                                </a:lnTo>
                                <a:lnTo>
                                  <a:pt x="575564" y="1422"/>
                                </a:lnTo>
                                <a:lnTo>
                                  <a:pt x="551192" y="6197"/>
                                </a:lnTo>
                                <a:lnTo>
                                  <a:pt x="541401" y="6972"/>
                                </a:lnTo>
                                <a:lnTo>
                                  <a:pt x="532879" y="6654"/>
                                </a:lnTo>
                                <a:lnTo>
                                  <a:pt x="484759" y="24193"/>
                                </a:lnTo>
                                <a:lnTo>
                                  <a:pt x="475919" y="30962"/>
                                </a:lnTo>
                                <a:lnTo>
                                  <a:pt x="470192" y="33832"/>
                                </a:lnTo>
                                <a:lnTo>
                                  <a:pt x="460336" y="30391"/>
                                </a:lnTo>
                                <a:lnTo>
                                  <a:pt x="423240" y="13182"/>
                                </a:lnTo>
                                <a:lnTo>
                                  <a:pt x="408825" y="6807"/>
                                </a:lnTo>
                                <a:lnTo>
                                  <a:pt x="398729" y="5511"/>
                                </a:lnTo>
                                <a:lnTo>
                                  <a:pt x="389636" y="9029"/>
                                </a:lnTo>
                                <a:lnTo>
                                  <a:pt x="380923" y="15887"/>
                                </a:lnTo>
                                <a:lnTo>
                                  <a:pt x="372033" y="24625"/>
                                </a:lnTo>
                                <a:lnTo>
                                  <a:pt x="361911" y="32118"/>
                                </a:lnTo>
                                <a:lnTo>
                                  <a:pt x="349859" y="36436"/>
                                </a:lnTo>
                                <a:lnTo>
                                  <a:pt x="335876" y="37858"/>
                                </a:lnTo>
                                <a:lnTo>
                                  <a:pt x="319951" y="36690"/>
                                </a:lnTo>
                                <a:lnTo>
                                  <a:pt x="304393" y="32385"/>
                                </a:lnTo>
                                <a:lnTo>
                                  <a:pt x="291274" y="25654"/>
                                </a:lnTo>
                                <a:lnTo>
                                  <a:pt x="280174" y="18554"/>
                                </a:lnTo>
                                <a:lnTo>
                                  <a:pt x="270662" y="13182"/>
                                </a:lnTo>
                                <a:lnTo>
                                  <a:pt x="261480" y="12687"/>
                                </a:lnTo>
                                <a:lnTo>
                                  <a:pt x="252425" y="17373"/>
                                </a:lnTo>
                                <a:lnTo>
                                  <a:pt x="244716" y="25044"/>
                                </a:lnTo>
                                <a:lnTo>
                                  <a:pt x="239585" y="33502"/>
                                </a:lnTo>
                                <a:lnTo>
                                  <a:pt x="233337" y="41198"/>
                                </a:lnTo>
                                <a:lnTo>
                                  <a:pt x="223405" y="46939"/>
                                </a:lnTo>
                                <a:lnTo>
                                  <a:pt x="212661" y="48971"/>
                                </a:lnTo>
                                <a:lnTo>
                                  <a:pt x="204000" y="45580"/>
                                </a:lnTo>
                                <a:lnTo>
                                  <a:pt x="196100" y="35661"/>
                                </a:lnTo>
                                <a:lnTo>
                                  <a:pt x="191325" y="29629"/>
                                </a:lnTo>
                                <a:lnTo>
                                  <a:pt x="180606" y="21031"/>
                                </a:lnTo>
                                <a:lnTo>
                                  <a:pt x="162636" y="13208"/>
                                </a:lnTo>
                                <a:lnTo>
                                  <a:pt x="145491" y="9550"/>
                                </a:lnTo>
                                <a:lnTo>
                                  <a:pt x="136067" y="11468"/>
                                </a:lnTo>
                                <a:lnTo>
                                  <a:pt x="129222" y="16865"/>
                                </a:lnTo>
                                <a:lnTo>
                                  <a:pt x="119837" y="23660"/>
                                </a:lnTo>
                                <a:lnTo>
                                  <a:pt x="110096" y="29629"/>
                                </a:lnTo>
                                <a:lnTo>
                                  <a:pt x="102654" y="33642"/>
                                </a:lnTo>
                                <a:lnTo>
                                  <a:pt x="92456" y="35661"/>
                                </a:lnTo>
                                <a:lnTo>
                                  <a:pt x="74739" y="35420"/>
                                </a:lnTo>
                                <a:lnTo>
                                  <a:pt x="57912" y="31356"/>
                                </a:lnTo>
                                <a:lnTo>
                                  <a:pt x="50406" y="23660"/>
                                </a:lnTo>
                                <a:lnTo>
                                  <a:pt x="49644" y="21399"/>
                                </a:lnTo>
                                <a:lnTo>
                                  <a:pt x="47421" y="14782"/>
                                </a:lnTo>
                                <a:lnTo>
                                  <a:pt x="44107" y="7137"/>
                                </a:lnTo>
                                <a:lnTo>
                                  <a:pt x="38887" y="3365"/>
                                </a:lnTo>
                                <a:lnTo>
                                  <a:pt x="33413" y="3797"/>
                                </a:lnTo>
                                <a:lnTo>
                                  <a:pt x="27622" y="7353"/>
                                </a:lnTo>
                                <a:lnTo>
                                  <a:pt x="21247" y="13208"/>
                                </a:lnTo>
                                <a:lnTo>
                                  <a:pt x="13068" y="21399"/>
                                </a:lnTo>
                                <a:lnTo>
                                  <a:pt x="0" y="19862"/>
                                </a:lnTo>
                                <a:lnTo>
                                  <a:pt x="10820" y="66141"/>
                                </a:lnTo>
                                <a:lnTo>
                                  <a:pt x="28536" y="109321"/>
                                </a:lnTo>
                                <a:lnTo>
                                  <a:pt x="52527" y="148767"/>
                                </a:lnTo>
                                <a:lnTo>
                                  <a:pt x="82169" y="183883"/>
                                </a:lnTo>
                                <a:lnTo>
                                  <a:pt x="116827" y="214007"/>
                                </a:lnTo>
                                <a:lnTo>
                                  <a:pt x="155879" y="238531"/>
                                </a:lnTo>
                                <a:lnTo>
                                  <a:pt x="198691" y="256819"/>
                                </a:lnTo>
                                <a:lnTo>
                                  <a:pt x="244665" y="268262"/>
                                </a:lnTo>
                                <a:lnTo>
                                  <a:pt x="293141" y="272211"/>
                                </a:lnTo>
                                <a:lnTo>
                                  <a:pt x="343687" y="267906"/>
                                </a:lnTo>
                                <a:lnTo>
                                  <a:pt x="391426" y="255473"/>
                                </a:lnTo>
                                <a:lnTo>
                                  <a:pt x="435660" y="235610"/>
                                </a:lnTo>
                                <a:lnTo>
                                  <a:pt x="475703" y="209054"/>
                                </a:lnTo>
                                <a:lnTo>
                                  <a:pt x="510844" y="176517"/>
                                </a:lnTo>
                                <a:lnTo>
                                  <a:pt x="540397" y="138696"/>
                                </a:lnTo>
                                <a:lnTo>
                                  <a:pt x="563664" y="96316"/>
                                </a:lnTo>
                                <a:lnTo>
                                  <a:pt x="579932" y="50088"/>
                                </a:lnTo>
                                <a:lnTo>
                                  <a:pt x="582764" y="33832"/>
                                </a:lnTo>
                                <a:lnTo>
                                  <a:pt x="587451" y="6972"/>
                                </a:lnTo>
                                <a:lnTo>
                                  <a:pt x="588530" y="736"/>
                                </a:lnTo>
                                <a:close/>
                              </a:path>
                            </a:pathLst>
                          </a:custGeom>
                          <a:solidFill>
                            <a:srgbClr val="E7CFA0"/>
                          </a:solidFill>
                        </wps:spPr>
                        <wps:bodyPr wrap="square" lIns="0" tIns="0" rIns="0" bIns="0" rtlCol="0">
                          <a:prstTxWarp prst="textNoShape">
                            <a:avLst/>
                          </a:prstTxWarp>
                          <a:noAutofit/>
                        </wps:bodyPr>
                      </wps:wsp>
                      <pic:pic>
                        <pic:nvPicPr>
                          <pic:cNvPr id="1409" name="Image 1409"/>
                          <pic:cNvPicPr/>
                        </pic:nvPicPr>
                        <pic:blipFill>
                          <a:blip r:embed="rId347" cstate="print"/>
                          <a:stretch>
                            <a:fillRect/>
                          </a:stretch>
                        </pic:blipFill>
                        <pic:spPr>
                          <a:xfrm>
                            <a:off x="0" y="0"/>
                            <a:ext cx="4014342" cy="2355329"/>
                          </a:xfrm>
                          <a:prstGeom prst="rect">
                            <a:avLst/>
                          </a:prstGeom>
                        </pic:spPr>
                      </pic:pic>
                    </wpg:wgp>
                  </a:graphicData>
                </a:graphic>
              </wp:anchor>
            </w:drawing>
          </mc:Choice>
          <mc:Fallback>
            <w:pict>
              <v:group style="position:absolute;margin-left:147pt;margin-top:197.916275pt;width:316.1pt;height:185.5pt;mso-position-horizontal-relative:page;mso-position-vertical-relative:paragraph;z-index:15847424" id="docshapegroup1231" coordorigin="2940,3958" coordsize="6322,3710">
                <v:shape style="position:absolute;left:3959;top:5195;width:2715;height:605" id="docshape1232" coordorigin="3960,5196" coordsize="2715,605" path="m5152,5196l5121,5200,5081,5209,5042,5220,5011,5230,4984,5234,4957,5234,4919,5231,4912,5233,4905,5238,4892,5246,4867,5256,4830,5269,4789,5285,4707,5320,4673,5334,4643,5341,4612,5344,4573,5342,4539,5339,4517,5336,4499,5329,4473,5316,4441,5303,4413,5295,4389,5292,4372,5291,4359,5294,4346,5300,4330,5306,4254,5287,4210,5254,4198,5246,4124,5273,4113,5285,4098,5289,4075,5285,4051,5279,4031,5274,4018,5272,4007,5275,3989,5285,3960,5306,3960,5800,6674,5800,6674,5317,6656,5311,6618,5305,6571,5297,6484,5282,6445,5275,6410,5269,6377,5260,6350,5253,6327,5248,6284,5242,6261,5239,6238,5239,6215,5242,6191,5247,6163,5255,6131,5265,6098,5274,6039,5277,6019,5285,6004,5295,5993,5305,5980,5312,5960,5316,5933,5322,5900,5331,5863,5340,5821,5346,5770,5349,5708,5350,5638,5339,5570,5314,5511,5286,5472,5267,5448,5259,5428,5257,5405,5256,5369,5252,5336,5246,5318,5239,5306,5232,5293,5224,5266,5214,5226,5205,5185,5199,5152,5196xe" filled="true" fillcolor="#e7cfa0" stroked="false">
                  <v:path arrowok="t"/>
                  <v:fill type="solid"/>
                </v:shape>
                <v:shape style="position:absolute;left:6674;top:4706;width:1022;height:1094" id="docshape1233" coordorigin="6674,4707" coordsize="1022,1094" path="m7694,4707l7680,4707,7667,4712,7649,4724,7625,4741,7598,4761,7561,4783,7514,4806,7465,4828,7422,4843,7389,4856,7362,4873,7340,4893,7321,4915,7297,4939,7266,4962,7234,4983,7178,5011,7121,5045,7037,5092,6981,5137,6956,5166,6929,5191,6898,5209,6864,5221,6824,5233,6789,5245,6762,5258,6729,5280,6674,5320,6674,5800,7695,5179,7695,4711,7685,4711,7694,4707xe" filled="true" fillcolor="#ddbe7e" stroked="false">
                  <v:path arrowok="t"/>
                  <v:fill type="solid"/>
                </v:shape>
                <v:shape style="position:absolute;left:4008;top:4627;width:3679;height:725" id="docshape1234" coordorigin="4009,4627" coordsize="3679,725" path="m6229,4627l6190,4630,6162,4638,6146,4649,6119,4661,6070,4675,6016,4687,5970,4696,5933,4705,5857,4725,5824,4732,5785,4735,5734,4737,5678,4742,5625,4752,5585,4761,5547,4763,5491,4754,5394,4735,5257,4717,5209,4712,5185,4707,5158,4701,5124,4691,5114,4692,5103,4699,5083,4715,4980,4717,4895,4755,4768,4826,4564,4924,4389,5053,4236,5135,4009,5278,4016,5278,4033,5277,4055,5278,4078,5283,4094,5287,4103,5286,4110,5282,4135,5268,4149,5259,4166,5251,4187,5247,4205,5249,4212,5253,4216,5260,4223,5268,4232,5276,4243,5281,4256,5286,4271,5294,4289,5305,4306,5312,4322,5313,4338,5303,4350,5292,4357,5289,4362,5290,4369,5293,4382,5298,4382,5293,4420,5293,4480,5311,4497,5321,4517,5331,4543,5339,4575,5343,4610,5343,4675,5333,4739,5308,4814,5274,4836,5263,4861,5252,4889,5242,4911,5234,4928,5230,4947,5230,4979,5235,5018,5235,5050,5228,5074,5217,5086,5207,5104,5202,5137,5200,5170,5198,5192,5198,5213,5201,5246,5209,5285,5221,5320,5235,5349,5247,5374,5254,5397,5257,5421,5258,5452,5263,5487,5276,5521,5291,5546,5303,5577,5315,5624,5328,5708,5350,5737,5352,5774,5349,5812,5345,5845,5343,5926,5327,5995,5301,6021,5283,6035,5278,6057,5275,6079,5274,6102,5271,6115,5270,6139,5266,6202,5248,6222,5243,6240,5245,6266,5247,6297,5250,6330,5251,6370,5255,6419,5265,6476,5278,6536,5290,6587,5298,6623,5303,6648,5308,6669,5314,6687,5315,6702,5307,6716,5294,6729,5282,6754,5269,6795,5250,6837,5232,6892,5211,6916,5196,6945,5174,6978,5140,7011,5109,7037,5090,7060,5078,7084,5066,7197,5003,7282,4945,7347,4887,7373,4867,7407,4850,7442,4836,7471,4825,7503,4811,7544,4790,7583,4769,7606,4755,7643,4729,7664,4716,7680,4707,7687,4701,7683,4695,7664,4690,7629,4688,7590,4684,7524,4667,7476,4660,7432,4658,7406,4660,7386,4668,7359,4682,7326,4694,7296,4699,7267,4699,7237,4698,7208,4702,7160,4717,7133,4721,7104,4722,7075,4726,7042,4734,7004,4747,6966,4757,6931,4759,6897,4758,6857,4756,6804,4751,6742,4740,6687,4729,6653,4724,6640,4723,6626,4721,6604,4713,6567,4698,6356,4650,6280,4633,6229,4627xe" filled="true" fillcolor="#f0e1c4" stroked="false">
                  <v:path arrowok="t"/>
                  <v:fill type="solid"/>
                </v:shape>
                <v:shape style="position:absolute;left:6276;top:4776;width:199;height:63" id="docshape1235" coordorigin="6276,4777" coordsize="199,63" path="m6416,4777l6349,4782,6288,4790,6276,4794,6277,4799,6287,4807,6297,4822,6369,4838,6410,4839,6420,4837,6435,4831,6451,4823,6467,4814,6475,4804,6468,4794,6454,4785,6437,4779,6416,4777xe" filled="true" fillcolor="#bc8d0a" stroked="false">
                  <v:path arrowok="t"/>
                  <v:fill type="solid"/>
                </v:shape>
                <v:shape style="position:absolute;left:5948;top:6319;width:932;height:595" id="docshape1236" coordorigin="5949,6319" coordsize="932,595" path="m6881,6822l6876,6711,6859,6639,6830,6572,6793,6511,6746,6456,6691,6410,6630,6372,6563,6343,6491,6325,6416,6319,6340,6325,6268,6343,6201,6372,6140,6410,6086,6456,6039,6511,6001,6572,5973,6639,5955,6711,5949,6787,5949,6803,5950,6818,5951,6833,5953,6849,5950,6859,5952,6863,5962,6861,5983,6852,6015,6835,6022,6836,6028,6844,6035,6859,6043,6873,6058,6883,6082,6886,6108,6878,6131,6866,6155,6853,6187,6847,6218,6848,6238,6854,6252,6865,6262,6880,6273,6899,6285,6912,6299,6914,6316,6895,6333,6869,6348,6852,6359,6847,6363,6845,6380,6849,6423,6879,6451,6889,6487,6884,6522,6868,6548,6851,6557,6845,6568,6838,6584,6835,6588,6834,6612,6842,6640,6857,6666,6871,6693,6883,6699,6879,6720,6867,6744,6852,6758,6842,6772,6837,6793,6837,6817,6839,6835,6839,6847,6837,6850,6836,6854,6834,6862,6831,6878,6822,6881,6826,6881,6822xe" filled="true" fillcolor="#f0e1c4" stroked="false">
                  <v:path arrowok="t"/>
                  <v:fill type="solid"/>
                </v:shape>
                <v:shape style="position:absolute;left:5954;top:6826;width:927;height:429" id="docshape1237" coordorigin="5954,6826" coordsize="927,429" path="m6881,6827l6875,6826,6860,6828,6822,6836,6807,6837,6793,6837,6717,6864,6704,6875,6695,6879,6679,6874,6621,6847,6598,6837,6582,6835,6568,6840,6554,6851,6540,6865,6524,6877,6505,6883,6483,6886,6458,6884,6433,6877,6413,6867,6395,6855,6380,6847,6366,6846,6352,6853,6339,6866,6331,6879,6322,6891,6306,6900,6289,6903,6275,6898,6263,6882,6255,6873,6238,6859,6210,6847,6183,6841,6168,6844,6158,6853,6143,6863,6127,6873,6116,6879,6100,6882,6072,6882,6045,6875,6033,6863,6032,6860,6029,6849,6024,6837,6015,6831,6007,6832,5998,6838,5988,6847,5975,6860,5954,6857,5971,6930,5999,6998,6037,7060,6083,7116,6138,7163,6200,7202,6267,7231,6339,7249,6416,7255,6495,7248,6570,7228,6640,7197,6703,7155,6759,7104,6805,7045,6842,6978,6867,6905,6872,6879,6879,6837,6881,6827xe" filled="true" fillcolor="#e7cfa0" stroked="false">
                  <v:path arrowok="t"/>
                  <v:fill type="solid"/>
                </v:shape>
                <v:shape style="position:absolute;left:2940;top:3958;width:6322;height:3710" type="#_x0000_t75" id="docshape1238" stroked="false">
                  <v:imagedata r:id="rId347" o:title=""/>
                </v:shape>
                <w10:wrap type="none"/>
              </v:group>
            </w:pict>
          </mc:Fallback>
        </mc:AlternateContent>
      </w:r>
      <w:r>
        <w:rPr>
          <w:color w:val="231F20"/>
        </w:rPr>
        <w:t>Surface texture consists of the repetitive and/or random deviations from the nomi-</w:t>
      </w:r>
      <w:r>
        <w:rPr>
          <w:color w:val="231F20"/>
          <w:spacing w:val="40"/>
        </w:rPr>
        <w:t> </w:t>
      </w:r>
      <w:r>
        <w:rPr>
          <w:color w:val="231F20"/>
        </w:rPr>
        <w:t>nal surface of an object; it is defined by four features: roughness, waviness, lay, and flaws, shown in Figure 5.13. </w:t>
      </w:r>
      <w:r>
        <w:rPr>
          <w:b/>
          <w:i/>
          <w:color w:val="231F20"/>
        </w:rPr>
        <w:t>Roughness </w:t>
      </w:r>
      <w:r>
        <w:rPr>
          <w:color w:val="231F20"/>
        </w:rPr>
        <w:t>refers to the small, finely spaced deviations from the nominal surface that are determined by the material characteristics and the process that formed the surface. </w:t>
      </w:r>
      <w:r>
        <w:rPr>
          <w:b/>
          <w:i/>
          <w:color w:val="231F20"/>
        </w:rPr>
        <w:t>Waviness </w:t>
      </w:r>
      <w:r>
        <w:rPr>
          <w:color w:val="231F20"/>
        </w:rPr>
        <w:t>is defined as the deviations of much larger spacing; they occur because of work deflection, vibration, heat treatment, and similar factors. Roughness</w:t>
      </w:r>
      <w:r>
        <w:rPr>
          <w:color w:val="231F20"/>
          <w:spacing w:val="38"/>
        </w:rPr>
        <w:t> </w:t>
      </w:r>
      <w:r>
        <w:rPr>
          <w:color w:val="231F20"/>
        </w:rPr>
        <w:t>is</w:t>
      </w:r>
      <w:r>
        <w:rPr>
          <w:color w:val="231F20"/>
          <w:spacing w:val="38"/>
        </w:rPr>
        <w:t> </w:t>
      </w:r>
      <w:r>
        <w:rPr>
          <w:color w:val="231F20"/>
        </w:rPr>
        <w:t>superimposed</w:t>
      </w:r>
      <w:r>
        <w:rPr>
          <w:color w:val="231F20"/>
          <w:spacing w:val="38"/>
        </w:rPr>
        <w:t> </w:t>
      </w:r>
      <w:r>
        <w:rPr>
          <w:color w:val="231F20"/>
        </w:rPr>
        <w:t>on</w:t>
      </w:r>
      <w:r>
        <w:rPr>
          <w:color w:val="231F20"/>
          <w:spacing w:val="38"/>
        </w:rPr>
        <w:t> </w:t>
      </w:r>
      <w:r>
        <w:rPr>
          <w:color w:val="231F20"/>
        </w:rPr>
        <w:t>waviness.</w:t>
      </w:r>
      <w:r>
        <w:rPr>
          <w:color w:val="231F20"/>
          <w:spacing w:val="16"/>
        </w:rPr>
        <w:t> </w:t>
      </w:r>
      <w:r>
        <w:rPr>
          <w:b/>
          <w:i/>
          <w:color w:val="231F20"/>
        </w:rPr>
        <w:t>Lay</w:t>
      </w:r>
      <w:r>
        <w:rPr>
          <w:b/>
          <w:i/>
          <w:color w:val="231F20"/>
          <w:spacing w:val="38"/>
        </w:rPr>
        <w:t> </w:t>
      </w:r>
      <w:r>
        <w:rPr>
          <w:color w:val="231F20"/>
        </w:rPr>
        <w:t>is</w:t>
      </w:r>
      <w:r>
        <w:rPr>
          <w:color w:val="231F20"/>
          <w:spacing w:val="37"/>
        </w:rPr>
        <w:t> </w:t>
      </w:r>
      <w:r>
        <w:rPr>
          <w:color w:val="231F20"/>
        </w:rPr>
        <w:t>the</w:t>
      </w:r>
      <w:r>
        <w:rPr>
          <w:color w:val="231F20"/>
          <w:spacing w:val="38"/>
        </w:rPr>
        <w:t> </w:t>
      </w:r>
      <w:r>
        <w:rPr>
          <w:color w:val="231F20"/>
        </w:rPr>
        <w:t>predominant</w:t>
      </w:r>
      <w:r>
        <w:rPr>
          <w:color w:val="231F20"/>
          <w:spacing w:val="37"/>
        </w:rPr>
        <w:t> </w:t>
      </w:r>
      <w:r>
        <w:rPr>
          <w:color w:val="231F20"/>
        </w:rPr>
        <w:t>direction</w:t>
      </w:r>
      <w:r>
        <w:rPr>
          <w:color w:val="231F20"/>
          <w:spacing w:val="39"/>
        </w:rPr>
        <w:t> </w:t>
      </w:r>
      <w:r>
        <w:rPr>
          <w:color w:val="231F20"/>
        </w:rPr>
        <w:t>or</w:t>
      </w:r>
      <w:r>
        <w:rPr>
          <w:color w:val="231F20"/>
          <w:spacing w:val="37"/>
        </w:rPr>
        <w:t> </w:t>
      </w:r>
      <w:r>
        <w:rPr>
          <w:color w:val="231F20"/>
        </w:rPr>
        <w:t>pattern of the surface texture. It is determined by the manufacturing method used to create the surface, usually from the action of a cutting tool. Figure 5.14 presents most of the</w:t>
      </w:r>
      <w:r>
        <w:rPr>
          <w:color w:val="231F20"/>
          <w:spacing w:val="40"/>
        </w:rPr>
        <w:t> </w:t>
      </w:r>
      <w:r>
        <w:rPr>
          <w:color w:val="231F20"/>
        </w:rPr>
        <w:t>possible lays a surface can take, together with the symbol used by a designer</w:t>
      </w:r>
      <w:r>
        <w:rPr>
          <w:color w:val="231F20"/>
          <w:spacing w:val="40"/>
        </w:rPr>
        <w:t> </w:t>
      </w:r>
      <w:r>
        <w:rPr>
          <w:color w:val="231F20"/>
        </w:rPr>
        <w:t>to specify them. Finally, </w:t>
      </w:r>
      <w:r>
        <w:rPr>
          <w:b/>
          <w:i/>
          <w:color w:val="231F20"/>
        </w:rPr>
        <w:t>flaws </w:t>
      </w:r>
      <w:r>
        <w:rPr>
          <w:color w:val="231F20"/>
        </w:rPr>
        <w:t>are irregularities that occur occasionally on the sur- face; these include</w:t>
      </w:r>
      <w:r>
        <w:rPr>
          <w:color w:val="231F20"/>
          <w:spacing w:val="20"/>
        </w:rPr>
        <w:t> </w:t>
      </w:r>
      <w:r>
        <w:rPr>
          <w:color w:val="231F20"/>
        </w:rPr>
        <w:t>cracks, scratches, inclusions, and</w:t>
      </w:r>
      <w:r>
        <w:rPr>
          <w:color w:val="231F20"/>
          <w:spacing w:val="22"/>
        </w:rPr>
        <w:t> </w:t>
      </w:r>
      <w:r>
        <w:rPr>
          <w:color w:val="231F20"/>
        </w:rPr>
        <w:t>similar defects</w:t>
      </w:r>
      <w:r>
        <w:rPr>
          <w:color w:val="231F20"/>
          <w:spacing w:val="20"/>
        </w:rPr>
        <w:t> </w:t>
      </w:r>
      <w:r>
        <w:rPr>
          <w:color w:val="231F20"/>
        </w:rPr>
        <w:t>in</w:t>
      </w:r>
      <w:r>
        <w:rPr>
          <w:color w:val="231F20"/>
          <w:spacing w:val="22"/>
        </w:rPr>
        <w:t> </w:t>
      </w:r>
      <w:r>
        <w:rPr>
          <w:color w:val="231F20"/>
        </w:rPr>
        <w:t>the</w:t>
      </w:r>
      <w:r>
        <w:rPr>
          <w:color w:val="231F20"/>
          <w:spacing w:val="20"/>
        </w:rPr>
        <w:t> </w:t>
      </w:r>
      <w:r>
        <w:rPr>
          <w:color w:val="231F20"/>
        </w:rPr>
        <w:t>surface. Although</w:t>
      </w:r>
      <w:r>
        <w:rPr>
          <w:color w:val="231F20"/>
          <w:spacing w:val="22"/>
        </w:rPr>
        <w:t> </w:t>
      </w:r>
      <w:r>
        <w:rPr>
          <w:color w:val="231F20"/>
        </w:rPr>
        <w:t>some of</w:t>
      </w:r>
      <w:r>
        <w:rPr>
          <w:color w:val="231F20"/>
          <w:spacing w:val="27"/>
        </w:rPr>
        <w:t> </w:t>
      </w:r>
      <w:r>
        <w:rPr>
          <w:color w:val="231F20"/>
        </w:rPr>
        <w:t>the</w:t>
      </w:r>
      <w:r>
        <w:rPr>
          <w:color w:val="231F20"/>
          <w:spacing w:val="28"/>
        </w:rPr>
        <w:t> </w:t>
      </w:r>
      <w:r>
        <w:rPr>
          <w:color w:val="231F20"/>
        </w:rPr>
        <w:t>flaws</w:t>
      </w:r>
      <w:r>
        <w:rPr>
          <w:color w:val="231F20"/>
          <w:spacing w:val="27"/>
        </w:rPr>
        <w:t> </w:t>
      </w:r>
      <w:r>
        <w:rPr>
          <w:color w:val="231F20"/>
        </w:rPr>
        <w:t>relate</w:t>
      </w:r>
      <w:r>
        <w:rPr>
          <w:color w:val="231F20"/>
          <w:spacing w:val="28"/>
        </w:rPr>
        <w:t> </w:t>
      </w:r>
      <w:r>
        <w:rPr>
          <w:color w:val="231F20"/>
        </w:rPr>
        <w:t>to</w:t>
      </w:r>
      <w:r>
        <w:rPr>
          <w:color w:val="231F20"/>
          <w:spacing w:val="28"/>
        </w:rPr>
        <w:t> </w:t>
      </w:r>
      <w:r>
        <w:rPr>
          <w:color w:val="231F20"/>
        </w:rPr>
        <w:t>surface</w:t>
      </w:r>
      <w:r>
        <w:rPr>
          <w:color w:val="231F20"/>
          <w:spacing w:val="28"/>
        </w:rPr>
        <w:t> </w:t>
      </w:r>
      <w:r>
        <w:rPr>
          <w:color w:val="231F20"/>
        </w:rPr>
        <w:t>texture, they</w:t>
      </w:r>
      <w:r>
        <w:rPr>
          <w:color w:val="231F20"/>
          <w:spacing w:val="28"/>
        </w:rPr>
        <w:t> </w:t>
      </w:r>
      <w:r>
        <w:rPr>
          <w:color w:val="231F20"/>
        </w:rPr>
        <w:t>also</w:t>
      </w:r>
      <w:r>
        <w:rPr>
          <w:color w:val="231F20"/>
          <w:spacing w:val="28"/>
        </w:rPr>
        <w:t> </w:t>
      </w:r>
      <w:r>
        <w:rPr>
          <w:color w:val="231F20"/>
        </w:rPr>
        <w:t>affect</w:t>
      </w:r>
      <w:r>
        <w:rPr>
          <w:color w:val="231F20"/>
          <w:spacing w:val="25"/>
        </w:rPr>
        <w:t> </w:t>
      </w:r>
      <w:r>
        <w:rPr>
          <w:color w:val="231F20"/>
        </w:rPr>
        <w:t>surface</w:t>
      </w:r>
      <w:r>
        <w:rPr>
          <w:color w:val="231F20"/>
          <w:spacing w:val="28"/>
        </w:rPr>
        <w:t> </w:t>
      </w:r>
      <w:r>
        <w:rPr>
          <w:color w:val="231F20"/>
        </w:rPr>
        <w:t>integrity</w:t>
      </w:r>
      <w:r>
        <w:rPr>
          <w:color w:val="231F20"/>
          <w:spacing w:val="28"/>
        </w:rPr>
        <w:t> </w:t>
      </w:r>
      <w:r>
        <w:rPr>
          <w:color w:val="231F20"/>
        </w:rPr>
        <w:t>(Section</w:t>
      </w:r>
      <w:r>
        <w:rPr>
          <w:color w:val="231F20"/>
          <w:spacing w:val="28"/>
        </w:rPr>
        <w:t> </w:t>
      </w:r>
      <w:r>
        <w:rPr>
          <w:color w:val="231F20"/>
        </w:rPr>
        <w:t>5.3.3).</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7"/>
      </w:pPr>
    </w:p>
    <w:p>
      <w:pPr>
        <w:spacing w:line="206" w:lineRule="auto" w:before="0"/>
        <w:ind w:left="780" w:right="8145" w:firstLine="0"/>
        <w:jc w:val="left"/>
        <w:rPr>
          <w:rFonts w:ascii="Arial"/>
          <w:sz w:val="20"/>
        </w:rPr>
      </w:pPr>
      <w:r>
        <w:rPr>
          <w:rFonts w:ascii="Arial"/>
          <w:b/>
          <w:color w:val="231F20"/>
          <w:spacing w:val="-2"/>
          <w:sz w:val="18"/>
        </w:rPr>
        <w:t>FIGURE</w:t>
      </w:r>
      <w:r>
        <w:rPr>
          <w:rFonts w:ascii="Arial"/>
          <w:b/>
          <w:color w:val="231F20"/>
          <w:spacing w:val="-15"/>
          <w:sz w:val="18"/>
        </w:rPr>
        <w:t> </w:t>
      </w:r>
      <w:r>
        <w:rPr>
          <w:rFonts w:ascii="Arial"/>
          <w:b/>
          <w:color w:val="231F20"/>
          <w:spacing w:val="-2"/>
          <w:sz w:val="18"/>
        </w:rPr>
        <w:t>5.13</w:t>
      </w:r>
      <w:r>
        <w:rPr>
          <w:rFonts w:ascii="Arial"/>
          <w:b/>
          <w:color w:val="231F20"/>
          <w:spacing w:val="21"/>
          <w:sz w:val="18"/>
        </w:rPr>
        <w:t> </w:t>
      </w:r>
      <w:r>
        <w:rPr>
          <w:rFonts w:ascii="Arial"/>
          <w:color w:val="231F20"/>
          <w:spacing w:val="-2"/>
          <w:sz w:val="20"/>
        </w:rPr>
        <w:t>Surface </w:t>
      </w:r>
      <w:r>
        <w:rPr>
          <w:rFonts w:ascii="Arial"/>
          <w:color w:val="231F20"/>
          <w:sz w:val="20"/>
        </w:rPr>
        <w:t>texture</w:t>
      </w:r>
      <w:r>
        <w:rPr>
          <w:rFonts w:ascii="Arial"/>
          <w:color w:val="231F20"/>
          <w:spacing w:val="-5"/>
          <w:sz w:val="20"/>
        </w:rPr>
        <w:t> </w:t>
      </w:r>
      <w:r>
        <w:rPr>
          <w:rFonts w:ascii="Arial"/>
          <w:color w:val="231F20"/>
          <w:sz w:val="20"/>
        </w:rPr>
        <w:t>features.</w:t>
      </w:r>
    </w:p>
    <w:p>
      <w:pPr>
        <w:spacing w:after="0" w:line="206" w:lineRule="auto"/>
        <w:jc w:val="left"/>
        <w:rPr>
          <w:rFonts w:ascii="Arial"/>
          <w:sz w:val="20"/>
        </w:rPr>
        <w:sectPr>
          <w:pgSz w:w="11530" w:h="14410"/>
          <w:pgMar w:header="652" w:footer="0" w:top="920" w:bottom="280" w:left="0" w:right="660"/>
        </w:sect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44"/>
        <w:rPr>
          <w:rFonts w:ascii="Arial"/>
        </w:rPr>
      </w:pPr>
    </w:p>
    <w:p>
      <w:pPr>
        <w:spacing w:before="0"/>
        <w:ind w:left="1379" w:right="0" w:firstLine="0"/>
        <w:jc w:val="left"/>
        <w:rPr>
          <w:rFonts w:ascii="Arial"/>
          <w:sz w:val="20"/>
        </w:rPr>
      </w:pPr>
      <w:r>
        <w:rPr/>
        <mc:AlternateContent>
          <mc:Choice Requires="wps">
            <w:drawing>
              <wp:anchor distT="0" distB="0" distL="0" distR="0" allowOverlap="1" layoutInCell="1" locked="0" behindDoc="0" simplePos="0" relativeHeight="15848960">
                <wp:simplePos x="0" y="0"/>
                <wp:positionH relativeFrom="page">
                  <wp:posOffset>876300</wp:posOffset>
                </wp:positionH>
                <wp:positionV relativeFrom="paragraph">
                  <wp:posOffset>-2030559</wp:posOffset>
                </wp:positionV>
                <wp:extent cx="6019800" cy="1918970"/>
                <wp:effectExtent l="0" t="0" r="0" b="0"/>
                <wp:wrapNone/>
                <wp:docPr id="1410" name="Group 1410"/>
                <wp:cNvGraphicFramePr>
                  <a:graphicFrameLocks/>
                </wp:cNvGraphicFramePr>
                <a:graphic>
                  <a:graphicData uri="http://schemas.microsoft.com/office/word/2010/wordprocessingGroup">
                    <wpg:wgp>
                      <wpg:cNvPr id="1410" name="Group 1410"/>
                      <wpg:cNvGrpSpPr/>
                      <wpg:grpSpPr>
                        <a:xfrm>
                          <a:off x="0" y="0"/>
                          <a:ext cx="6019800" cy="1918970"/>
                          <a:chExt cx="6019800" cy="1918970"/>
                        </a:xfrm>
                      </wpg:grpSpPr>
                      <wps:wsp>
                        <wps:cNvPr id="1411" name="Graphic 1411"/>
                        <wps:cNvSpPr/>
                        <wps:spPr>
                          <a:xfrm>
                            <a:off x="2832" y="8649"/>
                            <a:ext cx="6009640" cy="1910080"/>
                          </a:xfrm>
                          <a:custGeom>
                            <a:avLst/>
                            <a:gdLst/>
                            <a:ahLst/>
                            <a:cxnLst/>
                            <a:rect l="l" t="t" r="r" b="b"/>
                            <a:pathLst>
                              <a:path w="6009640" h="1910080">
                                <a:moveTo>
                                  <a:pt x="2981706" y="0"/>
                                </a:moveTo>
                                <a:lnTo>
                                  <a:pt x="0" y="0"/>
                                </a:lnTo>
                                <a:lnTo>
                                  <a:pt x="0" y="364490"/>
                                </a:lnTo>
                                <a:lnTo>
                                  <a:pt x="0" y="1910080"/>
                                </a:lnTo>
                                <a:lnTo>
                                  <a:pt x="465035" y="1910080"/>
                                </a:lnTo>
                                <a:lnTo>
                                  <a:pt x="465035" y="364490"/>
                                </a:lnTo>
                                <a:lnTo>
                                  <a:pt x="2981706" y="364490"/>
                                </a:lnTo>
                                <a:lnTo>
                                  <a:pt x="2981706" y="0"/>
                                </a:lnTo>
                                <a:close/>
                              </a:path>
                              <a:path w="6009640" h="1910080">
                                <a:moveTo>
                                  <a:pt x="6009284" y="0"/>
                                </a:moveTo>
                                <a:lnTo>
                                  <a:pt x="3031566" y="0"/>
                                </a:lnTo>
                                <a:lnTo>
                                  <a:pt x="3031566" y="364490"/>
                                </a:lnTo>
                                <a:lnTo>
                                  <a:pt x="3031566" y="1910080"/>
                                </a:lnTo>
                                <a:lnTo>
                                  <a:pt x="3496602" y="1910080"/>
                                </a:lnTo>
                                <a:lnTo>
                                  <a:pt x="3496602" y="364490"/>
                                </a:lnTo>
                                <a:lnTo>
                                  <a:pt x="6009284" y="364490"/>
                                </a:lnTo>
                                <a:lnTo>
                                  <a:pt x="6009284" y="0"/>
                                </a:lnTo>
                                <a:close/>
                              </a:path>
                            </a:pathLst>
                          </a:custGeom>
                          <a:solidFill>
                            <a:srgbClr val="EAD5AC"/>
                          </a:solidFill>
                        </wps:spPr>
                        <wps:bodyPr wrap="square" lIns="0" tIns="0" rIns="0" bIns="0" rtlCol="0">
                          <a:prstTxWarp prst="textNoShape">
                            <a:avLst/>
                          </a:prstTxWarp>
                          <a:noAutofit/>
                        </wps:bodyPr>
                      </wps:wsp>
                      <wps:wsp>
                        <wps:cNvPr id="1412" name="Graphic 1412"/>
                        <wps:cNvSpPr/>
                        <wps:spPr>
                          <a:xfrm>
                            <a:off x="467868" y="372936"/>
                            <a:ext cx="5547360" cy="1540510"/>
                          </a:xfrm>
                          <a:custGeom>
                            <a:avLst/>
                            <a:gdLst/>
                            <a:ahLst/>
                            <a:cxnLst/>
                            <a:rect l="l" t="t" r="r" b="b"/>
                            <a:pathLst>
                              <a:path w="5547360" h="1540510">
                                <a:moveTo>
                                  <a:pt x="2515260" y="0"/>
                                </a:moveTo>
                                <a:lnTo>
                                  <a:pt x="0" y="0"/>
                                </a:lnTo>
                                <a:lnTo>
                                  <a:pt x="0" y="1540319"/>
                                </a:lnTo>
                                <a:lnTo>
                                  <a:pt x="2515260" y="1540319"/>
                                </a:lnTo>
                                <a:lnTo>
                                  <a:pt x="2515260" y="0"/>
                                </a:lnTo>
                                <a:close/>
                              </a:path>
                              <a:path w="5547360" h="1540510">
                                <a:moveTo>
                                  <a:pt x="5546814" y="0"/>
                                </a:moveTo>
                                <a:lnTo>
                                  <a:pt x="3031566" y="0"/>
                                </a:lnTo>
                                <a:lnTo>
                                  <a:pt x="3031566" y="1540319"/>
                                </a:lnTo>
                                <a:lnTo>
                                  <a:pt x="5546814" y="1540319"/>
                                </a:lnTo>
                                <a:lnTo>
                                  <a:pt x="5546814" y="0"/>
                                </a:lnTo>
                                <a:close/>
                              </a:path>
                            </a:pathLst>
                          </a:custGeom>
                          <a:solidFill>
                            <a:srgbClr val="F3E6D0"/>
                          </a:solidFill>
                        </wps:spPr>
                        <wps:bodyPr wrap="square" lIns="0" tIns="0" rIns="0" bIns="0" rtlCol="0">
                          <a:prstTxWarp prst="textNoShape">
                            <a:avLst/>
                          </a:prstTxWarp>
                          <a:noAutofit/>
                        </wps:bodyPr>
                      </wps:wsp>
                      <pic:pic>
                        <pic:nvPicPr>
                          <pic:cNvPr id="1413" name="Image 1413"/>
                          <pic:cNvPicPr/>
                        </pic:nvPicPr>
                        <pic:blipFill>
                          <a:blip r:embed="rId348" cstate="print"/>
                          <a:stretch>
                            <a:fillRect/>
                          </a:stretch>
                        </pic:blipFill>
                        <pic:spPr>
                          <a:xfrm>
                            <a:off x="0" y="0"/>
                            <a:ext cx="6019800" cy="1918715"/>
                          </a:xfrm>
                          <a:prstGeom prst="rect">
                            <a:avLst/>
                          </a:prstGeom>
                        </pic:spPr>
                      </pic:pic>
                    </wpg:wgp>
                  </a:graphicData>
                </a:graphic>
              </wp:anchor>
            </w:drawing>
          </mc:Choice>
          <mc:Fallback>
            <w:pict>
              <v:group style="position:absolute;margin-left:69pt;margin-top:-159.886551pt;width:474pt;height:151.1pt;mso-position-horizontal-relative:page;mso-position-vertical-relative:paragraph;z-index:15848960" id="docshapegroup1239" coordorigin="1380,-3198" coordsize="9480,3022">
                <v:shape style="position:absolute;left:1384;top:-3185;width:9464;height:3008" id="docshape1240" coordorigin="1384,-3184" coordsize="9464,3008" path="m6080,-3184l1384,-3184,1384,-2610,1384,-176,2117,-176,2117,-2610,6080,-2610,6080,-3184xm10848,-3184l6159,-3184,6159,-2610,6159,-176,6891,-176,6891,-2610,10848,-2610,10848,-3184xe" filled="true" fillcolor="#ead5ac" stroked="false">
                  <v:path arrowok="t"/>
                  <v:fill type="solid"/>
                </v:shape>
                <v:shape style="position:absolute;left:2116;top:-2611;width:8736;height:2426" id="docshape1241" coordorigin="2117,-2610" coordsize="8736,2426" path="m6078,-2610l2117,-2610,2117,-185,6078,-185,6078,-2610xm10852,-2610l6891,-2610,6891,-185,10852,-185,10852,-2610xe" filled="true" fillcolor="#f3e6d0" stroked="false">
                  <v:path arrowok="t"/>
                  <v:fill type="solid"/>
                </v:shape>
                <v:shape style="position:absolute;left:1380;top:-3198;width:9480;height:3022" type="#_x0000_t75" id="docshape1242" stroked="false">
                  <v:imagedata r:id="rId348" o:title=""/>
                </v:shape>
                <w10:wrap type="none"/>
              </v:group>
            </w:pict>
          </mc:Fallback>
        </mc:AlternateContent>
      </w:r>
      <w:r>
        <w:rPr>
          <w:rFonts w:ascii="Arial"/>
          <w:b/>
          <w:color w:val="231F20"/>
          <w:w w:val="90"/>
          <w:sz w:val="18"/>
        </w:rPr>
        <w:t>FIGURE</w:t>
      </w:r>
      <w:r>
        <w:rPr>
          <w:rFonts w:ascii="Arial"/>
          <w:b/>
          <w:color w:val="231F20"/>
          <w:spacing w:val="-1"/>
          <w:sz w:val="18"/>
        </w:rPr>
        <w:t> </w:t>
      </w:r>
      <w:r>
        <w:rPr>
          <w:rFonts w:ascii="Arial"/>
          <w:b/>
          <w:color w:val="231F20"/>
          <w:w w:val="90"/>
          <w:sz w:val="18"/>
        </w:rPr>
        <w:t>5.14</w:t>
      </w:r>
      <w:r>
        <w:rPr>
          <w:rFonts w:ascii="Arial"/>
          <w:b/>
          <w:color w:val="231F20"/>
          <w:spacing w:val="40"/>
          <w:sz w:val="18"/>
        </w:rPr>
        <w:t>  </w:t>
      </w:r>
      <w:r>
        <w:rPr>
          <w:rFonts w:ascii="Arial"/>
          <w:color w:val="231F20"/>
          <w:w w:val="90"/>
          <w:sz w:val="20"/>
        </w:rPr>
        <w:t>Possible</w:t>
      </w:r>
      <w:r>
        <w:rPr>
          <w:rFonts w:ascii="Arial"/>
          <w:color w:val="231F20"/>
          <w:spacing w:val="-7"/>
          <w:w w:val="90"/>
          <w:sz w:val="20"/>
        </w:rPr>
        <w:t> </w:t>
      </w:r>
      <w:r>
        <w:rPr>
          <w:rFonts w:ascii="Arial"/>
          <w:color w:val="231F20"/>
          <w:w w:val="90"/>
          <w:sz w:val="20"/>
        </w:rPr>
        <w:t>lays</w:t>
      </w:r>
      <w:r>
        <w:rPr>
          <w:rFonts w:ascii="Arial"/>
          <w:color w:val="231F20"/>
          <w:spacing w:val="-7"/>
          <w:w w:val="90"/>
          <w:sz w:val="20"/>
        </w:rPr>
        <w:t> </w:t>
      </w:r>
      <w:r>
        <w:rPr>
          <w:rFonts w:ascii="Arial"/>
          <w:color w:val="231F20"/>
          <w:w w:val="90"/>
          <w:sz w:val="20"/>
        </w:rPr>
        <w:t>of</w:t>
      </w:r>
      <w:r>
        <w:rPr>
          <w:rFonts w:ascii="Arial"/>
          <w:color w:val="231F20"/>
          <w:spacing w:val="-6"/>
          <w:w w:val="90"/>
          <w:sz w:val="20"/>
        </w:rPr>
        <w:t> </w:t>
      </w:r>
      <w:r>
        <w:rPr>
          <w:rFonts w:ascii="Arial"/>
          <w:color w:val="231F20"/>
          <w:w w:val="90"/>
          <w:sz w:val="20"/>
        </w:rPr>
        <w:t>a</w:t>
      </w:r>
      <w:r>
        <w:rPr>
          <w:rFonts w:ascii="Arial"/>
          <w:color w:val="231F20"/>
          <w:spacing w:val="-6"/>
          <w:w w:val="90"/>
          <w:sz w:val="20"/>
        </w:rPr>
        <w:t> </w:t>
      </w:r>
      <w:r>
        <w:rPr>
          <w:rFonts w:ascii="Arial"/>
          <w:color w:val="231F20"/>
          <w:w w:val="90"/>
          <w:sz w:val="20"/>
        </w:rPr>
        <w:t>surface.</w:t>
      </w:r>
      <w:r>
        <w:rPr>
          <w:rFonts w:ascii="Arial"/>
          <w:color w:val="231F20"/>
          <w:spacing w:val="-8"/>
          <w:w w:val="90"/>
          <w:sz w:val="20"/>
        </w:rPr>
        <w:t> </w:t>
      </w:r>
      <w:r>
        <w:rPr>
          <w:rFonts w:ascii="Arial"/>
          <w:color w:val="231F20"/>
          <w:spacing w:val="-2"/>
          <w:w w:val="90"/>
          <w:sz w:val="20"/>
        </w:rPr>
        <w:t>([1]).</w:t>
      </w:r>
    </w:p>
    <w:p>
      <w:pPr>
        <w:pStyle w:val="BodyText"/>
        <w:rPr>
          <w:rFonts w:ascii="Arial"/>
        </w:rPr>
      </w:pPr>
    </w:p>
    <w:p>
      <w:pPr>
        <w:pStyle w:val="BodyText"/>
        <w:spacing w:before="99"/>
        <w:rPr>
          <w:rFonts w:ascii="Arial"/>
        </w:rPr>
      </w:pPr>
    </w:p>
    <w:p>
      <w:pPr>
        <w:pStyle w:val="BodyText"/>
        <w:spacing w:line="237" w:lineRule="auto"/>
        <w:ind w:left="3540" w:right="115"/>
        <w:jc w:val="both"/>
      </w:pPr>
      <w:r>
        <w:rPr>
          <w:rFonts w:ascii="Arial"/>
          <w:b/>
          <w:color w:val="BC8D0A"/>
          <w:w w:val="105"/>
        </w:rPr>
        <w:t>Surface Roughness and Surface Finish</w:t>
      </w:r>
      <w:r>
        <w:rPr>
          <w:rFonts w:ascii="Arial"/>
          <w:b/>
          <w:color w:val="BC8D0A"/>
          <w:spacing w:val="40"/>
          <w:w w:val="105"/>
        </w:rPr>
        <w:t> </w:t>
      </w:r>
      <w:r>
        <w:rPr>
          <w:color w:val="231F20"/>
          <w:w w:val="105"/>
        </w:rPr>
        <w:t>Surface roughness is a measurable characteristic</w:t>
      </w:r>
      <w:r>
        <w:rPr>
          <w:color w:val="231F20"/>
          <w:spacing w:val="34"/>
          <w:w w:val="105"/>
        </w:rPr>
        <w:t> </w:t>
      </w:r>
      <w:r>
        <w:rPr>
          <w:color w:val="231F20"/>
          <w:w w:val="105"/>
        </w:rPr>
        <w:t>based</w:t>
      </w:r>
      <w:r>
        <w:rPr>
          <w:color w:val="231F20"/>
          <w:spacing w:val="36"/>
          <w:w w:val="105"/>
        </w:rPr>
        <w:t> </w:t>
      </w:r>
      <w:r>
        <w:rPr>
          <w:color w:val="231F20"/>
          <w:w w:val="105"/>
        </w:rPr>
        <w:t>on</w:t>
      </w:r>
      <w:r>
        <w:rPr>
          <w:color w:val="231F20"/>
          <w:spacing w:val="36"/>
          <w:w w:val="105"/>
        </w:rPr>
        <w:t> </w:t>
      </w:r>
      <w:r>
        <w:rPr>
          <w:color w:val="231F20"/>
          <w:w w:val="105"/>
        </w:rPr>
        <w:t>the</w:t>
      </w:r>
      <w:r>
        <w:rPr>
          <w:color w:val="231F20"/>
          <w:spacing w:val="34"/>
          <w:w w:val="105"/>
        </w:rPr>
        <w:t> </w:t>
      </w:r>
      <w:r>
        <w:rPr>
          <w:color w:val="231F20"/>
          <w:w w:val="105"/>
        </w:rPr>
        <w:t>roughness</w:t>
      </w:r>
      <w:r>
        <w:rPr>
          <w:color w:val="231F20"/>
          <w:spacing w:val="34"/>
          <w:w w:val="105"/>
        </w:rPr>
        <w:t> </w:t>
      </w:r>
      <w:r>
        <w:rPr>
          <w:color w:val="231F20"/>
          <w:w w:val="105"/>
        </w:rPr>
        <w:t>deviations</w:t>
      </w:r>
      <w:r>
        <w:rPr>
          <w:color w:val="231F20"/>
          <w:spacing w:val="34"/>
          <w:w w:val="105"/>
        </w:rPr>
        <w:t> </w:t>
      </w:r>
      <w:r>
        <w:rPr>
          <w:color w:val="231F20"/>
          <w:w w:val="105"/>
        </w:rPr>
        <w:t>as</w:t>
      </w:r>
      <w:r>
        <w:rPr>
          <w:color w:val="231F20"/>
          <w:spacing w:val="34"/>
          <w:w w:val="105"/>
        </w:rPr>
        <w:t> </w:t>
      </w:r>
      <w:r>
        <w:rPr>
          <w:color w:val="231F20"/>
          <w:w w:val="105"/>
        </w:rPr>
        <w:t>defined</w:t>
      </w:r>
      <w:r>
        <w:rPr>
          <w:color w:val="231F20"/>
          <w:spacing w:val="36"/>
          <w:w w:val="105"/>
        </w:rPr>
        <w:t> </w:t>
      </w:r>
      <w:r>
        <w:rPr>
          <w:color w:val="231F20"/>
          <w:w w:val="105"/>
        </w:rPr>
        <w:t>above.</w:t>
      </w:r>
      <w:r>
        <w:rPr>
          <w:color w:val="231F20"/>
          <w:spacing w:val="16"/>
          <w:w w:val="105"/>
        </w:rPr>
        <w:t> </w:t>
      </w:r>
      <w:r>
        <w:rPr>
          <w:b/>
          <w:i/>
          <w:color w:val="231F20"/>
          <w:w w:val="105"/>
        </w:rPr>
        <w:t>Surface</w:t>
      </w:r>
      <w:r>
        <w:rPr>
          <w:b/>
          <w:i/>
          <w:color w:val="231F20"/>
          <w:spacing w:val="34"/>
          <w:w w:val="105"/>
        </w:rPr>
        <w:t> </w:t>
      </w:r>
      <w:r>
        <w:rPr>
          <w:b/>
          <w:i/>
          <w:color w:val="231F20"/>
          <w:w w:val="105"/>
        </w:rPr>
        <w:t>finish </w:t>
      </w:r>
      <w:r>
        <w:rPr>
          <w:color w:val="231F20"/>
          <w:w w:val="105"/>
        </w:rPr>
        <w:t>is a more subjective term denoting smoothness and general quality of a surface. In popular</w:t>
      </w:r>
      <w:r>
        <w:rPr>
          <w:color w:val="231F20"/>
          <w:spacing w:val="31"/>
          <w:w w:val="105"/>
        </w:rPr>
        <w:t> </w:t>
      </w:r>
      <w:r>
        <w:rPr>
          <w:color w:val="231F20"/>
          <w:w w:val="105"/>
        </w:rPr>
        <w:t>usage, surface</w:t>
      </w:r>
      <w:r>
        <w:rPr>
          <w:color w:val="231F20"/>
          <w:spacing w:val="31"/>
          <w:w w:val="105"/>
        </w:rPr>
        <w:t> </w:t>
      </w:r>
      <w:r>
        <w:rPr>
          <w:color w:val="231F20"/>
          <w:w w:val="105"/>
        </w:rPr>
        <w:t>finish</w:t>
      </w:r>
      <w:r>
        <w:rPr>
          <w:color w:val="231F20"/>
          <w:spacing w:val="33"/>
          <w:w w:val="105"/>
        </w:rPr>
        <w:t> </w:t>
      </w:r>
      <w:r>
        <w:rPr>
          <w:color w:val="231F20"/>
          <w:w w:val="105"/>
        </w:rPr>
        <w:t>is</w:t>
      </w:r>
      <w:r>
        <w:rPr>
          <w:color w:val="231F20"/>
          <w:spacing w:val="31"/>
          <w:w w:val="105"/>
        </w:rPr>
        <w:t> </w:t>
      </w:r>
      <w:r>
        <w:rPr>
          <w:color w:val="231F20"/>
          <w:w w:val="105"/>
        </w:rPr>
        <w:t>often</w:t>
      </w:r>
      <w:r>
        <w:rPr>
          <w:color w:val="231F20"/>
          <w:spacing w:val="33"/>
          <w:w w:val="105"/>
        </w:rPr>
        <w:t> </w:t>
      </w:r>
      <w:r>
        <w:rPr>
          <w:color w:val="231F20"/>
          <w:w w:val="105"/>
        </w:rPr>
        <w:t>used</w:t>
      </w:r>
      <w:r>
        <w:rPr>
          <w:color w:val="231F20"/>
          <w:spacing w:val="33"/>
          <w:w w:val="105"/>
        </w:rPr>
        <w:t> </w:t>
      </w:r>
      <w:r>
        <w:rPr>
          <w:color w:val="231F20"/>
          <w:w w:val="105"/>
        </w:rPr>
        <w:t>as</w:t>
      </w:r>
      <w:r>
        <w:rPr>
          <w:color w:val="231F20"/>
          <w:spacing w:val="31"/>
          <w:w w:val="105"/>
        </w:rPr>
        <w:t> </w:t>
      </w:r>
      <w:r>
        <w:rPr>
          <w:color w:val="231F20"/>
          <w:w w:val="105"/>
        </w:rPr>
        <w:t>a</w:t>
      </w:r>
      <w:r>
        <w:rPr>
          <w:color w:val="231F20"/>
          <w:spacing w:val="31"/>
          <w:w w:val="105"/>
        </w:rPr>
        <w:t> </w:t>
      </w:r>
      <w:r>
        <w:rPr>
          <w:color w:val="231F20"/>
          <w:w w:val="105"/>
        </w:rPr>
        <w:t>synonym</w:t>
      </w:r>
      <w:r>
        <w:rPr>
          <w:color w:val="231F20"/>
          <w:spacing w:val="35"/>
          <w:w w:val="105"/>
        </w:rPr>
        <w:t> </w:t>
      </w:r>
      <w:r>
        <w:rPr>
          <w:color w:val="231F20"/>
          <w:w w:val="105"/>
        </w:rPr>
        <w:t>for</w:t>
      </w:r>
      <w:r>
        <w:rPr>
          <w:color w:val="231F20"/>
          <w:spacing w:val="31"/>
          <w:w w:val="105"/>
        </w:rPr>
        <w:t> </w:t>
      </w:r>
      <w:r>
        <w:rPr>
          <w:color w:val="231F20"/>
          <w:w w:val="105"/>
        </w:rPr>
        <w:t>surface</w:t>
      </w:r>
      <w:r>
        <w:rPr>
          <w:color w:val="231F20"/>
          <w:spacing w:val="31"/>
          <w:w w:val="105"/>
        </w:rPr>
        <w:t> </w:t>
      </w:r>
      <w:r>
        <w:rPr>
          <w:color w:val="231F20"/>
          <w:w w:val="105"/>
        </w:rPr>
        <w:t>roughness.</w:t>
      </w:r>
    </w:p>
    <w:p>
      <w:pPr>
        <w:pStyle w:val="BodyText"/>
        <w:spacing w:line="242" w:lineRule="auto" w:before="9"/>
        <w:ind w:left="3540" w:right="102" w:firstLine="240"/>
        <w:jc w:val="both"/>
      </w:pPr>
      <w:r>
        <w:rPr>
          <w:color w:val="231F20"/>
          <w:w w:val="105"/>
        </w:rPr>
        <w:t>The most commonly used measure of surface texture is surface roughness. With respect</w:t>
      </w:r>
      <w:r>
        <w:rPr>
          <w:color w:val="231F20"/>
          <w:w w:val="105"/>
        </w:rPr>
        <w:t> to</w:t>
      </w:r>
      <w:r>
        <w:rPr>
          <w:color w:val="231F20"/>
          <w:w w:val="105"/>
        </w:rPr>
        <w:t> Figure</w:t>
      </w:r>
      <w:r>
        <w:rPr>
          <w:color w:val="231F20"/>
          <w:w w:val="105"/>
        </w:rPr>
        <w:t> 5.15,</w:t>
      </w:r>
      <w:r>
        <w:rPr>
          <w:color w:val="231F20"/>
          <w:w w:val="105"/>
        </w:rPr>
        <w:t> </w:t>
      </w:r>
      <w:r>
        <w:rPr>
          <w:b/>
          <w:i/>
          <w:color w:val="231F20"/>
          <w:w w:val="105"/>
        </w:rPr>
        <w:t>surface</w:t>
      </w:r>
      <w:r>
        <w:rPr>
          <w:b/>
          <w:i/>
          <w:color w:val="231F20"/>
          <w:w w:val="105"/>
        </w:rPr>
        <w:t> roughness</w:t>
      </w:r>
      <w:r>
        <w:rPr>
          <w:b/>
          <w:i/>
          <w:color w:val="231F20"/>
          <w:w w:val="105"/>
        </w:rPr>
        <w:t> </w:t>
      </w:r>
      <w:r>
        <w:rPr>
          <w:color w:val="231F20"/>
          <w:w w:val="105"/>
        </w:rPr>
        <w:t>can</w:t>
      </w:r>
      <w:r>
        <w:rPr>
          <w:color w:val="231F20"/>
          <w:w w:val="105"/>
        </w:rPr>
        <w:t> be</w:t>
      </w:r>
      <w:r>
        <w:rPr>
          <w:color w:val="231F20"/>
          <w:w w:val="105"/>
        </w:rPr>
        <w:t> defined</w:t>
      </w:r>
      <w:r>
        <w:rPr>
          <w:color w:val="231F20"/>
          <w:w w:val="105"/>
        </w:rPr>
        <w:t> as</w:t>
      </w:r>
      <w:r>
        <w:rPr>
          <w:color w:val="231F20"/>
          <w:w w:val="105"/>
        </w:rPr>
        <w:t> the</w:t>
      </w:r>
      <w:r>
        <w:rPr>
          <w:color w:val="231F20"/>
          <w:w w:val="105"/>
        </w:rPr>
        <w:t> average</w:t>
      </w:r>
      <w:r>
        <w:rPr>
          <w:color w:val="231F20"/>
          <w:w w:val="105"/>
        </w:rPr>
        <w:t> of</w:t>
      </w:r>
      <w:r>
        <w:rPr>
          <w:color w:val="231F20"/>
          <w:w w:val="105"/>
        </w:rPr>
        <w:t> the</w:t>
      </w:r>
      <w:r>
        <w:rPr>
          <w:color w:val="231F20"/>
          <w:spacing w:val="40"/>
          <w:w w:val="105"/>
        </w:rPr>
        <w:t> </w:t>
      </w:r>
      <w:r>
        <w:rPr>
          <w:color w:val="231F20"/>
          <w:w w:val="105"/>
        </w:rPr>
        <w:t>vertical</w:t>
      </w:r>
      <w:r>
        <w:rPr>
          <w:color w:val="231F20"/>
          <w:w w:val="105"/>
        </w:rPr>
        <w:t> deviations</w:t>
      </w:r>
      <w:r>
        <w:rPr>
          <w:color w:val="231F20"/>
          <w:w w:val="105"/>
        </w:rPr>
        <w:t> from</w:t>
      </w:r>
      <w:r>
        <w:rPr>
          <w:color w:val="231F20"/>
          <w:w w:val="105"/>
        </w:rPr>
        <w:t> the</w:t>
      </w:r>
      <w:r>
        <w:rPr>
          <w:color w:val="231F20"/>
          <w:w w:val="105"/>
        </w:rPr>
        <w:t> nominal</w:t>
      </w:r>
      <w:r>
        <w:rPr>
          <w:color w:val="231F20"/>
          <w:w w:val="105"/>
        </w:rPr>
        <w:t> surface</w:t>
      </w:r>
      <w:r>
        <w:rPr>
          <w:color w:val="231F20"/>
          <w:w w:val="105"/>
        </w:rPr>
        <w:t> over</w:t>
      </w:r>
      <w:r>
        <w:rPr>
          <w:color w:val="231F20"/>
          <w:w w:val="105"/>
        </w:rPr>
        <w:t> a</w:t>
      </w:r>
      <w:r>
        <w:rPr>
          <w:color w:val="231F20"/>
          <w:w w:val="105"/>
        </w:rPr>
        <w:t> specified</w:t>
      </w:r>
      <w:r>
        <w:rPr>
          <w:color w:val="231F20"/>
          <w:w w:val="105"/>
        </w:rPr>
        <w:t> surface</w:t>
      </w:r>
      <w:r>
        <w:rPr>
          <w:color w:val="231F20"/>
          <w:w w:val="105"/>
        </w:rPr>
        <w:t> length. An arithmetic</w:t>
      </w:r>
      <w:r>
        <w:rPr>
          <w:color w:val="231F20"/>
          <w:w w:val="105"/>
        </w:rPr>
        <w:t> average</w:t>
      </w:r>
      <w:r>
        <w:rPr>
          <w:color w:val="231F20"/>
          <w:w w:val="105"/>
        </w:rPr>
        <w:t> (AA)</w:t>
      </w:r>
      <w:r>
        <w:rPr>
          <w:color w:val="231F20"/>
          <w:w w:val="105"/>
        </w:rPr>
        <w:t> is</w:t>
      </w:r>
      <w:r>
        <w:rPr>
          <w:color w:val="231F20"/>
          <w:w w:val="105"/>
        </w:rPr>
        <w:t> generally</w:t>
      </w:r>
      <w:r>
        <w:rPr>
          <w:color w:val="231F20"/>
          <w:w w:val="105"/>
        </w:rPr>
        <w:t> used,</w:t>
      </w:r>
      <w:r>
        <w:rPr>
          <w:color w:val="231F20"/>
          <w:w w:val="105"/>
        </w:rPr>
        <w:t> based</w:t>
      </w:r>
      <w:r>
        <w:rPr>
          <w:color w:val="231F20"/>
          <w:w w:val="105"/>
        </w:rPr>
        <w:t> on</w:t>
      </w:r>
      <w:r>
        <w:rPr>
          <w:color w:val="231F20"/>
          <w:w w:val="105"/>
        </w:rPr>
        <w:t> the</w:t>
      </w:r>
      <w:r>
        <w:rPr>
          <w:color w:val="231F20"/>
          <w:w w:val="105"/>
        </w:rPr>
        <w:t> absolute</w:t>
      </w:r>
      <w:r>
        <w:rPr>
          <w:color w:val="231F20"/>
          <w:w w:val="105"/>
        </w:rPr>
        <w:t> values</w:t>
      </w:r>
      <w:r>
        <w:rPr>
          <w:color w:val="231F20"/>
          <w:w w:val="105"/>
        </w:rPr>
        <w:t> of</w:t>
      </w:r>
      <w:r>
        <w:rPr>
          <w:color w:val="231F20"/>
          <w:w w:val="105"/>
        </w:rPr>
        <w:t> the deviations,</w:t>
      </w:r>
      <w:r>
        <w:rPr>
          <w:color w:val="231F20"/>
          <w:w w:val="105"/>
        </w:rPr>
        <w:t> and</w:t>
      </w:r>
      <w:r>
        <w:rPr>
          <w:color w:val="231F20"/>
          <w:w w:val="105"/>
        </w:rPr>
        <w:t> this</w:t>
      </w:r>
      <w:r>
        <w:rPr>
          <w:color w:val="231F20"/>
          <w:w w:val="105"/>
        </w:rPr>
        <w:t> roughness</w:t>
      </w:r>
      <w:r>
        <w:rPr>
          <w:color w:val="231F20"/>
          <w:w w:val="105"/>
        </w:rPr>
        <w:t> value</w:t>
      </w:r>
      <w:r>
        <w:rPr>
          <w:color w:val="231F20"/>
          <w:w w:val="105"/>
        </w:rPr>
        <w:t> is</w:t>
      </w:r>
      <w:r>
        <w:rPr>
          <w:color w:val="231F20"/>
          <w:w w:val="105"/>
        </w:rPr>
        <w:t> referred</w:t>
      </w:r>
      <w:r>
        <w:rPr>
          <w:color w:val="231F20"/>
          <w:w w:val="105"/>
        </w:rPr>
        <w:t> to</w:t>
      </w:r>
      <w:r>
        <w:rPr>
          <w:color w:val="231F20"/>
          <w:w w:val="105"/>
        </w:rPr>
        <w:t> by</w:t>
      </w:r>
      <w:r>
        <w:rPr>
          <w:color w:val="231F20"/>
          <w:w w:val="105"/>
        </w:rPr>
        <w:t> the</w:t>
      </w:r>
      <w:r>
        <w:rPr>
          <w:color w:val="231F20"/>
          <w:w w:val="105"/>
        </w:rPr>
        <w:t> name</w:t>
      </w:r>
      <w:r>
        <w:rPr>
          <w:color w:val="231F20"/>
          <w:w w:val="105"/>
        </w:rPr>
        <w:t> </w:t>
      </w:r>
      <w:r>
        <w:rPr>
          <w:b/>
          <w:i/>
          <w:color w:val="231F20"/>
          <w:w w:val="105"/>
        </w:rPr>
        <w:t>average</w:t>
      </w:r>
      <w:r>
        <w:rPr>
          <w:b/>
          <w:i/>
          <w:color w:val="231F20"/>
          <w:w w:val="105"/>
        </w:rPr>
        <w:t> roughness</w:t>
      </w:r>
      <w:r>
        <w:rPr>
          <w:color w:val="231F20"/>
          <w:w w:val="105"/>
        </w:rPr>
        <w:t>.</w:t>
      </w:r>
      <w:r>
        <w:rPr>
          <w:color w:val="231F20"/>
          <w:spacing w:val="80"/>
          <w:w w:val="105"/>
        </w:rPr>
        <w:t> </w:t>
      </w:r>
      <w:r>
        <w:rPr>
          <w:color w:val="231F20"/>
          <w:w w:val="105"/>
        </w:rPr>
        <w:t>In equation form,</w:t>
      </w:r>
    </w:p>
    <w:p>
      <w:pPr>
        <w:spacing w:after="0" w:line="242" w:lineRule="auto"/>
        <w:jc w:val="both"/>
        <w:sectPr>
          <w:pgSz w:w="11530" w:h="14410"/>
          <w:pgMar w:header="652" w:footer="0" w:top="920" w:bottom="280" w:left="0" w:right="660"/>
        </w:sectPr>
      </w:pPr>
    </w:p>
    <w:p>
      <w:pPr>
        <w:pStyle w:val="BodyText"/>
        <w:spacing w:before="22"/>
        <w:rPr>
          <w:sz w:val="6"/>
        </w:rPr>
      </w:pPr>
    </w:p>
    <w:p>
      <w:pPr>
        <w:spacing w:before="1"/>
        <w:ind w:left="7027" w:right="0" w:firstLine="0"/>
        <w:jc w:val="left"/>
        <w:rPr>
          <w:i/>
          <w:sz w:val="6"/>
        </w:rPr>
      </w:pPr>
      <w:r>
        <w:rPr>
          <w:i/>
          <w:color w:val="231F20"/>
          <w:spacing w:val="-8"/>
          <w:w w:val="130"/>
          <w:position w:val="1"/>
          <w:sz w:val="11"/>
        </w:rPr>
        <w:t>L</w:t>
      </w:r>
      <w:r>
        <w:rPr>
          <w:i/>
          <w:color w:val="231F20"/>
          <w:spacing w:val="-8"/>
          <w:w w:val="130"/>
          <w:sz w:val="6"/>
        </w:rPr>
        <w:t>m</w:t>
      </w:r>
    </w:p>
    <w:p>
      <w:pPr>
        <w:spacing w:before="3"/>
        <w:ind w:left="0" w:right="29" w:firstLine="0"/>
        <w:jc w:val="right"/>
        <w:rPr>
          <w:rFonts w:ascii="Arial"/>
          <w:sz w:val="34"/>
        </w:rPr>
      </w:pPr>
      <w:r>
        <w:rPr>
          <w:i/>
          <w:color w:val="231F20"/>
          <w:position w:val="1"/>
          <w:sz w:val="20"/>
        </w:rPr>
        <w:t>R</w:t>
      </w:r>
      <w:r>
        <w:rPr>
          <w:i/>
          <w:color w:val="231F20"/>
          <w:sz w:val="13"/>
        </w:rPr>
        <w:t>a</w:t>
      </w:r>
      <w:r>
        <w:rPr>
          <w:i/>
          <w:color w:val="231F20"/>
          <w:spacing w:val="47"/>
          <w:sz w:val="13"/>
        </w:rPr>
        <w:t> </w:t>
      </w:r>
      <w:r>
        <w:rPr>
          <w:rFonts w:ascii="Arial"/>
          <w:color w:val="231F20"/>
          <w:position w:val="1"/>
          <w:sz w:val="20"/>
        </w:rPr>
        <w:t>=</w:t>
      </w:r>
      <w:r>
        <w:rPr>
          <w:rFonts w:ascii="Arial"/>
          <w:color w:val="231F20"/>
          <w:spacing w:val="28"/>
          <w:position w:val="1"/>
          <w:sz w:val="20"/>
        </w:rPr>
        <w:t> </w:t>
      </w:r>
      <w:r>
        <w:rPr>
          <w:rFonts w:ascii="Arial"/>
          <w:color w:val="231F20"/>
          <w:spacing w:val="-10"/>
          <w:position w:val="1"/>
          <w:sz w:val="34"/>
        </w:rPr>
        <w:t>J</w:t>
      </w:r>
    </w:p>
    <w:p>
      <w:pPr>
        <w:spacing w:before="12"/>
        <w:ind w:left="7038" w:right="0" w:firstLine="0"/>
        <w:jc w:val="left"/>
        <w:rPr>
          <w:sz w:val="11"/>
        </w:rPr>
      </w:pPr>
      <w:r>
        <w:rPr>
          <w:color w:val="231F20"/>
          <w:spacing w:val="-10"/>
          <w:sz w:val="11"/>
        </w:rPr>
        <w:t>0</w:t>
      </w:r>
    </w:p>
    <w:p>
      <w:pPr>
        <w:tabs>
          <w:tab w:pos="3136" w:val="left" w:leader="none"/>
        </w:tabs>
        <w:spacing w:line="373" w:lineRule="exact" w:before="151"/>
        <w:ind w:left="45" w:right="0" w:firstLine="0"/>
        <w:jc w:val="left"/>
        <w:rPr>
          <w:sz w:val="20"/>
        </w:rPr>
      </w:pPr>
      <w:r>
        <w:rPr/>
        <w:br w:type="column"/>
      </w:r>
      <w:r>
        <w:rPr>
          <w:color w:val="231F20"/>
          <w:w w:val="105"/>
          <w:position w:val="15"/>
          <w:sz w:val="20"/>
        </w:rPr>
        <w:t>|</w:t>
      </w:r>
      <w:r>
        <w:rPr>
          <w:i/>
          <w:color w:val="231F20"/>
          <w:w w:val="105"/>
          <w:position w:val="15"/>
          <w:sz w:val="20"/>
        </w:rPr>
        <w:t>y</w:t>
      </w:r>
      <w:r>
        <w:rPr>
          <w:color w:val="231F20"/>
          <w:w w:val="105"/>
          <w:position w:val="15"/>
          <w:sz w:val="20"/>
        </w:rPr>
        <w:t>|</w:t>
      </w:r>
      <w:r>
        <w:rPr>
          <w:color w:val="231F20"/>
          <w:spacing w:val="39"/>
          <w:w w:val="105"/>
          <w:position w:val="15"/>
          <w:sz w:val="20"/>
        </w:rPr>
        <w:t> </w:t>
      </w:r>
      <w:r>
        <w:rPr>
          <w:i/>
          <w:color w:val="231F20"/>
          <w:spacing w:val="-5"/>
          <w:w w:val="105"/>
          <w:sz w:val="20"/>
        </w:rPr>
        <w:t>dx</w:t>
      </w:r>
      <w:r>
        <w:rPr>
          <w:i/>
          <w:color w:val="231F20"/>
          <w:sz w:val="20"/>
        </w:rPr>
        <w:tab/>
      </w:r>
      <w:r>
        <w:rPr>
          <w:color w:val="231F20"/>
          <w:spacing w:val="-4"/>
          <w:w w:val="105"/>
          <w:sz w:val="20"/>
        </w:rPr>
        <w:t>(5.1)</w:t>
      </w:r>
    </w:p>
    <w:p>
      <w:pPr>
        <w:spacing w:line="227" w:lineRule="exact" w:before="0"/>
        <w:ind w:left="18" w:right="0" w:firstLine="0"/>
        <w:jc w:val="left"/>
        <w:rPr>
          <w:i/>
          <w:sz w:val="13"/>
        </w:rPr>
      </w:pPr>
      <w:r>
        <w:rPr/>
        <mc:AlternateContent>
          <mc:Choice Requires="wps">
            <w:drawing>
              <wp:anchor distT="0" distB="0" distL="0" distR="0" allowOverlap="1" layoutInCell="1" locked="0" behindDoc="0" simplePos="0" relativeHeight="15847936">
                <wp:simplePos x="0" y="0"/>
                <wp:positionH relativeFrom="page">
                  <wp:posOffset>4577078</wp:posOffset>
                </wp:positionH>
                <wp:positionV relativeFrom="paragraph">
                  <wp:posOffset>-11555</wp:posOffset>
                </wp:positionV>
                <wp:extent cx="165100" cy="1270"/>
                <wp:effectExtent l="0" t="0" r="0" b="0"/>
                <wp:wrapNone/>
                <wp:docPr id="1414" name="Graphic 1414"/>
                <wp:cNvGraphicFramePr>
                  <a:graphicFrameLocks/>
                </wp:cNvGraphicFramePr>
                <a:graphic>
                  <a:graphicData uri="http://schemas.microsoft.com/office/word/2010/wordprocessingShape">
                    <wps:wsp>
                      <wps:cNvPr id="1414" name="Graphic 1414"/>
                      <wps:cNvSpPr/>
                      <wps:spPr>
                        <a:xfrm>
                          <a:off x="0" y="0"/>
                          <a:ext cx="165100" cy="1270"/>
                        </a:xfrm>
                        <a:custGeom>
                          <a:avLst/>
                          <a:gdLst/>
                          <a:ahLst/>
                          <a:cxnLst/>
                          <a:rect l="l" t="t" r="r" b="b"/>
                          <a:pathLst>
                            <a:path w="165100" h="0">
                              <a:moveTo>
                                <a:pt x="0" y="0"/>
                              </a:moveTo>
                              <a:lnTo>
                                <a:pt x="164797" y="0"/>
                              </a:lnTo>
                            </a:path>
                          </a:pathLst>
                        </a:custGeom>
                        <a:ln w="5493">
                          <a:solidFill>
                            <a:srgbClr val="221E1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847936" from="360.399902pt,-.909899pt" to="373.376044pt,-.909899pt" stroked="true" strokeweight=".43252pt" strokecolor="#221e1f">
                <v:stroke dashstyle="solid"/>
                <w10:wrap type="none"/>
              </v:line>
            </w:pict>
          </mc:Fallback>
        </mc:AlternateContent>
      </w:r>
      <w:r>
        <w:rPr>
          <w:i/>
          <w:color w:val="231F20"/>
          <w:spacing w:val="-5"/>
          <w:w w:val="120"/>
          <w:position w:val="2"/>
          <w:sz w:val="20"/>
        </w:rPr>
        <w:t>L</w:t>
      </w:r>
      <w:r>
        <w:rPr>
          <w:i/>
          <w:color w:val="231F20"/>
          <w:spacing w:val="-5"/>
          <w:w w:val="120"/>
          <w:sz w:val="13"/>
        </w:rPr>
        <w:t>m</w:t>
      </w:r>
    </w:p>
    <w:p>
      <w:pPr>
        <w:spacing w:after="0" w:line="227" w:lineRule="exact"/>
        <w:jc w:val="left"/>
        <w:rPr>
          <w:sz w:val="13"/>
        </w:rPr>
        <w:sectPr>
          <w:type w:val="continuous"/>
          <w:pgSz w:w="11530" w:h="14410"/>
          <w:pgMar w:header="652" w:footer="0" w:top="640" w:bottom="0" w:left="0" w:right="660"/>
          <w:cols w:num="2" w:equalWidth="0">
            <w:col w:w="7159" w:space="40"/>
            <w:col w:w="3671"/>
          </w:cols>
        </w:sectPr>
      </w:pPr>
    </w:p>
    <w:p>
      <w:pPr>
        <w:pStyle w:val="BodyText"/>
        <w:rPr>
          <w:i/>
        </w:rPr>
      </w:pPr>
    </w:p>
    <w:p>
      <w:pPr>
        <w:pStyle w:val="BodyText"/>
        <w:spacing w:before="36"/>
        <w:rPr>
          <w:i/>
        </w:rPr>
      </w:pPr>
    </w:p>
    <w:p>
      <w:pPr>
        <w:pStyle w:val="BodyText"/>
        <w:spacing w:line="237" w:lineRule="auto"/>
        <w:ind w:left="3540" w:right="113"/>
        <w:jc w:val="both"/>
      </w:pPr>
      <w:r>
        <w:rPr>
          <w:color w:val="231F20"/>
          <w:w w:val="105"/>
          <w:position w:val="2"/>
        </w:rPr>
        <w:t>where </w:t>
      </w:r>
      <w:r>
        <w:rPr>
          <w:i/>
          <w:color w:val="231F20"/>
          <w:w w:val="105"/>
          <w:position w:val="2"/>
        </w:rPr>
        <w:t>R</w:t>
      </w:r>
      <w:r>
        <w:rPr>
          <w:i/>
          <w:color w:val="231F20"/>
          <w:w w:val="105"/>
          <w:sz w:val="13"/>
        </w:rPr>
        <w:t>a</w:t>
      </w:r>
      <w:r>
        <w:rPr>
          <w:i/>
          <w:color w:val="231F20"/>
          <w:spacing w:val="40"/>
          <w:w w:val="105"/>
          <w:sz w:val="13"/>
        </w:rPr>
        <w:t> </w:t>
      </w:r>
      <w:r>
        <w:rPr>
          <w:rFonts w:ascii="Arial"/>
          <w:color w:val="231F20"/>
          <w:w w:val="105"/>
          <w:position w:val="2"/>
        </w:rPr>
        <w:t>= </w:t>
      </w:r>
      <w:r>
        <w:rPr>
          <w:color w:val="231F20"/>
          <w:w w:val="105"/>
          <w:position w:val="2"/>
        </w:rPr>
        <w:t>arithmetic mean value of roughness, m (in); </w:t>
      </w:r>
      <w:r>
        <w:rPr>
          <w:i/>
          <w:color w:val="231F20"/>
          <w:w w:val="105"/>
          <w:position w:val="2"/>
        </w:rPr>
        <w:t>y </w:t>
      </w:r>
      <w:r>
        <w:rPr>
          <w:rFonts w:ascii="Arial"/>
          <w:color w:val="231F20"/>
          <w:w w:val="105"/>
          <w:position w:val="2"/>
        </w:rPr>
        <w:t>= </w:t>
      </w:r>
      <w:r>
        <w:rPr>
          <w:color w:val="231F20"/>
          <w:w w:val="105"/>
          <w:position w:val="2"/>
        </w:rPr>
        <w:t>the vertical deviation from</w:t>
      </w:r>
      <w:r>
        <w:rPr>
          <w:color w:val="231F20"/>
          <w:spacing w:val="40"/>
          <w:w w:val="105"/>
          <w:position w:val="2"/>
        </w:rPr>
        <w:t> </w:t>
      </w:r>
      <w:r>
        <w:rPr>
          <w:color w:val="231F20"/>
          <w:w w:val="105"/>
          <w:position w:val="2"/>
        </w:rPr>
        <w:t>nominal</w:t>
      </w:r>
      <w:r>
        <w:rPr>
          <w:color w:val="231F20"/>
          <w:spacing w:val="39"/>
          <w:w w:val="105"/>
          <w:position w:val="2"/>
        </w:rPr>
        <w:t> </w:t>
      </w:r>
      <w:r>
        <w:rPr>
          <w:color w:val="231F20"/>
          <w:w w:val="105"/>
          <w:position w:val="2"/>
        </w:rPr>
        <w:t>surface</w:t>
      </w:r>
      <w:r>
        <w:rPr>
          <w:color w:val="231F20"/>
          <w:spacing w:val="40"/>
          <w:w w:val="105"/>
          <w:position w:val="2"/>
        </w:rPr>
        <w:t> </w:t>
      </w:r>
      <w:r>
        <w:rPr>
          <w:color w:val="231F20"/>
          <w:w w:val="105"/>
          <w:position w:val="2"/>
        </w:rPr>
        <w:t>(converted</w:t>
      </w:r>
      <w:r>
        <w:rPr>
          <w:color w:val="231F20"/>
          <w:spacing w:val="40"/>
          <w:w w:val="105"/>
          <w:position w:val="2"/>
        </w:rPr>
        <w:t> </w:t>
      </w:r>
      <w:r>
        <w:rPr>
          <w:color w:val="231F20"/>
          <w:w w:val="105"/>
          <w:position w:val="2"/>
        </w:rPr>
        <w:t>to</w:t>
      </w:r>
      <w:r>
        <w:rPr>
          <w:color w:val="231F20"/>
          <w:spacing w:val="40"/>
          <w:w w:val="105"/>
          <w:position w:val="2"/>
        </w:rPr>
        <w:t> </w:t>
      </w:r>
      <w:r>
        <w:rPr>
          <w:color w:val="231F20"/>
          <w:w w:val="105"/>
          <w:position w:val="2"/>
        </w:rPr>
        <w:t>absolute</w:t>
      </w:r>
      <w:r>
        <w:rPr>
          <w:color w:val="231F20"/>
          <w:spacing w:val="40"/>
          <w:w w:val="105"/>
          <w:position w:val="2"/>
        </w:rPr>
        <w:t> </w:t>
      </w:r>
      <w:r>
        <w:rPr>
          <w:color w:val="231F20"/>
          <w:w w:val="105"/>
          <w:position w:val="2"/>
        </w:rPr>
        <w:t>value),</w:t>
      </w:r>
      <w:r>
        <w:rPr>
          <w:color w:val="231F20"/>
          <w:spacing w:val="26"/>
          <w:w w:val="105"/>
          <w:position w:val="2"/>
        </w:rPr>
        <w:t> </w:t>
      </w:r>
      <w:r>
        <w:rPr>
          <w:color w:val="231F20"/>
          <w:w w:val="105"/>
          <w:position w:val="2"/>
        </w:rPr>
        <w:t>m</w:t>
      </w:r>
      <w:r>
        <w:rPr>
          <w:color w:val="231F20"/>
          <w:spacing w:val="40"/>
          <w:w w:val="105"/>
          <w:position w:val="2"/>
        </w:rPr>
        <w:t> </w:t>
      </w:r>
      <w:r>
        <w:rPr>
          <w:color w:val="231F20"/>
          <w:w w:val="105"/>
          <w:position w:val="2"/>
        </w:rPr>
        <w:t>(in);</w:t>
      </w:r>
      <w:r>
        <w:rPr>
          <w:color w:val="231F20"/>
          <w:spacing w:val="27"/>
          <w:w w:val="105"/>
          <w:position w:val="2"/>
        </w:rPr>
        <w:t> </w:t>
      </w:r>
      <w:r>
        <w:rPr>
          <w:color w:val="231F20"/>
          <w:w w:val="105"/>
          <w:position w:val="2"/>
        </w:rPr>
        <w:t>and</w:t>
      </w:r>
      <w:r>
        <w:rPr>
          <w:color w:val="231F20"/>
          <w:spacing w:val="40"/>
          <w:w w:val="105"/>
          <w:position w:val="2"/>
        </w:rPr>
        <w:t> </w:t>
      </w:r>
      <w:r>
        <w:rPr>
          <w:i/>
          <w:color w:val="231F20"/>
          <w:w w:val="105"/>
          <w:position w:val="2"/>
        </w:rPr>
        <w:t>L</w:t>
      </w:r>
      <w:r>
        <w:rPr>
          <w:i/>
          <w:color w:val="231F20"/>
          <w:w w:val="105"/>
          <w:sz w:val="13"/>
        </w:rPr>
        <w:t>m</w:t>
      </w:r>
      <w:r>
        <w:rPr>
          <w:i/>
          <w:color w:val="231F20"/>
          <w:spacing w:val="40"/>
          <w:w w:val="105"/>
          <w:sz w:val="13"/>
        </w:rPr>
        <w:t> </w:t>
      </w:r>
      <w:r>
        <w:rPr>
          <w:rFonts w:ascii="Arial"/>
          <w:color w:val="231F20"/>
          <w:w w:val="105"/>
          <w:position w:val="2"/>
        </w:rPr>
        <w:t>=</w:t>
      </w:r>
      <w:r>
        <w:rPr>
          <w:rFonts w:ascii="Arial"/>
          <w:color w:val="231F20"/>
          <w:spacing w:val="40"/>
          <w:w w:val="105"/>
          <w:position w:val="2"/>
        </w:rPr>
        <w:t> </w:t>
      </w:r>
      <w:r>
        <w:rPr>
          <w:color w:val="231F20"/>
          <w:w w:val="105"/>
          <w:position w:val="2"/>
        </w:rPr>
        <w:t>the</w:t>
      </w:r>
      <w:r>
        <w:rPr>
          <w:color w:val="231F20"/>
          <w:spacing w:val="40"/>
          <w:w w:val="105"/>
          <w:position w:val="2"/>
        </w:rPr>
        <w:t> </w:t>
      </w:r>
      <w:r>
        <w:rPr>
          <w:color w:val="231F20"/>
          <w:w w:val="105"/>
          <w:position w:val="2"/>
        </w:rPr>
        <w:t>speci- </w:t>
      </w:r>
      <w:r>
        <w:rPr>
          <w:color w:val="231F20"/>
          <w:w w:val="105"/>
        </w:rPr>
        <w:t>fied distance over which the surface deviations are measured. An approximation of Equation</w:t>
      </w:r>
      <w:r>
        <w:rPr>
          <w:color w:val="231F20"/>
          <w:spacing w:val="40"/>
          <w:w w:val="105"/>
        </w:rPr>
        <w:t> </w:t>
      </w:r>
      <w:r>
        <w:rPr>
          <w:color w:val="231F20"/>
          <w:w w:val="105"/>
        </w:rPr>
        <w:t>(5.1), perhaps</w:t>
      </w:r>
      <w:r>
        <w:rPr>
          <w:color w:val="231F20"/>
          <w:spacing w:val="40"/>
          <w:w w:val="105"/>
        </w:rPr>
        <w:t> </w:t>
      </w:r>
      <w:r>
        <w:rPr>
          <w:color w:val="231F20"/>
          <w:w w:val="105"/>
        </w:rPr>
        <w:t>easier</w:t>
      </w:r>
      <w:r>
        <w:rPr>
          <w:color w:val="231F20"/>
          <w:spacing w:val="40"/>
          <w:w w:val="105"/>
        </w:rPr>
        <w:t> </w:t>
      </w:r>
      <w:r>
        <w:rPr>
          <w:color w:val="231F20"/>
          <w:w w:val="105"/>
        </w:rPr>
        <w:t>to</w:t>
      </w:r>
      <w:r>
        <w:rPr>
          <w:color w:val="231F20"/>
          <w:spacing w:val="40"/>
          <w:w w:val="105"/>
        </w:rPr>
        <w:t> </w:t>
      </w:r>
      <w:r>
        <w:rPr>
          <w:color w:val="231F20"/>
          <w:w w:val="105"/>
        </w:rPr>
        <w:t>comprehend, is</w:t>
      </w:r>
      <w:r>
        <w:rPr>
          <w:color w:val="231F20"/>
          <w:spacing w:val="40"/>
          <w:w w:val="105"/>
        </w:rPr>
        <w:t> </w:t>
      </w:r>
      <w:r>
        <w:rPr>
          <w:color w:val="231F20"/>
          <w:w w:val="105"/>
        </w:rPr>
        <w:t>given</w:t>
      </w:r>
      <w:r>
        <w:rPr>
          <w:color w:val="231F20"/>
          <w:spacing w:val="40"/>
          <w:w w:val="105"/>
        </w:rPr>
        <w:t> </w:t>
      </w:r>
      <w:r>
        <w:rPr>
          <w:color w:val="231F20"/>
          <w:w w:val="105"/>
        </w:rPr>
        <w:t>by</w:t>
      </w:r>
    </w:p>
    <w:p>
      <w:pPr>
        <w:spacing w:line="207" w:lineRule="exact" w:before="156"/>
        <w:ind w:left="7196" w:right="0" w:firstLine="0"/>
        <w:jc w:val="left"/>
        <w:rPr>
          <w:i/>
          <w:sz w:val="20"/>
        </w:rPr>
      </w:pPr>
      <w:r>
        <w:rPr/>
        <mc:AlternateContent>
          <mc:Choice Requires="wps">
            <w:drawing>
              <wp:anchor distT="0" distB="0" distL="0" distR="0" allowOverlap="1" layoutInCell="1" locked="0" behindDoc="1" simplePos="0" relativeHeight="481226752">
                <wp:simplePos x="0" y="0"/>
                <wp:positionH relativeFrom="page">
                  <wp:posOffset>4523232</wp:posOffset>
                </wp:positionH>
                <wp:positionV relativeFrom="paragraph">
                  <wp:posOffset>186139</wp:posOffset>
                </wp:positionV>
                <wp:extent cx="275590" cy="232410"/>
                <wp:effectExtent l="0" t="0" r="0" b="0"/>
                <wp:wrapNone/>
                <wp:docPr id="1415" name="Textbox 1415"/>
                <wp:cNvGraphicFramePr>
                  <a:graphicFrameLocks/>
                </wp:cNvGraphicFramePr>
                <a:graphic>
                  <a:graphicData uri="http://schemas.microsoft.com/office/word/2010/wordprocessingShape">
                    <wps:wsp>
                      <wps:cNvPr id="1415" name="Textbox 1415"/>
                      <wps:cNvSpPr txBox="1"/>
                      <wps:spPr>
                        <a:xfrm>
                          <a:off x="0" y="0"/>
                          <a:ext cx="275590" cy="232410"/>
                        </a:xfrm>
                        <a:prstGeom prst="rect">
                          <a:avLst/>
                        </a:prstGeom>
                      </wps:spPr>
                      <wps:txbx>
                        <w:txbxContent>
                          <w:p>
                            <w:pPr>
                              <w:spacing w:line="360" w:lineRule="exact" w:before="0"/>
                              <w:ind w:left="0" w:right="0" w:firstLine="0"/>
                              <w:jc w:val="left"/>
                              <w:rPr>
                                <w:i/>
                                <w:sz w:val="32"/>
                              </w:rPr>
                            </w:pPr>
                            <w:r>
                              <w:rPr>
                                <w:rFonts w:ascii="Arial"/>
                                <w:color w:val="231F20"/>
                                <w:w w:val="120"/>
                                <w:sz w:val="32"/>
                              </w:rPr>
                              <w:t>z</w:t>
                            </w:r>
                            <w:r>
                              <w:rPr>
                                <w:rFonts w:ascii="Arial"/>
                                <w:color w:val="231F20"/>
                                <w:spacing w:val="10"/>
                                <w:w w:val="120"/>
                                <w:sz w:val="32"/>
                              </w:rPr>
                              <w:t> </w:t>
                            </w:r>
                            <w:r>
                              <w:rPr>
                                <w:i/>
                                <w:color w:val="231F20"/>
                                <w:spacing w:val="-12"/>
                                <w:w w:val="120"/>
                                <w:sz w:val="32"/>
                                <w:vertAlign w:val="subscript"/>
                              </w:rPr>
                              <w:t>n</w:t>
                            </w:r>
                          </w:p>
                        </w:txbxContent>
                      </wps:txbx>
                      <wps:bodyPr wrap="square" lIns="0" tIns="0" rIns="0" bIns="0" rtlCol="0">
                        <a:noAutofit/>
                      </wps:bodyPr>
                    </wps:wsp>
                  </a:graphicData>
                </a:graphic>
              </wp:anchor>
            </w:drawing>
          </mc:Choice>
          <mc:Fallback>
            <w:pict>
              <v:shape style="position:absolute;margin-left:356.160004pt;margin-top:14.656658pt;width:21.7pt;height:18.3pt;mso-position-horizontal-relative:page;mso-position-vertical-relative:paragraph;z-index:-22089728" type="#_x0000_t202" id="docshape1243" filled="false" stroked="false">
                <v:textbox inset="0,0,0,0">
                  <w:txbxContent>
                    <w:p>
                      <w:pPr>
                        <w:spacing w:line="360" w:lineRule="exact" w:before="0"/>
                        <w:ind w:left="0" w:right="0" w:firstLine="0"/>
                        <w:jc w:val="left"/>
                        <w:rPr>
                          <w:i/>
                          <w:sz w:val="32"/>
                        </w:rPr>
                      </w:pPr>
                      <w:r>
                        <w:rPr>
                          <w:rFonts w:ascii="Arial"/>
                          <w:color w:val="231F20"/>
                          <w:w w:val="120"/>
                          <w:sz w:val="32"/>
                        </w:rPr>
                        <w:t>z</w:t>
                      </w:r>
                      <w:r>
                        <w:rPr>
                          <w:rFonts w:ascii="Arial"/>
                          <w:color w:val="231F20"/>
                          <w:spacing w:val="10"/>
                          <w:w w:val="120"/>
                          <w:sz w:val="32"/>
                        </w:rPr>
                        <w:t> </w:t>
                      </w:r>
                      <w:r>
                        <w:rPr>
                          <w:i/>
                          <w:color w:val="231F20"/>
                          <w:spacing w:val="-12"/>
                          <w:w w:val="120"/>
                          <w:sz w:val="32"/>
                          <w:vertAlign w:val="subscript"/>
                        </w:rPr>
                        <w:t>n</w:t>
                      </w:r>
                    </w:p>
                  </w:txbxContent>
                </v:textbox>
                <w10:wrap type="none"/>
              </v:shape>
            </w:pict>
          </mc:Fallback>
        </mc:AlternateContent>
      </w:r>
      <w:r>
        <w:rPr>
          <w:i/>
          <w:color w:val="231F20"/>
          <w:sz w:val="20"/>
          <w:vertAlign w:val="superscript"/>
        </w:rPr>
        <w:t>n</w:t>
      </w:r>
      <w:r>
        <w:rPr>
          <w:i/>
          <w:color w:val="231F20"/>
          <w:spacing w:val="65"/>
          <w:sz w:val="20"/>
          <w:vertAlign w:val="baseline"/>
        </w:rPr>
        <w:t> </w:t>
      </w:r>
      <w:r>
        <w:rPr>
          <w:color w:val="231F20"/>
          <w:spacing w:val="-4"/>
          <w:position w:val="2"/>
          <w:sz w:val="20"/>
          <w:vertAlign w:val="baseline"/>
        </w:rPr>
        <w:t>|</w:t>
      </w:r>
      <w:r>
        <w:rPr>
          <w:i/>
          <w:color w:val="231F20"/>
          <w:spacing w:val="-4"/>
          <w:position w:val="2"/>
          <w:sz w:val="20"/>
          <w:vertAlign w:val="baseline"/>
        </w:rPr>
        <w:t>y</w:t>
      </w:r>
      <w:r>
        <w:rPr>
          <w:i/>
          <w:color w:val="231F20"/>
          <w:spacing w:val="-4"/>
          <w:sz w:val="13"/>
          <w:vertAlign w:val="baseline"/>
        </w:rPr>
        <w:t>i</w:t>
      </w:r>
      <w:r>
        <w:rPr>
          <w:i/>
          <w:color w:val="231F20"/>
          <w:spacing w:val="-4"/>
          <w:position w:val="2"/>
          <w:sz w:val="20"/>
          <w:vertAlign w:val="baseline"/>
        </w:rPr>
        <w:t>|</w:t>
      </w:r>
    </w:p>
    <w:p>
      <w:pPr>
        <w:spacing w:after="0" w:line="207" w:lineRule="exact"/>
        <w:jc w:val="left"/>
        <w:rPr>
          <w:sz w:val="20"/>
        </w:rPr>
        <w:sectPr>
          <w:type w:val="continuous"/>
          <w:pgSz w:w="11530" w:h="14410"/>
          <w:pgMar w:header="652" w:footer="0" w:top="640" w:bottom="0" w:left="0" w:right="660"/>
        </w:sectPr>
      </w:pPr>
    </w:p>
    <w:p>
      <w:pPr>
        <w:spacing w:line="225" w:lineRule="exact" w:before="0"/>
        <w:ind w:left="0" w:right="256" w:firstLine="0"/>
        <w:jc w:val="right"/>
        <w:rPr>
          <w:rFonts w:ascii="Arial"/>
          <w:sz w:val="20"/>
        </w:rPr>
      </w:pPr>
      <w:r>
        <w:rPr/>
        <mc:AlternateContent>
          <mc:Choice Requires="wps">
            <w:drawing>
              <wp:anchor distT="0" distB="0" distL="0" distR="0" allowOverlap="1" layoutInCell="1" locked="0" behindDoc="1" simplePos="0" relativeHeight="481225216">
                <wp:simplePos x="0" y="0"/>
                <wp:positionH relativeFrom="page">
                  <wp:posOffset>4679313</wp:posOffset>
                </wp:positionH>
                <wp:positionV relativeFrom="paragraph">
                  <wp:posOffset>68401</wp:posOffset>
                </wp:positionV>
                <wp:extent cx="152400" cy="1270"/>
                <wp:effectExtent l="0" t="0" r="0" b="0"/>
                <wp:wrapNone/>
                <wp:docPr id="1416" name="Graphic 1416"/>
                <wp:cNvGraphicFramePr>
                  <a:graphicFrameLocks/>
                </wp:cNvGraphicFramePr>
                <a:graphic>
                  <a:graphicData uri="http://schemas.microsoft.com/office/word/2010/wordprocessingShape">
                    <wps:wsp>
                      <wps:cNvPr id="1416" name="Graphic 1416"/>
                      <wps:cNvSpPr/>
                      <wps:spPr>
                        <a:xfrm>
                          <a:off x="0" y="0"/>
                          <a:ext cx="152400" cy="1270"/>
                        </a:xfrm>
                        <a:custGeom>
                          <a:avLst/>
                          <a:gdLst/>
                          <a:ahLst/>
                          <a:cxnLst/>
                          <a:rect l="l" t="t" r="r" b="b"/>
                          <a:pathLst>
                            <a:path w="152400" h="0">
                              <a:moveTo>
                                <a:pt x="0" y="0"/>
                              </a:moveTo>
                              <a:lnTo>
                                <a:pt x="151897" y="0"/>
                              </a:lnTo>
                            </a:path>
                          </a:pathLst>
                        </a:custGeom>
                        <a:ln w="5063">
                          <a:solidFill>
                            <a:srgbClr val="221E1F"/>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2091264" from="368.44989pt,5.38598pt" to="380.410284pt,5.38598pt" stroked="true" strokeweight=".398661pt" strokecolor="#221e1f">
                <v:stroke dashstyle="solid"/>
                <w10:wrap type="none"/>
              </v:line>
            </w:pict>
          </mc:Fallback>
        </mc:AlternateContent>
      </w:r>
      <w:r>
        <w:rPr>
          <w:i/>
          <w:color w:val="231F20"/>
          <w:w w:val="105"/>
          <w:position w:val="2"/>
          <w:sz w:val="20"/>
        </w:rPr>
        <w:t>R</w:t>
      </w:r>
      <w:r>
        <w:rPr>
          <w:i/>
          <w:color w:val="231F20"/>
          <w:w w:val="105"/>
          <w:sz w:val="13"/>
        </w:rPr>
        <w:t>a</w:t>
      </w:r>
      <w:r>
        <w:rPr>
          <w:i/>
          <w:color w:val="231F20"/>
          <w:spacing w:val="-1"/>
          <w:w w:val="110"/>
          <w:sz w:val="13"/>
        </w:rPr>
        <w:t> </w:t>
      </w:r>
      <w:r>
        <w:rPr>
          <w:rFonts w:ascii="Arial"/>
          <w:color w:val="231F20"/>
          <w:spacing w:val="-10"/>
          <w:w w:val="110"/>
          <w:position w:val="2"/>
          <w:sz w:val="20"/>
        </w:rPr>
        <w:t>=</w:t>
      </w:r>
    </w:p>
    <w:p>
      <w:pPr>
        <w:spacing w:line="121" w:lineRule="exact" w:before="0"/>
        <w:ind w:left="0" w:right="0" w:firstLine="0"/>
        <w:jc w:val="right"/>
        <w:rPr>
          <w:sz w:val="11"/>
        </w:rPr>
      </w:pPr>
      <w:r>
        <w:rPr>
          <w:i/>
          <w:color w:val="231F20"/>
          <w:spacing w:val="-5"/>
          <w:sz w:val="11"/>
        </w:rPr>
        <w:t>i</w:t>
      </w:r>
      <w:r>
        <w:rPr>
          <w:color w:val="231F20"/>
          <w:spacing w:val="-5"/>
          <w:sz w:val="11"/>
        </w:rPr>
        <w:t>=1</w:t>
      </w:r>
    </w:p>
    <w:p>
      <w:pPr>
        <w:pStyle w:val="BodyText"/>
        <w:spacing w:line="227" w:lineRule="exact"/>
        <w:ind w:right="101"/>
        <w:jc w:val="right"/>
      </w:pPr>
      <w:r>
        <w:rPr/>
        <w:br w:type="column"/>
      </w:r>
      <w:r>
        <w:rPr>
          <w:color w:val="231F20"/>
          <w:spacing w:val="-2"/>
          <w:w w:val="110"/>
        </w:rPr>
        <w:t>(5.2)</w:t>
      </w:r>
    </w:p>
    <w:p>
      <w:pPr>
        <w:spacing w:after="0" w:line="227" w:lineRule="exact"/>
        <w:jc w:val="right"/>
        <w:sectPr>
          <w:type w:val="continuous"/>
          <w:pgSz w:w="11530" w:h="14410"/>
          <w:pgMar w:header="652" w:footer="0" w:top="640" w:bottom="0" w:left="0" w:right="660"/>
          <w:cols w:num="2" w:equalWidth="0">
            <w:col w:w="7296" w:space="40"/>
            <w:col w:w="3534"/>
          </w:cols>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42"/>
        <w:rPr>
          <w:sz w:val="18"/>
        </w:rPr>
      </w:pPr>
    </w:p>
    <w:p>
      <w:pPr>
        <w:spacing w:line="200" w:lineRule="exact" w:before="0"/>
        <w:ind w:left="1380" w:right="0" w:firstLine="0"/>
        <w:jc w:val="left"/>
        <w:rPr>
          <w:rFonts w:ascii="Arial"/>
          <w:b/>
          <w:sz w:val="18"/>
        </w:rPr>
      </w:pPr>
      <w:r>
        <w:rPr/>
        <w:drawing>
          <wp:anchor distT="0" distB="0" distL="0" distR="0" allowOverlap="1" layoutInCell="1" locked="0" behindDoc="0" simplePos="0" relativeHeight="15849472">
            <wp:simplePos x="0" y="0"/>
            <wp:positionH relativeFrom="page">
              <wp:posOffset>2247900</wp:posOffset>
            </wp:positionH>
            <wp:positionV relativeFrom="paragraph">
              <wp:posOffset>-684346</wp:posOffset>
            </wp:positionV>
            <wp:extent cx="3629173" cy="1310005"/>
            <wp:effectExtent l="0" t="0" r="0" b="0"/>
            <wp:wrapNone/>
            <wp:docPr id="1417" name="Image 1417"/>
            <wp:cNvGraphicFramePr>
              <a:graphicFrameLocks/>
            </wp:cNvGraphicFramePr>
            <a:graphic>
              <a:graphicData uri="http://schemas.openxmlformats.org/drawingml/2006/picture">
                <pic:pic>
                  <pic:nvPicPr>
                    <pic:cNvPr id="1417" name="Image 1417"/>
                    <pic:cNvPicPr/>
                  </pic:nvPicPr>
                  <pic:blipFill>
                    <a:blip r:embed="rId349" cstate="print"/>
                    <a:stretch>
                      <a:fillRect/>
                    </a:stretch>
                  </pic:blipFill>
                  <pic:spPr>
                    <a:xfrm>
                      <a:off x="0" y="0"/>
                      <a:ext cx="3629173" cy="1310005"/>
                    </a:xfrm>
                    <a:prstGeom prst="rect">
                      <a:avLst/>
                    </a:prstGeom>
                  </pic:spPr>
                </pic:pic>
              </a:graphicData>
            </a:graphic>
          </wp:anchor>
        </w:drawing>
      </w:r>
      <w:r>
        <w:rPr>
          <w:rFonts w:ascii="Arial"/>
          <w:b/>
          <w:color w:val="231F20"/>
          <w:w w:val="85"/>
          <w:sz w:val="18"/>
        </w:rPr>
        <w:t>FIGURE</w:t>
      </w:r>
      <w:r>
        <w:rPr>
          <w:rFonts w:ascii="Arial"/>
          <w:b/>
          <w:color w:val="231F20"/>
          <w:spacing w:val="13"/>
          <w:sz w:val="18"/>
        </w:rPr>
        <w:t> </w:t>
      </w:r>
      <w:r>
        <w:rPr>
          <w:rFonts w:ascii="Arial"/>
          <w:b/>
          <w:color w:val="231F20"/>
          <w:spacing w:val="-4"/>
          <w:sz w:val="18"/>
        </w:rPr>
        <w:t>5.15</w:t>
      </w:r>
    </w:p>
    <w:p>
      <w:pPr>
        <w:pStyle w:val="BodyText"/>
        <w:spacing w:line="208" w:lineRule="auto" w:before="18"/>
        <w:ind w:left="1380" w:right="7533"/>
        <w:rPr>
          <w:rFonts w:ascii="Arial"/>
        </w:rPr>
      </w:pPr>
      <w:r>
        <w:rPr>
          <w:rFonts w:ascii="Arial"/>
          <w:color w:val="231F20"/>
        </w:rPr>
        <w:t>Deviations</w:t>
      </w:r>
      <w:r>
        <w:rPr>
          <w:rFonts w:ascii="Arial"/>
          <w:color w:val="231F20"/>
          <w:spacing w:val="-5"/>
        </w:rPr>
        <w:t> </w:t>
      </w:r>
      <w:r>
        <w:rPr>
          <w:rFonts w:ascii="Arial"/>
          <w:color w:val="231F20"/>
        </w:rPr>
        <w:t>from </w:t>
      </w:r>
      <w:r>
        <w:rPr>
          <w:rFonts w:ascii="Arial"/>
          <w:color w:val="231F20"/>
          <w:spacing w:val="-2"/>
        </w:rPr>
        <w:t>nominal</w:t>
      </w:r>
      <w:r>
        <w:rPr>
          <w:rFonts w:ascii="Arial"/>
          <w:color w:val="231F20"/>
          <w:spacing w:val="-15"/>
        </w:rPr>
        <w:t> </w:t>
      </w:r>
      <w:r>
        <w:rPr>
          <w:rFonts w:ascii="Arial"/>
          <w:color w:val="231F20"/>
          <w:spacing w:val="-2"/>
        </w:rPr>
        <w:t>surface</w:t>
      </w:r>
      <w:r>
        <w:rPr>
          <w:rFonts w:ascii="Arial"/>
          <w:color w:val="231F20"/>
          <w:spacing w:val="-16"/>
        </w:rPr>
        <w:t> </w:t>
      </w:r>
      <w:r>
        <w:rPr>
          <w:rFonts w:ascii="Arial"/>
          <w:color w:val="231F20"/>
          <w:spacing w:val="-2"/>
        </w:rPr>
        <w:t>used </w:t>
      </w:r>
      <w:r>
        <w:rPr>
          <w:rFonts w:ascii="Arial"/>
          <w:color w:val="231F20"/>
          <w:spacing w:val="-6"/>
        </w:rPr>
        <w:t>in</w:t>
      </w:r>
      <w:r>
        <w:rPr>
          <w:rFonts w:ascii="Arial"/>
          <w:color w:val="231F20"/>
          <w:spacing w:val="-19"/>
        </w:rPr>
        <w:t> </w:t>
      </w:r>
      <w:r>
        <w:rPr>
          <w:rFonts w:ascii="Arial"/>
          <w:color w:val="231F20"/>
          <w:spacing w:val="-6"/>
        </w:rPr>
        <w:t>the</w:t>
      </w:r>
      <w:r>
        <w:rPr>
          <w:rFonts w:ascii="Arial"/>
          <w:color w:val="231F20"/>
          <w:spacing w:val="-19"/>
        </w:rPr>
        <w:t> </w:t>
      </w:r>
      <w:r>
        <w:rPr>
          <w:rFonts w:ascii="Arial"/>
          <w:color w:val="231F20"/>
          <w:spacing w:val="-6"/>
        </w:rPr>
        <w:t>two</w:t>
      </w:r>
      <w:r>
        <w:rPr>
          <w:rFonts w:ascii="Arial"/>
          <w:color w:val="231F20"/>
          <w:spacing w:val="-19"/>
        </w:rPr>
        <w:t> </w:t>
      </w:r>
      <w:r>
        <w:rPr>
          <w:rFonts w:ascii="Arial"/>
          <w:color w:val="231F20"/>
          <w:spacing w:val="-6"/>
        </w:rPr>
        <w:t>definitions</w:t>
      </w:r>
      <w:r>
        <w:rPr>
          <w:rFonts w:ascii="Arial"/>
          <w:color w:val="231F20"/>
          <w:spacing w:val="-20"/>
        </w:rPr>
        <w:t> </w:t>
      </w:r>
      <w:r>
        <w:rPr>
          <w:rFonts w:ascii="Arial"/>
          <w:color w:val="231F20"/>
          <w:spacing w:val="-6"/>
        </w:rPr>
        <w:t>of </w:t>
      </w:r>
      <w:r>
        <w:rPr>
          <w:rFonts w:ascii="Arial"/>
          <w:color w:val="231F20"/>
        </w:rPr>
        <w:t>surface</w:t>
      </w:r>
      <w:r>
        <w:rPr>
          <w:rFonts w:ascii="Arial"/>
          <w:color w:val="231F20"/>
          <w:spacing w:val="-5"/>
        </w:rPr>
        <w:t> </w:t>
      </w:r>
      <w:r>
        <w:rPr>
          <w:rFonts w:ascii="Arial"/>
          <w:color w:val="231F20"/>
        </w:rPr>
        <w:t>roughness.</w:t>
      </w:r>
    </w:p>
    <w:p>
      <w:pPr>
        <w:spacing w:after="0" w:line="208" w:lineRule="auto"/>
        <w:rPr>
          <w:rFonts w:ascii="Arial"/>
        </w:rPr>
        <w:sectPr>
          <w:type w:val="continuous"/>
          <w:pgSz w:w="11530" w:h="14410"/>
          <w:pgMar w:header="652" w:footer="0" w:top="640" w:bottom="0" w:left="0" w:right="660"/>
        </w:sectPr>
      </w:pPr>
    </w:p>
    <w:p>
      <w:pPr>
        <w:pStyle w:val="BodyText"/>
        <w:spacing w:before="132"/>
        <w:rPr>
          <w:rFonts w:ascii="Arial"/>
        </w:rPr>
      </w:pPr>
    </w:p>
    <w:p>
      <w:pPr>
        <w:pStyle w:val="BodyText"/>
        <w:spacing w:line="242" w:lineRule="auto" w:before="1"/>
        <w:ind w:left="2940" w:right="714"/>
        <w:jc w:val="both"/>
      </w:pPr>
      <w:r>
        <w:rPr>
          <w:color w:val="231F20"/>
          <w:w w:val="105"/>
          <w:position w:val="2"/>
        </w:rPr>
        <w:t>where </w:t>
      </w:r>
      <w:r>
        <w:rPr>
          <w:i/>
          <w:color w:val="231F20"/>
          <w:w w:val="105"/>
          <w:position w:val="2"/>
        </w:rPr>
        <w:t>R</w:t>
      </w:r>
      <w:r>
        <w:rPr>
          <w:i/>
          <w:color w:val="231F20"/>
          <w:w w:val="105"/>
          <w:sz w:val="13"/>
        </w:rPr>
        <w:t>a</w:t>
      </w:r>
      <w:r>
        <w:rPr>
          <w:i/>
          <w:color w:val="231F20"/>
          <w:spacing w:val="25"/>
          <w:w w:val="105"/>
          <w:sz w:val="13"/>
        </w:rPr>
        <w:t> </w:t>
      </w:r>
      <w:r>
        <w:rPr>
          <w:color w:val="231F20"/>
          <w:w w:val="105"/>
          <w:position w:val="2"/>
        </w:rPr>
        <w:t>has the same meaning as above; </w:t>
      </w:r>
      <w:r>
        <w:rPr>
          <w:i/>
          <w:color w:val="231F20"/>
          <w:w w:val="105"/>
          <w:position w:val="2"/>
        </w:rPr>
        <w:t>y</w:t>
      </w:r>
      <w:r>
        <w:rPr>
          <w:i/>
          <w:color w:val="231F20"/>
          <w:w w:val="105"/>
          <w:sz w:val="13"/>
        </w:rPr>
        <w:t>i</w:t>
      </w:r>
      <w:r>
        <w:rPr>
          <w:i/>
          <w:color w:val="231F20"/>
          <w:spacing w:val="23"/>
          <w:w w:val="105"/>
          <w:sz w:val="13"/>
        </w:rPr>
        <w:t> </w:t>
      </w:r>
      <w:r>
        <w:rPr>
          <w:rFonts w:ascii="Arial"/>
          <w:color w:val="231F20"/>
          <w:w w:val="105"/>
          <w:position w:val="2"/>
        </w:rPr>
        <w:t>= </w:t>
      </w:r>
      <w:r>
        <w:rPr>
          <w:color w:val="231F20"/>
          <w:w w:val="105"/>
          <w:position w:val="2"/>
        </w:rPr>
        <w:t>vertical deviations converted to abso- </w:t>
      </w:r>
      <w:r>
        <w:rPr>
          <w:color w:val="231F20"/>
          <w:w w:val="105"/>
        </w:rPr>
        <w:t>lute value and identified by the subscript </w:t>
      </w:r>
      <w:r>
        <w:rPr>
          <w:i/>
          <w:color w:val="231F20"/>
          <w:w w:val="105"/>
        </w:rPr>
        <w:t>i</w:t>
      </w:r>
      <w:r>
        <w:rPr>
          <w:color w:val="231F20"/>
          <w:w w:val="105"/>
        </w:rPr>
        <w:t>, m (in); and </w:t>
      </w:r>
      <w:r>
        <w:rPr>
          <w:i/>
          <w:color w:val="231F20"/>
          <w:w w:val="105"/>
        </w:rPr>
        <w:t>n </w:t>
      </w:r>
      <w:r>
        <w:rPr>
          <w:rFonts w:ascii="Arial"/>
          <w:color w:val="231F20"/>
          <w:w w:val="105"/>
        </w:rPr>
        <w:t>= </w:t>
      </w:r>
      <w:r>
        <w:rPr>
          <w:color w:val="231F20"/>
          <w:w w:val="105"/>
        </w:rPr>
        <w:t>the number of deviations </w:t>
      </w:r>
      <w:r>
        <w:rPr>
          <w:color w:val="231F20"/>
          <w:w w:val="105"/>
          <w:position w:val="2"/>
        </w:rPr>
        <w:t>included in </w:t>
      </w:r>
      <w:r>
        <w:rPr>
          <w:i/>
          <w:color w:val="231F20"/>
          <w:w w:val="105"/>
          <w:position w:val="2"/>
        </w:rPr>
        <w:t>L</w:t>
      </w:r>
      <w:r>
        <w:rPr>
          <w:i/>
          <w:color w:val="231F20"/>
          <w:w w:val="105"/>
          <w:sz w:val="13"/>
        </w:rPr>
        <w:t>m</w:t>
      </w:r>
      <w:r>
        <w:rPr>
          <w:color w:val="231F20"/>
          <w:w w:val="105"/>
          <w:position w:val="2"/>
        </w:rPr>
        <w:t>. The units in these equations are meters and inches. In fact, the scale</w:t>
      </w:r>
      <w:r>
        <w:rPr>
          <w:color w:val="231F20"/>
          <w:spacing w:val="40"/>
          <w:w w:val="105"/>
          <w:position w:val="2"/>
        </w:rPr>
        <w:t> </w:t>
      </w:r>
      <w:r>
        <w:rPr>
          <w:color w:val="231F20"/>
          <w:w w:val="105"/>
        </w:rPr>
        <w:t>of the deviations is very small, so more appropriate units are </w:t>
      </w:r>
      <w:r>
        <w:rPr>
          <w:i/>
          <w:color w:val="231F20"/>
          <w:w w:val="105"/>
        </w:rPr>
        <w:t>m</w:t>
      </w:r>
      <w:r>
        <w:rPr>
          <w:color w:val="231F20"/>
          <w:w w:val="105"/>
        </w:rPr>
        <w:t>m (</w:t>
      </w:r>
      <w:r>
        <w:rPr>
          <w:i/>
          <w:color w:val="231F20"/>
          <w:w w:val="105"/>
        </w:rPr>
        <w:t>m</w:t>
      </w:r>
      <w:r>
        <w:rPr>
          <w:color w:val="231F20"/>
          <w:w w:val="105"/>
        </w:rPr>
        <w:t>m </w:t>
      </w:r>
      <w:r>
        <w:rPr>
          <w:rFonts w:ascii="Arial"/>
          <w:color w:val="231F20"/>
          <w:w w:val="105"/>
        </w:rPr>
        <w:t>= </w:t>
      </w:r>
      <w:r>
        <w:rPr>
          <w:color w:val="231F20"/>
          <w:w w:val="105"/>
        </w:rPr>
        <w:t>m </w:t>
      </w:r>
      <w:r>
        <w:rPr>
          <w:rFonts w:ascii="Arial"/>
          <w:color w:val="231F20"/>
          <w:w w:val="105"/>
        </w:rPr>
        <w:t>X </w:t>
      </w:r>
      <w:r>
        <w:rPr>
          <w:color w:val="231F20"/>
          <w:w w:val="105"/>
        </w:rPr>
        <w:t>10</w:t>
      </w:r>
      <w:r>
        <w:rPr>
          <w:rFonts w:ascii="Arial"/>
          <w:color w:val="231F20"/>
          <w:w w:val="105"/>
          <w:vertAlign w:val="superscript"/>
        </w:rPr>
        <w:t>-</w:t>
      </w:r>
      <w:r>
        <w:rPr>
          <w:color w:val="231F20"/>
          <w:w w:val="105"/>
          <w:vertAlign w:val="superscript"/>
        </w:rPr>
        <w:t>6</w:t>
      </w:r>
      <w:r>
        <w:rPr>
          <w:color w:val="231F20"/>
          <w:w w:val="105"/>
          <w:vertAlign w:val="baseline"/>
        </w:rPr>
        <w:t> </w:t>
      </w:r>
      <w:r>
        <w:rPr>
          <w:rFonts w:ascii="Arial"/>
          <w:color w:val="231F20"/>
          <w:w w:val="105"/>
          <w:vertAlign w:val="baseline"/>
        </w:rPr>
        <w:t>= </w:t>
      </w:r>
      <w:r>
        <w:rPr>
          <w:color w:val="231F20"/>
          <w:w w:val="105"/>
          <w:vertAlign w:val="baseline"/>
        </w:rPr>
        <w:t>mm </w:t>
      </w:r>
      <w:r>
        <w:rPr>
          <w:rFonts w:ascii="Arial"/>
          <w:color w:val="231F20"/>
          <w:w w:val="105"/>
          <w:vertAlign w:val="baseline"/>
        </w:rPr>
        <w:t>X </w:t>
      </w:r>
      <w:r>
        <w:rPr>
          <w:color w:val="231F20"/>
          <w:w w:val="105"/>
          <w:vertAlign w:val="baseline"/>
        </w:rPr>
        <w:t>10</w:t>
      </w:r>
      <w:r>
        <w:rPr>
          <w:rFonts w:ascii="Arial"/>
          <w:color w:val="231F20"/>
          <w:w w:val="105"/>
          <w:vertAlign w:val="superscript"/>
        </w:rPr>
        <w:t>-</w:t>
      </w:r>
      <w:r>
        <w:rPr>
          <w:color w:val="231F20"/>
          <w:w w:val="105"/>
          <w:vertAlign w:val="superscript"/>
        </w:rPr>
        <w:t>3</w:t>
      </w:r>
      <w:r>
        <w:rPr>
          <w:color w:val="231F20"/>
          <w:w w:val="105"/>
          <w:vertAlign w:val="baseline"/>
        </w:rPr>
        <w:t>) or </w:t>
      </w:r>
      <w:r>
        <w:rPr>
          <w:i/>
          <w:color w:val="231F20"/>
          <w:w w:val="105"/>
          <w:vertAlign w:val="baseline"/>
        </w:rPr>
        <w:t>m</w:t>
      </w:r>
      <w:r>
        <w:rPr>
          <w:color w:val="231F20"/>
          <w:w w:val="105"/>
          <w:vertAlign w:val="baseline"/>
        </w:rPr>
        <w:t>-in (</w:t>
      </w:r>
      <w:r>
        <w:rPr>
          <w:i/>
          <w:color w:val="231F20"/>
          <w:w w:val="105"/>
          <w:vertAlign w:val="baseline"/>
        </w:rPr>
        <w:t>m</w:t>
      </w:r>
      <w:r>
        <w:rPr>
          <w:color w:val="231F20"/>
          <w:w w:val="105"/>
          <w:vertAlign w:val="baseline"/>
        </w:rPr>
        <w:t>-in </w:t>
      </w:r>
      <w:r>
        <w:rPr>
          <w:rFonts w:ascii="Arial"/>
          <w:color w:val="231F20"/>
          <w:w w:val="105"/>
          <w:vertAlign w:val="baseline"/>
        </w:rPr>
        <w:t>= </w:t>
      </w:r>
      <w:r>
        <w:rPr>
          <w:color w:val="231F20"/>
          <w:w w:val="105"/>
          <w:vertAlign w:val="baseline"/>
        </w:rPr>
        <w:t>inch </w:t>
      </w:r>
      <w:r>
        <w:rPr>
          <w:rFonts w:ascii="Arial"/>
          <w:color w:val="231F20"/>
          <w:w w:val="105"/>
          <w:vertAlign w:val="baseline"/>
        </w:rPr>
        <w:t>X </w:t>
      </w:r>
      <w:r>
        <w:rPr>
          <w:color w:val="231F20"/>
          <w:w w:val="105"/>
          <w:vertAlign w:val="baseline"/>
        </w:rPr>
        <w:t>10</w:t>
      </w:r>
      <w:r>
        <w:rPr>
          <w:rFonts w:ascii="Arial"/>
          <w:color w:val="231F20"/>
          <w:w w:val="105"/>
          <w:vertAlign w:val="superscript"/>
        </w:rPr>
        <w:t>-</w:t>
      </w:r>
      <w:r>
        <w:rPr>
          <w:color w:val="231F20"/>
          <w:w w:val="105"/>
          <w:vertAlign w:val="superscript"/>
        </w:rPr>
        <w:t>6</w:t>
      </w:r>
      <w:r>
        <w:rPr>
          <w:color w:val="231F20"/>
          <w:w w:val="105"/>
          <w:vertAlign w:val="baseline"/>
        </w:rPr>
        <w:t>). These are the units commonly used to express surface roughness.</w:t>
      </w:r>
    </w:p>
    <w:p>
      <w:pPr>
        <w:pStyle w:val="BodyText"/>
        <w:spacing w:before="1"/>
        <w:ind w:left="2941" w:right="714" w:firstLine="240"/>
        <w:jc w:val="both"/>
      </w:pPr>
      <w:r>
        <w:rPr>
          <w:color w:val="231F20"/>
          <w:w w:val="105"/>
        </w:rPr>
        <w:t>The AA method is the most widely used averaging method for surface roughness today. An alternative, sometimes used in the United States, is the </w:t>
      </w:r>
      <w:r>
        <w:rPr>
          <w:b/>
          <w:i/>
          <w:color w:val="231F20"/>
          <w:w w:val="105"/>
        </w:rPr>
        <w:t>root-mean-square </w:t>
      </w:r>
      <w:r>
        <w:rPr>
          <w:color w:val="231F20"/>
          <w:w w:val="105"/>
        </w:rPr>
        <w:t>(RMS) average, which is the square root of the mean of the squared deviations over the measuring length. RMS surface roughness values will almost always be greater than</w:t>
      </w:r>
      <w:r>
        <w:rPr>
          <w:color w:val="231F20"/>
          <w:spacing w:val="40"/>
          <w:w w:val="105"/>
        </w:rPr>
        <w:t> </w:t>
      </w:r>
      <w:r>
        <w:rPr>
          <w:color w:val="231F20"/>
          <w:w w:val="105"/>
        </w:rPr>
        <w:t>the</w:t>
      </w:r>
      <w:r>
        <w:rPr>
          <w:color w:val="231F20"/>
          <w:spacing w:val="24"/>
          <w:w w:val="105"/>
        </w:rPr>
        <w:t> </w:t>
      </w:r>
      <w:r>
        <w:rPr>
          <w:color w:val="231F20"/>
          <w:w w:val="105"/>
        </w:rPr>
        <w:t>AA</w:t>
      </w:r>
      <w:r>
        <w:rPr>
          <w:color w:val="231F20"/>
          <w:spacing w:val="40"/>
          <w:w w:val="105"/>
        </w:rPr>
        <w:t> </w:t>
      </w:r>
      <w:r>
        <w:rPr>
          <w:color w:val="231F20"/>
          <w:w w:val="105"/>
        </w:rPr>
        <w:t>values</w:t>
      </w:r>
      <w:r>
        <w:rPr>
          <w:color w:val="231F20"/>
          <w:spacing w:val="40"/>
          <w:w w:val="105"/>
        </w:rPr>
        <w:t> </w:t>
      </w:r>
      <w:r>
        <w:rPr>
          <w:color w:val="231F20"/>
          <w:w w:val="105"/>
        </w:rPr>
        <w:t>because</w:t>
      </w:r>
      <w:r>
        <w:rPr>
          <w:color w:val="231F20"/>
          <w:spacing w:val="40"/>
          <w:w w:val="105"/>
        </w:rPr>
        <w:t> </w:t>
      </w:r>
      <w:r>
        <w:rPr>
          <w:color w:val="231F20"/>
          <w:w w:val="105"/>
        </w:rPr>
        <w:t>the</w:t>
      </w:r>
      <w:r>
        <w:rPr>
          <w:color w:val="231F20"/>
          <w:spacing w:val="40"/>
          <w:w w:val="105"/>
        </w:rPr>
        <w:t> </w:t>
      </w:r>
      <w:r>
        <w:rPr>
          <w:color w:val="231F20"/>
          <w:w w:val="105"/>
        </w:rPr>
        <w:t>larger</w:t>
      </w:r>
      <w:r>
        <w:rPr>
          <w:color w:val="231F20"/>
          <w:spacing w:val="40"/>
          <w:w w:val="105"/>
        </w:rPr>
        <w:t> </w:t>
      </w:r>
      <w:r>
        <w:rPr>
          <w:color w:val="231F20"/>
          <w:w w:val="105"/>
        </w:rPr>
        <w:t>deviations</w:t>
      </w:r>
      <w:r>
        <w:rPr>
          <w:color w:val="231F20"/>
          <w:spacing w:val="40"/>
          <w:w w:val="105"/>
        </w:rPr>
        <w:t> </w:t>
      </w:r>
      <w:r>
        <w:rPr>
          <w:color w:val="231F20"/>
          <w:w w:val="105"/>
        </w:rPr>
        <w:t>will</w:t>
      </w:r>
      <w:r>
        <w:rPr>
          <w:color w:val="231F20"/>
          <w:spacing w:val="40"/>
          <w:w w:val="105"/>
        </w:rPr>
        <w:t> </w:t>
      </w:r>
      <w:r>
        <w:rPr>
          <w:color w:val="231F20"/>
          <w:w w:val="105"/>
        </w:rPr>
        <w:t>figure</w:t>
      </w:r>
      <w:r>
        <w:rPr>
          <w:color w:val="231F20"/>
          <w:spacing w:val="40"/>
          <w:w w:val="105"/>
        </w:rPr>
        <w:t> </w:t>
      </w:r>
      <w:r>
        <w:rPr>
          <w:color w:val="231F20"/>
          <w:w w:val="105"/>
        </w:rPr>
        <w:t>more</w:t>
      </w:r>
      <w:r>
        <w:rPr>
          <w:color w:val="231F20"/>
          <w:spacing w:val="40"/>
          <w:w w:val="105"/>
        </w:rPr>
        <w:t> </w:t>
      </w:r>
      <w:r>
        <w:rPr>
          <w:color w:val="231F20"/>
          <w:w w:val="105"/>
        </w:rPr>
        <w:t>prominently</w:t>
      </w:r>
      <w:r>
        <w:rPr>
          <w:color w:val="231F20"/>
          <w:spacing w:val="40"/>
          <w:w w:val="105"/>
        </w:rPr>
        <w:t> </w:t>
      </w:r>
      <w:r>
        <w:rPr>
          <w:color w:val="231F20"/>
          <w:w w:val="105"/>
        </w:rPr>
        <w:t>in the calculation of the RMS value.</w:t>
      </w:r>
    </w:p>
    <w:p>
      <w:pPr>
        <w:pStyle w:val="BodyText"/>
        <w:spacing w:line="242" w:lineRule="auto" w:before="7"/>
        <w:ind w:left="2941" w:right="714" w:firstLine="240"/>
        <w:jc w:val="both"/>
      </w:pPr>
      <w:r>
        <w:rPr>
          <w:color w:val="231F20"/>
          <w:w w:val="105"/>
        </w:rPr>
        <w:t>Surface roughness suffers the same kinds of deficiencies of any single measure used to assess a complex physical attribute. For example, it fails to account for the</w:t>
      </w:r>
      <w:r>
        <w:rPr>
          <w:color w:val="231F20"/>
          <w:spacing w:val="40"/>
          <w:w w:val="105"/>
        </w:rPr>
        <w:t> </w:t>
      </w:r>
      <w:r>
        <w:rPr>
          <w:color w:val="231F20"/>
          <w:w w:val="105"/>
        </w:rPr>
        <w:t>lay</w:t>
      </w:r>
      <w:r>
        <w:rPr>
          <w:color w:val="231F20"/>
          <w:w w:val="105"/>
        </w:rPr>
        <w:t> of</w:t>
      </w:r>
      <w:r>
        <w:rPr>
          <w:color w:val="231F20"/>
          <w:w w:val="105"/>
        </w:rPr>
        <w:t> the</w:t>
      </w:r>
      <w:r>
        <w:rPr>
          <w:color w:val="231F20"/>
          <w:w w:val="105"/>
        </w:rPr>
        <w:t> surface</w:t>
      </w:r>
      <w:r>
        <w:rPr>
          <w:color w:val="231F20"/>
          <w:w w:val="105"/>
        </w:rPr>
        <w:t> pattern;</w:t>
      </w:r>
      <w:r>
        <w:rPr>
          <w:color w:val="231F20"/>
          <w:w w:val="105"/>
        </w:rPr>
        <w:t> thus,</w:t>
      </w:r>
      <w:r>
        <w:rPr>
          <w:color w:val="231F20"/>
          <w:w w:val="105"/>
        </w:rPr>
        <w:t> surface</w:t>
      </w:r>
      <w:r>
        <w:rPr>
          <w:color w:val="231F20"/>
          <w:w w:val="105"/>
        </w:rPr>
        <w:t> roughness</w:t>
      </w:r>
      <w:r>
        <w:rPr>
          <w:color w:val="231F20"/>
          <w:w w:val="105"/>
        </w:rPr>
        <w:t> may</w:t>
      </w:r>
      <w:r>
        <w:rPr>
          <w:color w:val="231F20"/>
          <w:w w:val="105"/>
        </w:rPr>
        <w:t> vary</w:t>
      </w:r>
      <w:r>
        <w:rPr>
          <w:color w:val="231F20"/>
          <w:w w:val="105"/>
        </w:rPr>
        <w:t> significantly,</w:t>
      </w:r>
      <w:r>
        <w:rPr>
          <w:color w:val="231F20"/>
          <w:spacing w:val="-1"/>
          <w:w w:val="105"/>
        </w:rPr>
        <w:t> </w:t>
      </w:r>
      <w:r>
        <w:rPr>
          <w:color w:val="231F20"/>
          <w:w w:val="105"/>
        </w:rPr>
        <w:t>depending on the direction in which it is measured.</w:t>
      </w:r>
    </w:p>
    <w:p>
      <w:pPr>
        <w:pStyle w:val="BodyText"/>
        <w:spacing w:line="244" w:lineRule="auto" w:before="1"/>
        <w:ind w:left="2940" w:right="711" w:firstLine="240"/>
        <w:jc w:val="both"/>
      </w:pPr>
      <w:r>
        <w:rPr>
          <w:color w:val="231F20"/>
          <w:w w:val="105"/>
          <w:position w:val="2"/>
        </w:rPr>
        <w:t>Another deficiency is that waviness can be included in the </w:t>
      </w:r>
      <w:r>
        <w:rPr>
          <w:i/>
          <w:color w:val="231F20"/>
          <w:w w:val="105"/>
          <w:position w:val="2"/>
        </w:rPr>
        <w:t>R</w:t>
      </w:r>
      <w:r>
        <w:rPr>
          <w:i/>
          <w:color w:val="231F20"/>
          <w:w w:val="105"/>
          <w:sz w:val="13"/>
        </w:rPr>
        <w:t>a</w:t>
      </w:r>
      <w:r>
        <w:rPr>
          <w:i/>
          <w:color w:val="231F20"/>
          <w:spacing w:val="40"/>
          <w:w w:val="105"/>
          <w:sz w:val="13"/>
        </w:rPr>
        <w:t> </w:t>
      </w:r>
      <w:r>
        <w:rPr>
          <w:color w:val="231F20"/>
          <w:w w:val="105"/>
          <w:position w:val="2"/>
        </w:rPr>
        <w:t>computation. To</w:t>
      </w:r>
      <w:r>
        <w:rPr>
          <w:color w:val="231F20"/>
          <w:spacing w:val="40"/>
          <w:w w:val="105"/>
          <w:position w:val="2"/>
        </w:rPr>
        <w:t> </w:t>
      </w:r>
      <w:r>
        <w:rPr>
          <w:color w:val="231F20"/>
          <w:w w:val="105"/>
        </w:rPr>
        <w:t>deal with this problem, a parameter called the </w:t>
      </w:r>
      <w:r>
        <w:rPr>
          <w:b/>
          <w:i/>
          <w:color w:val="231F20"/>
          <w:w w:val="105"/>
        </w:rPr>
        <w:t>cutoff length </w:t>
      </w:r>
      <w:r>
        <w:rPr>
          <w:color w:val="231F20"/>
          <w:w w:val="105"/>
        </w:rPr>
        <w:t>is used as a filter that separates</w:t>
      </w:r>
      <w:r>
        <w:rPr>
          <w:color w:val="231F20"/>
          <w:w w:val="105"/>
        </w:rPr>
        <w:t> the</w:t>
      </w:r>
      <w:r>
        <w:rPr>
          <w:color w:val="231F20"/>
          <w:w w:val="105"/>
        </w:rPr>
        <w:t> waviness</w:t>
      </w:r>
      <w:r>
        <w:rPr>
          <w:color w:val="231F20"/>
          <w:w w:val="105"/>
        </w:rPr>
        <w:t> in</w:t>
      </w:r>
      <w:r>
        <w:rPr>
          <w:color w:val="231F20"/>
          <w:w w:val="105"/>
        </w:rPr>
        <w:t> a</w:t>
      </w:r>
      <w:r>
        <w:rPr>
          <w:color w:val="231F20"/>
          <w:w w:val="105"/>
        </w:rPr>
        <w:t> measured</w:t>
      </w:r>
      <w:r>
        <w:rPr>
          <w:color w:val="231F20"/>
          <w:w w:val="105"/>
        </w:rPr>
        <w:t> surface</w:t>
      </w:r>
      <w:r>
        <w:rPr>
          <w:color w:val="231F20"/>
          <w:w w:val="105"/>
        </w:rPr>
        <w:t> from</w:t>
      </w:r>
      <w:r>
        <w:rPr>
          <w:color w:val="231F20"/>
          <w:w w:val="105"/>
        </w:rPr>
        <w:t> the</w:t>
      </w:r>
      <w:r>
        <w:rPr>
          <w:color w:val="231F20"/>
          <w:w w:val="105"/>
        </w:rPr>
        <w:t> roughness</w:t>
      </w:r>
      <w:r>
        <w:rPr>
          <w:color w:val="231F20"/>
          <w:w w:val="105"/>
        </w:rPr>
        <w:t> deviations.</w:t>
      </w:r>
      <w:r>
        <w:rPr>
          <w:color w:val="231F20"/>
          <w:w w:val="105"/>
        </w:rPr>
        <w:t> In</w:t>
      </w:r>
      <w:r>
        <w:rPr>
          <w:color w:val="231F20"/>
          <w:spacing w:val="40"/>
          <w:w w:val="105"/>
        </w:rPr>
        <w:t> </w:t>
      </w:r>
      <w:r>
        <w:rPr>
          <w:color w:val="231F20"/>
          <w:w w:val="105"/>
        </w:rPr>
        <w:t>effect,</w:t>
      </w:r>
      <w:r>
        <w:rPr>
          <w:color w:val="231F20"/>
          <w:w w:val="105"/>
        </w:rPr>
        <w:t> the</w:t>
      </w:r>
      <w:r>
        <w:rPr>
          <w:color w:val="231F20"/>
          <w:w w:val="105"/>
        </w:rPr>
        <w:t> cutoff</w:t>
      </w:r>
      <w:r>
        <w:rPr>
          <w:color w:val="231F20"/>
          <w:w w:val="105"/>
        </w:rPr>
        <w:t> length</w:t>
      </w:r>
      <w:r>
        <w:rPr>
          <w:color w:val="231F20"/>
          <w:w w:val="105"/>
        </w:rPr>
        <w:t> is</w:t>
      </w:r>
      <w:r>
        <w:rPr>
          <w:color w:val="231F20"/>
          <w:w w:val="105"/>
        </w:rPr>
        <w:t> a</w:t>
      </w:r>
      <w:r>
        <w:rPr>
          <w:color w:val="231F20"/>
          <w:w w:val="105"/>
        </w:rPr>
        <w:t> sampling</w:t>
      </w:r>
      <w:r>
        <w:rPr>
          <w:color w:val="231F20"/>
          <w:w w:val="105"/>
        </w:rPr>
        <w:t> distance</w:t>
      </w:r>
      <w:r>
        <w:rPr>
          <w:color w:val="231F20"/>
          <w:w w:val="105"/>
        </w:rPr>
        <w:t> along</w:t>
      </w:r>
      <w:r>
        <w:rPr>
          <w:color w:val="231F20"/>
          <w:w w:val="105"/>
        </w:rPr>
        <w:t> the</w:t>
      </w:r>
      <w:r>
        <w:rPr>
          <w:color w:val="231F20"/>
          <w:w w:val="105"/>
        </w:rPr>
        <w:t> surface.</w:t>
      </w:r>
      <w:r>
        <w:rPr>
          <w:color w:val="231F20"/>
          <w:spacing w:val="-11"/>
          <w:w w:val="105"/>
        </w:rPr>
        <w:t> </w:t>
      </w:r>
      <w:r>
        <w:rPr>
          <w:color w:val="231F20"/>
          <w:w w:val="105"/>
        </w:rPr>
        <w:t>A</w:t>
      </w:r>
      <w:r>
        <w:rPr>
          <w:color w:val="231F20"/>
          <w:w w:val="105"/>
        </w:rPr>
        <w:t> sampling</w:t>
      </w:r>
      <w:r>
        <w:rPr>
          <w:color w:val="231F20"/>
          <w:w w:val="105"/>
        </w:rPr>
        <w:t> distance shorter</w:t>
      </w:r>
      <w:r>
        <w:rPr>
          <w:color w:val="231F20"/>
          <w:w w:val="105"/>
        </w:rPr>
        <w:t> than</w:t>
      </w:r>
      <w:r>
        <w:rPr>
          <w:color w:val="231F20"/>
          <w:w w:val="105"/>
        </w:rPr>
        <w:t> the</w:t>
      </w:r>
      <w:r>
        <w:rPr>
          <w:color w:val="231F20"/>
          <w:w w:val="105"/>
        </w:rPr>
        <w:t> waviness</w:t>
      </w:r>
      <w:r>
        <w:rPr>
          <w:color w:val="231F20"/>
          <w:w w:val="105"/>
        </w:rPr>
        <w:t> width</w:t>
      </w:r>
      <w:r>
        <w:rPr>
          <w:color w:val="231F20"/>
          <w:w w:val="105"/>
        </w:rPr>
        <w:t> will</w:t>
      </w:r>
      <w:r>
        <w:rPr>
          <w:color w:val="231F20"/>
          <w:w w:val="105"/>
        </w:rPr>
        <w:t> eliminate</w:t>
      </w:r>
      <w:r>
        <w:rPr>
          <w:color w:val="231F20"/>
          <w:w w:val="105"/>
        </w:rPr>
        <w:t> the</w:t>
      </w:r>
      <w:r>
        <w:rPr>
          <w:color w:val="231F20"/>
          <w:w w:val="105"/>
        </w:rPr>
        <w:t> vertical</w:t>
      </w:r>
      <w:r>
        <w:rPr>
          <w:color w:val="231F20"/>
          <w:w w:val="105"/>
        </w:rPr>
        <w:t> deviations</w:t>
      </w:r>
      <w:r>
        <w:rPr>
          <w:color w:val="231F20"/>
          <w:w w:val="105"/>
        </w:rPr>
        <w:t> associated</w:t>
      </w:r>
      <w:r>
        <w:rPr>
          <w:color w:val="231F20"/>
          <w:w w:val="105"/>
        </w:rPr>
        <w:t> with waviness</w:t>
      </w:r>
      <w:r>
        <w:rPr>
          <w:color w:val="231F20"/>
          <w:spacing w:val="-2"/>
          <w:w w:val="105"/>
        </w:rPr>
        <w:t> </w:t>
      </w:r>
      <w:r>
        <w:rPr>
          <w:color w:val="231F20"/>
          <w:w w:val="105"/>
        </w:rPr>
        <w:t>and</w:t>
      </w:r>
      <w:r>
        <w:rPr>
          <w:color w:val="231F20"/>
          <w:spacing w:val="-1"/>
          <w:w w:val="105"/>
        </w:rPr>
        <w:t> </w:t>
      </w:r>
      <w:r>
        <w:rPr>
          <w:color w:val="231F20"/>
          <w:w w:val="105"/>
        </w:rPr>
        <w:t>only</w:t>
      </w:r>
      <w:r>
        <w:rPr>
          <w:color w:val="231F20"/>
          <w:spacing w:val="-1"/>
          <w:w w:val="105"/>
        </w:rPr>
        <w:t> </w:t>
      </w:r>
      <w:r>
        <w:rPr>
          <w:color w:val="231F20"/>
          <w:w w:val="105"/>
        </w:rPr>
        <w:t>include</w:t>
      </w:r>
      <w:r>
        <w:rPr>
          <w:color w:val="231F20"/>
          <w:spacing w:val="-1"/>
          <w:w w:val="105"/>
        </w:rPr>
        <w:t> </w:t>
      </w:r>
      <w:r>
        <w:rPr>
          <w:color w:val="231F20"/>
          <w:w w:val="105"/>
        </w:rPr>
        <w:t>those</w:t>
      </w:r>
      <w:r>
        <w:rPr>
          <w:color w:val="231F20"/>
          <w:spacing w:val="-1"/>
          <w:w w:val="105"/>
        </w:rPr>
        <w:t> </w:t>
      </w:r>
      <w:r>
        <w:rPr>
          <w:color w:val="231F20"/>
          <w:w w:val="105"/>
        </w:rPr>
        <w:t>associated</w:t>
      </w:r>
      <w:r>
        <w:rPr>
          <w:color w:val="231F20"/>
          <w:spacing w:val="-1"/>
          <w:w w:val="105"/>
        </w:rPr>
        <w:t> </w:t>
      </w:r>
      <w:r>
        <w:rPr>
          <w:color w:val="231F20"/>
          <w:w w:val="105"/>
        </w:rPr>
        <w:t>with</w:t>
      </w:r>
      <w:r>
        <w:rPr>
          <w:color w:val="231F20"/>
          <w:spacing w:val="-1"/>
          <w:w w:val="105"/>
        </w:rPr>
        <w:t> </w:t>
      </w:r>
      <w:r>
        <w:rPr>
          <w:color w:val="231F20"/>
          <w:w w:val="105"/>
        </w:rPr>
        <w:t>roughness.</w:t>
      </w:r>
      <w:r>
        <w:rPr>
          <w:color w:val="231F20"/>
          <w:spacing w:val="-14"/>
          <w:w w:val="105"/>
        </w:rPr>
        <w:t> </w:t>
      </w:r>
      <w:r>
        <w:rPr>
          <w:color w:val="231F20"/>
          <w:w w:val="105"/>
        </w:rPr>
        <w:t>The</w:t>
      </w:r>
      <w:r>
        <w:rPr>
          <w:color w:val="231F20"/>
          <w:w w:val="105"/>
        </w:rPr>
        <w:t> most</w:t>
      </w:r>
      <w:r>
        <w:rPr>
          <w:color w:val="231F20"/>
          <w:w w:val="105"/>
        </w:rPr>
        <w:t> common</w:t>
      </w:r>
      <w:r>
        <w:rPr>
          <w:color w:val="231F20"/>
          <w:spacing w:val="-1"/>
          <w:w w:val="105"/>
        </w:rPr>
        <w:t> </w:t>
      </w:r>
      <w:r>
        <w:rPr>
          <w:color w:val="231F20"/>
          <w:w w:val="105"/>
        </w:rPr>
        <w:t>cutoff </w:t>
      </w:r>
      <w:r>
        <w:rPr>
          <w:color w:val="231F20"/>
          <w:w w:val="105"/>
          <w:position w:val="1"/>
        </w:rPr>
        <w:t>length</w:t>
      </w:r>
      <w:r>
        <w:rPr>
          <w:color w:val="231F20"/>
          <w:spacing w:val="-8"/>
          <w:w w:val="105"/>
          <w:position w:val="1"/>
        </w:rPr>
        <w:t> </w:t>
      </w:r>
      <w:r>
        <w:rPr>
          <w:color w:val="231F20"/>
          <w:w w:val="105"/>
          <w:position w:val="1"/>
        </w:rPr>
        <w:t>used</w:t>
      </w:r>
      <w:r>
        <w:rPr>
          <w:color w:val="231F20"/>
          <w:w w:val="105"/>
          <w:position w:val="1"/>
        </w:rPr>
        <w:t> in</w:t>
      </w:r>
      <w:r>
        <w:rPr>
          <w:color w:val="231F20"/>
          <w:w w:val="105"/>
          <w:position w:val="1"/>
        </w:rPr>
        <w:t> practice</w:t>
      </w:r>
      <w:r>
        <w:rPr>
          <w:color w:val="231F20"/>
          <w:w w:val="105"/>
          <w:position w:val="1"/>
        </w:rPr>
        <w:t> is</w:t>
      </w:r>
      <w:r>
        <w:rPr>
          <w:color w:val="231F20"/>
          <w:w w:val="105"/>
          <w:position w:val="1"/>
        </w:rPr>
        <w:t> 0.8</w:t>
      </w:r>
      <w:r>
        <w:rPr>
          <w:color w:val="231F20"/>
          <w:w w:val="105"/>
          <w:position w:val="1"/>
        </w:rPr>
        <w:t> mm</w:t>
      </w:r>
      <w:r>
        <w:rPr>
          <w:color w:val="231F20"/>
          <w:w w:val="105"/>
          <w:position w:val="1"/>
        </w:rPr>
        <w:t> (0.030</w:t>
      </w:r>
      <w:r>
        <w:rPr>
          <w:color w:val="231F20"/>
          <w:w w:val="105"/>
          <w:position w:val="1"/>
        </w:rPr>
        <w:t> in).</w:t>
      </w:r>
      <w:r>
        <w:rPr>
          <w:color w:val="231F20"/>
          <w:spacing w:val="-14"/>
          <w:w w:val="105"/>
          <w:position w:val="1"/>
        </w:rPr>
        <w:t> </w:t>
      </w:r>
      <w:r>
        <w:rPr>
          <w:color w:val="231F20"/>
          <w:w w:val="105"/>
          <w:position w:val="1"/>
        </w:rPr>
        <w:t>The</w:t>
      </w:r>
      <w:r>
        <w:rPr>
          <w:color w:val="231F20"/>
          <w:w w:val="105"/>
          <w:position w:val="1"/>
        </w:rPr>
        <w:t> measuring</w:t>
      </w:r>
      <w:r>
        <w:rPr>
          <w:color w:val="231F20"/>
          <w:w w:val="105"/>
          <w:position w:val="1"/>
        </w:rPr>
        <w:t> length</w:t>
      </w:r>
      <w:r>
        <w:rPr>
          <w:color w:val="231F20"/>
          <w:w w:val="105"/>
          <w:position w:val="1"/>
        </w:rPr>
        <w:t> </w:t>
      </w:r>
      <w:r>
        <w:rPr>
          <w:i/>
          <w:color w:val="231F20"/>
          <w:w w:val="105"/>
          <w:position w:val="1"/>
        </w:rPr>
        <w:t>L</w:t>
      </w:r>
      <w:r>
        <w:rPr>
          <w:i/>
          <w:color w:val="231F20"/>
          <w:w w:val="105"/>
          <w:sz w:val="13"/>
        </w:rPr>
        <w:t>m</w:t>
      </w:r>
      <w:r>
        <w:rPr>
          <w:i/>
          <w:color w:val="231F20"/>
          <w:spacing w:val="22"/>
          <w:w w:val="105"/>
          <w:sz w:val="13"/>
        </w:rPr>
        <w:t> </w:t>
      </w:r>
      <w:r>
        <w:rPr>
          <w:color w:val="231F20"/>
          <w:w w:val="105"/>
          <w:position w:val="1"/>
        </w:rPr>
        <w:t>is</w:t>
      </w:r>
      <w:r>
        <w:rPr>
          <w:color w:val="231F20"/>
          <w:w w:val="105"/>
          <w:position w:val="1"/>
        </w:rPr>
        <w:t> normally</w:t>
      </w:r>
      <w:r>
        <w:rPr>
          <w:color w:val="231F20"/>
          <w:w w:val="105"/>
          <w:position w:val="1"/>
        </w:rPr>
        <w:t> set </w:t>
      </w:r>
      <w:r>
        <w:rPr>
          <w:color w:val="231F20"/>
          <w:w w:val="105"/>
        </w:rPr>
        <w:t>at about five times the cutoff length.</w:t>
      </w:r>
    </w:p>
    <w:p>
      <w:pPr>
        <w:pStyle w:val="BodyText"/>
        <w:ind w:left="2941" w:right="703" w:firstLine="240"/>
        <w:jc w:val="both"/>
      </w:pPr>
      <w:r>
        <w:rPr>
          <w:color w:val="231F20"/>
          <w:w w:val="105"/>
        </w:rPr>
        <w:t>The limitations of surface roughness have motivated the development of addi- tional measures that more completely describe the topography of a given surface. These measures include three-dimensional graphical renderings of the surface, as described in [17].</w:t>
      </w:r>
    </w:p>
    <w:p>
      <w:pPr>
        <w:pStyle w:val="BodyText"/>
        <w:spacing w:before="21"/>
      </w:pPr>
    </w:p>
    <w:p>
      <w:pPr>
        <w:pStyle w:val="BodyText"/>
        <w:spacing w:before="1"/>
        <w:ind w:left="2941" w:right="716"/>
        <w:jc w:val="both"/>
      </w:pPr>
      <w:r>
        <w:rPr>
          <w:rFonts w:ascii="Arial"/>
          <w:b/>
          <w:color w:val="BC8D0A"/>
        </w:rPr>
        <w:t>Symbols</w:t>
      </w:r>
      <w:r>
        <w:rPr>
          <w:rFonts w:ascii="Arial"/>
          <w:b/>
          <w:color w:val="BC8D0A"/>
          <w:spacing w:val="30"/>
        </w:rPr>
        <w:t> </w:t>
      </w:r>
      <w:r>
        <w:rPr>
          <w:rFonts w:ascii="Arial"/>
          <w:b/>
          <w:color w:val="BC8D0A"/>
        </w:rPr>
        <w:t>for</w:t>
      </w:r>
      <w:r>
        <w:rPr>
          <w:rFonts w:ascii="Arial"/>
          <w:b/>
          <w:color w:val="BC8D0A"/>
          <w:spacing w:val="30"/>
        </w:rPr>
        <w:t> </w:t>
      </w:r>
      <w:r>
        <w:rPr>
          <w:rFonts w:ascii="Arial"/>
          <w:b/>
          <w:color w:val="BC8D0A"/>
        </w:rPr>
        <w:t>Surface</w:t>
      </w:r>
      <w:r>
        <w:rPr>
          <w:rFonts w:ascii="Arial"/>
          <w:b/>
          <w:color w:val="BC8D0A"/>
          <w:spacing w:val="29"/>
        </w:rPr>
        <w:t> </w:t>
      </w:r>
      <w:r>
        <w:rPr>
          <w:rFonts w:ascii="Arial"/>
          <w:b/>
          <w:color w:val="BC8D0A"/>
        </w:rPr>
        <w:t>Texture</w:t>
      </w:r>
      <w:r>
        <w:rPr>
          <w:rFonts w:ascii="Arial"/>
          <w:b/>
          <w:color w:val="BC8D0A"/>
          <w:spacing w:val="80"/>
          <w:w w:val="150"/>
        </w:rPr>
        <w:t> </w:t>
      </w:r>
      <w:r>
        <w:rPr>
          <w:color w:val="231F20"/>
        </w:rPr>
        <w:t>Designers</w:t>
      </w:r>
      <w:r>
        <w:rPr>
          <w:color w:val="231F20"/>
          <w:spacing w:val="31"/>
        </w:rPr>
        <w:t> </w:t>
      </w:r>
      <w:r>
        <w:rPr>
          <w:color w:val="231F20"/>
        </w:rPr>
        <w:t>specify</w:t>
      </w:r>
      <w:r>
        <w:rPr>
          <w:color w:val="231F20"/>
          <w:spacing w:val="33"/>
        </w:rPr>
        <w:t> </w:t>
      </w:r>
      <w:r>
        <w:rPr>
          <w:color w:val="231F20"/>
        </w:rPr>
        <w:t>surface</w:t>
      </w:r>
      <w:r>
        <w:rPr>
          <w:color w:val="231F20"/>
          <w:spacing w:val="31"/>
        </w:rPr>
        <w:t> </w:t>
      </w:r>
      <w:r>
        <w:rPr>
          <w:color w:val="231F20"/>
        </w:rPr>
        <w:t>texture</w:t>
      </w:r>
      <w:r>
        <w:rPr>
          <w:color w:val="231F20"/>
          <w:spacing w:val="31"/>
        </w:rPr>
        <w:t> </w:t>
      </w:r>
      <w:r>
        <w:rPr>
          <w:color w:val="231F20"/>
        </w:rPr>
        <w:t>on</w:t>
      </w:r>
      <w:r>
        <w:rPr>
          <w:color w:val="231F20"/>
          <w:spacing w:val="33"/>
        </w:rPr>
        <w:t> </w:t>
      </w:r>
      <w:r>
        <w:rPr>
          <w:color w:val="231F20"/>
        </w:rPr>
        <w:t>an</w:t>
      </w:r>
      <w:r>
        <w:rPr>
          <w:color w:val="231F20"/>
          <w:spacing w:val="33"/>
        </w:rPr>
        <w:t> </w:t>
      </w:r>
      <w:r>
        <w:rPr>
          <w:color w:val="231F20"/>
        </w:rPr>
        <w:t>engineer- ing drawing by means of symbols as in Figure 5.16. The symbol designating surface texture parameters is a check mark (looks like a square root sign), with entries as</w:t>
      </w:r>
      <w:r>
        <w:rPr>
          <w:color w:val="231F20"/>
          <w:spacing w:val="40"/>
        </w:rPr>
        <w:t> </w:t>
      </w:r>
      <w:r>
        <w:rPr>
          <w:color w:val="231F20"/>
        </w:rPr>
        <w:t>indicated for average roughness, waviness, cutoff, lay, and maximum roughness spac-</w:t>
      </w:r>
      <w:r>
        <w:rPr>
          <w:color w:val="231F20"/>
          <w:spacing w:val="40"/>
        </w:rPr>
        <w:t> </w:t>
      </w:r>
      <w:r>
        <w:rPr>
          <w:color w:val="231F20"/>
        </w:rPr>
        <w:t>ing. The symbols for lay are from Figure 5.14.</w:t>
      </w:r>
    </w:p>
    <w:p>
      <w:pPr>
        <w:pStyle w:val="BodyText"/>
      </w:pPr>
    </w:p>
    <w:p>
      <w:pPr>
        <w:pStyle w:val="BodyText"/>
      </w:pPr>
    </w:p>
    <w:p>
      <w:pPr>
        <w:pStyle w:val="BodyText"/>
        <w:spacing w:before="112"/>
      </w:pPr>
      <w:r>
        <w:rPr/>
        <mc:AlternateContent>
          <mc:Choice Requires="wps">
            <w:drawing>
              <wp:anchor distT="0" distB="0" distL="0" distR="0" allowOverlap="1" layoutInCell="1" locked="0" behindDoc="1" simplePos="0" relativeHeight="487709696">
                <wp:simplePos x="0" y="0"/>
                <wp:positionH relativeFrom="page">
                  <wp:posOffset>1058546</wp:posOffset>
                </wp:positionH>
                <wp:positionV relativeFrom="paragraph">
                  <wp:posOffset>232717</wp:posOffset>
                </wp:positionV>
                <wp:extent cx="5380990" cy="1379220"/>
                <wp:effectExtent l="0" t="0" r="0" b="0"/>
                <wp:wrapTopAndBottom/>
                <wp:docPr id="1418" name="Group 1418"/>
                <wp:cNvGraphicFramePr>
                  <a:graphicFrameLocks/>
                </wp:cNvGraphicFramePr>
                <a:graphic>
                  <a:graphicData uri="http://schemas.microsoft.com/office/word/2010/wordprocessingGroup">
                    <wpg:wgp>
                      <wpg:cNvPr id="1418" name="Group 1418"/>
                      <wpg:cNvGrpSpPr/>
                      <wpg:grpSpPr>
                        <a:xfrm>
                          <a:off x="0" y="0"/>
                          <a:ext cx="5380990" cy="1379220"/>
                          <a:chExt cx="5380990" cy="1379220"/>
                        </a:xfrm>
                      </wpg:grpSpPr>
                      <pic:pic>
                        <pic:nvPicPr>
                          <pic:cNvPr id="1419" name="Image 1419"/>
                          <pic:cNvPicPr/>
                        </pic:nvPicPr>
                        <pic:blipFill>
                          <a:blip r:embed="rId350" cstate="print"/>
                          <a:stretch>
                            <a:fillRect/>
                          </a:stretch>
                        </pic:blipFill>
                        <pic:spPr>
                          <a:xfrm>
                            <a:off x="0" y="0"/>
                            <a:ext cx="5380482" cy="1379222"/>
                          </a:xfrm>
                          <a:prstGeom prst="rect">
                            <a:avLst/>
                          </a:prstGeom>
                        </pic:spPr>
                      </pic:pic>
                      <wps:wsp>
                        <wps:cNvPr id="1420" name="Graphic 1420"/>
                        <wps:cNvSpPr/>
                        <wps:spPr>
                          <a:xfrm>
                            <a:off x="176" y="627044"/>
                            <a:ext cx="4070350" cy="586740"/>
                          </a:xfrm>
                          <a:custGeom>
                            <a:avLst/>
                            <a:gdLst/>
                            <a:ahLst/>
                            <a:cxnLst/>
                            <a:rect l="l" t="t" r="r" b="b"/>
                            <a:pathLst>
                              <a:path w="4070350" h="586740">
                                <a:moveTo>
                                  <a:pt x="1426413" y="2044"/>
                                </a:moveTo>
                                <a:lnTo>
                                  <a:pt x="0" y="0"/>
                                </a:lnTo>
                                <a:lnTo>
                                  <a:pt x="0" y="199707"/>
                                </a:lnTo>
                                <a:lnTo>
                                  <a:pt x="1426413" y="199707"/>
                                </a:lnTo>
                                <a:lnTo>
                                  <a:pt x="1426413" y="2044"/>
                                </a:lnTo>
                                <a:close/>
                              </a:path>
                              <a:path w="4070350" h="586740">
                                <a:moveTo>
                                  <a:pt x="4070134" y="384911"/>
                                </a:moveTo>
                                <a:lnTo>
                                  <a:pt x="2632481" y="386524"/>
                                </a:lnTo>
                                <a:lnTo>
                                  <a:pt x="2632481" y="586232"/>
                                </a:lnTo>
                                <a:lnTo>
                                  <a:pt x="4070134" y="586232"/>
                                </a:lnTo>
                                <a:lnTo>
                                  <a:pt x="4070134" y="384911"/>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83.350082pt;margin-top:18.3242pt;width:423.7pt;height:108.6pt;mso-position-horizontal-relative:page;mso-position-vertical-relative:paragraph;z-index:-15606784;mso-wrap-distance-left:0;mso-wrap-distance-right:0" id="docshapegroup1244" coordorigin="1667,366" coordsize="8474,2172">
                <v:shape style="position:absolute;left:1667;top:366;width:8474;height:2172" type="#_x0000_t75" id="docshape1245" stroked="false">
                  <v:imagedata r:id="rId350" o:title=""/>
                </v:shape>
                <v:shape style="position:absolute;left:1667;top:1353;width:6410;height:924" id="docshape1246" coordorigin="1667,1354" coordsize="6410,924" path="m3914,1357l1667,1354,1667,1668,3914,1668,3914,1357xm8077,1960l5813,1963,5813,2277,8077,2277,8077,1960xe" filled="true" fillcolor="#ffffff" stroked="false">
                  <v:path arrowok="t"/>
                  <v:fill type="solid"/>
                </v:shape>
                <w10:wrap type="topAndBottom"/>
              </v:group>
            </w:pict>
          </mc:Fallback>
        </mc:AlternateContent>
      </w:r>
    </w:p>
    <w:p>
      <w:pPr>
        <w:pStyle w:val="BodyText"/>
        <w:spacing w:before="5"/>
      </w:pPr>
    </w:p>
    <w:p>
      <w:pPr>
        <w:pStyle w:val="BodyText"/>
        <w:spacing w:line="206" w:lineRule="auto"/>
        <w:ind w:left="1667" w:right="729"/>
        <w:rPr>
          <w:rFonts w:ascii="Arial"/>
        </w:rPr>
      </w:pPr>
      <w:r>
        <w:rPr>
          <w:rFonts w:ascii="Arial"/>
          <w:b/>
          <w:color w:val="231F20"/>
          <w:w w:val="90"/>
          <w:sz w:val="18"/>
        </w:rPr>
        <w:t>FIGURE 5.16</w:t>
      </w:r>
      <w:r>
        <w:rPr>
          <w:rFonts w:ascii="Arial"/>
          <w:b/>
          <w:color w:val="231F20"/>
          <w:spacing w:val="80"/>
          <w:w w:val="150"/>
          <w:sz w:val="18"/>
        </w:rPr>
        <w:t> </w:t>
      </w:r>
      <w:r>
        <w:rPr>
          <w:rFonts w:ascii="Arial"/>
          <w:color w:val="231F20"/>
          <w:w w:val="90"/>
        </w:rPr>
        <w:t>Surface texture symbols in engineering drawings: (a) the symbol, and (b) symbol with </w:t>
      </w:r>
      <w:r>
        <w:rPr>
          <w:rFonts w:ascii="Arial"/>
          <w:color w:val="231F20"/>
          <w:w w:val="90"/>
          <w:position w:val="2"/>
        </w:rPr>
        <w:t>identification</w:t>
      </w:r>
      <w:r>
        <w:rPr>
          <w:rFonts w:ascii="Arial"/>
          <w:color w:val="231F20"/>
          <w:spacing w:val="-3"/>
          <w:w w:val="90"/>
          <w:position w:val="2"/>
        </w:rPr>
        <w:t> </w:t>
      </w:r>
      <w:r>
        <w:rPr>
          <w:rFonts w:ascii="Arial"/>
          <w:color w:val="231F20"/>
          <w:w w:val="90"/>
          <w:position w:val="2"/>
        </w:rPr>
        <w:t>labels.</w:t>
      </w:r>
      <w:r>
        <w:rPr>
          <w:rFonts w:ascii="Arial"/>
          <w:color w:val="231F20"/>
          <w:spacing w:val="-3"/>
          <w:w w:val="90"/>
          <w:position w:val="2"/>
        </w:rPr>
        <w:t> </w:t>
      </w:r>
      <w:r>
        <w:rPr>
          <w:rFonts w:ascii="Arial"/>
          <w:color w:val="231F20"/>
          <w:w w:val="90"/>
          <w:position w:val="2"/>
        </w:rPr>
        <w:t>Values</w:t>
      </w:r>
      <w:r>
        <w:rPr>
          <w:rFonts w:ascii="Arial"/>
          <w:color w:val="231F20"/>
          <w:spacing w:val="-3"/>
          <w:w w:val="90"/>
          <w:position w:val="2"/>
        </w:rPr>
        <w:t> </w:t>
      </w:r>
      <w:r>
        <w:rPr>
          <w:rFonts w:ascii="Arial"/>
          <w:color w:val="231F20"/>
          <w:w w:val="90"/>
          <w:position w:val="2"/>
        </w:rPr>
        <w:t>of</w:t>
      </w:r>
      <w:r>
        <w:rPr>
          <w:rFonts w:ascii="Arial"/>
          <w:color w:val="231F20"/>
          <w:spacing w:val="-3"/>
          <w:w w:val="90"/>
          <w:position w:val="2"/>
        </w:rPr>
        <w:t> </w:t>
      </w:r>
      <w:r>
        <w:rPr>
          <w:rFonts w:ascii="Arial"/>
          <w:i/>
          <w:color w:val="231F20"/>
          <w:w w:val="90"/>
          <w:position w:val="2"/>
        </w:rPr>
        <w:t>R</w:t>
      </w:r>
      <w:r>
        <w:rPr>
          <w:rFonts w:ascii="Arial"/>
          <w:i/>
          <w:color w:val="231F20"/>
          <w:w w:val="90"/>
          <w:sz w:val="13"/>
        </w:rPr>
        <w:t>a</w:t>
      </w:r>
      <w:r>
        <w:rPr>
          <w:rFonts w:ascii="Arial"/>
          <w:i/>
          <w:color w:val="231F20"/>
          <w:spacing w:val="15"/>
          <w:sz w:val="13"/>
        </w:rPr>
        <w:t> </w:t>
      </w:r>
      <w:r>
        <w:rPr>
          <w:rFonts w:ascii="Arial"/>
          <w:color w:val="231F20"/>
          <w:w w:val="90"/>
          <w:position w:val="2"/>
        </w:rPr>
        <w:t>are</w:t>
      </w:r>
      <w:r>
        <w:rPr>
          <w:rFonts w:ascii="Arial"/>
          <w:color w:val="231F20"/>
          <w:spacing w:val="-3"/>
          <w:w w:val="90"/>
          <w:position w:val="2"/>
        </w:rPr>
        <w:t> </w:t>
      </w:r>
      <w:r>
        <w:rPr>
          <w:rFonts w:ascii="Arial"/>
          <w:color w:val="231F20"/>
          <w:w w:val="90"/>
          <w:position w:val="2"/>
        </w:rPr>
        <w:t>given</w:t>
      </w:r>
      <w:r>
        <w:rPr>
          <w:rFonts w:ascii="Arial"/>
          <w:color w:val="231F20"/>
          <w:spacing w:val="-3"/>
          <w:w w:val="90"/>
          <w:position w:val="2"/>
        </w:rPr>
        <w:t> </w:t>
      </w:r>
      <w:r>
        <w:rPr>
          <w:rFonts w:ascii="Arial"/>
          <w:color w:val="231F20"/>
          <w:w w:val="90"/>
          <w:position w:val="2"/>
        </w:rPr>
        <w:t>in</w:t>
      </w:r>
      <w:r>
        <w:rPr>
          <w:rFonts w:ascii="Arial"/>
          <w:color w:val="231F20"/>
          <w:spacing w:val="-3"/>
          <w:w w:val="90"/>
          <w:position w:val="2"/>
        </w:rPr>
        <w:t> </w:t>
      </w:r>
      <w:r>
        <w:rPr>
          <w:rFonts w:ascii="Arial"/>
          <w:color w:val="231F20"/>
          <w:w w:val="90"/>
          <w:position w:val="2"/>
        </w:rPr>
        <w:t>microinches;</w:t>
      </w:r>
      <w:r>
        <w:rPr>
          <w:rFonts w:ascii="Arial"/>
          <w:color w:val="231F20"/>
          <w:spacing w:val="-3"/>
          <w:w w:val="90"/>
          <w:position w:val="2"/>
        </w:rPr>
        <w:t> </w:t>
      </w:r>
      <w:r>
        <w:rPr>
          <w:rFonts w:ascii="Arial"/>
          <w:color w:val="231F20"/>
          <w:w w:val="90"/>
          <w:position w:val="2"/>
        </w:rPr>
        <w:t>units</w:t>
      </w:r>
      <w:r>
        <w:rPr>
          <w:rFonts w:ascii="Arial"/>
          <w:color w:val="231F20"/>
          <w:spacing w:val="-3"/>
          <w:w w:val="90"/>
          <w:position w:val="2"/>
        </w:rPr>
        <w:t> </w:t>
      </w:r>
      <w:r>
        <w:rPr>
          <w:rFonts w:ascii="Arial"/>
          <w:color w:val="231F20"/>
          <w:w w:val="90"/>
          <w:position w:val="2"/>
        </w:rPr>
        <w:t>for</w:t>
      </w:r>
      <w:r>
        <w:rPr>
          <w:rFonts w:ascii="Arial"/>
          <w:color w:val="231F20"/>
          <w:spacing w:val="-3"/>
          <w:w w:val="90"/>
          <w:position w:val="2"/>
        </w:rPr>
        <w:t> </w:t>
      </w:r>
      <w:r>
        <w:rPr>
          <w:rFonts w:ascii="Arial"/>
          <w:color w:val="231F20"/>
          <w:w w:val="90"/>
          <w:position w:val="2"/>
        </w:rPr>
        <w:t>other</w:t>
      </w:r>
      <w:r>
        <w:rPr>
          <w:rFonts w:ascii="Arial"/>
          <w:color w:val="231F20"/>
          <w:spacing w:val="-3"/>
          <w:w w:val="90"/>
          <w:position w:val="2"/>
        </w:rPr>
        <w:t> </w:t>
      </w:r>
      <w:r>
        <w:rPr>
          <w:rFonts w:ascii="Arial"/>
          <w:color w:val="231F20"/>
          <w:w w:val="90"/>
          <w:position w:val="2"/>
        </w:rPr>
        <w:t>measures</w:t>
      </w:r>
      <w:r>
        <w:rPr>
          <w:rFonts w:ascii="Arial"/>
          <w:color w:val="231F20"/>
          <w:spacing w:val="-3"/>
          <w:w w:val="90"/>
          <w:position w:val="2"/>
        </w:rPr>
        <w:t> </w:t>
      </w:r>
      <w:r>
        <w:rPr>
          <w:rFonts w:ascii="Arial"/>
          <w:color w:val="231F20"/>
          <w:w w:val="90"/>
          <w:position w:val="2"/>
        </w:rPr>
        <w:t>are</w:t>
      </w:r>
      <w:r>
        <w:rPr>
          <w:rFonts w:ascii="Arial"/>
          <w:color w:val="231F20"/>
          <w:spacing w:val="-3"/>
          <w:w w:val="90"/>
          <w:position w:val="2"/>
        </w:rPr>
        <w:t> </w:t>
      </w:r>
      <w:r>
        <w:rPr>
          <w:rFonts w:ascii="Arial"/>
          <w:color w:val="231F20"/>
          <w:w w:val="90"/>
          <w:position w:val="2"/>
        </w:rPr>
        <w:t>given</w:t>
      </w:r>
      <w:r>
        <w:rPr>
          <w:rFonts w:ascii="Arial"/>
          <w:color w:val="231F20"/>
          <w:spacing w:val="-3"/>
          <w:w w:val="90"/>
          <w:position w:val="2"/>
        </w:rPr>
        <w:t> </w:t>
      </w:r>
      <w:r>
        <w:rPr>
          <w:rFonts w:ascii="Arial"/>
          <w:color w:val="231F20"/>
          <w:w w:val="90"/>
          <w:position w:val="2"/>
        </w:rPr>
        <w:t>in</w:t>
      </w:r>
      <w:r>
        <w:rPr>
          <w:rFonts w:ascii="Arial"/>
          <w:color w:val="231F20"/>
          <w:spacing w:val="-3"/>
          <w:w w:val="90"/>
          <w:position w:val="2"/>
        </w:rPr>
        <w:t> </w:t>
      </w:r>
      <w:r>
        <w:rPr>
          <w:rFonts w:ascii="Arial"/>
          <w:color w:val="231F20"/>
          <w:w w:val="90"/>
          <w:position w:val="2"/>
        </w:rPr>
        <w:t>inches. </w:t>
      </w:r>
      <w:r>
        <w:rPr>
          <w:rFonts w:ascii="Arial"/>
          <w:color w:val="231F20"/>
          <w:spacing w:val="-4"/>
        </w:rPr>
        <w:t>Designers</w:t>
      </w:r>
      <w:r>
        <w:rPr>
          <w:rFonts w:ascii="Arial"/>
          <w:color w:val="231F20"/>
          <w:spacing w:val="-10"/>
        </w:rPr>
        <w:t> </w:t>
      </w:r>
      <w:r>
        <w:rPr>
          <w:rFonts w:ascii="Arial"/>
          <w:color w:val="231F20"/>
          <w:spacing w:val="-4"/>
        </w:rPr>
        <w:t>do</w:t>
      </w:r>
      <w:r>
        <w:rPr>
          <w:rFonts w:ascii="Arial"/>
          <w:color w:val="231F20"/>
          <w:spacing w:val="-10"/>
        </w:rPr>
        <w:t> </w:t>
      </w:r>
      <w:r>
        <w:rPr>
          <w:rFonts w:ascii="Arial"/>
          <w:color w:val="231F20"/>
          <w:spacing w:val="-4"/>
        </w:rPr>
        <w:t>not</w:t>
      </w:r>
      <w:r>
        <w:rPr>
          <w:rFonts w:ascii="Arial"/>
          <w:color w:val="231F20"/>
          <w:spacing w:val="-10"/>
        </w:rPr>
        <w:t> </w:t>
      </w:r>
      <w:r>
        <w:rPr>
          <w:rFonts w:ascii="Arial"/>
          <w:color w:val="231F20"/>
          <w:spacing w:val="-4"/>
        </w:rPr>
        <w:t>always</w:t>
      </w:r>
      <w:r>
        <w:rPr>
          <w:rFonts w:ascii="Arial"/>
          <w:color w:val="231F20"/>
          <w:spacing w:val="-10"/>
        </w:rPr>
        <w:t> </w:t>
      </w:r>
      <w:r>
        <w:rPr>
          <w:rFonts w:ascii="Arial"/>
          <w:color w:val="231F20"/>
          <w:spacing w:val="-4"/>
        </w:rPr>
        <w:t>specify</w:t>
      </w:r>
      <w:r>
        <w:rPr>
          <w:rFonts w:ascii="Arial"/>
          <w:color w:val="231F20"/>
          <w:spacing w:val="-10"/>
        </w:rPr>
        <w:t> </w:t>
      </w:r>
      <w:r>
        <w:rPr>
          <w:rFonts w:ascii="Arial"/>
          <w:color w:val="231F20"/>
          <w:spacing w:val="-4"/>
        </w:rPr>
        <w:t>all</w:t>
      </w:r>
      <w:r>
        <w:rPr>
          <w:rFonts w:ascii="Arial"/>
          <w:color w:val="231F20"/>
          <w:spacing w:val="-10"/>
        </w:rPr>
        <w:t> </w:t>
      </w:r>
      <w:r>
        <w:rPr>
          <w:rFonts w:ascii="Arial"/>
          <w:color w:val="231F20"/>
          <w:spacing w:val="-4"/>
        </w:rPr>
        <w:t>of</w:t>
      </w:r>
      <w:r>
        <w:rPr>
          <w:rFonts w:ascii="Arial"/>
          <w:color w:val="231F20"/>
          <w:spacing w:val="-10"/>
        </w:rPr>
        <w:t> </w:t>
      </w:r>
      <w:r>
        <w:rPr>
          <w:rFonts w:ascii="Arial"/>
          <w:color w:val="231F20"/>
          <w:spacing w:val="-4"/>
        </w:rPr>
        <w:t>the</w:t>
      </w:r>
      <w:r>
        <w:rPr>
          <w:rFonts w:ascii="Arial"/>
          <w:color w:val="231F20"/>
          <w:spacing w:val="-10"/>
        </w:rPr>
        <w:t> </w:t>
      </w:r>
      <w:r>
        <w:rPr>
          <w:rFonts w:ascii="Arial"/>
          <w:color w:val="231F20"/>
          <w:spacing w:val="-4"/>
        </w:rPr>
        <w:t>parameters</w:t>
      </w:r>
      <w:r>
        <w:rPr>
          <w:rFonts w:ascii="Arial"/>
          <w:color w:val="231F20"/>
          <w:spacing w:val="-11"/>
        </w:rPr>
        <w:t> </w:t>
      </w:r>
      <w:r>
        <w:rPr>
          <w:rFonts w:ascii="Arial"/>
          <w:color w:val="231F20"/>
          <w:spacing w:val="-4"/>
        </w:rPr>
        <w:t>on</w:t>
      </w:r>
      <w:r>
        <w:rPr>
          <w:rFonts w:ascii="Arial"/>
          <w:color w:val="231F20"/>
          <w:spacing w:val="-10"/>
        </w:rPr>
        <w:t> </w:t>
      </w:r>
      <w:r>
        <w:rPr>
          <w:rFonts w:ascii="Arial"/>
          <w:color w:val="231F20"/>
          <w:spacing w:val="-4"/>
        </w:rPr>
        <w:t>engineering</w:t>
      </w:r>
      <w:r>
        <w:rPr>
          <w:rFonts w:ascii="Arial"/>
          <w:color w:val="231F20"/>
          <w:spacing w:val="-11"/>
        </w:rPr>
        <w:t> </w:t>
      </w:r>
      <w:r>
        <w:rPr>
          <w:rFonts w:ascii="Arial"/>
          <w:color w:val="231F20"/>
          <w:spacing w:val="-4"/>
        </w:rPr>
        <w:t>drawings.</w:t>
      </w:r>
    </w:p>
    <w:p>
      <w:pPr>
        <w:spacing w:after="0" w:line="206" w:lineRule="auto"/>
        <w:rPr>
          <w:rFonts w:ascii="Arial"/>
        </w:rPr>
        <w:sectPr>
          <w:pgSz w:w="11530" w:h="14410"/>
          <w:pgMar w:header="652" w:footer="0" w:top="920" w:bottom="280" w:left="0" w:right="660"/>
        </w:sectPr>
      </w:pPr>
    </w:p>
    <w:p>
      <w:pPr>
        <w:pStyle w:val="BodyText"/>
        <w:spacing w:before="145"/>
        <w:rPr>
          <w:rFonts w:ascii="Arial"/>
          <w:sz w:val="22"/>
        </w:rPr>
      </w:pPr>
    </w:p>
    <w:p>
      <w:pPr>
        <w:pStyle w:val="Heading7"/>
        <w:numPr>
          <w:ilvl w:val="2"/>
          <w:numId w:val="20"/>
        </w:numPr>
        <w:tabs>
          <w:tab w:pos="2215" w:val="left" w:leader="none"/>
          <w:tab w:pos="10742" w:val="left" w:leader="none"/>
        </w:tabs>
        <w:spacing w:line="240" w:lineRule="auto" w:before="0" w:after="0"/>
        <w:ind w:left="2215" w:right="0" w:hanging="836"/>
        <w:jc w:val="left"/>
        <w:rPr>
          <w:u w:val="none"/>
        </w:rPr>
      </w:pPr>
      <w:r>
        <w:rPr>
          <w:color w:val="BC8D0A"/>
          <w:w w:val="80"/>
          <w:u w:val="single" w:color="939598"/>
        </w:rPr>
        <w:t>SURFACE</w:t>
      </w:r>
      <w:r>
        <w:rPr>
          <w:color w:val="BC8D0A"/>
          <w:spacing w:val="34"/>
          <w:u w:val="single" w:color="939598"/>
        </w:rPr>
        <w:t> </w:t>
      </w:r>
      <w:r>
        <w:rPr>
          <w:color w:val="BC8D0A"/>
          <w:spacing w:val="-2"/>
          <w:w w:val="95"/>
          <w:u w:val="single" w:color="939598"/>
        </w:rPr>
        <w:t>INTEGRITY</w:t>
      </w:r>
      <w:r>
        <w:rPr>
          <w:color w:val="BC8D0A"/>
          <w:u w:val="single" w:color="939598"/>
        </w:rPr>
        <w:tab/>
      </w:r>
    </w:p>
    <w:p>
      <w:pPr>
        <w:pStyle w:val="BodyText"/>
        <w:spacing w:before="93"/>
        <w:ind w:left="3540" w:right="114"/>
        <w:jc w:val="both"/>
      </w:pPr>
      <w:r>
        <w:rPr>
          <w:color w:val="231F20"/>
          <w:w w:val="105"/>
        </w:rPr>
        <w:t>Surface texture alone does not completely describe a surface. There may be metal- lurgical or other changes in the material immediately beneath the surface that can have a significant effect on its mechanical properties. </w:t>
      </w:r>
      <w:r>
        <w:rPr>
          <w:b/>
          <w:i/>
          <w:color w:val="231F20"/>
          <w:w w:val="105"/>
        </w:rPr>
        <w:t>Surface integrity </w:t>
      </w:r>
      <w:r>
        <w:rPr>
          <w:color w:val="231F20"/>
          <w:w w:val="105"/>
        </w:rPr>
        <w:t>is the study and control of this subsurface layer and any changes in it as a result of processing</w:t>
      </w:r>
      <w:r>
        <w:rPr>
          <w:color w:val="231F20"/>
          <w:spacing w:val="40"/>
          <w:w w:val="105"/>
        </w:rPr>
        <w:t> </w:t>
      </w:r>
      <w:r>
        <w:rPr>
          <w:color w:val="231F20"/>
          <w:w w:val="105"/>
        </w:rPr>
        <w:t>that may influence the performance of the finished part or product. This subsurface layer was previously referred to as the altered layer when its structure differs from</w:t>
      </w:r>
      <w:r>
        <w:rPr>
          <w:color w:val="231F20"/>
          <w:spacing w:val="40"/>
          <w:w w:val="105"/>
        </w:rPr>
        <w:t> </w:t>
      </w:r>
      <w:r>
        <w:rPr>
          <w:color w:val="231F20"/>
          <w:w w:val="105"/>
        </w:rPr>
        <w:t>the substrate, as in Figure 5.12.</w:t>
      </w:r>
    </w:p>
    <w:p>
      <w:pPr>
        <w:pStyle w:val="BodyText"/>
        <w:spacing w:before="3"/>
        <w:ind w:left="3540" w:right="105" w:firstLine="240"/>
        <w:jc w:val="both"/>
      </w:pPr>
      <w:r>
        <w:rPr>
          <w:color w:val="231F20"/>
        </w:rPr>
        <w:t>The possible alterations and injuries to the subsurface layer that can occur in man- ufacturing are listed in Table 5.2. The surface changes are caused by the application of various forms of energy during processing—mechanical, thermal, chemical, and</w:t>
      </w:r>
      <w:r>
        <w:rPr>
          <w:color w:val="231F20"/>
          <w:spacing w:val="40"/>
        </w:rPr>
        <w:t> </w:t>
      </w:r>
      <w:r>
        <w:rPr>
          <w:color w:val="231F20"/>
        </w:rPr>
        <w:t>electrical. Mechanical energy is the most common form used in manufacturing; it is applied against the work material in operations such as metal forming (e.g., forging, extrusion), pressworking, and machining. Although its primary function in these proc- esses is to change the geometry of the work part, mechanical energy can also cause residual</w:t>
      </w:r>
      <w:r>
        <w:rPr>
          <w:color w:val="231F20"/>
          <w:spacing w:val="29"/>
        </w:rPr>
        <w:t> </w:t>
      </w:r>
      <w:r>
        <w:rPr>
          <w:color w:val="231F20"/>
        </w:rPr>
        <w:t>stresses, work</w:t>
      </w:r>
      <w:r>
        <w:rPr>
          <w:color w:val="231F20"/>
          <w:spacing w:val="32"/>
        </w:rPr>
        <w:t> </w:t>
      </w:r>
      <w:r>
        <w:rPr>
          <w:color w:val="231F20"/>
        </w:rPr>
        <w:t>hardening, and</w:t>
      </w:r>
      <w:r>
        <w:rPr>
          <w:color w:val="231F20"/>
          <w:spacing w:val="32"/>
        </w:rPr>
        <w:t> </w:t>
      </w:r>
      <w:r>
        <w:rPr>
          <w:color w:val="231F20"/>
        </w:rPr>
        <w:t>cracks</w:t>
      </w:r>
      <w:r>
        <w:rPr>
          <w:color w:val="231F20"/>
          <w:spacing w:val="30"/>
        </w:rPr>
        <w:t> </w:t>
      </w:r>
      <w:r>
        <w:rPr>
          <w:color w:val="231F20"/>
        </w:rPr>
        <w:t>in</w:t>
      </w:r>
      <w:r>
        <w:rPr>
          <w:color w:val="231F20"/>
          <w:spacing w:val="32"/>
        </w:rPr>
        <w:t> </w:t>
      </w:r>
      <w:r>
        <w:rPr>
          <w:color w:val="231F20"/>
        </w:rPr>
        <w:t>the</w:t>
      </w:r>
      <w:r>
        <w:rPr>
          <w:color w:val="231F20"/>
          <w:spacing w:val="32"/>
        </w:rPr>
        <w:t> </w:t>
      </w:r>
      <w:r>
        <w:rPr>
          <w:color w:val="231F20"/>
        </w:rPr>
        <w:t>surface</w:t>
      </w:r>
      <w:r>
        <w:rPr>
          <w:color w:val="231F20"/>
          <w:spacing w:val="32"/>
        </w:rPr>
        <w:t> </w:t>
      </w:r>
      <w:r>
        <w:rPr>
          <w:color w:val="231F20"/>
        </w:rPr>
        <w:t>layers.</w:t>
      </w:r>
      <w:r>
        <w:rPr>
          <w:color w:val="231F20"/>
          <w:spacing w:val="-5"/>
        </w:rPr>
        <w:t> </w:t>
      </w:r>
      <w:r>
        <w:rPr>
          <w:color w:val="231F20"/>
        </w:rPr>
        <w:t>Table</w:t>
      </w:r>
      <w:r>
        <w:rPr>
          <w:color w:val="231F20"/>
          <w:spacing w:val="32"/>
        </w:rPr>
        <w:t> </w:t>
      </w:r>
      <w:r>
        <w:rPr>
          <w:color w:val="231F20"/>
        </w:rPr>
        <w:t>5.3</w:t>
      </w:r>
      <w:r>
        <w:rPr>
          <w:color w:val="231F20"/>
          <w:spacing w:val="32"/>
        </w:rPr>
        <w:t> </w:t>
      </w:r>
      <w:r>
        <w:rPr>
          <w:color w:val="231F20"/>
        </w:rPr>
        <w:t>indicates</w:t>
      </w:r>
    </w:p>
    <w:p>
      <w:pPr>
        <w:pStyle w:val="BodyText"/>
        <w:spacing w:before="224"/>
      </w:pPr>
    </w:p>
    <w:p>
      <w:pPr>
        <w:pStyle w:val="BodyText"/>
        <w:tabs>
          <w:tab w:pos="2826" w:val="left" w:leader="none"/>
        </w:tabs>
        <w:ind w:left="1699"/>
        <w:rPr>
          <w:rFonts w:ascii="Arial" w:hAnsi="Arial"/>
        </w:rPr>
      </w:pPr>
      <w:r>
        <w:rPr/>
        <mc:AlternateContent>
          <mc:Choice Requires="wps">
            <w:drawing>
              <wp:anchor distT="0" distB="0" distL="0" distR="0" allowOverlap="1" layoutInCell="1" locked="0" behindDoc="1" simplePos="0" relativeHeight="481227776">
                <wp:simplePos x="0" y="0"/>
                <wp:positionH relativeFrom="page">
                  <wp:posOffset>833753</wp:posOffset>
                </wp:positionH>
                <wp:positionV relativeFrom="paragraph">
                  <wp:posOffset>-712</wp:posOffset>
                </wp:positionV>
                <wp:extent cx="6087110" cy="4699000"/>
                <wp:effectExtent l="0" t="0" r="0" b="0"/>
                <wp:wrapNone/>
                <wp:docPr id="1421" name="Group 1421"/>
                <wp:cNvGraphicFramePr>
                  <a:graphicFrameLocks/>
                </wp:cNvGraphicFramePr>
                <a:graphic>
                  <a:graphicData uri="http://schemas.microsoft.com/office/word/2010/wordprocessingGroup">
                    <wpg:wgp>
                      <wpg:cNvPr id="1421" name="Group 1421"/>
                      <wpg:cNvGrpSpPr/>
                      <wpg:grpSpPr>
                        <a:xfrm>
                          <a:off x="0" y="0"/>
                          <a:ext cx="6087110" cy="4699000"/>
                          <a:chExt cx="6087110" cy="4699000"/>
                        </a:xfrm>
                      </wpg:grpSpPr>
                      <wps:wsp>
                        <wps:cNvPr id="1422" name="Graphic 1422"/>
                        <wps:cNvSpPr/>
                        <wps:spPr>
                          <a:xfrm>
                            <a:off x="42670" y="0"/>
                            <a:ext cx="165100" cy="165100"/>
                          </a:xfrm>
                          <a:custGeom>
                            <a:avLst/>
                            <a:gdLst/>
                            <a:ahLst/>
                            <a:cxnLst/>
                            <a:rect l="l" t="t" r="r" b="b"/>
                            <a:pathLst>
                              <a:path w="165100" h="165100">
                                <a:moveTo>
                                  <a:pt x="165100" y="0"/>
                                </a:moveTo>
                                <a:lnTo>
                                  <a:pt x="0" y="0"/>
                                </a:lnTo>
                                <a:lnTo>
                                  <a:pt x="0" y="165100"/>
                                </a:lnTo>
                                <a:lnTo>
                                  <a:pt x="165100" y="165100"/>
                                </a:lnTo>
                                <a:lnTo>
                                  <a:pt x="165100" y="0"/>
                                </a:lnTo>
                                <a:close/>
                              </a:path>
                            </a:pathLst>
                          </a:custGeom>
                          <a:solidFill>
                            <a:srgbClr val="BC8D0A"/>
                          </a:solidFill>
                        </wps:spPr>
                        <wps:bodyPr wrap="square" lIns="0" tIns="0" rIns="0" bIns="0" rtlCol="0">
                          <a:prstTxWarp prst="textNoShape">
                            <a:avLst/>
                          </a:prstTxWarp>
                          <a:noAutofit/>
                        </wps:bodyPr>
                      </wps:wsp>
                      <pic:pic>
                        <pic:nvPicPr>
                          <pic:cNvPr id="1423" name="Image 1423"/>
                          <pic:cNvPicPr/>
                        </pic:nvPicPr>
                        <pic:blipFill>
                          <a:blip r:embed="rId351" cstate="print"/>
                          <a:stretch>
                            <a:fillRect/>
                          </a:stretch>
                        </pic:blipFill>
                        <pic:spPr>
                          <a:xfrm>
                            <a:off x="0" y="151255"/>
                            <a:ext cx="6086855" cy="4547615"/>
                          </a:xfrm>
                          <a:prstGeom prst="rect">
                            <a:avLst/>
                          </a:prstGeom>
                        </pic:spPr>
                      </pic:pic>
                      <wps:wsp>
                        <wps:cNvPr id="1424" name="Graphic 1424"/>
                        <wps:cNvSpPr/>
                        <wps:spPr>
                          <a:xfrm>
                            <a:off x="207772" y="177049"/>
                            <a:ext cx="5772150" cy="4393565"/>
                          </a:xfrm>
                          <a:custGeom>
                            <a:avLst/>
                            <a:gdLst/>
                            <a:ahLst/>
                            <a:cxnLst/>
                            <a:rect l="l" t="t" r="r" b="b"/>
                            <a:pathLst>
                              <a:path w="5772150" h="4393565">
                                <a:moveTo>
                                  <a:pt x="5772150" y="0"/>
                                </a:moveTo>
                                <a:lnTo>
                                  <a:pt x="0" y="0"/>
                                </a:lnTo>
                                <a:lnTo>
                                  <a:pt x="0" y="4393260"/>
                                </a:lnTo>
                                <a:lnTo>
                                  <a:pt x="5772150" y="4393260"/>
                                </a:lnTo>
                                <a:lnTo>
                                  <a:pt x="5772150" y="0"/>
                                </a:lnTo>
                                <a:close/>
                              </a:path>
                            </a:pathLst>
                          </a:custGeom>
                          <a:solidFill>
                            <a:srgbClr val="FFFFFF"/>
                          </a:solidFill>
                        </wps:spPr>
                        <wps:bodyPr wrap="square" lIns="0" tIns="0" rIns="0" bIns="0" rtlCol="0">
                          <a:prstTxWarp prst="textNoShape">
                            <a:avLst/>
                          </a:prstTxWarp>
                          <a:noAutofit/>
                        </wps:bodyPr>
                      </wps:wsp>
                      <wps:wsp>
                        <wps:cNvPr id="1425" name="Graphic 1425"/>
                        <wps:cNvSpPr/>
                        <wps:spPr>
                          <a:xfrm>
                            <a:off x="49020" y="177036"/>
                            <a:ext cx="5930900" cy="4393565"/>
                          </a:xfrm>
                          <a:custGeom>
                            <a:avLst/>
                            <a:gdLst/>
                            <a:ahLst/>
                            <a:cxnLst/>
                            <a:rect l="l" t="t" r="r" b="b"/>
                            <a:pathLst>
                              <a:path w="5930900" h="4393565">
                                <a:moveTo>
                                  <a:pt x="0" y="0"/>
                                </a:moveTo>
                                <a:lnTo>
                                  <a:pt x="5930900" y="0"/>
                                </a:lnTo>
                                <a:lnTo>
                                  <a:pt x="5930900" y="4393260"/>
                                </a:lnTo>
                                <a:lnTo>
                                  <a:pt x="0" y="4393260"/>
                                </a:lnTo>
                                <a:lnTo>
                                  <a:pt x="0" y="0"/>
                                </a:lnTo>
                                <a:close/>
                              </a:path>
                            </a:pathLst>
                          </a:custGeom>
                          <a:ln w="12700">
                            <a:solidFill>
                              <a:srgbClr val="F3E6D0"/>
                            </a:solidFill>
                            <a:prstDash val="solid"/>
                          </a:ln>
                        </wps:spPr>
                        <wps:bodyPr wrap="square" lIns="0" tIns="0" rIns="0" bIns="0" rtlCol="0">
                          <a:prstTxWarp prst="textNoShape">
                            <a:avLst/>
                          </a:prstTxWarp>
                          <a:noAutofit/>
                        </wps:bodyPr>
                      </wps:wsp>
                      <wps:wsp>
                        <wps:cNvPr id="1426" name="Graphic 1426"/>
                        <wps:cNvSpPr/>
                        <wps:spPr>
                          <a:xfrm>
                            <a:off x="46773" y="176935"/>
                            <a:ext cx="161290" cy="4394200"/>
                          </a:xfrm>
                          <a:custGeom>
                            <a:avLst/>
                            <a:gdLst/>
                            <a:ahLst/>
                            <a:cxnLst/>
                            <a:rect l="l" t="t" r="r" b="b"/>
                            <a:pathLst>
                              <a:path w="161290" h="4394200">
                                <a:moveTo>
                                  <a:pt x="160997" y="0"/>
                                </a:moveTo>
                                <a:lnTo>
                                  <a:pt x="0" y="0"/>
                                </a:lnTo>
                                <a:lnTo>
                                  <a:pt x="0" y="4394200"/>
                                </a:lnTo>
                                <a:lnTo>
                                  <a:pt x="160997" y="4394200"/>
                                </a:lnTo>
                                <a:lnTo>
                                  <a:pt x="160997" y="0"/>
                                </a:lnTo>
                                <a:close/>
                              </a:path>
                            </a:pathLst>
                          </a:custGeom>
                          <a:solidFill>
                            <a:srgbClr val="F3E6D0"/>
                          </a:solidFill>
                        </wps:spPr>
                        <wps:bodyPr wrap="square" lIns="0" tIns="0" rIns="0" bIns="0" rtlCol="0">
                          <a:prstTxWarp prst="textNoShape">
                            <a:avLst/>
                          </a:prstTxWarp>
                          <a:noAutofit/>
                        </wps:bodyPr>
                      </wps:wsp>
                    </wpg:wgp>
                  </a:graphicData>
                </a:graphic>
              </wp:anchor>
            </w:drawing>
          </mc:Choice>
          <mc:Fallback>
            <w:pict>
              <v:group style="position:absolute;margin-left:65.649918pt;margin-top:-.056129pt;width:479.3pt;height:370pt;mso-position-horizontal-relative:page;mso-position-vertical-relative:paragraph;z-index:-22088704" id="docshapegroup1247" coordorigin="1313,-1" coordsize="9586,7400">
                <v:rect style="position:absolute;left:1380;top:-2;width:260;height:260" id="docshape1248" filled="true" fillcolor="#bc8d0a" stroked="false">
                  <v:fill type="solid"/>
                </v:rect>
                <v:shape style="position:absolute;left:1313;top:237;width:9586;height:7162" type="#_x0000_t75" id="docshape1249" stroked="false">
                  <v:imagedata r:id="rId351" o:title=""/>
                </v:shape>
                <v:rect style="position:absolute;left:1640;top:277;width:9090;height:6919" id="docshape1250" filled="true" fillcolor="#ffffff" stroked="false">
                  <v:fill type="solid"/>
                </v:rect>
                <v:rect style="position:absolute;left:1390;top:277;width:9340;height:6919" id="docshape1251" filled="false" stroked="true" strokeweight="1.0pt" strokecolor="#f3e6d0">
                  <v:stroke dashstyle="solid"/>
                </v:rect>
                <v:rect style="position:absolute;left:1386;top:277;width:254;height:6920" id="docshape1252" filled="true" fillcolor="#f3e6d0" stroked="false">
                  <v:fill type="solid"/>
                </v:rect>
                <w10:wrap type="none"/>
              </v:group>
            </w:pict>
          </mc:Fallback>
        </mc:AlternateContent>
      </w:r>
      <w:r>
        <w:rPr>
          <w:rFonts w:ascii="Arial" w:hAnsi="Arial"/>
          <w:b/>
          <w:color w:val="231F20"/>
          <w:w w:val="90"/>
          <w:sz w:val="18"/>
        </w:rPr>
        <w:t>TABLE</w:t>
      </w:r>
      <w:r>
        <w:rPr>
          <w:rFonts w:ascii="Arial" w:hAnsi="Arial"/>
          <w:b/>
          <w:color w:val="231F20"/>
          <w:spacing w:val="-3"/>
          <w:w w:val="90"/>
          <w:sz w:val="18"/>
        </w:rPr>
        <w:t> </w:t>
      </w:r>
      <w:r>
        <w:rPr>
          <w:rFonts w:ascii="Arial" w:hAnsi="Arial"/>
          <w:color w:val="231F20"/>
          <w:w w:val="90"/>
        </w:rPr>
        <w:t>•</w:t>
      </w:r>
      <w:r>
        <w:rPr>
          <w:rFonts w:ascii="Arial" w:hAnsi="Arial"/>
          <w:color w:val="231F20"/>
          <w:spacing w:val="-7"/>
          <w:w w:val="90"/>
        </w:rPr>
        <w:t> </w:t>
      </w:r>
      <w:r>
        <w:rPr>
          <w:b/>
          <w:color w:val="BC8D0A"/>
          <w:spacing w:val="-5"/>
          <w:w w:val="90"/>
        </w:rPr>
        <w:t>5.2</w:t>
      </w:r>
      <w:r>
        <w:rPr>
          <w:b/>
          <w:color w:val="BC8D0A"/>
        </w:rPr>
        <w:tab/>
      </w:r>
      <w:r>
        <w:rPr>
          <w:rFonts w:ascii="Arial" w:hAnsi="Arial"/>
          <w:color w:val="231F20"/>
          <w:spacing w:val="-2"/>
          <w:w w:val="90"/>
        </w:rPr>
        <w:t>Surface</w:t>
      </w:r>
      <w:r>
        <w:rPr>
          <w:rFonts w:ascii="Arial" w:hAnsi="Arial"/>
          <w:color w:val="231F20"/>
          <w:spacing w:val="-4"/>
        </w:rPr>
        <w:t> </w:t>
      </w:r>
      <w:r>
        <w:rPr>
          <w:rFonts w:ascii="Arial" w:hAnsi="Arial"/>
          <w:color w:val="231F20"/>
          <w:spacing w:val="-2"/>
          <w:w w:val="90"/>
        </w:rPr>
        <w:t>and</w:t>
      </w:r>
      <w:r>
        <w:rPr>
          <w:rFonts w:ascii="Arial" w:hAnsi="Arial"/>
          <w:color w:val="231F20"/>
          <w:spacing w:val="-2"/>
        </w:rPr>
        <w:t> </w:t>
      </w:r>
      <w:r>
        <w:rPr>
          <w:rFonts w:ascii="Arial" w:hAnsi="Arial"/>
          <w:color w:val="231F20"/>
          <w:spacing w:val="-2"/>
          <w:w w:val="90"/>
        </w:rPr>
        <w:t>subsurface</w:t>
      </w:r>
      <w:r>
        <w:rPr>
          <w:rFonts w:ascii="Arial" w:hAnsi="Arial"/>
          <w:color w:val="231F20"/>
          <w:spacing w:val="-5"/>
        </w:rPr>
        <w:t> </w:t>
      </w:r>
      <w:r>
        <w:rPr>
          <w:rFonts w:ascii="Arial" w:hAnsi="Arial"/>
          <w:color w:val="231F20"/>
          <w:spacing w:val="-2"/>
          <w:w w:val="90"/>
        </w:rPr>
        <w:t>alterations</w:t>
      </w:r>
      <w:r>
        <w:rPr>
          <w:rFonts w:ascii="Arial" w:hAnsi="Arial"/>
          <w:color w:val="231F20"/>
          <w:spacing w:val="-3"/>
        </w:rPr>
        <w:t> </w:t>
      </w:r>
      <w:r>
        <w:rPr>
          <w:rFonts w:ascii="Arial" w:hAnsi="Arial"/>
          <w:color w:val="231F20"/>
          <w:spacing w:val="-2"/>
          <w:w w:val="90"/>
        </w:rPr>
        <w:t>that</w:t>
      </w:r>
      <w:r>
        <w:rPr>
          <w:rFonts w:ascii="Arial" w:hAnsi="Arial"/>
          <w:color w:val="231F20"/>
          <w:spacing w:val="-3"/>
        </w:rPr>
        <w:t> </w:t>
      </w:r>
      <w:r>
        <w:rPr>
          <w:rFonts w:ascii="Arial" w:hAnsi="Arial"/>
          <w:color w:val="231F20"/>
          <w:spacing w:val="-2"/>
          <w:w w:val="90"/>
        </w:rPr>
        <w:t>define</w:t>
      </w:r>
      <w:r>
        <w:rPr>
          <w:rFonts w:ascii="Arial" w:hAnsi="Arial"/>
          <w:color w:val="231F20"/>
          <w:spacing w:val="-4"/>
        </w:rPr>
        <w:t> </w:t>
      </w:r>
      <w:r>
        <w:rPr>
          <w:rFonts w:ascii="Arial" w:hAnsi="Arial"/>
          <w:color w:val="231F20"/>
          <w:spacing w:val="-2"/>
          <w:w w:val="90"/>
        </w:rPr>
        <w:t>surface</w:t>
      </w:r>
      <w:r>
        <w:rPr>
          <w:rFonts w:ascii="Arial" w:hAnsi="Arial"/>
          <w:color w:val="231F20"/>
          <w:spacing w:val="-3"/>
        </w:rPr>
        <w:t> </w:t>
      </w:r>
      <w:r>
        <w:rPr>
          <w:rFonts w:ascii="Arial" w:hAnsi="Arial"/>
          <w:color w:val="231F20"/>
          <w:spacing w:val="-2"/>
          <w:w w:val="90"/>
        </w:rPr>
        <w:t>integrity.</w:t>
      </w:r>
      <w:r>
        <w:rPr>
          <w:rFonts w:ascii="Arial" w:hAnsi="Arial"/>
          <w:color w:val="231F20"/>
          <w:spacing w:val="-2"/>
          <w:w w:val="90"/>
          <w:vertAlign w:val="superscript"/>
        </w:rPr>
        <w:t>a</w:t>
      </w:r>
    </w:p>
    <w:p>
      <w:pPr>
        <w:spacing w:after="0"/>
        <w:rPr>
          <w:rFonts w:ascii="Arial" w:hAnsi="Arial"/>
        </w:rPr>
        <w:sectPr>
          <w:pgSz w:w="11530" w:h="14410"/>
          <w:pgMar w:header="652" w:footer="0" w:top="920" w:bottom="280" w:left="0" w:right="660"/>
        </w:sectPr>
      </w:pPr>
    </w:p>
    <w:p>
      <w:pPr>
        <w:spacing w:line="225" w:lineRule="auto" w:before="144"/>
        <w:ind w:left="1787" w:right="238" w:firstLine="0"/>
        <w:jc w:val="left"/>
        <w:rPr>
          <w:sz w:val="18"/>
        </w:rPr>
      </w:pPr>
      <w:r>
        <w:rPr>
          <w:b/>
          <w:i/>
          <w:color w:val="231F20"/>
          <w:w w:val="110"/>
          <w:sz w:val="18"/>
        </w:rPr>
        <w:t>Absorption </w:t>
      </w:r>
      <w:r>
        <w:rPr>
          <w:color w:val="231F20"/>
          <w:w w:val="110"/>
          <w:sz w:val="18"/>
        </w:rPr>
        <w:t>are impurities that are absorbed and retained in surface layers of the base material, </w:t>
      </w:r>
      <w:r>
        <w:rPr>
          <w:color w:val="231F20"/>
          <w:sz w:val="18"/>
        </w:rPr>
        <w:t>possibly leading to embrittlement or other property</w:t>
      </w:r>
      <w:r>
        <w:rPr>
          <w:color w:val="231F20"/>
          <w:spacing w:val="80"/>
          <w:w w:val="110"/>
          <w:sz w:val="18"/>
        </w:rPr>
        <w:t> </w:t>
      </w:r>
      <w:r>
        <w:rPr>
          <w:color w:val="231F20"/>
          <w:spacing w:val="-2"/>
          <w:w w:val="110"/>
          <w:sz w:val="18"/>
        </w:rPr>
        <w:t>changes.</w:t>
      </w:r>
    </w:p>
    <w:p>
      <w:pPr>
        <w:spacing w:line="223" w:lineRule="auto" w:before="54"/>
        <w:ind w:left="1787" w:right="551" w:firstLine="0"/>
        <w:jc w:val="both"/>
        <w:rPr>
          <w:sz w:val="18"/>
        </w:rPr>
      </w:pPr>
      <w:r>
        <w:rPr>
          <w:b/>
          <w:i/>
          <w:color w:val="231F20"/>
          <w:sz w:val="18"/>
        </w:rPr>
        <w:t>Alloy depletion </w:t>
      </w:r>
      <w:r>
        <w:rPr>
          <w:color w:val="231F20"/>
          <w:sz w:val="18"/>
        </w:rPr>
        <w:t>occurs when critical alloying elements are lost from the surface layers, with </w:t>
      </w:r>
      <w:r>
        <w:rPr>
          <w:color w:val="231F20"/>
          <w:w w:val="110"/>
          <w:sz w:val="18"/>
        </w:rPr>
        <w:t>possible loss of properties in the metal.</w:t>
      </w:r>
    </w:p>
    <w:p>
      <w:pPr>
        <w:spacing w:line="225" w:lineRule="auto" w:before="55"/>
        <w:ind w:left="1787" w:right="238" w:firstLine="0"/>
        <w:jc w:val="left"/>
        <w:rPr>
          <w:sz w:val="18"/>
        </w:rPr>
      </w:pPr>
      <w:r>
        <w:rPr>
          <w:b/>
          <w:i/>
          <w:color w:val="231F20"/>
          <w:w w:val="110"/>
          <w:sz w:val="18"/>
        </w:rPr>
        <w:t>Cracks</w:t>
      </w:r>
      <w:r>
        <w:rPr>
          <w:b/>
          <w:i/>
          <w:color w:val="231F20"/>
          <w:spacing w:val="-5"/>
          <w:w w:val="110"/>
          <w:sz w:val="18"/>
        </w:rPr>
        <w:t> </w:t>
      </w:r>
      <w:r>
        <w:rPr>
          <w:color w:val="231F20"/>
          <w:w w:val="110"/>
          <w:sz w:val="18"/>
        </w:rPr>
        <w:t>are</w:t>
      </w:r>
      <w:r>
        <w:rPr>
          <w:color w:val="231F20"/>
          <w:spacing w:val="-5"/>
          <w:w w:val="110"/>
          <w:sz w:val="18"/>
        </w:rPr>
        <w:t> </w:t>
      </w:r>
      <w:r>
        <w:rPr>
          <w:color w:val="231F20"/>
          <w:w w:val="110"/>
          <w:sz w:val="18"/>
        </w:rPr>
        <w:t>narrow</w:t>
      </w:r>
      <w:r>
        <w:rPr>
          <w:color w:val="231F20"/>
          <w:spacing w:val="-4"/>
          <w:w w:val="110"/>
          <w:sz w:val="18"/>
        </w:rPr>
        <w:t> </w:t>
      </w:r>
      <w:r>
        <w:rPr>
          <w:color w:val="231F20"/>
          <w:w w:val="110"/>
          <w:sz w:val="18"/>
        </w:rPr>
        <w:t>ruptures</w:t>
      </w:r>
      <w:r>
        <w:rPr>
          <w:color w:val="231F20"/>
          <w:spacing w:val="-6"/>
          <w:w w:val="110"/>
          <w:sz w:val="18"/>
        </w:rPr>
        <w:t> </w:t>
      </w:r>
      <w:r>
        <w:rPr>
          <w:color w:val="231F20"/>
          <w:w w:val="110"/>
          <w:sz w:val="18"/>
        </w:rPr>
        <w:t>or</w:t>
      </w:r>
      <w:r>
        <w:rPr>
          <w:color w:val="231F20"/>
          <w:spacing w:val="-6"/>
          <w:w w:val="110"/>
          <w:sz w:val="18"/>
        </w:rPr>
        <w:t> </w:t>
      </w:r>
      <w:r>
        <w:rPr>
          <w:color w:val="231F20"/>
          <w:w w:val="110"/>
          <w:sz w:val="18"/>
        </w:rPr>
        <w:t>separations</w:t>
      </w:r>
      <w:r>
        <w:rPr>
          <w:color w:val="231F20"/>
          <w:spacing w:val="-6"/>
          <w:w w:val="110"/>
          <w:sz w:val="18"/>
        </w:rPr>
        <w:t> </w:t>
      </w:r>
      <w:r>
        <w:rPr>
          <w:color w:val="231F20"/>
          <w:w w:val="110"/>
          <w:sz w:val="18"/>
        </w:rPr>
        <w:t>either at or below the surface that alter the continuity </w:t>
      </w:r>
      <w:r>
        <w:rPr>
          <w:color w:val="231F20"/>
          <w:sz w:val="18"/>
        </w:rPr>
        <w:t>of the material. Cracks are characterized by sharp</w:t>
      </w:r>
      <w:r>
        <w:rPr>
          <w:color w:val="231F20"/>
          <w:spacing w:val="40"/>
          <w:w w:val="110"/>
          <w:sz w:val="18"/>
        </w:rPr>
        <w:t> </w:t>
      </w:r>
      <w:r>
        <w:rPr>
          <w:color w:val="231F20"/>
          <w:w w:val="110"/>
          <w:sz w:val="18"/>
        </w:rPr>
        <w:t>edges</w:t>
      </w:r>
      <w:r>
        <w:rPr>
          <w:color w:val="231F20"/>
          <w:spacing w:val="-1"/>
          <w:w w:val="110"/>
          <w:sz w:val="18"/>
        </w:rPr>
        <w:t> </w:t>
      </w:r>
      <w:r>
        <w:rPr>
          <w:color w:val="231F20"/>
          <w:w w:val="110"/>
          <w:sz w:val="18"/>
        </w:rPr>
        <w:t>and length-to-width ratios</w:t>
      </w:r>
      <w:r>
        <w:rPr>
          <w:color w:val="231F20"/>
          <w:spacing w:val="-1"/>
          <w:w w:val="110"/>
          <w:sz w:val="18"/>
        </w:rPr>
        <w:t> </w:t>
      </w:r>
      <w:r>
        <w:rPr>
          <w:color w:val="231F20"/>
          <w:w w:val="110"/>
          <w:sz w:val="18"/>
        </w:rPr>
        <w:t>of</w:t>
      </w:r>
      <w:r>
        <w:rPr>
          <w:color w:val="231F20"/>
          <w:spacing w:val="-1"/>
          <w:w w:val="110"/>
          <w:sz w:val="18"/>
        </w:rPr>
        <w:t> </w:t>
      </w:r>
      <w:r>
        <w:rPr>
          <w:color w:val="231F20"/>
          <w:w w:val="110"/>
          <w:sz w:val="18"/>
        </w:rPr>
        <w:t>4:1 or</w:t>
      </w:r>
      <w:r>
        <w:rPr>
          <w:color w:val="231F20"/>
          <w:spacing w:val="-1"/>
          <w:w w:val="110"/>
          <w:sz w:val="18"/>
        </w:rPr>
        <w:t> </w:t>
      </w:r>
      <w:r>
        <w:rPr>
          <w:color w:val="231F20"/>
          <w:w w:val="110"/>
          <w:sz w:val="18"/>
        </w:rPr>
        <w:t>more.</w:t>
      </w:r>
    </w:p>
    <w:p>
      <w:pPr>
        <w:spacing w:line="223" w:lineRule="auto" w:before="0"/>
        <w:ind w:left="1787" w:right="238" w:firstLine="0"/>
        <w:jc w:val="left"/>
        <w:rPr>
          <w:sz w:val="18"/>
        </w:rPr>
      </w:pPr>
      <w:r>
        <w:rPr>
          <w:color w:val="231F20"/>
          <w:sz w:val="18"/>
        </w:rPr>
        <w:t>They are classified as macroscopic (can be observed with magnification of 10X or less) and microscopic (requires magnification of more than 10X).</w:t>
      </w:r>
    </w:p>
    <w:p>
      <w:pPr>
        <w:spacing w:line="223" w:lineRule="auto" w:before="52"/>
        <w:ind w:left="1787" w:right="238" w:firstLine="0"/>
        <w:jc w:val="left"/>
        <w:rPr>
          <w:sz w:val="18"/>
        </w:rPr>
      </w:pPr>
      <w:r>
        <w:rPr>
          <w:b/>
          <w:i/>
          <w:color w:val="231F20"/>
          <w:sz w:val="18"/>
        </w:rPr>
        <w:t>Craters </w:t>
      </w:r>
      <w:r>
        <w:rPr>
          <w:color w:val="231F20"/>
          <w:sz w:val="18"/>
        </w:rPr>
        <w:t>are rough surface depressions left in the surface by short circuit discharges; associated with electrical processing methods such as electric dis- charge machining and electrochemical machining (Chapter 25).</w:t>
      </w:r>
    </w:p>
    <w:p>
      <w:pPr>
        <w:spacing w:line="223" w:lineRule="auto" w:before="65"/>
        <w:ind w:left="1787" w:right="305" w:firstLine="0"/>
        <w:jc w:val="left"/>
        <w:rPr>
          <w:sz w:val="18"/>
        </w:rPr>
      </w:pPr>
      <w:r>
        <w:rPr>
          <w:b/>
          <w:i/>
          <w:color w:val="231F20"/>
          <w:sz w:val="18"/>
        </w:rPr>
        <w:t>Hardness</w:t>
      </w:r>
      <w:r>
        <w:rPr>
          <w:b/>
          <w:i/>
          <w:color w:val="231F20"/>
          <w:spacing w:val="31"/>
          <w:sz w:val="18"/>
        </w:rPr>
        <w:t> </w:t>
      </w:r>
      <w:r>
        <w:rPr>
          <w:b/>
          <w:i/>
          <w:color w:val="231F20"/>
          <w:sz w:val="18"/>
        </w:rPr>
        <w:t>changes</w:t>
      </w:r>
      <w:r>
        <w:rPr>
          <w:b/>
          <w:i/>
          <w:color w:val="231F20"/>
          <w:spacing w:val="-5"/>
          <w:sz w:val="18"/>
        </w:rPr>
        <w:t> </w:t>
      </w:r>
      <w:r>
        <w:rPr>
          <w:color w:val="231F20"/>
          <w:sz w:val="18"/>
        </w:rPr>
        <w:t>refer</w:t>
      </w:r>
      <w:r>
        <w:rPr>
          <w:color w:val="231F20"/>
          <w:spacing w:val="-5"/>
          <w:sz w:val="18"/>
        </w:rPr>
        <w:t> </w:t>
      </w:r>
      <w:r>
        <w:rPr>
          <w:color w:val="231F20"/>
          <w:sz w:val="18"/>
        </w:rPr>
        <w:t>to</w:t>
      </w:r>
      <w:r>
        <w:rPr>
          <w:color w:val="231F20"/>
          <w:spacing w:val="-6"/>
          <w:sz w:val="18"/>
        </w:rPr>
        <w:t> </w:t>
      </w:r>
      <w:r>
        <w:rPr>
          <w:color w:val="231F20"/>
          <w:sz w:val="18"/>
        </w:rPr>
        <w:t>hardness</w:t>
      </w:r>
      <w:r>
        <w:rPr>
          <w:color w:val="231F20"/>
          <w:spacing w:val="-6"/>
          <w:sz w:val="18"/>
        </w:rPr>
        <w:t> </w:t>
      </w:r>
      <w:r>
        <w:rPr>
          <w:color w:val="231F20"/>
          <w:sz w:val="18"/>
        </w:rPr>
        <w:t>differences</w:t>
      </w:r>
      <w:r>
        <w:rPr>
          <w:color w:val="231F20"/>
          <w:spacing w:val="-6"/>
          <w:sz w:val="18"/>
        </w:rPr>
        <w:t> </w:t>
      </w:r>
      <w:r>
        <w:rPr>
          <w:color w:val="231F20"/>
          <w:sz w:val="18"/>
        </w:rPr>
        <w:t>at </w:t>
      </w:r>
      <w:r>
        <w:rPr>
          <w:color w:val="231F20"/>
          <w:w w:val="105"/>
          <w:sz w:val="18"/>
        </w:rPr>
        <w:t>or near the surface.</w:t>
      </w:r>
    </w:p>
    <w:p>
      <w:pPr>
        <w:spacing w:line="223" w:lineRule="auto" w:before="56"/>
        <w:ind w:left="1787" w:right="0" w:firstLine="0"/>
        <w:jc w:val="left"/>
        <w:rPr>
          <w:sz w:val="18"/>
        </w:rPr>
      </w:pPr>
      <w:r>
        <w:rPr>
          <w:b/>
          <w:i/>
          <w:color w:val="231F20"/>
          <w:w w:val="110"/>
          <w:sz w:val="18"/>
        </w:rPr>
        <w:t>Heat</w:t>
      </w:r>
      <w:r>
        <w:rPr>
          <w:b/>
          <w:i/>
          <w:color w:val="231F20"/>
          <w:spacing w:val="-2"/>
          <w:w w:val="110"/>
          <w:sz w:val="18"/>
        </w:rPr>
        <w:t> </w:t>
      </w:r>
      <w:r>
        <w:rPr>
          <w:b/>
          <w:i/>
          <w:color w:val="231F20"/>
          <w:w w:val="110"/>
          <w:sz w:val="18"/>
        </w:rPr>
        <w:t>affected</w:t>
      </w:r>
      <w:r>
        <w:rPr>
          <w:b/>
          <w:i/>
          <w:color w:val="231F20"/>
          <w:spacing w:val="-1"/>
          <w:w w:val="110"/>
          <w:sz w:val="18"/>
        </w:rPr>
        <w:t> </w:t>
      </w:r>
      <w:r>
        <w:rPr>
          <w:b/>
          <w:i/>
          <w:color w:val="231F20"/>
          <w:w w:val="110"/>
          <w:sz w:val="18"/>
        </w:rPr>
        <w:t>zone</w:t>
      </w:r>
      <w:r>
        <w:rPr>
          <w:b/>
          <w:i/>
          <w:color w:val="231F20"/>
          <w:spacing w:val="-5"/>
          <w:w w:val="110"/>
          <w:sz w:val="18"/>
        </w:rPr>
        <w:t> </w:t>
      </w:r>
      <w:r>
        <w:rPr>
          <w:color w:val="231F20"/>
          <w:w w:val="110"/>
          <w:sz w:val="18"/>
        </w:rPr>
        <w:t>are</w:t>
      </w:r>
      <w:r>
        <w:rPr>
          <w:color w:val="231F20"/>
          <w:spacing w:val="-5"/>
          <w:w w:val="110"/>
          <w:sz w:val="18"/>
        </w:rPr>
        <w:t> </w:t>
      </w:r>
      <w:r>
        <w:rPr>
          <w:color w:val="231F20"/>
          <w:w w:val="110"/>
          <w:sz w:val="18"/>
        </w:rPr>
        <w:t>regions</w:t>
      </w:r>
      <w:r>
        <w:rPr>
          <w:color w:val="231F20"/>
          <w:spacing w:val="-6"/>
          <w:w w:val="110"/>
          <w:sz w:val="18"/>
        </w:rPr>
        <w:t> </w:t>
      </w:r>
      <w:r>
        <w:rPr>
          <w:color w:val="231F20"/>
          <w:w w:val="110"/>
          <w:sz w:val="18"/>
        </w:rPr>
        <w:t>of</w:t>
      </w:r>
      <w:r>
        <w:rPr>
          <w:color w:val="231F20"/>
          <w:spacing w:val="-6"/>
          <w:w w:val="110"/>
          <w:sz w:val="18"/>
        </w:rPr>
        <w:t> </w:t>
      </w:r>
      <w:r>
        <w:rPr>
          <w:color w:val="231F20"/>
          <w:w w:val="110"/>
          <w:sz w:val="18"/>
        </w:rPr>
        <w:t>the</w:t>
      </w:r>
      <w:r>
        <w:rPr>
          <w:color w:val="231F20"/>
          <w:spacing w:val="-5"/>
          <w:w w:val="110"/>
          <w:sz w:val="18"/>
        </w:rPr>
        <w:t> </w:t>
      </w:r>
      <w:r>
        <w:rPr>
          <w:color w:val="231F20"/>
          <w:w w:val="110"/>
          <w:sz w:val="18"/>
        </w:rPr>
        <w:t>metal</w:t>
      </w:r>
      <w:r>
        <w:rPr>
          <w:color w:val="231F20"/>
          <w:spacing w:val="-6"/>
          <w:w w:val="110"/>
          <w:sz w:val="18"/>
        </w:rPr>
        <w:t> </w:t>
      </w:r>
      <w:r>
        <w:rPr>
          <w:color w:val="231F20"/>
          <w:w w:val="110"/>
          <w:sz w:val="18"/>
        </w:rPr>
        <w:t>that</w:t>
      </w:r>
      <w:r>
        <w:rPr>
          <w:color w:val="231F20"/>
          <w:spacing w:val="-6"/>
          <w:w w:val="110"/>
          <w:sz w:val="18"/>
        </w:rPr>
        <w:t> </w:t>
      </w:r>
      <w:r>
        <w:rPr>
          <w:color w:val="231F20"/>
          <w:w w:val="110"/>
          <w:sz w:val="18"/>
        </w:rPr>
        <w:t>are affected by the application of thermal energy; the regions are not melted but are sufficiently heated that they undergo metallurgical changes that affect properties.</w:t>
      </w:r>
      <w:r>
        <w:rPr>
          <w:color w:val="231F20"/>
          <w:spacing w:val="-3"/>
          <w:w w:val="110"/>
          <w:sz w:val="18"/>
        </w:rPr>
        <w:t> </w:t>
      </w:r>
      <w:r>
        <w:rPr>
          <w:color w:val="231F20"/>
          <w:w w:val="110"/>
          <w:sz w:val="18"/>
        </w:rPr>
        <w:t>Abbreviated HAZ, the effect is most </w:t>
      </w:r>
      <w:r>
        <w:rPr>
          <w:color w:val="231F20"/>
          <w:sz w:val="18"/>
        </w:rPr>
        <w:t>prominent in</w:t>
      </w:r>
      <w:r>
        <w:rPr>
          <w:color w:val="231F20"/>
          <w:spacing w:val="26"/>
          <w:sz w:val="18"/>
        </w:rPr>
        <w:t> </w:t>
      </w:r>
      <w:r>
        <w:rPr>
          <w:color w:val="231F20"/>
          <w:sz w:val="18"/>
        </w:rPr>
        <w:t>fusion</w:t>
      </w:r>
      <w:r>
        <w:rPr>
          <w:color w:val="231F20"/>
          <w:spacing w:val="24"/>
          <w:sz w:val="18"/>
        </w:rPr>
        <w:t> </w:t>
      </w:r>
      <w:r>
        <w:rPr>
          <w:color w:val="231F20"/>
          <w:sz w:val="18"/>
        </w:rPr>
        <w:t>welding</w:t>
      </w:r>
      <w:r>
        <w:rPr>
          <w:color w:val="231F20"/>
          <w:spacing w:val="24"/>
          <w:sz w:val="18"/>
        </w:rPr>
        <w:t> </w:t>
      </w:r>
      <w:r>
        <w:rPr>
          <w:color w:val="231F20"/>
          <w:sz w:val="18"/>
        </w:rPr>
        <w:t>operations</w:t>
      </w:r>
      <w:r>
        <w:rPr>
          <w:color w:val="231F20"/>
          <w:spacing w:val="24"/>
          <w:sz w:val="18"/>
        </w:rPr>
        <w:t> </w:t>
      </w:r>
      <w:r>
        <w:rPr>
          <w:color w:val="231F20"/>
          <w:sz w:val="18"/>
        </w:rPr>
        <w:t>(Chapter 29).</w:t>
      </w:r>
    </w:p>
    <w:p>
      <w:pPr>
        <w:spacing w:line="223" w:lineRule="auto" w:before="65"/>
        <w:ind w:left="1787" w:right="0" w:firstLine="0"/>
        <w:jc w:val="left"/>
        <w:rPr>
          <w:sz w:val="18"/>
        </w:rPr>
      </w:pPr>
      <w:r>
        <w:rPr>
          <w:b/>
          <w:i/>
          <w:color w:val="231F20"/>
          <w:spacing w:val="-2"/>
          <w:w w:val="105"/>
          <w:sz w:val="18"/>
        </w:rPr>
        <w:t>Inclusions</w:t>
      </w:r>
      <w:r>
        <w:rPr>
          <w:b/>
          <w:i/>
          <w:color w:val="231F20"/>
          <w:spacing w:val="-6"/>
          <w:w w:val="105"/>
          <w:sz w:val="18"/>
        </w:rPr>
        <w:t> </w:t>
      </w:r>
      <w:r>
        <w:rPr>
          <w:color w:val="231F20"/>
          <w:spacing w:val="-2"/>
          <w:w w:val="105"/>
          <w:sz w:val="18"/>
        </w:rPr>
        <w:t>are</w:t>
      </w:r>
      <w:r>
        <w:rPr>
          <w:color w:val="231F20"/>
          <w:spacing w:val="-7"/>
          <w:w w:val="105"/>
          <w:sz w:val="18"/>
        </w:rPr>
        <w:t> </w:t>
      </w:r>
      <w:r>
        <w:rPr>
          <w:color w:val="231F20"/>
          <w:spacing w:val="-2"/>
          <w:w w:val="105"/>
          <w:sz w:val="18"/>
        </w:rPr>
        <w:t>small</w:t>
      </w:r>
      <w:r>
        <w:rPr>
          <w:color w:val="231F20"/>
          <w:spacing w:val="-6"/>
          <w:w w:val="105"/>
          <w:sz w:val="18"/>
        </w:rPr>
        <w:t> </w:t>
      </w:r>
      <w:r>
        <w:rPr>
          <w:color w:val="231F20"/>
          <w:spacing w:val="-2"/>
          <w:w w:val="105"/>
          <w:sz w:val="18"/>
        </w:rPr>
        <w:t>particles</w:t>
      </w:r>
      <w:r>
        <w:rPr>
          <w:color w:val="231F20"/>
          <w:spacing w:val="-6"/>
          <w:w w:val="105"/>
          <w:sz w:val="18"/>
        </w:rPr>
        <w:t> </w:t>
      </w:r>
      <w:r>
        <w:rPr>
          <w:color w:val="231F20"/>
          <w:spacing w:val="-2"/>
          <w:w w:val="105"/>
          <w:sz w:val="18"/>
        </w:rPr>
        <w:t>of</w:t>
      </w:r>
      <w:r>
        <w:rPr>
          <w:color w:val="231F20"/>
          <w:spacing w:val="-6"/>
          <w:w w:val="105"/>
          <w:sz w:val="18"/>
        </w:rPr>
        <w:t> </w:t>
      </w:r>
      <w:r>
        <w:rPr>
          <w:color w:val="231F20"/>
          <w:spacing w:val="-2"/>
          <w:w w:val="105"/>
          <w:sz w:val="18"/>
        </w:rPr>
        <w:t>material</w:t>
      </w:r>
      <w:r>
        <w:rPr>
          <w:color w:val="231F20"/>
          <w:spacing w:val="-6"/>
          <w:w w:val="105"/>
          <w:sz w:val="18"/>
        </w:rPr>
        <w:t> </w:t>
      </w:r>
      <w:r>
        <w:rPr>
          <w:color w:val="231F20"/>
          <w:spacing w:val="-2"/>
          <w:w w:val="105"/>
          <w:sz w:val="18"/>
        </w:rPr>
        <w:t>incorporated </w:t>
      </w:r>
      <w:r>
        <w:rPr>
          <w:color w:val="231F20"/>
          <w:w w:val="105"/>
          <w:sz w:val="18"/>
        </w:rPr>
        <w:t>into the surface layers during processing;</w:t>
      </w:r>
      <w:r>
        <w:rPr>
          <w:color w:val="231F20"/>
          <w:spacing w:val="-3"/>
          <w:w w:val="105"/>
          <w:sz w:val="18"/>
        </w:rPr>
        <w:t> </w:t>
      </w:r>
      <w:r>
        <w:rPr>
          <w:color w:val="231F20"/>
          <w:w w:val="105"/>
          <w:sz w:val="18"/>
        </w:rPr>
        <w:t>they are a discontinuity in the base material.</w:t>
      </w:r>
      <w:r>
        <w:rPr>
          <w:color w:val="231F20"/>
          <w:spacing w:val="-24"/>
          <w:w w:val="105"/>
          <w:sz w:val="18"/>
        </w:rPr>
        <w:t> </w:t>
      </w:r>
      <w:r>
        <w:rPr>
          <w:color w:val="231F20"/>
          <w:w w:val="105"/>
          <w:sz w:val="18"/>
        </w:rPr>
        <w:t>Their composition usually differs from the base material.</w:t>
      </w:r>
    </w:p>
    <w:p>
      <w:pPr>
        <w:spacing w:line="225" w:lineRule="auto" w:before="144"/>
        <w:ind w:left="615" w:right="258" w:firstLine="0"/>
        <w:jc w:val="left"/>
        <w:rPr>
          <w:sz w:val="18"/>
        </w:rPr>
      </w:pPr>
      <w:r>
        <w:rPr/>
        <w:br w:type="column"/>
      </w:r>
      <w:r>
        <w:rPr>
          <w:b/>
          <w:i/>
          <w:color w:val="231F20"/>
          <w:sz w:val="18"/>
        </w:rPr>
        <w:t>Intergranular attack </w:t>
      </w:r>
      <w:r>
        <w:rPr>
          <w:color w:val="231F20"/>
          <w:sz w:val="18"/>
        </w:rPr>
        <w:t>refers to various forms of </w:t>
      </w:r>
      <w:r>
        <w:rPr>
          <w:color w:val="231F20"/>
          <w:w w:val="110"/>
          <w:sz w:val="18"/>
        </w:rPr>
        <w:t>chemical reaction at the surface, including intergranular corrosion and oxidation.</w:t>
      </w:r>
    </w:p>
    <w:p>
      <w:pPr>
        <w:spacing w:line="223" w:lineRule="auto" w:before="57"/>
        <w:ind w:left="615" w:right="258" w:firstLine="0"/>
        <w:jc w:val="left"/>
        <w:rPr>
          <w:sz w:val="18"/>
        </w:rPr>
      </w:pPr>
      <w:r>
        <w:rPr>
          <w:b/>
          <w:i/>
          <w:color w:val="231F20"/>
          <w:w w:val="110"/>
          <w:sz w:val="18"/>
        </w:rPr>
        <w:t>Laps</w:t>
      </w:r>
      <w:r>
        <w:rPr>
          <w:color w:val="231F20"/>
          <w:w w:val="110"/>
          <w:sz w:val="18"/>
        </w:rPr>
        <w:t>, </w:t>
      </w:r>
      <w:r>
        <w:rPr>
          <w:b/>
          <w:i/>
          <w:color w:val="231F20"/>
          <w:w w:val="110"/>
          <w:sz w:val="18"/>
        </w:rPr>
        <w:t>folds</w:t>
      </w:r>
      <w:r>
        <w:rPr>
          <w:color w:val="231F20"/>
          <w:w w:val="110"/>
          <w:sz w:val="18"/>
        </w:rPr>
        <w:t>, </w:t>
      </w:r>
      <w:r>
        <w:rPr>
          <w:b/>
          <w:i/>
          <w:color w:val="231F20"/>
          <w:w w:val="110"/>
          <w:sz w:val="18"/>
        </w:rPr>
        <w:t>seams </w:t>
      </w:r>
      <w:r>
        <w:rPr>
          <w:color w:val="231F20"/>
          <w:w w:val="110"/>
          <w:sz w:val="18"/>
        </w:rPr>
        <w:t>are irregularities and defects in </w:t>
      </w:r>
      <w:r>
        <w:rPr>
          <w:color w:val="231F20"/>
          <w:sz w:val="18"/>
        </w:rPr>
        <w:t>the surface caused by plastic working of overlapping</w:t>
      </w:r>
      <w:r>
        <w:rPr>
          <w:color w:val="231F20"/>
          <w:spacing w:val="40"/>
          <w:w w:val="110"/>
          <w:sz w:val="18"/>
        </w:rPr>
        <w:t> </w:t>
      </w:r>
      <w:r>
        <w:rPr>
          <w:color w:val="231F20"/>
          <w:spacing w:val="-2"/>
          <w:w w:val="110"/>
          <w:sz w:val="18"/>
        </w:rPr>
        <w:t>surfaces.</w:t>
      </w:r>
    </w:p>
    <w:p>
      <w:pPr>
        <w:spacing w:line="223" w:lineRule="auto" w:before="56"/>
        <w:ind w:left="615" w:right="384" w:firstLine="0"/>
        <w:jc w:val="left"/>
        <w:rPr>
          <w:sz w:val="18"/>
        </w:rPr>
      </w:pPr>
      <w:r>
        <w:rPr>
          <w:b/>
          <w:i/>
          <w:color w:val="231F20"/>
          <w:sz w:val="18"/>
        </w:rPr>
        <w:t>Pits </w:t>
      </w:r>
      <w:r>
        <w:rPr>
          <w:color w:val="231F20"/>
          <w:sz w:val="18"/>
        </w:rPr>
        <w:t>are shallow depressions with rounded edges formed by any of several mechanisms, including selective etching or corrosion; removal of surface inclusions; mechanically formed dents; or electrochemical action.</w:t>
      </w:r>
    </w:p>
    <w:p>
      <w:pPr>
        <w:spacing w:line="223" w:lineRule="auto" w:before="60"/>
        <w:ind w:left="615" w:right="550" w:firstLine="0"/>
        <w:jc w:val="left"/>
        <w:rPr>
          <w:sz w:val="18"/>
        </w:rPr>
      </w:pPr>
      <w:r>
        <w:rPr>
          <w:b/>
          <w:i/>
          <w:color w:val="231F20"/>
          <w:w w:val="110"/>
          <w:sz w:val="18"/>
        </w:rPr>
        <w:t>Plastic deformation </w:t>
      </w:r>
      <w:r>
        <w:rPr>
          <w:color w:val="231F20"/>
          <w:w w:val="110"/>
          <w:sz w:val="18"/>
        </w:rPr>
        <w:t>refers to microstructural </w:t>
      </w:r>
      <w:r>
        <w:rPr>
          <w:color w:val="231F20"/>
          <w:sz w:val="18"/>
        </w:rPr>
        <w:t>changes</w:t>
      </w:r>
      <w:r>
        <w:rPr>
          <w:color w:val="231F20"/>
          <w:spacing w:val="23"/>
          <w:sz w:val="18"/>
        </w:rPr>
        <w:t> </w:t>
      </w:r>
      <w:r>
        <w:rPr>
          <w:color w:val="231F20"/>
          <w:sz w:val="18"/>
        </w:rPr>
        <w:t>from</w:t>
      </w:r>
      <w:r>
        <w:rPr>
          <w:color w:val="231F20"/>
          <w:spacing w:val="29"/>
          <w:sz w:val="18"/>
        </w:rPr>
        <w:t> </w:t>
      </w:r>
      <w:r>
        <w:rPr>
          <w:color w:val="231F20"/>
          <w:sz w:val="18"/>
        </w:rPr>
        <w:t>deforming</w:t>
      </w:r>
      <w:r>
        <w:rPr>
          <w:color w:val="231F20"/>
          <w:spacing w:val="25"/>
          <w:sz w:val="18"/>
        </w:rPr>
        <w:t> </w:t>
      </w:r>
      <w:r>
        <w:rPr>
          <w:color w:val="231F20"/>
          <w:sz w:val="18"/>
        </w:rPr>
        <w:t>the</w:t>
      </w:r>
      <w:r>
        <w:rPr>
          <w:color w:val="231F20"/>
          <w:spacing w:val="27"/>
          <w:sz w:val="18"/>
        </w:rPr>
        <w:t> </w:t>
      </w:r>
      <w:r>
        <w:rPr>
          <w:color w:val="231F20"/>
          <w:sz w:val="18"/>
        </w:rPr>
        <w:t>metal</w:t>
      </w:r>
      <w:r>
        <w:rPr>
          <w:color w:val="231F20"/>
          <w:spacing w:val="25"/>
          <w:sz w:val="18"/>
        </w:rPr>
        <w:t> </w:t>
      </w:r>
      <w:r>
        <w:rPr>
          <w:color w:val="231F20"/>
          <w:sz w:val="18"/>
        </w:rPr>
        <w:t>at</w:t>
      </w:r>
      <w:r>
        <w:rPr>
          <w:color w:val="231F20"/>
          <w:spacing w:val="23"/>
          <w:sz w:val="18"/>
        </w:rPr>
        <w:t> </w:t>
      </w:r>
      <w:r>
        <w:rPr>
          <w:color w:val="231F20"/>
          <w:sz w:val="18"/>
        </w:rPr>
        <w:t>the</w:t>
      </w:r>
      <w:r>
        <w:rPr>
          <w:color w:val="231F20"/>
          <w:spacing w:val="27"/>
          <w:sz w:val="18"/>
        </w:rPr>
        <w:t> </w:t>
      </w:r>
      <w:r>
        <w:rPr>
          <w:color w:val="231F20"/>
          <w:sz w:val="18"/>
        </w:rPr>
        <w:t>surface; </w:t>
      </w:r>
      <w:r>
        <w:rPr>
          <w:color w:val="231F20"/>
          <w:w w:val="110"/>
          <w:sz w:val="18"/>
        </w:rPr>
        <w:t>it results in strain hardening.</w:t>
      </w:r>
    </w:p>
    <w:p>
      <w:pPr>
        <w:spacing w:line="223" w:lineRule="auto" w:before="56"/>
        <w:ind w:left="615" w:right="582" w:firstLine="0"/>
        <w:jc w:val="both"/>
        <w:rPr>
          <w:sz w:val="18"/>
        </w:rPr>
      </w:pPr>
      <w:r>
        <w:rPr>
          <w:b/>
          <w:i/>
          <w:color w:val="231F20"/>
          <w:sz w:val="18"/>
        </w:rPr>
        <w:t>Recrystallization </w:t>
      </w:r>
      <w:r>
        <w:rPr>
          <w:color w:val="231F20"/>
          <w:sz w:val="18"/>
        </w:rPr>
        <w:t>involves the formation of new </w:t>
      </w:r>
      <w:r>
        <w:rPr>
          <w:color w:val="231F20"/>
          <w:spacing w:val="-2"/>
          <w:w w:val="110"/>
          <w:sz w:val="18"/>
        </w:rPr>
        <w:t>grains</w:t>
      </w:r>
      <w:r>
        <w:rPr>
          <w:color w:val="231F20"/>
          <w:spacing w:val="-5"/>
          <w:w w:val="110"/>
          <w:sz w:val="18"/>
        </w:rPr>
        <w:t> </w:t>
      </w:r>
      <w:r>
        <w:rPr>
          <w:color w:val="231F20"/>
          <w:spacing w:val="-2"/>
          <w:w w:val="110"/>
          <w:sz w:val="18"/>
        </w:rPr>
        <w:t>in strain hardened metals;</w:t>
      </w:r>
      <w:r>
        <w:rPr>
          <w:color w:val="231F20"/>
          <w:spacing w:val="-11"/>
          <w:w w:val="110"/>
          <w:sz w:val="18"/>
        </w:rPr>
        <w:t> </w:t>
      </w:r>
      <w:r>
        <w:rPr>
          <w:color w:val="231F20"/>
          <w:spacing w:val="-2"/>
          <w:w w:val="110"/>
          <w:sz w:val="18"/>
        </w:rPr>
        <w:t>associated with </w:t>
      </w:r>
      <w:r>
        <w:rPr>
          <w:color w:val="231F20"/>
          <w:w w:val="110"/>
          <w:sz w:val="18"/>
        </w:rPr>
        <w:t>heating</w:t>
      </w:r>
      <w:r>
        <w:rPr>
          <w:color w:val="231F20"/>
          <w:spacing w:val="-6"/>
          <w:w w:val="110"/>
          <w:sz w:val="18"/>
        </w:rPr>
        <w:t> </w:t>
      </w:r>
      <w:r>
        <w:rPr>
          <w:color w:val="231F20"/>
          <w:w w:val="110"/>
          <w:sz w:val="18"/>
        </w:rPr>
        <w:t>of</w:t>
      </w:r>
      <w:r>
        <w:rPr>
          <w:color w:val="231F20"/>
          <w:spacing w:val="-7"/>
          <w:w w:val="110"/>
          <w:sz w:val="18"/>
        </w:rPr>
        <w:t> </w:t>
      </w:r>
      <w:r>
        <w:rPr>
          <w:color w:val="231F20"/>
          <w:w w:val="110"/>
          <w:sz w:val="18"/>
        </w:rPr>
        <w:t>metal</w:t>
      </w:r>
      <w:r>
        <w:rPr>
          <w:color w:val="231F20"/>
          <w:spacing w:val="-6"/>
          <w:w w:val="110"/>
          <w:sz w:val="18"/>
        </w:rPr>
        <w:t> </w:t>
      </w:r>
      <w:r>
        <w:rPr>
          <w:color w:val="231F20"/>
          <w:w w:val="110"/>
          <w:sz w:val="18"/>
        </w:rPr>
        <w:t>parts</w:t>
      </w:r>
      <w:r>
        <w:rPr>
          <w:color w:val="231F20"/>
          <w:spacing w:val="-7"/>
          <w:w w:val="110"/>
          <w:sz w:val="18"/>
        </w:rPr>
        <w:t> </w:t>
      </w:r>
      <w:r>
        <w:rPr>
          <w:color w:val="231F20"/>
          <w:w w:val="110"/>
          <w:sz w:val="18"/>
        </w:rPr>
        <w:t>that</w:t>
      </w:r>
      <w:r>
        <w:rPr>
          <w:color w:val="231F20"/>
          <w:spacing w:val="-6"/>
          <w:w w:val="110"/>
          <w:sz w:val="18"/>
        </w:rPr>
        <w:t> </w:t>
      </w:r>
      <w:r>
        <w:rPr>
          <w:color w:val="231F20"/>
          <w:w w:val="110"/>
          <w:sz w:val="18"/>
        </w:rPr>
        <w:t>have</w:t>
      </w:r>
      <w:r>
        <w:rPr>
          <w:color w:val="231F20"/>
          <w:spacing w:val="-7"/>
          <w:w w:val="110"/>
          <w:sz w:val="18"/>
        </w:rPr>
        <w:t> </w:t>
      </w:r>
      <w:r>
        <w:rPr>
          <w:color w:val="231F20"/>
          <w:w w:val="110"/>
          <w:sz w:val="18"/>
        </w:rPr>
        <w:t>been</w:t>
      </w:r>
      <w:r>
        <w:rPr>
          <w:color w:val="231F20"/>
          <w:spacing w:val="-5"/>
          <w:w w:val="110"/>
          <w:sz w:val="18"/>
        </w:rPr>
        <w:t> </w:t>
      </w:r>
      <w:r>
        <w:rPr>
          <w:color w:val="231F20"/>
          <w:w w:val="110"/>
          <w:sz w:val="18"/>
        </w:rPr>
        <w:t>deformed.</w:t>
      </w:r>
    </w:p>
    <w:p>
      <w:pPr>
        <w:spacing w:line="223" w:lineRule="auto" w:before="61"/>
        <w:ind w:left="615" w:right="276" w:firstLine="0"/>
        <w:jc w:val="left"/>
        <w:rPr>
          <w:sz w:val="18"/>
        </w:rPr>
      </w:pPr>
      <w:r>
        <w:rPr>
          <w:b/>
          <w:i/>
          <w:color w:val="231F20"/>
          <w:w w:val="110"/>
          <w:sz w:val="18"/>
        </w:rPr>
        <w:t>Redeposited metal </w:t>
      </w:r>
      <w:r>
        <w:rPr>
          <w:color w:val="231F20"/>
          <w:w w:val="110"/>
          <w:sz w:val="18"/>
        </w:rPr>
        <w:t>is metal that is removed from the</w:t>
      </w:r>
      <w:r>
        <w:rPr>
          <w:color w:val="231F20"/>
          <w:spacing w:val="-9"/>
          <w:w w:val="110"/>
          <w:sz w:val="18"/>
        </w:rPr>
        <w:t> </w:t>
      </w:r>
      <w:r>
        <w:rPr>
          <w:color w:val="231F20"/>
          <w:w w:val="110"/>
          <w:sz w:val="18"/>
        </w:rPr>
        <w:t>surface</w:t>
      </w:r>
      <w:r>
        <w:rPr>
          <w:color w:val="231F20"/>
          <w:spacing w:val="-10"/>
          <w:w w:val="110"/>
          <w:sz w:val="18"/>
        </w:rPr>
        <w:t> </w:t>
      </w:r>
      <w:r>
        <w:rPr>
          <w:color w:val="231F20"/>
          <w:w w:val="110"/>
          <w:sz w:val="18"/>
        </w:rPr>
        <w:t>in</w:t>
      </w:r>
      <w:r>
        <w:rPr>
          <w:color w:val="231F20"/>
          <w:spacing w:val="-9"/>
          <w:w w:val="110"/>
          <w:sz w:val="18"/>
        </w:rPr>
        <w:t> </w:t>
      </w:r>
      <w:r>
        <w:rPr>
          <w:color w:val="231F20"/>
          <w:w w:val="110"/>
          <w:sz w:val="18"/>
        </w:rPr>
        <w:t>the</w:t>
      </w:r>
      <w:r>
        <w:rPr>
          <w:color w:val="231F20"/>
          <w:spacing w:val="-9"/>
          <w:w w:val="110"/>
          <w:sz w:val="18"/>
        </w:rPr>
        <w:t> </w:t>
      </w:r>
      <w:r>
        <w:rPr>
          <w:color w:val="231F20"/>
          <w:w w:val="110"/>
          <w:sz w:val="18"/>
        </w:rPr>
        <w:t>molten</w:t>
      </w:r>
      <w:r>
        <w:rPr>
          <w:color w:val="231F20"/>
          <w:spacing w:val="-9"/>
          <w:w w:val="110"/>
          <w:sz w:val="18"/>
        </w:rPr>
        <w:t> </w:t>
      </w:r>
      <w:r>
        <w:rPr>
          <w:color w:val="231F20"/>
          <w:w w:val="110"/>
          <w:sz w:val="18"/>
        </w:rPr>
        <w:t>state</w:t>
      </w:r>
      <w:r>
        <w:rPr>
          <w:color w:val="231F20"/>
          <w:spacing w:val="-10"/>
          <w:w w:val="110"/>
          <w:sz w:val="18"/>
        </w:rPr>
        <w:t> </w:t>
      </w:r>
      <w:r>
        <w:rPr>
          <w:color w:val="231F20"/>
          <w:w w:val="110"/>
          <w:sz w:val="18"/>
        </w:rPr>
        <w:t>and</w:t>
      </w:r>
      <w:r>
        <w:rPr>
          <w:color w:val="231F20"/>
          <w:spacing w:val="-9"/>
          <w:w w:val="110"/>
          <w:sz w:val="18"/>
        </w:rPr>
        <w:t> </w:t>
      </w:r>
      <w:r>
        <w:rPr>
          <w:color w:val="231F20"/>
          <w:w w:val="110"/>
          <w:sz w:val="18"/>
        </w:rPr>
        <w:t>then</w:t>
      </w:r>
      <w:r>
        <w:rPr>
          <w:color w:val="231F20"/>
          <w:spacing w:val="-9"/>
          <w:w w:val="110"/>
          <w:sz w:val="18"/>
        </w:rPr>
        <w:t> </w:t>
      </w:r>
      <w:r>
        <w:rPr>
          <w:color w:val="231F20"/>
          <w:w w:val="110"/>
          <w:sz w:val="18"/>
        </w:rPr>
        <w:t>reattached prior to solidification.</w:t>
      </w:r>
    </w:p>
    <w:p>
      <w:pPr>
        <w:spacing w:line="223" w:lineRule="auto" w:before="56"/>
        <w:ind w:left="615" w:right="276" w:firstLine="0"/>
        <w:jc w:val="left"/>
        <w:rPr>
          <w:sz w:val="18"/>
        </w:rPr>
      </w:pPr>
      <w:r>
        <w:rPr>
          <w:b/>
          <w:i/>
          <w:color w:val="231F20"/>
          <w:w w:val="110"/>
          <w:sz w:val="18"/>
        </w:rPr>
        <w:t>Resolidified</w:t>
      </w:r>
      <w:r>
        <w:rPr>
          <w:b/>
          <w:i/>
          <w:color w:val="231F20"/>
          <w:spacing w:val="-4"/>
          <w:w w:val="110"/>
          <w:sz w:val="18"/>
        </w:rPr>
        <w:t> </w:t>
      </w:r>
      <w:r>
        <w:rPr>
          <w:b/>
          <w:i/>
          <w:color w:val="231F20"/>
          <w:w w:val="110"/>
          <w:sz w:val="18"/>
        </w:rPr>
        <w:t>metal</w:t>
      </w:r>
      <w:r>
        <w:rPr>
          <w:b/>
          <w:i/>
          <w:color w:val="231F20"/>
          <w:spacing w:val="-7"/>
          <w:w w:val="110"/>
          <w:sz w:val="18"/>
        </w:rPr>
        <w:t> </w:t>
      </w:r>
      <w:r>
        <w:rPr>
          <w:color w:val="231F20"/>
          <w:w w:val="110"/>
          <w:sz w:val="18"/>
        </w:rPr>
        <w:t>is</w:t>
      </w:r>
      <w:r>
        <w:rPr>
          <w:color w:val="231F20"/>
          <w:spacing w:val="-7"/>
          <w:w w:val="110"/>
          <w:sz w:val="18"/>
        </w:rPr>
        <w:t> </w:t>
      </w:r>
      <w:r>
        <w:rPr>
          <w:color w:val="231F20"/>
          <w:w w:val="110"/>
          <w:sz w:val="18"/>
        </w:rPr>
        <w:t>a</w:t>
      </w:r>
      <w:r>
        <w:rPr>
          <w:color w:val="231F20"/>
          <w:spacing w:val="-6"/>
          <w:w w:val="110"/>
          <w:sz w:val="18"/>
        </w:rPr>
        <w:t> </w:t>
      </w:r>
      <w:r>
        <w:rPr>
          <w:color w:val="231F20"/>
          <w:w w:val="110"/>
          <w:sz w:val="18"/>
        </w:rPr>
        <w:t>portion</w:t>
      </w:r>
      <w:r>
        <w:rPr>
          <w:color w:val="231F20"/>
          <w:spacing w:val="-6"/>
          <w:w w:val="110"/>
          <w:sz w:val="18"/>
        </w:rPr>
        <w:t> </w:t>
      </w:r>
      <w:r>
        <w:rPr>
          <w:color w:val="231F20"/>
          <w:w w:val="110"/>
          <w:sz w:val="18"/>
        </w:rPr>
        <w:t>of</w:t>
      </w:r>
      <w:r>
        <w:rPr>
          <w:color w:val="231F20"/>
          <w:spacing w:val="-7"/>
          <w:w w:val="110"/>
          <w:sz w:val="18"/>
        </w:rPr>
        <w:t> </w:t>
      </w:r>
      <w:r>
        <w:rPr>
          <w:color w:val="231F20"/>
          <w:w w:val="110"/>
          <w:sz w:val="18"/>
        </w:rPr>
        <w:t>the</w:t>
      </w:r>
      <w:r>
        <w:rPr>
          <w:color w:val="231F20"/>
          <w:spacing w:val="-6"/>
          <w:w w:val="110"/>
          <w:sz w:val="18"/>
        </w:rPr>
        <w:t> </w:t>
      </w:r>
      <w:r>
        <w:rPr>
          <w:color w:val="231F20"/>
          <w:w w:val="110"/>
          <w:sz w:val="18"/>
        </w:rPr>
        <w:t>surface</w:t>
      </w:r>
      <w:r>
        <w:rPr>
          <w:color w:val="231F20"/>
          <w:spacing w:val="-7"/>
          <w:w w:val="110"/>
          <w:sz w:val="18"/>
        </w:rPr>
        <w:t> </w:t>
      </w:r>
      <w:r>
        <w:rPr>
          <w:color w:val="231F20"/>
          <w:w w:val="110"/>
          <w:sz w:val="18"/>
        </w:rPr>
        <w:t>that</w:t>
      </w:r>
      <w:r>
        <w:rPr>
          <w:color w:val="231F20"/>
          <w:spacing w:val="-7"/>
          <w:w w:val="110"/>
          <w:sz w:val="18"/>
        </w:rPr>
        <w:t> </w:t>
      </w:r>
      <w:r>
        <w:rPr>
          <w:color w:val="231F20"/>
          <w:w w:val="110"/>
          <w:sz w:val="18"/>
        </w:rPr>
        <w:t>is </w:t>
      </w:r>
      <w:r>
        <w:rPr>
          <w:color w:val="231F20"/>
          <w:sz w:val="18"/>
        </w:rPr>
        <w:t>melted during processing and then solidified without</w:t>
      </w:r>
      <w:r>
        <w:rPr>
          <w:color w:val="231F20"/>
          <w:spacing w:val="40"/>
          <w:w w:val="110"/>
          <w:sz w:val="18"/>
        </w:rPr>
        <w:t> </w:t>
      </w:r>
      <w:r>
        <w:rPr>
          <w:color w:val="231F20"/>
          <w:w w:val="110"/>
          <w:sz w:val="18"/>
        </w:rPr>
        <w:t>detaching from the surface.</w:t>
      </w:r>
      <w:r>
        <w:rPr>
          <w:color w:val="231F20"/>
          <w:spacing w:val="-6"/>
          <w:w w:val="110"/>
          <w:sz w:val="18"/>
        </w:rPr>
        <w:t> </w:t>
      </w:r>
      <w:r>
        <w:rPr>
          <w:color w:val="231F20"/>
          <w:w w:val="110"/>
          <w:sz w:val="18"/>
        </w:rPr>
        <w:t>The name </w:t>
      </w:r>
      <w:r>
        <w:rPr>
          <w:b/>
          <w:i/>
          <w:color w:val="231F20"/>
          <w:w w:val="110"/>
          <w:sz w:val="18"/>
        </w:rPr>
        <w:t>remelted metal </w:t>
      </w:r>
      <w:r>
        <w:rPr>
          <w:color w:val="231F20"/>
          <w:w w:val="110"/>
          <w:sz w:val="18"/>
        </w:rPr>
        <w:t>is also used for resolidified metal. </w:t>
      </w:r>
      <w:r>
        <w:rPr>
          <w:b/>
          <w:i/>
          <w:color w:val="231F20"/>
          <w:w w:val="110"/>
          <w:sz w:val="18"/>
        </w:rPr>
        <w:t>Recast metal </w:t>
      </w:r>
      <w:r>
        <w:rPr>
          <w:color w:val="231F20"/>
          <w:w w:val="110"/>
          <w:sz w:val="18"/>
        </w:rPr>
        <w:t>is a term that includes both redeposited and resolidified metal.</w:t>
      </w:r>
    </w:p>
    <w:p>
      <w:pPr>
        <w:spacing w:line="223" w:lineRule="auto" w:before="55"/>
        <w:ind w:left="615" w:right="384" w:firstLine="0"/>
        <w:jc w:val="left"/>
        <w:rPr>
          <w:sz w:val="18"/>
        </w:rPr>
      </w:pPr>
      <w:r>
        <w:rPr>
          <w:b/>
          <w:i/>
          <w:color w:val="231F20"/>
          <w:sz w:val="18"/>
        </w:rPr>
        <w:t>Residual stresses </w:t>
      </w:r>
      <w:r>
        <w:rPr>
          <w:color w:val="231F20"/>
          <w:sz w:val="18"/>
        </w:rPr>
        <w:t>are stresses remaining in the </w:t>
      </w:r>
      <w:r>
        <w:rPr>
          <w:color w:val="231F20"/>
          <w:w w:val="110"/>
          <w:sz w:val="18"/>
        </w:rPr>
        <w:t>material after processing.</w:t>
      </w:r>
    </w:p>
    <w:p>
      <w:pPr>
        <w:spacing w:line="223" w:lineRule="auto" w:before="61"/>
        <w:ind w:left="615" w:right="681" w:firstLine="0"/>
        <w:jc w:val="both"/>
        <w:rPr>
          <w:sz w:val="18"/>
        </w:rPr>
      </w:pPr>
      <w:r>
        <w:rPr>
          <w:b/>
          <w:i/>
          <w:color w:val="231F20"/>
          <w:w w:val="110"/>
          <w:sz w:val="18"/>
        </w:rPr>
        <w:t>Selective</w:t>
      </w:r>
      <w:r>
        <w:rPr>
          <w:b/>
          <w:i/>
          <w:color w:val="231F20"/>
          <w:spacing w:val="-6"/>
          <w:w w:val="110"/>
          <w:sz w:val="18"/>
        </w:rPr>
        <w:t> </w:t>
      </w:r>
      <w:r>
        <w:rPr>
          <w:b/>
          <w:i/>
          <w:color w:val="231F20"/>
          <w:w w:val="110"/>
          <w:sz w:val="18"/>
        </w:rPr>
        <w:t>etch</w:t>
      </w:r>
      <w:r>
        <w:rPr>
          <w:b/>
          <w:i/>
          <w:color w:val="231F20"/>
          <w:spacing w:val="-9"/>
          <w:w w:val="110"/>
          <w:sz w:val="18"/>
        </w:rPr>
        <w:t> </w:t>
      </w:r>
      <w:r>
        <w:rPr>
          <w:color w:val="231F20"/>
          <w:w w:val="110"/>
          <w:sz w:val="18"/>
        </w:rPr>
        <w:t>is</w:t>
      </w:r>
      <w:r>
        <w:rPr>
          <w:color w:val="231F20"/>
          <w:spacing w:val="-11"/>
          <w:w w:val="110"/>
          <w:sz w:val="18"/>
        </w:rPr>
        <w:t> </w:t>
      </w:r>
      <w:r>
        <w:rPr>
          <w:color w:val="231F20"/>
          <w:w w:val="110"/>
          <w:sz w:val="18"/>
        </w:rPr>
        <w:t>a</w:t>
      </w:r>
      <w:r>
        <w:rPr>
          <w:color w:val="231F20"/>
          <w:spacing w:val="-10"/>
          <w:w w:val="110"/>
          <w:sz w:val="18"/>
        </w:rPr>
        <w:t> </w:t>
      </w:r>
      <w:r>
        <w:rPr>
          <w:color w:val="231F20"/>
          <w:w w:val="110"/>
          <w:sz w:val="18"/>
        </w:rPr>
        <w:t>form</w:t>
      </w:r>
      <w:r>
        <w:rPr>
          <w:color w:val="231F20"/>
          <w:spacing w:val="-9"/>
          <w:w w:val="110"/>
          <w:sz w:val="18"/>
        </w:rPr>
        <w:t> </w:t>
      </w:r>
      <w:r>
        <w:rPr>
          <w:color w:val="231F20"/>
          <w:w w:val="110"/>
          <w:sz w:val="18"/>
        </w:rPr>
        <w:t>of</w:t>
      </w:r>
      <w:r>
        <w:rPr>
          <w:color w:val="231F20"/>
          <w:spacing w:val="-11"/>
          <w:w w:val="110"/>
          <w:sz w:val="18"/>
        </w:rPr>
        <w:t> </w:t>
      </w:r>
      <w:r>
        <w:rPr>
          <w:color w:val="231F20"/>
          <w:w w:val="110"/>
          <w:sz w:val="18"/>
        </w:rPr>
        <w:t>chemical</w:t>
      </w:r>
      <w:r>
        <w:rPr>
          <w:color w:val="231F20"/>
          <w:spacing w:val="-11"/>
          <w:w w:val="110"/>
          <w:sz w:val="18"/>
        </w:rPr>
        <w:t> </w:t>
      </w:r>
      <w:r>
        <w:rPr>
          <w:color w:val="231F20"/>
          <w:w w:val="110"/>
          <w:sz w:val="18"/>
        </w:rPr>
        <w:t>attack</w:t>
      </w:r>
      <w:r>
        <w:rPr>
          <w:color w:val="231F20"/>
          <w:spacing w:val="-10"/>
          <w:w w:val="110"/>
          <w:sz w:val="18"/>
        </w:rPr>
        <w:t> </w:t>
      </w:r>
      <w:r>
        <w:rPr>
          <w:color w:val="231F20"/>
          <w:w w:val="110"/>
          <w:sz w:val="18"/>
        </w:rPr>
        <w:t>that </w:t>
      </w:r>
      <w:r>
        <w:rPr>
          <w:color w:val="231F20"/>
          <w:sz w:val="18"/>
        </w:rPr>
        <w:t>concentrates on certain components in the base </w:t>
      </w:r>
      <w:r>
        <w:rPr>
          <w:color w:val="231F20"/>
          <w:spacing w:val="-2"/>
          <w:w w:val="110"/>
          <w:sz w:val="18"/>
        </w:rPr>
        <w:t>material.</w:t>
      </w:r>
    </w:p>
    <w:p>
      <w:pPr>
        <w:spacing w:after="0" w:line="223" w:lineRule="auto"/>
        <w:jc w:val="both"/>
        <w:rPr>
          <w:sz w:val="18"/>
        </w:rPr>
        <w:sectPr>
          <w:type w:val="continuous"/>
          <w:pgSz w:w="11530" w:h="14410"/>
          <w:pgMar w:header="652" w:footer="0" w:top="640" w:bottom="0" w:left="0" w:right="660"/>
          <w:cols w:num="2" w:equalWidth="0">
            <w:col w:w="5862" w:space="40"/>
            <w:col w:w="4968"/>
          </w:cols>
        </w:sectPr>
      </w:pPr>
    </w:p>
    <w:p>
      <w:pPr>
        <w:pStyle w:val="BodyText"/>
        <w:rPr>
          <w:sz w:val="16"/>
        </w:rPr>
      </w:pPr>
    </w:p>
    <w:p>
      <w:pPr>
        <w:pStyle w:val="BodyText"/>
        <w:spacing w:before="93"/>
        <w:rPr>
          <w:sz w:val="16"/>
        </w:rPr>
      </w:pPr>
    </w:p>
    <w:p>
      <w:pPr>
        <w:spacing w:before="1"/>
        <w:ind w:left="1380" w:right="0" w:firstLine="0"/>
        <w:jc w:val="left"/>
        <w:rPr>
          <w:sz w:val="16"/>
        </w:rPr>
      </w:pPr>
      <w:r>
        <w:rPr>
          <w:color w:val="231F20"/>
          <w:position w:val="5"/>
          <w:sz w:val="9"/>
        </w:rPr>
        <w:t>a</w:t>
      </w:r>
      <w:r>
        <w:rPr>
          <w:color w:val="231F20"/>
          <w:spacing w:val="9"/>
          <w:position w:val="5"/>
          <w:sz w:val="9"/>
        </w:rPr>
        <w:t> </w:t>
      </w:r>
      <w:r>
        <w:rPr>
          <w:color w:val="231F20"/>
          <w:sz w:val="16"/>
        </w:rPr>
        <w:t>Compiled</w:t>
      </w:r>
      <w:r>
        <w:rPr>
          <w:color w:val="231F20"/>
          <w:spacing w:val="29"/>
          <w:sz w:val="16"/>
        </w:rPr>
        <w:t> </w:t>
      </w:r>
      <w:r>
        <w:rPr>
          <w:color w:val="231F20"/>
          <w:sz w:val="16"/>
        </w:rPr>
        <w:t>from</w:t>
      </w:r>
      <w:r>
        <w:rPr>
          <w:color w:val="231F20"/>
          <w:spacing w:val="31"/>
          <w:sz w:val="16"/>
        </w:rPr>
        <w:t> </w:t>
      </w:r>
      <w:r>
        <w:rPr>
          <w:color w:val="231F20"/>
          <w:spacing w:val="-4"/>
          <w:sz w:val="16"/>
        </w:rPr>
        <w:t>[2].</w:t>
      </w:r>
    </w:p>
    <w:p>
      <w:pPr>
        <w:spacing w:after="0"/>
        <w:jc w:val="left"/>
        <w:rPr>
          <w:sz w:val="16"/>
        </w:rPr>
        <w:sectPr>
          <w:type w:val="continuous"/>
          <w:pgSz w:w="11530" w:h="14410"/>
          <w:pgMar w:header="652" w:footer="0" w:top="640" w:bottom="0" w:left="0" w:right="660"/>
        </w:sectPr>
      </w:pPr>
    </w:p>
    <w:p>
      <w:pPr>
        <w:pStyle w:val="BodyText"/>
        <w:spacing w:before="148"/>
      </w:pPr>
    </w:p>
    <w:tbl>
      <w:tblPr>
        <w:tblW w:w="0" w:type="auto"/>
        <w:jc w:val="left"/>
        <w:tblInd w:w="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4"/>
        <w:gridCol w:w="2054"/>
        <w:gridCol w:w="2323"/>
        <w:gridCol w:w="2413"/>
        <w:gridCol w:w="2313"/>
      </w:tblGrid>
      <w:tr>
        <w:trPr>
          <w:trHeight w:val="493" w:hRule="atLeast"/>
        </w:trPr>
        <w:tc>
          <w:tcPr>
            <w:tcW w:w="254" w:type="dxa"/>
            <w:tcBorders>
              <w:bottom w:val="thickThinMediumGap" w:sz="4" w:space="0" w:color="F3E6D0"/>
            </w:tcBorders>
            <w:shd w:val="clear" w:color="auto" w:fill="BC8D0A"/>
          </w:tcPr>
          <w:p>
            <w:pPr>
              <w:pStyle w:val="TableParagraph"/>
              <w:rPr>
                <w:sz w:val="20"/>
              </w:rPr>
            </w:pPr>
          </w:p>
        </w:tc>
        <w:tc>
          <w:tcPr>
            <w:tcW w:w="9103" w:type="dxa"/>
            <w:gridSpan w:val="4"/>
            <w:tcBorders>
              <w:bottom w:val="single" w:sz="8" w:space="0" w:color="F3E6D0"/>
            </w:tcBorders>
          </w:tcPr>
          <w:p>
            <w:pPr>
              <w:pStyle w:val="TableParagraph"/>
              <w:spacing w:line="240" w:lineRule="atLeast"/>
              <w:ind w:left="144" w:right="652" w:hanging="1"/>
              <w:rPr>
                <w:rFonts w:ascii="Arial" w:hAnsi="Arial"/>
                <w:sz w:val="20"/>
              </w:rPr>
            </w:pPr>
            <w:r>
              <w:rPr>
                <w:rFonts w:ascii="Arial" w:hAnsi="Arial"/>
                <w:b/>
                <w:color w:val="231F20"/>
                <w:w w:val="90"/>
                <w:sz w:val="18"/>
              </w:rPr>
              <w:t>TABLE</w:t>
            </w:r>
            <w:r>
              <w:rPr>
                <w:rFonts w:ascii="Arial" w:hAnsi="Arial"/>
                <w:b/>
                <w:color w:val="231F20"/>
                <w:spacing w:val="-3"/>
                <w:w w:val="90"/>
                <w:sz w:val="18"/>
              </w:rPr>
              <w:t> </w:t>
            </w:r>
            <w:r>
              <w:rPr>
                <w:rFonts w:ascii="Arial" w:hAnsi="Arial"/>
                <w:b/>
                <w:color w:val="231F20"/>
                <w:w w:val="90"/>
                <w:sz w:val="18"/>
              </w:rPr>
              <w:t>•</w:t>
            </w:r>
            <w:r>
              <w:rPr>
                <w:rFonts w:ascii="Arial" w:hAnsi="Arial"/>
                <w:b/>
                <w:color w:val="231F20"/>
                <w:spacing w:val="-3"/>
                <w:w w:val="90"/>
                <w:sz w:val="18"/>
              </w:rPr>
              <w:t> </w:t>
            </w:r>
            <w:r>
              <w:rPr>
                <w:b/>
                <w:color w:val="BC8D0A"/>
                <w:w w:val="90"/>
                <w:sz w:val="20"/>
              </w:rPr>
              <w:t>5.3</w:t>
            </w:r>
            <w:r>
              <w:rPr>
                <w:b/>
                <w:color w:val="BC8D0A"/>
                <w:spacing w:val="35"/>
                <w:sz w:val="20"/>
              </w:rPr>
              <w:t> </w:t>
            </w:r>
            <w:r>
              <w:rPr>
                <w:rFonts w:ascii="Arial" w:hAnsi="Arial"/>
                <w:color w:val="231F20"/>
                <w:w w:val="90"/>
                <w:sz w:val="20"/>
              </w:rPr>
              <w:t>Forms</w:t>
            </w:r>
            <w:r>
              <w:rPr>
                <w:rFonts w:ascii="Arial" w:hAnsi="Arial"/>
                <w:color w:val="231F20"/>
                <w:spacing w:val="-5"/>
                <w:w w:val="90"/>
                <w:sz w:val="20"/>
              </w:rPr>
              <w:t> </w:t>
            </w:r>
            <w:r>
              <w:rPr>
                <w:rFonts w:ascii="Arial" w:hAnsi="Arial"/>
                <w:color w:val="231F20"/>
                <w:w w:val="90"/>
                <w:sz w:val="20"/>
              </w:rPr>
              <w:t>of</w:t>
            </w:r>
            <w:r>
              <w:rPr>
                <w:rFonts w:ascii="Arial" w:hAnsi="Arial"/>
                <w:color w:val="231F20"/>
                <w:spacing w:val="-5"/>
                <w:w w:val="90"/>
                <w:sz w:val="20"/>
              </w:rPr>
              <w:t> </w:t>
            </w:r>
            <w:r>
              <w:rPr>
                <w:rFonts w:ascii="Arial" w:hAnsi="Arial"/>
                <w:color w:val="231F20"/>
                <w:w w:val="90"/>
                <w:sz w:val="20"/>
              </w:rPr>
              <w:t>energy</w:t>
            </w:r>
            <w:r>
              <w:rPr>
                <w:rFonts w:ascii="Arial" w:hAnsi="Arial"/>
                <w:color w:val="231F20"/>
                <w:spacing w:val="-6"/>
                <w:w w:val="90"/>
                <w:sz w:val="20"/>
              </w:rPr>
              <w:t> </w:t>
            </w:r>
            <w:r>
              <w:rPr>
                <w:rFonts w:ascii="Arial" w:hAnsi="Arial"/>
                <w:color w:val="231F20"/>
                <w:w w:val="90"/>
                <w:sz w:val="20"/>
              </w:rPr>
              <w:t>applied</w:t>
            </w:r>
            <w:r>
              <w:rPr>
                <w:rFonts w:ascii="Arial" w:hAnsi="Arial"/>
                <w:color w:val="231F20"/>
                <w:spacing w:val="-5"/>
                <w:w w:val="90"/>
                <w:sz w:val="20"/>
              </w:rPr>
              <w:t> </w:t>
            </w:r>
            <w:r>
              <w:rPr>
                <w:rFonts w:ascii="Arial" w:hAnsi="Arial"/>
                <w:color w:val="231F20"/>
                <w:w w:val="90"/>
                <w:sz w:val="20"/>
              </w:rPr>
              <w:t>in</w:t>
            </w:r>
            <w:r>
              <w:rPr>
                <w:rFonts w:ascii="Arial" w:hAnsi="Arial"/>
                <w:color w:val="231F20"/>
                <w:spacing w:val="-5"/>
                <w:w w:val="90"/>
                <w:sz w:val="20"/>
              </w:rPr>
              <w:t> </w:t>
            </w:r>
            <w:r>
              <w:rPr>
                <w:rFonts w:ascii="Arial" w:hAnsi="Arial"/>
                <w:color w:val="231F20"/>
                <w:w w:val="90"/>
                <w:sz w:val="20"/>
              </w:rPr>
              <w:t>manufacturing</w:t>
            </w:r>
            <w:r>
              <w:rPr>
                <w:rFonts w:ascii="Arial" w:hAnsi="Arial"/>
                <w:color w:val="231F20"/>
                <w:spacing w:val="-6"/>
                <w:w w:val="90"/>
                <w:sz w:val="20"/>
              </w:rPr>
              <w:t> </w:t>
            </w:r>
            <w:r>
              <w:rPr>
                <w:rFonts w:ascii="Arial" w:hAnsi="Arial"/>
                <w:color w:val="231F20"/>
                <w:w w:val="90"/>
                <w:sz w:val="20"/>
              </w:rPr>
              <w:t>and</w:t>
            </w:r>
            <w:r>
              <w:rPr>
                <w:rFonts w:ascii="Arial" w:hAnsi="Arial"/>
                <w:color w:val="231F20"/>
                <w:spacing w:val="-5"/>
                <w:w w:val="90"/>
                <w:sz w:val="20"/>
              </w:rPr>
              <w:t> </w:t>
            </w:r>
            <w:r>
              <w:rPr>
                <w:rFonts w:ascii="Arial" w:hAnsi="Arial"/>
                <w:color w:val="231F20"/>
                <w:w w:val="90"/>
                <w:sz w:val="20"/>
              </w:rPr>
              <w:t>the</w:t>
            </w:r>
            <w:r>
              <w:rPr>
                <w:rFonts w:ascii="Arial" w:hAnsi="Arial"/>
                <w:color w:val="231F20"/>
                <w:spacing w:val="-5"/>
                <w:w w:val="90"/>
                <w:sz w:val="20"/>
              </w:rPr>
              <w:t> </w:t>
            </w:r>
            <w:r>
              <w:rPr>
                <w:rFonts w:ascii="Arial" w:hAnsi="Arial"/>
                <w:color w:val="231F20"/>
                <w:w w:val="90"/>
                <w:sz w:val="20"/>
              </w:rPr>
              <w:t>resulting</w:t>
            </w:r>
            <w:r>
              <w:rPr>
                <w:rFonts w:ascii="Arial" w:hAnsi="Arial"/>
                <w:color w:val="231F20"/>
                <w:spacing w:val="-5"/>
                <w:w w:val="90"/>
                <w:sz w:val="20"/>
              </w:rPr>
              <w:t> </w:t>
            </w:r>
            <w:r>
              <w:rPr>
                <w:rFonts w:ascii="Arial" w:hAnsi="Arial"/>
                <w:color w:val="231F20"/>
                <w:w w:val="90"/>
                <w:sz w:val="20"/>
              </w:rPr>
              <w:t>possible</w:t>
            </w:r>
            <w:r>
              <w:rPr>
                <w:rFonts w:ascii="Arial" w:hAnsi="Arial"/>
                <w:color w:val="231F20"/>
                <w:spacing w:val="-5"/>
                <w:w w:val="90"/>
                <w:sz w:val="20"/>
              </w:rPr>
              <w:t> </w:t>
            </w:r>
            <w:r>
              <w:rPr>
                <w:rFonts w:ascii="Arial" w:hAnsi="Arial"/>
                <w:color w:val="231F20"/>
                <w:w w:val="90"/>
                <w:sz w:val="20"/>
              </w:rPr>
              <w:t>surface</w:t>
            </w:r>
            <w:r>
              <w:rPr>
                <w:rFonts w:ascii="Arial" w:hAnsi="Arial"/>
                <w:color w:val="231F20"/>
                <w:spacing w:val="-6"/>
                <w:w w:val="90"/>
                <w:sz w:val="20"/>
              </w:rPr>
              <w:t> </w:t>
            </w:r>
            <w:r>
              <w:rPr>
                <w:rFonts w:ascii="Arial" w:hAnsi="Arial"/>
                <w:color w:val="231F20"/>
                <w:w w:val="90"/>
                <w:sz w:val="20"/>
              </w:rPr>
              <w:t>and</w:t>
            </w:r>
            <w:r>
              <w:rPr>
                <w:rFonts w:ascii="Arial" w:hAnsi="Arial"/>
                <w:color w:val="231F20"/>
                <w:spacing w:val="-5"/>
                <w:w w:val="90"/>
                <w:sz w:val="20"/>
              </w:rPr>
              <w:t> </w:t>
            </w:r>
            <w:r>
              <w:rPr>
                <w:rFonts w:ascii="Arial" w:hAnsi="Arial"/>
                <w:color w:val="231F20"/>
                <w:w w:val="90"/>
                <w:sz w:val="20"/>
              </w:rPr>
              <w:t>subsurface </w:t>
            </w:r>
            <w:r>
              <w:rPr>
                <w:rFonts w:ascii="Arial" w:hAnsi="Arial"/>
                <w:color w:val="231F20"/>
                <w:sz w:val="20"/>
              </w:rPr>
              <w:t>alterations that can occur.</w:t>
            </w:r>
            <w:r>
              <w:rPr>
                <w:rFonts w:ascii="Arial" w:hAnsi="Arial"/>
                <w:color w:val="231F20"/>
                <w:sz w:val="20"/>
                <w:vertAlign w:val="superscript"/>
              </w:rPr>
              <w:t>a</w:t>
            </w:r>
          </w:p>
        </w:tc>
      </w:tr>
      <w:tr>
        <w:trPr>
          <w:trHeight w:val="343" w:hRule="atLeast"/>
        </w:trPr>
        <w:tc>
          <w:tcPr>
            <w:tcW w:w="254" w:type="dxa"/>
            <w:vMerge w:val="restart"/>
            <w:tcBorders>
              <w:top w:val="double" w:sz="8" w:space="0" w:color="F3E6D0"/>
              <w:bottom w:val="single" w:sz="8" w:space="0" w:color="F3E6D0"/>
            </w:tcBorders>
            <w:shd w:val="clear" w:color="auto" w:fill="F3E6D0"/>
          </w:tcPr>
          <w:p>
            <w:pPr>
              <w:pStyle w:val="TableParagraph"/>
              <w:rPr>
                <w:sz w:val="20"/>
              </w:rPr>
            </w:pPr>
          </w:p>
        </w:tc>
        <w:tc>
          <w:tcPr>
            <w:tcW w:w="2054" w:type="dxa"/>
            <w:tcBorders>
              <w:top w:val="single" w:sz="8" w:space="0" w:color="F3E6D0"/>
              <w:bottom w:val="single" w:sz="4" w:space="0" w:color="231F20"/>
            </w:tcBorders>
            <w:shd w:val="clear" w:color="auto" w:fill="FFFFFF"/>
          </w:tcPr>
          <w:p>
            <w:pPr>
              <w:pStyle w:val="TableParagraph"/>
              <w:spacing w:before="70"/>
              <w:ind w:left="123"/>
              <w:rPr>
                <w:b/>
                <w:sz w:val="18"/>
              </w:rPr>
            </w:pPr>
            <w:r>
              <w:rPr>
                <w:b/>
                <w:color w:val="231F20"/>
                <w:spacing w:val="-2"/>
                <w:sz w:val="18"/>
              </w:rPr>
              <w:t>Mechanical</w:t>
            </w:r>
          </w:p>
        </w:tc>
        <w:tc>
          <w:tcPr>
            <w:tcW w:w="2323" w:type="dxa"/>
            <w:tcBorders>
              <w:top w:val="single" w:sz="8" w:space="0" w:color="F3E6D0"/>
              <w:bottom w:val="single" w:sz="4" w:space="0" w:color="231F20"/>
            </w:tcBorders>
            <w:shd w:val="clear" w:color="auto" w:fill="FFFFFF"/>
          </w:tcPr>
          <w:p>
            <w:pPr>
              <w:pStyle w:val="TableParagraph"/>
              <w:spacing w:before="70"/>
              <w:ind w:left="287"/>
              <w:rPr>
                <w:b/>
                <w:sz w:val="18"/>
              </w:rPr>
            </w:pPr>
            <w:r>
              <w:rPr>
                <w:b/>
                <w:color w:val="231F20"/>
                <w:spacing w:val="-2"/>
                <w:sz w:val="18"/>
              </w:rPr>
              <w:t>Thermal</w:t>
            </w:r>
          </w:p>
        </w:tc>
        <w:tc>
          <w:tcPr>
            <w:tcW w:w="2413" w:type="dxa"/>
            <w:tcBorders>
              <w:top w:val="single" w:sz="8" w:space="0" w:color="F3E6D0"/>
              <w:bottom w:val="single" w:sz="4" w:space="0" w:color="231F20"/>
            </w:tcBorders>
            <w:shd w:val="clear" w:color="auto" w:fill="FFFFFF"/>
          </w:tcPr>
          <w:p>
            <w:pPr>
              <w:pStyle w:val="TableParagraph"/>
              <w:spacing w:before="70"/>
              <w:ind w:left="305"/>
              <w:rPr>
                <w:b/>
                <w:sz w:val="18"/>
              </w:rPr>
            </w:pPr>
            <w:r>
              <w:rPr>
                <w:b/>
                <w:color w:val="231F20"/>
                <w:spacing w:val="-2"/>
                <w:sz w:val="18"/>
              </w:rPr>
              <w:t>Chemical</w:t>
            </w:r>
          </w:p>
        </w:tc>
        <w:tc>
          <w:tcPr>
            <w:tcW w:w="2313" w:type="dxa"/>
            <w:tcBorders>
              <w:top w:val="single" w:sz="8" w:space="0" w:color="F3E6D0"/>
              <w:bottom w:val="single" w:sz="4" w:space="0" w:color="231F20"/>
              <w:right w:val="single" w:sz="8" w:space="0" w:color="F3E6D0"/>
            </w:tcBorders>
            <w:shd w:val="clear" w:color="auto" w:fill="FFFFFF"/>
          </w:tcPr>
          <w:p>
            <w:pPr>
              <w:pStyle w:val="TableParagraph"/>
              <w:spacing w:before="70"/>
              <w:ind w:left="234"/>
              <w:rPr>
                <w:b/>
                <w:sz w:val="18"/>
              </w:rPr>
            </w:pPr>
            <w:r>
              <w:rPr>
                <w:b/>
                <w:color w:val="231F20"/>
                <w:spacing w:val="-2"/>
                <w:sz w:val="18"/>
              </w:rPr>
              <w:t>Electrical</w:t>
            </w:r>
          </w:p>
        </w:tc>
      </w:tr>
      <w:tr>
        <w:trPr>
          <w:trHeight w:val="523" w:hRule="atLeast"/>
        </w:trPr>
        <w:tc>
          <w:tcPr>
            <w:tcW w:w="254" w:type="dxa"/>
            <w:vMerge/>
            <w:tcBorders>
              <w:top w:val="nil"/>
              <w:bottom w:val="single" w:sz="8" w:space="0" w:color="F3E6D0"/>
            </w:tcBorders>
            <w:shd w:val="clear" w:color="auto" w:fill="F3E6D0"/>
          </w:tcPr>
          <w:p>
            <w:pPr>
              <w:rPr>
                <w:sz w:val="2"/>
                <w:szCs w:val="2"/>
              </w:rPr>
            </w:pPr>
          </w:p>
        </w:tc>
        <w:tc>
          <w:tcPr>
            <w:tcW w:w="2054" w:type="dxa"/>
            <w:tcBorders>
              <w:top w:val="single" w:sz="4" w:space="0" w:color="231F20"/>
            </w:tcBorders>
            <w:shd w:val="clear" w:color="auto" w:fill="FFFFFF"/>
          </w:tcPr>
          <w:p>
            <w:pPr>
              <w:pStyle w:val="TableParagraph"/>
              <w:spacing w:line="223" w:lineRule="auto" w:before="83"/>
              <w:ind w:left="123"/>
              <w:rPr>
                <w:sz w:val="18"/>
              </w:rPr>
            </w:pPr>
            <w:r>
              <w:rPr>
                <w:color w:val="231F20"/>
                <w:sz w:val="18"/>
              </w:rPr>
              <w:t>Residual stresses in </w:t>
            </w:r>
            <w:r>
              <w:rPr>
                <w:color w:val="231F20"/>
                <w:w w:val="110"/>
                <w:sz w:val="18"/>
              </w:rPr>
              <w:t>subsurface layer</w:t>
            </w:r>
          </w:p>
        </w:tc>
        <w:tc>
          <w:tcPr>
            <w:tcW w:w="2323" w:type="dxa"/>
            <w:vMerge w:val="restart"/>
            <w:tcBorders>
              <w:top w:val="single" w:sz="4" w:space="0" w:color="231F20"/>
              <w:bottom w:val="single" w:sz="8" w:space="0" w:color="F3E6D0"/>
            </w:tcBorders>
            <w:shd w:val="clear" w:color="auto" w:fill="FFFFFF"/>
          </w:tcPr>
          <w:p>
            <w:pPr>
              <w:pStyle w:val="TableParagraph"/>
              <w:spacing w:line="225" w:lineRule="auto" w:before="81"/>
              <w:ind w:left="287" w:right="108"/>
              <w:rPr>
                <w:sz w:val="18"/>
              </w:rPr>
            </w:pPr>
            <w:r>
              <w:rPr>
                <w:color w:val="231F20"/>
                <w:sz w:val="18"/>
              </w:rPr>
              <w:t>Metallurgical changes (recrystallization,</w:t>
            </w:r>
            <w:r>
              <w:rPr>
                <w:color w:val="231F20"/>
                <w:spacing w:val="-12"/>
                <w:sz w:val="18"/>
              </w:rPr>
              <w:t> </w:t>
            </w:r>
            <w:r>
              <w:rPr>
                <w:color w:val="231F20"/>
                <w:sz w:val="18"/>
              </w:rPr>
              <w:t>grain size changes, phase changes at surface)</w:t>
            </w:r>
          </w:p>
          <w:p>
            <w:pPr>
              <w:pStyle w:val="TableParagraph"/>
              <w:spacing w:line="223" w:lineRule="auto" w:before="54"/>
              <w:ind w:left="287" w:right="108"/>
              <w:rPr>
                <w:sz w:val="18"/>
              </w:rPr>
            </w:pPr>
            <w:r>
              <w:rPr>
                <w:color w:val="231F20"/>
                <w:w w:val="105"/>
                <w:sz w:val="18"/>
              </w:rPr>
              <w:t>Redeposited or resolidified</w:t>
            </w:r>
            <w:r>
              <w:rPr>
                <w:color w:val="231F20"/>
                <w:spacing w:val="-12"/>
                <w:w w:val="105"/>
                <w:sz w:val="18"/>
              </w:rPr>
              <w:t> </w:t>
            </w:r>
            <w:r>
              <w:rPr>
                <w:color w:val="231F20"/>
                <w:w w:val="105"/>
                <w:sz w:val="18"/>
              </w:rPr>
              <w:t>material</w:t>
            </w:r>
          </w:p>
          <w:p>
            <w:pPr>
              <w:pStyle w:val="TableParagraph"/>
              <w:spacing w:line="290" w:lineRule="auto" w:before="45"/>
              <w:ind w:left="287"/>
              <w:rPr>
                <w:sz w:val="18"/>
              </w:rPr>
            </w:pPr>
            <w:r>
              <w:rPr>
                <w:color w:val="231F20"/>
                <w:sz w:val="18"/>
              </w:rPr>
              <w:t>Heat-affected</w:t>
            </w:r>
            <w:r>
              <w:rPr>
                <w:color w:val="231F20"/>
                <w:spacing w:val="-10"/>
                <w:sz w:val="18"/>
              </w:rPr>
              <w:t> </w:t>
            </w:r>
            <w:r>
              <w:rPr>
                <w:color w:val="231F20"/>
                <w:sz w:val="18"/>
              </w:rPr>
              <w:t>zone </w:t>
            </w:r>
            <w:r>
              <w:rPr>
                <w:color w:val="231F20"/>
                <w:w w:val="110"/>
                <w:sz w:val="18"/>
              </w:rPr>
              <w:t>Hardness changes</w:t>
            </w:r>
          </w:p>
        </w:tc>
        <w:tc>
          <w:tcPr>
            <w:tcW w:w="2413" w:type="dxa"/>
            <w:tcBorders>
              <w:top w:val="single" w:sz="4" w:space="0" w:color="231F20"/>
            </w:tcBorders>
            <w:shd w:val="clear" w:color="auto" w:fill="FFFFFF"/>
          </w:tcPr>
          <w:p>
            <w:pPr>
              <w:pStyle w:val="TableParagraph"/>
              <w:spacing w:line="260" w:lineRule="atLeast"/>
              <w:ind w:left="305"/>
              <w:rPr>
                <w:sz w:val="18"/>
              </w:rPr>
            </w:pPr>
            <w:r>
              <w:rPr>
                <w:color w:val="231F20"/>
                <w:w w:val="110"/>
                <w:sz w:val="18"/>
              </w:rPr>
              <w:t>Intergranular attack </w:t>
            </w:r>
            <w:r>
              <w:rPr>
                <w:color w:val="231F20"/>
                <w:sz w:val="18"/>
              </w:rPr>
              <w:t>Chemical</w:t>
            </w:r>
            <w:r>
              <w:rPr>
                <w:color w:val="231F20"/>
                <w:spacing w:val="-12"/>
                <w:sz w:val="18"/>
              </w:rPr>
              <w:t> </w:t>
            </w:r>
            <w:r>
              <w:rPr>
                <w:color w:val="231F20"/>
                <w:sz w:val="18"/>
              </w:rPr>
              <w:t>contamination</w:t>
            </w:r>
          </w:p>
        </w:tc>
        <w:tc>
          <w:tcPr>
            <w:tcW w:w="2313" w:type="dxa"/>
            <w:tcBorders>
              <w:top w:val="single" w:sz="4" w:space="0" w:color="231F20"/>
              <w:right w:val="single" w:sz="8" w:space="0" w:color="F3E6D0"/>
            </w:tcBorders>
            <w:shd w:val="clear" w:color="auto" w:fill="FFFFFF"/>
          </w:tcPr>
          <w:p>
            <w:pPr>
              <w:pStyle w:val="TableParagraph"/>
              <w:spacing w:line="223" w:lineRule="auto" w:before="93"/>
              <w:ind w:left="234"/>
              <w:rPr>
                <w:sz w:val="18"/>
              </w:rPr>
            </w:pPr>
            <w:r>
              <w:rPr>
                <w:color w:val="231F20"/>
                <w:sz w:val="18"/>
              </w:rPr>
              <w:t>Changes</w:t>
            </w:r>
            <w:r>
              <w:rPr>
                <w:color w:val="231F20"/>
                <w:spacing w:val="-12"/>
                <w:sz w:val="18"/>
              </w:rPr>
              <w:t> </w:t>
            </w:r>
            <w:r>
              <w:rPr>
                <w:color w:val="231F20"/>
                <w:sz w:val="18"/>
              </w:rPr>
              <w:t>in</w:t>
            </w:r>
            <w:r>
              <w:rPr>
                <w:color w:val="231F20"/>
                <w:spacing w:val="-11"/>
                <w:sz w:val="18"/>
              </w:rPr>
              <w:t> </w:t>
            </w:r>
            <w:r>
              <w:rPr>
                <w:color w:val="231F20"/>
                <w:sz w:val="18"/>
              </w:rPr>
              <w:t>conductivity </w:t>
            </w:r>
            <w:r>
              <w:rPr>
                <w:color w:val="231F20"/>
                <w:w w:val="105"/>
                <w:sz w:val="18"/>
              </w:rPr>
              <w:t>and/or magnetism</w:t>
            </w:r>
          </w:p>
        </w:tc>
      </w:tr>
      <w:tr>
        <w:trPr>
          <w:trHeight w:val="937" w:hRule="atLeast"/>
        </w:trPr>
        <w:tc>
          <w:tcPr>
            <w:tcW w:w="254" w:type="dxa"/>
            <w:vMerge/>
            <w:tcBorders>
              <w:top w:val="nil"/>
              <w:bottom w:val="single" w:sz="8" w:space="0" w:color="F3E6D0"/>
            </w:tcBorders>
            <w:shd w:val="clear" w:color="auto" w:fill="F3E6D0"/>
          </w:tcPr>
          <w:p>
            <w:pPr>
              <w:rPr>
                <w:sz w:val="2"/>
                <w:szCs w:val="2"/>
              </w:rPr>
            </w:pPr>
          </w:p>
        </w:tc>
        <w:tc>
          <w:tcPr>
            <w:tcW w:w="2054" w:type="dxa"/>
            <w:shd w:val="clear" w:color="auto" w:fill="FFFFFF"/>
          </w:tcPr>
          <w:p>
            <w:pPr>
              <w:pStyle w:val="TableParagraph"/>
              <w:spacing w:line="223" w:lineRule="auto" w:before="10"/>
              <w:ind w:left="123" w:right="167"/>
              <w:rPr>
                <w:sz w:val="18"/>
              </w:rPr>
            </w:pPr>
            <w:r>
              <w:rPr>
                <w:color w:val="231F20"/>
                <w:spacing w:val="-2"/>
                <w:sz w:val="18"/>
              </w:rPr>
              <w:t>Cracks—microscopic </w:t>
            </w:r>
            <w:r>
              <w:rPr>
                <w:color w:val="231F20"/>
                <w:sz w:val="18"/>
              </w:rPr>
              <w:t>and macroscopic</w:t>
            </w:r>
          </w:p>
          <w:p>
            <w:pPr>
              <w:pStyle w:val="TableParagraph"/>
              <w:spacing w:line="264" w:lineRule="exact"/>
              <w:ind w:left="123" w:right="380"/>
              <w:rPr>
                <w:sz w:val="18"/>
              </w:rPr>
            </w:pPr>
            <w:r>
              <w:rPr>
                <w:color w:val="231F20"/>
                <w:w w:val="105"/>
                <w:sz w:val="18"/>
              </w:rPr>
              <w:t>Plastic </w:t>
            </w:r>
            <w:r>
              <w:rPr>
                <w:color w:val="231F20"/>
                <w:w w:val="105"/>
                <w:sz w:val="18"/>
              </w:rPr>
              <w:t>deformation </w:t>
            </w:r>
            <w:r>
              <w:rPr>
                <w:color w:val="231F20"/>
                <w:spacing w:val="-2"/>
                <w:w w:val="105"/>
                <w:sz w:val="18"/>
              </w:rPr>
              <w:t>Laps,</w:t>
            </w:r>
            <w:r>
              <w:rPr>
                <w:color w:val="231F20"/>
                <w:spacing w:val="-9"/>
                <w:w w:val="105"/>
                <w:sz w:val="18"/>
              </w:rPr>
              <w:t> </w:t>
            </w:r>
            <w:r>
              <w:rPr>
                <w:color w:val="231F20"/>
                <w:spacing w:val="-2"/>
                <w:w w:val="105"/>
                <w:sz w:val="18"/>
              </w:rPr>
              <w:t>folds,</w:t>
            </w:r>
            <w:r>
              <w:rPr>
                <w:color w:val="231F20"/>
                <w:spacing w:val="-9"/>
                <w:w w:val="105"/>
                <w:sz w:val="18"/>
              </w:rPr>
              <w:t> </w:t>
            </w:r>
            <w:r>
              <w:rPr>
                <w:color w:val="231F20"/>
                <w:spacing w:val="-2"/>
                <w:w w:val="105"/>
                <w:sz w:val="18"/>
              </w:rPr>
              <w:t>or</w:t>
            </w:r>
            <w:r>
              <w:rPr>
                <w:color w:val="231F20"/>
                <w:spacing w:val="4"/>
                <w:w w:val="105"/>
                <w:sz w:val="18"/>
              </w:rPr>
              <w:t> </w:t>
            </w:r>
            <w:r>
              <w:rPr>
                <w:color w:val="231F20"/>
                <w:spacing w:val="-6"/>
                <w:w w:val="105"/>
                <w:sz w:val="18"/>
              </w:rPr>
              <w:t>seams</w:t>
            </w:r>
          </w:p>
        </w:tc>
        <w:tc>
          <w:tcPr>
            <w:tcW w:w="2323" w:type="dxa"/>
            <w:vMerge/>
            <w:tcBorders>
              <w:top w:val="nil"/>
              <w:bottom w:val="single" w:sz="8" w:space="0" w:color="F3E6D0"/>
            </w:tcBorders>
            <w:shd w:val="clear" w:color="auto" w:fill="FFFFFF"/>
          </w:tcPr>
          <w:p>
            <w:pPr>
              <w:rPr>
                <w:sz w:val="2"/>
                <w:szCs w:val="2"/>
              </w:rPr>
            </w:pPr>
          </w:p>
        </w:tc>
        <w:tc>
          <w:tcPr>
            <w:tcW w:w="2413" w:type="dxa"/>
            <w:shd w:val="clear" w:color="auto" w:fill="FFFFFF"/>
          </w:tcPr>
          <w:p>
            <w:pPr>
              <w:pStyle w:val="TableParagraph"/>
              <w:spacing w:line="223" w:lineRule="auto" w:before="58"/>
              <w:ind w:left="305" w:right="75"/>
              <w:rPr>
                <w:sz w:val="18"/>
              </w:rPr>
            </w:pPr>
            <w:r>
              <w:rPr>
                <w:color w:val="231F20"/>
                <w:sz w:val="18"/>
              </w:rPr>
              <w:t>Absorption of elements </w:t>
            </w:r>
            <w:r>
              <w:rPr>
                <w:color w:val="231F20"/>
                <w:w w:val="110"/>
                <w:sz w:val="18"/>
              </w:rPr>
              <w:t>such as H and Cl</w:t>
            </w:r>
          </w:p>
          <w:p>
            <w:pPr>
              <w:pStyle w:val="TableParagraph"/>
              <w:spacing w:line="228" w:lineRule="auto" w:before="68"/>
              <w:ind w:left="305"/>
              <w:rPr>
                <w:sz w:val="18"/>
              </w:rPr>
            </w:pPr>
            <w:r>
              <w:rPr>
                <w:color w:val="231F20"/>
                <w:sz w:val="18"/>
              </w:rPr>
              <w:t>Corrosion, pitting, and </w:t>
            </w:r>
            <w:r>
              <w:rPr>
                <w:color w:val="231F20"/>
                <w:spacing w:val="-2"/>
                <w:w w:val="110"/>
                <w:sz w:val="18"/>
              </w:rPr>
              <w:t>etching</w:t>
            </w:r>
          </w:p>
        </w:tc>
        <w:tc>
          <w:tcPr>
            <w:tcW w:w="2313" w:type="dxa"/>
            <w:tcBorders>
              <w:right w:val="single" w:sz="8" w:space="0" w:color="F3E6D0"/>
            </w:tcBorders>
            <w:shd w:val="clear" w:color="auto" w:fill="FFFFFF"/>
          </w:tcPr>
          <w:p>
            <w:pPr>
              <w:pStyle w:val="TableParagraph"/>
              <w:spacing w:line="225" w:lineRule="auto" w:before="4"/>
              <w:ind w:left="234" w:right="52"/>
              <w:rPr>
                <w:sz w:val="18"/>
              </w:rPr>
            </w:pPr>
            <w:r>
              <w:rPr>
                <w:color w:val="231F20"/>
                <w:w w:val="105"/>
                <w:sz w:val="18"/>
              </w:rPr>
              <w:t>Craters resulting from short circuits during certain electrical processing</w:t>
            </w:r>
            <w:r>
              <w:rPr>
                <w:color w:val="231F20"/>
                <w:spacing w:val="-2"/>
                <w:w w:val="105"/>
                <w:sz w:val="18"/>
              </w:rPr>
              <w:t> </w:t>
            </w:r>
            <w:r>
              <w:rPr>
                <w:color w:val="231F20"/>
                <w:w w:val="105"/>
                <w:sz w:val="18"/>
              </w:rPr>
              <w:t>techniques</w:t>
            </w:r>
          </w:p>
        </w:tc>
      </w:tr>
      <w:tr>
        <w:trPr>
          <w:trHeight w:val="768" w:hRule="atLeast"/>
        </w:trPr>
        <w:tc>
          <w:tcPr>
            <w:tcW w:w="254" w:type="dxa"/>
            <w:vMerge/>
            <w:tcBorders>
              <w:top w:val="nil"/>
              <w:bottom w:val="single" w:sz="8" w:space="0" w:color="F3E6D0"/>
            </w:tcBorders>
            <w:shd w:val="clear" w:color="auto" w:fill="F3E6D0"/>
          </w:tcPr>
          <w:p>
            <w:pPr>
              <w:rPr>
                <w:sz w:val="2"/>
                <w:szCs w:val="2"/>
              </w:rPr>
            </w:pPr>
          </w:p>
        </w:tc>
        <w:tc>
          <w:tcPr>
            <w:tcW w:w="2054" w:type="dxa"/>
            <w:tcBorders>
              <w:bottom w:val="single" w:sz="8" w:space="0" w:color="F3E6D0"/>
            </w:tcBorders>
            <w:shd w:val="clear" w:color="auto" w:fill="FFFFFF"/>
          </w:tcPr>
          <w:p>
            <w:pPr>
              <w:pStyle w:val="TableParagraph"/>
              <w:spacing w:before="10"/>
              <w:ind w:left="123"/>
              <w:rPr>
                <w:sz w:val="18"/>
              </w:rPr>
            </w:pPr>
            <w:r>
              <w:rPr>
                <w:color w:val="231F20"/>
                <w:sz w:val="18"/>
              </w:rPr>
              <w:t>Voids</w:t>
            </w:r>
            <w:r>
              <w:rPr>
                <w:color w:val="231F20"/>
                <w:spacing w:val="11"/>
                <w:sz w:val="18"/>
              </w:rPr>
              <w:t> </w:t>
            </w:r>
            <w:r>
              <w:rPr>
                <w:color w:val="231F20"/>
                <w:sz w:val="18"/>
              </w:rPr>
              <w:t>or</w:t>
            </w:r>
            <w:r>
              <w:rPr>
                <w:color w:val="231F20"/>
                <w:spacing w:val="12"/>
                <w:sz w:val="18"/>
              </w:rPr>
              <w:t> </w:t>
            </w:r>
            <w:r>
              <w:rPr>
                <w:color w:val="231F20"/>
                <w:spacing w:val="-2"/>
                <w:sz w:val="18"/>
              </w:rPr>
              <w:t>inclusions</w:t>
            </w:r>
          </w:p>
          <w:p>
            <w:pPr>
              <w:pStyle w:val="TableParagraph"/>
              <w:spacing w:line="228" w:lineRule="auto" w:before="51"/>
              <w:ind w:left="123" w:right="167"/>
              <w:rPr>
                <w:sz w:val="18"/>
              </w:rPr>
            </w:pPr>
            <w:r>
              <w:rPr>
                <w:color w:val="231F20"/>
                <w:w w:val="110"/>
                <w:sz w:val="18"/>
              </w:rPr>
              <w:t>Hardness</w:t>
            </w:r>
            <w:r>
              <w:rPr>
                <w:color w:val="231F20"/>
                <w:spacing w:val="-6"/>
                <w:w w:val="110"/>
                <w:sz w:val="18"/>
              </w:rPr>
              <w:t> </w:t>
            </w:r>
            <w:r>
              <w:rPr>
                <w:color w:val="231F20"/>
                <w:w w:val="110"/>
                <w:sz w:val="18"/>
              </w:rPr>
              <w:t>variations </w:t>
            </w:r>
            <w:r>
              <w:rPr>
                <w:color w:val="231F20"/>
                <w:sz w:val="18"/>
              </w:rPr>
              <w:t>(e.g.,</w:t>
            </w:r>
            <w:r>
              <w:rPr>
                <w:color w:val="231F20"/>
                <w:spacing w:val="-8"/>
                <w:sz w:val="18"/>
              </w:rPr>
              <w:t> </w:t>
            </w:r>
            <w:r>
              <w:rPr>
                <w:color w:val="231F20"/>
                <w:sz w:val="18"/>
              </w:rPr>
              <w:t>work hardening)</w:t>
            </w:r>
          </w:p>
        </w:tc>
        <w:tc>
          <w:tcPr>
            <w:tcW w:w="2323" w:type="dxa"/>
            <w:vMerge/>
            <w:tcBorders>
              <w:top w:val="nil"/>
              <w:bottom w:val="single" w:sz="8" w:space="0" w:color="F3E6D0"/>
            </w:tcBorders>
            <w:shd w:val="clear" w:color="auto" w:fill="FFFFFF"/>
          </w:tcPr>
          <w:p>
            <w:pPr>
              <w:rPr>
                <w:sz w:val="2"/>
                <w:szCs w:val="2"/>
              </w:rPr>
            </w:pPr>
          </w:p>
        </w:tc>
        <w:tc>
          <w:tcPr>
            <w:tcW w:w="2413" w:type="dxa"/>
            <w:tcBorders>
              <w:bottom w:val="single" w:sz="8" w:space="0" w:color="F3E6D0"/>
            </w:tcBorders>
            <w:shd w:val="clear" w:color="auto" w:fill="FFFFFF"/>
          </w:tcPr>
          <w:p>
            <w:pPr>
              <w:pStyle w:val="TableParagraph"/>
              <w:spacing w:line="223" w:lineRule="auto" w:before="22"/>
              <w:ind w:left="305"/>
              <w:rPr>
                <w:sz w:val="18"/>
              </w:rPr>
            </w:pPr>
            <w:r>
              <w:rPr>
                <w:color w:val="231F20"/>
                <w:sz w:val="18"/>
              </w:rPr>
              <w:t>Dissolving of </w:t>
            </w:r>
            <w:r>
              <w:rPr>
                <w:color w:val="231F20"/>
                <w:spacing w:val="-2"/>
                <w:sz w:val="18"/>
              </w:rPr>
              <w:t>microconstituents</w:t>
            </w:r>
          </w:p>
          <w:p>
            <w:pPr>
              <w:pStyle w:val="TableParagraph"/>
              <w:spacing w:before="50"/>
              <w:ind w:left="305"/>
              <w:rPr>
                <w:sz w:val="18"/>
              </w:rPr>
            </w:pPr>
            <w:r>
              <w:rPr>
                <w:color w:val="231F20"/>
                <w:w w:val="105"/>
                <w:sz w:val="18"/>
              </w:rPr>
              <w:t>Alloy </w:t>
            </w:r>
            <w:r>
              <w:rPr>
                <w:color w:val="231F20"/>
                <w:spacing w:val="-2"/>
                <w:w w:val="105"/>
                <w:sz w:val="18"/>
              </w:rPr>
              <w:t>depletion</w:t>
            </w:r>
          </w:p>
        </w:tc>
        <w:tc>
          <w:tcPr>
            <w:tcW w:w="2313" w:type="dxa"/>
            <w:tcBorders>
              <w:bottom w:val="single" w:sz="8" w:space="0" w:color="F3E6D0"/>
              <w:right w:val="single" w:sz="8" w:space="0" w:color="F3E6D0"/>
            </w:tcBorders>
            <w:shd w:val="clear" w:color="auto" w:fill="FFFFFF"/>
          </w:tcPr>
          <w:p>
            <w:pPr>
              <w:pStyle w:val="TableParagraph"/>
              <w:rPr>
                <w:sz w:val="20"/>
              </w:rPr>
            </w:pPr>
          </w:p>
        </w:tc>
      </w:tr>
    </w:tbl>
    <w:p>
      <w:pPr>
        <w:pStyle w:val="BodyText"/>
        <w:spacing w:before="29"/>
        <w:rPr>
          <w:sz w:val="16"/>
        </w:rPr>
      </w:pPr>
    </w:p>
    <w:p>
      <w:pPr>
        <w:spacing w:before="0"/>
        <w:ind w:left="780" w:right="0" w:firstLine="0"/>
        <w:jc w:val="left"/>
        <w:rPr>
          <w:sz w:val="16"/>
        </w:rPr>
      </w:pPr>
      <w:r>
        <w:rPr/>
        <w:drawing>
          <wp:anchor distT="0" distB="0" distL="0" distR="0" allowOverlap="1" layoutInCell="1" locked="0" behindDoc="1" simplePos="0" relativeHeight="481228288">
            <wp:simplePos x="0" y="0"/>
            <wp:positionH relativeFrom="page">
              <wp:posOffset>452754</wp:posOffset>
            </wp:positionH>
            <wp:positionV relativeFrom="paragraph">
              <wp:posOffset>-1848759</wp:posOffset>
            </wp:positionV>
            <wp:extent cx="6086021" cy="1852930"/>
            <wp:effectExtent l="0" t="0" r="0" b="0"/>
            <wp:wrapNone/>
            <wp:docPr id="1427" name="Image 1427"/>
            <wp:cNvGraphicFramePr>
              <a:graphicFrameLocks/>
            </wp:cNvGraphicFramePr>
            <a:graphic>
              <a:graphicData uri="http://schemas.openxmlformats.org/drawingml/2006/picture">
                <pic:pic>
                  <pic:nvPicPr>
                    <pic:cNvPr id="1427" name="Image 1427"/>
                    <pic:cNvPicPr/>
                  </pic:nvPicPr>
                  <pic:blipFill>
                    <a:blip r:embed="rId352" cstate="print"/>
                    <a:stretch>
                      <a:fillRect/>
                    </a:stretch>
                  </pic:blipFill>
                  <pic:spPr>
                    <a:xfrm>
                      <a:off x="0" y="0"/>
                      <a:ext cx="6086021" cy="1852930"/>
                    </a:xfrm>
                    <a:prstGeom prst="rect">
                      <a:avLst/>
                    </a:prstGeom>
                  </pic:spPr>
                </pic:pic>
              </a:graphicData>
            </a:graphic>
          </wp:anchor>
        </w:drawing>
      </w:r>
      <w:r>
        <w:rPr>
          <w:color w:val="231F20"/>
          <w:w w:val="105"/>
          <w:position w:val="5"/>
          <w:sz w:val="9"/>
        </w:rPr>
        <w:t>a</w:t>
      </w:r>
      <w:r>
        <w:rPr>
          <w:color w:val="231F20"/>
          <w:spacing w:val="22"/>
          <w:w w:val="105"/>
          <w:position w:val="5"/>
          <w:sz w:val="9"/>
        </w:rPr>
        <w:t> </w:t>
      </w:r>
      <w:r>
        <w:rPr>
          <w:color w:val="231F20"/>
          <w:w w:val="105"/>
          <w:sz w:val="16"/>
        </w:rPr>
        <w:t>Based</w:t>
      </w:r>
      <w:r>
        <w:rPr>
          <w:color w:val="231F20"/>
          <w:spacing w:val="5"/>
          <w:w w:val="105"/>
          <w:sz w:val="16"/>
        </w:rPr>
        <w:t> </w:t>
      </w:r>
      <w:r>
        <w:rPr>
          <w:color w:val="231F20"/>
          <w:w w:val="105"/>
          <w:sz w:val="16"/>
        </w:rPr>
        <w:t>on</w:t>
      </w:r>
      <w:r>
        <w:rPr>
          <w:color w:val="231F20"/>
          <w:spacing w:val="5"/>
          <w:w w:val="105"/>
          <w:sz w:val="16"/>
        </w:rPr>
        <w:t> </w:t>
      </w:r>
      <w:r>
        <w:rPr>
          <w:color w:val="231F20"/>
          <w:spacing w:val="-4"/>
          <w:w w:val="105"/>
          <w:sz w:val="16"/>
        </w:rPr>
        <w:t>[2].</w:t>
      </w:r>
    </w:p>
    <w:p>
      <w:pPr>
        <w:pStyle w:val="BodyText"/>
        <w:spacing w:before="151"/>
        <w:rPr>
          <w:sz w:val="16"/>
        </w:rPr>
      </w:pPr>
    </w:p>
    <w:p>
      <w:pPr>
        <w:pStyle w:val="BodyText"/>
        <w:ind w:left="2940" w:right="715"/>
        <w:jc w:val="both"/>
      </w:pPr>
      <w:r>
        <w:rPr>
          <w:color w:val="231F20"/>
          <w:w w:val="105"/>
        </w:rPr>
        <w:t>the various types of surface and subsurface alterations that are attributable to the dif- ferent forms of energy applied in manufacturing. Most of the alterations in the table refer to metals, for which surface integrity has been most intensively studied.</w:t>
      </w:r>
    </w:p>
    <w:p>
      <w:pPr>
        <w:pStyle w:val="BodyText"/>
        <w:spacing w:before="61"/>
      </w:pPr>
    </w:p>
    <w:p>
      <w:pPr>
        <w:pStyle w:val="Heading4"/>
        <w:spacing w:before="1"/>
      </w:pPr>
      <w:r>
        <w:rPr/>
        <mc:AlternateContent>
          <mc:Choice Requires="wps">
            <w:drawing>
              <wp:anchor distT="0" distB="0" distL="0" distR="0" allowOverlap="1" layoutInCell="1" locked="0" behindDoc="0" simplePos="0" relativeHeight="15852032">
                <wp:simplePos x="0" y="0"/>
                <wp:positionH relativeFrom="page">
                  <wp:posOffset>-11</wp:posOffset>
                </wp:positionH>
                <wp:positionV relativeFrom="paragraph">
                  <wp:posOffset>-27814</wp:posOffset>
                </wp:positionV>
                <wp:extent cx="911860" cy="342900"/>
                <wp:effectExtent l="0" t="0" r="0" b="0"/>
                <wp:wrapNone/>
                <wp:docPr id="1428" name="Group 1428"/>
                <wp:cNvGraphicFramePr>
                  <a:graphicFrameLocks/>
                </wp:cNvGraphicFramePr>
                <a:graphic>
                  <a:graphicData uri="http://schemas.microsoft.com/office/word/2010/wordprocessingGroup">
                    <wpg:wgp>
                      <wpg:cNvPr id="1428" name="Group 1428"/>
                      <wpg:cNvGrpSpPr/>
                      <wpg:grpSpPr>
                        <a:xfrm>
                          <a:off x="0" y="0"/>
                          <a:ext cx="911860" cy="342900"/>
                          <a:chExt cx="911860" cy="342900"/>
                        </a:xfrm>
                      </wpg:grpSpPr>
                      <wps:wsp>
                        <wps:cNvPr id="1429" name="Graphic 1429"/>
                        <wps:cNvSpPr/>
                        <wps:spPr>
                          <a:xfrm>
                            <a:off x="0" y="0"/>
                            <a:ext cx="911860" cy="342900"/>
                          </a:xfrm>
                          <a:custGeom>
                            <a:avLst/>
                            <a:gdLst/>
                            <a:ahLst/>
                            <a:cxnLst/>
                            <a:rect l="l" t="t" r="r" b="b"/>
                            <a:pathLst>
                              <a:path w="911860" h="342900">
                                <a:moveTo>
                                  <a:pt x="759540" y="0"/>
                                </a:moveTo>
                                <a:lnTo>
                                  <a:pt x="0" y="0"/>
                                </a:lnTo>
                                <a:lnTo>
                                  <a:pt x="0" y="342900"/>
                                </a:lnTo>
                                <a:lnTo>
                                  <a:pt x="759540" y="342900"/>
                                </a:lnTo>
                                <a:lnTo>
                                  <a:pt x="835687" y="323850"/>
                                </a:lnTo>
                                <a:lnTo>
                                  <a:pt x="888039" y="278612"/>
                                </a:lnTo>
                                <a:lnTo>
                                  <a:pt x="894796" y="253593"/>
                                </a:lnTo>
                                <a:lnTo>
                                  <a:pt x="501288" y="253593"/>
                                </a:lnTo>
                                <a:lnTo>
                                  <a:pt x="501275" y="81000"/>
                                </a:lnTo>
                                <a:lnTo>
                                  <a:pt x="811955" y="81000"/>
                                </a:lnTo>
                                <a:lnTo>
                                  <a:pt x="811955" y="14184"/>
                                </a:lnTo>
                                <a:lnTo>
                                  <a:pt x="759540" y="0"/>
                                </a:lnTo>
                                <a:close/>
                              </a:path>
                              <a:path w="911860" h="342900">
                                <a:moveTo>
                                  <a:pt x="811955" y="14184"/>
                                </a:moveTo>
                                <a:lnTo>
                                  <a:pt x="811955" y="81000"/>
                                </a:lnTo>
                                <a:lnTo>
                                  <a:pt x="501288" y="81013"/>
                                </a:lnTo>
                                <a:lnTo>
                                  <a:pt x="501288" y="253593"/>
                                </a:lnTo>
                                <a:lnTo>
                                  <a:pt x="894796" y="253593"/>
                                </a:lnTo>
                                <a:lnTo>
                                  <a:pt x="911834" y="190500"/>
                                </a:lnTo>
                                <a:lnTo>
                                  <a:pt x="911834" y="152400"/>
                                </a:lnTo>
                                <a:lnTo>
                                  <a:pt x="894334" y="81000"/>
                                </a:lnTo>
                                <a:lnTo>
                                  <a:pt x="847592" y="23812"/>
                                </a:lnTo>
                                <a:lnTo>
                                  <a:pt x="811955" y="14184"/>
                                </a:lnTo>
                                <a:close/>
                              </a:path>
                            </a:pathLst>
                          </a:custGeom>
                          <a:solidFill>
                            <a:srgbClr val="BC8D0A"/>
                          </a:solidFill>
                        </wps:spPr>
                        <wps:bodyPr wrap="square" lIns="0" tIns="0" rIns="0" bIns="0" rtlCol="0">
                          <a:prstTxWarp prst="textNoShape">
                            <a:avLst/>
                          </a:prstTxWarp>
                          <a:noAutofit/>
                        </wps:bodyPr>
                      </wps:wsp>
                      <wps:wsp>
                        <wps:cNvPr id="1430" name="Textbox 1430"/>
                        <wps:cNvSpPr txBox="1"/>
                        <wps:spPr>
                          <a:xfrm>
                            <a:off x="0" y="0"/>
                            <a:ext cx="911860" cy="342900"/>
                          </a:xfrm>
                          <a:prstGeom prst="rect">
                            <a:avLst/>
                          </a:prstGeom>
                        </wps:spPr>
                        <wps:txbx>
                          <w:txbxContent>
                            <w:p>
                              <w:pPr>
                                <w:spacing w:before="55"/>
                                <w:ind w:left="782" w:right="0" w:firstLine="0"/>
                                <w:jc w:val="left"/>
                                <w:rPr>
                                  <w:rFonts w:ascii="Arial"/>
                                  <w:b/>
                                  <w:sz w:val="36"/>
                                </w:rPr>
                              </w:pPr>
                              <w:r>
                                <w:rPr>
                                  <w:rFonts w:ascii="Arial"/>
                                  <w:b/>
                                  <w:color w:val="FFFFFF"/>
                                  <w:spacing w:val="-5"/>
                                  <w:sz w:val="36"/>
                                </w:rPr>
                                <w:t>5.4</w:t>
                              </w:r>
                            </w:p>
                          </w:txbxContent>
                        </wps:txbx>
                        <wps:bodyPr wrap="square" lIns="0" tIns="0" rIns="0" bIns="0" rtlCol="0">
                          <a:noAutofit/>
                        </wps:bodyPr>
                      </wps:wsp>
                    </wpg:wgp>
                  </a:graphicData>
                </a:graphic>
              </wp:anchor>
            </w:drawing>
          </mc:Choice>
          <mc:Fallback>
            <w:pict>
              <v:group style="position:absolute;margin-left:-.000945pt;margin-top:-2.19015pt;width:71.8pt;height:27pt;mso-position-horizontal-relative:page;mso-position-vertical-relative:paragraph;z-index:15852032" id="docshapegroup1253" coordorigin="0,-44" coordsize="1436,540">
                <v:shape style="position:absolute;left:-1;top:-44;width:1436;height:540" id="docshape1254" coordorigin="0,-44" coordsize="1436,540" path="m1196,-44l0,-44,0,496,1196,496,1316,466,1398,395,1409,356,789,356,789,84,1279,84,1279,-21,1196,-44xm1279,-21l1279,84,789,84,789,356,1409,356,1436,256,1436,196,1408,84,1335,-6,1279,-21xe" filled="true" fillcolor="#bc8d0a" stroked="false">
                  <v:path arrowok="t"/>
                  <v:fill type="solid"/>
                </v:shape>
                <v:shape style="position:absolute;left:-1;top:-44;width:1436;height:540" type="#_x0000_t202" id="docshape1255" filled="false" stroked="false">
                  <v:textbox inset="0,0,0,0">
                    <w:txbxContent>
                      <w:p>
                        <w:pPr>
                          <w:spacing w:before="55"/>
                          <w:ind w:left="782" w:right="0" w:firstLine="0"/>
                          <w:jc w:val="left"/>
                          <w:rPr>
                            <w:rFonts w:ascii="Arial"/>
                            <w:b/>
                            <w:sz w:val="36"/>
                          </w:rPr>
                        </w:pPr>
                        <w:r>
                          <w:rPr>
                            <w:rFonts w:ascii="Arial"/>
                            <w:b/>
                            <w:color w:val="FFFFFF"/>
                            <w:spacing w:val="-5"/>
                            <w:sz w:val="36"/>
                          </w:rPr>
                          <w:t>5.4</w:t>
                        </w:r>
                      </w:p>
                    </w:txbxContent>
                  </v:textbox>
                  <w10:wrap type="none"/>
                </v:shape>
                <w10:wrap type="none"/>
              </v:group>
            </w:pict>
          </mc:Fallback>
        </mc:AlternateContent>
      </w:r>
      <w:r>
        <w:rPr>
          <w:color w:val="231F20"/>
          <w:spacing w:val="2"/>
        </w:rPr>
        <w:t>Measurement</w:t>
      </w:r>
      <w:r>
        <w:rPr>
          <w:color w:val="231F20"/>
          <w:spacing w:val="67"/>
        </w:rPr>
        <w:t> </w:t>
      </w:r>
      <w:r>
        <w:rPr>
          <w:color w:val="231F20"/>
          <w:spacing w:val="2"/>
        </w:rPr>
        <w:t>of</w:t>
      </w:r>
      <w:r>
        <w:rPr>
          <w:color w:val="231F20"/>
          <w:spacing w:val="72"/>
        </w:rPr>
        <w:t> </w:t>
      </w:r>
      <w:r>
        <w:rPr>
          <w:color w:val="231F20"/>
          <w:spacing w:val="-2"/>
        </w:rPr>
        <w:t>Surfaces</w:t>
      </w:r>
    </w:p>
    <w:p>
      <w:pPr>
        <w:pStyle w:val="BodyText"/>
        <w:spacing w:before="88"/>
        <w:ind w:left="2940"/>
        <w:jc w:val="both"/>
      </w:pPr>
      <w:r>
        <w:rPr>
          <w:color w:val="231F20"/>
          <w:w w:val="105"/>
        </w:rPr>
        <w:t>Surfaces</w:t>
      </w:r>
      <w:r>
        <w:rPr>
          <w:color w:val="231F20"/>
          <w:spacing w:val="44"/>
          <w:w w:val="105"/>
        </w:rPr>
        <w:t> </w:t>
      </w:r>
      <w:r>
        <w:rPr>
          <w:color w:val="231F20"/>
          <w:w w:val="105"/>
        </w:rPr>
        <w:t>are</w:t>
      </w:r>
      <w:r>
        <w:rPr>
          <w:color w:val="231F20"/>
          <w:spacing w:val="44"/>
          <w:w w:val="105"/>
        </w:rPr>
        <w:t> </w:t>
      </w:r>
      <w:r>
        <w:rPr>
          <w:color w:val="231F20"/>
          <w:w w:val="105"/>
        </w:rPr>
        <w:t>described</w:t>
      </w:r>
      <w:r>
        <w:rPr>
          <w:color w:val="231F20"/>
          <w:spacing w:val="45"/>
          <w:w w:val="105"/>
        </w:rPr>
        <w:t> </w:t>
      </w:r>
      <w:r>
        <w:rPr>
          <w:color w:val="231F20"/>
          <w:w w:val="105"/>
        </w:rPr>
        <w:t>as</w:t>
      </w:r>
      <w:r>
        <w:rPr>
          <w:color w:val="231F20"/>
          <w:spacing w:val="44"/>
          <w:w w:val="105"/>
        </w:rPr>
        <w:t> </w:t>
      </w:r>
      <w:r>
        <w:rPr>
          <w:color w:val="231F20"/>
          <w:w w:val="105"/>
        </w:rPr>
        <w:t>consisting</w:t>
      </w:r>
      <w:r>
        <w:rPr>
          <w:color w:val="231F20"/>
          <w:spacing w:val="45"/>
          <w:w w:val="105"/>
        </w:rPr>
        <w:t> </w:t>
      </w:r>
      <w:r>
        <w:rPr>
          <w:color w:val="231F20"/>
          <w:w w:val="105"/>
        </w:rPr>
        <w:t>of</w:t>
      </w:r>
      <w:r>
        <w:rPr>
          <w:color w:val="231F20"/>
          <w:spacing w:val="44"/>
          <w:w w:val="105"/>
        </w:rPr>
        <w:t> </w:t>
      </w:r>
      <w:r>
        <w:rPr>
          <w:color w:val="231F20"/>
          <w:w w:val="105"/>
        </w:rPr>
        <w:t>two</w:t>
      </w:r>
      <w:r>
        <w:rPr>
          <w:color w:val="231F20"/>
          <w:spacing w:val="46"/>
          <w:w w:val="105"/>
        </w:rPr>
        <w:t> </w:t>
      </w:r>
      <w:r>
        <w:rPr>
          <w:color w:val="231F20"/>
          <w:w w:val="105"/>
        </w:rPr>
        <w:t>parameters:</w:t>
      </w:r>
      <w:r>
        <w:rPr>
          <w:color w:val="231F20"/>
          <w:spacing w:val="33"/>
          <w:w w:val="105"/>
        </w:rPr>
        <w:t> </w:t>
      </w:r>
      <w:r>
        <w:rPr>
          <w:color w:val="231F20"/>
          <w:w w:val="105"/>
        </w:rPr>
        <w:t>(1)</w:t>
      </w:r>
      <w:r>
        <w:rPr>
          <w:color w:val="231F20"/>
          <w:spacing w:val="44"/>
          <w:w w:val="105"/>
        </w:rPr>
        <w:t> </w:t>
      </w:r>
      <w:r>
        <w:rPr>
          <w:color w:val="231F20"/>
          <w:w w:val="105"/>
        </w:rPr>
        <w:t>surface</w:t>
      </w:r>
      <w:r>
        <w:rPr>
          <w:color w:val="231F20"/>
          <w:spacing w:val="44"/>
          <w:w w:val="105"/>
        </w:rPr>
        <w:t> </w:t>
      </w:r>
      <w:r>
        <w:rPr>
          <w:color w:val="231F20"/>
          <w:w w:val="105"/>
        </w:rPr>
        <w:t>texture</w:t>
      </w:r>
      <w:r>
        <w:rPr>
          <w:color w:val="231F20"/>
          <w:spacing w:val="45"/>
          <w:w w:val="105"/>
        </w:rPr>
        <w:t> </w:t>
      </w:r>
      <w:r>
        <w:rPr>
          <w:color w:val="231F20"/>
          <w:spacing w:val="-5"/>
          <w:w w:val="105"/>
        </w:rPr>
        <w:t>and</w:t>
      </w:r>
    </w:p>
    <w:p>
      <w:pPr>
        <w:pStyle w:val="BodyText"/>
        <w:spacing w:before="1"/>
        <w:ind w:left="2940" w:right="729"/>
      </w:pPr>
      <w:r>
        <w:rPr>
          <w:color w:val="231F20"/>
          <w:w w:val="105"/>
        </w:rPr>
        <w:t>(2) surface integrity. This section is concerned with the measurement of these two</w:t>
      </w:r>
      <w:r>
        <w:rPr>
          <w:color w:val="231F20"/>
          <w:spacing w:val="40"/>
          <w:w w:val="105"/>
        </w:rPr>
        <w:t> </w:t>
      </w:r>
      <w:r>
        <w:rPr>
          <w:color w:val="231F20"/>
          <w:spacing w:val="-2"/>
          <w:w w:val="105"/>
        </w:rPr>
        <w:t>parameters.</w:t>
      </w:r>
    </w:p>
    <w:p>
      <w:pPr>
        <w:pStyle w:val="BodyText"/>
        <w:spacing w:before="222"/>
      </w:pPr>
    </w:p>
    <w:p>
      <w:pPr>
        <w:pStyle w:val="Heading7"/>
        <w:numPr>
          <w:ilvl w:val="2"/>
          <w:numId w:val="19"/>
        </w:numPr>
        <w:tabs>
          <w:tab w:pos="1615" w:val="left" w:leader="none"/>
          <w:tab w:pos="10142" w:val="left" w:leader="none"/>
        </w:tabs>
        <w:spacing w:line="240" w:lineRule="auto" w:before="0" w:after="0"/>
        <w:ind w:left="1615" w:right="0" w:hanging="836"/>
        <w:jc w:val="left"/>
        <w:rPr>
          <w:u w:val="none"/>
        </w:rPr>
      </w:pPr>
      <w:r>
        <w:rPr>
          <w:color w:val="BC8D0A"/>
          <w:w w:val="85"/>
          <w:u w:val="single" w:color="939598"/>
        </w:rPr>
        <w:t>MEASUREMENT</w:t>
      </w:r>
      <w:r>
        <w:rPr>
          <w:color w:val="BC8D0A"/>
          <w:spacing w:val="19"/>
          <w:u w:val="single" w:color="939598"/>
        </w:rPr>
        <w:t> </w:t>
      </w:r>
      <w:r>
        <w:rPr>
          <w:color w:val="BC8D0A"/>
          <w:w w:val="85"/>
          <w:u w:val="single" w:color="939598"/>
        </w:rPr>
        <w:t>OF</w:t>
      </w:r>
      <w:r>
        <w:rPr>
          <w:color w:val="BC8D0A"/>
          <w:spacing w:val="21"/>
          <w:u w:val="single" w:color="939598"/>
        </w:rPr>
        <w:t> </w:t>
      </w:r>
      <w:r>
        <w:rPr>
          <w:color w:val="BC8D0A"/>
          <w:w w:val="85"/>
          <w:u w:val="single" w:color="939598"/>
        </w:rPr>
        <w:t>SURFACE</w:t>
      </w:r>
      <w:r>
        <w:rPr>
          <w:color w:val="BC8D0A"/>
          <w:spacing w:val="19"/>
          <w:u w:val="single" w:color="939598"/>
        </w:rPr>
        <w:t> </w:t>
      </w:r>
      <w:r>
        <w:rPr>
          <w:color w:val="BC8D0A"/>
          <w:spacing w:val="-2"/>
          <w:w w:val="85"/>
          <w:u w:val="single" w:color="939598"/>
        </w:rPr>
        <w:t>ROUGHNESS</w:t>
      </w:r>
      <w:r>
        <w:rPr>
          <w:color w:val="BC8D0A"/>
          <w:u w:val="single" w:color="939598"/>
        </w:rPr>
        <w:tab/>
      </w:r>
    </w:p>
    <w:p>
      <w:pPr>
        <w:pStyle w:val="BodyText"/>
        <w:spacing w:before="89"/>
        <w:ind w:left="2940" w:right="717"/>
        <w:jc w:val="both"/>
      </w:pPr>
      <w:r>
        <w:rPr>
          <w:color w:val="231F20"/>
          <w:w w:val="105"/>
        </w:rPr>
        <w:t>Various methods are used to assess surface roughness. They can be divided into</w:t>
      </w:r>
      <w:r>
        <w:rPr>
          <w:color w:val="231F20"/>
          <w:spacing w:val="80"/>
          <w:w w:val="105"/>
        </w:rPr>
        <w:t> </w:t>
      </w:r>
      <w:r>
        <w:rPr>
          <w:color w:val="231F20"/>
          <w:w w:val="105"/>
        </w:rPr>
        <w:t>three categories: (1) subjective comparison with standard test surfaces, (2) stylus electronic instruments, and (3) optical techniques.</w:t>
      </w:r>
    </w:p>
    <w:p>
      <w:pPr>
        <w:pStyle w:val="BodyText"/>
      </w:pPr>
    </w:p>
    <w:p>
      <w:pPr>
        <w:pStyle w:val="BodyText"/>
        <w:spacing w:line="242" w:lineRule="auto"/>
        <w:ind w:left="2940" w:right="703"/>
        <w:jc w:val="both"/>
      </w:pPr>
      <w:r>
        <w:rPr>
          <w:rFonts w:ascii="Arial" w:hAnsi="Arial"/>
          <w:b/>
          <w:color w:val="BC8D0A"/>
          <w:w w:val="105"/>
        </w:rPr>
        <w:t>Standard</w:t>
      </w:r>
      <w:r>
        <w:rPr>
          <w:rFonts w:ascii="Arial" w:hAnsi="Arial"/>
          <w:b/>
          <w:color w:val="BC8D0A"/>
          <w:spacing w:val="-2"/>
          <w:w w:val="105"/>
        </w:rPr>
        <w:t> </w:t>
      </w:r>
      <w:r>
        <w:rPr>
          <w:rFonts w:ascii="Arial" w:hAnsi="Arial"/>
          <w:b/>
          <w:color w:val="BC8D0A"/>
          <w:w w:val="105"/>
        </w:rPr>
        <w:t>Test</w:t>
      </w:r>
      <w:r>
        <w:rPr>
          <w:rFonts w:ascii="Arial" w:hAnsi="Arial"/>
          <w:b/>
          <w:color w:val="BC8D0A"/>
          <w:spacing w:val="-1"/>
          <w:w w:val="105"/>
        </w:rPr>
        <w:t> </w:t>
      </w:r>
      <w:r>
        <w:rPr>
          <w:rFonts w:ascii="Arial" w:hAnsi="Arial"/>
          <w:b/>
          <w:color w:val="BC8D0A"/>
          <w:w w:val="105"/>
        </w:rPr>
        <w:t>Surfaces</w:t>
      </w:r>
      <w:r>
        <w:rPr>
          <w:rFonts w:ascii="Arial" w:hAnsi="Arial"/>
          <w:b/>
          <w:color w:val="BC8D0A"/>
          <w:spacing w:val="40"/>
          <w:w w:val="105"/>
        </w:rPr>
        <w:t> </w:t>
      </w:r>
      <w:r>
        <w:rPr>
          <w:color w:val="231F20"/>
          <w:w w:val="105"/>
        </w:rPr>
        <w:t>Sets</w:t>
      </w:r>
      <w:r>
        <w:rPr>
          <w:color w:val="231F20"/>
          <w:spacing w:val="-1"/>
          <w:w w:val="105"/>
        </w:rPr>
        <w:t> </w:t>
      </w:r>
      <w:r>
        <w:rPr>
          <w:color w:val="231F20"/>
          <w:w w:val="105"/>
        </w:rPr>
        <w:t>of</w:t>
      </w:r>
      <w:r>
        <w:rPr>
          <w:color w:val="231F20"/>
          <w:w w:val="105"/>
        </w:rPr>
        <w:t> standard</w:t>
      </w:r>
      <w:r>
        <w:rPr>
          <w:color w:val="231F20"/>
          <w:spacing w:val="-1"/>
          <w:w w:val="105"/>
        </w:rPr>
        <w:t> </w:t>
      </w:r>
      <w:r>
        <w:rPr>
          <w:color w:val="231F20"/>
          <w:w w:val="105"/>
        </w:rPr>
        <w:t>surface</w:t>
      </w:r>
      <w:r>
        <w:rPr>
          <w:color w:val="231F20"/>
          <w:spacing w:val="-1"/>
          <w:w w:val="105"/>
        </w:rPr>
        <w:t> </w:t>
      </w:r>
      <w:r>
        <w:rPr>
          <w:color w:val="231F20"/>
          <w:w w:val="105"/>
        </w:rPr>
        <w:t>finish</w:t>
      </w:r>
      <w:r>
        <w:rPr>
          <w:color w:val="231F20"/>
          <w:spacing w:val="-1"/>
          <w:w w:val="105"/>
        </w:rPr>
        <w:t> </w:t>
      </w:r>
      <w:r>
        <w:rPr>
          <w:color w:val="231F20"/>
          <w:w w:val="105"/>
        </w:rPr>
        <w:t>blocks</w:t>
      </w:r>
      <w:r>
        <w:rPr>
          <w:color w:val="231F20"/>
          <w:spacing w:val="-1"/>
          <w:w w:val="105"/>
        </w:rPr>
        <w:t> </w:t>
      </w:r>
      <w:r>
        <w:rPr>
          <w:color w:val="231F20"/>
          <w:w w:val="105"/>
        </w:rPr>
        <w:t>are</w:t>
      </w:r>
      <w:r>
        <w:rPr>
          <w:color w:val="231F20"/>
          <w:spacing w:val="-1"/>
          <w:w w:val="105"/>
        </w:rPr>
        <w:t> </w:t>
      </w:r>
      <w:r>
        <w:rPr>
          <w:color w:val="231F20"/>
          <w:w w:val="105"/>
        </w:rPr>
        <w:t>available,</w:t>
      </w:r>
      <w:r>
        <w:rPr>
          <w:color w:val="231F20"/>
          <w:w w:val="105"/>
        </w:rPr>
        <w:t> pro- duced to specified roughness values. To estimate the roughness of a given test speci- men, the surface is compared with the standard both visually and by the “fingernail </w:t>
      </w:r>
      <w:r>
        <w:rPr>
          <w:color w:val="231F20"/>
        </w:rPr>
        <w:t>test.”</w:t>
      </w:r>
      <w:r>
        <w:rPr>
          <w:color w:val="231F20"/>
          <w:spacing w:val="-6"/>
        </w:rPr>
        <w:t> </w:t>
      </w:r>
      <w:r>
        <w:rPr>
          <w:color w:val="231F20"/>
        </w:rPr>
        <w:t>In</w:t>
      </w:r>
      <w:r>
        <w:rPr>
          <w:color w:val="231F20"/>
          <w:spacing w:val="-6"/>
        </w:rPr>
        <w:t> </w:t>
      </w:r>
      <w:r>
        <w:rPr>
          <w:color w:val="231F20"/>
        </w:rPr>
        <w:t>this</w:t>
      </w:r>
      <w:r>
        <w:rPr>
          <w:color w:val="231F20"/>
          <w:spacing w:val="-6"/>
        </w:rPr>
        <w:t> </w:t>
      </w:r>
      <w:r>
        <w:rPr>
          <w:color w:val="231F20"/>
        </w:rPr>
        <w:t>test,</w:t>
      </w:r>
      <w:r>
        <w:rPr>
          <w:color w:val="231F20"/>
          <w:spacing w:val="-6"/>
        </w:rPr>
        <w:t> </w:t>
      </w:r>
      <w:r>
        <w:rPr>
          <w:color w:val="231F20"/>
        </w:rPr>
        <w:t>the</w:t>
      </w:r>
      <w:r>
        <w:rPr>
          <w:color w:val="231F20"/>
          <w:spacing w:val="-6"/>
        </w:rPr>
        <w:t> </w:t>
      </w:r>
      <w:r>
        <w:rPr>
          <w:color w:val="231F20"/>
        </w:rPr>
        <w:t>user</w:t>
      </w:r>
      <w:r>
        <w:rPr>
          <w:color w:val="231F20"/>
          <w:spacing w:val="-6"/>
        </w:rPr>
        <w:t> </w:t>
      </w:r>
      <w:r>
        <w:rPr>
          <w:color w:val="231F20"/>
        </w:rPr>
        <w:t>gently</w:t>
      </w:r>
      <w:r>
        <w:rPr>
          <w:color w:val="231F20"/>
          <w:spacing w:val="-6"/>
        </w:rPr>
        <w:t> </w:t>
      </w:r>
      <w:r>
        <w:rPr>
          <w:color w:val="231F20"/>
        </w:rPr>
        <w:t>scratches</w:t>
      </w:r>
      <w:r>
        <w:rPr>
          <w:color w:val="231F20"/>
          <w:spacing w:val="-6"/>
        </w:rPr>
        <w:t> </w:t>
      </w:r>
      <w:r>
        <w:rPr>
          <w:color w:val="231F20"/>
        </w:rPr>
        <w:t>the</w:t>
      </w:r>
      <w:r>
        <w:rPr>
          <w:color w:val="231F20"/>
          <w:spacing w:val="-6"/>
        </w:rPr>
        <w:t> </w:t>
      </w:r>
      <w:r>
        <w:rPr>
          <w:color w:val="231F20"/>
        </w:rPr>
        <w:t>surfaces</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specimen</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stand-</w:t>
      </w:r>
      <w:r>
        <w:rPr>
          <w:color w:val="231F20"/>
          <w:spacing w:val="-6"/>
        </w:rPr>
        <w:t> </w:t>
      </w:r>
      <w:r>
        <w:rPr>
          <w:color w:val="231F20"/>
        </w:rPr>
        <w:t>ards, </w:t>
      </w:r>
      <w:r>
        <w:rPr>
          <w:color w:val="231F20"/>
          <w:w w:val="105"/>
        </w:rPr>
        <w:t>judging</w:t>
      </w:r>
      <w:r>
        <w:rPr>
          <w:color w:val="231F20"/>
          <w:w w:val="105"/>
        </w:rPr>
        <w:t> which</w:t>
      </w:r>
      <w:r>
        <w:rPr>
          <w:color w:val="231F20"/>
          <w:w w:val="105"/>
        </w:rPr>
        <w:t> standard</w:t>
      </w:r>
      <w:r>
        <w:rPr>
          <w:color w:val="231F20"/>
          <w:w w:val="105"/>
        </w:rPr>
        <w:t> is</w:t>
      </w:r>
      <w:r>
        <w:rPr>
          <w:color w:val="231F20"/>
          <w:w w:val="105"/>
        </w:rPr>
        <w:t> closest</w:t>
      </w:r>
      <w:r>
        <w:rPr>
          <w:color w:val="231F20"/>
          <w:w w:val="105"/>
        </w:rPr>
        <w:t> to</w:t>
      </w:r>
      <w:r>
        <w:rPr>
          <w:color w:val="231F20"/>
          <w:w w:val="105"/>
        </w:rPr>
        <w:t> the</w:t>
      </w:r>
      <w:r>
        <w:rPr>
          <w:color w:val="231F20"/>
          <w:w w:val="105"/>
        </w:rPr>
        <w:t> specimen.</w:t>
      </w:r>
      <w:r>
        <w:rPr>
          <w:color w:val="231F20"/>
          <w:w w:val="105"/>
        </w:rPr>
        <w:t> Standard</w:t>
      </w:r>
      <w:r>
        <w:rPr>
          <w:color w:val="231F20"/>
          <w:w w:val="105"/>
        </w:rPr>
        <w:t> test</w:t>
      </w:r>
      <w:r>
        <w:rPr>
          <w:color w:val="231F20"/>
          <w:w w:val="105"/>
        </w:rPr>
        <w:t> surfaces</w:t>
      </w:r>
      <w:r>
        <w:rPr>
          <w:color w:val="231F20"/>
          <w:w w:val="105"/>
        </w:rPr>
        <w:t> are</w:t>
      </w:r>
      <w:r>
        <w:rPr>
          <w:color w:val="231F20"/>
          <w:w w:val="105"/>
        </w:rPr>
        <w:t> a convenient way for a machine operator to obtain an estimate of surface roughness. They</w:t>
      </w:r>
      <w:r>
        <w:rPr>
          <w:color w:val="231F20"/>
          <w:w w:val="105"/>
        </w:rPr>
        <w:t> are</w:t>
      </w:r>
      <w:r>
        <w:rPr>
          <w:color w:val="231F20"/>
          <w:w w:val="105"/>
        </w:rPr>
        <w:t> also</w:t>
      </w:r>
      <w:r>
        <w:rPr>
          <w:color w:val="231F20"/>
          <w:w w:val="105"/>
        </w:rPr>
        <w:t> useful</w:t>
      </w:r>
      <w:r>
        <w:rPr>
          <w:color w:val="231F20"/>
          <w:w w:val="105"/>
        </w:rPr>
        <w:t> for</w:t>
      </w:r>
      <w:r>
        <w:rPr>
          <w:color w:val="231F20"/>
          <w:w w:val="105"/>
        </w:rPr>
        <w:t> design</w:t>
      </w:r>
      <w:r>
        <w:rPr>
          <w:color w:val="231F20"/>
          <w:w w:val="105"/>
        </w:rPr>
        <w:t> engineers</w:t>
      </w:r>
      <w:r>
        <w:rPr>
          <w:color w:val="231F20"/>
          <w:w w:val="105"/>
        </w:rPr>
        <w:t> in</w:t>
      </w:r>
      <w:r>
        <w:rPr>
          <w:color w:val="231F20"/>
          <w:w w:val="105"/>
        </w:rPr>
        <w:t> judging</w:t>
      </w:r>
      <w:r>
        <w:rPr>
          <w:color w:val="231F20"/>
          <w:w w:val="105"/>
        </w:rPr>
        <w:t> what</w:t>
      </w:r>
      <w:r>
        <w:rPr>
          <w:color w:val="231F20"/>
          <w:w w:val="105"/>
        </w:rPr>
        <w:t> value</w:t>
      </w:r>
      <w:r>
        <w:rPr>
          <w:color w:val="231F20"/>
          <w:w w:val="105"/>
        </w:rPr>
        <w:t> of</w:t>
      </w:r>
      <w:r>
        <w:rPr>
          <w:color w:val="231F20"/>
          <w:w w:val="105"/>
        </w:rPr>
        <w:t> surface</w:t>
      </w:r>
      <w:r>
        <w:rPr>
          <w:color w:val="231F20"/>
          <w:w w:val="105"/>
        </w:rPr>
        <w:t> roughness to specify on a part drawing.</w:t>
      </w:r>
    </w:p>
    <w:p>
      <w:pPr>
        <w:pStyle w:val="BodyText"/>
        <w:spacing w:before="4"/>
      </w:pPr>
    </w:p>
    <w:p>
      <w:pPr>
        <w:pStyle w:val="BodyText"/>
        <w:ind w:left="2940" w:right="703"/>
        <w:jc w:val="both"/>
      </w:pPr>
      <w:r>
        <w:rPr>
          <w:rFonts w:ascii="Arial" w:hAnsi="Arial"/>
          <w:b/>
          <w:color w:val="BC8D0A"/>
          <w:w w:val="105"/>
        </w:rPr>
        <w:t>Stylus Instruments</w:t>
      </w:r>
      <w:r>
        <w:rPr>
          <w:rFonts w:ascii="Arial" w:hAnsi="Arial"/>
          <w:b/>
          <w:color w:val="BC8D0A"/>
          <w:spacing w:val="40"/>
          <w:w w:val="105"/>
        </w:rPr>
        <w:t> </w:t>
      </w:r>
      <w:r>
        <w:rPr>
          <w:color w:val="231F20"/>
          <w:w w:val="105"/>
        </w:rPr>
        <w:t>The disadvantage of the fingernail test is its subjectivity. Several</w:t>
      </w:r>
      <w:r>
        <w:rPr>
          <w:color w:val="231F20"/>
          <w:w w:val="105"/>
        </w:rPr>
        <w:t> stylus-type</w:t>
      </w:r>
      <w:r>
        <w:rPr>
          <w:color w:val="231F20"/>
          <w:w w:val="105"/>
        </w:rPr>
        <w:t> instruments</w:t>
      </w:r>
      <w:r>
        <w:rPr>
          <w:color w:val="231F20"/>
          <w:w w:val="105"/>
        </w:rPr>
        <w:t> are</w:t>
      </w:r>
      <w:r>
        <w:rPr>
          <w:color w:val="231F20"/>
          <w:w w:val="105"/>
        </w:rPr>
        <w:t> commercially</w:t>
      </w:r>
      <w:r>
        <w:rPr>
          <w:color w:val="231F20"/>
          <w:w w:val="105"/>
        </w:rPr>
        <w:t> available</w:t>
      </w:r>
      <w:r>
        <w:rPr>
          <w:color w:val="231F20"/>
          <w:w w:val="105"/>
        </w:rPr>
        <w:t> to</w:t>
      </w:r>
      <w:r>
        <w:rPr>
          <w:color w:val="231F20"/>
          <w:w w:val="105"/>
        </w:rPr>
        <w:t> measure</w:t>
      </w:r>
      <w:r>
        <w:rPr>
          <w:color w:val="231F20"/>
          <w:w w:val="105"/>
        </w:rPr>
        <w:t> surface roughness—similar</w:t>
      </w:r>
      <w:r>
        <w:rPr>
          <w:color w:val="231F20"/>
          <w:w w:val="105"/>
        </w:rPr>
        <w:t> to</w:t>
      </w:r>
      <w:r>
        <w:rPr>
          <w:color w:val="231F20"/>
          <w:w w:val="105"/>
        </w:rPr>
        <w:t> the</w:t>
      </w:r>
      <w:r>
        <w:rPr>
          <w:color w:val="231F20"/>
          <w:w w:val="105"/>
        </w:rPr>
        <w:t> fingernail</w:t>
      </w:r>
      <w:r>
        <w:rPr>
          <w:color w:val="231F20"/>
          <w:w w:val="105"/>
        </w:rPr>
        <w:t> test,</w:t>
      </w:r>
      <w:r>
        <w:rPr>
          <w:color w:val="231F20"/>
          <w:w w:val="105"/>
        </w:rPr>
        <w:t> but</w:t>
      </w:r>
      <w:r>
        <w:rPr>
          <w:color w:val="231F20"/>
          <w:w w:val="105"/>
        </w:rPr>
        <w:t> more</w:t>
      </w:r>
      <w:r>
        <w:rPr>
          <w:color w:val="231F20"/>
          <w:w w:val="105"/>
        </w:rPr>
        <w:t> scientific. An</w:t>
      </w:r>
      <w:r>
        <w:rPr>
          <w:color w:val="231F20"/>
          <w:w w:val="105"/>
        </w:rPr>
        <w:t> example</w:t>
      </w:r>
      <w:r>
        <w:rPr>
          <w:color w:val="231F20"/>
          <w:w w:val="105"/>
        </w:rPr>
        <w:t> is</w:t>
      </w:r>
      <w:r>
        <w:rPr>
          <w:color w:val="231F20"/>
          <w:w w:val="105"/>
        </w:rPr>
        <w:t> the instrument shown in Figure 5.17 tracing a standard test surface. In these elec- tronic devices,</w:t>
      </w:r>
      <w:r>
        <w:rPr>
          <w:color w:val="231F20"/>
          <w:spacing w:val="-2"/>
          <w:w w:val="105"/>
        </w:rPr>
        <w:t> </w:t>
      </w:r>
      <w:r>
        <w:rPr>
          <w:color w:val="231F20"/>
          <w:w w:val="105"/>
        </w:rPr>
        <w:t>a cone-shaped diamond stylus with point radius of about 0.005 mm (0.0002 in)</w:t>
      </w:r>
      <w:r>
        <w:rPr>
          <w:color w:val="231F20"/>
          <w:spacing w:val="27"/>
          <w:w w:val="105"/>
        </w:rPr>
        <w:t> </w:t>
      </w:r>
      <w:r>
        <w:rPr>
          <w:color w:val="231F20"/>
          <w:w w:val="105"/>
        </w:rPr>
        <w:t>and</w:t>
      </w:r>
      <w:r>
        <w:rPr>
          <w:color w:val="231F20"/>
          <w:spacing w:val="29"/>
          <w:w w:val="105"/>
        </w:rPr>
        <w:t> </w:t>
      </w:r>
      <w:r>
        <w:rPr>
          <w:color w:val="231F20"/>
          <w:w w:val="105"/>
        </w:rPr>
        <w:t>90</w:t>
      </w:r>
      <w:r>
        <w:rPr>
          <w:rFonts w:ascii="Arial" w:hAnsi="Arial"/>
          <w:color w:val="231F20"/>
          <w:w w:val="105"/>
        </w:rPr>
        <w:t>° </w:t>
      </w:r>
      <w:r>
        <w:rPr>
          <w:color w:val="231F20"/>
          <w:w w:val="105"/>
        </w:rPr>
        <w:t>tip</w:t>
      </w:r>
      <w:r>
        <w:rPr>
          <w:color w:val="231F20"/>
          <w:spacing w:val="29"/>
          <w:w w:val="105"/>
        </w:rPr>
        <w:t> </w:t>
      </w:r>
      <w:r>
        <w:rPr>
          <w:color w:val="231F20"/>
          <w:w w:val="105"/>
        </w:rPr>
        <w:t>angle</w:t>
      </w:r>
      <w:r>
        <w:rPr>
          <w:color w:val="231F20"/>
          <w:spacing w:val="28"/>
          <w:w w:val="105"/>
        </w:rPr>
        <w:t> </w:t>
      </w:r>
      <w:r>
        <w:rPr>
          <w:color w:val="231F20"/>
          <w:w w:val="105"/>
        </w:rPr>
        <w:t>is</w:t>
      </w:r>
      <w:r>
        <w:rPr>
          <w:color w:val="231F20"/>
          <w:spacing w:val="28"/>
          <w:w w:val="105"/>
        </w:rPr>
        <w:t> </w:t>
      </w:r>
      <w:r>
        <w:rPr>
          <w:color w:val="231F20"/>
          <w:w w:val="105"/>
        </w:rPr>
        <w:t>traversed</w:t>
      </w:r>
      <w:r>
        <w:rPr>
          <w:color w:val="231F20"/>
          <w:spacing w:val="28"/>
          <w:w w:val="105"/>
        </w:rPr>
        <w:t> </w:t>
      </w:r>
      <w:r>
        <w:rPr>
          <w:color w:val="231F20"/>
          <w:w w:val="105"/>
        </w:rPr>
        <w:t>across</w:t>
      </w:r>
      <w:r>
        <w:rPr>
          <w:color w:val="231F20"/>
          <w:spacing w:val="28"/>
          <w:w w:val="105"/>
        </w:rPr>
        <w:t> </w:t>
      </w:r>
      <w:r>
        <w:rPr>
          <w:color w:val="231F20"/>
          <w:w w:val="105"/>
        </w:rPr>
        <w:t>the</w:t>
      </w:r>
      <w:r>
        <w:rPr>
          <w:color w:val="231F20"/>
          <w:spacing w:val="28"/>
          <w:w w:val="105"/>
        </w:rPr>
        <w:t> </w:t>
      </w:r>
      <w:r>
        <w:rPr>
          <w:color w:val="231F20"/>
          <w:w w:val="105"/>
        </w:rPr>
        <w:t>test</w:t>
      </w:r>
      <w:r>
        <w:rPr>
          <w:color w:val="231F20"/>
          <w:spacing w:val="27"/>
          <w:w w:val="105"/>
        </w:rPr>
        <w:t> </w:t>
      </w:r>
      <w:r>
        <w:rPr>
          <w:color w:val="231F20"/>
          <w:w w:val="105"/>
        </w:rPr>
        <w:t>surface</w:t>
      </w:r>
      <w:r>
        <w:rPr>
          <w:color w:val="231F20"/>
          <w:spacing w:val="28"/>
          <w:w w:val="105"/>
        </w:rPr>
        <w:t> </w:t>
      </w:r>
      <w:r>
        <w:rPr>
          <w:color w:val="231F20"/>
          <w:w w:val="105"/>
        </w:rPr>
        <w:t>at</w:t>
      </w:r>
      <w:r>
        <w:rPr>
          <w:color w:val="231F20"/>
          <w:spacing w:val="27"/>
          <w:w w:val="105"/>
        </w:rPr>
        <w:t> </w:t>
      </w:r>
      <w:r>
        <w:rPr>
          <w:color w:val="231F20"/>
          <w:w w:val="105"/>
        </w:rPr>
        <w:t>a</w:t>
      </w:r>
      <w:r>
        <w:rPr>
          <w:color w:val="231F20"/>
          <w:spacing w:val="28"/>
          <w:w w:val="105"/>
        </w:rPr>
        <w:t> </w:t>
      </w:r>
      <w:r>
        <w:rPr>
          <w:color w:val="231F20"/>
          <w:w w:val="105"/>
        </w:rPr>
        <w:t>constant</w:t>
      </w:r>
      <w:r>
        <w:rPr>
          <w:color w:val="231F20"/>
          <w:spacing w:val="27"/>
          <w:w w:val="105"/>
        </w:rPr>
        <w:t> </w:t>
      </w:r>
      <w:r>
        <w:rPr>
          <w:color w:val="231F20"/>
          <w:w w:val="105"/>
        </w:rPr>
        <w:t>slow</w:t>
      </w:r>
      <w:r>
        <w:rPr>
          <w:color w:val="231F20"/>
          <w:spacing w:val="32"/>
          <w:w w:val="105"/>
        </w:rPr>
        <w:t> </w:t>
      </w:r>
      <w:r>
        <w:rPr>
          <w:color w:val="231F20"/>
          <w:w w:val="105"/>
        </w:rPr>
        <w:t>speed. The</w:t>
      </w:r>
      <w:r>
        <w:rPr>
          <w:color w:val="231F20"/>
          <w:spacing w:val="40"/>
          <w:w w:val="105"/>
        </w:rPr>
        <w:t> </w:t>
      </w:r>
      <w:r>
        <w:rPr>
          <w:color w:val="231F20"/>
          <w:w w:val="105"/>
        </w:rPr>
        <w:t>operation</w:t>
      </w:r>
      <w:r>
        <w:rPr>
          <w:color w:val="231F20"/>
          <w:spacing w:val="40"/>
          <w:w w:val="105"/>
        </w:rPr>
        <w:t> </w:t>
      </w:r>
      <w:r>
        <w:rPr>
          <w:color w:val="231F20"/>
          <w:w w:val="105"/>
        </w:rPr>
        <w:t>is</w:t>
      </w:r>
      <w:r>
        <w:rPr>
          <w:color w:val="231F20"/>
          <w:spacing w:val="40"/>
          <w:w w:val="105"/>
        </w:rPr>
        <w:t> </w:t>
      </w:r>
      <w:r>
        <w:rPr>
          <w:color w:val="231F20"/>
          <w:w w:val="105"/>
        </w:rPr>
        <w:t>depicted</w:t>
      </w:r>
      <w:r>
        <w:rPr>
          <w:color w:val="231F20"/>
          <w:spacing w:val="40"/>
          <w:w w:val="105"/>
        </w:rPr>
        <w:t> </w:t>
      </w:r>
      <w:r>
        <w:rPr>
          <w:color w:val="231F20"/>
          <w:w w:val="105"/>
        </w:rPr>
        <w:t>in</w:t>
      </w:r>
      <w:r>
        <w:rPr>
          <w:color w:val="231F20"/>
          <w:spacing w:val="40"/>
          <w:w w:val="105"/>
        </w:rPr>
        <w:t> </w:t>
      </w:r>
      <w:r>
        <w:rPr>
          <w:color w:val="231F20"/>
          <w:w w:val="105"/>
        </w:rPr>
        <w:t>Figure</w:t>
      </w:r>
      <w:r>
        <w:rPr>
          <w:color w:val="231F20"/>
          <w:spacing w:val="40"/>
          <w:w w:val="105"/>
        </w:rPr>
        <w:t> </w:t>
      </w:r>
      <w:r>
        <w:rPr>
          <w:color w:val="231F20"/>
          <w:w w:val="105"/>
        </w:rPr>
        <w:t>5.18.</w:t>
      </w:r>
      <w:r>
        <w:rPr>
          <w:color w:val="231F20"/>
          <w:spacing w:val="40"/>
          <w:w w:val="105"/>
        </w:rPr>
        <w:t> </w:t>
      </w:r>
      <w:r>
        <w:rPr>
          <w:color w:val="231F20"/>
          <w:w w:val="105"/>
        </w:rPr>
        <w:t>As</w:t>
      </w:r>
      <w:r>
        <w:rPr>
          <w:color w:val="231F20"/>
          <w:spacing w:val="40"/>
          <w:w w:val="105"/>
        </w:rPr>
        <w:t> </w:t>
      </w:r>
      <w:r>
        <w:rPr>
          <w:color w:val="231F20"/>
          <w:w w:val="105"/>
        </w:rPr>
        <w:t>the</w:t>
      </w:r>
      <w:r>
        <w:rPr>
          <w:color w:val="231F20"/>
          <w:spacing w:val="40"/>
          <w:w w:val="105"/>
        </w:rPr>
        <w:t> </w:t>
      </w:r>
      <w:r>
        <w:rPr>
          <w:color w:val="231F20"/>
          <w:w w:val="105"/>
        </w:rPr>
        <w:t>stylus</w:t>
      </w:r>
      <w:r>
        <w:rPr>
          <w:color w:val="231F20"/>
          <w:spacing w:val="40"/>
          <w:w w:val="105"/>
        </w:rPr>
        <w:t> </w:t>
      </w:r>
      <w:r>
        <w:rPr>
          <w:color w:val="231F20"/>
          <w:w w:val="105"/>
        </w:rPr>
        <w:t>head</w:t>
      </w:r>
      <w:r>
        <w:rPr>
          <w:color w:val="231F20"/>
          <w:spacing w:val="40"/>
          <w:w w:val="105"/>
        </w:rPr>
        <w:t> </w:t>
      </w:r>
      <w:r>
        <w:rPr>
          <w:color w:val="231F20"/>
          <w:w w:val="105"/>
        </w:rPr>
        <w:t>is</w:t>
      </w:r>
      <w:r>
        <w:rPr>
          <w:color w:val="231F20"/>
          <w:spacing w:val="40"/>
          <w:w w:val="105"/>
        </w:rPr>
        <w:t> </w:t>
      </w:r>
      <w:r>
        <w:rPr>
          <w:color w:val="231F20"/>
          <w:w w:val="105"/>
        </w:rPr>
        <w:t>traversed horizontally, it also moves vertically to follow the surface deviations. The vertical movement</w:t>
      </w:r>
      <w:r>
        <w:rPr>
          <w:color w:val="231F20"/>
          <w:spacing w:val="40"/>
          <w:w w:val="105"/>
        </w:rPr>
        <w:t> </w:t>
      </w:r>
      <w:r>
        <w:rPr>
          <w:color w:val="231F20"/>
          <w:w w:val="105"/>
        </w:rPr>
        <w:t>is</w:t>
      </w:r>
      <w:r>
        <w:rPr>
          <w:color w:val="231F20"/>
          <w:spacing w:val="40"/>
          <w:w w:val="105"/>
        </w:rPr>
        <w:t> </w:t>
      </w:r>
      <w:r>
        <w:rPr>
          <w:color w:val="231F20"/>
          <w:w w:val="105"/>
        </w:rPr>
        <w:t>converted</w:t>
      </w:r>
      <w:r>
        <w:rPr>
          <w:color w:val="231F20"/>
          <w:spacing w:val="40"/>
          <w:w w:val="105"/>
        </w:rPr>
        <w:t> </w:t>
      </w:r>
      <w:r>
        <w:rPr>
          <w:color w:val="231F20"/>
          <w:w w:val="105"/>
        </w:rPr>
        <w:t>into</w:t>
      </w:r>
      <w:r>
        <w:rPr>
          <w:color w:val="231F20"/>
          <w:spacing w:val="40"/>
          <w:w w:val="105"/>
        </w:rPr>
        <w:t> </w:t>
      </w:r>
      <w:r>
        <w:rPr>
          <w:color w:val="231F20"/>
          <w:w w:val="105"/>
        </w:rPr>
        <w:t>an</w:t>
      </w:r>
      <w:r>
        <w:rPr>
          <w:color w:val="231F20"/>
          <w:spacing w:val="40"/>
          <w:w w:val="105"/>
        </w:rPr>
        <w:t> </w:t>
      </w:r>
      <w:r>
        <w:rPr>
          <w:color w:val="231F20"/>
          <w:w w:val="105"/>
        </w:rPr>
        <w:t>electronic</w:t>
      </w:r>
      <w:r>
        <w:rPr>
          <w:color w:val="231F20"/>
          <w:spacing w:val="40"/>
          <w:w w:val="105"/>
        </w:rPr>
        <w:t> </w:t>
      </w:r>
      <w:r>
        <w:rPr>
          <w:color w:val="231F20"/>
          <w:w w:val="105"/>
        </w:rPr>
        <w:t>signal</w:t>
      </w:r>
      <w:r>
        <w:rPr>
          <w:color w:val="231F20"/>
          <w:spacing w:val="40"/>
          <w:w w:val="105"/>
        </w:rPr>
        <w:t> </w:t>
      </w:r>
      <w:r>
        <w:rPr>
          <w:color w:val="231F20"/>
          <w:w w:val="105"/>
        </w:rPr>
        <w:t>that</w:t>
      </w:r>
      <w:r>
        <w:rPr>
          <w:color w:val="231F20"/>
          <w:spacing w:val="40"/>
          <w:w w:val="105"/>
        </w:rPr>
        <w:t> </w:t>
      </w:r>
      <w:r>
        <w:rPr>
          <w:color w:val="231F20"/>
          <w:w w:val="105"/>
        </w:rPr>
        <w:t>represents</w:t>
      </w:r>
      <w:r>
        <w:rPr>
          <w:color w:val="231F20"/>
          <w:spacing w:val="40"/>
          <w:w w:val="105"/>
        </w:rPr>
        <w:t> </w:t>
      </w:r>
      <w:r>
        <w:rPr>
          <w:color w:val="231F20"/>
          <w:w w:val="105"/>
        </w:rPr>
        <w:t>the</w:t>
      </w:r>
      <w:r>
        <w:rPr>
          <w:color w:val="231F20"/>
          <w:spacing w:val="40"/>
          <w:w w:val="105"/>
        </w:rPr>
        <w:t> </w:t>
      </w:r>
      <w:r>
        <w:rPr>
          <w:color w:val="231F20"/>
          <w:w w:val="105"/>
        </w:rPr>
        <w:t>topography</w:t>
      </w:r>
    </w:p>
    <w:p>
      <w:pPr>
        <w:spacing w:after="0"/>
        <w:jc w:val="both"/>
        <w:sectPr>
          <w:pgSz w:w="11530" w:h="14410"/>
          <w:pgMar w:header="652" w:footer="0" w:top="920" w:bottom="280" w:left="0" w:right="66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1"/>
      </w:pPr>
    </w:p>
    <w:p>
      <w:pPr>
        <w:pStyle w:val="BodyText"/>
        <w:spacing w:line="208" w:lineRule="auto"/>
        <w:ind w:left="3539" w:right="5184"/>
        <w:rPr>
          <w:rFonts w:ascii="Arial"/>
        </w:rPr>
      </w:pPr>
      <w:r>
        <w:rPr/>
        <w:drawing>
          <wp:anchor distT="0" distB="0" distL="0" distR="0" allowOverlap="1" layoutInCell="1" locked="0" behindDoc="0" simplePos="0" relativeHeight="15852544">
            <wp:simplePos x="0" y="0"/>
            <wp:positionH relativeFrom="page">
              <wp:posOffset>3771900</wp:posOffset>
            </wp:positionH>
            <wp:positionV relativeFrom="paragraph">
              <wp:posOffset>-1224916</wp:posOffset>
            </wp:positionV>
            <wp:extent cx="3047250" cy="2220595"/>
            <wp:effectExtent l="0" t="0" r="0" b="0"/>
            <wp:wrapNone/>
            <wp:docPr id="1433" name="Image 1433"/>
            <wp:cNvGraphicFramePr>
              <a:graphicFrameLocks/>
            </wp:cNvGraphicFramePr>
            <a:graphic>
              <a:graphicData uri="http://schemas.openxmlformats.org/drawingml/2006/picture">
                <pic:pic>
                  <pic:nvPicPr>
                    <pic:cNvPr id="1433" name="Image 1433"/>
                    <pic:cNvPicPr/>
                  </pic:nvPicPr>
                  <pic:blipFill>
                    <a:blip r:embed="rId354" cstate="print"/>
                    <a:stretch>
                      <a:fillRect/>
                    </a:stretch>
                  </pic:blipFill>
                  <pic:spPr>
                    <a:xfrm>
                      <a:off x="0" y="0"/>
                      <a:ext cx="3047250" cy="2220595"/>
                    </a:xfrm>
                    <a:prstGeom prst="rect">
                      <a:avLst/>
                    </a:prstGeom>
                  </pic:spPr>
                </pic:pic>
              </a:graphicData>
            </a:graphic>
          </wp:anchor>
        </w:drawing>
      </w:r>
      <w:r>
        <w:rPr>
          <w:rFonts w:ascii="Arial"/>
          <w:b/>
          <w:color w:val="231F20"/>
          <w:sz w:val="18"/>
        </w:rPr>
        <w:t>FIGURE</w:t>
      </w:r>
      <w:r>
        <w:rPr>
          <w:rFonts w:ascii="Arial"/>
          <w:b/>
          <w:color w:val="231F20"/>
          <w:spacing w:val="-15"/>
          <w:sz w:val="18"/>
        </w:rPr>
        <w:t> </w:t>
      </w:r>
      <w:r>
        <w:rPr>
          <w:rFonts w:ascii="Arial"/>
          <w:b/>
          <w:color w:val="231F20"/>
          <w:sz w:val="18"/>
        </w:rPr>
        <w:t>5.17</w:t>
      </w:r>
      <w:r>
        <w:rPr>
          <w:rFonts w:ascii="Arial"/>
          <w:b/>
          <w:color w:val="231F20"/>
          <w:spacing w:val="22"/>
          <w:sz w:val="18"/>
        </w:rPr>
        <w:t> </w:t>
      </w:r>
      <w:r>
        <w:rPr>
          <w:rFonts w:ascii="Arial"/>
          <w:color w:val="231F20"/>
        </w:rPr>
        <w:t>Stylus-type </w:t>
      </w:r>
      <w:r>
        <w:rPr>
          <w:rFonts w:ascii="Arial"/>
          <w:color w:val="231F20"/>
          <w:spacing w:val="-4"/>
        </w:rPr>
        <w:t>instrument</w:t>
      </w:r>
      <w:r>
        <w:rPr>
          <w:rFonts w:ascii="Arial"/>
          <w:color w:val="231F20"/>
          <w:spacing w:val="-13"/>
        </w:rPr>
        <w:t> </w:t>
      </w:r>
      <w:r>
        <w:rPr>
          <w:rFonts w:ascii="Arial"/>
          <w:color w:val="231F20"/>
          <w:spacing w:val="-4"/>
        </w:rPr>
        <w:t>for</w:t>
      </w:r>
      <w:r>
        <w:rPr>
          <w:rFonts w:ascii="Arial"/>
          <w:color w:val="231F20"/>
          <w:spacing w:val="-13"/>
        </w:rPr>
        <w:t> </w:t>
      </w:r>
      <w:r>
        <w:rPr>
          <w:rFonts w:ascii="Arial"/>
          <w:color w:val="231F20"/>
          <w:spacing w:val="-4"/>
        </w:rPr>
        <w:t>measuring </w:t>
      </w:r>
      <w:r>
        <w:rPr>
          <w:rFonts w:ascii="Arial"/>
          <w:color w:val="231F20"/>
          <w:w w:val="90"/>
        </w:rPr>
        <w:t>surface</w:t>
      </w:r>
      <w:r>
        <w:rPr>
          <w:rFonts w:ascii="Arial"/>
          <w:color w:val="231F20"/>
          <w:spacing w:val="-13"/>
          <w:w w:val="90"/>
        </w:rPr>
        <w:t> </w:t>
      </w:r>
      <w:r>
        <w:rPr>
          <w:rFonts w:ascii="Arial"/>
          <w:color w:val="231F20"/>
          <w:w w:val="90"/>
        </w:rPr>
        <w:t>roughness</w:t>
      </w:r>
      <w:r>
        <w:rPr>
          <w:rFonts w:ascii="Arial"/>
          <w:color w:val="231F20"/>
          <w:spacing w:val="-10"/>
          <w:w w:val="90"/>
        </w:rPr>
        <w:t> </w:t>
      </w:r>
      <w:r>
        <w:rPr>
          <w:rFonts w:ascii="Arial"/>
          <w:color w:val="231F20"/>
          <w:w w:val="90"/>
        </w:rPr>
        <w:t>travers- ing</w:t>
      </w:r>
      <w:r>
        <w:rPr>
          <w:rFonts w:ascii="Arial"/>
          <w:color w:val="231F20"/>
          <w:spacing w:val="-12"/>
          <w:w w:val="90"/>
        </w:rPr>
        <w:t> </w:t>
      </w:r>
      <w:r>
        <w:rPr>
          <w:rFonts w:ascii="Arial"/>
          <w:color w:val="231F20"/>
          <w:w w:val="90"/>
        </w:rPr>
        <w:t>a</w:t>
      </w:r>
      <w:r>
        <w:rPr>
          <w:rFonts w:ascii="Arial"/>
          <w:color w:val="231F20"/>
          <w:spacing w:val="-10"/>
          <w:w w:val="90"/>
        </w:rPr>
        <w:t> </w:t>
      </w:r>
      <w:r>
        <w:rPr>
          <w:rFonts w:ascii="Arial"/>
          <w:color w:val="231F20"/>
          <w:w w:val="90"/>
        </w:rPr>
        <w:t>standard</w:t>
      </w:r>
      <w:r>
        <w:rPr>
          <w:rFonts w:ascii="Arial"/>
          <w:color w:val="231F20"/>
          <w:spacing w:val="-13"/>
          <w:w w:val="90"/>
        </w:rPr>
        <w:t> </w:t>
      </w:r>
      <w:r>
        <w:rPr>
          <w:rFonts w:ascii="Arial"/>
          <w:color w:val="231F20"/>
          <w:w w:val="90"/>
        </w:rPr>
        <w:t>test</w:t>
      </w:r>
      <w:r>
        <w:rPr>
          <w:rFonts w:ascii="Arial"/>
          <w:color w:val="231F20"/>
          <w:spacing w:val="-10"/>
          <w:w w:val="90"/>
        </w:rPr>
        <w:t> </w:t>
      </w:r>
      <w:r>
        <w:rPr>
          <w:rFonts w:ascii="Arial"/>
          <w:color w:val="231F20"/>
          <w:w w:val="90"/>
        </w:rPr>
        <w:t>surface. </w:t>
      </w:r>
      <w:r>
        <w:rPr>
          <w:rFonts w:ascii="Arial"/>
          <w:color w:val="231F20"/>
        </w:rPr>
        <w:t>(Courtesy</w:t>
      </w:r>
      <w:r>
        <w:rPr>
          <w:rFonts w:ascii="Arial"/>
          <w:color w:val="231F20"/>
          <w:spacing w:val="-2"/>
        </w:rPr>
        <w:t> </w:t>
      </w:r>
      <w:r>
        <w:rPr>
          <w:rFonts w:ascii="Arial"/>
          <w:color w:val="231F20"/>
        </w:rPr>
        <w:t>of</w:t>
      </w:r>
      <w:r>
        <w:rPr>
          <w:rFonts w:ascii="Arial"/>
          <w:color w:val="231F20"/>
          <w:spacing w:val="-2"/>
        </w:rPr>
        <w:t> </w:t>
      </w:r>
      <w:r>
        <w:rPr>
          <w:rFonts w:ascii="Arial"/>
          <w:color w:val="231F20"/>
        </w:rPr>
        <w:t>George</w:t>
      </w:r>
      <w:r>
        <w:rPr>
          <w:rFonts w:ascii="Arial"/>
          <w:color w:val="231F20"/>
          <w:spacing w:val="-2"/>
        </w:rPr>
        <w:t> </w:t>
      </w:r>
      <w:r>
        <w:rPr>
          <w:rFonts w:ascii="Arial"/>
          <w:color w:val="231F20"/>
        </w:rPr>
        <w:t>E. Kane</w:t>
      </w:r>
      <w:r>
        <w:rPr>
          <w:rFonts w:ascii="Arial"/>
          <w:color w:val="231F20"/>
          <w:spacing w:val="-17"/>
        </w:rPr>
        <w:t> </w:t>
      </w:r>
      <w:r>
        <w:rPr>
          <w:rFonts w:ascii="Arial"/>
          <w:color w:val="231F20"/>
        </w:rPr>
        <w:t>Manufacturing Technology</w:t>
      </w:r>
      <w:r>
        <w:rPr>
          <w:rFonts w:ascii="Arial"/>
          <w:color w:val="231F20"/>
          <w:spacing w:val="-22"/>
        </w:rPr>
        <w:t> </w:t>
      </w:r>
      <w:r>
        <w:rPr>
          <w:rFonts w:ascii="Arial"/>
          <w:color w:val="231F20"/>
        </w:rPr>
        <w:t>Laboratory, Lehigh</w:t>
      </w:r>
      <w:r>
        <w:rPr>
          <w:rFonts w:ascii="Arial"/>
          <w:color w:val="231F20"/>
          <w:spacing w:val="-19"/>
        </w:rPr>
        <w:t> </w:t>
      </w:r>
      <w:r>
        <w:rPr>
          <w:rFonts w:ascii="Arial"/>
          <w:color w:val="231F20"/>
        </w:rPr>
        <w:t>University.)</w:t>
      </w:r>
    </w:p>
    <w:p>
      <w:pPr>
        <w:pStyle w:val="BodyText"/>
        <w:spacing w:before="61"/>
        <w:rPr>
          <w:rFonts w:ascii="Arial"/>
        </w:rPr>
      </w:pPr>
    </w:p>
    <w:p>
      <w:pPr>
        <w:pStyle w:val="BodyText"/>
        <w:spacing w:line="240" w:lineRule="exact"/>
        <w:ind w:left="3540" w:right="115"/>
        <w:jc w:val="both"/>
      </w:pPr>
      <w:r>
        <w:rPr>
          <w:color w:val="231F20"/>
        </w:rPr>
        <w:t>of the</w:t>
      </w:r>
      <w:r>
        <w:rPr>
          <w:color w:val="231F20"/>
          <w:spacing w:val="40"/>
        </w:rPr>
        <w:t> </w:t>
      </w:r>
      <w:r>
        <w:rPr>
          <w:color w:val="231F20"/>
        </w:rPr>
        <w:t>surface. This</w:t>
      </w:r>
      <w:r>
        <w:rPr>
          <w:color w:val="231F20"/>
          <w:spacing w:val="40"/>
        </w:rPr>
        <w:t> </w:t>
      </w:r>
      <w:r>
        <w:rPr>
          <w:color w:val="231F20"/>
        </w:rPr>
        <w:t>can</w:t>
      </w:r>
      <w:r>
        <w:rPr>
          <w:color w:val="231F20"/>
          <w:spacing w:val="40"/>
        </w:rPr>
        <w:t> </w:t>
      </w:r>
      <w:r>
        <w:rPr>
          <w:color w:val="231F20"/>
        </w:rPr>
        <w:t>be</w:t>
      </w:r>
      <w:r>
        <w:rPr>
          <w:color w:val="231F20"/>
          <w:spacing w:val="40"/>
        </w:rPr>
        <w:t> </w:t>
      </w:r>
      <w:r>
        <w:rPr>
          <w:color w:val="231F20"/>
        </w:rPr>
        <w:t>displayed</w:t>
      </w:r>
      <w:r>
        <w:rPr>
          <w:color w:val="231F20"/>
          <w:spacing w:val="40"/>
        </w:rPr>
        <w:t> </w:t>
      </w:r>
      <w:r>
        <w:rPr>
          <w:color w:val="231F20"/>
        </w:rPr>
        <w:t>as</w:t>
      </w:r>
      <w:r>
        <w:rPr>
          <w:color w:val="231F20"/>
          <w:spacing w:val="40"/>
        </w:rPr>
        <w:t> </w:t>
      </w:r>
      <w:r>
        <w:rPr>
          <w:color w:val="231F20"/>
        </w:rPr>
        <w:t>either a</w:t>
      </w:r>
      <w:r>
        <w:rPr>
          <w:color w:val="231F20"/>
          <w:spacing w:val="40"/>
        </w:rPr>
        <w:t> </w:t>
      </w:r>
      <w:r>
        <w:rPr>
          <w:color w:val="231F20"/>
        </w:rPr>
        <w:t>profile</w:t>
      </w:r>
      <w:r>
        <w:rPr>
          <w:color w:val="231F20"/>
          <w:spacing w:val="40"/>
        </w:rPr>
        <w:t> </w:t>
      </w:r>
      <w:r>
        <w:rPr>
          <w:color w:val="231F20"/>
        </w:rPr>
        <w:t>of the</w:t>
      </w:r>
      <w:r>
        <w:rPr>
          <w:color w:val="231F20"/>
          <w:spacing w:val="40"/>
        </w:rPr>
        <w:t> </w:t>
      </w:r>
      <w:r>
        <w:rPr>
          <w:color w:val="231F20"/>
        </w:rPr>
        <w:t>actual surface</w:t>
      </w:r>
      <w:r>
        <w:rPr>
          <w:color w:val="231F20"/>
          <w:spacing w:val="40"/>
        </w:rPr>
        <w:t> </w:t>
      </w:r>
      <w:r>
        <w:rPr>
          <w:color w:val="231F20"/>
        </w:rPr>
        <w:t>or</w:t>
      </w:r>
      <w:r>
        <w:rPr>
          <w:color w:val="231F20"/>
          <w:spacing w:val="40"/>
        </w:rPr>
        <w:t> </w:t>
      </w:r>
      <w:r>
        <w:rPr>
          <w:color w:val="231F20"/>
        </w:rPr>
        <w:t>an average roughness value. </w:t>
      </w:r>
      <w:r>
        <w:rPr>
          <w:b/>
          <w:i/>
          <w:color w:val="231F20"/>
        </w:rPr>
        <w:t>Profiling devices </w:t>
      </w:r>
      <w:r>
        <w:rPr>
          <w:color w:val="231F20"/>
        </w:rPr>
        <w:t>use a separate flat plane as the nominal reference</w:t>
      </w:r>
      <w:r>
        <w:rPr>
          <w:color w:val="231F20"/>
          <w:spacing w:val="40"/>
        </w:rPr>
        <w:t> </w:t>
      </w:r>
      <w:r>
        <w:rPr>
          <w:color w:val="231F20"/>
        </w:rPr>
        <w:t>against</w:t>
      </w:r>
      <w:r>
        <w:rPr>
          <w:color w:val="231F20"/>
          <w:spacing w:val="40"/>
        </w:rPr>
        <w:t> </w:t>
      </w:r>
      <w:r>
        <w:rPr>
          <w:color w:val="231F20"/>
        </w:rPr>
        <w:t>which</w:t>
      </w:r>
      <w:r>
        <w:rPr>
          <w:color w:val="231F20"/>
          <w:spacing w:val="40"/>
        </w:rPr>
        <w:t> </w:t>
      </w:r>
      <w:r>
        <w:rPr>
          <w:color w:val="231F20"/>
        </w:rPr>
        <w:t>deviations</w:t>
      </w:r>
      <w:r>
        <w:rPr>
          <w:color w:val="231F20"/>
          <w:spacing w:val="40"/>
        </w:rPr>
        <w:t> </w:t>
      </w:r>
      <w:r>
        <w:rPr>
          <w:color w:val="231F20"/>
        </w:rPr>
        <w:t>are</w:t>
      </w:r>
      <w:r>
        <w:rPr>
          <w:color w:val="231F20"/>
          <w:spacing w:val="40"/>
        </w:rPr>
        <w:t> </w:t>
      </w:r>
      <w:r>
        <w:rPr>
          <w:color w:val="231F20"/>
        </w:rPr>
        <w:t>measured. The</w:t>
      </w:r>
      <w:r>
        <w:rPr>
          <w:color w:val="231F20"/>
          <w:spacing w:val="40"/>
        </w:rPr>
        <w:t> </w:t>
      </w:r>
      <w:r>
        <w:rPr>
          <w:color w:val="231F20"/>
        </w:rPr>
        <w:t>output</w:t>
      </w:r>
      <w:r>
        <w:rPr>
          <w:color w:val="231F20"/>
          <w:spacing w:val="40"/>
        </w:rPr>
        <w:t> </w:t>
      </w:r>
      <w:r>
        <w:rPr>
          <w:color w:val="231F20"/>
        </w:rPr>
        <w:t>is</w:t>
      </w:r>
      <w:r>
        <w:rPr>
          <w:color w:val="231F20"/>
          <w:spacing w:val="40"/>
        </w:rPr>
        <w:t> </w:t>
      </w:r>
      <w:r>
        <w:rPr>
          <w:color w:val="231F20"/>
        </w:rPr>
        <w:t>a</w:t>
      </w:r>
      <w:r>
        <w:rPr>
          <w:color w:val="231F20"/>
          <w:spacing w:val="40"/>
        </w:rPr>
        <w:t> </w:t>
      </w:r>
      <w:r>
        <w:rPr>
          <w:color w:val="231F20"/>
        </w:rPr>
        <w:t>plot</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sur- face</w:t>
      </w:r>
      <w:r>
        <w:rPr>
          <w:color w:val="231F20"/>
          <w:spacing w:val="39"/>
        </w:rPr>
        <w:t> </w:t>
      </w:r>
      <w:r>
        <w:rPr>
          <w:color w:val="231F20"/>
        </w:rPr>
        <w:t>contour</w:t>
      </w:r>
      <w:r>
        <w:rPr>
          <w:color w:val="231F20"/>
          <w:spacing w:val="37"/>
        </w:rPr>
        <w:t> </w:t>
      </w:r>
      <w:r>
        <w:rPr>
          <w:color w:val="231F20"/>
        </w:rPr>
        <w:t>along</w:t>
      </w:r>
      <w:r>
        <w:rPr>
          <w:color w:val="231F20"/>
          <w:spacing w:val="39"/>
        </w:rPr>
        <w:t> </w:t>
      </w:r>
      <w:r>
        <w:rPr>
          <w:color w:val="231F20"/>
        </w:rPr>
        <w:t>the</w:t>
      </w:r>
      <w:r>
        <w:rPr>
          <w:color w:val="231F20"/>
          <w:spacing w:val="39"/>
        </w:rPr>
        <w:t> </w:t>
      </w:r>
      <w:r>
        <w:rPr>
          <w:color w:val="231F20"/>
        </w:rPr>
        <w:t>line</w:t>
      </w:r>
      <w:r>
        <w:rPr>
          <w:color w:val="231F20"/>
          <w:spacing w:val="39"/>
        </w:rPr>
        <w:t> </w:t>
      </w:r>
      <w:r>
        <w:rPr>
          <w:color w:val="231F20"/>
        </w:rPr>
        <w:t>traversed</w:t>
      </w:r>
      <w:r>
        <w:rPr>
          <w:color w:val="231F20"/>
          <w:spacing w:val="39"/>
        </w:rPr>
        <w:t> </w:t>
      </w:r>
      <w:r>
        <w:rPr>
          <w:color w:val="231F20"/>
        </w:rPr>
        <w:t>by</w:t>
      </w:r>
      <w:r>
        <w:rPr>
          <w:color w:val="231F20"/>
          <w:spacing w:val="39"/>
        </w:rPr>
        <w:t> </w:t>
      </w:r>
      <w:r>
        <w:rPr>
          <w:color w:val="231F20"/>
        </w:rPr>
        <w:t>the</w:t>
      </w:r>
      <w:r>
        <w:rPr>
          <w:color w:val="231F20"/>
          <w:spacing w:val="39"/>
        </w:rPr>
        <w:t> </w:t>
      </w:r>
      <w:r>
        <w:rPr>
          <w:color w:val="231F20"/>
        </w:rPr>
        <w:t>stylus. This</w:t>
      </w:r>
      <w:r>
        <w:rPr>
          <w:color w:val="231F20"/>
          <w:spacing w:val="37"/>
        </w:rPr>
        <w:t> </w:t>
      </w:r>
      <w:r>
        <w:rPr>
          <w:color w:val="231F20"/>
        </w:rPr>
        <w:t>type</w:t>
      </w:r>
      <w:r>
        <w:rPr>
          <w:color w:val="231F20"/>
          <w:spacing w:val="39"/>
        </w:rPr>
        <w:t> </w:t>
      </w:r>
      <w:r>
        <w:rPr>
          <w:color w:val="231F20"/>
        </w:rPr>
        <w:t>of</w:t>
      </w:r>
      <w:r>
        <w:rPr>
          <w:color w:val="231F20"/>
          <w:spacing w:val="37"/>
        </w:rPr>
        <w:t> </w:t>
      </w:r>
      <w:r>
        <w:rPr>
          <w:color w:val="231F20"/>
        </w:rPr>
        <w:t>system</w:t>
      </w:r>
      <w:r>
        <w:rPr>
          <w:color w:val="231F20"/>
          <w:spacing w:val="40"/>
        </w:rPr>
        <w:t> </w:t>
      </w:r>
      <w:r>
        <w:rPr>
          <w:color w:val="231F20"/>
        </w:rPr>
        <w:t>can</w:t>
      </w:r>
      <w:r>
        <w:rPr>
          <w:color w:val="231F20"/>
          <w:spacing w:val="40"/>
        </w:rPr>
        <w:t> </w:t>
      </w:r>
      <w:r>
        <w:rPr>
          <w:color w:val="231F20"/>
        </w:rPr>
        <w:t>identify both</w:t>
      </w:r>
      <w:r>
        <w:rPr>
          <w:color w:val="231F20"/>
          <w:spacing w:val="40"/>
        </w:rPr>
        <w:t> </w:t>
      </w:r>
      <w:r>
        <w:rPr>
          <w:color w:val="231F20"/>
        </w:rPr>
        <w:t>roughness</w:t>
      </w:r>
      <w:r>
        <w:rPr>
          <w:color w:val="231F20"/>
          <w:spacing w:val="40"/>
        </w:rPr>
        <w:t> </w:t>
      </w:r>
      <w:r>
        <w:rPr>
          <w:color w:val="231F20"/>
        </w:rPr>
        <w:t>and</w:t>
      </w:r>
      <w:r>
        <w:rPr>
          <w:color w:val="231F20"/>
          <w:spacing w:val="40"/>
        </w:rPr>
        <w:t> </w:t>
      </w:r>
      <w:r>
        <w:rPr>
          <w:color w:val="231F20"/>
        </w:rPr>
        <w:t>waviness</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test</w:t>
      </w:r>
      <w:r>
        <w:rPr>
          <w:color w:val="231F20"/>
          <w:spacing w:val="40"/>
        </w:rPr>
        <w:t> </w:t>
      </w:r>
      <w:r>
        <w:rPr>
          <w:color w:val="231F20"/>
        </w:rPr>
        <w:t>surface.</w:t>
      </w:r>
      <w:r>
        <w:rPr>
          <w:color w:val="231F20"/>
          <w:spacing w:val="40"/>
        </w:rPr>
        <w:t> </w:t>
      </w:r>
      <w:r>
        <w:rPr>
          <w:b/>
          <w:i/>
          <w:color w:val="231F20"/>
        </w:rPr>
        <w:t>Averaging</w:t>
      </w:r>
      <w:r>
        <w:rPr>
          <w:b/>
          <w:i/>
          <w:color w:val="231F20"/>
          <w:spacing w:val="40"/>
        </w:rPr>
        <w:t> </w:t>
      </w:r>
      <w:r>
        <w:rPr>
          <w:b/>
          <w:i/>
          <w:color w:val="231F20"/>
        </w:rPr>
        <w:t>devices</w:t>
      </w:r>
      <w:r>
        <w:rPr>
          <w:b/>
          <w:i/>
          <w:color w:val="231F20"/>
          <w:spacing w:val="40"/>
        </w:rPr>
        <w:t> </w:t>
      </w:r>
      <w:r>
        <w:rPr>
          <w:color w:val="231F20"/>
        </w:rPr>
        <w:t>reduce</w:t>
      </w:r>
      <w:r>
        <w:rPr>
          <w:color w:val="231F20"/>
          <w:spacing w:val="40"/>
        </w:rPr>
        <w:t> </w:t>
      </w:r>
      <w:r>
        <w:rPr>
          <w:color w:val="231F20"/>
        </w:rPr>
        <w:t>the roughness</w:t>
      </w:r>
      <w:r>
        <w:rPr>
          <w:color w:val="231F20"/>
          <w:spacing w:val="15"/>
        </w:rPr>
        <w:t> </w:t>
      </w:r>
      <w:r>
        <w:rPr>
          <w:color w:val="231F20"/>
        </w:rPr>
        <w:t>deviations</w:t>
      </w:r>
      <w:r>
        <w:rPr>
          <w:color w:val="231F20"/>
          <w:spacing w:val="14"/>
        </w:rPr>
        <w:t> </w:t>
      </w:r>
      <w:r>
        <w:rPr>
          <w:color w:val="231F20"/>
        </w:rPr>
        <w:t>to</w:t>
      </w:r>
      <w:r>
        <w:rPr>
          <w:color w:val="231F20"/>
          <w:spacing w:val="16"/>
        </w:rPr>
        <w:t> </w:t>
      </w:r>
      <w:r>
        <w:rPr>
          <w:color w:val="231F20"/>
        </w:rPr>
        <w:t>a</w:t>
      </w:r>
      <w:r>
        <w:rPr>
          <w:color w:val="231F20"/>
          <w:spacing w:val="16"/>
        </w:rPr>
        <w:t> </w:t>
      </w:r>
      <w:r>
        <w:rPr>
          <w:color w:val="231F20"/>
        </w:rPr>
        <w:t>single</w:t>
      </w:r>
      <w:r>
        <w:rPr>
          <w:color w:val="231F20"/>
          <w:spacing w:val="16"/>
        </w:rPr>
        <w:t> </w:t>
      </w:r>
      <w:r>
        <w:rPr>
          <w:color w:val="231F20"/>
        </w:rPr>
        <w:t>value</w:t>
      </w:r>
      <w:r>
        <w:rPr>
          <w:color w:val="231F20"/>
          <w:spacing w:val="16"/>
        </w:rPr>
        <w:t> </w:t>
      </w:r>
      <w:r>
        <w:rPr>
          <w:i/>
          <w:color w:val="231F20"/>
        </w:rPr>
        <w:t>R</w:t>
      </w:r>
      <w:r>
        <w:rPr>
          <w:i/>
          <w:color w:val="231F20"/>
          <w:position w:val="-5"/>
          <w:sz w:val="11"/>
        </w:rPr>
        <w:t>a</w:t>
      </w:r>
      <w:r>
        <w:rPr>
          <w:color w:val="231F20"/>
        </w:rPr>
        <w:t>. They</w:t>
      </w:r>
      <w:r>
        <w:rPr>
          <w:color w:val="231F20"/>
          <w:spacing w:val="16"/>
        </w:rPr>
        <w:t> </w:t>
      </w:r>
      <w:r>
        <w:rPr>
          <w:color w:val="231F20"/>
        </w:rPr>
        <w:t>use</w:t>
      </w:r>
      <w:r>
        <w:rPr>
          <w:color w:val="231F20"/>
          <w:spacing w:val="16"/>
        </w:rPr>
        <w:t> </w:t>
      </w:r>
      <w:r>
        <w:rPr>
          <w:color w:val="231F20"/>
        </w:rPr>
        <w:t>skids</w:t>
      </w:r>
      <w:r>
        <w:rPr>
          <w:color w:val="231F20"/>
          <w:spacing w:val="15"/>
        </w:rPr>
        <w:t> </w:t>
      </w:r>
      <w:r>
        <w:rPr>
          <w:color w:val="231F20"/>
        </w:rPr>
        <w:t>riding</w:t>
      </w:r>
      <w:r>
        <w:rPr>
          <w:color w:val="231F20"/>
          <w:spacing w:val="16"/>
        </w:rPr>
        <w:t> </w:t>
      </w:r>
      <w:r>
        <w:rPr>
          <w:color w:val="231F20"/>
        </w:rPr>
        <w:t>on</w:t>
      </w:r>
      <w:r>
        <w:rPr>
          <w:color w:val="231F20"/>
          <w:spacing w:val="16"/>
        </w:rPr>
        <w:t> </w:t>
      </w:r>
      <w:r>
        <w:rPr>
          <w:color w:val="231F20"/>
        </w:rPr>
        <w:t>the</w:t>
      </w:r>
      <w:r>
        <w:rPr>
          <w:color w:val="231F20"/>
          <w:spacing w:val="16"/>
        </w:rPr>
        <w:t> </w:t>
      </w:r>
      <w:r>
        <w:rPr>
          <w:color w:val="231F20"/>
        </w:rPr>
        <w:t>actual</w:t>
      </w:r>
      <w:r>
        <w:rPr>
          <w:color w:val="231F20"/>
          <w:spacing w:val="13"/>
        </w:rPr>
        <w:t> </w:t>
      </w:r>
      <w:r>
        <w:rPr>
          <w:color w:val="231F20"/>
        </w:rPr>
        <w:t>sur-</w:t>
      </w:r>
      <w:r>
        <w:rPr>
          <w:color w:val="231F20"/>
          <w:spacing w:val="40"/>
        </w:rPr>
        <w:t> </w:t>
      </w:r>
      <w:r>
        <w:rPr>
          <w:color w:val="231F20"/>
        </w:rPr>
        <w:t>face to</w:t>
      </w:r>
      <w:r>
        <w:rPr>
          <w:color w:val="231F20"/>
          <w:spacing w:val="40"/>
        </w:rPr>
        <w:t> </w:t>
      </w:r>
      <w:r>
        <w:rPr>
          <w:color w:val="231F20"/>
        </w:rPr>
        <w:t>establish</w:t>
      </w:r>
      <w:r>
        <w:rPr>
          <w:color w:val="231F20"/>
          <w:spacing w:val="40"/>
        </w:rPr>
        <w:t> </w:t>
      </w:r>
      <w:r>
        <w:rPr>
          <w:color w:val="231F20"/>
        </w:rPr>
        <w:t>the</w:t>
      </w:r>
      <w:r>
        <w:rPr>
          <w:color w:val="231F20"/>
          <w:spacing w:val="40"/>
        </w:rPr>
        <w:t> </w:t>
      </w:r>
      <w:r>
        <w:rPr>
          <w:color w:val="231F20"/>
        </w:rPr>
        <w:t>nominal</w:t>
      </w:r>
      <w:r>
        <w:rPr>
          <w:color w:val="231F20"/>
          <w:spacing w:val="40"/>
        </w:rPr>
        <w:t> </w:t>
      </w:r>
      <w:r>
        <w:rPr>
          <w:color w:val="231F20"/>
        </w:rPr>
        <w:t>reference</w:t>
      </w:r>
      <w:r>
        <w:rPr>
          <w:color w:val="231F20"/>
          <w:spacing w:val="40"/>
        </w:rPr>
        <w:t> </w:t>
      </w:r>
      <w:r>
        <w:rPr>
          <w:color w:val="231F20"/>
        </w:rPr>
        <w:t>plane. The</w:t>
      </w:r>
      <w:r>
        <w:rPr>
          <w:color w:val="231F20"/>
          <w:spacing w:val="40"/>
        </w:rPr>
        <w:t> </w:t>
      </w:r>
      <w:r>
        <w:rPr>
          <w:color w:val="231F20"/>
        </w:rPr>
        <w:t>skids</w:t>
      </w:r>
      <w:r>
        <w:rPr>
          <w:color w:val="231F20"/>
          <w:spacing w:val="40"/>
        </w:rPr>
        <w:t> </w:t>
      </w:r>
      <w:r>
        <w:rPr>
          <w:color w:val="231F20"/>
        </w:rPr>
        <w:t>act</w:t>
      </w:r>
      <w:r>
        <w:rPr>
          <w:color w:val="231F20"/>
          <w:spacing w:val="40"/>
        </w:rPr>
        <w:t> </w:t>
      </w:r>
      <w:r>
        <w:rPr>
          <w:color w:val="231F20"/>
        </w:rPr>
        <w:t>as</w:t>
      </w:r>
      <w:r>
        <w:rPr>
          <w:color w:val="231F20"/>
          <w:spacing w:val="40"/>
        </w:rPr>
        <w:t> </w:t>
      </w:r>
      <w:r>
        <w:rPr>
          <w:color w:val="231F20"/>
        </w:rPr>
        <w:t>a</w:t>
      </w:r>
      <w:r>
        <w:rPr>
          <w:color w:val="231F20"/>
          <w:spacing w:val="40"/>
        </w:rPr>
        <w:t> </w:t>
      </w:r>
      <w:r>
        <w:rPr>
          <w:color w:val="231F20"/>
        </w:rPr>
        <w:t>mechanical</w:t>
      </w:r>
      <w:r>
        <w:rPr>
          <w:color w:val="231F20"/>
          <w:spacing w:val="40"/>
        </w:rPr>
        <w:t> </w:t>
      </w:r>
      <w:r>
        <w:rPr>
          <w:color w:val="231F20"/>
        </w:rPr>
        <w:t>filter to reduce the effect of waviness in the surface; in effect, these averaging devices electronically</w:t>
      </w:r>
      <w:r>
        <w:rPr>
          <w:color w:val="231F20"/>
          <w:spacing w:val="80"/>
        </w:rPr>
        <w:t> </w:t>
      </w:r>
      <w:r>
        <w:rPr>
          <w:color w:val="231F20"/>
        </w:rPr>
        <w:t>perform</w:t>
      </w:r>
      <w:r>
        <w:rPr>
          <w:color w:val="231F20"/>
          <w:spacing w:val="80"/>
        </w:rPr>
        <w:t> </w:t>
      </w:r>
      <w:r>
        <w:rPr>
          <w:color w:val="231F20"/>
        </w:rPr>
        <w:t>the</w:t>
      </w:r>
      <w:r>
        <w:rPr>
          <w:color w:val="231F20"/>
          <w:spacing w:val="80"/>
        </w:rPr>
        <w:t> </w:t>
      </w:r>
      <w:r>
        <w:rPr>
          <w:color w:val="231F20"/>
        </w:rPr>
        <w:t>computations</w:t>
      </w:r>
      <w:r>
        <w:rPr>
          <w:color w:val="231F20"/>
          <w:spacing w:val="80"/>
        </w:rPr>
        <w:t> </w:t>
      </w:r>
      <w:r>
        <w:rPr>
          <w:color w:val="231F20"/>
        </w:rPr>
        <w:t>in</w:t>
      </w:r>
      <w:r>
        <w:rPr>
          <w:color w:val="231F20"/>
          <w:spacing w:val="80"/>
        </w:rPr>
        <w:t> </w:t>
      </w:r>
      <w:r>
        <w:rPr>
          <w:color w:val="231F20"/>
        </w:rPr>
        <w:t>Equation</w:t>
      </w:r>
      <w:r>
        <w:rPr>
          <w:color w:val="231F20"/>
          <w:spacing w:val="80"/>
        </w:rPr>
        <w:t> </w:t>
      </w:r>
      <w:r>
        <w:rPr>
          <w:color w:val="231F20"/>
        </w:rPr>
        <w:t>(5.1).</w:t>
      </w:r>
    </w:p>
    <w:p>
      <w:pPr>
        <w:pStyle w:val="BodyText"/>
        <w:spacing w:line="242" w:lineRule="auto" w:before="225"/>
        <w:ind w:left="3540" w:right="102"/>
        <w:jc w:val="both"/>
      </w:pPr>
      <w:r>
        <w:rPr>
          <w:rFonts w:ascii="Arial"/>
          <w:b/>
          <w:color w:val="BC8D0A"/>
          <w:w w:val="105"/>
        </w:rPr>
        <w:t>Optical Techniques</w:t>
      </w:r>
      <w:r>
        <w:rPr>
          <w:rFonts w:ascii="Arial"/>
          <w:b/>
          <w:color w:val="BC8D0A"/>
          <w:spacing w:val="40"/>
          <w:w w:val="105"/>
        </w:rPr>
        <w:t> </w:t>
      </w:r>
      <w:r>
        <w:rPr>
          <w:color w:val="231F20"/>
          <w:w w:val="105"/>
        </w:rPr>
        <w:t>Most other surface-measuring instruments employ optical techniques</w:t>
      </w:r>
      <w:r>
        <w:rPr>
          <w:color w:val="231F20"/>
          <w:spacing w:val="-1"/>
          <w:w w:val="105"/>
        </w:rPr>
        <w:t> </w:t>
      </w:r>
      <w:r>
        <w:rPr>
          <w:color w:val="231F20"/>
          <w:w w:val="105"/>
        </w:rPr>
        <w:t>to</w:t>
      </w:r>
      <w:r>
        <w:rPr>
          <w:color w:val="231F20"/>
          <w:w w:val="105"/>
        </w:rPr>
        <w:t> assess</w:t>
      </w:r>
      <w:r>
        <w:rPr>
          <w:color w:val="231F20"/>
          <w:w w:val="105"/>
        </w:rPr>
        <w:t> roughness.</w:t>
      </w:r>
      <w:r>
        <w:rPr>
          <w:color w:val="231F20"/>
          <w:spacing w:val="-14"/>
          <w:w w:val="105"/>
        </w:rPr>
        <w:t> </w:t>
      </w:r>
      <w:r>
        <w:rPr>
          <w:color w:val="231F20"/>
          <w:w w:val="105"/>
        </w:rPr>
        <w:t>These</w:t>
      </w:r>
      <w:r>
        <w:rPr>
          <w:color w:val="231F20"/>
          <w:w w:val="105"/>
        </w:rPr>
        <w:t> techniques</w:t>
      </w:r>
      <w:r>
        <w:rPr>
          <w:color w:val="231F20"/>
          <w:w w:val="105"/>
        </w:rPr>
        <w:t> are</w:t>
      </w:r>
      <w:r>
        <w:rPr>
          <w:color w:val="231F20"/>
          <w:w w:val="105"/>
        </w:rPr>
        <w:t> based</w:t>
      </w:r>
      <w:r>
        <w:rPr>
          <w:color w:val="231F20"/>
          <w:w w:val="105"/>
        </w:rPr>
        <w:t> on</w:t>
      </w:r>
      <w:r>
        <w:rPr>
          <w:color w:val="231F20"/>
          <w:w w:val="105"/>
        </w:rPr>
        <w:t> light</w:t>
      </w:r>
      <w:r>
        <w:rPr>
          <w:color w:val="231F20"/>
          <w:w w:val="105"/>
        </w:rPr>
        <w:t> reflectance</w:t>
      </w:r>
      <w:r>
        <w:rPr>
          <w:color w:val="231F20"/>
          <w:w w:val="105"/>
        </w:rPr>
        <w:t> from the surface, light scatter or diffusion, and laser technology. They are useful in appli- cations where stylus contact with the surface is undesirable. Some of the techniques </w:t>
      </w:r>
      <w:r>
        <w:rPr>
          <w:color w:val="231F20"/>
          <w:spacing w:val="-2"/>
          <w:w w:val="105"/>
        </w:rPr>
        <w:t>permit</w:t>
      </w:r>
      <w:r>
        <w:rPr>
          <w:color w:val="231F20"/>
          <w:spacing w:val="-7"/>
          <w:w w:val="105"/>
        </w:rPr>
        <w:t> </w:t>
      </w:r>
      <w:r>
        <w:rPr>
          <w:color w:val="231F20"/>
          <w:spacing w:val="-2"/>
          <w:w w:val="105"/>
        </w:rPr>
        <w:t>very-high-speed</w:t>
      </w:r>
      <w:r>
        <w:rPr>
          <w:color w:val="231F20"/>
          <w:spacing w:val="-2"/>
          <w:w w:val="105"/>
        </w:rPr>
        <w:t> operation,</w:t>
      </w:r>
      <w:r>
        <w:rPr>
          <w:color w:val="231F20"/>
          <w:spacing w:val="-6"/>
          <w:w w:val="105"/>
        </w:rPr>
        <w:t> </w:t>
      </w:r>
      <w:r>
        <w:rPr>
          <w:color w:val="231F20"/>
          <w:spacing w:val="-2"/>
          <w:w w:val="105"/>
        </w:rPr>
        <w:t>thus</w:t>
      </w:r>
      <w:r>
        <w:rPr>
          <w:color w:val="231F20"/>
          <w:spacing w:val="-2"/>
          <w:w w:val="105"/>
        </w:rPr>
        <w:t> making</w:t>
      </w:r>
      <w:r>
        <w:rPr>
          <w:color w:val="231F20"/>
          <w:spacing w:val="-2"/>
          <w:w w:val="105"/>
        </w:rPr>
        <w:t> 100%</w:t>
      </w:r>
      <w:r>
        <w:rPr>
          <w:color w:val="231F20"/>
          <w:spacing w:val="-2"/>
          <w:w w:val="105"/>
        </w:rPr>
        <w:t> inspection</w:t>
      </w:r>
      <w:r>
        <w:rPr>
          <w:color w:val="231F20"/>
          <w:spacing w:val="-2"/>
          <w:w w:val="105"/>
        </w:rPr>
        <w:t> feasible.</w:t>
      </w:r>
      <w:r>
        <w:rPr>
          <w:color w:val="231F20"/>
          <w:spacing w:val="-6"/>
          <w:w w:val="105"/>
        </w:rPr>
        <w:t> </w:t>
      </w:r>
      <w:r>
        <w:rPr>
          <w:color w:val="231F20"/>
          <w:spacing w:val="-2"/>
          <w:w w:val="105"/>
        </w:rPr>
        <w:t>However,</w:t>
      </w:r>
      <w:r>
        <w:rPr>
          <w:color w:val="231F20"/>
          <w:spacing w:val="-12"/>
          <w:w w:val="105"/>
        </w:rPr>
        <w:t> </w:t>
      </w:r>
      <w:r>
        <w:rPr>
          <w:color w:val="231F20"/>
          <w:spacing w:val="-2"/>
          <w:w w:val="105"/>
        </w:rPr>
        <w:t>the </w:t>
      </w:r>
      <w:r>
        <w:rPr>
          <w:color w:val="231F20"/>
          <w:w w:val="105"/>
        </w:rPr>
        <w:t>optical</w:t>
      </w:r>
      <w:r>
        <w:rPr>
          <w:color w:val="231F20"/>
          <w:w w:val="105"/>
        </w:rPr>
        <w:t> techniques</w:t>
      </w:r>
      <w:r>
        <w:rPr>
          <w:color w:val="231F20"/>
          <w:w w:val="105"/>
        </w:rPr>
        <w:t> yield</w:t>
      </w:r>
      <w:r>
        <w:rPr>
          <w:color w:val="231F20"/>
          <w:w w:val="105"/>
        </w:rPr>
        <w:t> values</w:t>
      </w:r>
      <w:r>
        <w:rPr>
          <w:color w:val="231F20"/>
          <w:w w:val="105"/>
        </w:rPr>
        <w:t> that</w:t>
      </w:r>
      <w:r>
        <w:rPr>
          <w:color w:val="231F20"/>
          <w:w w:val="105"/>
        </w:rPr>
        <w:t> do</w:t>
      </w:r>
      <w:r>
        <w:rPr>
          <w:color w:val="231F20"/>
          <w:w w:val="105"/>
        </w:rPr>
        <w:t> not always</w:t>
      </w:r>
      <w:r>
        <w:rPr>
          <w:color w:val="231F20"/>
          <w:w w:val="105"/>
        </w:rPr>
        <w:t> correlate</w:t>
      </w:r>
      <w:r>
        <w:rPr>
          <w:color w:val="231F20"/>
          <w:w w:val="105"/>
        </w:rPr>
        <w:t> well with</w:t>
      </w:r>
      <w:r>
        <w:rPr>
          <w:color w:val="231F20"/>
          <w:w w:val="105"/>
        </w:rPr>
        <w:t> roughness measurements made by stylus-type instruments.</w:t>
      </w:r>
    </w:p>
    <w:p>
      <w:pPr>
        <w:pStyle w:val="BodyText"/>
        <w:spacing w:before="208"/>
      </w:pPr>
    </w:p>
    <w:p>
      <w:pPr>
        <w:pStyle w:val="Heading7"/>
        <w:numPr>
          <w:ilvl w:val="2"/>
          <w:numId w:val="19"/>
        </w:numPr>
        <w:tabs>
          <w:tab w:pos="2215" w:val="left" w:leader="none"/>
          <w:tab w:pos="10742" w:val="left" w:leader="none"/>
        </w:tabs>
        <w:spacing w:line="240" w:lineRule="auto" w:before="0" w:after="0"/>
        <w:ind w:left="2215" w:right="0" w:hanging="836"/>
        <w:jc w:val="left"/>
        <w:rPr>
          <w:u w:val="none"/>
        </w:rPr>
      </w:pPr>
      <w:r>
        <w:rPr>
          <w:color w:val="BC8D0A"/>
          <w:w w:val="85"/>
          <w:u w:val="single" w:color="939598"/>
        </w:rPr>
        <w:t>EVALUATION</w:t>
      </w:r>
      <w:r>
        <w:rPr>
          <w:color w:val="BC8D0A"/>
          <w:spacing w:val="23"/>
          <w:u w:val="single" w:color="939598"/>
        </w:rPr>
        <w:t> </w:t>
      </w:r>
      <w:r>
        <w:rPr>
          <w:color w:val="BC8D0A"/>
          <w:w w:val="85"/>
          <w:u w:val="single" w:color="939598"/>
        </w:rPr>
        <w:t>OF</w:t>
      </w:r>
      <w:r>
        <w:rPr>
          <w:color w:val="BC8D0A"/>
          <w:spacing w:val="26"/>
          <w:u w:val="single" w:color="939598"/>
        </w:rPr>
        <w:t> </w:t>
      </w:r>
      <w:r>
        <w:rPr>
          <w:color w:val="BC8D0A"/>
          <w:w w:val="85"/>
          <w:u w:val="single" w:color="939598"/>
        </w:rPr>
        <w:t>SURFACE</w:t>
      </w:r>
      <w:r>
        <w:rPr>
          <w:color w:val="BC8D0A"/>
          <w:spacing w:val="23"/>
          <w:u w:val="single" w:color="939598"/>
        </w:rPr>
        <w:t> </w:t>
      </w:r>
      <w:r>
        <w:rPr>
          <w:color w:val="BC8D0A"/>
          <w:spacing w:val="-2"/>
          <w:w w:val="85"/>
          <w:u w:val="single" w:color="939598"/>
        </w:rPr>
        <w:t>INTEGRITY</w:t>
      </w:r>
      <w:r>
        <w:rPr>
          <w:color w:val="BC8D0A"/>
          <w:u w:val="single" w:color="939598"/>
        </w:rPr>
        <w:tab/>
      </w:r>
    </w:p>
    <w:p>
      <w:pPr>
        <w:pStyle w:val="BodyText"/>
        <w:spacing w:before="99"/>
        <w:ind w:left="3540" w:right="103"/>
        <w:jc w:val="both"/>
      </w:pPr>
      <w:r>
        <w:rPr>
          <w:color w:val="231F20"/>
          <w:w w:val="105"/>
        </w:rPr>
        <w:t>Surface</w:t>
      </w:r>
      <w:r>
        <w:rPr>
          <w:color w:val="231F20"/>
          <w:w w:val="105"/>
        </w:rPr>
        <w:t> integrity</w:t>
      </w:r>
      <w:r>
        <w:rPr>
          <w:color w:val="231F20"/>
          <w:w w:val="105"/>
        </w:rPr>
        <w:t> is</w:t>
      </w:r>
      <w:r>
        <w:rPr>
          <w:color w:val="231F20"/>
          <w:w w:val="105"/>
        </w:rPr>
        <w:t> more</w:t>
      </w:r>
      <w:r>
        <w:rPr>
          <w:color w:val="231F20"/>
          <w:w w:val="105"/>
        </w:rPr>
        <w:t> difficult</w:t>
      </w:r>
      <w:r>
        <w:rPr>
          <w:color w:val="231F20"/>
          <w:w w:val="105"/>
        </w:rPr>
        <w:t> to</w:t>
      </w:r>
      <w:r>
        <w:rPr>
          <w:color w:val="231F20"/>
          <w:w w:val="105"/>
        </w:rPr>
        <w:t> assess</w:t>
      </w:r>
      <w:r>
        <w:rPr>
          <w:color w:val="231F20"/>
          <w:w w:val="105"/>
        </w:rPr>
        <w:t> than</w:t>
      </w:r>
      <w:r>
        <w:rPr>
          <w:color w:val="231F20"/>
          <w:w w:val="105"/>
        </w:rPr>
        <w:t> surface</w:t>
      </w:r>
      <w:r>
        <w:rPr>
          <w:color w:val="231F20"/>
          <w:w w:val="105"/>
        </w:rPr>
        <w:t> roughness.</w:t>
      </w:r>
      <w:r>
        <w:rPr>
          <w:color w:val="231F20"/>
          <w:w w:val="105"/>
        </w:rPr>
        <w:t> Some</w:t>
      </w:r>
      <w:r>
        <w:rPr>
          <w:color w:val="231F20"/>
          <w:w w:val="105"/>
        </w:rPr>
        <w:t> of</w:t>
      </w:r>
      <w:r>
        <w:rPr>
          <w:color w:val="231F20"/>
          <w:w w:val="105"/>
        </w:rPr>
        <w:t> the</w:t>
      </w:r>
      <w:r>
        <w:rPr>
          <w:color w:val="231F20"/>
          <w:w w:val="105"/>
        </w:rPr>
        <w:t> tech- niques to inspect for subsurface changes are destructive to the material specimen. Evaluation</w:t>
      </w:r>
      <w:r>
        <w:rPr>
          <w:color w:val="231F20"/>
          <w:spacing w:val="40"/>
          <w:w w:val="105"/>
        </w:rPr>
        <w:t> </w:t>
      </w:r>
      <w:r>
        <w:rPr>
          <w:color w:val="231F20"/>
          <w:w w:val="105"/>
        </w:rPr>
        <w:t>techniques</w:t>
      </w:r>
      <w:r>
        <w:rPr>
          <w:color w:val="231F20"/>
          <w:spacing w:val="40"/>
          <w:w w:val="105"/>
        </w:rPr>
        <w:t> </w:t>
      </w:r>
      <w:r>
        <w:rPr>
          <w:color w:val="231F20"/>
          <w:w w:val="105"/>
        </w:rPr>
        <w:t>for</w:t>
      </w:r>
      <w:r>
        <w:rPr>
          <w:color w:val="231F20"/>
          <w:spacing w:val="40"/>
          <w:w w:val="105"/>
        </w:rPr>
        <w:t> </w:t>
      </w:r>
      <w:r>
        <w:rPr>
          <w:color w:val="231F20"/>
          <w:w w:val="105"/>
        </w:rPr>
        <w:t>surface</w:t>
      </w:r>
      <w:r>
        <w:rPr>
          <w:color w:val="231F20"/>
          <w:spacing w:val="40"/>
          <w:w w:val="105"/>
        </w:rPr>
        <w:t> </w:t>
      </w:r>
      <w:r>
        <w:rPr>
          <w:color w:val="231F20"/>
          <w:w w:val="105"/>
        </w:rPr>
        <w:t>integrity</w:t>
      </w:r>
      <w:r>
        <w:rPr>
          <w:color w:val="231F20"/>
          <w:spacing w:val="40"/>
          <w:w w:val="105"/>
        </w:rPr>
        <w:t> </w:t>
      </w:r>
      <w:r>
        <w:rPr>
          <w:color w:val="231F20"/>
          <w:w w:val="105"/>
        </w:rPr>
        <w:t>include</w:t>
      </w:r>
      <w:r>
        <w:rPr>
          <w:color w:val="231F20"/>
          <w:spacing w:val="40"/>
          <w:w w:val="105"/>
        </w:rPr>
        <w:t> </w:t>
      </w:r>
      <w:r>
        <w:rPr>
          <w:color w:val="231F20"/>
          <w:w w:val="105"/>
        </w:rPr>
        <w:t>the</w:t>
      </w:r>
      <w:r>
        <w:rPr>
          <w:color w:val="231F20"/>
          <w:spacing w:val="40"/>
          <w:w w:val="105"/>
        </w:rPr>
        <w:t> </w:t>
      </w:r>
      <w:r>
        <w:rPr>
          <w:color w:val="231F20"/>
          <w:w w:val="105"/>
        </w:rPr>
        <w:t>following:</w:t>
      </w:r>
    </w:p>
    <w:p>
      <w:pPr>
        <w:pStyle w:val="BodyText"/>
        <w:spacing w:before="135"/>
      </w:pPr>
    </w:p>
    <w:p>
      <w:pPr>
        <w:pStyle w:val="BodyText"/>
        <w:spacing w:line="208" w:lineRule="auto"/>
        <w:ind w:left="1379" w:right="7533"/>
        <w:rPr>
          <w:rFonts w:ascii="Arial"/>
        </w:rPr>
      </w:pPr>
      <w:r>
        <w:rPr/>
        <mc:AlternateContent>
          <mc:Choice Requires="wps">
            <w:drawing>
              <wp:anchor distT="0" distB="0" distL="0" distR="0" allowOverlap="1" layoutInCell="1" locked="0" behindDoc="0" simplePos="0" relativeHeight="15853056">
                <wp:simplePos x="0" y="0"/>
                <wp:positionH relativeFrom="page">
                  <wp:posOffset>2286000</wp:posOffset>
                </wp:positionH>
                <wp:positionV relativeFrom="paragraph">
                  <wp:posOffset>108488</wp:posOffset>
                </wp:positionV>
                <wp:extent cx="3217545" cy="1394460"/>
                <wp:effectExtent l="0" t="0" r="0" b="0"/>
                <wp:wrapNone/>
                <wp:docPr id="1434" name="Group 1434"/>
                <wp:cNvGraphicFramePr>
                  <a:graphicFrameLocks/>
                </wp:cNvGraphicFramePr>
                <a:graphic>
                  <a:graphicData uri="http://schemas.microsoft.com/office/word/2010/wordprocessingGroup">
                    <wpg:wgp>
                      <wpg:cNvPr id="1434" name="Group 1434"/>
                      <wpg:cNvGrpSpPr/>
                      <wpg:grpSpPr>
                        <a:xfrm>
                          <a:off x="0" y="0"/>
                          <a:ext cx="3217545" cy="1394460"/>
                          <a:chExt cx="3217545" cy="1394460"/>
                        </a:xfrm>
                      </wpg:grpSpPr>
                      <pic:pic>
                        <pic:nvPicPr>
                          <pic:cNvPr id="1435" name="Image 1435"/>
                          <pic:cNvPicPr/>
                        </pic:nvPicPr>
                        <pic:blipFill>
                          <a:blip r:embed="rId355" cstate="print"/>
                          <a:stretch>
                            <a:fillRect/>
                          </a:stretch>
                        </pic:blipFill>
                        <pic:spPr>
                          <a:xfrm>
                            <a:off x="1259408" y="259638"/>
                            <a:ext cx="1058609" cy="304798"/>
                          </a:xfrm>
                          <a:prstGeom prst="rect">
                            <a:avLst/>
                          </a:prstGeom>
                        </pic:spPr>
                      </pic:pic>
                      <wps:wsp>
                        <wps:cNvPr id="1436" name="Graphic 1436"/>
                        <wps:cNvSpPr/>
                        <wps:spPr>
                          <a:xfrm>
                            <a:off x="1419771" y="564437"/>
                            <a:ext cx="172085" cy="274955"/>
                          </a:xfrm>
                          <a:custGeom>
                            <a:avLst/>
                            <a:gdLst/>
                            <a:ahLst/>
                            <a:cxnLst/>
                            <a:rect l="l" t="t" r="r" b="b"/>
                            <a:pathLst>
                              <a:path w="172085" h="274955">
                                <a:moveTo>
                                  <a:pt x="171842" y="0"/>
                                </a:moveTo>
                                <a:lnTo>
                                  <a:pt x="0" y="0"/>
                                </a:lnTo>
                                <a:lnTo>
                                  <a:pt x="0" y="147332"/>
                                </a:lnTo>
                                <a:lnTo>
                                  <a:pt x="86549" y="274624"/>
                                </a:lnTo>
                                <a:lnTo>
                                  <a:pt x="171842" y="147332"/>
                                </a:lnTo>
                                <a:lnTo>
                                  <a:pt x="171842" y="0"/>
                                </a:lnTo>
                                <a:close/>
                              </a:path>
                            </a:pathLst>
                          </a:custGeom>
                          <a:solidFill>
                            <a:srgbClr val="808285"/>
                          </a:solidFill>
                        </wps:spPr>
                        <wps:bodyPr wrap="square" lIns="0" tIns="0" rIns="0" bIns="0" rtlCol="0">
                          <a:prstTxWarp prst="textNoShape">
                            <a:avLst/>
                          </a:prstTxWarp>
                          <a:noAutofit/>
                        </wps:bodyPr>
                      </wps:wsp>
                      <wps:wsp>
                        <wps:cNvPr id="1437" name="Graphic 1437"/>
                        <wps:cNvSpPr/>
                        <wps:spPr>
                          <a:xfrm>
                            <a:off x="498310" y="811657"/>
                            <a:ext cx="1799589" cy="574040"/>
                          </a:xfrm>
                          <a:custGeom>
                            <a:avLst/>
                            <a:gdLst/>
                            <a:ahLst/>
                            <a:cxnLst/>
                            <a:rect l="l" t="t" r="r" b="b"/>
                            <a:pathLst>
                              <a:path w="1799589" h="574040">
                                <a:moveTo>
                                  <a:pt x="1799145" y="204470"/>
                                </a:moveTo>
                                <a:lnTo>
                                  <a:pt x="1798231" y="185420"/>
                                </a:lnTo>
                                <a:lnTo>
                                  <a:pt x="1795741" y="163830"/>
                                </a:lnTo>
                                <a:lnTo>
                                  <a:pt x="1792147" y="139700"/>
                                </a:lnTo>
                                <a:lnTo>
                                  <a:pt x="1787893" y="114300"/>
                                </a:lnTo>
                                <a:lnTo>
                                  <a:pt x="1785581" y="97790"/>
                                </a:lnTo>
                                <a:lnTo>
                                  <a:pt x="1784515" y="90170"/>
                                </a:lnTo>
                                <a:lnTo>
                                  <a:pt x="1784324" y="88900"/>
                                </a:lnTo>
                                <a:lnTo>
                                  <a:pt x="1782711" y="77470"/>
                                </a:lnTo>
                                <a:lnTo>
                                  <a:pt x="1780057" y="68580"/>
                                </a:lnTo>
                                <a:lnTo>
                                  <a:pt x="1774850" y="66040"/>
                                </a:lnTo>
                                <a:lnTo>
                                  <a:pt x="1767941" y="69850"/>
                                </a:lnTo>
                                <a:lnTo>
                                  <a:pt x="1761299" y="77470"/>
                                </a:lnTo>
                                <a:lnTo>
                                  <a:pt x="1754771" y="85090"/>
                                </a:lnTo>
                                <a:lnTo>
                                  <a:pt x="1748193" y="88900"/>
                                </a:lnTo>
                                <a:lnTo>
                                  <a:pt x="1744548" y="86360"/>
                                </a:lnTo>
                                <a:lnTo>
                                  <a:pt x="1740903" y="83820"/>
                                </a:lnTo>
                                <a:lnTo>
                                  <a:pt x="1737017" y="80010"/>
                                </a:lnTo>
                                <a:lnTo>
                                  <a:pt x="1733130" y="76200"/>
                                </a:lnTo>
                                <a:lnTo>
                                  <a:pt x="1726082" y="68580"/>
                                </a:lnTo>
                                <a:lnTo>
                                  <a:pt x="1720938" y="68580"/>
                                </a:lnTo>
                                <a:lnTo>
                                  <a:pt x="1715897" y="73660"/>
                                </a:lnTo>
                                <a:lnTo>
                                  <a:pt x="1713230" y="80010"/>
                                </a:lnTo>
                                <a:lnTo>
                                  <a:pt x="1704340" y="80010"/>
                                </a:lnTo>
                                <a:lnTo>
                                  <a:pt x="1697355" y="76200"/>
                                </a:lnTo>
                                <a:lnTo>
                                  <a:pt x="1689252" y="69850"/>
                                </a:lnTo>
                                <a:lnTo>
                                  <a:pt x="1679359" y="63500"/>
                                </a:lnTo>
                                <a:lnTo>
                                  <a:pt x="1667027" y="60960"/>
                                </a:lnTo>
                                <a:lnTo>
                                  <a:pt x="1656245" y="62230"/>
                                </a:lnTo>
                                <a:lnTo>
                                  <a:pt x="1649996" y="67310"/>
                                </a:lnTo>
                                <a:lnTo>
                                  <a:pt x="1642732" y="77470"/>
                                </a:lnTo>
                                <a:lnTo>
                                  <a:pt x="1635582" y="80010"/>
                                </a:lnTo>
                                <a:lnTo>
                                  <a:pt x="1624584" y="80010"/>
                                </a:lnTo>
                                <a:lnTo>
                                  <a:pt x="1613484" y="77470"/>
                                </a:lnTo>
                                <a:lnTo>
                                  <a:pt x="1605991" y="73660"/>
                                </a:lnTo>
                                <a:lnTo>
                                  <a:pt x="1596707" y="66040"/>
                                </a:lnTo>
                                <a:lnTo>
                                  <a:pt x="1591538" y="66040"/>
                                </a:lnTo>
                                <a:lnTo>
                                  <a:pt x="1579511" y="82550"/>
                                </a:lnTo>
                                <a:lnTo>
                                  <a:pt x="1572869" y="86360"/>
                                </a:lnTo>
                                <a:lnTo>
                                  <a:pt x="1566494" y="86360"/>
                                </a:lnTo>
                                <a:lnTo>
                                  <a:pt x="1556448" y="83820"/>
                                </a:lnTo>
                                <a:lnTo>
                                  <a:pt x="1548968" y="77470"/>
                                </a:lnTo>
                                <a:lnTo>
                                  <a:pt x="1546059" y="74930"/>
                                </a:lnTo>
                                <a:lnTo>
                                  <a:pt x="1537868" y="71120"/>
                                </a:lnTo>
                                <a:lnTo>
                                  <a:pt x="1528991" y="67310"/>
                                </a:lnTo>
                                <a:lnTo>
                                  <a:pt x="1521879" y="60960"/>
                                </a:lnTo>
                                <a:lnTo>
                                  <a:pt x="1516545" y="55880"/>
                                </a:lnTo>
                                <a:lnTo>
                                  <a:pt x="1512989" y="55880"/>
                                </a:lnTo>
                                <a:lnTo>
                                  <a:pt x="1494028" y="74930"/>
                                </a:lnTo>
                                <a:lnTo>
                                  <a:pt x="1486992" y="77470"/>
                                </a:lnTo>
                                <a:lnTo>
                                  <a:pt x="1479473" y="76200"/>
                                </a:lnTo>
                                <a:lnTo>
                                  <a:pt x="1472565" y="73660"/>
                                </a:lnTo>
                                <a:lnTo>
                                  <a:pt x="1467358" y="74930"/>
                                </a:lnTo>
                                <a:lnTo>
                                  <a:pt x="1461985" y="78740"/>
                                </a:lnTo>
                                <a:lnTo>
                                  <a:pt x="1454543" y="81280"/>
                                </a:lnTo>
                                <a:lnTo>
                                  <a:pt x="1437728" y="83820"/>
                                </a:lnTo>
                                <a:lnTo>
                                  <a:pt x="1426514" y="82550"/>
                                </a:lnTo>
                                <a:lnTo>
                                  <a:pt x="1411465" y="82550"/>
                                </a:lnTo>
                                <a:lnTo>
                                  <a:pt x="1396517" y="80010"/>
                                </a:lnTo>
                                <a:lnTo>
                                  <a:pt x="1376578" y="77470"/>
                                </a:lnTo>
                                <a:lnTo>
                                  <a:pt x="1366278" y="76200"/>
                                </a:lnTo>
                                <a:lnTo>
                                  <a:pt x="1357198" y="77470"/>
                                </a:lnTo>
                                <a:lnTo>
                                  <a:pt x="1351838" y="77470"/>
                                </a:lnTo>
                                <a:lnTo>
                                  <a:pt x="1349540" y="74930"/>
                                </a:lnTo>
                                <a:lnTo>
                                  <a:pt x="1346962" y="69850"/>
                                </a:lnTo>
                                <a:lnTo>
                                  <a:pt x="1302473" y="50800"/>
                                </a:lnTo>
                                <a:lnTo>
                                  <a:pt x="1295209" y="49530"/>
                                </a:lnTo>
                                <a:lnTo>
                                  <a:pt x="1290802" y="48260"/>
                                </a:lnTo>
                                <a:lnTo>
                                  <a:pt x="1286484" y="45720"/>
                                </a:lnTo>
                                <a:lnTo>
                                  <a:pt x="1280591" y="40640"/>
                                </a:lnTo>
                                <a:lnTo>
                                  <a:pt x="1274483" y="36830"/>
                                </a:lnTo>
                                <a:lnTo>
                                  <a:pt x="1269479" y="39370"/>
                                </a:lnTo>
                                <a:lnTo>
                                  <a:pt x="1264742" y="48260"/>
                                </a:lnTo>
                                <a:lnTo>
                                  <a:pt x="1258671" y="57150"/>
                                </a:lnTo>
                                <a:lnTo>
                                  <a:pt x="1251496" y="66040"/>
                                </a:lnTo>
                                <a:lnTo>
                                  <a:pt x="1243418" y="69850"/>
                                </a:lnTo>
                                <a:lnTo>
                                  <a:pt x="1235976" y="68580"/>
                                </a:lnTo>
                                <a:lnTo>
                                  <a:pt x="1230122" y="66040"/>
                                </a:lnTo>
                                <a:lnTo>
                                  <a:pt x="1225207" y="62230"/>
                                </a:lnTo>
                                <a:lnTo>
                                  <a:pt x="1220597" y="57150"/>
                                </a:lnTo>
                                <a:lnTo>
                                  <a:pt x="1214361" y="52070"/>
                                </a:lnTo>
                                <a:lnTo>
                                  <a:pt x="1210525" y="52070"/>
                                </a:lnTo>
                                <a:lnTo>
                                  <a:pt x="1196898" y="66040"/>
                                </a:lnTo>
                                <a:lnTo>
                                  <a:pt x="1181201" y="66040"/>
                                </a:lnTo>
                                <a:lnTo>
                                  <a:pt x="1175600" y="68580"/>
                                </a:lnTo>
                                <a:lnTo>
                                  <a:pt x="1170787" y="73660"/>
                                </a:lnTo>
                                <a:lnTo>
                                  <a:pt x="1164780" y="78740"/>
                                </a:lnTo>
                                <a:lnTo>
                                  <a:pt x="1155585" y="82550"/>
                                </a:lnTo>
                                <a:lnTo>
                                  <a:pt x="1144257" y="86360"/>
                                </a:lnTo>
                                <a:lnTo>
                                  <a:pt x="1133538" y="88900"/>
                                </a:lnTo>
                                <a:lnTo>
                                  <a:pt x="1123950" y="90170"/>
                                </a:lnTo>
                                <a:lnTo>
                                  <a:pt x="1116037" y="87630"/>
                                </a:lnTo>
                                <a:lnTo>
                                  <a:pt x="1106525" y="77470"/>
                                </a:lnTo>
                                <a:lnTo>
                                  <a:pt x="1094524" y="66040"/>
                                </a:lnTo>
                                <a:lnTo>
                                  <a:pt x="1090142" y="62230"/>
                                </a:lnTo>
                                <a:lnTo>
                                  <a:pt x="1079893" y="53340"/>
                                </a:lnTo>
                                <a:lnTo>
                                  <a:pt x="1076350" y="53340"/>
                                </a:lnTo>
                                <a:lnTo>
                                  <a:pt x="1051458" y="45720"/>
                                </a:lnTo>
                                <a:lnTo>
                                  <a:pt x="1051445" y="43180"/>
                                </a:lnTo>
                                <a:lnTo>
                                  <a:pt x="1039609" y="43180"/>
                                </a:lnTo>
                                <a:lnTo>
                                  <a:pt x="1031011" y="41910"/>
                                </a:lnTo>
                                <a:lnTo>
                                  <a:pt x="1023175" y="38100"/>
                                </a:lnTo>
                                <a:lnTo>
                                  <a:pt x="1016444" y="34290"/>
                                </a:lnTo>
                                <a:lnTo>
                                  <a:pt x="1011161" y="31750"/>
                                </a:lnTo>
                                <a:lnTo>
                                  <a:pt x="1005243" y="31750"/>
                                </a:lnTo>
                                <a:lnTo>
                                  <a:pt x="995768" y="26670"/>
                                </a:lnTo>
                                <a:lnTo>
                                  <a:pt x="988656" y="34290"/>
                                </a:lnTo>
                                <a:lnTo>
                                  <a:pt x="971473" y="35560"/>
                                </a:lnTo>
                                <a:lnTo>
                                  <a:pt x="971473" y="40640"/>
                                </a:lnTo>
                                <a:lnTo>
                                  <a:pt x="968705" y="45720"/>
                                </a:lnTo>
                                <a:lnTo>
                                  <a:pt x="962215" y="53340"/>
                                </a:lnTo>
                                <a:lnTo>
                                  <a:pt x="948956" y="62230"/>
                                </a:lnTo>
                                <a:lnTo>
                                  <a:pt x="944041" y="59690"/>
                                </a:lnTo>
                                <a:lnTo>
                                  <a:pt x="931964" y="54610"/>
                                </a:lnTo>
                                <a:lnTo>
                                  <a:pt x="927036" y="55880"/>
                                </a:lnTo>
                                <a:lnTo>
                                  <a:pt x="921410" y="60960"/>
                                </a:lnTo>
                                <a:lnTo>
                                  <a:pt x="914006" y="66040"/>
                                </a:lnTo>
                                <a:lnTo>
                                  <a:pt x="907046" y="71120"/>
                                </a:lnTo>
                                <a:lnTo>
                                  <a:pt x="902741" y="72390"/>
                                </a:lnTo>
                                <a:lnTo>
                                  <a:pt x="889939" y="82550"/>
                                </a:lnTo>
                                <a:lnTo>
                                  <a:pt x="882586" y="90170"/>
                                </a:lnTo>
                                <a:lnTo>
                                  <a:pt x="879348" y="92710"/>
                                </a:lnTo>
                                <a:lnTo>
                                  <a:pt x="867791" y="97790"/>
                                </a:lnTo>
                                <a:lnTo>
                                  <a:pt x="848829" y="97790"/>
                                </a:lnTo>
                                <a:lnTo>
                                  <a:pt x="844384" y="96520"/>
                                </a:lnTo>
                                <a:lnTo>
                                  <a:pt x="827201" y="114300"/>
                                </a:lnTo>
                                <a:lnTo>
                                  <a:pt x="821575" y="114300"/>
                                </a:lnTo>
                                <a:lnTo>
                                  <a:pt x="816241" y="109220"/>
                                </a:lnTo>
                                <a:lnTo>
                                  <a:pt x="814527" y="106680"/>
                                </a:lnTo>
                                <a:lnTo>
                                  <a:pt x="811098" y="101600"/>
                                </a:lnTo>
                                <a:lnTo>
                                  <a:pt x="808342" y="97790"/>
                                </a:lnTo>
                                <a:lnTo>
                                  <a:pt x="804659" y="92710"/>
                                </a:lnTo>
                                <a:lnTo>
                                  <a:pt x="798372" y="83820"/>
                                </a:lnTo>
                                <a:lnTo>
                                  <a:pt x="793724" y="82550"/>
                                </a:lnTo>
                                <a:lnTo>
                                  <a:pt x="789292" y="87630"/>
                                </a:lnTo>
                                <a:lnTo>
                                  <a:pt x="781875" y="97790"/>
                                </a:lnTo>
                                <a:lnTo>
                                  <a:pt x="775360" y="97790"/>
                                </a:lnTo>
                                <a:lnTo>
                                  <a:pt x="773137" y="90170"/>
                                </a:lnTo>
                                <a:lnTo>
                                  <a:pt x="764705" y="97790"/>
                                </a:lnTo>
                                <a:lnTo>
                                  <a:pt x="757478" y="102870"/>
                                </a:lnTo>
                                <a:lnTo>
                                  <a:pt x="749033" y="105410"/>
                                </a:lnTo>
                                <a:lnTo>
                                  <a:pt x="740283" y="106680"/>
                                </a:lnTo>
                                <a:lnTo>
                                  <a:pt x="732116" y="106680"/>
                                </a:lnTo>
                                <a:lnTo>
                                  <a:pt x="723480" y="100330"/>
                                </a:lnTo>
                                <a:lnTo>
                                  <a:pt x="712343" y="85090"/>
                                </a:lnTo>
                                <a:lnTo>
                                  <a:pt x="704735" y="76200"/>
                                </a:lnTo>
                                <a:lnTo>
                                  <a:pt x="698207" y="68580"/>
                                </a:lnTo>
                                <a:lnTo>
                                  <a:pt x="680567" y="57150"/>
                                </a:lnTo>
                                <a:lnTo>
                                  <a:pt x="665645" y="50800"/>
                                </a:lnTo>
                                <a:lnTo>
                                  <a:pt x="657796" y="44450"/>
                                </a:lnTo>
                                <a:lnTo>
                                  <a:pt x="653783" y="38100"/>
                                </a:lnTo>
                                <a:lnTo>
                                  <a:pt x="649236" y="33020"/>
                                </a:lnTo>
                                <a:lnTo>
                                  <a:pt x="644753" y="27940"/>
                                </a:lnTo>
                                <a:lnTo>
                                  <a:pt x="634631" y="19050"/>
                                </a:lnTo>
                                <a:lnTo>
                                  <a:pt x="630326" y="15240"/>
                                </a:lnTo>
                                <a:lnTo>
                                  <a:pt x="620166" y="11430"/>
                                </a:lnTo>
                                <a:lnTo>
                                  <a:pt x="614299" y="6350"/>
                                </a:lnTo>
                                <a:lnTo>
                                  <a:pt x="607631" y="1270"/>
                                </a:lnTo>
                                <a:lnTo>
                                  <a:pt x="600583" y="0"/>
                                </a:lnTo>
                                <a:lnTo>
                                  <a:pt x="593458" y="2540"/>
                                </a:lnTo>
                                <a:lnTo>
                                  <a:pt x="586676" y="8890"/>
                                </a:lnTo>
                                <a:lnTo>
                                  <a:pt x="580771" y="16510"/>
                                </a:lnTo>
                                <a:lnTo>
                                  <a:pt x="576300" y="19050"/>
                                </a:lnTo>
                                <a:lnTo>
                                  <a:pt x="570953" y="19050"/>
                                </a:lnTo>
                                <a:lnTo>
                                  <a:pt x="563524" y="16510"/>
                                </a:lnTo>
                                <a:lnTo>
                                  <a:pt x="556260" y="16510"/>
                                </a:lnTo>
                                <a:lnTo>
                                  <a:pt x="551408" y="17780"/>
                                </a:lnTo>
                                <a:lnTo>
                                  <a:pt x="546912" y="22860"/>
                                </a:lnTo>
                                <a:lnTo>
                                  <a:pt x="539826" y="29210"/>
                                </a:lnTo>
                                <a:lnTo>
                                  <a:pt x="531126" y="33020"/>
                                </a:lnTo>
                                <a:lnTo>
                                  <a:pt x="521792" y="29210"/>
                                </a:lnTo>
                                <a:lnTo>
                                  <a:pt x="513435" y="22860"/>
                                </a:lnTo>
                                <a:lnTo>
                                  <a:pt x="506463" y="20320"/>
                                </a:lnTo>
                                <a:lnTo>
                                  <a:pt x="500037" y="21590"/>
                                </a:lnTo>
                                <a:lnTo>
                                  <a:pt x="493344" y="26670"/>
                                </a:lnTo>
                                <a:lnTo>
                                  <a:pt x="482549" y="40640"/>
                                </a:lnTo>
                                <a:lnTo>
                                  <a:pt x="477532" y="45720"/>
                                </a:lnTo>
                                <a:lnTo>
                                  <a:pt x="470839" y="49530"/>
                                </a:lnTo>
                                <a:lnTo>
                                  <a:pt x="456577" y="52070"/>
                                </a:lnTo>
                                <a:lnTo>
                                  <a:pt x="450964" y="54610"/>
                                </a:lnTo>
                                <a:lnTo>
                                  <a:pt x="446544" y="57150"/>
                                </a:lnTo>
                                <a:lnTo>
                                  <a:pt x="442391" y="58420"/>
                                </a:lnTo>
                                <a:lnTo>
                                  <a:pt x="432841" y="58420"/>
                                </a:lnTo>
                                <a:lnTo>
                                  <a:pt x="428180" y="60960"/>
                                </a:lnTo>
                                <a:lnTo>
                                  <a:pt x="415150" y="72390"/>
                                </a:lnTo>
                                <a:lnTo>
                                  <a:pt x="408038" y="72390"/>
                                </a:lnTo>
                                <a:lnTo>
                                  <a:pt x="397154" y="74930"/>
                                </a:lnTo>
                                <a:lnTo>
                                  <a:pt x="390283" y="74930"/>
                                </a:lnTo>
                                <a:lnTo>
                                  <a:pt x="381368" y="76200"/>
                                </a:lnTo>
                                <a:lnTo>
                                  <a:pt x="372999" y="74930"/>
                                </a:lnTo>
                                <a:lnTo>
                                  <a:pt x="366788" y="73660"/>
                                </a:lnTo>
                                <a:lnTo>
                                  <a:pt x="360464" y="71120"/>
                                </a:lnTo>
                                <a:lnTo>
                                  <a:pt x="351751" y="71120"/>
                                </a:lnTo>
                                <a:lnTo>
                                  <a:pt x="326263" y="67310"/>
                                </a:lnTo>
                                <a:lnTo>
                                  <a:pt x="304634" y="64770"/>
                                </a:lnTo>
                                <a:lnTo>
                                  <a:pt x="296202" y="59690"/>
                                </a:lnTo>
                                <a:lnTo>
                                  <a:pt x="289775" y="57150"/>
                                </a:lnTo>
                                <a:lnTo>
                                  <a:pt x="284797" y="58420"/>
                                </a:lnTo>
                                <a:lnTo>
                                  <a:pt x="276428" y="66040"/>
                                </a:lnTo>
                                <a:lnTo>
                                  <a:pt x="271221" y="67310"/>
                                </a:lnTo>
                                <a:lnTo>
                                  <a:pt x="264058" y="62230"/>
                                </a:lnTo>
                                <a:lnTo>
                                  <a:pt x="254914" y="53340"/>
                                </a:lnTo>
                                <a:lnTo>
                                  <a:pt x="245110" y="45720"/>
                                </a:lnTo>
                                <a:lnTo>
                                  <a:pt x="235737" y="39370"/>
                                </a:lnTo>
                                <a:lnTo>
                                  <a:pt x="227926" y="36830"/>
                                </a:lnTo>
                                <a:lnTo>
                                  <a:pt x="220573" y="38100"/>
                                </a:lnTo>
                                <a:lnTo>
                                  <a:pt x="212407" y="39370"/>
                                </a:lnTo>
                                <a:lnTo>
                                  <a:pt x="204304" y="38100"/>
                                </a:lnTo>
                                <a:lnTo>
                                  <a:pt x="197116" y="34290"/>
                                </a:lnTo>
                                <a:lnTo>
                                  <a:pt x="189750" y="26670"/>
                                </a:lnTo>
                                <a:lnTo>
                                  <a:pt x="188518" y="25400"/>
                                </a:lnTo>
                                <a:lnTo>
                                  <a:pt x="178155" y="26670"/>
                                </a:lnTo>
                                <a:lnTo>
                                  <a:pt x="174002" y="26670"/>
                                </a:lnTo>
                                <a:lnTo>
                                  <a:pt x="169849" y="25400"/>
                                </a:lnTo>
                                <a:lnTo>
                                  <a:pt x="164312" y="20320"/>
                                </a:lnTo>
                                <a:lnTo>
                                  <a:pt x="158432" y="16510"/>
                                </a:lnTo>
                                <a:lnTo>
                                  <a:pt x="153276" y="17780"/>
                                </a:lnTo>
                                <a:lnTo>
                                  <a:pt x="140462" y="31750"/>
                                </a:lnTo>
                                <a:lnTo>
                                  <a:pt x="133197" y="38100"/>
                                </a:lnTo>
                                <a:lnTo>
                                  <a:pt x="127203" y="41910"/>
                                </a:lnTo>
                                <a:lnTo>
                                  <a:pt x="121678" y="43180"/>
                                </a:lnTo>
                                <a:lnTo>
                                  <a:pt x="114909" y="46990"/>
                                </a:lnTo>
                                <a:lnTo>
                                  <a:pt x="107035" y="52070"/>
                                </a:lnTo>
                                <a:lnTo>
                                  <a:pt x="98171" y="55880"/>
                                </a:lnTo>
                                <a:lnTo>
                                  <a:pt x="87617" y="59690"/>
                                </a:lnTo>
                                <a:lnTo>
                                  <a:pt x="76136" y="64770"/>
                                </a:lnTo>
                                <a:lnTo>
                                  <a:pt x="66052" y="67310"/>
                                </a:lnTo>
                                <a:lnTo>
                                  <a:pt x="59651" y="66040"/>
                                </a:lnTo>
                                <a:lnTo>
                                  <a:pt x="52451" y="59690"/>
                                </a:lnTo>
                                <a:lnTo>
                                  <a:pt x="41109" y="53340"/>
                                </a:lnTo>
                                <a:lnTo>
                                  <a:pt x="29705" y="49530"/>
                                </a:lnTo>
                                <a:lnTo>
                                  <a:pt x="22326" y="52070"/>
                                </a:lnTo>
                                <a:lnTo>
                                  <a:pt x="10452" y="68580"/>
                                </a:lnTo>
                                <a:lnTo>
                                  <a:pt x="5473" y="76200"/>
                                </a:lnTo>
                                <a:lnTo>
                                  <a:pt x="4559" y="80010"/>
                                </a:lnTo>
                                <a:lnTo>
                                  <a:pt x="10833" y="85090"/>
                                </a:lnTo>
                                <a:lnTo>
                                  <a:pt x="21336" y="92710"/>
                                </a:lnTo>
                                <a:lnTo>
                                  <a:pt x="29692" y="105410"/>
                                </a:lnTo>
                                <a:lnTo>
                                  <a:pt x="29451" y="118110"/>
                                </a:lnTo>
                                <a:lnTo>
                                  <a:pt x="22326" y="133350"/>
                                </a:lnTo>
                                <a:lnTo>
                                  <a:pt x="15087" y="147320"/>
                                </a:lnTo>
                                <a:lnTo>
                                  <a:pt x="8953" y="160020"/>
                                </a:lnTo>
                                <a:lnTo>
                                  <a:pt x="5156" y="170180"/>
                                </a:lnTo>
                                <a:lnTo>
                                  <a:pt x="3136" y="179070"/>
                                </a:lnTo>
                                <a:lnTo>
                                  <a:pt x="2273" y="189230"/>
                                </a:lnTo>
                                <a:lnTo>
                                  <a:pt x="3746" y="200660"/>
                                </a:lnTo>
                                <a:lnTo>
                                  <a:pt x="8712" y="214630"/>
                                </a:lnTo>
                                <a:lnTo>
                                  <a:pt x="16573" y="229870"/>
                                </a:lnTo>
                                <a:lnTo>
                                  <a:pt x="24930" y="245110"/>
                                </a:lnTo>
                                <a:lnTo>
                                  <a:pt x="32296" y="259080"/>
                                </a:lnTo>
                                <a:lnTo>
                                  <a:pt x="37147" y="274320"/>
                                </a:lnTo>
                                <a:lnTo>
                                  <a:pt x="39687" y="289560"/>
                                </a:lnTo>
                                <a:lnTo>
                                  <a:pt x="40563" y="300990"/>
                                </a:lnTo>
                                <a:lnTo>
                                  <a:pt x="38989" y="312420"/>
                                </a:lnTo>
                                <a:lnTo>
                                  <a:pt x="34188" y="323850"/>
                                </a:lnTo>
                                <a:lnTo>
                                  <a:pt x="20866" y="349250"/>
                                </a:lnTo>
                                <a:lnTo>
                                  <a:pt x="15201" y="361950"/>
                                </a:lnTo>
                                <a:lnTo>
                                  <a:pt x="11087" y="373380"/>
                                </a:lnTo>
                                <a:lnTo>
                                  <a:pt x="6426" y="384810"/>
                                </a:lnTo>
                                <a:lnTo>
                                  <a:pt x="1384" y="400050"/>
                                </a:lnTo>
                                <a:lnTo>
                                  <a:pt x="0" y="415290"/>
                                </a:lnTo>
                                <a:lnTo>
                                  <a:pt x="6337" y="427990"/>
                                </a:lnTo>
                                <a:lnTo>
                                  <a:pt x="15989" y="441960"/>
                                </a:lnTo>
                                <a:lnTo>
                                  <a:pt x="22186" y="457200"/>
                                </a:lnTo>
                                <a:lnTo>
                                  <a:pt x="25501" y="471170"/>
                                </a:lnTo>
                                <a:lnTo>
                                  <a:pt x="28117" y="499110"/>
                                </a:lnTo>
                                <a:lnTo>
                                  <a:pt x="25488" y="510540"/>
                                </a:lnTo>
                                <a:lnTo>
                                  <a:pt x="16408" y="520700"/>
                                </a:lnTo>
                                <a:lnTo>
                                  <a:pt x="11709" y="529590"/>
                                </a:lnTo>
                                <a:lnTo>
                                  <a:pt x="11544" y="541020"/>
                                </a:lnTo>
                                <a:lnTo>
                                  <a:pt x="16624" y="551180"/>
                                </a:lnTo>
                                <a:lnTo>
                                  <a:pt x="27647" y="554990"/>
                                </a:lnTo>
                                <a:lnTo>
                                  <a:pt x="70535" y="552450"/>
                                </a:lnTo>
                                <a:lnTo>
                                  <a:pt x="110972" y="552450"/>
                                </a:lnTo>
                                <a:lnTo>
                                  <a:pt x="148945" y="557530"/>
                                </a:lnTo>
                                <a:lnTo>
                                  <a:pt x="195338" y="567690"/>
                                </a:lnTo>
                                <a:lnTo>
                                  <a:pt x="213093" y="572770"/>
                                </a:lnTo>
                                <a:lnTo>
                                  <a:pt x="237248" y="574040"/>
                                </a:lnTo>
                                <a:lnTo>
                                  <a:pt x="311988" y="574040"/>
                                </a:lnTo>
                                <a:lnTo>
                                  <a:pt x="340474" y="572770"/>
                                </a:lnTo>
                                <a:lnTo>
                                  <a:pt x="358648" y="572770"/>
                                </a:lnTo>
                                <a:lnTo>
                                  <a:pt x="374332" y="570230"/>
                                </a:lnTo>
                                <a:lnTo>
                                  <a:pt x="389229" y="566420"/>
                                </a:lnTo>
                                <a:lnTo>
                                  <a:pt x="405053" y="560070"/>
                                </a:lnTo>
                                <a:lnTo>
                                  <a:pt x="422046" y="553720"/>
                                </a:lnTo>
                                <a:lnTo>
                                  <a:pt x="426669" y="552450"/>
                                </a:lnTo>
                                <a:lnTo>
                                  <a:pt x="489775" y="542290"/>
                                </a:lnTo>
                                <a:lnTo>
                                  <a:pt x="583768" y="534670"/>
                                </a:lnTo>
                                <a:lnTo>
                                  <a:pt x="614794" y="533400"/>
                                </a:lnTo>
                                <a:lnTo>
                                  <a:pt x="656501" y="533400"/>
                                </a:lnTo>
                                <a:lnTo>
                                  <a:pt x="767016" y="530860"/>
                                </a:lnTo>
                                <a:lnTo>
                                  <a:pt x="809713" y="530860"/>
                                </a:lnTo>
                                <a:lnTo>
                                  <a:pt x="845896" y="529590"/>
                                </a:lnTo>
                                <a:lnTo>
                                  <a:pt x="884961" y="529590"/>
                                </a:lnTo>
                                <a:lnTo>
                                  <a:pt x="918692" y="528320"/>
                                </a:lnTo>
                                <a:lnTo>
                                  <a:pt x="938872" y="528320"/>
                                </a:lnTo>
                                <a:lnTo>
                                  <a:pt x="949667" y="529590"/>
                                </a:lnTo>
                                <a:lnTo>
                                  <a:pt x="960793" y="533400"/>
                                </a:lnTo>
                                <a:lnTo>
                                  <a:pt x="984491" y="538480"/>
                                </a:lnTo>
                                <a:lnTo>
                                  <a:pt x="1000810" y="538480"/>
                                </a:lnTo>
                                <a:lnTo>
                                  <a:pt x="1040561" y="541020"/>
                                </a:lnTo>
                                <a:lnTo>
                                  <a:pt x="1053211" y="541020"/>
                                </a:lnTo>
                                <a:lnTo>
                                  <a:pt x="1063371" y="542290"/>
                                </a:lnTo>
                                <a:lnTo>
                                  <a:pt x="1077582" y="544830"/>
                                </a:lnTo>
                                <a:lnTo>
                                  <a:pt x="1094130" y="547370"/>
                                </a:lnTo>
                                <a:lnTo>
                                  <a:pt x="1111275" y="548640"/>
                                </a:lnTo>
                                <a:lnTo>
                                  <a:pt x="1388059" y="548640"/>
                                </a:lnTo>
                                <a:lnTo>
                                  <a:pt x="1590421" y="551180"/>
                                </a:lnTo>
                                <a:lnTo>
                                  <a:pt x="1616659" y="551180"/>
                                </a:lnTo>
                                <a:lnTo>
                                  <a:pt x="1628902" y="552450"/>
                                </a:lnTo>
                                <a:lnTo>
                                  <a:pt x="1643545" y="556260"/>
                                </a:lnTo>
                                <a:lnTo>
                                  <a:pt x="1658061" y="561340"/>
                                </a:lnTo>
                                <a:lnTo>
                                  <a:pt x="1669973" y="565150"/>
                                </a:lnTo>
                                <a:lnTo>
                                  <a:pt x="1682330" y="567690"/>
                                </a:lnTo>
                                <a:lnTo>
                                  <a:pt x="1696796" y="568960"/>
                                </a:lnTo>
                                <a:lnTo>
                                  <a:pt x="1713826" y="568960"/>
                                </a:lnTo>
                                <a:lnTo>
                                  <a:pt x="1723567" y="570230"/>
                                </a:lnTo>
                                <a:lnTo>
                                  <a:pt x="1729524" y="567690"/>
                                </a:lnTo>
                                <a:lnTo>
                                  <a:pt x="1734146" y="560070"/>
                                </a:lnTo>
                                <a:lnTo>
                                  <a:pt x="1739887" y="547370"/>
                                </a:lnTo>
                                <a:lnTo>
                                  <a:pt x="1745475" y="528320"/>
                                </a:lnTo>
                                <a:lnTo>
                                  <a:pt x="1746224" y="525780"/>
                                </a:lnTo>
                                <a:lnTo>
                                  <a:pt x="1749602" y="497840"/>
                                </a:lnTo>
                                <a:lnTo>
                                  <a:pt x="1747989" y="468630"/>
                                </a:lnTo>
                                <a:lnTo>
                                  <a:pt x="1739303" y="440690"/>
                                </a:lnTo>
                                <a:lnTo>
                                  <a:pt x="1732076" y="414020"/>
                                </a:lnTo>
                                <a:lnTo>
                                  <a:pt x="1733461" y="386080"/>
                                </a:lnTo>
                                <a:lnTo>
                                  <a:pt x="1739404" y="361950"/>
                                </a:lnTo>
                                <a:lnTo>
                                  <a:pt x="1745830" y="342900"/>
                                </a:lnTo>
                                <a:lnTo>
                                  <a:pt x="1751393" y="325120"/>
                                </a:lnTo>
                                <a:lnTo>
                                  <a:pt x="1757387" y="304800"/>
                                </a:lnTo>
                                <a:lnTo>
                                  <a:pt x="1763826" y="287020"/>
                                </a:lnTo>
                                <a:lnTo>
                                  <a:pt x="1770710" y="274320"/>
                                </a:lnTo>
                                <a:lnTo>
                                  <a:pt x="1779155" y="262890"/>
                                </a:lnTo>
                                <a:lnTo>
                                  <a:pt x="1788490" y="245110"/>
                                </a:lnTo>
                                <a:lnTo>
                                  <a:pt x="1796034" y="224790"/>
                                </a:lnTo>
                                <a:lnTo>
                                  <a:pt x="1799145" y="204470"/>
                                </a:lnTo>
                                <a:close/>
                              </a:path>
                            </a:pathLst>
                          </a:custGeom>
                          <a:solidFill>
                            <a:srgbClr val="EAD5AC"/>
                          </a:solidFill>
                        </wps:spPr>
                        <wps:bodyPr wrap="square" lIns="0" tIns="0" rIns="0" bIns="0" rtlCol="0">
                          <a:prstTxWarp prst="textNoShape">
                            <a:avLst/>
                          </a:prstTxWarp>
                          <a:noAutofit/>
                        </wps:bodyPr>
                      </wps:wsp>
                      <pic:pic>
                        <pic:nvPicPr>
                          <pic:cNvPr id="1438" name="Image 1438"/>
                          <pic:cNvPicPr/>
                        </pic:nvPicPr>
                        <pic:blipFill>
                          <a:blip r:embed="rId356" cstate="print"/>
                          <a:stretch>
                            <a:fillRect/>
                          </a:stretch>
                        </pic:blipFill>
                        <pic:spPr>
                          <a:xfrm>
                            <a:off x="0" y="0"/>
                            <a:ext cx="3217164" cy="1394458"/>
                          </a:xfrm>
                          <a:prstGeom prst="rect">
                            <a:avLst/>
                          </a:prstGeom>
                        </pic:spPr>
                      </pic:pic>
                    </wpg:wgp>
                  </a:graphicData>
                </a:graphic>
              </wp:anchor>
            </w:drawing>
          </mc:Choice>
          <mc:Fallback>
            <w:pict>
              <v:group style="position:absolute;margin-left:180pt;margin-top:8.542373pt;width:253.35pt;height:109.8pt;mso-position-horizontal-relative:page;mso-position-vertical-relative:paragraph;z-index:15853056" id="docshapegroup1258" coordorigin="3600,171" coordsize="5067,2196">
                <v:shape style="position:absolute;left:5583;top:579;width:1668;height:480" type="#_x0000_t75" id="docshape1259" stroked="false">
                  <v:imagedata r:id="rId355" o:title=""/>
                </v:shape>
                <v:shape style="position:absolute;left:5835;top:1059;width:271;height:433" id="docshape1260" coordorigin="5836,1060" coordsize="271,433" path="m6106,1060l5836,1060,5836,1292,5972,1492,6106,1292,6106,1060xe" filled="true" fillcolor="#808285" stroked="false">
                  <v:path arrowok="t"/>
                  <v:fill type="solid"/>
                </v:shape>
                <v:shape style="position:absolute;left:4384;top:1449;width:2834;height:904" id="docshape1261" coordorigin="4385,1449" coordsize="2834,904" path="m7218,1771l7217,1741,7213,1707,7207,1669,7200,1629,7197,1603,7195,1591,7195,1589,7192,1571,7188,1557,7180,1553,7169,1559,7158,1571,7148,1583,7138,1589,7132,1585,7126,1581,7120,1575,7114,1569,7103,1557,7095,1557,7087,1565,7083,1575,7069,1575,7058,1569,7045,1559,7029,1549,7010,1545,6993,1547,6983,1555,6972,1571,6960,1575,6943,1575,6926,1571,6914,1565,6899,1553,6891,1553,6872,1579,6862,1585,6852,1585,6836,1581,6824,1571,6819,1567,6807,1561,6793,1555,6781,1545,6773,1537,6767,1537,6738,1567,6726,1571,6715,1569,6704,1565,6696,1567,6687,1573,6675,1577,6649,1581,6631,1579,6608,1579,6584,1575,6553,1571,6536,1569,6522,1571,6514,1571,6510,1567,6506,1559,6436,1529,6424,1527,6418,1525,6411,1521,6401,1513,6392,1507,6384,1511,6376,1525,6367,1539,6356,1553,6343,1559,6331,1557,6322,1553,6314,1547,6307,1539,6297,1531,6291,1531,6270,1553,6245,1553,6236,1557,6229,1565,6219,1573,6205,1579,6187,1585,6170,1589,6155,1591,6142,1587,6127,1571,6108,1553,6102,1547,6085,1533,6080,1533,6041,1521,6041,1517,6022,1517,6008,1515,5996,1509,5985,1503,5977,1499,5968,1499,5953,1491,5942,1503,5915,1505,5915,1513,5910,1521,5900,1533,5879,1547,5871,1543,5852,1535,5845,1537,5836,1545,5824,1553,5813,1561,5806,1563,5786,1579,5775,1591,5770,1595,5751,1603,5721,1603,5714,1601,5687,1629,5679,1629,5670,1621,5667,1617,5662,1609,5658,1603,5652,1595,5642,1581,5635,1579,5628,1587,5616,1603,5606,1603,5602,1591,5589,1603,5578,1611,5564,1615,5551,1617,5538,1617,5524,1607,5507,1583,5495,1569,5484,1557,5457,1539,5433,1529,5421,1519,5414,1509,5407,1501,5400,1493,5384,1479,5377,1473,5361,1467,5352,1459,5342,1451,5331,1449,5319,1453,5309,1463,5299,1475,5292,1479,5284,1479,5272,1475,5261,1475,5253,1477,5246,1485,5235,1495,5221,1501,5206,1495,5193,1485,5182,1481,5172,1483,5162,1491,5145,1513,5137,1521,5126,1527,5104,1531,5095,1535,5088,1539,5081,1541,5066,1541,5059,1545,5039,1563,5027,1563,5010,1567,4999,1567,4985,1569,4972,1567,4962,1565,4952,1561,4939,1561,4899,1555,4864,1551,4851,1543,4841,1539,4833,1541,4820,1553,4812,1555,4801,1547,4786,1533,4771,1521,4756,1511,4744,1507,4732,1509,4719,1511,4706,1509,4695,1503,4684,1491,4682,1489,4665,1491,4659,1491,4652,1489,4644,1481,4634,1475,4626,1477,4606,1499,4595,1509,4585,1515,4576,1517,4566,1523,4553,1531,4539,1537,4523,1543,4505,1551,4489,1555,4479,1553,4467,1543,4449,1533,4432,1527,4420,1531,4401,1557,4393,1569,4392,1575,4402,1583,4418,1595,4432,1615,4431,1635,4420,1659,4409,1681,4399,1701,4393,1717,4390,1731,4388,1747,4391,1765,4398,1787,4411,1811,4424,1835,4436,1857,4443,1881,4447,1905,4449,1923,4446,1941,4439,1959,4418,1999,4409,2019,4402,2037,4395,2055,4387,2079,4385,2103,4395,2123,4410,2145,4420,2169,4425,2191,4429,2235,4425,2253,4411,2269,4403,2283,4403,2301,4411,2317,4428,2323,4496,2319,4560,2319,4619,2327,4692,2343,4720,2351,4758,2353,4876,2353,4921,2351,4950,2351,4974,2347,4998,2341,5023,2331,5049,2321,5057,2319,5156,2303,5304,2291,5353,2289,5419,2289,5593,2285,5660,2285,5717,2283,5778,2283,5832,2281,5863,2281,5880,2283,5898,2289,5935,2297,5961,2297,6023,2301,6043,2301,6059,2303,6082,2307,6108,2311,6135,2313,6571,2313,6889,2317,6931,2317,6950,2319,6973,2325,6996,2333,7015,2339,7034,2343,7057,2345,7084,2345,7099,2347,7108,2343,7116,2331,7125,2311,7134,2281,7135,2277,7140,2233,7137,2187,7124,2143,7112,2101,7115,2057,7124,2019,7134,1989,7143,1961,7152,1929,7162,1901,7173,1881,7187,1863,7201,1835,7213,1803,7218,1771xe" filled="true" fillcolor="#ead5ac" stroked="false">
                  <v:path arrowok="t"/>
                  <v:fill type="solid"/>
                </v:shape>
                <v:shape style="position:absolute;left:3600;top:170;width:5067;height:2196" type="#_x0000_t75" id="docshape1262" stroked="false">
                  <v:imagedata r:id="rId356" o:title=""/>
                </v:shape>
                <w10:wrap type="none"/>
              </v:group>
            </w:pict>
          </mc:Fallback>
        </mc:AlternateContent>
      </w:r>
      <w:r>
        <w:rPr>
          <w:rFonts w:ascii="Arial"/>
          <w:b/>
          <w:color w:val="231F20"/>
          <w:sz w:val="18"/>
        </w:rPr>
        <w:t>FIGURE 5.18</w:t>
      </w:r>
      <w:r>
        <w:rPr>
          <w:rFonts w:ascii="Arial"/>
          <w:b/>
          <w:color w:val="231F20"/>
          <w:spacing w:val="80"/>
          <w:sz w:val="18"/>
        </w:rPr>
        <w:t> </w:t>
      </w:r>
      <w:r>
        <w:rPr>
          <w:rFonts w:ascii="Arial"/>
          <w:color w:val="231F20"/>
        </w:rPr>
        <w:t>Sketch </w:t>
      </w:r>
      <w:r>
        <w:rPr>
          <w:rFonts w:ascii="Arial"/>
          <w:color w:val="231F20"/>
          <w:spacing w:val="-6"/>
        </w:rPr>
        <w:t>illustrating</w:t>
      </w:r>
      <w:r>
        <w:rPr>
          <w:rFonts w:ascii="Arial"/>
          <w:color w:val="231F20"/>
          <w:spacing w:val="-24"/>
        </w:rPr>
        <w:t> </w:t>
      </w:r>
      <w:r>
        <w:rPr>
          <w:rFonts w:ascii="Arial"/>
          <w:color w:val="231F20"/>
          <w:spacing w:val="-6"/>
        </w:rPr>
        <w:t>the</w:t>
      </w:r>
      <w:r>
        <w:rPr>
          <w:rFonts w:ascii="Arial"/>
          <w:color w:val="231F20"/>
          <w:spacing w:val="-24"/>
        </w:rPr>
        <w:t> </w:t>
      </w:r>
      <w:r>
        <w:rPr>
          <w:rFonts w:ascii="Arial"/>
          <w:color w:val="231F20"/>
          <w:spacing w:val="-6"/>
        </w:rPr>
        <w:t>operation </w:t>
      </w:r>
      <w:r>
        <w:rPr>
          <w:rFonts w:ascii="Arial"/>
          <w:color w:val="231F20"/>
          <w:spacing w:val="-2"/>
          <w:w w:val="90"/>
        </w:rPr>
        <w:t>of</w:t>
      </w:r>
      <w:r>
        <w:rPr>
          <w:rFonts w:ascii="Arial"/>
          <w:color w:val="231F20"/>
          <w:spacing w:val="-18"/>
          <w:w w:val="90"/>
        </w:rPr>
        <w:t> </w:t>
      </w:r>
      <w:r>
        <w:rPr>
          <w:rFonts w:ascii="Arial"/>
          <w:color w:val="231F20"/>
          <w:spacing w:val="-2"/>
          <w:w w:val="90"/>
        </w:rPr>
        <w:t>stylus-type</w:t>
      </w:r>
      <w:r>
        <w:rPr>
          <w:rFonts w:ascii="Arial"/>
          <w:color w:val="231F20"/>
          <w:spacing w:val="-16"/>
          <w:w w:val="90"/>
        </w:rPr>
        <w:t> </w:t>
      </w:r>
      <w:r>
        <w:rPr>
          <w:rFonts w:ascii="Arial"/>
          <w:color w:val="231F20"/>
          <w:spacing w:val="-2"/>
          <w:w w:val="90"/>
        </w:rPr>
        <w:t>instrument. </w:t>
      </w:r>
      <w:r>
        <w:rPr>
          <w:rFonts w:ascii="Arial"/>
          <w:color w:val="231F20"/>
        </w:rPr>
        <w:t>Stylus</w:t>
      </w:r>
      <w:r>
        <w:rPr>
          <w:rFonts w:ascii="Arial"/>
          <w:color w:val="231F20"/>
          <w:spacing w:val="-15"/>
        </w:rPr>
        <w:t> </w:t>
      </w:r>
      <w:r>
        <w:rPr>
          <w:rFonts w:ascii="Arial"/>
          <w:color w:val="231F20"/>
        </w:rPr>
        <w:t>head</w:t>
      </w:r>
      <w:r>
        <w:rPr>
          <w:rFonts w:ascii="Arial"/>
          <w:color w:val="231F20"/>
          <w:spacing w:val="-15"/>
        </w:rPr>
        <w:t> </w:t>
      </w:r>
      <w:r>
        <w:rPr>
          <w:rFonts w:ascii="Arial"/>
          <w:color w:val="231F20"/>
        </w:rPr>
        <w:t>traverses horizontally</w:t>
      </w:r>
      <w:r>
        <w:rPr>
          <w:rFonts w:ascii="Arial"/>
          <w:color w:val="231F20"/>
          <w:spacing w:val="-24"/>
        </w:rPr>
        <w:t> </w:t>
      </w:r>
      <w:r>
        <w:rPr>
          <w:rFonts w:ascii="Arial"/>
          <w:color w:val="231F20"/>
        </w:rPr>
        <w:t>across surface,</w:t>
      </w:r>
      <w:r>
        <w:rPr>
          <w:rFonts w:ascii="Arial"/>
          <w:color w:val="231F20"/>
          <w:spacing w:val="-5"/>
        </w:rPr>
        <w:t> </w:t>
      </w:r>
      <w:r>
        <w:rPr>
          <w:rFonts w:ascii="Arial"/>
          <w:color w:val="231F20"/>
        </w:rPr>
        <w:t>while</w:t>
      </w:r>
      <w:r>
        <w:rPr>
          <w:rFonts w:ascii="Arial"/>
          <w:color w:val="231F20"/>
          <w:spacing w:val="-5"/>
        </w:rPr>
        <w:t> </w:t>
      </w:r>
      <w:r>
        <w:rPr>
          <w:rFonts w:ascii="Arial"/>
          <w:color w:val="231F20"/>
        </w:rPr>
        <w:t>stylus </w:t>
      </w:r>
      <w:r>
        <w:rPr>
          <w:rFonts w:ascii="Arial"/>
          <w:color w:val="231F20"/>
          <w:w w:val="90"/>
        </w:rPr>
        <w:t>moves</w:t>
      </w:r>
      <w:r>
        <w:rPr>
          <w:rFonts w:ascii="Arial"/>
          <w:color w:val="231F20"/>
          <w:spacing w:val="-18"/>
          <w:w w:val="90"/>
        </w:rPr>
        <w:t> </w:t>
      </w:r>
      <w:r>
        <w:rPr>
          <w:rFonts w:ascii="Arial"/>
          <w:color w:val="231F20"/>
          <w:w w:val="90"/>
        </w:rPr>
        <w:t>vertically</w:t>
      </w:r>
      <w:r>
        <w:rPr>
          <w:rFonts w:ascii="Arial"/>
          <w:color w:val="231F20"/>
          <w:spacing w:val="-17"/>
          <w:w w:val="90"/>
        </w:rPr>
        <w:t> </w:t>
      </w:r>
      <w:r>
        <w:rPr>
          <w:rFonts w:ascii="Arial"/>
          <w:color w:val="231F20"/>
          <w:w w:val="90"/>
        </w:rPr>
        <w:t>to</w:t>
      </w:r>
      <w:r>
        <w:rPr>
          <w:rFonts w:ascii="Arial"/>
          <w:color w:val="231F20"/>
          <w:spacing w:val="-18"/>
          <w:w w:val="90"/>
        </w:rPr>
        <w:t> </w:t>
      </w:r>
      <w:r>
        <w:rPr>
          <w:rFonts w:ascii="Arial"/>
          <w:color w:val="231F20"/>
          <w:w w:val="90"/>
        </w:rPr>
        <w:t>follow </w:t>
      </w:r>
      <w:r>
        <w:rPr>
          <w:rFonts w:ascii="Arial"/>
          <w:color w:val="231F20"/>
          <w:spacing w:val="-2"/>
        </w:rPr>
        <w:t>surface</w:t>
      </w:r>
      <w:r>
        <w:rPr>
          <w:rFonts w:ascii="Arial"/>
          <w:color w:val="231F20"/>
          <w:spacing w:val="-26"/>
        </w:rPr>
        <w:t> </w:t>
      </w:r>
      <w:r>
        <w:rPr>
          <w:rFonts w:ascii="Arial"/>
          <w:color w:val="231F20"/>
          <w:spacing w:val="-2"/>
        </w:rPr>
        <w:t>profile.</w:t>
      </w:r>
      <w:r>
        <w:rPr>
          <w:rFonts w:ascii="Arial"/>
          <w:color w:val="231F20"/>
          <w:spacing w:val="-25"/>
        </w:rPr>
        <w:t> </w:t>
      </w:r>
      <w:r>
        <w:rPr>
          <w:rFonts w:ascii="Arial"/>
          <w:color w:val="231F20"/>
          <w:spacing w:val="-2"/>
        </w:rPr>
        <w:t>Vertical </w:t>
      </w:r>
      <w:r>
        <w:rPr>
          <w:rFonts w:ascii="Arial"/>
          <w:color w:val="231F20"/>
          <w:spacing w:val="-4"/>
        </w:rPr>
        <w:t>movement</w:t>
      </w:r>
      <w:r>
        <w:rPr>
          <w:rFonts w:ascii="Arial"/>
          <w:color w:val="231F20"/>
          <w:spacing w:val="-29"/>
        </w:rPr>
        <w:t> </w:t>
      </w:r>
      <w:r>
        <w:rPr>
          <w:rFonts w:ascii="Arial"/>
          <w:color w:val="231F20"/>
          <w:spacing w:val="-4"/>
        </w:rPr>
        <w:t>is</w:t>
      </w:r>
      <w:r>
        <w:rPr>
          <w:rFonts w:ascii="Arial"/>
          <w:color w:val="231F20"/>
          <w:spacing w:val="-27"/>
        </w:rPr>
        <w:t> </w:t>
      </w:r>
      <w:r>
        <w:rPr>
          <w:rFonts w:ascii="Arial"/>
          <w:color w:val="231F20"/>
          <w:spacing w:val="-4"/>
        </w:rPr>
        <w:t>converted </w:t>
      </w:r>
      <w:r>
        <w:rPr>
          <w:rFonts w:ascii="Arial"/>
          <w:color w:val="231F20"/>
        </w:rPr>
        <w:t>into</w:t>
      </w:r>
      <w:r>
        <w:rPr>
          <w:rFonts w:ascii="Arial"/>
          <w:color w:val="231F20"/>
          <w:spacing w:val="-8"/>
        </w:rPr>
        <w:t> </w:t>
      </w:r>
      <w:r>
        <w:rPr>
          <w:rFonts w:ascii="Arial"/>
          <w:color w:val="231F20"/>
        </w:rPr>
        <w:t>either</w:t>
      </w:r>
      <w:r>
        <w:rPr>
          <w:rFonts w:ascii="Arial"/>
          <w:color w:val="231F20"/>
          <w:spacing w:val="-8"/>
        </w:rPr>
        <w:t> </w:t>
      </w:r>
      <w:r>
        <w:rPr>
          <w:rFonts w:ascii="Arial"/>
          <w:color w:val="231F20"/>
        </w:rPr>
        <w:t>(1)</w:t>
      </w:r>
      <w:r>
        <w:rPr>
          <w:rFonts w:ascii="Arial"/>
          <w:color w:val="231F20"/>
          <w:spacing w:val="-8"/>
        </w:rPr>
        <w:t> </w:t>
      </w:r>
      <w:r>
        <w:rPr>
          <w:rFonts w:ascii="Arial"/>
          <w:color w:val="231F20"/>
        </w:rPr>
        <w:t>a</w:t>
      </w:r>
      <w:r>
        <w:rPr>
          <w:rFonts w:ascii="Arial"/>
          <w:color w:val="231F20"/>
          <w:spacing w:val="-8"/>
        </w:rPr>
        <w:t> </w:t>
      </w:r>
      <w:r>
        <w:rPr>
          <w:rFonts w:ascii="Arial"/>
          <w:color w:val="231F20"/>
        </w:rPr>
        <w:t>profile </w:t>
      </w:r>
      <w:r>
        <w:rPr>
          <w:rFonts w:ascii="Arial"/>
          <w:color w:val="231F20"/>
          <w:spacing w:val="-2"/>
        </w:rPr>
        <w:t>of</w:t>
      </w:r>
      <w:r>
        <w:rPr>
          <w:rFonts w:ascii="Arial"/>
          <w:color w:val="231F20"/>
          <w:spacing w:val="-23"/>
        </w:rPr>
        <w:t> </w:t>
      </w:r>
      <w:r>
        <w:rPr>
          <w:rFonts w:ascii="Arial"/>
          <w:color w:val="231F20"/>
          <w:spacing w:val="-2"/>
        </w:rPr>
        <w:t>the</w:t>
      </w:r>
      <w:r>
        <w:rPr>
          <w:rFonts w:ascii="Arial"/>
          <w:color w:val="231F20"/>
          <w:spacing w:val="-23"/>
        </w:rPr>
        <w:t> </w:t>
      </w:r>
      <w:r>
        <w:rPr>
          <w:rFonts w:ascii="Arial"/>
          <w:color w:val="231F20"/>
          <w:spacing w:val="-2"/>
        </w:rPr>
        <w:t>surface</w:t>
      </w:r>
      <w:r>
        <w:rPr>
          <w:rFonts w:ascii="Arial"/>
          <w:color w:val="231F20"/>
          <w:spacing w:val="-24"/>
        </w:rPr>
        <w:t> </w:t>
      </w:r>
      <w:r>
        <w:rPr>
          <w:rFonts w:ascii="Arial"/>
          <w:color w:val="231F20"/>
          <w:spacing w:val="-2"/>
        </w:rPr>
        <w:t>or</w:t>
      </w:r>
      <w:r>
        <w:rPr>
          <w:rFonts w:ascii="Arial"/>
          <w:color w:val="231F20"/>
          <w:spacing w:val="-23"/>
        </w:rPr>
        <w:t> </w:t>
      </w:r>
      <w:r>
        <w:rPr>
          <w:rFonts w:ascii="Arial"/>
          <w:color w:val="231F20"/>
          <w:spacing w:val="-2"/>
        </w:rPr>
        <w:t>(2)</w:t>
      </w:r>
      <w:r>
        <w:rPr>
          <w:rFonts w:ascii="Arial"/>
          <w:color w:val="231F20"/>
          <w:spacing w:val="-23"/>
        </w:rPr>
        <w:t> </w:t>
      </w:r>
      <w:r>
        <w:rPr>
          <w:rFonts w:ascii="Arial"/>
          <w:color w:val="231F20"/>
          <w:spacing w:val="-2"/>
        </w:rPr>
        <w:t>the </w:t>
      </w:r>
      <w:r>
        <w:rPr>
          <w:rFonts w:ascii="Arial"/>
          <w:color w:val="231F20"/>
          <w:spacing w:val="-6"/>
          <w:w w:val="90"/>
        </w:rPr>
        <w:t>average</w:t>
      </w:r>
      <w:r>
        <w:rPr>
          <w:rFonts w:ascii="Arial"/>
          <w:color w:val="231F20"/>
          <w:spacing w:val="-7"/>
          <w:w w:val="90"/>
        </w:rPr>
        <w:t> </w:t>
      </w:r>
      <w:r>
        <w:rPr>
          <w:rFonts w:ascii="Arial"/>
          <w:color w:val="231F20"/>
          <w:spacing w:val="-6"/>
          <w:w w:val="90"/>
        </w:rPr>
        <w:t>roughness</w:t>
      </w:r>
      <w:r>
        <w:rPr>
          <w:rFonts w:ascii="Arial"/>
          <w:color w:val="231F20"/>
          <w:spacing w:val="-11"/>
        </w:rPr>
        <w:t> </w:t>
      </w:r>
      <w:r>
        <w:rPr>
          <w:rFonts w:ascii="Arial"/>
          <w:color w:val="231F20"/>
          <w:spacing w:val="-6"/>
          <w:w w:val="90"/>
        </w:rPr>
        <w:t>value.</w:t>
      </w:r>
    </w:p>
    <w:p>
      <w:pPr>
        <w:spacing w:after="0" w:line="208" w:lineRule="auto"/>
        <w:rPr>
          <w:rFonts w:ascii="Arial"/>
        </w:rPr>
        <w:sectPr>
          <w:headerReference w:type="default" r:id="rId353"/>
          <w:pgSz w:w="11530" w:h="14410"/>
          <w:pgMar w:header="652" w:footer="0" w:top="920" w:bottom="280" w:left="0" w:right="660"/>
        </w:sectPr>
      </w:pPr>
    </w:p>
    <w:p>
      <w:pPr>
        <w:pStyle w:val="BodyText"/>
        <w:spacing w:before="119"/>
        <w:rPr>
          <w:rFonts w:ascii="Arial"/>
        </w:rPr>
      </w:pPr>
    </w:p>
    <w:p>
      <w:pPr>
        <w:pStyle w:val="ListParagraph"/>
        <w:numPr>
          <w:ilvl w:val="3"/>
          <w:numId w:val="19"/>
        </w:numPr>
        <w:tabs>
          <w:tab w:pos="3300" w:val="left" w:leader="none"/>
        </w:tabs>
        <w:spacing w:line="218" w:lineRule="auto" w:before="0" w:after="0"/>
        <w:ind w:left="3300" w:right="714" w:hanging="360"/>
        <w:jc w:val="both"/>
        <w:rPr>
          <w:sz w:val="20"/>
        </w:rPr>
      </w:pPr>
      <w:r>
        <w:rPr>
          <w:b/>
          <w:i/>
          <w:color w:val="231F20"/>
          <w:sz w:val="20"/>
        </w:rPr>
        <w:t>Surface</w:t>
      </w:r>
      <w:r>
        <w:rPr>
          <w:b/>
          <w:i/>
          <w:color w:val="231F20"/>
          <w:spacing w:val="26"/>
          <w:sz w:val="20"/>
        </w:rPr>
        <w:t> </w:t>
      </w:r>
      <w:r>
        <w:rPr>
          <w:b/>
          <w:i/>
          <w:color w:val="231F20"/>
          <w:sz w:val="20"/>
        </w:rPr>
        <w:t>texture</w:t>
      </w:r>
      <w:r>
        <w:rPr>
          <w:color w:val="231F20"/>
          <w:sz w:val="20"/>
        </w:rPr>
        <w:t>.</w:t>
      </w:r>
      <w:r>
        <w:rPr>
          <w:color w:val="231F20"/>
          <w:spacing w:val="26"/>
          <w:sz w:val="20"/>
        </w:rPr>
        <w:t> </w:t>
      </w:r>
      <w:r>
        <w:rPr>
          <w:color w:val="231F20"/>
          <w:sz w:val="20"/>
        </w:rPr>
        <w:t>Surface</w:t>
      </w:r>
      <w:r>
        <w:rPr>
          <w:color w:val="231F20"/>
          <w:spacing w:val="-8"/>
          <w:sz w:val="20"/>
        </w:rPr>
        <w:t> </w:t>
      </w:r>
      <w:r>
        <w:rPr>
          <w:color w:val="231F20"/>
          <w:sz w:val="20"/>
        </w:rPr>
        <w:t>roughness,</w:t>
      </w:r>
      <w:r>
        <w:rPr>
          <w:color w:val="231F20"/>
          <w:spacing w:val="-8"/>
          <w:sz w:val="20"/>
        </w:rPr>
        <w:t> </w:t>
      </w:r>
      <w:r>
        <w:rPr>
          <w:color w:val="231F20"/>
          <w:sz w:val="20"/>
        </w:rPr>
        <w:t>designation</w:t>
      </w:r>
      <w:r>
        <w:rPr>
          <w:color w:val="231F20"/>
          <w:spacing w:val="-8"/>
          <w:sz w:val="20"/>
        </w:rPr>
        <w:t> </w:t>
      </w:r>
      <w:r>
        <w:rPr>
          <w:color w:val="231F20"/>
          <w:sz w:val="20"/>
        </w:rPr>
        <w:t>of</w:t>
      </w:r>
      <w:r>
        <w:rPr>
          <w:color w:val="231F20"/>
          <w:spacing w:val="-8"/>
          <w:sz w:val="20"/>
        </w:rPr>
        <w:t> </w:t>
      </w:r>
      <w:r>
        <w:rPr>
          <w:color w:val="231F20"/>
          <w:sz w:val="20"/>
        </w:rPr>
        <w:t>lay,</w:t>
      </w:r>
      <w:r>
        <w:rPr>
          <w:color w:val="231F20"/>
          <w:spacing w:val="-8"/>
          <w:sz w:val="20"/>
        </w:rPr>
        <w:t> </w:t>
      </w:r>
      <w:r>
        <w:rPr>
          <w:color w:val="231F20"/>
          <w:sz w:val="20"/>
        </w:rPr>
        <w:t>and</w:t>
      </w:r>
      <w:r>
        <w:rPr>
          <w:color w:val="231F20"/>
          <w:spacing w:val="-8"/>
          <w:sz w:val="20"/>
        </w:rPr>
        <w:t> </w:t>
      </w:r>
      <w:r>
        <w:rPr>
          <w:color w:val="231F20"/>
          <w:sz w:val="20"/>
        </w:rPr>
        <w:t>other</w:t>
      </w:r>
      <w:r>
        <w:rPr>
          <w:color w:val="231F20"/>
          <w:spacing w:val="-8"/>
          <w:sz w:val="20"/>
        </w:rPr>
        <w:t> </w:t>
      </w:r>
      <w:r>
        <w:rPr>
          <w:color w:val="231F20"/>
          <w:sz w:val="20"/>
        </w:rPr>
        <w:t>measures</w:t>
      </w:r>
      <w:r>
        <w:rPr>
          <w:color w:val="231F20"/>
          <w:spacing w:val="-8"/>
          <w:sz w:val="20"/>
        </w:rPr>
        <w:t> </w:t>
      </w:r>
      <w:r>
        <w:rPr>
          <w:color w:val="231F20"/>
          <w:sz w:val="20"/>
        </w:rPr>
        <w:t>pro-</w:t>
      </w:r>
      <w:r>
        <w:rPr>
          <w:color w:val="231F20"/>
          <w:spacing w:val="26"/>
          <w:sz w:val="20"/>
        </w:rPr>
        <w:t> </w:t>
      </w:r>
      <w:r>
        <w:rPr>
          <w:color w:val="231F20"/>
          <w:sz w:val="20"/>
        </w:rPr>
        <w:t>vide superficial data on surface integrity. This type of testing is relatively simple to perform</w:t>
      </w:r>
      <w:r>
        <w:rPr>
          <w:color w:val="231F20"/>
          <w:spacing w:val="40"/>
          <w:sz w:val="20"/>
        </w:rPr>
        <w:t> </w:t>
      </w:r>
      <w:r>
        <w:rPr>
          <w:color w:val="231F20"/>
          <w:sz w:val="20"/>
        </w:rPr>
        <w:t>and</w:t>
      </w:r>
      <w:r>
        <w:rPr>
          <w:color w:val="231F20"/>
          <w:spacing w:val="40"/>
          <w:sz w:val="20"/>
        </w:rPr>
        <w:t> </w:t>
      </w:r>
      <w:r>
        <w:rPr>
          <w:color w:val="231F20"/>
          <w:sz w:val="20"/>
        </w:rPr>
        <w:t>is</w:t>
      </w:r>
      <w:r>
        <w:rPr>
          <w:color w:val="231F20"/>
          <w:spacing w:val="40"/>
          <w:sz w:val="20"/>
        </w:rPr>
        <w:t> </w:t>
      </w:r>
      <w:r>
        <w:rPr>
          <w:color w:val="231F20"/>
          <w:sz w:val="20"/>
        </w:rPr>
        <w:t>always</w:t>
      </w:r>
      <w:r>
        <w:rPr>
          <w:color w:val="231F20"/>
          <w:spacing w:val="40"/>
          <w:sz w:val="20"/>
        </w:rPr>
        <w:t> </w:t>
      </w:r>
      <w:r>
        <w:rPr>
          <w:color w:val="231F20"/>
          <w:sz w:val="20"/>
        </w:rPr>
        <w:t>included</w:t>
      </w:r>
      <w:r>
        <w:rPr>
          <w:color w:val="231F20"/>
          <w:spacing w:val="40"/>
          <w:sz w:val="20"/>
        </w:rPr>
        <w:t> </w:t>
      </w:r>
      <w:r>
        <w:rPr>
          <w:color w:val="231F20"/>
          <w:sz w:val="20"/>
        </w:rPr>
        <w:t>in</w:t>
      </w:r>
      <w:r>
        <w:rPr>
          <w:color w:val="231F20"/>
          <w:spacing w:val="40"/>
          <w:sz w:val="20"/>
        </w:rPr>
        <w:t> </w:t>
      </w:r>
      <w:r>
        <w:rPr>
          <w:color w:val="231F20"/>
          <w:sz w:val="20"/>
        </w:rPr>
        <w:t>the</w:t>
      </w:r>
      <w:r>
        <w:rPr>
          <w:color w:val="231F20"/>
          <w:spacing w:val="40"/>
          <w:sz w:val="20"/>
        </w:rPr>
        <w:t> </w:t>
      </w:r>
      <w:r>
        <w:rPr>
          <w:color w:val="231F20"/>
          <w:sz w:val="20"/>
        </w:rPr>
        <w:t>evaluation</w:t>
      </w:r>
      <w:r>
        <w:rPr>
          <w:color w:val="231F20"/>
          <w:spacing w:val="40"/>
          <w:sz w:val="20"/>
        </w:rPr>
        <w:t> </w:t>
      </w:r>
      <w:r>
        <w:rPr>
          <w:color w:val="231F20"/>
          <w:sz w:val="20"/>
        </w:rPr>
        <w:t>of</w:t>
      </w:r>
      <w:r>
        <w:rPr>
          <w:color w:val="231F20"/>
          <w:spacing w:val="40"/>
          <w:sz w:val="20"/>
        </w:rPr>
        <w:t> </w:t>
      </w:r>
      <w:r>
        <w:rPr>
          <w:color w:val="231F20"/>
          <w:sz w:val="20"/>
        </w:rPr>
        <w:t>surface</w:t>
      </w:r>
      <w:r>
        <w:rPr>
          <w:color w:val="231F20"/>
          <w:spacing w:val="40"/>
          <w:sz w:val="20"/>
        </w:rPr>
        <w:t> </w:t>
      </w:r>
      <w:r>
        <w:rPr>
          <w:color w:val="231F20"/>
          <w:sz w:val="20"/>
        </w:rPr>
        <w:t>integrity.</w:t>
      </w:r>
    </w:p>
    <w:p>
      <w:pPr>
        <w:pStyle w:val="ListParagraph"/>
        <w:numPr>
          <w:ilvl w:val="3"/>
          <w:numId w:val="19"/>
        </w:numPr>
        <w:tabs>
          <w:tab w:pos="3300" w:val="left" w:leader="none"/>
        </w:tabs>
        <w:spacing w:line="216" w:lineRule="auto" w:before="64" w:after="0"/>
        <w:ind w:left="3300" w:right="714" w:hanging="360"/>
        <w:jc w:val="both"/>
        <w:rPr>
          <w:sz w:val="20"/>
        </w:rPr>
      </w:pPr>
      <w:r>
        <w:rPr>
          <w:b/>
          <w:i/>
          <w:color w:val="231F20"/>
          <w:sz w:val="20"/>
        </w:rPr>
        <w:t>Visual examination</w:t>
      </w:r>
      <w:r>
        <w:rPr>
          <w:color w:val="231F20"/>
          <w:sz w:val="20"/>
        </w:rPr>
        <w:t>.</w:t>
      </w:r>
      <w:r>
        <w:rPr>
          <w:color w:val="231F20"/>
          <w:spacing w:val="40"/>
          <w:sz w:val="20"/>
        </w:rPr>
        <w:t> </w:t>
      </w:r>
      <w:r>
        <w:rPr>
          <w:color w:val="231F20"/>
          <w:sz w:val="20"/>
        </w:rPr>
        <w:t>Visual examination can reveal various surface flaws such</w:t>
      </w:r>
      <w:r>
        <w:rPr>
          <w:color w:val="231F20"/>
          <w:spacing w:val="40"/>
          <w:sz w:val="20"/>
        </w:rPr>
        <w:t> </w:t>
      </w:r>
      <w:r>
        <w:rPr>
          <w:color w:val="231F20"/>
          <w:sz w:val="20"/>
        </w:rPr>
        <w:t>as cracks, craters, laps, and seams. This type of assessment is often augmented by fluorescent and photographic techniques.</w:t>
      </w:r>
    </w:p>
    <w:p>
      <w:pPr>
        <w:pStyle w:val="ListParagraph"/>
        <w:numPr>
          <w:ilvl w:val="3"/>
          <w:numId w:val="19"/>
        </w:numPr>
        <w:tabs>
          <w:tab w:pos="3300" w:val="left" w:leader="none"/>
        </w:tabs>
        <w:spacing w:line="213" w:lineRule="auto" w:before="67" w:after="0"/>
        <w:ind w:left="3300" w:right="716" w:hanging="360"/>
        <w:jc w:val="both"/>
        <w:rPr>
          <w:sz w:val="20"/>
        </w:rPr>
      </w:pPr>
      <w:r>
        <w:rPr>
          <w:b/>
          <w:i/>
          <w:color w:val="231F20"/>
          <w:w w:val="105"/>
          <w:sz w:val="20"/>
        </w:rPr>
        <w:t>Microstructural</w:t>
      </w:r>
      <w:r>
        <w:rPr>
          <w:b/>
          <w:i/>
          <w:color w:val="231F20"/>
          <w:w w:val="105"/>
          <w:sz w:val="20"/>
        </w:rPr>
        <w:t> examination</w:t>
      </w:r>
      <w:r>
        <w:rPr>
          <w:color w:val="231F20"/>
          <w:w w:val="105"/>
          <w:sz w:val="20"/>
        </w:rPr>
        <w:t>.</w:t>
      </w:r>
      <w:r>
        <w:rPr>
          <w:color w:val="231F20"/>
          <w:w w:val="105"/>
          <w:sz w:val="20"/>
        </w:rPr>
        <w:t> This</w:t>
      </w:r>
      <w:r>
        <w:rPr>
          <w:color w:val="231F20"/>
          <w:w w:val="105"/>
          <w:sz w:val="20"/>
        </w:rPr>
        <w:t> involves</w:t>
      </w:r>
      <w:r>
        <w:rPr>
          <w:color w:val="231F20"/>
          <w:w w:val="105"/>
          <w:sz w:val="20"/>
        </w:rPr>
        <w:t> standard</w:t>
      </w:r>
      <w:r>
        <w:rPr>
          <w:color w:val="231F20"/>
          <w:w w:val="105"/>
          <w:sz w:val="20"/>
        </w:rPr>
        <w:t> metallographic</w:t>
      </w:r>
      <w:r>
        <w:rPr>
          <w:color w:val="231F20"/>
          <w:w w:val="105"/>
          <w:sz w:val="20"/>
        </w:rPr>
        <w:t> tech- niques for preparing cross sections and obtaining photomicrographs for exami- nation</w:t>
      </w:r>
      <w:r>
        <w:rPr>
          <w:color w:val="231F20"/>
          <w:spacing w:val="40"/>
          <w:w w:val="105"/>
          <w:sz w:val="20"/>
        </w:rPr>
        <w:t> </w:t>
      </w:r>
      <w:r>
        <w:rPr>
          <w:color w:val="231F20"/>
          <w:w w:val="105"/>
          <w:sz w:val="20"/>
        </w:rPr>
        <w:t>of</w:t>
      </w:r>
      <w:r>
        <w:rPr>
          <w:color w:val="231F20"/>
          <w:spacing w:val="40"/>
          <w:w w:val="105"/>
          <w:sz w:val="20"/>
        </w:rPr>
        <w:t> </w:t>
      </w:r>
      <w:r>
        <w:rPr>
          <w:color w:val="231F20"/>
          <w:w w:val="105"/>
          <w:sz w:val="20"/>
        </w:rPr>
        <w:t>microstructure</w:t>
      </w:r>
      <w:r>
        <w:rPr>
          <w:color w:val="231F20"/>
          <w:spacing w:val="40"/>
          <w:w w:val="105"/>
          <w:sz w:val="20"/>
        </w:rPr>
        <w:t> </w:t>
      </w:r>
      <w:r>
        <w:rPr>
          <w:color w:val="231F20"/>
          <w:w w:val="105"/>
          <w:sz w:val="20"/>
        </w:rPr>
        <w:t>in</w:t>
      </w:r>
      <w:r>
        <w:rPr>
          <w:color w:val="231F20"/>
          <w:spacing w:val="40"/>
          <w:w w:val="105"/>
          <w:sz w:val="20"/>
        </w:rPr>
        <w:t> </w:t>
      </w:r>
      <w:r>
        <w:rPr>
          <w:color w:val="231F20"/>
          <w:w w:val="105"/>
          <w:sz w:val="20"/>
        </w:rPr>
        <w:t>the</w:t>
      </w:r>
      <w:r>
        <w:rPr>
          <w:color w:val="231F20"/>
          <w:spacing w:val="40"/>
          <w:w w:val="105"/>
          <w:sz w:val="20"/>
        </w:rPr>
        <w:t> </w:t>
      </w:r>
      <w:r>
        <w:rPr>
          <w:color w:val="231F20"/>
          <w:w w:val="105"/>
          <w:sz w:val="20"/>
        </w:rPr>
        <w:t>surface</w:t>
      </w:r>
      <w:r>
        <w:rPr>
          <w:color w:val="231F20"/>
          <w:spacing w:val="40"/>
          <w:w w:val="105"/>
          <w:sz w:val="20"/>
        </w:rPr>
        <w:t> </w:t>
      </w:r>
      <w:r>
        <w:rPr>
          <w:color w:val="231F20"/>
          <w:w w:val="105"/>
          <w:sz w:val="20"/>
        </w:rPr>
        <w:t>layers</w:t>
      </w:r>
      <w:r>
        <w:rPr>
          <w:color w:val="231F20"/>
          <w:spacing w:val="40"/>
          <w:w w:val="105"/>
          <w:sz w:val="20"/>
        </w:rPr>
        <w:t> </w:t>
      </w:r>
      <w:r>
        <w:rPr>
          <w:color w:val="231F20"/>
          <w:w w:val="105"/>
          <w:sz w:val="20"/>
        </w:rPr>
        <w:t>compared</w:t>
      </w:r>
      <w:r>
        <w:rPr>
          <w:color w:val="231F20"/>
          <w:spacing w:val="40"/>
          <w:w w:val="105"/>
          <w:sz w:val="20"/>
        </w:rPr>
        <w:t> </w:t>
      </w:r>
      <w:r>
        <w:rPr>
          <w:color w:val="231F20"/>
          <w:w w:val="105"/>
          <w:sz w:val="20"/>
        </w:rPr>
        <w:t>with</w:t>
      </w:r>
      <w:r>
        <w:rPr>
          <w:color w:val="231F20"/>
          <w:spacing w:val="40"/>
          <w:w w:val="105"/>
          <w:sz w:val="20"/>
        </w:rPr>
        <w:t> </w:t>
      </w:r>
      <w:r>
        <w:rPr>
          <w:color w:val="231F20"/>
          <w:w w:val="105"/>
          <w:sz w:val="20"/>
        </w:rPr>
        <w:t>the</w:t>
      </w:r>
      <w:r>
        <w:rPr>
          <w:color w:val="231F20"/>
          <w:spacing w:val="40"/>
          <w:w w:val="105"/>
          <w:sz w:val="20"/>
        </w:rPr>
        <w:t> </w:t>
      </w:r>
      <w:r>
        <w:rPr>
          <w:color w:val="231F20"/>
          <w:w w:val="105"/>
          <w:sz w:val="20"/>
        </w:rPr>
        <w:t>substrate.</w:t>
      </w:r>
    </w:p>
    <w:p>
      <w:pPr>
        <w:pStyle w:val="ListParagraph"/>
        <w:numPr>
          <w:ilvl w:val="3"/>
          <w:numId w:val="19"/>
        </w:numPr>
        <w:tabs>
          <w:tab w:pos="3300" w:val="left" w:leader="none"/>
        </w:tabs>
        <w:spacing w:line="216" w:lineRule="auto" w:before="65" w:after="0"/>
        <w:ind w:left="3300" w:right="712" w:hanging="360"/>
        <w:jc w:val="both"/>
        <w:rPr>
          <w:sz w:val="20"/>
        </w:rPr>
      </w:pPr>
      <w:r>
        <w:rPr>
          <w:b/>
          <w:i/>
          <w:color w:val="231F20"/>
          <w:w w:val="105"/>
          <w:sz w:val="20"/>
        </w:rPr>
        <w:t>Microhardness profile</w:t>
      </w:r>
      <w:r>
        <w:rPr>
          <w:color w:val="231F20"/>
          <w:w w:val="105"/>
          <w:sz w:val="20"/>
        </w:rPr>
        <w:t>.</w:t>
      </w:r>
      <w:r>
        <w:rPr>
          <w:color w:val="231F20"/>
          <w:w w:val="105"/>
          <w:sz w:val="20"/>
        </w:rPr>
        <w:t> Hardness differences near the surface can be detected using</w:t>
      </w:r>
      <w:r>
        <w:rPr>
          <w:color w:val="231F20"/>
          <w:w w:val="105"/>
          <w:sz w:val="20"/>
        </w:rPr>
        <w:t> microhardness</w:t>
      </w:r>
      <w:r>
        <w:rPr>
          <w:color w:val="231F20"/>
          <w:w w:val="105"/>
          <w:sz w:val="20"/>
        </w:rPr>
        <w:t> measurement techniques</w:t>
      </w:r>
      <w:r>
        <w:rPr>
          <w:color w:val="231F20"/>
          <w:w w:val="105"/>
          <w:sz w:val="20"/>
        </w:rPr>
        <w:t> such</w:t>
      </w:r>
      <w:r>
        <w:rPr>
          <w:color w:val="231F20"/>
          <w:w w:val="105"/>
          <w:sz w:val="20"/>
        </w:rPr>
        <w:t> as</w:t>
      </w:r>
      <w:r>
        <w:rPr>
          <w:color w:val="231F20"/>
          <w:w w:val="105"/>
          <w:sz w:val="20"/>
        </w:rPr>
        <w:t> Knoop</w:t>
      </w:r>
      <w:r>
        <w:rPr>
          <w:color w:val="231F20"/>
          <w:w w:val="105"/>
          <w:sz w:val="20"/>
        </w:rPr>
        <w:t> and</w:t>
      </w:r>
      <w:r>
        <w:rPr>
          <w:color w:val="231F20"/>
          <w:w w:val="105"/>
          <w:sz w:val="20"/>
        </w:rPr>
        <w:t> Vickers (Section</w:t>
      </w:r>
      <w:r>
        <w:rPr>
          <w:color w:val="231F20"/>
          <w:spacing w:val="33"/>
          <w:w w:val="105"/>
          <w:sz w:val="20"/>
        </w:rPr>
        <w:t> </w:t>
      </w:r>
      <w:r>
        <w:rPr>
          <w:color w:val="231F20"/>
          <w:w w:val="105"/>
          <w:sz w:val="20"/>
        </w:rPr>
        <w:t>3.2.1). The</w:t>
      </w:r>
      <w:r>
        <w:rPr>
          <w:color w:val="231F20"/>
          <w:spacing w:val="31"/>
          <w:w w:val="105"/>
          <w:sz w:val="20"/>
        </w:rPr>
        <w:t> </w:t>
      </w:r>
      <w:r>
        <w:rPr>
          <w:color w:val="231F20"/>
          <w:w w:val="105"/>
          <w:sz w:val="20"/>
        </w:rPr>
        <w:t>part</w:t>
      </w:r>
      <w:r>
        <w:rPr>
          <w:color w:val="231F20"/>
          <w:spacing w:val="30"/>
          <w:w w:val="105"/>
          <w:sz w:val="20"/>
        </w:rPr>
        <w:t> </w:t>
      </w:r>
      <w:r>
        <w:rPr>
          <w:color w:val="231F20"/>
          <w:w w:val="105"/>
          <w:sz w:val="20"/>
        </w:rPr>
        <w:t>is</w:t>
      </w:r>
      <w:r>
        <w:rPr>
          <w:color w:val="231F20"/>
          <w:spacing w:val="31"/>
          <w:w w:val="105"/>
          <w:sz w:val="20"/>
        </w:rPr>
        <w:t> </w:t>
      </w:r>
      <w:r>
        <w:rPr>
          <w:color w:val="231F20"/>
          <w:w w:val="105"/>
          <w:sz w:val="20"/>
        </w:rPr>
        <w:t>sectioned,</w:t>
      </w:r>
      <w:r>
        <w:rPr>
          <w:color w:val="231F20"/>
          <w:spacing w:val="18"/>
          <w:w w:val="105"/>
          <w:sz w:val="20"/>
        </w:rPr>
        <w:t> </w:t>
      </w:r>
      <w:r>
        <w:rPr>
          <w:color w:val="231F20"/>
          <w:w w:val="105"/>
          <w:sz w:val="20"/>
        </w:rPr>
        <w:t>and</w:t>
      </w:r>
      <w:r>
        <w:rPr>
          <w:color w:val="231F20"/>
          <w:spacing w:val="33"/>
          <w:w w:val="105"/>
          <w:sz w:val="20"/>
        </w:rPr>
        <w:t> </w:t>
      </w:r>
      <w:r>
        <w:rPr>
          <w:color w:val="231F20"/>
          <w:w w:val="105"/>
          <w:sz w:val="20"/>
        </w:rPr>
        <w:t>hardness</w:t>
      </w:r>
      <w:r>
        <w:rPr>
          <w:color w:val="231F20"/>
          <w:spacing w:val="31"/>
          <w:w w:val="105"/>
          <w:sz w:val="20"/>
        </w:rPr>
        <w:t> </w:t>
      </w:r>
      <w:r>
        <w:rPr>
          <w:color w:val="231F20"/>
          <w:w w:val="105"/>
          <w:sz w:val="20"/>
        </w:rPr>
        <w:t>is</w:t>
      </w:r>
      <w:r>
        <w:rPr>
          <w:color w:val="231F20"/>
          <w:spacing w:val="31"/>
          <w:w w:val="105"/>
          <w:sz w:val="20"/>
        </w:rPr>
        <w:t> </w:t>
      </w:r>
      <w:r>
        <w:rPr>
          <w:color w:val="231F20"/>
          <w:w w:val="105"/>
          <w:sz w:val="20"/>
        </w:rPr>
        <w:t>plotted</w:t>
      </w:r>
      <w:r>
        <w:rPr>
          <w:color w:val="231F20"/>
          <w:spacing w:val="33"/>
          <w:w w:val="105"/>
          <w:sz w:val="20"/>
        </w:rPr>
        <w:t> </w:t>
      </w:r>
      <w:r>
        <w:rPr>
          <w:color w:val="231F20"/>
          <w:w w:val="105"/>
          <w:sz w:val="20"/>
        </w:rPr>
        <w:t>against</w:t>
      </w:r>
      <w:r>
        <w:rPr>
          <w:color w:val="231F20"/>
          <w:spacing w:val="30"/>
          <w:w w:val="105"/>
          <w:sz w:val="20"/>
        </w:rPr>
        <w:t> </w:t>
      </w:r>
      <w:r>
        <w:rPr>
          <w:color w:val="231F20"/>
          <w:w w:val="105"/>
          <w:sz w:val="20"/>
        </w:rPr>
        <w:t>distance</w:t>
      </w:r>
    </w:p>
    <w:p>
      <w:pPr>
        <w:pStyle w:val="BodyText"/>
        <w:spacing w:before="5"/>
        <w:ind w:left="3300"/>
        <w:jc w:val="both"/>
      </w:pPr>
      <w:r>
        <w:rPr>
          <w:color w:val="231F20"/>
          <w:w w:val="105"/>
        </w:rPr>
        <w:t>below</w:t>
      </w:r>
      <w:r>
        <w:rPr>
          <w:color w:val="231F20"/>
          <w:spacing w:val="18"/>
          <w:w w:val="105"/>
        </w:rPr>
        <w:t> </w:t>
      </w:r>
      <w:r>
        <w:rPr>
          <w:color w:val="231F20"/>
          <w:w w:val="105"/>
        </w:rPr>
        <w:t>the</w:t>
      </w:r>
      <w:r>
        <w:rPr>
          <w:color w:val="231F20"/>
          <w:spacing w:val="15"/>
          <w:w w:val="105"/>
        </w:rPr>
        <w:t> </w:t>
      </w:r>
      <w:r>
        <w:rPr>
          <w:color w:val="231F20"/>
          <w:w w:val="105"/>
        </w:rPr>
        <w:t>surface</w:t>
      </w:r>
      <w:r>
        <w:rPr>
          <w:color w:val="231F20"/>
          <w:spacing w:val="16"/>
          <w:w w:val="105"/>
        </w:rPr>
        <w:t> </w:t>
      </w:r>
      <w:r>
        <w:rPr>
          <w:color w:val="231F20"/>
          <w:w w:val="105"/>
        </w:rPr>
        <w:t>to</w:t>
      </w:r>
      <w:r>
        <w:rPr>
          <w:color w:val="231F20"/>
          <w:spacing w:val="17"/>
          <w:w w:val="105"/>
        </w:rPr>
        <w:t> </w:t>
      </w:r>
      <w:r>
        <w:rPr>
          <w:color w:val="231F20"/>
          <w:w w:val="105"/>
        </w:rPr>
        <w:t>obtain</w:t>
      </w:r>
      <w:r>
        <w:rPr>
          <w:color w:val="231F20"/>
          <w:spacing w:val="16"/>
          <w:w w:val="105"/>
        </w:rPr>
        <w:t> </w:t>
      </w:r>
      <w:r>
        <w:rPr>
          <w:color w:val="231F20"/>
          <w:w w:val="105"/>
        </w:rPr>
        <w:t>a</w:t>
      </w:r>
      <w:r>
        <w:rPr>
          <w:color w:val="231F20"/>
          <w:spacing w:val="16"/>
          <w:w w:val="105"/>
        </w:rPr>
        <w:t> </w:t>
      </w:r>
      <w:r>
        <w:rPr>
          <w:color w:val="231F20"/>
          <w:w w:val="105"/>
        </w:rPr>
        <w:t>hardness</w:t>
      </w:r>
      <w:r>
        <w:rPr>
          <w:color w:val="231F20"/>
          <w:spacing w:val="16"/>
          <w:w w:val="105"/>
        </w:rPr>
        <w:t> </w:t>
      </w:r>
      <w:r>
        <w:rPr>
          <w:color w:val="231F20"/>
          <w:w w:val="105"/>
        </w:rPr>
        <w:t>profile</w:t>
      </w:r>
      <w:r>
        <w:rPr>
          <w:color w:val="231F20"/>
          <w:spacing w:val="15"/>
          <w:w w:val="105"/>
        </w:rPr>
        <w:t> </w:t>
      </w:r>
      <w:r>
        <w:rPr>
          <w:color w:val="231F20"/>
          <w:w w:val="105"/>
        </w:rPr>
        <w:t>of</w:t>
      </w:r>
      <w:r>
        <w:rPr>
          <w:color w:val="231F20"/>
          <w:spacing w:val="16"/>
          <w:w w:val="105"/>
        </w:rPr>
        <w:t> </w:t>
      </w:r>
      <w:r>
        <w:rPr>
          <w:color w:val="231F20"/>
          <w:w w:val="105"/>
        </w:rPr>
        <w:t>the</w:t>
      </w:r>
      <w:r>
        <w:rPr>
          <w:color w:val="231F20"/>
          <w:spacing w:val="15"/>
          <w:w w:val="105"/>
        </w:rPr>
        <w:t> </w:t>
      </w:r>
      <w:r>
        <w:rPr>
          <w:color w:val="231F20"/>
          <w:w w:val="105"/>
        </w:rPr>
        <w:t>cross</w:t>
      </w:r>
      <w:r>
        <w:rPr>
          <w:color w:val="231F20"/>
          <w:spacing w:val="16"/>
          <w:w w:val="105"/>
        </w:rPr>
        <w:t> </w:t>
      </w:r>
      <w:r>
        <w:rPr>
          <w:color w:val="231F20"/>
          <w:spacing w:val="-2"/>
          <w:w w:val="105"/>
        </w:rPr>
        <w:t>section.</w:t>
      </w:r>
    </w:p>
    <w:p>
      <w:pPr>
        <w:pStyle w:val="ListParagraph"/>
        <w:numPr>
          <w:ilvl w:val="3"/>
          <w:numId w:val="19"/>
        </w:numPr>
        <w:tabs>
          <w:tab w:pos="3300" w:val="left" w:leader="none"/>
        </w:tabs>
        <w:spacing w:line="192" w:lineRule="auto" w:before="85" w:after="0"/>
        <w:ind w:left="3300" w:right="716" w:hanging="360"/>
        <w:jc w:val="both"/>
        <w:rPr>
          <w:sz w:val="20"/>
        </w:rPr>
      </w:pPr>
      <w:r>
        <w:rPr>
          <w:b/>
          <w:i/>
          <w:color w:val="231F20"/>
          <w:w w:val="105"/>
          <w:sz w:val="20"/>
        </w:rPr>
        <w:t>Residual stress profile</w:t>
      </w:r>
      <w:r>
        <w:rPr>
          <w:color w:val="231F20"/>
          <w:w w:val="105"/>
          <w:sz w:val="20"/>
        </w:rPr>
        <w:t>. X-ray diffraction techniques can be employed to meas- ure residual stresses in the surface layers of a part.</w:t>
      </w:r>
    </w:p>
    <w:p>
      <w:pPr>
        <w:pStyle w:val="BodyText"/>
      </w:pPr>
    </w:p>
    <w:p>
      <w:pPr>
        <w:pStyle w:val="BodyText"/>
      </w:pPr>
    </w:p>
    <w:p>
      <w:pPr>
        <w:pStyle w:val="BodyText"/>
        <w:spacing w:before="27"/>
      </w:pPr>
    </w:p>
    <w:p>
      <w:pPr>
        <w:pStyle w:val="Heading4"/>
      </w:pPr>
      <w:r>
        <w:rPr/>
        <mc:AlternateContent>
          <mc:Choice Requires="wps">
            <w:drawing>
              <wp:anchor distT="0" distB="0" distL="0" distR="0" allowOverlap="1" layoutInCell="1" locked="0" behindDoc="0" simplePos="0" relativeHeight="15854080">
                <wp:simplePos x="0" y="0"/>
                <wp:positionH relativeFrom="page">
                  <wp:posOffset>-11</wp:posOffset>
                </wp:positionH>
                <wp:positionV relativeFrom="paragraph">
                  <wp:posOffset>-128144</wp:posOffset>
                </wp:positionV>
                <wp:extent cx="911860" cy="342900"/>
                <wp:effectExtent l="0" t="0" r="0" b="0"/>
                <wp:wrapNone/>
                <wp:docPr id="1439" name="Group 1439"/>
                <wp:cNvGraphicFramePr>
                  <a:graphicFrameLocks/>
                </wp:cNvGraphicFramePr>
                <a:graphic>
                  <a:graphicData uri="http://schemas.microsoft.com/office/word/2010/wordprocessingGroup">
                    <wpg:wgp>
                      <wpg:cNvPr id="1439" name="Group 1439"/>
                      <wpg:cNvGrpSpPr/>
                      <wpg:grpSpPr>
                        <a:xfrm>
                          <a:off x="0" y="0"/>
                          <a:ext cx="911860" cy="342900"/>
                          <a:chExt cx="911860" cy="342900"/>
                        </a:xfrm>
                      </wpg:grpSpPr>
                      <wps:wsp>
                        <wps:cNvPr id="1440" name="Graphic 1440"/>
                        <wps:cNvSpPr/>
                        <wps:spPr>
                          <a:xfrm>
                            <a:off x="0" y="0"/>
                            <a:ext cx="911860" cy="342900"/>
                          </a:xfrm>
                          <a:custGeom>
                            <a:avLst/>
                            <a:gdLst/>
                            <a:ahLst/>
                            <a:cxnLst/>
                            <a:rect l="l" t="t" r="r" b="b"/>
                            <a:pathLst>
                              <a:path w="911860" h="342900">
                                <a:moveTo>
                                  <a:pt x="759540" y="0"/>
                                </a:moveTo>
                                <a:lnTo>
                                  <a:pt x="0" y="0"/>
                                </a:lnTo>
                                <a:lnTo>
                                  <a:pt x="0" y="342900"/>
                                </a:lnTo>
                                <a:lnTo>
                                  <a:pt x="759540" y="342900"/>
                                </a:lnTo>
                                <a:lnTo>
                                  <a:pt x="835687" y="323850"/>
                                </a:lnTo>
                                <a:lnTo>
                                  <a:pt x="888039" y="278612"/>
                                </a:lnTo>
                                <a:lnTo>
                                  <a:pt x="894796" y="253593"/>
                                </a:lnTo>
                                <a:lnTo>
                                  <a:pt x="501288" y="253593"/>
                                </a:lnTo>
                                <a:lnTo>
                                  <a:pt x="501275" y="81000"/>
                                </a:lnTo>
                                <a:lnTo>
                                  <a:pt x="809671" y="81000"/>
                                </a:lnTo>
                                <a:lnTo>
                                  <a:pt x="809671" y="13563"/>
                                </a:lnTo>
                                <a:lnTo>
                                  <a:pt x="759540" y="0"/>
                                </a:lnTo>
                                <a:close/>
                              </a:path>
                              <a:path w="911860" h="342900">
                                <a:moveTo>
                                  <a:pt x="809671" y="13563"/>
                                </a:moveTo>
                                <a:lnTo>
                                  <a:pt x="809671" y="81000"/>
                                </a:lnTo>
                                <a:lnTo>
                                  <a:pt x="501288" y="81013"/>
                                </a:lnTo>
                                <a:lnTo>
                                  <a:pt x="501288" y="253593"/>
                                </a:lnTo>
                                <a:lnTo>
                                  <a:pt x="894796" y="253593"/>
                                </a:lnTo>
                                <a:lnTo>
                                  <a:pt x="911834" y="190500"/>
                                </a:lnTo>
                                <a:lnTo>
                                  <a:pt x="911834" y="152400"/>
                                </a:lnTo>
                                <a:lnTo>
                                  <a:pt x="894334" y="81000"/>
                                </a:lnTo>
                                <a:lnTo>
                                  <a:pt x="847592" y="23812"/>
                                </a:lnTo>
                                <a:lnTo>
                                  <a:pt x="809671" y="13563"/>
                                </a:lnTo>
                                <a:close/>
                              </a:path>
                            </a:pathLst>
                          </a:custGeom>
                          <a:solidFill>
                            <a:srgbClr val="BC8D0A"/>
                          </a:solidFill>
                        </wps:spPr>
                        <wps:bodyPr wrap="square" lIns="0" tIns="0" rIns="0" bIns="0" rtlCol="0">
                          <a:prstTxWarp prst="textNoShape">
                            <a:avLst/>
                          </a:prstTxWarp>
                          <a:noAutofit/>
                        </wps:bodyPr>
                      </wps:wsp>
                      <wps:wsp>
                        <wps:cNvPr id="1441" name="Textbox 1441"/>
                        <wps:cNvSpPr txBox="1"/>
                        <wps:spPr>
                          <a:xfrm>
                            <a:off x="0" y="0"/>
                            <a:ext cx="911860" cy="342900"/>
                          </a:xfrm>
                          <a:prstGeom prst="rect">
                            <a:avLst/>
                          </a:prstGeom>
                        </wps:spPr>
                        <wps:txbx>
                          <w:txbxContent>
                            <w:p>
                              <w:pPr>
                                <w:spacing w:before="54"/>
                                <w:ind w:left="782" w:right="0" w:firstLine="0"/>
                                <w:jc w:val="left"/>
                                <w:rPr>
                                  <w:rFonts w:ascii="Arial"/>
                                  <w:b/>
                                  <w:sz w:val="36"/>
                                </w:rPr>
                              </w:pPr>
                              <w:r>
                                <w:rPr>
                                  <w:rFonts w:ascii="Arial"/>
                                  <w:b/>
                                  <w:color w:val="FFFFFF"/>
                                  <w:spacing w:val="-5"/>
                                  <w:sz w:val="36"/>
                                </w:rPr>
                                <w:t>5.5</w:t>
                              </w:r>
                            </w:p>
                          </w:txbxContent>
                        </wps:txbx>
                        <wps:bodyPr wrap="square" lIns="0" tIns="0" rIns="0" bIns="0" rtlCol="0">
                          <a:noAutofit/>
                        </wps:bodyPr>
                      </wps:wsp>
                    </wpg:wgp>
                  </a:graphicData>
                </a:graphic>
              </wp:anchor>
            </w:drawing>
          </mc:Choice>
          <mc:Fallback>
            <w:pict>
              <v:group style="position:absolute;margin-left:-.000945pt;margin-top:-10.090105pt;width:71.8pt;height:27pt;mso-position-horizontal-relative:page;mso-position-vertical-relative:paragraph;z-index:15854080" id="docshapegroup1263" coordorigin="0,-202" coordsize="1436,540">
                <v:shape style="position:absolute;left:-1;top:-202;width:1436;height:540" id="docshape1264" coordorigin="0,-202" coordsize="1436,540" path="m1196,-202l0,-202,0,338,1196,338,1316,308,1398,237,1409,198,789,198,789,-74,1275,-74,1275,-180,1196,-202xm1275,-180l1275,-74,789,-74,789,198,1409,198,1436,98,1436,38,1408,-74,1335,-164,1275,-180xe" filled="true" fillcolor="#bc8d0a" stroked="false">
                  <v:path arrowok="t"/>
                  <v:fill type="solid"/>
                </v:shape>
                <v:shape style="position:absolute;left:-1;top:-202;width:1436;height:540" type="#_x0000_t202" id="docshape1265" filled="false" stroked="false">
                  <v:textbox inset="0,0,0,0">
                    <w:txbxContent>
                      <w:p>
                        <w:pPr>
                          <w:spacing w:before="54"/>
                          <w:ind w:left="782" w:right="0" w:firstLine="0"/>
                          <w:jc w:val="left"/>
                          <w:rPr>
                            <w:rFonts w:ascii="Arial"/>
                            <w:b/>
                            <w:sz w:val="36"/>
                          </w:rPr>
                        </w:pPr>
                        <w:r>
                          <w:rPr>
                            <w:rFonts w:ascii="Arial"/>
                            <w:b/>
                            <w:color w:val="FFFFFF"/>
                            <w:spacing w:val="-5"/>
                            <w:sz w:val="36"/>
                          </w:rPr>
                          <w:t>5.5</w:t>
                        </w:r>
                      </w:p>
                    </w:txbxContent>
                  </v:textbox>
                  <w10:wrap type="none"/>
                </v:shape>
                <w10:wrap type="none"/>
              </v:group>
            </w:pict>
          </mc:Fallback>
        </mc:AlternateContent>
      </w:r>
      <w:r>
        <w:rPr>
          <w:color w:val="231F20"/>
          <w:w w:val="110"/>
        </w:rPr>
        <w:t>Effect</w:t>
      </w:r>
      <w:r>
        <w:rPr>
          <w:color w:val="231F20"/>
          <w:spacing w:val="8"/>
          <w:w w:val="110"/>
        </w:rPr>
        <w:t> </w:t>
      </w:r>
      <w:r>
        <w:rPr>
          <w:color w:val="231F20"/>
          <w:w w:val="110"/>
        </w:rPr>
        <w:t>of</w:t>
      </w:r>
      <w:r>
        <w:rPr>
          <w:color w:val="231F20"/>
          <w:spacing w:val="10"/>
          <w:w w:val="110"/>
        </w:rPr>
        <w:t> </w:t>
      </w:r>
      <w:r>
        <w:rPr>
          <w:color w:val="231F20"/>
          <w:w w:val="110"/>
        </w:rPr>
        <w:t>Manufacturing</w:t>
      </w:r>
      <w:r>
        <w:rPr>
          <w:color w:val="231F20"/>
          <w:spacing w:val="10"/>
          <w:w w:val="110"/>
        </w:rPr>
        <w:t> </w:t>
      </w:r>
      <w:r>
        <w:rPr>
          <w:color w:val="231F20"/>
          <w:spacing w:val="-2"/>
          <w:w w:val="110"/>
        </w:rPr>
        <w:t>Processes</w:t>
      </w:r>
    </w:p>
    <w:p>
      <w:pPr>
        <w:pStyle w:val="BodyText"/>
        <w:spacing w:line="237" w:lineRule="auto" w:before="96"/>
        <w:ind w:left="2940" w:right="716"/>
        <w:jc w:val="both"/>
      </w:pPr>
      <w:r>
        <w:rPr>
          <w:color w:val="231F20"/>
          <w:w w:val="105"/>
        </w:rPr>
        <w:t>The ability to achieve a certain tolerance or surface is a function of the manufactur- ing process. This section describes the general capabilities of various processes in terms</w:t>
      </w:r>
      <w:r>
        <w:rPr>
          <w:color w:val="231F20"/>
          <w:spacing w:val="40"/>
          <w:w w:val="105"/>
        </w:rPr>
        <w:t> </w:t>
      </w:r>
      <w:r>
        <w:rPr>
          <w:color w:val="231F20"/>
          <w:w w:val="105"/>
        </w:rPr>
        <w:t>of</w:t>
      </w:r>
      <w:r>
        <w:rPr>
          <w:color w:val="231F20"/>
          <w:spacing w:val="40"/>
          <w:w w:val="105"/>
        </w:rPr>
        <w:t> </w:t>
      </w:r>
      <w:r>
        <w:rPr>
          <w:color w:val="231F20"/>
          <w:w w:val="105"/>
        </w:rPr>
        <w:t>tolerance</w:t>
      </w:r>
      <w:r>
        <w:rPr>
          <w:color w:val="231F20"/>
          <w:spacing w:val="40"/>
          <w:w w:val="105"/>
        </w:rPr>
        <w:t> </w:t>
      </w:r>
      <w:r>
        <w:rPr>
          <w:color w:val="231F20"/>
          <w:w w:val="105"/>
        </w:rPr>
        <w:t>and</w:t>
      </w:r>
      <w:r>
        <w:rPr>
          <w:color w:val="231F20"/>
          <w:spacing w:val="40"/>
          <w:w w:val="105"/>
        </w:rPr>
        <w:t> </w:t>
      </w:r>
      <w:r>
        <w:rPr>
          <w:color w:val="231F20"/>
          <w:w w:val="105"/>
        </w:rPr>
        <w:t>surface</w:t>
      </w:r>
      <w:r>
        <w:rPr>
          <w:color w:val="231F20"/>
          <w:spacing w:val="40"/>
          <w:w w:val="105"/>
        </w:rPr>
        <w:t> </w:t>
      </w:r>
      <w:r>
        <w:rPr>
          <w:color w:val="231F20"/>
          <w:w w:val="105"/>
        </w:rPr>
        <w:t>roughness</w:t>
      </w:r>
      <w:r>
        <w:rPr>
          <w:color w:val="231F20"/>
          <w:spacing w:val="40"/>
          <w:w w:val="105"/>
        </w:rPr>
        <w:t> </w:t>
      </w:r>
      <w:r>
        <w:rPr>
          <w:color w:val="231F20"/>
          <w:w w:val="105"/>
        </w:rPr>
        <w:t>and</w:t>
      </w:r>
      <w:r>
        <w:rPr>
          <w:color w:val="231F20"/>
          <w:spacing w:val="40"/>
          <w:w w:val="105"/>
        </w:rPr>
        <w:t> </w:t>
      </w:r>
      <w:r>
        <w:rPr>
          <w:color w:val="231F20"/>
          <w:w w:val="105"/>
        </w:rPr>
        <w:t>surface</w:t>
      </w:r>
      <w:r>
        <w:rPr>
          <w:color w:val="231F20"/>
          <w:spacing w:val="40"/>
          <w:w w:val="105"/>
        </w:rPr>
        <w:t> </w:t>
      </w:r>
      <w:r>
        <w:rPr>
          <w:color w:val="231F20"/>
          <w:w w:val="105"/>
        </w:rPr>
        <w:t>integrity.</w:t>
      </w:r>
    </w:p>
    <w:p>
      <w:pPr>
        <w:pStyle w:val="BodyText"/>
        <w:spacing w:line="249" w:lineRule="auto" w:before="1"/>
        <w:ind w:left="2940" w:right="717" w:firstLine="240"/>
        <w:jc w:val="both"/>
      </w:pPr>
      <w:r>
        <w:rPr>
          <w:color w:val="231F20"/>
        </w:rPr>
        <w:t>Some manufacturing processes are inherently more accurate than others. Most machining</w:t>
      </w:r>
      <w:r>
        <w:rPr>
          <w:color w:val="231F20"/>
          <w:spacing w:val="20"/>
        </w:rPr>
        <w:t> </w:t>
      </w:r>
      <w:r>
        <w:rPr>
          <w:color w:val="231F20"/>
        </w:rPr>
        <w:t>processes</w:t>
      </w:r>
      <w:r>
        <w:rPr>
          <w:color w:val="231F20"/>
          <w:spacing w:val="20"/>
        </w:rPr>
        <w:t> </w:t>
      </w:r>
      <w:r>
        <w:rPr>
          <w:color w:val="231F20"/>
        </w:rPr>
        <w:t>are</w:t>
      </w:r>
      <w:r>
        <w:rPr>
          <w:color w:val="231F20"/>
          <w:spacing w:val="20"/>
        </w:rPr>
        <w:t> </w:t>
      </w:r>
      <w:r>
        <w:rPr>
          <w:color w:val="231F20"/>
        </w:rPr>
        <w:t>quite</w:t>
      </w:r>
      <w:r>
        <w:rPr>
          <w:color w:val="231F20"/>
          <w:spacing w:val="19"/>
        </w:rPr>
        <w:t> </w:t>
      </w:r>
      <w:r>
        <w:rPr>
          <w:color w:val="231F20"/>
        </w:rPr>
        <w:t>accurate, capable</w:t>
      </w:r>
      <w:r>
        <w:rPr>
          <w:color w:val="231F20"/>
          <w:spacing w:val="20"/>
        </w:rPr>
        <w:t> </w:t>
      </w:r>
      <w:r>
        <w:rPr>
          <w:color w:val="231F20"/>
        </w:rPr>
        <w:t>of</w:t>
      </w:r>
      <w:r>
        <w:rPr>
          <w:color w:val="231F20"/>
          <w:spacing w:val="20"/>
        </w:rPr>
        <w:t> </w:t>
      </w:r>
      <w:r>
        <w:rPr>
          <w:color w:val="231F20"/>
        </w:rPr>
        <w:t>tolerances</w:t>
      </w:r>
      <w:r>
        <w:rPr>
          <w:color w:val="231F20"/>
          <w:spacing w:val="20"/>
        </w:rPr>
        <w:t> </w:t>
      </w:r>
      <w:r>
        <w:rPr>
          <w:color w:val="231F20"/>
        </w:rPr>
        <w:t>of</w:t>
      </w:r>
      <w:r>
        <w:rPr>
          <w:color w:val="231F20"/>
          <w:spacing w:val="20"/>
        </w:rPr>
        <w:t> </w:t>
      </w:r>
      <w:r>
        <w:rPr>
          <w:rFonts w:ascii="Arial" w:hAnsi="Arial"/>
          <w:color w:val="231F20"/>
        </w:rPr>
        <w:t>±</w:t>
      </w:r>
      <w:r>
        <w:rPr>
          <w:color w:val="231F20"/>
        </w:rPr>
        <w:t>0.05</w:t>
      </w:r>
      <w:r>
        <w:rPr>
          <w:color w:val="231F20"/>
          <w:spacing w:val="20"/>
        </w:rPr>
        <w:t> </w:t>
      </w:r>
      <w:r>
        <w:rPr>
          <w:color w:val="231F20"/>
        </w:rPr>
        <w:t>mm</w:t>
      </w:r>
      <w:r>
        <w:rPr>
          <w:color w:val="231F20"/>
          <w:spacing w:val="19"/>
        </w:rPr>
        <w:t> </w:t>
      </w:r>
      <w:r>
        <w:rPr>
          <w:color w:val="231F20"/>
        </w:rPr>
        <w:t>(</w:t>
      </w:r>
      <w:r>
        <w:rPr>
          <w:rFonts w:ascii="Arial" w:hAnsi="Arial"/>
          <w:color w:val="231F20"/>
        </w:rPr>
        <w:t>±</w:t>
      </w:r>
      <w:r>
        <w:rPr>
          <w:color w:val="231F20"/>
        </w:rPr>
        <w:t>0.002</w:t>
      </w:r>
      <w:r>
        <w:rPr>
          <w:color w:val="231F20"/>
          <w:spacing w:val="20"/>
        </w:rPr>
        <w:t> </w:t>
      </w:r>
      <w:r>
        <w:rPr>
          <w:color w:val="231F20"/>
        </w:rPr>
        <w:t>in) or better. By contrast, sand castings are generally inaccurate, and tolerances of 10 to 20 times</w:t>
      </w:r>
      <w:r>
        <w:rPr>
          <w:color w:val="231F20"/>
          <w:spacing w:val="20"/>
        </w:rPr>
        <w:t> </w:t>
      </w:r>
      <w:r>
        <w:rPr>
          <w:color w:val="231F20"/>
        </w:rPr>
        <w:t>those</w:t>
      </w:r>
      <w:r>
        <w:rPr>
          <w:color w:val="231F20"/>
          <w:spacing w:val="20"/>
        </w:rPr>
        <w:t> </w:t>
      </w:r>
      <w:r>
        <w:rPr>
          <w:color w:val="231F20"/>
        </w:rPr>
        <w:t>used</w:t>
      </w:r>
      <w:r>
        <w:rPr>
          <w:color w:val="231F20"/>
          <w:spacing w:val="21"/>
        </w:rPr>
        <w:t> </w:t>
      </w:r>
      <w:r>
        <w:rPr>
          <w:color w:val="231F20"/>
        </w:rPr>
        <w:t>for</w:t>
      </w:r>
      <w:r>
        <w:rPr>
          <w:color w:val="231F20"/>
          <w:spacing w:val="20"/>
        </w:rPr>
        <w:t> </w:t>
      </w:r>
      <w:r>
        <w:rPr>
          <w:color w:val="231F20"/>
        </w:rPr>
        <w:t>machined</w:t>
      </w:r>
      <w:r>
        <w:rPr>
          <w:color w:val="231F20"/>
          <w:spacing w:val="21"/>
        </w:rPr>
        <w:t> </w:t>
      </w:r>
      <w:r>
        <w:rPr>
          <w:color w:val="231F20"/>
        </w:rPr>
        <w:t>parts</w:t>
      </w:r>
      <w:r>
        <w:rPr>
          <w:color w:val="231F20"/>
          <w:spacing w:val="20"/>
        </w:rPr>
        <w:t> </w:t>
      </w:r>
      <w:r>
        <w:rPr>
          <w:color w:val="231F20"/>
        </w:rPr>
        <w:t>should</w:t>
      </w:r>
      <w:r>
        <w:rPr>
          <w:color w:val="231F20"/>
          <w:spacing w:val="21"/>
        </w:rPr>
        <w:t> </w:t>
      </w:r>
      <w:r>
        <w:rPr>
          <w:color w:val="231F20"/>
        </w:rPr>
        <w:t>be</w:t>
      </w:r>
      <w:r>
        <w:rPr>
          <w:color w:val="231F20"/>
          <w:spacing w:val="20"/>
        </w:rPr>
        <w:t> </w:t>
      </w:r>
      <w:r>
        <w:rPr>
          <w:color w:val="231F20"/>
        </w:rPr>
        <w:t>specified. In Table</w:t>
      </w:r>
      <w:r>
        <w:rPr>
          <w:color w:val="231F20"/>
          <w:spacing w:val="20"/>
        </w:rPr>
        <w:t> </w:t>
      </w:r>
      <w:r>
        <w:rPr>
          <w:color w:val="231F20"/>
        </w:rPr>
        <w:t>5.4, we</w:t>
      </w:r>
      <w:r>
        <w:rPr>
          <w:color w:val="231F20"/>
          <w:spacing w:val="20"/>
        </w:rPr>
        <w:t> </w:t>
      </w:r>
      <w:r>
        <w:rPr>
          <w:color w:val="231F20"/>
        </w:rPr>
        <w:t>list</w:t>
      </w:r>
      <w:r>
        <w:rPr>
          <w:color w:val="231F20"/>
          <w:spacing w:val="21"/>
        </w:rPr>
        <w:t> </w:t>
      </w:r>
      <w:r>
        <w:rPr>
          <w:color w:val="231F20"/>
        </w:rPr>
        <w:t>a</w:t>
      </w:r>
      <w:r>
        <w:rPr>
          <w:color w:val="231F20"/>
          <w:spacing w:val="20"/>
        </w:rPr>
        <w:t> </w:t>
      </w:r>
      <w:r>
        <w:rPr>
          <w:color w:val="231F20"/>
        </w:rPr>
        <w:t>variety</w:t>
      </w:r>
    </w:p>
    <w:p>
      <w:pPr>
        <w:pStyle w:val="BodyText"/>
      </w:pPr>
    </w:p>
    <w:p>
      <w:pPr>
        <w:pStyle w:val="BodyText"/>
      </w:pPr>
    </w:p>
    <w:p>
      <w:pPr>
        <w:pStyle w:val="BodyText"/>
      </w:pPr>
    </w:p>
    <w:p>
      <w:pPr>
        <w:pStyle w:val="BodyText"/>
        <w:spacing w:before="76"/>
      </w:pPr>
    </w:p>
    <w:p>
      <w:pPr>
        <w:spacing w:after="0"/>
        <w:sectPr>
          <w:pgSz w:w="11530" w:h="14410"/>
          <w:pgMar w:header="652" w:footer="0" w:top="920" w:bottom="280" w:left="0" w:right="660"/>
        </w:sectPr>
      </w:pPr>
    </w:p>
    <w:p>
      <w:pPr>
        <w:pStyle w:val="BodyText"/>
        <w:spacing w:before="95"/>
        <w:ind w:left="1161"/>
        <w:rPr>
          <w:rFonts w:ascii="Arial"/>
        </w:rPr>
      </w:pPr>
      <w:r>
        <w:rPr/>
        <mc:AlternateContent>
          <mc:Choice Requires="wps">
            <w:drawing>
              <wp:anchor distT="0" distB="0" distL="0" distR="0" allowOverlap="1" layoutInCell="1" locked="0" behindDoc="1" simplePos="0" relativeHeight="481230336">
                <wp:simplePos x="0" y="0"/>
                <wp:positionH relativeFrom="page">
                  <wp:posOffset>470996</wp:posOffset>
                </wp:positionH>
                <wp:positionV relativeFrom="paragraph">
                  <wp:posOffset>-124151</wp:posOffset>
                </wp:positionV>
                <wp:extent cx="6068695" cy="2646045"/>
                <wp:effectExtent l="0" t="0" r="0" b="0"/>
                <wp:wrapNone/>
                <wp:docPr id="1442" name="Group 1442"/>
                <wp:cNvGraphicFramePr>
                  <a:graphicFrameLocks/>
                </wp:cNvGraphicFramePr>
                <a:graphic>
                  <a:graphicData uri="http://schemas.microsoft.com/office/word/2010/wordprocessingGroup">
                    <wpg:wgp>
                      <wpg:cNvPr id="1442" name="Group 1442"/>
                      <wpg:cNvGrpSpPr/>
                      <wpg:grpSpPr>
                        <a:xfrm>
                          <a:off x="0" y="0"/>
                          <a:ext cx="6068695" cy="2646045"/>
                          <a:chExt cx="6068695" cy="2646045"/>
                        </a:xfrm>
                      </wpg:grpSpPr>
                      <pic:pic>
                        <pic:nvPicPr>
                          <pic:cNvPr id="1443" name="Image 1443"/>
                          <pic:cNvPicPr/>
                        </pic:nvPicPr>
                        <pic:blipFill>
                          <a:blip r:embed="rId357" cstate="print"/>
                          <a:stretch>
                            <a:fillRect/>
                          </a:stretch>
                        </pic:blipFill>
                        <pic:spPr>
                          <a:xfrm>
                            <a:off x="0" y="344158"/>
                            <a:ext cx="6068613" cy="2301264"/>
                          </a:xfrm>
                          <a:prstGeom prst="rect">
                            <a:avLst/>
                          </a:prstGeom>
                        </pic:spPr>
                      </pic:pic>
                      <wps:wsp>
                        <wps:cNvPr id="1444" name="Graphic 1444"/>
                        <wps:cNvSpPr/>
                        <wps:spPr>
                          <a:xfrm>
                            <a:off x="24428" y="0"/>
                            <a:ext cx="5943600" cy="2523490"/>
                          </a:xfrm>
                          <a:custGeom>
                            <a:avLst/>
                            <a:gdLst/>
                            <a:ahLst/>
                            <a:cxnLst/>
                            <a:rect l="l" t="t" r="r" b="b"/>
                            <a:pathLst>
                              <a:path w="5943600" h="2523490">
                                <a:moveTo>
                                  <a:pt x="5943600" y="0"/>
                                </a:moveTo>
                                <a:lnTo>
                                  <a:pt x="0" y="0"/>
                                </a:lnTo>
                                <a:lnTo>
                                  <a:pt x="0" y="2523477"/>
                                </a:lnTo>
                                <a:lnTo>
                                  <a:pt x="5943600" y="2523477"/>
                                </a:lnTo>
                                <a:lnTo>
                                  <a:pt x="5943600" y="0"/>
                                </a:lnTo>
                                <a:close/>
                              </a:path>
                            </a:pathLst>
                          </a:custGeom>
                          <a:solidFill>
                            <a:srgbClr val="FFFFFF"/>
                          </a:solidFill>
                        </wps:spPr>
                        <wps:bodyPr wrap="square" lIns="0" tIns="0" rIns="0" bIns="0" rtlCol="0">
                          <a:prstTxWarp prst="textNoShape">
                            <a:avLst/>
                          </a:prstTxWarp>
                          <a:noAutofit/>
                        </wps:bodyPr>
                      </wps:wsp>
                      <wps:wsp>
                        <wps:cNvPr id="1445" name="Graphic 1445"/>
                        <wps:cNvSpPr/>
                        <wps:spPr>
                          <a:xfrm>
                            <a:off x="24428" y="0"/>
                            <a:ext cx="165100" cy="355600"/>
                          </a:xfrm>
                          <a:custGeom>
                            <a:avLst/>
                            <a:gdLst/>
                            <a:ahLst/>
                            <a:cxnLst/>
                            <a:rect l="l" t="t" r="r" b="b"/>
                            <a:pathLst>
                              <a:path w="165100" h="355600">
                                <a:moveTo>
                                  <a:pt x="165100" y="0"/>
                                </a:moveTo>
                                <a:lnTo>
                                  <a:pt x="0" y="0"/>
                                </a:lnTo>
                                <a:lnTo>
                                  <a:pt x="0" y="355371"/>
                                </a:lnTo>
                                <a:lnTo>
                                  <a:pt x="165100" y="355371"/>
                                </a:lnTo>
                                <a:lnTo>
                                  <a:pt x="165100" y="0"/>
                                </a:lnTo>
                                <a:close/>
                              </a:path>
                            </a:pathLst>
                          </a:custGeom>
                          <a:solidFill>
                            <a:srgbClr val="BC8D0A"/>
                          </a:solidFill>
                        </wps:spPr>
                        <wps:bodyPr wrap="square" lIns="0" tIns="0" rIns="0" bIns="0" rtlCol="0">
                          <a:prstTxWarp prst="textNoShape">
                            <a:avLst/>
                          </a:prstTxWarp>
                          <a:noAutofit/>
                        </wps:bodyPr>
                      </wps:wsp>
                      <wps:wsp>
                        <wps:cNvPr id="1446" name="Graphic 1446"/>
                        <wps:cNvSpPr/>
                        <wps:spPr>
                          <a:xfrm>
                            <a:off x="24418" y="355378"/>
                            <a:ext cx="165100" cy="2156460"/>
                          </a:xfrm>
                          <a:custGeom>
                            <a:avLst/>
                            <a:gdLst/>
                            <a:ahLst/>
                            <a:cxnLst/>
                            <a:rect l="l" t="t" r="r" b="b"/>
                            <a:pathLst>
                              <a:path w="165100" h="2156460">
                                <a:moveTo>
                                  <a:pt x="165100" y="1534629"/>
                                </a:moveTo>
                                <a:lnTo>
                                  <a:pt x="0" y="1534629"/>
                                </a:lnTo>
                                <a:lnTo>
                                  <a:pt x="0" y="2156320"/>
                                </a:lnTo>
                                <a:lnTo>
                                  <a:pt x="165100" y="2156320"/>
                                </a:lnTo>
                                <a:lnTo>
                                  <a:pt x="165100" y="1534629"/>
                                </a:lnTo>
                                <a:close/>
                              </a:path>
                              <a:path w="165100" h="2156460">
                                <a:moveTo>
                                  <a:pt x="165100" y="1129982"/>
                                </a:moveTo>
                                <a:lnTo>
                                  <a:pt x="0" y="1129982"/>
                                </a:lnTo>
                                <a:lnTo>
                                  <a:pt x="0" y="1534617"/>
                                </a:lnTo>
                                <a:lnTo>
                                  <a:pt x="165100" y="1534617"/>
                                </a:lnTo>
                                <a:lnTo>
                                  <a:pt x="165100" y="1129982"/>
                                </a:lnTo>
                                <a:close/>
                              </a:path>
                              <a:path w="165100" h="2156460">
                                <a:moveTo>
                                  <a:pt x="165100" y="0"/>
                                </a:moveTo>
                                <a:lnTo>
                                  <a:pt x="0" y="0"/>
                                </a:lnTo>
                                <a:lnTo>
                                  <a:pt x="0" y="1129969"/>
                                </a:lnTo>
                                <a:lnTo>
                                  <a:pt x="165100" y="1129969"/>
                                </a:lnTo>
                                <a:lnTo>
                                  <a:pt x="165100" y="0"/>
                                </a:lnTo>
                                <a:close/>
                              </a:path>
                            </a:pathLst>
                          </a:custGeom>
                          <a:solidFill>
                            <a:srgbClr val="F3E6D0"/>
                          </a:solidFill>
                        </wps:spPr>
                        <wps:bodyPr wrap="square" lIns="0" tIns="0" rIns="0" bIns="0" rtlCol="0">
                          <a:prstTxWarp prst="textNoShape">
                            <a:avLst/>
                          </a:prstTxWarp>
                          <a:noAutofit/>
                        </wps:bodyPr>
                      </wps:wsp>
                      <wps:wsp>
                        <wps:cNvPr id="1447" name="Graphic 1447"/>
                        <wps:cNvSpPr/>
                        <wps:spPr>
                          <a:xfrm>
                            <a:off x="24428" y="349021"/>
                            <a:ext cx="165100" cy="12700"/>
                          </a:xfrm>
                          <a:custGeom>
                            <a:avLst/>
                            <a:gdLst/>
                            <a:ahLst/>
                            <a:cxnLst/>
                            <a:rect l="l" t="t" r="r" b="b"/>
                            <a:pathLst>
                              <a:path w="165100" h="12700">
                                <a:moveTo>
                                  <a:pt x="165100" y="0"/>
                                </a:moveTo>
                                <a:lnTo>
                                  <a:pt x="0" y="0"/>
                                </a:lnTo>
                                <a:lnTo>
                                  <a:pt x="0" y="12700"/>
                                </a:lnTo>
                                <a:lnTo>
                                  <a:pt x="165100" y="12700"/>
                                </a:lnTo>
                                <a:lnTo>
                                  <a:pt x="165100" y="0"/>
                                </a:lnTo>
                                <a:close/>
                              </a:path>
                            </a:pathLst>
                          </a:custGeom>
                          <a:solidFill>
                            <a:srgbClr val="FFFFFF"/>
                          </a:solidFill>
                        </wps:spPr>
                        <wps:bodyPr wrap="square" lIns="0" tIns="0" rIns="0" bIns="0" rtlCol="0">
                          <a:prstTxWarp prst="textNoShape">
                            <a:avLst/>
                          </a:prstTxWarp>
                          <a:noAutofit/>
                        </wps:bodyPr>
                      </wps:wsp>
                      <wps:wsp>
                        <wps:cNvPr id="1448" name="Graphic 1448"/>
                        <wps:cNvSpPr/>
                        <wps:spPr>
                          <a:xfrm>
                            <a:off x="268854" y="68777"/>
                            <a:ext cx="401320" cy="83185"/>
                          </a:xfrm>
                          <a:custGeom>
                            <a:avLst/>
                            <a:gdLst/>
                            <a:ahLst/>
                            <a:cxnLst/>
                            <a:rect l="l" t="t" r="r" b="b"/>
                            <a:pathLst>
                              <a:path w="401320" h="83185">
                                <a:moveTo>
                                  <a:pt x="59296" y="0"/>
                                </a:moveTo>
                                <a:lnTo>
                                  <a:pt x="0" y="0"/>
                                </a:lnTo>
                                <a:lnTo>
                                  <a:pt x="0" y="14033"/>
                                </a:lnTo>
                                <a:lnTo>
                                  <a:pt x="22136" y="14033"/>
                                </a:lnTo>
                                <a:lnTo>
                                  <a:pt x="22136" y="82905"/>
                                </a:lnTo>
                                <a:lnTo>
                                  <a:pt x="37211" y="82905"/>
                                </a:lnTo>
                                <a:lnTo>
                                  <a:pt x="37211" y="14033"/>
                                </a:lnTo>
                                <a:lnTo>
                                  <a:pt x="59296" y="14033"/>
                                </a:lnTo>
                                <a:lnTo>
                                  <a:pt x="59296" y="0"/>
                                </a:lnTo>
                                <a:close/>
                              </a:path>
                              <a:path w="401320" h="83185">
                                <a:moveTo>
                                  <a:pt x="133591" y="82905"/>
                                </a:moveTo>
                                <a:lnTo>
                                  <a:pt x="126809" y="64084"/>
                                </a:lnTo>
                                <a:lnTo>
                                  <a:pt x="121767" y="50114"/>
                                </a:lnTo>
                                <a:lnTo>
                                  <a:pt x="110680" y="19342"/>
                                </a:lnTo>
                                <a:lnTo>
                                  <a:pt x="105854" y="5956"/>
                                </a:lnTo>
                                <a:lnTo>
                                  <a:pt x="105854" y="50114"/>
                                </a:lnTo>
                                <a:lnTo>
                                  <a:pt x="85496" y="50114"/>
                                </a:lnTo>
                                <a:lnTo>
                                  <a:pt x="95567" y="19342"/>
                                </a:lnTo>
                                <a:lnTo>
                                  <a:pt x="105854" y="50114"/>
                                </a:lnTo>
                                <a:lnTo>
                                  <a:pt x="105854" y="5956"/>
                                </a:lnTo>
                                <a:lnTo>
                                  <a:pt x="103708" y="0"/>
                                </a:lnTo>
                                <a:lnTo>
                                  <a:pt x="87782" y="0"/>
                                </a:lnTo>
                                <a:lnTo>
                                  <a:pt x="58724" y="82905"/>
                                </a:lnTo>
                                <a:lnTo>
                                  <a:pt x="74701" y="82905"/>
                                </a:lnTo>
                                <a:lnTo>
                                  <a:pt x="80860" y="64084"/>
                                </a:lnTo>
                                <a:lnTo>
                                  <a:pt x="110680" y="64084"/>
                                </a:lnTo>
                                <a:lnTo>
                                  <a:pt x="117195" y="82905"/>
                                </a:lnTo>
                                <a:lnTo>
                                  <a:pt x="133591" y="82905"/>
                                </a:lnTo>
                                <a:close/>
                              </a:path>
                              <a:path w="401320" h="83185">
                                <a:moveTo>
                                  <a:pt x="202006" y="54089"/>
                                </a:moveTo>
                                <a:lnTo>
                                  <a:pt x="187858" y="38849"/>
                                </a:lnTo>
                                <a:lnTo>
                                  <a:pt x="191084" y="37236"/>
                                </a:lnTo>
                                <a:lnTo>
                                  <a:pt x="193636" y="34798"/>
                                </a:lnTo>
                                <a:lnTo>
                                  <a:pt x="194703" y="32969"/>
                                </a:lnTo>
                                <a:lnTo>
                                  <a:pt x="197408" y="28321"/>
                                </a:lnTo>
                                <a:lnTo>
                                  <a:pt x="198348" y="24752"/>
                                </a:lnTo>
                                <a:lnTo>
                                  <a:pt x="198348" y="17284"/>
                                </a:lnTo>
                                <a:lnTo>
                                  <a:pt x="197586" y="14058"/>
                                </a:lnTo>
                                <a:lnTo>
                                  <a:pt x="197446" y="13804"/>
                                </a:lnTo>
                                <a:lnTo>
                                  <a:pt x="194525" y="8293"/>
                                </a:lnTo>
                                <a:lnTo>
                                  <a:pt x="192620" y="5981"/>
                                </a:lnTo>
                                <a:lnTo>
                                  <a:pt x="188036" y="2514"/>
                                </a:lnTo>
                                <a:lnTo>
                                  <a:pt x="186436" y="1816"/>
                                </a:lnTo>
                                <a:lnTo>
                                  <a:pt x="186436" y="55600"/>
                                </a:lnTo>
                                <a:lnTo>
                                  <a:pt x="186436" y="61023"/>
                                </a:lnTo>
                                <a:lnTo>
                                  <a:pt x="185724" y="63373"/>
                                </a:lnTo>
                                <a:lnTo>
                                  <a:pt x="182918" y="66878"/>
                                </a:lnTo>
                                <a:lnTo>
                                  <a:pt x="181089" y="67983"/>
                                </a:lnTo>
                                <a:lnTo>
                                  <a:pt x="178854" y="68427"/>
                                </a:lnTo>
                                <a:lnTo>
                                  <a:pt x="177393" y="68770"/>
                                </a:lnTo>
                                <a:lnTo>
                                  <a:pt x="173951" y="68948"/>
                                </a:lnTo>
                                <a:lnTo>
                                  <a:pt x="154571" y="68948"/>
                                </a:lnTo>
                                <a:lnTo>
                                  <a:pt x="154571" y="46774"/>
                                </a:lnTo>
                                <a:lnTo>
                                  <a:pt x="173596" y="46774"/>
                                </a:lnTo>
                                <a:lnTo>
                                  <a:pt x="186436" y="55600"/>
                                </a:lnTo>
                                <a:lnTo>
                                  <a:pt x="186436" y="1816"/>
                                </a:lnTo>
                                <a:lnTo>
                                  <a:pt x="185445" y="1371"/>
                                </a:lnTo>
                                <a:lnTo>
                                  <a:pt x="183680" y="1041"/>
                                </a:lnTo>
                                <a:lnTo>
                                  <a:pt x="183680" y="20688"/>
                                </a:lnTo>
                                <a:lnTo>
                                  <a:pt x="183680" y="25920"/>
                                </a:lnTo>
                                <a:lnTo>
                                  <a:pt x="170319" y="32969"/>
                                </a:lnTo>
                                <a:lnTo>
                                  <a:pt x="154571" y="32969"/>
                                </a:lnTo>
                                <a:lnTo>
                                  <a:pt x="154571" y="13804"/>
                                </a:lnTo>
                                <a:lnTo>
                                  <a:pt x="170319" y="13804"/>
                                </a:lnTo>
                                <a:lnTo>
                                  <a:pt x="183680" y="20688"/>
                                </a:lnTo>
                                <a:lnTo>
                                  <a:pt x="183680" y="1041"/>
                                </a:lnTo>
                                <a:lnTo>
                                  <a:pt x="179641" y="279"/>
                                </a:lnTo>
                                <a:lnTo>
                                  <a:pt x="175234" y="0"/>
                                </a:lnTo>
                                <a:lnTo>
                                  <a:pt x="139509" y="0"/>
                                </a:lnTo>
                                <a:lnTo>
                                  <a:pt x="139509" y="82905"/>
                                </a:lnTo>
                                <a:lnTo>
                                  <a:pt x="164909" y="82905"/>
                                </a:lnTo>
                                <a:lnTo>
                                  <a:pt x="200050" y="68948"/>
                                </a:lnTo>
                                <a:lnTo>
                                  <a:pt x="201218" y="66306"/>
                                </a:lnTo>
                                <a:lnTo>
                                  <a:pt x="202006" y="62649"/>
                                </a:lnTo>
                                <a:lnTo>
                                  <a:pt x="202006" y="54089"/>
                                </a:lnTo>
                                <a:close/>
                              </a:path>
                              <a:path w="401320" h="83185">
                                <a:moveTo>
                                  <a:pt x="268592" y="68948"/>
                                </a:moveTo>
                                <a:lnTo>
                                  <a:pt x="231127" y="68948"/>
                                </a:lnTo>
                                <a:lnTo>
                                  <a:pt x="231127" y="685"/>
                                </a:lnTo>
                                <a:lnTo>
                                  <a:pt x="216065" y="685"/>
                                </a:lnTo>
                                <a:lnTo>
                                  <a:pt x="216065" y="82905"/>
                                </a:lnTo>
                                <a:lnTo>
                                  <a:pt x="268592" y="82905"/>
                                </a:lnTo>
                                <a:lnTo>
                                  <a:pt x="268592" y="68948"/>
                                </a:lnTo>
                                <a:close/>
                              </a:path>
                              <a:path w="401320" h="83185">
                                <a:moveTo>
                                  <a:pt x="333362" y="68948"/>
                                </a:moveTo>
                                <a:lnTo>
                                  <a:pt x="291680" y="68948"/>
                                </a:lnTo>
                                <a:lnTo>
                                  <a:pt x="291680" y="46380"/>
                                </a:lnTo>
                                <a:lnTo>
                                  <a:pt x="329145" y="46380"/>
                                </a:lnTo>
                                <a:lnTo>
                                  <a:pt x="329145" y="32410"/>
                                </a:lnTo>
                                <a:lnTo>
                                  <a:pt x="291680" y="32410"/>
                                </a:lnTo>
                                <a:lnTo>
                                  <a:pt x="291680" y="14033"/>
                                </a:lnTo>
                                <a:lnTo>
                                  <a:pt x="331939" y="14033"/>
                                </a:lnTo>
                                <a:lnTo>
                                  <a:pt x="331939" y="0"/>
                                </a:lnTo>
                                <a:lnTo>
                                  <a:pt x="276618" y="0"/>
                                </a:lnTo>
                                <a:lnTo>
                                  <a:pt x="276618" y="82905"/>
                                </a:lnTo>
                                <a:lnTo>
                                  <a:pt x="333362" y="82905"/>
                                </a:lnTo>
                                <a:lnTo>
                                  <a:pt x="333362" y="68948"/>
                                </a:lnTo>
                                <a:close/>
                              </a:path>
                              <a:path w="401320" h="83185">
                                <a:moveTo>
                                  <a:pt x="401218" y="33655"/>
                                </a:moveTo>
                                <a:lnTo>
                                  <a:pt x="399821" y="29921"/>
                                </a:lnTo>
                                <a:lnTo>
                                  <a:pt x="394233" y="23761"/>
                                </a:lnTo>
                                <a:lnTo>
                                  <a:pt x="390867" y="22212"/>
                                </a:lnTo>
                                <a:lnTo>
                                  <a:pt x="383032" y="22212"/>
                                </a:lnTo>
                                <a:lnTo>
                                  <a:pt x="379679" y="23761"/>
                                </a:lnTo>
                                <a:lnTo>
                                  <a:pt x="374091" y="29921"/>
                                </a:lnTo>
                                <a:lnTo>
                                  <a:pt x="372694" y="33655"/>
                                </a:lnTo>
                                <a:lnTo>
                                  <a:pt x="372694" y="38036"/>
                                </a:lnTo>
                                <a:lnTo>
                                  <a:pt x="372694" y="42405"/>
                                </a:lnTo>
                                <a:lnTo>
                                  <a:pt x="374091" y="46151"/>
                                </a:lnTo>
                                <a:lnTo>
                                  <a:pt x="379679" y="52349"/>
                                </a:lnTo>
                                <a:lnTo>
                                  <a:pt x="383032" y="53911"/>
                                </a:lnTo>
                                <a:lnTo>
                                  <a:pt x="390867" y="53911"/>
                                </a:lnTo>
                                <a:lnTo>
                                  <a:pt x="394233" y="52349"/>
                                </a:lnTo>
                                <a:lnTo>
                                  <a:pt x="399821" y="46151"/>
                                </a:lnTo>
                                <a:lnTo>
                                  <a:pt x="401218" y="42405"/>
                                </a:lnTo>
                                <a:lnTo>
                                  <a:pt x="401218" y="33655"/>
                                </a:lnTo>
                                <a:close/>
                              </a:path>
                            </a:pathLst>
                          </a:custGeom>
                          <a:solidFill>
                            <a:srgbClr val="231F20"/>
                          </a:solidFill>
                        </wps:spPr>
                        <wps:bodyPr wrap="square" lIns="0" tIns="0" rIns="0" bIns="0" rtlCol="0">
                          <a:prstTxWarp prst="textNoShape">
                            <a:avLst/>
                          </a:prstTxWarp>
                          <a:noAutofit/>
                        </wps:bodyPr>
                      </wps:wsp>
                      <pic:pic>
                        <pic:nvPicPr>
                          <pic:cNvPr id="1449" name="Image 1449"/>
                          <pic:cNvPicPr/>
                        </pic:nvPicPr>
                        <pic:blipFill>
                          <a:blip r:embed="rId358" cstate="print"/>
                          <a:stretch>
                            <a:fillRect/>
                          </a:stretch>
                        </pic:blipFill>
                        <pic:spPr>
                          <a:xfrm>
                            <a:off x="709413" y="65172"/>
                            <a:ext cx="137447" cy="88261"/>
                          </a:xfrm>
                          <a:prstGeom prst="rect">
                            <a:avLst/>
                          </a:prstGeom>
                        </pic:spPr>
                      </pic:pic>
                      <pic:pic>
                        <pic:nvPicPr>
                          <pic:cNvPr id="1450" name="Image 1450"/>
                          <pic:cNvPicPr/>
                        </pic:nvPicPr>
                        <pic:blipFill>
                          <a:blip r:embed="rId359" cstate="print"/>
                          <a:stretch>
                            <a:fillRect/>
                          </a:stretch>
                        </pic:blipFill>
                        <pic:spPr>
                          <a:xfrm>
                            <a:off x="915495" y="58484"/>
                            <a:ext cx="3915326" cy="120139"/>
                          </a:xfrm>
                          <a:prstGeom prst="rect">
                            <a:avLst/>
                          </a:prstGeom>
                        </pic:spPr>
                      </pic:pic>
                      <pic:pic>
                        <pic:nvPicPr>
                          <pic:cNvPr id="1451" name="Image 1451"/>
                          <pic:cNvPicPr/>
                        </pic:nvPicPr>
                        <pic:blipFill>
                          <a:blip r:embed="rId360" cstate="print"/>
                          <a:stretch>
                            <a:fillRect/>
                          </a:stretch>
                        </pic:blipFill>
                        <pic:spPr>
                          <a:xfrm>
                            <a:off x="4870598" y="58484"/>
                            <a:ext cx="710190" cy="120139"/>
                          </a:xfrm>
                          <a:prstGeom prst="rect">
                            <a:avLst/>
                          </a:prstGeom>
                        </pic:spPr>
                      </pic:pic>
                      <wps:wsp>
                        <wps:cNvPr id="1452" name="Graphic 1452"/>
                        <wps:cNvSpPr/>
                        <wps:spPr>
                          <a:xfrm>
                            <a:off x="187371" y="361995"/>
                            <a:ext cx="5779135" cy="12700"/>
                          </a:xfrm>
                          <a:custGeom>
                            <a:avLst/>
                            <a:gdLst/>
                            <a:ahLst/>
                            <a:cxnLst/>
                            <a:rect l="l" t="t" r="r" b="b"/>
                            <a:pathLst>
                              <a:path w="5779135" h="12700">
                                <a:moveTo>
                                  <a:pt x="5779008" y="0"/>
                                </a:moveTo>
                                <a:lnTo>
                                  <a:pt x="5779008" y="0"/>
                                </a:lnTo>
                                <a:lnTo>
                                  <a:pt x="0" y="0"/>
                                </a:lnTo>
                                <a:lnTo>
                                  <a:pt x="0" y="12192"/>
                                </a:lnTo>
                                <a:lnTo>
                                  <a:pt x="5779008" y="12192"/>
                                </a:lnTo>
                                <a:lnTo>
                                  <a:pt x="5779008" y="0"/>
                                </a:lnTo>
                                <a:close/>
                              </a:path>
                            </a:pathLst>
                          </a:custGeom>
                          <a:solidFill>
                            <a:srgbClr val="F3E6D0"/>
                          </a:solidFill>
                        </wps:spPr>
                        <wps:bodyPr wrap="square" lIns="0" tIns="0" rIns="0" bIns="0" rtlCol="0">
                          <a:prstTxWarp prst="textNoShape">
                            <a:avLst/>
                          </a:prstTxWarp>
                          <a:noAutofit/>
                        </wps:bodyPr>
                      </wps:wsp>
                      <wps:wsp>
                        <wps:cNvPr id="1453" name="Graphic 1453"/>
                        <wps:cNvSpPr/>
                        <wps:spPr>
                          <a:xfrm>
                            <a:off x="3259755" y="374187"/>
                            <a:ext cx="6350" cy="356870"/>
                          </a:xfrm>
                          <a:custGeom>
                            <a:avLst/>
                            <a:gdLst/>
                            <a:ahLst/>
                            <a:cxnLst/>
                            <a:rect l="l" t="t" r="r" b="b"/>
                            <a:pathLst>
                              <a:path w="6350" h="356870">
                                <a:moveTo>
                                  <a:pt x="6096" y="0"/>
                                </a:moveTo>
                                <a:lnTo>
                                  <a:pt x="0" y="0"/>
                                </a:lnTo>
                                <a:lnTo>
                                  <a:pt x="0" y="356616"/>
                                </a:lnTo>
                                <a:lnTo>
                                  <a:pt x="6096" y="356616"/>
                                </a:lnTo>
                                <a:lnTo>
                                  <a:pt x="6096" y="0"/>
                                </a:lnTo>
                                <a:close/>
                              </a:path>
                            </a:pathLst>
                          </a:custGeom>
                          <a:solidFill>
                            <a:srgbClr val="231F20"/>
                          </a:solidFill>
                        </wps:spPr>
                        <wps:bodyPr wrap="square" lIns="0" tIns="0" rIns="0" bIns="0" rtlCol="0">
                          <a:prstTxWarp prst="textNoShape">
                            <a:avLst/>
                          </a:prstTxWarp>
                          <a:noAutofit/>
                        </wps:bodyPr>
                      </wps:wsp>
                      <wps:wsp>
                        <wps:cNvPr id="1454" name="Graphic 1454"/>
                        <wps:cNvSpPr/>
                        <wps:spPr>
                          <a:xfrm>
                            <a:off x="5954187" y="374187"/>
                            <a:ext cx="12700" cy="356870"/>
                          </a:xfrm>
                          <a:custGeom>
                            <a:avLst/>
                            <a:gdLst/>
                            <a:ahLst/>
                            <a:cxnLst/>
                            <a:rect l="l" t="t" r="r" b="b"/>
                            <a:pathLst>
                              <a:path w="12700" h="356870">
                                <a:moveTo>
                                  <a:pt x="12191" y="0"/>
                                </a:moveTo>
                                <a:lnTo>
                                  <a:pt x="0" y="0"/>
                                </a:lnTo>
                                <a:lnTo>
                                  <a:pt x="0" y="356616"/>
                                </a:lnTo>
                                <a:lnTo>
                                  <a:pt x="12191" y="356616"/>
                                </a:lnTo>
                                <a:lnTo>
                                  <a:pt x="12191" y="0"/>
                                </a:lnTo>
                                <a:close/>
                              </a:path>
                            </a:pathLst>
                          </a:custGeom>
                          <a:solidFill>
                            <a:srgbClr val="F3E6D0"/>
                          </a:solidFill>
                        </wps:spPr>
                        <wps:bodyPr wrap="square" lIns="0" tIns="0" rIns="0" bIns="0" rtlCol="0">
                          <a:prstTxWarp prst="textNoShape">
                            <a:avLst/>
                          </a:prstTxWarp>
                          <a:noAutofit/>
                        </wps:bodyPr>
                      </wps:wsp>
                      <wps:wsp>
                        <wps:cNvPr id="1455" name="Graphic 1455"/>
                        <wps:cNvSpPr/>
                        <wps:spPr>
                          <a:xfrm>
                            <a:off x="187371" y="730803"/>
                            <a:ext cx="5767070" cy="6350"/>
                          </a:xfrm>
                          <a:custGeom>
                            <a:avLst/>
                            <a:gdLst/>
                            <a:ahLst/>
                            <a:cxnLst/>
                            <a:rect l="l" t="t" r="r" b="b"/>
                            <a:pathLst>
                              <a:path w="5767070" h="6350">
                                <a:moveTo>
                                  <a:pt x="5766816" y="0"/>
                                </a:moveTo>
                                <a:lnTo>
                                  <a:pt x="5766816" y="0"/>
                                </a:lnTo>
                                <a:lnTo>
                                  <a:pt x="0" y="0"/>
                                </a:lnTo>
                                <a:lnTo>
                                  <a:pt x="0" y="6096"/>
                                </a:lnTo>
                                <a:lnTo>
                                  <a:pt x="5766816" y="6096"/>
                                </a:lnTo>
                                <a:lnTo>
                                  <a:pt x="5766816" y="0"/>
                                </a:lnTo>
                                <a:close/>
                              </a:path>
                            </a:pathLst>
                          </a:custGeom>
                          <a:solidFill>
                            <a:srgbClr val="231F20"/>
                          </a:solidFill>
                        </wps:spPr>
                        <wps:bodyPr wrap="square" lIns="0" tIns="0" rIns="0" bIns="0" rtlCol="0">
                          <a:prstTxWarp prst="textNoShape">
                            <a:avLst/>
                          </a:prstTxWarp>
                          <a:noAutofit/>
                        </wps:bodyPr>
                      </wps:wsp>
                      <wps:wsp>
                        <wps:cNvPr id="1456" name="Graphic 1456"/>
                        <wps:cNvSpPr/>
                        <wps:spPr>
                          <a:xfrm>
                            <a:off x="5954187" y="730803"/>
                            <a:ext cx="12700" cy="6350"/>
                          </a:xfrm>
                          <a:custGeom>
                            <a:avLst/>
                            <a:gdLst/>
                            <a:ahLst/>
                            <a:cxnLst/>
                            <a:rect l="l" t="t" r="r" b="b"/>
                            <a:pathLst>
                              <a:path w="12700" h="6350">
                                <a:moveTo>
                                  <a:pt x="12191" y="0"/>
                                </a:moveTo>
                                <a:lnTo>
                                  <a:pt x="0" y="0"/>
                                </a:lnTo>
                                <a:lnTo>
                                  <a:pt x="0" y="6096"/>
                                </a:lnTo>
                                <a:lnTo>
                                  <a:pt x="12191" y="6096"/>
                                </a:lnTo>
                                <a:lnTo>
                                  <a:pt x="12191" y="0"/>
                                </a:lnTo>
                                <a:close/>
                              </a:path>
                            </a:pathLst>
                          </a:custGeom>
                          <a:solidFill>
                            <a:srgbClr val="F3E6D0"/>
                          </a:solidFill>
                        </wps:spPr>
                        <wps:bodyPr wrap="square" lIns="0" tIns="0" rIns="0" bIns="0" rtlCol="0">
                          <a:prstTxWarp prst="textNoShape">
                            <a:avLst/>
                          </a:prstTxWarp>
                          <a:noAutofit/>
                        </wps:bodyPr>
                      </wps:wsp>
                      <wps:wsp>
                        <wps:cNvPr id="1457" name="Graphic 1457"/>
                        <wps:cNvSpPr/>
                        <wps:spPr>
                          <a:xfrm>
                            <a:off x="3259755" y="736899"/>
                            <a:ext cx="6350" cy="180340"/>
                          </a:xfrm>
                          <a:custGeom>
                            <a:avLst/>
                            <a:gdLst/>
                            <a:ahLst/>
                            <a:cxnLst/>
                            <a:rect l="l" t="t" r="r" b="b"/>
                            <a:pathLst>
                              <a:path w="6350" h="180340">
                                <a:moveTo>
                                  <a:pt x="6096" y="0"/>
                                </a:moveTo>
                                <a:lnTo>
                                  <a:pt x="0" y="0"/>
                                </a:lnTo>
                                <a:lnTo>
                                  <a:pt x="0" y="179831"/>
                                </a:lnTo>
                                <a:lnTo>
                                  <a:pt x="6096" y="179831"/>
                                </a:lnTo>
                                <a:lnTo>
                                  <a:pt x="6096" y="0"/>
                                </a:lnTo>
                                <a:close/>
                              </a:path>
                            </a:pathLst>
                          </a:custGeom>
                          <a:solidFill>
                            <a:srgbClr val="231F20"/>
                          </a:solidFill>
                        </wps:spPr>
                        <wps:bodyPr wrap="square" lIns="0" tIns="0" rIns="0" bIns="0" rtlCol="0">
                          <a:prstTxWarp prst="textNoShape">
                            <a:avLst/>
                          </a:prstTxWarp>
                          <a:noAutofit/>
                        </wps:bodyPr>
                      </wps:wsp>
                      <wps:wsp>
                        <wps:cNvPr id="1458" name="Graphic 1458"/>
                        <wps:cNvSpPr/>
                        <wps:spPr>
                          <a:xfrm>
                            <a:off x="5954187" y="736899"/>
                            <a:ext cx="12700" cy="180340"/>
                          </a:xfrm>
                          <a:custGeom>
                            <a:avLst/>
                            <a:gdLst/>
                            <a:ahLst/>
                            <a:cxnLst/>
                            <a:rect l="l" t="t" r="r" b="b"/>
                            <a:pathLst>
                              <a:path w="12700" h="180340">
                                <a:moveTo>
                                  <a:pt x="12191" y="0"/>
                                </a:moveTo>
                                <a:lnTo>
                                  <a:pt x="0" y="0"/>
                                </a:lnTo>
                                <a:lnTo>
                                  <a:pt x="0" y="179831"/>
                                </a:lnTo>
                                <a:lnTo>
                                  <a:pt x="12191" y="179831"/>
                                </a:lnTo>
                                <a:lnTo>
                                  <a:pt x="12191" y="0"/>
                                </a:lnTo>
                                <a:close/>
                              </a:path>
                            </a:pathLst>
                          </a:custGeom>
                          <a:solidFill>
                            <a:srgbClr val="F3E6D0"/>
                          </a:solidFill>
                        </wps:spPr>
                        <wps:bodyPr wrap="square" lIns="0" tIns="0" rIns="0" bIns="0" rtlCol="0">
                          <a:prstTxWarp prst="textNoShape">
                            <a:avLst/>
                          </a:prstTxWarp>
                          <a:noAutofit/>
                        </wps:bodyPr>
                      </wps:wsp>
                      <wps:wsp>
                        <wps:cNvPr id="1459" name="Graphic 1459"/>
                        <wps:cNvSpPr/>
                        <wps:spPr>
                          <a:xfrm>
                            <a:off x="3259755" y="916731"/>
                            <a:ext cx="6350" cy="131445"/>
                          </a:xfrm>
                          <a:custGeom>
                            <a:avLst/>
                            <a:gdLst/>
                            <a:ahLst/>
                            <a:cxnLst/>
                            <a:rect l="l" t="t" r="r" b="b"/>
                            <a:pathLst>
                              <a:path w="6350" h="131445">
                                <a:moveTo>
                                  <a:pt x="6096" y="0"/>
                                </a:moveTo>
                                <a:lnTo>
                                  <a:pt x="0" y="0"/>
                                </a:lnTo>
                                <a:lnTo>
                                  <a:pt x="0" y="131064"/>
                                </a:lnTo>
                                <a:lnTo>
                                  <a:pt x="6096" y="131064"/>
                                </a:lnTo>
                                <a:lnTo>
                                  <a:pt x="6096" y="0"/>
                                </a:lnTo>
                                <a:close/>
                              </a:path>
                            </a:pathLst>
                          </a:custGeom>
                          <a:solidFill>
                            <a:srgbClr val="231F20"/>
                          </a:solidFill>
                        </wps:spPr>
                        <wps:bodyPr wrap="square" lIns="0" tIns="0" rIns="0" bIns="0" rtlCol="0">
                          <a:prstTxWarp prst="textNoShape">
                            <a:avLst/>
                          </a:prstTxWarp>
                          <a:noAutofit/>
                        </wps:bodyPr>
                      </wps:wsp>
                      <wps:wsp>
                        <wps:cNvPr id="1460" name="Graphic 1460"/>
                        <wps:cNvSpPr/>
                        <wps:spPr>
                          <a:xfrm>
                            <a:off x="5954187" y="916731"/>
                            <a:ext cx="12700" cy="131445"/>
                          </a:xfrm>
                          <a:custGeom>
                            <a:avLst/>
                            <a:gdLst/>
                            <a:ahLst/>
                            <a:cxnLst/>
                            <a:rect l="l" t="t" r="r" b="b"/>
                            <a:pathLst>
                              <a:path w="12700" h="131445">
                                <a:moveTo>
                                  <a:pt x="12191" y="0"/>
                                </a:moveTo>
                                <a:lnTo>
                                  <a:pt x="0" y="0"/>
                                </a:lnTo>
                                <a:lnTo>
                                  <a:pt x="0" y="131064"/>
                                </a:lnTo>
                                <a:lnTo>
                                  <a:pt x="12191" y="131064"/>
                                </a:lnTo>
                                <a:lnTo>
                                  <a:pt x="12191" y="0"/>
                                </a:lnTo>
                                <a:close/>
                              </a:path>
                            </a:pathLst>
                          </a:custGeom>
                          <a:solidFill>
                            <a:srgbClr val="F3E6D0"/>
                          </a:solidFill>
                        </wps:spPr>
                        <wps:bodyPr wrap="square" lIns="0" tIns="0" rIns="0" bIns="0" rtlCol="0">
                          <a:prstTxWarp prst="textNoShape">
                            <a:avLst/>
                          </a:prstTxWarp>
                          <a:noAutofit/>
                        </wps:bodyPr>
                      </wps:wsp>
                      <wps:wsp>
                        <wps:cNvPr id="1461" name="Graphic 1461"/>
                        <wps:cNvSpPr/>
                        <wps:spPr>
                          <a:xfrm>
                            <a:off x="3259755" y="1047795"/>
                            <a:ext cx="6350" cy="128270"/>
                          </a:xfrm>
                          <a:custGeom>
                            <a:avLst/>
                            <a:gdLst/>
                            <a:ahLst/>
                            <a:cxnLst/>
                            <a:rect l="l" t="t" r="r" b="b"/>
                            <a:pathLst>
                              <a:path w="6350" h="128270">
                                <a:moveTo>
                                  <a:pt x="6096" y="0"/>
                                </a:moveTo>
                                <a:lnTo>
                                  <a:pt x="0" y="0"/>
                                </a:lnTo>
                                <a:lnTo>
                                  <a:pt x="0" y="128015"/>
                                </a:lnTo>
                                <a:lnTo>
                                  <a:pt x="6096" y="128015"/>
                                </a:lnTo>
                                <a:lnTo>
                                  <a:pt x="6096" y="0"/>
                                </a:lnTo>
                                <a:close/>
                              </a:path>
                            </a:pathLst>
                          </a:custGeom>
                          <a:solidFill>
                            <a:srgbClr val="231F20"/>
                          </a:solidFill>
                        </wps:spPr>
                        <wps:bodyPr wrap="square" lIns="0" tIns="0" rIns="0" bIns="0" rtlCol="0">
                          <a:prstTxWarp prst="textNoShape">
                            <a:avLst/>
                          </a:prstTxWarp>
                          <a:noAutofit/>
                        </wps:bodyPr>
                      </wps:wsp>
                      <wps:wsp>
                        <wps:cNvPr id="1462" name="Graphic 1462"/>
                        <wps:cNvSpPr/>
                        <wps:spPr>
                          <a:xfrm>
                            <a:off x="5954187" y="1047795"/>
                            <a:ext cx="12700" cy="128270"/>
                          </a:xfrm>
                          <a:custGeom>
                            <a:avLst/>
                            <a:gdLst/>
                            <a:ahLst/>
                            <a:cxnLst/>
                            <a:rect l="l" t="t" r="r" b="b"/>
                            <a:pathLst>
                              <a:path w="12700" h="128270">
                                <a:moveTo>
                                  <a:pt x="12191" y="0"/>
                                </a:moveTo>
                                <a:lnTo>
                                  <a:pt x="0" y="0"/>
                                </a:lnTo>
                                <a:lnTo>
                                  <a:pt x="0" y="128015"/>
                                </a:lnTo>
                                <a:lnTo>
                                  <a:pt x="12191" y="128015"/>
                                </a:lnTo>
                                <a:lnTo>
                                  <a:pt x="12191" y="0"/>
                                </a:lnTo>
                                <a:close/>
                              </a:path>
                            </a:pathLst>
                          </a:custGeom>
                          <a:solidFill>
                            <a:srgbClr val="F3E6D0"/>
                          </a:solidFill>
                        </wps:spPr>
                        <wps:bodyPr wrap="square" lIns="0" tIns="0" rIns="0" bIns="0" rtlCol="0">
                          <a:prstTxWarp prst="textNoShape">
                            <a:avLst/>
                          </a:prstTxWarp>
                          <a:noAutofit/>
                        </wps:bodyPr>
                      </wps:wsp>
                      <wps:wsp>
                        <wps:cNvPr id="1463" name="Graphic 1463"/>
                        <wps:cNvSpPr/>
                        <wps:spPr>
                          <a:xfrm>
                            <a:off x="3259755" y="1175811"/>
                            <a:ext cx="6350" cy="149860"/>
                          </a:xfrm>
                          <a:custGeom>
                            <a:avLst/>
                            <a:gdLst/>
                            <a:ahLst/>
                            <a:cxnLst/>
                            <a:rect l="l" t="t" r="r" b="b"/>
                            <a:pathLst>
                              <a:path w="6350" h="149860">
                                <a:moveTo>
                                  <a:pt x="6096" y="0"/>
                                </a:moveTo>
                                <a:lnTo>
                                  <a:pt x="0" y="0"/>
                                </a:lnTo>
                                <a:lnTo>
                                  <a:pt x="0" y="149351"/>
                                </a:lnTo>
                                <a:lnTo>
                                  <a:pt x="6096" y="149351"/>
                                </a:lnTo>
                                <a:lnTo>
                                  <a:pt x="6096" y="0"/>
                                </a:lnTo>
                                <a:close/>
                              </a:path>
                            </a:pathLst>
                          </a:custGeom>
                          <a:solidFill>
                            <a:srgbClr val="231F20"/>
                          </a:solidFill>
                        </wps:spPr>
                        <wps:bodyPr wrap="square" lIns="0" tIns="0" rIns="0" bIns="0" rtlCol="0">
                          <a:prstTxWarp prst="textNoShape">
                            <a:avLst/>
                          </a:prstTxWarp>
                          <a:noAutofit/>
                        </wps:bodyPr>
                      </wps:wsp>
                      <wps:wsp>
                        <wps:cNvPr id="1464" name="Graphic 1464"/>
                        <wps:cNvSpPr/>
                        <wps:spPr>
                          <a:xfrm>
                            <a:off x="5954187" y="1175811"/>
                            <a:ext cx="12700" cy="149860"/>
                          </a:xfrm>
                          <a:custGeom>
                            <a:avLst/>
                            <a:gdLst/>
                            <a:ahLst/>
                            <a:cxnLst/>
                            <a:rect l="l" t="t" r="r" b="b"/>
                            <a:pathLst>
                              <a:path w="12700" h="149860">
                                <a:moveTo>
                                  <a:pt x="12191" y="0"/>
                                </a:moveTo>
                                <a:lnTo>
                                  <a:pt x="0" y="0"/>
                                </a:lnTo>
                                <a:lnTo>
                                  <a:pt x="0" y="149351"/>
                                </a:lnTo>
                                <a:lnTo>
                                  <a:pt x="12191" y="149351"/>
                                </a:lnTo>
                                <a:lnTo>
                                  <a:pt x="12191" y="0"/>
                                </a:lnTo>
                                <a:close/>
                              </a:path>
                            </a:pathLst>
                          </a:custGeom>
                          <a:solidFill>
                            <a:srgbClr val="F3E6D0"/>
                          </a:solidFill>
                        </wps:spPr>
                        <wps:bodyPr wrap="square" lIns="0" tIns="0" rIns="0" bIns="0" rtlCol="0">
                          <a:prstTxWarp prst="textNoShape">
                            <a:avLst/>
                          </a:prstTxWarp>
                          <a:noAutofit/>
                        </wps:bodyPr>
                      </wps:wsp>
                      <wps:wsp>
                        <wps:cNvPr id="1465" name="Graphic 1465"/>
                        <wps:cNvSpPr/>
                        <wps:spPr>
                          <a:xfrm>
                            <a:off x="3259755" y="1325163"/>
                            <a:ext cx="6350" cy="161925"/>
                          </a:xfrm>
                          <a:custGeom>
                            <a:avLst/>
                            <a:gdLst/>
                            <a:ahLst/>
                            <a:cxnLst/>
                            <a:rect l="l" t="t" r="r" b="b"/>
                            <a:pathLst>
                              <a:path w="6350" h="161925">
                                <a:moveTo>
                                  <a:pt x="6096" y="0"/>
                                </a:moveTo>
                                <a:lnTo>
                                  <a:pt x="0" y="0"/>
                                </a:lnTo>
                                <a:lnTo>
                                  <a:pt x="0" y="161543"/>
                                </a:lnTo>
                                <a:lnTo>
                                  <a:pt x="6096" y="161543"/>
                                </a:lnTo>
                                <a:lnTo>
                                  <a:pt x="6096" y="0"/>
                                </a:lnTo>
                                <a:close/>
                              </a:path>
                            </a:pathLst>
                          </a:custGeom>
                          <a:solidFill>
                            <a:srgbClr val="231F20"/>
                          </a:solidFill>
                        </wps:spPr>
                        <wps:bodyPr wrap="square" lIns="0" tIns="0" rIns="0" bIns="0" rtlCol="0">
                          <a:prstTxWarp prst="textNoShape">
                            <a:avLst/>
                          </a:prstTxWarp>
                          <a:noAutofit/>
                        </wps:bodyPr>
                      </wps:wsp>
                      <wps:wsp>
                        <wps:cNvPr id="1466" name="Graphic 1466"/>
                        <wps:cNvSpPr/>
                        <wps:spPr>
                          <a:xfrm>
                            <a:off x="5954187" y="1325163"/>
                            <a:ext cx="12700" cy="161925"/>
                          </a:xfrm>
                          <a:custGeom>
                            <a:avLst/>
                            <a:gdLst/>
                            <a:ahLst/>
                            <a:cxnLst/>
                            <a:rect l="l" t="t" r="r" b="b"/>
                            <a:pathLst>
                              <a:path w="12700" h="161925">
                                <a:moveTo>
                                  <a:pt x="12191" y="0"/>
                                </a:moveTo>
                                <a:lnTo>
                                  <a:pt x="0" y="0"/>
                                </a:lnTo>
                                <a:lnTo>
                                  <a:pt x="0" y="161543"/>
                                </a:lnTo>
                                <a:lnTo>
                                  <a:pt x="12191" y="161543"/>
                                </a:lnTo>
                                <a:lnTo>
                                  <a:pt x="12191" y="0"/>
                                </a:lnTo>
                                <a:close/>
                              </a:path>
                            </a:pathLst>
                          </a:custGeom>
                          <a:solidFill>
                            <a:srgbClr val="F3E6D0"/>
                          </a:solidFill>
                        </wps:spPr>
                        <wps:bodyPr wrap="square" lIns="0" tIns="0" rIns="0" bIns="0" rtlCol="0">
                          <a:prstTxWarp prst="textNoShape">
                            <a:avLst/>
                          </a:prstTxWarp>
                          <a:noAutofit/>
                        </wps:bodyPr>
                      </wps:wsp>
                      <wps:wsp>
                        <wps:cNvPr id="1467" name="Graphic 1467"/>
                        <wps:cNvSpPr/>
                        <wps:spPr>
                          <a:xfrm>
                            <a:off x="3259755" y="1486707"/>
                            <a:ext cx="6350" cy="143510"/>
                          </a:xfrm>
                          <a:custGeom>
                            <a:avLst/>
                            <a:gdLst/>
                            <a:ahLst/>
                            <a:cxnLst/>
                            <a:rect l="l" t="t" r="r" b="b"/>
                            <a:pathLst>
                              <a:path w="6350" h="143510">
                                <a:moveTo>
                                  <a:pt x="6096" y="0"/>
                                </a:moveTo>
                                <a:lnTo>
                                  <a:pt x="0" y="0"/>
                                </a:lnTo>
                                <a:lnTo>
                                  <a:pt x="0" y="143256"/>
                                </a:lnTo>
                                <a:lnTo>
                                  <a:pt x="6096" y="143256"/>
                                </a:lnTo>
                                <a:lnTo>
                                  <a:pt x="6096" y="0"/>
                                </a:lnTo>
                                <a:close/>
                              </a:path>
                            </a:pathLst>
                          </a:custGeom>
                          <a:solidFill>
                            <a:srgbClr val="231F20"/>
                          </a:solidFill>
                        </wps:spPr>
                        <wps:bodyPr wrap="square" lIns="0" tIns="0" rIns="0" bIns="0" rtlCol="0">
                          <a:prstTxWarp prst="textNoShape">
                            <a:avLst/>
                          </a:prstTxWarp>
                          <a:noAutofit/>
                        </wps:bodyPr>
                      </wps:wsp>
                      <wps:wsp>
                        <wps:cNvPr id="1468" name="Graphic 1468"/>
                        <wps:cNvSpPr/>
                        <wps:spPr>
                          <a:xfrm>
                            <a:off x="5954187" y="1486707"/>
                            <a:ext cx="12700" cy="143510"/>
                          </a:xfrm>
                          <a:custGeom>
                            <a:avLst/>
                            <a:gdLst/>
                            <a:ahLst/>
                            <a:cxnLst/>
                            <a:rect l="l" t="t" r="r" b="b"/>
                            <a:pathLst>
                              <a:path w="12700" h="143510">
                                <a:moveTo>
                                  <a:pt x="12191" y="0"/>
                                </a:moveTo>
                                <a:lnTo>
                                  <a:pt x="0" y="0"/>
                                </a:lnTo>
                                <a:lnTo>
                                  <a:pt x="0" y="143256"/>
                                </a:lnTo>
                                <a:lnTo>
                                  <a:pt x="12191" y="143256"/>
                                </a:lnTo>
                                <a:lnTo>
                                  <a:pt x="12191" y="0"/>
                                </a:lnTo>
                                <a:close/>
                              </a:path>
                            </a:pathLst>
                          </a:custGeom>
                          <a:solidFill>
                            <a:srgbClr val="F3E6D0"/>
                          </a:solidFill>
                        </wps:spPr>
                        <wps:bodyPr wrap="square" lIns="0" tIns="0" rIns="0" bIns="0" rtlCol="0">
                          <a:prstTxWarp prst="textNoShape">
                            <a:avLst/>
                          </a:prstTxWarp>
                          <a:noAutofit/>
                        </wps:bodyPr>
                      </wps:wsp>
                      <wps:wsp>
                        <wps:cNvPr id="1469" name="Graphic 1469"/>
                        <wps:cNvSpPr/>
                        <wps:spPr>
                          <a:xfrm>
                            <a:off x="3259755" y="1629963"/>
                            <a:ext cx="6350" cy="128270"/>
                          </a:xfrm>
                          <a:custGeom>
                            <a:avLst/>
                            <a:gdLst/>
                            <a:ahLst/>
                            <a:cxnLst/>
                            <a:rect l="l" t="t" r="r" b="b"/>
                            <a:pathLst>
                              <a:path w="6350" h="128270">
                                <a:moveTo>
                                  <a:pt x="6096" y="0"/>
                                </a:moveTo>
                                <a:lnTo>
                                  <a:pt x="0" y="0"/>
                                </a:lnTo>
                                <a:lnTo>
                                  <a:pt x="0" y="128015"/>
                                </a:lnTo>
                                <a:lnTo>
                                  <a:pt x="6096" y="128015"/>
                                </a:lnTo>
                                <a:lnTo>
                                  <a:pt x="6096" y="0"/>
                                </a:lnTo>
                                <a:close/>
                              </a:path>
                            </a:pathLst>
                          </a:custGeom>
                          <a:solidFill>
                            <a:srgbClr val="231F20"/>
                          </a:solidFill>
                        </wps:spPr>
                        <wps:bodyPr wrap="square" lIns="0" tIns="0" rIns="0" bIns="0" rtlCol="0">
                          <a:prstTxWarp prst="textNoShape">
                            <a:avLst/>
                          </a:prstTxWarp>
                          <a:noAutofit/>
                        </wps:bodyPr>
                      </wps:wsp>
                      <wps:wsp>
                        <wps:cNvPr id="1470" name="Graphic 1470"/>
                        <wps:cNvSpPr/>
                        <wps:spPr>
                          <a:xfrm>
                            <a:off x="5954187" y="1629963"/>
                            <a:ext cx="12700" cy="128270"/>
                          </a:xfrm>
                          <a:custGeom>
                            <a:avLst/>
                            <a:gdLst/>
                            <a:ahLst/>
                            <a:cxnLst/>
                            <a:rect l="l" t="t" r="r" b="b"/>
                            <a:pathLst>
                              <a:path w="12700" h="128270">
                                <a:moveTo>
                                  <a:pt x="12191" y="0"/>
                                </a:moveTo>
                                <a:lnTo>
                                  <a:pt x="0" y="0"/>
                                </a:lnTo>
                                <a:lnTo>
                                  <a:pt x="0" y="128015"/>
                                </a:lnTo>
                                <a:lnTo>
                                  <a:pt x="12191" y="128015"/>
                                </a:lnTo>
                                <a:lnTo>
                                  <a:pt x="12191" y="0"/>
                                </a:lnTo>
                                <a:close/>
                              </a:path>
                            </a:pathLst>
                          </a:custGeom>
                          <a:solidFill>
                            <a:srgbClr val="F3E6D0"/>
                          </a:solidFill>
                        </wps:spPr>
                        <wps:bodyPr wrap="square" lIns="0" tIns="0" rIns="0" bIns="0" rtlCol="0">
                          <a:prstTxWarp prst="textNoShape">
                            <a:avLst/>
                          </a:prstTxWarp>
                          <a:noAutofit/>
                        </wps:bodyPr>
                      </wps:wsp>
                      <wps:wsp>
                        <wps:cNvPr id="1471" name="Graphic 1471"/>
                        <wps:cNvSpPr/>
                        <wps:spPr>
                          <a:xfrm>
                            <a:off x="3259755" y="1757979"/>
                            <a:ext cx="6350" cy="146685"/>
                          </a:xfrm>
                          <a:custGeom>
                            <a:avLst/>
                            <a:gdLst/>
                            <a:ahLst/>
                            <a:cxnLst/>
                            <a:rect l="l" t="t" r="r" b="b"/>
                            <a:pathLst>
                              <a:path w="6350" h="146685">
                                <a:moveTo>
                                  <a:pt x="6096" y="0"/>
                                </a:moveTo>
                                <a:lnTo>
                                  <a:pt x="0" y="0"/>
                                </a:lnTo>
                                <a:lnTo>
                                  <a:pt x="0" y="146304"/>
                                </a:lnTo>
                                <a:lnTo>
                                  <a:pt x="6096" y="146304"/>
                                </a:lnTo>
                                <a:lnTo>
                                  <a:pt x="6096" y="0"/>
                                </a:lnTo>
                                <a:close/>
                              </a:path>
                            </a:pathLst>
                          </a:custGeom>
                          <a:solidFill>
                            <a:srgbClr val="231F20"/>
                          </a:solidFill>
                        </wps:spPr>
                        <wps:bodyPr wrap="square" lIns="0" tIns="0" rIns="0" bIns="0" rtlCol="0">
                          <a:prstTxWarp prst="textNoShape">
                            <a:avLst/>
                          </a:prstTxWarp>
                          <a:noAutofit/>
                        </wps:bodyPr>
                      </wps:wsp>
                      <wps:wsp>
                        <wps:cNvPr id="1472" name="Graphic 1472"/>
                        <wps:cNvSpPr/>
                        <wps:spPr>
                          <a:xfrm>
                            <a:off x="5954187" y="1757979"/>
                            <a:ext cx="12700" cy="146685"/>
                          </a:xfrm>
                          <a:custGeom>
                            <a:avLst/>
                            <a:gdLst/>
                            <a:ahLst/>
                            <a:cxnLst/>
                            <a:rect l="l" t="t" r="r" b="b"/>
                            <a:pathLst>
                              <a:path w="12700" h="146685">
                                <a:moveTo>
                                  <a:pt x="12191" y="0"/>
                                </a:moveTo>
                                <a:lnTo>
                                  <a:pt x="0" y="0"/>
                                </a:lnTo>
                                <a:lnTo>
                                  <a:pt x="0" y="146304"/>
                                </a:lnTo>
                                <a:lnTo>
                                  <a:pt x="12191" y="146304"/>
                                </a:lnTo>
                                <a:lnTo>
                                  <a:pt x="12191" y="0"/>
                                </a:lnTo>
                                <a:close/>
                              </a:path>
                            </a:pathLst>
                          </a:custGeom>
                          <a:solidFill>
                            <a:srgbClr val="F3E6D0"/>
                          </a:solidFill>
                        </wps:spPr>
                        <wps:bodyPr wrap="square" lIns="0" tIns="0" rIns="0" bIns="0" rtlCol="0">
                          <a:prstTxWarp prst="textNoShape">
                            <a:avLst/>
                          </a:prstTxWarp>
                          <a:noAutofit/>
                        </wps:bodyPr>
                      </wps:wsp>
                      <wps:wsp>
                        <wps:cNvPr id="1473" name="Graphic 1473"/>
                        <wps:cNvSpPr/>
                        <wps:spPr>
                          <a:xfrm>
                            <a:off x="3259755" y="1904283"/>
                            <a:ext cx="6350" cy="146685"/>
                          </a:xfrm>
                          <a:custGeom>
                            <a:avLst/>
                            <a:gdLst/>
                            <a:ahLst/>
                            <a:cxnLst/>
                            <a:rect l="l" t="t" r="r" b="b"/>
                            <a:pathLst>
                              <a:path w="6350" h="146685">
                                <a:moveTo>
                                  <a:pt x="6096" y="0"/>
                                </a:moveTo>
                                <a:lnTo>
                                  <a:pt x="0" y="0"/>
                                </a:lnTo>
                                <a:lnTo>
                                  <a:pt x="0" y="146304"/>
                                </a:lnTo>
                                <a:lnTo>
                                  <a:pt x="6096" y="146304"/>
                                </a:lnTo>
                                <a:lnTo>
                                  <a:pt x="6096" y="0"/>
                                </a:lnTo>
                                <a:close/>
                              </a:path>
                            </a:pathLst>
                          </a:custGeom>
                          <a:solidFill>
                            <a:srgbClr val="231F20"/>
                          </a:solidFill>
                        </wps:spPr>
                        <wps:bodyPr wrap="square" lIns="0" tIns="0" rIns="0" bIns="0" rtlCol="0">
                          <a:prstTxWarp prst="textNoShape">
                            <a:avLst/>
                          </a:prstTxWarp>
                          <a:noAutofit/>
                        </wps:bodyPr>
                      </wps:wsp>
                      <wps:wsp>
                        <wps:cNvPr id="1474" name="Graphic 1474"/>
                        <wps:cNvSpPr/>
                        <wps:spPr>
                          <a:xfrm>
                            <a:off x="5954187" y="1904283"/>
                            <a:ext cx="12700" cy="146685"/>
                          </a:xfrm>
                          <a:custGeom>
                            <a:avLst/>
                            <a:gdLst/>
                            <a:ahLst/>
                            <a:cxnLst/>
                            <a:rect l="l" t="t" r="r" b="b"/>
                            <a:pathLst>
                              <a:path w="12700" h="146685">
                                <a:moveTo>
                                  <a:pt x="12191" y="0"/>
                                </a:moveTo>
                                <a:lnTo>
                                  <a:pt x="0" y="0"/>
                                </a:lnTo>
                                <a:lnTo>
                                  <a:pt x="0" y="146304"/>
                                </a:lnTo>
                                <a:lnTo>
                                  <a:pt x="12191" y="146304"/>
                                </a:lnTo>
                                <a:lnTo>
                                  <a:pt x="12191" y="0"/>
                                </a:lnTo>
                                <a:close/>
                              </a:path>
                            </a:pathLst>
                          </a:custGeom>
                          <a:solidFill>
                            <a:srgbClr val="F3E6D0"/>
                          </a:solidFill>
                        </wps:spPr>
                        <wps:bodyPr wrap="square" lIns="0" tIns="0" rIns="0" bIns="0" rtlCol="0">
                          <a:prstTxWarp prst="textNoShape">
                            <a:avLst/>
                          </a:prstTxWarp>
                          <a:noAutofit/>
                        </wps:bodyPr>
                      </wps:wsp>
                      <wps:wsp>
                        <wps:cNvPr id="1475" name="Graphic 1475"/>
                        <wps:cNvSpPr/>
                        <wps:spPr>
                          <a:xfrm>
                            <a:off x="3259755" y="2050587"/>
                            <a:ext cx="6350" cy="125095"/>
                          </a:xfrm>
                          <a:custGeom>
                            <a:avLst/>
                            <a:gdLst/>
                            <a:ahLst/>
                            <a:cxnLst/>
                            <a:rect l="l" t="t" r="r" b="b"/>
                            <a:pathLst>
                              <a:path w="6350" h="125095">
                                <a:moveTo>
                                  <a:pt x="6096" y="0"/>
                                </a:moveTo>
                                <a:lnTo>
                                  <a:pt x="0" y="0"/>
                                </a:lnTo>
                                <a:lnTo>
                                  <a:pt x="0" y="124968"/>
                                </a:lnTo>
                                <a:lnTo>
                                  <a:pt x="6096" y="124968"/>
                                </a:lnTo>
                                <a:lnTo>
                                  <a:pt x="6096" y="0"/>
                                </a:lnTo>
                                <a:close/>
                              </a:path>
                            </a:pathLst>
                          </a:custGeom>
                          <a:solidFill>
                            <a:srgbClr val="231F20"/>
                          </a:solidFill>
                        </wps:spPr>
                        <wps:bodyPr wrap="square" lIns="0" tIns="0" rIns="0" bIns="0" rtlCol="0">
                          <a:prstTxWarp prst="textNoShape">
                            <a:avLst/>
                          </a:prstTxWarp>
                          <a:noAutofit/>
                        </wps:bodyPr>
                      </wps:wsp>
                      <wps:wsp>
                        <wps:cNvPr id="1476" name="Graphic 1476"/>
                        <wps:cNvSpPr/>
                        <wps:spPr>
                          <a:xfrm>
                            <a:off x="5954187" y="2050587"/>
                            <a:ext cx="12700" cy="125095"/>
                          </a:xfrm>
                          <a:custGeom>
                            <a:avLst/>
                            <a:gdLst/>
                            <a:ahLst/>
                            <a:cxnLst/>
                            <a:rect l="l" t="t" r="r" b="b"/>
                            <a:pathLst>
                              <a:path w="12700" h="125095">
                                <a:moveTo>
                                  <a:pt x="12191" y="0"/>
                                </a:moveTo>
                                <a:lnTo>
                                  <a:pt x="0" y="0"/>
                                </a:lnTo>
                                <a:lnTo>
                                  <a:pt x="0" y="124968"/>
                                </a:lnTo>
                                <a:lnTo>
                                  <a:pt x="12191" y="124968"/>
                                </a:lnTo>
                                <a:lnTo>
                                  <a:pt x="12191" y="0"/>
                                </a:lnTo>
                                <a:close/>
                              </a:path>
                            </a:pathLst>
                          </a:custGeom>
                          <a:solidFill>
                            <a:srgbClr val="F3E6D0"/>
                          </a:solidFill>
                        </wps:spPr>
                        <wps:bodyPr wrap="square" lIns="0" tIns="0" rIns="0" bIns="0" rtlCol="0">
                          <a:prstTxWarp prst="textNoShape">
                            <a:avLst/>
                          </a:prstTxWarp>
                          <a:noAutofit/>
                        </wps:bodyPr>
                      </wps:wsp>
                      <wps:wsp>
                        <wps:cNvPr id="1477" name="Graphic 1477"/>
                        <wps:cNvSpPr/>
                        <wps:spPr>
                          <a:xfrm>
                            <a:off x="3259755" y="2175555"/>
                            <a:ext cx="6350" cy="128270"/>
                          </a:xfrm>
                          <a:custGeom>
                            <a:avLst/>
                            <a:gdLst/>
                            <a:ahLst/>
                            <a:cxnLst/>
                            <a:rect l="l" t="t" r="r" b="b"/>
                            <a:pathLst>
                              <a:path w="6350" h="128270">
                                <a:moveTo>
                                  <a:pt x="6096" y="0"/>
                                </a:moveTo>
                                <a:lnTo>
                                  <a:pt x="0" y="0"/>
                                </a:lnTo>
                                <a:lnTo>
                                  <a:pt x="0" y="128016"/>
                                </a:lnTo>
                                <a:lnTo>
                                  <a:pt x="6096" y="128016"/>
                                </a:lnTo>
                                <a:lnTo>
                                  <a:pt x="6096" y="0"/>
                                </a:lnTo>
                                <a:close/>
                              </a:path>
                            </a:pathLst>
                          </a:custGeom>
                          <a:solidFill>
                            <a:srgbClr val="231F20"/>
                          </a:solidFill>
                        </wps:spPr>
                        <wps:bodyPr wrap="square" lIns="0" tIns="0" rIns="0" bIns="0" rtlCol="0">
                          <a:prstTxWarp prst="textNoShape">
                            <a:avLst/>
                          </a:prstTxWarp>
                          <a:noAutofit/>
                        </wps:bodyPr>
                      </wps:wsp>
                      <wps:wsp>
                        <wps:cNvPr id="1478" name="Graphic 1478"/>
                        <wps:cNvSpPr/>
                        <wps:spPr>
                          <a:xfrm>
                            <a:off x="5954187" y="2175555"/>
                            <a:ext cx="12700" cy="128270"/>
                          </a:xfrm>
                          <a:custGeom>
                            <a:avLst/>
                            <a:gdLst/>
                            <a:ahLst/>
                            <a:cxnLst/>
                            <a:rect l="l" t="t" r="r" b="b"/>
                            <a:pathLst>
                              <a:path w="12700" h="128270">
                                <a:moveTo>
                                  <a:pt x="12191" y="0"/>
                                </a:moveTo>
                                <a:lnTo>
                                  <a:pt x="0" y="0"/>
                                </a:lnTo>
                                <a:lnTo>
                                  <a:pt x="0" y="128016"/>
                                </a:lnTo>
                                <a:lnTo>
                                  <a:pt x="12191" y="128016"/>
                                </a:lnTo>
                                <a:lnTo>
                                  <a:pt x="12191" y="0"/>
                                </a:lnTo>
                                <a:close/>
                              </a:path>
                            </a:pathLst>
                          </a:custGeom>
                          <a:solidFill>
                            <a:srgbClr val="F3E6D0"/>
                          </a:solidFill>
                        </wps:spPr>
                        <wps:bodyPr wrap="square" lIns="0" tIns="0" rIns="0" bIns="0" rtlCol="0">
                          <a:prstTxWarp prst="textNoShape">
                            <a:avLst/>
                          </a:prstTxWarp>
                          <a:noAutofit/>
                        </wps:bodyPr>
                      </wps:wsp>
                      <wps:wsp>
                        <wps:cNvPr id="1479" name="Graphic 1479"/>
                        <wps:cNvSpPr/>
                        <wps:spPr>
                          <a:xfrm>
                            <a:off x="3259755" y="2303571"/>
                            <a:ext cx="6350" cy="204470"/>
                          </a:xfrm>
                          <a:custGeom>
                            <a:avLst/>
                            <a:gdLst/>
                            <a:ahLst/>
                            <a:cxnLst/>
                            <a:rect l="l" t="t" r="r" b="b"/>
                            <a:pathLst>
                              <a:path w="6350" h="204470">
                                <a:moveTo>
                                  <a:pt x="6096" y="0"/>
                                </a:moveTo>
                                <a:lnTo>
                                  <a:pt x="0" y="0"/>
                                </a:lnTo>
                                <a:lnTo>
                                  <a:pt x="0" y="204215"/>
                                </a:lnTo>
                                <a:lnTo>
                                  <a:pt x="6096" y="204215"/>
                                </a:lnTo>
                                <a:lnTo>
                                  <a:pt x="6096" y="0"/>
                                </a:lnTo>
                                <a:close/>
                              </a:path>
                            </a:pathLst>
                          </a:custGeom>
                          <a:solidFill>
                            <a:srgbClr val="231F20"/>
                          </a:solidFill>
                        </wps:spPr>
                        <wps:bodyPr wrap="square" lIns="0" tIns="0" rIns="0" bIns="0" rtlCol="0">
                          <a:prstTxWarp prst="textNoShape">
                            <a:avLst/>
                          </a:prstTxWarp>
                          <a:noAutofit/>
                        </wps:bodyPr>
                      </wps:wsp>
                      <wps:wsp>
                        <wps:cNvPr id="1480" name="Graphic 1480"/>
                        <wps:cNvSpPr/>
                        <wps:spPr>
                          <a:xfrm>
                            <a:off x="5954187" y="2303571"/>
                            <a:ext cx="12700" cy="204470"/>
                          </a:xfrm>
                          <a:custGeom>
                            <a:avLst/>
                            <a:gdLst/>
                            <a:ahLst/>
                            <a:cxnLst/>
                            <a:rect l="l" t="t" r="r" b="b"/>
                            <a:pathLst>
                              <a:path w="12700" h="204470">
                                <a:moveTo>
                                  <a:pt x="12191" y="0"/>
                                </a:moveTo>
                                <a:lnTo>
                                  <a:pt x="0" y="0"/>
                                </a:lnTo>
                                <a:lnTo>
                                  <a:pt x="0" y="204215"/>
                                </a:lnTo>
                                <a:lnTo>
                                  <a:pt x="12191" y="204215"/>
                                </a:lnTo>
                                <a:lnTo>
                                  <a:pt x="12191" y="0"/>
                                </a:lnTo>
                                <a:close/>
                              </a:path>
                            </a:pathLst>
                          </a:custGeom>
                          <a:solidFill>
                            <a:srgbClr val="F3E6D0"/>
                          </a:solidFill>
                        </wps:spPr>
                        <wps:bodyPr wrap="square" lIns="0" tIns="0" rIns="0" bIns="0" rtlCol="0">
                          <a:prstTxWarp prst="textNoShape">
                            <a:avLst/>
                          </a:prstTxWarp>
                          <a:noAutofit/>
                        </wps:bodyPr>
                      </wps:wsp>
                    </wpg:wgp>
                  </a:graphicData>
                </a:graphic>
              </wp:anchor>
            </w:drawing>
          </mc:Choice>
          <mc:Fallback>
            <w:pict>
              <v:group style="position:absolute;margin-left:37.086323pt;margin-top:-9.775694pt;width:477.85pt;height:208.35pt;mso-position-horizontal-relative:page;mso-position-vertical-relative:paragraph;z-index:-22086144" id="docshapegroup1266" coordorigin="742,-196" coordsize="9557,4167">
                <v:shape style="position:absolute;left:741;top:346;width:9557;height:3625" type="#_x0000_t75" id="docshape1267" stroked="false">
                  <v:imagedata r:id="rId357" o:title=""/>
                </v:shape>
                <v:rect style="position:absolute;left:780;top:-196;width:9360;height:3974" id="docshape1268" filled="true" fillcolor="#ffffff" stroked="false">
                  <v:fill type="solid"/>
                </v:rect>
                <v:rect style="position:absolute;left:780;top:-196;width:260;height:560" id="docshape1269" filled="true" fillcolor="#bc8d0a" stroked="false">
                  <v:fill type="solid"/>
                </v:rect>
                <v:shape style="position:absolute;left:780;top:364;width:260;height:3396" id="docshape1270" coordorigin="780,364" coordsize="260,3396" path="m1040,2781l780,2781,780,3760,1040,3760,1040,2781xm1040,2144l780,2144,780,2781,1040,2781,1040,2144xm1040,364l780,364,780,2144,1040,2144,1040,364xe" filled="true" fillcolor="#f3e6d0" stroked="false">
                  <v:path arrowok="t"/>
                  <v:fill type="solid"/>
                </v:shape>
                <v:rect style="position:absolute;left:780;top:354;width:260;height:20" id="docshape1271" filled="true" fillcolor="#ffffff" stroked="false">
                  <v:fill type="solid"/>
                </v:rect>
                <v:shape style="position:absolute;left:1165;top:-88;width:632;height:131" id="docshape1272" coordorigin="1165,-87" coordsize="632,131" path="m1259,-87l1165,-87,1165,-65,1200,-65,1200,43,1224,43,1224,-65,1259,-65,1259,-87xm1376,43l1365,14,1357,-8,1339,-57,1332,-78,1332,-8,1300,-8,1316,-57,1332,-8,1332,-78,1328,-87,1303,-87,1258,43,1283,43,1292,14,1339,14,1350,43,1376,43xm1483,-2l1481,-9,1478,-14,1474,-20,1468,-24,1461,-26,1466,-29,1470,-32,1472,-35,1476,-43,1477,-48,1477,-60,1476,-65,1476,-65,1471,-74,1468,-78,1461,-83,1459,-84,1459,0,1459,9,1458,13,1453,18,1450,20,1447,21,1444,21,1439,21,1409,21,1409,-14,1439,-14,1446,-13,1452,-10,1454,-8,1458,-3,1459,0,1459,-84,1457,-85,1454,-86,1454,-55,1454,-46,1453,-43,1449,-38,1445,-36,1439,-35,1433,-35,1409,-35,1409,-65,1433,-65,1440,-65,1446,-64,1449,-63,1453,-58,1454,-55,1454,-86,1448,-87,1441,-87,1385,-87,1385,43,1425,43,1440,43,1449,43,1460,42,1465,40,1474,33,1477,28,1480,21,1482,17,1483,11,1483,-2xm1588,21l1529,21,1529,-86,1505,-86,1505,43,1588,43,1588,21xm1690,21l1624,21,1624,-14,1683,-14,1683,-36,1624,-36,1624,-65,1688,-65,1688,-87,1601,-87,1601,43,1690,43,1690,21xm1797,-34l1795,-40,1786,-50,1781,-52,1768,-52,1763,-50,1754,-40,1752,-34,1752,-27,1752,-20,1754,-15,1763,-5,1768,-2,1781,-2,1786,-5,1795,-15,1797,-20,1797,-34xe" filled="true" fillcolor="#231f20" stroked="false">
                  <v:path arrowok="t"/>
                  <v:fill type="solid"/>
                </v:shape>
                <v:shape style="position:absolute;left:1858;top:-93;width:217;height:139" type="#_x0000_t75" id="docshape1273" stroked="false">
                  <v:imagedata r:id="rId358" o:title=""/>
                </v:shape>
                <v:shape style="position:absolute;left:2183;top:-104;width:6166;height:190" type="#_x0000_t75" id="docshape1274" stroked="false">
                  <v:imagedata r:id="rId359" o:title=""/>
                </v:shape>
                <v:shape style="position:absolute;left:8411;top:-104;width:1119;height:190" type="#_x0000_t75" id="docshape1275" stroked="false">
                  <v:imagedata r:id="rId360" o:title=""/>
                </v:shape>
                <v:rect style="position:absolute;left:1036;top:374;width:9101;height:20" id="docshape1276" filled="true" fillcolor="#f3e6d0" stroked="false">
                  <v:fill type="solid"/>
                </v:rect>
                <v:rect style="position:absolute;left:5875;top:393;width:10;height:562" id="docshape1277" filled="true" fillcolor="#231f20" stroked="false">
                  <v:fill type="solid"/>
                </v:rect>
                <v:rect style="position:absolute;left:10118;top:393;width:20;height:562" id="docshape1278" filled="true" fillcolor="#f3e6d0" stroked="false">
                  <v:fill type="solid"/>
                </v:rect>
                <v:rect style="position:absolute;left:1036;top:955;width:9082;height:10" id="docshape1279" filled="true" fillcolor="#231f20" stroked="false">
                  <v:fill type="solid"/>
                </v:rect>
                <v:rect style="position:absolute;left:10118;top:955;width:20;height:10" id="docshape1280" filled="true" fillcolor="#f3e6d0" stroked="false">
                  <v:fill type="solid"/>
                </v:rect>
                <v:rect style="position:absolute;left:5875;top:964;width:10;height:284" id="docshape1281" filled="true" fillcolor="#231f20" stroked="false">
                  <v:fill type="solid"/>
                </v:rect>
                <v:rect style="position:absolute;left:10118;top:964;width:20;height:284" id="docshape1282" filled="true" fillcolor="#f3e6d0" stroked="false">
                  <v:fill type="solid"/>
                </v:rect>
                <v:rect style="position:absolute;left:5875;top:1248;width:10;height:207" id="docshape1283" filled="true" fillcolor="#231f20" stroked="false">
                  <v:fill type="solid"/>
                </v:rect>
                <v:rect style="position:absolute;left:10118;top:1248;width:20;height:207" id="docshape1284" filled="true" fillcolor="#f3e6d0" stroked="false">
                  <v:fill type="solid"/>
                </v:rect>
                <v:rect style="position:absolute;left:5875;top:1454;width:10;height:202" id="docshape1285" filled="true" fillcolor="#231f20" stroked="false">
                  <v:fill type="solid"/>
                </v:rect>
                <v:rect style="position:absolute;left:10118;top:1454;width:20;height:202" id="docshape1286" filled="true" fillcolor="#f3e6d0" stroked="false">
                  <v:fill type="solid"/>
                </v:rect>
                <v:rect style="position:absolute;left:5875;top:1656;width:10;height:236" id="docshape1287" filled="true" fillcolor="#231f20" stroked="false">
                  <v:fill type="solid"/>
                </v:rect>
                <v:rect style="position:absolute;left:10118;top:1656;width:20;height:236" id="docshape1288" filled="true" fillcolor="#f3e6d0" stroked="false">
                  <v:fill type="solid"/>
                </v:rect>
                <v:rect style="position:absolute;left:5875;top:1891;width:10;height:255" id="docshape1289" filled="true" fillcolor="#231f20" stroked="false">
                  <v:fill type="solid"/>
                </v:rect>
                <v:rect style="position:absolute;left:10118;top:1891;width:20;height:255" id="docshape1290" filled="true" fillcolor="#f3e6d0" stroked="false">
                  <v:fill type="solid"/>
                </v:rect>
                <v:rect style="position:absolute;left:5875;top:2145;width:10;height:226" id="docshape1291" filled="true" fillcolor="#231f20" stroked="false">
                  <v:fill type="solid"/>
                </v:rect>
                <v:rect style="position:absolute;left:10118;top:2145;width:20;height:226" id="docshape1292" filled="true" fillcolor="#f3e6d0" stroked="false">
                  <v:fill type="solid"/>
                </v:rect>
                <v:rect style="position:absolute;left:5875;top:2371;width:10;height:202" id="docshape1293" filled="true" fillcolor="#231f20" stroked="false">
                  <v:fill type="solid"/>
                </v:rect>
                <v:rect style="position:absolute;left:10118;top:2371;width:20;height:202" id="docshape1294" filled="true" fillcolor="#f3e6d0" stroked="false">
                  <v:fill type="solid"/>
                </v:rect>
                <v:rect style="position:absolute;left:5875;top:2572;width:10;height:231" id="docshape1295" filled="true" fillcolor="#231f20" stroked="false">
                  <v:fill type="solid"/>
                </v:rect>
                <v:rect style="position:absolute;left:10118;top:2572;width:20;height:231" id="docshape1296" filled="true" fillcolor="#f3e6d0" stroked="false">
                  <v:fill type="solid"/>
                </v:rect>
                <v:rect style="position:absolute;left:5875;top:2803;width:10;height:231" id="docshape1297" filled="true" fillcolor="#231f20" stroked="false">
                  <v:fill type="solid"/>
                </v:rect>
                <v:rect style="position:absolute;left:10118;top:2803;width:20;height:231" id="docshape1298" filled="true" fillcolor="#f3e6d0" stroked="false">
                  <v:fill type="solid"/>
                </v:rect>
                <v:rect style="position:absolute;left:5875;top:3033;width:10;height:197" id="docshape1299" filled="true" fillcolor="#231f20" stroked="false">
                  <v:fill type="solid"/>
                </v:rect>
                <v:rect style="position:absolute;left:10118;top:3033;width:20;height:197" id="docshape1300" filled="true" fillcolor="#f3e6d0" stroked="false">
                  <v:fill type="solid"/>
                </v:rect>
                <v:rect style="position:absolute;left:5875;top:3230;width:10;height:202" id="docshape1301" filled="true" fillcolor="#231f20" stroked="false">
                  <v:fill type="solid"/>
                </v:rect>
                <v:rect style="position:absolute;left:10118;top:3230;width:20;height:202" id="docshape1302" filled="true" fillcolor="#f3e6d0" stroked="false">
                  <v:fill type="solid"/>
                </v:rect>
                <v:rect style="position:absolute;left:5875;top:3432;width:10;height:322" id="docshape1303" filled="true" fillcolor="#231f20" stroked="false">
                  <v:fill type="solid"/>
                </v:rect>
                <v:rect style="position:absolute;left:10118;top:3432;width:20;height:322" id="docshape1304" filled="true" fillcolor="#f3e6d0" stroked="false">
                  <v:fill type="solid"/>
                </v:rect>
                <w10:wrap type="none"/>
              </v:group>
            </w:pict>
          </mc:Fallback>
        </mc:AlternateContent>
      </w:r>
      <w:r>
        <w:rPr>
          <w:rFonts w:ascii="Arial"/>
          <w:color w:val="231F20"/>
          <w:spacing w:val="-2"/>
        </w:rPr>
        <w:t>processes.</w:t>
      </w:r>
      <w:r>
        <w:rPr>
          <w:rFonts w:ascii="Arial"/>
          <w:color w:val="231F20"/>
          <w:spacing w:val="-2"/>
          <w:vertAlign w:val="superscript"/>
        </w:rPr>
        <w:t>b</w:t>
      </w:r>
    </w:p>
    <w:p>
      <w:pPr>
        <w:pStyle w:val="BodyText"/>
        <w:spacing w:before="107"/>
        <w:rPr>
          <w:rFonts w:ascii="Arial"/>
        </w:rPr>
      </w:pPr>
    </w:p>
    <w:p>
      <w:pPr>
        <w:tabs>
          <w:tab w:pos="3393" w:val="left" w:leader="none"/>
        </w:tabs>
        <w:spacing w:before="0"/>
        <w:ind w:left="1186" w:right="0" w:firstLine="0"/>
        <w:jc w:val="left"/>
        <w:rPr>
          <w:b/>
          <w:sz w:val="18"/>
        </w:rPr>
      </w:pPr>
      <w:r>
        <w:rPr>
          <w:b/>
          <w:color w:val="231F20"/>
          <w:spacing w:val="-2"/>
          <w:position w:val="1"/>
          <w:sz w:val="18"/>
        </w:rPr>
        <w:t>Process</w:t>
      </w:r>
      <w:r>
        <w:rPr>
          <w:b/>
          <w:color w:val="231F20"/>
          <w:position w:val="1"/>
          <w:sz w:val="18"/>
        </w:rPr>
        <w:tab/>
      </w:r>
      <w:r>
        <w:rPr>
          <w:b/>
          <w:color w:val="231F20"/>
          <w:sz w:val="18"/>
        </w:rPr>
        <w:t>Typical</w:t>
      </w:r>
      <w:r>
        <w:rPr>
          <w:b/>
          <w:color w:val="231F20"/>
          <w:spacing w:val="-12"/>
          <w:sz w:val="18"/>
        </w:rPr>
        <w:t> </w:t>
      </w:r>
      <w:r>
        <w:rPr>
          <w:b/>
          <w:color w:val="231F20"/>
          <w:sz w:val="18"/>
        </w:rPr>
        <w:t>Tolerance</w:t>
      </w:r>
      <w:r>
        <w:rPr>
          <w:color w:val="231F20"/>
          <w:sz w:val="18"/>
        </w:rPr>
        <w:t>,</w:t>
      </w:r>
      <w:r>
        <w:rPr>
          <w:color w:val="231F20"/>
          <w:spacing w:val="-11"/>
          <w:sz w:val="18"/>
        </w:rPr>
        <w:t> </w:t>
      </w:r>
      <w:r>
        <w:rPr>
          <w:b/>
          <w:color w:val="231F20"/>
          <w:sz w:val="18"/>
        </w:rPr>
        <w:t>mm</w:t>
      </w:r>
      <w:r>
        <w:rPr>
          <w:b/>
          <w:color w:val="231F20"/>
          <w:spacing w:val="-11"/>
          <w:sz w:val="18"/>
        </w:rPr>
        <w:t> </w:t>
      </w:r>
      <w:r>
        <w:rPr>
          <w:b/>
          <w:color w:val="231F20"/>
          <w:spacing w:val="-4"/>
          <w:sz w:val="18"/>
        </w:rPr>
        <w:t>(in)</w:t>
      </w:r>
    </w:p>
    <w:p>
      <w:pPr>
        <w:spacing w:line="206" w:lineRule="exact" w:before="143"/>
        <w:ind w:left="1186" w:right="0" w:firstLine="0"/>
        <w:jc w:val="left"/>
        <w:rPr>
          <w:sz w:val="18"/>
        </w:rPr>
      </w:pPr>
      <w:r>
        <w:rPr>
          <w:color w:val="231F20"/>
          <w:sz w:val="18"/>
        </w:rPr>
        <w:t>Sand</w:t>
      </w:r>
      <w:r>
        <w:rPr>
          <w:color w:val="231F20"/>
          <w:spacing w:val="24"/>
          <w:sz w:val="18"/>
        </w:rPr>
        <w:t> </w:t>
      </w:r>
      <w:r>
        <w:rPr>
          <w:color w:val="231F20"/>
          <w:spacing w:val="-2"/>
          <w:sz w:val="18"/>
        </w:rPr>
        <w:t>casting</w:t>
      </w:r>
    </w:p>
    <w:p>
      <w:pPr>
        <w:tabs>
          <w:tab w:pos="3393" w:val="left" w:leader="none"/>
        </w:tabs>
        <w:spacing w:line="204" w:lineRule="exact" w:before="0"/>
        <w:ind w:left="1346" w:right="0" w:firstLine="0"/>
        <w:jc w:val="left"/>
        <w:rPr>
          <w:sz w:val="18"/>
        </w:rPr>
      </w:pPr>
      <w:r>
        <w:rPr>
          <w:color w:val="231F20"/>
          <w:w w:val="105"/>
          <w:sz w:val="18"/>
        </w:rPr>
        <w:t>Cast</w:t>
      </w:r>
      <w:r>
        <w:rPr>
          <w:color w:val="231F20"/>
          <w:spacing w:val="6"/>
          <w:w w:val="110"/>
          <w:sz w:val="18"/>
        </w:rPr>
        <w:t> </w:t>
      </w:r>
      <w:r>
        <w:rPr>
          <w:color w:val="231F20"/>
          <w:spacing w:val="-4"/>
          <w:w w:val="110"/>
          <w:sz w:val="18"/>
        </w:rPr>
        <w:t>iron</w:t>
      </w:r>
      <w:r>
        <w:rPr>
          <w:color w:val="231F20"/>
          <w:sz w:val="18"/>
        </w:rPr>
        <w:tab/>
      </w:r>
      <w:r>
        <w:rPr>
          <w:rFonts w:ascii="Arial" w:hAnsi="Arial"/>
          <w:color w:val="231F20"/>
          <w:w w:val="110"/>
          <w:sz w:val="18"/>
        </w:rPr>
        <w:t>±</w:t>
      </w:r>
      <w:r>
        <w:rPr>
          <w:color w:val="231F20"/>
          <w:w w:val="110"/>
          <w:sz w:val="18"/>
        </w:rPr>
        <w:t>1.3</w:t>
      </w:r>
      <w:r>
        <w:rPr>
          <w:color w:val="231F20"/>
          <w:spacing w:val="10"/>
          <w:w w:val="110"/>
          <w:sz w:val="18"/>
        </w:rPr>
        <w:t> </w:t>
      </w:r>
      <w:r>
        <w:rPr>
          <w:color w:val="231F20"/>
          <w:spacing w:val="-2"/>
          <w:w w:val="105"/>
          <w:sz w:val="18"/>
        </w:rPr>
        <w:t>(</w:t>
      </w:r>
      <w:r>
        <w:rPr>
          <w:rFonts w:ascii="Arial" w:hAnsi="Arial"/>
          <w:color w:val="231F20"/>
          <w:spacing w:val="-2"/>
          <w:w w:val="105"/>
          <w:sz w:val="18"/>
        </w:rPr>
        <w:t>±</w:t>
      </w:r>
      <w:r>
        <w:rPr>
          <w:color w:val="231F20"/>
          <w:spacing w:val="-2"/>
          <w:w w:val="105"/>
          <w:sz w:val="18"/>
        </w:rPr>
        <w:t>0.050)</w:t>
      </w:r>
    </w:p>
    <w:p>
      <w:pPr>
        <w:tabs>
          <w:tab w:pos="3393" w:val="left" w:leader="none"/>
        </w:tabs>
        <w:spacing w:line="205" w:lineRule="exact" w:before="0"/>
        <w:ind w:left="1346" w:right="0" w:firstLine="0"/>
        <w:jc w:val="left"/>
        <w:rPr>
          <w:sz w:val="18"/>
        </w:rPr>
      </w:pPr>
      <w:r>
        <w:rPr>
          <w:color w:val="231F20"/>
          <w:spacing w:val="-4"/>
          <w:w w:val="110"/>
          <w:sz w:val="18"/>
        </w:rPr>
        <w:t>Steel</w:t>
      </w:r>
      <w:r>
        <w:rPr>
          <w:color w:val="231F20"/>
          <w:sz w:val="18"/>
        </w:rPr>
        <w:tab/>
      </w:r>
      <w:r>
        <w:rPr>
          <w:rFonts w:ascii="Arial" w:hAnsi="Arial"/>
          <w:color w:val="231F20"/>
          <w:w w:val="110"/>
          <w:sz w:val="18"/>
        </w:rPr>
        <w:t>±</w:t>
      </w:r>
      <w:r>
        <w:rPr>
          <w:color w:val="231F20"/>
          <w:w w:val="110"/>
          <w:sz w:val="18"/>
        </w:rPr>
        <w:t>1.5</w:t>
      </w:r>
      <w:r>
        <w:rPr>
          <w:color w:val="231F20"/>
          <w:spacing w:val="10"/>
          <w:w w:val="110"/>
          <w:sz w:val="18"/>
        </w:rPr>
        <w:t> </w:t>
      </w:r>
      <w:r>
        <w:rPr>
          <w:color w:val="231F20"/>
          <w:spacing w:val="-2"/>
          <w:w w:val="110"/>
          <w:sz w:val="18"/>
        </w:rPr>
        <w:t>(</w:t>
      </w:r>
      <w:r>
        <w:rPr>
          <w:rFonts w:ascii="Arial" w:hAnsi="Arial"/>
          <w:color w:val="231F20"/>
          <w:spacing w:val="-2"/>
          <w:w w:val="110"/>
          <w:sz w:val="18"/>
        </w:rPr>
        <w:t>±</w:t>
      </w:r>
      <w:r>
        <w:rPr>
          <w:color w:val="231F20"/>
          <w:spacing w:val="-2"/>
          <w:w w:val="110"/>
          <w:sz w:val="18"/>
        </w:rPr>
        <w:t>0.060)</w:t>
      </w:r>
    </w:p>
    <w:p>
      <w:pPr>
        <w:tabs>
          <w:tab w:pos="3393" w:val="left" w:leader="none"/>
        </w:tabs>
        <w:spacing w:before="13"/>
        <w:ind w:left="1346" w:right="0" w:firstLine="0"/>
        <w:jc w:val="left"/>
        <w:rPr>
          <w:sz w:val="18"/>
        </w:rPr>
      </w:pPr>
      <w:r>
        <w:rPr>
          <w:color w:val="231F20"/>
          <w:spacing w:val="-2"/>
          <w:w w:val="110"/>
          <w:sz w:val="18"/>
        </w:rPr>
        <w:t>Aluminum</w:t>
      </w:r>
      <w:r>
        <w:rPr>
          <w:color w:val="231F20"/>
          <w:sz w:val="18"/>
        </w:rPr>
        <w:tab/>
      </w:r>
      <w:r>
        <w:rPr>
          <w:rFonts w:ascii="Arial" w:hAnsi="Arial"/>
          <w:color w:val="231F20"/>
          <w:w w:val="110"/>
          <w:sz w:val="18"/>
        </w:rPr>
        <w:t>±</w:t>
      </w:r>
      <w:r>
        <w:rPr>
          <w:color w:val="231F20"/>
          <w:w w:val="110"/>
          <w:sz w:val="18"/>
        </w:rPr>
        <w:t>0.5</w:t>
      </w:r>
      <w:r>
        <w:rPr>
          <w:color w:val="231F20"/>
          <w:spacing w:val="10"/>
          <w:w w:val="110"/>
          <w:sz w:val="18"/>
        </w:rPr>
        <w:t> </w:t>
      </w:r>
      <w:r>
        <w:rPr>
          <w:color w:val="231F20"/>
          <w:spacing w:val="-2"/>
          <w:w w:val="110"/>
          <w:sz w:val="18"/>
        </w:rPr>
        <w:t>(</w:t>
      </w:r>
      <w:r>
        <w:rPr>
          <w:rFonts w:ascii="Arial" w:hAnsi="Arial"/>
          <w:color w:val="231F20"/>
          <w:spacing w:val="-2"/>
          <w:w w:val="110"/>
          <w:sz w:val="18"/>
        </w:rPr>
        <w:t>±</w:t>
      </w:r>
      <w:r>
        <w:rPr>
          <w:color w:val="231F20"/>
          <w:spacing w:val="-2"/>
          <w:w w:val="110"/>
          <w:sz w:val="18"/>
        </w:rPr>
        <w:t>0.020)</w:t>
      </w:r>
    </w:p>
    <w:p>
      <w:pPr>
        <w:tabs>
          <w:tab w:pos="3393" w:val="left" w:leader="none"/>
        </w:tabs>
        <w:spacing w:line="273" w:lineRule="auto" w:before="43"/>
        <w:ind w:left="1186" w:right="1175" w:firstLine="0"/>
        <w:jc w:val="left"/>
        <w:rPr>
          <w:sz w:val="18"/>
        </w:rPr>
      </w:pPr>
      <w:r>
        <w:rPr>
          <w:color w:val="231F20"/>
          <w:w w:val="105"/>
          <w:position w:val="1"/>
          <w:sz w:val="18"/>
        </w:rPr>
        <w:t>Die casting</w:t>
      </w:r>
      <w:r>
        <w:rPr>
          <w:color w:val="231F20"/>
          <w:position w:val="1"/>
          <w:sz w:val="18"/>
        </w:rPr>
        <w:tab/>
      </w:r>
      <w:r>
        <w:rPr>
          <w:rFonts w:ascii="Arial" w:hAnsi="Arial"/>
          <w:color w:val="231F20"/>
          <w:w w:val="105"/>
          <w:sz w:val="18"/>
        </w:rPr>
        <w:t>±</w:t>
      </w:r>
      <w:r>
        <w:rPr>
          <w:color w:val="231F20"/>
          <w:w w:val="105"/>
          <w:sz w:val="18"/>
        </w:rPr>
        <w:t>0.12 (</w:t>
      </w:r>
      <w:r>
        <w:rPr>
          <w:rFonts w:ascii="Arial" w:hAnsi="Arial"/>
          <w:color w:val="231F20"/>
          <w:w w:val="105"/>
          <w:sz w:val="18"/>
        </w:rPr>
        <w:t>±</w:t>
      </w:r>
      <w:r>
        <w:rPr>
          <w:color w:val="231F20"/>
          <w:w w:val="105"/>
          <w:sz w:val="18"/>
        </w:rPr>
        <w:t>0.005) Plastic molding:</w:t>
      </w:r>
    </w:p>
    <w:p>
      <w:pPr>
        <w:tabs>
          <w:tab w:pos="3393" w:val="left" w:leader="none"/>
        </w:tabs>
        <w:spacing w:line="177" w:lineRule="exact" w:before="0"/>
        <w:ind w:left="1346" w:right="0" w:firstLine="0"/>
        <w:jc w:val="left"/>
        <w:rPr>
          <w:sz w:val="18"/>
        </w:rPr>
      </w:pPr>
      <w:r>
        <w:rPr>
          <w:color w:val="231F20"/>
          <w:spacing w:val="-2"/>
          <w:w w:val="110"/>
          <w:sz w:val="18"/>
        </w:rPr>
        <w:t>Polyethylene</w:t>
      </w:r>
      <w:r>
        <w:rPr>
          <w:color w:val="231F20"/>
          <w:sz w:val="18"/>
        </w:rPr>
        <w:tab/>
      </w:r>
      <w:r>
        <w:rPr>
          <w:rFonts w:ascii="Arial" w:hAnsi="Arial"/>
          <w:color w:val="231F20"/>
          <w:w w:val="110"/>
          <w:sz w:val="18"/>
        </w:rPr>
        <w:t>±</w:t>
      </w:r>
      <w:r>
        <w:rPr>
          <w:color w:val="231F20"/>
          <w:w w:val="110"/>
          <w:sz w:val="18"/>
        </w:rPr>
        <w:t>0.3</w:t>
      </w:r>
      <w:r>
        <w:rPr>
          <w:color w:val="231F20"/>
          <w:spacing w:val="10"/>
          <w:w w:val="110"/>
          <w:sz w:val="18"/>
        </w:rPr>
        <w:t> </w:t>
      </w:r>
      <w:r>
        <w:rPr>
          <w:color w:val="231F20"/>
          <w:spacing w:val="-2"/>
          <w:w w:val="110"/>
          <w:sz w:val="18"/>
        </w:rPr>
        <w:t>(</w:t>
      </w:r>
      <w:r>
        <w:rPr>
          <w:rFonts w:ascii="Arial" w:hAnsi="Arial"/>
          <w:color w:val="231F20"/>
          <w:spacing w:val="-2"/>
          <w:w w:val="110"/>
          <w:sz w:val="18"/>
        </w:rPr>
        <w:t>±</w:t>
      </w:r>
      <w:r>
        <w:rPr>
          <w:color w:val="231F20"/>
          <w:spacing w:val="-2"/>
          <w:w w:val="110"/>
          <w:sz w:val="18"/>
        </w:rPr>
        <w:t>0.010)</w:t>
      </w:r>
    </w:p>
    <w:p>
      <w:pPr>
        <w:tabs>
          <w:tab w:pos="3393" w:val="left" w:leader="none"/>
        </w:tabs>
        <w:spacing w:line="273" w:lineRule="auto" w:before="8"/>
        <w:ind w:left="1186" w:right="1175" w:firstLine="160"/>
        <w:jc w:val="left"/>
        <w:rPr>
          <w:sz w:val="18"/>
        </w:rPr>
      </w:pPr>
      <w:r>
        <w:rPr>
          <w:color w:val="231F20"/>
          <w:spacing w:val="-2"/>
          <w:w w:val="105"/>
          <w:sz w:val="18"/>
        </w:rPr>
        <w:t>Polystyrene</w:t>
      </w:r>
      <w:r>
        <w:rPr>
          <w:color w:val="231F20"/>
          <w:sz w:val="18"/>
        </w:rPr>
        <w:tab/>
      </w:r>
      <w:r>
        <w:rPr>
          <w:rFonts w:ascii="Arial" w:hAnsi="Arial"/>
          <w:color w:val="231F20"/>
          <w:w w:val="105"/>
          <w:sz w:val="18"/>
        </w:rPr>
        <w:t>±</w:t>
      </w:r>
      <w:r>
        <w:rPr>
          <w:color w:val="231F20"/>
          <w:w w:val="105"/>
          <w:sz w:val="18"/>
        </w:rPr>
        <w:t>0.15 (</w:t>
      </w:r>
      <w:r>
        <w:rPr>
          <w:rFonts w:ascii="Arial" w:hAnsi="Arial"/>
          <w:color w:val="231F20"/>
          <w:w w:val="105"/>
          <w:sz w:val="18"/>
        </w:rPr>
        <w:t>±</w:t>
      </w:r>
      <w:r>
        <w:rPr>
          <w:color w:val="231F20"/>
          <w:w w:val="105"/>
          <w:sz w:val="18"/>
        </w:rPr>
        <w:t>0.006) </w:t>
      </w:r>
      <w:r>
        <w:rPr>
          <w:color w:val="231F20"/>
          <w:spacing w:val="-2"/>
          <w:w w:val="105"/>
          <w:sz w:val="18"/>
        </w:rPr>
        <w:t>Machining:</w:t>
      </w:r>
    </w:p>
    <w:p>
      <w:pPr>
        <w:tabs>
          <w:tab w:pos="3393" w:val="left" w:leader="none"/>
        </w:tabs>
        <w:spacing w:line="171" w:lineRule="exact" w:before="0"/>
        <w:ind w:left="1346" w:right="0" w:firstLine="0"/>
        <w:jc w:val="left"/>
        <w:rPr>
          <w:sz w:val="18"/>
        </w:rPr>
      </w:pPr>
      <w:r>
        <w:rPr>
          <w:color w:val="231F20"/>
          <w:sz w:val="18"/>
        </w:rPr>
        <w:t>Drilling,</w:t>
      </w:r>
      <w:r>
        <w:rPr>
          <w:color w:val="231F20"/>
          <w:spacing w:val="-1"/>
          <w:sz w:val="18"/>
        </w:rPr>
        <w:t> </w:t>
      </w:r>
      <w:r>
        <w:rPr>
          <w:color w:val="231F20"/>
          <w:sz w:val="18"/>
        </w:rPr>
        <w:t>6</w:t>
      </w:r>
      <w:r>
        <w:rPr>
          <w:color w:val="231F20"/>
          <w:spacing w:val="13"/>
          <w:sz w:val="18"/>
        </w:rPr>
        <w:t> </w:t>
      </w:r>
      <w:r>
        <w:rPr>
          <w:color w:val="231F20"/>
          <w:sz w:val="18"/>
        </w:rPr>
        <w:t>mm</w:t>
      </w:r>
      <w:r>
        <w:rPr>
          <w:color w:val="231F20"/>
          <w:spacing w:val="15"/>
          <w:sz w:val="18"/>
        </w:rPr>
        <w:t> </w:t>
      </w:r>
      <w:r>
        <w:rPr>
          <w:color w:val="231F20"/>
          <w:sz w:val="18"/>
        </w:rPr>
        <w:t>(0.25</w:t>
      </w:r>
      <w:r>
        <w:rPr>
          <w:color w:val="231F20"/>
          <w:spacing w:val="13"/>
          <w:sz w:val="18"/>
        </w:rPr>
        <w:t> </w:t>
      </w:r>
      <w:r>
        <w:rPr>
          <w:color w:val="231F20"/>
          <w:spacing w:val="-5"/>
          <w:sz w:val="18"/>
        </w:rPr>
        <w:t>in)</w:t>
      </w:r>
      <w:r>
        <w:rPr>
          <w:color w:val="231F20"/>
          <w:sz w:val="18"/>
        </w:rPr>
        <w:tab/>
      </w:r>
      <w:r>
        <w:rPr>
          <w:rFonts w:ascii="Arial"/>
          <w:color w:val="231F20"/>
          <w:sz w:val="18"/>
        </w:rPr>
        <w:t>+</w:t>
      </w:r>
      <w:r>
        <w:rPr>
          <w:color w:val="231F20"/>
          <w:sz w:val="18"/>
        </w:rPr>
        <w:t>0.08/</w:t>
      </w:r>
      <w:r>
        <w:rPr>
          <w:rFonts w:ascii="Arial"/>
          <w:color w:val="231F20"/>
          <w:sz w:val="18"/>
        </w:rPr>
        <w:t>-</w:t>
      </w:r>
      <w:r>
        <w:rPr>
          <w:color w:val="231F20"/>
          <w:sz w:val="18"/>
        </w:rPr>
        <w:t>0.03</w:t>
      </w:r>
      <w:r>
        <w:rPr>
          <w:color w:val="231F20"/>
          <w:spacing w:val="74"/>
          <w:w w:val="150"/>
          <w:sz w:val="18"/>
        </w:rPr>
        <w:t>  </w:t>
      </w:r>
      <w:r>
        <w:rPr>
          <w:color w:val="231F20"/>
          <w:sz w:val="18"/>
        </w:rPr>
        <w:t>(</w:t>
      </w:r>
      <w:r>
        <w:rPr>
          <w:rFonts w:ascii="Arial"/>
          <w:color w:val="231F20"/>
          <w:sz w:val="18"/>
        </w:rPr>
        <w:t>+</w:t>
      </w:r>
      <w:r>
        <w:rPr>
          <w:color w:val="231F20"/>
          <w:sz w:val="18"/>
        </w:rPr>
        <w:t>0.003/</w:t>
      </w:r>
      <w:r>
        <w:rPr>
          <w:rFonts w:ascii="Arial"/>
          <w:color w:val="231F20"/>
          <w:sz w:val="18"/>
        </w:rPr>
        <w:t>-</w:t>
      </w:r>
      <w:r>
        <w:rPr>
          <w:color w:val="231F20"/>
          <w:spacing w:val="-2"/>
          <w:sz w:val="18"/>
        </w:rPr>
        <w:t>0.001)</w:t>
      </w:r>
    </w:p>
    <w:p>
      <w:pPr>
        <w:tabs>
          <w:tab w:pos="3393" w:val="left" w:leader="none"/>
        </w:tabs>
        <w:spacing w:line="207" w:lineRule="exact" w:before="0"/>
        <w:ind w:left="1346" w:right="0" w:firstLine="0"/>
        <w:jc w:val="left"/>
        <w:rPr>
          <w:sz w:val="18"/>
        </w:rPr>
      </w:pPr>
      <w:r>
        <w:rPr>
          <w:color w:val="231F20"/>
          <w:spacing w:val="-2"/>
          <w:w w:val="105"/>
          <w:sz w:val="18"/>
        </w:rPr>
        <w:t>Milling</w:t>
      </w:r>
      <w:r>
        <w:rPr>
          <w:color w:val="231F20"/>
          <w:sz w:val="18"/>
        </w:rPr>
        <w:tab/>
      </w:r>
      <w:r>
        <w:rPr>
          <w:rFonts w:ascii="Arial" w:hAnsi="Arial"/>
          <w:color w:val="231F20"/>
          <w:w w:val="105"/>
          <w:sz w:val="18"/>
        </w:rPr>
        <w:t>±</w:t>
      </w:r>
      <w:r>
        <w:rPr>
          <w:color w:val="231F20"/>
          <w:w w:val="105"/>
          <w:sz w:val="18"/>
        </w:rPr>
        <w:t>0.08</w:t>
      </w:r>
      <w:r>
        <w:rPr>
          <w:color w:val="231F20"/>
          <w:spacing w:val="23"/>
          <w:w w:val="105"/>
          <w:sz w:val="18"/>
        </w:rPr>
        <w:t> </w:t>
      </w:r>
      <w:r>
        <w:rPr>
          <w:color w:val="231F20"/>
          <w:spacing w:val="-2"/>
          <w:w w:val="105"/>
          <w:sz w:val="18"/>
        </w:rPr>
        <w:t>(</w:t>
      </w:r>
      <w:r>
        <w:rPr>
          <w:rFonts w:ascii="Arial" w:hAnsi="Arial"/>
          <w:color w:val="231F20"/>
          <w:spacing w:val="-2"/>
          <w:w w:val="105"/>
          <w:sz w:val="18"/>
        </w:rPr>
        <w:t>±</w:t>
      </w:r>
      <w:r>
        <w:rPr>
          <w:color w:val="231F20"/>
          <w:spacing w:val="-2"/>
          <w:w w:val="105"/>
          <w:sz w:val="18"/>
        </w:rPr>
        <w:t>0.003)</w:t>
      </w:r>
    </w:p>
    <w:p>
      <w:pPr>
        <w:tabs>
          <w:tab w:pos="3393" w:val="left" w:leader="none"/>
        </w:tabs>
        <w:spacing w:before="9"/>
        <w:ind w:left="1346" w:right="0" w:firstLine="0"/>
        <w:jc w:val="left"/>
        <w:rPr>
          <w:sz w:val="18"/>
        </w:rPr>
      </w:pPr>
      <w:r>
        <w:rPr>
          <w:color w:val="231F20"/>
          <w:spacing w:val="-2"/>
          <w:sz w:val="18"/>
        </w:rPr>
        <w:t>Turning</w:t>
      </w:r>
      <w:r>
        <w:rPr>
          <w:color w:val="231F20"/>
          <w:sz w:val="18"/>
        </w:rPr>
        <w:tab/>
        <w:t>±0.05</w:t>
      </w:r>
      <w:r>
        <w:rPr>
          <w:color w:val="231F20"/>
          <w:spacing w:val="3"/>
          <w:sz w:val="18"/>
        </w:rPr>
        <w:t> </w:t>
      </w:r>
      <w:r>
        <w:rPr>
          <w:color w:val="231F20"/>
          <w:spacing w:val="-2"/>
          <w:sz w:val="18"/>
        </w:rPr>
        <w:t>(±0.002)</w:t>
      </w:r>
    </w:p>
    <w:p>
      <w:pPr>
        <w:spacing w:line="240" w:lineRule="auto" w:before="0"/>
        <w:rPr>
          <w:sz w:val="18"/>
        </w:rPr>
      </w:pPr>
      <w:r>
        <w:rPr/>
        <w:br w:type="column"/>
      </w:r>
      <w:r>
        <w:rPr>
          <w:sz w:val="18"/>
        </w:rPr>
      </w:r>
    </w:p>
    <w:p>
      <w:pPr>
        <w:pStyle w:val="BodyText"/>
        <w:rPr>
          <w:sz w:val="18"/>
        </w:rPr>
      </w:pPr>
    </w:p>
    <w:p>
      <w:pPr>
        <w:pStyle w:val="BodyText"/>
        <w:spacing w:before="41"/>
        <w:rPr>
          <w:sz w:val="18"/>
        </w:rPr>
      </w:pPr>
    </w:p>
    <w:p>
      <w:pPr>
        <w:spacing w:before="0"/>
        <w:ind w:left="258" w:right="0" w:firstLine="0"/>
        <w:jc w:val="left"/>
        <w:rPr>
          <w:b/>
          <w:sz w:val="18"/>
        </w:rPr>
      </w:pPr>
      <w:r>
        <w:rPr>
          <w:b/>
          <w:color w:val="231F20"/>
          <w:spacing w:val="-2"/>
          <w:sz w:val="18"/>
        </w:rPr>
        <w:t>Process</w:t>
      </w:r>
    </w:p>
    <w:p>
      <w:pPr>
        <w:spacing w:line="232" w:lineRule="auto" w:before="173"/>
        <w:ind w:left="418" w:right="1304" w:hanging="161"/>
        <w:jc w:val="left"/>
        <w:rPr>
          <w:sz w:val="18"/>
        </w:rPr>
      </w:pPr>
      <w:r>
        <w:rPr>
          <w:color w:val="231F20"/>
          <w:spacing w:val="-2"/>
          <w:w w:val="105"/>
          <w:sz w:val="18"/>
        </w:rPr>
        <w:t>Abrasive </w:t>
      </w:r>
      <w:r>
        <w:rPr>
          <w:color w:val="231F20"/>
          <w:spacing w:val="-2"/>
          <w:sz w:val="18"/>
        </w:rPr>
        <w:t>Grinding </w:t>
      </w:r>
      <w:r>
        <w:rPr>
          <w:color w:val="231F20"/>
          <w:spacing w:val="-2"/>
          <w:w w:val="105"/>
          <w:sz w:val="18"/>
        </w:rPr>
        <w:t>Lapping Honing</w:t>
      </w:r>
    </w:p>
    <w:p>
      <w:pPr>
        <w:spacing w:line="225" w:lineRule="auto" w:before="66"/>
        <w:ind w:left="418" w:right="0" w:hanging="161"/>
        <w:jc w:val="left"/>
        <w:rPr>
          <w:sz w:val="18"/>
        </w:rPr>
      </w:pPr>
      <w:r>
        <w:rPr>
          <w:color w:val="231F20"/>
          <w:sz w:val="18"/>
        </w:rPr>
        <w:t>Nontraditional and thermal </w:t>
      </w:r>
      <w:r>
        <w:rPr>
          <w:color w:val="231F20"/>
          <w:w w:val="110"/>
          <w:sz w:val="18"/>
        </w:rPr>
        <w:t>Chemical machining Electric discharge Electrochem.</w:t>
      </w:r>
      <w:r>
        <w:rPr>
          <w:color w:val="231F20"/>
          <w:spacing w:val="-15"/>
          <w:w w:val="110"/>
          <w:sz w:val="18"/>
        </w:rPr>
        <w:t> </w:t>
      </w:r>
      <w:r>
        <w:rPr>
          <w:color w:val="231F20"/>
          <w:w w:val="110"/>
          <w:sz w:val="18"/>
        </w:rPr>
        <w:t>grind Electrochem.</w:t>
      </w:r>
      <w:r>
        <w:rPr>
          <w:color w:val="231F20"/>
          <w:spacing w:val="-15"/>
          <w:w w:val="110"/>
          <w:sz w:val="18"/>
        </w:rPr>
        <w:t> </w:t>
      </w:r>
      <w:r>
        <w:rPr>
          <w:color w:val="231F20"/>
          <w:w w:val="110"/>
          <w:sz w:val="18"/>
        </w:rPr>
        <w:t>machine Electron beam cutting Laser beam cutting Plasma arc cutting</w:t>
      </w:r>
    </w:p>
    <w:p>
      <w:pPr>
        <w:spacing w:line="240" w:lineRule="auto" w:before="0"/>
        <w:rPr>
          <w:sz w:val="18"/>
        </w:rPr>
      </w:pPr>
      <w:r>
        <w:rPr/>
        <w:br w:type="column"/>
      </w:r>
      <w:r>
        <w:rPr>
          <w:sz w:val="18"/>
        </w:rPr>
      </w:r>
    </w:p>
    <w:p>
      <w:pPr>
        <w:pStyle w:val="BodyText"/>
        <w:spacing w:before="61"/>
        <w:rPr>
          <w:sz w:val="18"/>
        </w:rPr>
      </w:pPr>
    </w:p>
    <w:p>
      <w:pPr>
        <w:spacing w:line="232" w:lineRule="auto" w:before="0"/>
        <w:ind w:left="720" w:right="948" w:hanging="380"/>
        <w:jc w:val="left"/>
        <w:rPr>
          <w:b/>
          <w:sz w:val="18"/>
        </w:rPr>
      </w:pPr>
      <w:r>
        <w:rPr>
          <w:b/>
          <w:color w:val="231F20"/>
          <w:spacing w:val="-4"/>
          <w:sz w:val="18"/>
        </w:rPr>
        <w:t>Typical</w:t>
      </w:r>
      <w:r>
        <w:rPr>
          <w:b/>
          <w:color w:val="231F20"/>
          <w:spacing w:val="-16"/>
          <w:sz w:val="18"/>
        </w:rPr>
        <w:t> </w:t>
      </w:r>
      <w:r>
        <w:rPr>
          <w:b/>
          <w:color w:val="231F20"/>
          <w:spacing w:val="-4"/>
          <w:sz w:val="18"/>
        </w:rPr>
        <w:t>Tolerance</w:t>
      </w:r>
      <w:r>
        <w:rPr>
          <w:color w:val="231F20"/>
          <w:spacing w:val="-4"/>
          <w:sz w:val="18"/>
        </w:rPr>
        <w:t>, </w:t>
      </w:r>
      <w:r>
        <w:rPr>
          <w:b/>
          <w:color w:val="231F20"/>
          <w:sz w:val="18"/>
        </w:rPr>
        <w:t>mm (in)</w:t>
      </w:r>
    </w:p>
    <w:p>
      <w:pPr>
        <w:pStyle w:val="BodyText"/>
        <w:spacing w:before="144"/>
        <w:rPr>
          <w:b/>
          <w:sz w:val="18"/>
        </w:rPr>
      </w:pPr>
    </w:p>
    <w:p>
      <w:pPr>
        <w:spacing w:line="205" w:lineRule="exact" w:before="0"/>
        <w:ind w:left="334" w:right="0" w:firstLine="0"/>
        <w:jc w:val="left"/>
        <w:rPr>
          <w:sz w:val="18"/>
        </w:rPr>
      </w:pPr>
      <w:r>
        <w:rPr>
          <w:rFonts w:ascii="Arial" w:hAnsi="Arial"/>
          <w:color w:val="231F20"/>
          <w:w w:val="105"/>
          <w:sz w:val="18"/>
        </w:rPr>
        <w:t>±</w:t>
      </w:r>
      <w:r>
        <w:rPr>
          <w:color w:val="231F20"/>
          <w:w w:val="105"/>
          <w:sz w:val="18"/>
        </w:rPr>
        <w:t>0.008</w:t>
      </w:r>
      <w:r>
        <w:rPr>
          <w:color w:val="231F20"/>
          <w:spacing w:val="15"/>
          <w:w w:val="110"/>
          <w:sz w:val="18"/>
        </w:rPr>
        <w:t> </w:t>
      </w:r>
      <w:r>
        <w:rPr>
          <w:color w:val="231F20"/>
          <w:spacing w:val="-2"/>
          <w:w w:val="110"/>
          <w:sz w:val="18"/>
        </w:rPr>
        <w:t>(</w:t>
      </w:r>
      <w:r>
        <w:rPr>
          <w:rFonts w:ascii="Arial" w:hAnsi="Arial"/>
          <w:color w:val="231F20"/>
          <w:spacing w:val="-2"/>
          <w:w w:val="110"/>
          <w:sz w:val="18"/>
        </w:rPr>
        <w:t>±</w:t>
      </w:r>
      <w:r>
        <w:rPr>
          <w:color w:val="231F20"/>
          <w:spacing w:val="-2"/>
          <w:w w:val="110"/>
          <w:sz w:val="18"/>
        </w:rPr>
        <w:t>0.0003)</w:t>
      </w:r>
    </w:p>
    <w:p>
      <w:pPr>
        <w:spacing w:line="205" w:lineRule="exact" w:before="0"/>
        <w:ind w:left="334" w:right="0" w:firstLine="0"/>
        <w:jc w:val="left"/>
        <w:rPr>
          <w:sz w:val="18"/>
        </w:rPr>
      </w:pPr>
      <w:r>
        <w:rPr>
          <w:rFonts w:ascii="Arial" w:hAnsi="Arial"/>
          <w:color w:val="231F20"/>
          <w:w w:val="105"/>
          <w:sz w:val="18"/>
        </w:rPr>
        <w:t>±</w:t>
      </w:r>
      <w:r>
        <w:rPr>
          <w:color w:val="231F20"/>
          <w:w w:val="105"/>
          <w:sz w:val="18"/>
        </w:rPr>
        <w:t>0.005</w:t>
      </w:r>
      <w:r>
        <w:rPr>
          <w:color w:val="231F20"/>
          <w:spacing w:val="15"/>
          <w:w w:val="110"/>
          <w:sz w:val="18"/>
        </w:rPr>
        <w:t> </w:t>
      </w:r>
      <w:r>
        <w:rPr>
          <w:color w:val="231F20"/>
          <w:spacing w:val="-2"/>
          <w:w w:val="110"/>
          <w:sz w:val="18"/>
        </w:rPr>
        <w:t>(</w:t>
      </w:r>
      <w:r>
        <w:rPr>
          <w:rFonts w:ascii="Arial" w:hAnsi="Arial"/>
          <w:color w:val="231F20"/>
          <w:spacing w:val="-2"/>
          <w:w w:val="110"/>
          <w:sz w:val="18"/>
        </w:rPr>
        <w:t>±</w:t>
      </w:r>
      <w:r>
        <w:rPr>
          <w:color w:val="231F20"/>
          <w:spacing w:val="-2"/>
          <w:w w:val="110"/>
          <w:sz w:val="18"/>
        </w:rPr>
        <w:t>0.0002)</w:t>
      </w:r>
    </w:p>
    <w:p>
      <w:pPr>
        <w:spacing w:before="23"/>
        <w:ind w:left="334" w:right="0" w:firstLine="0"/>
        <w:jc w:val="left"/>
        <w:rPr>
          <w:sz w:val="18"/>
        </w:rPr>
      </w:pPr>
      <w:r>
        <w:rPr>
          <w:rFonts w:ascii="Arial" w:hAnsi="Arial"/>
          <w:color w:val="231F20"/>
          <w:w w:val="105"/>
          <w:sz w:val="18"/>
        </w:rPr>
        <w:t>±</w:t>
      </w:r>
      <w:r>
        <w:rPr>
          <w:color w:val="231F20"/>
          <w:w w:val="105"/>
          <w:sz w:val="18"/>
        </w:rPr>
        <w:t>0.005</w:t>
      </w:r>
      <w:r>
        <w:rPr>
          <w:color w:val="231F20"/>
          <w:spacing w:val="15"/>
          <w:w w:val="110"/>
          <w:sz w:val="18"/>
        </w:rPr>
        <w:t> </w:t>
      </w:r>
      <w:r>
        <w:rPr>
          <w:color w:val="231F20"/>
          <w:spacing w:val="-2"/>
          <w:w w:val="110"/>
          <w:sz w:val="18"/>
        </w:rPr>
        <w:t>(</w:t>
      </w:r>
      <w:r>
        <w:rPr>
          <w:rFonts w:ascii="Arial" w:hAnsi="Arial"/>
          <w:color w:val="231F20"/>
          <w:spacing w:val="-2"/>
          <w:w w:val="110"/>
          <w:sz w:val="18"/>
        </w:rPr>
        <w:t>±</w:t>
      </w:r>
      <w:r>
        <w:rPr>
          <w:color w:val="231F20"/>
          <w:spacing w:val="-2"/>
          <w:w w:val="110"/>
          <w:sz w:val="18"/>
        </w:rPr>
        <w:t>0.0002)</w:t>
      </w:r>
    </w:p>
    <w:p>
      <w:pPr>
        <w:pStyle w:val="BodyText"/>
        <w:spacing w:before="31"/>
        <w:rPr>
          <w:sz w:val="18"/>
        </w:rPr>
      </w:pPr>
    </w:p>
    <w:p>
      <w:pPr>
        <w:spacing w:line="207" w:lineRule="exact" w:before="1"/>
        <w:ind w:left="323" w:right="0" w:firstLine="0"/>
        <w:jc w:val="left"/>
        <w:rPr>
          <w:sz w:val="18"/>
        </w:rPr>
      </w:pPr>
      <w:r>
        <w:rPr>
          <w:rFonts w:ascii="Arial" w:hAnsi="Arial"/>
          <w:color w:val="231F20"/>
          <w:w w:val="110"/>
          <w:sz w:val="18"/>
        </w:rPr>
        <w:t>±</w:t>
      </w:r>
      <w:r>
        <w:rPr>
          <w:color w:val="231F20"/>
          <w:w w:val="110"/>
          <w:sz w:val="18"/>
        </w:rPr>
        <w:t>0.08 </w:t>
      </w:r>
      <w:r>
        <w:rPr>
          <w:color w:val="231F20"/>
          <w:spacing w:val="-2"/>
          <w:w w:val="110"/>
          <w:sz w:val="18"/>
        </w:rPr>
        <w:t>(</w:t>
      </w:r>
      <w:r>
        <w:rPr>
          <w:rFonts w:ascii="Arial" w:hAnsi="Arial"/>
          <w:color w:val="231F20"/>
          <w:spacing w:val="-2"/>
          <w:w w:val="110"/>
          <w:sz w:val="18"/>
        </w:rPr>
        <w:t>±</w:t>
      </w:r>
      <w:r>
        <w:rPr>
          <w:color w:val="231F20"/>
          <w:spacing w:val="-2"/>
          <w:w w:val="110"/>
          <w:sz w:val="18"/>
        </w:rPr>
        <w:t>0.003)</w:t>
      </w:r>
    </w:p>
    <w:p>
      <w:pPr>
        <w:spacing w:line="204" w:lineRule="exact" w:before="0"/>
        <w:ind w:left="323" w:right="0" w:firstLine="0"/>
        <w:jc w:val="left"/>
        <w:rPr>
          <w:sz w:val="18"/>
        </w:rPr>
      </w:pPr>
      <w:r>
        <w:rPr>
          <w:rFonts w:ascii="Arial" w:hAnsi="Arial"/>
          <w:color w:val="231F20"/>
          <w:w w:val="105"/>
          <w:sz w:val="18"/>
        </w:rPr>
        <w:t>±</w:t>
      </w:r>
      <w:r>
        <w:rPr>
          <w:color w:val="231F20"/>
          <w:w w:val="105"/>
          <w:sz w:val="18"/>
        </w:rPr>
        <w:t>0.025</w:t>
      </w:r>
      <w:r>
        <w:rPr>
          <w:color w:val="231F20"/>
          <w:spacing w:val="15"/>
          <w:w w:val="110"/>
          <w:sz w:val="18"/>
        </w:rPr>
        <w:t> </w:t>
      </w:r>
      <w:r>
        <w:rPr>
          <w:color w:val="231F20"/>
          <w:spacing w:val="-2"/>
          <w:w w:val="110"/>
          <w:sz w:val="18"/>
        </w:rPr>
        <w:t>(</w:t>
      </w:r>
      <w:r>
        <w:rPr>
          <w:rFonts w:ascii="Arial" w:hAnsi="Arial"/>
          <w:color w:val="231F20"/>
          <w:spacing w:val="-2"/>
          <w:w w:val="110"/>
          <w:sz w:val="18"/>
        </w:rPr>
        <w:t>±</w:t>
      </w:r>
      <w:r>
        <w:rPr>
          <w:color w:val="231F20"/>
          <w:spacing w:val="-2"/>
          <w:w w:val="110"/>
          <w:sz w:val="18"/>
        </w:rPr>
        <w:t>0.001)</w:t>
      </w:r>
    </w:p>
    <w:p>
      <w:pPr>
        <w:spacing w:line="202" w:lineRule="exact" w:before="0"/>
        <w:ind w:left="323" w:right="0" w:firstLine="0"/>
        <w:jc w:val="left"/>
        <w:rPr>
          <w:sz w:val="18"/>
        </w:rPr>
      </w:pPr>
      <w:r>
        <w:rPr>
          <w:rFonts w:ascii="Arial" w:hAnsi="Arial"/>
          <w:color w:val="231F20"/>
          <w:w w:val="105"/>
          <w:sz w:val="18"/>
        </w:rPr>
        <w:t>±</w:t>
      </w:r>
      <w:r>
        <w:rPr>
          <w:color w:val="231F20"/>
          <w:w w:val="105"/>
          <w:sz w:val="18"/>
        </w:rPr>
        <w:t>0.025</w:t>
      </w:r>
      <w:r>
        <w:rPr>
          <w:color w:val="231F20"/>
          <w:spacing w:val="15"/>
          <w:w w:val="110"/>
          <w:sz w:val="18"/>
        </w:rPr>
        <w:t> </w:t>
      </w:r>
      <w:r>
        <w:rPr>
          <w:color w:val="231F20"/>
          <w:spacing w:val="-2"/>
          <w:w w:val="110"/>
          <w:sz w:val="18"/>
        </w:rPr>
        <w:t>(</w:t>
      </w:r>
      <w:r>
        <w:rPr>
          <w:rFonts w:ascii="Arial" w:hAnsi="Arial"/>
          <w:color w:val="231F20"/>
          <w:spacing w:val="-2"/>
          <w:w w:val="110"/>
          <w:sz w:val="18"/>
        </w:rPr>
        <w:t>±</w:t>
      </w:r>
      <w:r>
        <w:rPr>
          <w:color w:val="231F20"/>
          <w:spacing w:val="-2"/>
          <w:w w:val="110"/>
          <w:sz w:val="18"/>
        </w:rPr>
        <w:t>0.001)</w:t>
      </w:r>
    </w:p>
    <w:p>
      <w:pPr>
        <w:spacing w:line="202" w:lineRule="exact" w:before="0"/>
        <w:ind w:left="323" w:right="0" w:firstLine="0"/>
        <w:jc w:val="left"/>
        <w:rPr>
          <w:sz w:val="18"/>
        </w:rPr>
      </w:pPr>
      <w:r>
        <w:rPr>
          <w:rFonts w:ascii="Arial" w:hAnsi="Arial"/>
          <w:color w:val="231F20"/>
          <w:w w:val="110"/>
          <w:sz w:val="18"/>
        </w:rPr>
        <w:t>±</w:t>
      </w:r>
      <w:r>
        <w:rPr>
          <w:color w:val="231F20"/>
          <w:w w:val="110"/>
          <w:sz w:val="18"/>
        </w:rPr>
        <w:t>0.05 </w:t>
      </w:r>
      <w:r>
        <w:rPr>
          <w:color w:val="231F20"/>
          <w:spacing w:val="-2"/>
          <w:w w:val="110"/>
          <w:sz w:val="18"/>
        </w:rPr>
        <w:t>(</w:t>
      </w:r>
      <w:r>
        <w:rPr>
          <w:rFonts w:ascii="Arial" w:hAnsi="Arial"/>
          <w:color w:val="231F20"/>
          <w:spacing w:val="-2"/>
          <w:w w:val="110"/>
          <w:sz w:val="18"/>
        </w:rPr>
        <w:t>±</w:t>
      </w:r>
      <w:r>
        <w:rPr>
          <w:color w:val="231F20"/>
          <w:spacing w:val="-2"/>
          <w:w w:val="110"/>
          <w:sz w:val="18"/>
        </w:rPr>
        <w:t>0.002)</w:t>
      </w:r>
    </w:p>
    <w:p>
      <w:pPr>
        <w:spacing w:line="205" w:lineRule="exact" w:before="0"/>
        <w:ind w:left="323" w:right="0" w:firstLine="0"/>
        <w:jc w:val="left"/>
        <w:rPr>
          <w:sz w:val="18"/>
        </w:rPr>
      </w:pPr>
      <w:r>
        <w:rPr>
          <w:rFonts w:ascii="Arial" w:hAnsi="Arial"/>
          <w:color w:val="231F20"/>
          <w:w w:val="110"/>
          <w:sz w:val="18"/>
        </w:rPr>
        <w:t>±</w:t>
      </w:r>
      <w:r>
        <w:rPr>
          <w:color w:val="231F20"/>
          <w:w w:val="110"/>
          <w:sz w:val="18"/>
        </w:rPr>
        <w:t>0.08 </w:t>
      </w:r>
      <w:r>
        <w:rPr>
          <w:color w:val="231F20"/>
          <w:spacing w:val="-2"/>
          <w:w w:val="110"/>
          <w:sz w:val="18"/>
        </w:rPr>
        <w:t>(</w:t>
      </w:r>
      <w:r>
        <w:rPr>
          <w:rFonts w:ascii="Arial" w:hAnsi="Arial"/>
          <w:color w:val="231F20"/>
          <w:spacing w:val="-2"/>
          <w:w w:val="110"/>
          <w:sz w:val="18"/>
        </w:rPr>
        <w:t>±</w:t>
      </w:r>
      <w:r>
        <w:rPr>
          <w:color w:val="231F20"/>
          <w:spacing w:val="-2"/>
          <w:w w:val="110"/>
          <w:sz w:val="18"/>
        </w:rPr>
        <w:t>0.003)</w:t>
      </w:r>
    </w:p>
    <w:p>
      <w:pPr>
        <w:spacing w:line="205" w:lineRule="exact" w:before="3"/>
        <w:ind w:left="323" w:right="0" w:firstLine="0"/>
        <w:jc w:val="left"/>
        <w:rPr>
          <w:sz w:val="18"/>
        </w:rPr>
      </w:pPr>
      <w:r>
        <w:rPr>
          <w:rFonts w:ascii="Arial" w:hAnsi="Arial"/>
          <w:color w:val="231F20"/>
          <w:w w:val="110"/>
          <w:sz w:val="18"/>
        </w:rPr>
        <w:t>±</w:t>
      </w:r>
      <w:r>
        <w:rPr>
          <w:color w:val="231F20"/>
          <w:w w:val="110"/>
          <w:sz w:val="18"/>
        </w:rPr>
        <w:t>0.08 </w:t>
      </w:r>
      <w:r>
        <w:rPr>
          <w:color w:val="231F20"/>
          <w:spacing w:val="-2"/>
          <w:w w:val="110"/>
          <w:sz w:val="18"/>
        </w:rPr>
        <w:t>(</w:t>
      </w:r>
      <w:r>
        <w:rPr>
          <w:rFonts w:ascii="Arial" w:hAnsi="Arial"/>
          <w:color w:val="231F20"/>
          <w:spacing w:val="-2"/>
          <w:w w:val="110"/>
          <w:sz w:val="18"/>
        </w:rPr>
        <w:t>±</w:t>
      </w:r>
      <w:r>
        <w:rPr>
          <w:color w:val="231F20"/>
          <w:spacing w:val="-2"/>
          <w:w w:val="110"/>
          <w:sz w:val="18"/>
        </w:rPr>
        <w:t>0.003)</w:t>
      </w:r>
    </w:p>
    <w:p>
      <w:pPr>
        <w:spacing w:line="204" w:lineRule="exact" w:before="0"/>
        <w:ind w:left="323" w:right="0" w:firstLine="0"/>
        <w:jc w:val="left"/>
        <w:rPr>
          <w:sz w:val="18"/>
        </w:rPr>
      </w:pPr>
      <w:r>
        <w:rPr>
          <w:color w:val="231F20"/>
          <w:sz w:val="18"/>
        </w:rPr>
        <w:t>±1.3</w:t>
      </w:r>
      <w:r>
        <w:rPr>
          <w:color w:val="231F20"/>
          <w:spacing w:val="2"/>
          <w:sz w:val="18"/>
        </w:rPr>
        <w:t> </w:t>
      </w:r>
      <w:r>
        <w:rPr>
          <w:color w:val="231F20"/>
          <w:spacing w:val="-2"/>
          <w:sz w:val="18"/>
        </w:rPr>
        <w:t>(±0.050)</w:t>
      </w:r>
    </w:p>
    <w:p>
      <w:pPr>
        <w:spacing w:after="0" w:line="204" w:lineRule="exact"/>
        <w:jc w:val="left"/>
        <w:rPr>
          <w:sz w:val="18"/>
        </w:rPr>
        <w:sectPr>
          <w:type w:val="continuous"/>
          <w:pgSz w:w="11530" w:h="14410"/>
          <w:pgMar w:header="652" w:footer="0" w:top="640" w:bottom="0" w:left="0" w:right="660"/>
          <w:cols w:num="3" w:equalWidth="0">
            <w:col w:w="5751" w:space="40"/>
            <w:col w:w="2376" w:space="39"/>
            <w:col w:w="2664"/>
          </w:cols>
        </w:sectPr>
      </w:pPr>
    </w:p>
    <w:p>
      <w:pPr>
        <w:pStyle w:val="BodyText"/>
        <w:rPr>
          <w:sz w:val="16"/>
        </w:rPr>
      </w:pPr>
    </w:p>
    <w:p>
      <w:pPr>
        <w:pStyle w:val="BodyText"/>
        <w:spacing w:before="14"/>
        <w:rPr>
          <w:sz w:val="16"/>
        </w:rPr>
      </w:pPr>
    </w:p>
    <w:p>
      <w:pPr>
        <w:spacing w:line="249" w:lineRule="auto" w:before="1"/>
        <w:ind w:left="860" w:right="854" w:hanging="1"/>
        <w:jc w:val="left"/>
        <w:rPr>
          <w:sz w:val="16"/>
        </w:rPr>
      </w:pPr>
      <w:r>
        <w:rPr>
          <w:color w:val="231F20"/>
          <w:w w:val="105"/>
          <w:position w:val="5"/>
          <w:sz w:val="9"/>
        </w:rPr>
        <w:t>b </w:t>
      </w:r>
      <w:r>
        <w:rPr>
          <w:color w:val="231F20"/>
          <w:w w:val="105"/>
          <w:sz w:val="16"/>
        </w:rPr>
        <w:t>Compiled from [4],</w:t>
      </w:r>
      <w:r>
        <w:rPr>
          <w:color w:val="231F20"/>
          <w:spacing w:val="-7"/>
          <w:w w:val="105"/>
          <w:sz w:val="16"/>
        </w:rPr>
        <w:t> </w:t>
      </w:r>
      <w:r>
        <w:rPr>
          <w:color w:val="231F20"/>
          <w:w w:val="105"/>
          <w:sz w:val="16"/>
        </w:rPr>
        <w:t>[5],</w:t>
      </w:r>
      <w:r>
        <w:rPr>
          <w:color w:val="231F20"/>
          <w:spacing w:val="-6"/>
          <w:w w:val="105"/>
          <w:sz w:val="16"/>
        </w:rPr>
        <w:t> </w:t>
      </w:r>
      <w:r>
        <w:rPr>
          <w:color w:val="231F20"/>
          <w:w w:val="105"/>
          <w:sz w:val="16"/>
        </w:rPr>
        <w:t>and other sources.</w:t>
      </w:r>
      <w:r>
        <w:rPr>
          <w:color w:val="231F20"/>
          <w:spacing w:val="-7"/>
          <w:w w:val="105"/>
          <w:sz w:val="16"/>
        </w:rPr>
        <w:t> </w:t>
      </w:r>
      <w:r>
        <w:rPr>
          <w:color w:val="231F20"/>
          <w:w w:val="105"/>
          <w:sz w:val="16"/>
        </w:rPr>
        <w:t>For each process category,</w:t>
      </w:r>
      <w:r>
        <w:rPr>
          <w:color w:val="231F20"/>
          <w:spacing w:val="-6"/>
          <w:w w:val="105"/>
          <w:sz w:val="16"/>
        </w:rPr>
        <w:t> </w:t>
      </w:r>
      <w:r>
        <w:rPr>
          <w:color w:val="231F20"/>
          <w:w w:val="105"/>
          <w:sz w:val="16"/>
        </w:rPr>
        <w:t>tolerances vary depending on process parameters.</w:t>
      </w:r>
      <w:r>
        <w:rPr>
          <w:color w:val="231F20"/>
          <w:spacing w:val="-16"/>
          <w:w w:val="105"/>
          <w:sz w:val="16"/>
        </w:rPr>
        <w:t> </w:t>
      </w:r>
      <w:r>
        <w:rPr>
          <w:color w:val="231F20"/>
          <w:w w:val="105"/>
          <w:sz w:val="16"/>
        </w:rPr>
        <w:t>Also, tolerances increase with part size.</w:t>
      </w:r>
    </w:p>
    <w:p>
      <w:pPr>
        <w:spacing w:after="0" w:line="249" w:lineRule="auto"/>
        <w:jc w:val="left"/>
        <w:rPr>
          <w:sz w:val="16"/>
        </w:rPr>
        <w:sectPr>
          <w:type w:val="continuous"/>
          <w:pgSz w:w="11530" w:h="14410"/>
          <w:pgMar w:header="652" w:footer="0" w:top="640" w:bottom="0" w:left="0" w:right="660"/>
        </w:sectPr>
      </w:pPr>
    </w:p>
    <w:p>
      <w:pPr>
        <w:spacing w:before="85"/>
        <w:ind w:left="6470" w:right="0" w:firstLine="0"/>
        <w:jc w:val="left"/>
        <w:rPr>
          <w:sz w:val="18"/>
        </w:rPr>
      </w:pPr>
      <w:r>
        <w:rPr/>
        <mc:AlternateContent>
          <mc:Choice Requires="wps">
            <w:drawing>
              <wp:anchor distT="0" distB="0" distL="0" distR="0" allowOverlap="1" layoutInCell="1" locked="0" behindDoc="0" simplePos="0" relativeHeight="15854592">
                <wp:simplePos x="0" y="0"/>
                <wp:positionH relativeFrom="page">
                  <wp:posOffset>6858000</wp:posOffset>
                </wp:positionH>
                <wp:positionV relativeFrom="paragraph">
                  <wp:posOffset>20321</wp:posOffset>
                </wp:positionV>
                <wp:extent cx="457200" cy="177800"/>
                <wp:effectExtent l="0" t="0" r="0" b="0"/>
                <wp:wrapNone/>
                <wp:docPr id="1481" name="Group 1481"/>
                <wp:cNvGraphicFramePr>
                  <a:graphicFrameLocks/>
                </wp:cNvGraphicFramePr>
                <a:graphic>
                  <a:graphicData uri="http://schemas.microsoft.com/office/word/2010/wordprocessingGroup">
                    <wpg:wgp>
                      <wpg:cNvPr id="1481" name="Group 1481"/>
                      <wpg:cNvGrpSpPr/>
                      <wpg:grpSpPr>
                        <a:xfrm>
                          <a:off x="0" y="0"/>
                          <a:ext cx="457200" cy="177800"/>
                          <a:chExt cx="457200" cy="177800"/>
                        </a:xfrm>
                      </wpg:grpSpPr>
                      <wps:wsp>
                        <wps:cNvPr id="1482" name="Graphic 1482"/>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wps:wsp>
                        <wps:cNvPr id="1483" name="Textbox 1483"/>
                        <wps:cNvSpPr txBox="1"/>
                        <wps:spPr>
                          <a:xfrm>
                            <a:off x="0" y="0"/>
                            <a:ext cx="457200" cy="177800"/>
                          </a:xfrm>
                          <a:prstGeom prst="rect">
                            <a:avLst/>
                          </a:prstGeom>
                        </wps:spPr>
                        <wps:txbx>
                          <w:txbxContent>
                            <w:p>
                              <w:pPr>
                                <w:spacing w:before="35"/>
                                <w:ind w:left="195" w:right="0" w:firstLine="0"/>
                                <w:jc w:val="left"/>
                                <w:rPr>
                                  <w:b/>
                                  <w:sz w:val="20"/>
                                </w:rPr>
                              </w:pPr>
                              <w:r>
                                <w:rPr>
                                  <w:b/>
                                  <w:color w:val="FFFFFF"/>
                                  <w:spacing w:val="-5"/>
                                  <w:sz w:val="20"/>
                                </w:rPr>
                                <w:t>115</w:t>
                              </w:r>
                            </w:p>
                          </w:txbxContent>
                        </wps:txbx>
                        <wps:bodyPr wrap="square" lIns="0" tIns="0" rIns="0" bIns="0" rtlCol="0">
                          <a:noAutofit/>
                        </wps:bodyPr>
                      </wps:wsp>
                    </wpg:wgp>
                  </a:graphicData>
                </a:graphic>
              </wp:anchor>
            </w:drawing>
          </mc:Choice>
          <mc:Fallback>
            <w:pict>
              <v:group style="position:absolute;margin-left:540pt;margin-top:1.6001pt;width:36pt;height:14pt;mso-position-horizontal-relative:page;mso-position-vertical-relative:paragraph;z-index:15854592" id="docshapegroup1305" coordorigin="10800,32" coordsize="720,280">
                <v:shape style="position:absolute;left:10800;top:32;width:720;height:280" id="docshape1306" coordorigin="10800,32" coordsize="720,280" path="m11520,32l10940,32,10859,34,10817,50,10802,91,10800,172,10802,253,10817,295,10859,310,10940,312,11520,312,11520,32xe" filled="true" fillcolor="#bc8d0a" stroked="false">
                  <v:path arrowok="t"/>
                  <v:fill type="solid"/>
                </v:shape>
                <v:shape style="position:absolute;left:10800;top:32;width:720;height:280" type="#_x0000_t202" id="docshape1307" filled="false" stroked="false">
                  <v:textbox inset="0,0,0,0">
                    <w:txbxContent>
                      <w:p>
                        <w:pPr>
                          <w:spacing w:before="35"/>
                          <w:ind w:left="195" w:right="0" w:firstLine="0"/>
                          <w:jc w:val="left"/>
                          <w:rPr>
                            <w:b/>
                            <w:sz w:val="20"/>
                          </w:rPr>
                        </w:pPr>
                        <w:r>
                          <w:rPr>
                            <w:b/>
                            <w:color w:val="FFFFFF"/>
                            <w:spacing w:val="-5"/>
                            <w:sz w:val="20"/>
                          </w:rPr>
                          <w:t>115</w:t>
                        </w:r>
                      </w:p>
                    </w:txbxContent>
                  </v:textbox>
                  <w10:wrap type="none"/>
                </v:shape>
                <w10:wrap type="none"/>
              </v:group>
            </w:pict>
          </mc:Fallback>
        </mc:AlternateContent>
      </w:r>
      <w:r>
        <w:rPr>
          <w:color w:val="231F20"/>
          <w:sz w:val="18"/>
        </w:rPr>
        <w:t>Section</w:t>
      </w:r>
      <w:r>
        <w:rPr>
          <w:color w:val="231F20"/>
          <w:spacing w:val="42"/>
          <w:sz w:val="18"/>
        </w:rPr>
        <w:t> </w:t>
      </w:r>
      <w:r>
        <w:rPr>
          <w:color w:val="231F20"/>
          <w:sz w:val="18"/>
        </w:rPr>
        <w:t>5.4/Measurement</w:t>
      </w:r>
      <w:r>
        <w:rPr>
          <w:color w:val="231F20"/>
          <w:spacing w:val="42"/>
          <w:sz w:val="18"/>
        </w:rPr>
        <w:t> </w:t>
      </w:r>
      <w:r>
        <w:rPr>
          <w:color w:val="231F20"/>
          <w:sz w:val="18"/>
        </w:rPr>
        <w:t>of</w:t>
      </w:r>
      <w:r>
        <w:rPr>
          <w:color w:val="231F20"/>
          <w:spacing w:val="44"/>
          <w:sz w:val="18"/>
        </w:rPr>
        <w:t> </w:t>
      </w:r>
      <w:r>
        <w:rPr>
          <w:color w:val="231F20"/>
          <w:spacing w:val="-2"/>
          <w:sz w:val="18"/>
        </w:rPr>
        <w:t>Surfaces</w:t>
      </w:r>
    </w:p>
    <w:p>
      <w:pPr>
        <w:pStyle w:val="BodyText"/>
      </w:pPr>
    </w:p>
    <w:p>
      <w:pPr>
        <w:pStyle w:val="BodyText"/>
      </w:pPr>
    </w:p>
    <w:p>
      <w:pPr>
        <w:pStyle w:val="BodyText"/>
        <w:spacing w:before="226" w:after="1"/>
      </w:pPr>
    </w:p>
    <w:tbl>
      <w:tblPr>
        <w:tblW w:w="0" w:type="auto"/>
        <w:jc w:val="left"/>
        <w:tblInd w:w="16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0"/>
        <w:gridCol w:w="1958"/>
        <w:gridCol w:w="905"/>
        <w:gridCol w:w="1699"/>
        <w:gridCol w:w="1854"/>
        <w:gridCol w:w="1060"/>
        <w:gridCol w:w="1615"/>
      </w:tblGrid>
      <w:tr>
        <w:trPr>
          <w:trHeight w:val="306" w:hRule="atLeast"/>
        </w:trPr>
        <w:tc>
          <w:tcPr>
            <w:tcW w:w="250" w:type="dxa"/>
            <w:shd w:val="clear" w:color="auto" w:fill="BC8D0A"/>
          </w:tcPr>
          <w:p>
            <w:pPr>
              <w:pStyle w:val="TableParagraph"/>
              <w:rPr>
                <w:sz w:val="18"/>
              </w:rPr>
            </w:pPr>
          </w:p>
        </w:tc>
        <w:tc>
          <w:tcPr>
            <w:tcW w:w="9091" w:type="dxa"/>
            <w:gridSpan w:val="6"/>
            <w:tcBorders>
              <w:bottom w:val="single" w:sz="18" w:space="0" w:color="F3E6D0"/>
            </w:tcBorders>
          </w:tcPr>
          <w:p>
            <w:pPr>
              <w:pStyle w:val="TableParagraph"/>
              <w:spacing w:before="52"/>
              <w:ind w:left="159"/>
              <w:rPr>
                <w:rFonts w:ascii="Arial" w:hAnsi="Arial"/>
                <w:sz w:val="20"/>
              </w:rPr>
            </w:pP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8"/>
                <w:w w:val="90"/>
                <w:sz w:val="20"/>
              </w:rPr>
              <w:t> </w:t>
            </w:r>
            <w:r>
              <w:rPr>
                <w:b/>
                <w:color w:val="BC8D0A"/>
                <w:w w:val="90"/>
                <w:sz w:val="20"/>
              </w:rPr>
              <w:t>5.5</w:t>
            </w:r>
            <w:r>
              <w:rPr>
                <w:b/>
                <w:color w:val="BC8D0A"/>
                <w:spacing w:val="18"/>
                <w:sz w:val="20"/>
              </w:rPr>
              <w:t> </w:t>
            </w:r>
            <w:r>
              <w:rPr>
                <w:rFonts w:ascii="Arial" w:hAnsi="Arial"/>
                <w:color w:val="231F20"/>
                <w:w w:val="90"/>
                <w:sz w:val="20"/>
              </w:rPr>
              <w:t>Surface</w:t>
            </w:r>
            <w:r>
              <w:rPr>
                <w:rFonts w:ascii="Arial" w:hAnsi="Arial"/>
                <w:color w:val="231F20"/>
                <w:spacing w:val="-9"/>
                <w:w w:val="90"/>
                <w:sz w:val="20"/>
              </w:rPr>
              <w:t> </w:t>
            </w:r>
            <w:r>
              <w:rPr>
                <w:rFonts w:ascii="Arial" w:hAnsi="Arial"/>
                <w:color w:val="231F20"/>
                <w:w w:val="90"/>
                <w:sz w:val="20"/>
              </w:rPr>
              <w:t>roughness</w:t>
            </w:r>
            <w:r>
              <w:rPr>
                <w:rFonts w:ascii="Arial" w:hAnsi="Arial"/>
                <w:color w:val="231F20"/>
                <w:spacing w:val="-8"/>
                <w:w w:val="90"/>
                <w:sz w:val="20"/>
              </w:rPr>
              <w:t> </w:t>
            </w:r>
            <w:r>
              <w:rPr>
                <w:rFonts w:ascii="Arial" w:hAnsi="Arial"/>
                <w:color w:val="231F20"/>
                <w:w w:val="90"/>
                <w:sz w:val="20"/>
              </w:rPr>
              <w:t>values</w:t>
            </w:r>
            <w:r>
              <w:rPr>
                <w:rFonts w:ascii="Arial" w:hAnsi="Arial"/>
                <w:color w:val="231F20"/>
                <w:spacing w:val="-8"/>
                <w:w w:val="90"/>
                <w:sz w:val="20"/>
              </w:rPr>
              <w:t> </w:t>
            </w:r>
            <w:r>
              <w:rPr>
                <w:rFonts w:ascii="Arial" w:hAnsi="Arial"/>
                <w:color w:val="231F20"/>
                <w:w w:val="90"/>
                <w:sz w:val="20"/>
              </w:rPr>
              <w:t>produced</w:t>
            </w:r>
            <w:r>
              <w:rPr>
                <w:rFonts w:ascii="Arial" w:hAnsi="Arial"/>
                <w:color w:val="231F20"/>
                <w:spacing w:val="-9"/>
                <w:w w:val="90"/>
                <w:sz w:val="20"/>
              </w:rPr>
              <w:t> </w:t>
            </w:r>
            <w:r>
              <w:rPr>
                <w:rFonts w:ascii="Arial" w:hAnsi="Arial"/>
                <w:color w:val="231F20"/>
                <w:w w:val="90"/>
                <w:sz w:val="20"/>
              </w:rPr>
              <w:t>by</w:t>
            </w:r>
            <w:r>
              <w:rPr>
                <w:rFonts w:ascii="Arial" w:hAnsi="Arial"/>
                <w:color w:val="231F20"/>
                <w:spacing w:val="-8"/>
                <w:w w:val="90"/>
                <w:sz w:val="20"/>
              </w:rPr>
              <w:t> </w:t>
            </w:r>
            <w:r>
              <w:rPr>
                <w:rFonts w:ascii="Arial" w:hAnsi="Arial"/>
                <w:color w:val="231F20"/>
                <w:w w:val="90"/>
                <w:sz w:val="20"/>
              </w:rPr>
              <w:t>the</w:t>
            </w:r>
            <w:r>
              <w:rPr>
                <w:rFonts w:ascii="Arial" w:hAnsi="Arial"/>
                <w:color w:val="231F20"/>
                <w:spacing w:val="-8"/>
                <w:w w:val="90"/>
                <w:sz w:val="20"/>
              </w:rPr>
              <w:t> </w:t>
            </w:r>
            <w:r>
              <w:rPr>
                <w:rFonts w:ascii="Arial" w:hAnsi="Arial"/>
                <w:color w:val="231F20"/>
                <w:w w:val="90"/>
                <w:sz w:val="20"/>
              </w:rPr>
              <w:t>various</w:t>
            </w:r>
            <w:r>
              <w:rPr>
                <w:rFonts w:ascii="Arial" w:hAnsi="Arial"/>
                <w:color w:val="231F20"/>
                <w:spacing w:val="-9"/>
                <w:w w:val="90"/>
                <w:sz w:val="20"/>
              </w:rPr>
              <w:t> </w:t>
            </w:r>
            <w:r>
              <w:rPr>
                <w:rFonts w:ascii="Arial" w:hAnsi="Arial"/>
                <w:color w:val="231F20"/>
                <w:w w:val="90"/>
                <w:sz w:val="20"/>
              </w:rPr>
              <w:t>manufacturing</w:t>
            </w:r>
            <w:r>
              <w:rPr>
                <w:rFonts w:ascii="Arial" w:hAnsi="Arial"/>
                <w:color w:val="231F20"/>
                <w:spacing w:val="-8"/>
                <w:w w:val="90"/>
                <w:sz w:val="20"/>
              </w:rPr>
              <w:t> </w:t>
            </w:r>
            <w:r>
              <w:rPr>
                <w:rFonts w:ascii="Arial" w:hAnsi="Arial"/>
                <w:color w:val="231F20"/>
                <w:spacing w:val="-2"/>
                <w:w w:val="90"/>
                <w:sz w:val="20"/>
              </w:rPr>
              <w:t>processes.</w:t>
            </w:r>
            <w:r>
              <w:rPr>
                <w:rFonts w:ascii="Arial" w:hAnsi="Arial"/>
                <w:color w:val="231F20"/>
                <w:spacing w:val="-2"/>
                <w:w w:val="90"/>
                <w:sz w:val="20"/>
                <w:vertAlign w:val="superscript"/>
              </w:rPr>
              <w:t>a</w:t>
            </w:r>
          </w:p>
        </w:tc>
      </w:tr>
      <w:tr>
        <w:trPr>
          <w:trHeight w:val="266" w:hRule="atLeast"/>
        </w:trPr>
        <w:tc>
          <w:tcPr>
            <w:tcW w:w="250" w:type="dxa"/>
            <w:vMerge w:val="restart"/>
            <w:shd w:val="clear" w:color="auto" w:fill="F3E6D0"/>
          </w:tcPr>
          <w:p>
            <w:pPr>
              <w:pStyle w:val="TableParagraph"/>
              <w:rPr>
                <w:sz w:val="18"/>
              </w:rPr>
            </w:pPr>
          </w:p>
        </w:tc>
        <w:tc>
          <w:tcPr>
            <w:tcW w:w="1958" w:type="dxa"/>
            <w:tcBorders>
              <w:top w:val="single" w:sz="18" w:space="0" w:color="F3E6D0"/>
            </w:tcBorders>
            <w:shd w:val="clear" w:color="auto" w:fill="FFFFFF"/>
          </w:tcPr>
          <w:p>
            <w:pPr>
              <w:pStyle w:val="TableParagraph"/>
              <w:rPr>
                <w:sz w:val="18"/>
              </w:rPr>
            </w:pPr>
          </w:p>
        </w:tc>
        <w:tc>
          <w:tcPr>
            <w:tcW w:w="905" w:type="dxa"/>
            <w:tcBorders>
              <w:top w:val="single" w:sz="18" w:space="0" w:color="F3E6D0"/>
            </w:tcBorders>
            <w:shd w:val="clear" w:color="auto" w:fill="FFFFFF"/>
          </w:tcPr>
          <w:p>
            <w:pPr>
              <w:pStyle w:val="TableParagraph"/>
              <w:spacing w:line="204" w:lineRule="exact" w:before="42"/>
              <w:ind w:left="170"/>
              <w:rPr>
                <w:b/>
                <w:sz w:val="18"/>
              </w:rPr>
            </w:pPr>
            <w:r>
              <w:rPr>
                <w:b/>
                <w:color w:val="231F20"/>
                <w:spacing w:val="-2"/>
                <w:sz w:val="18"/>
              </w:rPr>
              <w:t>Typical</w:t>
            </w:r>
          </w:p>
        </w:tc>
        <w:tc>
          <w:tcPr>
            <w:tcW w:w="1699" w:type="dxa"/>
            <w:tcBorders>
              <w:top w:val="single" w:sz="18" w:space="0" w:color="F3E6D0"/>
              <w:right w:val="single" w:sz="4" w:space="0" w:color="231F20"/>
            </w:tcBorders>
            <w:shd w:val="clear" w:color="auto" w:fill="FFFFFF"/>
          </w:tcPr>
          <w:p>
            <w:pPr>
              <w:pStyle w:val="TableParagraph"/>
              <w:rPr>
                <w:sz w:val="18"/>
              </w:rPr>
            </w:pPr>
          </w:p>
        </w:tc>
        <w:tc>
          <w:tcPr>
            <w:tcW w:w="1854" w:type="dxa"/>
            <w:tcBorders>
              <w:top w:val="single" w:sz="18" w:space="0" w:color="F3E6D0"/>
              <w:left w:val="single" w:sz="4" w:space="0" w:color="231F20"/>
            </w:tcBorders>
            <w:shd w:val="clear" w:color="auto" w:fill="FFFFFF"/>
          </w:tcPr>
          <w:p>
            <w:pPr>
              <w:pStyle w:val="TableParagraph"/>
              <w:rPr>
                <w:sz w:val="18"/>
              </w:rPr>
            </w:pPr>
          </w:p>
        </w:tc>
        <w:tc>
          <w:tcPr>
            <w:tcW w:w="1060" w:type="dxa"/>
            <w:tcBorders>
              <w:top w:val="single" w:sz="18" w:space="0" w:color="F3E6D0"/>
            </w:tcBorders>
            <w:shd w:val="clear" w:color="auto" w:fill="FFFFFF"/>
          </w:tcPr>
          <w:p>
            <w:pPr>
              <w:pStyle w:val="TableParagraph"/>
              <w:spacing w:line="204" w:lineRule="exact" w:before="42"/>
              <w:ind w:left="150"/>
              <w:rPr>
                <w:b/>
                <w:sz w:val="18"/>
              </w:rPr>
            </w:pPr>
            <w:r>
              <w:rPr>
                <w:b/>
                <w:color w:val="231F20"/>
                <w:spacing w:val="-2"/>
                <w:sz w:val="18"/>
              </w:rPr>
              <w:t>Typical</w:t>
            </w:r>
          </w:p>
        </w:tc>
        <w:tc>
          <w:tcPr>
            <w:tcW w:w="1615" w:type="dxa"/>
            <w:tcBorders>
              <w:top w:val="single" w:sz="18" w:space="0" w:color="F3E6D0"/>
              <w:right w:val="single" w:sz="8" w:space="0" w:color="F3E6D0"/>
            </w:tcBorders>
            <w:shd w:val="clear" w:color="auto" w:fill="FFFFFF"/>
          </w:tcPr>
          <w:p>
            <w:pPr>
              <w:pStyle w:val="TableParagraph"/>
              <w:spacing w:line="204" w:lineRule="exact" w:before="42"/>
              <w:ind w:left="125"/>
              <w:rPr>
                <w:b/>
                <w:sz w:val="18"/>
              </w:rPr>
            </w:pPr>
            <w:r>
              <w:rPr>
                <w:b/>
                <w:color w:val="231F20"/>
                <w:spacing w:val="-2"/>
                <w:sz w:val="18"/>
              </w:rPr>
              <w:t>Roughness</w:t>
            </w:r>
          </w:p>
        </w:tc>
      </w:tr>
      <w:tr>
        <w:trPr>
          <w:trHeight w:val="284" w:hRule="atLeast"/>
        </w:trPr>
        <w:tc>
          <w:tcPr>
            <w:tcW w:w="250" w:type="dxa"/>
            <w:vMerge/>
            <w:tcBorders>
              <w:top w:val="nil"/>
            </w:tcBorders>
            <w:shd w:val="clear" w:color="auto" w:fill="F3E6D0"/>
          </w:tcPr>
          <w:p>
            <w:pPr>
              <w:rPr>
                <w:sz w:val="2"/>
                <w:szCs w:val="2"/>
              </w:rPr>
            </w:pPr>
          </w:p>
        </w:tc>
        <w:tc>
          <w:tcPr>
            <w:tcW w:w="1958" w:type="dxa"/>
            <w:tcBorders>
              <w:bottom w:val="single" w:sz="4" w:space="0" w:color="231F20"/>
            </w:tcBorders>
            <w:shd w:val="clear" w:color="auto" w:fill="FFFFFF"/>
          </w:tcPr>
          <w:p>
            <w:pPr>
              <w:pStyle w:val="TableParagraph"/>
              <w:spacing w:before="11"/>
              <w:ind w:left="159"/>
              <w:rPr>
                <w:b/>
                <w:sz w:val="18"/>
              </w:rPr>
            </w:pPr>
            <w:r>
              <w:rPr/>
              <mc:AlternateContent>
                <mc:Choice Requires="wps">
                  <w:drawing>
                    <wp:anchor distT="0" distB="0" distL="0" distR="0" allowOverlap="1" layoutInCell="1" locked="0" behindDoc="1" simplePos="0" relativeHeight="481232384">
                      <wp:simplePos x="0" y="0"/>
                      <wp:positionH relativeFrom="column">
                        <wp:posOffset>0</wp:posOffset>
                      </wp:positionH>
                      <wp:positionV relativeFrom="paragraph">
                        <wp:posOffset>-169769</wp:posOffset>
                      </wp:positionV>
                      <wp:extent cx="5763895" cy="2740660"/>
                      <wp:effectExtent l="0" t="0" r="0" b="0"/>
                      <wp:wrapNone/>
                      <wp:docPr id="1484" name="Group 1484"/>
                      <wp:cNvGraphicFramePr>
                        <a:graphicFrameLocks/>
                      </wp:cNvGraphicFramePr>
                      <a:graphic>
                        <a:graphicData uri="http://schemas.microsoft.com/office/word/2010/wordprocessingGroup">
                          <wpg:wgp>
                            <wpg:cNvPr id="1484" name="Group 1484"/>
                            <wpg:cNvGrpSpPr/>
                            <wpg:grpSpPr>
                              <a:xfrm>
                                <a:off x="0" y="0"/>
                                <a:ext cx="5763895" cy="2740660"/>
                                <a:chExt cx="5763895" cy="2740660"/>
                              </a:xfrm>
                            </wpg:grpSpPr>
                            <wps:wsp>
                              <wps:cNvPr id="1485" name="Graphic 1485"/>
                              <wps:cNvSpPr/>
                              <wps:spPr>
                                <a:xfrm>
                                  <a:off x="0" y="0"/>
                                  <a:ext cx="5763895" cy="2740660"/>
                                </a:xfrm>
                                <a:custGeom>
                                  <a:avLst/>
                                  <a:gdLst/>
                                  <a:ahLst/>
                                  <a:cxnLst/>
                                  <a:rect l="l" t="t" r="r" b="b"/>
                                  <a:pathLst>
                                    <a:path w="5763895" h="2740660">
                                      <a:moveTo>
                                        <a:pt x="1255776" y="1496568"/>
                                      </a:moveTo>
                                      <a:lnTo>
                                        <a:pt x="0" y="1496568"/>
                                      </a:lnTo>
                                      <a:lnTo>
                                        <a:pt x="0" y="1630680"/>
                                      </a:lnTo>
                                      <a:lnTo>
                                        <a:pt x="1255776" y="1630680"/>
                                      </a:lnTo>
                                      <a:lnTo>
                                        <a:pt x="1255776" y="1496568"/>
                                      </a:lnTo>
                                      <a:close/>
                                    </a:path>
                                    <a:path w="5763895" h="2740660">
                                      <a:moveTo>
                                        <a:pt x="2892552" y="1368552"/>
                                      </a:moveTo>
                                      <a:lnTo>
                                        <a:pt x="1810512" y="1368552"/>
                                      </a:lnTo>
                                      <a:lnTo>
                                        <a:pt x="1255776" y="1368552"/>
                                      </a:lnTo>
                                      <a:lnTo>
                                        <a:pt x="0" y="1368552"/>
                                      </a:lnTo>
                                      <a:lnTo>
                                        <a:pt x="0" y="1484376"/>
                                      </a:lnTo>
                                      <a:lnTo>
                                        <a:pt x="1255776" y="1484376"/>
                                      </a:lnTo>
                                      <a:lnTo>
                                        <a:pt x="1810512" y="1484376"/>
                                      </a:lnTo>
                                      <a:lnTo>
                                        <a:pt x="2892552" y="1484376"/>
                                      </a:lnTo>
                                      <a:lnTo>
                                        <a:pt x="2892552" y="1368552"/>
                                      </a:lnTo>
                                      <a:close/>
                                    </a:path>
                                    <a:path w="5763895" h="2740660">
                                      <a:moveTo>
                                        <a:pt x="2892552" y="1237488"/>
                                      </a:moveTo>
                                      <a:lnTo>
                                        <a:pt x="1810512" y="1237488"/>
                                      </a:lnTo>
                                      <a:lnTo>
                                        <a:pt x="1255776" y="1237488"/>
                                      </a:lnTo>
                                      <a:lnTo>
                                        <a:pt x="0" y="1237488"/>
                                      </a:lnTo>
                                      <a:lnTo>
                                        <a:pt x="0" y="1353312"/>
                                      </a:lnTo>
                                      <a:lnTo>
                                        <a:pt x="0" y="1365504"/>
                                      </a:lnTo>
                                      <a:lnTo>
                                        <a:pt x="1255776" y="1365504"/>
                                      </a:lnTo>
                                      <a:lnTo>
                                        <a:pt x="1810512" y="1365504"/>
                                      </a:lnTo>
                                      <a:lnTo>
                                        <a:pt x="2892552" y="1365504"/>
                                      </a:lnTo>
                                      <a:lnTo>
                                        <a:pt x="2892552" y="1353312"/>
                                      </a:lnTo>
                                      <a:lnTo>
                                        <a:pt x="2892552" y="1237488"/>
                                      </a:lnTo>
                                      <a:close/>
                                    </a:path>
                                    <a:path w="5763895" h="2740660">
                                      <a:moveTo>
                                        <a:pt x="2892552" y="963168"/>
                                      </a:moveTo>
                                      <a:lnTo>
                                        <a:pt x="1810512" y="963168"/>
                                      </a:lnTo>
                                      <a:lnTo>
                                        <a:pt x="1255776" y="963168"/>
                                      </a:lnTo>
                                      <a:lnTo>
                                        <a:pt x="0" y="963168"/>
                                      </a:lnTo>
                                      <a:lnTo>
                                        <a:pt x="0" y="1094232"/>
                                      </a:lnTo>
                                      <a:lnTo>
                                        <a:pt x="0" y="1106424"/>
                                      </a:lnTo>
                                      <a:lnTo>
                                        <a:pt x="0" y="1222248"/>
                                      </a:lnTo>
                                      <a:lnTo>
                                        <a:pt x="0" y="1234440"/>
                                      </a:lnTo>
                                      <a:lnTo>
                                        <a:pt x="1255776" y="1234440"/>
                                      </a:lnTo>
                                      <a:lnTo>
                                        <a:pt x="1810512" y="1234440"/>
                                      </a:lnTo>
                                      <a:lnTo>
                                        <a:pt x="2892552" y="1234440"/>
                                      </a:lnTo>
                                      <a:lnTo>
                                        <a:pt x="2892552" y="1222248"/>
                                      </a:lnTo>
                                      <a:lnTo>
                                        <a:pt x="2892552" y="1106424"/>
                                      </a:lnTo>
                                      <a:lnTo>
                                        <a:pt x="2892552" y="1094232"/>
                                      </a:lnTo>
                                      <a:lnTo>
                                        <a:pt x="2892552" y="963168"/>
                                      </a:lnTo>
                                      <a:close/>
                                    </a:path>
                                    <a:path w="5763895" h="2740660">
                                      <a:moveTo>
                                        <a:pt x="2892552" y="816864"/>
                                      </a:moveTo>
                                      <a:lnTo>
                                        <a:pt x="1810512" y="816864"/>
                                      </a:lnTo>
                                      <a:lnTo>
                                        <a:pt x="1255776" y="816864"/>
                                      </a:lnTo>
                                      <a:lnTo>
                                        <a:pt x="0" y="816864"/>
                                      </a:lnTo>
                                      <a:lnTo>
                                        <a:pt x="0" y="947928"/>
                                      </a:lnTo>
                                      <a:lnTo>
                                        <a:pt x="0" y="960120"/>
                                      </a:lnTo>
                                      <a:lnTo>
                                        <a:pt x="1255776" y="960120"/>
                                      </a:lnTo>
                                      <a:lnTo>
                                        <a:pt x="1810512" y="960120"/>
                                      </a:lnTo>
                                      <a:lnTo>
                                        <a:pt x="2892552" y="960120"/>
                                      </a:lnTo>
                                      <a:lnTo>
                                        <a:pt x="2892552" y="947928"/>
                                      </a:lnTo>
                                      <a:lnTo>
                                        <a:pt x="2892552" y="816864"/>
                                      </a:lnTo>
                                      <a:close/>
                                    </a:path>
                                    <a:path w="5763895" h="2740660">
                                      <a:moveTo>
                                        <a:pt x="2892552" y="685800"/>
                                      </a:moveTo>
                                      <a:lnTo>
                                        <a:pt x="1810512" y="685800"/>
                                      </a:lnTo>
                                      <a:lnTo>
                                        <a:pt x="1255776" y="685800"/>
                                      </a:lnTo>
                                      <a:lnTo>
                                        <a:pt x="0" y="685800"/>
                                      </a:lnTo>
                                      <a:lnTo>
                                        <a:pt x="0" y="801624"/>
                                      </a:lnTo>
                                      <a:lnTo>
                                        <a:pt x="0" y="813816"/>
                                      </a:lnTo>
                                      <a:lnTo>
                                        <a:pt x="1255776" y="813816"/>
                                      </a:lnTo>
                                      <a:lnTo>
                                        <a:pt x="1810512" y="813816"/>
                                      </a:lnTo>
                                      <a:lnTo>
                                        <a:pt x="2892552" y="813816"/>
                                      </a:lnTo>
                                      <a:lnTo>
                                        <a:pt x="2892552" y="801624"/>
                                      </a:lnTo>
                                      <a:lnTo>
                                        <a:pt x="2892552" y="685800"/>
                                      </a:lnTo>
                                      <a:close/>
                                    </a:path>
                                    <a:path w="5763895" h="2740660">
                                      <a:moveTo>
                                        <a:pt x="2892552" y="365760"/>
                                      </a:moveTo>
                                      <a:lnTo>
                                        <a:pt x="1810512" y="365760"/>
                                      </a:lnTo>
                                      <a:lnTo>
                                        <a:pt x="1255776" y="365760"/>
                                      </a:lnTo>
                                      <a:lnTo>
                                        <a:pt x="0" y="365760"/>
                                      </a:lnTo>
                                      <a:lnTo>
                                        <a:pt x="0" y="670560"/>
                                      </a:lnTo>
                                      <a:lnTo>
                                        <a:pt x="0" y="682752"/>
                                      </a:lnTo>
                                      <a:lnTo>
                                        <a:pt x="1255776" y="682752"/>
                                      </a:lnTo>
                                      <a:lnTo>
                                        <a:pt x="1810512" y="682752"/>
                                      </a:lnTo>
                                      <a:lnTo>
                                        <a:pt x="2892552" y="682752"/>
                                      </a:lnTo>
                                      <a:lnTo>
                                        <a:pt x="2892552" y="670560"/>
                                      </a:lnTo>
                                      <a:lnTo>
                                        <a:pt x="2892552" y="365760"/>
                                      </a:lnTo>
                                      <a:close/>
                                    </a:path>
                                    <a:path w="5763895" h="2740660">
                                      <a:moveTo>
                                        <a:pt x="2892552" y="356616"/>
                                      </a:moveTo>
                                      <a:lnTo>
                                        <a:pt x="2892552" y="356616"/>
                                      </a:lnTo>
                                      <a:lnTo>
                                        <a:pt x="0" y="356616"/>
                                      </a:lnTo>
                                      <a:lnTo>
                                        <a:pt x="0" y="362712"/>
                                      </a:lnTo>
                                      <a:lnTo>
                                        <a:pt x="2892552" y="362712"/>
                                      </a:lnTo>
                                      <a:lnTo>
                                        <a:pt x="2892552" y="356616"/>
                                      </a:lnTo>
                                      <a:close/>
                                    </a:path>
                                    <a:path w="5763895" h="2740660">
                                      <a:moveTo>
                                        <a:pt x="2892552" y="182880"/>
                                      </a:moveTo>
                                      <a:lnTo>
                                        <a:pt x="1810512" y="182880"/>
                                      </a:lnTo>
                                      <a:lnTo>
                                        <a:pt x="1255776" y="182880"/>
                                      </a:lnTo>
                                      <a:lnTo>
                                        <a:pt x="0" y="182880"/>
                                      </a:lnTo>
                                      <a:lnTo>
                                        <a:pt x="0" y="350520"/>
                                      </a:lnTo>
                                      <a:lnTo>
                                        <a:pt x="1255776" y="350520"/>
                                      </a:lnTo>
                                      <a:lnTo>
                                        <a:pt x="1810512" y="350520"/>
                                      </a:lnTo>
                                      <a:lnTo>
                                        <a:pt x="2892552" y="350520"/>
                                      </a:lnTo>
                                      <a:lnTo>
                                        <a:pt x="2892552" y="182880"/>
                                      </a:lnTo>
                                      <a:close/>
                                    </a:path>
                                    <a:path w="5763895" h="2740660">
                                      <a:moveTo>
                                        <a:pt x="2892552" y="0"/>
                                      </a:moveTo>
                                      <a:lnTo>
                                        <a:pt x="1810512" y="0"/>
                                      </a:lnTo>
                                      <a:lnTo>
                                        <a:pt x="1255776" y="0"/>
                                      </a:lnTo>
                                      <a:lnTo>
                                        <a:pt x="0" y="0"/>
                                      </a:lnTo>
                                      <a:lnTo>
                                        <a:pt x="0" y="167640"/>
                                      </a:lnTo>
                                      <a:lnTo>
                                        <a:pt x="0" y="179832"/>
                                      </a:lnTo>
                                      <a:lnTo>
                                        <a:pt x="1255776" y="179832"/>
                                      </a:lnTo>
                                      <a:lnTo>
                                        <a:pt x="1810512" y="179832"/>
                                      </a:lnTo>
                                      <a:lnTo>
                                        <a:pt x="2892552" y="179832"/>
                                      </a:lnTo>
                                      <a:lnTo>
                                        <a:pt x="2892552" y="167640"/>
                                      </a:lnTo>
                                      <a:lnTo>
                                        <a:pt x="2892552" y="0"/>
                                      </a:lnTo>
                                      <a:close/>
                                    </a:path>
                                    <a:path w="5763895" h="2740660">
                                      <a:moveTo>
                                        <a:pt x="5763768" y="365760"/>
                                      </a:moveTo>
                                      <a:lnTo>
                                        <a:pt x="4739640" y="365760"/>
                                      </a:lnTo>
                                      <a:lnTo>
                                        <a:pt x="4072128" y="365760"/>
                                      </a:lnTo>
                                      <a:lnTo>
                                        <a:pt x="2898648" y="365760"/>
                                      </a:lnTo>
                                      <a:lnTo>
                                        <a:pt x="2898648" y="2740152"/>
                                      </a:lnTo>
                                      <a:lnTo>
                                        <a:pt x="4072128" y="2740152"/>
                                      </a:lnTo>
                                      <a:lnTo>
                                        <a:pt x="4739640" y="2740152"/>
                                      </a:lnTo>
                                      <a:lnTo>
                                        <a:pt x="5763768" y="2740152"/>
                                      </a:lnTo>
                                      <a:lnTo>
                                        <a:pt x="5763768" y="365760"/>
                                      </a:lnTo>
                                      <a:close/>
                                    </a:path>
                                    <a:path w="5763895" h="2740660">
                                      <a:moveTo>
                                        <a:pt x="5763768" y="356616"/>
                                      </a:moveTo>
                                      <a:lnTo>
                                        <a:pt x="5763768" y="356616"/>
                                      </a:lnTo>
                                      <a:lnTo>
                                        <a:pt x="2898648" y="356616"/>
                                      </a:lnTo>
                                      <a:lnTo>
                                        <a:pt x="2898648" y="362712"/>
                                      </a:lnTo>
                                      <a:lnTo>
                                        <a:pt x="5763768" y="362712"/>
                                      </a:lnTo>
                                      <a:lnTo>
                                        <a:pt x="5763768" y="356616"/>
                                      </a:lnTo>
                                      <a:close/>
                                    </a:path>
                                    <a:path w="5763895" h="2740660">
                                      <a:moveTo>
                                        <a:pt x="5763768" y="182880"/>
                                      </a:moveTo>
                                      <a:lnTo>
                                        <a:pt x="4739640" y="182880"/>
                                      </a:lnTo>
                                      <a:lnTo>
                                        <a:pt x="4072128" y="182880"/>
                                      </a:lnTo>
                                      <a:lnTo>
                                        <a:pt x="2898648" y="182880"/>
                                      </a:lnTo>
                                      <a:lnTo>
                                        <a:pt x="2898648" y="350520"/>
                                      </a:lnTo>
                                      <a:lnTo>
                                        <a:pt x="4072128" y="350520"/>
                                      </a:lnTo>
                                      <a:lnTo>
                                        <a:pt x="4739640" y="350520"/>
                                      </a:lnTo>
                                      <a:lnTo>
                                        <a:pt x="5763768" y="350520"/>
                                      </a:lnTo>
                                      <a:lnTo>
                                        <a:pt x="5763768" y="182880"/>
                                      </a:lnTo>
                                      <a:close/>
                                    </a:path>
                                    <a:path w="5763895" h="2740660">
                                      <a:moveTo>
                                        <a:pt x="5763768" y="0"/>
                                      </a:moveTo>
                                      <a:lnTo>
                                        <a:pt x="4739640" y="0"/>
                                      </a:lnTo>
                                      <a:lnTo>
                                        <a:pt x="4072128" y="0"/>
                                      </a:lnTo>
                                      <a:lnTo>
                                        <a:pt x="2898648" y="0"/>
                                      </a:lnTo>
                                      <a:lnTo>
                                        <a:pt x="2898648" y="167640"/>
                                      </a:lnTo>
                                      <a:lnTo>
                                        <a:pt x="2898648" y="179832"/>
                                      </a:lnTo>
                                      <a:lnTo>
                                        <a:pt x="4072128" y="179832"/>
                                      </a:lnTo>
                                      <a:lnTo>
                                        <a:pt x="4739640" y="179832"/>
                                      </a:lnTo>
                                      <a:lnTo>
                                        <a:pt x="5763768" y="179832"/>
                                      </a:lnTo>
                                      <a:lnTo>
                                        <a:pt x="5763768" y="167640"/>
                                      </a:lnTo>
                                      <a:lnTo>
                                        <a:pt x="5763768" y="0"/>
                                      </a:lnTo>
                                      <a:close/>
                                    </a:path>
                                  </a:pathLst>
                                </a:custGeom>
                                <a:solidFill>
                                  <a:srgbClr val="FFFFFF"/>
                                </a:solidFill>
                              </wps:spPr>
                              <wps:bodyPr wrap="square" lIns="0" tIns="0" rIns="0" bIns="0" rtlCol="0">
                                <a:prstTxWarp prst="textNoShape">
                                  <a:avLst/>
                                </a:prstTxWarp>
                                <a:noAutofit/>
                              </wps:bodyPr>
                            </wps:wsp>
                            <wps:wsp>
                              <wps:cNvPr id="1486" name="Graphic 1486"/>
                              <wps:cNvSpPr/>
                              <wps:spPr>
                                <a:xfrm>
                                  <a:off x="0" y="1484375"/>
                                  <a:ext cx="2893060" cy="1256030"/>
                                </a:xfrm>
                                <a:custGeom>
                                  <a:avLst/>
                                  <a:gdLst/>
                                  <a:ahLst/>
                                  <a:cxnLst/>
                                  <a:rect l="l" t="t" r="r" b="b"/>
                                  <a:pathLst>
                                    <a:path w="2893060" h="1256030">
                                      <a:moveTo>
                                        <a:pt x="2892552" y="1072896"/>
                                      </a:moveTo>
                                      <a:lnTo>
                                        <a:pt x="1810512" y="1072896"/>
                                      </a:lnTo>
                                      <a:lnTo>
                                        <a:pt x="1255776" y="1072896"/>
                                      </a:lnTo>
                                      <a:lnTo>
                                        <a:pt x="0" y="1072896"/>
                                      </a:lnTo>
                                      <a:lnTo>
                                        <a:pt x="0" y="1255776"/>
                                      </a:lnTo>
                                      <a:lnTo>
                                        <a:pt x="1255776" y="1255776"/>
                                      </a:lnTo>
                                      <a:lnTo>
                                        <a:pt x="1810512" y="1255776"/>
                                      </a:lnTo>
                                      <a:lnTo>
                                        <a:pt x="2892552" y="1255776"/>
                                      </a:lnTo>
                                      <a:lnTo>
                                        <a:pt x="2892552" y="1072896"/>
                                      </a:lnTo>
                                      <a:close/>
                                    </a:path>
                                    <a:path w="2893060" h="1256030">
                                      <a:moveTo>
                                        <a:pt x="2892552" y="161544"/>
                                      </a:moveTo>
                                      <a:lnTo>
                                        <a:pt x="1810512" y="161544"/>
                                      </a:lnTo>
                                      <a:lnTo>
                                        <a:pt x="1255776" y="161544"/>
                                      </a:lnTo>
                                      <a:lnTo>
                                        <a:pt x="0" y="161544"/>
                                      </a:lnTo>
                                      <a:lnTo>
                                        <a:pt x="0" y="292608"/>
                                      </a:lnTo>
                                      <a:lnTo>
                                        <a:pt x="0" y="1069848"/>
                                      </a:lnTo>
                                      <a:lnTo>
                                        <a:pt x="1255776" y="1069848"/>
                                      </a:lnTo>
                                      <a:lnTo>
                                        <a:pt x="1810512" y="1069848"/>
                                      </a:lnTo>
                                      <a:lnTo>
                                        <a:pt x="2892552" y="1069848"/>
                                      </a:lnTo>
                                      <a:lnTo>
                                        <a:pt x="2892552" y="1057656"/>
                                      </a:lnTo>
                                      <a:lnTo>
                                        <a:pt x="2892552" y="292608"/>
                                      </a:lnTo>
                                      <a:lnTo>
                                        <a:pt x="2892552" y="161544"/>
                                      </a:lnTo>
                                      <a:close/>
                                    </a:path>
                                    <a:path w="2893060" h="1256030">
                                      <a:moveTo>
                                        <a:pt x="2892552" y="0"/>
                                      </a:moveTo>
                                      <a:lnTo>
                                        <a:pt x="1810512" y="0"/>
                                      </a:lnTo>
                                      <a:lnTo>
                                        <a:pt x="1255776" y="0"/>
                                      </a:lnTo>
                                      <a:lnTo>
                                        <a:pt x="0" y="0"/>
                                      </a:lnTo>
                                      <a:lnTo>
                                        <a:pt x="0" y="12192"/>
                                      </a:lnTo>
                                      <a:lnTo>
                                        <a:pt x="0" y="146304"/>
                                      </a:lnTo>
                                      <a:lnTo>
                                        <a:pt x="0" y="158496"/>
                                      </a:lnTo>
                                      <a:lnTo>
                                        <a:pt x="1255776" y="158496"/>
                                      </a:lnTo>
                                      <a:lnTo>
                                        <a:pt x="1810512" y="158496"/>
                                      </a:lnTo>
                                      <a:lnTo>
                                        <a:pt x="2892552" y="158496"/>
                                      </a:lnTo>
                                      <a:lnTo>
                                        <a:pt x="2892552" y="146304"/>
                                      </a:lnTo>
                                      <a:lnTo>
                                        <a:pt x="2892552" y="12192"/>
                                      </a:lnTo>
                                      <a:lnTo>
                                        <a:pt x="2892552"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pt;margin-top:-13.367666pt;width:453.85pt;height:215.8pt;mso-position-horizontal-relative:column;mso-position-vertical-relative:paragraph;z-index:-22084096" id="docshapegroup1308" coordorigin="0,-267" coordsize="9077,4316">
                      <v:shape style="position:absolute;left:0;top:-268;width:9077;height:4316" id="docshape1309" coordorigin="0,-267" coordsize="9077,4316" path="m1978,2089l0,2089,0,2301,1978,2301,1978,2089xm4555,1888l2851,1888,1978,1888,0,1888,0,2070,1978,2070,2851,2070,4555,2070,4555,1888xm4555,1681l2851,1681,1978,1681,0,1681,0,1864,0,1883,1978,1883,2851,1883,4555,1883,4555,1864,4555,1681xm4555,1249l2851,1249,1978,1249,0,1249,0,1456,0,1475,0,1657,0,1677,1978,1677,2851,1677,4555,1677,4555,1657,4555,1475,4555,1456,4555,1249xm4555,1019l2851,1019,1978,1019,0,1019,0,1225,0,1245,1978,1245,2851,1245,4555,1245,4555,1225,4555,1019xm4555,813l2851,813,1978,813,0,813,0,995,0,1014,1978,1014,2851,1014,4555,1014,4555,995,4555,813xm4555,309l2851,309,1978,309,0,309,0,789,0,808,1978,808,2851,808,4555,808,4555,789,4555,309xm4555,294l2861,294,2851,294,1987,294,1978,294,0,294,0,304,1978,304,1987,304,2851,304,2861,304,4555,304,4555,294xm4555,21l2851,21,1978,21,0,21,0,285,1978,285,2851,285,4555,285,4555,21xm4555,-267l2851,-267,1978,-267,0,-267,0,-3,0,16,1978,16,2851,16,4555,16,4555,-3,4555,-267xm9077,309l7464,309,6413,309,4565,309,4565,4048,6413,4048,7464,4048,9077,4048,9077,309xm9077,294l7474,294,7464,294,6422,294,6413,294,4565,294,4565,304,6413,304,6422,304,7464,304,7474,304,9077,304,9077,294xm9077,21l7464,21,6413,21,4565,21,4565,285,6413,285,7464,285,9077,285,9077,21xm9077,-267l7464,-267,6413,-267,4565,-267,4565,-3,4565,16,6413,16,7464,16,9077,16,9077,-3,9077,-267xe" filled="true" fillcolor="#ffffff" stroked="false">
                        <v:path arrowok="t"/>
                        <v:fill type="solid"/>
                      </v:shape>
                      <v:shape style="position:absolute;left:0;top:2070;width:4556;height:1978" id="docshape1310" coordorigin="0,2070" coordsize="4556,1978" path="m4555,3760l2851,3760,1978,3760,0,3760,0,4048,1978,4048,2851,4048,4555,4048,4555,3760xm4555,2325l2851,2325,1978,2325,0,2325,0,2531,0,2550,0,2733,0,2752,0,2934,0,2953,0,3136,0,3155,0,3337,0,3357,0,3539,0,3558,0,3736,0,3755,1978,3755,2851,3755,4555,3755,4555,3736,4555,3558,4555,3539,4555,3357,4555,3337,4555,3155,4555,3136,4555,2953,4555,2934,4555,2752,4555,2733,4555,2550,4555,2531,4555,2325xm4555,2070l2851,2070,1978,2070,0,2070,0,2089,0,2301,0,2320,1978,2320,2851,2320,4555,2320,4555,2301,4555,2089,4555,2070xe" filled="true" fillcolor="#ffffff" stroked="false">
                        <v:path arrowok="t"/>
                        <v:fill type="solid"/>
                      </v:shape>
                      <w10:wrap type="none"/>
                    </v:group>
                  </w:pict>
                </mc:Fallback>
              </mc:AlternateContent>
            </w:r>
            <w:r>
              <w:rPr>
                <w:b/>
                <w:color w:val="231F20"/>
                <w:spacing w:val="-2"/>
                <w:sz w:val="18"/>
              </w:rPr>
              <w:t>Process</w:t>
            </w:r>
          </w:p>
        </w:tc>
        <w:tc>
          <w:tcPr>
            <w:tcW w:w="905" w:type="dxa"/>
            <w:tcBorders>
              <w:bottom w:val="single" w:sz="4" w:space="0" w:color="231F20"/>
            </w:tcBorders>
            <w:shd w:val="clear" w:color="auto" w:fill="FFFFFF"/>
          </w:tcPr>
          <w:p>
            <w:pPr>
              <w:pStyle w:val="TableParagraph"/>
              <w:spacing w:before="11"/>
              <w:ind w:left="170"/>
              <w:rPr>
                <w:b/>
                <w:sz w:val="18"/>
              </w:rPr>
            </w:pPr>
            <w:r>
              <w:rPr>
                <w:b/>
                <w:color w:val="231F20"/>
                <w:spacing w:val="-2"/>
                <w:sz w:val="18"/>
              </w:rPr>
              <w:t>Finish</w:t>
            </w:r>
          </w:p>
        </w:tc>
        <w:tc>
          <w:tcPr>
            <w:tcW w:w="1699" w:type="dxa"/>
            <w:tcBorders>
              <w:bottom w:val="single" w:sz="4" w:space="0" w:color="231F20"/>
              <w:right w:val="single" w:sz="4" w:space="0" w:color="231F20"/>
            </w:tcBorders>
            <w:shd w:val="clear" w:color="auto" w:fill="FFFFFF"/>
          </w:tcPr>
          <w:p>
            <w:pPr>
              <w:pStyle w:val="TableParagraph"/>
              <w:spacing w:before="11"/>
              <w:ind w:left="158"/>
              <w:rPr>
                <w:sz w:val="18"/>
              </w:rPr>
            </w:pPr>
            <w:r>
              <w:rPr>
                <w:b/>
                <w:color w:val="231F20"/>
                <w:sz w:val="18"/>
              </w:rPr>
              <w:t>Roughness Range</w:t>
            </w:r>
            <w:r>
              <w:rPr>
                <w:b/>
                <w:color w:val="231F20"/>
                <w:spacing w:val="-1"/>
                <w:sz w:val="18"/>
              </w:rPr>
              <w:t> </w:t>
            </w:r>
            <w:r>
              <w:rPr>
                <w:color w:val="231F20"/>
                <w:spacing w:val="-10"/>
                <w:sz w:val="18"/>
                <w:vertAlign w:val="superscript"/>
              </w:rPr>
              <w:t>b</w:t>
            </w:r>
          </w:p>
        </w:tc>
        <w:tc>
          <w:tcPr>
            <w:tcW w:w="1854" w:type="dxa"/>
            <w:tcBorders>
              <w:left w:val="single" w:sz="4" w:space="0" w:color="231F20"/>
              <w:bottom w:val="single" w:sz="4" w:space="0" w:color="231F20"/>
            </w:tcBorders>
            <w:shd w:val="clear" w:color="auto" w:fill="FFFFFF"/>
          </w:tcPr>
          <w:p>
            <w:pPr>
              <w:pStyle w:val="TableParagraph"/>
              <w:spacing w:before="11"/>
              <w:ind w:left="122"/>
              <w:rPr>
                <w:b/>
                <w:sz w:val="18"/>
              </w:rPr>
            </w:pPr>
            <w:r>
              <w:rPr>
                <w:b/>
                <w:color w:val="231F20"/>
                <w:spacing w:val="-2"/>
                <w:sz w:val="18"/>
              </w:rPr>
              <w:t>Process</w:t>
            </w:r>
          </w:p>
        </w:tc>
        <w:tc>
          <w:tcPr>
            <w:tcW w:w="1060" w:type="dxa"/>
            <w:tcBorders>
              <w:bottom w:val="single" w:sz="4" w:space="0" w:color="231F20"/>
            </w:tcBorders>
            <w:shd w:val="clear" w:color="auto" w:fill="FFFFFF"/>
          </w:tcPr>
          <w:p>
            <w:pPr>
              <w:pStyle w:val="TableParagraph"/>
              <w:spacing w:before="11"/>
              <w:ind w:left="150"/>
              <w:rPr>
                <w:b/>
                <w:sz w:val="18"/>
              </w:rPr>
            </w:pPr>
            <w:r>
              <w:rPr>
                <w:b/>
                <w:color w:val="231F20"/>
                <w:spacing w:val="-2"/>
                <w:sz w:val="18"/>
              </w:rPr>
              <w:t>Finish</w:t>
            </w:r>
          </w:p>
        </w:tc>
        <w:tc>
          <w:tcPr>
            <w:tcW w:w="1615" w:type="dxa"/>
            <w:tcBorders>
              <w:bottom w:val="single" w:sz="4" w:space="0" w:color="231F20"/>
              <w:right w:val="single" w:sz="8" w:space="0" w:color="F3E6D0"/>
            </w:tcBorders>
            <w:shd w:val="clear" w:color="auto" w:fill="FFFFFF"/>
          </w:tcPr>
          <w:p>
            <w:pPr>
              <w:pStyle w:val="TableParagraph"/>
              <w:spacing w:before="11"/>
              <w:ind w:left="125"/>
              <w:rPr>
                <w:b/>
                <w:sz w:val="18"/>
              </w:rPr>
            </w:pPr>
            <w:r>
              <w:rPr>
                <w:b/>
                <w:color w:val="231F20"/>
                <w:sz w:val="18"/>
              </w:rPr>
              <w:t>Range</w:t>
            </w:r>
            <w:r>
              <w:rPr>
                <w:b/>
                <w:color w:val="231F20"/>
                <w:spacing w:val="13"/>
                <w:sz w:val="18"/>
              </w:rPr>
              <w:t> </w:t>
            </w:r>
            <w:r>
              <w:rPr>
                <w:b/>
                <w:color w:val="231F20"/>
                <w:spacing w:val="-10"/>
                <w:sz w:val="18"/>
                <w:vertAlign w:val="superscript"/>
              </w:rPr>
              <w:t>b</w:t>
            </w:r>
          </w:p>
        </w:tc>
      </w:tr>
      <w:tr>
        <w:trPr>
          <w:trHeight w:val="473" w:hRule="atLeast"/>
        </w:trPr>
        <w:tc>
          <w:tcPr>
            <w:tcW w:w="250" w:type="dxa"/>
            <w:vMerge/>
            <w:tcBorders>
              <w:top w:val="nil"/>
            </w:tcBorders>
            <w:shd w:val="clear" w:color="auto" w:fill="F3E6D0"/>
          </w:tcPr>
          <w:p>
            <w:pPr>
              <w:rPr>
                <w:sz w:val="2"/>
                <w:szCs w:val="2"/>
              </w:rPr>
            </w:pPr>
          </w:p>
        </w:tc>
        <w:tc>
          <w:tcPr>
            <w:tcW w:w="1958" w:type="dxa"/>
            <w:tcBorders>
              <w:top w:val="single" w:sz="4" w:space="0" w:color="231F20"/>
            </w:tcBorders>
            <w:shd w:val="clear" w:color="auto" w:fill="FFFFFF"/>
          </w:tcPr>
          <w:p>
            <w:pPr>
              <w:pStyle w:val="TableParagraph"/>
              <w:spacing w:line="195" w:lineRule="exact" w:before="81"/>
              <w:ind w:left="159"/>
              <w:rPr>
                <w:sz w:val="18"/>
              </w:rPr>
            </w:pPr>
            <w:r>
              <w:rPr>
                <w:color w:val="231F20"/>
                <w:spacing w:val="-2"/>
                <w:sz w:val="18"/>
              </w:rPr>
              <w:t>Casting:</w:t>
            </w:r>
          </w:p>
          <w:p>
            <w:pPr>
              <w:pStyle w:val="TableParagraph"/>
              <w:spacing w:line="177" w:lineRule="exact"/>
              <w:ind w:left="319"/>
              <w:rPr>
                <w:sz w:val="18"/>
              </w:rPr>
            </w:pPr>
            <w:r>
              <w:rPr>
                <w:color w:val="231F20"/>
                <w:w w:val="110"/>
                <w:sz w:val="18"/>
              </w:rPr>
              <w:t>Die</w:t>
            </w:r>
            <w:r>
              <w:rPr>
                <w:color w:val="231F20"/>
                <w:spacing w:val="-4"/>
                <w:w w:val="110"/>
                <w:sz w:val="18"/>
              </w:rPr>
              <w:t> </w:t>
            </w:r>
            <w:r>
              <w:rPr>
                <w:color w:val="231F20"/>
                <w:spacing w:val="-2"/>
                <w:w w:val="110"/>
                <w:sz w:val="18"/>
              </w:rPr>
              <w:t>casting</w:t>
            </w:r>
          </w:p>
        </w:tc>
        <w:tc>
          <w:tcPr>
            <w:tcW w:w="905" w:type="dxa"/>
            <w:tcBorders>
              <w:top w:val="single" w:sz="4" w:space="0" w:color="231F20"/>
            </w:tcBorders>
            <w:shd w:val="clear" w:color="auto" w:fill="FFFFFF"/>
          </w:tcPr>
          <w:p>
            <w:pPr>
              <w:pStyle w:val="TableParagraph"/>
              <w:spacing w:before="66"/>
              <w:rPr>
                <w:sz w:val="18"/>
              </w:rPr>
            </w:pPr>
          </w:p>
          <w:p>
            <w:pPr>
              <w:pStyle w:val="TableParagraph"/>
              <w:spacing w:line="180" w:lineRule="exact"/>
              <w:ind w:left="123"/>
              <w:rPr>
                <w:sz w:val="18"/>
              </w:rPr>
            </w:pPr>
            <w:r>
              <w:rPr>
                <w:color w:val="231F20"/>
                <w:spacing w:val="-4"/>
                <w:w w:val="110"/>
                <w:sz w:val="18"/>
              </w:rPr>
              <w:t>Good</w:t>
            </w:r>
          </w:p>
        </w:tc>
        <w:tc>
          <w:tcPr>
            <w:tcW w:w="1699" w:type="dxa"/>
            <w:tcBorders>
              <w:top w:val="single" w:sz="4" w:space="0" w:color="231F20"/>
              <w:right w:val="single" w:sz="4" w:space="0" w:color="231F20"/>
            </w:tcBorders>
            <w:shd w:val="clear" w:color="auto" w:fill="FFFFFF"/>
          </w:tcPr>
          <w:p>
            <w:pPr>
              <w:pStyle w:val="TableParagraph"/>
              <w:spacing w:before="66"/>
              <w:rPr>
                <w:sz w:val="18"/>
              </w:rPr>
            </w:pPr>
          </w:p>
          <w:p>
            <w:pPr>
              <w:pStyle w:val="TableParagraph"/>
              <w:spacing w:line="180" w:lineRule="exact"/>
              <w:ind w:left="138"/>
              <w:rPr>
                <w:sz w:val="18"/>
              </w:rPr>
            </w:pPr>
            <w:r>
              <w:rPr>
                <w:color w:val="231F20"/>
                <w:sz w:val="18"/>
              </w:rPr>
              <w:t>1–2</w:t>
            </w:r>
            <w:r>
              <w:rPr>
                <w:color w:val="231F20"/>
                <w:spacing w:val="-4"/>
                <w:sz w:val="18"/>
              </w:rPr>
              <w:t> </w:t>
            </w:r>
            <w:r>
              <w:rPr>
                <w:color w:val="231F20"/>
                <w:spacing w:val="-2"/>
                <w:sz w:val="18"/>
              </w:rPr>
              <w:t>(30–65)</w:t>
            </w:r>
          </w:p>
        </w:tc>
        <w:tc>
          <w:tcPr>
            <w:tcW w:w="1854" w:type="dxa"/>
            <w:vMerge w:val="restart"/>
            <w:tcBorders>
              <w:top w:val="single" w:sz="4" w:space="0" w:color="231F20"/>
              <w:left w:val="single" w:sz="4" w:space="0" w:color="231F20"/>
              <w:bottom w:val="single" w:sz="8" w:space="0" w:color="F3E6D0"/>
            </w:tcBorders>
            <w:shd w:val="clear" w:color="auto" w:fill="FFFFFF"/>
          </w:tcPr>
          <w:p>
            <w:pPr>
              <w:pStyle w:val="TableParagraph"/>
              <w:spacing w:line="230" w:lineRule="auto" w:before="93"/>
              <w:ind w:left="309" w:right="446" w:hanging="161"/>
              <w:rPr>
                <w:sz w:val="18"/>
              </w:rPr>
            </w:pPr>
            <w:r>
              <w:rPr>
                <w:color w:val="231F20"/>
                <w:spacing w:val="-2"/>
                <w:sz w:val="18"/>
              </w:rPr>
              <w:t>Abrasive: Grinding Honing Lapping Polishing Superfinish</w:t>
            </w:r>
          </w:p>
          <w:p>
            <w:pPr>
              <w:pStyle w:val="TableParagraph"/>
              <w:spacing w:line="232" w:lineRule="auto" w:before="54"/>
              <w:ind w:left="309" w:right="152" w:hanging="161"/>
              <w:rPr>
                <w:sz w:val="18"/>
              </w:rPr>
            </w:pPr>
            <w:r>
              <w:rPr>
                <w:color w:val="231F20"/>
                <w:spacing w:val="-2"/>
                <w:w w:val="110"/>
                <w:sz w:val="18"/>
              </w:rPr>
              <w:t>Nontraditional: </w:t>
            </w:r>
            <w:r>
              <w:rPr>
                <w:color w:val="231F20"/>
                <w:w w:val="110"/>
                <w:sz w:val="18"/>
              </w:rPr>
              <w:t>Chemical</w:t>
            </w:r>
            <w:r>
              <w:rPr>
                <w:color w:val="231F20"/>
                <w:spacing w:val="-13"/>
                <w:w w:val="110"/>
                <w:sz w:val="18"/>
              </w:rPr>
              <w:t> </w:t>
            </w:r>
            <w:r>
              <w:rPr>
                <w:color w:val="231F20"/>
                <w:w w:val="110"/>
                <w:sz w:val="18"/>
              </w:rPr>
              <w:t>milling </w:t>
            </w:r>
            <w:r>
              <w:rPr>
                <w:color w:val="231F20"/>
                <w:spacing w:val="-2"/>
                <w:w w:val="110"/>
                <w:sz w:val="18"/>
              </w:rPr>
              <w:t>Electrochemical </w:t>
            </w:r>
            <w:r>
              <w:rPr>
                <w:color w:val="231F20"/>
                <w:sz w:val="18"/>
              </w:rPr>
              <w:t>Electric</w:t>
            </w:r>
            <w:r>
              <w:rPr>
                <w:color w:val="231F20"/>
                <w:spacing w:val="-10"/>
                <w:sz w:val="18"/>
              </w:rPr>
              <w:t> </w:t>
            </w:r>
            <w:r>
              <w:rPr>
                <w:color w:val="231F20"/>
                <w:sz w:val="18"/>
              </w:rPr>
              <w:t>discharge </w:t>
            </w:r>
            <w:r>
              <w:rPr>
                <w:color w:val="231F20"/>
                <w:w w:val="110"/>
                <w:sz w:val="18"/>
              </w:rPr>
              <w:t>Electron beam Laser beam</w:t>
            </w:r>
          </w:p>
          <w:p>
            <w:pPr>
              <w:pStyle w:val="TableParagraph"/>
              <w:spacing w:line="202" w:lineRule="exact" w:before="52"/>
              <w:ind w:left="149"/>
              <w:rPr>
                <w:sz w:val="18"/>
              </w:rPr>
            </w:pPr>
            <w:r>
              <w:rPr>
                <w:color w:val="231F20"/>
                <w:spacing w:val="-2"/>
                <w:w w:val="110"/>
                <w:sz w:val="18"/>
              </w:rPr>
              <w:t>Thermal:</w:t>
            </w:r>
          </w:p>
          <w:p>
            <w:pPr>
              <w:pStyle w:val="TableParagraph"/>
              <w:spacing w:line="237" w:lineRule="auto"/>
              <w:ind w:left="309" w:right="80"/>
              <w:rPr>
                <w:sz w:val="18"/>
              </w:rPr>
            </w:pPr>
            <w:r>
              <w:rPr>
                <w:color w:val="231F20"/>
                <w:w w:val="110"/>
                <w:sz w:val="18"/>
              </w:rPr>
              <w:t>Arc welding Flame cutting </w:t>
            </w:r>
            <w:r>
              <w:rPr>
                <w:color w:val="231F20"/>
                <w:sz w:val="18"/>
              </w:rPr>
              <w:t>Plasma arc cutting</w:t>
            </w:r>
          </w:p>
        </w:tc>
        <w:tc>
          <w:tcPr>
            <w:tcW w:w="1060" w:type="dxa"/>
            <w:vMerge w:val="restart"/>
            <w:tcBorders>
              <w:top w:val="single" w:sz="4" w:space="0" w:color="231F20"/>
              <w:bottom w:val="single" w:sz="8" w:space="0" w:color="F3E6D0"/>
            </w:tcBorders>
            <w:shd w:val="clear" w:color="auto" w:fill="FFFFFF"/>
          </w:tcPr>
          <w:p>
            <w:pPr>
              <w:pStyle w:val="TableParagraph"/>
              <w:spacing w:before="92"/>
              <w:rPr>
                <w:sz w:val="18"/>
              </w:rPr>
            </w:pPr>
          </w:p>
          <w:p>
            <w:pPr>
              <w:pStyle w:val="TableParagraph"/>
              <w:spacing w:line="230" w:lineRule="auto"/>
              <w:ind w:left="143"/>
              <w:rPr>
                <w:sz w:val="18"/>
              </w:rPr>
            </w:pPr>
            <w:r>
              <w:rPr>
                <w:color w:val="231F20"/>
                <w:spacing w:val="-6"/>
                <w:w w:val="110"/>
                <w:sz w:val="18"/>
              </w:rPr>
              <w:t>Very</w:t>
            </w:r>
            <w:r>
              <w:rPr>
                <w:color w:val="231F20"/>
                <w:spacing w:val="-12"/>
                <w:w w:val="110"/>
                <w:sz w:val="18"/>
              </w:rPr>
              <w:t> </w:t>
            </w:r>
            <w:r>
              <w:rPr>
                <w:color w:val="231F20"/>
                <w:spacing w:val="-6"/>
                <w:w w:val="110"/>
                <w:sz w:val="18"/>
              </w:rPr>
              <w:t>good Very</w:t>
            </w:r>
            <w:r>
              <w:rPr>
                <w:color w:val="231F20"/>
                <w:spacing w:val="-12"/>
                <w:w w:val="110"/>
                <w:sz w:val="18"/>
              </w:rPr>
              <w:t> </w:t>
            </w:r>
            <w:r>
              <w:rPr>
                <w:color w:val="231F20"/>
                <w:spacing w:val="-6"/>
                <w:w w:val="110"/>
                <w:sz w:val="18"/>
              </w:rPr>
              <w:t>good </w:t>
            </w:r>
            <w:r>
              <w:rPr>
                <w:color w:val="231F20"/>
                <w:spacing w:val="-2"/>
                <w:w w:val="110"/>
                <w:sz w:val="18"/>
              </w:rPr>
              <w:t>Excellent Excellent Excellent</w:t>
            </w:r>
          </w:p>
          <w:p>
            <w:pPr>
              <w:pStyle w:val="TableParagraph"/>
              <w:spacing w:before="50"/>
              <w:rPr>
                <w:sz w:val="18"/>
              </w:rPr>
            </w:pPr>
          </w:p>
          <w:p>
            <w:pPr>
              <w:pStyle w:val="TableParagraph"/>
              <w:spacing w:line="242" w:lineRule="auto"/>
              <w:ind w:left="143" w:right="311"/>
              <w:rPr>
                <w:sz w:val="18"/>
              </w:rPr>
            </w:pPr>
            <w:r>
              <w:rPr>
                <w:color w:val="231F20"/>
                <w:spacing w:val="-4"/>
                <w:sz w:val="18"/>
              </w:rPr>
              <w:t>Medium Good Medium Medium Medium</w:t>
            </w:r>
          </w:p>
          <w:p>
            <w:pPr>
              <w:pStyle w:val="TableParagraph"/>
              <w:spacing w:before="39"/>
              <w:rPr>
                <w:sz w:val="18"/>
              </w:rPr>
            </w:pPr>
          </w:p>
          <w:p>
            <w:pPr>
              <w:pStyle w:val="TableParagraph"/>
              <w:spacing w:line="232" w:lineRule="auto" w:before="1"/>
              <w:ind w:left="143" w:right="553"/>
              <w:jc w:val="both"/>
              <w:rPr>
                <w:sz w:val="18"/>
              </w:rPr>
            </w:pPr>
            <w:r>
              <w:rPr>
                <w:color w:val="231F20"/>
                <w:spacing w:val="-4"/>
                <w:sz w:val="18"/>
              </w:rPr>
              <w:t>Poor Poor Poor</w:t>
            </w:r>
          </w:p>
        </w:tc>
        <w:tc>
          <w:tcPr>
            <w:tcW w:w="1615" w:type="dxa"/>
            <w:vMerge w:val="restart"/>
            <w:tcBorders>
              <w:top w:val="single" w:sz="4" w:space="0" w:color="231F20"/>
              <w:bottom w:val="single" w:sz="8" w:space="0" w:color="F3E6D0"/>
              <w:right w:val="single" w:sz="8" w:space="0" w:color="F3E6D0"/>
            </w:tcBorders>
            <w:shd w:val="clear" w:color="auto" w:fill="FFFFFF"/>
          </w:tcPr>
          <w:p>
            <w:pPr>
              <w:pStyle w:val="TableParagraph"/>
              <w:spacing w:before="90"/>
              <w:rPr>
                <w:sz w:val="18"/>
              </w:rPr>
            </w:pPr>
          </w:p>
          <w:p>
            <w:pPr>
              <w:pStyle w:val="TableParagraph"/>
              <w:spacing w:line="207" w:lineRule="exact"/>
              <w:ind w:left="126"/>
              <w:rPr>
                <w:sz w:val="18"/>
              </w:rPr>
            </w:pPr>
            <w:r>
              <w:rPr>
                <w:color w:val="231F20"/>
                <w:sz w:val="18"/>
              </w:rPr>
              <w:t>0.1–2</w:t>
            </w:r>
            <w:r>
              <w:rPr>
                <w:color w:val="231F20"/>
                <w:spacing w:val="-5"/>
                <w:sz w:val="18"/>
              </w:rPr>
              <w:t> </w:t>
            </w:r>
            <w:r>
              <w:rPr>
                <w:color w:val="231F20"/>
                <w:spacing w:val="-2"/>
                <w:sz w:val="18"/>
              </w:rPr>
              <w:t>(5–75)</w:t>
            </w:r>
          </w:p>
          <w:p>
            <w:pPr>
              <w:pStyle w:val="TableParagraph"/>
              <w:spacing w:line="206" w:lineRule="exact"/>
              <w:ind w:left="126"/>
              <w:rPr>
                <w:sz w:val="18"/>
              </w:rPr>
            </w:pPr>
            <w:r>
              <w:rPr>
                <w:color w:val="231F20"/>
                <w:sz w:val="18"/>
              </w:rPr>
              <w:t>0.1–1</w:t>
            </w:r>
            <w:r>
              <w:rPr>
                <w:color w:val="231F20"/>
                <w:spacing w:val="-5"/>
                <w:sz w:val="18"/>
              </w:rPr>
              <w:t> </w:t>
            </w:r>
            <w:r>
              <w:rPr>
                <w:color w:val="231F20"/>
                <w:spacing w:val="-2"/>
                <w:sz w:val="18"/>
              </w:rPr>
              <w:t>(4–30)</w:t>
            </w:r>
          </w:p>
          <w:p>
            <w:pPr>
              <w:pStyle w:val="TableParagraph"/>
              <w:spacing w:line="207" w:lineRule="exact"/>
              <w:ind w:left="126"/>
              <w:rPr>
                <w:sz w:val="18"/>
              </w:rPr>
            </w:pPr>
            <w:r>
              <w:rPr>
                <w:color w:val="231F20"/>
                <w:sz w:val="18"/>
              </w:rPr>
              <w:t>0.05–0.5</w:t>
            </w:r>
            <w:r>
              <w:rPr>
                <w:color w:val="231F20"/>
                <w:spacing w:val="-8"/>
                <w:sz w:val="18"/>
              </w:rPr>
              <w:t> </w:t>
            </w:r>
            <w:r>
              <w:rPr>
                <w:color w:val="231F20"/>
                <w:spacing w:val="-2"/>
                <w:sz w:val="18"/>
              </w:rPr>
              <w:t>(2–15)</w:t>
            </w:r>
          </w:p>
          <w:p>
            <w:pPr>
              <w:pStyle w:val="TableParagraph"/>
              <w:spacing w:line="207" w:lineRule="exact" w:before="4"/>
              <w:ind w:left="126"/>
              <w:rPr>
                <w:sz w:val="18"/>
              </w:rPr>
            </w:pPr>
            <w:r>
              <w:rPr>
                <w:color w:val="231F20"/>
                <w:sz w:val="18"/>
              </w:rPr>
              <w:t>0.1–0.5</w:t>
            </w:r>
            <w:r>
              <w:rPr>
                <w:color w:val="231F20"/>
                <w:spacing w:val="-7"/>
                <w:sz w:val="18"/>
              </w:rPr>
              <w:t> </w:t>
            </w:r>
            <w:r>
              <w:rPr>
                <w:color w:val="231F20"/>
                <w:spacing w:val="-2"/>
                <w:sz w:val="18"/>
              </w:rPr>
              <w:t>(5–15)</w:t>
            </w:r>
          </w:p>
          <w:p>
            <w:pPr>
              <w:pStyle w:val="TableParagraph"/>
              <w:spacing w:line="207" w:lineRule="exact"/>
              <w:ind w:left="126"/>
              <w:rPr>
                <w:sz w:val="18"/>
              </w:rPr>
            </w:pPr>
            <w:r>
              <w:rPr>
                <w:color w:val="231F20"/>
                <w:sz w:val="18"/>
              </w:rPr>
              <w:t>0.02–0.3</w:t>
            </w:r>
            <w:r>
              <w:rPr>
                <w:color w:val="231F20"/>
                <w:spacing w:val="-8"/>
                <w:sz w:val="18"/>
              </w:rPr>
              <w:t> </w:t>
            </w:r>
            <w:r>
              <w:rPr>
                <w:color w:val="231F20"/>
                <w:spacing w:val="-2"/>
                <w:sz w:val="18"/>
              </w:rPr>
              <w:t>(1–10)</w:t>
            </w:r>
          </w:p>
          <w:p>
            <w:pPr>
              <w:pStyle w:val="TableParagraph"/>
              <w:spacing w:before="47"/>
              <w:rPr>
                <w:sz w:val="18"/>
              </w:rPr>
            </w:pPr>
          </w:p>
          <w:p>
            <w:pPr>
              <w:pStyle w:val="TableParagraph"/>
              <w:ind w:left="126"/>
              <w:rPr>
                <w:sz w:val="18"/>
              </w:rPr>
            </w:pPr>
            <w:r>
              <w:rPr>
                <w:color w:val="231F20"/>
                <w:sz w:val="18"/>
              </w:rPr>
              <w:t>1.5–5</w:t>
            </w:r>
            <w:r>
              <w:rPr>
                <w:color w:val="231F20"/>
                <w:spacing w:val="-5"/>
                <w:sz w:val="18"/>
              </w:rPr>
              <w:t> </w:t>
            </w:r>
            <w:r>
              <w:rPr>
                <w:color w:val="231F20"/>
                <w:spacing w:val="-2"/>
                <w:sz w:val="18"/>
              </w:rPr>
              <w:t>(50–200)</w:t>
            </w:r>
          </w:p>
          <w:p>
            <w:pPr>
              <w:pStyle w:val="TableParagraph"/>
              <w:spacing w:before="4"/>
              <w:ind w:left="126"/>
              <w:rPr>
                <w:sz w:val="18"/>
              </w:rPr>
            </w:pPr>
            <w:r>
              <w:rPr>
                <w:color w:val="231F20"/>
                <w:sz w:val="18"/>
              </w:rPr>
              <w:t>0.2–2</w:t>
            </w:r>
            <w:r>
              <w:rPr>
                <w:color w:val="231F20"/>
                <w:spacing w:val="-5"/>
                <w:sz w:val="18"/>
              </w:rPr>
              <w:t> </w:t>
            </w:r>
            <w:r>
              <w:rPr>
                <w:color w:val="231F20"/>
                <w:spacing w:val="-2"/>
                <w:sz w:val="18"/>
              </w:rPr>
              <w:t>(10–100)</w:t>
            </w:r>
          </w:p>
          <w:p>
            <w:pPr>
              <w:pStyle w:val="TableParagraph"/>
              <w:spacing w:before="5"/>
              <w:ind w:left="126"/>
              <w:rPr>
                <w:sz w:val="18"/>
              </w:rPr>
            </w:pPr>
            <w:r>
              <w:rPr>
                <w:color w:val="231F20"/>
                <w:sz w:val="18"/>
              </w:rPr>
              <w:t>1.5–15</w:t>
            </w:r>
            <w:r>
              <w:rPr>
                <w:color w:val="231F20"/>
                <w:spacing w:val="-7"/>
                <w:sz w:val="18"/>
              </w:rPr>
              <w:t> </w:t>
            </w:r>
            <w:r>
              <w:rPr>
                <w:color w:val="231F20"/>
                <w:spacing w:val="-2"/>
                <w:sz w:val="18"/>
              </w:rPr>
              <w:t>(50–500)</w:t>
            </w:r>
          </w:p>
          <w:p>
            <w:pPr>
              <w:pStyle w:val="TableParagraph"/>
              <w:spacing w:before="4"/>
              <w:ind w:left="126"/>
              <w:rPr>
                <w:sz w:val="18"/>
              </w:rPr>
            </w:pPr>
            <w:r>
              <w:rPr>
                <w:color w:val="231F20"/>
                <w:sz w:val="18"/>
              </w:rPr>
              <w:t>1.5–15</w:t>
            </w:r>
            <w:r>
              <w:rPr>
                <w:color w:val="231F20"/>
                <w:spacing w:val="-7"/>
                <w:sz w:val="18"/>
              </w:rPr>
              <w:t> </w:t>
            </w:r>
            <w:r>
              <w:rPr>
                <w:color w:val="231F20"/>
                <w:spacing w:val="-2"/>
                <w:sz w:val="18"/>
              </w:rPr>
              <w:t>(50–500)</w:t>
            </w:r>
          </w:p>
          <w:p>
            <w:pPr>
              <w:pStyle w:val="TableParagraph"/>
              <w:spacing w:before="4"/>
              <w:ind w:left="126"/>
              <w:rPr>
                <w:sz w:val="18"/>
              </w:rPr>
            </w:pPr>
            <w:r>
              <w:rPr>
                <w:color w:val="231F20"/>
                <w:sz w:val="18"/>
              </w:rPr>
              <w:t>1.5–15</w:t>
            </w:r>
            <w:r>
              <w:rPr>
                <w:color w:val="231F20"/>
                <w:spacing w:val="-7"/>
                <w:sz w:val="18"/>
              </w:rPr>
              <w:t> </w:t>
            </w:r>
            <w:r>
              <w:rPr>
                <w:color w:val="231F20"/>
                <w:spacing w:val="-2"/>
                <w:sz w:val="18"/>
              </w:rPr>
              <w:t>(50–500)</w:t>
            </w:r>
          </w:p>
          <w:p>
            <w:pPr>
              <w:pStyle w:val="TableParagraph"/>
              <w:spacing w:before="47"/>
              <w:rPr>
                <w:sz w:val="18"/>
              </w:rPr>
            </w:pPr>
          </w:p>
          <w:p>
            <w:pPr>
              <w:pStyle w:val="TableParagraph"/>
              <w:ind w:left="126"/>
              <w:rPr>
                <w:sz w:val="18"/>
              </w:rPr>
            </w:pPr>
            <w:r>
              <w:rPr>
                <w:color w:val="231F20"/>
                <w:sz w:val="18"/>
              </w:rPr>
              <w:t>5–25</w:t>
            </w:r>
            <w:r>
              <w:rPr>
                <w:color w:val="231F20"/>
                <w:spacing w:val="-5"/>
                <w:sz w:val="18"/>
              </w:rPr>
              <w:t> </w:t>
            </w:r>
            <w:r>
              <w:rPr>
                <w:color w:val="231F20"/>
                <w:spacing w:val="-2"/>
                <w:sz w:val="18"/>
              </w:rPr>
              <w:t>(250–1000)</w:t>
            </w:r>
          </w:p>
          <w:p>
            <w:pPr>
              <w:pStyle w:val="TableParagraph"/>
              <w:spacing w:before="4"/>
              <w:ind w:left="126"/>
              <w:rPr>
                <w:sz w:val="18"/>
              </w:rPr>
            </w:pPr>
            <w:r>
              <w:rPr>
                <w:color w:val="231F20"/>
                <w:sz w:val="18"/>
              </w:rPr>
              <w:t>12–25</w:t>
            </w:r>
            <w:r>
              <w:rPr>
                <w:color w:val="231F20"/>
                <w:spacing w:val="-6"/>
                <w:sz w:val="18"/>
              </w:rPr>
              <w:t> </w:t>
            </w:r>
            <w:r>
              <w:rPr>
                <w:color w:val="231F20"/>
                <w:spacing w:val="-2"/>
                <w:sz w:val="18"/>
              </w:rPr>
              <w:t>(500–1000)</w:t>
            </w:r>
          </w:p>
          <w:p>
            <w:pPr>
              <w:pStyle w:val="TableParagraph"/>
              <w:spacing w:before="4"/>
              <w:ind w:left="126"/>
              <w:rPr>
                <w:sz w:val="18"/>
              </w:rPr>
            </w:pPr>
            <w:r>
              <w:rPr>
                <w:color w:val="231F20"/>
                <w:sz w:val="18"/>
              </w:rPr>
              <w:t>12–25</w:t>
            </w:r>
            <w:r>
              <w:rPr>
                <w:color w:val="231F20"/>
                <w:spacing w:val="-6"/>
                <w:sz w:val="18"/>
              </w:rPr>
              <w:t> </w:t>
            </w:r>
            <w:r>
              <w:rPr>
                <w:color w:val="231F20"/>
                <w:spacing w:val="-2"/>
                <w:sz w:val="18"/>
              </w:rPr>
              <w:t>(500–1000)</w:t>
            </w:r>
          </w:p>
        </w:tc>
      </w:tr>
      <w:tr>
        <w:trPr>
          <w:trHeight w:val="198" w:hRule="atLeast"/>
        </w:trPr>
        <w:tc>
          <w:tcPr>
            <w:tcW w:w="250" w:type="dxa"/>
            <w:vMerge/>
            <w:tcBorders>
              <w:top w:val="nil"/>
            </w:tcBorders>
            <w:shd w:val="clear" w:color="auto" w:fill="F3E6D0"/>
          </w:tcPr>
          <w:p>
            <w:pPr>
              <w:rPr>
                <w:sz w:val="2"/>
                <w:szCs w:val="2"/>
              </w:rPr>
            </w:pPr>
          </w:p>
        </w:tc>
        <w:tc>
          <w:tcPr>
            <w:tcW w:w="1958" w:type="dxa"/>
            <w:shd w:val="clear" w:color="auto" w:fill="FFFFFF"/>
          </w:tcPr>
          <w:p>
            <w:pPr>
              <w:pStyle w:val="TableParagraph"/>
              <w:spacing w:line="178" w:lineRule="exact"/>
              <w:ind w:left="319"/>
              <w:rPr>
                <w:sz w:val="18"/>
              </w:rPr>
            </w:pPr>
            <w:r>
              <w:rPr>
                <w:color w:val="231F20"/>
                <w:spacing w:val="-2"/>
                <w:w w:val="110"/>
                <w:sz w:val="18"/>
              </w:rPr>
              <w:t>Investment</w:t>
            </w:r>
          </w:p>
        </w:tc>
        <w:tc>
          <w:tcPr>
            <w:tcW w:w="905" w:type="dxa"/>
            <w:shd w:val="clear" w:color="auto" w:fill="FFFFFF"/>
          </w:tcPr>
          <w:p>
            <w:pPr>
              <w:pStyle w:val="TableParagraph"/>
              <w:spacing w:line="178" w:lineRule="exact"/>
              <w:ind w:left="123"/>
              <w:rPr>
                <w:sz w:val="18"/>
              </w:rPr>
            </w:pPr>
            <w:r>
              <w:rPr>
                <w:color w:val="231F20"/>
                <w:spacing w:val="-4"/>
                <w:w w:val="110"/>
                <w:sz w:val="18"/>
              </w:rPr>
              <w:t>Good</w:t>
            </w:r>
          </w:p>
        </w:tc>
        <w:tc>
          <w:tcPr>
            <w:tcW w:w="1699" w:type="dxa"/>
            <w:tcBorders>
              <w:right w:val="single" w:sz="4" w:space="0" w:color="231F20"/>
            </w:tcBorders>
            <w:shd w:val="clear" w:color="auto" w:fill="FFFFFF"/>
          </w:tcPr>
          <w:p>
            <w:pPr>
              <w:pStyle w:val="TableParagraph"/>
              <w:spacing w:line="178" w:lineRule="exact"/>
              <w:ind w:left="138"/>
              <w:rPr>
                <w:sz w:val="18"/>
              </w:rPr>
            </w:pPr>
            <w:r>
              <w:rPr>
                <w:color w:val="231F20"/>
                <w:sz w:val="18"/>
              </w:rPr>
              <w:t>1.5–3</w:t>
            </w:r>
            <w:r>
              <w:rPr>
                <w:color w:val="231F20"/>
                <w:spacing w:val="-5"/>
                <w:sz w:val="18"/>
              </w:rPr>
              <w:t> </w:t>
            </w:r>
            <w:r>
              <w:rPr>
                <w:color w:val="231F20"/>
                <w:spacing w:val="-2"/>
                <w:sz w:val="18"/>
              </w:rPr>
              <w:t>(50–100)</w:t>
            </w:r>
          </w:p>
        </w:tc>
        <w:tc>
          <w:tcPr>
            <w:tcW w:w="1854" w:type="dxa"/>
            <w:vMerge/>
            <w:tcBorders>
              <w:top w:val="nil"/>
              <w:left w:val="single" w:sz="4" w:space="0" w:color="231F20"/>
              <w:bottom w:val="single" w:sz="8" w:space="0" w:color="F3E6D0"/>
            </w:tcBorders>
            <w:shd w:val="clear" w:color="auto" w:fill="FFFFFF"/>
          </w:tcPr>
          <w:p>
            <w:pPr>
              <w:rPr>
                <w:sz w:val="2"/>
                <w:szCs w:val="2"/>
              </w:rPr>
            </w:pPr>
          </w:p>
        </w:tc>
        <w:tc>
          <w:tcPr>
            <w:tcW w:w="1060" w:type="dxa"/>
            <w:vMerge/>
            <w:tcBorders>
              <w:top w:val="nil"/>
              <w:bottom w:val="single" w:sz="8" w:space="0" w:color="F3E6D0"/>
            </w:tcBorders>
            <w:shd w:val="clear" w:color="auto" w:fill="FFFFFF"/>
          </w:tcPr>
          <w:p>
            <w:pPr>
              <w:rPr>
                <w:sz w:val="2"/>
                <w:szCs w:val="2"/>
              </w:rPr>
            </w:pPr>
          </w:p>
        </w:tc>
        <w:tc>
          <w:tcPr>
            <w:tcW w:w="1615" w:type="dxa"/>
            <w:vMerge/>
            <w:tcBorders>
              <w:top w:val="nil"/>
              <w:bottom w:val="single" w:sz="8" w:space="0" w:color="F3E6D0"/>
              <w:right w:val="single" w:sz="8" w:space="0" w:color="F3E6D0"/>
            </w:tcBorders>
            <w:shd w:val="clear" w:color="auto" w:fill="FFFFFF"/>
          </w:tcPr>
          <w:p>
            <w:pPr>
              <w:rPr>
                <w:sz w:val="2"/>
                <w:szCs w:val="2"/>
              </w:rPr>
            </w:pPr>
          </w:p>
        </w:tc>
      </w:tr>
      <w:tr>
        <w:trPr>
          <w:trHeight w:val="210" w:hRule="atLeast"/>
        </w:trPr>
        <w:tc>
          <w:tcPr>
            <w:tcW w:w="250" w:type="dxa"/>
            <w:vMerge/>
            <w:tcBorders>
              <w:top w:val="nil"/>
            </w:tcBorders>
            <w:shd w:val="clear" w:color="auto" w:fill="F3E6D0"/>
          </w:tcPr>
          <w:p>
            <w:pPr>
              <w:rPr>
                <w:sz w:val="2"/>
                <w:szCs w:val="2"/>
              </w:rPr>
            </w:pPr>
          </w:p>
        </w:tc>
        <w:tc>
          <w:tcPr>
            <w:tcW w:w="1958" w:type="dxa"/>
            <w:shd w:val="clear" w:color="auto" w:fill="FFFFFF"/>
          </w:tcPr>
          <w:p>
            <w:pPr>
              <w:pStyle w:val="TableParagraph"/>
              <w:spacing w:line="190" w:lineRule="exact"/>
              <w:ind w:left="319"/>
              <w:rPr>
                <w:sz w:val="18"/>
              </w:rPr>
            </w:pPr>
            <w:r>
              <w:rPr>
                <w:color w:val="231F20"/>
                <w:sz w:val="18"/>
              </w:rPr>
              <w:t>Sand</w:t>
            </w:r>
            <w:r>
              <w:rPr>
                <w:color w:val="231F20"/>
                <w:spacing w:val="24"/>
                <w:sz w:val="18"/>
              </w:rPr>
              <w:t> </w:t>
            </w:r>
            <w:r>
              <w:rPr>
                <w:color w:val="231F20"/>
                <w:spacing w:val="-2"/>
                <w:sz w:val="18"/>
              </w:rPr>
              <w:t>casting</w:t>
            </w:r>
          </w:p>
        </w:tc>
        <w:tc>
          <w:tcPr>
            <w:tcW w:w="905" w:type="dxa"/>
            <w:shd w:val="clear" w:color="auto" w:fill="FFFFFF"/>
          </w:tcPr>
          <w:p>
            <w:pPr>
              <w:pStyle w:val="TableParagraph"/>
              <w:spacing w:line="190" w:lineRule="exact"/>
              <w:ind w:left="123"/>
              <w:rPr>
                <w:sz w:val="18"/>
              </w:rPr>
            </w:pPr>
            <w:r>
              <w:rPr>
                <w:color w:val="231F20"/>
                <w:spacing w:val="-4"/>
                <w:w w:val="110"/>
                <w:sz w:val="18"/>
              </w:rPr>
              <w:t>Poor</w:t>
            </w:r>
          </w:p>
        </w:tc>
        <w:tc>
          <w:tcPr>
            <w:tcW w:w="1699" w:type="dxa"/>
            <w:tcBorders>
              <w:right w:val="single" w:sz="4" w:space="0" w:color="231F20"/>
            </w:tcBorders>
            <w:shd w:val="clear" w:color="auto" w:fill="FFFFFF"/>
          </w:tcPr>
          <w:p>
            <w:pPr>
              <w:pStyle w:val="TableParagraph"/>
              <w:spacing w:line="190" w:lineRule="exact"/>
              <w:ind w:left="138"/>
              <w:rPr>
                <w:sz w:val="18"/>
              </w:rPr>
            </w:pPr>
            <w:r>
              <w:rPr>
                <w:color w:val="231F20"/>
                <w:sz w:val="18"/>
              </w:rPr>
              <w:t>12–25</w:t>
            </w:r>
            <w:r>
              <w:rPr>
                <w:color w:val="231F20"/>
                <w:spacing w:val="-6"/>
                <w:sz w:val="18"/>
              </w:rPr>
              <w:t> </w:t>
            </w:r>
            <w:r>
              <w:rPr>
                <w:color w:val="231F20"/>
                <w:spacing w:val="-2"/>
                <w:sz w:val="18"/>
              </w:rPr>
              <w:t>(500–1000)</w:t>
            </w:r>
          </w:p>
        </w:tc>
        <w:tc>
          <w:tcPr>
            <w:tcW w:w="1854" w:type="dxa"/>
            <w:vMerge/>
            <w:tcBorders>
              <w:top w:val="nil"/>
              <w:left w:val="single" w:sz="4" w:space="0" w:color="231F20"/>
              <w:bottom w:val="single" w:sz="8" w:space="0" w:color="F3E6D0"/>
            </w:tcBorders>
            <w:shd w:val="clear" w:color="auto" w:fill="FFFFFF"/>
          </w:tcPr>
          <w:p>
            <w:pPr>
              <w:rPr>
                <w:sz w:val="2"/>
                <w:szCs w:val="2"/>
              </w:rPr>
            </w:pPr>
          </w:p>
        </w:tc>
        <w:tc>
          <w:tcPr>
            <w:tcW w:w="1060" w:type="dxa"/>
            <w:vMerge/>
            <w:tcBorders>
              <w:top w:val="nil"/>
              <w:bottom w:val="single" w:sz="8" w:space="0" w:color="F3E6D0"/>
            </w:tcBorders>
            <w:shd w:val="clear" w:color="auto" w:fill="FFFFFF"/>
          </w:tcPr>
          <w:p>
            <w:pPr>
              <w:rPr>
                <w:sz w:val="2"/>
                <w:szCs w:val="2"/>
              </w:rPr>
            </w:pPr>
          </w:p>
        </w:tc>
        <w:tc>
          <w:tcPr>
            <w:tcW w:w="1615" w:type="dxa"/>
            <w:vMerge/>
            <w:tcBorders>
              <w:top w:val="nil"/>
              <w:bottom w:val="single" w:sz="8" w:space="0" w:color="F3E6D0"/>
              <w:right w:val="single" w:sz="8" w:space="0" w:color="F3E6D0"/>
            </w:tcBorders>
            <w:shd w:val="clear" w:color="auto" w:fill="FFFFFF"/>
          </w:tcPr>
          <w:p>
            <w:pPr>
              <w:rPr>
                <w:sz w:val="2"/>
                <w:szCs w:val="2"/>
              </w:rPr>
            </w:pPr>
          </w:p>
        </w:tc>
      </w:tr>
      <w:tr>
        <w:trPr>
          <w:trHeight w:val="198" w:hRule="atLeast"/>
        </w:trPr>
        <w:tc>
          <w:tcPr>
            <w:tcW w:w="250" w:type="dxa"/>
            <w:vMerge/>
            <w:tcBorders>
              <w:top w:val="nil"/>
            </w:tcBorders>
            <w:shd w:val="clear" w:color="auto" w:fill="F3E6D0"/>
          </w:tcPr>
          <w:p>
            <w:pPr>
              <w:rPr>
                <w:sz w:val="2"/>
                <w:szCs w:val="2"/>
              </w:rPr>
            </w:pPr>
          </w:p>
        </w:tc>
        <w:tc>
          <w:tcPr>
            <w:tcW w:w="1958" w:type="dxa"/>
            <w:shd w:val="clear" w:color="auto" w:fill="FFFFFF"/>
          </w:tcPr>
          <w:p>
            <w:pPr>
              <w:pStyle w:val="TableParagraph"/>
              <w:spacing w:line="178" w:lineRule="exact"/>
              <w:ind w:left="159"/>
              <w:rPr>
                <w:sz w:val="18"/>
              </w:rPr>
            </w:pPr>
            <w:r>
              <w:rPr>
                <w:color w:val="231F20"/>
                <w:sz w:val="18"/>
              </w:rPr>
              <w:t>Metal</w:t>
            </w:r>
            <w:r>
              <w:rPr>
                <w:color w:val="231F20"/>
                <w:spacing w:val="32"/>
                <w:sz w:val="18"/>
              </w:rPr>
              <w:t> </w:t>
            </w:r>
            <w:r>
              <w:rPr>
                <w:color w:val="231F20"/>
                <w:spacing w:val="-2"/>
                <w:sz w:val="18"/>
              </w:rPr>
              <w:t>forming:</w:t>
            </w:r>
          </w:p>
        </w:tc>
        <w:tc>
          <w:tcPr>
            <w:tcW w:w="905" w:type="dxa"/>
            <w:shd w:val="clear" w:color="auto" w:fill="FFFFFF"/>
          </w:tcPr>
          <w:p>
            <w:pPr>
              <w:pStyle w:val="TableParagraph"/>
              <w:rPr>
                <w:sz w:val="12"/>
              </w:rPr>
            </w:pPr>
          </w:p>
        </w:tc>
        <w:tc>
          <w:tcPr>
            <w:tcW w:w="1699" w:type="dxa"/>
            <w:tcBorders>
              <w:right w:val="single" w:sz="4" w:space="0" w:color="231F20"/>
            </w:tcBorders>
            <w:shd w:val="clear" w:color="auto" w:fill="FFFFFF"/>
          </w:tcPr>
          <w:p>
            <w:pPr>
              <w:pStyle w:val="TableParagraph"/>
              <w:rPr>
                <w:sz w:val="12"/>
              </w:rPr>
            </w:pPr>
          </w:p>
        </w:tc>
        <w:tc>
          <w:tcPr>
            <w:tcW w:w="1854" w:type="dxa"/>
            <w:vMerge/>
            <w:tcBorders>
              <w:top w:val="nil"/>
              <w:left w:val="single" w:sz="4" w:space="0" w:color="231F20"/>
              <w:bottom w:val="single" w:sz="8" w:space="0" w:color="F3E6D0"/>
            </w:tcBorders>
            <w:shd w:val="clear" w:color="auto" w:fill="FFFFFF"/>
          </w:tcPr>
          <w:p>
            <w:pPr>
              <w:rPr>
                <w:sz w:val="2"/>
                <w:szCs w:val="2"/>
              </w:rPr>
            </w:pPr>
          </w:p>
        </w:tc>
        <w:tc>
          <w:tcPr>
            <w:tcW w:w="1060" w:type="dxa"/>
            <w:vMerge/>
            <w:tcBorders>
              <w:top w:val="nil"/>
              <w:bottom w:val="single" w:sz="8" w:space="0" w:color="F3E6D0"/>
            </w:tcBorders>
            <w:shd w:val="clear" w:color="auto" w:fill="FFFFFF"/>
          </w:tcPr>
          <w:p>
            <w:pPr>
              <w:rPr>
                <w:sz w:val="2"/>
                <w:szCs w:val="2"/>
              </w:rPr>
            </w:pPr>
          </w:p>
        </w:tc>
        <w:tc>
          <w:tcPr>
            <w:tcW w:w="1615" w:type="dxa"/>
            <w:vMerge/>
            <w:tcBorders>
              <w:top w:val="nil"/>
              <w:bottom w:val="single" w:sz="8" w:space="0" w:color="F3E6D0"/>
              <w:right w:val="single" w:sz="8" w:space="0" w:color="F3E6D0"/>
            </w:tcBorders>
            <w:shd w:val="clear" w:color="auto" w:fill="FFFFFF"/>
          </w:tcPr>
          <w:p>
            <w:pPr>
              <w:rPr>
                <w:sz w:val="2"/>
                <w:szCs w:val="2"/>
              </w:rPr>
            </w:pPr>
          </w:p>
        </w:tc>
      </w:tr>
      <w:tr>
        <w:trPr>
          <w:trHeight w:val="183" w:hRule="atLeast"/>
        </w:trPr>
        <w:tc>
          <w:tcPr>
            <w:tcW w:w="250" w:type="dxa"/>
            <w:vMerge/>
            <w:tcBorders>
              <w:top w:val="nil"/>
            </w:tcBorders>
            <w:shd w:val="clear" w:color="auto" w:fill="F3E6D0"/>
          </w:tcPr>
          <w:p>
            <w:pPr>
              <w:rPr>
                <w:sz w:val="2"/>
                <w:szCs w:val="2"/>
              </w:rPr>
            </w:pPr>
          </w:p>
        </w:tc>
        <w:tc>
          <w:tcPr>
            <w:tcW w:w="1958" w:type="dxa"/>
            <w:shd w:val="clear" w:color="auto" w:fill="FFFFFF"/>
          </w:tcPr>
          <w:p>
            <w:pPr>
              <w:pStyle w:val="TableParagraph"/>
              <w:spacing w:line="164" w:lineRule="exact"/>
              <w:ind w:left="319"/>
              <w:rPr>
                <w:sz w:val="18"/>
              </w:rPr>
            </w:pPr>
            <w:r>
              <w:rPr>
                <w:color w:val="231F20"/>
                <w:sz w:val="18"/>
              </w:rPr>
              <w:t>Cold</w:t>
            </w:r>
            <w:r>
              <w:rPr>
                <w:color w:val="231F20"/>
                <w:spacing w:val="24"/>
                <w:sz w:val="18"/>
              </w:rPr>
              <w:t> </w:t>
            </w:r>
            <w:r>
              <w:rPr>
                <w:color w:val="231F20"/>
                <w:spacing w:val="-2"/>
                <w:sz w:val="18"/>
              </w:rPr>
              <w:t>rolling</w:t>
            </w:r>
          </w:p>
        </w:tc>
        <w:tc>
          <w:tcPr>
            <w:tcW w:w="905" w:type="dxa"/>
            <w:shd w:val="clear" w:color="auto" w:fill="FFFFFF"/>
          </w:tcPr>
          <w:p>
            <w:pPr>
              <w:pStyle w:val="TableParagraph"/>
              <w:spacing w:line="164" w:lineRule="exact"/>
              <w:ind w:left="123"/>
              <w:rPr>
                <w:sz w:val="18"/>
              </w:rPr>
            </w:pPr>
            <w:r>
              <w:rPr>
                <w:color w:val="231F20"/>
                <w:spacing w:val="-4"/>
                <w:w w:val="110"/>
                <w:sz w:val="18"/>
              </w:rPr>
              <w:t>Good</w:t>
            </w:r>
          </w:p>
        </w:tc>
        <w:tc>
          <w:tcPr>
            <w:tcW w:w="1699" w:type="dxa"/>
            <w:tcBorders>
              <w:right w:val="single" w:sz="4" w:space="0" w:color="231F20"/>
            </w:tcBorders>
            <w:shd w:val="clear" w:color="auto" w:fill="FFFFFF"/>
          </w:tcPr>
          <w:p>
            <w:pPr>
              <w:pStyle w:val="TableParagraph"/>
              <w:spacing w:line="164" w:lineRule="exact"/>
              <w:ind w:left="138"/>
              <w:rPr>
                <w:sz w:val="18"/>
              </w:rPr>
            </w:pPr>
            <w:r>
              <w:rPr>
                <w:color w:val="231F20"/>
                <w:sz w:val="18"/>
              </w:rPr>
              <w:t>1–3</w:t>
            </w:r>
            <w:r>
              <w:rPr>
                <w:color w:val="231F20"/>
                <w:spacing w:val="-4"/>
                <w:sz w:val="18"/>
              </w:rPr>
              <w:t> </w:t>
            </w:r>
            <w:r>
              <w:rPr>
                <w:color w:val="231F20"/>
                <w:spacing w:val="-2"/>
                <w:sz w:val="18"/>
              </w:rPr>
              <w:t>(25–125)</w:t>
            </w:r>
          </w:p>
        </w:tc>
        <w:tc>
          <w:tcPr>
            <w:tcW w:w="1854" w:type="dxa"/>
            <w:vMerge/>
            <w:tcBorders>
              <w:top w:val="nil"/>
              <w:left w:val="single" w:sz="4" w:space="0" w:color="231F20"/>
              <w:bottom w:val="single" w:sz="8" w:space="0" w:color="F3E6D0"/>
            </w:tcBorders>
            <w:shd w:val="clear" w:color="auto" w:fill="FFFFFF"/>
          </w:tcPr>
          <w:p>
            <w:pPr>
              <w:rPr>
                <w:sz w:val="2"/>
                <w:szCs w:val="2"/>
              </w:rPr>
            </w:pPr>
          </w:p>
        </w:tc>
        <w:tc>
          <w:tcPr>
            <w:tcW w:w="1060" w:type="dxa"/>
            <w:vMerge/>
            <w:tcBorders>
              <w:top w:val="nil"/>
              <w:bottom w:val="single" w:sz="8" w:space="0" w:color="F3E6D0"/>
            </w:tcBorders>
            <w:shd w:val="clear" w:color="auto" w:fill="FFFFFF"/>
          </w:tcPr>
          <w:p>
            <w:pPr>
              <w:rPr>
                <w:sz w:val="2"/>
                <w:szCs w:val="2"/>
              </w:rPr>
            </w:pPr>
          </w:p>
        </w:tc>
        <w:tc>
          <w:tcPr>
            <w:tcW w:w="1615" w:type="dxa"/>
            <w:vMerge/>
            <w:tcBorders>
              <w:top w:val="nil"/>
              <w:bottom w:val="single" w:sz="8" w:space="0" w:color="F3E6D0"/>
              <w:right w:val="single" w:sz="8" w:space="0" w:color="F3E6D0"/>
            </w:tcBorders>
            <w:shd w:val="clear" w:color="auto" w:fill="FFFFFF"/>
          </w:tcPr>
          <w:p>
            <w:pPr>
              <w:rPr>
                <w:sz w:val="2"/>
                <w:szCs w:val="2"/>
              </w:rPr>
            </w:pPr>
          </w:p>
        </w:tc>
      </w:tr>
      <w:tr>
        <w:trPr>
          <w:trHeight w:val="183" w:hRule="atLeast"/>
        </w:trPr>
        <w:tc>
          <w:tcPr>
            <w:tcW w:w="250" w:type="dxa"/>
            <w:vMerge/>
            <w:tcBorders>
              <w:top w:val="nil"/>
            </w:tcBorders>
            <w:shd w:val="clear" w:color="auto" w:fill="F3E6D0"/>
          </w:tcPr>
          <w:p>
            <w:pPr>
              <w:rPr>
                <w:sz w:val="2"/>
                <w:szCs w:val="2"/>
              </w:rPr>
            </w:pPr>
          </w:p>
        </w:tc>
        <w:tc>
          <w:tcPr>
            <w:tcW w:w="1958" w:type="dxa"/>
            <w:shd w:val="clear" w:color="auto" w:fill="FFFFFF"/>
          </w:tcPr>
          <w:p>
            <w:pPr>
              <w:pStyle w:val="TableParagraph"/>
              <w:spacing w:line="164" w:lineRule="exact"/>
              <w:ind w:left="319"/>
              <w:rPr>
                <w:sz w:val="18"/>
              </w:rPr>
            </w:pPr>
            <w:r>
              <w:rPr>
                <w:color w:val="231F20"/>
                <w:w w:val="110"/>
                <w:sz w:val="18"/>
              </w:rPr>
              <w:t>Sheet</w:t>
            </w:r>
            <w:r>
              <w:rPr>
                <w:color w:val="231F20"/>
                <w:spacing w:val="-9"/>
                <w:w w:val="110"/>
                <w:sz w:val="18"/>
              </w:rPr>
              <w:t> </w:t>
            </w:r>
            <w:r>
              <w:rPr>
                <w:color w:val="231F20"/>
                <w:w w:val="110"/>
                <w:sz w:val="18"/>
              </w:rPr>
              <w:t>metal</w:t>
            </w:r>
            <w:r>
              <w:rPr>
                <w:color w:val="231F20"/>
                <w:spacing w:val="-7"/>
                <w:w w:val="110"/>
                <w:sz w:val="18"/>
              </w:rPr>
              <w:t> </w:t>
            </w:r>
            <w:r>
              <w:rPr>
                <w:color w:val="231F20"/>
                <w:spacing w:val="-4"/>
                <w:w w:val="110"/>
                <w:sz w:val="18"/>
              </w:rPr>
              <w:t>draw</w:t>
            </w:r>
          </w:p>
        </w:tc>
        <w:tc>
          <w:tcPr>
            <w:tcW w:w="905" w:type="dxa"/>
            <w:shd w:val="clear" w:color="auto" w:fill="FFFFFF"/>
          </w:tcPr>
          <w:p>
            <w:pPr>
              <w:pStyle w:val="TableParagraph"/>
              <w:spacing w:line="164" w:lineRule="exact"/>
              <w:ind w:left="123"/>
              <w:rPr>
                <w:sz w:val="18"/>
              </w:rPr>
            </w:pPr>
            <w:r>
              <w:rPr>
                <w:color w:val="231F20"/>
                <w:spacing w:val="-4"/>
                <w:w w:val="110"/>
                <w:sz w:val="18"/>
              </w:rPr>
              <w:t>Good</w:t>
            </w:r>
          </w:p>
        </w:tc>
        <w:tc>
          <w:tcPr>
            <w:tcW w:w="1699" w:type="dxa"/>
            <w:tcBorders>
              <w:right w:val="single" w:sz="4" w:space="0" w:color="231F20"/>
            </w:tcBorders>
            <w:shd w:val="clear" w:color="auto" w:fill="FFFFFF"/>
          </w:tcPr>
          <w:p>
            <w:pPr>
              <w:pStyle w:val="TableParagraph"/>
              <w:spacing w:line="164" w:lineRule="exact"/>
              <w:ind w:left="138"/>
              <w:rPr>
                <w:sz w:val="18"/>
              </w:rPr>
            </w:pPr>
            <w:r>
              <w:rPr>
                <w:color w:val="231F20"/>
                <w:sz w:val="18"/>
              </w:rPr>
              <w:t>1–3</w:t>
            </w:r>
            <w:r>
              <w:rPr>
                <w:color w:val="231F20"/>
                <w:spacing w:val="-4"/>
                <w:sz w:val="18"/>
              </w:rPr>
              <w:t> </w:t>
            </w:r>
            <w:r>
              <w:rPr>
                <w:color w:val="231F20"/>
                <w:spacing w:val="-2"/>
                <w:sz w:val="18"/>
              </w:rPr>
              <w:t>(25–125)</w:t>
            </w:r>
          </w:p>
        </w:tc>
        <w:tc>
          <w:tcPr>
            <w:tcW w:w="1854" w:type="dxa"/>
            <w:vMerge/>
            <w:tcBorders>
              <w:top w:val="nil"/>
              <w:left w:val="single" w:sz="4" w:space="0" w:color="231F20"/>
              <w:bottom w:val="single" w:sz="8" w:space="0" w:color="F3E6D0"/>
            </w:tcBorders>
            <w:shd w:val="clear" w:color="auto" w:fill="FFFFFF"/>
          </w:tcPr>
          <w:p>
            <w:pPr>
              <w:rPr>
                <w:sz w:val="2"/>
                <w:szCs w:val="2"/>
              </w:rPr>
            </w:pPr>
          </w:p>
        </w:tc>
        <w:tc>
          <w:tcPr>
            <w:tcW w:w="1060" w:type="dxa"/>
            <w:vMerge/>
            <w:tcBorders>
              <w:top w:val="nil"/>
              <w:bottom w:val="single" w:sz="8" w:space="0" w:color="F3E6D0"/>
            </w:tcBorders>
            <w:shd w:val="clear" w:color="auto" w:fill="FFFFFF"/>
          </w:tcPr>
          <w:p>
            <w:pPr>
              <w:rPr>
                <w:sz w:val="2"/>
                <w:szCs w:val="2"/>
              </w:rPr>
            </w:pPr>
          </w:p>
        </w:tc>
        <w:tc>
          <w:tcPr>
            <w:tcW w:w="1615" w:type="dxa"/>
            <w:vMerge/>
            <w:tcBorders>
              <w:top w:val="nil"/>
              <w:bottom w:val="single" w:sz="8" w:space="0" w:color="F3E6D0"/>
              <w:right w:val="single" w:sz="8" w:space="0" w:color="F3E6D0"/>
            </w:tcBorders>
            <w:shd w:val="clear" w:color="auto" w:fill="FFFFFF"/>
          </w:tcPr>
          <w:p>
            <w:pPr>
              <w:rPr>
                <w:sz w:val="2"/>
                <w:szCs w:val="2"/>
              </w:rPr>
            </w:pPr>
          </w:p>
        </w:tc>
      </w:tr>
      <w:tr>
        <w:trPr>
          <w:trHeight w:val="196" w:hRule="atLeast"/>
        </w:trPr>
        <w:tc>
          <w:tcPr>
            <w:tcW w:w="250" w:type="dxa"/>
            <w:vMerge/>
            <w:tcBorders>
              <w:top w:val="nil"/>
            </w:tcBorders>
            <w:shd w:val="clear" w:color="auto" w:fill="F3E6D0"/>
          </w:tcPr>
          <w:p>
            <w:pPr>
              <w:rPr>
                <w:sz w:val="2"/>
                <w:szCs w:val="2"/>
              </w:rPr>
            </w:pPr>
          </w:p>
        </w:tc>
        <w:tc>
          <w:tcPr>
            <w:tcW w:w="1958" w:type="dxa"/>
            <w:shd w:val="clear" w:color="auto" w:fill="FFFFFF"/>
          </w:tcPr>
          <w:p>
            <w:pPr>
              <w:pStyle w:val="TableParagraph"/>
              <w:spacing w:line="176" w:lineRule="exact"/>
              <w:ind w:left="319"/>
              <w:rPr>
                <w:sz w:val="18"/>
              </w:rPr>
            </w:pPr>
            <w:r>
              <w:rPr>
                <w:color w:val="231F20"/>
                <w:w w:val="105"/>
                <w:sz w:val="18"/>
              </w:rPr>
              <w:t>Cold</w:t>
            </w:r>
            <w:r>
              <w:rPr>
                <w:color w:val="231F20"/>
                <w:spacing w:val="3"/>
                <w:w w:val="110"/>
                <w:sz w:val="18"/>
              </w:rPr>
              <w:t> </w:t>
            </w:r>
            <w:r>
              <w:rPr>
                <w:color w:val="231F20"/>
                <w:spacing w:val="-2"/>
                <w:w w:val="110"/>
                <w:sz w:val="18"/>
              </w:rPr>
              <w:t>extrusion</w:t>
            </w:r>
          </w:p>
        </w:tc>
        <w:tc>
          <w:tcPr>
            <w:tcW w:w="905" w:type="dxa"/>
            <w:shd w:val="clear" w:color="auto" w:fill="FFFFFF"/>
          </w:tcPr>
          <w:p>
            <w:pPr>
              <w:pStyle w:val="TableParagraph"/>
              <w:spacing w:line="176" w:lineRule="exact"/>
              <w:ind w:left="123"/>
              <w:rPr>
                <w:sz w:val="18"/>
              </w:rPr>
            </w:pPr>
            <w:r>
              <w:rPr>
                <w:color w:val="231F20"/>
                <w:spacing w:val="-4"/>
                <w:w w:val="110"/>
                <w:sz w:val="18"/>
              </w:rPr>
              <w:t>Good</w:t>
            </w:r>
          </w:p>
        </w:tc>
        <w:tc>
          <w:tcPr>
            <w:tcW w:w="1699" w:type="dxa"/>
            <w:tcBorders>
              <w:right w:val="single" w:sz="4" w:space="0" w:color="231F20"/>
            </w:tcBorders>
            <w:shd w:val="clear" w:color="auto" w:fill="FFFFFF"/>
          </w:tcPr>
          <w:p>
            <w:pPr>
              <w:pStyle w:val="TableParagraph"/>
              <w:spacing w:line="176" w:lineRule="exact"/>
              <w:ind w:left="138"/>
              <w:rPr>
                <w:sz w:val="18"/>
              </w:rPr>
            </w:pPr>
            <w:r>
              <w:rPr>
                <w:color w:val="231F20"/>
                <w:sz w:val="18"/>
              </w:rPr>
              <w:t>1–4</w:t>
            </w:r>
            <w:r>
              <w:rPr>
                <w:color w:val="231F20"/>
                <w:spacing w:val="-4"/>
                <w:sz w:val="18"/>
              </w:rPr>
              <w:t> </w:t>
            </w:r>
            <w:r>
              <w:rPr>
                <w:color w:val="231F20"/>
                <w:spacing w:val="-2"/>
                <w:sz w:val="18"/>
              </w:rPr>
              <w:t>(30–150)</w:t>
            </w:r>
          </w:p>
        </w:tc>
        <w:tc>
          <w:tcPr>
            <w:tcW w:w="1854" w:type="dxa"/>
            <w:vMerge/>
            <w:tcBorders>
              <w:top w:val="nil"/>
              <w:left w:val="single" w:sz="4" w:space="0" w:color="231F20"/>
              <w:bottom w:val="single" w:sz="8" w:space="0" w:color="F3E6D0"/>
            </w:tcBorders>
            <w:shd w:val="clear" w:color="auto" w:fill="FFFFFF"/>
          </w:tcPr>
          <w:p>
            <w:pPr>
              <w:rPr>
                <w:sz w:val="2"/>
                <w:szCs w:val="2"/>
              </w:rPr>
            </w:pPr>
          </w:p>
        </w:tc>
        <w:tc>
          <w:tcPr>
            <w:tcW w:w="1060" w:type="dxa"/>
            <w:vMerge/>
            <w:tcBorders>
              <w:top w:val="nil"/>
              <w:bottom w:val="single" w:sz="8" w:space="0" w:color="F3E6D0"/>
            </w:tcBorders>
            <w:shd w:val="clear" w:color="auto" w:fill="FFFFFF"/>
          </w:tcPr>
          <w:p>
            <w:pPr>
              <w:rPr>
                <w:sz w:val="2"/>
                <w:szCs w:val="2"/>
              </w:rPr>
            </w:pPr>
          </w:p>
        </w:tc>
        <w:tc>
          <w:tcPr>
            <w:tcW w:w="1615" w:type="dxa"/>
            <w:vMerge/>
            <w:tcBorders>
              <w:top w:val="nil"/>
              <w:bottom w:val="single" w:sz="8" w:space="0" w:color="F3E6D0"/>
              <w:right w:val="single" w:sz="8" w:space="0" w:color="F3E6D0"/>
            </w:tcBorders>
            <w:shd w:val="clear" w:color="auto" w:fill="FFFFFF"/>
          </w:tcPr>
          <w:p>
            <w:pPr>
              <w:rPr>
                <w:sz w:val="2"/>
                <w:szCs w:val="2"/>
              </w:rPr>
            </w:pPr>
          </w:p>
        </w:tc>
      </w:tr>
      <w:tr>
        <w:trPr>
          <w:trHeight w:val="210" w:hRule="atLeast"/>
        </w:trPr>
        <w:tc>
          <w:tcPr>
            <w:tcW w:w="250" w:type="dxa"/>
            <w:vMerge/>
            <w:tcBorders>
              <w:top w:val="nil"/>
            </w:tcBorders>
            <w:shd w:val="clear" w:color="auto" w:fill="F3E6D0"/>
          </w:tcPr>
          <w:p>
            <w:pPr>
              <w:rPr>
                <w:sz w:val="2"/>
                <w:szCs w:val="2"/>
              </w:rPr>
            </w:pPr>
          </w:p>
        </w:tc>
        <w:tc>
          <w:tcPr>
            <w:tcW w:w="1958" w:type="dxa"/>
            <w:shd w:val="clear" w:color="auto" w:fill="FFFFFF"/>
          </w:tcPr>
          <w:p>
            <w:pPr>
              <w:pStyle w:val="TableParagraph"/>
              <w:spacing w:line="190" w:lineRule="exact"/>
              <w:ind w:left="319"/>
              <w:rPr>
                <w:sz w:val="18"/>
              </w:rPr>
            </w:pPr>
            <w:r>
              <w:rPr>
                <w:color w:val="231F20"/>
                <w:w w:val="110"/>
                <w:sz w:val="18"/>
              </w:rPr>
              <w:t>Hot</w:t>
            </w:r>
            <w:r>
              <w:rPr>
                <w:color w:val="231F20"/>
                <w:spacing w:val="4"/>
                <w:w w:val="110"/>
                <w:sz w:val="18"/>
              </w:rPr>
              <w:t> </w:t>
            </w:r>
            <w:r>
              <w:rPr>
                <w:color w:val="231F20"/>
                <w:spacing w:val="-2"/>
                <w:w w:val="110"/>
                <w:sz w:val="18"/>
              </w:rPr>
              <w:t>rolling</w:t>
            </w:r>
          </w:p>
        </w:tc>
        <w:tc>
          <w:tcPr>
            <w:tcW w:w="905" w:type="dxa"/>
            <w:shd w:val="clear" w:color="auto" w:fill="FFFFFF"/>
          </w:tcPr>
          <w:p>
            <w:pPr>
              <w:pStyle w:val="TableParagraph"/>
              <w:spacing w:line="190" w:lineRule="exact"/>
              <w:ind w:left="123"/>
              <w:rPr>
                <w:sz w:val="18"/>
              </w:rPr>
            </w:pPr>
            <w:r>
              <w:rPr>
                <w:color w:val="231F20"/>
                <w:spacing w:val="-4"/>
                <w:w w:val="110"/>
                <w:sz w:val="18"/>
              </w:rPr>
              <w:t>Poor</w:t>
            </w:r>
          </w:p>
        </w:tc>
        <w:tc>
          <w:tcPr>
            <w:tcW w:w="1699" w:type="dxa"/>
            <w:tcBorders>
              <w:right w:val="single" w:sz="4" w:space="0" w:color="231F20"/>
            </w:tcBorders>
            <w:shd w:val="clear" w:color="auto" w:fill="FFFFFF"/>
          </w:tcPr>
          <w:p>
            <w:pPr>
              <w:pStyle w:val="TableParagraph"/>
              <w:spacing w:line="190" w:lineRule="exact"/>
              <w:ind w:left="138"/>
              <w:rPr>
                <w:sz w:val="18"/>
              </w:rPr>
            </w:pPr>
            <w:r>
              <w:rPr>
                <w:color w:val="231F20"/>
                <w:sz w:val="18"/>
              </w:rPr>
              <w:t>12–25</w:t>
            </w:r>
            <w:r>
              <w:rPr>
                <w:color w:val="231F20"/>
                <w:spacing w:val="-6"/>
                <w:sz w:val="18"/>
              </w:rPr>
              <w:t> </w:t>
            </w:r>
            <w:r>
              <w:rPr>
                <w:color w:val="231F20"/>
                <w:spacing w:val="-2"/>
                <w:sz w:val="18"/>
              </w:rPr>
              <w:t>(500–1000)</w:t>
            </w:r>
          </w:p>
        </w:tc>
        <w:tc>
          <w:tcPr>
            <w:tcW w:w="1854" w:type="dxa"/>
            <w:vMerge/>
            <w:tcBorders>
              <w:top w:val="nil"/>
              <w:left w:val="single" w:sz="4" w:space="0" w:color="231F20"/>
              <w:bottom w:val="single" w:sz="8" w:space="0" w:color="F3E6D0"/>
            </w:tcBorders>
            <w:shd w:val="clear" w:color="auto" w:fill="FFFFFF"/>
          </w:tcPr>
          <w:p>
            <w:pPr>
              <w:rPr>
                <w:sz w:val="2"/>
                <w:szCs w:val="2"/>
              </w:rPr>
            </w:pPr>
          </w:p>
        </w:tc>
        <w:tc>
          <w:tcPr>
            <w:tcW w:w="1060" w:type="dxa"/>
            <w:vMerge/>
            <w:tcBorders>
              <w:top w:val="nil"/>
              <w:bottom w:val="single" w:sz="8" w:space="0" w:color="F3E6D0"/>
            </w:tcBorders>
            <w:shd w:val="clear" w:color="auto" w:fill="FFFFFF"/>
          </w:tcPr>
          <w:p>
            <w:pPr>
              <w:rPr>
                <w:sz w:val="2"/>
                <w:szCs w:val="2"/>
              </w:rPr>
            </w:pPr>
          </w:p>
        </w:tc>
        <w:tc>
          <w:tcPr>
            <w:tcW w:w="1615" w:type="dxa"/>
            <w:vMerge/>
            <w:tcBorders>
              <w:top w:val="nil"/>
              <w:bottom w:val="single" w:sz="8" w:space="0" w:color="F3E6D0"/>
              <w:right w:val="single" w:sz="8" w:space="0" w:color="F3E6D0"/>
            </w:tcBorders>
            <w:shd w:val="clear" w:color="auto" w:fill="FFFFFF"/>
          </w:tcPr>
          <w:p>
            <w:pPr>
              <w:rPr>
                <w:sz w:val="2"/>
                <w:szCs w:val="2"/>
              </w:rPr>
            </w:pPr>
          </w:p>
        </w:tc>
      </w:tr>
      <w:tr>
        <w:trPr>
          <w:trHeight w:val="198" w:hRule="atLeast"/>
        </w:trPr>
        <w:tc>
          <w:tcPr>
            <w:tcW w:w="250" w:type="dxa"/>
            <w:vMerge/>
            <w:tcBorders>
              <w:top w:val="nil"/>
            </w:tcBorders>
            <w:shd w:val="clear" w:color="auto" w:fill="F3E6D0"/>
          </w:tcPr>
          <w:p>
            <w:pPr>
              <w:rPr>
                <w:sz w:val="2"/>
                <w:szCs w:val="2"/>
              </w:rPr>
            </w:pPr>
          </w:p>
        </w:tc>
        <w:tc>
          <w:tcPr>
            <w:tcW w:w="1958" w:type="dxa"/>
            <w:shd w:val="clear" w:color="auto" w:fill="FFFFFF"/>
          </w:tcPr>
          <w:p>
            <w:pPr>
              <w:pStyle w:val="TableParagraph"/>
              <w:spacing w:line="177" w:lineRule="exact" w:before="1"/>
              <w:ind w:left="159"/>
              <w:rPr>
                <w:sz w:val="18"/>
              </w:rPr>
            </w:pPr>
            <w:r>
              <w:rPr>
                <w:color w:val="231F20"/>
                <w:spacing w:val="-2"/>
                <w:sz w:val="18"/>
              </w:rPr>
              <w:t>Machining:</w:t>
            </w:r>
          </w:p>
        </w:tc>
        <w:tc>
          <w:tcPr>
            <w:tcW w:w="905" w:type="dxa"/>
            <w:shd w:val="clear" w:color="auto" w:fill="FFFFFF"/>
          </w:tcPr>
          <w:p>
            <w:pPr>
              <w:pStyle w:val="TableParagraph"/>
              <w:rPr>
                <w:sz w:val="12"/>
              </w:rPr>
            </w:pPr>
          </w:p>
        </w:tc>
        <w:tc>
          <w:tcPr>
            <w:tcW w:w="1699" w:type="dxa"/>
            <w:tcBorders>
              <w:right w:val="single" w:sz="4" w:space="0" w:color="231F20"/>
            </w:tcBorders>
            <w:shd w:val="clear" w:color="auto" w:fill="FFFFFF"/>
          </w:tcPr>
          <w:p>
            <w:pPr>
              <w:pStyle w:val="TableParagraph"/>
              <w:rPr>
                <w:sz w:val="12"/>
              </w:rPr>
            </w:pPr>
          </w:p>
        </w:tc>
        <w:tc>
          <w:tcPr>
            <w:tcW w:w="1854" w:type="dxa"/>
            <w:vMerge/>
            <w:tcBorders>
              <w:top w:val="nil"/>
              <w:left w:val="single" w:sz="4" w:space="0" w:color="231F20"/>
              <w:bottom w:val="single" w:sz="8" w:space="0" w:color="F3E6D0"/>
            </w:tcBorders>
            <w:shd w:val="clear" w:color="auto" w:fill="FFFFFF"/>
          </w:tcPr>
          <w:p>
            <w:pPr>
              <w:rPr>
                <w:sz w:val="2"/>
                <w:szCs w:val="2"/>
              </w:rPr>
            </w:pPr>
          </w:p>
        </w:tc>
        <w:tc>
          <w:tcPr>
            <w:tcW w:w="1060" w:type="dxa"/>
            <w:vMerge/>
            <w:tcBorders>
              <w:top w:val="nil"/>
              <w:bottom w:val="single" w:sz="8" w:space="0" w:color="F3E6D0"/>
            </w:tcBorders>
            <w:shd w:val="clear" w:color="auto" w:fill="FFFFFF"/>
          </w:tcPr>
          <w:p>
            <w:pPr>
              <w:rPr>
                <w:sz w:val="2"/>
                <w:szCs w:val="2"/>
              </w:rPr>
            </w:pPr>
          </w:p>
        </w:tc>
        <w:tc>
          <w:tcPr>
            <w:tcW w:w="1615" w:type="dxa"/>
            <w:vMerge/>
            <w:tcBorders>
              <w:top w:val="nil"/>
              <w:bottom w:val="single" w:sz="8" w:space="0" w:color="F3E6D0"/>
              <w:right w:val="single" w:sz="8" w:space="0" w:color="F3E6D0"/>
            </w:tcBorders>
            <w:shd w:val="clear" w:color="auto" w:fill="FFFFFF"/>
          </w:tcPr>
          <w:p>
            <w:pPr>
              <w:rPr>
                <w:sz w:val="2"/>
                <w:szCs w:val="2"/>
              </w:rPr>
            </w:pPr>
          </w:p>
        </w:tc>
      </w:tr>
      <w:tr>
        <w:trPr>
          <w:trHeight w:val="181" w:hRule="atLeast"/>
        </w:trPr>
        <w:tc>
          <w:tcPr>
            <w:tcW w:w="250" w:type="dxa"/>
            <w:vMerge/>
            <w:tcBorders>
              <w:top w:val="nil"/>
            </w:tcBorders>
            <w:shd w:val="clear" w:color="auto" w:fill="F3E6D0"/>
          </w:tcPr>
          <w:p>
            <w:pPr>
              <w:rPr>
                <w:sz w:val="2"/>
                <w:szCs w:val="2"/>
              </w:rPr>
            </w:pPr>
          </w:p>
        </w:tc>
        <w:tc>
          <w:tcPr>
            <w:tcW w:w="1958" w:type="dxa"/>
            <w:shd w:val="clear" w:color="auto" w:fill="FFFFFF"/>
          </w:tcPr>
          <w:p>
            <w:pPr>
              <w:pStyle w:val="TableParagraph"/>
              <w:spacing w:line="162" w:lineRule="exact"/>
              <w:ind w:left="319"/>
              <w:rPr>
                <w:sz w:val="18"/>
              </w:rPr>
            </w:pPr>
            <w:r>
              <w:rPr>
                <w:color w:val="231F20"/>
                <w:spacing w:val="-2"/>
                <w:w w:val="110"/>
                <w:sz w:val="18"/>
              </w:rPr>
              <w:t>Boring</w:t>
            </w:r>
          </w:p>
        </w:tc>
        <w:tc>
          <w:tcPr>
            <w:tcW w:w="905" w:type="dxa"/>
            <w:shd w:val="clear" w:color="auto" w:fill="FFFFFF"/>
          </w:tcPr>
          <w:p>
            <w:pPr>
              <w:pStyle w:val="TableParagraph"/>
              <w:spacing w:line="162" w:lineRule="exact"/>
              <w:ind w:left="123"/>
              <w:rPr>
                <w:sz w:val="18"/>
              </w:rPr>
            </w:pPr>
            <w:r>
              <w:rPr>
                <w:color w:val="231F20"/>
                <w:spacing w:val="-4"/>
                <w:w w:val="110"/>
                <w:sz w:val="18"/>
              </w:rPr>
              <w:t>Good</w:t>
            </w:r>
          </w:p>
        </w:tc>
        <w:tc>
          <w:tcPr>
            <w:tcW w:w="1699" w:type="dxa"/>
            <w:tcBorders>
              <w:right w:val="single" w:sz="4" w:space="0" w:color="231F20"/>
            </w:tcBorders>
            <w:shd w:val="clear" w:color="auto" w:fill="FFFFFF"/>
          </w:tcPr>
          <w:p>
            <w:pPr>
              <w:pStyle w:val="TableParagraph"/>
              <w:spacing w:line="162" w:lineRule="exact"/>
              <w:ind w:left="138"/>
              <w:rPr>
                <w:sz w:val="18"/>
              </w:rPr>
            </w:pPr>
            <w:r>
              <w:rPr>
                <w:color w:val="231F20"/>
                <w:sz w:val="18"/>
              </w:rPr>
              <w:t>0.5–6</w:t>
            </w:r>
            <w:r>
              <w:rPr>
                <w:color w:val="231F20"/>
                <w:spacing w:val="-5"/>
                <w:sz w:val="18"/>
              </w:rPr>
              <w:t> </w:t>
            </w:r>
            <w:r>
              <w:rPr>
                <w:color w:val="231F20"/>
                <w:spacing w:val="-2"/>
                <w:sz w:val="18"/>
              </w:rPr>
              <w:t>(15–250)</w:t>
            </w:r>
          </w:p>
        </w:tc>
        <w:tc>
          <w:tcPr>
            <w:tcW w:w="1854" w:type="dxa"/>
            <w:vMerge/>
            <w:tcBorders>
              <w:top w:val="nil"/>
              <w:left w:val="single" w:sz="4" w:space="0" w:color="231F20"/>
              <w:bottom w:val="single" w:sz="8" w:space="0" w:color="F3E6D0"/>
            </w:tcBorders>
            <w:shd w:val="clear" w:color="auto" w:fill="FFFFFF"/>
          </w:tcPr>
          <w:p>
            <w:pPr>
              <w:rPr>
                <w:sz w:val="2"/>
                <w:szCs w:val="2"/>
              </w:rPr>
            </w:pPr>
          </w:p>
        </w:tc>
        <w:tc>
          <w:tcPr>
            <w:tcW w:w="1060" w:type="dxa"/>
            <w:vMerge/>
            <w:tcBorders>
              <w:top w:val="nil"/>
              <w:bottom w:val="single" w:sz="8" w:space="0" w:color="F3E6D0"/>
            </w:tcBorders>
            <w:shd w:val="clear" w:color="auto" w:fill="FFFFFF"/>
          </w:tcPr>
          <w:p>
            <w:pPr>
              <w:rPr>
                <w:sz w:val="2"/>
                <w:szCs w:val="2"/>
              </w:rPr>
            </w:pPr>
          </w:p>
        </w:tc>
        <w:tc>
          <w:tcPr>
            <w:tcW w:w="1615" w:type="dxa"/>
            <w:vMerge/>
            <w:tcBorders>
              <w:top w:val="nil"/>
              <w:bottom w:val="single" w:sz="8" w:space="0" w:color="F3E6D0"/>
              <w:right w:val="single" w:sz="8" w:space="0" w:color="F3E6D0"/>
            </w:tcBorders>
            <w:shd w:val="clear" w:color="auto" w:fill="FFFFFF"/>
          </w:tcPr>
          <w:p>
            <w:pPr>
              <w:rPr>
                <w:sz w:val="2"/>
                <w:szCs w:val="2"/>
              </w:rPr>
            </w:pPr>
          </w:p>
        </w:tc>
      </w:tr>
      <w:tr>
        <w:trPr>
          <w:trHeight w:val="181" w:hRule="atLeast"/>
        </w:trPr>
        <w:tc>
          <w:tcPr>
            <w:tcW w:w="250" w:type="dxa"/>
            <w:vMerge/>
            <w:tcBorders>
              <w:top w:val="nil"/>
            </w:tcBorders>
            <w:shd w:val="clear" w:color="auto" w:fill="F3E6D0"/>
          </w:tcPr>
          <w:p>
            <w:pPr>
              <w:rPr>
                <w:sz w:val="2"/>
                <w:szCs w:val="2"/>
              </w:rPr>
            </w:pPr>
          </w:p>
        </w:tc>
        <w:tc>
          <w:tcPr>
            <w:tcW w:w="1958" w:type="dxa"/>
            <w:shd w:val="clear" w:color="auto" w:fill="FFFFFF"/>
          </w:tcPr>
          <w:p>
            <w:pPr>
              <w:pStyle w:val="TableParagraph"/>
              <w:spacing w:line="162" w:lineRule="exact"/>
              <w:ind w:left="319"/>
              <w:rPr>
                <w:sz w:val="18"/>
              </w:rPr>
            </w:pPr>
            <w:r>
              <w:rPr>
                <w:color w:val="231F20"/>
                <w:spacing w:val="-2"/>
                <w:sz w:val="18"/>
              </w:rPr>
              <w:t>Drilling</w:t>
            </w:r>
          </w:p>
        </w:tc>
        <w:tc>
          <w:tcPr>
            <w:tcW w:w="905" w:type="dxa"/>
            <w:shd w:val="clear" w:color="auto" w:fill="FFFFFF"/>
          </w:tcPr>
          <w:p>
            <w:pPr>
              <w:pStyle w:val="TableParagraph"/>
              <w:spacing w:line="162" w:lineRule="exact"/>
              <w:ind w:left="123"/>
              <w:rPr>
                <w:sz w:val="18"/>
              </w:rPr>
            </w:pPr>
            <w:r>
              <w:rPr>
                <w:color w:val="231F20"/>
                <w:spacing w:val="-2"/>
                <w:w w:val="110"/>
                <w:sz w:val="18"/>
              </w:rPr>
              <w:t>Medium</w:t>
            </w:r>
          </w:p>
        </w:tc>
        <w:tc>
          <w:tcPr>
            <w:tcW w:w="1699" w:type="dxa"/>
            <w:tcBorders>
              <w:right w:val="single" w:sz="4" w:space="0" w:color="231F20"/>
            </w:tcBorders>
            <w:shd w:val="clear" w:color="auto" w:fill="FFFFFF"/>
          </w:tcPr>
          <w:p>
            <w:pPr>
              <w:pStyle w:val="TableParagraph"/>
              <w:spacing w:line="162" w:lineRule="exact"/>
              <w:ind w:left="138"/>
              <w:rPr>
                <w:sz w:val="18"/>
              </w:rPr>
            </w:pPr>
            <w:r>
              <w:rPr>
                <w:color w:val="231F20"/>
                <w:sz w:val="18"/>
              </w:rPr>
              <w:t>1.5–6</w:t>
            </w:r>
            <w:r>
              <w:rPr>
                <w:color w:val="231F20"/>
                <w:spacing w:val="-5"/>
                <w:sz w:val="18"/>
              </w:rPr>
              <w:t> </w:t>
            </w:r>
            <w:r>
              <w:rPr>
                <w:color w:val="231F20"/>
                <w:spacing w:val="-2"/>
                <w:sz w:val="18"/>
              </w:rPr>
              <w:t>(60–250)</w:t>
            </w:r>
          </w:p>
        </w:tc>
        <w:tc>
          <w:tcPr>
            <w:tcW w:w="1854" w:type="dxa"/>
            <w:vMerge/>
            <w:tcBorders>
              <w:top w:val="nil"/>
              <w:left w:val="single" w:sz="4" w:space="0" w:color="231F20"/>
              <w:bottom w:val="single" w:sz="8" w:space="0" w:color="F3E6D0"/>
            </w:tcBorders>
            <w:shd w:val="clear" w:color="auto" w:fill="FFFFFF"/>
          </w:tcPr>
          <w:p>
            <w:pPr>
              <w:rPr>
                <w:sz w:val="2"/>
                <w:szCs w:val="2"/>
              </w:rPr>
            </w:pPr>
          </w:p>
        </w:tc>
        <w:tc>
          <w:tcPr>
            <w:tcW w:w="1060" w:type="dxa"/>
            <w:vMerge/>
            <w:tcBorders>
              <w:top w:val="nil"/>
              <w:bottom w:val="single" w:sz="8" w:space="0" w:color="F3E6D0"/>
            </w:tcBorders>
            <w:shd w:val="clear" w:color="auto" w:fill="FFFFFF"/>
          </w:tcPr>
          <w:p>
            <w:pPr>
              <w:rPr>
                <w:sz w:val="2"/>
                <w:szCs w:val="2"/>
              </w:rPr>
            </w:pPr>
          </w:p>
        </w:tc>
        <w:tc>
          <w:tcPr>
            <w:tcW w:w="1615" w:type="dxa"/>
            <w:vMerge/>
            <w:tcBorders>
              <w:top w:val="nil"/>
              <w:bottom w:val="single" w:sz="8" w:space="0" w:color="F3E6D0"/>
              <w:right w:val="single" w:sz="8" w:space="0" w:color="F3E6D0"/>
            </w:tcBorders>
            <w:shd w:val="clear" w:color="auto" w:fill="FFFFFF"/>
          </w:tcPr>
          <w:p>
            <w:pPr>
              <w:rPr>
                <w:sz w:val="2"/>
                <w:szCs w:val="2"/>
              </w:rPr>
            </w:pPr>
          </w:p>
        </w:tc>
      </w:tr>
      <w:tr>
        <w:trPr>
          <w:trHeight w:val="181" w:hRule="atLeast"/>
        </w:trPr>
        <w:tc>
          <w:tcPr>
            <w:tcW w:w="250" w:type="dxa"/>
            <w:vMerge/>
            <w:tcBorders>
              <w:top w:val="nil"/>
            </w:tcBorders>
            <w:shd w:val="clear" w:color="auto" w:fill="F3E6D0"/>
          </w:tcPr>
          <w:p>
            <w:pPr>
              <w:rPr>
                <w:sz w:val="2"/>
                <w:szCs w:val="2"/>
              </w:rPr>
            </w:pPr>
          </w:p>
        </w:tc>
        <w:tc>
          <w:tcPr>
            <w:tcW w:w="1958" w:type="dxa"/>
            <w:shd w:val="clear" w:color="auto" w:fill="FFFFFF"/>
          </w:tcPr>
          <w:p>
            <w:pPr>
              <w:pStyle w:val="TableParagraph"/>
              <w:spacing w:line="162" w:lineRule="exact"/>
              <w:ind w:left="319"/>
              <w:rPr>
                <w:sz w:val="18"/>
              </w:rPr>
            </w:pPr>
            <w:r>
              <w:rPr>
                <w:color w:val="231F20"/>
                <w:spacing w:val="-2"/>
                <w:sz w:val="18"/>
              </w:rPr>
              <w:t>Milling</w:t>
            </w:r>
          </w:p>
        </w:tc>
        <w:tc>
          <w:tcPr>
            <w:tcW w:w="905" w:type="dxa"/>
            <w:shd w:val="clear" w:color="auto" w:fill="FFFFFF"/>
          </w:tcPr>
          <w:p>
            <w:pPr>
              <w:pStyle w:val="TableParagraph"/>
              <w:spacing w:line="162" w:lineRule="exact"/>
              <w:ind w:left="123"/>
              <w:rPr>
                <w:sz w:val="18"/>
              </w:rPr>
            </w:pPr>
            <w:r>
              <w:rPr>
                <w:color w:val="231F20"/>
                <w:spacing w:val="-4"/>
                <w:w w:val="110"/>
                <w:sz w:val="18"/>
              </w:rPr>
              <w:t>Good</w:t>
            </w:r>
          </w:p>
        </w:tc>
        <w:tc>
          <w:tcPr>
            <w:tcW w:w="1699" w:type="dxa"/>
            <w:tcBorders>
              <w:right w:val="single" w:sz="4" w:space="0" w:color="231F20"/>
            </w:tcBorders>
            <w:shd w:val="clear" w:color="auto" w:fill="FFFFFF"/>
          </w:tcPr>
          <w:p>
            <w:pPr>
              <w:pStyle w:val="TableParagraph"/>
              <w:spacing w:line="162" w:lineRule="exact"/>
              <w:ind w:left="138"/>
              <w:rPr>
                <w:sz w:val="18"/>
              </w:rPr>
            </w:pPr>
            <w:r>
              <w:rPr>
                <w:color w:val="231F20"/>
                <w:sz w:val="18"/>
              </w:rPr>
              <w:t>1–6</w:t>
            </w:r>
            <w:r>
              <w:rPr>
                <w:color w:val="231F20"/>
                <w:spacing w:val="-4"/>
                <w:sz w:val="18"/>
              </w:rPr>
              <w:t> </w:t>
            </w:r>
            <w:r>
              <w:rPr>
                <w:color w:val="231F20"/>
                <w:spacing w:val="-2"/>
                <w:sz w:val="18"/>
              </w:rPr>
              <w:t>(30–250)</w:t>
            </w:r>
          </w:p>
        </w:tc>
        <w:tc>
          <w:tcPr>
            <w:tcW w:w="1854" w:type="dxa"/>
            <w:vMerge/>
            <w:tcBorders>
              <w:top w:val="nil"/>
              <w:left w:val="single" w:sz="4" w:space="0" w:color="231F20"/>
              <w:bottom w:val="single" w:sz="8" w:space="0" w:color="F3E6D0"/>
            </w:tcBorders>
            <w:shd w:val="clear" w:color="auto" w:fill="FFFFFF"/>
          </w:tcPr>
          <w:p>
            <w:pPr>
              <w:rPr>
                <w:sz w:val="2"/>
                <w:szCs w:val="2"/>
              </w:rPr>
            </w:pPr>
          </w:p>
        </w:tc>
        <w:tc>
          <w:tcPr>
            <w:tcW w:w="1060" w:type="dxa"/>
            <w:vMerge/>
            <w:tcBorders>
              <w:top w:val="nil"/>
              <w:bottom w:val="single" w:sz="8" w:space="0" w:color="F3E6D0"/>
            </w:tcBorders>
            <w:shd w:val="clear" w:color="auto" w:fill="FFFFFF"/>
          </w:tcPr>
          <w:p>
            <w:pPr>
              <w:rPr>
                <w:sz w:val="2"/>
                <w:szCs w:val="2"/>
              </w:rPr>
            </w:pPr>
          </w:p>
        </w:tc>
        <w:tc>
          <w:tcPr>
            <w:tcW w:w="1615" w:type="dxa"/>
            <w:vMerge/>
            <w:tcBorders>
              <w:top w:val="nil"/>
              <w:bottom w:val="single" w:sz="8" w:space="0" w:color="F3E6D0"/>
              <w:right w:val="single" w:sz="8" w:space="0" w:color="F3E6D0"/>
            </w:tcBorders>
            <w:shd w:val="clear" w:color="auto" w:fill="FFFFFF"/>
          </w:tcPr>
          <w:p>
            <w:pPr>
              <w:rPr>
                <w:sz w:val="2"/>
                <w:szCs w:val="2"/>
              </w:rPr>
            </w:pPr>
          </w:p>
        </w:tc>
      </w:tr>
      <w:tr>
        <w:trPr>
          <w:trHeight w:val="181" w:hRule="atLeast"/>
        </w:trPr>
        <w:tc>
          <w:tcPr>
            <w:tcW w:w="250" w:type="dxa"/>
            <w:vMerge/>
            <w:tcBorders>
              <w:top w:val="nil"/>
            </w:tcBorders>
            <w:shd w:val="clear" w:color="auto" w:fill="F3E6D0"/>
          </w:tcPr>
          <w:p>
            <w:pPr>
              <w:rPr>
                <w:sz w:val="2"/>
                <w:szCs w:val="2"/>
              </w:rPr>
            </w:pPr>
          </w:p>
        </w:tc>
        <w:tc>
          <w:tcPr>
            <w:tcW w:w="1958" w:type="dxa"/>
            <w:shd w:val="clear" w:color="auto" w:fill="FFFFFF"/>
          </w:tcPr>
          <w:p>
            <w:pPr>
              <w:pStyle w:val="TableParagraph"/>
              <w:spacing w:line="162" w:lineRule="exact"/>
              <w:ind w:left="319"/>
              <w:rPr>
                <w:sz w:val="18"/>
              </w:rPr>
            </w:pPr>
            <w:r>
              <w:rPr>
                <w:color w:val="231F20"/>
                <w:spacing w:val="-2"/>
                <w:w w:val="110"/>
                <w:sz w:val="18"/>
              </w:rPr>
              <w:t>Reaming</w:t>
            </w:r>
          </w:p>
        </w:tc>
        <w:tc>
          <w:tcPr>
            <w:tcW w:w="905" w:type="dxa"/>
            <w:shd w:val="clear" w:color="auto" w:fill="FFFFFF"/>
          </w:tcPr>
          <w:p>
            <w:pPr>
              <w:pStyle w:val="TableParagraph"/>
              <w:spacing w:line="162" w:lineRule="exact"/>
              <w:ind w:left="123"/>
              <w:rPr>
                <w:sz w:val="18"/>
              </w:rPr>
            </w:pPr>
            <w:r>
              <w:rPr>
                <w:color w:val="231F20"/>
                <w:spacing w:val="-4"/>
                <w:w w:val="110"/>
                <w:sz w:val="18"/>
              </w:rPr>
              <w:t>Good</w:t>
            </w:r>
          </w:p>
        </w:tc>
        <w:tc>
          <w:tcPr>
            <w:tcW w:w="1699" w:type="dxa"/>
            <w:tcBorders>
              <w:right w:val="single" w:sz="4" w:space="0" w:color="231F20"/>
            </w:tcBorders>
            <w:shd w:val="clear" w:color="auto" w:fill="FFFFFF"/>
          </w:tcPr>
          <w:p>
            <w:pPr>
              <w:pStyle w:val="TableParagraph"/>
              <w:spacing w:line="162" w:lineRule="exact"/>
              <w:ind w:left="138"/>
              <w:rPr>
                <w:sz w:val="18"/>
              </w:rPr>
            </w:pPr>
            <w:r>
              <w:rPr>
                <w:color w:val="231F20"/>
                <w:sz w:val="18"/>
              </w:rPr>
              <w:t>1–3</w:t>
            </w:r>
            <w:r>
              <w:rPr>
                <w:color w:val="231F20"/>
                <w:spacing w:val="-4"/>
                <w:sz w:val="18"/>
              </w:rPr>
              <w:t> </w:t>
            </w:r>
            <w:r>
              <w:rPr>
                <w:color w:val="231F20"/>
                <w:spacing w:val="-2"/>
                <w:sz w:val="18"/>
              </w:rPr>
              <w:t>(30–125)</w:t>
            </w:r>
          </w:p>
        </w:tc>
        <w:tc>
          <w:tcPr>
            <w:tcW w:w="1854" w:type="dxa"/>
            <w:vMerge/>
            <w:tcBorders>
              <w:top w:val="nil"/>
              <w:left w:val="single" w:sz="4" w:space="0" w:color="231F20"/>
              <w:bottom w:val="single" w:sz="8" w:space="0" w:color="F3E6D0"/>
            </w:tcBorders>
            <w:shd w:val="clear" w:color="auto" w:fill="FFFFFF"/>
          </w:tcPr>
          <w:p>
            <w:pPr>
              <w:rPr>
                <w:sz w:val="2"/>
                <w:szCs w:val="2"/>
              </w:rPr>
            </w:pPr>
          </w:p>
        </w:tc>
        <w:tc>
          <w:tcPr>
            <w:tcW w:w="1060" w:type="dxa"/>
            <w:vMerge/>
            <w:tcBorders>
              <w:top w:val="nil"/>
              <w:bottom w:val="single" w:sz="8" w:space="0" w:color="F3E6D0"/>
            </w:tcBorders>
            <w:shd w:val="clear" w:color="auto" w:fill="FFFFFF"/>
          </w:tcPr>
          <w:p>
            <w:pPr>
              <w:rPr>
                <w:sz w:val="2"/>
                <w:szCs w:val="2"/>
              </w:rPr>
            </w:pPr>
          </w:p>
        </w:tc>
        <w:tc>
          <w:tcPr>
            <w:tcW w:w="1615" w:type="dxa"/>
            <w:vMerge/>
            <w:tcBorders>
              <w:top w:val="nil"/>
              <w:bottom w:val="single" w:sz="8" w:space="0" w:color="F3E6D0"/>
              <w:right w:val="single" w:sz="8" w:space="0" w:color="F3E6D0"/>
            </w:tcBorders>
            <w:shd w:val="clear" w:color="auto" w:fill="FFFFFF"/>
          </w:tcPr>
          <w:p>
            <w:pPr>
              <w:rPr>
                <w:sz w:val="2"/>
                <w:szCs w:val="2"/>
              </w:rPr>
            </w:pPr>
          </w:p>
        </w:tc>
      </w:tr>
      <w:tr>
        <w:trPr>
          <w:trHeight w:val="179" w:hRule="atLeast"/>
        </w:trPr>
        <w:tc>
          <w:tcPr>
            <w:tcW w:w="250" w:type="dxa"/>
            <w:vMerge/>
            <w:tcBorders>
              <w:top w:val="nil"/>
            </w:tcBorders>
            <w:shd w:val="clear" w:color="auto" w:fill="F3E6D0"/>
          </w:tcPr>
          <w:p>
            <w:pPr>
              <w:rPr>
                <w:sz w:val="2"/>
                <w:szCs w:val="2"/>
              </w:rPr>
            </w:pPr>
          </w:p>
        </w:tc>
        <w:tc>
          <w:tcPr>
            <w:tcW w:w="1958" w:type="dxa"/>
            <w:shd w:val="clear" w:color="auto" w:fill="FFFFFF"/>
          </w:tcPr>
          <w:p>
            <w:pPr>
              <w:pStyle w:val="TableParagraph"/>
              <w:spacing w:line="159" w:lineRule="exact"/>
              <w:ind w:left="319"/>
              <w:rPr>
                <w:sz w:val="18"/>
              </w:rPr>
            </w:pPr>
            <w:r>
              <w:rPr>
                <w:color w:val="231F20"/>
                <w:sz w:val="18"/>
              </w:rPr>
              <w:t>Shaping</w:t>
            </w:r>
            <w:r>
              <w:rPr>
                <w:color w:val="231F20"/>
                <w:spacing w:val="26"/>
                <w:sz w:val="18"/>
              </w:rPr>
              <w:t> </w:t>
            </w:r>
            <w:r>
              <w:rPr>
                <w:color w:val="231F20"/>
                <w:sz w:val="18"/>
              </w:rPr>
              <w:t>and</w:t>
            </w:r>
            <w:r>
              <w:rPr>
                <w:color w:val="231F20"/>
                <w:spacing w:val="26"/>
                <w:sz w:val="18"/>
              </w:rPr>
              <w:t> </w:t>
            </w:r>
            <w:r>
              <w:rPr>
                <w:color w:val="231F20"/>
                <w:spacing w:val="-2"/>
                <w:sz w:val="18"/>
              </w:rPr>
              <w:t>planing</w:t>
            </w:r>
          </w:p>
        </w:tc>
        <w:tc>
          <w:tcPr>
            <w:tcW w:w="905" w:type="dxa"/>
            <w:shd w:val="clear" w:color="auto" w:fill="FFFFFF"/>
          </w:tcPr>
          <w:p>
            <w:pPr>
              <w:pStyle w:val="TableParagraph"/>
              <w:spacing w:line="159" w:lineRule="exact"/>
              <w:ind w:left="123"/>
              <w:rPr>
                <w:sz w:val="18"/>
              </w:rPr>
            </w:pPr>
            <w:r>
              <w:rPr>
                <w:color w:val="231F20"/>
                <w:spacing w:val="-2"/>
                <w:w w:val="110"/>
                <w:sz w:val="18"/>
              </w:rPr>
              <w:t>Medium</w:t>
            </w:r>
          </w:p>
        </w:tc>
        <w:tc>
          <w:tcPr>
            <w:tcW w:w="1699" w:type="dxa"/>
            <w:tcBorders>
              <w:right w:val="single" w:sz="4" w:space="0" w:color="231F20"/>
            </w:tcBorders>
            <w:shd w:val="clear" w:color="auto" w:fill="FFFFFF"/>
          </w:tcPr>
          <w:p>
            <w:pPr>
              <w:pStyle w:val="TableParagraph"/>
              <w:spacing w:line="159" w:lineRule="exact"/>
              <w:ind w:left="138"/>
              <w:rPr>
                <w:sz w:val="18"/>
              </w:rPr>
            </w:pPr>
            <w:r>
              <w:rPr>
                <w:color w:val="231F20"/>
                <w:sz w:val="18"/>
              </w:rPr>
              <w:t>1.5–12</w:t>
            </w:r>
            <w:r>
              <w:rPr>
                <w:color w:val="231F20"/>
                <w:spacing w:val="-7"/>
                <w:sz w:val="18"/>
              </w:rPr>
              <w:t> </w:t>
            </w:r>
            <w:r>
              <w:rPr>
                <w:color w:val="231F20"/>
                <w:spacing w:val="-2"/>
                <w:sz w:val="18"/>
              </w:rPr>
              <w:t>(60–500)</w:t>
            </w:r>
          </w:p>
        </w:tc>
        <w:tc>
          <w:tcPr>
            <w:tcW w:w="1854" w:type="dxa"/>
            <w:vMerge/>
            <w:tcBorders>
              <w:top w:val="nil"/>
              <w:left w:val="single" w:sz="4" w:space="0" w:color="231F20"/>
              <w:bottom w:val="single" w:sz="8" w:space="0" w:color="F3E6D0"/>
            </w:tcBorders>
            <w:shd w:val="clear" w:color="auto" w:fill="FFFFFF"/>
          </w:tcPr>
          <w:p>
            <w:pPr>
              <w:rPr>
                <w:sz w:val="2"/>
                <w:szCs w:val="2"/>
              </w:rPr>
            </w:pPr>
          </w:p>
        </w:tc>
        <w:tc>
          <w:tcPr>
            <w:tcW w:w="1060" w:type="dxa"/>
            <w:vMerge/>
            <w:tcBorders>
              <w:top w:val="nil"/>
              <w:bottom w:val="single" w:sz="8" w:space="0" w:color="F3E6D0"/>
            </w:tcBorders>
            <w:shd w:val="clear" w:color="auto" w:fill="FFFFFF"/>
          </w:tcPr>
          <w:p>
            <w:pPr>
              <w:rPr>
                <w:sz w:val="2"/>
                <w:szCs w:val="2"/>
              </w:rPr>
            </w:pPr>
          </w:p>
        </w:tc>
        <w:tc>
          <w:tcPr>
            <w:tcW w:w="1615" w:type="dxa"/>
            <w:vMerge/>
            <w:tcBorders>
              <w:top w:val="nil"/>
              <w:bottom w:val="single" w:sz="8" w:space="0" w:color="F3E6D0"/>
              <w:right w:val="single" w:sz="8" w:space="0" w:color="F3E6D0"/>
            </w:tcBorders>
            <w:shd w:val="clear" w:color="auto" w:fill="FFFFFF"/>
          </w:tcPr>
          <w:p>
            <w:pPr>
              <w:rPr>
                <w:sz w:val="2"/>
                <w:szCs w:val="2"/>
              </w:rPr>
            </w:pPr>
          </w:p>
        </w:tc>
      </w:tr>
      <w:tr>
        <w:trPr>
          <w:trHeight w:val="193" w:hRule="atLeast"/>
        </w:trPr>
        <w:tc>
          <w:tcPr>
            <w:tcW w:w="250" w:type="dxa"/>
            <w:vMerge/>
            <w:tcBorders>
              <w:top w:val="nil"/>
            </w:tcBorders>
            <w:shd w:val="clear" w:color="auto" w:fill="F3E6D0"/>
          </w:tcPr>
          <w:p>
            <w:pPr>
              <w:rPr>
                <w:sz w:val="2"/>
                <w:szCs w:val="2"/>
              </w:rPr>
            </w:pPr>
          </w:p>
        </w:tc>
        <w:tc>
          <w:tcPr>
            <w:tcW w:w="1958" w:type="dxa"/>
            <w:shd w:val="clear" w:color="auto" w:fill="FFFFFF"/>
          </w:tcPr>
          <w:p>
            <w:pPr>
              <w:pStyle w:val="TableParagraph"/>
              <w:spacing w:line="174" w:lineRule="exact"/>
              <w:ind w:left="319"/>
              <w:rPr>
                <w:sz w:val="18"/>
              </w:rPr>
            </w:pPr>
            <w:r>
              <w:rPr>
                <w:color w:val="231F20"/>
                <w:spacing w:val="-2"/>
                <w:sz w:val="18"/>
              </w:rPr>
              <w:t>Sawing</w:t>
            </w:r>
          </w:p>
        </w:tc>
        <w:tc>
          <w:tcPr>
            <w:tcW w:w="905" w:type="dxa"/>
            <w:shd w:val="clear" w:color="auto" w:fill="FFFFFF"/>
          </w:tcPr>
          <w:p>
            <w:pPr>
              <w:pStyle w:val="TableParagraph"/>
              <w:spacing w:line="174" w:lineRule="exact"/>
              <w:ind w:left="123"/>
              <w:rPr>
                <w:sz w:val="18"/>
              </w:rPr>
            </w:pPr>
            <w:r>
              <w:rPr>
                <w:color w:val="231F20"/>
                <w:spacing w:val="-4"/>
                <w:w w:val="110"/>
                <w:sz w:val="18"/>
              </w:rPr>
              <w:t>Poor</w:t>
            </w:r>
          </w:p>
        </w:tc>
        <w:tc>
          <w:tcPr>
            <w:tcW w:w="1699" w:type="dxa"/>
            <w:tcBorders>
              <w:right w:val="single" w:sz="4" w:space="0" w:color="231F20"/>
            </w:tcBorders>
            <w:shd w:val="clear" w:color="auto" w:fill="FFFFFF"/>
          </w:tcPr>
          <w:p>
            <w:pPr>
              <w:pStyle w:val="TableParagraph"/>
              <w:spacing w:line="174" w:lineRule="exact"/>
              <w:ind w:left="138"/>
              <w:rPr>
                <w:sz w:val="18"/>
              </w:rPr>
            </w:pPr>
            <w:r>
              <w:rPr>
                <w:color w:val="231F20"/>
                <w:sz w:val="18"/>
              </w:rPr>
              <w:t>3–25</w:t>
            </w:r>
            <w:r>
              <w:rPr>
                <w:color w:val="231F20"/>
                <w:spacing w:val="-5"/>
                <w:sz w:val="18"/>
              </w:rPr>
              <w:t> </w:t>
            </w:r>
            <w:r>
              <w:rPr>
                <w:color w:val="231F20"/>
                <w:spacing w:val="-2"/>
                <w:sz w:val="18"/>
              </w:rPr>
              <w:t>(100–1000)</w:t>
            </w:r>
          </w:p>
        </w:tc>
        <w:tc>
          <w:tcPr>
            <w:tcW w:w="1854" w:type="dxa"/>
            <w:vMerge/>
            <w:tcBorders>
              <w:top w:val="nil"/>
              <w:left w:val="single" w:sz="4" w:space="0" w:color="231F20"/>
              <w:bottom w:val="single" w:sz="8" w:space="0" w:color="F3E6D0"/>
            </w:tcBorders>
            <w:shd w:val="clear" w:color="auto" w:fill="FFFFFF"/>
          </w:tcPr>
          <w:p>
            <w:pPr>
              <w:rPr>
                <w:sz w:val="2"/>
                <w:szCs w:val="2"/>
              </w:rPr>
            </w:pPr>
          </w:p>
        </w:tc>
        <w:tc>
          <w:tcPr>
            <w:tcW w:w="1060" w:type="dxa"/>
            <w:vMerge/>
            <w:tcBorders>
              <w:top w:val="nil"/>
              <w:bottom w:val="single" w:sz="8" w:space="0" w:color="F3E6D0"/>
            </w:tcBorders>
            <w:shd w:val="clear" w:color="auto" w:fill="FFFFFF"/>
          </w:tcPr>
          <w:p>
            <w:pPr>
              <w:rPr>
                <w:sz w:val="2"/>
                <w:szCs w:val="2"/>
              </w:rPr>
            </w:pPr>
          </w:p>
        </w:tc>
        <w:tc>
          <w:tcPr>
            <w:tcW w:w="1615" w:type="dxa"/>
            <w:vMerge/>
            <w:tcBorders>
              <w:top w:val="nil"/>
              <w:bottom w:val="single" w:sz="8" w:space="0" w:color="F3E6D0"/>
              <w:right w:val="single" w:sz="8" w:space="0" w:color="F3E6D0"/>
            </w:tcBorders>
            <w:shd w:val="clear" w:color="auto" w:fill="FFFFFF"/>
          </w:tcPr>
          <w:p>
            <w:pPr>
              <w:rPr>
                <w:sz w:val="2"/>
                <w:szCs w:val="2"/>
              </w:rPr>
            </w:pPr>
          </w:p>
        </w:tc>
      </w:tr>
      <w:tr>
        <w:trPr>
          <w:trHeight w:val="300" w:hRule="atLeast"/>
        </w:trPr>
        <w:tc>
          <w:tcPr>
            <w:tcW w:w="250" w:type="dxa"/>
            <w:vMerge/>
            <w:tcBorders>
              <w:top w:val="nil"/>
            </w:tcBorders>
            <w:shd w:val="clear" w:color="auto" w:fill="F3E6D0"/>
          </w:tcPr>
          <w:p>
            <w:pPr>
              <w:rPr>
                <w:sz w:val="2"/>
                <w:szCs w:val="2"/>
              </w:rPr>
            </w:pPr>
          </w:p>
        </w:tc>
        <w:tc>
          <w:tcPr>
            <w:tcW w:w="1958" w:type="dxa"/>
            <w:tcBorders>
              <w:bottom w:val="single" w:sz="8" w:space="0" w:color="F3E6D0"/>
            </w:tcBorders>
            <w:shd w:val="clear" w:color="auto" w:fill="FFFFFF"/>
          </w:tcPr>
          <w:p>
            <w:pPr>
              <w:pStyle w:val="TableParagraph"/>
              <w:spacing w:line="206" w:lineRule="exact"/>
              <w:ind w:left="319"/>
              <w:rPr>
                <w:sz w:val="18"/>
              </w:rPr>
            </w:pPr>
            <w:r>
              <w:rPr>
                <w:color w:val="231F20"/>
                <w:spacing w:val="-2"/>
                <w:w w:val="110"/>
                <w:sz w:val="18"/>
              </w:rPr>
              <w:t>Turning</w:t>
            </w:r>
          </w:p>
        </w:tc>
        <w:tc>
          <w:tcPr>
            <w:tcW w:w="905" w:type="dxa"/>
            <w:tcBorders>
              <w:bottom w:val="single" w:sz="8" w:space="0" w:color="F3E6D0"/>
            </w:tcBorders>
            <w:shd w:val="clear" w:color="auto" w:fill="FFFFFF"/>
          </w:tcPr>
          <w:p>
            <w:pPr>
              <w:pStyle w:val="TableParagraph"/>
              <w:spacing w:line="206" w:lineRule="exact"/>
              <w:ind w:left="123"/>
              <w:rPr>
                <w:sz w:val="18"/>
              </w:rPr>
            </w:pPr>
            <w:r>
              <w:rPr>
                <w:color w:val="231F20"/>
                <w:spacing w:val="-4"/>
                <w:w w:val="110"/>
                <w:sz w:val="18"/>
              </w:rPr>
              <w:t>Good</w:t>
            </w:r>
          </w:p>
        </w:tc>
        <w:tc>
          <w:tcPr>
            <w:tcW w:w="1699" w:type="dxa"/>
            <w:tcBorders>
              <w:bottom w:val="single" w:sz="8" w:space="0" w:color="F3E6D0"/>
              <w:right w:val="single" w:sz="4" w:space="0" w:color="231F20"/>
            </w:tcBorders>
            <w:shd w:val="clear" w:color="auto" w:fill="FFFFFF"/>
          </w:tcPr>
          <w:p>
            <w:pPr>
              <w:pStyle w:val="TableParagraph"/>
              <w:spacing w:line="206" w:lineRule="exact"/>
              <w:ind w:left="138"/>
              <w:rPr>
                <w:sz w:val="18"/>
              </w:rPr>
            </w:pPr>
            <w:r>
              <w:rPr>
                <w:color w:val="231F20"/>
                <w:sz w:val="18"/>
              </w:rPr>
              <w:t>0.5–6</w:t>
            </w:r>
            <w:r>
              <w:rPr>
                <w:color w:val="231F20"/>
                <w:spacing w:val="-5"/>
                <w:sz w:val="18"/>
              </w:rPr>
              <w:t> </w:t>
            </w:r>
            <w:r>
              <w:rPr>
                <w:color w:val="231F20"/>
                <w:spacing w:val="-2"/>
                <w:sz w:val="18"/>
              </w:rPr>
              <w:t>(15–250)</w:t>
            </w:r>
          </w:p>
        </w:tc>
        <w:tc>
          <w:tcPr>
            <w:tcW w:w="1854" w:type="dxa"/>
            <w:vMerge/>
            <w:tcBorders>
              <w:top w:val="nil"/>
              <w:left w:val="single" w:sz="4" w:space="0" w:color="231F20"/>
              <w:bottom w:val="single" w:sz="8" w:space="0" w:color="F3E6D0"/>
            </w:tcBorders>
            <w:shd w:val="clear" w:color="auto" w:fill="FFFFFF"/>
          </w:tcPr>
          <w:p>
            <w:pPr>
              <w:rPr>
                <w:sz w:val="2"/>
                <w:szCs w:val="2"/>
              </w:rPr>
            </w:pPr>
          </w:p>
        </w:tc>
        <w:tc>
          <w:tcPr>
            <w:tcW w:w="1060" w:type="dxa"/>
            <w:vMerge/>
            <w:tcBorders>
              <w:top w:val="nil"/>
              <w:bottom w:val="single" w:sz="8" w:space="0" w:color="F3E6D0"/>
            </w:tcBorders>
            <w:shd w:val="clear" w:color="auto" w:fill="FFFFFF"/>
          </w:tcPr>
          <w:p>
            <w:pPr>
              <w:rPr>
                <w:sz w:val="2"/>
                <w:szCs w:val="2"/>
              </w:rPr>
            </w:pPr>
          </w:p>
        </w:tc>
        <w:tc>
          <w:tcPr>
            <w:tcW w:w="1615" w:type="dxa"/>
            <w:vMerge/>
            <w:tcBorders>
              <w:top w:val="nil"/>
              <w:bottom w:val="single" w:sz="8" w:space="0" w:color="F3E6D0"/>
              <w:right w:val="single" w:sz="8" w:space="0" w:color="F3E6D0"/>
            </w:tcBorders>
            <w:shd w:val="clear" w:color="auto" w:fill="FFFFFF"/>
          </w:tcPr>
          <w:p>
            <w:pPr>
              <w:rPr>
                <w:sz w:val="2"/>
                <w:szCs w:val="2"/>
              </w:rPr>
            </w:pPr>
          </w:p>
        </w:tc>
      </w:tr>
    </w:tbl>
    <w:p>
      <w:pPr>
        <w:pStyle w:val="BodyText"/>
        <w:spacing w:before="11"/>
        <w:rPr>
          <w:sz w:val="16"/>
        </w:rPr>
      </w:pPr>
    </w:p>
    <w:p>
      <w:pPr>
        <w:spacing w:before="0"/>
        <w:ind w:left="1600" w:right="0" w:firstLine="0"/>
        <w:jc w:val="left"/>
        <w:rPr>
          <w:sz w:val="16"/>
        </w:rPr>
      </w:pPr>
      <w:r>
        <w:rPr/>
        <w:drawing>
          <wp:anchor distT="0" distB="0" distL="0" distR="0" allowOverlap="1" layoutInCell="1" locked="0" behindDoc="1" simplePos="0" relativeHeight="481231872">
            <wp:simplePos x="0" y="0"/>
            <wp:positionH relativeFrom="page">
              <wp:posOffset>845913</wp:posOffset>
            </wp:positionH>
            <wp:positionV relativeFrom="paragraph">
              <wp:posOffset>-2884314</wp:posOffset>
            </wp:positionV>
            <wp:extent cx="6073900" cy="2910478"/>
            <wp:effectExtent l="0" t="0" r="0" b="0"/>
            <wp:wrapNone/>
            <wp:docPr id="1487" name="Image 1487"/>
            <wp:cNvGraphicFramePr>
              <a:graphicFrameLocks/>
            </wp:cNvGraphicFramePr>
            <a:graphic>
              <a:graphicData uri="http://schemas.openxmlformats.org/drawingml/2006/picture">
                <pic:pic>
                  <pic:nvPicPr>
                    <pic:cNvPr id="1487" name="Image 1487"/>
                    <pic:cNvPicPr/>
                  </pic:nvPicPr>
                  <pic:blipFill>
                    <a:blip r:embed="rId362" cstate="print"/>
                    <a:stretch>
                      <a:fillRect/>
                    </a:stretch>
                  </pic:blipFill>
                  <pic:spPr>
                    <a:xfrm>
                      <a:off x="0" y="0"/>
                      <a:ext cx="6073900" cy="2910478"/>
                    </a:xfrm>
                    <a:prstGeom prst="rect">
                      <a:avLst/>
                    </a:prstGeom>
                  </pic:spPr>
                </pic:pic>
              </a:graphicData>
            </a:graphic>
          </wp:anchor>
        </w:drawing>
      </w:r>
      <w:r>
        <w:rPr>
          <w:color w:val="231F20"/>
          <w:position w:val="5"/>
          <w:sz w:val="9"/>
        </w:rPr>
        <w:t>a</w:t>
      </w:r>
      <w:r>
        <w:rPr>
          <w:color w:val="231F20"/>
          <w:spacing w:val="6"/>
          <w:position w:val="5"/>
          <w:sz w:val="9"/>
        </w:rPr>
        <w:t> </w:t>
      </w:r>
      <w:r>
        <w:rPr>
          <w:color w:val="231F20"/>
          <w:sz w:val="16"/>
        </w:rPr>
        <w:t>Compiled</w:t>
      </w:r>
      <w:r>
        <w:rPr>
          <w:color w:val="231F20"/>
          <w:spacing w:val="21"/>
          <w:sz w:val="16"/>
        </w:rPr>
        <w:t> </w:t>
      </w:r>
      <w:r>
        <w:rPr>
          <w:color w:val="231F20"/>
          <w:sz w:val="16"/>
        </w:rPr>
        <w:t>from</w:t>
      </w:r>
      <w:r>
        <w:rPr>
          <w:color w:val="231F20"/>
          <w:spacing w:val="23"/>
          <w:sz w:val="16"/>
        </w:rPr>
        <w:t> </w:t>
      </w:r>
      <w:r>
        <w:rPr>
          <w:color w:val="231F20"/>
          <w:sz w:val="16"/>
        </w:rPr>
        <w:t>[1],</w:t>
      </w:r>
      <w:r>
        <w:rPr>
          <w:color w:val="231F20"/>
          <w:spacing w:val="9"/>
          <w:sz w:val="16"/>
        </w:rPr>
        <w:t> </w:t>
      </w:r>
      <w:r>
        <w:rPr>
          <w:color w:val="231F20"/>
          <w:sz w:val="16"/>
        </w:rPr>
        <w:t>[2],</w:t>
      </w:r>
      <w:r>
        <w:rPr>
          <w:color w:val="231F20"/>
          <w:spacing w:val="8"/>
          <w:sz w:val="16"/>
        </w:rPr>
        <w:t> </w:t>
      </w:r>
      <w:r>
        <w:rPr>
          <w:color w:val="231F20"/>
          <w:sz w:val="16"/>
        </w:rPr>
        <w:t>and</w:t>
      </w:r>
      <w:r>
        <w:rPr>
          <w:color w:val="231F20"/>
          <w:spacing w:val="22"/>
          <w:sz w:val="16"/>
        </w:rPr>
        <w:t> </w:t>
      </w:r>
      <w:r>
        <w:rPr>
          <w:color w:val="231F20"/>
          <w:sz w:val="16"/>
        </w:rPr>
        <w:t>other</w:t>
      </w:r>
      <w:r>
        <w:rPr>
          <w:color w:val="231F20"/>
          <w:spacing w:val="21"/>
          <w:sz w:val="16"/>
        </w:rPr>
        <w:t> </w:t>
      </w:r>
      <w:r>
        <w:rPr>
          <w:color w:val="231F20"/>
          <w:spacing w:val="-2"/>
          <w:sz w:val="16"/>
        </w:rPr>
        <w:t>sources.</w:t>
      </w:r>
    </w:p>
    <w:p>
      <w:pPr>
        <w:spacing w:before="18"/>
        <w:ind w:left="1600" w:right="1547" w:firstLine="0"/>
        <w:jc w:val="left"/>
        <w:rPr>
          <w:sz w:val="16"/>
        </w:rPr>
      </w:pPr>
      <w:r>
        <w:rPr>
          <w:color w:val="231F20"/>
          <w:position w:val="5"/>
          <w:sz w:val="9"/>
        </w:rPr>
        <w:t>b </w:t>
      </w:r>
      <w:r>
        <w:rPr>
          <w:color w:val="231F20"/>
          <w:sz w:val="16"/>
        </w:rPr>
        <w:t>Roughness range values are given, </w:t>
      </w:r>
      <w:r>
        <w:rPr>
          <w:i/>
          <w:color w:val="231F20"/>
          <w:sz w:val="16"/>
        </w:rPr>
        <w:t>m</w:t>
      </w:r>
      <w:r>
        <w:rPr>
          <w:color w:val="231F20"/>
          <w:sz w:val="16"/>
        </w:rPr>
        <w:t>m (</w:t>
      </w:r>
      <w:r>
        <w:rPr>
          <w:i/>
          <w:color w:val="231F20"/>
          <w:sz w:val="16"/>
        </w:rPr>
        <w:t>m</w:t>
      </w:r>
      <w:r>
        <w:rPr>
          <w:color w:val="231F20"/>
          <w:sz w:val="16"/>
        </w:rPr>
        <w:t>-in). Roughness can vary significantly for a given process, depending on</w:t>
      </w:r>
      <w:r>
        <w:rPr>
          <w:color w:val="231F20"/>
          <w:spacing w:val="40"/>
          <w:sz w:val="16"/>
        </w:rPr>
        <w:t> </w:t>
      </w:r>
      <w:r>
        <w:rPr>
          <w:color w:val="231F20"/>
          <w:sz w:val="16"/>
        </w:rPr>
        <w:t>process parameters.</w:t>
      </w:r>
    </w:p>
    <w:p>
      <w:pPr>
        <w:pStyle w:val="BodyText"/>
        <w:rPr>
          <w:sz w:val="16"/>
        </w:rPr>
      </w:pPr>
    </w:p>
    <w:p>
      <w:pPr>
        <w:pStyle w:val="BodyText"/>
        <w:rPr>
          <w:sz w:val="16"/>
        </w:rPr>
      </w:pPr>
    </w:p>
    <w:p>
      <w:pPr>
        <w:pStyle w:val="BodyText"/>
        <w:rPr>
          <w:sz w:val="16"/>
        </w:rPr>
      </w:pPr>
    </w:p>
    <w:p>
      <w:pPr>
        <w:pStyle w:val="BodyText"/>
        <w:spacing w:before="63"/>
        <w:rPr>
          <w:sz w:val="16"/>
        </w:rPr>
      </w:pPr>
    </w:p>
    <w:p>
      <w:pPr>
        <w:pStyle w:val="BodyText"/>
        <w:spacing w:line="249" w:lineRule="auto"/>
        <w:ind w:left="3760" w:right="1787"/>
        <w:jc w:val="both"/>
      </w:pPr>
      <w:r>
        <w:rPr>
          <w:color w:val="231F20"/>
        </w:rPr>
        <w:t>of manufacturing processes and indicate the typical tolerances for each</w:t>
      </w:r>
      <w:r>
        <w:rPr>
          <w:color w:val="231F20"/>
          <w:spacing w:val="-10"/>
        </w:rPr>
        <w:t> </w:t>
      </w:r>
      <w:r>
        <w:rPr>
          <w:color w:val="231F20"/>
        </w:rPr>
        <w:t>process.</w:t>
      </w:r>
      <w:r>
        <w:rPr>
          <w:color w:val="231F20"/>
          <w:spacing w:val="-13"/>
        </w:rPr>
        <w:t> </w:t>
      </w:r>
      <w:r>
        <w:rPr>
          <w:color w:val="231F20"/>
        </w:rPr>
        <w:t>Toler-</w:t>
      </w:r>
      <w:r>
        <w:rPr>
          <w:color w:val="231F20"/>
          <w:spacing w:val="-7"/>
        </w:rPr>
        <w:t> </w:t>
      </w:r>
      <w:r>
        <w:rPr>
          <w:color w:val="231F20"/>
        </w:rPr>
        <w:t>ances</w:t>
      </w:r>
      <w:r>
        <w:rPr>
          <w:color w:val="231F20"/>
          <w:spacing w:val="-8"/>
        </w:rPr>
        <w:t> </w:t>
      </w:r>
      <w:r>
        <w:rPr>
          <w:color w:val="231F20"/>
        </w:rPr>
        <w:t>are</w:t>
      </w:r>
      <w:r>
        <w:rPr>
          <w:color w:val="231F20"/>
          <w:spacing w:val="-8"/>
        </w:rPr>
        <w:t> </w:t>
      </w:r>
      <w:r>
        <w:rPr>
          <w:color w:val="231F20"/>
        </w:rPr>
        <w:t>based</w:t>
      </w:r>
      <w:r>
        <w:rPr>
          <w:color w:val="231F20"/>
          <w:spacing w:val="-8"/>
        </w:rPr>
        <w:t> </w:t>
      </w:r>
      <w:r>
        <w:rPr>
          <w:color w:val="231F20"/>
        </w:rPr>
        <w:t>on</w:t>
      </w:r>
      <w:r>
        <w:rPr>
          <w:color w:val="231F20"/>
          <w:spacing w:val="-8"/>
        </w:rPr>
        <w:t> </w:t>
      </w:r>
      <w:r>
        <w:rPr>
          <w:color w:val="231F20"/>
        </w:rPr>
        <w:t>the</w:t>
      </w:r>
      <w:r>
        <w:rPr>
          <w:color w:val="231F20"/>
          <w:spacing w:val="-8"/>
        </w:rPr>
        <w:t> </w:t>
      </w:r>
      <w:r>
        <w:rPr>
          <w:color w:val="231F20"/>
        </w:rPr>
        <w:t>process</w:t>
      </w:r>
      <w:r>
        <w:rPr>
          <w:color w:val="231F20"/>
          <w:spacing w:val="-8"/>
        </w:rPr>
        <w:t> </w:t>
      </w:r>
      <w:r>
        <w:rPr>
          <w:color w:val="231F20"/>
        </w:rPr>
        <w:t>capability</w:t>
      </w:r>
      <w:r>
        <w:rPr>
          <w:color w:val="231F20"/>
          <w:spacing w:val="-8"/>
        </w:rPr>
        <w:t> </w:t>
      </w:r>
      <w:r>
        <w:rPr>
          <w:color w:val="231F20"/>
        </w:rPr>
        <w:t>for</w:t>
      </w:r>
      <w:r>
        <w:rPr>
          <w:color w:val="231F20"/>
          <w:spacing w:val="-8"/>
        </w:rPr>
        <w:t> </w:t>
      </w:r>
      <w:r>
        <w:rPr>
          <w:color w:val="231F20"/>
        </w:rPr>
        <w:t>the particular manufacturing operation, as defined in Section 40.2.</w:t>
      </w:r>
      <w:r>
        <w:rPr>
          <w:color w:val="231F20"/>
          <w:spacing w:val="-6"/>
        </w:rPr>
        <w:t> </w:t>
      </w:r>
      <w:r>
        <w:rPr>
          <w:color w:val="231F20"/>
        </w:rPr>
        <w:t>The tolerance that should be specified is a function of part size; larger parts</w:t>
      </w:r>
      <w:r>
        <w:rPr>
          <w:color w:val="231F20"/>
          <w:spacing w:val="-5"/>
        </w:rPr>
        <w:t> </w:t>
      </w:r>
      <w:r>
        <w:rPr>
          <w:color w:val="231F20"/>
        </w:rPr>
        <w:t>require</w:t>
      </w:r>
      <w:r>
        <w:rPr>
          <w:color w:val="231F20"/>
          <w:spacing w:val="-3"/>
        </w:rPr>
        <w:t> </w:t>
      </w:r>
      <w:r>
        <w:rPr>
          <w:color w:val="231F20"/>
        </w:rPr>
        <w:t>more</w:t>
      </w:r>
      <w:r>
        <w:rPr>
          <w:color w:val="231F20"/>
          <w:spacing w:val="-3"/>
        </w:rPr>
        <w:t> </w:t>
      </w:r>
      <w:r>
        <w:rPr>
          <w:color w:val="231F20"/>
        </w:rPr>
        <w:t>generous</w:t>
      </w:r>
      <w:r>
        <w:rPr>
          <w:color w:val="231F20"/>
          <w:spacing w:val="-3"/>
        </w:rPr>
        <w:t> </w:t>
      </w:r>
      <w:r>
        <w:rPr>
          <w:color w:val="231F20"/>
        </w:rPr>
        <w:t>tolerances.</w:t>
      </w:r>
      <w:r>
        <w:rPr>
          <w:color w:val="231F20"/>
          <w:spacing w:val="-13"/>
        </w:rPr>
        <w:t> </w:t>
      </w:r>
      <w:r>
        <w:rPr>
          <w:color w:val="231F20"/>
        </w:rPr>
        <w:t>The</w:t>
      </w:r>
      <w:r>
        <w:rPr>
          <w:color w:val="231F20"/>
          <w:spacing w:val="-2"/>
        </w:rPr>
        <w:t> </w:t>
      </w:r>
      <w:r>
        <w:rPr>
          <w:color w:val="231F20"/>
        </w:rPr>
        <w:t>table</w:t>
      </w:r>
      <w:r>
        <w:rPr>
          <w:color w:val="231F20"/>
          <w:spacing w:val="-3"/>
        </w:rPr>
        <w:t> </w:t>
      </w:r>
      <w:r>
        <w:rPr>
          <w:color w:val="231F20"/>
        </w:rPr>
        <w:t>lists</w:t>
      </w:r>
      <w:r>
        <w:rPr>
          <w:color w:val="231F20"/>
          <w:spacing w:val="-3"/>
        </w:rPr>
        <w:t> </w:t>
      </w:r>
      <w:r>
        <w:rPr>
          <w:color w:val="231F20"/>
        </w:rPr>
        <w:t>tolerances</w:t>
      </w:r>
      <w:r>
        <w:rPr>
          <w:color w:val="231F20"/>
          <w:spacing w:val="-3"/>
        </w:rPr>
        <w:t> </w:t>
      </w:r>
      <w:r>
        <w:rPr>
          <w:color w:val="231F20"/>
        </w:rPr>
        <w:t>for moderately</w:t>
      </w:r>
      <w:r>
        <w:rPr>
          <w:color w:val="231F20"/>
          <w:spacing w:val="40"/>
        </w:rPr>
        <w:t> </w:t>
      </w:r>
      <w:r>
        <w:rPr>
          <w:color w:val="231F20"/>
        </w:rPr>
        <w:t>sized</w:t>
      </w:r>
      <w:r>
        <w:rPr>
          <w:color w:val="231F20"/>
          <w:spacing w:val="31"/>
        </w:rPr>
        <w:t> </w:t>
      </w:r>
      <w:r>
        <w:rPr>
          <w:color w:val="231F20"/>
        </w:rPr>
        <w:t>parts</w:t>
      </w:r>
      <w:r>
        <w:rPr>
          <w:color w:val="231F20"/>
          <w:spacing w:val="29"/>
        </w:rPr>
        <w:t> </w:t>
      </w:r>
      <w:r>
        <w:rPr>
          <w:color w:val="231F20"/>
        </w:rPr>
        <w:t>in</w:t>
      </w:r>
      <w:r>
        <w:rPr>
          <w:color w:val="231F20"/>
          <w:spacing w:val="31"/>
        </w:rPr>
        <w:t> </w:t>
      </w:r>
      <w:r>
        <w:rPr>
          <w:color w:val="231F20"/>
        </w:rPr>
        <w:t>each</w:t>
      </w:r>
      <w:r>
        <w:rPr>
          <w:color w:val="231F20"/>
          <w:spacing w:val="33"/>
        </w:rPr>
        <w:t> </w:t>
      </w:r>
      <w:r>
        <w:rPr>
          <w:color w:val="231F20"/>
        </w:rPr>
        <w:t>processing</w:t>
      </w:r>
      <w:r>
        <w:rPr>
          <w:color w:val="231F20"/>
          <w:spacing w:val="31"/>
        </w:rPr>
        <w:t> </w:t>
      </w:r>
      <w:r>
        <w:rPr>
          <w:color w:val="231F20"/>
        </w:rPr>
        <w:t>category.</w:t>
      </w:r>
    </w:p>
    <w:p>
      <w:pPr>
        <w:pStyle w:val="BodyText"/>
        <w:spacing w:line="244" w:lineRule="auto"/>
        <w:ind w:left="3760" w:right="1783" w:firstLine="240"/>
        <w:jc w:val="both"/>
      </w:pPr>
      <w:r>
        <w:rPr>
          <w:color w:val="231F20"/>
        </w:rPr>
        <w:t>The</w:t>
      </w:r>
      <w:r>
        <w:rPr>
          <w:color w:val="231F20"/>
          <w:spacing w:val="-1"/>
        </w:rPr>
        <w:t> </w:t>
      </w:r>
      <w:r>
        <w:rPr>
          <w:color w:val="231F20"/>
        </w:rPr>
        <w:t>manufacturing</w:t>
      </w:r>
      <w:r>
        <w:rPr>
          <w:color w:val="231F20"/>
          <w:spacing w:val="-1"/>
        </w:rPr>
        <w:t> </w:t>
      </w:r>
      <w:r>
        <w:rPr>
          <w:color w:val="231F20"/>
        </w:rPr>
        <w:t>process</w:t>
      </w:r>
      <w:r>
        <w:rPr>
          <w:color w:val="231F20"/>
          <w:spacing w:val="-1"/>
        </w:rPr>
        <w:t> </w:t>
      </w:r>
      <w:r>
        <w:rPr>
          <w:color w:val="231F20"/>
        </w:rPr>
        <w:t>determines</w:t>
      </w:r>
      <w:r>
        <w:rPr>
          <w:color w:val="231F20"/>
          <w:spacing w:val="-1"/>
        </w:rPr>
        <w:t> </w:t>
      </w:r>
      <w:r>
        <w:rPr>
          <w:color w:val="231F20"/>
        </w:rPr>
        <w:t>surface</w:t>
      </w:r>
      <w:r>
        <w:rPr>
          <w:color w:val="231F20"/>
          <w:spacing w:val="-1"/>
        </w:rPr>
        <w:t> </w:t>
      </w:r>
      <w:r>
        <w:rPr>
          <w:color w:val="231F20"/>
        </w:rPr>
        <w:t>finish</w:t>
      </w:r>
      <w:r>
        <w:rPr>
          <w:color w:val="231F20"/>
          <w:spacing w:val="-1"/>
        </w:rPr>
        <w:t> </w:t>
      </w:r>
      <w:r>
        <w:rPr>
          <w:color w:val="231F20"/>
        </w:rPr>
        <w:t>and</w:t>
      </w:r>
      <w:r>
        <w:rPr>
          <w:color w:val="231F20"/>
          <w:spacing w:val="-1"/>
        </w:rPr>
        <w:t> </w:t>
      </w:r>
      <w:r>
        <w:rPr>
          <w:color w:val="231F20"/>
        </w:rPr>
        <w:t>surface </w:t>
      </w:r>
      <w:r>
        <w:rPr>
          <w:color w:val="231F20"/>
          <w:w w:val="105"/>
        </w:rPr>
        <w:t>integrity.</w:t>
      </w:r>
      <w:r>
        <w:rPr>
          <w:color w:val="231F20"/>
          <w:w w:val="105"/>
        </w:rPr>
        <w:t> Some</w:t>
      </w:r>
      <w:r>
        <w:rPr>
          <w:color w:val="231F20"/>
          <w:w w:val="105"/>
        </w:rPr>
        <w:t> processes</w:t>
      </w:r>
      <w:r>
        <w:rPr>
          <w:color w:val="231F20"/>
          <w:w w:val="105"/>
        </w:rPr>
        <w:t> are</w:t>
      </w:r>
      <w:r>
        <w:rPr>
          <w:color w:val="231F20"/>
          <w:w w:val="105"/>
        </w:rPr>
        <w:t> capable</w:t>
      </w:r>
      <w:r>
        <w:rPr>
          <w:color w:val="231F20"/>
          <w:w w:val="105"/>
        </w:rPr>
        <w:t> of</w:t>
      </w:r>
      <w:r>
        <w:rPr>
          <w:color w:val="231F20"/>
          <w:w w:val="105"/>
        </w:rPr>
        <w:t> producing</w:t>
      </w:r>
      <w:r>
        <w:rPr>
          <w:color w:val="231F20"/>
          <w:w w:val="105"/>
        </w:rPr>
        <w:t> better surfaces</w:t>
      </w:r>
      <w:r>
        <w:rPr>
          <w:color w:val="231F20"/>
          <w:spacing w:val="40"/>
          <w:w w:val="105"/>
        </w:rPr>
        <w:t> </w:t>
      </w:r>
      <w:r>
        <w:rPr>
          <w:color w:val="231F20"/>
          <w:w w:val="105"/>
        </w:rPr>
        <w:t>than</w:t>
      </w:r>
      <w:r>
        <w:rPr>
          <w:color w:val="231F20"/>
          <w:spacing w:val="40"/>
          <w:w w:val="105"/>
        </w:rPr>
        <w:t> </w:t>
      </w:r>
      <w:r>
        <w:rPr>
          <w:color w:val="231F20"/>
          <w:w w:val="105"/>
        </w:rPr>
        <w:t>others.</w:t>
      </w:r>
      <w:r>
        <w:rPr>
          <w:color w:val="231F20"/>
          <w:w w:val="105"/>
        </w:rPr>
        <w:t> In</w:t>
      </w:r>
      <w:r>
        <w:rPr>
          <w:color w:val="231F20"/>
          <w:spacing w:val="40"/>
          <w:w w:val="105"/>
        </w:rPr>
        <w:t> </w:t>
      </w:r>
      <w:r>
        <w:rPr>
          <w:color w:val="231F20"/>
          <w:w w:val="105"/>
        </w:rPr>
        <w:t>general,</w:t>
      </w:r>
      <w:r>
        <w:rPr>
          <w:color w:val="231F20"/>
          <w:w w:val="105"/>
        </w:rPr>
        <w:t> process-</w:t>
      </w:r>
      <w:r>
        <w:rPr>
          <w:color w:val="231F20"/>
          <w:spacing w:val="40"/>
          <w:w w:val="105"/>
        </w:rPr>
        <w:t> </w:t>
      </w:r>
      <w:r>
        <w:rPr>
          <w:color w:val="231F20"/>
          <w:w w:val="105"/>
        </w:rPr>
        <w:t>ing</w:t>
      </w:r>
      <w:r>
        <w:rPr>
          <w:color w:val="231F20"/>
          <w:spacing w:val="40"/>
          <w:w w:val="105"/>
        </w:rPr>
        <w:t> </w:t>
      </w:r>
      <w:r>
        <w:rPr>
          <w:color w:val="231F20"/>
          <w:w w:val="105"/>
        </w:rPr>
        <w:t>cost</w:t>
      </w:r>
      <w:r>
        <w:rPr>
          <w:color w:val="231F20"/>
          <w:spacing w:val="40"/>
          <w:w w:val="105"/>
        </w:rPr>
        <w:t> </w:t>
      </w:r>
      <w:r>
        <w:rPr>
          <w:color w:val="231F20"/>
          <w:w w:val="105"/>
        </w:rPr>
        <w:t>increases with improvement in surface finish. This is because additional </w:t>
      </w:r>
      <w:r>
        <w:rPr>
          <w:color w:val="231F20"/>
        </w:rPr>
        <w:t>operations</w:t>
      </w:r>
      <w:r>
        <w:rPr>
          <w:color w:val="231F20"/>
          <w:spacing w:val="-3"/>
        </w:rPr>
        <w:t> </w:t>
      </w:r>
      <w:r>
        <w:rPr>
          <w:color w:val="231F20"/>
        </w:rPr>
        <w:t>and</w:t>
      </w:r>
      <w:r>
        <w:rPr>
          <w:color w:val="231F20"/>
          <w:spacing w:val="-3"/>
        </w:rPr>
        <w:t> </w:t>
      </w:r>
      <w:r>
        <w:rPr>
          <w:color w:val="231F20"/>
        </w:rPr>
        <w:t>more</w:t>
      </w:r>
      <w:r>
        <w:rPr>
          <w:color w:val="231F20"/>
          <w:spacing w:val="-3"/>
        </w:rPr>
        <w:t> </w:t>
      </w:r>
      <w:r>
        <w:rPr>
          <w:color w:val="231F20"/>
        </w:rPr>
        <w:t>time</w:t>
      </w:r>
      <w:r>
        <w:rPr>
          <w:color w:val="231F20"/>
          <w:spacing w:val="-3"/>
        </w:rPr>
        <w:t> </w:t>
      </w:r>
      <w:r>
        <w:rPr>
          <w:color w:val="231F20"/>
        </w:rPr>
        <w:t>are</w:t>
      </w:r>
      <w:r>
        <w:rPr>
          <w:color w:val="231F20"/>
          <w:spacing w:val="-3"/>
        </w:rPr>
        <w:t> </w:t>
      </w:r>
      <w:r>
        <w:rPr>
          <w:color w:val="231F20"/>
        </w:rPr>
        <w:t>usually</w:t>
      </w:r>
      <w:r>
        <w:rPr>
          <w:color w:val="231F20"/>
          <w:spacing w:val="-3"/>
        </w:rPr>
        <w:t> </w:t>
      </w:r>
      <w:r>
        <w:rPr>
          <w:color w:val="231F20"/>
        </w:rPr>
        <w:t>required</w:t>
      </w:r>
      <w:r>
        <w:rPr>
          <w:color w:val="231F20"/>
          <w:spacing w:val="-3"/>
        </w:rPr>
        <w:t> </w:t>
      </w:r>
      <w:r>
        <w:rPr>
          <w:color w:val="231F20"/>
        </w:rPr>
        <w:t>to</w:t>
      </w:r>
      <w:r>
        <w:rPr>
          <w:color w:val="231F20"/>
          <w:spacing w:val="-3"/>
        </w:rPr>
        <w:t> </w:t>
      </w:r>
      <w:r>
        <w:rPr>
          <w:color w:val="231F20"/>
        </w:rPr>
        <w:t>obtain</w:t>
      </w:r>
      <w:r>
        <w:rPr>
          <w:color w:val="231F20"/>
          <w:spacing w:val="-3"/>
        </w:rPr>
        <w:t> </w:t>
      </w:r>
      <w:r>
        <w:rPr>
          <w:color w:val="231F20"/>
        </w:rPr>
        <w:t>increasingly </w:t>
      </w:r>
      <w:r>
        <w:rPr>
          <w:color w:val="231F20"/>
          <w:w w:val="105"/>
        </w:rPr>
        <w:t>better surfaces. Processes noted for providing superior finishes include honing,</w:t>
      </w:r>
      <w:r>
        <w:rPr>
          <w:color w:val="231F20"/>
          <w:spacing w:val="-4"/>
          <w:w w:val="105"/>
        </w:rPr>
        <w:t> </w:t>
      </w:r>
      <w:r>
        <w:rPr>
          <w:color w:val="231F20"/>
          <w:w w:val="105"/>
        </w:rPr>
        <w:t>lapping,</w:t>
      </w:r>
      <w:r>
        <w:rPr>
          <w:color w:val="231F20"/>
          <w:spacing w:val="-4"/>
          <w:w w:val="105"/>
        </w:rPr>
        <w:t> </w:t>
      </w:r>
      <w:r>
        <w:rPr>
          <w:color w:val="231F20"/>
          <w:w w:val="105"/>
        </w:rPr>
        <w:t>polishing, and</w:t>
      </w:r>
      <w:r>
        <w:rPr>
          <w:color w:val="231F20"/>
          <w:spacing w:val="40"/>
          <w:w w:val="105"/>
        </w:rPr>
        <w:t> </w:t>
      </w:r>
      <w:r>
        <w:rPr>
          <w:color w:val="231F20"/>
          <w:w w:val="105"/>
        </w:rPr>
        <w:t>superfinishing</w:t>
      </w:r>
      <w:r>
        <w:rPr>
          <w:color w:val="231F20"/>
          <w:spacing w:val="40"/>
          <w:w w:val="105"/>
        </w:rPr>
        <w:t> </w:t>
      </w:r>
      <w:r>
        <w:rPr>
          <w:color w:val="231F20"/>
          <w:w w:val="105"/>
        </w:rPr>
        <w:t>(Chapter 24).</w:t>
      </w:r>
      <w:r>
        <w:rPr>
          <w:color w:val="231F20"/>
          <w:spacing w:val="-14"/>
          <w:w w:val="105"/>
        </w:rPr>
        <w:t> </w:t>
      </w:r>
      <w:r>
        <w:rPr>
          <w:color w:val="231F20"/>
          <w:w w:val="105"/>
        </w:rPr>
        <w:t>Table</w:t>
      </w:r>
      <w:r>
        <w:rPr>
          <w:color w:val="231F20"/>
          <w:w w:val="105"/>
        </w:rPr>
        <w:t> 5.5</w:t>
      </w:r>
      <w:r>
        <w:rPr>
          <w:color w:val="231F20"/>
          <w:w w:val="105"/>
        </w:rPr>
        <w:t> indicates</w:t>
      </w:r>
      <w:r>
        <w:rPr>
          <w:color w:val="231F20"/>
          <w:w w:val="105"/>
        </w:rPr>
        <w:t> the</w:t>
      </w:r>
      <w:r>
        <w:rPr>
          <w:color w:val="231F20"/>
          <w:w w:val="105"/>
        </w:rPr>
        <w:t> usual surface</w:t>
      </w:r>
      <w:r>
        <w:rPr>
          <w:color w:val="231F20"/>
          <w:w w:val="105"/>
        </w:rPr>
        <w:t> roughness</w:t>
      </w:r>
      <w:r>
        <w:rPr>
          <w:color w:val="231F20"/>
          <w:w w:val="105"/>
        </w:rPr>
        <w:t> that</w:t>
      </w:r>
      <w:r>
        <w:rPr>
          <w:color w:val="231F20"/>
          <w:spacing w:val="-11"/>
          <w:w w:val="105"/>
        </w:rPr>
        <w:t> </w:t>
      </w:r>
      <w:r>
        <w:rPr>
          <w:color w:val="231F20"/>
          <w:w w:val="105"/>
        </w:rPr>
        <w:t>can</w:t>
      </w:r>
      <w:r>
        <w:rPr>
          <w:color w:val="231F20"/>
          <w:spacing w:val="-4"/>
          <w:w w:val="105"/>
        </w:rPr>
        <w:t> </w:t>
      </w:r>
      <w:r>
        <w:rPr>
          <w:color w:val="231F20"/>
          <w:w w:val="105"/>
        </w:rPr>
        <w:t>be expected from various manufacturing processes.</w:t>
      </w:r>
    </w:p>
    <w:p>
      <w:pPr>
        <w:spacing w:after="0" w:line="244" w:lineRule="auto"/>
        <w:jc w:val="both"/>
        <w:sectPr>
          <w:headerReference w:type="default" r:id="rId361"/>
          <w:pgSz w:w="12240" w:h="15840"/>
          <w:pgMar w:header="0" w:footer="0" w:top="620" w:bottom="280" w:left="1220" w:right="0"/>
        </w:sectPr>
      </w:pPr>
    </w:p>
    <w:p>
      <w:pPr>
        <w:pStyle w:val="Heading2"/>
        <w:spacing w:before="450"/>
        <w:ind w:left="2660"/>
      </w:pPr>
      <w:r>
        <w:rPr/>
        <mc:AlternateContent>
          <mc:Choice Requires="wps">
            <w:drawing>
              <wp:anchor distT="0" distB="0" distL="0" distR="0" allowOverlap="1" layoutInCell="1" locked="0" behindDoc="0" simplePos="0" relativeHeight="15856128">
                <wp:simplePos x="0" y="0"/>
                <wp:positionH relativeFrom="page">
                  <wp:posOffset>0</wp:posOffset>
                </wp:positionH>
                <wp:positionV relativeFrom="paragraph">
                  <wp:posOffset>-6095</wp:posOffset>
                </wp:positionV>
                <wp:extent cx="1562735" cy="1176655"/>
                <wp:effectExtent l="0" t="0" r="0" b="0"/>
                <wp:wrapNone/>
                <wp:docPr id="1488" name="Group 1488"/>
                <wp:cNvGraphicFramePr>
                  <a:graphicFrameLocks/>
                </wp:cNvGraphicFramePr>
                <a:graphic>
                  <a:graphicData uri="http://schemas.microsoft.com/office/word/2010/wordprocessingGroup">
                    <wpg:wgp>
                      <wpg:cNvPr id="1488" name="Group 1488"/>
                      <wpg:cNvGrpSpPr/>
                      <wpg:grpSpPr>
                        <a:xfrm>
                          <a:off x="0" y="0"/>
                          <a:ext cx="1562735" cy="1176655"/>
                          <a:chExt cx="1562735" cy="1176655"/>
                        </a:xfrm>
                      </wpg:grpSpPr>
                      <wps:wsp>
                        <wps:cNvPr id="1489" name="Graphic 1489"/>
                        <wps:cNvSpPr/>
                        <wps:spPr>
                          <a:xfrm>
                            <a:off x="0" y="0"/>
                            <a:ext cx="1562735" cy="1176655"/>
                          </a:xfrm>
                          <a:custGeom>
                            <a:avLst/>
                            <a:gdLst/>
                            <a:ahLst/>
                            <a:cxnLst/>
                            <a:rect l="l" t="t" r="r" b="b"/>
                            <a:pathLst>
                              <a:path w="1562735" h="1176655">
                                <a:moveTo>
                                  <a:pt x="1395163" y="0"/>
                                </a:moveTo>
                                <a:lnTo>
                                  <a:pt x="0" y="0"/>
                                </a:lnTo>
                                <a:lnTo>
                                  <a:pt x="0" y="1176653"/>
                                </a:lnTo>
                                <a:lnTo>
                                  <a:pt x="953108" y="1176653"/>
                                </a:lnTo>
                                <a:lnTo>
                                  <a:pt x="1305534" y="1167128"/>
                                </a:lnTo>
                                <a:lnTo>
                                  <a:pt x="1486508" y="1100453"/>
                                </a:lnTo>
                                <a:lnTo>
                                  <a:pt x="1553183" y="919478"/>
                                </a:lnTo>
                                <a:lnTo>
                                  <a:pt x="1562708" y="567053"/>
                                </a:lnTo>
                                <a:lnTo>
                                  <a:pt x="1553183" y="214628"/>
                                </a:lnTo>
                                <a:lnTo>
                                  <a:pt x="1486508" y="33653"/>
                                </a:lnTo>
                                <a:lnTo>
                                  <a:pt x="1395163" y="0"/>
                                </a:lnTo>
                                <a:close/>
                              </a:path>
                            </a:pathLst>
                          </a:custGeom>
                          <a:solidFill>
                            <a:srgbClr val="BC8D0A"/>
                          </a:solidFill>
                        </wps:spPr>
                        <wps:bodyPr wrap="square" lIns="0" tIns="0" rIns="0" bIns="0" rtlCol="0">
                          <a:prstTxWarp prst="textNoShape">
                            <a:avLst/>
                          </a:prstTxWarp>
                          <a:noAutofit/>
                        </wps:bodyPr>
                      </wps:wsp>
                      <wps:wsp>
                        <wps:cNvPr id="1490" name="Textbox 1490"/>
                        <wps:cNvSpPr txBox="1"/>
                        <wps:spPr>
                          <a:xfrm>
                            <a:off x="0" y="0"/>
                            <a:ext cx="1562735" cy="1176655"/>
                          </a:xfrm>
                          <a:prstGeom prst="rect">
                            <a:avLst/>
                          </a:prstGeom>
                        </wps:spPr>
                        <wps:txbx>
                          <w:txbxContent>
                            <w:p>
                              <w:pPr>
                                <w:spacing w:before="169"/>
                                <w:ind w:left="782" w:right="0" w:firstLine="0"/>
                                <w:jc w:val="left"/>
                                <w:rPr>
                                  <w:rFonts w:ascii="Arial"/>
                                  <w:b/>
                                  <w:sz w:val="136"/>
                                </w:rPr>
                              </w:pPr>
                              <w:r>
                                <w:rPr>
                                  <w:rFonts w:ascii="Arial"/>
                                  <w:b/>
                                  <w:color w:val="FFFFFF"/>
                                  <w:spacing w:val="-10"/>
                                  <w:sz w:val="136"/>
                                </w:rPr>
                                <w:t>6</w:t>
                              </w:r>
                            </w:p>
                          </w:txbxContent>
                        </wps:txbx>
                        <wps:bodyPr wrap="square" lIns="0" tIns="0" rIns="0" bIns="0" rtlCol="0">
                          <a:noAutofit/>
                        </wps:bodyPr>
                      </wps:wsp>
                    </wpg:wgp>
                  </a:graphicData>
                </a:graphic>
              </wp:anchor>
            </w:drawing>
          </mc:Choice>
          <mc:Fallback>
            <w:pict>
              <v:group style="position:absolute;margin-left:0pt;margin-top:-.47998pt;width:123.05pt;height:92.65pt;mso-position-horizontal-relative:page;mso-position-vertical-relative:paragraph;z-index:15856128" id="docshapegroup1311" coordorigin="0,-10" coordsize="2461,1853">
                <v:shape style="position:absolute;left:0;top:-10;width:2461;height:1853" id="docshape1312" coordorigin="0,-10" coordsize="2461,1853" path="m2197,-10l0,-10,0,1843,1501,1843,2056,1828,2341,1723,2446,1438,2461,883,2446,328,2341,43,2197,-10xe" filled="true" fillcolor="#bc8d0a" stroked="false">
                  <v:path arrowok="t"/>
                  <v:fill type="solid"/>
                </v:shape>
                <v:shape style="position:absolute;left:0;top:-10;width:2461;height:1853" type="#_x0000_t202" id="docshape1313" filled="false" stroked="false">
                  <v:textbox inset="0,0,0,0">
                    <w:txbxContent>
                      <w:p>
                        <w:pPr>
                          <w:spacing w:before="169"/>
                          <w:ind w:left="782" w:right="0" w:firstLine="0"/>
                          <w:jc w:val="left"/>
                          <w:rPr>
                            <w:rFonts w:ascii="Arial"/>
                            <w:b/>
                            <w:sz w:val="136"/>
                          </w:rPr>
                        </w:pPr>
                        <w:r>
                          <w:rPr>
                            <w:rFonts w:ascii="Arial"/>
                            <w:b/>
                            <w:color w:val="FFFFFF"/>
                            <w:spacing w:val="-10"/>
                            <w:sz w:val="136"/>
                          </w:rPr>
                          <w:t>6</w:t>
                        </w:r>
                      </w:p>
                    </w:txbxContent>
                  </v:textbox>
                  <w10:wrap type="none"/>
                </v:shape>
                <w10:wrap type="none"/>
              </v:group>
            </w:pict>
          </mc:Fallback>
        </mc:AlternateContent>
      </w:r>
      <w:bookmarkStart w:name="Sec6" w:id="5"/>
      <w:bookmarkEnd w:id="5"/>
      <w:r>
        <w:rPr/>
      </w:r>
      <w:r>
        <w:rPr>
          <w:color w:val="231F20"/>
          <w:spacing w:val="-2"/>
        </w:rPr>
        <w:t>Metals</w:t>
      </w: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rPr>
          <w:rFonts w:ascii="Arial"/>
        </w:rPr>
      </w:pPr>
    </w:p>
    <w:p>
      <w:pPr>
        <w:pStyle w:val="BodyText"/>
        <w:spacing w:before="163"/>
        <w:rPr>
          <w:rFonts w:ascii="Arial"/>
        </w:rPr>
      </w:pPr>
    </w:p>
    <w:p>
      <w:pPr>
        <w:pStyle w:val="BodyText"/>
        <w:ind w:right="879"/>
        <w:jc w:val="right"/>
      </w:pPr>
      <w:r>
        <w:rPr/>
        <mc:AlternateContent>
          <mc:Choice Requires="wps">
            <w:drawing>
              <wp:anchor distT="0" distB="0" distL="0" distR="0" allowOverlap="1" layoutInCell="1" locked="0" behindDoc="0" simplePos="0" relativeHeight="15856640">
                <wp:simplePos x="0" y="0"/>
                <wp:positionH relativeFrom="page">
                  <wp:posOffset>-11</wp:posOffset>
                </wp:positionH>
                <wp:positionV relativeFrom="paragraph">
                  <wp:posOffset>28397</wp:posOffset>
                </wp:positionV>
                <wp:extent cx="3220085" cy="5346700"/>
                <wp:effectExtent l="0" t="0" r="0" b="0"/>
                <wp:wrapNone/>
                <wp:docPr id="1491" name="Group 1491"/>
                <wp:cNvGraphicFramePr>
                  <a:graphicFrameLocks/>
                </wp:cNvGraphicFramePr>
                <a:graphic>
                  <a:graphicData uri="http://schemas.microsoft.com/office/word/2010/wordprocessingGroup">
                    <wpg:wgp>
                      <wpg:cNvPr id="1491" name="Group 1491"/>
                      <wpg:cNvGrpSpPr/>
                      <wpg:grpSpPr>
                        <a:xfrm>
                          <a:off x="0" y="0"/>
                          <a:ext cx="3220085" cy="5346700"/>
                          <a:chExt cx="3220085" cy="5346700"/>
                        </a:xfrm>
                      </wpg:grpSpPr>
                      <wps:wsp>
                        <wps:cNvPr id="1492" name="Graphic 1492"/>
                        <wps:cNvSpPr/>
                        <wps:spPr>
                          <a:xfrm>
                            <a:off x="11" y="61682"/>
                            <a:ext cx="3220085" cy="5285105"/>
                          </a:xfrm>
                          <a:custGeom>
                            <a:avLst/>
                            <a:gdLst/>
                            <a:ahLst/>
                            <a:cxnLst/>
                            <a:rect l="l" t="t" r="r" b="b"/>
                            <a:pathLst>
                              <a:path w="3220085" h="5285105">
                                <a:moveTo>
                                  <a:pt x="3220058" y="0"/>
                                </a:moveTo>
                                <a:lnTo>
                                  <a:pt x="0" y="0"/>
                                </a:lnTo>
                                <a:lnTo>
                                  <a:pt x="0" y="5284711"/>
                                </a:lnTo>
                                <a:lnTo>
                                  <a:pt x="3220058" y="5284711"/>
                                </a:lnTo>
                                <a:lnTo>
                                  <a:pt x="3220058" y="0"/>
                                </a:lnTo>
                                <a:close/>
                              </a:path>
                            </a:pathLst>
                          </a:custGeom>
                          <a:solidFill>
                            <a:srgbClr val="F5EAD7"/>
                          </a:solidFill>
                        </wps:spPr>
                        <wps:bodyPr wrap="square" lIns="0" tIns="0" rIns="0" bIns="0" rtlCol="0">
                          <a:prstTxWarp prst="textNoShape">
                            <a:avLst/>
                          </a:prstTxWarp>
                          <a:noAutofit/>
                        </wps:bodyPr>
                      </wps:wsp>
                      <wps:wsp>
                        <wps:cNvPr id="1493" name="Graphic 1493"/>
                        <wps:cNvSpPr/>
                        <wps:spPr>
                          <a:xfrm>
                            <a:off x="99668" y="9"/>
                            <a:ext cx="2971800" cy="76200"/>
                          </a:xfrm>
                          <a:custGeom>
                            <a:avLst/>
                            <a:gdLst/>
                            <a:ahLst/>
                            <a:cxnLst/>
                            <a:rect l="l" t="t" r="r" b="b"/>
                            <a:pathLst>
                              <a:path w="2971800" h="76200">
                                <a:moveTo>
                                  <a:pt x="74295" y="0"/>
                                </a:moveTo>
                                <a:lnTo>
                                  <a:pt x="0" y="0"/>
                                </a:lnTo>
                                <a:lnTo>
                                  <a:pt x="0" y="76200"/>
                                </a:lnTo>
                                <a:lnTo>
                                  <a:pt x="74295" y="76200"/>
                                </a:lnTo>
                                <a:lnTo>
                                  <a:pt x="74295" y="0"/>
                                </a:lnTo>
                                <a:close/>
                              </a:path>
                              <a:path w="2971800" h="76200">
                                <a:moveTo>
                                  <a:pt x="297180" y="0"/>
                                </a:moveTo>
                                <a:lnTo>
                                  <a:pt x="222885" y="0"/>
                                </a:lnTo>
                                <a:lnTo>
                                  <a:pt x="222885" y="76200"/>
                                </a:lnTo>
                                <a:lnTo>
                                  <a:pt x="297180" y="76200"/>
                                </a:lnTo>
                                <a:lnTo>
                                  <a:pt x="297180" y="0"/>
                                </a:lnTo>
                                <a:close/>
                              </a:path>
                              <a:path w="2971800" h="76200">
                                <a:moveTo>
                                  <a:pt x="520065" y="0"/>
                                </a:moveTo>
                                <a:lnTo>
                                  <a:pt x="445770" y="0"/>
                                </a:lnTo>
                                <a:lnTo>
                                  <a:pt x="445770" y="76200"/>
                                </a:lnTo>
                                <a:lnTo>
                                  <a:pt x="520065" y="76200"/>
                                </a:lnTo>
                                <a:lnTo>
                                  <a:pt x="520065" y="0"/>
                                </a:lnTo>
                                <a:close/>
                              </a:path>
                              <a:path w="2971800" h="76200">
                                <a:moveTo>
                                  <a:pt x="742950" y="0"/>
                                </a:moveTo>
                                <a:lnTo>
                                  <a:pt x="668655" y="0"/>
                                </a:lnTo>
                                <a:lnTo>
                                  <a:pt x="668655" y="76200"/>
                                </a:lnTo>
                                <a:lnTo>
                                  <a:pt x="742950" y="76200"/>
                                </a:lnTo>
                                <a:lnTo>
                                  <a:pt x="742950" y="0"/>
                                </a:lnTo>
                                <a:close/>
                              </a:path>
                              <a:path w="2971800" h="76200">
                                <a:moveTo>
                                  <a:pt x="965835" y="0"/>
                                </a:moveTo>
                                <a:lnTo>
                                  <a:pt x="891540" y="0"/>
                                </a:lnTo>
                                <a:lnTo>
                                  <a:pt x="891540" y="76200"/>
                                </a:lnTo>
                                <a:lnTo>
                                  <a:pt x="965835" y="76200"/>
                                </a:lnTo>
                                <a:lnTo>
                                  <a:pt x="965835" y="0"/>
                                </a:lnTo>
                                <a:close/>
                              </a:path>
                              <a:path w="2971800" h="76200">
                                <a:moveTo>
                                  <a:pt x="1188720" y="0"/>
                                </a:moveTo>
                                <a:lnTo>
                                  <a:pt x="1114425" y="0"/>
                                </a:lnTo>
                                <a:lnTo>
                                  <a:pt x="1114425" y="76200"/>
                                </a:lnTo>
                                <a:lnTo>
                                  <a:pt x="1188720" y="76200"/>
                                </a:lnTo>
                                <a:lnTo>
                                  <a:pt x="1188720" y="0"/>
                                </a:lnTo>
                                <a:close/>
                              </a:path>
                              <a:path w="2971800" h="76200">
                                <a:moveTo>
                                  <a:pt x="1411605" y="0"/>
                                </a:moveTo>
                                <a:lnTo>
                                  <a:pt x="1337310" y="0"/>
                                </a:lnTo>
                                <a:lnTo>
                                  <a:pt x="1337310" y="76200"/>
                                </a:lnTo>
                                <a:lnTo>
                                  <a:pt x="1411605" y="76200"/>
                                </a:lnTo>
                                <a:lnTo>
                                  <a:pt x="1411605" y="0"/>
                                </a:lnTo>
                                <a:close/>
                              </a:path>
                              <a:path w="2971800" h="76200">
                                <a:moveTo>
                                  <a:pt x="1634490" y="0"/>
                                </a:moveTo>
                                <a:lnTo>
                                  <a:pt x="1560195" y="0"/>
                                </a:lnTo>
                                <a:lnTo>
                                  <a:pt x="1560195" y="76200"/>
                                </a:lnTo>
                                <a:lnTo>
                                  <a:pt x="1634490" y="76200"/>
                                </a:lnTo>
                                <a:lnTo>
                                  <a:pt x="1634490" y="0"/>
                                </a:lnTo>
                                <a:close/>
                              </a:path>
                              <a:path w="2971800" h="76200">
                                <a:moveTo>
                                  <a:pt x="1857362" y="0"/>
                                </a:moveTo>
                                <a:lnTo>
                                  <a:pt x="1783080" y="0"/>
                                </a:lnTo>
                                <a:lnTo>
                                  <a:pt x="1783080" y="76200"/>
                                </a:lnTo>
                                <a:lnTo>
                                  <a:pt x="1857362" y="76200"/>
                                </a:lnTo>
                                <a:lnTo>
                                  <a:pt x="1857362" y="0"/>
                                </a:lnTo>
                                <a:close/>
                              </a:path>
                              <a:path w="2971800" h="76200">
                                <a:moveTo>
                                  <a:pt x="2080260" y="0"/>
                                </a:moveTo>
                                <a:lnTo>
                                  <a:pt x="2005965" y="0"/>
                                </a:lnTo>
                                <a:lnTo>
                                  <a:pt x="2005965" y="76200"/>
                                </a:lnTo>
                                <a:lnTo>
                                  <a:pt x="2080260" y="76200"/>
                                </a:lnTo>
                                <a:lnTo>
                                  <a:pt x="2080260" y="0"/>
                                </a:lnTo>
                                <a:close/>
                              </a:path>
                              <a:path w="2971800" h="76200">
                                <a:moveTo>
                                  <a:pt x="2303145" y="0"/>
                                </a:moveTo>
                                <a:lnTo>
                                  <a:pt x="2228850" y="0"/>
                                </a:lnTo>
                                <a:lnTo>
                                  <a:pt x="2228850" y="76200"/>
                                </a:lnTo>
                                <a:lnTo>
                                  <a:pt x="2303145" y="76200"/>
                                </a:lnTo>
                                <a:lnTo>
                                  <a:pt x="2303145" y="0"/>
                                </a:lnTo>
                                <a:close/>
                              </a:path>
                              <a:path w="2971800" h="76200">
                                <a:moveTo>
                                  <a:pt x="2526030" y="0"/>
                                </a:moveTo>
                                <a:lnTo>
                                  <a:pt x="2451735" y="0"/>
                                </a:lnTo>
                                <a:lnTo>
                                  <a:pt x="2451735" y="76200"/>
                                </a:lnTo>
                                <a:lnTo>
                                  <a:pt x="2526030" y="76200"/>
                                </a:lnTo>
                                <a:lnTo>
                                  <a:pt x="2526030" y="0"/>
                                </a:lnTo>
                                <a:close/>
                              </a:path>
                              <a:path w="2971800" h="76200">
                                <a:moveTo>
                                  <a:pt x="2748915" y="0"/>
                                </a:moveTo>
                                <a:lnTo>
                                  <a:pt x="2674620" y="0"/>
                                </a:lnTo>
                                <a:lnTo>
                                  <a:pt x="2674620" y="76200"/>
                                </a:lnTo>
                                <a:lnTo>
                                  <a:pt x="2748915" y="76200"/>
                                </a:lnTo>
                                <a:lnTo>
                                  <a:pt x="2748915" y="0"/>
                                </a:lnTo>
                                <a:close/>
                              </a:path>
                              <a:path w="2971800" h="76200">
                                <a:moveTo>
                                  <a:pt x="2971800" y="0"/>
                                </a:moveTo>
                                <a:lnTo>
                                  <a:pt x="2897505" y="0"/>
                                </a:lnTo>
                                <a:lnTo>
                                  <a:pt x="2897505" y="76200"/>
                                </a:lnTo>
                                <a:lnTo>
                                  <a:pt x="2971800" y="76200"/>
                                </a:lnTo>
                                <a:lnTo>
                                  <a:pt x="2971800" y="0"/>
                                </a:lnTo>
                                <a:close/>
                              </a:path>
                            </a:pathLst>
                          </a:custGeom>
                          <a:solidFill>
                            <a:srgbClr val="DDBE7E"/>
                          </a:solidFill>
                        </wps:spPr>
                        <wps:bodyPr wrap="square" lIns="0" tIns="0" rIns="0" bIns="0" rtlCol="0">
                          <a:prstTxWarp prst="textNoShape">
                            <a:avLst/>
                          </a:prstTxWarp>
                          <a:noAutofit/>
                        </wps:bodyPr>
                      </wps:wsp>
                      <wps:wsp>
                        <wps:cNvPr id="1494" name="Graphic 1494"/>
                        <wps:cNvSpPr/>
                        <wps:spPr>
                          <a:xfrm>
                            <a:off x="25373" y="9"/>
                            <a:ext cx="3194685" cy="76200"/>
                          </a:xfrm>
                          <a:custGeom>
                            <a:avLst/>
                            <a:gdLst/>
                            <a:ahLst/>
                            <a:cxnLst/>
                            <a:rect l="l" t="t" r="r" b="b"/>
                            <a:pathLst>
                              <a:path w="3194685" h="76200">
                                <a:moveTo>
                                  <a:pt x="74295" y="0"/>
                                </a:moveTo>
                                <a:lnTo>
                                  <a:pt x="0" y="0"/>
                                </a:lnTo>
                                <a:lnTo>
                                  <a:pt x="0" y="76200"/>
                                </a:lnTo>
                                <a:lnTo>
                                  <a:pt x="74295" y="76200"/>
                                </a:lnTo>
                                <a:lnTo>
                                  <a:pt x="74295" y="0"/>
                                </a:lnTo>
                                <a:close/>
                              </a:path>
                              <a:path w="3194685" h="76200">
                                <a:moveTo>
                                  <a:pt x="297180" y="0"/>
                                </a:moveTo>
                                <a:lnTo>
                                  <a:pt x="222885" y="0"/>
                                </a:lnTo>
                                <a:lnTo>
                                  <a:pt x="222885" y="76200"/>
                                </a:lnTo>
                                <a:lnTo>
                                  <a:pt x="297180" y="76200"/>
                                </a:lnTo>
                                <a:lnTo>
                                  <a:pt x="297180" y="0"/>
                                </a:lnTo>
                                <a:close/>
                              </a:path>
                              <a:path w="3194685" h="76200">
                                <a:moveTo>
                                  <a:pt x="520052" y="0"/>
                                </a:moveTo>
                                <a:lnTo>
                                  <a:pt x="445770" y="0"/>
                                </a:lnTo>
                                <a:lnTo>
                                  <a:pt x="445770" y="76200"/>
                                </a:lnTo>
                                <a:lnTo>
                                  <a:pt x="520052" y="76200"/>
                                </a:lnTo>
                                <a:lnTo>
                                  <a:pt x="520052" y="0"/>
                                </a:lnTo>
                                <a:close/>
                              </a:path>
                              <a:path w="3194685" h="76200">
                                <a:moveTo>
                                  <a:pt x="742937" y="0"/>
                                </a:moveTo>
                                <a:lnTo>
                                  <a:pt x="668655" y="0"/>
                                </a:lnTo>
                                <a:lnTo>
                                  <a:pt x="668655" y="76200"/>
                                </a:lnTo>
                                <a:lnTo>
                                  <a:pt x="742937" y="76200"/>
                                </a:lnTo>
                                <a:lnTo>
                                  <a:pt x="742937" y="0"/>
                                </a:lnTo>
                                <a:close/>
                              </a:path>
                              <a:path w="3194685" h="76200">
                                <a:moveTo>
                                  <a:pt x="965835" y="0"/>
                                </a:moveTo>
                                <a:lnTo>
                                  <a:pt x="891540" y="0"/>
                                </a:lnTo>
                                <a:lnTo>
                                  <a:pt x="891540" y="76200"/>
                                </a:lnTo>
                                <a:lnTo>
                                  <a:pt x="965835" y="76200"/>
                                </a:lnTo>
                                <a:lnTo>
                                  <a:pt x="965835" y="0"/>
                                </a:lnTo>
                                <a:close/>
                              </a:path>
                              <a:path w="3194685" h="76200">
                                <a:moveTo>
                                  <a:pt x="1188720" y="0"/>
                                </a:moveTo>
                                <a:lnTo>
                                  <a:pt x="1114425" y="0"/>
                                </a:lnTo>
                                <a:lnTo>
                                  <a:pt x="1114425" y="76200"/>
                                </a:lnTo>
                                <a:lnTo>
                                  <a:pt x="1188720" y="76200"/>
                                </a:lnTo>
                                <a:lnTo>
                                  <a:pt x="1188720" y="0"/>
                                </a:lnTo>
                                <a:close/>
                              </a:path>
                              <a:path w="3194685" h="76200">
                                <a:moveTo>
                                  <a:pt x="1411617" y="0"/>
                                </a:moveTo>
                                <a:lnTo>
                                  <a:pt x="1337322" y="0"/>
                                </a:lnTo>
                                <a:lnTo>
                                  <a:pt x="1337322" y="76200"/>
                                </a:lnTo>
                                <a:lnTo>
                                  <a:pt x="1411617" y="76200"/>
                                </a:lnTo>
                                <a:lnTo>
                                  <a:pt x="1411617" y="0"/>
                                </a:lnTo>
                                <a:close/>
                              </a:path>
                              <a:path w="3194685" h="76200">
                                <a:moveTo>
                                  <a:pt x="1634490" y="0"/>
                                </a:moveTo>
                                <a:lnTo>
                                  <a:pt x="1560195" y="0"/>
                                </a:lnTo>
                                <a:lnTo>
                                  <a:pt x="1560195" y="76200"/>
                                </a:lnTo>
                                <a:lnTo>
                                  <a:pt x="1634490" y="76200"/>
                                </a:lnTo>
                                <a:lnTo>
                                  <a:pt x="1634490" y="0"/>
                                </a:lnTo>
                                <a:close/>
                              </a:path>
                              <a:path w="3194685" h="76200">
                                <a:moveTo>
                                  <a:pt x="1857375" y="0"/>
                                </a:moveTo>
                                <a:lnTo>
                                  <a:pt x="1783080" y="0"/>
                                </a:lnTo>
                                <a:lnTo>
                                  <a:pt x="1783080" y="76200"/>
                                </a:lnTo>
                                <a:lnTo>
                                  <a:pt x="1857375" y="76200"/>
                                </a:lnTo>
                                <a:lnTo>
                                  <a:pt x="1857375" y="0"/>
                                </a:lnTo>
                                <a:close/>
                              </a:path>
                              <a:path w="3194685" h="76200">
                                <a:moveTo>
                                  <a:pt x="2080260" y="0"/>
                                </a:moveTo>
                                <a:lnTo>
                                  <a:pt x="2005965" y="0"/>
                                </a:lnTo>
                                <a:lnTo>
                                  <a:pt x="2005965" y="76200"/>
                                </a:lnTo>
                                <a:lnTo>
                                  <a:pt x="2080260" y="76200"/>
                                </a:lnTo>
                                <a:lnTo>
                                  <a:pt x="2080260" y="0"/>
                                </a:lnTo>
                                <a:close/>
                              </a:path>
                              <a:path w="3194685" h="76200">
                                <a:moveTo>
                                  <a:pt x="2303132" y="0"/>
                                </a:moveTo>
                                <a:lnTo>
                                  <a:pt x="2228850" y="0"/>
                                </a:lnTo>
                                <a:lnTo>
                                  <a:pt x="2228850" y="76200"/>
                                </a:lnTo>
                                <a:lnTo>
                                  <a:pt x="2303132" y="76200"/>
                                </a:lnTo>
                                <a:lnTo>
                                  <a:pt x="2303132" y="0"/>
                                </a:lnTo>
                                <a:close/>
                              </a:path>
                              <a:path w="3194685" h="76200">
                                <a:moveTo>
                                  <a:pt x="2526030" y="0"/>
                                </a:moveTo>
                                <a:lnTo>
                                  <a:pt x="2451735" y="0"/>
                                </a:lnTo>
                                <a:lnTo>
                                  <a:pt x="2451735" y="76200"/>
                                </a:lnTo>
                                <a:lnTo>
                                  <a:pt x="2526030" y="76200"/>
                                </a:lnTo>
                                <a:lnTo>
                                  <a:pt x="2526030" y="0"/>
                                </a:lnTo>
                                <a:close/>
                              </a:path>
                              <a:path w="3194685" h="76200">
                                <a:moveTo>
                                  <a:pt x="2748915" y="0"/>
                                </a:moveTo>
                                <a:lnTo>
                                  <a:pt x="2674620" y="0"/>
                                </a:lnTo>
                                <a:lnTo>
                                  <a:pt x="2674620" y="76200"/>
                                </a:lnTo>
                                <a:lnTo>
                                  <a:pt x="2748915" y="76200"/>
                                </a:lnTo>
                                <a:lnTo>
                                  <a:pt x="2748915" y="0"/>
                                </a:lnTo>
                                <a:close/>
                              </a:path>
                              <a:path w="3194685" h="76200">
                                <a:moveTo>
                                  <a:pt x="2971800" y="0"/>
                                </a:moveTo>
                                <a:lnTo>
                                  <a:pt x="2897505" y="0"/>
                                </a:lnTo>
                                <a:lnTo>
                                  <a:pt x="2897505" y="76200"/>
                                </a:lnTo>
                                <a:lnTo>
                                  <a:pt x="2971800" y="76200"/>
                                </a:lnTo>
                                <a:lnTo>
                                  <a:pt x="2971800" y="0"/>
                                </a:lnTo>
                                <a:close/>
                              </a:path>
                              <a:path w="3194685" h="76200">
                                <a:moveTo>
                                  <a:pt x="3194685" y="0"/>
                                </a:moveTo>
                                <a:lnTo>
                                  <a:pt x="3120390" y="0"/>
                                </a:lnTo>
                                <a:lnTo>
                                  <a:pt x="3120390" y="76200"/>
                                </a:lnTo>
                                <a:lnTo>
                                  <a:pt x="3194685" y="76200"/>
                                </a:lnTo>
                                <a:lnTo>
                                  <a:pt x="3194685" y="0"/>
                                </a:lnTo>
                                <a:close/>
                              </a:path>
                            </a:pathLst>
                          </a:custGeom>
                          <a:solidFill>
                            <a:srgbClr val="D0A955"/>
                          </a:solidFill>
                        </wps:spPr>
                        <wps:bodyPr wrap="square" lIns="0" tIns="0" rIns="0" bIns="0" rtlCol="0">
                          <a:prstTxWarp prst="textNoShape">
                            <a:avLst/>
                          </a:prstTxWarp>
                          <a:noAutofit/>
                        </wps:bodyPr>
                      </wps:wsp>
                      <wps:wsp>
                        <wps:cNvPr id="1495" name="Graphic 1495"/>
                        <wps:cNvSpPr/>
                        <wps:spPr>
                          <a:xfrm>
                            <a:off x="11" y="9"/>
                            <a:ext cx="3145790" cy="4930775"/>
                          </a:xfrm>
                          <a:custGeom>
                            <a:avLst/>
                            <a:gdLst/>
                            <a:ahLst/>
                            <a:cxnLst/>
                            <a:rect l="l" t="t" r="r" b="b"/>
                            <a:pathLst>
                              <a:path w="3145790" h="4930775">
                                <a:moveTo>
                                  <a:pt x="25374" y="0"/>
                                </a:moveTo>
                                <a:lnTo>
                                  <a:pt x="0" y="0"/>
                                </a:lnTo>
                                <a:lnTo>
                                  <a:pt x="0" y="76200"/>
                                </a:lnTo>
                                <a:lnTo>
                                  <a:pt x="25374" y="76200"/>
                                </a:lnTo>
                                <a:lnTo>
                                  <a:pt x="25374" y="0"/>
                                </a:lnTo>
                                <a:close/>
                              </a:path>
                              <a:path w="3145790" h="4930775">
                                <a:moveTo>
                                  <a:pt x="248259" y="0"/>
                                </a:moveTo>
                                <a:lnTo>
                                  <a:pt x="173964" y="0"/>
                                </a:lnTo>
                                <a:lnTo>
                                  <a:pt x="173964" y="76200"/>
                                </a:lnTo>
                                <a:lnTo>
                                  <a:pt x="248259" y="76200"/>
                                </a:lnTo>
                                <a:lnTo>
                                  <a:pt x="248259" y="0"/>
                                </a:lnTo>
                                <a:close/>
                              </a:path>
                              <a:path w="3145790" h="4930775">
                                <a:moveTo>
                                  <a:pt x="457809" y="4841875"/>
                                </a:moveTo>
                                <a:lnTo>
                                  <a:pt x="456412" y="4790491"/>
                                </a:lnTo>
                                <a:lnTo>
                                  <a:pt x="446684" y="4764087"/>
                                </a:lnTo>
                                <a:lnTo>
                                  <a:pt x="420293" y="4754372"/>
                                </a:lnTo>
                                <a:lnTo>
                                  <a:pt x="368909" y="4752975"/>
                                </a:lnTo>
                                <a:lnTo>
                                  <a:pt x="0" y="4752975"/>
                                </a:lnTo>
                                <a:lnTo>
                                  <a:pt x="0" y="4930775"/>
                                </a:lnTo>
                                <a:lnTo>
                                  <a:pt x="368909" y="4930775"/>
                                </a:lnTo>
                                <a:lnTo>
                                  <a:pt x="420293" y="4929390"/>
                                </a:lnTo>
                                <a:lnTo>
                                  <a:pt x="446684" y="4919662"/>
                                </a:lnTo>
                                <a:lnTo>
                                  <a:pt x="456412" y="4893272"/>
                                </a:lnTo>
                                <a:lnTo>
                                  <a:pt x="457809" y="4841875"/>
                                </a:lnTo>
                                <a:close/>
                              </a:path>
                              <a:path w="3145790" h="4930775">
                                <a:moveTo>
                                  <a:pt x="471144" y="0"/>
                                </a:moveTo>
                                <a:lnTo>
                                  <a:pt x="396849" y="0"/>
                                </a:lnTo>
                                <a:lnTo>
                                  <a:pt x="396849" y="76200"/>
                                </a:lnTo>
                                <a:lnTo>
                                  <a:pt x="471144" y="76200"/>
                                </a:lnTo>
                                <a:lnTo>
                                  <a:pt x="471144" y="0"/>
                                </a:lnTo>
                                <a:close/>
                              </a:path>
                              <a:path w="3145790" h="4930775">
                                <a:moveTo>
                                  <a:pt x="609282" y="355803"/>
                                </a:moveTo>
                                <a:lnTo>
                                  <a:pt x="585800" y="349034"/>
                                </a:lnTo>
                                <a:lnTo>
                                  <a:pt x="583780" y="357022"/>
                                </a:lnTo>
                                <a:lnTo>
                                  <a:pt x="580440" y="362877"/>
                                </a:lnTo>
                                <a:lnTo>
                                  <a:pt x="571169" y="370319"/>
                                </a:lnTo>
                                <a:lnTo>
                                  <a:pt x="565632" y="372186"/>
                                </a:lnTo>
                                <a:lnTo>
                                  <a:pt x="550456" y="372186"/>
                                </a:lnTo>
                                <a:lnTo>
                                  <a:pt x="529729" y="333933"/>
                                </a:lnTo>
                                <a:lnTo>
                                  <a:pt x="530237" y="324853"/>
                                </a:lnTo>
                                <a:lnTo>
                                  <a:pt x="550786" y="297027"/>
                                </a:lnTo>
                                <a:lnTo>
                                  <a:pt x="566127" y="297027"/>
                                </a:lnTo>
                                <a:lnTo>
                                  <a:pt x="571588" y="298653"/>
                                </a:lnTo>
                                <a:lnTo>
                                  <a:pt x="580593" y="305206"/>
                                </a:lnTo>
                                <a:lnTo>
                                  <a:pt x="583552" y="309676"/>
                                </a:lnTo>
                                <a:lnTo>
                                  <a:pt x="584974" y="315328"/>
                                </a:lnTo>
                                <a:lnTo>
                                  <a:pt x="608965" y="310121"/>
                                </a:lnTo>
                                <a:lnTo>
                                  <a:pt x="580859" y="281152"/>
                                </a:lnTo>
                                <a:lnTo>
                                  <a:pt x="560908" y="278193"/>
                                </a:lnTo>
                                <a:lnTo>
                                  <a:pt x="548919" y="279133"/>
                                </a:lnTo>
                                <a:lnTo>
                                  <a:pt x="513461" y="301561"/>
                                </a:lnTo>
                                <a:lnTo>
                                  <a:pt x="504761" y="335572"/>
                                </a:lnTo>
                                <a:lnTo>
                                  <a:pt x="505714" y="347764"/>
                                </a:lnTo>
                                <a:lnTo>
                                  <a:pt x="528370" y="382651"/>
                                </a:lnTo>
                                <a:lnTo>
                                  <a:pt x="559435" y="391007"/>
                                </a:lnTo>
                                <a:lnTo>
                                  <a:pt x="568667" y="390461"/>
                                </a:lnTo>
                                <a:lnTo>
                                  <a:pt x="602094" y="371373"/>
                                </a:lnTo>
                                <a:lnTo>
                                  <a:pt x="609282" y="355803"/>
                                </a:lnTo>
                                <a:close/>
                              </a:path>
                              <a:path w="3145790" h="4930775">
                                <a:moveTo>
                                  <a:pt x="694029" y="0"/>
                                </a:moveTo>
                                <a:lnTo>
                                  <a:pt x="619734" y="0"/>
                                </a:lnTo>
                                <a:lnTo>
                                  <a:pt x="619734" y="76200"/>
                                </a:lnTo>
                                <a:lnTo>
                                  <a:pt x="694029" y="76200"/>
                                </a:lnTo>
                                <a:lnTo>
                                  <a:pt x="694029" y="0"/>
                                </a:lnTo>
                                <a:close/>
                              </a:path>
                              <a:path w="3145790" h="4930775">
                                <a:moveTo>
                                  <a:pt x="706793" y="335686"/>
                                </a:moveTo>
                                <a:lnTo>
                                  <a:pt x="682536" y="308330"/>
                                </a:lnTo>
                                <a:lnTo>
                                  <a:pt x="677240" y="308330"/>
                                </a:lnTo>
                                <a:lnTo>
                                  <a:pt x="669785" y="309067"/>
                                </a:lnTo>
                                <a:lnTo>
                                  <a:pt x="662863" y="311289"/>
                                </a:lnTo>
                                <a:lnTo>
                                  <a:pt x="656475" y="314985"/>
                                </a:lnTo>
                                <a:lnTo>
                                  <a:pt x="650646" y="320167"/>
                                </a:lnTo>
                                <a:lnTo>
                                  <a:pt x="650646" y="280060"/>
                                </a:lnTo>
                                <a:lnTo>
                                  <a:pt x="627646" y="280060"/>
                                </a:lnTo>
                                <a:lnTo>
                                  <a:pt x="627646" y="389140"/>
                                </a:lnTo>
                                <a:lnTo>
                                  <a:pt x="650646" y="389140"/>
                                </a:lnTo>
                                <a:lnTo>
                                  <a:pt x="650646" y="342912"/>
                                </a:lnTo>
                                <a:lnTo>
                                  <a:pt x="651332" y="337883"/>
                                </a:lnTo>
                                <a:lnTo>
                                  <a:pt x="654126" y="331089"/>
                                </a:lnTo>
                                <a:lnTo>
                                  <a:pt x="656323" y="328549"/>
                                </a:lnTo>
                                <a:lnTo>
                                  <a:pt x="662317" y="325170"/>
                                </a:lnTo>
                                <a:lnTo>
                                  <a:pt x="665734" y="324332"/>
                                </a:lnTo>
                                <a:lnTo>
                                  <a:pt x="672884" y="324332"/>
                                </a:lnTo>
                                <a:lnTo>
                                  <a:pt x="683793" y="389140"/>
                                </a:lnTo>
                                <a:lnTo>
                                  <a:pt x="706793" y="389140"/>
                                </a:lnTo>
                                <a:lnTo>
                                  <a:pt x="706793" y="335686"/>
                                </a:lnTo>
                                <a:close/>
                              </a:path>
                              <a:path w="3145790" h="4930775">
                                <a:moveTo>
                                  <a:pt x="806907" y="389140"/>
                                </a:moveTo>
                                <a:lnTo>
                                  <a:pt x="804887" y="385381"/>
                                </a:lnTo>
                                <a:lnTo>
                                  <a:pt x="803516" y="381838"/>
                                </a:lnTo>
                                <a:lnTo>
                                  <a:pt x="803211" y="380517"/>
                                </a:lnTo>
                                <a:lnTo>
                                  <a:pt x="802246" y="376199"/>
                                </a:lnTo>
                                <a:lnTo>
                                  <a:pt x="802030" y="375246"/>
                                </a:lnTo>
                                <a:lnTo>
                                  <a:pt x="801725" y="370865"/>
                                </a:lnTo>
                                <a:lnTo>
                                  <a:pt x="801789" y="351193"/>
                                </a:lnTo>
                                <a:lnTo>
                                  <a:pt x="801916" y="329692"/>
                                </a:lnTo>
                                <a:lnTo>
                                  <a:pt x="801039" y="324332"/>
                                </a:lnTo>
                                <a:lnTo>
                                  <a:pt x="775589" y="308330"/>
                                </a:lnTo>
                                <a:lnTo>
                                  <a:pt x="765327" y="308330"/>
                                </a:lnTo>
                                <a:lnTo>
                                  <a:pt x="730021" y="323164"/>
                                </a:lnTo>
                                <a:lnTo>
                                  <a:pt x="727671" y="330809"/>
                                </a:lnTo>
                                <a:lnTo>
                                  <a:pt x="748538" y="334225"/>
                                </a:lnTo>
                                <a:lnTo>
                                  <a:pt x="749960" y="330555"/>
                                </a:lnTo>
                                <a:lnTo>
                                  <a:pt x="751814" y="327990"/>
                                </a:lnTo>
                                <a:lnTo>
                                  <a:pt x="756399" y="325069"/>
                                </a:lnTo>
                                <a:lnTo>
                                  <a:pt x="759599" y="324332"/>
                                </a:lnTo>
                                <a:lnTo>
                                  <a:pt x="769747" y="324332"/>
                                </a:lnTo>
                                <a:lnTo>
                                  <a:pt x="773861" y="325183"/>
                                </a:lnTo>
                                <a:lnTo>
                                  <a:pt x="778230" y="328612"/>
                                </a:lnTo>
                                <a:lnTo>
                                  <a:pt x="779322" y="331470"/>
                                </a:lnTo>
                                <a:lnTo>
                                  <a:pt x="779322" y="337578"/>
                                </a:lnTo>
                                <a:lnTo>
                                  <a:pt x="779322" y="351193"/>
                                </a:lnTo>
                                <a:lnTo>
                                  <a:pt x="779322" y="360375"/>
                                </a:lnTo>
                                <a:lnTo>
                                  <a:pt x="779018" y="363766"/>
                                </a:lnTo>
                                <a:lnTo>
                                  <a:pt x="778421" y="365556"/>
                                </a:lnTo>
                                <a:lnTo>
                                  <a:pt x="777544" y="368287"/>
                                </a:lnTo>
                                <a:lnTo>
                                  <a:pt x="775716" y="370598"/>
                                </a:lnTo>
                                <a:lnTo>
                                  <a:pt x="772934" y="372478"/>
                                </a:lnTo>
                                <a:lnTo>
                                  <a:pt x="769175" y="374954"/>
                                </a:lnTo>
                                <a:lnTo>
                                  <a:pt x="765213" y="376199"/>
                                </a:lnTo>
                                <a:lnTo>
                                  <a:pt x="757351" y="376199"/>
                                </a:lnTo>
                                <a:lnTo>
                                  <a:pt x="754303" y="375132"/>
                                </a:lnTo>
                                <a:lnTo>
                                  <a:pt x="749503" y="370865"/>
                                </a:lnTo>
                                <a:lnTo>
                                  <a:pt x="748296" y="368338"/>
                                </a:lnTo>
                                <a:lnTo>
                                  <a:pt x="748296" y="362432"/>
                                </a:lnTo>
                                <a:lnTo>
                                  <a:pt x="771715" y="353148"/>
                                </a:lnTo>
                                <a:lnTo>
                                  <a:pt x="776376" y="352082"/>
                                </a:lnTo>
                                <a:lnTo>
                                  <a:pt x="779322" y="351193"/>
                                </a:lnTo>
                                <a:lnTo>
                                  <a:pt x="779322" y="337578"/>
                                </a:lnTo>
                                <a:lnTo>
                                  <a:pt x="775169" y="339166"/>
                                </a:lnTo>
                                <a:lnTo>
                                  <a:pt x="767727" y="340880"/>
                                </a:lnTo>
                                <a:lnTo>
                                  <a:pt x="731164" y="352120"/>
                                </a:lnTo>
                                <a:lnTo>
                                  <a:pt x="725297" y="363105"/>
                                </a:lnTo>
                                <a:lnTo>
                                  <a:pt x="725297" y="374307"/>
                                </a:lnTo>
                                <a:lnTo>
                                  <a:pt x="727875" y="379895"/>
                                </a:lnTo>
                                <a:lnTo>
                                  <a:pt x="738187" y="388721"/>
                                </a:lnTo>
                                <a:lnTo>
                                  <a:pt x="745248" y="390931"/>
                                </a:lnTo>
                                <a:lnTo>
                                  <a:pt x="759269" y="390931"/>
                                </a:lnTo>
                                <a:lnTo>
                                  <a:pt x="764044" y="390067"/>
                                </a:lnTo>
                                <a:lnTo>
                                  <a:pt x="772985" y="386588"/>
                                </a:lnTo>
                                <a:lnTo>
                                  <a:pt x="777189" y="383984"/>
                                </a:lnTo>
                                <a:lnTo>
                                  <a:pt x="781126" y="380517"/>
                                </a:lnTo>
                                <a:lnTo>
                                  <a:pt x="781291" y="380911"/>
                                </a:lnTo>
                                <a:lnTo>
                                  <a:pt x="782815" y="385699"/>
                                </a:lnTo>
                                <a:lnTo>
                                  <a:pt x="783551" y="387756"/>
                                </a:lnTo>
                                <a:lnTo>
                                  <a:pt x="784148" y="389140"/>
                                </a:lnTo>
                                <a:lnTo>
                                  <a:pt x="806907" y="389140"/>
                                </a:lnTo>
                                <a:close/>
                              </a:path>
                              <a:path w="3145790" h="4930775">
                                <a:moveTo>
                                  <a:pt x="906945" y="349186"/>
                                </a:moveTo>
                                <a:lnTo>
                                  <a:pt x="906284" y="340080"/>
                                </a:lnTo>
                                <a:lnTo>
                                  <a:pt x="904303" y="332028"/>
                                </a:lnTo>
                                <a:lnTo>
                                  <a:pt x="901001" y="325043"/>
                                </a:lnTo>
                                <a:lnTo>
                                  <a:pt x="900849" y="324853"/>
                                </a:lnTo>
                                <a:lnTo>
                                  <a:pt x="898410" y="321729"/>
                                </a:lnTo>
                                <a:lnTo>
                                  <a:pt x="896378" y="319125"/>
                                </a:lnTo>
                                <a:lnTo>
                                  <a:pt x="890816" y="314401"/>
                                </a:lnTo>
                                <a:lnTo>
                                  <a:pt x="884682" y="311035"/>
                                </a:lnTo>
                                <a:lnTo>
                                  <a:pt x="883437" y="310667"/>
                                </a:lnTo>
                                <a:lnTo>
                                  <a:pt x="883437" y="358533"/>
                                </a:lnTo>
                                <a:lnTo>
                                  <a:pt x="881761" y="364604"/>
                                </a:lnTo>
                                <a:lnTo>
                                  <a:pt x="874661" y="372389"/>
                                </a:lnTo>
                                <a:lnTo>
                                  <a:pt x="870216" y="374332"/>
                                </a:lnTo>
                                <a:lnTo>
                                  <a:pt x="859307" y="374332"/>
                                </a:lnTo>
                                <a:lnTo>
                                  <a:pt x="854583" y="372211"/>
                                </a:lnTo>
                                <a:lnTo>
                                  <a:pt x="846836" y="363728"/>
                                </a:lnTo>
                                <a:lnTo>
                                  <a:pt x="844892" y="357174"/>
                                </a:lnTo>
                                <a:lnTo>
                                  <a:pt x="844892" y="340550"/>
                                </a:lnTo>
                                <a:lnTo>
                                  <a:pt x="846747" y="334708"/>
                                </a:lnTo>
                                <a:lnTo>
                                  <a:pt x="854176" y="326821"/>
                                </a:lnTo>
                                <a:lnTo>
                                  <a:pt x="858837" y="324853"/>
                                </a:lnTo>
                                <a:lnTo>
                                  <a:pt x="869861" y="324853"/>
                                </a:lnTo>
                                <a:lnTo>
                                  <a:pt x="874395" y="326859"/>
                                </a:lnTo>
                                <a:lnTo>
                                  <a:pt x="881697" y="334899"/>
                                </a:lnTo>
                                <a:lnTo>
                                  <a:pt x="883386" y="340550"/>
                                </a:lnTo>
                                <a:lnTo>
                                  <a:pt x="883437" y="358533"/>
                                </a:lnTo>
                                <a:lnTo>
                                  <a:pt x="883437" y="310667"/>
                                </a:lnTo>
                                <a:lnTo>
                                  <a:pt x="877963" y="309003"/>
                                </a:lnTo>
                                <a:lnTo>
                                  <a:pt x="870673" y="308330"/>
                                </a:lnTo>
                                <a:lnTo>
                                  <a:pt x="864895" y="308330"/>
                                </a:lnTo>
                                <a:lnTo>
                                  <a:pt x="859624" y="309575"/>
                                </a:lnTo>
                                <a:lnTo>
                                  <a:pt x="850138" y="314528"/>
                                </a:lnTo>
                                <a:lnTo>
                                  <a:pt x="846366" y="317754"/>
                                </a:lnTo>
                                <a:lnTo>
                                  <a:pt x="843584" y="321729"/>
                                </a:lnTo>
                                <a:lnTo>
                                  <a:pt x="843584" y="310121"/>
                                </a:lnTo>
                                <a:lnTo>
                                  <a:pt x="822134" y="310121"/>
                                </a:lnTo>
                                <a:lnTo>
                                  <a:pt x="822134" y="419214"/>
                                </a:lnTo>
                                <a:lnTo>
                                  <a:pt x="845146" y="419214"/>
                                </a:lnTo>
                                <a:lnTo>
                                  <a:pt x="845146" y="379399"/>
                                </a:lnTo>
                                <a:lnTo>
                                  <a:pt x="849452" y="383616"/>
                                </a:lnTo>
                                <a:lnTo>
                                  <a:pt x="853554" y="386588"/>
                                </a:lnTo>
                                <a:lnTo>
                                  <a:pt x="861364" y="390067"/>
                                </a:lnTo>
                                <a:lnTo>
                                  <a:pt x="865708" y="390931"/>
                                </a:lnTo>
                                <a:lnTo>
                                  <a:pt x="870521" y="390931"/>
                                </a:lnTo>
                                <a:lnTo>
                                  <a:pt x="904278" y="366776"/>
                                </a:lnTo>
                                <a:lnTo>
                                  <a:pt x="906272" y="358533"/>
                                </a:lnTo>
                                <a:lnTo>
                                  <a:pt x="906945" y="349186"/>
                                </a:lnTo>
                                <a:close/>
                              </a:path>
                              <a:path w="3145790" h="4930775">
                                <a:moveTo>
                                  <a:pt x="916901" y="0"/>
                                </a:moveTo>
                                <a:lnTo>
                                  <a:pt x="842619" y="0"/>
                                </a:lnTo>
                                <a:lnTo>
                                  <a:pt x="842619" y="76200"/>
                                </a:lnTo>
                                <a:lnTo>
                                  <a:pt x="916901" y="76200"/>
                                </a:lnTo>
                                <a:lnTo>
                                  <a:pt x="916901" y="0"/>
                                </a:lnTo>
                                <a:close/>
                              </a:path>
                              <a:path w="3145790" h="4930775">
                                <a:moveTo>
                                  <a:pt x="968171" y="387807"/>
                                </a:moveTo>
                                <a:lnTo>
                                  <a:pt x="966457" y="373595"/>
                                </a:lnTo>
                                <a:lnTo>
                                  <a:pt x="966203" y="371589"/>
                                </a:lnTo>
                                <a:lnTo>
                                  <a:pt x="962164" y="372922"/>
                                </a:lnTo>
                                <a:lnTo>
                                  <a:pt x="959091" y="373595"/>
                                </a:lnTo>
                                <a:lnTo>
                                  <a:pt x="955433" y="373595"/>
                                </a:lnTo>
                                <a:lnTo>
                                  <a:pt x="954138" y="373240"/>
                                </a:lnTo>
                                <a:lnTo>
                                  <a:pt x="952004" y="371856"/>
                                </a:lnTo>
                                <a:lnTo>
                                  <a:pt x="951318" y="370979"/>
                                </a:lnTo>
                                <a:lnTo>
                                  <a:pt x="950722" y="368846"/>
                                </a:lnTo>
                                <a:lnTo>
                                  <a:pt x="950569" y="365086"/>
                                </a:lnTo>
                                <a:lnTo>
                                  <a:pt x="950569" y="326783"/>
                                </a:lnTo>
                                <a:lnTo>
                                  <a:pt x="966292" y="326783"/>
                                </a:lnTo>
                                <a:lnTo>
                                  <a:pt x="966292" y="310121"/>
                                </a:lnTo>
                                <a:lnTo>
                                  <a:pt x="950569" y="310121"/>
                                </a:lnTo>
                                <a:lnTo>
                                  <a:pt x="950569" y="282219"/>
                                </a:lnTo>
                                <a:lnTo>
                                  <a:pt x="927493" y="294411"/>
                                </a:lnTo>
                                <a:lnTo>
                                  <a:pt x="927493" y="310121"/>
                                </a:lnTo>
                                <a:lnTo>
                                  <a:pt x="916927" y="310121"/>
                                </a:lnTo>
                                <a:lnTo>
                                  <a:pt x="916927" y="326783"/>
                                </a:lnTo>
                                <a:lnTo>
                                  <a:pt x="927493" y="326783"/>
                                </a:lnTo>
                                <a:lnTo>
                                  <a:pt x="927608" y="370979"/>
                                </a:lnTo>
                                <a:lnTo>
                                  <a:pt x="927747" y="373595"/>
                                </a:lnTo>
                                <a:lnTo>
                                  <a:pt x="928230" y="375970"/>
                                </a:lnTo>
                                <a:lnTo>
                                  <a:pt x="928827" y="379399"/>
                                </a:lnTo>
                                <a:lnTo>
                                  <a:pt x="929906" y="382117"/>
                                </a:lnTo>
                                <a:lnTo>
                                  <a:pt x="933018" y="386130"/>
                                </a:lnTo>
                                <a:lnTo>
                                  <a:pt x="935456" y="387769"/>
                                </a:lnTo>
                                <a:lnTo>
                                  <a:pt x="942111" y="390296"/>
                                </a:lnTo>
                                <a:lnTo>
                                  <a:pt x="945857" y="390931"/>
                                </a:lnTo>
                                <a:lnTo>
                                  <a:pt x="956767" y="390931"/>
                                </a:lnTo>
                                <a:lnTo>
                                  <a:pt x="962825" y="389890"/>
                                </a:lnTo>
                                <a:lnTo>
                                  <a:pt x="968171" y="387807"/>
                                </a:lnTo>
                                <a:close/>
                              </a:path>
                              <a:path w="3145790" h="4930775">
                                <a:moveTo>
                                  <a:pt x="1055776" y="355663"/>
                                </a:moveTo>
                                <a:lnTo>
                                  <a:pt x="1055293" y="344411"/>
                                </a:lnTo>
                                <a:lnTo>
                                  <a:pt x="1054976" y="342861"/>
                                </a:lnTo>
                                <a:lnTo>
                                  <a:pt x="1053338" y="334721"/>
                                </a:lnTo>
                                <a:lnTo>
                                  <a:pt x="1049934" y="326580"/>
                                </a:lnTo>
                                <a:lnTo>
                                  <a:pt x="1048270" y="324332"/>
                                </a:lnTo>
                                <a:lnTo>
                                  <a:pt x="1045057" y="319976"/>
                                </a:lnTo>
                                <a:lnTo>
                                  <a:pt x="1038936" y="314883"/>
                                </a:lnTo>
                                <a:lnTo>
                                  <a:pt x="1032941" y="311823"/>
                                </a:lnTo>
                                <a:lnTo>
                                  <a:pt x="1032941" y="342861"/>
                                </a:lnTo>
                                <a:lnTo>
                                  <a:pt x="998562" y="342861"/>
                                </a:lnTo>
                                <a:lnTo>
                                  <a:pt x="998626" y="336804"/>
                                </a:lnTo>
                                <a:lnTo>
                                  <a:pt x="1000112" y="332638"/>
                                </a:lnTo>
                                <a:lnTo>
                                  <a:pt x="1006665" y="325996"/>
                                </a:lnTo>
                                <a:lnTo>
                                  <a:pt x="1010818" y="324332"/>
                                </a:lnTo>
                                <a:lnTo>
                                  <a:pt x="1020521" y="324332"/>
                                </a:lnTo>
                                <a:lnTo>
                                  <a:pt x="1024509" y="325907"/>
                                </a:lnTo>
                                <a:lnTo>
                                  <a:pt x="1031062" y="332206"/>
                                </a:lnTo>
                                <a:lnTo>
                                  <a:pt x="1032776" y="336804"/>
                                </a:lnTo>
                                <a:lnTo>
                                  <a:pt x="1032941" y="342861"/>
                                </a:lnTo>
                                <a:lnTo>
                                  <a:pt x="1032941" y="311823"/>
                                </a:lnTo>
                                <a:lnTo>
                                  <a:pt x="1031798" y="311238"/>
                                </a:lnTo>
                                <a:lnTo>
                                  <a:pt x="1023632" y="309067"/>
                                </a:lnTo>
                                <a:lnTo>
                                  <a:pt x="1014437" y="308330"/>
                                </a:lnTo>
                                <a:lnTo>
                                  <a:pt x="1006182" y="309029"/>
                                </a:lnTo>
                                <a:lnTo>
                                  <a:pt x="975283" y="340944"/>
                                </a:lnTo>
                                <a:lnTo>
                                  <a:pt x="974572" y="350227"/>
                                </a:lnTo>
                                <a:lnTo>
                                  <a:pt x="975118" y="358101"/>
                                </a:lnTo>
                                <a:lnTo>
                                  <a:pt x="1006132" y="390093"/>
                                </a:lnTo>
                                <a:lnTo>
                                  <a:pt x="1016736" y="390931"/>
                                </a:lnTo>
                                <a:lnTo>
                                  <a:pt x="1026287" y="390931"/>
                                </a:lnTo>
                                <a:lnTo>
                                  <a:pt x="1054557" y="367487"/>
                                </a:lnTo>
                                <a:lnTo>
                                  <a:pt x="1031633" y="363994"/>
                                </a:lnTo>
                                <a:lnTo>
                                  <a:pt x="1030376" y="367957"/>
                                </a:lnTo>
                                <a:lnTo>
                                  <a:pt x="1028522" y="370840"/>
                                </a:lnTo>
                                <a:lnTo>
                                  <a:pt x="1023607" y="374408"/>
                                </a:lnTo>
                                <a:lnTo>
                                  <a:pt x="1020584" y="375310"/>
                                </a:lnTo>
                                <a:lnTo>
                                  <a:pt x="1011682" y="375310"/>
                                </a:lnTo>
                                <a:lnTo>
                                  <a:pt x="1007262" y="373583"/>
                                </a:lnTo>
                                <a:lnTo>
                                  <a:pt x="1000175" y="366687"/>
                                </a:lnTo>
                                <a:lnTo>
                                  <a:pt x="998321" y="361861"/>
                                </a:lnTo>
                                <a:lnTo>
                                  <a:pt x="998156" y="355663"/>
                                </a:lnTo>
                                <a:lnTo>
                                  <a:pt x="1055776" y="355663"/>
                                </a:lnTo>
                                <a:close/>
                              </a:path>
                              <a:path w="3145790" h="4930775">
                                <a:moveTo>
                                  <a:pt x="1131112" y="312280"/>
                                </a:moveTo>
                                <a:lnTo>
                                  <a:pt x="1126261" y="309651"/>
                                </a:lnTo>
                                <a:lnTo>
                                  <a:pt x="1121206" y="308330"/>
                                </a:lnTo>
                                <a:lnTo>
                                  <a:pt x="1112253" y="308330"/>
                                </a:lnTo>
                                <a:lnTo>
                                  <a:pt x="1108938" y="309181"/>
                                </a:lnTo>
                                <a:lnTo>
                                  <a:pt x="1103109" y="312547"/>
                                </a:lnTo>
                                <a:lnTo>
                                  <a:pt x="1099820" y="316052"/>
                                </a:lnTo>
                                <a:lnTo>
                                  <a:pt x="1096162" y="321360"/>
                                </a:lnTo>
                                <a:lnTo>
                                  <a:pt x="1096162" y="310121"/>
                                </a:lnTo>
                                <a:lnTo>
                                  <a:pt x="1074801" y="310121"/>
                                </a:lnTo>
                                <a:lnTo>
                                  <a:pt x="1074801" y="389140"/>
                                </a:lnTo>
                                <a:lnTo>
                                  <a:pt x="1097800" y="389140"/>
                                </a:lnTo>
                                <a:lnTo>
                                  <a:pt x="1097915" y="355523"/>
                                </a:lnTo>
                                <a:lnTo>
                                  <a:pt x="1098283" y="348030"/>
                                </a:lnTo>
                                <a:lnTo>
                                  <a:pt x="1109967" y="327088"/>
                                </a:lnTo>
                                <a:lnTo>
                                  <a:pt x="1116520" y="327088"/>
                                </a:lnTo>
                                <a:lnTo>
                                  <a:pt x="1120114" y="328231"/>
                                </a:lnTo>
                                <a:lnTo>
                                  <a:pt x="1123988" y="330504"/>
                                </a:lnTo>
                                <a:lnTo>
                                  <a:pt x="1125334" y="327088"/>
                                </a:lnTo>
                                <a:lnTo>
                                  <a:pt x="1127569" y="321360"/>
                                </a:lnTo>
                                <a:lnTo>
                                  <a:pt x="1131112" y="312280"/>
                                </a:lnTo>
                                <a:close/>
                              </a:path>
                              <a:path w="3145790" h="4930775">
                                <a:moveTo>
                                  <a:pt x="1139786" y="0"/>
                                </a:moveTo>
                                <a:lnTo>
                                  <a:pt x="1065504" y="0"/>
                                </a:lnTo>
                                <a:lnTo>
                                  <a:pt x="1065504" y="76200"/>
                                </a:lnTo>
                                <a:lnTo>
                                  <a:pt x="1139786" y="76200"/>
                                </a:lnTo>
                                <a:lnTo>
                                  <a:pt x="1139786" y="0"/>
                                </a:lnTo>
                                <a:close/>
                              </a:path>
                              <a:path w="3145790" h="4930775">
                                <a:moveTo>
                                  <a:pt x="1295082" y="355803"/>
                                </a:moveTo>
                                <a:lnTo>
                                  <a:pt x="1271600" y="349034"/>
                                </a:lnTo>
                                <a:lnTo>
                                  <a:pt x="1269580" y="357022"/>
                                </a:lnTo>
                                <a:lnTo>
                                  <a:pt x="1266240" y="362877"/>
                                </a:lnTo>
                                <a:lnTo>
                                  <a:pt x="1256969" y="370319"/>
                                </a:lnTo>
                                <a:lnTo>
                                  <a:pt x="1251432" y="372186"/>
                                </a:lnTo>
                                <a:lnTo>
                                  <a:pt x="1236256" y="372186"/>
                                </a:lnTo>
                                <a:lnTo>
                                  <a:pt x="1215529" y="333933"/>
                                </a:lnTo>
                                <a:lnTo>
                                  <a:pt x="1216037" y="324853"/>
                                </a:lnTo>
                                <a:lnTo>
                                  <a:pt x="1236586" y="297027"/>
                                </a:lnTo>
                                <a:lnTo>
                                  <a:pt x="1251927" y="297027"/>
                                </a:lnTo>
                                <a:lnTo>
                                  <a:pt x="1257388" y="298653"/>
                                </a:lnTo>
                                <a:lnTo>
                                  <a:pt x="1266393" y="305206"/>
                                </a:lnTo>
                                <a:lnTo>
                                  <a:pt x="1269352" y="309676"/>
                                </a:lnTo>
                                <a:lnTo>
                                  <a:pt x="1270774" y="315328"/>
                                </a:lnTo>
                                <a:lnTo>
                                  <a:pt x="1294765" y="310121"/>
                                </a:lnTo>
                                <a:lnTo>
                                  <a:pt x="1292034" y="301383"/>
                                </a:lnTo>
                                <a:lnTo>
                                  <a:pt x="1289367" y="297027"/>
                                </a:lnTo>
                                <a:lnTo>
                                  <a:pt x="1287945" y="294690"/>
                                </a:lnTo>
                                <a:lnTo>
                                  <a:pt x="1246708" y="278193"/>
                                </a:lnTo>
                                <a:lnTo>
                                  <a:pt x="1234719" y="279133"/>
                                </a:lnTo>
                                <a:lnTo>
                                  <a:pt x="1199261" y="301561"/>
                                </a:lnTo>
                                <a:lnTo>
                                  <a:pt x="1190561" y="335572"/>
                                </a:lnTo>
                                <a:lnTo>
                                  <a:pt x="1191514" y="347764"/>
                                </a:lnTo>
                                <a:lnTo>
                                  <a:pt x="1214170" y="382651"/>
                                </a:lnTo>
                                <a:lnTo>
                                  <a:pt x="1245235" y="391007"/>
                                </a:lnTo>
                                <a:lnTo>
                                  <a:pt x="1254467" y="390461"/>
                                </a:lnTo>
                                <a:lnTo>
                                  <a:pt x="1287894" y="371373"/>
                                </a:lnTo>
                                <a:lnTo>
                                  <a:pt x="1291932" y="364159"/>
                                </a:lnTo>
                                <a:lnTo>
                                  <a:pt x="1295082" y="355803"/>
                                </a:lnTo>
                                <a:close/>
                              </a:path>
                              <a:path w="3145790" h="4930775">
                                <a:moveTo>
                                  <a:pt x="1362671" y="0"/>
                                </a:moveTo>
                                <a:lnTo>
                                  <a:pt x="1288389" y="0"/>
                                </a:lnTo>
                                <a:lnTo>
                                  <a:pt x="1288389" y="76200"/>
                                </a:lnTo>
                                <a:lnTo>
                                  <a:pt x="1362671" y="76200"/>
                                </a:lnTo>
                                <a:lnTo>
                                  <a:pt x="1362671" y="0"/>
                                </a:lnTo>
                                <a:close/>
                              </a:path>
                              <a:path w="3145790" h="4930775">
                                <a:moveTo>
                                  <a:pt x="1397889" y="349631"/>
                                </a:moveTo>
                                <a:lnTo>
                                  <a:pt x="1390103" y="325374"/>
                                </a:lnTo>
                                <a:lnTo>
                                  <a:pt x="1385316" y="319976"/>
                                </a:lnTo>
                                <a:lnTo>
                                  <a:pt x="1378559" y="314883"/>
                                </a:lnTo>
                                <a:lnTo>
                                  <a:pt x="1374203" y="312813"/>
                                </a:lnTo>
                                <a:lnTo>
                                  <a:pt x="1374203" y="341566"/>
                                </a:lnTo>
                                <a:lnTo>
                                  <a:pt x="1374203" y="357593"/>
                                </a:lnTo>
                                <a:lnTo>
                                  <a:pt x="1372222" y="363474"/>
                                </a:lnTo>
                                <a:lnTo>
                                  <a:pt x="1364094" y="371805"/>
                                </a:lnTo>
                                <a:lnTo>
                                  <a:pt x="1359065" y="373888"/>
                                </a:lnTo>
                                <a:lnTo>
                                  <a:pt x="1347050" y="373888"/>
                                </a:lnTo>
                                <a:lnTo>
                                  <a:pt x="1342009" y="371805"/>
                                </a:lnTo>
                                <a:lnTo>
                                  <a:pt x="1333817" y="363474"/>
                                </a:lnTo>
                                <a:lnTo>
                                  <a:pt x="1331823" y="357593"/>
                                </a:lnTo>
                                <a:lnTo>
                                  <a:pt x="1331849" y="341566"/>
                                </a:lnTo>
                                <a:lnTo>
                                  <a:pt x="1333817" y="335788"/>
                                </a:lnTo>
                                <a:lnTo>
                                  <a:pt x="1342009" y="327456"/>
                                </a:lnTo>
                                <a:lnTo>
                                  <a:pt x="1347050" y="325374"/>
                                </a:lnTo>
                                <a:lnTo>
                                  <a:pt x="1359065" y="325374"/>
                                </a:lnTo>
                                <a:lnTo>
                                  <a:pt x="1364094" y="327456"/>
                                </a:lnTo>
                                <a:lnTo>
                                  <a:pt x="1372222" y="335788"/>
                                </a:lnTo>
                                <a:lnTo>
                                  <a:pt x="1374203" y="341566"/>
                                </a:lnTo>
                                <a:lnTo>
                                  <a:pt x="1374203" y="312813"/>
                                </a:lnTo>
                                <a:lnTo>
                                  <a:pt x="1370926" y="311238"/>
                                </a:lnTo>
                                <a:lnTo>
                                  <a:pt x="1362392" y="309067"/>
                                </a:lnTo>
                                <a:lnTo>
                                  <a:pt x="1352981" y="308330"/>
                                </a:lnTo>
                                <a:lnTo>
                                  <a:pt x="1344460" y="308330"/>
                                </a:lnTo>
                                <a:lnTo>
                                  <a:pt x="1310081" y="334848"/>
                                </a:lnTo>
                                <a:lnTo>
                                  <a:pt x="1308303" y="357987"/>
                                </a:lnTo>
                                <a:lnTo>
                                  <a:pt x="1310081" y="365302"/>
                                </a:lnTo>
                                <a:lnTo>
                                  <a:pt x="1317612" y="377952"/>
                                </a:lnTo>
                                <a:lnTo>
                                  <a:pt x="1323111" y="382752"/>
                                </a:lnTo>
                                <a:lnTo>
                                  <a:pt x="1337576" y="389293"/>
                                </a:lnTo>
                                <a:lnTo>
                                  <a:pt x="1345171" y="390931"/>
                                </a:lnTo>
                                <a:lnTo>
                                  <a:pt x="1353146" y="390931"/>
                                </a:lnTo>
                                <a:lnTo>
                                  <a:pt x="1389837" y="373888"/>
                                </a:lnTo>
                                <a:lnTo>
                                  <a:pt x="1390751" y="372859"/>
                                </a:lnTo>
                                <a:lnTo>
                                  <a:pt x="1394739" y="365810"/>
                                </a:lnTo>
                                <a:lnTo>
                                  <a:pt x="1397114" y="357987"/>
                                </a:lnTo>
                                <a:lnTo>
                                  <a:pt x="1397889" y="349631"/>
                                </a:lnTo>
                                <a:close/>
                              </a:path>
                              <a:path w="3145790" h="4930775">
                                <a:moveTo>
                                  <a:pt x="1496225" y="333933"/>
                                </a:moveTo>
                                <a:lnTo>
                                  <a:pt x="1495806" y="329247"/>
                                </a:lnTo>
                                <a:lnTo>
                                  <a:pt x="1494536" y="324332"/>
                                </a:lnTo>
                                <a:lnTo>
                                  <a:pt x="1494116" y="322694"/>
                                </a:lnTo>
                                <a:lnTo>
                                  <a:pt x="1493621" y="321729"/>
                                </a:lnTo>
                                <a:lnTo>
                                  <a:pt x="1492618" y="319773"/>
                                </a:lnTo>
                                <a:lnTo>
                                  <a:pt x="1488300" y="314604"/>
                                </a:lnTo>
                                <a:lnTo>
                                  <a:pt x="1485125" y="312483"/>
                                </a:lnTo>
                                <a:lnTo>
                                  <a:pt x="1476717" y="309168"/>
                                </a:lnTo>
                                <a:lnTo>
                                  <a:pt x="1472082" y="308330"/>
                                </a:lnTo>
                                <a:lnTo>
                                  <a:pt x="1467002" y="308330"/>
                                </a:lnTo>
                                <a:lnTo>
                                  <a:pt x="1458734" y="309168"/>
                                </a:lnTo>
                                <a:lnTo>
                                  <a:pt x="1451203" y="311683"/>
                                </a:lnTo>
                                <a:lnTo>
                                  <a:pt x="1444409" y="315861"/>
                                </a:lnTo>
                                <a:lnTo>
                                  <a:pt x="1438351" y="321729"/>
                                </a:lnTo>
                                <a:lnTo>
                                  <a:pt x="1438351" y="310121"/>
                                </a:lnTo>
                                <a:lnTo>
                                  <a:pt x="1416989" y="310121"/>
                                </a:lnTo>
                                <a:lnTo>
                                  <a:pt x="1416989" y="389140"/>
                                </a:lnTo>
                                <a:lnTo>
                                  <a:pt x="1439989" y="389140"/>
                                </a:lnTo>
                                <a:lnTo>
                                  <a:pt x="1439989" y="344525"/>
                                </a:lnTo>
                                <a:lnTo>
                                  <a:pt x="1440573" y="338467"/>
                                </a:lnTo>
                                <a:lnTo>
                                  <a:pt x="1442923" y="331927"/>
                                </a:lnTo>
                                <a:lnTo>
                                  <a:pt x="1445094" y="329298"/>
                                </a:lnTo>
                                <a:lnTo>
                                  <a:pt x="1451419" y="325323"/>
                                </a:lnTo>
                                <a:lnTo>
                                  <a:pt x="1455000" y="324332"/>
                                </a:lnTo>
                                <a:lnTo>
                                  <a:pt x="1462087" y="324332"/>
                                </a:lnTo>
                                <a:lnTo>
                                  <a:pt x="1473225" y="340283"/>
                                </a:lnTo>
                                <a:lnTo>
                                  <a:pt x="1473225" y="389140"/>
                                </a:lnTo>
                                <a:lnTo>
                                  <a:pt x="1496225" y="389140"/>
                                </a:lnTo>
                                <a:lnTo>
                                  <a:pt x="1496225" y="333933"/>
                                </a:lnTo>
                                <a:close/>
                              </a:path>
                              <a:path w="3145790" h="4930775">
                                <a:moveTo>
                                  <a:pt x="1562531" y="387807"/>
                                </a:moveTo>
                                <a:lnTo>
                                  <a:pt x="1560817" y="373595"/>
                                </a:lnTo>
                                <a:lnTo>
                                  <a:pt x="1560563" y="371589"/>
                                </a:lnTo>
                                <a:lnTo>
                                  <a:pt x="1556524" y="372922"/>
                                </a:lnTo>
                                <a:lnTo>
                                  <a:pt x="1553451" y="373595"/>
                                </a:lnTo>
                                <a:lnTo>
                                  <a:pt x="1549793" y="373595"/>
                                </a:lnTo>
                                <a:lnTo>
                                  <a:pt x="1548498" y="373240"/>
                                </a:lnTo>
                                <a:lnTo>
                                  <a:pt x="1546364" y="371856"/>
                                </a:lnTo>
                                <a:lnTo>
                                  <a:pt x="1545678" y="370979"/>
                                </a:lnTo>
                                <a:lnTo>
                                  <a:pt x="1545082" y="368846"/>
                                </a:lnTo>
                                <a:lnTo>
                                  <a:pt x="1544929" y="365086"/>
                                </a:lnTo>
                                <a:lnTo>
                                  <a:pt x="1544929" y="326783"/>
                                </a:lnTo>
                                <a:lnTo>
                                  <a:pt x="1560652" y="326783"/>
                                </a:lnTo>
                                <a:lnTo>
                                  <a:pt x="1560652" y="310121"/>
                                </a:lnTo>
                                <a:lnTo>
                                  <a:pt x="1544929" y="310121"/>
                                </a:lnTo>
                                <a:lnTo>
                                  <a:pt x="1544929" y="282219"/>
                                </a:lnTo>
                                <a:lnTo>
                                  <a:pt x="1521853" y="294411"/>
                                </a:lnTo>
                                <a:lnTo>
                                  <a:pt x="1521853" y="310121"/>
                                </a:lnTo>
                                <a:lnTo>
                                  <a:pt x="1511287" y="310121"/>
                                </a:lnTo>
                                <a:lnTo>
                                  <a:pt x="1511287" y="326783"/>
                                </a:lnTo>
                                <a:lnTo>
                                  <a:pt x="1521853" y="326783"/>
                                </a:lnTo>
                                <a:lnTo>
                                  <a:pt x="1521968" y="370979"/>
                                </a:lnTo>
                                <a:lnTo>
                                  <a:pt x="1522107" y="373595"/>
                                </a:lnTo>
                                <a:lnTo>
                                  <a:pt x="1522590" y="375970"/>
                                </a:lnTo>
                                <a:lnTo>
                                  <a:pt x="1523187" y="379399"/>
                                </a:lnTo>
                                <a:lnTo>
                                  <a:pt x="1524266" y="382117"/>
                                </a:lnTo>
                                <a:lnTo>
                                  <a:pt x="1527378" y="386130"/>
                                </a:lnTo>
                                <a:lnTo>
                                  <a:pt x="1529816" y="387769"/>
                                </a:lnTo>
                                <a:lnTo>
                                  <a:pt x="1536471" y="390296"/>
                                </a:lnTo>
                                <a:lnTo>
                                  <a:pt x="1540217" y="390931"/>
                                </a:lnTo>
                                <a:lnTo>
                                  <a:pt x="1551127" y="390931"/>
                                </a:lnTo>
                                <a:lnTo>
                                  <a:pt x="1557185" y="389890"/>
                                </a:lnTo>
                                <a:lnTo>
                                  <a:pt x="1562531" y="387807"/>
                                </a:lnTo>
                                <a:close/>
                              </a:path>
                              <a:path w="3145790" h="4930775">
                                <a:moveTo>
                                  <a:pt x="1585544" y="0"/>
                                </a:moveTo>
                                <a:lnTo>
                                  <a:pt x="1511274" y="0"/>
                                </a:lnTo>
                                <a:lnTo>
                                  <a:pt x="1511274" y="76200"/>
                                </a:lnTo>
                                <a:lnTo>
                                  <a:pt x="1585544" y="76200"/>
                                </a:lnTo>
                                <a:lnTo>
                                  <a:pt x="1585544" y="0"/>
                                </a:lnTo>
                                <a:close/>
                              </a:path>
                              <a:path w="3145790" h="4930775">
                                <a:moveTo>
                                  <a:pt x="1650136" y="355663"/>
                                </a:moveTo>
                                <a:lnTo>
                                  <a:pt x="1649653" y="344411"/>
                                </a:lnTo>
                                <a:lnTo>
                                  <a:pt x="1649336" y="342861"/>
                                </a:lnTo>
                                <a:lnTo>
                                  <a:pt x="1647698" y="334721"/>
                                </a:lnTo>
                                <a:lnTo>
                                  <a:pt x="1644294" y="326580"/>
                                </a:lnTo>
                                <a:lnTo>
                                  <a:pt x="1642630" y="324332"/>
                                </a:lnTo>
                                <a:lnTo>
                                  <a:pt x="1639417" y="319976"/>
                                </a:lnTo>
                                <a:lnTo>
                                  <a:pt x="1633296" y="314883"/>
                                </a:lnTo>
                                <a:lnTo>
                                  <a:pt x="1627301" y="311823"/>
                                </a:lnTo>
                                <a:lnTo>
                                  <a:pt x="1627301" y="342861"/>
                                </a:lnTo>
                                <a:lnTo>
                                  <a:pt x="1592922" y="342861"/>
                                </a:lnTo>
                                <a:lnTo>
                                  <a:pt x="1592986" y="336804"/>
                                </a:lnTo>
                                <a:lnTo>
                                  <a:pt x="1594472" y="332638"/>
                                </a:lnTo>
                                <a:lnTo>
                                  <a:pt x="1601025" y="325996"/>
                                </a:lnTo>
                                <a:lnTo>
                                  <a:pt x="1605178" y="324332"/>
                                </a:lnTo>
                                <a:lnTo>
                                  <a:pt x="1614881" y="324332"/>
                                </a:lnTo>
                                <a:lnTo>
                                  <a:pt x="1618869" y="325907"/>
                                </a:lnTo>
                                <a:lnTo>
                                  <a:pt x="1625422" y="332206"/>
                                </a:lnTo>
                                <a:lnTo>
                                  <a:pt x="1627136" y="336804"/>
                                </a:lnTo>
                                <a:lnTo>
                                  <a:pt x="1627301" y="342861"/>
                                </a:lnTo>
                                <a:lnTo>
                                  <a:pt x="1627301" y="311823"/>
                                </a:lnTo>
                                <a:lnTo>
                                  <a:pt x="1626158" y="311238"/>
                                </a:lnTo>
                                <a:lnTo>
                                  <a:pt x="1617992" y="309067"/>
                                </a:lnTo>
                                <a:lnTo>
                                  <a:pt x="1608797" y="308330"/>
                                </a:lnTo>
                                <a:lnTo>
                                  <a:pt x="1600542" y="309029"/>
                                </a:lnTo>
                                <a:lnTo>
                                  <a:pt x="1569643" y="340944"/>
                                </a:lnTo>
                                <a:lnTo>
                                  <a:pt x="1568932" y="350227"/>
                                </a:lnTo>
                                <a:lnTo>
                                  <a:pt x="1569478" y="358101"/>
                                </a:lnTo>
                                <a:lnTo>
                                  <a:pt x="1600492" y="390093"/>
                                </a:lnTo>
                                <a:lnTo>
                                  <a:pt x="1611096" y="390931"/>
                                </a:lnTo>
                                <a:lnTo>
                                  <a:pt x="1620647" y="390931"/>
                                </a:lnTo>
                                <a:lnTo>
                                  <a:pt x="1648917" y="367487"/>
                                </a:lnTo>
                                <a:lnTo>
                                  <a:pt x="1625993" y="363994"/>
                                </a:lnTo>
                                <a:lnTo>
                                  <a:pt x="1624736" y="367957"/>
                                </a:lnTo>
                                <a:lnTo>
                                  <a:pt x="1622882" y="370840"/>
                                </a:lnTo>
                                <a:lnTo>
                                  <a:pt x="1617967" y="374408"/>
                                </a:lnTo>
                                <a:lnTo>
                                  <a:pt x="1614944" y="375310"/>
                                </a:lnTo>
                                <a:lnTo>
                                  <a:pt x="1606042" y="375310"/>
                                </a:lnTo>
                                <a:lnTo>
                                  <a:pt x="1601622" y="373583"/>
                                </a:lnTo>
                                <a:lnTo>
                                  <a:pt x="1594535" y="366687"/>
                                </a:lnTo>
                                <a:lnTo>
                                  <a:pt x="1592681" y="361861"/>
                                </a:lnTo>
                                <a:lnTo>
                                  <a:pt x="1592516" y="355663"/>
                                </a:lnTo>
                                <a:lnTo>
                                  <a:pt x="1650136" y="355663"/>
                                </a:lnTo>
                                <a:close/>
                              </a:path>
                              <a:path w="3145790" h="4930775">
                                <a:moveTo>
                                  <a:pt x="1746161" y="333933"/>
                                </a:moveTo>
                                <a:lnTo>
                                  <a:pt x="1745742" y="329247"/>
                                </a:lnTo>
                                <a:lnTo>
                                  <a:pt x="1744472" y="324332"/>
                                </a:lnTo>
                                <a:lnTo>
                                  <a:pt x="1744052" y="322694"/>
                                </a:lnTo>
                                <a:lnTo>
                                  <a:pt x="1743557" y="321729"/>
                                </a:lnTo>
                                <a:lnTo>
                                  <a:pt x="1742554" y="319773"/>
                                </a:lnTo>
                                <a:lnTo>
                                  <a:pt x="1738236" y="314604"/>
                                </a:lnTo>
                                <a:lnTo>
                                  <a:pt x="1735061" y="312483"/>
                                </a:lnTo>
                                <a:lnTo>
                                  <a:pt x="1726653" y="309168"/>
                                </a:lnTo>
                                <a:lnTo>
                                  <a:pt x="1722018" y="308330"/>
                                </a:lnTo>
                                <a:lnTo>
                                  <a:pt x="1716938" y="308330"/>
                                </a:lnTo>
                                <a:lnTo>
                                  <a:pt x="1708670" y="309168"/>
                                </a:lnTo>
                                <a:lnTo>
                                  <a:pt x="1701139" y="311683"/>
                                </a:lnTo>
                                <a:lnTo>
                                  <a:pt x="1694345" y="315861"/>
                                </a:lnTo>
                                <a:lnTo>
                                  <a:pt x="1688287" y="321729"/>
                                </a:lnTo>
                                <a:lnTo>
                                  <a:pt x="1688287" y="310121"/>
                                </a:lnTo>
                                <a:lnTo>
                                  <a:pt x="1666925" y="310121"/>
                                </a:lnTo>
                                <a:lnTo>
                                  <a:pt x="1666925" y="389140"/>
                                </a:lnTo>
                                <a:lnTo>
                                  <a:pt x="1689925" y="389140"/>
                                </a:lnTo>
                                <a:lnTo>
                                  <a:pt x="1689925" y="344525"/>
                                </a:lnTo>
                                <a:lnTo>
                                  <a:pt x="1690509" y="338467"/>
                                </a:lnTo>
                                <a:lnTo>
                                  <a:pt x="1692859" y="331927"/>
                                </a:lnTo>
                                <a:lnTo>
                                  <a:pt x="1695030" y="329298"/>
                                </a:lnTo>
                                <a:lnTo>
                                  <a:pt x="1701355" y="325323"/>
                                </a:lnTo>
                                <a:lnTo>
                                  <a:pt x="1704936" y="324332"/>
                                </a:lnTo>
                                <a:lnTo>
                                  <a:pt x="1712023" y="324332"/>
                                </a:lnTo>
                                <a:lnTo>
                                  <a:pt x="1723161" y="340283"/>
                                </a:lnTo>
                                <a:lnTo>
                                  <a:pt x="1723161" y="389140"/>
                                </a:lnTo>
                                <a:lnTo>
                                  <a:pt x="1746161" y="389140"/>
                                </a:lnTo>
                                <a:lnTo>
                                  <a:pt x="1746161" y="333933"/>
                                </a:lnTo>
                                <a:close/>
                              </a:path>
                              <a:path w="3145790" h="4930775">
                                <a:moveTo>
                                  <a:pt x="1808454" y="0"/>
                                </a:moveTo>
                                <a:lnTo>
                                  <a:pt x="1734159" y="0"/>
                                </a:lnTo>
                                <a:lnTo>
                                  <a:pt x="1734159" y="76200"/>
                                </a:lnTo>
                                <a:lnTo>
                                  <a:pt x="1808454" y="76200"/>
                                </a:lnTo>
                                <a:lnTo>
                                  <a:pt x="1808454" y="0"/>
                                </a:lnTo>
                                <a:close/>
                              </a:path>
                              <a:path w="3145790" h="4930775">
                                <a:moveTo>
                                  <a:pt x="1812467" y="387807"/>
                                </a:moveTo>
                                <a:lnTo>
                                  <a:pt x="1810753" y="373595"/>
                                </a:lnTo>
                                <a:lnTo>
                                  <a:pt x="1810499" y="371589"/>
                                </a:lnTo>
                                <a:lnTo>
                                  <a:pt x="1806460" y="372922"/>
                                </a:lnTo>
                                <a:lnTo>
                                  <a:pt x="1803387" y="373595"/>
                                </a:lnTo>
                                <a:lnTo>
                                  <a:pt x="1799729" y="373595"/>
                                </a:lnTo>
                                <a:lnTo>
                                  <a:pt x="1798434" y="373240"/>
                                </a:lnTo>
                                <a:lnTo>
                                  <a:pt x="1796300" y="371856"/>
                                </a:lnTo>
                                <a:lnTo>
                                  <a:pt x="1795614" y="370979"/>
                                </a:lnTo>
                                <a:lnTo>
                                  <a:pt x="1795018" y="368846"/>
                                </a:lnTo>
                                <a:lnTo>
                                  <a:pt x="1794865" y="365086"/>
                                </a:lnTo>
                                <a:lnTo>
                                  <a:pt x="1794865" y="326783"/>
                                </a:lnTo>
                                <a:lnTo>
                                  <a:pt x="1810588" y="326783"/>
                                </a:lnTo>
                                <a:lnTo>
                                  <a:pt x="1810588" y="310121"/>
                                </a:lnTo>
                                <a:lnTo>
                                  <a:pt x="1794865" y="310121"/>
                                </a:lnTo>
                                <a:lnTo>
                                  <a:pt x="1794865" y="282219"/>
                                </a:lnTo>
                                <a:lnTo>
                                  <a:pt x="1771789" y="294411"/>
                                </a:lnTo>
                                <a:lnTo>
                                  <a:pt x="1771789" y="310121"/>
                                </a:lnTo>
                                <a:lnTo>
                                  <a:pt x="1761223" y="310121"/>
                                </a:lnTo>
                                <a:lnTo>
                                  <a:pt x="1761223" y="326783"/>
                                </a:lnTo>
                                <a:lnTo>
                                  <a:pt x="1771789" y="326783"/>
                                </a:lnTo>
                                <a:lnTo>
                                  <a:pt x="1771904" y="370979"/>
                                </a:lnTo>
                                <a:lnTo>
                                  <a:pt x="1772043" y="373595"/>
                                </a:lnTo>
                                <a:lnTo>
                                  <a:pt x="1772526" y="375970"/>
                                </a:lnTo>
                                <a:lnTo>
                                  <a:pt x="1773123" y="379399"/>
                                </a:lnTo>
                                <a:lnTo>
                                  <a:pt x="1774202" y="382117"/>
                                </a:lnTo>
                                <a:lnTo>
                                  <a:pt x="1777314" y="386130"/>
                                </a:lnTo>
                                <a:lnTo>
                                  <a:pt x="1779752" y="387769"/>
                                </a:lnTo>
                                <a:lnTo>
                                  <a:pt x="1786407" y="390296"/>
                                </a:lnTo>
                                <a:lnTo>
                                  <a:pt x="1790153" y="390931"/>
                                </a:lnTo>
                                <a:lnTo>
                                  <a:pt x="1801063" y="390931"/>
                                </a:lnTo>
                                <a:lnTo>
                                  <a:pt x="1807121" y="389890"/>
                                </a:lnTo>
                                <a:lnTo>
                                  <a:pt x="1812467" y="387807"/>
                                </a:lnTo>
                                <a:close/>
                              </a:path>
                              <a:path w="3145790" h="4930775">
                                <a:moveTo>
                                  <a:pt x="1898688" y="357797"/>
                                </a:moveTo>
                                <a:lnTo>
                                  <a:pt x="1853565" y="337058"/>
                                </a:lnTo>
                                <a:lnTo>
                                  <a:pt x="1846402" y="335102"/>
                                </a:lnTo>
                                <a:lnTo>
                                  <a:pt x="1842808" y="332663"/>
                                </a:lnTo>
                                <a:lnTo>
                                  <a:pt x="1842046" y="331406"/>
                                </a:lnTo>
                                <a:lnTo>
                                  <a:pt x="1842046" y="328180"/>
                                </a:lnTo>
                                <a:lnTo>
                                  <a:pt x="1842909" y="326758"/>
                                </a:lnTo>
                                <a:lnTo>
                                  <a:pt x="1844662" y="325666"/>
                                </a:lnTo>
                                <a:lnTo>
                                  <a:pt x="1847278" y="324129"/>
                                </a:lnTo>
                                <a:lnTo>
                                  <a:pt x="1851621" y="323367"/>
                                </a:lnTo>
                                <a:lnTo>
                                  <a:pt x="1862480" y="323367"/>
                                </a:lnTo>
                                <a:lnTo>
                                  <a:pt x="1866176" y="324180"/>
                                </a:lnTo>
                                <a:lnTo>
                                  <a:pt x="1871357" y="327456"/>
                                </a:lnTo>
                                <a:lnTo>
                                  <a:pt x="1873123" y="329819"/>
                                </a:lnTo>
                                <a:lnTo>
                                  <a:pt x="1874050" y="332892"/>
                                </a:lnTo>
                                <a:lnTo>
                                  <a:pt x="1895741" y="329247"/>
                                </a:lnTo>
                                <a:lnTo>
                                  <a:pt x="1893874" y="323367"/>
                                </a:lnTo>
                                <a:lnTo>
                                  <a:pt x="1893557" y="322351"/>
                                </a:lnTo>
                                <a:lnTo>
                                  <a:pt x="1889569" y="317144"/>
                                </a:lnTo>
                                <a:lnTo>
                                  <a:pt x="1857260" y="308330"/>
                                </a:lnTo>
                                <a:lnTo>
                                  <a:pt x="1848510" y="308775"/>
                                </a:lnTo>
                                <a:lnTo>
                                  <a:pt x="1820672" y="340182"/>
                                </a:lnTo>
                                <a:lnTo>
                                  <a:pt x="1824113" y="346113"/>
                                </a:lnTo>
                                <a:lnTo>
                                  <a:pt x="1870252" y="361416"/>
                                </a:lnTo>
                                <a:lnTo>
                                  <a:pt x="1872818" y="362331"/>
                                </a:lnTo>
                                <a:lnTo>
                                  <a:pt x="1874037" y="363397"/>
                                </a:lnTo>
                                <a:lnTo>
                                  <a:pt x="1875053" y="364363"/>
                                </a:lnTo>
                                <a:lnTo>
                                  <a:pt x="1875599" y="365683"/>
                                </a:lnTo>
                                <a:lnTo>
                                  <a:pt x="1875599" y="369595"/>
                                </a:lnTo>
                                <a:lnTo>
                                  <a:pt x="1874596" y="371462"/>
                                </a:lnTo>
                                <a:lnTo>
                                  <a:pt x="1872576" y="372846"/>
                                </a:lnTo>
                                <a:lnTo>
                                  <a:pt x="1869567" y="374827"/>
                                </a:lnTo>
                                <a:lnTo>
                                  <a:pt x="1865096" y="375831"/>
                                </a:lnTo>
                                <a:lnTo>
                                  <a:pt x="1853742" y="375831"/>
                                </a:lnTo>
                                <a:lnTo>
                                  <a:pt x="1849539" y="374777"/>
                                </a:lnTo>
                                <a:lnTo>
                                  <a:pt x="1843544" y="370560"/>
                                </a:lnTo>
                                <a:lnTo>
                                  <a:pt x="1841550" y="367461"/>
                                </a:lnTo>
                                <a:lnTo>
                                  <a:pt x="1840560" y="363397"/>
                                </a:lnTo>
                                <a:lnTo>
                                  <a:pt x="1817484" y="366598"/>
                                </a:lnTo>
                                <a:lnTo>
                                  <a:pt x="1850732" y="390525"/>
                                </a:lnTo>
                                <a:lnTo>
                                  <a:pt x="1859153" y="390931"/>
                                </a:lnTo>
                                <a:lnTo>
                                  <a:pt x="1868335" y="390448"/>
                                </a:lnTo>
                                <a:lnTo>
                                  <a:pt x="1896465" y="375831"/>
                                </a:lnTo>
                                <a:lnTo>
                                  <a:pt x="1898688" y="371678"/>
                                </a:lnTo>
                                <a:lnTo>
                                  <a:pt x="1898688" y="357797"/>
                                </a:lnTo>
                                <a:close/>
                              </a:path>
                              <a:path w="3145790" h="4930775">
                                <a:moveTo>
                                  <a:pt x="2031339" y="0"/>
                                </a:moveTo>
                                <a:lnTo>
                                  <a:pt x="1957044" y="0"/>
                                </a:lnTo>
                                <a:lnTo>
                                  <a:pt x="1957044" y="76200"/>
                                </a:lnTo>
                                <a:lnTo>
                                  <a:pt x="2031339" y="76200"/>
                                </a:lnTo>
                                <a:lnTo>
                                  <a:pt x="2031339" y="0"/>
                                </a:lnTo>
                                <a:close/>
                              </a:path>
                              <a:path w="3145790" h="4930775">
                                <a:moveTo>
                                  <a:pt x="2254224" y="0"/>
                                </a:moveTo>
                                <a:lnTo>
                                  <a:pt x="2179929" y="0"/>
                                </a:lnTo>
                                <a:lnTo>
                                  <a:pt x="2179929" y="76200"/>
                                </a:lnTo>
                                <a:lnTo>
                                  <a:pt x="2254224" y="76200"/>
                                </a:lnTo>
                                <a:lnTo>
                                  <a:pt x="2254224" y="0"/>
                                </a:lnTo>
                                <a:close/>
                              </a:path>
                              <a:path w="3145790" h="4930775">
                                <a:moveTo>
                                  <a:pt x="2477109" y="0"/>
                                </a:moveTo>
                                <a:lnTo>
                                  <a:pt x="2402814" y="0"/>
                                </a:lnTo>
                                <a:lnTo>
                                  <a:pt x="2402814" y="76200"/>
                                </a:lnTo>
                                <a:lnTo>
                                  <a:pt x="2477109" y="76200"/>
                                </a:lnTo>
                                <a:lnTo>
                                  <a:pt x="2477109" y="0"/>
                                </a:lnTo>
                                <a:close/>
                              </a:path>
                              <a:path w="3145790" h="4930775">
                                <a:moveTo>
                                  <a:pt x="2699969" y="0"/>
                                </a:moveTo>
                                <a:lnTo>
                                  <a:pt x="2625699" y="0"/>
                                </a:lnTo>
                                <a:lnTo>
                                  <a:pt x="2625699" y="76200"/>
                                </a:lnTo>
                                <a:lnTo>
                                  <a:pt x="2699969" y="76200"/>
                                </a:lnTo>
                                <a:lnTo>
                                  <a:pt x="2699969" y="0"/>
                                </a:lnTo>
                                <a:close/>
                              </a:path>
                              <a:path w="3145790" h="4930775">
                                <a:moveTo>
                                  <a:pt x="2922879" y="0"/>
                                </a:moveTo>
                                <a:lnTo>
                                  <a:pt x="2848584" y="0"/>
                                </a:lnTo>
                                <a:lnTo>
                                  <a:pt x="2848584" y="76200"/>
                                </a:lnTo>
                                <a:lnTo>
                                  <a:pt x="2922879" y="76200"/>
                                </a:lnTo>
                                <a:lnTo>
                                  <a:pt x="2922879" y="0"/>
                                </a:lnTo>
                                <a:close/>
                              </a:path>
                              <a:path w="3145790" h="4930775">
                                <a:moveTo>
                                  <a:pt x="3145764" y="0"/>
                                </a:moveTo>
                                <a:lnTo>
                                  <a:pt x="3071469" y="0"/>
                                </a:lnTo>
                                <a:lnTo>
                                  <a:pt x="3071469" y="76200"/>
                                </a:lnTo>
                                <a:lnTo>
                                  <a:pt x="3145764" y="76200"/>
                                </a:lnTo>
                                <a:lnTo>
                                  <a:pt x="3145764" y="0"/>
                                </a:lnTo>
                                <a:close/>
                              </a:path>
                            </a:pathLst>
                          </a:custGeom>
                          <a:solidFill>
                            <a:srgbClr val="BC8D0A"/>
                          </a:solidFill>
                        </wps:spPr>
                        <wps:bodyPr wrap="square" lIns="0" tIns="0" rIns="0" bIns="0" rtlCol="0">
                          <a:prstTxWarp prst="textNoShape">
                            <a:avLst/>
                          </a:prstTxWarp>
                          <a:noAutofit/>
                        </wps:bodyPr>
                      </wps:wsp>
                      <pic:pic>
                        <pic:nvPicPr>
                          <pic:cNvPr id="1496" name="Image 1496"/>
                          <pic:cNvPicPr/>
                        </pic:nvPicPr>
                        <pic:blipFill>
                          <a:blip r:embed="rId364" cstate="print"/>
                          <a:stretch>
                            <a:fillRect/>
                          </a:stretch>
                        </pic:blipFill>
                        <pic:spPr>
                          <a:xfrm>
                            <a:off x="1107536" y="753231"/>
                            <a:ext cx="925899" cy="274463"/>
                          </a:xfrm>
                          <a:prstGeom prst="rect">
                            <a:avLst/>
                          </a:prstGeom>
                        </pic:spPr>
                      </pic:pic>
                      <pic:pic>
                        <pic:nvPicPr>
                          <pic:cNvPr id="1497" name="Image 1497"/>
                          <pic:cNvPicPr/>
                        </pic:nvPicPr>
                        <pic:blipFill>
                          <a:blip r:embed="rId365" cstate="print"/>
                          <a:stretch>
                            <a:fillRect/>
                          </a:stretch>
                        </pic:blipFill>
                        <pic:spPr>
                          <a:xfrm>
                            <a:off x="1110109" y="1323207"/>
                            <a:ext cx="1911793" cy="552348"/>
                          </a:xfrm>
                          <a:prstGeom prst="rect">
                            <a:avLst/>
                          </a:prstGeom>
                        </pic:spPr>
                      </pic:pic>
                      <pic:pic>
                        <pic:nvPicPr>
                          <pic:cNvPr id="1498" name="Image 1498"/>
                          <pic:cNvPicPr/>
                        </pic:nvPicPr>
                        <pic:blipFill>
                          <a:blip r:embed="rId366" cstate="print"/>
                          <a:stretch>
                            <a:fillRect/>
                          </a:stretch>
                        </pic:blipFill>
                        <pic:spPr>
                          <a:xfrm>
                            <a:off x="1107588" y="2201031"/>
                            <a:ext cx="1459247" cy="122063"/>
                          </a:xfrm>
                          <a:prstGeom prst="rect">
                            <a:avLst/>
                          </a:prstGeom>
                        </pic:spPr>
                      </pic:pic>
                      <pic:pic>
                        <pic:nvPicPr>
                          <pic:cNvPr id="1499" name="Image 1499"/>
                          <pic:cNvPicPr/>
                        </pic:nvPicPr>
                        <pic:blipFill>
                          <a:blip r:embed="rId367" cstate="print"/>
                          <a:stretch>
                            <a:fillRect/>
                          </a:stretch>
                        </pic:blipFill>
                        <pic:spPr>
                          <a:xfrm>
                            <a:off x="1104491" y="2505831"/>
                            <a:ext cx="1358712" cy="1009352"/>
                          </a:xfrm>
                          <a:prstGeom prst="rect">
                            <a:avLst/>
                          </a:prstGeom>
                        </pic:spPr>
                      </pic:pic>
                      <wps:wsp>
                        <wps:cNvPr id="1500" name="Textbox 1500"/>
                        <wps:cNvSpPr txBox="1"/>
                        <wps:spPr>
                          <a:xfrm>
                            <a:off x="11" y="76200"/>
                            <a:ext cx="3220085" cy="5270500"/>
                          </a:xfrm>
                          <a:prstGeom prst="rect">
                            <a:avLst/>
                          </a:prstGeom>
                        </wps:spPr>
                        <wps:txbx>
                          <w:txbxContent>
                            <w:p>
                              <w:pPr>
                                <w:spacing w:line="240" w:lineRule="auto" w:before="0"/>
                                <w:rPr>
                                  <w:sz w:val="21"/>
                                </w:rPr>
                              </w:pPr>
                            </w:p>
                            <w:p>
                              <w:pPr>
                                <w:spacing w:line="240" w:lineRule="auto" w:before="0"/>
                                <w:rPr>
                                  <w:sz w:val="21"/>
                                </w:rPr>
                              </w:pPr>
                            </w:p>
                            <w:p>
                              <w:pPr>
                                <w:spacing w:line="240" w:lineRule="auto" w:before="52"/>
                                <w:rPr>
                                  <w:sz w:val="21"/>
                                </w:rPr>
                              </w:pPr>
                            </w:p>
                            <w:p>
                              <w:pPr>
                                <w:numPr>
                                  <w:ilvl w:val="1"/>
                                  <w:numId w:val="21"/>
                                </w:numPr>
                                <w:tabs>
                                  <w:tab w:pos="1218" w:val="left" w:leader="none"/>
                                </w:tabs>
                                <w:spacing w:line="241" w:lineRule="exact" w:before="0"/>
                                <w:ind w:left="1218" w:right="0" w:hanging="436"/>
                                <w:jc w:val="left"/>
                                <w:rPr>
                                  <w:b/>
                                  <w:sz w:val="21"/>
                                </w:rPr>
                              </w:pPr>
                              <w:r>
                                <w:rPr>
                                  <w:b/>
                                  <w:color w:val="231F20"/>
                                  <w:sz w:val="21"/>
                                </w:rPr>
                                <w:t>Alloys</w:t>
                              </w:r>
                              <w:r>
                                <w:rPr>
                                  <w:b/>
                                  <w:color w:val="231F20"/>
                                  <w:spacing w:val="9"/>
                                  <w:sz w:val="21"/>
                                </w:rPr>
                                <w:t> </w:t>
                              </w:r>
                              <w:r>
                                <w:rPr>
                                  <w:b/>
                                  <w:color w:val="231F20"/>
                                  <w:sz w:val="21"/>
                                </w:rPr>
                                <w:t>and</w:t>
                              </w:r>
                              <w:r>
                                <w:rPr>
                                  <w:b/>
                                  <w:color w:val="231F20"/>
                                  <w:spacing w:val="12"/>
                                  <w:sz w:val="21"/>
                                </w:rPr>
                                <w:t> </w:t>
                              </w:r>
                              <w:r>
                                <w:rPr>
                                  <w:b/>
                                  <w:color w:val="231F20"/>
                                  <w:sz w:val="21"/>
                                </w:rPr>
                                <w:t>Phase</w:t>
                              </w:r>
                              <w:r>
                                <w:rPr>
                                  <w:b/>
                                  <w:color w:val="231F20"/>
                                  <w:spacing w:val="8"/>
                                  <w:sz w:val="21"/>
                                </w:rPr>
                                <w:t> </w:t>
                              </w:r>
                              <w:r>
                                <w:rPr>
                                  <w:b/>
                                  <w:color w:val="231F20"/>
                                  <w:spacing w:val="-2"/>
                                  <w:sz w:val="21"/>
                                </w:rPr>
                                <w:t>Diagrams</w:t>
                              </w:r>
                            </w:p>
                            <w:p>
                              <w:pPr>
                                <w:spacing w:line="240" w:lineRule="exact" w:before="0"/>
                                <w:ind w:left="1219" w:right="0" w:firstLine="0"/>
                                <w:jc w:val="left"/>
                                <w:rPr>
                                  <w:sz w:val="21"/>
                                </w:rPr>
                              </w:pPr>
                              <w:r>
                                <w:rPr>
                                  <w:color w:val="231F20"/>
                                  <w:spacing w:val="-2"/>
                                  <w:sz w:val="21"/>
                                </w:rPr>
                                <w:t>6.1.1</w:t>
                              </w:r>
                            </w:p>
                            <w:p>
                              <w:pPr>
                                <w:spacing w:line="241" w:lineRule="exact" w:before="0"/>
                                <w:ind w:left="1219" w:right="0" w:firstLine="0"/>
                                <w:jc w:val="left"/>
                                <w:rPr>
                                  <w:sz w:val="21"/>
                                </w:rPr>
                              </w:pPr>
                              <w:r>
                                <w:rPr>
                                  <w:color w:val="231F20"/>
                                  <w:spacing w:val="-2"/>
                                  <w:sz w:val="21"/>
                                </w:rPr>
                                <w:t>6.1.2</w:t>
                              </w:r>
                            </w:p>
                            <w:p>
                              <w:pPr>
                                <w:numPr>
                                  <w:ilvl w:val="1"/>
                                  <w:numId w:val="21"/>
                                </w:numPr>
                                <w:tabs>
                                  <w:tab w:pos="1223" w:val="left" w:leader="none"/>
                                </w:tabs>
                                <w:spacing w:line="241" w:lineRule="exact" w:before="176"/>
                                <w:ind w:left="1223" w:right="0" w:hanging="441"/>
                                <w:jc w:val="left"/>
                                <w:rPr>
                                  <w:b/>
                                  <w:sz w:val="21"/>
                                </w:rPr>
                              </w:pPr>
                              <w:r>
                                <w:rPr>
                                  <w:b/>
                                  <w:color w:val="231F20"/>
                                  <w:spacing w:val="-2"/>
                                  <w:sz w:val="21"/>
                                </w:rPr>
                                <w:t>Ferrous</w:t>
                              </w:r>
                              <w:r>
                                <w:rPr>
                                  <w:b/>
                                  <w:color w:val="231F20"/>
                                  <w:spacing w:val="-10"/>
                                  <w:sz w:val="21"/>
                                </w:rPr>
                                <w:t> </w:t>
                              </w:r>
                              <w:r>
                                <w:rPr>
                                  <w:b/>
                                  <w:color w:val="231F20"/>
                                  <w:spacing w:val="-2"/>
                                  <w:sz w:val="21"/>
                                </w:rPr>
                                <w:t>Metals</w:t>
                              </w:r>
                            </w:p>
                            <w:p>
                              <w:pPr>
                                <w:spacing w:line="240" w:lineRule="exact" w:before="0"/>
                                <w:ind w:left="1219" w:right="0" w:firstLine="0"/>
                                <w:jc w:val="left"/>
                                <w:rPr>
                                  <w:sz w:val="21"/>
                                </w:rPr>
                              </w:pPr>
                              <w:r>
                                <w:rPr>
                                  <w:color w:val="231F20"/>
                                  <w:spacing w:val="-2"/>
                                  <w:sz w:val="21"/>
                                </w:rPr>
                                <w:t>6.2.1</w:t>
                              </w:r>
                            </w:p>
                            <w:p>
                              <w:pPr>
                                <w:spacing w:line="240" w:lineRule="exact" w:before="0"/>
                                <w:ind w:left="1219" w:right="0" w:firstLine="0"/>
                                <w:jc w:val="left"/>
                                <w:rPr>
                                  <w:sz w:val="21"/>
                                </w:rPr>
                              </w:pPr>
                              <w:r>
                                <w:rPr>
                                  <w:color w:val="231F20"/>
                                  <w:spacing w:val="-2"/>
                                  <w:sz w:val="21"/>
                                </w:rPr>
                                <w:t>6.2.2</w:t>
                              </w:r>
                            </w:p>
                            <w:p>
                              <w:pPr>
                                <w:spacing w:line="240" w:lineRule="exact" w:before="0"/>
                                <w:ind w:left="1219" w:right="0" w:firstLine="0"/>
                                <w:jc w:val="left"/>
                                <w:rPr>
                                  <w:sz w:val="21"/>
                                </w:rPr>
                              </w:pPr>
                              <w:r>
                                <w:rPr>
                                  <w:color w:val="231F20"/>
                                  <w:spacing w:val="-2"/>
                                  <w:sz w:val="21"/>
                                </w:rPr>
                                <w:t>6.2.3</w:t>
                              </w:r>
                            </w:p>
                            <w:p>
                              <w:pPr>
                                <w:spacing w:line="241" w:lineRule="exact" w:before="0"/>
                                <w:ind w:left="1219" w:right="0" w:firstLine="0"/>
                                <w:jc w:val="left"/>
                                <w:rPr>
                                  <w:sz w:val="21"/>
                                </w:rPr>
                              </w:pPr>
                              <w:r>
                                <w:rPr>
                                  <w:color w:val="231F20"/>
                                  <w:spacing w:val="-2"/>
                                  <w:sz w:val="21"/>
                                </w:rPr>
                                <w:t>6.2.4</w:t>
                              </w:r>
                            </w:p>
                            <w:p>
                              <w:pPr>
                                <w:numPr>
                                  <w:ilvl w:val="1"/>
                                  <w:numId w:val="21"/>
                                </w:numPr>
                                <w:tabs>
                                  <w:tab w:pos="1223" w:val="left" w:leader="none"/>
                                </w:tabs>
                                <w:spacing w:line="241" w:lineRule="exact" w:before="181"/>
                                <w:ind w:left="1223" w:right="0" w:hanging="441"/>
                                <w:jc w:val="left"/>
                                <w:rPr>
                                  <w:b/>
                                  <w:sz w:val="21"/>
                                </w:rPr>
                              </w:pPr>
                              <w:r>
                                <w:rPr>
                                  <w:b/>
                                  <w:color w:val="231F20"/>
                                  <w:sz w:val="21"/>
                                </w:rPr>
                                <w:t>Nonferrous</w:t>
                              </w:r>
                              <w:r>
                                <w:rPr>
                                  <w:b/>
                                  <w:color w:val="231F20"/>
                                  <w:spacing w:val="9"/>
                                  <w:sz w:val="21"/>
                                </w:rPr>
                                <w:t> </w:t>
                              </w:r>
                              <w:r>
                                <w:rPr>
                                  <w:b/>
                                  <w:color w:val="231F20"/>
                                  <w:spacing w:val="-2"/>
                                  <w:sz w:val="21"/>
                                </w:rPr>
                                <w:t>Metals</w:t>
                              </w:r>
                            </w:p>
                            <w:p>
                              <w:pPr>
                                <w:spacing w:line="240" w:lineRule="exact" w:before="0"/>
                                <w:ind w:left="1219" w:right="0" w:firstLine="0"/>
                                <w:jc w:val="left"/>
                                <w:rPr>
                                  <w:sz w:val="21"/>
                                </w:rPr>
                              </w:pPr>
                              <w:r>
                                <w:rPr>
                                  <w:color w:val="231F20"/>
                                  <w:spacing w:val="-2"/>
                                  <w:sz w:val="21"/>
                                </w:rPr>
                                <w:t>6.3.1</w:t>
                              </w:r>
                            </w:p>
                            <w:p>
                              <w:pPr>
                                <w:spacing w:before="0"/>
                                <w:ind w:left="1219" w:right="998" w:firstLine="0"/>
                                <w:jc w:val="left"/>
                                <w:rPr>
                                  <w:sz w:val="21"/>
                                </w:rPr>
                              </w:pPr>
                              <w:r>
                                <w:rPr>
                                  <w:color w:val="231F20"/>
                                  <w:sz w:val="21"/>
                                </w:rPr>
                                <w:t>6.3.2</w:t>
                              </w:r>
                              <w:r>
                                <w:rPr>
                                  <w:color w:val="231F20"/>
                                  <w:spacing w:val="37"/>
                                  <w:sz w:val="21"/>
                                </w:rPr>
                                <w:t> </w:t>
                              </w:r>
                              <w:r>
                                <w:rPr>
                                  <w:color w:val="231F20"/>
                                  <w:sz w:val="21"/>
                                </w:rPr>
                                <w:t>Magnesium</w:t>
                              </w:r>
                              <w:r>
                                <w:rPr>
                                  <w:color w:val="231F20"/>
                                  <w:spacing w:val="32"/>
                                  <w:sz w:val="21"/>
                                </w:rPr>
                                <w:t> </w:t>
                              </w:r>
                              <w:r>
                                <w:rPr>
                                  <w:color w:val="231F20"/>
                                  <w:sz w:val="21"/>
                                </w:rPr>
                                <w:t>and</w:t>
                              </w:r>
                              <w:r>
                                <w:rPr>
                                  <w:color w:val="231F20"/>
                                  <w:spacing w:val="33"/>
                                  <w:sz w:val="21"/>
                                </w:rPr>
                                <w:t> </w:t>
                              </w:r>
                              <w:r>
                                <w:rPr>
                                  <w:color w:val="231F20"/>
                                  <w:sz w:val="21"/>
                                </w:rPr>
                                <w:t>Its Alloys </w:t>
                              </w:r>
                              <w:r>
                                <w:rPr>
                                  <w:color w:val="231F20"/>
                                  <w:spacing w:val="-2"/>
                                  <w:sz w:val="21"/>
                                </w:rPr>
                                <w:t>6.3.3</w:t>
                              </w:r>
                            </w:p>
                            <w:p>
                              <w:pPr>
                                <w:spacing w:line="238" w:lineRule="exact" w:before="0"/>
                                <w:ind w:left="1219" w:right="0" w:firstLine="0"/>
                                <w:jc w:val="left"/>
                                <w:rPr>
                                  <w:sz w:val="21"/>
                                </w:rPr>
                              </w:pPr>
                              <w:r>
                                <w:rPr>
                                  <w:color w:val="231F20"/>
                                  <w:spacing w:val="-2"/>
                                  <w:sz w:val="21"/>
                                </w:rPr>
                                <w:t>6.3.4</w:t>
                              </w:r>
                            </w:p>
                            <w:p>
                              <w:pPr>
                                <w:spacing w:line="240" w:lineRule="exact" w:before="0"/>
                                <w:ind w:left="1219" w:right="0" w:firstLine="0"/>
                                <w:jc w:val="left"/>
                                <w:rPr>
                                  <w:sz w:val="21"/>
                                </w:rPr>
                              </w:pPr>
                              <w:r>
                                <w:rPr>
                                  <w:color w:val="231F20"/>
                                  <w:spacing w:val="-2"/>
                                  <w:sz w:val="21"/>
                                </w:rPr>
                                <w:t>6.3.5</w:t>
                              </w:r>
                            </w:p>
                            <w:p>
                              <w:pPr>
                                <w:spacing w:line="240" w:lineRule="exact" w:before="0"/>
                                <w:ind w:left="1219" w:right="0" w:firstLine="0"/>
                                <w:jc w:val="left"/>
                                <w:rPr>
                                  <w:sz w:val="21"/>
                                </w:rPr>
                              </w:pPr>
                              <w:r>
                                <w:rPr>
                                  <w:color w:val="231F20"/>
                                  <w:spacing w:val="-2"/>
                                  <w:sz w:val="21"/>
                                </w:rPr>
                                <w:t>6.3.6</w:t>
                              </w:r>
                            </w:p>
                            <w:p>
                              <w:pPr>
                                <w:spacing w:line="240" w:lineRule="exact" w:before="0"/>
                                <w:ind w:left="1219" w:right="0" w:firstLine="0"/>
                                <w:jc w:val="left"/>
                                <w:rPr>
                                  <w:sz w:val="21"/>
                                </w:rPr>
                              </w:pPr>
                              <w:r>
                                <w:rPr>
                                  <w:color w:val="231F20"/>
                                  <w:spacing w:val="-2"/>
                                  <w:sz w:val="21"/>
                                </w:rPr>
                                <w:t>6.3.7</w:t>
                              </w:r>
                            </w:p>
                            <w:p>
                              <w:pPr>
                                <w:spacing w:line="240" w:lineRule="exact" w:before="0"/>
                                <w:ind w:left="1219" w:right="0" w:firstLine="0"/>
                                <w:jc w:val="left"/>
                                <w:rPr>
                                  <w:sz w:val="21"/>
                                </w:rPr>
                              </w:pPr>
                              <w:r>
                                <w:rPr>
                                  <w:color w:val="231F20"/>
                                  <w:spacing w:val="-2"/>
                                  <w:sz w:val="21"/>
                                </w:rPr>
                                <w:t>6.3.8</w:t>
                              </w:r>
                            </w:p>
                            <w:p>
                              <w:pPr>
                                <w:spacing w:line="241" w:lineRule="exact" w:before="0"/>
                                <w:ind w:left="1219" w:right="0" w:firstLine="0"/>
                                <w:jc w:val="left"/>
                                <w:rPr>
                                  <w:sz w:val="21"/>
                                </w:rPr>
                              </w:pPr>
                              <w:r>
                                <w:rPr>
                                  <w:color w:val="231F20"/>
                                  <w:spacing w:val="-2"/>
                                  <w:sz w:val="21"/>
                                </w:rPr>
                                <w:t>6.3.9</w:t>
                              </w:r>
                            </w:p>
                            <w:p>
                              <w:pPr>
                                <w:numPr>
                                  <w:ilvl w:val="1"/>
                                  <w:numId w:val="21"/>
                                </w:numPr>
                                <w:tabs>
                                  <w:tab w:pos="1223" w:val="left" w:leader="none"/>
                                </w:tabs>
                                <w:spacing w:before="185"/>
                                <w:ind w:left="1223" w:right="0" w:hanging="441"/>
                                <w:jc w:val="left"/>
                                <w:rPr>
                                  <w:b/>
                                  <w:sz w:val="21"/>
                                </w:rPr>
                              </w:pPr>
                              <w:r>
                                <w:rPr>
                                  <w:b/>
                                  <w:color w:val="231F20"/>
                                  <w:spacing w:val="-2"/>
                                  <w:sz w:val="21"/>
                                </w:rPr>
                                <w:t>Superalloys</w:t>
                              </w: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66"/>
                                <w:rPr>
                                  <w:b/>
                                  <w:sz w:val="21"/>
                                </w:rPr>
                              </w:pPr>
                            </w:p>
                            <w:p>
                              <w:pPr>
                                <w:spacing w:before="0"/>
                                <w:ind w:left="220" w:right="0" w:firstLine="0"/>
                                <w:jc w:val="left"/>
                                <w:rPr>
                                  <w:b/>
                                  <w:sz w:val="20"/>
                                </w:rPr>
                              </w:pPr>
                              <w:r>
                                <w:rPr>
                                  <w:b/>
                                  <w:color w:val="FFFFFF"/>
                                  <w:spacing w:val="-5"/>
                                  <w:sz w:val="20"/>
                                </w:rPr>
                                <w:t>118</w:t>
                              </w:r>
                            </w:p>
                          </w:txbxContent>
                        </wps:txbx>
                        <wps:bodyPr wrap="square" lIns="0" tIns="0" rIns="0" bIns="0" rtlCol="0">
                          <a:noAutofit/>
                        </wps:bodyPr>
                      </wps:wsp>
                    </wpg:wgp>
                  </a:graphicData>
                </a:graphic>
              </wp:anchor>
            </w:drawing>
          </mc:Choice>
          <mc:Fallback>
            <w:pict>
              <v:group style="position:absolute;margin-left:-.000945pt;margin-top:2.236012pt;width:253.55pt;height:421pt;mso-position-horizontal-relative:page;mso-position-vertical-relative:paragraph;z-index:15856640" id="docshapegroup1314" coordorigin="0,45" coordsize="5071,8420">
                <v:rect style="position:absolute;left:0;top:141;width:5071;height:8323" id="docshape1315" filled="true" fillcolor="#f5ead7" stroked="false">
                  <v:fill type="solid"/>
                </v:rect>
                <v:shape style="position:absolute;left:156;top:44;width:4680;height:120" id="docshape1316" coordorigin="157,45" coordsize="4680,120" path="m274,45l157,45,157,165,274,165,274,45xm625,45l508,45,508,165,625,165,625,45xm976,45l859,45,859,165,976,165,976,45xm1327,45l1210,45,1210,165,1327,165,1327,45xm1678,45l1561,45,1561,165,1678,165,1678,45xm2029,45l1912,45,1912,165,2029,165,2029,45xm2380,45l2263,45,2263,165,2380,165,2380,45xm2731,45l2614,45,2614,165,2731,165,2731,45xm3082,45l2965,45,2965,165,3082,165,3082,45xm3433,45l3316,45,3316,165,3433,165,3433,45xm3784,45l3667,45,3667,165,3784,165,3784,45xm4135,45l4018,45,4018,165,4135,165,4135,45xm4486,45l4369,45,4369,165,4486,165,4486,45xm4837,45l4720,45,4720,165,4837,165,4837,45xe" filled="true" fillcolor="#ddbe7e" stroked="false">
                  <v:path arrowok="t"/>
                  <v:fill type="solid"/>
                </v:shape>
                <v:shape style="position:absolute;left:39;top:44;width:5031;height:120" id="docshape1317" coordorigin="40,45" coordsize="5031,120" path="m157,45l40,45,40,165,157,165,157,45xm508,45l391,45,391,165,508,165,508,45xm859,45l742,45,742,165,859,165,859,45xm1210,45l1093,45,1093,165,1210,165,1210,45xm1561,45l1444,45,1444,165,1561,165,1561,45xm1912,45l1795,45,1795,165,1912,165,1912,45xm2263,45l2146,45,2146,165,2263,165,2263,45xm2614,45l2497,45,2497,165,2614,165,2614,45xm2965,45l2848,45,2848,165,2965,165,2965,45xm3316,45l3199,45,3199,165,3316,165,3316,45xm3667,45l3550,45,3550,165,3667,165,3667,45xm4018,45l3901,45,3901,165,4018,165,4018,45xm4369,45l4252,45,4252,165,4369,165,4369,45xm4720,45l4603,45,4603,165,4720,165,4720,45xm5071,45l4954,45,4954,165,5071,165,5071,45xe" filled="true" fillcolor="#d0a955" stroked="false">
                  <v:path arrowok="t"/>
                  <v:fill type="solid"/>
                </v:shape>
                <v:shape style="position:absolute;left:0;top:44;width:4954;height:7765" id="docshape1318" coordorigin="0,45" coordsize="4954,7765" path="m40,45l0,45,0,165,40,165,40,45xm391,45l274,45,274,165,391,165,391,45xm721,7670l719,7589,703,7547,662,7532,581,7530,0,7530,0,7810,581,7810,662,7808,703,7792,719,7751,721,7670xm742,45l625,45,625,165,742,165,742,45xm960,605l923,594,919,607,914,616,899,628,891,631,867,631,856,626,847,617,841,609,837,598,835,586,834,571,835,556,837,544,842,534,847,526,856,517,867,512,892,512,900,515,914,525,919,532,921,541,959,533,955,519,951,512,948,509,940,501,928,493,915,487,900,484,883,483,864,484,847,489,832,496,819,507,809,520,801,535,796,553,795,573,796,592,801,609,809,624,819,637,832,647,847,655,863,659,881,660,896,660,909,657,921,653,931,647,940,639,947,631,948,630,955,618,960,605xm1093,45l976,45,976,165,1093,165,1093,45xm1113,573l1112,565,1110,555,1110,555,1108,550,1107,549,1101,541,1096,537,1082,532,1075,530,1067,530,1055,531,1044,535,1034,541,1025,549,1025,486,988,486,988,658,1025,658,1025,585,1026,577,1030,566,1034,562,1043,557,1048,555,1060,555,1064,557,1071,561,1073,563,1076,570,1077,577,1077,658,1113,658,1113,573xm1271,658l1268,652,1265,646,1265,644,1263,637,1263,636,1263,629,1263,598,1263,564,1261,555,1261,554,1255,543,1249,539,1233,532,1221,530,1205,530,1193,531,1182,532,1173,535,1165,539,1156,545,1150,554,1146,566,1179,571,1181,565,1184,561,1191,557,1196,555,1212,555,1219,557,1226,562,1227,567,1227,576,1227,598,1227,612,1227,618,1226,620,1224,625,1222,628,1217,631,1211,635,1205,637,1193,637,1188,635,1180,629,1178,625,1178,615,1181,612,1186,609,1189,607,1195,605,1215,601,1223,599,1227,598,1227,576,1221,579,1209,582,1180,587,1170,589,1157,595,1151,599,1144,610,1142,617,1142,634,1146,643,1163,657,1174,660,1196,660,1203,659,1217,654,1224,649,1230,644,1230,645,1233,652,1234,655,1235,658,1271,658xm1428,595l1427,580,1424,568,1419,557,1419,556,1415,551,1412,547,1403,540,1393,535,1391,534,1391,609,1389,619,1377,631,1370,634,1353,634,1346,631,1334,618,1331,607,1331,581,1333,572,1345,559,1353,556,1370,556,1377,559,1389,572,1391,581,1391,609,1391,534,1383,531,1371,530,1362,530,1354,532,1339,540,1333,545,1328,551,1328,533,1295,533,1295,705,1331,705,1331,642,1338,649,1344,654,1356,659,1363,660,1371,660,1382,659,1393,656,1403,651,1412,643,1412,642,1418,634,1419,634,1424,622,1427,609,1428,595xm1444,45l1327,45,1327,165,1444,165,1444,45xm1525,655l1522,633,1522,630,1515,632,1510,633,1505,633,1503,633,1499,630,1498,629,1497,626,1497,620,1497,559,1522,559,1522,533,1497,533,1497,489,1461,508,1461,533,1444,533,1444,559,1461,559,1461,629,1461,633,1462,637,1463,642,1464,646,1469,653,1473,655,1484,659,1490,660,1507,660,1516,659,1525,655xm1663,605l1662,587,1661,585,1659,572,1653,559,1651,555,1646,549,1636,541,1627,536,1627,585,1573,585,1573,575,1575,569,1585,558,1592,555,1607,555,1613,558,1624,568,1626,575,1627,585,1627,536,1625,535,1612,531,1598,530,1585,531,1573,535,1562,540,1553,548,1545,557,1539,569,1536,582,1535,596,1536,609,1538,620,1542,630,1548,639,1558,648,1570,655,1584,659,1601,660,1616,660,1629,657,1649,645,1656,636,1656,635,1661,623,1625,618,1623,624,1620,629,1612,634,1607,636,1593,636,1586,633,1575,622,1572,615,1572,605,1663,605xm1781,537l1774,532,1766,530,1752,530,1746,532,1737,537,1732,542,1726,551,1726,533,1693,533,1693,658,1729,658,1729,605,1730,593,1731,584,1732,577,1734,571,1737,566,1744,561,1748,560,1758,560,1764,562,1770,565,1772,560,1776,551,1781,537xm1795,45l1678,45,1678,165,1795,165,1795,45xm2040,605l2003,594,1999,607,1994,616,1979,628,1971,631,1947,631,1936,626,1927,617,1921,609,1917,598,1915,586,1914,571,1915,556,1917,544,1922,534,1927,526,1936,517,1947,512,1972,512,1980,515,1994,525,1999,532,2001,541,2039,533,2035,519,2031,512,2028,509,2020,501,2008,493,1995,487,1980,484,1963,483,1944,484,1927,489,1912,496,1899,507,1889,520,1881,535,1876,553,1875,573,1876,592,1881,609,1889,624,1899,637,1912,647,1927,655,1943,659,1961,660,1976,660,1989,657,2001,653,2011,647,2020,639,2027,631,2028,630,2035,618,2040,605xm2146,45l2029,45,2029,165,2146,165,2146,45xm2201,595l2201,594,2200,582,2196,569,2190,558,2189,557,2182,549,2171,541,2164,537,2164,583,2164,608,2161,617,2148,630,2140,634,2121,634,2113,630,2101,617,2097,608,2097,583,2101,574,2113,560,2121,557,2140,557,2148,560,2161,574,2164,583,2164,537,2159,535,2146,531,2131,530,2117,530,2105,533,2083,544,2075,552,2063,572,2060,582,2060,608,2063,620,2075,640,2084,647,2106,658,2118,660,2131,660,2146,659,2159,656,2171,650,2181,642,2189,634,2190,632,2196,621,2200,608,2201,595xm2356,571l2356,563,2354,555,2353,553,2352,551,2351,548,2344,540,2339,537,2326,532,2318,530,2310,530,2297,532,2285,536,2275,542,2265,551,2265,533,2231,533,2231,658,2268,658,2268,587,2269,578,2272,567,2276,563,2286,557,2291,555,2303,555,2307,557,2314,561,2316,564,2319,572,2320,581,2320,658,2356,658,2356,571xm2461,655l2458,633,2458,630,2451,632,2446,633,2441,633,2439,633,2435,630,2434,629,2433,626,2433,620,2433,559,2458,559,2458,533,2433,533,2433,489,2397,508,2397,533,2380,533,2380,559,2397,559,2397,629,2397,633,2398,637,2399,642,2400,646,2405,653,2409,655,2420,659,2426,660,2443,660,2452,659,2461,655xm2497,45l2380,45,2380,165,2497,165,2497,45xm2599,605l2598,587,2597,585,2595,572,2589,559,2587,555,2582,549,2572,541,2563,536,2563,585,2509,585,2509,575,2511,569,2521,558,2528,555,2543,555,2549,558,2560,568,2562,575,2563,585,2563,536,2561,535,2548,531,2534,530,2521,531,2509,535,2498,540,2489,548,2481,557,2475,569,2472,582,2471,596,2472,609,2474,620,2478,630,2484,639,2494,648,2506,655,2520,659,2537,660,2552,660,2565,657,2585,645,2592,636,2592,635,2597,623,2561,618,2559,624,2556,629,2548,634,2543,636,2529,636,2522,633,2511,622,2508,615,2508,605,2599,605xm2750,571l2749,563,2747,555,2747,553,2746,551,2744,548,2737,540,2732,537,2719,532,2712,530,2704,530,2691,532,2679,536,2668,542,2659,551,2659,533,2625,533,2625,658,2661,658,2661,587,2662,578,2666,567,2669,563,2679,557,2685,555,2696,555,2700,557,2707,561,2710,564,2713,572,2714,581,2714,658,2750,658,2750,571xm2848,45l2731,45,2731,165,2848,165,2848,45xm2854,655l2852,633,2851,630,2845,632,2840,633,2834,633,2832,633,2829,630,2828,629,2827,626,2827,620,2827,559,2851,559,2851,533,2827,533,2827,489,2790,508,2790,533,2774,533,2774,559,2790,559,2790,629,2791,633,2791,637,2792,642,2794,646,2799,653,2803,655,2813,659,2819,660,2836,660,2846,659,2854,655xm2990,608l2986,600,2979,594,2972,590,2963,586,2952,583,2938,580,2919,576,2908,572,2902,569,2901,567,2901,562,2902,559,2905,558,2909,555,2916,554,2933,554,2939,555,2947,560,2950,564,2951,569,2985,563,2982,554,2982,552,2976,544,2967,539,2959,535,2949,532,2938,531,2925,530,2911,531,2899,533,2889,536,2881,541,2872,549,2867,558,2867,580,2873,590,2883,597,2891,600,2903,604,2919,608,2945,614,2949,615,2951,617,2953,619,2954,621,2954,627,2952,630,2949,632,2944,635,2937,637,2919,637,2913,635,2903,628,2900,623,2899,617,2862,622,2866,634,2873,643,2884,650,2892,655,2903,658,2915,660,2928,660,2942,660,2955,657,2966,653,2974,648,2985,640,2987,637,2990,630,2990,608xm3199,45l3082,45,3082,165,3199,165,3199,45xm3550,45l3433,45,3433,165,3550,165,3550,45xm3901,45l3784,45,3784,165,3901,165,3901,45xm4252,45l4135,45,4135,165,4252,165,4252,45xm4603,45l4486,45,4486,165,4603,165,4603,45xm4954,45l4837,45,4837,165,4954,165,4954,45xe" filled="true" fillcolor="#bc8d0a" stroked="false">
                  <v:path arrowok="t"/>
                  <v:fill type="solid"/>
                </v:shape>
                <v:shape style="position:absolute;left:1744;top:1230;width:1459;height:433" type="#_x0000_t75" id="docshape1319" stroked="false">
                  <v:imagedata r:id="rId364" o:title=""/>
                </v:shape>
                <v:shape style="position:absolute;left:1748;top:2128;width:3011;height:870" type="#_x0000_t75" id="docshape1320" stroked="false">
                  <v:imagedata r:id="rId365" o:title=""/>
                </v:shape>
                <v:shape style="position:absolute;left:1744;top:3510;width:2299;height:193" type="#_x0000_t75" id="docshape1321" stroked="false">
                  <v:imagedata r:id="rId366" o:title=""/>
                </v:shape>
                <v:shape style="position:absolute;left:1739;top:3990;width:2140;height:1590" type="#_x0000_t75" id="docshape1322" stroked="false">
                  <v:imagedata r:id="rId367" o:title=""/>
                </v:shape>
                <v:shape style="position:absolute;left:0;top:164;width:5071;height:8300" type="#_x0000_t202" id="docshape1323" filled="false" stroked="false">
                  <v:textbox inset="0,0,0,0">
                    <w:txbxContent>
                      <w:p>
                        <w:pPr>
                          <w:spacing w:line="240" w:lineRule="auto" w:before="0"/>
                          <w:rPr>
                            <w:sz w:val="21"/>
                          </w:rPr>
                        </w:pPr>
                      </w:p>
                      <w:p>
                        <w:pPr>
                          <w:spacing w:line="240" w:lineRule="auto" w:before="0"/>
                          <w:rPr>
                            <w:sz w:val="21"/>
                          </w:rPr>
                        </w:pPr>
                      </w:p>
                      <w:p>
                        <w:pPr>
                          <w:spacing w:line="240" w:lineRule="auto" w:before="52"/>
                          <w:rPr>
                            <w:sz w:val="21"/>
                          </w:rPr>
                        </w:pPr>
                      </w:p>
                      <w:p>
                        <w:pPr>
                          <w:numPr>
                            <w:ilvl w:val="1"/>
                            <w:numId w:val="21"/>
                          </w:numPr>
                          <w:tabs>
                            <w:tab w:pos="1218" w:val="left" w:leader="none"/>
                          </w:tabs>
                          <w:spacing w:line="241" w:lineRule="exact" w:before="0"/>
                          <w:ind w:left="1218" w:right="0" w:hanging="436"/>
                          <w:jc w:val="left"/>
                          <w:rPr>
                            <w:b/>
                            <w:sz w:val="21"/>
                          </w:rPr>
                        </w:pPr>
                        <w:r>
                          <w:rPr>
                            <w:b/>
                            <w:color w:val="231F20"/>
                            <w:sz w:val="21"/>
                          </w:rPr>
                          <w:t>Alloys</w:t>
                        </w:r>
                        <w:r>
                          <w:rPr>
                            <w:b/>
                            <w:color w:val="231F20"/>
                            <w:spacing w:val="9"/>
                            <w:sz w:val="21"/>
                          </w:rPr>
                          <w:t> </w:t>
                        </w:r>
                        <w:r>
                          <w:rPr>
                            <w:b/>
                            <w:color w:val="231F20"/>
                            <w:sz w:val="21"/>
                          </w:rPr>
                          <w:t>and</w:t>
                        </w:r>
                        <w:r>
                          <w:rPr>
                            <w:b/>
                            <w:color w:val="231F20"/>
                            <w:spacing w:val="12"/>
                            <w:sz w:val="21"/>
                          </w:rPr>
                          <w:t> </w:t>
                        </w:r>
                        <w:r>
                          <w:rPr>
                            <w:b/>
                            <w:color w:val="231F20"/>
                            <w:sz w:val="21"/>
                          </w:rPr>
                          <w:t>Phase</w:t>
                        </w:r>
                        <w:r>
                          <w:rPr>
                            <w:b/>
                            <w:color w:val="231F20"/>
                            <w:spacing w:val="8"/>
                            <w:sz w:val="21"/>
                          </w:rPr>
                          <w:t> </w:t>
                        </w:r>
                        <w:r>
                          <w:rPr>
                            <w:b/>
                            <w:color w:val="231F20"/>
                            <w:spacing w:val="-2"/>
                            <w:sz w:val="21"/>
                          </w:rPr>
                          <w:t>Diagrams</w:t>
                        </w:r>
                      </w:p>
                      <w:p>
                        <w:pPr>
                          <w:spacing w:line="240" w:lineRule="exact" w:before="0"/>
                          <w:ind w:left="1219" w:right="0" w:firstLine="0"/>
                          <w:jc w:val="left"/>
                          <w:rPr>
                            <w:sz w:val="21"/>
                          </w:rPr>
                        </w:pPr>
                        <w:r>
                          <w:rPr>
                            <w:color w:val="231F20"/>
                            <w:spacing w:val="-2"/>
                            <w:sz w:val="21"/>
                          </w:rPr>
                          <w:t>6.1.1</w:t>
                        </w:r>
                      </w:p>
                      <w:p>
                        <w:pPr>
                          <w:spacing w:line="241" w:lineRule="exact" w:before="0"/>
                          <w:ind w:left="1219" w:right="0" w:firstLine="0"/>
                          <w:jc w:val="left"/>
                          <w:rPr>
                            <w:sz w:val="21"/>
                          </w:rPr>
                        </w:pPr>
                        <w:r>
                          <w:rPr>
                            <w:color w:val="231F20"/>
                            <w:spacing w:val="-2"/>
                            <w:sz w:val="21"/>
                          </w:rPr>
                          <w:t>6.1.2</w:t>
                        </w:r>
                      </w:p>
                      <w:p>
                        <w:pPr>
                          <w:numPr>
                            <w:ilvl w:val="1"/>
                            <w:numId w:val="21"/>
                          </w:numPr>
                          <w:tabs>
                            <w:tab w:pos="1223" w:val="left" w:leader="none"/>
                          </w:tabs>
                          <w:spacing w:line="241" w:lineRule="exact" w:before="176"/>
                          <w:ind w:left="1223" w:right="0" w:hanging="441"/>
                          <w:jc w:val="left"/>
                          <w:rPr>
                            <w:b/>
                            <w:sz w:val="21"/>
                          </w:rPr>
                        </w:pPr>
                        <w:r>
                          <w:rPr>
                            <w:b/>
                            <w:color w:val="231F20"/>
                            <w:spacing w:val="-2"/>
                            <w:sz w:val="21"/>
                          </w:rPr>
                          <w:t>Ferrous</w:t>
                        </w:r>
                        <w:r>
                          <w:rPr>
                            <w:b/>
                            <w:color w:val="231F20"/>
                            <w:spacing w:val="-10"/>
                            <w:sz w:val="21"/>
                          </w:rPr>
                          <w:t> </w:t>
                        </w:r>
                        <w:r>
                          <w:rPr>
                            <w:b/>
                            <w:color w:val="231F20"/>
                            <w:spacing w:val="-2"/>
                            <w:sz w:val="21"/>
                          </w:rPr>
                          <w:t>Metals</w:t>
                        </w:r>
                      </w:p>
                      <w:p>
                        <w:pPr>
                          <w:spacing w:line="240" w:lineRule="exact" w:before="0"/>
                          <w:ind w:left="1219" w:right="0" w:firstLine="0"/>
                          <w:jc w:val="left"/>
                          <w:rPr>
                            <w:sz w:val="21"/>
                          </w:rPr>
                        </w:pPr>
                        <w:r>
                          <w:rPr>
                            <w:color w:val="231F20"/>
                            <w:spacing w:val="-2"/>
                            <w:sz w:val="21"/>
                          </w:rPr>
                          <w:t>6.2.1</w:t>
                        </w:r>
                      </w:p>
                      <w:p>
                        <w:pPr>
                          <w:spacing w:line="240" w:lineRule="exact" w:before="0"/>
                          <w:ind w:left="1219" w:right="0" w:firstLine="0"/>
                          <w:jc w:val="left"/>
                          <w:rPr>
                            <w:sz w:val="21"/>
                          </w:rPr>
                        </w:pPr>
                        <w:r>
                          <w:rPr>
                            <w:color w:val="231F20"/>
                            <w:spacing w:val="-2"/>
                            <w:sz w:val="21"/>
                          </w:rPr>
                          <w:t>6.2.2</w:t>
                        </w:r>
                      </w:p>
                      <w:p>
                        <w:pPr>
                          <w:spacing w:line="240" w:lineRule="exact" w:before="0"/>
                          <w:ind w:left="1219" w:right="0" w:firstLine="0"/>
                          <w:jc w:val="left"/>
                          <w:rPr>
                            <w:sz w:val="21"/>
                          </w:rPr>
                        </w:pPr>
                        <w:r>
                          <w:rPr>
                            <w:color w:val="231F20"/>
                            <w:spacing w:val="-2"/>
                            <w:sz w:val="21"/>
                          </w:rPr>
                          <w:t>6.2.3</w:t>
                        </w:r>
                      </w:p>
                      <w:p>
                        <w:pPr>
                          <w:spacing w:line="241" w:lineRule="exact" w:before="0"/>
                          <w:ind w:left="1219" w:right="0" w:firstLine="0"/>
                          <w:jc w:val="left"/>
                          <w:rPr>
                            <w:sz w:val="21"/>
                          </w:rPr>
                        </w:pPr>
                        <w:r>
                          <w:rPr>
                            <w:color w:val="231F20"/>
                            <w:spacing w:val="-2"/>
                            <w:sz w:val="21"/>
                          </w:rPr>
                          <w:t>6.2.4</w:t>
                        </w:r>
                      </w:p>
                      <w:p>
                        <w:pPr>
                          <w:numPr>
                            <w:ilvl w:val="1"/>
                            <w:numId w:val="21"/>
                          </w:numPr>
                          <w:tabs>
                            <w:tab w:pos="1223" w:val="left" w:leader="none"/>
                          </w:tabs>
                          <w:spacing w:line="241" w:lineRule="exact" w:before="181"/>
                          <w:ind w:left="1223" w:right="0" w:hanging="441"/>
                          <w:jc w:val="left"/>
                          <w:rPr>
                            <w:b/>
                            <w:sz w:val="21"/>
                          </w:rPr>
                        </w:pPr>
                        <w:r>
                          <w:rPr>
                            <w:b/>
                            <w:color w:val="231F20"/>
                            <w:sz w:val="21"/>
                          </w:rPr>
                          <w:t>Nonferrous</w:t>
                        </w:r>
                        <w:r>
                          <w:rPr>
                            <w:b/>
                            <w:color w:val="231F20"/>
                            <w:spacing w:val="9"/>
                            <w:sz w:val="21"/>
                          </w:rPr>
                          <w:t> </w:t>
                        </w:r>
                        <w:r>
                          <w:rPr>
                            <w:b/>
                            <w:color w:val="231F20"/>
                            <w:spacing w:val="-2"/>
                            <w:sz w:val="21"/>
                          </w:rPr>
                          <w:t>Metals</w:t>
                        </w:r>
                      </w:p>
                      <w:p>
                        <w:pPr>
                          <w:spacing w:line="240" w:lineRule="exact" w:before="0"/>
                          <w:ind w:left="1219" w:right="0" w:firstLine="0"/>
                          <w:jc w:val="left"/>
                          <w:rPr>
                            <w:sz w:val="21"/>
                          </w:rPr>
                        </w:pPr>
                        <w:r>
                          <w:rPr>
                            <w:color w:val="231F20"/>
                            <w:spacing w:val="-2"/>
                            <w:sz w:val="21"/>
                          </w:rPr>
                          <w:t>6.3.1</w:t>
                        </w:r>
                      </w:p>
                      <w:p>
                        <w:pPr>
                          <w:spacing w:before="0"/>
                          <w:ind w:left="1219" w:right="998" w:firstLine="0"/>
                          <w:jc w:val="left"/>
                          <w:rPr>
                            <w:sz w:val="21"/>
                          </w:rPr>
                        </w:pPr>
                        <w:r>
                          <w:rPr>
                            <w:color w:val="231F20"/>
                            <w:sz w:val="21"/>
                          </w:rPr>
                          <w:t>6.3.2</w:t>
                        </w:r>
                        <w:r>
                          <w:rPr>
                            <w:color w:val="231F20"/>
                            <w:spacing w:val="37"/>
                            <w:sz w:val="21"/>
                          </w:rPr>
                          <w:t> </w:t>
                        </w:r>
                        <w:r>
                          <w:rPr>
                            <w:color w:val="231F20"/>
                            <w:sz w:val="21"/>
                          </w:rPr>
                          <w:t>Magnesium</w:t>
                        </w:r>
                        <w:r>
                          <w:rPr>
                            <w:color w:val="231F20"/>
                            <w:spacing w:val="32"/>
                            <w:sz w:val="21"/>
                          </w:rPr>
                          <w:t> </w:t>
                        </w:r>
                        <w:r>
                          <w:rPr>
                            <w:color w:val="231F20"/>
                            <w:sz w:val="21"/>
                          </w:rPr>
                          <w:t>and</w:t>
                        </w:r>
                        <w:r>
                          <w:rPr>
                            <w:color w:val="231F20"/>
                            <w:spacing w:val="33"/>
                            <w:sz w:val="21"/>
                          </w:rPr>
                          <w:t> </w:t>
                        </w:r>
                        <w:r>
                          <w:rPr>
                            <w:color w:val="231F20"/>
                            <w:sz w:val="21"/>
                          </w:rPr>
                          <w:t>Its Alloys </w:t>
                        </w:r>
                        <w:r>
                          <w:rPr>
                            <w:color w:val="231F20"/>
                            <w:spacing w:val="-2"/>
                            <w:sz w:val="21"/>
                          </w:rPr>
                          <w:t>6.3.3</w:t>
                        </w:r>
                      </w:p>
                      <w:p>
                        <w:pPr>
                          <w:spacing w:line="238" w:lineRule="exact" w:before="0"/>
                          <w:ind w:left="1219" w:right="0" w:firstLine="0"/>
                          <w:jc w:val="left"/>
                          <w:rPr>
                            <w:sz w:val="21"/>
                          </w:rPr>
                        </w:pPr>
                        <w:r>
                          <w:rPr>
                            <w:color w:val="231F20"/>
                            <w:spacing w:val="-2"/>
                            <w:sz w:val="21"/>
                          </w:rPr>
                          <w:t>6.3.4</w:t>
                        </w:r>
                      </w:p>
                      <w:p>
                        <w:pPr>
                          <w:spacing w:line="240" w:lineRule="exact" w:before="0"/>
                          <w:ind w:left="1219" w:right="0" w:firstLine="0"/>
                          <w:jc w:val="left"/>
                          <w:rPr>
                            <w:sz w:val="21"/>
                          </w:rPr>
                        </w:pPr>
                        <w:r>
                          <w:rPr>
                            <w:color w:val="231F20"/>
                            <w:spacing w:val="-2"/>
                            <w:sz w:val="21"/>
                          </w:rPr>
                          <w:t>6.3.5</w:t>
                        </w:r>
                      </w:p>
                      <w:p>
                        <w:pPr>
                          <w:spacing w:line="240" w:lineRule="exact" w:before="0"/>
                          <w:ind w:left="1219" w:right="0" w:firstLine="0"/>
                          <w:jc w:val="left"/>
                          <w:rPr>
                            <w:sz w:val="21"/>
                          </w:rPr>
                        </w:pPr>
                        <w:r>
                          <w:rPr>
                            <w:color w:val="231F20"/>
                            <w:spacing w:val="-2"/>
                            <w:sz w:val="21"/>
                          </w:rPr>
                          <w:t>6.3.6</w:t>
                        </w:r>
                      </w:p>
                      <w:p>
                        <w:pPr>
                          <w:spacing w:line="240" w:lineRule="exact" w:before="0"/>
                          <w:ind w:left="1219" w:right="0" w:firstLine="0"/>
                          <w:jc w:val="left"/>
                          <w:rPr>
                            <w:sz w:val="21"/>
                          </w:rPr>
                        </w:pPr>
                        <w:r>
                          <w:rPr>
                            <w:color w:val="231F20"/>
                            <w:spacing w:val="-2"/>
                            <w:sz w:val="21"/>
                          </w:rPr>
                          <w:t>6.3.7</w:t>
                        </w:r>
                      </w:p>
                      <w:p>
                        <w:pPr>
                          <w:spacing w:line="240" w:lineRule="exact" w:before="0"/>
                          <w:ind w:left="1219" w:right="0" w:firstLine="0"/>
                          <w:jc w:val="left"/>
                          <w:rPr>
                            <w:sz w:val="21"/>
                          </w:rPr>
                        </w:pPr>
                        <w:r>
                          <w:rPr>
                            <w:color w:val="231F20"/>
                            <w:spacing w:val="-2"/>
                            <w:sz w:val="21"/>
                          </w:rPr>
                          <w:t>6.3.8</w:t>
                        </w:r>
                      </w:p>
                      <w:p>
                        <w:pPr>
                          <w:spacing w:line="241" w:lineRule="exact" w:before="0"/>
                          <w:ind w:left="1219" w:right="0" w:firstLine="0"/>
                          <w:jc w:val="left"/>
                          <w:rPr>
                            <w:sz w:val="21"/>
                          </w:rPr>
                        </w:pPr>
                        <w:r>
                          <w:rPr>
                            <w:color w:val="231F20"/>
                            <w:spacing w:val="-2"/>
                            <w:sz w:val="21"/>
                          </w:rPr>
                          <w:t>6.3.9</w:t>
                        </w:r>
                      </w:p>
                      <w:p>
                        <w:pPr>
                          <w:numPr>
                            <w:ilvl w:val="1"/>
                            <w:numId w:val="21"/>
                          </w:numPr>
                          <w:tabs>
                            <w:tab w:pos="1223" w:val="left" w:leader="none"/>
                          </w:tabs>
                          <w:spacing w:before="185"/>
                          <w:ind w:left="1223" w:right="0" w:hanging="441"/>
                          <w:jc w:val="left"/>
                          <w:rPr>
                            <w:b/>
                            <w:sz w:val="21"/>
                          </w:rPr>
                        </w:pPr>
                        <w:r>
                          <w:rPr>
                            <w:b/>
                            <w:color w:val="231F20"/>
                            <w:spacing w:val="-2"/>
                            <w:sz w:val="21"/>
                          </w:rPr>
                          <w:t>Superalloys</w:t>
                        </w: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0"/>
                          <w:rPr>
                            <w:b/>
                            <w:sz w:val="21"/>
                          </w:rPr>
                        </w:pPr>
                      </w:p>
                      <w:p>
                        <w:pPr>
                          <w:spacing w:line="240" w:lineRule="auto" w:before="66"/>
                          <w:rPr>
                            <w:b/>
                            <w:sz w:val="21"/>
                          </w:rPr>
                        </w:pPr>
                      </w:p>
                      <w:p>
                        <w:pPr>
                          <w:spacing w:before="0"/>
                          <w:ind w:left="220" w:right="0" w:firstLine="0"/>
                          <w:jc w:val="left"/>
                          <w:rPr>
                            <w:b/>
                            <w:sz w:val="20"/>
                          </w:rPr>
                        </w:pPr>
                        <w:r>
                          <w:rPr>
                            <w:b/>
                            <w:color w:val="FFFFFF"/>
                            <w:spacing w:val="-5"/>
                            <w:sz w:val="20"/>
                          </w:rPr>
                          <w:t>118</w:t>
                        </w:r>
                      </w:p>
                    </w:txbxContent>
                  </v:textbox>
                  <w10:wrap type="none"/>
                </v:shape>
                <w10:wrap type="none"/>
              </v:group>
            </w:pict>
          </mc:Fallback>
        </mc:AlternateContent>
      </w:r>
      <w:r>
        <w:rPr>
          <w:color w:val="231F20"/>
          <w:w w:val="105"/>
        </w:rPr>
        <w:t>Part</w:t>
      </w:r>
      <w:r>
        <w:rPr>
          <w:color w:val="231F20"/>
          <w:spacing w:val="21"/>
          <w:w w:val="105"/>
        </w:rPr>
        <w:t> </w:t>
      </w:r>
      <w:r>
        <w:rPr>
          <w:color w:val="231F20"/>
          <w:w w:val="105"/>
        </w:rPr>
        <w:t>II</w:t>
      </w:r>
      <w:r>
        <w:rPr>
          <w:color w:val="231F20"/>
          <w:spacing w:val="24"/>
          <w:w w:val="105"/>
        </w:rPr>
        <w:t> </w:t>
      </w:r>
      <w:r>
        <w:rPr>
          <w:color w:val="231F20"/>
          <w:w w:val="105"/>
        </w:rPr>
        <w:t>covers</w:t>
      </w:r>
      <w:r>
        <w:rPr>
          <w:color w:val="231F20"/>
          <w:spacing w:val="24"/>
          <w:w w:val="105"/>
        </w:rPr>
        <w:t> </w:t>
      </w:r>
      <w:r>
        <w:rPr>
          <w:color w:val="231F20"/>
          <w:w w:val="105"/>
        </w:rPr>
        <w:t>the</w:t>
      </w:r>
      <w:r>
        <w:rPr>
          <w:color w:val="231F20"/>
          <w:spacing w:val="23"/>
          <w:w w:val="105"/>
        </w:rPr>
        <w:t> </w:t>
      </w:r>
      <w:r>
        <w:rPr>
          <w:color w:val="231F20"/>
          <w:w w:val="105"/>
        </w:rPr>
        <w:t>four</w:t>
      </w:r>
      <w:r>
        <w:rPr>
          <w:color w:val="231F20"/>
          <w:spacing w:val="24"/>
          <w:w w:val="105"/>
        </w:rPr>
        <w:t> </w:t>
      </w:r>
      <w:r>
        <w:rPr>
          <w:color w:val="231F20"/>
          <w:w w:val="105"/>
        </w:rPr>
        <w:t>types</w:t>
      </w:r>
      <w:r>
        <w:rPr>
          <w:color w:val="231F20"/>
          <w:spacing w:val="24"/>
          <w:w w:val="105"/>
        </w:rPr>
        <w:t> </w:t>
      </w:r>
      <w:r>
        <w:rPr>
          <w:color w:val="231F20"/>
          <w:w w:val="105"/>
        </w:rPr>
        <w:t>of</w:t>
      </w:r>
      <w:r>
        <w:rPr>
          <w:color w:val="231F20"/>
          <w:spacing w:val="24"/>
          <w:w w:val="105"/>
        </w:rPr>
        <w:t> </w:t>
      </w:r>
      <w:r>
        <w:rPr>
          <w:color w:val="231F20"/>
          <w:w w:val="105"/>
        </w:rPr>
        <w:t>engineering</w:t>
      </w:r>
      <w:r>
        <w:rPr>
          <w:color w:val="231F20"/>
          <w:spacing w:val="22"/>
          <w:w w:val="105"/>
        </w:rPr>
        <w:t> </w:t>
      </w:r>
      <w:r>
        <w:rPr>
          <w:color w:val="231F20"/>
          <w:spacing w:val="-2"/>
          <w:w w:val="105"/>
        </w:rPr>
        <w:t>materials:</w:t>
      </w:r>
    </w:p>
    <w:p>
      <w:pPr>
        <w:pStyle w:val="BodyText"/>
        <w:spacing w:line="242" w:lineRule="auto" w:before="10"/>
        <w:ind w:left="5318" w:right="841"/>
        <w:jc w:val="right"/>
      </w:pPr>
      <w:r>
        <w:rPr>
          <w:color w:val="231F20"/>
        </w:rPr>
        <w:t>(1) metals,</w:t>
      </w:r>
      <w:r>
        <w:rPr>
          <w:color w:val="231F20"/>
          <w:spacing w:val="-1"/>
        </w:rPr>
        <w:t> </w:t>
      </w:r>
      <w:r>
        <w:rPr>
          <w:color w:val="231F20"/>
        </w:rPr>
        <w:t>(2) ceramics,</w:t>
      </w:r>
      <w:r>
        <w:rPr>
          <w:color w:val="231F20"/>
          <w:spacing w:val="-1"/>
        </w:rPr>
        <w:t> </w:t>
      </w:r>
      <w:r>
        <w:rPr>
          <w:color w:val="231F20"/>
        </w:rPr>
        <w:t>(3) polymers,</w:t>
      </w:r>
      <w:r>
        <w:rPr>
          <w:color w:val="231F20"/>
          <w:spacing w:val="-1"/>
        </w:rPr>
        <w:t> </w:t>
      </w:r>
      <w:r>
        <w:rPr>
          <w:color w:val="231F20"/>
        </w:rPr>
        <w:t>and (4) composites. </w:t>
      </w:r>
      <w:r>
        <w:rPr>
          <w:color w:val="231F20"/>
          <w:w w:val="105"/>
        </w:rPr>
        <w:t>Metals</w:t>
      </w:r>
      <w:r>
        <w:rPr>
          <w:color w:val="231F20"/>
          <w:spacing w:val="-1"/>
          <w:w w:val="105"/>
        </w:rPr>
        <w:t> </w:t>
      </w:r>
      <w:r>
        <w:rPr>
          <w:color w:val="231F20"/>
          <w:w w:val="105"/>
        </w:rPr>
        <w:t>are</w:t>
      </w:r>
      <w:r>
        <w:rPr>
          <w:color w:val="231F20"/>
          <w:spacing w:val="-1"/>
          <w:w w:val="105"/>
        </w:rPr>
        <w:t> </w:t>
      </w:r>
      <w:r>
        <w:rPr>
          <w:color w:val="231F20"/>
          <w:w w:val="105"/>
        </w:rPr>
        <w:t>the</w:t>
      </w:r>
      <w:r>
        <w:rPr>
          <w:color w:val="231F20"/>
          <w:spacing w:val="-1"/>
          <w:w w:val="105"/>
        </w:rPr>
        <w:t> </w:t>
      </w:r>
      <w:r>
        <w:rPr>
          <w:color w:val="231F20"/>
          <w:w w:val="105"/>
        </w:rPr>
        <w:t>most</w:t>
      </w:r>
      <w:r>
        <w:rPr>
          <w:color w:val="231F20"/>
          <w:spacing w:val="-2"/>
          <w:w w:val="105"/>
        </w:rPr>
        <w:t> </w:t>
      </w:r>
      <w:r>
        <w:rPr>
          <w:color w:val="231F20"/>
          <w:w w:val="105"/>
        </w:rPr>
        <w:t>important</w:t>
      </w:r>
      <w:r>
        <w:rPr>
          <w:color w:val="231F20"/>
          <w:spacing w:val="-2"/>
          <w:w w:val="105"/>
        </w:rPr>
        <w:t> </w:t>
      </w:r>
      <w:r>
        <w:rPr>
          <w:color w:val="231F20"/>
          <w:w w:val="105"/>
        </w:rPr>
        <w:t>engineering</w:t>
      </w:r>
      <w:r>
        <w:rPr>
          <w:color w:val="231F20"/>
          <w:spacing w:val="-1"/>
          <w:w w:val="105"/>
        </w:rPr>
        <w:t> </w:t>
      </w:r>
      <w:r>
        <w:rPr>
          <w:color w:val="231F20"/>
          <w:w w:val="105"/>
        </w:rPr>
        <w:t>materials</w:t>
      </w:r>
      <w:r>
        <w:rPr>
          <w:color w:val="231F20"/>
          <w:spacing w:val="-1"/>
          <w:w w:val="105"/>
        </w:rPr>
        <w:t> </w:t>
      </w:r>
      <w:r>
        <w:rPr>
          <w:color w:val="231F20"/>
          <w:w w:val="105"/>
        </w:rPr>
        <w:t>and the</w:t>
      </w:r>
      <w:r>
        <w:rPr>
          <w:color w:val="231F20"/>
          <w:spacing w:val="-7"/>
          <w:w w:val="105"/>
        </w:rPr>
        <w:t> </w:t>
      </w:r>
      <w:r>
        <w:rPr>
          <w:color w:val="231F20"/>
          <w:w w:val="105"/>
        </w:rPr>
        <w:t>topic</w:t>
      </w:r>
      <w:r>
        <w:rPr>
          <w:color w:val="231F20"/>
          <w:spacing w:val="-7"/>
          <w:w w:val="105"/>
        </w:rPr>
        <w:t> </w:t>
      </w:r>
      <w:r>
        <w:rPr>
          <w:color w:val="231F20"/>
          <w:w w:val="105"/>
        </w:rPr>
        <w:t>of</w:t>
      </w:r>
      <w:r>
        <w:rPr>
          <w:color w:val="231F20"/>
          <w:spacing w:val="-7"/>
          <w:w w:val="105"/>
        </w:rPr>
        <w:t> </w:t>
      </w:r>
      <w:r>
        <w:rPr>
          <w:color w:val="231F20"/>
          <w:w w:val="105"/>
        </w:rPr>
        <w:t>this</w:t>
      </w:r>
      <w:r>
        <w:rPr>
          <w:color w:val="231F20"/>
          <w:spacing w:val="-4"/>
          <w:w w:val="105"/>
        </w:rPr>
        <w:t> </w:t>
      </w:r>
      <w:r>
        <w:rPr>
          <w:color w:val="231F20"/>
          <w:w w:val="105"/>
        </w:rPr>
        <w:t>chapter.</w:t>
      </w:r>
      <w:r>
        <w:rPr>
          <w:color w:val="231F20"/>
          <w:spacing w:val="-8"/>
          <w:w w:val="105"/>
        </w:rPr>
        <w:t> </w:t>
      </w:r>
      <w:r>
        <w:rPr>
          <w:color w:val="231F20"/>
          <w:w w:val="105"/>
        </w:rPr>
        <w:t>A </w:t>
      </w:r>
      <w:r>
        <w:rPr>
          <w:b/>
          <w:i/>
          <w:color w:val="231F20"/>
          <w:w w:val="105"/>
        </w:rPr>
        <w:t>metal</w:t>
      </w:r>
      <w:r>
        <w:rPr>
          <w:b/>
          <w:i/>
          <w:color w:val="231F20"/>
          <w:spacing w:val="-2"/>
          <w:w w:val="105"/>
        </w:rPr>
        <w:t> </w:t>
      </w:r>
      <w:r>
        <w:rPr>
          <w:color w:val="231F20"/>
          <w:w w:val="105"/>
        </w:rPr>
        <w:t>is</w:t>
      </w:r>
      <w:r>
        <w:rPr>
          <w:color w:val="231F20"/>
          <w:spacing w:val="-2"/>
          <w:w w:val="105"/>
        </w:rPr>
        <w:t> </w:t>
      </w:r>
      <w:r>
        <w:rPr>
          <w:color w:val="231F20"/>
          <w:w w:val="105"/>
        </w:rPr>
        <w:t>a</w:t>
      </w:r>
      <w:r>
        <w:rPr>
          <w:color w:val="231F20"/>
          <w:spacing w:val="-1"/>
          <w:w w:val="105"/>
        </w:rPr>
        <w:t> </w:t>
      </w:r>
      <w:r>
        <w:rPr>
          <w:color w:val="231F20"/>
          <w:w w:val="105"/>
        </w:rPr>
        <w:t>category</w:t>
      </w:r>
      <w:r>
        <w:rPr>
          <w:color w:val="231F20"/>
          <w:spacing w:val="-1"/>
          <w:w w:val="105"/>
        </w:rPr>
        <w:t> </w:t>
      </w:r>
      <w:r>
        <w:rPr>
          <w:color w:val="231F20"/>
          <w:w w:val="105"/>
        </w:rPr>
        <w:t>of</w:t>
      </w:r>
      <w:r>
        <w:rPr>
          <w:color w:val="231F20"/>
          <w:spacing w:val="-2"/>
          <w:w w:val="105"/>
        </w:rPr>
        <w:t> </w:t>
      </w:r>
      <w:r>
        <w:rPr>
          <w:color w:val="231F20"/>
          <w:w w:val="105"/>
        </w:rPr>
        <w:t>materi- </w:t>
      </w:r>
      <w:r>
        <w:rPr>
          <w:color w:val="231F20"/>
          <w:spacing w:val="-2"/>
          <w:w w:val="105"/>
        </w:rPr>
        <w:t>als</w:t>
      </w:r>
      <w:r>
        <w:rPr>
          <w:color w:val="231F20"/>
          <w:spacing w:val="-3"/>
          <w:w w:val="105"/>
        </w:rPr>
        <w:t> </w:t>
      </w:r>
      <w:r>
        <w:rPr>
          <w:color w:val="231F20"/>
          <w:spacing w:val="-2"/>
          <w:w w:val="105"/>
        </w:rPr>
        <w:t>generally</w:t>
      </w:r>
      <w:r>
        <w:rPr>
          <w:color w:val="231F20"/>
          <w:spacing w:val="-3"/>
          <w:w w:val="105"/>
        </w:rPr>
        <w:t> </w:t>
      </w:r>
      <w:r>
        <w:rPr>
          <w:color w:val="231F20"/>
          <w:spacing w:val="-2"/>
          <w:w w:val="105"/>
        </w:rPr>
        <w:t>characterized</w:t>
      </w:r>
      <w:r>
        <w:rPr>
          <w:color w:val="231F20"/>
          <w:spacing w:val="-3"/>
          <w:w w:val="105"/>
        </w:rPr>
        <w:t> </w:t>
      </w:r>
      <w:r>
        <w:rPr>
          <w:color w:val="231F20"/>
          <w:spacing w:val="-2"/>
          <w:w w:val="105"/>
        </w:rPr>
        <w:t>by</w:t>
      </w:r>
      <w:r>
        <w:rPr>
          <w:color w:val="231F20"/>
          <w:spacing w:val="-3"/>
          <w:w w:val="105"/>
        </w:rPr>
        <w:t> </w:t>
      </w:r>
      <w:r>
        <w:rPr>
          <w:color w:val="231F20"/>
          <w:spacing w:val="-2"/>
          <w:w w:val="105"/>
        </w:rPr>
        <w:t>properties</w:t>
      </w:r>
      <w:r>
        <w:rPr>
          <w:color w:val="231F20"/>
          <w:spacing w:val="-3"/>
          <w:w w:val="105"/>
        </w:rPr>
        <w:t> </w:t>
      </w:r>
      <w:r>
        <w:rPr>
          <w:color w:val="231F20"/>
          <w:spacing w:val="-2"/>
          <w:w w:val="105"/>
        </w:rPr>
        <w:t>of</w:t>
      </w:r>
      <w:r>
        <w:rPr>
          <w:color w:val="231F20"/>
          <w:spacing w:val="-3"/>
          <w:w w:val="105"/>
        </w:rPr>
        <w:t> </w:t>
      </w:r>
      <w:r>
        <w:rPr>
          <w:color w:val="231F20"/>
          <w:spacing w:val="-2"/>
          <w:w w:val="105"/>
        </w:rPr>
        <w:t>ductility,</w:t>
      </w:r>
      <w:r>
        <w:rPr>
          <w:color w:val="231F20"/>
          <w:spacing w:val="-6"/>
          <w:w w:val="105"/>
        </w:rPr>
        <w:t> </w:t>
      </w:r>
      <w:r>
        <w:rPr>
          <w:color w:val="231F20"/>
          <w:spacing w:val="-2"/>
          <w:w w:val="105"/>
        </w:rPr>
        <w:t>mal- </w:t>
      </w:r>
      <w:r>
        <w:rPr>
          <w:color w:val="231F20"/>
          <w:w w:val="105"/>
        </w:rPr>
        <w:t>leability, luster, and high electrical and thermal conduc- tivity. The category includes both metallic elements and their alloys. Metals have properties that satisfy a wide</w:t>
      </w:r>
      <w:r>
        <w:rPr>
          <w:color w:val="231F20"/>
          <w:spacing w:val="40"/>
          <w:w w:val="105"/>
        </w:rPr>
        <w:t> </w:t>
      </w:r>
      <w:r>
        <w:rPr>
          <w:color w:val="231F20"/>
          <w:spacing w:val="-2"/>
          <w:w w:val="105"/>
        </w:rPr>
        <w:t>variety</w:t>
      </w:r>
      <w:r>
        <w:rPr>
          <w:color w:val="231F20"/>
          <w:spacing w:val="12"/>
          <w:w w:val="105"/>
        </w:rPr>
        <w:t> </w:t>
      </w:r>
      <w:r>
        <w:rPr>
          <w:color w:val="231F20"/>
          <w:spacing w:val="-2"/>
          <w:w w:val="105"/>
        </w:rPr>
        <w:t>of</w:t>
      </w:r>
      <w:r>
        <w:rPr>
          <w:color w:val="231F20"/>
          <w:spacing w:val="12"/>
          <w:w w:val="105"/>
        </w:rPr>
        <w:t> </w:t>
      </w:r>
      <w:r>
        <w:rPr>
          <w:color w:val="231F20"/>
          <w:spacing w:val="-2"/>
          <w:w w:val="105"/>
        </w:rPr>
        <w:t>design</w:t>
      </w:r>
      <w:r>
        <w:rPr>
          <w:color w:val="231F20"/>
          <w:spacing w:val="12"/>
          <w:w w:val="105"/>
        </w:rPr>
        <w:t> </w:t>
      </w:r>
      <w:r>
        <w:rPr>
          <w:color w:val="231F20"/>
          <w:spacing w:val="-2"/>
          <w:w w:val="105"/>
        </w:rPr>
        <w:t>requirements.</w:t>
      </w:r>
      <w:r>
        <w:rPr>
          <w:color w:val="231F20"/>
          <w:spacing w:val="9"/>
          <w:w w:val="105"/>
        </w:rPr>
        <w:t> </w:t>
      </w:r>
      <w:r>
        <w:rPr>
          <w:color w:val="231F20"/>
          <w:spacing w:val="-2"/>
          <w:w w:val="105"/>
        </w:rPr>
        <w:t>The</w:t>
      </w:r>
      <w:r>
        <w:rPr>
          <w:color w:val="231F20"/>
          <w:spacing w:val="12"/>
          <w:w w:val="105"/>
        </w:rPr>
        <w:t> </w:t>
      </w:r>
      <w:r>
        <w:rPr>
          <w:color w:val="231F20"/>
          <w:spacing w:val="-2"/>
          <w:w w:val="105"/>
        </w:rPr>
        <w:t>manufacturing</w:t>
      </w:r>
      <w:r>
        <w:rPr>
          <w:color w:val="231F20"/>
          <w:spacing w:val="12"/>
          <w:w w:val="105"/>
        </w:rPr>
        <w:t> </w:t>
      </w:r>
      <w:r>
        <w:rPr>
          <w:color w:val="231F20"/>
          <w:spacing w:val="-2"/>
          <w:w w:val="105"/>
        </w:rPr>
        <w:t>proc- </w:t>
      </w:r>
      <w:r>
        <w:rPr>
          <w:color w:val="231F20"/>
          <w:w w:val="105"/>
        </w:rPr>
        <w:t>esses by which they are shaped into products have been </w:t>
      </w:r>
      <w:r>
        <w:rPr>
          <w:color w:val="231F20"/>
        </w:rPr>
        <w:t>developed</w:t>
      </w:r>
      <w:r>
        <w:rPr>
          <w:color w:val="231F20"/>
          <w:spacing w:val="-10"/>
        </w:rPr>
        <w:t> </w:t>
      </w:r>
      <w:r>
        <w:rPr>
          <w:color w:val="231F20"/>
        </w:rPr>
        <w:t>and</w:t>
      </w:r>
      <w:r>
        <w:rPr>
          <w:color w:val="231F20"/>
          <w:spacing w:val="-10"/>
        </w:rPr>
        <w:t> </w:t>
      </w:r>
      <w:r>
        <w:rPr>
          <w:color w:val="231F20"/>
        </w:rPr>
        <w:t>refined</w:t>
      </w:r>
      <w:r>
        <w:rPr>
          <w:color w:val="231F20"/>
          <w:spacing w:val="-10"/>
        </w:rPr>
        <w:t> </w:t>
      </w:r>
      <w:r>
        <w:rPr>
          <w:color w:val="231F20"/>
        </w:rPr>
        <w:t>over</w:t>
      </w:r>
      <w:r>
        <w:rPr>
          <w:color w:val="231F20"/>
          <w:spacing w:val="-10"/>
        </w:rPr>
        <w:t> </w:t>
      </w:r>
      <w:r>
        <w:rPr>
          <w:color w:val="231F20"/>
        </w:rPr>
        <w:t>many</w:t>
      </w:r>
      <w:r>
        <w:rPr>
          <w:color w:val="231F20"/>
          <w:spacing w:val="-10"/>
        </w:rPr>
        <w:t> </w:t>
      </w:r>
      <w:r>
        <w:rPr>
          <w:color w:val="231F20"/>
        </w:rPr>
        <w:t>years;</w:t>
      </w:r>
      <w:r>
        <w:rPr>
          <w:color w:val="231F20"/>
          <w:spacing w:val="-10"/>
        </w:rPr>
        <w:t> </w:t>
      </w:r>
      <w:r>
        <w:rPr>
          <w:color w:val="231F20"/>
        </w:rPr>
        <w:t>indeed,</w:t>
      </w:r>
      <w:r>
        <w:rPr>
          <w:color w:val="231F20"/>
          <w:spacing w:val="-10"/>
        </w:rPr>
        <w:t> </w:t>
      </w:r>
      <w:r>
        <w:rPr>
          <w:color w:val="231F20"/>
        </w:rPr>
        <w:t>some</w:t>
      </w:r>
      <w:r>
        <w:rPr>
          <w:color w:val="231F20"/>
          <w:spacing w:val="-10"/>
        </w:rPr>
        <w:t> </w:t>
      </w:r>
      <w:r>
        <w:rPr>
          <w:color w:val="231F20"/>
        </w:rPr>
        <w:t>of</w:t>
      </w:r>
      <w:r>
        <w:rPr>
          <w:color w:val="231F20"/>
          <w:spacing w:val="-9"/>
        </w:rPr>
        <w:t> </w:t>
      </w:r>
      <w:r>
        <w:rPr>
          <w:color w:val="231F20"/>
        </w:rPr>
        <w:t>the </w:t>
      </w:r>
      <w:r>
        <w:rPr>
          <w:color w:val="231F20"/>
          <w:w w:val="105"/>
        </w:rPr>
        <w:t>processes</w:t>
      </w:r>
      <w:r>
        <w:rPr>
          <w:color w:val="231F20"/>
          <w:spacing w:val="40"/>
          <w:w w:val="105"/>
        </w:rPr>
        <w:t> </w:t>
      </w:r>
      <w:r>
        <w:rPr>
          <w:color w:val="231F20"/>
          <w:w w:val="105"/>
        </w:rPr>
        <w:t>date</w:t>
      </w:r>
      <w:r>
        <w:rPr>
          <w:color w:val="231F20"/>
          <w:spacing w:val="40"/>
          <w:w w:val="105"/>
        </w:rPr>
        <w:t> </w:t>
      </w:r>
      <w:r>
        <w:rPr>
          <w:color w:val="231F20"/>
          <w:w w:val="105"/>
        </w:rPr>
        <w:t>from</w:t>
      </w:r>
      <w:r>
        <w:rPr>
          <w:color w:val="231F20"/>
          <w:spacing w:val="40"/>
          <w:w w:val="105"/>
        </w:rPr>
        <w:t> </w:t>
      </w:r>
      <w:r>
        <w:rPr>
          <w:color w:val="231F20"/>
          <w:w w:val="105"/>
        </w:rPr>
        <w:t>ancient</w:t>
      </w:r>
      <w:r>
        <w:rPr>
          <w:color w:val="231F20"/>
          <w:spacing w:val="40"/>
          <w:w w:val="105"/>
        </w:rPr>
        <w:t> </w:t>
      </w:r>
      <w:r>
        <w:rPr>
          <w:color w:val="231F20"/>
          <w:w w:val="105"/>
        </w:rPr>
        <w:t>times</w:t>
      </w:r>
      <w:r>
        <w:rPr>
          <w:color w:val="231F20"/>
          <w:spacing w:val="40"/>
          <w:w w:val="105"/>
        </w:rPr>
        <w:t> </w:t>
      </w:r>
      <w:r>
        <w:rPr>
          <w:color w:val="231F20"/>
          <w:w w:val="105"/>
        </w:rPr>
        <w:t>(Historical</w:t>
      </w:r>
      <w:r>
        <w:rPr>
          <w:color w:val="231F20"/>
          <w:spacing w:val="40"/>
          <w:w w:val="105"/>
        </w:rPr>
        <w:t> </w:t>
      </w:r>
      <w:r>
        <w:rPr>
          <w:color w:val="231F20"/>
          <w:w w:val="105"/>
        </w:rPr>
        <w:t>Note</w:t>
      </w:r>
      <w:r>
        <w:rPr>
          <w:color w:val="231F20"/>
          <w:spacing w:val="80"/>
          <w:w w:val="105"/>
        </w:rPr>
        <w:t> </w:t>
      </w:r>
      <w:r>
        <w:rPr>
          <w:color w:val="231F20"/>
          <w:w w:val="105"/>
        </w:rPr>
        <w:t>1.2).</w:t>
      </w:r>
      <w:r>
        <w:rPr>
          <w:color w:val="231F20"/>
          <w:spacing w:val="40"/>
          <w:w w:val="105"/>
        </w:rPr>
        <w:t> </w:t>
      </w:r>
      <w:r>
        <w:rPr>
          <w:color w:val="231F20"/>
          <w:w w:val="105"/>
        </w:rPr>
        <w:t>In</w:t>
      </w:r>
      <w:r>
        <w:rPr>
          <w:color w:val="231F20"/>
          <w:spacing w:val="40"/>
          <w:w w:val="105"/>
        </w:rPr>
        <w:t> </w:t>
      </w:r>
      <w:r>
        <w:rPr>
          <w:color w:val="231F20"/>
          <w:w w:val="105"/>
        </w:rPr>
        <w:t>addition,</w:t>
      </w:r>
      <w:r>
        <w:rPr>
          <w:color w:val="231F20"/>
          <w:spacing w:val="40"/>
          <w:w w:val="105"/>
        </w:rPr>
        <w:t> </w:t>
      </w:r>
      <w:r>
        <w:rPr>
          <w:color w:val="231F20"/>
          <w:w w:val="105"/>
        </w:rPr>
        <w:t>the</w:t>
      </w:r>
      <w:r>
        <w:rPr>
          <w:color w:val="231F20"/>
          <w:spacing w:val="40"/>
          <w:w w:val="105"/>
        </w:rPr>
        <w:t> </w:t>
      </w:r>
      <w:r>
        <w:rPr>
          <w:color w:val="231F20"/>
          <w:w w:val="105"/>
        </w:rPr>
        <w:t>properties</w:t>
      </w:r>
      <w:r>
        <w:rPr>
          <w:color w:val="231F20"/>
          <w:spacing w:val="40"/>
          <w:w w:val="105"/>
        </w:rPr>
        <w:t> </w:t>
      </w:r>
      <w:r>
        <w:rPr>
          <w:color w:val="231F20"/>
          <w:w w:val="105"/>
        </w:rPr>
        <w:t>of</w:t>
      </w:r>
      <w:r>
        <w:rPr>
          <w:color w:val="231F20"/>
          <w:spacing w:val="40"/>
          <w:w w:val="105"/>
        </w:rPr>
        <w:t> </w:t>
      </w:r>
      <w:r>
        <w:rPr>
          <w:color w:val="231F20"/>
          <w:w w:val="105"/>
        </w:rPr>
        <w:t>metals</w:t>
      </w:r>
      <w:r>
        <w:rPr>
          <w:color w:val="231F20"/>
          <w:spacing w:val="40"/>
          <w:w w:val="105"/>
        </w:rPr>
        <w:t> </w:t>
      </w:r>
      <w:r>
        <w:rPr>
          <w:color w:val="231F20"/>
          <w:w w:val="105"/>
        </w:rPr>
        <w:t>can</w:t>
      </w:r>
      <w:r>
        <w:rPr>
          <w:color w:val="231F20"/>
          <w:spacing w:val="40"/>
          <w:w w:val="105"/>
        </w:rPr>
        <w:t> </w:t>
      </w:r>
      <w:r>
        <w:rPr>
          <w:color w:val="231F20"/>
          <w:w w:val="105"/>
        </w:rPr>
        <w:t>be</w:t>
      </w:r>
      <w:r>
        <w:rPr>
          <w:color w:val="231F20"/>
          <w:spacing w:val="40"/>
          <w:w w:val="105"/>
        </w:rPr>
        <w:t> </w:t>
      </w:r>
      <w:r>
        <w:rPr>
          <w:color w:val="231F20"/>
          <w:w w:val="105"/>
        </w:rPr>
        <w:t>en- hanced through heat treatment, covered in Chapter 26. The</w:t>
      </w:r>
      <w:r>
        <w:rPr>
          <w:color w:val="231F20"/>
          <w:spacing w:val="40"/>
          <w:w w:val="105"/>
        </w:rPr>
        <w:t> </w:t>
      </w:r>
      <w:r>
        <w:rPr>
          <w:color w:val="231F20"/>
          <w:w w:val="105"/>
        </w:rPr>
        <w:t>technological</w:t>
      </w:r>
      <w:r>
        <w:rPr>
          <w:color w:val="231F20"/>
          <w:spacing w:val="40"/>
          <w:w w:val="105"/>
        </w:rPr>
        <w:t> </w:t>
      </w:r>
      <w:r>
        <w:rPr>
          <w:color w:val="231F20"/>
          <w:w w:val="105"/>
        </w:rPr>
        <w:t>and</w:t>
      </w:r>
      <w:r>
        <w:rPr>
          <w:color w:val="231F20"/>
          <w:spacing w:val="40"/>
          <w:w w:val="105"/>
        </w:rPr>
        <w:t> </w:t>
      </w:r>
      <w:r>
        <w:rPr>
          <w:color w:val="231F20"/>
          <w:w w:val="105"/>
        </w:rPr>
        <w:t>commercial</w:t>
      </w:r>
      <w:r>
        <w:rPr>
          <w:color w:val="231F20"/>
          <w:spacing w:val="40"/>
          <w:w w:val="105"/>
        </w:rPr>
        <w:t> </w:t>
      </w:r>
      <w:r>
        <w:rPr>
          <w:color w:val="231F20"/>
          <w:w w:val="105"/>
        </w:rPr>
        <w:t>importance</w:t>
      </w:r>
      <w:r>
        <w:rPr>
          <w:color w:val="231F20"/>
          <w:spacing w:val="40"/>
          <w:w w:val="105"/>
        </w:rPr>
        <w:t> </w:t>
      </w:r>
      <w:r>
        <w:rPr>
          <w:color w:val="231F20"/>
          <w:w w:val="105"/>
        </w:rPr>
        <w:t>of metals</w:t>
      </w:r>
      <w:r>
        <w:rPr>
          <w:color w:val="231F20"/>
          <w:spacing w:val="44"/>
          <w:w w:val="105"/>
        </w:rPr>
        <w:t> </w:t>
      </w:r>
      <w:r>
        <w:rPr>
          <w:color w:val="231F20"/>
          <w:w w:val="105"/>
        </w:rPr>
        <w:t>derives</w:t>
      </w:r>
      <w:r>
        <w:rPr>
          <w:color w:val="231F20"/>
          <w:spacing w:val="45"/>
          <w:w w:val="105"/>
        </w:rPr>
        <w:t> </w:t>
      </w:r>
      <w:r>
        <w:rPr>
          <w:color w:val="231F20"/>
          <w:w w:val="105"/>
        </w:rPr>
        <w:t>from</w:t>
      </w:r>
      <w:r>
        <w:rPr>
          <w:color w:val="231F20"/>
          <w:spacing w:val="48"/>
          <w:w w:val="105"/>
        </w:rPr>
        <w:t> </w:t>
      </w:r>
      <w:r>
        <w:rPr>
          <w:color w:val="231F20"/>
          <w:w w:val="105"/>
        </w:rPr>
        <w:t>the</w:t>
      </w:r>
      <w:r>
        <w:rPr>
          <w:color w:val="231F20"/>
          <w:spacing w:val="46"/>
          <w:w w:val="105"/>
        </w:rPr>
        <w:t> </w:t>
      </w:r>
      <w:r>
        <w:rPr>
          <w:color w:val="231F20"/>
          <w:w w:val="105"/>
        </w:rPr>
        <w:t>following</w:t>
      </w:r>
      <w:r>
        <w:rPr>
          <w:color w:val="231F20"/>
          <w:spacing w:val="46"/>
          <w:w w:val="105"/>
        </w:rPr>
        <w:t> </w:t>
      </w:r>
      <w:r>
        <w:rPr>
          <w:color w:val="231F20"/>
          <w:w w:val="105"/>
        </w:rPr>
        <w:t>general</w:t>
      </w:r>
      <w:r>
        <w:rPr>
          <w:color w:val="231F20"/>
          <w:spacing w:val="42"/>
          <w:w w:val="105"/>
        </w:rPr>
        <w:t> </w:t>
      </w:r>
      <w:r>
        <w:rPr>
          <w:color w:val="231F20"/>
          <w:spacing w:val="-2"/>
          <w:w w:val="105"/>
        </w:rPr>
        <w:t>properties</w:t>
      </w:r>
    </w:p>
    <w:p>
      <w:pPr>
        <w:pStyle w:val="BodyText"/>
        <w:spacing w:before="1"/>
        <w:ind w:left="5390"/>
      </w:pPr>
      <w:r>
        <w:rPr>
          <w:color w:val="231F20"/>
          <w:w w:val="105"/>
        </w:rPr>
        <w:t>possessed</w:t>
      </w:r>
      <w:r>
        <w:rPr>
          <w:color w:val="231F20"/>
          <w:spacing w:val="18"/>
          <w:w w:val="105"/>
        </w:rPr>
        <w:t> </w:t>
      </w:r>
      <w:r>
        <w:rPr>
          <w:color w:val="231F20"/>
          <w:w w:val="105"/>
        </w:rPr>
        <w:t>by</w:t>
      </w:r>
      <w:r>
        <w:rPr>
          <w:color w:val="231F20"/>
          <w:spacing w:val="19"/>
          <w:w w:val="105"/>
        </w:rPr>
        <w:t> </w:t>
      </w:r>
      <w:r>
        <w:rPr>
          <w:color w:val="231F20"/>
          <w:w w:val="105"/>
        </w:rPr>
        <w:t>virtually</w:t>
      </w:r>
      <w:r>
        <w:rPr>
          <w:color w:val="231F20"/>
          <w:spacing w:val="18"/>
          <w:w w:val="105"/>
        </w:rPr>
        <w:t> </w:t>
      </w:r>
      <w:r>
        <w:rPr>
          <w:color w:val="231F20"/>
          <w:w w:val="105"/>
        </w:rPr>
        <w:t>all</w:t>
      </w:r>
      <w:r>
        <w:rPr>
          <w:color w:val="231F20"/>
          <w:spacing w:val="16"/>
          <w:w w:val="105"/>
        </w:rPr>
        <w:t> </w:t>
      </w:r>
      <w:r>
        <w:rPr>
          <w:color w:val="231F20"/>
          <w:w w:val="105"/>
        </w:rPr>
        <w:t>of</w:t>
      </w:r>
      <w:r>
        <w:rPr>
          <w:color w:val="231F20"/>
          <w:spacing w:val="18"/>
          <w:w w:val="105"/>
        </w:rPr>
        <w:t> </w:t>
      </w:r>
      <w:r>
        <w:rPr>
          <w:color w:val="231F20"/>
          <w:w w:val="105"/>
        </w:rPr>
        <w:t>the</w:t>
      </w:r>
      <w:r>
        <w:rPr>
          <w:color w:val="231F20"/>
          <w:spacing w:val="17"/>
          <w:w w:val="105"/>
        </w:rPr>
        <w:t> </w:t>
      </w:r>
      <w:r>
        <w:rPr>
          <w:color w:val="231F20"/>
          <w:w w:val="105"/>
        </w:rPr>
        <w:t>common</w:t>
      </w:r>
      <w:r>
        <w:rPr>
          <w:color w:val="231F20"/>
          <w:spacing w:val="19"/>
          <w:w w:val="105"/>
        </w:rPr>
        <w:t> </w:t>
      </w:r>
      <w:r>
        <w:rPr>
          <w:color w:val="231F20"/>
          <w:spacing w:val="-2"/>
          <w:w w:val="105"/>
        </w:rPr>
        <w:t>metals:</w:t>
      </w:r>
    </w:p>
    <w:p>
      <w:pPr>
        <w:pStyle w:val="BodyText"/>
        <w:spacing w:before="8"/>
      </w:pPr>
    </w:p>
    <w:p>
      <w:pPr>
        <w:pStyle w:val="ListParagraph"/>
        <w:numPr>
          <w:ilvl w:val="0"/>
          <w:numId w:val="22"/>
        </w:numPr>
        <w:tabs>
          <w:tab w:pos="5750" w:val="left" w:leader="none"/>
        </w:tabs>
        <w:spacing w:line="196" w:lineRule="auto" w:before="0" w:after="0"/>
        <w:ind w:left="5750" w:right="856" w:hanging="360"/>
        <w:jc w:val="both"/>
        <w:rPr>
          <w:sz w:val="20"/>
        </w:rPr>
      </w:pPr>
      <w:r>
        <w:rPr>
          <w:b/>
          <w:i/>
          <w:color w:val="231F20"/>
          <w:sz w:val="20"/>
        </w:rPr>
        <w:t>High</w:t>
      </w:r>
      <w:r>
        <w:rPr>
          <w:b/>
          <w:i/>
          <w:color w:val="231F20"/>
          <w:spacing w:val="-10"/>
          <w:sz w:val="20"/>
        </w:rPr>
        <w:t> </w:t>
      </w:r>
      <w:r>
        <w:rPr>
          <w:b/>
          <w:i/>
          <w:color w:val="231F20"/>
          <w:sz w:val="20"/>
        </w:rPr>
        <w:t>stiffness</w:t>
      </w:r>
      <w:r>
        <w:rPr>
          <w:b/>
          <w:i/>
          <w:color w:val="231F20"/>
          <w:spacing w:val="-10"/>
          <w:sz w:val="20"/>
        </w:rPr>
        <w:t> </w:t>
      </w:r>
      <w:r>
        <w:rPr>
          <w:b/>
          <w:i/>
          <w:color w:val="231F20"/>
          <w:sz w:val="20"/>
        </w:rPr>
        <w:t>and</w:t>
      </w:r>
      <w:r>
        <w:rPr>
          <w:b/>
          <w:i/>
          <w:color w:val="231F20"/>
          <w:spacing w:val="-10"/>
          <w:sz w:val="20"/>
        </w:rPr>
        <w:t> </w:t>
      </w:r>
      <w:r>
        <w:rPr>
          <w:b/>
          <w:i/>
          <w:color w:val="231F20"/>
          <w:sz w:val="20"/>
        </w:rPr>
        <w:t>strength</w:t>
      </w:r>
      <w:r>
        <w:rPr>
          <w:color w:val="231F20"/>
          <w:sz w:val="20"/>
        </w:rPr>
        <w:t>.</w:t>
      </w:r>
      <w:r>
        <w:rPr>
          <w:color w:val="231F20"/>
          <w:spacing w:val="23"/>
          <w:sz w:val="20"/>
        </w:rPr>
        <w:t> </w:t>
      </w:r>
      <w:r>
        <w:rPr>
          <w:color w:val="231F20"/>
          <w:sz w:val="20"/>
        </w:rPr>
        <w:t>Metals</w:t>
      </w:r>
      <w:r>
        <w:rPr>
          <w:color w:val="231F20"/>
          <w:spacing w:val="-10"/>
          <w:sz w:val="20"/>
        </w:rPr>
        <w:t> </w:t>
      </w:r>
      <w:r>
        <w:rPr>
          <w:color w:val="231F20"/>
          <w:sz w:val="20"/>
        </w:rPr>
        <w:t>can</w:t>
      </w:r>
      <w:r>
        <w:rPr>
          <w:color w:val="231F20"/>
          <w:spacing w:val="-10"/>
          <w:sz w:val="20"/>
        </w:rPr>
        <w:t> </w:t>
      </w:r>
      <w:r>
        <w:rPr>
          <w:color w:val="231F20"/>
          <w:sz w:val="20"/>
        </w:rPr>
        <w:t>be</w:t>
      </w:r>
      <w:r>
        <w:rPr>
          <w:color w:val="231F20"/>
          <w:spacing w:val="-10"/>
          <w:sz w:val="20"/>
        </w:rPr>
        <w:t> </w:t>
      </w:r>
      <w:r>
        <w:rPr>
          <w:color w:val="231F20"/>
          <w:sz w:val="20"/>
        </w:rPr>
        <w:t>alloyed</w:t>
      </w:r>
      <w:r>
        <w:rPr>
          <w:color w:val="231F20"/>
          <w:spacing w:val="27"/>
          <w:sz w:val="20"/>
        </w:rPr>
        <w:t> </w:t>
      </w:r>
      <w:r>
        <w:rPr>
          <w:color w:val="231F20"/>
          <w:sz w:val="20"/>
        </w:rPr>
        <w:t>for </w:t>
      </w:r>
      <w:r>
        <w:rPr>
          <w:color w:val="231F20"/>
          <w:w w:val="105"/>
          <w:sz w:val="20"/>
        </w:rPr>
        <w:t>high</w:t>
      </w:r>
      <w:r>
        <w:rPr>
          <w:color w:val="231F20"/>
          <w:spacing w:val="15"/>
          <w:w w:val="105"/>
          <w:sz w:val="20"/>
        </w:rPr>
        <w:t> </w:t>
      </w:r>
      <w:r>
        <w:rPr>
          <w:color w:val="231F20"/>
          <w:w w:val="105"/>
          <w:sz w:val="20"/>
        </w:rPr>
        <w:t>rigidity,</w:t>
      </w:r>
      <w:r>
        <w:rPr>
          <w:color w:val="231F20"/>
          <w:spacing w:val="7"/>
          <w:w w:val="105"/>
          <w:sz w:val="20"/>
        </w:rPr>
        <w:t> </w:t>
      </w:r>
      <w:r>
        <w:rPr>
          <w:color w:val="231F20"/>
          <w:w w:val="105"/>
          <w:sz w:val="20"/>
        </w:rPr>
        <w:t>strength,</w:t>
      </w:r>
      <w:r>
        <w:rPr>
          <w:color w:val="231F20"/>
          <w:spacing w:val="6"/>
          <w:w w:val="105"/>
          <w:sz w:val="20"/>
        </w:rPr>
        <w:t> </w:t>
      </w:r>
      <w:r>
        <w:rPr>
          <w:color w:val="231F20"/>
          <w:w w:val="105"/>
          <w:sz w:val="20"/>
        </w:rPr>
        <w:t>and</w:t>
      </w:r>
      <w:r>
        <w:rPr>
          <w:color w:val="231F20"/>
          <w:spacing w:val="17"/>
          <w:w w:val="105"/>
          <w:sz w:val="20"/>
        </w:rPr>
        <w:t> </w:t>
      </w:r>
      <w:r>
        <w:rPr>
          <w:color w:val="231F20"/>
          <w:w w:val="105"/>
          <w:sz w:val="20"/>
        </w:rPr>
        <w:t>hardness;</w:t>
      </w:r>
      <w:r>
        <w:rPr>
          <w:color w:val="231F20"/>
          <w:spacing w:val="7"/>
          <w:w w:val="105"/>
          <w:sz w:val="20"/>
        </w:rPr>
        <w:t> </w:t>
      </w:r>
      <w:r>
        <w:rPr>
          <w:color w:val="231F20"/>
          <w:w w:val="105"/>
          <w:sz w:val="20"/>
        </w:rPr>
        <w:t>thus,</w:t>
      </w:r>
      <w:r>
        <w:rPr>
          <w:color w:val="231F20"/>
          <w:spacing w:val="6"/>
          <w:w w:val="105"/>
          <w:sz w:val="20"/>
        </w:rPr>
        <w:t> </w:t>
      </w:r>
      <w:r>
        <w:rPr>
          <w:color w:val="231F20"/>
          <w:w w:val="105"/>
          <w:sz w:val="20"/>
        </w:rPr>
        <w:t>they</w:t>
      </w:r>
      <w:r>
        <w:rPr>
          <w:color w:val="231F20"/>
          <w:spacing w:val="29"/>
          <w:w w:val="105"/>
          <w:sz w:val="20"/>
        </w:rPr>
        <w:t> </w:t>
      </w:r>
      <w:r>
        <w:rPr>
          <w:color w:val="231F20"/>
          <w:spacing w:val="-5"/>
          <w:w w:val="105"/>
          <w:sz w:val="20"/>
        </w:rPr>
        <w:t>are</w:t>
      </w:r>
    </w:p>
    <w:p>
      <w:pPr>
        <w:pStyle w:val="BodyText"/>
        <w:spacing w:line="235" w:lineRule="auto" w:before="12"/>
        <w:ind w:left="5750" w:right="856"/>
        <w:jc w:val="both"/>
      </w:pPr>
      <w:r>
        <w:rPr>
          <w:color w:val="231F20"/>
          <w:w w:val="105"/>
        </w:rPr>
        <w:t>used to provide the structural framework for most engineered products.</w:t>
      </w:r>
    </w:p>
    <w:p>
      <w:pPr>
        <w:pStyle w:val="ListParagraph"/>
        <w:numPr>
          <w:ilvl w:val="0"/>
          <w:numId w:val="22"/>
        </w:numPr>
        <w:tabs>
          <w:tab w:pos="5750" w:val="left" w:leader="none"/>
        </w:tabs>
        <w:spacing w:line="196" w:lineRule="auto" w:before="81" w:after="0"/>
        <w:ind w:left="5750" w:right="856" w:hanging="360"/>
        <w:jc w:val="both"/>
        <w:rPr>
          <w:sz w:val="20"/>
        </w:rPr>
      </w:pPr>
      <w:r>
        <w:rPr>
          <w:b/>
          <w:i/>
          <w:color w:val="231F20"/>
          <w:w w:val="105"/>
          <w:sz w:val="20"/>
        </w:rPr>
        <w:t>Toughness</w:t>
      </w:r>
      <w:r>
        <w:rPr>
          <w:color w:val="231F20"/>
          <w:w w:val="105"/>
          <w:sz w:val="20"/>
        </w:rPr>
        <w:t>.</w:t>
      </w:r>
      <w:r>
        <w:rPr>
          <w:color w:val="231F20"/>
          <w:w w:val="105"/>
          <w:sz w:val="20"/>
        </w:rPr>
        <w:t> Metals have the capacity to absorb energy better than other classes of materials.</w:t>
      </w:r>
    </w:p>
    <w:p>
      <w:pPr>
        <w:pStyle w:val="ListParagraph"/>
        <w:numPr>
          <w:ilvl w:val="0"/>
          <w:numId w:val="22"/>
        </w:numPr>
        <w:tabs>
          <w:tab w:pos="5750" w:val="left" w:leader="none"/>
        </w:tabs>
        <w:spacing w:line="213" w:lineRule="auto" w:before="69" w:after="0"/>
        <w:ind w:left="5750" w:right="856" w:hanging="360"/>
        <w:jc w:val="both"/>
        <w:rPr>
          <w:sz w:val="20"/>
        </w:rPr>
      </w:pPr>
      <w:r>
        <w:rPr>
          <w:b/>
          <w:i/>
          <w:color w:val="231F20"/>
          <w:w w:val="105"/>
          <w:sz w:val="20"/>
        </w:rPr>
        <w:t>Good electrical conductivity</w:t>
      </w:r>
      <w:r>
        <w:rPr>
          <w:color w:val="231F20"/>
          <w:w w:val="105"/>
          <w:sz w:val="20"/>
        </w:rPr>
        <w:t>. Metals are conduc- tors because of their metallic bonding that permits the free movement of electrons as charge carriers.</w:t>
      </w:r>
    </w:p>
    <w:p>
      <w:pPr>
        <w:pStyle w:val="ListParagraph"/>
        <w:numPr>
          <w:ilvl w:val="0"/>
          <w:numId w:val="22"/>
        </w:numPr>
        <w:tabs>
          <w:tab w:pos="5750" w:val="left" w:leader="none"/>
        </w:tabs>
        <w:spacing w:line="216" w:lineRule="auto" w:before="66" w:after="0"/>
        <w:ind w:left="5750" w:right="857" w:hanging="360"/>
        <w:jc w:val="both"/>
        <w:rPr>
          <w:sz w:val="20"/>
        </w:rPr>
      </w:pPr>
      <w:r>
        <w:rPr>
          <w:b/>
          <w:i/>
          <w:color w:val="231F20"/>
          <w:w w:val="105"/>
          <w:sz w:val="20"/>
        </w:rPr>
        <w:t>Good thermal conductivity</w:t>
      </w:r>
      <w:r>
        <w:rPr>
          <w:color w:val="231F20"/>
          <w:w w:val="105"/>
          <w:sz w:val="20"/>
        </w:rPr>
        <w:t>. Metallic bonding also explains why metals generally conduct heat better than ceramics or polymers.</w:t>
      </w:r>
    </w:p>
    <w:p>
      <w:pPr>
        <w:spacing w:after="0" w:line="216" w:lineRule="auto"/>
        <w:jc w:val="both"/>
        <w:rPr>
          <w:sz w:val="20"/>
        </w:rPr>
        <w:sectPr>
          <w:headerReference w:type="default" r:id="rId363"/>
          <w:pgSz w:w="11530" w:h="14410"/>
          <w:pgMar w:header="0" w:footer="0" w:top="0" w:bottom="280" w:left="0" w:right="520"/>
        </w:sectPr>
      </w:pPr>
    </w:p>
    <w:p>
      <w:pPr>
        <w:pStyle w:val="BodyText"/>
        <w:spacing w:before="120"/>
      </w:pPr>
    </w:p>
    <w:p>
      <w:pPr>
        <w:pStyle w:val="BodyText"/>
        <w:ind w:left="3540" w:right="249"/>
        <w:jc w:val="both"/>
      </w:pPr>
      <w:r>
        <w:rPr>
          <w:color w:val="231F20"/>
          <w:w w:val="105"/>
        </w:rPr>
        <w:t>In</w:t>
      </w:r>
      <w:r>
        <w:rPr>
          <w:color w:val="231F20"/>
          <w:spacing w:val="77"/>
          <w:w w:val="105"/>
        </w:rPr>
        <w:t> </w:t>
      </w:r>
      <w:r>
        <w:rPr>
          <w:color w:val="231F20"/>
          <w:w w:val="105"/>
        </w:rPr>
        <w:t>addition,</w:t>
      </w:r>
      <w:r>
        <w:rPr>
          <w:color w:val="231F20"/>
          <w:spacing w:val="40"/>
          <w:w w:val="105"/>
        </w:rPr>
        <w:t> </w:t>
      </w:r>
      <w:r>
        <w:rPr>
          <w:color w:val="231F20"/>
          <w:w w:val="105"/>
        </w:rPr>
        <w:t>certain</w:t>
      </w:r>
      <w:r>
        <w:rPr>
          <w:color w:val="231F20"/>
          <w:spacing w:val="77"/>
          <w:w w:val="105"/>
        </w:rPr>
        <w:t> </w:t>
      </w:r>
      <w:r>
        <w:rPr>
          <w:color w:val="231F20"/>
          <w:w w:val="105"/>
        </w:rPr>
        <w:t>metals</w:t>
      </w:r>
      <w:r>
        <w:rPr>
          <w:color w:val="231F20"/>
          <w:spacing w:val="76"/>
          <w:w w:val="105"/>
        </w:rPr>
        <w:t> </w:t>
      </w:r>
      <w:r>
        <w:rPr>
          <w:color w:val="231F20"/>
          <w:w w:val="105"/>
        </w:rPr>
        <w:t>have</w:t>
      </w:r>
      <w:r>
        <w:rPr>
          <w:color w:val="231F20"/>
          <w:spacing w:val="76"/>
          <w:w w:val="105"/>
        </w:rPr>
        <w:t> </w:t>
      </w:r>
      <w:r>
        <w:rPr>
          <w:color w:val="231F20"/>
          <w:w w:val="105"/>
        </w:rPr>
        <w:t>specific</w:t>
      </w:r>
      <w:r>
        <w:rPr>
          <w:color w:val="231F20"/>
          <w:spacing w:val="77"/>
          <w:w w:val="105"/>
        </w:rPr>
        <w:t> </w:t>
      </w:r>
      <w:r>
        <w:rPr>
          <w:color w:val="231F20"/>
          <w:w w:val="105"/>
        </w:rPr>
        <w:t>properties</w:t>
      </w:r>
      <w:r>
        <w:rPr>
          <w:color w:val="231F20"/>
          <w:spacing w:val="76"/>
          <w:w w:val="105"/>
        </w:rPr>
        <w:t> </w:t>
      </w:r>
      <w:r>
        <w:rPr>
          <w:color w:val="231F20"/>
          <w:w w:val="105"/>
        </w:rPr>
        <w:t>that</w:t>
      </w:r>
      <w:r>
        <w:rPr>
          <w:color w:val="231F20"/>
          <w:spacing w:val="75"/>
          <w:w w:val="105"/>
        </w:rPr>
        <w:t> </w:t>
      </w:r>
      <w:r>
        <w:rPr>
          <w:color w:val="231F20"/>
          <w:w w:val="105"/>
        </w:rPr>
        <w:t>make</w:t>
      </w:r>
      <w:r>
        <w:rPr>
          <w:color w:val="231F20"/>
          <w:spacing w:val="76"/>
          <w:w w:val="105"/>
        </w:rPr>
        <w:t> </w:t>
      </w:r>
      <w:r>
        <w:rPr>
          <w:color w:val="231F20"/>
          <w:w w:val="105"/>
        </w:rPr>
        <w:t>them</w:t>
      </w:r>
      <w:r>
        <w:rPr>
          <w:color w:val="231F20"/>
          <w:spacing w:val="80"/>
          <w:w w:val="105"/>
        </w:rPr>
        <w:t> </w:t>
      </w:r>
      <w:r>
        <w:rPr>
          <w:color w:val="231F20"/>
          <w:w w:val="105"/>
        </w:rPr>
        <w:t>attractive for specialized applications. Many common metals are available at relatively low</w:t>
      </w:r>
      <w:r>
        <w:rPr>
          <w:color w:val="231F20"/>
          <w:spacing w:val="80"/>
          <w:w w:val="105"/>
        </w:rPr>
        <w:t> </w:t>
      </w:r>
      <w:r>
        <w:rPr>
          <w:color w:val="231F20"/>
          <w:w w:val="105"/>
        </w:rPr>
        <w:t>cost</w:t>
      </w:r>
      <w:r>
        <w:rPr>
          <w:color w:val="231F20"/>
          <w:spacing w:val="33"/>
          <w:w w:val="105"/>
        </w:rPr>
        <w:t> </w:t>
      </w:r>
      <w:r>
        <w:rPr>
          <w:color w:val="231F20"/>
          <w:w w:val="105"/>
        </w:rPr>
        <w:t>per</w:t>
      </w:r>
      <w:r>
        <w:rPr>
          <w:color w:val="231F20"/>
          <w:spacing w:val="33"/>
          <w:w w:val="105"/>
        </w:rPr>
        <w:t> </w:t>
      </w:r>
      <w:r>
        <w:rPr>
          <w:color w:val="231F20"/>
          <w:w w:val="105"/>
        </w:rPr>
        <w:t>unit</w:t>
      </w:r>
      <w:r>
        <w:rPr>
          <w:color w:val="231F20"/>
          <w:spacing w:val="33"/>
          <w:w w:val="105"/>
        </w:rPr>
        <w:t> </w:t>
      </w:r>
      <w:r>
        <w:rPr>
          <w:color w:val="231F20"/>
          <w:w w:val="105"/>
        </w:rPr>
        <w:t>weight</w:t>
      </w:r>
      <w:r>
        <w:rPr>
          <w:color w:val="231F20"/>
          <w:spacing w:val="33"/>
          <w:w w:val="105"/>
        </w:rPr>
        <w:t> </w:t>
      </w:r>
      <w:r>
        <w:rPr>
          <w:color w:val="231F20"/>
          <w:w w:val="105"/>
        </w:rPr>
        <w:t>and</w:t>
      </w:r>
      <w:r>
        <w:rPr>
          <w:color w:val="231F20"/>
          <w:spacing w:val="36"/>
          <w:w w:val="105"/>
        </w:rPr>
        <w:t> </w:t>
      </w:r>
      <w:r>
        <w:rPr>
          <w:color w:val="231F20"/>
          <w:w w:val="105"/>
        </w:rPr>
        <w:t>are</w:t>
      </w:r>
      <w:r>
        <w:rPr>
          <w:color w:val="231F20"/>
          <w:spacing w:val="35"/>
          <w:w w:val="105"/>
        </w:rPr>
        <w:t> </w:t>
      </w:r>
      <w:r>
        <w:rPr>
          <w:color w:val="231F20"/>
          <w:w w:val="105"/>
        </w:rPr>
        <w:t>often</w:t>
      </w:r>
      <w:r>
        <w:rPr>
          <w:color w:val="231F20"/>
          <w:spacing w:val="36"/>
          <w:w w:val="105"/>
        </w:rPr>
        <w:t> </w:t>
      </w:r>
      <w:r>
        <w:rPr>
          <w:color w:val="231F20"/>
          <w:w w:val="105"/>
        </w:rPr>
        <w:t>the</w:t>
      </w:r>
      <w:r>
        <w:rPr>
          <w:color w:val="231F20"/>
          <w:spacing w:val="35"/>
          <w:w w:val="105"/>
        </w:rPr>
        <w:t> </w:t>
      </w:r>
      <w:r>
        <w:rPr>
          <w:color w:val="231F20"/>
          <w:w w:val="105"/>
        </w:rPr>
        <w:t>material</w:t>
      </w:r>
      <w:r>
        <w:rPr>
          <w:color w:val="231F20"/>
          <w:spacing w:val="33"/>
          <w:w w:val="105"/>
        </w:rPr>
        <w:t> </w:t>
      </w:r>
      <w:r>
        <w:rPr>
          <w:color w:val="231F20"/>
          <w:w w:val="105"/>
        </w:rPr>
        <w:t>of</w:t>
      </w:r>
      <w:r>
        <w:rPr>
          <w:color w:val="231F20"/>
          <w:spacing w:val="33"/>
          <w:w w:val="105"/>
        </w:rPr>
        <w:t> </w:t>
      </w:r>
      <w:r>
        <w:rPr>
          <w:color w:val="231F20"/>
          <w:w w:val="105"/>
        </w:rPr>
        <w:t>choice</w:t>
      </w:r>
      <w:r>
        <w:rPr>
          <w:color w:val="231F20"/>
          <w:spacing w:val="35"/>
          <w:w w:val="105"/>
        </w:rPr>
        <w:t> </w:t>
      </w:r>
      <w:r>
        <w:rPr>
          <w:color w:val="231F20"/>
          <w:w w:val="105"/>
        </w:rPr>
        <w:t>simply</w:t>
      </w:r>
      <w:r>
        <w:rPr>
          <w:color w:val="231F20"/>
          <w:spacing w:val="36"/>
          <w:w w:val="105"/>
        </w:rPr>
        <w:t> </w:t>
      </w:r>
      <w:r>
        <w:rPr>
          <w:color w:val="231F20"/>
          <w:w w:val="105"/>
        </w:rPr>
        <w:t>because</w:t>
      </w:r>
      <w:r>
        <w:rPr>
          <w:color w:val="231F20"/>
          <w:spacing w:val="35"/>
          <w:w w:val="105"/>
        </w:rPr>
        <w:t> </w:t>
      </w:r>
      <w:r>
        <w:rPr>
          <w:color w:val="231F20"/>
          <w:w w:val="105"/>
        </w:rPr>
        <w:t>of</w:t>
      </w:r>
      <w:r>
        <w:rPr>
          <w:color w:val="231F20"/>
          <w:spacing w:val="33"/>
          <w:w w:val="105"/>
        </w:rPr>
        <w:t> </w:t>
      </w:r>
      <w:r>
        <w:rPr>
          <w:color w:val="231F20"/>
          <w:w w:val="105"/>
        </w:rPr>
        <w:t>their low cost.</w:t>
      </w:r>
    </w:p>
    <w:p>
      <w:pPr>
        <w:pStyle w:val="BodyText"/>
        <w:spacing w:line="242" w:lineRule="auto" w:before="6"/>
        <w:ind w:left="3540" w:right="243" w:firstLine="240"/>
        <w:jc w:val="both"/>
      </w:pPr>
      <w:r>
        <w:rPr>
          <w:color w:val="231F20"/>
          <w:w w:val="105"/>
        </w:rPr>
        <w:t>Metals are converted into parts and products using a variety of manufacturing processes. The</w:t>
      </w:r>
      <w:r>
        <w:rPr>
          <w:color w:val="231F20"/>
          <w:w w:val="105"/>
        </w:rPr>
        <w:t> starting</w:t>
      </w:r>
      <w:r>
        <w:rPr>
          <w:color w:val="231F20"/>
          <w:w w:val="105"/>
        </w:rPr>
        <w:t> form</w:t>
      </w:r>
      <w:r>
        <w:rPr>
          <w:color w:val="231F20"/>
          <w:w w:val="105"/>
        </w:rPr>
        <w:t> of the</w:t>
      </w:r>
      <w:r>
        <w:rPr>
          <w:color w:val="231F20"/>
          <w:w w:val="105"/>
        </w:rPr>
        <w:t> metal differs, depending</w:t>
      </w:r>
      <w:r>
        <w:rPr>
          <w:color w:val="231F20"/>
          <w:w w:val="105"/>
        </w:rPr>
        <w:t> on</w:t>
      </w:r>
      <w:r>
        <w:rPr>
          <w:color w:val="231F20"/>
          <w:w w:val="105"/>
        </w:rPr>
        <w:t> the</w:t>
      </w:r>
      <w:r>
        <w:rPr>
          <w:color w:val="231F20"/>
          <w:w w:val="105"/>
        </w:rPr>
        <w:t> process. The</w:t>
      </w:r>
      <w:r>
        <w:rPr>
          <w:color w:val="231F20"/>
          <w:spacing w:val="40"/>
          <w:w w:val="105"/>
        </w:rPr>
        <w:t> </w:t>
      </w:r>
      <w:r>
        <w:rPr>
          <w:color w:val="231F20"/>
          <w:w w:val="105"/>
        </w:rPr>
        <w:t>major</w:t>
      </w:r>
      <w:r>
        <w:rPr>
          <w:color w:val="231F20"/>
          <w:spacing w:val="-1"/>
          <w:w w:val="105"/>
        </w:rPr>
        <w:t> </w:t>
      </w:r>
      <w:r>
        <w:rPr>
          <w:color w:val="231F20"/>
          <w:w w:val="105"/>
        </w:rPr>
        <w:t>categories</w:t>
      </w:r>
      <w:r>
        <w:rPr>
          <w:color w:val="231F20"/>
          <w:spacing w:val="-1"/>
          <w:w w:val="105"/>
        </w:rPr>
        <w:t> </w:t>
      </w:r>
      <w:r>
        <w:rPr>
          <w:color w:val="231F20"/>
          <w:w w:val="105"/>
        </w:rPr>
        <w:t>are</w:t>
      </w:r>
      <w:r>
        <w:rPr>
          <w:color w:val="231F20"/>
          <w:spacing w:val="-1"/>
          <w:w w:val="105"/>
        </w:rPr>
        <w:t> </w:t>
      </w:r>
      <w:r>
        <w:rPr>
          <w:color w:val="231F20"/>
          <w:w w:val="105"/>
        </w:rPr>
        <w:t>(1)</w:t>
      </w:r>
      <w:r>
        <w:rPr>
          <w:color w:val="231F20"/>
          <w:spacing w:val="-1"/>
          <w:w w:val="105"/>
        </w:rPr>
        <w:t> </w:t>
      </w:r>
      <w:r>
        <w:rPr>
          <w:b/>
          <w:i/>
          <w:color w:val="231F20"/>
          <w:w w:val="105"/>
        </w:rPr>
        <w:t>cast</w:t>
      </w:r>
      <w:r>
        <w:rPr>
          <w:b/>
          <w:i/>
          <w:color w:val="231F20"/>
          <w:spacing w:val="-1"/>
          <w:w w:val="105"/>
        </w:rPr>
        <w:t> </w:t>
      </w:r>
      <w:r>
        <w:rPr>
          <w:b/>
          <w:i/>
          <w:color w:val="231F20"/>
          <w:w w:val="105"/>
        </w:rPr>
        <w:t>metal</w:t>
      </w:r>
      <w:r>
        <w:rPr>
          <w:color w:val="231F20"/>
          <w:w w:val="105"/>
        </w:rPr>
        <w:t>, in</w:t>
      </w:r>
      <w:r>
        <w:rPr>
          <w:color w:val="231F20"/>
          <w:spacing w:val="-1"/>
          <w:w w:val="105"/>
        </w:rPr>
        <w:t> </w:t>
      </w:r>
      <w:r>
        <w:rPr>
          <w:color w:val="231F20"/>
          <w:w w:val="105"/>
        </w:rPr>
        <w:t>which</w:t>
      </w:r>
      <w:r>
        <w:rPr>
          <w:color w:val="231F20"/>
          <w:spacing w:val="-1"/>
          <w:w w:val="105"/>
        </w:rPr>
        <w:t> </w:t>
      </w:r>
      <w:r>
        <w:rPr>
          <w:color w:val="231F20"/>
          <w:w w:val="105"/>
        </w:rPr>
        <w:t>the</w:t>
      </w:r>
      <w:r>
        <w:rPr>
          <w:color w:val="231F20"/>
          <w:spacing w:val="-1"/>
          <w:w w:val="105"/>
        </w:rPr>
        <w:t> </w:t>
      </w:r>
      <w:r>
        <w:rPr>
          <w:color w:val="231F20"/>
          <w:w w:val="105"/>
        </w:rPr>
        <w:t>initial</w:t>
      </w:r>
      <w:r>
        <w:rPr>
          <w:color w:val="231F20"/>
          <w:w w:val="105"/>
        </w:rPr>
        <w:t> form</w:t>
      </w:r>
      <w:r>
        <w:rPr>
          <w:color w:val="231F20"/>
          <w:spacing w:val="-1"/>
          <w:w w:val="105"/>
        </w:rPr>
        <w:t> </w:t>
      </w:r>
      <w:r>
        <w:rPr>
          <w:color w:val="231F20"/>
          <w:w w:val="105"/>
        </w:rPr>
        <w:t>is</w:t>
      </w:r>
      <w:r>
        <w:rPr>
          <w:color w:val="231F20"/>
          <w:spacing w:val="-1"/>
          <w:w w:val="105"/>
        </w:rPr>
        <w:t> </w:t>
      </w:r>
      <w:r>
        <w:rPr>
          <w:color w:val="231F20"/>
          <w:w w:val="105"/>
        </w:rPr>
        <w:t>a</w:t>
      </w:r>
      <w:r>
        <w:rPr>
          <w:color w:val="231F20"/>
          <w:spacing w:val="-1"/>
          <w:w w:val="105"/>
        </w:rPr>
        <w:t> </w:t>
      </w:r>
      <w:r>
        <w:rPr>
          <w:color w:val="231F20"/>
          <w:w w:val="105"/>
        </w:rPr>
        <w:t>casting;</w:t>
      </w:r>
      <w:r>
        <w:rPr>
          <w:color w:val="231F20"/>
          <w:w w:val="105"/>
        </w:rPr>
        <w:t> (2)</w:t>
      </w:r>
      <w:r>
        <w:rPr>
          <w:color w:val="231F20"/>
          <w:w w:val="105"/>
        </w:rPr>
        <w:t> </w:t>
      </w:r>
      <w:r>
        <w:rPr>
          <w:b/>
          <w:i/>
          <w:color w:val="231F20"/>
          <w:w w:val="105"/>
        </w:rPr>
        <w:t>wrought metal</w:t>
      </w:r>
      <w:r>
        <w:rPr>
          <w:color w:val="231F20"/>
          <w:w w:val="105"/>
        </w:rPr>
        <w:t>, in which the metal has been worked or can be worked (e.g., rolled or other- wise</w:t>
      </w:r>
      <w:r>
        <w:rPr>
          <w:color w:val="231F20"/>
          <w:spacing w:val="40"/>
          <w:w w:val="105"/>
        </w:rPr>
        <w:t> </w:t>
      </w:r>
      <w:r>
        <w:rPr>
          <w:color w:val="231F20"/>
          <w:w w:val="105"/>
        </w:rPr>
        <w:t>formed)</w:t>
      </w:r>
      <w:r>
        <w:rPr>
          <w:color w:val="231F20"/>
          <w:spacing w:val="40"/>
          <w:w w:val="105"/>
        </w:rPr>
        <w:t> </w:t>
      </w:r>
      <w:r>
        <w:rPr>
          <w:color w:val="231F20"/>
          <w:w w:val="105"/>
        </w:rPr>
        <w:t>after</w:t>
      </w:r>
      <w:r>
        <w:rPr>
          <w:color w:val="231F20"/>
          <w:spacing w:val="40"/>
          <w:w w:val="105"/>
        </w:rPr>
        <w:t> </w:t>
      </w:r>
      <w:r>
        <w:rPr>
          <w:color w:val="231F20"/>
          <w:w w:val="105"/>
        </w:rPr>
        <w:t>casting;</w:t>
      </w:r>
      <w:r>
        <w:rPr>
          <w:color w:val="231F20"/>
          <w:spacing w:val="40"/>
          <w:w w:val="105"/>
        </w:rPr>
        <w:t> </w:t>
      </w:r>
      <w:r>
        <w:rPr>
          <w:color w:val="231F20"/>
          <w:w w:val="105"/>
        </w:rPr>
        <w:t>better</w:t>
      </w:r>
      <w:r>
        <w:rPr>
          <w:color w:val="231F20"/>
          <w:spacing w:val="40"/>
          <w:w w:val="105"/>
        </w:rPr>
        <w:t> </w:t>
      </w:r>
      <w:r>
        <w:rPr>
          <w:color w:val="231F20"/>
          <w:w w:val="105"/>
        </w:rPr>
        <w:t>mechanical</w:t>
      </w:r>
      <w:r>
        <w:rPr>
          <w:color w:val="231F20"/>
          <w:spacing w:val="40"/>
          <w:w w:val="105"/>
        </w:rPr>
        <w:t> </w:t>
      </w:r>
      <w:r>
        <w:rPr>
          <w:color w:val="231F20"/>
          <w:w w:val="105"/>
        </w:rPr>
        <w:t>properties</w:t>
      </w:r>
      <w:r>
        <w:rPr>
          <w:color w:val="231F20"/>
          <w:spacing w:val="40"/>
          <w:w w:val="105"/>
        </w:rPr>
        <w:t> </w:t>
      </w:r>
      <w:r>
        <w:rPr>
          <w:color w:val="231F20"/>
          <w:w w:val="105"/>
        </w:rPr>
        <w:t>are</w:t>
      </w:r>
      <w:r>
        <w:rPr>
          <w:color w:val="231F20"/>
          <w:spacing w:val="40"/>
          <w:w w:val="105"/>
        </w:rPr>
        <w:t> </w:t>
      </w:r>
      <w:r>
        <w:rPr>
          <w:color w:val="231F20"/>
          <w:w w:val="105"/>
        </w:rPr>
        <w:t>generally</w:t>
      </w:r>
      <w:r>
        <w:rPr>
          <w:color w:val="231F20"/>
          <w:spacing w:val="40"/>
          <w:w w:val="105"/>
        </w:rPr>
        <w:t> </w:t>
      </w:r>
      <w:r>
        <w:rPr>
          <w:color w:val="231F20"/>
          <w:w w:val="105"/>
        </w:rPr>
        <w:t>associated with wrought metals compared with cast metals; and (3) </w:t>
      </w:r>
      <w:r>
        <w:rPr>
          <w:b/>
          <w:i/>
          <w:color w:val="231F20"/>
          <w:w w:val="105"/>
        </w:rPr>
        <w:t>powdered metal</w:t>
      </w:r>
      <w:r>
        <w:rPr>
          <w:color w:val="231F20"/>
          <w:w w:val="105"/>
        </w:rPr>
        <w:t>, in which the metal is purchased in the form of very small powders for conversion into parts using powder metallurgy techniques. Most metals are available in all three forms.</w:t>
      </w:r>
      <w:r>
        <w:rPr>
          <w:color w:val="231F20"/>
          <w:spacing w:val="40"/>
          <w:w w:val="105"/>
        </w:rPr>
        <w:t> </w:t>
      </w:r>
      <w:r>
        <w:rPr>
          <w:color w:val="231F20"/>
          <w:w w:val="105"/>
        </w:rPr>
        <w:t>The</w:t>
      </w:r>
      <w:r>
        <w:rPr>
          <w:color w:val="231F20"/>
          <w:w w:val="105"/>
        </w:rPr>
        <w:t> discussion</w:t>
      </w:r>
      <w:r>
        <w:rPr>
          <w:color w:val="231F20"/>
          <w:w w:val="105"/>
        </w:rPr>
        <w:t> in</w:t>
      </w:r>
      <w:r>
        <w:rPr>
          <w:color w:val="231F20"/>
          <w:w w:val="105"/>
        </w:rPr>
        <w:t> this</w:t>
      </w:r>
      <w:r>
        <w:rPr>
          <w:color w:val="231F20"/>
          <w:w w:val="105"/>
        </w:rPr>
        <w:t> chapter</w:t>
      </w:r>
      <w:r>
        <w:rPr>
          <w:color w:val="231F20"/>
          <w:w w:val="105"/>
        </w:rPr>
        <w:t> focuses</w:t>
      </w:r>
      <w:r>
        <w:rPr>
          <w:color w:val="231F20"/>
          <w:w w:val="105"/>
        </w:rPr>
        <w:t> on</w:t>
      </w:r>
      <w:r>
        <w:rPr>
          <w:color w:val="231F20"/>
          <w:w w:val="105"/>
        </w:rPr>
        <w:t> categories</w:t>
      </w:r>
      <w:r>
        <w:rPr>
          <w:color w:val="231F20"/>
          <w:w w:val="105"/>
        </w:rPr>
        <w:t> (1)</w:t>
      </w:r>
      <w:r>
        <w:rPr>
          <w:color w:val="231F20"/>
          <w:w w:val="105"/>
        </w:rPr>
        <w:t> and</w:t>
      </w:r>
      <w:r>
        <w:rPr>
          <w:color w:val="231F20"/>
          <w:w w:val="105"/>
        </w:rPr>
        <w:t> (2),</w:t>
      </w:r>
      <w:r>
        <w:rPr>
          <w:color w:val="231F20"/>
          <w:w w:val="105"/>
        </w:rPr>
        <w:t> which</w:t>
      </w:r>
      <w:r>
        <w:rPr>
          <w:color w:val="231F20"/>
          <w:w w:val="105"/>
        </w:rPr>
        <w:t> are</w:t>
      </w:r>
      <w:r>
        <w:rPr>
          <w:color w:val="231F20"/>
          <w:w w:val="105"/>
        </w:rPr>
        <w:t> of</w:t>
      </w:r>
      <w:r>
        <w:rPr>
          <w:color w:val="231F20"/>
          <w:w w:val="105"/>
        </w:rPr>
        <w:t> greatest commercial</w:t>
      </w:r>
      <w:r>
        <w:rPr>
          <w:color w:val="231F20"/>
          <w:spacing w:val="36"/>
          <w:w w:val="105"/>
        </w:rPr>
        <w:t> </w:t>
      </w:r>
      <w:r>
        <w:rPr>
          <w:color w:val="231F20"/>
          <w:w w:val="105"/>
        </w:rPr>
        <w:t>and</w:t>
      </w:r>
      <w:r>
        <w:rPr>
          <w:color w:val="231F20"/>
          <w:spacing w:val="39"/>
          <w:w w:val="105"/>
        </w:rPr>
        <w:t> </w:t>
      </w:r>
      <w:r>
        <w:rPr>
          <w:color w:val="231F20"/>
          <w:w w:val="105"/>
        </w:rPr>
        <w:t>engineering</w:t>
      </w:r>
      <w:r>
        <w:rPr>
          <w:color w:val="231F20"/>
          <w:spacing w:val="38"/>
          <w:w w:val="105"/>
        </w:rPr>
        <w:t> </w:t>
      </w:r>
      <w:r>
        <w:rPr>
          <w:color w:val="231F20"/>
          <w:w w:val="105"/>
        </w:rPr>
        <w:t>interest. Powder</w:t>
      </w:r>
      <w:r>
        <w:rPr>
          <w:color w:val="231F20"/>
          <w:spacing w:val="39"/>
          <w:w w:val="105"/>
        </w:rPr>
        <w:t> </w:t>
      </w:r>
      <w:r>
        <w:rPr>
          <w:color w:val="231F20"/>
          <w:w w:val="105"/>
        </w:rPr>
        <w:t>metallurgy</w:t>
      </w:r>
      <w:r>
        <w:rPr>
          <w:color w:val="231F20"/>
          <w:spacing w:val="38"/>
          <w:w w:val="105"/>
        </w:rPr>
        <w:t> </w:t>
      </w:r>
      <w:r>
        <w:rPr>
          <w:color w:val="231F20"/>
          <w:w w:val="105"/>
        </w:rPr>
        <w:t>techniques</w:t>
      </w:r>
      <w:r>
        <w:rPr>
          <w:color w:val="231F20"/>
          <w:spacing w:val="38"/>
          <w:w w:val="105"/>
        </w:rPr>
        <w:t> </w:t>
      </w:r>
      <w:r>
        <w:rPr>
          <w:color w:val="231F20"/>
          <w:w w:val="105"/>
        </w:rPr>
        <w:t>are</w:t>
      </w:r>
      <w:r>
        <w:rPr>
          <w:color w:val="231F20"/>
          <w:spacing w:val="38"/>
          <w:w w:val="105"/>
        </w:rPr>
        <w:t> </w:t>
      </w:r>
      <w:r>
        <w:rPr>
          <w:color w:val="231F20"/>
          <w:w w:val="105"/>
        </w:rPr>
        <w:t>examined in Chapter 15.</w:t>
      </w:r>
    </w:p>
    <w:p>
      <w:pPr>
        <w:pStyle w:val="BodyText"/>
        <w:ind w:left="3540" w:right="244" w:firstLine="240"/>
        <w:jc w:val="both"/>
      </w:pPr>
      <w:r>
        <w:rPr>
          <w:color w:val="231F20"/>
          <w:w w:val="105"/>
        </w:rPr>
        <w:t>Metals</w:t>
      </w:r>
      <w:r>
        <w:rPr>
          <w:color w:val="231F20"/>
          <w:spacing w:val="33"/>
          <w:w w:val="105"/>
        </w:rPr>
        <w:t> </w:t>
      </w:r>
      <w:r>
        <w:rPr>
          <w:color w:val="231F20"/>
          <w:w w:val="105"/>
        </w:rPr>
        <w:t>are</w:t>
      </w:r>
      <w:r>
        <w:rPr>
          <w:color w:val="231F20"/>
          <w:spacing w:val="34"/>
          <w:w w:val="105"/>
        </w:rPr>
        <w:t> </w:t>
      </w:r>
      <w:r>
        <w:rPr>
          <w:color w:val="231F20"/>
          <w:w w:val="105"/>
        </w:rPr>
        <w:t>classified</w:t>
      </w:r>
      <w:r>
        <w:rPr>
          <w:color w:val="231F20"/>
          <w:spacing w:val="34"/>
          <w:w w:val="105"/>
        </w:rPr>
        <w:t> </w:t>
      </w:r>
      <w:r>
        <w:rPr>
          <w:color w:val="231F20"/>
          <w:w w:val="105"/>
        </w:rPr>
        <w:t>into</w:t>
      </w:r>
      <w:r>
        <w:rPr>
          <w:color w:val="231F20"/>
          <w:spacing w:val="34"/>
          <w:w w:val="105"/>
        </w:rPr>
        <w:t> </w:t>
      </w:r>
      <w:r>
        <w:rPr>
          <w:color w:val="231F20"/>
          <w:w w:val="105"/>
        </w:rPr>
        <w:t>two</w:t>
      </w:r>
      <w:r>
        <w:rPr>
          <w:color w:val="231F20"/>
          <w:spacing w:val="34"/>
          <w:w w:val="105"/>
        </w:rPr>
        <w:t> </w:t>
      </w:r>
      <w:r>
        <w:rPr>
          <w:color w:val="231F20"/>
          <w:w w:val="105"/>
        </w:rPr>
        <w:t>major</w:t>
      </w:r>
      <w:r>
        <w:rPr>
          <w:color w:val="231F20"/>
          <w:spacing w:val="33"/>
          <w:w w:val="105"/>
        </w:rPr>
        <w:t> </w:t>
      </w:r>
      <w:r>
        <w:rPr>
          <w:color w:val="231F20"/>
          <w:w w:val="105"/>
        </w:rPr>
        <w:t>groups: (1)</w:t>
      </w:r>
      <w:r>
        <w:rPr>
          <w:color w:val="231F20"/>
          <w:spacing w:val="33"/>
          <w:w w:val="105"/>
        </w:rPr>
        <w:t> </w:t>
      </w:r>
      <w:r>
        <w:rPr>
          <w:b/>
          <w:i/>
          <w:color w:val="231F20"/>
          <w:w w:val="105"/>
        </w:rPr>
        <w:t>ferrous</w:t>
      </w:r>
      <w:r>
        <w:rPr>
          <w:color w:val="231F20"/>
          <w:w w:val="105"/>
        </w:rPr>
        <w:t>—those</w:t>
      </w:r>
      <w:r>
        <w:rPr>
          <w:color w:val="231F20"/>
          <w:spacing w:val="34"/>
          <w:w w:val="105"/>
        </w:rPr>
        <w:t> </w:t>
      </w:r>
      <w:r>
        <w:rPr>
          <w:color w:val="231F20"/>
          <w:w w:val="105"/>
        </w:rPr>
        <w:t>based</w:t>
      </w:r>
      <w:r>
        <w:rPr>
          <w:color w:val="231F20"/>
          <w:spacing w:val="34"/>
          <w:w w:val="105"/>
        </w:rPr>
        <w:t> </w:t>
      </w:r>
      <w:r>
        <w:rPr>
          <w:color w:val="231F20"/>
          <w:w w:val="105"/>
        </w:rPr>
        <w:t>on</w:t>
      </w:r>
      <w:r>
        <w:rPr>
          <w:color w:val="231F20"/>
          <w:spacing w:val="34"/>
          <w:w w:val="105"/>
        </w:rPr>
        <w:t> </w:t>
      </w:r>
      <w:r>
        <w:rPr>
          <w:color w:val="231F20"/>
          <w:w w:val="105"/>
        </w:rPr>
        <w:t>iron; and (2) </w:t>
      </w:r>
      <w:r>
        <w:rPr>
          <w:b/>
          <w:i/>
          <w:color w:val="231F20"/>
          <w:w w:val="105"/>
        </w:rPr>
        <w:t>nonferrous</w:t>
      </w:r>
      <w:r>
        <w:rPr>
          <w:color w:val="231F20"/>
          <w:w w:val="105"/>
        </w:rPr>
        <w:t>—all other metals. The ferrous group can be further subdivided into steels and cast irons. Most of the discussion in the present chapter is organized around this classification, but first the general topic of alloys and phase diagrams is </w:t>
      </w:r>
      <w:r>
        <w:rPr>
          <w:color w:val="231F20"/>
          <w:spacing w:val="-2"/>
          <w:w w:val="105"/>
        </w:rPr>
        <w:t>introduced.</w:t>
      </w:r>
    </w:p>
    <w:p>
      <w:pPr>
        <w:pStyle w:val="BodyText"/>
      </w:pPr>
    </w:p>
    <w:p>
      <w:pPr>
        <w:pStyle w:val="BodyText"/>
        <w:spacing w:before="23"/>
      </w:pPr>
    </w:p>
    <w:p>
      <w:pPr>
        <w:pStyle w:val="Heading4"/>
        <w:ind w:left="2243"/>
      </w:pPr>
      <w:r>
        <w:rPr/>
        <mc:AlternateContent>
          <mc:Choice Requires="wps">
            <w:drawing>
              <wp:anchor distT="0" distB="0" distL="0" distR="0" allowOverlap="1" layoutInCell="1" locked="0" behindDoc="0" simplePos="0" relativeHeight="15857152">
                <wp:simplePos x="0" y="0"/>
                <wp:positionH relativeFrom="page">
                  <wp:posOffset>-11</wp:posOffset>
                </wp:positionH>
                <wp:positionV relativeFrom="paragraph">
                  <wp:posOffset>-129189</wp:posOffset>
                </wp:positionV>
                <wp:extent cx="1296035" cy="342900"/>
                <wp:effectExtent l="0" t="0" r="0" b="0"/>
                <wp:wrapNone/>
                <wp:docPr id="1503" name="Group 1503"/>
                <wp:cNvGraphicFramePr>
                  <a:graphicFrameLocks/>
                </wp:cNvGraphicFramePr>
                <a:graphic>
                  <a:graphicData uri="http://schemas.microsoft.com/office/word/2010/wordprocessingGroup">
                    <wpg:wgp>
                      <wpg:cNvPr id="1503" name="Group 1503"/>
                      <wpg:cNvGrpSpPr/>
                      <wpg:grpSpPr>
                        <a:xfrm>
                          <a:off x="0" y="0"/>
                          <a:ext cx="1296035" cy="342900"/>
                          <a:chExt cx="1296035" cy="342900"/>
                        </a:xfrm>
                      </wpg:grpSpPr>
                      <wps:wsp>
                        <wps:cNvPr id="1504" name="Graphic 1504"/>
                        <wps:cNvSpPr/>
                        <wps:spPr>
                          <a:xfrm>
                            <a:off x="0" y="0"/>
                            <a:ext cx="1296035" cy="342900"/>
                          </a:xfrm>
                          <a:custGeom>
                            <a:avLst/>
                            <a:gdLst/>
                            <a:ahLst/>
                            <a:cxnLst/>
                            <a:rect l="l" t="t" r="r" b="b"/>
                            <a:pathLst>
                              <a:path w="1296035" h="342900">
                                <a:moveTo>
                                  <a:pt x="1143621" y="0"/>
                                </a:moveTo>
                                <a:lnTo>
                                  <a:pt x="0" y="0"/>
                                </a:lnTo>
                                <a:lnTo>
                                  <a:pt x="0" y="342900"/>
                                </a:lnTo>
                                <a:lnTo>
                                  <a:pt x="1143621" y="342900"/>
                                </a:lnTo>
                                <a:lnTo>
                                  <a:pt x="1167433" y="340511"/>
                                </a:lnTo>
                                <a:lnTo>
                                  <a:pt x="1219821" y="323850"/>
                                </a:lnTo>
                                <a:lnTo>
                                  <a:pt x="1272209" y="278598"/>
                                </a:lnTo>
                                <a:lnTo>
                                  <a:pt x="1278274" y="256158"/>
                                </a:lnTo>
                                <a:lnTo>
                                  <a:pt x="882180" y="256158"/>
                                </a:lnTo>
                                <a:lnTo>
                                  <a:pt x="1151927" y="256145"/>
                                </a:lnTo>
                                <a:lnTo>
                                  <a:pt x="1151927" y="2246"/>
                                </a:lnTo>
                                <a:lnTo>
                                  <a:pt x="1143621" y="0"/>
                                </a:lnTo>
                                <a:close/>
                              </a:path>
                              <a:path w="1296035" h="342900">
                                <a:moveTo>
                                  <a:pt x="1151927" y="2246"/>
                                </a:moveTo>
                                <a:lnTo>
                                  <a:pt x="1151927" y="256145"/>
                                </a:lnTo>
                                <a:lnTo>
                                  <a:pt x="882180" y="256158"/>
                                </a:lnTo>
                                <a:lnTo>
                                  <a:pt x="1278274" y="256158"/>
                                </a:lnTo>
                                <a:lnTo>
                                  <a:pt x="1296021" y="190500"/>
                                </a:lnTo>
                                <a:lnTo>
                                  <a:pt x="1296021" y="152400"/>
                                </a:lnTo>
                                <a:lnTo>
                                  <a:pt x="1293634" y="128586"/>
                                </a:lnTo>
                                <a:lnTo>
                                  <a:pt x="1276971" y="76200"/>
                                </a:lnTo>
                                <a:lnTo>
                                  <a:pt x="1231722" y="23811"/>
                                </a:lnTo>
                                <a:lnTo>
                                  <a:pt x="1151927" y="2246"/>
                                </a:lnTo>
                                <a:close/>
                              </a:path>
                            </a:pathLst>
                          </a:custGeom>
                          <a:solidFill>
                            <a:srgbClr val="BC8D0A"/>
                          </a:solidFill>
                        </wps:spPr>
                        <wps:bodyPr wrap="square" lIns="0" tIns="0" rIns="0" bIns="0" rtlCol="0">
                          <a:prstTxWarp prst="textNoShape">
                            <a:avLst/>
                          </a:prstTxWarp>
                          <a:noAutofit/>
                        </wps:bodyPr>
                      </wps:wsp>
                      <wps:wsp>
                        <wps:cNvPr id="1505" name="Textbox 1505"/>
                        <wps:cNvSpPr txBox="1"/>
                        <wps:spPr>
                          <a:xfrm>
                            <a:off x="0" y="0"/>
                            <a:ext cx="1296035" cy="342900"/>
                          </a:xfrm>
                          <a:prstGeom prst="rect">
                            <a:avLst/>
                          </a:prstGeom>
                        </wps:spPr>
                        <wps:txbx>
                          <w:txbxContent>
                            <w:p>
                              <w:pPr>
                                <w:spacing w:before="60"/>
                                <w:ind w:left="0" w:right="348" w:firstLine="0"/>
                                <w:jc w:val="right"/>
                                <w:rPr>
                                  <w:rFonts w:ascii="Arial"/>
                                  <w:b/>
                                  <w:sz w:val="36"/>
                                </w:rPr>
                              </w:pPr>
                              <w:r>
                                <w:rPr>
                                  <w:rFonts w:ascii="Arial"/>
                                  <w:b/>
                                  <w:color w:val="FFFFFF"/>
                                  <w:spacing w:val="-5"/>
                                  <w:sz w:val="36"/>
                                </w:rPr>
                                <w:t>6.</w:t>
                              </w:r>
                            </w:p>
                          </w:txbxContent>
                        </wps:txbx>
                        <wps:bodyPr wrap="square" lIns="0" tIns="0" rIns="0" bIns="0" rtlCol="0">
                          <a:noAutofit/>
                        </wps:bodyPr>
                      </wps:wsp>
                    </wpg:wgp>
                  </a:graphicData>
                </a:graphic>
              </wp:anchor>
            </w:drawing>
          </mc:Choice>
          <mc:Fallback>
            <w:pict>
              <v:group style="position:absolute;margin-left:-.000945pt;margin-top:-10.172432pt;width:102.05pt;height:27pt;mso-position-horizontal-relative:page;mso-position-vertical-relative:paragraph;z-index:15857152" id="docshapegroup1326" coordorigin="0,-203" coordsize="2041,540">
                <v:shape style="position:absolute;left:-1;top:-204;width:2041;height:540" id="docshape1327" coordorigin="0,-203" coordsize="2041,540" path="m1801,-203l0,-203,0,337,1801,337,1838,333,1921,307,2003,235,2013,200,1389,200,1814,200,1814,-200,1801,-203xm1814,-200l1814,200,1389,200,2013,200,2041,97,2041,37,2037,-1,2011,-83,1940,-166,1814,-200xe" filled="true" fillcolor="#bc8d0a" stroked="false">
                  <v:path arrowok="t"/>
                  <v:fill type="solid"/>
                </v:shape>
                <v:shape style="position:absolute;left:-1;top:-204;width:2041;height:540" type="#_x0000_t202" id="docshape1328" filled="false" stroked="false">
                  <v:textbox inset="0,0,0,0">
                    <w:txbxContent>
                      <w:p>
                        <w:pPr>
                          <w:spacing w:before="60"/>
                          <w:ind w:left="0" w:right="348" w:firstLine="0"/>
                          <w:jc w:val="right"/>
                          <w:rPr>
                            <w:rFonts w:ascii="Arial"/>
                            <w:b/>
                            <w:sz w:val="36"/>
                          </w:rPr>
                        </w:pPr>
                        <w:r>
                          <w:rPr>
                            <w:rFonts w:ascii="Arial"/>
                            <w:b/>
                            <w:color w:val="FFFFFF"/>
                            <w:spacing w:val="-5"/>
                            <w:sz w:val="36"/>
                          </w:rPr>
                          <w:t>6.</w:t>
                        </w:r>
                      </w:p>
                    </w:txbxContent>
                  </v:textbox>
                  <w10:wrap type="none"/>
                </v:shape>
                <w10:wrap type="none"/>
              </v:group>
            </w:pict>
          </mc:Fallback>
        </mc:AlternateContent>
      </w:r>
      <w:r>
        <w:rPr>
          <w:color w:val="231F20"/>
          <w:w w:val="105"/>
        </w:rPr>
        <w:t>Alloys</w:t>
      </w:r>
      <w:r>
        <w:rPr>
          <w:color w:val="231F20"/>
          <w:spacing w:val="-9"/>
          <w:w w:val="105"/>
        </w:rPr>
        <w:t> </w:t>
      </w:r>
      <w:r>
        <w:rPr>
          <w:color w:val="231F20"/>
          <w:w w:val="105"/>
        </w:rPr>
        <w:t>and</w:t>
      </w:r>
      <w:r>
        <w:rPr>
          <w:color w:val="231F20"/>
          <w:spacing w:val="-7"/>
          <w:w w:val="105"/>
        </w:rPr>
        <w:t> </w:t>
      </w:r>
      <w:r>
        <w:rPr>
          <w:color w:val="231F20"/>
          <w:w w:val="105"/>
        </w:rPr>
        <w:t>Phase</w:t>
      </w:r>
      <w:r>
        <w:rPr>
          <w:color w:val="231F20"/>
          <w:spacing w:val="-6"/>
          <w:w w:val="105"/>
        </w:rPr>
        <w:t> </w:t>
      </w:r>
      <w:r>
        <w:rPr>
          <w:color w:val="231F20"/>
          <w:spacing w:val="-2"/>
          <w:w w:val="105"/>
        </w:rPr>
        <w:t>Diagrams</w:t>
      </w:r>
    </w:p>
    <w:p>
      <w:pPr>
        <w:pStyle w:val="BodyText"/>
        <w:spacing w:line="244" w:lineRule="auto" w:before="94"/>
        <w:ind w:left="3540" w:right="243"/>
        <w:jc w:val="both"/>
      </w:pPr>
      <w:r>
        <w:rPr>
          <w:color w:val="231F20"/>
          <w:w w:val="105"/>
        </w:rPr>
        <w:t>Although some metals are important as pure elements (e.g., gold, silver, copper),</w:t>
      </w:r>
      <w:r>
        <w:rPr>
          <w:color w:val="231F20"/>
          <w:spacing w:val="40"/>
          <w:w w:val="105"/>
        </w:rPr>
        <w:t> </w:t>
      </w:r>
      <w:r>
        <w:rPr>
          <w:color w:val="231F20"/>
          <w:w w:val="105"/>
        </w:rPr>
        <w:t>most</w:t>
      </w:r>
      <w:r>
        <w:rPr>
          <w:color w:val="231F20"/>
          <w:w w:val="105"/>
        </w:rPr>
        <w:t> engineering</w:t>
      </w:r>
      <w:r>
        <w:rPr>
          <w:color w:val="231F20"/>
          <w:w w:val="105"/>
        </w:rPr>
        <w:t> applications</w:t>
      </w:r>
      <w:r>
        <w:rPr>
          <w:color w:val="231F20"/>
          <w:w w:val="105"/>
        </w:rPr>
        <w:t> require</w:t>
      </w:r>
      <w:r>
        <w:rPr>
          <w:color w:val="231F20"/>
          <w:w w:val="105"/>
        </w:rPr>
        <w:t> the</w:t>
      </w:r>
      <w:r>
        <w:rPr>
          <w:color w:val="231F20"/>
          <w:w w:val="105"/>
        </w:rPr>
        <w:t> improved</w:t>
      </w:r>
      <w:r>
        <w:rPr>
          <w:color w:val="231F20"/>
          <w:w w:val="105"/>
        </w:rPr>
        <w:t> properties</w:t>
      </w:r>
      <w:r>
        <w:rPr>
          <w:color w:val="231F20"/>
          <w:w w:val="105"/>
        </w:rPr>
        <w:t> obtained</w:t>
      </w:r>
      <w:r>
        <w:rPr>
          <w:color w:val="231F20"/>
          <w:w w:val="105"/>
        </w:rPr>
        <w:t> by</w:t>
      </w:r>
      <w:r>
        <w:rPr>
          <w:color w:val="231F20"/>
          <w:w w:val="105"/>
        </w:rPr>
        <w:t> alloying. Through alloying, it is possible to enhance strength, hardness, and other properties compared</w:t>
      </w:r>
      <w:r>
        <w:rPr>
          <w:color w:val="231F20"/>
          <w:spacing w:val="-12"/>
          <w:w w:val="105"/>
        </w:rPr>
        <w:t> </w:t>
      </w:r>
      <w:r>
        <w:rPr>
          <w:color w:val="231F20"/>
          <w:w w:val="105"/>
        </w:rPr>
        <w:t>with</w:t>
      </w:r>
      <w:r>
        <w:rPr>
          <w:color w:val="231F20"/>
          <w:spacing w:val="-7"/>
          <w:w w:val="105"/>
        </w:rPr>
        <w:t> </w:t>
      </w:r>
      <w:r>
        <w:rPr>
          <w:color w:val="231F20"/>
          <w:w w:val="105"/>
        </w:rPr>
        <w:t>pure</w:t>
      </w:r>
      <w:r>
        <w:rPr>
          <w:color w:val="231F20"/>
          <w:spacing w:val="-7"/>
          <w:w w:val="105"/>
        </w:rPr>
        <w:t> </w:t>
      </w:r>
      <w:r>
        <w:rPr>
          <w:color w:val="231F20"/>
          <w:w w:val="105"/>
        </w:rPr>
        <w:t>metals.</w:t>
      </w:r>
      <w:r>
        <w:rPr>
          <w:color w:val="231F20"/>
          <w:spacing w:val="-14"/>
          <w:w w:val="105"/>
        </w:rPr>
        <w:t> </w:t>
      </w:r>
      <w:r>
        <w:rPr>
          <w:color w:val="231F20"/>
          <w:w w:val="105"/>
        </w:rPr>
        <w:t>This</w:t>
      </w:r>
      <w:r>
        <w:rPr>
          <w:color w:val="231F20"/>
          <w:spacing w:val="-6"/>
          <w:w w:val="105"/>
        </w:rPr>
        <w:t> </w:t>
      </w:r>
      <w:r>
        <w:rPr>
          <w:color w:val="231F20"/>
          <w:w w:val="105"/>
        </w:rPr>
        <w:t>section</w:t>
      </w:r>
      <w:r>
        <w:rPr>
          <w:color w:val="231F20"/>
          <w:spacing w:val="-7"/>
          <w:w w:val="105"/>
        </w:rPr>
        <w:t> </w:t>
      </w:r>
      <w:r>
        <w:rPr>
          <w:color w:val="231F20"/>
          <w:w w:val="105"/>
        </w:rPr>
        <w:t>defines</w:t>
      </w:r>
      <w:r>
        <w:rPr>
          <w:color w:val="231F20"/>
          <w:spacing w:val="-7"/>
          <w:w w:val="105"/>
        </w:rPr>
        <w:t> </w:t>
      </w:r>
      <w:r>
        <w:rPr>
          <w:color w:val="231F20"/>
          <w:w w:val="105"/>
        </w:rPr>
        <w:t>and</w:t>
      </w:r>
      <w:r>
        <w:rPr>
          <w:color w:val="231F20"/>
          <w:spacing w:val="-7"/>
          <w:w w:val="105"/>
        </w:rPr>
        <w:t> </w:t>
      </w:r>
      <w:r>
        <w:rPr>
          <w:color w:val="231F20"/>
          <w:w w:val="105"/>
        </w:rPr>
        <w:t>classifies</w:t>
      </w:r>
      <w:r>
        <w:rPr>
          <w:color w:val="231F20"/>
          <w:spacing w:val="-7"/>
          <w:w w:val="105"/>
        </w:rPr>
        <w:t> </w:t>
      </w:r>
      <w:r>
        <w:rPr>
          <w:color w:val="231F20"/>
          <w:w w:val="105"/>
        </w:rPr>
        <w:t>alloys;</w:t>
      </w:r>
      <w:r>
        <w:rPr>
          <w:color w:val="231F20"/>
          <w:spacing w:val="-6"/>
          <w:w w:val="105"/>
        </w:rPr>
        <w:t> </w:t>
      </w:r>
      <w:r>
        <w:rPr>
          <w:color w:val="231F20"/>
          <w:w w:val="105"/>
        </w:rPr>
        <w:t>it</w:t>
      </w:r>
      <w:r>
        <w:rPr>
          <w:color w:val="231F20"/>
          <w:spacing w:val="-6"/>
          <w:w w:val="105"/>
        </w:rPr>
        <w:t> </w:t>
      </w:r>
      <w:r>
        <w:rPr>
          <w:color w:val="231F20"/>
          <w:w w:val="105"/>
        </w:rPr>
        <w:t>then</w:t>
      </w:r>
      <w:r>
        <w:rPr>
          <w:color w:val="231F20"/>
          <w:spacing w:val="-7"/>
          <w:w w:val="105"/>
        </w:rPr>
        <w:t> </w:t>
      </w:r>
      <w:r>
        <w:rPr>
          <w:color w:val="231F20"/>
          <w:w w:val="105"/>
        </w:rPr>
        <w:t>discusses </w:t>
      </w:r>
      <w:r>
        <w:rPr>
          <w:color w:val="231F20"/>
        </w:rPr>
        <w:t>phase</w:t>
      </w:r>
      <w:r>
        <w:rPr>
          <w:color w:val="231F20"/>
          <w:spacing w:val="-8"/>
        </w:rPr>
        <w:t> </w:t>
      </w:r>
      <w:r>
        <w:rPr>
          <w:color w:val="231F20"/>
        </w:rPr>
        <w:t>diagrams</w:t>
      </w:r>
      <w:r>
        <w:rPr>
          <w:color w:val="231F20"/>
          <w:spacing w:val="-8"/>
        </w:rPr>
        <w:t> </w:t>
      </w:r>
      <w:r>
        <w:rPr>
          <w:color w:val="231F20"/>
        </w:rPr>
        <w:t>which</w:t>
      </w:r>
      <w:r>
        <w:rPr>
          <w:color w:val="231F20"/>
          <w:spacing w:val="-8"/>
        </w:rPr>
        <w:t> </w:t>
      </w:r>
      <w:r>
        <w:rPr>
          <w:color w:val="231F20"/>
        </w:rPr>
        <w:t>indicate</w:t>
      </w:r>
      <w:r>
        <w:rPr>
          <w:color w:val="231F20"/>
          <w:spacing w:val="-8"/>
        </w:rPr>
        <w:t> </w:t>
      </w:r>
      <w:r>
        <w:rPr>
          <w:color w:val="231F20"/>
        </w:rPr>
        <w:t>the</w:t>
      </w:r>
      <w:r>
        <w:rPr>
          <w:color w:val="231F20"/>
          <w:spacing w:val="-8"/>
        </w:rPr>
        <w:t> </w:t>
      </w:r>
      <w:r>
        <w:rPr>
          <w:color w:val="231F20"/>
        </w:rPr>
        <w:t>phases</w:t>
      </w:r>
      <w:r>
        <w:rPr>
          <w:color w:val="231F20"/>
          <w:spacing w:val="-8"/>
        </w:rPr>
        <w:t> </w:t>
      </w:r>
      <w:r>
        <w:rPr>
          <w:color w:val="231F20"/>
        </w:rPr>
        <w:t>of</w:t>
      </w:r>
      <w:r>
        <w:rPr>
          <w:color w:val="231F20"/>
          <w:spacing w:val="-8"/>
        </w:rPr>
        <w:t> </w:t>
      </w:r>
      <w:r>
        <w:rPr>
          <w:color w:val="231F20"/>
        </w:rPr>
        <w:t>an</w:t>
      </w:r>
      <w:r>
        <w:rPr>
          <w:color w:val="231F20"/>
          <w:spacing w:val="-8"/>
        </w:rPr>
        <w:t> </w:t>
      </w:r>
      <w:r>
        <w:rPr>
          <w:color w:val="231F20"/>
        </w:rPr>
        <w:t>alloy</w:t>
      </w:r>
      <w:r>
        <w:rPr>
          <w:color w:val="231F20"/>
          <w:spacing w:val="-8"/>
        </w:rPr>
        <w:t> </w:t>
      </w:r>
      <w:r>
        <w:rPr>
          <w:color w:val="231F20"/>
        </w:rPr>
        <w:t>system</w:t>
      </w:r>
      <w:r>
        <w:rPr>
          <w:color w:val="231F20"/>
          <w:spacing w:val="-8"/>
        </w:rPr>
        <w:t> </w:t>
      </w:r>
      <w:r>
        <w:rPr>
          <w:color w:val="231F20"/>
        </w:rPr>
        <w:t>as</w:t>
      </w:r>
      <w:r>
        <w:rPr>
          <w:color w:val="231F20"/>
          <w:spacing w:val="-8"/>
        </w:rPr>
        <w:t> </w:t>
      </w:r>
      <w:r>
        <w:rPr>
          <w:color w:val="231F20"/>
        </w:rPr>
        <w:t>a</w:t>
      </w:r>
      <w:r>
        <w:rPr>
          <w:color w:val="231F20"/>
          <w:spacing w:val="-8"/>
        </w:rPr>
        <w:t> </w:t>
      </w:r>
      <w:r>
        <w:rPr>
          <w:color w:val="231F20"/>
        </w:rPr>
        <w:t>function</w:t>
      </w:r>
      <w:r>
        <w:rPr>
          <w:color w:val="231F20"/>
          <w:spacing w:val="-8"/>
        </w:rPr>
        <w:t> </w:t>
      </w:r>
      <w:r>
        <w:rPr>
          <w:color w:val="231F20"/>
        </w:rPr>
        <w:t>of</w:t>
      </w:r>
      <w:r>
        <w:rPr>
          <w:color w:val="231F20"/>
          <w:spacing w:val="-8"/>
        </w:rPr>
        <w:t> </w:t>
      </w:r>
      <w:r>
        <w:rPr>
          <w:color w:val="231F20"/>
        </w:rPr>
        <w:t>compo-</w:t>
      </w:r>
      <w:r>
        <w:rPr>
          <w:color w:val="231F20"/>
          <w:spacing w:val="-8"/>
        </w:rPr>
        <w:t> </w:t>
      </w:r>
      <w:r>
        <w:rPr>
          <w:color w:val="231F20"/>
        </w:rPr>
        <w:t>sition </w:t>
      </w:r>
      <w:r>
        <w:rPr>
          <w:color w:val="231F20"/>
          <w:w w:val="105"/>
        </w:rPr>
        <w:t>and temperature.</w:t>
      </w:r>
    </w:p>
    <w:p>
      <w:pPr>
        <w:pStyle w:val="BodyText"/>
      </w:pPr>
    </w:p>
    <w:p>
      <w:pPr>
        <w:pStyle w:val="BodyText"/>
        <w:spacing w:before="52"/>
      </w:pPr>
    </w:p>
    <w:p>
      <w:pPr>
        <w:pStyle w:val="Heading7"/>
        <w:numPr>
          <w:ilvl w:val="2"/>
          <w:numId w:val="23"/>
        </w:numPr>
        <w:tabs>
          <w:tab w:pos="2210" w:val="left" w:leader="none"/>
          <w:tab w:pos="10742" w:val="left" w:leader="none"/>
        </w:tabs>
        <w:spacing w:line="240" w:lineRule="auto" w:before="0" w:after="0"/>
        <w:ind w:left="2210" w:right="0" w:hanging="831"/>
        <w:jc w:val="left"/>
        <w:rPr>
          <w:u w:val="none"/>
        </w:rPr>
      </w:pPr>
      <w:r>
        <w:rPr>
          <w:color w:val="BC8D0A"/>
          <w:spacing w:val="-2"/>
          <w:u w:val="single" w:color="939598"/>
        </w:rPr>
        <w:t>ALLOYS</w:t>
      </w:r>
      <w:r>
        <w:rPr>
          <w:color w:val="BC8D0A"/>
          <w:u w:val="single" w:color="939598"/>
        </w:rPr>
        <w:tab/>
      </w:r>
    </w:p>
    <w:p>
      <w:pPr>
        <w:pStyle w:val="BodyText"/>
        <w:spacing w:before="99"/>
        <w:ind w:left="3540" w:right="256"/>
        <w:jc w:val="both"/>
      </w:pPr>
      <w:r>
        <w:rPr>
          <w:color w:val="231F20"/>
        </w:rPr>
        <w:t>An</w:t>
      </w:r>
      <w:r>
        <w:rPr>
          <w:color w:val="231F20"/>
          <w:spacing w:val="-5"/>
        </w:rPr>
        <w:t> </w:t>
      </w:r>
      <w:r>
        <w:rPr>
          <w:color w:val="231F20"/>
        </w:rPr>
        <w:t>alloy</w:t>
      </w:r>
      <w:r>
        <w:rPr>
          <w:color w:val="231F20"/>
          <w:spacing w:val="-5"/>
        </w:rPr>
        <w:t> </w:t>
      </w:r>
      <w:r>
        <w:rPr>
          <w:color w:val="231F20"/>
        </w:rPr>
        <w:t>is</w:t>
      </w:r>
      <w:r>
        <w:rPr>
          <w:color w:val="231F20"/>
          <w:spacing w:val="-5"/>
        </w:rPr>
        <w:t> </w:t>
      </w:r>
      <w:r>
        <w:rPr>
          <w:color w:val="231F20"/>
        </w:rPr>
        <w:t>a</w:t>
      </w:r>
      <w:r>
        <w:rPr>
          <w:color w:val="231F20"/>
          <w:spacing w:val="-5"/>
        </w:rPr>
        <w:t> </w:t>
      </w:r>
      <w:r>
        <w:rPr>
          <w:color w:val="231F20"/>
        </w:rPr>
        <w:t>metal</w:t>
      </w:r>
      <w:r>
        <w:rPr>
          <w:color w:val="231F20"/>
          <w:spacing w:val="-5"/>
        </w:rPr>
        <w:t> </w:t>
      </w:r>
      <w:r>
        <w:rPr>
          <w:color w:val="231F20"/>
        </w:rPr>
        <w:t>composed</w:t>
      </w:r>
      <w:r>
        <w:rPr>
          <w:color w:val="231F20"/>
          <w:spacing w:val="-5"/>
        </w:rPr>
        <w:t> </w:t>
      </w:r>
      <w:r>
        <w:rPr>
          <w:color w:val="231F20"/>
        </w:rPr>
        <w:t>of</w:t>
      </w:r>
      <w:r>
        <w:rPr>
          <w:color w:val="231F20"/>
          <w:spacing w:val="-5"/>
        </w:rPr>
        <w:t> </w:t>
      </w:r>
      <w:r>
        <w:rPr>
          <w:color w:val="231F20"/>
        </w:rPr>
        <w:t>two</w:t>
      </w:r>
      <w:r>
        <w:rPr>
          <w:color w:val="231F20"/>
          <w:spacing w:val="-5"/>
        </w:rPr>
        <w:t> </w:t>
      </w:r>
      <w:r>
        <w:rPr>
          <w:color w:val="231F20"/>
        </w:rPr>
        <w:t>or</w:t>
      </w:r>
      <w:r>
        <w:rPr>
          <w:color w:val="231F20"/>
          <w:spacing w:val="-5"/>
        </w:rPr>
        <w:t> </w:t>
      </w:r>
      <w:r>
        <w:rPr>
          <w:color w:val="231F20"/>
        </w:rPr>
        <w:t>more</w:t>
      </w:r>
      <w:r>
        <w:rPr>
          <w:color w:val="231F20"/>
          <w:spacing w:val="-5"/>
        </w:rPr>
        <w:t> </w:t>
      </w:r>
      <w:r>
        <w:rPr>
          <w:color w:val="231F20"/>
        </w:rPr>
        <w:t>elements,</w:t>
      </w:r>
      <w:r>
        <w:rPr>
          <w:color w:val="231F20"/>
          <w:spacing w:val="-5"/>
        </w:rPr>
        <w:t> </w:t>
      </w:r>
      <w:r>
        <w:rPr>
          <w:color w:val="231F20"/>
        </w:rPr>
        <w:t>at</w:t>
      </w:r>
      <w:r>
        <w:rPr>
          <w:color w:val="231F20"/>
          <w:spacing w:val="-5"/>
        </w:rPr>
        <w:t> </w:t>
      </w:r>
      <w:r>
        <w:rPr>
          <w:color w:val="231F20"/>
        </w:rPr>
        <w:t>least</w:t>
      </w:r>
      <w:r>
        <w:rPr>
          <w:color w:val="231F20"/>
          <w:spacing w:val="-5"/>
        </w:rPr>
        <w:t> </w:t>
      </w:r>
      <w:r>
        <w:rPr>
          <w:color w:val="231F20"/>
        </w:rPr>
        <w:t>one</w:t>
      </w:r>
      <w:r>
        <w:rPr>
          <w:color w:val="231F20"/>
          <w:spacing w:val="-5"/>
        </w:rPr>
        <w:t> </w:t>
      </w:r>
      <w:r>
        <w:rPr>
          <w:color w:val="231F20"/>
        </w:rPr>
        <w:t>of</w:t>
      </w:r>
      <w:r>
        <w:rPr>
          <w:color w:val="231F20"/>
          <w:spacing w:val="-5"/>
        </w:rPr>
        <w:t> </w:t>
      </w:r>
      <w:r>
        <w:rPr>
          <w:color w:val="231F20"/>
        </w:rPr>
        <w:t>which</w:t>
      </w:r>
      <w:r>
        <w:rPr>
          <w:color w:val="231F20"/>
          <w:spacing w:val="-5"/>
        </w:rPr>
        <w:t> </w:t>
      </w:r>
      <w:r>
        <w:rPr>
          <w:color w:val="231F20"/>
        </w:rPr>
        <w:t>is</w:t>
      </w:r>
      <w:r>
        <w:rPr>
          <w:color w:val="231F20"/>
          <w:spacing w:val="-5"/>
        </w:rPr>
        <w:t> </w:t>
      </w:r>
      <w:r>
        <w:rPr>
          <w:color w:val="231F20"/>
        </w:rPr>
        <w:t>metal-</w:t>
      </w:r>
      <w:r>
        <w:rPr>
          <w:color w:val="231F20"/>
          <w:spacing w:val="75"/>
        </w:rPr>
        <w:t> </w:t>
      </w:r>
      <w:r>
        <w:rPr>
          <w:color w:val="231F20"/>
        </w:rPr>
        <w:t>lic. </w:t>
      </w:r>
      <w:r>
        <w:rPr>
          <w:color w:val="231F20"/>
          <w:w w:val="105"/>
        </w:rPr>
        <w:t>The</w:t>
      </w:r>
      <w:r>
        <w:rPr>
          <w:color w:val="231F20"/>
          <w:spacing w:val="40"/>
          <w:w w:val="105"/>
        </w:rPr>
        <w:t> </w:t>
      </w:r>
      <w:r>
        <w:rPr>
          <w:color w:val="231F20"/>
          <w:w w:val="105"/>
        </w:rPr>
        <w:t>two</w:t>
      </w:r>
      <w:r>
        <w:rPr>
          <w:color w:val="231F20"/>
          <w:spacing w:val="40"/>
          <w:w w:val="105"/>
        </w:rPr>
        <w:t> </w:t>
      </w:r>
      <w:r>
        <w:rPr>
          <w:color w:val="231F20"/>
          <w:w w:val="105"/>
        </w:rPr>
        <w:t>main</w:t>
      </w:r>
      <w:r>
        <w:rPr>
          <w:color w:val="231F20"/>
          <w:spacing w:val="40"/>
          <w:w w:val="105"/>
        </w:rPr>
        <w:t> </w:t>
      </w:r>
      <w:r>
        <w:rPr>
          <w:color w:val="231F20"/>
          <w:w w:val="105"/>
        </w:rPr>
        <w:t>categories</w:t>
      </w:r>
      <w:r>
        <w:rPr>
          <w:color w:val="231F20"/>
          <w:spacing w:val="40"/>
          <w:w w:val="105"/>
        </w:rPr>
        <w:t> </w:t>
      </w:r>
      <w:r>
        <w:rPr>
          <w:color w:val="231F20"/>
          <w:w w:val="105"/>
        </w:rPr>
        <w:t>of</w:t>
      </w:r>
      <w:r>
        <w:rPr>
          <w:color w:val="231F20"/>
          <w:spacing w:val="40"/>
          <w:w w:val="105"/>
        </w:rPr>
        <w:t> </w:t>
      </w:r>
      <w:r>
        <w:rPr>
          <w:color w:val="231F20"/>
          <w:w w:val="105"/>
        </w:rPr>
        <w:t>alloys</w:t>
      </w:r>
      <w:r>
        <w:rPr>
          <w:color w:val="231F20"/>
          <w:spacing w:val="40"/>
          <w:w w:val="105"/>
        </w:rPr>
        <w:t> </w:t>
      </w:r>
      <w:r>
        <w:rPr>
          <w:color w:val="231F20"/>
          <w:w w:val="105"/>
        </w:rPr>
        <w:t>are</w:t>
      </w:r>
      <w:r>
        <w:rPr>
          <w:color w:val="231F20"/>
          <w:spacing w:val="40"/>
          <w:w w:val="105"/>
        </w:rPr>
        <w:t> </w:t>
      </w:r>
      <w:r>
        <w:rPr>
          <w:color w:val="231F20"/>
          <w:w w:val="105"/>
        </w:rPr>
        <w:t>(1)</w:t>
      </w:r>
      <w:r>
        <w:rPr>
          <w:color w:val="231F20"/>
          <w:spacing w:val="40"/>
          <w:w w:val="105"/>
        </w:rPr>
        <w:t> </w:t>
      </w:r>
      <w:r>
        <w:rPr>
          <w:color w:val="231F20"/>
          <w:w w:val="105"/>
        </w:rPr>
        <w:t>solid</w:t>
      </w:r>
      <w:r>
        <w:rPr>
          <w:color w:val="231F20"/>
          <w:spacing w:val="40"/>
          <w:w w:val="105"/>
        </w:rPr>
        <w:t> </w:t>
      </w:r>
      <w:r>
        <w:rPr>
          <w:color w:val="231F20"/>
          <w:w w:val="105"/>
        </w:rPr>
        <w:t>solutions</w:t>
      </w:r>
      <w:r>
        <w:rPr>
          <w:color w:val="231F20"/>
          <w:spacing w:val="40"/>
          <w:w w:val="105"/>
        </w:rPr>
        <w:t> </w:t>
      </w:r>
      <w:r>
        <w:rPr>
          <w:color w:val="231F20"/>
          <w:w w:val="105"/>
        </w:rPr>
        <w:t>and</w:t>
      </w:r>
      <w:r>
        <w:rPr>
          <w:color w:val="231F20"/>
          <w:spacing w:val="40"/>
          <w:w w:val="105"/>
        </w:rPr>
        <w:t> </w:t>
      </w:r>
      <w:r>
        <w:rPr>
          <w:color w:val="231F20"/>
          <w:w w:val="105"/>
        </w:rPr>
        <w:t>(2)</w:t>
      </w:r>
      <w:r>
        <w:rPr>
          <w:color w:val="231F20"/>
          <w:spacing w:val="40"/>
          <w:w w:val="105"/>
        </w:rPr>
        <w:t> </w:t>
      </w:r>
      <w:r>
        <w:rPr>
          <w:color w:val="231F20"/>
          <w:w w:val="105"/>
        </w:rPr>
        <w:t>intermediate </w:t>
      </w:r>
      <w:r>
        <w:rPr>
          <w:color w:val="231F20"/>
          <w:spacing w:val="-2"/>
          <w:w w:val="105"/>
        </w:rPr>
        <w:t>phases.</w:t>
      </w:r>
    </w:p>
    <w:p>
      <w:pPr>
        <w:pStyle w:val="BodyText"/>
        <w:spacing w:before="19"/>
      </w:pPr>
    </w:p>
    <w:p>
      <w:pPr>
        <w:pStyle w:val="BodyText"/>
        <w:spacing w:line="244" w:lineRule="auto" w:before="1"/>
        <w:ind w:left="3540" w:right="241"/>
        <w:jc w:val="both"/>
      </w:pPr>
      <w:r>
        <w:rPr>
          <w:rFonts w:ascii="Arial"/>
          <w:b/>
          <w:color w:val="BC8D0A"/>
          <w:w w:val="105"/>
        </w:rPr>
        <w:t>Solid Solutions</w:t>
      </w:r>
      <w:r>
        <w:rPr>
          <w:rFonts w:ascii="Arial"/>
          <w:b/>
          <w:color w:val="BC8D0A"/>
          <w:spacing w:val="80"/>
          <w:w w:val="105"/>
        </w:rPr>
        <w:t> </w:t>
      </w:r>
      <w:r>
        <w:rPr>
          <w:color w:val="231F20"/>
          <w:w w:val="105"/>
        </w:rPr>
        <w:t>A solid solution is an alloy in which one element is dissolved in </w:t>
      </w:r>
      <w:r>
        <w:rPr>
          <w:color w:val="231F20"/>
        </w:rPr>
        <w:t>another</w:t>
      </w:r>
      <w:r>
        <w:rPr>
          <w:color w:val="231F20"/>
          <w:spacing w:val="-12"/>
        </w:rPr>
        <w:t> </w:t>
      </w:r>
      <w:r>
        <w:rPr>
          <w:color w:val="231F20"/>
        </w:rPr>
        <w:t>to</w:t>
      </w:r>
      <w:r>
        <w:rPr>
          <w:color w:val="231F20"/>
          <w:spacing w:val="-7"/>
        </w:rPr>
        <w:t> </w:t>
      </w:r>
      <w:r>
        <w:rPr>
          <w:color w:val="231F20"/>
        </w:rPr>
        <w:t>form</w:t>
      </w:r>
      <w:r>
        <w:rPr>
          <w:color w:val="231F20"/>
          <w:spacing w:val="-7"/>
        </w:rPr>
        <w:t> </w:t>
      </w:r>
      <w:r>
        <w:rPr>
          <w:color w:val="231F20"/>
        </w:rPr>
        <w:t>a</w:t>
      </w:r>
      <w:r>
        <w:rPr>
          <w:color w:val="231F20"/>
          <w:spacing w:val="-7"/>
        </w:rPr>
        <w:t> </w:t>
      </w:r>
      <w:r>
        <w:rPr>
          <w:color w:val="231F20"/>
        </w:rPr>
        <w:t>single-phase</w:t>
      </w:r>
      <w:r>
        <w:rPr>
          <w:color w:val="231F20"/>
          <w:spacing w:val="-7"/>
        </w:rPr>
        <w:t> </w:t>
      </w:r>
      <w:r>
        <w:rPr>
          <w:color w:val="231F20"/>
        </w:rPr>
        <w:t>structure.</w:t>
      </w:r>
      <w:r>
        <w:rPr>
          <w:color w:val="231F20"/>
          <w:spacing w:val="-13"/>
        </w:rPr>
        <w:t> </w:t>
      </w:r>
      <w:r>
        <w:rPr>
          <w:color w:val="231F20"/>
        </w:rPr>
        <w:t>The</w:t>
      </w:r>
      <w:r>
        <w:rPr>
          <w:color w:val="231F20"/>
          <w:spacing w:val="-7"/>
        </w:rPr>
        <w:t> </w:t>
      </w:r>
      <w:r>
        <w:rPr>
          <w:color w:val="231F20"/>
        </w:rPr>
        <w:t>term</w:t>
      </w:r>
      <w:r>
        <w:rPr>
          <w:color w:val="231F20"/>
          <w:spacing w:val="-7"/>
        </w:rPr>
        <w:t> </w:t>
      </w:r>
      <w:r>
        <w:rPr>
          <w:b/>
          <w:i/>
          <w:color w:val="231F20"/>
        </w:rPr>
        <w:t>phase</w:t>
      </w:r>
      <w:r>
        <w:rPr>
          <w:b/>
          <w:i/>
          <w:color w:val="231F20"/>
          <w:spacing w:val="-7"/>
        </w:rPr>
        <w:t> </w:t>
      </w:r>
      <w:r>
        <w:rPr>
          <w:color w:val="231F20"/>
        </w:rPr>
        <w:t>describes</w:t>
      </w:r>
      <w:r>
        <w:rPr>
          <w:color w:val="231F20"/>
          <w:spacing w:val="-7"/>
        </w:rPr>
        <w:t> </w:t>
      </w:r>
      <w:r>
        <w:rPr>
          <w:color w:val="231F20"/>
        </w:rPr>
        <w:t>any</w:t>
      </w:r>
      <w:r>
        <w:rPr>
          <w:color w:val="231F20"/>
          <w:spacing w:val="-7"/>
        </w:rPr>
        <w:t> </w:t>
      </w:r>
      <w:r>
        <w:rPr>
          <w:color w:val="231F20"/>
        </w:rPr>
        <w:t>homogeneous</w:t>
      </w:r>
      <w:r>
        <w:rPr>
          <w:color w:val="231F20"/>
          <w:spacing w:val="-6"/>
        </w:rPr>
        <w:t> </w:t>
      </w:r>
      <w:r>
        <w:rPr>
          <w:color w:val="231F20"/>
        </w:rPr>
        <w:t>mass </w:t>
      </w:r>
      <w:r>
        <w:rPr>
          <w:color w:val="231F20"/>
          <w:w w:val="105"/>
        </w:rPr>
        <w:t>of</w:t>
      </w:r>
      <w:r>
        <w:rPr>
          <w:color w:val="231F20"/>
          <w:w w:val="105"/>
        </w:rPr>
        <w:t> material, such</w:t>
      </w:r>
      <w:r>
        <w:rPr>
          <w:color w:val="231F20"/>
          <w:w w:val="105"/>
        </w:rPr>
        <w:t> as</w:t>
      </w:r>
      <w:r>
        <w:rPr>
          <w:color w:val="231F20"/>
          <w:w w:val="105"/>
        </w:rPr>
        <w:t> a</w:t>
      </w:r>
      <w:r>
        <w:rPr>
          <w:color w:val="231F20"/>
          <w:w w:val="105"/>
        </w:rPr>
        <w:t> metal</w:t>
      </w:r>
      <w:r>
        <w:rPr>
          <w:color w:val="231F20"/>
          <w:w w:val="105"/>
        </w:rPr>
        <w:t> in</w:t>
      </w:r>
      <w:r>
        <w:rPr>
          <w:color w:val="231F20"/>
          <w:w w:val="105"/>
        </w:rPr>
        <w:t> which</w:t>
      </w:r>
      <w:r>
        <w:rPr>
          <w:color w:val="231F20"/>
          <w:w w:val="105"/>
        </w:rPr>
        <w:t> the</w:t>
      </w:r>
      <w:r>
        <w:rPr>
          <w:color w:val="231F20"/>
          <w:w w:val="105"/>
        </w:rPr>
        <w:t> grains</w:t>
      </w:r>
      <w:r>
        <w:rPr>
          <w:color w:val="231F20"/>
          <w:w w:val="105"/>
        </w:rPr>
        <w:t> all</w:t>
      </w:r>
      <w:r>
        <w:rPr>
          <w:color w:val="231F20"/>
          <w:w w:val="105"/>
        </w:rPr>
        <w:t> have</w:t>
      </w:r>
      <w:r>
        <w:rPr>
          <w:color w:val="231F20"/>
          <w:w w:val="105"/>
        </w:rPr>
        <w:t> the</w:t>
      </w:r>
      <w:r>
        <w:rPr>
          <w:color w:val="231F20"/>
          <w:w w:val="105"/>
        </w:rPr>
        <w:t> same</w:t>
      </w:r>
      <w:r>
        <w:rPr>
          <w:color w:val="231F20"/>
          <w:w w:val="105"/>
        </w:rPr>
        <w:t> crystal</w:t>
      </w:r>
      <w:r>
        <w:rPr>
          <w:color w:val="231F20"/>
          <w:w w:val="105"/>
        </w:rPr>
        <w:t> lattice structure.</w:t>
      </w:r>
      <w:r>
        <w:rPr>
          <w:color w:val="231F20"/>
          <w:spacing w:val="-3"/>
          <w:w w:val="105"/>
        </w:rPr>
        <w:t> </w:t>
      </w:r>
      <w:r>
        <w:rPr>
          <w:color w:val="231F20"/>
          <w:w w:val="105"/>
        </w:rPr>
        <w:t>In</w:t>
      </w:r>
      <w:r>
        <w:rPr>
          <w:color w:val="231F20"/>
          <w:spacing w:val="-3"/>
          <w:w w:val="105"/>
        </w:rPr>
        <w:t> </w:t>
      </w:r>
      <w:r>
        <w:rPr>
          <w:color w:val="231F20"/>
          <w:w w:val="105"/>
        </w:rPr>
        <w:t>a</w:t>
      </w:r>
      <w:r>
        <w:rPr>
          <w:color w:val="231F20"/>
          <w:spacing w:val="-3"/>
          <w:w w:val="105"/>
        </w:rPr>
        <w:t> </w:t>
      </w:r>
      <w:r>
        <w:rPr>
          <w:color w:val="231F20"/>
          <w:w w:val="105"/>
        </w:rPr>
        <w:t>solid</w:t>
      </w:r>
      <w:r>
        <w:rPr>
          <w:color w:val="231F20"/>
          <w:spacing w:val="-3"/>
          <w:w w:val="105"/>
        </w:rPr>
        <w:t> </w:t>
      </w:r>
      <w:r>
        <w:rPr>
          <w:color w:val="231F20"/>
          <w:w w:val="105"/>
        </w:rPr>
        <w:t>solution,</w:t>
      </w:r>
      <w:r>
        <w:rPr>
          <w:color w:val="231F20"/>
          <w:spacing w:val="-3"/>
          <w:w w:val="105"/>
        </w:rPr>
        <w:t> </w:t>
      </w:r>
      <w:r>
        <w:rPr>
          <w:color w:val="231F20"/>
          <w:w w:val="105"/>
        </w:rPr>
        <w:t>the</w:t>
      </w:r>
      <w:r>
        <w:rPr>
          <w:color w:val="231F20"/>
          <w:spacing w:val="-3"/>
          <w:w w:val="105"/>
        </w:rPr>
        <w:t> </w:t>
      </w:r>
      <w:r>
        <w:rPr>
          <w:color w:val="231F20"/>
          <w:w w:val="105"/>
        </w:rPr>
        <w:t>solvent</w:t>
      </w:r>
      <w:r>
        <w:rPr>
          <w:color w:val="231F20"/>
          <w:spacing w:val="-3"/>
          <w:w w:val="105"/>
        </w:rPr>
        <w:t> </w:t>
      </w:r>
      <w:r>
        <w:rPr>
          <w:color w:val="231F20"/>
          <w:w w:val="105"/>
        </w:rPr>
        <w:t>or</w:t>
      </w:r>
      <w:r>
        <w:rPr>
          <w:color w:val="231F20"/>
          <w:spacing w:val="-3"/>
          <w:w w:val="105"/>
        </w:rPr>
        <w:t> </w:t>
      </w:r>
      <w:r>
        <w:rPr>
          <w:color w:val="231F20"/>
          <w:w w:val="105"/>
        </w:rPr>
        <w:t>base</w:t>
      </w:r>
      <w:r>
        <w:rPr>
          <w:color w:val="231F20"/>
          <w:spacing w:val="-3"/>
          <w:w w:val="105"/>
        </w:rPr>
        <w:t> </w:t>
      </w:r>
      <w:r>
        <w:rPr>
          <w:color w:val="231F20"/>
          <w:w w:val="105"/>
        </w:rPr>
        <w:t>element</w:t>
      </w:r>
      <w:r>
        <w:rPr>
          <w:color w:val="231F20"/>
          <w:spacing w:val="-3"/>
          <w:w w:val="105"/>
        </w:rPr>
        <w:t> </w:t>
      </w:r>
      <w:r>
        <w:rPr>
          <w:color w:val="231F20"/>
          <w:w w:val="105"/>
        </w:rPr>
        <w:t>is</w:t>
      </w:r>
      <w:r>
        <w:rPr>
          <w:color w:val="231F20"/>
          <w:spacing w:val="-3"/>
          <w:w w:val="105"/>
        </w:rPr>
        <w:t> </w:t>
      </w:r>
      <w:r>
        <w:rPr>
          <w:color w:val="231F20"/>
          <w:w w:val="105"/>
        </w:rPr>
        <w:t>metallic,</w:t>
      </w:r>
      <w:r>
        <w:rPr>
          <w:color w:val="231F20"/>
          <w:spacing w:val="-3"/>
          <w:w w:val="105"/>
        </w:rPr>
        <w:t> </w:t>
      </w:r>
      <w:r>
        <w:rPr>
          <w:color w:val="231F20"/>
          <w:w w:val="105"/>
        </w:rPr>
        <w:t>and</w:t>
      </w:r>
      <w:r>
        <w:rPr>
          <w:color w:val="231F20"/>
          <w:spacing w:val="-3"/>
          <w:w w:val="105"/>
        </w:rPr>
        <w:t> </w:t>
      </w:r>
      <w:r>
        <w:rPr>
          <w:color w:val="231F20"/>
          <w:w w:val="105"/>
        </w:rPr>
        <w:t>the</w:t>
      </w:r>
      <w:r>
        <w:rPr>
          <w:color w:val="231F20"/>
          <w:spacing w:val="-3"/>
          <w:w w:val="105"/>
        </w:rPr>
        <w:t> </w:t>
      </w:r>
      <w:r>
        <w:rPr>
          <w:color w:val="231F20"/>
          <w:w w:val="105"/>
        </w:rPr>
        <w:t>dissolved element can be either metallic or nonmetallic. Solid solutions come in two forms, shown in Figure 6.1. The first is a </w:t>
      </w:r>
      <w:r>
        <w:rPr>
          <w:b/>
          <w:i/>
          <w:color w:val="231F20"/>
          <w:w w:val="105"/>
        </w:rPr>
        <w:t>substitutional</w:t>
      </w:r>
      <w:r>
        <w:rPr>
          <w:b/>
          <w:i/>
          <w:color w:val="231F20"/>
          <w:spacing w:val="26"/>
          <w:w w:val="105"/>
        </w:rPr>
        <w:t> </w:t>
      </w:r>
      <w:r>
        <w:rPr>
          <w:b/>
          <w:i/>
          <w:color w:val="231F20"/>
          <w:w w:val="105"/>
        </w:rPr>
        <w:t>solid</w:t>
      </w:r>
      <w:r>
        <w:rPr>
          <w:b/>
          <w:i/>
          <w:color w:val="231F20"/>
          <w:spacing w:val="27"/>
          <w:w w:val="105"/>
        </w:rPr>
        <w:t> </w:t>
      </w:r>
      <w:r>
        <w:rPr>
          <w:b/>
          <w:i/>
          <w:color w:val="231F20"/>
          <w:w w:val="105"/>
        </w:rPr>
        <w:t>solution</w:t>
      </w:r>
      <w:r>
        <w:rPr>
          <w:color w:val="231F20"/>
          <w:w w:val="105"/>
        </w:rPr>
        <w:t>, in which atoms of</w:t>
      </w:r>
      <w:r>
        <w:rPr>
          <w:color w:val="231F20"/>
          <w:spacing w:val="40"/>
          <w:w w:val="105"/>
        </w:rPr>
        <w:t> </w:t>
      </w:r>
      <w:r>
        <w:rPr>
          <w:color w:val="231F20"/>
          <w:w w:val="105"/>
        </w:rPr>
        <w:t>the solvent element are replaced in its unit cell by the dissolved element. Brass is an </w:t>
      </w:r>
      <w:r>
        <w:rPr>
          <w:color w:val="231F20"/>
        </w:rPr>
        <w:t>example,</w:t>
      </w:r>
      <w:r>
        <w:rPr>
          <w:color w:val="231F20"/>
          <w:spacing w:val="-6"/>
        </w:rPr>
        <w:t> </w:t>
      </w:r>
      <w:r>
        <w:rPr>
          <w:color w:val="231F20"/>
        </w:rPr>
        <w:t>in</w:t>
      </w:r>
      <w:r>
        <w:rPr>
          <w:color w:val="231F20"/>
          <w:spacing w:val="-6"/>
        </w:rPr>
        <w:t> </w:t>
      </w:r>
      <w:r>
        <w:rPr>
          <w:color w:val="231F20"/>
        </w:rPr>
        <w:t>which</w:t>
      </w:r>
      <w:r>
        <w:rPr>
          <w:color w:val="231F20"/>
          <w:spacing w:val="-6"/>
        </w:rPr>
        <w:t> </w:t>
      </w:r>
      <w:r>
        <w:rPr>
          <w:color w:val="231F20"/>
        </w:rPr>
        <w:t>zinc</w:t>
      </w:r>
      <w:r>
        <w:rPr>
          <w:color w:val="231F20"/>
          <w:spacing w:val="-6"/>
        </w:rPr>
        <w:t> </w:t>
      </w:r>
      <w:r>
        <w:rPr>
          <w:color w:val="231F20"/>
        </w:rPr>
        <w:t>is</w:t>
      </w:r>
      <w:r>
        <w:rPr>
          <w:color w:val="231F20"/>
          <w:spacing w:val="-6"/>
        </w:rPr>
        <w:t> </w:t>
      </w:r>
      <w:r>
        <w:rPr>
          <w:color w:val="231F20"/>
        </w:rPr>
        <w:t>dissolved</w:t>
      </w:r>
      <w:r>
        <w:rPr>
          <w:color w:val="231F20"/>
          <w:spacing w:val="-6"/>
        </w:rPr>
        <w:t> </w:t>
      </w:r>
      <w:r>
        <w:rPr>
          <w:color w:val="231F20"/>
        </w:rPr>
        <w:t>in</w:t>
      </w:r>
      <w:r>
        <w:rPr>
          <w:color w:val="231F20"/>
          <w:spacing w:val="-6"/>
        </w:rPr>
        <w:t> </w:t>
      </w:r>
      <w:r>
        <w:rPr>
          <w:color w:val="231F20"/>
        </w:rPr>
        <w:t>copper.</w:t>
      </w:r>
      <w:r>
        <w:rPr>
          <w:color w:val="231F20"/>
          <w:spacing w:val="-9"/>
        </w:rPr>
        <w:t> </w:t>
      </w:r>
      <w:r>
        <w:rPr>
          <w:color w:val="231F20"/>
        </w:rPr>
        <w:t>To</w:t>
      </w:r>
      <w:r>
        <w:rPr>
          <w:color w:val="231F20"/>
          <w:spacing w:val="-6"/>
        </w:rPr>
        <w:t> </w:t>
      </w:r>
      <w:r>
        <w:rPr>
          <w:color w:val="231F20"/>
        </w:rPr>
        <w:t>make</w:t>
      </w:r>
      <w:r>
        <w:rPr>
          <w:color w:val="231F20"/>
          <w:spacing w:val="-6"/>
        </w:rPr>
        <w:t> </w:t>
      </w:r>
      <w:r>
        <w:rPr>
          <w:color w:val="231F20"/>
        </w:rPr>
        <w:t>the</w:t>
      </w:r>
      <w:r>
        <w:rPr>
          <w:color w:val="231F20"/>
          <w:spacing w:val="-6"/>
        </w:rPr>
        <w:t> </w:t>
      </w:r>
      <w:r>
        <w:rPr>
          <w:color w:val="231F20"/>
        </w:rPr>
        <w:t>substitution,</w:t>
      </w:r>
      <w:r>
        <w:rPr>
          <w:color w:val="231F20"/>
          <w:spacing w:val="-6"/>
        </w:rPr>
        <w:t> </w:t>
      </w:r>
      <w:r>
        <w:rPr>
          <w:color w:val="231F20"/>
        </w:rPr>
        <w:t>several</w:t>
      </w:r>
      <w:r>
        <w:rPr>
          <w:color w:val="231F20"/>
          <w:spacing w:val="-6"/>
        </w:rPr>
        <w:t> </w:t>
      </w:r>
      <w:r>
        <w:rPr>
          <w:color w:val="231F20"/>
        </w:rPr>
        <w:t>rules</w:t>
      </w:r>
      <w:r>
        <w:rPr>
          <w:color w:val="231F20"/>
          <w:spacing w:val="-6"/>
        </w:rPr>
        <w:t> </w:t>
      </w:r>
      <w:r>
        <w:rPr>
          <w:color w:val="231F20"/>
        </w:rPr>
        <w:t>must </w:t>
      </w:r>
      <w:r>
        <w:rPr>
          <w:color w:val="231F20"/>
          <w:w w:val="105"/>
        </w:rPr>
        <w:t>be</w:t>
      </w:r>
      <w:r>
        <w:rPr>
          <w:color w:val="231F20"/>
          <w:w w:val="105"/>
        </w:rPr>
        <w:t> satisfied</w:t>
      </w:r>
      <w:r>
        <w:rPr>
          <w:color w:val="231F20"/>
          <w:w w:val="105"/>
        </w:rPr>
        <w:t> ([3],</w:t>
      </w:r>
      <w:r>
        <w:rPr>
          <w:color w:val="231F20"/>
          <w:spacing w:val="-8"/>
          <w:w w:val="105"/>
        </w:rPr>
        <w:t> </w:t>
      </w:r>
      <w:r>
        <w:rPr>
          <w:color w:val="231F20"/>
          <w:w w:val="105"/>
        </w:rPr>
        <w:t>[6],</w:t>
      </w:r>
      <w:r>
        <w:rPr>
          <w:color w:val="231F20"/>
          <w:spacing w:val="-8"/>
          <w:w w:val="105"/>
        </w:rPr>
        <w:t> </w:t>
      </w:r>
      <w:r>
        <w:rPr>
          <w:color w:val="231F20"/>
          <w:w w:val="105"/>
        </w:rPr>
        <w:t>[7]):</w:t>
      </w:r>
      <w:r>
        <w:rPr>
          <w:color w:val="231F20"/>
          <w:spacing w:val="-8"/>
          <w:w w:val="105"/>
        </w:rPr>
        <w:t> </w:t>
      </w:r>
      <w:r>
        <w:rPr>
          <w:color w:val="231F20"/>
          <w:w w:val="105"/>
        </w:rPr>
        <w:t>(1)</w:t>
      </w:r>
      <w:r>
        <w:rPr>
          <w:color w:val="231F20"/>
          <w:w w:val="105"/>
        </w:rPr>
        <w:t> the</w:t>
      </w:r>
      <w:r>
        <w:rPr>
          <w:color w:val="231F20"/>
          <w:w w:val="105"/>
        </w:rPr>
        <w:t> atomic</w:t>
      </w:r>
      <w:r>
        <w:rPr>
          <w:color w:val="231F20"/>
          <w:w w:val="105"/>
        </w:rPr>
        <w:t> radii</w:t>
      </w:r>
      <w:r>
        <w:rPr>
          <w:color w:val="231F20"/>
          <w:w w:val="105"/>
        </w:rPr>
        <w:t> of</w:t>
      </w:r>
      <w:r>
        <w:rPr>
          <w:color w:val="231F20"/>
          <w:w w:val="105"/>
        </w:rPr>
        <w:t> the</w:t>
      </w:r>
      <w:r>
        <w:rPr>
          <w:color w:val="231F20"/>
          <w:w w:val="105"/>
        </w:rPr>
        <w:t> two</w:t>
      </w:r>
      <w:r>
        <w:rPr>
          <w:color w:val="231F20"/>
          <w:w w:val="105"/>
        </w:rPr>
        <w:t> elements</w:t>
      </w:r>
      <w:r>
        <w:rPr>
          <w:color w:val="231F20"/>
          <w:w w:val="105"/>
        </w:rPr>
        <w:t> must</w:t>
      </w:r>
      <w:r>
        <w:rPr>
          <w:color w:val="231F20"/>
          <w:w w:val="105"/>
        </w:rPr>
        <w:t> be</w:t>
      </w:r>
      <w:r>
        <w:rPr>
          <w:color w:val="231F20"/>
          <w:w w:val="105"/>
        </w:rPr>
        <w:t> simi-</w:t>
      </w:r>
      <w:r>
        <w:rPr>
          <w:color w:val="231F20"/>
          <w:spacing w:val="-8"/>
          <w:w w:val="105"/>
        </w:rPr>
        <w:t> </w:t>
      </w:r>
      <w:r>
        <w:rPr>
          <w:color w:val="231F20"/>
          <w:w w:val="105"/>
        </w:rPr>
        <w:t>lar, usually within 15%;</w:t>
      </w:r>
      <w:r>
        <w:rPr>
          <w:color w:val="231F20"/>
          <w:spacing w:val="-3"/>
          <w:w w:val="105"/>
        </w:rPr>
        <w:t> </w:t>
      </w:r>
      <w:r>
        <w:rPr>
          <w:color w:val="231F20"/>
          <w:w w:val="105"/>
        </w:rPr>
        <w:t>(2) their lattice types must be the same;</w:t>
      </w:r>
      <w:r>
        <w:rPr>
          <w:color w:val="231F20"/>
          <w:spacing w:val="-3"/>
          <w:w w:val="105"/>
        </w:rPr>
        <w:t> </w:t>
      </w:r>
      <w:r>
        <w:rPr>
          <w:color w:val="231F20"/>
          <w:w w:val="105"/>
        </w:rPr>
        <w:t>(3) if the elements have different</w:t>
      </w:r>
      <w:r>
        <w:rPr>
          <w:color w:val="231F20"/>
          <w:w w:val="105"/>
        </w:rPr>
        <w:t> valences,</w:t>
      </w:r>
      <w:r>
        <w:rPr>
          <w:color w:val="231F20"/>
          <w:spacing w:val="-2"/>
          <w:w w:val="105"/>
        </w:rPr>
        <w:t> </w:t>
      </w:r>
      <w:r>
        <w:rPr>
          <w:color w:val="231F20"/>
          <w:w w:val="105"/>
        </w:rPr>
        <w:t>the</w:t>
      </w:r>
      <w:r>
        <w:rPr>
          <w:color w:val="231F20"/>
          <w:w w:val="105"/>
        </w:rPr>
        <w:t> lower</w:t>
      </w:r>
      <w:r>
        <w:rPr>
          <w:color w:val="231F20"/>
          <w:w w:val="105"/>
        </w:rPr>
        <w:t> valence</w:t>
      </w:r>
      <w:r>
        <w:rPr>
          <w:color w:val="231F20"/>
          <w:w w:val="105"/>
        </w:rPr>
        <w:t> metal</w:t>
      </w:r>
      <w:r>
        <w:rPr>
          <w:color w:val="231F20"/>
          <w:w w:val="105"/>
        </w:rPr>
        <w:t> is</w:t>
      </w:r>
      <w:r>
        <w:rPr>
          <w:color w:val="231F20"/>
          <w:w w:val="105"/>
        </w:rPr>
        <w:t> more</w:t>
      </w:r>
      <w:r>
        <w:rPr>
          <w:color w:val="231F20"/>
          <w:w w:val="105"/>
        </w:rPr>
        <w:t> likely</w:t>
      </w:r>
      <w:r>
        <w:rPr>
          <w:color w:val="231F20"/>
          <w:w w:val="105"/>
        </w:rPr>
        <w:t> to</w:t>
      </w:r>
      <w:r>
        <w:rPr>
          <w:color w:val="231F20"/>
          <w:w w:val="105"/>
        </w:rPr>
        <w:t> be</w:t>
      </w:r>
      <w:r>
        <w:rPr>
          <w:color w:val="231F20"/>
          <w:w w:val="105"/>
        </w:rPr>
        <w:t> the</w:t>
      </w:r>
      <w:r>
        <w:rPr>
          <w:color w:val="231F20"/>
          <w:w w:val="105"/>
        </w:rPr>
        <w:t> solvent;</w:t>
      </w:r>
      <w:r>
        <w:rPr>
          <w:color w:val="231F20"/>
          <w:spacing w:val="-3"/>
          <w:w w:val="105"/>
        </w:rPr>
        <w:t> </w:t>
      </w:r>
      <w:r>
        <w:rPr>
          <w:color w:val="231F20"/>
          <w:w w:val="105"/>
        </w:rPr>
        <w:t>and</w:t>
      </w:r>
    </w:p>
    <w:p>
      <w:pPr>
        <w:pStyle w:val="BodyText"/>
        <w:spacing w:before="6"/>
        <w:ind w:left="3540" w:right="256"/>
        <w:jc w:val="both"/>
      </w:pPr>
      <w:r>
        <w:rPr>
          <w:color w:val="231F20"/>
          <w:w w:val="105"/>
        </w:rPr>
        <w:t>(4) if the elements have high chemical affinity for each other, they are less likely to form</w:t>
      </w:r>
      <w:r>
        <w:rPr>
          <w:color w:val="231F20"/>
          <w:spacing w:val="38"/>
          <w:w w:val="105"/>
        </w:rPr>
        <w:t> </w:t>
      </w:r>
      <w:r>
        <w:rPr>
          <w:color w:val="231F20"/>
          <w:w w:val="105"/>
        </w:rPr>
        <w:t>a</w:t>
      </w:r>
      <w:r>
        <w:rPr>
          <w:color w:val="231F20"/>
          <w:spacing w:val="35"/>
          <w:w w:val="105"/>
        </w:rPr>
        <w:t> </w:t>
      </w:r>
      <w:r>
        <w:rPr>
          <w:color w:val="231F20"/>
          <w:w w:val="105"/>
        </w:rPr>
        <w:t>solid</w:t>
      </w:r>
      <w:r>
        <w:rPr>
          <w:color w:val="231F20"/>
          <w:spacing w:val="36"/>
          <w:w w:val="105"/>
        </w:rPr>
        <w:t> </w:t>
      </w:r>
      <w:r>
        <w:rPr>
          <w:color w:val="231F20"/>
          <w:w w:val="105"/>
        </w:rPr>
        <w:t>solution</w:t>
      </w:r>
      <w:r>
        <w:rPr>
          <w:color w:val="231F20"/>
          <w:spacing w:val="36"/>
          <w:w w:val="105"/>
        </w:rPr>
        <w:t> </w:t>
      </w:r>
      <w:r>
        <w:rPr>
          <w:color w:val="231F20"/>
          <w:w w:val="105"/>
        </w:rPr>
        <w:t>and</w:t>
      </w:r>
      <w:r>
        <w:rPr>
          <w:color w:val="231F20"/>
          <w:spacing w:val="36"/>
          <w:w w:val="105"/>
        </w:rPr>
        <w:t> </w:t>
      </w:r>
      <w:r>
        <w:rPr>
          <w:color w:val="231F20"/>
          <w:w w:val="105"/>
        </w:rPr>
        <w:t>more</w:t>
      </w:r>
      <w:r>
        <w:rPr>
          <w:color w:val="231F20"/>
          <w:spacing w:val="35"/>
          <w:w w:val="105"/>
        </w:rPr>
        <w:t> </w:t>
      </w:r>
      <w:r>
        <w:rPr>
          <w:color w:val="231F20"/>
          <w:w w:val="105"/>
        </w:rPr>
        <w:t>likely</w:t>
      </w:r>
      <w:r>
        <w:rPr>
          <w:color w:val="231F20"/>
          <w:spacing w:val="36"/>
          <w:w w:val="105"/>
        </w:rPr>
        <w:t> </w:t>
      </w:r>
      <w:r>
        <w:rPr>
          <w:color w:val="231F20"/>
          <w:w w:val="105"/>
        </w:rPr>
        <w:t>to</w:t>
      </w:r>
      <w:r>
        <w:rPr>
          <w:color w:val="231F20"/>
          <w:spacing w:val="36"/>
          <w:w w:val="105"/>
        </w:rPr>
        <w:t> </w:t>
      </w:r>
      <w:r>
        <w:rPr>
          <w:color w:val="231F20"/>
          <w:w w:val="105"/>
        </w:rPr>
        <w:t>form</w:t>
      </w:r>
      <w:r>
        <w:rPr>
          <w:color w:val="231F20"/>
          <w:spacing w:val="38"/>
          <w:w w:val="105"/>
        </w:rPr>
        <w:t> </w:t>
      </w:r>
      <w:r>
        <w:rPr>
          <w:color w:val="231F20"/>
          <w:w w:val="105"/>
        </w:rPr>
        <w:t>a</w:t>
      </w:r>
      <w:r>
        <w:rPr>
          <w:color w:val="231F20"/>
          <w:spacing w:val="35"/>
          <w:w w:val="105"/>
        </w:rPr>
        <w:t> </w:t>
      </w:r>
      <w:r>
        <w:rPr>
          <w:color w:val="231F20"/>
          <w:w w:val="105"/>
        </w:rPr>
        <w:t>compound.</w:t>
      </w:r>
    </w:p>
    <w:p>
      <w:pPr>
        <w:spacing w:after="0"/>
        <w:jc w:val="both"/>
        <w:sectPr>
          <w:headerReference w:type="default" r:id="rId368"/>
          <w:pgSz w:w="11530" w:h="14410"/>
          <w:pgMar w:header="652" w:footer="0" w:top="920" w:bottom="280" w:left="0" w:right="520"/>
          <w:pgNumType w:start="119"/>
        </w:sectPr>
      </w:pPr>
    </w:p>
    <w:p>
      <w:pPr>
        <w:pStyle w:val="BodyText"/>
      </w:pPr>
    </w:p>
    <w:p>
      <w:pPr>
        <w:pStyle w:val="BodyText"/>
      </w:pPr>
    </w:p>
    <w:p>
      <w:pPr>
        <w:pStyle w:val="BodyText"/>
      </w:pPr>
    </w:p>
    <w:p>
      <w:pPr>
        <w:pStyle w:val="BodyText"/>
      </w:pPr>
    </w:p>
    <w:p>
      <w:pPr>
        <w:pStyle w:val="BodyText"/>
      </w:pPr>
    </w:p>
    <w:p>
      <w:pPr>
        <w:pStyle w:val="BodyText"/>
        <w:spacing w:before="154"/>
      </w:pPr>
    </w:p>
    <w:p>
      <w:pPr>
        <w:spacing w:line="218" w:lineRule="exact" w:before="1"/>
        <w:ind w:left="2919" w:right="0" w:firstLine="0"/>
        <w:jc w:val="left"/>
        <w:rPr>
          <w:rFonts w:ascii="Arial"/>
          <w:sz w:val="20"/>
        </w:rPr>
      </w:pPr>
      <w:r>
        <w:rPr/>
        <mc:AlternateContent>
          <mc:Choice Requires="wps">
            <w:drawing>
              <wp:anchor distT="0" distB="0" distL="0" distR="0" allowOverlap="1" layoutInCell="1" locked="0" behindDoc="0" simplePos="0" relativeHeight="15857664">
                <wp:simplePos x="0" y="0"/>
                <wp:positionH relativeFrom="page">
                  <wp:posOffset>4251325</wp:posOffset>
                </wp:positionH>
                <wp:positionV relativeFrom="paragraph">
                  <wp:posOffset>-722018</wp:posOffset>
                </wp:positionV>
                <wp:extent cx="939800" cy="939800"/>
                <wp:effectExtent l="0" t="0" r="0" b="0"/>
                <wp:wrapNone/>
                <wp:docPr id="1506" name="Group 1506"/>
                <wp:cNvGraphicFramePr>
                  <a:graphicFrameLocks/>
                </wp:cNvGraphicFramePr>
                <a:graphic>
                  <a:graphicData uri="http://schemas.microsoft.com/office/word/2010/wordprocessingGroup">
                    <wpg:wgp>
                      <wpg:cNvPr id="1506" name="Group 1506"/>
                      <wpg:cNvGrpSpPr/>
                      <wpg:grpSpPr>
                        <a:xfrm>
                          <a:off x="0" y="0"/>
                          <a:ext cx="939800" cy="939800"/>
                          <a:chExt cx="939800" cy="939800"/>
                        </a:xfrm>
                      </wpg:grpSpPr>
                      <pic:pic>
                        <pic:nvPicPr>
                          <pic:cNvPr id="1507" name="Image 1507"/>
                          <pic:cNvPicPr/>
                        </pic:nvPicPr>
                        <pic:blipFill>
                          <a:blip r:embed="rId369" cstate="print"/>
                          <a:stretch>
                            <a:fillRect/>
                          </a:stretch>
                        </pic:blipFill>
                        <pic:spPr>
                          <a:xfrm>
                            <a:off x="470063" y="2538"/>
                            <a:ext cx="153187" cy="153173"/>
                          </a:xfrm>
                          <a:prstGeom prst="rect">
                            <a:avLst/>
                          </a:prstGeom>
                        </pic:spPr>
                      </pic:pic>
                      <pic:pic>
                        <pic:nvPicPr>
                          <pic:cNvPr id="1508" name="Image 1508"/>
                          <pic:cNvPicPr/>
                        </pic:nvPicPr>
                        <pic:blipFill>
                          <a:blip r:embed="rId370" cstate="print"/>
                          <a:stretch>
                            <a:fillRect/>
                          </a:stretch>
                        </pic:blipFill>
                        <pic:spPr>
                          <a:xfrm>
                            <a:off x="157848" y="159650"/>
                            <a:ext cx="153199" cy="153187"/>
                          </a:xfrm>
                          <a:prstGeom prst="rect">
                            <a:avLst/>
                          </a:prstGeom>
                        </pic:spPr>
                      </pic:pic>
                      <wps:wsp>
                        <wps:cNvPr id="1509" name="Graphic 1509"/>
                        <wps:cNvSpPr/>
                        <wps:spPr>
                          <a:xfrm>
                            <a:off x="470065" y="254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10" name="Image 1510"/>
                          <pic:cNvPicPr/>
                        </pic:nvPicPr>
                        <pic:blipFill>
                          <a:blip r:embed="rId371" cstate="print"/>
                          <a:stretch>
                            <a:fillRect/>
                          </a:stretch>
                        </pic:blipFill>
                        <pic:spPr>
                          <a:xfrm>
                            <a:off x="626554" y="313943"/>
                            <a:ext cx="153186" cy="153173"/>
                          </a:xfrm>
                          <a:prstGeom prst="rect">
                            <a:avLst/>
                          </a:prstGeom>
                        </pic:spPr>
                      </pic:pic>
                      <pic:pic>
                        <pic:nvPicPr>
                          <pic:cNvPr id="1511" name="Image 1511"/>
                          <pic:cNvPicPr/>
                        </pic:nvPicPr>
                        <pic:blipFill>
                          <a:blip r:embed="rId372" cstate="print"/>
                          <a:stretch>
                            <a:fillRect/>
                          </a:stretch>
                        </pic:blipFill>
                        <pic:spPr>
                          <a:xfrm>
                            <a:off x="314477" y="471448"/>
                            <a:ext cx="153186" cy="153187"/>
                          </a:xfrm>
                          <a:prstGeom prst="rect">
                            <a:avLst/>
                          </a:prstGeom>
                        </pic:spPr>
                      </pic:pic>
                      <pic:pic>
                        <pic:nvPicPr>
                          <pic:cNvPr id="1512" name="Image 1512"/>
                          <pic:cNvPicPr/>
                        </pic:nvPicPr>
                        <pic:blipFill>
                          <a:blip r:embed="rId373" cstate="print"/>
                          <a:stretch>
                            <a:fillRect/>
                          </a:stretch>
                        </pic:blipFill>
                        <pic:spPr>
                          <a:xfrm>
                            <a:off x="2527" y="626527"/>
                            <a:ext cx="153199" cy="153186"/>
                          </a:xfrm>
                          <a:prstGeom prst="rect">
                            <a:avLst/>
                          </a:prstGeom>
                        </pic:spPr>
                      </pic:pic>
                      <wps:wsp>
                        <wps:cNvPr id="1513" name="Graphic 1513"/>
                        <wps:cNvSpPr/>
                        <wps:spPr>
                          <a:xfrm>
                            <a:off x="157861" y="15965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wps:wsp>
                        <wps:cNvPr id="1514" name="Graphic 1514"/>
                        <wps:cNvSpPr/>
                        <wps:spPr>
                          <a:xfrm>
                            <a:off x="626554" y="313943"/>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15" name="Image 1515"/>
                          <pic:cNvPicPr/>
                        </pic:nvPicPr>
                        <pic:blipFill>
                          <a:blip r:embed="rId374" cstate="print"/>
                          <a:stretch>
                            <a:fillRect/>
                          </a:stretch>
                        </pic:blipFill>
                        <pic:spPr>
                          <a:xfrm>
                            <a:off x="783564" y="784020"/>
                            <a:ext cx="153199" cy="153187"/>
                          </a:xfrm>
                          <a:prstGeom prst="rect">
                            <a:avLst/>
                          </a:prstGeom>
                        </pic:spPr>
                      </pic:pic>
                      <wps:wsp>
                        <wps:cNvPr id="1516" name="Graphic 1516"/>
                        <wps:cNvSpPr/>
                        <wps:spPr>
                          <a:xfrm>
                            <a:off x="314477" y="471448"/>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wps:wsp>
                        <wps:cNvPr id="1517" name="Graphic 1517"/>
                        <wps:cNvSpPr/>
                        <wps:spPr>
                          <a:xfrm>
                            <a:off x="2540" y="626529"/>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wps:wsp>
                        <wps:cNvPr id="1518" name="Graphic 1518"/>
                        <wps:cNvSpPr/>
                        <wps:spPr>
                          <a:xfrm>
                            <a:off x="783577" y="78402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19" name="Image 1519"/>
                          <pic:cNvPicPr/>
                        </pic:nvPicPr>
                        <pic:blipFill>
                          <a:blip r:embed="rId375" cstate="print"/>
                          <a:stretch>
                            <a:fillRect/>
                          </a:stretch>
                        </pic:blipFill>
                        <pic:spPr>
                          <a:xfrm>
                            <a:off x="783564" y="626527"/>
                            <a:ext cx="153199" cy="153186"/>
                          </a:xfrm>
                          <a:prstGeom prst="rect">
                            <a:avLst/>
                          </a:prstGeom>
                        </pic:spPr>
                      </pic:pic>
                      <wps:wsp>
                        <wps:cNvPr id="1520" name="Graphic 1520"/>
                        <wps:cNvSpPr/>
                        <wps:spPr>
                          <a:xfrm>
                            <a:off x="783577" y="626529"/>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21" name="Image 1521"/>
                          <pic:cNvPicPr/>
                        </pic:nvPicPr>
                        <pic:blipFill>
                          <a:blip r:embed="rId376" cstate="print"/>
                          <a:stretch>
                            <a:fillRect/>
                          </a:stretch>
                        </pic:blipFill>
                        <pic:spPr>
                          <a:xfrm>
                            <a:off x="626554" y="626527"/>
                            <a:ext cx="153186" cy="153186"/>
                          </a:xfrm>
                          <a:prstGeom prst="rect">
                            <a:avLst/>
                          </a:prstGeom>
                        </pic:spPr>
                      </pic:pic>
                      <wps:wsp>
                        <wps:cNvPr id="1522" name="Graphic 1522"/>
                        <wps:cNvSpPr/>
                        <wps:spPr>
                          <a:xfrm>
                            <a:off x="626554" y="626529"/>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23" name="Image 1523"/>
                          <pic:cNvPicPr/>
                        </pic:nvPicPr>
                        <pic:blipFill>
                          <a:blip r:embed="rId377" cstate="print"/>
                          <a:stretch>
                            <a:fillRect/>
                          </a:stretch>
                        </pic:blipFill>
                        <pic:spPr>
                          <a:xfrm>
                            <a:off x="470065" y="626527"/>
                            <a:ext cx="153186" cy="153186"/>
                          </a:xfrm>
                          <a:prstGeom prst="rect">
                            <a:avLst/>
                          </a:prstGeom>
                        </pic:spPr>
                      </pic:pic>
                      <wps:wsp>
                        <wps:cNvPr id="1524" name="Graphic 1524"/>
                        <wps:cNvSpPr/>
                        <wps:spPr>
                          <a:xfrm>
                            <a:off x="470065" y="626529"/>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25" name="Image 1525"/>
                          <pic:cNvPicPr/>
                        </pic:nvPicPr>
                        <pic:blipFill>
                          <a:blip r:embed="rId378" cstate="print"/>
                          <a:stretch>
                            <a:fillRect/>
                          </a:stretch>
                        </pic:blipFill>
                        <pic:spPr>
                          <a:xfrm>
                            <a:off x="314477" y="626527"/>
                            <a:ext cx="153186" cy="153186"/>
                          </a:xfrm>
                          <a:prstGeom prst="rect">
                            <a:avLst/>
                          </a:prstGeom>
                        </pic:spPr>
                      </pic:pic>
                      <wps:wsp>
                        <wps:cNvPr id="1526" name="Graphic 1526"/>
                        <wps:cNvSpPr/>
                        <wps:spPr>
                          <a:xfrm>
                            <a:off x="314477" y="626529"/>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27" name="Image 1527"/>
                          <pic:cNvPicPr/>
                        </pic:nvPicPr>
                        <pic:blipFill>
                          <a:blip r:embed="rId379" cstate="print"/>
                          <a:stretch>
                            <a:fillRect/>
                          </a:stretch>
                        </pic:blipFill>
                        <pic:spPr>
                          <a:xfrm>
                            <a:off x="157848" y="626527"/>
                            <a:ext cx="153199" cy="153186"/>
                          </a:xfrm>
                          <a:prstGeom prst="rect">
                            <a:avLst/>
                          </a:prstGeom>
                        </pic:spPr>
                      </pic:pic>
                      <wps:wsp>
                        <wps:cNvPr id="1528" name="Graphic 1528"/>
                        <wps:cNvSpPr/>
                        <wps:spPr>
                          <a:xfrm>
                            <a:off x="157861" y="626529"/>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29" name="Image 1529"/>
                          <pic:cNvPicPr/>
                        </pic:nvPicPr>
                        <pic:blipFill>
                          <a:blip r:embed="rId380" cstate="print"/>
                          <a:stretch>
                            <a:fillRect/>
                          </a:stretch>
                        </pic:blipFill>
                        <pic:spPr>
                          <a:xfrm>
                            <a:off x="2527" y="471448"/>
                            <a:ext cx="153199" cy="153187"/>
                          </a:xfrm>
                          <a:prstGeom prst="rect">
                            <a:avLst/>
                          </a:prstGeom>
                        </pic:spPr>
                      </pic:pic>
                      <wps:wsp>
                        <wps:cNvPr id="1530" name="Graphic 1530"/>
                        <wps:cNvSpPr/>
                        <wps:spPr>
                          <a:xfrm>
                            <a:off x="2540" y="471448"/>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31" name="Image 1531"/>
                          <pic:cNvPicPr/>
                        </pic:nvPicPr>
                        <pic:blipFill>
                          <a:blip r:embed="rId381" cstate="print"/>
                          <a:stretch>
                            <a:fillRect/>
                          </a:stretch>
                        </pic:blipFill>
                        <pic:spPr>
                          <a:xfrm>
                            <a:off x="626554" y="471448"/>
                            <a:ext cx="153186" cy="153187"/>
                          </a:xfrm>
                          <a:prstGeom prst="rect">
                            <a:avLst/>
                          </a:prstGeom>
                        </pic:spPr>
                      </pic:pic>
                      <wps:wsp>
                        <wps:cNvPr id="1532" name="Graphic 1532"/>
                        <wps:cNvSpPr/>
                        <wps:spPr>
                          <a:xfrm>
                            <a:off x="626554" y="471448"/>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33" name="Image 1533"/>
                          <pic:cNvPicPr/>
                        </pic:nvPicPr>
                        <pic:blipFill>
                          <a:blip r:embed="rId382" cstate="print"/>
                          <a:stretch>
                            <a:fillRect/>
                          </a:stretch>
                        </pic:blipFill>
                        <pic:spPr>
                          <a:xfrm>
                            <a:off x="470065" y="471448"/>
                            <a:ext cx="153186" cy="153187"/>
                          </a:xfrm>
                          <a:prstGeom prst="rect">
                            <a:avLst/>
                          </a:prstGeom>
                        </pic:spPr>
                      </pic:pic>
                      <wps:wsp>
                        <wps:cNvPr id="1534" name="Graphic 1534"/>
                        <wps:cNvSpPr/>
                        <wps:spPr>
                          <a:xfrm>
                            <a:off x="470065" y="471448"/>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35" name="Image 1535"/>
                          <pic:cNvPicPr/>
                        </pic:nvPicPr>
                        <pic:blipFill>
                          <a:blip r:embed="rId383" cstate="print"/>
                          <a:stretch>
                            <a:fillRect/>
                          </a:stretch>
                        </pic:blipFill>
                        <pic:spPr>
                          <a:xfrm>
                            <a:off x="157848" y="471448"/>
                            <a:ext cx="153199" cy="153187"/>
                          </a:xfrm>
                          <a:prstGeom prst="rect">
                            <a:avLst/>
                          </a:prstGeom>
                        </pic:spPr>
                      </pic:pic>
                      <wps:wsp>
                        <wps:cNvPr id="1536" name="Graphic 1536"/>
                        <wps:cNvSpPr/>
                        <wps:spPr>
                          <a:xfrm>
                            <a:off x="157861" y="471448"/>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37" name="Image 1537"/>
                          <pic:cNvPicPr/>
                        </pic:nvPicPr>
                        <pic:blipFill>
                          <a:blip r:embed="rId384" cstate="print"/>
                          <a:stretch>
                            <a:fillRect/>
                          </a:stretch>
                        </pic:blipFill>
                        <pic:spPr>
                          <a:xfrm>
                            <a:off x="314477" y="313930"/>
                            <a:ext cx="153186" cy="153187"/>
                          </a:xfrm>
                          <a:prstGeom prst="rect">
                            <a:avLst/>
                          </a:prstGeom>
                        </pic:spPr>
                      </pic:pic>
                      <wps:wsp>
                        <wps:cNvPr id="1538" name="Graphic 1538"/>
                        <wps:cNvSpPr/>
                        <wps:spPr>
                          <a:xfrm>
                            <a:off x="314477" y="31393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39" name="Image 1539"/>
                          <pic:cNvPicPr/>
                        </pic:nvPicPr>
                        <pic:blipFill>
                          <a:blip r:embed="rId385" cstate="print"/>
                          <a:stretch>
                            <a:fillRect/>
                          </a:stretch>
                        </pic:blipFill>
                        <pic:spPr>
                          <a:xfrm>
                            <a:off x="2527" y="313930"/>
                            <a:ext cx="153199" cy="153199"/>
                          </a:xfrm>
                          <a:prstGeom prst="rect">
                            <a:avLst/>
                          </a:prstGeom>
                        </pic:spPr>
                      </pic:pic>
                      <wps:wsp>
                        <wps:cNvPr id="1540" name="Graphic 1540"/>
                        <wps:cNvSpPr/>
                        <wps:spPr>
                          <a:xfrm>
                            <a:off x="2540" y="313943"/>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41" name="Image 1541"/>
                          <pic:cNvPicPr/>
                        </pic:nvPicPr>
                        <pic:blipFill>
                          <a:blip r:embed="rId386" cstate="print"/>
                          <a:stretch>
                            <a:fillRect/>
                          </a:stretch>
                        </pic:blipFill>
                        <pic:spPr>
                          <a:xfrm>
                            <a:off x="470065" y="313930"/>
                            <a:ext cx="153186" cy="153199"/>
                          </a:xfrm>
                          <a:prstGeom prst="rect">
                            <a:avLst/>
                          </a:prstGeom>
                        </pic:spPr>
                      </pic:pic>
                      <wps:wsp>
                        <wps:cNvPr id="1542" name="Graphic 1542"/>
                        <wps:cNvSpPr/>
                        <wps:spPr>
                          <a:xfrm>
                            <a:off x="470065" y="313943"/>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43" name="Image 1543"/>
                          <pic:cNvPicPr/>
                        </pic:nvPicPr>
                        <pic:blipFill>
                          <a:blip r:embed="rId387" cstate="print"/>
                          <a:stretch>
                            <a:fillRect/>
                          </a:stretch>
                        </pic:blipFill>
                        <pic:spPr>
                          <a:xfrm>
                            <a:off x="626554" y="159650"/>
                            <a:ext cx="153186" cy="153187"/>
                          </a:xfrm>
                          <a:prstGeom prst="rect">
                            <a:avLst/>
                          </a:prstGeom>
                        </pic:spPr>
                      </pic:pic>
                      <wps:wsp>
                        <wps:cNvPr id="1544" name="Graphic 1544"/>
                        <wps:cNvSpPr/>
                        <wps:spPr>
                          <a:xfrm>
                            <a:off x="626554" y="15965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45" name="Image 1545"/>
                          <pic:cNvPicPr/>
                        </pic:nvPicPr>
                        <pic:blipFill>
                          <a:blip r:embed="rId388" cstate="print"/>
                          <a:stretch>
                            <a:fillRect/>
                          </a:stretch>
                        </pic:blipFill>
                        <pic:spPr>
                          <a:xfrm>
                            <a:off x="314477" y="159649"/>
                            <a:ext cx="153186" cy="153187"/>
                          </a:xfrm>
                          <a:prstGeom prst="rect">
                            <a:avLst/>
                          </a:prstGeom>
                        </pic:spPr>
                      </pic:pic>
                      <wps:wsp>
                        <wps:cNvPr id="1546" name="Graphic 1546"/>
                        <wps:cNvSpPr/>
                        <wps:spPr>
                          <a:xfrm>
                            <a:off x="314477" y="15965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47" name="Image 1547"/>
                          <pic:cNvPicPr/>
                        </pic:nvPicPr>
                        <pic:blipFill>
                          <a:blip r:embed="rId389" cstate="print"/>
                          <a:stretch>
                            <a:fillRect/>
                          </a:stretch>
                        </pic:blipFill>
                        <pic:spPr>
                          <a:xfrm>
                            <a:off x="2527" y="159649"/>
                            <a:ext cx="153199" cy="153187"/>
                          </a:xfrm>
                          <a:prstGeom prst="rect">
                            <a:avLst/>
                          </a:prstGeom>
                        </pic:spPr>
                      </pic:pic>
                      <wps:wsp>
                        <wps:cNvPr id="1548" name="Graphic 1548"/>
                        <wps:cNvSpPr/>
                        <wps:spPr>
                          <a:xfrm>
                            <a:off x="2540" y="15965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49" name="Image 1549"/>
                          <pic:cNvPicPr/>
                        </pic:nvPicPr>
                        <pic:blipFill>
                          <a:blip r:embed="rId390" cstate="print"/>
                          <a:stretch>
                            <a:fillRect/>
                          </a:stretch>
                        </pic:blipFill>
                        <pic:spPr>
                          <a:xfrm>
                            <a:off x="157848" y="2538"/>
                            <a:ext cx="153199" cy="153173"/>
                          </a:xfrm>
                          <a:prstGeom prst="rect">
                            <a:avLst/>
                          </a:prstGeom>
                        </pic:spPr>
                      </pic:pic>
                      <wps:wsp>
                        <wps:cNvPr id="1550" name="Graphic 1550"/>
                        <wps:cNvSpPr/>
                        <wps:spPr>
                          <a:xfrm>
                            <a:off x="157861" y="254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51" name="Image 1551"/>
                          <pic:cNvPicPr/>
                        </pic:nvPicPr>
                        <pic:blipFill>
                          <a:blip r:embed="rId391" cstate="print"/>
                          <a:stretch>
                            <a:fillRect/>
                          </a:stretch>
                        </pic:blipFill>
                        <pic:spPr>
                          <a:xfrm>
                            <a:off x="626554" y="2538"/>
                            <a:ext cx="153186" cy="153173"/>
                          </a:xfrm>
                          <a:prstGeom prst="rect">
                            <a:avLst/>
                          </a:prstGeom>
                        </pic:spPr>
                      </pic:pic>
                      <wps:wsp>
                        <wps:cNvPr id="1552" name="Graphic 1552"/>
                        <wps:cNvSpPr/>
                        <wps:spPr>
                          <a:xfrm>
                            <a:off x="626554" y="254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53" name="Image 1553"/>
                          <pic:cNvPicPr/>
                        </pic:nvPicPr>
                        <pic:blipFill>
                          <a:blip r:embed="rId392" cstate="print"/>
                          <a:stretch>
                            <a:fillRect/>
                          </a:stretch>
                        </pic:blipFill>
                        <pic:spPr>
                          <a:xfrm>
                            <a:off x="314477" y="2526"/>
                            <a:ext cx="153186" cy="153198"/>
                          </a:xfrm>
                          <a:prstGeom prst="rect">
                            <a:avLst/>
                          </a:prstGeom>
                        </pic:spPr>
                      </pic:pic>
                      <wps:wsp>
                        <wps:cNvPr id="1554" name="Graphic 1554"/>
                        <wps:cNvSpPr/>
                        <wps:spPr>
                          <a:xfrm>
                            <a:off x="314477" y="254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55" name="Image 1555"/>
                          <pic:cNvPicPr/>
                        </pic:nvPicPr>
                        <pic:blipFill>
                          <a:blip r:embed="rId393" cstate="print"/>
                          <a:stretch>
                            <a:fillRect/>
                          </a:stretch>
                        </pic:blipFill>
                        <pic:spPr>
                          <a:xfrm>
                            <a:off x="2527" y="2526"/>
                            <a:ext cx="153199" cy="153198"/>
                          </a:xfrm>
                          <a:prstGeom prst="rect">
                            <a:avLst/>
                          </a:prstGeom>
                        </pic:spPr>
                      </pic:pic>
                      <wps:wsp>
                        <wps:cNvPr id="1556" name="Graphic 1556"/>
                        <wps:cNvSpPr/>
                        <wps:spPr>
                          <a:xfrm>
                            <a:off x="2540" y="254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57" name="Image 1557"/>
                          <pic:cNvPicPr/>
                        </pic:nvPicPr>
                        <pic:blipFill>
                          <a:blip r:embed="rId394" cstate="print"/>
                          <a:stretch>
                            <a:fillRect/>
                          </a:stretch>
                        </pic:blipFill>
                        <pic:spPr>
                          <a:xfrm>
                            <a:off x="470065" y="159649"/>
                            <a:ext cx="153186" cy="153187"/>
                          </a:xfrm>
                          <a:prstGeom prst="rect">
                            <a:avLst/>
                          </a:prstGeom>
                        </pic:spPr>
                      </pic:pic>
                      <wps:wsp>
                        <wps:cNvPr id="1558" name="Graphic 1558"/>
                        <wps:cNvSpPr/>
                        <wps:spPr>
                          <a:xfrm>
                            <a:off x="470065" y="15965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59" name="Image 1559"/>
                          <pic:cNvPicPr/>
                        </pic:nvPicPr>
                        <pic:blipFill>
                          <a:blip r:embed="rId395" cstate="print"/>
                          <a:stretch>
                            <a:fillRect/>
                          </a:stretch>
                        </pic:blipFill>
                        <pic:spPr>
                          <a:xfrm>
                            <a:off x="157848" y="313930"/>
                            <a:ext cx="153199" cy="153199"/>
                          </a:xfrm>
                          <a:prstGeom prst="rect">
                            <a:avLst/>
                          </a:prstGeom>
                        </pic:spPr>
                      </pic:pic>
                      <wps:wsp>
                        <wps:cNvPr id="1560" name="Graphic 1560"/>
                        <wps:cNvSpPr/>
                        <wps:spPr>
                          <a:xfrm>
                            <a:off x="157861" y="313943"/>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61" name="Image 1561"/>
                          <pic:cNvPicPr/>
                        </pic:nvPicPr>
                        <pic:blipFill>
                          <a:blip r:embed="rId396" cstate="print"/>
                          <a:stretch>
                            <a:fillRect/>
                          </a:stretch>
                        </pic:blipFill>
                        <pic:spPr>
                          <a:xfrm>
                            <a:off x="2527" y="784020"/>
                            <a:ext cx="153199" cy="153187"/>
                          </a:xfrm>
                          <a:prstGeom prst="rect">
                            <a:avLst/>
                          </a:prstGeom>
                        </pic:spPr>
                      </pic:pic>
                      <wps:wsp>
                        <wps:cNvPr id="1562" name="Graphic 1562"/>
                        <wps:cNvSpPr/>
                        <wps:spPr>
                          <a:xfrm>
                            <a:off x="2540" y="78402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63" name="Image 1563"/>
                          <pic:cNvPicPr/>
                        </pic:nvPicPr>
                        <pic:blipFill>
                          <a:blip r:embed="rId397" cstate="print"/>
                          <a:stretch>
                            <a:fillRect/>
                          </a:stretch>
                        </pic:blipFill>
                        <pic:spPr>
                          <a:xfrm>
                            <a:off x="626554" y="784020"/>
                            <a:ext cx="153186" cy="153187"/>
                          </a:xfrm>
                          <a:prstGeom prst="rect">
                            <a:avLst/>
                          </a:prstGeom>
                        </pic:spPr>
                      </pic:pic>
                      <wps:wsp>
                        <wps:cNvPr id="1564" name="Graphic 1564"/>
                        <wps:cNvSpPr/>
                        <wps:spPr>
                          <a:xfrm>
                            <a:off x="626554" y="78402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65" name="Image 1565"/>
                          <pic:cNvPicPr/>
                        </pic:nvPicPr>
                        <pic:blipFill>
                          <a:blip r:embed="rId398" cstate="print"/>
                          <a:stretch>
                            <a:fillRect/>
                          </a:stretch>
                        </pic:blipFill>
                        <pic:spPr>
                          <a:xfrm>
                            <a:off x="470065" y="784020"/>
                            <a:ext cx="153186" cy="153187"/>
                          </a:xfrm>
                          <a:prstGeom prst="rect">
                            <a:avLst/>
                          </a:prstGeom>
                        </pic:spPr>
                      </pic:pic>
                      <wps:wsp>
                        <wps:cNvPr id="1566" name="Graphic 1566"/>
                        <wps:cNvSpPr/>
                        <wps:spPr>
                          <a:xfrm>
                            <a:off x="470065" y="78402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67" name="Image 1567"/>
                          <pic:cNvPicPr/>
                        </pic:nvPicPr>
                        <pic:blipFill>
                          <a:blip r:embed="rId399" cstate="print"/>
                          <a:stretch>
                            <a:fillRect/>
                          </a:stretch>
                        </pic:blipFill>
                        <pic:spPr>
                          <a:xfrm>
                            <a:off x="314477" y="784020"/>
                            <a:ext cx="153186" cy="153187"/>
                          </a:xfrm>
                          <a:prstGeom prst="rect">
                            <a:avLst/>
                          </a:prstGeom>
                        </pic:spPr>
                      </pic:pic>
                      <wps:wsp>
                        <wps:cNvPr id="1568" name="Graphic 1568"/>
                        <wps:cNvSpPr/>
                        <wps:spPr>
                          <a:xfrm>
                            <a:off x="314477" y="78402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69" name="Image 1569"/>
                          <pic:cNvPicPr/>
                        </pic:nvPicPr>
                        <pic:blipFill>
                          <a:blip r:embed="rId400" cstate="print"/>
                          <a:stretch>
                            <a:fillRect/>
                          </a:stretch>
                        </pic:blipFill>
                        <pic:spPr>
                          <a:xfrm>
                            <a:off x="157848" y="784020"/>
                            <a:ext cx="153199" cy="153187"/>
                          </a:xfrm>
                          <a:prstGeom prst="rect">
                            <a:avLst/>
                          </a:prstGeom>
                        </pic:spPr>
                      </pic:pic>
                      <wps:wsp>
                        <wps:cNvPr id="1570" name="Graphic 1570"/>
                        <wps:cNvSpPr/>
                        <wps:spPr>
                          <a:xfrm>
                            <a:off x="157861" y="78402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71" name="Image 1571"/>
                          <pic:cNvPicPr/>
                        </pic:nvPicPr>
                        <pic:blipFill>
                          <a:blip r:embed="rId401" cstate="print"/>
                          <a:stretch>
                            <a:fillRect/>
                          </a:stretch>
                        </pic:blipFill>
                        <pic:spPr>
                          <a:xfrm>
                            <a:off x="783564" y="471448"/>
                            <a:ext cx="153199" cy="153187"/>
                          </a:xfrm>
                          <a:prstGeom prst="rect">
                            <a:avLst/>
                          </a:prstGeom>
                        </pic:spPr>
                      </pic:pic>
                      <wps:wsp>
                        <wps:cNvPr id="1572" name="Graphic 1572"/>
                        <wps:cNvSpPr/>
                        <wps:spPr>
                          <a:xfrm>
                            <a:off x="783577" y="471448"/>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73" name="Image 1573"/>
                          <pic:cNvPicPr/>
                        </pic:nvPicPr>
                        <pic:blipFill>
                          <a:blip r:embed="rId385" cstate="print"/>
                          <a:stretch>
                            <a:fillRect/>
                          </a:stretch>
                        </pic:blipFill>
                        <pic:spPr>
                          <a:xfrm>
                            <a:off x="783564" y="313930"/>
                            <a:ext cx="153199" cy="153199"/>
                          </a:xfrm>
                          <a:prstGeom prst="rect">
                            <a:avLst/>
                          </a:prstGeom>
                        </pic:spPr>
                      </pic:pic>
                      <wps:wsp>
                        <wps:cNvPr id="1574" name="Graphic 1574"/>
                        <wps:cNvSpPr/>
                        <wps:spPr>
                          <a:xfrm>
                            <a:off x="783577" y="313943"/>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75" name="Image 1575"/>
                          <pic:cNvPicPr/>
                        </pic:nvPicPr>
                        <pic:blipFill>
                          <a:blip r:embed="rId402" cstate="print"/>
                          <a:stretch>
                            <a:fillRect/>
                          </a:stretch>
                        </pic:blipFill>
                        <pic:spPr>
                          <a:xfrm>
                            <a:off x="783564" y="159649"/>
                            <a:ext cx="153199" cy="153187"/>
                          </a:xfrm>
                          <a:prstGeom prst="rect">
                            <a:avLst/>
                          </a:prstGeom>
                        </pic:spPr>
                      </pic:pic>
                      <wps:wsp>
                        <wps:cNvPr id="1576" name="Graphic 1576"/>
                        <wps:cNvSpPr/>
                        <wps:spPr>
                          <a:xfrm>
                            <a:off x="783577" y="15965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77" name="Image 1577"/>
                          <pic:cNvPicPr/>
                        </pic:nvPicPr>
                        <pic:blipFill>
                          <a:blip r:embed="rId403" cstate="print"/>
                          <a:stretch>
                            <a:fillRect/>
                          </a:stretch>
                        </pic:blipFill>
                        <pic:spPr>
                          <a:xfrm>
                            <a:off x="783564" y="2526"/>
                            <a:ext cx="153199" cy="153198"/>
                          </a:xfrm>
                          <a:prstGeom prst="rect">
                            <a:avLst/>
                          </a:prstGeom>
                        </pic:spPr>
                      </pic:pic>
                      <wps:wsp>
                        <wps:cNvPr id="1578" name="Graphic 1578"/>
                        <wps:cNvSpPr/>
                        <wps:spPr>
                          <a:xfrm>
                            <a:off x="783577" y="2540"/>
                            <a:ext cx="153670" cy="153670"/>
                          </a:xfrm>
                          <a:custGeom>
                            <a:avLst/>
                            <a:gdLst/>
                            <a:ahLst/>
                            <a:cxnLst/>
                            <a:rect l="l" t="t" r="r" b="b"/>
                            <a:pathLst>
                              <a:path w="153670" h="153670">
                                <a:moveTo>
                                  <a:pt x="153187" y="76606"/>
                                </a:moveTo>
                                <a:lnTo>
                                  <a:pt x="147166" y="106419"/>
                                </a:lnTo>
                                <a:lnTo>
                                  <a:pt x="130748" y="130760"/>
                                </a:lnTo>
                                <a:lnTo>
                                  <a:pt x="106397" y="147170"/>
                                </a:lnTo>
                                <a:lnTo>
                                  <a:pt x="76581" y="153187"/>
                                </a:lnTo>
                                <a:lnTo>
                                  <a:pt x="46762" y="147170"/>
                                </a:lnTo>
                                <a:lnTo>
                                  <a:pt x="22421" y="130760"/>
                                </a:lnTo>
                                <a:lnTo>
                                  <a:pt x="6015" y="106419"/>
                                </a:lnTo>
                                <a:lnTo>
                                  <a:pt x="0" y="76606"/>
                                </a:lnTo>
                                <a:lnTo>
                                  <a:pt x="6015" y="46784"/>
                                </a:lnTo>
                                <a:lnTo>
                                  <a:pt x="22421" y="22434"/>
                                </a:lnTo>
                                <a:lnTo>
                                  <a:pt x="46762" y="6019"/>
                                </a:lnTo>
                                <a:lnTo>
                                  <a:pt x="76581" y="0"/>
                                </a:lnTo>
                                <a:lnTo>
                                  <a:pt x="106397" y="6019"/>
                                </a:lnTo>
                                <a:lnTo>
                                  <a:pt x="130748" y="22434"/>
                                </a:lnTo>
                                <a:lnTo>
                                  <a:pt x="147166" y="46784"/>
                                </a:lnTo>
                                <a:lnTo>
                                  <a:pt x="153187" y="76606"/>
                                </a:lnTo>
                                <a:close/>
                              </a:path>
                            </a:pathLst>
                          </a:custGeom>
                          <a:ln w="508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34.75pt;margin-top:-56.851841pt;width:74pt;height:74pt;mso-position-horizontal-relative:page;mso-position-vertical-relative:paragraph;z-index:15857664" id="docshapegroup1329" coordorigin="6695,-1137" coordsize="1480,1480">
                <v:shape style="position:absolute;left:7435;top:-1134;width:242;height:242" type="#_x0000_t75" id="docshape1330" stroked="false">
                  <v:imagedata r:id="rId369" o:title=""/>
                </v:shape>
                <v:shape style="position:absolute;left:6943;top:-886;width:242;height:242" type="#_x0000_t75" id="docshape1331" stroked="false">
                  <v:imagedata r:id="rId370" o:title=""/>
                </v:shape>
                <v:shape style="position:absolute;left:7435;top:-1134;width:242;height:242" id="docshape1332" coordorigin="7435,-1133" coordsize="242,242" path="m7676,-1012l7667,-965,7641,-927,7603,-901,7556,-892,7509,-901,7471,-927,7445,-965,7435,-1012,7445,-1059,7471,-1098,7509,-1124,7556,-1133,7603,-1124,7641,-1098,7667,-1059,7676,-1012xe" filled="false" stroked="true" strokeweight=".4pt" strokecolor="#231f20">
                  <v:path arrowok="t"/>
                  <v:stroke dashstyle="solid"/>
                </v:shape>
                <v:shape style="position:absolute;left:7681;top:-643;width:242;height:242" type="#_x0000_t75" id="docshape1333" stroked="false">
                  <v:imagedata r:id="rId371" o:title=""/>
                </v:shape>
                <v:shape style="position:absolute;left:7190;top:-395;width:242;height:242" type="#_x0000_t75" id="docshape1334" stroked="false">
                  <v:imagedata r:id="rId372" o:title=""/>
                </v:shape>
                <v:shape style="position:absolute;left:6698;top:-151;width:242;height:242" type="#_x0000_t75" id="docshape1335" stroked="false">
                  <v:imagedata r:id="rId373" o:title=""/>
                </v:shape>
                <v:shape style="position:absolute;left:6943;top:-886;width:242;height:242" id="docshape1336" coordorigin="6944,-886" coordsize="242,242" path="m7185,-765l7175,-718,7150,-680,7111,-654,7064,-644,7017,-654,6979,-680,6953,-718,6944,-765,6953,-812,6979,-850,7017,-876,7064,-886,7111,-876,7150,-850,7175,-812,7185,-765xe" filled="false" stroked="true" strokeweight=".4pt" strokecolor="#231f20">
                  <v:path arrowok="t"/>
                  <v:stroke dashstyle="solid"/>
                </v:shape>
                <v:shape style="position:absolute;left:7681;top:-643;width:242;height:242" id="docshape1337" coordorigin="7682,-643" coordsize="242,242" path="m7923,-522l7913,-475,7888,-437,7849,-411,7802,-401,7755,-411,7717,-437,7691,-475,7682,-522,7691,-569,7717,-607,7755,-633,7802,-643,7849,-633,7888,-607,7913,-569,7923,-522xe" filled="false" stroked="true" strokeweight=".4pt" strokecolor="#231f20">
                  <v:path arrowok="t"/>
                  <v:stroke dashstyle="solid"/>
                </v:shape>
                <v:shape style="position:absolute;left:7928;top:97;width:242;height:242" type="#_x0000_t75" id="docshape1338" stroked="false">
                  <v:imagedata r:id="rId374" o:title=""/>
                </v:shape>
                <v:shape style="position:absolute;left:7190;top:-395;width:242;height:242" id="docshape1339" coordorigin="7190,-395" coordsize="242,242" path="m7431,-274l7422,-227,7396,-189,7358,-163,7311,-153,7264,-163,7226,-189,7200,-227,7190,-274,7200,-321,7226,-359,7264,-385,7311,-395,7358,-385,7396,-359,7422,-321,7431,-274xe" filled="false" stroked="true" strokeweight=".4pt" strokecolor="#231f20">
                  <v:path arrowok="t"/>
                  <v:stroke dashstyle="solid"/>
                </v:shape>
                <v:shape style="position:absolute;left:6699;top:-151;width:242;height:242" id="docshape1340" coordorigin="6699,-150" coordsize="242,242" path="m6940,-30l6931,17,6905,56,6867,81,6820,91,6773,81,6734,56,6708,17,6699,-30,6708,-77,6734,-115,6773,-141,6820,-150,6867,-141,6905,-115,6931,-77,6940,-30xe" filled="false" stroked="true" strokeweight=".4pt" strokecolor="#231f20">
                  <v:path arrowok="t"/>
                  <v:stroke dashstyle="solid"/>
                </v:shape>
                <v:shape style="position:absolute;left:7928;top:97;width:242;height:242" id="docshape1341" coordorigin="7929,98" coordsize="242,242" path="m8170,218l8161,265,8135,304,8097,329,8050,339,8003,329,7964,304,7938,265,7929,218,7938,171,7964,133,8003,107,8050,98,8097,107,8135,133,8161,171,8170,218xe" filled="false" stroked="true" strokeweight=".4pt" strokecolor="#231f20">
                  <v:path arrowok="t"/>
                  <v:stroke dashstyle="solid"/>
                </v:shape>
                <v:shape style="position:absolute;left:7928;top:-151;width:242;height:242" type="#_x0000_t75" id="docshape1342" stroked="false">
                  <v:imagedata r:id="rId375" o:title=""/>
                </v:shape>
                <v:shape style="position:absolute;left:7928;top:-151;width:242;height:242" id="docshape1343" coordorigin="7929,-150" coordsize="242,242" path="m8170,-30l8161,17,8135,56,8097,81,8050,91,8003,81,7964,56,7938,17,7929,-30,7938,-77,7964,-115,8003,-141,8050,-150,8097,-141,8135,-115,8161,-77,8170,-30xe" filled="false" stroked="true" strokeweight=".4pt" strokecolor="#231f20">
                  <v:path arrowok="t"/>
                  <v:stroke dashstyle="solid"/>
                </v:shape>
                <v:shape style="position:absolute;left:7681;top:-151;width:242;height:242" type="#_x0000_t75" id="docshape1344" stroked="false">
                  <v:imagedata r:id="rId376" o:title=""/>
                </v:shape>
                <v:shape style="position:absolute;left:7681;top:-151;width:242;height:242" id="docshape1345" coordorigin="7682,-150" coordsize="242,242" path="m7923,-30l7913,17,7888,56,7849,81,7802,91,7755,81,7717,56,7691,17,7682,-30,7691,-77,7717,-115,7755,-141,7802,-150,7849,-141,7888,-115,7913,-77,7923,-30xe" filled="false" stroked="true" strokeweight=".4pt" strokecolor="#231f20">
                  <v:path arrowok="t"/>
                  <v:stroke dashstyle="solid"/>
                </v:shape>
                <v:shape style="position:absolute;left:7435;top:-151;width:242;height:242" type="#_x0000_t75" id="docshape1346" stroked="false">
                  <v:imagedata r:id="rId377" o:title=""/>
                </v:shape>
                <v:shape style="position:absolute;left:7435;top:-151;width:242;height:242" id="docshape1347" coordorigin="7435,-150" coordsize="242,242" path="m7676,-30l7667,17,7641,56,7603,81,7556,91,7509,81,7471,56,7445,17,7435,-30,7445,-77,7471,-115,7509,-141,7556,-150,7603,-141,7641,-115,7667,-77,7676,-30xe" filled="false" stroked="true" strokeweight=".4pt" strokecolor="#231f20">
                  <v:path arrowok="t"/>
                  <v:stroke dashstyle="solid"/>
                </v:shape>
                <v:shape style="position:absolute;left:7190;top:-151;width:242;height:242" type="#_x0000_t75" id="docshape1348" stroked="false">
                  <v:imagedata r:id="rId378" o:title=""/>
                </v:shape>
                <v:shape style="position:absolute;left:7190;top:-151;width:242;height:242" id="docshape1349" coordorigin="7190,-150" coordsize="242,242" path="m7431,-30l7422,17,7396,56,7358,81,7311,91,7264,81,7226,56,7200,17,7190,-30,7200,-77,7226,-115,7264,-141,7311,-150,7358,-141,7396,-115,7422,-77,7431,-30xe" filled="false" stroked="true" strokeweight=".4pt" strokecolor="#231f20">
                  <v:path arrowok="t"/>
                  <v:stroke dashstyle="solid"/>
                </v:shape>
                <v:shape style="position:absolute;left:6943;top:-151;width:242;height:242" type="#_x0000_t75" id="docshape1350" stroked="false">
                  <v:imagedata r:id="rId379" o:title=""/>
                </v:shape>
                <v:shape style="position:absolute;left:6943;top:-151;width:242;height:242" id="docshape1351" coordorigin="6944,-150" coordsize="242,242" path="m7185,-30l7175,17,7150,56,7111,81,7064,91,7017,81,6979,56,6953,17,6944,-30,6953,-77,6979,-115,7017,-141,7064,-150,7111,-141,7150,-115,7175,-77,7185,-30xe" filled="false" stroked="true" strokeweight=".4pt" strokecolor="#231f20">
                  <v:path arrowok="t"/>
                  <v:stroke dashstyle="solid"/>
                </v:shape>
                <v:shape style="position:absolute;left:6698;top:-395;width:242;height:242" type="#_x0000_t75" id="docshape1352" stroked="false">
                  <v:imagedata r:id="rId380" o:title=""/>
                </v:shape>
                <v:shape style="position:absolute;left:6699;top:-395;width:242;height:242" id="docshape1353" coordorigin="6699,-395" coordsize="242,242" path="m6940,-274l6931,-227,6905,-189,6867,-163,6820,-153,6773,-163,6734,-189,6708,-227,6699,-274,6708,-321,6734,-359,6773,-385,6820,-395,6867,-385,6905,-359,6931,-321,6940,-274xe" filled="false" stroked="true" strokeweight=".4pt" strokecolor="#231f20">
                  <v:path arrowok="t"/>
                  <v:stroke dashstyle="solid"/>
                </v:shape>
                <v:shape style="position:absolute;left:7681;top:-395;width:242;height:242" type="#_x0000_t75" id="docshape1354" stroked="false">
                  <v:imagedata r:id="rId381" o:title=""/>
                </v:shape>
                <v:shape style="position:absolute;left:7681;top:-395;width:242;height:242" id="docshape1355" coordorigin="7682,-395" coordsize="242,242" path="m7923,-274l7913,-227,7888,-189,7849,-163,7802,-153,7755,-163,7717,-189,7691,-227,7682,-274,7691,-321,7717,-359,7755,-385,7802,-395,7849,-385,7888,-359,7913,-321,7923,-274xe" filled="false" stroked="true" strokeweight=".4pt" strokecolor="#231f20">
                  <v:path arrowok="t"/>
                  <v:stroke dashstyle="solid"/>
                </v:shape>
                <v:shape style="position:absolute;left:7435;top:-395;width:242;height:242" type="#_x0000_t75" id="docshape1356" stroked="false">
                  <v:imagedata r:id="rId382" o:title=""/>
                </v:shape>
                <v:shape style="position:absolute;left:7435;top:-395;width:242;height:242" id="docshape1357" coordorigin="7435,-395" coordsize="242,242" path="m7676,-274l7667,-227,7641,-189,7603,-163,7556,-153,7509,-163,7471,-189,7445,-227,7435,-274,7445,-321,7471,-359,7509,-385,7556,-395,7603,-385,7641,-359,7667,-321,7676,-274xe" filled="false" stroked="true" strokeweight=".4pt" strokecolor="#231f20">
                  <v:path arrowok="t"/>
                  <v:stroke dashstyle="solid"/>
                </v:shape>
                <v:shape style="position:absolute;left:6943;top:-395;width:242;height:242" type="#_x0000_t75" id="docshape1358" stroked="false">
                  <v:imagedata r:id="rId383" o:title=""/>
                </v:shape>
                <v:shape style="position:absolute;left:6943;top:-395;width:242;height:242" id="docshape1359" coordorigin="6944,-395" coordsize="242,242" path="m7185,-274l7175,-227,7150,-189,7111,-163,7064,-153,7017,-163,6979,-189,6953,-227,6944,-274,6953,-321,6979,-359,7017,-385,7064,-395,7111,-385,7150,-359,7175,-321,7185,-274xe" filled="false" stroked="true" strokeweight=".4pt" strokecolor="#231f20">
                  <v:path arrowok="t"/>
                  <v:stroke dashstyle="solid"/>
                </v:shape>
                <v:shape style="position:absolute;left:7190;top:-643;width:242;height:242" type="#_x0000_t75" id="docshape1360" stroked="false">
                  <v:imagedata r:id="rId384" o:title=""/>
                </v:shape>
                <v:shape style="position:absolute;left:7190;top:-643;width:242;height:242" id="docshape1361" coordorigin="7190,-643" coordsize="242,242" path="m7431,-522l7422,-475,7396,-437,7358,-411,7311,-401,7264,-411,7226,-437,7200,-475,7190,-522,7200,-569,7226,-607,7264,-633,7311,-643,7358,-633,7396,-607,7422,-569,7431,-522xe" filled="false" stroked="true" strokeweight=".4pt" strokecolor="#231f20">
                  <v:path arrowok="t"/>
                  <v:stroke dashstyle="solid"/>
                </v:shape>
                <v:shape style="position:absolute;left:6698;top:-643;width:242;height:242" type="#_x0000_t75" id="docshape1362" stroked="false">
                  <v:imagedata r:id="rId385" o:title=""/>
                </v:shape>
                <v:shape style="position:absolute;left:6699;top:-643;width:242;height:242" id="docshape1363" coordorigin="6699,-643" coordsize="242,242" path="m6940,-522l6931,-475,6905,-437,6867,-411,6820,-401,6773,-411,6734,-437,6708,-475,6699,-522,6708,-569,6734,-607,6773,-633,6820,-643,6867,-633,6905,-607,6931,-569,6940,-522xe" filled="false" stroked="true" strokeweight=".4pt" strokecolor="#231f20">
                  <v:path arrowok="t"/>
                  <v:stroke dashstyle="solid"/>
                </v:shape>
                <v:shape style="position:absolute;left:7435;top:-643;width:242;height:242" type="#_x0000_t75" id="docshape1364" stroked="false">
                  <v:imagedata r:id="rId386" o:title=""/>
                </v:shape>
                <v:shape style="position:absolute;left:7435;top:-643;width:242;height:242" id="docshape1365" coordorigin="7435,-643" coordsize="242,242" path="m7676,-522l7667,-475,7641,-437,7603,-411,7556,-401,7509,-411,7471,-437,7445,-475,7435,-522,7445,-569,7471,-607,7509,-633,7556,-643,7603,-633,7641,-607,7667,-569,7676,-522xe" filled="false" stroked="true" strokeweight=".4pt" strokecolor="#231f20">
                  <v:path arrowok="t"/>
                  <v:stroke dashstyle="solid"/>
                </v:shape>
                <v:shape style="position:absolute;left:7681;top:-886;width:242;height:242" type="#_x0000_t75" id="docshape1366" stroked="false">
                  <v:imagedata r:id="rId387" o:title=""/>
                </v:shape>
                <v:shape style="position:absolute;left:7681;top:-886;width:242;height:242" id="docshape1367" coordorigin="7682,-886" coordsize="242,242" path="m7923,-765l7913,-718,7888,-680,7849,-654,7802,-644,7755,-654,7717,-680,7691,-718,7682,-765,7691,-812,7717,-850,7755,-876,7802,-886,7849,-876,7888,-850,7913,-812,7923,-765xe" filled="false" stroked="true" strokeweight=".4pt" strokecolor="#231f20">
                  <v:path arrowok="t"/>
                  <v:stroke dashstyle="solid"/>
                </v:shape>
                <v:shape style="position:absolute;left:7190;top:-886;width:242;height:242" type="#_x0000_t75" id="docshape1368" stroked="false">
                  <v:imagedata r:id="rId388" o:title=""/>
                </v:shape>
                <v:shape style="position:absolute;left:7190;top:-886;width:242;height:242" id="docshape1369" coordorigin="7190,-886" coordsize="242,242" path="m7431,-765l7422,-718,7396,-680,7358,-654,7311,-644,7264,-654,7226,-680,7200,-718,7190,-765,7200,-812,7226,-850,7264,-876,7311,-886,7358,-876,7396,-850,7422,-812,7431,-765xe" filled="false" stroked="true" strokeweight=".4pt" strokecolor="#231f20">
                  <v:path arrowok="t"/>
                  <v:stroke dashstyle="solid"/>
                </v:shape>
                <v:shape style="position:absolute;left:6698;top:-886;width:242;height:242" type="#_x0000_t75" id="docshape1370" stroked="false">
                  <v:imagedata r:id="rId389" o:title=""/>
                </v:shape>
                <v:shape style="position:absolute;left:6699;top:-886;width:242;height:242" id="docshape1371" coordorigin="6699,-886" coordsize="242,242" path="m6940,-765l6931,-718,6905,-680,6867,-654,6820,-644,6773,-654,6734,-680,6708,-718,6699,-765,6708,-812,6734,-850,6773,-876,6820,-886,6867,-876,6905,-850,6931,-812,6940,-765xe" filled="false" stroked="true" strokeweight=".4pt" strokecolor="#231f20">
                  <v:path arrowok="t"/>
                  <v:stroke dashstyle="solid"/>
                </v:shape>
                <v:shape style="position:absolute;left:6943;top:-1134;width:242;height:242" type="#_x0000_t75" id="docshape1372" stroked="false">
                  <v:imagedata r:id="rId390" o:title=""/>
                </v:shape>
                <v:shape style="position:absolute;left:6943;top:-1134;width:242;height:242" id="docshape1373" coordorigin="6944,-1133" coordsize="242,242" path="m7185,-1012l7175,-965,7150,-927,7111,-901,7064,-892,7017,-901,6979,-927,6953,-965,6944,-1012,6953,-1059,6979,-1098,7017,-1124,7064,-1133,7111,-1124,7150,-1098,7175,-1059,7185,-1012xe" filled="false" stroked="true" strokeweight=".4pt" strokecolor="#231f20">
                  <v:path arrowok="t"/>
                  <v:stroke dashstyle="solid"/>
                </v:shape>
                <v:shape style="position:absolute;left:7681;top:-1134;width:242;height:242" type="#_x0000_t75" id="docshape1374" stroked="false">
                  <v:imagedata r:id="rId391" o:title=""/>
                </v:shape>
                <v:shape style="position:absolute;left:7681;top:-1134;width:242;height:242" id="docshape1375" coordorigin="7682,-1133" coordsize="242,242" path="m7923,-1012l7913,-965,7888,-927,7849,-901,7802,-892,7755,-901,7717,-927,7691,-965,7682,-1012,7691,-1059,7717,-1098,7755,-1124,7802,-1133,7849,-1124,7888,-1098,7913,-1059,7923,-1012xe" filled="false" stroked="true" strokeweight=".4pt" strokecolor="#231f20">
                  <v:path arrowok="t"/>
                  <v:stroke dashstyle="solid"/>
                </v:shape>
                <v:shape style="position:absolute;left:7190;top:-1134;width:242;height:242" type="#_x0000_t75" id="docshape1376" stroked="false">
                  <v:imagedata r:id="rId392" o:title=""/>
                </v:shape>
                <v:shape style="position:absolute;left:7190;top:-1134;width:242;height:242" id="docshape1377" coordorigin="7190,-1133" coordsize="242,242" path="m7431,-1012l7422,-965,7396,-927,7358,-901,7311,-892,7264,-901,7226,-927,7200,-965,7190,-1012,7200,-1059,7226,-1098,7264,-1124,7311,-1133,7358,-1124,7396,-1098,7422,-1059,7431,-1012xe" filled="false" stroked="true" strokeweight=".4pt" strokecolor="#231f20">
                  <v:path arrowok="t"/>
                  <v:stroke dashstyle="solid"/>
                </v:shape>
                <v:shape style="position:absolute;left:6698;top:-1134;width:242;height:242" type="#_x0000_t75" id="docshape1378" stroked="false">
                  <v:imagedata r:id="rId393" o:title=""/>
                </v:shape>
                <v:shape style="position:absolute;left:6699;top:-1134;width:242;height:242" id="docshape1379" coordorigin="6699,-1133" coordsize="242,242" path="m6940,-1012l6931,-965,6905,-927,6867,-901,6820,-892,6773,-901,6734,-927,6708,-965,6699,-1012,6708,-1059,6734,-1098,6773,-1124,6820,-1133,6867,-1124,6905,-1098,6931,-1059,6940,-1012xe" filled="false" stroked="true" strokeweight=".4pt" strokecolor="#231f20">
                  <v:path arrowok="t"/>
                  <v:stroke dashstyle="solid"/>
                </v:shape>
                <v:shape style="position:absolute;left:7435;top:-886;width:242;height:242" type="#_x0000_t75" id="docshape1380" stroked="false">
                  <v:imagedata r:id="rId394" o:title=""/>
                </v:shape>
                <v:shape style="position:absolute;left:7435;top:-886;width:242;height:242" id="docshape1381" coordorigin="7435,-886" coordsize="242,242" path="m7676,-765l7667,-718,7641,-680,7603,-654,7556,-644,7509,-654,7471,-680,7445,-718,7435,-765,7445,-812,7471,-850,7509,-876,7556,-886,7603,-876,7641,-850,7667,-812,7676,-765xe" filled="false" stroked="true" strokeweight=".4pt" strokecolor="#231f20">
                  <v:path arrowok="t"/>
                  <v:stroke dashstyle="solid"/>
                </v:shape>
                <v:shape style="position:absolute;left:6943;top:-643;width:242;height:242" type="#_x0000_t75" id="docshape1382" stroked="false">
                  <v:imagedata r:id="rId395" o:title=""/>
                </v:shape>
                <v:shape style="position:absolute;left:6943;top:-643;width:242;height:242" id="docshape1383" coordorigin="6944,-643" coordsize="242,242" path="m7185,-522l7175,-475,7150,-437,7111,-411,7064,-401,7017,-411,6979,-437,6953,-475,6944,-522,6953,-569,6979,-607,7017,-633,7064,-643,7111,-633,7150,-607,7175,-569,7185,-522xe" filled="false" stroked="true" strokeweight=".4pt" strokecolor="#231f20">
                  <v:path arrowok="t"/>
                  <v:stroke dashstyle="solid"/>
                </v:shape>
                <v:shape style="position:absolute;left:6698;top:97;width:242;height:242" type="#_x0000_t75" id="docshape1384" stroked="false">
                  <v:imagedata r:id="rId396" o:title=""/>
                </v:shape>
                <v:shape style="position:absolute;left:6699;top:97;width:242;height:242" id="docshape1385" coordorigin="6699,98" coordsize="242,242" path="m6940,218l6931,265,6905,304,6867,329,6820,339,6773,329,6734,304,6708,265,6699,218,6708,171,6734,133,6773,107,6820,98,6867,107,6905,133,6931,171,6940,218xe" filled="false" stroked="true" strokeweight=".4pt" strokecolor="#231f20">
                  <v:path arrowok="t"/>
                  <v:stroke dashstyle="solid"/>
                </v:shape>
                <v:shape style="position:absolute;left:7681;top:97;width:242;height:242" type="#_x0000_t75" id="docshape1386" stroked="false">
                  <v:imagedata r:id="rId397" o:title=""/>
                </v:shape>
                <v:shape style="position:absolute;left:7681;top:97;width:242;height:242" id="docshape1387" coordorigin="7682,98" coordsize="242,242" path="m7923,218l7913,265,7888,304,7849,329,7802,339,7755,329,7717,304,7691,265,7682,218,7691,171,7717,133,7755,107,7802,98,7849,107,7888,133,7913,171,7923,218xe" filled="false" stroked="true" strokeweight=".4pt" strokecolor="#231f20">
                  <v:path arrowok="t"/>
                  <v:stroke dashstyle="solid"/>
                </v:shape>
                <v:shape style="position:absolute;left:7435;top:97;width:242;height:242" type="#_x0000_t75" id="docshape1388" stroked="false">
                  <v:imagedata r:id="rId398" o:title=""/>
                </v:shape>
                <v:shape style="position:absolute;left:7435;top:97;width:242;height:242" id="docshape1389" coordorigin="7435,98" coordsize="242,242" path="m7676,218l7667,265,7641,304,7603,329,7556,339,7509,329,7471,304,7445,265,7435,218,7445,171,7471,133,7509,107,7556,98,7603,107,7641,133,7667,171,7676,218xe" filled="false" stroked="true" strokeweight=".4pt" strokecolor="#231f20">
                  <v:path arrowok="t"/>
                  <v:stroke dashstyle="solid"/>
                </v:shape>
                <v:shape style="position:absolute;left:7190;top:97;width:242;height:242" type="#_x0000_t75" id="docshape1390" stroked="false">
                  <v:imagedata r:id="rId399" o:title=""/>
                </v:shape>
                <v:shape style="position:absolute;left:7190;top:97;width:242;height:242" id="docshape1391" coordorigin="7190,98" coordsize="242,242" path="m7431,218l7422,265,7396,304,7358,329,7311,339,7264,329,7226,304,7200,265,7190,218,7200,171,7226,133,7264,107,7311,98,7358,107,7396,133,7422,171,7431,218xe" filled="false" stroked="true" strokeweight=".4pt" strokecolor="#231f20">
                  <v:path arrowok="t"/>
                  <v:stroke dashstyle="solid"/>
                </v:shape>
                <v:shape style="position:absolute;left:6943;top:97;width:242;height:242" type="#_x0000_t75" id="docshape1392" stroked="false">
                  <v:imagedata r:id="rId400" o:title=""/>
                </v:shape>
                <v:shape style="position:absolute;left:6943;top:97;width:242;height:242" id="docshape1393" coordorigin="6944,98" coordsize="242,242" path="m7185,218l7175,265,7150,304,7111,329,7064,339,7017,329,6979,304,6953,265,6944,218,6953,171,6979,133,7017,107,7064,98,7111,107,7150,133,7175,171,7185,218xe" filled="false" stroked="true" strokeweight=".4pt" strokecolor="#231f20">
                  <v:path arrowok="t"/>
                  <v:stroke dashstyle="solid"/>
                </v:shape>
                <v:shape style="position:absolute;left:7928;top:-395;width:242;height:242" type="#_x0000_t75" id="docshape1394" stroked="false">
                  <v:imagedata r:id="rId401" o:title=""/>
                </v:shape>
                <v:shape style="position:absolute;left:7928;top:-395;width:242;height:242" id="docshape1395" coordorigin="7929,-395" coordsize="242,242" path="m8170,-274l8161,-227,8135,-189,8097,-163,8050,-153,8003,-163,7964,-189,7938,-227,7929,-274,7938,-321,7964,-359,8003,-385,8050,-395,8097,-385,8135,-359,8161,-321,8170,-274xe" filled="false" stroked="true" strokeweight=".4pt" strokecolor="#231f20">
                  <v:path arrowok="t"/>
                  <v:stroke dashstyle="solid"/>
                </v:shape>
                <v:shape style="position:absolute;left:7928;top:-643;width:242;height:242" type="#_x0000_t75" id="docshape1396" stroked="false">
                  <v:imagedata r:id="rId385" o:title=""/>
                </v:shape>
                <v:shape style="position:absolute;left:7928;top:-643;width:242;height:242" id="docshape1397" coordorigin="7929,-643" coordsize="242,242" path="m8170,-522l8161,-475,8135,-437,8097,-411,8050,-401,8003,-411,7964,-437,7938,-475,7929,-522,7938,-569,7964,-607,8003,-633,8050,-643,8097,-633,8135,-607,8161,-569,8170,-522xe" filled="false" stroked="true" strokeweight=".4pt" strokecolor="#231f20">
                  <v:path arrowok="t"/>
                  <v:stroke dashstyle="solid"/>
                </v:shape>
                <v:shape style="position:absolute;left:7928;top:-886;width:242;height:242" type="#_x0000_t75" id="docshape1398" stroked="false">
                  <v:imagedata r:id="rId402" o:title=""/>
                </v:shape>
                <v:shape style="position:absolute;left:7928;top:-886;width:242;height:242" id="docshape1399" coordorigin="7929,-886" coordsize="242,242" path="m8170,-765l8161,-718,8135,-680,8097,-654,8050,-644,8003,-654,7964,-680,7938,-718,7929,-765,7938,-812,7964,-850,8003,-876,8050,-886,8097,-876,8135,-850,8161,-812,8170,-765xe" filled="false" stroked="true" strokeweight=".4pt" strokecolor="#231f20">
                  <v:path arrowok="t"/>
                  <v:stroke dashstyle="solid"/>
                </v:shape>
                <v:shape style="position:absolute;left:7928;top:-1134;width:242;height:242" type="#_x0000_t75" id="docshape1400" stroked="false">
                  <v:imagedata r:id="rId403" o:title=""/>
                </v:shape>
                <v:shape style="position:absolute;left:7928;top:-1134;width:242;height:242" id="docshape1401" coordorigin="7929,-1133" coordsize="242,242" path="m8170,-1012l8161,-965,8135,-927,8097,-901,8050,-892,8003,-901,7964,-927,7938,-965,7929,-1012,7938,-1059,7964,-1098,8003,-1124,8050,-1133,8097,-1124,8135,-1098,8161,-1059,8170,-1012xe" filled="false" stroked="true" strokeweight=".4pt" strokecolor="#231f20">
                  <v:path arrowok="t"/>
                  <v:stroke dashstyle="solid"/>
                </v:shape>
                <w10:wrap type="none"/>
              </v:group>
            </w:pict>
          </mc:Fallback>
        </mc:AlternateContent>
      </w:r>
      <w:r>
        <w:rPr/>
        <mc:AlternateContent>
          <mc:Choice Requires="wps">
            <w:drawing>
              <wp:anchor distT="0" distB="0" distL="0" distR="0" allowOverlap="1" layoutInCell="1" locked="0" behindDoc="0" simplePos="0" relativeHeight="15858176">
                <wp:simplePos x="0" y="0"/>
                <wp:positionH relativeFrom="page">
                  <wp:posOffset>5469888</wp:posOffset>
                </wp:positionH>
                <wp:positionV relativeFrom="paragraph">
                  <wp:posOffset>-722018</wp:posOffset>
                </wp:positionV>
                <wp:extent cx="969010" cy="962025"/>
                <wp:effectExtent l="0" t="0" r="0" b="0"/>
                <wp:wrapNone/>
                <wp:docPr id="1579" name="Group 1579"/>
                <wp:cNvGraphicFramePr>
                  <a:graphicFrameLocks/>
                </wp:cNvGraphicFramePr>
                <a:graphic>
                  <a:graphicData uri="http://schemas.microsoft.com/office/word/2010/wordprocessingGroup">
                    <wpg:wgp>
                      <wpg:cNvPr id="1579" name="Group 1579"/>
                      <wpg:cNvGrpSpPr/>
                      <wpg:grpSpPr>
                        <a:xfrm>
                          <a:off x="0" y="0"/>
                          <a:ext cx="969010" cy="962025"/>
                          <a:chExt cx="969010" cy="962025"/>
                        </a:xfrm>
                      </wpg:grpSpPr>
                      <wps:wsp>
                        <wps:cNvPr id="1580" name="Graphic 1580"/>
                        <wps:cNvSpPr/>
                        <wps:spPr>
                          <a:xfrm>
                            <a:off x="33046" y="160674"/>
                            <a:ext cx="464184" cy="618490"/>
                          </a:xfrm>
                          <a:custGeom>
                            <a:avLst/>
                            <a:gdLst/>
                            <a:ahLst/>
                            <a:cxnLst/>
                            <a:rect l="l" t="t" r="r" b="b"/>
                            <a:pathLst>
                              <a:path w="464184" h="618490">
                                <a:moveTo>
                                  <a:pt x="151879" y="542467"/>
                                </a:moveTo>
                                <a:lnTo>
                                  <a:pt x="145897" y="513041"/>
                                </a:lnTo>
                                <a:lnTo>
                                  <a:pt x="129628" y="489013"/>
                                </a:lnTo>
                                <a:lnTo>
                                  <a:pt x="105486" y="472821"/>
                                </a:lnTo>
                                <a:lnTo>
                                  <a:pt x="75933" y="466890"/>
                                </a:lnTo>
                                <a:lnTo>
                                  <a:pt x="46367" y="472821"/>
                                </a:lnTo>
                                <a:lnTo>
                                  <a:pt x="22237" y="489013"/>
                                </a:lnTo>
                                <a:lnTo>
                                  <a:pt x="5956" y="513041"/>
                                </a:lnTo>
                                <a:lnTo>
                                  <a:pt x="0" y="542467"/>
                                </a:lnTo>
                                <a:lnTo>
                                  <a:pt x="5956" y="571881"/>
                                </a:lnTo>
                                <a:lnTo>
                                  <a:pt x="22237" y="595909"/>
                                </a:lnTo>
                                <a:lnTo>
                                  <a:pt x="46367" y="612101"/>
                                </a:lnTo>
                                <a:lnTo>
                                  <a:pt x="75933" y="618045"/>
                                </a:lnTo>
                                <a:lnTo>
                                  <a:pt x="105486" y="612101"/>
                                </a:lnTo>
                                <a:lnTo>
                                  <a:pt x="129628" y="595909"/>
                                </a:lnTo>
                                <a:lnTo>
                                  <a:pt x="145897" y="571881"/>
                                </a:lnTo>
                                <a:lnTo>
                                  <a:pt x="151879" y="542467"/>
                                </a:lnTo>
                                <a:close/>
                              </a:path>
                              <a:path w="464184" h="618490">
                                <a:moveTo>
                                  <a:pt x="307098" y="75577"/>
                                </a:moveTo>
                                <a:lnTo>
                                  <a:pt x="301117" y="46164"/>
                                </a:lnTo>
                                <a:lnTo>
                                  <a:pt x="284848" y="22136"/>
                                </a:lnTo>
                                <a:lnTo>
                                  <a:pt x="260705" y="5943"/>
                                </a:lnTo>
                                <a:lnTo>
                                  <a:pt x="231152" y="0"/>
                                </a:lnTo>
                                <a:lnTo>
                                  <a:pt x="201587" y="5943"/>
                                </a:lnTo>
                                <a:lnTo>
                                  <a:pt x="177457" y="22136"/>
                                </a:lnTo>
                                <a:lnTo>
                                  <a:pt x="161175" y="46164"/>
                                </a:lnTo>
                                <a:lnTo>
                                  <a:pt x="155232" y="75577"/>
                                </a:lnTo>
                                <a:lnTo>
                                  <a:pt x="161175" y="105003"/>
                                </a:lnTo>
                                <a:lnTo>
                                  <a:pt x="177457" y="129032"/>
                                </a:lnTo>
                                <a:lnTo>
                                  <a:pt x="201587" y="145224"/>
                                </a:lnTo>
                                <a:lnTo>
                                  <a:pt x="231152" y="151155"/>
                                </a:lnTo>
                                <a:lnTo>
                                  <a:pt x="260705" y="145224"/>
                                </a:lnTo>
                                <a:lnTo>
                                  <a:pt x="284848" y="129032"/>
                                </a:lnTo>
                                <a:lnTo>
                                  <a:pt x="301117" y="105003"/>
                                </a:lnTo>
                                <a:lnTo>
                                  <a:pt x="307098" y="75577"/>
                                </a:lnTo>
                                <a:close/>
                              </a:path>
                              <a:path w="464184" h="618490">
                                <a:moveTo>
                                  <a:pt x="463613" y="387388"/>
                                </a:moveTo>
                                <a:lnTo>
                                  <a:pt x="457631" y="357962"/>
                                </a:lnTo>
                                <a:lnTo>
                                  <a:pt x="441363" y="333933"/>
                                </a:lnTo>
                                <a:lnTo>
                                  <a:pt x="417233" y="317741"/>
                                </a:lnTo>
                                <a:lnTo>
                                  <a:pt x="387680" y="311810"/>
                                </a:lnTo>
                                <a:lnTo>
                                  <a:pt x="358101" y="317741"/>
                                </a:lnTo>
                                <a:lnTo>
                                  <a:pt x="333984" y="333933"/>
                                </a:lnTo>
                                <a:lnTo>
                                  <a:pt x="317703" y="357962"/>
                                </a:lnTo>
                                <a:lnTo>
                                  <a:pt x="311746" y="387388"/>
                                </a:lnTo>
                                <a:lnTo>
                                  <a:pt x="317703" y="416801"/>
                                </a:lnTo>
                                <a:lnTo>
                                  <a:pt x="333984" y="440829"/>
                                </a:lnTo>
                                <a:lnTo>
                                  <a:pt x="358101" y="457022"/>
                                </a:lnTo>
                                <a:lnTo>
                                  <a:pt x="387680" y="462965"/>
                                </a:lnTo>
                                <a:lnTo>
                                  <a:pt x="417233" y="457022"/>
                                </a:lnTo>
                                <a:lnTo>
                                  <a:pt x="441363" y="440829"/>
                                </a:lnTo>
                                <a:lnTo>
                                  <a:pt x="457631" y="416801"/>
                                </a:lnTo>
                                <a:lnTo>
                                  <a:pt x="463613" y="387388"/>
                                </a:lnTo>
                                <a:close/>
                              </a:path>
                            </a:pathLst>
                          </a:custGeom>
                          <a:solidFill>
                            <a:srgbClr val="F0E1C4"/>
                          </a:solidFill>
                        </wps:spPr>
                        <wps:bodyPr wrap="square" lIns="0" tIns="0" rIns="0" bIns="0" rtlCol="0">
                          <a:prstTxWarp prst="textNoShape">
                            <a:avLst/>
                          </a:prstTxWarp>
                          <a:noAutofit/>
                        </wps:bodyPr>
                      </wps:wsp>
                      <wps:wsp>
                        <wps:cNvPr id="1581" name="Graphic 1581"/>
                        <wps:cNvSpPr/>
                        <wps:spPr>
                          <a:xfrm>
                            <a:off x="-11" y="130880"/>
                            <a:ext cx="520065" cy="671195"/>
                          </a:xfrm>
                          <a:custGeom>
                            <a:avLst/>
                            <a:gdLst/>
                            <a:ahLst/>
                            <a:cxnLst/>
                            <a:rect l="l" t="t" r="r" b="b"/>
                            <a:pathLst>
                              <a:path w="520065" h="671195">
                                <a:moveTo>
                                  <a:pt x="47650" y="646823"/>
                                </a:moveTo>
                                <a:lnTo>
                                  <a:pt x="45770" y="637552"/>
                                </a:lnTo>
                                <a:lnTo>
                                  <a:pt x="40665" y="629970"/>
                                </a:lnTo>
                                <a:lnTo>
                                  <a:pt x="33096" y="624865"/>
                                </a:lnTo>
                                <a:lnTo>
                                  <a:pt x="23825" y="622985"/>
                                </a:lnTo>
                                <a:lnTo>
                                  <a:pt x="14554" y="624865"/>
                                </a:lnTo>
                                <a:lnTo>
                                  <a:pt x="6985" y="629970"/>
                                </a:lnTo>
                                <a:lnTo>
                                  <a:pt x="1866" y="637552"/>
                                </a:lnTo>
                                <a:lnTo>
                                  <a:pt x="0" y="646823"/>
                                </a:lnTo>
                                <a:lnTo>
                                  <a:pt x="1866" y="656107"/>
                                </a:lnTo>
                                <a:lnTo>
                                  <a:pt x="6985" y="663689"/>
                                </a:lnTo>
                                <a:lnTo>
                                  <a:pt x="14554" y="668794"/>
                                </a:lnTo>
                                <a:lnTo>
                                  <a:pt x="23825" y="670661"/>
                                </a:lnTo>
                                <a:lnTo>
                                  <a:pt x="33096" y="668794"/>
                                </a:lnTo>
                                <a:lnTo>
                                  <a:pt x="40665" y="663689"/>
                                </a:lnTo>
                                <a:lnTo>
                                  <a:pt x="45770" y="656107"/>
                                </a:lnTo>
                                <a:lnTo>
                                  <a:pt x="47650" y="646823"/>
                                </a:lnTo>
                                <a:close/>
                              </a:path>
                              <a:path w="520065" h="671195">
                                <a:moveTo>
                                  <a:pt x="208000" y="333756"/>
                                </a:moveTo>
                                <a:lnTo>
                                  <a:pt x="206133" y="324472"/>
                                </a:lnTo>
                                <a:lnTo>
                                  <a:pt x="201015" y="316890"/>
                                </a:lnTo>
                                <a:lnTo>
                                  <a:pt x="193446" y="311785"/>
                                </a:lnTo>
                                <a:lnTo>
                                  <a:pt x="184175" y="309918"/>
                                </a:lnTo>
                                <a:lnTo>
                                  <a:pt x="174904" y="311785"/>
                                </a:lnTo>
                                <a:lnTo>
                                  <a:pt x="167335" y="316890"/>
                                </a:lnTo>
                                <a:lnTo>
                                  <a:pt x="162229" y="324472"/>
                                </a:lnTo>
                                <a:lnTo>
                                  <a:pt x="160350" y="333756"/>
                                </a:lnTo>
                                <a:lnTo>
                                  <a:pt x="162229" y="343027"/>
                                </a:lnTo>
                                <a:lnTo>
                                  <a:pt x="167335" y="350608"/>
                                </a:lnTo>
                                <a:lnTo>
                                  <a:pt x="174904" y="355714"/>
                                </a:lnTo>
                                <a:lnTo>
                                  <a:pt x="184175" y="357593"/>
                                </a:lnTo>
                                <a:lnTo>
                                  <a:pt x="193446" y="355714"/>
                                </a:lnTo>
                                <a:lnTo>
                                  <a:pt x="201015" y="350608"/>
                                </a:lnTo>
                                <a:lnTo>
                                  <a:pt x="206133" y="343027"/>
                                </a:lnTo>
                                <a:lnTo>
                                  <a:pt x="208000" y="333756"/>
                                </a:lnTo>
                                <a:close/>
                              </a:path>
                              <a:path w="520065" h="671195">
                                <a:moveTo>
                                  <a:pt x="365544" y="23837"/>
                                </a:moveTo>
                                <a:lnTo>
                                  <a:pt x="363677" y="14566"/>
                                </a:lnTo>
                                <a:lnTo>
                                  <a:pt x="358559" y="6985"/>
                                </a:lnTo>
                                <a:lnTo>
                                  <a:pt x="350989" y="1879"/>
                                </a:lnTo>
                                <a:lnTo>
                                  <a:pt x="341718" y="0"/>
                                </a:lnTo>
                                <a:lnTo>
                                  <a:pt x="332447" y="1879"/>
                                </a:lnTo>
                                <a:lnTo>
                                  <a:pt x="324878" y="6985"/>
                                </a:lnTo>
                                <a:lnTo>
                                  <a:pt x="319773" y="14566"/>
                                </a:lnTo>
                                <a:lnTo>
                                  <a:pt x="317893" y="23837"/>
                                </a:lnTo>
                                <a:lnTo>
                                  <a:pt x="319773" y="33121"/>
                                </a:lnTo>
                                <a:lnTo>
                                  <a:pt x="324878" y="40703"/>
                                </a:lnTo>
                                <a:lnTo>
                                  <a:pt x="332447" y="45808"/>
                                </a:lnTo>
                                <a:lnTo>
                                  <a:pt x="341718" y="47675"/>
                                </a:lnTo>
                                <a:lnTo>
                                  <a:pt x="350989" y="45808"/>
                                </a:lnTo>
                                <a:lnTo>
                                  <a:pt x="358559" y="40703"/>
                                </a:lnTo>
                                <a:lnTo>
                                  <a:pt x="363677" y="33121"/>
                                </a:lnTo>
                                <a:lnTo>
                                  <a:pt x="365544" y="23837"/>
                                </a:lnTo>
                                <a:close/>
                              </a:path>
                              <a:path w="520065" h="671195">
                                <a:moveTo>
                                  <a:pt x="367182" y="332765"/>
                                </a:moveTo>
                                <a:lnTo>
                                  <a:pt x="365315" y="323481"/>
                                </a:lnTo>
                                <a:lnTo>
                                  <a:pt x="360210" y="315899"/>
                                </a:lnTo>
                                <a:lnTo>
                                  <a:pt x="352628" y="310794"/>
                                </a:lnTo>
                                <a:lnTo>
                                  <a:pt x="343369" y="308927"/>
                                </a:lnTo>
                                <a:lnTo>
                                  <a:pt x="334086" y="310794"/>
                                </a:lnTo>
                                <a:lnTo>
                                  <a:pt x="326529" y="315899"/>
                                </a:lnTo>
                                <a:lnTo>
                                  <a:pt x="321411" y="323481"/>
                                </a:lnTo>
                                <a:lnTo>
                                  <a:pt x="319544" y="332765"/>
                                </a:lnTo>
                                <a:lnTo>
                                  <a:pt x="321411" y="342036"/>
                                </a:lnTo>
                                <a:lnTo>
                                  <a:pt x="326529" y="349618"/>
                                </a:lnTo>
                                <a:lnTo>
                                  <a:pt x="334086" y="354723"/>
                                </a:lnTo>
                                <a:lnTo>
                                  <a:pt x="343369" y="356603"/>
                                </a:lnTo>
                                <a:lnTo>
                                  <a:pt x="352628" y="354723"/>
                                </a:lnTo>
                                <a:lnTo>
                                  <a:pt x="360210" y="349618"/>
                                </a:lnTo>
                                <a:lnTo>
                                  <a:pt x="365315" y="342036"/>
                                </a:lnTo>
                                <a:lnTo>
                                  <a:pt x="367182" y="332765"/>
                                </a:lnTo>
                                <a:close/>
                              </a:path>
                              <a:path w="520065" h="671195">
                                <a:moveTo>
                                  <a:pt x="519874" y="180289"/>
                                </a:moveTo>
                                <a:lnTo>
                                  <a:pt x="517994" y="171018"/>
                                </a:lnTo>
                                <a:lnTo>
                                  <a:pt x="512889" y="163436"/>
                                </a:lnTo>
                                <a:lnTo>
                                  <a:pt x="505320" y="158330"/>
                                </a:lnTo>
                                <a:lnTo>
                                  <a:pt x="496062" y="156451"/>
                                </a:lnTo>
                                <a:lnTo>
                                  <a:pt x="486778" y="158330"/>
                                </a:lnTo>
                                <a:lnTo>
                                  <a:pt x="479209" y="163436"/>
                                </a:lnTo>
                                <a:lnTo>
                                  <a:pt x="474103" y="171018"/>
                                </a:lnTo>
                                <a:lnTo>
                                  <a:pt x="472236" y="180289"/>
                                </a:lnTo>
                                <a:lnTo>
                                  <a:pt x="474103" y="189572"/>
                                </a:lnTo>
                                <a:lnTo>
                                  <a:pt x="479209" y="197154"/>
                                </a:lnTo>
                                <a:lnTo>
                                  <a:pt x="486778" y="202260"/>
                                </a:lnTo>
                                <a:lnTo>
                                  <a:pt x="496062" y="204127"/>
                                </a:lnTo>
                                <a:lnTo>
                                  <a:pt x="505320" y="202260"/>
                                </a:lnTo>
                                <a:lnTo>
                                  <a:pt x="512889" y="197154"/>
                                </a:lnTo>
                                <a:lnTo>
                                  <a:pt x="517994" y="189572"/>
                                </a:lnTo>
                                <a:lnTo>
                                  <a:pt x="519874" y="180289"/>
                                </a:lnTo>
                                <a:close/>
                              </a:path>
                            </a:pathLst>
                          </a:custGeom>
                          <a:solidFill>
                            <a:srgbClr val="231F20"/>
                          </a:solidFill>
                        </wps:spPr>
                        <wps:bodyPr wrap="square" lIns="0" tIns="0" rIns="0" bIns="0" rtlCol="0">
                          <a:prstTxWarp prst="textNoShape">
                            <a:avLst/>
                          </a:prstTxWarp>
                          <a:noAutofit/>
                        </wps:bodyPr>
                      </wps:wsp>
                      <pic:pic>
                        <pic:nvPicPr>
                          <pic:cNvPr id="1582" name="Image 1582"/>
                          <pic:cNvPicPr/>
                        </pic:nvPicPr>
                        <pic:blipFill>
                          <a:blip r:embed="rId404" cstate="print"/>
                          <a:stretch>
                            <a:fillRect/>
                          </a:stretch>
                        </pic:blipFill>
                        <pic:spPr>
                          <a:xfrm>
                            <a:off x="499671" y="2538"/>
                            <a:ext cx="153086" cy="153173"/>
                          </a:xfrm>
                          <a:prstGeom prst="rect">
                            <a:avLst/>
                          </a:prstGeom>
                        </pic:spPr>
                      </pic:pic>
                      <wps:wsp>
                        <wps:cNvPr id="1583" name="Graphic 1583"/>
                        <wps:cNvSpPr/>
                        <wps:spPr>
                          <a:xfrm>
                            <a:off x="474262" y="914156"/>
                            <a:ext cx="48260" cy="48260"/>
                          </a:xfrm>
                          <a:custGeom>
                            <a:avLst/>
                            <a:gdLst/>
                            <a:ahLst/>
                            <a:cxnLst/>
                            <a:rect l="l" t="t" r="r" b="b"/>
                            <a:pathLst>
                              <a:path w="48260" h="48260">
                                <a:moveTo>
                                  <a:pt x="23822" y="0"/>
                                </a:moveTo>
                                <a:lnTo>
                                  <a:pt x="14558" y="1880"/>
                                </a:lnTo>
                                <a:lnTo>
                                  <a:pt x="6981" y="6984"/>
                                </a:lnTo>
                                <a:lnTo>
                                  <a:pt x="1879" y="14566"/>
                                </a:lnTo>
                                <a:lnTo>
                                  <a:pt x="0" y="23837"/>
                                </a:lnTo>
                                <a:lnTo>
                                  <a:pt x="1879" y="33122"/>
                                </a:lnTo>
                                <a:lnTo>
                                  <a:pt x="6981" y="40703"/>
                                </a:lnTo>
                                <a:lnTo>
                                  <a:pt x="14558" y="45808"/>
                                </a:lnTo>
                                <a:lnTo>
                                  <a:pt x="23822" y="47675"/>
                                </a:lnTo>
                                <a:lnTo>
                                  <a:pt x="33101" y="45808"/>
                                </a:lnTo>
                                <a:lnTo>
                                  <a:pt x="40665" y="40703"/>
                                </a:lnTo>
                                <a:lnTo>
                                  <a:pt x="45779" y="33122"/>
                                </a:lnTo>
                                <a:lnTo>
                                  <a:pt x="47645" y="23837"/>
                                </a:lnTo>
                                <a:lnTo>
                                  <a:pt x="45779" y="14566"/>
                                </a:lnTo>
                                <a:lnTo>
                                  <a:pt x="40665" y="6984"/>
                                </a:lnTo>
                                <a:lnTo>
                                  <a:pt x="33101" y="1880"/>
                                </a:lnTo>
                                <a:lnTo>
                                  <a:pt x="23822" y="0"/>
                                </a:lnTo>
                                <a:close/>
                              </a:path>
                            </a:pathLst>
                          </a:custGeom>
                          <a:solidFill>
                            <a:srgbClr val="231F20"/>
                          </a:solidFill>
                        </wps:spPr>
                        <wps:bodyPr wrap="square" lIns="0" tIns="0" rIns="0" bIns="0" rtlCol="0">
                          <a:prstTxWarp prst="textNoShape">
                            <a:avLst/>
                          </a:prstTxWarp>
                          <a:noAutofit/>
                        </wps:bodyPr>
                      </wps:wsp>
                      <pic:pic>
                        <pic:nvPicPr>
                          <pic:cNvPr id="1584" name="Image 1584"/>
                          <pic:cNvPicPr/>
                        </pic:nvPicPr>
                        <pic:blipFill>
                          <a:blip r:embed="rId405" cstate="print"/>
                          <a:stretch>
                            <a:fillRect/>
                          </a:stretch>
                        </pic:blipFill>
                        <pic:spPr>
                          <a:xfrm>
                            <a:off x="656057" y="313943"/>
                            <a:ext cx="153086" cy="153173"/>
                          </a:xfrm>
                          <a:prstGeom prst="rect">
                            <a:avLst/>
                          </a:prstGeom>
                        </pic:spPr>
                      </pic:pic>
                      <wps:wsp>
                        <wps:cNvPr id="1585" name="Graphic 1585"/>
                        <wps:cNvSpPr/>
                        <wps:spPr>
                          <a:xfrm>
                            <a:off x="632283" y="127121"/>
                            <a:ext cx="203835" cy="674370"/>
                          </a:xfrm>
                          <a:custGeom>
                            <a:avLst/>
                            <a:gdLst/>
                            <a:ahLst/>
                            <a:cxnLst/>
                            <a:rect l="l" t="t" r="r" b="b"/>
                            <a:pathLst>
                              <a:path w="203835" h="674370">
                                <a:moveTo>
                                  <a:pt x="47637" y="650405"/>
                                </a:moveTo>
                                <a:lnTo>
                                  <a:pt x="45770" y="641121"/>
                                </a:lnTo>
                                <a:lnTo>
                                  <a:pt x="40665" y="633539"/>
                                </a:lnTo>
                                <a:lnTo>
                                  <a:pt x="33083" y="628434"/>
                                </a:lnTo>
                                <a:lnTo>
                                  <a:pt x="23825" y="626567"/>
                                </a:lnTo>
                                <a:lnTo>
                                  <a:pt x="14541" y="628434"/>
                                </a:lnTo>
                                <a:lnTo>
                                  <a:pt x="6985" y="633539"/>
                                </a:lnTo>
                                <a:lnTo>
                                  <a:pt x="1866" y="641121"/>
                                </a:lnTo>
                                <a:lnTo>
                                  <a:pt x="0" y="650405"/>
                                </a:lnTo>
                                <a:lnTo>
                                  <a:pt x="1866" y="659676"/>
                                </a:lnTo>
                                <a:lnTo>
                                  <a:pt x="6985" y="667258"/>
                                </a:lnTo>
                                <a:lnTo>
                                  <a:pt x="14541" y="672363"/>
                                </a:lnTo>
                                <a:lnTo>
                                  <a:pt x="23825" y="674243"/>
                                </a:lnTo>
                                <a:lnTo>
                                  <a:pt x="33083" y="672363"/>
                                </a:lnTo>
                                <a:lnTo>
                                  <a:pt x="40665" y="667258"/>
                                </a:lnTo>
                                <a:lnTo>
                                  <a:pt x="45770" y="659676"/>
                                </a:lnTo>
                                <a:lnTo>
                                  <a:pt x="47637" y="650405"/>
                                </a:lnTo>
                                <a:close/>
                              </a:path>
                              <a:path w="203835" h="674370">
                                <a:moveTo>
                                  <a:pt x="201853" y="23837"/>
                                </a:moveTo>
                                <a:lnTo>
                                  <a:pt x="199999" y="14554"/>
                                </a:lnTo>
                                <a:lnTo>
                                  <a:pt x="194881" y="6972"/>
                                </a:lnTo>
                                <a:lnTo>
                                  <a:pt x="187312" y="1866"/>
                                </a:lnTo>
                                <a:lnTo>
                                  <a:pt x="178041" y="0"/>
                                </a:lnTo>
                                <a:lnTo>
                                  <a:pt x="168770" y="1866"/>
                                </a:lnTo>
                                <a:lnTo>
                                  <a:pt x="161201" y="6972"/>
                                </a:lnTo>
                                <a:lnTo>
                                  <a:pt x="156095" y="14554"/>
                                </a:lnTo>
                                <a:lnTo>
                                  <a:pt x="154216" y="23837"/>
                                </a:lnTo>
                                <a:lnTo>
                                  <a:pt x="156095" y="33108"/>
                                </a:lnTo>
                                <a:lnTo>
                                  <a:pt x="161201" y="40690"/>
                                </a:lnTo>
                                <a:lnTo>
                                  <a:pt x="168770" y="45796"/>
                                </a:lnTo>
                                <a:lnTo>
                                  <a:pt x="178041" y="47675"/>
                                </a:lnTo>
                                <a:lnTo>
                                  <a:pt x="187312" y="45796"/>
                                </a:lnTo>
                                <a:lnTo>
                                  <a:pt x="194881" y="40690"/>
                                </a:lnTo>
                                <a:lnTo>
                                  <a:pt x="199999" y="33108"/>
                                </a:lnTo>
                                <a:lnTo>
                                  <a:pt x="201853" y="23837"/>
                                </a:lnTo>
                                <a:close/>
                              </a:path>
                              <a:path w="203835" h="674370">
                                <a:moveTo>
                                  <a:pt x="203746" y="494182"/>
                                </a:moveTo>
                                <a:lnTo>
                                  <a:pt x="201879" y="484911"/>
                                </a:lnTo>
                                <a:lnTo>
                                  <a:pt x="196773" y="477329"/>
                                </a:lnTo>
                                <a:lnTo>
                                  <a:pt x="189204" y="472224"/>
                                </a:lnTo>
                                <a:lnTo>
                                  <a:pt x="179933" y="470344"/>
                                </a:lnTo>
                                <a:lnTo>
                                  <a:pt x="170662" y="472224"/>
                                </a:lnTo>
                                <a:lnTo>
                                  <a:pt x="163080" y="477329"/>
                                </a:lnTo>
                                <a:lnTo>
                                  <a:pt x="157988" y="484911"/>
                                </a:lnTo>
                                <a:lnTo>
                                  <a:pt x="156108" y="494182"/>
                                </a:lnTo>
                                <a:lnTo>
                                  <a:pt x="157988" y="503466"/>
                                </a:lnTo>
                                <a:lnTo>
                                  <a:pt x="163080" y="511048"/>
                                </a:lnTo>
                                <a:lnTo>
                                  <a:pt x="170662" y="516153"/>
                                </a:lnTo>
                                <a:lnTo>
                                  <a:pt x="179933" y="518020"/>
                                </a:lnTo>
                                <a:lnTo>
                                  <a:pt x="189204" y="516153"/>
                                </a:lnTo>
                                <a:lnTo>
                                  <a:pt x="196773" y="511048"/>
                                </a:lnTo>
                                <a:lnTo>
                                  <a:pt x="201879" y="503466"/>
                                </a:lnTo>
                                <a:lnTo>
                                  <a:pt x="203746" y="494182"/>
                                </a:lnTo>
                                <a:close/>
                              </a:path>
                            </a:pathLst>
                          </a:custGeom>
                          <a:solidFill>
                            <a:srgbClr val="231F20"/>
                          </a:solidFill>
                        </wps:spPr>
                        <wps:bodyPr wrap="square" lIns="0" tIns="0" rIns="0" bIns="0" rtlCol="0">
                          <a:prstTxWarp prst="textNoShape">
                            <a:avLst/>
                          </a:prstTxWarp>
                          <a:noAutofit/>
                        </wps:bodyPr>
                      </wps:wsp>
                      <wps:wsp>
                        <wps:cNvPr id="1586" name="Graphic 1586"/>
                        <wps:cNvSpPr/>
                        <wps:spPr>
                          <a:xfrm>
                            <a:off x="499671" y="2540"/>
                            <a:ext cx="153670" cy="153670"/>
                          </a:xfrm>
                          <a:custGeom>
                            <a:avLst/>
                            <a:gdLst/>
                            <a:ahLst/>
                            <a:cxnLst/>
                            <a:rect l="l" t="t" r="r" b="b"/>
                            <a:pathLst>
                              <a:path w="153670" h="153670">
                                <a:moveTo>
                                  <a:pt x="153087" y="76606"/>
                                </a:moveTo>
                                <a:lnTo>
                                  <a:pt x="147070" y="106419"/>
                                </a:lnTo>
                                <a:lnTo>
                                  <a:pt x="130663" y="130760"/>
                                </a:lnTo>
                                <a:lnTo>
                                  <a:pt x="106332"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32" y="6019"/>
                                </a:lnTo>
                                <a:lnTo>
                                  <a:pt x="130663" y="22434"/>
                                </a:lnTo>
                                <a:lnTo>
                                  <a:pt x="147070"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87" name="Image 1587"/>
                          <pic:cNvPicPr/>
                        </pic:nvPicPr>
                        <pic:blipFill>
                          <a:blip r:embed="rId406" cstate="print"/>
                          <a:stretch>
                            <a:fillRect/>
                          </a:stretch>
                        </pic:blipFill>
                        <pic:spPr>
                          <a:xfrm>
                            <a:off x="812966" y="784020"/>
                            <a:ext cx="153099" cy="153187"/>
                          </a:xfrm>
                          <a:prstGeom prst="rect">
                            <a:avLst/>
                          </a:prstGeom>
                        </pic:spPr>
                      </pic:pic>
                      <pic:pic>
                        <pic:nvPicPr>
                          <pic:cNvPr id="1588" name="Image 1588"/>
                          <pic:cNvPicPr/>
                        </pic:nvPicPr>
                        <pic:blipFill>
                          <a:blip r:embed="rId407" cstate="print"/>
                          <a:stretch>
                            <a:fillRect/>
                          </a:stretch>
                        </pic:blipFill>
                        <pic:spPr>
                          <a:xfrm>
                            <a:off x="187659" y="159650"/>
                            <a:ext cx="153086" cy="153187"/>
                          </a:xfrm>
                          <a:prstGeom prst="rect">
                            <a:avLst/>
                          </a:prstGeom>
                        </pic:spPr>
                      </pic:pic>
                      <wps:wsp>
                        <wps:cNvPr id="1589" name="Graphic 1589"/>
                        <wps:cNvSpPr/>
                        <wps:spPr>
                          <a:xfrm>
                            <a:off x="187659" y="159650"/>
                            <a:ext cx="153670" cy="153670"/>
                          </a:xfrm>
                          <a:custGeom>
                            <a:avLst/>
                            <a:gdLst/>
                            <a:ahLst/>
                            <a:cxnLst/>
                            <a:rect l="l" t="t" r="r" b="b"/>
                            <a:pathLst>
                              <a:path w="153670" h="153670">
                                <a:moveTo>
                                  <a:pt x="153087" y="76606"/>
                                </a:moveTo>
                                <a:lnTo>
                                  <a:pt x="147072" y="106419"/>
                                </a:lnTo>
                                <a:lnTo>
                                  <a:pt x="130668" y="130760"/>
                                </a:lnTo>
                                <a:lnTo>
                                  <a:pt x="106338" y="147170"/>
                                </a:lnTo>
                                <a:lnTo>
                                  <a:pt x="76543" y="153187"/>
                                </a:lnTo>
                                <a:lnTo>
                                  <a:pt x="46742" y="147170"/>
                                </a:lnTo>
                                <a:lnTo>
                                  <a:pt x="22413" y="130760"/>
                                </a:lnTo>
                                <a:lnTo>
                                  <a:pt x="6013" y="106419"/>
                                </a:lnTo>
                                <a:lnTo>
                                  <a:pt x="0" y="76606"/>
                                </a:lnTo>
                                <a:lnTo>
                                  <a:pt x="6013" y="46784"/>
                                </a:lnTo>
                                <a:lnTo>
                                  <a:pt x="22413" y="22434"/>
                                </a:lnTo>
                                <a:lnTo>
                                  <a:pt x="46742" y="6019"/>
                                </a:lnTo>
                                <a:lnTo>
                                  <a:pt x="76543" y="0"/>
                                </a:lnTo>
                                <a:lnTo>
                                  <a:pt x="106338" y="6019"/>
                                </a:lnTo>
                                <a:lnTo>
                                  <a:pt x="130668" y="22434"/>
                                </a:lnTo>
                                <a:lnTo>
                                  <a:pt x="147072"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wps:wsp>
                        <wps:cNvPr id="1590" name="Graphic 1590"/>
                        <wps:cNvSpPr/>
                        <wps:spPr>
                          <a:xfrm>
                            <a:off x="656059" y="313943"/>
                            <a:ext cx="153670" cy="153670"/>
                          </a:xfrm>
                          <a:custGeom>
                            <a:avLst/>
                            <a:gdLst/>
                            <a:ahLst/>
                            <a:cxnLst/>
                            <a:rect l="l" t="t" r="r" b="b"/>
                            <a:pathLst>
                              <a:path w="153670" h="153670">
                                <a:moveTo>
                                  <a:pt x="153087" y="76606"/>
                                </a:moveTo>
                                <a:lnTo>
                                  <a:pt x="147070" y="106419"/>
                                </a:lnTo>
                                <a:lnTo>
                                  <a:pt x="130663" y="130760"/>
                                </a:lnTo>
                                <a:lnTo>
                                  <a:pt x="106332"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32" y="6019"/>
                                </a:lnTo>
                                <a:lnTo>
                                  <a:pt x="130663" y="22434"/>
                                </a:lnTo>
                                <a:lnTo>
                                  <a:pt x="147070"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91" name="Image 1591"/>
                          <pic:cNvPicPr/>
                        </pic:nvPicPr>
                        <pic:blipFill>
                          <a:blip r:embed="rId408" cstate="print"/>
                          <a:stretch>
                            <a:fillRect/>
                          </a:stretch>
                        </pic:blipFill>
                        <pic:spPr>
                          <a:xfrm>
                            <a:off x="344186" y="471448"/>
                            <a:ext cx="153086" cy="153187"/>
                          </a:xfrm>
                          <a:prstGeom prst="rect">
                            <a:avLst/>
                          </a:prstGeom>
                        </pic:spPr>
                      </pic:pic>
                      <wps:wsp>
                        <wps:cNvPr id="1592" name="Graphic 1592"/>
                        <wps:cNvSpPr/>
                        <wps:spPr>
                          <a:xfrm>
                            <a:off x="344186" y="471448"/>
                            <a:ext cx="153670" cy="153670"/>
                          </a:xfrm>
                          <a:custGeom>
                            <a:avLst/>
                            <a:gdLst/>
                            <a:ahLst/>
                            <a:cxnLst/>
                            <a:rect l="l" t="t" r="r" b="b"/>
                            <a:pathLst>
                              <a:path w="153670" h="153670">
                                <a:moveTo>
                                  <a:pt x="153087" y="76606"/>
                                </a:moveTo>
                                <a:lnTo>
                                  <a:pt x="147072" y="106419"/>
                                </a:lnTo>
                                <a:lnTo>
                                  <a:pt x="130666" y="130760"/>
                                </a:lnTo>
                                <a:lnTo>
                                  <a:pt x="106332" y="147170"/>
                                </a:lnTo>
                                <a:lnTo>
                                  <a:pt x="76531" y="153187"/>
                                </a:lnTo>
                                <a:lnTo>
                                  <a:pt x="46731" y="147170"/>
                                </a:lnTo>
                                <a:lnTo>
                                  <a:pt x="22406" y="130760"/>
                                </a:lnTo>
                                <a:lnTo>
                                  <a:pt x="6011" y="106419"/>
                                </a:lnTo>
                                <a:lnTo>
                                  <a:pt x="0" y="76606"/>
                                </a:lnTo>
                                <a:lnTo>
                                  <a:pt x="6011" y="46784"/>
                                </a:lnTo>
                                <a:lnTo>
                                  <a:pt x="22406" y="22434"/>
                                </a:lnTo>
                                <a:lnTo>
                                  <a:pt x="46731" y="6019"/>
                                </a:lnTo>
                                <a:lnTo>
                                  <a:pt x="76531" y="0"/>
                                </a:lnTo>
                                <a:lnTo>
                                  <a:pt x="106332" y="6019"/>
                                </a:lnTo>
                                <a:lnTo>
                                  <a:pt x="130666" y="22434"/>
                                </a:lnTo>
                                <a:lnTo>
                                  <a:pt x="147072"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93" name="Image 1593"/>
                          <pic:cNvPicPr/>
                        </pic:nvPicPr>
                        <pic:blipFill>
                          <a:blip r:embed="rId409" cstate="print"/>
                          <a:stretch>
                            <a:fillRect/>
                          </a:stretch>
                        </pic:blipFill>
                        <pic:spPr>
                          <a:xfrm>
                            <a:off x="32439" y="626527"/>
                            <a:ext cx="153100" cy="153186"/>
                          </a:xfrm>
                          <a:prstGeom prst="rect">
                            <a:avLst/>
                          </a:prstGeom>
                        </pic:spPr>
                      </pic:pic>
                      <wps:wsp>
                        <wps:cNvPr id="1594" name="Graphic 1594"/>
                        <wps:cNvSpPr/>
                        <wps:spPr>
                          <a:xfrm>
                            <a:off x="32439" y="626529"/>
                            <a:ext cx="153670" cy="153670"/>
                          </a:xfrm>
                          <a:custGeom>
                            <a:avLst/>
                            <a:gdLst/>
                            <a:ahLst/>
                            <a:cxnLst/>
                            <a:rect l="l" t="t" r="r" b="b"/>
                            <a:pathLst>
                              <a:path w="153670" h="153670">
                                <a:moveTo>
                                  <a:pt x="153100" y="76606"/>
                                </a:moveTo>
                                <a:lnTo>
                                  <a:pt x="147083" y="106419"/>
                                </a:lnTo>
                                <a:lnTo>
                                  <a:pt x="130673" y="130760"/>
                                </a:lnTo>
                                <a:lnTo>
                                  <a:pt x="106334" y="147170"/>
                                </a:lnTo>
                                <a:lnTo>
                                  <a:pt x="76530" y="153187"/>
                                </a:lnTo>
                                <a:lnTo>
                                  <a:pt x="46731" y="147170"/>
                                </a:lnTo>
                                <a:lnTo>
                                  <a:pt x="22406" y="130760"/>
                                </a:lnTo>
                                <a:lnTo>
                                  <a:pt x="6011" y="106419"/>
                                </a:lnTo>
                                <a:lnTo>
                                  <a:pt x="0" y="76606"/>
                                </a:lnTo>
                                <a:lnTo>
                                  <a:pt x="6011" y="46784"/>
                                </a:lnTo>
                                <a:lnTo>
                                  <a:pt x="22406" y="22434"/>
                                </a:lnTo>
                                <a:lnTo>
                                  <a:pt x="46731" y="6019"/>
                                </a:lnTo>
                                <a:lnTo>
                                  <a:pt x="76530" y="0"/>
                                </a:lnTo>
                                <a:lnTo>
                                  <a:pt x="106334" y="6019"/>
                                </a:lnTo>
                                <a:lnTo>
                                  <a:pt x="130673" y="22434"/>
                                </a:lnTo>
                                <a:lnTo>
                                  <a:pt x="147083" y="46784"/>
                                </a:lnTo>
                                <a:lnTo>
                                  <a:pt x="153100" y="76606"/>
                                </a:lnTo>
                                <a:close/>
                              </a:path>
                            </a:pathLst>
                          </a:custGeom>
                          <a:ln w="5080">
                            <a:solidFill>
                              <a:srgbClr val="231F20"/>
                            </a:solidFill>
                            <a:prstDash val="solid"/>
                          </a:ln>
                        </wps:spPr>
                        <wps:bodyPr wrap="square" lIns="0" tIns="0" rIns="0" bIns="0" rtlCol="0">
                          <a:prstTxWarp prst="textNoShape">
                            <a:avLst/>
                          </a:prstTxWarp>
                          <a:noAutofit/>
                        </wps:bodyPr>
                      </wps:wsp>
                      <wps:wsp>
                        <wps:cNvPr id="1595" name="Graphic 1595"/>
                        <wps:cNvSpPr/>
                        <wps:spPr>
                          <a:xfrm>
                            <a:off x="812966" y="784020"/>
                            <a:ext cx="153670" cy="153670"/>
                          </a:xfrm>
                          <a:custGeom>
                            <a:avLst/>
                            <a:gdLst/>
                            <a:ahLst/>
                            <a:cxnLst/>
                            <a:rect l="l" t="t" r="r" b="b"/>
                            <a:pathLst>
                              <a:path w="153670" h="153670">
                                <a:moveTo>
                                  <a:pt x="153100" y="76606"/>
                                </a:moveTo>
                                <a:lnTo>
                                  <a:pt x="147083" y="106419"/>
                                </a:lnTo>
                                <a:lnTo>
                                  <a:pt x="130674" y="130760"/>
                                </a:lnTo>
                                <a:lnTo>
                                  <a:pt x="106340"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40" y="6019"/>
                                </a:lnTo>
                                <a:lnTo>
                                  <a:pt x="130674" y="22434"/>
                                </a:lnTo>
                                <a:lnTo>
                                  <a:pt x="147083" y="46784"/>
                                </a:lnTo>
                                <a:lnTo>
                                  <a:pt x="153100"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96" name="Image 1596"/>
                          <pic:cNvPicPr/>
                        </pic:nvPicPr>
                        <pic:blipFill>
                          <a:blip r:embed="rId410" cstate="print"/>
                          <a:stretch>
                            <a:fillRect/>
                          </a:stretch>
                        </pic:blipFill>
                        <pic:spPr>
                          <a:xfrm>
                            <a:off x="812966" y="626527"/>
                            <a:ext cx="153099" cy="153186"/>
                          </a:xfrm>
                          <a:prstGeom prst="rect">
                            <a:avLst/>
                          </a:prstGeom>
                        </pic:spPr>
                      </pic:pic>
                      <wps:wsp>
                        <wps:cNvPr id="1597" name="Graphic 1597"/>
                        <wps:cNvSpPr/>
                        <wps:spPr>
                          <a:xfrm>
                            <a:off x="812966" y="626529"/>
                            <a:ext cx="153670" cy="153670"/>
                          </a:xfrm>
                          <a:custGeom>
                            <a:avLst/>
                            <a:gdLst/>
                            <a:ahLst/>
                            <a:cxnLst/>
                            <a:rect l="l" t="t" r="r" b="b"/>
                            <a:pathLst>
                              <a:path w="153670" h="153670">
                                <a:moveTo>
                                  <a:pt x="153100" y="76606"/>
                                </a:moveTo>
                                <a:lnTo>
                                  <a:pt x="147083" y="106419"/>
                                </a:lnTo>
                                <a:lnTo>
                                  <a:pt x="130674" y="130760"/>
                                </a:lnTo>
                                <a:lnTo>
                                  <a:pt x="106340"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40" y="6019"/>
                                </a:lnTo>
                                <a:lnTo>
                                  <a:pt x="130674" y="22434"/>
                                </a:lnTo>
                                <a:lnTo>
                                  <a:pt x="147083" y="46784"/>
                                </a:lnTo>
                                <a:lnTo>
                                  <a:pt x="153100"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598" name="Image 1598"/>
                          <pic:cNvPicPr/>
                        </pic:nvPicPr>
                        <pic:blipFill>
                          <a:blip r:embed="rId411" cstate="print"/>
                          <a:stretch>
                            <a:fillRect/>
                          </a:stretch>
                        </pic:blipFill>
                        <pic:spPr>
                          <a:xfrm>
                            <a:off x="656059" y="626527"/>
                            <a:ext cx="153086" cy="153186"/>
                          </a:xfrm>
                          <a:prstGeom prst="rect">
                            <a:avLst/>
                          </a:prstGeom>
                        </pic:spPr>
                      </pic:pic>
                      <wps:wsp>
                        <wps:cNvPr id="1599" name="Graphic 1599"/>
                        <wps:cNvSpPr/>
                        <wps:spPr>
                          <a:xfrm>
                            <a:off x="656059" y="626529"/>
                            <a:ext cx="153670" cy="153670"/>
                          </a:xfrm>
                          <a:custGeom>
                            <a:avLst/>
                            <a:gdLst/>
                            <a:ahLst/>
                            <a:cxnLst/>
                            <a:rect l="l" t="t" r="r" b="b"/>
                            <a:pathLst>
                              <a:path w="153670" h="153670">
                                <a:moveTo>
                                  <a:pt x="153087" y="76606"/>
                                </a:moveTo>
                                <a:lnTo>
                                  <a:pt x="147070" y="106419"/>
                                </a:lnTo>
                                <a:lnTo>
                                  <a:pt x="130663" y="130760"/>
                                </a:lnTo>
                                <a:lnTo>
                                  <a:pt x="106332"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32" y="6019"/>
                                </a:lnTo>
                                <a:lnTo>
                                  <a:pt x="130663" y="22434"/>
                                </a:lnTo>
                                <a:lnTo>
                                  <a:pt x="147070"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00" name="Image 1600"/>
                          <pic:cNvPicPr/>
                        </pic:nvPicPr>
                        <pic:blipFill>
                          <a:blip r:embed="rId412" cstate="print"/>
                          <a:stretch>
                            <a:fillRect/>
                          </a:stretch>
                        </pic:blipFill>
                        <pic:spPr>
                          <a:xfrm>
                            <a:off x="499671" y="626527"/>
                            <a:ext cx="153086" cy="153186"/>
                          </a:xfrm>
                          <a:prstGeom prst="rect">
                            <a:avLst/>
                          </a:prstGeom>
                        </pic:spPr>
                      </pic:pic>
                      <wps:wsp>
                        <wps:cNvPr id="1601" name="Graphic 1601"/>
                        <wps:cNvSpPr/>
                        <wps:spPr>
                          <a:xfrm>
                            <a:off x="499671" y="626529"/>
                            <a:ext cx="153670" cy="153670"/>
                          </a:xfrm>
                          <a:custGeom>
                            <a:avLst/>
                            <a:gdLst/>
                            <a:ahLst/>
                            <a:cxnLst/>
                            <a:rect l="l" t="t" r="r" b="b"/>
                            <a:pathLst>
                              <a:path w="153670" h="153670">
                                <a:moveTo>
                                  <a:pt x="153087" y="76606"/>
                                </a:moveTo>
                                <a:lnTo>
                                  <a:pt x="147070" y="106419"/>
                                </a:lnTo>
                                <a:lnTo>
                                  <a:pt x="130663" y="130760"/>
                                </a:lnTo>
                                <a:lnTo>
                                  <a:pt x="106332"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32" y="6019"/>
                                </a:lnTo>
                                <a:lnTo>
                                  <a:pt x="130663" y="22434"/>
                                </a:lnTo>
                                <a:lnTo>
                                  <a:pt x="147070"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02" name="Image 1602"/>
                          <pic:cNvPicPr/>
                        </pic:nvPicPr>
                        <pic:blipFill>
                          <a:blip r:embed="rId413" cstate="print"/>
                          <a:stretch>
                            <a:fillRect/>
                          </a:stretch>
                        </pic:blipFill>
                        <pic:spPr>
                          <a:xfrm>
                            <a:off x="344186" y="626527"/>
                            <a:ext cx="153086" cy="153186"/>
                          </a:xfrm>
                          <a:prstGeom prst="rect">
                            <a:avLst/>
                          </a:prstGeom>
                        </pic:spPr>
                      </pic:pic>
                      <wps:wsp>
                        <wps:cNvPr id="1603" name="Graphic 1603"/>
                        <wps:cNvSpPr/>
                        <wps:spPr>
                          <a:xfrm>
                            <a:off x="344186" y="626529"/>
                            <a:ext cx="153670" cy="153670"/>
                          </a:xfrm>
                          <a:custGeom>
                            <a:avLst/>
                            <a:gdLst/>
                            <a:ahLst/>
                            <a:cxnLst/>
                            <a:rect l="l" t="t" r="r" b="b"/>
                            <a:pathLst>
                              <a:path w="153670" h="153670">
                                <a:moveTo>
                                  <a:pt x="153087" y="76606"/>
                                </a:moveTo>
                                <a:lnTo>
                                  <a:pt x="147072" y="106419"/>
                                </a:lnTo>
                                <a:lnTo>
                                  <a:pt x="130666" y="130760"/>
                                </a:lnTo>
                                <a:lnTo>
                                  <a:pt x="106332" y="147170"/>
                                </a:lnTo>
                                <a:lnTo>
                                  <a:pt x="76531" y="153187"/>
                                </a:lnTo>
                                <a:lnTo>
                                  <a:pt x="46731" y="147170"/>
                                </a:lnTo>
                                <a:lnTo>
                                  <a:pt x="22406" y="130760"/>
                                </a:lnTo>
                                <a:lnTo>
                                  <a:pt x="6011" y="106419"/>
                                </a:lnTo>
                                <a:lnTo>
                                  <a:pt x="0" y="76606"/>
                                </a:lnTo>
                                <a:lnTo>
                                  <a:pt x="6011" y="46784"/>
                                </a:lnTo>
                                <a:lnTo>
                                  <a:pt x="22406" y="22434"/>
                                </a:lnTo>
                                <a:lnTo>
                                  <a:pt x="46731" y="6019"/>
                                </a:lnTo>
                                <a:lnTo>
                                  <a:pt x="76531" y="0"/>
                                </a:lnTo>
                                <a:lnTo>
                                  <a:pt x="106332" y="6019"/>
                                </a:lnTo>
                                <a:lnTo>
                                  <a:pt x="130666" y="22434"/>
                                </a:lnTo>
                                <a:lnTo>
                                  <a:pt x="147072"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04" name="Image 1604"/>
                          <pic:cNvPicPr/>
                        </pic:nvPicPr>
                        <pic:blipFill>
                          <a:blip r:embed="rId414" cstate="print"/>
                          <a:stretch>
                            <a:fillRect/>
                          </a:stretch>
                        </pic:blipFill>
                        <pic:spPr>
                          <a:xfrm>
                            <a:off x="187659" y="626527"/>
                            <a:ext cx="153086" cy="153186"/>
                          </a:xfrm>
                          <a:prstGeom prst="rect">
                            <a:avLst/>
                          </a:prstGeom>
                        </pic:spPr>
                      </pic:pic>
                      <wps:wsp>
                        <wps:cNvPr id="1605" name="Graphic 1605"/>
                        <wps:cNvSpPr/>
                        <wps:spPr>
                          <a:xfrm>
                            <a:off x="187659" y="626529"/>
                            <a:ext cx="153670" cy="153670"/>
                          </a:xfrm>
                          <a:custGeom>
                            <a:avLst/>
                            <a:gdLst/>
                            <a:ahLst/>
                            <a:cxnLst/>
                            <a:rect l="l" t="t" r="r" b="b"/>
                            <a:pathLst>
                              <a:path w="153670" h="153670">
                                <a:moveTo>
                                  <a:pt x="153087" y="76606"/>
                                </a:moveTo>
                                <a:lnTo>
                                  <a:pt x="147072" y="106419"/>
                                </a:lnTo>
                                <a:lnTo>
                                  <a:pt x="130668" y="130760"/>
                                </a:lnTo>
                                <a:lnTo>
                                  <a:pt x="106338" y="147170"/>
                                </a:lnTo>
                                <a:lnTo>
                                  <a:pt x="76543" y="153187"/>
                                </a:lnTo>
                                <a:lnTo>
                                  <a:pt x="46742" y="147170"/>
                                </a:lnTo>
                                <a:lnTo>
                                  <a:pt x="22413" y="130760"/>
                                </a:lnTo>
                                <a:lnTo>
                                  <a:pt x="6013" y="106419"/>
                                </a:lnTo>
                                <a:lnTo>
                                  <a:pt x="0" y="76606"/>
                                </a:lnTo>
                                <a:lnTo>
                                  <a:pt x="6013" y="46784"/>
                                </a:lnTo>
                                <a:lnTo>
                                  <a:pt x="22413" y="22434"/>
                                </a:lnTo>
                                <a:lnTo>
                                  <a:pt x="46742" y="6019"/>
                                </a:lnTo>
                                <a:lnTo>
                                  <a:pt x="76543" y="0"/>
                                </a:lnTo>
                                <a:lnTo>
                                  <a:pt x="106338" y="6019"/>
                                </a:lnTo>
                                <a:lnTo>
                                  <a:pt x="130668" y="22434"/>
                                </a:lnTo>
                                <a:lnTo>
                                  <a:pt x="147072"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06" name="Image 1606"/>
                          <pic:cNvPicPr/>
                        </pic:nvPicPr>
                        <pic:blipFill>
                          <a:blip r:embed="rId415" cstate="print"/>
                          <a:stretch>
                            <a:fillRect/>
                          </a:stretch>
                        </pic:blipFill>
                        <pic:spPr>
                          <a:xfrm>
                            <a:off x="32439" y="471448"/>
                            <a:ext cx="153100" cy="153187"/>
                          </a:xfrm>
                          <a:prstGeom prst="rect">
                            <a:avLst/>
                          </a:prstGeom>
                        </pic:spPr>
                      </pic:pic>
                      <wps:wsp>
                        <wps:cNvPr id="1607" name="Graphic 1607"/>
                        <wps:cNvSpPr/>
                        <wps:spPr>
                          <a:xfrm>
                            <a:off x="32439" y="471448"/>
                            <a:ext cx="153670" cy="153670"/>
                          </a:xfrm>
                          <a:custGeom>
                            <a:avLst/>
                            <a:gdLst/>
                            <a:ahLst/>
                            <a:cxnLst/>
                            <a:rect l="l" t="t" r="r" b="b"/>
                            <a:pathLst>
                              <a:path w="153670" h="153670">
                                <a:moveTo>
                                  <a:pt x="153100" y="76606"/>
                                </a:moveTo>
                                <a:lnTo>
                                  <a:pt x="147083" y="106419"/>
                                </a:lnTo>
                                <a:lnTo>
                                  <a:pt x="130673" y="130760"/>
                                </a:lnTo>
                                <a:lnTo>
                                  <a:pt x="106334" y="147170"/>
                                </a:lnTo>
                                <a:lnTo>
                                  <a:pt x="76530" y="153187"/>
                                </a:lnTo>
                                <a:lnTo>
                                  <a:pt x="46731" y="147170"/>
                                </a:lnTo>
                                <a:lnTo>
                                  <a:pt x="22406" y="130760"/>
                                </a:lnTo>
                                <a:lnTo>
                                  <a:pt x="6011" y="106419"/>
                                </a:lnTo>
                                <a:lnTo>
                                  <a:pt x="0" y="76606"/>
                                </a:lnTo>
                                <a:lnTo>
                                  <a:pt x="6011" y="46784"/>
                                </a:lnTo>
                                <a:lnTo>
                                  <a:pt x="22406" y="22434"/>
                                </a:lnTo>
                                <a:lnTo>
                                  <a:pt x="46731" y="6019"/>
                                </a:lnTo>
                                <a:lnTo>
                                  <a:pt x="76530" y="0"/>
                                </a:lnTo>
                                <a:lnTo>
                                  <a:pt x="106334" y="6019"/>
                                </a:lnTo>
                                <a:lnTo>
                                  <a:pt x="130673" y="22434"/>
                                </a:lnTo>
                                <a:lnTo>
                                  <a:pt x="147083" y="46784"/>
                                </a:lnTo>
                                <a:lnTo>
                                  <a:pt x="153100"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08" name="Image 1608"/>
                          <pic:cNvPicPr/>
                        </pic:nvPicPr>
                        <pic:blipFill>
                          <a:blip r:embed="rId416" cstate="print"/>
                          <a:stretch>
                            <a:fillRect/>
                          </a:stretch>
                        </pic:blipFill>
                        <pic:spPr>
                          <a:xfrm>
                            <a:off x="656059" y="471448"/>
                            <a:ext cx="153086" cy="153187"/>
                          </a:xfrm>
                          <a:prstGeom prst="rect">
                            <a:avLst/>
                          </a:prstGeom>
                        </pic:spPr>
                      </pic:pic>
                      <wps:wsp>
                        <wps:cNvPr id="1609" name="Graphic 1609"/>
                        <wps:cNvSpPr/>
                        <wps:spPr>
                          <a:xfrm>
                            <a:off x="656059" y="471448"/>
                            <a:ext cx="153670" cy="153670"/>
                          </a:xfrm>
                          <a:custGeom>
                            <a:avLst/>
                            <a:gdLst/>
                            <a:ahLst/>
                            <a:cxnLst/>
                            <a:rect l="l" t="t" r="r" b="b"/>
                            <a:pathLst>
                              <a:path w="153670" h="153670">
                                <a:moveTo>
                                  <a:pt x="153087" y="76606"/>
                                </a:moveTo>
                                <a:lnTo>
                                  <a:pt x="147070" y="106419"/>
                                </a:lnTo>
                                <a:lnTo>
                                  <a:pt x="130663" y="130760"/>
                                </a:lnTo>
                                <a:lnTo>
                                  <a:pt x="106332"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32" y="6019"/>
                                </a:lnTo>
                                <a:lnTo>
                                  <a:pt x="130663" y="22434"/>
                                </a:lnTo>
                                <a:lnTo>
                                  <a:pt x="147070"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10" name="Image 1610"/>
                          <pic:cNvPicPr/>
                        </pic:nvPicPr>
                        <pic:blipFill>
                          <a:blip r:embed="rId417" cstate="print"/>
                          <a:stretch>
                            <a:fillRect/>
                          </a:stretch>
                        </pic:blipFill>
                        <pic:spPr>
                          <a:xfrm>
                            <a:off x="499671" y="471448"/>
                            <a:ext cx="153086" cy="153187"/>
                          </a:xfrm>
                          <a:prstGeom prst="rect">
                            <a:avLst/>
                          </a:prstGeom>
                        </pic:spPr>
                      </pic:pic>
                      <wps:wsp>
                        <wps:cNvPr id="1611" name="Graphic 1611"/>
                        <wps:cNvSpPr/>
                        <wps:spPr>
                          <a:xfrm>
                            <a:off x="499671" y="471448"/>
                            <a:ext cx="153670" cy="153670"/>
                          </a:xfrm>
                          <a:custGeom>
                            <a:avLst/>
                            <a:gdLst/>
                            <a:ahLst/>
                            <a:cxnLst/>
                            <a:rect l="l" t="t" r="r" b="b"/>
                            <a:pathLst>
                              <a:path w="153670" h="153670">
                                <a:moveTo>
                                  <a:pt x="153087" y="76606"/>
                                </a:moveTo>
                                <a:lnTo>
                                  <a:pt x="147070" y="106419"/>
                                </a:lnTo>
                                <a:lnTo>
                                  <a:pt x="130663" y="130760"/>
                                </a:lnTo>
                                <a:lnTo>
                                  <a:pt x="106332"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32" y="6019"/>
                                </a:lnTo>
                                <a:lnTo>
                                  <a:pt x="130663" y="22434"/>
                                </a:lnTo>
                                <a:lnTo>
                                  <a:pt x="147070"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12" name="Image 1612"/>
                          <pic:cNvPicPr/>
                        </pic:nvPicPr>
                        <pic:blipFill>
                          <a:blip r:embed="rId418" cstate="print"/>
                          <a:stretch>
                            <a:fillRect/>
                          </a:stretch>
                        </pic:blipFill>
                        <pic:spPr>
                          <a:xfrm>
                            <a:off x="187659" y="471448"/>
                            <a:ext cx="153086" cy="153187"/>
                          </a:xfrm>
                          <a:prstGeom prst="rect">
                            <a:avLst/>
                          </a:prstGeom>
                        </pic:spPr>
                      </pic:pic>
                      <wps:wsp>
                        <wps:cNvPr id="1613" name="Graphic 1613"/>
                        <wps:cNvSpPr/>
                        <wps:spPr>
                          <a:xfrm>
                            <a:off x="187659" y="471448"/>
                            <a:ext cx="153670" cy="153670"/>
                          </a:xfrm>
                          <a:custGeom>
                            <a:avLst/>
                            <a:gdLst/>
                            <a:ahLst/>
                            <a:cxnLst/>
                            <a:rect l="l" t="t" r="r" b="b"/>
                            <a:pathLst>
                              <a:path w="153670" h="153670">
                                <a:moveTo>
                                  <a:pt x="153087" y="76606"/>
                                </a:moveTo>
                                <a:lnTo>
                                  <a:pt x="147072" y="106419"/>
                                </a:lnTo>
                                <a:lnTo>
                                  <a:pt x="130668" y="130760"/>
                                </a:lnTo>
                                <a:lnTo>
                                  <a:pt x="106338" y="147170"/>
                                </a:lnTo>
                                <a:lnTo>
                                  <a:pt x="76543" y="153187"/>
                                </a:lnTo>
                                <a:lnTo>
                                  <a:pt x="46742" y="147170"/>
                                </a:lnTo>
                                <a:lnTo>
                                  <a:pt x="22413" y="130760"/>
                                </a:lnTo>
                                <a:lnTo>
                                  <a:pt x="6013" y="106419"/>
                                </a:lnTo>
                                <a:lnTo>
                                  <a:pt x="0" y="76606"/>
                                </a:lnTo>
                                <a:lnTo>
                                  <a:pt x="6013" y="46784"/>
                                </a:lnTo>
                                <a:lnTo>
                                  <a:pt x="22413" y="22434"/>
                                </a:lnTo>
                                <a:lnTo>
                                  <a:pt x="46742" y="6019"/>
                                </a:lnTo>
                                <a:lnTo>
                                  <a:pt x="76543" y="0"/>
                                </a:lnTo>
                                <a:lnTo>
                                  <a:pt x="106338" y="6019"/>
                                </a:lnTo>
                                <a:lnTo>
                                  <a:pt x="130668" y="22434"/>
                                </a:lnTo>
                                <a:lnTo>
                                  <a:pt x="147072"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14" name="Image 1614"/>
                          <pic:cNvPicPr/>
                        </pic:nvPicPr>
                        <pic:blipFill>
                          <a:blip r:embed="rId419" cstate="print"/>
                          <a:stretch>
                            <a:fillRect/>
                          </a:stretch>
                        </pic:blipFill>
                        <pic:spPr>
                          <a:xfrm>
                            <a:off x="344186" y="313930"/>
                            <a:ext cx="153086" cy="153187"/>
                          </a:xfrm>
                          <a:prstGeom prst="rect">
                            <a:avLst/>
                          </a:prstGeom>
                        </pic:spPr>
                      </pic:pic>
                      <wps:wsp>
                        <wps:cNvPr id="1615" name="Graphic 1615"/>
                        <wps:cNvSpPr/>
                        <wps:spPr>
                          <a:xfrm>
                            <a:off x="344186" y="313930"/>
                            <a:ext cx="153670" cy="153670"/>
                          </a:xfrm>
                          <a:custGeom>
                            <a:avLst/>
                            <a:gdLst/>
                            <a:ahLst/>
                            <a:cxnLst/>
                            <a:rect l="l" t="t" r="r" b="b"/>
                            <a:pathLst>
                              <a:path w="153670" h="153670">
                                <a:moveTo>
                                  <a:pt x="153087" y="76606"/>
                                </a:moveTo>
                                <a:lnTo>
                                  <a:pt x="147072" y="106419"/>
                                </a:lnTo>
                                <a:lnTo>
                                  <a:pt x="130666" y="130760"/>
                                </a:lnTo>
                                <a:lnTo>
                                  <a:pt x="106332" y="147170"/>
                                </a:lnTo>
                                <a:lnTo>
                                  <a:pt x="76531" y="153187"/>
                                </a:lnTo>
                                <a:lnTo>
                                  <a:pt x="46731" y="147170"/>
                                </a:lnTo>
                                <a:lnTo>
                                  <a:pt x="22406" y="130760"/>
                                </a:lnTo>
                                <a:lnTo>
                                  <a:pt x="6011" y="106419"/>
                                </a:lnTo>
                                <a:lnTo>
                                  <a:pt x="0" y="76606"/>
                                </a:lnTo>
                                <a:lnTo>
                                  <a:pt x="6011" y="46784"/>
                                </a:lnTo>
                                <a:lnTo>
                                  <a:pt x="22406" y="22434"/>
                                </a:lnTo>
                                <a:lnTo>
                                  <a:pt x="46731" y="6019"/>
                                </a:lnTo>
                                <a:lnTo>
                                  <a:pt x="76531" y="0"/>
                                </a:lnTo>
                                <a:lnTo>
                                  <a:pt x="106332" y="6019"/>
                                </a:lnTo>
                                <a:lnTo>
                                  <a:pt x="130666" y="22434"/>
                                </a:lnTo>
                                <a:lnTo>
                                  <a:pt x="147072"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16" name="Image 1616"/>
                          <pic:cNvPicPr/>
                        </pic:nvPicPr>
                        <pic:blipFill>
                          <a:blip r:embed="rId420" cstate="print"/>
                          <a:stretch>
                            <a:fillRect/>
                          </a:stretch>
                        </pic:blipFill>
                        <pic:spPr>
                          <a:xfrm>
                            <a:off x="32439" y="313930"/>
                            <a:ext cx="153100" cy="153199"/>
                          </a:xfrm>
                          <a:prstGeom prst="rect">
                            <a:avLst/>
                          </a:prstGeom>
                        </pic:spPr>
                      </pic:pic>
                      <wps:wsp>
                        <wps:cNvPr id="1617" name="Graphic 1617"/>
                        <wps:cNvSpPr/>
                        <wps:spPr>
                          <a:xfrm>
                            <a:off x="32439" y="313943"/>
                            <a:ext cx="153670" cy="153670"/>
                          </a:xfrm>
                          <a:custGeom>
                            <a:avLst/>
                            <a:gdLst/>
                            <a:ahLst/>
                            <a:cxnLst/>
                            <a:rect l="l" t="t" r="r" b="b"/>
                            <a:pathLst>
                              <a:path w="153670" h="153670">
                                <a:moveTo>
                                  <a:pt x="153100" y="76606"/>
                                </a:moveTo>
                                <a:lnTo>
                                  <a:pt x="147083" y="106419"/>
                                </a:lnTo>
                                <a:lnTo>
                                  <a:pt x="130673" y="130760"/>
                                </a:lnTo>
                                <a:lnTo>
                                  <a:pt x="106334" y="147170"/>
                                </a:lnTo>
                                <a:lnTo>
                                  <a:pt x="76530" y="153187"/>
                                </a:lnTo>
                                <a:lnTo>
                                  <a:pt x="46731" y="147170"/>
                                </a:lnTo>
                                <a:lnTo>
                                  <a:pt x="22406" y="130760"/>
                                </a:lnTo>
                                <a:lnTo>
                                  <a:pt x="6011" y="106419"/>
                                </a:lnTo>
                                <a:lnTo>
                                  <a:pt x="0" y="76606"/>
                                </a:lnTo>
                                <a:lnTo>
                                  <a:pt x="6011" y="46784"/>
                                </a:lnTo>
                                <a:lnTo>
                                  <a:pt x="22406" y="22434"/>
                                </a:lnTo>
                                <a:lnTo>
                                  <a:pt x="46731" y="6019"/>
                                </a:lnTo>
                                <a:lnTo>
                                  <a:pt x="76530" y="0"/>
                                </a:lnTo>
                                <a:lnTo>
                                  <a:pt x="106334" y="6019"/>
                                </a:lnTo>
                                <a:lnTo>
                                  <a:pt x="130673" y="22434"/>
                                </a:lnTo>
                                <a:lnTo>
                                  <a:pt x="147083" y="46784"/>
                                </a:lnTo>
                                <a:lnTo>
                                  <a:pt x="153100"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18" name="Image 1618"/>
                          <pic:cNvPicPr/>
                        </pic:nvPicPr>
                        <pic:blipFill>
                          <a:blip r:embed="rId421" cstate="print"/>
                          <a:stretch>
                            <a:fillRect/>
                          </a:stretch>
                        </pic:blipFill>
                        <pic:spPr>
                          <a:xfrm>
                            <a:off x="499671" y="313930"/>
                            <a:ext cx="153086" cy="153199"/>
                          </a:xfrm>
                          <a:prstGeom prst="rect">
                            <a:avLst/>
                          </a:prstGeom>
                        </pic:spPr>
                      </pic:pic>
                      <wps:wsp>
                        <wps:cNvPr id="1619" name="Graphic 1619"/>
                        <wps:cNvSpPr/>
                        <wps:spPr>
                          <a:xfrm>
                            <a:off x="499671" y="313943"/>
                            <a:ext cx="153670" cy="153670"/>
                          </a:xfrm>
                          <a:custGeom>
                            <a:avLst/>
                            <a:gdLst/>
                            <a:ahLst/>
                            <a:cxnLst/>
                            <a:rect l="l" t="t" r="r" b="b"/>
                            <a:pathLst>
                              <a:path w="153670" h="153670">
                                <a:moveTo>
                                  <a:pt x="153087" y="76606"/>
                                </a:moveTo>
                                <a:lnTo>
                                  <a:pt x="147070" y="106419"/>
                                </a:lnTo>
                                <a:lnTo>
                                  <a:pt x="130663" y="130760"/>
                                </a:lnTo>
                                <a:lnTo>
                                  <a:pt x="106332"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32" y="6019"/>
                                </a:lnTo>
                                <a:lnTo>
                                  <a:pt x="130663" y="22434"/>
                                </a:lnTo>
                                <a:lnTo>
                                  <a:pt x="147070"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20" name="Image 1620"/>
                          <pic:cNvPicPr/>
                        </pic:nvPicPr>
                        <pic:blipFill>
                          <a:blip r:embed="rId422" cstate="print"/>
                          <a:stretch>
                            <a:fillRect/>
                          </a:stretch>
                        </pic:blipFill>
                        <pic:spPr>
                          <a:xfrm>
                            <a:off x="656057" y="159650"/>
                            <a:ext cx="153086" cy="153187"/>
                          </a:xfrm>
                          <a:prstGeom prst="rect">
                            <a:avLst/>
                          </a:prstGeom>
                        </pic:spPr>
                      </pic:pic>
                      <wps:wsp>
                        <wps:cNvPr id="1621" name="Graphic 1621"/>
                        <wps:cNvSpPr/>
                        <wps:spPr>
                          <a:xfrm>
                            <a:off x="656059" y="159650"/>
                            <a:ext cx="153670" cy="153670"/>
                          </a:xfrm>
                          <a:custGeom>
                            <a:avLst/>
                            <a:gdLst/>
                            <a:ahLst/>
                            <a:cxnLst/>
                            <a:rect l="l" t="t" r="r" b="b"/>
                            <a:pathLst>
                              <a:path w="153670" h="153670">
                                <a:moveTo>
                                  <a:pt x="153087" y="76606"/>
                                </a:moveTo>
                                <a:lnTo>
                                  <a:pt x="147070" y="106419"/>
                                </a:lnTo>
                                <a:lnTo>
                                  <a:pt x="130663" y="130760"/>
                                </a:lnTo>
                                <a:lnTo>
                                  <a:pt x="106332"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32" y="6019"/>
                                </a:lnTo>
                                <a:lnTo>
                                  <a:pt x="130663" y="22434"/>
                                </a:lnTo>
                                <a:lnTo>
                                  <a:pt x="147070"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22" name="Image 1622"/>
                          <pic:cNvPicPr/>
                        </pic:nvPicPr>
                        <pic:blipFill>
                          <a:blip r:embed="rId423" cstate="print"/>
                          <a:stretch>
                            <a:fillRect/>
                          </a:stretch>
                        </pic:blipFill>
                        <pic:spPr>
                          <a:xfrm>
                            <a:off x="344186" y="159649"/>
                            <a:ext cx="153086" cy="153187"/>
                          </a:xfrm>
                          <a:prstGeom prst="rect">
                            <a:avLst/>
                          </a:prstGeom>
                        </pic:spPr>
                      </pic:pic>
                      <wps:wsp>
                        <wps:cNvPr id="1623" name="Graphic 1623"/>
                        <wps:cNvSpPr/>
                        <wps:spPr>
                          <a:xfrm>
                            <a:off x="344186" y="159650"/>
                            <a:ext cx="153670" cy="153670"/>
                          </a:xfrm>
                          <a:custGeom>
                            <a:avLst/>
                            <a:gdLst/>
                            <a:ahLst/>
                            <a:cxnLst/>
                            <a:rect l="l" t="t" r="r" b="b"/>
                            <a:pathLst>
                              <a:path w="153670" h="153670">
                                <a:moveTo>
                                  <a:pt x="153087" y="76606"/>
                                </a:moveTo>
                                <a:lnTo>
                                  <a:pt x="147072" y="106419"/>
                                </a:lnTo>
                                <a:lnTo>
                                  <a:pt x="130666" y="130760"/>
                                </a:lnTo>
                                <a:lnTo>
                                  <a:pt x="106332" y="147170"/>
                                </a:lnTo>
                                <a:lnTo>
                                  <a:pt x="76531" y="153187"/>
                                </a:lnTo>
                                <a:lnTo>
                                  <a:pt x="46731" y="147170"/>
                                </a:lnTo>
                                <a:lnTo>
                                  <a:pt x="22406" y="130760"/>
                                </a:lnTo>
                                <a:lnTo>
                                  <a:pt x="6011" y="106419"/>
                                </a:lnTo>
                                <a:lnTo>
                                  <a:pt x="0" y="76606"/>
                                </a:lnTo>
                                <a:lnTo>
                                  <a:pt x="6011" y="46784"/>
                                </a:lnTo>
                                <a:lnTo>
                                  <a:pt x="22406" y="22434"/>
                                </a:lnTo>
                                <a:lnTo>
                                  <a:pt x="46731" y="6019"/>
                                </a:lnTo>
                                <a:lnTo>
                                  <a:pt x="76531" y="0"/>
                                </a:lnTo>
                                <a:lnTo>
                                  <a:pt x="106332" y="6019"/>
                                </a:lnTo>
                                <a:lnTo>
                                  <a:pt x="130666" y="22434"/>
                                </a:lnTo>
                                <a:lnTo>
                                  <a:pt x="147072"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24" name="Image 1624"/>
                          <pic:cNvPicPr/>
                        </pic:nvPicPr>
                        <pic:blipFill>
                          <a:blip r:embed="rId424" cstate="print"/>
                          <a:stretch>
                            <a:fillRect/>
                          </a:stretch>
                        </pic:blipFill>
                        <pic:spPr>
                          <a:xfrm>
                            <a:off x="32439" y="159649"/>
                            <a:ext cx="153100" cy="153187"/>
                          </a:xfrm>
                          <a:prstGeom prst="rect">
                            <a:avLst/>
                          </a:prstGeom>
                        </pic:spPr>
                      </pic:pic>
                      <wps:wsp>
                        <wps:cNvPr id="1625" name="Graphic 1625"/>
                        <wps:cNvSpPr/>
                        <wps:spPr>
                          <a:xfrm>
                            <a:off x="32439" y="159650"/>
                            <a:ext cx="153670" cy="153670"/>
                          </a:xfrm>
                          <a:custGeom>
                            <a:avLst/>
                            <a:gdLst/>
                            <a:ahLst/>
                            <a:cxnLst/>
                            <a:rect l="l" t="t" r="r" b="b"/>
                            <a:pathLst>
                              <a:path w="153670" h="153670">
                                <a:moveTo>
                                  <a:pt x="153100" y="76606"/>
                                </a:moveTo>
                                <a:lnTo>
                                  <a:pt x="147083" y="106419"/>
                                </a:lnTo>
                                <a:lnTo>
                                  <a:pt x="130673" y="130760"/>
                                </a:lnTo>
                                <a:lnTo>
                                  <a:pt x="106334" y="147170"/>
                                </a:lnTo>
                                <a:lnTo>
                                  <a:pt x="76530" y="153187"/>
                                </a:lnTo>
                                <a:lnTo>
                                  <a:pt x="46731" y="147170"/>
                                </a:lnTo>
                                <a:lnTo>
                                  <a:pt x="22406" y="130760"/>
                                </a:lnTo>
                                <a:lnTo>
                                  <a:pt x="6011" y="106419"/>
                                </a:lnTo>
                                <a:lnTo>
                                  <a:pt x="0" y="76606"/>
                                </a:lnTo>
                                <a:lnTo>
                                  <a:pt x="6011" y="46784"/>
                                </a:lnTo>
                                <a:lnTo>
                                  <a:pt x="22406" y="22434"/>
                                </a:lnTo>
                                <a:lnTo>
                                  <a:pt x="46731" y="6019"/>
                                </a:lnTo>
                                <a:lnTo>
                                  <a:pt x="76530" y="0"/>
                                </a:lnTo>
                                <a:lnTo>
                                  <a:pt x="106334" y="6019"/>
                                </a:lnTo>
                                <a:lnTo>
                                  <a:pt x="130673" y="22434"/>
                                </a:lnTo>
                                <a:lnTo>
                                  <a:pt x="147083" y="46784"/>
                                </a:lnTo>
                                <a:lnTo>
                                  <a:pt x="153100"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26" name="Image 1626"/>
                          <pic:cNvPicPr/>
                        </pic:nvPicPr>
                        <pic:blipFill>
                          <a:blip r:embed="rId425" cstate="print"/>
                          <a:stretch>
                            <a:fillRect/>
                          </a:stretch>
                        </pic:blipFill>
                        <pic:spPr>
                          <a:xfrm>
                            <a:off x="187659" y="2538"/>
                            <a:ext cx="153086" cy="153173"/>
                          </a:xfrm>
                          <a:prstGeom prst="rect">
                            <a:avLst/>
                          </a:prstGeom>
                        </pic:spPr>
                      </pic:pic>
                      <wps:wsp>
                        <wps:cNvPr id="1627" name="Graphic 1627"/>
                        <wps:cNvSpPr/>
                        <wps:spPr>
                          <a:xfrm>
                            <a:off x="187659" y="2540"/>
                            <a:ext cx="153670" cy="153670"/>
                          </a:xfrm>
                          <a:custGeom>
                            <a:avLst/>
                            <a:gdLst/>
                            <a:ahLst/>
                            <a:cxnLst/>
                            <a:rect l="l" t="t" r="r" b="b"/>
                            <a:pathLst>
                              <a:path w="153670" h="153670">
                                <a:moveTo>
                                  <a:pt x="153087" y="76606"/>
                                </a:moveTo>
                                <a:lnTo>
                                  <a:pt x="147072" y="106419"/>
                                </a:lnTo>
                                <a:lnTo>
                                  <a:pt x="130668" y="130760"/>
                                </a:lnTo>
                                <a:lnTo>
                                  <a:pt x="106338" y="147170"/>
                                </a:lnTo>
                                <a:lnTo>
                                  <a:pt x="76543" y="153187"/>
                                </a:lnTo>
                                <a:lnTo>
                                  <a:pt x="46742" y="147170"/>
                                </a:lnTo>
                                <a:lnTo>
                                  <a:pt x="22413" y="130760"/>
                                </a:lnTo>
                                <a:lnTo>
                                  <a:pt x="6013" y="106419"/>
                                </a:lnTo>
                                <a:lnTo>
                                  <a:pt x="0" y="76606"/>
                                </a:lnTo>
                                <a:lnTo>
                                  <a:pt x="6013" y="46784"/>
                                </a:lnTo>
                                <a:lnTo>
                                  <a:pt x="22413" y="22434"/>
                                </a:lnTo>
                                <a:lnTo>
                                  <a:pt x="46742" y="6019"/>
                                </a:lnTo>
                                <a:lnTo>
                                  <a:pt x="76543" y="0"/>
                                </a:lnTo>
                                <a:lnTo>
                                  <a:pt x="106338" y="6019"/>
                                </a:lnTo>
                                <a:lnTo>
                                  <a:pt x="130668" y="22434"/>
                                </a:lnTo>
                                <a:lnTo>
                                  <a:pt x="147072"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28" name="Image 1628"/>
                          <pic:cNvPicPr/>
                        </pic:nvPicPr>
                        <pic:blipFill>
                          <a:blip r:embed="rId426" cstate="print"/>
                          <a:stretch>
                            <a:fillRect/>
                          </a:stretch>
                        </pic:blipFill>
                        <pic:spPr>
                          <a:xfrm>
                            <a:off x="656057" y="2538"/>
                            <a:ext cx="153086" cy="153173"/>
                          </a:xfrm>
                          <a:prstGeom prst="rect">
                            <a:avLst/>
                          </a:prstGeom>
                        </pic:spPr>
                      </pic:pic>
                      <wps:wsp>
                        <wps:cNvPr id="1629" name="Graphic 1629"/>
                        <wps:cNvSpPr/>
                        <wps:spPr>
                          <a:xfrm>
                            <a:off x="656059" y="2540"/>
                            <a:ext cx="153670" cy="153670"/>
                          </a:xfrm>
                          <a:custGeom>
                            <a:avLst/>
                            <a:gdLst/>
                            <a:ahLst/>
                            <a:cxnLst/>
                            <a:rect l="l" t="t" r="r" b="b"/>
                            <a:pathLst>
                              <a:path w="153670" h="153670">
                                <a:moveTo>
                                  <a:pt x="153087" y="76606"/>
                                </a:moveTo>
                                <a:lnTo>
                                  <a:pt x="147070" y="106419"/>
                                </a:lnTo>
                                <a:lnTo>
                                  <a:pt x="130663" y="130760"/>
                                </a:lnTo>
                                <a:lnTo>
                                  <a:pt x="106332"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32" y="6019"/>
                                </a:lnTo>
                                <a:lnTo>
                                  <a:pt x="130663" y="22434"/>
                                </a:lnTo>
                                <a:lnTo>
                                  <a:pt x="147070"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30" name="Image 1630"/>
                          <pic:cNvPicPr/>
                        </pic:nvPicPr>
                        <pic:blipFill>
                          <a:blip r:embed="rId427" cstate="print"/>
                          <a:stretch>
                            <a:fillRect/>
                          </a:stretch>
                        </pic:blipFill>
                        <pic:spPr>
                          <a:xfrm>
                            <a:off x="344186" y="2526"/>
                            <a:ext cx="153086" cy="153198"/>
                          </a:xfrm>
                          <a:prstGeom prst="rect">
                            <a:avLst/>
                          </a:prstGeom>
                        </pic:spPr>
                      </pic:pic>
                      <wps:wsp>
                        <wps:cNvPr id="1631" name="Graphic 1631"/>
                        <wps:cNvSpPr/>
                        <wps:spPr>
                          <a:xfrm>
                            <a:off x="344186" y="2540"/>
                            <a:ext cx="153670" cy="153670"/>
                          </a:xfrm>
                          <a:custGeom>
                            <a:avLst/>
                            <a:gdLst/>
                            <a:ahLst/>
                            <a:cxnLst/>
                            <a:rect l="l" t="t" r="r" b="b"/>
                            <a:pathLst>
                              <a:path w="153670" h="153670">
                                <a:moveTo>
                                  <a:pt x="153087" y="76606"/>
                                </a:moveTo>
                                <a:lnTo>
                                  <a:pt x="147072" y="106419"/>
                                </a:lnTo>
                                <a:lnTo>
                                  <a:pt x="130666" y="130760"/>
                                </a:lnTo>
                                <a:lnTo>
                                  <a:pt x="106332" y="147170"/>
                                </a:lnTo>
                                <a:lnTo>
                                  <a:pt x="76531" y="153187"/>
                                </a:lnTo>
                                <a:lnTo>
                                  <a:pt x="46731" y="147170"/>
                                </a:lnTo>
                                <a:lnTo>
                                  <a:pt x="22406" y="130760"/>
                                </a:lnTo>
                                <a:lnTo>
                                  <a:pt x="6011" y="106419"/>
                                </a:lnTo>
                                <a:lnTo>
                                  <a:pt x="0" y="76606"/>
                                </a:lnTo>
                                <a:lnTo>
                                  <a:pt x="6011" y="46784"/>
                                </a:lnTo>
                                <a:lnTo>
                                  <a:pt x="22406" y="22434"/>
                                </a:lnTo>
                                <a:lnTo>
                                  <a:pt x="46731" y="6019"/>
                                </a:lnTo>
                                <a:lnTo>
                                  <a:pt x="76531" y="0"/>
                                </a:lnTo>
                                <a:lnTo>
                                  <a:pt x="106332" y="6019"/>
                                </a:lnTo>
                                <a:lnTo>
                                  <a:pt x="130666" y="22434"/>
                                </a:lnTo>
                                <a:lnTo>
                                  <a:pt x="147072"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32" name="Image 1632"/>
                          <pic:cNvPicPr/>
                        </pic:nvPicPr>
                        <pic:blipFill>
                          <a:blip r:embed="rId428" cstate="print"/>
                          <a:stretch>
                            <a:fillRect/>
                          </a:stretch>
                        </pic:blipFill>
                        <pic:spPr>
                          <a:xfrm>
                            <a:off x="32439" y="2526"/>
                            <a:ext cx="153100" cy="153198"/>
                          </a:xfrm>
                          <a:prstGeom prst="rect">
                            <a:avLst/>
                          </a:prstGeom>
                        </pic:spPr>
                      </pic:pic>
                      <wps:wsp>
                        <wps:cNvPr id="1633" name="Graphic 1633"/>
                        <wps:cNvSpPr/>
                        <wps:spPr>
                          <a:xfrm>
                            <a:off x="32439" y="2540"/>
                            <a:ext cx="153670" cy="153670"/>
                          </a:xfrm>
                          <a:custGeom>
                            <a:avLst/>
                            <a:gdLst/>
                            <a:ahLst/>
                            <a:cxnLst/>
                            <a:rect l="l" t="t" r="r" b="b"/>
                            <a:pathLst>
                              <a:path w="153670" h="153670">
                                <a:moveTo>
                                  <a:pt x="153100" y="76606"/>
                                </a:moveTo>
                                <a:lnTo>
                                  <a:pt x="147083" y="106419"/>
                                </a:lnTo>
                                <a:lnTo>
                                  <a:pt x="130673" y="130760"/>
                                </a:lnTo>
                                <a:lnTo>
                                  <a:pt x="106334" y="147170"/>
                                </a:lnTo>
                                <a:lnTo>
                                  <a:pt x="76530" y="153187"/>
                                </a:lnTo>
                                <a:lnTo>
                                  <a:pt x="46731" y="147170"/>
                                </a:lnTo>
                                <a:lnTo>
                                  <a:pt x="22406" y="130760"/>
                                </a:lnTo>
                                <a:lnTo>
                                  <a:pt x="6011" y="106419"/>
                                </a:lnTo>
                                <a:lnTo>
                                  <a:pt x="0" y="76606"/>
                                </a:lnTo>
                                <a:lnTo>
                                  <a:pt x="6011" y="46784"/>
                                </a:lnTo>
                                <a:lnTo>
                                  <a:pt x="22406" y="22434"/>
                                </a:lnTo>
                                <a:lnTo>
                                  <a:pt x="46731" y="6019"/>
                                </a:lnTo>
                                <a:lnTo>
                                  <a:pt x="76530" y="0"/>
                                </a:lnTo>
                                <a:lnTo>
                                  <a:pt x="106334" y="6019"/>
                                </a:lnTo>
                                <a:lnTo>
                                  <a:pt x="130673" y="22434"/>
                                </a:lnTo>
                                <a:lnTo>
                                  <a:pt x="147083" y="46784"/>
                                </a:lnTo>
                                <a:lnTo>
                                  <a:pt x="153100"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34" name="Image 1634"/>
                          <pic:cNvPicPr/>
                        </pic:nvPicPr>
                        <pic:blipFill>
                          <a:blip r:embed="rId429" cstate="print"/>
                          <a:stretch>
                            <a:fillRect/>
                          </a:stretch>
                        </pic:blipFill>
                        <pic:spPr>
                          <a:xfrm>
                            <a:off x="499671" y="159649"/>
                            <a:ext cx="153086" cy="153187"/>
                          </a:xfrm>
                          <a:prstGeom prst="rect">
                            <a:avLst/>
                          </a:prstGeom>
                        </pic:spPr>
                      </pic:pic>
                      <wps:wsp>
                        <wps:cNvPr id="1635" name="Graphic 1635"/>
                        <wps:cNvSpPr/>
                        <wps:spPr>
                          <a:xfrm>
                            <a:off x="499671" y="159650"/>
                            <a:ext cx="153670" cy="153670"/>
                          </a:xfrm>
                          <a:custGeom>
                            <a:avLst/>
                            <a:gdLst/>
                            <a:ahLst/>
                            <a:cxnLst/>
                            <a:rect l="l" t="t" r="r" b="b"/>
                            <a:pathLst>
                              <a:path w="153670" h="153670">
                                <a:moveTo>
                                  <a:pt x="153087" y="76606"/>
                                </a:moveTo>
                                <a:lnTo>
                                  <a:pt x="147070" y="106419"/>
                                </a:lnTo>
                                <a:lnTo>
                                  <a:pt x="130663" y="130760"/>
                                </a:lnTo>
                                <a:lnTo>
                                  <a:pt x="106332"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32" y="6019"/>
                                </a:lnTo>
                                <a:lnTo>
                                  <a:pt x="130663" y="22434"/>
                                </a:lnTo>
                                <a:lnTo>
                                  <a:pt x="147070"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36" name="Image 1636"/>
                          <pic:cNvPicPr/>
                        </pic:nvPicPr>
                        <pic:blipFill>
                          <a:blip r:embed="rId430" cstate="print"/>
                          <a:stretch>
                            <a:fillRect/>
                          </a:stretch>
                        </pic:blipFill>
                        <pic:spPr>
                          <a:xfrm>
                            <a:off x="187659" y="313930"/>
                            <a:ext cx="153086" cy="153199"/>
                          </a:xfrm>
                          <a:prstGeom prst="rect">
                            <a:avLst/>
                          </a:prstGeom>
                        </pic:spPr>
                      </pic:pic>
                      <wps:wsp>
                        <wps:cNvPr id="1637" name="Graphic 1637"/>
                        <wps:cNvSpPr/>
                        <wps:spPr>
                          <a:xfrm>
                            <a:off x="187659" y="313943"/>
                            <a:ext cx="153670" cy="153670"/>
                          </a:xfrm>
                          <a:custGeom>
                            <a:avLst/>
                            <a:gdLst/>
                            <a:ahLst/>
                            <a:cxnLst/>
                            <a:rect l="l" t="t" r="r" b="b"/>
                            <a:pathLst>
                              <a:path w="153670" h="153670">
                                <a:moveTo>
                                  <a:pt x="153087" y="76606"/>
                                </a:moveTo>
                                <a:lnTo>
                                  <a:pt x="147072" y="106419"/>
                                </a:lnTo>
                                <a:lnTo>
                                  <a:pt x="130668" y="130760"/>
                                </a:lnTo>
                                <a:lnTo>
                                  <a:pt x="106338" y="147170"/>
                                </a:lnTo>
                                <a:lnTo>
                                  <a:pt x="76543" y="153187"/>
                                </a:lnTo>
                                <a:lnTo>
                                  <a:pt x="46742" y="147170"/>
                                </a:lnTo>
                                <a:lnTo>
                                  <a:pt x="22413" y="130760"/>
                                </a:lnTo>
                                <a:lnTo>
                                  <a:pt x="6013" y="106419"/>
                                </a:lnTo>
                                <a:lnTo>
                                  <a:pt x="0" y="76606"/>
                                </a:lnTo>
                                <a:lnTo>
                                  <a:pt x="6013" y="46784"/>
                                </a:lnTo>
                                <a:lnTo>
                                  <a:pt x="22413" y="22434"/>
                                </a:lnTo>
                                <a:lnTo>
                                  <a:pt x="46742" y="6019"/>
                                </a:lnTo>
                                <a:lnTo>
                                  <a:pt x="76543" y="0"/>
                                </a:lnTo>
                                <a:lnTo>
                                  <a:pt x="106338" y="6019"/>
                                </a:lnTo>
                                <a:lnTo>
                                  <a:pt x="130668" y="22434"/>
                                </a:lnTo>
                                <a:lnTo>
                                  <a:pt x="147072"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38" name="Image 1638"/>
                          <pic:cNvPicPr/>
                        </pic:nvPicPr>
                        <pic:blipFill>
                          <a:blip r:embed="rId431" cstate="print"/>
                          <a:stretch>
                            <a:fillRect/>
                          </a:stretch>
                        </pic:blipFill>
                        <pic:spPr>
                          <a:xfrm>
                            <a:off x="32439" y="784020"/>
                            <a:ext cx="153100" cy="153187"/>
                          </a:xfrm>
                          <a:prstGeom prst="rect">
                            <a:avLst/>
                          </a:prstGeom>
                        </pic:spPr>
                      </pic:pic>
                      <wps:wsp>
                        <wps:cNvPr id="1639" name="Graphic 1639"/>
                        <wps:cNvSpPr/>
                        <wps:spPr>
                          <a:xfrm>
                            <a:off x="32439" y="784020"/>
                            <a:ext cx="153670" cy="153670"/>
                          </a:xfrm>
                          <a:custGeom>
                            <a:avLst/>
                            <a:gdLst/>
                            <a:ahLst/>
                            <a:cxnLst/>
                            <a:rect l="l" t="t" r="r" b="b"/>
                            <a:pathLst>
                              <a:path w="153670" h="153670">
                                <a:moveTo>
                                  <a:pt x="153100" y="76606"/>
                                </a:moveTo>
                                <a:lnTo>
                                  <a:pt x="147083" y="106419"/>
                                </a:lnTo>
                                <a:lnTo>
                                  <a:pt x="130673" y="130760"/>
                                </a:lnTo>
                                <a:lnTo>
                                  <a:pt x="106334" y="147170"/>
                                </a:lnTo>
                                <a:lnTo>
                                  <a:pt x="76530" y="153187"/>
                                </a:lnTo>
                                <a:lnTo>
                                  <a:pt x="46731" y="147170"/>
                                </a:lnTo>
                                <a:lnTo>
                                  <a:pt x="22406" y="130760"/>
                                </a:lnTo>
                                <a:lnTo>
                                  <a:pt x="6011" y="106419"/>
                                </a:lnTo>
                                <a:lnTo>
                                  <a:pt x="0" y="76606"/>
                                </a:lnTo>
                                <a:lnTo>
                                  <a:pt x="6011" y="46784"/>
                                </a:lnTo>
                                <a:lnTo>
                                  <a:pt x="22406" y="22434"/>
                                </a:lnTo>
                                <a:lnTo>
                                  <a:pt x="46731" y="6019"/>
                                </a:lnTo>
                                <a:lnTo>
                                  <a:pt x="76530" y="0"/>
                                </a:lnTo>
                                <a:lnTo>
                                  <a:pt x="106334" y="6019"/>
                                </a:lnTo>
                                <a:lnTo>
                                  <a:pt x="130673" y="22434"/>
                                </a:lnTo>
                                <a:lnTo>
                                  <a:pt x="147083" y="46784"/>
                                </a:lnTo>
                                <a:lnTo>
                                  <a:pt x="153100"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40" name="Image 1640"/>
                          <pic:cNvPicPr/>
                        </pic:nvPicPr>
                        <pic:blipFill>
                          <a:blip r:embed="rId432" cstate="print"/>
                          <a:stretch>
                            <a:fillRect/>
                          </a:stretch>
                        </pic:blipFill>
                        <pic:spPr>
                          <a:xfrm>
                            <a:off x="656059" y="784020"/>
                            <a:ext cx="153086" cy="153187"/>
                          </a:xfrm>
                          <a:prstGeom prst="rect">
                            <a:avLst/>
                          </a:prstGeom>
                        </pic:spPr>
                      </pic:pic>
                      <wps:wsp>
                        <wps:cNvPr id="1641" name="Graphic 1641"/>
                        <wps:cNvSpPr/>
                        <wps:spPr>
                          <a:xfrm>
                            <a:off x="656059" y="784020"/>
                            <a:ext cx="153670" cy="153670"/>
                          </a:xfrm>
                          <a:custGeom>
                            <a:avLst/>
                            <a:gdLst/>
                            <a:ahLst/>
                            <a:cxnLst/>
                            <a:rect l="l" t="t" r="r" b="b"/>
                            <a:pathLst>
                              <a:path w="153670" h="153670">
                                <a:moveTo>
                                  <a:pt x="153087" y="76606"/>
                                </a:moveTo>
                                <a:lnTo>
                                  <a:pt x="147070" y="106419"/>
                                </a:lnTo>
                                <a:lnTo>
                                  <a:pt x="130663" y="130760"/>
                                </a:lnTo>
                                <a:lnTo>
                                  <a:pt x="106332"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32" y="6019"/>
                                </a:lnTo>
                                <a:lnTo>
                                  <a:pt x="130663" y="22434"/>
                                </a:lnTo>
                                <a:lnTo>
                                  <a:pt x="147070"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42" name="Image 1642"/>
                          <pic:cNvPicPr/>
                        </pic:nvPicPr>
                        <pic:blipFill>
                          <a:blip r:embed="rId433" cstate="print"/>
                          <a:stretch>
                            <a:fillRect/>
                          </a:stretch>
                        </pic:blipFill>
                        <pic:spPr>
                          <a:xfrm>
                            <a:off x="499671" y="784020"/>
                            <a:ext cx="153086" cy="153187"/>
                          </a:xfrm>
                          <a:prstGeom prst="rect">
                            <a:avLst/>
                          </a:prstGeom>
                        </pic:spPr>
                      </pic:pic>
                      <wps:wsp>
                        <wps:cNvPr id="1643" name="Graphic 1643"/>
                        <wps:cNvSpPr/>
                        <wps:spPr>
                          <a:xfrm>
                            <a:off x="499671" y="784020"/>
                            <a:ext cx="153670" cy="153670"/>
                          </a:xfrm>
                          <a:custGeom>
                            <a:avLst/>
                            <a:gdLst/>
                            <a:ahLst/>
                            <a:cxnLst/>
                            <a:rect l="l" t="t" r="r" b="b"/>
                            <a:pathLst>
                              <a:path w="153670" h="153670">
                                <a:moveTo>
                                  <a:pt x="153087" y="76606"/>
                                </a:moveTo>
                                <a:lnTo>
                                  <a:pt x="147070" y="106419"/>
                                </a:lnTo>
                                <a:lnTo>
                                  <a:pt x="130663" y="130760"/>
                                </a:lnTo>
                                <a:lnTo>
                                  <a:pt x="106332"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32" y="6019"/>
                                </a:lnTo>
                                <a:lnTo>
                                  <a:pt x="130663" y="22434"/>
                                </a:lnTo>
                                <a:lnTo>
                                  <a:pt x="147070"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44" name="Image 1644"/>
                          <pic:cNvPicPr/>
                        </pic:nvPicPr>
                        <pic:blipFill>
                          <a:blip r:embed="rId434" cstate="print"/>
                          <a:stretch>
                            <a:fillRect/>
                          </a:stretch>
                        </pic:blipFill>
                        <pic:spPr>
                          <a:xfrm>
                            <a:off x="344186" y="784020"/>
                            <a:ext cx="153086" cy="153187"/>
                          </a:xfrm>
                          <a:prstGeom prst="rect">
                            <a:avLst/>
                          </a:prstGeom>
                        </pic:spPr>
                      </pic:pic>
                      <wps:wsp>
                        <wps:cNvPr id="1645" name="Graphic 1645"/>
                        <wps:cNvSpPr/>
                        <wps:spPr>
                          <a:xfrm>
                            <a:off x="344186" y="784020"/>
                            <a:ext cx="153670" cy="153670"/>
                          </a:xfrm>
                          <a:custGeom>
                            <a:avLst/>
                            <a:gdLst/>
                            <a:ahLst/>
                            <a:cxnLst/>
                            <a:rect l="l" t="t" r="r" b="b"/>
                            <a:pathLst>
                              <a:path w="153670" h="153670">
                                <a:moveTo>
                                  <a:pt x="153087" y="76606"/>
                                </a:moveTo>
                                <a:lnTo>
                                  <a:pt x="147072" y="106419"/>
                                </a:lnTo>
                                <a:lnTo>
                                  <a:pt x="130666" y="130760"/>
                                </a:lnTo>
                                <a:lnTo>
                                  <a:pt x="106332" y="147170"/>
                                </a:lnTo>
                                <a:lnTo>
                                  <a:pt x="76531" y="153187"/>
                                </a:lnTo>
                                <a:lnTo>
                                  <a:pt x="46731" y="147170"/>
                                </a:lnTo>
                                <a:lnTo>
                                  <a:pt x="22406" y="130760"/>
                                </a:lnTo>
                                <a:lnTo>
                                  <a:pt x="6011" y="106419"/>
                                </a:lnTo>
                                <a:lnTo>
                                  <a:pt x="0" y="76606"/>
                                </a:lnTo>
                                <a:lnTo>
                                  <a:pt x="6011" y="46784"/>
                                </a:lnTo>
                                <a:lnTo>
                                  <a:pt x="22406" y="22434"/>
                                </a:lnTo>
                                <a:lnTo>
                                  <a:pt x="46731" y="6019"/>
                                </a:lnTo>
                                <a:lnTo>
                                  <a:pt x="76531" y="0"/>
                                </a:lnTo>
                                <a:lnTo>
                                  <a:pt x="106332" y="6019"/>
                                </a:lnTo>
                                <a:lnTo>
                                  <a:pt x="130666" y="22434"/>
                                </a:lnTo>
                                <a:lnTo>
                                  <a:pt x="147072"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46" name="Image 1646"/>
                          <pic:cNvPicPr/>
                        </pic:nvPicPr>
                        <pic:blipFill>
                          <a:blip r:embed="rId435" cstate="print"/>
                          <a:stretch>
                            <a:fillRect/>
                          </a:stretch>
                        </pic:blipFill>
                        <pic:spPr>
                          <a:xfrm>
                            <a:off x="187659" y="784020"/>
                            <a:ext cx="153086" cy="153187"/>
                          </a:xfrm>
                          <a:prstGeom prst="rect">
                            <a:avLst/>
                          </a:prstGeom>
                        </pic:spPr>
                      </pic:pic>
                      <wps:wsp>
                        <wps:cNvPr id="1647" name="Graphic 1647"/>
                        <wps:cNvSpPr/>
                        <wps:spPr>
                          <a:xfrm>
                            <a:off x="187659" y="784020"/>
                            <a:ext cx="153670" cy="153670"/>
                          </a:xfrm>
                          <a:custGeom>
                            <a:avLst/>
                            <a:gdLst/>
                            <a:ahLst/>
                            <a:cxnLst/>
                            <a:rect l="l" t="t" r="r" b="b"/>
                            <a:pathLst>
                              <a:path w="153670" h="153670">
                                <a:moveTo>
                                  <a:pt x="153087" y="76606"/>
                                </a:moveTo>
                                <a:lnTo>
                                  <a:pt x="147072" y="106419"/>
                                </a:lnTo>
                                <a:lnTo>
                                  <a:pt x="130668" y="130760"/>
                                </a:lnTo>
                                <a:lnTo>
                                  <a:pt x="106338" y="147170"/>
                                </a:lnTo>
                                <a:lnTo>
                                  <a:pt x="76543" y="153187"/>
                                </a:lnTo>
                                <a:lnTo>
                                  <a:pt x="46742" y="147170"/>
                                </a:lnTo>
                                <a:lnTo>
                                  <a:pt x="22413" y="130760"/>
                                </a:lnTo>
                                <a:lnTo>
                                  <a:pt x="6013" y="106419"/>
                                </a:lnTo>
                                <a:lnTo>
                                  <a:pt x="0" y="76606"/>
                                </a:lnTo>
                                <a:lnTo>
                                  <a:pt x="6013" y="46784"/>
                                </a:lnTo>
                                <a:lnTo>
                                  <a:pt x="22413" y="22434"/>
                                </a:lnTo>
                                <a:lnTo>
                                  <a:pt x="46742" y="6019"/>
                                </a:lnTo>
                                <a:lnTo>
                                  <a:pt x="76543" y="0"/>
                                </a:lnTo>
                                <a:lnTo>
                                  <a:pt x="106338" y="6019"/>
                                </a:lnTo>
                                <a:lnTo>
                                  <a:pt x="130668" y="22434"/>
                                </a:lnTo>
                                <a:lnTo>
                                  <a:pt x="147072" y="46784"/>
                                </a:lnTo>
                                <a:lnTo>
                                  <a:pt x="153087"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48" name="Image 1648"/>
                          <pic:cNvPicPr/>
                        </pic:nvPicPr>
                        <pic:blipFill>
                          <a:blip r:embed="rId436" cstate="print"/>
                          <a:stretch>
                            <a:fillRect/>
                          </a:stretch>
                        </pic:blipFill>
                        <pic:spPr>
                          <a:xfrm>
                            <a:off x="812966" y="471448"/>
                            <a:ext cx="153099" cy="153187"/>
                          </a:xfrm>
                          <a:prstGeom prst="rect">
                            <a:avLst/>
                          </a:prstGeom>
                        </pic:spPr>
                      </pic:pic>
                      <wps:wsp>
                        <wps:cNvPr id="1649" name="Graphic 1649"/>
                        <wps:cNvSpPr/>
                        <wps:spPr>
                          <a:xfrm>
                            <a:off x="812966" y="471448"/>
                            <a:ext cx="153670" cy="153670"/>
                          </a:xfrm>
                          <a:custGeom>
                            <a:avLst/>
                            <a:gdLst/>
                            <a:ahLst/>
                            <a:cxnLst/>
                            <a:rect l="l" t="t" r="r" b="b"/>
                            <a:pathLst>
                              <a:path w="153670" h="153670">
                                <a:moveTo>
                                  <a:pt x="153100" y="76606"/>
                                </a:moveTo>
                                <a:lnTo>
                                  <a:pt x="147083" y="106419"/>
                                </a:lnTo>
                                <a:lnTo>
                                  <a:pt x="130674" y="130760"/>
                                </a:lnTo>
                                <a:lnTo>
                                  <a:pt x="106340"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40" y="6019"/>
                                </a:lnTo>
                                <a:lnTo>
                                  <a:pt x="130674" y="22434"/>
                                </a:lnTo>
                                <a:lnTo>
                                  <a:pt x="147083" y="46784"/>
                                </a:lnTo>
                                <a:lnTo>
                                  <a:pt x="153100"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50" name="Image 1650"/>
                          <pic:cNvPicPr/>
                        </pic:nvPicPr>
                        <pic:blipFill>
                          <a:blip r:embed="rId437" cstate="print"/>
                          <a:stretch>
                            <a:fillRect/>
                          </a:stretch>
                        </pic:blipFill>
                        <pic:spPr>
                          <a:xfrm>
                            <a:off x="812966" y="313930"/>
                            <a:ext cx="153099" cy="153199"/>
                          </a:xfrm>
                          <a:prstGeom prst="rect">
                            <a:avLst/>
                          </a:prstGeom>
                        </pic:spPr>
                      </pic:pic>
                      <wps:wsp>
                        <wps:cNvPr id="1651" name="Graphic 1651"/>
                        <wps:cNvSpPr/>
                        <wps:spPr>
                          <a:xfrm>
                            <a:off x="812966" y="313943"/>
                            <a:ext cx="153670" cy="153670"/>
                          </a:xfrm>
                          <a:custGeom>
                            <a:avLst/>
                            <a:gdLst/>
                            <a:ahLst/>
                            <a:cxnLst/>
                            <a:rect l="l" t="t" r="r" b="b"/>
                            <a:pathLst>
                              <a:path w="153670" h="153670">
                                <a:moveTo>
                                  <a:pt x="153100" y="76606"/>
                                </a:moveTo>
                                <a:lnTo>
                                  <a:pt x="147083" y="106419"/>
                                </a:lnTo>
                                <a:lnTo>
                                  <a:pt x="130674" y="130760"/>
                                </a:lnTo>
                                <a:lnTo>
                                  <a:pt x="106340"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40" y="6019"/>
                                </a:lnTo>
                                <a:lnTo>
                                  <a:pt x="130674" y="22434"/>
                                </a:lnTo>
                                <a:lnTo>
                                  <a:pt x="147083" y="46784"/>
                                </a:lnTo>
                                <a:lnTo>
                                  <a:pt x="153100"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52" name="Image 1652"/>
                          <pic:cNvPicPr/>
                        </pic:nvPicPr>
                        <pic:blipFill>
                          <a:blip r:embed="rId438" cstate="print"/>
                          <a:stretch>
                            <a:fillRect/>
                          </a:stretch>
                        </pic:blipFill>
                        <pic:spPr>
                          <a:xfrm>
                            <a:off x="812966" y="159649"/>
                            <a:ext cx="153099" cy="153187"/>
                          </a:xfrm>
                          <a:prstGeom prst="rect">
                            <a:avLst/>
                          </a:prstGeom>
                        </pic:spPr>
                      </pic:pic>
                      <wps:wsp>
                        <wps:cNvPr id="1653" name="Graphic 1653"/>
                        <wps:cNvSpPr/>
                        <wps:spPr>
                          <a:xfrm>
                            <a:off x="812966" y="159650"/>
                            <a:ext cx="153670" cy="153670"/>
                          </a:xfrm>
                          <a:custGeom>
                            <a:avLst/>
                            <a:gdLst/>
                            <a:ahLst/>
                            <a:cxnLst/>
                            <a:rect l="l" t="t" r="r" b="b"/>
                            <a:pathLst>
                              <a:path w="153670" h="153670">
                                <a:moveTo>
                                  <a:pt x="153100" y="76606"/>
                                </a:moveTo>
                                <a:lnTo>
                                  <a:pt x="147083" y="106419"/>
                                </a:lnTo>
                                <a:lnTo>
                                  <a:pt x="130674" y="130760"/>
                                </a:lnTo>
                                <a:lnTo>
                                  <a:pt x="106340"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40" y="6019"/>
                                </a:lnTo>
                                <a:lnTo>
                                  <a:pt x="130674" y="22434"/>
                                </a:lnTo>
                                <a:lnTo>
                                  <a:pt x="147083" y="46784"/>
                                </a:lnTo>
                                <a:lnTo>
                                  <a:pt x="153100" y="76606"/>
                                </a:lnTo>
                                <a:close/>
                              </a:path>
                            </a:pathLst>
                          </a:custGeom>
                          <a:ln w="5080">
                            <a:solidFill>
                              <a:srgbClr val="231F20"/>
                            </a:solidFill>
                            <a:prstDash val="solid"/>
                          </a:ln>
                        </wps:spPr>
                        <wps:bodyPr wrap="square" lIns="0" tIns="0" rIns="0" bIns="0" rtlCol="0">
                          <a:prstTxWarp prst="textNoShape">
                            <a:avLst/>
                          </a:prstTxWarp>
                          <a:noAutofit/>
                        </wps:bodyPr>
                      </wps:wsp>
                      <pic:pic>
                        <pic:nvPicPr>
                          <pic:cNvPr id="1654" name="Image 1654"/>
                          <pic:cNvPicPr/>
                        </pic:nvPicPr>
                        <pic:blipFill>
                          <a:blip r:embed="rId439" cstate="print"/>
                          <a:stretch>
                            <a:fillRect/>
                          </a:stretch>
                        </pic:blipFill>
                        <pic:spPr>
                          <a:xfrm>
                            <a:off x="812966" y="2526"/>
                            <a:ext cx="153099" cy="153198"/>
                          </a:xfrm>
                          <a:prstGeom prst="rect">
                            <a:avLst/>
                          </a:prstGeom>
                        </pic:spPr>
                      </pic:pic>
                      <wps:wsp>
                        <wps:cNvPr id="1655" name="Graphic 1655"/>
                        <wps:cNvSpPr/>
                        <wps:spPr>
                          <a:xfrm>
                            <a:off x="812966" y="2540"/>
                            <a:ext cx="153670" cy="153670"/>
                          </a:xfrm>
                          <a:custGeom>
                            <a:avLst/>
                            <a:gdLst/>
                            <a:ahLst/>
                            <a:cxnLst/>
                            <a:rect l="l" t="t" r="r" b="b"/>
                            <a:pathLst>
                              <a:path w="153670" h="153670">
                                <a:moveTo>
                                  <a:pt x="153100" y="76606"/>
                                </a:moveTo>
                                <a:lnTo>
                                  <a:pt x="147083" y="106419"/>
                                </a:lnTo>
                                <a:lnTo>
                                  <a:pt x="130674" y="130760"/>
                                </a:lnTo>
                                <a:lnTo>
                                  <a:pt x="106340" y="147170"/>
                                </a:lnTo>
                                <a:lnTo>
                                  <a:pt x="76543" y="153187"/>
                                </a:lnTo>
                                <a:lnTo>
                                  <a:pt x="46737" y="147170"/>
                                </a:lnTo>
                                <a:lnTo>
                                  <a:pt x="22408" y="130760"/>
                                </a:lnTo>
                                <a:lnTo>
                                  <a:pt x="6011" y="106419"/>
                                </a:lnTo>
                                <a:lnTo>
                                  <a:pt x="0" y="76606"/>
                                </a:lnTo>
                                <a:lnTo>
                                  <a:pt x="6011" y="46784"/>
                                </a:lnTo>
                                <a:lnTo>
                                  <a:pt x="22408" y="22434"/>
                                </a:lnTo>
                                <a:lnTo>
                                  <a:pt x="46737" y="6019"/>
                                </a:lnTo>
                                <a:lnTo>
                                  <a:pt x="76543" y="0"/>
                                </a:lnTo>
                                <a:lnTo>
                                  <a:pt x="106340" y="6019"/>
                                </a:lnTo>
                                <a:lnTo>
                                  <a:pt x="130674" y="22434"/>
                                </a:lnTo>
                                <a:lnTo>
                                  <a:pt x="147083" y="46784"/>
                                </a:lnTo>
                                <a:lnTo>
                                  <a:pt x="153100" y="76606"/>
                                </a:lnTo>
                                <a:close/>
                              </a:path>
                            </a:pathLst>
                          </a:custGeom>
                          <a:ln w="508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30.69989pt;margin-top:-56.851841pt;width:76.3pt;height:75.75pt;mso-position-horizontal-relative:page;mso-position-vertical-relative:paragraph;z-index:15858176" id="docshapegroup1402" coordorigin="8614,-1137" coordsize="1526,1515">
                <v:shape style="position:absolute;left:8666;top:-884;width:731;height:974" id="docshape1403" coordorigin="8666,-884" coordsize="731,974" path="m8905,-30l8896,-76,8870,-114,8832,-139,8786,-149,8739,-139,8701,-114,8675,-76,8666,-30,8675,17,8701,54,8739,80,8786,89,8832,80,8870,54,8896,17,8905,-30xm9150,-765l9140,-811,9115,-849,9077,-875,9030,-884,8984,-875,8946,-849,8920,-811,8911,-765,8920,-719,8946,-681,8984,-655,9030,-646,9077,-655,9115,-681,9140,-719,9150,-765xm9396,-274l9387,-320,9361,-358,9323,-384,9277,-393,9230,-384,9192,-358,9166,-320,9157,-274,9166,-228,9192,-190,9230,-164,9277,-155,9323,-164,9361,-190,9387,-228,9396,-274xe" filled="true" fillcolor="#f0e1c4" stroked="false">
                  <v:path arrowok="t"/>
                  <v:fill type="solid"/>
                </v:shape>
                <v:shape style="position:absolute;left:8613;top:-931;width:819;height:1057" id="docshape1404" coordorigin="8614,-931" coordsize="819,1057" path="m8689,88l8686,73,8678,61,8666,53,8652,50,8637,53,8625,61,8617,73,8614,88,8617,102,8625,114,8637,122,8652,125,8666,122,8678,114,8686,102,8689,88xm8942,-405l8939,-420,8931,-432,8919,-440,8904,-443,8889,-440,8878,-432,8869,-420,8867,-405,8869,-391,8878,-379,8889,-371,8904,-368,8919,-371,8931,-379,8939,-391,8942,-405xm9190,-893l9187,-908,9179,-920,9167,-928,9152,-931,9138,-928,9126,-920,9118,-908,9115,-893,9118,-879,9126,-867,9138,-859,9152,-856,9167,-859,9179,-867,9187,-879,9190,-893xm9192,-407l9189,-422,9181,-433,9169,-441,9155,-444,9140,-441,9128,-433,9120,-422,9117,-407,9120,-392,9128,-380,9140,-372,9155,-369,9169,-372,9181,-380,9189,-392,9192,-407xm9433,-647l9430,-662,9422,-674,9410,-682,9395,-685,9381,-682,9369,-674,9361,-662,9358,-647,9361,-632,9369,-620,9381,-612,9395,-609,9410,-612,9422,-620,9430,-632,9433,-647xe" filled="true" fillcolor="#231f20" stroked="false">
                  <v:path arrowok="t"/>
                  <v:fill type="solid"/>
                </v:shape>
                <v:shape style="position:absolute;left:9400;top:-1134;width:242;height:242" type="#_x0000_t75" id="docshape1405" stroked="false">
                  <v:imagedata r:id="rId404" o:title=""/>
                </v:shape>
                <v:shape style="position:absolute;left:9360;top:302;width:76;height:76" id="docshape1406" coordorigin="9361,303" coordsize="76,76" path="m9398,303l9384,306,9372,314,9364,326,9361,340,9364,355,9372,367,9384,375,9398,378,9413,375,9425,367,9433,355,9436,340,9433,326,9425,314,9413,306,9398,303xe" filled="true" fillcolor="#231f20" stroked="false">
                  <v:path arrowok="t"/>
                  <v:fill type="solid"/>
                </v:shape>
                <v:shape style="position:absolute;left:9647;top:-643;width:242;height:242" type="#_x0000_t75" id="docshape1407" stroked="false">
                  <v:imagedata r:id="rId405" o:title=""/>
                </v:shape>
                <v:shape style="position:absolute;left:9609;top:-937;width:321;height:1062" id="docshape1408" coordorigin="9610,-937" coordsize="321,1062" path="m9685,87l9682,73,9674,61,9662,53,9647,50,9633,53,9621,61,9613,73,9610,87,9613,102,9621,114,9633,122,9647,125,9662,122,9674,114,9682,102,9685,87xm9928,-899l9925,-914,9917,-926,9905,-934,9890,-937,9876,-934,9864,-926,9856,-914,9853,-899,9856,-885,9864,-873,9876,-865,9890,-862,9905,-865,9917,-873,9925,-885,9928,-899xm9931,-159l9928,-173,9920,-185,9908,-193,9893,-196,9878,-193,9867,-185,9859,-173,9856,-159,9859,-144,9867,-132,9878,-124,9893,-121,9908,-124,9920,-132,9928,-144,9931,-159xe" filled="true" fillcolor="#231f20" stroked="false">
                  <v:path arrowok="t"/>
                  <v:fill type="solid"/>
                </v:shape>
                <v:shape style="position:absolute;left:9400;top:-1134;width:242;height:242" id="docshape1409" coordorigin="9401,-1133" coordsize="242,242" path="m9642,-1012l9632,-965,9607,-927,9568,-901,9521,-892,9474,-901,9436,-927,9410,-965,9401,-1012,9410,-1059,9436,-1098,9474,-1124,9521,-1133,9568,-1124,9607,-1098,9632,-1059,9642,-1012xe" filled="false" stroked="true" strokeweight=".4pt" strokecolor="#231f20">
                  <v:path arrowok="t"/>
                  <v:stroke dashstyle="solid"/>
                </v:shape>
                <v:shape style="position:absolute;left:9894;top:97;width:242;height:242" type="#_x0000_t75" id="docshape1410" stroked="false">
                  <v:imagedata r:id="rId406" o:title=""/>
                </v:shape>
                <v:shape style="position:absolute;left:8909;top:-886;width:242;height:242" type="#_x0000_t75" id="docshape1411" stroked="false">
                  <v:imagedata r:id="rId407" o:title=""/>
                </v:shape>
                <v:shape style="position:absolute;left:8909;top:-886;width:242;height:242" id="docshape1412" coordorigin="8910,-886" coordsize="242,242" path="m9151,-765l9141,-718,9115,-680,9077,-654,9030,-644,8983,-654,8945,-680,8919,-718,8910,-765,8919,-812,8945,-850,8983,-876,9030,-886,9077,-876,9115,-850,9141,-812,9151,-765xe" filled="false" stroked="true" strokeweight=".4pt" strokecolor="#231f20">
                  <v:path arrowok="t"/>
                  <v:stroke dashstyle="solid"/>
                </v:shape>
                <v:shape style="position:absolute;left:9647;top:-643;width:242;height:242" id="docshape1413" coordorigin="9647,-643" coordsize="242,242" path="m9888,-522l9879,-475,9853,-437,9815,-411,9768,-401,9721,-411,9682,-437,9657,-475,9647,-522,9657,-569,9682,-607,9721,-633,9768,-643,9815,-633,9853,-607,9879,-569,9888,-522xe" filled="false" stroked="true" strokeweight=".4pt" strokecolor="#231f20">
                  <v:path arrowok="t"/>
                  <v:stroke dashstyle="solid"/>
                </v:shape>
                <v:shape style="position:absolute;left:9156;top:-395;width:242;height:242" type="#_x0000_t75" id="docshape1414" stroked="false">
                  <v:imagedata r:id="rId408" o:title=""/>
                </v:shape>
                <v:shape style="position:absolute;left:9156;top:-395;width:242;height:242" id="docshape1415" coordorigin="9156,-395" coordsize="242,242" path="m9397,-274l9388,-227,9362,-189,9323,-163,9277,-153,9230,-163,9191,-189,9165,-227,9156,-274,9165,-321,9191,-359,9230,-385,9277,-395,9323,-385,9362,-359,9388,-321,9397,-274xe" filled="false" stroked="true" strokeweight=".4pt" strokecolor="#231f20">
                  <v:path arrowok="t"/>
                  <v:stroke dashstyle="solid"/>
                </v:shape>
                <v:shape style="position:absolute;left:8665;top:-151;width:242;height:242" type="#_x0000_t75" id="docshape1416" stroked="false">
                  <v:imagedata r:id="rId409" o:title=""/>
                </v:shape>
                <v:shape style="position:absolute;left:8665;top:-151;width:242;height:242" id="docshape1417" coordorigin="8665,-150" coordsize="242,242" path="m8906,-30l8897,17,8871,56,8833,81,8786,91,8739,81,8700,56,8675,17,8665,-30,8675,-77,8700,-115,8739,-141,8786,-150,8833,-141,8871,-115,8897,-77,8906,-30xe" filled="false" stroked="true" strokeweight=".4pt" strokecolor="#231f20">
                  <v:path arrowok="t"/>
                  <v:stroke dashstyle="solid"/>
                </v:shape>
                <v:shape style="position:absolute;left:9894;top:97;width:242;height:242" id="docshape1418" coordorigin="9894,98" coordsize="242,242" path="m10135,218l10126,265,10100,304,10062,329,10015,339,9968,329,9930,304,9904,265,9894,218,9904,171,9930,133,9968,107,10015,98,10062,107,10100,133,10126,171,10135,218xe" filled="false" stroked="true" strokeweight=".4pt" strokecolor="#231f20">
                  <v:path arrowok="t"/>
                  <v:stroke dashstyle="solid"/>
                </v:shape>
                <v:shape style="position:absolute;left:9894;top:-151;width:242;height:242" type="#_x0000_t75" id="docshape1419" stroked="false">
                  <v:imagedata r:id="rId410" o:title=""/>
                </v:shape>
                <v:shape style="position:absolute;left:9894;top:-151;width:242;height:242" id="docshape1420" coordorigin="9894,-150" coordsize="242,242" path="m10135,-30l10126,17,10100,56,10062,81,10015,91,9968,81,9930,56,9904,17,9894,-30,9904,-77,9930,-115,9968,-141,10015,-150,10062,-141,10100,-115,10126,-77,10135,-30xe" filled="false" stroked="true" strokeweight=".4pt" strokecolor="#231f20">
                  <v:path arrowok="t"/>
                  <v:stroke dashstyle="solid"/>
                </v:shape>
                <v:shape style="position:absolute;left:9647;top:-151;width:242;height:242" type="#_x0000_t75" id="docshape1421" stroked="false">
                  <v:imagedata r:id="rId411" o:title=""/>
                </v:shape>
                <v:shape style="position:absolute;left:9647;top:-151;width:242;height:242" id="docshape1422" coordorigin="9647,-150" coordsize="242,242" path="m9888,-30l9879,17,9853,56,9815,81,9768,91,9721,81,9682,56,9657,17,9647,-30,9657,-77,9682,-115,9721,-141,9768,-150,9815,-141,9853,-115,9879,-77,9888,-30xe" filled="false" stroked="true" strokeweight=".4pt" strokecolor="#231f20">
                  <v:path arrowok="t"/>
                  <v:stroke dashstyle="solid"/>
                </v:shape>
                <v:shape style="position:absolute;left:9400;top:-151;width:242;height:242" type="#_x0000_t75" id="docshape1423" stroked="false">
                  <v:imagedata r:id="rId412" o:title=""/>
                </v:shape>
                <v:shape style="position:absolute;left:9400;top:-151;width:242;height:242" id="docshape1424" coordorigin="9401,-150" coordsize="242,242" path="m9642,-30l9632,17,9607,56,9568,81,9521,91,9474,81,9436,56,9410,17,9401,-30,9410,-77,9436,-115,9474,-141,9521,-150,9568,-141,9607,-115,9632,-77,9642,-30xe" filled="false" stroked="true" strokeweight=".4pt" strokecolor="#231f20">
                  <v:path arrowok="t"/>
                  <v:stroke dashstyle="solid"/>
                </v:shape>
                <v:shape style="position:absolute;left:9156;top:-151;width:242;height:242" type="#_x0000_t75" id="docshape1425" stroked="false">
                  <v:imagedata r:id="rId413" o:title=""/>
                </v:shape>
                <v:shape style="position:absolute;left:9156;top:-151;width:242;height:242" id="docshape1426" coordorigin="9156,-150" coordsize="242,242" path="m9397,-30l9388,17,9362,56,9323,81,9277,91,9230,81,9191,56,9165,17,9156,-30,9165,-77,9191,-115,9230,-141,9277,-150,9323,-141,9362,-115,9388,-77,9397,-30xe" filled="false" stroked="true" strokeweight=".4pt" strokecolor="#231f20">
                  <v:path arrowok="t"/>
                  <v:stroke dashstyle="solid"/>
                </v:shape>
                <v:shape style="position:absolute;left:8909;top:-151;width:242;height:242" type="#_x0000_t75" id="docshape1427" stroked="false">
                  <v:imagedata r:id="rId414" o:title=""/>
                </v:shape>
                <v:shape style="position:absolute;left:8909;top:-151;width:242;height:242" id="docshape1428" coordorigin="8910,-150" coordsize="242,242" path="m9151,-30l9141,17,9115,56,9077,81,9030,91,8983,81,8945,56,8919,17,8910,-30,8919,-77,8945,-115,8983,-141,9030,-150,9077,-141,9115,-115,9141,-77,9151,-30xe" filled="false" stroked="true" strokeweight=".4pt" strokecolor="#231f20">
                  <v:path arrowok="t"/>
                  <v:stroke dashstyle="solid"/>
                </v:shape>
                <v:shape style="position:absolute;left:8665;top:-395;width:242;height:242" type="#_x0000_t75" id="docshape1429" stroked="false">
                  <v:imagedata r:id="rId415" o:title=""/>
                </v:shape>
                <v:shape style="position:absolute;left:8665;top:-395;width:242;height:242" id="docshape1430" coordorigin="8665,-395" coordsize="242,242" path="m8906,-274l8897,-227,8871,-189,8833,-163,8786,-153,8739,-163,8700,-189,8675,-227,8665,-274,8675,-321,8700,-359,8739,-385,8786,-395,8833,-385,8871,-359,8897,-321,8906,-274xe" filled="false" stroked="true" strokeweight=".4pt" strokecolor="#231f20">
                  <v:path arrowok="t"/>
                  <v:stroke dashstyle="solid"/>
                </v:shape>
                <v:shape style="position:absolute;left:9647;top:-395;width:242;height:242" type="#_x0000_t75" id="docshape1431" stroked="false">
                  <v:imagedata r:id="rId416" o:title=""/>
                </v:shape>
                <v:shape style="position:absolute;left:9647;top:-395;width:242;height:242" id="docshape1432" coordorigin="9647,-395" coordsize="242,242" path="m9888,-274l9879,-227,9853,-189,9815,-163,9768,-153,9721,-163,9682,-189,9657,-227,9647,-274,9657,-321,9682,-359,9721,-385,9768,-395,9815,-385,9853,-359,9879,-321,9888,-274xe" filled="false" stroked="true" strokeweight=".4pt" strokecolor="#231f20">
                  <v:path arrowok="t"/>
                  <v:stroke dashstyle="solid"/>
                </v:shape>
                <v:shape style="position:absolute;left:9400;top:-395;width:242;height:242" type="#_x0000_t75" id="docshape1433" stroked="false">
                  <v:imagedata r:id="rId417" o:title=""/>
                </v:shape>
                <v:shape style="position:absolute;left:9400;top:-395;width:242;height:242" id="docshape1434" coordorigin="9401,-395" coordsize="242,242" path="m9642,-274l9632,-227,9607,-189,9568,-163,9521,-153,9474,-163,9436,-189,9410,-227,9401,-274,9410,-321,9436,-359,9474,-385,9521,-395,9568,-385,9607,-359,9632,-321,9642,-274xe" filled="false" stroked="true" strokeweight=".4pt" strokecolor="#231f20">
                  <v:path arrowok="t"/>
                  <v:stroke dashstyle="solid"/>
                </v:shape>
                <v:shape style="position:absolute;left:8909;top:-395;width:242;height:242" type="#_x0000_t75" id="docshape1435" stroked="false">
                  <v:imagedata r:id="rId418" o:title=""/>
                </v:shape>
                <v:shape style="position:absolute;left:8909;top:-395;width:242;height:242" id="docshape1436" coordorigin="8910,-395" coordsize="242,242" path="m9151,-274l9141,-227,9115,-189,9077,-163,9030,-153,8983,-163,8945,-189,8919,-227,8910,-274,8919,-321,8945,-359,8983,-385,9030,-395,9077,-385,9115,-359,9141,-321,9151,-274xe" filled="false" stroked="true" strokeweight=".4pt" strokecolor="#231f20">
                  <v:path arrowok="t"/>
                  <v:stroke dashstyle="solid"/>
                </v:shape>
                <v:shape style="position:absolute;left:9156;top:-643;width:242;height:242" type="#_x0000_t75" id="docshape1437" stroked="false">
                  <v:imagedata r:id="rId419" o:title=""/>
                </v:shape>
                <v:shape style="position:absolute;left:9156;top:-643;width:242;height:242" id="docshape1438" coordorigin="9156,-643" coordsize="242,242" path="m9397,-522l9388,-475,9362,-437,9323,-411,9277,-401,9230,-411,9191,-437,9165,-475,9156,-522,9165,-569,9191,-607,9230,-633,9277,-643,9323,-633,9362,-607,9388,-569,9397,-522xe" filled="false" stroked="true" strokeweight=".4pt" strokecolor="#231f20">
                  <v:path arrowok="t"/>
                  <v:stroke dashstyle="solid"/>
                </v:shape>
                <v:shape style="position:absolute;left:8665;top:-643;width:242;height:242" type="#_x0000_t75" id="docshape1439" stroked="false">
                  <v:imagedata r:id="rId420" o:title=""/>
                </v:shape>
                <v:shape style="position:absolute;left:8665;top:-643;width:242;height:242" id="docshape1440" coordorigin="8665,-643" coordsize="242,242" path="m8906,-522l8897,-475,8871,-437,8833,-411,8786,-401,8739,-411,8700,-437,8675,-475,8665,-522,8675,-569,8700,-607,8739,-633,8786,-643,8833,-633,8871,-607,8897,-569,8906,-522xe" filled="false" stroked="true" strokeweight=".4pt" strokecolor="#231f20">
                  <v:path arrowok="t"/>
                  <v:stroke dashstyle="solid"/>
                </v:shape>
                <v:shape style="position:absolute;left:9400;top:-643;width:242;height:242" type="#_x0000_t75" id="docshape1441" stroked="false">
                  <v:imagedata r:id="rId421" o:title=""/>
                </v:shape>
                <v:shape style="position:absolute;left:9400;top:-643;width:242;height:242" id="docshape1442" coordorigin="9401,-643" coordsize="242,242" path="m9642,-522l9632,-475,9607,-437,9568,-411,9521,-401,9474,-411,9436,-437,9410,-475,9401,-522,9410,-569,9436,-607,9474,-633,9521,-643,9568,-633,9607,-607,9632,-569,9642,-522xe" filled="false" stroked="true" strokeweight=".4pt" strokecolor="#231f20">
                  <v:path arrowok="t"/>
                  <v:stroke dashstyle="solid"/>
                </v:shape>
                <v:shape style="position:absolute;left:9647;top:-886;width:242;height:242" type="#_x0000_t75" id="docshape1443" stroked="false">
                  <v:imagedata r:id="rId422" o:title=""/>
                </v:shape>
                <v:shape style="position:absolute;left:9647;top:-886;width:242;height:242" id="docshape1444" coordorigin="9647,-886" coordsize="242,242" path="m9888,-765l9879,-718,9853,-680,9815,-654,9768,-644,9721,-654,9682,-680,9657,-718,9647,-765,9657,-812,9682,-850,9721,-876,9768,-886,9815,-876,9853,-850,9879,-812,9888,-765xe" filled="false" stroked="true" strokeweight=".4pt" strokecolor="#231f20">
                  <v:path arrowok="t"/>
                  <v:stroke dashstyle="solid"/>
                </v:shape>
                <v:shape style="position:absolute;left:9156;top:-886;width:242;height:242" type="#_x0000_t75" id="docshape1445" stroked="false">
                  <v:imagedata r:id="rId423" o:title=""/>
                </v:shape>
                <v:shape style="position:absolute;left:9156;top:-886;width:242;height:242" id="docshape1446" coordorigin="9156,-886" coordsize="242,242" path="m9397,-765l9388,-718,9362,-680,9323,-654,9277,-644,9230,-654,9191,-680,9165,-718,9156,-765,9165,-812,9191,-850,9230,-876,9277,-886,9323,-876,9362,-850,9388,-812,9397,-765xe" filled="false" stroked="true" strokeweight=".4pt" strokecolor="#231f20">
                  <v:path arrowok="t"/>
                  <v:stroke dashstyle="solid"/>
                </v:shape>
                <v:shape style="position:absolute;left:8665;top:-886;width:242;height:242" type="#_x0000_t75" id="docshape1447" stroked="false">
                  <v:imagedata r:id="rId424" o:title=""/>
                </v:shape>
                <v:shape style="position:absolute;left:8665;top:-886;width:242;height:242" id="docshape1448" coordorigin="8665,-886" coordsize="242,242" path="m8906,-765l8897,-718,8871,-680,8833,-654,8786,-644,8739,-654,8700,-680,8675,-718,8665,-765,8675,-812,8700,-850,8739,-876,8786,-886,8833,-876,8871,-850,8897,-812,8906,-765xe" filled="false" stroked="true" strokeweight=".4pt" strokecolor="#231f20">
                  <v:path arrowok="t"/>
                  <v:stroke dashstyle="solid"/>
                </v:shape>
                <v:shape style="position:absolute;left:8909;top:-1134;width:242;height:242" type="#_x0000_t75" id="docshape1449" stroked="false">
                  <v:imagedata r:id="rId425" o:title=""/>
                </v:shape>
                <v:shape style="position:absolute;left:8909;top:-1134;width:242;height:242" id="docshape1450" coordorigin="8910,-1133" coordsize="242,242" path="m9151,-1012l9141,-965,9115,-927,9077,-901,9030,-892,8983,-901,8945,-927,8919,-965,8910,-1012,8919,-1059,8945,-1098,8983,-1124,9030,-1133,9077,-1124,9115,-1098,9141,-1059,9151,-1012xe" filled="false" stroked="true" strokeweight=".4pt" strokecolor="#231f20">
                  <v:path arrowok="t"/>
                  <v:stroke dashstyle="solid"/>
                </v:shape>
                <v:shape style="position:absolute;left:9647;top:-1134;width:242;height:242" type="#_x0000_t75" id="docshape1451" stroked="false">
                  <v:imagedata r:id="rId426" o:title=""/>
                </v:shape>
                <v:shape style="position:absolute;left:9647;top:-1134;width:242;height:242" id="docshape1452" coordorigin="9647,-1133" coordsize="242,242" path="m9888,-1012l9879,-965,9853,-927,9815,-901,9768,-892,9721,-901,9682,-927,9657,-965,9647,-1012,9657,-1059,9682,-1098,9721,-1124,9768,-1133,9815,-1124,9853,-1098,9879,-1059,9888,-1012xe" filled="false" stroked="true" strokeweight=".4pt" strokecolor="#231f20">
                  <v:path arrowok="t"/>
                  <v:stroke dashstyle="solid"/>
                </v:shape>
                <v:shape style="position:absolute;left:9156;top:-1134;width:242;height:242" type="#_x0000_t75" id="docshape1453" stroked="false">
                  <v:imagedata r:id="rId427" o:title=""/>
                </v:shape>
                <v:shape style="position:absolute;left:9156;top:-1134;width:242;height:242" id="docshape1454" coordorigin="9156,-1133" coordsize="242,242" path="m9397,-1012l9388,-965,9362,-927,9323,-901,9277,-892,9230,-901,9191,-927,9165,-965,9156,-1012,9165,-1059,9191,-1098,9230,-1124,9277,-1133,9323,-1124,9362,-1098,9388,-1059,9397,-1012xe" filled="false" stroked="true" strokeweight=".4pt" strokecolor="#231f20">
                  <v:path arrowok="t"/>
                  <v:stroke dashstyle="solid"/>
                </v:shape>
                <v:shape style="position:absolute;left:8665;top:-1134;width:242;height:242" type="#_x0000_t75" id="docshape1455" stroked="false">
                  <v:imagedata r:id="rId428" o:title=""/>
                </v:shape>
                <v:shape style="position:absolute;left:8665;top:-1134;width:242;height:242" id="docshape1456" coordorigin="8665,-1133" coordsize="242,242" path="m8906,-1012l8897,-965,8871,-927,8833,-901,8786,-892,8739,-901,8700,-927,8675,-965,8665,-1012,8675,-1059,8700,-1098,8739,-1124,8786,-1133,8833,-1124,8871,-1098,8897,-1059,8906,-1012xe" filled="false" stroked="true" strokeweight=".4pt" strokecolor="#231f20">
                  <v:path arrowok="t"/>
                  <v:stroke dashstyle="solid"/>
                </v:shape>
                <v:shape style="position:absolute;left:9400;top:-886;width:242;height:242" type="#_x0000_t75" id="docshape1457" stroked="false">
                  <v:imagedata r:id="rId429" o:title=""/>
                </v:shape>
                <v:shape style="position:absolute;left:9400;top:-886;width:242;height:242" id="docshape1458" coordorigin="9401,-886" coordsize="242,242" path="m9642,-765l9632,-718,9607,-680,9568,-654,9521,-644,9474,-654,9436,-680,9410,-718,9401,-765,9410,-812,9436,-850,9474,-876,9521,-886,9568,-876,9607,-850,9632,-812,9642,-765xe" filled="false" stroked="true" strokeweight=".4pt" strokecolor="#231f20">
                  <v:path arrowok="t"/>
                  <v:stroke dashstyle="solid"/>
                </v:shape>
                <v:shape style="position:absolute;left:8909;top:-643;width:242;height:242" type="#_x0000_t75" id="docshape1459" stroked="false">
                  <v:imagedata r:id="rId430" o:title=""/>
                </v:shape>
                <v:shape style="position:absolute;left:8909;top:-643;width:242;height:242" id="docshape1460" coordorigin="8910,-643" coordsize="242,242" path="m9151,-522l9141,-475,9115,-437,9077,-411,9030,-401,8983,-411,8945,-437,8919,-475,8910,-522,8919,-569,8945,-607,8983,-633,9030,-643,9077,-633,9115,-607,9141,-569,9151,-522xe" filled="false" stroked="true" strokeweight=".4pt" strokecolor="#231f20">
                  <v:path arrowok="t"/>
                  <v:stroke dashstyle="solid"/>
                </v:shape>
                <v:shape style="position:absolute;left:8665;top:97;width:242;height:242" type="#_x0000_t75" id="docshape1461" stroked="false">
                  <v:imagedata r:id="rId431" o:title=""/>
                </v:shape>
                <v:shape style="position:absolute;left:8665;top:97;width:242;height:242" id="docshape1462" coordorigin="8665,98" coordsize="242,242" path="m8906,218l8897,265,8871,304,8833,329,8786,339,8739,329,8700,304,8675,265,8665,218,8675,171,8700,133,8739,107,8786,98,8833,107,8871,133,8897,171,8906,218xe" filled="false" stroked="true" strokeweight=".4pt" strokecolor="#231f20">
                  <v:path arrowok="t"/>
                  <v:stroke dashstyle="solid"/>
                </v:shape>
                <v:shape style="position:absolute;left:9647;top:97;width:242;height:242" type="#_x0000_t75" id="docshape1463" stroked="false">
                  <v:imagedata r:id="rId432" o:title=""/>
                </v:shape>
                <v:shape style="position:absolute;left:9647;top:97;width:242;height:242" id="docshape1464" coordorigin="9647,98" coordsize="242,242" path="m9888,218l9879,265,9853,304,9815,329,9768,339,9721,329,9682,304,9657,265,9647,218,9657,171,9682,133,9721,107,9768,98,9815,107,9853,133,9879,171,9888,218xe" filled="false" stroked="true" strokeweight=".4pt" strokecolor="#231f20">
                  <v:path arrowok="t"/>
                  <v:stroke dashstyle="solid"/>
                </v:shape>
                <v:shape style="position:absolute;left:9400;top:97;width:242;height:242" type="#_x0000_t75" id="docshape1465" stroked="false">
                  <v:imagedata r:id="rId433" o:title=""/>
                </v:shape>
                <v:shape style="position:absolute;left:9400;top:97;width:242;height:242" id="docshape1466" coordorigin="9401,98" coordsize="242,242" path="m9642,218l9632,265,9607,304,9568,329,9521,339,9474,329,9436,304,9410,265,9401,218,9410,171,9436,133,9474,107,9521,98,9568,107,9607,133,9632,171,9642,218xe" filled="false" stroked="true" strokeweight=".4pt" strokecolor="#231f20">
                  <v:path arrowok="t"/>
                  <v:stroke dashstyle="solid"/>
                </v:shape>
                <v:shape style="position:absolute;left:9156;top:97;width:242;height:242" type="#_x0000_t75" id="docshape1467" stroked="false">
                  <v:imagedata r:id="rId434" o:title=""/>
                </v:shape>
                <v:shape style="position:absolute;left:9156;top:97;width:242;height:242" id="docshape1468" coordorigin="9156,98" coordsize="242,242" path="m9397,218l9388,265,9362,304,9323,329,9277,339,9230,329,9191,304,9165,265,9156,218,9165,171,9191,133,9230,107,9277,98,9323,107,9362,133,9388,171,9397,218xe" filled="false" stroked="true" strokeweight=".4pt" strokecolor="#231f20">
                  <v:path arrowok="t"/>
                  <v:stroke dashstyle="solid"/>
                </v:shape>
                <v:shape style="position:absolute;left:8909;top:97;width:242;height:242" type="#_x0000_t75" id="docshape1469" stroked="false">
                  <v:imagedata r:id="rId435" o:title=""/>
                </v:shape>
                <v:shape style="position:absolute;left:8909;top:97;width:242;height:242" id="docshape1470" coordorigin="8910,98" coordsize="242,242" path="m9151,218l9141,265,9115,304,9077,329,9030,339,8983,329,8945,304,8919,265,8910,218,8919,171,8945,133,8983,107,9030,98,9077,107,9115,133,9141,171,9151,218xe" filled="false" stroked="true" strokeweight=".4pt" strokecolor="#231f20">
                  <v:path arrowok="t"/>
                  <v:stroke dashstyle="solid"/>
                </v:shape>
                <v:shape style="position:absolute;left:9894;top:-395;width:242;height:242" type="#_x0000_t75" id="docshape1471" stroked="false">
                  <v:imagedata r:id="rId436" o:title=""/>
                </v:shape>
                <v:shape style="position:absolute;left:9894;top:-395;width:242;height:242" id="docshape1472" coordorigin="9894,-395" coordsize="242,242" path="m10135,-274l10126,-227,10100,-189,10062,-163,10015,-153,9968,-163,9930,-189,9904,-227,9894,-274,9904,-321,9930,-359,9968,-385,10015,-395,10062,-385,10100,-359,10126,-321,10135,-274xe" filled="false" stroked="true" strokeweight=".4pt" strokecolor="#231f20">
                  <v:path arrowok="t"/>
                  <v:stroke dashstyle="solid"/>
                </v:shape>
                <v:shape style="position:absolute;left:9894;top:-643;width:242;height:242" type="#_x0000_t75" id="docshape1473" stroked="false">
                  <v:imagedata r:id="rId437" o:title=""/>
                </v:shape>
                <v:shape style="position:absolute;left:9894;top:-643;width:242;height:242" id="docshape1474" coordorigin="9894,-643" coordsize="242,242" path="m10135,-522l10126,-475,10100,-437,10062,-411,10015,-401,9968,-411,9930,-437,9904,-475,9894,-522,9904,-569,9930,-607,9968,-633,10015,-643,10062,-633,10100,-607,10126,-569,10135,-522xe" filled="false" stroked="true" strokeweight=".4pt" strokecolor="#231f20">
                  <v:path arrowok="t"/>
                  <v:stroke dashstyle="solid"/>
                </v:shape>
                <v:shape style="position:absolute;left:9894;top:-886;width:242;height:242" type="#_x0000_t75" id="docshape1475" stroked="false">
                  <v:imagedata r:id="rId438" o:title=""/>
                </v:shape>
                <v:shape style="position:absolute;left:9894;top:-886;width:242;height:242" id="docshape1476" coordorigin="9894,-886" coordsize="242,242" path="m10135,-765l10126,-718,10100,-680,10062,-654,10015,-644,9968,-654,9930,-680,9904,-718,9894,-765,9904,-812,9930,-850,9968,-876,10015,-886,10062,-876,10100,-850,10126,-812,10135,-765xe" filled="false" stroked="true" strokeweight=".4pt" strokecolor="#231f20">
                  <v:path arrowok="t"/>
                  <v:stroke dashstyle="solid"/>
                </v:shape>
                <v:shape style="position:absolute;left:9894;top:-1134;width:242;height:242" type="#_x0000_t75" id="docshape1477" stroked="false">
                  <v:imagedata r:id="rId439" o:title=""/>
                </v:shape>
                <v:shape style="position:absolute;left:9894;top:-1134;width:242;height:242" id="docshape1478" coordorigin="9894,-1133" coordsize="242,242" path="m10135,-1012l10126,-965,10100,-927,10062,-901,10015,-892,9968,-901,9930,-927,9904,-965,9894,-1012,9904,-1059,9930,-1098,9968,-1124,10015,-1133,10062,-1124,10100,-1098,10126,-1059,10135,-1012xe" filled="false" stroked="true" strokeweight=".4pt" strokecolor="#231f20">
                  <v:path arrowok="t"/>
                  <v:stroke dashstyle="solid"/>
                </v:shape>
                <w10:wrap type="none"/>
              </v:group>
            </w:pict>
          </mc:Fallback>
        </mc:AlternateContent>
      </w:r>
      <w:r>
        <w:rPr>
          <w:rFonts w:ascii="Arial"/>
          <w:b/>
          <w:color w:val="231F20"/>
          <w:w w:val="90"/>
          <w:sz w:val="18"/>
        </w:rPr>
        <w:t>FIGURE</w:t>
      </w:r>
      <w:r>
        <w:rPr>
          <w:rFonts w:ascii="Arial"/>
          <w:b/>
          <w:color w:val="231F20"/>
          <w:spacing w:val="-3"/>
          <w:sz w:val="18"/>
        </w:rPr>
        <w:t> </w:t>
      </w:r>
      <w:r>
        <w:rPr>
          <w:rFonts w:ascii="Arial"/>
          <w:b/>
          <w:color w:val="231F20"/>
          <w:w w:val="90"/>
          <w:sz w:val="18"/>
        </w:rPr>
        <w:t>6.1</w:t>
      </w:r>
      <w:r>
        <w:rPr>
          <w:rFonts w:ascii="Arial"/>
          <w:b/>
          <w:color w:val="231F20"/>
          <w:spacing w:val="37"/>
          <w:sz w:val="18"/>
        </w:rPr>
        <w:t>  </w:t>
      </w:r>
      <w:r>
        <w:rPr>
          <w:rFonts w:ascii="Arial"/>
          <w:color w:val="231F20"/>
          <w:w w:val="90"/>
          <w:sz w:val="20"/>
        </w:rPr>
        <w:t>Two</w:t>
      </w:r>
      <w:r>
        <w:rPr>
          <w:rFonts w:ascii="Arial"/>
          <w:color w:val="231F20"/>
          <w:spacing w:val="-6"/>
          <w:w w:val="90"/>
          <w:sz w:val="20"/>
        </w:rPr>
        <w:t> </w:t>
      </w:r>
      <w:r>
        <w:rPr>
          <w:rFonts w:ascii="Arial"/>
          <w:color w:val="231F20"/>
          <w:w w:val="90"/>
          <w:sz w:val="20"/>
        </w:rPr>
        <w:t>forms</w:t>
      </w:r>
      <w:r>
        <w:rPr>
          <w:rFonts w:ascii="Arial"/>
          <w:color w:val="231F20"/>
          <w:spacing w:val="-7"/>
          <w:w w:val="90"/>
          <w:sz w:val="20"/>
        </w:rPr>
        <w:t> </w:t>
      </w:r>
      <w:r>
        <w:rPr>
          <w:rFonts w:ascii="Arial"/>
          <w:color w:val="231F20"/>
          <w:w w:val="90"/>
          <w:sz w:val="20"/>
        </w:rPr>
        <w:t>of</w:t>
      </w:r>
      <w:r>
        <w:rPr>
          <w:rFonts w:ascii="Arial"/>
          <w:color w:val="231F20"/>
          <w:spacing w:val="-8"/>
          <w:w w:val="90"/>
          <w:sz w:val="20"/>
        </w:rPr>
        <w:t> </w:t>
      </w:r>
      <w:r>
        <w:rPr>
          <w:rFonts w:ascii="Arial"/>
          <w:color w:val="231F20"/>
          <w:w w:val="90"/>
          <w:sz w:val="20"/>
        </w:rPr>
        <w:t>solid</w:t>
      </w:r>
      <w:r>
        <w:rPr>
          <w:rFonts w:ascii="Arial"/>
          <w:color w:val="231F20"/>
          <w:spacing w:val="-7"/>
          <w:w w:val="90"/>
          <w:sz w:val="20"/>
        </w:rPr>
        <w:t> </w:t>
      </w:r>
      <w:r>
        <w:rPr>
          <w:rFonts w:ascii="Arial"/>
          <w:color w:val="231F20"/>
          <w:spacing w:val="-2"/>
          <w:w w:val="90"/>
          <w:sz w:val="20"/>
        </w:rPr>
        <w:t>solutions:</w:t>
      </w:r>
    </w:p>
    <w:p>
      <w:pPr>
        <w:pStyle w:val="ListParagraph"/>
        <w:numPr>
          <w:ilvl w:val="3"/>
          <w:numId w:val="23"/>
        </w:numPr>
        <w:tabs>
          <w:tab w:pos="3173" w:val="left" w:leader="none"/>
        </w:tabs>
        <w:spacing w:line="205" w:lineRule="exact" w:before="0" w:after="0"/>
        <w:ind w:left="3173" w:right="0" w:hanging="253"/>
        <w:jc w:val="left"/>
        <w:rPr>
          <w:rFonts w:ascii="Arial"/>
          <w:sz w:val="20"/>
        </w:rPr>
      </w:pPr>
      <w:r>
        <w:rPr>
          <w:rFonts w:ascii="Arial"/>
          <w:color w:val="231F20"/>
          <w:w w:val="90"/>
          <w:sz w:val="20"/>
        </w:rPr>
        <w:t>substitutional</w:t>
      </w:r>
      <w:r>
        <w:rPr>
          <w:rFonts w:ascii="Arial"/>
          <w:color w:val="231F20"/>
          <w:spacing w:val="-7"/>
          <w:w w:val="90"/>
          <w:sz w:val="20"/>
        </w:rPr>
        <w:t> </w:t>
      </w:r>
      <w:r>
        <w:rPr>
          <w:rFonts w:ascii="Arial"/>
          <w:color w:val="231F20"/>
          <w:w w:val="90"/>
          <w:sz w:val="20"/>
        </w:rPr>
        <w:t>solid</w:t>
      </w:r>
      <w:r>
        <w:rPr>
          <w:rFonts w:ascii="Arial"/>
          <w:color w:val="231F20"/>
          <w:spacing w:val="-7"/>
          <w:w w:val="90"/>
          <w:sz w:val="20"/>
        </w:rPr>
        <w:t> </w:t>
      </w:r>
      <w:r>
        <w:rPr>
          <w:rFonts w:ascii="Arial"/>
          <w:color w:val="231F20"/>
          <w:w w:val="90"/>
          <w:sz w:val="20"/>
        </w:rPr>
        <w:t>solution,</w:t>
      </w:r>
      <w:r>
        <w:rPr>
          <w:rFonts w:ascii="Arial"/>
          <w:color w:val="231F20"/>
          <w:spacing w:val="-7"/>
          <w:w w:val="90"/>
          <w:sz w:val="20"/>
        </w:rPr>
        <w:t> </w:t>
      </w:r>
      <w:r>
        <w:rPr>
          <w:rFonts w:ascii="Arial"/>
          <w:color w:val="231F20"/>
          <w:spacing w:val="-5"/>
          <w:w w:val="90"/>
          <w:sz w:val="20"/>
        </w:rPr>
        <w:t>and</w:t>
      </w:r>
    </w:p>
    <w:p>
      <w:pPr>
        <w:pStyle w:val="ListParagraph"/>
        <w:numPr>
          <w:ilvl w:val="3"/>
          <w:numId w:val="23"/>
        </w:numPr>
        <w:tabs>
          <w:tab w:pos="3173" w:val="left" w:leader="none"/>
          <w:tab w:pos="7337" w:val="left" w:leader="none"/>
          <w:tab w:pos="9278" w:val="left" w:leader="none"/>
        </w:tabs>
        <w:spacing w:line="224" w:lineRule="exact" w:before="0" w:after="0"/>
        <w:ind w:left="3173" w:right="0" w:hanging="253"/>
        <w:jc w:val="left"/>
        <w:rPr>
          <w:rFonts w:ascii="Helvetica"/>
          <w:sz w:val="16"/>
        </w:rPr>
      </w:pPr>
      <w:r>
        <w:rPr>
          <w:rFonts w:ascii="Arial"/>
          <w:color w:val="231F20"/>
          <w:w w:val="90"/>
          <w:sz w:val="20"/>
        </w:rPr>
        <w:t>interstitial</w:t>
      </w:r>
      <w:r>
        <w:rPr>
          <w:rFonts w:ascii="Arial"/>
          <w:color w:val="231F20"/>
          <w:spacing w:val="-2"/>
          <w:sz w:val="20"/>
        </w:rPr>
        <w:t> </w:t>
      </w:r>
      <w:r>
        <w:rPr>
          <w:rFonts w:ascii="Arial"/>
          <w:color w:val="231F20"/>
          <w:w w:val="90"/>
          <w:sz w:val="20"/>
        </w:rPr>
        <w:t>solid</w:t>
      </w:r>
      <w:r>
        <w:rPr>
          <w:rFonts w:ascii="Arial"/>
          <w:color w:val="231F20"/>
          <w:spacing w:val="-1"/>
          <w:sz w:val="20"/>
        </w:rPr>
        <w:t> </w:t>
      </w:r>
      <w:r>
        <w:rPr>
          <w:rFonts w:ascii="Arial"/>
          <w:color w:val="231F20"/>
          <w:spacing w:val="-2"/>
          <w:w w:val="90"/>
          <w:sz w:val="20"/>
        </w:rPr>
        <w:t>solution.</w:t>
      </w:r>
      <w:r>
        <w:rPr>
          <w:rFonts w:ascii="Arial"/>
          <w:color w:val="231F20"/>
          <w:sz w:val="20"/>
        </w:rPr>
        <w:tab/>
      </w:r>
      <w:r>
        <w:rPr>
          <w:rFonts w:ascii="Helvetica"/>
          <w:color w:val="231F20"/>
          <w:spacing w:val="-5"/>
          <w:position w:val="4"/>
          <w:sz w:val="16"/>
        </w:rPr>
        <w:t>(a)</w:t>
      </w:r>
      <w:r>
        <w:rPr>
          <w:rFonts w:ascii="Helvetica"/>
          <w:color w:val="231F20"/>
          <w:position w:val="4"/>
          <w:sz w:val="16"/>
        </w:rPr>
        <w:tab/>
      </w:r>
      <w:r>
        <w:rPr>
          <w:rFonts w:ascii="Helvetica"/>
          <w:color w:val="231F20"/>
          <w:spacing w:val="-5"/>
          <w:position w:val="4"/>
          <w:sz w:val="16"/>
        </w:rPr>
        <w:t>(b)</w:t>
      </w:r>
    </w:p>
    <w:p>
      <w:pPr>
        <w:pStyle w:val="BodyText"/>
        <w:rPr>
          <w:rFonts w:ascii="Helvetica"/>
        </w:rPr>
      </w:pPr>
    </w:p>
    <w:p>
      <w:pPr>
        <w:pStyle w:val="BodyText"/>
        <w:spacing w:before="197"/>
        <w:rPr>
          <w:rFonts w:ascii="Helvetica"/>
        </w:rPr>
      </w:pPr>
    </w:p>
    <w:p>
      <w:pPr>
        <w:pStyle w:val="BodyText"/>
        <w:spacing w:line="242" w:lineRule="auto"/>
        <w:ind w:left="2940" w:right="852" w:firstLine="240"/>
        <w:jc w:val="both"/>
      </w:pPr>
      <w:r>
        <w:rPr>
          <w:color w:val="231F20"/>
          <w:w w:val="105"/>
        </w:rPr>
        <w:t>The second type of solid solution is an </w:t>
      </w:r>
      <w:r>
        <w:rPr>
          <w:b/>
          <w:i/>
          <w:color w:val="231F20"/>
          <w:w w:val="105"/>
        </w:rPr>
        <w:t>interstitial solid solution</w:t>
      </w:r>
      <w:r>
        <w:rPr>
          <w:color w:val="231F20"/>
          <w:w w:val="105"/>
        </w:rPr>
        <w:t>, in which atoms</w:t>
      </w:r>
      <w:r>
        <w:rPr>
          <w:color w:val="231F20"/>
          <w:spacing w:val="40"/>
          <w:w w:val="105"/>
        </w:rPr>
        <w:t> </w:t>
      </w:r>
      <w:r>
        <w:rPr>
          <w:color w:val="231F20"/>
          <w:w w:val="105"/>
        </w:rPr>
        <w:t>of</w:t>
      </w:r>
      <w:r>
        <w:rPr>
          <w:color w:val="231F20"/>
          <w:spacing w:val="35"/>
          <w:w w:val="105"/>
        </w:rPr>
        <w:t> </w:t>
      </w:r>
      <w:r>
        <w:rPr>
          <w:color w:val="231F20"/>
          <w:w w:val="105"/>
        </w:rPr>
        <w:t>the</w:t>
      </w:r>
      <w:r>
        <w:rPr>
          <w:color w:val="231F20"/>
          <w:spacing w:val="35"/>
          <w:w w:val="105"/>
        </w:rPr>
        <w:t> </w:t>
      </w:r>
      <w:r>
        <w:rPr>
          <w:color w:val="231F20"/>
          <w:w w:val="105"/>
        </w:rPr>
        <w:t>dissolving</w:t>
      </w:r>
      <w:r>
        <w:rPr>
          <w:color w:val="231F20"/>
          <w:spacing w:val="37"/>
          <w:w w:val="105"/>
        </w:rPr>
        <w:t> </w:t>
      </w:r>
      <w:r>
        <w:rPr>
          <w:color w:val="231F20"/>
          <w:w w:val="105"/>
        </w:rPr>
        <w:t>element</w:t>
      </w:r>
      <w:r>
        <w:rPr>
          <w:color w:val="231F20"/>
          <w:spacing w:val="34"/>
          <w:w w:val="105"/>
        </w:rPr>
        <w:t> </w:t>
      </w:r>
      <w:r>
        <w:rPr>
          <w:color w:val="231F20"/>
          <w:w w:val="105"/>
        </w:rPr>
        <w:t>fit</w:t>
      </w:r>
      <w:r>
        <w:rPr>
          <w:color w:val="231F20"/>
          <w:spacing w:val="34"/>
          <w:w w:val="105"/>
        </w:rPr>
        <w:t> </w:t>
      </w:r>
      <w:r>
        <w:rPr>
          <w:color w:val="231F20"/>
          <w:w w:val="105"/>
        </w:rPr>
        <w:t>into</w:t>
      </w:r>
      <w:r>
        <w:rPr>
          <w:color w:val="231F20"/>
          <w:spacing w:val="37"/>
          <w:w w:val="105"/>
        </w:rPr>
        <w:t> </w:t>
      </w:r>
      <w:r>
        <w:rPr>
          <w:color w:val="231F20"/>
          <w:w w:val="105"/>
        </w:rPr>
        <w:t>the</w:t>
      </w:r>
      <w:r>
        <w:rPr>
          <w:color w:val="231F20"/>
          <w:spacing w:val="35"/>
          <w:w w:val="105"/>
        </w:rPr>
        <w:t> </w:t>
      </w:r>
      <w:r>
        <w:rPr>
          <w:color w:val="231F20"/>
          <w:w w:val="105"/>
        </w:rPr>
        <w:t>vacant</w:t>
      </w:r>
      <w:r>
        <w:rPr>
          <w:color w:val="231F20"/>
          <w:spacing w:val="34"/>
          <w:w w:val="105"/>
        </w:rPr>
        <w:t> </w:t>
      </w:r>
      <w:r>
        <w:rPr>
          <w:color w:val="231F20"/>
          <w:w w:val="105"/>
        </w:rPr>
        <w:t>spaces</w:t>
      </w:r>
      <w:r>
        <w:rPr>
          <w:color w:val="231F20"/>
          <w:spacing w:val="35"/>
          <w:w w:val="105"/>
        </w:rPr>
        <w:t> </w:t>
      </w:r>
      <w:r>
        <w:rPr>
          <w:color w:val="231F20"/>
          <w:w w:val="105"/>
        </w:rPr>
        <w:t>between</w:t>
      </w:r>
      <w:r>
        <w:rPr>
          <w:color w:val="231F20"/>
          <w:spacing w:val="37"/>
          <w:w w:val="105"/>
        </w:rPr>
        <w:t> </w:t>
      </w:r>
      <w:r>
        <w:rPr>
          <w:color w:val="231F20"/>
          <w:w w:val="105"/>
        </w:rPr>
        <w:t>base</w:t>
      </w:r>
      <w:r>
        <w:rPr>
          <w:color w:val="231F20"/>
          <w:spacing w:val="35"/>
          <w:w w:val="105"/>
        </w:rPr>
        <w:t> </w:t>
      </w:r>
      <w:r>
        <w:rPr>
          <w:color w:val="231F20"/>
          <w:w w:val="105"/>
        </w:rPr>
        <w:t>metal</w:t>
      </w:r>
      <w:r>
        <w:rPr>
          <w:color w:val="231F20"/>
          <w:spacing w:val="34"/>
          <w:w w:val="105"/>
        </w:rPr>
        <w:t> </w:t>
      </w:r>
      <w:r>
        <w:rPr>
          <w:color w:val="231F20"/>
          <w:w w:val="105"/>
        </w:rPr>
        <w:t>atoms</w:t>
      </w:r>
      <w:r>
        <w:rPr>
          <w:color w:val="231F20"/>
          <w:spacing w:val="35"/>
          <w:w w:val="105"/>
        </w:rPr>
        <w:t> </w:t>
      </w:r>
      <w:r>
        <w:rPr>
          <w:color w:val="231F20"/>
          <w:w w:val="105"/>
        </w:rPr>
        <w:t>in the lattice structure. It follows that the atoms fitting into these interstices must be small</w:t>
      </w:r>
      <w:r>
        <w:rPr>
          <w:color w:val="231F20"/>
          <w:w w:val="105"/>
        </w:rPr>
        <w:t> compared</w:t>
      </w:r>
      <w:r>
        <w:rPr>
          <w:color w:val="231F20"/>
          <w:w w:val="105"/>
        </w:rPr>
        <w:t> with</w:t>
      </w:r>
      <w:r>
        <w:rPr>
          <w:color w:val="231F20"/>
          <w:w w:val="105"/>
        </w:rPr>
        <w:t> those</w:t>
      </w:r>
      <w:r>
        <w:rPr>
          <w:color w:val="231F20"/>
          <w:w w:val="105"/>
        </w:rPr>
        <w:t> of</w:t>
      </w:r>
      <w:r>
        <w:rPr>
          <w:color w:val="231F20"/>
          <w:w w:val="105"/>
        </w:rPr>
        <w:t> the</w:t>
      </w:r>
      <w:r>
        <w:rPr>
          <w:color w:val="231F20"/>
          <w:w w:val="105"/>
        </w:rPr>
        <w:t> solvent</w:t>
      </w:r>
      <w:r>
        <w:rPr>
          <w:color w:val="231F20"/>
          <w:w w:val="105"/>
        </w:rPr>
        <w:t> metal.</w:t>
      </w:r>
      <w:r>
        <w:rPr>
          <w:color w:val="231F20"/>
          <w:spacing w:val="-4"/>
          <w:w w:val="105"/>
        </w:rPr>
        <w:t> </w:t>
      </w:r>
      <w:r>
        <w:rPr>
          <w:color w:val="231F20"/>
          <w:w w:val="105"/>
        </w:rPr>
        <w:t>The</w:t>
      </w:r>
      <w:r>
        <w:rPr>
          <w:color w:val="231F20"/>
          <w:w w:val="105"/>
        </w:rPr>
        <w:t> most</w:t>
      </w:r>
      <w:r>
        <w:rPr>
          <w:color w:val="231F20"/>
          <w:w w:val="105"/>
        </w:rPr>
        <w:t> important</w:t>
      </w:r>
      <w:r>
        <w:rPr>
          <w:color w:val="231F20"/>
          <w:w w:val="105"/>
        </w:rPr>
        <w:t> example</w:t>
      </w:r>
      <w:r>
        <w:rPr>
          <w:color w:val="231F20"/>
          <w:w w:val="105"/>
        </w:rPr>
        <w:t> of</w:t>
      </w:r>
      <w:r>
        <w:rPr>
          <w:color w:val="231F20"/>
          <w:w w:val="105"/>
        </w:rPr>
        <w:t> this second type is carbon dissolved in iron to form steel.</w:t>
      </w:r>
    </w:p>
    <w:p>
      <w:pPr>
        <w:pStyle w:val="BodyText"/>
        <w:spacing w:line="235" w:lineRule="auto" w:before="14"/>
        <w:ind w:left="2940" w:right="857" w:firstLine="240"/>
        <w:jc w:val="both"/>
      </w:pPr>
      <w:r>
        <w:rPr>
          <w:color w:val="231F20"/>
        </w:rPr>
        <w:t>In</w:t>
      </w:r>
      <w:r>
        <w:rPr>
          <w:color w:val="231F20"/>
          <w:spacing w:val="-6"/>
        </w:rPr>
        <w:t> </w:t>
      </w:r>
      <w:r>
        <w:rPr>
          <w:color w:val="231F20"/>
        </w:rPr>
        <w:t>both</w:t>
      </w:r>
      <w:r>
        <w:rPr>
          <w:color w:val="231F20"/>
          <w:spacing w:val="-6"/>
        </w:rPr>
        <w:t> </w:t>
      </w:r>
      <w:r>
        <w:rPr>
          <w:color w:val="231F20"/>
        </w:rPr>
        <w:t>forms</w:t>
      </w:r>
      <w:r>
        <w:rPr>
          <w:color w:val="231F20"/>
          <w:spacing w:val="-5"/>
        </w:rPr>
        <w:t> </w:t>
      </w:r>
      <w:r>
        <w:rPr>
          <w:color w:val="231F20"/>
        </w:rPr>
        <w:t>of</w:t>
      </w:r>
      <w:r>
        <w:rPr>
          <w:color w:val="231F20"/>
          <w:spacing w:val="-5"/>
        </w:rPr>
        <w:t> </w:t>
      </w:r>
      <w:r>
        <w:rPr>
          <w:color w:val="231F20"/>
        </w:rPr>
        <w:t>solid</w:t>
      </w:r>
      <w:r>
        <w:rPr>
          <w:color w:val="231F20"/>
          <w:spacing w:val="-6"/>
        </w:rPr>
        <w:t> </w:t>
      </w:r>
      <w:r>
        <w:rPr>
          <w:color w:val="231F20"/>
        </w:rPr>
        <w:t>solution,</w:t>
      </w:r>
      <w:r>
        <w:rPr>
          <w:color w:val="231F20"/>
          <w:spacing w:val="-5"/>
        </w:rPr>
        <w:t> </w:t>
      </w:r>
      <w:r>
        <w:rPr>
          <w:color w:val="231F20"/>
        </w:rPr>
        <w:t>the</w:t>
      </w:r>
      <w:r>
        <w:rPr>
          <w:color w:val="231F20"/>
          <w:spacing w:val="-6"/>
        </w:rPr>
        <w:t> </w:t>
      </w:r>
      <w:r>
        <w:rPr>
          <w:color w:val="231F20"/>
        </w:rPr>
        <w:t>alloy</w:t>
      </w:r>
      <w:r>
        <w:rPr>
          <w:color w:val="231F20"/>
          <w:spacing w:val="-6"/>
        </w:rPr>
        <w:t> </w:t>
      </w:r>
      <w:r>
        <w:rPr>
          <w:color w:val="231F20"/>
        </w:rPr>
        <w:t>structure</w:t>
      </w:r>
      <w:r>
        <w:rPr>
          <w:color w:val="231F20"/>
          <w:spacing w:val="-6"/>
        </w:rPr>
        <w:t> </w:t>
      </w:r>
      <w:r>
        <w:rPr>
          <w:color w:val="231F20"/>
        </w:rPr>
        <w:t>is</w:t>
      </w:r>
      <w:r>
        <w:rPr>
          <w:color w:val="231F20"/>
          <w:spacing w:val="-5"/>
        </w:rPr>
        <w:t> </w:t>
      </w:r>
      <w:r>
        <w:rPr>
          <w:color w:val="231F20"/>
        </w:rPr>
        <w:t>generally</w:t>
      </w:r>
      <w:r>
        <w:rPr>
          <w:color w:val="231F20"/>
          <w:spacing w:val="-6"/>
        </w:rPr>
        <w:t> </w:t>
      </w:r>
      <w:r>
        <w:rPr>
          <w:color w:val="231F20"/>
        </w:rPr>
        <w:t>stronger</w:t>
      </w:r>
      <w:r>
        <w:rPr>
          <w:color w:val="231F20"/>
          <w:spacing w:val="-5"/>
        </w:rPr>
        <w:t> </w:t>
      </w:r>
      <w:r>
        <w:rPr>
          <w:color w:val="231F20"/>
        </w:rPr>
        <w:t>and</w:t>
      </w:r>
      <w:r>
        <w:rPr>
          <w:color w:val="231F20"/>
          <w:spacing w:val="-6"/>
        </w:rPr>
        <w:t> </w:t>
      </w:r>
      <w:r>
        <w:rPr>
          <w:color w:val="231F20"/>
        </w:rPr>
        <w:t>harder</w:t>
      </w:r>
      <w:r>
        <w:rPr>
          <w:color w:val="231F20"/>
          <w:spacing w:val="34"/>
        </w:rPr>
        <w:t> </w:t>
      </w:r>
      <w:r>
        <w:rPr>
          <w:color w:val="231F20"/>
        </w:rPr>
        <w:t>than either</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component</w:t>
      </w:r>
      <w:r>
        <w:rPr>
          <w:color w:val="231F20"/>
          <w:spacing w:val="40"/>
        </w:rPr>
        <w:t> </w:t>
      </w:r>
      <w:r>
        <w:rPr>
          <w:color w:val="231F20"/>
        </w:rPr>
        <w:t>elements.</w:t>
      </w:r>
    </w:p>
    <w:p>
      <w:pPr>
        <w:pStyle w:val="BodyText"/>
        <w:spacing w:before="20"/>
      </w:pPr>
    </w:p>
    <w:p>
      <w:pPr>
        <w:pStyle w:val="BodyText"/>
        <w:spacing w:line="244" w:lineRule="auto"/>
        <w:ind w:left="2940" w:right="853"/>
        <w:jc w:val="both"/>
      </w:pPr>
      <w:r>
        <w:rPr>
          <w:rFonts w:ascii="Arial" w:hAnsi="Arial"/>
          <w:b/>
          <w:color w:val="BC8D0A"/>
          <w:w w:val="105"/>
        </w:rPr>
        <w:t>Intermediate</w:t>
      </w:r>
      <w:r>
        <w:rPr>
          <w:rFonts w:ascii="Arial" w:hAnsi="Arial"/>
          <w:b/>
          <w:color w:val="BC8D0A"/>
          <w:spacing w:val="29"/>
          <w:w w:val="105"/>
        </w:rPr>
        <w:t> </w:t>
      </w:r>
      <w:r>
        <w:rPr>
          <w:rFonts w:ascii="Arial" w:hAnsi="Arial"/>
          <w:b/>
          <w:color w:val="BC8D0A"/>
          <w:w w:val="105"/>
        </w:rPr>
        <w:t>Phases</w:t>
      </w:r>
      <w:r>
        <w:rPr>
          <w:rFonts w:ascii="Arial" w:hAnsi="Arial"/>
          <w:b/>
          <w:color w:val="BC8D0A"/>
          <w:spacing w:val="80"/>
          <w:w w:val="150"/>
        </w:rPr>
        <w:t> </w:t>
      </w:r>
      <w:r>
        <w:rPr>
          <w:color w:val="231F20"/>
          <w:w w:val="105"/>
        </w:rPr>
        <w:t>There</w:t>
      </w:r>
      <w:r>
        <w:rPr>
          <w:color w:val="231F20"/>
          <w:spacing w:val="26"/>
          <w:w w:val="105"/>
        </w:rPr>
        <w:t> </w:t>
      </w:r>
      <w:r>
        <w:rPr>
          <w:color w:val="231F20"/>
          <w:w w:val="105"/>
        </w:rPr>
        <w:t>are</w:t>
      </w:r>
      <w:r>
        <w:rPr>
          <w:color w:val="231F20"/>
          <w:spacing w:val="26"/>
          <w:w w:val="105"/>
        </w:rPr>
        <w:t> </w:t>
      </w:r>
      <w:r>
        <w:rPr>
          <w:color w:val="231F20"/>
          <w:w w:val="105"/>
        </w:rPr>
        <w:t>usually</w:t>
      </w:r>
      <w:r>
        <w:rPr>
          <w:color w:val="231F20"/>
          <w:spacing w:val="27"/>
          <w:w w:val="105"/>
        </w:rPr>
        <w:t> </w:t>
      </w:r>
      <w:r>
        <w:rPr>
          <w:color w:val="231F20"/>
          <w:w w:val="105"/>
        </w:rPr>
        <w:t>limits</w:t>
      </w:r>
      <w:r>
        <w:rPr>
          <w:color w:val="231F20"/>
          <w:spacing w:val="26"/>
          <w:w w:val="105"/>
        </w:rPr>
        <w:t> </w:t>
      </w:r>
      <w:r>
        <w:rPr>
          <w:color w:val="231F20"/>
          <w:w w:val="105"/>
        </w:rPr>
        <w:t>to</w:t>
      </w:r>
      <w:r>
        <w:rPr>
          <w:color w:val="231F20"/>
          <w:spacing w:val="27"/>
          <w:w w:val="105"/>
        </w:rPr>
        <w:t> </w:t>
      </w:r>
      <w:r>
        <w:rPr>
          <w:color w:val="231F20"/>
          <w:w w:val="105"/>
        </w:rPr>
        <w:t>the</w:t>
      </w:r>
      <w:r>
        <w:rPr>
          <w:color w:val="231F20"/>
          <w:spacing w:val="26"/>
          <w:w w:val="105"/>
        </w:rPr>
        <w:t> </w:t>
      </w:r>
      <w:r>
        <w:rPr>
          <w:color w:val="231F20"/>
          <w:w w:val="105"/>
        </w:rPr>
        <w:t>solubility</w:t>
      </w:r>
      <w:r>
        <w:rPr>
          <w:color w:val="231F20"/>
          <w:spacing w:val="27"/>
          <w:w w:val="105"/>
        </w:rPr>
        <w:t> </w:t>
      </w:r>
      <w:r>
        <w:rPr>
          <w:color w:val="231F20"/>
          <w:w w:val="105"/>
        </w:rPr>
        <w:t>of</w:t>
      </w:r>
      <w:r>
        <w:rPr>
          <w:color w:val="231F20"/>
          <w:spacing w:val="26"/>
          <w:w w:val="105"/>
        </w:rPr>
        <w:t> </w:t>
      </w:r>
      <w:r>
        <w:rPr>
          <w:color w:val="231F20"/>
          <w:w w:val="105"/>
        </w:rPr>
        <w:t>one</w:t>
      </w:r>
      <w:r>
        <w:rPr>
          <w:color w:val="231F20"/>
          <w:spacing w:val="26"/>
          <w:w w:val="105"/>
        </w:rPr>
        <w:t> </w:t>
      </w:r>
      <w:r>
        <w:rPr>
          <w:color w:val="231F20"/>
          <w:w w:val="105"/>
        </w:rPr>
        <w:t>element in another. When the amount of the dissolving element in the alloy exceeds the solid solubility limit of the base metal, a second phase forms in the alloy. The term </w:t>
      </w:r>
      <w:r>
        <w:rPr>
          <w:b/>
          <w:i/>
          <w:color w:val="231F20"/>
          <w:w w:val="105"/>
        </w:rPr>
        <w:t>inter- mediate</w:t>
      </w:r>
      <w:r>
        <w:rPr>
          <w:b/>
          <w:i/>
          <w:color w:val="231F20"/>
          <w:w w:val="105"/>
        </w:rPr>
        <w:t> phase</w:t>
      </w:r>
      <w:r>
        <w:rPr>
          <w:b/>
          <w:i/>
          <w:color w:val="231F20"/>
          <w:w w:val="105"/>
        </w:rPr>
        <w:t> </w:t>
      </w:r>
      <w:r>
        <w:rPr>
          <w:color w:val="231F20"/>
          <w:w w:val="105"/>
        </w:rPr>
        <w:t>is</w:t>
      </w:r>
      <w:r>
        <w:rPr>
          <w:color w:val="231F20"/>
          <w:w w:val="105"/>
        </w:rPr>
        <w:t> used</w:t>
      </w:r>
      <w:r>
        <w:rPr>
          <w:color w:val="231F20"/>
          <w:w w:val="105"/>
        </w:rPr>
        <w:t> to</w:t>
      </w:r>
      <w:r>
        <w:rPr>
          <w:color w:val="231F20"/>
          <w:w w:val="105"/>
        </w:rPr>
        <w:t> describe</w:t>
      </w:r>
      <w:r>
        <w:rPr>
          <w:color w:val="231F20"/>
          <w:w w:val="105"/>
        </w:rPr>
        <w:t> it</w:t>
      </w:r>
      <w:r>
        <w:rPr>
          <w:color w:val="231F20"/>
          <w:w w:val="105"/>
        </w:rPr>
        <w:t> because</w:t>
      </w:r>
      <w:r>
        <w:rPr>
          <w:color w:val="231F20"/>
          <w:w w:val="105"/>
        </w:rPr>
        <w:t> its</w:t>
      </w:r>
      <w:r>
        <w:rPr>
          <w:color w:val="231F20"/>
          <w:w w:val="105"/>
        </w:rPr>
        <w:t> chemical</w:t>
      </w:r>
      <w:r>
        <w:rPr>
          <w:color w:val="231F20"/>
          <w:w w:val="105"/>
        </w:rPr>
        <w:t> composition</w:t>
      </w:r>
      <w:r>
        <w:rPr>
          <w:color w:val="231F20"/>
          <w:w w:val="105"/>
        </w:rPr>
        <w:t> is</w:t>
      </w:r>
      <w:r>
        <w:rPr>
          <w:color w:val="231F20"/>
          <w:w w:val="105"/>
        </w:rPr>
        <w:t> intermediate between</w:t>
      </w:r>
      <w:r>
        <w:rPr>
          <w:color w:val="231F20"/>
          <w:spacing w:val="-3"/>
          <w:w w:val="105"/>
        </w:rPr>
        <w:t> </w:t>
      </w:r>
      <w:r>
        <w:rPr>
          <w:color w:val="231F20"/>
          <w:w w:val="105"/>
        </w:rPr>
        <w:t>the</w:t>
      </w:r>
      <w:r>
        <w:rPr>
          <w:color w:val="231F20"/>
          <w:w w:val="105"/>
        </w:rPr>
        <w:t> two</w:t>
      </w:r>
      <w:r>
        <w:rPr>
          <w:color w:val="231F20"/>
          <w:w w:val="105"/>
        </w:rPr>
        <w:t> pure</w:t>
      </w:r>
      <w:r>
        <w:rPr>
          <w:color w:val="231F20"/>
          <w:w w:val="105"/>
        </w:rPr>
        <w:t> elements.</w:t>
      </w:r>
      <w:r>
        <w:rPr>
          <w:color w:val="231F20"/>
          <w:spacing w:val="-14"/>
          <w:w w:val="105"/>
        </w:rPr>
        <w:t> </w:t>
      </w:r>
      <w:r>
        <w:rPr>
          <w:color w:val="231F20"/>
          <w:w w:val="105"/>
        </w:rPr>
        <w:t>Its</w:t>
      </w:r>
      <w:r>
        <w:rPr>
          <w:color w:val="231F20"/>
          <w:w w:val="105"/>
        </w:rPr>
        <w:t> crystalline</w:t>
      </w:r>
      <w:r>
        <w:rPr>
          <w:color w:val="231F20"/>
          <w:w w:val="105"/>
        </w:rPr>
        <w:t> structure</w:t>
      </w:r>
      <w:r>
        <w:rPr>
          <w:color w:val="231F20"/>
          <w:w w:val="105"/>
        </w:rPr>
        <w:t> is</w:t>
      </w:r>
      <w:r>
        <w:rPr>
          <w:color w:val="231F20"/>
          <w:w w:val="105"/>
        </w:rPr>
        <w:t> also</w:t>
      </w:r>
      <w:r>
        <w:rPr>
          <w:color w:val="231F20"/>
          <w:w w:val="105"/>
        </w:rPr>
        <w:t> different</w:t>
      </w:r>
      <w:r>
        <w:rPr>
          <w:color w:val="231F20"/>
          <w:w w:val="105"/>
        </w:rPr>
        <w:t> from</w:t>
      </w:r>
      <w:r>
        <w:rPr>
          <w:color w:val="231F20"/>
          <w:w w:val="105"/>
        </w:rPr>
        <w:t> those</w:t>
      </w:r>
      <w:r>
        <w:rPr>
          <w:color w:val="231F20"/>
          <w:w w:val="105"/>
        </w:rPr>
        <w:t> of the</w:t>
      </w:r>
      <w:r>
        <w:rPr>
          <w:color w:val="231F20"/>
          <w:spacing w:val="-8"/>
          <w:w w:val="105"/>
        </w:rPr>
        <w:t> </w:t>
      </w:r>
      <w:r>
        <w:rPr>
          <w:color w:val="231F20"/>
          <w:w w:val="105"/>
        </w:rPr>
        <w:t>pure</w:t>
      </w:r>
      <w:r>
        <w:rPr>
          <w:color w:val="231F20"/>
          <w:w w:val="105"/>
        </w:rPr>
        <w:t> metals.</w:t>
      </w:r>
      <w:r>
        <w:rPr>
          <w:color w:val="231F20"/>
          <w:spacing w:val="-14"/>
          <w:w w:val="105"/>
        </w:rPr>
        <w:t> </w:t>
      </w:r>
      <w:r>
        <w:rPr>
          <w:color w:val="231F20"/>
          <w:w w:val="105"/>
        </w:rPr>
        <w:t>Depending</w:t>
      </w:r>
      <w:r>
        <w:rPr>
          <w:color w:val="231F20"/>
          <w:w w:val="105"/>
        </w:rPr>
        <w:t> on</w:t>
      </w:r>
      <w:r>
        <w:rPr>
          <w:color w:val="231F20"/>
          <w:w w:val="105"/>
        </w:rPr>
        <w:t> composition,</w:t>
      </w:r>
      <w:r>
        <w:rPr>
          <w:color w:val="231F20"/>
          <w:spacing w:val="-14"/>
          <w:w w:val="105"/>
        </w:rPr>
        <w:t> </w:t>
      </w:r>
      <w:r>
        <w:rPr>
          <w:color w:val="231F20"/>
          <w:w w:val="105"/>
        </w:rPr>
        <w:t>and</w:t>
      </w:r>
      <w:r>
        <w:rPr>
          <w:color w:val="231F20"/>
          <w:w w:val="105"/>
        </w:rPr>
        <w:t> recognizing</w:t>
      </w:r>
      <w:r>
        <w:rPr>
          <w:color w:val="231F20"/>
          <w:w w:val="105"/>
        </w:rPr>
        <w:t> that</w:t>
      </w:r>
      <w:r>
        <w:rPr>
          <w:color w:val="231F20"/>
          <w:w w:val="105"/>
        </w:rPr>
        <w:t> many</w:t>
      </w:r>
      <w:r>
        <w:rPr>
          <w:color w:val="231F20"/>
          <w:w w:val="105"/>
        </w:rPr>
        <w:t> alloys</w:t>
      </w:r>
      <w:r>
        <w:rPr>
          <w:color w:val="231F20"/>
          <w:w w:val="105"/>
        </w:rPr>
        <w:t> consist of</w:t>
      </w:r>
      <w:r>
        <w:rPr>
          <w:color w:val="231F20"/>
          <w:spacing w:val="-2"/>
          <w:w w:val="105"/>
        </w:rPr>
        <w:t> </w:t>
      </w:r>
      <w:r>
        <w:rPr>
          <w:color w:val="231F20"/>
          <w:w w:val="105"/>
        </w:rPr>
        <w:t>more</w:t>
      </w:r>
      <w:r>
        <w:rPr>
          <w:color w:val="231F20"/>
          <w:w w:val="105"/>
        </w:rPr>
        <w:t> than</w:t>
      </w:r>
      <w:r>
        <w:rPr>
          <w:color w:val="231F20"/>
          <w:w w:val="105"/>
        </w:rPr>
        <w:t> two</w:t>
      </w:r>
      <w:r>
        <w:rPr>
          <w:color w:val="231F20"/>
          <w:w w:val="105"/>
        </w:rPr>
        <w:t> elements,</w:t>
      </w:r>
      <w:r>
        <w:rPr>
          <w:color w:val="231F20"/>
          <w:spacing w:val="-14"/>
          <w:w w:val="105"/>
        </w:rPr>
        <w:t> </w:t>
      </w:r>
      <w:r>
        <w:rPr>
          <w:color w:val="231F20"/>
          <w:w w:val="105"/>
        </w:rPr>
        <w:t>these</w:t>
      </w:r>
      <w:r>
        <w:rPr>
          <w:color w:val="231F20"/>
          <w:w w:val="105"/>
        </w:rPr>
        <w:t> intermediate</w:t>
      </w:r>
      <w:r>
        <w:rPr>
          <w:color w:val="231F20"/>
          <w:w w:val="105"/>
        </w:rPr>
        <w:t> phases</w:t>
      </w:r>
      <w:r>
        <w:rPr>
          <w:color w:val="231F20"/>
          <w:w w:val="105"/>
        </w:rPr>
        <w:t> can</w:t>
      </w:r>
      <w:r>
        <w:rPr>
          <w:color w:val="231F20"/>
          <w:w w:val="105"/>
        </w:rPr>
        <w:t> be</w:t>
      </w:r>
      <w:r>
        <w:rPr>
          <w:color w:val="231F20"/>
          <w:w w:val="105"/>
        </w:rPr>
        <w:t> of</w:t>
      </w:r>
      <w:r>
        <w:rPr>
          <w:color w:val="231F20"/>
          <w:w w:val="105"/>
        </w:rPr>
        <w:t> several</w:t>
      </w:r>
      <w:r>
        <w:rPr>
          <w:color w:val="231F20"/>
          <w:w w:val="105"/>
        </w:rPr>
        <w:t> types,</w:t>
      </w:r>
      <w:r>
        <w:rPr>
          <w:color w:val="231F20"/>
          <w:spacing w:val="-14"/>
          <w:w w:val="105"/>
        </w:rPr>
        <w:t> </w:t>
      </w:r>
      <w:r>
        <w:rPr>
          <w:color w:val="231F20"/>
          <w:w w:val="105"/>
        </w:rPr>
        <w:t>includ- </w:t>
      </w:r>
      <w:r>
        <w:rPr>
          <w:color w:val="231F20"/>
          <w:w w:val="105"/>
          <w:position w:val="1"/>
        </w:rPr>
        <w:t>ing</w:t>
      </w:r>
      <w:r>
        <w:rPr>
          <w:color w:val="231F20"/>
          <w:w w:val="105"/>
          <w:position w:val="1"/>
        </w:rPr>
        <w:t> (1)</w:t>
      </w:r>
      <w:r>
        <w:rPr>
          <w:color w:val="231F20"/>
          <w:w w:val="105"/>
          <w:position w:val="1"/>
        </w:rPr>
        <w:t> metallic</w:t>
      </w:r>
      <w:r>
        <w:rPr>
          <w:color w:val="231F20"/>
          <w:w w:val="105"/>
          <w:position w:val="1"/>
        </w:rPr>
        <w:t> compounds</w:t>
      </w:r>
      <w:r>
        <w:rPr>
          <w:color w:val="231F20"/>
          <w:w w:val="105"/>
          <w:position w:val="1"/>
        </w:rPr>
        <w:t> consisting</w:t>
      </w:r>
      <w:r>
        <w:rPr>
          <w:color w:val="231F20"/>
          <w:w w:val="105"/>
          <w:position w:val="1"/>
        </w:rPr>
        <w:t> of</w:t>
      </w:r>
      <w:r>
        <w:rPr>
          <w:color w:val="231F20"/>
          <w:w w:val="105"/>
          <w:position w:val="1"/>
        </w:rPr>
        <w:t> a</w:t>
      </w:r>
      <w:r>
        <w:rPr>
          <w:color w:val="231F20"/>
          <w:w w:val="105"/>
          <w:position w:val="1"/>
        </w:rPr>
        <w:t> metal</w:t>
      </w:r>
      <w:r>
        <w:rPr>
          <w:color w:val="231F20"/>
          <w:w w:val="105"/>
          <w:position w:val="1"/>
        </w:rPr>
        <w:t> and</w:t>
      </w:r>
      <w:r>
        <w:rPr>
          <w:color w:val="231F20"/>
          <w:w w:val="105"/>
          <w:position w:val="1"/>
        </w:rPr>
        <w:t> nonmetal</w:t>
      </w:r>
      <w:r>
        <w:rPr>
          <w:color w:val="231F20"/>
          <w:w w:val="105"/>
          <w:position w:val="1"/>
        </w:rPr>
        <w:t> such</w:t>
      </w:r>
      <w:r>
        <w:rPr>
          <w:color w:val="231F20"/>
          <w:w w:val="105"/>
          <w:position w:val="1"/>
        </w:rPr>
        <w:t> as</w:t>
      </w:r>
      <w:r>
        <w:rPr>
          <w:color w:val="231F20"/>
          <w:w w:val="105"/>
          <w:position w:val="1"/>
        </w:rPr>
        <w:t> Fe</w:t>
      </w:r>
      <w:r>
        <w:rPr>
          <w:color w:val="231F20"/>
          <w:w w:val="105"/>
          <w:sz w:val="13"/>
        </w:rPr>
        <w:t>3</w:t>
      </w:r>
      <w:r>
        <w:rPr>
          <w:color w:val="231F20"/>
          <w:w w:val="105"/>
          <w:position w:val="1"/>
        </w:rPr>
        <w:t>C;</w:t>
      </w:r>
      <w:r>
        <w:rPr>
          <w:color w:val="231F20"/>
          <w:w w:val="105"/>
          <w:position w:val="1"/>
        </w:rPr>
        <w:t> and</w:t>
      </w:r>
      <w:r>
        <w:rPr>
          <w:color w:val="231F20"/>
          <w:w w:val="105"/>
          <w:position w:val="1"/>
        </w:rPr>
        <w:t> (2) </w:t>
      </w:r>
      <w:r>
        <w:rPr>
          <w:color w:val="231F20"/>
          <w:w w:val="105"/>
          <w:position w:val="2"/>
        </w:rPr>
        <w:t>intermetallic compounds—two metals that form a compound, such as Mg</w:t>
      </w:r>
      <w:r>
        <w:rPr>
          <w:color w:val="231F20"/>
          <w:w w:val="105"/>
          <w:sz w:val="13"/>
        </w:rPr>
        <w:t>2</w:t>
      </w:r>
      <w:r>
        <w:rPr>
          <w:color w:val="231F20"/>
          <w:w w:val="105"/>
          <w:position w:val="2"/>
        </w:rPr>
        <w:t>Pb. The </w:t>
      </w:r>
      <w:r>
        <w:rPr>
          <w:color w:val="231F20"/>
          <w:w w:val="105"/>
        </w:rPr>
        <w:t>composition of the alloy is often such that the intermediate phase is mixed with the primary</w:t>
      </w:r>
      <w:r>
        <w:rPr>
          <w:color w:val="231F20"/>
          <w:w w:val="105"/>
        </w:rPr>
        <w:t> solid</w:t>
      </w:r>
      <w:r>
        <w:rPr>
          <w:color w:val="231F20"/>
          <w:w w:val="105"/>
        </w:rPr>
        <w:t> solution</w:t>
      </w:r>
      <w:r>
        <w:rPr>
          <w:color w:val="231F20"/>
          <w:w w:val="105"/>
        </w:rPr>
        <w:t> to</w:t>
      </w:r>
      <w:r>
        <w:rPr>
          <w:color w:val="231F20"/>
          <w:w w:val="105"/>
        </w:rPr>
        <w:t> form</w:t>
      </w:r>
      <w:r>
        <w:rPr>
          <w:color w:val="231F20"/>
          <w:w w:val="105"/>
        </w:rPr>
        <w:t> a</w:t>
      </w:r>
      <w:r>
        <w:rPr>
          <w:color w:val="231F20"/>
          <w:w w:val="105"/>
        </w:rPr>
        <w:t> two-phase</w:t>
      </w:r>
      <w:r>
        <w:rPr>
          <w:color w:val="231F20"/>
          <w:w w:val="105"/>
        </w:rPr>
        <w:t> structure,</w:t>
      </w:r>
      <w:r>
        <w:rPr>
          <w:color w:val="231F20"/>
          <w:spacing w:val="-14"/>
          <w:w w:val="105"/>
        </w:rPr>
        <w:t> </w:t>
      </w:r>
      <w:r>
        <w:rPr>
          <w:color w:val="231F20"/>
          <w:w w:val="105"/>
        </w:rPr>
        <w:t>one</w:t>
      </w:r>
      <w:r>
        <w:rPr>
          <w:color w:val="231F20"/>
          <w:w w:val="105"/>
        </w:rPr>
        <w:t> phase</w:t>
      </w:r>
      <w:r>
        <w:rPr>
          <w:color w:val="231F20"/>
          <w:w w:val="105"/>
        </w:rPr>
        <w:t> dispersed</w:t>
      </w:r>
      <w:r>
        <w:rPr>
          <w:color w:val="231F20"/>
          <w:w w:val="105"/>
        </w:rPr>
        <w:t> throughout the second. These two-phase alloys are important because they can be formulated</w:t>
      </w:r>
      <w:r>
        <w:rPr>
          <w:color w:val="231F20"/>
          <w:spacing w:val="80"/>
          <w:w w:val="105"/>
        </w:rPr>
        <w:t> </w:t>
      </w:r>
      <w:r>
        <w:rPr>
          <w:color w:val="231F20"/>
          <w:w w:val="105"/>
        </w:rPr>
        <w:t>and</w:t>
      </w:r>
      <w:r>
        <w:rPr>
          <w:color w:val="231F20"/>
          <w:spacing w:val="40"/>
          <w:w w:val="105"/>
        </w:rPr>
        <w:t> </w:t>
      </w:r>
      <w:r>
        <w:rPr>
          <w:color w:val="231F20"/>
          <w:w w:val="105"/>
        </w:rPr>
        <w:t>heat-treated</w:t>
      </w:r>
      <w:r>
        <w:rPr>
          <w:color w:val="231F20"/>
          <w:spacing w:val="40"/>
          <w:w w:val="105"/>
        </w:rPr>
        <w:t> </w:t>
      </w:r>
      <w:r>
        <w:rPr>
          <w:color w:val="231F20"/>
          <w:w w:val="105"/>
        </w:rPr>
        <w:t>for</w:t>
      </w:r>
      <w:r>
        <w:rPr>
          <w:color w:val="231F20"/>
          <w:spacing w:val="40"/>
          <w:w w:val="105"/>
        </w:rPr>
        <w:t> </w:t>
      </w:r>
      <w:r>
        <w:rPr>
          <w:color w:val="231F20"/>
          <w:w w:val="105"/>
        </w:rPr>
        <w:t>significantly</w:t>
      </w:r>
      <w:r>
        <w:rPr>
          <w:color w:val="231F20"/>
          <w:spacing w:val="40"/>
          <w:w w:val="105"/>
        </w:rPr>
        <w:t> </w:t>
      </w:r>
      <w:r>
        <w:rPr>
          <w:color w:val="231F20"/>
          <w:w w:val="105"/>
        </w:rPr>
        <w:t>higher</w:t>
      </w:r>
      <w:r>
        <w:rPr>
          <w:color w:val="231F20"/>
          <w:spacing w:val="40"/>
          <w:w w:val="105"/>
        </w:rPr>
        <w:t> </w:t>
      </w:r>
      <w:r>
        <w:rPr>
          <w:color w:val="231F20"/>
          <w:w w:val="105"/>
        </w:rPr>
        <w:t>strength</w:t>
      </w:r>
      <w:r>
        <w:rPr>
          <w:color w:val="231F20"/>
          <w:spacing w:val="40"/>
          <w:w w:val="105"/>
        </w:rPr>
        <w:t> </w:t>
      </w:r>
      <w:r>
        <w:rPr>
          <w:color w:val="231F20"/>
          <w:w w:val="105"/>
        </w:rPr>
        <w:t>than</w:t>
      </w:r>
      <w:r>
        <w:rPr>
          <w:color w:val="231F20"/>
          <w:spacing w:val="40"/>
          <w:w w:val="105"/>
        </w:rPr>
        <w:t> </w:t>
      </w:r>
      <w:r>
        <w:rPr>
          <w:color w:val="231F20"/>
          <w:w w:val="105"/>
        </w:rPr>
        <w:t>solid</w:t>
      </w:r>
      <w:r>
        <w:rPr>
          <w:color w:val="231F20"/>
          <w:spacing w:val="40"/>
          <w:w w:val="105"/>
        </w:rPr>
        <w:t> </w:t>
      </w:r>
      <w:r>
        <w:rPr>
          <w:color w:val="231F20"/>
          <w:w w:val="105"/>
        </w:rPr>
        <w:t>solutions.</w:t>
      </w:r>
    </w:p>
    <w:p>
      <w:pPr>
        <w:pStyle w:val="BodyText"/>
      </w:pPr>
    </w:p>
    <w:p>
      <w:pPr>
        <w:pStyle w:val="BodyText"/>
        <w:spacing w:before="28"/>
      </w:pPr>
    </w:p>
    <w:p>
      <w:pPr>
        <w:pStyle w:val="Heading7"/>
        <w:numPr>
          <w:ilvl w:val="2"/>
          <w:numId w:val="23"/>
        </w:numPr>
        <w:tabs>
          <w:tab w:pos="1615" w:val="left" w:leader="none"/>
          <w:tab w:pos="10142" w:val="left" w:leader="none"/>
        </w:tabs>
        <w:spacing w:line="240" w:lineRule="auto" w:before="0" w:after="0"/>
        <w:ind w:left="1615" w:right="0" w:hanging="836"/>
        <w:jc w:val="left"/>
        <w:rPr>
          <w:u w:val="none"/>
        </w:rPr>
      </w:pPr>
      <w:r>
        <w:rPr>
          <w:color w:val="BC8D0A"/>
          <w:w w:val="85"/>
          <w:u w:val="single" w:color="939598"/>
        </w:rPr>
        <w:t>PHASE</w:t>
      </w:r>
      <w:r>
        <w:rPr>
          <w:color w:val="BC8D0A"/>
          <w:spacing w:val="-3"/>
          <w:u w:val="single" w:color="939598"/>
        </w:rPr>
        <w:t> </w:t>
      </w:r>
      <w:r>
        <w:rPr>
          <w:color w:val="BC8D0A"/>
          <w:spacing w:val="-2"/>
          <w:u w:val="single" w:color="939598"/>
        </w:rPr>
        <w:t>DIAGRAMS</w:t>
      </w:r>
      <w:r>
        <w:rPr>
          <w:color w:val="BC8D0A"/>
          <w:u w:val="single" w:color="939598"/>
        </w:rPr>
        <w:tab/>
      </w:r>
    </w:p>
    <w:p>
      <w:pPr>
        <w:pStyle w:val="BodyText"/>
        <w:spacing w:line="244" w:lineRule="auto" w:before="89"/>
        <w:ind w:left="2940" w:right="843"/>
        <w:jc w:val="both"/>
      </w:pPr>
      <w:r>
        <w:rPr>
          <w:color w:val="231F20"/>
          <w:w w:val="105"/>
        </w:rPr>
        <w:t>As the term is used in this text, a phase diagram is a graphical means of represent-</w:t>
      </w:r>
      <w:r>
        <w:rPr>
          <w:color w:val="231F20"/>
          <w:spacing w:val="80"/>
          <w:w w:val="105"/>
        </w:rPr>
        <w:t> </w:t>
      </w:r>
      <w:r>
        <w:rPr>
          <w:color w:val="231F20"/>
          <w:w w:val="105"/>
        </w:rPr>
        <w:t>ing the phases of a metal alloy system as a function of composition and temperature. Discussion</w:t>
      </w:r>
      <w:r>
        <w:rPr>
          <w:color w:val="231F20"/>
          <w:w w:val="105"/>
        </w:rPr>
        <w:t> of</w:t>
      </w:r>
      <w:r>
        <w:rPr>
          <w:color w:val="231F20"/>
          <w:w w:val="105"/>
        </w:rPr>
        <w:t> the</w:t>
      </w:r>
      <w:r>
        <w:rPr>
          <w:color w:val="231F20"/>
          <w:w w:val="105"/>
        </w:rPr>
        <w:t> diagram</w:t>
      </w:r>
      <w:r>
        <w:rPr>
          <w:color w:val="231F20"/>
          <w:w w:val="105"/>
        </w:rPr>
        <w:t> will</w:t>
      </w:r>
      <w:r>
        <w:rPr>
          <w:color w:val="231F20"/>
          <w:w w:val="105"/>
        </w:rPr>
        <w:t> be</w:t>
      </w:r>
      <w:r>
        <w:rPr>
          <w:color w:val="231F20"/>
          <w:w w:val="105"/>
        </w:rPr>
        <w:t> limited</w:t>
      </w:r>
      <w:r>
        <w:rPr>
          <w:color w:val="231F20"/>
          <w:w w:val="105"/>
        </w:rPr>
        <w:t> to</w:t>
      </w:r>
      <w:r>
        <w:rPr>
          <w:color w:val="231F20"/>
          <w:w w:val="105"/>
        </w:rPr>
        <w:t> alloy</w:t>
      </w:r>
      <w:r>
        <w:rPr>
          <w:color w:val="231F20"/>
          <w:w w:val="105"/>
        </w:rPr>
        <w:t> systems</w:t>
      </w:r>
      <w:r>
        <w:rPr>
          <w:color w:val="231F20"/>
          <w:w w:val="105"/>
        </w:rPr>
        <w:t> consisting</w:t>
      </w:r>
      <w:r>
        <w:rPr>
          <w:color w:val="231F20"/>
          <w:w w:val="105"/>
        </w:rPr>
        <w:t> of</w:t>
      </w:r>
      <w:r>
        <w:rPr>
          <w:color w:val="231F20"/>
          <w:w w:val="105"/>
        </w:rPr>
        <w:t> two</w:t>
      </w:r>
      <w:r>
        <w:rPr>
          <w:color w:val="231F20"/>
          <w:w w:val="105"/>
        </w:rPr>
        <w:t> elements at atmospheric pressures. This type of diagram is called a </w:t>
      </w:r>
      <w:r>
        <w:rPr>
          <w:b/>
          <w:i/>
          <w:color w:val="231F20"/>
          <w:w w:val="105"/>
        </w:rPr>
        <w:t>binary phase diagram</w:t>
      </w:r>
      <w:r>
        <w:rPr>
          <w:color w:val="231F20"/>
          <w:w w:val="105"/>
        </w:rPr>
        <w:t>. Other</w:t>
      </w:r>
      <w:r>
        <w:rPr>
          <w:color w:val="231F20"/>
          <w:spacing w:val="-9"/>
          <w:w w:val="105"/>
        </w:rPr>
        <w:t> </w:t>
      </w:r>
      <w:r>
        <w:rPr>
          <w:color w:val="231F20"/>
          <w:w w:val="105"/>
        </w:rPr>
        <w:t>forms</w:t>
      </w:r>
      <w:r>
        <w:rPr>
          <w:color w:val="231F20"/>
          <w:spacing w:val="-4"/>
          <w:w w:val="105"/>
        </w:rPr>
        <w:t> </w:t>
      </w:r>
      <w:r>
        <w:rPr>
          <w:color w:val="231F20"/>
          <w:w w:val="105"/>
        </w:rPr>
        <w:t>of</w:t>
      </w:r>
      <w:r>
        <w:rPr>
          <w:color w:val="231F20"/>
          <w:spacing w:val="-4"/>
          <w:w w:val="105"/>
        </w:rPr>
        <w:t> </w:t>
      </w:r>
      <w:r>
        <w:rPr>
          <w:color w:val="231F20"/>
          <w:w w:val="105"/>
        </w:rPr>
        <w:t>phase</w:t>
      </w:r>
      <w:r>
        <w:rPr>
          <w:color w:val="231F20"/>
          <w:spacing w:val="-4"/>
          <w:w w:val="105"/>
        </w:rPr>
        <w:t> </w:t>
      </w:r>
      <w:r>
        <w:rPr>
          <w:color w:val="231F20"/>
          <w:w w:val="105"/>
        </w:rPr>
        <w:t>diagrams</w:t>
      </w:r>
      <w:r>
        <w:rPr>
          <w:color w:val="231F20"/>
          <w:spacing w:val="-4"/>
          <w:w w:val="105"/>
        </w:rPr>
        <w:t> </w:t>
      </w:r>
      <w:r>
        <w:rPr>
          <w:color w:val="231F20"/>
          <w:w w:val="105"/>
        </w:rPr>
        <w:t>are</w:t>
      </w:r>
      <w:r>
        <w:rPr>
          <w:color w:val="231F20"/>
          <w:spacing w:val="-4"/>
          <w:w w:val="105"/>
        </w:rPr>
        <w:t> </w:t>
      </w:r>
      <w:r>
        <w:rPr>
          <w:color w:val="231F20"/>
          <w:w w:val="105"/>
        </w:rPr>
        <w:t>discussed</w:t>
      </w:r>
      <w:r>
        <w:rPr>
          <w:color w:val="231F20"/>
          <w:spacing w:val="-4"/>
          <w:w w:val="105"/>
        </w:rPr>
        <w:t> </w:t>
      </w:r>
      <w:r>
        <w:rPr>
          <w:color w:val="231F20"/>
          <w:w w:val="105"/>
        </w:rPr>
        <w:t>in</w:t>
      </w:r>
      <w:r>
        <w:rPr>
          <w:color w:val="231F20"/>
          <w:spacing w:val="-5"/>
          <w:w w:val="105"/>
        </w:rPr>
        <w:t> </w:t>
      </w:r>
      <w:r>
        <w:rPr>
          <w:color w:val="231F20"/>
          <w:w w:val="105"/>
        </w:rPr>
        <w:t>texts</w:t>
      </w:r>
      <w:r>
        <w:rPr>
          <w:color w:val="231F20"/>
          <w:spacing w:val="-4"/>
          <w:w w:val="105"/>
        </w:rPr>
        <w:t> </w:t>
      </w:r>
      <w:r>
        <w:rPr>
          <w:color w:val="231F20"/>
          <w:w w:val="105"/>
        </w:rPr>
        <w:t>on</w:t>
      </w:r>
      <w:r>
        <w:rPr>
          <w:color w:val="231F20"/>
          <w:spacing w:val="-4"/>
          <w:w w:val="105"/>
        </w:rPr>
        <w:t> </w:t>
      </w:r>
      <w:r>
        <w:rPr>
          <w:color w:val="231F20"/>
          <w:w w:val="105"/>
        </w:rPr>
        <w:t>materials</w:t>
      </w:r>
      <w:r>
        <w:rPr>
          <w:color w:val="231F20"/>
          <w:spacing w:val="-4"/>
          <w:w w:val="105"/>
        </w:rPr>
        <w:t> </w:t>
      </w:r>
      <w:r>
        <w:rPr>
          <w:color w:val="231F20"/>
          <w:w w:val="105"/>
        </w:rPr>
        <w:t>science,</w:t>
      </w:r>
      <w:r>
        <w:rPr>
          <w:color w:val="231F20"/>
          <w:spacing w:val="-14"/>
          <w:w w:val="105"/>
        </w:rPr>
        <w:t> </w:t>
      </w:r>
      <w:r>
        <w:rPr>
          <w:color w:val="231F20"/>
          <w:w w:val="105"/>
        </w:rPr>
        <w:t>such</w:t>
      </w:r>
      <w:r>
        <w:rPr>
          <w:color w:val="231F20"/>
          <w:spacing w:val="-3"/>
          <w:w w:val="105"/>
        </w:rPr>
        <w:t> </w:t>
      </w:r>
      <w:r>
        <w:rPr>
          <w:color w:val="231F20"/>
          <w:w w:val="105"/>
        </w:rPr>
        <w:t>as</w:t>
      </w:r>
      <w:r>
        <w:rPr>
          <w:color w:val="231F20"/>
          <w:spacing w:val="-4"/>
          <w:w w:val="105"/>
        </w:rPr>
        <w:t> </w:t>
      </w:r>
      <w:r>
        <w:rPr>
          <w:color w:val="231F20"/>
          <w:w w:val="105"/>
        </w:rPr>
        <w:t>[6].</w:t>
      </w:r>
    </w:p>
    <w:p>
      <w:pPr>
        <w:pStyle w:val="BodyText"/>
        <w:spacing w:before="17"/>
      </w:pPr>
    </w:p>
    <w:p>
      <w:pPr>
        <w:pStyle w:val="BodyText"/>
        <w:ind w:left="2940" w:right="851"/>
        <w:jc w:val="both"/>
      </w:pPr>
      <w:r>
        <w:rPr>
          <w:rFonts w:ascii="Arial" w:hAnsi="Arial"/>
          <w:b/>
          <w:color w:val="BC8D0A"/>
          <w:w w:val="105"/>
        </w:rPr>
        <w:t>The Copper–Nickel Alloy System</w:t>
      </w:r>
      <w:r>
        <w:rPr>
          <w:rFonts w:ascii="Arial" w:hAnsi="Arial"/>
          <w:b/>
          <w:color w:val="BC8D0A"/>
          <w:spacing w:val="40"/>
          <w:w w:val="105"/>
        </w:rPr>
        <w:t> </w:t>
      </w:r>
      <w:r>
        <w:rPr>
          <w:color w:val="231F20"/>
          <w:w w:val="105"/>
        </w:rPr>
        <w:t>The best way to introduce the phase dia- gram is by example. Figure 6.2 presents one of the simplest cases, the Cu–Ni alloy system. Composition is plotted on the horizontal axis and temperature on the verti-</w:t>
      </w:r>
      <w:r>
        <w:rPr>
          <w:color w:val="231F20"/>
          <w:spacing w:val="40"/>
          <w:w w:val="105"/>
        </w:rPr>
        <w:t> </w:t>
      </w:r>
      <w:r>
        <w:rPr>
          <w:color w:val="231F20"/>
          <w:w w:val="105"/>
        </w:rPr>
        <w:t>cal axis. Thus, any point in the diagram indicates the overall composition and the phase</w:t>
      </w:r>
      <w:r>
        <w:rPr>
          <w:color w:val="231F20"/>
          <w:w w:val="105"/>
        </w:rPr>
        <w:t> or</w:t>
      </w:r>
      <w:r>
        <w:rPr>
          <w:color w:val="231F20"/>
          <w:w w:val="105"/>
        </w:rPr>
        <w:t> phases</w:t>
      </w:r>
      <w:r>
        <w:rPr>
          <w:color w:val="231F20"/>
          <w:w w:val="105"/>
        </w:rPr>
        <w:t> present</w:t>
      </w:r>
      <w:r>
        <w:rPr>
          <w:color w:val="231F20"/>
          <w:w w:val="105"/>
        </w:rPr>
        <w:t> at</w:t>
      </w:r>
      <w:r>
        <w:rPr>
          <w:color w:val="231F20"/>
          <w:w w:val="105"/>
        </w:rPr>
        <w:t> the</w:t>
      </w:r>
      <w:r>
        <w:rPr>
          <w:color w:val="231F20"/>
          <w:w w:val="105"/>
        </w:rPr>
        <w:t> given</w:t>
      </w:r>
      <w:r>
        <w:rPr>
          <w:color w:val="231F20"/>
          <w:w w:val="105"/>
        </w:rPr>
        <w:t> temperature.</w:t>
      </w:r>
      <w:r>
        <w:rPr>
          <w:color w:val="231F20"/>
          <w:w w:val="105"/>
        </w:rPr>
        <w:t> Pure</w:t>
      </w:r>
      <w:r>
        <w:rPr>
          <w:color w:val="231F20"/>
          <w:w w:val="105"/>
        </w:rPr>
        <w:t> copper</w:t>
      </w:r>
      <w:r>
        <w:rPr>
          <w:color w:val="231F20"/>
          <w:w w:val="105"/>
        </w:rPr>
        <w:t> melts</w:t>
      </w:r>
      <w:r>
        <w:rPr>
          <w:color w:val="231F20"/>
          <w:w w:val="105"/>
        </w:rPr>
        <w:t> at</w:t>
      </w:r>
      <w:r>
        <w:rPr>
          <w:color w:val="231F20"/>
          <w:w w:val="105"/>
        </w:rPr>
        <w:t> 1083°C (1981°F), and pure nickel at 1455°C (2651°F). Alloy compositions between these extremes</w:t>
      </w:r>
      <w:r>
        <w:rPr>
          <w:color w:val="231F20"/>
          <w:spacing w:val="35"/>
          <w:w w:val="105"/>
        </w:rPr>
        <w:t> </w:t>
      </w:r>
      <w:r>
        <w:rPr>
          <w:color w:val="231F20"/>
          <w:w w:val="105"/>
        </w:rPr>
        <w:t>exhibit</w:t>
      </w:r>
      <w:r>
        <w:rPr>
          <w:color w:val="231F20"/>
          <w:spacing w:val="33"/>
          <w:w w:val="105"/>
        </w:rPr>
        <w:t> </w:t>
      </w:r>
      <w:r>
        <w:rPr>
          <w:color w:val="231F20"/>
          <w:w w:val="105"/>
        </w:rPr>
        <w:t>gradual</w:t>
      </w:r>
      <w:r>
        <w:rPr>
          <w:color w:val="231F20"/>
          <w:spacing w:val="33"/>
          <w:w w:val="105"/>
        </w:rPr>
        <w:t> </w:t>
      </w:r>
      <w:r>
        <w:rPr>
          <w:color w:val="231F20"/>
          <w:w w:val="105"/>
        </w:rPr>
        <w:t>melting</w:t>
      </w:r>
      <w:r>
        <w:rPr>
          <w:color w:val="231F20"/>
          <w:spacing w:val="36"/>
          <w:w w:val="105"/>
        </w:rPr>
        <w:t> </w:t>
      </w:r>
      <w:r>
        <w:rPr>
          <w:color w:val="231F20"/>
          <w:w w:val="105"/>
        </w:rPr>
        <w:t>that</w:t>
      </w:r>
      <w:r>
        <w:rPr>
          <w:color w:val="231F20"/>
          <w:spacing w:val="33"/>
          <w:w w:val="105"/>
        </w:rPr>
        <w:t> </w:t>
      </w:r>
      <w:r>
        <w:rPr>
          <w:color w:val="231F20"/>
          <w:w w:val="105"/>
        </w:rPr>
        <w:t>commences</w:t>
      </w:r>
      <w:r>
        <w:rPr>
          <w:color w:val="231F20"/>
          <w:spacing w:val="35"/>
          <w:w w:val="105"/>
        </w:rPr>
        <w:t> </w:t>
      </w:r>
      <w:r>
        <w:rPr>
          <w:color w:val="231F20"/>
          <w:w w:val="105"/>
        </w:rPr>
        <w:t>at</w:t>
      </w:r>
      <w:r>
        <w:rPr>
          <w:color w:val="231F20"/>
          <w:spacing w:val="33"/>
          <w:w w:val="105"/>
        </w:rPr>
        <w:t> </w:t>
      </w:r>
      <w:r>
        <w:rPr>
          <w:color w:val="231F20"/>
          <w:w w:val="105"/>
        </w:rPr>
        <w:t>the</w:t>
      </w:r>
      <w:r>
        <w:rPr>
          <w:color w:val="231F20"/>
          <w:spacing w:val="35"/>
          <w:w w:val="105"/>
        </w:rPr>
        <w:t> </w:t>
      </w:r>
      <w:r>
        <w:rPr>
          <w:color w:val="231F20"/>
          <w:w w:val="105"/>
        </w:rPr>
        <w:t>solidus</w:t>
      </w:r>
      <w:r>
        <w:rPr>
          <w:color w:val="231F20"/>
          <w:spacing w:val="35"/>
          <w:w w:val="105"/>
        </w:rPr>
        <w:t> </w:t>
      </w:r>
      <w:r>
        <w:rPr>
          <w:color w:val="231F20"/>
          <w:w w:val="105"/>
        </w:rPr>
        <w:t>and</w:t>
      </w:r>
      <w:r>
        <w:rPr>
          <w:color w:val="231F20"/>
          <w:spacing w:val="36"/>
          <w:w w:val="105"/>
        </w:rPr>
        <w:t> </w:t>
      </w:r>
      <w:r>
        <w:rPr>
          <w:color w:val="231F20"/>
          <w:w w:val="105"/>
        </w:rPr>
        <w:t>concludes</w:t>
      </w:r>
      <w:r>
        <w:rPr>
          <w:color w:val="231F20"/>
          <w:spacing w:val="35"/>
          <w:w w:val="105"/>
        </w:rPr>
        <w:t> </w:t>
      </w:r>
      <w:r>
        <w:rPr>
          <w:color w:val="231F20"/>
          <w:w w:val="105"/>
        </w:rPr>
        <w:t>at the liquidus as temperature is increased.</w:t>
      </w:r>
    </w:p>
    <w:p>
      <w:pPr>
        <w:pStyle w:val="BodyText"/>
        <w:spacing w:line="244" w:lineRule="auto" w:before="3"/>
        <w:ind w:left="2941" w:right="856" w:firstLine="240"/>
        <w:jc w:val="both"/>
      </w:pPr>
      <w:r>
        <w:rPr>
          <w:color w:val="231F20"/>
        </w:rPr>
        <w:t>The</w:t>
      </w:r>
      <w:r>
        <w:rPr>
          <w:color w:val="231F20"/>
          <w:spacing w:val="69"/>
        </w:rPr>
        <w:t> </w:t>
      </w:r>
      <w:r>
        <w:rPr>
          <w:color w:val="231F20"/>
        </w:rPr>
        <w:t>copper–nickel</w:t>
      </w:r>
      <w:r>
        <w:rPr>
          <w:color w:val="231F20"/>
          <w:spacing w:val="68"/>
        </w:rPr>
        <w:t> </w:t>
      </w:r>
      <w:r>
        <w:rPr>
          <w:color w:val="231F20"/>
        </w:rPr>
        <w:t>system</w:t>
      </w:r>
      <w:r>
        <w:rPr>
          <w:color w:val="231F20"/>
          <w:spacing w:val="72"/>
        </w:rPr>
        <w:t> </w:t>
      </w:r>
      <w:r>
        <w:rPr>
          <w:color w:val="231F20"/>
        </w:rPr>
        <w:t>is</w:t>
      </w:r>
      <w:r>
        <w:rPr>
          <w:color w:val="231F20"/>
          <w:spacing w:val="68"/>
        </w:rPr>
        <w:t> </w:t>
      </w:r>
      <w:r>
        <w:rPr>
          <w:color w:val="231F20"/>
        </w:rPr>
        <w:t>a</w:t>
      </w:r>
      <w:r>
        <w:rPr>
          <w:color w:val="231F20"/>
          <w:spacing w:val="69"/>
        </w:rPr>
        <w:t> </w:t>
      </w:r>
      <w:r>
        <w:rPr>
          <w:color w:val="231F20"/>
        </w:rPr>
        <w:t>solid</w:t>
      </w:r>
      <w:r>
        <w:rPr>
          <w:color w:val="231F20"/>
          <w:spacing w:val="69"/>
        </w:rPr>
        <w:t> </w:t>
      </w:r>
      <w:r>
        <w:rPr>
          <w:color w:val="231F20"/>
        </w:rPr>
        <w:t>solution</w:t>
      </w:r>
      <w:r>
        <w:rPr>
          <w:color w:val="231F20"/>
          <w:spacing w:val="69"/>
        </w:rPr>
        <w:t> </w:t>
      </w:r>
      <w:r>
        <w:rPr>
          <w:color w:val="231F20"/>
        </w:rPr>
        <w:t>alloy</w:t>
      </w:r>
      <w:r>
        <w:rPr>
          <w:color w:val="231F20"/>
          <w:spacing w:val="69"/>
        </w:rPr>
        <w:t> </w:t>
      </w:r>
      <w:r>
        <w:rPr>
          <w:color w:val="231F20"/>
        </w:rPr>
        <w:t>throughout</w:t>
      </w:r>
      <w:r>
        <w:rPr>
          <w:color w:val="231F20"/>
          <w:spacing w:val="67"/>
        </w:rPr>
        <w:t> </w:t>
      </w:r>
      <w:r>
        <w:rPr>
          <w:color w:val="231F20"/>
        </w:rPr>
        <w:t>its</w:t>
      </w:r>
      <w:r>
        <w:rPr>
          <w:color w:val="231F20"/>
          <w:spacing w:val="69"/>
        </w:rPr>
        <w:t> </w:t>
      </w:r>
      <w:r>
        <w:rPr>
          <w:color w:val="231F20"/>
        </w:rPr>
        <w:t>entire</w:t>
      </w:r>
      <w:r>
        <w:rPr>
          <w:color w:val="231F20"/>
          <w:spacing w:val="69"/>
        </w:rPr>
        <w:t> </w:t>
      </w:r>
      <w:r>
        <w:rPr>
          <w:color w:val="231F20"/>
        </w:rPr>
        <w:t>range of</w:t>
      </w:r>
      <w:r>
        <w:rPr>
          <w:color w:val="231F20"/>
          <w:spacing w:val="40"/>
        </w:rPr>
        <w:t> </w:t>
      </w:r>
      <w:r>
        <w:rPr>
          <w:color w:val="231F20"/>
        </w:rPr>
        <w:t>compositions. Anywhere</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region</w:t>
      </w:r>
      <w:r>
        <w:rPr>
          <w:color w:val="231F20"/>
          <w:spacing w:val="40"/>
        </w:rPr>
        <w:t> </w:t>
      </w:r>
      <w:r>
        <w:rPr>
          <w:color w:val="231F20"/>
        </w:rPr>
        <w:t>below</w:t>
      </w:r>
      <w:r>
        <w:rPr>
          <w:color w:val="231F20"/>
          <w:spacing w:val="40"/>
        </w:rPr>
        <w:t> </w:t>
      </w:r>
      <w:r>
        <w:rPr>
          <w:color w:val="231F20"/>
        </w:rPr>
        <w:t>the</w:t>
      </w:r>
      <w:r>
        <w:rPr>
          <w:color w:val="231F20"/>
          <w:spacing w:val="40"/>
        </w:rPr>
        <w:t> </w:t>
      </w:r>
      <w:r>
        <w:rPr>
          <w:color w:val="231F20"/>
        </w:rPr>
        <w:t>solidus</w:t>
      </w:r>
      <w:r>
        <w:rPr>
          <w:color w:val="231F20"/>
          <w:spacing w:val="40"/>
        </w:rPr>
        <w:t> </w:t>
      </w:r>
      <w:r>
        <w:rPr>
          <w:color w:val="231F20"/>
        </w:rPr>
        <w:t>line,</w:t>
      </w:r>
      <w:r>
        <w:rPr>
          <w:color w:val="231F20"/>
          <w:spacing w:val="22"/>
        </w:rPr>
        <w:t> </w:t>
      </w:r>
      <w:r>
        <w:rPr>
          <w:color w:val="231F20"/>
        </w:rPr>
        <w:t>the</w:t>
      </w:r>
      <w:r>
        <w:rPr>
          <w:color w:val="231F20"/>
          <w:spacing w:val="40"/>
        </w:rPr>
        <w:t> </w:t>
      </w:r>
      <w:r>
        <w:rPr>
          <w:color w:val="231F20"/>
        </w:rPr>
        <w:t>alloy</w:t>
      </w:r>
      <w:r>
        <w:rPr>
          <w:color w:val="231F20"/>
          <w:spacing w:val="40"/>
        </w:rPr>
        <w:t> </w:t>
      </w:r>
      <w:r>
        <w:rPr>
          <w:color w:val="231F20"/>
        </w:rPr>
        <w:t>is</w:t>
      </w:r>
      <w:r>
        <w:rPr>
          <w:color w:val="231F20"/>
          <w:spacing w:val="40"/>
        </w:rPr>
        <w:t> </w:t>
      </w:r>
      <w:r>
        <w:rPr>
          <w:color w:val="231F20"/>
        </w:rPr>
        <w:t>a</w:t>
      </w:r>
      <w:r>
        <w:rPr>
          <w:color w:val="231F20"/>
          <w:spacing w:val="40"/>
        </w:rPr>
        <w:t> </w:t>
      </w:r>
      <w:r>
        <w:rPr>
          <w:color w:val="231F20"/>
        </w:rPr>
        <w:t>solid</w:t>
      </w:r>
    </w:p>
    <w:p>
      <w:pPr>
        <w:spacing w:after="0" w:line="244" w:lineRule="auto"/>
        <w:jc w:val="both"/>
        <w:sectPr>
          <w:pgSz w:w="11530" w:h="14410"/>
          <w:pgMar w:header="652" w:footer="0" w:top="920" w:bottom="280" w:left="0" w:right="5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8"/>
      </w:pPr>
    </w:p>
    <w:p>
      <w:pPr>
        <w:spacing w:after="0"/>
        <w:sectPr>
          <w:pgSz w:w="11530" w:h="14410"/>
          <w:pgMar w:header="652" w:footer="0" w:top="920" w:bottom="280" w:left="0" w:right="520"/>
        </w:sectPr>
      </w:pPr>
    </w:p>
    <w:p>
      <w:pPr>
        <w:spacing w:line="223" w:lineRule="exact" w:before="95"/>
        <w:ind w:left="1380" w:right="0" w:firstLine="0"/>
        <w:jc w:val="left"/>
        <w:rPr>
          <w:rFonts w:ascii="Arial"/>
          <w:sz w:val="20"/>
        </w:rPr>
      </w:pPr>
      <w:r>
        <w:rPr/>
        <mc:AlternateContent>
          <mc:Choice Requires="wps">
            <w:drawing>
              <wp:anchor distT="0" distB="0" distL="0" distR="0" allowOverlap="1" layoutInCell="1" locked="0" behindDoc="0" simplePos="0" relativeHeight="15860224">
                <wp:simplePos x="0" y="0"/>
                <wp:positionH relativeFrom="page">
                  <wp:posOffset>2227039</wp:posOffset>
                </wp:positionH>
                <wp:positionV relativeFrom="paragraph">
                  <wp:posOffset>-1196517</wp:posOffset>
                </wp:positionV>
                <wp:extent cx="149860" cy="657225"/>
                <wp:effectExtent l="0" t="0" r="0" b="0"/>
                <wp:wrapNone/>
                <wp:docPr id="1656" name="Textbox 1656"/>
                <wp:cNvGraphicFramePr>
                  <a:graphicFrameLocks/>
                </wp:cNvGraphicFramePr>
                <a:graphic>
                  <a:graphicData uri="http://schemas.microsoft.com/office/word/2010/wordprocessingShape">
                    <wps:wsp>
                      <wps:cNvPr id="1656" name="Textbox 1656"/>
                      <wps:cNvSpPr txBox="1"/>
                      <wps:spPr>
                        <a:xfrm>
                          <a:off x="0" y="0"/>
                          <a:ext cx="149860" cy="657225"/>
                        </a:xfrm>
                        <a:prstGeom prst="rect">
                          <a:avLst/>
                        </a:prstGeom>
                      </wps:spPr>
                      <wps:txbx>
                        <w:txbxContent>
                          <w:p>
                            <w:pPr>
                              <w:spacing w:before="24"/>
                              <w:ind w:left="20" w:right="0" w:firstLine="0"/>
                              <w:jc w:val="left"/>
                              <w:rPr>
                                <w:rFonts w:ascii="Helvetica" w:hAnsi="Helvetica"/>
                                <w:sz w:val="16"/>
                              </w:rPr>
                            </w:pPr>
                            <w:r>
                              <w:rPr>
                                <w:rFonts w:ascii="Helvetica" w:hAnsi="Helvetica"/>
                                <w:color w:val="231F20"/>
                                <w:spacing w:val="-2"/>
                                <w:w w:val="85"/>
                                <w:sz w:val="16"/>
                              </w:rPr>
                              <w:t>Temperature,</w:t>
                            </w:r>
                            <w:r>
                              <w:rPr>
                                <w:rFonts w:ascii="Arial" w:hAnsi="Arial"/>
                                <w:color w:val="231F20"/>
                                <w:spacing w:val="-2"/>
                                <w:w w:val="85"/>
                                <w:sz w:val="16"/>
                              </w:rPr>
                              <w:t>°</w:t>
                            </w:r>
                            <w:r>
                              <w:rPr>
                                <w:rFonts w:ascii="Helvetica" w:hAnsi="Helvetica"/>
                                <w:color w:val="231F20"/>
                                <w:spacing w:val="-2"/>
                                <w:w w:val="85"/>
                                <w:sz w:val="16"/>
                              </w:rPr>
                              <w:t>C</w:t>
                            </w:r>
                          </w:p>
                        </w:txbxContent>
                      </wps:txbx>
                      <wps:bodyPr wrap="square" lIns="0" tIns="0" rIns="0" bIns="0" rtlCol="0" vert="vert270">
                        <a:noAutofit/>
                      </wps:bodyPr>
                    </wps:wsp>
                  </a:graphicData>
                </a:graphic>
              </wp:anchor>
            </w:drawing>
          </mc:Choice>
          <mc:Fallback>
            <w:pict>
              <v:shape style="position:absolute;margin-left:175.357468pt;margin-top:-94.213959pt;width:11.8pt;height:51.75pt;mso-position-horizontal-relative:page;mso-position-vertical-relative:paragraph;z-index:15860224" type="#_x0000_t202" id="docshape1479" filled="false" stroked="false">
                <v:textbox inset="0,0,0,0" style="layout-flow:vertical;mso-layout-flow-alt:bottom-to-top">
                  <w:txbxContent>
                    <w:p>
                      <w:pPr>
                        <w:spacing w:before="24"/>
                        <w:ind w:left="20" w:right="0" w:firstLine="0"/>
                        <w:jc w:val="left"/>
                        <w:rPr>
                          <w:rFonts w:ascii="Helvetica" w:hAnsi="Helvetica"/>
                          <w:sz w:val="16"/>
                        </w:rPr>
                      </w:pPr>
                      <w:r>
                        <w:rPr>
                          <w:rFonts w:ascii="Helvetica" w:hAnsi="Helvetica"/>
                          <w:color w:val="231F20"/>
                          <w:spacing w:val="-2"/>
                          <w:w w:val="85"/>
                          <w:sz w:val="16"/>
                        </w:rPr>
                        <w:t>Temperature,</w:t>
                      </w:r>
                      <w:r>
                        <w:rPr>
                          <w:rFonts w:ascii="Arial" w:hAnsi="Arial"/>
                          <w:color w:val="231F20"/>
                          <w:spacing w:val="-2"/>
                          <w:w w:val="85"/>
                          <w:sz w:val="16"/>
                        </w:rPr>
                        <w:t>°</w:t>
                      </w:r>
                      <w:r>
                        <w:rPr>
                          <w:rFonts w:ascii="Helvetica" w:hAnsi="Helvetica"/>
                          <w:color w:val="231F20"/>
                          <w:spacing w:val="-2"/>
                          <w:w w:val="85"/>
                          <w:sz w:val="16"/>
                        </w:rPr>
                        <w:t>C</w:t>
                      </w:r>
                    </w:p>
                  </w:txbxContent>
                </v:textbox>
                <w10:wrap type="none"/>
              </v:shape>
            </w:pict>
          </mc:Fallback>
        </mc:AlternateContent>
      </w:r>
      <w:r>
        <w:rPr/>
        <mc:AlternateContent>
          <mc:Choice Requires="wps">
            <w:drawing>
              <wp:anchor distT="0" distB="0" distL="0" distR="0" allowOverlap="1" layoutInCell="1" locked="0" behindDoc="0" simplePos="0" relativeHeight="15860736">
                <wp:simplePos x="0" y="0"/>
                <wp:positionH relativeFrom="page">
                  <wp:posOffset>6033991</wp:posOffset>
                </wp:positionH>
                <wp:positionV relativeFrom="paragraph">
                  <wp:posOffset>-1192907</wp:posOffset>
                </wp:positionV>
                <wp:extent cx="149860" cy="647065"/>
                <wp:effectExtent l="0" t="0" r="0" b="0"/>
                <wp:wrapNone/>
                <wp:docPr id="1657" name="Textbox 1657"/>
                <wp:cNvGraphicFramePr>
                  <a:graphicFrameLocks/>
                </wp:cNvGraphicFramePr>
                <a:graphic>
                  <a:graphicData uri="http://schemas.microsoft.com/office/word/2010/wordprocessingShape">
                    <wps:wsp>
                      <wps:cNvPr id="1657" name="Textbox 1657"/>
                      <wps:cNvSpPr txBox="1"/>
                      <wps:spPr>
                        <a:xfrm>
                          <a:off x="0" y="0"/>
                          <a:ext cx="149860" cy="647065"/>
                        </a:xfrm>
                        <a:prstGeom prst="rect">
                          <a:avLst/>
                        </a:prstGeom>
                      </wps:spPr>
                      <wps:txbx>
                        <w:txbxContent>
                          <w:p>
                            <w:pPr>
                              <w:spacing w:before="24"/>
                              <w:ind w:left="20" w:right="0" w:firstLine="0"/>
                              <w:jc w:val="left"/>
                              <w:rPr>
                                <w:rFonts w:ascii="Helvetica" w:hAnsi="Helvetica"/>
                                <w:sz w:val="16"/>
                              </w:rPr>
                            </w:pPr>
                            <w:r>
                              <w:rPr>
                                <w:rFonts w:ascii="Helvetica" w:hAnsi="Helvetica"/>
                                <w:color w:val="231F20"/>
                                <w:spacing w:val="-2"/>
                                <w:w w:val="85"/>
                                <w:sz w:val="16"/>
                              </w:rPr>
                              <w:t>Temperature,</w:t>
                            </w:r>
                            <w:r>
                              <w:rPr>
                                <w:rFonts w:ascii="Arial" w:hAnsi="Arial"/>
                                <w:color w:val="231F20"/>
                                <w:spacing w:val="-2"/>
                                <w:w w:val="85"/>
                                <w:sz w:val="16"/>
                              </w:rPr>
                              <w:t>°</w:t>
                            </w:r>
                            <w:r>
                              <w:rPr>
                                <w:rFonts w:ascii="Helvetica" w:hAnsi="Helvetica"/>
                                <w:color w:val="231F20"/>
                                <w:spacing w:val="-2"/>
                                <w:w w:val="85"/>
                                <w:sz w:val="16"/>
                              </w:rPr>
                              <w:t>F</w:t>
                            </w:r>
                          </w:p>
                        </w:txbxContent>
                      </wps:txbx>
                      <wps:bodyPr wrap="square" lIns="0" tIns="0" rIns="0" bIns="0" rtlCol="0" vert="vert270">
                        <a:noAutofit/>
                      </wps:bodyPr>
                    </wps:wsp>
                  </a:graphicData>
                </a:graphic>
              </wp:anchor>
            </w:drawing>
          </mc:Choice>
          <mc:Fallback>
            <w:pict>
              <v:shape style="position:absolute;margin-left:475.117462pt;margin-top:-93.929703pt;width:11.8pt;height:50.95pt;mso-position-horizontal-relative:page;mso-position-vertical-relative:paragraph;z-index:15860736" type="#_x0000_t202" id="docshape1480" filled="false" stroked="false">
                <v:textbox inset="0,0,0,0" style="layout-flow:vertical;mso-layout-flow-alt:bottom-to-top">
                  <w:txbxContent>
                    <w:p>
                      <w:pPr>
                        <w:spacing w:before="24"/>
                        <w:ind w:left="20" w:right="0" w:firstLine="0"/>
                        <w:jc w:val="left"/>
                        <w:rPr>
                          <w:rFonts w:ascii="Helvetica" w:hAnsi="Helvetica"/>
                          <w:sz w:val="16"/>
                        </w:rPr>
                      </w:pPr>
                      <w:r>
                        <w:rPr>
                          <w:rFonts w:ascii="Helvetica" w:hAnsi="Helvetica"/>
                          <w:color w:val="231F20"/>
                          <w:spacing w:val="-2"/>
                          <w:w w:val="85"/>
                          <w:sz w:val="16"/>
                        </w:rPr>
                        <w:t>Temperature,</w:t>
                      </w:r>
                      <w:r>
                        <w:rPr>
                          <w:rFonts w:ascii="Arial" w:hAnsi="Arial"/>
                          <w:color w:val="231F20"/>
                          <w:spacing w:val="-2"/>
                          <w:w w:val="85"/>
                          <w:sz w:val="16"/>
                        </w:rPr>
                        <w:t>°</w:t>
                      </w:r>
                      <w:r>
                        <w:rPr>
                          <w:rFonts w:ascii="Helvetica" w:hAnsi="Helvetica"/>
                          <w:color w:val="231F20"/>
                          <w:spacing w:val="-2"/>
                          <w:w w:val="85"/>
                          <w:sz w:val="16"/>
                        </w:rPr>
                        <w:t>F</w:t>
                      </w:r>
                    </w:p>
                  </w:txbxContent>
                </v:textbox>
                <w10:wrap type="none"/>
              </v:shape>
            </w:pict>
          </mc:Fallback>
        </mc:AlternateContent>
      </w:r>
      <w:r>
        <w:rPr>
          <w:rFonts w:ascii="Arial"/>
          <w:b/>
          <w:color w:val="231F20"/>
          <w:sz w:val="18"/>
        </w:rPr>
        <w:t>FIGURE</w:t>
      </w:r>
      <w:r>
        <w:rPr>
          <w:rFonts w:ascii="Arial"/>
          <w:b/>
          <w:color w:val="231F20"/>
          <w:spacing w:val="-13"/>
          <w:sz w:val="18"/>
        </w:rPr>
        <w:t> </w:t>
      </w:r>
      <w:r>
        <w:rPr>
          <w:rFonts w:ascii="Arial"/>
          <w:b/>
          <w:color w:val="231F20"/>
          <w:sz w:val="18"/>
        </w:rPr>
        <w:t>6.2</w:t>
      </w:r>
      <w:r>
        <w:rPr>
          <w:rFonts w:ascii="Arial"/>
          <w:b/>
          <w:color w:val="231F20"/>
          <w:spacing w:val="50"/>
          <w:sz w:val="18"/>
        </w:rPr>
        <w:t> </w:t>
      </w:r>
      <w:r>
        <w:rPr>
          <w:rFonts w:ascii="Arial"/>
          <w:color w:val="231F20"/>
          <w:spacing w:val="-16"/>
          <w:sz w:val="20"/>
        </w:rPr>
        <w:t>Phase</w:t>
      </w:r>
    </w:p>
    <w:p>
      <w:pPr>
        <w:pStyle w:val="BodyText"/>
        <w:spacing w:line="195" w:lineRule="exact"/>
        <w:ind w:left="1380"/>
        <w:rPr>
          <w:rFonts w:ascii="Arial"/>
        </w:rPr>
      </w:pPr>
      <w:r>
        <w:rPr>
          <w:rFonts w:ascii="Arial"/>
          <w:color w:val="231F20"/>
        </w:rPr>
        <w:t>diagram</w:t>
      </w:r>
      <w:r>
        <w:rPr>
          <w:rFonts w:ascii="Arial"/>
          <w:color w:val="231F20"/>
          <w:spacing w:val="-6"/>
        </w:rPr>
        <w:t> </w:t>
      </w:r>
      <w:r>
        <w:rPr>
          <w:rFonts w:ascii="Arial"/>
          <w:color w:val="231F20"/>
        </w:rPr>
        <w:t>for</w:t>
      </w:r>
      <w:r>
        <w:rPr>
          <w:rFonts w:ascii="Arial"/>
          <w:color w:val="231F20"/>
          <w:spacing w:val="-5"/>
        </w:rPr>
        <w:t> the</w:t>
      </w:r>
    </w:p>
    <w:p>
      <w:pPr>
        <w:spacing w:line="240" w:lineRule="auto" w:before="0"/>
        <w:rPr>
          <w:rFonts w:ascii="Arial"/>
          <w:sz w:val="16"/>
        </w:rPr>
      </w:pPr>
      <w:r>
        <w:rPr/>
        <w:br w:type="column"/>
      </w:r>
      <w:r>
        <w:rPr>
          <w:rFonts w:ascii="Arial"/>
          <w:sz w:val="16"/>
        </w:rPr>
      </w:r>
    </w:p>
    <w:p>
      <w:pPr>
        <w:pStyle w:val="BodyText"/>
        <w:spacing w:before="61"/>
        <w:rPr>
          <w:rFonts w:ascii="Arial"/>
          <w:sz w:val="16"/>
        </w:rPr>
      </w:pPr>
    </w:p>
    <w:p>
      <w:pPr>
        <w:tabs>
          <w:tab w:pos="1607" w:val="left" w:leader="none"/>
          <w:tab w:pos="2094" w:val="left" w:leader="none"/>
          <w:tab w:pos="2574" w:val="left" w:leader="none"/>
          <w:tab w:pos="3067" w:val="left" w:leader="none"/>
          <w:tab w:pos="3541" w:val="left" w:leader="none"/>
          <w:tab w:pos="4021" w:val="left" w:leader="none"/>
          <w:tab w:pos="4507" w:val="left" w:leader="none"/>
          <w:tab w:pos="4987" w:val="left" w:leader="none"/>
          <w:tab w:pos="5474" w:val="left" w:leader="none"/>
          <w:tab w:pos="5903" w:val="left" w:leader="none"/>
        </w:tabs>
        <w:spacing w:line="83" w:lineRule="exact" w:before="1"/>
        <w:ind w:left="1173" w:right="0" w:firstLine="0"/>
        <w:jc w:val="left"/>
        <w:rPr>
          <w:rFonts w:ascii="Helvetica"/>
          <w:sz w:val="16"/>
        </w:rPr>
      </w:pPr>
      <w:r>
        <w:rPr/>
        <mc:AlternateContent>
          <mc:Choice Requires="wps">
            <w:drawing>
              <wp:anchor distT="0" distB="0" distL="0" distR="0" allowOverlap="1" layoutInCell="1" locked="0" behindDoc="0" simplePos="0" relativeHeight="15858688">
                <wp:simplePos x="0" y="0"/>
                <wp:positionH relativeFrom="page">
                  <wp:posOffset>2408553</wp:posOffset>
                </wp:positionH>
                <wp:positionV relativeFrom="paragraph">
                  <wp:posOffset>-2565199</wp:posOffset>
                </wp:positionV>
                <wp:extent cx="3605529" cy="2557780"/>
                <wp:effectExtent l="0" t="0" r="0" b="0"/>
                <wp:wrapNone/>
                <wp:docPr id="1658" name="Group 1658"/>
                <wp:cNvGraphicFramePr>
                  <a:graphicFrameLocks/>
                </wp:cNvGraphicFramePr>
                <a:graphic>
                  <a:graphicData uri="http://schemas.microsoft.com/office/word/2010/wordprocessingGroup">
                    <wpg:wgp>
                      <wpg:cNvPr id="1658" name="Group 1658"/>
                      <wpg:cNvGrpSpPr/>
                      <wpg:grpSpPr>
                        <a:xfrm>
                          <a:off x="0" y="0"/>
                          <a:ext cx="3605529" cy="2557780"/>
                          <a:chExt cx="3605529" cy="2557780"/>
                        </a:xfrm>
                      </wpg:grpSpPr>
                      <wps:wsp>
                        <wps:cNvPr id="1659" name="Graphic 1659"/>
                        <wps:cNvSpPr/>
                        <wps:spPr>
                          <a:xfrm>
                            <a:off x="3248446" y="232065"/>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660" name="Graphic 1660"/>
                        <wps:cNvSpPr/>
                        <wps:spPr>
                          <a:xfrm>
                            <a:off x="3248446" y="537932"/>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661" name="Graphic 1661"/>
                        <wps:cNvSpPr/>
                        <wps:spPr>
                          <a:xfrm>
                            <a:off x="3248446" y="843800"/>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662" name="Graphic 1662"/>
                        <wps:cNvSpPr/>
                        <wps:spPr>
                          <a:xfrm>
                            <a:off x="3248446" y="1149640"/>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663" name="Graphic 1663"/>
                        <wps:cNvSpPr/>
                        <wps:spPr>
                          <a:xfrm>
                            <a:off x="3248446" y="1455507"/>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664" name="Graphic 1664"/>
                        <wps:cNvSpPr/>
                        <wps:spPr>
                          <a:xfrm>
                            <a:off x="3248446" y="1761350"/>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665" name="Graphic 1665"/>
                        <wps:cNvSpPr/>
                        <wps:spPr>
                          <a:xfrm>
                            <a:off x="3248446" y="2067204"/>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666" name="Graphic 1666"/>
                        <wps:cNvSpPr/>
                        <wps:spPr>
                          <a:xfrm>
                            <a:off x="263338" y="333375"/>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667" name="Graphic 1667"/>
                        <wps:cNvSpPr/>
                        <wps:spPr>
                          <a:xfrm>
                            <a:off x="263338" y="916508"/>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668" name="Graphic 1668"/>
                        <wps:cNvSpPr/>
                        <wps:spPr>
                          <a:xfrm>
                            <a:off x="263338" y="1499666"/>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669" name="Graphic 1669"/>
                        <wps:cNvSpPr/>
                        <wps:spPr>
                          <a:xfrm>
                            <a:off x="263338" y="2082800"/>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670" name="Graphic 1670"/>
                        <wps:cNvSpPr/>
                        <wps:spPr>
                          <a:xfrm>
                            <a:off x="569560" y="2468562"/>
                            <a:ext cx="1270" cy="82550"/>
                          </a:xfrm>
                          <a:custGeom>
                            <a:avLst/>
                            <a:gdLst/>
                            <a:ahLst/>
                            <a:cxnLst/>
                            <a:rect l="l" t="t" r="r" b="b"/>
                            <a:pathLst>
                              <a:path w="0" h="82550">
                                <a:moveTo>
                                  <a:pt x="0" y="0"/>
                                </a:moveTo>
                                <a:lnTo>
                                  <a:pt x="0" y="82550"/>
                                </a:lnTo>
                              </a:path>
                            </a:pathLst>
                          </a:custGeom>
                          <a:ln w="6350">
                            <a:solidFill>
                              <a:srgbClr val="231F20"/>
                            </a:solidFill>
                            <a:prstDash val="solid"/>
                          </a:ln>
                        </wps:spPr>
                        <wps:bodyPr wrap="square" lIns="0" tIns="0" rIns="0" bIns="0" rtlCol="0">
                          <a:prstTxWarp prst="textNoShape">
                            <a:avLst/>
                          </a:prstTxWarp>
                          <a:noAutofit/>
                        </wps:bodyPr>
                      </wps:wsp>
                      <wps:wsp>
                        <wps:cNvPr id="1671" name="Graphic 1671"/>
                        <wps:cNvSpPr/>
                        <wps:spPr>
                          <a:xfrm>
                            <a:off x="876316" y="2468562"/>
                            <a:ext cx="1270" cy="82550"/>
                          </a:xfrm>
                          <a:custGeom>
                            <a:avLst/>
                            <a:gdLst/>
                            <a:ahLst/>
                            <a:cxnLst/>
                            <a:rect l="l" t="t" r="r" b="b"/>
                            <a:pathLst>
                              <a:path w="0" h="82550">
                                <a:moveTo>
                                  <a:pt x="0" y="0"/>
                                </a:moveTo>
                                <a:lnTo>
                                  <a:pt x="0" y="82550"/>
                                </a:lnTo>
                              </a:path>
                            </a:pathLst>
                          </a:custGeom>
                          <a:ln w="6350">
                            <a:solidFill>
                              <a:srgbClr val="231F20"/>
                            </a:solidFill>
                            <a:prstDash val="solid"/>
                          </a:ln>
                        </wps:spPr>
                        <wps:bodyPr wrap="square" lIns="0" tIns="0" rIns="0" bIns="0" rtlCol="0">
                          <a:prstTxWarp prst="textNoShape">
                            <a:avLst/>
                          </a:prstTxWarp>
                          <a:noAutofit/>
                        </wps:bodyPr>
                      </wps:wsp>
                      <wps:wsp>
                        <wps:cNvPr id="1672" name="Graphic 1672"/>
                        <wps:cNvSpPr/>
                        <wps:spPr>
                          <a:xfrm>
                            <a:off x="1183021" y="2468562"/>
                            <a:ext cx="1270" cy="82550"/>
                          </a:xfrm>
                          <a:custGeom>
                            <a:avLst/>
                            <a:gdLst/>
                            <a:ahLst/>
                            <a:cxnLst/>
                            <a:rect l="l" t="t" r="r" b="b"/>
                            <a:pathLst>
                              <a:path w="0" h="82550">
                                <a:moveTo>
                                  <a:pt x="0" y="0"/>
                                </a:moveTo>
                                <a:lnTo>
                                  <a:pt x="0" y="82550"/>
                                </a:lnTo>
                              </a:path>
                            </a:pathLst>
                          </a:custGeom>
                          <a:ln w="6350">
                            <a:solidFill>
                              <a:srgbClr val="231F20"/>
                            </a:solidFill>
                            <a:prstDash val="solid"/>
                          </a:ln>
                        </wps:spPr>
                        <wps:bodyPr wrap="square" lIns="0" tIns="0" rIns="0" bIns="0" rtlCol="0">
                          <a:prstTxWarp prst="textNoShape">
                            <a:avLst/>
                          </a:prstTxWarp>
                          <a:noAutofit/>
                        </wps:bodyPr>
                      </wps:wsp>
                      <wps:wsp>
                        <wps:cNvPr id="1673" name="Graphic 1673"/>
                        <wps:cNvSpPr/>
                        <wps:spPr>
                          <a:xfrm>
                            <a:off x="1489764" y="2468562"/>
                            <a:ext cx="1270" cy="82550"/>
                          </a:xfrm>
                          <a:custGeom>
                            <a:avLst/>
                            <a:gdLst/>
                            <a:ahLst/>
                            <a:cxnLst/>
                            <a:rect l="l" t="t" r="r" b="b"/>
                            <a:pathLst>
                              <a:path w="0" h="82550">
                                <a:moveTo>
                                  <a:pt x="0" y="0"/>
                                </a:moveTo>
                                <a:lnTo>
                                  <a:pt x="0" y="82550"/>
                                </a:lnTo>
                              </a:path>
                            </a:pathLst>
                          </a:custGeom>
                          <a:ln w="6350">
                            <a:solidFill>
                              <a:srgbClr val="231F20"/>
                            </a:solidFill>
                            <a:prstDash val="solid"/>
                          </a:ln>
                        </wps:spPr>
                        <wps:bodyPr wrap="square" lIns="0" tIns="0" rIns="0" bIns="0" rtlCol="0">
                          <a:prstTxWarp prst="textNoShape">
                            <a:avLst/>
                          </a:prstTxWarp>
                          <a:noAutofit/>
                        </wps:bodyPr>
                      </wps:wsp>
                      <wps:wsp>
                        <wps:cNvPr id="1674" name="Graphic 1674"/>
                        <wps:cNvSpPr/>
                        <wps:spPr>
                          <a:xfrm>
                            <a:off x="1796469" y="2468562"/>
                            <a:ext cx="1270" cy="82550"/>
                          </a:xfrm>
                          <a:custGeom>
                            <a:avLst/>
                            <a:gdLst/>
                            <a:ahLst/>
                            <a:cxnLst/>
                            <a:rect l="l" t="t" r="r" b="b"/>
                            <a:pathLst>
                              <a:path w="0" h="82550">
                                <a:moveTo>
                                  <a:pt x="0" y="0"/>
                                </a:moveTo>
                                <a:lnTo>
                                  <a:pt x="0" y="82550"/>
                                </a:lnTo>
                              </a:path>
                            </a:pathLst>
                          </a:custGeom>
                          <a:ln w="6350">
                            <a:solidFill>
                              <a:srgbClr val="231F20"/>
                            </a:solidFill>
                            <a:prstDash val="solid"/>
                          </a:ln>
                        </wps:spPr>
                        <wps:bodyPr wrap="square" lIns="0" tIns="0" rIns="0" bIns="0" rtlCol="0">
                          <a:prstTxWarp prst="textNoShape">
                            <a:avLst/>
                          </a:prstTxWarp>
                          <a:noAutofit/>
                        </wps:bodyPr>
                      </wps:wsp>
                      <wps:wsp>
                        <wps:cNvPr id="1675" name="Graphic 1675"/>
                        <wps:cNvSpPr/>
                        <wps:spPr>
                          <a:xfrm>
                            <a:off x="1796469" y="1047216"/>
                            <a:ext cx="1270" cy="1422400"/>
                          </a:xfrm>
                          <a:custGeom>
                            <a:avLst/>
                            <a:gdLst/>
                            <a:ahLst/>
                            <a:cxnLst/>
                            <a:rect l="l" t="t" r="r" b="b"/>
                            <a:pathLst>
                              <a:path w="0" h="1422400">
                                <a:moveTo>
                                  <a:pt x="0" y="0"/>
                                </a:moveTo>
                                <a:lnTo>
                                  <a:pt x="0" y="1421866"/>
                                </a:lnTo>
                              </a:path>
                            </a:pathLst>
                          </a:custGeom>
                          <a:ln w="6350">
                            <a:solidFill>
                              <a:srgbClr val="231F20"/>
                            </a:solidFill>
                            <a:prstDash val="solid"/>
                          </a:ln>
                        </wps:spPr>
                        <wps:bodyPr wrap="square" lIns="0" tIns="0" rIns="0" bIns="0" rtlCol="0">
                          <a:prstTxWarp prst="textNoShape">
                            <a:avLst/>
                          </a:prstTxWarp>
                          <a:noAutofit/>
                        </wps:bodyPr>
                      </wps:wsp>
                      <wps:wsp>
                        <wps:cNvPr id="1676" name="Graphic 1676"/>
                        <wps:cNvSpPr/>
                        <wps:spPr>
                          <a:xfrm>
                            <a:off x="2103225" y="2468562"/>
                            <a:ext cx="1270" cy="82550"/>
                          </a:xfrm>
                          <a:custGeom>
                            <a:avLst/>
                            <a:gdLst/>
                            <a:ahLst/>
                            <a:cxnLst/>
                            <a:rect l="l" t="t" r="r" b="b"/>
                            <a:pathLst>
                              <a:path w="0" h="82550">
                                <a:moveTo>
                                  <a:pt x="0" y="0"/>
                                </a:moveTo>
                                <a:lnTo>
                                  <a:pt x="0" y="82550"/>
                                </a:lnTo>
                              </a:path>
                            </a:pathLst>
                          </a:custGeom>
                          <a:ln w="6350">
                            <a:solidFill>
                              <a:srgbClr val="231F20"/>
                            </a:solidFill>
                            <a:prstDash val="solid"/>
                          </a:ln>
                        </wps:spPr>
                        <wps:bodyPr wrap="square" lIns="0" tIns="0" rIns="0" bIns="0" rtlCol="0">
                          <a:prstTxWarp prst="textNoShape">
                            <a:avLst/>
                          </a:prstTxWarp>
                          <a:noAutofit/>
                        </wps:bodyPr>
                      </wps:wsp>
                      <wps:wsp>
                        <wps:cNvPr id="1677" name="Graphic 1677"/>
                        <wps:cNvSpPr/>
                        <wps:spPr>
                          <a:xfrm>
                            <a:off x="2157505" y="2468562"/>
                            <a:ext cx="1270" cy="82550"/>
                          </a:xfrm>
                          <a:custGeom>
                            <a:avLst/>
                            <a:gdLst/>
                            <a:ahLst/>
                            <a:cxnLst/>
                            <a:rect l="l" t="t" r="r" b="b"/>
                            <a:pathLst>
                              <a:path w="0" h="82550">
                                <a:moveTo>
                                  <a:pt x="0" y="0"/>
                                </a:moveTo>
                                <a:lnTo>
                                  <a:pt x="0" y="82550"/>
                                </a:lnTo>
                              </a:path>
                            </a:pathLst>
                          </a:custGeom>
                          <a:ln w="6350">
                            <a:solidFill>
                              <a:srgbClr val="231F20"/>
                            </a:solidFill>
                            <a:prstDash val="solid"/>
                          </a:ln>
                        </wps:spPr>
                        <wps:bodyPr wrap="square" lIns="0" tIns="0" rIns="0" bIns="0" rtlCol="0">
                          <a:prstTxWarp prst="textNoShape">
                            <a:avLst/>
                          </a:prstTxWarp>
                          <a:noAutofit/>
                        </wps:bodyPr>
                      </wps:wsp>
                      <wps:wsp>
                        <wps:cNvPr id="1678" name="Graphic 1678"/>
                        <wps:cNvSpPr/>
                        <wps:spPr>
                          <a:xfrm>
                            <a:off x="2409930" y="2468562"/>
                            <a:ext cx="1270" cy="82550"/>
                          </a:xfrm>
                          <a:custGeom>
                            <a:avLst/>
                            <a:gdLst/>
                            <a:ahLst/>
                            <a:cxnLst/>
                            <a:rect l="l" t="t" r="r" b="b"/>
                            <a:pathLst>
                              <a:path w="0" h="82550">
                                <a:moveTo>
                                  <a:pt x="0" y="0"/>
                                </a:moveTo>
                                <a:lnTo>
                                  <a:pt x="0" y="82550"/>
                                </a:lnTo>
                              </a:path>
                            </a:pathLst>
                          </a:custGeom>
                          <a:ln w="6350">
                            <a:solidFill>
                              <a:srgbClr val="231F20"/>
                            </a:solidFill>
                            <a:prstDash val="solid"/>
                          </a:ln>
                        </wps:spPr>
                        <wps:bodyPr wrap="square" lIns="0" tIns="0" rIns="0" bIns="0" rtlCol="0">
                          <a:prstTxWarp prst="textNoShape">
                            <a:avLst/>
                          </a:prstTxWarp>
                          <a:noAutofit/>
                        </wps:bodyPr>
                      </wps:wsp>
                      <wps:wsp>
                        <wps:cNvPr id="1679" name="Graphic 1679"/>
                        <wps:cNvSpPr/>
                        <wps:spPr>
                          <a:xfrm>
                            <a:off x="2716673" y="2468562"/>
                            <a:ext cx="1270" cy="82550"/>
                          </a:xfrm>
                          <a:custGeom>
                            <a:avLst/>
                            <a:gdLst/>
                            <a:ahLst/>
                            <a:cxnLst/>
                            <a:rect l="l" t="t" r="r" b="b"/>
                            <a:pathLst>
                              <a:path w="0" h="82550">
                                <a:moveTo>
                                  <a:pt x="0" y="0"/>
                                </a:moveTo>
                                <a:lnTo>
                                  <a:pt x="0" y="82550"/>
                                </a:lnTo>
                              </a:path>
                            </a:pathLst>
                          </a:custGeom>
                          <a:ln w="6350">
                            <a:solidFill>
                              <a:srgbClr val="231F20"/>
                            </a:solidFill>
                            <a:prstDash val="solid"/>
                          </a:ln>
                        </wps:spPr>
                        <wps:bodyPr wrap="square" lIns="0" tIns="0" rIns="0" bIns="0" rtlCol="0">
                          <a:prstTxWarp prst="textNoShape">
                            <a:avLst/>
                          </a:prstTxWarp>
                          <a:noAutofit/>
                        </wps:bodyPr>
                      </wps:wsp>
                      <wps:wsp>
                        <wps:cNvPr id="1680" name="Graphic 1680"/>
                        <wps:cNvSpPr/>
                        <wps:spPr>
                          <a:xfrm>
                            <a:off x="3023378" y="2468562"/>
                            <a:ext cx="1270" cy="82550"/>
                          </a:xfrm>
                          <a:custGeom>
                            <a:avLst/>
                            <a:gdLst/>
                            <a:ahLst/>
                            <a:cxnLst/>
                            <a:rect l="l" t="t" r="r" b="b"/>
                            <a:pathLst>
                              <a:path w="0" h="82550">
                                <a:moveTo>
                                  <a:pt x="0" y="0"/>
                                </a:moveTo>
                                <a:lnTo>
                                  <a:pt x="0" y="82550"/>
                                </a:lnTo>
                              </a:path>
                            </a:pathLst>
                          </a:custGeom>
                          <a:ln w="6350">
                            <a:solidFill>
                              <a:srgbClr val="231F20"/>
                            </a:solidFill>
                            <a:prstDash val="solid"/>
                          </a:ln>
                        </wps:spPr>
                        <wps:bodyPr wrap="square" lIns="0" tIns="0" rIns="0" bIns="0" rtlCol="0">
                          <a:prstTxWarp prst="textNoShape">
                            <a:avLst/>
                          </a:prstTxWarp>
                          <a:noAutofit/>
                        </wps:bodyPr>
                      </wps:wsp>
                      <wps:wsp>
                        <wps:cNvPr id="1681" name="Graphic 1681"/>
                        <wps:cNvSpPr/>
                        <wps:spPr>
                          <a:xfrm>
                            <a:off x="302427" y="1107019"/>
                            <a:ext cx="218440" cy="171450"/>
                          </a:xfrm>
                          <a:custGeom>
                            <a:avLst/>
                            <a:gdLst/>
                            <a:ahLst/>
                            <a:cxnLst/>
                            <a:rect l="l" t="t" r="r" b="b"/>
                            <a:pathLst>
                              <a:path w="218440" h="171450">
                                <a:moveTo>
                                  <a:pt x="217830" y="0"/>
                                </a:moveTo>
                                <a:lnTo>
                                  <a:pt x="0" y="171297"/>
                                </a:lnTo>
                              </a:path>
                            </a:pathLst>
                          </a:custGeom>
                          <a:ln w="6350">
                            <a:solidFill>
                              <a:srgbClr val="231F20"/>
                            </a:solidFill>
                            <a:prstDash val="solid"/>
                          </a:ln>
                        </wps:spPr>
                        <wps:bodyPr wrap="square" lIns="0" tIns="0" rIns="0" bIns="0" rtlCol="0">
                          <a:prstTxWarp prst="textNoShape">
                            <a:avLst/>
                          </a:prstTxWarp>
                          <a:noAutofit/>
                        </wps:bodyPr>
                      </wps:wsp>
                      <wps:wsp>
                        <wps:cNvPr id="1682" name="Graphic 1682"/>
                        <wps:cNvSpPr/>
                        <wps:spPr>
                          <a:xfrm>
                            <a:off x="270526" y="1250656"/>
                            <a:ext cx="61594" cy="52705"/>
                          </a:xfrm>
                          <a:custGeom>
                            <a:avLst/>
                            <a:gdLst/>
                            <a:ahLst/>
                            <a:cxnLst/>
                            <a:rect l="l" t="t" r="r" b="b"/>
                            <a:pathLst>
                              <a:path w="61594" h="52705">
                                <a:moveTo>
                                  <a:pt x="41413" y="0"/>
                                </a:moveTo>
                                <a:lnTo>
                                  <a:pt x="0" y="52704"/>
                                </a:lnTo>
                                <a:lnTo>
                                  <a:pt x="61341" y="25692"/>
                                </a:lnTo>
                                <a:lnTo>
                                  <a:pt x="41413" y="0"/>
                                </a:lnTo>
                                <a:close/>
                              </a:path>
                            </a:pathLst>
                          </a:custGeom>
                          <a:solidFill>
                            <a:srgbClr val="231F20"/>
                          </a:solidFill>
                        </wps:spPr>
                        <wps:bodyPr wrap="square" lIns="0" tIns="0" rIns="0" bIns="0" rtlCol="0">
                          <a:prstTxWarp prst="textNoShape">
                            <a:avLst/>
                          </a:prstTxWarp>
                          <a:noAutofit/>
                        </wps:bodyPr>
                      </wps:wsp>
                      <wps:wsp>
                        <wps:cNvPr id="1683" name="Graphic 1683"/>
                        <wps:cNvSpPr/>
                        <wps:spPr>
                          <a:xfrm>
                            <a:off x="1753745" y="864920"/>
                            <a:ext cx="218440" cy="171450"/>
                          </a:xfrm>
                          <a:custGeom>
                            <a:avLst/>
                            <a:gdLst/>
                            <a:ahLst/>
                            <a:cxnLst/>
                            <a:rect l="l" t="t" r="r" b="b"/>
                            <a:pathLst>
                              <a:path w="218440" h="171450">
                                <a:moveTo>
                                  <a:pt x="0" y="0"/>
                                </a:moveTo>
                                <a:lnTo>
                                  <a:pt x="217830" y="171297"/>
                                </a:lnTo>
                              </a:path>
                            </a:pathLst>
                          </a:custGeom>
                          <a:ln w="6350">
                            <a:solidFill>
                              <a:srgbClr val="231F20"/>
                            </a:solidFill>
                            <a:prstDash val="solid"/>
                          </a:ln>
                        </wps:spPr>
                        <wps:bodyPr wrap="square" lIns="0" tIns="0" rIns="0" bIns="0" rtlCol="0">
                          <a:prstTxWarp prst="textNoShape">
                            <a:avLst/>
                          </a:prstTxWarp>
                          <a:noAutofit/>
                        </wps:bodyPr>
                      </wps:wsp>
                      <wps:wsp>
                        <wps:cNvPr id="1684" name="Graphic 1684"/>
                        <wps:cNvSpPr/>
                        <wps:spPr>
                          <a:xfrm>
                            <a:off x="1942125" y="1008557"/>
                            <a:ext cx="61594" cy="52705"/>
                          </a:xfrm>
                          <a:custGeom>
                            <a:avLst/>
                            <a:gdLst/>
                            <a:ahLst/>
                            <a:cxnLst/>
                            <a:rect l="l" t="t" r="r" b="b"/>
                            <a:pathLst>
                              <a:path w="61594" h="52705">
                                <a:moveTo>
                                  <a:pt x="19925" y="0"/>
                                </a:moveTo>
                                <a:lnTo>
                                  <a:pt x="0" y="25690"/>
                                </a:lnTo>
                                <a:lnTo>
                                  <a:pt x="61352" y="52703"/>
                                </a:lnTo>
                                <a:lnTo>
                                  <a:pt x="19925" y="0"/>
                                </a:lnTo>
                                <a:close/>
                              </a:path>
                            </a:pathLst>
                          </a:custGeom>
                          <a:solidFill>
                            <a:srgbClr val="231F20"/>
                          </a:solidFill>
                        </wps:spPr>
                        <wps:bodyPr wrap="square" lIns="0" tIns="0" rIns="0" bIns="0" rtlCol="0">
                          <a:prstTxWarp prst="textNoShape">
                            <a:avLst/>
                          </a:prstTxWarp>
                          <a:noAutofit/>
                        </wps:bodyPr>
                      </wps:wsp>
                      <wps:wsp>
                        <wps:cNvPr id="1685" name="Graphic 1685"/>
                        <wps:cNvSpPr/>
                        <wps:spPr>
                          <a:xfrm>
                            <a:off x="2545566" y="1216710"/>
                            <a:ext cx="218440" cy="171450"/>
                          </a:xfrm>
                          <a:custGeom>
                            <a:avLst/>
                            <a:gdLst/>
                            <a:ahLst/>
                            <a:cxnLst/>
                            <a:rect l="l" t="t" r="r" b="b"/>
                            <a:pathLst>
                              <a:path w="218440" h="171450">
                                <a:moveTo>
                                  <a:pt x="217843" y="171297"/>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686" name="Graphic 1686"/>
                        <wps:cNvSpPr/>
                        <wps:spPr>
                          <a:xfrm>
                            <a:off x="2513662" y="1191653"/>
                            <a:ext cx="61594" cy="52705"/>
                          </a:xfrm>
                          <a:custGeom>
                            <a:avLst/>
                            <a:gdLst/>
                            <a:ahLst/>
                            <a:cxnLst/>
                            <a:rect l="l" t="t" r="r" b="b"/>
                            <a:pathLst>
                              <a:path w="61594" h="52705">
                                <a:moveTo>
                                  <a:pt x="0" y="0"/>
                                </a:moveTo>
                                <a:lnTo>
                                  <a:pt x="41427" y="52704"/>
                                </a:lnTo>
                                <a:lnTo>
                                  <a:pt x="61353" y="27011"/>
                                </a:lnTo>
                                <a:lnTo>
                                  <a:pt x="0" y="0"/>
                                </a:lnTo>
                                <a:close/>
                              </a:path>
                            </a:pathLst>
                          </a:custGeom>
                          <a:solidFill>
                            <a:srgbClr val="231F20"/>
                          </a:solidFill>
                        </wps:spPr>
                        <wps:bodyPr wrap="square" lIns="0" tIns="0" rIns="0" bIns="0" rtlCol="0">
                          <a:prstTxWarp prst="textNoShape">
                            <a:avLst/>
                          </a:prstTxWarp>
                          <a:noAutofit/>
                        </wps:bodyPr>
                      </wps:wsp>
                      <wps:wsp>
                        <wps:cNvPr id="1687" name="Graphic 1687"/>
                        <wps:cNvSpPr/>
                        <wps:spPr>
                          <a:xfrm>
                            <a:off x="3072970" y="569377"/>
                            <a:ext cx="218440" cy="171450"/>
                          </a:xfrm>
                          <a:custGeom>
                            <a:avLst/>
                            <a:gdLst/>
                            <a:ahLst/>
                            <a:cxnLst/>
                            <a:rect l="l" t="t" r="r" b="b"/>
                            <a:pathLst>
                              <a:path w="218440" h="171450">
                                <a:moveTo>
                                  <a:pt x="0" y="0"/>
                                </a:moveTo>
                                <a:lnTo>
                                  <a:pt x="217817" y="171297"/>
                                </a:lnTo>
                              </a:path>
                            </a:pathLst>
                          </a:custGeom>
                          <a:ln w="6350">
                            <a:solidFill>
                              <a:srgbClr val="231F20"/>
                            </a:solidFill>
                            <a:prstDash val="solid"/>
                          </a:ln>
                        </wps:spPr>
                        <wps:bodyPr wrap="square" lIns="0" tIns="0" rIns="0" bIns="0" rtlCol="0">
                          <a:prstTxWarp prst="textNoShape">
                            <a:avLst/>
                          </a:prstTxWarp>
                          <a:noAutofit/>
                        </wps:bodyPr>
                      </wps:wsp>
                      <wps:wsp>
                        <wps:cNvPr id="1688" name="Graphic 1688"/>
                        <wps:cNvSpPr/>
                        <wps:spPr>
                          <a:xfrm>
                            <a:off x="3261338" y="713016"/>
                            <a:ext cx="61594" cy="52705"/>
                          </a:xfrm>
                          <a:custGeom>
                            <a:avLst/>
                            <a:gdLst/>
                            <a:ahLst/>
                            <a:cxnLst/>
                            <a:rect l="l" t="t" r="r" b="b"/>
                            <a:pathLst>
                              <a:path w="61594" h="52705">
                                <a:moveTo>
                                  <a:pt x="19926" y="0"/>
                                </a:moveTo>
                                <a:lnTo>
                                  <a:pt x="0" y="25692"/>
                                </a:lnTo>
                                <a:lnTo>
                                  <a:pt x="61352" y="52703"/>
                                </a:lnTo>
                                <a:lnTo>
                                  <a:pt x="19926" y="0"/>
                                </a:lnTo>
                                <a:close/>
                              </a:path>
                            </a:pathLst>
                          </a:custGeom>
                          <a:solidFill>
                            <a:srgbClr val="231F20"/>
                          </a:solidFill>
                        </wps:spPr>
                        <wps:bodyPr wrap="square" lIns="0" tIns="0" rIns="0" bIns="0" rtlCol="0">
                          <a:prstTxWarp prst="textNoShape">
                            <a:avLst/>
                          </a:prstTxWarp>
                          <a:noAutofit/>
                        </wps:bodyPr>
                      </wps:wsp>
                      <wps:wsp>
                        <wps:cNvPr id="1689" name="Graphic 1689"/>
                        <wps:cNvSpPr/>
                        <wps:spPr>
                          <a:xfrm>
                            <a:off x="2088720" y="696377"/>
                            <a:ext cx="393700" cy="311150"/>
                          </a:xfrm>
                          <a:custGeom>
                            <a:avLst/>
                            <a:gdLst/>
                            <a:ahLst/>
                            <a:cxnLst/>
                            <a:rect l="l" t="t" r="r" b="b"/>
                            <a:pathLst>
                              <a:path w="393700" h="311150">
                                <a:moveTo>
                                  <a:pt x="0" y="0"/>
                                </a:moveTo>
                                <a:lnTo>
                                  <a:pt x="393496" y="310997"/>
                                </a:lnTo>
                              </a:path>
                            </a:pathLst>
                          </a:custGeom>
                          <a:ln w="6350">
                            <a:solidFill>
                              <a:srgbClr val="231F20"/>
                            </a:solidFill>
                            <a:prstDash val="solid"/>
                          </a:ln>
                        </wps:spPr>
                        <wps:bodyPr wrap="square" lIns="0" tIns="0" rIns="0" bIns="0" rtlCol="0">
                          <a:prstTxWarp prst="textNoShape">
                            <a:avLst/>
                          </a:prstTxWarp>
                          <a:noAutofit/>
                        </wps:bodyPr>
                      </wps:wsp>
                      <wps:wsp>
                        <wps:cNvPr id="1690" name="Graphic 1690"/>
                        <wps:cNvSpPr/>
                        <wps:spPr>
                          <a:xfrm>
                            <a:off x="2452780" y="979716"/>
                            <a:ext cx="61594" cy="52705"/>
                          </a:xfrm>
                          <a:custGeom>
                            <a:avLst/>
                            <a:gdLst/>
                            <a:ahLst/>
                            <a:cxnLst/>
                            <a:rect l="l" t="t" r="r" b="b"/>
                            <a:pathLst>
                              <a:path w="61594" h="52705">
                                <a:moveTo>
                                  <a:pt x="19913" y="0"/>
                                </a:moveTo>
                                <a:lnTo>
                                  <a:pt x="0" y="25692"/>
                                </a:lnTo>
                                <a:lnTo>
                                  <a:pt x="61339" y="52703"/>
                                </a:lnTo>
                                <a:lnTo>
                                  <a:pt x="19913" y="0"/>
                                </a:lnTo>
                                <a:close/>
                              </a:path>
                            </a:pathLst>
                          </a:custGeom>
                          <a:solidFill>
                            <a:srgbClr val="231F20"/>
                          </a:solidFill>
                        </wps:spPr>
                        <wps:bodyPr wrap="square" lIns="0" tIns="0" rIns="0" bIns="0" rtlCol="0">
                          <a:prstTxWarp prst="textNoShape">
                            <a:avLst/>
                          </a:prstTxWarp>
                          <a:noAutofit/>
                        </wps:bodyPr>
                      </wps:wsp>
                      <wps:wsp>
                        <wps:cNvPr id="1691" name="Graphic 1691"/>
                        <wps:cNvSpPr/>
                        <wps:spPr>
                          <a:xfrm>
                            <a:off x="302427" y="1841652"/>
                            <a:ext cx="218440" cy="171450"/>
                          </a:xfrm>
                          <a:custGeom>
                            <a:avLst/>
                            <a:gdLst/>
                            <a:ahLst/>
                            <a:cxnLst/>
                            <a:rect l="l" t="t" r="r" b="b"/>
                            <a:pathLst>
                              <a:path w="218440" h="171450">
                                <a:moveTo>
                                  <a:pt x="217830" y="171297"/>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692" name="Graphic 1692"/>
                        <wps:cNvSpPr/>
                        <wps:spPr>
                          <a:xfrm>
                            <a:off x="270526" y="1816606"/>
                            <a:ext cx="61594" cy="52705"/>
                          </a:xfrm>
                          <a:custGeom>
                            <a:avLst/>
                            <a:gdLst/>
                            <a:ahLst/>
                            <a:cxnLst/>
                            <a:rect l="l" t="t" r="r" b="b"/>
                            <a:pathLst>
                              <a:path w="61594" h="52705">
                                <a:moveTo>
                                  <a:pt x="0" y="0"/>
                                </a:moveTo>
                                <a:lnTo>
                                  <a:pt x="41413" y="52692"/>
                                </a:lnTo>
                                <a:lnTo>
                                  <a:pt x="61341" y="27000"/>
                                </a:lnTo>
                                <a:lnTo>
                                  <a:pt x="0" y="0"/>
                                </a:lnTo>
                                <a:close/>
                              </a:path>
                            </a:pathLst>
                          </a:custGeom>
                          <a:solidFill>
                            <a:srgbClr val="231F20"/>
                          </a:solidFill>
                        </wps:spPr>
                        <wps:bodyPr wrap="square" lIns="0" tIns="0" rIns="0" bIns="0" rtlCol="0">
                          <a:prstTxWarp prst="textNoShape">
                            <a:avLst/>
                          </a:prstTxWarp>
                          <a:noAutofit/>
                        </wps:bodyPr>
                      </wps:wsp>
                      <wps:wsp>
                        <wps:cNvPr id="1693" name="Graphic 1693"/>
                        <wps:cNvSpPr/>
                        <wps:spPr>
                          <a:xfrm>
                            <a:off x="811557" y="2350554"/>
                            <a:ext cx="218440" cy="171450"/>
                          </a:xfrm>
                          <a:custGeom>
                            <a:avLst/>
                            <a:gdLst/>
                            <a:ahLst/>
                            <a:cxnLst/>
                            <a:rect l="l" t="t" r="r" b="b"/>
                            <a:pathLst>
                              <a:path w="218440" h="171450">
                                <a:moveTo>
                                  <a:pt x="0" y="0"/>
                                </a:moveTo>
                                <a:lnTo>
                                  <a:pt x="217830" y="171297"/>
                                </a:lnTo>
                              </a:path>
                            </a:pathLst>
                          </a:custGeom>
                          <a:ln w="6350">
                            <a:solidFill>
                              <a:srgbClr val="231F20"/>
                            </a:solidFill>
                            <a:prstDash val="solid"/>
                          </a:ln>
                        </wps:spPr>
                        <wps:bodyPr wrap="square" lIns="0" tIns="0" rIns="0" bIns="0" rtlCol="0">
                          <a:prstTxWarp prst="textNoShape">
                            <a:avLst/>
                          </a:prstTxWarp>
                          <a:noAutofit/>
                        </wps:bodyPr>
                      </wps:wsp>
                      <wps:wsp>
                        <wps:cNvPr id="1694" name="Graphic 1694"/>
                        <wps:cNvSpPr/>
                        <wps:spPr>
                          <a:xfrm>
                            <a:off x="999938" y="2494203"/>
                            <a:ext cx="61594" cy="52705"/>
                          </a:xfrm>
                          <a:custGeom>
                            <a:avLst/>
                            <a:gdLst/>
                            <a:ahLst/>
                            <a:cxnLst/>
                            <a:rect l="l" t="t" r="r" b="b"/>
                            <a:pathLst>
                              <a:path w="61594" h="52705">
                                <a:moveTo>
                                  <a:pt x="19926" y="0"/>
                                </a:moveTo>
                                <a:lnTo>
                                  <a:pt x="0" y="25678"/>
                                </a:lnTo>
                                <a:lnTo>
                                  <a:pt x="61339" y="52691"/>
                                </a:lnTo>
                                <a:lnTo>
                                  <a:pt x="19926" y="0"/>
                                </a:lnTo>
                                <a:close/>
                              </a:path>
                            </a:pathLst>
                          </a:custGeom>
                          <a:solidFill>
                            <a:srgbClr val="231F20"/>
                          </a:solidFill>
                        </wps:spPr>
                        <wps:bodyPr wrap="square" lIns="0" tIns="0" rIns="0" bIns="0" rtlCol="0">
                          <a:prstTxWarp prst="textNoShape">
                            <a:avLst/>
                          </a:prstTxWarp>
                          <a:noAutofit/>
                        </wps:bodyPr>
                      </wps:wsp>
                      <wps:wsp>
                        <wps:cNvPr id="1695" name="Graphic 1695"/>
                        <wps:cNvSpPr/>
                        <wps:spPr>
                          <a:xfrm>
                            <a:off x="1397270" y="2350554"/>
                            <a:ext cx="218440" cy="171450"/>
                          </a:xfrm>
                          <a:custGeom>
                            <a:avLst/>
                            <a:gdLst/>
                            <a:ahLst/>
                            <a:cxnLst/>
                            <a:rect l="l" t="t" r="r" b="b"/>
                            <a:pathLst>
                              <a:path w="218440" h="171450">
                                <a:moveTo>
                                  <a:pt x="217830" y="0"/>
                                </a:moveTo>
                                <a:lnTo>
                                  <a:pt x="0" y="171297"/>
                                </a:lnTo>
                              </a:path>
                            </a:pathLst>
                          </a:custGeom>
                          <a:ln w="6350">
                            <a:solidFill>
                              <a:srgbClr val="231F20"/>
                            </a:solidFill>
                            <a:prstDash val="solid"/>
                          </a:ln>
                        </wps:spPr>
                        <wps:bodyPr wrap="square" lIns="0" tIns="0" rIns="0" bIns="0" rtlCol="0">
                          <a:prstTxWarp prst="textNoShape">
                            <a:avLst/>
                          </a:prstTxWarp>
                          <a:noAutofit/>
                        </wps:bodyPr>
                      </wps:wsp>
                      <wps:wsp>
                        <wps:cNvPr id="1696" name="Graphic 1696"/>
                        <wps:cNvSpPr/>
                        <wps:spPr>
                          <a:xfrm>
                            <a:off x="1365366" y="2494203"/>
                            <a:ext cx="61594" cy="52705"/>
                          </a:xfrm>
                          <a:custGeom>
                            <a:avLst/>
                            <a:gdLst/>
                            <a:ahLst/>
                            <a:cxnLst/>
                            <a:rect l="l" t="t" r="r" b="b"/>
                            <a:pathLst>
                              <a:path w="61594" h="52705">
                                <a:moveTo>
                                  <a:pt x="41427" y="0"/>
                                </a:moveTo>
                                <a:lnTo>
                                  <a:pt x="0" y="52691"/>
                                </a:lnTo>
                                <a:lnTo>
                                  <a:pt x="61353" y="25678"/>
                                </a:lnTo>
                                <a:lnTo>
                                  <a:pt x="41427" y="0"/>
                                </a:lnTo>
                                <a:close/>
                              </a:path>
                            </a:pathLst>
                          </a:custGeom>
                          <a:solidFill>
                            <a:srgbClr val="231F20"/>
                          </a:solidFill>
                        </wps:spPr>
                        <wps:bodyPr wrap="square" lIns="0" tIns="0" rIns="0" bIns="0" rtlCol="0">
                          <a:prstTxWarp prst="textNoShape">
                            <a:avLst/>
                          </a:prstTxWarp>
                          <a:noAutofit/>
                        </wps:bodyPr>
                      </wps:wsp>
                      <wps:wsp>
                        <wps:cNvPr id="1697" name="Graphic 1697"/>
                        <wps:cNvSpPr/>
                        <wps:spPr>
                          <a:xfrm>
                            <a:off x="262309" y="47510"/>
                            <a:ext cx="1270" cy="85090"/>
                          </a:xfrm>
                          <a:custGeom>
                            <a:avLst/>
                            <a:gdLst/>
                            <a:ahLst/>
                            <a:cxnLst/>
                            <a:rect l="l" t="t" r="r" b="b"/>
                            <a:pathLst>
                              <a:path w="0" h="85090">
                                <a:moveTo>
                                  <a:pt x="0" y="84645"/>
                                </a:moveTo>
                                <a:lnTo>
                                  <a:pt x="0" y="0"/>
                                </a:lnTo>
                              </a:path>
                            </a:pathLst>
                          </a:custGeom>
                          <a:ln w="9525">
                            <a:solidFill>
                              <a:srgbClr val="231F20"/>
                            </a:solidFill>
                            <a:prstDash val="solid"/>
                          </a:ln>
                        </wps:spPr>
                        <wps:bodyPr wrap="square" lIns="0" tIns="0" rIns="0" bIns="0" rtlCol="0">
                          <a:prstTxWarp prst="textNoShape">
                            <a:avLst/>
                          </a:prstTxWarp>
                          <a:noAutofit/>
                        </wps:bodyPr>
                      </wps:wsp>
                      <wps:wsp>
                        <wps:cNvPr id="1698" name="Graphic 1698"/>
                        <wps:cNvSpPr/>
                        <wps:spPr>
                          <a:xfrm>
                            <a:off x="242967" y="0"/>
                            <a:ext cx="38100" cy="76200"/>
                          </a:xfrm>
                          <a:custGeom>
                            <a:avLst/>
                            <a:gdLst/>
                            <a:ahLst/>
                            <a:cxnLst/>
                            <a:rect l="l" t="t" r="r" b="b"/>
                            <a:pathLst>
                              <a:path w="38100" h="76200">
                                <a:moveTo>
                                  <a:pt x="19050" y="0"/>
                                </a:moveTo>
                                <a:lnTo>
                                  <a:pt x="0" y="76200"/>
                                </a:lnTo>
                                <a:lnTo>
                                  <a:pt x="38100" y="76200"/>
                                </a:lnTo>
                                <a:lnTo>
                                  <a:pt x="19050" y="0"/>
                                </a:lnTo>
                                <a:close/>
                              </a:path>
                            </a:pathLst>
                          </a:custGeom>
                          <a:solidFill>
                            <a:srgbClr val="231F20"/>
                          </a:solidFill>
                        </wps:spPr>
                        <wps:bodyPr wrap="square" lIns="0" tIns="0" rIns="0" bIns="0" rtlCol="0">
                          <a:prstTxWarp prst="textNoShape">
                            <a:avLst/>
                          </a:prstTxWarp>
                          <a:noAutofit/>
                        </wps:bodyPr>
                      </wps:wsp>
                      <wps:wsp>
                        <wps:cNvPr id="1699" name="Graphic 1699"/>
                        <wps:cNvSpPr/>
                        <wps:spPr>
                          <a:xfrm>
                            <a:off x="3329080" y="47510"/>
                            <a:ext cx="1270" cy="2211070"/>
                          </a:xfrm>
                          <a:custGeom>
                            <a:avLst/>
                            <a:gdLst/>
                            <a:ahLst/>
                            <a:cxnLst/>
                            <a:rect l="l" t="t" r="r" b="b"/>
                            <a:pathLst>
                              <a:path w="0" h="2211070">
                                <a:moveTo>
                                  <a:pt x="0" y="84645"/>
                                </a:moveTo>
                                <a:lnTo>
                                  <a:pt x="0" y="0"/>
                                </a:lnTo>
                                <a:lnTo>
                                  <a:pt x="0" y="2210981"/>
                                </a:lnTo>
                              </a:path>
                            </a:pathLst>
                          </a:custGeom>
                          <a:ln w="9525">
                            <a:solidFill>
                              <a:srgbClr val="231F20"/>
                            </a:solidFill>
                            <a:prstDash val="solid"/>
                          </a:ln>
                        </wps:spPr>
                        <wps:bodyPr wrap="square" lIns="0" tIns="0" rIns="0" bIns="0" rtlCol="0">
                          <a:prstTxWarp prst="textNoShape">
                            <a:avLst/>
                          </a:prstTxWarp>
                          <a:noAutofit/>
                        </wps:bodyPr>
                      </wps:wsp>
                      <wps:wsp>
                        <wps:cNvPr id="1700" name="Graphic 1700"/>
                        <wps:cNvSpPr/>
                        <wps:spPr>
                          <a:xfrm>
                            <a:off x="262309" y="2319858"/>
                            <a:ext cx="3067050" cy="233045"/>
                          </a:xfrm>
                          <a:custGeom>
                            <a:avLst/>
                            <a:gdLst/>
                            <a:ahLst/>
                            <a:cxnLst/>
                            <a:rect l="l" t="t" r="r" b="b"/>
                            <a:pathLst>
                              <a:path w="3067050" h="233045">
                                <a:moveTo>
                                  <a:pt x="3066770" y="0"/>
                                </a:moveTo>
                                <a:lnTo>
                                  <a:pt x="3066770" y="232841"/>
                                </a:lnTo>
                                <a:lnTo>
                                  <a:pt x="0" y="232841"/>
                                </a:lnTo>
                                <a:lnTo>
                                  <a:pt x="0" y="2133"/>
                                </a:lnTo>
                              </a:path>
                            </a:pathLst>
                          </a:custGeom>
                          <a:ln w="9524">
                            <a:solidFill>
                              <a:srgbClr val="231F20"/>
                            </a:solidFill>
                            <a:prstDash val="solid"/>
                          </a:ln>
                        </wps:spPr>
                        <wps:bodyPr wrap="square" lIns="0" tIns="0" rIns="0" bIns="0" rtlCol="0">
                          <a:prstTxWarp prst="textNoShape">
                            <a:avLst/>
                          </a:prstTxWarp>
                          <a:noAutofit/>
                        </wps:bodyPr>
                      </wps:wsp>
                      <wps:wsp>
                        <wps:cNvPr id="1701" name="Graphic 1701"/>
                        <wps:cNvSpPr/>
                        <wps:spPr>
                          <a:xfrm>
                            <a:off x="262309" y="47523"/>
                            <a:ext cx="1270" cy="2214245"/>
                          </a:xfrm>
                          <a:custGeom>
                            <a:avLst/>
                            <a:gdLst/>
                            <a:ahLst/>
                            <a:cxnLst/>
                            <a:rect l="l" t="t" r="r" b="b"/>
                            <a:pathLst>
                              <a:path w="0" h="2214245">
                                <a:moveTo>
                                  <a:pt x="0" y="2214143"/>
                                </a:moveTo>
                                <a:lnTo>
                                  <a:pt x="0" y="0"/>
                                </a:lnTo>
                              </a:path>
                            </a:pathLst>
                          </a:custGeom>
                          <a:ln w="9525">
                            <a:solidFill>
                              <a:srgbClr val="231F20"/>
                            </a:solidFill>
                            <a:prstDash val="solid"/>
                          </a:ln>
                        </wps:spPr>
                        <wps:bodyPr wrap="square" lIns="0" tIns="0" rIns="0" bIns="0" rtlCol="0">
                          <a:prstTxWarp prst="textNoShape">
                            <a:avLst/>
                          </a:prstTxWarp>
                          <a:noAutofit/>
                        </wps:bodyPr>
                      </wps:wsp>
                      <wps:wsp>
                        <wps:cNvPr id="1702" name="Graphic 1702"/>
                        <wps:cNvSpPr/>
                        <wps:spPr>
                          <a:xfrm>
                            <a:off x="3309736" y="0"/>
                            <a:ext cx="38100" cy="76200"/>
                          </a:xfrm>
                          <a:custGeom>
                            <a:avLst/>
                            <a:gdLst/>
                            <a:ahLst/>
                            <a:cxnLst/>
                            <a:rect l="l" t="t" r="r" b="b"/>
                            <a:pathLst>
                              <a:path w="38100" h="76200">
                                <a:moveTo>
                                  <a:pt x="19050" y="0"/>
                                </a:moveTo>
                                <a:lnTo>
                                  <a:pt x="0" y="76200"/>
                                </a:lnTo>
                                <a:lnTo>
                                  <a:pt x="38100" y="76200"/>
                                </a:lnTo>
                                <a:lnTo>
                                  <a:pt x="19050" y="0"/>
                                </a:lnTo>
                                <a:close/>
                              </a:path>
                            </a:pathLst>
                          </a:custGeom>
                          <a:solidFill>
                            <a:srgbClr val="231F20"/>
                          </a:solidFill>
                        </wps:spPr>
                        <wps:bodyPr wrap="square" lIns="0" tIns="0" rIns="0" bIns="0" rtlCol="0">
                          <a:prstTxWarp prst="textNoShape">
                            <a:avLst/>
                          </a:prstTxWarp>
                          <a:noAutofit/>
                        </wps:bodyPr>
                      </wps:wsp>
                      <wps:wsp>
                        <wps:cNvPr id="1703" name="Graphic 1703"/>
                        <wps:cNvSpPr/>
                        <wps:spPr>
                          <a:xfrm>
                            <a:off x="268367" y="774700"/>
                            <a:ext cx="3054985" cy="1028700"/>
                          </a:xfrm>
                          <a:custGeom>
                            <a:avLst/>
                            <a:gdLst/>
                            <a:ahLst/>
                            <a:cxnLst/>
                            <a:rect l="l" t="t" r="r" b="b"/>
                            <a:pathLst>
                              <a:path w="3054985" h="1028700">
                                <a:moveTo>
                                  <a:pt x="3054362" y="0"/>
                                </a:moveTo>
                                <a:lnTo>
                                  <a:pt x="2073484" y="195560"/>
                                </a:lnTo>
                                <a:lnTo>
                                  <a:pt x="1079506" y="545306"/>
                                </a:lnTo>
                                <a:lnTo>
                                  <a:pt x="309366" y="879574"/>
                                </a:lnTo>
                                <a:lnTo>
                                  <a:pt x="0" y="1028700"/>
                                </a:lnTo>
                                <a:lnTo>
                                  <a:pt x="1091904" y="848320"/>
                                </a:lnTo>
                                <a:lnTo>
                                  <a:pt x="1774036" y="681037"/>
                                </a:lnTo>
                                <a:lnTo>
                                  <a:pt x="2332739" y="430410"/>
                                </a:lnTo>
                                <a:lnTo>
                                  <a:pt x="3054362" y="0"/>
                                </a:lnTo>
                              </a:path>
                            </a:pathLst>
                          </a:custGeom>
                          <a:ln w="19050">
                            <a:solidFill>
                              <a:srgbClr val="BC8D0A"/>
                            </a:solidFill>
                            <a:prstDash val="solid"/>
                          </a:ln>
                        </wps:spPr>
                        <wps:bodyPr wrap="square" lIns="0" tIns="0" rIns="0" bIns="0" rtlCol="0">
                          <a:prstTxWarp prst="textNoShape">
                            <a:avLst/>
                          </a:prstTxWarp>
                          <a:noAutofit/>
                        </wps:bodyPr>
                      </wps:wsp>
                      <wps:wsp>
                        <wps:cNvPr id="1704" name="Graphic 1704"/>
                        <wps:cNvSpPr/>
                        <wps:spPr>
                          <a:xfrm>
                            <a:off x="2157505" y="1311808"/>
                            <a:ext cx="1270" cy="1239520"/>
                          </a:xfrm>
                          <a:custGeom>
                            <a:avLst/>
                            <a:gdLst/>
                            <a:ahLst/>
                            <a:cxnLst/>
                            <a:rect l="l" t="t" r="r" b="b"/>
                            <a:pathLst>
                              <a:path w="0" h="1239520">
                                <a:moveTo>
                                  <a:pt x="0" y="1239304"/>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705" name="Graphic 1705"/>
                        <wps:cNvSpPr/>
                        <wps:spPr>
                          <a:xfrm>
                            <a:off x="1368517" y="1311808"/>
                            <a:ext cx="789305" cy="1270"/>
                          </a:xfrm>
                          <a:custGeom>
                            <a:avLst/>
                            <a:gdLst/>
                            <a:ahLst/>
                            <a:cxnLst/>
                            <a:rect l="l" t="t" r="r" b="b"/>
                            <a:pathLst>
                              <a:path w="789305" h="0">
                                <a:moveTo>
                                  <a:pt x="788987" y="0"/>
                                </a:moveTo>
                                <a:lnTo>
                                  <a:pt x="0" y="0"/>
                                </a:lnTo>
                              </a:path>
                            </a:pathLst>
                          </a:custGeom>
                          <a:ln w="19050">
                            <a:solidFill>
                              <a:srgbClr val="BC8D0A"/>
                            </a:solidFill>
                            <a:prstDash val="solid"/>
                          </a:ln>
                        </wps:spPr>
                        <wps:bodyPr wrap="square" lIns="0" tIns="0" rIns="0" bIns="0" rtlCol="0">
                          <a:prstTxWarp prst="textNoShape">
                            <a:avLst/>
                          </a:prstTxWarp>
                          <a:noAutofit/>
                        </wps:bodyPr>
                      </wps:wsp>
                      <wps:wsp>
                        <wps:cNvPr id="1706" name="Graphic 1706"/>
                        <wps:cNvSpPr/>
                        <wps:spPr>
                          <a:xfrm>
                            <a:off x="265192" y="1311808"/>
                            <a:ext cx="1096010" cy="1270"/>
                          </a:xfrm>
                          <a:custGeom>
                            <a:avLst/>
                            <a:gdLst/>
                            <a:ahLst/>
                            <a:cxnLst/>
                            <a:rect l="l" t="t" r="r" b="b"/>
                            <a:pathLst>
                              <a:path w="1096010" h="0">
                                <a:moveTo>
                                  <a:pt x="1095387"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707" name="Graphic 1707"/>
                        <wps:cNvSpPr/>
                        <wps:spPr>
                          <a:xfrm>
                            <a:off x="1062128" y="1435100"/>
                            <a:ext cx="734695" cy="1270"/>
                          </a:xfrm>
                          <a:custGeom>
                            <a:avLst/>
                            <a:gdLst/>
                            <a:ahLst/>
                            <a:cxnLst/>
                            <a:rect l="l" t="t" r="r" b="b"/>
                            <a:pathLst>
                              <a:path w="734695" h="0">
                                <a:moveTo>
                                  <a:pt x="734479" y="0"/>
                                </a:moveTo>
                                <a:lnTo>
                                  <a:pt x="0" y="0"/>
                                </a:lnTo>
                              </a:path>
                            </a:pathLst>
                          </a:custGeom>
                          <a:ln w="19050">
                            <a:solidFill>
                              <a:srgbClr val="BC8D0A"/>
                            </a:solidFill>
                            <a:prstDash val="solid"/>
                          </a:ln>
                        </wps:spPr>
                        <wps:bodyPr wrap="square" lIns="0" tIns="0" rIns="0" bIns="0" rtlCol="0">
                          <a:prstTxWarp prst="textNoShape">
                            <a:avLst/>
                          </a:prstTxWarp>
                          <a:noAutofit/>
                        </wps:bodyPr>
                      </wps:wsp>
                      <wps:wsp>
                        <wps:cNvPr id="1708" name="Graphic 1708"/>
                        <wps:cNvSpPr/>
                        <wps:spPr>
                          <a:xfrm>
                            <a:off x="264138" y="1435100"/>
                            <a:ext cx="798195" cy="1270"/>
                          </a:xfrm>
                          <a:custGeom>
                            <a:avLst/>
                            <a:gdLst/>
                            <a:ahLst/>
                            <a:cxnLst/>
                            <a:rect l="l" t="t" r="r" b="b"/>
                            <a:pathLst>
                              <a:path w="798195" h="0">
                                <a:moveTo>
                                  <a:pt x="797979"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709" name="Graphic 1709"/>
                        <wps:cNvSpPr/>
                        <wps:spPr>
                          <a:xfrm>
                            <a:off x="1361367" y="1311808"/>
                            <a:ext cx="1270" cy="1241425"/>
                          </a:xfrm>
                          <a:custGeom>
                            <a:avLst/>
                            <a:gdLst/>
                            <a:ahLst/>
                            <a:cxnLst/>
                            <a:rect l="l" t="t" r="r" b="b"/>
                            <a:pathLst>
                              <a:path w="0" h="1241425">
                                <a:moveTo>
                                  <a:pt x="0" y="0"/>
                                </a:moveTo>
                                <a:lnTo>
                                  <a:pt x="0" y="1240891"/>
                                </a:lnTo>
                              </a:path>
                            </a:pathLst>
                          </a:custGeom>
                          <a:ln w="6350">
                            <a:solidFill>
                              <a:srgbClr val="231F20"/>
                            </a:solidFill>
                            <a:prstDash val="solid"/>
                          </a:ln>
                        </wps:spPr>
                        <wps:bodyPr wrap="square" lIns="0" tIns="0" rIns="0" bIns="0" rtlCol="0">
                          <a:prstTxWarp prst="textNoShape">
                            <a:avLst/>
                          </a:prstTxWarp>
                          <a:noAutofit/>
                        </wps:bodyPr>
                      </wps:wsp>
                      <wps:wsp>
                        <wps:cNvPr id="1710" name="Graphic 1710"/>
                        <wps:cNvSpPr/>
                        <wps:spPr>
                          <a:xfrm>
                            <a:off x="1062649" y="1446212"/>
                            <a:ext cx="1270" cy="1108075"/>
                          </a:xfrm>
                          <a:custGeom>
                            <a:avLst/>
                            <a:gdLst/>
                            <a:ahLst/>
                            <a:cxnLst/>
                            <a:rect l="l" t="t" r="r" b="b"/>
                            <a:pathLst>
                              <a:path w="0" h="1108075">
                                <a:moveTo>
                                  <a:pt x="0" y="0"/>
                                </a:moveTo>
                                <a:lnTo>
                                  <a:pt x="0" y="1108075"/>
                                </a:lnTo>
                              </a:path>
                            </a:pathLst>
                          </a:custGeom>
                          <a:ln w="6350">
                            <a:solidFill>
                              <a:srgbClr val="231F20"/>
                            </a:solidFill>
                            <a:prstDash val="solid"/>
                          </a:ln>
                        </wps:spPr>
                        <wps:bodyPr wrap="square" lIns="0" tIns="0" rIns="0" bIns="0" rtlCol="0">
                          <a:prstTxWarp prst="textNoShape">
                            <a:avLst/>
                          </a:prstTxWarp>
                          <a:noAutofit/>
                        </wps:bodyPr>
                      </wps:wsp>
                      <wps:wsp>
                        <wps:cNvPr id="1711" name="Graphic 1711"/>
                        <wps:cNvSpPr/>
                        <wps:spPr>
                          <a:xfrm>
                            <a:off x="2193660" y="2350554"/>
                            <a:ext cx="218440" cy="171450"/>
                          </a:xfrm>
                          <a:custGeom>
                            <a:avLst/>
                            <a:gdLst/>
                            <a:ahLst/>
                            <a:cxnLst/>
                            <a:rect l="l" t="t" r="r" b="b"/>
                            <a:pathLst>
                              <a:path w="218440" h="171450">
                                <a:moveTo>
                                  <a:pt x="217843" y="0"/>
                                </a:moveTo>
                                <a:lnTo>
                                  <a:pt x="0" y="171297"/>
                                </a:lnTo>
                              </a:path>
                            </a:pathLst>
                          </a:custGeom>
                          <a:ln w="6350">
                            <a:solidFill>
                              <a:srgbClr val="231F20"/>
                            </a:solidFill>
                            <a:prstDash val="solid"/>
                          </a:ln>
                        </wps:spPr>
                        <wps:bodyPr wrap="square" lIns="0" tIns="0" rIns="0" bIns="0" rtlCol="0">
                          <a:prstTxWarp prst="textNoShape">
                            <a:avLst/>
                          </a:prstTxWarp>
                          <a:noAutofit/>
                        </wps:bodyPr>
                      </wps:wsp>
                      <wps:wsp>
                        <wps:cNvPr id="1712" name="Graphic 1712"/>
                        <wps:cNvSpPr/>
                        <wps:spPr>
                          <a:xfrm>
                            <a:off x="2161759" y="2494203"/>
                            <a:ext cx="61594" cy="52705"/>
                          </a:xfrm>
                          <a:custGeom>
                            <a:avLst/>
                            <a:gdLst/>
                            <a:ahLst/>
                            <a:cxnLst/>
                            <a:rect l="l" t="t" r="r" b="b"/>
                            <a:pathLst>
                              <a:path w="61594" h="52705">
                                <a:moveTo>
                                  <a:pt x="41426" y="0"/>
                                </a:moveTo>
                                <a:lnTo>
                                  <a:pt x="0" y="52691"/>
                                </a:lnTo>
                                <a:lnTo>
                                  <a:pt x="61352" y="25678"/>
                                </a:lnTo>
                                <a:lnTo>
                                  <a:pt x="41426" y="0"/>
                                </a:lnTo>
                                <a:close/>
                              </a:path>
                            </a:pathLst>
                          </a:custGeom>
                          <a:solidFill>
                            <a:srgbClr val="231F20"/>
                          </a:solidFill>
                        </wps:spPr>
                        <wps:bodyPr wrap="square" lIns="0" tIns="0" rIns="0" bIns="0" rtlCol="0">
                          <a:prstTxWarp prst="textNoShape">
                            <a:avLst/>
                          </a:prstTxWarp>
                          <a:noAutofit/>
                        </wps:bodyPr>
                      </wps:wsp>
                      <wps:wsp>
                        <wps:cNvPr id="1713" name="Graphic 1713"/>
                        <wps:cNvSpPr/>
                        <wps:spPr>
                          <a:xfrm>
                            <a:off x="1439534" y="461822"/>
                            <a:ext cx="727075" cy="240029"/>
                          </a:xfrm>
                          <a:custGeom>
                            <a:avLst/>
                            <a:gdLst/>
                            <a:ahLst/>
                            <a:cxnLst/>
                            <a:rect l="l" t="t" r="r" b="b"/>
                            <a:pathLst>
                              <a:path w="727075" h="240029">
                                <a:moveTo>
                                  <a:pt x="119748" y="239471"/>
                                </a:moveTo>
                                <a:lnTo>
                                  <a:pt x="73139" y="230061"/>
                                </a:lnTo>
                                <a:lnTo>
                                  <a:pt x="35075" y="204401"/>
                                </a:lnTo>
                                <a:lnTo>
                                  <a:pt x="9411" y="166342"/>
                                </a:lnTo>
                                <a:lnTo>
                                  <a:pt x="0" y="119735"/>
                                </a:lnTo>
                                <a:lnTo>
                                  <a:pt x="9411" y="73128"/>
                                </a:lnTo>
                                <a:lnTo>
                                  <a:pt x="35075" y="35069"/>
                                </a:lnTo>
                                <a:lnTo>
                                  <a:pt x="73139" y="9409"/>
                                </a:lnTo>
                                <a:lnTo>
                                  <a:pt x="119748" y="0"/>
                                </a:lnTo>
                                <a:lnTo>
                                  <a:pt x="607110" y="0"/>
                                </a:lnTo>
                                <a:lnTo>
                                  <a:pt x="653710" y="9409"/>
                                </a:lnTo>
                                <a:lnTo>
                                  <a:pt x="691765" y="35069"/>
                                </a:lnTo>
                                <a:lnTo>
                                  <a:pt x="717424" y="73128"/>
                                </a:lnTo>
                                <a:lnTo>
                                  <a:pt x="726833" y="119735"/>
                                </a:lnTo>
                                <a:lnTo>
                                  <a:pt x="717424" y="166342"/>
                                </a:lnTo>
                                <a:lnTo>
                                  <a:pt x="691765" y="204401"/>
                                </a:lnTo>
                                <a:lnTo>
                                  <a:pt x="653710" y="230061"/>
                                </a:lnTo>
                                <a:lnTo>
                                  <a:pt x="607110" y="239471"/>
                                </a:lnTo>
                                <a:lnTo>
                                  <a:pt x="119748" y="239471"/>
                                </a:lnTo>
                                <a:close/>
                              </a:path>
                            </a:pathLst>
                          </a:custGeom>
                          <a:ln w="6349">
                            <a:solidFill>
                              <a:srgbClr val="231F20"/>
                            </a:solidFill>
                            <a:prstDash val="solid"/>
                          </a:ln>
                        </wps:spPr>
                        <wps:bodyPr wrap="square" lIns="0" tIns="0" rIns="0" bIns="0" rtlCol="0">
                          <a:prstTxWarp prst="textNoShape">
                            <a:avLst/>
                          </a:prstTxWarp>
                          <a:noAutofit/>
                        </wps:bodyPr>
                      </wps:wsp>
                      <pic:pic>
                        <pic:nvPicPr>
                          <pic:cNvPr id="1714" name="Image 1714"/>
                          <pic:cNvPicPr/>
                        </pic:nvPicPr>
                        <pic:blipFill>
                          <a:blip r:embed="rId440" cstate="print"/>
                          <a:stretch>
                            <a:fillRect/>
                          </a:stretch>
                        </pic:blipFill>
                        <pic:spPr>
                          <a:xfrm>
                            <a:off x="2641814" y="456650"/>
                            <a:ext cx="325917" cy="207417"/>
                          </a:xfrm>
                          <a:prstGeom prst="rect">
                            <a:avLst/>
                          </a:prstGeom>
                        </pic:spPr>
                      </pic:pic>
                      <pic:pic>
                        <pic:nvPicPr>
                          <pic:cNvPr id="1715" name="Image 1715"/>
                          <pic:cNvPicPr/>
                        </pic:nvPicPr>
                        <pic:blipFill>
                          <a:blip r:embed="rId441" cstate="print"/>
                          <a:stretch>
                            <a:fillRect/>
                          </a:stretch>
                        </pic:blipFill>
                        <pic:spPr>
                          <a:xfrm>
                            <a:off x="556982" y="1112756"/>
                            <a:ext cx="312061" cy="93855"/>
                          </a:xfrm>
                          <a:prstGeom prst="rect">
                            <a:avLst/>
                          </a:prstGeom>
                        </pic:spPr>
                      </pic:pic>
                      <wps:wsp>
                        <wps:cNvPr id="1716" name="Graphic 1716"/>
                        <wps:cNvSpPr/>
                        <wps:spPr>
                          <a:xfrm>
                            <a:off x="205644" y="2299039"/>
                            <a:ext cx="110489" cy="26670"/>
                          </a:xfrm>
                          <a:custGeom>
                            <a:avLst/>
                            <a:gdLst/>
                            <a:ahLst/>
                            <a:cxnLst/>
                            <a:rect l="l" t="t" r="r" b="b"/>
                            <a:pathLst>
                              <a:path w="110489" h="26670">
                                <a:moveTo>
                                  <a:pt x="27160" y="0"/>
                                </a:moveTo>
                                <a:lnTo>
                                  <a:pt x="17809" y="0"/>
                                </a:lnTo>
                                <a:lnTo>
                                  <a:pt x="12307" y="2235"/>
                                </a:lnTo>
                                <a:lnTo>
                                  <a:pt x="2956" y="11173"/>
                                </a:lnTo>
                                <a:lnTo>
                                  <a:pt x="412" y="17627"/>
                                </a:lnTo>
                                <a:lnTo>
                                  <a:pt x="0" y="26066"/>
                                </a:lnTo>
                                <a:lnTo>
                                  <a:pt x="4537" y="26066"/>
                                </a:lnTo>
                                <a:lnTo>
                                  <a:pt x="5913" y="20002"/>
                                </a:lnTo>
                                <a:lnTo>
                                  <a:pt x="8251" y="15627"/>
                                </a:lnTo>
                                <a:lnTo>
                                  <a:pt x="14852" y="10251"/>
                                </a:lnTo>
                                <a:lnTo>
                                  <a:pt x="18909" y="8907"/>
                                </a:lnTo>
                                <a:lnTo>
                                  <a:pt x="28191" y="8907"/>
                                </a:lnTo>
                                <a:lnTo>
                                  <a:pt x="35720" y="10908"/>
                                </a:lnTo>
                                <a:lnTo>
                                  <a:pt x="46309" y="14908"/>
                                </a:lnTo>
                                <a:lnTo>
                                  <a:pt x="70752" y="23637"/>
                                </a:lnTo>
                                <a:lnTo>
                                  <a:pt x="78212" y="25769"/>
                                </a:lnTo>
                                <a:lnTo>
                                  <a:pt x="81616" y="26253"/>
                                </a:lnTo>
                                <a:lnTo>
                                  <a:pt x="91724" y="26253"/>
                                </a:lnTo>
                                <a:lnTo>
                                  <a:pt x="97603" y="23957"/>
                                </a:lnTo>
                                <a:lnTo>
                                  <a:pt x="107228" y="14767"/>
                                </a:lnTo>
                                <a:lnTo>
                                  <a:pt x="109773" y="8407"/>
                                </a:lnTo>
                                <a:lnTo>
                                  <a:pt x="110048" y="281"/>
                                </a:lnTo>
                                <a:lnTo>
                                  <a:pt x="105407" y="281"/>
                                </a:lnTo>
                                <a:lnTo>
                                  <a:pt x="104787" y="5908"/>
                                </a:lnTo>
                                <a:lnTo>
                                  <a:pt x="102725" y="10220"/>
                                </a:lnTo>
                                <a:lnTo>
                                  <a:pt x="95712" y="16221"/>
                                </a:lnTo>
                                <a:lnTo>
                                  <a:pt x="91380" y="17721"/>
                                </a:lnTo>
                                <a:lnTo>
                                  <a:pt x="86224" y="17721"/>
                                </a:lnTo>
                                <a:lnTo>
                                  <a:pt x="82017" y="17296"/>
                                </a:lnTo>
                                <a:lnTo>
                                  <a:pt x="76516" y="16022"/>
                                </a:lnTo>
                                <a:lnTo>
                                  <a:pt x="69718" y="13897"/>
                                </a:lnTo>
                                <a:lnTo>
                                  <a:pt x="53306" y="7773"/>
                                </a:lnTo>
                                <a:lnTo>
                                  <a:pt x="39202" y="2968"/>
                                </a:lnTo>
                                <a:lnTo>
                                  <a:pt x="30253" y="438"/>
                                </a:lnTo>
                                <a:lnTo>
                                  <a:pt x="27160" y="0"/>
                                </a:lnTo>
                                <a:close/>
                              </a:path>
                            </a:pathLst>
                          </a:custGeom>
                          <a:solidFill>
                            <a:srgbClr val="231F20"/>
                          </a:solidFill>
                        </wps:spPr>
                        <wps:bodyPr wrap="square" lIns="0" tIns="0" rIns="0" bIns="0" rtlCol="0">
                          <a:prstTxWarp prst="textNoShape">
                            <a:avLst/>
                          </a:prstTxWarp>
                          <a:noAutofit/>
                        </wps:bodyPr>
                      </wps:wsp>
                      <pic:pic>
                        <pic:nvPicPr>
                          <pic:cNvPr id="1717" name="Image 1717"/>
                          <pic:cNvPicPr/>
                        </pic:nvPicPr>
                        <pic:blipFill>
                          <a:blip r:embed="rId442" cstate="print"/>
                          <a:stretch>
                            <a:fillRect/>
                          </a:stretch>
                        </pic:blipFill>
                        <pic:spPr>
                          <a:xfrm>
                            <a:off x="556982" y="2039348"/>
                            <a:ext cx="188929" cy="93855"/>
                          </a:xfrm>
                          <a:prstGeom prst="rect">
                            <a:avLst/>
                          </a:prstGeom>
                        </pic:spPr>
                      </pic:pic>
                      <pic:pic>
                        <pic:nvPicPr>
                          <pic:cNvPr id="1718" name="Image 1718"/>
                          <pic:cNvPicPr/>
                        </pic:nvPicPr>
                        <pic:blipFill>
                          <a:blip r:embed="rId443" cstate="print"/>
                          <a:stretch>
                            <a:fillRect/>
                          </a:stretch>
                        </pic:blipFill>
                        <pic:spPr>
                          <a:xfrm>
                            <a:off x="765624" y="2039348"/>
                            <a:ext cx="103419" cy="93855"/>
                          </a:xfrm>
                          <a:prstGeom prst="rect">
                            <a:avLst/>
                          </a:prstGeom>
                        </pic:spPr>
                      </pic:pic>
                      <wps:wsp>
                        <wps:cNvPr id="1719" name="Graphic 1719"/>
                        <wps:cNvSpPr/>
                        <wps:spPr>
                          <a:xfrm>
                            <a:off x="3274980" y="2295991"/>
                            <a:ext cx="110489" cy="26670"/>
                          </a:xfrm>
                          <a:custGeom>
                            <a:avLst/>
                            <a:gdLst/>
                            <a:ahLst/>
                            <a:cxnLst/>
                            <a:rect l="l" t="t" r="r" b="b"/>
                            <a:pathLst>
                              <a:path w="110489" h="26670">
                                <a:moveTo>
                                  <a:pt x="27160" y="0"/>
                                </a:moveTo>
                                <a:lnTo>
                                  <a:pt x="17809" y="0"/>
                                </a:lnTo>
                                <a:lnTo>
                                  <a:pt x="12307" y="2235"/>
                                </a:lnTo>
                                <a:lnTo>
                                  <a:pt x="2956" y="11173"/>
                                </a:lnTo>
                                <a:lnTo>
                                  <a:pt x="412" y="17627"/>
                                </a:lnTo>
                                <a:lnTo>
                                  <a:pt x="0" y="26066"/>
                                </a:lnTo>
                                <a:lnTo>
                                  <a:pt x="4537" y="26066"/>
                                </a:lnTo>
                                <a:lnTo>
                                  <a:pt x="5913" y="20002"/>
                                </a:lnTo>
                                <a:lnTo>
                                  <a:pt x="8251" y="15627"/>
                                </a:lnTo>
                                <a:lnTo>
                                  <a:pt x="14851" y="10251"/>
                                </a:lnTo>
                                <a:lnTo>
                                  <a:pt x="18909" y="8907"/>
                                </a:lnTo>
                                <a:lnTo>
                                  <a:pt x="28191" y="8907"/>
                                </a:lnTo>
                                <a:lnTo>
                                  <a:pt x="35720" y="10908"/>
                                </a:lnTo>
                                <a:lnTo>
                                  <a:pt x="46309" y="14908"/>
                                </a:lnTo>
                                <a:lnTo>
                                  <a:pt x="70752" y="23637"/>
                                </a:lnTo>
                                <a:lnTo>
                                  <a:pt x="78212" y="25769"/>
                                </a:lnTo>
                                <a:lnTo>
                                  <a:pt x="81616" y="26253"/>
                                </a:lnTo>
                                <a:lnTo>
                                  <a:pt x="91724" y="26253"/>
                                </a:lnTo>
                                <a:lnTo>
                                  <a:pt x="97603" y="23957"/>
                                </a:lnTo>
                                <a:lnTo>
                                  <a:pt x="107228" y="14767"/>
                                </a:lnTo>
                                <a:lnTo>
                                  <a:pt x="109773" y="8407"/>
                                </a:lnTo>
                                <a:lnTo>
                                  <a:pt x="110048" y="281"/>
                                </a:lnTo>
                                <a:lnTo>
                                  <a:pt x="105407" y="281"/>
                                </a:lnTo>
                                <a:lnTo>
                                  <a:pt x="104787" y="5908"/>
                                </a:lnTo>
                                <a:lnTo>
                                  <a:pt x="102725" y="10220"/>
                                </a:lnTo>
                                <a:lnTo>
                                  <a:pt x="95712" y="16221"/>
                                </a:lnTo>
                                <a:lnTo>
                                  <a:pt x="91380" y="17721"/>
                                </a:lnTo>
                                <a:lnTo>
                                  <a:pt x="86222" y="17721"/>
                                </a:lnTo>
                                <a:lnTo>
                                  <a:pt x="82017" y="17296"/>
                                </a:lnTo>
                                <a:lnTo>
                                  <a:pt x="76515" y="16022"/>
                                </a:lnTo>
                                <a:lnTo>
                                  <a:pt x="69718" y="13897"/>
                                </a:lnTo>
                                <a:lnTo>
                                  <a:pt x="53306" y="7773"/>
                                </a:lnTo>
                                <a:lnTo>
                                  <a:pt x="39201" y="2968"/>
                                </a:lnTo>
                                <a:lnTo>
                                  <a:pt x="30253" y="438"/>
                                </a:lnTo>
                                <a:lnTo>
                                  <a:pt x="27160" y="0"/>
                                </a:lnTo>
                                <a:close/>
                              </a:path>
                            </a:pathLst>
                          </a:custGeom>
                          <a:solidFill>
                            <a:srgbClr val="231F20"/>
                          </a:solidFill>
                        </wps:spPr>
                        <wps:bodyPr wrap="square" lIns="0" tIns="0" rIns="0" bIns="0" rtlCol="0">
                          <a:prstTxWarp prst="textNoShape">
                            <a:avLst/>
                          </a:prstTxWarp>
                          <a:noAutofit/>
                        </wps:bodyPr>
                      </wps:wsp>
                      <wps:wsp>
                        <wps:cNvPr id="1720" name="Textbox 1720"/>
                        <wps:cNvSpPr txBox="1"/>
                        <wps:spPr>
                          <a:xfrm>
                            <a:off x="3346070" y="172894"/>
                            <a:ext cx="232410" cy="109855"/>
                          </a:xfrm>
                          <a:prstGeom prst="rect">
                            <a:avLst/>
                          </a:prstGeom>
                        </wps:spPr>
                        <wps:txbx>
                          <w:txbxContent>
                            <w:p>
                              <w:pPr>
                                <w:spacing w:line="173" w:lineRule="exact" w:before="0"/>
                                <w:ind w:left="0" w:right="0" w:firstLine="0"/>
                                <w:jc w:val="left"/>
                                <w:rPr>
                                  <w:rFonts w:ascii="Helvetica"/>
                                  <w:sz w:val="16"/>
                                </w:rPr>
                              </w:pPr>
                              <w:r>
                                <w:rPr>
                                  <w:rFonts w:ascii="Helvetica"/>
                                  <w:color w:val="231F20"/>
                                  <w:spacing w:val="-4"/>
                                  <w:sz w:val="16"/>
                                </w:rPr>
                                <w:t>30</w:t>
                              </w:r>
                              <w:r>
                                <w:rPr>
                                  <w:rFonts w:ascii="Helvetica"/>
                                  <w:color w:val="231F20"/>
                                  <w:spacing w:val="-4"/>
                                  <w:position w:val="1"/>
                                  <w:sz w:val="16"/>
                                </w:rPr>
                                <w:t>00</w:t>
                              </w:r>
                            </w:p>
                          </w:txbxContent>
                        </wps:txbx>
                        <wps:bodyPr wrap="square" lIns="0" tIns="0" rIns="0" bIns="0" rtlCol="0">
                          <a:noAutofit/>
                        </wps:bodyPr>
                      </wps:wsp>
                      <wps:wsp>
                        <wps:cNvPr id="1721" name="Textbox 1721"/>
                        <wps:cNvSpPr txBox="1"/>
                        <wps:spPr>
                          <a:xfrm>
                            <a:off x="21604" y="282622"/>
                            <a:ext cx="229870" cy="104139"/>
                          </a:xfrm>
                          <a:prstGeom prst="rect">
                            <a:avLst/>
                          </a:prstGeom>
                        </wps:spPr>
                        <wps:txbx>
                          <w:txbxContent>
                            <w:p>
                              <w:pPr>
                                <w:spacing w:line="163" w:lineRule="exact" w:before="0"/>
                                <w:ind w:left="0" w:right="0" w:firstLine="0"/>
                                <w:jc w:val="left"/>
                                <w:rPr>
                                  <w:rFonts w:ascii="Helvetica"/>
                                  <w:sz w:val="16"/>
                                </w:rPr>
                              </w:pPr>
                              <w:r>
                                <w:rPr>
                                  <w:rFonts w:ascii="Helvetica"/>
                                  <w:color w:val="231F20"/>
                                  <w:spacing w:val="-4"/>
                                  <w:sz w:val="16"/>
                                </w:rPr>
                                <w:t>1600</w:t>
                              </w:r>
                            </w:p>
                          </w:txbxContent>
                        </wps:txbx>
                        <wps:bodyPr wrap="square" lIns="0" tIns="0" rIns="0" bIns="0" rtlCol="0">
                          <a:noAutofit/>
                        </wps:bodyPr>
                      </wps:wsp>
                      <wps:wsp>
                        <wps:cNvPr id="1722" name="Textbox 1722"/>
                        <wps:cNvSpPr txBox="1"/>
                        <wps:spPr>
                          <a:xfrm>
                            <a:off x="587630" y="288718"/>
                            <a:ext cx="647700"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2"/>
                                  <w:sz w:val="16"/>
                                </w:rPr>
                                <w:t>Liquid</w:t>
                              </w:r>
                              <w:r>
                                <w:rPr>
                                  <w:rFonts w:ascii="Helvetica"/>
                                  <w:color w:val="231F20"/>
                                  <w:spacing w:val="-1"/>
                                  <w:sz w:val="16"/>
                                </w:rPr>
                                <w:t> </w:t>
                              </w:r>
                              <w:r>
                                <w:rPr>
                                  <w:rFonts w:ascii="Helvetica"/>
                                  <w:color w:val="231F20"/>
                                  <w:spacing w:val="-2"/>
                                  <w:sz w:val="16"/>
                                </w:rPr>
                                <w:t>solution</w:t>
                              </w:r>
                            </w:p>
                          </w:txbxContent>
                        </wps:txbx>
                        <wps:bodyPr wrap="square" lIns="0" tIns="0" rIns="0" bIns="0" rtlCol="0">
                          <a:noAutofit/>
                        </wps:bodyPr>
                      </wps:wsp>
                      <wps:wsp>
                        <wps:cNvPr id="1723" name="Textbox 1723"/>
                        <wps:cNvSpPr txBox="1"/>
                        <wps:spPr>
                          <a:xfrm>
                            <a:off x="1508126" y="541702"/>
                            <a:ext cx="599440" cy="100965"/>
                          </a:xfrm>
                          <a:prstGeom prst="rect">
                            <a:avLst/>
                          </a:prstGeom>
                        </wps:spPr>
                        <wps:txbx>
                          <w:txbxContent>
                            <w:p>
                              <w:pPr>
                                <w:spacing w:line="158" w:lineRule="exact" w:before="0"/>
                                <w:ind w:left="0" w:right="0" w:firstLine="0"/>
                                <w:jc w:val="left"/>
                                <w:rPr>
                                  <w:rFonts w:ascii="Helvetica"/>
                                  <w:sz w:val="16"/>
                                </w:rPr>
                              </w:pPr>
                              <w:r>
                                <w:rPr>
                                  <w:rFonts w:ascii="Helvetica"/>
                                  <w:color w:val="231F20"/>
                                  <w:sz w:val="16"/>
                                </w:rPr>
                                <w:t>Liquid</w:t>
                              </w:r>
                              <w:r>
                                <w:rPr>
                                  <w:rFonts w:ascii="Helvetica"/>
                                  <w:color w:val="231F20"/>
                                  <w:spacing w:val="-6"/>
                                  <w:sz w:val="16"/>
                                </w:rPr>
                                <w:t> </w:t>
                              </w:r>
                              <w:r>
                                <w:rPr>
                                  <w:rFonts w:ascii="Helvetica"/>
                                  <w:color w:val="231F20"/>
                                  <w:sz w:val="16"/>
                                </w:rPr>
                                <w:t>+</w:t>
                              </w:r>
                              <w:r>
                                <w:rPr>
                                  <w:rFonts w:ascii="Helvetica"/>
                                  <w:color w:val="231F20"/>
                                  <w:spacing w:val="-6"/>
                                  <w:sz w:val="16"/>
                                </w:rPr>
                                <w:t> </w:t>
                              </w:r>
                              <w:r>
                                <w:rPr>
                                  <w:rFonts w:ascii="Helvetica"/>
                                  <w:color w:val="231F20"/>
                                  <w:spacing w:val="-2"/>
                                  <w:sz w:val="16"/>
                                </w:rPr>
                                <w:t>solid</w:t>
                              </w:r>
                            </w:p>
                          </w:txbxContent>
                        </wps:txbx>
                        <wps:bodyPr wrap="square" lIns="0" tIns="0" rIns="0" bIns="0" rtlCol="0">
                          <a:noAutofit/>
                        </wps:bodyPr>
                      </wps:wsp>
                      <wps:wsp>
                        <wps:cNvPr id="1724" name="Textbox 1724"/>
                        <wps:cNvSpPr txBox="1"/>
                        <wps:spPr>
                          <a:xfrm>
                            <a:off x="3346070" y="486838"/>
                            <a:ext cx="232410"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4"/>
                                  <w:sz w:val="16"/>
                                </w:rPr>
                                <w:t>2800</w:t>
                              </w:r>
                            </w:p>
                          </w:txbxContent>
                        </wps:txbx>
                        <wps:bodyPr wrap="square" lIns="0" tIns="0" rIns="0" bIns="0" rtlCol="0">
                          <a:noAutofit/>
                        </wps:bodyPr>
                      </wps:wsp>
                      <wps:wsp>
                        <wps:cNvPr id="1725" name="Textbox 1725"/>
                        <wps:cNvSpPr txBox="1"/>
                        <wps:spPr>
                          <a:xfrm>
                            <a:off x="12700" y="870886"/>
                            <a:ext cx="238760" cy="104139"/>
                          </a:xfrm>
                          <a:prstGeom prst="rect">
                            <a:avLst/>
                          </a:prstGeom>
                        </wps:spPr>
                        <wps:txbx>
                          <w:txbxContent>
                            <w:p>
                              <w:pPr>
                                <w:spacing w:line="163" w:lineRule="exact" w:before="0"/>
                                <w:ind w:left="0" w:right="0" w:firstLine="0"/>
                                <w:jc w:val="left"/>
                                <w:rPr>
                                  <w:rFonts w:ascii="Helvetica"/>
                                  <w:sz w:val="16"/>
                                </w:rPr>
                              </w:pPr>
                              <w:r>
                                <w:rPr>
                                  <w:rFonts w:ascii="Helvetica"/>
                                  <w:color w:val="231F20"/>
                                  <w:spacing w:val="-6"/>
                                  <w:sz w:val="16"/>
                                </w:rPr>
                                <w:t>140</w:t>
                              </w:r>
                              <w:r>
                                <w:rPr>
                                  <w:rFonts w:ascii="Helvetica"/>
                                  <w:color w:val="231F20"/>
                                  <w:spacing w:val="-29"/>
                                  <w:sz w:val="16"/>
                                </w:rPr>
                                <w:t> </w:t>
                              </w:r>
                              <w:r>
                                <w:rPr>
                                  <w:rFonts w:ascii="Helvetica"/>
                                  <w:color w:val="231F20"/>
                                  <w:spacing w:val="-10"/>
                                  <w:sz w:val="16"/>
                                </w:rPr>
                                <w:t>0</w:t>
                              </w:r>
                            </w:p>
                          </w:txbxContent>
                        </wps:txbx>
                        <wps:bodyPr wrap="square" lIns="0" tIns="0" rIns="0" bIns="0" rtlCol="0">
                          <a:noAutofit/>
                        </wps:bodyPr>
                      </wps:wsp>
                      <wps:wsp>
                        <wps:cNvPr id="1726" name="Textbox 1726"/>
                        <wps:cNvSpPr txBox="1"/>
                        <wps:spPr>
                          <a:xfrm>
                            <a:off x="1340486" y="797734"/>
                            <a:ext cx="379095"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2"/>
                                  <w:sz w:val="16"/>
                                </w:rPr>
                                <w:t>Liquidus</w:t>
                              </w:r>
                            </w:p>
                          </w:txbxContent>
                        </wps:txbx>
                        <wps:bodyPr wrap="square" lIns="0" tIns="0" rIns="0" bIns="0" rtlCol="0">
                          <a:noAutofit/>
                        </wps:bodyPr>
                      </wps:wsp>
                      <wps:wsp>
                        <wps:cNvPr id="1727" name="Textbox 1727"/>
                        <wps:cNvSpPr txBox="1"/>
                        <wps:spPr>
                          <a:xfrm>
                            <a:off x="3346070" y="800782"/>
                            <a:ext cx="232410"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4"/>
                                  <w:sz w:val="16"/>
                                </w:rPr>
                                <w:t>2600</w:t>
                              </w:r>
                            </w:p>
                          </w:txbxContent>
                        </wps:txbx>
                        <wps:bodyPr wrap="square" lIns="0" tIns="0" rIns="0" bIns="0" rtlCol="0">
                          <a:noAutofit/>
                        </wps:bodyPr>
                      </wps:wsp>
                      <wps:wsp>
                        <wps:cNvPr id="1728" name="Textbox 1728"/>
                        <wps:cNvSpPr txBox="1"/>
                        <wps:spPr>
                          <a:xfrm>
                            <a:off x="551054" y="972181"/>
                            <a:ext cx="338455" cy="124460"/>
                          </a:xfrm>
                          <a:prstGeom prst="rect">
                            <a:avLst/>
                          </a:prstGeom>
                        </wps:spPr>
                        <wps:txbx>
                          <w:txbxContent>
                            <w:p>
                              <w:pPr>
                                <w:spacing w:line="192" w:lineRule="exact" w:before="4"/>
                                <w:ind w:left="0" w:right="0" w:firstLine="0"/>
                                <w:jc w:val="left"/>
                                <w:rPr>
                                  <w:rFonts w:ascii="Helvetica" w:hAnsi="Helvetica"/>
                                  <w:sz w:val="16"/>
                                </w:rPr>
                              </w:pPr>
                              <w:r>
                                <w:rPr>
                                  <w:rFonts w:ascii="Helvetica" w:hAnsi="Helvetica"/>
                                  <w:color w:val="231F20"/>
                                  <w:spacing w:val="-4"/>
                                  <w:sz w:val="16"/>
                                </w:rPr>
                                <w:t>1260</w:t>
                              </w:r>
                              <w:r>
                                <w:rPr>
                                  <w:rFonts w:ascii="Arial" w:hAnsi="Arial"/>
                                  <w:color w:val="231F20"/>
                                  <w:spacing w:val="-4"/>
                                  <w:sz w:val="16"/>
                                </w:rPr>
                                <w:t>°</w:t>
                              </w:r>
                              <w:r>
                                <w:rPr>
                                  <w:rFonts w:ascii="Helvetica" w:hAnsi="Helvetica"/>
                                  <w:color w:val="231F20"/>
                                  <w:spacing w:val="-4"/>
                                  <w:sz w:val="16"/>
                                </w:rPr>
                                <w:t>C</w:t>
                              </w:r>
                            </w:p>
                          </w:txbxContent>
                        </wps:txbx>
                        <wps:bodyPr wrap="square" lIns="0" tIns="0" rIns="0" bIns="0" rtlCol="0">
                          <a:noAutofit/>
                        </wps:bodyPr>
                      </wps:wsp>
                      <wps:wsp>
                        <wps:cNvPr id="1729" name="Textbox 1729"/>
                        <wps:cNvSpPr txBox="1"/>
                        <wps:spPr>
                          <a:xfrm>
                            <a:off x="3346070" y="1099486"/>
                            <a:ext cx="232410" cy="104139"/>
                          </a:xfrm>
                          <a:prstGeom prst="rect">
                            <a:avLst/>
                          </a:prstGeom>
                        </wps:spPr>
                        <wps:txbx>
                          <w:txbxContent>
                            <w:p>
                              <w:pPr>
                                <w:spacing w:line="163" w:lineRule="exact" w:before="0"/>
                                <w:ind w:left="0" w:right="0" w:firstLine="0"/>
                                <w:jc w:val="left"/>
                                <w:rPr>
                                  <w:rFonts w:ascii="Helvetica"/>
                                  <w:sz w:val="16"/>
                                </w:rPr>
                              </w:pPr>
                              <w:r>
                                <w:rPr>
                                  <w:rFonts w:ascii="Helvetica"/>
                                  <w:color w:val="231F20"/>
                                  <w:spacing w:val="-4"/>
                                  <w:sz w:val="16"/>
                                </w:rPr>
                                <w:t>2400</w:t>
                              </w:r>
                            </w:p>
                          </w:txbxContent>
                        </wps:txbx>
                        <wps:bodyPr wrap="square" lIns="0" tIns="0" rIns="0" bIns="0" rtlCol="0">
                          <a:noAutofit/>
                        </wps:bodyPr>
                      </wps:wsp>
                      <wps:wsp>
                        <wps:cNvPr id="1730" name="Textbox 1730"/>
                        <wps:cNvSpPr txBox="1"/>
                        <wps:spPr>
                          <a:xfrm>
                            <a:off x="1318642" y="1184322"/>
                            <a:ext cx="101600" cy="126364"/>
                          </a:xfrm>
                          <a:prstGeom prst="rect">
                            <a:avLst/>
                          </a:prstGeom>
                        </wps:spPr>
                        <wps:txbx>
                          <w:txbxContent>
                            <w:p>
                              <w:pPr>
                                <w:spacing w:line="179" w:lineRule="exact" w:before="0"/>
                                <w:ind w:left="20" w:right="0" w:firstLine="0"/>
                                <w:jc w:val="left"/>
                                <w:rPr>
                                  <w:rFonts w:ascii="Helvetica"/>
                                  <w:i/>
                                  <w:sz w:val="16"/>
                                </w:rPr>
                              </w:pPr>
                              <w:r>
                                <w:rPr>
                                  <w:rFonts w:ascii="Helvetica"/>
                                  <w:i/>
                                  <w:color w:val="231F20"/>
                                  <w:spacing w:val="-10"/>
                                  <w:sz w:val="16"/>
                                </w:rPr>
                                <w:t>L</w:t>
                              </w:r>
                            </w:p>
                          </w:txbxContent>
                        </wps:txbx>
                        <wps:bodyPr wrap="square" lIns="0" tIns="0" rIns="0" bIns="0" rtlCol="0">
                          <a:noAutofit/>
                        </wps:bodyPr>
                      </wps:wsp>
                      <wps:wsp>
                        <wps:cNvPr id="1731" name="Textbox 1731"/>
                        <wps:cNvSpPr txBox="1"/>
                        <wps:spPr>
                          <a:xfrm>
                            <a:off x="1806322" y="1184322"/>
                            <a:ext cx="417830" cy="126364"/>
                          </a:xfrm>
                          <a:prstGeom prst="rect">
                            <a:avLst/>
                          </a:prstGeom>
                        </wps:spPr>
                        <wps:txbx>
                          <w:txbxContent>
                            <w:p>
                              <w:pPr>
                                <w:tabs>
                                  <w:tab w:pos="499" w:val="left" w:leader="none"/>
                                </w:tabs>
                                <w:spacing w:line="179" w:lineRule="exact" w:before="0"/>
                                <w:ind w:left="20" w:right="0" w:firstLine="0"/>
                                <w:jc w:val="left"/>
                                <w:rPr>
                                  <w:rFonts w:ascii="Helvetica"/>
                                  <w:i/>
                                  <w:sz w:val="16"/>
                                </w:rPr>
                              </w:pPr>
                              <w:r>
                                <w:rPr>
                                  <w:rFonts w:ascii="Helvetica"/>
                                  <w:i/>
                                  <w:color w:val="231F20"/>
                                  <w:spacing w:val="-10"/>
                                  <w:sz w:val="16"/>
                                </w:rPr>
                                <w:t>C</w:t>
                              </w:r>
                              <w:r>
                                <w:rPr>
                                  <w:rFonts w:ascii="Helvetica"/>
                                  <w:i/>
                                  <w:color w:val="231F20"/>
                                  <w:sz w:val="16"/>
                                </w:rPr>
                                <w:tab/>
                              </w:r>
                              <w:r>
                                <w:rPr>
                                  <w:rFonts w:ascii="Helvetica"/>
                                  <w:i/>
                                  <w:color w:val="231F20"/>
                                  <w:spacing w:val="-10"/>
                                  <w:sz w:val="16"/>
                                </w:rPr>
                                <w:t>S</w:t>
                              </w:r>
                            </w:p>
                          </w:txbxContent>
                        </wps:txbx>
                        <wps:bodyPr wrap="square" lIns="0" tIns="0" rIns="0" bIns="0" rtlCol="0">
                          <a:noAutofit/>
                        </wps:bodyPr>
                      </wps:wsp>
                      <wps:wsp>
                        <wps:cNvPr id="1732" name="Textbox 1732"/>
                        <wps:cNvSpPr txBox="1"/>
                        <wps:spPr>
                          <a:xfrm>
                            <a:off x="0" y="1437306"/>
                            <a:ext cx="264160" cy="129539"/>
                          </a:xfrm>
                          <a:prstGeom prst="rect">
                            <a:avLst/>
                          </a:prstGeom>
                        </wps:spPr>
                        <wps:txbx>
                          <w:txbxContent>
                            <w:p>
                              <w:pPr>
                                <w:spacing w:line="184" w:lineRule="exact" w:before="0"/>
                                <w:ind w:left="20" w:right="0" w:firstLine="0"/>
                                <w:jc w:val="left"/>
                                <w:rPr>
                                  <w:rFonts w:ascii="Helvetica"/>
                                  <w:sz w:val="16"/>
                                </w:rPr>
                              </w:pPr>
                              <w:r>
                                <w:rPr>
                                  <w:rFonts w:ascii="Helvetica"/>
                                  <w:color w:val="231F20"/>
                                  <w:spacing w:val="-6"/>
                                  <w:sz w:val="16"/>
                                </w:rPr>
                                <w:t>120</w:t>
                              </w:r>
                              <w:r>
                                <w:rPr>
                                  <w:rFonts w:ascii="Helvetica"/>
                                  <w:color w:val="231F20"/>
                                  <w:spacing w:val="-29"/>
                                  <w:sz w:val="16"/>
                                </w:rPr>
                                <w:t> </w:t>
                              </w:r>
                              <w:r>
                                <w:rPr>
                                  <w:rFonts w:ascii="Helvetica"/>
                                  <w:color w:val="231F20"/>
                                  <w:spacing w:val="-10"/>
                                  <w:sz w:val="16"/>
                                </w:rPr>
                                <w:t>0</w:t>
                              </w:r>
                            </w:p>
                          </w:txbxContent>
                        </wps:txbx>
                        <wps:bodyPr wrap="square" lIns="0" tIns="0" rIns="0" bIns="0" rtlCol="0">
                          <a:noAutofit/>
                        </wps:bodyPr>
                      </wps:wsp>
                      <wps:wsp>
                        <wps:cNvPr id="1733" name="Textbox 1733"/>
                        <wps:cNvSpPr txBox="1"/>
                        <wps:spPr>
                          <a:xfrm>
                            <a:off x="2775586" y="1348914"/>
                            <a:ext cx="363220" cy="126364"/>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2"/>
                                  <w:sz w:val="16"/>
                                </w:rPr>
                                <w:t>Solidus</w:t>
                              </w:r>
                            </w:p>
                          </w:txbxContent>
                        </wps:txbx>
                        <wps:bodyPr wrap="square" lIns="0" tIns="0" rIns="0" bIns="0" rtlCol="0">
                          <a:noAutofit/>
                        </wps:bodyPr>
                      </wps:wsp>
                      <wps:wsp>
                        <wps:cNvPr id="1734" name="Textbox 1734"/>
                        <wps:cNvSpPr txBox="1"/>
                        <wps:spPr>
                          <a:xfrm>
                            <a:off x="3333370" y="1391586"/>
                            <a:ext cx="257810" cy="126364"/>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4"/>
                                  <w:sz w:val="16"/>
                                </w:rPr>
                                <w:t>2200</w:t>
                              </w:r>
                            </w:p>
                          </w:txbxContent>
                        </wps:txbx>
                        <wps:bodyPr wrap="square" lIns="0" tIns="0" rIns="0" bIns="0" rtlCol="0">
                          <a:noAutofit/>
                        </wps:bodyPr>
                      </wps:wsp>
                      <wps:wsp>
                        <wps:cNvPr id="1735" name="Textbox 1735"/>
                        <wps:cNvSpPr txBox="1"/>
                        <wps:spPr>
                          <a:xfrm>
                            <a:off x="3333370" y="1699434"/>
                            <a:ext cx="272415" cy="129539"/>
                          </a:xfrm>
                          <a:prstGeom prst="rect">
                            <a:avLst/>
                          </a:prstGeom>
                        </wps:spPr>
                        <wps:txbx>
                          <w:txbxContent>
                            <w:p>
                              <w:pPr>
                                <w:spacing w:line="184" w:lineRule="exact" w:before="0"/>
                                <w:ind w:left="20" w:right="0" w:firstLine="0"/>
                                <w:jc w:val="left"/>
                                <w:rPr>
                                  <w:rFonts w:ascii="Helvetica"/>
                                  <w:sz w:val="16"/>
                                </w:rPr>
                              </w:pPr>
                              <w:r>
                                <w:rPr>
                                  <w:rFonts w:ascii="Helvetica"/>
                                  <w:color w:val="231F20"/>
                                  <w:spacing w:val="-6"/>
                                  <w:sz w:val="16"/>
                                </w:rPr>
                                <w:t>20</w:t>
                              </w:r>
                              <w:r>
                                <w:rPr>
                                  <w:rFonts w:ascii="Helvetica"/>
                                  <w:color w:val="231F20"/>
                                  <w:spacing w:val="-11"/>
                                  <w:sz w:val="16"/>
                                </w:rPr>
                                <w:t> </w:t>
                              </w:r>
                              <w:r>
                                <w:rPr>
                                  <w:rFonts w:ascii="Helvetica"/>
                                  <w:color w:val="231F20"/>
                                  <w:spacing w:val="-5"/>
                                  <w:sz w:val="16"/>
                                </w:rPr>
                                <w:t>00</w:t>
                              </w:r>
                            </w:p>
                          </w:txbxContent>
                        </wps:txbx>
                        <wps:bodyPr wrap="square" lIns="0" tIns="0" rIns="0" bIns="0" rtlCol="0">
                          <a:noAutofit/>
                        </wps:bodyPr>
                      </wps:wsp>
                      <wps:wsp>
                        <wps:cNvPr id="1736" name="Textbox 1736"/>
                        <wps:cNvSpPr txBox="1"/>
                        <wps:spPr>
                          <a:xfrm>
                            <a:off x="538354" y="1886074"/>
                            <a:ext cx="363855" cy="149860"/>
                          </a:xfrm>
                          <a:prstGeom prst="rect">
                            <a:avLst/>
                          </a:prstGeom>
                        </wps:spPr>
                        <wps:txbx>
                          <w:txbxContent>
                            <w:p>
                              <w:pPr>
                                <w:spacing w:before="24"/>
                                <w:ind w:left="20" w:right="0" w:firstLine="0"/>
                                <w:jc w:val="left"/>
                                <w:rPr>
                                  <w:rFonts w:ascii="Helvetica" w:hAnsi="Helvetica"/>
                                  <w:sz w:val="16"/>
                                </w:rPr>
                              </w:pPr>
                              <w:r>
                                <w:rPr>
                                  <w:rFonts w:ascii="Helvetica" w:hAnsi="Helvetica"/>
                                  <w:color w:val="231F20"/>
                                  <w:spacing w:val="-2"/>
                                  <w:sz w:val="16"/>
                                </w:rPr>
                                <w:t>1083</w:t>
                              </w:r>
                              <w:r>
                                <w:rPr>
                                  <w:rFonts w:ascii="Arial" w:hAnsi="Arial"/>
                                  <w:color w:val="231F20"/>
                                  <w:spacing w:val="-2"/>
                                  <w:sz w:val="16"/>
                                </w:rPr>
                                <w:t>°</w:t>
                              </w:r>
                              <w:r>
                                <w:rPr>
                                  <w:rFonts w:ascii="Helvetica" w:hAnsi="Helvetica"/>
                                  <w:color w:val="231F20"/>
                                  <w:spacing w:val="-2"/>
                                  <w:sz w:val="16"/>
                                </w:rPr>
                                <w:t>C</w:t>
                              </w:r>
                            </w:p>
                          </w:txbxContent>
                        </wps:txbx>
                        <wps:bodyPr wrap="square" lIns="0" tIns="0" rIns="0" bIns="0" rtlCol="0">
                          <a:noAutofit/>
                        </wps:bodyPr>
                      </wps:wsp>
                      <wps:wsp>
                        <wps:cNvPr id="1737" name="Textbox 1737"/>
                        <wps:cNvSpPr txBox="1"/>
                        <wps:spPr>
                          <a:xfrm>
                            <a:off x="2437258" y="1806114"/>
                            <a:ext cx="627380" cy="126364"/>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2"/>
                                  <w:sz w:val="16"/>
                                </w:rPr>
                                <w:t>Solid</w:t>
                              </w:r>
                              <w:r>
                                <w:rPr>
                                  <w:rFonts w:ascii="Helvetica"/>
                                  <w:color w:val="231F20"/>
                                  <w:spacing w:val="-4"/>
                                  <w:sz w:val="16"/>
                                </w:rPr>
                                <w:t> </w:t>
                              </w:r>
                              <w:r>
                                <w:rPr>
                                  <w:rFonts w:ascii="Helvetica"/>
                                  <w:color w:val="231F20"/>
                                  <w:spacing w:val="-2"/>
                                  <w:sz w:val="16"/>
                                </w:rPr>
                                <w:t>solution</w:t>
                              </w:r>
                            </w:p>
                          </w:txbxContent>
                        </wps:txbx>
                        <wps:bodyPr wrap="square" lIns="0" tIns="0" rIns="0" bIns="0" rtlCol="0">
                          <a:noAutofit/>
                        </wps:bodyPr>
                      </wps:wsp>
                      <wps:wsp>
                        <wps:cNvPr id="1738" name="Textbox 1738"/>
                        <wps:cNvSpPr txBox="1"/>
                        <wps:spPr>
                          <a:xfrm>
                            <a:off x="0" y="2025570"/>
                            <a:ext cx="264160" cy="129539"/>
                          </a:xfrm>
                          <a:prstGeom prst="rect">
                            <a:avLst/>
                          </a:prstGeom>
                        </wps:spPr>
                        <wps:txbx>
                          <w:txbxContent>
                            <w:p>
                              <w:pPr>
                                <w:spacing w:line="184" w:lineRule="exact" w:before="0"/>
                                <w:ind w:left="20" w:right="0" w:firstLine="0"/>
                                <w:jc w:val="left"/>
                                <w:rPr>
                                  <w:rFonts w:ascii="Helvetica"/>
                                  <w:sz w:val="16"/>
                                </w:rPr>
                              </w:pPr>
                              <w:r>
                                <w:rPr>
                                  <w:rFonts w:ascii="Helvetica"/>
                                  <w:color w:val="231F20"/>
                                  <w:spacing w:val="-6"/>
                                  <w:sz w:val="16"/>
                                </w:rPr>
                                <w:t>100</w:t>
                              </w:r>
                              <w:r>
                                <w:rPr>
                                  <w:rFonts w:ascii="Helvetica"/>
                                  <w:color w:val="231F20"/>
                                  <w:spacing w:val="-29"/>
                                  <w:sz w:val="16"/>
                                </w:rPr>
                                <w:t> </w:t>
                              </w:r>
                              <w:r>
                                <w:rPr>
                                  <w:rFonts w:ascii="Helvetica"/>
                                  <w:color w:val="231F20"/>
                                  <w:spacing w:val="-10"/>
                                  <w:sz w:val="16"/>
                                </w:rPr>
                                <w:t>0</w:t>
                              </w:r>
                            </w:p>
                          </w:txbxContent>
                        </wps:txbx>
                        <wps:bodyPr wrap="square" lIns="0" tIns="0" rIns="0" bIns="0" rtlCol="0">
                          <a:noAutofit/>
                        </wps:bodyPr>
                      </wps:wsp>
                      <wps:wsp>
                        <wps:cNvPr id="1739" name="Textbox 1739"/>
                        <wps:cNvSpPr txBox="1"/>
                        <wps:spPr>
                          <a:xfrm>
                            <a:off x="3333370" y="2007282"/>
                            <a:ext cx="257810" cy="126364"/>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4"/>
                                  <w:sz w:val="16"/>
                                </w:rPr>
                                <w:t>1800</w:t>
                              </w:r>
                            </w:p>
                          </w:txbxContent>
                        </wps:txbx>
                        <wps:bodyPr wrap="square" lIns="0" tIns="0" rIns="0" bIns="0" rtlCol="0">
                          <a:noAutofit/>
                        </wps:bodyPr>
                      </wps:wsp>
                      <wps:wsp>
                        <wps:cNvPr id="1740" name="Textbox 1740"/>
                        <wps:cNvSpPr txBox="1"/>
                        <wps:spPr>
                          <a:xfrm>
                            <a:off x="681610" y="2238930"/>
                            <a:ext cx="1877695" cy="129539"/>
                          </a:xfrm>
                          <a:prstGeom prst="rect">
                            <a:avLst/>
                          </a:prstGeom>
                        </wps:spPr>
                        <wps:txbx>
                          <w:txbxContent>
                            <w:p>
                              <w:pPr>
                                <w:tabs>
                                  <w:tab w:pos="1349" w:val="left" w:leader="none"/>
                                  <w:tab w:pos="2607" w:val="left" w:leader="none"/>
                                </w:tabs>
                                <w:spacing w:line="184" w:lineRule="exact" w:before="0"/>
                                <w:ind w:left="20" w:right="0" w:firstLine="0"/>
                                <w:jc w:val="left"/>
                                <w:rPr>
                                  <w:rFonts w:ascii="Helvetica"/>
                                  <w:sz w:val="16"/>
                                </w:rPr>
                              </w:pPr>
                              <w:r>
                                <w:rPr>
                                  <w:rFonts w:ascii="Helvetica"/>
                                  <w:color w:val="231F20"/>
                                  <w:spacing w:val="-5"/>
                                  <w:sz w:val="16"/>
                                </w:rPr>
                                <w:t>26%</w:t>
                              </w:r>
                              <w:r>
                                <w:rPr>
                                  <w:rFonts w:ascii="Helvetica"/>
                                  <w:color w:val="231F20"/>
                                  <w:sz w:val="16"/>
                                </w:rPr>
                                <w:tab/>
                              </w:r>
                              <w:r>
                                <w:rPr>
                                  <w:rFonts w:ascii="Helvetica"/>
                                  <w:color w:val="231F20"/>
                                  <w:spacing w:val="-5"/>
                                  <w:sz w:val="16"/>
                                </w:rPr>
                                <w:t>36%</w:t>
                              </w:r>
                              <w:r>
                                <w:rPr>
                                  <w:rFonts w:ascii="Helvetica"/>
                                  <w:color w:val="231F20"/>
                                  <w:sz w:val="16"/>
                                </w:rPr>
                                <w:tab/>
                              </w:r>
                              <w:r>
                                <w:rPr>
                                  <w:rFonts w:ascii="Helvetica"/>
                                  <w:color w:val="231F20"/>
                                  <w:spacing w:val="-5"/>
                                  <w:sz w:val="16"/>
                                </w:rPr>
                                <w:t>62%</w:t>
                              </w:r>
                            </w:p>
                          </w:txbxContent>
                        </wps:txbx>
                        <wps:bodyPr wrap="square" lIns="0" tIns="0" rIns="0" bIns="0" rtlCol="0">
                          <a:noAutofit/>
                        </wps:bodyPr>
                      </wps:wsp>
                    </wpg:wgp>
                  </a:graphicData>
                </a:graphic>
              </wp:anchor>
            </w:drawing>
          </mc:Choice>
          <mc:Fallback>
            <w:pict>
              <v:group style="position:absolute;margin-left:189.649902pt;margin-top:-201.984238pt;width:283.9pt;height:201.4pt;mso-position-horizontal-relative:page;mso-position-vertical-relative:paragraph;z-index:15858688" id="docshapegroup1481" coordorigin="3793,-4040" coordsize="5678,4028">
                <v:line style="position:absolute" from="9039,-3674" to="8909,-3674" stroked="true" strokeweight=".5pt" strokecolor="#231f20">
                  <v:stroke dashstyle="solid"/>
                </v:line>
                <v:line style="position:absolute" from="9039,-3193" to="8909,-3193" stroked="true" strokeweight=".5pt" strokecolor="#231f20">
                  <v:stroke dashstyle="solid"/>
                </v:line>
                <v:line style="position:absolute" from="9039,-2711" to="8909,-2711" stroked="true" strokeweight=".5pt" strokecolor="#231f20">
                  <v:stroke dashstyle="solid"/>
                </v:line>
                <v:line style="position:absolute" from="9039,-2229" to="8909,-2229" stroked="true" strokeweight=".5pt" strokecolor="#231f20">
                  <v:stroke dashstyle="solid"/>
                </v:line>
                <v:line style="position:absolute" from="9039,-1748" to="8909,-1748" stroked="true" strokeweight=".5pt" strokecolor="#231f20">
                  <v:stroke dashstyle="solid"/>
                </v:line>
                <v:line style="position:absolute" from="9039,-1266" to="8909,-1266" stroked="true" strokeweight=".5pt" strokecolor="#231f20">
                  <v:stroke dashstyle="solid"/>
                </v:line>
                <v:line style="position:absolute" from="9039,-784" to="8909,-784" stroked="true" strokeweight=".5pt" strokecolor="#231f20">
                  <v:stroke dashstyle="solid"/>
                </v:line>
                <v:line style="position:absolute" from="4338,-3515" to="4208,-3515" stroked="true" strokeweight=".5pt" strokecolor="#231f20">
                  <v:stroke dashstyle="solid"/>
                </v:line>
                <v:line style="position:absolute" from="4338,-2596" to="4208,-2596" stroked="true" strokeweight=".5pt" strokecolor="#231f20">
                  <v:stroke dashstyle="solid"/>
                </v:line>
                <v:line style="position:absolute" from="4338,-1678" to="4208,-1678" stroked="true" strokeweight=".5pt" strokecolor="#231f20">
                  <v:stroke dashstyle="solid"/>
                </v:line>
                <v:line style="position:absolute" from="4338,-760" to="4208,-760" stroked="true" strokeweight=".5pt" strokecolor="#231f20">
                  <v:stroke dashstyle="solid"/>
                </v:line>
                <v:line style="position:absolute" from="4690,-152" to="4690,-22" stroked="true" strokeweight=".5pt" strokecolor="#231f20">
                  <v:stroke dashstyle="solid"/>
                </v:line>
                <v:line style="position:absolute" from="5173,-152" to="5173,-22" stroked="true" strokeweight=".5pt" strokecolor="#231f20">
                  <v:stroke dashstyle="solid"/>
                </v:line>
                <v:line style="position:absolute" from="5656,-152" to="5656,-22" stroked="true" strokeweight=".5pt" strokecolor="#231f20">
                  <v:stroke dashstyle="solid"/>
                </v:line>
                <v:line style="position:absolute" from="6139,-152" to="6139,-22" stroked="true" strokeweight=".5pt" strokecolor="#231f20">
                  <v:stroke dashstyle="solid"/>
                </v:line>
                <v:line style="position:absolute" from="6622,-152" to="6622,-22" stroked="true" strokeweight=".5pt" strokecolor="#231f20">
                  <v:stroke dashstyle="solid"/>
                </v:line>
                <v:line style="position:absolute" from="6622,-2391" to="6622,-151" stroked="true" strokeweight=".5pt" strokecolor="#231f20">
                  <v:stroke dashstyle="solid"/>
                </v:line>
                <v:line style="position:absolute" from="7105,-152" to="7105,-22" stroked="true" strokeweight=".5pt" strokecolor="#231f20">
                  <v:stroke dashstyle="solid"/>
                </v:line>
                <v:line style="position:absolute" from="7191,-152" to="7191,-22" stroked="true" strokeweight=".5pt" strokecolor="#231f20">
                  <v:stroke dashstyle="solid"/>
                </v:line>
                <v:line style="position:absolute" from="7588,-152" to="7588,-22" stroked="true" strokeweight=".5pt" strokecolor="#231f20">
                  <v:stroke dashstyle="solid"/>
                </v:line>
                <v:line style="position:absolute" from="8071,-152" to="8071,-22" stroked="true" strokeweight=".5pt" strokecolor="#231f20">
                  <v:stroke dashstyle="solid"/>
                </v:line>
                <v:line style="position:absolute" from="8554,-152" to="8554,-22" stroked="true" strokeweight=".5pt" strokecolor="#231f20">
                  <v:stroke dashstyle="solid"/>
                </v:line>
                <v:line style="position:absolute" from="4612,-2296" to="4269,-2027" stroked="true" strokeweight=".5pt" strokecolor="#231f20">
                  <v:stroke dashstyle="solid"/>
                </v:line>
                <v:shape style="position:absolute;left:4219;top:-2071;width:97;height:83" id="docshape1482" coordorigin="4219,-2070" coordsize="97,83" path="m4284,-2070l4219,-1987,4316,-2030,4284,-2070xe" filled="true" fillcolor="#231f20" stroked="false">
                  <v:path arrowok="t"/>
                  <v:fill type="solid"/>
                </v:shape>
                <v:line style="position:absolute" from="6555,-2678" to="6898,-2408" stroked="true" strokeweight=".5pt" strokecolor="#231f20">
                  <v:stroke dashstyle="solid"/>
                </v:line>
                <v:shape style="position:absolute;left:6851;top:-2452;width:97;height:83" id="docshape1483" coordorigin="6851,-2451" coordsize="97,83" path="m6883,-2451l6851,-2411,6948,-2368,6883,-2451xe" filled="true" fillcolor="#231f20" stroked="false">
                  <v:path arrowok="t"/>
                  <v:fill type="solid"/>
                </v:shape>
                <v:line style="position:absolute" from="8145,-1854" to="7802,-2124" stroked="true" strokeweight=".5pt" strokecolor="#231f20">
                  <v:stroke dashstyle="solid"/>
                </v:line>
                <v:shape style="position:absolute;left:7751;top:-2164;width:97;height:83" id="docshape1484" coordorigin="7752,-2163" coordsize="97,83" path="m7752,-2163l7817,-2080,7848,-2121,7752,-2163xe" filled="true" fillcolor="#231f20" stroked="false">
                  <v:path arrowok="t"/>
                  <v:fill type="solid"/>
                </v:shape>
                <v:line style="position:absolute" from="8632,-3143" to="8975,-2873" stroked="true" strokeweight=".5pt" strokecolor="#231f20">
                  <v:stroke dashstyle="solid"/>
                </v:line>
                <v:shape style="position:absolute;left:8928;top:-2917;width:97;height:83" id="docshape1485" coordorigin="8929,-2917" coordsize="97,83" path="m8960,-2917l8929,-2876,9026,-2834,8960,-2917xe" filled="true" fillcolor="#231f20" stroked="false">
                  <v:path arrowok="t"/>
                  <v:fill type="solid"/>
                </v:shape>
                <v:line style="position:absolute" from="7082,-2943" to="7702,-2453" stroked="true" strokeweight=".5pt" strokecolor="#231f20">
                  <v:stroke dashstyle="solid"/>
                </v:line>
                <v:shape style="position:absolute;left:7655;top:-2497;width:97;height:83" id="docshape1486" coordorigin="7656,-2497" coordsize="97,83" path="m7687,-2497l7656,-2456,7752,-2414,7687,-2497xe" filled="true" fillcolor="#231f20" stroked="false">
                  <v:path arrowok="t"/>
                  <v:fill type="solid"/>
                </v:shape>
                <v:line style="position:absolute" from="4612,-870" to="4269,-1139" stroked="true" strokeweight=".5pt" strokecolor="#231f20">
                  <v:stroke dashstyle="solid"/>
                </v:line>
                <v:shape style="position:absolute;left:4219;top:-1179;width:97;height:83" id="docshape1487" coordorigin="4219,-1179" coordsize="97,83" path="m4219,-1179l4284,-1096,4316,-1136,4219,-1179xe" filled="true" fillcolor="#231f20" stroked="false">
                  <v:path arrowok="t"/>
                  <v:fill type="solid"/>
                </v:shape>
                <v:line style="position:absolute" from="5071,-338" to="5414,-68" stroked="true" strokeweight=".5pt" strokecolor="#231f20">
                  <v:stroke dashstyle="solid"/>
                </v:line>
                <v:shape style="position:absolute;left:5367;top:-112;width:97;height:83" id="docshape1488" coordorigin="5368,-112" coordsize="97,83" path="m5399,-112l5368,-71,5464,-29,5399,-112xe" filled="true" fillcolor="#231f20" stroked="false">
                  <v:path arrowok="t"/>
                  <v:fill type="solid"/>
                </v:shape>
                <v:line style="position:absolute" from="6336,-338" to="5993,-68" stroked="true" strokeweight=".5pt" strokecolor="#231f20">
                  <v:stroke dashstyle="solid"/>
                </v:line>
                <v:shape style="position:absolute;left:5943;top:-112;width:97;height:83" id="docshape1489" coordorigin="5943,-112" coordsize="97,83" path="m6008,-112l5943,-29,6040,-71,6008,-112xe" filled="true" fillcolor="#231f20" stroked="false">
                  <v:path arrowok="t"/>
                  <v:fill type="solid"/>
                </v:shape>
                <v:line style="position:absolute" from="4206,-3832" to="4206,-3965" stroked="true" strokeweight=".75pt" strokecolor="#231f20">
                  <v:stroke dashstyle="solid"/>
                </v:line>
                <v:shape style="position:absolute;left:4175;top:-4040;width:60;height:120" id="docshape1490" coordorigin="4176,-4040" coordsize="60,120" path="m4206,-4040l4176,-3920,4236,-3920,4206,-4040xe" filled="true" fillcolor="#231f20" stroked="false">
                  <v:path arrowok="t"/>
                  <v:fill type="solid"/>
                </v:shape>
                <v:shape style="position:absolute;left:9035;top:-3965;width:2;height:3482" id="docshape1491" coordorigin="9036,-3965" coordsize="0,3482" path="m9036,-3832l9036,-3965,9036,-483e" filled="false" stroked="true" strokeweight=".75pt" strokecolor="#231f20">
                  <v:path arrowok="t"/>
                  <v:stroke dashstyle="solid"/>
                </v:shape>
                <v:shape style="position:absolute;left:4206;top:-387;width:4830;height:367" id="docshape1492" coordorigin="4206,-386" coordsize="4830,367" path="m9036,-386l9036,-20,4206,-20,4206,-383e" filled="false" stroked="true" strokeweight=".749921pt" strokecolor="#231f20">
                  <v:path arrowok="t"/>
                  <v:stroke dashstyle="solid"/>
                </v:shape>
                <v:line style="position:absolute" from="4206,-478" to="4206,-3965" stroked="true" strokeweight=".75pt" strokecolor="#231f20">
                  <v:stroke dashstyle="solid"/>
                </v:line>
                <v:shape style="position:absolute;left:9005;top:-4040;width:60;height:120" id="docshape1493" coordorigin="9005,-4040" coordsize="60,120" path="m9035,-4040l9005,-3920,9065,-3920,9035,-4040xe" filled="true" fillcolor="#231f20" stroked="false">
                  <v:path arrowok="t"/>
                  <v:fill type="solid"/>
                </v:shape>
                <v:shape style="position:absolute;left:4215;top:-2820;width:4811;height:1620" id="docshape1494" coordorigin="4216,-2820" coordsize="4811,1620" path="m9026,-2820l7481,-2512,5916,-1961,4703,-1435,4216,-1200,5935,-1484,7009,-1747,7889,-2142,9026,-2820e" filled="false" stroked="true" strokeweight="1.5pt" strokecolor="#bc8d0a">
                  <v:path arrowok="t"/>
                  <v:stroke dashstyle="solid"/>
                </v:shape>
                <v:line style="position:absolute" from="7191,-22" to="7191,-1974" stroked="true" strokeweight=".5pt" strokecolor="#231f20">
                  <v:stroke dashstyle="solid"/>
                </v:line>
                <v:line style="position:absolute" from="7191,-1974" to="5948,-1974" stroked="true" strokeweight="1.5pt" strokecolor="#bc8d0a">
                  <v:stroke dashstyle="solid"/>
                </v:line>
                <v:line style="position:absolute" from="5936,-1974" to="4211,-1974" stroked="true" strokeweight=".5pt" strokecolor="#231f20">
                  <v:stroke dashstyle="solid"/>
                </v:line>
                <v:line style="position:absolute" from="6622,-1780" to="5466,-1780" stroked="true" strokeweight="1.5pt" strokecolor="#bc8d0a">
                  <v:stroke dashstyle="solid"/>
                </v:line>
                <v:line style="position:absolute" from="5466,-1780" to="4209,-1780" stroked="true" strokeweight=".5pt" strokecolor="#231f20">
                  <v:stroke dashstyle="solid"/>
                </v:line>
                <v:line style="position:absolute" from="5937,-1974" to="5937,-20" stroked="true" strokeweight=".5pt" strokecolor="#231f20">
                  <v:stroke dashstyle="solid"/>
                </v:line>
                <v:line style="position:absolute" from="5466,-1762" to="5466,-17" stroked="true" strokeweight=".5pt" strokecolor="#231f20">
                  <v:stroke dashstyle="solid"/>
                </v:line>
                <v:line style="position:absolute" from="7591,-338" to="7248,-68" stroked="true" strokeweight=".5pt" strokecolor="#231f20">
                  <v:stroke dashstyle="solid"/>
                </v:line>
                <v:shape style="position:absolute;left:7197;top:-112;width:97;height:83" id="docshape1495" coordorigin="7197,-112" coordsize="97,83" path="m7263,-112l7197,-29,7294,-71,7263,-112xe" filled="true" fillcolor="#231f20" stroked="false">
                  <v:path arrowok="t"/>
                  <v:fill type="solid"/>
                </v:shape>
                <v:shape style="position:absolute;left:6059;top:-3313;width:1145;height:378" id="docshape1496" coordorigin="6060,-3312" coordsize="1145,378" path="m6249,-2935l6175,-2950,6115,-2991,6075,-3050,6060,-3124,6075,-3197,6115,-3257,6175,-3298,6249,-3312,7016,-3312,7089,-3298,7149,-3257,7190,-3197,7205,-3124,7190,-3050,7149,-2991,7089,-2950,7016,-2935,6249,-2935xe" filled="false" stroked="true" strokeweight=".499921pt" strokecolor="#231f20">
                  <v:path arrowok="t"/>
                  <v:stroke dashstyle="solid"/>
                </v:shape>
                <v:shape style="position:absolute;left:7953;top:-3321;width:514;height:327" type="#_x0000_t75" id="docshape1497" stroked="false">
                  <v:imagedata r:id="rId440" o:title=""/>
                </v:shape>
                <v:shape style="position:absolute;left:4670;top:-2288;width:492;height:148" type="#_x0000_t75" id="docshape1498" stroked="false">
                  <v:imagedata r:id="rId441" o:title=""/>
                </v:shape>
                <v:shape style="position:absolute;left:4116;top:-420;width:174;height:42" id="docshape1499" coordorigin="4117,-419" coordsize="174,42" path="m4160,-419l4145,-419,4136,-416,4122,-402,4117,-391,4117,-378,4124,-378,4126,-388,4130,-395,4140,-403,4147,-405,4161,-405,4173,-402,4190,-396,4228,-382,4240,-379,4245,-378,4261,-378,4271,-381,4286,-396,4290,-406,4290,-419,4283,-419,4282,-410,4279,-403,4268,-394,4261,-391,4253,-391,4246,-392,4237,-394,4227,-397,4201,-407,4179,-414,4164,-418,4160,-419xe" filled="true" fillcolor="#231f20" stroked="false">
                  <v:path arrowok="t"/>
                  <v:fill type="solid"/>
                </v:shape>
                <v:shape style="position:absolute;left:4670;top:-829;width:298;height:148" type="#_x0000_t75" id="docshape1500" stroked="false">
                  <v:imagedata r:id="rId442" o:title=""/>
                </v:shape>
                <v:shape style="position:absolute;left:4998;top:-829;width:163;height:148" type="#_x0000_t75" id="docshape1501" stroked="false">
                  <v:imagedata r:id="rId443" o:title=""/>
                </v:shape>
                <v:shape style="position:absolute;left:8950;top:-424;width:174;height:42" id="docshape1502" coordorigin="8950,-424" coordsize="174,42" path="m8993,-424l8978,-424,8970,-420,8955,-406,8951,-396,8950,-383,8958,-383,8960,-392,8963,-399,8974,-408,8980,-410,8995,-410,9007,-407,9023,-400,9062,-387,9074,-383,9079,-383,9095,-383,9104,-386,9119,-401,9123,-411,9124,-424,9116,-424,9115,-415,9112,-408,9101,-398,9094,-396,9086,-396,9080,-397,9071,-399,9060,-402,9034,-412,9012,-419,8998,-423,8993,-424xe" filled="true" fillcolor="#231f20" stroked="false">
                  <v:path arrowok="t"/>
                  <v:fill type="solid"/>
                </v:shape>
                <v:shape style="position:absolute;left:9062;top:-3768;width:366;height:173" type="#_x0000_t202" id="docshape1503" filled="false" stroked="false">
                  <v:textbox inset="0,0,0,0">
                    <w:txbxContent>
                      <w:p>
                        <w:pPr>
                          <w:spacing w:line="173" w:lineRule="exact" w:before="0"/>
                          <w:ind w:left="0" w:right="0" w:firstLine="0"/>
                          <w:jc w:val="left"/>
                          <w:rPr>
                            <w:rFonts w:ascii="Helvetica"/>
                            <w:sz w:val="16"/>
                          </w:rPr>
                        </w:pPr>
                        <w:r>
                          <w:rPr>
                            <w:rFonts w:ascii="Helvetica"/>
                            <w:color w:val="231F20"/>
                            <w:spacing w:val="-4"/>
                            <w:sz w:val="16"/>
                          </w:rPr>
                          <w:t>30</w:t>
                        </w:r>
                        <w:r>
                          <w:rPr>
                            <w:rFonts w:ascii="Helvetica"/>
                            <w:color w:val="231F20"/>
                            <w:spacing w:val="-4"/>
                            <w:position w:val="1"/>
                            <w:sz w:val="16"/>
                          </w:rPr>
                          <w:t>00</w:t>
                        </w:r>
                      </w:p>
                    </w:txbxContent>
                  </v:textbox>
                  <w10:wrap type="none"/>
                </v:shape>
                <v:shape style="position:absolute;left:3827;top:-3595;width:362;height:164" type="#_x0000_t202" id="docshape1504" filled="false" stroked="false">
                  <v:textbox inset="0,0,0,0">
                    <w:txbxContent>
                      <w:p>
                        <w:pPr>
                          <w:spacing w:line="163" w:lineRule="exact" w:before="0"/>
                          <w:ind w:left="0" w:right="0" w:firstLine="0"/>
                          <w:jc w:val="left"/>
                          <w:rPr>
                            <w:rFonts w:ascii="Helvetica"/>
                            <w:sz w:val="16"/>
                          </w:rPr>
                        </w:pPr>
                        <w:r>
                          <w:rPr>
                            <w:rFonts w:ascii="Helvetica"/>
                            <w:color w:val="231F20"/>
                            <w:spacing w:val="-4"/>
                            <w:sz w:val="16"/>
                          </w:rPr>
                          <w:t>1600</w:t>
                        </w:r>
                      </w:p>
                    </w:txbxContent>
                  </v:textbox>
                  <w10:wrap type="none"/>
                </v:shape>
                <v:shape style="position:absolute;left:4718;top:-3585;width:1020;height:159" type="#_x0000_t202" id="docshape1505" filled="false" stroked="false">
                  <v:textbox inset="0,0,0,0">
                    <w:txbxContent>
                      <w:p>
                        <w:pPr>
                          <w:spacing w:line="158" w:lineRule="exact" w:before="0"/>
                          <w:ind w:left="0" w:right="0" w:firstLine="0"/>
                          <w:jc w:val="left"/>
                          <w:rPr>
                            <w:rFonts w:ascii="Helvetica"/>
                            <w:sz w:val="16"/>
                          </w:rPr>
                        </w:pPr>
                        <w:r>
                          <w:rPr>
                            <w:rFonts w:ascii="Helvetica"/>
                            <w:color w:val="231F20"/>
                            <w:spacing w:val="-2"/>
                            <w:sz w:val="16"/>
                          </w:rPr>
                          <w:t>Liquid</w:t>
                        </w:r>
                        <w:r>
                          <w:rPr>
                            <w:rFonts w:ascii="Helvetica"/>
                            <w:color w:val="231F20"/>
                            <w:spacing w:val="-1"/>
                            <w:sz w:val="16"/>
                          </w:rPr>
                          <w:t> </w:t>
                        </w:r>
                        <w:r>
                          <w:rPr>
                            <w:rFonts w:ascii="Helvetica"/>
                            <w:color w:val="231F20"/>
                            <w:spacing w:val="-2"/>
                            <w:sz w:val="16"/>
                          </w:rPr>
                          <w:t>solution</w:t>
                        </w:r>
                      </w:p>
                    </w:txbxContent>
                  </v:textbox>
                  <w10:wrap type="none"/>
                </v:shape>
                <v:shape style="position:absolute;left:6168;top:-3187;width:944;height:159" type="#_x0000_t202" id="docshape1506" filled="false" stroked="false">
                  <v:textbox inset="0,0,0,0">
                    <w:txbxContent>
                      <w:p>
                        <w:pPr>
                          <w:spacing w:line="158" w:lineRule="exact" w:before="0"/>
                          <w:ind w:left="0" w:right="0" w:firstLine="0"/>
                          <w:jc w:val="left"/>
                          <w:rPr>
                            <w:rFonts w:ascii="Helvetica"/>
                            <w:sz w:val="16"/>
                          </w:rPr>
                        </w:pPr>
                        <w:r>
                          <w:rPr>
                            <w:rFonts w:ascii="Helvetica"/>
                            <w:color w:val="231F20"/>
                            <w:sz w:val="16"/>
                          </w:rPr>
                          <w:t>Liquid</w:t>
                        </w:r>
                        <w:r>
                          <w:rPr>
                            <w:rFonts w:ascii="Helvetica"/>
                            <w:color w:val="231F20"/>
                            <w:spacing w:val="-6"/>
                            <w:sz w:val="16"/>
                          </w:rPr>
                          <w:t> </w:t>
                        </w:r>
                        <w:r>
                          <w:rPr>
                            <w:rFonts w:ascii="Helvetica"/>
                            <w:color w:val="231F20"/>
                            <w:sz w:val="16"/>
                          </w:rPr>
                          <w:t>+</w:t>
                        </w:r>
                        <w:r>
                          <w:rPr>
                            <w:rFonts w:ascii="Helvetica"/>
                            <w:color w:val="231F20"/>
                            <w:spacing w:val="-6"/>
                            <w:sz w:val="16"/>
                          </w:rPr>
                          <w:t> </w:t>
                        </w:r>
                        <w:r>
                          <w:rPr>
                            <w:rFonts w:ascii="Helvetica"/>
                            <w:color w:val="231F20"/>
                            <w:spacing w:val="-2"/>
                            <w:sz w:val="16"/>
                          </w:rPr>
                          <w:t>solid</w:t>
                        </w:r>
                      </w:p>
                    </w:txbxContent>
                  </v:textbox>
                  <w10:wrap type="none"/>
                </v:shape>
                <v:shape style="position:absolute;left:9062;top:-3273;width:366;height:159" type="#_x0000_t202" id="docshape1507" filled="false" stroked="false">
                  <v:textbox inset="0,0,0,0">
                    <w:txbxContent>
                      <w:p>
                        <w:pPr>
                          <w:spacing w:line="158" w:lineRule="exact" w:before="0"/>
                          <w:ind w:left="0" w:right="0" w:firstLine="0"/>
                          <w:jc w:val="left"/>
                          <w:rPr>
                            <w:rFonts w:ascii="Helvetica"/>
                            <w:sz w:val="16"/>
                          </w:rPr>
                        </w:pPr>
                        <w:r>
                          <w:rPr>
                            <w:rFonts w:ascii="Helvetica"/>
                            <w:color w:val="231F20"/>
                            <w:spacing w:val="-4"/>
                            <w:sz w:val="16"/>
                          </w:rPr>
                          <w:t>2800</w:t>
                        </w:r>
                      </w:p>
                    </w:txbxContent>
                  </v:textbox>
                  <w10:wrap type="none"/>
                </v:shape>
                <v:shape style="position:absolute;left:3813;top:-2669;width:376;height:164" type="#_x0000_t202" id="docshape1508" filled="false" stroked="false">
                  <v:textbox inset="0,0,0,0">
                    <w:txbxContent>
                      <w:p>
                        <w:pPr>
                          <w:spacing w:line="163" w:lineRule="exact" w:before="0"/>
                          <w:ind w:left="0" w:right="0" w:firstLine="0"/>
                          <w:jc w:val="left"/>
                          <w:rPr>
                            <w:rFonts w:ascii="Helvetica"/>
                            <w:sz w:val="16"/>
                          </w:rPr>
                        </w:pPr>
                        <w:r>
                          <w:rPr>
                            <w:rFonts w:ascii="Helvetica"/>
                            <w:color w:val="231F20"/>
                            <w:spacing w:val="-6"/>
                            <w:sz w:val="16"/>
                          </w:rPr>
                          <w:t>140</w:t>
                        </w:r>
                        <w:r>
                          <w:rPr>
                            <w:rFonts w:ascii="Helvetica"/>
                            <w:color w:val="231F20"/>
                            <w:spacing w:val="-29"/>
                            <w:sz w:val="16"/>
                          </w:rPr>
                          <w:t> </w:t>
                        </w:r>
                        <w:r>
                          <w:rPr>
                            <w:rFonts w:ascii="Helvetica"/>
                            <w:color w:val="231F20"/>
                            <w:spacing w:val="-10"/>
                            <w:sz w:val="16"/>
                          </w:rPr>
                          <w:t>0</w:t>
                        </w:r>
                      </w:p>
                    </w:txbxContent>
                  </v:textbox>
                  <w10:wrap type="none"/>
                </v:shape>
                <v:shape style="position:absolute;left:5904;top:-2784;width:597;height:159" type="#_x0000_t202" id="docshape1509" filled="false" stroked="false">
                  <v:textbox inset="0,0,0,0">
                    <w:txbxContent>
                      <w:p>
                        <w:pPr>
                          <w:spacing w:line="158" w:lineRule="exact" w:before="0"/>
                          <w:ind w:left="0" w:right="0" w:firstLine="0"/>
                          <w:jc w:val="left"/>
                          <w:rPr>
                            <w:rFonts w:ascii="Helvetica"/>
                            <w:sz w:val="16"/>
                          </w:rPr>
                        </w:pPr>
                        <w:r>
                          <w:rPr>
                            <w:rFonts w:ascii="Helvetica"/>
                            <w:color w:val="231F20"/>
                            <w:spacing w:val="-2"/>
                            <w:sz w:val="16"/>
                          </w:rPr>
                          <w:t>Liquidus</w:t>
                        </w:r>
                      </w:p>
                    </w:txbxContent>
                  </v:textbox>
                  <w10:wrap type="none"/>
                </v:shape>
                <v:shape style="position:absolute;left:9062;top:-2779;width:366;height:159" type="#_x0000_t202" id="docshape1510" filled="false" stroked="false">
                  <v:textbox inset="0,0,0,0">
                    <w:txbxContent>
                      <w:p>
                        <w:pPr>
                          <w:spacing w:line="158" w:lineRule="exact" w:before="0"/>
                          <w:ind w:left="0" w:right="0" w:firstLine="0"/>
                          <w:jc w:val="left"/>
                          <w:rPr>
                            <w:rFonts w:ascii="Helvetica"/>
                            <w:sz w:val="16"/>
                          </w:rPr>
                        </w:pPr>
                        <w:r>
                          <w:rPr>
                            <w:rFonts w:ascii="Helvetica"/>
                            <w:color w:val="231F20"/>
                            <w:spacing w:val="-4"/>
                            <w:sz w:val="16"/>
                          </w:rPr>
                          <w:t>2600</w:t>
                        </w:r>
                      </w:p>
                    </w:txbxContent>
                  </v:textbox>
                  <w10:wrap type="none"/>
                </v:shape>
                <v:shape style="position:absolute;left:4660;top:-2509;width:533;height:196" type="#_x0000_t202" id="docshape1511" filled="false" stroked="false">
                  <v:textbox inset="0,0,0,0">
                    <w:txbxContent>
                      <w:p>
                        <w:pPr>
                          <w:spacing w:line="192" w:lineRule="exact" w:before="4"/>
                          <w:ind w:left="0" w:right="0" w:firstLine="0"/>
                          <w:jc w:val="left"/>
                          <w:rPr>
                            <w:rFonts w:ascii="Helvetica" w:hAnsi="Helvetica"/>
                            <w:sz w:val="16"/>
                          </w:rPr>
                        </w:pPr>
                        <w:r>
                          <w:rPr>
                            <w:rFonts w:ascii="Helvetica" w:hAnsi="Helvetica"/>
                            <w:color w:val="231F20"/>
                            <w:spacing w:val="-4"/>
                            <w:sz w:val="16"/>
                          </w:rPr>
                          <w:t>1260</w:t>
                        </w:r>
                        <w:r>
                          <w:rPr>
                            <w:rFonts w:ascii="Arial" w:hAnsi="Arial"/>
                            <w:color w:val="231F20"/>
                            <w:spacing w:val="-4"/>
                            <w:sz w:val="16"/>
                          </w:rPr>
                          <w:t>°</w:t>
                        </w:r>
                        <w:r>
                          <w:rPr>
                            <w:rFonts w:ascii="Helvetica" w:hAnsi="Helvetica"/>
                            <w:color w:val="231F20"/>
                            <w:spacing w:val="-4"/>
                            <w:sz w:val="16"/>
                          </w:rPr>
                          <w:t>C</w:t>
                        </w:r>
                      </w:p>
                    </w:txbxContent>
                  </v:textbox>
                  <w10:wrap type="none"/>
                </v:shape>
                <v:shape style="position:absolute;left:9062;top:-2309;width:366;height:164" type="#_x0000_t202" id="docshape1512" filled="false" stroked="false">
                  <v:textbox inset="0,0,0,0">
                    <w:txbxContent>
                      <w:p>
                        <w:pPr>
                          <w:spacing w:line="163" w:lineRule="exact" w:before="0"/>
                          <w:ind w:left="0" w:right="0" w:firstLine="0"/>
                          <w:jc w:val="left"/>
                          <w:rPr>
                            <w:rFonts w:ascii="Helvetica"/>
                            <w:sz w:val="16"/>
                          </w:rPr>
                        </w:pPr>
                        <w:r>
                          <w:rPr>
                            <w:rFonts w:ascii="Helvetica"/>
                            <w:color w:val="231F20"/>
                            <w:spacing w:val="-4"/>
                            <w:sz w:val="16"/>
                          </w:rPr>
                          <w:t>2400</w:t>
                        </w:r>
                      </w:p>
                    </w:txbxContent>
                  </v:textbox>
                  <w10:wrap type="none"/>
                </v:shape>
                <v:shape style="position:absolute;left:5869;top:-2175;width:160;height:199" type="#_x0000_t202" id="docshape1513" filled="false" stroked="false">
                  <v:textbox inset="0,0,0,0">
                    <w:txbxContent>
                      <w:p>
                        <w:pPr>
                          <w:spacing w:line="179" w:lineRule="exact" w:before="0"/>
                          <w:ind w:left="20" w:right="0" w:firstLine="0"/>
                          <w:jc w:val="left"/>
                          <w:rPr>
                            <w:rFonts w:ascii="Helvetica"/>
                            <w:i/>
                            <w:sz w:val="16"/>
                          </w:rPr>
                        </w:pPr>
                        <w:r>
                          <w:rPr>
                            <w:rFonts w:ascii="Helvetica"/>
                            <w:i/>
                            <w:color w:val="231F20"/>
                            <w:spacing w:val="-10"/>
                            <w:sz w:val="16"/>
                          </w:rPr>
                          <w:t>L</w:t>
                        </w:r>
                      </w:p>
                    </w:txbxContent>
                  </v:textbox>
                  <w10:wrap type="none"/>
                </v:shape>
                <v:shape style="position:absolute;left:6637;top:-2175;width:658;height:199" type="#_x0000_t202" id="docshape1514" filled="false" stroked="false">
                  <v:textbox inset="0,0,0,0">
                    <w:txbxContent>
                      <w:p>
                        <w:pPr>
                          <w:tabs>
                            <w:tab w:pos="499" w:val="left" w:leader="none"/>
                          </w:tabs>
                          <w:spacing w:line="179" w:lineRule="exact" w:before="0"/>
                          <w:ind w:left="20" w:right="0" w:firstLine="0"/>
                          <w:jc w:val="left"/>
                          <w:rPr>
                            <w:rFonts w:ascii="Helvetica"/>
                            <w:i/>
                            <w:sz w:val="16"/>
                          </w:rPr>
                        </w:pPr>
                        <w:r>
                          <w:rPr>
                            <w:rFonts w:ascii="Helvetica"/>
                            <w:i/>
                            <w:color w:val="231F20"/>
                            <w:spacing w:val="-10"/>
                            <w:sz w:val="16"/>
                          </w:rPr>
                          <w:t>C</w:t>
                        </w:r>
                        <w:r>
                          <w:rPr>
                            <w:rFonts w:ascii="Helvetica"/>
                            <w:i/>
                            <w:color w:val="231F20"/>
                            <w:sz w:val="16"/>
                          </w:rPr>
                          <w:tab/>
                        </w:r>
                        <w:r>
                          <w:rPr>
                            <w:rFonts w:ascii="Helvetica"/>
                            <w:i/>
                            <w:color w:val="231F20"/>
                            <w:spacing w:val="-10"/>
                            <w:sz w:val="16"/>
                          </w:rPr>
                          <w:t>S</w:t>
                        </w:r>
                      </w:p>
                    </w:txbxContent>
                  </v:textbox>
                  <w10:wrap type="none"/>
                </v:shape>
                <v:shape style="position:absolute;left:3793;top:-1777;width:416;height:204" type="#_x0000_t202" id="docshape1515" filled="false" stroked="false">
                  <v:textbox inset="0,0,0,0">
                    <w:txbxContent>
                      <w:p>
                        <w:pPr>
                          <w:spacing w:line="184" w:lineRule="exact" w:before="0"/>
                          <w:ind w:left="20" w:right="0" w:firstLine="0"/>
                          <w:jc w:val="left"/>
                          <w:rPr>
                            <w:rFonts w:ascii="Helvetica"/>
                            <w:sz w:val="16"/>
                          </w:rPr>
                        </w:pPr>
                        <w:r>
                          <w:rPr>
                            <w:rFonts w:ascii="Helvetica"/>
                            <w:color w:val="231F20"/>
                            <w:spacing w:val="-6"/>
                            <w:sz w:val="16"/>
                          </w:rPr>
                          <w:t>120</w:t>
                        </w:r>
                        <w:r>
                          <w:rPr>
                            <w:rFonts w:ascii="Helvetica"/>
                            <w:color w:val="231F20"/>
                            <w:spacing w:val="-29"/>
                            <w:sz w:val="16"/>
                          </w:rPr>
                          <w:t> </w:t>
                        </w:r>
                        <w:r>
                          <w:rPr>
                            <w:rFonts w:ascii="Helvetica"/>
                            <w:color w:val="231F20"/>
                            <w:spacing w:val="-10"/>
                            <w:sz w:val="16"/>
                          </w:rPr>
                          <w:t>0</w:t>
                        </w:r>
                      </w:p>
                    </w:txbxContent>
                  </v:textbox>
                  <w10:wrap type="none"/>
                </v:shape>
                <v:shape style="position:absolute;left:8164;top:-1916;width:572;height:199" type="#_x0000_t202" id="docshape1516" filled="false" stroked="false">
                  <v:textbox inset="0,0,0,0">
                    <w:txbxContent>
                      <w:p>
                        <w:pPr>
                          <w:spacing w:line="179" w:lineRule="exact" w:before="0"/>
                          <w:ind w:left="20" w:right="0" w:firstLine="0"/>
                          <w:jc w:val="left"/>
                          <w:rPr>
                            <w:rFonts w:ascii="Helvetica"/>
                            <w:sz w:val="16"/>
                          </w:rPr>
                        </w:pPr>
                        <w:r>
                          <w:rPr>
                            <w:rFonts w:ascii="Helvetica"/>
                            <w:color w:val="231F20"/>
                            <w:spacing w:val="-2"/>
                            <w:sz w:val="16"/>
                          </w:rPr>
                          <w:t>Solidus</w:t>
                        </w:r>
                      </w:p>
                    </w:txbxContent>
                  </v:textbox>
                  <w10:wrap type="none"/>
                </v:shape>
                <v:shape style="position:absolute;left:9042;top:-1849;width:406;height:199" type="#_x0000_t202" id="docshape1517" filled="false" stroked="false">
                  <v:textbox inset="0,0,0,0">
                    <w:txbxContent>
                      <w:p>
                        <w:pPr>
                          <w:spacing w:line="179" w:lineRule="exact" w:before="0"/>
                          <w:ind w:left="20" w:right="0" w:firstLine="0"/>
                          <w:jc w:val="left"/>
                          <w:rPr>
                            <w:rFonts w:ascii="Helvetica"/>
                            <w:sz w:val="16"/>
                          </w:rPr>
                        </w:pPr>
                        <w:r>
                          <w:rPr>
                            <w:rFonts w:ascii="Helvetica"/>
                            <w:color w:val="231F20"/>
                            <w:spacing w:val="-4"/>
                            <w:sz w:val="16"/>
                          </w:rPr>
                          <w:t>2200</w:t>
                        </w:r>
                      </w:p>
                    </w:txbxContent>
                  </v:textbox>
                  <w10:wrap type="none"/>
                </v:shape>
                <v:shape style="position:absolute;left:9042;top:-1364;width:429;height:204" type="#_x0000_t202" id="docshape1518" filled="false" stroked="false">
                  <v:textbox inset="0,0,0,0">
                    <w:txbxContent>
                      <w:p>
                        <w:pPr>
                          <w:spacing w:line="184" w:lineRule="exact" w:before="0"/>
                          <w:ind w:left="20" w:right="0" w:firstLine="0"/>
                          <w:jc w:val="left"/>
                          <w:rPr>
                            <w:rFonts w:ascii="Helvetica"/>
                            <w:sz w:val="16"/>
                          </w:rPr>
                        </w:pPr>
                        <w:r>
                          <w:rPr>
                            <w:rFonts w:ascii="Helvetica"/>
                            <w:color w:val="231F20"/>
                            <w:spacing w:val="-6"/>
                            <w:sz w:val="16"/>
                          </w:rPr>
                          <w:t>20</w:t>
                        </w:r>
                        <w:r>
                          <w:rPr>
                            <w:rFonts w:ascii="Helvetica"/>
                            <w:color w:val="231F20"/>
                            <w:spacing w:val="-11"/>
                            <w:sz w:val="16"/>
                          </w:rPr>
                          <w:t> </w:t>
                        </w:r>
                        <w:r>
                          <w:rPr>
                            <w:rFonts w:ascii="Helvetica"/>
                            <w:color w:val="231F20"/>
                            <w:spacing w:val="-5"/>
                            <w:sz w:val="16"/>
                          </w:rPr>
                          <w:t>00</w:t>
                        </w:r>
                      </w:p>
                    </w:txbxContent>
                  </v:textbox>
                  <w10:wrap type="none"/>
                </v:shape>
                <v:shape style="position:absolute;left:4640;top:-1070;width:573;height:236" type="#_x0000_t202" id="docshape1519" filled="false" stroked="false">
                  <v:textbox inset="0,0,0,0">
                    <w:txbxContent>
                      <w:p>
                        <w:pPr>
                          <w:spacing w:before="24"/>
                          <w:ind w:left="20" w:right="0" w:firstLine="0"/>
                          <w:jc w:val="left"/>
                          <w:rPr>
                            <w:rFonts w:ascii="Helvetica" w:hAnsi="Helvetica"/>
                            <w:sz w:val="16"/>
                          </w:rPr>
                        </w:pPr>
                        <w:r>
                          <w:rPr>
                            <w:rFonts w:ascii="Helvetica" w:hAnsi="Helvetica"/>
                            <w:color w:val="231F20"/>
                            <w:spacing w:val="-2"/>
                            <w:sz w:val="16"/>
                          </w:rPr>
                          <w:t>1083</w:t>
                        </w:r>
                        <w:r>
                          <w:rPr>
                            <w:rFonts w:ascii="Arial" w:hAnsi="Arial"/>
                            <w:color w:val="231F20"/>
                            <w:spacing w:val="-2"/>
                            <w:sz w:val="16"/>
                          </w:rPr>
                          <w:t>°</w:t>
                        </w:r>
                        <w:r>
                          <w:rPr>
                            <w:rFonts w:ascii="Helvetica" w:hAnsi="Helvetica"/>
                            <w:color w:val="231F20"/>
                            <w:spacing w:val="-2"/>
                            <w:sz w:val="16"/>
                          </w:rPr>
                          <w:t>C</w:t>
                        </w:r>
                      </w:p>
                    </w:txbxContent>
                  </v:textbox>
                  <w10:wrap type="none"/>
                </v:shape>
                <v:shape style="position:absolute;left:7631;top:-1196;width:988;height:199" type="#_x0000_t202" id="docshape1520" filled="false" stroked="false">
                  <v:textbox inset="0,0,0,0">
                    <w:txbxContent>
                      <w:p>
                        <w:pPr>
                          <w:spacing w:line="179" w:lineRule="exact" w:before="0"/>
                          <w:ind w:left="20" w:right="0" w:firstLine="0"/>
                          <w:jc w:val="left"/>
                          <w:rPr>
                            <w:rFonts w:ascii="Helvetica"/>
                            <w:sz w:val="16"/>
                          </w:rPr>
                        </w:pPr>
                        <w:r>
                          <w:rPr>
                            <w:rFonts w:ascii="Helvetica"/>
                            <w:color w:val="231F20"/>
                            <w:spacing w:val="-2"/>
                            <w:sz w:val="16"/>
                          </w:rPr>
                          <w:t>Solid</w:t>
                        </w:r>
                        <w:r>
                          <w:rPr>
                            <w:rFonts w:ascii="Helvetica"/>
                            <w:color w:val="231F20"/>
                            <w:spacing w:val="-4"/>
                            <w:sz w:val="16"/>
                          </w:rPr>
                          <w:t> </w:t>
                        </w:r>
                        <w:r>
                          <w:rPr>
                            <w:rFonts w:ascii="Helvetica"/>
                            <w:color w:val="231F20"/>
                            <w:spacing w:val="-2"/>
                            <w:sz w:val="16"/>
                          </w:rPr>
                          <w:t>solution</w:t>
                        </w:r>
                      </w:p>
                    </w:txbxContent>
                  </v:textbox>
                  <w10:wrap type="none"/>
                </v:shape>
                <v:shape style="position:absolute;left:3793;top:-850;width:416;height:204" type="#_x0000_t202" id="docshape1521" filled="false" stroked="false">
                  <v:textbox inset="0,0,0,0">
                    <w:txbxContent>
                      <w:p>
                        <w:pPr>
                          <w:spacing w:line="184" w:lineRule="exact" w:before="0"/>
                          <w:ind w:left="20" w:right="0" w:firstLine="0"/>
                          <w:jc w:val="left"/>
                          <w:rPr>
                            <w:rFonts w:ascii="Helvetica"/>
                            <w:sz w:val="16"/>
                          </w:rPr>
                        </w:pPr>
                        <w:r>
                          <w:rPr>
                            <w:rFonts w:ascii="Helvetica"/>
                            <w:color w:val="231F20"/>
                            <w:spacing w:val="-6"/>
                            <w:sz w:val="16"/>
                          </w:rPr>
                          <w:t>100</w:t>
                        </w:r>
                        <w:r>
                          <w:rPr>
                            <w:rFonts w:ascii="Helvetica"/>
                            <w:color w:val="231F20"/>
                            <w:spacing w:val="-29"/>
                            <w:sz w:val="16"/>
                          </w:rPr>
                          <w:t> </w:t>
                        </w:r>
                        <w:r>
                          <w:rPr>
                            <w:rFonts w:ascii="Helvetica"/>
                            <w:color w:val="231F20"/>
                            <w:spacing w:val="-10"/>
                            <w:sz w:val="16"/>
                          </w:rPr>
                          <w:t>0</w:t>
                        </w:r>
                      </w:p>
                    </w:txbxContent>
                  </v:textbox>
                  <w10:wrap type="none"/>
                </v:shape>
                <v:shape style="position:absolute;left:9042;top:-879;width:406;height:199" type="#_x0000_t202" id="docshape1522" filled="false" stroked="false">
                  <v:textbox inset="0,0,0,0">
                    <w:txbxContent>
                      <w:p>
                        <w:pPr>
                          <w:spacing w:line="179" w:lineRule="exact" w:before="0"/>
                          <w:ind w:left="20" w:right="0" w:firstLine="0"/>
                          <w:jc w:val="left"/>
                          <w:rPr>
                            <w:rFonts w:ascii="Helvetica"/>
                            <w:sz w:val="16"/>
                          </w:rPr>
                        </w:pPr>
                        <w:r>
                          <w:rPr>
                            <w:rFonts w:ascii="Helvetica"/>
                            <w:color w:val="231F20"/>
                            <w:spacing w:val="-4"/>
                            <w:sz w:val="16"/>
                          </w:rPr>
                          <w:t>1800</w:t>
                        </w:r>
                      </w:p>
                    </w:txbxContent>
                  </v:textbox>
                  <w10:wrap type="none"/>
                </v:shape>
                <v:shape style="position:absolute;left:4866;top:-514;width:2957;height:204" type="#_x0000_t202" id="docshape1523" filled="false" stroked="false">
                  <v:textbox inset="0,0,0,0">
                    <w:txbxContent>
                      <w:p>
                        <w:pPr>
                          <w:tabs>
                            <w:tab w:pos="1349" w:val="left" w:leader="none"/>
                            <w:tab w:pos="2607" w:val="left" w:leader="none"/>
                          </w:tabs>
                          <w:spacing w:line="184" w:lineRule="exact" w:before="0"/>
                          <w:ind w:left="20" w:right="0" w:firstLine="0"/>
                          <w:jc w:val="left"/>
                          <w:rPr>
                            <w:rFonts w:ascii="Helvetica"/>
                            <w:sz w:val="16"/>
                          </w:rPr>
                        </w:pPr>
                        <w:r>
                          <w:rPr>
                            <w:rFonts w:ascii="Helvetica"/>
                            <w:color w:val="231F20"/>
                            <w:spacing w:val="-5"/>
                            <w:sz w:val="16"/>
                          </w:rPr>
                          <w:t>26%</w:t>
                        </w:r>
                        <w:r>
                          <w:rPr>
                            <w:rFonts w:ascii="Helvetica"/>
                            <w:color w:val="231F20"/>
                            <w:sz w:val="16"/>
                          </w:rPr>
                          <w:tab/>
                        </w:r>
                        <w:r>
                          <w:rPr>
                            <w:rFonts w:ascii="Helvetica"/>
                            <w:color w:val="231F20"/>
                            <w:spacing w:val="-5"/>
                            <w:sz w:val="16"/>
                          </w:rPr>
                          <w:t>36%</w:t>
                        </w:r>
                        <w:r>
                          <w:rPr>
                            <w:rFonts w:ascii="Helvetica"/>
                            <w:color w:val="231F20"/>
                            <w:sz w:val="16"/>
                          </w:rPr>
                          <w:tab/>
                        </w:r>
                        <w:r>
                          <w:rPr>
                            <w:rFonts w:ascii="Helvetica"/>
                            <w:color w:val="231F20"/>
                            <w:spacing w:val="-5"/>
                            <w:sz w:val="16"/>
                          </w:rPr>
                          <w:t>62%</w:t>
                        </w:r>
                      </w:p>
                    </w:txbxContent>
                  </v:textbox>
                  <w10:wrap type="none"/>
                </v:shape>
                <w10:wrap type="none"/>
              </v:group>
            </w:pict>
          </mc:Fallback>
        </mc:AlternateContent>
      </w:r>
      <w:r>
        <w:rPr>
          <w:rFonts w:ascii="Helvetica"/>
          <w:color w:val="231F20"/>
          <w:spacing w:val="-10"/>
          <w:sz w:val="16"/>
        </w:rPr>
        <w:t>0</w:t>
      </w:r>
      <w:r>
        <w:rPr>
          <w:rFonts w:ascii="Helvetica"/>
          <w:color w:val="231F20"/>
          <w:sz w:val="16"/>
        </w:rPr>
        <w:tab/>
      </w:r>
      <w:r>
        <w:rPr>
          <w:rFonts w:ascii="Helvetica"/>
          <w:color w:val="231F20"/>
          <w:spacing w:val="-5"/>
          <w:sz w:val="16"/>
        </w:rPr>
        <w:t>10</w:t>
      </w:r>
      <w:r>
        <w:rPr>
          <w:rFonts w:ascii="Helvetica"/>
          <w:color w:val="231F20"/>
          <w:sz w:val="16"/>
        </w:rPr>
        <w:tab/>
      </w:r>
      <w:r>
        <w:rPr>
          <w:rFonts w:ascii="Helvetica"/>
          <w:color w:val="231F20"/>
          <w:spacing w:val="-5"/>
          <w:sz w:val="16"/>
        </w:rPr>
        <w:t>20</w:t>
      </w:r>
      <w:r>
        <w:rPr>
          <w:rFonts w:ascii="Helvetica"/>
          <w:color w:val="231F20"/>
          <w:sz w:val="16"/>
        </w:rPr>
        <w:tab/>
      </w:r>
      <w:r>
        <w:rPr>
          <w:rFonts w:ascii="Helvetica"/>
          <w:color w:val="231F20"/>
          <w:spacing w:val="-5"/>
          <w:sz w:val="16"/>
        </w:rPr>
        <w:t>30</w:t>
      </w:r>
      <w:r>
        <w:rPr>
          <w:rFonts w:ascii="Helvetica"/>
          <w:color w:val="231F20"/>
          <w:sz w:val="16"/>
        </w:rPr>
        <w:tab/>
      </w:r>
      <w:r>
        <w:rPr>
          <w:rFonts w:ascii="Helvetica"/>
          <w:color w:val="231F20"/>
          <w:spacing w:val="-5"/>
          <w:sz w:val="16"/>
        </w:rPr>
        <w:t>40</w:t>
      </w:r>
      <w:r>
        <w:rPr>
          <w:rFonts w:ascii="Helvetica"/>
          <w:color w:val="231F20"/>
          <w:sz w:val="16"/>
        </w:rPr>
        <w:tab/>
      </w:r>
      <w:r>
        <w:rPr>
          <w:rFonts w:ascii="Helvetica"/>
          <w:color w:val="231F20"/>
          <w:spacing w:val="-5"/>
          <w:sz w:val="16"/>
        </w:rPr>
        <w:t>50</w:t>
      </w:r>
      <w:r>
        <w:rPr>
          <w:rFonts w:ascii="Helvetica"/>
          <w:color w:val="231F20"/>
          <w:sz w:val="16"/>
        </w:rPr>
        <w:tab/>
      </w:r>
      <w:r>
        <w:rPr>
          <w:rFonts w:ascii="Helvetica"/>
          <w:color w:val="231F20"/>
          <w:spacing w:val="-5"/>
          <w:sz w:val="16"/>
        </w:rPr>
        <w:t>60</w:t>
      </w:r>
      <w:r>
        <w:rPr>
          <w:rFonts w:ascii="Helvetica"/>
          <w:color w:val="231F20"/>
          <w:sz w:val="16"/>
        </w:rPr>
        <w:tab/>
      </w:r>
      <w:r>
        <w:rPr>
          <w:rFonts w:ascii="Helvetica"/>
          <w:color w:val="231F20"/>
          <w:spacing w:val="-5"/>
          <w:sz w:val="16"/>
        </w:rPr>
        <w:t>70</w:t>
      </w:r>
      <w:r>
        <w:rPr>
          <w:rFonts w:ascii="Helvetica"/>
          <w:color w:val="231F20"/>
          <w:sz w:val="16"/>
        </w:rPr>
        <w:tab/>
      </w:r>
      <w:r>
        <w:rPr>
          <w:rFonts w:ascii="Helvetica"/>
          <w:color w:val="231F20"/>
          <w:spacing w:val="-5"/>
          <w:sz w:val="16"/>
        </w:rPr>
        <w:t>80</w:t>
      </w:r>
      <w:r>
        <w:rPr>
          <w:rFonts w:ascii="Helvetica"/>
          <w:color w:val="231F20"/>
          <w:sz w:val="16"/>
        </w:rPr>
        <w:tab/>
      </w:r>
      <w:r>
        <w:rPr>
          <w:rFonts w:ascii="Helvetica"/>
          <w:color w:val="231F20"/>
          <w:spacing w:val="-5"/>
          <w:sz w:val="16"/>
        </w:rPr>
        <w:t>90</w:t>
      </w:r>
      <w:r>
        <w:rPr>
          <w:rFonts w:ascii="Helvetica"/>
          <w:color w:val="231F20"/>
          <w:sz w:val="16"/>
        </w:rPr>
        <w:tab/>
      </w:r>
      <w:r>
        <w:rPr>
          <w:rFonts w:ascii="Helvetica"/>
          <w:color w:val="231F20"/>
          <w:spacing w:val="-5"/>
          <w:sz w:val="16"/>
        </w:rPr>
        <w:t>100</w:t>
      </w:r>
    </w:p>
    <w:p>
      <w:pPr>
        <w:spacing w:after="0" w:line="83" w:lineRule="exact"/>
        <w:jc w:val="left"/>
        <w:rPr>
          <w:rFonts w:ascii="Helvetica"/>
          <w:sz w:val="16"/>
        </w:rPr>
        <w:sectPr>
          <w:type w:val="continuous"/>
          <w:pgSz w:w="11530" w:h="14410"/>
          <w:pgMar w:header="652" w:footer="0" w:top="640" w:bottom="0" w:left="0" w:right="520"/>
          <w:cols w:num="2" w:equalWidth="0">
            <w:col w:w="2952" w:space="40"/>
            <w:col w:w="8018"/>
          </w:cols>
        </w:sectPr>
      </w:pPr>
    </w:p>
    <w:p>
      <w:pPr>
        <w:pStyle w:val="BodyText"/>
        <w:tabs>
          <w:tab w:pos="4106" w:val="left" w:leader="none"/>
        </w:tabs>
        <w:spacing w:line="238" w:lineRule="exact"/>
        <w:ind w:left="1379"/>
        <w:rPr>
          <w:rFonts w:ascii="Helvetica" w:hAnsi="Helvetica"/>
          <w:sz w:val="16"/>
        </w:rPr>
      </w:pPr>
      <w:r>
        <w:rPr>
          <w:rFonts w:ascii="Arial" w:hAnsi="Arial"/>
          <w:color w:val="231F20"/>
          <w:spacing w:val="-2"/>
          <w:w w:val="90"/>
        </w:rPr>
        <w:t>copper–nickel</w:t>
      </w:r>
      <w:r>
        <w:rPr>
          <w:rFonts w:ascii="Arial" w:hAnsi="Arial"/>
          <w:color w:val="231F20"/>
          <w:spacing w:val="4"/>
        </w:rPr>
        <w:t> </w:t>
      </w:r>
      <w:r>
        <w:rPr>
          <w:rFonts w:ascii="Arial" w:hAnsi="Arial"/>
          <w:color w:val="231F20"/>
          <w:spacing w:val="-4"/>
        </w:rPr>
        <w:t>alloy</w:t>
      </w:r>
      <w:r>
        <w:rPr>
          <w:rFonts w:ascii="Arial" w:hAnsi="Arial"/>
          <w:color w:val="231F20"/>
        </w:rPr>
        <w:tab/>
      </w:r>
      <w:r>
        <w:rPr>
          <w:rFonts w:ascii="Helvetica" w:hAnsi="Helvetica"/>
          <w:color w:val="231F20"/>
          <w:spacing w:val="-5"/>
          <w:position w:val="-5"/>
          <w:sz w:val="16"/>
        </w:rPr>
        <w:t>Cu</w:t>
      </w:r>
    </w:p>
    <w:p>
      <w:pPr>
        <w:pStyle w:val="BodyText"/>
        <w:spacing w:line="189" w:lineRule="exact"/>
        <w:ind w:left="1380"/>
        <w:rPr>
          <w:rFonts w:ascii="Arial"/>
        </w:rPr>
      </w:pPr>
      <w:r>
        <w:rPr>
          <w:rFonts w:ascii="Arial"/>
          <w:color w:val="231F20"/>
          <w:spacing w:val="-2"/>
        </w:rPr>
        <w:t>system.</w:t>
      </w:r>
    </w:p>
    <w:p>
      <w:pPr>
        <w:tabs>
          <w:tab w:pos="4169" w:val="left" w:leader="none"/>
        </w:tabs>
        <w:spacing w:before="86"/>
        <w:ind w:left="1379" w:right="0" w:firstLine="0"/>
        <w:jc w:val="left"/>
        <w:rPr>
          <w:rFonts w:ascii="Helvetica"/>
          <w:sz w:val="16"/>
        </w:rPr>
      </w:pPr>
      <w:r>
        <w:rPr/>
        <w:br w:type="column"/>
      </w:r>
      <w:r>
        <w:rPr>
          <w:rFonts w:ascii="Helvetica"/>
          <w:color w:val="231F20"/>
          <w:sz w:val="16"/>
        </w:rPr>
        <w:t>%</w:t>
      </w:r>
      <w:r>
        <w:rPr>
          <w:rFonts w:ascii="Helvetica"/>
          <w:color w:val="231F20"/>
          <w:spacing w:val="-9"/>
          <w:sz w:val="16"/>
        </w:rPr>
        <w:t> </w:t>
      </w:r>
      <w:r>
        <w:rPr>
          <w:rFonts w:ascii="Helvetica"/>
          <w:color w:val="231F20"/>
          <w:sz w:val="16"/>
        </w:rPr>
        <w:t>Nickel</w:t>
      </w:r>
      <w:r>
        <w:rPr>
          <w:rFonts w:ascii="Helvetica"/>
          <w:color w:val="231F20"/>
          <w:spacing w:val="-6"/>
          <w:sz w:val="16"/>
        </w:rPr>
        <w:t> </w:t>
      </w:r>
      <w:r>
        <w:rPr>
          <w:rFonts w:ascii="Helvetica"/>
          <w:color w:val="231F20"/>
          <w:spacing w:val="-4"/>
          <w:sz w:val="16"/>
        </w:rPr>
        <w:t>(Ni)</w:t>
      </w:r>
      <w:r>
        <w:rPr>
          <w:rFonts w:ascii="Helvetica"/>
          <w:color w:val="231F20"/>
          <w:sz w:val="16"/>
        </w:rPr>
        <w:tab/>
      </w:r>
      <w:r>
        <w:rPr>
          <w:rFonts w:ascii="Helvetica"/>
          <w:color w:val="231F20"/>
          <w:spacing w:val="-5"/>
          <w:position w:val="9"/>
          <w:sz w:val="16"/>
        </w:rPr>
        <w:t>Ni</w:t>
      </w:r>
    </w:p>
    <w:p>
      <w:pPr>
        <w:spacing w:after="0"/>
        <w:jc w:val="left"/>
        <w:rPr>
          <w:rFonts w:ascii="Helvetica"/>
          <w:sz w:val="16"/>
        </w:rPr>
        <w:sectPr>
          <w:type w:val="continuous"/>
          <w:pgSz w:w="11530" w:h="14410"/>
          <w:pgMar w:header="652" w:footer="0" w:top="640" w:bottom="0" w:left="0" w:right="520"/>
          <w:cols w:num="2" w:equalWidth="0">
            <w:col w:w="4342" w:space="442"/>
            <w:col w:w="6226"/>
          </w:cols>
        </w:sectPr>
      </w:pPr>
    </w:p>
    <w:p>
      <w:pPr>
        <w:pStyle w:val="BodyText"/>
        <w:rPr>
          <w:rFonts w:ascii="Helvetica"/>
        </w:rPr>
      </w:pPr>
    </w:p>
    <w:p>
      <w:pPr>
        <w:pStyle w:val="BodyText"/>
        <w:rPr>
          <w:rFonts w:ascii="Helvetica"/>
        </w:rPr>
      </w:pPr>
    </w:p>
    <w:p>
      <w:pPr>
        <w:pStyle w:val="BodyText"/>
        <w:spacing w:before="87"/>
        <w:rPr>
          <w:rFonts w:ascii="Helvetica"/>
        </w:rPr>
      </w:pPr>
    </w:p>
    <w:p>
      <w:pPr>
        <w:pStyle w:val="BodyText"/>
        <w:ind w:left="3540" w:right="253"/>
        <w:jc w:val="both"/>
      </w:pPr>
      <w:r>
        <w:rPr>
          <w:color w:val="231F20"/>
          <w:w w:val="105"/>
        </w:rPr>
        <w:t>solution; there are no intermediate solid phases in this system. However, there is a mixture of phases in the region bounded by the solidus and liquidus. Recall from Section 4.1.3 that the solidus is the temperature at which the solid metal begins</w:t>
      </w:r>
      <w:r>
        <w:rPr>
          <w:color w:val="231F20"/>
          <w:spacing w:val="80"/>
          <w:w w:val="105"/>
        </w:rPr>
        <w:t> </w:t>
      </w:r>
      <w:r>
        <w:rPr>
          <w:color w:val="231F20"/>
          <w:w w:val="105"/>
        </w:rPr>
        <w:t>to melt</w:t>
      </w:r>
      <w:r>
        <w:rPr>
          <w:color w:val="231F20"/>
          <w:spacing w:val="40"/>
          <w:w w:val="105"/>
        </w:rPr>
        <w:t> </w:t>
      </w:r>
      <w:r>
        <w:rPr>
          <w:color w:val="231F20"/>
          <w:w w:val="105"/>
        </w:rPr>
        <w:t>as</w:t>
      </w:r>
      <w:r>
        <w:rPr>
          <w:color w:val="231F20"/>
          <w:spacing w:val="40"/>
          <w:w w:val="105"/>
        </w:rPr>
        <w:t> </w:t>
      </w:r>
      <w:r>
        <w:rPr>
          <w:color w:val="231F20"/>
          <w:w w:val="105"/>
        </w:rPr>
        <w:t>temperature</w:t>
      </w:r>
      <w:r>
        <w:rPr>
          <w:color w:val="231F20"/>
          <w:spacing w:val="40"/>
          <w:w w:val="105"/>
        </w:rPr>
        <w:t> </w:t>
      </w:r>
      <w:r>
        <w:rPr>
          <w:color w:val="231F20"/>
          <w:w w:val="105"/>
        </w:rPr>
        <w:t>is</w:t>
      </w:r>
      <w:r>
        <w:rPr>
          <w:color w:val="231F20"/>
          <w:spacing w:val="40"/>
          <w:w w:val="105"/>
        </w:rPr>
        <w:t> </w:t>
      </w:r>
      <w:r>
        <w:rPr>
          <w:color w:val="231F20"/>
          <w:w w:val="105"/>
        </w:rPr>
        <w:t>increased,</w:t>
      </w:r>
      <w:r>
        <w:rPr>
          <w:color w:val="231F20"/>
          <w:spacing w:val="40"/>
          <w:w w:val="105"/>
        </w:rPr>
        <w:t> </w:t>
      </w:r>
      <w:r>
        <w:rPr>
          <w:color w:val="231F20"/>
          <w:w w:val="105"/>
        </w:rPr>
        <w:t>and</w:t>
      </w:r>
      <w:r>
        <w:rPr>
          <w:color w:val="231F20"/>
          <w:spacing w:val="40"/>
          <w:w w:val="105"/>
        </w:rPr>
        <w:t> </w:t>
      </w:r>
      <w:r>
        <w:rPr>
          <w:color w:val="231F20"/>
          <w:w w:val="105"/>
        </w:rPr>
        <w:t>the</w:t>
      </w:r>
      <w:r>
        <w:rPr>
          <w:color w:val="231F20"/>
          <w:spacing w:val="40"/>
          <w:w w:val="105"/>
        </w:rPr>
        <w:t> </w:t>
      </w:r>
      <w:r>
        <w:rPr>
          <w:color w:val="231F20"/>
          <w:w w:val="105"/>
        </w:rPr>
        <w:t>liquidus</w:t>
      </w:r>
      <w:r>
        <w:rPr>
          <w:color w:val="231F20"/>
          <w:spacing w:val="40"/>
          <w:w w:val="105"/>
        </w:rPr>
        <w:t> </w:t>
      </w:r>
      <w:r>
        <w:rPr>
          <w:color w:val="231F20"/>
          <w:w w:val="105"/>
        </w:rPr>
        <w:t>is</w:t>
      </w:r>
      <w:r>
        <w:rPr>
          <w:color w:val="231F20"/>
          <w:spacing w:val="40"/>
          <w:w w:val="105"/>
        </w:rPr>
        <w:t> </w:t>
      </w:r>
      <w:r>
        <w:rPr>
          <w:color w:val="231F20"/>
          <w:w w:val="105"/>
        </w:rPr>
        <w:t>the</w:t>
      </w:r>
      <w:r>
        <w:rPr>
          <w:color w:val="231F20"/>
          <w:spacing w:val="40"/>
          <w:w w:val="105"/>
        </w:rPr>
        <w:t> </w:t>
      </w:r>
      <w:r>
        <w:rPr>
          <w:color w:val="231F20"/>
          <w:w w:val="105"/>
        </w:rPr>
        <w:t>temperature</w:t>
      </w:r>
      <w:r>
        <w:rPr>
          <w:color w:val="231F20"/>
          <w:spacing w:val="40"/>
          <w:w w:val="105"/>
        </w:rPr>
        <w:t> </w:t>
      </w:r>
      <w:r>
        <w:rPr>
          <w:color w:val="231F20"/>
          <w:w w:val="105"/>
        </w:rPr>
        <w:t>at</w:t>
      </w:r>
      <w:r>
        <w:rPr>
          <w:color w:val="231F20"/>
          <w:spacing w:val="40"/>
          <w:w w:val="105"/>
        </w:rPr>
        <w:t> </w:t>
      </w:r>
      <w:r>
        <w:rPr>
          <w:color w:val="231F20"/>
          <w:w w:val="105"/>
        </w:rPr>
        <w:t>which melting</w:t>
      </w:r>
      <w:r>
        <w:rPr>
          <w:color w:val="231F20"/>
          <w:w w:val="105"/>
        </w:rPr>
        <w:t> is</w:t>
      </w:r>
      <w:r>
        <w:rPr>
          <w:color w:val="231F20"/>
          <w:w w:val="105"/>
        </w:rPr>
        <w:t> completed.</w:t>
      </w:r>
      <w:r>
        <w:rPr>
          <w:color w:val="231F20"/>
          <w:w w:val="105"/>
        </w:rPr>
        <w:t> It</w:t>
      </w:r>
      <w:r>
        <w:rPr>
          <w:color w:val="231F20"/>
          <w:w w:val="105"/>
        </w:rPr>
        <w:t> can</w:t>
      </w:r>
      <w:r>
        <w:rPr>
          <w:color w:val="231F20"/>
          <w:w w:val="105"/>
        </w:rPr>
        <w:t> now</w:t>
      </w:r>
      <w:r>
        <w:rPr>
          <w:color w:val="231F20"/>
          <w:w w:val="105"/>
        </w:rPr>
        <w:t> be</w:t>
      </w:r>
      <w:r>
        <w:rPr>
          <w:color w:val="231F20"/>
          <w:w w:val="105"/>
        </w:rPr>
        <w:t> seen</w:t>
      </w:r>
      <w:r>
        <w:rPr>
          <w:color w:val="231F20"/>
          <w:w w:val="105"/>
        </w:rPr>
        <w:t> in</w:t>
      </w:r>
      <w:r>
        <w:rPr>
          <w:color w:val="231F20"/>
          <w:w w:val="105"/>
        </w:rPr>
        <w:t> the</w:t>
      </w:r>
      <w:r>
        <w:rPr>
          <w:color w:val="231F20"/>
          <w:w w:val="105"/>
        </w:rPr>
        <w:t> phase</w:t>
      </w:r>
      <w:r>
        <w:rPr>
          <w:color w:val="231F20"/>
          <w:w w:val="105"/>
        </w:rPr>
        <w:t> diagram</w:t>
      </w:r>
      <w:r>
        <w:rPr>
          <w:color w:val="231F20"/>
          <w:w w:val="105"/>
        </w:rPr>
        <w:t> that</w:t>
      </w:r>
      <w:r>
        <w:rPr>
          <w:color w:val="231F20"/>
          <w:w w:val="105"/>
        </w:rPr>
        <w:t> these</w:t>
      </w:r>
      <w:r>
        <w:rPr>
          <w:color w:val="231F20"/>
          <w:w w:val="105"/>
        </w:rPr>
        <w:t> tem- peratures vary with composition. Between the solidus and liquidus, the metal is a solid–liquid mix.</w:t>
      </w:r>
    </w:p>
    <w:p>
      <w:pPr>
        <w:pStyle w:val="BodyText"/>
        <w:spacing w:before="21"/>
      </w:pPr>
    </w:p>
    <w:p>
      <w:pPr>
        <w:pStyle w:val="BodyText"/>
        <w:spacing w:line="242" w:lineRule="auto" w:before="1"/>
        <w:ind w:left="3540" w:right="240"/>
        <w:jc w:val="both"/>
      </w:pPr>
      <w:r>
        <w:rPr/>
        <w:drawing>
          <wp:anchor distT="0" distB="0" distL="0" distR="0" allowOverlap="1" layoutInCell="1" locked="0" behindDoc="1" simplePos="0" relativeHeight="481235968">
            <wp:simplePos x="0" y="0"/>
            <wp:positionH relativeFrom="page">
              <wp:posOffset>851289</wp:posOffset>
            </wp:positionH>
            <wp:positionV relativeFrom="paragraph">
              <wp:posOffset>1581782</wp:posOffset>
            </wp:positionV>
            <wp:extent cx="6068216" cy="1636683"/>
            <wp:effectExtent l="0" t="0" r="0" b="0"/>
            <wp:wrapNone/>
            <wp:docPr id="1741" name="Image 1741"/>
            <wp:cNvGraphicFramePr>
              <a:graphicFrameLocks/>
            </wp:cNvGraphicFramePr>
            <a:graphic>
              <a:graphicData uri="http://schemas.openxmlformats.org/drawingml/2006/picture">
                <pic:pic>
                  <pic:nvPicPr>
                    <pic:cNvPr id="1741" name="Image 1741"/>
                    <pic:cNvPicPr/>
                  </pic:nvPicPr>
                  <pic:blipFill>
                    <a:blip r:embed="rId444" cstate="print"/>
                    <a:stretch>
                      <a:fillRect/>
                    </a:stretch>
                  </pic:blipFill>
                  <pic:spPr>
                    <a:xfrm>
                      <a:off x="0" y="0"/>
                      <a:ext cx="6068216" cy="1636683"/>
                    </a:xfrm>
                    <a:prstGeom prst="rect">
                      <a:avLst/>
                    </a:prstGeom>
                  </pic:spPr>
                </pic:pic>
              </a:graphicData>
            </a:graphic>
          </wp:anchor>
        </w:drawing>
      </w:r>
      <w:r>
        <w:rPr>
          <w:rFonts w:ascii="Arial"/>
          <w:b/>
          <w:color w:val="BC8D0A"/>
          <w:w w:val="105"/>
        </w:rPr>
        <w:t>Determining</w:t>
      </w:r>
      <w:r>
        <w:rPr>
          <w:rFonts w:ascii="Arial"/>
          <w:b/>
          <w:color w:val="BC8D0A"/>
          <w:w w:val="105"/>
        </w:rPr>
        <w:t> Chemical</w:t>
      </w:r>
      <w:r>
        <w:rPr>
          <w:rFonts w:ascii="Arial"/>
          <w:b/>
          <w:color w:val="BC8D0A"/>
          <w:w w:val="105"/>
        </w:rPr>
        <w:t> Compositions</w:t>
      </w:r>
      <w:r>
        <w:rPr>
          <w:rFonts w:ascii="Arial"/>
          <w:b/>
          <w:color w:val="BC8D0A"/>
          <w:w w:val="105"/>
        </w:rPr>
        <w:t> of</w:t>
      </w:r>
      <w:r>
        <w:rPr>
          <w:rFonts w:ascii="Arial"/>
          <w:b/>
          <w:color w:val="BC8D0A"/>
          <w:w w:val="105"/>
        </w:rPr>
        <w:t> Phases</w:t>
      </w:r>
      <w:r>
        <w:rPr>
          <w:rFonts w:ascii="Arial"/>
          <w:b/>
          <w:color w:val="BC8D0A"/>
          <w:spacing w:val="40"/>
          <w:w w:val="105"/>
        </w:rPr>
        <w:t> </w:t>
      </w:r>
      <w:r>
        <w:rPr>
          <w:color w:val="231F20"/>
          <w:w w:val="105"/>
        </w:rPr>
        <w:t>Although</w:t>
      </w:r>
      <w:r>
        <w:rPr>
          <w:color w:val="231F20"/>
          <w:w w:val="105"/>
        </w:rPr>
        <w:t> the</w:t>
      </w:r>
      <w:r>
        <w:rPr>
          <w:color w:val="231F20"/>
          <w:w w:val="105"/>
        </w:rPr>
        <w:t> overall composition of the alloy is given by its position along the horizontal axis, the com- positions of the liquid and solid phases are not the same. It is possible to determine these compositions from the phase diagram by drawing a horizontal line at the tem- perature of interest. The points of intersection between the horizontal line and the solidus</w:t>
      </w:r>
      <w:r>
        <w:rPr>
          <w:color w:val="231F20"/>
          <w:w w:val="105"/>
        </w:rPr>
        <w:t> and</w:t>
      </w:r>
      <w:r>
        <w:rPr>
          <w:color w:val="231F20"/>
          <w:w w:val="105"/>
        </w:rPr>
        <w:t> liquidus</w:t>
      </w:r>
      <w:r>
        <w:rPr>
          <w:color w:val="231F20"/>
          <w:w w:val="105"/>
        </w:rPr>
        <w:t> indicate</w:t>
      </w:r>
      <w:r>
        <w:rPr>
          <w:color w:val="231F20"/>
          <w:w w:val="105"/>
        </w:rPr>
        <w:t> the</w:t>
      </w:r>
      <w:r>
        <w:rPr>
          <w:color w:val="231F20"/>
          <w:w w:val="105"/>
        </w:rPr>
        <w:t> compositions</w:t>
      </w:r>
      <w:r>
        <w:rPr>
          <w:color w:val="231F20"/>
          <w:w w:val="105"/>
        </w:rPr>
        <w:t> of</w:t>
      </w:r>
      <w:r>
        <w:rPr>
          <w:color w:val="231F20"/>
          <w:w w:val="105"/>
        </w:rPr>
        <w:t> the</w:t>
      </w:r>
      <w:r>
        <w:rPr>
          <w:color w:val="231F20"/>
          <w:w w:val="105"/>
        </w:rPr>
        <w:t> solid</w:t>
      </w:r>
      <w:r>
        <w:rPr>
          <w:color w:val="231F20"/>
          <w:w w:val="105"/>
        </w:rPr>
        <w:t> and</w:t>
      </w:r>
      <w:r>
        <w:rPr>
          <w:color w:val="231F20"/>
          <w:w w:val="105"/>
        </w:rPr>
        <w:t> liquid</w:t>
      </w:r>
      <w:r>
        <w:rPr>
          <w:color w:val="231F20"/>
          <w:w w:val="105"/>
        </w:rPr>
        <w:t> phases</w:t>
      </w:r>
      <w:r>
        <w:rPr>
          <w:color w:val="231F20"/>
          <w:w w:val="105"/>
        </w:rPr>
        <w:t> present, respectively.</w:t>
      </w:r>
      <w:r>
        <w:rPr>
          <w:color w:val="231F20"/>
          <w:spacing w:val="-14"/>
          <w:w w:val="105"/>
        </w:rPr>
        <w:t> </w:t>
      </w:r>
      <w:r>
        <w:rPr>
          <w:color w:val="231F20"/>
          <w:w w:val="105"/>
        </w:rPr>
        <w:t>Simply</w:t>
      </w:r>
      <w:r>
        <w:rPr>
          <w:color w:val="231F20"/>
          <w:w w:val="105"/>
        </w:rPr>
        <w:t> construct</w:t>
      </w:r>
      <w:r>
        <w:rPr>
          <w:color w:val="231F20"/>
          <w:w w:val="105"/>
        </w:rPr>
        <w:t> the</w:t>
      </w:r>
      <w:r>
        <w:rPr>
          <w:color w:val="231F20"/>
          <w:w w:val="105"/>
        </w:rPr>
        <w:t> vertical</w:t>
      </w:r>
      <w:r>
        <w:rPr>
          <w:color w:val="231F20"/>
          <w:w w:val="105"/>
        </w:rPr>
        <w:t> projections</w:t>
      </w:r>
      <w:r>
        <w:rPr>
          <w:color w:val="231F20"/>
          <w:w w:val="105"/>
        </w:rPr>
        <w:t> from</w:t>
      </w:r>
      <w:r>
        <w:rPr>
          <w:color w:val="231F20"/>
          <w:w w:val="105"/>
        </w:rPr>
        <w:t> the</w:t>
      </w:r>
      <w:r>
        <w:rPr>
          <w:color w:val="231F20"/>
          <w:w w:val="105"/>
        </w:rPr>
        <w:t> intersection</w:t>
      </w:r>
      <w:r>
        <w:rPr>
          <w:color w:val="231F20"/>
          <w:w w:val="105"/>
        </w:rPr>
        <w:t> points</w:t>
      </w:r>
      <w:r>
        <w:rPr>
          <w:color w:val="231F20"/>
          <w:w w:val="105"/>
        </w:rPr>
        <w:t> to the </w:t>
      </w:r>
      <w:r>
        <w:rPr>
          <w:i/>
          <w:color w:val="231F20"/>
          <w:w w:val="105"/>
        </w:rPr>
        <w:t>x</w:t>
      </w:r>
      <w:r>
        <w:rPr>
          <w:color w:val="231F20"/>
          <w:w w:val="105"/>
        </w:rPr>
        <w:t>-axis and read the corresponding compositions.</w:t>
      </w:r>
    </w:p>
    <w:p>
      <w:pPr>
        <w:pStyle w:val="BodyText"/>
      </w:pPr>
    </w:p>
    <w:p>
      <w:pPr>
        <w:pStyle w:val="BodyText"/>
        <w:spacing w:before="143"/>
      </w:pPr>
    </w:p>
    <w:tbl>
      <w:tblPr>
        <w:tblW w:w="0" w:type="auto"/>
        <w:jc w:val="left"/>
        <w:tblInd w:w="1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20"/>
        <w:gridCol w:w="7130"/>
      </w:tblGrid>
      <w:tr>
        <w:trPr>
          <w:trHeight w:val="1679" w:hRule="atLeast"/>
        </w:trPr>
        <w:tc>
          <w:tcPr>
            <w:tcW w:w="2220" w:type="dxa"/>
            <w:tcBorders>
              <w:top w:val="single" w:sz="8" w:space="0" w:color="BC8D0A"/>
            </w:tcBorders>
          </w:tcPr>
          <w:p>
            <w:pPr>
              <w:pStyle w:val="TableParagraph"/>
              <w:spacing w:line="261" w:lineRule="auto" w:before="105"/>
              <w:ind w:left="177" w:right="299"/>
              <w:rPr>
                <w:rFonts w:ascii="Arial"/>
                <w:sz w:val="24"/>
              </w:rPr>
            </w:pPr>
            <w:r>
              <w:rPr/>
              <mc:AlternateContent>
                <mc:Choice Requires="wps">
                  <w:drawing>
                    <wp:anchor distT="0" distB="0" distL="0" distR="0" allowOverlap="1" layoutInCell="1" locked="0" behindDoc="1" simplePos="0" relativeHeight="481236480">
                      <wp:simplePos x="0" y="0"/>
                      <wp:positionH relativeFrom="column">
                        <wp:posOffset>0</wp:posOffset>
                      </wp:positionH>
                      <wp:positionV relativeFrom="paragraph">
                        <wp:posOffset>-13967</wp:posOffset>
                      </wp:positionV>
                      <wp:extent cx="5937250" cy="1496695"/>
                      <wp:effectExtent l="0" t="0" r="0" b="0"/>
                      <wp:wrapNone/>
                      <wp:docPr id="1742" name="Group 1742"/>
                      <wp:cNvGraphicFramePr>
                        <a:graphicFrameLocks/>
                      </wp:cNvGraphicFramePr>
                      <a:graphic>
                        <a:graphicData uri="http://schemas.microsoft.com/office/word/2010/wordprocessingGroup">
                          <wpg:wgp>
                            <wpg:cNvPr id="1742" name="Group 1742"/>
                            <wpg:cNvGrpSpPr/>
                            <wpg:grpSpPr>
                              <a:xfrm>
                                <a:off x="0" y="0"/>
                                <a:ext cx="5937250" cy="1496695"/>
                                <a:chExt cx="5937250" cy="1496695"/>
                              </a:xfrm>
                            </wpg:grpSpPr>
                            <wps:wsp>
                              <wps:cNvPr id="1743" name="Graphic 1743"/>
                              <wps:cNvSpPr/>
                              <wps:spPr>
                                <a:xfrm>
                                  <a:off x="6350" y="6349"/>
                                  <a:ext cx="5930900" cy="1490345"/>
                                </a:xfrm>
                                <a:custGeom>
                                  <a:avLst/>
                                  <a:gdLst/>
                                  <a:ahLst/>
                                  <a:cxnLst/>
                                  <a:rect l="l" t="t" r="r" b="b"/>
                                  <a:pathLst>
                                    <a:path w="5930900" h="1490345">
                                      <a:moveTo>
                                        <a:pt x="5930898" y="0"/>
                                      </a:moveTo>
                                      <a:lnTo>
                                        <a:pt x="0" y="0"/>
                                      </a:lnTo>
                                      <a:lnTo>
                                        <a:pt x="0" y="1490129"/>
                                      </a:lnTo>
                                      <a:lnTo>
                                        <a:pt x="5930898" y="1490129"/>
                                      </a:lnTo>
                                      <a:lnTo>
                                        <a:pt x="5930898" y="0"/>
                                      </a:lnTo>
                                      <a:close/>
                                    </a:path>
                                  </a:pathLst>
                                </a:custGeom>
                                <a:solidFill>
                                  <a:srgbClr val="FFFFFF"/>
                                </a:solidFill>
                              </wps:spPr>
                              <wps:bodyPr wrap="square" lIns="0" tIns="0" rIns="0" bIns="0" rtlCol="0">
                                <a:prstTxWarp prst="textNoShape">
                                  <a:avLst/>
                                </a:prstTxWarp>
                                <a:noAutofit/>
                              </wps:bodyPr>
                            </wps:wsp>
                            <wps:wsp>
                              <wps:cNvPr id="1744" name="Graphic 1744"/>
                              <wps:cNvSpPr/>
                              <wps:spPr>
                                <a:xfrm>
                                  <a:off x="0" y="0"/>
                                  <a:ext cx="1409700" cy="1087120"/>
                                </a:xfrm>
                                <a:custGeom>
                                  <a:avLst/>
                                  <a:gdLst/>
                                  <a:ahLst/>
                                  <a:cxnLst/>
                                  <a:rect l="l" t="t" r="r" b="b"/>
                                  <a:pathLst>
                                    <a:path w="1409700" h="1087120">
                                      <a:moveTo>
                                        <a:pt x="1409698" y="0"/>
                                      </a:moveTo>
                                      <a:lnTo>
                                        <a:pt x="0" y="0"/>
                                      </a:lnTo>
                                      <a:lnTo>
                                        <a:pt x="0" y="1086623"/>
                                      </a:lnTo>
                                      <a:lnTo>
                                        <a:pt x="1409698" y="1086623"/>
                                      </a:lnTo>
                                      <a:lnTo>
                                        <a:pt x="1409698" y="0"/>
                                      </a:lnTo>
                                      <a:close/>
                                    </a:path>
                                  </a:pathLst>
                                </a:custGeom>
                                <a:solidFill>
                                  <a:srgbClr val="BC8D0A"/>
                                </a:solidFill>
                              </wps:spPr>
                              <wps:bodyPr wrap="square" lIns="0" tIns="0" rIns="0" bIns="0" rtlCol="0">
                                <a:prstTxWarp prst="textNoShape">
                                  <a:avLst/>
                                </a:prstTxWarp>
                                <a:noAutofit/>
                              </wps:bodyPr>
                            </wps:wsp>
                            <wps:wsp>
                              <wps:cNvPr id="1745" name="Graphic 1745"/>
                              <wps:cNvSpPr/>
                              <wps:spPr>
                                <a:xfrm>
                                  <a:off x="0" y="1086611"/>
                                  <a:ext cx="1409700" cy="403860"/>
                                </a:xfrm>
                                <a:custGeom>
                                  <a:avLst/>
                                  <a:gdLst/>
                                  <a:ahLst/>
                                  <a:cxnLst/>
                                  <a:rect l="l" t="t" r="r" b="b"/>
                                  <a:pathLst>
                                    <a:path w="1409700" h="403860">
                                      <a:moveTo>
                                        <a:pt x="1409698" y="0"/>
                                      </a:moveTo>
                                      <a:lnTo>
                                        <a:pt x="0" y="0"/>
                                      </a:lnTo>
                                      <a:lnTo>
                                        <a:pt x="0" y="403516"/>
                                      </a:lnTo>
                                      <a:lnTo>
                                        <a:pt x="1409698" y="403516"/>
                                      </a:lnTo>
                                      <a:lnTo>
                                        <a:pt x="1409698" y="0"/>
                                      </a:lnTo>
                                      <a:close/>
                                    </a:path>
                                  </a:pathLst>
                                </a:custGeom>
                                <a:solidFill>
                                  <a:srgbClr val="F5EAD7"/>
                                </a:solidFill>
                              </wps:spPr>
                              <wps:bodyPr wrap="square" lIns="0" tIns="0" rIns="0" bIns="0" rtlCol="0">
                                <a:prstTxWarp prst="textNoShape">
                                  <a:avLst/>
                                </a:prstTxWarp>
                                <a:noAutofit/>
                              </wps:bodyPr>
                            </wps:wsp>
                          </wpg:wgp>
                        </a:graphicData>
                      </a:graphic>
                    </wp:anchor>
                  </w:drawing>
                </mc:Choice>
                <mc:Fallback>
                  <w:pict>
                    <v:group style="position:absolute;margin-left:0pt;margin-top:-1.099817pt;width:467.5pt;height:117.85pt;mso-position-horizontal-relative:column;mso-position-vertical-relative:paragraph;z-index:-22080000" id="docshapegroup1524" coordorigin="0,-22" coordsize="9350,2357">
                      <v:rect style="position:absolute;left:10;top:-12;width:9340;height:2347" id="docshape1525" filled="true" fillcolor="#ffffff" stroked="false">
                        <v:fill type="solid"/>
                      </v:rect>
                      <v:rect style="position:absolute;left:0;top:-22;width:2220;height:1712" id="docshape1526" filled="true" fillcolor="#bc8d0a" stroked="false">
                        <v:fill type="solid"/>
                      </v:rect>
                      <v:rect style="position:absolute;left:0;top:1689;width:2220;height:636" id="docshape1527" filled="true" fillcolor="#f5ead7" stroked="false">
                        <v:fill type="solid"/>
                      </v:rect>
                      <w10:wrap type="none"/>
                    </v:group>
                  </w:pict>
                </mc:Fallback>
              </mc:AlternateContent>
            </w:r>
            <w:r>
              <w:rPr>
                <w:rFonts w:ascii="Arial"/>
                <w:color w:val="FFFFFF"/>
                <w:w w:val="110"/>
                <w:sz w:val="24"/>
              </w:rPr>
              <w:t>Example 6.1 </w:t>
            </w:r>
            <w:r>
              <w:rPr>
                <w:rFonts w:ascii="Arial"/>
                <w:color w:val="FFFFFF"/>
                <w:spacing w:val="-2"/>
                <w:w w:val="110"/>
                <w:sz w:val="24"/>
              </w:rPr>
              <w:t>Determining compositions </w:t>
            </w:r>
            <w:r>
              <w:rPr>
                <w:rFonts w:ascii="Arial"/>
                <w:color w:val="FFFFFF"/>
                <w:w w:val="110"/>
                <w:sz w:val="24"/>
              </w:rPr>
              <w:t>from</w:t>
            </w:r>
            <w:r>
              <w:rPr>
                <w:rFonts w:ascii="Arial"/>
                <w:color w:val="FFFFFF"/>
                <w:spacing w:val="-19"/>
                <w:w w:val="110"/>
                <w:sz w:val="24"/>
              </w:rPr>
              <w:t> </w:t>
            </w:r>
            <w:r>
              <w:rPr>
                <w:rFonts w:ascii="Arial"/>
                <w:color w:val="FFFFFF"/>
                <w:w w:val="110"/>
                <w:sz w:val="24"/>
              </w:rPr>
              <w:t>the</w:t>
            </w:r>
            <w:r>
              <w:rPr>
                <w:rFonts w:ascii="Arial"/>
                <w:color w:val="FFFFFF"/>
                <w:spacing w:val="-18"/>
                <w:w w:val="110"/>
                <w:sz w:val="24"/>
              </w:rPr>
              <w:t> </w:t>
            </w:r>
            <w:r>
              <w:rPr>
                <w:rFonts w:ascii="Arial"/>
                <w:color w:val="FFFFFF"/>
                <w:w w:val="110"/>
                <w:sz w:val="24"/>
              </w:rPr>
              <w:t>phase </w:t>
            </w:r>
            <w:r>
              <w:rPr>
                <w:rFonts w:ascii="Arial"/>
                <w:color w:val="FFFFFF"/>
                <w:spacing w:val="-2"/>
                <w:w w:val="110"/>
                <w:sz w:val="24"/>
              </w:rPr>
              <w:t>diagram</w:t>
            </w:r>
          </w:p>
        </w:tc>
        <w:tc>
          <w:tcPr>
            <w:tcW w:w="7130" w:type="dxa"/>
            <w:vMerge w:val="restart"/>
            <w:tcBorders>
              <w:top w:val="single" w:sz="8" w:space="0" w:color="BC8D0A"/>
              <w:bottom w:val="single" w:sz="8" w:space="0" w:color="BC8D0A"/>
              <w:right w:val="single" w:sz="8" w:space="0" w:color="BC8D0A"/>
            </w:tcBorders>
          </w:tcPr>
          <w:p>
            <w:pPr>
              <w:pStyle w:val="TableParagraph"/>
              <w:spacing w:line="237" w:lineRule="auto" w:before="98"/>
              <w:ind w:left="180" w:right="154"/>
              <w:jc w:val="both"/>
              <w:rPr>
                <w:sz w:val="20"/>
              </w:rPr>
            </w:pPr>
            <w:r>
              <w:rPr>
                <w:color w:val="231F20"/>
                <w:w w:val="105"/>
                <w:sz w:val="20"/>
              </w:rPr>
              <w:t>Analyze the compositions of the liquid and solid phases present in the copper- nickel system at an aggregate composition of 50% nickel and a temperature of 1260°C (2300°F).</w:t>
            </w:r>
          </w:p>
          <w:p>
            <w:pPr>
              <w:pStyle w:val="TableParagraph"/>
              <w:spacing w:before="130"/>
              <w:ind w:left="180" w:right="327"/>
              <w:jc w:val="both"/>
              <w:rPr>
                <w:sz w:val="20"/>
              </w:rPr>
            </w:pPr>
            <w:r>
              <w:rPr>
                <w:rFonts w:ascii="Arial"/>
                <w:b/>
                <w:color w:val="BC8D0A"/>
                <w:w w:val="105"/>
                <w:sz w:val="20"/>
              </w:rPr>
              <w:t>Solution:</w:t>
            </w:r>
            <w:r>
              <w:rPr>
                <w:rFonts w:ascii="Arial"/>
                <w:b/>
                <w:color w:val="BC8D0A"/>
                <w:spacing w:val="35"/>
                <w:w w:val="105"/>
                <w:sz w:val="20"/>
              </w:rPr>
              <w:t> </w:t>
            </w:r>
            <w:r>
              <w:rPr>
                <w:color w:val="231F20"/>
                <w:w w:val="105"/>
                <w:sz w:val="20"/>
              </w:rPr>
              <w:t>A</w:t>
            </w:r>
            <w:r>
              <w:rPr>
                <w:color w:val="231F20"/>
                <w:spacing w:val="-1"/>
                <w:w w:val="105"/>
                <w:sz w:val="20"/>
              </w:rPr>
              <w:t> </w:t>
            </w:r>
            <w:r>
              <w:rPr>
                <w:color w:val="231F20"/>
                <w:w w:val="105"/>
                <w:sz w:val="20"/>
              </w:rPr>
              <w:t>horizontal</w:t>
            </w:r>
            <w:r>
              <w:rPr>
                <w:color w:val="231F20"/>
                <w:w w:val="105"/>
                <w:sz w:val="20"/>
              </w:rPr>
              <w:t> line</w:t>
            </w:r>
            <w:r>
              <w:rPr>
                <w:color w:val="231F20"/>
                <w:w w:val="105"/>
                <w:sz w:val="20"/>
              </w:rPr>
              <w:t> is</w:t>
            </w:r>
            <w:r>
              <w:rPr>
                <w:color w:val="231F20"/>
                <w:w w:val="105"/>
                <w:sz w:val="20"/>
              </w:rPr>
              <w:t> drawn</w:t>
            </w:r>
            <w:r>
              <w:rPr>
                <w:color w:val="231F20"/>
                <w:w w:val="105"/>
                <w:sz w:val="20"/>
              </w:rPr>
              <w:t> at</w:t>
            </w:r>
            <w:r>
              <w:rPr>
                <w:color w:val="231F20"/>
                <w:w w:val="105"/>
                <w:sz w:val="20"/>
              </w:rPr>
              <w:t> the</w:t>
            </w:r>
            <w:r>
              <w:rPr>
                <w:color w:val="231F20"/>
                <w:w w:val="105"/>
                <w:sz w:val="20"/>
              </w:rPr>
              <w:t> given</w:t>
            </w:r>
            <w:r>
              <w:rPr>
                <w:color w:val="231F20"/>
                <w:w w:val="105"/>
                <w:sz w:val="20"/>
              </w:rPr>
              <w:t> temperature</w:t>
            </w:r>
            <w:r>
              <w:rPr>
                <w:color w:val="231F20"/>
                <w:w w:val="105"/>
                <w:sz w:val="20"/>
              </w:rPr>
              <w:t> level</w:t>
            </w:r>
            <w:r>
              <w:rPr>
                <w:color w:val="231F20"/>
                <w:w w:val="105"/>
                <w:sz w:val="20"/>
              </w:rPr>
              <w:t> as</w:t>
            </w:r>
            <w:r>
              <w:rPr>
                <w:color w:val="231F20"/>
                <w:w w:val="105"/>
                <w:sz w:val="20"/>
              </w:rPr>
              <w:t> shown in Figure 6.2.</w:t>
            </w:r>
            <w:r>
              <w:rPr>
                <w:color w:val="231F20"/>
                <w:spacing w:val="-14"/>
                <w:w w:val="105"/>
                <w:sz w:val="20"/>
              </w:rPr>
              <w:t> </w:t>
            </w:r>
            <w:r>
              <w:rPr>
                <w:color w:val="231F20"/>
                <w:w w:val="105"/>
                <w:sz w:val="20"/>
              </w:rPr>
              <w:t>The line intersects the solidus at a composition of 62% nickel, thus indicating the composition of the solid phase.</w:t>
            </w:r>
            <w:r>
              <w:rPr>
                <w:color w:val="231F20"/>
                <w:spacing w:val="-11"/>
                <w:w w:val="105"/>
                <w:sz w:val="20"/>
              </w:rPr>
              <w:t> </w:t>
            </w:r>
            <w:r>
              <w:rPr>
                <w:color w:val="231F20"/>
                <w:w w:val="105"/>
                <w:sz w:val="20"/>
              </w:rPr>
              <w:t>The intersection with the liquidus occurs at a composition of 36% Ni, corresponding to the analysis of the liquid phase.</w:t>
            </w:r>
          </w:p>
        </w:tc>
      </w:tr>
      <w:tr>
        <w:trPr>
          <w:trHeight w:val="627" w:hRule="atLeast"/>
        </w:trPr>
        <w:tc>
          <w:tcPr>
            <w:tcW w:w="2220" w:type="dxa"/>
            <w:tcBorders>
              <w:bottom w:val="single" w:sz="8" w:space="0" w:color="BC8D0A"/>
            </w:tcBorders>
          </w:tcPr>
          <w:p>
            <w:pPr>
              <w:pStyle w:val="TableParagraph"/>
              <w:rPr>
                <w:sz w:val="20"/>
              </w:rPr>
            </w:pPr>
          </w:p>
        </w:tc>
        <w:tc>
          <w:tcPr>
            <w:tcW w:w="7130" w:type="dxa"/>
            <w:vMerge/>
            <w:tcBorders>
              <w:top w:val="nil"/>
              <w:bottom w:val="single" w:sz="8" w:space="0" w:color="BC8D0A"/>
              <w:right w:val="single" w:sz="8" w:space="0" w:color="BC8D0A"/>
            </w:tcBorders>
          </w:tcPr>
          <w:p>
            <w:pPr>
              <w:rPr>
                <w:sz w:val="2"/>
                <w:szCs w:val="2"/>
              </w:rPr>
            </w:pPr>
          </w:p>
        </w:tc>
      </w:tr>
    </w:tbl>
    <w:p>
      <w:pPr>
        <w:spacing w:after="0"/>
        <w:rPr>
          <w:sz w:val="2"/>
          <w:szCs w:val="2"/>
        </w:rPr>
        <w:sectPr>
          <w:type w:val="continuous"/>
          <w:pgSz w:w="11530" w:h="14410"/>
          <w:pgMar w:header="652" w:footer="0" w:top="640" w:bottom="0" w:left="0" w:right="520"/>
        </w:sectPr>
      </w:pPr>
    </w:p>
    <w:p>
      <w:pPr>
        <w:pStyle w:val="BodyText"/>
        <w:spacing w:before="129"/>
      </w:pPr>
    </w:p>
    <w:p>
      <w:pPr>
        <w:pStyle w:val="BodyText"/>
        <w:spacing w:line="242" w:lineRule="auto"/>
        <w:ind w:left="2940" w:right="842" w:firstLine="240"/>
        <w:jc w:val="both"/>
      </w:pPr>
      <w:r>
        <w:rPr>
          <w:color w:val="231F20"/>
          <w:w w:val="105"/>
        </w:rPr>
        <w:t>As</w:t>
      </w:r>
      <w:r>
        <w:rPr>
          <w:color w:val="231F20"/>
          <w:spacing w:val="-5"/>
          <w:w w:val="105"/>
        </w:rPr>
        <w:t> </w:t>
      </w:r>
      <w:r>
        <w:rPr>
          <w:color w:val="231F20"/>
          <w:w w:val="105"/>
        </w:rPr>
        <w:t>the</w:t>
      </w:r>
      <w:r>
        <w:rPr>
          <w:color w:val="231F20"/>
          <w:spacing w:val="-1"/>
          <w:w w:val="105"/>
        </w:rPr>
        <w:t> </w:t>
      </w:r>
      <w:r>
        <w:rPr>
          <w:color w:val="231F20"/>
          <w:w w:val="105"/>
        </w:rPr>
        <w:t>temperature</w:t>
      </w:r>
      <w:r>
        <w:rPr>
          <w:color w:val="231F20"/>
          <w:spacing w:val="-2"/>
          <w:w w:val="105"/>
        </w:rPr>
        <w:t> </w:t>
      </w:r>
      <w:r>
        <w:rPr>
          <w:color w:val="231F20"/>
          <w:w w:val="105"/>
        </w:rPr>
        <w:t>of</w:t>
      </w:r>
      <w:r>
        <w:rPr>
          <w:color w:val="231F20"/>
          <w:spacing w:val="-1"/>
          <w:w w:val="105"/>
        </w:rPr>
        <w:t> </w:t>
      </w:r>
      <w:r>
        <w:rPr>
          <w:color w:val="231F20"/>
          <w:w w:val="105"/>
        </w:rPr>
        <w:t>the</w:t>
      </w:r>
      <w:r>
        <w:rPr>
          <w:color w:val="231F20"/>
          <w:spacing w:val="-1"/>
          <w:w w:val="105"/>
        </w:rPr>
        <w:t> </w:t>
      </w:r>
      <w:r>
        <w:rPr>
          <w:color w:val="231F20"/>
          <w:w w:val="105"/>
        </w:rPr>
        <w:t>50–50</w:t>
      </w:r>
      <w:r>
        <w:rPr>
          <w:color w:val="231F20"/>
          <w:spacing w:val="-2"/>
          <w:w w:val="105"/>
        </w:rPr>
        <w:t> </w:t>
      </w:r>
      <w:r>
        <w:rPr>
          <w:color w:val="231F20"/>
          <w:w w:val="105"/>
        </w:rPr>
        <w:t>Cu–Ni</w:t>
      </w:r>
      <w:r>
        <w:rPr>
          <w:color w:val="231F20"/>
          <w:spacing w:val="-1"/>
          <w:w w:val="105"/>
        </w:rPr>
        <w:t> </w:t>
      </w:r>
      <w:r>
        <w:rPr>
          <w:color w:val="231F20"/>
          <w:w w:val="105"/>
        </w:rPr>
        <w:t>alloy</w:t>
      </w:r>
      <w:r>
        <w:rPr>
          <w:color w:val="231F20"/>
          <w:spacing w:val="-2"/>
          <w:w w:val="105"/>
        </w:rPr>
        <w:t> </w:t>
      </w:r>
      <w:r>
        <w:rPr>
          <w:color w:val="231F20"/>
          <w:w w:val="105"/>
        </w:rPr>
        <w:t>is</w:t>
      </w:r>
      <w:r>
        <w:rPr>
          <w:color w:val="231F20"/>
          <w:spacing w:val="-1"/>
          <w:w w:val="105"/>
        </w:rPr>
        <w:t> </w:t>
      </w:r>
      <w:r>
        <w:rPr>
          <w:color w:val="231F20"/>
          <w:w w:val="105"/>
        </w:rPr>
        <w:t>reduced,</w:t>
      </w:r>
      <w:r>
        <w:rPr>
          <w:color w:val="231F20"/>
          <w:spacing w:val="-14"/>
          <w:w w:val="105"/>
        </w:rPr>
        <w:t> </w:t>
      </w:r>
      <w:r>
        <w:rPr>
          <w:color w:val="231F20"/>
          <w:w w:val="105"/>
        </w:rPr>
        <w:t>the</w:t>
      </w:r>
      <w:r>
        <w:rPr>
          <w:color w:val="231F20"/>
          <w:spacing w:val="-1"/>
          <w:w w:val="105"/>
        </w:rPr>
        <w:t> </w:t>
      </w:r>
      <w:r>
        <w:rPr>
          <w:color w:val="231F20"/>
          <w:w w:val="105"/>
        </w:rPr>
        <w:t>solidus</w:t>
      </w:r>
      <w:r>
        <w:rPr>
          <w:color w:val="231F20"/>
          <w:spacing w:val="-2"/>
          <w:w w:val="105"/>
        </w:rPr>
        <w:t> </w:t>
      </w:r>
      <w:r>
        <w:rPr>
          <w:color w:val="231F20"/>
          <w:w w:val="105"/>
        </w:rPr>
        <w:t>line</w:t>
      </w:r>
      <w:r>
        <w:rPr>
          <w:color w:val="231F20"/>
          <w:spacing w:val="-1"/>
          <w:w w:val="105"/>
        </w:rPr>
        <w:t> </w:t>
      </w:r>
      <w:r>
        <w:rPr>
          <w:color w:val="231F20"/>
          <w:w w:val="105"/>
        </w:rPr>
        <w:t>is</w:t>
      </w:r>
      <w:r>
        <w:rPr>
          <w:color w:val="231F20"/>
          <w:spacing w:val="-1"/>
          <w:w w:val="105"/>
        </w:rPr>
        <w:t> </w:t>
      </w:r>
      <w:r>
        <w:rPr>
          <w:color w:val="231F20"/>
          <w:w w:val="105"/>
        </w:rPr>
        <w:t>reached at about 1221°C (2230°F). Applying the same procedure used in the example, the composition</w:t>
      </w:r>
      <w:r>
        <w:rPr>
          <w:color w:val="231F20"/>
          <w:w w:val="105"/>
        </w:rPr>
        <w:t> of</w:t>
      </w:r>
      <w:r>
        <w:rPr>
          <w:color w:val="231F20"/>
          <w:w w:val="105"/>
        </w:rPr>
        <w:t> the</w:t>
      </w:r>
      <w:r>
        <w:rPr>
          <w:color w:val="231F20"/>
          <w:w w:val="105"/>
        </w:rPr>
        <w:t> solid</w:t>
      </w:r>
      <w:r>
        <w:rPr>
          <w:color w:val="231F20"/>
          <w:w w:val="105"/>
        </w:rPr>
        <w:t> metal</w:t>
      </w:r>
      <w:r>
        <w:rPr>
          <w:color w:val="231F20"/>
          <w:w w:val="105"/>
        </w:rPr>
        <w:t> is</w:t>
      </w:r>
      <w:r>
        <w:rPr>
          <w:color w:val="231F20"/>
          <w:w w:val="105"/>
        </w:rPr>
        <w:t> 50%</w:t>
      </w:r>
      <w:r>
        <w:rPr>
          <w:color w:val="231F20"/>
          <w:w w:val="105"/>
        </w:rPr>
        <w:t> nickel,</w:t>
      </w:r>
      <w:r>
        <w:rPr>
          <w:color w:val="231F20"/>
          <w:spacing w:val="-14"/>
          <w:w w:val="105"/>
        </w:rPr>
        <w:t> </w:t>
      </w:r>
      <w:r>
        <w:rPr>
          <w:color w:val="231F20"/>
          <w:w w:val="105"/>
        </w:rPr>
        <w:t>and</w:t>
      </w:r>
      <w:r>
        <w:rPr>
          <w:color w:val="231F20"/>
          <w:w w:val="105"/>
        </w:rPr>
        <w:t> the</w:t>
      </w:r>
      <w:r>
        <w:rPr>
          <w:color w:val="231F20"/>
          <w:w w:val="105"/>
        </w:rPr>
        <w:t> composition</w:t>
      </w:r>
      <w:r>
        <w:rPr>
          <w:color w:val="231F20"/>
          <w:w w:val="105"/>
        </w:rPr>
        <w:t> of</w:t>
      </w:r>
      <w:r>
        <w:rPr>
          <w:color w:val="231F20"/>
          <w:w w:val="105"/>
        </w:rPr>
        <w:t> the</w:t>
      </w:r>
      <w:r>
        <w:rPr>
          <w:color w:val="231F20"/>
          <w:w w:val="105"/>
        </w:rPr>
        <w:t> last</w:t>
      </w:r>
      <w:r>
        <w:rPr>
          <w:color w:val="231F20"/>
          <w:w w:val="105"/>
        </w:rPr>
        <w:t> remain- ing</w:t>
      </w:r>
      <w:r>
        <w:rPr>
          <w:color w:val="231F20"/>
          <w:spacing w:val="29"/>
          <w:w w:val="105"/>
        </w:rPr>
        <w:t> </w:t>
      </w:r>
      <w:r>
        <w:rPr>
          <w:color w:val="231F20"/>
          <w:w w:val="105"/>
        </w:rPr>
        <w:t>liquid</w:t>
      </w:r>
      <w:r>
        <w:rPr>
          <w:color w:val="231F20"/>
          <w:spacing w:val="29"/>
          <w:w w:val="105"/>
        </w:rPr>
        <w:t> </w:t>
      </w:r>
      <w:r>
        <w:rPr>
          <w:color w:val="231F20"/>
          <w:w w:val="105"/>
        </w:rPr>
        <w:t>to</w:t>
      </w:r>
      <w:r>
        <w:rPr>
          <w:color w:val="231F20"/>
          <w:spacing w:val="29"/>
          <w:w w:val="105"/>
        </w:rPr>
        <w:t> </w:t>
      </w:r>
      <w:r>
        <w:rPr>
          <w:color w:val="231F20"/>
          <w:w w:val="105"/>
        </w:rPr>
        <w:t>freeze</w:t>
      </w:r>
      <w:r>
        <w:rPr>
          <w:color w:val="231F20"/>
          <w:spacing w:val="29"/>
          <w:w w:val="105"/>
        </w:rPr>
        <w:t> </w:t>
      </w:r>
      <w:r>
        <w:rPr>
          <w:color w:val="231F20"/>
          <w:w w:val="105"/>
        </w:rPr>
        <w:t>is</w:t>
      </w:r>
      <w:r>
        <w:rPr>
          <w:color w:val="231F20"/>
          <w:spacing w:val="28"/>
          <w:w w:val="105"/>
        </w:rPr>
        <w:t> </w:t>
      </w:r>
      <w:r>
        <w:rPr>
          <w:color w:val="231F20"/>
          <w:w w:val="105"/>
        </w:rPr>
        <w:t>about</w:t>
      </w:r>
      <w:r>
        <w:rPr>
          <w:color w:val="231F20"/>
          <w:spacing w:val="28"/>
          <w:w w:val="105"/>
        </w:rPr>
        <w:t> </w:t>
      </w:r>
      <w:r>
        <w:rPr>
          <w:color w:val="231F20"/>
          <w:w w:val="105"/>
        </w:rPr>
        <w:t>26%</w:t>
      </w:r>
      <w:r>
        <w:rPr>
          <w:color w:val="231F20"/>
          <w:spacing w:val="31"/>
          <w:w w:val="105"/>
        </w:rPr>
        <w:t> </w:t>
      </w:r>
      <w:r>
        <w:rPr>
          <w:color w:val="231F20"/>
          <w:w w:val="105"/>
        </w:rPr>
        <w:t>nickel.</w:t>
      </w:r>
      <w:r>
        <w:rPr>
          <w:color w:val="231F20"/>
          <w:spacing w:val="27"/>
          <w:w w:val="105"/>
        </w:rPr>
        <w:t> </w:t>
      </w:r>
      <w:r>
        <w:rPr>
          <w:color w:val="231F20"/>
          <w:w w:val="105"/>
        </w:rPr>
        <w:t>How</w:t>
      </w:r>
      <w:r>
        <w:rPr>
          <w:color w:val="231F20"/>
          <w:spacing w:val="31"/>
          <w:w w:val="105"/>
        </w:rPr>
        <w:t> </w:t>
      </w:r>
      <w:r>
        <w:rPr>
          <w:color w:val="231F20"/>
          <w:w w:val="105"/>
        </w:rPr>
        <w:t>is</w:t>
      </w:r>
      <w:r>
        <w:rPr>
          <w:color w:val="231F20"/>
          <w:spacing w:val="28"/>
          <w:w w:val="105"/>
        </w:rPr>
        <w:t> </w:t>
      </w:r>
      <w:r>
        <w:rPr>
          <w:color w:val="231F20"/>
          <w:w w:val="105"/>
        </w:rPr>
        <w:t>it,</w:t>
      </w:r>
      <w:r>
        <w:rPr>
          <w:color w:val="231F20"/>
          <w:spacing w:val="27"/>
          <w:w w:val="105"/>
        </w:rPr>
        <w:t> </w:t>
      </w:r>
      <w:r>
        <w:rPr>
          <w:color w:val="231F20"/>
          <w:w w:val="105"/>
        </w:rPr>
        <w:t>the</w:t>
      </w:r>
      <w:r>
        <w:rPr>
          <w:color w:val="231F20"/>
          <w:spacing w:val="29"/>
          <w:w w:val="105"/>
        </w:rPr>
        <w:t> </w:t>
      </w:r>
      <w:r>
        <w:rPr>
          <w:color w:val="231F20"/>
          <w:w w:val="105"/>
        </w:rPr>
        <w:t>reader</w:t>
      </w:r>
      <w:r>
        <w:rPr>
          <w:color w:val="231F20"/>
          <w:spacing w:val="28"/>
          <w:w w:val="105"/>
        </w:rPr>
        <w:t> </w:t>
      </w:r>
      <w:r>
        <w:rPr>
          <w:color w:val="231F20"/>
          <w:w w:val="105"/>
        </w:rPr>
        <w:t>might</w:t>
      </w:r>
      <w:r>
        <w:rPr>
          <w:color w:val="231F20"/>
          <w:spacing w:val="28"/>
          <w:w w:val="105"/>
        </w:rPr>
        <w:t> </w:t>
      </w:r>
      <w:r>
        <w:rPr>
          <w:color w:val="231F20"/>
          <w:w w:val="105"/>
        </w:rPr>
        <w:t>ask,</w:t>
      </w:r>
      <w:r>
        <w:rPr>
          <w:color w:val="231F20"/>
          <w:spacing w:val="27"/>
          <w:w w:val="105"/>
        </w:rPr>
        <w:t> </w:t>
      </w:r>
      <w:r>
        <w:rPr>
          <w:color w:val="231F20"/>
          <w:w w:val="105"/>
        </w:rPr>
        <w:t>that</w:t>
      </w:r>
      <w:r>
        <w:rPr>
          <w:color w:val="231F20"/>
          <w:spacing w:val="28"/>
          <w:w w:val="105"/>
        </w:rPr>
        <w:t> </w:t>
      </w:r>
      <w:r>
        <w:rPr>
          <w:color w:val="231F20"/>
          <w:w w:val="105"/>
        </w:rPr>
        <w:t>the last ounce of molten metal has a composition so different from the solid metal into which it freezes? The answer is that the phase diagram assumes equilibrium condi- tions</w:t>
      </w:r>
      <w:r>
        <w:rPr>
          <w:color w:val="231F20"/>
          <w:w w:val="105"/>
        </w:rPr>
        <w:t> are</w:t>
      </w:r>
      <w:r>
        <w:rPr>
          <w:color w:val="231F20"/>
          <w:w w:val="105"/>
        </w:rPr>
        <w:t> allowed</w:t>
      </w:r>
      <w:r>
        <w:rPr>
          <w:color w:val="231F20"/>
          <w:w w:val="105"/>
        </w:rPr>
        <w:t> to</w:t>
      </w:r>
      <w:r>
        <w:rPr>
          <w:color w:val="231F20"/>
          <w:w w:val="105"/>
        </w:rPr>
        <w:t> prevail.</w:t>
      </w:r>
      <w:r>
        <w:rPr>
          <w:color w:val="231F20"/>
          <w:w w:val="105"/>
        </w:rPr>
        <w:t> In</w:t>
      </w:r>
      <w:r>
        <w:rPr>
          <w:color w:val="231F20"/>
          <w:w w:val="105"/>
        </w:rPr>
        <w:t> fact,</w:t>
      </w:r>
      <w:r>
        <w:rPr>
          <w:color w:val="231F20"/>
          <w:w w:val="105"/>
        </w:rPr>
        <w:t> the</w:t>
      </w:r>
      <w:r>
        <w:rPr>
          <w:color w:val="231F20"/>
          <w:w w:val="105"/>
        </w:rPr>
        <w:t> binary</w:t>
      </w:r>
      <w:r>
        <w:rPr>
          <w:color w:val="231F20"/>
          <w:w w:val="105"/>
        </w:rPr>
        <w:t> phase</w:t>
      </w:r>
      <w:r>
        <w:rPr>
          <w:color w:val="231F20"/>
          <w:w w:val="105"/>
        </w:rPr>
        <w:t> diagram</w:t>
      </w:r>
      <w:r>
        <w:rPr>
          <w:color w:val="231F20"/>
          <w:w w:val="105"/>
        </w:rPr>
        <w:t> is</w:t>
      </w:r>
      <w:r>
        <w:rPr>
          <w:color w:val="231F20"/>
          <w:w w:val="105"/>
        </w:rPr>
        <w:t> sometimes</w:t>
      </w:r>
      <w:r>
        <w:rPr>
          <w:color w:val="231F20"/>
          <w:w w:val="105"/>
        </w:rPr>
        <w:t> called</w:t>
      </w:r>
      <w:r>
        <w:rPr>
          <w:color w:val="231F20"/>
          <w:w w:val="105"/>
        </w:rPr>
        <w:t> an equilibrium diagram because of this assumption. What it means is that enough time</w:t>
      </w:r>
      <w:r>
        <w:rPr>
          <w:color w:val="231F20"/>
          <w:spacing w:val="80"/>
          <w:w w:val="105"/>
        </w:rPr>
        <w:t> </w:t>
      </w:r>
      <w:r>
        <w:rPr>
          <w:color w:val="231F20"/>
          <w:w w:val="105"/>
        </w:rPr>
        <w:t>is permitted for the solid metal to gradually change its composition by diffusion to achieve the composition indicated by the intersection point along the liquidus. In practice,</w:t>
      </w:r>
      <w:r>
        <w:rPr>
          <w:color w:val="231F20"/>
          <w:w w:val="105"/>
        </w:rPr>
        <w:t> when</w:t>
      </w:r>
      <w:r>
        <w:rPr>
          <w:color w:val="231F20"/>
          <w:w w:val="105"/>
        </w:rPr>
        <w:t> an</w:t>
      </w:r>
      <w:r>
        <w:rPr>
          <w:color w:val="231F20"/>
          <w:w w:val="105"/>
        </w:rPr>
        <w:t> alloy</w:t>
      </w:r>
      <w:r>
        <w:rPr>
          <w:color w:val="231F20"/>
          <w:w w:val="105"/>
        </w:rPr>
        <w:t> freezes</w:t>
      </w:r>
      <w:r>
        <w:rPr>
          <w:color w:val="231F20"/>
          <w:w w:val="105"/>
        </w:rPr>
        <w:t> (e.g.,</w:t>
      </w:r>
      <w:r>
        <w:rPr>
          <w:color w:val="231F20"/>
          <w:w w:val="105"/>
        </w:rPr>
        <w:t> a</w:t>
      </w:r>
      <w:r>
        <w:rPr>
          <w:color w:val="231F20"/>
          <w:w w:val="105"/>
        </w:rPr>
        <w:t> casting),</w:t>
      </w:r>
      <w:r>
        <w:rPr>
          <w:color w:val="231F20"/>
          <w:w w:val="105"/>
        </w:rPr>
        <w:t> </w:t>
      </w:r>
      <w:r>
        <w:rPr>
          <w:b/>
          <w:i/>
          <w:color w:val="231F20"/>
          <w:w w:val="105"/>
        </w:rPr>
        <w:t>segregation</w:t>
      </w:r>
      <w:r>
        <w:rPr>
          <w:b/>
          <w:i/>
          <w:color w:val="231F20"/>
          <w:w w:val="105"/>
        </w:rPr>
        <w:t> </w:t>
      </w:r>
      <w:r>
        <w:rPr>
          <w:color w:val="231F20"/>
          <w:w w:val="105"/>
        </w:rPr>
        <w:t>occurs</w:t>
      </w:r>
      <w:r>
        <w:rPr>
          <w:color w:val="231F20"/>
          <w:w w:val="105"/>
        </w:rPr>
        <w:t> in</w:t>
      </w:r>
      <w:r>
        <w:rPr>
          <w:color w:val="231F20"/>
          <w:w w:val="105"/>
        </w:rPr>
        <w:t> the</w:t>
      </w:r>
      <w:r>
        <w:rPr>
          <w:color w:val="231F20"/>
          <w:w w:val="105"/>
        </w:rPr>
        <w:t> solid</w:t>
      </w:r>
      <w:r>
        <w:rPr>
          <w:color w:val="231F20"/>
          <w:w w:val="105"/>
        </w:rPr>
        <w:t> mass because of nonequilibrium conditions. The first liquid to solidify has a composition that is rich in the metal element with the higher melting point. Then as additional metal</w:t>
      </w:r>
      <w:r>
        <w:rPr>
          <w:color w:val="231F20"/>
          <w:spacing w:val="31"/>
          <w:w w:val="105"/>
        </w:rPr>
        <w:t> </w:t>
      </w:r>
      <w:r>
        <w:rPr>
          <w:color w:val="231F20"/>
          <w:w w:val="105"/>
        </w:rPr>
        <w:t>solidifies,</w:t>
      </w:r>
      <w:r>
        <w:rPr>
          <w:color w:val="231F20"/>
          <w:spacing w:val="30"/>
          <w:w w:val="105"/>
        </w:rPr>
        <w:t> </w:t>
      </w:r>
      <w:r>
        <w:rPr>
          <w:color w:val="231F20"/>
          <w:w w:val="105"/>
        </w:rPr>
        <w:t>its</w:t>
      </w:r>
      <w:r>
        <w:rPr>
          <w:color w:val="231F20"/>
          <w:spacing w:val="33"/>
          <w:w w:val="105"/>
        </w:rPr>
        <w:t> </w:t>
      </w:r>
      <w:r>
        <w:rPr>
          <w:color w:val="231F20"/>
          <w:w w:val="105"/>
        </w:rPr>
        <w:t>composition</w:t>
      </w:r>
      <w:r>
        <w:rPr>
          <w:color w:val="231F20"/>
          <w:spacing w:val="34"/>
          <w:w w:val="105"/>
        </w:rPr>
        <w:t> </w:t>
      </w:r>
      <w:r>
        <w:rPr>
          <w:color w:val="231F20"/>
          <w:w w:val="105"/>
        </w:rPr>
        <w:t>is</w:t>
      </w:r>
      <w:r>
        <w:rPr>
          <w:color w:val="231F20"/>
          <w:spacing w:val="33"/>
          <w:w w:val="105"/>
        </w:rPr>
        <w:t> </w:t>
      </w:r>
      <w:r>
        <w:rPr>
          <w:color w:val="231F20"/>
          <w:w w:val="105"/>
        </w:rPr>
        <w:t>different</w:t>
      </w:r>
      <w:r>
        <w:rPr>
          <w:color w:val="231F20"/>
          <w:spacing w:val="31"/>
          <w:w w:val="105"/>
        </w:rPr>
        <w:t> </w:t>
      </w:r>
      <w:r>
        <w:rPr>
          <w:color w:val="231F20"/>
          <w:w w:val="105"/>
        </w:rPr>
        <w:t>from</w:t>
      </w:r>
      <w:r>
        <w:rPr>
          <w:color w:val="231F20"/>
          <w:spacing w:val="36"/>
          <w:w w:val="105"/>
        </w:rPr>
        <w:t> </w:t>
      </w:r>
      <w:r>
        <w:rPr>
          <w:color w:val="231F20"/>
          <w:w w:val="105"/>
        </w:rPr>
        <w:t>that</w:t>
      </w:r>
      <w:r>
        <w:rPr>
          <w:color w:val="231F20"/>
          <w:spacing w:val="31"/>
          <w:w w:val="105"/>
        </w:rPr>
        <w:t> </w:t>
      </w:r>
      <w:r>
        <w:rPr>
          <w:color w:val="231F20"/>
          <w:w w:val="105"/>
        </w:rPr>
        <w:t>of</w:t>
      </w:r>
      <w:r>
        <w:rPr>
          <w:color w:val="231F20"/>
          <w:spacing w:val="33"/>
          <w:w w:val="105"/>
        </w:rPr>
        <w:t> </w:t>
      </w:r>
      <w:r>
        <w:rPr>
          <w:color w:val="231F20"/>
          <w:w w:val="105"/>
        </w:rPr>
        <w:t>the</w:t>
      </w:r>
      <w:r>
        <w:rPr>
          <w:color w:val="231F20"/>
          <w:spacing w:val="33"/>
          <w:w w:val="105"/>
        </w:rPr>
        <w:t> </w:t>
      </w:r>
      <w:r>
        <w:rPr>
          <w:color w:val="231F20"/>
          <w:w w:val="105"/>
        </w:rPr>
        <w:t>first</w:t>
      </w:r>
      <w:r>
        <w:rPr>
          <w:color w:val="231F20"/>
          <w:spacing w:val="31"/>
          <w:w w:val="105"/>
        </w:rPr>
        <w:t> </w:t>
      </w:r>
      <w:r>
        <w:rPr>
          <w:color w:val="231F20"/>
          <w:w w:val="105"/>
        </w:rPr>
        <w:t>metal</w:t>
      </w:r>
      <w:r>
        <w:rPr>
          <w:color w:val="231F20"/>
          <w:spacing w:val="31"/>
          <w:w w:val="105"/>
        </w:rPr>
        <w:t> </w:t>
      </w:r>
      <w:r>
        <w:rPr>
          <w:color w:val="231F20"/>
          <w:w w:val="105"/>
        </w:rPr>
        <w:t>to</w:t>
      </w:r>
      <w:r>
        <w:rPr>
          <w:color w:val="231F20"/>
          <w:spacing w:val="34"/>
          <w:w w:val="105"/>
        </w:rPr>
        <w:t> </w:t>
      </w:r>
      <w:r>
        <w:rPr>
          <w:color w:val="231F20"/>
          <w:w w:val="105"/>
        </w:rPr>
        <w:t>freeze. As the nucleation sites grow into a solid mass, compositions are distributed within</w:t>
      </w:r>
      <w:r>
        <w:rPr>
          <w:color w:val="231F20"/>
          <w:spacing w:val="80"/>
          <w:w w:val="105"/>
        </w:rPr>
        <w:t> </w:t>
      </w:r>
      <w:r>
        <w:rPr>
          <w:color w:val="231F20"/>
          <w:w w:val="105"/>
        </w:rPr>
        <w:t>the mass, depending on the temperature and time in the process at which freezing occurred. The</w:t>
      </w:r>
      <w:r>
        <w:rPr>
          <w:color w:val="231F20"/>
          <w:spacing w:val="40"/>
          <w:w w:val="105"/>
        </w:rPr>
        <w:t> </w:t>
      </w:r>
      <w:r>
        <w:rPr>
          <w:color w:val="231F20"/>
          <w:w w:val="105"/>
        </w:rPr>
        <w:t>overall</w:t>
      </w:r>
      <w:r>
        <w:rPr>
          <w:color w:val="231F20"/>
          <w:spacing w:val="40"/>
          <w:w w:val="105"/>
        </w:rPr>
        <w:t> </w:t>
      </w:r>
      <w:r>
        <w:rPr>
          <w:color w:val="231F20"/>
          <w:w w:val="105"/>
        </w:rPr>
        <w:t>composition</w:t>
      </w:r>
      <w:r>
        <w:rPr>
          <w:color w:val="231F20"/>
          <w:spacing w:val="40"/>
          <w:w w:val="105"/>
        </w:rPr>
        <w:t> </w:t>
      </w:r>
      <w:r>
        <w:rPr>
          <w:color w:val="231F20"/>
          <w:w w:val="105"/>
        </w:rPr>
        <w:t>is</w:t>
      </w:r>
      <w:r>
        <w:rPr>
          <w:color w:val="231F20"/>
          <w:spacing w:val="40"/>
          <w:w w:val="105"/>
        </w:rPr>
        <w:t> </w:t>
      </w:r>
      <w:r>
        <w:rPr>
          <w:color w:val="231F20"/>
          <w:w w:val="105"/>
        </w:rPr>
        <w:t>the</w:t>
      </w:r>
      <w:r>
        <w:rPr>
          <w:color w:val="231F20"/>
          <w:spacing w:val="40"/>
          <w:w w:val="105"/>
        </w:rPr>
        <w:t> </w:t>
      </w:r>
      <w:r>
        <w:rPr>
          <w:color w:val="231F20"/>
          <w:w w:val="105"/>
        </w:rPr>
        <w:t>average</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distribution.</w:t>
      </w:r>
    </w:p>
    <w:p>
      <w:pPr>
        <w:pStyle w:val="BodyText"/>
        <w:spacing w:before="16"/>
      </w:pPr>
    </w:p>
    <w:p>
      <w:pPr>
        <w:pStyle w:val="BodyText"/>
        <w:ind w:left="2940" w:right="841"/>
        <w:jc w:val="both"/>
      </w:pPr>
      <w:r>
        <w:rPr>
          <w:rFonts w:ascii="Arial"/>
          <w:b/>
          <w:color w:val="BC8D0A"/>
          <w:w w:val="105"/>
        </w:rPr>
        <w:t>Determining Amounts</w:t>
      </w:r>
      <w:r>
        <w:rPr>
          <w:rFonts w:ascii="Arial"/>
          <w:b/>
          <w:color w:val="BC8D0A"/>
          <w:spacing w:val="12"/>
          <w:w w:val="105"/>
        </w:rPr>
        <w:t> </w:t>
      </w:r>
      <w:r>
        <w:rPr>
          <w:rFonts w:ascii="Arial"/>
          <w:b/>
          <w:color w:val="BC8D0A"/>
          <w:w w:val="105"/>
        </w:rPr>
        <w:t>of</w:t>
      </w:r>
      <w:r>
        <w:rPr>
          <w:rFonts w:ascii="Arial"/>
          <w:b/>
          <w:color w:val="BC8D0A"/>
          <w:spacing w:val="12"/>
          <w:w w:val="105"/>
        </w:rPr>
        <w:t> </w:t>
      </w:r>
      <w:r>
        <w:rPr>
          <w:rFonts w:ascii="Arial"/>
          <w:b/>
          <w:color w:val="BC8D0A"/>
          <w:w w:val="105"/>
        </w:rPr>
        <w:t>Each Phase</w:t>
      </w:r>
      <w:r>
        <w:rPr>
          <w:rFonts w:ascii="Arial"/>
          <w:b/>
          <w:color w:val="BC8D0A"/>
          <w:spacing w:val="40"/>
          <w:w w:val="105"/>
        </w:rPr>
        <w:t>  </w:t>
      </w:r>
      <w:r>
        <w:rPr>
          <w:color w:val="231F20"/>
          <w:w w:val="105"/>
        </w:rPr>
        <w:t>The</w:t>
      </w:r>
      <w:r>
        <w:rPr>
          <w:color w:val="231F20"/>
          <w:spacing w:val="14"/>
          <w:w w:val="105"/>
        </w:rPr>
        <w:t> </w:t>
      </w:r>
      <w:r>
        <w:rPr>
          <w:color w:val="231F20"/>
          <w:w w:val="105"/>
        </w:rPr>
        <w:t>amounts</w:t>
      </w:r>
      <w:r>
        <w:rPr>
          <w:color w:val="231F20"/>
          <w:spacing w:val="14"/>
          <w:w w:val="105"/>
        </w:rPr>
        <w:t> </w:t>
      </w:r>
      <w:r>
        <w:rPr>
          <w:color w:val="231F20"/>
          <w:w w:val="105"/>
        </w:rPr>
        <w:t>of</w:t>
      </w:r>
      <w:r>
        <w:rPr>
          <w:color w:val="231F20"/>
          <w:spacing w:val="13"/>
          <w:w w:val="105"/>
        </w:rPr>
        <w:t> </w:t>
      </w:r>
      <w:r>
        <w:rPr>
          <w:color w:val="231F20"/>
          <w:w w:val="105"/>
        </w:rPr>
        <w:t>each</w:t>
      </w:r>
      <w:r>
        <w:rPr>
          <w:color w:val="231F20"/>
          <w:spacing w:val="17"/>
          <w:w w:val="105"/>
        </w:rPr>
        <w:t> </w:t>
      </w:r>
      <w:r>
        <w:rPr>
          <w:color w:val="231F20"/>
          <w:w w:val="105"/>
        </w:rPr>
        <w:t>phase</w:t>
      </w:r>
      <w:r>
        <w:rPr>
          <w:color w:val="231F20"/>
          <w:spacing w:val="14"/>
          <w:w w:val="105"/>
        </w:rPr>
        <w:t> </w:t>
      </w:r>
      <w:r>
        <w:rPr>
          <w:color w:val="231F20"/>
          <w:w w:val="105"/>
        </w:rPr>
        <w:t>present</w:t>
      </w:r>
      <w:r>
        <w:rPr>
          <w:color w:val="231F20"/>
          <w:spacing w:val="13"/>
          <w:w w:val="105"/>
        </w:rPr>
        <w:t> </w:t>
      </w:r>
      <w:r>
        <w:rPr>
          <w:color w:val="231F20"/>
          <w:w w:val="105"/>
        </w:rPr>
        <w:t>at a</w:t>
      </w:r>
      <w:r>
        <w:rPr>
          <w:color w:val="231F20"/>
          <w:spacing w:val="30"/>
          <w:w w:val="105"/>
        </w:rPr>
        <w:t> </w:t>
      </w:r>
      <w:r>
        <w:rPr>
          <w:color w:val="231F20"/>
          <w:w w:val="105"/>
        </w:rPr>
        <w:t>given</w:t>
      </w:r>
      <w:r>
        <w:rPr>
          <w:color w:val="231F20"/>
          <w:spacing w:val="30"/>
          <w:w w:val="105"/>
        </w:rPr>
        <w:t> </w:t>
      </w:r>
      <w:r>
        <w:rPr>
          <w:color w:val="231F20"/>
          <w:w w:val="105"/>
        </w:rPr>
        <w:t>temperature</w:t>
      </w:r>
      <w:r>
        <w:rPr>
          <w:color w:val="231F20"/>
          <w:spacing w:val="30"/>
          <w:w w:val="105"/>
        </w:rPr>
        <w:t> </w:t>
      </w:r>
      <w:r>
        <w:rPr>
          <w:color w:val="231F20"/>
          <w:w w:val="105"/>
        </w:rPr>
        <w:t>can</w:t>
      </w:r>
      <w:r>
        <w:rPr>
          <w:color w:val="231F20"/>
          <w:spacing w:val="30"/>
          <w:w w:val="105"/>
        </w:rPr>
        <w:t> </w:t>
      </w:r>
      <w:r>
        <w:rPr>
          <w:color w:val="231F20"/>
          <w:w w:val="105"/>
        </w:rPr>
        <w:t>also</w:t>
      </w:r>
      <w:r>
        <w:rPr>
          <w:color w:val="231F20"/>
          <w:spacing w:val="30"/>
          <w:w w:val="105"/>
        </w:rPr>
        <w:t> </w:t>
      </w:r>
      <w:r>
        <w:rPr>
          <w:color w:val="231F20"/>
          <w:w w:val="105"/>
        </w:rPr>
        <w:t>be</w:t>
      </w:r>
      <w:r>
        <w:rPr>
          <w:color w:val="231F20"/>
          <w:spacing w:val="30"/>
          <w:w w:val="105"/>
        </w:rPr>
        <w:t> </w:t>
      </w:r>
      <w:r>
        <w:rPr>
          <w:color w:val="231F20"/>
          <w:w w:val="105"/>
        </w:rPr>
        <w:t>determined</w:t>
      </w:r>
      <w:r>
        <w:rPr>
          <w:color w:val="231F20"/>
          <w:spacing w:val="30"/>
          <w:w w:val="105"/>
        </w:rPr>
        <w:t> </w:t>
      </w:r>
      <w:r>
        <w:rPr>
          <w:color w:val="231F20"/>
          <w:w w:val="105"/>
        </w:rPr>
        <w:t>from</w:t>
      </w:r>
      <w:r>
        <w:rPr>
          <w:color w:val="231F20"/>
          <w:spacing w:val="32"/>
          <w:w w:val="105"/>
        </w:rPr>
        <w:t> </w:t>
      </w:r>
      <w:r>
        <w:rPr>
          <w:color w:val="231F20"/>
          <w:w w:val="105"/>
        </w:rPr>
        <w:t>the</w:t>
      </w:r>
      <w:r>
        <w:rPr>
          <w:color w:val="231F20"/>
          <w:spacing w:val="30"/>
          <w:w w:val="105"/>
        </w:rPr>
        <w:t> </w:t>
      </w:r>
      <w:r>
        <w:rPr>
          <w:color w:val="231F20"/>
          <w:w w:val="105"/>
        </w:rPr>
        <w:t>phase</w:t>
      </w:r>
      <w:r>
        <w:rPr>
          <w:color w:val="231F20"/>
          <w:spacing w:val="30"/>
          <w:w w:val="105"/>
        </w:rPr>
        <w:t> </w:t>
      </w:r>
      <w:r>
        <w:rPr>
          <w:color w:val="231F20"/>
          <w:w w:val="105"/>
        </w:rPr>
        <w:t>diagram. This</w:t>
      </w:r>
      <w:r>
        <w:rPr>
          <w:color w:val="231F20"/>
          <w:spacing w:val="28"/>
          <w:w w:val="105"/>
        </w:rPr>
        <w:t> </w:t>
      </w:r>
      <w:r>
        <w:rPr>
          <w:color w:val="231F20"/>
          <w:w w:val="105"/>
        </w:rPr>
        <w:t>is</w:t>
      </w:r>
      <w:r>
        <w:rPr>
          <w:color w:val="231F20"/>
          <w:spacing w:val="28"/>
          <w:w w:val="105"/>
        </w:rPr>
        <w:t> </w:t>
      </w:r>
      <w:r>
        <w:rPr>
          <w:color w:val="231F20"/>
          <w:w w:val="105"/>
        </w:rPr>
        <w:t>done by the </w:t>
      </w:r>
      <w:r>
        <w:rPr>
          <w:b/>
          <w:i/>
          <w:color w:val="231F20"/>
          <w:w w:val="105"/>
        </w:rPr>
        <w:t>inverse lever rule</w:t>
      </w:r>
      <w:r>
        <w:rPr>
          <w:color w:val="231F20"/>
          <w:w w:val="105"/>
        </w:rPr>
        <w:t>: (1) using the same horizontal line as before that indicates the overall composition at a given temperature, measure the distances between the aggregate</w:t>
      </w:r>
      <w:r>
        <w:rPr>
          <w:color w:val="231F20"/>
          <w:w w:val="105"/>
        </w:rPr>
        <w:t> composition</w:t>
      </w:r>
      <w:r>
        <w:rPr>
          <w:color w:val="231F20"/>
          <w:w w:val="105"/>
        </w:rPr>
        <w:t> and</w:t>
      </w:r>
      <w:r>
        <w:rPr>
          <w:color w:val="231F20"/>
          <w:w w:val="105"/>
        </w:rPr>
        <w:t> the</w:t>
      </w:r>
      <w:r>
        <w:rPr>
          <w:color w:val="231F20"/>
          <w:w w:val="105"/>
        </w:rPr>
        <w:t> intersection</w:t>
      </w:r>
      <w:r>
        <w:rPr>
          <w:color w:val="231F20"/>
          <w:w w:val="105"/>
        </w:rPr>
        <w:t> points</w:t>
      </w:r>
      <w:r>
        <w:rPr>
          <w:color w:val="231F20"/>
          <w:w w:val="105"/>
        </w:rPr>
        <w:t> with</w:t>
      </w:r>
      <w:r>
        <w:rPr>
          <w:color w:val="231F20"/>
          <w:w w:val="105"/>
        </w:rPr>
        <w:t> the</w:t>
      </w:r>
      <w:r>
        <w:rPr>
          <w:color w:val="231F20"/>
          <w:w w:val="105"/>
        </w:rPr>
        <w:t> liquidus</w:t>
      </w:r>
      <w:r>
        <w:rPr>
          <w:color w:val="231F20"/>
          <w:w w:val="105"/>
        </w:rPr>
        <w:t> and</w:t>
      </w:r>
      <w:r>
        <w:rPr>
          <w:color w:val="231F20"/>
          <w:w w:val="105"/>
        </w:rPr>
        <w:t> solidus, identifying</w:t>
      </w:r>
      <w:r>
        <w:rPr>
          <w:color w:val="231F20"/>
          <w:spacing w:val="40"/>
          <w:w w:val="105"/>
        </w:rPr>
        <w:t> </w:t>
      </w:r>
      <w:r>
        <w:rPr>
          <w:color w:val="231F20"/>
          <w:w w:val="105"/>
        </w:rPr>
        <w:t>the</w:t>
      </w:r>
      <w:r>
        <w:rPr>
          <w:color w:val="231F20"/>
          <w:spacing w:val="40"/>
          <w:w w:val="105"/>
        </w:rPr>
        <w:t> </w:t>
      </w:r>
      <w:r>
        <w:rPr>
          <w:color w:val="231F20"/>
          <w:w w:val="105"/>
        </w:rPr>
        <w:t>distances</w:t>
      </w:r>
      <w:r>
        <w:rPr>
          <w:color w:val="231F20"/>
          <w:spacing w:val="40"/>
          <w:w w:val="105"/>
        </w:rPr>
        <w:t> </w:t>
      </w:r>
      <w:r>
        <w:rPr>
          <w:color w:val="231F20"/>
          <w:w w:val="105"/>
        </w:rPr>
        <w:t>as</w:t>
      </w:r>
      <w:r>
        <w:rPr>
          <w:color w:val="231F20"/>
          <w:spacing w:val="40"/>
          <w:w w:val="105"/>
        </w:rPr>
        <w:t> </w:t>
      </w:r>
      <w:r>
        <w:rPr>
          <w:i/>
          <w:color w:val="231F20"/>
          <w:w w:val="105"/>
        </w:rPr>
        <w:t>CL</w:t>
      </w:r>
      <w:r>
        <w:rPr>
          <w:i/>
          <w:color w:val="231F20"/>
          <w:spacing w:val="40"/>
          <w:w w:val="105"/>
        </w:rPr>
        <w:t> </w:t>
      </w:r>
      <w:r>
        <w:rPr>
          <w:color w:val="231F20"/>
          <w:w w:val="105"/>
        </w:rPr>
        <w:t>and</w:t>
      </w:r>
      <w:r>
        <w:rPr>
          <w:color w:val="231F20"/>
          <w:spacing w:val="40"/>
          <w:w w:val="105"/>
        </w:rPr>
        <w:t> </w:t>
      </w:r>
      <w:r>
        <w:rPr>
          <w:i/>
          <w:color w:val="231F20"/>
          <w:w w:val="105"/>
        </w:rPr>
        <w:t>CS</w:t>
      </w:r>
      <w:r>
        <w:rPr>
          <w:color w:val="231F20"/>
          <w:w w:val="105"/>
        </w:rPr>
        <w:t>,</w:t>
      </w:r>
      <w:r>
        <w:rPr>
          <w:color w:val="231F20"/>
          <w:spacing w:val="19"/>
          <w:w w:val="105"/>
        </w:rPr>
        <w:t> </w:t>
      </w:r>
      <w:r>
        <w:rPr>
          <w:color w:val="231F20"/>
          <w:w w:val="105"/>
        </w:rPr>
        <w:t>respectively</w:t>
      </w:r>
      <w:r>
        <w:rPr>
          <w:color w:val="231F20"/>
          <w:spacing w:val="40"/>
          <w:w w:val="105"/>
        </w:rPr>
        <w:t> </w:t>
      </w:r>
      <w:r>
        <w:rPr>
          <w:color w:val="231F20"/>
          <w:w w:val="105"/>
        </w:rPr>
        <w:t>(refer</w:t>
      </w:r>
      <w:r>
        <w:rPr>
          <w:color w:val="231F20"/>
          <w:spacing w:val="40"/>
          <w:w w:val="105"/>
        </w:rPr>
        <w:t> </w:t>
      </w:r>
      <w:r>
        <w:rPr>
          <w:color w:val="231F20"/>
          <w:w w:val="105"/>
        </w:rPr>
        <w:t>back</w:t>
      </w:r>
      <w:r>
        <w:rPr>
          <w:color w:val="231F20"/>
          <w:spacing w:val="40"/>
          <w:w w:val="105"/>
        </w:rPr>
        <w:t> </w:t>
      </w:r>
      <w:r>
        <w:rPr>
          <w:color w:val="231F20"/>
          <w:w w:val="105"/>
        </w:rPr>
        <w:t>to</w:t>
      </w:r>
      <w:r>
        <w:rPr>
          <w:color w:val="231F20"/>
          <w:spacing w:val="40"/>
          <w:w w:val="105"/>
        </w:rPr>
        <w:t> </w:t>
      </w:r>
      <w:r>
        <w:rPr>
          <w:color w:val="231F20"/>
          <w:w w:val="105"/>
        </w:rPr>
        <w:t>Figure</w:t>
      </w:r>
      <w:r>
        <w:rPr>
          <w:color w:val="231F20"/>
          <w:spacing w:val="40"/>
          <w:w w:val="105"/>
        </w:rPr>
        <w:t> </w:t>
      </w:r>
      <w:r>
        <w:rPr>
          <w:color w:val="231F20"/>
          <w:w w:val="105"/>
        </w:rPr>
        <w:t>6.2);</w:t>
      </w:r>
    </w:p>
    <w:p>
      <w:pPr>
        <w:pStyle w:val="ListParagraph"/>
        <w:numPr>
          <w:ilvl w:val="0"/>
          <w:numId w:val="24"/>
        </w:numPr>
        <w:tabs>
          <w:tab w:pos="3245" w:val="left" w:leader="none"/>
        </w:tabs>
        <w:spacing w:line="240" w:lineRule="auto" w:before="7" w:after="0"/>
        <w:ind w:left="3245" w:right="0" w:hanging="304"/>
        <w:jc w:val="both"/>
        <w:rPr>
          <w:sz w:val="20"/>
        </w:rPr>
      </w:pPr>
      <w:r>
        <w:rPr>
          <w:color w:val="231F20"/>
          <w:w w:val="105"/>
          <w:sz w:val="20"/>
        </w:rPr>
        <w:t>the</w:t>
      </w:r>
      <w:r>
        <w:rPr>
          <w:color w:val="231F20"/>
          <w:spacing w:val="8"/>
          <w:w w:val="105"/>
          <w:sz w:val="20"/>
        </w:rPr>
        <w:t> </w:t>
      </w:r>
      <w:r>
        <w:rPr>
          <w:color w:val="231F20"/>
          <w:w w:val="105"/>
          <w:sz w:val="20"/>
        </w:rPr>
        <w:t>proportion</w:t>
      </w:r>
      <w:r>
        <w:rPr>
          <w:color w:val="231F20"/>
          <w:spacing w:val="10"/>
          <w:w w:val="105"/>
          <w:sz w:val="20"/>
        </w:rPr>
        <w:t> </w:t>
      </w:r>
      <w:r>
        <w:rPr>
          <w:color w:val="231F20"/>
          <w:w w:val="105"/>
          <w:sz w:val="20"/>
        </w:rPr>
        <w:t>of</w:t>
      </w:r>
      <w:r>
        <w:rPr>
          <w:color w:val="231F20"/>
          <w:spacing w:val="8"/>
          <w:w w:val="105"/>
          <w:sz w:val="20"/>
        </w:rPr>
        <w:t> </w:t>
      </w:r>
      <w:r>
        <w:rPr>
          <w:color w:val="231F20"/>
          <w:w w:val="105"/>
          <w:sz w:val="20"/>
        </w:rPr>
        <w:t>liquid</w:t>
      </w:r>
      <w:r>
        <w:rPr>
          <w:color w:val="231F20"/>
          <w:spacing w:val="10"/>
          <w:w w:val="105"/>
          <w:sz w:val="20"/>
        </w:rPr>
        <w:t> </w:t>
      </w:r>
      <w:r>
        <w:rPr>
          <w:color w:val="231F20"/>
          <w:w w:val="105"/>
          <w:sz w:val="20"/>
        </w:rPr>
        <w:t>phase</w:t>
      </w:r>
      <w:r>
        <w:rPr>
          <w:color w:val="231F20"/>
          <w:spacing w:val="8"/>
          <w:w w:val="105"/>
          <w:sz w:val="20"/>
        </w:rPr>
        <w:t> </w:t>
      </w:r>
      <w:r>
        <w:rPr>
          <w:color w:val="231F20"/>
          <w:w w:val="105"/>
          <w:sz w:val="20"/>
        </w:rPr>
        <w:t>present</w:t>
      </w:r>
      <w:r>
        <w:rPr>
          <w:color w:val="231F20"/>
          <w:spacing w:val="8"/>
          <w:w w:val="105"/>
          <w:sz w:val="20"/>
        </w:rPr>
        <w:t> </w:t>
      </w:r>
      <w:r>
        <w:rPr>
          <w:color w:val="231F20"/>
          <w:w w:val="105"/>
          <w:sz w:val="20"/>
        </w:rPr>
        <w:t>is</w:t>
      </w:r>
      <w:r>
        <w:rPr>
          <w:color w:val="231F20"/>
          <w:spacing w:val="8"/>
          <w:w w:val="105"/>
          <w:sz w:val="20"/>
        </w:rPr>
        <w:t> </w:t>
      </w:r>
      <w:r>
        <w:rPr>
          <w:color w:val="231F20"/>
          <w:w w:val="105"/>
          <w:sz w:val="20"/>
        </w:rPr>
        <w:t>given</w:t>
      </w:r>
      <w:r>
        <w:rPr>
          <w:color w:val="231F20"/>
          <w:spacing w:val="10"/>
          <w:w w:val="105"/>
          <w:sz w:val="20"/>
        </w:rPr>
        <w:t> </w:t>
      </w:r>
      <w:r>
        <w:rPr>
          <w:color w:val="231F20"/>
          <w:spacing w:val="-5"/>
          <w:w w:val="105"/>
          <w:sz w:val="20"/>
        </w:rPr>
        <w:t>by</w:t>
      </w:r>
    </w:p>
    <w:p>
      <w:pPr>
        <w:spacing w:after="0" w:line="240" w:lineRule="auto"/>
        <w:jc w:val="both"/>
        <w:rPr>
          <w:sz w:val="20"/>
        </w:rPr>
        <w:sectPr>
          <w:pgSz w:w="11530" w:h="14410"/>
          <w:pgMar w:header="652" w:footer="0" w:top="920" w:bottom="280" w:left="0" w:right="520"/>
        </w:sectPr>
      </w:pPr>
    </w:p>
    <w:p>
      <w:pPr>
        <w:tabs>
          <w:tab w:pos="7390" w:val="left" w:leader="none"/>
          <w:tab w:pos="8011" w:val="left" w:leader="none"/>
        </w:tabs>
        <w:spacing w:line="305" w:lineRule="exact" w:before="98"/>
        <w:ind w:left="5070" w:right="0" w:firstLine="0"/>
        <w:jc w:val="left"/>
        <w:rPr>
          <w:i/>
          <w:sz w:val="20"/>
        </w:rPr>
      </w:pPr>
      <w:r>
        <w:rPr>
          <w:i/>
          <w:color w:val="231F20"/>
          <w:w w:val="105"/>
          <w:sz w:val="20"/>
        </w:rPr>
        <w:t>L</w:t>
      </w:r>
      <w:r>
        <w:rPr>
          <w:i/>
          <w:color w:val="231F20"/>
          <w:spacing w:val="24"/>
          <w:w w:val="105"/>
          <w:sz w:val="20"/>
        </w:rPr>
        <w:t> </w:t>
      </w:r>
      <w:r>
        <w:rPr>
          <w:color w:val="231F20"/>
          <w:w w:val="105"/>
          <w:sz w:val="20"/>
        </w:rPr>
        <w:t>phase</w:t>
      </w:r>
      <w:r>
        <w:rPr>
          <w:color w:val="231F20"/>
          <w:spacing w:val="23"/>
          <w:w w:val="105"/>
          <w:sz w:val="20"/>
        </w:rPr>
        <w:t> </w:t>
      </w:r>
      <w:r>
        <w:rPr>
          <w:color w:val="231F20"/>
          <w:w w:val="105"/>
          <w:sz w:val="20"/>
        </w:rPr>
        <w:t>proportion</w:t>
      </w:r>
      <w:r>
        <w:rPr>
          <w:color w:val="231F20"/>
          <w:spacing w:val="24"/>
          <w:w w:val="105"/>
          <w:sz w:val="20"/>
        </w:rPr>
        <w:t> </w:t>
      </w:r>
      <w:r>
        <w:rPr>
          <w:rFonts w:ascii="Arial"/>
          <w:color w:val="231F20"/>
          <w:w w:val="105"/>
          <w:sz w:val="20"/>
        </w:rPr>
        <w:t>=</w:t>
      </w:r>
      <w:r>
        <w:rPr>
          <w:rFonts w:ascii="Arial"/>
          <w:color w:val="231F20"/>
          <w:spacing w:val="17"/>
          <w:w w:val="105"/>
          <w:sz w:val="20"/>
        </w:rPr>
        <w:t> </w:t>
      </w:r>
      <w:r>
        <w:rPr>
          <w:i/>
          <w:color w:val="231F20"/>
          <w:position w:val="9"/>
          <w:sz w:val="20"/>
          <w:u w:val="single" w:color="221E1F"/>
        </w:rPr>
        <w:tab/>
      </w:r>
      <w:r>
        <w:rPr>
          <w:i/>
          <w:color w:val="231F20"/>
          <w:spacing w:val="-5"/>
          <w:w w:val="105"/>
          <w:position w:val="9"/>
          <w:sz w:val="20"/>
          <w:u w:val="single" w:color="221E1F"/>
        </w:rPr>
        <w:t>CS</w:t>
      </w:r>
      <w:r>
        <w:rPr>
          <w:i/>
          <w:color w:val="231F20"/>
          <w:position w:val="9"/>
          <w:sz w:val="20"/>
          <w:u w:val="single" w:color="221E1F"/>
        </w:rPr>
        <w:tab/>
      </w:r>
    </w:p>
    <w:p>
      <w:pPr>
        <w:spacing w:line="216" w:lineRule="exact" w:before="0"/>
        <w:ind w:left="7034" w:right="0" w:firstLine="0"/>
        <w:jc w:val="left"/>
        <w:rPr>
          <w:sz w:val="20"/>
        </w:rPr>
      </w:pPr>
      <w:r>
        <w:rPr>
          <w:color w:val="231F20"/>
          <w:w w:val="115"/>
          <w:sz w:val="20"/>
        </w:rPr>
        <w:t>(</w:t>
      </w:r>
      <w:r>
        <w:rPr>
          <w:i/>
          <w:color w:val="231F20"/>
          <w:w w:val="115"/>
          <w:sz w:val="20"/>
        </w:rPr>
        <w:t>CS</w:t>
      </w:r>
      <w:r>
        <w:rPr>
          <w:i/>
          <w:color w:val="231F20"/>
          <w:spacing w:val="-5"/>
          <w:w w:val="115"/>
          <w:sz w:val="20"/>
        </w:rPr>
        <w:t> </w:t>
      </w:r>
      <w:r>
        <w:rPr>
          <w:rFonts w:ascii="Arial"/>
          <w:color w:val="231F20"/>
          <w:w w:val="115"/>
          <w:sz w:val="20"/>
        </w:rPr>
        <w:t>+</w:t>
      </w:r>
      <w:r>
        <w:rPr>
          <w:rFonts w:ascii="Arial"/>
          <w:color w:val="231F20"/>
          <w:spacing w:val="-5"/>
          <w:w w:val="115"/>
          <w:sz w:val="20"/>
        </w:rPr>
        <w:t> </w:t>
      </w:r>
      <w:r>
        <w:rPr>
          <w:i/>
          <w:color w:val="231F20"/>
          <w:spacing w:val="-5"/>
          <w:w w:val="115"/>
          <w:sz w:val="20"/>
        </w:rPr>
        <w:t>CL</w:t>
      </w:r>
      <w:r>
        <w:rPr>
          <w:color w:val="231F20"/>
          <w:spacing w:val="-5"/>
          <w:w w:val="115"/>
          <w:sz w:val="20"/>
        </w:rPr>
        <w:t>)</w:t>
      </w:r>
    </w:p>
    <w:p>
      <w:pPr>
        <w:pStyle w:val="ListParagraph"/>
        <w:numPr>
          <w:ilvl w:val="0"/>
          <w:numId w:val="24"/>
        </w:numPr>
        <w:tabs>
          <w:tab w:pos="3483" w:val="left" w:leader="none"/>
        </w:tabs>
        <w:spacing w:line="240" w:lineRule="auto" w:before="101" w:after="0"/>
        <w:ind w:left="3483" w:right="0" w:hanging="303"/>
        <w:jc w:val="left"/>
        <w:rPr>
          <w:sz w:val="20"/>
        </w:rPr>
      </w:pPr>
      <w:r>
        <w:rPr>
          <w:color w:val="231F20"/>
          <w:w w:val="105"/>
          <w:sz w:val="20"/>
        </w:rPr>
        <w:t>the</w:t>
      </w:r>
      <w:r>
        <w:rPr>
          <w:color w:val="231F20"/>
          <w:spacing w:val="6"/>
          <w:w w:val="105"/>
          <w:sz w:val="20"/>
        </w:rPr>
        <w:t> </w:t>
      </w:r>
      <w:r>
        <w:rPr>
          <w:color w:val="231F20"/>
          <w:w w:val="105"/>
          <w:sz w:val="20"/>
        </w:rPr>
        <w:t>proportion</w:t>
      </w:r>
      <w:r>
        <w:rPr>
          <w:color w:val="231F20"/>
          <w:spacing w:val="7"/>
          <w:w w:val="105"/>
          <w:sz w:val="20"/>
        </w:rPr>
        <w:t> </w:t>
      </w:r>
      <w:r>
        <w:rPr>
          <w:color w:val="231F20"/>
          <w:w w:val="105"/>
          <w:sz w:val="20"/>
        </w:rPr>
        <w:t>of</w:t>
      </w:r>
      <w:r>
        <w:rPr>
          <w:color w:val="231F20"/>
          <w:spacing w:val="7"/>
          <w:w w:val="105"/>
          <w:sz w:val="20"/>
        </w:rPr>
        <w:t> </w:t>
      </w:r>
      <w:r>
        <w:rPr>
          <w:color w:val="231F20"/>
          <w:w w:val="105"/>
          <w:sz w:val="20"/>
        </w:rPr>
        <w:t>solid</w:t>
      </w:r>
      <w:r>
        <w:rPr>
          <w:color w:val="231F20"/>
          <w:spacing w:val="7"/>
          <w:w w:val="105"/>
          <w:sz w:val="20"/>
        </w:rPr>
        <w:t> </w:t>
      </w:r>
      <w:r>
        <w:rPr>
          <w:color w:val="231F20"/>
          <w:w w:val="105"/>
          <w:sz w:val="20"/>
        </w:rPr>
        <w:t>phase</w:t>
      </w:r>
      <w:r>
        <w:rPr>
          <w:color w:val="231F20"/>
          <w:spacing w:val="8"/>
          <w:w w:val="105"/>
          <w:sz w:val="20"/>
        </w:rPr>
        <w:t> </w:t>
      </w:r>
      <w:r>
        <w:rPr>
          <w:color w:val="231F20"/>
          <w:w w:val="105"/>
          <w:sz w:val="20"/>
        </w:rPr>
        <w:t>present</w:t>
      </w:r>
      <w:r>
        <w:rPr>
          <w:color w:val="231F20"/>
          <w:spacing w:val="4"/>
          <w:w w:val="105"/>
          <w:sz w:val="20"/>
        </w:rPr>
        <w:t> </w:t>
      </w:r>
      <w:r>
        <w:rPr>
          <w:color w:val="231F20"/>
          <w:w w:val="105"/>
          <w:sz w:val="20"/>
        </w:rPr>
        <w:t>is</w:t>
      </w:r>
      <w:r>
        <w:rPr>
          <w:color w:val="231F20"/>
          <w:spacing w:val="6"/>
          <w:w w:val="105"/>
          <w:sz w:val="20"/>
        </w:rPr>
        <w:t> </w:t>
      </w:r>
      <w:r>
        <w:rPr>
          <w:color w:val="231F20"/>
          <w:w w:val="105"/>
          <w:sz w:val="20"/>
        </w:rPr>
        <w:t>given</w:t>
      </w:r>
      <w:r>
        <w:rPr>
          <w:color w:val="231F20"/>
          <w:spacing w:val="9"/>
          <w:w w:val="105"/>
          <w:sz w:val="20"/>
        </w:rPr>
        <w:t> </w:t>
      </w:r>
      <w:r>
        <w:rPr>
          <w:color w:val="231F20"/>
          <w:spacing w:val="-5"/>
          <w:w w:val="105"/>
          <w:sz w:val="20"/>
        </w:rPr>
        <w:t>by</w:t>
      </w:r>
    </w:p>
    <w:p>
      <w:pPr>
        <w:tabs>
          <w:tab w:pos="7356" w:val="left" w:leader="none"/>
          <w:tab w:pos="7991" w:val="left" w:leader="none"/>
        </w:tabs>
        <w:spacing w:line="305" w:lineRule="exact" w:before="98"/>
        <w:ind w:left="5087" w:right="0" w:firstLine="0"/>
        <w:jc w:val="left"/>
        <w:rPr>
          <w:i/>
          <w:sz w:val="20"/>
        </w:rPr>
      </w:pPr>
      <w:r>
        <w:rPr>
          <w:i/>
          <w:color w:val="231F20"/>
          <w:w w:val="105"/>
          <w:sz w:val="20"/>
        </w:rPr>
        <w:t>S</w:t>
      </w:r>
      <w:r>
        <w:rPr>
          <w:i/>
          <w:color w:val="231F20"/>
          <w:spacing w:val="18"/>
          <w:w w:val="105"/>
          <w:sz w:val="20"/>
        </w:rPr>
        <w:t> </w:t>
      </w:r>
      <w:r>
        <w:rPr>
          <w:color w:val="231F20"/>
          <w:w w:val="105"/>
          <w:sz w:val="20"/>
        </w:rPr>
        <w:t>phase</w:t>
      </w:r>
      <w:r>
        <w:rPr>
          <w:color w:val="231F20"/>
          <w:spacing w:val="17"/>
          <w:w w:val="105"/>
          <w:sz w:val="20"/>
        </w:rPr>
        <w:t> </w:t>
      </w:r>
      <w:r>
        <w:rPr>
          <w:color w:val="231F20"/>
          <w:w w:val="105"/>
          <w:sz w:val="20"/>
        </w:rPr>
        <w:t>proportion</w:t>
      </w:r>
      <w:r>
        <w:rPr>
          <w:color w:val="231F20"/>
          <w:spacing w:val="18"/>
          <w:w w:val="105"/>
          <w:sz w:val="20"/>
        </w:rPr>
        <w:t> </w:t>
      </w:r>
      <w:r>
        <w:rPr>
          <w:rFonts w:ascii="Arial"/>
          <w:color w:val="231F20"/>
          <w:w w:val="105"/>
          <w:sz w:val="20"/>
        </w:rPr>
        <w:t>=</w:t>
      </w:r>
      <w:r>
        <w:rPr>
          <w:rFonts w:ascii="Arial"/>
          <w:color w:val="231F20"/>
          <w:spacing w:val="12"/>
          <w:w w:val="105"/>
          <w:sz w:val="20"/>
        </w:rPr>
        <w:t> </w:t>
      </w:r>
      <w:r>
        <w:rPr>
          <w:i/>
          <w:color w:val="231F20"/>
          <w:position w:val="9"/>
          <w:sz w:val="20"/>
          <w:u w:val="single" w:color="221E1F"/>
        </w:rPr>
        <w:tab/>
      </w:r>
      <w:r>
        <w:rPr>
          <w:i/>
          <w:color w:val="231F20"/>
          <w:spacing w:val="-5"/>
          <w:w w:val="105"/>
          <w:position w:val="9"/>
          <w:sz w:val="20"/>
          <w:u w:val="single" w:color="221E1F"/>
        </w:rPr>
        <w:t>CL</w:t>
      </w:r>
      <w:r>
        <w:rPr>
          <w:i/>
          <w:color w:val="231F20"/>
          <w:position w:val="9"/>
          <w:sz w:val="20"/>
          <w:u w:val="single" w:color="221E1F"/>
        </w:rPr>
        <w:tab/>
      </w:r>
    </w:p>
    <w:p>
      <w:pPr>
        <w:spacing w:line="216" w:lineRule="exact" w:before="0"/>
        <w:ind w:left="7019" w:right="0" w:firstLine="0"/>
        <w:jc w:val="left"/>
        <w:rPr>
          <w:sz w:val="20"/>
        </w:rPr>
      </w:pPr>
      <w:r>
        <w:rPr>
          <w:color w:val="231F20"/>
          <w:w w:val="115"/>
          <w:sz w:val="20"/>
        </w:rPr>
        <w:t>(</w:t>
      </w:r>
      <w:r>
        <w:rPr>
          <w:i/>
          <w:color w:val="231F20"/>
          <w:w w:val="115"/>
          <w:sz w:val="20"/>
        </w:rPr>
        <w:t>CS</w:t>
      </w:r>
      <w:r>
        <w:rPr>
          <w:i/>
          <w:color w:val="231F20"/>
          <w:spacing w:val="-5"/>
          <w:w w:val="115"/>
          <w:sz w:val="20"/>
        </w:rPr>
        <w:t> </w:t>
      </w:r>
      <w:r>
        <w:rPr>
          <w:rFonts w:ascii="Arial"/>
          <w:color w:val="231F20"/>
          <w:w w:val="115"/>
          <w:sz w:val="20"/>
        </w:rPr>
        <w:t>+</w:t>
      </w:r>
      <w:r>
        <w:rPr>
          <w:rFonts w:ascii="Arial"/>
          <w:color w:val="231F20"/>
          <w:spacing w:val="-5"/>
          <w:w w:val="115"/>
          <w:sz w:val="20"/>
        </w:rPr>
        <w:t> </w:t>
      </w:r>
      <w:r>
        <w:rPr>
          <w:i/>
          <w:color w:val="231F20"/>
          <w:spacing w:val="-5"/>
          <w:w w:val="115"/>
          <w:sz w:val="20"/>
        </w:rPr>
        <w:t>CL</w:t>
      </w:r>
      <w:r>
        <w:rPr>
          <w:color w:val="231F20"/>
          <w:spacing w:val="-5"/>
          <w:w w:val="115"/>
          <w:sz w:val="20"/>
        </w:rPr>
        <w:t>)</w:t>
      </w:r>
    </w:p>
    <w:p>
      <w:pPr>
        <w:spacing w:line="240" w:lineRule="auto" w:before="11"/>
        <w:rPr>
          <w:sz w:val="20"/>
        </w:rPr>
      </w:pPr>
      <w:r>
        <w:rPr/>
        <w:br w:type="column"/>
      </w:r>
      <w:r>
        <w:rPr>
          <w:sz w:val="20"/>
        </w:rPr>
      </w:r>
    </w:p>
    <w:p>
      <w:pPr>
        <w:pStyle w:val="BodyText"/>
        <w:ind w:left="1687"/>
      </w:pPr>
      <w:r>
        <w:rPr>
          <w:color w:val="231F20"/>
          <w:spacing w:val="-2"/>
        </w:rPr>
        <w:t>(6.1)</w:t>
      </w:r>
    </w:p>
    <w:p>
      <w:pPr>
        <w:pStyle w:val="BodyText"/>
      </w:pPr>
    </w:p>
    <w:p>
      <w:pPr>
        <w:pStyle w:val="BodyText"/>
      </w:pPr>
    </w:p>
    <w:p>
      <w:pPr>
        <w:pStyle w:val="BodyText"/>
        <w:spacing w:before="30"/>
      </w:pPr>
    </w:p>
    <w:p>
      <w:pPr>
        <w:pStyle w:val="BodyText"/>
        <w:ind w:left="1687"/>
      </w:pPr>
      <w:r>
        <w:rPr>
          <w:color w:val="231F20"/>
          <w:spacing w:val="-2"/>
        </w:rPr>
        <w:t>(6.2)</w:t>
      </w:r>
    </w:p>
    <w:p>
      <w:pPr>
        <w:spacing w:after="0"/>
        <w:sectPr>
          <w:type w:val="continuous"/>
          <w:pgSz w:w="11530" w:h="14410"/>
          <w:pgMar w:header="652" w:footer="0" w:top="640" w:bottom="0" w:left="0" w:right="520"/>
          <w:cols w:num="2" w:equalWidth="0">
            <w:col w:w="8012" w:space="40"/>
            <w:col w:w="2958"/>
          </w:cols>
        </w:sectPr>
      </w:pPr>
    </w:p>
    <w:p>
      <w:pPr>
        <w:pStyle w:val="BodyText"/>
      </w:pPr>
    </w:p>
    <w:p>
      <w:pPr>
        <w:pStyle w:val="BodyText"/>
        <w:spacing w:before="159"/>
      </w:pPr>
    </w:p>
    <w:tbl>
      <w:tblPr>
        <w:tblW w:w="0" w:type="auto"/>
        <w:jc w:val="left"/>
        <w:tblInd w:w="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10"/>
        <w:gridCol w:w="7130"/>
      </w:tblGrid>
      <w:tr>
        <w:trPr>
          <w:trHeight w:val="1680" w:hRule="atLeast"/>
        </w:trPr>
        <w:tc>
          <w:tcPr>
            <w:tcW w:w="2210" w:type="dxa"/>
            <w:tcBorders>
              <w:top w:val="single" w:sz="8" w:space="0" w:color="BC8D0A"/>
            </w:tcBorders>
          </w:tcPr>
          <w:p>
            <w:pPr>
              <w:pStyle w:val="TableParagraph"/>
              <w:spacing w:line="259" w:lineRule="auto" w:before="105"/>
              <w:ind w:left="168" w:right="426"/>
              <w:rPr>
                <w:rFonts w:ascii="Arial"/>
                <w:sz w:val="24"/>
              </w:rPr>
            </w:pPr>
            <w:r>
              <w:rPr/>
              <mc:AlternateContent>
                <mc:Choice Requires="wps">
                  <w:drawing>
                    <wp:anchor distT="0" distB="0" distL="0" distR="0" allowOverlap="1" layoutInCell="1" locked="0" behindDoc="1" simplePos="0" relativeHeight="481238528">
                      <wp:simplePos x="0" y="0"/>
                      <wp:positionH relativeFrom="column">
                        <wp:posOffset>-6350</wp:posOffset>
                      </wp:positionH>
                      <wp:positionV relativeFrom="paragraph">
                        <wp:posOffset>-13386</wp:posOffset>
                      </wp:positionV>
                      <wp:extent cx="5937250" cy="1356995"/>
                      <wp:effectExtent l="0" t="0" r="0" b="0"/>
                      <wp:wrapNone/>
                      <wp:docPr id="1746" name="Group 1746"/>
                      <wp:cNvGraphicFramePr>
                        <a:graphicFrameLocks/>
                      </wp:cNvGraphicFramePr>
                      <a:graphic>
                        <a:graphicData uri="http://schemas.microsoft.com/office/word/2010/wordprocessingGroup">
                          <wpg:wgp>
                            <wpg:cNvPr id="1746" name="Group 1746"/>
                            <wpg:cNvGrpSpPr/>
                            <wpg:grpSpPr>
                              <a:xfrm>
                                <a:off x="0" y="0"/>
                                <a:ext cx="5937250" cy="1356995"/>
                                <a:chExt cx="5937250" cy="1356995"/>
                              </a:xfrm>
                            </wpg:grpSpPr>
                            <wps:wsp>
                              <wps:cNvPr id="1747" name="Graphic 1747"/>
                              <wps:cNvSpPr/>
                              <wps:spPr>
                                <a:xfrm>
                                  <a:off x="6350" y="6350"/>
                                  <a:ext cx="5930900" cy="1350645"/>
                                </a:xfrm>
                                <a:custGeom>
                                  <a:avLst/>
                                  <a:gdLst/>
                                  <a:ahLst/>
                                  <a:cxnLst/>
                                  <a:rect l="l" t="t" r="r" b="b"/>
                                  <a:pathLst>
                                    <a:path w="5930900" h="1350645">
                                      <a:moveTo>
                                        <a:pt x="5930900" y="0"/>
                                      </a:moveTo>
                                      <a:lnTo>
                                        <a:pt x="0" y="0"/>
                                      </a:lnTo>
                                      <a:lnTo>
                                        <a:pt x="0" y="1350429"/>
                                      </a:lnTo>
                                      <a:lnTo>
                                        <a:pt x="5930900" y="1350429"/>
                                      </a:lnTo>
                                      <a:lnTo>
                                        <a:pt x="5930900" y="0"/>
                                      </a:lnTo>
                                      <a:close/>
                                    </a:path>
                                  </a:pathLst>
                                </a:custGeom>
                                <a:solidFill>
                                  <a:srgbClr val="FFFFFF"/>
                                </a:solidFill>
                              </wps:spPr>
                              <wps:bodyPr wrap="square" lIns="0" tIns="0" rIns="0" bIns="0" rtlCol="0">
                                <a:prstTxWarp prst="textNoShape">
                                  <a:avLst/>
                                </a:prstTxWarp>
                                <a:noAutofit/>
                              </wps:bodyPr>
                            </wps:wsp>
                            <wps:wsp>
                              <wps:cNvPr id="1748" name="Graphic 1748"/>
                              <wps:cNvSpPr/>
                              <wps:spPr>
                                <a:xfrm>
                                  <a:off x="0" y="0"/>
                                  <a:ext cx="1409700" cy="1087120"/>
                                </a:xfrm>
                                <a:custGeom>
                                  <a:avLst/>
                                  <a:gdLst/>
                                  <a:ahLst/>
                                  <a:cxnLst/>
                                  <a:rect l="l" t="t" r="r" b="b"/>
                                  <a:pathLst>
                                    <a:path w="1409700" h="1087120">
                                      <a:moveTo>
                                        <a:pt x="1409700" y="0"/>
                                      </a:moveTo>
                                      <a:lnTo>
                                        <a:pt x="0" y="0"/>
                                      </a:lnTo>
                                      <a:lnTo>
                                        <a:pt x="0" y="1086623"/>
                                      </a:lnTo>
                                      <a:lnTo>
                                        <a:pt x="1409700" y="1086623"/>
                                      </a:lnTo>
                                      <a:lnTo>
                                        <a:pt x="1409700" y="0"/>
                                      </a:lnTo>
                                      <a:close/>
                                    </a:path>
                                  </a:pathLst>
                                </a:custGeom>
                                <a:solidFill>
                                  <a:srgbClr val="BC8D0A"/>
                                </a:solidFill>
                              </wps:spPr>
                              <wps:bodyPr wrap="square" lIns="0" tIns="0" rIns="0" bIns="0" rtlCol="0">
                                <a:prstTxWarp prst="textNoShape">
                                  <a:avLst/>
                                </a:prstTxWarp>
                                <a:noAutofit/>
                              </wps:bodyPr>
                            </wps:wsp>
                            <wps:wsp>
                              <wps:cNvPr id="1749" name="Graphic 1749"/>
                              <wps:cNvSpPr/>
                              <wps:spPr>
                                <a:xfrm>
                                  <a:off x="0" y="1086624"/>
                                  <a:ext cx="1409700" cy="264160"/>
                                </a:xfrm>
                                <a:custGeom>
                                  <a:avLst/>
                                  <a:gdLst/>
                                  <a:ahLst/>
                                  <a:cxnLst/>
                                  <a:rect l="l" t="t" r="r" b="b"/>
                                  <a:pathLst>
                                    <a:path w="1409700" h="264160">
                                      <a:moveTo>
                                        <a:pt x="1409700" y="0"/>
                                      </a:moveTo>
                                      <a:lnTo>
                                        <a:pt x="0" y="0"/>
                                      </a:lnTo>
                                      <a:lnTo>
                                        <a:pt x="0" y="263804"/>
                                      </a:lnTo>
                                      <a:lnTo>
                                        <a:pt x="1409700" y="263804"/>
                                      </a:lnTo>
                                      <a:lnTo>
                                        <a:pt x="1409700" y="0"/>
                                      </a:lnTo>
                                      <a:close/>
                                    </a:path>
                                  </a:pathLst>
                                </a:custGeom>
                                <a:solidFill>
                                  <a:srgbClr val="F5EAD7"/>
                                </a:solidFill>
                              </wps:spPr>
                              <wps:bodyPr wrap="square" lIns="0" tIns="0" rIns="0" bIns="0" rtlCol="0">
                                <a:prstTxWarp prst="textNoShape">
                                  <a:avLst/>
                                </a:prstTxWarp>
                                <a:noAutofit/>
                              </wps:bodyPr>
                            </wps:wsp>
                          </wpg:wgp>
                        </a:graphicData>
                      </a:graphic>
                    </wp:anchor>
                  </w:drawing>
                </mc:Choice>
                <mc:Fallback>
                  <w:pict>
                    <v:group style="position:absolute;margin-left:-.5pt;margin-top:-1.054073pt;width:467.5pt;height:106.85pt;mso-position-horizontal-relative:column;mso-position-vertical-relative:paragraph;z-index:-22077952" id="docshapegroup1528" coordorigin="-10,-21" coordsize="9350,2137">
                      <v:rect style="position:absolute;left:0;top:-12;width:9340;height:2127" id="docshape1529" filled="true" fillcolor="#ffffff" stroked="false">
                        <v:fill type="solid"/>
                      </v:rect>
                      <v:rect style="position:absolute;left:-10;top:-22;width:2220;height:1712" id="docshape1530" filled="true" fillcolor="#bc8d0a" stroked="false">
                        <v:fill type="solid"/>
                      </v:rect>
                      <v:rect style="position:absolute;left:-10;top:1690;width:2220;height:416" id="docshape1531" filled="true" fillcolor="#f5ead7" stroked="false">
                        <v:fill type="solid"/>
                      </v:rect>
                      <w10:wrap type="none"/>
                    </v:group>
                  </w:pict>
                </mc:Fallback>
              </mc:AlternateContent>
            </w:r>
            <w:r>
              <w:rPr>
                <w:rFonts w:ascii="Arial"/>
                <w:color w:val="FFFFFF"/>
                <w:w w:val="110"/>
                <w:sz w:val="24"/>
              </w:rPr>
              <w:t>Example 6.2 </w:t>
            </w:r>
            <w:r>
              <w:rPr>
                <w:rFonts w:ascii="Arial"/>
                <w:color w:val="FFFFFF"/>
                <w:spacing w:val="-2"/>
                <w:w w:val="110"/>
                <w:sz w:val="24"/>
              </w:rPr>
              <w:t>Determining </w:t>
            </w:r>
            <w:r>
              <w:rPr>
                <w:rFonts w:ascii="Arial"/>
                <w:color w:val="FFFFFF"/>
                <w:w w:val="110"/>
                <w:sz w:val="24"/>
              </w:rPr>
              <w:t>proportions</w:t>
            </w:r>
            <w:r>
              <w:rPr>
                <w:rFonts w:ascii="Arial"/>
                <w:color w:val="FFFFFF"/>
                <w:spacing w:val="-19"/>
                <w:w w:val="110"/>
                <w:sz w:val="24"/>
              </w:rPr>
              <w:t> </w:t>
            </w:r>
            <w:r>
              <w:rPr>
                <w:rFonts w:ascii="Arial"/>
                <w:color w:val="FFFFFF"/>
                <w:w w:val="110"/>
                <w:sz w:val="24"/>
              </w:rPr>
              <w:t>of each phase</w:t>
            </w:r>
          </w:p>
        </w:tc>
        <w:tc>
          <w:tcPr>
            <w:tcW w:w="7130" w:type="dxa"/>
            <w:vMerge w:val="restart"/>
            <w:tcBorders>
              <w:top w:val="single" w:sz="8" w:space="0" w:color="BC8D0A"/>
              <w:bottom w:val="single" w:sz="8" w:space="0" w:color="BC8D0A"/>
              <w:right w:val="single" w:sz="8" w:space="0" w:color="BC8D0A"/>
            </w:tcBorders>
          </w:tcPr>
          <w:p>
            <w:pPr>
              <w:pStyle w:val="TableParagraph"/>
              <w:spacing w:line="237" w:lineRule="auto" w:before="98"/>
              <w:ind w:left="181" w:right="232"/>
              <w:rPr>
                <w:sz w:val="20"/>
              </w:rPr>
            </w:pPr>
            <w:r>
              <w:rPr>
                <w:color w:val="231F20"/>
                <w:w w:val="105"/>
                <w:sz w:val="20"/>
              </w:rPr>
              <w:t>Determine the proportions of liquid and solid phases for the 50% nickel</w:t>
            </w:r>
            <w:r>
              <w:rPr>
                <w:color w:val="231F20"/>
                <w:spacing w:val="80"/>
                <w:w w:val="105"/>
                <w:sz w:val="20"/>
              </w:rPr>
              <w:t> </w:t>
            </w:r>
            <w:r>
              <w:rPr>
                <w:color w:val="231F20"/>
                <w:w w:val="105"/>
                <w:sz w:val="20"/>
              </w:rPr>
              <w:t>composition of the copper–nickel system at the temperature of 1260°C</w:t>
            </w:r>
            <w:r>
              <w:rPr>
                <w:color w:val="231F20"/>
                <w:spacing w:val="40"/>
                <w:w w:val="105"/>
                <w:sz w:val="20"/>
              </w:rPr>
              <w:t> </w:t>
            </w:r>
            <w:r>
              <w:rPr>
                <w:color w:val="231F20"/>
                <w:spacing w:val="-2"/>
                <w:w w:val="105"/>
                <w:sz w:val="20"/>
              </w:rPr>
              <w:t>(2300°F).</w:t>
            </w:r>
          </w:p>
          <w:p>
            <w:pPr>
              <w:pStyle w:val="TableParagraph"/>
              <w:spacing w:line="247" w:lineRule="auto" w:before="130"/>
              <w:ind w:left="180" w:right="232"/>
              <w:rPr>
                <w:sz w:val="20"/>
              </w:rPr>
            </w:pPr>
            <w:r>
              <w:rPr>
                <w:rFonts w:ascii="Arial"/>
                <w:b/>
                <w:color w:val="BC8D0A"/>
                <w:sz w:val="20"/>
              </w:rPr>
              <w:t>Solution:</w:t>
            </w:r>
            <w:r>
              <w:rPr>
                <w:rFonts w:ascii="Arial"/>
                <w:b/>
                <w:color w:val="BC8D0A"/>
                <w:spacing w:val="80"/>
                <w:sz w:val="20"/>
              </w:rPr>
              <w:t> </w:t>
            </w:r>
            <w:r>
              <w:rPr>
                <w:color w:val="231F20"/>
                <w:sz w:val="20"/>
              </w:rPr>
              <w:t>Using</w:t>
            </w:r>
            <w:r>
              <w:rPr>
                <w:color w:val="231F20"/>
                <w:spacing w:val="36"/>
                <w:sz w:val="20"/>
              </w:rPr>
              <w:t> </w:t>
            </w:r>
            <w:r>
              <w:rPr>
                <w:color w:val="231F20"/>
                <w:sz w:val="20"/>
              </w:rPr>
              <w:t>the</w:t>
            </w:r>
            <w:r>
              <w:rPr>
                <w:color w:val="231F20"/>
                <w:spacing w:val="36"/>
                <w:sz w:val="20"/>
              </w:rPr>
              <w:t> </w:t>
            </w:r>
            <w:r>
              <w:rPr>
                <w:color w:val="231F20"/>
                <w:sz w:val="20"/>
              </w:rPr>
              <w:t>same</w:t>
            </w:r>
            <w:r>
              <w:rPr>
                <w:color w:val="231F20"/>
                <w:spacing w:val="36"/>
                <w:sz w:val="20"/>
              </w:rPr>
              <w:t> </w:t>
            </w:r>
            <w:r>
              <w:rPr>
                <w:color w:val="231F20"/>
                <w:sz w:val="20"/>
              </w:rPr>
              <w:t>horizontal</w:t>
            </w:r>
            <w:r>
              <w:rPr>
                <w:color w:val="231F20"/>
                <w:spacing w:val="33"/>
                <w:sz w:val="20"/>
              </w:rPr>
              <w:t> </w:t>
            </w:r>
            <w:r>
              <w:rPr>
                <w:color w:val="231F20"/>
                <w:sz w:val="20"/>
              </w:rPr>
              <w:t>line</w:t>
            </w:r>
            <w:r>
              <w:rPr>
                <w:color w:val="231F20"/>
                <w:spacing w:val="36"/>
                <w:sz w:val="20"/>
              </w:rPr>
              <w:t> </w:t>
            </w:r>
            <w:r>
              <w:rPr>
                <w:color w:val="231F20"/>
                <w:sz w:val="20"/>
              </w:rPr>
              <w:t>in</w:t>
            </w:r>
            <w:r>
              <w:rPr>
                <w:color w:val="231F20"/>
                <w:spacing w:val="36"/>
                <w:sz w:val="20"/>
              </w:rPr>
              <w:t> </w:t>
            </w:r>
            <w:r>
              <w:rPr>
                <w:color w:val="231F20"/>
                <w:sz w:val="20"/>
              </w:rPr>
              <w:t>Figure</w:t>
            </w:r>
            <w:r>
              <w:rPr>
                <w:color w:val="231F20"/>
                <w:spacing w:val="36"/>
                <w:sz w:val="20"/>
              </w:rPr>
              <w:t> </w:t>
            </w:r>
            <w:r>
              <w:rPr>
                <w:color w:val="231F20"/>
                <w:sz w:val="20"/>
              </w:rPr>
              <w:t>6.2</w:t>
            </w:r>
            <w:r>
              <w:rPr>
                <w:color w:val="231F20"/>
                <w:spacing w:val="36"/>
                <w:sz w:val="20"/>
              </w:rPr>
              <w:t> </w:t>
            </w:r>
            <w:r>
              <w:rPr>
                <w:color w:val="231F20"/>
                <w:sz w:val="20"/>
              </w:rPr>
              <w:t>as</w:t>
            </w:r>
            <w:r>
              <w:rPr>
                <w:color w:val="231F20"/>
                <w:spacing w:val="35"/>
                <w:sz w:val="20"/>
              </w:rPr>
              <w:t> </w:t>
            </w:r>
            <w:r>
              <w:rPr>
                <w:color w:val="231F20"/>
                <w:sz w:val="20"/>
              </w:rPr>
              <w:t>in</w:t>
            </w:r>
            <w:r>
              <w:rPr>
                <w:color w:val="231F20"/>
                <w:spacing w:val="36"/>
                <w:sz w:val="20"/>
              </w:rPr>
              <w:t> </w:t>
            </w:r>
            <w:r>
              <w:rPr>
                <w:color w:val="231F20"/>
                <w:sz w:val="20"/>
              </w:rPr>
              <w:t>previous Example</w:t>
            </w:r>
            <w:r>
              <w:rPr>
                <w:color w:val="231F20"/>
                <w:spacing w:val="40"/>
                <w:sz w:val="20"/>
              </w:rPr>
              <w:t> </w:t>
            </w:r>
            <w:r>
              <w:rPr>
                <w:color w:val="231F20"/>
                <w:sz w:val="20"/>
              </w:rPr>
              <w:t>6.1, the</w:t>
            </w:r>
            <w:r>
              <w:rPr>
                <w:color w:val="231F20"/>
                <w:spacing w:val="40"/>
                <w:sz w:val="20"/>
              </w:rPr>
              <w:t> </w:t>
            </w:r>
            <w:r>
              <w:rPr>
                <w:color w:val="231F20"/>
                <w:sz w:val="20"/>
              </w:rPr>
              <w:t>distances</w:t>
            </w:r>
            <w:r>
              <w:rPr>
                <w:color w:val="231F20"/>
                <w:spacing w:val="40"/>
                <w:sz w:val="20"/>
              </w:rPr>
              <w:t> </w:t>
            </w:r>
            <w:r>
              <w:rPr>
                <w:i/>
                <w:color w:val="231F20"/>
                <w:sz w:val="20"/>
              </w:rPr>
              <w:t>CS</w:t>
            </w:r>
            <w:r>
              <w:rPr>
                <w:i/>
                <w:color w:val="231F20"/>
                <w:spacing w:val="40"/>
                <w:sz w:val="20"/>
              </w:rPr>
              <w:t> </w:t>
            </w:r>
            <w:r>
              <w:rPr>
                <w:color w:val="231F20"/>
                <w:sz w:val="20"/>
              </w:rPr>
              <w:t>and</w:t>
            </w:r>
            <w:r>
              <w:rPr>
                <w:color w:val="231F20"/>
                <w:spacing w:val="40"/>
                <w:sz w:val="20"/>
              </w:rPr>
              <w:t> </w:t>
            </w:r>
            <w:r>
              <w:rPr>
                <w:i/>
                <w:color w:val="231F20"/>
                <w:sz w:val="20"/>
              </w:rPr>
              <w:t>CL</w:t>
            </w:r>
            <w:r>
              <w:rPr>
                <w:i/>
                <w:color w:val="231F20"/>
                <w:spacing w:val="40"/>
                <w:sz w:val="20"/>
              </w:rPr>
              <w:t> </w:t>
            </w:r>
            <w:r>
              <w:rPr>
                <w:color w:val="231F20"/>
                <w:sz w:val="20"/>
              </w:rPr>
              <w:t>are</w:t>
            </w:r>
            <w:r>
              <w:rPr>
                <w:color w:val="231F20"/>
                <w:spacing w:val="40"/>
                <w:sz w:val="20"/>
              </w:rPr>
              <w:t> </w:t>
            </w:r>
            <w:r>
              <w:rPr>
                <w:color w:val="231F20"/>
                <w:sz w:val="20"/>
              </w:rPr>
              <w:t>measured</w:t>
            </w:r>
            <w:r>
              <w:rPr>
                <w:color w:val="231F20"/>
                <w:spacing w:val="40"/>
                <w:sz w:val="20"/>
              </w:rPr>
              <w:t> </w:t>
            </w:r>
            <w:r>
              <w:rPr>
                <w:color w:val="231F20"/>
                <w:sz w:val="20"/>
              </w:rPr>
              <w:t>as</w:t>
            </w:r>
            <w:r>
              <w:rPr>
                <w:color w:val="231F20"/>
                <w:spacing w:val="40"/>
                <w:sz w:val="20"/>
              </w:rPr>
              <w:t> </w:t>
            </w:r>
            <w:r>
              <w:rPr>
                <w:color w:val="231F20"/>
                <w:sz w:val="20"/>
              </w:rPr>
              <w:t>10</w:t>
            </w:r>
            <w:r>
              <w:rPr>
                <w:color w:val="231F20"/>
                <w:spacing w:val="40"/>
                <w:sz w:val="20"/>
              </w:rPr>
              <w:t> </w:t>
            </w:r>
            <w:r>
              <w:rPr>
                <w:color w:val="231F20"/>
                <w:sz w:val="20"/>
              </w:rPr>
              <w:t>mm</w:t>
            </w:r>
            <w:r>
              <w:rPr>
                <w:color w:val="231F20"/>
                <w:spacing w:val="40"/>
                <w:sz w:val="20"/>
              </w:rPr>
              <w:t> </w:t>
            </w:r>
            <w:r>
              <w:rPr>
                <w:color w:val="231F20"/>
                <w:sz w:val="20"/>
              </w:rPr>
              <w:t>and</w:t>
            </w:r>
            <w:r>
              <w:rPr>
                <w:color w:val="231F20"/>
                <w:spacing w:val="40"/>
                <w:sz w:val="20"/>
              </w:rPr>
              <w:t> </w:t>
            </w:r>
            <w:r>
              <w:rPr>
                <w:color w:val="231F20"/>
                <w:sz w:val="20"/>
              </w:rPr>
              <w:t>12</w:t>
            </w:r>
            <w:r>
              <w:rPr>
                <w:color w:val="231F20"/>
                <w:spacing w:val="40"/>
                <w:sz w:val="20"/>
              </w:rPr>
              <w:t> </w:t>
            </w:r>
            <w:r>
              <w:rPr>
                <w:color w:val="231F20"/>
                <w:sz w:val="20"/>
              </w:rPr>
              <w:t>mm, respectively. Thus</w:t>
            </w:r>
            <w:r>
              <w:rPr>
                <w:color w:val="231F20"/>
                <w:spacing w:val="40"/>
                <w:sz w:val="20"/>
              </w:rPr>
              <w:t> </w:t>
            </w:r>
            <w:r>
              <w:rPr>
                <w:color w:val="231F20"/>
                <w:sz w:val="20"/>
              </w:rPr>
              <w:t>the</w:t>
            </w:r>
            <w:r>
              <w:rPr>
                <w:color w:val="231F20"/>
                <w:spacing w:val="40"/>
                <w:sz w:val="20"/>
              </w:rPr>
              <w:t> </w:t>
            </w:r>
            <w:r>
              <w:rPr>
                <w:color w:val="231F20"/>
                <w:sz w:val="20"/>
              </w:rPr>
              <w:t>proportion</w:t>
            </w:r>
            <w:r>
              <w:rPr>
                <w:color w:val="231F20"/>
                <w:spacing w:val="40"/>
                <w:sz w:val="20"/>
              </w:rPr>
              <w:t> </w:t>
            </w:r>
            <w:r>
              <w:rPr>
                <w:color w:val="231F20"/>
                <w:sz w:val="20"/>
              </w:rPr>
              <w:t>of</w:t>
            </w:r>
            <w:r>
              <w:rPr>
                <w:color w:val="231F20"/>
                <w:spacing w:val="40"/>
                <w:sz w:val="20"/>
              </w:rPr>
              <w:t> </w:t>
            </w:r>
            <w:r>
              <w:rPr>
                <w:color w:val="231F20"/>
                <w:sz w:val="20"/>
              </w:rPr>
              <w:t>the</w:t>
            </w:r>
            <w:r>
              <w:rPr>
                <w:color w:val="231F20"/>
                <w:spacing w:val="40"/>
                <w:sz w:val="20"/>
              </w:rPr>
              <w:t> </w:t>
            </w:r>
            <w:r>
              <w:rPr>
                <w:color w:val="231F20"/>
                <w:sz w:val="20"/>
              </w:rPr>
              <w:t>liquid</w:t>
            </w:r>
            <w:r>
              <w:rPr>
                <w:color w:val="231F20"/>
                <w:spacing w:val="40"/>
                <w:sz w:val="20"/>
              </w:rPr>
              <w:t> </w:t>
            </w:r>
            <w:r>
              <w:rPr>
                <w:color w:val="231F20"/>
                <w:sz w:val="20"/>
              </w:rPr>
              <w:t>phase</w:t>
            </w:r>
            <w:r>
              <w:rPr>
                <w:color w:val="231F20"/>
                <w:spacing w:val="40"/>
                <w:sz w:val="20"/>
              </w:rPr>
              <w:t> </w:t>
            </w:r>
            <w:r>
              <w:rPr>
                <w:color w:val="231F20"/>
                <w:sz w:val="20"/>
              </w:rPr>
              <w:t>is</w:t>
            </w:r>
            <w:r>
              <w:rPr>
                <w:color w:val="231F20"/>
                <w:spacing w:val="40"/>
                <w:sz w:val="20"/>
              </w:rPr>
              <w:t> </w:t>
            </w:r>
            <w:r>
              <w:rPr>
                <w:color w:val="231F20"/>
                <w:sz w:val="20"/>
              </w:rPr>
              <w:t>10/22</w:t>
            </w:r>
            <w:r>
              <w:rPr>
                <w:color w:val="231F20"/>
                <w:spacing w:val="26"/>
                <w:sz w:val="20"/>
              </w:rPr>
              <w:t> </w:t>
            </w:r>
            <w:r>
              <w:rPr>
                <w:rFonts w:ascii="Arial"/>
                <w:color w:val="231F20"/>
                <w:sz w:val="20"/>
              </w:rPr>
              <w:t>=</w:t>
            </w:r>
            <w:r>
              <w:rPr>
                <w:rFonts w:ascii="Arial"/>
                <w:color w:val="231F20"/>
                <w:spacing w:val="28"/>
                <w:sz w:val="20"/>
              </w:rPr>
              <w:t> </w:t>
            </w:r>
            <w:r>
              <w:rPr>
                <w:color w:val="231F20"/>
                <w:sz w:val="20"/>
              </w:rPr>
              <w:t>0.45</w:t>
            </w:r>
            <w:r>
              <w:rPr>
                <w:color w:val="231F20"/>
                <w:spacing w:val="40"/>
                <w:sz w:val="20"/>
              </w:rPr>
              <w:t> </w:t>
            </w:r>
            <w:r>
              <w:rPr>
                <w:color w:val="231F20"/>
                <w:sz w:val="20"/>
              </w:rPr>
              <w:t>(45%), and</w:t>
            </w:r>
            <w:r>
              <w:rPr>
                <w:color w:val="231F20"/>
                <w:spacing w:val="78"/>
                <w:sz w:val="20"/>
              </w:rPr>
              <w:t> </w:t>
            </w:r>
            <w:r>
              <w:rPr>
                <w:color w:val="231F20"/>
                <w:sz w:val="20"/>
              </w:rPr>
              <w:t>the</w:t>
            </w:r>
            <w:r>
              <w:rPr>
                <w:color w:val="231F20"/>
                <w:spacing w:val="78"/>
                <w:sz w:val="20"/>
              </w:rPr>
              <w:t> </w:t>
            </w:r>
            <w:r>
              <w:rPr>
                <w:color w:val="231F20"/>
                <w:sz w:val="20"/>
              </w:rPr>
              <w:t>proportion</w:t>
            </w:r>
            <w:r>
              <w:rPr>
                <w:color w:val="231F20"/>
                <w:spacing w:val="80"/>
                <w:sz w:val="20"/>
              </w:rPr>
              <w:t> </w:t>
            </w:r>
            <w:r>
              <w:rPr>
                <w:color w:val="231F20"/>
                <w:sz w:val="20"/>
              </w:rPr>
              <w:t>of</w:t>
            </w:r>
            <w:r>
              <w:rPr>
                <w:color w:val="231F20"/>
                <w:spacing w:val="77"/>
                <w:sz w:val="20"/>
              </w:rPr>
              <w:t> </w:t>
            </w:r>
            <w:r>
              <w:rPr>
                <w:color w:val="231F20"/>
                <w:sz w:val="20"/>
              </w:rPr>
              <w:t>solid</w:t>
            </w:r>
            <w:r>
              <w:rPr>
                <w:color w:val="231F20"/>
                <w:spacing w:val="78"/>
                <w:sz w:val="20"/>
              </w:rPr>
              <w:t> </w:t>
            </w:r>
            <w:r>
              <w:rPr>
                <w:color w:val="231F20"/>
                <w:sz w:val="20"/>
              </w:rPr>
              <w:t>phase</w:t>
            </w:r>
            <w:r>
              <w:rPr>
                <w:color w:val="231F20"/>
                <w:spacing w:val="78"/>
                <w:sz w:val="20"/>
              </w:rPr>
              <w:t> </w:t>
            </w:r>
            <w:r>
              <w:rPr>
                <w:color w:val="231F20"/>
                <w:sz w:val="20"/>
              </w:rPr>
              <w:t>is</w:t>
            </w:r>
            <w:r>
              <w:rPr>
                <w:color w:val="231F20"/>
                <w:spacing w:val="77"/>
                <w:sz w:val="20"/>
              </w:rPr>
              <w:t> </w:t>
            </w:r>
            <w:r>
              <w:rPr>
                <w:color w:val="231F20"/>
                <w:sz w:val="20"/>
              </w:rPr>
              <w:t>12/22</w:t>
            </w:r>
            <w:r>
              <w:rPr>
                <w:color w:val="231F20"/>
                <w:spacing w:val="80"/>
                <w:sz w:val="20"/>
              </w:rPr>
              <w:t> </w:t>
            </w:r>
            <w:r>
              <w:rPr>
                <w:rFonts w:ascii="Arial"/>
                <w:color w:val="231F20"/>
                <w:sz w:val="20"/>
              </w:rPr>
              <w:t>=</w:t>
            </w:r>
            <w:r>
              <w:rPr>
                <w:rFonts w:ascii="Arial"/>
                <w:color w:val="231F20"/>
                <w:spacing w:val="35"/>
                <w:sz w:val="20"/>
              </w:rPr>
              <w:t> </w:t>
            </w:r>
            <w:r>
              <w:rPr>
                <w:color w:val="231F20"/>
                <w:sz w:val="20"/>
              </w:rPr>
              <w:t>0.55</w:t>
            </w:r>
            <w:r>
              <w:rPr>
                <w:color w:val="231F20"/>
                <w:spacing w:val="78"/>
                <w:sz w:val="20"/>
              </w:rPr>
              <w:t> </w:t>
            </w:r>
            <w:r>
              <w:rPr>
                <w:color w:val="231F20"/>
                <w:sz w:val="20"/>
              </w:rPr>
              <w:t>(55%).</w:t>
            </w:r>
          </w:p>
        </w:tc>
      </w:tr>
      <w:tr>
        <w:trPr>
          <w:trHeight w:val="405" w:hRule="atLeast"/>
        </w:trPr>
        <w:tc>
          <w:tcPr>
            <w:tcW w:w="2210" w:type="dxa"/>
            <w:tcBorders>
              <w:bottom w:val="single" w:sz="8" w:space="0" w:color="BC8D0A"/>
            </w:tcBorders>
          </w:tcPr>
          <w:p>
            <w:pPr>
              <w:pStyle w:val="TableParagraph"/>
              <w:rPr>
                <w:sz w:val="20"/>
              </w:rPr>
            </w:pPr>
          </w:p>
        </w:tc>
        <w:tc>
          <w:tcPr>
            <w:tcW w:w="7130" w:type="dxa"/>
            <w:vMerge/>
            <w:tcBorders>
              <w:top w:val="nil"/>
              <w:bottom w:val="single" w:sz="8" w:space="0" w:color="BC8D0A"/>
              <w:right w:val="single" w:sz="8" w:space="0" w:color="BC8D0A"/>
            </w:tcBorders>
          </w:tcPr>
          <w:p>
            <w:pPr>
              <w:rPr>
                <w:sz w:val="2"/>
                <w:szCs w:val="2"/>
              </w:rPr>
            </w:pPr>
          </w:p>
        </w:tc>
      </w:tr>
    </w:tbl>
    <w:p>
      <w:pPr>
        <w:pStyle w:val="BodyText"/>
      </w:pPr>
    </w:p>
    <w:p>
      <w:pPr>
        <w:pStyle w:val="BodyText"/>
        <w:spacing w:before="6"/>
      </w:pPr>
    </w:p>
    <w:p>
      <w:pPr>
        <w:pStyle w:val="BodyText"/>
        <w:spacing w:line="242" w:lineRule="auto"/>
        <w:ind w:left="2940" w:right="854" w:firstLine="240"/>
        <w:jc w:val="both"/>
      </w:pPr>
      <w:r>
        <w:rPr/>
        <w:drawing>
          <wp:anchor distT="0" distB="0" distL="0" distR="0" allowOverlap="1" layoutInCell="1" locked="0" behindDoc="1" simplePos="0" relativeHeight="481238016">
            <wp:simplePos x="0" y="0"/>
            <wp:positionH relativeFrom="page">
              <wp:posOffset>464186</wp:posOffset>
            </wp:positionH>
            <wp:positionV relativeFrom="paragraph">
              <wp:posOffset>-1664205</wp:posOffset>
            </wp:positionV>
            <wp:extent cx="6074410" cy="1493455"/>
            <wp:effectExtent l="0" t="0" r="0" b="0"/>
            <wp:wrapNone/>
            <wp:docPr id="1750" name="Image 1750"/>
            <wp:cNvGraphicFramePr>
              <a:graphicFrameLocks/>
            </wp:cNvGraphicFramePr>
            <a:graphic>
              <a:graphicData uri="http://schemas.openxmlformats.org/drawingml/2006/picture">
                <pic:pic>
                  <pic:nvPicPr>
                    <pic:cNvPr id="1750" name="Image 1750"/>
                    <pic:cNvPicPr/>
                  </pic:nvPicPr>
                  <pic:blipFill>
                    <a:blip r:embed="rId445" cstate="print"/>
                    <a:stretch>
                      <a:fillRect/>
                    </a:stretch>
                  </pic:blipFill>
                  <pic:spPr>
                    <a:xfrm>
                      <a:off x="0" y="0"/>
                      <a:ext cx="6074410" cy="1493455"/>
                    </a:xfrm>
                    <a:prstGeom prst="rect">
                      <a:avLst/>
                    </a:prstGeom>
                  </pic:spPr>
                </pic:pic>
              </a:graphicData>
            </a:graphic>
          </wp:anchor>
        </w:drawing>
      </w:r>
      <w:r>
        <w:rPr>
          <w:color w:val="231F20"/>
          <w:w w:val="105"/>
        </w:rPr>
        <w:t>The proportions given by Eqs. (6.1) and (6.2) are by weight, same as the phase diagram percentages. Note that the proportions are based on the distance on the opposite</w:t>
      </w:r>
      <w:r>
        <w:rPr>
          <w:color w:val="231F20"/>
          <w:spacing w:val="28"/>
          <w:w w:val="105"/>
        </w:rPr>
        <w:t> </w:t>
      </w:r>
      <w:r>
        <w:rPr>
          <w:color w:val="231F20"/>
          <w:w w:val="105"/>
        </w:rPr>
        <w:t>side</w:t>
      </w:r>
      <w:r>
        <w:rPr>
          <w:color w:val="231F20"/>
          <w:spacing w:val="28"/>
          <w:w w:val="105"/>
        </w:rPr>
        <w:t> </w:t>
      </w:r>
      <w:r>
        <w:rPr>
          <w:color w:val="231F20"/>
          <w:w w:val="105"/>
        </w:rPr>
        <w:t>of</w:t>
      </w:r>
      <w:r>
        <w:rPr>
          <w:color w:val="231F20"/>
          <w:spacing w:val="27"/>
          <w:w w:val="105"/>
        </w:rPr>
        <w:t> </w:t>
      </w:r>
      <w:r>
        <w:rPr>
          <w:color w:val="231F20"/>
          <w:w w:val="105"/>
        </w:rPr>
        <w:t>the</w:t>
      </w:r>
      <w:r>
        <w:rPr>
          <w:color w:val="231F20"/>
          <w:spacing w:val="28"/>
          <w:w w:val="105"/>
        </w:rPr>
        <w:t> </w:t>
      </w:r>
      <w:r>
        <w:rPr>
          <w:color w:val="231F20"/>
          <w:w w:val="105"/>
        </w:rPr>
        <w:t>phase</w:t>
      </w:r>
      <w:r>
        <w:rPr>
          <w:color w:val="231F20"/>
          <w:spacing w:val="28"/>
          <w:w w:val="105"/>
        </w:rPr>
        <w:t> </w:t>
      </w:r>
      <w:r>
        <w:rPr>
          <w:color w:val="231F20"/>
          <w:w w:val="105"/>
        </w:rPr>
        <w:t>of</w:t>
      </w:r>
      <w:r>
        <w:rPr>
          <w:color w:val="231F20"/>
          <w:spacing w:val="27"/>
          <w:w w:val="105"/>
        </w:rPr>
        <w:t> </w:t>
      </w:r>
      <w:r>
        <w:rPr>
          <w:color w:val="231F20"/>
          <w:w w:val="105"/>
        </w:rPr>
        <w:t>interest; hence</w:t>
      </w:r>
      <w:r>
        <w:rPr>
          <w:color w:val="231F20"/>
          <w:spacing w:val="28"/>
          <w:w w:val="105"/>
        </w:rPr>
        <w:t> </w:t>
      </w:r>
      <w:r>
        <w:rPr>
          <w:color w:val="231F20"/>
          <w:w w:val="105"/>
        </w:rPr>
        <w:t>the</w:t>
      </w:r>
      <w:r>
        <w:rPr>
          <w:color w:val="231F20"/>
          <w:spacing w:val="28"/>
          <w:w w:val="105"/>
        </w:rPr>
        <w:t> </w:t>
      </w:r>
      <w:r>
        <w:rPr>
          <w:color w:val="231F20"/>
          <w:w w:val="105"/>
        </w:rPr>
        <w:t>name</w:t>
      </w:r>
      <w:r>
        <w:rPr>
          <w:color w:val="231F20"/>
          <w:spacing w:val="28"/>
          <w:w w:val="105"/>
        </w:rPr>
        <w:t> </w:t>
      </w:r>
      <w:r>
        <w:rPr>
          <w:color w:val="231F20"/>
          <w:w w:val="105"/>
        </w:rPr>
        <w:t>inverse</w:t>
      </w:r>
      <w:r>
        <w:rPr>
          <w:color w:val="231F20"/>
          <w:spacing w:val="28"/>
          <w:w w:val="105"/>
        </w:rPr>
        <w:t> </w:t>
      </w:r>
      <w:r>
        <w:rPr>
          <w:color w:val="231F20"/>
          <w:w w:val="105"/>
        </w:rPr>
        <w:t>lever</w:t>
      </w:r>
      <w:r>
        <w:rPr>
          <w:color w:val="231F20"/>
          <w:spacing w:val="27"/>
          <w:w w:val="105"/>
        </w:rPr>
        <w:t> </w:t>
      </w:r>
      <w:r>
        <w:rPr>
          <w:color w:val="231F20"/>
          <w:w w:val="105"/>
        </w:rPr>
        <w:t>rule. One</w:t>
      </w:r>
      <w:r>
        <w:rPr>
          <w:color w:val="231F20"/>
          <w:spacing w:val="28"/>
          <w:w w:val="105"/>
        </w:rPr>
        <w:t> </w:t>
      </w:r>
      <w:r>
        <w:rPr>
          <w:color w:val="231F20"/>
          <w:w w:val="105"/>
        </w:rPr>
        <w:t>can see the logic in this by taking the extreme case when, say, </w:t>
      </w:r>
      <w:r>
        <w:rPr>
          <w:i/>
          <w:color w:val="231F20"/>
          <w:w w:val="105"/>
        </w:rPr>
        <w:t>CS </w:t>
      </w:r>
      <w:r>
        <w:rPr>
          <w:rFonts w:ascii="Arial"/>
          <w:color w:val="231F20"/>
          <w:w w:val="105"/>
        </w:rPr>
        <w:t>= </w:t>
      </w:r>
      <w:r>
        <w:rPr>
          <w:color w:val="231F20"/>
          <w:w w:val="105"/>
        </w:rPr>
        <w:t>0; at that point, the proportion of the liquid phase is zero because the solidus has been reached and the alloy is therefore completely solidified.</w:t>
      </w:r>
    </w:p>
    <w:p>
      <w:pPr>
        <w:spacing w:after="0" w:line="242" w:lineRule="auto"/>
        <w:jc w:val="both"/>
        <w:sectPr>
          <w:type w:val="continuous"/>
          <w:pgSz w:w="11530" w:h="14410"/>
          <w:pgMar w:header="652" w:footer="0" w:top="640" w:bottom="0" w:left="0" w:right="520"/>
        </w:sectPr>
      </w:pPr>
    </w:p>
    <w:p>
      <w:pPr>
        <w:pStyle w:val="BodyText"/>
        <w:spacing w:before="120"/>
      </w:pPr>
    </w:p>
    <w:p>
      <w:pPr>
        <w:pStyle w:val="BodyText"/>
        <w:ind w:left="3540" w:right="253" w:firstLine="240"/>
        <w:jc w:val="both"/>
      </w:pPr>
      <w:r>
        <w:rPr>
          <w:color w:val="231F20"/>
        </w:rPr>
        <w:t>The methods for determining chemical compositions of phases and the amounts</w:t>
      </w:r>
      <w:r>
        <w:rPr>
          <w:color w:val="231F20"/>
          <w:spacing w:val="40"/>
        </w:rPr>
        <w:t> </w:t>
      </w:r>
      <w:r>
        <w:rPr>
          <w:color w:val="231F20"/>
        </w:rPr>
        <w:t>of each phase are applicable to the solid region of the phase diagram as well as the liquidus–solidus region. Wherever there are regions in the phase diagram in which two phases</w:t>
      </w:r>
      <w:r>
        <w:rPr>
          <w:color w:val="231F20"/>
          <w:spacing w:val="40"/>
        </w:rPr>
        <w:t> </w:t>
      </w:r>
      <w:r>
        <w:rPr>
          <w:color w:val="231F20"/>
        </w:rPr>
        <w:t>are</w:t>
      </w:r>
      <w:r>
        <w:rPr>
          <w:color w:val="231F20"/>
          <w:spacing w:val="40"/>
        </w:rPr>
        <w:t> </w:t>
      </w:r>
      <w:r>
        <w:rPr>
          <w:color w:val="231F20"/>
        </w:rPr>
        <w:t>present,</w:t>
      </w:r>
      <w:r>
        <w:rPr>
          <w:color w:val="231F20"/>
          <w:spacing w:val="40"/>
        </w:rPr>
        <w:t> </w:t>
      </w:r>
      <w:r>
        <w:rPr>
          <w:color w:val="231F20"/>
        </w:rPr>
        <w:t>these</w:t>
      </w:r>
      <w:r>
        <w:rPr>
          <w:color w:val="231F20"/>
          <w:spacing w:val="40"/>
        </w:rPr>
        <w:t> </w:t>
      </w:r>
      <w:r>
        <w:rPr>
          <w:color w:val="231F20"/>
        </w:rPr>
        <w:t>methods</w:t>
      </w:r>
      <w:r>
        <w:rPr>
          <w:color w:val="231F20"/>
          <w:spacing w:val="40"/>
        </w:rPr>
        <w:t> </w:t>
      </w:r>
      <w:r>
        <w:rPr>
          <w:color w:val="231F20"/>
        </w:rPr>
        <w:t>can</w:t>
      </w:r>
      <w:r>
        <w:rPr>
          <w:color w:val="231F20"/>
          <w:spacing w:val="40"/>
        </w:rPr>
        <w:t> </w:t>
      </w:r>
      <w:r>
        <w:rPr>
          <w:color w:val="231F20"/>
        </w:rPr>
        <w:t>be</w:t>
      </w:r>
      <w:r>
        <w:rPr>
          <w:color w:val="231F20"/>
          <w:spacing w:val="40"/>
        </w:rPr>
        <w:t> </w:t>
      </w:r>
      <w:r>
        <w:rPr>
          <w:color w:val="231F20"/>
        </w:rPr>
        <w:t>used. When</w:t>
      </w:r>
      <w:r>
        <w:rPr>
          <w:color w:val="231F20"/>
          <w:spacing w:val="40"/>
        </w:rPr>
        <w:t> </w:t>
      </w:r>
      <w:r>
        <w:rPr>
          <w:color w:val="231F20"/>
        </w:rPr>
        <w:t>only</w:t>
      </w:r>
      <w:r>
        <w:rPr>
          <w:color w:val="231F20"/>
          <w:spacing w:val="40"/>
        </w:rPr>
        <w:t> </w:t>
      </w:r>
      <w:r>
        <w:rPr>
          <w:color w:val="231F20"/>
        </w:rPr>
        <w:t>one</w:t>
      </w:r>
      <w:r>
        <w:rPr>
          <w:color w:val="231F20"/>
          <w:spacing w:val="40"/>
        </w:rPr>
        <w:t> </w:t>
      </w:r>
      <w:r>
        <w:rPr>
          <w:color w:val="231F20"/>
        </w:rPr>
        <w:t>phase</w:t>
      </w:r>
      <w:r>
        <w:rPr>
          <w:color w:val="231F20"/>
          <w:spacing w:val="40"/>
        </w:rPr>
        <w:t> </w:t>
      </w:r>
      <w:r>
        <w:rPr>
          <w:color w:val="231F20"/>
        </w:rPr>
        <w:t>is</w:t>
      </w:r>
      <w:r>
        <w:rPr>
          <w:color w:val="231F20"/>
          <w:spacing w:val="40"/>
        </w:rPr>
        <w:t> </w:t>
      </w:r>
      <w:r>
        <w:rPr>
          <w:color w:val="231F20"/>
        </w:rPr>
        <w:t>present</w:t>
      </w:r>
      <w:r>
        <w:rPr>
          <w:color w:val="231F20"/>
          <w:spacing w:val="40"/>
        </w:rPr>
        <w:t> </w:t>
      </w:r>
      <w:r>
        <w:rPr>
          <w:color w:val="231F20"/>
        </w:rPr>
        <w:t>(in Figure 6.2, this is the entire solid region), the composition of the phase is its aggregate composition under equilibrium conditions; and the inverse lever rule does not apply because there is only one phase.</w:t>
      </w:r>
    </w:p>
    <w:p>
      <w:pPr>
        <w:pStyle w:val="BodyText"/>
        <w:spacing w:before="26"/>
      </w:pPr>
    </w:p>
    <w:p>
      <w:pPr>
        <w:pStyle w:val="BodyText"/>
        <w:spacing w:line="244" w:lineRule="auto"/>
        <w:ind w:left="3540" w:right="254"/>
        <w:jc w:val="both"/>
      </w:pPr>
      <w:r>
        <w:rPr>
          <w:rFonts w:ascii="Arial" w:hAnsi="Arial"/>
          <w:b/>
          <w:color w:val="BC8D0A"/>
          <w:w w:val="105"/>
        </w:rPr>
        <w:t>The Tin–Lead Alloy System</w:t>
      </w:r>
      <w:r>
        <w:rPr>
          <w:rFonts w:ascii="Arial" w:hAnsi="Arial"/>
          <w:b/>
          <w:color w:val="BC8D0A"/>
          <w:spacing w:val="80"/>
          <w:w w:val="105"/>
        </w:rPr>
        <w:t> </w:t>
      </w:r>
      <w:r>
        <w:rPr>
          <w:color w:val="231F20"/>
          <w:w w:val="105"/>
        </w:rPr>
        <w:t>A more complicated phase diagram is the Sn–Pb system,</w:t>
      </w:r>
      <w:r>
        <w:rPr>
          <w:color w:val="231F20"/>
          <w:spacing w:val="-4"/>
          <w:w w:val="105"/>
        </w:rPr>
        <w:t> </w:t>
      </w:r>
      <w:r>
        <w:rPr>
          <w:color w:val="231F20"/>
          <w:w w:val="105"/>
        </w:rPr>
        <w:t>shown</w:t>
      </w:r>
      <w:r>
        <w:rPr>
          <w:color w:val="231F20"/>
          <w:w w:val="105"/>
        </w:rPr>
        <w:t> in</w:t>
      </w:r>
      <w:r>
        <w:rPr>
          <w:color w:val="231F20"/>
          <w:w w:val="105"/>
        </w:rPr>
        <w:t> Figure</w:t>
      </w:r>
      <w:r>
        <w:rPr>
          <w:color w:val="231F20"/>
          <w:w w:val="105"/>
        </w:rPr>
        <w:t> 6.3.</w:t>
      </w:r>
      <w:r>
        <w:rPr>
          <w:color w:val="231F20"/>
          <w:spacing w:val="-14"/>
          <w:w w:val="105"/>
        </w:rPr>
        <w:t> </w:t>
      </w:r>
      <w:r>
        <w:rPr>
          <w:color w:val="231F20"/>
          <w:w w:val="105"/>
        </w:rPr>
        <w:t>Tin–lead</w:t>
      </w:r>
      <w:r>
        <w:rPr>
          <w:color w:val="231F20"/>
          <w:w w:val="105"/>
        </w:rPr>
        <w:t> alloys</w:t>
      </w:r>
      <w:r>
        <w:rPr>
          <w:color w:val="231F20"/>
          <w:w w:val="105"/>
        </w:rPr>
        <w:t> have</w:t>
      </w:r>
      <w:r>
        <w:rPr>
          <w:color w:val="231F20"/>
          <w:w w:val="105"/>
        </w:rPr>
        <w:t> traditionally</w:t>
      </w:r>
      <w:r>
        <w:rPr>
          <w:color w:val="231F20"/>
          <w:w w:val="105"/>
        </w:rPr>
        <w:t> been</w:t>
      </w:r>
      <w:r>
        <w:rPr>
          <w:color w:val="231F20"/>
          <w:w w:val="105"/>
        </w:rPr>
        <w:t> used</w:t>
      </w:r>
      <w:r>
        <w:rPr>
          <w:color w:val="231F20"/>
          <w:w w:val="105"/>
        </w:rPr>
        <w:t> as</w:t>
      </w:r>
      <w:r>
        <w:rPr>
          <w:color w:val="231F20"/>
          <w:w w:val="105"/>
        </w:rPr>
        <w:t> solders for making electrical and mechanical connections (Section 30.2).</w:t>
      </w:r>
      <w:r>
        <w:rPr>
          <w:color w:val="231F20"/>
          <w:w w:val="105"/>
          <w:vertAlign w:val="superscript"/>
        </w:rPr>
        <w:t>1</w:t>
      </w:r>
      <w:r>
        <w:rPr>
          <w:color w:val="231F20"/>
          <w:w w:val="105"/>
          <w:vertAlign w:val="baseline"/>
        </w:rPr>
        <w:t> The phase dia- gram exhibits several features not included in the previous Cu–Ni system. One fea- ture is the presence of two solid phases, alpha (</w:t>
      </w:r>
      <w:r>
        <w:rPr>
          <w:rFonts w:ascii="Arial" w:hAnsi="Arial"/>
          <w:i/>
          <w:color w:val="231F20"/>
          <w:w w:val="105"/>
          <w:vertAlign w:val="baseline"/>
        </w:rPr>
        <w:t>a</w:t>
      </w:r>
      <w:r>
        <w:rPr>
          <w:color w:val="231F20"/>
          <w:w w:val="105"/>
          <w:vertAlign w:val="baseline"/>
        </w:rPr>
        <w:t>) and beta (</w:t>
      </w:r>
      <w:r>
        <w:rPr>
          <w:rFonts w:ascii="Arial" w:hAnsi="Arial"/>
          <w:i/>
          <w:color w:val="231F20"/>
          <w:w w:val="105"/>
          <w:vertAlign w:val="baseline"/>
        </w:rPr>
        <w:t>b</w:t>
      </w:r>
      <w:r>
        <w:rPr>
          <w:color w:val="231F20"/>
          <w:w w:val="105"/>
          <w:vertAlign w:val="baseline"/>
        </w:rPr>
        <w:t>).</w:t>
      </w:r>
      <w:r>
        <w:rPr>
          <w:color w:val="231F20"/>
          <w:spacing w:val="-13"/>
          <w:w w:val="105"/>
          <w:vertAlign w:val="baseline"/>
        </w:rPr>
        <w:t> </w:t>
      </w:r>
      <w:r>
        <w:rPr>
          <w:color w:val="231F20"/>
          <w:w w:val="105"/>
          <w:vertAlign w:val="baseline"/>
        </w:rPr>
        <w:t>The </w:t>
      </w:r>
      <w:r>
        <w:rPr>
          <w:rFonts w:ascii="Arial" w:hAnsi="Arial"/>
          <w:i/>
          <w:color w:val="231F20"/>
          <w:w w:val="105"/>
          <w:vertAlign w:val="baseline"/>
        </w:rPr>
        <w:t>a </w:t>
      </w:r>
      <w:r>
        <w:rPr>
          <w:color w:val="231F20"/>
          <w:w w:val="105"/>
          <w:vertAlign w:val="baseline"/>
        </w:rPr>
        <w:t>phase is a solid solution of tin in lead at the left side of the diagram, and the </w:t>
      </w:r>
      <w:r>
        <w:rPr>
          <w:rFonts w:ascii="Arial" w:hAnsi="Arial"/>
          <w:i/>
          <w:color w:val="231F20"/>
          <w:w w:val="105"/>
          <w:vertAlign w:val="baseline"/>
        </w:rPr>
        <w:t>b </w:t>
      </w:r>
      <w:r>
        <w:rPr>
          <w:color w:val="231F20"/>
          <w:w w:val="105"/>
          <w:vertAlign w:val="baseline"/>
        </w:rPr>
        <w:t>phase is a solid solu- tion</w:t>
      </w:r>
      <w:r>
        <w:rPr>
          <w:color w:val="231F20"/>
          <w:spacing w:val="23"/>
          <w:w w:val="105"/>
          <w:vertAlign w:val="baseline"/>
        </w:rPr>
        <w:t> </w:t>
      </w:r>
      <w:r>
        <w:rPr>
          <w:color w:val="231F20"/>
          <w:w w:val="105"/>
          <w:vertAlign w:val="baseline"/>
        </w:rPr>
        <w:t>of</w:t>
      </w:r>
      <w:r>
        <w:rPr>
          <w:color w:val="231F20"/>
          <w:spacing w:val="22"/>
          <w:w w:val="105"/>
          <w:vertAlign w:val="baseline"/>
        </w:rPr>
        <w:t> </w:t>
      </w:r>
      <w:r>
        <w:rPr>
          <w:color w:val="231F20"/>
          <w:w w:val="105"/>
          <w:vertAlign w:val="baseline"/>
        </w:rPr>
        <w:t>lead</w:t>
      </w:r>
      <w:r>
        <w:rPr>
          <w:color w:val="231F20"/>
          <w:spacing w:val="23"/>
          <w:w w:val="105"/>
          <w:vertAlign w:val="baseline"/>
        </w:rPr>
        <w:t> </w:t>
      </w:r>
      <w:r>
        <w:rPr>
          <w:color w:val="231F20"/>
          <w:w w:val="105"/>
          <w:vertAlign w:val="baseline"/>
        </w:rPr>
        <w:t>in</w:t>
      </w:r>
      <w:r>
        <w:rPr>
          <w:color w:val="231F20"/>
          <w:spacing w:val="23"/>
          <w:w w:val="105"/>
          <w:vertAlign w:val="baseline"/>
        </w:rPr>
        <w:t> </w:t>
      </w:r>
      <w:r>
        <w:rPr>
          <w:color w:val="231F20"/>
          <w:w w:val="105"/>
          <w:vertAlign w:val="baseline"/>
        </w:rPr>
        <w:t>tin</w:t>
      </w:r>
      <w:r>
        <w:rPr>
          <w:color w:val="231F20"/>
          <w:spacing w:val="23"/>
          <w:w w:val="105"/>
          <w:vertAlign w:val="baseline"/>
        </w:rPr>
        <w:t> </w:t>
      </w:r>
      <w:r>
        <w:rPr>
          <w:color w:val="231F20"/>
          <w:w w:val="105"/>
          <w:vertAlign w:val="baseline"/>
        </w:rPr>
        <w:t>that</w:t>
      </w:r>
      <w:r>
        <w:rPr>
          <w:color w:val="231F20"/>
          <w:spacing w:val="22"/>
          <w:w w:val="105"/>
          <w:vertAlign w:val="baseline"/>
        </w:rPr>
        <w:t> </w:t>
      </w:r>
      <w:r>
        <w:rPr>
          <w:color w:val="231F20"/>
          <w:w w:val="105"/>
          <w:vertAlign w:val="baseline"/>
        </w:rPr>
        <w:t>occurs</w:t>
      </w:r>
      <w:r>
        <w:rPr>
          <w:color w:val="231F20"/>
          <w:spacing w:val="23"/>
          <w:w w:val="105"/>
          <w:vertAlign w:val="baseline"/>
        </w:rPr>
        <w:t> </w:t>
      </w:r>
      <w:r>
        <w:rPr>
          <w:color w:val="231F20"/>
          <w:w w:val="105"/>
          <w:vertAlign w:val="baseline"/>
        </w:rPr>
        <w:t>only</w:t>
      </w:r>
      <w:r>
        <w:rPr>
          <w:color w:val="231F20"/>
          <w:spacing w:val="23"/>
          <w:w w:val="105"/>
          <w:vertAlign w:val="baseline"/>
        </w:rPr>
        <w:t> </w:t>
      </w:r>
      <w:r>
        <w:rPr>
          <w:color w:val="231F20"/>
          <w:w w:val="105"/>
          <w:vertAlign w:val="baseline"/>
        </w:rPr>
        <w:t>at</w:t>
      </w:r>
      <w:r>
        <w:rPr>
          <w:color w:val="231F20"/>
          <w:spacing w:val="22"/>
          <w:w w:val="105"/>
          <w:vertAlign w:val="baseline"/>
        </w:rPr>
        <w:t> </w:t>
      </w:r>
      <w:r>
        <w:rPr>
          <w:color w:val="231F20"/>
          <w:w w:val="105"/>
          <w:vertAlign w:val="baseline"/>
        </w:rPr>
        <w:t>elevated</w:t>
      </w:r>
      <w:r>
        <w:rPr>
          <w:color w:val="231F20"/>
          <w:spacing w:val="23"/>
          <w:w w:val="105"/>
          <w:vertAlign w:val="baseline"/>
        </w:rPr>
        <w:t> </w:t>
      </w:r>
      <w:r>
        <w:rPr>
          <w:color w:val="231F20"/>
          <w:w w:val="105"/>
          <w:vertAlign w:val="baseline"/>
        </w:rPr>
        <w:t>temperatures</w:t>
      </w:r>
      <w:r>
        <w:rPr>
          <w:color w:val="231F20"/>
          <w:spacing w:val="22"/>
          <w:w w:val="105"/>
          <w:vertAlign w:val="baseline"/>
        </w:rPr>
        <w:t> </w:t>
      </w:r>
      <w:r>
        <w:rPr>
          <w:color w:val="231F20"/>
          <w:w w:val="105"/>
          <w:vertAlign w:val="baseline"/>
        </w:rPr>
        <w:t>around</w:t>
      </w:r>
      <w:r>
        <w:rPr>
          <w:color w:val="231F20"/>
          <w:spacing w:val="23"/>
          <w:w w:val="105"/>
          <w:vertAlign w:val="baseline"/>
        </w:rPr>
        <w:t> </w:t>
      </w:r>
      <w:r>
        <w:rPr>
          <w:color w:val="231F20"/>
          <w:w w:val="105"/>
          <w:vertAlign w:val="baseline"/>
        </w:rPr>
        <w:t>200°C</w:t>
      </w:r>
      <w:r>
        <w:rPr>
          <w:color w:val="231F20"/>
          <w:spacing w:val="25"/>
          <w:w w:val="105"/>
          <w:vertAlign w:val="baseline"/>
        </w:rPr>
        <w:t> </w:t>
      </w:r>
      <w:r>
        <w:rPr>
          <w:color w:val="231F20"/>
          <w:w w:val="105"/>
          <w:vertAlign w:val="baseline"/>
        </w:rPr>
        <w:t>(375°F) at the right side of the diagram. Between these solid solutions lies a mixture of the two solid phases, </w:t>
      </w:r>
      <w:r>
        <w:rPr>
          <w:rFonts w:ascii="Arial" w:hAnsi="Arial"/>
          <w:i/>
          <w:color w:val="231F20"/>
          <w:w w:val="105"/>
          <w:vertAlign w:val="baseline"/>
        </w:rPr>
        <w:t>a </w:t>
      </w:r>
      <w:r>
        <w:rPr>
          <w:rFonts w:ascii="Arial" w:hAnsi="Arial"/>
          <w:color w:val="231F20"/>
          <w:w w:val="105"/>
          <w:vertAlign w:val="baseline"/>
        </w:rPr>
        <w:t>+ </w:t>
      </w:r>
      <w:r>
        <w:rPr>
          <w:rFonts w:ascii="Arial" w:hAnsi="Arial"/>
          <w:i/>
          <w:color w:val="231F20"/>
          <w:w w:val="105"/>
          <w:vertAlign w:val="baseline"/>
        </w:rPr>
        <w:t>b</w:t>
      </w:r>
      <w:r>
        <w:rPr>
          <w:color w:val="231F20"/>
          <w:w w:val="105"/>
          <w:vertAlign w:val="baseline"/>
        </w:rPr>
        <w:t>.</w:t>
      </w:r>
    </w:p>
    <w:p>
      <w:pPr>
        <w:pStyle w:val="BodyText"/>
        <w:ind w:left="3541" w:right="246" w:firstLine="240"/>
        <w:jc w:val="both"/>
      </w:pPr>
      <w:r>
        <w:rPr>
          <w:color w:val="231F20"/>
        </w:rPr>
        <w:t>Another</w:t>
      </w:r>
      <w:r>
        <w:rPr>
          <w:color w:val="231F20"/>
          <w:spacing w:val="40"/>
        </w:rPr>
        <w:t> </w:t>
      </w:r>
      <w:r>
        <w:rPr>
          <w:color w:val="231F20"/>
        </w:rPr>
        <w:t>feature</w:t>
      </w:r>
      <w:r>
        <w:rPr>
          <w:color w:val="231F20"/>
          <w:spacing w:val="40"/>
        </w:rPr>
        <w:t> </w:t>
      </w:r>
      <w:r>
        <w:rPr>
          <w:color w:val="231F20"/>
        </w:rPr>
        <w:t>of</w:t>
      </w:r>
      <w:r>
        <w:rPr>
          <w:color w:val="231F20"/>
          <w:spacing w:val="40"/>
        </w:rPr>
        <w:t> </w:t>
      </w:r>
      <w:r>
        <w:rPr>
          <w:color w:val="231F20"/>
        </w:rPr>
        <w:t>interest</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tin–lead</w:t>
      </w:r>
      <w:r>
        <w:rPr>
          <w:color w:val="231F20"/>
          <w:spacing w:val="40"/>
        </w:rPr>
        <w:t> </w:t>
      </w:r>
      <w:r>
        <w:rPr>
          <w:color w:val="231F20"/>
        </w:rPr>
        <w:t>system</w:t>
      </w:r>
      <w:r>
        <w:rPr>
          <w:color w:val="231F20"/>
          <w:spacing w:val="40"/>
        </w:rPr>
        <w:t> </w:t>
      </w:r>
      <w:r>
        <w:rPr>
          <w:color w:val="231F20"/>
        </w:rPr>
        <w:t>is</w:t>
      </w:r>
      <w:r>
        <w:rPr>
          <w:color w:val="231F20"/>
          <w:spacing w:val="40"/>
        </w:rPr>
        <w:t> </w:t>
      </w:r>
      <w:r>
        <w:rPr>
          <w:color w:val="231F20"/>
        </w:rPr>
        <w:t>how</w:t>
      </w:r>
      <w:r>
        <w:rPr>
          <w:color w:val="231F20"/>
          <w:spacing w:val="40"/>
        </w:rPr>
        <w:t> </w:t>
      </w:r>
      <w:r>
        <w:rPr>
          <w:color w:val="231F20"/>
        </w:rPr>
        <w:t>melting</w:t>
      </w:r>
      <w:r>
        <w:rPr>
          <w:color w:val="231F20"/>
          <w:spacing w:val="40"/>
        </w:rPr>
        <w:t> </w:t>
      </w:r>
      <w:r>
        <w:rPr>
          <w:color w:val="231F20"/>
        </w:rPr>
        <w:t>differs</w:t>
      </w:r>
      <w:r>
        <w:rPr>
          <w:color w:val="231F20"/>
          <w:spacing w:val="40"/>
        </w:rPr>
        <w:t> </w:t>
      </w:r>
      <w:r>
        <w:rPr>
          <w:color w:val="231F20"/>
        </w:rPr>
        <w:t>for</w:t>
      </w:r>
      <w:r>
        <w:rPr>
          <w:color w:val="231F20"/>
          <w:spacing w:val="40"/>
        </w:rPr>
        <w:t> </w:t>
      </w:r>
      <w:r>
        <w:rPr>
          <w:color w:val="231F20"/>
        </w:rPr>
        <w:t>dif- ferent compositions. Pure tin melts at 232°C (449°F), and pure lead melts at 327°C (621°F). Alloys of these elements melt at lower temperatures. The diagram shows</w:t>
      </w:r>
      <w:r>
        <w:rPr>
          <w:color w:val="231F20"/>
          <w:spacing w:val="40"/>
        </w:rPr>
        <w:t> </w:t>
      </w:r>
      <w:r>
        <w:rPr>
          <w:color w:val="231F20"/>
        </w:rPr>
        <w:t>two liquidus lines that begin at the melting points of the pure metals and meet at a</w:t>
      </w:r>
      <w:r>
        <w:rPr>
          <w:color w:val="231F20"/>
          <w:spacing w:val="40"/>
        </w:rPr>
        <w:t> </w:t>
      </w:r>
      <w:r>
        <w:rPr>
          <w:color w:val="231F20"/>
        </w:rPr>
        <w:t>composition of 61.9% Sn. This is the eutectic composition for the tin–lead system. In general,</w:t>
      </w:r>
      <w:r>
        <w:rPr>
          <w:color w:val="231F20"/>
          <w:spacing w:val="20"/>
        </w:rPr>
        <w:t> </w:t>
      </w:r>
      <w:r>
        <w:rPr>
          <w:color w:val="231F20"/>
        </w:rPr>
        <w:t>a</w:t>
      </w:r>
      <w:r>
        <w:rPr>
          <w:color w:val="231F20"/>
          <w:spacing w:val="40"/>
        </w:rPr>
        <w:t> </w:t>
      </w:r>
      <w:r>
        <w:rPr>
          <w:b/>
          <w:i/>
          <w:color w:val="231F20"/>
        </w:rPr>
        <w:t>eutectic</w:t>
      </w:r>
      <w:r>
        <w:rPr>
          <w:b/>
          <w:i/>
          <w:color w:val="231F20"/>
          <w:spacing w:val="74"/>
        </w:rPr>
        <w:t> </w:t>
      </w:r>
      <w:r>
        <w:rPr>
          <w:b/>
          <w:i/>
          <w:color w:val="231F20"/>
        </w:rPr>
        <w:t>alloy</w:t>
      </w:r>
      <w:r>
        <w:rPr>
          <w:b/>
          <w:i/>
          <w:color w:val="231F20"/>
          <w:spacing w:val="40"/>
        </w:rPr>
        <w:t> </w:t>
      </w:r>
      <w:r>
        <w:rPr>
          <w:color w:val="231F20"/>
        </w:rPr>
        <w:t>is</w:t>
      </w:r>
      <w:r>
        <w:rPr>
          <w:color w:val="231F20"/>
          <w:spacing w:val="40"/>
        </w:rPr>
        <w:t> </w:t>
      </w:r>
      <w:r>
        <w:rPr>
          <w:color w:val="231F20"/>
        </w:rPr>
        <w:t>a</w:t>
      </w:r>
      <w:r>
        <w:rPr>
          <w:color w:val="231F20"/>
          <w:spacing w:val="40"/>
        </w:rPr>
        <w:t> </w:t>
      </w:r>
      <w:r>
        <w:rPr>
          <w:color w:val="231F20"/>
        </w:rPr>
        <w:t>particular</w:t>
      </w:r>
      <w:r>
        <w:rPr>
          <w:color w:val="231F20"/>
          <w:spacing w:val="40"/>
        </w:rPr>
        <w:t> </w:t>
      </w:r>
      <w:r>
        <w:rPr>
          <w:color w:val="231F20"/>
        </w:rPr>
        <w:t>composition</w:t>
      </w:r>
      <w:r>
        <w:rPr>
          <w:color w:val="231F20"/>
          <w:spacing w:val="40"/>
        </w:rPr>
        <w:t> </w:t>
      </w:r>
      <w:r>
        <w:rPr>
          <w:color w:val="231F20"/>
        </w:rPr>
        <w:t>in</w:t>
      </w:r>
      <w:r>
        <w:rPr>
          <w:color w:val="231F20"/>
          <w:spacing w:val="40"/>
        </w:rPr>
        <w:t> </w:t>
      </w:r>
      <w:r>
        <w:rPr>
          <w:color w:val="231F20"/>
        </w:rPr>
        <w:t>an</w:t>
      </w:r>
      <w:r>
        <w:rPr>
          <w:color w:val="231F20"/>
          <w:spacing w:val="40"/>
        </w:rPr>
        <w:t> </w:t>
      </w:r>
      <w:r>
        <w:rPr>
          <w:color w:val="231F20"/>
        </w:rPr>
        <w:t>alloy</w:t>
      </w:r>
      <w:r>
        <w:rPr>
          <w:color w:val="231F20"/>
          <w:spacing w:val="40"/>
        </w:rPr>
        <w:t> </w:t>
      </w:r>
      <w:r>
        <w:rPr>
          <w:color w:val="231F20"/>
        </w:rPr>
        <w:t>system</w:t>
      </w:r>
      <w:r>
        <w:rPr>
          <w:color w:val="231F20"/>
          <w:spacing w:val="25"/>
        </w:rPr>
        <w:t> </w:t>
      </w:r>
      <w:r>
        <w:rPr>
          <w:color w:val="231F20"/>
        </w:rPr>
        <w:t>for</w:t>
      </w:r>
      <w:r>
        <w:rPr>
          <w:color w:val="231F20"/>
          <w:spacing w:val="73"/>
        </w:rPr>
        <w:t> </w:t>
      </w:r>
      <w:r>
        <w:rPr>
          <w:color w:val="231F20"/>
        </w:rPr>
        <w:t>which</w:t>
      </w:r>
      <w:r>
        <w:rPr>
          <w:color w:val="231F20"/>
          <w:spacing w:val="40"/>
        </w:rPr>
        <w:t> </w:t>
      </w:r>
      <w:r>
        <w:rPr>
          <w:color w:val="231F20"/>
        </w:rPr>
        <w:t>the solidus and liquidus are at the same temperature. The correspond- ing </w:t>
      </w:r>
      <w:r>
        <w:rPr>
          <w:b/>
          <w:i/>
          <w:color w:val="231F20"/>
        </w:rPr>
        <w:t>eutectic temperature</w:t>
      </w:r>
      <w:r>
        <w:rPr>
          <w:color w:val="231F20"/>
        </w:rPr>
        <w:t>, the melting point of the eutectic composition, is 183°C (362°F)</w:t>
      </w:r>
      <w:r>
        <w:rPr>
          <w:color w:val="231F20"/>
          <w:spacing w:val="40"/>
        </w:rPr>
        <w:t> </w:t>
      </w:r>
      <w:r>
        <w:rPr>
          <w:color w:val="231F20"/>
        </w:rPr>
        <w:t>in</w:t>
      </w:r>
      <w:r>
        <w:rPr>
          <w:color w:val="231F20"/>
          <w:spacing w:val="40"/>
        </w:rPr>
        <w:t> </w:t>
      </w:r>
      <w:r>
        <w:rPr>
          <w:color w:val="231F20"/>
        </w:rPr>
        <w:t>the present</w:t>
      </w:r>
      <w:r>
        <w:rPr>
          <w:color w:val="231F20"/>
          <w:spacing w:val="40"/>
        </w:rPr>
        <w:t> </w:t>
      </w:r>
      <w:r>
        <w:rPr>
          <w:color w:val="231F20"/>
        </w:rPr>
        <w:t>case. The</w:t>
      </w:r>
      <w:r>
        <w:rPr>
          <w:color w:val="231F20"/>
          <w:spacing w:val="40"/>
        </w:rPr>
        <w:t> </w:t>
      </w:r>
      <w:r>
        <w:rPr>
          <w:color w:val="231F20"/>
        </w:rPr>
        <w:t>eutectic</w:t>
      </w:r>
      <w:r>
        <w:rPr>
          <w:color w:val="231F20"/>
          <w:spacing w:val="40"/>
        </w:rPr>
        <w:t> </w:t>
      </w:r>
      <w:r>
        <w:rPr>
          <w:color w:val="231F20"/>
        </w:rPr>
        <w:t>temperature</w:t>
      </w:r>
      <w:r>
        <w:rPr>
          <w:color w:val="231F20"/>
          <w:spacing w:val="40"/>
        </w:rPr>
        <w:t> </w:t>
      </w:r>
      <w:r>
        <w:rPr>
          <w:color w:val="231F20"/>
        </w:rPr>
        <w:t>is</w:t>
      </w:r>
      <w:r>
        <w:rPr>
          <w:color w:val="231F20"/>
          <w:spacing w:val="40"/>
        </w:rPr>
        <w:t> </w:t>
      </w:r>
      <w:r>
        <w:rPr>
          <w:color w:val="231F20"/>
        </w:rPr>
        <w:t>always</w:t>
      </w:r>
      <w:r>
        <w:rPr>
          <w:color w:val="231F20"/>
          <w:spacing w:val="40"/>
        </w:rPr>
        <w:t> </w:t>
      </w:r>
      <w:r>
        <w:rPr>
          <w:color w:val="231F20"/>
        </w:rPr>
        <w:t>the</w:t>
      </w:r>
      <w:r>
        <w:rPr>
          <w:color w:val="231F20"/>
          <w:spacing w:val="40"/>
        </w:rPr>
        <w:t> </w:t>
      </w:r>
      <w:r>
        <w:rPr>
          <w:color w:val="231F20"/>
        </w:rPr>
        <w:t>lowest</w:t>
      </w:r>
      <w:r>
        <w:rPr>
          <w:color w:val="231F20"/>
          <w:spacing w:val="40"/>
        </w:rPr>
        <w:t> </w:t>
      </w:r>
      <w:r>
        <w:rPr>
          <w:color w:val="231F20"/>
        </w:rPr>
        <w:t>melt- ing point for an</w:t>
      </w:r>
      <w:r>
        <w:rPr>
          <w:color w:val="231F20"/>
          <w:spacing w:val="40"/>
        </w:rPr>
        <w:t> </w:t>
      </w:r>
      <w:r>
        <w:rPr>
          <w:color w:val="231F20"/>
        </w:rPr>
        <w:t>alloy</w:t>
      </w:r>
      <w:r>
        <w:rPr>
          <w:color w:val="231F20"/>
          <w:spacing w:val="40"/>
        </w:rPr>
        <w:t> </w:t>
      </w:r>
      <w:r>
        <w:rPr>
          <w:color w:val="231F20"/>
        </w:rPr>
        <w:t>system</w:t>
      </w:r>
      <w:r>
        <w:rPr>
          <w:color w:val="231F20"/>
          <w:spacing w:val="40"/>
        </w:rPr>
        <w:t> </w:t>
      </w:r>
      <w:r>
        <w:rPr>
          <w:color w:val="231F20"/>
        </w:rPr>
        <w:t>(eutectic</w:t>
      </w:r>
      <w:r>
        <w:rPr>
          <w:color w:val="231F20"/>
          <w:spacing w:val="40"/>
        </w:rPr>
        <w:t> </w:t>
      </w:r>
      <w:r>
        <w:rPr>
          <w:color w:val="231F20"/>
        </w:rPr>
        <w:t>is</w:t>
      </w:r>
      <w:r>
        <w:rPr>
          <w:color w:val="231F20"/>
          <w:spacing w:val="40"/>
        </w:rPr>
        <w:t> </w:t>
      </w:r>
      <w:r>
        <w:rPr>
          <w:color w:val="231F20"/>
        </w:rPr>
        <w:t>derived</w:t>
      </w:r>
      <w:r>
        <w:rPr>
          <w:color w:val="231F20"/>
          <w:spacing w:val="40"/>
        </w:rPr>
        <w:t> </w:t>
      </w:r>
      <w:r>
        <w:rPr>
          <w:color w:val="231F20"/>
        </w:rPr>
        <w:t>from</w:t>
      </w:r>
      <w:r>
        <w:rPr>
          <w:color w:val="231F20"/>
          <w:spacing w:val="40"/>
        </w:rPr>
        <w:t> </w:t>
      </w:r>
      <w:r>
        <w:rPr>
          <w:color w:val="231F20"/>
        </w:rPr>
        <w:t>the</w:t>
      </w:r>
      <w:r>
        <w:rPr>
          <w:color w:val="231F20"/>
          <w:spacing w:val="40"/>
        </w:rPr>
        <w:t> </w:t>
      </w:r>
      <w:r>
        <w:rPr>
          <w:color w:val="231F20"/>
        </w:rPr>
        <w:t>Greek</w:t>
      </w:r>
      <w:r>
        <w:rPr>
          <w:color w:val="231F20"/>
          <w:spacing w:val="40"/>
        </w:rPr>
        <w:t> </w:t>
      </w:r>
      <w:r>
        <w:rPr>
          <w:color w:val="231F20"/>
        </w:rPr>
        <w:t>word</w:t>
      </w:r>
      <w:r>
        <w:rPr>
          <w:color w:val="231F20"/>
          <w:spacing w:val="40"/>
        </w:rPr>
        <w:t> </w:t>
      </w:r>
      <w:r>
        <w:rPr>
          <w:b/>
          <w:i/>
          <w:color w:val="231F20"/>
        </w:rPr>
        <w:t>eutektos</w:t>
      </w:r>
      <w:r>
        <w:rPr>
          <w:color w:val="231F20"/>
        </w:rPr>
        <w:t>,</w:t>
      </w:r>
      <w:r>
        <w:rPr>
          <w:color w:val="231F20"/>
          <w:spacing w:val="40"/>
        </w:rPr>
        <w:t> </w:t>
      </w:r>
      <w:r>
        <w:rPr>
          <w:color w:val="231F20"/>
        </w:rPr>
        <w:t>meaning</w:t>
      </w:r>
      <w:r>
        <w:rPr>
          <w:color w:val="231F20"/>
          <w:spacing w:val="40"/>
        </w:rPr>
        <w:t> </w:t>
      </w:r>
      <w:r>
        <w:rPr>
          <w:color w:val="231F20"/>
        </w:rPr>
        <w:t>easily </w:t>
      </w:r>
      <w:r>
        <w:rPr>
          <w:color w:val="231F20"/>
          <w:spacing w:val="-2"/>
        </w:rPr>
        <w:t>melted).</w:t>
      </w:r>
    </w:p>
    <w:p>
      <w:pPr>
        <w:pStyle w:val="BodyText"/>
      </w:pPr>
    </w:p>
    <w:p>
      <w:pPr>
        <w:pStyle w:val="BodyText"/>
      </w:pPr>
    </w:p>
    <w:p>
      <w:pPr>
        <w:pStyle w:val="BodyText"/>
        <w:spacing w:before="89"/>
      </w:pPr>
    </w:p>
    <w:p>
      <w:pPr>
        <w:spacing w:after="0"/>
        <w:sectPr>
          <w:pgSz w:w="11530" w:h="14410"/>
          <w:pgMar w:header="652" w:footer="0" w:top="920" w:bottom="280" w:left="0" w:right="520"/>
        </w:sectPr>
      </w:pPr>
    </w:p>
    <w:p>
      <w:pPr>
        <w:pStyle w:val="BodyText"/>
        <w:spacing w:before="99"/>
        <w:rPr>
          <w:sz w:val="16"/>
        </w:rPr>
      </w:pPr>
    </w:p>
    <w:p>
      <w:pPr>
        <w:spacing w:before="0"/>
        <w:ind w:left="0" w:right="0" w:firstLine="0"/>
        <w:jc w:val="right"/>
        <w:rPr>
          <w:rFonts w:ascii="Helvetica"/>
          <w:sz w:val="16"/>
        </w:rPr>
      </w:pPr>
      <w:r>
        <w:rPr>
          <w:rFonts w:ascii="Helvetica"/>
          <w:color w:val="231F20"/>
          <w:spacing w:val="-5"/>
          <w:sz w:val="16"/>
        </w:rPr>
        <w:t>300</w:t>
      </w:r>
    </w:p>
    <w:p>
      <w:pPr>
        <w:pStyle w:val="BodyText"/>
        <w:rPr>
          <w:rFonts w:ascii="Helvetica"/>
          <w:sz w:val="16"/>
        </w:rPr>
      </w:pPr>
    </w:p>
    <w:p>
      <w:pPr>
        <w:pStyle w:val="BodyText"/>
        <w:rPr>
          <w:rFonts w:ascii="Helvetica"/>
          <w:sz w:val="16"/>
        </w:rPr>
      </w:pPr>
    </w:p>
    <w:p>
      <w:pPr>
        <w:pStyle w:val="BodyText"/>
        <w:spacing w:before="138"/>
        <w:rPr>
          <w:rFonts w:ascii="Helvetica"/>
          <w:sz w:val="16"/>
        </w:rPr>
      </w:pPr>
    </w:p>
    <w:p>
      <w:pPr>
        <w:spacing w:before="0"/>
        <w:ind w:left="0" w:right="0" w:firstLine="0"/>
        <w:jc w:val="right"/>
        <w:rPr>
          <w:rFonts w:ascii="Helvetica"/>
          <w:sz w:val="16"/>
        </w:rPr>
      </w:pPr>
      <w:r>
        <w:rPr/>
        <mc:AlternateContent>
          <mc:Choice Requires="wps">
            <w:drawing>
              <wp:anchor distT="0" distB="0" distL="0" distR="0" allowOverlap="1" layoutInCell="1" locked="0" behindDoc="0" simplePos="0" relativeHeight="15863296">
                <wp:simplePos x="0" y="0"/>
                <wp:positionH relativeFrom="page">
                  <wp:posOffset>3626071</wp:posOffset>
                </wp:positionH>
                <wp:positionV relativeFrom="paragraph">
                  <wp:posOffset>-169144</wp:posOffset>
                </wp:positionV>
                <wp:extent cx="149860" cy="698500"/>
                <wp:effectExtent l="0" t="0" r="0" b="0"/>
                <wp:wrapNone/>
                <wp:docPr id="1751" name="Textbox 1751"/>
                <wp:cNvGraphicFramePr>
                  <a:graphicFrameLocks/>
                </wp:cNvGraphicFramePr>
                <a:graphic>
                  <a:graphicData uri="http://schemas.microsoft.com/office/word/2010/wordprocessingShape">
                    <wps:wsp>
                      <wps:cNvPr id="1751" name="Textbox 1751"/>
                      <wps:cNvSpPr txBox="1"/>
                      <wps:spPr>
                        <a:xfrm>
                          <a:off x="0" y="0"/>
                          <a:ext cx="149860" cy="698500"/>
                        </a:xfrm>
                        <a:prstGeom prst="rect">
                          <a:avLst/>
                        </a:prstGeom>
                      </wps:spPr>
                      <wps:txbx>
                        <w:txbxContent>
                          <w:p>
                            <w:pPr>
                              <w:spacing w:before="24"/>
                              <w:ind w:left="20" w:right="0" w:firstLine="0"/>
                              <w:jc w:val="left"/>
                              <w:rPr>
                                <w:rFonts w:ascii="Helvetica" w:hAnsi="Helvetica"/>
                                <w:sz w:val="16"/>
                              </w:rPr>
                            </w:pPr>
                            <w:r>
                              <w:rPr>
                                <w:rFonts w:ascii="Helvetica" w:hAnsi="Helvetica"/>
                                <w:color w:val="231F20"/>
                                <w:spacing w:val="-4"/>
                                <w:sz w:val="16"/>
                              </w:rPr>
                              <w:t>Temperature</w:t>
                            </w:r>
                            <w:r>
                              <w:rPr>
                                <w:rFonts w:ascii="Helvetica" w:hAnsi="Helvetica"/>
                                <w:color w:val="231F20"/>
                                <w:spacing w:val="10"/>
                                <w:sz w:val="16"/>
                              </w:rPr>
                              <w:t> </w:t>
                            </w:r>
                            <w:r>
                              <w:rPr>
                                <w:rFonts w:ascii="Arial" w:hAnsi="Arial"/>
                                <w:color w:val="231F20"/>
                                <w:spacing w:val="-20"/>
                                <w:sz w:val="16"/>
                              </w:rPr>
                              <w:t>°</w:t>
                            </w:r>
                            <w:r>
                              <w:rPr>
                                <w:rFonts w:ascii="Helvetica" w:hAnsi="Helvetica"/>
                                <w:color w:val="231F20"/>
                                <w:spacing w:val="-20"/>
                                <w:sz w:val="16"/>
                              </w:rPr>
                              <w:t>C</w:t>
                            </w:r>
                          </w:p>
                        </w:txbxContent>
                      </wps:txbx>
                      <wps:bodyPr wrap="square" lIns="0" tIns="0" rIns="0" bIns="0" rtlCol="0" vert="vert270">
                        <a:noAutofit/>
                      </wps:bodyPr>
                    </wps:wsp>
                  </a:graphicData>
                </a:graphic>
              </wp:anchor>
            </w:drawing>
          </mc:Choice>
          <mc:Fallback>
            <w:pict>
              <v:shape style="position:absolute;margin-left:285.517456pt;margin-top:-13.318461pt;width:11.8pt;height:55pt;mso-position-horizontal-relative:page;mso-position-vertical-relative:paragraph;z-index:15863296" type="#_x0000_t202" id="docshape1532" filled="false" stroked="false">
                <v:textbox inset="0,0,0,0" style="layout-flow:vertical;mso-layout-flow-alt:bottom-to-top">
                  <w:txbxContent>
                    <w:p>
                      <w:pPr>
                        <w:spacing w:before="24"/>
                        <w:ind w:left="20" w:right="0" w:firstLine="0"/>
                        <w:jc w:val="left"/>
                        <w:rPr>
                          <w:rFonts w:ascii="Helvetica" w:hAnsi="Helvetica"/>
                          <w:sz w:val="16"/>
                        </w:rPr>
                      </w:pPr>
                      <w:r>
                        <w:rPr>
                          <w:rFonts w:ascii="Helvetica" w:hAnsi="Helvetica"/>
                          <w:color w:val="231F20"/>
                          <w:spacing w:val="-4"/>
                          <w:sz w:val="16"/>
                        </w:rPr>
                        <w:t>Temperature</w:t>
                      </w:r>
                      <w:r>
                        <w:rPr>
                          <w:rFonts w:ascii="Helvetica" w:hAnsi="Helvetica"/>
                          <w:color w:val="231F20"/>
                          <w:spacing w:val="10"/>
                          <w:sz w:val="16"/>
                        </w:rPr>
                        <w:t> </w:t>
                      </w:r>
                      <w:r>
                        <w:rPr>
                          <w:rFonts w:ascii="Arial" w:hAnsi="Arial"/>
                          <w:color w:val="231F20"/>
                          <w:spacing w:val="-20"/>
                          <w:sz w:val="16"/>
                        </w:rPr>
                        <w:t>°</w:t>
                      </w:r>
                      <w:r>
                        <w:rPr>
                          <w:rFonts w:ascii="Helvetica" w:hAnsi="Helvetica"/>
                          <w:color w:val="231F20"/>
                          <w:spacing w:val="-20"/>
                          <w:sz w:val="16"/>
                        </w:rPr>
                        <w:t>C</w:t>
                      </w:r>
                    </w:p>
                  </w:txbxContent>
                </v:textbox>
                <w10:wrap type="none"/>
              </v:shape>
            </w:pict>
          </mc:Fallback>
        </mc:AlternateContent>
      </w:r>
      <w:r>
        <w:rPr>
          <w:rFonts w:ascii="Helvetica"/>
          <w:color w:val="231F20"/>
          <w:spacing w:val="-5"/>
          <w:sz w:val="16"/>
        </w:rPr>
        <w:t>200</w:t>
      </w:r>
    </w:p>
    <w:p>
      <w:pPr>
        <w:pStyle w:val="BodyText"/>
        <w:rPr>
          <w:rFonts w:ascii="Helvetica"/>
          <w:sz w:val="16"/>
        </w:rPr>
      </w:pPr>
    </w:p>
    <w:p>
      <w:pPr>
        <w:pStyle w:val="BodyText"/>
        <w:rPr>
          <w:rFonts w:ascii="Helvetica"/>
          <w:sz w:val="16"/>
        </w:rPr>
      </w:pPr>
    </w:p>
    <w:p>
      <w:pPr>
        <w:pStyle w:val="BodyText"/>
        <w:spacing w:before="134"/>
        <w:rPr>
          <w:rFonts w:ascii="Helvetica"/>
          <w:sz w:val="16"/>
        </w:rPr>
      </w:pPr>
    </w:p>
    <w:p>
      <w:pPr>
        <w:spacing w:before="0"/>
        <w:ind w:left="0" w:right="0" w:firstLine="0"/>
        <w:jc w:val="right"/>
        <w:rPr>
          <w:rFonts w:ascii="Helvetica"/>
          <w:sz w:val="16"/>
        </w:rPr>
      </w:pPr>
      <w:r>
        <w:rPr>
          <w:rFonts w:ascii="Helvetica"/>
          <w:color w:val="231F20"/>
          <w:spacing w:val="-5"/>
          <w:sz w:val="16"/>
        </w:rPr>
        <w:t>100</w:t>
      </w:r>
    </w:p>
    <w:p>
      <w:pPr>
        <w:spacing w:before="67"/>
        <w:ind w:left="0" w:right="560" w:firstLine="0"/>
        <w:jc w:val="right"/>
        <w:rPr>
          <w:rFonts w:ascii="Helvetica"/>
          <w:sz w:val="16"/>
        </w:rPr>
      </w:pPr>
      <w:r>
        <w:rPr/>
        <w:br w:type="column"/>
      </w:r>
      <w:r>
        <w:rPr>
          <w:rFonts w:ascii="Helvetica"/>
          <w:color w:val="231F20"/>
          <w:spacing w:val="-5"/>
          <w:sz w:val="16"/>
        </w:rPr>
        <w:t>600</w:t>
      </w:r>
    </w:p>
    <w:p>
      <w:pPr>
        <w:pStyle w:val="BodyText"/>
        <w:spacing w:before="119"/>
        <w:rPr>
          <w:rFonts w:ascii="Helvetica"/>
          <w:sz w:val="16"/>
        </w:rPr>
      </w:pPr>
    </w:p>
    <w:p>
      <w:pPr>
        <w:spacing w:before="0"/>
        <w:ind w:left="0" w:right="560" w:firstLine="0"/>
        <w:jc w:val="right"/>
        <w:rPr>
          <w:rFonts w:ascii="Helvetica"/>
          <w:sz w:val="16"/>
        </w:rPr>
      </w:pPr>
      <w:r>
        <w:rPr/>
        <mc:AlternateContent>
          <mc:Choice Requires="wps">
            <w:drawing>
              <wp:anchor distT="0" distB="0" distL="0" distR="0" allowOverlap="1" layoutInCell="1" locked="0" behindDoc="1" simplePos="0" relativeHeight="481239552">
                <wp:simplePos x="0" y="0"/>
                <wp:positionH relativeFrom="page">
                  <wp:posOffset>4036061</wp:posOffset>
                </wp:positionH>
                <wp:positionV relativeFrom="paragraph">
                  <wp:posOffset>-583868</wp:posOffset>
                </wp:positionV>
                <wp:extent cx="2402840" cy="2274570"/>
                <wp:effectExtent l="0" t="0" r="0" b="0"/>
                <wp:wrapNone/>
                <wp:docPr id="1752" name="Group 1752"/>
                <wp:cNvGraphicFramePr>
                  <a:graphicFrameLocks/>
                </wp:cNvGraphicFramePr>
                <a:graphic>
                  <a:graphicData uri="http://schemas.microsoft.com/office/word/2010/wordprocessingGroup">
                    <wpg:wgp>
                      <wpg:cNvPr id="1752" name="Group 1752"/>
                      <wpg:cNvGrpSpPr/>
                      <wpg:grpSpPr>
                        <a:xfrm>
                          <a:off x="0" y="0"/>
                          <a:ext cx="2402840" cy="2274570"/>
                          <a:chExt cx="2402840" cy="2274570"/>
                        </a:xfrm>
                      </wpg:grpSpPr>
                      <wps:wsp>
                        <wps:cNvPr id="1753" name="Graphic 1753"/>
                        <wps:cNvSpPr/>
                        <wps:spPr>
                          <a:xfrm>
                            <a:off x="6145" y="468337"/>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754" name="Graphic 1754"/>
                        <wps:cNvSpPr/>
                        <wps:spPr>
                          <a:xfrm>
                            <a:off x="6145" y="1043012"/>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755" name="Graphic 1755"/>
                        <wps:cNvSpPr/>
                        <wps:spPr>
                          <a:xfrm>
                            <a:off x="6145" y="1614512"/>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756" name="Graphic 1756"/>
                        <wps:cNvSpPr/>
                        <wps:spPr>
                          <a:xfrm>
                            <a:off x="484073" y="2185987"/>
                            <a:ext cx="1270" cy="82550"/>
                          </a:xfrm>
                          <a:custGeom>
                            <a:avLst/>
                            <a:gdLst/>
                            <a:ahLst/>
                            <a:cxnLst/>
                            <a:rect l="l" t="t" r="r" b="b"/>
                            <a:pathLst>
                              <a:path w="0" h="82550">
                                <a:moveTo>
                                  <a:pt x="0" y="0"/>
                                </a:moveTo>
                                <a:lnTo>
                                  <a:pt x="0" y="82549"/>
                                </a:lnTo>
                              </a:path>
                            </a:pathLst>
                          </a:custGeom>
                          <a:ln w="6350">
                            <a:solidFill>
                              <a:srgbClr val="231F20"/>
                            </a:solidFill>
                            <a:prstDash val="solid"/>
                          </a:ln>
                        </wps:spPr>
                        <wps:bodyPr wrap="square" lIns="0" tIns="0" rIns="0" bIns="0" rtlCol="0">
                          <a:prstTxWarp prst="textNoShape">
                            <a:avLst/>
                          </a:prstTxWarp>
                          <a:noAutofit/>
                        </wps:bodyPr>
                      </wps:wsp>
                      <wps:wsp>
                        <wps:cNvPr id="1757" name="Graphic 1757"/>
                        <wps:cNvSpPr/>
                        <wps:spPr>
                          <a:xfrm>
                            <a:off x="962328" y="2185987"/>
                            <a:ext cx="1270" cy="82550"/>
                          </a:xfrm>
                          <a:custGeom>
                            <a:avLst/>
                            <a:gdLst/>
                            <a:ahLst/>
                            <a:cxnLst/>
                            <a:rect l="l" t="t" r="r" b="b"/>
                            <a:pathLst>
                              <a:path w="0" h="82550">
                                <a:moveTo>
                                  <a:pt x="0" y="0"/>
                                </a:moveTo>
                                <a:lnTo>
                                  <a:pt x="0" y="82549"/>
                                </a:lnTo>
                              </a:path>
                            </a:pathLst>
                          </a:custGeom>
                          <a:ln w="6350">
                            <a:solidFill>
                              <a:srgbClr val="231F20"/>
                            </a:solidFill>
                            <a:prstDash val="solid"/>
                          </a:ln>
                        </wps:spPr>
                        <wps:bodyPr wrap="square" lIns="0" tIns="0" rIns="0" bIns="0" rtlCol="0">
                          <a:prstTxWarp prst="textNoShape">
                            <a:avLst/>
                          </a:prstTxWarp>
                          <a:noAutofit/>
                        </wps:bodyPr>
                      </wps:wsp>
                      <wps:wsp>
                        <wps:cNvPr id="1758" name="Graphic 1758"/>
                        <wps:cNvSpPr/>
                        <wps:spPr>
                          <a:xfrm>
                            <a:off x="1440623" y="2185987"/>
                            <a:ext cx="1270" cy="82550"/>
                          </a:xfrm>
                          <a:custGeom>
                            <a:avLst/>
                            <a:gdLst/>
                            <a:ahLst/>
                            <a:cxnLst/>
                            <a:rect l="l" t="t" r="r" b="b"/>
                            <a:pathLst>
                              <a:path w="0" h="82550">
                                <a:moveTo>
                                  <a:pt x="0" y="0"/>
                                </a:moveTo>
                                <a:lnTo>
                                  <a:pt x="0" y="82549"/>
                                </a:lnTo>
                              </a:path>
                            </a:pathLst>
                          </a:custGeom>
                          <a:ln w="6350">
                            <a:solidFill>
                              <a:srgbClr val="231F20"/>
                            </a:solidFill>
                            <a:prstDash val="solid"/>
                          </a:ln>
                        </wps:spPr>
                        <wps:bodyPr wrap="square" lIns="0" tIns="0" rIns="0" bIns="0" rtlCol="0">
                          <a:prstTxWarp prst="textNoShape">
                            <a:avLst/>
                          </a:prstTxWarp>
                          <a:noAutofit/>
                        </wps:bodyPr>
                      </wps:wsp>
                      <wps:wsp>
                        <wps:cNvPr id="1759" name="Graphic 1759"/>
                        <wps:cNvSpPr/>
                        <wps:spPr>
                          <a:xfrm>
                            <a:off x="1918868" y="2185987"/>
                            <a:ext cx="1270" cy="82550"/>
                          </a:xfrm>
                          <a:custGeom>
                            <a:avLst/>
                            <a:gdLst/>
                            <a:ahLst/>
                            <a:cxnLst/>
                            <a:rect l="l" t="t" r="r" b="b"/>
                            <a:pathLst>
                              <a:path w="0" h="82550">
                                <a:moveTo>
                                  <a:pt x="0" y="0"/>
                                </a:moveTo>
                                <a:lnTo>
                                  <a:pt x="0" y="82549"/>
                                </a:lnTo>
                              </a:path>
                            </a:pathLst>
                          </a:custGeom>
                          <a:ln w="6350">
                            <a:solidFill>
                              <a:srgbClr val="231F20"/>
                            </a:solidFill>
                            <a:prstDash val="solid"/>
                          </a:ln>
                        </wps:spPr>
                        <wps:bodyPr wrap="square" lIns="0" tIns="0" rIns="0" bIns="0" rtlCol="0">
                          <a:prstTxWarp prst="textNoShape">
                            <a:avLst/>
                          </a:prstTxWarp>
                          <a:noAutofit/>
                        </wps:bodyPr>
                      </wps:wsp>
                      <wps:wsp>
                        <wps:cNvPr id="1760" name="Graphic 1760"/>
                        <wps:cNvSpPr/>
                        <wps:spPr>
                          <a:xfrm>
                            <a:off x="2313583" y="328142"/>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761" name="Graphic 1761"/>
                        <wps:cNvSpPr/>
                        <wps:spPr>
                          <a:xfrm>
                            <a:off x="2313583" y="651522"/>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762" name="Graphic 1762"/>
                        <wps:cNvSpPr/>
                        <wps:spPr>
                          <a:xfrm>
                            <a:off x="2313583" y="974953"/>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763" name="Graphic 1763"/>
                        <wps:cNvSpPr/>
                        <wps:spPr>
                          <a:xfrm>
                            <a:off x="2313583" y="1298333"/>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764" name="Graphic 1764"/>
                        <wps:cNvSpPr/>
                        <wps:spPr>
                          <a:xfrm>
                            <a:off x="2313583" y="1621751"/>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765" name="Graphic 1765"/>
                        <wps:cNvSpPr/>
                        <wps:spPr>
                          <a:xfrm>
                            <a:off x="2313583" y="1945132"/>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766" name="Graphic 1766"/>
                        <wps:cNvSpPr/>
                        <wps:spPr>
                          <a:xfrm>
                            <a:off x="5294" y="4762"/>
                            <a:ext cx="2392045" cy="2265045"/>
                          </a:xfrm>
                          <a:custGeom>
                            <a:avLst/>
                            <a:gdLst/>
                            <a:ahLst/>
                            <a:cxnLst/>
                            <a:rect l="l" t="t" r="r" b="b"/>
                            <a:pathLst>
                              <a:path w="2392045" h="2265045">
                                <a:moveTo>
                                  <a:pt x="0" y="0"/>
                                </a:moveTo>
                                <a:lnTo>
                                  <a:pt x="2391829" y="0"/>
                                </a:lnTo>
                                <a:lnTo>
                                  <a:pt x="2391829" y="2264841"/>
                                </a:lnTo>
                                <a:lnTo>
                                  <a:pt x="0" y="2264841"/>
                                </a:lnTo>
                                <a:lnTo>
                                  <a:pt x="0" y="0"/>
                                </a:lnTo>
                                <a:close/>
                              </a:path>
                            </a:pathLst>
                          </a:custGeom>
                          <a:ln w="9525">
                            <a:solidFill>
                              <a:srgbClr val="231F20"/>
                            </a:solidFill>
                            <a:prstDash val="solid"/>
                          </a:ln>
                        </wps:spPr>
                        <wps:bodyPr wrap="square" lIns="0" tIns="0" rIns="0" bIns="0" rtlCol="0">
                          <a:prstTxWarp prst="textNoShape">
                            <a:avLst/>
                          </a:prstTxWarp>
                          <a:noAutofit/>
                        </wps:bodyPr>
                      </wps:wsp>
                      <wps:wsp>
                        <wps:cNvPr id="1767" name="Graphic 1767"/>
                        <wps:cNvSpPr/>
                        <wps:spPr>
                          <a:xfrm>
                            <a:off x="9525" y="1088491"/>
                            <a:ext cx="2383790" cy="1172845"/>
                          </a:xfrm>
                          <a:custGeom>
                            <a:avLst/>
                            <a:gdLst/>
                            <a:ahLst/>
                            <a:cxnLst/>
                            <a:rect l="l" t="t" r="r" b="b"/>
                            <a:pathLst>
                              <a:path w="2383790" h="1172845">
                                <a:moveTo>
                                  <a:pt x="0" y="1172629"/>
                                </a:moveTo>
                                <a:lnTo>
                                  <a:pt x="71371" y="654251"/>
                                </a:lnTo>
                                <a:lnTo>
                                  <a:pt x="142346" y="359309"/>
                                </a:lnTo>
                                <a:lnTo>
                                  <a:pt x="255390" y="177870"/>
                                </a:lnTo>
                                <a:lnTo>
                                  <a:pt x="452970" y="0"/>
                                </a:lnTo>
                                <a:lnTo>
                                  <a:pt x="2315641" y="0"/>
                                </a:lnTo>
                                <a:lnTo>
                                  <a:pt x="2383358" y="203200"/>
                                </a:lnTo>
                              </a:path>
                            </a:pathLst>
                          </a:custGeom>
                          <a:ln w="19050">
                            <a:solidFill>
                              <a:srgbClr val="BC8D0A"/>
                            </a:solidFill>
                            <a:prstDash val="solid"/>
                          </a:ln>
                        </wps:spPr>
                        <wps:bodyPr wrap="square" lIns="0" tIns="0" rIns="0" bIns="0" rtlCol="0">
                          <a:prstTxWarp prst="textNoShape">
                            <a:avLst/>
                          </a:prstTxWarp>
                          <a:noAutofit/>
                        </wps:bodyPr>
                      </wps:wsp>
                      <wps:wsp>
                        <wps:cNvPr id="1768" name="Graphic 1768"/>
                        <wps:cNvSpPr/>
                        <wps:spPr>
                          <a:xfrm>
                            <a:off x="9525" y="250291"/>
                            <a:ext cx="2383790" cy="838200"/>
                          </a:xfrm>
                          <a:custGeom>
                            <a:avLst/>
                            <a:gdLst/>
                            <a:ahLst/>
                            <a:cxnLst/>
                            <a:rect l="l" t="t" r="r" b="b"/>
                            <a:pathLst>
                              <a:path w="2383790" h="838200">
                                <a:moveTo>
                                  <a:pt x="2315641" y="838200"/>
                                </a:moveTo>
                                <a:lnTo>
                                  <a:pt x="2383358" y="601129"/>
                                </a:lnTo>
                                <a:lnTo>
                                  <a:pt x="1473200" y="833970"/>
                                </a:lnTo>
                                <a:lnTo>
                                  <a:pt x="1012026" y="511372"/>
                                </a:lnTo>
                                <a:lnTo>
                                  <a:pt x="704843" y="316968"/>
                                </a:lnTo>
                                <a:lnTo>
                                  <a:pt x="413538" y="172572"/>
                                </a:lnTo>
                                <a:lnTo>
                                  <a:pt x="0" y="0"/>
                                </a:lnTo>
                                <a:lnTo>
                                  <a:pt x="161853" y="198834"/>
                                </a:lnTo>
                                <a:lnTo>
                                  <a:pt x="262988" y="352425"/>
                                </a:lnTo>
                                <a:lnTo>
                                  <a:pt x="345868" y="539353"/>
                                </a:lnTo>
                                <a:lnTo>
                                  <a:pt x="452958" y="838200"/>
                                </a:lnTo>
                              </a:path>
                            </a:pathLst>
                          </a:custGeom>
                          <a:ln w="19050">
                            <a:solidFill>
                              <a:srgbClr val="BC8D0A"/>
                            </a:solidFill>
                            <a:prstDash val="solid"/>
                          </a:ln>
                        </wps:spPr>
                        <wps:bodyPr wrap="square" lIns="0" tIns="0" rIns="0" bIns="0" rtlCol="0">
                          <a:prstTxWarp prst="textNoShape">
                            <a:avLst/>
                          </a:prstTxWarp>
                          <a:noAutofit/>
                        </wps:bodyPr>
                      </wps:wsp>
                      <wps:wsp>
                        <wps:cNvPr id="1769" name="Graphic 1769"/>
                        <wps:cNvSpPr/>
                        <wps:spPr>
                          <a:xfrm>
                            <a:off x="2189161" y="804062"/>
                            <a:ext cx="166370" cy="127635"/>
                          </a:xfrm>
                          <a:custGeom>
                            <a:avLst/>
                            <a:gdLst/>
                            <a:ahLst/>
                            <a:cxnLst/>
                            <a:rect l="l" t="t" r="r" b="b"/>
                            <a:pathLst>
                              <a:path w="166370" h="127635">
                                <a:moveTo>
                                  <a:pt x="0" y="0"/>
                                </a:moveTo>
                                <a:lnTo>
                                  <a:pt x="165874" y="127279"/>
                                </a:lnTo>
                              </a:path>
                            </a:pathLst>
                          </a:custGeom>
                          <a:ln w="6350">
                            <a:solidFill>
                              <a:srgbClr val="231F20"/>
                            </a:solidFill>
                            <a:prstDash val="solid"/>
                          </a:ln>
                        </wps:spPr>
                        <wps:bodyPr wrap="square" lIns="0" tIns="0" rIns="0" bIns="0" rtlCol="0">
                          <a:prstTxWarp prst="textNoShape">
                            <a:avLst/>
                          </a:prstTxWarp>
                          <a:noAutofit/>
                        </wps:bodyPr>
                      </wps:wsp>
                      <wps:wsp>
                        <wps:cNvPr id="1770" name="Graphic 1770"/>
                        <wps:cNvSpPr/>
                        <wps:spPr>
                          <a:xfrm>
                            <a:off x="2325584" y="903733"/>
                            <a:ext cx="61594" cy="52705"/>
                          </a:xfrm>
                          <a:custGeom>
                            <a:avLst/>
                            <a:gdLst/>
                            <a:ahLst/>
                            <a:cxnLst/>
                            <a:rect l="l" t="t" r="r" b="b"/>
                            <a:pathLst>
                              <a:path w="61594" h="52705">
                                <a:moveTo>
                                  <a:pt x="19824" y="0"/>
                                </a:moveTo>
                                <a:lnTo>
                                  <a:pt x="0" y="25754"/>
                                </a:lnTo>
                                <a:lnTo>
                                  <a:pt x="61428" y="52551"/>
                                </a:lnTo>
                                <a:lnTo>
                                  <a:pt x="19824" y="0"/>
                                </a:lnTo>
                                <a:close/>
                              </a:path>
                            </a:pathLst>
                          </a:custGeom>
                          <a:solidFill>
                            <a:srgbClr val="231F20"/>
                          </a:solidFill>
                        </wps:spPr>
                        <wps:bodyPr wrap="square" lIns="0" tIns="0" rIns="0" bIns="0" rtlCol="0">
                          <a:prstTxWarp prst="textNoShape">
                            <a:avLst/>
                          </a:prstTxWarp>
                          <a:noAutofit/>
                        </wps:bodyPr>
                      </wps:wsp>
                      <wps:wsp>
                        <wps:cNvPr id="1771" name="Graphic 1771"/>
                        <wps:cNvSpPr/>
                        <wps:spPr>
                          <a:xfrm>
                            <a:off x="193977" y="1022841"/>
                            <a:ext cx="60960" cy="54610"/>
                          </a:xfrm>
                          <a:custGeom>
                            <a:avLst/>
                            <a:gdLst/>
                            <a:ahLst/>
                            <a:cxnLst/>
                            <a:rect l="l" t="t" r="r" b="b"/>
                            <a:pathLst>
                              <a:path w="60960" h="54610">
                                <a:moveTo>
                                  <a:pt x="36033" y="0"/>
                                </a:moveTo>
                                <a:lnTo>
                                  <a:pt x="20763" y="0"/>
                                </a:lnTo>
                                <a:lnTo>
                                  <a:pt x="14046" y="3233"/>
                                </a:lnTo>
                                <a:lnTo>
                                  <a:pt x="2809" y="16167"/>
                                </a:lnTo>
                                <a:lnTo>
                                  <a:pt x="0" y="24016"/>
                                </a:lnTo>
                                <a:lnTo>
                                  <a:pt x="88" y="38423"/>
                                </a:lnTo>
                                <a:lnTo>
                                  <a:pt x="15054" y="54516"/>
                                </a:lnTo>
                                <a:lnTo>
                                  <a:pt x="26255" y="54516"/>
                                </a:lnTo>
                                <a:lnTo>
                                  <a:pt x="32486" y="51536"/>
                                </a:lnTo>
                                <a:lnTo>
                                  <a:pt x="36322" y="47247"/>
                                </a:lnTo>
                                <a:lnTo>
                                  <a:pt x="18026" y="47247"/>
                                </a:lnTo>
                                <a:lnTo>
                                  <a:pt x="15252" y="46150"/>
                                </a:lnTo>
                                <a:lnTo>
                                  <a:pt x="10787" y="41762"/>
                                </a:lnTo>
                                <a:lnTo>
                                  <a:pt x="9669" y="38423"/>
                                </a:lnTo>
                                <a:lnTo>
                                  <a:pt x="9745" y="27307"/>
                                </a:lnTo>
                                <a:lnTo>
                                  <a:pt x="11525" y="21520"/>
                                </a:lnTo>
                                <a:lnTo>
                                  <a:pt x="18944" y="10158"/>
                                </a:lnTo>
                                <a:lnTo>
                                  <a:pt x="23644" y="7317"/>
                                </a:lnTo>
                                <a:lnTo>
                                  <a:pt x="43730" y="7317"/>
                                </a:lnTo>
                                <a:lnTo>
                                  <a:pt x="41689" y="3552"/>
                                </a:lnTo>
                                <a:lnTo>
                                  <a:pt x="36033" y="0"/>
                                </a:lnTo>
                                <a:close/>
                              </a:path>
                              <a:path w="60960" h="54610">
                                <a:moveTo>
                                  <a:pt x="48099" y="45577"/>
                                </a:moveTo>
                                <a:lnTo>
                                  <a:pt x="37816" y="45577"/>
                                </a:lnTo>
                                <a:lnTo>
                                  <a:pt x="38897" y="53337"/>
                                </a:lnTo>
                                <a:lnTo>
                                  <a:pt x="48676" y="53337"/>
                                </a:lnTo>
                                <a:lnTo>
                                  <a:pt x="48212" y="47738"/>
                                </a:lnTo>
                                <a:lnTo>
                                  <a:pt x="48099" y="45577"/>
                                </a:lnTo>
                                <a:close/>
                              </a:path>
                              <a:path w="60960" h="54610">
                                <a:moveTo>
                                  <a:pt x="43730" y="7317"/>
                                </a:moveTo>
                                <a:lnTo>
                                  <a:pt x="33045" y="7317"/>
                                </a:lnTo>
                                <a:lnTo>
                                  <a:pt x="35934" y="8602"/>
                                </a:lnTo>
                                <a:lnTo>
                                  <a:pt x="40077" y="13743"/>
                                </a:lnTo>
                                <a:lnTo>
                                  <a:pt x="41112" y="16960"/>
                                </a:lnTo>
                                <a:lnTo>
                                  <a:pt x="41033" y="27552"/>
                                </a:lnTo>
                                <a:lnTo>
                                  <a:pt x="39176" y="33332"/>
                                </a:lnTo>
                                <a:lnTo>
                                  <a:pt x="31433" y="44463"/>
                                </a:lnTo>
                                <a:lnTo>
                                  <a:pt x="26777" y="47247"/>
                                </a:lnTo>
                                <a:lnTo>
                                  <a:pt x="36322" y="47247"/>
                                </a:lnTo>
                                <a:lnTo>
                                  <a:pt x="37816" y="45577"/>
                                </a:lnTo>
                                <a:lnTo>
                                  <a:pt x="48099" y="45577"/>
                                </a:lnTo>
                                <a:lnTo>
                                  <a:pt x="47933" y="41762"/>
                                </a:lnTo>
                                <a:lnTo>
                                  <a:pt x="47919" y="26471"/>
                                </a:lnTo>
                                <a:lnTo>
                                  <a:pt x="55958" y="10657"/>
                                </a:lnTo>
                                <a:lnTo>
                                  <a:pt x="45542" y="10657"/>
                                </a:lnTo>
                                <a:lnTo>
                                  <a:pt x="43730" y="7317"/>
                                </a:lnTo>
                                <a:close/>
                              </a:path>
                              <a:path w="60960" h="54610">
                                <a:moveTo>
                                  <a:pt x="60777" y="1178"/>
                                </a:moveTo>
                                <a:lnTo>
                                  <a:pt x="50350" y="1178"/>
                                </a:lnTo>
                                <a:lnTo>
                                  <a:pt x="45542" y="10657"/>
                                </a:lnTo>
                                <a:lnTo>
                                  <a:pt x="55958" y="10657"/>
                                </a:lnTo>
                                <a:lnTo>
                                  <a:pt x="60777" y="1178"/>
                                </a:lnTo>
                                <a:close/>
                              </a:path>
                            </a:pathLst>
                          </a:custGeom>
                          <a:solidFill>
                            <a:srgbClr val="231F20"/>
                          </a:solidFill>
                        </wps:spPr>
                        <wps:bodyPr wrap="square" lIns="0" tIns="0" rIns="0" bIns="0" rtlCol="0">
                          <a:prstTxWarp prst="textNoShape">
                            <a:avLst/>
                          </a:prstTxWarp>
                          <a:noAutofit/>
                        </wps:bodyPr>
                      </wps:wsp>
                      <wps:wsp>
                        <wps:cNvPr id="1772" name="Textbox 1772"/>
                        <wps:cNvSpPr txBox="1"/>
                        <wps:spPr>
                          <a:xfrm>
                            <a:off x="1349754" y="279399"/>
                            <a:ext cx="276225"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2"/>
                                  <w:sz w:val="16"/>
                                </w:rPr>
                                <w:t>Liquid</w:t>
                              </w:r>
                            </w:p>
                          </w:txbxContent>
                        </wps:txbx>
                        <wps:bodyPr wrap="square" lIns="0" tIns="0" rIns="0" bIns="0" rtlCol="0">
                          <a:noAutofit/>
                        </wps:bodyPr>
                      </wps:wsp>
                      <wps:wsp>
                        <wps:cNvPr id="1773" name="Textbox 1773"/>
                        <wps:cNvSpPr txBox="1"/>
                        <wps:spPr>
                          <a:xfrm>
                            <a:off x="498854" y="707246"/>
                            <a:ext cx="272415" cy="139700"/>
                          </a:xfrm>
                          <a:prstGeom prst="rect">
                            <a:avLst/>
                          </a:prstGeom>
                        </wps:spPr>
                        <wps:txbx>
                          <w:txbxContent>
                            <w:p>
                              <w:pPr>
                                <w:spacing w:before="8"/>
                                <w:ind w:left="20" w:right="0" w:firstLine="0"/>
                                <w:jc w:val="left"/>
                                <w:rPr>
                                  <w:rFonts w:ascii="Helvetica" w:hAnsi="Helvetica"/>
                                  <w:i/>
                                  <w:sz w:val="16"/>
                                </w:rPr>
                              </w:pPr>
                              <w:r>
                                <w:rPr>
                                  <w:rFonts w:ascii="Arial" w:hAnsi="Arial"/>
                                  <w:i/>
                                  <w:color w:val="231F20"/>
                                  <w:sz w:val="16"/>
                                </w:rPr>
                                <w:t>α</w:t>
                              </w:r>
                              <w:r>
                                <w:rPr>
                                  <w:rFonts w:ascii="Arial" w:hAnsi="Arial"/>
                                  <w:i/>
                                  <w:color w:val="231F20"/>
                                  <w:spacing w:val="-2"/>
                                  <w:sz w:val="16"/>
                                </w:rPr>
                                <w:t> </w:t>
                              </w:r>
                              <w:r>
                                <w:rPr>
                                  <w:rFonts w:ascii="Helvetica" w:hAnsi="Helvetica"/>
                                  <w:color w:val="231F20"/>
                                  <w:sz w:val="16"/>
                                </w:rPr>
                                <w:t>+</w:t>
                              </w:r>
                              <w:r>
                                <w:rPr>
                                  <w:rFonts w:ascii="Helvetica" w:hAnsi="Helvetica"/>
                                  <w:color w:val="231F20"/>
                                  <w:spacing w:val="-4"/>
                                  <w:sz w:val="16"/>
                                </w:rPr>
                                <w:t> </w:t>
                              </w:r>
                              <w:r>
                                <w:rPr>
                                  <w:rFonts w:ascii="Helvetica" w:hAnsi="Helvetica"/>
                                  <w:i/>
                                  <w:color w:val="231F20"/>
                                  <w:spacing w:val="-10"/>
                                  <w:sz w:val="16"/>
                                </w:rPr>
                                <w:t>L</w:t>
                              </w:r>
                            </w:p>
                          </w:txbxContent>
                        </wps:txbx>
                        <wps:bodyPr wrap="square" lIns="0" tIns="0" rIns="0" bIns="0" rtlCol="0">
                          <a:noAutofit/>
                        </wps:bodyPr>
                      </wps:wsp>
                      <wps:wsp>
                        <wps:cNvPr id="1774" name="Textbox 1774"/>
                        <wps:cNvSpPr txBox="1"/>
                        <wps:spPr>
                          <a:xfrm>
                            <a:off x="2056382" y="701150"/>
                            <a:ext cx="266065" cy="374650"/>
                          </a:xfrm>
                          <a:prstGeom prst="rect">
                            <a:avLst/>
                          </a:prstGeom>
                        </wps:spPr>
                        <wps:txbx>
                          <w:txbxContent>
                            <w:p>
                              <w:pPr>
                                <w:spacing w:before="13"/>
                                <w:ind w:left="91" w:right="0" w:firstLine="0"/>
                                <w:jc w:val="left"/>
                                <w:rPr>
                                  <w:rFonts w:ascii="Arial" w:hAnsi="Arial"/>
                                  <w:i/>
                                  <w:sz w:val="16"/>
                                </w:rPr>
                              </w:pPr>
                              <w:r>
                                <w:rPr>
                                  <w:rFonts w:ascii="Arial" w:hAnsi="Arial"/>
                                  <w:i/>
                                  <w:color w:val="231F20"/>
                                  <w:spacing w:val="-10"/>
                                  <w:sz w:val="16"/>
                                </w:rPr>
                                <w:t>β</w:t>
                              </w:r>
                            </w:p>
                            <w:p>
                              <w:pPr>
                                <w:spacing w:before="180"/>
                                <w:ind w:left="20" w:right="0" w:firstLine="0"/>
                                <w:jc w:val="left"/>
                                <w:rPr>
                                  <w:rFonts w:ascii="Helvetica" w:hAnsi="Helvetica"/>
                                  <w:i/>
                                  <w:sz w:val="16"/>
                                </w:rPr>
                              </w:pPr>
                              <w:r>
                                <w:rPr>
                                  <w:rFonts w:ascii="Arial" w:hAnsi="Arial"/>
                                  <w:i/>
                                  <w:color w:val="231F20"/>
                                  <w:sz w:val="16"/>
                                </w:rPr>
                                <w:t>β</w:t>
                              </w:r>
                              <w:r>
                                <w:rPr>
                                  <w:rFonts w:ascii="Arial" w:hAnsi="Arial"/>
                                  <w:i/>
                                  <w:color w:val="231F20"/>
                                  <w:spacing w:val="-7"/>
                                  <w:sz w:val="16"/>
                                </w:rPr>
                                <w:t> </w:t>
                              </w:r>
                              <w:r>
                                <w:rPr>
                                  <w:rFonts w:ascii="Helvetica" w:hAnsi="Helvetica"/>
                                  <w:color w:val="231F20"/>
                                  <w:sz w:val="16"/>
                                </w:rPr>
                                <w:t>+</w:t>
                              </w:r>
                              <w:r>
                                <w:rPr>
                                  <w:rFonts w:ascii="Helvetica" w:hAnsi="Helvetica"/>
                                  <w:color w:val="231F20"/>
                                  <w:spacing w:val="-9"/>
                                  <w:sz w:val="16"/>
                                </w:rPr>
                                <w:t> </w:t>
                              </w:r>
                              <w:r>
                                <w:rPr>
                                  <w:rFonts w:ascii="Helvetica" w:hAnsi="Helvetica"/>
                                  <w:i/>
                                  <w:color w:val="231F20"/>
                                  <w:spacing w:val="-10"/>
                                  <w:sz w:val="16"/>
                                </w:rPr>
                                <w:t>L</w:t>
                              </w:r>
                            </w:p>
                          </w:txbxContent>
                        </wps:txbx>
                        <wps:bodyPr wrap="square" lIns="0" tIns="0" rIns="0" bIns="0" rtlCol="0">
                          <a:noAutofit/>
                        </wps:bodyPr>
                      </wps:wsp>
                      <wps:wsp>
                        <wps:cNvPr id="1775" name="Textbox 1775"/>
                        <wps:cNvSpPr txBox="1"/>
                        <wps:spPr>
                          <a:xfrm>
                            <a:off x="523238" y="1084274"/>
                            <a:ext cx="1431290" cy="662305"/>
                          </a:xfrm>
                          <a:prstGeom prst="rect">
                            <a:avLst/>
                          </a:prstGeom>
                        </wps:spPr>
                        <wps:txbx>
                          <w:txbxContent>
                            <w:p>
                              <w:pPr>
                                <w:tabs>
                                  <w:tab w:pos="1171" w:val="left" w:leader="none"/>
                                </w:tabs>
                                <w:spacing w:line="190" w:lineRule="exact" w:before="24"/>
                                <w:ind w:left="20" w:right="0" w:firstLine="0"/>
                                <w:jc w:val="left"/>
                                <w:rPr>
                                  <w:rFonts w:ascii="Helvetica" w:hAnsi="Helvetica"/>
                                  <w:sz w:val="16"/>
                                </w:rPr>
                              </w:pPr>
                              <w:r>
                                <w:rPr>
                                  <w:rFonts w:ascii="Helvetica" w:hAnsi="Helvetica"/>
                                  <w:color w:val="231F20"/>
                                  <w:spacing w:val="-2"/>
                                  <w:sz w:val="16"/>
                                </w:rPr>
                                <w:t>183</w:t>
                              </w:r>
                              <w:r>
                                <w:rPr>
                                  <w:rFonts w:ascii="Arial" w:hAnsi="Arial"/>
                                  <w:color w:val="231F20"/>
                                  <w:spacing w:val="-2"/>
                                  <w:sz w:val="16"/>
                                </w:rPr>
                                <w:t>°</w:t>
                              </w:r>
                              <w:r>
                                <w:rPr>
                                  <w:rFonts w:ascii="Helvetica" w:hAnsi="Helvetica"/>
                                  <w:color w:val="231F20"/>
                                  <w:spacing w:val="-2"/>
                                  <w:sz w:val="16"/>
                                </w:rPr>
                                <w:t>C</w:t>
                              </w:r>
                              <w:r>
                                <w:rPr>
                                  <w:rFonts w:ascii="Helvetica" w:hAnsi="Helvetica"/>
                                  <w:color w:val="231F20"/>
                                  <w:sz w:val="16"/>
                                </w:rPr>
                                <w:tab/>
                                <w:t>61.9%</w:t>
                              </w:r>
                              <w:r>
                                <w:rPr>
                                  <w:rFonts w:ascii="Helvetica" w:hAnsi="Helvetica"/>
                                  <w:color w:val="231F20"/>
                                  <w:spacing w:val="-10"/>
                                  <w:sz w:val="16"/>
                                </w:rPr>
                                <w:t> </w:t>
                              </w:r>
                              <w:r>
                                <w:rPr>
                                  <w:rFonts w:ascii="Helvetica" w:hAnsi="Helvetica"/>
                                  <w:color w:val="231F20"/>
                                  <w:spacing w:val="-5"/>
                                  <w:sz w:val="16"/>
                                </w:rPr>
                                <w:t>Sn</w:t>
                              </w:r>
                            </w:p>
                            <w:p>
                              <w:pPr>
                                <w:spacing w:line="190" w:lineRule="exact" w:before="0"/>
                                <w:ind w:left="20" w:right="0" w:firstLine="0"/>
                                <w:jc w:val="left"/>
                                <w:rPr>
                                  <w:rFonts w:ascii="Helvetica" w:hAnsi="Helvetica"/>
                                  <w:sz w:val="16"/>
                                </w:rPr>
                              </w:pPr>
                              <w:r>
                                <w:rPr>
                                  <w:rFonts w:ascii="Helvetica" w:hAnsi="Helvetica"/>
                                  <w:color w:val="231F20"/>
                                  <w:sz w:val="16"/>
                                </w:rPr>
                                <w:t>(362</w:t>
                              </w:r>
                              <w:r>
                                <w:rPr>
                                  <w:rFonts w:ascii="Arial" w:hAnsi="Arial"/>
                                  <w:color w:val="231F20"/>
                                  <w:sz w:val="16"/>
                                </w:rPr>
                                <w:t>°</w:t>
                              </w:r>
                              <w:r>
                                <w:rPr>
                                  <w:rFonts w:ascii="Helvetica" w:hAnsi="Helvetica"/>
                                  <w:color w:val="231F20"/>
                                  <w:sz w:val="16"/>
                                </w:rPr>
                                <w:t>F)</w:t>
                              </w:r>
                              <w:r>
                                <w:rPr>
                                  <w:rFonts w:ascii="Helvetica" w:hAnsi="Helvetica"/>
                                  <w:color w:val="231F20"/>
                                  <w:spacing w:val="60"/>
                                  <w:w w:val="150"/>
                                  <w:sz w:val="16"/>
                                </w:rPr>
                                <w:t> </w:t>
                              </w:r>
                              <w:r>
                                <w:rPr>
                                  <w:rFonts w:ascii="Helvetica" w:hAnsi="Helvetica"/>
                                  <w:color w:val="231F20"/>
                                  <w:sz w:val="16"/>
                                </w:rPr>
                                <w:t>(eutectic</w:t>
                              </w:r>
                              <w:r>
                                <w:rPr>
                                  <w:rFonts w:ascii="Helvetica" w:hAnsi="Helvetica"/>
                                  <w:color w:val="231F20"/>
                                  <w:spacing w:val="-11"/>
                                  <w:sz w:val="16"/>
                                </w:rPr>
                                <w:t> </w:t>
                              </w:r>
                              <w:r>
                                <w:rPr>
                                  <w:rFonts w:ascii="Helvetica" w:hAnsi="Helvetica"/>
                                  <w:color w:val="231F20"/>
                                  <w:spacing w:val="-2"/>
                                  <w:sz w:val="16"/>
                                </w:rPr>
                                <w:t>composition)</w:t>
                              </w:r>
                            </w:p>
                            <w:p>
                              <w:pPr>
                                <w:spacing w:line="240" w:lineRule="auto" w:before="0"/>
                                <w:rPr>
                                  <w:rFonts w:ascii="Helvetica"/>
                                  <w:sz w:val="16"/>
                                </w:rPr>
                              </w:pPr>
                            </w:p>
                            <w:p>
                              <w:pPr>
                                <w:spacing w:line="240" w:lineRule="auto" w:before="42"/>
                                <w:rPr>
                                  <w:rFonts w:ascii="Helvetica"/>
                                  <w:sz w:val="16"/>
                                </w:rPr>
                              </w:pPr>
                            </w:p>
                            <w:p>
                              <w:pPr>
                                <w:spacing w:before="1"/>
                                <w:ind w:left="0" w:right="152" w:firstLine="0"/>
                                <w:jc w:val="center"/>
                                <w:rPr>
                                  <w:rFonts w:ascii="Arial" w:hAnsi="Arial"/>
                                  <w:i/>
                                  <w:sz w:val="16"/>
                                </w:rPr>
                              </w:pPr>
                              <w:r>
                                <w:rPr>
                                  <w:rFonts w:ascii="Arial" w:hAnsi="Arial"/>
                                  <w:i/>
                                  <w:color w:val="231F20"/>
                                  <w:sz w:val="16"/>
                                </w:rPr>
                                <w:t>α</w:t>
                              </w:r>
                              <w:r>
                                <w:rPr>
                                  <w:rFonts w:ascii="Arial" w:hAnsi="Arial"/>
                                  <w:i/>
                                  <w:color w:val="231F20"/>
                                  <w:spacing w:val="-2"/>
                                  <w:sz w:val="16"/>
                                </w:rPr>
                                <w:t> </w:t>
                              </w:r>
                              <w:r>
                                <w:rPr>
                                  <w:rFonts w:ascii="Helvetica" w:hAnsi="Helvetica"/>
                                  <w:color w:val="231F20"/>
                                  <w:sz w:val="16"/>
                                </w:rPr>
                                <w:t>+</w:t>
                              </w:r>
                              <w:r>
                                <w:rPr>
                                  <w:rFonts w:ascii="Helvetica" w:hAnsi="Helvetica"/>
                                  <w:color w:val="231F20"/>
                                  <w:spacing w:val="-4"/>
                                  <w:sz w:val="16"/>
                                </w:rPr>
                                <w:t> </w:t>
                              </w:r>
                              <w:r>
                                <w:rPr>
                                  <w:rFonts w:ascii="Arial" w:hAnsi="Arial"/>
                                  <w:i/>
                                  <w:color w:val="231F20"/>
                                  <w:spacing w:val="-10"/>
                                  <w:sz w:val="16"/>
                                </w:rPr>
                                <w:t>β</w:t>
                              </w:r>
                            </w:p>
                          </w:txbxContent>
                        </wps:txbx>
                        <wps:bodyPr wrap="square" lIns="0" tIns="0" rIns="0" bIns="0" rtlCol="0">
                          <a:noAutofit/>
                        </wps:bodyPr>
                      </wps:wsp>
                    </wpg:wgp>
                  </a:graphicData>
                </a:graphic>
              </wp:anchor>
            </w:drawing>
          </mc:Choice>
          <mc:Fallback>
            <w:pict>
              <v:group style="position:absolute;margin-left:317.80011pt;margin-top:-45.973892pt;width:189.2pt;height:179.1pt;mso-position-horizontal-relative:page;mso-position-vertical-relative:paragraph;z-index:-22076928" id="docshapegroup1533" coordorigin="6356,-919" coordsize="3784,3582">
                <v:line style="position:absolute" from="6496,-182" to="6366,-182" stroked="true" strokeweight=".5pt" strokecolor="#231f20">
                  <v:stroke dashstyle="solid"/>
                </v:line>
                <v:line style="position:absolute" from="6496,723" to="6366,723" stroked="true" strokeweight=".5pt" strokecolor="#231f20">
                  <v:stroke dashstyle="solid"/>
                </v:line>
                <v:line style="position:absolute" from="6496,1623" to="6366,1623" stroked="true" strokeweight=".5pt" strokecolor="#231f20">
                  <v:stroke dashstyle="solid"/>
                </v:line>
                <v:line style="position:absolute" from="7118,2523" to="7118,2653" stroked="true" strokeweight=".5pt" strokecolor="#231f20">
                  <v:stroke dashstyle="solid"/>
                </v:line>
                <v:line style="position:absolute" from="7871,2523" to="7871,2653" stroked="true" strokeweight=".5pt" strokecolor="#231f20">
                  <v:stroke dashstyle="solid"/>
                </v:line>
                <v:line style="position:absolute" from="8625,2523" to="8625,2653" stroked="true" strokeweight=".5pt" strokecolor="#231f20">
                  <v:stroke dashstyle="solid"/>
                </v:line>
                <v:line style="position:absolute" from="9378,2523" to="9378,2653" stroked="true" strokeweight=".5pt" strokecolor="#231f20">
                  <v:stroke dashstyle="solid"/>
                </v:line>
                <v:line style="position:absolute" from="10129,-403" to="9999,-403" stroked="true" strokeweight=".5pt" strokecolor="#231f20">
                  <v:stroke dashstyle="solid"/>
                </v:line>
                <v:line style="position:absolute" from="10129,107" to="9999,107" stroked="true" strokeweight=".5pt" strokecolor="#231f20">
                  <v:stroke dashstyle="solid"/>
                </v:line>
                <v:line style="position:absolute" from="10129,616" to="9999,616" stroked="true" strokeweight=".5pt" strokecolor="#231f20">
                  <v:stroke dashstyle="solid"/>
                </v:line>
                <v:line style="position:absolute" from="10129,1125" to="9999,1125" stroked="true" strokeweight=".5pt" strokecolor="#231f20">
                  <v:stroke dashstyle="solid"/>
                </v:line>
                <v:line style="position:absolute" from="10129,1634" to="9999,1634" stroked="true" strokeweight=".5pt" strokecolor="#231f20">
                  <v:stroke dashstyle="solid"/>
                </v:line>
                <v:line style="position:absolute" from="10129,2144" to="9999,2144" stroked="true" strokeweight=".5pt" strokecolor="#231f20">
                  <v:stroke dashstyle="solid"/>
                </v:line>
                <v:rect style="position:absolute;left:6364;top:-912;width:3767;height:3567" id="docshape1534" filled="false" stroked="true" strokeweight=".75pt" strokecolor="#231f20">
                  <v:stroke dashstyle="solid"/>
                </v:rect>
                <v:shape style="position:absolute;left:6371;top:794;width:3754;height:1847" id="docshape1535" coordorigin="6371,795" coordsize="3754,1847" path="m6371,2641l6483,1825,6595,1361,6773,1075,7084,795,10018,795,10124,1115e" filled="false" stroked="true" strokeweight="1.5pt" strokecolor="#bc8d0a">
                  <v:path arrowok="t"/>
                  <v:stroke dashstyle="solid"/>
                </v:shape>
                <v:shape style="position:absolute;left:6371;top:-526;width:3754;height:1320" id="docshape1536" coordorigin="6371,-525" coordsize="3754,1320" path="m10018,795l10124,421,8691,788,7965,280,7481,-26,7022,-254,6371,-525,6626,-212,6785,30,6916,324,7084,795e" filled="false" stroked="true" strokeweight="1.5pt" strokecolor="#bc8d0a">
                  <v:path arrowok="t"/>
                  <v:stroke dashstyle="solid"/>
                </v:shape>
                <v:line style="position:absolute" from="9804,347" to="10065,547" stroked="true" strokeweight=".5pt" strokecolor="#231f20">
                  <v:stroke dashstyle="solid"/>
                </v:line>
                <v:shape style="position:absolute;left:10018;top:503;width:97;height:83" id="docshape1537" coordorigin="10018,504" coordsize="97,83" path="m10050,504l10018,544,10115,586,10050,504xe" filled="true" fillcolor="#231f20" stroked="false">
                  <v:path arrowok="t"/>
                  <v:fill type="solid"/>
                </v:shape>
                <v:shape style="position:absolute;left:6661;top:691;width:96;height:86" id="docshape1538" coordorigin="6661,691" coordsize="96,86" path="m6718,691l6694,691,6684,696,6666,717,6661,729,6662,752,6663,757,6668,766,6671,770,6680,776,6685,777,6703,777,6713,772,6719,766,6690,766,6685,764,6678,757,6677,752,6677,734,6680,725,6691,707,6699,703,6730,703,6727,697,6718,691xm6737,763l6721,763,6723,775,6738,775,6737,766,6737,763xm6730,703l6714,703,6718,705,6725,713,6726,718,6726,735,6723,744,6711,761,6704,766,6719,766,6721,763,6737,763,6737,757,6737,733,6750,708,6733,708,6730,703xm6757,693l6741,693,6733,708,6750,708,6757,693xe" filled="true" fillcolor="#231f20" stroked="false">
                  <v:path arrowok="t"/>
                  <v:fill type="solid"/>
                </v:shape>
                <v:shape style="position:absolute;left:8481;top:-480;width:435;height:159" type="#_x0000_t202" id="docshape1539" filled="false" stroked="false">
                  <v:textbox inset="0,0,0,0">
                    <w:txbxContent>
                      <w:p>
                        <w:pPr>
                          <w:spacing w:line="158" w:lineRule="exact" w:before="0"/>
                          <w:ind w:left="0" w:right="0" w:firstLine="0"/>
                          <w:jc w:val="left"/>
                          <w:rPr>
                            <w:rFonts w:ascii="Helvetica"/>
                            <w:sz w:val="16"/>
                          </w:rPr>
                        </w:pPr>
                        <w:r>
                          <w:rPr>
                            <w:rFonts w:ascii="Helvetica"/>
                            <w:color w:val="231F20"/>
                            <w:spacing w:val="-2"/>
                            <w:sz w:val="16"/>
                          </w:rPr>
                          <w:t>Liquid</w:t>
                        </w:r>
                      </w:p>
                    </w:txbxContent>
                  </v:textbox>
                  <w10:wrap type="none"/>
                </v:shape>
                <v:shape style="position:absolute;left:7141;top:194;width:429;height:220" type="#_x0000_t202" id="docshape1540" filled="false" stroked="false">
                  <v:textbox inset="0,0,0,0">
                    <w:txbxContent>
                      <w:p>
                        <w:pPr>
                          <w:spacing w:before="8"/>
                          <w:ind w:left="20" w:right="0" w:firstLine="0"/>
                          <w:jc w:val="left"/>
                          <w:rPr>
                            <w:rFonts w:ascii="Helvetica" w:hAnsi="Helvetica"/>
                            <w:i/>
                            <w:sz w:val="16"/>
                          </w:rPr>
                        </w:pPr>
                        <w:r>
                          <w:rPr>
                            <w:rFonts w:ascii="Arial" w:hAnsi="Arial"/>
                            <w:i/>
                            <w:color w:val="231F20"/>
                            <w:sz w:val="16"/>
                          </w:rPr>
                          <w:t>α</w:t>
                        </w:r>
                        <w:r>
                          <w:rPr>
                            <w:rFonts w:ascii="Arial" w:hAnsi="Arial"/>
                            <w:i/>
                            <w:color w:val="231F20"/>
                            <w:spacing w:val="-2"/>
                            <w:sz w:val="16"/>
                          </w:rPr>
                          <w:t> </w:t>
                        </w:r>
                        <w:r>
                          <w:rPr>
                            <w:rFonts w:ascii="Helvetica" w:hAnsi="Helvetica"/>
                            <w:color w:val="231F20"/>
                            <w:sz w:val="16"/>
                          </w:rPr>
                          <w:t>+</w:t>
                        </w:r>
                        <w:r>
                          <w:rPr>
                            <w:rFonts w:ascii="Helvetica" w:hAnsi="Helvetica"/>
                            <w:color w:val="231F20"/>
                            <w:spacing w:val="-4"/>
                            <w:sz w:val="16"/>
                          </w:rPr>
                          <w:t> </w:t>
                        </w:r>
                        <w:r>
                          <w:rPr>
                            <w:rFonts w:ascii="Helvetica" w:hAnsi="Helvetica"/>
                            <w:i/>
                            <w:color w:val="231F20"/>
                            <w:spacing w:val="-10"/>
                            <w:sz w:val="16"/>
                          </w:rPr>
                          <w:t>L</w:t>
                        </w:r>
                      </w:p>
                    </w:txbxContent>
                  </v:textbox>
                  <w10:wrap type="none"/>
                </v:shape>
                <v:shape style="position:absolute;left:9594;top:184;width:419;height:590" type="#_x0000_t202" id="docshape1541" filled="false" stroked="false">
                  <v:textbox inset="0,0,0,0">
                    <w:txbxContent>
                      <w:p>
                        <w:pPr>
                          <w:spacing w:before="13"/>
                          <w:ind w:left="91" w:right="0" w:firstLine="0"/>
                          <w:jc w:val="left"/>
                          <w:rPr>
                            <w:rFonts w:ascii="Arial" w:hAnsi="Arial"/>
                            <w:i/>
                            <w:sz w:val="16"/>
                          </w:rPr>
                        </w:pPr>
                        <w:r>
                          <w:rPr>
                            <w:rFonts w:ascii="Arial" w:hAnsi="Arial"/>
                            <w:i/>
                            <w:color w:val="231F20"/>
                            <w:spacing w:val="-10"/>
                            <w:sz w:val="16"/>
                          </w:rPr>
                          <w:t>β</w:t>
                        </w:r>
                      </w:p>
                      <w:p>
                        <w:pPr>
                          <w:spacing w:before="180"/>
                          <w:ind w:left="20" w:right="0" w:firstLine="0"/>
                          <w:jc w:val="left"/>
                          <w:rPr>
                            <w:rFonts w:ascii="Helvetica" w:hAnsi="Helvetica"/>
                            <w:i/>
                            <w:sz w:val="16"/>
                          </w:rPr>
                        </w:pPr>
                        <w:r>
                          <w:rPr>
                            <w:rFonts w:ascii="Arial" w:hAnsi="Arial"/>
                            <w:i/>
                            <w:color w:val="231F20"/>
                            <w:sz w:val="16"/>
                          </w:rPr>
                          <w:t>β</w:t>
                        </w:r>
                        <w:r>
                          <w:rPr>
                            <w:rFonts w:ascii="Arial" w:hAnsi="Arial"/>
                            <w:i/>
                            <w:color w:val="231F20"/>
                            <w:spacing w:val="-7"/>
                            <w:sz w:val="16"/>
                          </w:rPr>
                          <w:t> </w:t>
                        </w:r>
                        <w:r>
                          <w:rPr>
                            <w:rFonts w:ascii="Helvetica" w:hAnsi="Helvetica"/>
                            <w:color w:val="231F20"/>
                            <w:sz w:val="16"/>
                          </w:rPr>
                          <w:t>+</w:t>
                        </w:r>
                        <w:r>
                          <w:rPr>
                            <w:rFonts w:ascii="Helvetica" w:hAnsi="Helvetica"/>
                            <w:color w:val="231F20"/>
                            <w:spacing w:val="-9"/>
                            <w:sz w:val="16"/>
                          </w:rPr>
                          <w:t> </w:t>
                        </w:r>
                        <w:r>
                          <w:rPr>
                            <w:rFonts w:ascii="Helvetica" w:hAnsi="Helvetica"/>
                            <w:i/>
                            <w:color w:val="231F20"/>
                            <w:spacing w:val="-10"/>
                            <w:sz w:val="16"/>
                          </w:rPr>
                          <w:t>L</w:t>
                        </w:r>
                      </w:p>
                    </w:txbxContent>
                  </v:textbox>
                  <w10:wrap type="none"/>
                </v:shape>
                <v:shape style="position:absolute;left:7180;top:788;width:2254;height:1043" type="#_x0000_t202" id="docshape1542" filled="false" stroked="false">
                  <v:textbox inset="0,0,0,0">
                    <w:txbxContent>
                      <w:p>
                        <w:pPr>
                          <w:tabs>
                            <w:tab w:pos="1171" w:val="left" w:leader="none"/>
                          </w:tabs>
                          <w:spacing w:line="190" w:lineRule="exact" w:before="24"/>
                          <w:ind w:left="20" w:right="0" w:firstLine="0"/>
                          <w:jc w:val="left"/>
                          <w:rPr>
                            <w:rFonts w:ascii="Helvetica" w:hAnsi="Helvetica"/>
                            <w:sz w:val="16"/>
                          </w:rPr>
                        </w:pPr>
                        <w:r>
                          <w:rPr>
                            <w:rFonts w:ascii="Helvetica" w:hAnsi="Helvetica"/>
                            <w:color w:val="231F20"/>
                            <w:spacing w:val="-2"/>
                            <w:sz w:val="16"/>
                          </w:rPr>
                          <w:t>183</w:t>
                        </w:r>
                        <w:r>
                          <w:rPr>
                            <w:rFonts w:ascii="Arial" w:hAnsi="Arial"/>
                            <w:color w:val="231F20"/>
                            <w:spacing w:val="-2"/>
                            <w:sz w:val="16"/>
                          </w:rPr>
                          <w:t>°</w:t>
                        </w:r>
                        <w:r>
                          <w:rPr>
                            <w:rFonts w:ascii="Helvetica" w:hAnsi="Helvetica"/>
                            <w:color w:val="231F20"/>
                            <w:spacing w:val="-2"/>
                            <w:sz w:val="16"/>
                          </w:rPr>
                          <w:t>C</w:t>
                        </w:r>
                        <w:r>
                          <w:rPr>
                            <w:rFonts w:ascii="Helvetica" w:hAnsi="Helvetica"/>
                            <w:color w:val="231F20"/>
                            <w:sz w:val="16"/>
                          </w:rPr>
                          <w:tab/>
                          <w:t>61.9%</w:t>
                        </w:r>
                        <w:r>
                          <w:rPr>
                            <w:rFonts w:ascii="Helvetica" w:hAnsi="Helvetica"/>
                            <w:color w:val="231F20"/>
                            <w:spacing w:val="-10"/>
                            <w:sz w:val="16"/>
                          </w:rPr>
                          <w:t> </w:t>
                        </w:r>
                        <w:r>
                          <w:rPr>
                            <w:rFonts w:ascii="Helvetica" w:hAnsi="Helvetica"/>
                            <w:color w:val="231F20"/>
                            <w:spacing w:val="-5"/>
                            <w:sz w:val="16"/>
                          </w:rPr>
                          <w:t>Sn</w:t>
                        </w:r>
                      </w:p>
                      <w:p>
                        <w:pPr>
                          <w:spacing w:line="190" w:lineRule="exact" w:before="0"/>
                          <w:ind w:left="20" w:right="0" w:firstLine="0"/>
                          <w:jc w:val="left"/>
                          <w:rPr>
                            <w:rFonts w:ascii="Helvetica" w:hAnsi="Helvetica"/>
                            <w:sz w:val="16"/>
                          </w:rPr>
                        </w:pPr>
                        <w:r>
                          <w:rPr>
                            <w:rFonts w:ascii="Helvetica" w:hAnsi="Helvetica"/>
                            <w:color w:val="231F20"/>
                            <w:sz w:val="16"/>
                          </w:rPr>
                          <w:t>(362</w:t>
                        </w:r>
                        <w:r>
                          <w:rPr>
                            <w:rFonts w:ascii="Arial" w:hAnsi="Arial"/>
                            <w:color w:val="231F20"/>
                            <w:sz w:val="16"/>
                          </w:rPr>
                          <w:t>°</w:t>
                        </w:r>
                        <w:r>
                          <w:rPr>
                            <w:rFonts w:ascii="Helvetica" w:hAnsi="Helvetica"/>
                            <w:color w:val="231F20"/>
                            <w:sz w:val="16"/>
                          </w:rPr>
                          <w:t>F)</w:t>
                        </w:r>
                        <w:r>
                          <w:rPr>
                            <w:rFonts w:ascii="Helvetica" w:hAnsi="Helvetica"/>
                            <w:color w:val="231F20"/>
                            <w:spacing w:val="60"/>
                            <w:w w:val="150"/>
                            <w:sz w:val="16"/>
                          </w:rPr>
                          <w:t> </w:t>
                        </w:r>
                        <w:r>
                          <w:rPr>
                            <w:rFonts w:ascii="Helvetica" w:hAnsi="Helvetica"/>
                            <w:color w:val="231F20"/>
                            <w:sz w:val="16"/>
                          </w:rPr>
                          <w:t>(eutectic</w:t>
                        </w:r>
                        <w:r>
                          <w:rPr>
                            <w:rFonts w:ascii="Helvetica" w:hAnsi="Helvetica"/>
                            <w:color w:val="231F20"/>
                            <w:spacing w:val="-11"/>
                            <w:sz w:val="16"/>
                          </w:rPr>
                          <w:t> </w:t>
                        </w:r>
                        <w:r>
                          <w:rPr>
                            <w:rFonts w:ascii="Helvetica" w:hAnsi="Helvetica"/>
                            <w:color w:val="231F20"/>
                            <w:spacing w:val="-2"/>
                            <w:sz w:val="16"/>
                          </w:rPr>
                          <w:t>composition)</w:t>
                        </w:r>
                      </w:p>
                      <w:p>
                        <w:pPr>
                          <w:spacing w:line="240" w:lineRule="auto" w:before="0"/>
                          <w:rPr>
                            <w:rFonts w:ascii="Helvetica"/>
                            <w:sz w:val="16"/>
                          </w:rPr>
                        </w:pPr>
                      </w:p>
                      <w:p>
                        <w:pPr>
                          <w:spacing w:line="240" w:lineRule="auto" w:before="42"/>
                          <w:rPr>
                            <w:rFonts w:ascii="Helvetica"/>
                            <w:sz w:val="16"/>
                          </w:rPr>
                        </w:pPr>
                      </w:p>
                      <w:p>
                        <w:pPr>
                          <w:spacing w:before="1"/>
                          <w:ind w:left="0" w:right="152" w:firstLine="0"/>
                          <w:jc w:val="center"/>
                          <w:rPr>
                            <w:rFonts w:ascii="Arial" w:hAnsi="Arial"/>
                            <w:i/>
                            <w:sz w:val="16"/>
                          </w:rPr>
                        </w:pPr>
                        <w:r>
                          <w:rPr>
                            <w:rFonts w:ascii="Arial" w:hAnsi="Arial"/>
                            <w:i/>
                            <w:color w:val="231F20"/>
                            <w:sz w:val="16"/>
                          </w:rPr>
                          <w:t>α</w:t>
                        </w:r>
                        <w:r>
                          <w:rPr>
                            <w:rFonts w:ascii="Arial" w:hAnsi="Arial"/>
                            <w:i/>
                            <w:color w:val="231F20"/>
                            <w:spacing w:val="-2"/>
                            <w:sz w:val="16"/>
                          </w:rPr>
                          <w:t> </w:t>
                        </w:r>
                        <w:r>
                          <w:rPr>
                            <w:rFonts w:ascii="Helvetica" w:hAnsi="Helvetica"/>
                            <w:color w:val="231F20"/>
                            <w:sz w:val="16"/>
                          </w:rPr>
                          <w:t>+</w:t>
                        </w:r>
                        <w:r>
                          <w:rPr>
                            <w:rFonts w:ascii="Helvetica" w:hAnsi="Helvetica"/>
                            <w:color w:val="231F20"/>
                            <w:spacing w:val="-4"/>
                            <w:sz w:val="16"/>
                          </w:rPr>
                          <w:t> </w:t>
                        </w:r>
                        <w:r>
                          <w:rPr>
                            <w:rFonts w:ascii="Arial" w:hAnsi="Arial"/>
                            <w:i/>
                            <w:color w:val="231F20"/>
                            <w:spacing w:val="-10"/>
                            <w:sz w:val="16"/>
                          </w:rPr>
                          <w:t>β</w:t>
                        </w:r>
                      </w:p>
                    </w:txbxContent>
                  </v:textbox>
                  <w10:wrap type="none"/>
                </v:shape>
                <w10:wrap type="none"/>
              </v:group>
            </w:pict>
          </mc:Fallback>
        </mc:AlternateContent>
      </w:r>
      <w:r>
        <w:rPr>
          <w:rFonts w:ascii="Helvetica"/>
          <w:color w:val="231F20"/>
          <w:spacing w:val="-5"/>
          <w:sz w:val="16"/>
        </w:rPr>
        <w:t>500</w:t>
      </w:r>
    </w:p>
    <w:p>
      <w:pPr>
        <w:pStyle w:val="BodyText"/>
        <w:spacing w:before="125"/>
        <w:rPr>
          <w:rFonts w:ascii="Helvetica"/>
          <w:sz w:val="16"/>
        </w:rPr>
      </w:pPr>
    </w:p>
    <w:p>
      <w:pPr>
        <w:spacing w:before="0"/>
        <w:ind w:left="0" w:right="560" w:firstLine="0"/>
        <w:jc w:val="right"/>
        <w:rPr>
          <w:rFonts w:ascii="Helvetica"/>
          <w:sz w:val="16"/>
        </w:rPr>
      </w:pPr>
      <w:r>
        <w:rPr/>
        <mc:AlternateContent>
          <mc:Choice Requires="wps">
            <w:drawing>
              <wp:anchor distT="0" distB="0" distL="0" distR="0" allowOverlap="1" layoutInCell="1" locked="0" behindDoc="0" simplePos="0" relativeHeight="15863808">
                <wp:simplePos x="0" y="0"/>
                <wp:positionH relativeFrom="page">
                  <wp:posOffset>6680167</wp:posOffset>
                </wp:positionH>
                <wp:positionV relativeFrom="paragraph">
                  <wp:posOffset>-95806</wp:posOffset>
                </wp:positionV>
                <wp:extent cx="149860" cy="688975"/>
                <wp:effectExtent l="0" t="0" r="0" b="0"/>
                <wp:wrapNone/>
                <wp:docPr id="1776" name="Textbox 1776"/>
                <wp:cNvGraphicFramePr>
                  <a:graphicFrameLocks/>
                </wp:cNvGraphicFramePr>
                <a:graphic>
                  <a:graphicData uri="http://schemas.microsoft.com/office/word/2010/wordprocessingShape">
                    <wps:wsp>
                      <wps:cNvPr id="1776" name="Textbox 1776"/>
                      <wps:cNvSpPr txBox="1"/>
                      <wps:spPr>
                        <a:xfrm>
                          <a:off x="0" y="0"/>
                          <a:ext cx="149860" cy="688975"/>
                        </a:xfrm>
                        <a:prstGeom prst="rect">
                          <a:avLst/>
                        </a:prstGeom>
                      </wps:spPr>
                      <wps:txbx>
                        <w:txbxContent>
                          <w:p>
                            <w:pPr>
                              <w:spacing w:before="24"/>
                              <w:ind w:left="20" w:right="0" w:firstLine="0"/>
                              <w:jc w:val="left"/>
                              <w:rPr>
                                <w:rFonts w:ascii="Helvetica" w:hAnsi="Helvetica"/>
                                <w:sz w:val="16"/>
                              </w:rPr>
                            </w:pPr>
                            <w:r>
                              <w:rPr>
                                <w:rFonts w:ascii="Helvetica" w:hAnsi="Helvetica"/>
                                <w:color w:val="231F20"/>
                                <w:spacing w:val="-4"/>
                                <w:sz w:val="16"/>
                              </w:rPr>
                              <w:t>Temperature</w:t>
                            </w:r>
                            <w:r>
                              <w:rPr>
                                <w:rFonts w:ascii="Helvetica" w:hAnsi="Helvetica"/>
                                <w:color w:val="231F20"/>
                                <w:spacing w:val="10"/>
                                <w:sz w:val="16"/>
                              </w:rPr>
                              <w:t> </w:t>
                            </w:r>
                            <w:r>
                              <w:rPr>
                                <w:rFonts w:ascii="Arial" w:hAnsi="Arial"/>
                                <w:color w:val="231F20"/>
                                <w:spacing w:val="-18"/>
                                <w:sz w:val="16"/>
                              </w:rPr>
                              <w:t>°</w:t>
                            </w:r>
                            <w:r>
                              <w:rPr>
                                <w:rFonts w:ascii="Helvetica" w:hAnsi="Helvetica"/>
                                <w:color w:val="231F20"/>
                                <w:spacing w:val="-18"/>
                                <w:sz w:val="16"/>
                              </w:rPr>
                              <w:t>F</w:t>
                            </w:r>
                          </w:p>
                        </w:txbxContent>
                      </wps:txbx>
                      <wps:bodyPr wrap="square" lIns="0" tIns="0" rIns="0" bIns="0" rtlCol="0" vert="vert270">
                        <a:noAutofit/>
                      </wps:bodyPr>
                    </wps:wsp>
                  </a:graphicData>
                </a:graphic>
              </wp:anchor>
            </w:drawing>
          </mc:Choice>
          <mc:Fallback>
            <w:pict>
              <v:shape style="position:absolute;margin-left:525.997437pt;margin-top:-7.543812pt;width:11.8pt;height:54.25pt;mso-position-horizontal-relative:page;mso-position-vertical-relative:paragraph;z-index:15863808" type="#_x0000_t202" id="docshape1543" filled="false" stroked="false">
                <v:textbox inset="0,0,0,0" style="layout-flow:vertical;mso-layout-flow-alt:bottom-to-top">
                  <w:txbxContent>
                    <w:p>
                      <w:pPr>
                        <w:spacing w:before="24"/>
                        <w:ind w:left="20" w:right="0" w:firstLine="0"/>
                        <w:jc w:val="left"/>
                        <w:rPr>
                          <w:rFonts w:ascii="Helvetica" w:hAnsi="Helvetica"/>
                          <w:sz w:val="16"/>
                        </w:rPr>
                      </w:pPr>
                      <w:r>
                        <w:rPr>
                          <w:rFonts w:ascii="Helvetica" w:hAnsi="Helvetica"/>
                          <w:color w:val="231F20"/>
                          <w:spacing w:val="-4"/>
                          <w:sz w:val="16"/>
                        </w:rPr>
                        <w:t>Temperature</w:t>
                      </w:r>
                      <w:r>
                        <w:rPr>
                          <w:rFonts w:ascii="Helvetica" w:hAnsi="Helvetica"/>
                          <w:color w:val="231F20"/>
                          <w:spacing w:val="10"/>
                          <w:sz w:val="16"/>
                        </w:rPr>
                        <w:t> </w:t>
                      </w:r>
                      <w:r>
                        <w:rPr>
                          <w:rFonts w:ascii="Arial" w:hAnsi="Arial"/>
                          <w:color w:val="231F20"/>
                          <w:spacing w:val="-18"/>
                          <w:sz w:val="16"/>
                        </w:rPr>
                        <w:t>°</w:t>
                      </w:r>
                      <w:r>
                        <w:rPr>
                          <w:rFonts w:ascii="Helvetica" w:hAnsi="Helvetica"/>
                          <w:color w:val="231F20"/>
                          <w:spacing w:val="-18"/>
                          <w:sz w:val="16"/>
                        </w:rPr>
                        <w:t>F</w:t>
                      </w:r>
                    </w:p>
                  </w:txbxContent>
                </v:textbox>
                <w10:wrap type="none"/>
              </v:shape>
            </w:pict>
          </mc:Fallback>
        </mc:AlternateContent>
      </w:r>
      <w:r>
        <w:rPr>
          <w:rFonts w:ascii="Helvetica"/>
          <w:color w:val="231F20"/>
          <w:spacing w:val="-5"/>
          <w:sz w:val="16"/>
        </w:rPr>
        <w:t>400</w:t>
      </w:r>
    </w:p>
    <w:p>
      <w:pPr>
        <w:pStyle w:val="BodyText"/>
        <w:spacing w:before="129"/>
        <w:rPr>
          <w:rFonts w:ascii="Helvetica"/>
          <w:sz w:val="16"/>
        </w:rPr>
      </w:pPr>
    </w:p>
    <w:p>
      <w:pPr>
        <w:spacing w:before="0"/>
        <w:ind w:left="0" w:right="560" w:firstLine="0"/>
        <w:jc w:val="right"/>
        <w:rPr>
          <w:rFonts w:ascii="Helvetica"/>
          <w:sz w:val="16"/>
        </w:rPr>
      </w:pPr>
      <w:r>
        <w:rPr>
          <w:rFonts w:ascii="Helvetica"/>
          <w:color w:val="231F20"/>
          <w:spacing w:val="-5"/>
          <w:sz w:val="16"/>
        </w:rPr>
        <w:t>300</w:t>
      </w:r>
    </w:p>
    <w:p>
      <w:pPr>
        <w:pStyle w:val="BodyText"/>
        <w:spacing w:before="130"/>
        <w:rPr>
          <w:rFonts w:ascii="Helvetica"/>
          <w:sz w:val="16"/>
        </w:rPr>
      </w:pPr>
    </w:p>
    <w:p>
      <w:pPr>
        <w:spacing w:before="0"/>
        <w:ind w:left="0" w:right="560" w:firstLine="0"/>
        <w:jc w:val="right"/>
        <w:rPr>
          <w:rFonts w:ascii="Helvetica"/>
          <w:sz w:val="16"/>
        </w:rPr>
      </w:pPr>
      <w:r>
        <w:rPr>
          <w:rFonts w:ascii="Helvetica"/>
          <w:color w:val="231F20"/>
          <w:spacing w:val="-5"/>
          <w:sz w:val="16"/>
        </w:rPr>
        <w:t>200</w:t>
      </w:r>
    </w:p>
    <w:p>
      <w:pPr>
        <w:pStyle w:val="BodyText"/>
        <w:spacing w:before="119"/>
        <w:rPr>
          <w:rFonts w:ascii="Helvetica"/>
          <w:sz w:val="16"/>
        </w:rPr>
      </w:pPr>
    </w:p>
    <w:p>
      <w:pPr>
        <w:spacing w:before="1"/>
        <w:ind w:left="0" w:right="560" w:firstLine="0"/>
        <w:jc w:val="right"/>
        <w:rPr>
          <w:rFonts w:ascii="Helvetica"/>
          <w:sz w:val="16"/>
        </w:rPr>
      </w:pPr>
      <w:r>
        <w:rPr>
          <w:rFonts w:ascii="Helvetica"/>
          <w:color w:val="231F20"/>
          <w:spacing w:val="-5"/>
          <w:sz w:val="16"/>
        </w:rPr>
        <w:t>100</w:t>
      </w:r>
    </w:p>
    <w:p>
      <w:pPr>
        <w:spacing w:after="0"/>
        <w:jc w:val="right"/>
        <w:rPr>
          <w:rFonts w:ascii="Helvetica"/>
          <w:sz w:val="16"/>
        </w:rPr>
        <w:sectPr>
          <w:type w:val="continuous"/>
          <w:pgSz w:w="11530" w:h="14410"/>
          <w:pgMar w:header="652" w:footer="0" w:top="640" w:bottom="0" w:left="0" w:right="520"/>
          <w:cols w:num="2" w:equalWidth="0">
            <w:col w:w="6330" w:space="40"/>
            <w:col w:w="4640"/>
          </w:cols>
        </w:sectPr>
      </w:pPr>
    </w:p>
    <w:p>
      <w:pPr>
        <w:pStyle w:val="BodyText"/>
        <w:spacing w:before="6"/>
        <w:rPr>
          <w:rFonts w:ascii="Helvetica"/>
          <w:sz w:val="14"/>
        </w:rPr>
      </w:pPr>
    </w:p>
    <w:p>
      <w:pPr>
        <w:spacing w:after="0"/>
        <w:rPr>
          <w:rFonts w:ascii="Helvetica"/>
          <w:sz w:val="14"/>
        </w:rPr>
        <w:sectPr>
          <w:type w:val="continuous"/>
          <w:pgSz w:w="11530" w:h="14410"/>
          <w:pgMar w:header="652" w:footer="0" w:top="640" w:bottom="0" w:left="0" w:right="520"/>
        </w:sectPr>
      </w:pPr>
    </w:p>
    <w:p>
      <w:pPr>
        <w:spacing w:line="221" w:lineRule="exact" w:before="96"/>
        <w:ind w:left="3540" w:right="0" w:firstLine="0"/>
        <w:jc w:val="left"/>
        <w:rPr>
          <w:rFonts w:ascii="Arial"/>
          <w:sz w:val="20"/>
        </w:rPr>
      </w:pPr>
      <w:r>
        <w:rPr>
          <w:rFonts w:ascii="Arial"/>
          <w:b/>
          <w:color w:val="231F20"/>
          <w:sz w:val="18"/>
        </w:rPr>
        <w:t>FIGURE</w:t>
      </w:r>
      <w:r>
        <w:rPr>
          <w:rFonts w:ascii="Arial"/>
          <w:b/>
          <w:color w:val="231F20"/>
          <w:spacing w:val="-15"/>
          <w:sz w:val="18"/>
        </w:rPr>
        <w:t> </w:t>
      </w:r>
      <w:r>
        <w:rPr>
          <w:rFonts w:ascii="Arial"/>
          <w:b/>
          <w:color w:val="231F20"/>
          <w:sz w:val="18"/>
        </w:rPr>
        <w:t>6.3</w:t>
      </w:r>
      <w:r>
        <w:rPr>
          <w:rFonts w:ascii="Arial"/>
          <w:b/>
          <w:color w:val="231F20"/>
          <w:spacing w:val="55"/>
          <w:sz w:val="18"/>
        </w:rPr>
        <w:t> </w:t>
      </w:r>
      <w:r>
        <w:rPr>
          <w:rFonts w:ascii="Arial"/>
          <w:color w:val="231F20"/>
          <w:spacing w:val="-2"/>
          <w:sz w:val="20"/>
        </w:rPr>
        <w:t>Phase</w:t>
      </w:r>
    </w:p>
    <w:p>
      <w:pPr>
        <w:pStyle w:val="BodyText"/>
        <w:spacing w:line="206" w:lineRule="auto" w:before="16"/>
        <w:ind w:left="3540"/>
        <w:rPr>
          <w:rFonts w:ascii="Arial" w:hAnsi="Arial"/>
        </w:rPr>
      </w:pPr>
      <w:r>
        <w:rPr>
          <w:rFonts w:ascii="Arial" w:hAnsi="Arial"/>
          <w:color w:val="231F20"/>
          <w:spacing w:val="-2"/>
          <w:w w:val="90"/>
        </w:rPr>
        <w:t>diagram</w:t>
      </w:r>
      <w:r>
        <w:rPr>
          <w:rFonts w:ascii="Arial" w:hAnsi="Arial"/>
          <w:color w:val="231F20"/>
          <w:spacing w:val="-8"/>
          <w:w w:val="90"/>
        </w:rPr>
        <w:t> </w:t>
      </w:r>
      <w:r>
        <w:rPr>
          <w:rFonts w:ascii="Arial" w:hAnsi="Arial"/>
          <w:color w:val="231F20"/>
          <w:spacing w:val="-2"/>
          <w:w w:val="90"/>
        </w:rPr>
        <w:t>for</w:t>
      </w:r>
      <w:r>
        <w:rPr>
          <w:rFonts w:ascii="Arial" w:hAnsi="Arial"/>
          <w:color w:val="231F20"/>
          <w:spacing w:val="-7"/>
          <w:w w:val="90"/>
        </w:rPr>
        <w:t> </w:t>
      </w:r>
      <w:r>
        <w:rPr>
          <w:rFonts w:ascii="Arial" w:hAnsi="Arial"/>
          <w:color w:val="231F20"/>
          <w:spacing w:val="-2"/>
          <w:w w:val="90"/>
        </w:rPr>
        <w:t>the</w:t>
      </w:r>
      <w:r>
        <w:rPr>
          <w:rFonts w:ascii="Arial" w:hAnsi="Arial"/>
          <w:color w:val="231F20"/>
          <w:spacing w:val="-7"/>
          <w:w w:val="90"/>
        </w:rPr>
        <w:t> </w:t>
      </w:r>
      <w:r>
        <w:rPr>
          <w:rFonts w:ascii="Arial" w:hAnsi="Arial"/>
          <w:color w:val="231F20"/>
          <w:spacing w:val="-2"/>
          <w:w w:val="90"/>
        </w:rPr>
        <w:t>tin–lead </w:t>
      </w:r>
      <w:r>
        <w:rPr>
          <w:rFonts w:ascii="Arial" w:hAnsi="Arial"/>
          <w:color w:val="231F20"/>
        </w:rPr>
        <w:t>alloy</w:t>
      </w:r>
      <w:r>
        <w:rPr>
          <w:rFonts w:ascii="Arial" w:hAnsi="Arial"/>
          <w:color w:val="231F20"/>
          <w:spacing w:val="-5"/>
        </w:rPr>
        <w:t> </w:t>
      </w:r>
      <w:r>
        <w:rPr>
          <w:rFonts w:ascii="Arial" w:hAnsi="Arial"/>
          <w:color w:val="231F20"/>
        </w:rPr>
        <w:t>system.</w:t>
      </w:r>
    </w:p>
    <w:p>
      <w:pPr>
        <w:tabs>
          <w:tab w:pos="4719" w:val="left" w:leader="none"/>
        </w:tabs>
        <w:spacing w:line="170" w:lineRule="exact" w:before="104"/>
        <w:ind w:left="790" w:right="0" w:firstLine="0"/>
        <w:jc w:val="left"/>
        <w:rPr>
          <w:rFonts w:ascii="Helvetica"/>
          <w:sz w:val="16"/>
        </w:rPr>
      </w:pPr>
      <w:r>
        <w:rPr/>
        <w:br w:type="column"/>
      </w:r>
      <w:r>
        <w:rPr>
          <w:rFonts w:ascii="Helvetica"/>
          <w:color w:val="231F20"/>
          <w:spacing w:val="-10"/>
          <w:sz w:val="16"/>
        </w:rPr>
        <w:t>0</w:t>
      </w:r>
      <w:r>
        <w:rPr>
          <w:rFonts w:ascii="Helvetica"/>
          <w:color w:val="231F20"/>
          <w:sz w:val="16"/>
        </w:rPr>
        <w:tab/>
      </w:r>
      <w:r>
        <w:rPr>
          <w:rFonts w:ascii="Helvetica"/>
          <w:color w:val="231F20"/>
          <w:spacing w:val="-10"/>
          <w:sz w:val="16"/>
        </w:rPr>
        <w:t>0</w:t>
      </w:r>
    </w:p>
    <w:p>
      <w:pPr>
        <w:tabs>
          <w:tab w:pos="2336" w:val="left" w:leader="none"/>
          <w:tab w:pos="3096" w:val="left" w:leader="none"/>
          <w:tab w:pos="3830" w:val="left" w:leader="none"/>
        </w:tabs>
        <w:spacing w:line="147" w:lineRule="exact" w:before="0"/>
        <w:ind w:left="1577" w:right="0" w:firstLine="0"/>
        <w:jc w:val="left"/>
        <w:rPr>
          <w:rFonts w:ascii="Helvetica"/>
          <w:sz w:val="16"/>
        </w:rPr>
      </w:pPr>
      <w:r>
        <w:rPr>
          <w:rFonts w:ascii="Helvetica"/>
          <w:color w:val="231F20"/>
          <w:spacing w:val="-5"/>
          <w:sz w:val="16"/>
        </w:rPr>
        <w:t>20</w:t>
      </w:r>
      <w:r>
        <w:rPr>
          <w:rFonts w:ascii="Helvetica"/>
          <w:color w:val="231F20"/>
          <w:sz w:val="16"/>
        </w:rPr>
        <w:tab/>
      </w:r>
      <w:r>
        <w:rPr>
          <w:rFonts w:ascii="Helvetica"/>
          <w:color w:val="231F20"/>
          <w:spacing w:val="-5"/>
          <w:sz w:val="16"/>
        </w:rPr>
        <w:t>40</w:t>
      </w:r>
      <w:r>
        <w:rPr>
          <w:rFonts w:ascii="Helvetica"/>
          <w:color w:val="231F20"/>
          <w:sz w:val="16"/>
        </w:rPr>
        <w:tab/>
      </w:r>
      <w:r>
        <w:rPr>
          <w:rFonts w:ascii="Helvetica"/>
          <w:color w:val="231F20"/>
          <w:spacing w:val="-5"/>
          <w:sz w:val="16"/>
        </w:rPr>
        <w:t>60</w:t>
      </w:r>
      <w:r>
        <w:rPr>
          <w:rFonts w:ascii="Helvetica"/>
          <w:color w:val="231F20"/>
          <w:sz w:val="16"/>
        </w:rPr>
        <w:tab/>
      </w:r>
      <w:r>
        <w:rPr>
          <w:rFonts w:ascii="Helvetica"/>
          <w:color w:val="231F20"/>
          <w:spacing w:val="-5"/>
          <w:sz w:val="16"/>
        </w:rPr>
        <w:t>80</w:t>
      </w:r>
    </w:p>
    <w:p>
      <w:pPr>
        <w:tabs>
          <w:tab w:pos="2425" w:val="left" w:leader="none"/>
          <w:tab w:pos="4510" w:val="left" w:leader="none"/>
        </w:tabs>
        <w:spacing w:line="259" w:lineRule="exact" w:before="0"/>
        <w:ind w:left="895" w:right="0" w:firstLine="0"/>
        <w:jc w:val="left"/>
        <w:rPr>
          <w:rFonts w:ascii="Helvetica"/>
          <w:sz w:val="16"/>
        </w:rPr>
      </w:pPr>
      <w:r>
        <w:rPr>
          <w:rFonts w:ascii="Helvetica"/>
          <w:color w:val="231F20"/>
          <w:spacing w:val="-5"/>
          <w:position w:val="9"/>
          <w:sz w:val="16"/>
        </w:rPr>
        <w:t>Pb</w:t>
      </w:r>
      <w:r>
        <w:rPr>
          <w:rFonts w:ascii="Helvetica"/>
          <w:color w:val="231F20"/>
          <w:position w:val="9"/>
          <w:sz w:val="16"/>
        </w:rPr>
        <w:tab/>
      </w:r>
      <w:r>
        <w:rPr>
          <w:rFonts w:ascii="Helvetica"/>
          <w:color w:val="231F20"/>
          <w:sz w:val="16"/>
        </w:rPr>
        <w:t>%</w:t>
      </w:r>
      <w:r>
        <w:rPr>
          <w:rFonts w:ascii="Helvetica"/>
          <w:color w:val="231F20"/>
          <w:spacing w:val="-10"/>
          <w:sz w:val="16"/>
        </w:rPr>
        <w:t> </w:t>
      </w:r>
      <w:r>
        <w:rPr>
          <w:rFonts w:ascii="Helvetica"/>
          <w:color w:val="231F20"/>
          <w:sz w:val="16"/>
        </w:rPr>
        <w:t>Tin</w:t>
      </w:r>
      <w:r>
        <w:rPr>
          <w:rFonts w:ascii="Helvetica"/>
          <w:color w:val="231F20"/>
          <w:spacing w:val="-2"/>
          <w:sz w:val="16"/>
        </w:rPr>
        <w:t> </w:t>
      </w:r>
      <w:r>
        <w:rPr>
          <w:rFonts w:ascii="Helvetica"/>
          <w:color w:val="231F20"/>
          <w:spacing w:val="-4"/>
          <w:sz w:val="16"/>
        </w:rPr>
        <w:t>(Sn)</w:t>
      </w:r>
      <w:r>
        <w:rPr>
          <w:rFonts w:ascii="Helvetica"/>
          <w:color w:val="231F20"/>
          <w:sz w:val="16"/>
        </w:rPr>
        <w:tab/>
      </w:r>
      <w:r>
        <w:rPr>
          <w:rFonts w:ascii="Helvetica"/>
          <w:color w:val="231F20"/>
          <w:spacing w:val="-5"/>
          <w:position w:val="9"/>
          <w:sz w:val="16"/>
        </w:rPr>
        <w:t>Sn</w:t>
      </w:r>
    </w:p>
    <w:p>
      <w:pPr>
        <w:spacing w:after="0" w:line="259" w:lineRule="exact"/>
        <w:jc w:val="left"/>
        <w:rPr>
          <w:rFonts w:ascii="Helvetica"/>
          <w:sz w:val="16"/>
        </w:rPr>
        <w:sectPr>
          <w:type w:val="continuous"/>
          <w:pgSz w:w="11530" w:h="14410"/>
          <w:pgMar w:header="652" w:footer="0" w:top="640" w:bottom="0" w:left="0" w:right="520"/>
          <w:cols w:num="2" w:equalWidth="0">
            <w:col w:w="5409" w:space="40"/>
            <w:col w:w="5561"/>
          </w:cols>
        </w:sectPr>
      </w:pPr>
    </w:p>
    <w:p>
      <w:pPr>
        <w:pStyle w:val="BodyText"/>
        <w:rPr>
          <w:rFonts w:ascii="Helvetica"/>
        </w:rPr>
      </w:pPr>
    </w:p>
    <w:p>
      <w:pPr>
        <w:pStyle w:val="BodyText"/>
        <w:spacing w:before="61" w:after="1"/>
        <w:rPr>
          <w:rFonts w:ascii="Helvetica"/>
        </w:rPr>
      </w:pPr>
    </w:p>
    <w:p>
      <w:pPr>
        <w:pStyle w:val="BodyText"/>
        <w:spacing w:line="20" w:lineRule="exact"/>
        <w:ind w:left="3555"/>
        <w:rPr>
          <w:rFonts w:ascii="Helvetica"/>
          <w:sz w:val="2"/>
        </w:rPr>
      </w:pPr>
      <w:r>
        <w:rPr>
          <w:rFonts w:ascii="Helvetica"/>
          <w:sz w:val="2"/>
        </w:rPr>
        <mc:AlternateContent>
          <mc:Choice Requires="wps">
            <w:drawing>
              <wp:inline distT="0" distB="0" distL="0" distR="0">
                <wp:extent cx="901700" cy="6350"/>
                <wp:effectExtent l="9525" t="0" r="3175" b="3175"/>
                <wp:docPr id="1777" name="Group 1777"/>
                <wp:cNvGraphicFramePr>
                  <a:graphicFrameLocks/>
                </wp:cNvGraphicFramePr>
                <a:graphic>
                  <a:graphicData uri="http://schemas.microsoft.com/office/word/2010/wordprocessingGroup">
                    <wpg:wgp>
                      <wpg:cNvPr id="1777" name="Group 1777"/>
                      <wpg:cNvGrpSpPr/>
                      <wpg:grpSpPr>
                        <a:xfrm>
                          <a:off x="0" y="0"/>
                          <a:ext cx="901700" cy="6350"/>
                          <a:chExt cx="901700" cy="6350"/>
                        </a:xfrm>
                      </wpg:grpSpPr>
                      <wps:wsp>
                        <wps:cNvPr id="1778" name="Graphic 1778"/>
                        <wps:cNvSpPr/>
                        <wps:spPr>
                          <a:xfrm>
                            <a:off x="0" y="3175"/>
                            <a:ext cx="901700" cy="1270"/>
                          </a:xfrm>
                          <a:custGeom>
                            <a:avLst/>
                            <a:gdLst/>
                            <a:ahLst/>
                            <a:cxnLst/>
                            <a:rect l="l" t="t" r="r" b="b"/>
                            <a:pathLst>
                              <a:path w="901700" h="0">
                                <a:moveTo>
                                  <a:pt x="0" y="0"/>
                                </a:moveTo>
                                <a:lnTo>
                                  <a:pt x="901700"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71pt;height:.5pt;mso-position-horizontal-relative:char;mso-position-vertical-relative:line" id="docshapegroup1544" coordorigin="0,0" coordsize="1420,10">
                <v:line style="position:absolute" from="0,5" to="1420,5" stroked="true" strokeweight=".5pt" strokecolor="#231f20">
                  <v:stroke dashstyle="solid"/>
                </v:line>
              </v:group>
            </w:pict>
          </mc:Fallback>
        </mc:AlternateContent>
      </w:r>
      <w:r>
        <w:rPr>
          <w:rFonts w:ascii="Helvetica"/>
          <w:sz w:val="2"/>
        </w:rPr>
      </w:r>
    </w:p>
    <w:p>
      <w:pPr>
        <w:spacing w:line="249" w:lineRule="auto" w:before="5"/>
        <w:ind w:left="3541" w:right="476" w:hanging="1"/>
        <w:jc w:val="left"/>
        <w:rPr>
          <w:sz w:val="16"/>
        </w:rPr>
      </w:pPr>
      <w:r>
        <w:rPr>
          <w:color w:val="231F20"/>
          <w:w w:val="105"/>
          <w:position w:val="5"/>
          <w:sz w:val="10"/>
        </w:rPr>
        <w:t>1</w:t>
      </w:r>
      <w:r>
        <w:rPr>
          <w:color w:val="231F20"/>
          <w:w w:val="105"/>
          <w:sz w:val="16"/>
        </w:rPr>
        <w:t>Because lead is a poisonous substance, alternative alloying elements have been substituted for lead in</w:t>
      </w:r>
      <w:r>
        <w:rPr>
          <w:color w:val="231F20"/>
          <w:spacing w:val="80"/>
          <w:w w:val="105"/>
          <w:sz w:val="16"/>
        </w:rPr>
        <w:t> </w:t>
      </w:r>
      <w:r>
        <w:rPr>
          <w:color w:val="231F20"/>
          <w:w w:val="105"/>
          <w:sz w:val="16"/>
        </w:rPr>
        <w:t>many commercial solders. These are called lead-free solders.</w:t>
      </w:r>
    </w:p>
    <w:p>
      <w:pPr>
        <w:spacing w:after="0" w:line="249" w:lineRule="auto"/>
        <w:jc w:val="left"/>
        <w:rPr>
          <w:sz w:val="16"/>
        </w:rPr>
        <w:sectPr>
          <w:type w:val="continuous"/>
          <w:pgSz w:w="11530" w:h="14410"/>
          <w:pgMar w:header="652" w:footer="0" w:top="640" w:bottom="0" w:left="0" w:right="520"/>
        </w:sectPr>
      </w:pPr>
    </w:p>
    <w:p>
      <w:pPr>
        <w:pStyle w:val="BodyText"/>
        <w:spacing w:before="148"/>
      </w:pPr>
    </w:p>
    <w:tbl>
      <w:tblPr>
        <w:tblW w:w="0" w:type="auto"/>
        <w:jc w:val="left"/>
        <w:tblInd w:w="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
        <w:gridCol w:w="9090"/>
      </w:tblGrid>
      <w:tr>
        <w:trPr>
          <w:trHeight w:val="306" w:hRule="atLeast"/>
        </w:trPr>
        <w:tc>
          <w:tcPr>
            <w:tcW w:w="260" w:type="dxa"/>
            <w:tcBorders>
              <w:bottom w:val="single" w:sz="18" w:space="0" w:color="FFFFFF"/>
            </w:tcBorders>
            <w:shd w:val="clear" w:color="auto" w:fill="BC8D0A"/>
          </w:tcPr>
          <w:p>
            <w:pPr>
              <w:pStyle w:val="TableParagraph"/>
              <w:rPr>
                <w:sz w:val="18"/>
              </w:rPr>
            </w:pPr>
          </w:p>
        </w:tc>
        <w:tc>
          <w:tcPr>
            <w:tcW w:w="9090" w:type="dxa"/>
            <w:tcBorders>
              <w:bottom w:val="single" w:sz="18" w:space="0" w:color="F3E6D0"/>
            </w:tcBorders>
          </w:tcPr>
          <w:p>
            <w:pPr>
              <w:pStyle w:val="TableParagraph"/>
              <w:spacing w:before="52"/>
              <w:ind w:left="78"/>
              <w:rPr>
                <w:rFonts w:ascii="Arial" w:hAnsi="Arial"/>
                <w:sz w:val="20"/>
              </w:rPr>
            </w:pPr>
            <w:r>
              <w:rPr/>
              <mc:AlternateContent>
                <mc:Choice Requires="wps">
                  <w:drawing>
                    <wp:anchor distT="0" distB="0" distL="0" distR="0" allowOverlap="1" layoutInCell="1" locked="0" behindDoc="1" simplePos="0" relativeHeight="481242112">
                      <wp:simplePos x="0" y="0"/>
                      <wp:positionH relativeFrom="column">
                        <wp:posOffset>-165100</wp:posOffset>
                      </wp:positionH>
                      <wp:positionV relativeFrom="paragraph">
                        <wp:posOffset>213598</wp:posOffset>
                      </wp:positionV>
                      <wp:extent cx="5937250" cy="1557020"/>
                      <wp:effectExtent l="0" t="0" r="0" b="0"/>
                      <wp:wrapNone/>
                      <wp:docPr id="1779" name="Group 1779"/>
                      <wp:cNvGraphicFramePr>
                        <a:graphicFrameLocks/>
                      </wp:cNvGraphicFramePr>
                      <a:graphic>
                        <a:graphicData uri="http://schemas.microsoft.com/office/word/2010/wordprocessingGroup">
                          <wpg:wgp>
                            <wpg:cNvPr id="1779" name="Group 1779"/>
                            <wpg:cNvGrpSpPr/>
                            <wpg:grpSpPr>
                              <a:xfrm>
                                <a:off x="0" y="0"/>
                                <a:ext cx="5937250" cy="1557020"/>
                                <a:chExt cx="5937250" cy="1557020"/>
                              </a:xfrm>
                            </wpg:grpSpPr>
                            <wps:wsp>
                              <wps:cNvPr id="1780" name="Graphic 1780"/>
                              <wps:cNvSpPr/>
                              <wps:spPr>
                                <a:xfrm>
                                  <a:off x="165100" y="0"/>
                                  <a:ext cx="5772150" cy="1554480"/>
                                </a:xfrm>
                                <a:custGeom>
                                  <a:avLst/>
                                  <a:gdLst/>
                                  <a:ahLst/>
                                  <a:cxnLst/>
                                  <a:rect l="l" t="t" r="r" b="b"/>
                                  <a:pathLst>
                                    <a:path w="5772150" h="1554480">
                                      <a:moveTo>
                                        <a:pt x="5772150" y="0"/>
                                      </a:moveTo>
                                      <a:lnTo>
                                        <a:pt x="0" y="0"/>
                                      </a:lnTo>
                                      <a:lnTo>
                                        <a:pt x="0" y="1553894"/>
                                      </a:lnTo>
                                      <a:lnTo>
                                        <a:pt x="5772150" y="1553894"/>
                                      </a:lnTo>
                                      <a:lnTo>
                                        <a:pt x="5772150" y="0"/>
                                      </a:lnTo>
                                      <a:close/>
                                    </a:path>
                                  </a:pathLst>
                                </a:custGeom>
                                <a:solidFill>
                                  <a:srgbClr val="FFFFFF"/>
                                </a:solidFill>
                              </wps:spPr>
                              <wps:bodyPr wrap="square" lIns="0" tIns="0" rIns="0" bIns="0" rtlCol="0">
                                <a:prstTxWarp prst="textNoShape">
                                  <a:avLst/>
                                </a:prstTxWarp>
                                <a:noAutofit/>
                              </wps:bodyPr>
                            </wps:wsp>
                            <wps:wsp>
                              <wps:cNvPr id="1781" name="Graphic 1781"/>
                              <wps:cNvSpPr/>
                              <wps:spPr>
                                <a:xfrm>
                                  <a:off x="0" y="8649"/>
                                  <a:ext cx="165100" cy="1548130"/>
                                </a:xfrm>
                                <a:custGeom>
                                  <a:avLst/>
                                  <a:gdLst/>
                                  <a:ahLst/>
                                  <a:cxnLst/>
                                  <a:rect l="l" t="t" r="r" b="b"/>
                                  <a:pathLst>
                                    <a:path w="165100" h="1548130">
                                      <a:moveTo>
                                        <a:pt x="0" y="1547862"/>
                                      </a:moveTo>
                                      <a:lnTo>
                                        <a:pt x="165100" y="1547862"/>
                                      </a:lnTo>
                                      <a:lnTo>
                                        <a:pt x="165100" y="0"/>
                                      </a:lnTo>
                                      <a:lnTo>
                                        <a:pt x="0" y="0"/>
                                      </a:lnTo>
                                      <a:lnTo>
                                        <a:pt x="0" y="1547862"/>
                                      </a:lnTo>
                                      <a:close/>
                                    </a:path>
                                  </a:pathLst>
                                </a:custGeom>
                                <a:solidFill>
                                  <a:srgbClr val="F3E6D0"/>
                                </a:solidFill>
                              </wps:spPr>
                              <wps:bodyPr wrap="square" lIns="0" tIns="0" rIns="0" bIns="0" rtlCol="0">
                                <a:prstTxWarp prst="textNoShape">
                                  <a:avLst/>
                                </a:prstTxWarp>
                                <a:noAutofit/>
                              </wps:bodyPr>
                            </wps:wsp>
                          </wpg:wgp>
                        </a:graphicData>
                      </a:graphic>
                    </wp:anchor>
                  </w:drawing>
                </mc:Choice>
                <mc:Fallback>
                  <w:pict>
                    <v:group style="position:absolute;margin-left:-13pt;margin-top:16.818764pt;width:467.5pt;height:122.6pt;mso-position-horizontal-relative:column;mso-position-vertical-relative:paragraph;z-index:-22074368" id="docshapegroup1545" coordorigin="-260,336" coordsize="9350,2452">
                      <v:rect style="position:absolute;left:0;top:336;width:9090;height:2448" id="docshape1546" filled="true" fillcolor="#ffffff" stroked="false">
                        <v:fill type="solid"/>
                      </v:rect>
                      <v:rect style="position:absolute;left:-260;top:350;width:260;height:2438" id="docshape1547" filled="true" fillcolor="#f3e6d0" stroked="false">
                        <v:fill type="solid"/>
                      </v:rect>
                      <w10:wrap type="none"/>
                    </v:group>
                  </w:pict>
                </mc:Fallback>
              </mc:AlternateContent>
            </w: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8"/>
                <w:w w:val="90"/>
                <w:sz w:val="20"/>
              </w:rPr>
              <w:t> </w:t>
            </w:r>
            <w:r>
              <w:rPr>
                <w:b/>
                <w:color w:val="BC8D0A"/>
                <w:w w:val="90"/>
                <w:sz w:val="20"/>
              </w:rPr>
              <w:t>6.1</w:t>
            </w:r>
            <w:r>
              <w:rPr>
                <w:b/>
                <w:color w:val="BC8D0A"/>
                <w:spacing w:val="14"/>
                <w:sz w:val="20"/>
              </w:rPr>
              <w:t> </w:t>
            </w:r>
            <w:r>
              <w:rPr>
                <w:rFonts w:ascii="Arial" w:hAnsi="Arial"/>
                <w:color w:val="231F20"/>
                <w:w w:val="90"/>
                <w:sz w:val="20"/>
              </w:rPr>
              <w:t>Basic</w:t>
            </w:r>
            <w:r>
              <w:rPr>
                <w:rFonts w:ascii="Arial" w:hAnsi="Arial"/>
                <w:color w:val="231F20"/>
                <w:spacing w:val="-9"/>
                <w:w w:val="90"/>
                <w:sz w:val="20"/>
              </w:rPr>
              <w:t> </w:t>
            </w:r>
            <w:r>
              <w:rPr>
                <w:rFonts w:ascii="Arial" w:hAnsi="Arial"/>
                <w:color w:val="231F20"/>
                <w:w w:val="90"/>
                <w:sz w:val="20"/>
              </w:rPr>
              <w:t>data</w:t>
            </w:r>
            <w:r>
              <w:rPr>
                <w:rFonts w:ascii="Arial" w:hAnsi="Arial"/>
                <w:color w:val="231F20"/>
                <w:spacing w:val="-9"/>
                <w:w w:val="90"/>
                <w:sz w:val="20"/>
              </w:rPr>
              <w:t> </w:t>
            </w:r>
            <w:r>
              <w:rPr>
                <w:rFonts w:ascii="Arial" w:hAnsi="Arial"/>
                <w:color w:val="231F20"/>
                <w:w w:val="90"/>
                <w:sz w:val="20"/>
              </w:rPr>
              <w:t>on</w:t>
            </w:r>
            <w:r>
              <w:rPr>
                <w:rFonts w:ascii="Arial" w:hAnsi="Arial"/>
                <w:color w:val="231F20"/>
                <w:spacing w:val="-10"/>
                <w:w w:val="90"/>
                <w:sz w:val="20"/>
              </w:rPr>
              <w:t> </w:t>
            </w:r>
            <w:r>
              <w:rPr>
                <w:rFonts w:ascii="Arial" w:hAnsi="Arial"/>
                <w:color w:val="231F20"/>
                <w:w w:val="90"/>
                <w:sz w:val="20"/>
              </w:rPr>
              <w:t>the</w:t>
            </w:r>
            <w:r>
              <w:rPr>
                <w:rFonts w:ascii="Arial" w:hAnsi="Arial"/>
                <w:color w:val="231F20"/>
                <w:spacing w:val="-8"/>
                <w:w w:val="90"/>
                <w:sz w:val="20"/>
              </w:rPr>
              <w:t> </w:t>
            </w:r>
            <w:r>
              <w:rPr>
                <w:rFonts w:ascii="Arial" w:hAnsi="Arial"/>
                <w:color w:val="231F20"/>
                <w:w w:val="90"/>
                <w:sz w:val="20"/>
              </w:rPr>
              <w:t>metallic</w:t>
            </w:r>
            <w:r>
              <w:rPr>
                <w:rFonts w:ascii="Arial" w:hAnsi="Arial"/>
                <w:color w:val="231F20"/>
                <w:spacing w:val="-9"/>
                <w:w w:val="90"/>
                <w:sz w:val="20"/>
              </w:rPr>
              <w:t> </w:t>
            </w:r>
            <w:r>
              <w:rPr>
                <w:rFonts w:ascii="Arial" w:hAnsi="Arial"/>
                <w:color w:val="231F20"/>
                <w:w w:val="90"/>
                <w:sz w:val="20"/>
              </w:rPr>
              <w:t>elements:</w:t>
            </w:r>
            <w:r>
              <w:rPr>
                <w:rFonts w:ascii="Arial" w:hAnsi="Arial"/>
                <w:color w:val="231F20"/>
                <w:spacing w:val="-9"/>
                <w:w w:val="90"/>
                <w:sz w:val="20"/>
              </w:rPr>
              <w:t> </w:t>
            </w:r>
            <w:r>
              <w:rPr>
                <w:rFonts w:ascii="Arial" w:hAnsi="Arial"/>
                <w:color w:val="231F20"/>
                <w:w w:val="90"/>
                <w:sz w:val="20"/>
              </w:rPr>
              <w:t>(a)</w:t>
            </w:r>
            <w:r>
              <w:rPr>
                <w:rFonts w:ascii="Arial" w:hAnsi="Arial"/>
                <w:color w:val="231F20"/>
                <w:spacing w:val="-9"/>
                <w:w w:val="90"/>
                <w:sz w:val="20"/>
              </w:rPr>
              <w:t> </w:t>
            </w:r>
            <w:r>
              <w:rPr>
                <w:rFonts w:ascii="Arial" w:hAnsi="Arial"/>
                <w:color w:val="231F20"/>
                <w:spacing w:val="-2"/>
                <w:w w:val="90"/>
                <w:sz w:val="20"/>
              </w:rPr>
              <w:t>iron.</w:t>
            </w:r>
          </w:p>
        </w:tc>
      </w:tr>
      <w:tr>
        <w:trPr>
          <w:trHeight w:val="2422" w:hRule="atLeast"/>
        </w:trPr>
        <w:tc>
          <w:tcPr>
            <w:tcW w:w="260" w:type="dxa"/>
            <w:tcBorders>
              <w:top w:val="single" w:sz="18" w:space="0" w:color="FFFFFF"/>
              <w:bottom w:val="single" w:sz="8" w:space="0" w:color="F3E6D0"/>
            </w:tcBorders>
          </w:tcPr>
          <w:p>
            <w:pPr>
              <w:pStyle w:val="TableParagraph"/>
              <w:rPr>
                <w:sz w:val="18"/>
              </w:rPr>
            </w:pPr>
          </w:p>
        </w:tc>
        <w:tc>
          <w:tcPr>
            <w:tcW w:w="9090" w:type="dxa"/>
            <w:tcBorders>
              <w:top w:val="single" w:sz="18" w:space="0" w:color="F3E6D0"/>
              <w:bottom w:val="single" w:sz="8" w:space="0" w:color="F3E6D0"/>
              <w:right w:val="single" w:sz="8" w:space="0" w:color="F3E6D0"/>
            </w:tcBorders>
          </w:tcPr>
          <w:p>
            <w:pPr>
              <w:pStyle w:val="TableParagraph"/>
              <w:tabs>
                <w:tab w:pos="2027" w:val="left" w:leader="none"/>
              </w:tabs>
              <w:spacing w:line="283" w:lineRule="auto" w:before="66"/>
              <w:ind w:left="506" w:right="6864" w:firstLine="655"/>
              <w:rPr>
                <w:sz w:val="18"/>
              </w:rPr>
            </w:pPr>
            <w:r>
              <w:rPr>
                <w:color w:val="231F20"/>
                <w:spacing w:val="-2"/>
                <w:w w:val="105"/>
                <w:sz w:val="18"/>
              </w:rPr>
              <w:t>Symbol:</w:t>
            </w:r>
            <w:r>
              <w:rPr>
                <w:color w:val="231F20"/>
                <w:sz w:val="18"/>
              </w:rPr>
              <w:tab/>
            </w:r>
            <w:r>
              <w:rPr>
                <w:color w:val="231F20"/>
                <w:spacing w:val="-6"/>
                <w:w w:val="105"/>
                <w:sz w:val="18"/>
              </w:rPr>
              <w:t>Fe </w:t>
            </w:r>
            <w:r>
              <w:rPr>
                <w:color w:val="231F20"/>
                <w:w w:val="105"/>
                <w:sz w:val="18"/>
              </w:rPr>
              <w:t>Atomic</w:t>
            </w:r>
            <w:r>
              <w:rPr>
                <w:color w:val="231F20"/>
                <w:spacing w:val="15"/>
                <w:w w:val="105"/>
                <w:sz w:val="18"/>
              </w:rPr>
              <w:t> </w:t>
            </w:r>
            <w:r>
              <w:rPr>
                <w:color w:val="231F20"/>
                <w:spacing w:val="-2"/>
                <w:w w:val="105"/>
                <w:sz w:val="18"/>
              </w:rPr>
              <w:t>number:</w:t>
            </w:r>
            <w:r>
              <w:rPr>
                <w:color w:val="231F20"/>
                <w:sz w:val="18"/>
              </w:rPr>
              <w:tab/>
            </w:r>
            <w:r>
              <w:rPr>
                <w:color w:val="231F20"/>
                <w:spacing w:val="-5"/>
                <w:w w:val="105"/>
                <w:sz w:val="18"/>
              </w:rPr>
              <w:t>26</w:t>
            </w:r>
          </w:p>
          <w:p>
            <w:pPr>
              <w:pStyle w:val="TableParagraph"/>
              <w:tabs>
                <w:tab w:pos="2027" w:val="left" w:leader="none"/>
              </w:tabs>
              <w:spacing w:line="283" w:lineRule="auto" w:before="6"/>
              <w:ind w:left="447" w:right="6687" w:firstLine="119"/>
              <w:rPr>
                <w:sz w:val="18"/>
              </w:rPr>
            </w:pPr>
            <w:r>
              <w:rPr>
                <w:color w:val="231F20"/>
                <w:sz w:val="18"/>
              </w:rPr>
              <w:t>Specific gravity:</w:t>
              <w:tab/>
            </w:r>
            <w:r>
              <w:rPr>
                <w:color w:val="231F20"/>
                <w:spacing w:val="-4"/>
                <w:sz w:val="18"/>
              </w:rPr>
              <w:t>7.87 </w:t>
            </w:r>
            <w:r>
              <w:rPr>
                <w:color w:val="231F20"/>
                <w:sz w:val="18"/>
              </w:rPr>
              <w:t>Crystal</w:t>
            </w:r>
            <w:r>
              <w:rPr>
                <w:color w:val="231F20"/>
                <w:spacing w:val="31"/>
                <w:sz w:val="18"/>
              </w:rPr>
              <w:t> </w:t>
            </w:r>
            <w:r>
              <w:rPr>
                <w:color w:val="231F20"/>
                <w:spacing w:val="-2"/>
                <w:sz w:val="18"/>
              </w:rPr>
              <w:t>structure:</w:t>
            </w:r>
            <w:r>
              <w:rPr>
                <w:color w:val="231F20"/>
                <w:sz w:val="18"/>
              </w:rPr>
              <w:tab/>
            </w:r>
            <w:r>
              <w:rPr>
                <w:color w:val="231F20"/>
                <w:spacing w:val="-5"/>
                <w:sz w:val="18"/>
              </w:rPr>
              <w:t>BCC</w:t>
            </w:r>
          </w:p>
          <w:p>
            <w:pPr>
              <w:pStyle w:val="TableParagraph"/>
              <w:tabs>
                <w:tab w:pos="2027" w:val="left" w:leader="none"/>
              </w:tabs>
              <w:spacing w:before="11"/>
              <w:ind w:left="127"/>
              <w:rPr>
                <w:sz w:val="18"/>
              </w:rPr>
            </w:pPr>
            <w:r>
              <w:rPr>
                <w:color w:val="231F20"/>
                <w:sz w:val="18"/>
              </w:rPr>
              <w:t>Melting</w:t>
            </w:r>
            <w:r>
              <w:rPr>
                <w:color w:val="231F20"/>
                <w:spacing w:val="33"/>
                <w:sz w:val="18"/>
              </w:rPr>
              <w:t> </w:t>
            </w:r>
            <w:r>
              <w:rPr>
                <w:color w:val="231F20"/>
                <w:spacing w:val="-2"/>
                <w:sz w:val="18"/>
              </w:rPr>
              <w:t>temperature:</w:t>
            </w:r>
            <w:r>
              <w:rPr>
                <w:color w:val="231F20"/>
                <w:sz w:val="18"/>
              </w:rPr>
              <w:tab/>
              <w:t>1539°C</w:t>
            </w:r>
            <w:r>
              <w:rPr>
                <w:color w:val="231F20"/>
                <w:spacing w:val="-1"/>
                <w:sz w:val="18"/>
              </w:rPr>
              <w:t> </w:t>
            </w:r>
            <w:r>
              <w:rPr>
                <w:color w:val="231F20"/>
                <w:spacing w:val="-2"/>
                <w:sz w:val="18"/>
              </w:rPr>
              <w:t>(2802°F)</w:t>
            </w:r>
          </w:p>
          <w:p>
            <w:pPr>
              <w:pStyle w:val="TableParagraph"/>
              <w:tabs>
                <w:tab w:pos="2027" w:val="left" w:leader="none"/>
              </w:tabs>
              <w:spacing w:line="295" w:lineRule="auto" w:before="56"/>
              <w:ind w:left="747" w:right="4804" w:hanging="241"/>
              <w:rPr>
                <w:sz w:val="18"/>
              </w:rPr>
            </w:pPr>
            <w:r>
              <w:rPr>
                <w:color w:val="231F20"/>
                <w:sz w:val="18"/>
              </w:rPr>
              <w:t>Elastic modulus:</w:t>
              <w:tab/>
              <w:t>209,000 MPa (30 </w:t>
            </w:r>
            <w:r>
              <w:rPr>
                <w:rFonts w:ascii="Arial"/>
                <w:color w:val="231F20"/>
                <w:sz w:val="18"/>
              </w:rPr>
              <w:t>X</w:t>
            </w:r>
            <w:r>
              <w:rPr>
                <w:rFonts w:ascii="Arial"/>
                <w:color w:val="231F20"/>
                <w:spacing w:val="-4"/>
                <w:sz w:val="18"/>
              </w:rPr>
              <w:t> </w:t>
            </w:r>
            <w:r>
              <w:rPr>
                <w:color w:val="231F20"/>
                <w:sz w:val="18"/>
              </w:rPr>
              <w:t>10</w:t>
            </w:r>
            <w:r>
              <w:rPr>
                <w:color w:val="231F20"/>
                <w:sz w:val="18"/>
                <w:vertAlign w:val="superscript"/>
              </w:rPr>
              <w:t>6</w:t>
            </w:r>
            <w:r>
              <w:rPr>
                <w:color w:val="231F20"/>
                <w:sz w:val="18"/>
                <w:vertAlign w:val="baseline"/>
              </w:rPr>
              <w:t> lb/in</w:t>
            </w:r>
            <w:r>
              <w:rPr>
                <w:color w:val="231F20"/>
                <w:sz w:val="18"/>
                <w:vertAlign w:val="superscript"/>
              </w:rPr>
              <w:t>2</w:t>
            </w:r>
            <w:r>
              <w:rPr>
                <w:color w:val="231F20"/>
                <w:sz w:val="18"/>
                <w:vertAlign w:val="baseline"/>
              </w:rPr>
              <w:t>) </w:t>
            </w:r>
            <w:r>
              <w:rPr>
                <w:color w:val="231F20"/>
                <w:position w:val="1"/>
                <w:sz w:val="18"/>
                <w:vertAlign w:val="baseline"/>
              </w:rPr>
              <w:t>Principal ore:</w:t>
              <w:tab/>
            </w:r>
            <w:r>
              <w:rPr>
                <w:b/>
                <w:i/>
                <w:color w:val="231F20"/>
                <w:position w:val="1"/>
                <w:sz w:val="18"/>
                <w:vertAlign w:val="baseline"/>
              </w:rPr>
              <w:t>Hematite </w:t>
            </w:r>
            <w:r>
              <w:rPr>
                <w:color w:val="231F20"/>
                <w:position w:val="1"/>
                <w:sz w:val="18"/>
                <w:vertAlign w:val="baseline"/>
              </w:rPr>
              <w:t>(Fe</w:t>
            </w:r>
            <w:r>
              <w:rPr>
                <w:color w:val="231F20"/>
                <w:sz w:val="12"/>
                <w:vertAlign w:val="baseline"/>
              </w:rPr>
              <w:t>2</w:t>
            </w:r>
            <w:r>
              <w:rPr>
                <w:color w:val="231F20"/>
                <w:position w:val="1"/>
                <w:sz w:val="18"/>
                <w:vertAlign w:val="baseline"/>
              </w:rPr>
              <w:t>O</w:t>
            </w:r>
            <w:r>
              <w:rPr>
                <w:color w:val="231F20"/>
                <w:sz w:val="12"/>
                <w:vertAlign w:val="baseline"/>
              </w:rPr>
              <w:t>3</w:t>
            </w:r>
            <w:r>
              <w:rPr>
                <w:color w:val="231F20"/>
                <w:position w:val="1"/>
                <w:sz w:val="18"/>
                <w:vertAlign w:val="baseline"/>
              </w:rPr>
              <w:t>)</w:t>
            </w:r>
          </w:p>
          <w:p>
            <w:pPr>
              <w:pStyle w:val="TableParagraph"/>
              <w:tabs>
                <w:tab w:pos="2027" w:val="left" w:leader="none"/>
              </w:tabs>
              <w:spacing w:line="192" w:lineRule="exact"/>
              <w:ind w:left="326"/>
              <w:rPr>
                <w:sz w:val="18"/>
              </w:rPr>
            </w:pPr>
            <w:r>
              <w:rPr>
                <w:color w:val="231F20"/>
                <w:sz w:val="18"/>
              </w:rPr>
              <w:t>Alloying</w:t>
            </w:r>
            <w:r>
              <w:rPr>
                <w:color w:val="231F20"/>
                <w:spacing w:val="27"/>
                <w:sz w:val="18"/>
              </w:rPr>
              <w:t> </w:t>
            </w:r>
            <w:r>
              <w:rPr>
                <w:color w:val="231F20"/>
                <w:spacing w:val="-2"/>
                <w:sz w:val="18"/>
              </w:rPr>
              <w:t>elements:</w:t>
            </w:r>
            <w:r>
              <w:rPr>
                <w:color w:val="231F20"/>
                <w:sz w:val="18"/>
              </w:rPr>
              <w:tab/>
              <w:t>Carbon;</w:t>
            </w:r>
            <w:r>
              <w:rPr>
                <w:color w:val="231F20"/>
                <w:spacing w:val="27"/>
                <w:sz w:val="18"/>
              </w:rPr>
              <w:t> </w:t>
            </w:r>
            <w:r>
              <w:rPr>
                <w:color w:val="231F20"/>
                <w:sz w:val="18"/>
              </w:rPr>
              <w:t>also</w:t>
            </w:r>
            <w:r>
              <w:rPr>
                <w:color w:val="231F20"/>
                <w:spacing w:val="30"/>
                <w:sz w:val="18"/>
              </w:rPr>
              <w:t> </w:t>
            </w:r>
            <w:r>
              <w:rPr>
                <w:color w:val="231F20"/>
                <w:sz w:val="18"/>
              </w:rPr>
              <w:t>chromium,</w:t>
            </w:r>
            <w:r>
              <w:rPr>
                <w:color w:val="231F20"/>
                <w:spacing w:val="26"/>
                <w:sz w:val="18"/>
              </w:rPr>
              <w:t> </w:t>
            </w:r>
            <w:r>
              <w:rPr>
                <w:color w:val="231F20"/>
                <w:sz w:val="18"/>
              </w:rPr>
              <w:t>manganese,</w:t>
            </w:r>
            <w:r>
              <w:rPr>
                <w:color w:val="231F20"/>
                <w:spacing w:val="27"/>
                <w:sz w:val="18"/>
              </w:rPr>
              <w:t> </w:t>
            </w:r>
            <w:r>
              <w:rPr>
                <w:color w:val="231F20"/>
                <w:sz w:val="18"/>
              </w:rPr>
              <w:t>nickel,</w:t>
            </w:r>
            <w:r>
              <w:rPr>
                <w:color w:val="231F20"/>
                <w:spacing w:val="26"/>
                <w:sz w:val="18"/>
              </w:rPr>
              <w:t> </w:t>
            </w:r>
            <w:r>
              <w:rPr>
                <w:color w:val="231F20"/>
                <w:sz w:val="18"/>
              </w:rPr>
              <w:t>molybdenum,</w:t>
            </w:r>
            <w:r>
              <w:rPr>
                <w:color w:val="231F20"/>
                <w:spacing w:val="27"/>
                <w:sz w:val="18"/>
              </w:rPr>
              <w:t> </w:t>
            </w:r>
            <w:r>
              <w:rPr>
                <w:color w:val="231F20"/>
                <w:sz w:val="18"/>
              </w:rPr>
              <w:t>vanadium,</w:t>
            </w:r>
            <w:r>
              <w:rPr>
                <w:color w:val="231F20"/>
                <w:spacing w:val="26"/>
                <w:sz w:val="18"/>
              </w:rPr>
              <w:t> </w:t>
            </w:r>
            <w:r>
              <w:rPr>
                <w:color w:val="231F20"/>
                <w:sz w:val="18"/>
              </w:rPr>
              <w:t>and</w:t>
            </w:r>
            <w:r>
              <w:rPr>
                <w:color w:val="231F20"/>
                <w:spacing w:val="29"/>
                <w:sz w:val="18"/>
              </w:rPr>
              <w:t> </w:t>
            </w:r>
            <w:r>
              <w:rPr>
                <w:color w:val="231F20"/>
                <w:spacing w:val="-2"/>
                <w:sz w:val="18"/>
              </w:rPr>
              <w:t>silicon.</w:t>
            </w:r>
          </w:p>
          <w:p>
            <w:pPr>
              <w:pStyle w:val="TableParagraph"/>
              <w:tabs>
                <w:tab w:pos="2027" w:val="left" w:leader="none"/>
              </w:tabs>
              <w:spacing w:before="42"/>
              <w:ind w:left="207"/>
              <w:rPr>
                <w:sz w:val="18"/>
              </w:rPr>
            </w:pPr>
            <w:r>
              <w:rPr>
                <w:color w:val="231F20"/>
                <w:sz w:val="18"/>
              </w:rPr>
              <w:t>Typical</w:t>
            </w:r>
            <w:r>
              <w:rPr>
                <w:color w:val="231F20"/>
                <w:spacing w:val="22"/>
                <w:sz w:val="18"/>
              </w:rPr>
              <w:t> </w:t>
            </w:r>
            <w:r>
              <w:rPr>
                <w:color w:val="231F20"/>
                <w:spacing w:val="-2"/>
                <w:sz w:val="18"/>
              </w:rPr>
              <w:t>applications:</w:t>
            </w:r>
            <w:r>
              <w:rPr>
                <w:color w:val="231F20"/>
                <w:sz w:val="18"/>
              </w:rPr>
              <w:tab/>
              <w:t>Construction,</w:t>
            </w:r>
            <w:r>
              <w:rPr>
                <w:color w:val="231F20"/>
                <w:spacing w:val="26"/>
                <w:sz w:val="18"/>
              </w:rPr>
              <w:t> </w:t>
            </w:r>
            <w:r>
              <w:rPr>
                <w:color w:val="231F20"/>
                <w:sz w:val="18"/>
              </w:rPr>
              <w:t>machinery,</w:t>
            </w:r>
            <w:r>
              <w:rPr>
                <w:color w:val="231F20"/>
                <w:spacing w:val="26"/>
                <w:sz w:val="18"/>
              </w:rPr>
              <w:t> </w:t>
            </w:r>
            <w:r>
              <w:rPr>
                <w:color w:val="231F20"/>
                <w:sz w:val="18"/>
              </w:rPr>
              <w:t>automotive,</w:t>
            </w:r>
            <w:r>
              <w:rPr>
                <w:color w:val="231F20"/>
                <w:spacing w:val="26"/>
                <w:sz w:val="18"/>
              </w:rPr>
              <w:t> </w:t>
            </w:r>
            <w:r>
              <w:rPr>
                <w:color w:val="231F20"/>
                <w:sz w:val="18"/>
              </w:rPr>
              <w:t>railway</w:t>
            </w:r>
            <w:r>
              <w:rPr>
                <w:color w:val="231F20"/>
                <w:spacing w:val="29"/>
                <w:sz w:val="18"/>
              </w:rPr>
              <w:t> </w:t>
            </w:r>
            <w:r>
              <w:rPr>
                <w:color w:val="231F20"/>
                <w:sz w:val="18"/>
              </w:rPr>
              <w:t>tracks</w:t>
            </w:r>
            <w:r>
              <w:rPr>
                <w:color w:val="231F20"/>
                <w:spacing w:val="27"/>
                <w:sz w:val="18"/>
              </w:rPr>
              <w:t> </w:t>
            </w:r>
            <w:r>
              <w:rPr>
                <w:color w:val="231F20"/>
                <w:sz w:val="18"/>
              </w:rPr>
              <w:t>and</w:t>
            </w:r>
            <w:r>
              <w:rPr>
                <w:color w:val="231F20"/>
                <w:spacing w:val="29"/>
                <w:sz w:val="18"/>
              </w:rPr>
              <w:t> </w:t>
            </w:r>
            <w:r>
              <w:rPr>
                <w:color w:val="231F20"/>
                <w:spacing w:val="-2"/>
                <w:sz w:val="18"/>
              </w:rPr>
              <w:t>equipment.</w:t>
            </w:r>
          </w:p>
        </w:tc>
      </w:tr>
    </w:tbl>
    <w:p>
      <w:pPr>
        <w:pStyle w:val="BodyText"/>
        <w:spacing w:before="3"/>
        <w:rPr>
          <w:sz w:val="16"/>
        </w:rPr>
      </w:pPr>
    </w:p>
    <w:p>
      <w:pPr>
        <w:spacing w:before="0"/>
        <w:ind w:left="74" w:right="6074" w:firstLine="0"/>
        <w:jc w:val="center"/>
        <w:rPr>
          <w:sz w:val="16"/>
        </w:rPr>
      </w:pPr>
      <w:r>
        <w:rPr/>
        <w:drawing>
          <wp:anchor distT="0" distB="0" distL="0" distR="0" allowOverlap="1" layoutInCell="1" locked="0" behindDoc="1" simplePos="0" relativeHeight="481241600">
            <wp:simplePos x="0" y="0"/>
            <wp:positionH relativeFrom="page">
              <wp:posOffset>470918</wp:posOffset>
            </wp:positionH>
            <wp:positionV relativeFrom="paragraph">
              <wp:posOffset>-1684566</wp:posOffset>
            </wp:positionV>
            <wp:extent cx="6066873" cy="1703358"/>
            <wp:effectExtent l="0" t="0" r="0" b="0"/>
            <wp:wrapNone/>
            <wp:docPr id="1782" name="Image 1782"/>
            <wp:cNvGraphicFramePr>
              <a:graphicFrameLocks/>
            </wp:cNvGraphicFramePr>
            <a:graphic>
              <a:graphicData uri="http://schemas.openxmlformats.org/drawingml/2006/picture">
                <pic:pic>
                  <pic:nvPicPr>
                    <pic:cNvPr id="1782" name="Image 1782"/>
                    <pic:cNvPicPr/>
                  </pic:nvPicPr>
                  <pic:blipFill>
                    <a:blip r:embed="rId446" cstate="print"/>
                    <a:stretch>
                      <a:fillRect/>
                    </a:stretch>
                  </pic:blipFill>
                  <pic:spPr>
                    <a:xfrm>
                      <a:off x="0" y="0"/>
                      <a:ext cx="6066873" cy="1703358"/>
                    </a:xfrm>
                    <a:prstGeom prst="rect">
                      <a:avLst/>
                    </a:prstGeom>
                  </pic:spPr>
                </pic:pic>
              </a:graphicData>
            </a:graphic>
          </wp:anchor>
        </w:drawing>
      </w:r>
      <w:r>
        <w:rPr>
          <w:color w:val="231F20"/>
          <w:sz w:val="16"/>
        </w:rPr>
        <w:t>Compiled</w:t>
      </w:r>
      <w:r>
        <w:rPr>
          <w:color w:val="231F20"/>
          <w:spacing w:val="19"/>
          <w:sz w:val="16"/>
        </w:rPr>
        <w:t> </w:t>
      </w:r>
      <w:r>
        <w:rPr>
          <w:color w:val="231F20"/>
          <w:sz w:val="16"/>
        </w:rPr>
        <w:t>from</w:t>
      </w:r>
      <w:r>
        <w:rPr>
          <w:color w:val="231F20"/>
          <w:spacing w:val="24"/>
          <w:sz w:val="16"/>
        </w:rPr>
        <w:t> </w:t>
      </w:r>
      <w:r>
        <w:rPr>
          <w:color w:val="231F20"/>
          <w:sz w:val="16"/>
        </w:rPr>
        <w:t>[6],</w:t>
      </w:r>
      <w:r>
        <w:rPr>
          <w:color w:val="231F20"/>
          <w:spacing w:val="5"/>
          <w:sz w:val="16"/>
        </w:rPr>
        <w:t> </w:t>
      </w:r>
      <w:r>
        <w:rPr>
          <w:color w:val="231F20"/>
          <w:sz w:val="16"/>
        </w:rPr>
        <w:t>[11],</w:t>
      </w:r>
      <w:r>
        <w:rPr>
          <w:color w:val="231F20"/>
          <w:spacing w:val="5"/>
          <w:sz w:val="16"/>
        </w:rPr>
        <w:t> </w:t>
      </w:r>
      <w:r>
        <w:rPr>
          <w:color w:val="231F20"/>
          <w:sz w:val="16"/>
        </w:rPr>
        <w:t>[12],</w:t>
      </w:r>
      <w:r>
        <w:rPr>
          <w:color w:val="231F20"/>
          <w:spacing w:val="6"/>
          <w:sz w:val="16"/>
        </w:rPr>
        <w:t> </w:t>
      </w:r>
      <w:r>
        <w:rPr>
          <w:color w:val="231F20"/>
          <w:sz w:val="16"/>
        </w:rPr>
        <w:t>and</w:t>
      </w:r>
      <w:r>
        <w:rPr>
          <w:color w:val="231F20"/>
          <w:spacing w:val="20"/>
          <w:sz w:val="16"/>
        </w:rPr>
        <w:t> </w:t>
      </w:r>
      <w:r>
        <w:rPr>
          <w:color w:val="231F20"/>
          <w:sz w:val="16"/>
        </w:rPr>
        <w:t>other</w:t>
      </w:r>
      <w:r>
        <w:rPr>
          <w:color w:val="231F20"/>
          <w:spacing w:val="19"/>
          <w:sz w:val="16"/>
        </w:rPr>
        <w:t> </w:t>
      </w:r>
      <w:r>
        <w:rPr>
          <w:color w:val="231F20"/>
          <w:spacing w:val="-2"/>
          <w:sz w:val="16"/>
        </w:rPr>
        <w:t>references.</w:t>
      </w:r>
    </w:p>
    <w:p>
      <w:pPr>
        <w:pStyle w:val="BodyText"/>
        <w:spacing w:before="180"/>
        <w:rPr>
          <w:sz w:val="16"/>
        </w:rPr>
      </w:pPr>
    </w:p>
    <w:p>
      <w:pPr>
        <w:pStyle w:val="BodyText"/>
        <w:ind w:left="2940" w:right="842" w:firstLine="240"/>
        <w:jc w:val="both"/>
      </w:pPr>
      <w:r>
        <w:rPr>
          <w:color w:val="231F20"/>
          <w:w w:val="105"/>
        </w:rPr>
        <w:t>Methods for determining the chemical analysis of the phases and the proportions</w:t>
      </w:r>
      <w:r>
        <w:rPr>
          <w:color w:val="231F20"/>
          <w:spacing w:val="40"/>
          <w:w w:val="105"/>
        </w:rPr>
        <w:t> </w:t>
      </w:r>
      <w:r>
        <w:rPr>
          <w:color w:val="231F20"/>
          <w:w w:val="105"/>
        </w:rPr>
        <w:t>of phases present can be readily applied to the Sn–Pb system</w:t>
      </w:r>
      <w:r>
        <w:rPr>
          <w:color w:val="231F20"/>
          <w:spacing w:val="21"/>
          <w:w w:val="105"/>
        </w:rPr>
        <w:t> </w:t>
      </w:r>
      <w:r>
        <w:rPr>
          <w:color w:val="231F20"/>
          <w:w w:val="105"/>
        </w:rPr>
        <w:t>just as it was used in</w:t>
      </w:r>
      <w:r>
        <w:rPr>
          <w:color w:val="231F20"/>
          <w:spacing w:val="80"/>
          <w:w w:val="105"/>
        </w:rPr>
        <w:t> </w:t>
      </w:r>
      <w:r>
        <w:rPr>
          <w:color w:val="231F20"/>
          <w:w w:val="105"/>
        </w:rPr>
        <w:t>the</w:t>
      </w:r>
      <w:r>
        <w:rPr>
          <w:color w:val="231F20"/>
          <w:spacing w:val="34"/>
          <w:w w:val="105"/>
        </w:rPr>
        <w:t> </w:t>
      </w:r>
      <w:r>
        <w:rPr>
          <w:color w:val="231F20"/>
          <w:w w:val="105"/>
        </w:rPr>
        <w:t>Cu–Ni</w:t>
      </w:r>
      <w:r>
        <w:rPr>
          <w:color w:val="231F20"/>
          <w:spacing w:val="33"/>
          <w:w w:val="105"/>
        </w:rPr>
        <w:t> </w:t>
      </w:r>
      <w:r>
        <w:rPr>
          <w:color w:val="231F20"/>
          <w:w w:val="105"/>
        </w:rPr>
        <w:t>system.</w:t>
      </w:r>
      <w:r>
        <w:rPr>
          <w:color w:val="231F20"/>
          <w:spacing w:val="30"/>
          <w:w w:val="105"/>
        </w:rPr>
        <w:t> </w:t>
      </w:r>
      <w:r>
        <w:rPr>
          <w:color w:val="231F20"/>
          <w:w w:val="105"/>
        </w:rPr>
        <w:t>In</w:t>
      </w:r>
      <w:r>
        <w:rPr>
          <w:color w:val="231F20"/>
          <w:spacing w:val="35"/>
          <w:w w:val="105"/>
        </w:rPr>
        <w:t> </w:t>
      </w:r>
      <w:r>
        <w:rPr>
          <w:color w:val="231F20"/>
          <w:w w:val="105"/>
        </w:rPr>
        <w:t>fact,</w:t>
      </w:r>
      <w:r>
        <w:rPr>
          <w:color w:val="231F20"/>
          <w:spacing w:val="30"/>
          <w:w w:val="105"/>
        </w:rPr>
        <w:t> </w:t>
      </w:r>
      <w:r>
        <w:rPr>
          <w:color w:val="231F20"/>
          <w:w w:val="105"/>
        </w:rPr>
        <w:t>these</w:t>
      </w:r>
      <w:r>
        <w:rPr>
          <w:color w:val="231F20"/>
          <w:spacing w:val="34"/>
          <w:w w:val="105"/>
        </w:rPr>
        <w:t> </w:t>
      </w:r>
      <w:r>
        <w:rPr>
          <w:color w:val="231F20"/>
          <w:w w:val="105"/>
        </w:rPr>
        <w:t>methods</w:t>
      </w:r>
      <w:r>
        <w:rPr>
          <w:color w:val="231F20"/>
          <w:spacing w:val="34"/>
          <w:w w:val="105"/>
        </w:rPr>
        <w:t> </w:t>
      </w:r>
      <w:r>
        <w:rPr>
          <w:color w:val="231F20"/>
          <w:w w:val="105"/>
        </w:rPr>
        <w:t>are</w:t>
      </w:r>
      <w:r>
        <w:rPr>
          <w:color w:val="231F20"/>
          <w:spacing w:val="34"/>
          <w:w w:val="105"/>
        </w:rPr>
        <w:t> </w:t>
      </w:r>
      <w:r>
        <w:rPr>
          <w:color w:val="231F20"/>
          <w:w w:val="105"/>
        </w:rPr>
        <w:t>applicable</w:t>
      </w:r>
      <w:r>
        <w:rPr>
          <w:color w:val="231F20"/>
          <w:spacing w:val="34"/>
          <w:w w:val="105"/>
        </w:rPr>
        <w:t> </w:t>
      </w:r>
      <w:r>
        <w:rPr>
          <w:color w:val="231F20"/>
          <w:w w:val="105"/>
        </w:rPr>
        <w:t>in</w:t>
      </w:r>
      <w:r>
        <w:rPr>
          <w:color w:val="231F20"/>
          <w:spacing w:val="35"/>
          <w:w w:val="105"/>
        </w:rPr>
        <w:t> </w:t>
      </w:r>
      <w:r>
        <w:rPr>
          <w:color w:val="231F20"/>
          <w:w w:val="105"/>
        </w:rPr>
        <w:t>any</w:t>
      </w:r>
      <w:r>
        <w:rPr>
          <w:color w:val="231F20"/>
          <w:spacing w:val="35"/>
          <w:w w:val="105"/>
        </w:rPr>
        <w:t> </w:t>
      </w:r>
      <w:r>
        <w:rPr>
          <w:color w:val="231F20"/>
          <w:w w:val="105"/>
        </w:rPr>
        <w:t>region</w:t>
      </w:r>
      <w:r>
        <w:rPr>
          <w:color w:val="231F20"/>
          <w:spacing w:val="35"/>
          <w:w w:val="105"/>
        </w:rPr>
        <w:t> </w:t>
      </w:r>
      <w:r>
        <w:rPr>
          <w:color w:val="231F20"/>
          <w:w w:val="105"/>
        </w:rPr>
        <w:t>containing two phases, including two solid phases. Most alloy systems are characterized by the existence of multiple solid phases and eutectic compositions, and so the phase dia- grams of these systems are often similar to the tin–lead diagram. Of course, many alloy systems are considerably more complex, for example, the iron-carbon system, considered next.</w:t>
      </w:r>
    </w:p>
    <w:p>
      <w:pPr>
        <w:pStyle w:val="BodyText"/>
        <w:spacing w:before="107"/>
      </w:pPr>
    </w:p>
    <w:p>
      <w:pPr>
        <w:pStyle w:val="Heading4"/>
        <w:ind w:left="0" w:right="6074"/>
        <w:jc w:val="center"/>
      </w:pPr>
      <w:r>
        <w:rPr/>
        <mc:AlternateContent>
          <mc:Choice Requires="wps">
            <w:drawing>
              <wp:anchor distT="0" distB="0" distL="0" distR="0" allowOverlap="1" layoutInCell="1" locked="0" behindDoc="0" simplePos="0" relativeHeight="15865856">
                <wp:simplePos x="0" y="0"/>
                <wp:positionH relativeFrom="page">
                  <wp:posOffset>-11</wp:posOffset>
                </wp:positionH>
                <wp:positionV relativeFrom="paragraph">
                  <wp:posOffset>-34753</wp:posOffset>
                </wp:positionV>
                <wp:extent cx="915035" cy="342900"/>
                <wp:effectExtent l="0" t="0" r="0" b="0"/>
                <wp:wrapNone/>
                <wp:docPr id="1783" name="Group 1783"/>
                <wp:cNvGraphicFramePr>
                  <a:graphicFrameLocks/>
                </wp:cNvGraphicFramePr>
                <a:graphic>
                  <a:graphicData uri="http://schemas.microsoft.com/office/word/2010/wordprocessingGroup">
                    <wpg:wgp>
                      <wpg:cNvPr id="1783" name="Group 1783"/>
                      <wpg:cNvGrpSpPr/>
                      <wpg:grpSpPr>
                        <a:xfrm>
                          <a:off x="0" y="0"/>
                          <a:ext cx="915035" cy="342900"/>
                          <a:chExt cx="915035" cy="342900"/>
                        </a:xfrm>
                      </wpg:grpSpPr>
                      <wps:wsp>
                        <wps:cNvPr id="1784" name="Graphic 1784"/>
                        <wps:cNvSpPr/>
                        <wps:spPr>
                          <a:xfrm>
                            <a:off x="0" y="0"/>
                            <a:ext cx="915035" cy="342900"/>
                          </a:xfrm>
                          <a:custGeom>
                            <a:avLst/>
                            <a:gdLst/>
                            <a:ahLst/>
                            <a:cxnLst/>
                            <a:rect l="l" t="t" r="r" b="b"/>
                            <a:pathLst>
                              <a:path w="915035" h="342900">
                                <a:moveTo>
                                  <a:pt x="762621" y="0"/>
                                </a:moveTo>
                                <a:lnTo>
                                  <a:pt x="0" y="0"/>
                                </a:lnTo>
                                <a:lnTo>
                                  <a:pt x="0" y="342900"/>
                                </a:lnTo>
                                <a:lnTo>
                                  <a:pt x="762621" y="342900"/>
                                </a:lnTo>
                                <a:lnTo>
                                  <a:pt x="786433" y="340525"/>
                                </a:lnTo>
                                <a:lnTo>
                                  <a:pt x="838821" y="323850"/>
                                </a:lnTo>
                                <a:lnTo>
                                  <a:pt x="891208" y="278612"/>
                                </a:lnTo>
                                <a:lnTo>
                                  <a:pt x="915021" y="190500"/>
                                </a:lnTo>
                                <a:lnTo>
                                  <a:pt x="915021" y="152400"/>
                                </a:lnTo>
                                <a:lnTo>
                                  <a:pt x="912634" y="128587"/>
                                </a:lnTo>
                                <a:lnTo>
                                  <a:pt x="895971" y="76200"/>
                                </a:lnTo>
                                <a:lnTo>
                                  <a:pt x="850722" y="23812"/>
                                </a:lnTo>
                                <a:lnTo>
                                  <a:pt x="762621" y="0"/>
                                </a:lnTo>
                                <a:close/>
                              </a:path>
                            </a:pathLst>
                          </a:custGeom>
                          <a:solidFill>
                            <a:srgbClr val="BC8D0A"/>
                          </a:solidFill>
                        </wps:spPr>
                        <wps:bodyPr wrap="square" lIns="0" tIns="0" rIns="0" bIns="0" rtlCol="0">
                          <a:prstTxWarp prst="textNoShape">
                            <a:avLst/>
                          </a:prstTxWarp>
                          <a:noAutofit/>
                        </wps:bodyPr>
                      </wps:wsp>
                      <wps:wsp>
                        <wps:cNvPr id="1785" name="Textbox 1785"/>
                        <wps:cNvSpPr txBox="1"/>
                        <wps:spPr>
                          <a:xfrm>
                            <a:off x="0" y="0"/>
                            <a:ext cx="915035" cy="342900"/>
                          </a:xfrm>
                          <a:prstGeom prst="rect">
                            <a:avLst/>
                          </a:prstGeom>
                        </wps:spPr>
                        <wps:txbx>
                          <w:txbxContent>
                            <w:p>
                              <w:pPr>
                                <w:spacing w:before="60"/>
                                <w:ind w:left="782" w:right="0" w:firstLine="0"/>
                                <w:jc w:val="left"/>
                                <w:rPr>
                                  <w:rFonts w:ascii="Arial"/>
                                  <w:b/>
                                  <w:sz w:val="36"/>
                                </w:rPr>
                              </w:pPr>
                              <w:r>
                                <w:rPr>
                                  <w:rFonts w:ascii="Arial"/>
                                  <w:b/>
                                  <w:color w:val="FFFFFF"/>
                                  <w:spacing w:val="-5"/>
                                  <w:sz w:val="36"/>
                                </w:rPr>
                                <w:t>6.2</w:t>
                              </w:r>
                            </w:p>
                          </w:txbxContent>
                        </wps:txbx>
                        <wps:bodyPr wrap="square" lIns="0" tIns="0" rIns="0" bIns="0" rtlCol="0">
                          <a:noAutofit/>
                        </wps:bodyPr>
                      </wps:wsp>
                    </wpg:wgp>
                  </a:graphicData>
                </a:graphic>
              </wp:anchor>
            </w:drawing>
          </mc:Choice>
          <mc:Fallback>
            <w:pict>
              <v:group style="position:absolute;margin-left:-.000945pt;margin-top:-2.736467pt;width:72.05pt;height:27pt;mso-position-horizontal-relative:page;mso-position-vertical-relative:paragraph;z-index:15865856" id="docshapegroup1548" coordorigin="0,-55" coordsize="1441,540">
                <v:shape style="position:absolute;left:-1;top:-55;width:1441;height:540" id="docshape1549" coordorigin="0,-55" coordsize="1441,540" path="m1201,-55l0,-55,0,485,1201,485,1238,482,1321,455,1403,384,1441,245,1441,185,1437,148,1411,65,1340,-17,1201,-55xe" filled="true" fillcolor="#bc8d0a" stroked="false">
                  <v:path arrowok="t"/>
                  <v:fill type="solid"/>
                </v:shape>
                <v:shape style="position:absolute;left:-1;top:-55;width:1441;height:540" type="#_x0000_t202" id="docshape1550" filled="false" stroked="false">
                  <v:textbox inset="0,0,0,0">
                    <w:txbxContent>
                      <w:p>
                        <w:pPr>
                          <w:spacing w:before="60"/>
                          <w:ind w:left="782" w:right="0" w:firstLine="0"/>
                          <w:jc w:val="left"/>
                          <w:rPr>
                            <w:rFonts w:ascii="Arial"/>
                            <w:b/>
                            <w:sz w:val="36"/>
                          </w:rPr>
                        </w:pPr>
                        <w:r>
                          <w:rPr>
                            <w:rFonts w:ascii="Arial"/>
                            <w:b/>
                            <w:color w:val="FFFFFF"/>
                            <w:spacing w:val="-5"/>
                            <w:sz w:val="36"/>
                          </w:rPr>
                          <w:t>6.2</w:t>
                        </w:r>
                      </w:p>
                    </w:txbxContent>
                  </v:textbox>
                  <w10:wrap type="none"/>
                </v:shape>
                <w10:wrap type="none"/>
              </v:group>
            </w:pict>
          </mc:Fallback>
        </mc:AlternateContent>
      </w:r>
      <w:r>
        <w:rPr>
          <w:color w:val="231F20"/>
          <w:spacing w:val="-4"/>
        </w:rPr>
        <w:t>Ferrous</w:t>
      </w:r>
      <w:r>
        <w:rPr>
          <w:color w:val="231F20"/>
          <w:spacing w:val="-12"/>
        </w:rPr>
        <w:t> </w:t>
      </w:r>
      <w:r>
        <w:rPr>
          <w:color w:val="231F20"/>
          <w:spacing w:val="-2"/>
        </w:rPr>
        <w:t>Metals</w:t>
      </w:r>
    </w:p>
    <w:p>
      <w:pPr>
        <w:pStyle w:val="BodyText"/>
        <w:spacing w:line="242" w:lineRule="auto" w:before="93"/>
        <w:ind w:left="2940" w:right="853"/>
        <w:jc w:val="both"/>
      </w:pPr>
      <w:r>
        <w:rPr>
          <w:color w:val="231F20"/>
          <w:w w:val="105"/>
        </w:rPr>
        <w:t>The ferrous metals are based on iron, one of the oldest metals known to humans (Historical</w:t>
      </w:r>
      <w:r>
        <w:rPr>
          <w:color w:val="231F20"/>
          <w:w w:val="105"/>
        </w:rPr>
        <w:t> Note</w:t>
      </w:r>
      <w:r>
        <w:rPr>
          <w:color w:val="231F20"/>
          <w:w w:val="105"/>
        </w:rPr>
        <w:t> 6.1). The</w:t>
      </w:r>
      <w:r>
        <w:rPr>
          <w:color w:val="231F20"/>
          <w:w w:val="105"/>
        </w:rPr>
        <w:t> properties</w:t>
      </w:r>
      <w:r>
        <w:rPr>
          <w:color w:val="231F20"/>
          <w:w w:val="105"/>
        </w:rPr>
        <w:t> and</w:t>
      </w:r>
      <w:r>
        <w:rPr>
          <w:color w:val="231F20"/>
          <w:spacing w:val="40"/>
          <w:w w:val="105"/>
        </w:rPr>
        <w:t> </w:t>
      </w:r>
      <w:r>
        <w:rPr>
          <w:color w:val="231F20"/>
          <w:w w:val="105"/>
        </w:rPr>
        <w:t>other</w:t>
      </w:r>
      <w:r>
        <w:rPr>
          <w:color w:val="231F20"/>
          <w:w w:val="105"/>
        </w:rPr>
        <w:t> data</w:t>
      </w:r>
      <w:r>
        <w:rPr>
          <w:color w:val="231F20"/>
          <w:w w:val="105"/>
        </w:rPr>
        <w:t> relating</w:t>
      </w:r>
      <w:r>
        <w:rPr>
          <w:color w:val="231F20"/>
          <w:spacing w:val="40"/>
          <w:w w:val="105"/>
        </w:rPr>
        <w:t> </w:t>
      </w:r>
      <w:r>
        <w:rPr>
          <w:color w:val="231F20"/>
          <w:w w:val="105"/>
        </w:rPr>
        <w:t>to</w:t>
      </w:r>
      <w:r>
        <w:rPr>
          <w:color w:val="231F20"/>
          <w:spacing w:val="40"/>
          <w:w w:val="105"/>
        </w:rPr>
        <w:t> </w:t>
      </w:r>
      <w:r>
        <w:rPr>
          <w:color w:val="231F20"/>
          <w:w w:val="105"/>
        </w:rPr>
        <w:t>iron</w:t>
      </w:r>
      <w:r>
        <w:rPr>
          <w:color w:val="231F20"/>
          <w:spacing w:val="40"/>
          <w:w w:val="105"/>
        </w:rPr>
        <w:t> </w:t>
      </w:r>
      <w:r>
        <w:rPr>
          <w:color w:val="231F20"/>
          <w:w w:val="105"/>
        </w:rPr>
        <w:t>are</w:t>
      </w:r>
      <w:r>
        <w:rPr>
          <w:color w:val="231F20"/>
          <w:w w:val="105"/>
        </w:rPr>
        <w:t> listed</w:t>
      </w:r>
      <w:r>
        <w:rPr>
          <w:color w:val="231F20"/>
          <w:spacing w:val="40"/>
          <w:w w:val="105"/>
        </w:rPr>
        <w:t> </w:t>
      </w:r>
      <w:r>
        <w:rPr>
          <w:color w:val="231F20"/>
          <w:w w:val="105"/>
        </w:rPr>
        <w:t>in Table 6.1(a). The ferrous metals of engineering importance are alloys of iron and carbon.</w:t>
      </w:r>
      <w:r>
        <w:rPr>
          <w:color w:val="231F20"/>
          <w:spacing w:val="-6"/>
          <w:w w:val="105"/>
        </w:rPr>
        <w:t> </w:t>
      </w:r>
      <w:r>
        <w:rPr>
          <w:color w:val="231F20"/>
          <w:w w:val="105"/>
        </w:rPr>
        <w:t>These</w:t>
      </w:r>
      <w:r>
        <w:rPr>
          <w:color w:val="231F20"/>
          <w:w w:val="105"/>
        </w:rPr>
        <w:t> alloys</w:t>
      </w:r>
      <w:r>
        <w:rPr>
          <w:color w:val="231F20"/>
          <w:w w:val="105"/>
        </w:rPr>
        <w:t> divide</w:t>
      </w:r>
      <w:r>
        <w:rPr>
          <w:color w:val="231F20"/>
          <w:w w:val="105"/>
        </w:rPr>
        <w:t> into</w:t>
      </w:r>
      <w:r>
        <w:rPr>
          <w:color w:val="231F20"/>
          <w:w w:val="105"/>
        </w:rPr>
        <w:t> two</w:t>
      </w:r>
      <w:r>
        <w:rPr>
          <w:color w:val="231F20"/>
          <w:w w:val="105"/>
        </w:rPr>
        <w:t> major</w:t>
      </w:r>
      <w:r>
        <w:rPr>
          <w:color w:val="231F20"/>
          <w:w w:val="105"/>
        </w:rPr>
        <w:t> groups:</w:t>
      </w:r>
      <w:r>
        <w:rPr>
          <w:color w:val="231F20"/>
          <w:w w:val="105"/>
        </w:rPr>
        <w:t> steel</w:t>
      </w:r>
      <w:r>
        <w:rPr>
          <w:color w:val="231F20"/>
          <w:w w:val="105"/>
        </w:rPr>
        <w:t> and</w:t>
      </w:r>
      <w:r>
        <w:rPr>
          <w:color w:val="231F20"/>
          <w:w w:val="105"/>
        </w:rPr>
        <w:t> cast</w:t>
      </w:r>
      <w:r>
        <w:rPr>
          <w:color w:val="231F20"/>
          <w:w w:val="105"/>
        </w:rPr>
        <w:t> iron.</w:t>
      </w:r>
      <w:r>
        <w:rPr>
          <w:color w:val="231F20"/>
          <w:spacing w:val="-6"/>
          <w:w w:val="105"/>
        </w:rPr>
        <w:t> </w:t>
      </w:r>
      <w:r>
        <w:rPr>
          <w:color w:val="231F20"/>
          <w:w w:val="105"/>
        </w:rPr>
        <w:t>Together,</w:t>
      </w:r>
      <w:r>
        <w:rPr>
          <w:color w:val="231F20"/>
          <w:w w:val="105"/>
        </w:rPr>
        <w:t> they constitute approximately 85%</w:t>
      </w:r>
      <w:r>
        <w:rPr>
          <w:color w:val="231F20"/>
          <w:w w:val="105"/>
        </w:rPr>
        <w:t> of the metal tonnage in the United States [6]. The discussion</w:t>
      </w:r>
      <w:r>
        <w:rPr>
          <w:color w:val="231F20"/>
          <w:spacing w:val="40"/>
          <w:w w:val="105"/>
        </w:rPr>
        <w:t> </w:t>
      </w:r>
      <w:r>
        <w:rPr>
          <w:color w:val="231F20"/>
          <w:w w:val="105"/>
        </w:rPr>
        <w:t>of</w:t>
      </w:r>
      <w:r>
        <w:rPr>
          <w:color w:val="231F20"/>
          <w:spacing w:val="40"/>
          <w:w w:val="105"/>
        </w:rPr>
        <w:t> </w:t>
      </w:r>
      <w:r>
        <w:rPr>
          <w:color w:val="231F20"/>
          <w:w w:val="105"/>
        </w:rPr>
        <w:t>ferrous</w:t>
      </w:r>
      <w:r>
        <w:rPr>
          <w:color w:val="231F20"/>
          <w:spacing w:val="40"/>
          <w:w w:val="105"/>
        </w:rPr>
        <w:t> </w:t>
      </w:r>
      <w:r>
        <w:rPr>
          <w:color w:val="231F20"/>
          <w:w w:val="105"/>
        </w:rPr>
        <w:t>metals</w:t>
      </w:r>
      <w:r>
        <w:rPr>
          <w:color w:val="231F20"/>
          <w:spacing w:val="40"/>
          <w:w w:val="105"/>
        </w:rPr>
        <w:t> </w:t>
      </w:r>
      <w:r>
        <w:rPr>
          <w:color w:val="231F20"/>
          <w:w w:val="105"/>
        </w:rPr>
        <w:t>begins</w:t>
      </w:r>
      <w:r>
        <w:rPr>
          <w:color w:val="231F20"/>
          <w:spacing w:val="40"/>
          <w:w w:val="105"/>
        </w:rPr>
        <w:t> </w:t>
      </w:r>
      <w:r>
        <w:rPr>
          <w:color w:val="231F20"/>
          <w:w w:val="105"/>
        </w:rPr>
        <w:t>with</w:t>
      </w:r>
      <w:r>
        <w:rPr>
          <w:color w:val="231F20"/>
          <w:spacing w:val="40"/>
          <w:w w:val="105"/>
        </w:rPr>
        <w:t> </w:t>
      </w:r>
      <w:r>
        <w:rPr>
          <w:color w:val="231F20"/>
          <w:w w:val="105"/>
        </w:rPr>
        <w:t>the</w:t>
      </w:r>
      <w:r>
        <w:rPr>
          <w:color w:val="231F20"/>
          <w:spacing w:val="40"/>
          <w:w w:val="105"/>
        </w:rPr>
        <w:t> </w:t>
      </w:r>
      <w:r>
        <w:rPr>
          <w:color w:val="231F20"/>
          <w:w w:val="105"/>
        </w:rPr>
        <w:t>iron–carbon</w:t>
      </w:r>
      <w:r>
        <w:rPr>
          <w:color w:val="231F20"/>
          <w:spacing w:val="40"/>
          <w:w w:val="105"/>
        </w:rPr>
        <w:t> </w:t>
      </w:r>
      <w:r>
        <w:rPr>
          <w:color w:val="231F20"/>
          <w:w w:val="105"/>
        </w:rPr>
        <w:t>phase</w:t>
      </w:r>
      <w:r>
        <w:rPr>
          <w:color w:val="231F20"/>
          <w:spacing w:val="40"/>
          <w:w w:val="105"/>
        </w:rPr>
        <w:t> </w:t>
      </w:r>
      <w:r>
        <w:rPr>
          <w:color w:val="231F20"/>
          <w:w w:val="105"/>
        </w:rPr>
        <w:t>diagram.</w:t>
      </w:r>
    </w:p>
    <w:p>
      <w:pPr>
        <w:pStyle w:val="BodyText"/>
        <w:spacing w:before="146"/>
      </w:pPr>
      <w:r>
        <w:rPr/>
        <mc:AlternateContent>
          <mc:Choice Requires="wps">
            <w:drawing>
              <wp:anchor distT="0" distB="0" distL="0" distR="0" allowOverlap="1" layoutInCell="1" locked="0" behindDoc="1" simplePos="0" relativeHeight="487723520">
                <wp:simplePos x="0" y="0"/>
                <wp:positionH relativeFrom="page">
                  <wp:posOffset>495300</wp:posOffset>
                </wp:positionH>
                <wp:positionV relativeFrom="paragraph">
                  <wp:posOffset>254094</wp:posOffset>
                </wp:positionV>
                <wp:extent cx="5943600" cy="2409190"/>
                <wp:effectExtent l="0" t="0" r="0" b="0"/>
                <wp:wrapTopAndBottom/>
                <wp:docPr id="1786" name="Group 1786"/>
                <wp:cNvGraphicFramePr>
                  <a:graphicFrameLocks/>
                </wp:cNvGraphicFramePr>
                <a:graphic>
                  <a:graphicData uri="http://schemas.microsoft.com/office/word/2010/wordprocessingGroup">
                    <wpg:wgp>
                      <wpg:cNvPr id="1786" name="Group 1786"/>
                      <wpg:cNvGrpSpPr/>
                      <wpg:grpSpPr>
                        <a:xfrm>
                          <a:off x="0" y="0"/>
                          <a:ext cx="5943600" cy="2409190"/>
                          <a:chExt cx="5943600" cy="2409190"/>
                        </a:xfrm>
                      </wpg:grpSpPr>
                      <wps:wsp>
                        <wps:cNvPr id="1787" name="Graphic 1787"/>
                        <wps:cNvSpPr/>
                        <wps:spPr>
                          <a:xfrm>
                            <a:off x="148590" y="0"/>
                            <a:ext cx="5646420" cy="76200"/>
                          </a:xfrm>
                          <a:custGeom>
                            <a:avLst/>
                            <a:gdLst/>
                            <a:ahLst/>
                            <a:cxnLst/>
                            <a:rect l="l" t="t" r="r" b="b"/>
                            <a:pathLst>
                              <a:path w="5646420" h="76200">
                                <a:moveTo>
                                  <a:pt x="74295" y="0"/>
                                </a:moveTo>
                                <a:lnTo>
                                  <a:pt x="0" y="0"/>
                                </a:lnTo>
                                <a:lnTo>
                                  <a:pt x="0" y="76200"/>
                                </a:lnTo>
                                <a:lnTo>
                                  <a:pt x="74295" y="76200"/>
                                </a:lnTo>
                                <a:lnTo>
                                  <a:pt x="74295" y="0"/>
                                </a:lnTo>
                                <a:close/>
                              </a:path>
                              <a:path w="5646420" h="76200">
                                <a:moveTo>
                                  <a:pt x="297180" y="0"/>
                                </a:moveTo>
                                <a:lnTo>
                                  <a:pt x="222885" y="0"/>
                                </a:lnTo>
                                <a:lnTo>
                                  <a:pt x="222885" y="76200"/>
                                </a:lnTo>
                                <a:lnTo>
                                  <a:pt x="297180" y="76200"/>
                                </a:lnTo>
                                <a:lnTo>
                                  <a:pt x="297180" y="0"/>
                                </a:lnTo>
                                <a:close/>
                              </a:path>
                              <a:path w="5646420" h="76200">
                                <a:moveTo>
                                  <a:pt x="520039" y="0"/>
                                </a:moveTo>
                                <a:lnTo>
                                  <a:pt x="445770" y="0"/>
                                </a:lnTo>
                                <a:lnTo>
                                  <a:pt x="445770" y="76200"/>
                                </a:lnTo>
                                <a:lnTo>
                                  <a:pt x="520039" y="76200"/>
                                </a:lnTo>
                                <a:lnTo>
                                  <a:pt x="520039" y="0"/>
                                </a:lnTo>
                                <a:close/>
                              </a:path>
                              <a:path w="5646420" h="76200">
                                <a:moveTo>
                                  <a:pt x="742937" y="0"/>
                                </a:moveTo>
                                <a:lnTo>
                                  <a:pt x="668655" y="0"/>
                                </a:lnTo>
                                <a:lnTo>
                                  <a:pt x="668655" y="76200"/>
                                </a:lnTo>
                                <a:lnTo>
                                  <a:pt x="742937" y="76200"/>
                                </a:lnTo>
                                <a:lnTo>
                                  <a:pt x="742937" y="0"/>
                                </a:lnTo>
                                <a:close/>
                              </a:path>
                              <a:path w="5646420" h="76200">
                                <a:moveTo>
                                  <a:pt x="965835" y="0"/>
                                </a:moveTo>
                                <a:lnTo>
                                  <a:pt x="891540" y="0"/>
                                </a:lnTo>
                                <a:lnTo>
                                  <a:pt x="891540" y="76200"/>
                                </a:lnTo>
                                <a:lnTo>
                                  <a:pt x="965835" y="76200"/>
                                </a:lnTo>
                                <a:lnTo>
                                  <a:pt x="965835" y="0"/>
                                </a:lnTo>
                                <a:close/>
                              </a:path>
                              <a:path w="5646420" h="76200">
                                <a:moveTo>
                                  <a:pt x="1188694" y="0"/>
                                </a:moveTo>
                                <a:lnTo>
                                  <a:pt x="1114425" y="0"/>
                                </a:lnTo>
                                <a:lnTo>
                                  <a:pt x="1114425" y="76200"/>
                                </a:lnTo>
                                <a:lnTo>
                                  <a:pt x="1188694" y="76200"/>
                                </a:lnTo>
                                <a:lnTo>
                                  <a:pt x="1188694" y="0"/>
                                </a:lnTo>
                                <a:close/>
                              </a:path>
                              <a:path w="5646420" h="76200">
                                <a:moveTo>
                                  <a:pt x="1411605" y="0"/>
                                </a:moveTo>
                                <a:lnTo>
                                  <a:pt x="1337310" y="0"/>
                                </a:lnTo>
                                <a:lnTo>
                                  <a:pt x="1337310" y="76200"/>
                                </a:lnTo>
                                <a:lnTo>
                                  <a:pt x="1411605" y="76200"/>
                                </a:lnTo>
                                <a:lnTo>
                                  <a:pt x="1411605" y="0"/>
                                </a:lnTo>
                                <a:close/>
                              </a:path>
                              <a:path w="5646420" h="76200">
                                <a:moveTo>
                                  <a:pt x="1634490" y="0"/>
                                </a:moveTo>
                                <a:lnTo>
                                  <a:pt x="1560195" y="0"/>
                                </a:lnTo>
                                <a:lnTo>
                                  <a:pt x="1560195" y="76200"/>
                                </a:lnTo>
                                <a:lnTo>
                                  <a:pt x="1634490" y="76200"/>
                                </a:lnTo>
                                <a:lnTo>
                                  <a:pt x="1634490" y="0"/>
                                </a:lnTo>
                                <a:close/>
                              </a:path>
                              <a:path w="5646420" h="76200">
                                <a:moveTo>
                                  <a:pt x="1857375" y="0"/>
                                </a:moveTo>
                                <a:lnTo>
                                  <a:pt x="1783080" y="0"/>
                                </a:lnTo>
                                <a:lnTo>
                                  <a:pt x="1783080" y="76200"/>
                                </a:lnTo>
                                <a:lnTo>
                                  <a:pt x="1857375" y="76200"/>
                                </a:lnTo>
                                <a:lnTo>
                                  <a:pt x="1857375" y="0"/>
                                </a:lnTo>
                                <a:close/>
                              </a:path>
                              <a:path w="5646420" h="76200">
                                <a:moveTo>
                                  <a:pt x="2080260" y="0"/>
                                </a:moveTo>
                                <a:lnTo>
                                  <a:pt x="2005965" y="0"/>
                                </a:lnTo>
                                <a:lnTo>
                                  <a:pt x="2005965" y="76200"/>
                                </a:lnTo>
                                <a:lnTo>
                                  <a:pt x="2080260" y="76200"/>
                                </a:lnTo>
                                <a:lnTo>
                                  <a:pt x="2080260" y="0"/>
                                </a:lnTo>
                                <a:close/>
                              </a:path>
                              <a:path w="5646420" h="76200">
                                <a:moveTo>
                                  <a:pt x="2303132" y="0"/>
                                </a:moveTo>
                                <a:lnTo>
                                  <a:pt x="2228850" y="0"/>
                                </a:lnTo>
                                <a:lnTo>
                                  <a:pt x="2228850" y="76200"/>
                                </a:lnTo>
                                <a:lnTo>
                                  <a:pt x="2303132" y="76200"/>
                                </a:lnTo>
                                <a:lnTo>
                                  <a:pt x="2303132" y="0"/>
                                </a:lnTo>
                                <a:close/>
                              </a:path>
                              <a:path w="5646420" h="76200">
                                <a:moveTo>
                                  <a:pt x="2526030" y="0"/>
                                </a:moveTo>
                                <a:lnTo>
                                  <a:pt x="2451735" y="0"/>
                                </a:lnTo>
                                <a:lnTo>
                                  <a:pt x="2451735" y="76200"/>
                                </a:lnTo>
                                <a:lnTo>
                                  <a:pt x="2526030" y="76200"/>
                                </a:lnTo>
                                <a:lnTo>
                                  <a:pt x="2526030" y="0"/>
                                </a:lnTo>
                                <a:close/>
                              </a:path>
                              <a:path w="5646420" h="76200">
                                <a:moveTo>
                                  <a:pt x="2748915" y="0"/>
                                </a:moveTo>
                                <a:lnTo>
                                  <a:pt x="2674620" y="0"/>
                                </a:lnTo>
                                <a:lnTo>
                                  <a:pt x="2674620" y="76200"/>
                                </a:lnTo>
                                <a:lnTo>
                                  <a:pt x="2748915" y="76200"/>
                                </a:lnTo>
                                <a:lnTo>
                                  <a:pt x="2748915" y="0"/>
                                </a:lnTo>
                                <a:close/>
                              </a:path>
                              <a:path w="5646420" h="76200">
                                <a:moveTo>
                                  <a:pt x="2971800" y="0"/>
                                </a:moveTo>
                                <a:lnTo>
                                  <a:pt x="2897505" y="0"/>
                                </a:lnTo>
                                <a:lnTo>
                                  <a:pt x="2897505" y="76200"/>
                                </a:lnTo>
                                <a:lnTo>
                                  <a:pt x="2971800" y="76200"/>
                                </a:lnTo>
                                <a:lnTo>
                                  <a:pt x="2971800" y="0"/>
                                </a:lnTo>
                                <a:close/>
                              </a:path>
                              <a:path w="5646420" h="76200">
                                <a:moveTo>
                                  <a:pt x="3194685" y="0"/>
                                </a:moveTo>
                                <a:lnTo>
                                  <a:pt x="3120390" y="0"/>
                                </a:lnTo>
                                <a:lnTo>
                                  <a:pt x="3120390" y="76200"/>
                                </a:lnTo>
                                <a:lnTo>
                                  <a:pt x="3194685" y="76200"/>
                                </a:lnTo>
                                <a:lnTo>
                                  <a:pt x="3194685" y="0"/>
                                </a:lnTo>
                                <a:close/>
                              </a:path>
                              <a:path w="5646420" h="76200">
                                <a:moveTo>
                                  <a:pt x="3417570" y="0"/>
                                </a:moveTo>
                                <a:lnTo>
                                  <a:pt x="3343275" y="0"/>
                                </a:lnTo>
                                <a:lnTo>
                                  <a:pt x="3343275" y="76200"/>
                                </a:lnTo>
                                <a:lnTo>
                                  <a:pt x="3417570" y="76200"/>
                                </a:lnTo>
                                <a:lnTo>
                                  <a:pt x="3417570" y="0"/>
                                </a:lnTo>
                                <a:close/>
                              </a:path>
                              <a:path w="5646420" h="76200">
                                <a:moveTo>
                                  <a:pt x="3640455" y="0"/>
                                </a:moveTo>
                                <a:lnTo>
                                  <a:pt x="3566160" y="0"/>
                                </a:lnTo>
                                <a:lnTo>
                                  <a:pt x="3566160" y="76200"/>
                                </a:lnTo>
                                <a:lnTo>
                                  <a:pt x="3640455" y="76200"/>
                                </a:lnTo>
                                <a:lnTo>
                                  <a:pt x="3640455" y="0"/>
                                </a:lnTo>
                                <a:close/>
                              </a:path>
                              <a:path w="5646420" h="76200">
                                <a:moveTo>
                                  <a:pt x="3863340" y="0"/>
                                </a:moveTo>
                                <a:lnTo>
                                  <a:pt x="3789045" y="0"/>
                                </a:lnTo>
                                <a:lnTo>
                                  <a:pt x="3789045" y="76200"/>
                                </a:lnTo>
                                <a:lnTo>
                                  <a:pt x="3863340" y="76200"/>
                                </a:lnTo>
                                <a:lnTo>
                                  <a:pt x="3863340" y="0"/>
                                </a:lnTo>
                                <a:close/>
                              </a:path>
                              <a:path w="5646420" h="76200">
                                <a:moveTo>
                                  <a:pt x="4086225" y="0"/>
                                </a:moveTo>
                                <a:lnTo>
                                  <a:pt x="4011930" y="0"/>
                                </a:lnTo>
                                <a:lnTo>
                                  <a:pt x="4011930" y="76200"/>
                                </a:lnTo>
                                <a:lnTo>
                                  <a:pt x="4086225" y="76200"/>
                                </a:lnTo>
                                <a:lnTo>
                                  <a:pt x="4086225" y="0"/>
                                </a:lnTo>
                                <a:close/>
                              </a:path>
                              <a:path w="5646420" h="76200">
                                <a:moveTo>
                                  <a:pt x="4309110" y="0"/>
                                </a:moveTo>
                                <a:lnTo>
                                  <a:pt x="4234815" y="0"/>
                                </a:lnTo>
                                <a:lnTo>
                                  <a:pt x="4234815" y="76200"/>
                                </a:lnTo>
                                <a:lnTo>
                                  <a:pt x="4309110" y="76200"/>
                                </a:lnTo>
                                <a:lnTo>
                                  <a:pt x="4309110" y="0"/>
                                </a:lnTo>
                                <a:close/>
                              </a:path>
                              <a:path w="5646420" h="76200">
                                <a:moveTo>
                                  <a:pt x="4531995" y="0"/>
                                </a:moveTo>
                                <a:lnTo>
                                  <a:pt x="4457700" y="0"/>
                                </a:lnTo>
                                <a:lnTo>
                                  <a:pt x="4457700" y="76200"/>
                                </a:lnTo>
                                <a:lnTo>
                                  <a:pt x="4531995" y="76200"/>
                                </a:lnTo>
                                <a:lnTo>
                                  <a:pt x="4531995" y="0"/>
                                </a:lnTo>
                                <a:close/>
                              </a:path>
                              <a:path w="5646420" h="76200">
                                <a:moveTo>
                                  <a:pt x="4754880" y="0"/>
                                </a:moveTo>
                                <a:lnTo>
                                  <a:pt x="4680585" y="0"/>
                                </a:lnTo>
                                <a:lnTo>
                                  <a:pt x="4680585" y="76200"/>
                                </a:lnTo>
                                <a:lnTo>
                                  <a:pt x="4754880" y="76200"/>
                                </a:lnTo>
                                <a:lnTo>
                                  <a:pt x="4754880" y="0"/>
                                </a:lnTo>
                                <a:close/>
                              </a:path>
                              <a:path w="5646420" h="76200">
                                <a:moveTo>
                                  <a:pt x="4977765" y="0"/>
                                </a:moveTo>
                                <a:lnTo>
                                  <a:pt x="4903470" y="0"/>
                                </a:lnTo>
                                <a:lnTo>
                                  <a:pt x="4903470" y="76200"/>
                                </a:lnTo>
                                <a:lnTo>
                                  <a:pt x="4977765" y="76200"/>
                                </a:lnTo>
                                <a:lnTo>
                                  <a:pt x="4977765" y="0"/>
                                </a:lnTo>
                                <a:close/>
                              </a:path>
                              <a:path w="5646420" h="76200">
                                <a:moveTo>
                                  <a:pt x="5200650" y="0"/>
                                </a:moveTo>
                                <a:lnTo>
                                  <a:pt x="5126355" y="0"/>
                                </a:lnTo>
                                <a:lnTo>
                                  <a:pt x="5126355" y="76200"/>
                                </a:lnTo>
                                <a:lnTo>
                                  <a:pt x="5200650" y="76200"/>
                                </a:lnTo>
                                <a:lnTo>
                                  <a:pt x="5200650" y="0"/>
                                </a:lnTo>
                                <a:close/>
                              </a:path>
                              <a:path w="5646420" h="76200">
                                <a:moveTo>
                                  <a:pt x="5423535" y="0"/>
                                </a:moveTo>
                                <a:lnTo>
                                  <a:pt x="5349240" y="0"/>
                                </a:lnTo>
                                <a:lnTo>
                                  <a:pt x="5349240" y="76200"/>
                                </a:lnTo>
                                <a:lnTo>
                                  <a:pt x="5423535" y="76200"/>
                                </a:lnTo>
                                <a:lnTo>
                                  <a:pt x="5423535" y="0"/>
                                </a:lnTo>
                                <a:close/>
                              </a:path>
                              <a:path w="5646420" h="76200">
                                <a:moveTo>
                                  <a:pt x="5646420" y="0"/>
                                </a:moveTo>
                                <a:lnTo>
                                  <a:pt x="5572125" y="0"/>
                                </a:lnTo>
                                <a:lnTo>
                                  <a:pt x="5572125" y="76200"/>
                                </a:lnTo>
                                <a:lnTo>
                                  <a:pt x="5646420" y="76200"/>
                                </a:lnTo>
                                <a:lnTo>
                                  <a:pt x="5646420" y="0"/>
                                </a:lnTo>
                                <a:close/>
                              </a:path>
                            </a:pathLst>
                          </a:custGeom>
                          <a:solidFill>
                            <a:srgbClr val="DDBE7E"/>
                          </a:solidFill>
                        </wps:spPr>
                        <wps:bodyPr wrap="square" lIns="0" tIns="0" rIns="0" bIns="0" rtlCol="0">
                          <a:prstTxWarp prst="textNoShape">
                            <a:avLst/>
                          </a:prstTxWarp>
                          <a:noAutofit/>
                        </wps:bodyPr>
                      </wps:wsp>
                      <wps:wsp>
                        <wps:cNvPr id="1788" name="Graphic 1788"/>
                        <wps:cNvSpPr/>
                        <wps:spPr>
                          <a:xfrm>
                            <a:off x="74295" y="0"/>
                            <a:ext cx="5869305" cy="76200"/>
                          </a:xfrm>
                          <a:custGeom>
                            <a:avLst/>
                            <a:gdLst/>
                            <a:ahLst/>
                            <a:cxnLst/>
                            <a:rect l="l" t="t" r="r" b="b"/>
                            <a:pathLst>
                              <a:path w="5869305" h="76200">
                                <a:moveTo>
                                  <a:pt x="74269" y="0"/>
                                </a:moveTo>
                                <a:lnTo>
                                  <a:pt x="0" y="0"/>
                                </a:lnTo>
                                <a:lnTo>
                                  <a:pt x="0" y="76200"/>
                                </a:lnTo>
                                <a:lnTo>
                                  <a:pt x="74269" y="76200"/>
                                </a:lnTo>
                                <a:lnTo>
                                  <a:pt x="74269" y="0"/>
                                </a:lnTo>
                                <a:close/>
                              </a:path>
                              <a:path w="5869305" h="76200">
                                <a:moveTo>
                                  <a:pt x="297180" y="0"/>
                                </a:moveTo>
                                <a:lnTo>
                                  <a:pt x="222885" y="0"/>
                                </a:lnTo>
                                <a:lnTo>
                                  <a:pt x="222885" y="76200"/>
                                </a:lnTo>
                                <a:lnTo>
                                  <a:pt x="297180" y="76200"/>
                                </a:lnTo>
                                <a:lnTo>
                                  <a:pt x="297180" y="0"/>
                                </a:lnTo>
                                <a:close/>
                              </a:path>
                              <a:path w="5869305" h="76200">
                                <a:moveTo>
                                  <a:pt x="520065" y="0"/>
                                </a:moveTo>
                                <a:lnTo>
                                  <a:pt x="445770" y="0"/>
                                </a:lnTo>
                                <a:lnTo>
                                  <a:pt x="445770" y="76200"/>
                                </a:lnTo>
                                <a:lnTo>
                                  <a:pt x="520065" y="76200"/>
                                </a:lnTo>
                                <a:lnTo>
                                  <a:pt x="520065" y="0"/>
                                </a:lnTo>
                                <a:close/>
                              </a:path>
                              <a:path w="5869305" h="76200">
                                <a:moveTo>
                                  <a:pt x="742950" y="0"/>
                                </a:moveTo>
                                <a:lnTo>
                                  <a:pt x="668655" y="0"/>
                                </a:lnTo>
                                <a:lnTo>
                                  <a:pt x="668655" y="76200"/>
                                </a:lnTo>
                                <a:lnTo>
                                  <a:pt x="742950" y="76200"/>
                                </a:lnTo>
                                <a:lnTo>
                                  <a:pt x="742950" y="0"/>
                                </a:lnTo>
                                <a:close/>
                              </a:path>
                              <a:path w="5869305" h="76200">
                                <a:moveTo>
                                  <a:pt x="965822" y="0"/>
                                </a:moveTo>
                                <a:lnTo>
                                  <a:pt x="891540" y="0"/>
                                </a:lnTo>
                                <a:lnTo>
                                  <a:pt x="891540" y="76200"/>
                                </a:lnTo>
                                <a:lnTo>
                                  <a:pt x="965822" y="76200"/>
                                </a:lnTo>
                                <a:lnTo>
                                  <a:pt x="965822"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64" y="0"/>
                                </a:moveTo>
                                <a:lnTo>
                                  <a:pt x="1560195" y="0"/>
                                </a:lnTo>
                                <a:lnTo>
                                  <a:pt x="1560195" y="76200"/>
                                </a:lnTo>
                                <a:lnTo>
                                  <a:pt x="1634464" y="76200"/>
                                </a:lnTo>
                                <a:lnTo>
                                  <a:pt x="1634464" y="0"/>
                                </a:lnTo>
                                <a:close/>
                              </a:path>
                              <a:path w="5869305" h="76200">
                                <a:moveTo>
                                  <a:pt x="1857375" y="0"/>
                                </a:moveTo>
                                <a:lnTo>
                                  <a:pt x="1783080" y="0"/>
                                </a:lnTo>
                                <a:lnTo>
                                  <a:pt x="1783080" y="76200"/>
                                </a:lnTo>
                                <a:lnTo>
                                  <a:pt x="1857375" y="76200"/>
                                </a:lnTo>
                                <a:lnTo>
                                  <a:pt x="1857375" y="0"/>
                                </a:lnTo>
                                <a:close/>
                              </a:path>
                              <a:path w="5869305" h="76200">
                                <a:moveTo>
                                  <a:pt x="2080260" y="0"/>
                                </a:moveTo>
                                <a:lnTo>
                                  <a:pt x="2005965" y="0"/>
                                </a:lnTo>
                                <a:lnTo>
                                  <a:pt x="2005965" y="76200"/>
                                </a:lnTo>
                                <a:lnTo>
                                  <a:pt x="2080260" y="76200"/>
                                </a:lnTo>
                                <a:lnTo>
                                  <a:pt x="2080260"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D0A955"/>
                          </a:solidFill>
                        </wps:spPr>
                        <wps:bodyPr wrap="square" lIns="0" tIns="0" rIns="0" bIns="0" rtlCol="0">
                          <a:prstTxWarp prst="textNoShape">
                            <a:avLst/>
                          </a:prstTxWarp>
                          <a:noAutofit/>
                        </wps:bodyPr>
                      </wps:wsp>
                      <wps:wsp>
                        <wps:cNvPr id="1789" name="Graphic 1789"/>
                        <wps:cNvSpPr/>
                        <wps:spPr>
                          <a:xfrm>
                            <a:off x="0" y="0"/>
                            <a:ext cx="5869305" cy="76200"/>
                          </a:xfrm>
                          <a:custGeom>
                            <a:avLst/>
                            <a:gdLst/>
                            <a:ahLst/>
                            <a:cxnLst/>
                            <a:rect l="l" t="t" r="r" b="b"/>
                            <a:pathLst>
                              <a:path w="5869305" h="76200">
                                <a:moveTo>
                                  <a:pt x="74295" y="0"/>
                                </a:moveTo>
                                <a:lnTo>
                                  <a:pt x="0" y="0"/>
                                </a:lnTo>
                                <a:lnTo>
                                  <a:pt x="0" y="76200"/>
                                </a:lnTo>
                                <a:lnTo>
                                  <a:pt x="74295" y="76200"/>
                                </a:lnTo>
                                <a:lnTo>
                                  <a:pt x="74295" y="0"/>
                                </a:lnTo>
                                <a:close/>
                              </a:path>
                              <a:path w="5869305" h="76200">
                                <a:moveTo>
                                  <a:pt x="297154" y="0"/>
                                </a:moveTo>
                                <a:lnTo>
                                  <a:pt x="222885" y="0"/>
                                </a:lnTo>
                                <a:lnTo>
                                  <a:pt x="222885" y="76200"/>
                                </a:lnTo>
                                <a:lnTo>
                                  <a:pt x="297154" y="76200"/>
                                </a:lnTo>
                                <a:lnTo>
                                  <a:pt x="297154" y="0"/>
                                </a:lnTo>
                                <a:close/>
                              </a:path>
                              <a:path w="5869305" h="76200">
                                <a:moveTo>
                                  <a:pt x="520039" y="0"/>
                                </a:moveTo>
                                <a:lnTo>
                                  <a:pt x="445770" y="0"/>
                                </a:lnTo>
                                <a:lnTo>
                                  <a:pt x="445770" y="76200"/>
                                </a:lnTo>
                                <a:lnTo>
                                  <a:pt x="520039" y="76200"/>
                                </a:lnTo>
                                <a:lnTo>
                                  <a:pt x="520039" y="0"/>
                                </a:lnTo>
                                <a:close/>
                              </a:path>
                              <a:path w="5869305" h="76200">
                                <a:moveTo>
                                  <a:pt x="742950" y="0"/>
                                </a:moveTo>
                                <a:lnTo>
                                  <a:pt x="668655" y="0"/>
                                </a:lnTo>
                                <a:lnTo>
                                  <a:pt x="668655" y="76200"/>
                                </a:lnTo>
                                <a:lnTo>
                                  <a:pt x="742950" y="76200"/>
                                </a:lnTo>
                                <a:lnTo>
                                  <a:pt x="742950" y="0"/>
                                </a:lnTo>
                                <a:close/>
                              </a:path>
                              <a:path w="5869305" h="76200">
                                <a:moveTo>
                                  <a:pt x="965809" y="0"/>
                                </a:moveTo>
                                <a:lnTo>
                                  <a:pt x="891540" y="0"/>
                                </a:lnTo>
                                <a:lnTo>
                                  <a:pt x="891540" y="76200"/>
                                </a:lnTo>
                                <a:lnTo>
                                  <a:pt x="965809" y="76200"/>
                                </a:lnTo>
                                <a:lnTo>
                                  <a:pt x="965809"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90" y="0"/>
                                </a:moveTo>
                                <a:lnTo>
                                  <a:pt x="1560195" y="0"/>
                                </a:lnTo>
                                <a:lnTo>
                                  <a:pt x="1560195" y="76200"/>
                                </a:lnTo>
                                <a:lnTo>
                                  <a:pt x="1634490" y="76200"/>
                                </a:lnTo>
                                <a:lnTo>
                                  <a:pt x="1634490" y="0"/>
                                </a:lnTo>
                                <a:close/>
                              </a:path>
                              <a:path w="5869305" h="76200">
                                <a:moveTo>
                                  <a:pt x="1857375" y="0"/>
                                </a:moveTo>
                                <a:lnTo>
                                  <a:pt x="1783080" y="0"/>
                                </a:lnTo>
                                <a:lnTo>
                                  <a:pt x="1783080" y="76200"/>
                                </a:lnTo>
                                <a:lnTo>
                                  <a:pt x="1857375" y="76200"/>
                                </a:lnTo>
                                <a:lnTo>
                                  <a:pt x="1857375" y="0"/>
                                </a:lnTo>
                                <a:close/>
                              </a:path>
                              <a:path w="5869305" h="76200">
                                <a:moveTo>
                                  <a:pt x="2080234" y="0"/>
                                </a:moveTo>
                                <a:lnTo>
                                  <a:pt x="2005965" y="0"/>
                                </a:lnTo>
                                <a:lnTo>
                                  <a:pt x="2005965" y="76200"/>
                                </a:lnTo>
                                <a:lnTo>
                                  <a:pt x="2080234" y="76200"/>
                                </a:lnTo>
                                <a:lnTo>
                                  <a:pt x="2080234"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BC8D0A"/>
                          </a:solidFill>
                        </wps:spPr>
                        <wps:bodyPr wrap="square" lIns="0" tIns="0" rIns="0" bIns="0" rtlCol="0">
                          <a:prstTxWarp prst="textNoShape">
                            <a:avLst/>
                          </a:prstTxWarp>
                          <a:noAutofit/>
                        </wps:bodyPr>
                      </wps:wsp>
                      <wps:wsp>
                        <wps:cNvPr id="1790" name="Graphic 1790"/>
                        <wps:cNvSpPr/>
                        <wps:spPr>
                          <a:xfrm>
                            <a:off x="0" y="76657"/>
                            <a:ext cx="5943600" cy="2332355"/>
                          </a:xfrm>
                          <a:custGeom>
                            <a:avLst/>
                            <a:gdLst/>
                            <a:ahLst/>
                            <a:cxnLst/>
                            <a:rect l="l" t="t" r="r" b="b"/>
                            <a:pathLst>
                              <a:path w="5943600" h="2332355">
                                <a:moveTo>
                                  <a:pt x="5943600" y="0"/>
                                </a:moveTo>
                                <a:lnTo>
                                  <a:pt x="0" y="0"/>
                                </a:lnTo>
                                <a:lnTo>
                                  <a:pt x="0" y="2332112"/>
                                </a:lnTo>
                                <a:lnTo>
                                  <a:pt x="5943600" y="2332112"/>
                                </a:lnTo>
                                <a:lnTo>
                                  <a:pt x="5943600" y="0"/>
                                </a:lnTo>
                                <a:close/>
                              </a:path>
                            </a:pathLst>
                          </a:custGeom>
                          <a:solidFill>
                            <a:srgbClr val="F5EAD7"/>
                          </a:solidFill>
                        </wps:spPr>
                        <wps:bodyPr wrap="square" lIns="0" tIns="0" rIns="0" bIns="0" rtlCol="0">
                          <a:prstTxWarp prst="textNoShape">
                            <a:avLst/>
                          </a:prstTxWarp>
                          <a:noAutofit/>
                        </wps:bodyPr>
                      </wps:wsp>
                      <wps:wsp>
                        <wps:cNvPr id="1791" name="Graphic 1791"/>
                        <wps:cNvSpPr/>
                        <wps:spPr>
                          <a:xfrm>
                            <a:off x="152488" y="389063"/>
                            <a:ext cx="5638800" cy="1270"/>
                          </a:xfrm>
                          <a:custGeom>
                            <a:avLst/>
                            <a:gdLst/>
                            <a:ahLst/>
                            <a:cxnLst/>
                            <a:rect l="l" t="t" r="r" b="b"/>
                            <a:pathLst>
                              <a:path w="5638800" h="0">
                                <a:moveTo>
                                  <a:pt x="0" y="0"/>
                                </a:moveTo>
                                <a:lnTo>
                                  <a:pt x="5638711" y="0"/>
                                </a:lnTo>
                              </a:path>
                            </a:pathLst>
                          </a:custGeom>
                          <a:ln w="6350">
                            <a:solidFill>
                              <a:srgbClr val="231F20"/>
                            </a:solidFill>
                            <a:prstDash val="solid"/>
                          </a:ln>
                        </wps:spPr>
                        <wps:bodyPr wrap="square" lIns="0" tIns="0" rIns="0" bIns="0" rtlCol="0">
                          <a:prstTxWarp prst="textNoShape">
                            <a:avLst/>
                          </a:prstTxWarp>
                          <a:noAutofit/>
                        </wps:bodyPr>
                      </wps:wsp>
                      <wps:wsp>
                        <wps:cNvPr id="1792" name="Textbox 1792"/>
                        <wps:cNvSpPr txBox="1"/>
                        <wps:spPr>
                          <a:xfrm>
                            <a:off x="0" y="76200"/>
                            <a:ext cx="5943600" cy="2332990"/>
                          </a:xfrm>
                          <a:prstGeom prst="rect">
                            <a:avLst/>
                          </a:prstGeom>
                        </wps:spPr>
                        <wps:txbx>
                          <w:txbxContent>
                            <w:p>
                              <w:pPr>
                                <w:tabs>
                                  <w:tab w:pos="2565" w:val="left" w:leader="none"/>
                                </w:tabs>
                                <w:spacing w:before="131"/>
                                <w:ind w:left="242" w:right="0" w:firstLine="0"/>
                                <w:jc w:val="left"/>
                                <w:rPr>
                                  <w:rFonts w:ascii="Arial"/>
                                  <w:i/>
                                  <w:sz w:val="18"/>
                                </w:rPr>
                              </w:pPr>
                              <w:r>
                                <w:rPr>
                                  <w:rFonts w:ascii="Arial"/>
                                  <w:b/>
                                  <w:color w:val="BC8D0A"/>
                                  <w:sz w:val="24"/>
                                </w:rPr>
                                <w:t>Historical</w:t>
                              </w:r>
                              <w:r>
                                <w:rPr>
                                  <w:rFonts w:ascii="Arial"/>
                                  <w:b/>
                                  <w:color w:val="BC8D0A"/>
                                  <w:spacing w:val="-18"/>
                                  <w:sz w:val="24"/>
                                </w:rPr>
                                <w:t> </w:t>
                              </w:r>
                              <w:r>
                                <w:rPr>
                                  <w:rFonts w:ascii="Arial"/>
                                  <w:b/>
                                  <w:color w:val="BC8D0A"/>
                                  <w:sz w:val="24"/>
                                </w:rPr>
                                <w:t>Note</w:t>
                              </w:r>
                              <w:r>
                                <w:rPr>
                                  <w:rFonts w:ascii="Arial"/>
                                  <w:b/>
                                  <w:color w:val="BC8D0A"/>
                                  <w:spacing w:val="-11"/>
                                  <w:sz w:val="24"/>
                                </w:rPr>
                                <w:t> </w:t>
                              </w:r>
                              <w:r>
                                <w:rPr>
                                  <w:rFonts w:ascii="Arial"/>
                                  <w:b/>
                                  <w:color w:val="BC8D0A"/>
                                  <w:spacing w:val="-5"/>
                                  <w:sz w:val="24"/>
                                </w:rPr>
                                <w:t>6.1</w:t>
                              </w:r>
                              <w:r>
                                <w:rPr>
                                  <w:rFonts w:ascii="Arial"/>
                                  <w:b/>
                                  <w:color w:val="BC8D0A"/>
                                  <w:sz w:val="24"/>
                                </w:rPr>
                                <w:tab/>
                              </w:r>
                              <w:r>
                                <w:rPr>
                                  <w:rFonts w:ascii="Arial"/>
                                  <w:i/>
                                  <w:color w:val="231F20"/>
                                  <w:sz w:val="18"/>
                                </w:rPr>
                                <w:t>Iron</w:t>
                              </w:r>
                              <w:r>
                                <w:rPr>
                                  <w:rFonts w:ascii="Arial"/>
                                  <w:i/>
                                  <w:color w:val="231F20"/>
                                  <w:spacing w:val="38"/>
                                  <w:sz w:val="18"/>
                                </w:rPr>
                                <w:t> </w:t>
                              </w:r>
                              <w:r>
                                <w:rPr>
                                  <w:rFonts w:ascii="Arial"/>
                                  <w:i/>
                                  <w:color w:val="231F20"/>
                                  <w:sz w:val="18"/>
                                </w:rPr>
                                <w:t>and</w:t>
                              </w:r>
                              <w:r>
                                <w:rPr>
                                  <w:rFonts w:ascii="Arial"/>
                                  <w:i/>
                                  <w:color w:val="231F20"/>
                                  <w:spacing w:val="38"/>
                                  <w:sz w:val="18"/>
                                </w:rPr>
                                <w:t> </w:t>
                              </w:r>
                              <w:r>
                                <w:rPr>
                                  <w:rFonts w:ascii="Arial"/>
                                  <w:i/>
                                  <w:color w:val="231F20"/>
                                  <w:spacing w:val="-4"/>
                                  <w:sz w:val="18"/>
                                </w:rPr>
                                <w:t>steel</w:t>
                              </w:r>
                            </w:p>
                            <w:p>
                              <w:pPr>
                                <w:tabs>
                                  <w:tab w:pos="4802" w:val="left" w:leader="none"/>
                                </w:tabs>
                                <w:spacing w:before="194"/>
                                <w:ind w:left="242" w:right="276" w:firstLine="0"/>
                                <w:jc w:val="left"/>
                                <w:rPr>
                                  <w:rFonts w:ascii="Arial"/>
                                  <w:sz w:val="18"/>
                                </w:rPr>
                              </w:pPr>
                              <w:r>
                                <w:rPr>
                                  <w:rFonts w:ascii="Arial"/>
                                  <w:color w:val="231F20"/>
                                  <w:sz w:val="18"/>
                                </w:rPr>
                                <w:t>Iron</w:t>
                              </w:r>
                              <w:r>
                                <w:rPr>
                                  <w:rFonts w:ascii="Arial"/>
                                  <w:color w:val="231F20"/>
                                  <w:spacing w:val="40"/>
                                  <w:sz w:val="18"/>
                                </w:rPr>
                                <w:t> </w:t>
                              </w:r>
                              <w:r>
                                <w:rPr>
                                  <w:rFonts w:ascii="Arial"/>
                                  <w:color w:val="231F20"/>
                                  <w:sz w:val="18"/>
                                </w:rPr>
                                <w:t>was</w:t>
                              </w:r>
                              <w:r>
                                <w:rPr>
                                  <w:rFonts w:ascii="Arial"/>
                                  <w:color w:val="231F20"/>
                                  <w:spacing w:val="40"/>
                                  <w:sz w:val="18"/>
                                </w:rPr>
                                <w:t> </w:t>
                              </w:r>
                              <w:r>
                                <w:rPr>
                                  <w:rFonts w:ascii="Arial"/>
                                  <w:color w:val="231F20"/>
                                  <w:sz w:val="18"/>
                                </w:rPr>
                                <w:t>discovered</w:t>
                              </w:r>
                              <w:r>
                                <w:rPr>
                                  <w:rFonts w:ascii="Arial"/>
                                  <w:color w:val="231F20"/>
                                  <w:spacing w:val="40"/>
                                  <w:sz w:val="18"/>
                                </w:rPr>
                                <w:t> </w:t>
                              </w:r>
                              <w:r>
                                <w:rPr>
                                  <w:rFonts w:ascii="Arial"/>
                                  <w:color w:val="231F20"/>
                                  <w:sz w:val="18"/>
                                </w:rPr>
                                <w:t>sometime</w:t>
                              </w:r>
                              <w:r>
                                <w:rPr>
                                  <w:rFonts w:ascii="Arial"/>
                                  <w:color w:val="231F20"/>
                                  <w:spacing w:val="40"/>
                                  <w:sz w:val="18"/>
                                </w:rPr>
                                <w:t> </w:t>
                              </w:r>
                              <w:r>
                                <w:rPr>
                                  <w:rFonts w:ascii="Arial"/>
                                  <w:color w:val="231F20"/>
                                  <w:sz w:val="18"/>
                                </w:rPr>
                                <w:t>during</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Bronze</w:t>
                                <w:tab/>
                                <w:t>was</w:t>
                              </w:r>
                              <w:r>
                                <w:rPr>
                                  <w:rFonts w:ascii="Arial"/>
                                  <w:color w:val="231F20"/>
                                  <w:spacing w:val="31"/>
                                  <w:sz w:val="18"/>
                                </w:rPr>
                                <w:t> </w:t>
                              </w:r>
                              <w:r>
                                <w:rPr>
                                  <w:rFonts w:ascii="Arial"/>
                                  <w:color w:val="231F20"/>
                                  <w:sz w:val="18"/>
                                </w:rPr>
                                <w:t>harder</w:t>
                              </w:r>
                              <w:r>
                                <w:rPr>
                                  <w:rFonts w:ascii="Arial"/>
                                  <w:color w:val="231F20"/>
                                  <w:spacing w:val="28"/>
                                  <w:sz w:val="18"/>
                                </w:rPr>
                                <w:t> </w:t>
                              </w:r>
                              <w:r>
                                <w:rPr>
                                  <w:rFonts w:ascii="Arial"/>
                                  <w:color w:val="231F20"/>
                                  <w:sz w:val="18"/>
                                </w:rPr>
                                <w:t>than</w:t>
                              </w:r>
                              <w:r>
                                <w:rPr>
                                  <w:rFonts w:ascii="Arial"/>
                                  <w:color w:val="231F20"/>
                                  <w:spacing w:val="26"/>
                                  <w:sz w:val="18"/>
                                </w:rPr>
                                <w:t> </w:t>
                              </w:r>
                              <w:r>
                                <w:rPr>
                                  <w:rFonts w:ascii="Arial"/>
                                  <w:color w:val="231F20"/>
                                  <w:sz w:val="18"/>
                                </w:rPr>
                                <w:t>bronze</w:t>
                              </w:r>
                              <w:r>
                                <w:rPr>
                                  <w:rFonts w:ascii="Arial"/>
                                  <w:color w:val="231F20"/>
                                  <w:spacing w:val="25"/>
                                  <w:sz w:val="18"/>
                                </w:rPr>
                                <w:t> </w:t>
                              </w:r>
                              <w:r>
                                <w:rPr>
                                  <w:rFonts w:ascii="Arial"/>
                                  <w:color w:val="231F20"/>
                                  <w:sz w:val="18"/>
                                </w:rPr>
                                <w:t>and</w:t>
                              </w:r>
                              <w:r>
                                <w:rPr>
                                  <w:rFonts w:ascii="Arial"/>
                                  <w:color w:val="231F20"/>
                                  <w:spacing w:val="25"/>
                                  <w:sz w:val="18"/>
                                </w:rPr>
                                <w:t> </w:t>
                              </w:r>
                              <w:r>
                                <w:rPr>
                                  <w:rFonts w:ascii="Arial"/>
                                  <w:color w:val="231F20"/>
                                  <w:sz w:val="18"/>
                                </w:rPr>
                                <w:t>that</w:t>
                              </w:r>
                              <w:r>
                                <w:rPr>
                                  <w:rFonts w:ascii="Arial"/>
                                  <w:color w:val="231F20"/>
                                  <w:spacing w:val="33"/>
                                  <w:sz w:val="18"/>
                                </w:rPr>
                                <w:t> </w:t>
                              </w:r>
                              <w:r>
                                <w:rPr>
                                  <w:rFonts w:ascii="Arial"/>
                                  <w:color w:val="231F20"/>
                                  <w:sz w:val="18"/>
                                </w:rPr>
                                <w:t>it</w:t>
                              </w:r>
                              <w:r>
                                <w:rPr>
                                  <w:rFonts w:ascii="Arial"/>
                                  <w:color w:val="231F20"/>
                                  <w:spacing w:val="28"/>
                                  <w:sz w:val="18"/>
                                </w:rPr>
                                <w:t> </w:t>
                              </w:r>
                              <w:r>
                                <w:rPr>
                                  <w:rFonts w:ascii="Arial"/>
                                  <w:color w:val="231F20"/>
                                  <w:sz w:val="18"/>
                                </w:rPr>
                                <w:t>took</w:t>
                              </w:r>
                              <w:r>
                                <w:rPr>
                                  <w:rFonts w:ascii="Arial"/>
                                  <w:color w:val="231F20"/>
                                  <w:spacing w:val="31"/>
                                  <w:sz w:val="18"/>
                                </w:rPr>
                                <w:t> </w:t>
                              </w:r>
                              <w:r>
                                <w:rPr>
                                  <w:rFonts w:ascii="Arial"/>
                                  <w:color w:val="231F20"/>
                                  <w:sz w:val="18"/>
                                </w:rPr>
                                <w:t>a</w:t>
                              </w:r>
                              <w:r>
                                <w:rPr>
                                  <w:rFonts w:ascii="Arial"/>
                                  <w:color w:val="231F20"/>
                                  <w:spacing w:val="25"/>
                                  <w:sz w:val="18"/>
                                </w:rPr>
                                <w:t> </w:t>
                              </w:r>
                              <w:r>
                                <w:rPr>
                                  <w:rFonts w:ascii="Arial"/>
                                  <w:color w:val="231F20"/>
                                  <w:sz w:val="18"/>
                                </w:rPr>
                                <w:t>sharper, Age. It was probably uncovered from ashes of fires</w:t>
                                <w:tab/>
                                <w:t>stronger edge.</w:t>
                              </w:r>
                            </w:p>
                            <w:p>
                              <w:pPr>
                                <w:tabs>
                                  <w:tab w:pos="4802" w:val="left" w:leader="none"/>
                                  <w:tab w:pos="5042" w:val="left" w:leader="none"/>
                                </w:tabs>
                                <w:spacing w:line="242" w:lineRule="auto" w:before="8"/>
                                <w:ind w:left="242" w:right="271" w:firstLine="0"/>
                                <w:jc w:val="left"/>
                                <w:rPr>
                                  <w:rFonts w:ascii="Arial"/>
                                  <w:sz w:val="18"/>
                                </w:rPr>
                              </w:pPr>
                              <w:r>
                                <w:rPr>
                                  <w:rFonts w:ascii="Arial"/>
                                  <w:color w:val="231F20"/>
                                  <w:sz w:val="18"/>
                                </w:rPr>
                                <w:t>built near iron ore deposits. Use of the metal grew,</w:t>
                                <w:tab/>
                                <w:tab/>
                                <w:t>During</w:t>
                              </w:r>
                              <w:r>
                                <w:rPr>
                                  <w:rFonts w:ascii="Arial"/>
                                  <w:color w:val="231F20"/>
                                  <w:spacing w:val="30"/>
                                  <w:sz w:val="18"/>
                                </w:rPr>
                                <w:t> </w:t>
                              </w:r>
                              <w:r>
                                <w:rPr>
                                  <w:rFonts w:ascii="Arial"/>
                                  <w:color w:val="231F20"/>
                                  <w:sz w:val="18"/>
                                </w:rPr>
                                <w:t>the</w:t>
                              </w:r>
                              <w:r>
                                <w:rPr>
                                  <w:rFonts w:ascii="Arial"/>
                                  <w:color w:val="231F20"/>
                                  <w:spacing w:val="31"/>
                                  <w:sz w:val="18"/>
                                </w:rPr>
                                <w:t> </w:t>
                              </w:r>
                              <w:r>
                                <w:rPr>
                                  <w:rFonts w:ascii="Arial"/>
                                  <w:color w:val="231F20"/>
                                  <w:sz w:val="18"/>
                                </w:rPr>
                                <w:t>Middle</w:t>
                              </w:r>
                              <w:r>
                                <w:rPr>
                                  <w:rFonts w:ascii="Arial"/>
                                  <w:color w:val="231F20"/>
                                  <w:spacing w:val="-3"/>
                                  <w:sz w:val="18"/>
                                </w:rPr>
                                <w:t> </w:t>
                              </w:r>
                              <w:r>
                                <w:rPr>
                                  <w:rFonts w:ascii="Arial"/>
                                  <w:color w:val="231F20"/>
                                  <w:sz w:val="18"/>
                                </w:rPr>
                                <w:t>Ages</w:t>
                              </w:r>
                              <w:r>
                                <w:rPr>
                                  <w:rFonts w:ascii="Arial"/>
                                  <w:color w:val="231F20"/>
                                  <w:spacing w:val="32"/>
                                  <w:sz w:val="18"/>
                                </w:rPr>
                                <w:t> </w:t>
                              </w:r>
                              <w:r>
                                <w:rPr>
                                  <w:rFonts w:ascii="Arial"/>
                                  <w:color w:val="231F20"/>
                                  <w:sz w:val="18"/>
                                </w:rPr>
                                <w:t>in</w:t>
                              </w:r>
                              <w:r>
                                <w:rPr>
                                  <w:rFonts w:ascii="Arial"/>
                                  <w:color w:val="231F20"/>
                                  <w:spacing w:val="35"/>
                                  <w:sz w:val="18"/>
                                </w:rPr>
                                <w:t> </w:t>
                              </w:r>
                              <w:r>
                                <w:rPr>
                                  <w:rFonts w:ascii="Arial"/>
                                  <w:color w:val="231F20"/>
                                  <w:sz w:val="18"/>
                                </w:rPr>
                                <w:t>Europe,</w:t>
                              </w:r>
                              <w:r>
                                <w:rPr>
                                  <w:rFonts w:ascii="Arial"/>
                                  <w:color w:val="231F20"/>
                                  <w:spacing w:val="33"/>
                                  <w:sz w:val="18"/>
                                </w:rPr>
                                <w:t> </w:t>
                              </w:r>
                              <w:r>
                                <w:rPr>
                                  <w:rFonts w:ascii="Arial"/>
                                  <w:color w:val="231F20"/>
                                  <w:sz w:val="18"/>
                                </w:rPr>
                                <w:t>the</w:t>
                              </w:r>
                              <w:r>
                                <w:rPr>
                                  <w:rFonts w:ascii="Arial"/>
                                  <w:color w:val="231F20"/>
                                  <w:spacing w:val="35"/>
                                  <w:sz w:val="18"/>
                                </w:rPr>
                                <w:t> </w:t>
                              </w:r>
                              <w:r>
                                <w:rPr>
                                  <w:rFonts w:ascii="Arial"/>
                                  <w:color w:val="231F20"/>
                                  <w:sz w:val="18"/>
                                </w:rPr>
                                <w:t>invention finally surpassing bronze in importance. The Iron Age</w:t>
                                <w:tab/>
                                <w:t>of the cannon created the first real demand for iron;</w:t>
                              </w:r>
                              <w:r>
                                <w:rPr>
                                  <w:rFonts w:ascii="Arial"/>
                                  <w:color w:val="231F20"/>
                                  <w:spacing w:val="80"/>
                                  <w:sz w:val="18"/>
                                </w:rPr>
                                <w:t> </w:t>
                              </w:r>
                              <w:r>
                                <w:rPr>
                                  <w:rFonts w:ascii="Arial"/>
                                  <w:color w:val="231F20"/>
                                  <w:sz w:val="18"/>
                                </w:rPr>
                                <w:t>is</w:t>
                              </w:r>
                              <w:r>
                                <w:rPr>
                                  <w:rFonts w:ascii="Arial"/>
                                  <w:color w:val="231F20"/>
                                  <w:spacing w:val="40"/>
                                  <w:sz w:val="18"/>
                                </w:rPr>
                                <w:t> </w:t>
                              </w:r>
                              <w:r>
                                <w:rPr>
                                  <w:rFonts w:ascii="Arial"/>
                                  <w:color w:val="231F20"/>
                                  <w:sz w:val="18"/>
                                </w:rPr>
                                <w:t>usually</w:t>
                              </w:r>
                              <w:r>
                                <w:rPr>
                                  <w:rFonts w:ascii="Arial"/>
                                  <w:color w:val="231F20"/>
                                  <w:spacing w:val="40"/>
                                  <w:sz w:val="18"/>
                                </w:rPr>
                                <w:t> </w:t>
                              </w:r>
                              <w:r>
                                <w:rPr>
                                  <w:rFonts w:ascii="Arial"/>
                                  <w:color w:val="231F20"/>
                                  <w:sz w:val="18"/>
                                </w:rPr>
                                <w:t>dated</w:t>
                              </w:r>
                              <w:r>
                                <w:rPr>
                                  <w:rFonts w:ascii="Arial"/>
                                  <w:color w:val="231F20"/>
                                  <w:spacing w:val="40"/>
                                  <w:sz w:val="18"/>
                                </w:rPr>
                                <w:t> </w:t>
                              </w:r>
                              <w:r>
                                <w:rPr>
                                  <w:rFonts w:ascii="Arial"/>
                                  <w:color w:val="231F20"/>
                                  <w:sz w:val="18"/>
                                </w:rPr>
                                <w:t>from</w:t>
                              </w:r>
                              <w:r>
                                <w:rPr>
                                  <w:rFonts w:ascii="Arial"/>
                                  <w:color w:val="231F20"/>
                                  <w:spacing w:val="40"/>
                                  <w:sz w:val="18"/>
                                </w:rPr>
                                <w:t> </w:t>
                              </w:r>
                              <w:r>
                                <w:rPr>
                                  <w:rFonts w:ascii="Arial"/>
                                  <w:color w:val="231F20"/>
                                  <w:sz w:val="18"/>
                                </w:rPr>
                                <w:t>about</w:t>
                              </w:r>
                              <w:r>
                                <w:rPr>
                                  <w:rFonts w:ascii="Arial"/>
                                  <w:color w:val="231F20"/>
                                  <w:spacing w:val="40"/>
                                  <w:sz w:val="18"/>
                                </w:rPr>
                                <w:t> </w:t>
                              </w:r>
                              <w:r>
                                <w:rPr>
                                  <w:rFonts w:ascii="Arial"/>
                                  <w:color w:val="231F20"/>
                                  <w:sz w:val="18"/>
                                </w:rPr>
                                <w:t>1200</w:t>
                              </w:r>
                              <w:r>
                                <w:rPr>
                                  <w:rFonts w:ascii="Arial"/>
                                  <w:color w:val="231F20"/>
                                  <w:spacing w:val="40"/>
                                  <w:sz w:val="18"/>
                                </w:rPr>
                                <w:t> </w:t>
                              </w:r>
                              <w:r>
                                <w:rPr>
                                  <w:rFonts w:ascii="Arial"/>
                                  <w:color w:val="231F20"/>
                                  <w:sz w:val="12"/>
                                </w:rPr>
                                <w:t>B</w:t>
                              </w:r>
                              <w:r>
                                <w:rPr>
                                  <w:rFonts w:ascii="Arial"/>
                                  <w:color w:val="231F20"/>
                                  <w:sz w:val="18"/>
                                </w:rPr>
                                <w:t>.</w:t>
                              </w:r>
                              <w:r>
                                <w:rPr>
                                  <w:rFonts w:ascii="Arial"/>
                                  <w:color w:val="231F20"/>
                                  <w:sz w:val="12"/>
                                </w:rPr>
                                <w:t>C</w:t>
                              </w:r>
                              <w:r>
                                <w:rPr>
                                  <w:rFonts w:ascii="Arial"/>
                                  <w:color w:val="231F20"/>
                                  <w:sz w:val="18"/>
                                </w:rPr>
                                <w:t>.</w:t>
                              </w:r>
                              <w:r>
                                <w:rPr>
                                  <w:rFonts w:ascii="Arial"/>
                                  <w:color w:val="231F20"/>
                                  <w:sz w:val="12"/>
                                </w:rPr>
                                <w:t>E</w:t>
                              </w:r>
                              <w:r>
                                <w:rPr>
                                  <w:rFonts w:ascii="Arial"/>
                                  <w:color w:val="231F20"/>
                                  <w:sz w:val="18"/>
                                </w:rPr>
                                <w:t>,</w:t>
                              </w:r>
                              <w:r>
                                <w:rPr>
                                  <w:rFonts w:ascii="Arial"/>
                                  <w:color w:val="231F20"/>
                                  <w:spacing w:val="40"/>
                                  <w:sz w:val="18"/>
                                </w:rPr>
                                <w:t> </w:t>
                              </w:r>
                              <w:r>
                                <w:rPr>
                                  <w:rFonts w:ascii="Arial"/>
                                  <w:color w:val="231F20"/>
                                  <w:sz w:val="18"/>
                                </w:rPr>
                                <w:t>although</w:t>
                              </w:r>
                              <w:r>
                                <w:rPr>
                                  <w:rFonts w:ascii="Arial"/>
                                  <w:color w:val="231F20"/>
                                  <w:spacing w:val="40"/>
                                  <w:sz w:val="18"/>
                                </w:rPr>
                                <w:t> </w:t>
                              </w:r>
                              <w:r>
                                <w:rPr>
                                  <w:rFonts w:ascii="Arial"/>
                                  <w:color w:val="231F20"/>
                                  <w:sz w:val="18"/>
                                </w:rPr>
                                <w:t>ar-</w:t>
                              </w:r>
                              <w:r>
                                <w:rPr>
                                  <w:rFonts w:ascii="Arial"/>
                                  <w:color w:val="231F20"/>
                                  <w:spacing w:val="80"/>
                                  <w:w w:val="150"/>
                                  <w:sz w:val="18"/>
                                </w:rPr>
                                <w:t> </w:t>
                              </w:r>
                              <w:r>
                                <w:rPr>
                                  <w:rFonts w:ascii="Arial"/>
                                  <w:color w:val="231F20"/>
                                  <w:sz w:val="18"/>
                                </w:rPr>
                                <w:t>only then did it finally exceed copper and bronze in tifacts</w:t>
                              </w:r>
                              <w:r>
                                <w:rPr>
                                  <w:rFonts w:ascii="Arial"/>
                                  <w:color w:val="231F20"/>
                                  <w:spacing w:val="40"/>
                                  <w:sz w:val="18"/>
                                </w:rPr>
                                <w:t> </w:t>
                              </w:r>
                              <w:r>
                                <w:rPr>
                                  <w:rFonts w:ascii="Arial"/>
                                  <w:color w:val="231F20"/>
                                  <w:sz w:val="18"/>
                                </w:rPr>
                                <w:t>made</w:t>
                              </w:r>
                              <w:r>
                                <w:rPr>
                                  <w:rFonts w:ascii="Arial"/>
                                  <w:color w:val="231F20"/>
                                  <w:spacing w:val="40"/>
                                  <w:sz w:val="18"/>
                                </w:rPr>
                                <w:t> </w:t>
                              </w:r>
                              <w:r>
                                <w:rPr>
                                  <w:rFonts w:ascii="Arial"/>
                                  <w:color w:val="231F20"/>
                                  <w:sz w:val="18"/>
                                </w:rPr>
                                <w:t>of</w:t>
                              </w:r>
                              <w:r>
                                <w:rPr>
                                  <w:rFonts w:ascii="Arial"/>
                                  <w:color w:val="231F20"/>
                                  <w:spacing w:val="40"/>
                                  <w:sz w:val="18"/>
                                </w:rPr>
                                <w:t> </w:t>
                              </w:r>
                              <w:r>
                                <w:rPr>
                                  <w:rFonts w:ascii="Arial"/>
                                  <w:color w:val="231F20"/>
                                  <w:sz w:val="18"/>
                                </w:rPr>
                                <w:t>iron</w:t>
                              </w:r>
                              <w:r>
                                <w:rPr>
                                  <w:rFonts w:ascii="Arial"/>
                                  <w:color w:val="231F20"/>
                                  <w:spacing w:val="40"/>
                                  <w:sz w:val="18"/>
                                </w:rPr>
                                <w:t> </w:t>
                              </w:r>
                              <w:r>
                                <w:rPr>
                                  <w:rFonts w:ascii="Arial"/>
                                  <w:color w:val="231F20"/>
                                  <w:sz w:val="18"/>
                                </w:rPr>
                                <w:t>have</w:t>
                              </w:r>
                              <w:r>
                                <w:rPr>
                                  <w:rFonts w:ascii="Arial"/>
                                  <w:color w:val="231F20"/>
                                  <w:spacing w:val="40"/>
                                  <w:sz w:val="18"/>
                                </w:rPr>
                                <w:t> </w:t>
                              </w:r>
                              <w:r>
                                <w:rPr>
                                  <w:rFonts w:ascii="Arial"/>
                                  <w:color w:val="231F20"/>
                                  <w:sz w:val="18"/>
                                </w:rPr>
                                <w:t>been</w:t>
                              </w:r>
                              <w:r>
                                <w:rPr>
                                  <w:rFonts w:ascii="Arial"/>
                                  <w:color w:val="231F20"/>
                                  <w:spacing w:val="40"/>
                                  <w:sz w:val="18"/>
                                </w:rPr>
                                <w:t> </w:t>
                              </w:r>
                              <w:r>
                                <w:rPr>
                                  <w:rFonts w:ascii="Arial"/>
                                  <w:color w:val="231F20"/>
                                  <w:sz w:val="18"/>
                                </w:rPr>
                                <w:t>found</w:t>
                              </w:r>
                              <w:r>
                                <w:rPr>
                                  <w:rFonts w:ascii="Arial"/>
                                  <w:color w:val="231F20"/>
                                  <w:spacing w:val="40"/>
                                  <w:sz w:val="18"/>
                                </w:rPr>
                                <w:t> </w:t>
                              </w:r>
                              <w:r>
                                <w:rPr>
                                  <w:rFonts w:ascii="Arial"/>
                                  <w:color w:val="231F20"/>
                                  <w:sz w:val="18"/>
                                </w:rPr>
                                <w:t>in</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Great</w:t>
                                <w:tab/>
                                <w:t>usage. Also, the cast iron stove, the appliance of the Pyramid of Giza in Egypt, which dates to 2900 </w:t>
                              </w:r>
                              <w:r>
                                <w:rPr>
                                  <w:rFonts w:ascii="Arial"/>
                                  <w:color w:val="231F20"/>
                                  <w:sz w:val="12"/>
                                </w:rPr>
                                <w:t>B</w:t>
                              </w:r>
                              <w:r>
                                <w:rPr>
                                  <w:rFonts w:ascii="Arial"/>
                                  <w:color w:val="231F20"/>
                                  <w:sz w:val="18"/>
                                </w:rPr>
                                <w:t>.</w:t>
                              </w:r>
                              <w:r>
                                <w:rPr>
                                  <w:rFonts w:ascii="Arial"/>
                                  <w:color w:val="231F20"/>
                                  <w:sz w:val="12"/>
                                </w:rPr>
                                <w:t>C</w:t>
                              </w:r>
                              <w:r>
                                <w:rPr>
                                  <w:rFonts w:ascii="Arial"/>
                                  <w:color w:val="231F20"/>
                                  <w:sz w:val="18"/>
                                </w:rPr>
                                <w:t>.</w:t>
                              </w:r>
                              <w:r>
                                <w:rPr>
                                  <w:rFonts w:ascii="Arial"/>
                                  <w:color w:val="231F20"/>
                                  <w:sz w:val="12"/>
                                </w:rPr>
                                <w:t>E</w:t>
                              </w:r>
                              <w:r>
                                <w:rPr>
                                  <w:rFonts w:ascii="Arial"/>
                                  <w:color w:val="231F20"/>
                                  <w:sz w:val="18"/>
                                </w:rPr>
                                <w:t>.</w:t>
                                <w:tab/>
                                <w:t>seventeenth</w:t>
                              </w:r>
                              <w:r>
                                <w:rPr>
                                  <w:rFonts w:ascii="Arial"/>
                                  <w:color w:val="231F20"/>
                                  <w:spacing w:val="40"/>
                                  <w:sz w:val="18"/>
                                </w:rPr>
                                <w:t> </w:t>
                              </w:r>
                              <w:r>
                                <w:rPr>
                                  <w:rFonts w:ascii="Arial"/>
                                  <w:color w:val="231F20"/>
                                  <w:sz w:val="18"/>
                                </w:rPr>
                                <w:t>and</w:t>
                              </w:r>
                              <w:r>
                                <w:rPr>
                                  <w:rFonts w:ascii="Arial"/>
                                  <w:color w:val="231F20"/>
                                  <w:spacing w:val="40"/>
                                  <w:sz w:val="18"/>
                                </w:rPr>
                                <w:t> </w:t>
                              </w:r>
                              <w:r>
                                <w:rPr>
                                  <w:rFonts w:ascii="Arial"/>
                                  <w:color w:val="231F20"/>
                                  <w:sz w:val="18"/>
                                </w:rPr>
                                <w:t>eighteenth</w:t>
                              </w:r>
                              <w:r>
                                <w:rPr>
                                  <w:rFonts w:ascii="Arial"/>
                                  <w:color w:val="231F20"/>
                                  <w:spacing w:val="40"/>
                                  <w:sz w:val="18"/>
                                </w:rPr>
                                <w:t> </w:t>
                              </w:r>
                              <w:r>
                                <w:rPr>
                                  <w:rFonts w:ascii="Arial"/>
                                  <w:color w:val="231F20"/>
                                  <w:sz w:val="18"/>
                                </w:rPr>
                                <w:t>centuries,</w:t>
                              </w:r>
                              <w:r>
                                <w:rPr>
                                  <w:rFonts w:ascii="Arial"/>
                                  <w:color w:val="231F20"/>
                                  <w:spacing w:val="40"/>
                                  <w:sz w:val="18"/>
                                </w:rPr>
                                <w:t> </w:t>
                              </w:r>
                              <w:r>
                                <w:rPr>
                                  <w:rFonts w:ascii="Arial"/>
                                  <w:color w:val="231F20"/>
                                  <w:sz w:val="18"/>
                                </w:rPr>
                                <w:t>significantly Iron-smelting furnaces have been discovered in Israel</w:t>
                                <w:tab/>
                                <w:t>increased demand for iron (Historical Note 11.3). dating to 1300 </w:t>
                              </w:r>
                              <w:r>
                                <w:rPr>
                                  <w:rFonts w:ascii="Arial"/>
                                  <w:color w:val="231F20"/>
                                  <w:sz w:val="12"/>
                                </w:rPr>
                                <w:t>B</w:t>
                              </w:r>
                              <w:r>
                                <w:rPr>
                                  <w:rFonts w:ascii="Arial"/>
                                  <w:color w:val="231F20"/>
                                  <w:sz w:val="18"/>
                                </w:rPr>
                                <w:t>.</w:t>
                              </w:r>
                              <w:r>
                                <w:rPr>
                                  <w:rFonts w:ascii="Arial"/>
                                  <w:color w:val="231F20"/>
                                  <w:sz w:val="12"/>
                                </w:rPr>
                                <w:t>C</w:t>
                              </w:r>
                              <w:r>
                                <w:rPr>
                                  <w:rFonts w:ascii="Arial"/>
                                  <w:color w:val="231F20"/>
                                  <w:sz w:val="18"/>
                                </w:rPr>
                                <w:t>.</w:t>
                              </w:r>
                              <w:r>
                                <w:rPr>
                                  <w:rFonts w:ascii="Arial"/>
                                  <w:color w:val="231F20"/>
                                  <w:sz w:val="12"/>
                                </w:rPr>
                                <w:t>E</w:t>
                              </w:r>
                              <w:r>
                                <w:rPr>
                                  <w:rFonts w:ascii="Arial"/>
                                  <w:color w:val="231F20"/>
                                  <w:sz w:val="18"/>
                                </w:rPr>
                                <w:t>. Iron chariots, swords, and tools</w:t>
                                <w:tab/>
                                <w:tab/>
                                <w:t>In the nineteenth century, industries such as rail- were made in ancient Assyria (northern Iraq) around</w:t>
                                <w:tab/>
                                <w:t>roads, shipbuilding, construction, machinery, and the 1000</w:t>
                              </w:r>
                              <w:r>
                                <w:rPr>
                                  <w:rFonts w:ascii="Arial"/>
                                  <w:color w:val="231F20"/>
                                  <w:spacing w:val="40"/>
                                  <w:sz w:val="18"/>
                                </w:rPr>
                                <w:t> </w:t>
                              </w:r>
                              <w:r>
                                <w:rPr>
                                  <w:rFonts w:ascii="Arial"/>
                                  <w:color w:val="231F20"/>
                                  <w:sz w:val="12"/>
                                </w:rPr>
                                <w:t>B</w:t>
                              </w:r>
                              <w:r>
                                <w:rPr>
                                  <w:rFonts w:ascii="Arial"/>
                                  <w:color w:val="231F20"/>
                                  <w:sz w:val="18"/>
                                </w:rPr>
                                <w:t>.</w:t>
                              </w:r>
                              <w:r>
                                <w:rPr>
                                  <w:rFonts w:ascii="Arial"/>
                                  <w:color w:val="231F20"/>
                                  <w:sz w:val="12"/>
                                </w:rPr>
                                <w:t>C</w:t>
                              </w:r>
                              <w:r>
                                <w:rPr>
                                  <w:rFonts w:ascii="Arial"/>
                                  <w:color w:val="231F20"/>
                                  <w:sz w:val="18"/>
                                </w:rPr>
                                <w:t>.</w:t>
                              </w:r>
                              <w:r>
                                <w:rPr>
                                  <w:rFonts w:ascii="Arial"/>
                                  <w:color w:val="231F20"/>
                                  <w:sz w:val="12"/>
                                </w:rPr>
                                <w:t>E</w:t>
                              </w:r>
                              <w:r>
                                <w:rPr>
                                  <w:rFonts w:ascii="Arial"/>
                                  <w:color w:val="231F20"/>
                                  <w:sz w:val="18"/>
                                </w:rPr>
                                <w:t>. The</w:t>
                              </w:r>
                              <w:r>
                                <w:rPr>
                                  <w:rFonts w:ascii="Arial"/>
                                  <w:color w:val="231F20"/>
                                  <w:spacing w:val="40"/>
                                  <w:sz w:val="18"/>
                                </w:rPr>
                                <w:t> </w:t>
                              </w:r>
                              <w:r>
                                <w:rPr>
                                  <w:rFonts w:ascii="Arial"/>
                                  <w:color w:val="231F20"/>
                                  <w:sz w:val="18"/>
                                </w:rPr>
                                <w:t>Romans</w:t>
                              </w:r>
                              <w:r>
                                <w:rPr>
                                  <w:rFonts w:ascii="Arial"/>
                                  <w:color w:val="231F20"/>
                                  <w:spacing w:val="40"/>
                                  <w:sz w:val="18"/>
                                </w:rPr>
                                <w:t> </w:t>
                              </w:r>
                              <w:r>
                                <w:rPr>
                                  <w:rFonts w:ascii="Arial"/>
                                  <w:color w:val="231F20"/>
                                  <w:sz w:val="18"/>
                                </w:rPr>
                                <w:t>inherited</w:t>
                              </w:r>
                              <w:r>
                                <w:rPr>
                                  <w:rFonts w:ascii="Arial"/>
                                  <w:color w:val="231F20"/>
                                  <w:spacing w:val="40"/>
                                  <w:sz w:val="18"/>
                                </w:rPr>
                                <w:t> </w:t>
                              </w:r>
                              <w:r>
                                <w:rPr>
                                  <w:rFonts w:ascii="Arial"/>
                                  <w:color w:val="231F20"/>
                                  <w:sz w:val="18"/>
                                </w:rPr>
                                <w:t>ironworking</w:t>
                              </w:r>
                              <w:r>
                                <w:rPr>
                                  <w:rFonts w:ascii="Arial"/>
                                  <w:color w:val="231F20"/>
                                  <w:spacing w:val="40"/>
                                  <w:sz w:val="18"/>
                                </w:rPr>
                                <w:t> </w:t>
                              </w:r>
                              <w:r>
                                <w:rPr>
                                  <w:rFonts w:ascii="Arial"/>
                                  <w:color w:val="231F20"/>
                                  <w:sz w:val="18"/>
                                </w:rPr>
                                <w:t>from</w:t>
                                <w:tab/>
                                <w:t>military</w:t>
                              </w:r>
                              <w:r>
                                <w:rPr>
                                  <w:rFonts w:ascii="Arial"/>
                                  <w:color w:val="231F20"/>
                                  <w:spacing w:val="40"/>
                                  <w:sz w:val="18"/>
                                </w:rPr>
                                <w:t> </w:t>
                              </w:r>
                              <w:r>
                                <w:rPr>
                                  <w:rFonts w:ascii="Arial"/>
                                  <w:color w:val="231F20"/>
                                  <w:sz w:val="18"/>
                                </w:rPr>
                                <w:t>created</w:t>
                              </w:r>
                              <w:r>
                                <w:rPr>
                                  <w:rFonts w:ascii="Arial"/>
                                  <w:color w:val="231F20"/>
                                  <w:spacing w:val="40"/>
                                  <w:sz w:val="18"/>
                                </w:rPr>
                                <w:t> </w:t>
                              </w:r>
                              <w:r>
                                <w:rPr>
                                  <w:rFonts w:ascii="Arial"/>
                                  <w:color w:val="231F20"/>
                                  <w:sz w:val="18"/>
                                </w:rPr>
                                <w:t>a</w:t>
                              </w:r>
                              <w:r>
                                <w:rPr>
                                  <w:rFonts w:ascii="Arial"/>
                                  <w:color w:val="231F20"/>
                                  <w:spacing w:val="40"/>
                                  <w:sz w:val="18"/>
                                </w:rPr>
                                <w:t> </w:t>
                              </w:r>
                              <w:r>
                                <w:rPr>
                                  <w:rFonts w:ascii="Arial"/>
                                  <w:color w:val="231F20"/>
                                  <w:sz w:val="18"/>
                                </w:rPr>
                                <w:t>dramatic</w:t>
                              </w:r>
                              <w:r>
                                <w:rPr>
                                  <w:rFonts w:ascii="Arial"/>
                                  <w:color w:val="231F20"/>
                                  <w:spacing w:val="40"/>
                                  <w:sz w:val="18"/>
                                </w:rPr>
                                <w:t> </w:t>
                              </w:r>
                              <w:r>
                                <w:rPr>
                                  <w:rFonts w:ascii="Arial"/>
                                  <w:color w:val="231F20"/>
                                  <w:sz w:val="18"/>
                                </w:rPr>
                                <w:t>growth</w:t>
                              </w:r>
                              <w:r>
                                <w:rPr>
                                  <w:rFonts w:ascii="Arial"/>
                                  <w:color w:val="231F20"/>
                                  <w:spacing w:val="40"/>
                                  <w:sz w:val="18"/>
                                </w:rPr>
                                <w:t> </w:t>
                              </w:r>
                              <w:r>
                                <w:rPr>
                                  <w:rFonts w:ascii="Arial"/>
                                  <w:color w:val="231F20"/>
                                  <w:sz w:val="18"/>
                                </w:rPr>
                                <w:t>in</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demand their</w:t>
                              </w:r>
                              <w:r>
                                <w:rPr>
                                  <w:rFonts w:ascii="Arial"/>
                                  <w:color w:val="231F20"/>
                                  <w:spacing w:val="40"/>
                                  <w:sz w:val="18"/>
                                </w:rPr>
                                <w:t> </w:t>
                              </w:r>
                              <w:r>
                                <w:rPr>
                                  <w:rFonts w:ascii="Arial"/>
                                  <w:color w:val="231F20"/>
                                  <w:sz w:val="18"/>
                                </w:rPr>
                                <w:t>provinces,</w:t>
                              </w:r>
                              <w:r>
                                <w:rPr>
                                  <w:rFonts w:ascii="Arial"/>
                                  <w:color w:val="231F20"/>
                                  <w:spacing w:val="40"/>
                                  <w:sz w:val="18"/>
                                </w:rPr>
                                <w:t> </w:t>
                              </w:r>
                              <w:r>
                                <w:rPr>
                                  <w:rFonts w:ascii="Arial"/>
                                  <w:color w:val="231F20"/>
                                  <w:sz w:val="18"/>
                                </w:rPr>
                                <w:t>mainly</w:t>
                              </w:r>
                              <w:r>
                                <w:rPr>
                                  <w:rFonts w:ascii="Arial"/>
                                  <w:color w:val="231F20"/>
                                  <w:spacing w:val="40"/>
                                  <w:sz w:val="18"/>
                                </w:rPr>
                                <w:t> </w:t>
                              </w:r>
                              <w:r>
                                <w:rPr>
                                  <w:rFonts w:ascii="Arial"/>
                                  <w:color w:val="231F20"/>
                                  <w:sz w:val="18"/>
                                </w:rPr>
                                <w:t>Greece,</w:t>
                              </w:r>
                              <w:r>
                                <w:rPr>
                                  <w:rFonts w:ascii="Arial"/>
                                  <w:color w:val="231F20"/>
                                  <w:spacing w:val="40"/>
                                  <w:sz w:val="18"/>
                                </w:rPr>
                                <w:t> </w:t>
                              </w:r>
                              <w:r>
                                <w:rPr>
                                  <w:rFonts w:ascii="Arial"/>
                                  <w:color w:val="231F20"/>
                                  <w:sz w:val="18"/>
                                </w:rPr>
                                <w:t>and</w:t>
                              </w:r>
                              <w:r>
                                <w:rPr>
                                  <w:rFonts w:ascii="Arial"/>
                                  <w:color w:val="231F20"/>
                                  <w:spacing w:val="40"/>
                                  <w:sz w:val="18"/>
                                </w:rPr>
                                <w:t> </w:t>
                              </w:r>
                              <w:r>
                                <w:rPr>
                                  <w:rFonts w:ascii="Arial"/>
                                  <w:color w:val="231F20"/>
                                  <w:sz w:val="18"/>
                                </w:rPr>
                                <w:t>they</w:t>
                              </w:r>
                              <w:r>
                                <w:rPr>
                                  <w:rFonts w:ascii="Arial"/>
                                  <w:color w:val="231F20"/>
                                  <w:spacing w:val="40"/>
                                  <w:sz w:val="18"/>
                                </w:rPr>
                                <w:t> </w:t>
                              </w:r>
                              <w:r>
                                <w:rPr>
                                  <w:rFonts w:ascii="Arial"/>
                                  <w:color w:val="231F20"/>
                                  <w:sz w:val="18"/>
                                </w:rPr>
                                <w:t>developed</w:t>
                                <w:tab/>
                                <w:t>for iron and steel in Europe and America. Although the technology to new heights, spreading it through-</w:t>
                                <w:tab/>
                                <w:t>large</w:t>
                              </w:r>
                              <w:r>
                                <w:rPr>
                                  <w:rFonts w:ascii="Arial"/>
                                  <w:color w:val="231F20"/>
                                  <w:spacing w:val="40"/>
                                  <w:sz w:val="18"/>
                                </w:rPr>
                                <w:t> </w:t>
                              </w:r>
                              <w:r>
                                <w:rPr>
                                  <w:rFonts w:ascii="Arial"/>
                                  <w:color w:val="231F20"/>
                                  <w:sz w:val="18"/>
                                </w:rPr>
                                <w:t>quantities</w:t>
                              </w:r>
                              <w:r>
                                <w:rPr>
                                  <w:rFonts w:ascii="Arial"/>
                                  <w:color w:val="231F20"/>
                                  <w:spacing w:val="40"/>
                                  <w:sz w:val="18"/>
                                </w:rPr>
                                <w:t> </w:t>
                              </w:r>
                              <w:r>
                                <w:rPr>
                                  <w:rFonts w:ascii="Arial"/>
                                  <w:color w:val="231F20"/>
                                  <w:sz w:val="18"/>
                                </w:rPr>
                                <w:t>of</w:t>
                              </w:r>
                              <w:r>
                                <w:rPr>
                                  <w:rFonts w:ascii="Arial"/>
                                  <w:color w:val="231F20"/>
                                  <w:spacing w:val="40"/>
                                  <w:sz w:val="18"/>
                                </w:rPr>
                                <w:t> </w:t>
                              </w:r>
                              <w:r>
                                <w:rPr>
                                  <w:rFonts w:ascii="Arial"/>
                                  <w:color w:val="231F20"/>
                                  <w:sz w:val="18"/>
                                </w:rPr>
                                <w:t>(crude)</w:t>
                              </w:r>
                              <w:r>
                                <w:rPr>
                                  <w:rFonts w:ascii="Arial"/>
                                  <w:color w:val="231F20"/>
                                  <w:spacing w:val="40"/>
                                  <w:sz w:val="18"/>
                                </w:rPr>
                                <w:t> </w:t>
                              </w:r>
                              <w:r>
                                <w:rPr>
                                  <w:rFonts w:ascii="Arial"/>
                                  <w:b/>
                                  <w:i/>
                                  <w:color w:val="231F20"/>
                                  <w:sz w:val="18"/>
                                </w:rPr>
                                <w:t>pig</w:t>
                              </w:r>
                              <w:r>
                                <w:rPr>
                                  <w:rFonts w:ascii="Arial"/>
                                  <w:b/>
                                  <w:i/>
                                  <w:color w:val="231F20"/>
                                  <w:spacing w:val="40"/>
                                  <w:sz w:val="18"/>
                                </w:rPr>
                                <w:t> </w:t>
                              </w:r>
                              <w:r>
                                <w:rPr>
                                  <w:rFonts w:ascii="Arial"/>
                                  <w:b/>
                                  <w:i/>
                                  <w:color w:val="231F20"/>
                                  <w:sz w:val="18"/>
                                </w:rPr>
                                <w:t>iron</w:t>
                              </w:r>
                              <w:r>
                                <w:rPr>
                                  <w:rFonts w:ascii="Arial"/>
                                  <w:b/>
                                  <w:i/>
                                  <w:color w:val="231F20"/>
                                  <w:spacing w:val="40"/>
                                  <w:sz w:val="18"/>
                                </w:rPr>
                                <w:t> </w:t>
                              </w:r>
                              <w:r>
                                <w:rPr>
                                  <w:rFonts w:ascii="Arial"/>
                                  <w:color w:val="231F20"/>
                                  <w:sz w:val="18"/>
                                </w:rPr>
                                <w:t>could</w:t>
                              </w:r>
                              <w:r>
                                <w:rPr>
                                  <w:rFonts w:ascii="Arial"/>
                                  <w:color w:val="231F20"/>
                                  <w:spacing w:val="40"/>
                                  <w:sz w:val="18"/>
                                </w:rPr>
                                <w:t> </w:t>
                              </w:r>
                              <w:r>
                                <w:rPr>
                                  <w:rFonts w:ascii="Arial"/>
                                  <w:color w:val="231F20"/>
                                  <w:sz w:val="18"/>
                                </w:rPr>
                                <w:t>be</w:t>
                              </w:r>
                              <w:r>
                                <w:rPr>
                                  <w:rFonts w:ascii="Arial"/>
                                  <w:color w:val="231F20"/>
                                  <w:spacing w:val="40"/>
                                  <w:sz w:val="18"/>
                                </w:rPr>
                                <w:t> </w:t>
                              </w:r>
                              <w:r>
                                <w:rPr>
                                  <w:rFonts w:ascii="Arial"/>
                                  <w:color w:val="231F20"/>
                                  <w:sz w:val="18"/>
                                </w:rPr>
                                <w:t>pro- out Europe. The ancient civilizations learned that iron</w:t>
                                <w:tab/>
                                <w:t>duced by </w:t>
                              </w:r>
                              <w:r>
                                <w:rPr>
                                  <w:rFonts w:ascii="Arial"/>
                                  <w:b/>
                                  <w:i/>
                                  <w:color w:val="231F20"/>
                                  <w:sz w:val="18"/>
                                </w:rPr>
                                <w:t>blast furnaces</w:t>
                              </w:r>
                              <w:r>
                                <w:rPr>
                                  <w:rFonts w:ascii="Arial"/>
                                  <w:color w:val="231F20"/>
                                  <w:sz w:val="18"/>
                                </w:rPr>
                                <w:t>, the subsequent processes</w:t>
                              </w:r>
                            </w:p>
                          </w:txbxContent>
                        </wps:txbx>
                        <wps:bodyPr wrap="square" lIns="0" tIns="0" rIns="0" bIns="0" rtlCol="0">
                          <a:noAutofit/>
                        </wps:bodyPr>
                      </wps:wsp>
                    </wpg:wgp>
                  </a:graphicData>
                </a:graphic>
              </wp:anchor>
            </w:drawing>
          </mc:Choice>
          <mc:Fallback>
            <w:pict>
              <v:group style="position:absolute;margin-left:39pt;margin-top:20.007418pt;width:468pt;height:189.7pt;mso-position-horizontal-relative:page;mso-position-vertical-relative:paragraph;z-index:-15592960;mso-wrap-distance-left:0;mso-wrap-distance-right:0" id="docshapegroup1551" coordorigin="780,400" coordsize="9360,3794">
                <v:shape style="position:absolute;left:1014;top:400;width:8892;height:120" id="docshape1552" coordorigin="1014,400" coordsize="8892,120" path="m1131,400l1014,400,1014,520,1131,520,1131,400xm1482,400l1365,400,1365,520,1482,520,1482,400xm1833,400l1716,400,1716,520,1833,520,1833,400xm2184,400l2067,400,2067,520,2184,520,2184,400xm2535,400l2418,400,2418,520,2535,520,2535,400xm2886,400l2769,400,2769,520,2886,520,2886,400xm3237,400l3120,400,3120,520,3237,520,3237,400xm3588,400l3471,400,3471,520,3588,520,3588,400xm3939,400l3822,400,3822,520,3939,520,3939,400xm4290,400l4173,400,4173,520,4290,520,4290,400xm4641,400l4524,400,4524,520,4641,520,4641,400xm4992,400l4875,400,4875,520,4992,520,4992,400xm5343,400l5226,400,5226,520,5343,520,5343,400xm5694,400l5577,400,5577,520,5694,520,5694,400xm6045,400l5928,400,5928,520,6045,520,6045,400xm6396,400l6279,400,6279,520,6396,520,6396,400xm6747,400l6630,400,6630,520,6747,520,6747,400xm7098,400l6981,400,6981,520,7098,520,7098,400xm7449,400l7332,400,7332,520,7449,520,7449,400xm7800,400l7683,400,7683,520,7800,520,7800,400xm8151,400l8034,400,8034,520,8151,520,8151,400xm8502,400l8385,400,8385,520,8502,520,8502,400xm8853,400l8736,400,8736,520,8853,520,8853,400xm9204,400l9087,400,9087,520,9204,520,9204,400xm9555,400l9438,400,9438,520,9555,520,9555,400xm9906,400l9789,400,9789,520,9906,520,9906,400xe" filled="true" fillcolor="#ddbe7e" stroked="false">
                  <v:path arrowok="t"/>
                  <v:fill type="solid"/>
                </v:shape>
                <v:shape style="position:absolute;left:897;top:400;width:9243;height:120" id="docshape1553" coordorigin="897,400" coordsize="9243,120" path="m1014,400l897,400,897,520,1014,520,1014,400xm1365,400l1248,400,1248,520,1365,520,1365,400xm1716,400l1599,400,1599,520,1716,520,1716,400xm2067,400l1950,400,1950,520,2067,520,2067,400xm2418,400l2301,400,2301,520,2418,520,2418,400xm2769,400l2652,400,2652,520,2769,520,2769,400xm3120,400l3003,400,3003,520,3120,520,3120,400xm3471,400l3354,400,3354,520,3471,520,3471,400xm3822,400l3705,400,3705,520,3822,520,3822,400xm4173,400l4056,400,4056,520,4173,520,4173,400xm4524,400l4407,400,4407,520,4524,520,4524,400xm4875,400l4758,400,4758,520,4875,520,4875,400xm5226,400l5109,400,5109,520,5226,520,5226,400xm5577,400l5460,400,5460,520,5577,520,5577,400xm5928,400l5811,400,5811,520,5928,520,5928,400xm6279,400l6162,400,6162,520,6279,520,6279,400xm6630,400l6513,400,6513,520,6630,520,6630,400xm6981,400l6864,400,6864,520,6981,520,6981,400xm7332,400l7215,400,7215,520,7332,520,7332,400xm7683,400l7566,400,7566,520,7683,520,7683,400xm8034,400l7917,400,7917,520,8034,520,8034,400xm8385,400l8268,400,8268,520,8385,520,8385,400xm8736,400l8619,400,8619,520,8736,520,8736,400xm9087,400l8970,400,8970,520,9087,520,9087,400xm9438,400l9321,400,9321,520,9438,520,9438,400xm9789,400l9672,400,9672,520,9789,520,9789,400xm10140,400l10023,400,10023,520,10140,520,10140,400xe" filled="true" fillcolor="#d0a955" stroked="false">
                  <v:path arrowok="t"/>
                  <v:fill type="solid"/>
                </v:shape>
                <v:shape style="position:absolute;left:780;top:400;width:9243;height:120" id="docshape1554" coordorigin="780,400" coordsize="9243,120" path="m897,400l780,400,780,520,897,520,897,400xm1248,400l1131,400,1131,520,1248,520,1248,400xm1599,400l1482,400,1482,520,1599,520,1599,400xm1950,400l1833,400,1833,520,1950,520,1950,400xm2301,400l2184,400,2184,520,2301,520,2301,400xm2652,400l2535,400,2535,520,2652,520,2652,400xm3003,400l2886,400,2886,520,3003,520,3003,400xm3354,400l3237,400,3237,520,3354,520,3354,400xm3705,400l3588,400,3588,520,3705,520,3705,400xm4056,400l3939,400,3939,520,4056,520,4056,400xm4407,400l4290,400,4290,520,4407,520,4407,400xm4758,400l4641,400,4641,520,4758,520,4758,400xm5109,400l4992,400,4992,520,5109,520,5109,400xm5460,400l5343,400,5343,520,5460,520,5460,400xm5811,400l5694,400,5694,520,5811,520,5811,400xm6162,400l6045,400,6045,520,6162,520,6162,400xm6513,400l6396,400,6396,520,6513,520,6513,400xm6864,400l6747,400,6747,520,6864,520,6864,400xm7215,400l7098,400,7098,520,7215,520,7215,400xm7566,400l7449,400,7449,520,7566,520,7566,400xm7917,400l7800,400,7800,520,7917,520,7917,400xm8268,400l8151,400,8151,520,8268,520,8268,400xm8619,400l8502,400,8502,520,8619,520,8619,400xm8970,400l8853,400,8853,520,8970,520,8970,400xm9321,400l9204,400,9204,520,9321,520,9321,400xm9672,400l9555,400,9555,520,9672,520,9672,400xm10023,400l9906,400,9906,520,10023,520,10023,400xe" filled="true" fillcolor="#bc8d0a" stroked="false">
                  <v:path arrowok="t"/>
                  <v:fill type="solid"/>
                </v:shape>
                <v:rect style="position:absolute;left:780;top:520;width:9360;height:3673" id="docshape1555" filled="true" fillcolor="#f5ead7" stroked="false">
                  <v:fill type="solid"/>
                </v:rect>
                <v:line style="position:absolute" from="1020,1013" to="9900,1013" stroked="true" strokeweight=".5pt" strokecolor="#231f20">
                  <v:stroke dashstyle="solid"/>
                </v:line>
                <v:shape style="position:absolute;left:780;top:520;width:9360;height:3674" type="#_x0000_t202" id="docshape1556" filled="false" stroked="false">
                  <v:textbox inset="0,0,0,0">
                    <w:txbxContent>
                      <w:p>
                        <w:pPr>
                          <w:tabs>
                            <w:tab w:pos="2565" w:val="left" w:leader="none"/>
                          </w:tabs>
                          <w:spacing w:before="131"/>
                          <w:ind w:left="242" w:right="0" w:firstLine="0"/>
                          <w:jc w:val="left"/>
                          <w:rPr>
                            <w:rFonts w:ascii="Arial"/>
                            <w:i/>
                            <w:sz w:val="18"/>
                          </w:rPr>
                        </w:pPr>
                        <w:r>
                          <w:rPr>
                            <w:rFonts w:ascii="Arial"/>
                            <w:b/>
                            <w:color w:val="BC8D0A"/>
                            <w:sz w:val="24"/>
                          </w:rPr>
                          <w:t>Historical</w:t>
                        </w:r>
                        <w:r>
                          <w:rPr>
                            <w:rFonts w:ascii="Arial"/>
                            <w:b/>
                            <w:color w:val="BC8D0A"/>
                            <w:spacing w:val="-18"/>
                            <w:sz w:val="24"/>
                          </w:rPr>
                          <w:t> </w:t>
                        </w:r>
                        <w:r>
                          <w:rPr>
                            <w:rFonts w:ascii="Arial"/>
                            <w:b/>
                            <w:color w:val="BC8D0A"/>
                            <w:sz w:val="24"/>
                          </w:rPr>
                          <w:t>Note</w:t>
                        </w:r>
                        <w:r>
                          <w:rPr>
                            <w:rFonts w:ascii="Arial"/>
                            <w:b/>
                            <w:color w:val="BC8D0A"/>
                            <w:spacing w:val="-11"/>
                            <w:sz w:val="24"/>
                          </w:rPr>
                          <w:t> </w:t>
                        </w:r>
                        <w:r>
                          <w:rPr>
                            <w:rFonts w:ascii="Arial"/>
                            <w:b/>
                            <w:color w:val="BC8D0A"/>
                            <w:spacing w:val="-5"/>
                            <w:sz w:val="24"/>
                          </w:rPr>
                          <w:t>6.1</w:t>
                        </w:r>
                        <w:r>
                          <w:rPr>
                            <w:rFonts w:ascii="Arial"/>
                            <w:b/>
                            <w:color w:val="BC8D0A"/>
                            <w:sz w:val="24"/>
                          </w:rPr>
                          <w:tab/>
                        </w:r>
                        <w:r>
                          <w:rPr>
                            <w:rFonts w:ascii="Arial"/>
                            <w:i/>
                            <w:color w:val="231F20"/>
                            <w:sz w:val="18"/>
                          </w:rPr>
                          <w:t>Iron</w:t>
                        </w:r>
                        <w:r>
                          <w:rPr>
                            <w:rFonts w:ascii="Arial"/>
                            <w:i/>
                            <w:color w:val="231F20"/>
                            <w:spacing w:val="38"/>
                            <w:sz w:val="18"/>
                          </w:rPr>
                          <w:t> </w:t>
                        </w:r>
                        <w:r>
                          <w:rPr>
                            <w:rFonts w:ascii="Arial"/>
                            <w:i/>
                            <w:color w:val="231F20"/>
                            <w:sz w:val="18"/>
                          </w:rPr>
                          <w:t>and</w:t>
                        </w:r>
                        <w:r>
                          <w:rPr>
                            <w:rFonts w:ascii="Arial"/>
                            <w:i/>
                            <w:color w:val="231F20"/>
                            <w:spacing w:val="38"/>
                            <w:sz w:val="18"/>
                          </w:rPr>
                          <w:t> </w:t>
                        </w:r>
                        <w:r>
                          <w:rPr>
                            <w:rFonts w:ascii="Arial"/>
                            <w:i/>
                            <w:color w:val="231F20"/>
                            <w:spacing w:val="-4"/>
                            <w:sz w:val="18"/>
                          </w:rPr>
                          <w:t>steel</w:t>
                        </w:r>
                      </w:p>
                      <w:p>
                        <w:pPr>
                          <w:tabs>
                            <w:tab w:pos="4802" w:val="left" w:leader="none"/>
                          </w:tabs>
                          <w:spacing w:before="194"/>
                          <w:ind w:left="242" w:right="276" w:firstLine="0"/>
                          <w:jc w:val="left"/>
                          <w:rPr>
                            <w:rFonts w:ascii="Arial"/>
                            <w:sz w:val="18"/>
                          </w:rPr>
                        </w:pPr>
                        <w:r>
                          <w:rPr>
                            <w:rFonts w:ascii="Arial"/>
                            <w:color w:val="231F20"/>
                            <w:sz w:val="18"/>
                          </w:rPr>
                          <w:t>Iron</w:t>
                        </w:r>
                        <w:r>
                          <w:rPr>
                            <w:rFonts w:ascii="Arial"/>
                            <w:color w:val="231F20"/>
                            <w:spacing w:val="40"/>
                            <w:sz w:val="18"/>
                          </w:rPr>
                          <w:t> </w:t>
                        </w:r>
                        <w:r>
                          <w:rPr>
                            <w:rFonts w:ascii="Arial"/>
                            <w:color w:val="231F20"/>
                            <w:sz w:val="18"/>
                          </w:rPr>
                          <w:t>was</w:t>
                        </w:r>
                        <w:r>
                          <w:rPr>
                            <w:rFonts w:ascii="Arial"/>
                            <w:color w:val="231F20"/>
                            <w:spacing w:val="40"/>
                            <w:sz w:val="18"/>
                          </w:rPr>
                          <w:t> </w:t>
                        </w:r>
                        <w:r>
                          <w:rPr>
                            <w:rFonts w:ascii="Arial"/>
                            <w:color w:val="231F20"/>
                            <w:sz w:val="18"/>
                          </w:rPr>
                          <w:t>discovered</w:t>
                        </w:r>
                        <w:r>
                          <w:rPr>
                            <w:rFonts w:ascii="Arial"/>
                            <w:color w:val="231F20"/>
                            <w:spacing w:val="40"/>
                            <w:sz w:val="18"/>
                          </w:rPr>
                          <w:t> </w:t>
                        </w:r>
                        <w:r>
                          <w:rPr>
                            <w:rFonts w:ascii="Arial"/>
                            <w:color w:val="231F20"/>
                            <w:sz w:val="18"/>
                          </w:rPr>
                          <w:t>sometime</w:t>
                        </w:r>
                        <w:r>
                          <w:rPr>
                            <w:rFonts w:ascii="Arial"/>
                            <w:color w:val="231F20"/>
                            <w:spacing w:val="40"/>
                            <w:sz w:val="18"/>
                          </w:rPr>
                          <w:t> </w:t>
                        </w:r>
                        <w:r>
                          <w:rPr>
                            <w:rFonts w:ascii="Arial"/>
                            <w:color w:val="231F20"/>
                            <w:sz w:val="18"/>
                          </w:rPr>
                          <w:t>during</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Bronze</w:t>
                          <w:tab/>
                          <w:t>was</w:t>
                        </w:r>
                        <w:r>
                          <w:rPr>
                            <w:rFonts w:ascii="Arial"/>
                            <w:color w:val="231F20"/>
                            <w:spacing w:val="31"/>
                            <w:sz w:val="18"/>
                          </w:rPr>
                          <w:t> </w:t>
                        </w:r>
                        <w:r>
                          <w:rPr>
                            <w:rFonts w:ascii="Arial"/>
                            <w:color w:val="231F20"/>
                            <w:sz w:val="18"/>
                          </w:rPr>
                          <w:t>harder</w:t>
                        </w:r>
                        <w:r>
                          <w:rPr>
                            <w:rFonts w:ascii="Arial"/>
                            <w:color w:val="231F20"/>
                            <w:spacing w:val="28"/>
                            <w:sz w:val="18"/>
                          </w:rPr>
                          <w:t> </w:t>
                        </w:r>
                        <w:r>
                          <w:rPr>
                            <w:rFonts w:ascii="Arial"/>
                            <w:color w:val="231F20"/>
                            <w:sz w:val="18"/>
                          </w:rPr>
                          <w:t>than</w:t>
                        </w:r>
                        <w:r>
                          <w:rPr>
                            <w:rFonts w:ascii="Arial"/>
                            <w:color w:val="231F20"/>
                            <w:spacing w:val="26"/>
                            <w:sz w:val="18"/>
                          </w:rPr>
                          <w:t> </w:t>
                        </w:r>
                        <w:r>
                          <w:rPr>
                            <w:rFonts w:ascii="Arial"/>
                            <w:color w:val="231F20"/>
                            <w:sz w:val="18"/>
                          </w:rPr>
                          <w:t>bronze</w:t>
                        </w:r>
                        <w:r>
                          <w:rPr>
                            <w:rFonts w:ascii="Arial"/>
                            <w:color w:val="231F20"/>
                            <w:spacing w:val="25"/>
                            <w:sz w:val="18"/>
                          </w:rPr>
                          <w:t> </w:t>
                        </w:r>
                        <w:r>
                          <w:rPr>
                            <w:rFonts w:ascii="Arial"/>
                            <w:color w:val="231F20"/>
                            <w:sz w:val="18"/>
                          </w:rPr>
                          <w:t>and</w:t>
                        </w:r>
                        <w:r>
                          <w:rPr>
                            <w:rFonts w:ascii="Arial"/>
                            <w:color w:val="231F20"/>
                            <w:spacing w:val="25"/>
                            <w:sz w:val="18"/>
                          </w:rPr>
                          <w:t> </w:t>
                        </w:r>
                        <w:r>
                          <w:rPr>
                            <w:rFonts w:ascii="Arial"/>
                            <w:color w:val="231F20"/>
                            <w:sz w:val="18"/>
                          </w:rPr>
                          <w:t>that</w:t>
                        </w:r>
                        <w:r>
                          <w:rPr>
                            <w:rFonts w:ascii="Arial"/>
                            <w:color w:val="231F20"/>
                            <w:spacing w:val="33"/>
                            <w:sz w:val="18"/>
                          </w:rPr>
                          <w:t> </w:t>
                        </w:r>
                        <w:r>
                          <w:rPr>
                            <w:rFonts w:ascii="Arial"/>
                            <w:color w:val="231F20"/>
                            <w:sz w:val="18"/>
                          </w:rPr>
                          <w:t>it</w:t>
                        </w:r>
                        <w:r>
                          <w:rPr>
                            <w:rFonts w:ascii="Arial"/>
                            <w:color w:val="231F20"/>
                            <w:spacing w:val="28"/>
                            <w:sz w:val="18"/>
                          </w:rPr>
                          <w:t> </w:t>
                        </w:r>
                        <w:r>
                          <w:rPr>
                            <w:rFonts w:ascii="Arial"/>
                            <w:color w:val="231F20"/>
                            <w:sz w:val="18"/>
                          </w:rPr>
                          <w:t>took</w:t>
                        </w:r>
                        <w:r>
                          <w:rPr>
                            <w:rFonts w:ascii="Arial"/>
                            <w:color w:val="231F20"/>
                            <w:spacing w:val="31"/>
                            <w:sz w:val="18"/>
                          </w:rPr>
                          <w:t> </w:t>
                        </w:r>
                        <w:r>
                          <w:rPr>
                            <w:rFonts w:ascii="Arial"/>
                            <w:color w:val="231F20"/>
                            <w:sz w:val="18"/>
                          </w:rPr>
                          <w:t>a</w:t>
                        </w:r>
                        <w:r>
                          <w:rPr>
                            <w:rFonts w:ascii="Arial"/>
                            <w:color w:val="231F20"/>
                            <w:spacing w:val="25"/>
                            <w:sz w:val="18"/>
                          </w:rPr>
                          <w:t> </w:t>
                        </w:r>
                        <w:r>
                          <w:rPr>
                            <w:rFonts w:ascii="Arial"/>
                            <w:color w:val="231F20"/>
                            <w:sz w:val="18"/>
                          </w:rPr>
                          <w:t>sharper, Age. It was probably uncovered from ashes of fires</w:t>
                          <w:tab/>
                          <w:t>stronger edge.</w:t>
                        </w:r>
                      </w:p>
                      <w:p>
                        <w:pPr>
                          <w:tabs>
                            <w:tab w:pos="4802" w:val="left" w:leader="none"/>
                            <w:tab w:pos="5042" w:val="left" w:leader="none"/>
                          </w:tabs>
                          <w:spacing w:line="242" w:lineRule="auto" w:before="8"/>
                          <w:ind w:left="242" w:right="271" w:firstLine="0"/>
                          <w:jc w:val="left"/>
                          <w:rPr>
                            <w:rFonts w:ascii="Arial"/>
                            <w:sz w:val="18"/>
                          </w:rPr>
                        </w:pPr>
                        <w:r>
                          <w:rPr>
                            <w:rFonts w:ascii="Arial"/>
                            <w:color w:val="231F20"/>
                            <w:sz w:val="18"/>
                          </w:rPr>
                          <w:t>built near iron ore deposits. Use of the metal grew,</w:t>
                          <w:tab/>
                          <w:tab/>
                          <w:t>During</w:t>
                        </w:r>
                        <w:r>
                          <w:rPr>
                            <w:rFonts w:ascii="Arial"/>
                            <w:color w:val="231F20"/>
                            <w:spacing w:val="30"/>
                            <w:sz w:val="18"/>
                          </w:rPr>
                          <w:t> </w:t>
                        </w:r>
                        <w:r>
                          <w:rPr>
                            <w:rFonts w:ascii="Arial"/>
                            <w:color w:val="231F20"/>
                            <w:sz w:val="18"/>
                          </w:rPr>
                          <w:t>the</w:t>
                        </w:r>
                        <w:r>
                          <w:rPr>
                            <w:rFonts w:ascii="Arial"/>
                            <w:color w:val="231F20"/>
                            <w:spacing w:val="31"/>
                            <w:sz w:val="18"/>
                          </w:rPr>
                          <w:t> </w:t>
                        </w:r>
                        <w:r>
                          <w:rPr>
                            <w:rFonts w:ascii="Arial"/>
                            <w:color w:val="231F20"/>
                            <w:sz w:val="18"/>
                          </w:rPr>
                          <w:t>Middle</w:t>
                        </w:r>
                        <w:r>
                          <w:rPr>
                            <w:rFonts w:ascii="Arial"/>
                            <w:color w:val="231F20"/>
                            <w:spacing w:val="-3"/>
                            <w:sz w:val="18"/>
                          </w:rPr>
                          <w:t> </w:t>
                        </w:r>
                        <w:r>
                          <w:rPr>
                            <w:rFonts w:ascii="Arial"/>
                            <w:color w:val="231F20"/>
                            <w:sz w:val="18"/>
                          </w:rPr>
                          <w:t>Ages</w:t>
                        </w:r>
                        <w:r>
                          <w:rPr>
                            <w:rFonts w:ascii="Arial"/>
                            <w:color w:val="231F20"/>
                            <w:spacing w:val="32"/>
                            <w:sz w:val="18"/>
                          </w:rPr>
                          <w:t> </w:t>
                        </w:r>
                        <w:r>
                          <w:rPr>
                            <w:rFonts w:ascii="Arial"/>
                            <w:color w:val="231F20"/>
                            <w:sz w:val="18"/>
                          </w:rPr>
                          <w:t>in</w:t>
                        </w:r>
                        <w:r>
                          <w:rPr>
                            <w:rFonts w:ascii="Arial"/>
                            <w:color w:val="231F20"/>
                            <w:spacing w:val="35"/>
                            <w:sz w:val="18"/>
                          </w:rPr>
                          <w:t> </w:t>
                        </w:r>
                        <w:r>
                          <w:rPr>
                            <w:rFonts w:ascii="Arial"/>
                            <w:color w:val="231F20"/>
                            <w:sz w:val="18"/>
                          </w:rPr>
                          <w:t>Europe,</w:t>
                        </w:r>
                        <w:r>
                          <w:rPr>
                            <w:rFonts w:ascii="Arial"/>
                            <w:color w:val="231F20"/>
                            <w:spacing w:val="33"/>
                            <w:sz w:val="18"/>
                          </w:rPr>
                          <w:t> </w:t>
                        </w:r>
                        <w:r>
                          <w:rPr>
                            <w:rFonts w:ascii="Arial"/>
                            <w:color w:val="231F20"/>
                            <w:sz w:val="18"/>
                          </w:rPr>
                          <w:t>the</w:t>
                        </w:r>
                        <w:r>
                          <w:rPr>
                            <w:rFonts w:ascii="Arial"/>
                            <w:color w:val="231F20"/>
                            <w:spacing w:val="35"/>
                            <w:sz w:val="18"/>
                          </w:rPr>
                          <w:t> </w:t>
                        </w:r>
                        <w:r>
                          <w:rPr>
                            <w:rFonts w:ascii="Arial"/>
                            <w:color w:val="231F20"/>
                            <w:sz w:val="18"/>
                          </w:rPr>
                          <w:t>invention finally surpassing bronze in importance. The Iron Age</w:t>
                          <w:tab/>
                          <w:t>of the cannon created the first real demand for iron;</w:t>
                        </w:r>
                        <w:r>
                          <w:rPr>
                            <w:rFonts w:ascii="Arial"/>
                            <w:color w:val="231F20"/>
                            <w:spacing w:val="80"/>
                            <w:sz w:val="18"/>
                          </w:rPr>
                          <w:t> </w:t>
                        </w:r>
                        <w:r>
                          <w:rPr>
                            <w:rFonts w:ascii="Arial"/>
                            <w:color w:val="231F20"/>
                            <w:sz w:val="18"/>
                          </w:rPr>
                          <w:t>is</w:t>
                        </w:r>
                        <w:r>
                          <w:rPr>
                            <w:rFonts w:ascii="Arial"/>
                            <w:color w:val="231F20"/>
                            <w:spacing w:val="40"/>
                            <w:sz w:val="18"/>
                          </w:rPr>
                          <w:t> </w:t>
                        </w:r>
                        <w:r>
                          <w:rPr>
                            <w:rFonts w:ascii="Arial"/>
                            <w:color w:val="231F20"/>
                            <w:sz w:val="18"/>
                          </w:rPr>
                          <w:t>usually</w:t>
                        </w:r>
                        <w:r>
                          <w:rPr>
                            <w:rFonts w:ascii="Arial"/>
                            <w:color w:val="231F20"/>
                            <w:spacing w:val="40"/>
                            <w:sz w:val="18"/>
                          </w:rPr>
                          <w:t> </w:t>
                        </w:r>
                        <w:r>
                          <w:rPr>
                            <w:rFonts w:ascii="Arial"/>
                            <w:color w:val="231F20"/>
                            <w:sz w:val="18"/>
                          </w:rPr>
                          <w:t>dated</w:t>
                        </w:r>
                        <w:r>
                          <w:rPr>
                            <w:rFonts w:ascii="Arial"/>
                            <w:color w:val="231F20"/>
                            <w:spacing w:val="40"/>
                            <w:sz w:val="18"/>
                          </w:rPr>
                          <w:t> </w:t>
                        </w:r>
                        <w:r>
                          <w:rPr>
                            <w:rFonts w:ascii="Arial"/>
                            <w:color w:val="231F20"/>
                            <w:sz w:val="18"/>
                          </w:rPr>
                          <w:t>from</w:t>
                        </w:r>
                        <w:r>
                          <w:rPr>
                            <w:rFonts w:ascii="Arial"/>
                            <w:color w:val="231F20"/>
                            <w:spacing w:val="40"/>
                            <w:sz w:val="18"/>
                          </w:rPr>
                          <w:t> </w:t>
                        </w:r>
                        <w:r>
                          <w:rPr>
                            <w:rFonts w:ascii="Arial"/>
                            <w:color w:val="231F20"/>
                            <w:sz w:val="18"/>
                          </w:rPr>
                          <w:t>about</w:t>
                        </w:r>
                        <w:r>
                          <w:rPr>
                            <w:rFonts w:ascii="Arial"/>
                            <w:color w:val="231F20"/>
                            <w:spacing w:val="40"/>
                            <w:sz w:val="18"/>
                          </w:rPr>
                          <w:t> </w:t>
                        </w:r>
                        <w:r>
                          <w:rPr>
                            <w:rFonts w:ascii="Arial"/>
                            <w:color w:val="231F20"/>
                            <w:sz w:val="18"/>
                          </w:rPr>
                          <w:t>1200</w:t>
                        </w:r>
                        <w:r>
                          <w:rPr>
                            <w:rFonts w:ascii="Arial"/>
                            <w:color w:val="231F20"/>
                            <w:spacing w:val="40"/>
                            <w:sz w:val="18"/>
                          </w:rPr>
                          <w:t> </w:t>
                        </w:r>
                        <w:r>
                          <w:rPr>
                            <w:rFonts w:ascii="Arial"/>
                            <w:color w:val="231F20"/>
                            <w:sz w:val="12"/>
                          </w:rPr>
                          <w:t>B</w:t>
                        </w:r>
                        <w:r>
                          <w:rPr>
                            <w:rFonts w:ascii="Arial"/>
                            <w:color w:val="231F20"/>
                            <w:sz w:val="18"/>
                          </w:rPr>
                          <w:t>.</w:t>
                        </w:r>
                        <w:r>
                          <w:rPr>
                            <w:rFonts w:ascii="Arial"/>
                            <w:color w:val="231F20"/>
                            <w:sz w:val="12"/>
                          </w:rPr>
                          <w:t>C</w:t>
                        </w:r>
                        <w:r>
                          <w:rPr>
                            <w:rFonts w:ascii="Arial"/>
                            <w:color w:val="231F20"/>
                            <w:sz w:val="18"/>
                          </w:rPr>
                          <w:t>.</w:t>
                        </w:r>
                        <w:r>
                          <w:rPr>
                            <w:rFonts w:ascii="Arial"/>
                            <w:color w:val="231F20"/>
                            <w:sz w:val="12"/>
                          </w:rPr>
                          <w:t>E</w:t>
                        </w:r>
                        <w:r>
                          <w:rPr>
                            <w:rFonts w:ascii="Arial"/>
                            <w:color w:val="231F20"/>
                            <w:sz w:val="18"/>
                          </w:rPr>
                          <w:t>,</w:t>
                        </w:r>
                        <w:r>
                          <w:rPr>
                            <w:rFonts w:ascii="Arial"/>
                            <w:color w:val="231F20"/>
                            <w:spacing w:val="40"/>
                            <w:sz w:val="18"/>
                          </w:rPr>
                          <w:t> </w:t>
                        </w:r>
                        <w:r>
                          <w:rPr>
                            <w:rFonts w:ascii="Arial"/>
                            <w:color w:val="231F20"/>
                            <w:sz w:val="18"/>
                          </w:rPr>
                          <w:t>although</w:t>
                        </w:r>
                        <w:r>
                          <w:rPr>
                            <w:rFonts w:ascii="Arial"/>
                            <w:color w:val="231F20"/>
                            <w:spacing w:val="40"/>
                            <w:sz w:val="18"/>
                          </w:rPr>
                          <w:t> </w:t>
                        </w:r>
                        <w:r>
                          <w:rPr>
                            <w:rFonts w:ascii="Arial"/>
                            <w:color w:val="231F20"/>
                            <w:sz w:val="18"/>
                          </w:rPr>
                          <w:t>ar-</w:t>
                        </w:r>
                        <w:r>
                          <w:rPr>
                            <w:rFonts w:ascii="Arial"/>
                            <w:color w:val="231F20"/>
                            <w:spacing w:val="80"/>
                            <w:w w:val="150"/>
                            <w:sz w:val="18"/>
                          </w:rPr>
                          <w:t> </w:t>
                        </w:r>
                        <w:r>
                          <w:rPr>
                            <w:rFonts w:ascii="Arial"/>
                            <w:color w:val="231F20"/>
                            <w:sz w:val="18"/>
                          </w:rPr>
                          <w:t>only then did it finally exceed copper and bronze in tifacts</w:t>
                        </w:r>
                        <w:r>
                          <w:rPr>
                            <w:rFonts w:ascii="Arial"/>
                            <w:color w:val="231F20"/>
                            <w:spacing w:val="40"/>
                            <w:sz w:val="18"/>
                          </w:rPr>
                          <w:t> </w:t>
                        </w:r>
                        <w:r>
                          <w:rPr>
                            <w:rFonts w:ascii="Arial"/>
                            <w:color w:val="231F20"/>
                            <w:sz w:val="18"/>
                          </w:rPr>
                          <w:t>made</w:t>
                        </w:r>
                        <w:r>
                          <w:rPr>
                            <w:rFonts w:ascii="Arial"/>
                            <w:color w:val="231F20"/>
                            <w:spacing w:val="40"/>
                            <w:sz w:val="18"/>
                          </w:rPr>
                          <w:t> </w:t>
                        </w:r>
                        <w:r>
                          <w:rPr>
                            <w:rFonts w:ascii="Arial"/>
                            <w:color w:val="231F20"/>
                            <w:sz w:val="18"/>
                          </w:rPr>
                          <w:t>of</w:t>
                        </w:r>
                        <w:r>
                          <w:rPr>
                            <w:rFonts w:ascii="Arial"/>
                            <w:color w:val="231F20"/>
                            <w:spacing w:val="40"/>
                            <w:sz w:val="18"/>
                          </w:rPr>
                          <w:t> </w:t>
                        </w:r>
                        <w:r>
                          <w:rPr>
                            <w:rFonts w:ascii="Arial"/>
                            <w:color w:val="231F20"/>
                            <w:sz w:val="18"/>
                          </w:rPr>
                          <w:t>iron</w:t>
                        </w:r>
                        <w:r>
                          <w:rPr>
                            <w:rFonts w:ascii="Arial"/>
                            <w:color w:val="231F20"/>
                            <w:spacing w:val="40"/>
                            <w:sz w:val="18"/>
                          </w:rPr>
                          <w:t> </w:t>
                        </w:r>
                        <w:r>
                          <w:rPr>
                            <w:rFonts w:ascii="Arial"/>
                            <w:color w:val="231F20"/>
                            <w:sz w:val="18"/>
                          </w:rPr>
                          <w:t>have</w:t>
                        </w:r>
                        <w:r>
                          <w:rPr>
                            <w:rFonts w:ascii="Arial"/>
                            <w:color w:val="231F20"/>
                            <w:spacing w:val="40"/>
                            <w:sz w:val="18"/>
                          </w:rPr>
                          <w:t> </w:t>
                        </w:r>
                        <w:r>
                          <w:rPr>
                            <w:rFonts w:ascii="Arial"/>
                            <w:color w:val="231F20"/>
                            <w:sz w:val="18"/>
                          </w:rPr>
                          <w:t>been</w:t>
                        </w:r>
                        <w:r>
                          <w:rPr>
                            <w:rFonts w:ascii="Arial"/>
                            <w:color w:val="231F20"/>
                            <w:spacing w:val="40"/>
                            <w:sz w:val="18"/>
                          </w:rPr>
                          <w:t> </w:t>
                        </w:r>
                        <w:r>
                          <w:rPr>
                            <w:rFonts w:ascii="Arial"/>
                            <w:color w:val="231F20"/>
                            <w:sz w:val="18"/>
                          </w:rPr>
                          <w:t>found</w:t>
                        </w:r>
                        <w:r>
                          <w:rPr>
                            <w:rFonts w:ascii="Arial"/>
                            <w:color w:val="231F20"/>
                            <w:spacing w:val="40"/>
                            <w:sz w:val="18"/>
                          </w:rPr>
                          <w:t> </w:t>
                        </w:r>
                        <w:r>
                          <w:rPr>
                            <w:rFonts w:ascii="Arial"/>
                            <w:color w:val="231F20"/>
                            <w:sz w:val="18"/>
                          </w:rPr>
                          <w:t>in</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Great</w:t>
                          <w:tab/>
                          <w:t>usage. Also, the cast iron stove, the appliance of the Pyramid of Giza in Egypt, which dates to 2900 </w:t>
                        </w:r>
                        <w:r>
                          <w:rPr>
                            <w:rFonts w:ascii="Arial"/>
                            <w:color w:val="231F20"/>
                            <w:sz w:val="12"/>
                          </w:rPr>
                          <w:t>B</w:t>
                        </w:r>
                        <w:r>
                          <w:rPr>
                            <w:rFonts w:ascii="Arial"/>
                            <w:color w:val="231F20"/>
                            <w:sz w:val="18"/>
                          </w:rPr>
                          <w:t>.</w:t>
                        </w:r>
                        <w:r>
                          <w:rPr>
                            <w:rFonts w:ascii="Arial"/>
                            <w:color w:val="231F20"/>
                            <w:sz w:val="12"/>
                          </w:rPr>
                          <w:t>C</w:t>
                        </w:r>
                        <w:r>
                          <w:rPr>
                            <w:rFonts w:ascii="Arial"/>
                            <w:color w:val="231F20"/>
                            <w:sz w:val="18"/>
                          </w:rPr>
                          <w:t>.</w:t>
                        </w:r>
                        <w:r>
                          <w:rPr>
                            <w:rFonts w:ascii="Arial"/>
                            <w:color w:val="231F20"/>
                            <w:sz w:val="12"/>
                          </w:rPr>
                          <w:t>E</w:t>
                        </w:r>
                        <w:r>
                          <w:rPr>
                            <w:rFonts w:ascii="Arial"/>
                            <w:color w:val="231F20"/>
                            <w:sz w:val="18"/>
                          </w:rPr>
                          <w:t>.</w:t>
                          <w:tab/>
                          <w:t>seventeenth</w:t>
                        </w:r>
                        <w:r>
                          <w:rPr>
                            <w:rFonts w:ascii="Arial"/>
                            <w:color w:val="231F20"/>
                            <w:spacing w:val="40"/>
                            <w:sz w:val="18"/>
                          </w:rPr>
                          <w:t> </w:t>
                        </w:r>
                        <w:r>
                          <w:rPr>
                            <w:rFonts w:ascii="Arial"/>
                            <w:color w:val="231F20"/>
                            <w:sz w:val="18"/>
                          </w:rPr>
                          <w:t>and</w:t>
                        </w:r>
                        <w:r>
                          <w:rPr>
                            <w:rFonts w:ascii="Arial"/>
                            <w:color w:val="231F20"/>
                            <w:spacing w:val="40"/>
                            <w:sz w:val="18"/>
                          </w:rPr>
                          <w:t> </w:t>
                        </w:r>
                        <w:r>
                          <w:rPr>
                            <w:rFonts w:ascii="Arial"/>
                            <w:color w:val="231F20"/>
                            <w:sz w:val="18"/>
                          </w:rPr>
                          <w:t>eighteenth</w:t>
                        </w:r>
                        <w:r>
                          <w:rPr>
                            <w:rFonts w:ascii="Arial"/>
                            <w:color w:val="231F20"/>
                            <w:spacing w:val="40"/>
                            <w:sz w:val="18"/>
                          </w:rPr>
                          <w:t> </w:t>
                        </w:r>
                        <w:r>
                          <w:rPr>
                            <w:rFonts w:ascii="Arial"/>
                            <w:color w:val="231F20"/>
                            <w:sz w:val="18"/>
                          </w:rPr>
                          <w:t>centuries,</w:t>
                        </w:r>
                        <w:r>
                          <w:rPr>
                            <w:rFonts w:ascii="Arial"/>
                            <w:color w:val="231F20"/>
                            <w:spacing w:val="40"/>
                            <w:sz w:val="18"/>
                          </w:rPr>
                          <w:t> </w:t>
                        </w:r>
                        <w:r>
                          <w:rPr>
                            <w:rFonts w:ascii="Arial"/>
                            <w:color w:val="231F20"/>
                            <w:sz w:val="18"/>
                          </w:rPr>
                          <w:t>significantly Iron-smelting furnaces have been discovered in Israel</w:t>
                          <w:tab/>
                          <w:t>increased demand for iron (Historical Note 11.3). dating to 1300 </w:t>
                        </w:r>
                        <w:r>
                          <w:rPr>
                            <w:rFonts w:ascii="Arial"/>
                            <w:color w:val="231F20"/>
                            <w:sz w:val="12"/>
                          </w:rPr>
                          <w:t>B</w:t>
                        </w:r>
                        <w:r>
                          <w:rPr>
                            <w:rFonts w:ascii="Arial"/>
                            <w:color w:val="231F20"/>
                            <w:sz w:val="18"/>
                          </w:rPr>
                          <w:t>.</w:t>
                        </w:r>
                        <w:r>
                          <w:rPr>
                            <w:rFonts w:ascii="Arial"/>
                            <w:color w:val="231F20"/>
                            <w:sz w:val="12"/>
                          </w:rPr>
                          <w:t>C</w:t>
                        </w:r>
                        <w:r>
                          <w:rPr>
                            <w:rFonts w:ascii="Arial"/>
                            <w:color w:val="231F20"/>
                            <w:sz w:val="18"/>
                          </w:rPr>
                          <w:t>.</w:t>
                        </w:r>
                        <w:r>
                          <w:rPr>
                            <w:rFonts w:ascii="Arial"/>
                            <w:color w:val="231F20"/>
                            <w:sz w:val="12"/>
                          </w:rPr>
                          <w:t>E</w:t>
                        </w:r>
                        <w:r>
                          <w:rPr>
                            <w:rFonts w:ascii="Arial"/>
                            <w:color w:val="231F20"/>
                            <w:sz w:val="18"/>
                          </w:rPr>
                          <w:t>. Iron chariots, swords, and tools</w:t>
                          <w:tab/>
                          <w:tab/>
                          <w:t>In the nineteenth century, industries such as rail- were made in ancient Assyria (northern Iraq) around</w:t>
                          <w:tab/>
                          <w:t>roads, shipbuilding, construction, machinery, and the 1000</w:t>
                        </w:r>
                        <w:r>
                          <w:rPr>
                            <w:rFonts w:ascii="Arial"/>
                            <w:color w:val="231F20"/>
                            <w:spacing w:val="40"/>
                            <w:sz w:val="18"/>
                          </w:rPr>
                          <w:t> </w:t>
                        </w:r>
                        <w:r>
                          <w:rPr>
                            <w:rFonts w:ascii="Arial"/>
                            <w:color w:val="231F20"/>
                            <w:sz w:val="12"/>
                          </w:rPr>
                          <w:t>B</w:t>
                        </w:r>
                        <w:r>
                          <w:rPr>
                            <w:rFonts w:ascii="Arial"/>
                            <w:color w:val="231F20"/>
                            <w:sz w:val="18"/>
                          </w:rPr>
                          <w:t>.</w:t>
                        </w:r>
                        <w:r>
                          <w:rPr>
                            <w:rFonts w:ascii="Arial"/>
                            <w:color w:val="231F20"/>
                            <w:sz w:val="12"/>
                          </w:rPr>
                          <w:t>C</w:t>
                        </w:r>
                        <w:r>
                          <w:rPr>
                            <w:rFonts w:ascii="Arial"/>
                            <w:color w:val="231F20"/>
                            <w:sz w:val="18"/>
                          </w:rPr>
                          <w:t>.</w:t>
                        </w:r>
                        <w:r>
                          <w:rPr>
                            <w:rFonts w:ascii="Arial"/>
                            <w:color w:val="231F20"/>
                            <w:sz w:val="12"/>
                          </w:rPr>
                          <w:t>E</w:t>
                        </w:r>
                        <w:r>
                          <w:rPr>
                            <w:rFonts w:ascii="Arial"/>
                            <w:color w:val="231F20"/>
                            <w:sz w:val="18"/>
                          </w:rPr>
                          <w:t>. The</w:t>
                        </w:r>
                        <w:r>
                          <w:rPr>
                            <w:rFonts w:ascii="Arial"/>
                            <w:color w:val="231F20"/>
                            <w:spacing w:val="40"/>
                            <w:sz w:val="18"/>
                          </w:rPr>
                          <w:t> </w:t>
                        </w:r>
                        <w:r>
                          <w:rPr>
                            <w:rFonts w:ascii="Arial"/>
                            <w:color w:val="231F20"/>
                            <w:sz w:val="18"/>
                          </w:rPr>
                          <w:t>Romans</w:t>
                        </w:r>
                        <w:r>
                          <w:rPr>
                            <w:rFonts w:ascii="Arial"/>
                            <w:color w:val="231F20"/>
                            <w:spacing w:val="40"/>
                            <w:sz w:val="18"/>
                          </w:rPr>
                          <w:t> </w:t>
                        </w:r>
                        <w:r>
                          <w:rPr>
                            <w:rFonts w:ascii="Arial"/>
                            <w:color w:val="231F20"/>
                            <w:sz w:val="18"/>
                          </w:rPr>
                          <w:t>inherited</w:t>
                        </w:r>
                        <w:r>
                          <w:rPr>
                            <w:rFonts w:ascii="Arial"/>
                            <w:color w:val="231F20"/>
                            <w:spacing w:val="40"/>
                            <w:sz w:val="18"/>
                          </w:rPr>
                          <w:t> </w:t>
                        </w:r>
                        <w:r>
                          <w:rPr>
                            <w:rFonts w:ascii="Arial"/>
                            <w:color w:val="231F20"/>
                            <w:sz w:val="18"/>
                          </w:rPr>
                          <w:t>ironworking</w:t>
                        </w:r>
                        <w:r>
                          <w:rPr>
                            <w:rFonts w:ascii="Arial"/>
                            <w:color w:val="231F20"/>
                            <w:spacing w:val="40"/>
                            <w:sz w:val="18"/>
                          </w:rPr>
                          <w:t> </w:t>
                        </w:r>
                        <w:r>
                          <w:rPr>
                            <w:rFonts w:ascii="Arial"/>
                            <w:color w:val="231F20"/>
                            <w:sz w:val="18"/>
                          </w:rPr>
                          <w:t>from</w:t>
                          <w:tab/>
                          <w:t>military</w:t>
                        </w:r>
                        <w:r>
                          <w:rPr>
                            <w:rFonts w:ascii="Arial"/>
                            <w:color w:val="231F20"/>
                            <w:spacing w:val="40"/>
                            <w:sz w:val="18"/>
                          </w:rPr>
                          <w:t> </w:t>
                        </w:r>
                        <w:r>
                          <w:rPr>
                            <w:rFonts w:ascii="Arial"/>
                            <w:color w:val="231F20"/>
                            <w:sz w:val="18"/>
                          </w:rPr>
                          <w:t>created</w:t>
                        </w:r>
                        <w:r>
                          <w:rPr>
                            <w:rFonts w:ascii="Arial"/>
                            <w:color w:val="231F20"/>
                            <w:spacing w:val="40"/>
                            <w:sz w:val="18"/>
                          </w:rPr>
                          <w:t> </w:t>
                        </w:r>
                        <w:r>
                          <w:rPr>
                            <w:rFonts w:ascii="Arial"/>
                            <w:color w:val="231F20"/>
                            <w:sz w:val="18"/>
                          </w:rPr>
                          <w:t>a</w:t>
                        </w:r>
                        <w:r>
                          <w:rPr>
                            <w:rFonts w:ascii="Arial"/>
                            <w:color w:val="231F20"/>
                            <w:spacing w:val="40"/>
                            <w:sz w:val="18"/>
                          </w:rPr>
                          <w:t> </w:t>
                        </w:r>
                        <w:r>
                          <w:rPr>
                            <w:rFonts w:ascii="Arial"/>
                            <w:color w:val="231F20"/>
                            <w:sz w:val="18"/>
                          </w:rPr>
                          <w:t>dramatic</w:t>
                        </w:r>
                        <w:r>
                          <w:rPr>
                            <w:rFonts w:ascii="Arial"/>
                            <w:color w:val="231F20"/>
                            <w:spacing w:val="40"/>
                            <w:sz w:val="18"/>
                          </w:rPr>
                          <w:t> </w:t>
                        </w:r>
                        <w:r>
                          <w:rPr>
                            <w:rFonts w:ascii="Arial"/>
                            <w:color w:val="231F20"/>
                            <w:sz w:val="18"/>
                          </w:rPr>
                          <w:t>growth</w:t>
                        </w:r>
                        <w:r>
                          <w:rPr>
                            <w:rFonts w:ascii="Arial"/>
                            <w:color w:val="231F20"/>
                            <w:spacing w:val="40"/>
                            <w:sz w:val="18"/>
                          </w:rPr>
                          <w:t> </w:t>
                        </w:r>
                        <w:r>
                          <w:rPr>
                            <w:rFonts w:ascii="Arial"/>
                            <w:color w:val="231F20"/>
                            <w:sz w:val="18"/>
                          </w:rPr>
                          <w:t>in</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demand their</w:t>
                        </w:r>
                        <w:r>
                          <w:rPr>
                            <w:rFonts w:ascii="Arial"/>
                            <w:color w:val="231F20"/>
                            <w:spacing w:val="40"/>
                            <w:sz w:val="18"/>
                          </w:rPr>
                          <w:t> </w:t>
                        </w:r>
                        <w:r>
                          <w:rPr>
                            <w:rFonts w:ascii="Arial"/>
                            <w:color w:val="231F20"/>
                            <w:sz w:val="18"/>
                          </w:rPr>
                          <w:t>provinces,</w:t>
                        </w:r>
                        <w:r>
                          <w:rPr>
                            <w:rFonts w:ascii="Arial"/>
                            <w:color w:val="231F20"/>
                            <w:spacing w:val="40"/>
                            <w:sz w:val="18"/>
                          </w:rPr>
                          <w:t> </w:t>
                        </w:r>
                        <w:r>
                          <w:rPr>
                            <w:rFonts w:ascii="Arial"/>
                            <w:color w:val="231F20"/>
                            <w:sz w:val="18"/>
                          </w:rPr>
                          <w:t>mainly</w:t>
                        </w:r>
                        <w:r>
                          <w:rPr>
                            <w:rFonts w:ascii="Arial"/>
                            <w:color w:val="231F20"/>
                            <w:spacing w:val="40"/>
                            <w:sz w:val="18"/>
                          </w:rPr>
                          <w:t> </w:t>
                        </w:r>
                        <w:r>
                          <w:rPr>
                            <w:rFonts w:ascii="Arial"/>
                            <w:color w:val="231F20"/>
                            <w:sz w:val="18"/>
                          </w:rPr>
                          <w:t>Greece,</w:t>
                        </w:r>
                        <w:r>
                          <w:rPr>
                            <w:rFonts w:ascii="Arial"/>
                            <w:color w:val="231F20"/>
                            <w:spacing w:val="40"/>
                            <w:sz w:val="18"/>
                          </w:rPr>
                          <w:t> </w:t>
                        </w:r>
                        <w:r>
                          <w:rPr>
                            <w:rFonts w:ascii="Arial"/>
                            <w:color w:val="231F20"/>
                            <w:sz w:val="18"/>
                          </w:rPr>
                          <w:t>and</w:t>
                        </w:r>
                        <w:r>
                          <w:rPr>
                            <w:rFonts w:ascii="Arial"/>
                            <w:color w:val="231F20"/>
                            <w:spacing w:val="40"/>
                            <w:sz w:val="18"/>
                          </w:rPr>
                          <w:t> </w:t>
                        </w:r>
                        <w:r>
                          <w:rPr>
                            <w:rFonts w:ascii="Arial"/>
                            <w:color w:val="231F20"/>
                            <w:sz w:val="18"/>
                          </w:rPr>
                          <w:t>they</w:t>
                        </w:r>
                        <w:r>
                          <w:rPr>
                            <w:rFonts w:ascii="Arial"/>
                            <w:color w:val="231F20"/>
                            <w:spacing w:val="40"/>
                            <w:sz w:val="18"/>
                          </w:rPr>
                          <w:t> </w:t>
                        </w:r>
                        <w:r>
                          <w:rPr>
                            <w:rFonts w:ascii="Arial"/>
                            <w:color w:val="231F20"/>
                            <w:sz w:val="18"/>
                          </w:rPr>
                          <w:t>developed</w:t>
                          <w:tab/>
                          <w:t>for iron and steel in Europe and America. Although the technology to new heights, spreading it through-</w:t>
                          <w:tab/>
                          <w:t>large</w:t>
                        </w:r>
                        <w:r>
                          <w:rPr>
                            <w:rFonts w:ascii="Arial"/>
                            <w:color w:val="231F20"/>
                            <w:spacing w:val="40"/>
                            <w:sz w:val="18"/>
                          </w:rPr>
                          <w:t> </w:t>
                        </w:r>
                        <w:r>
                          <w:rPr>
                            <w:rFonts w:ascii="Arial"/>
                            <w:color w:val="231F20"/>
                            <w:sz w:val="18"/>
                          </w:rPr>
                          <w:t>quantities</w:t>
                        </w:r>
                        <w:r>
                          <w:rPr>
                            <w:rFonts w:ascii="Arial"/>
                            <w:color w:val="231F20"/>
                            <w:spacing w:val="40"/>
                            <w:sz w:val="18"/>
                          </w:rPr>
                          <w:t> </w:t>
                        </w:r>
                        <w:r>
                          <w:rPr>
                            <w:rFonts w:ascii="Arial"/>
                            <w:color w:val="231F20"/>
                            <w:sz w:val="18"/>
                          </w:rPr>
                          <w:t>of</w:t>
                        </w:r>
                        <w:r>
                          <w:rPr>
                            <w:rFonts w:ascii="Arial"/>
                            <w:color w:val="231F20"/>
                            <w:spacing w:val="40"/>
                            <w:sz w:val="18"/>
                          </w:rPr>
                          <w:t> </w:t>
                        </w:r>
                        <w:r>
                          <w:rPr>
                            <w:rFonts w:ascii="Arial"/>
                            <w:color w:val="231F20"/>
                            <w:sz w:val="18"/>
                          </w:rPr>
                          <w:t>(crude)</w:t>
                        </w:r>
                        <w:r>
                          <w:rPr>
                            <w:rFonts w:ascii="Arial"/>
                            <w:color w:val="231F20"/>
                            <w:spacing w:val="40"/>
                            <w:sz w:val="18"/>
                          </w:rPr>
                          <w:t> </w:t>
                        </w:r>
                        <w:r>
                          <w:rPr>
                            <w:rFonts w:ascii="Arial"/>
                            <w:b/>
                            <w:i/>
                            <w:color w:val="231F20"/>
                            <w:sz w:val="18"/>
                          </w:rPr>
                          <w:t>pig</w:t>
                        </w:r>
                        <w:r>
                          <w:rPr>
                            <w:rFonts w:ascii="Arial"/>
                            <w:b/>
                            <w:i/>
                            <w:color w:val="231F20"/>
                            <w:spacing w:val="40"/>
                            <w:sz w:val="18"/>
                          </w:rPr>
                          <w:t> </w:t>
                        </w:r>
                        <w:r>
                          <w:rPr>
                            <w:rFonts w:ascii="Arial"/>
                            <w:b/>
                            <w:i/>
                            <w:color w:val="231F20"/>
                            <w:sz w:val="18"/>
                          </w:rPr>
                          <w:t>iron</w:t>
                        </w:r>
                        <w:r>
                          <w:rPr>
                            <w:rFonts w:ascii="Arial"/>
                            <w:b/>
                            <w:i/>
                            <w:color w:val="231F20"/>
                            <w:spacing w:val="40"/>
                            <w:sz w:val="18"/>
                          </w:rPr>
                          <w:t> </w:t>
                        </w:r>
                        <w:r>
                          <w:rPr>
                            <w:rFonts w:ascii="Arial"/>
                            <w:color w:val="231F20"/>
                            <w:sz w:val="18"/>
                          </w:rPr>
                          <w:t>could</w:t>
                        </w:r>
                        <w:r>
                          <w:rPr>
                            <w:rFonts w:ascii="Arial"/>
                            <w:color w:val="231F20"/>
                            <w:spacing w:val="40"/>
                            <w:sz w:val="18"/>
                          </w:rPr>
                          <w:t> </w:t>
                        </w:r>
                        <w:r>
                          <w:rPr>
                            <w:rFonts w:ascii="Arial"/>
                            <w:color w:val="231F20"/>
                            <w:sz w:val="18"/>
                          </w:rPr>
                          <w:t>be</w:t>
                        </w:r>
                        <w:r>
                          <w:rPr>
                            <w:rFonts w:ascii="Arial"/>
                            <w:color w:val="231F20"/>
                            <w:spacing w:val="40"/>
                            <w:sz w:val="18"/>
                          </w:rPr>
                          <w:t> </w:t>
                        </w:r>
                        <w:r>
                          <w:rPr>
                            <w:rFonts w:ascii="Arial"/>
                            <w:color w:val="231F20"/>
                            <w:sz w:val="18"/>
                          </w:rPr>
                          <w:t>pro- out Europe. The ancient civilizations learned that iron</w:t>
                          <w:tab/>
                          <w:t>duced by </w:t>
                        </w:r>
                        <w:r>
                          <w:rPr>
                            <w:rFonts w:ascii="Arial"/>
                            <w:b/>
                            <w:i/>
                            <w:color w:val="231F20"/>
                            <w:sz w:val="18"/>
                          </w:rPr>
                          <w:t>blast furnaces</w:t>
                        </w:r>
                        <w:r>
                          <w:rPr>
                            <w:rFonts w:ascii="Arial"/>
                            <w:color w:val="231F20"/>
                            <w:sz w:val="18"/>
                          </w:rPr>
                          <w:t>, the subsequent processes</w:t>
                        </w:r>
                      </w:p>
                    </w:txbxContent>
                  </v:textbox>
                  <w10:wrap type="none"/>
                </v:shape>
                <w10:wrap type="topAndBottom"/>
              </v:group>
            </w:pict>
          </mc:Fallback>
        </mc:AlternateContent>
      </w:r>
    </w:p>
    <w:p>
      <w:pPr>
        <w:spacing w:after="0"/>
        <w:sectPr>
          <w:pgSz w:w="11530" w:h="14410"/>
          <w:pgMar w:header="652" w:footer="0" w:top="920" w:bottom="280" w:left="0" w:right="520"/>
        </w:sectPr>
      </w:pPr>
    </w:p>
    <w:p>
      <w:pPr>
        <w:pStyle w:val="BodyText"/>
        <w:spacing w:before="166"/>
      </w:pPr>
    </w:p>
    <w:p>
      <w:pPr>
        <w:pStyle w:val="BodyText"/>
        <w:ind w:left="1380"/>
      </w:pPr>
      <w:r>
        <w:rPr/>
        <mc:AlternateContent>
          <mc:Choice Requires="wps">
            <w:drawing>
              <wp:inline distT="0" distB="0" distL="0" distR="0">
                <wp:extent cx="5943600" cy="2313940"/>
                <wp:effectExtent l="0" t="0" r="0" b="635"/>
                <wp:docPr id="1795" name="Group 1795"/>
                <wp:cNvGraphicFramePr>
                  <a:graphicFrameLocks/>
                </wp:cNvGraphicFramePr>
                <a:graphic>
                  <a:graphicData uri="http://schemas.microsoft.com/office/word/2010/wordprocessingGroup">
                    <wpg:wgp>
                      <wpg:cNvPr id="1795" name="Group 1795"/>
                      <wpg:cNvGrpSpPr/>
                      <wpg:grpSpPr>
                        <a:xfrm>
                          <a:off x="0" y="0"/>
                          <a:ext cx="5943600" cy="2313940"/>
                          <a:chExt cx="5943600" cy="2313940"/>
                        </a:xfrm>
                      </wpg:grpSpPr>
                      <wps:wsp>
                        <wps:cNvPr id="1796" name="Textbox 1796"/>
                        <wps:cNvSpPr txBox="1"/>
                        <wps:spPr>
                          <a:xfrm>
                            <a:off x="0" y="0"/>
                            <a:ext cx="5943600" cy="2252345"/>
                          </a:xfrm>
                          <a:prstGeom prst="rect">
                            <a:avLst/>
                          </a:prstGeom>
                          <a:solidFill>
                            <a:srgbClr val="F5EAD7"/>
                          </a:solidFill>
                        </wps:spPr>
                        <wps:txbx>
                          <w:txbxContent>
                            <w:p>
                              <w:pPr>
                                <w:spacing w:line="242" w:lineRule="auto" w:before="202"/>
                                <w:ind w:left="242" w:right="230" w:firstLine="0"/>
                                <w:jc w:val="both"/>
                                <w:rPr>
                                  <w:rFonts w:ascii="Arial" w:hAnsi="Arial"/>
                                  <w:color w:val="000000"/>
                                  <w:sz w:val="18"/>
                                </w:rPr>
                              </w:pPr>
                              <w:r>
                                <w:rPr>
                                  <w:rFonts w:ascii="Arial" w:hAnsi="Arial"/>
                                  <w:color w:val="231F20"/>
                                  <w:sz w:val="18"/>
                                </w:rPr>
                                <w:t>for</w:t>
                              </w:r>
                              <w:r>
                                <w:rPr>
                                  <w:rFonts w:ascii="Arial" w:hAnsi="Arial"/>
                                  <w:color w:val="231F20"/>
                                  <w:spacing w:val="-11"/>
                                  <w:sz w:val="18"/>
                                </w:rPr>
                                <w:t> </w:t>
                              </w:r>
                              <w:r>
                                <w:rPr>
                                  <w:rFonts w:ascii="Arial" w:hAnsi="Arial"/>
                                  <w:color w:val="231F20"/>
                                  <w:sz w:val="18"/>
                                </w:rPr>
                                <w:t>producing</w:t>
                              </w:r>
                              <w:r>
                                <w:rPr>
                                  <w:rFonts w:ascii="Arial" w:hAnsi="Arial"/>
                                  <w:color w:val="231F20"/>
                                  <w:spacing w:val="-10"/>
                                  <w:sz w:val="18"/>
                                </w:rPr>
                                <w:t> </w:t>
                              </w:r>
                              <w:r>
                                <w:rPr>
                                  <w:rFonts w:ascii="Arial" w:hAnsi="Arial"/>
                                  <w:color w:val="231F20"/>
                                  <w:sz w:val="18"/>
                                </w:rPr>
                                <w:t>wrought</w:t>
                              </w:r>
                              <w:r>
                                <w:rPr>
                                  <w:rFonts w:ascii="Arial" w:hAnsi="Arial"/>
                                  <w:color w:val="231F20"/>
                                  <w:spacing w:val="-4"/>
                                  <w:sz w:val="18"/>
                                </w:rPr>
                                <w:t> </w:t>
                              </w:r>
                              <w:r>
                                <w:rPr>
                                  <w:rFonts w:ascii="Arial" w:hAnsi="Arial"/>
                                  <w:color w:val="231F20"/>
                                  <w:sz w:val="18"/>
                                </w:rPr>
                                <w:t>iron</w:t>
                              </w:r>
                              <w:r>
                                <w:rPr>
                                  <w:rFonts w:ascii="Arial" w:hAnsi="Arial"/>
                                  <w:color w:val="231F20"/>
                                  <w:spacing w:val="-8"/>
                                  <w:sz w:val="18"/>
                                </w:rPr>
                                <w:t> </w:t>
                              </w:r>
                              <w:r>
                                <w:rPr>
                                  <w:rFonts w:ascii="Arial" w:hAnsi="Arial"/>
                                  <w:color w:val="231F20"/>
                                  <w:sz w:val="18"/>
                                </w:rPr>
                                <w:t>and</w:t>
                              </w:r>
                              <w:r>
                                <w:rPr>
                                  <w:rFonts w:ascii="Arial" w:hAnsi="Arial"/>
                                  <w:color w:val="231F20"/>
                                  <w:spacing w:val="-11"/>
                                  <w:sz w:val="18"/>
                                </w:rPr>
                                <w:t> </w:t>
                              </w:r>
                              <w:r>
                                <w:rPr>
                                  <w:rFonts w:ascii="Arial" w:hAnsi="Arial"/>
                                  <w:color w:val="231F20"/>
                                  <w:sz w:val="18"/>
                                </w:rPr>
                                <w:t>steel</w:t>
                              </w:r>
                              <w:r>
                                <w:rPr>
                                  <w:rFonts w:ascii="Arial" w:hAnsi="Arial"/>
                                  <w:color w:val="231F20"/>
                                  <w:spacing w:val="-8"/>
                                  <w:sz w:val="18"/>
                                </w:rPr>
                                <w:t> </w:t>
                              </w:r>
                              <w:r>
                                <w:rPr>
                                  <w:rFonts w:ascii="Arial" w:hAnsi="Arial"/>
                                  <w:color w:val="231F20"/>
                                  <w:sz w:val="18"/>
                                </w:rPr>
                                <w:t>were</w:t>
                              </w:r>
                              <w:r>
                                <w:rPr>
                                  <w:rFonts w:ascii="Arial" w:hAnsi="Arial"/>
                                  <w:color w:val="231F20"/>
                                  <w:spacing w:val="-8"/>
                                  <w:sz w:val="18"/>
                                </w:rPr>
                                <w:t> </w:t>
                              </w:r>
                              <w:r>
                                <w:rPr>
                                  <w:rFonts w:ascii="Arial" w:hAnsi="Arial"/>
                                  <w:color w:val="231F20"/>
                                  <w:sz w:val="18"/>
                                </w:rPr>
                                <w:t>slow.</w:t>
                              </w:r>
                              <w:r>
                                <w:rPr>
                                  <w:rFonts w:ascii="Arial" w:hAnsi="Arial"/>
                                  <w:color w:val="231F20"/>
                                  <w:spacing w:val="-4"/>
                                  <w:sz w:val="18"/>
                                </w:rPr>
                                <w:t> </w:t>
                              </w:r>
                              <w:r>
                                <w:rPr>
                                  <w:rFonts w:ascii="Arial" w:hAnsi="Arial"/>
                                  <w:color w:val="231F20"/>
                                  <w:sz w:val="18"/>
                                </w:rPr>
                                <w:t>The</w:t>
                              </w:r>
                              <w:r>
                                <w:rPr>
                                  <w:rFonts w:ascii="Arial" w:hAnsi="Arial"/>
                                  <w:color w:val="231F20"/>
                                  <w:spacing w:val="80"/>
                                  <w:sz w:val="18"/>
                                </w:rPr>
                                <w:t> </w:t>
                              </w:r>
                              <w:r>
                                <w:rPr>
                                  <w:rFonts w:ascii="Arial" w:hAnsi="Arial"/>
                                  <w:color w:val="231F20"/>
                                  <w:sz w:val="18"/>
                                </w:rPr>
                                <w:t>When</w:t>
                              </w:r>
                              <w:r>
                                <w:rPr>
                                  <w:rFonts w:ascii="Arial" w:hAnsi="Arial"/>
                                  <w:color w:val="231F20"/>
                                  <w:spacing w:val="-11"/>
                                  <w:sz w:val="18"/>
                                </w:rPr>
                                <w:t> </w:t>
                              </w:r>
                              <w:r>
                                <w:rPr>
                                  <w:rFonts w:ascii="Arial" w:hAnsi="Arial"/>
                                  <w:color w:val="231F20"/>
                                  <w:sz w:val="18"/>
                                </w:rPr>
                                <w:t>electricity</w:t>
                              </w:r>
                              <w:r>
                                <w:rPr>
                                  <w:rFonts w:ascii="Arial" w:hAnsi="Arial"/>
                                  <w:color w:val="231F20"/>
                                  <w:spacing w:val="-5"/>
                                  <w:sz w:val="18"/>
                                </w:rPr>
                                <w:t> </w:t>
                              </w:r>
                              <w:r>
                                <w:rPr>
                                  <w:rFonts w:ascii="Arial" w:hAnsi="Arial"/>
                                  <w:color w:val="231F20"/>
                                  <w:sz w:val="18"/>
                                </w:rPr>
                                <w:t>became</w:t>
                              </w:r>
                              <w:r>
                                <w:rPr>
                                  <w:rFonts w:ascii="Arial" w:hAnsi="Arial"/>
                                  <w:color w:val="231F20"/>
                                  <w:spacing w:val="-8"/>
                                  <w:sz w:val="18"/>
                                </w:rPr>
                                <w:t> </w:t>
                              </w:r>
                              <w:r>
                                <w:rPr>
                                  <w:rFonts w:ascii="Arial" w:hAnsi="Arial"/>
                                  <w:color w:val="231F20"/>
                                  <w:sz w:val="18"/>
                                </w:rPr>
                                <w:t>available</w:t>
                              </w:r>
                              <w:r>
                                <w:rPr>
                                  <w:rFonts w:ascii="Arial" w:hAnsi="Arial"/>
                                  <w:color w:val="231F20"/>
                                  <w:spacing w:val="-8"/>
                                  <w:sz w:val="18"/>
                                </w:rPr>
                                <w:t> </w:t>
                              </w:r>
                              <w:r>
                                <w:rPr>
                                  <w:rFonts w:ascii="Arial" w:hAnsi="Arial"/>
                                  <w:color w:val="231F20"/>
                                  <w:sz w:val="18"/>
                                </w:rPr>
                                <w:t>in</w:t>
                              </w:r>
                              <w:r>
                                <w:rPr>
                                  <w:rFonts w:ascii="Arial" w:hAnsi="Arial"/>
                                  <w:color w:val="231F20"/>
                                  <w:spacing w:val="-11"/>
                                  <w:sz w:val="18"/>
                                </w:rPr>
                                <w:t> </w:t>
                              </w:r>
                              <w:r>
                                <w:rPr>
                                  <w:rFonts w:ascii="Arial" w:hAnsi="Arial"/>
                                  <w:color w:val="231F20"/>
                                  <w:sz w:val="18"/>
                                </w:rPr>
                                <w:t>abundance</w:t>
                              </w:r>
                              <w:r>
                                <w:rPr>
                                  <w:rFonts w:ascii="Arial" w:hAnsi="Arial"/>
                                  <w:color w:val="231F20"/>
                                  <w:spacing w:val="-6"/>
                                  <w:sz w:val="18"/>
                                </w:rPr>
                                <w:t> </w:t>
                              </w:r>
                              <w:r>
                                <w:rPr>
                                  <w:rFonts w:ascii="Arial" w:hAnsi="Arial"/>
                                  <w:color w:val="231F20"/>
                                  <w:sz w:val="18"/>
                                </w:rPr>
                                <w:t>necessity to improve productivity of these vital met-</w:t>
                              </w:r>
                              <w:r>
                                <w:rPr>
                                  <w:rFonts w:ascii="Arial" w:hAnsi="Arial"/>
                                  <w:color w:val="231F20"/>
                                  <w:spacing w:val="80"/>
                                  <w:w w:val="150"/>
                                  <w:sz w:val="18"/>
                                </w:rPr>
                                <w:t> </w:t>
                              </w:r>
                              <w:r>
                                <w:rPr>
                                  <w:rFonts w:ascii="Arial" w:hAnsi="Arial"/>
                                  <w:color w:val="231F20"/>
                                  <w:sz w:val="18"/>
                                </w:rPr>
                                <w:t>in the late 1800s, this energy source was used for als was the “mother of invention.” Henry Bessemer</w:t>
                              </w:r>
                              <w:r>
                                <w:rPr>
                                  <w:rFonts w:ascii="Arial" w:hAnsi="Arial"/>
                                  <w:color w:val="231F20"/>
                                  <w:spacing w:val="80"/>
                                  <w:sz w:val="18"/>
                                </w:rPr>
                                <w:t> </w:t>
                              </w:r>
                              <w:r>
                                <w:rPr>
                                  <w:rFonts w:ascii="Arial" w:hAnsi="Arial"/>
                                  <w:color w:val="231F20"/>
                                  <w:sz w:val="18"/>
                                </w:rPr>
                                <w:t>steelmaking. The first commercial </w:t>
                              </w:r>
                              <w:r>
                                <w:rPr>
                                  <w:rFonts w:ascii="Arial" w:hAnsi="Arial"/>
                                  <w:b/>
                                  <w:i/>
                                  <w:color w:val="231F20"/>
                                  <w:sz w:val="18"/>
                                </w:rPr>
                                <w:t>electric furnace </w:t>
                              </w:r>
                              <w:r>
                                <w:rPr>
                                  <w:rFonts w:ascii="Arial" w:hAnsi="Arial"/>
                                  <w:color w:val="231F20"/>
                                  <w:sz w:val="18"/>
                                </w:rPr>
                                <w:t>for in England developed</w:t>
                              </w:r>
                              <w:r>
                                <w:rPr>
                                  <w:rFonts w:ascii="Arial" w:hAnsi="Arial"/>
                                  <w:color w:val="231F20"/>
                                  <w:spacing w:val="-9"/>
                                  <w:sz w:val="18"/>
                                </w:rPr>
                                <w:t> </w:t>
                              </w:r>
                              <w:r>
                                <w:rPr>
                                  <w:rFonts w:ascii="Arial" w:hAnsi="Arial"/>
                                  <w:color w:val="231F20"/>
                                  <w:sz w:val="18"/>
                                </w:rPr>
                                <w:t>the</w:t>
                              </w:r>
                              <w:r>
                                <w:rPr>
                                  <w:rFonts w:ascii="Arial" w:hAnsi="Arial"/>
                                  <w:color w:val="231F20"/>
                                  <w:spacing w:val="-9"/>
                                  <w:sz w:val="18"/>
                                </w:rPr>
                                <w:t> </w:t>
                              </w:r>
                              <w:r>
                                <w:rPr>
                                  <w:rFonts w:ascii="Arial" w:hAnsi="Arial"/>
                                  <w:color w:val="231F20"/>
                                  <w:sz w:val="18"/>
                                </w:rPr>
                                <w:t>process</w:t>
                              </w:r>
                              <w:r>
                                <w:rPr>
                                  <w:rFonts w:ascii="Arial" w:hAnsi="Arial"/>
                                  <w:color w:val="231F20"/>
                                  <w:spacing w:val="-3"/>
                                  <w:sz w:val="18"/>
                                </w:rPr>
                                <w:t> </w:t>
                              </w:r>
                              <w:r>
                                <w:rPr>
                                  <w:rFonts w:ascii="Arial" w:hAnsi="Arial"/>
                                  <w:color w:val="231F20"/>
                                  <w:sz w:val="18"/>
                                </w:rPr>
                                <w:t>of blowing</w:t>
                              </w:r>
                              <w:r>
                                <w:rPr>
                                  <w:rFonts w:ascii="Arial" w:hAnsi="Arial"/>
                                  <w:color w:val="231F20"/>
                                  <w:spacing w:val="-9"/>
                                  <w:sz w:val="18"/>
                                </w:rPr>
                                <w:t> </w:t>
                              </w:r>
                              <w:r>
                                <w:rPr>
                                  <w:rFonts w:ascii="Arial" w:hAnsi="Arial"/>
                                  <w:color w:val="231F20"/>
                                  <w:sz w:val="18"/>
                                </w:rPr>
                                <w:t>air</w:t>
                              </w:r>
                              <w:r>
                                <w:rPr>
                                  <w:rFonts w:ascii="Arial" w:hAnsi="Arial"/>
                                  <w:color w:val="231F20"/>
                                  <w:spacing w:val="-7"/>
                                  <w:sz w:val="18"/>
                                </w:rPr>
                                <w:t> </w:t>
                              </w:r>
                              <w:r>
                                <w:rPr>
                                  <w:rFonts w:ascii="Arial" w:hAnsi="Arial"/>
                                  <w:color w:val="231F20"/>
                                  <w:sz w:val="18"/>
                                </w:rPr>
                                <w:t>up</w:t>
                              </w:r>
                              <w:r>
                                <w:rPr>
                                  <w:rFonts w:ascii="Arial" w:hAnsi="Arial"/>
                                  <w:color w:val="231F20"/>
                                  <w:spacing w:val="80"/>
                                  <w:sz w:val="18"/>
                                </w:rPr>
                                <w:t> </w:t>
                              </w:r>
                              <w:r>
                                <w:rPr>
                                  <w:rFonts w:ascii="Arial" w:hAnsi="Arial"/>
                                  <w:color w:val="231F20"/>
                                  <w:sz w:val="18"/>
                                </w:rPr>
                                <w:t>production</w:t>
                              </w:r>
                              <w:r>
                                <w:rPr>
                                  <w:rFonts w:ascii="Arial" w:hAnsi="Arial"/>
                                  <w:color w:val="231F20"/>
                                  <w:spacing w:val="-9"/>
                                  <w:sz w:val="18"/>
                                </w:rPr>
                                <w:t> </w:t>
                              </w:r>
                              <w:r>
                                <w:rPr>
                                  <w:rFonts w:ascii="Arial" w:hAnsi="Arial"/>
                                  <w:color w:val="231F20"/>
                                  <w:sz w:val="18"/>
                                </w:rPr>
                                <w:t>of</w:t>
                              </w:r>
                              <w:r>
                                <w:rPr>
                                  <w:rFonts w:ascii="Arial" w:hAnsi="Arial"/>
                                  <w:color w:val="231F20"/>
                                  <w:spacing w:val="-6"/>
                                  <w:sz w:val="18"/>
                                </w:rPr>
                                <w:t> </w:t>
                              </w:r>
                              <w:r>
                                <w:rPr>
                                  <w:rFonts w:ascii="Arial" w:hAnsi="Arial"/>
                                  <w:color w:val="231F20"/>
                                  <w:sz w:val="18"/>
                                </w:rPr>
                                <w:t>steel</w:t>
                              </w:r>
                              <w:r>
                                <w:rPr>
                                  <w:rFonts w:ascii="Arial" w:hAnsi="Arial"/>
                                  <w:color w:val="231F20"/>
                                  <w:spacing w:val="-10"/>
                                  <w:sz w:val="18"/>
                                </w:rPr>
                                <w:t> </w:t>
                              </w:r>
                              <w:r>
                                <w:rPr>
                                  <w:rFonts w:ascii="Arial" w:hAnsi="Arial"/>
                                  <w:color w:val="231F20"/>
                                  <w:sz w:val="18"/>
                                </w:rPr>
                                <w:t>was</w:t>
                              </w:r>
                              <w:r>
                                <w:rPr>
                                  <w:rFonts w:ascii="Arial" w:hAnsi="Arial"/>
                                  <w:color w:val="231F20"/>
                                  <w:spacing w:val="-3"/>
                                  <w:sz w:val="18"/>
                                </w:rPr>
                                <w:t> </w:t>
                              </w:r>
                              <w:r>
                                <w:rPr>
                                  <w:rFonts w:ascii="Arial" w:hAnsi="Arial"/>
                                  <w:color w:val="231F20"/>
                                  <w:sz w:val="18"/>
                                </w:rPr>
                                <w:t>operated</w:t>
                              </w:r>
                              <w:r>
                                <w:rPr>
                                  <w:rFonts w:ascii="Arial" w:hAnsi="Arial"/>
                                  <w:color w:val="231F20"/>
                                  <w:spacing w:val="-4"/>
                                  <w:sz w:val="18"/>
                                </w:rPr>
                                <w:t> </w:t>
                              </w:r>
                              <w:r>
                                <w:rPr>
                                  <w:rFonts w:ascii="Arial" w:hAnsi="Arial"/>
                                  <w:color w:val="231F20"/>
                                  <w:sz w:val="18"/>
                                </w:rPr>
                                <w:t>in</w:t>
                              </w:r>
                              <w:r>
                                <w:rPr>
                                  <w:rFonts w:ascii="Arial" w:hAnsi="Arial"/>
                                  <w:color w:val="231F20"/>
                                  <w:spacing w:val="-9"/>
                                  <w:sz w:val="18"/>
                                </w:rPr>
                                <w:t> </w:t>
                              </w:r>
                              <w:r>
                                <w:rPr>
                                  <w:rFonts w:ascii="Arial" w:hAnsi="Arial"/>
                                  <w:color w:val="231F20"/>
                                  <w:sz w:val="18"/>
                                </w:rPr>
                                <w:t>France</w:t>
                              </w:r>
                              <w:r>
                                <w:rPr>
                                  <w:rFonts w:ascii="Arial" w:hAnsi="Arial"/>
                                  <w:color w:val="231F20"/>
                                  <w:spacing w:val="-4"/>
                                  <w:sz w:val="18"/>
                                </w:rPr>
                                <w:t> </w:t>
                              </w:r>
                              <w:r>
                                <w:rPr>
                                  <w:rFonts w:ascii="Arial" w:hAnsi="Arial"/>
                                  <w:color w:val="231F20"/>
                                  <w:sz w:val="18"/>
                                </w:rPr>
                                <w:t>in</w:t>
                              </w:r>
                              <w:r>
                                <w:rPr>
                                  <w:rFonts w:ascii="Arial" w:hAnsi="Arial"/>
                                  <w:color w:val="231F20"/>
                                  <w:spacing w:val="-9"/>
                                  <w:sz w:val="18"/>
                                </w:rPr>
                                <w:t> </w:t>
                              </w:r>
                              <w:r>
                                <w:rPr>
                                  <w:rFonts w:ascii="Arial" w:hAnsi="Arial"/>
                                  <w:color w:val="231F20"/>
                                  <w:sz w:val="18"/>
                                </w:rPr>
                                <w:t>1899.</w:t>
                              </w:r>
                              <w:r>
                                <w:rPr>
                                  <w:rFonts w:ascii="Arial" w:hAnsi="Arial"/>
                                  <w:color w:val="231F20"/>
                                  <w:spacing w:val="-6"/>
                                  <w:sz w:val="18"/>
                                </w:rPr>
                                <w:t> </w:t>
                              </w:r>
                              <w:r>
                                <w:rPr>
                                  <w:rFonts w:ascii="Arial" w:hAnsi="Arial"/>
                                  <w:color w:val="231F20"/>
                                  <w:sz w:val="18"/>
                                </w:rPr>
                                <w:t>through</w:t>
                              </w:r>
                              <w:r>
                                <w:rPr>
                                  <w:rFonts w:ascii="Arial" w:hAnsi="Arial"/>
                                  <w:color w:val="231F20"/>
                                  <w:spacing w:val="-9"/>
                                  <w:sz w:val="18"/>
                                </w:rPr>
                                <w:t> </w:t>
                              </w:r>
                              <w:r>
                                <w:rPr>
                                  <w:rFonts w:ascii="Arial" w:hAnsi="Arial"/>
                                  <w:color w:val="231F20"/>
                                  <w:sz w:val="18"/>
                                </w:rPr>
                                <w:t>the</w:t>
                              </w:r>
                              <w:r>
                                <w:rPr>
                                  <w:rFonts w:ascii="Arial" w:hAnsi="Arial"/>
                                  <w:color w:val="231F20"/>
                                  <w:spacing w:val="-9"/>
                                  <w:sz w:val="18"/>
                                </w:rPr>
                                <w:t> </w:t>
                              </w:r>
                              <w:r>
                                <w:rPr>
                                  <w:rFonts w:ascii="Arial" w:hAnsi="Arial"/>
                                  <w:color w:val="231F20"/>
                                  <w:sz w:val="18"/>
                                </w:rPr>
                                <w:t>molten iron</w:t>
                              </w:r>
                              <w:r>
                                <w:rPr>
                                  <w:rFonts w:ascii="Arial" w:hAnsi="Arial"/>
                                  <w:color w:val="231F20"/>
                                  <w:spacing w:val="-4"/>
                                  <w:sz w:val="18"/>
                                </w:rPr>
                                <w:t> </w:t>
                              </w:r>
                              <w:r>
                                <w:rPr>
                                  <w:rFonts w:ascii="Arial" w:hAnsi="Arial"/>
                                  <w:color w:val="231F20"/>
                                  <w:sz w:val="18"/>
                                </w:rPr>
                                <w:t>that</w:t>
                              </w:r>
                              <w:r>
                                <w:rPr>
                                  <w:rFonts w:ascii="Arial" w:hAnsi="Arial"/>
                                  <w:color w:val="231F20"/>
                                  <w:spacing w:val="-6"/>
                                  <w:sz w:val="18"/>
                                </w:rPr>
                                <w:t> </w:t>
                              </w:r>
                              <w:r>
                                <w:rPr>
                                  <w:rFonts w:ascii="Arial" w:hAnsi="Arial"/>
                                  <w:color w:val="231F20"/>
                                  <w:sz w:val="18"/>
                                </w:rPr>
                                <w:t>led</w:t>
                              </w:r>
                              <w:r>
                                <w:rPr>
                                  <w:rFonts w:ascii="Arial" w:hAnsi="Arial"/>
                                  <w:color w:val="231F20"/>
                                  <w:spacing w:val="-9"/>
                                  <w:sz w:val="18"/>
                                </w:rPr>
                                <w:t> </w:t>
                              </w:r>
                              <w:r>
                                <w:rPr>
                                  <w:rFonts w:ascii="Arial" w:hAnsi="Arial"/>
                                  <w:color w:val="231F20"/>
                                  <w:sz w:val="18"/>
                                </w:rPr>
                                <w:t>to</w:t>
                              </w:r>
                              <w:r>
                                <w:rPr>
                                  <w:rFonts w:ascii="Arial" w:hAnsi="Arial"/>
                                  <w:color w:val="231F20"/>
                                  <w:spacing w:val="-9"/>
                                  <w:sz w:val="18"/>
                                </w:rPr>
                                <w:t> </w:t>
                              </w:r>
                              <w:r>
                                <w:rPr>
                                  <w:rFonts w:ascii="Arial" w:hAnsi="Arial"/>
                                  <w:color w:val="231F20"/>
                                  <w:sz w:val="18"/>
                                </w:rPr>
                                <w:t>the</w:t>
                              </w:r>
                              <w:r>
                                <w:rPr>
                                  <w:rFonts w:ascii="Arial" w:hAnsi="Arial"/>
                                  <w:color w:val="231F20"/>
                                  <w:spacing w:val="-4"/>
                                  <w:sz w:val="18"/>
                                </w:rPr>
                                <w:t> </w:t>
                              </w:r>
                              <w:r>
                                <w:rPr>
                                  <w:rFonts w:ascii="Arial" w:hAnsi="Arial"/>
                                  <w:b/>
                                  <w:i/>
                                  <w:color w:val="231F20"/>
                                  <w:sz w:val="18"/>
                                </w:rPr>
                                <w:t>Bessemer</w:t>
                              </w:r>
                              <w:r>
                                <w:rPr>
                                  <w:rFonts w:ascii="Arial" w:hAnsi="Arial"/>
                                  <w:b/>
                                  <w:i/>
                                  <w:color w:val="231F20"/>
                                  <w:spacing w:val="72"/>
                                  <w:sz w:val="18"/>
                                </w:rPr>
                                <w:t> </w:t>
                              </w:r>
                              <w:r>
                                <w:rPr>
                                  <w:rFonts w:ascii="Arial" w:hAnsi="Arial"/>
                                  <w:color w:val="231F20"/>
                                  <w:sz w:val="18"/>
                                </w:rPr>
                                <w:t>By</w:t>
                              </w:r>
                              <w:r>
                                <w:rPr>
                                  <w:rFonts w:ascii="Arial" w:hAnsi="Arial"/>
                                  <w:color w:val="231F20"/>
                                  <w:spacing w:val="-8"/>
                                  <w:sz w:val="18"/>
                                </w:rPr>
                                <w:t> </w:t>
                              </w:r>
                              <w:r>
                                <w:rPr>
                                  <w:rFonts w:ascii="Arial" w:hAnsi="Arial"/>
                                  <w:color w:val="231F20"/>
                                  <w:sz w:val="18"/>
                                </w:rPr>
                                <w:t>1920,</w:t>
                              </w:r>
                              <w:r>
                                <w:rPr>
                                  <w:rFonts w:ascii="Arial" w:hAnsi="Arial"/>
                                  <w:color w:val="231F20"/>
                                  <w:spacing w:val="-6"/>
                                  <w:sz w:val="18"/>
                                </w:rPr>
                                <w:t> </w:t>
                              </w:r>
                              <w:r>
                                <w:rPr>
                                  <w:rFonts w:ascii="Arial" w:hAnsi="Arial"/>
                                  <w:color w:val="231F20"/>
                                  <w:sz w:val="18"/>
                                </w:rPr>
                                <w:t>this</w:t>
                              </w:r>
                              <w:r>
                                <w:rPr>
                                  <w:rFonts w:ascii="Arial" w:hAnsi="Arial"/>
                                  <w:color w:val="231F20"/>
                                  <w:spacing w:val="-3"/>
                                  <w:sz w:val="18"/>
                                </w:rPr>
                                <w:t> </w:t>
                              </w:r>
                              <w:r>
                                <w:rPr>
                                  <w:rFonts w:ascii="Arial" w:hAnsi="Arial"/>
                                  <w:color w:val="231F20"/>
                                  <w:sz w:val="18"/>
                                </w:rPr>
                                <w:t>had</w:t>
                              </w:r>
                              <w:r>
                                <w:rPr>
                                  <w:rFonts w:ascii="Arial" w:hAnsi="Arial"/>
                                  <w:color w:val="231F20"/>
                                  <w:spacing w:val="-9"/>
                                  <w:sz w:val="18"/>
                                </w:rPr>
                                <w:t> </w:t>
                              </w:r>
                              <w:r>
                                <w:rPr>
                                  <w:rFonts w:ascii="Arial" w:hAnsi="Arial"/>
                                  <w:color w:val="231F20"/>
                                  <w:sz w:val="18"/>
                                </w:rPr>
                                <w:t>become</w:t>
                              </w:r>
                              <w:r>
                                <w:rPr>
                                  <w:rFonts w:ascii="Arial" w:hAnsi="Arial"/>
                                  <w:color w:val="231F20"/>
                                  <w:spacing w:val="-9"/>
                                  <w:sz w:val="18"/>
                                </w:rPr>
                                <w:t> </w:t>
                              </w:r>
                              <w:r>
                                <w:rPr>
                                  <w:rFonts w:ascii="Arial" w:hAnsi="Arial"/>
                                  <w:color w:val="231F20"/>
                                  <w:sz w:val="18"/>
                                </w:rPr>
                                <w:t>the</w:t>
                              </w:r>
                              <w:r>
                                <w:rPr>
                                  <w:rFonts w:ascii="Arial" w:hAnsi="Arial"/>
                                  <w:color w:val="231F20"/>
                                  <w:spacing w:val="-9"/>
                                  <w:sz w:val="18"/>
                                </w:rPr>
                                <w:t> </w:t>
                              </w:r>
                              <w:r>
                                <w:rPr>
                                  <w:rFonts w:ascii="Arial" w:hAnsi="Arial"/>
                                  <w:color w:val="231F20"/>
                                  <w:sz w:val="18"/>
                                </w:rPr>
                                <w:t>principal</w:t>
                              </w:r>
                              <w:r>
                                <w:rPr>
                                  <w:rFonts w:ascii="Arial" w:hAnsi="Arial"/>
                                  <w:color w:val="231F20"/>
                                  <w:spacing w:val="-6"/>
                                  <w:sz w:val="18"/>
                                </w:rPr>
                                <w:t> </w:t>
                              </w:r>
                              <w:r>
                                <w:rPr>
                                  <w:rFonts w:ascii="Arial" w:hAnsi="Arial"/>
                                  <w:color w:val="231F20"/>
                                  <w:sz w:val="18"/>
                                </w:rPr>
                                <w:t>process</w:t>
                              </w:r>
                              <w:r>
                                <w:rPr>
                                  <w:rFonts w:ascii="Arial" w:hAnsi="Arial"/>
                                  <w:color w:val="231F20"/>
                                  <w:spacing w:val="-8"/>
                                  <w:sz w:val="18"/>
                                </w:rPr>
                                <w:t> </w:t>
                              </w:r>
                              <w:r>
                                <w:rPr>
                                  <w:rFonts w:ascii="Arial" w:hAnsi="Arial"/>
                                  <w:color w:val="231F20"/>
                                  <w:sz w:val="18"/>
                                </w:rPr>
                                <w:t>for</w:t>
                              </w:r>
                              <w:r>
                                <w:rPr>
                                  <w:rFonts w:ascii="Arial" w:hAnsi="Arial"/>
                                  <w:color w:val="231F20"/>
                                  <w:spacing w:val="-7"/>
                                  <w:sz w:val="18"/>
                                </w:rPr>
                                <w:t> </w:t>
                              </w:r>
                              <w:r>
                                <w:rPr>
                                  <w:rFonts w:ascii="Arial" w:hAnsi="Arial"/>
                                  <w:b/>
                                  <w:i/>
                                  <w:color w:val="231F20"/>
                                  <w:sz w:val="18"/>
                                </w:rPr>
                                <w:t>converter</w:t>
                              </w:r>
                              <w:r>
                                <w:rPr>
                                  <w:rFonts w:ascii="Arial" w:hAnsi="Arial"/>
                                  <w:b/>
                                  <w:i/>
                                  <w:color w:val="231F20"/>
                                  <w:spacing w:val="-3"/>
                                  <w:sz w:val="18"/>
                                </w:rPr>
                                <w:t> </w:t>
                              </w:r>
                              <w:r>
                                <w:rPr>
                                  <w:rFonts w:ascii="Arial" w:hAnsi="Arial"/>
                                  <w:color w:val="231F20"/>
                                  <w:sz w:val="18"/>
                                </w:rPr>
                                <w:t>(patented</w:t>
                              </w:r>
                              <w:r>
                                <w:rPr>
                                  <w:rFonts w:ascii="Arial" w:hAnsi="Arial"/>
                                  <w:color w:val="231F20"/>
                                  <w:spacing w:val="-9"/>
                                  <w:sz w:val="18"/>
                                </w:rPr>
                                <w:t> </w:t>
                              </w:r>
                              <w:r>
                                <w:rPr>
                                  <w:rFonts w:ascii="Arial" w:hAnsi="Arial"/>
                                  <w:color w:val="231F20"/>
                                  <w:sz w:val="18"/>
                                </w:rPr>
                                <w:t>in</w:t>
                              </w:r>
                              <w:r>
                                <w:rPr>
                                  <w:rFonts w:ascii="Arial" w:hAnsi="Arial"/>
                                  <w:color w:val="231F20"/>
                                  <w:spacing w:val="-4"/>
                                  <w:sz w:val="18"/>
                                </w:rPr>
                                <w:t> </w:t>
                              </w:r>
                              <w:r>
                                <w:rPr>
                                  <w:rFonts w:ascii="Arial" w:hAnsi="Arial"/>
                                  <w:color w:val="231F20"/>
                                  <w:sz w:val="18"/>
                                </w:rPr>
                                <w:t>1856). Pierre and Emile Mar-</w:t>
                              </w:r>
                              <w:r>
                                <w:rPr>
                                  <w:rFonts w:ascii="Arial" w:hAnsi="Arial"/>
                                  <w:color w:val="231F20"/>
                                  <w:spacing w:val="80"/>
                                  <w:sz w:val="18"/>
                                </w:rPr>
                                <w:t>  </w:t>
                              </w:r>
                              <w:r>
                                <w:rPr>
                                  <w:rFonts w:ascii="Arial" w:hAnsi="Arial"/>
                                  <w:color w:val="231F20"/>
                                  <w:sz w:val="18"/>
                                </w:rPr>
                                <w:t>making alloy steels.</w:t>
                              </w:r>
                            </w:p>
                            <w:p>
                              <w:pPr>
                                <w:tabs>
                                  <w:tab w:pos="4821" w:val="left" w:leader="none"/>
                                </w:tabs>
                                <w:spacing w:line="242" w:lineRule="auto" w:before="3"/>
                                <w:ind w:left="261" w:right="225" w:firstLine="28"/>
                                <w:jc w:val="both"/>
                                <w:rPr>
                                  <w:rFonts w:ascii="Arial"/>
                                  <w:color w:val="000000"/>
                                  <w:sz w:val="18"/>
                                </w:rPr>
                              </w:pPr>
                              <w:r>
                                <w:rPr>
                                  <w:rFonts w:ascii="Arial"/>
                                  <w:color w:val="231F20"/>
                                  <w:sz w:val="18"/>
                                </w:rPr>
                                <w:t>tin</w:t>
                              </w:r>
                              <w:r>
                                <w:rPr>
                                  <w:rFonts w:ascii="Arial"/>
                                  <w:color w:val="231F20"/>
                                  <w:spacing w:val="40"/>
                                  <w:sz w:val="18"/>
                                </w:rPr>
                                <w:t> </w:t>
                              </w:r>
                              <w:r>
                                <w:rPr>
                                  <w:rFonts w:ascii="Arial"/>
                                  <w:color w:val="231F20"/>
                                  <w:sz w:val="18"/>
                                </w:rPr>
                                <w:t>in</w:t>
                              </w:r>
                              <w:r>
                                <w:rPr>
                                  <w:rFonts w:ascii="Arial"/>
                                  <w:color w:val="231F20"/>
                                  <w:spacing w:val="40"/>
                                  <w:sz w:val="18"/>
                                </w:rPr>
                                <w:t> </w:t>
                              </w:r>
                              <w:r>
                                <w:rPr>
                                  <w:rFonts w:ascii="Arial"/>
                                  <w:color w:val="231F20"/>
                                  <w:sz w:val="18"/>
                                </w:rPr>
                                <w:t>France</w:t>
                              </w:r>
                              <w:r>
                                <w:rPr>
                                  <w:rFonts w:ascii="Arial"/>
                                  <w:color w:val="231F20"/>
                                  <w:spacing w:val="40"/>
                                  <w:sz w:val="18"/>
                                </w:rPr>
                                <w:t> </w:t>
                              </w:r>
                              <w:r>
                                <w:rPr>
                                  <w:rFonts w:ascii="Arial"/>
                                  <w:color w:val="231F20"/>
                                  <w:sz w:val="18"/>
                                </w:rPr>
                                <w:t>built</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first</w:t>
                              </w:r>
                              <w:r>
                                <w:rPr>
                                  <w:rFonts w:ascii="Arial"/>
                                  <w:color w:val="231F20"/>
                                  <w:spacing w:val="40"/>
                                  <w:sz w:val="18"/>
                                </w:rPr>
                                <w:t> </w:t>
                              </w:r>
                              <w:r>
                                <w:rPr>
                                  <w:rFonts w:ascii="Arial"/>
                                  <w:b/>
                                  <w:i/>
                                  <w:color w:val="231F20"/>
                                  <w:sz w:val="18"/>
                                </w:rPr>
                                <w:t>open</w:t>
                              </w:r>
                              <w:r>
                                <w:rPr>
                                  <w:rFonts w:ascii="Arial"/>
                                  <w:b/>
                                  <w:i/>
                                  <w:color w:val="231F20"/>
                                  <w:spacing w:val="40"/>
                                  <w:sz w:val="18"/>
                                </w:rPr>
                                <w:t> </w:t>
                              </w:r>
                              <w:r>
                                <w:rPr>
                                  <w:rFonts w:ascii="Arial"/>
                                  <w:b/>
                                  <w:i/>
                                  <w:color w:val="231F20"/>
                                  <w:sz w:val="18"/>
                                </w:rPr>
                                <w:t>hearth</w:t>
                              </w:r>
                              <w:r>
                                <w:rPr>
                                  <w:rFonts w:ascii="Arial"/>
                                  <w:b/>
                                  <w:i/>
                                  <w:color w:val="231F20"/>
                                  <w:spacing w:val="40"/>
                                  <w:sz w:val="18"/>
                                </w:rPr>
                                <w:t> </w:t>
                              </w:r>
                              <w:r>
                                <w:rPr>
                                  <w:rFonts w:ascii="Arial"/>
                                  <w:b/>
                                  <w:i/>
                                  <w:color w:val="231F20"/>
                                  <w:sz w:val="18"/>
                                </w:rPr>
                                <w:t>furnace</w:t>
                              </w:r>
                              <w:r>
                                <w:rPr>
                                  <w:rFonts w:ascii="Arial"/>
                                  <w:b/>
                                  <w:i/>
                                  <w:color w:val="231F20"/>
                                  <w:spacing w:val="40"/>
                                  <w:sz w:val="18"/>
                                </w:rPr>
                                <w:t> </w:t>
                              </w:r>
                              <w:r>
                                <w:rPr>
                                  <w:rFonts w:ascii="Arial"/>
                                  <w:color w:val="231F20"/>
                                  <w:sz w:val="18"/>
                                </w:rPr>
                                <w:t>in</w:t>
                              </w:r>
                              <w:r>
                                <w:rPr>
                                  <w:rFonts w:ascii="Arial"/>
                                  <w:color w:val="231F20"/>
                                  <w:spacing w:val="80"/>
                                  <w:sz w:val="18"/>
                                </w:rPr>
                                <w:t>  </w:t>
                              </w:r>
                              <w:r>
                                <w:rPr>
                                  <w:rFonts w:ascii="Arial"/>
                                  <w:color w:val="231F20"/>
                                  <w:sz w:val="18"/>
                                </w:rPr>
                                <w:t>The</w:t>
                              </w:r>
                              <w:r>
                                <w:rPr>
                                  <w:rFonts w:ascii="Arial"/>
                                  <w:color w:val="231F20"/>
                                  <w:spacing w:val="-10"/>
                                  <w:sz w:val="18"/>
                                </w:rPr>
                                <w:t> </w:t>
                              </w:r>
                              <w:r>
                                <w:rPr>
                                  <w:rFonts w:ascii="Arial"/>
                                  <w:color w:val="231F20"/>
                                  <w:sz w:val="18"/>
                                </w:rPr>
                                <w:t>use</w:t>
                              </w:r>
                              <w:r>
                                <w:rPr>
                                  <w:rFonts w:ascii="Arial"/>
                                  <w:color w:val="231F20"/>
                                  <w:spacing w:val="-9"/>
                                  <w:sz w:val="18"/>
                                </w:rPr>
                                <w:t> </w:t>
                              </w:r>
                              <w:r>
                                <w:rPr>
                                  <w:rFonts w:ascii="Arial"/>
                                  <w:color w:val="231F20"/>
                                  <w:sz w:val="18"/>
                                </w:rPr>
                                <w:t>of</w:t>
                              </w:r>
                              <w:r>
                                <w:rPr>
                                  <w:rFonts w:ascii="Arial"/>
                                  <w:color w:val="231F20"/>
                                  <w:spacing w:val="-7"/>
                                  <w:sz w:val="18"/>
                                </w:rPr>
                                <w:t> </w:t>
                              </w:r>
                              <w:r>
                                <w:rPr>
                                  <w:rFonts w:ascii="Arial"/>
                                  <w:color w:val="231F20"/>
                                  <w:sz w:val="18"/>
                                </w:rPr>
                                <w:t>pure</w:t>
                              </w:r>
                              <w:r>
                                <w:rPr>
                                  <w:rFonts w:ascii="Arial"/>
                                  <w:color w:val="231F20"/>
                                  <w:spacing w:val="-10"/>
                                  <w:sz w:val="18"/>
                                </w:rPr>
                                <w:t> </w:t>
                              </w:r>
                              <w:r>
                                <w:rPr>
                                  <w:rFonts w:ascii="Arial"/>
                                  <w:color w:val="231F20"/>
                                  <w:sz w:val="18"/>
                                </w:rPr>
                                <w:t>oxygen</w:t>
                              </w:r>
                              <w:r>
                                <w:rPr>
                                  <w:rFonts w:ascii="Arial"/>
                                  <w:color w:val="231F20"/>
                                  <w:spacing w:val="-9"/>
                                  <w:sz w:val="18"/>
                                </w:rPr>
                                <w:t> </w:t>
                              </w:r>
                              <w:r>
                                <w:rPr>
                                  <w:rFonts w:ascii="Arial"/>
                                  <w:color w:val="231F20"/>
                                  <w:sz w:val="18"/>
                                </w:rPr>
                                <w:t>in</w:t>
                              </w:r>
                              <w:r>
                                <w:rPr>
                                  <w:rFonts w:ascii="Arial"/>
                                  <w:color w:val="231F20"/>
                                  <w:spacing w:val="-10"/>
                                  <w:sz w:val="18"/>
                                </w:rPr>
                                <w:t> </w:t>
                              </w:r>
                              <w:r>
                                <w:rPr>
                                  <w:rFonts w:ascii="Arial"/>
                                  <w:color w:val="231F20"/>
                                  <w:sz w:val="18"/>
                                </w:rPr>
                                <w:t>steelmaking</w:t>
                              </w:r>
                              <w:r>
                                <w:rPr>
                                  <w:rFonts w:ascii="Arial"/>
                                  <w:color w:val="231F20"/>
                                  <w:spacing w:val="-9"/>
                                  <w:sz w:val="18"/>
                                </w:rPr>
                                <w:t> </w:t>
                              </w:r>
                              <w:r>
                                <w:rPr>
                                  <w:rFonts w:ascii="Arial"/>
                                  <w:color w:val="231F20"/>
                                  <w:sz w:val="18"/>
                                </w:rPr>
                                <w:t>was</w:t>
                              </w:r>
                              <w:r>
                                <w:rPr>
                                  <w:rFonts w:ascii="Arial"/>
                                  <w:color w:val="231F20"/>
                                  <w:spacing w:val="-10"/>
                                  <w:sz w:val="18"/>
                                </w:rPr>
                                <w:t> </w:t>
                              </w:r>
                              <w:r>
                                <w:rPr>
                                  <w:rFonts w:ascii="Arial"/>
                                  <w:color w:val="231F20"/>
                                  <w:sz w:val="18"/>
                                </w:rPr>
                                <w:t>initiated 1864.</w:t>
                              </w:r>
                              <w:r>
                                <w:rPr>
                                  <w:rFonts w:ascii="Arial"/>
                                  <w:color w:val="231F20"/>
                                  <w:spacing w:val="40"/>
                                  <w:sz w:val="18"/>
                                </w:rPr>
                                <w:t> </w:t>
                              </w:r>
                              <w:r>
                                <w:rPr>
                                  <w:rFonts w:ascii="Arial"/>
                                  <w:color w:val="231F20"/>
                                  <w:sz w:val="18"/>
                                </w:rPr>
                                <w:t>These</w:t>
                              </w:r>
                              <w:r>
                                <w:rPr>
                                  <w:rFonts w:ascii="Arial"/>
                                  <w:color w:val="231F20"/>
                                  <w:spacing w:val="40"/>
                                  <w:sz w:val="18"/>
                                </w:rPr>
                                <w:t> </w:t>
                              </w:r>
                              <w:r>
                                <w:rPr>
                                  <w:rFonts w:ascii="Arial"/>
                                  <w:color w:val="231F20"/>
                                  <w:sz w:val="18"/>
                                </w:rPr>
                                <w:t>methods</w:t>
                              </w:r>
                              <w:r>
                                <w:rPr>
                                  <w:rFonts w:ascii="Arial"/>
                                  <w:color w:val="231F20"/>
                                  <w:spacing w:val="40"/>
                                  <w:sz w:val="18"/>
                                </w:rPr>
                                <w:t> </w:t>
                              </w:r>
                              <w:r>
                                <w:rPr>
                                  <w:rFonts w:ascii="Arial"/>
                                  <w:color w:val="231F20"/>
                                  <w:sz w:val="18"/>
                                </w:rPr>
                                <w:t>permitted</w:t>
                              </w:r>
                              <w:r>
                                <w:rPr>
                                  <w:rFonts w:ascii="Arial"/>
                                  <w:color w:val="231F20"/>
                                  <w:spacing w:val="40"/>
                                  <w:sz w:val="18"/>
                                </w:rPr>
                                <w:t> </w:t>
                              </w:r>
                              <w:r>
                                <w:rPr>
                                  <w:rFonts w:ascii="Arial"/>
                                  <w:color w:val="231F20"/>
                                  <w:sz w:val="18"/>
                                </w:rPr>
                                <w:t>up</w:t>
                              </w:r>
                              <w:r>
                                <w:rPr>
                                  <w:rFonts w:ascii="Arial"/>
                                  <w:color w:val="231F20"/>
                                  <w:spacing w:val="40"/>
                                  <w:sz w:val="18"/>
                                </w:rPr>
                                <w:t> </w:t>
                              </w:r>
                              <w:r>
                                <w:rPr>
                                  <w:rFonts w:ascii="Arial"/>
                                  <w:color w:val="231F20"/>
                                  <w:sz w:val="18"/>
                                </w:rPr>
                                <w:t>to</w:t>
                              </w:r>
                              <w:r>
                                <w:rPr>
                                  <w:rFonts w:ascii="Arial"/>
                                  <w:color w:val="231F20"/>
                                  <w:spacing w:val="40"/>
                                  <w:sz w:val="18"/>
                                </w:rPr>
                                <w:t> </w:t>
                              </w:r>
                              <w:r>
                                <w:rPr>
                                  <w:rFonts w:ascii="Arial"/>
                                  <w:color w:val="231F20"/>
                                  <w:sz w:val="18"/>
                                </w:rPr>
                                <w:t>15</w:t>
                              </w:r>
                              <w:r>
                                <w:rPr>
                                  <w:rFonts w:ascii="Arial"/>
                                  <w:color w:val="231F20"/>
                                  <w:spacing w:val="40"/>
                                  <w:sz w:val="18"/>
                                </w:rPr>
                                <w:t> </w:t>
                              </w:r>
                              <w:r>
                                <w:rPr>
                                  <w:rFonts w:ascii="Arial"/>
                                  <w:color w:val="231F20"/>
                                  <w:sz w:val="18"/>
                                </w:rPr>
                                <w:t>tons</w:t>
                              </w:r>
                              <w:r>
                                <w:rPr>
                                  <w:rFonts w:ascii="Arial"/>
                                  <w:color w:val="231F20"/>
                                  <w:spacing w:val="40"/>
                                  <w:sz w:val="18"/>
                                </w:rPr>
                                <w:t> </w:t>
                              </w:r>
                              <w:r>
                                <w:rPr>
                                  <w:rFonts w:ascii="Arial"/>
                                  <w:color w:val="231F20"/>
                                  <w:sz w:val="18"/>
                                </w:rPr>
                                <w:t>of</w:t>
                              </w:r>
                              <w:r>
                                <w:rPr>
                                  <w:rFonts w:ascii="Arial"/>
                                  <w:color w:val="231F20"/>
                                  <w:spacing w:val="80"/>
                                  <w:sz w:val="18"/>
                                </w:rPr>
                                <w:t>  </w:t>
                              </w:r>
                              <w:r>
                                <w:rPr>
                                  <w:rFonts w:ascii="Arial"/>
                                  <w:color w:val="231F20"/>
                                  <w:sz w:val="18"/>
                                </w:rPr>
                                <w:t>just before</w:t>
                              </w:r>
                              <w:r>
                                <w:rPr>
                                  <w:rFonts w:ascii="Arial"/>
                                  <w:color w:val="231F20"/>
                                  <w:spacing w:val="-10"/>
                                  <w:sz w:val="18"/>
                                </w:rPr>
                                <w:t> </w:t>
                              </w:r>
                              <w:r>
                                <w:rPr>
                                  <w:rFonts w:ascii="Arial"/>
                                  <w:color w:val="231F20"/>
                                  <w:sz w:val="18"/>
                                </w:rPr>
                                <w:t>World</w:t>
                              </w:r>
                              <w:r>
                                <w:rPr>
                                  <w:rFonts w:ascii="Arial"/>
                                  <w:color w:val="231F20"/>
                                  <w:spacing w:val="-9"/>
                                  <w:sz w:val="18"/>
                                </w:rPr>
                                <w:t> </w:t>
                              </w:r>
                              <w:r>
                                <w:rPr>
                                  <w:rFonts w:ascii="Arial"/>
                                  <w:color w:val="231F20"/>
                                  <w:sz w:val="18"/>
                                </w:rPr>
                                <w:t>War</w:t>
                              </w:r>
                              <w:r>
                                <w:rPr>
                                  <w:rFonts w:ascii="Arial"/>
                                  <w:color w:val="231F20"/>
                                  <w:spacing w:val="-3"/>
                                  <w:sz w:val="18"/>
                                </w:rPr>
                                <w:t> </w:t>
                              </w:r>
                              <w:r>
                                <w:rPr>
                                  <w:rFonts w:ascii="Arial"/>
                                  <w:color w:val="231F20"/>
                                  <w:sz w:val="18"/>
                                </w:rPr>
                                <w:t>II</w:t>
                              </w:r>
                              <w:r>
                                <w:rPr>
                                  <w:rFonts w:ascii="Arial"/>
                                  <w:color w:val="231F20"/>
                                  <w:spacing w:val="-2"/>
                                  <w:sz w:val="18"/>
                                </w:rPr>
                                <w:t> </w:t>
                              </w:r>
                              <w:r>
                                <w:rPr>
                                  <w:rFonts w:ascii="Arial"/>
                                  <w:color w:val="231F20"/>
                                  <w:sz w:val="18"/>
                                </w:rPr>
                                <w:t>in several</w:t>
                              </w:r>
                              <w:r>
                                <w:rPr>
                                  <w:rFonts w:ascii="Arial"/>
                                  <w:color w:val="231F20"/>
                                  <w:spacing w:val="-2"/>
                                  <w:sz w:val="18"/>
                                </w:rPr>
                                <w:t> </w:t>
                              </w:r>
                              <w:r>
                                <w:rPr>
                                  <w:rFonts w:ascii="Arial"/>
                                  <w:color w:val="231F20"/>
                                  <w:sz w:val="18"/>
                                </w:rPr>
                                <w:t>European</w:t>
                              </w:r>
                              <w:r>
                                <w:rPr>
                                  <w:rFonts w:ascii="Arial"/>
                                  <w:color w:val="231F20"/>
                                  <w:spacing w:val="-5"/>
                                  <w:sz w:val="18"/>
                                </w:rPr>
                                <w:t> </w:t>
                              </w:r>
                              <w:r>
                                <w:rPr>
                                  <w:rFonts w:ascii="Arial"/>
                                  <w:color w:val="231F20"/>
                                  <w:sz w:val="18"/>
                                </w:rPr>
                                <w:t>countries steel to be produced in a single batch (heat), a sub-</w:t>
                              </w:r>
                              <w:r>
                                <w:rPr>
                                  <w:rFonts w:ascii="Arial"/>
                                  <w:color w:val="231F20"/>
                                  <w:spacing w:val="80"/>
                                  <w:sz w:val="18"/>
                                </w:rPr>
                                <w:t> </w:t>
                              </w:r>
                              <w:r>
                                <w:rPr>
                                  <w:rFonts w:ascii="Arial"/>
                                  <w:color w:val="231F20"/>
                                  <w:sz w:val="18"/>
                                </w:rPr>
                                <w:t>and the United States. Work in Austria after the war cul- stantial increase from previous methods.</w:t>
                                <w:tab/>
                                <w:t>minated in the development of the </w:t>
                              </w:r>
                              <w:r>
                                <w:rPr>
                                  <w:rFonts w:ascii="Arial"/>
                                  <w:b/>
                                  <w:i/>
                                  <w:color w:val="231F20"/>
                                  <w:sz w:val="18"/>
                                </w:rPr>
                                <w:t>basic oxygen fur- </w:t>
                              </w:r>
                              <w:r>
                                <w:rPr>
                                  <w:rFonts w:ascii="Arial"/>
                                  <w:color w:val="231F20"/>
                                  <w:sz w:val="18"/>
                                </w:rPr>
                                <w:t>In</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United</w:t>
                              </w:r>
                              <w:r>
                                <w:rPr>
                                  <w:rFonts w:ascii="Arial"/>
                                  <w:color w:val="231F20"/>
                                  <w:spacing w:val="40"/>
                                  <w:sz w:val="18"/>
                                </w:rPr>
                                <w:t> </w:t>
                              </w:r>
                              <w:r>
                                <w:rPr>
                                  <w:rFonts w:ascii="Arial"/>
                                  <w:color w:val="231F20"/>
                                  <w:sz w:val="18"/>
                                </w:rPr>
                                <w:t>States,</w:t>
                              </w:r>
                              <w:r>
                                <w:rPr>
                                  <w:rFonts w:ascii="Arial"/>
                                  <w:color w:val="231F20"/>
                                  <w:spacing w:val="40"/>
                                  <w:sz w:val="18"/>
                                </w:rPr>
                                <w:t> </w:t>
                              </w:r>
                              <w:r>
                                <w:rPr>
                                  <w:rFonts w:ascii="Arial"/>
                                  <w:color w:val="231F20"/>
                                  <w:sz w:val="18"/>
                                </w:rPr>
                                <w:t>expansion</w:t>
                              </w:r>
                              <w:r>
                                <w:rPr>
                                  <w:rFonts w:ascii="Arial"/>
                                  <w:color w:val="231F20"/>
                                  <w:spacing w:val="40"/>
                                  <w:sz w:val="18"/>
                                </w:rPr>
                                <w:t> </w:t>
                              </w:r>
                              <w:r>
                                <w:rPr>
                                  <w:rFonts w:ascii="Arial"/>
                                  <w:color w:val="231F20"/>
                                  <w:sz w:val="18"/>
                                </w:rPr>
                                <w:t>of</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railroads</w:t>
                              </w:r>
                              <w:r>
                                <w:rPr>
                                  <w:rFonts w:ascii="Arial"/>
                                  <w:color w:val="231F20"/>
                                  <w:spacing w:val="80"/>
                                  <w:sz w:val="18"/>
                                </w:rPr>
                                <w:t>  </w:t>
                              </w:r>
                              <w:r>
                                <w:rPr>
                                  <w:rFonts w:ascii="Arial"/>
                                  <w:b/>
                                  <w:i/>
                                  <w:color w:val="231F20"/>
                                  <w:sz w:val="18"/>
                                </w:rPr>
                                <w:t>nace </w:t>
                              </w:r>
                              <w:r>
                                <w:rPr>
                                  <w:rFonts w:ascii="Arial"/>
                                  <w:color w:val="231F20"/>
                                  <w:sz w:val="18"/>
                                </w:rPr>
                                <w:t>(BOF).</w:t>
                              </w:r>
                              <w:r>
                                <w:rPr>
                                  <w:rFonts w:ascii="Arial"/>
                                  <w:color w:val="231F20"/>
                                  <w:spacing w:val="-5"/>
                                  <w:sz w:val="18"/>
                                </w:rPr>
                                <w:t> </w:t>
                              </w:r>
                              <w:r>
                                <w:rPr>
                                  <w:rFonts w:ascii="Arial"/>
                                  <w:color w:val="231F20"/>
                                  <w:sz w:val="18"/>
                                </w:rPr>
                                <w:t>This has become</w:t>
                              </w:r>
                              <w:r>
                                <w:rPr>
                                  <w:rFonts w:ascii="Arial"/>
                                  <w:color w:val="231F20"/>
                                  <w:spacing w:val="-3"/>
                                  <w:sz w:val="18"/>
                                </w:rPr>
                                <w:t> </w:t>
                              </w:r>
                              <w:r>
                                <w:rPr>
                                  <w:rFonts w:ascii="Arial"/>
                                  <w:color w:val="231F20"/>
                                  <w:sz w:val="18"/>
                                </w:rPr>
                                <w:t>the leading modern tech- after the Civil War created a huge demand for steel.</w:t>
                              </w:r>
                              <w:r>
                                <w:rPr>
                                  <w:rFonts w:ascii="Arial"/>
                                  <w:color w:val="231F20"/>
                                  <w:spacing w:val="80"/>
                                  <w:sz w:val="18"/>
                                </w:rPr>
                                <w:t>   </w:t>
                              </w:r>
                              <w:r>
                                <w:rPr>
                                  <w:rFonts w:ascii="Arial"/>
                                  <w:color w:val="231F20"/>
                                  <w:sz w:val="18"/>
                                </w:rPr>
                                <w:t>nology</w:t>
                              </w:r>
                              <w:r>
                                <w:rPr>
                                  <w:rFonts w:ascii="Arial"/>
                                  <w:color w:val="231F20"/>
                                  <w:spacing w:val="-9"/>
                                  <w:sz w:val="18"/>
                                </w:rPr>
                                <w:t> </w:t>
                              </w:r>
                              <w:r>
                                <w:rPr>
                                  <w:rFonts w:ascii="Arial"/>
                                  <w:color w:val="231F20"/>
                                  <w:sz w:val="18"/>
                                </w:rPr>
                                <w:t>for</w:t>
                              </w:r>
                              <w:r>
                                <w:rPr>
                                  <w:rFonts w:ascii="Arial"/>
                                  <w:color w:val="231F20"/>
                                  <w:spacing w:val="-7"/>
                                  <w:sz w:val="18"/>
                                </w:rPr>
                                <w:t> </w:t>
                              </w:r>
                              <w:r>
                                <w:rPr>
                                  <w:rFonts w:ascii="Arial"/>
                                  <w:color w:val="231F20"/>
                                  <w:sz w:val="18"/>
                                </w:rPr>
                                <w:t>producing</w:t>
                              </w:r>
                              <w:r>
                                <w:rPr>
                                  <w:rFonts w:ascii="Arial"/>
                                  <w:color w:val="231F20"/>
                                  <w:spacing w:val="-10"/>
                                  <w:sz w:val="18"/>
                                </w:rPr>
                                <w:t> </w:t>
                              </w:r>
                              <w:r>
                                <w:rPr>
                                  <w:rFonts w:ascii="Arial"/>
                                  <w:color w:val="231F20"/>
                                  <w:sz w:val="18"/>
                                </w:rPr>
                                <w:t>steel,</w:t>
                              </w:r>
                              <w:r>
                                <w:rPr>
                                  <w:rFonts w:ascii="Arial"/>
                                  <w:color w:val="231F20"/>
                                  <w:spacing w:val="-7"/>
                                  <w:sz w:val="18"/>
                                </w:rPr>
                                <w:t> </w:t>
                              </w:r>
                              <w:r>
                                <w:rPr>
                                  <w:rFonts w:ascii="Arial"/>
                                  <w:color w:val="231F20"/>
                                  <w:sz w:val="18"/>
                                </w:rPr>
                                <w:t>surpassing</w:t>
                              </w:r>
                              <w:r>
                                <w:rPr>
                                  <w:rFonts w:ascii="Arial"/>
                                  <w:color w:val="231F20"/>
                                  <w:spacing w:val="-10"/>
                                  <w:sz w:val="18"/>
                                </w:rPr>
                                <w:t> </w:t>
                              </w:r>
                              <w:r>
                                <w:rPr>
                                  <w:rFonts w:ascii="Arial"/>
                                  <w:color w:val="231F20"/>
                                  <w:sz w:val="18"/>
                                </w:rPr>
                                <w:t>the</w:t>
                              </w:r>
                              <w:r>
                                <w:rPr>
                                  <w:rFonts w:ascii="Arial"/>
                                  <w:color w:val="231F20"/>
                                  <w:spacing w:val="-10"/>
                                  <w:sz w:val="18"/>
                                </w:rPr>
                                <w:t> </w:t>
                              </w:r>
                              <w:r>
                                <w:rPr>
                                  <w:rFonts w:ascii="Arial"/>
                                  <w:color w:val="231F20"/>
                                  <w:sz w:val="18"/>
                                </w:rPr>
                                <w:t>open</w:t>
                              </w:r>
                              <w:r>
                                <w:rPr>
                                  <w:rFonts w:ascii="Arial"/>
                                  <w:color w:val="231F20"/>
                                  <w:spacing w:val="-10"/>
                                  <w:sz w:val="18"/>
                                </w:rPr>
                                <w:t> </w:t>
                              </w:r>
                              <w:r>
                                <w:rPr>
                                  <w:rFonts w:ascii="Arial"/>
                                  <w:color w:val="231F20"/>
                                  <w:sz w:val="18"/>
                                </w:rPr>
                                <w:t>hearth In</w:t>
                              </w:r>
                              <w:r>
                                <w:rPr>
                                  <w:rFonts w:ascii="Arial"/>
                                  <w:color w:val="231F20"/>
                                  <w:spacing w:val="-13"/>
                                  <w:sz w:val="18"/>
                                </w:rPr>
                                <w:t> </w:t>
                              </w:r>
                              <w:r>
                                <w:rPr>
                                  <w:rFonts w:ascii="Arial"/>
                                  <w:color w:val="231F20"/>
                                  <w:sz w:val="18"/>
                                </w:rPr>
                                <w:t>the</w:t>
                              </w:r>
                              <w:r>
                                <w:rPr>
                                  <w:rFonts w:ascii="Arial"/>
                                  <w:color w:val="231F20"/>
                                  <w:spacing w:val="-11"/>
                                  <w:sz w:val="18"/>
                                </w:rPr>
                                <w:t> </w:t>
                              </w:r>
                              <w:r>
                                <w:rPr>
                                  <w:rFonts w:ascii="Arial"/>
                                  <w:color w:val="231F20"/>
                                  <w:sz w:val="18"/>
                                </w:rPr>
                                <w:t>1880s</w:t>
                              </w:r>
                              <w:r>
                                <w:rPr>
                                  <w:rFonts w:ascii="Arial"/>
                                  <w:color w:val="231F20"/>
                                  <w:spacing w:val="-13"/>
                                  <w:sz w:val="18"/>
                                </w:rPr>
                                <w:t> </w:t>
                              </w:r>
                              <w:r>
                                <w:rPr>
                                  <w:rFonts w:ascii="Arial"/>
                                  <w:color w:val="231F20"/>
                                  <w:sz w:val="18"/>
                                </w:rPr>
                                <w:t>and</w:t>
                              </w:r>
                              <w:r>
                                <w:rPr>
                                  <w:rFonts w:ascii="Arial"/>
                                  <w:color w:val="231F20"/>
                                  <w:spacing w:val="-11"/>
                                  <w:sz w:val="18"/>
                                </w:rPr>
                                <w:t> </w:t>
                              </w:r>
                              <w:r>
                                <w:rPr>
                                  <w:rFonts w:ascii="Arial"/>
                                  <w:color w:val="231F20"/>
                                  <w:sz w:val="18"/>
                                </w:rPr>
                                <w:t>1890s,</w:t>
                              </w:r>
                              <w:r>
                                <w:rPr>
                                  <w:rFonts w:ascii="Arial"/>
                                  <w:color w:val="231F20"/>
                                  <w:spacing w:val="-13"/>
                                  <w:sz w:val="18"/>
                                </w:rPr>
                                <w:t> </w:t>
                              </w:r>
                              <w:r>
                                <w:rPr>
                                  <w:rFonts w:ascii="Arial"/>
                                  <w:color w:val="231F20"/>
                                  <w:sz w:val="18"/>
                                </w:rPr>
                                <w:t>steel</w:t>
                              </w:r>
                              <w:r>
                                <w:rPr>
                                  <w:rFonts w:ascii="Arial"/>
                                  <w:color w:val="231F20"/>
                                  <w:spacing w:val="-12"/>
                                  <w:sz w:val="18"/>
                                </w:rPr>
                                <w:t> </w:t>
                              </w:r>
                              <w:r>
                                <w:rPr>
                                  <w:rFonts w:ascii="Arial"/>
                                  <w:color w:val="231F20"/>
                                  <w:sz w:val="18"/>
                                </w:rPr>
                                <w:t>beams</w:t>
                              </w:r>
                              <w:r>
                                <w:rPr>
                                  <w:rFonts w:ascii="Arial"/>
                                  <w:color w:val="231F20"/>
                                  <w:spacing w:val="-12"/>
                                  <w:sz w:val="18"/>
                                </w:rPr>
                                <w:t> </w:t>
                              </w:r>
                              <w:r>
                                <w:rPr>
                                  <w:rFonts w:ascii="Arial"/>
                                  <w:color w:val="231F20"/>
                                  <w:sz w:val="18"/>
                                </w:rPr>
                                <w:t>were</w:t>
                              </w:r>
                              <w:r>
                                <w:rPr>
                                  <w:rFonts w:ascii="Arial"/>
                                  <w:color w:val="231F20"/>
                                  <w:spacing w:val="-13"/>
                                  <w:sz w:val="18"/>
                                </w:rPr>
                                <w:t> </w:t>
                              </w:r>
                              <w:r>
                                <w:rPr>
                                  <w:rFonts w:ascii="Arial"/>
                                  <w:color w:val="231F20"/>
                                  <w:sz w:val="18"/>
                                </w:rPr>
                                <w:t>first</w:t>
                              </w:r>
                              <w:r>
                                <w:rPr>
                                  <w:rFonts w:ascii="Arial"/>
                                  <w:color w:val="231F20"/>
                                  <w:spacing w:val="-11"/>
                                  <w:sz w:val="18"/>
                                </w:rPr>
                                <w:t> </w:t>
                              </w:r>
                              <w:r>
                                <w:rPr>
                                  <w:rFonts w:ascii="Arial"/>
                                  <w:color w:val="231F20"/>
                                  <w:sz w:val="18"/>
                                </w:rPr>
                                <w:t>used</w:t>
                              </w:r>
                              <w:r>
                                <w:rPr>
                                  <w:rFonts w:ascii="Arial"/>
                                  <w:color w:val="231F20"/>
                                  <w:spacing w:val="80"/>
                                  <w:sz w:val="18"/>
                                </w:rPr>
                                <w:t>  </w:t>
                              </w:r>
                              <w:r>
                                <w:rPr>
                                  <w:rFonts w:ascii="Arial"/>
                                  <w:color w:val="231F20"/>
                                  <w:sz w:val="18"/>
                                </w:rPr>
                                <w:t>method</w:t>
                              </w:r>
                              <w:r>
                                <w:rPr>
                                  <w:rFonts w:ascii="Arial"/>
                                  <w:color w:val="231F20"/>
                                  <w:spacing w:val="-13"/>
                                  <w:sz w:val="18"/>
                                </w:rPr>
                                <w:t> </w:t>
                              </w:r>
                              <w:r>
                                <w:rPr>
                                  <w:rFonts w:ascii="Arial"/>
                                  <w:color w:val="231F20"/>
                                  <w:sz w:val="18"/>
                                </w:rPr>
                                <w:t>around</w:t>
                              </w:r>
                              <w:r>
                                <w:rPr>
                                  <w:rFonts w:ascii="Arial"/>
                                  <w:color w:val="231F20"/>
                                  <w:spacing w:val="-11"/>
                                  <w:sz w:val="18"/>
                                </w:rPr>
                                <w:t> </w:t>
                              </w:r>
                              <w:r>
                                <w:rPr>
                                  <w:rFonts w:ascii="Arial"/>
                                  <w:color w:val="231F20"/>
                                  <w:sz w:val="18"/>
                                </w:rPr>
                                <w:t>1970.</w:t>
                              </w:r>
                              <w:r>
                                <w:rPr>
                                  <w:rFonts w:ascii="Arial"/>
                                  <w:color w:val="231F20"/>
                                  <w:spacing w:val="-13"/>
                                  <w:sz w:val="18"/>
                                </w:rPr>
                                <w:t> </w:t>
                              </w:r>
                              <w:r>
                                <w:rPr>
                                  <w:rFonts w:ascii="Arial"/>
                                  <w:color w:val="231F20"/>
                                  <w:sz w:val="18"/>
                                </w:rPr>
                                <w:t>The</w:t>
                              </w:r>
                              <w:r>
                                <w:rPr>
                                  <w:rFonts w:ascii="Arial"/>
                                  <w:color w:val="231F20"/>
                                  <w:spacing w:val="-11"/>
                                  <w:sz w:val="18"/>
                                </w:rPr>
                                <w:t> </w:t>
                              </w:r>
                              <w:r>
                                <w:rPr>
                                  <w:rFonts w:ascii="Arial"/>
                                  <w:color w:val="231F20"/>
                                  <w:sz w:val="18"/>
                                </w:rPr>
                                <w:t>Bessemer</w:t>
                              </w:r>
                              <w:r>
                                <w:rPr>
                                  <w:rFonts w:ascii="Arial"/>
                                  <w:color w:val="231F20"/>
                                  <w:spacing w:val="-13"/>
                                  <w:sz w:val="18"/>
                                </w:rPr>
                                <w:t> </w:t>
                              </w:r>
                              <w:r>
                                <w:rPr>
                                  <w:rFonts w:ascii="Arial"/>
                                  <w:color w:val="231F20"/>
                                  <w:sz w:val="18"/>
                                </w:rPr>
                                <w:t>converter</w:t>
                              </w:r>
                              <w:r>
                                <w:rPr>
                                  <w:rFonts w:ascii="Arial"/>
                                  <w:color w:val="231F20"/>
                                  <w:spacing w:val="-12"/>
                                  <w:sz w:val="18"/>
                                </w:rPr>
                                <w:t> </w:t>
                              </w:r>
                              <w:r>
                                <w:rPr>
                                  <w:rFonts w:ascii="Arial"/>
                                  <w:color w:val="231F20"/>
                                  <w:sz w:val="18"/>
                                </w:rPr>
                                <w:t>had</w:t>
                              </w:r>
                              <w:r>
                                <w:rPr>
                                  <w:rFonts w:ascii="Arial"/>
                                  <w:color w:val="231F20"/>
                                  <w:spacing w:val="-12"/>
                                  <w:sz w:val="18"/>
                                </w:rPr>
                                <w:t> </w:t>
                              </w:r>
                              <w:r>
                                <w:rPr>
                                  <w:rFonts w:ascii="Arial"/>
                                  <w:color w:val="231F20"/>
                                  <w:sz w:val="18"/>
                                </w:rPr>
                                <w:t>been in significant quantities in construction.</w:t>
                              </w:r>
                              <w:r>
                                <w:rPr>
                                  <w:rFonts w:ascii="Arial"/>
                                  <w:color w:val="231F20"/>
                                  <w:spacing w:val="40"/>
                                  <w:sz w:val="18"/>
                                </w:rPr>
                                <w:t> </w:t>
                              </w:r>
                              <w:r>
                                <w:rPr>
                                  <w:rFonts w:ascii="Arial"/>
                                  <w:color w:val="231F20"/>
                                  <w:sz w:val="18"/>
                                </w:rPr>
                                <w:t>Skyscrapers</w:t>
                              </w:r>
                              <w:r>
                                <w:rPr>
                                  <w:rFonts w:ascii="Arial"/>
                                  <w:color w:val="231F20"/>
                                  <w:spacing w:val="80"/>
                                  <w:sz w:val="18"/>
                                </w:rPr>
                                <w:t> </w:t>
                              </w:r>
                              <w:r>
                                <w:rPr>
                                  <w:rFonts w:ascii="Arial"/>
                                  <w:color w:val="231F20"/>
                                  <w:sz w:val="18"/>
                                </w:rPr>
                                <w:t>surpassed</w:t>
                              </w:r>
                              <w:r>
                                <w:rPr>
                                  <w:rFonts w:ascii="Arial"/>
                                  <w:color w:val="231F20"/>
                                  <w:spacing w:val="-4"/>
                                  <w:sz w:val="18"/>
                                </w:rPr>
                                <w:t> </w:t>
                              </w:r>
                              <w:r>
                                <w:rPr>
                                  <w:rFonts w:ascii="Arial"/>
                                  <w:color w:val="231F20"/>
                                  <w:sz w:val="18"/>
                                </w:rPr>
                                <w:t>by</w:t>
                              </w:r>
                              <w:r>
                                <w:rPr>
                                  <w:rFonts w:ascii="Arial"/>
                                  <w:color w:val="231F20"/>
                                  <w:spacing w:val="-3"/>
                                  <w:sz w:val="18"/>
                                </w:rPr>
                                <w:t> </w:t>
                              </w:r>
                              <w:r>
                                <w:rPr>
                                  <w:rFonts w:ascii="Arial"/>
                                  <w:color w:val="231F20"/>
                                  <w:sz w:val="18"/>
                                </w:rPr>
                                <w:t>the</w:t>
                              </w:r>
                              <w:r>
                                <w:rPr>
                                  <w:rFonts w:ascii="Arial"/>
                                  <w:color w:val="231F20"/>
                                  <w:spacing w:val="-4"/>
                                  <w:sz w:val="18"/>
                                </w:rPr>
                                <w:t> </w:t>
                              </w:r>
                              <w:r>
                                <w:rPr>
                                  <w:rFonts w:ascii="Arial"/>
                                  <w:color w:val="231F20"/>
                                  <w:sz w:val="18"/>
                                </w:rPr>
                                <w:t>open</w:t>
                              </w:r>
                              <w:r>
                                <w:rPr>
                                  <w:rFonts w:ascii="Arial"/>
                                  <w:color w:val="231F20"/>
                                  <w:spacing w:val="-3"/>
                                  <w:sz w:val="18"/>
                                </w:rPr>
                                <w:t> </w:t>
                              </w:r>
                              <w:r>
                                <w:rPr>
                                  <w:rFonts w:ascii="Arial"/>
                                  <w:color w:val="231F20"/>
                                  <w:sz w:val="18"/>
                                </w:rPr>
                                <w:t>hearth</w:t>
                              </w:r>
                              <w:r>
                                <w:rPr>
                                  <w:rFonts w:ascii="Arial"/>
                                  <w:color w:val="231F20"/>
                                  <w:spacing w:val="-4"/>
                                  <w:sz w:val="18"/>
                                </w:rPr>
                                <w:t> </w:t>
                              </w:r>
                              <w:r>
                                <w:rPr>
                                  <w:rFonts w:ascii="Arial"/>
                                  <w:color w:val="231F20"/>
                                  <w:sz w:val="18"/>
                                </w:rPr>
                                <w:t>method</w:t>
                              </w:r>
                              <w:r>
                                <w:rPr>
                                  <w:rFonts w:ascii="Arial"/>
                                  <w:color w:val="231F20"/>
                                  <w:spacing w:val="-4"/>
                                  <w:sz w:val="18"/>
                                </w:rPr>
                                <w:t> </w:t>
                              </w:r>
                              <w:r>
                                <w:rPr>
                                  <w:rFonts w:ascii="Arial"/>
                                  <w:color w:val="231F20"/>
                                  <w:sz w:val="18"/>
                                </w:rPr>
                                <w:t>around</w:t>
                              </w:r>
                              <w:r>
                                <w:rPr>
                                  <w:rFonts w:ascii="Arial"/>
                                  <w:color w:val="231F20"/>
                                  <w:spacing w:val="-3"/>
                                  <w:sz w:val="18"/>
                                </w:rPr>
                                <w:t> </w:t>
                              </w:r>
                              <w:r>
                                <w:rPr>
                                  <w:rFonts w:ascii="Arial"/>
                                  <w:color w:val="231F20"/>
                                  <w:sz w:val="18"/>
                                </w:rPr>
                                <w:t>1920</w:t>
                              </w:r>
                              <w:r>
                                <w:rPr>
                                  <w:rFonts w:ascii="Arial"/>
                                  <w:color w:val="231F20"/>
                                  <w:spacing w:val="-4"/>
                                  <w:sz w:val="18"/>
                                </w:rPr>
                                <w:t> </w:t>
                              </w:r>
                              <w:r>
                                <w:rPr>
                                  <w:rFonts w:ascii="Arial"/>
                                  <w:color w:val="231F20"/>
                                  <w:sz w:val="18"/>
                                </w:rPr>
                                <w:t>and came</w:t>
                              </w:r>
                              <w:r>
                                <w:rPr>
                                  <w:rFonts w:ascii="Arial"/>
                                  <w:color w:val="231F20"/>
                                  <w:spacing w:val="-2"/>
                                  <w:sz w:val="18"/>
                                </w:rPr>
                                <w:t> </w:t>
                              </w:r>
                              <w:r>
                                <w:rPr>
                                  <w:rFonts w:ascii="Arial"/>
                                  <w:color w:val="231F20"/>
                                  <w:sz w:val="18"/>
                                </w:rPr>
                                <w:t>to</w:t>
                              </w:r>
                              <w:r>
                                <w:rPr>
                                  <w:rFonts w:ascii="Arial"/>
                                  <w:color w:val="231F20"/>
                                  <w:spacing w:val="-1"/>
                                  <w:sz w:val="18"/>
                                </w:rPr>
                                <w:t> </w:t>
                              </w:r>
                              <w:r>
                                <w:rPr>
                                  <w:rFonts w:ascii="Arial"/>
                                  <w:color w:val="231F20"/>
                                  <w:sz w:val="18"/>
                                </w:rPr>
                                <w:t>rely</w:t>
                              </w:r>
                              <w:r>
                                <w:rPr>
                                  <w:rFonts w:ascii="Arial"/>
                                  <w:color w:val="231F20"/>
                                  <w:spacing w:val="5"/>
                                  <w:sz w:val="18"/>
                                </w:rPr>
                                <w:t> </w:t>
                              </w:r>
                              <w:r>
                                <w:rPr>
                                  <w:rFonts w:ascii="Arial"/>
                                  <w:color w:val="231F20"/>
                                  <w:sz w:val="18"/>
                                </w:rPr>
                                <w:t>on</w:t>
                              </w:r>
                              <w:r>
                                <w:rPr>
                                  <w:rFonts w:ascii="Arial"/>
                                  <w:color w:val="231F20"/>
                                  <w:spacing w:val="-2"/>
                                  <w:sz w:val="18"/>
                                </w:rPr>
                                <w:t> </w:t>
                              </w:r>
                              <w:r>
                                <w:rPr>
                                  <w:rFonts w:ascii="Arial"/>
                                  <w:color w:val="231F20"/>
                                  <w:sz w:val="18"/>
                                </w:rPr>
                                <w:t>these</w:t>
                              </w:r>
                              <w:r>
                                <w:rPr>
                                  <w:rFonts w:ascii="Arial"/>
                                  <w:color w:val="231F20"/>
                                  <w:spacing w:val="-1"/>
                                  <w:sz w:val="18"/>
                                </w:rPr>
                                <w:t> </w:t>
                              </w:r>
                              <w:r>
                                <w:rPr>
                                  <w:rFonts w:ascii="Arial"/>
                                  <w:color w:val="231F20"/>
                                  <w:sz w:val="18"/>
                                </w:rPr>
                                <w:t>steel</w:t>
                              </w:r>
                              <w:r>
                                <w:rPr>
                                  <w:rFonts w:ascii="Arial"/>
                                  <w:color w:val="231F20"/>
                                  <w:spacing w:val="2"/>
                                  <w:sz w:val="18"/>
                                </w:rPr>
                                <w:t> </w:t>
                              </w:r>
                              <w:r>
                                <w:rPr>
                                  <w:rFonts w:ascii="Arial"/>
                                  <w:color w:val="231F20"/>
                                  <w:spacing w:val="-2"/>
                                  <w:sz w:val="18"/>
                                </w:rPr>
                                <w:t>frames.</w:t>
                              </w:r>
                              <w:r>
                                <w:rPr>
                                  <w:rFonts w:ascii="Arial"/>
                                  <w:color w:val="231F20"/>
                                  <w:sz w:val="18"/>
                                </w:rPr>
                                <w:tab/>
                              </w:r>
                              <w:r>
                                <w:rPr>
                                  <w:rFonts w:ascii="Arial"/>
                                  <w:color w:val="231F20"/>
                                  <w:spacing w:val="-4"/>
                                  <w:sz w:val="18"/>
                                </w:rPr>
                                <w:t>ceased</w:t>
                              </w:r>
                              <w:r>
                                <w:rPr>
                                  <w:rFonts w:ascii="Arial"/>
                                  <w:color w:val="231F20"/>
                                  <w:spacing w:val="-7"/>
                                  <w:sz w:val="18"/>
                                </w:rPr>
                                <w:t> </w:t>
                              </w:r>
                              <w:r>
                                <w:rPr>
                                  <w:rFonts w:ascii="Arial"/>
                                  <w:color w:val="231F20"/>
                                  <w:spacing w:val="-4"/>
                                  <w:sz w:val="18"/>
                                </w:rPr>
                                <w:t>to</w:t>
                              </w:r>
                              <w:r>
                                <w:rPr>
                                  <w:rFonts w:ascii="Arial"/>
                                  <w:color w:val="231F20"/>
                                  <w:spacing w:val="-6"/>
                                  <w:sz w:val="18"/>
                                </w:rPr>
                                <w:t> </w:t>
                              </w:r>
                              <w:r>
                                <w:rPr>
                                  <w:rFonts w:ascii="Arial"/>
                                  <w:color w:val="231F20"/>
                                  <w:spacing w:val="-4"/>
                                  <w:sz w:val="18"/>
                                </w:rPr>
                                <w:t>be</w:t>
                              </w:r>
                              <w:r>
                                <w:rPr>
                                  <w:rFonts w:ascii="Arial"/>
                                  <w:color w:val="231F20"/>
                                  <w:spacing w:val="-6"/>
                                  <w:sz w:val="18"/>
                                </w:rPr>
                                <w:t> </w:t>
                              </w:r>
                              <w:r>
                                <w:rPr>
                                  <w:rFonts w:ascii="Arial"/>
                                  <w:color w:val="231F20"/>
                                  <w:spacing w:val="-4"/>
                                  <w:sz w:val="18"/>
                                </w:rPr>
                                <w:t>a</w:t>
                              </w:r>
                              <w:r>
                                <w:rPr>
                                  <w:rFonts w:ascii="Arial"/>
                                  <w:color w:val="231F20"/>
                                  <w:spacing w:val="-12"/>
                                  <w:sz w:val="18"/>
                                </w:rPr>
                                <w:t> </w:t>
                              </w:r>
                              <w:r>
                                <w:rPr>
                                  <w:rFonts w:ascii="Arial"/>
                                  <w:color w:val="231F20"/>
                                  <w:spacing w:val="-4"/>
                                  <w:sz w:val="18"/>
                                </w:rPr>
                                <w:t>commercial</w:t>
                              </w:r>
                              <w:r>
                                <w:rPr>
                                  <w:rFonts w:ascii="Arial"/>
                                  <w:color w:val="231F20"/>
                                  <w:spacing w:val="-7"/>
                                  <w:sz w:val="18"/>
                                </w:rPr>
                                <w:t> </w:t>
                              </w:r>
                              <w:r>
                                <w:rPr>
                                  <w:rFonts w:ascii="Arial"/>
                                  <w:color w:val="231F20"/>
                                  <w:spacing w:val="-4"/>
                                  <w:sz w:val="18"/>
                                </w:rPr>
                                <w:t>steelmaking</w:t>
                              </w:r>
                              <w:r>
                                <w:rPr>
                                  <w:rFonts w:ascii="Arial"/>
                                  <w:color w:val="231F20"/>
                                  <w:spacing w:val="-7"/>
                                  <w:sz w:val="18"/>
                                </w:rPr>
                                <w:t> </w:t>
                              </w:r>
                              <w:r>
                                <w:rPr>
                                  <w:rFonts w:ascii="Arial"/>
                                  <w:color w:val="231F20"/>
                                  <w:spacing w:val="-4"/>
                                  <w:sz w:val="18"/>
                                </w:rPr>
                                <w:t>process</w:t>
                              </w:r>
                              <w:r>
                                <w:rPr>
                                  <w:rFonts w:ascii="Arial"/>
                                  <w:color w:val="231F20"/>
                                  <w:spacing w:val="-5"/>
                                  <w:sz w:val="18"/>
                                </w:rPr>
                                <w:t> </w:t>
                              </w:r>
                              <w:r>
                                <w:rPr>
                                  <w:rFonts w:ascii="Arial"/>
                                  <w:color w:val="231F20"/>
                                  <w:spacing w:val="-4"/>
                                  <w:sz w:val="18"/>
                                </w:rPr>
                                <w:t>in</w:t>
                              </w:r>
                              <w:r>
                                <w:rPr>
                                  <w:rFonts w:ascii="Arial"/>
                                  <w:color w:val="231F20"/>
                                  <w:spacing w:val="-7"/>
                                  <w:sz w:val="18"/>
                                </w:rPr>
                                <w:t> </w:t>
                              </w:r>
                              <w:r>
                                <w:rPr>
                                  <w:rFonts w:ascii="Arial"/>
                                  <w:color w:val="231F20"/>
                                  <w:spacing w:val="-4"/>
                                  <w:sz w:val="18"/>
                                </w:rPr>
                                <w:t>1971.</w:t>
                              </w:r>
                            </w:p>
                          </w:txbxContent>
                        </wps:txbx>
                        <wps:bodyPr wrap="square" lIns="0" tIns="0" rIns="0" bIns="0" rtlCol="0">
                          <a:noAutofit/>
                        </wps:bodyPr>
                      </wps:wsp>
                      <wps:wsp>
                        <wps:cNvPr id="1797" name="Graphic 1797"/>
                        <wps:cNvSpPr/>
                        <wps:spPr>
                          <a:xfrm>
                            <a:off x="148590" y="2237372"/>
                            <a:ext cx="5646420" cy="76200"/>
                          </a:xfrm>
                          <a:custGeom>
                            <a:avLst/>
                            <a:gdLst/>
                            <a:ahLst/>
                            <a:cxnLst/>
                            <a:rect l="l" t="t" r="r" b="b"/>
                            <a:pathLst>
                              <a:path w="5646420" h="76200">
                                <a:moveTo>
                                  <a:pt x="74295" y="0"/>
                                </a:moveTo>
                                <a:lnTo>
                                  <a:pt x="0" y="0"/>
                                </a:lnTo>
                                <a:lnTo>
                                  <a:pt x="0" y="76200"/>
                                </a:lnTo>
                                <a:lnTo>
                                  <a:pt x="74295" y="76200"/>
                                </a:lnTo>
                                <a:lnTo>
                                  <a:pt x="74295" y="0"/>
                                </a:lnTo>
                                <a:close/>
                              </a:path>
                              <a:path w="5646420" h="76200">
                                <a:moveTo>
                                  <a:pt x="297180" y="0"/>
                                </a:moveTo>
                                <a:lnTo>
                                  <a:pt x="222885" y="0"/>
                                </a:lnTo>
                                <a:lnTo>
                                  <a:pt x="222885" y="76200"/>
                                </a:lnTo>
                                <a:lnTo>
                                  <a:pt x="297180" y="76200"/>
                                </a:lnTo>
                                <a:lnTo>
                                  <a:pt x="297180" y="0"/>
                                </a:lnTo>
                                <a:close/>
                              </a:path>
                              <a:path w="5646420" h="76200">
                                <a:moveTo>
                                  <a:pt x="520052" y="0"/>
                                </a:moveTo>
                                <a:lnTo>
                                  <a:pt x="445770" y="0"/>
                                </a:lnTo>
                                <a:lnTo>
                                  <a:pt x="445770" y="76200"/>
                                </a:lnTo>
                                <a:lnTo>
                                  <a:pt x="520052" y="76200"/>
                                </a:lnTo>
                                <a:lnTo>
                                  <a:pt x="520052" y="0"/>
                                </a:lnTo>
                                <a:close/>
                              </a:path>
                              <a:path w="5646420" h="76200">
                                <a:moveTo>
                                  <a:pt x="742950" y="0"/>
                                </a:moveTo>
                                <a:lnTo>
                                  <a:pt x="668655" y="0"/>
                                </a:lnTo>
                                <a:lnTo>
                                  <a:pt x="668655" y="76200"/>
                                </a:lnTo>
                                <a:lnTo>
                                  <a:pt x="742950" y="76200"/>
                                </a:lnTo>
                                <a:lnTo>
                                  <a:pt x="742950" y="0"/>
                                </a:lnTo>
                                <a:close/>
                              </a:path>
                              <a:path w="5646420" h="76200">
                                <a:moveTo>
                                  <a:pt x="965835" y="0"/>
                                </a:moveTo>
                                <a:lnTo>
                                  <a:pt x="891540" y="0"/>
                                </a:lnTo>
                                <a:lnTo>
                                  <a:pt x="891540" y="76200"/>
                                </a:lnTo>
                                <a:lnTo>
                                  <a:pt x="965835" y="76200"/>
                                </a:lnTo>
                                <a:lnTo>
                                  <a:pt x="965835" y="0"/>
                                </a:lnTo>
                                <a:close/>
                              </a:path>
                              <a:path w="5646420" h="76200">
                                <a:moveTo>
                                  <a:pt x="1188694" y="0"/>
                                </a:moveTo>
                                <a:lnTo>
                                  <a:pt x="1114425" y="0"/>
                                </a:lnTo>
                                <a:lnTo>
                                  <a:pt x="1114425" y="76200"/>
                                </a:lnTo>
                                <a:lnTo>
                                  <a:pt x="1188694" y="76200"/>
                                </a:lnTo>
                                <a:lnTo>
                                  <a:pt x="1188694" y="0"/>
                                </a:lnTo>
                                <a:close/>
                              </a:path>
                              <a:path w="5646420" h="76200">
                                <a:moveTo>
                                  <a:pt x="1411605" y="0"/>
                                </a:moveTo>
                                <a:lnTo>
                                  <a:pt x="1337310" y="0"/>
                                </a:lnTo>
                                <a:lnTo>
                                  <a:pt x="1337310" y="76200"/>
                                </a:lnTo>
                                <a:lnTo>
                                  <a:pt x="1411605" y="76200"/>
                                </a:lnTo>
                                <a:lnTo>
                                  <a:pt x="1411605" y="0"/>
                                </a:lnTo>
                                <a:close/>
                              </a:path>
                              <a:path w="5646420" h="76200">
                                <a:moveTo>
                                  <a:pt x="1634490" y="0"/>
                                </a:moveTo>
                                <a:lnTo>
                                  <a:pt x="1560195" y="0"/>
                                </a:lnTo>
                                <a:lnTo>
                                  <a:pt x="1560195" y="76200"/>
                                </a:lnTo>
                                <a:lnTo>
                                  <a:pt x="1634490" y="76200"/>
                                </a:lnTo>
                                <a:lnTo>
                                  <a:pt x="1634490" y="0"/>
                                </a:lnTo>
                                <a:close/>
                              </a:path>
                              <a:path w="5646420" h="76200">
                                <a:moveTo>
                                  <a:pt x="1857375" y="0"/>
                                </a:moveTo>
                                <a:lnTo>
                                  <a:pt x="1783080" y="0"/>
                                </a:lnTo>
                                <a:lnTo>
                                  <a:pt x="1783080" y="76200"/>
                                </a:lnTo>
                                <a:lnTo>
                                  <a:pt x="1857375" y="76200"/>
                                </a:lnTo>
                                <a:lnTo>
                                  <a:pt x="1857375" y="0"/>
                                </a:lnTo>
                                <a:close/>
                              </a:path>
                              <a:path w="5646420" h="76200">
                                <a:moveTo>
                                  <a:pt x="2080260" y="0"/>
                                </a:moveTo>
                                <a:lnTo>
                                  <a:pt x="2005965" y="0"/>
                                </a:lnTo>
                                <a:lnTo>
                                  <a:pt x="2005965" y="76200"/>
                                </a:lnTo>
                                <a:lnTo>
                                  <a:pt x="2080260" y="76200"/>
                                </a:lnTo>
                                <a:lnTo>
                                  <a:pt x="2080260" y="0"/>
                                </a:lnTo>
                                <a:close/>
                              </a:path>
                              <a:path w="5646420" h="76200">
                                <a:moveTo>
                                  <a:pt x="2303145" y="0"/>
                                </a:moveTo>
                                <a:lnTo>
                                  <a:pt x="2228850" y="0"/>
                                </a:lnTo>
                                <a:lnTo>
                                  <a:pt x="2228850" y="76200"/>
                                </a:lnTo>
                                <a:lnTo>
                                  <a:pt x="2303145" y="76200"/>
                                </a:lnTo>
                                <a:lnTo>
                                  <a:pt x="2303145" y="0"/>
                                </a:lnTo>
                                <a:close/>
                              </a:path>
                              <a:path w="5646420" h="76200">
                                <a:moveTo>
                                  <a:pt x="2526030" y="0"/>
                                </a:moveTo>
                                <a:lnTo>
                                  <a:pt x="2451735" y="0"/>
                                </a:lnTo>
                                <a:lnTo>
                                  <a:pt x="2451735" y="76200"/>
                                </a:lnTo>
                                <a:lnTo>
                                  <a:pt x="2526030" y="76200"/>
                                </a:lnTo>
                                <a:lnTo>
                                  <a:pt x="2526030" y="0"/>
                                </a:lnTo>
                                <a:close/>
                              </a:path>
                              <a:path w="5646420" h="76200">
                                <a:moveTo>
                                  <a:pt x="2748915" y="0"/>
                                </a:moveTo>
                                <a:lnTo>
                                  <a:pt x="2674620" y="0"/>
                                </a:lnTo>
                                <a:lnTo>
                                  <a:pt x="2674620" y="76200"/>
                                </a:lnTo>
                                <a:lnTo>
                                  <a:pt x="2748915" y="76200"/>
                                </a:lnTo>
                                <a:lnTo>
                                  <a:pt x="2748915" y="0"/>
                                </a:lnTo>
                                <a:close/>
                              </a:path>
                              <a:path w="5646420" h="76200">
                                <a:moveTo>
                                  <a:pt x="2971800" y="0"/>
                                </a:moveTo>
                                <a:lnTo>
                                  <a:pt x="2897505" y="0"/>
                                </a:lnTo>
                                <a:lnTo>
                                  <a:pt x="2897505" y="76200"/>
                                </a:lnTo>
                                <a:lnTo>
                                  <a:pt x="2971800" y="76200"/>
                                </a:lnTo>
                                <a:lnTo>
                                  <a:pt x="2971800" y="0"/>
                                </a:lnTo>
                                <a:close/>
                              </a:path>
                              <a:path w="5646420" h="76200">
                                <a:moveTo>
                                  <a:pt x="3194685" y="0"/>
                                </a:moveTo>
                                <a:lnTo>
                                  <a:pt x="3120390" y="0"/>
                                </a:lnTo>
                                <a:lnTo>
                                  <a:pt x="3120390" y="76200"/>
                                </a:lnTo>
                                <a:lnTo>
                                  <a:pt x="3194685" y="76200"/>
                                </a:lnTo>
                                <a:lnTo>
                                  <a:pt x="3194685" y="0"/>
                                </a:lnTo>
                                <a:close/>
                              </a:path>
                              <a:path w="5646420" h="76200">
                                <a:moveTo>
                                  <a:pt x="3417570" y="0"/>
                                </a:moveTo>
                                <a:lnTo>
                                  <a:pt x="3343275" y="0"/>
                                </a:lnTo>
                                <a:lnTo>
                                  <a:pt x="3343275" y="76200"/>
                                </a:lnTo>
                                <a:lnTo>
                                  <a:pt x="3417570" y="76200"/>
                                </a:lnTo>
                                <a:lnTo>
                                  <a:pt x="3417570" y="0"/>
                                </a:lnTo>
                                <a:close/>
                              </a:path>
                              <a:path w="5646420" h="76200">
                                <a:moveTo>
                                  <a:pt x="3640455" y="0"/>
                                </a:moveTo>
                                <a:lnTo>
                                  <a:pt x="3566160" y="0"/>
                                </a:lnTo>
                                <a:lnTo>
                                  <a:pt x="3566160" y="76200"/>
                                </a:lnTo>
                                <a:lnTo>
                                  <a:pt x="3640455" y="76200"/>
                                </a:lnTo>
                                <a:lnTo>
                                  <a:pt x="3640455" y="0"/>
                                </a:lnTo>
                                <a:close/>
                              </a:path>
                              <a:path w="5646420" h="76200">
                                <a:moveTo>
                                  <a:pt x="3863340" y="0"/>
                                </a:moveTo>
                                <a:lnTo>
                                  <a:pt x="3789045" y="0"/>
                                </a:lnTo>
                                <a:lnTo>
                                  <a:pt x="3789045" y="76200"/>
                                </a:lnTo>
                                <a:lnTo>
                                  <a:pt x="3863340" y="76200"/>
                                </a:lnTo>
                                <a:lnTo>
                                  <a:pt x="3863340" y="0"/>
                                </a:lnTo>
                                <a:close/>
                              </a:path>
                              <a:path w="5646420" h="76200">
                                <a:moveTo>
                                  <a:pt x="4086225" y="0"/>
                                </a:moveTo>
                                <a:lnTo>
                                  <a:pt x="4011930" y="0"/>
                                </a:lnTo>
                                <a:lnTo>
                                  <a:pt x="4011930" y="76200"/>
                                </a:lnTo>
                                <a:lnTo>
                                  <a:pt x="4086225" y="76200"/>
                                </a:lnTo>
                                <a:lnTo>
                                  <a:pt x="4086225" y="0"/>
                                </a:lnTo>
                                <a:close/>
                              </a:path>
                              <a:path w="5646420" h="76200">
                                <a:moveTo>
                                  <a:pt x="4309110" y="0"/>
                                </a:moveTo>
                                <a:lnTo>
                                  <a:pt x="4234815" y="0"/>
                                </a:lnTo>
                                <a:lnTo>
                                  <a:pt x="4234815" y="76200"/>
                                </a:lnTo>
                                <a:lnTo>
                                  <a:pt x="4309110" y="76200"/>
                                </a:lnTo>
                                <a:lnTo>
                                  <a:pt x="4309110" y="0"/>
                                </a:lnTo>
                                <a:close/>
                              </a:path>
                              <a:path w="5646420" h="76200">
                                <a:moveTo>
                                  <a:pt x="4531995" y="0"/>
                                </a:moveTo>
                                <a:lnTo>
                                  <a:pt x="4457700" y="0"/>
                                </a:lnTo>
                                <a:lnTo>
                                  <a:pt x="4457700" y="76200"/>
                                </a:lnTo>
                                <a:lnTo>
                                  <a:pt x="4531995" y="76200"/>
                                </a:lnTo>
                                <a:lnTo>
                                  <a:pt x="4531995" y="0"/>
                                </a:lnTo>
                                <a:close/>
                              </a:path>
                              <a:path w="5646420" h="76200">
                                <a:moveTo>
                                  <a:pt x="4754880" y="0"/>
                                </a:moveTo>
                                <a:lnTo>
                                  <a:pt x="4680585" y="0"/>
                                </a:lnTo>
                                <a:lnTo>
                                  <a:pt x="4680585" y="76200"/>
                                </a:lnTo>
                                <a:lnTo>
                                  <a:pt x="4754880" y="76200"/>
                                </a:lnTo>
                                <a:lnTo>
                                  <a:pt x="4754880" y="0"/>
                                </a:lnTo>
                                <a:close/>
                              </a:path>
                              <a:path w="5646420" h="76200">
                                <a:moveTo>
                                  <a:pt x="4977765" y="0"/>
                                </a:moveTo>
                                <a:lnTo>
                                  <a:pt x="4903470" y="0"/>
                                </a:lnTo>
                                <a:lnTo>
                                  <a:pt x="4903470" y="76200"/>
                                </a:lnTo>
                                <a:lnTo>
                                  <a:pt x="4977765" y="76200"/>
                                </a:lnTo>
                                <a:lnTo>
                                  <a:pt x="4977765" y="0"/>
                                </a:lnTo>
                                <a:close/>
                              </a:path>
                              <a:path w="5646420" h="76200">
                                <a:moveTo>
                                  <a:pt x="5200650" y="0"/>
                                </a:moveTo>
                                <a:lnTo>
                                  <a:pt x="5126355" y="0"/>
                                </a:lnTo>
                                <a:lnTo>
                                  <a:pt x="5126355" y="76200"/>
                                </a:lnTo>
                                <a:lnTo>
                                  <a:pt x="5200650" y="76200"/>
                                </a:lnTo>
                                <a:lnTo>
                                  <a:pt x="5200650" y="0"/>
                                </a:lnTo>
                                <a:close/>
                              </a:path>
                              <a:path w="5646420" h="76200">
                                <a:moveTo>
                                  <a:pt x="5423535" y="0"/>
                                </a:moveTo>
                                <a:lnTo>
                                  <a:pt x="5349240" y="0"/>
                                </a:lnTo>
                                <a:lnTo>
                                  <a:pt x="5349240" y="76200"/>
                                </a:lnTo>
                                <a:lnTo>
                                  <a:pt x="5423535" y="76200"/>
                                </a:lnTo>
                                <a:lnTo>
                                  <a:pt x="5423535" y="0"/>
                                </a:lnTo>
                                <a:close/>
                              </a:path>
                              <a:path w="5646420" h="76200">
                                <a:moveTo>
                                  <a:pt x="5646420" y="0"/>
                                </a:moveTo>
                                <a:lnTo>
                                  <a:pt x="5572125" y="0"/>
                                </a:lnTo>
                                <a:lnTo>
                                  <a:pt x="5572125" y="76200"/>
                                </a:lnTo>
                                <a:lnTo>
                                  <a:pt x="5646420" y="76200"/>
                                </a:lnTo>
                                <a:lnTo>
                                  <a:pt x="5646420" y="0"/>
                                </a:lnTo>
                                <a:close/>
                              </a:path>
                            </a:pathLst>
                          </a:custGeom>
                          <a:solidFill>
                            <a:srgbClr val="DDBE7E"/>
                          </a:solidFill>
                        </wps:spPr>
                        <wps:bodyPr wrap="square" lIns="0" tIns="0" rIns="0" bIns="0" rtlCol="0">
                          <a:prstTxWarp prst="textNoShape">
                            <a:avLst/>
                          </a:prstTxWarp>
                          <a:noAutofit/>
                        </wps:bodyPr>
                      </wps:wsp>
                      <wps:wsp>
                        <wps:cNvPr id="1798" name="Graphic 1798"/>
                        <wps:cNvSpPr/>
                        <wps:spPr>
                          <a:xfrm>
                            <a:off x="74295" y="2237372"/>
                            <a:ext cx="5869305" cy="76200"/>
                          </a:xfrm>
                          <a:custGeom>
                            <a:avLst/>
                            <a:gdLst/>
                            <a:ahLst/>
                            <a:cxnLst/>
                            <a:rect l="l" t="t" r="r" b="b"/>
                            <a:pathLst>
                              <a:path w="5869305" h="76200">
                                <a:moveTo>
                                  <a:pt x="74269" y="0"/>
                                </a:moveTo>
                                <a:lnTo>
                                  <a:pt x="0" y="0"/>
                                </a:lnTo>
                                <a:lnTo>
                                  <a:pt x="0" y="76200"/>
                                </a:lnTo>
                                <a:lnTo>
                                  <a:pt x="74269" y="76200"/>
                                </a:lnTo>
                                <a:lnTo>
                                  <a:pt x="74269" y="0"/>
                                </a:lnTo>
                                <a:close/>
                              </a:path>
                              <a:path w="5869305" h="76200">
                                <a:moveTo>
                                  <a:pt x="297180" y="0"/>
                                </a:moveTo>
                                <a:lnTo>
                                  <a:pt x="222885" y="0"/>
                                </a:lnTo>
                                <a:lnTo>
                                  <a:pt x="222885" y="76200"/>
                                </a:lnTo>
                                <a:lnTo>
                                  <a:pt x="297180" y="76200"/>
                                </a:lnTo>
                                <a:lnTo>
                                  <a:pt x="297180" y="0"/>
                                </a:lnTo>
                                <a:close/>
                              </a:path>
                              <a:path w="5869305" h="76200">
                                <a:moveTo>
                                  <a:pt x="520039" y="0"/>
                                </a:moveTo>
                                <a:lnTo>
                                  <a:pt x="445770" y="0"/>
                                </a:lnTo>
                                <a:lnTo>
                                  <a:pt x="445770" y="76200"/>
                                </a:lnTo>
                                <a:lnTo>
                                  <a:pt x="520039" y="76200"/>
                                </a:lnTo>
                                <a:lnTo>
                                  <a:pt x="520039" y="0"/>
                                </a:lnTo>
                                <a:close/>
                              </a:path>
                              <a:path w="5869305" h="76200">
                                <a:moveTo>
                                  <a:pt x="742950" y="0"/>
                                </a:moveTo>
                                <a:lnTo>
                                  <a:pt x="668655" y="0"/>
                                </a:lnTo>
                                <a:lnTo>
                                  <a:pt x="668655" y="76200"/>
                                </a:lnTo>
                                <a:lnTo>
                                  <a:pt x="742950" y="76200"/>
                                </a:lnTo>
                                <a:lnTo>
                                  <a:pt x="742950" y="0"/>
                                </a:lnTo>
                                <a:close/>
                              </a:path>
                              <a:path w="5869305" h="76200">
                                <a:moveTo>
                                  <a:pt x="965835" y="0"/>
                                </a:moveTo>
                                <a:lnTo>
                                  <a:pt x="891540" y="0"/>
                                </a:lnTo>
                                <a:lnTo>
                                  <a:pt x="891540" y="76200"/>
                                </a:lnTo>
                                <a:lnTo>
                                  <a:pt x="965835" y="76200"/>
                                </a:lnTo>
                                <a:lnTo>
                                  <a:pt x="965835"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64" y="0"/>
                                </a:moveTo>
                                <a:lnTo>
                                  <a:pt x="1560195" y="0"/>
                                </a:lnTo>
                                <a:lnTo>
                                  <a:pt x="1560195" y="76200"/>
                                </a:lnTo>
                                <a:lnTo>
                                  <a:pt x="1634464" y="76200"/>
                                </a:lnTo>
                                <a:lnTo>
                                  <a:pt x="1634464" y="0"/>
                                </a:lnTo>
                                <a:close/>
                              </a:path>
                              <a:path w="5869305" h="76200">
                                <a:moveTo>
                                  <a:pt x="1857375" y="0"/>
                                </a:moveTo>
                                <a:lnTo>
                                  <a:pt x="1783080" y="0"/>
                                </a:lnTo>
                                <a:lnTo>
                                  <a:pt x="1783080" y="76200"/>
                                </a:lnTo>
                                <a:lnTo>
                                  <a:pt x="1857375" y="76200"/>
                                </a:lnTo>
                                <a:lnTo>
                                  <a:pt x="1857375" y="0"/>
                                </a:lnTo>
                                <a:close/>
                              </a:path>
                              <a:path w="5869305" h="76200">
                                <a:moveTo>
                                  <a:pt x="2080260" y="0"/>
                                </a:moveTo>
                                <a:lnTo>
                                  <a:pt x="2005965" y="0"/>
                                </a:lnTo>
                                <a:lnTo>
                                  <a:pt x="2005965" y="76200"/>
                                </a:lnTo>
                                <a:lnTo>
                                  <a:pt x="2080260" y="76200"/>
                                </a:lnTo>
                                <a:lnTo>
                                  <a:pt x="2080260"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D0A955"/>
                          </a:solidFill>
                        </wps:spPr>
                        <wps:bodyPr wrap="square" lIns="0" tIns="0" rIns="0" bIns="0" rtlCol="0">
                          <a:prstTxWarp prst="textNoShape">
                            <a:avLst/>
                          </a:prstTxWarp>
                          <a:noAutofit/>
                        </wps:bodyPr>
                      </wps:wsp>
                      <wps:wsp>
                        <wps:cNvPr id="1799" name="Graphic 1799"/>
                        <wps:cNvSpPr/>
                        <wps:spPr>
                          <a:xfrm>
                            <a:off x="0" y="2237372"/>
                            <a:ext cx="5869305" cy="76200"/>
                          </a:xfrm>
                          <a:custGeom>
                            <a:avLst/>
                            <a:gdLst/>
                            <a:ahLst/>
                            <a:cxnLst/>
                            <a:rect l="l" t="t" r="r" b="b"/>
                            <a:pathLst>
                              <a:path w="5869305" h="76200">
                                <a:moveTo>
                                  <a:pt x="74295" y="0"/>
                                </a:moveTo>
                                <a:lnTo>
                                  <a:pt x="0" y="0"/>
                                </a:lnTo>
                                <a:lnTo>
                                  <a:pt x="0" y="76200"/>
                                </a:lnTo>
                                <a:lnTo>
                                  <a:pt x="74295" y="76200"/>
                                </a:lnTo>
                                <a:lnTo>
                                  <a:pt x="74295" y="0"/>
                                </a:lnTo>
                                <a:close/>
                              </a:path>
                              <a:path w="5869305" h="76200">
                                <a:moveTo>
                                  <a:pt x="297154" y="0"/>
                                </a:moveTo>
                                <a:lnTo>
                                  <a:pt x="222885" y="0"/>
                                </a:lnTo>
                                <a:lnTo>
                                  <a:pt x="222885" y="76200"/>
                                </a:lnTo>
                                <a:lnTo>
                                  <a:pt x="297154" y="76200"/>
                                </a:lnTo>
                                <a:lnTo>
                                  <a:pt x="297154" y="0"/>
                                </a:lnTo>
                                <a:close/>
                              </a:path>
                              <a:path w="5869305" h="76200">
                                <a:moveTo>
                                  <a:pt x="520052" y="0"/>
                                </a:moveTo>
                                <a:lnTo>
                                  <a:pt x="445770" y="0"/>
                                </a:lnTo>
                                <a:lnTo>
                                  <a:pt x="445770" y="76200"/>
                                </a:lnTo>
                                <a:lnTo>
                                  <a:pt x="520052" y="76200"/>
                                </a:lnTo>
                                <a:lnTo>
                                  <a:pt x="520052" y="0"/>
                                </a:lnTo>
                                <a:close/>
                              </a:path>
                              <a:path w="5869305" h="76200">
                                <a:moveTo>
                                  <a:pt x="742950" y="0"/>
                                </a:moveTo>
                                <a:lnTo>
                                  <a:pt x="668655" y="0"/>
                                </a:lnTo>
                                <a:lnTo>
                                  <a:pt x="668655" y="76200"/>
                                </a:lnTo>
                                <a:lnTo>
                                  <a:pt x="742950" y="76200"/>
                                </a:lnTo>
                                <a:lnTo>
                                  <a:pt x="742950" y="0"/>
                                </a:lnTo>
                                <a:close/>
                              </a:path>
                              <a:path w="5869305" h="76200">
                                <a:moveTo>
                                  <a:pt x="965809" y="0"/>
                                </a:moveTo>
                                <a:lnTo>
                                  <a:pt x="891540" y="0"/>
                                </a:lnTo>
                                <a:lnTo>
                                  <a:pt x="891540" y="76200"/>
                                </a:lnTo>
                                <a:lnTo>
                                  <a:pt x="965809" y="76200"/>
                                </a:lnTo>
                                <a:lnTo>
                                  <a:pt x="965809"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90" y="0"/>
                                </a:moveTo>
                                <a:lnTo>
                                  <a:pt x="1560195" y="0"/>
                                </a:lnTo>
                                <a:lnTo>
                                  <a:pt x="1560195" y="76200"/>
                                </a:lnTo>
                                <a:lnTo>
                                  <a:pt x="1634490" y="76200"/>
                                </a:lnTo>
                                <a:lnTo>
                                  <a:pt x="1634490" y="0"/>
                                </a:lnTo>
                                <a:close/>
                              </a:path>
                              <a:path w="5869305" h="76200">
                                <a:moveTo>
                                  <a:pt x="1857375" y="0"/>
                                </a:moveTo>
                                <a:lnTo>
                                  <a:pt x="1783080" y="0"/>
                                </a:lnTo>
                                <a:lnTo>
                                  <a:pt x="1783080" y="76200"/>
                                </a:lnTo>
                                <a:lnTo>
                                  <a:pt x="1857375" y="76200"/>
                                </a:lnTo>
                                <a:lnTo>
                                  <a:pt x="1857375" y="0"/>
                                </a:lnTo>
                                <a:close/>
                              </a:path>
                              <a:path w="5869305" h="76200">
                                <a:moveTo>
                                  <a:pt x="2080247" y="0"/>
                                </a:moveTo>
                                <a:lnTo>
                                  <a:pt x="2005965" y="0"/>
                                </a:lnTo>
                                <a:lnTo>
                                  <a:pt x="2005965" y="76200"/>
                                </a:lnTo>
                                <a:lnTo>
                                  <a:pt x="2080247" y="76200"/>
                                </a:lnTo>
                                <a:lnTo>
                                  <a:pt x="2080247"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BC8D0A"/>
                          </a:solidFill>
                        </wps:spPr>
                        <wps:bodyPr wrap="square" lIns="0" tIns="0" rIns="0" bIns="0" rtlCol="0">
                          <a:prstTxWarp prst="textNoShape">
                            <a:avLst/>
                          </a:prstTxWarp>
                          <a:noAutofit/>
                        </wps:bodyPr>
                      </wps:wsp>
                    </wpg:wgp>
                  </a:graphicData>
                </a:graphic>
              </wp:inline>
            </w:drawing>
          </mc:Choice>
          <mc:Fallback>
            <w:pict>
              <v:group style="width:468pt;height:182.2pt;mso-position-horizontal-relative:char;mso-position-vertical-relative:line" id="docshapegroup1559" coordorigin="0,0" coordsize="9360,3644">
                <v:shape style="position:absolute;left:0;top:0;width:9360;height:3547" type="#_x0000_t202" id="docshape1560" filled="true" fillcolor="#f5ead7" stroked="false">
                  <v:textbox inset="0,0,0,0">
                    <w:txbxContent>
                      <w:p>
                        <w:pPr>
                          <w:spacing w:line="242" w:lineRule="auto" w:before="202"/>
                          <w:ind w:left="242" w:right="230" w:firstLine="0"/>
                          <w:jc w:val="both"/>
                          <w:rPr>
                            <w:rFonts w:ascii="Arial" w:hAnsi="Arial"/>
                            <w:color w:val="000000"/>
                            <w:sz w:val="18"/>
                          </w:rPr>
                        </w:pPr>
                        <w:r>
                          <w:rPr>
                            <w:rFonts w:ascii="Arial" w:hAnsi="Arial"/>
                            <w:color w:val="231F20"/>
                            <w:sz w:val="18"/>
                          </w:rPr>
                          <w:t>for</w:t>
                        </w:r>
                        <w:r>
                          <w:rPr>
                            <w:rFonts w:ascii="Arial" w:hAnsi="Arial"/>
                            <w:color w:val="231F20"/>
                            <w:spacing w:val="-11"/>
                            <w:sz w:val="18"/>
                          </w:rPr>
                          <w:t> </w:t>
                        </w:r>
                        <w:r>
                          <w:rPr>
                            <w:rFonts w:ascii="Arial" w:hAnsi="Arial"/>
                            <w:color w:val="231F20"/>
                            <w:sz w:val="18"/>
                          </w:rPr>
                          <w:t>producing</w:t>
                        </w:r>
                        <w:r>
                          <w:rPr>
                            <w:rFonts w:ascii="Arial" w:hAnsi="Arial"/>
                            <w:color w:val="231F20"/>
                            <w:spacing w:val="-10"/>
                            <w:sz w:val="18"/>
                          </w:rPr>
                          <w:t> </w:t>
                        </w:r>
                        <w:r>
                          <w:rPr>
                            <w:rFonts w:ascii="Arial" w:hAnsi="Arial"/>
                            <w:color w:val="231F20"/>
                            <w:sz w:val="18"/>
                          </w:rPr>
                          <w:t>wrought</w:t>
                        </w:r>
                        <w:r>
                          <w:rPr>
                            <w:rFonts w:ascii="Arial" w:hAnsi="Arial"/>
                            <w:color w:val="231F20"/>
                            <w:spacing w:val="-4"/>
                            <w:sz w:val="18"/>
                          </w:rPr>
                          <w:t> </w:t>
                        </w:r>
                        <w:r>
                          <w:rPr>
                            <w:rFonts w:ascii="Arial" w:hAnsi="Arial"/>
                            <w:color w:val="231F20"/>
                            <w:sz w:val="18"/>
                          </w:rPr>
                          <w:t>iron</w:t>
                        </w:r>
                        <w:r>
                          <w:rPr>
                            <w:rFonts w:ascii="Arial" w:hAnsi="Arial"/>
                            <w:color w:val="231F20"/>
                            <w:spacing w:val="-8"/>
                            <w:sz w:val="18"/>
                          </w:rPr>
                          <w:t> </w:t>
                        </w:r>
                        <w:r>
                          <w:rPr>
                            <w:rFonts w:ascii="Arial" w:hAnsi="Arial"/>
                            <w:color w:val="231F20"/>
                            <w:sz w:val="18"/>
                          </w:rPr>
                          <w:t>and</w:t>
                        </w:r>
                        <w:r>
                          <w:rPr>
                            <w:rFonts w:ascii="Arial" w:hAnsi="Arial"/>
                            <w:color w:val="231F20"/>
                            <w:spacing w:val="-11"/>
                            <w:sz w:val="18"/>
                          </w:rPr>
                          <w:t> </w:t>
                        </w:r>
                        <w:r>
                          <w:rPr>
                            <w:rFonts w:ascii="Arial" w:hAnsi="Arial"/>
                            <w:color w:val="231F20"/>
                            <w:sz w:val="18"/>
                          </w:rPr>
                          <w:t>steel</w:t>
                        </w:r>
                        <w:r>
                          <w:rPr>
                            <w:rFonts w:ascii="Arial" w:hAnsi="Arial"/>
                            <w:color w:val="231F20"/>
                            <w:spacing w:val="-8"/>
                            <w:sz w:val="18"/>
                          </w:rPr>
                          <w:t> </w:t>
                        </w:r>
                        <w:r>
                          <w:rPr>
                            <w:rFonts w:ascii="Arial" w:hAnsi="Arial"/>
                            <w:color w:val="231F20"/>
                            <w:sz w:val="18"/>
                          </w:rPr>
                          <w:t>were</w:t>
                        </w:r>
                        <w:r>
                          <w:rPr>
                            <w:rFonts w:ascii="Arial" w:hAnsi="Arial"/>
                            <w:color w:val="231F20"/>
                            <w:spacing w:val="-8"/>
                            <w:sz w:val="18"/>
                          </w:rPr>
                          <w:t> </w:t>
                        </w:r>
                        <w:r>
                          <w:rPr>
                            <w:rFonts w:ascii="Arial" w:hAnsi="Arial"/>
                            <w:color w:val="231F20"/>
                            <w:sz w:val="18"/>
                          </w:rPr>
                          <w:t>slow.</w:t>
                        </w:r>
                        <w:r>
                          <w:rPr>
                            <w:rFonts w:ascii="Arial" w:hAnsi="Arial"/>
                            <w:color w:val="231F20"/>
                            <w:spacing w:val="-4"/>
                            <w:sz w:val="18"/>
                          </w:rPr>
                          <w:t> </w:t>
                        </w:r>
                        <w:r>
                          <w:rPr>
                            <w:rFonts w:ascii="Arial" w:hAnsi="Arial"/>
                            <w:color w:val="231F20"/>
                            <w:sz w:val="18"/>
                          </w:rPr>
                          <w:t>The</w:t>
                        </w:r>
                        <w:r>
                          <w:rPr>
                            <w:rFonts w:ascii="Arial" w:hAnsi="Arial"/>
                            <w:color w:val="231F20"/>
                            <w:spacing w:val="80"/>
                            <w:sz w:val="18"/>
                          </w:rPr>
                          <w:t> </w:t>
                        </w:r>
                        <w:r>
                          <w:rPr>
                            <w:rFonts w:ascii="Arial" w:hAnsi="Arial"/>
                            <w:color w:val="231F20"/>
                            <w:sz w:val="18"/>
                          </w:rPr>
                          <w:t>When</w:t>
                        </w:r>
                        <w:r>
                          <w:rPr>
                            <w:rFonts w:ascii="Arial" w:hAnsi="Arial"/>
                            <w:color w:val="231F20"/>
                            <w:spacing w:val="-11"/>
                            <w:sz w:val="18"/>
                          </w:rPr>
                          <w:t> </w:t>
                        </w:r>
                        <w:r>
                          <w:rPr>
                            <w:rFonts w:ascii="Arial" w:hAnsi="Arial"/>
                            <w:color w:val="231F20"/>
                            <w:sz w:val="18"/>
                          </w:rPr>
                          <w:t>electricity</w:t>
                        </w:r>
                        <w:r>
                          <w:rPr>
                            <w:rFonts w:ascii="Arial" w:hAnsi="Arial"/>
                            <w:color w:val="231F20"/>
                            <w:spacing w:val="-5"/>
                            <w:sz w:val="18"/>
                          </w:rPr>
                          <w:t> </w:t>
                        </w:r>
                        <w:r>
                          <w:rPr>
                            <w:rFonts w:ascii="Arial" w:hAnsi="Arial"/>
                            <w:color w:val="231F20"/>
                            <w:sz w:val="18"/>
                          </w:rPr>
                          <w:t>became</w:t>
                        </w:r>
                        <w:r>
                          <w:rPr>
                            <w:rFonts w:ascii="Arial" w:hAnsi="Arial"/>
                            <w:color w:val="231F20"/>
                            <w:spacing w:val="-8"/>
                            <w:sz w:val="18"/>
                          </w:rPr>
                          <w:t> </w:t>
                        </w:r>
                        <w:r>
                          <w:rPr>
                            <w:rFonts w:ascii="Arial" w:hAnsi="Arial"/>
                            <w:color w:val="231F20"/>
                            <w:sz w:val="18"/>
                          </w:rPr>
                          <w:t>available</w:t>
                        </w:r>
                        <w:r>
                          <w:rPr>
                            <w:rFonts w:ascii="Arial" w:hAnsi="Arial"/>
                            <w:color w:val="231F20"/>
                            <w:spacing w:val="-8"/>
                            <w:sz w:val="18"/>
                          </w:rPr>
                          <w:t> </w:t>
                        </w:r>
                        <w:r>
                          <w:rPr>
                            <w:rFonts w:ascii="Arial" w:hAnsi="Arial"/>
                            <w:color w:val="231F20"/>
                            <w:sz w:val="18"/>
                          </w:rPr>
                          <w:t>in</w:t>
                        </w:r>
                        <w:r>
                          <w:rPr>
                            <w:rFonts w:ascii="Arial" w:hAnsi="Arial"/>
                            <w:color w:val="231F20"/>
                            <w:spacing w:val="-11"/>
                            <w:sz w:val="18"/>
                          </w:rPr>
                          <w:t> </w:t>
                        </w:r>
                        <w:r>
                          <w:rPr>
                            <w:rFonts w:ascii="Arial" w:hAnsi="Arial"/>
                            <w:color w:val="231F20"/>
                            <w:sz w:val="18"/>
                          </w:rPr>
                          <w:t>abundance</w:t>
                        </w:r>
                        <w:r>
                          <w:rPr>
                            <w:rFonts w:ascii="Arial" w:hAnsi="Arial"/>
                            <w:color w:val="231F20"/>
                            <w:spacing w:val="-6"/>
                            <w:sz w:val="18"/>
                          </w:rPr>
                          <w:t> </w:t>
                        </w:r>
                        <w:r>
                          <w:rPr>
                            <w:rFonts w:ascii="Arial" w:hAnsi="Arial"/>
                            <w:color w:val="231F20"/>
                            <w:sz w:val="18"/>
                          </w:rPr>
                          <w:t>necessity to improve productivity of these vital met-</w:t>
                        </w:r>
                        <w:r>
                          <w:rPr>
                            <w:rFonts w:ascii="Arial" w:hAnsi="Arial"/>
                            <w:color w:val="231F20"/>
                            <w:spacing w:val="80"/>
                            <w:w w:val="150"/>
                            <w:sz w:val="18"/>
                          </w:rPr>
                          <w:t> </w:t>
                        </w:r>
                        <w:r>
                          <w:rPr>
                            <w:rFonts w:ascii="Arial" w:hAnsi="Arial"/>
                            <w:color w:val="231F20"/>
                            <w:sz w:val="18"/>
                          </w:rPr>
                          <w:t>in the late 1800s, this energy source was used for als was the “mother of invention.” Henry Bessemer</w:t>
                        </w:r>
                        <w:r>
                          <w:rPr>
                            <w:rFonts w:ascii="Arial" w:hAnsi="Arial"/>
                            <w:color w:val="231F20"/>
                            <w:spacing w:val="80"/>
                            <w:sz w:val="18"/>
                          </w:rPr>
                          <w:t> </w:t>
                        </w:r>
                        <w:r>
                          <w:rPr>
                            <w:rFonts w:ascii="Arial" w:hAnsi="Arial"/>
                            <w:color w:val="231F20"/>
                            <w:sz w:val="18"/>
                          </w:rPr>
                          <w:t>steelmaking. The first commercial </w:t>
                        </w:r>
                        <w:r>
                          <w:rPr>
                            <w:rFonts w:ascii="Arial" w:hAnsi="Arial"/>
                            <w:b/>
                            <w:i/>
                            <w:color w:val="231F20"/>
                            <w:sz w:val="18"/>
                          </w:rPr>
                          <w:t>electric furnace </w:t>
                        </w:r>
                        <w:r>
                          <w:rPr>
                            <w:rFonts w:ascii="Arial" w:hAnsi="Arial"/>
                            <w:color w:val="231F20"/>
                            <w:sz w:val="18"/>
                          </w:rPr>
                          <w:t>for in England developed</w:t>
                        </w:r>
                        <w:r>
                          <w:rPr>
                            <w:rFonts w:ascii="Arial" w:hAnsi="Arial"/>
                            <w:color w:val="231F20"/>
                            <w:spacing w:val="-9"/>
                            <w:sz w:val="18"/>
                          </w:rPr>
                          <w:t> </w:t>
                        </w:r>
                        <w:r>
                          <w:rPr>
                            <w:rFonts w:ascii="Arial" w:hAnsi="Arial"/>
                            <w:color w:val="231F20"/>
                            <w:sz w:val="18"/>
                          </w:rPr>
                          <w:t>the</w:t>
                        </w:r>
                        <w:r>
                          <w:rPr>
                            <w:rFonts w:ascii="Arial" w:hAnsi="Arial"/>
                            <w:color w:val="231F20"/>
                            <w:spacing w:val="-9"/>
                            <w:sz w:val="18"/>
                          </w:rPr>
                          <w:t> </w:t>
                        </w:r>
                        <w:r>
                          <w:rPr>
                            <w:rFonts w:ascii="Arial" w:hAnsi="Arial"/>
                            <w:color w:val="231F20"/>
                            <w:sz w:val="18"/>
                          </w:rPr>
                          <w:t>process</w:t>
                        </w:r>
                        <w:r>
                          <w:rPr>
                            <w:rFonts w:ascii="Arial" w:hAnsi="Arial"/>
                            <w:color w:val="231F20"/>
                            <w:spacing w:val="-3"/>
                            <w:sz w:val="18"/>
                          </w:rPr>
                          <w:t> </w:t>
                        </w:r>
                        <w:r>
                          <w:rPr>
                            <w:rFonts w:ascii="Arial" w:hAnsi="Arial"/>
                            <w:color w:val="231F20"/>
                            <w:sz w:val="18"/>
                          </w:rPr>
                          <w:t>of blowing</w:t>
                        </w:r>
                        <w:r>
                          <w:rPr>
                            <w:rFonts w:ascii="Arial" w:hAnsi="Arial"/>
                            <w:color w:val="231F20"/>
                            <w:spacing w:val="-9"/>
                            <w:sz w:val="18"/>
                          </w:rPr>
                          <w:t> </w:t>
                        </w:r>
                        <w:r>
                          <w:rPr>
                            <w:rFonts w:ascii="Arial" w:hAnsi="Arial"/>
                            <w:color w:val="231F20"/>
                            <w:sz w:val="18"/>
                          </w:rPr>
                          <w:t>air</w:t>
                        </w:r>
                        <w:r>
                          <w:rPr>
                            <w:rFonts w:ascii="Arial" w:hAnsi="Arial"/>
                            <w:color w:val="231F20"/>
                            <w:spacing w:val="-7"/>
                            <w:sz w:val="18"/>
                          </w:rPr>
                          <w:t> </w:t>
                        </w:r>
                        <w:r>
                          <w:rPr>
                            <w:rFonts w:ascii="Arial" w:hAnsi="Arial"/>
                            <w:color w:val="231F20"/>
                            <w:sz w:val="18"/>
                          </w:rPr>
                          <w:t>up</w:t>
                        </w:r>
                        <w:r>
                          <w:rPr>
                            <w:rFonts w:ascii="Arial" w:hAnsi="Arial"/>
                            <w:color w:val="231F20"/>
                            <w:spacing w:val="80"/>
                            <w:sz w:val="18"/>
                          </w:rPr>
                          <w:t> </w:t>
                        </w:r>
                        <w:r>
                          <w:rPr>
                            <w:rFonts w:ascii="Arial" w:hAnsi="Arial"/>
                            <w:color w:val="231F20"/>
                            <w:sz w:val="18"/>
                          </w:rPr>
                          <w:t>production</w:t>
                        </w:r>
                        <w:r>
                          <w:rPr>
                            <w:rFonts w:ascii="Arial" w:hAnsi="Arial"/>
                            <w:color w:val="231F20"/>
                            <w:spacing w:val="-9"/>
                            <w:sz w:val="18"/>
                          </w:rPr>
                          <w:t> </w:t>
                        </w:r>
                        <w:r>
                          <w:rPr>
                            <w:rFonts w:ascii="Arial" w:hAnsi="Arial"/>
                            <w:color w:val="231F20"/>
                            <w:sz w:val="18"/>
                          </w:rPr>
                          <w:t>of</w:t>
                        </w:r>
                        <w:r>
                          <w:rPr>
                            <w:rFonts w:ascii="Arial" w:hAnsi="Arial"/>
                            <w:color w:val="231F20"/>
                            <w:spacing w:val="-6"/>
                            <w:sz w:val="18"/>
                          </w:rPr>
                          <w:t> </w:t>
                        </w:r>
                        <w:r>
                          <w:rPr>
                            <w:rFonts w:ascii="Arial" w:hAnsi="Arial"/>
                            <w:color w:val="231F20"/>
                            <w:sz w:val="18"/>
                          </w:rPr>
                          <w:t>steel</w:t>
                        </w:r>
                        <w:r>
                          <w:rPr>
                            <w:rFonts w:ascii="Arial" w:hAnsi="Arial"/>
                            <w:color w:val="231F20"/>
                            <w:spacing w:val="-10"/>
                            <w:sz w:val="18"/>
                          </w:rPr>
                          <w:t> </w:t>
                        </w:r>
                        <w:r>
                          <w:rPr>
                            <w:rFonts w:ascii="Arial" w:hAnsi="Arial"/>
                            <w:color w:val="231F20"/>
                            <w:sz w:val="18"/>
                          </w:rPr>
                          <w:t>was</w:t>
                        </w:r>
                        <w:r>
                          <w:rPr>
                            <w:rFonts w:ascii="Arial" w:hAnsi="Arial"/>
                            <w:color w:val="231F20"/>
                            <w:spacing w:val="-3"/>
                            <w:sz w:val="18"/>
                          </w:rPr>
                          <w:t> </w:t>
                        </w:r>
                        <w:r>
                          <w:rPr>
                            <w:rFonts w:ascii="Arial" w:hAnsi="Arial"/>
                            <w:color w:val="231F20"/>
                            <w:sz w:val="18"/>
                          </w:rPr>
                          <w:t>operated</w:t>
                        </w:r>
                        <w:r>
                          <w:rPr>
                            <w:rFonts w:ascii="Arial" w:hAnsi="Arial"/>
                            <w:color w:val="231F20"/>
                            <w:spacing w:val="-4"/>
                            <w:sz w:val="18"/>
                          </w:rPr>
                          <w:t> </w:t>
                        </w:r>
                        <w:r>
                          <w:rPr>
                            <w:rFonts w:ascii="Arial" w:hAnsi="Arial"/>
                            <w:color w:val="231F20"/>
                            <w:sz w:val="18"/>
                          </w:rPr>
                          <w:t>in</w:t>
                        </w:r>
                        <w:r>
                          <w:rPr>
                            <w:rFonts w:ascii="Arial" w:hAnsi="Arial"/>
                            <w:color w:val="231F20"/>
                            <w:spacing w:val="-9"/>
                            <w:sz w:val="18"/>
                          </w:rPr>
                          <w:t> </w:t>
                        </w:r>
                        <w:r>
                          <w:rPr>
                            <w:rFonts w:ascii="Arial" w:hAnsi="Arial"/>
                            <w:color w:val="231F20"/>
                            <w:sz w:val="18"/>
                          </w:rPr>
                          <w:t>France</w:t>
                        </w:r>
                        <w:r>
                          <w:rPr>
                            <w:rFonts w:ascii="Arial" w:hAnsi="Arial"/>
                            <w:color w:val="231F20"/>
                            <w:spacing w:val="-4"/>
                            <w:sz w:val="18"/>
                          </w:rPr>
                          <w:t> </w:t>
                        </w:r>
                        <w:r>
                          <w:rPr>
                            <w:rFonts w:ascii="Arial" w:hAnsi="Arial"/>
                            <w:color w:val="231F20"/>
                            <w:sz w:val="18"/>
                          </w:rPr>
                          <w:t>in</w:t>
                        </w:r>
                        <w:r>
                          <w:rPr>
                            <w:rFonts w:ascii="Arial" w:hAnsi="Arial"/>
                            <w:color w:val="231F20"/>
                            <w:spacing w:val="-9"/>
                            <w:sz w:val="18"/>
                          </w:rPr>
                          <w:t> </w:t>
                        </w:r>
                        <w:r>
                          <w:rPr>
                            <w:rFonts w:ascii="Arial" w:hAnsi="Arial"/>
                            <w:color w:val="231F20"/>
                            <w:sz w:val="18"/>
                          </w:rPr>
                          <w:t>1899.</w:t>
                        </w:r>
                        <w:r>
                          <w:rPr>
                            <w:rFonts w:ascii="Arial" w:hAnsi="Arial"/>
                            <w:color w:val="231F20"/>
                            <w:spacing w:val="-6"/>
                            <w:sz w:val="18"/>
                          </w:rPr>
                          <w:t> </w:t>
                        </w:r>
                        <w:r>
                          <w:rPr>
                            <w:rFonts w:ascii="Arial" w:hAnsi="Arial"/>
                            <w:color w:val="231F20"/>
                            <w:sz w:val="18"/>
                          </w:rPr>
                          <w:t>through</w:t>
                        </w:r>
                        <w:r>
                          <w:rPr>
                            <w:rFonts w:ascii="Arial" w:hAnsi="Arial"/>
                            <w:color w:val="231F20"/>
                            <w:spacing w:val="-9"/>
                            <w:sz w:val="18"/>
                          </w:rPr>
                          <w:t> </w:t>
                        </w:r>
                        <w:r>
                          <w:rPr>
                            <w:rFonts w:ascii="Arial" w:hAnsi="Arial"/>
                            <w:color w:val="231F20"/>
                            <w:sz w:val="18"/>
                          </w:rPr>
                          <w:t>the</w:t>
                        </w:r>
                        <w:r>
                          <w:rPr>
                            <w:rFonts w:ascii="Arial" w:hAnsi="Arial"/>
                            <w:color w:val="231F20"/>
                            <w:spacing w:val="-9"/>
                            <w:sz w:val="18"/>
                          </w:rPr>
                          <w:t> </w:t>
                        </w:r>
                        <w:r>
                          <w:rPr>
                            <w:rFonts w:ascii="Arial" w:hAnsi="Arial"/>
                            <w:color w:val="231F20"/>
                            <w:sz w:val="18"/>
                          </w:rPr>
                          <w:t>molten iron</w:t>
                        </w:r>
                        <w:r>
                          <w:rPr>
                            <w:rFonts w:ascii="Arial" w:hAnsi="Arial"/>
                            <w:color w:val="231F20"/>
                            <w:spacing w:val="-4"/>
                            <w:sz w:val="18"/>
                          </w:rPr>
                          <w:t> </w:t>
                        </w:r>
                        <w:r>
                          <w:rPr>
                            <w:rFonts w:ascii="Arial" w:hAnsi="Arial"/>
                            <w:color w:val="231F20"/>
                            <w:sz w:val="18"/>
                          </w:rPr>
                          <w:t>that</w:t>
                        </w:r>
                        <w:r>
                          <w:rPr>
                            <w:rFonts w:ascii="Arial" w:hAnsi="Arial"/>
                            <w:color w:val="231F20"/>
                            <w:spacing w:val="-6"/>
                            <w:sz w:val="18"/>
                          </w:rPr>
                          <w:t> </w:t>
                        </w:r>
                        <w:r>
                          <w:rPr>
                            <w:rFonts w:ascii="Arial" w:hAnsi="Arial"/>
                            <w:color w:val="231F20"/>
                            <w:sz w:val="18"/>
                          </w:rPr>
                          <w:t>led</w:t>
                        </w:r>
                        <w:r>
                          <w:rPr>
                            <w:rFonts w:ascii="Arial" w:hAnsi="Arial"/>
                            <w:color w:val="231F20"/>
                            <w:spacing w:val="-9"/>
                            <w:sz w:val="18"/>
                          </w:rPr>
                          <w:t> </w:t>
                        </w:r>
                        <w:r>
                          <w:rPr>
                            <w:rFonts w:ascii="Arial" w:hAnsi="Arial"/>
                            <w:color w:val="231F20"/>
                            <w:sz w:val="18"/>
                          </w:rPr>
                          <w:t>to</w:t>
                        </w:r>
                        <w:r>
                          <w:rPr>
                            <w:rFonts w:ascii="Arial" w:hAnsi="Arial"/>
                            <w:color w:val="231F20"/>
                            <w:spacing w:val="-9"/>
                            <w:sz w:val="18"/>
                          </w:rPr>
                          <w:t> </w:t>
                        </w:r>
                        <w:r>
                          <w:rPr>
                            <w:rFonts w:ascii="Arial" w:hAnsi="Arial"/>
                            <w:color w:val="231F20"/>
                            <w:sz w:val="18"/>
                          </w:rPr>
                          <w:t>the</w:t>
                        </w:r>
                        <w:r>
                          <w:rPr>
                            <w:rFonts w:ascii="Arial" w:hAnsi="Arial"/>
                            <w:color w:val="231F20"/>
                            <w:spacing w:val="-4"/>
                            <w:sz w:val="18"/>
                          </w:rPr>
                          <w:t> </w:t>
                        </w:r>
                        <w:r>
                          <w:rPr>
                            <w:rFonts w:ascii="Arial" w:hAnsi="Arial"/>
                            <w:b/>
                            <w:i/>
                            <w:color w:val="231F20"/>
                            <w:sz w:val="18"/>
                          </w:rPr>
                          <w:t>Bessemer</w:t>
                        </w:r>
                        <w:r>
                          <w:rPr>
                            <w:rFonts w:ascii="Arial" w:hAnsi="Arial"/>
                            <w:b/>
                            <w:i/>
                            <w:color w:val="231F20"/>
                            <w:spacing w:val="72"/>
                            <w:sz w:val="18"/>
                          </w:rPr>
                          <w:t> </w:t>
                        </w:r>
                        <w:r>
                          <w:rPr>
                            <w:rFonts w:ascii="Arial" w:hAnsi="Arial"/>
                            <w:color w:val="231F20"/>
                            <w:sz w:val="18"/>
                          </w:rPr>
                          <w:t>By</w:t>
                        </w:r>
                        <w:r>
                          <w:rPr>
                            <w:rFonts w:ascii="Arial" w:hAnsi="Arial"/>
                            <w:color w:val="231F20"/>
                            <w:spacing w:val="-8"/>
                            <w:sz w:val="18"/>
                          </w:rPr>
                          <w:t> </w:t>
                        </w:r>
                        <w:r>
                          <w:rPr>
                            <w:rFonts w:ascii="Arial" w:hAnsi="Arial"/>
                            <w:color w:val="231F20"/>
                            <w:sz w:val="18"/>
                          </w:rPr>
                          <w:t>1920,</w:t>
                        </w:r>
                        <w:r>
                          <w:rPr>
                            <w:rFonts w:ascii="Arial" w:hAnsi="Arial"/>
                            <w:color w:val="231F20"/>
                            <w:spacing w:val="-6"/>
                            <w:sz w:val="18"/>
                          </w:rPr>
                          <w:t> </w:t>
                        </w:r>
                        <w:r>
                          <w:rPr>
                            <w:rFonts w:ascii="Arial" w:hAnsi="Arial"/>
                            <w:color w:val="231F20"/>
                            <w:sz w:val="18"/>
                          </w:rPr>
                          <w:t>this</w:t>
                        </w:r>
                        <w:r>
                          <w:rPr>
                            <w:rFonts w:ascii="Arial" w:hAnsi="Arial"/>
                            <w:color w:val="231F20"/>
                            <w:spacing w:val="-3"/>
                            <w:sz w:val="18"/>
                          </w:rPr>
                          <w:t> </w:t>
                        </w:r>
                        <w:r>
                          <w:rPr>
                            <w:rFonts w:ascii="Arial" w:hAnsi="Arial"/>
                            <w:color w:val="231F20"/>
                            <w:sz w:val="18"/>
                          </w:rPr>
                          <w:t>had</w:t>
                        </w:r>
                        <w:r>
                          <w:rPr>
                            <w:rFonts w:ascii="Arial" w:hAnsi="Arial"/>
                            <w:color w:val="231F20"/>
                            <w:spacing w:val="-9"/>
                            <w:sz w:val="18"/>
                          </w:rPr>
                          <w:t> </w:t>
                        </w:r>
                        <w:r>
                          <w:rPr>
                            <w:rFonts w:ascii="Arial" w:hAnsi="Arial"/>
                            <w:color w:val="231F20"/>
                            <w:sz w:val="18"/>
                          </w:rPr>
                          <w:t>become</w:t>
                        </w:r>
                        <w:r>
                          <w:rPr>
                            <w:rFonts w:ascii="Arial" w:hAnsi="Arial"/>
                            <w:color w:val="231F20"/>
                            <w:spacing w:val="-9"/>
                            <w:sz w:val="18"/>
                          </w:rPr>
                          <w:t> </w:t>
                        </w:r>
                        <w:r>
                          <w:rPr>
                            <w:rFonts w:ascii="Arial" w:hAnsi="Arial"/>
                            <w:color w:val="231F20"/>
                            <w:sz w:val="18"/>
                          </w:rPr>
                          <w:t>the</w:t>
                        </w:r>
                        <w:r>
                          <w:rPr>
                            <w:rFonts w:ascii="Arial" w:hAnsi="Arial"/>
                            <w:color w:val="231F20"/>
                            <w:spacing w:val="-9"/>
                            <w:sz w:val="18"/>
                          </w:rPr>
                          <w:t> </w:t>
                        </w:r>
                        <w:r>
                          <w:rPr>
                            <w:rFonts w:ascii="Arial" w:hAnsi="Arial"/>
                            <w:color w:val="231F20"/>
                            <w:sz w:val="18"/>
                          </w:rPr>
                          <w:t>principal</w:t>
                        </w:r>
                        <w:r>
                          <w:rPr>
                            <w:rFonts w:ascii="Arial" w:hAnsi="Arial"/>
                            <w:color w:val="231F20"/>
                            <w:spacing w:val="-6"/>
                            <w:sz w:val="18"/>
                          </w:rPr>
                          <w:t> </w:t>
                        </w:r>
                        <w:r>
                          <w:rPr>
                            <w:rFonts w:ascii="Arial" w:hAnsi="Arial"/>
                            <w:color w:val="231F20"/>
                            <w:sz w:val="18"/>
                          </w:rPr>
                          <w:t>process</w:t>
                        </w:r>
                        <w:r>
                          <w:rPr>
                            <w:rFonts w:ascii="Arial" w:hAnsi="Arial"/>
                            <w:color w:val="231F20"/>
                            <w:spacing w:val="-8"/>
                            <w:sz w:val="18"/>
                          </w:rPr>
                          <w:t> </w:t>
                        </w:r>
                        <w:r>
                          <w:rPr>
                            <w:rFonts w:ascii="Arial" w:hAnsi="Arial"/>
                            <w:color w:val="231F20"/>
                            <w:sz w:val="18"/>
                          </w:rPr>
                          <w:t>for</w:t>
                        </w:r>
                        <w:r>
                          <w:rPr>
                            <w:rFonts w:ascii="Arial" w:hAnsi="Arial"/>
                            <w:color w:val="231F20"/>
                            <w:spacing w:val="-7"/>
                            <w:sz w:val="18"/>
                          </w:rPr>
                          <w:t> </w:t>
                        </w:r>
                        <w:r>
                          <w:rPr>
                            <w:rFonts w:ascii="Arial" w:hAnsi="Arial"/>
                            <w:b/>
                            <w:i/>
                            <w:color w:val="231F20"/>
                            <w:sz w:val="18"/>
                          </w:rPr>
                          <w:t>converter</w:t>
                        </w:r>
                        <w:r>
                          <w:rPr>
                            <w:rFonts w:ascii="Arial" w:hAnsi="Arial"/>
                            <w:b/>
                            <w:i/>
                            <w:color w:val="231F20"/>
                            <w:spacing w:val="-3"/>
                            <w:sz w:val="18"/>
                          </w:rPr>
                          <w:t> </w:t>
                        </w:r>
                        <w:r>
                          <w:rPr>
                            <w:rFonts w:ascii="Arial" w:hAnsi="Arial"/>
                            <w:color w:val="231F20"/>
                            <w:sz w:val="18"/>
                          </w:rPr>
                          <w:t>(patented</w:t>
                        </w:r>
                        <w:r>
                          <w:rPr>
                            <w:rFonts w:ascii="Arial" w:hAnsi="Arial"/>
                            <w:color w:val="231F20"/>
                            <w:spacing w:val="-9"/>
                            <w:sz w:val="18"/>
                          </w:rPr>
                          <w:t> </w:t>
                        </w:r>
                        <w:r>
                          <w:rPr>
                            <w:rFonts w:ascii="Arial" w:hAnsi="Arial"/>
                            <w:color w:val="231F20"/>
                            <w:sz w:val="18"/>
                          </w:rPr>
                          <w:t>in</w:t>
                        </w:r>
                        <w:r>
                          <w:rPr>
                            <w:rFonts w:ascii="Arial" w:hAnsi="Arial"/>
                            <w:color w:val="231F20"/>
                            <w:spacing w:val="-4"/>
                            <w:sz w:val="18"/>
                          </w:rPr>
                          <w:t> </w:t>
                        </w:r>
                        <w:r>
                          <w:rPr>
                            <w:rFonts w:ascii="Arial" w:hAnsi="Arial"/>
                            <w:color w:val="231F20"/>
                            <w:sz w:val="18"/>
                          </w:rPr>
                          <w:t>1856). Pierre and Emile Mar-</w:t>
                        </w:r>
                        <w:r>
                          <w:rPr>
                            <w:rFonts w:ascii="Arial" w:hAnsi="Arial"/>
                            <w:color w:val="231F20"/>
                            <w:spacing w:val="80"/>
                            <w:sz w:val="18"/>
                          </w:rPr>
                          <w:t>  </w:t>
                        </w:r>
                        <w:r>
                          <w:rPr>
                            <w:rFonts w:ascii="Arial" w:hAnsi="Arial"/>
                            <w:color w:val="231F20"/>
                            <w:sz w:val="18"/>
                          </w:rPr>
                          <w:t>making alloy steels.</w:t>
                        </w:r>
                      </w:p>
                      <w:p>
                        <w:pPr>
                          <w:tabs>
                            <w:tab w:pos="4821" w:val="left" w:leader="none"/>
                          </w:tabs>
                          <w:spacing w:line="242" w:lineRule="auto" w:before="3"/>
                          <w:ind w:left="261" w:right="225" w:firstLine="28"/>
                          <w:jc w:val="both"/>
                          <w:rPr>
                            <w:rFonts w:ascii="Arial"/>
                            <w:color w:val="000000"/>
                            <w:sz w:val="18"/>
                          </w:rPr>
                        </w:pPr>
                        <w:r>
                          <w:rPr>
                            <w:rFonts w:ascii="Arial"/>
                            <w:color w:val="231F20"/>
                            <w:sz w:val="18"/>
                          </w:rPr>
                          <w:t>tin</w:t>
                        </w:r>
                        <w:r>
                          <w:rPr>
                            <w:rFonts w:ascii="Arial"/>
                            <w:color w:val="231F20"/>
                            <w:spacing w:val="40"/>
                            <w:sz w:val="18"/>
                          </w:rPr>
                          <w:t> </w:t>
                        </w:r>
                        <w:r>
                          <w:rPr>
                            <w:rFonts w:ascii="Arial"/>
                            <w:color w:val="231F20"/>
                            <w:sz w:val="18"/>
                          </w:rPr>
                          <w:t>in</w:t>
                        </w:r>
                        <w:r>
                          <w:rPr>
                            <w:rFonts w:ascii="Arial"/>
                            <w:color w:val="231F20"/>
                            <w:spacing w:val="40"/>
                            <w:sz w:val="18"/>
                          </w:rPr>
                          <w:t> </w:t>
                        </w:r>
                        <w:r>
                          <w:rPr>
                            <w:rFonts w:ascii="Arial"/>
                            <w:color w:val="231F20"/>
                            <w:sz w:val="18"/>
                          </w:rPr>
                          <w:t>France</w:t>
                        </w:r>
                        <w:r>
                          <w:rPr>
                            <w:rFonts w:ascii="Arial"/>
                            <w:color w:val="231F20"/>
                            <w:spacing w:val="40"/>
                            <w:sz w:val="18"/>
                          </w:rPr>
                          <w:t> </w:t>
                        </w:r>
                        <w:r>
                          <w:rPr>
                            <w:rFonts w:ascii="Arial"/>
                            <w:color w:val="231F20"/>
                            <w:sz w:val="18"/>
                          </w:rPr>
                          <w:t>built</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first</w:t>
                        </w:r>
                        <w:r>
                          <w:rPr>
                            <w:rFonts w:ascii="Arial"/>
                            <w:color w:val="231F20"/>
                            <w:spacing w:val="40"/>
                            <w:sz w:val="18"/>
                          </w:rPr>
                          <w:t> </w:t>
                        </w:r>
                        <w:r>
                          <w:rPr>
                            <w:rFonts w:ascii="Arial"/>
                            <w:b/>
                            <w:i/>
                            <w:color w:val="231F20"/>
                            <w:sz w:val="18"/>
                          </w:rPr>
                          <w:t>open</w:t>
                        </w:r>
                        <w:r>
                          <w:rPr>
                            <w:rFonts w:ascii="Arial"/>
                            <w:b/>
                            <w:i/>
                            <w:color w:val="231F20"/>
                            <w:spacing w:val="40"/>
                            <w:sz w:val="18"/>
                          </w:rPr>
                          <w:t> </w:t>
                        </w:r>
                        <w:r>
                          <w:rPr>
                            <w:rFonts w:ascii="Arial"/>
                            <w:b/>
                            <w:i/>
                            <w:color w:val="231F20"/>
                            <w:sz w:val="18"/>
                          </w:rPr>
                          <w:t>hearth</w:t>
                        </w:r>
                        <w:r>
                          <w:rPr>
                            <w:rFonts w:ascii="Arial"/>
                            <w:b/>
                            <w:i/>
                            <w:color w:val="231F20"/>
                            <w:spacing w:val="40"/>
                            <w:sz w:val="18"/>
                          </w:rPr>
                          <w:t> </w:t>
                        </w:r>
                        <w:r>
                          <w:rPr>
                            <w:rFonts w:ascii="Arial"/>
                            <w:b/>
                            <w:i/>
                            <w:color w:val="231F20"/>
                            <w:sz w:val="18"/>
                          </w:rPr>
                          <w:t>furnace</w:t>
                        </w:r>
                        <w:r>
                          <w:rPr>
                            <w:rFonts w:ascii="Arial"/>
                            <w:b/>
                            <w:i/>
                            <w:color w:val="231F20"/>
                            <w:spacing w:val="40"/>
                            <w:sz w:val="18"/>
                          </w:rPr>
                          <w:t> </w:t>
                        </w:r>
                        <w:r>
                          <w:rPr>
                            <w:rFonts w:ascii="Arial"/>
                            <w:color w:val="231F20"/>
                            <w:sz w:val="18"/>
                          </w:rPr>
                          <w:t>in</w:t>
                        </w:r>
                        <w:r>
                          <w:rPr>
                            <w:rFonts w:ascii="Arial"/>
                            <w:color w:val="231F20"/>
                            <w:spacing w:val="80"/>
                            <w:sz w:val="18"/>
                          </w:rPr>
                          <w:t>  </w:t>
                        </w:r>
                        <w:r>
                          <w:rPr>
                            <w:rFonts w:ascii="Arial"/>
                            <w:color w:val="231F20"/>
                            <w:sz w:val="18"/>
                          </w:rPr>
                          <w:t>The</w:t>
                        </w:r>
                        <w:r>
                          <w:rPr>
                            <w:rFonts w:ascii="Arial"/>
                            <w:color w:val="231F20"/>
                            <w:spacing w:val="-10"/>
                            <w:sz w:val="18"/>
                          </w:rPr>
                          <w:t> </w:t>
                        </w:r>
                        <w:r>
                          <w:rPr>
                            <w:rFonts w:ascii="Arial"/>
                            <w:color w:val="231F20"/>
                            <w:sz w:val="18"/>
                          </w:rPr>
                          <w:t>use</w:t>
                        </w:r>
                        <w:r>
                          <w:rPr>
                            <w:rFonts w:ascii="Arial"/>
                            <w:color w:val="231F20"/>
                            <w:spacing w:val="-9"/>
                            <w:sz w:val="18"/>
                          </w:rPr>
                          <w:t> </w:t>
                        </w:r>
                        <w:r>
                          <w:rPr>
                            <w:rFonts w:ascii="Arial"/>
                            <w:color w:val="231F20"/>
                            <w:sz w:val="18"/>
                          </w:rPr>
                          <w:t>of</w:t>
                        </w:r>
                        <w:r>
                          <w:rPr>
                            <w:rFonts w:ascii="Arial"/>
                            <w:color w:val="231F20"/>
                            <w:spacing w:val="-7"/>
                            <w:sz w:val="18"/>
                          </w:rPr>
                          <w:t> </w:t>
                        </w:r>
                        <w:r>
                          <w:rPr>
                            <w:rFonts w:ascii="Arial"/>
                            <w:color w:val="231F20"/>
                            <w:sz w:val="18"/>
                          </w:rPr>
                          <w:t>pure</w:t>
                        </w:r>
                        <w:r>
                          <w:rPr>
                            <w:rFonts w:ascii="Arial"/>
                            <w:color w:val="231F20"/>
                            <w:spacing w:val="-10"/>
                            <w:sz w:val="18"/>
                          </w:rPr>
                          <w:t> </w:t>
                        </w:r>
                        <w:r>
                          <w:rPr>
                            <w:rFonts w:ascii="Arial"/>
                            <w:color w:val="231F20"/>
                            <w:sz w:val="18"/>
                          </w:rPr>
                          <w:t>oxygen</w:t>
                        </w:r>
                        <w:r>
                          <w:rPr>
                            <w:rFonts w:ascii="Arial"/>
                            <w:color w:val="231F20"/>
                            <w:spacing w:val="-9"/>
                            <w:sz w:val="18"/>
                          </w:rPr>
                          <w:t> </w:t>
                        </w:r>
                        <w:r>
                          <w:rPr>
                            <w:rFonts w:ascii="Arial"/>
                            <w:color w:val="231F20"/>
                            <w:sz w:val="18"/>
                          </w:rPr>
                          <w:t>in</w:t>
                        </w:r>
                        <w:r>
                          <w:rPr>
                            <w:rFonts w:ascii="Arial"/>
                            <w:color w:val="231F20"/>
                            <w:spacing w:val="-10"/>
                            <w:sz w:val="18"/>
                          </w:rPr>
                          <w:t> </w:t>
                        </w:r>
                        <w:r>
                          <w:rPr>
                            <w:rFonts w:ascii="Arial"/>
                            <w:color w:val="231F20"/>
                            <w:sz w:val="18"/>
                          </w:rPr>
                          <w:t>steelmaking</w:t>
                        </w:r>
                        <w:r>
                          <w:rPr>
                            <w:rFonts w:ascii="Arial"/>
                            <w:color w:val="231F20"/>
                            <w:spacing w:val="-9"/>
                            <w:sz w:val="18"/>
                          </w:rPr>
                          <w:t> </w:t>
                        </w:r>
                        <w:r>
                          <w:rPr>
                            <w:rFonts w:ascii="Arial"/>
                            <w:color w:val="231F20"/>
                            <w:sz w:val="18"/>
                          </w:rPr>
                          <w:t>was</w:t>
                        </w:r>
                        <w:r>
                          <w:rPr>
                            <w:rFonts w:ascii="Arial"/>
                            <w:color w:val="231F20"/>
                            <w:spacing w:val="-10"/>
                            <w:sz w:val="18"/>
                          </w:rPr>
                          <w:t> </w:t>
                        </w:r>
                        <w:r>
                          <w:rPr>
                            <w:rFonts w:ascii="Arial"/>
                            <w:color w:val="231F20"/>
                            <w:sz w:val="18"/>
                          </w:rPr>
                          <w:t>initiated 1864.</w:t>
                        </w:r>
                        <w:r>
                          <w:rPr>
                            <w:rFonts w:ascii="Arial"/>
                            <w:color w:val="231F20"/>
                            <w:spacing w:val="40"/>
                            <w:sz w:val="18"/>
                          </w:rPr>
                          <w:t> </w:t>
                        </w:r>
                        <w:r>
                          <w:rPr>
                            <w:rFonts w:ascii="Arial"/>
                            <w:color w:val="231F20"/>
                            <w:sz w:val="18"/>
                          </w:rPr>
                          <w:t>These</w:t>
                        </w:r>
                        <w:r>
                          <w:rPr>
                            <w:rFonts w:ascii="Arial"/>
                            <w:color w:val="231F20"/>
                            <w:spacing w:val="40"/>
                            <w:sz w:val="18"/>
                          </w:rPr>
                          <w:t> </w:t>
                        </w:r>
                        <w:r>
                          <w:rPr>
                            <w:rFonts w:ascii="Arial"/>
                            <w:color w:val="231F20"/>
                            <w:sz w:val="18"/>
                          </w:rPr>
                          <w:t>methods</w:t>
                        </w:r>
                        <w:r>
                          <w:rPr>
                            <w:rFonts w:ascii="Arial"/>
                            <w:color w:val="231F20"/>
                            <w:spacing w:val="40"/>
                            <w:sz w:val="18"/>
                          </w:rPr>
                          <w:t> </w:t>
                        </w:r>
                        <w:r>
                          <w:rPr>
                            <w:rFonts w:ascii="Arial"/>
                            <w:color w:val="231F20"/>
                            <w:sz w:val="18"/>
                          </w:rPr>
                          <w:t>permitted</w:t>
                        </w:r>
                        <w:r>
                          <w:rPr>
                            <w:rFonts w:ascii="Arial"/>
                            <w:color w:val="231F20"/>
                            <w:spacing w:val="40"/>
                            <w:sz w:val="18"/>
                          </w:rPr>
                          <w:t> </w:t>
                        </w:r>
                        <w:r>
                          <w:rPr>
                            <w:rFonts w:ascii="Arial"/>
                            <w:color w:val="231F20"/>
                            <w:sz w:val="18"/>
                          </w:rPr>
                          <w:t>up</w:t>
                        </w:r>
                        <w:r>
                          <w:rPr>
                            <w:rFonts w:ascii="Arial"/>
                            <w:color w:val="231F20"/>
                            <w:spacing w:val="40"/>
                            <w:sz w:val="18"/>
                          </w:rPr>
                          <w:t> </w:t>
                        </w:r>
                        <w:r>
                          <w:rPr>
                            <w:rFonts w:ascii="Arial"/>
                            <w:color w:val="231F20"/>
                            <w:sz w:val="18"/>
                          </w:rPr>
                          <w:t>to</w:t>
                        </w:r>
                        <w:r>
                          <w:rPr>
                            <w:rFonts w:ascii="Arial"/>
                            <w:color w:val="231F20"/>
                            <w:spacing w:val="40"/>
                            <w:sz w:val="18"/>
                          </w:rPr>
                          <w:t> </w:t>
                        </w:r>
                        <w:r>
                          <w:rPr>
                            <w:rFonts w:ascii="Arial"/>
                            <w:color w:val="231F20"/>
                            <w:sz w:val="18"/>
                          </w:rPr>
                          <w:t>15</w:t>
                        </w:r>
                        <w:r>
                          <w:rPr>
                            <w:rFonts w:ascii="Arial"/>
                            <w:color w:val="231F20"/>
                            <w:spacing w:val="40"/>
                            <w:sz w:val="18"/>
                          </w:rPr>
                          <w:t> </w:t>
                        </w:r>
                        <w:r>
                          <w:rPr>
                            <w:rFonts w:ascii="Arial"/>
                            <w:color w:val="231F20"/>
                            <w:sz w:val="18"/>
                          </w:rPr>
                          <w:t>tons</w:t>
                        </w:r>
                        <w:r>
                          <w:rPr>
                            <w:rFonts w:ascii="Arial"/>
                            <w:color w:val="231F20"/>
                            <w:spacing w:val="40"/>
                            <w:sz w:val="18"/>
                          </w:rPr>
                          <w:t> </w:t>
                        </w:r>
                        <w:r>
                          <w:rPr>
                            <w:rFonts w:ascii="Arial"/>
                            <w:color w:val="231F20"/>
                            <w:sz w:val="18"/>
                          </w:rPr>
                          <w:t>of</w:t>
                        </w:r>
                        <w:r>
                          <w:rPr>
                            <w:rFonts w:ascii="Arial"/>
                            <w:color w:val="231F20"/>
                            <w:spacing w:val="80"/>
                            <w:sz w:val="18"/>
                          </w:rPr>
                          <w:t>  </w:t>
                        </w:r>
                        <w:r>
                          <w:rPr>
                            <w:rFonts w:ascii="Arial"/>
                            <w:color w:val="231F20"/>
                            <w:sz w:val="18"/>
                          </w:rPr>
                          <w:t>just before</w:t>
                        </w:r>
                        <w:r>
                          <w:rPr>
                            <w:rFonts w:ascii="Arial"/>
                            <w:color w:val="231F20"/>
                            <w:spacing w:val="-10"/>
                            <w:sz w:val="18"/>
                          </w:rPr>
                          <w:t> </w:t>
                        </w:r>
                        <w:r>
                          <w:rPr>
                            <w:rFonts w:ascii="Arial"/>
                            <w:color w:val="231F20"/>
                            <w:sz w:val="18"/>
                          </w:rPr>
                          <w:t>World</w:t>
                        </w:r>
                        <w:r>
                          <w:rPr>
                            <w:rFonts w:ascii="Arial"/>
                            <w:color w:val="231F20"/>
                            <w:spacing w:val="-9"/>
                            <w:sz w:val="18"/>
                          </w:rPr>
                          <w:t> </w:t>
                        </w:r>
                        <w:r>
                          <w:rPr>
                            <w:rFonts w:ascii="Arial"/>
                            <w:color w:val="231F20"/>
                            <w:sz w:val="18"/>
                          </w:rPr>
                          <w:t>War</w:t>
                        </w:r>
                        <w:r>
                          <w:rPr>
                            <w:rFonts w:ascii="Arial"/>
                            <w:color w:val="231F20"/>
                            <w:spacing w:val="-3"/>
                            <w:sz w:val="18"/>
                          </w:rPr>
                          <w:t> </w:t>
                        </w:r>
                        <w:r>
                          <w:rPr>
                            <w:rFonts w:ascii="Arial"/>
                            <w:color w:val="231F20"/>
                            <w:sz w:val="18"/>
                          </w:rPr>
                          <w:t>II</w:t>
                        </w:r>
                        <w:r>
                          <w:rPr>
                            <w:rFonts w:ascii="Arial"/>
                            <w:color w:val="231F20"/>
                            <w:spacing w:val="-2"/>
                            <w:sz w:val="18"/>
                          </w:rPr>
                          <w:t> </w:t>
                        </w:r>
                        <w:r>
                          <w:rPr>
                            <w:rFonts w:ascii="Arial"/>
                            <w:color w:val="231F20"/>
                            <w:sz w:val="18"/>
                          </w:rPr>
                          <w:t>in several</w:t>
                        </w:r>
                        <w:r>
                          <w:rPr>
                            <w:rFonts w:ascii="Arial"/>
                            <w:color w:val="231F20"/>
                            <w:spacing w:val="-2"/>
                            <w:sz w:val="18"/>
                          </w:rPr>
                          <w:t> </w:t>
                        </w:r>
                        <w:r>
                          <w:rPr>
                            <w:rFonts w:ascii="Arial"/>
                            <w:color w:val="231F20"/>
                            <w:sz w:val="18"/>
                          </w:rPr>
                          <w:t>European</w:t>
                        </w:r>
                        <w:r>
                          <w:rPr>
                            <w:rFonts w:ascii="Arial"/>
                            <w:color w:val="231F20"/>
                            <w:spacing w:val="-5"/>
                            <w:sz w:val="18"/>
                          </w:rPr>
                          <w:t> </w:t>
                        </w:r>
                        <w:r>
                          <w:rPr>
                            <w:rFonts w:ascii="Arial"/>
                            <w:color w:val="231F20"/>
                            <w:sz w:val="18"/>
                          </w:rPr>
                          <w:t>countries steel to be produced in a single batch (heat), a sub-</w:t>
                        </w:r>
                        <w:r>
                          <w:rPr>
                            <w:rFonts w:ascii="Arial"/>
                            <w:color w:val="231F20"/>
                            <w:spacing w:val="80"/>
                            <w:sz w:val="18"/>
                          </w:rPr>
                          <w:t> </w:t>
                        </w:r>
                        <w:r>
                          <w:rPr>
                            <w:rFonts w:ascii="Arial"/>
                            <w:color w:val="231F20"/>
                            <w:sz w:val="18"/>
                          </w:rPr>
                          <w:t>and the United States. Work in Austria after the war cul- stantial increase from previous methods.</w:t>
                          <w:tab/>
                          <w:t>minated in the development of the </w:t>
                        </w:r>
                        <w:r>
                          <w:rPr>
                            <w:rFonts w:ascii="Arial"/>
                            <w:b/>
                            <w:i/>
                            <w:color w:val="231F20"/>
                            <w:sz w:val="18"/>
                          </w:rPr>
                          <w:t>basic oxygen fur- </w:t>
                        </w:r>
                        <w:r>
                          <w:rPr>
                            <w:rFonts w:ascii="Arial"/>
                            <w:color w:val="231F20"/>
                            <w:sz w:val="18"/>
                          </w:rPr>
                          <w:t>In</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United</w:t>
                        </w:r>
                        <w:r>
                          <w:rPr>
                            <w:rFonts w:ascii="Arial"/>
                            <w:color w:val="231F20"/>
                            <w:spacing w:val="40"/>
                            <w:sz w:val="18"/>
                          </w:rPr>
                          <w:t> </w:t>
                        </w:r>
                        <w:r>
                          <w:rPr>
                            <w:rFonts w:ascii="Arial"/>
                            <w:color w:val="231F20"/>
                            <w:sz w:val="18"/>
                          </w:rPr>
                          <w:t>States,</w:t>
                        </w:r>
                        <w:r>
                          <w:rPr>
                            <w:rFonts w:ascii="Arial"/>
                            <w:color w:val="231F20"/>
                            <w:spacing w:val="40"/>
                            <w:sz w:val="18"/>
                          </w:rPr>
                          <w:t> </w:t>
                        </w:r>
                        <w:r>
                          <w:rPr>
                            <w:rFonts w:ascii="Arial"/>
                            <w:color w:val="231F20"/>
                            <w:sz w:val="18"/>
                          </w:rPr>
                          <w:t>expansion</w:t>
                        </w:r>
                        <w:r>
                          <w:rPr>
                            <w:rFonts w:ascii="Arial"/>
                            <w:color w:val="231F20"/>
                            <w:spacing w:val="40"/>
                            <w:sz w:val="18"/>
                          </w:rPr>
                          <w:t> </w:t>
                        </w:r>
                        <w:r>
                          <w:rPr>
                            <w:rFonts w:ascii="Arial"/>
                            <w:color w:val="231F20"/>
                            <w:sz w:val="18"/>
                          </w:rPr>
                          <w:t>of</w:t>
                        </w:r>
                        <w:r>
                          <w:rPr>
                            <w:rFonts w:ascii="Arial"/>
                            <w:color w:val="231F20"/>
                            <w:spacing w:val="40"/>
                            <w:sz w:val="18"/>
                          </w:rPr>
                          <w:t> </w:t>
                        </w:r>
                        <w:r>
                          <w:rPr>
                            <w:rFonts w:ascii="Arial"/>
                            <w:color w:val="231F20"/>
                            <w:sz w:val="18"/>
                          </w:rPr>
                          <w:t>the</w:t>
                        </w:r>
                        <w:r>
                          <w:rPr>
                            <w:rFonts w:ascii="Arial"/>
                            <w:color w:val="231F20"/>
                            <w:spacing w:val="40"/>
                            <w:sz w:val="18"/>
                          </w:rPr>
                          <w:t> </w:t>
                        </w:r>
                        <w:r>
                          <w:rPr>
                            <w:rFonts w:ascii="Arial"/>
                            <w:color w:val="231F20"/>
                            <w:sz w:val="18"/>
                          </w:rPr>
                          <w:t>railroads</w:t>
                        </w:r>
                        <w:r>
                          <w:rPr>
                            <w:rFonts w:ascii="Arial"/>
                            <w:color w:val="231F20"/>
                            <w:spacing w:val="80"/>
                            <w:sz w:val="18"/>
                          </w:rPr>
                          <w:t>  </w:t>
                        </w:r>
                        <w:r>
                          <w:rPr>
                            <w:rFonts w:ascii="Arial"/>
                            <w:b/>
                            <w:i/>
                            <w:color w:val="231F20"/>
                            <w:sz w:val="18"/>
                          </w:rPr>
                          <w:t>nace </w:t>
                        </w:r>
                        <w:r>
                          <w:rPr>
                            <w:rFonts w:ascii="Arial"/>
                            <w:color w:val="231F20"/>
                            <w:sz w:val="18"/>
                          </w:rPr>
                          <w:t>(BOF).</w:t>
                        </w:r>
                        <w:r>
                          <w:rPr>
                            <w:rFonts w:ascii="Arial"/>
                            <w:color w:val="231F20"/>
                            <w:spacing w:val="-5"/>
                            <w:sz w:val="18"/>
                          </w:rPr>
                          <w:t> </w:t>
                        </w:r>
                        <w:r>
                          <w:rPr>
                            <w:rFonts w:ascii="Arial"/>
                            <w:color w:val="231F20"/>
                            <w:sz w:val="18"/>
                          </w:rPr>
                          <w:t>This has become</w:t>
                        </w:r>
                        <w:r>
                          <w:rPr>
                            <w:rFonts w:ascii="Arial"/>
                            <w:color w:val="231F20"/>
                            <w:spacing w:val="-3"/>
                            <w:sz w:val="18"/>
                          </w:rPr>
                          <w:t> </w:t>
                        </w:r>
                        <w:r>
                          <w:rPr>
                            <w:rFonts w:ascii="Arial"/>
                            <w:color w:val="231F20"/>
                            <w:sz w:val="18"/>
                          </w:rPr>
                          <w:t>the leading modern tech- after the Civil War created a huge demand for steel.</w:t>
                        </w:r>
                        <w:r>
                          <w:rPr>
                            <w:rFonts w:ascii="Arial"/>
                            <w:color w:val="231F20"/>
                            <w:spacing w:val="80"/>
                            <w:sz w:val="18"/>
                          </w:rPr>
                          <w:t>   </w:t>
                        </w:r>
                        <w:r>
                          <w:rPr>
                            <w:rFonts w:ascii="Arial"/>
                            <w:color w:val="231F20"/>
                            <w:sz w:val="18"/>
                          </w:rPr>
                          <w:t>nology</w:t>
                        </w:r>
                        <w:r>
                          <w:rPr>
                            <w:rFonts w:ascii="Arial"/>
                            <w:color w:val="231F20"/>
                            <w:spacing w:val="-9"/>
                            <w:sz w:val="18"/>
                          </w:rPr>
                          <w:t> </w:t>
                        </w:r>
                        <w:r>
                          <w:rPr>
                            <w:rFonts w:ascii="Arial"/>
                            <w:color w:val="231F20"/>
                            <w:sz w:val="18"/>
                          </w:rPr>
                          <w:t>for</w:t>
                        </w:r>
                        <w:r>
                          <w:rPr>
                            <w:rFonts w:ascii="Arial"/>
                            <w:color w:val="231F20"/>
                            <w:spacing w:val="-7"/>
                            <w:sz w:val="18"/>
                          </w:rPr>
                          <w:t> </w:t>
                        </w:r>
                        <w:r>
                          <w:rPr>
                            <w:rFonts w:ascii="Arial"/>
                            <w:color w:val="231F20"/>
                            <w:sz w:val="18"/>
                          </w:rPr>
                          <w:t>producing</w:t>
                        </w:r>
                        <w:r>
                          <w:rPr>
                            <w:rFonts w:ascii="Arial"/>
                            <w:color w:val="231F20"/>
                            <w:spacing w:val="-10"/>
                            <w:sz w:val="18"/>
                          </w:rPr>
                          <w:t> </w:t>
                        </w:r>
                        <w:r>
                          <w:rPr>
                            <w:rFonts w:ascii="Arial"/>
                            <w:color w:val="231F20"/>
                            <w:sz w:val="18"/>
                          </w:rPr>
                          <w:t>steel,</w:t>
                        </w:r>
                        <w:r>
                          <w:rPr>
                            <w:rFonts w:ascii="Arial"/>
                            <w:color w:val="231F20"/>
                            <w:spacing w:val="-7"/>
                            <w:sz w:val="18"/>
                          </w:rPr>
                          <w:t> </w:t>
                        </w:r>
                        <w:r>
                          <w:rPr>
                            <w:rFonts w:ascii="Arial"/>
                            <w:color w:val="231F20"/>
                            <w:sz w:val="18"/>
                          </w:rPr>
                          <w:t>surpassing</w:t>
                        </w:r>
                        <w:r>
                          <w:rPr>
                            <w:rFonts w:ascii="Arial"/>
                            <w:color w:val="231F20"/>
                            <w:spacing w:val="-10"/>
                            <w:sz w:val="18"/>
                          </w:rPr>
                          <w:t> </w:t>
                        </w:r>
                        <w:r>
                          <w:rPr>
                            <w:rFonts w:ascii="Arial"/>
                            <w:color w:val="231F20"/>
                            <w:sz w:val="18"/>
                          </w:rPr>
                          <w:t>the</w:t>
                        </w:r>
                        <w:r>
                          <w:rPr>
                            <w:rFonts w:ascii="Arial"/>
                            <w:color w:val="231F20"/>
                            <w:spacing w:val="-10"/>
                            <w:sz w:val="18"/>
                          </w:rPr>
                          <w:t> </w:t>
                        </w:r>
                        <w:r>
                          <w:rPr>
                            <w:rFonts w:ascii="Arial"/>
                            <w:color w:val="231F20"/>
                            <w:sz w:val="18"/>
                          </w:rPr>
                          <w:t>open</w:t>
                        </w:r>
                        <w:r>
                          <w:rPr>
                            <w:rFonts w:ascii="Arial"/>
                            <w:color w:val="231F20"/>
                            <w:spacing w:val="-10"/>
                            <w:sz w:val="18"/>
                          </w:rPr>
                          <w:t> </w:t>
                        </w:r>
                        <w:r>
                          <w:rPr>
                            <w:rFonts w:ascii="Arial"/>
                            <w:color w:val="231F20"/>
                            <w:sz w:val="18"/>
                          </w:rPr>
                          <w:t>hearth In</w:t>
                        </w:r>
                        <w:r>
                          <w:rPr>
                            <w:rFonts w:ascii="Arial"/>
                            <w:color w:val="231F20"/>
                            <w:spacing w:val="-13"/>
                            <w:sz w:val="18"/>
                          </w:rPr>
                          <w:t> </w:t>
                        </w:r>
                        <w:r>
                          <w:rPr>
                            <w:rFonts w:ascii="Arial"/>
                            <w:color w:val="231F20"/>
                            <w:sz w:val="18"/>
                          </w:rPr>
                          <w:t>the</w:t>
                        </w:r>
                        <w:r>
                          <w:rPr>
                            <w:rFonts w:ascii="Arial"/>
                            <w:color w:val="231F20"/>
                            <w:spacing w:val="-11"/>
                            <w:sz w:val="18"/>
                          </w:rPr>
                          <w:t> </w:t>
                        </w:r>
                        <w:r>
                          <w:rPr>
                            <w:rFonts w:ascii="Arial"/>
                            <w:color w:val="231F20"/>
                            <w:sz w:val="18"/>
                          </w:rPr>
                          <w:t>1880s</w:t>
                        </w:r>
                        <w:r>
                          <w:rPr>
                            <w:rFonts w:ascii="Arial"/>
                            <w:color w:val="231F20"/>
                            <w:spacing w:val="-13"/>
                            <w:sz w:val="18"/>
                          </w:rPr>
                          <w:t> </w:t>
                        </w:r>
                        <w:r>
                          <w:rPr>
                            <w:rFonts w:ascii="Arial"/>
                            <w:color w:val="231F20"/>
                            <w:sz w:val="18"/>
                          </w:rPr>
                          <w:t>and</w:t>
                        </w:r>
                        <w:r>
                          <w:rPr>
                            <w:rFonts w:ascii="Arial"/>
                            <w:color w:val="231F20"/>
                            <w:spacing w:val="-11"/>
                            <w:sz w:val="18"/>
                          </w:rPr>
                          <w:t> </w:t>
                        </w:r>
                        <w:r>
                          <w:rPr>
                            <w:rFonts w:ascii="Arial"/>
                            <w:color w:val="231F20"/>
                            <w:sz w:val="18"/>
                          </w:rPr>
                          <w:t>1890s,</w:t>
                        </w:r>
                        <w:r>
                          <w:rPr>
                            <w:rFonts w:ascii="Arial"/>
                            <w:color w:val="231F20"/>
                            <w:spacing w:val="-13"/>
                            <w:sz w:val="18"/>
                          </w:rPr>
                          <w:t> </w:t>
                        </w:r>
                        <w:r>
                          <w:rPr>
                            <w:rFonts w:ascii="Arial"/>
                            <w:color w:val="231F20"/>
                            <w:sz w:val="18"/>
                          </w:rPr>
                          <w:t>steel</w:t>
                        </w:r>
                        <w:r>
                          <w:rPr>
                            <w:rFonts w:ascii="Arial"/>
                            <w:color w:val="231F20"/>
                            <w:spacing w:val="-12"/>
                            <w:sz w:val="18"/>
                          </w:rPr>
                          <w:t> </w:t>
                        </w:r>
                        <w:r>
                          <w:rPr>
                            <w:rFonts w:ascii="Arial"/>
                            <w:color w:val="231F20"/>
                            <w:sz w:val="18"/>
                          </w:rPr>
                          <w:t>beams</w:t>
                        </w:r>
                        <w:r>
                          <w:rPr>
                            <w:rFonts w:ascii="Arial"/>
                            <w:color w:val="231F20"/>
                            <w:spacing w:val="-12"/>
                            <w:sz w:val="18"/>
                          </w:rPr>
                          <w:t> </w:t>
                        </w:r>
                        <w:r>
                          <w:rPr>
                            <w:rFonts w:ascii="Arial"/>
                            <w:color w:val="231F20"/>
                            <w:sz w:val="18"/>
                          </w:rPr>
                          <w:t>were</w:t>
                        </w:r>
                        <w:r>
                          <w:rPr>
                            <w:rFonts w:ascii="Arial"/>
                            <w:color w:val="231F20"/>
                            <w:spacing w:val="-13"/>
                            <w:sz w:val="18"/>
                          </w:rPr>
                          <w:t> </w:t>
                        </w:r>
                        <w:r>
                          <w:rPr>
                            <w:rFonts w:ascii="Arial"/>
                            <w:color w:val="231F20"/>
                            <w:sz w:val="18"/>
                          </w:rPr>
                          <w:t>first</w:t>
                        </w:r>
                        <w:r>
                          <w:rPr>
                            <w:rFonts w:ascii="Arial"/>
                            <w:color w:val="231F20"/>
                            <w:spacing w:val="-11"/>
                            <w:sz w:val="18"/>
                          </w:rPr>
                          <w:t> </w:t>
                        </w:r>
                        <w:r>
                          <w:rPr>
                            <w:rFonts w:ascii="Arial"/>
                            <w:color w:val="231F20"/>
                            <w:sz w:val="18"/>
                          </w:rPr>
                          <w:t>used</w:t>
                        </w:r>
                        <w:r>
                          <w:rPr>
                            <w:rFonts w:ascii="Arial"/>
                            <w:color w:val="231F20"/>
                            <w:spacing w:val="80"/>
                            <w:sz w:val="18"/>
                          </w:rPr>
                          <w:t>  </w:t>
                        </w:r>
                        <w:r>
                          <w:rPr>
                            <w:rFonts w:ascii="Arial"/>
                            <w:color w:val="231F20"/>
                            <w:sz w:val="18"/>
                          </w:rPr>
                          <w:t>method</w:t>
                        </w:r>
                        <w:r>
                          <w:rPr>
                            <w:rFonts w:ascii="Arial"/>
                            <w:color w:val="231F20"/>
                            <w:spacing w:val="-13"/>
                            <w:sz w:val="18"/>
                          </w:rPr>
                          <w:t> </w:t>
                        </w:r>
                        <w:r>
                          <w:rPr>
                            <w:rFonts w:ascii="Arial"/>
                            <w:color w:val="231F20"/>
                            <w:sz w:val="18"/>
                          </w:rPr>
                          <w:t>around</w:t>
                        </w:r>
                        <w:r>
                          <w:rPr>
                            <w:rFonts w:ascii="Arial"/>
                            <w:color w:val="231F20"/>
                            <w:spacing w:val="-11"/>
                            <w:sz w:val="18"/>
                          </w:rPr>
                          <w:t> </w:t>
                        </w:r>
                        <w:r>
                          <w:rPr>
                            <w:rFonts w:ascii="Arial"/>
                            <w:color w:val="231F20"/>
                            <w:sz w:val="18"/>
                          </w:rPr>
                          <w:t>1970.</w:t>
                        </w:r>
                        <w:r>
                          <w:rPr>
                            <w:rFonts w:ascii="Arial"/>
                            <w:color w:val="231F20"/>
                            <w:spacing w:val="-13"/>
                            <w:sz w:val="18"/>
                          </w:rPr>
                          <w:t> </w:t>
                        </w:r>
                        <w:r>
                          <w:rPr>
                            <w:rFonts w:ascii="Arial"/>
                            <w:color w:val="231F20"/>
                            <w:sz w:val="18"/>
                          </w:rPr>
                          <w:t>The</w:t>
                        </w:r>
                        <w:r>
                          <w:rPr>
                            <w:rFonts w:ascii="Arial"/>
                            <w:color w:val="231F20"/>
                            <w:spacing w:val="-11"/>
                            <w:sz w:val="18"/>
                          </w:rPr>
                          <w:t> </w:t>
                        </w:r>
                        <w:r>
                          <w:rPr>
                            <w:rFonts w:ascii="Arial"/>
                            <w:color w:val="231F20"/>
                            <w:sz w:val="18"/>
                          </w:rPr>
                          <w:t>Bessemer</w:t>
                        </w:r>
                        <w:r>
                          <w:rPr>
                            <w:rFonts w:ascii="Arial"/>
                            <w:color w:val="231F20"/>
                            <w:spacing w:val="-13"/>
                            <w:sz w:val="18"/>
                          </w:rPr>
                          <w:t> </w:t>
                        </w:r>
                        <w:r>
                          <w:rPr>
                            <w:rFonts w:ascii="Arial"/>
                            <w:color w:val="231F20"/>
                            <w:sz w:val="18"/>
                          </w:rPr>
                          <w:t>converter</w:t>
                        </w:r>
                        <w:r>
                          <w:rPr>
                            <w:rFonts w:ascii="Arial"/>
                            <w:color w:val="231F20"/>
                            <w:spacing w:val="-12"/>
                            <w:sz w:val="18"/>
                          </w:rPr>
                          <w:t> </w:t>
                        </w:r>
                        <w:r>
                          <w:rPr>
                            <w:rFonts w:ascii="Arial"/>
                            <w:color w:val="231F20"/>
                            <w:sz w:val="18"/>
                          </w:rPr>
                          <w:t>had</w:t>
                        </w:r>
                        <w:r>
                          <w:rPr>
                            <w:rFonts w:ascii="Arial"/>
                            <w:color w:val="231F20"/>
                            <w:spacing w:val="-12"/>
                            <w:sz w:val="18"/>
                          </w:rPr>
                          <w:t> </w:t>
                        </w:r>
                        <w:r>
                          <w:rPr>
                            <w:rFonts w:ascii="Arial"/>
                            <w:color w:val="231F20"/>
                            <w:sz w:val="18"/>
                          </w:rPr>
                          <w:t>been in significant quantities in construction.</w:t>
                        </w:r>
                        <w:r>
                          <w:rPr>
                            <w:rFonts w:ascii="Arial"/>
                            <w:color w:val="231F20"/>
                            <w:spacing w:val="40"/>
                            <w:sz w:val="18"/>
                          </w:rPr>
                          <w:t> </w:t>
                        </w:r>
                        <w:r>
                          <w:rPr>
                            <w:rFonts w:ascii="Arial"/>
                            <w:color w:val="231F20"/>
                            <w:sz w:val="18"/>
                          </w:rPr>
                          <w:t>Skyscrapers</w:t>
                        </w:r>
                        <w:r>
                          <w:rPr>
                            <w:rFonts w:ascii="Arial"/>
                            <w:color w:val="231F20"/>
                            <w:spacing w:val="80"/>
                            <w:sz w:val="18"/>
                          </w:rPr>
                          <w:t> </w:t>
                        </w:r>
                        <w:r>
                          <w:rPr>
                            <w:rFonts w:ascii="Arial"/>
                            <w:color w:val="231F20"/>
                            <w:sz w:val="18"/>
                          </w:rPr>
                          <w:t>surpassed</w:t>
                        </w:r>
                        <w:r>
                          <w:rPr>
                            <w:rFonts w:ascii="Arial"/>
                            <w:color w:val="231F20"/>
                            <w:spacing w:val="-4"/>
                            <w:sz w:val="18"/>
                          </w:rPr>
                          <w:t> </w:t>
                        </w:r>
                        <w:r>
                          <w:rPr>
                            <w:rFonts w:ascii="Arial"/>
                            <w:color w:val="231F20"/>
                            <w:sz w:val="18"/>
                          </w:rPr>
                          <w:t>by</w:t>
                        </w:r>
                        <w:r>
                          <w:rPr>
                            <w:rFonts w:ascii="Arial"/>
                            <w:color w:val="231F20"/>
                            <w:spacing w:val="-3"/>
                            <w:sz w:val="18"/>
                          </w:rPr>
                          <w:t> </w:t>
                        </w:r>
                        <w:r>
                          <w:rPr>
                            <w:rFonts w:ascii="Arial"/>
                            <w:color w:val="231F20"/>
                            <w:sz w:val="18"/>
                          </w:rPr>
                          <w:t>the</w:t>
                        </w:r>
                        <w:r>
                          <w:rPr>
                            <w:rFonts w:ascii="Arial"/>
                            <w:color w:val="231F20"/>
                            <w:spacing w:val="-4"/>
                            <w:sz w:val="18"/>
                          </w:rPr>
                          <w:t> </w:t>
                        </w:r>
                        <w:r>
                          <w:rPr>
                            <w:rFonts w:ascii="Arial"/>
                            <w:color w:val="231F20"/>
                            <w:sz w:val="18"/>
                          </w:rPr>
                          <w:t>open</w:t>
                        </w:r>
                        <w:r>
                          <w:rPr>
                            <w:rFonts w:ascii="Arial"/>
                            <w:color w:val="231F20"/>
                            <w:spacing w:val="-3"/>
                            <w:sz w:val="18"/>
                          </w:rPr>
                          <w:t> </w:t>
                        </w:r>
                        <w:r>
                          <w:rPr>
                            <w:rFonts w:ascii="Arial"/>
                            <w:color w:val="231F20"/>
                            <w:sz w:val="18"/>
                          </w:rPr>
                          <w:t>hearth</w:t>
                        </w:r>
                        <w:r>
                          <w:rPr>
                            <w:rFonts w:ascii="Arial"/>
                            <w:color w:val="231F20"/>
                            <w:spacing w:val="-4"/>
                            <w:sz w:val="18"/>
                          </w:rPr>
                          <w:t> </w:t>
                        </w:r>
                        <w:r>
                          <w:rPr>
                            <w:rFonts w:ascii="Arial"/>
                            <w:color w:val="231F20"/>
                            <w:sz w:val="18"/>
                          </w:rPr>
                          <w:t>method</w:t>
                        </w:r>
                        <w:r>
                          <w:rPr>
                            <w:rFonts w:ascii="Arial"/>
                            <w:color w:val="231F20"/>
                            <w:spacing w:val="-4"/>
                            <w:sz w:val="18"/>
                          </w:rPr>
                          <w:t> </w:t>
                        </w:r>
                        <w:r>
                          <w:rPr>
                            <w:rFonts w:ascii="Arial"/>
                            <w:color w:val="231F20"/>
                            <w:sz w:val="18"/>
                          </w:rPr>
                          <w:t>around</w:t>
                        </w:r>
                        <w:r>
                          <w:rPr>
                            <w:rFonts w:ascii="Arial"/>
                            <w:color w:val="231F20"/>
                            <w:spacing w:val="-3"/>
                            <w:sz w:val="18"/>
                          </w:rPr>
                          <w:t> </w:t>
                        </w:r>
                        <w:r>
                          <w:rPr>
                            <w:rFonts w:ascii="Arial"/>
                            <w:color w:val="231F20"/>
                            <w:sz w:val="18"/>
                          </w:rPr>
                          <w:t>1920</w:t>
                        </w:r>
                        <w:r>
                          <w:rPr>
                            <w:rFonts w:ascii="Arial"/>
                            <w:color w:val="231F20"/>
                            <w:spacing w:val="-4"/>
                            <w:sz w:val="18"/>
                          </w:rPr>
                          <w:t> </w:t>
                        </w:r>
                        <w:r>
                          <w:rPr>
                            <w:rFonts w:ascii="Arial"/>
                            <w:color w:val="231F20"/>
                            <w:sz w:val="18"/>
                          </w:rPr>
                          <w:t>and came</w:t>
                        </w:r>
                        <w:r>
                          <w:rPr>
                            <w:rFonts w:ascii="Arial"/>
                            <w:color w:val="231F20"/>
                            <w:spacing w:val="-2"/>
                            <w:sz w:val="18"/>
                          </w:rPr>
                          <w:t> </w:t>
                        </w:r>
                        <w:r>
                          <w:rPr>
                            <w:rFonts w:ascii="Arial"/>
                            <w:color w:val="231F20"/>
                            <w:sz w:val="18"/>
                          </w:rPr>
                          <w:t>to</w:t>
                        </w:r>
                        <w:r>
                          <w:rPr>
                            <w:rFonts w:ascii="Arial"/>
                            <w:color w:val="231F20"/>
                            <w:spacing w:val="-1"/>
                            <w:sz w:val="18"/>
                          </w:rPr>
                          <w:t> </w:t>
                        </w:r>
                        <w:r>
                          <w:rPr>
                            <w:rFonts w:ascii="Arial"/>
                            <w:color w:val="231F20"/>
                            <w:sz w:val="18"/>
                          </w:rPr>
                          <w:t>rely</w:t>
                        </w:r>
                        <w:r>
                          <w:rPr>
                            <w:rFonts w:ascii="Arial"/>
                            <w:color w:val="231F20"/>
                            <w:spacing w:val="5"/>
                            <w:sz w:val="18"/>
                          </w:rPr>
                          <w:t> </w:t>
                        </w:r>
                        <w:r>
                          <w:rPr>
                            <w:rFonts w:ascii="Arial"/>
                            <w:color w:val="231F20"/>
                            <w:sz w:val="18"/>
                          </w:rPr>
                          <w:t>on</w:t>
                        </w:r>
                        <w:r>
                          <w:rPr>
                            <w:rFonts w:ascii="Arial"/>
                            <w:color w:val="231F20"/>
                            <w:spacing w:val="-2"/>
                            <w:sz w:val="18"/>
                          </w:rPr>
                          <w:t> </w:t>
                        </w:r>
                        <w:r>
                          <w:rPr>
                            <w:rFonts w:ascii="Arial"/>
                            <w:color w:val="231F20"/>
                            <w:sz w:val="18"/>
                          </w:rPr>
                          <w:t>these</w:t>
                        </w:r>
                        <w:r>
                          <w:rPr>
                            <w:rFonts w:ascii="Arial"/>
                            <w:color w:val="231F20"/>
                            <w:spacing w:val="-1"/>
                            <w:sz w:val="18"/>
                          </w:rPr>
                          <w:t> </w:t>
                        </w:r>
                        <w:r>
                          <w:rPr>
                            <w:rFonts w:ascii="Arial"/>
                            <w:color w:val="231F20"/>
                            <w:sz w:val="18"/>
                          </w:rPr>
                          <w:t>steel</w:t>
                        </w:r>
                        <w:r>
                          <w:rPr>
                            <w:rFonts w:ascii="Arial"/>
                            <w:color w:val="231F20"/>
                            <w:spacing w:val="2"/>
                            <w:sz w:val="18"/>
                          </w:rPr>
                          <w:t> </w:t>
                        </w:r>
                        <w:r>
                          <w:rPr>
                            <w:rFonts w:ascii="Arial"/>
                            <w:color w:val="231F20"/>
                            <w:spacing w:val="-2"/>
                            <w:sz w:val="18"/>
                          </w:rPr>
                          <w:t>frames.</w:t>
                        </w:r>
                        <w:r>
                          <w:rPr>
                            <w:rFonts w:ascii="Arial"/>
                            <w:color w:val="231F20"/>
                            <w:sz w:val="18"/>
                          </w:rPr>
                          <w:tab/>
                        </w:r>
                        <w:r>
                          <w:rPr>
                            <w:rFonts w:ascii="Arial"/>
                            <w:color w:val="231F20"/>
                            <w:spacing w:val="-4"/>
                            <w:sz w:val="18"/>
                          </w:rPr>
                          <w:t>ceased</w:t>
                        </w:r>
                        <w:r>
                          <w:rPr>
                            <w:rFonts w:ascii="Arial"/>
                            <w:color w:val="231F20"/>
                            <w:spacing w:val="-7"/>
                            <w:sz w:val="18"/>
                          </w:rPr>
                          <w:t> </w:t>
                        </w:r>
                        <w:r>
                          <w:rPr>
                            <w:rFonts w:ascii="Arial"/>
                            <w:color w:val="231F20"/>
                            <w:spacing w:val="-4"/>
                            <w:sz w:val="18"/>
                          </w:rPr>
                          <w:t>to</w:t>
                        </w:r>
                        <w:r>
                          <w:rPr>
                            <w:rFonts w:ascii="Arial"/>
                            <w:color w:val="231F20"/>
                            <w:spacing w:val="-6"/>
                            <w:sz w:val="18"/>
                          </w:rPr>
                          <w:t> </w:t>
                        </w:r>
                        <w:r>
                          <w:rPr>
                            <w:rFonts w:ascii="Arial"/>
                            <w:color w:val="231F20"/>
                            <w:spacing w:val="-4"/>
                            <w:sz w:val="18"/>
                          </w:rPr>
                          <w:t>be</w:t>
                        </w:r>
                        <w:r>
                          <w:rPr>
                            <w:rFonts w:ascii="Arial"/>
                            <w:color w:val="231F20"/>
                            <w:spacing w:val="-6"/>
                            <w:sz w:val="18"/>
                          </w:rPr>
                          <w:t> </w:t>
                        </w:r>
                        <w:r>
                          <w:rPr>
                            <w:rFonts w:ascii="Arial"/>
                            <w:color w:val="231F20"/>
                            <w:spacing w:val="-4"/>
                            <w:sz w:val="18"/>
                          </w:rPr>
                          <w:t>a</w:t>
                        </w:r>
                        <w:r>
                          <w:rPr>
                            <w:rFonts w:ascii="Arial"/>
                            <w:color w:val="231F20"/>
                            <w:spacing w:val="-12"/>
                            <w:sz w:val="18"/>
                          </w:rPr>
                          <w:t> </w:t>
                        </w:r>
                        <w:r>
                          <w:rPr>
                            <w:rFonts w:ascii="Arial"/>
                            <w:color w:val="231F20"/>
                            <w:spacing w:val="-4"/>
                            <w:sz w:val="18"/>
                          </w:rPr>
                          <w:t>commercial</w:t>
                        </w:r>
                        <w:r>
                          <w:rPr>
                            <w:rFonts w:ascii="Arial"/>
                            <w:color w:val="231F20"/>
                            <w:spacing w:val="-7"/>
                            <w:sz w:val="18"/>
                          </w:rPr>
                          <w:t> </w:t>
                        </w:r>
                        <w:r>
                          <w:rPr>
                            <w:rFonts w:ascii="Arial"/>
                            <w:color w:val="231F20"/>
                            <w:spacing w:val="-4"/>
                            <w:sz w:val="18"/>
                          </w:rPr>
                          <w:t>steelmaking</w:t>
                        </w:r>
                        <w:r>
                          <w:rPr>
                            <w:rFonts w:ascii="Arial"/>
                            <w:color w:val="231F20"/>
                            <w:spacing w:val="-7"/>
                            <w:sz w:val="18"/>
                          </w:rPr>
                          <w:t> </w:t>
                        </w:r>
                        <w:r>
                          <w:rPr>
                            <w:rFonts w:ascii="Arial"/>
                            <w:color w:val="231F20"/>
                            <w:spacing w:val="-4"/>
                            <w:sz w:val="18"/>
                          </w:rPr>
                          <w:t>process</w:t>
                        </w:r>
                        <w:r>
                          <w:rPr>
                            <w:rFonts w:ascii="Arial"/>
                            <w:color w:val="231F20"/>
                            <w:spacing w:val="-5"/>
                            <w:sz w:val="18"/>
                          </w:rPr>
                          <w:t> </w:t>
                        </w:r>
                        <w:r>
                          <w:rPr>
                            <w:rFonts w:ascii="Arial"/>
                            <w:color w:val="231F20"/>
                            <w:spacing w:val="-4"/>
                            <w:sz w:val="18"/>
                          </w:rPr>
                          <w:t>in</w:t>
                        </w:r>
                        <w:r>
                          <w:rPr>
                            <w:rFonts w:ascii="Arial"/>
                            <w:color w:val="231F20"/>
                            <w:spacing w:val="-7"/>
                            <w:sz w:val="18"/>
                          </w:rPr>
                          <w:t> </w:t>
                        </w:r>
                        <w:r>
                          <w:rPr>
                            <w:rFonts w:ascii="Arial"/>
                            <w:color w:val="231F20"/>
                            <w:spacing w:val="-4"/>
                            <w:sz w:val="18"/>
                          </w:rPr>
                          <w:t>1971.</w:t>
                        </w:r>
                      </w:p>
                    </w:txbxContent>
                  </v:textbox>
                  <v:fill type="solid"/>
                  <w10:wrap type="none"/>
                </v:shape>
                <v:shape style="position:absolute;left:234;top:3523;width:8892;height:120" id="docshape1561" coordorigin="234,3523" coordsize="8892,120" path="m351,3523l234,3523,234,3643,351,3643,351,3523xm702,3523l585,3523,585,3643,702,3643,702,3523xm1053,3523l936,3523,936,3643,1053,3643,1053,3523xm1404,3523l1287,3523,1287,3643,1404,3643,1404,3523xm1755,3523l1638,3523,1638,3643,1755,3643,1755,3523xm2106,3523l1989,3523,1989,3643,2106,3643,2106,3523xm2457,3523l2340,3523,2340,3643,2457,3643,2457,3523xm2808,3523l2691,3523,2691,3643,2808,3643,2808,3523xm3159,3523l3042,3523,3042,3643,3159,3643,3159,3523xm3510,3523l3393,3523,3393,3643,3510,3643,3510,3523xm3861,3523l3744,3523,3744,3643,3861,3643,3861,3523xm4212,3523l4095,3523,4095,3643,4212,3643,4212,3523xm4563,3523l4446,3523,4446,3643,4563,3643,4563,3523xm4914,3523l4797,3523,4797,3643,4914,3643,4914,3523xm5265,3523l5148,3523,5148,3643,5265,3643,5265,3523xm5616,3523l5499,3523,5499,3643,5616,3643,5616,3523xm5967,3523l5850,3523,5850,3643,5967,3643,5967,3523xm6318,3523l6201,3523,6201,3643,6318,3643,6318,3523xm6669,3523l6552,3523,6552,3643,6669,3643,6669,3523xm7020,3523l6903,3523,6903,3643,7020,3643,7020,3523xm7371,3523l7254,3523,7254,3643,7371,3643,7371,3523xm7722,3523l7605,3523,7605,3643,7722,3643,7722,3523xm8073,3523l7956,3523,7956,3643,8073,3643,8073,3523xm8424,3523l8307,3523,8307,3643,8424,3643,8424,3523xm8775,3523l8658,3523,8658,3643,8775,3643,8775,3523xm9126,3523l9009,3523,9009,3643,9126,3643,9126,3523xe" filled="true" fillcolor="#ddbe7e" stroked="false">
                  <v:path arrowok="t"/>
                  <v:fill type="solid"/>
                </v:shape>
                <v:shape style="position:absolute;left:117;top:3523;width:9243;height:120" id="docshape1562" coordorigin="117,3523" coordsize="9243,120" path="m234,3523l117,3523,117,3643,234,3643,234,3523xm585,3523l468,3523,468,3643,585,3643,585,3523xm936,3523l819,3523,819,3643,936,3643,936,3523xm1287,3523l1170,3523,1170,3643,1287,3643,1287,3523xm1638,3523l1521,3523,1521,3643,1638,3643,1638,3523xm1989,3523l1872,3523,1872,3643,1989,3643,1989,3523xm2340,3523l2223,3523,2223,3643,2340,3643,2340,3523xm2691,3523l2574,3523,2574,3643,2691,3643,2691,3523xm3042,3523l2925,3523,2925,3643,3042,3643,3042,3523xm3393,3523l3276,3523,3276,3643,3393,3643,3393,3523xm3744,3523l3627,3523,3627,3643,3744,3643,3744,3523xm4095,3523l3978,3523,3978,3643,4095,3643,4095,3523xm4446,3523l4329,3523,4329,3643,4446,3643,4446,3523xm4797,3523l4680,3523,4680,3643,4797,3643,4797,3523xm5148,3523l5031,3523,5031,3643,5148,3643,5148,3523xm5499,3523l5382,3523,5382,3643,5499,3643,5499,3523xm5850,3523l5733,3523,5733,3643,5850,3643,5850,3523xm6201,3523l6084,3523,6084,3643,6201,3643,6201,3523xm6552,3523l6435,3523,6435,3643,6552,3643,6552,3523xm6903,3523l6786,3523,6786,3643,6903,3643,6903,3523xm7254,3523l7137,3523,7137,3643,7254,3643,7254,3523xm7605,3523l7488,3523,7488,3643,7605,3643,7605,3523xm7956,3523l7839,3523,7839,3643,7956,3643,7956,3523xm8307,3523l8190,3523,8190,3643,8307,3643,8307,3523xm8658,3523l8541,3523,8541,3643,8658,3643,8658,3523xm9009,3523l8892,3523,8892,3643,9009,3643,9009,3523xm9360,3523l9243,3523,9243,3643,9360,3643,9360,3523xe" filled="true" fillcolor="#d0a955" stroked="false">
                  <v:path arrowok="t"/>
                  <v:fill type="solid"/>
                </v:shape>
                <v:shape style="position:absolute;left:0;top:3523;width:9243;height:120" id="docshape1563" coordorigin="0,3523" coordsize="9243,120" path="m117,3523l0,3523,0,3643,117,3643,117,3523xm468,3523l351,3523,351,3643,468,3643,468,3523xm819,3523l702,3523,702,3643,819,3643,819,3523xm1170,3523l1053,3523,1053,3643,1170,3643,1170,3523xm1521,3523l1404,3523,1404,3643,1521,3643,1521,3523xm1872,3523l1755,3523,1755,3643,1872,3643,1872,3523xm2223,3523l2106,3523,2106,3643,2223,3643,2223,3523xm2574,3523l2457,3523,2457,3643,2574,3643,2574,3523xm2925,3523l2808,3523,2808,3643,2925,3643,2925,3523xm3276,3523l3159,3523,3159,3643,3276,3643,3276,3523xm3627,3523l3510,3523,3510,3643,3627,3643,3627,3523xm3978,3523l3861,3523,3861,3643,3978,3643,3978,3523xm4329,3523l4212,3523,4212,3643,4329,3643,4329,3523xm4680,3523l4563,3523,4563,3643,4680,3643,4680,3523xm5031,3523l4914,3523,4914,3643,5031,3643,5031,3523xm5382,3523l5265,3523,5265,3643,5382,3643,5382,3523xm5733,3523l5616,3523,5616,3643,5733,3643,5733,3523xm6084,3523l5967,3523,5967,3643,6084,3643,6084,3523xm6435,3523l6318,3523,6318,3643,6435,3643,6435,3523xm6786,3523l6669,3523,6669,3643,6786,3643,6786,3523xm7137,3523l7020,3523,7020,3643,7137,3643,7137,3523xm7488,3523l7371,3523,7371,3643,7488,3643,7488,3523xm7839,3523l7722,3523,7722,3643,7839,3643,7839,3523xm8190,3523l8073,3523,8073,3643,8190,3643,8190,3523xm8541,3523l8424,3523,8424,3643,8541,3643,8541,3523xm8892,3523l8775,3523,8775,3643,8892,3643,8892,3523xm9243,3523l9126,3523,9126,3643,9243,3643,9243,3523xe" filled="true" fillcolor="#bc8d0a" stroked="false">
                  <v:path arrowok="t"/>
                  <v:fill type="solid"/>
                </v:shape>
              </v:group>
            </w:pict>
          </mc:Fallback>
        </mc:AlternateContent>
      </w:r>
      <w:r>
        <w:rPr/>
      </w:r>
    </w:p>
    <w:p>
      <w:pPr>
        <w:pStyle w:val="BodyText"/>
        <w:rPr>
          <w:sz w:val="22"/>
        </w:rPr>
      </w:pPr>
    </w:p>
    <w:p>
      <w:pPr>
        <w:pStyle w:val="BodyText"/>
        <w:spacing w:before="122"/>
        <w:rPr>
          <w:sz w:val="22"/>
        </w:rPr>
      </w:pPr>
    </w:p>
    <w:p>
      <w:pPr>
        <w:pStyle w:val="Heading7"/>
        <w:numPr>
          <w:ilvl w:val="2"/>
          <w:numId w:val="25"/>
        </w:numPr>
        <w:tabs>
          <w:tab w:pos="2209" w:val="left" w:leader="none"/>
          <w:tab w:pos="10742" w:val="left" w:leader="none"/>
        </w:tabs>
        <w:spacing w:line="240" w:lineRule="auto" w:before="0" w:after="0"/>
        <w:ind w:left="2209" w:right="0" w:hanging="830"/>
        <w:jc w:val="left"/>
        <w:rPr>
          <w:u w:val="none"/>
        </w:rPr>
      </w:pPr>
      <w:r>
        <w:rPr>
          <w:color w:val="BC8D0A"/>
          <w:w w:val="90"/>
          <w:u w:val="single" w:color="939598"/>
        </w:rPr>
        <w:t>THE</w:t>
      </w:r>
      <w:r>
        <w:rPr>
          <w:color w:val="BC8D0A"/>
          <w:spacing w:val="3"/>
          <w:u w:val="single" w:color="939598"/>
        </w:rPr>
        <w:t> </w:t>
      </w:r>
      <w:r>
        <w:rPr>
          <w:color w:val="BC8D0A"/>
          <w:w w:val="90"/>
          <w:u w:val="single" w:color="939598"/>
        </w:rPr>
        <w:t>IRON–CARBON</w:t>
      </w:r>
      <w:r>
        <w:rPr>
          <w:color w:val="BC8D0A"/>
          <w:spacing w:val="3"/>
          <w:u w:val="single" w:color="939598"/>
        </w:rPr>
        <w:t> </w:t>
      </w:r>
      <w:r>
        <w:rPr>
          <w:color w:val="BC8D0A"/>
          <w:w w:val="90"/>
          <w:u w:val="single" w:color="939598"/>
        </w:rPr>
        <w:t>PHASE</w:t>
      </w:r>
      <w:r>
        <w:rPr>
          <w:color w:val="BC8D0A"/>
          <w:spacing w:val="3"/>
          <w:u w:val="single" w:color="939598"/>
        </w:rPr>
        <w:t> </w:t>
      </w:r>
      <w:r>
        <w:rPr>
          <w:color w:val="BC8D0A"/>
          <w:spacing w:val="-2"/>
          <w:w w:val="90"/>
          <w:u w:val="single" w:color="939598"/>
        </w:rPr>
        <w:t>DIAGRAM</w:t>
      </w:r>
      <w:r>
        <w:rPr>
          <w:color w:val="BC8D0A"/>
          <w:u w:val="single" w:color="939598"/>
        </w:rPr>
        <w:tab/>
      </w:r>
    </w:p>
    <w:p>
      <w:pPr>
        <w:pStyle w:val="BodyText"/>
        <w:spacing w:line="242" w:lineRule="auto" w:before="89"/>
        <w:ind w:left="3540" w:right="243"/>
        <w:jc w:val="both"/>
      </w:pPr>
      <w:r>
        <w:rPr>
          <w:color w:val="231F20"/>
          <w:w w:val="105"/>
        </w:rPr>
        <w:t>The iron–carbon phase diagram is shown in Figure 6.4. Pure iron melts at 1539°C (2802°F). During the rise in temperature from ambient, it undergoes several solid phase transformations as indicated in the diagram. Starting at room temperature the phase</w:t>
      </w:r>
      <w:r>
        <w:rPr>
          <w:color w:val="231F20"/>
          <w:w w:val="105"/>
        </w:rPr>
        <w:t> is</w:t>
      </w:r>
      <w:r>
        <w:rPr>
          <w:color w:val="231F20"/>
          <w:w w:val="105"/>
        </w:rPr>
        <w:t> alpha</w:t>
      </w:r>
      <w:r>
        <w:rPr>
          <w:color w:val="231F20"/>
          <w:w w:val="105"/>
        </w:rPr>
        <w:t> (</w:t>
      </w:r>
      <w:r>
        <w:rPr>
          <w:rFonts w:ascii="Arial" w:hAnsi="Arial"/>
          <w:i/>
          <w:color w:val="231F20"/>
          <w:w w:val="105"/>
        </w:rPr>
        <w:t>a</w:t>
      </w:r>
      <w:r>
        <w:rPr>
          <w:color w:val="231F20"/>
          <w:w w:val="105"/>
        </w:rPr>
        <w:t>),</w:t>
      </w:r>
      <w:r>
        <w:rPr>
          <w:color w:val="231F20"/>
          <w:w w:val="105"/>
        </w:rPr>
        <w:t> also</w:t>
      </w:r>
      <w:r>
        <w:rPr>
          <w:color w:val="231F20"/>
          <w:w w:val="105"/>
        </w:rPr>
        <w:t> called</w:t>
      </w:r>
      <w:r>
        <w:rPr>
          <w:color w:val="231F20"/>
          <w:w w:val="105"/>
        </w:rPr>
        <w:t> </w:t>
      </w:r>
      <w:r>
        <w:rPr>
          <w:b/>
          <w:i/>
          <w:color w:val="231F20"/>
          <w:w w:val="105"/>
        </w:rPr>
        <w:t>ferrite</w:t>
      </w:r>
      <w:r>
        <w:rPr>
          <w:color w:val="231F20"/>
          <w:w w:val="105"/>
        </w:rPr>
        <w:t>. At</w:t>
      </w:r>
      <w:r>
        <w:rPr>
          <w:color w:val="231F20"/>
          <w:w w:val="105"/>
        </w:rPr>
        <w:t> 912°C</w:t>
      </w:r>
      <w:r>
        <w:rPr>
          <w:color w:val="231F20"/>
          <w:w w:val="105"/>
        </w:rPr>
        <w:t> (1674°F), ferrite</w:t>
      </w:r>
      <w:r>
        <w:rPr>
          <w:color w:val="231F20"/>
          <w:w w:val="105"/>
        </w:rPr>
        <w:t> transforms</w:t>
      </w:r>
      <w:r>
        <w:rPr>
          <w:color w:val="231F20"/>
          <w:w w:val="105"/>
        </w:rPr>
        <w:t> to</w:t>
      </w:r>
      <w:r>
        <w:rPr>
          <w:color w:val="231F20"/>
          <w:spacing w:val="40"/>
          <w:w w:val="105"/>
        </w:rPr>
        <w:t> </w:t>
      </w:r>
      <w:r>
        <w:rPr>
          <w:color w:val="231F20"/>
          <w:w w:val="105"/>
        </w:rPr>
        <w:t>gamma</w:t>
      </w:r>
      <w:r>
        <w:rPr>
          <w:color w:val="231F20"/>
          <w:spacing w:val="-7"/>
          <w:w w:val="105"/>
        </w:rPr>
        <w:t> </w:t>
      </w:r>
      <w:r>
        <w:rPr>
          <w:color w:val="231F20"/>
          <w:w w:val="105"/>
        </w:rPr>
        <w:t>(</w:t>
      </w:r>
      <w:r>
        <w:rPr>
          <w:rFonts w:ascii="Arial" w:hAnsi="Arial"/>
          <w:i/>
          <w:color w:val="231F20"/>
          <w:w w:val="105"/>
        </w:rPr>
        <w:t>g</w:t>
      </w:r>
      <w:r>
        <w:rPr>
          <w:color w:val="231F20"/>
          <w:w w:val="105"/>
        </w:rPr>
        <w:t>),</w:t>
      </w:r>
      <w:r>
        <w:rPr>
          <w:color w:val="231F20"/>
          <w:spacing w:val="-5"/>
          <w:w w:val="105"/>
        </w:rPr>
        <w:t> </w:t>
      </w:r>
      <w:r>
        <w:rPr>
          <w:color w:val="231F20"/>
          <w:w w:val="105"/>
        </w:rPr>
        <w:t>called</w:t>
      </w:r>
      <w:r>
        <w:rPr>
          <w:color w:val="231F20"/>
          <w:spacing w:val="-5"/>
          <w:w w:val="105"/>
        </w:rPr>
        <w:t> </w:t>
      </w:r>
      <w:r>
        <w:rPr>
          <w:b/>
          <w:i/>
          <w:color w:val="231F20"/>
          <w:w w:val="105"/>
        </w:rPr>
        <w:t>austenite</w:t>
      </w:r>
      <w:r>
        <w:rPr>
          <w:color w:val="231F20"/>
          <w:w w:val="105"/>
        </w:rPr>
        <w:t>.</w:t>
      </w:r>
      <w:r>
        <w:rPr>
          <w:color w:val="231F20"/>
          <w:spacing w:val="-14"/>
          <w:w w:val="105"/>
        </w:rPr>
        <w:t> </w:t>
      </w:r>
      <w:r>
        <w:rPr>
          <w:color w:val="231F20"/>
          <w:w w:val="105"/>
        </w:rPr>
        <w:t>This,</w:t>
      </w:r>
      <w:r>
        <w:rPr>
          <w:color w:val="231F20"/>
          <w:spacing w:val="-4"/>
          <w:w w:val="105"/>
        </w:rPr>
        <w:t> </w:t>
      </w:r>
      <w:r>
        <w:rPr>
          <w:color w:val="231F20"/>
          <w:w w:val="105"/>
        </w:rPr>
        <w:t>in</w:t>
      </w:r>
      <w:r>
        <w:rPr>
          <w:color w:val="231F20"/>
          <w:spacing w:val="-5"/>
          <w:w w:val="105"/>
        </w:rPr>
        <w:t> </w:t>
      </w:r>
      <w:r>
        <w:rPr>
          <w:color w:val="231F20"/>
          <w:w w:val="105"/>
        </w:rPr>
        <w:t>turn,</w:t>
      </w:r>
      <w:r>
        <w:rPr>
          <w:color w:val="231F20"/>
          <w:spacing w:val="-5"/>
          <w:w w:val="105"/>
        </w:rPr>
        <w:t> </w:t>
      </w:r>
      <w:r>
        <w:rPr>
          <w:color w:val="231F20"/>
          <w:w w:val="105"/>
        </w:rPr>
        <w:t>transforms</w:t>
      </w:r>
      <w:r>
        <w:rPr>
          <w:color w:val="231F20"/>
          <w:spacing w:val="-5"/>
          <w:w w:val="105"/>
        </w:rPr>
        <w:t> </w:t>
      </w:r>
      <w:r>
        <w:rPr>
          <w:color w:val="231F20"/>
          <w:w w:val="105"/>
        </w:rPr>
        <w:t>at</w:t>
      </w:r>
      <w:r>
        <w:rPr>
          <w:color w:val="231F20"/>
          <w:spacing w:val="-5"/>
          <w:w w:val="105"/>
        </w:rPr>
        <w:t> </w:t>
      </w:r>
      <w:r>
        <w:rPr>
          <w:color w:val="231F20"/>
          <w:w w:val="105"/>
        </w:rPr>
        <w:t>1394°C</w:t>
      </w:r>
      <w:r>
        <w:rPr>
          <w:color w:val="231F20"/>
          <w:spacing w:val="-6"/>
          <w:w w:val="105"/>
        </w:rPr>
        <w:t> </w:t>
      </w:r>
      <w:r>
        <w:rPr>
          <w:color w:val="231F20"/>
          <w:w w:val="105"/>
        </w:rPr>
        <w:t>(2541°F)</w:t>
      </w:r>
      <w:r>
        <w:rPr>
          <w:color w:val="231F20"/>
          <w:spacing w:val="-5"/>
          <w:w w:val="105"/>
        </w:rPr>
        <w:t> </w:t>
      </w:r>
      <w:r>
        <w:rPr>
          <w:color w:val="231F20"/>
          <w:w w:val="105"/>
        </w:rPr>
        <w:t>to</w:t>
      </w:r>
      <w:r>
        <w:rPr>
          <w:color w:val="231F20"/>
          <w:spacing w:val="-5"/>
          <w:w w:val="105"/>
        </w:rPr>
        <w:t> </w:t>
      </w:r>
      <w:r>
        <w:rPr>
          <w:color w:val="231F20"/>
          <w:w w:val="105"/>
        </w:rPr>
        <w:t>delta</w:t>
      </w:r>
      <w:r>
        <w:rPr>
          <w:color w:val="231F20"/>
          <w:spacing w:val="-5"/>
          <w:w w:val="105"/>
        </w:rPr>
        <w:t> </w:t>
      </w:r>
      <w:r>
        <w:rPr>
          <w:color w:val="231F20"/>
          <w:w w:val="105"/>
        </w:rPr>
        <w:t>(</w:t>
      </w:r>
      <w:r>
        <w:rPr>
          <w:rFonts w:ascii="Arial" w:hAnsi="Arial"/>
          <w:i/>
          <w:color w:val="231F20"/>
          <w:w w:val="105"/>
        </w:rPr>
        <w:t>d</w:t>
      </w:r>
      <w:r>
        <w:rPr>
          <w:color w:val="231F20"/>
          <w:w w:val="105"/>
        </w:rPr>
        <w:t>), which remains until melting occurs. The three phases are distinct; alpha and delta have</w:t>
      </w:r>
      <w:r>
        <w:rPr>
          <w:color w:val="231F20"/>
          <w:spacing w:val="40"/>
          <w:w w:val="105"/>
        </w:rPr>
        <w:t> </w:t>
      </w:r>
      <w:r>
        <w:rPr>
          <w:color w:val="231F20"/>
          <w:w w:val="105"/>
        </w:rPr>
        <w:t>BCC</w:t>
      </w:r>
      <w:r>
        <w:rPr>
          <w:color w:val="231F20"/>
          <w:spacing w:val="40"/>
          <w:w w:val="105"/>
        </w:rPr>
        <w:t> </w:t>
      </w:r>
      <w:r>
        <w:rPr>
          <w:color w:val="231F20"/>
          <w:w w:val="105"/>
        </w:rPr>
        <w:t>lattice</w:t>
      </w:r>
      <w:r>
        <w:rPr>
          <w:color w:val="231F20"/>
          <w:spacing w:val="40"/>
          <w:w w:val="105"/>
        </w:rPr>
        <w:t> </w:t>
      </w:r>
      <w:r>
        <w:rPr>
          <w:color w:val="231F20"/>
          <w:w w:val="105"/>
        </w:rPr>
        <w:t>structures</w:t>
      </w:r>
      <w:r>
        <w:rPr>
          <w:color w:val="231F20"/>
          <w:spacing w:val="40"/>
          <w:w w:val="105"/>
        </w:rPr>
        <w:t> </w:t>
      </w:r>
      <w:r>
        <w:rPr>
          <w:color w:val="231F20"/>
          <w:w w:val="105"/>
        </w:rPr>
        <w:t>(Section</w:t>
      </w:r>
      <w:r>
        <w:rPr>
          <w:color w:val="231F20"/>
          <w:spacing w:val="40"/>
          <w:w w:val="105"/>
        </w:rPr>
        <w:t> </w:t>
      </w:r>
      <w:r>
        <w:rPr>
          <w:color w:val="231F20"/>
          <w:w w:val="105"/>
        </w:rPr>
        <w:t>2.3.1), and</w:t>
      </w:r>
      <w:r>
        <w:rPr>
          <w:color w:val="231F20"/>
          <w:spacing w:val="40"/>
          <w:w w:val="105"/>
        </w:rPr>
        <w:t> </w:t>
      </w:r>
      <w:r>
        <w:rPr>
          <w:color w:val="231F20"/>
          <w:w w:val="105"/>
        </w:rPr>
        <w:t>between</w:t>
      </w:r>
      <w:r>
        <w:rPr>
          <w:color w:val="231F20"/>
          <w:spacing w:val="40"/>
          <w:w w:val="105"/>
        </w:rPr>
        <w:t> </w:t>
      </w:r>
      <w:r>
        <w:rPr>
          <w:color w:val="231F20"/>
          <w:w w:val="105"/>
        </w:rPr>
        <w:t>them, gamma</w:t>
      </w:r>
      <w:r>
        <w:rPr>
          <w:color w:val="231F20"/>
          <w:spacing w:val="40"/>
          <w:w w:val="105"/>
        </w:rPr>
        <w:t> </w:t>
      </w:r>
      <w:r>
        <w:rPr>
          <w:color w:val="231F20"/>
          <w:w w:val="105"/>
        </w:rPr>
        <w:t>is</w:t>
      </w:r>
      <w:r>
        <w:rPr>
          <w:color w:val="231F20"/>
          <w:spacing w:val="40"/>
          <w:w w:val="105"/>
        </w:rPr>
        <w:t> </w:t>
      </w:r>
      <w:r>
        <w:rPr>
          <w:color w:val="231F20"/>
          <w:w w:val="105"/>
        </w:rPr>
        <w:t>FCC.</w:t>
      </w:r>
    </w:p>
    <w:p>
      <w:pPr>
        <w:pStyle w:val="BodyText"/>
        <w:rPr>
          <w:sz w:val="16"/>
        </w:rPr>
      </w:pPr>
    </w:p>
    <w:p>
      <w:pPr>
        <w:pStyle w:val="BodyText"/>
        <w:rPr>
          <w:sz w:val="16"/>
        </w:rPr>
      </w:pPr>
    </w:p>
    <w:p>
      <w:pPr>
        <w:pStyle w:val="BodyText"/>
        <w:rPr>
          <w:sz w:val="16"/>
        </w:rPr>
      </w:pPr>
    </w:p>
    <w:p>
      <w:pPr>
        <w:pStyle w:val="BodyText"/>
        <w:spacing w:before="149"/>
        <w:rPr>
          <w:sz w:val="16"/>
        </w:rPr>
      </w:pPr>
    </w:p>
    <w:p>
      <w:pPr>
        <w:spacing w:before="0"/>
        <w:ind w:left="0" w:right="594" w:firstLine="0"/>
        <w:jc w:val="right"/>
        <w:rPr>
          <w:rFonts w:ascii="Helvetica"/>
          <w:sz w:val="16"/>
        </w:rPr>
      </w:pPr>
      <w:r>
        <w:rPr/>
        <mc:AlternateContent>
          <mc:Choice Requires="wps">
            <w:drawing>
              <wp:anchor distT="0" distB="0" distL="0" distR="0" allowOverlap="1" layoutInCell="1" locked="0" behindDoc="1" simplePos="0" relativeHeight="481243648">
                <wp:simplePos x="0" y="0"/>
                <wp:positionH relativeFrom="page">
                  <wp:posOffset>3940555</wp:posOffset>
                </wp:positionH>
                <wp:positionV relativeFrom="paragraph">
                  <wp:posOffset>-249187</wp:posOffset>
                </wp:positionV>
                <wp:extent cx="2651760" cy="2875280"/>
                <wp:effectExtent l="0" t="0" r="0" b="0"/>
                <wp:wrapNone/>
                <wp:docPr id="1800" name="Group 1800"/>
                <wp:cNvGraphicFramePr>
                  <a:graphicFrameLocks/>
                </wp:cNvGraphicFramePr>
                <a:graphic>
                  <a:graphicData uri="http://schemas.microsoft.com/office/word/2010/wordprocessingGroup">
                    <wpg:wgp>
                      <wpg:cNvPr id="1800" name="Group 1800"/>
                      <wpg:cNvGrpSpPr/>
                      <wpg:grpSpPr>
                        <a:xfrm>
                          <a:off x="0" y="0"/>
                          <a:ext cx="2651760" cy="2875280"/>
                          <a:chExt cx="2651760" cy="2875280"/>
                        </a:xfrm>
                      </wpg:grpSpPr>
                      <wps:wsp>
                        <wps:cNvPr id="1801" name="Graphic 1801"/>
                        <wps:cNvSpPr/>
                        <wps:spPr>
                          <a:xfrm>
                            <a:off x="598534" y="2787370"/>
                            <a:ext cx="1270" cy="82550"/>
                          </a:xfrm>
                          <a:custGeom>
                            <a:avLst/>
                            <a:gdLst/>
                            <a:ahLst/>
                            <a:cxnLst/>
                            <a:rect l="l" t="t" r="r" b="b"/>
                            <a:pathLst>
                              <a:path w="0" h="82550">
                                <a:moveTo>
                                  <a:pt x="0" y="8254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02" name="Graphic 1802"/>
                        <wps:cNvSpPr/>
                        <wps:spPr>
                          <a:xfrm>
                            <a:off x="925026" y="2787370"/>
                            <a:ext cx="1270" cy="82550"/>
                          </a:xfrm>
                          <a:custGeom>
                            <a:avLst/>
                            <a:gdLst/>
                            <a:ahLst/>
                            <a:cxnLst/>
                            <a:rect l="l" t="t" r="r" b="b"/>
                            <a:pathLst>
                              <a:path w="0" h="82550">
                                <a:moveTo>
                                  <a:pt x="0" y="8254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03" name="Graphic 1803"/>
                        <wps:cNvSpPr/>
                        <wps:spPr>
                          <a:xfrm>
                            <a:off x="1251479" y="2787370"/>
                            <a:ext cx="1270" cy="82550"/>
                          </a:xfrm>
                          <a:custGeom>
                            <a:avLst/>
                            <a:gdLst/>
                            <a:ahLst/>
                            <a:cxnLst/>
                            <a:rect l="l" t="t" r="r" b="b"/>
                            <a:pathLst>
                              <a:path w="0" h="82550">
                                <a:moveTo>
                                  <a:pt x="0" y="8254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04" name="Graphic 1804"/>
                        <wps:cNvSpPr/>
                        <wps:spPr>
                          <a:xfrm>
                            <a:off x="1577971" y="2787370"/>
                            <a:ext cx="1270" cy="82550"/>
                          </a:xfrm>
                          <a:custGeom>
                            <a:avLst/>
                            <a:gdLst/>
                            <a:ahLst/>
                            <a:cxnLst/>
                            <a:rect l="l" t="t" r="r" b="b"/>
                            <a:pathLst>
                              <a:path w="0" h="82550">
                                <a:moveTo>
                                  <a:pt x="0" y="8254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05" name="Graphic 1805"/>
                        <wps:cNvSpPr/>
                        <wps:spPr>
                          <a:xfrm>
                            <a:off x="1904437" y="2787370"/>
                            <a:ext cx="1270" cy="82550"/>
                          </a:xfrm>
                          <a:custGeom>
                            <a:avLst/>
                            <a:gdLst/>
                            <a:ahLst/>
                            <a:cxnLst/>
                            <a:rect l="l" t="t" r="r" b="b"/>
                            <a:pathLst>
                              <a:path w="0" h="82550">
                                <a:moveTo>
                                  <a:pt x="0" y="8254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06" name="Graphic 1806"/>
                        <wps:cNvSpPr/>
                        <wps:spPr>
                          <a:xfrm>
                            <a:off x="2230916" y="2787370"/>
                            <a:ext cx="1270" cy="82550"/>
                          </a:xfrm>
                          <a:custGeom>
                            <a:avLst/>
                            <a:gdLst/>
                            <a:ahLst/>
                            <a:cxnLst/>
                            <a:rect l="l" t="t" r="r" b="b"/>
                            <a:pathLst>
                              <a:path w="0" h="82550">
                                <a:moveTo>
                                  <a:pt x="0" y="8254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07" name="Graphic 1807"/>
                        <wps:cNvSpPr/>
                        <wps:spPr>
                          <a:xfrm>
                            <a:off x="2335170" y="309562"/>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08" name="Graphic 1808"/>
                        <wps:cNvSpPr/>
                        <wps:spPr>
                          <a:xfrm>
                            <a:off x="2335170" y="629640"/>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09" name="Graphic 1809"/>
                        <wps:cNvSpPr/>
                        <wps:spPr>
                          <a:xfrm>
                            <a:off x="2335170" y="949718"/>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10" name="Graphic 1810"/>
                        <wps:cNvSpPr/>
                        <wps:spPr>
                          <a:xfrm>
                            <a:off x="2335170" y="1269796"/>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11" name="Graphic 1811"/>
                        <wps:cNvSpPr/>
                        <wps:spPr>
                          <a:xfrm>
                            <a:off x="2335170" y="1589887"/>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12" name="Graphic 1812"/>
                        <wps:cNvSpPr/>
                        <wps:spPr>
                          <a:xfrm>
                            <a:off x="2335170" y="1909965"/>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13" name="Graphic 1813"/>
                        <wps:cNvSpPr/>
                        <wps:spPr>
                          <a:xfrm>
                            <a:off x="2335170" y="2230042"/>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14" name="Graphic 1814"/>
                        <wps:cNvSpPr/>
                        <wps:spPr>
                          <a:xfrm>
                            <a:off x="2335170" y="2550120"/>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15" name="Graphic 1815"/>
                        <wps:cNvSpPr/>
                        <wps:spPr>
                          <a:xfrm>
                            <a:off x="274328" y="201345"/>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16" name="Graphic 1816"/>
                        <wps:cNvSpPr/>
                        <wps:spPr>
                          <a:xfrm>
                            <a:off x="274328" y="799376"/>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17" name="Graphic 1817"/>
                        <wps:cNvSpPr/>
                        <wps:spPr>
                          <a:xfrm>
                            <a:off x="274328" y="1397392"/>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18" name="Graphic 1818"/>
                        <wps:cNvSpPr/>
                        <wps:spPr>
                          <a:xfrm>
                            <a:off x="274328" y="1995411"/>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19" name="Graphic 1819"/>
                        <wps:cNvSpPr/>
                        <wps:spPr>
                          <a:xfrm>
                            <a:off x="274328" y="2593454"/>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1820" name="Graphic 1820"/>
                        <wps:cNvSpPr/>
                        <wps:spPr>
                          <a:xfrm>
                            <a:off x="439543" y="1542681"/>
                            <a:ext cx="115570" cy="179705"/>
                          </a:xfrm>
                          <a:custGeom>
                            <a:avLst/>
                            <a:gdLst/>
                            <a:ahLst/>
                            <a:cxnLst/>
                            <a:rect l="l" t="t" r="r" b="b"/>
                            <a:pathLst>
                              <a:path w="115570" h="179705">
                                <a:moveTo>
                                  <a:pt x="115455" y="0"/>
                                </a:moveTo>
                                <a:lnTo>
                                  <a:pt x="0" y="179158"/>
                                </a:lnTo>
                              </a:path>
                            </a:pathLst>
                          </a:custGeom>
                          <a:ln w="6349">
                            <a:solidFill>
                              <a:srgbClr val="231F20"/>
                            </a:solidFill>
                            <a:prstDash val="solid"/>
                          </a:ln>
                        </wps:spPr>
                        <wps:bodyPr wrap="square" lIns="0" tIns="0" rIns="0" bIns="0" rtlCol="0">
                          <a:prstTxWarp prst="textNoShape">
                            <a:avLst/>
                          </a:prstTxWarp>
                          <a:noAutofit/>
                        </wps:bodyPr>
                      </wps:wsp>
                      <wps:wsp>
                        <wps:cNvPr id="1821" name="Graphic 1821"/>
                        <wps:cNvSpPr/>
                        <wps:spPr>
                          <a:xfrm>
                            <a:off x="417673" y="1692592"/>
                            <a:ext cx="49530" cy="63500"/>
                          </a:xfrm>
                          <a:custGeom>
                            <a:avLst/>
                            <a:gdLst/>
                            <a:ahLst/>
                            <a:cxnLst/>
                            <a:rect l="l" t="t" r="r" b="b"/>
                            <a:pathLst>
                              <a:path w="49530" h="63500">
                                <a:moveTo>
                                  <a:pt x="21691" y="0"/>
                                </a:moveTo>
                                <a:lnTo>
                                  <a:pt x="0" y="63422"/>
                                </a:lnTo>
                                <a:lnTo>
                                  <a:pt x="48982" y="17664"/>
                                </a:lnTo>
                                <a:lnTo>
                                  <a:pt x="21691" y="0"/>
                                </a:lnTo>
                                <a:close/>
                              </a:path>
                            </a:pathLst>
                          </a:custGeom>
                          <a:solidFill>
                            <a:srgbClr val="231F20"/>
                          </a:solidFill>
                        </wps:spPr>
                        <wps:bodyPr wrap="square" lIns="0" tIns="0" rIns="0" bIns="0" rtlCol="0">
                          <a:prstTxWarp prst="textNoShape">
                            <a:avLst/>
                          </a:prstTxWarp>
                          <a:noAutofit/>
                        </wps:bodyPr>
                      </wps:wsp>
                      <wps:wsp>
                        <wps:cNvPr id="1822" name="Graphic 1822"/>
                        <wps:cNvSpPr/>
                        <wps:spPr>
                          <a:xfrm>
                            <a:off x="214778" y="594779"/>
                            <a:ext cx="54610" cy="83820"/>
                          </a:xfrm>
                          <a:custGeom>
                            <a:avLst/>
                            <a:gdLst/>
                            <a:ahLst/>
                            <a:cxnLst/>
                            <a:rect l="l" t="t" r="r" b="b"/>
                            <a:pathLst>
                              <a:path w="54610" h="83820">
                                <a:moveTo>
                                  <a:pt x="0" y="0"/>
                                </a:moveTo>
                                <a:lnTo>
                                  <a:pt x="54051" y="83540"/>
                                </a:lnTo>
                              </a:path>
                            </a:pathLst>
                          </a:custGeom>
                          <a:ln w="6350">
                            <a:solidFill>
                              <a:srgbClr val="231F20"/>
                            </a:solidFill>
                            <a:prstDash val="solid"/>
                          </a:ln>
                        </wps:spPr>
                        <wps:bodyPr wrap="square" lIns="0" tIns="0" rIns="0" bIns="0" rtlCol="0">
                          <a:prstTxWarp prst="textNoShape">
                            <a:avLst/>
                          </a:prstTxWarp>
                          <a:noAutofit/>
                        </wps:bodyPr>
                      </wps:wsp>
                      <wps:wsp>
                        <wps:cNvPr id="1823" name="Graphic 1823"/>
                        <wps:cNvSpPr/>
                        <wps:spPr>
                          <a:xfrm>
                            <a:off x="241681" y="17"/>
                            <a:ext cx="49530" cy="713105"/>
                          </a:xfrm>
                          <a:custGeom>
                            <a:avLst/>
                            <a:gdLst/>
                            <a:ahLst/>
                            <a:cxnLst/>
                            <a:rect l="l" t="t" r="r" b="b"/>
                            <a:pathLst>
                              <a:path w="49530" h="713105">
                                <a:moveTo>
                                  <a:pt x="48983" y="712495"/>
                                </a:moveTo>
                                <a:lnTo>
                                  <a:pt x="27279" y="649084"/>
                                </a:lnTo>
                                <a:lnTo>
                                  <a:pt x="0" y="666750"/>
                                </a:lnTo>
                                <a:lnTo>
                                  <a:pt x="48983" y="712495"/>
                                </a:lnTo>
                                <a:close/>
                              </a:path>
                              <a:path w="49530" h="713105">
                                <a:moveTo>
                                  <a:pt x="49288" y="76200"/>
                                </a:moveTo>
                                <a:lnTo>
                                  <a:pt x="30238" y="0"/>
                                </a:lnTo>
                                <a:lnTo>
                                  <a:pt x="11188" y="76200"/>
                                </a:lnTo>
                                <a:lnTo>
                                  <a:pt x="49288" y="76200"/>
                                </a:lnTo>
                                <a:close/>
                              </a:path>
                            </a:pathLst>
                          </a:custGeom>
                          <a:solidFill>
                            <a:srgbClr val="231F20"/>
                          </a:solidFill>
                        </wps:spPr>
                        <wps:bodyPr wrap="square" lIns="0" tIns="0" rIns="0" bIns="0" rtlCol="0">
                          <a:prstTxWarp prst="textNoShape">
                            <a:avLst/>
                          </a:prstTxWarp>
                          <a:noAutofit/>
                        </wps:bodyPr>
                      </wps:wsp>
                      <wps:wsp>
                        <wps:cNvPr id="1824" name="Graphic 1824"/>
                        <wps:cNvSpPr/>
                        <wps:spPr>
                          <a:xfrm>
                            <a:off x="272220" y="47523"/>
                            <a:ext cx="2146300" cy="2823210"/>
                          </a:xfrm>
                          <a:custGeom>
                            <a:avLst/>
                            <a:gdLst/>
                            <a:ahLst/>
                            <a:cxnLst/>
                            <a:rect l="l" t="t" r="r" b="b"/>
                            <a:pathLst>
                              <a:path w="2146300" h="2823210">
                                <a:moveTo>
                                  <a:pt x="2146300" y="0"/>
                                </a:moveTo>
                                <a:lnTo>
                                  <a:pt x="2146300" y="2822676"/>
                                </a:lnTo>
                                <a:lnTo>
                                  <a:pt x="0" y="2822676"/>
                                </a:lnTo>
                                <a:lnTo>
                                  <a:pt x="0" y="0"/>
                                </a:lnTo>
                              </a:path>
                            </a:pathLst>
                          </a:custGeom>
                          <a:ln w="9525">
                            <a:solidFill>
                              <a:srgbClr val="231F20"/>
                            </a:solidFill>
                            <a:prstDash val="solid"/>
                          </a:ln>
                        </wps:spPr>
                        <wps:bodyPr wrap="square" lIns="0" tIns="0" rIns="0" bIns="0" rtlCol="0">
                          <a:prstTxWarp prst="textNoShape">
                            <a:avLst/>
                          </a:prstTxWarp>
                          <a:noAutofit/>
                        </wps:bodyPr>
                      </wps:wsp>
                      <wps:wsp>
                        <wps:cNvPr id="1825" name="Graphic 1825"/>
                        <wps:cNvSpPr/>
                        <wps:spPr>
                          <a:xfrm>
                            <a:off x="2399178" y="0"/>
                            <a:ext cx="38100" cy="76200"/>
                          </a:xfrm>
                          <a:custGeom>
                            <a:avLst/>
                            <a:gdLst/>
                            <a:ahLst/>
                            <a:cxnLst/>
                            <a:rect l="l" t="t" r="r" b="b"/>
                            <a:pathLst>
                              <a:path w="38100" h="76200">
                                <a:moveTo>
                                  <a:pt x="19050" y="0"/>
                                </a:moveTo>
                                <a:lnTo>
                                  <a:pt x="0" y="76200"/>
                                </a:lnTo>
                                <a:lnTo>
                                  <a:pt x="38100" y="76200"/>
                                </a:lnTo>
                                <a:lnTo>
                                  <a:pt x="19050" y="0"/>
                                </a:lnTo>
                                <a:close/>
                              </a:path>
                            </a:pathLst>
                          </a:custGeom>
                          <a:solidFill>
                            <a:srgbClr val="231F20"/>
                          </a:solidFill>
                        </wps:spPr>
                        <wps:bodyPr wrap="square" lIns="0" tIns="0" rIns="0" bIns="0" rtlCol="0">
                          <a:prstTxWarp prst="textNoShape">
                            <a:avLst/>
                          </a:prstTxWarp>
                          <a:noAutofit/>
                        </wps:bodyPr>
                      </wps:wsp>
                      <wps:wsp>
                        <wps:cNvPr id="1826" name="Graphic 1826"/>
                        <wps:cNvSpPr/>
                        <wps:spPr>
                          <a:xfrm>
                            <a:off x="277224" y="1238250"/>
                            <a:ext cx="2141220" cy="552450"/>
                          </a:xfrm>
                          <a:custGeom>
                            <a:avLst/>
                            <a:gdLst/>
                            <a:ahLst/>
                            <a:cxnLst/>
                            <a:rect l="l" t="t" r="r" b="b"/>
                            <a:pathLst>
                              <a:path w="2141220" h="552450">
                                <a:moveTo>
                                  <a:pt x="2141004" y="0"/>
                                </a:moveTo>
                                <a:lnTo>
                                  <a:pt x="655104" y="0"/>
                                </a:lnTo>
                                <a:lnTo>
                                  <a:pt x="293154" y="546099"/>
                                </a:lnTo>
                                <a:lnTo>
                                  <a:pt x="0" y="241299"/>
                                </a:lnTo>
                                <a:lnTo>
                                  <a:pt x="86779" y="552449"/>
                                </a:lnTo>
                                <a:lnTo>
                                  <a:pt x="2141004" y="552449"/>
                                </a:lnTo>
                              </a:path>
                            </a:pathLst>
                          </a:custGeom>
                          <a:ln w="19050">
                            <a:solidFill>
                              <a:srgbClr val="BC8D0A"/>
                            </a:solidFill>
                            <a:prstDash val="solid"/>
                          </a:ln>
                        </wps:spPr>
                        <wps:bodyPr wrap="square" lIns="0" tIns="0" rIns="0" bIns="0" rtlCol="0">
                          <a:prstTxWarp prst="textNoShape">
                            <a:avLst/>
                          </a:prstTxWarp>
                          <a:noAutofit/>
                        </wps:bodyPr>
                      </wps:wsp>
                      <wps:wsp>
                        <wps:cNvPr id="1827" name="Graphic 1827"/>
                        <wps:cNvSpPr/>
                        <wps:spPr>
                          <a:xfrm>
                            <a:off x="277224" y="1790700"/>
                            <a:ext cx="86995" cy="199390"/>
                          </a:xfrm>
                          <a:custGeom>
                            <a:avLst/>
                            <a:gdLst/>
                            <a:ahLst/>
                            <a:cxnLst/>
                            <a:rect l="l" t="t" r="r" b="b"/>
                            <a:pathLst>
                              <a:path w="86995" h="199390">
                                <a:moveTo>
                                  <a:pt x="0" y="198958"/>
                                </a:moveTo>
                                <a:lnTo>
                                  <a:pt x="86779" y="0"/>
                                </a:lnTo>
                              </a:path>
                            </a:pathLst>
                          </a:custGeom>
                          <a:ln w="19050">
                            <a:solidFill>
                              <a:srgbClr val="BC8D0A"/>
                            </a:solidFill>
                            <a:prstDash val="solid"/>
                          </a:ln>
                        </wps:spPr>
                        <wps:bodyPr wrap="square" lIns="0" tIns="0" rIns="0" bIns="0" rtlCol="0">
                          <a:prstTxWarp prst="textNoShape">
                            <a:avLst/>
                          </a:prstTxWarp>
                          <a:noAutofit/>
                        </wps:bodyPr>
                      </wps:wsp>
                      <wps:wsp>
                        <wps:cNvPr id="1828" name="Graphic 1828"/>
                        <wps:cNvSpPr/>
                        <wps:spPr>
                          <a:xfrm>
                            <a:off x="275102" y="266700"/>
                            <a:ext cx="2143125" cy="965200"/>
                          </a:xfrm>
                          <a:custGeom>
                            <a:avLst/>
                            <a:gdLst/>
                            <a:ahLst/>
                            <a:cxnLst/>
                            <a:rect l="l" t="t" r="r" b="b"/>
                            <a:pathLst>
                              <a:path w="2143125" h="965200">
                                <a:moveTo>
                                  <a:pt x="60325" y="444500"/>
                                </a:moveTo>
                                <a:lnTo>
                                  <a:pt x="0" y="558800"/>
                                </a:lnTo>
                                <a:lnTo>
                                  <a:pt x="165100" y="444500"/>
                                </a:lnTo>
                                <a:lnTo>
                                  <a:pt x="0" y="349250"/>
                                </a:lnTo>
                                <a:lnTo>
                                  <a:pt x="60325" y="444500"/>
                                </a:lnTo>
                                <a:lnTo>
                                  <a:pt x="155575" y="444500"/>
                                </a:lnTo>
                                <a:lnTo>
                                  <a:pt x="458737" y="490140"/>
                                </a:lnTo>
                                <a:lnTo>
                                  <a:pt x="687784" y="559593"/>
                                </a:lnTo>
                                <a:lnTo>
                                  <a:pt x="957907" y="701675"/>
                                </a:lnTo>
                                <a:lnTo>
                                  <a:pt x="1384300" y="965200"/>
                                </a:lnTo>
                                <a:lnTo>
                                  <a:pt x="1569392" y="648295"/>
                                </a:lnTo>
                                <a:lnTo>
                                  <a:pt x="1710134" y="442118"/>
                                </a:lnTo>
                                <a:lnTo>
                                  <a:pt x="1877665" y="256182"/>
                                </a:lnTo>
                                <a:lnTo>
                                  <a:pt x="2143125" y="0"/>
                                </a:lnTo>
                              </a:path>
                            </a:pathLst>
                          </a:custGeom>
                          <a:ln w="19050">
                            <a:solidFill>
                              <a:srgbClr val="BC8D0A"/>
                            </a:solidFill>
                            <a:prstDash val="solid"/>
                          </a:ln>
                        </wps:spPr>
                        <wps:bodyPr wrap="square" lIns="0" tIns="0" rIns="0" bIns="0" rtlCol="0">
                          <a:prstTxWarp prst="textNoShape">
                            <a:avLst/>
                          </a:prstTxWarp>
                          <a:noAutofit/>
                        </wps:bodyPr>
                      </wps:wsp>
                      <wps:wsp>
                        <wps:cNvPr id="1829" name="Graphic 1829"/>
                        <wps:cNvSpPr/>
                        <wps:spPr>
                          <a:xfrm>
                            <a:off x="411627" y="727075"/>
                            <a:ext cx="520700" cy="511175"/>
                          </a:xfrm>
                          <a:custGeom>
                            <a:avLst/>
                            <a:gdLst/>
                            <a:ahLst/>
                            <a:cxnLst/>
                            <a:rect l="l" t="t" r="r" b="b"/>
                            <a:pathLst>
                              <a:path w="520700" h="511175">
                                <a:moveTo>
                                  <a:pt x="0" y="0"/>
                                </a:moveTo>
                                <a:lnTo>
                                  <a:pt x="163512" y="122287"/>
                                </a:lnTo>
                                <a:lnTo>
                                  <a:pt x="272256" y="216296"/>
                                </a:lnTo>
                                <a:lnTo>
                                  <a:pt x="375046" y="329951"/>
                                </a:lnTo>
                                <a:lnTo>
                                  <a:pt x="520700" y="511175"/>
                                </a:lnTo>
                              </a:path>
                            </a:pathLst>
                          </a:custGeom>
                          <a:ln w="19050">
                            <a:solidFill>
                              <a:srgbClr val="BC8D0A"/>
                            </a:solidFill>
                            <a:prstDash val="solid"/>
                          </a:ln>
                        </wps:spPr>
                        <wps:bodyPr wrap="square" lIns="0" tIns="0" rIns="0" bIns="0" rtlCol="0">
                          <a:prstTxWarp prst="textNoShape">
                            <a:avLst/>
                          </a:prstTxWarp>
                          <a:noAutofit/>
                        </wps:bodyPr>
                      </wps:wsp>
                      <wps:wsp>
                        <wps:cNvPr id="1830" name="Graphic 1830"/>
                        <wps:cNvSpPr/>
                        <wps:spPr>
                          <a:xfrm>
                            <a:off x="394585" y="1348295"/>
                            <a:ext cx="332105" cy="191770"/>
                          </a:xfrm>
                          <a:custGeom>
                            <a:avLst/>
                            <a:gdLst/>
                            <a:ahLst/>
                            <a:cxnLst/>
                            <a:rect l="l" t="t" r="r" b="b"/>
                            <a:pathLst>
                              <a:path w="332105" h="191770">
                                <a:moveTo>
                                  <a:pt x="95783" y="191579"/>
                                </a:moveTo>
                                <a:lnTo>
                                  <a:pt x="58496" y="184051"/>
                                </a:lnTo>
                                <a:lnTo>
                                  <a:pt x="28051" y="163523"/>
                                </a:lnTo>
                                <a:lnTo>
                                  <a:pt x="7525" y="133077"/>
                                </a:lnTo>
                                <a:lnTo>
                                  <a:pt x="0" y="95796"/>
                                </a:lnTo>
                                <a:lnTo>
                                  <a:pt x="7525" y="58507"/>
                                </a:lnTo>
                                <a:lnTo>
                                  <a:pt x="28051" y="28057"/>
                                </a:lnTo>
                                <a:lnTo>
                                  <a:pt x="58496" y="7527"/>
                                </a:lnTo>
                                <a:lnTo>
                                  <a:pt x="95783" y="0"/>
                                </a:lnTo>
                                <a:lnTo>
                                  <a:pt x="236118" y="0"/>
                                </a:lnTo>
                                <a:lnTo>
                                  <a:pt x="273399" y="7527"/>
                                </a:lnTo>
                                <a:lnTo>
                                  <a:pt x="303845" y="28057"/>
                                </a:lnTo>
                                <a:lnTo>
                                  <a:pt x="324374" y="58507"/>
                                </a:lnTo>
                                <a:lnTo>
                                  <a:pt x="331901" y="95796"/>
                                </a:lnTo>
                                <a:lnTo>
                                  <a:pt x="324374" y="133077"/>
                                </a:lnTo>
                                <a:lnTo>
                                  <a:pt x="303845" y="163523"/>
                                </a:lnTo>
                                <a:lnTo>
                                  <a:pt x="273399" y="184051"/>
                                </a:lnTo>
                                <a:lnTo>
                                  <a:pt x="236118" y="191579"/>
                                </a:lnTo>
                                <a:lnTo>
                                  <a:pt x="95783" y="191579"/>
                                </a:lnTo>
                                <a:close/>
                              </a:path>
                            </a:pathLst>
                          </a:custGeom>
                          <a:ln w="6350">
                            <a:solidFill>
                              <a:srgbClr val="231F20"/>
                            </a:solidFill>
                            <a:prstDash val="solid"/>
                          </a:ln>
                        </wps:spPr>
                        <wps:bodyPr wrap="square" lIns="0" tIns="0" rIns="0" bIns="0" rtlCol="0">
                          <a:prstTxWarp prst="textNoShape">
                            <a:avLst/>
                          </a:prstTxWarp>
                          <a:noAutofit/>
                        </wps:bodyPr>
                      </wps:wsp>
                      <wps:wsp>
                        <wps:cNvPr id="1831" name="Graphic 1831"/>
                        <wps:cNvSpPr/>
                        <wps:spPr>
                          <a:xfrm>
                            <a:off x="214778" y="1652054"/>
                            <a:ext cx="54610" cy="83820"/>
                          </a:xfrm>
                          <a:custGeom>
                            <a:avLst/>
                            <a:gdLst/>
                            <a:ahLst/>
                            <a:cxnLst/>
                            <a:rect l="l" t="t" r="r" b="b"/>
                            <a:pathLst>
                              <a:path w="54610" h="83820">
                                <a:moveTo>
                                  <a:pt x="0" y="0"/>
                                </a:moveTo>
                                <a:lnTo>
                                  <a:pt x="54051" y="83540"/>
                                </a:lnTo>
                              </a:path>
                            </a:pathLst>
                          </a:custGeom>
                          <a:ln w="6350">
                            <a:solidFill>
                              <a:srgbClr val="231F20"/>
                            </a:solidFill>
                            <a:prstDash val="solid"/>
                          </a:ln>
                        </wps:spPr>
                        <wps:bodyPr wrap="square" lIns="0" tIns="0" rIns="0" bIns="0" rtlCol="0">
                          <a:prstTxWarp prst="textNoShape">
                            <a:avLst/>
                          </a:prstTxWarp>
                          <a:noAutofit/>
                        </wps:bodyPr>
                      </wps:wsp>
                      <wps:wsp>
                        <wps:cNvPr id="1832" name="Graphic 1832"/>
                        <wps:cNvSpPr/>
                        <wps:spPr>
                          <a:xfrm>
                            <a:off x="241689" y="1706359"/>
                            <a:ext cx="49530" cy="63500"/>
                          </a:xfrm>
                          <a:custGeom>
                            <a:avLst/>
                            <a:gdLst/>
                            <a:ahLst/>
                            <a:cxnLst/>
                            <a:rect l="l" t="t" r="r" b="b"/>
                            <a:pathLst>
                              <a:path w="49530" h="63500">
                                <a:moveTo>
                                  <a:pt x="27278" y="0"/>
                                </a:moveTo>
                                <a:lnTo>
                                  <a:pt x="0" y="17665"/>
                                </a:lnTo>
                                <a:lnTo>
                                  <a:pt x="48982" y="63422"/>
                                </a:lnTo>
                                <a:lnTo>
                                  <a:pt x="27278" y="0"/>
                                </a:lnTo>
                                <a:close/>
                              </a:path>
                            </a:pathLst>
                          </a:custGeom>
                          <a:solidFill>
                            <a:srgbClr val="231F20"/>
                          </a:solidFill>
                        </wps:spPr>
                        <wps:bodyPr wrap="square" lIns="0" tIns="0" rIns="0" bIns="0" rtlCol="0">
                          <a:prstTxWarp prst="textNoShape">
                            <a:avLst/>
                          </a:prstTxWarp>
                          <a:noAutofit/>
                        </wps:bodyPr>
                      </wps:wsp>
                      <wps:wsp>
                        <wps:cNvPr id="1833" name="Graphic 1833"/>
                        <wps:cNvSpPr/>
                        <wps:spPr>
                          <a:xfrm>
                            <a:off x="158407" y="1094427"/>
                            <a:ext cx="429259" cy="547370"/>
                          </a:xfrm>
                          <a:custGeom>
                            <a:avLst/>
                            <a:gdLst/>
                            <a:ahLst/>
                            <a:cxnLst/>
                            <a:rect l="l" t="t" r="r" b="b"/>
                            <a:pathLst>
                              <a:path w="429259" h="547370">
                                <a:moveTo>
                                  <a:pt x="60782" y="493776"/>
                                </a:moveTo>
                                <a:lnTo>
                                  <a:pt x="50355" y="493776"/>
                                </a:lnTo>
                                <a:lnTo>
                                  <a:pt x="45542" y="503262"/>
                                </a:lnTo>
                                <a:lnTo>
                                  <a:pt x="43738" y="499922"/>
                                </a:lnTo>
                                <a:lnTo>
                                  <a:pt x="41694" y="496150"/>
                                </a:lnTo>
                                <a:lnTo>
                                  <a:pt x="41122" y="495795"/>
                                </a:lnTo>
                                <a:lnTo>
                                  <a:pt x="41122" y="509562"/>
                                </a:lnTo>
                                <a:lnTo>
                                  <a:pt x="41033" y="520153"/>
                                </a:lnTo>
                                <a:lnTo>
                                  <a:pt x="39179" y="525932"/>
                                </a:lnTo>
                                <a:lnTo>
                                  <a:pt x="31445" y="537070"/>
                                </a:lnTo>
                                <a:lnTo>
                                  <a:pt x="26784" y="539851"/>
                                </a:lnTo>
                                <a:lnTo>
                                  <a:pt x="18034" y="539851"/>
                                </a:lnTo>
                                <a:lnTo>
                                  <a:pt x="15252" y="538759"/>
                                </a:lnTo>
                                <a:lnTo>
                                  <a:pt x="10795" y="534365"/>
                                </a:lnTo>
                                <a:lnTo>
                                  <a:pt x="9677" y="531025"/>
                                </a:lnTo>
                                <a:lnTo>
                                  <a:pt x="9753" y="519912"/>
                                </a:lnTo>
                                <a:lnTo>
                                  <a:pt x="11531" y="514121"/>
                                </a:lnTo>
                                <a:lnTo>
                                  <a:pt x="18948" y="502767"/>
                                </a:lnTo>
                                <a:lnTo>
                                  <a:pt x="23647" y="499922"/>
                                </a:lnTo>
                                <a:lnTo>
                                  <a:pt x="33045" y="499922"/>
                                </a:lnTo>
                                <a:lnTo>
                                  <a:pt x="35941" y="501205"/>
                                </a:lnTo>
                                <a:lnTo>
                                  <a:pt x="40081" y="506349"/>
                                </a:lnTo>
                                <a:lnTo>
                                  <a:pt x="41122" y="509562"/>
                                </a:lnTo>
                                <a:lnTo>
                                  <a:pt x="41122" y="495795"/>
                                </a:lnTo>
                                <a:lnTo>
                                  <a:pt x="36042" y="492607"/>
                                </a:lnTo>
                                <a:lnTo>
                                  <a:pt x="20764" y="492607"/>
                                </a:lnTo>
                                <a:lnTo>
                                  <a:pt x="14046" y="495833"/>
                                </a:lnTo>
                                <a:lnTo>
                                  <a:pt x="2819" y="508774"/>
                                </a:lnTo>
                                <a:lnTo>
                                  <a:pt x="0" y="516623"/>
                                </a:lnTo>
                                <a:lnTo>
                                  <a:pt x="88" y="531025"/>
                                </a:lnTo>
                                <a:lnTo>
                                  <a:pt x="15062" y="547116"/>
                                </a:lnTo>
                                <a:lnTo>
                                  <a:pt x="26263" y="547116"/>
                                </a:lnTo>
                                <a:lnTo>
                                  <a:pt x="32486" y="544144"/>
                                </a:lnTo>
                                <a:lnTo>
                                  <a:pt x="36322" y="539851"/>
                                </a:lnTo>
                                <a:lnTo>
                                  <a:pt x="37820" y="538175"/>
                                </a:lnTo>
                                <a:lnTo>
                                  <a:pt x="38900" y="545934"/>
                                </a:lnTo>
                                <a:lnTo>
                                  <a:pt x="48679" y="545934"/>
                                </a:lnTo>
                                <a:lnTo>
                                  <a:pt x="48221" y="540346"/>
                                </a:lnTo>
                                <a:lnTo>
                                  <a:pt x="48107" y="538175"/>
                                </a:lnTo>
                                <a:lnTo>
                                  <a:pt x="47942" y="534365"/>
                                </a:lnTo>
                                <a:lnTo>
                                  <a:pt x="47929" y="519074"/>
                                </a:lnTo>
                                <a:lnTo>
                                  <a:pt x="55968" y="503262"/>
                                </a:lnTo>
                                <a:lnTo>
                                  <a:pt x="60782" y="493776"/>
                                </a:lnTo>
                                <a:close/>
                              </a:path>
                              <a:path w="429259" h="547370">
                                <a:moveTo>
                                  <a:pt x="428980" y="0"/>
                                </a:moveTo>
                                <a:lnTo>
                                  <a:pt x="420535" y="0"/>
                                </a:lnTo>
                                <a:lnTo>
                                  <a:pt x="402450" y="36169"/>
                                </a:lnTo>
                                <a:lnTo>
                                  <a:pt x="400494" y="40411"/>
                                </a:lnTo>
                                <a:lnTo>
                                  <a:pt x="398970" y="44107"/>
                                </a:lnTo>
                                <a:lnTo>
                                  <a:pt x="397776" y="32042"/>
                                </a:lnTo>
                                <a:lnTo>
                                  <a:pt x="393306" y="0"/>
                                </a:lnTo>
                                <a:lnTo>
                                  <a:pt x="385521" y="0"/>
                                </a:lnTo>
                                <a:lnTo>
                                  <a:pt x="393661" y="52158"/>
                                </a:lnTo>
                                <a:lnTo>
                                  <a:pt x="389953" y="72148"/>
                                </a:lnTo>
                                <a:lnTo>
                                  <a:pt x="397941" y="72148"/>
                                </a:lnTo>
                                <a:lnTo>
                                  <a:pt x="401662" y="52158"/>
                                </a:lnTo>
                                <a:lnTo>
                                  <a:pt x="428980" y="0"/>
                                </a:lnTo>
                                <a:close/>
                              </a:path>
                            </a:pathLst>
                          </a:custGeom>
                          <a:solidFill>
                            <a:srgbClr val="231F20"/>
                          </a:solidFill>
                        </wps:spPr>
                        <wps:bodyPr wrap="square" lIns="0" tIns="0" rIns="0" bIns="0" rtlCol="0">
                          <a:prstTxWarp prst="textNoShape">
                            <a:avLst/>
                          </a:prstTxWarp>
                          <a:noAutofit/>
                        </wps:bodyPr>
                      </wps:wsp>
                      <pic:pic>
                        <pic:nvPicPr>
                          <pic:cNvPr id="1834" name="Image 1834"/>
                          <pic:cNvPicPr/>
                        </pic:nvPicPr>
                        <pic:blipFill>
                          <a:blip r:embed="rId448" cstate="print"/>
                          <a:stretch>
                            <a:fillRect/>
                          </a:stretch>
                        </pic:blipFill>
                        <pic:spPr>
                          <a:xfrm>
                            <a:off x="1283235" y="1279738"/>
                            <a:ext cx="289990" cy="76027"/>
                          </a:xfrm>
                          <a:prstGeom prst="rect">
                            <a:avLst/>
                          </a:prstGeom>
                        </pic:spPr>
                      </pic:pic>
                      <pic:pic>
                        <pic:nvPicPr>
                          <pic:cNvPr id="1835" name="Image 1835"/>
                          <pic:cNvPicPr/>
                        </pic:nvPicPr>
                        <pic:blipFill>
                          <a:blip r:embed="rId449" cstate="print"/>
                          <a:stretch>
                            <a:fillRect/>
                          </a:stretch>
                        </pic:blipFill>
                        <pic:spPr>
                          <a:xfrm>
                            <a:off x="1043190" y="1858858"/>
                            <a:ext cx="634295" cy="94641"/>
                          </a:xfrm>
                          <a:prstGeom prst="rect">
                            <a:avLst/>
                          </a:prstGeom>
                        </pic:spPr>
                      </pic:pic>
                      <wps:wsp>
                        <wps:cNvPr id="1836" name="Textbox 1836"/>
                        <wps:cNvSpPr txBox="1"/>
                        <wps:spPr>
                          <a:xfrm>
                            <a:off x="12700" y="157782"/>
                            <a:ext cx="230504"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4"/>
                                  <w:sz w:val="16"/>
                                </w:rPr>
                                <w:t>1800</w:t>
                              </w:r>
                            </w:p>
                          </w:txbxContent>
                        </wps:txbx>
                        <wps:bodyPr wrap="square" lIns="0" tIns="0" rIns="0" bIns="0" rtlCol="0">
                          <a:noAutofit/>
                        </wps:bodyPr>
                      </wps:wsp>
                      <wps:wsp>
                        <wps:cNvPr id="1837" name="Textbox 1837"/>
                        <wps:cNvSpPr txBox="1"/>
                        <wps:spPr>
                          <a:xfrm>
                            <a:off x="1180083" y="337614"/>
                            <a:ext cx="424180"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2"/>
                                  <w:sz w:val="16"/>
                                </w:rPr>
                                <w:t>Liquid</w:t>
                              </w:r>
                              <w:r>
                                <w:rPr>
                                  <w:rFonts w:ascii="Helvetica"/>
                                  <w:color w:val="231F20"/>
                                  <w:spacing w:val="-1"/>
                                  <w:sz w:val="16"/>
                                </w:rPr>
                                <w:t> </w:t>
                              </w:r>
                              <w:r>
                                <w:rPr>
                                  <w:rFonts w:ascii="Helvetica"/>
                                  <w:color w:val="231F20"/>
                                  <w:spacing w:val="-5"/>
                                  <w:sz w:val="16"/>
                                </w:rPr>
                                <w:t>(</w:t>
                              </w:r>
                              <w:r>
                                <w:rPr>
                                  <w:rFonts w:ascii="Helvetica"/>
                                  <w:i/>
                                  <w:color w:val="231F20"/>
                                  <w:spacing w:val="-5"/>
                                  <w:sz w:val="16"/>
                                </w:rPr>
                                <w:t>L</w:t>
                              </w:r>
                              <w:r>
                                <w:rPr>
                                  <w:rFonts w:ascii="Helvetica"/>
                                  <w:color w:val="231F20"/>
                                  <w:spacing w:val="-5"/>
                                  <w:sz w:val="16"/>
                                </w:rPr>
                                <w:t>)</w:t>
                              </w:r>
                            </w:p>
                          </w:txbxContent>
                        </wps:txbx>
                        <wps:bodyPr wrap="square" lIns="0" tIns="0" rIns="0" bIns="0" rtlCol="0">
                          <a:noAutofit/>
                        </wps:bodyPr>
                      </wps:wsp>
                      <wps:wsp>
                        <wps:cNvPr id="1838" name="Textbox 1838"/>
                        <wps:cNvSpPr txBox="1"/>
                        <wps:spPr>
                          <a:xfrm>
                            <a:off x="2454148" y="270558"/>
                            <a:ext cx="175895"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5"/>
                                  <w:sz w:val="16"/>
                                </w:rPr>
                                <w:t>320</w:t>
                              </w:r>
                            </w:p>
                          </w:txbxContent>
                        </wps:txbx>
                        <wps:bodyPr wrap="square" lIns="0" tIns="0" rIns="0" bIns="0" rtlCol="0">
                          <a:noAutofit/>
                        </wps:bodyPr>
                      </wps:wsp>
                      <wps:wsp>
                        <wps:cNvPr id="1839" name="Textbox 1839"/>
                        <wps:cNvSpPr txBox="1"/>
                        <wps:spPr>
                          <a:xfrm>
                            <a:off x="149352" y="481998"/>
                            <a:ext cx="101600" cy="137795"/>
                          </a:xfrm>
                          <a:prstGeom prst="rect">
                            <a:avLst/>
                          </a:prstGeom>
                        </wps:spPr>
                        <wps:txbx>
                          <w:txbxContent>
                            <w:p>
                              <w:pPr>
                                <w:spacing w:before="13"/>
                                <w:ind w:left="20" w:right="0" w:firstLine="0"/>
                                <w:jc w:val="left"/>
                                <w:rPr>
                                  <w:rFonts w:ascii="Arial" w:hAnsi="Arial"/>
                                  <w:i/>
                                  <w:sz w:val="16"/>
                                </w:rPr>
                              </w:pPr>
                              <w:r>
                                <w:rPr>
                                  <w:rFonts w:ascii="Arial" w:hAnsi="Arial"/>
                                  <w:i/>
                                  <w:color w:val="231F20"/>
                                  <w:spacing w:val="-10"/>
                                  <w:sz w:val="16"/>
                                </w:rPr>
                                <w:t>δ</w:t>
                              </w:r>
                            </w:p>
                          </w:txbxContent>
                        </wps:txbx>
                        <wps:bodyPr wrap="square" lIns="0" tIns="0" rIns="0" bIns="0" rtlCol="0">
                          <a:noAutofit/>
                        </wps:bodyPr>
                      </wps:wsp>
                      <wps:wsp>
                        <wps:cNvPr id="1840" name="Textbox 1840"/>
                        <wps:cNvSpPr txBox="1"/>
                        <wps:spPr>
                          <a:xfrm>
                            <a:off x="2441448" y="562658"/>
                            <a:ext cx="201295" cy="126364"/>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5"/>
                                  <w:sz w:val="16"/>
                                </w:rPr>
                                <w:t>280</w:t>
                              </w:r>
                            </w:p>
                          </w:txbxContent>
                        </wps:txbx>
                        <wps:bodyPr wrap="square" lIns="0" tIns="0" rIns="0" bIns="0" rtlCol="0">
                          <a:noAutofit/>
                        </wps:bodyPr>
                      </wps:wsp>
                      <wps:wsp>
                        <wps:cNvPr id="1841" name="Textbox 1841"/>
                        <wps:cNvSpPr txBox="1"/>
                        <wps:spPr>
                          <a:xfrm>
                            <a:off x="0" y="742490"/>
                            <a:ext cx="255904" cy="126364"/>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4"/>
                                  <w:sz w:val="16"/>
                                </w:rPr>
                                <w:t>1400</w:t>
                              </w:r>
                            </w:p>
                          </w:txbxContent>
                        </wps:txbx>
                        <wps:bodyPr wrap="square" lIns="0" tIns="0" rIns="0" bIns="0" rtlCol="0">
                          <a:noAutofit/>
                        </wps:bodyPr>
                      </wps:wsp>
                      <wps:wsp>
                        <wps:cNvPr id="1842" name="Textbox 1842"/>
                        <wps:cNvSpPr txBox="1"/>
                        <wps:spPr>
                          <a:xfrm>
                            <a:off x="2441448" y="885746"/>
                            <a:ext cx="201295" cy="126364"/>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5"/>
                                  <w:sz w:val="16"/>
                                </w:rPr>
                                <w:t>240</w:t>
                              </w:r>
                            </w:p>
                          </w:txbxContent>
                        </wps:txbx>
                        <wps:bodyPr wrap="square" lIns="0" tIns="0" rIns="0" bIns="0" rtlCol="0">
                          <a:noAutofit/>
                        </wps:bodyPr>
                      </wps:wsp>
                      <wps:wsp>
                        <wps:cNvPr id="1843" name="Textbox 1843"/>
                        <wps:cNvSpPr txBox="1"/>
                        <wps:spPr>
                          <a:xfrm>
                            <a:off x="932688" y="1021494"/>
                            <a:ext cx="254000" cy="139700"/>
                          </a:xfrm>
                          <a:prstGeom prst="rect">
                            <a:avLst/>
                          </a:prstGeom>
                        </wps:spPr>
                        <wps:txbx>
                          <w:txbxContent>
                            <w:p>
                              <w:pPr>
                                <w:spacing w:before="8"/>
                                <w:ind w:left="20" w:right="0" w:firstLine="0"/>
                                <w:jc w:val="left"/>
                                <w:rPr>
                                  <w:rFonts w:ascii="Helvetica" w:hAnsi="Helvetica"/>
                                  <w:i/>
                                  <w:sz w:val="16"/>
                                </w:rPr>
                              </w:pPr>
                              <w:r>
                                <w:rPr>
                                  <w:rFonts w:ascii="Arial" w:hAnsi="Arial"/>
                                  <w:i/>
                                  <w:color w:val="231F20"/>
                                  <w:sz w:val="16"/>
                                </w:rPr>
                                <w:t>γ</w:t>
                              </w:r>
                              <w:r>
                                <w:rPr>
                                  <w:rFonts w:ascii="Arial" w:hAnsi="Arial"/>
                                  <w:i/>
                                  <w:color w:val="231F20"/>
                                  <w:spacing w:val="-14"/>
                                  <w:sz w:val="16"/>
                                </w:rPr>
                                <w:t> </w:t>
                              </w:r>
                              <w:r>
                                <w:rPr>
                                  <w:rFonts w:ascii="Helvetica" w:hAnsi="Helvetica"/>
                                  <w:color w:val="231F20"/>
                                  <w:sz w:val="16"/>
                                </w:rPr>
                                <w:t>+</w:t>
                              </w:r>
                              <w:r>
                                <w:rPr>
                                  <w:rFonts w:ascii="Helvetica" w:hAnsi="Helvetica"/>
                                  <w:color w:val="231F20"/>
                                  <w:spacing w:val="-10"/>
                                  <w:sz w:val="16"/>
                                </w:rPr>
                                <w:t> </w:t>
                              </w:r>
                              <w:r>
                                <w:rPr>
                                  <w:rFonts w:ascii="Helvetica" w:hAnsi="Helvetica"/>
                                  <w:i/>
                                  <w:color w:val="231F20"/>
                                  <w:spacing w:val="-10"/>
                                  <w:sz w:val="16"/>
                                </w:rPr>
                                <w:t>L</w:t>
                              </w:r>
                            </w:p>
                          </w:txbxContent>
                        </wps:txbx>
                        <wps:bodyPr wrap="square" lIns="0" tIns="0" rIns="0" bIns="0" rtlCol="0">
                          <a:noAutofit/>
                        </wps:bodyPr>
                      </wps:wsp>
                      <wps:wsp>
                        <wps:cNvPr id="1844" name="Textbox 1844"/>
                        <wps:cNvSpPr txBox="1"/>
                        <wps:spPr>
                          <a:xfrm>
                            <a:off x="0" y="1342946"/>
                            <a:ext cx="255904" cy="126364"/>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4"/>
                                  <w:sz w:val="16"/>
                                </w:rPr>
                                <w:t>1000</w:t>
                              </w:r>
                            </w:p>
                          </w:txbxContent>
                        </wps:txbx>
                        <wps:bodyPr wrap="square" lIns="0" tIns="0" rIns="0" bIns="0" rtlCol="0">
                          <a:noAutofit/>
                        </wps:bodyPr>
                      </wps:wsp>
                      <wps:wsp>
                        <wps:cNvPr id="1845" name="Textbox 1845"/>
                        <wps:cNvSpPr txBox="1"/>
                        <wps:spPr>
                          <a:xfrm>
                            <a:off x="435863" y="1362870"/>
                            <a:ext cx="266700" cy="139700"/>
                          </a:xfrm>
                          <a:prstGeom prst="rect">
                            <a:avLst/>
                          </a:prstGeom>
                        </wps:spPr>
                        <wps:txbx>
                          <w:txbxContent>
                            <w:p>
                              <w:pPr>
                                <w:spacing w:before="8"/>
                                <w:ind w:left="20" w:right="0" w:firstLine="0"/>
                                <w:jc w:val="left"/>
                                <w:rPr>
                                  <w:rFonts w:ascii="Arial" w:hAnsi="Arial"/>
                                  <w:i/>
                                  <w:sz w:val="16"/>
                                </w:rPr>
                              </w:pPr>
                              <w:r>
                                <w:rPr>
                                  <w:rFonts w:ascii="Arial" w:hAnsi="Arial"/>
                                  <w:i/>
                                  <w:color w:val="231F20"/>
                                  <w:sz w:val="16"/>
                                </w:rPr>
                                <w:t>α</w:t>
                              </w:r>
                              <w:r>
                                <w:rPr>
                                  <w:rFonts w:ascii="Arial" w:hAnsi="Arial"/>
                                  <w:i/>
                                  <w:color w:val="231F20"/>
                                  <w:spacing w:val="-2"/>
                                  <w:sz w:val="16"/>
                                </w:rPr>
                                <w:t> </w:t>
                              </w:r>
                              <w:r>
                                <w:rPr>
                                  <w:rFonts w:ascii="Helvetica" w:hAnsi="Helvetica"/>
                                  <w:color w:val="231F20"/>
                                  <w:sz w:val="16"/>
                                </w:rPr>
                                <w:t>+</w:t>
                              </w:r>
                              <w:r>
                                <w:rPr>
                                  <w:rFonts w:ascii="Helvetica" w:hAnsi="Helvetica"/>
                                  <w:color w:val="231F20"/>
                                  <w:spacing w:val="-4"/>
                                  <w:sz w:val="16"/>
                                </w:rPr>
                                <w:t> </w:t>
                              </w:r>
                              <w:r>
                                <w:rPr>
                                  <w:rFonts w:ascii="Arial" w:hAnsi="Arial"/>
                                  <w:i/>
                                  <w:color w:val="231F20"/>
                                  <w:spacing w:val="-10"/>
                                  <w:sz w:val="16"/>
                                </w:rPr>
                                <w:t>γ</w:t>
                              </w:r>
                            </w:p>
                          </w:txbxContent>
                        </wps:txbx>
                        <wps:bodyPr wrap="square" lIns="0" tIns="0" rIns="0" bIns="0" rtlCol="0">
                          <a:noAutofit/>
                        </wps:bodyPr>
                      </wps:wsp>
                      <wps:wsp>
                        <wps:cNvPr id="1846" name="Textbox 1846"/>
                        <wps:cNvSpPr txBox="1"/>
                        <wps:spPr>
                          <a:xfrm>
                            <a:off x="1594103" y="1035098"/>
                            <a:ext cx="732790" cy="354965"/>
                          </a:xfrm>
                          <a:prstGeom prst="rect">
                            <a:avLst/>
                          </a:prstGeom>
                        </wps:spPr>
                        <wps:txbx>
                          <w:txbxContent>
                            <w:p>
                              <w:pPr>
                                <w:spacing w:line="179" w:lineRule="exact" w:before="0"/>
                                <w:ind w:left="490" w:right="0" w:firstLine="0"/>
                                <w:jc w:val="left"/>
                                <w:rPr>
                                  <w:rFonts w:ascii="Helvetica"/>
                                  <w:sz w:val="16"/>
                                </w:rPr>
                              </w:pPr>
                              <w:r>
                                <w:rPr>
                                  <w:rFonts w:ascii="Helvetica"/>
                                  <w:i/>
                                  <w:color w:val="231F20"/>
                                  <w:sz w:val="16"/>
                                </w:rPr>
                                <w:t>L</w:t>
                              </w:r>
                              <w:r>
                                <w:rPr>
                                  <w:rFonts w:ascii="Helvetica"/>
                                  <w:i/>
                                  <w:color w:val="231F20"/>
                                  <w:spacing w:val="-4"/>
                                  <w:sz w:val="16"/>
                                </w:rPr>
                                <w:t> </w:t>
                              </w:r>
                              <w:r>
                                <w:rPr>
                                  <w:rFonts w:ascii="Helvetica"/>
                                  <w:color w:val="231F20"/>
                                  <w:sz w:val="16"/>
                                </w:rPr>
                                <w:t>+</w:t>
                              </w:r>
                              <w:r>
                                <w:rPr>
                                  <w:rFonts w:ascii="Helvetica"/>
                                  <w:color w:val="231F20"/>
                                  <w:spacing w:val="1"/>
                                  <w:sz w:val="16"/>
                                </w:rPr>
                                <w:t> </w:t>
                              </w:r>
                              <w:r>
                                <w:rPr>
                                  <w:rFonts w:ascii="Helvetica"/>
                                  <w:color w:val="231F20"/>
                                  <w:spacing w:val="-4"/>
                                  <w:sz w:val="16"/>
                                </w:rPr>
                                <w:t>Fe</w:t>
                              </w:r>
                              <w:r>
                                <w:rPr>
                                  <w:rFonts w:ascii="Helvetica"/>
                                  <w:color w:val="231F20"/>
                                  <w:spacing w:val="-4"/>
                                  <w:sz w:val="16"/>
                                  <w:vertAlign w:val="subscript"/>
                                </w:rPr>
                                <w:t>3</w:t>
                              </w:r>
                              <w:r>
                                <w:rPr>
                                  <w:rFonts w:ascii="Helvetica"/>
                                  <w:color w:val="231F20"/>
                                  <w:spacing w:val="-4"/>
                                  <w:sz w:val="16"/>
                                  <w:vertAlign w:val="baseline"/>
                                </w:rPr>
                                <w:t>C</w:t>
                              </w:r>
                            </w:p>
                            <w:p>
                              <w:pPr>
                                <w:spacing w:before="168"/>
                                <w:ind w:left="20" w:right="0" w:firstLine="0"/>
                                <w:jc w:val="left"/>
                                <w:rPr>
                                  <w:rFonts w:ascii="Helvetica" w:hAnsi="Helvetica"/>
                                  <w:sz w:val="16"/>
                                </w:rPr>
                              </w:pPr>
                              <w:r>
                                <w:rPr>
                                  <w:rFonts w:ascii="Helvetica" w:hAnsi="Helvetica"/>
                                  <w:color w:val="231F20"/>
                                  <w:spacing w:val="-2"/>
                                  <w:sz w:val="16"/>
                                </w:rPr>
                                <w:t>(2066</w:t>
                              </w:r>
                              <w:r>
                                <w:rPr>
                                  <w:rFonts w:ascii="Arial" w:hAnsi="Arial"/>
                                  <w:color w:val="231F20"/>
                                  <w:spacing w:val="-2"/>
                                  <w:sz w:val="16"/>
                                </w:rPr>
                                <w:t>°</w:t>
                              </w:r>
                              <w:r>
                                <w:rPr>
                                  <w:rFonts w:ascii="Helvetica" w:hAnsi="Helvetica"/>
                                  <w:color w:val="231F20"/>
                                  <w:spacing w:val="-2"/>
                                  <w:sz w:val="16"/>
                                </w:rPr>
                                <w:t>F)</w:t>
                              </w:r>
                            </w:p>
                          </w:txbxContent>
                        </wps:txbx>
                        <wps:bodyPr wrap="square" lIns="0" tIns="0" rIns="0" bIns="0" rtlCol="0">
                          <a:noAutofit/>
                        </wps:bodyPr>
                      </wps:wsp>
                      <wps:wsp>
                        <wps:cNvPr id="1847" name="Textbox 1847"/>
                        <wps:cNvSpPr txBox="1"/>
                        <wps:spPr>
                          <a:xfrm>
                            <a:off x="2450592" y="1193594"/>
                            <a:ext cx="201295" cy="126364"/>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5"/>
                                  <w:sz w:val="16"/>
                                </w:rPr>
                                <w:t>200</w:t>
                              </w:r>
                            </w:p>
                          </w:txbxContent>
                        </wps:txbx>
                        <wps:bodyPr wrap="square" lIns="0" tIns="0" rIns="0" bIns="0" rtlCol="0">
                          <a:noAutofit/>
                        </wps:bodyPr>
                      </wps:wsp>
                      <wps:wsp>
                        <wps:cNvPr id="1848" name="Textbox 1848"/>
                        <wps:cNvSpPr txBox="1"/>
                        <wps:spPr>
                          <a:xfrm>
                            <a:off x="1185672" y="1606710"/>
                            <a:ext cx="713105" cy="143510"/>
                          </a:xfrm>
                          <a:prstGeom prst="rect">
                            <a:avLst/>
                          </a:prstGeom>
                        </wps:spPr>
                        <wps:txbx>
                          <w:txbxContent>
                            <w:p>
                              <w:pPr>
                                <w:spacing w:before="7"/>
                                <w:ind w:left="20" w:right="0" w:firstLine="0"/>
                                <w:jc w:val="left"/>
                                <w:rPr>
                                  <w:rFonts w:ascii="Helvetica" w:hAnsi="Helvetica"/>
                                  <w:sz w:val="16"/>
                                </w:rPr>
                              </w:pPr>
                              <w:r>
                                <w:rPr>
                                  <w:rFonts w:ascii="Arial" w:hAnsi="Arial"/>
                                  <w:i/>
                                  <w:color w:val="231F20"/>
                                  <w:position w:val="2"/>
                                  <w:sz w:val="16"/>
                                </w:rPr>
                                <w:t>γ</w:t>
                              </w:r>
                              <w:r>
                                <w:rPr>
                                  <w:rFonts w:ascii="Arial" w:hAnsi="Arial"/>
                                  <w:i/>
                                  <w:color w:val="231F20"/>
                                  <w:spacing w:val="-6"/>
                                  <w:position w:val="2"/>
                                  <w:sz w:val="16"/>
                                </w:rPr>
                                <w:t> </w:t>
                              </w:r>
                              <w:r>
                                <w:rPr>
                                  <w:rFonts w:ascii="Helvetica" w:hAnsi="Helvetica"/>
                                  <w:color w:val="231F20"/>
                                  <w:position w:val="2"/>
                                  <w:sz w:val="16"/>
                                </w:rPr>
                                <w:t>+</w:t>
                              </w:r>
                              <w:r>
                                <w:rPr>
                                  <w:rFonts w:ascii="Helvetica" w:hAnsi="Helvetica"/>
                                  <w:color w:val="231F20"/>
                                  <w:spacing w:val="-4"/>
                                  <w:position w:val="2"/>
                                  <w:sz w:val="16"/>
                                </w:rPr>
                                <w:t> </w:t>
                              </w:r>
                              <w:r>
                                <w:rPr>
                                  <w:rFonts w:ascii="Helvetica" w:hAnsi="Helvetica"/>
                                  <w:color w:val="231F20"/>
                                  <w:position w:val="2"/>
                                  <w:sz w:val="16"/>
                                </w:rPr>
                                <w:t>Fe</w:t>
                              </w:r>
                              <w:r>
                                <w:rPr>
                                  <w:rFonts w:ascii="Helvetica" w:hAnsi="Helvetica"/>
                                  <w:color w:val="231F20"/>
                                  <w:sz w:val="10"/>
                                </w:rPr>
                                <w:t>3</w:t>
                              </w:r>
                              <w:r>
                                <w:rPr>
                                  <w:rFonts w:ascii="Helvetica" w:hAnsi="Helvetica"/>
                                  <w:color w:val="231F20"/>
                                  <w:position w:val="2"/>
                                  <w:sz w:val="16"/>
                                </w:rPr>
                                <w:t>C</w:t>
                              </w:r>
                              <w:r>
                                <w:rPr>
                                  <w:rFonts w:ascii="Helvetica" w:hAnsi="Helvetica"/>
                                  <w:color w:val="231F20"/>
                                  <w:spacing w:val="57"/>
                                  <w:position w:val="2"/>
                                  <w:sz w:val="16"/>
                                </w:rPr>
                                <w:t> </w:t>
                              </w:r>
                              <w:r>
                                <w:rPr>
                                  <w:rFonts w:ascii="Helvetica" w:hAnsi="Helvetica"/>
                                  <w:color w:val="231F20"/>
                                  <w:spacing w:val="-2"/>
                                  <w:position w:val="2"/>
                                  <w:sz w:val="16"/>
                                </w:rPr>
                                <w:t>Solid</w:t>
                              </w:r>
                            </w:p>
                          </w:txbxContent>
                        </wps:txbx>
                        <wps:bodyPr wrap="square" lIns="0" tIns="0" rIns="0" bIns="0" rtlCol="0">
                          <a:noAutofit/>
                        </wps:bodyPr>
                      </wps:wsp>
                      <wps:wsp>
                        <wps:cNvPr id="1849" name="Textbox 1849"/>
                        <wps:cNvSpPr txBox="1"/>
                        <wps:spPr>
                          <a:xfrm>
                            <a:off x="2441448" y="1528874"/>
                            <a:ext cx="201295" cy="126364"/>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5"/>
                                  <w:sz w:val="16"/>
                                </w:rPr>
                                <w:t>160</w:t>
                              </w:r>
                            </w:p>
                          </w:txbxContent>
                        </wps:txbx>
                        <wps:bodyPr wrap="square" lIns="0" tIns="0" rIns="0" bIns="0" rtlCol="0">
                          <a:noAutofit/>
                        </wps:bodyPr>
                      </wps:wsp>
                      <wps:wsp>
                        <wps:cNvPr id="1850" name="Textbox 1850"/>
                        <wps:cNvSpPr txBox="1"/>
                        <wps:spPr>
                          <a:xfrm>
                            <a:off x="2249423" y="1650794"/>
                            <a:ext cx="151130" cy="147955"/>
                          </a:xfrm>
                          <a:prstGeom prst="rect">
                            <a:avLst/>
                          </a:prstGeom>
                        </wps:spPr>
                        <wps:txbx>
                          <w:txbxContent>
                            <w:p>
                              <w:pPr>
                                <w:spacing w:line="210" w:lineRule="exact" w:before="0"/>
                                <w:ind w:left="20" w:right="0" w:firstLine="0"/>
                                <w:jc w:val="left"/>
                                <w:rPr>
                                  <w:rFonts w:ascii="Helvetica"/>
                                  <w:sz w:val="12"/>
                                </w:rPr>
                              </w:pPr>
                              <w:r>
                                <w:rPr>
                                  <w:rFonts w:ascii="Helvetica"/>
                                  <w:i/>
                                  <w:color w:val="231F20"/>
                                  <w:spacing w:val="-5"/>
                                  <w:sz w:val="16"/>
                                </w:rPr>
                                <w:t>A</w:t>
                              </w:r>
                              <w:r>
                                <w:rPr>
                                  <w:rFonts w:ascii="Helvetica"/>
                                  <w:color w:val="231F20"/>
                                  <w:spacing w:val="-5"/>
                                  <w:position w:val="-3"/>
                                  <w:sz w:val="12"/>
                                </w:rPr>
                                <w:t>1</w:t>
                              </w:r>
                            </w:p>
                          </w:txbxContent>
                        </wps:txbx>
                        <wps:bodyPr wrap="square" lIns="0" tIns="0" rIns="0" bIns="0" rtlCol="0">
                          <a:noAutofit/>
                        </wps:bodyPr>
                      </wps:wsp>
                      <wps:wsp>
                        <wps:cNvPr id="1851" name="Textbox 1851"/>
                        <wps:cNvSpPr txBox="1"/>
                        <wps:spPr>
                          <a:xfrm>
                            <a:off x="57911" y="1934258"/>
                            <a:ext cx="193675" cy="126364"/>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5"/>
                                  <w:sz w:val="16"/>
                                </w:rPr>
                                <w:t>600</w:t>
                              </w:r>
                            </w:p>
                          </w:txbxContent>
                        </wps:txbx>
                        <wps:bodyPr wrap="square" lIns="0" tIns="0" rIns="0" bIns="0" rtlCol="0">
                          <a:noAutofit/>
                        </wps:bodyPr>
                      </wps:wsp>
                      <wps:wsp>
                        <wps:cNvPr id="1852" name="Textbox 1852"/>
                        <wps:cNvSpPr txBox="1"/>
                        <wps:spPr>
                          <a:xfrm>
                            <a:off x="2441448" y="1845866"/>
                            <a:ext cx="201295" cy="126364"/>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5"/>
                                  <w:sz w:val="16"/>
                                </w:rPr>
                                <w:t>120</w:t>
                              </w:r>
                            </w:p>
                          </w:txbxContent>
                        </wps:txbx>
                        <wps:bodyPr wrap="square" lIns="0" tIns="0" rIns="0" bIns="0" rtlCol="0">
                          <a:noAutofit/>
                        </wps:bodyPr>
                      </wps:wsp>
                      <wps:wsp>
                        <wps:cNvPr id="1853" name="Textbox 1853"/>
                        <wps:cNvSpPr txBox="1"/>
                        <wps:spPr>
                          <a:xfrm>
                            <a:off x="1176527" y="2194974"/>
                            <a:ext cx="427990" cy="252729"/>
                          </a:xfrm>
                          <a:prstGeom prst="rect">
                            <a:avLst/>
                          </a:prstGeom>
                        </wps:spPr>
                        <wps:txbx>
                          <w:txbxContent>
                            <w:p>
                              <w:pPr>
                                <w:spacing w:line="220" w:lineRule="auto" w:before="20"/>
                                <w:ind w:left="163" w:right="38" w:hanging="144"/>
                                <w:jc w:val="left"/>
                                <w:rPr>
                                  <w:rFonts w:ascii="Helvetica" w:hAnsi="Helvetica"/>
                                  <w:sz w:val="16"/>
                                </w:rPr>
                              </w:pPr>
                              <w:r>
                                <w:rPr>
                                  <w:rFonts w:ascii="Arial" w:hAnsi="Arial"/>
                                  <w:i/>
                                  <w:color w:val="231F20"/>
                                  <w:sz w:val="16"/>
                                </w:rPr>
                                <w:t>α</w:t>
                              </w:r>
                              <w:r>
                                <w:rPr>
                                  <w:rFonts w:ascii="Arial" w:hAnsi="Arial"/>
                                  <w:i/>
                                  <w:color w:val="231F20"/>
                                  <w:spacing w:val="-15"/>
                                  <w:sz w:val="16"/>
                                </w:rPr>
                                <w:t> </w:t>
                              </w:r>
                              <w:r>
                                <w:rPr>
                                  <w:rFonts w:ascii="Helvetica" w:hAnsi="Helvetica"/>
                                  <w:color w:val="231F20"/>
                                  <w:sz w:val="16"/>
                                </w:rPr>
                                <w:t>+</w:t>
                              </w:r>
                              <w:r>
                                <w:rPr>
                                  <w:rFonts w:ascii="Helvetica" w:hAnsi="Helvetica"/>
                                  <w:color w:val="231F20"/>
                                  <w:spacing w:val="-12"/>
                                  <w:sz w:val="16"/>
                                </w:rPr>
                                <w:t> </w:t>
                              </w:r>
                              <w:r>
                                <w:rPr>
                                  <w:rFonts w:ascii="Helvetica" w:hAnsi="Helvetica"/>
                                  <w:color w:val="231F20"/>
                                  <w:sz w:val="16"/>
                                </w:rPr>
                                <w:t>Fe</w:t>
                              </w:r>
                              <w:r>
                                <w:rPr>
                                  <w:rFonts w:ascii="Helvetica" w:hAnsi="Helvetica"/>
                                  <w:color w:val="231F20"/>
                                  <w:sz w:val="16"/>
                                  <w:vertAlign w:val="subscript"/>
                                </w:rPr>
                                <w:t>3</w:t>
                              </w:r>
                              <w:r>
                                <w:rPr>
                                  <w:rFonts w:ascii="Helvetica" w:hAnsi="Helvetica"/>
                                  <w:color w:val="231F20"/>
                                  <w:sz w:val="16"/>
                                  <w:vertAlign w:val="baseline"/>
                                </w:rPr>
                                <w:t>C </w:t>
                              </w:r>
                              <w:r>
                                <w:rPr>
                                  <w:rFonts w:ascii="Helvetica" w:hAnsi="Helvetica"/>
                                  <w:color w:val="231F20"/>
                                  <w:spacing w:val="-4"/>
                                  <w:sz w:val="16"/>
                                  <w:vertAlign w:val="baseline"/>
                                </w:rPr>
                                <w:t>Solid</w:t>
                              </w:r>
                            </w:p>
                          </w:txbxContent>
                        </wps:txbx>
                        <wps:bodyPr wrap="square" lIns="0" tIns="0" rIns="0" bIns="0" rtlCol="0">
                          <a:noAutofit/>
                        </wps:bodyPr>
                      </wps:wsp>
                      <wps:wsp>
                        <wps:cNvPr id="1854" name="Textbox 1854"/>
                        <wps:cNvSpPr txBox="1"/>
                        <wps:spPr>
                          <a:xfrm>
                            <a:off x="2441448" y="2165906"/>
                            <a:ext cx="193675" cy="126364"/>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5"/>
                                  <w:sz w:val="16"/>
                                </w:rPr>
                                <w:t>800</w:t>
                              </w:r>
                            </w:p>
                          </w:txbxContent>
                        </wps:txbx>
                        <wps:bodyPr wrap="square" lIns="0" tIns="0" rIns="0" bIns="0" rtlCol="0">
                          <a:noAutofit/>
                        </wps:bodyPr>
                      </wps:wsp>
                      <wps:wsp>
                        <wps:cNvPr id="1855" name="Textbox 1855"/>
                        <wps:cNvSpPr txBox="1"/>
                        <wps:spPr>
                          <a:xfrm>
                            <a:off x="57911" y="2531666"/>
                            <a:ext cx="193675" cy="126364"/>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5"/>
                                  <w:sz w:val="16"/>
                                </w:rPr>
                                <w:t>200</w:t>
                              </w:r>
                            </w:p>
                          </w:txbxContent>
                        </wps:txbx>
                        <wps:bodyPr wrap="square" lIns="0" tIns="0" rIns="0" bIns="0" rtlCol="0">
                          <a:noAutofit/>
                        </wps:bodyPr>
                      </wps:wsp>
                      <wps:wsp>
                        <wps:cNvPr id="1856" name="Textbox 1856"/>
                        <wps:cNvSpPr txBox="1"/>
                        <wps:spPr>
                          <a:xfrm>
                            <a:off x="2441448" y="2488994"/>
                            <a:ext cx="193675" cy="126364"/>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5"/>
                                  <w:sz w:val="16"/>
                                </w:rPr>
                                <w:t>400</w:t>
                              </w:r>
                            </w:p>
                          </w:txbxContent>
                        </wps:txbx>
                        <wps:bodyPr wrap="square" lIns="0" tIns="0" rIns="0" bIns="0" rtlCol="0">
                          <a:noAutofit/>
                        </wps:bodyPr>
                      </wps:wsp>
                    </wpg:wgp>
                  </a:graphicData>
                </a:graphic>
              </wp:anchor>
            </w:drawing>
          </mc:Choice>
          <mc:Fallback>
            <w:pict>
              <v:group style="position:absolute;margin-left:310.279999pt;margin-top:-19.621065pt;width:208.8pt;height:226.4pt;mso-position-horizontal-relative:page;mso-position-vertical-relative:paragraph;z-index:-22072832" id="docshapegroup1564" coordorigin="6206,-392" coordsize="4176,4528">
                <v:line style="position:absolute" from="7148,4127" to="7148,3997" stroked="true" strokeweight=".5pt" strokecolor="#231f20">
                  <v:stroke dashstyle="solid"/>
                </v:line>
                <v:line style="position:absolute" from="7662,4127" to="7662,3997" stroked="true" strokeweight=".5pt" strokecolor="#231f20">
                  <v:stroke dashstyle="solid"/>
                </v:line>
                <v:line style="position:absolute" from="8176,4127" to="8176,3997" stroked="true" strokeweight=".5pt" strokecolor="#231f20">
                  <v:stroke dashstyle="solid"/>
                </v:line>
                <v:line style="position:absolute" from="8691,4127" to="8691,3997" stroked="true" strokeweight=".5pt" strokecolor="#231f20">
                  <v:stroke dashstyle="solid"/>
                </v:line>
                <v:line style="position:absolute" from="9205,4127" to="9205,3997" stroked="true" strokeweight=".5pt" strokecolor="#231f20">
                  <v:stroke dashstyle="solid"/>
                </v:line>
                <v:line style="position:absolute" from="9719,4127" to="9719,3997" stroked="true" strokeweight=".5pt" strokecolor="#231f20">
                  <v:stroke dashstyle="solid"/>
                </v:line>
                <v:line style="position:absolute" from="10013,95" to="9883,95" stroked="true" strokeweight=".5pt" strokecolor="#231f20">
                  <v:stroke dashstyle="solid"/>
                </v:line>
                <v:line style="position:absolute" from="10013,599" to="9883,599" stroked="true" strokeweight=".5pt" strokecolor="#231f20">
                  <v:stroke dashstyle="solid"/>
                </v:line>
                <v:line style="position:absolute" from="10013,1103" to="9883,1103" stroked="true" strokeweight=".5pt" strokecolor="#231f20">
                  <v:stroke dashstyle="solid"/>
                </v:line>
                <v:line style="position:absolute" from="10013,1607" to="9883,1607" stroked="true" strokeweight=".5pt" strokecolor="#231f20">
                  <v:stroke dashstyle="solid"/>
                </v:line>
                <v:line style="position:absolute" from="10013,2111" to="9883,2111" stroked="true" strokeweight=".5pt" strokecolor="#231f20">
                  <v:stroke dashstyle="solid"/>
                </v:line>
                <v:line style="position:absolute" from="10013,2615" to="9883,2615" stroked="true" strokeweight=".5pt" strokecolor="#231f20">
                  <v:stroke dashstyle="solid"/>
                </v:line>
                <v:line style="position:absolute" from="10013,3119" to="9883,3119" stroked="true" strokeweight=".5pt" strokecolor="#231f20">
                  <v:stroke dashstyle="solid"/>
                </v:line>
                <v:line style="position:absolute" from="10013,3624" to="9883,3624" stroked="true" strokeweight=".5pt" strokecolor="#231f20">
                  <v:stroke dashstyle="solid"/>
                </v:line>
                <v:line style="position:absolute" from="6768,-75" to="6638,-75" stroked="true" strokeweight=".5pt" strokecolor="#231f20">
                  <v:stroke dashstyle="solid"/>
                </v:line>
                <v:line style="position:absolute" from="6768,866" to="6638,866" stroked="true" strokeweight=".5pt" strokecolor="#231f20">
                  <v:stroke dashstyle="solid"/>
                </v:line>
                <v:line style="position:absolute" from="6768,1808" to="6638,1808" stroked="true" strokeweight=".5pt" strokecolor="#231f20">
                  <v:stroke dashstyle="solid"/>
                </v:line>
                <v:line style="position:absolute" from="6768,2750" to="6638,2750" stroked="true" strokeweight=".5pt" strokecolor="#231f20">
                  <v:stroke dashstyle="solid"/>
                </v:line>
                <v:line style="position:absolute" from="6768,3692" to="6638,3692" stroked="true" strokeweight=".5pt" strokecolor="#231f20">
                  <v:stroke dashstyle="solid"/>
                </v:line>
                <v:line style="position:absolute" from="7080,2037" to="6898,2319" stroked="true" strokeweight=".499921pt" strokecolor="#231f20">
                  <v:stroke dashstyle="solid"/>
                </v:line>
                <v:shape style="position:absolute;left:6863;top:2273;width:78;height:100" id="docshape1565" coordorigin="6863,2273" coordsize="78,100" path="m6898,2273l6863,2373,6940,2301,6898,2273xe" filled="true" fillcolor="#231f20" stroked="false">
                  <v:path arrowok="t"/>
                  <v:fill type="solid"/>
                </v:shape>
                <v:line style="position:absolute" from="6544,544" to="6629,676" stroked="true" strokeweight=".5pt" strokecolor="#231f20">
                  <v:stroke dashstyle="solid"/>
                </v:line>
                <v:shape style="position:absolute;left:6586;top:-393;width:78;height:1123" id="docshape1566" coordorigin="6586,-392" coordsize="78,1123" path="m6663,730l6629,630,6586,658,6663,730xm6664,-272l6634,-392,6604,-272,6664,-272xe" filled="true" fillcolor="#231f20" stroked="false">
                  <v:path arrowok="t"/>
                  <v:fill type="solid"/>
                </v:shape>
                <v:shape style="position:absolute;left:6634;top:-318;width:3380;height:4446" id="docshape1567" coordorigin="6634,-318" coordsize="3380,4446" path="m10014,-318l10014,4128,6634,4128,6634,-318e" filled="false" stroked="true" strokeweight=".75pt" strokecolor="#231f20">
                  <v:path arrowok="t"/>
                  <v:stroke dashstyle="solid"/>
                </v:shape>
                <v:shape style="position:absolute;left:9983;top:-393;width:60;height:120" id="docshape1568" coordorigin="9984,-392" coordsize="60,120" path="m10014,-392l9984,-272,10044,-272,10014,-392xe" filled="true" fillcolor="#231f20" stroked="false">
                  <v:path arrowok="t"/>
                  <v:fill type="solid"/>
                </v:shape>
                <v:shape style="position:absolute;left:6642;top:1557;width:3372;height:870" id="docshape1569" coordorigin="6642,1558" coordsize="3372,870" path="m10014,1558l7674,1558,7104,2418,6642,1938,6779,2428,10014,2428e" filled="false" stroked="true" strokeweight="1.5pt" strokecolor="#bc8d0a">
                  <v:path arrowok="t"/>
                  <v:stroke dashstyle="solid"/>
                </v:shape>
                <v:line style="position:absolute" from="6642,2741" to="6779,2428" stroked="true" strokeweight="1.5pt" strokecolor="#bc8d0a">
                  <v:stroke dashstyle="solid"/>
                </v:line>
                <v:shape style="position:absolute;left:6638;top:27;width:3375;height:1520" id="docshape1570" coordorigin="6639,28" coordsize="3375,1520" path="m6734,728l6639,908,6899,728,6639,578,6734,728,6884,728,7361,799,7722,909,8147,1133,8819,1548,9110,1049,9332,724,9596,431,10014,28e" filled="false" stroked="true" strokeweight="1.5pt" strokecolor="#bc8d0a">
                  <v:path arrowok="t"/>
                  <v:stroke dashstyle="solid"/>
                </v:shape>
                <v:shape style="position:absolute;left:6853;top:752;width:820;height:805" id="docshape1571" coordorigin="6854,753" coordsize="820,805" path="m6854,753l7111,945,7283,1093,7444,1272,7674,1558e" filled="false" stroked="true" strokeweight="1.5pt" strokecolor="#bc8d0a">
                  <v:path arrowok="t"/>
                  <v:stroke dashstyle="solid"/>
                </v:shape>
                <v:shape style="position:absolute;left:6827;top:1730;width:523;height:302" id="docshape1572" coordorigin="6827,1731" coordsize="523,302" path="m6978,2033l6919,2021,6871,1988,6839,1940,6827,1882,6839,1823,6871,1775,6919,1743,6978,1731,7199,1731,7258,1743,7305,1775,7338,1823,7350,1882,7338,1940,7305,1988,7258,2021,7199,2033,6978,2033xe" filled="false" stroked="true" strokeweight=".5pt" strokecolor="#231f20">
                  <v:path arrowok="t"/>
                  <v:stroke dashstyle="solid"/>
                </v:shape>
                <v:line style="position:absolute" from="6544,2209" to="6629,2341" stroked="true" strokeweight=".5pt" strokecolor="#231f20">
                  <v:stroke dashstyle="solid"/>
                </v:line>
                <v:shape style="position:absolute;left:6586;top:2294;width:78;height:100" id="docshape1573" coordorigin="6586,2295" coordsize="78,100" path="m6629,2295l6586,2323,6663,2395,6629,2295xe" filled="true" fillcolor="#231f20" stroked="false">
                  <v:path arrowok="t"/>
                  <v:fill type="solid"/>
                </v:shape>
                <v:shape style="position:absolute;left:6455;top:1331;width:676;height:862" id="docshape1574" coordorigin="6455,1331" coordsize="676,862" path="m6551,2109l6534,2109,6527,2124,6524,2118,6521,2112,6520,2112,6520,2134,6520,2150,6517,2159,6505,2177,6497,2181,6483,2181,6479,2180,6472,2173,6470,2167,6470,2150,6473,2141,6485,2123,6492,2118,6507,2118,6512,2120,6518,2128,6520,2134,6520,2112,6512,2107,6488,2107,6477,2112,6460,2132,6455,2145,6455,2167,6456,2173,6461,2182,6465,2186,6473,2191,6479,2193,6496,2193,6506,2188,6512,2181,6515,2179,6516,2191,6532,2191,6531,2182,6531,2179,6531,2173,6531,2149,6543,2124,6551,2109xm7131,1331l7117,1331,7089,1388,7086,1395,7083,1401,7081,1382,7074,1331,7062,1331,7075,1413,7069,1445,7082,1445,7088,1413,7131,1331xe" filled="true" fillcolor="#231f20" stroked="false">
                  <v:path arrowok="t"/>
                  <v:fill type="solid"/>
                </v:shape>
                <v:shape style="position:absolute;left:8226;top:1622;width:457;height:120" type="#_x0000_t75" id="docshape1575" stroked="false">
                  <v:imagedata r:id="rId448" o:title=""/>
                </v:shape>
                <v:shape style="position:absolute;left:7848;top:2534;width:999;height:150" type="#_x0000_t75" id="docshape1576" stroked="false">
                  <v:imagedata r:id="rId449" o:title=""/>
                </v:shape>
                <v:shape style="position:absolute;left:6225;top:-144;width:363;height:159" type="#_x0000_t202" id="docshape1577" filled="false" stroked="false">
                  <v:textbox inset="0,0,0,0">
                    <w:txbxContent>
                      <w:p>
                        <w:pPr>
                          <w:spacing w:line="158" w:lineRule="exact" w:before="0"/>
                          <w:ind w:left="0" w:right="0" w:firstLine="0"/>
                          <w:jc w:val="left"/>
                          <w:rPr>
                            <w:rFonts w:ascii="Helvetica"/>
                            <w:sz w:val="16"/>
                          </w:rPr>
                        </w:pPr>
                        <w:r>
                          <w:rPr>
                            <w:rFonts w:ascii="Helvetica"/>
                            <w:color w:val="231F20"/>
                            <w:spacing w:val="-4"/>
                            <w:sz w:val="16"/>
                          </w:rPr>
                          <w:t>1800</w:t>
                        </w:r>
                      </w:p>
                    </w:txbxContent>
                  </v:textbox>
                  <w10:wrap type="none"/>
                </v:shape>
                <v:shape style="position:absolute;left:8064;top:139;width:668;height:159" type="#_x0000_t202" id="docshape1578" filled="false" stroked="false">
                  <v:textbox inset="0,0,0,0">
                    <w:txbxContent>
                      <w:p>
                        <w:pPr>
                          <w:spacing w:line="158" w:lineRule="exact" w:before="0"/>
                          <w:ind w:left="0" w:right="0" w:firstLine="0"/>
                          <w:jc w:val="left"/>
                          <w:rPr>
                            <w:rFonts w:ascii="Helvetica"/>
                            <w:sz w:val="16"/>
                          </w:rPr>
                        </w:pPr>
                        <w:r>
                          <w:rPr>
                            <w:rFonts w:ascii="Helvetica"/>
                            <w:color w:val="231F20"/>
                            <w:spacing w:val="-2"/>
                            <w:sz w:val="16"/>
                          </w:rPr>
                          <w:t>Liquid</w:t>
                        </w:r>
                        <w:r>
                          <w:rPr>
                            <w:rFonts w:ascii="Helvetica"/>
                            <w:color w:val="231F20"/>
                            <w:spacing w:val="-1"/>
                            <w:sz w:val="16"/>
                          </w:rPr>
                          <w:t> </w:t>
                        </w:r>
                        <w:r>
                          <w:rPr>
                            <w:rFonts w:ascii="Helvetica"/>
                            <w:color w:val="231F20"/>
                            <w:spacing w:val="-5"/>
                            <w:sz w:val="16"/>
                          </w:rPr>
                          <w:t>(</w:t>
                        </w:r>
                        <w:r>
                          <w:rPr>
                            <w:rFonts w:ascii="Helvetica"/>
                            <w:i/>
                            <w:color w:val="231F20"/>
                            <w:spacing w:val="-5"/>
                            <w:sz w:val="16"/>
                          </w:rPr>
                          <w:t>L</w:t>
                        </w:r>
                        <w:r>
                          <w:rPr>
                            <w:rFonts w:ascii="Helvetica"/>
                            <w:color w:val="231F20"/>
                            <w:spacing w:val="-5"/>
                            <w:sz w:val="16"/>
                          </w:rPr>
                          <w:t>)</w:t>
                        </w:r>
                      </w:p>
                    </w:txbxContent>
                  </v:textbox>
                  <w10:wrap type="none"/>
                </v:shape>
                <v:shape style="position:absolute;left:10070;top:33;width:277;height:159" type="#_x0000_t202" id="docshape1579" filled="false" stroked="false">
                  <v:textbox inset="0,0,0,0">
                    <w:txbxContent>
                      <w:p>
                        <w:pPr>
                          <w:spacing w:line="158" w:lineRule="exact" w:before="0"/>
                          <w:ind w:left="0" w:right="0" w:firstLine="0"/>
                          <w:jc w:val="left"/>
                          <w:rPr>
                            <w:rFonts w:ascii="Helvetica"/>
                            <w:sz w:val="16"/>
                          </w:rPr>
                        </w:pPr>
                        <w:r>
                          <w:rPr>
                            <w:rFonts w:ascii="Helvetica"/>
                            <w:color w:val="231F20"/>
                            <w:spacing w:val="-5"/>
                            <w:sz w:val="16"/>
                          </w:rPr>
                          <w:t>320</w:t>
                        </w:r>
                      </w:p>
                    </w:txbxContent>
                  </v:textbox>
                  <w10:wrap type="none"/>
                </v:shape>
                <v:shape style="position:absolute;left:6440;top:366;width:160;height:217" type="#_x0000_t202" id="docshape1580" filled="false" stroked="false">
                  <v:textbox inset="0,0,0,0">
                    <w:txbxContent>
                      <w:p>
                        <w:pPr>
                          <w:spacing w:before="13"/>
                          <w:ind w:left="20" w:right="0" w:firstLine="0"/>
                          <w:jc w:val="left"/>
                          <w:rPr>
                            <w:rFonts w:ascii="Arial" w:hAnsi="Arial"/>
                            <w:i/>
                            <w:sz w:val="16"/>
                          </w:rPr>
                        </w:pPr>
                        <w:r>
                          <w:rPr>
                            <w:rFonts w:ascii="Arial" w:hAnsi="Arial"/>
                            <w:i/>
                            <w:color w:val="231F20"/>
                            <w:spacing w:val="-10"/>
                            <w:sz w:val="16"/>
                          </w:rPr>
                          <w:t>δ</w:t>
                        </w:r>
                      </w:p>
                    </w:txbxContent>
                  </v:textbox>
                  <w10:wrap type="none"/>
                </v:shape>
                <v:shape style="position:absolute;left:10050;top:493;width:317;height:199" type="#_x0000_t202" id="docshape1581" filled="false" stroked="false">
                  <v:textbox inset="0,0,0,0">
                    <w:txbxContent>
                      <w:p>
                        <w:pPr>
                          <w:spacing w:line="179" w:lineRule="exact" w:before="0"/>
                          <w:ind w:left="20" w:right="0" w:firstLine="0"/>
                          <w:jc w:val="left"/>
                          <w:rPr>
                            <w:rFonts w:ascii="Helvetica"/>
                            <w:sz w:val="16"/>
                          </w:rPr>
                        </w:pPr>
                        <w:r>
                          <w:rPr>
                            <w:rFonts w:ascii="Helvetica"/>
                            <w:color w:val="231F20"/>
                            <w:spacing w:val="-5"/>
                            <w:sz w:val="16"/>
                          </w:rPr>
                          <w:t>280</w:t>
                        </w:r>
                      </w:p>
                    </w:txbxContent>
                  </v:textbox>
                  <w10:wrap type="none"/>
                </v:shape>
                <v:shape style="position:absolute;left:6205;top:776;width:403;height:199" type="#_x0000_t202" id="docshape1582" filled="false" stroked="false">
                  <v:textbox inset="0,0,0,0">
                    <w:txbxContent>
                      <w:p>
                        <w:pPr>
                          <w:spacing w:line="179" w:lineRule="exact" w:before="0"/>
                          <w:ind w:left="20" w:right="0" w:firstLine="0"/>
                          <w:jc w:val="left"/>
                          <w:rPr>
                            <w:rFonts w:ascii="Helvetica"/>
                            <w:sz w:val="16"/>
                          </w:rPr>
                        </w:pPr>
                        <w:r>
                          <w:rPr>
                            <w:rFonts w:ascii="Helvetica"/>
                            <w:color w:val="231F20"/>
                            <w:spacing w:val="-4"/>
                            <w:sz w:val="16"/>
                          </w:rPr>
                          <w:t>1400</w:t>
                        </w:r>
                      </w:p>
                    </w:txbxContent>
                  </v:textbox>
                  <w10:wrap type="none"/>
                </v:shape>
                <v:shape style="position:absolute;left:10050;top:1002;width:317;height:199" type="#_x0000_t202" id="docshape1583" filled="false" stroked="false">
                  <v:textbox inset="0,0,0,0">
                    <w:txbxContent>
                      <w:p>
                        <w:pPr>
                          <w:spacing w:line="179" w:lineRule="exact" w:before="0"/>
                          <w:ind w:left="20" w:right="0" w:firstLine="0"/>
                          <w:jc w:val="left"/>
                          <w:rPr>
                            <w:rFonts w:ascii="Helvetica"/>
                            <w:sz w:val="16"/>
                          </w:rPr>
                        </w:pPr>
                        <w:r>
                          <w:rPr>
                            <w:rFonts w:ascii="Helvetica"/>
                            <w:color w:val="231F20"/>
                            <w:spacing w:val="-5"/>
                            <w:sz w:val="16"/>
                          </w:rPr>
                          <w:t>240</w:t>
                        </w:r>
                      </w:p>
                    </w:txbxContent>
                  </v:textbox>
                  <w10:wrap type="none"/>
                </v:shape>
                <v:shape style="position:absolute;left:7674;top:1216;width:400;height:220" type="#_x0000_t202" id="docshape1584" filled="false" stroked="false">
                  <v:textbox inset="0,0,0,0">
                    <w:txbxContent>
                      <w:p>
                        <w:pPr>
                          <w:spacing w:before="8"/>
                          <w:ind w:left="20" w:right="0" w:firstLine="0"/>
                          <w:jc w:val="left"/>
                          <w:rPr>
                            <w:rFonts w:ascii="Helvetica" w:hAnsi="Helvetica"/>
                            <w:i/>
                            <w:sz w:val="16"/>
                          </w:rPr>
                        </w:pPr>
                        <w:r>
                          <w:rPr>
                            <w:rFonts w:ascii="Arial" w:hAnsi="Arial"/>
                            <w:i/>
                            <w:color w:val="231F20"/>
                            <w:sz w:val="16"/>
                          </w:rPr>
                          <w:t>γ</w:t>
                        </w:r>
                        <w:r>
                          <w:rPr>
                            <w:rFonts w:ascii="Arial" w:hAnsi="Arial"/>
                            <w:i/>
                            <w:color w:val="231F20"/>
                            <w:spacing w:val="-14"/>
                            <w:sz w:val="16"/>
                          </w:rPr>
                          <w:t> </w:t>
                        </w:r>
                        <w:r>
                          <w:rPr>
                            <w:rFonts w:ascii="Helvetica" w:hAnsi="Helvetica"/>
                            <w:color w:val="231F20"/>
                            <w:sz w:val="16"/>
                          </w:rPr>
                          <w:t>+</w:t>
                        </w:r>
                        <w:r>
                          <w:rPr>
                            <w:rFonts w:ascii="Helvetica" w:hAnsi="Helvetica"/>
                            <w:color w:val="231F20"/>
                            <w:spacing w:val="-10"/>
                            <w:sz w:val="16"/>
                          </w:rPr>
                          <w:t> </w:t>
                        </w:r>
                        <w:r>
                          <w:rPr>
                            <w:rFonts w:ascii="Helvetica" w:hAnsi="Helvetica"/>
                            <w:i/>
                            <w:color w:val="231F20"/>
                            <w:spacing w:val="-10"/>
                            <w:sz w:val="16"/>
                          </w:rPr>
                          <w:t>L</w:t>
                        </w:r>
                      </w:p>
                    </w:txbxContent>
                  </v:textbox>
                  <w10:wrap type="none"/>
                </v:shape>
                <v:shape style="position:absolute;left:6205;top:1722;width:403;height:199" type="#_x0000_t202" id="docshape1585" filled="false" stroked="false">
                  <v:textbox inset="0,0,0,0">
                    <w:txbxContent>
                      <w:p>
                        <w:pPr>
                          <w:spacing w:line="179" w:lineRule="exact" w:before="0"/>
                          <w:ind w:left="20" w:right="0" w:firstLine="0"/>
                          <w:jc w:val="left"/>
                          <w:rPr>
                            <w:rFonts w:ascii="Helvetica"/>
                            <w:sz w:val="16"/>
                          </w:rPr>
                        </w:pPr>
                        <w:r>
                          <w:rPr>
                            <w:rFonts w:ascii="Helvetica"/>
                            <w:color w:val="231F20"/>
                            <w:spacing w:val="-4"/>
                            <w:sz w:val="16"/>
                          </w:rPr>
                          <w:t>1000</w:t>
                        </w:r>
                      </w:p>
                    </w:txbxContent>
                  </v:textbox>
                  <w10:wrap type="none"/>
                </v:shape>
                <v:shape style="position:absolute;left:6892;top:1753;width:420;height:220" type="#_x0000_t202" id="docshape1586" filled="false" stroked="false">
                  <v:textbox inset="0,0,0,0">
                    <w:txbxContent>
                      <w:p>
                        <w:pPr>
                          <w:spacing w:before="8"/>
                          <w:ind w:left="20" w:right="0" w:firstLine="0"/>
                          <w:jc w:val="left"/>
                          <w:rPr>
                            <w:rFonts w:ascii="Arial" w:hAnsi="Arial"/>
                            <w:i/>
                            <w:sz w:val="16"/>
                          </w:rPr>
                        </w:pPr>
                        <w:r>
                          <w:rPr>
                            <w:rFonts w:ascii="Arial" w:hAnsi="Arial"/>
                            <w:i/>
                            <w:color w:val="231F20"/>
                            <w:sz w:val="16"/>
                          </w:rPr>
                          <w:t>α</w:t>
                        </w:r>
                        <w:r>
                          <w:rPr>
                            <w:rFonts w:ascii="Arial" w:hAnsi="Arial"/>
                            <w:i/>
                            <w:color w:val="231F20"/>
                            <w:spacing w:val="-2"/>
                            <w:sz w:val="16"/>
                          </w:rPr>
                          <w:t> </w:t>
                        </w:r>
                        <w:r>
                          <w:rPr>
                            <w:rFonts w:ascii="Helvetica" w:hAnsi="Helvetica"/>
                            <w:color w:val="231F20"/>
                            <w:sz w:val="16"/>
                          </w:rPr>
                          <w:t>+</w:t>
                        </w:r>
                        <w:r>
                          <w:rPr>
                            <w:rFonts w:ascii="Helvetica" w:hAnsi="Helvetica"/>
                            <w:color w:val="231F20"/>
                            <w:spacing w:val="-4"/>
                            <w:sz w:val="16"/>
                          </w:rPr>
                          <w:t> </w:t>
                        </w:r>
                        <w:r>
                          <w:rPr>
                            <w:rFonts w:ascii="Arial" w:hAnsi="Arial"/>
                            <w:i/>
                            <w:color w:val="231F20"/>
                            <w:spacing w:val="-10"/>
                            <w:sz w:val="16"/>
                          </w:rPr>
                          <w:t>γ</w:t>
                        </w:r>
                      </w:p>
                    </w:txbxContent>
                  </v:textbox>
                  <w10:wrap type="none"/>
                </v:shape>
                <v:shape style="position:absolute;left:8716;top:1237;width:1154;height:559" type="#_x0000_t202" id="docshape1587" filled="false" stroked="false">
                  <v:textbox inset="0,0,0,0">
                    <w:txbxContent>
                      <w:p>
                        <w:pPr>
                          <w:spacing w:line="179" w:lineRule="exact" w:before="0"/>
                          <w:ind w:left="490" w:right="0" w:firstLine="0"/>
                          <w:jc w:val="left"/>
                          <w:rPr>
                            <w:rFonts w:ascii="Helvetica"/>
                            <w:sz w:val="16"/>
                          </w:rPr>
                        </w:pPr>
                        <w:r>
                          <w:rPr>
                            <w:rFonts w:ascii="Helvetica"/>
                            <w:i/>
                            <w:color w:val="231F20"/>
                            <w:sz w:val="16"/>
                          </w:rPr>
                          <w:t>L</w:t>
                        </w:r>
                        <w:r>
                          <w:rPr>
                            <w:rFonts w:ascii="Helvetica"/>
                            <w:i/>
                            <w:color w:val="231F20"/>
                            <w:spacing w:val="-4"/>
                            <w:sz w:val="16"/>
                          </w:rPr>
                          <w:t> </w:t>
                        </w:r>
                        <w:r>
                          <w:rPr>
                            <w:rFonts w:ascii="Helvetica"/>
                            <w:color w:val="231F20"/>
                            <w:sz w:val="16"/>
                          </w:rPr>
                          <w:t>+</w:t>
                        </w:r>
                        <w:r>
                          <w:rPr>
                            <w:rFonts w:ascii="Helvetica"/>
                            <w:color w:val="231F20"/>
                            <w:spacing w:val="1"/>
                            <w:sz w:val="16"/>
                          </w:rPr>
                          <w:t> </w:t>
                        </w:r>
                        <w:r>
                          <w:rPr>
                            <w:rFonts w:ascii="Helvetica"/>
                            <w:color w:val="231F20"/>
                            <w:spacing w:val="-4"/>
                            <w:sz w:val="16"/>
                          </w:rPr>
                          <w:t>Fe</w:t>
                        </w:r>
                        <w:r>
                          <w:rPr>
                            <w:rFonts w:ascii="Helvetica"/>
                            <w:color w:val="231F20"/>
                            <w:spacing w:val="-4"/>
                            <w:sz w:val="16"/>
                            <w:vertAlign w:val="subscript"/>
                          </w:rPr>
                          <w:t>3</w:t>
                        </w:r>
                        <w:r>
                          <w:rPr>
                            <w:rFonts w:ascii="Helvetica"/>
                            <w:color w:val="231F20"/>
                            <w:spacing w:val="-4"/>
                            <w:sz w:val="16"/>
                            <w:vertAlign w:val="baseline"/>
                          </w:rPr>
                          <w:t>C</w:t>
                        </w:r>
                      </w:p>
                      <w:p>
                        <w:pPr>
                          <w:spacing w:before="168"/>
                          <w:ind w:left="20" w:right="0" w:firstLine="0"/>
                          <w:jc w:val="left"/>
                          <w:rPr>
                            <w:rFonts w:ascii="Helvetica" w:hAnsi="Helvetica"/>
                            <w:sz w:val="16"/>
                          </w:rPr>
                        </w:pPr>
                        <w:r>
                          <w:rPr>
                            <w:rFonts w:ascii="Helvetica" w:hAnsi="Helvetica"/>
                            <w:color w:val="231F20"/>
                            <w:spacing w:val="-2"/>
                            <w:sz w:val="16"/>
                          </w:rPr>
                          <w:t>(2066</w:t>
                        </w:r>
                        <w:r>
                          <w:rPr>
                            <w:rFonts w:ascii="Arial" w:hAnsi="Arial"/>
                            <w:color w:val="231F20"/>
                            <w:spacing w:val="-2"/>
                            <w:sz w:val="16"/>
                          </w:rPr>
                          <w:t>°</w:t>
                        </w:r>
                        <w:r>
                          <w:rPr>
                            <w:rFonts w:ascii="Helvetica" w:hAnsi="Helvetica"/>
                            <w:color w:val="231F20"/>
                            <w:spacing w:val="-2"/>
                            <w:sz w:val="16"/>
                          </w:rPr>
                          <w:t>F)</w:t>
                        </w:r>
                      </w:p>
                    </w:txbxContent>
                  </v:textbox>
                  <w10:wrap type="none"/>
                </v:shape>
                <v:shape style="position:absolute;left:10064;top:1487;width:317;height:199" type="#_x0000_t202" id="docshape1588" filled="false" stroked="false">
                  <v:textbox inset="0,0,0,0">
                    <w:txbxContent>
                      <w:p>
                        <w:pPr>
                          <w:spacing w:line="179" w:lineRule="exact" w:before="0"/>
                          <w:ind w:left="20" w:right="0" w:firstLine="0"/>
                          <w:jc w:val="left"/>
                          <w:rPr>
                            <w:rFonts w:ascii="Helvetica"/>
                            <w:sz w:val="16"/>
                          </w:rPr>
                        </w:pPr>
                        <w:r>
                          <w:rPr>
                            <w:rFonts w:ascii="Helvetica"/>
                            <w:color w:val="231F20"/>
                            <w:spacing w:val="-5"/>
                            <w:sz w:val="16"/>
                          </w:rPr>
                          <w:t>200</w:t>
                        </w:r>
                      </w:p>
                    </w:txbxContent>
                  </v:textbox>
                  <w10:wrap type="none"/>
                </v:shape>
                <v:shape style="position:absolute;left:8072;top:2137;width:1123;height:226" type="#_x0000_t202" id="docshape1589" filled="false" stroked="false">
                  <v:textbox inset="0,0,0,0">
                    <w:txbxContent>
                      <w:p>
                        <w:pPr>
                          <w:spacing w:before="7"/>
                          <w:ind w:left="20" w:right="0" w:firstLine="0"/>
                          <w:jc w:val="left"/>
                          <w:rPr>
                            <w:rFonts w:ascii="Helvetica" w:hAnsi="Helvetica"/>
                            <w:sz w:val="16"/>
                          </w:rPr>
                        </w:pPr>
                        <w:r>
                          <w:rPr>
                            <w:rFonts w:ascii="Arial" w:hAnsi="Arial"/>
                            <w:i/>
                            <w:color w:val="231F20"/>
                            <w:position w:val="2"/>
                            <w:sz w:val="16"/>
                          </w:rPr>
                          <w:t>γ</w:t>
                        </w:r>
                        <w:r>
                          <w:rPr>
                            <w:rFonts w:ascii="Arial" w:hAnsi="Arial"/>
                            <w:i/>
                            <w:color w:val="231F20"/>
                            <w:spacing w:val="-6"/>
                            <w:position w:val="2"/>
                            <w:sz w:val="16"/>
                          </w:rPr>
                          <w:t> </w:t>
                        </w:r>
                        <w:r>
                          <w:rPr>
                            <w:rFonts w:ascii="Helvetica" w:hAnsi="Helvetica"/>
                            <w:color w:val="231F20"/>
                            <w:position w:val="2"/>
                            <w:sz w:val="16"/>
                          </w:rPr>
                          <w:t>+</w:t>
                        </w:r>
                        <w:r>
                          <w:rPr>
                            <w:rFonts w:ascii="Helvetica" w:hAnsi="Helvetica"/>
                            <w:color w:val="231F20"/>
                            <w:spacing w:val="-4"/>
                            <w:position w:val="2"/>
                            <w:sz w:val="16"/>
                          </w:rPr>
                          <w:t> </w:t>
                        </w:r>
                        <w:r>
                          <w:rPr>
                            <w:rFonts w:ascii="Helvetica" w:hAnsi="Helvetica"/>
                            <w:color w:val="231F20"/>
                            <w:position w:val="2"/>
                            <w:sz w:val="16"/>
                          </w:rPr>
                          <w:t>Fe</w:t>
                        </w:r>
                        <w:r>
                          <w:rPr>
                            <w:rFonts w:ascii="Helvetica" w:hAnsi="Helvetica"/>
                            <w:color w:val="231F20"/>
                            <w:sz w:val="10"/>
                          </w:rPr>
                          <w:t>3</w:t>
                        </w:r>
                        <w:r>
                          <w:rPr>
                            <w:rFonts w:ascii="Helvetica" w:hAnsi="Helvetica"/>
                            <w:color w:val="231F20"/>
                            <w:position w:val="2"/>
                            <w:sz w:val="16"/>
                          </w:rPr>
                          <w:t>C</w:t>
                        </w:r>
                        <w:r>
                          <w:rPr>
                            <w:rFonts w:ascii="Helvetica" w:hAnsi="Helvetica"/>
                            <w:color w:val="231F20"/>
                            <w:spacing w:val="57"/>
                            <w:position w:val="2"/>
                            <w:sz w:val="16"/>
                          </w:rPr>
                          <w:t> </w:t>
                        </w:r>
                        <w:r>
                          <w:rPr>
                            <w:rFonts w:ascii="Helvetica" w:hAnsi="Helvetica"/>
                            <w:color w:val="231F20"/>
                            <w:spacing w:val="-2"/>
                            <w:position w:val="2"/>
                            <w:sz w:val="16"/>
                          </w:rPr>
                          <w:t>Solid</w:t>
                        </w:r>
                      </w:p>
                    </w:txbxContent>
                  </v:textbox>
                  <w10:wrap type="none"/>
                </v:shape>
                <v:shape style="position:absolute;left:10050;top:2015;width:317;height:199" type="#_x0000_t202" id="docshape1590" filled="false" stroked="false">
                  <v:textbox inset="0,0,0,0">
                    <w:txbxContent>
                      <w:p>
                        <w:pPr>
                          <w:spacing w:line="179" w:lineRule="exact" w:before="0"/>
                          <w:ind w:left="20" w:right="0" w:firstLine="0"/>
                          <w:jc w:val="left"/>
                          <w:rPr>
                            <w:rFonts w:ascii="Helvetica"/>
                            <w:sz w:val="16"/>
                          </w:rPr>
                        </w:pPr>
                        <w:r>
                          <w:rPr>
                            <w:rFonts w:ascii="Helvetica"/>
                            <w:color w:val="231F20"/>
                            <w:spacing w:val="-5"/>
                            <w:sz w:val="16"/>
                          </w:rPr>
                          <w:t>160</w:t>
                        </w:r>
                      </w:p>
                    </w:txbxContent>
                  </v:textbox>
                  <w10:wrap type="none"/>
                </v:shape>
                <v:shape style="position:absolute;left:9748;top:2207;width:238;height:233" type="#_x0000_t202" id="docshape1591" filled="false" stroked="false">
                  <v:textbox inset="0,0,0,0">
                    <w:txbxContent>
                      <w:p>
                        <w:pPr>
                          <w:spacing w:line="210" w:lineRule="exact" w:before="0"/>
                          <w:ind w:left="20" w:right="0" w:firstLine="0"/>
                          <w:jc w:val="left"/>
                          <w:rPr>
                            <w:rFonts w:ascii="Helvetica"/>
                            <w:sz w:val="12"/>
                          </w:rPr>
                        </w:pPr>
                        <w:r>
                          <w:rPr>
                            <w:rFonts w:ascii="Helvetica"/>
                            <w:i/>
                            <w:color w:val="231F20"/>
                            <w:spacing w:val="-5"/>
                            <w:sz w:val="16"/>
                          </w:rPr>
                          <w:t>A</w:t>
                        </w:r>
                        <w:r>
                          <w:rPr>
                            <w:rFonts w:ascii="Helvetica"/>
                            <w:color w:val="231F20"/>
                            <w:spacing w:val="-5"/>
                            <w:position w:val="-3"/>
                            <w:sz w:val="12"/>
                          </w:rPr>
                          <w:t>1</w:t>
                        </w:r>
                      </w:p>
                    </w:txbxContent>
                  </v:textbox>
                  <w10:wrap type="none"/>
                </v:shape>
                <v:shape style="position:absolute;left:6296;top:2653;width:305;height:199" type="#_x0000_t202" id="docshape1592" filled="false" stroked="false">
                  <v:textbox inset="0,0,0,0">
                    <w:txbxContent>
                      <w:p>
                        <w:pPr>
                          <w:spacing w:line="179" w:lineRule="exact" w:before="0"/>
                          <w:ind w:left="20" w:right="0" w:firstLine="0"/>
                          <w:jc w:val="left"/>
                          <w:rPr>
                            <w:rFonts w:ascii="Helvetica"/>
                            <w:sz w:val="16"/>
                          </w:rPr>
                        </w:pPr>
                        <w:r>
                          <w:rPr>
                            <w:rFonts w:ascii="Helvetica"/>
                            <w:color w:val="231F20"/>
                            <w:spacing w:val="-5"/>
                            <w:sz w:val="16"/>
                          </w:rPr>
                          <w:t>600</w:t>
                        </w:r>
                      </w:p>
                    </w:txbxContent>
                  </v:textbox>
                  <w10:wrap type="none"/>
                </v:shape>
                <v:shape style="position:absolute;left:10050;top:2514;width:317;height:199" type="#_x0000_t202" id="docshape1593" filled="false" stroked="false">
                  <v:textbox inset="0,0,0,0">
                    <w:txbxContent>
                      <w:p>
                        <w:pPr>
                          <w:spacing w:line="179" w:lineRule="exact" w:before="0"/>
                          <w:ind w:left="20" w:right="0" w:firstLine="0"/>
                          <w:jc w:val="left"/>
                          <w:rPr>
                            <w:rFonts w:ascii="Helvetica"/>
                            <w:sz w:val="16"/>
                          </w:rPr>
                        </w:pPr>
                        <w:r>
                          <w:rPr>
                            <w:rFonts w:ascii="Helvetica"/>
                            <w:color w:val="231F20"/>
                            <w:spacing w:val="-5"/>
                            <w:sz w:val="16"/>
                          </w:rPr>
                          <w:t>120</w:t>
                        </w:r>
                      </w:p>
                    </w:txbxContent>
                  </v:textbox>
                  <w10:wrap type="none"/>
                </v:shape>
                <v:shape style="position:absolute;left:8058;top:3064;width:674;height:398" type="#_x0000_t202" id="docshape1594" filled="false" stroked="false">
                  <v:textbox inset="0,0,0,0">
                    <w:txbxContent>
                      <w:p>
                        <w:pPr>
                          <w:spacing w:line="220" w:lineRule="auto" w:before="20"/>
                          <w:ind w:left="163" w:right="38" w:hanging="144"/>
                          <w:jc w:val="left"/>
                          <w:rPr>
                            <w:rFonts w:ascii="Helvetica" w:hAnsi="Helvetica"/>
                            <w:sz w:val="16"/>
                          </w:rPr>
                        </w:pPr>
                        <w:r>
                          <w:rPr>
                            <w:rFonts w:ascii="Arial" w:hAnsi="Arial"/>
                            <w:i/>
                            <w:color w:val="231F20"/>
                            <w:sz w:val="16"/>
                          </w:rPr>
                          <w:t>α</w:t>
                        </w:r>
                        <w:r>
                          <w:rPr>
                            <w:rFonts w:ascii="Arial" w:hAnsi="Arial"/>
                            <w:i/>
                            <w:color w:val="231F20"/>
                            <w:spacing w:val="-15"/>
                            <w:sz w:val="16"/>
                          </w:rPr>
                          <w:t> </w:t>
                        </w:r>
                        <w:r>
                          <w:rPr>
                            <w:rFonts w:ascii="Helvetica" w:hAnsi="Helvetica"/>
                            <w:color w:val="231F20"/>
                            <w:sz w:val="16"/>
                          </w:rPr>
                          <w:t>+</w:t>
                        </w:r>
                        <w:r>
                          <w:rPr>
                            <w:rFonts w:ascii="Helvetica" w:hAnsi="Helvetica"/>
                            <w:color w:val="231F20"/>
                            <w:spacing w:val="-12"/>
                            <w:sz w:val="16"/>
                          </w:rPr>
                          <w:t> </w:t>
                        </w:r>
                        <w:r>
                          <w:rPr>
                            <w:rFonts w:ascii="Helvetica" w:hAnsi="Helvetica"/>
                            <w:color w:val="231F20"/>
                            <w:sz w:val="16"/>
                          </w:rPr>
                          <w:t>Fe</w:t>
                        </w:r>
                        <w:r>
                          <w:rPr>
                            <w:rFonts w:ascii="Helvetica" w:hAnsi="Helvetica"/>
                            <w:color w:val="231F20"/>
                            <w:sz w:val="16"/>
                            <w:vertAlign w:val="subscript"/>
                          </w:rPr>
                          <w:t>3</w:t>
                        </w:r>
                        <w:r>
                          <w:rPr>
                            <w:rFonts w:ascii="Helvetica" w:hAnsi="Helvetica"/>
                            <w:color w:val="231F20"/>
                            <w:sz w:val="16"/>
                            <w:vertAlign w:val="baseline"/>
                          </w:rPr>
                          <w:t>C </w:t>
                        </w:r>
                        <w:r>
                          <w:rPr>
                            <w:rFonts w:ascii="Helvetica" w:hAnsi="Helvetica"/>
                            <w:color w:val="231F20"/>
                            <w:spacing w:val="-4"/>
                            <w:sz w:val="16"/>
                            <w:vertAlign w:val="baseline"/>
                          </w:rPr>
                          <w:t>Solid</w:t>
                        </w:r>
                      </w:p>
                    </w:txbxContent>
                  </v:textbox>
                  <w10:wrap type="none"/>
                </v:shape>
                <v:shape style="position:absolute;left:10050;top:3018;width:305;height:199" type="#_x0000_t202" id="docshape1595" filled="false" stroked="false">
                  <v:textbox inset="0,0,0,0">
                    <w:txbxContent>
                      <w:p>
                        <w:pPr>
                          <w:spacing w:line="179" w:lineRule="exact" w:before="0"/>
                          <w:ind w:left="20" w:right="0" w:firstLine="0"/>
                          <w:jc w:val="left"/>
                          <w:rPr>
                            <w:rFonts w:ascii="Helvetica"/>
                            <w:sz w:val="16"/>
                          </w:rPr>
                        </w:pPr>
                        <w:r>
                          <w:rPr>
                            <w:rFonts w:ascii="Helvetica"/>
                            <w:color w:val="231F20"/>
                            <w:spacing w:val="-5"/>
                            <w:sz w:val="16"/>
                          </w:rPr>
                          <w:t>800</w:t>
                        </w:r>
                      </w:p>
                    </w:txbxContent>
                  </v:textbox>
                  <w10:wrap type="none"/>
                </v:shape>
                <v:shape style="position:absolute;left:6296;top:3594;width:305;height:199" type="#_x0000_t202" id="docshape1596" filled="false" stroked="false">
                  <v:textbox inset="0,0,0,0">
                    <w:txbxContent>
                      <w:p>
                        <w:pPr>
                          <w:spacing w:line="179" w:lineRule="exact" w:before="0"/>
                          <w:ind w:left="20" w:right="0" w:firstLine="0"/>
                          <w:jc w:val="left"/>
                          <w:rPr>
                            <w:rFonts w:ascii="Helvetica"/>
                            <w:sz w:val="16"/>
                          </w:rPr>
                        </w:pPr>
                        <w:r>
                          <w:rPr>
                            <w:rFonts w:ascii="Helvetica"/>
                            <w:color w:val="231F20"/>
                            <w:spacing w:val="-5"/>
                            <w:sz w:val="16"/>
                          </w:rPr>
                          <w:t>200</w:t>
                        </w:r>
                      </w:p>
                    </w:txbxContent>
                  </v:textbox>
                  <w10:wrap type="none"/>
                </v:shape>
                <v:shape style="position:absolute;left:10050;top:3527;width:305;height:199" type="#_x0000_t202" id="docshape1597" filled="false" stroked="false">
                  <v:textbox inset="0,0,0,0">
                    <w:txbxContent>
                      <w:p>
                        <w:pPr>
                          <w:spacing w:line="179" w:lineRule="exact" w:before="0"/>
                          <w:ind w:left="20" w:right="0" w:firstLine="0"/>
                          <w:jc w:val="left"/>
                          <w:rPr>
                            <w:rFonts w:ascii="Helvetica"/>
                            <w:sz w:val="16"/>
                          </w:rPr>
                        </w:pPr>
                        <w:r>
                          <w:rPr>
                            <w:rFonts w:ascii="Helvetica"/>
                            <w:color w:val="231F20"/>
                            <w:spacing w:val="-5"/>
                            <w:sz w:val="16"/>
                          </w:rPr>
                          <w:t>400</w:t>
                        </w:r>
                      </w:p>
                    </w:txbxContent>
                  </v:textbox>
                  <w10:wrap type="none"/>
                </v:shape>
                <w10:wrap type="none"/>
              </v:group>
            </w:pict>
          </mc:Fallback>
        </mc:AlternateContent>
      </w:r>
      <w:r>
        <w:rPr>
          <w:rFonts w:ascii="Helvetica"/>
          <w:color w:val="231F20"/>
          <w:spacing w:val="-10"/>
          <w:sz w:val="16"/>
        </w:rPr>
        <w:t>0</w:t>
      </w:r>
    </w:p>
    <w:p>
      <w:pPr>
        <w:pStyle w:val="BodyText"/>
        <w:spacing w:before="96"/>
        <w:rPr>
          <w:rFonts w:ascii="Helvetica"/>
          <w:sz w:val="16"/>
        </w:rPr>
      </w:pPr>
    </w:p>
    <w:p>
      <w:pPr>
        <w:spacing w:before="0"/>
        <w:ind w:left="0" w:right="594" w:firstLine="0"/>
        <w:jc w:val="right"/>
        <w:rPr>
          <w:rFonts w:ascii="Helvetica"/>
          <w:sz w:val="16"/>
        </w:rPr>
      </w:pPr>
      <w:r>
        <w:rPr>
          <w:rFonts w:ascii="Helvetica"/>
          <w:color w:val="231F20"/>
          <w:spacing w:val="-10"/>
          <w:sz w:val="16"/>
        </w:rPr>
        <w:t>0</w:t>
      </w:r>
    </w:p>
    <w:p>
      <w:pPr>
        <w:pStyle w:val="BodyText"/>
        <w:spacing w:before="124"/>
        <w:rPr>
          <w:rFonts w:ascii="Helvetica"/>
          <w:sz w:val="16"/>
        </w:rPr>
      </w:pPr>
    </w:p>
    <w:p>
      <w:pPr>
        <w:spacing w:before="0"/>
        <w:ind w:left="0" w:right="594" w:firstLine="0"/>
        <w:jc w:val="right"/>
        <w:rPr>
          <w:rFonts w:ascii="Helvetica"/>
          <w:sz w:val="16"/>
        </w:rPr>
      </w:pPr>
      <w:r>
        <w:rPr>
          <w:rFonts w:ascii="Helvetica"/>
          <w:color w:val="231F20"/>
          <w:spacing w:val="-10"/>
          <w:sz w:val="16"/>
        </w:rPr>
        <w:t>0</w:t>
      </w:r>
    </w:p>
    <w:p>
      <w:pPr>
        <w:pStyle w:val="BodyText"/>
        <w:spacing w:before="101"/>
        <w:rPr>
          <w:rFonts w:ascii="Helvetica"/>
          <w:sz w:val="16"/>
        </w:rPr>
      </w:pPr>
    </w:p>
    <w:p>
      <w:pPr>
        <w:spacing w:before="0"/>
        <w:ind w:left="0" w:right="580" w:firstLine="0"/>
        <w:jc w:val="right"/>
        <w:rPr>
          <w:rFonts w:ascii="Helvetica"/>
          <w:sz w:val="16"/>
        </w:rPr>
      </w:pPr>
      <w:r>
        <w:rPr/>
        <mc:AlternateContent>
          <mc:Choice Requires="wps">
            <w:drawing>
              <wp:anchor distT="0" distB="0" distL="0" distR="0" allowOverlap="1" layoutInCell="1" locked="0" behindDoc="0" simplePos="0" relativeHeight="15867392">
                <wp:simplePos x="0" y="0"/>
                <wp:positionH relativeFrom="page">
                  <wp:posOffset>3747991</wp:posOffset>
                </wp:positionH>
                <wp:positionV relativeFrom="paragraph">
                  <wp:posOffset>-89115</wp:posOffset>
                </wp:positionV>
                <wp:extent cx="149860" cy="724535"/>
                <wp:effectExtent l="0" t="0" r="0" b="0"/>
                <wp:wrapNone/>
                <wp:docPr id="1857" name="Textbox 1857"/>
                <wp:cNvGraphicFramePr>
                  <a:graphicFrameLocks/>
                </wp:cNvGraphicFramePr>
                <a:graphic>
                  <a:graphicData uri="http://schemas.microsoft.com/office/word/2010/wordprocessingShape">
                    <wps:wsp>
                      <wps:cNvPr id="1857" name="Textbox 1857"/>
                      <wps:cNvSpPr txBox="1"/>
                      <wps:spPr>
                        <a:xfrm>
                          <a:off x="0" y="0"/>
                          <a:ext cx="149860" cy="724535"/>
                        </a:xfrm>
                        <a:prstGeom prst="rect">
                          <a:avLst/>
                        </a:prstGeom>
                      </wps:spPr>
                      <wps:txbx>
                        <w:txbxContent>
                          <w:p>
                            <w:pPr>
                              <w:spacing w:before="24"/>
                              <w:ind w:left="20" w:right="0" w:firstLine="0"/>
                              <w:jc w:val="left"/>
                              <w:rPr>
                                <w:rFonts w:ascii="Helvetica" w:hAnsi="Helvetica"/>
                                <w:sz w:val="16"/>
                              </w:rPr>
                            </w:pPr>
                            <w:r>
                              <w:rPr>
                                <w:rFonts w:ascii="Helvetica" w:hAnsi="Helvetica"/>
                                <w:color w:val="231F20"/>
                                <w:spacing w:val="-4"/>
                                <w:sz w:val="16"/>
                              </w:rPr>
                              <w:t>Temperature,</w:t>
                            </w:r>
                            <w:r>
                              <w:rPr>
                                <w:rFonts w:ascii="Helvetica" w:hAnsi="Helvetica"/>
                                <w:color w:val="231F20"/>
                                <w:spacing w:val="7"/>
                                <w:sz w:val="16"/>
                              </w:rPr>
                              <w:t> </w:t>
                            </w:r>
                            <w:r>
                              <w:rPr>
                                <w:rFonts w:ascii="Arial" w:hAnsi="Arial"/>
                                <w:color w:val="231F20"/>
                                <w:spacing w:val="-18"/>
                                <w:sz w:val="16"/>
                              </w:rPr>
                              <w:t>°</w:t>
                            </w:r>
                            <w:r>
                              <w:rPr>
                                <w:rFonts w:ascii="Helvetica" w:hAnsi="Helvetica"/>
                                <w:color w:val="231F20"/>
                                <w:spacing w:val="-18"/>
                                <w:sz w:val="16"/>
                              </w:rPr>
                              <w:t>C</w:t>
                            </w:r>
                          </w:p>
                        </w:txbxContent>
                      </wps:txbx>
                      <wps:bodyPr wrap="square" lIns="0" tIns="0" rIns="0" bIns="0" rtlCol="0" vert="vert270">
                        <a:noAutofit/>
                      </wps:bodyPr>
                    </wps:wsp>
                  </a:graphicData>
                </a:graphic>
              </wp:anchor>
            </w:drawing>
          </mc:Choice>
          <mc:Fallback>
            <w:pict>
              <v:shape style="position:absolute;margin-left:295.117462pt;margin-top:-7.016963pt;width:11.8pt;height:57.05pt;mso-position-horizontal-relative:page;mso-position-vertical-relative:paragraph;z-index:15867392" type="#_x0000_t202" id="docshape1598" filled="false" stroked="false">
                <v:textbox inset="0,0,0,0" style="layout-flow:vertical;mso-layout-flow-alt:bottom-to-top">
                  <w:txbxContent>
                    <w:p>
                      <w:pPr>
                        <w:spacing w:before="24"/>
                        <w:ind w:left="20" w:right="0" w:firstLine="0"/>
                        <w:jc w:val="left"/>
                        <w:rPr>
                          <w:rFonts w:ascii="Helvetica" w:hAnsi="Helvetica"/>
                          <w:sz w:val="16"/>
                        </w:rPr>
                      </w:pPr>
                      <w:r>
                        <w:rPr>
                          <w:rFonts w:ascii="Helvetica" w:hAnsi="Helvetica"/>
                          <w:color w:val="231F20"/>
                          <w:spacing w:val="-4"/>
                          <w:sz w:val="16"/>
                        </w:rPr>
                        <w:t>Temperature,</w:t>
                      </w:r>
                      <w:r>
                        <w:rPr>
                          <w:rFonts w:ascii="Helvetica" w:hAnsi="Helvetica"/>
                          <w:color w:val="231F20"/>
                          <w:spacing w:val="7"/>
                          <w:sz w:val="16"/>
                        </w:rPr>
                        <w:t> </w:t>
                      </w:r>
                      <w:r>
                        <w:rPr>
                          <w:rFonts w:ascii="Arial" w:hAnsi="Arial"/>
                          <w:color w:val="231F20"/>
                          <w:spacing w:val="-18"/>
                          <w:sz w:val="16"/>
                        </w:rPr>
                        <w:t>°</w:t>
                      </w:r>
                      <w:r>
                        <w:rPr>
                          <w:rFonts w:ascii="Helvetica" w:hAnsi="Helvetica"/>
                          <w:color w:val="231F20"/>
                          <w:spacing w:val="-18"/>
                          <w:sz w:val="16"/>
                        </w:rPr>
                        <w:t>C</w:t>
                      </w:r>
                    </w:p>
                  </w:txbxContent>
                </v:textbox>
                <w10:wrap type="none"/>
              </v:shape>
            </w:pict>
          </mc:Fallback>
        </mc:AlternateContent>
      </w:r>
      <w:r>
        <w:rPr/>
        <mc:AlternateContent>
          <mc:Choice Requires="wps">
            <w:drawing>
              <wp:anchor distT="0" distB="0" distL="0" distR="0" allowOverlap="1" layoutInCell="1" locked="0" behindDoc="0" simplePos="0" relativeHeight="15867904">
                <wp:simplePos x="0" y="0"/>
                <wp:positionH relativeFrom="page">
                  <wp:posOffset>6680167</wp:posOffset>
                </wp:positionH>
                <wp:positionV relativeFrom="paragraph">
                  <wp:posOffset>-85617</wp:posOffset>
                </wp:positionV>
                <wp:extent cx="149860" cy="715010"/>
                <wp:effectExtent l="0" t="0" r="0" b="0"/>
                <wp:wrapNone/>
                <wp:docPr id="1858" name="Textbox 1858"/>
                <wp:cNvGraphicFramePr>
                  <a:graphicFrameLocks/>
                </wp:cNvGraphicFramePr>
                <a:graphic>
                  <a:graphicData uri="http://schemas.microsoft.com/office/word/2010/wordprocessingShape">
                    <wps:wsp>
                      <wps:cNvPr id="1858" name="Textbox 1858"/>
                      <wps:cNvSpPr txBox="1"/>
                      <wps:spPr>
                        <a:xfrm>
                          <a:off x="0" y="0"/>
                          <a:ext cx="149860" cy="715010"/>
                        </a:xfrm>
                        <a:prstGeom prst="rect">
                          <a:avLst/>
                        </a:prstGeom>
                      </wps:spPr>
                      <wps:txbx>
                        <w:txbxContent>
                          <w:p>
                            <w:pPr>
                              <w:spacing w:before="24"/>
                              <w:ind w:left="20" w:right="0" w:firstLine="0"/>
                              <w:jc w:val="left"/>
                              <w:rPr>
                                <w:rFonts w:ascii="Helvetica" w:hAnsi="Helvetica"/>
                                <w:sz w:val="16"/>
                              </w:rPr>
                            </w:pPr>
                            <w:r>
                              <w:rPr>
                                <w:rFonts w:ascii="Helvetica" w:hAnsi="Helvetica"/>
                                <w:color w:val="231F20"/>
                                <w:spacing w:val="-4"/>
                                <w:sz w:val="16"/>
                              </w:rPr>
                              <w:t>Temperature,</w:t>
                            </w:r>
                            <w:r>
                              <w:rPr>
                                <w:rFonts w:ascii="Helvetica" w:hAnsi="Helvetica"/>
                                <w:color w:val="231F20"/>
                                <w:spacing w:val="7"/>
                                <w:sz w:val="16"/>
                              </w:rPr>
                              <w:t> </w:t>
                            </w:r>
                            <w:r>
                              <w:rPr>
                                <w:rFonts w:ascii="Arial" w:hAnsi="Arial"/>
                                <w:color w:val="231F20"/>
                                <w:spacing w:val="-16"/>
                                <w:sz w:val="16"/>
                              </w:rPr>
                              <w:t>°</w:t>
                            </w:r>
                            <w:r>
                              <w:rPr>
                                <w:rFonts w:ascii="Helvetica" w:hAnsi="Helvetica"/>
                                <w:color w:val="231F20"/>
                                <w:spacing w:val="-16"/>
                                <w:sz w:val="16"/>
                              </w:rPr>
                              <w:t>F</w:t>
                            </w:r>
                          </w:p>
                        </w:txbxContent>
                      </wps:txbx>
                      <wps:bodyPr wrap="square" lIns="0" tIns="0" rIns="0" bIns="0" rtlCol="0" vert="vert270">
                        <a:noAutofit/>
                      </wps:bodyPr>
                    </wps:wsp>
                  </a:graphicData>
                </a:graphic>
              </wp:anchor>
            </w:drawing>
          </mc:Choice>
          <mc:Fallback>
            <w:pict>
              <v:shape style="position:absolute;margin-left:525.997437pt;margin-top:-6.741559pt;width:11.8pt;height:56.3pt;mso-position-horizontal-relative:page;mso-position-vertical-relative:paragraph;z-index:15867904" type="#_x0000_t202" id="docshape1599" filled="false" stroked="false">
                <v:textbox inset="0,0,0,0" style="layout-flow:vertical;mso-layout-flow-alt:bottom-to-top">
                  <w:txbxContent>
                    <w:p>
                      <w:pPr>
                        <w:spacing w:before="24"/>
                        <w:ind w:left="20" w:right="0" w:firstLine="0"/>
                        <w:jc w:val="left"/>
                        <w:rPr>
                          <w:rFonts w:ascii="Helvetica" w:hAnsi="Helvetica"/>
                          <w:sz w:val="16"/>
                        </w:rPr>
                      </w:pPr>
                      <w:r>
                        <w:rPr>
                          <w:rFonts w:ascii="Helvetica" w:hAnsi="Helvetica"/>
                          <w:color w:val="231F20"/>
                          <w:spacing w:val="-4"/>
                          <w:sz w:val="16"/>
                        </w:rPr>
                        <w:t>Temperature,</w:t>
                      </w:r>
                      <w:r>
                        <w:rPr>
                          <w:rFonts w:ascii="Helvetica" w:hAnsi="Helvetica"/>
                          <w:color w:val="231F20"/>
                          <w:spacing w:val="7"/>
                          <w:sz w:val="16"/>
                        </w:rPr>
                        <w:t> </w:t>
                      </w:r>
                      <w:r>
                        <w:rPr>
                          <w:rFonts w:ascii="Arial" w:hAnsi="Arial"/>
                          <w:color w:val="231F20"/>
                          <w:spacing w:val="-16"/>
                          <w:sz w:val="16"/>
                        </w:rPr>
                        <w:t>°</w:t>
                      </w:r>
                      <w:r>
                        <w:rPr>
                          <w:rFonts w:ascii="Helvetica" w:hAnsi="Helvetica"/>
                          <w:color w:val="231F20"/>
                          <w:spacing w:val="-16"/>
                          <w:sz w:val="16"/>
                        </w:rPr>
                        <w:t>F</w:t>
                      </w:r>
                    </w:p>
                  </w:txbxContent>
                </v:textbox>
                <w10:wrap type="none"/>
              </v:shape>
            </w:pict>
          </mc:Fallback>
        </mc:AlternateContent>
      </w:r>
      <w:r>
        <w:rPr>
          <w:rFonts w:ascii="Helvetica"/>
          <w:color w:val="231F20"/>
          <w:spacing w:val="-10"/>
          <w:sz w:val="16"/>
        </w:rPr>
        <w:t>0</w:t>
      </w:r>
    </w:p>
    <w:p>
      <w:pPr>
        <w:pStyle w:val="BodyText"/>
        <w:spacing w:before="144"/>
        <w:rPr>
          <w:rFonts w:ascii="Helvetica"/>
          <w:sz w:val="16"/>
        </w:rPr>
      </w:pPr>
    </w:p>
    <w:p>
      <w:pPr>
        <w:spacing w:before="0"/>
        <w:ind w:left="0" w:right="594" w:firstLine="0"/>
        <w:jc w:val="right"/>
        <w:rPr>
          <w:rFonts w:ascii="Helvetica"/>
          <w:sz w:val="16"/>
        </w:rPr>
      </w:pPr>
      <w:r>
        <w:rPr>
          <w:rFonts w:ascii="Helvetica"/>
          <w:color w:val="231F20"/>
          <w:spacing w:val="-10"/>
          <w:sz w:val="16"/>
        </w:rPr>
        <w:t>0</w:t>
      </w:r>
    </w:p>
    <w:p>
      <w:pPr>
        <w:pStyle w:val="BodyText"/>
        <w:spacing w:before="115"/>
        <w:rPr>
          <w:rFonts w:ascii="Helvetica"/>
          <w:sz w:val="16"/>
        </w:rPr>
      </w:pPr>
    </w:p>
    <w:p>
      <w:pPr>
        <w:spacing w:before="0"/>
        <w:ind w:left="0" w:right="594" w:firstLine="0"/>
        <w:jc w:val="right"/>
        <w:rPr>
          <w:rFonts w:ascii="Helvetica"/>
          <w:sz w:val="16"/>
        </w:rPr>
      </w:pPr>
      <w:r>
        <w:rPr>
          <w:rFonts w:ascii="Helvetica"/>
          <w:color w:val="231F20"/>
          <w:spacing w:val="-10"/>
          <w:sz w:val="16"/>
        </w:rPr>
        <w:t>0</w:t>
      </w:r>
    </w:p>
    <w:p>
      <w:pPr>
        <w:pStyle w:val="BodyText"/>
        <w:rPr>
          <w:rFonts w:ascii="Helvetica"/>
        </w:rPr>
      </w:pPr>
    </w:p>
    <w:p>
      <w:pPr>
        <w:pStyle w:val="BodyText"/>
        <w:rPr>
          <w:rFonts w:ascii="Helvetica"/>
        </w:rPr>
      </w:pPr>
    </w:p>
    <w:p>
      <w:pPr>
        <w:pStyle w:val="BodyText"/>
        <w:rPr>
          <w:rFonts w:ascii="Helvetica"/>
        </w:rPr>
      </w:pPr>
    </w:p>
    <w:p>
      <w:pPr>
        <w:pStyle w:val="BodyText"/>
        <w:spacing w:before="145"/>
        <w:rPr>
          <w:rFonts w:ascii="Helvetica"/>
        </w:rPr>
      </w:pPr>
    </w:p>
    <w:p>
      <w:pPr>
        <w:spacing w:after="0"/>
        <w:rPr>
          <w:rFonts w:ascii="Helvetica"/>
        </w:rPr>
        <w:sectPr>
          <w:headerReference w:type="default" r:id="rId447"/>
          <w:pgSz w:w="11530" w:h="14410"/>
          <w:pgMar w:header="652" w:footer="0" w:top="920" w:bottom="280" w:left="0" w:right="520"/>
        </w:sectPr>
      </w:pPr>
    </w:p>
    <w:p>
      <w:pPr>
        <w:spacing w:line="221" w:lineRule="exact" w:before="95"/>
        <w:ind w:left="3540" w:right="0" w:firstLine="0"/>
        <w:jc w:val="both"/>
        <w:rPr>
          <w:rFonts w:ascii="Arial"/>
          <w:sz w:val="20"/>
        </w:rPr>
      </w:pPr>
      <w:r>
        <w:rPr>
          <w:rFonts w:ascii="Arial"/>
          <w:b/>
          <w:color w:val="231F20"/>
          <w:sz w:val="18"/>
        </w:rPr>
        <w:t>FIGURE</w:t>
      </w:r>
      <w:r>
        <w:rPr>
          <w:rFonts w:ascii="Arial"/>
          <w:b/>
          <w:color w:val="231F20"/>
          <w:spacing w:val="-15"/>
          <w:sz w:val="18"/>
        </w:rPr>
        <w:t> </w:t>
      </w:r>
      <w:r>
        <w:rPr>
          <w:rFonts w:ascii="Arial"/>
          <w:b/>
          <w:color w:val="231F20"/>
          <w:sz w:val="18"/>
        </w:rPr>
        <w:t>6.4</w:t>
      </w:r>
      <w:r>
        <w:rPr>
          <w:rFonts w:ascii="Arial"/>
          <w:b/>
          <w:color w:val="231F20"/>
          <w:spacing w:val="55"/>
          <w:sz w:val="18"/>
        </w:rPr>
        <w:t> </w:t>
      </w:r>
      <w:r>
        <w:rPr>
          <w:rFonts w:ascii="Arial"/>
          <w:color w:val="231F20"/>
          <w:spacing w:val="-2"/>
          <w:sz w:val="20"/>
        </w:rPr>
        <w:t>Phase</w:t>
      </w:r>
    </w:p>
    <w:p>
      <w:pPr>
        <w:pStyle w:val="BodyText"/>
        <w:spacing w:line="211" w:lineRule="auto" w:before="14"/>
        <w:ind w:left="3540"/>
        <w:jc w:val="both"/>
        <w:rPr>
          <w:rFonts w:ascii="Arial" w:hAnsi="Arial"/>
        </w:rPr>
      </w:pPr>
      <w:r>
        <w:rPr>
          <w:rFonts w:ascii="Arial" w:hAnsi="Arial"/>
          <w:color w:val="231F20"/>
          <w:w w:val="90"/>
        </w:rPr>
        <w:t>diagram</w:t>
      </w:r>
      <w:r>
        <w:rPr>
          <w:rFonts w:ascii="Arial" w:hAnsi="Arial"/>
          <w:color w:val="231F20"/>
          <w:spacing w:val="-9"/>
          <w:w w:val="90"/>
        </w:rPr>
        <w:t> </w:t>
      </w:r>
      <w:r>
        <w:rPr>
          <w:rFonts w:ascii="Arial" w:hAnsi="Arial"/>
          <w:color w:val="231F20"/>
          <w:w w:val="90"/>
        </w:rPr>
        <w:t>for</w:t>
      </w:r>
      <w:r>
        <w:rPr>
          <w:rFonts w:ascii="Arial" w:hAnsi="Arial"/>
          <w:color w:val="231F20"/>
          <w:spacing w:val="-8"/>
          <w:w w:val="90"/>
        </w:rPr>
        <w:t> </w:t>
      </w:r>
      <w:r>
        <w:rPr>
          <w:rFonts w:ascii="Arial" w:hAnsi="Arial"/>
          <w:color w:val="231F20"/>
          <w:w w:val="90"/>
        </w:rPr>
        <w:t>iron–carbon </w:t>
      </w:r>
      <w:r>
        <w:rPr>
          <w:rFonts w:ascii="Arial" w:hAnsi="Arial"/>
          <w:color w:val="231F20"/>
          <w:spacing w:val="-8"/>
        </w:rPr>
        <w:t>system,</w:t>
      </w:r>
      <w:r>
        <w:rPr>
          <w:rFonts w:ascii="Arial" w:hAnsi="Arial"/>
          <w:color w:val="231F20"/>
          <w:spacing w:val="-6"/>
        </w:rPr>
        <w:t> </w:t>
      </w:r>
      <w:r>
        <w:rPr>
          <w:rFonts w:ascii="Arial" w:hAnsi="Arial"/>
          <w:color w:val="231F20"/>
          <w:spacing w:val="-8"/>
        </w:rPr>
        <w:t>up</w:t>
      </w:r>
      <w:r>
        <w:rPr>
          <w:rFonts w:ascii="Arial" w:hAnsi="Arial"/>
          <w:color w:val="231F20"/>
          <w:spacing w:val="-6"/>
        </w:rPr>
        <w:t> </w:t>
      </w:r>
      <w:r>
        <w:rPr>
          <w:rFonts w:ascii="Arial" w:hAnsi="Arial"/>
          <w:color w:val="231F20"/>
          <w:spacing w:val="-8"/>
        </w:rPr>
        <w:t>to</w:t>
      </w:r>
      <w:r>
        <w:rPr>
          <w:rFonts w:ascii="Arial" w:hAnsi="Arial"/>
          <w:color w:val="231F20"/>
          <w:spacing w:val="-6"/>
        </w:rPr>
        <w:t> </w:t>
      </w:r>
      <w:r>
        <w:rPr>
          <w:rFonts w:ascii="Arial" w:hAnsi="Arial"/>
          <w:color w:val="231F20"/>
          <w:spacing w:val="-8"/>
        </w:rPr>
        <w:t>about</w:t>
      </w:r>
      <w:r>
        <w:rPr>
          <w:rFonts w:ascii="Arial" w:hAnsi="Arial"/>
          <w:color w:val="231F20"/>
          <w:spacing w:val="-6"/>
        </w:rPr>
        <w:t> </w:t>
      </w:r>
      <w:r>
        <w:rPr>
          <w:rFonts w:ascii="Arial" w:hAnsi="Arial"/>
          <w:color w:val="231F20"/>
          <w:spacing w:val="-8"/>
        </w:rPr>
        <w:t>6% </w:t>
      </w:r>
      <w:r>
        <w:rPr>
          <w:rFonts w:ascii="Arial" w:hAnsi="Arial"/>
          <w:color w:val="231F20"/>
          <w:spacing w:val="-2"/>
        </w:rPr>
        <w:t>carbon.</w:t>
      </w:r>
    </w:p>
    <w:p>
      <w:pPr>
        <w:spacing w:line="240" w:lineRule="auto" w:before="159"/>
        <w:rPr>
          <w:rFonts w:ascii="Arial"/>
          <w:sz w:val="16"/>
        </w:rPr>
      </w:pPr>
      <w:r>
        <w:rPr/>
        <w:br w:type="column"/>
      </w:r>
      <w:r>
        <w:rPr>
          <w:rFonts w:ascii="Arial"/>
          <w:sz w:val="16"/>
        </w:rPr>
      </w:r>
    </w:p>
    <w:p>
      <w:pPr>
        <w:tabs>
          <w:tab w:pos="1589" w:val="left" w:leader="none"/>
          <w:tab w:pos="2104" w:val="left" w:leader="none"/>
          <w:tab w:pos="2619" w:val="left" w:leader="none"/>
          <w:tab w:pos="3129" w:val="left" w:leader="none"/>
          <w:tab w:pos="3644" w:val="left" w:leader="none"/>
          <w:tab w:pos="4154" w:val="left" w:leader="none"/>
        </w:tabs>
        <w:spacing w:line="187" w:lineRule="exact" w:before="1"/>
        <w:ind w:left="1079" w:right="0" w:firstLine="0"/>
        <w:jc w:val="left"/>
        <w:rPr>
          <w:rFonts w:ascii="Helvetica"/>
          <w:sz w:val="16"/>
        </w:rPr>
      </w:pPr>
      <w:r>
        <w:rPr>
          <w:rFonts w:ascii="Helvetica"/>
          <w:color w:val="231F20"/>
          <w:spacing w:val="-10"/>
          <w:sz w:val="16"/>
        </w:rPr>
        <w:t>0</w:t>
      </w:r>
      <w:r>
        <w:rPr>
          <w:rFonts w:ascii="Helvetica"/>
          <w:color w:val="231F20"/>
          <w:sz w:val="16"/>
        </w:rPr>
        <w:tab/>
      </w:r>
      <w:r>
        <w:rPr>
          <w:rFonts w:ascii="Helvetica"/>
          <w:color w:val="231F20"/>
          <w:spacing w:val="-10"/>
          <w:sz w:val="16"/>
        </w:rPr>
        <w:t>1</w:t>
      </w:r>
      <w:r>
        <w:rPr>
          <w:rFonts w:ascii="Helvetica"/>
          <w:color w:val="231F20"/>
          <w:sz w:val="16"/>
        </w:rPr>
        <w:tab/>
      </w:r>
      <w:r>
        <w:rPr>
          <w:rFonts w:ascii="Helvetica"/>
          <w:color w:val="231F20"/>
          <w:spacing w:val="-10"/>
          <w:sz w:val="16"/>
        </w:rPr>
        <w:t>2</w:t>
      </w:r>
      <w:r>
        <w:rPr>
          <w:rFonts w:ascii="Helvetica"/>
          <w:color w:val="231F20"/>
          <w:sz w:val="16"/>
        </w:rPr>
        <w:tab/>
      </w:r>
      <w:r>
        <w:rPr>
          <w:rFonts w:ascii="Helvetica"/>
          <w:color w:val="231F20"/>
          <w:spacing w:val="-10"/>
          <w:sz w:val="16"/>
        </w:rPr>
        <w:t>3</w:t>
      </w:r>
      <w:r>
        <w:rPr>
          <w:rFonts w:ascii="Helvetica"/>
          <w:color w:val="231F20"/>
          <w:sz w:val="16"/>
        </w:rPr>
        <w:tab/>
      </w:r>
      <w:r>
        <w:rPr>
          <w:rFonts w:ascii="Helvetica"/>
          <w:color w:val="231F20"/>
          <w:spacing w:val="-10"/>
          <w:sz w:val="16"/>
        </w:rPr>
        <w:t>4</w:t>
      </w:r>
      <w:r>
        <w:rPr>
          <w:rFonts w:ascii="Helvetica"/>
          <w:color w:val="231F20"/>
          <w:sz w:val="16"/>
        </w:rPr>
        <w:tab/>
      </w:r>
      <w:r>
        <w:rPr>
          <w:rFonts w:ascii="Helvetica"/>
          <w:color w:val="231F20"/>
          <w:spacing w:val="-10"/>
          <w:sz w:val="16"/>
        </w:rPr>
        <w:t>5</w:t>
      </w:r>
      <w:r>
        <w:rPr>
          <w:rFonts w:ascii="Helvetica"/>
          <w:color w:val="231F20"/>
          <w:sz w:val="16"/>
        </w:rPr>
        <w:tab/>
      </w:r>
      <w:r>
        <w:rPr>
          <w:rFonts w:ascii="Helvetica"/>
          <w:color w:val="231F20"/>
          <w:spacing w:val="-10"/>
          <w:sz w:val="16"/>
        </w:rPr>
        <w:t>6</w:t>
      </w:r>
    </w:p>
    <w:p>
      <w:pPr>
        <w:tabs>
          <w:tab w:pos="4441" w:val="left" w:leader="none"/>
        </w:tabs>
        <w:spacing w:line="182" w:lineRule="exact" w:before="0"/>
        <w:ind w:left="1033" w:right="0" w:firstLine="0"/>
        <w:jc w:val="left"/>
        <w:rPr>
          <w:rFonts w:ascii="Helvetica"/>
          <w:sz w:val="16"/>
        </w:rPr>
      </w:pPr>
      <w:r>
        <w:rPr>
          <w:rFonts w:ascii="Helvetica"/>
          <w:color w:val="231F20"/>
          <w:spacing w:val="-5"/>
          <w:sz w:val="16"/>
        </w:rPr>
        <w:t>Fe</w:t>
      </w:r>
      <w:r>
        <w:rPr>
          <w:rFonts w:ascii="Helvetica"/>
          <w:color w:val="231F20"/>
          <w:sz w:val="16"/>
        </w:rPr>
        <w:tab/>
      </w:r>
      <w:r>
        <w:rPr>
          <w:rFonts w:ascii="Helvetica"/>
          <w:color w:val="231F20"/>
          <w:spacing w:val="-10"/>
          <w:sz w:val="16"/>
        </w:rPr>
        <w:t>C</w:t>
      </w:r>
    </w:p>
    <w:p>
      <w:pPr>
        <w:spacing w:line="187" w:lineRule="exact" w:before="0"/>
        <w:ind w:left="287" w:right="0" w:firstLine="0"/>
        <w:jc w:val="center"/>
        <w:rPr>
          <w:rFonts w:ascii="Helvetica"/>
          <w:sz w:val="16"/>
        </w:rPr>
      </w:pPr>
      <w:r>
        <w:rPr>
          <w:rFonts w:ascii="Helvetica"/>
          <w:color w:val="231F20"/>
          <w:sz w:val="16"/>
        </w:rPr>
        <w:t>%</w:t>
      </w:r>
      <w:r>
        <w:rPr>
          <w:rFonts w:ascii="Helvetica"/>
          <w:color w:val="231F20"/>
          <w:spacing w:val="-5"/>
          <w:sz w:val="16"/>
        </w:rPr>
        <w:t> </w:t>
      </w:r>
      <w:r>
        <w:rPr>
          <w:rFonts w:ascii="Helvetica"/>
          <w:color w:val="231F20"/>
          <w:sz w:val="16"/>
        </w:rPr>
        <w:t>Carbon</w:t>
      </w:r>
      <w:r>
        <w:rPr>
          <w:rFonts w:ascii="Helvetica"/>
          <w:color w:val="231F20"/>
          <w:spacing w:val="-5"/>
          <w:sz w:val="16"/>
        </w:rPr>
        <w:t> (C)</w:t>
      </w:r>
    </w:p>
    <w:p>
      <w:pPr>
        <w:spacing w:after="0" w:line="187" w:lineRule="exact"/>
        <w:jc w:val="center"/>
        <w:rPr>
          <w:rFonts w:ascii="Helvetica"/>
          <w:sz w:val="16"/>
        </w:rPr>
        <w:sectPr>
          <w:type w:val="continuous"/>
          <w:pgSz w:w="11530" w:h="14410"/>
          <w:pgMar w:header="652" w:footer="0" w:top="640" w:bottom="0" w:left="0" w:right="520"/>
          <w:cols w:num="2" w:equalWidth="0">
            <w:col w:w="5475" w:space="40"/>
            <w:col w:w="5495"/>
          </w:cols>
        </w:sectPr>
      </w:pPr>
    </w:p>
    <w:p>
      <w:pPr>
        <w:spacing w:after="0" w:line="187" w:lineRule="exact"/>
        <w:jc w:val="center"/>
        <w:rPr>
          <w:rFonts w:ascii="Helvetica"/>
          <w:sz w:val="16"/>
        </w:rPr>
        <w:sectPr>
          <w:type w:val="continuous"/>
          <w:pgSz w:w="11530" w:h="14410"/>
          <w:pgMar w:header="652" w:footer="0" w:top="640" w:bottom="0" w:left="0" w:right="520"/>
        </w:sectPr>
      </w:pPr>
    </w:p>
    <w:p>
      <w:pPr>
        <w:pStyle w:val="BodyText"/>
        <w:spacing w:before="114"/>
        <w:rPr>
          <w:rFonts w:ascii="Helvetica"/>
        </w:rPr>
      </w:pPr>
    </w:p>
    <w:p>
      <w:pPr>
        <w:pStyle w:val="BodyText"/>
        <w:ind w:left="2940" w:right="842" w:firstLine="240"/>
        <w:jc w:val="both"/>
      </w:pPr>
      <w:r>
        <w:rPr>
          <w:color w:val="231F20"/>
          <w:w w:val="105"/>
        </w:rPr>
        <w:t>Iron as a commercial product is available at various levels of purity. </w:t>
      </w:r>
      <w:r>
        <w:rPr>
          <w:b/>
          <w:i/>
          <w:color w:val="231F20"/>
          <w:w w:val="105"/>
        </w:rPr>
        <w:t>Electrolytic iron </w:t>
      </w:r>
      <w:r>
        <w:rPr>
          <w:color w:val="231F20"/>
          <w:w w:val="105"/>
        </w:rPr>
        <w:t>is the most pure, at about 99.99%, for research and other purposes where the</w:t>
      </w:r>
      <w:r>
        <w:rPr>
          <w:color w:val="231F20"/>
          <w:spacing w:val="40"/>
          <w:w w:val="105"/>
        </w:rPr>
        <w:t> </w:t>
      </w:r>
      <w:r>
        <w:rPr>
          <w:color w:val="231F20"/>
          <w:w w:val="105"/>
        </w:rPr>
        <w:t>pure</w:t>
      </w:r>
      <w:r>
        <w:rPr>
          <w:color w:val="231F20"/>
          <w:spacing w:val="40"/>
          <w:w w:val="105"/>
        </w:rPr>
        <w:t> </w:t>
      </w:r>
      <w:r>
        <w:rPr>
          <w:color w:val="231F20"/>
          <w:w w:val="105"/>
        </w:rPr>
        <w:t>metal</w:t>
      </w:r>
      <w:r>
        <w:rPr>
          <w:color w:val="231F20"/>
          <w:spacing w:val="40"/>
          <w:w w:val="105"/>
        </w:rPr>
        <w:t> </w:t>
      </w:r>
      <w:r>
        <w:rPr>
          <w:color w:val="231F20"/>
          <w:w w:val="105"/>
        </w:rPr>
        <w:t>is</w:t>
      </w:r>
      <w:r>
        <w:rPr>
          <w:color w:val="231F20"/>
          <w:spacing w:val="40"/>
          <w:w w:val="105"/>
        </w:rPr>
        <w:t> </w:t>
      </w:r>
      <w:r>
        <w:rPr>
          <w:color w:val="231F20"/>
          <w:w w:val="105"/>
        </w:rPr>
        <w:t>required.</w:t>
      </w:r>
      <w:r>
        <w:rPr>
          <w:color w:val="231F20"/>
          <w:spacing w:val="40"/>
          <w:w w:val="105"/>
        </w:rPr>
        <w:t> </w:t>
      </w:r>
      <w:r>
        <w:rPr>
          <w:b/>
          <w:i/>
          <w:color w:val="231F20"/>
          <w:w w:val="105"/>
        </w:rPr>
        <w:t>Ingot</w:t>
      </w:r>
      <w:r>
        <w:rPr>
          <w:b/>
          <w:i/>
          <w:color w:val="231F20"/>
          <w:spacing w:val="40"/>
          <w:w w:val="105"/>
        </w:rPr>
        <w:t> </w:t>
      </w:r>
      <w:r>
        <w:rPr>
          <w:b/>
          <w:i/>
          <w:color w:val="231F20"/>
          <w:w w:val="105"/>
        </w:rPr>
        <w:t>iron</w:t>
      </w:r>
      <w:r>
        <w:rPr>
          <w:color w:val="231F20"/>
          <w:w w:val="105"/>
        </w:rPr>
        <w:t>,</w:t>
      </w:r>
      <w:r>
        <w:rPr>
          <w:color w:val="231F20"/>
          <w:spacing w:val="40"/>
          <w:w w:val="105"/>
        </w:rPr>
        <w:t> </w:t>
      </w:r>
      <w:r>
        <w:rPr>
          <w:color w:val="231F20"/>
          <w:w w:val="105"/>
        </w:rPr>
        <w:t>containing</w:t>
      </w:r>
      <w:r>
        <w:rPr>
          <w:color w:val="231F20"/>
          <w:spacing w:val="40"/>
          <w:w w:val="105"/>
        </w:rPr>
        <w:t> </w:t>
      </w:r>
      <w:r>
        <w:rPr>
          <w:color w:val="231F20"/>
          <w:w w:val="105"/>
        </w:rPr>
        <w:t>about</w:t>
      </w:r>
      <w:r>
        <w:rPr>
          <w:color w:val="231F20"/>
          <w:spacing w:val="40"/>
          <w:w w:val="105"/>
        </w:rPr>
        <w:t> </w:t>
      </w:r>
      <w:r>
        <w:rPr>
          <w:color w:val="231F20"/>
          <w:w w:val="105"/>
        </w:rPr>
        <w:t>0.1%</w:t>
      </w:r>
      <w:r>
        <w:rPr>
          <w:color w:val="231F20"/>
          <w:spacing w:val="40"/>
          <w:w w:val="105"/>
        </w:rPr>
        <w:t> </w:t>
      </w:r>
      <w:r>
        <w:rPr>
          <w:color w:val="231F20"/>
          <w:w w:val="105"/>
        </w:rPr>
        <w:t>impurities</w:t>
      </w:r>
      <w:r>
        <w:rPr>
          <w:color w:val="231F20"/>
          <w:spacing w:val="40"/>
          <w:w w:val="105"/>
        </w:rPr>
        <w:t> </w:t>
      </w:r>
      <w:r>
        <w:rPr>
          <w:color w:val="231F20"/>
          <w:w w:val="105"/>
        </w:rPr>
        <w:t>(including about 0.01% carbon), is used in applications in which high ductility or corrosion resistance are needed. </w:t>
      </w:r>
      <w:r>
        <w:rPr>
          <w:b/>
          <w:i/>
          <w:color w:val="231F20"/>
          <w:w w:val="105"/>
        </w:rPr>
        <w:t>Wrought iron </w:t>
      </w:r>
      <w:r>
        <w:rPr>
          <w:color w:val="231F20"/>
          <w:w w:val="105"/>
        </w:rPr>
        <w:t>contains about 3% slag but very little carbon, and</w:t>
      </w:r>
      <w:r>
        <w:rPr>
          <w:color w:val="231F20"/>
          <w:spacing w:val="39"/>
          <w:w w:val="105"/>
        </w:rPr>
        <w:t> </w:t>
      </w:r>
      <w:r>
        <w:rPr>
          <w:color w:val="231F20"/>
          <w:w w:val="105"/>
        </w:rPr>
        <w:t>is</w:t>
      </w:r>
      <w:r>
        <w:rPr>
          <w:color w:val="231F20"/>
          <w:spacing w:val="37"/>
          <w:w w:val="105"/>
        </w:rPr>
        <w:t> </w:t>
      </w:r>
      <w:r>
        <w:rPr>
          <w:color w:val="231F20"/>
          <w:w w:val="105"/>
        </w:rPr>
        <w:t>easily</w:t>
      </w:r>
      <w:r>
        <w:rPr>
          <w:color w:val="231F20"/>
          <w:spacing w:val="39"/>
          <w:w w:val="105"/>
        </w:rPr>
        <w:t> </w:t>
      </w:r>
      <w:r>
        <w:rPr>
          <w:color w:val="231F20"/>
          <w:w w:val="105"/>
        </w:rPr>
        <w:t>shaped</w:t>
      </w:r>
      <w:r>
        <w:rPr>
          <w:color w:val="231F20"/>
          <w:spacing w:val="39"/>
          <w:w w:val="105"/>
        </w:rPr>
        <w:t> </w:t>
      </w:r>
      <w:r>
        <w:rPr>
          <w:color w:val="231F20"/>
          <w:w w:val="105"/>
        </w:rPr>
        <w:t>in</w:t>
      </w:r>
      <w:r>
        <w:rPr>
          <w:color w:val="231F20"/>
          <w:spacing w:val="39"/>
          <w:w w:val="105"/>
        </w:rPr>
        <w:t> </w:t>
      </w:r>
      <w:r>
        <w:rPr>
          <w:color w:val="231F20"/>
          <w:w w:val="105"/>
        </w:rPr>
        <w:t>hot</w:t>
      </w:r>
      <w:r>
        <w:rPr>
          <w:color w:val="231F20"/>
          <w:spacing w:val="35"/>
          <w:w w:val="105"/>
        </w:rPr>
        <w:t> </w:t>
      </w:r>
      <w:r>
        <w:rPr>
          <w:color w:val="231F20"/>
          <w:w w:val="105"/>
        </w:rPr>
        <w:t>forming</w:t>
      </w:r>
      <w:r>
        <w:rPr>
          <w:color w:val="231F20"/>
          <w:spacing w:val="39"/>
          <w:w w:val="105"/>
        </w:rPr>
        <w:t> </w:t>
      </w:r>
      <w:r>
        <w:rPr>
          <w:color w:val="231F20"/>
          <w:w w:val="105"/>
        </w:rPr>
        <w:t>operations</w:t>
      </w:r>
      <w:r>
        <w:rPr>
          <w:color w:val="231F20"/>
          <w:spacing w:val="37"/>
          <w:w w:val="105"/>
        </w:rPr>
        <w:t> </w:t>
      </w:r>
      <w:r>
        <w:rPr>
          <w:color w:val="231F20"/>
          <w:w w:val="105"/>
        </w:rPr>
        <w:t>such</w:t>
      </w:r>
      <w:r>
        <w:rPr>
          <w:color w:val="231F20"/>
          <w:spacing w:val="39"/>
          <w:w w:val="105"/>
        </w:rPr>
        <w:t> </w:t>
      </w:r>
      <w:r>
        <w:rPr>
          <w:color w:val="231F20"/>
          <w:w w:val="105"/>
        </w:rPr>
        <w:t>as</w:t>
      </w:r>
      <w:r>
        <w:rPr>
          <w:color w:val="231F20"/>
          <w:spacing w:val="37"/>
          <w:w w:val="105"/>
        </w:rPr>
        <w:t> </w:t>
      </w:r>
      <w:r>
        <w:rPr>
          <w:color w:val="231F20"/>
          <w:w w:val="105"/>
        </w:rPr>
        <w:t>forging.</w:t>
      </w:r>
    </w:p>
    <w:p>
      <w:pPr>
        <w:pStyle w:val="BodyText"/>
        <w:spacing w:before="13"/>
        <w:ind w:left="2940" w:right="842" w:firstLine="240"/>
        <w:jc w:val="both"/>
      </w:pPr>
      <w:r>
        <w:rPr>
          <w:color w:val="231F20"/>
          <w:w w:val="105"/>
        </w:rPr>
        <w:t>Solubility</w:t>
      </w:r>
      <w:r>
        <w:rPr>
          <w:color w:val="231F20"/>
          <w:w w:val="105"/>
        </w:rPr>
        <w:t> limits</w:t>
      </w:r>
      <w:r>
        <w:rPr>
          <w:color w:val="231F20"/>
          <w:w w:val="105"/>
        </w:rPr>
        <w:t> of</w:t>
      </w:r>
      <w:r>
        <w:rPr>
          <w:color w:val="231F20"/>
          <w:w w:val="105"/>
        </w:rPr>
        <w:t> carbon</w:t>
      </w:r>
      <w:r>
        <w:rPr>
          <w:color w:val="231F20"/>
          <w:w w:val="105"/>
        </w:rPr>
        <w:t> in</w:t>
      </w:r>
      <w:r>
        <w:rPr>
          <w:color w:val="231F20"/>
          <w:w w:val="105"/>
        </w:rPr>
        <w:t> iron</w:t>
      </w:r>
      <w:r>
        <w:rPr>
          <w:color w:val="231F20"/>
          <w:w w:val="105"/>
        </w:rPr>
        <w:t> are</w:t>
      </w:r>
      <w:r>
        <w:rPr>
          <w:color w:val="231F20"/>
          <w:w w:val="105"/>
        </w:rPr>
        <w:t> low</w:t>
      </w:r>
      <w:r>
        <w:rPr>
          <w:color w:val="231F20"/>
          <w:w w:val="105"/>
        </w:rPr>
        <w:t> in</w:t>
      </w:r>
      <w:r>
        <w:rPr>
          <w:color w:val="231F20"/>
          <w:w w:val="105"/>
        </w:rPr>
        <w:t> the</w:t>
      </w:r>
      <w:r>
        <w:rPr>
          <w:color w:val="231F20"/>
          <w:w w:val="105"/>
        </w:rPr>
        <w:t> ferrite</w:t>
      </w:r>
      <w:r>
        <w:rPr>
          <w:color w:val="231F20"/>
          <w:w w:val="105"/>
        </w:rPr>
        <w:t> phase—only</w:t>
      </w:r>
      <w:r>
        <w:rPr>
          <w:color w:val="231F20"/>
          <w:w w:val="105"/>
        </w:rPr>
        <w:t> about</w:t>
      </w:r>
      <w:r>
        <w:rPr>
          <w:color w:val="231F20"/>
          <w:w w:val="105"/>
        </w:rPr>
        <w:t> 0.022% at 723°C (1333°F). Austenite can dissolve up to about 2.1% carbon at a temperature of</w:t>
      </w:r>
      <w:r>
        <w:rPr>
          <w:color w:val="231F20"/>
          <w:spacing w:val="20"/>
          <w:w w:val="105"/>
        </w:rPr>
        <w:t> </w:t>
      </w:r>
      <w:r>
        <w:rPr>
          <w:color w:val="231F20"/>
          <w:w w:val="105"/>
        </w:rPr>
        <w:t>1130°C</w:t>
      </w:r>
      <w:r>
        <w:rPr>
          <w:color w:val="231F20"/>
          <w:spacing w:val="29"/>
          <w:w w:val="105"/>
        </w:rPr>
        <w:t> </w:t>
      </w:r>
      <w:r>
        <w:rPr>
          <w:color w:val="231F20"/>
          <w:w w:val="105"/>
        </w:rPr>
        <w:t>(2066°F). This</w:t>
      </w:r>
      <w:r>
        <w:rPr>
          <w:color w:val="231F20"/>
          <w:spacing w:val="27"/>
          <w:w w:val="105"/>
        </w:rPr>
        <w:t> </w:t>
      </w:r>
      <w:r>
        <w:rPr>
          <w:color w:val="231F20"/>
          <w:w w:val="105"/>
        </w:rPr>
        <w:t>difference</w:t>
      </w:r>
      <w:r>
        <w:rPr>
          <w:color w:val="231F20"/>
          <w:spacing w:val="28"/>
          <w:w w:val="105"/>
        </w:rPr>
        <w:t> </w:t>
      </w:r>
      <w:r>
        <w:rPr>
          <w:color w:val="231F20"/>
          <w:w w:val="105"/>
        </w:rPr>
        <w:t>in</w:t>
      </w:r>
      <w:r>
        <w:rPr>
          <w:color w:val="231F20"/>
          <w:spacing w:val="28"/>
          <w:w w:val="105"/>
        </w:rPr>
        <w:t> </w:t>
      </w:r>
      <w:r>
        <w:rPr>
          <w:color w:val="231F20"/>
          <w:w w:val="105"/>
        </w:rPr>
        <w:t>solubility</w:t>
      </w:r>
      <w:r>
        <w:rPr>
          <w:color w:val="231F20"/>
          <w:spacing w:val="28"/>
          <w:w w:val="105"/>
        </w:rPr>
        <w:t> </w:t>
      </w:r>
      <w:r>
        <w:rPr>
          <w:color w:val="231F20"/>
          <w:w w:val="105"/>
        </w:rPr>
        <w:t>between</w:t>
      </w:r>
      <w:r>
        <w:rPr>
          <w:color w:val="231F20"/>
          <w:spacing w:val="29"/>
          <w:w w:val="105"/>
        </w:rPr>
        <w:t> </w:t>
      </w:r>
      <w:r>
        <w:rPr>
          <w:color w:val="231F20"/>
          <w:w w:val="105"/>
        </w:rPr>
        <w:t>alpha</w:t>
      </w:r>
      <w:r>
        <w:rPr>
          <w:color w:val="231F20"/>
          <w:spacing w:val="28"/>
          <w:w w:val="105"/>
        </w:rPr>
        <w:t> </w:t>
      </w:r>
      <w:r>
        <w:rPr>
          <w:color w:val="231F20"/>
          <w:w w:val="105"/>
        </w:rPr>
        <w:t>and</w:t>
      </w:r>
      <w:r>
        <w:rPr>
          <w:color w:val="231F20"/>
          <w:spacing w:val="28"/>
          <w:w w:val="105"/>
        </w:rPr>
        <w:t> </w:t>
      </w:r>
      <w:r>
        <w:rPr>
          <w:color w:val="231F20"/>
          <w:w w:val="105"/>
        </w:rPr>
        <w:t>gamma</w:t>
      </w:r>
      <w:r>
        <w:rPr>
          <w:color w:val="231F20"/>
          <w:spacing w:val="28"/>
          <w:w w:val="105"/>
        </w:rPr>
        <w:t> </w:t>
      </w:r>
      <w:r>
        <w:rPr>
          <w:color w:val="231F20"/>
          <w:w w:val="105"/>
        </w:rPr>
        <w:t>leads to opportunities for strengthening by heat treatment, but leave that for Chapter 26. Even without heat treatment, the strength of iron increases dramatically as carbon content increases,</w:t>
      </w:r>
      <w:r>
        <w:rPr>
          <w:color w:val="231F20"/>
          <w:spacing w:val="-1"/>
          <w:w w:val="105"/>
        </w:rPr>
        <w:t> </w:t>
      </w:r>
      <w:r>
        <w:rPr>
          <w:color w:val="231F20"/>
          <w:w w:val="105"/>
        </w:rPr>
        <w:t>and the metal is called steel.</w:t>
      </w:r>
      <w:r>
        <w:rPr>
          <w:color w:val="231F20"/>
          <w:spacing w:val="-1"/>
          <w:w w:val="105"/>
        </w:rPr>
        <w:t> </w:t>
      </w:r>
      <w:r>
        <w:rPr>
          <w:color w:val="231F20"/>
          <w:w w:val="105"/>
        </w:rPr>
        <w:t>More precisely,</w:t>
      </w:r>
      <w:r>
        <w:rPr>
          <w:color w:val="231F20"/>
          <w:spacing w:val="-1"/>
          <w:w w:val="105"/>
        </w:rPr>
        <w:t> </w:t>
      </w:r>
      <w:r>
        <w:rPr>
          <w:b/>
          <w:i/>
          <w:color w:val="231F20"/>
          <w:w w:val="105"/>
        </w:rPr>
        <w:t>steel </w:t>
      </w:r>
      <w:r>
        <w:rPr>
          <w:color w:val="231F20"/>
          <w:w w:val="105"/>
        </w:rPr>
        <w:t>is defined as an iron–carbon alloy containing from 0.02% to 2.11% carbon.</w:t>
      </w:r>
      <w:r>
        <w:rPr>
          <w:color w:val="231F20"/>
          <w:w w:val="105"/>
          <w:vertAlign w:val="superscript"/>
        </w:rPr>
        <w:t>2</w:t>
      </w:r>
      <w:r>
        <w:rPr>
          <w:color w:val="231F20"/>
          <w:spacing w:val="40"/>
          <w:w w:val="105"/>
          <w:vertAlign w:val="baseline"/>
        </w:rPr>
        <w:t> </w:t>
      </w:r>
      <w:r>
        <w:rPr>
          <w:color w:val="231F20"/>
          <w:w w:val="105"/>
          <w:vertAlign w:val="baseline"/>
        </w:rPr>
        <w:t>Of course, steels can</w:t>
      </w:r>
      <w:r>
        <w:rPr>
          <w:color w:val="231F20"/>
          <w:spacing w:val="40"/>
          <w:w w:val="105"/>
          <w:vertAlign w:val="baseline"/>
        </w:rPr>
        <w:t> </w:t>
      </w:r>
      <w:r>
        <w:rPr>
          <w:color w:val="231F20"/>
          <w:w w:val="105"/>
          <w:vertAlign w:val="baseline"/>
        </w:rPr>
        <w:t>also contain other alloying elements as well.</w:t>
      </w:r>
    </w:p>
    <w:p>
      <w:pPr>
        <w:pStyle w:val="BodyText"/>
        <w:spacing w:before="3"/>
        <w:ind w:left="2941" w:right="842" w:firstLine="240"/>
        <w:jc w:val="both"/>
      </w:pPr>
      <w:r>
        <w:rPr>
          <w:color w:val="231F20"/>
        </w:rPr>
        <w:t>The diagram indicates a eutectic composition at 4.3% carbon. There is a similar</w:t>
      </w:r>
      <w:r>
        <w:rPr>
          <w:color w:val="231F20"/>
          <w:spacing w:val="80"/>
        </w:rPr>
        <w:t> </w:t>
      </w:r>
      <w:r>
        <w:rPr>
          <w:color w:val="231F20"/>
        </w:rPr>
        <w:t>feature</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solid</w:t>
      </w:r>
      <w:r>
        <w:rPr>
          <w:color w:val="231F20"/>
          <w:spacing w:val="40"/>
        </w:rPr>
        <w:t> </w:t>
      </w:r>
      <w:r>
        <w:rPr>
          <w:color w:val="231F20"/>
        </w:rPr>
        <w:t>region</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diagram</w:t>
      </w:r>
      <w:r>
        <w:rPr>
          <w:color w:val="231F20"/>
          <w:spacing w:val="40"/>
        </w:rPr>
        <w:t> </w:t>
      </w:r>
      <w:r>
        <w:rPr>
          <w:color w:val="231F20"/>
        </w:rPr>
        <w:t>at</w:t>
      </w:r>
      <w:r>
        <w:rPr>
          <w:color w:val="231F20"/>
          <w:spacing w:val="40"/>
        </w:rPr>
        <w:t> </w:t>
      </w:r>
      <w:r>
        <w:rPr>
          <w:color w:val="231F20"/>
        </w:rPr>
        <w:t>0.77%</w:t>
      </w:r>
      <w:r>
        <w:rPr>
          <w:color w:val="231F20"/>
          <w:spacing w:val="40"/>
        </w:rPr>
        <w:t> </w:t>
      </w:r>
      <w:r>
        <w:rPr>
          <w:color w:val="231F20"/>
        </w:rPr>
        <w:t>carbon</w:t>
      </w:r>
      <w:r>
        <w:rPr>
          <w:color w:val="231F20"/>
          <w:spacing w:val="40"/>
        </w:rPr>
        <w:t> </w:t>
      </w:r>
      <w:r>
        <w:rPr>
          <w:color w:val="231F20"/>
        </w:rPr>
        <w:t>and</w:t>
      </w:r>
      <w:r>
        <w:rPr>
          <w:color w:val="231F20"/>
          <w:spacing w:val="40"/>
        </w:rPr>
        <w:t> </w:t>
      </w:r>
      <w:r>
        <w:rPr>
          <w:color w:val="231F20"/>
        </w:rPr>
        <w:t>723°C</w:t>
      </w:r>
      <w:r>
        <w:rPr>
          <w:color w:val="231F20"/>
          <w:spacing w:val="40"/>
        </w:rPr>
        <w:t> </w:t>
      </w:r>
      <w:r>
        <w:rPr>
          <w:color w:val="231F20"/>
        </w:rPr>
        <w:t>(1333°F). This</w:t>
      </w:r>
      <w:r>
        <w:rPr>
          <w:color w:val="231F20"/>
          <w:spacing w:val="40"/>
        </w:rPr>
        <w:t> </w:t>
      </w:r>
      <w:r>
        <w:rPr>
          <w:color w:val="231F20"/>
        </w:rPr>
        <w:t>is</w:t>
      </w:r>
      <w:r>
        <w:rPr>
          <w:color w:val="231F20"/>
          <w:spacing w:val="40"/>
        </w:rPr>
        <w:t> </w:t>
      </w:r>
      <w:r>
        <w:rPr>
          <w:color w:val="231F20"/>
        </w:rPr>
        <w:t>called</w:t>
      </w:r>
      <w:r>
        <w:rPr>
          <w:color w:val="231F20"/>
          <w:spacing w:val="40"/>
        </w:rPr>
        <w:t> </w:t>
      </w:r>
      <w:r>
        <w:rPr>
          <w:color w:val="231F20"/>
        </w:rPr>
        <w:t>the</w:t>
      </w:r>
      <w:r>
        <w:rPr>
          <w:color w:val="231F20"/>
          <w:spacing w:val="40"/>
        </w:rPr>
        <w:t> </w:t>
      </w:r>
      <w:r>
        <w:rPr>
          <w:b/>
          <w:i/>
          <w:color w:val="231F20"/>
        </w:rPr>
        <w:t>eutectoid</w:t>
      </w:r>
      <w:r>
        <w:rPr>
          <w:b/>
          <w:i/>
          <w:color w:val="231F20"/>
          <w:spacing w:val="62"/>
        </w:rPr>
        <w:t> </w:t>
      </w:r>
      <w:r>
        <w:rPr>
          <w:b/>
          <w:i/>
          <w:color w:val="231F20"/>
        </w:rPr>
        <w:t>composition</w:t>
      </w:r>
      <w:r>
        <w:rPr>
          <w:color w:val="231F20"/>
        </w:rPr>
        <w:t>.</w:t>
      </w:r>
      <w:r>
        <w:rPr>
          <w:color w:val="231F20"/>
          <w:spacing w:val="19"/>
        </w:rPr>
        <w:t> </w:t>
      </w:r>
      <w:r>
        <w:rPr>
          <w:color w:val="231F20"/>
        </w:rPr>
        <w:t>Steels</w:t>
      </w:r>
      <w:r>
        <w:rPr>
          <w:color w:val="231F20"/>
          <w:spacing w:val="40"/>
        </w:rPr>
        <w:t> </w:t>
      </w:r>
      <w:r>
        <w:rPr>
          <w:color w:val="231F20"/>
        </w:rPr>
        <w:t>below</w:t>
      </w:r>
      <w:r>
        <w:rPr>
          <w:color w:val="231F20"/>
          <w:spacing w:val="40"/>
        </w:rPr>
        <w:t> </w:t>
      </w:r>
      <w:r>
        <w:rPr>
          <w:color w:val="231F20"/>
        </w:rPr>
        <w:t>this</w:t>
      </w:r>
      <w:r>
        <w:rPr>
          <w:color w:val="231F20"/>
          <w:spacing w:val="40"/>
        </w:rPr>
        <w:t> </w:t>
      </w:r>
      <w:r>
        <w:rPr>
          <w:color w:val="231F20"/>
        </w:rPr>
        <w:t>carbon</w:t>
      </w:r>
      <w:r>
        <w:rPr>
          <w:color w:val="231F20"/>
          <w:spacing w:val="40"/>
        </w:rPr>
        <w:t> </w:t>
      </w:r>
      <w:r>
        <w:rPr>
          <w:color w:val="231F20"/>
        </w:rPr>
        <w:t>level</w:t>
      </w:r>
      <w:r>
        <w:rPr>
          <w:color w:val="231F20"/>
          <w:spacing w:val="40"/>
        </w:rPr>
        <w:t> </w:t>
      </w:r>
      <w:r>
        <w:rPr>
          <w:color w:val="231F20"/>
        </w:rPr>
        <w:t>are</w:t>
      </w:r>
      <w:r>
        <w:rPr>
          <w:color w:val="231F20"/>
          <w:spacing w:val="40"/>
        </w:rPr>
        <w:t> </w:t>
      </w:r>
      <w:r>
        <w:rPr>
          <w:color w:val="231F20"/>
        </w:rPr>
        <w:t>known as</w:t>
      </w:r>
      <w:r>
        <w:rPr>
          <w:color w:val="231F20"/>
          <w:spacing w:val="40"/>
        </w:rPr>
        <w:t> </w:t>
      </w:r>
      <w:r>
        <w:rPr>
          <w:b/>
          <w:i/>
          <w:color w:val="231F20"/>
        </w:rPr>
        <w:t>hypoeutectoid</w:t>
      </w:r>
      <w:r>
        <w:rPr>
          <w:b/>
          <w:i/>
          <w:color w:val="231F20"/>
          <w:spacing w:val="40"/>
        </w:rPr>
        <w:t> </w:t>
      </w:r>
      <w:r>
        <w:rPr>
          <w:b/>
          <w:i/>
          <w:color w:val="231F20"/>
        </w:rPr>
        <w:t>steels</w:t>
      </w:r>
      <w:r>
        <w:rPr>
          <w:color w:val="231F20"/>
        </w:rPr>
        <w:t>,</w:t>
      </w:r>
      <w:r>
        <w:rPr>
          <w:color w:val="231F20"/>
          <w:spacing w:val="40"/>
        </w:rPr>
        <w:t> </w:t>
      </w:r>
      <w:r>
        <w:rPr>
          <w:color w:val="231F20"/>
        </w:rPr>
        <w:t>and</w:t>
      </w:r>
      <w:r>
        <w:rPr>
          <w:color w:val="231F20"/>
          <w:spacing w:val="40"/>
        </w:rPr>
        <w:t> </w:t>
      </w:r>
      <w:r>
        <w:rPr>
          <w:color w:val="231F20"/>
        </w:rPr>
        <w:t>above</w:t>
      </w:r>
      <w:r>
        <w:rPr>
          <w:color w:val="231F20"/>
          <w:spacing w:val="40"/>
        </w:rPr>
        <w:t> </w:t>
      </w:r>
      <w:r>
        <w:rPr>
          <w:color w:val="231F20"/>
        </w:rPr>
        <w:t>this</w:t>
      </w:r>
      <w:r>
        <w:rPr>
          <w:color w:val="231F20"/>
          <w:spacing w:val="40"/>
        </w:rPr>
        <w:t> </w:t>
      </w:r>
      <w:r>
        <w:rPr>
          <w:color w:val="231F20"/>
        </w:rPr>
        <w:t>carbon</w:t>
      </w:r>
      <w:r>
        <w:rPr>
          <w:color w:val="231F20"/>
          <w:spacing w:val="40"/>
        </w:rPr>
        <w:t> </w:t>
      </w:r>
      <w:r>
        <w:rPr>
          <w:color w:val="231F20"/>
        </w:rPr>
        <w:t>level,</w:t>
      </w:r>
      <w:r>
        <w:rPr>
          <w:color w:val="231F20"/>
          <w:spacing w:val="40"/>
        </w:rPr>
        <w:t> </w:t>
      </w:r>
      <w:r>
        <w:rPr>
          <w:color w:val="231F20"/>
        </w:rPr>
        <w:t>from</w:t>
      </w:r>
      <w:r>
        <w:rPr>
          <w:color w:val="231F20"/>
          <w:spacing w:val="40"/>
        </w:rPr>
        <w:t> </w:t>
      </w:r>
      <w:r>
        <w:rPr>
          <w:color w:val="231F20"/>
        </w:rPr>
        <w:t>0.77%</w:t>
      </w:r>
      <w:r>
        <w:rPr>
          <w:color w:val="231F20"/>
          <w:spacing w:val="40"/>
        </w:rPr>
        <w:t> </w:t>
      </w:r>
      <w:r>
        <w:rPr>
          <w:color w:val="231F20"/>
        </w:rPr>
        <w:t>to</w:t>
      </w:r>
      <w:r>
        <w:rPr>
          <w:color w:val="231F20"/>
          <w:spacing w:val="40"/>
        </w:rPr>
        <w:t> </w:t>
      </w:r>
      <w:r>
        <w:rPr>
          <w:color w:val="231F20"/>
        </w:rPr>
        <w:t>2.1%,</w:t>
      </w:r>
      <w:r>
        <w:rPr>
          <w:color w:val="231F20"/>
          <w:spacing w:val="40"/>
        </w:rPr>
        <w:t> </w:t>
      </w:r>
      <w:r>
        <w:rPr>
          <w:color w:val="231F20"/>
        </w:rPr>
        <w:t>they</w:t>
      </w:r>
      <w:r>
        <w:rPr>
          <w:color w:val="231F20"/>
          <w:spacing w:val="40"/>
        </w:rPr>
        <w:t> </w:t>
      </w:r>
      <w:r>
        <w:rPr>
          <w:color w:val="231F20"/>
        </w:rPr>
        <w:t>are called </w:t>
      </w:r>
      <w:r>
        <w:rPr>
          <w:b/>
          <w:i/>
          <w:color w:val="231F20"/>
        </w:rPr>
        <w:t>hypereutectoid steels</w:t>
      </w:r>
      <w:r>
        <w:rPr>
          <w:color w:val="231F20"/>
        </w:rPr>
        <w:t>.</w:t>
      </w:r>
    </w:p>
    <w:p>
      <w:pPr>
        <w:pStyle w:val="BodyText"/>
        <w:spacing w:before="7"/>
        <w:ind w:left="2940" w:right="845" w:firstLine="240"/>
        <w:jc w:val="both"/>
      </w:pPr>
      <w:r>
        <w:rPr>
          <w:color w:val="231F20"/>
          <w:w w:val="105"/>
        </w:rPr>
        <w:t>In addition to the phases mentioned, one other phase is prominent in the iron– </w:t>
      </w:r>
      <w:r>
        <w:rPr>
          <w:color w:val="231F20"/>
          <w:w w:val="105"/>
          <w:position w:val="2"/>
        </w:rPr>
        <w:t>carbon alloy system. This is</w:t>
      </w:r>
      <w:r>
        <w:rPr>
          <w:color w:val="231F20"/>
          <w:spacing w:val="20"/>
          <w:w w:val="105"/>
          <w:position w:val="2"/>
        </w:rPr>
        <w:t> </w:t>
      </w:r>
      <w:r>
        <w:rPr>
          <w:color w:val="231F20"/>
          <w:w w:val="105"/>
          <w:position w:val="2"/>
        </w:rPr>
        <w:t>Fe</w:t>
      </w:r>
      <w:r>
        <w:rPr>
          <w:color w:val="231F20"/>
          <w:w w:val="105"/>
          <w:sz w:val="13"/>
        </w:rPr>
        <w:t>3</w:t>
      </w:r>
      <w:r>
        <w:rPr>
          <w:color w:val="231F20"/>
          <w:w w:val="105"/>
          <w:position w:val="2"/>
        </w:rPr>
        <w:t>C, also</w:t>
      </w:r>
      <w:r>
        <w:rPr>
          <w:color w:val="231F20"/>
          <w:spacing w:val="21"/>
          <w:w w:val="105"/>
          <w:position w:val="2"/>
        </w:rPr>
        <w:t> </w:t>
      </w:r>
      <w:r>
        <w:rPr>
          <w:color w:val="231F20"/>
          <w:w w:val="105"/>
          <w:position w:val="2"/>
        </w:rPr>
        <w:t>known</w:t>
      </w:r>
      <w:r>
        <w:rPr>
          <w:color w:val="231F20"/>
          <w:spacing w:val="21"/>
          <w:w w:val="105"/>
          <w:position w:val="2"/>
        </w:rPr>
        <w:t> </w:t>
      </w:r>
      <w:r>
        <w:rPr>
          <w:color w:val="231F20"/>
          <w:w w:val="105"/>
          <w:position w:val="2"/>
        </w:rPr>
        <w:t>as</w:t>
      </w:r>
      <w:r>
        <w:rPr>
          <w:color w:val="231F20"/>
          <w:spacing w:val="20"/>
          <w:w w:val="105"/>
          <w:position w:val="2"/>
        </w:rPr>
        <w:t> </w:t>
      </w:r>
      <w:r>
        <w:rPr>
          <w:b/>
          <w:i/>
          <w:color w:val="231F20"/>
          <w:w w:val="105"/>
          <w:position w:val="2"/>
        </w:rPr>
        <w:t>cementite</w:t>
      </w:r>
      <w:r>
        <w:rPr>
          <w:color w:val="231F20"/>
          <w:w w:val="105"/>
          <w:position w:val="2"/>
        </w:rPr>
        <w:t>, an</w:t>
      </w:r>
      <w:r>
        <w:rPr>
          <w:color w:val="231F20"/>
          <w:spacing w:val="21"/>
          <w:w w:val="105"/>
          <w:position w:val="2"/>
        </w:rPr>
        <w:t> </w:t>
      </w:r>
      <w:r>
        <w:rPr>
          <w:color w:val="231F20"/>
          <w:w w:val="105"/>
          <w:position w:val="2"/>
        </w:rPr>
        <w:t>intermediate</w:t>
      </w:r>
      <w:r>
        <w:rPr>
          <w:color w:val="231F20"/>
          <w:spacing w:val="20"/>
          <w:w w:val="105"/>
          <w:position w:val="2"/>
        </w:rPr>
        <w:t> </w:t>
      </w:r>
      <w:r>
        <w:rPr>
          <w:color w:val="231F20"/>
          <w:w w:val="105"/>
          <w:position w:val="2"/>
        </w:rPr>
        <w:t>phase. </w:t>
      </w:r>
      <w:r>
        <w:rPr>
          <w:color w:val="231F20"/>
          <w:w w:val="105"/>
        </w:rPr>
        <w:t>It is a metallic compound of iron and carbon that is hard and brittle. At room tem- perature under equilibrium conditions, iron–carbon alloys form a two-phase system</w:t>
      </w:r>
      <w:r>
        <w:rPr>
          <w:color w:val="231F20"/>
          <w:spacing w:val="80"/>
          <w:w w:val="105"/>
        </w:rPr>
        <w:t> </w:t>
      </w:r>
      <w:r>
        <w:rPr>
          <w:color w:val="231F20"/>
        </w:rPr>
        <w:t>at</w:t>
      </w:r>
      <w:r>
        <w:rPr>
          <w:color w:val="231F20"/>
          <w:spacing w:val="-10"/>
        </w:rPr>
        <w:t> </w:t>
      </w:r>
      <w:r>
        <w:rPr>
          <w:color w:val="231F20"/>
        </w:rPr>
        <w:t>carbon</w:t>
      </w:r>
      <w:r>
        <w:rPr>
          <w:color w:val="231F20"/>
          <w:spacing w:val="-6"/>
        </w:rPr>
        <w:t> </w:t>
      </w:r>
      <w:r>
        <w:rPr>
          <w:color w:val="231F20"/>
        </w:rPr>
        <w:t>levels</w:t>
      </w:r>
      <w:r>
        <w:rPr>
          <w:color w:val="231F20"/>
          <w:spacing w:val="-5"/>
        </w:rPr>
        <w:t> </w:t>
      </w:r>
      <w:r>
        <w:rPr>
          <w:color w:val="231F20"/>
        </w:rPr>
        <w:t>even</w:t>
      </w:r>
      <w:r>
        <w:rPr>
          <w:color w:val="231F20"/>
          <w:spacing w:val="-6"/>
        </w:rPr>
        <w:t> </w:t>
      </w:r>
      <w:r>
        <w:rPr>
          <w:color w:val="231F20"/>
        </w:rPr>
        <w:t>slightly</w:t>
      </w:r>
      <w:r>
        <w:rPr>
          <w:color w:val="231F20"/>
          <w:spacing w:val="-6"/>
        </w:rPr>
        <w:t> </w:t>
      </w:r>
      <w:r>
        <w:rPr>
          <w:color w:val="231F20"/>
        </w:rPr>
        <w:t>above</w:t>
      </w:r>
      <w:r>
        <w:rPr>
          <w:color w:val="231F20"/>
          <w:spacing w:val="-6"/>
        </w:rPr>
        <w:t> </w:t>
      </w:r>
      <w:r>
        <w:rPr>
          <w:color w:val="231F20"/>
        </w:rPr>
        <w:t>zero.</w:t>
      </w:r>
      <w:r>
        <w:rPr>
          <w:color w:val="231F20"/>
          <w:spacing w:val="-13"/>
        </w:rPr>
        <w:t> </w:t>
      </w:r>
      <w:r>
        <w:rPr>
          <w:color w:val="231F20"/>
        </w:rPr>
        <w:t>The</w:t>
      </w:r>
      <w:r>
        <w:rPr>
          <w:color w:val="231F20"/>
          <w:spacing w:val="-6"/>
        </w:rPr>
        <w:t> </w:t>
      </w:r>
      <w:r>
        <w:rPr>
          <w:color w:val="231F20"/>
        </w:rPr>
        <w:t>carbon</w:t>
      </w:r>
      <w:r>
        <w:rPr>
          <w:color w:val="231F20"/>
          <w:spacing w:val="-6"/>
        </w:rPr>
        <w:t> </w:t>
      </w:r>
      <w:r>
        <w:rPr>
          <w:color w:val="231F20"/>
        </w:rPr>
        <w:t>content</w:t>
      </w:r>
      <w:r>
        <w:rPr>
          <w:color w:val="231F20"/>
          <w:spacing w:val="-5"/>
        </w:rPr>
        <w:t> </w:t>
      </w:r>
      <w:r>
        <w:rPr>
          <w:color w:val="231F20"/>
        </w:rPr>
        <w:t>in</w:t>
      </w:r>
      <w:r>
        <w:rPr>
          <w:color w:val="231F20"/>
          <w:spacing w:val="-6"/>
        </w:rPr>
        <w:t> </w:t>
      </w:r>
      <w:r>
        <w:rPr>
          <w:color w:val="231F20"/>
        </w:rPr>
        <w:t>steel</w:t>
      </w:r>
      <w:r>
        <w:rPr>
          <w:color w:val="231F20"/>
          <w:spacing w:val="-5"/>
        </w:rPr>
        <w:t> </w:t>
      </w:r>
      <w:r>
        <w:rPr>
          <w:color w:val="231F20"/>
        </w:rPr>
        <w:t>ranges</w:t>
      </w:r>
      <w:r>
        <w:rPr>
          <w:color w:val="231F20"/>
          <w:spacing w:val="-6"/>
        </w:rPr>
        <w:t> </w:t>
      </w:r>
      <w:r>
        <w:rPr>
          <w:color w:val="231F20"/>
        </w:rPr>
        <w:t>between</w:t>
      </w:r>
      <w:r>
        <w:rPr>
          <w:color w:val="231F20"/>
          <w:spacing w:val="-4"/>
        </w:rPr>
        <w:t> </w:t>
      </w:r>
      <w:r>
        <w:rPr>
          <w:color w:val="231F20"/>
        </w:rPr>
        <w:t>these </w:t>
      </w:r>
      <w:r>
        <w:rPr>
          <w:color w:val="231F20"/>
          <w:w w:val="105"/>
        </w:rPr>
        <w:t>very low</w:t>
      </w:r>
      <w:r>
        <w:rPr>
          <w:color w:val="231F20"/>
          <w:spacing w:val="17"/>
          <w:w w:val="105"/>
        </w:rPr>
        <w:t> </w:t>
      </w:r>
      <w:r>
        <w:rPr>
          <w:color w:val="231F20"/>
          <w:w w:val="105"/>
        </w:rPr>
        <w:t>levels</w:t>
      </w:r>
      <w:r>
        <w:rPr>
          <w:color w:val="231F20"/>
          <w:spacing w:val="14"/>
          <w:w w:val="105"/>
        </w:rPr>
        <w:t> </w:t>
      </w:r>
      <w:r>
        <w:rPr>
          <w:color w:val="231F20"/>
          <w:w w:val="105"/>
        </w:rPr>
        <w:t>and</w:t>
      </w:r>
      <w:r>
        <w:rPr>
          <w:color w:val="231F20"/>
          <w:spacing w:val="14"/>
          <w:w w:val="105"/>
        </w:rPr>
        <w:t> </w:t>
      </w:r>
      <w:r>
        <w:rPr>
          <w:color w:val="231F20"/>
          <w:w w:val="105"/>
        </w:rPr>
        <w:t>about</w:t>
      </w:r>
      <w:r>
        <w:rPr>
          <w:color w:val="231F20"/>
          <w:spacing w:val="13"/>
          <w:w w:val="105"/>
        </w:rPr>
        <w:t> </w:t>
      </w:r>
      <w:r>
        <w:rPr>
          <w:color w:val="231F20"/>
          <w:w w:val="105"/>
        </w:rPr>
        <w:t>2.1%</w:t>
      </w:r>
      <w:r>
        <w:rPr>
          <w:color w:val="231F20"/>
          <w:spacing w:val="18"/>
          <w:w w:val="105"/>
        </w:rPr>
        <w:t> </w:t>
      </w:r>
      <w:r>
        <w:rPr>
          <w:color w:val="231F20"/>
          <w:w w:val="105"/>
        </w:rPr>
        <w:t>C. Above</w:t>
      </w:r>
      <w:r>
        <w:rPr>
          <w:color w:val="231F20"/>
          <w:spacing w:val="14"/>
          <w:w w:val="105"/>
        </w:rPr>
        <w:t> </w:t>
      </w:r>
      <w:r>
        <w:rPr>
          <w:color w:val="231F20"/>
          <w:w w:val="105"/>
        </w:rPr>
        <w:t>2.1%</w:t>
      </w:r>
      <w:r>
        <w:rPr>
          <w:color w:val="231F20"/>
          <w:spacing w:val="18"/>
          <w:w w:val="105"/>
        </w:rPr>
        <w:t> </w:t>
      </w:r>
      <w:r>
        <w:rPr>
          <w:color w:val="231F20"/>
          <w:w w:val="105"/>
        </w:rPr>
        <w:t>C, up</w:t>
      </w:r>
      <w:r>
        <w:rPr>
          <w:color w:val="231F20"/>
          <w:spacing w:val="14"/>
          <w:w w:val="105"/>
        </w:rPr>
        <w:t> </w:t>
      </w:r>
      <w:r>
        <w:rPr>
          <w:color w:val="231F20"/>
          <w:w w:val="105"/>
        </w:rPr>
        <w:t>to</w:t>
      </w:r>
      <w:r>
        <w:rPr>
          <w:color w:val="231F20"/>
          <w:spacing w:val="14"/>
          <w:w w:val="105"/>
        </w:rPr>
        <w:t> </w:t>
      </w:r>
      <w:r>
        <w:rPr>
          <w:color w:val="231F20"/>
          <w:w w:val="105"/>
        </w:rPr>
        <w:t>about</w:t>
      </w:r>
      <w:r>
        <w:rPr>
          <w:color w:val="231F20"/>
          <w:spacing w:val="13"/>
          <w:w w:val="105"/>
        </w:rPr>
        <w:t> </w:t>
      </w:r>
      <w:r>
        <w:rPr>
          <w:color w:val="231F20"/>
          <w:w w:val="105"/>
        </w:rPr>
        <w:t>4%</w:t>
      </w:r>
      <w:r>
        <w:rPr>
          <w:color w:val="231F20"/>
          <w:spacing w:val="18"/>
          <w:w w:val="105"/>
        </w:rPr>
        <w:t> </w:t>
      </w:r>
      <w:r>
        <w:rPr>
          <w:color w:val="231F20"/>
          <w:w w:val="105"/>
        </w:rPr>
        <w:t>or</w:t>
      </w:r>
      <w:r>
        <w:rPr>
          <w:color w:val="231F20"/>
          <w:spacing w:val="13"/>
          <w:w w:val="105"/>
        </w:rPr>
        <w:t> </w:t>
      </w:r>
      <w:r>
        <w:rPr>
          <w:color w:val="231F20"/>
          <w:w w:val="105"/>
        </w:rPr>
        <w:t>5%, the</w:t>
      </w:r>
      <w:r>
        <w:rPr>
          <w:color w:val="231F20"/>
          <w:spacing w:val="21"/>
          <w:w w:val="105"/>
        </w:rPr>
        <w:t> </w:t>
      </w:r>
      <w:r>
        <w:rPr>
          <w:color w:val="231F20"/>
          <w:w w:val="105"/>
        </w:rPr>
        <w:t>alloy is defined as </w:t>
      </w:r>
      <w:r>
        <w:rPr>
          <w:b/>
          <w:i/>
          <w:color w:val="231F20"/>
          <w:w w:val="105"/>
        </w:rPr>
        <w:t>cast iron</w:t>
      </w:r>
      <w:r>
        <w:rPr>
          <w:color w:val="231F20"/>
          <w:w w:val="105"/>
        </w:rPr>
        <w:t>.</w:t>
      </w:r>
    </w:p>
    <w:p>
      <w:pPr>
        <w:pStyle w:val="BodyText"/>
      </w:pPr>
    </w:p>
    <w:p>
      <w:pPr>
        <w:pStyle w:val="BodyText"/>
        <w:spacing w:before="75"/>
      </w:pPr>
    </w:p>
    <w:p>
      <w:pPr>
        <w:pStyle w:val="Heading7"/>
        <w:numPr>
          <w:ilvl w:val="2"/>
          <w:numId w:val="25"/>
        </w:numPr>
        <w:tabs>
          <w:tab w:pos="1615" w:val="left" w:leader="none"/>
          <w:tab w:pos="10142" w:val="left" w:leader="none"/>
        </w:tabs>
        <w:spacing w:line="240" w:lineRule="auto" w:before="1" w:after="0"/>
        <w:ind w:left="1615" w:right="0" w:hanging="836"/>
        <w:jc w:val="left"/>
        <w:rPr>
          <w:u w:val="none"/>
        </w:rPr>
      </w:pPr>
      <w:r>
        <w:rPr>
          <w:color w:val="BC8D0A"/>
          <w:w w:val="90"/>
          <w:u w:val="single" w:color="939598"/>
        </w:rPr>
        <w:t>IRON</w:t>
      </w:r>
      <w:r>
        <w:rPr>
          <w:color w:val="BC8D0A"/>
          <w:spacing w:val="-7"/>
          <w:w w:val="90"/>
          <w:u w:val="single" w:color="939598"/>
        </w:rPr>
        <w:t> </w:t>
      </w:r>
      <w:r>
        <w:rPr>
          <w:color w:val="BC8D0A"/>
          <w:w w:val="90"/>
          <w:u w:val="single" w:color="939598"/>
        </w:rPr>
        <w:t>AND</w:t>
      </w:r>
      <w:r>
        <w:rPr>
          <w:color w:val="BC8D0A"/>
          <w:spacing w:val="-4"/>
          <w:w w:val="90"/>
          <w:u w:val="single" w:color="939598"/>
        </w:rPr>
        <w:t> </w:t>
      </w:r>
      <w:r>
        <w:rPr>
          <w:color w:val="BC8D0A"/>
          <w:w w:val="90"/>
          <w:u w:val="single" w:color="939598"/>
        </w:rPr>
        <w:t>STEEL</w:t>
      </w:r>
      <w:r>
        <w:rPr>
          <w:color w:val="BC8D0A"/>
          <w:spacing w:val="-5"/>
          <w:w w:val="90"/>
          <w:u w:val="single" w:color="939598"/>
        </w:rPr>
        <w:t> </w:t>
      </w:r>
      <w:r>
        <w:rPr>
          <w:color w:val="BC8D0A"/>
          <w:spacing w:val="-2"/>
          <w:w w:val="90"/>
          <w:u w:val="single" w:color="939598"/>
        </w:rPr>
        <w:t>PRODUCTION</w:t>
      </w:r>
      <w:r>
        <w:rPr>
          <w:color w:val="BC8D0A"/>
          <w:u w:val="single" w:color="939598"/>
        </w:rPr>
        <w:tab/>
      </w:r>
    </w:p>
    <w:p>
      <w:pPr>
        <w:pStyle w:val="BodyText"/>
        <w:spacing w:before="88"/>
        <w:ind w:left="2940" w:right="843"/>
        <w:jc w:val="both"/>
      </w:pPr>
      <w:r>
        <w:rPr>
          <w:color w:val="231F20"/>
          <w:w w:val="105"/>
        </w:rPr>
        <w:t>Coverage of iron and steel production begins with the iron ores and other raw mate- rials required. Iron-making is then discussed, in which iron is reduced from the ores, and steelmaking, in which the iron is refined to obtain the desired purity and com- position (alloying) of steel. The casting processes accomplished at the steel mill are then considered.</w:t>
      </w:r>
    </w:p>
    <w:p>
      <w:pPr>
        <w:pStyle w:val="BodyText"/>
        <w:spacing w:before="26"/>
      </w:pPr>
    </w:p>
    <w:p>
      <w:pPr>
        <w:pStyle w:val="BodyText"/>
        <w:ind w:left="2940" w:right="843"/>
        <w:jc w:val="both"/>
      </w:pPr>
      <w:r>
        <w:rPr>
          <w:rFonts w:ascii="Arial"/>
          <w:b/>
          <w:color w:val="BC8D0A"/>
          <w:w w:val="105"/>
        </w:rPr>
        <w:t>Iron Ores and Other Raw Materials</w:t>
      </w:r>
      <w:r>
        <w:rPr>
          <w:rFonts w:ascii="Arial"/>
          <w:b/>
          <w:color w:val="BC8D0A"/>
          <w:spacing w:val="80"/>
          <w:w w:val="150"/>
        </w:rPr>
        <w:t> </w:t>
      </w:r>
      <w:r>
        <w:rPr>
          <w:color w:val="231F20"/>
          <w:w w:val="105"/>
        </w:rPr>
        <w:t>The principal ore used in the production</w:t>
      </w:r>
      <w:r>
        <w:rPr>
          <w:color w:val="231F20"/>
          <w:spacing w:val="80"/>
          <w:w w:val="105"/>
        </w:rPr>
        <w:t> </w:t>
      </w:r>
      <w:r>
        <w:rPr>
          <w:color w:val="231F20"/>
          <w:w w:val="105"/>
          <w:position w:val="2"/>
        </w:rPr>
        <w:t>of iron and steel is </w:t>
      </w:r>
      <w:r>
        <w:rPr>
          <w:b/>
          <w:i/>
          <w:color w:val="231F20"/>
          <w:w w:val="105"/>
          <w:position w:val="2"/>
        </w:rPr>
        <w:t>hematite </w:t>
      </w:r>
      <w:r>
        <w:rPr>
          <w:color w:val="231F20"/>
          <w:w w:val="105"/>
          <w:position w:val="2"/>
        </w:rPr>
        <w:t>(Fe</w:t>
      </w:r>
      <w:r>
        <w:rPr>
          <w:color w:val="231F20"/>
          <w:w w:val="105"/>
          <w:sz w:val="13"/>
        </w:rPr>
        <w:t>2</w:t>
      </w:r>
      <w:r>
        <w:rPr>
          <w:color w:val="231F20"/>
          <w:w w:val="105"/>
          <w:position w:val="2"/>
        </w:rPr>
        <w:t>O</w:t>
      </w:r>
      <w:r>
        <w:rPr>
          <w:color w:val="231F20"/>
          <w:w w:val="105"/>
          <w:sz w:val="13"/>
        </w:rPr>
        <w:t>3</w:t>
      </w:r>
      <w:r>
        <w:rPr>
          <w:color w:val="231F20"/>
          <w:w w:val="105"/>
          <w:position w:val="2"/>
        </w:rPr>
        <w:t>). Other iron ores include </w:t>
      </w:r>
      <w:r>
        <w:rPr>
          <w:b/>
          <w:i/>
          <w:color w:val="231F20"/>
          <w:w w:val="105"/>
          <w:position w:val="2"/>
        </w:rPr>
        <w:t>magnetite </w:t>
      </w:r>
      <w:r>
        <w:rPr>
          <w:color w:val="231F20"/>
          <w:w w:val="105"/>
          <w:position w:val="2"/>
        </w:rPr>
        <w:t>(Fe</w:t>
      </w:r>
      <w:r>
        <w:rPr>
          <w:color w:val="231F20"/>
          <w:w w:val="105"/>
          <w:sz w:val="13"/>
        </w:rPr>
        <w:t>3</w:t>
      </w:r>
      <w:r>
        <w:rPr>
          <w:color w:val="231F20"/>
          <w:w w:val="105"/>
          <w:position w:val="2"/>
        </w:rPr>
        <w:t>O</w:t>
      </w:r>
      <w:r>
        <w:rPr>
          <w:color w:val="231F20"/>
          <w:w w:val="105"/>
          <w:sz w:val="13"/>
        </w:rPr>
        <w:t>4</w:t>
      </w:r>
      <w:r>
        <w:rPr>
          <w:color w:val="231F20"/>
          <w:w w:val="105"/>
          <w:position w:val="2"/>
        </w:rPr>
        <w:t>), </w:t>
      </w:r>
      <w:r>
        <w:rPr>
          <w:b/>
          <w:i/>
          <w:color w:val="231F20"/>
          <w:position w:val="1"/>
        </w:rPr>
        <w:t>siderite</w:t>
      </w:r>
      <w:r>
        <w:rPr>
          <w:b/>
          <w:i/>
          <w:color w:val="231F20"/>
          <w:spacing w:val="-5"/>
          <w:position w:val="1"/>
        </w:rPr>
        <w:t> </w:t>
      </w:r>
      <w:r>
        <w:rPr>
          <w:color w:val="231F20"/>
          <w:position w:val="1"/>
        </w:rPr>
        <w:t>(FeCO</w:t>
      </w:r>
      <w:r>
        <w:rPr>
          <w:color w:val="231F20"/>
          <w:sz w:val="13"/>
        </w:rPr>
        <w:t>3</w:t>
      </w:r>
      <w:r>
        <w:rPr>
          <w:color w:val="231F20"/>
          <w:position w:val="1"/>
        </w:rPr>
        <w:t>),</w:t>
      </w:r>
      <w:r>
        <w:rPr>
          <w:color w:val="231F20"/>
          <w:spacing w:val="-5"/>
          <w:position w:val="1"/>
        </w:rPr>
        <w:t> </w:t>
      </w:r>
      <w:r>
        <w:rPr>
          <w:color w:val="231F20"/>
          <w:position w:val="1"/>
        </w:rPr>
        <w:t>and</w:t>
      </w:r>
      <w:r>
        <w:rPr>
          <w:color w:val="231F20"/>
          <w:spacing w:val="-5"/>
          <w:position w:val="1"/>
        </w:rPr>
        <w:t> </w:t>
      </w:r>
      <w:r>
        <w:rPr>
          <w:b/>
          <w:i/>
          <w:color w:val="231F20"/>
          <w:position w:val="1"/>
        </w:rPr>
        <w:t>limonite</w:t>
      </w:r>
      <w:r>
        <w:rPr>
          <w:b/>
          <w:i/>
          <w:color w:val="231F20"/>
          <w:spacing w:val="-5"/>
          <w:position w:val="1"/>
        </w:rPr>
        <w:t> </w:t>
      </w:r>
      <w:r>
        <w:rPr>
          <w:color w:val="231F20"/>
          <w:position w:val="1"/>
        </w:rPr>
        <w:t>(Fe</w:t>
      </w:r>
      <w:r>
        <w:rPr>
          <w:color w:val="231F20"/>
          <w:sz w:val="13"/>
        </w:rPr>
        <w:t>2</w:t>
      </w:r>
      <w:r>
        <w:rPr>
          <w:color w:val="231F20"/>
          <w:position w:val="1"/>
        </w:rPr>
        <w:t>O</w:t>
      </w:r>
      <w:r>
        <w:rPr>
          <w:color w:val="231F20"/>
          <w:sz w:val="13"/>
        </w:rPr>
        <w:t>3</w:t>
      </w:r>
      <w:r>
        <w:rPr>
          <w:color w:val="231F20"/>
          <w:position w:val="1"/>
        </w:rPr>
        <w:t>-</w:t>
      </w:r>
      <w:r>
        <w:rPr>
          <w:i/>
          <w:color w:val="231F20"/>
          <w:position w:val="1"/>
        </w:rPr>
        <w:t>x</w:t>
      </w:r>
      <w:r>
        <w:rPr>
          <w:color w:val="231F20"/>
          <w:position w:val="1"/>
        </w:rPr>
        <w:t>H</w:t>
      </w:r>
      <w:r>
        <w:rPr>
          <w:color w:val="231F20"/>
          <w:sz w:val="13"/>
        </w:rPr>
        <w:t>2</w:t>
      </w:r>
      <w:r>
        <w:rPr>
          <w:color w:val="231F20"/>
          <w:position w:val="1"/>
        </w:rPr>
        <w:t>O,</w:t>
      </w:r>
      <w:r>
        <w:rPr>
          <w:color w:val="231F20"/>
          <w:spacing w:val="-5"/>
          <w:position w:val="1"/>
        </w:rPr>
        <w:t> </w:t>
      </w:r>
      <w:r>
        <w:rPr>
          <w:color w:val="231F20"/>
          <w:position w:val="1"/>
        </w:rPr>
        <w:t>in</w:t>
      </w:r>
      <w:r>
        <w:rPr>
          <w:color w:val="231F20"/>
          <w:spacing w:val="-5"/>
          <w:position w:val="1"/>
        </w:rPr>
        <w:t> </w:t>
      </w:r>
      <w:r>
        <w:rPr>
          <w:color w:val="231F20"/>
          <w:position w:val="1"/>
        </w:rPr>
        <w:t>which</w:t>
      </w:r>
      <w:r>
        <w:rPr>
          <w:color w:val="231F20"/>
          <w:spacing w:val="-5"/>
          <w:position w:val="1"/>
        </w:rPr>
        <w:t> </w:t>
      </w:r>
      <w:r>
        <w:rPr>
          <w:i/>
          <w:color w:val="231F20"/>
          <w:position w:val="1"/>
        </w:rPr>
        <w:t>x</w:t>
      </w:r>
      <w:r>
        <w:rPr>
          <w:i/>
          <w:color w:val="231F20"/>
          <w:spacing w:val="-5"/>
          <w:position w:val="1"/>
        </w:rPr>
        <w:t> </w:t>
      </w:r>
      <w:r>
        <w:rPr>
          <w:color w:val="231F20"/>
          <w:position w:val="1"/>
        </w:rPr>
        <w:t>is</w:t>
      </w:r>
      <w:r>
        <w:rPr>
          <w:color w:val="231F20"/>
          <w:spacing w:val="-5"/>
          <w:position w:val="1"/>
        </w:rPr>
        <w:t> </w:t>
      </w:r>
      <w:r>
        <w:rPr>
          <w:color w:val="231F20"/>
          <w:position w:val="1"/>
        </w:rPr>
        <w:t>typically</w:t>
      </w:r>
      <w:r>
        <w:rPr>
          <w:color w:val="231F20"/>
          <w:spacing w:val="-5"/>
          <w:position w:val="1"/>
        </w:rPr>
        <w:t> </w:t>
      </w:r>
      <w:r>
        <w:rPr>
          <w:color w:val="231F20"/>
          <w:position w:val="1"/>
        </w:rPr>
        <w:t>around</w:t>
      </w:r>
      <w:r>
        <w:rPr>
          <w:color w:val="231F20"/>
          <w:spacing w:val="-5"/>
          <w:position w:val="1"/>
        </w:rPr>
        <w:t> </w:t>
      </w:r>
      <w:r>
        <w:rPr>
          <w:color w:val="231F20"/>
          <w:position w:val="1"/>
        </w:rPr>
        <w:t>1.5).</w:t>
      </w:r>
      <w:r>
        <w:rPr>
          <w:color w:val="231F20"/>
          <w:spacing w:val="-5"/>
          <w:position w:val="1"/>
        </w:rPr>
        <w:t> </w:t>
      </w:r>
      <w:r>
        <w:rPr>
          <w:color w:val="231F20"/>
          <w:position w:val="1"/>
        </w:rPr>
        <w:t>Iron</w:t>
      </w:r>
      <w:r>
        <w:rPr>
          <w:color w:val="231F20"/>
          <w:spacing w:val="39"/>
          <w:position w:val="1"/>
        </w:rPr>
        <w:t> </w:t>
      </w:r>
      <w:r>
        <w:rPr>
          <w:color w:val="231F20"/>
          <w:position w:val="1"/>
        </w:rPr>
        <w:t>ores </w:t>
      </w:r>
      <w:r>
        <w:rPr>
          <w:color w:val="231F20"/>
          <w:w w:val="105"/>
        </w:rPr>
        <w:t>contain from 50% to around 70% iron, depending on grade (hematite is almost 70% iron). In</w:t>
      </w:r>
      <w:r>
        <w:rPr>
          <w:color w:val="231F20"/>
          <w:spacing w:val="38"/>
          <w:w w:val="105"/>
        </w:rPr>
        <w:t> </w:t>
      </w:r>
      <w:r>
        <w:rPr>
          <w:color w:val="231F20"/>
          <w:w w:val="105"/>
        </w:rPr>
        <w:t>addition, scrap</w:t>
      </w:r>
      <w:r>
        <w:rPr>
          <w:color w:val="231F20"/>
          <w:spacing w:val="38"/>
          <w:w w:val="105"/>
        </w:rPr>
        <w:t> </w:t>
      </w:r>
      <w:r>
        <w:rPr>
          <w:color w:val="231F20"/>
          <w:w w:val="105"/>
        </w:rPr>
        <w:t>iron</w:t>
      </w:r>
      <w:r>
        <w:rPr>
          <w:color w:val="231F20"/>
          <w:spacing w:val="38"/>
          <w:w w:val="105"/>
        </w:rPr>
        <w:t> </w:t>
      </w:r>
      <w:r>
        <w:rPr>
          <w:color w:val="231F20"/>
          <w:w w:val="105"/>
        </w:rPr>
        <w:t>and</w:t>
      </w:r>
      <w:r>
        <w:rPr>
          <w:color w:val="231F20"/>
          <w:spacing w:val="38"/>
          <w:w w:val="105"/>
        </w:rPr>
        <w:t> </w:t>
      </w:r>
      <w:r>
        <w:rPr>
          <w:color w:val="231F20"/>
          <w:w w:val="105"/>
        </w:rPr>
        <w:t>steel</w:t>
      </w:r>
      <w:r>
        <w:rPr>
          <w:color w:val="231F20"/>
          <w:spacing w:val="36"/>
          <w:w w:val="105"/>
        </w:rPr>
        <w:t> </w:t>
      </w:r>
      <w:r>
        <w:rPr>
          <w:color w:val="231F20"/>
          <w:w w:val="105"/>
        </w:rPr>
        <w:t>are</w:t>
      </w:r>
      <w:r>
        <w:rPr>
          <w:color w:val="231F20"/>
          <w:spacing w:val="38"/>
          <w:w w:val="105"/>
        </w:rPr>
        <w:t> </w:t>
      </w:r>
      <w:r>
        <w:rPr>
          <w:color w:val="231F20"/>
          <w:w w:val="105"/>
        </w:rPr>
        <w:t>widely</w:t>
      </w:r>
      <w:r>
        <w:rPr>
          <w:color w:val="231F20"/>
          <w:spacing w:val="38"/>
          <w:w w:val="105"/>
        </w:rPr>
        <w:t> </w:t>
      </w:r>
      <w:r>
        <w:rPr>
          <w:color w:val="231F20"/>
          <w:w w:val="105"/>
        </w:rPr>
        <w:t>used</w:t>
      </w:r>
      <w:r>
        <w:rPr>
          <w:color w:val="231F20"/>
          <w:spacing w:val="39"/>
          <w:w w:val="105"/>
        </w:rPr>
        <w:t> </w:t>
      </w:r>
      <w:r>
        <w:rPr>
          <w:color w:val="231F20"/>
          <w:w w:val="105"/>
        </w:rPr>
        <w:t>today</w:t>
      </w:r>
      <w:r>
        <w:rPr>
          <w:color w:val="231F20"/>
          <w:spacing w:val="38"/>
          <w:w w:val="105"/>
        </w:rPr>
        <w:t> </w:t>
      </w:r>
      <w:r>
        <w:rPr>
          <w:color w:val="231F20"/>
          <w:w w:val="105"/>
        </w:rPr>
        <w:t>as</w:t>
      </w:r>
      <w:r>
        <w:rPr>
          <w:color w:val="231F20"/>
          <w:spacing w:val="38"/>
          <w:w w:val="105"/>
        </w:rPr>
        <w:t> </w:t>
      </w:r>
      <w:r>
        <w:rPr>
          <w:color w:val="231F20"/>
          <w:w w:val="105"/>
        </w:rPr>
        <w:t>raw</w:t>
      </w:r>
      <w:r>
        <w:rPr>
          <w:color w:val="231F20"/>
          <w:spacing w:val="40"/>
          <w:w w:val="105"/>
        </w:rPr>
        <w:t> </w:t>
      </w:r>
      <w:r>
        <w:rPr>
          <w:color w:val="231F20"/>
          <w:w w:val="105"/>
        </w:rPr>
        <w:t>materials</w:t>
      </w:r>
      <w:r>
        <w:rPr>
          <w:color w:val="231F20"/>
          <w:spacing w:val="40"/>
          <w:w w:val="105"/>
        </w:rPr>
        <w:t> </w:t>
      </w:r>
      <w:r>
        <w:rPr>
          <w:color w:val="231F20"/>
          <w:w w:val="105"/>
        </w:rPr>
        <w:t>in iron- and steelmaking.</w:t>
      </w:r>
    </w:p>
    <w:p>
      <w:pPr>
        <w:pStyle w:val="BodyText"/>
        <w:spacing w:line="237" w:lineRule="auto" w:before="9"/>
        <w:ind w:left="2941" w:right="845" w:firstLine="240"/>
        <w:jc w:val="both"/>
      </w:pPr>
      <w:r>
        <w:rPr>
          <w:color w:val="231F20"/>
          <w:w w:val="105"/>
        </w:rPr>
        <w:t>Other raw materials needed to reduce iron from the ores are coke and limestone. </w:t>
      </w:r>
      <w:r>
        <w:rPr>
          <w:b/>
          <w:i/>
          <w:color w:val="231F20"/>
          <w:w w:val="105"/>
        </w:rPr>
        <w:t>Coke </w:t>
      </w:r>
      <w:r>
        <w:rPr>
          <w:color w:val="231F20"/>
          <w:w w:val="105"/>
        </w:rPr>
        <w:t>is a high carbon fuel produced by heating bituminous coal in a limited oxy-</w:t>
      </w:r>
      <w:r>
        <w:rPr>
          <w:color w:val="231F20"/>
          <w:spacing w:val="80"/>
          <w:w w:val="150"/>
        </w:rPr>
        <w:t> </w:t>
      </w:r>
      <w:r>
        <w:rPr>
          <w:color w:val="231F20"/>
          <w:w w:val="105"/>
        </w:rPr>
        <w:t>gen</w:t>
      </w:r>
      <w:r>
        <w:rPr>
          <w:color w:val="231F20"/>
          <w:spacing w:val="37"/>
          <w:w w:val="105"/>
        </w:rPr>
        <w:t> </w:t>
      </w:r>
      <w:r>
        <w:rPr>
          <w:color w:val="231F20"/>
          <w:w w:val="105"/>
        </w:rPr>
        <w:t>atmosphere</w:t>
      </w:r>
      <w:r>
        <w:rPr>
          <w:color w:val="231F20"/>
          <w:spacing w:val="37"/>
          <w:w w:val="105"/>
        </w:rPr>
        <w:t> </w:t>
      </w:r>
      <w:r>
        <w:rPr>
          <w:color w:val="231F20"/>
          <w:w w:val="105"/>
        </w:rPr>
        <w:t>for</w:t>
      </w:r>
      <w:r>
        <w:rPr>
          <w:color w:val="231F20"/>
          <w:spacing w:val="36"/>
          <w:w w:val="105"/>
        </w:rPr>
        <w:t> </w:t>
      </w:r>
      <w:r>
        <w:rPr>
          <w:color w:val="231F20"/>
          <w:w w:val="105"/>
        </w:rPr>
        <w:t>several</w:t>
      </w:r>
      <w:r>
        <w:rPr>
          <w:color w:val="231F20"/>
          <w:spacing w:val="36"/>
          <w:w w:val="105"/>
        </w:rPr>
        <w:t> </w:t>
      </w:r>
      <w:r>
        <w:rPr>
          <w:color w:val="231F20"/>
          <w:w w:val="105"/>
        </w:rPr>
        <w:t>hours,</w:t>
      </w:r>
      <w:r>
        <w:rPr>
          <w:color w:val="231F20"/>
          <w:spacing w:val="36"/>
          <w:w w:val="105"/>
        </w:rPr>
        <w:t> </w:t>
      </w:r>
      <w:r>
        <w:rPr>
          <w:color w:val="231F20"/>
          <w:w w:val="105"/>
        </w:rPr>
        <w:t>followed</w:t>
      </w:r>
      <w:r>
        <w:rPr>
          <w:color w:val="231F20"/>
          <w:spacing w:val="37"/>
          <w:w w:val="105"/>
        </w:rPr>
        <w:t> </w:t>
      </w:r>
      <w:r>
        <w:rPr>
          <w:color w:val="231F20"/>
          <w:w w:val="105"/>
        </w:rPr>
        <w:t>by</w:t>
      </w:r>
      <w:r>
        <w:rPr>
          <w:color w:val="231F20"/>
          <w:spacing w:val="37"/>
          <w:w w:val="105"/>
        </w:rPr>
        <w:t> </w:t>
      </w:r>
      <w:r>
        <w:rPr>
          <w:color w:val="231F20"/>
          <w:w w:val="105"/>
        </w:rPr>
        <w:t>water</w:t>
      </w:r>
      <w:r>
        <w:rPr>
          <w:color w:val="231F20"/>
          <w:spacing w:val="36"/>
          <w:w w:val="105"/>
        </w:rPr>
        <w:t> </w:t>
      </w:r>
      <w:r>
        <w:rPr>
          <w:color w:val="231F20"/>
          <w:w w:val="105"/>
        </w:rPr>
        <w:t>spraying</w:t>
      </w:r>
      <w:r>
        <w:rPr>
          <w:color w:val="231F20"/>
          <w:spacing w:val="37"/>
          <w:w w:val="105"/>
        </w:rPr>
        <w:t> </w:t>
      </w:r>
      <w:r>
        <w:rPr>
          <w:color w:val="231F20"/>
          <w:w w:val="105"/>
        </w:rPr>
        <w:t>in</w:t>
      </w:r>
      <w:r>
        <w:rPr>
          <w:color w:val="231F20"/>
          <w:spacing w:val="37"/>
          <w:w w:val="105"/>
        </w:rPr>
        <w:t> </w:t>
      </w:r>
      <w:r>
        <w:rPr>
          <w:color w:val="231F20"/>
          <w:w w:val="105"/>
        </w:rPr>
        <w:t>special</w:t>
      </w:r>
      <w:r>
        <w:rPr>
          <w:color w:val="231F20"/>
          <w:spacing w:val="36"/>
          <w:w w:val="105"/>
        </w:rPr>
        <w:t> </w:t>
      </w:r>
      <w:r>
        <w:rPr>
          <w:color w:val="231F20"/>
          <w:w w:val="105"/>
        </w:rPr>
        <w:t>quench- ing</w:t>
      </w:r>
      <w:r>
        <w:rPr>
          <w:color w:val="231F20"/>
          <w:spacing w:val="22"/>
          <w:w w:val="105"/>
        </w:rPr>
        <w:t> </w:t>
      </w:r>
      <w:r>
        <w:rPr>
          <w:color w:val="231F20"/>
          <w:w w:val="105"/>
        </w:rPr>
        <w:t>towers. Coke</w:t>
      </w:r>
      <w:r>
        <w:rPr>
          <w:color w:val="231F20"/>
          <w:spacing w:val="22"/>
          <w:w w:val="105"/>
        </w:rPr>
        <w:t> </w:t>
      </w:r>
      <w:r>
        <w:rPr>
          <w:color w:val="231F20"/>
          <w:w w:val="105"/>
        </w:rPr>
        <w:t>serves</w:t>
      </w:r>
      <w:r>
        <w:rPr>
          <w:color w:val="231F20"/>
          <w:spacing w:val="22"/>
          <w:w w:val="105"/>
        </w:rPr>
        <w:t> </w:t>
      </w:r>
      <w:r>
        <w:rPr>
          <w:color w:val="231F20"/>
          <w:w w:val="105"/>
        </w:rPr>
        <w:t>two</w:t>
      </w:r>
      <w:r>
        <w:rPr>
          <w:color w:val="231F20"/>
          <w:spacing w:val="24"/>
          <w:w w:val="105"/>
        </w:rPr>
        <w:t> </w:t>
      </w:r>
      <w:r>
        <w:rPr>
          <w:color w:val="231F20"/>
          <w:w w:val="105"/>
        </w:rPr>
        <w:t>functions</w:t>
      </w:r>
      <w:r>
        <w:rPr>
          <w:color w:val="231F20"/>
          <w:spacing w:val="22"/>
          <w:w w:val="105"/>
        </w:rPr>
        <w:t> </w:t>
      </w:r>
      <w:r>
        <w:rPr>
          <w:color w:val="231F20"/>
          <w:w w:val="105"/>
        </w:rPr>
        <w:t>in</w:t>
      </w:r>
      <w:r>
        <w:rPr>
          <w:color w:val="231F20"/>
          <w:spacing w:val="24"/>
          <w:w w:val="105"/>
        </w:rPr>
        <w:t> </w:t>
      </w:r>
      <w:r>
        <w:rPr>
          <w:color w:val="231F20"/>
          <w:w w:val="105"/>
        </w:rPr>
        <w:t>the</w:t>
      </w:r>
      <w:r>
        <w:rPr>
          <w:color w:val="231F20"/>
          <w:spacing w:val="22"/>
          <w:w w:val="105"/>
        </w:rPr>
        <w:t> </w:t>
      </w:r>
      <w:r>
        <w:rPr>
          <w:color w:val="231F20"/>
          <w:w w:val="105"/>
        </w:rPr>
        <w:t>reduction</w:t>
      </w:r>
      <w:r>
        <w:rPr>
          <w:color w:val="231F20"/>
          <w:spacing w:val="24"/>
          <w:w w:val="105"/>
        </w:rPr>
        <w:t> </w:t>
      </w:r>
      <w:r>
        <w:rPr>
          <w:color w:val="231F20"/>
          <w:w w:val="105"/>
        </w:rPr>
        <w:t>process: (1)</w:t>
      </w:r>
      <w:r>
        <w:rPr>
          <w:color w:val="231F20"/>
          <w:spacing w:val="22"/>
          <w:w w:val="105"/>
        </w:rPr>
        <w:t> </w:t>
      </w:r>
      <w:r>
        <w:rPr>
          <w:color w:val="231F20"/>
          <w:w w:val="105"/>
        </w:rPr>
        <w:t>it</w:t>
      </w:r>
      <w:r>
        <w:rPr>
          <w:color w:val="231F20"/>
          <w:spacing w:val="21"/>
          <w:w w:val="105"/>
        </w:rPr>
        <w:t> </w:t>
      </w:r>
      <w:r>
        <w:rPr>
          <w:color w:val="231F20"/>
          <w:w w:val="105"/>
        </w:rPr>
        <w:t>is</w:t>
      </w:r>
      <w:r>
        <w:rPr>
          <w:color w:val="231F20"/>
          <w:spacing w:val="22"/>
          <w:w w:val="105"/>
        </w:rPr>
        <w:t> </w:t>
      </w:r>
      <w:r>
        <w:rPr>
          <w:color w:val="231F20"/>
          <w:w w:val="105"/>
        </w:rPr>
        <w:t>a</w:t>
      </w:r>
      <w:r>
        <w:rPr>
          <w:color w:val="231F20"/>
          <w:spacing w:val="22"/>
          <w:w w:val="105"/>
        </w:rPr>
        <w:t> </w:t>
      </w:r>
      <w:r>
        <w:rPr>
          <w:color w:val="231F20"/>
          <w:w w:val="105"/>
        </w:rPr>
        <w:t>fuel</w:t>
      </w:r>
      <w:r>
        <w:rPr>
          <w:color w:val="231F20"/>
          <w:spacing w:val="21"/>
          <w:w w:val="105"/>
        </w:rPr>
        <w:t> </w:t>
      </w:r>
      <w:r>
        <w:rPr>
          <w:color w:val="231F20"/>
          <w:w w:val="105"/>
        </w:rPr>
        <w:t>that</w:t>
      </w:r>
    </w:p>
    <w:p>
      <w:pPr>
        <w:pStyle w:val="BodyText"/>
        <w:spacing w:before="177"/>
      </w:pPr>
      <w:r>
        <w:rPr/>
        <mc:AlternateContent>
          <mc:Choice Requires="wps">
            <w:drawing>
              <wp:anchor distT="0" distB="0" distL="0" distR="0" allowOverlap="1" layoutInCell="1" locked="0" behindDoc="1" simplePos="0" relativeHeight="487727616">
                <wp:simplePos x="0" y="0"/>
                <wp:positionH relativeFrom="page">
                  <wp:posOffset>1866900</wp:posOffset>
                </wp:positionH>
                <wp:positionV relativeFrom="paragraph">
                  <wp:posOffset>274101</wp:posOffset>
                </wp:positionV>
                <wp:extent cx="901700" cy="1270"/>
                <wp:effectExtent l="0" t="0" r="0" b="0"/>
                <wp:wrapTopAndBottom/>
                <wp:docPr id="1859" name="Graphic 1859"/>
                <wp:cNvGraphicFramePr>
                  <a:graphicFrameLocks/>
                </wp:cNvGraphicFramePr>
                <a:graphic>
                  <a:graphicData uri="http://schemas.microsoft.com/office/word/2010/wordprocessingShape">
                    <wps:wsp>
                      <wps:cNvPr id="1859" name="Graphic 1859"/>
                      <wps:cNvSpPr/>
                      <wps:spPr>
                        <a:xfrm>
                          <a:off x="0" y="0"/>
                          <a:ext cx="901700" cy="1270"/>
                        </a:xfrm>
                        <a:custGeom>
                          <a:avLst/>
                          <a:gdLst/>
                          <a:ahLst/>
                          <a:cxnLst/>
                          <a:rect l="l" t="t" r="r" b="b"/>
                          <a:pathLst>
                            <a:path w="901700" h="0">
                              <a:moveTo>
                                <a:pt x="0" y="0"/>
                              </a:moveTo>
                              <a:lnTo>
                                <a:pt x="901700" y="0"/>
                              </a:lnTo>
                            </a:path>
                          </a:pathLst>
                        </a:custGeom>
                        <a:ln w="6350">
                          <a:solidFill>
                            <a:srgbClr val="231F20"/>
                          </a:solidFill>
                          <a:prstDash val="solid"/>
                        </a:ln>
                      </wps:spPr>
                      <wps:bodyPr wrap="square" lIns="0" tIns="0" rIns="0" bIns="0" rtlCol="0">
                        <a:prstTxWarp prst="textNoShape">
                          <a:avLst/>
                        </a:prstTxWarp>
                        <a:noAutofit/>
                      </wps:bodyPr>
                    </wps:wsp>
                  </a:graphicData>
                </a:graphic>
              </wp:anchor>
            </w:drawing>
          </mc:Choice>
          <mc:Fallback>
            <w:pict>
              <v:shape style="position:absolute;margin-left:147pt;margin-top:21.582781pt;width:71pt;height:.1pt;mso-position-horizontal-relative:page;mso-position-vertical-relative:paragraph;z-index:-15588864;mso-wrap-distance-left:0;mso-wrap-distance-right:0" id="docshape1600" coordorigin="2940,432" coordsize="1420,0" path="m2940,432l4360,432e" filled="false" stroked="true" strokeweight=".5pt" strokecolor="#231f20">
                <v:path arrowok="t"/>
                <v:stroke dashstyle="solid"/>
                <w10:wrap type="topAndBottom"/>
              </v:shape>
            </w:pict>
          </mc:Fallback>
        </mc:AlternateContent>
      </w:r>
    </w:p>
    <w:p>
      <w:pPr>
        <w:spacing w:line="254" w:lineRule="auto" w:before="18"/>
        <w:ind w:left="2941" w:right="852" w:hanging="1"/>
        <w:jc w:val="both"/>
        <w:rPr>
          <w:sz w:val="16"/>
        </w:rPr>
      </w:pPr>
      <w:r>
        <w:rPr>
          <w:color w:val="231F20"/>
          <w:w w:val="105"/>
          <w:position w:val="5"/>
          <w:sz w:val="10"/>
        </w:rPr>
        <w:t>2</w:t>
      </w:r>
      <w:r>
        <w:rPr>
          <w:color w:val="231F20"/>
          <w:spacing w:val="26"/>
          <w:w w:val="105"/>
          <w:position w:val="5"/>
          <w:sz w:val="10"/>
        </w:rPr>
        <w:t> </w:t>
      </w:r>
      <w:r>
        <w:rPr>
          <w:color w:val="231F20"/>
          <w:w w:val="105"/>
          <w:sz w:val="16"/>
        </w:rPr>
        <w:t>This is the conventional definition of steel, but exceptions exist. A recently developed steel for sheet metal</w:t>
      </w:r>
      <w:r>
        <w:rPr>
          <w:color w:val="231F20"/>
          <w:spacing w:val="36"/>
          <w:w w:val="105"/>
          <w:sz w:val="16"/>
        </w:rPr>
        <w:t> </w:t>
      </w:r>
      <w:r>
        <w:rPr>
          <w:color w:val="231F20"/>
          <w:w w:val="105"/>
          <w:sz w:val="16"/>
        </w:rPr>
        <w:t>forming,</w:t>
      </w:r>
      <w:r>
        <w:rPr>
          <w:color w:val="231F20"/>
          <w:spacing w:val="36"/>
          <w:w w:val="105"/>
          <w:sz w:val="16"/>
        </w:rPr>
        <w:t> </w:t>
      </w:r>
      <w:r>
        <w:rPr>
          <w:color w:val="231F20"/>
          <w:w w:val="105"/>
          <w:sz w:val="16"/>
        </w:rPr>
        <w:t>called</w:t>
      </w:r>
      <w:r>
        <w:rPr>
          <w:color w:val="231F20"/>
          <w:spacing w:val="38"/>
          <w:w w:val="105"/>
          <w:sz w:val="16"/>
        </w:rPr>
        <w:t> </w:t>
      </w:r>
      <w:r>
        <w:rPr>
          <w:b/>
          <w:i/>
          <w:color w:val="231F20"/>
          <w:w w:val="105"/>
          <w:sz w:val="16"/>
        </w:rPr>
        <w:t>interstitial-free</w:t>
      </w:r>
      <w:r>
        <w:rPr>
          <w:b/>
          <w:i/>
          <w:color w:val="231F20"/>
          <w:spacing w:val="39"/>
          <w:w w:val="105"/>
          <w:sz w:val="16"/>
        </w:rPr>
        <w:t> </w:t>
      </w:r>
      <w:r>
        <w:rPr>
          <w:b/>
          <w:i/>
          <w:color w:val="231F20"/>
          <w:w w:val="105"/>
          <w:sz w:val="16"/>
        </w:rPr>
        <w:t>steel</w:t>
      </w:r>
      <w:r>
        <w:rPr>
          <w:color w:val="231F20"/>
          <w:w w:val="105"/>
          <w:sz w:val="16"/>
        </w:rPr>
        <w:t>,</w:t>
      </w:r>
      <w:r>
        <w:rPr>
          <w:color w:val="231F20"/>
          <w:spacing w:val="36"/>
          <w:w w:val="105"/>
          <w:sz w:val="16"/>
        </w:rPr>
        <w:t> </w:t>
      </w:r>
      <w:r>
        <w:rPr>
          <w:color w:val="231F20"/>
          <w:w w:val="105"/>
          <w:sz w:val="16"/>
        </w:rPr>
        <w:t>has</w:t>
      </w:r>
      <w:r>
        <w:rPr>
          <w:color w:val="231F20"/>
          <w:spacing w:val="38"/>
          <w:w w:val="105"/>
          <w:sz w:val="16"/>
        </w:rPr>
        <w:t> </w:t>
      </w:r>
      <w:r>
        <w:rPr>
          <w:color w:val="231F20"/>
          <w:w w:val="105"/>
          <w:sz w:val="16"/>
        </w:rPr>
        <w:t>a</w:t>
      </w:r>
      <w:r>
        <w:rPr>
          <w:color w:val="231F20"/>
          <w:spacing w:val="38"/>
          <w:w w:val="105"/>
          <w:sz w:val="16"/>
        </w:rPr>
        <w:t> </w:t>
      </w:r>
      <w:r>
        <w:rPr>
          <w:color w:val="231F20"/>
          <w:w w:val="105"/>
          <w:sz w:val="16"/>
        </w:rPr>
        <w:t>carbon</w:t>
      </w:r>
      <w:r>
        <w:rPr>
          <w:color w:val="231F20"/>
          <w:spacing w:val="38"/>
          <w:w w:val="105"/>
          <w:sz w:val="16"/>
        </w:rPr>
        <w:t> </w:t>
      </w:r>
      <w:r>
        <w:rPr>
          <w:color w:val="231F20"/>
          <w:w w:val="105"/>
          <w:sz w:val="16"/>
        </w:rPr>
        <w:t>content</w:t>
      </w:r>
      <w:r>
        <w:rPr>
          <w:color w:val="231F20"/>
          <w:spacing w:val="36"/>
          <w:w w:val="105"/>
          <w:sz w:val="16"/>
        </w:rPr>
        <w:t> </w:t>
      </w:r>
      <w:r>
        <w:rPr>
          <w:color w:val="231F20"/>
          <w:w w:val="105"/>
          <w:sz w:val="16"/>
        </w:rPr>
        <w:t>of</w:t>
      </w:r>
      <w:r>
        <w:rPr>
          <w:color w:val="231F20"/>
          <w:spacing w:val="38"/>
          <w:w w:val="105"/>
          <w:sz w:val="16"/>
        </w:rPr>
        <w:t> </w:t>
      </w:r>
      <w:r>
        <w:rPr>
          <w:color w:val="231F20"/>
          <w:w w:val="105"/>
          <w:sz w:val="16"/>
        </w:rPr>
        <w:t>only</w:t>
      </w:r>
      <w:r>
        <w:rPr>
          <w:color w:val="231F20"/>
          <w:spacing w:val="38"/>
          <w:w w:val="105"/>
          <w:sz w:val="16"/>
        </w:rPr>
        <w:t> </w:t>
      </w:r>
      <w:r>
        <w:rPr>
          <w:color w:val="231F20"/>
          <w:w w:val="105"/>
          <w:sz w:val="16"/>
        </w:rPr>
        <w:t>0.005%.</w:t>
      </w:r>
      <w:r>
        <w:rPr>
          <w:color w:val="231F20"/>
          <w:spacing w:val="36"/>
          <w:w w:val="105"/>
          <w:sz w:val="16"/>
        </w:rPr>
        <w:t> </w:t>
      </w:r>
      <w:r>
        <w:rPr>
          <w:color w:val="231F20"/>
          <w:w w:val="105"/>
          <w:sz w:val="16"/>
        </w:rPr>
        <w:t>It</w:t>
      </w:r>
      <w:r>
        <w:rPr>
          <w:color w:val="231F20"/>
          <w:spacing w:val="36"/>
          <w:w w:val="105"/>
          <w:sz w:val="16"/>
        </w:rPr>
        <w:t> </w:t>
      </w:r>
      <w:r>
        <w:rPr>
          <w:color w:val="231F20"/>
          <w:w w:val="105"/>
          <w:sz w:val="16"/>
        </w:rPr>
        <w:t>is</w:t>
      </w:r>
      <w:r>
        <w:rPr>
          <w:color w:val="231F20"/>
          <w:spacing w:val="38"/>
          <w:w w:val="105"/>
          <w:sz w:val="16"/>
        </w:rPr>
        <w:t> </w:t>
      </w:r>
      <w:r>
        <w:rPr>
          <w:color w:val="231F20"/>
          <w:w w:val="105"/>
          <w:sz w:val="16"/>
        </w:rPr>
        <w:t>discussed</w:t>
      </w:r>
      <w:r>
        <w:rPr>
          <w:color w:val="231F20"/>
          <w:spacing w:val="38"/>
          <w:w w:val="105"/>
          <w:sz w:val="16"/>
        </w:rPr>
        <w:t> </w:t>
      </w:r>
      <w:r>
        <w:rPr>
          <w:color w:val="231F20"/>
          <w:w w:val="105"/>
          <w:sz w:val="16"/>
        </w:rPr>
        <w:t>in Section 6.2.3.</w:t>
      </w:r>
    </w:p>
    <w:p>
      <w:pPr>
        <w:spacing w:after="0" w:line="254" w:lineRule="auto"/>
        <w:jc w:val="both"/>
        <w:rPr>
          <w:sz w:val="16"/>
        </w:rPr>
        <w:sectPr>
          <w:pgSz w:w="11530" w:h="14410"/>
          <w:pgMar w:header="652" w:footer="0" w:top="920" w:bottom="280" w:left="0" w:right="520"/>
        </w:sectPr>
      </w:pPr>
    </w:p>
    <w:p>
      <w:pPr>
        <w:pStyle w:val="BodyText"/>
        <w:spacing w:before="121"/>
      </w:pPr>
    </w:p>
    <w:p>
      <w:pPr>
        <w:pStyle w:val="BodyText"/>
        <w:spacing w:line="237" w:lineRule="auto" w:before="1"/>
        <w:ind w:left="3540" w:right="256"/>
        <w:jc w:val="both"/>
      </w:pPr>
      <w:r>
        <w:rPr>
          <w:color w:val="231F20"/>
          <w:w w:val="105"/>
        </w:rPr>
        <w:t>supplies heat for the chemical reactions; and (2) it produces carbon monoxide (CO)</w:t>
      </w:r>
      <w:r>
        <w:rPr>
          <w:color w:val="231F20"/>
          <w:spacing w:val="40"/>
          <w:w w:val="105"/>
        </w:rPr>
        <w:t> </w:t>
      </w:r>
      <w:r>
        <w:rPr>
          <w:color w:val="231F20"/>
          <w:w w:val="105"/>
        </w:rPr>
        <w:t>to reduce the iron ore. </w:t>
      </w:r>
      <w:r>
        <w:rPr>
          <w:b/>
          <w:i/>
          <w:color w:val="231F20"/>
          <w:w w:val="105"/>
        </w:rPr>
        <w:t>Limestone </w:t>
      </w:r>
      <w:r>
        <w:rPr>
          <w:color w:val="231F20"/>
          <w:w w:val="105"/>
        </w:rPr>
        <w:t>is a rock containing high proportions of calcium </w:t>
      </w:r>
      <w:r>
        <w:rPr>
          <w:color w:val="231F20"/>
          <w:w w:val="105"/>
          <w:position w:val="2"/>
        </w:rPr>
        <w:t>carbonate (CaCO</w:t>
      </w:r>
      <w:r>
        <w:rPr>
          <w:color w:val="231F20"/>
          <w:w w:val="105"/>
          <w:sz w:val="13"/>
        </w:rPr>
        <w:t>3</w:t>
      </w:r>
      <w:r>
        <w:rPr>
          <w:color w:val="231F20"/>
          <w:w w:val="105"/>
          <w:position w:val="2"/>
        </w:rPr>
        <w:t>). The limestone is used in the process as a flux to react with and </w:t>
      </w:r>
      <w:r>
        <w:rPr>
          <w:color w:val="231F20"/>
          <w:w w:val="105"/>
        </w:rPr>
        <w:t>remove impurities in the molten iron as slag.</w:t>
      </w:r>
    </w:p>
    <w:p>
      <w:pPr>
        <w:pStyle w:val="BodyText"/>
        <w:spacing w:before="22"/>
      </w:pPr>
    </w:p>
    <w:p>
      <w:pPr>
        <w:pStyle w:val="BodyText"/>
        <w:spacing w:before="1"/>
        <w:ind w:left="3540" w:right="242"/>
        <w:jc w:val="both"/>
      </w:pPr>
      <w:r>
        <w:rPr>
          <w:rFonts w:ascii="Arial" w:hAnsi="Arial"/>
          <w:b/>
          <w:color w:val="BC8D0A"/>
        </w:rPr>
        <w:t>Iron-making</w:t>
      </w:r>
      <w:r>
        <w:rPr>
          <w:rFonts w:ascii="Arial" w:hAnsi="Arial"/>
          <w:b/>
          <w:color w:val="BC8D0A"/>
          <w:spacing w:val="80"/>
          <w:w w:val="150"/>
        </w:rPr>
        <w:t> </w:t>
      </w:r>
      <w:r>
        <w:rPr>
          <w:color w:val="231F20"/>
        </w:rPr>
        <w:t>To produce iron, a charge of ore, coke, and limestone are dropped into</w:t>
      </w:r>
      <w:r>
        <w:rPr>
          <w:color w:val="231F20"/>
          <w:spacing w:val="40"/>
        </w:rPr>
        <w:t> </w:t>
      </w:r>
      <w:r>
        <w:rPr>
          <w:color w:val="231F20"/>
        </w:rPr>
        <w:t>the top of a blast furnace.</w:t>
      </w:r>
      <w:r>
        <w:rPr>
          <w:color w:val="231F20"/>
          <w:spacing w:val="-5"/>
        </w:rPr>
        <w:t> </w:t>
      </w:r>
      <w:r>
        <w:rPr>
          <w:color w:val="231F20"/>
        </w:rPr>
        <w:t>A </w:t>
      </w:r>
      <w:r>
        <w:rPr>
          <w:b/>
          <w:i/>
          <w:color w:val="231F20"/>
        </w:rPr>
        <w:t>blast furnace </w:t>
      </w:r>
      <w:r>
        <w:rPr>
          <w:color w:val="231F20"/>
        </w:rPr>
        <w:t>is a refractory-lined chamber with a diameter</w:t>
      </w:r>
      <w:r>
        <w:rPr>
          <w:color w:val="231F20"/>
          <w:spacing w:val="40"/>
        </w:rPr>
        <w:t> </w:t>
      </w:r>
      <w:r>
        <w:rPr>
          <w:color w:val="231F20"/>
        </w:rPr>
        <w:t>of about 9 to 11 m (30–35 ft) at its widest and a height of 40 m (125 ft), in which hot gases are forced into the lower part of the chamber at high rates to accom- plish combustion and reduction of the iron. A typical blast furnace and some of its technical details</w:t>
      </w:r>
      <w:r>
        <w:rPr>
          <w:color w:val="231F20"/>
          <w:spacing w:val="23"/>
        </w:rPr>
        <w:t> </w:t>
      </w:r>
      <w:r>
        <w:rPr>
          <w:color w:val="231F20"/>
        </w:rPr>
        <w:t>are</w:t>
      </w:r>
      <w:r>
        <w:rPr>
          <w:color w:val="231F20"/>
          <w:spacing w:val="23"/>
        </w:rPr>
        <w:t> </w:t>
      </w:r>
      <w:r>
        <w:rPr>
          <w:color w:val="231F20"/>
        </w:rPr>
        <w:t>illustrated</w:t>
      </w:r>
      <w:r>
        <w:rPr>
          <w:color w:val="231F20"/>
          <w:spacing w:val="24"/>
        </w:rPr>
        <w:t> </w:t>
      </w:r>
      <w:r>
        <w:rPr>
          <w:color w:val="231F20"/>
        </w:rPr>
        <w:t>in</w:t>
      </w:r>
      <w:r>
        <w:rPr>
          <w:color w:val="231F20"/>
          <w:spacing w:val="24"/>
        </w:rPr>
        <w:t> </w:t>
      </w:r>
      <w:r>
        <w:rPr>
          <w:color w:val="231F20"/>
        </w:rPr>
        <w:t>Figures</w:t>
      </w:r>
      <w:r>
        <w:rPr>
          <w:color w:val="231F20"/>
          <w:spacing w:val="23"/>
        </w:rPr>
        <w:t> </w:t>
      </w:r>
      <w:r>
        <w:rPr>
          <w:color w:val="231F20"/>
        </w:rPr>
        <w:t>6.5</w:t>
      </w:r>
      <w:r>
        <w:rPr>
          <w:color w:val="231F20"/>
          <w:spacing w:val="24"/>
        </w:rPr>
        <w:t> </w:t>
      </w:r>
      <w:r>
        <w:rPr>
          <w:color w:val="231F20"/>
        </w:rPr>
        <w:t>and</w:t>
      </w:r>
      <w:r>
        <w:rPr>
          <w:color w:val="231F20"/>
          <w:spacing w:val="24"/>
        </w:rPr>
        <w:t> </w:t>
      </w:r>
      <w:r>
        <w:rPr>
          <w:color w:val="231F20"/>
        </w:rPr>
        <w:t>6.6.</w:t>
      </w:r>
      <w:r>
        <w:rPr>
          <w:color w:val="231F20"/>
          <w:spacing w:val="22"/>
        </w:rPr>
        <w:t> </w:t>
      </w:r>
      <w:r>
        <w:rPr>
          <w:color w:val="231F20"/>
        </w:rPr>
        <w:t>The</w:t>
      </w:r>
      <w:r>
        <w:rPr>
          <w:color w:val="231F20"/>
          <w:spacing w:val="23"/>
        </w:rPr>
        <w:t> </w:t>
      </w:r>
      <w:r>
        <w:rPr>
          <w:color w:val="231F20"/>
        </w:rPr>
        <w:t>charge</w:t>
      </w:r>
      <w:r>
        <w:rPr>
          <w:color w:val="231F20"/>
          <w:spacing w:val="23"/>
        </w:rPr>
        <w:t> </w:t>
      </w:r>
      <w:r>
        <w:rPr>
          <w:color w:val="231F20"/>
        </w:rPr>
        <w:t>slowly</w:t>
      </w:r>
      <w:r>
        <w:rPr>
          <w:color w:val="231F20"/>
          <w:spacing w:val="24"/>
        </w:rPr>
        <w:t> </w:t>
      </w:r>
      <w:r>
        <w:rPr>
          <w:color w:val="231F20"/>
        </w:rPr>
        <w:t>descends</w:t>
      </w:r>
      <w:r>
        <w:rPr>
          <w:color w:val="231F20"/>
          <w:spacing w:val="23"/>
        </w:rPr>
        <w:t> </w:t>
      </w:r>
      <w:r>
        <w:rPr>
          <w:color w:val="231F20"/>
        </w:rPr>
        <w:t>from</w:t>
      </w:r>
      <w:r>
        <w:rPr>
          <w:color w:val="231F20"/>
          <w:spacing w:val="27"/>
        </w:rPr>
        <w:t> </w:t>
      </w:r>
      <w:r>
        <w:rPr>
          <w:color w:val="231F20"/>
        </w:rPr>
        <w:t>the</w:t>
      </w:r>
      <w:r>
        <w:rPr>
          <w:color w:val="231F20"/>
          <w:spacing w:val="23"/>
        </w:rPr>
        <w:t> </w:t>
      </w:r>
      <w:r>
        <w:rPr>
          <w:color w:val="231F20"/>
        </w:rPr>
        <w:t>top of the furnace toward the base and is heated to temperatures around 1650°C (3000°F). </w:t>
      </w:r>
      <w:r>
        <w:rPr>
          <w:color w:val="231F20"/>
          <w:position w:val="2"/>
        </w:rPr>
        <w:t>Burning of the coke is accomplished by the hot gases (CO, H</w:t>
      </w:r>
      <w:r>
        <w:rPr>
          <w:color w:val="231F20"/>
          <w:sz w:val="13"/>
        </w:rPr>
        <w:t>2</w:t>
      </w:r>
      <w:r>
        <w:rPr>
          <w:color w:val="231F20"/>
          <w:position w:val="2"/>
        </w:rPr>
        <w:t>, CO</w:t>
      </w:r>
      <w:r>
        <w:rPr>
          <w:color w:val="231F20"/>
          <w:sz w:val="13"/>
        </w:rPr>
        <w:t>2</w:t>
      </w:r>
      <w:r>
        <w:rPr>
          <w:color w:val="231F20"/>
          <w:position w:val="2"/>
        </w:rPr>
        <w:t>, H</w:t>
      </w:r>
      <w:r>
        <w:rPr>
          <w:color w:val="231F20"/>
          <w:sz w:val="13"/>
        </w:rPr>
        <w:t>2</w:t>
      </w:r>
      <w:r>
        <w:rPr>
          <w:color w:val="231F20"/>
          <w:position w:val="2"/>
        </w:rPr>
        <w:t>O, N</w:t>
      </w:r>
      <w:r>
        <w:rPr>
          <w:color w:val="231F20"/>
          <w:sz w:val="13"/>
        </w:rPr>
        <w:t>2</w:t>
      </w:r>
      <w:r>
        <w:rPr>
          <w:color w:val="231F20"/>
          <w:position w:val="2"/>
        </w:rPr>
        <w:t>, O</w:t>
      </w:r>
      <w:r>
        <w:rPr>
          <w:color w:val="231F20"/>
          <w:sz w:val="13"/>
        </w:rPr>
        <w:t>2</w:t>
      </w:r>
      <w:r>
        <w:rPr>
          <w:color w:val="231F20"/>
          <w:position w:val="2"/>
        </w:rPr>
        <w:t>, and </w:t>
      </w:r>
      <w:r>
        <w:rPr>
          <w:color w:val="231F20"/>
        </w:rPr>
        <w:t>fuels)</w:t>
      </w:r>
      <w:r>
        <w:rPr>
          <w:color w:val="231F20"/>
          <w:spacing w:val="16"/>
        </w:rPr>
        <w:t> </w:t>
      </w:r>
      <w:r>
        <w:rPr>
          <w:color w:val="231F20"/>
        </w:rPr>
        <w:t>as</w:t>
      </w:r>
      <w:r>
        <w:rPr>
          <w:color w:val="231F20"/>
          <w:spacing w:val="17"/>
        </w:rPr>
        <w:t> </w:t>
      </w:r>
      <w:r>
        <w:rPr>
          <w:color w:val="231F20"/>
        </w:rPr>
        <w:t>they</w:t>
      </w:r>
      <w:r>
        <w:rPr>
          <w:color w:val="231F20"/>
          <w:spacing w:val="17"/>
        </w:rPr>
        <w:t> </w:t>
      </w:r>
      <w:r>
        <w:rPr>
          <w:color w:val="231F20"/>
        </w:rPr>
        <w:t>pass</w:t>
      </w:r>
      <w:r>
        <w:rPr>
          <w:color w:val="231F20"/>
          <w:spacing w:val="17"/>
        </w:rPr>
        <w:t> </w:t>
      </w:r>
      <w:r>
        <w:rPr>
          <w:color w:val="231F20"/>
        </w:rPr>
        <w:t>upward</w:t>
      </w:r>
      <w:r>
        <w:rPr>
          <w:color w:val="231F20"/>
          <w:spacing w:val="17"/>
        </w:rPr>
        <w:t> </w:t>
      </w:r>
      <w:r>
        <w:rPr>
          <w:color w:val="231F20"/>
        </w:rPr>
        <w:t>through</w:t>
      </w:r>
      <w:r>
        <w:rPr>
          <w:color w:val="231F20"/>
          <w:spacing w:val="17"/>
        </w:rPr>
        <w:t> </w:t>
      </w:r>
      <w:r>
        <w:rPr>
          <w:color w:val="231F20"/>
        </w:rPr>
        <w:t>the</w:t>
      </w:r>
      <w:r>
        <w:rPr>
          <w:color w:val="231F20"/>
          <w:spacing w:val="17"/>
        </w:rPr>
        <w:t> </w:t>
      </w:r>
      <w:r>
        <w:rPr>
          <w:color w:val="231F20"/>
        </w:rPr>
        <w:t>layers</w:t>
      </w:r>
      <w:r>
        <w:rPr>
          <w:color w:val="231F20"/>
          <w:spacing w:val="17"/>
        </w:rPr>
        <w:t> </w:t>
      </w:r>
      <w:r>
        <w:rPr>
          <w:color w:val="231F20"/>
        </w:rPr>
        <w:t>of</w:t>
      </w:r>
      <w:r>
        <w:rPr>
          <w:color w:val="231F20"/>
          <w:spacing w:val="16"/>
        </w:rPr>
        <w:t> </w:t>
      </w:r>
      <w:r>
        <w:rPr>
          <w:color w:val="231F20"/>
        </w:rPr>
        <w:t>charge</w:t>
      </w:r>
      <w:r>
        <w:rPr>
          <w:color w:val="231F20"/>
          <w:spacing w:val="17"/>
        </w:rPr>
        <w:t> </w:t>
      </w:r>
      <w:r>
        <w:rPr>
          <w:color w:val="231F20"/>
        </w:rPr>
        <w:t>material.</w:t>
      </w:r>
      <w:r>
        <w:rPr>
          <w:color w:val="231F20"/>
          <w:spacing w:val="14"/>
        </w:rPr>
        <w:t> </w:t>
      </w:r>
      <w:r>
        <w:rPr>
          <w:color w:val="231F20"/>
        </w:rPr>
        <w:t>The</w:t>
      </w:r>
      <w:r>
        <w:rPr>
          <w:color w:val="231F20"/>
          <w:spacing w:val="17"/>
        </w:rPr>
        <w:t> </w:t>
      </w:r>
      <w:r>
        <w:rPr>
          <w:color w:val="231F20"/>
        </w:rPr>
        <w:t>carbon</w:t>
      </w:r>
      <w:r>
        <w:rPr>
          <w:color w:val="231F20"/>
          <w:spacing w:val="17"/>
        </w:rPr>
        <w:t> </w:t>
      </w:r>
      <w:r>
        <w:rPr>
          <w:color w:val="231F20"/>
        </w:rPr>
        <w:t>monoxide is</w:t>
      </w:r>
      <w:r>
        <w:rPr>
          <w:color w:val="231F20"/>
          <w:spacing w:val="13"/>
        </w:rPr>
        <w:t> </w:t>
      </w:r>
      <w:r>
        <w:rPr>
          <w:color w:val="231F20"/>
        </w:rPr>
        <w:t>supplied</w:t>
      </w:r>
      <w:r>
        <w:rPr>
          <w:color w:val="231F20"/>
          <w:spacing w:val="14"/>
        </w:rPr>
        <w:t> </w:t>
      </w:r>
      <w:r>
        <w:rPr>
          <w:color w:val="231F20"/>
        </w:rPr>
        <w:t>as</w:t>
      </w:r>
      <w:r>
        <w:rPr>
          <w:color w:val="231F20"/>
          <w:spacing w:val="13"/>
        </w:rPr>
        <w:t> </w:t>
      </w:r>
      <w:r>
        <w:rPr>
          <w:color w:val="231F20"/>
        </w:rPr>
        <w:t>hot</w:t>
      </w:r>
      <w:r>
        <w:rPr>
          <w:color w:val="231F20"/>
          <w:spacing w:val="12"/>
        </w:rPr>
        <w:t> </w:t>
      </w:r>
      <w:r>
        <w:rPr>
          <w:color w:val="231F20"/>
        </w:rPr>
        <w:t>gas,</w:t>
      </w:r>
      <w:r>
        <w:rPr>
          <w:color w:val="231F20"/>
          <w:spacing w:val="12"/>
        </w:rPr>
        <w:t> </w:t>
      </w:r>
      <w:r>
        <w:rPr>
          <w:color w:val="231F20"/>
        </w:rPr>
        <w:t>and</w:t>
      </w:r>
      <w:r>
        <w:rPr>
          <w:color w:val="231F20"/>
          <w:spacing w:val="14"/>
        </w:rPr>
        <w:t> </w:t>
      </w:r>
      <w:r>
        <w:rPr>
          <w:color w:val="231F20"/>
        </w:rPr>
        <w:t>it</w:t>
      </w:r>
      <w:r>
        <w:rPr>
          <w:color w:val="231F20"/>
          <w:spacing w:val="12"/>
        </w:rPr>
        <w:t> </w:t>
      </w:r>
      <w:r>
        <w:rPr>
          <w:color w:val="231F20"/>
        </w:rPr>
        <w:t>is</w:t>
      </w:r>
      <w:r>
        <w:rPr>
          <w:color w:val="231F20"/>
          <w:spacing w:val="13"/>
        </w:rPr>
        <w:t> </w:t>
      </w:r>
      <w:r>
        <w:rPr>
          <w:color w:val="231F20"/>
        </w:rPr>
        <w:t>also</w:t>
      </w:r>
      <w:r>
        <w:rPr>
          <w:color w:val="231F20"/>
          <w:spacing w:val="14"/>
        </w:rPr>
        <w:t> </w:t>
      </w:r>
      <w:r>
        <w:rPr>
          <w:color w:val="231F20"/>
        </w:rPr>
        <w:t>formed</w:t>
      </w:r>
      <w:r>
        <w:rPr>
          <w:color w:val="231F20"/>
          <w:spacing w:val="14"/>
        </w:rPr>
        <w:t> </w:t>
      </w:r>
      <w:r>
        <w:rPr>
          <w:color w:val="231F20"/>
        </w:rPr>
        <w:t>from</w:t>
      </w:r>
      <w:r>
        <w:rPr>
          <w:color w:val="231F20"/>
          <w:spacing w:val="17"/>
        </w:rPr>
        <w:t> </w:t>
      </w:r>
      <w:r>
        <w:rPr>
          <w:color w:val="231F20"/>
        </w:rPr>
        <w:t>combustion</w:t>
      </w:r>
      <w:r>
        <w:rPr>
          <w:color w:val="231F20"/>
          <w:spacing w:val="80"/>
          <w:w w:val="150"/>
        </w:rPr>
        <w:t> </w:t>
      </w:r>
      <w:r>
        <w:rPr>
          <w:color w:val="231F20"/>
        </w:rPr>
        <w:t>of</w:t>
      </w:r>
      <w:r>
        <w:rPr>
          <w:color w:val="231F20"/>
          <w:spacing w:val="13"/>
        </w:rPr>
        <w:t> </w:t>
      </w:r>
      <w:r>
        <w:rPr>
          <w:color w:val="231F20"/>
        </w:rPr>
        <w:t>coke. The</w:t>
      </w:r>
      <w:r>
        <w:rPr>
          <w:color w:val="231F20"/>
          <w:spacing w:val="13"/>
        </w:rPr>
        <w:t> </w:t>
      </w:r>
      <w:r>
        <w:rPr>
          <w:color w:val="231F20"/>
        </w:rPr>
        <w:t>CO</w:t>
      </w:r>
      <w:r>
        <w:rPr>
          <w:color w:val="231F20"/>
          <w:spacing w:val="17"/>
        </w:rPr>
        <w:t> </w:t>
      </w:r>
      <w:r>
        <w:rPr>
          <w:color w:val="231F20"/>
        </w:rPr>
        <w:t>gas</w:t>
      </w:r>
      <w:r>
        <w:rPr>
          <w:color w:val="231F20"/>
          <w:spacing w:val="13"/>
        </w:rPr>
        <w:t> </w:t>
      </w:r>
      <w:r>
        <w:rPr>
          <w:color w:val="231F20"/>
        </w:rPr>
        <w:t>has a reducing effect on the iron ore; the reaction (simplified) can be written as follows</w:t>
      </w:r>
      <w:r>
        <w:rPr>
          <w:color w:val="231F20"/>
          <w:spacing w:val="80"/>
        </w:rPr>
        <w:t> </w:t>
      </w:r>
      <w:r>
        <w:rPr>
          <w:color w:val="231F20"/>
        </w:rPr>
        <w:t>(using hematite as the starting ore):</w:t>
      </w:r>
    </w:p>
    <w:p>
      <w:pPr>
        <w:pStyle w:val="BodyText"/>
        <w:spacing w:before="22"/>
      </w:pPr>
    </w:p>
    <w:p>
      <w:pPr>
        <w:pStyle w:val="BodyText"/>
        <w:tabs>
          <w:tab w:pos="10234" w:val="left" w:leader="none"/>
        </w:tabs>
        <w:ind w:left="5895"/>
      </w:pPr>
      <w:r>
        <w:rPr>
          <w:color w:val="231F20"/>
          <w:w w:val="105"/>
          <w:position w:val="2"/>
        </w:rPr>
        <w:t>Fe</w:t>
      </w:r>
      <w:r>
        <w:rPr>
          <w:color w:val="231F20"/>
          <w:w w:val="105"/>
          <w:sz w:val="13"/>
        </w:rPr>
        <w:t>2</w:t>
      </w:r>
      <w:r>
        <w:rPr>
          <w:color w:val="231F20"/>
          <w:w w:val="105"/>
          <w:position w:val="2"/>
        </w:rPr>
        <w:t>O</w:t>
      </w:r>
      <w:r>
        <w:rPr>
          <w:color w:val="231F20"/>
          <w:w w:val="105"/>
          <w:sz w:val="13"/>
        </w:rPr>
        <w:t>3</w:t>
      </w:r>
      <w:r>
        <w:rPr>
          <w:color w:val="231F20"/>
          <w:spacing w:val="25"/>
          <w:w w:val="105"/>
          <w:sz w:val="13"/>
        </w:rPr>
        <w:t> </w:t>
      </w:r>
      <w:r>
        <w:rPr>
          <w:rFonts w:ascii="Arial" w:hAnsi="Arial"/>
          <w:color w:val="231F20"/>
          <w:w w:val="105"/>
          <w:position w:val="2"/>
        </w:rPr>
        <w:t>+</w:t>
      </w:r>
      <w:r>
        <w:rPr>
          <w:rFonts w:ascii="Arial" w:hAnsi="Arial"/>
          <w:color w:val="231F20"/>
          <w:spacing w:val="6"/>
          <w:w w:val="105"/>
          <w:position w:val="2"/>
        </w:rPr>
        <w:t> </w:t>
      </w:r>
      <w:r>
        <w:rPr>
          <w:color w:val="231F20"/>
          <w:w w:val="105"/>
          <w:position w:val="2"/>
        </w:rPr>
        <w:t>CO</w:t>
      </w:r>
      <w:r>
        <w:rPr>
          <w:color w:val="231F20"/>
          <w:spacing w:val="12"/>
          <w:w w:val="105"/>
          <w:position w:val="2"/>
        </w:rPr>
        <w:t> </w:t>
      </w:r>
      <w:r>
        <w:rPr>
          <w:rFonts w:ascii="Arial" w:hAnsi="Arial"/>
          <w:color w:val="231F20"/>
          <w:w w:val="105"/>
          <w:position w:val="2"/>
        </w:rPr>
        <w:t>→</w:t>
      </w:r>
      <w:r>
        <w:rPr>
          <w:rFonts w:ascii="Arial" w:hAnsi="Arial"/>
          <w:color w:val="231F20"/>
          <w:spacing w:val="10"/>
          <w:w w:val="105"/>
          <w:position w:val="2"/>
        </w:rPr>
        <w:t> </w:t>
      </w:r>
      <w:r>
        <w:rPr>
          <w:color w:val="231F20"/>
          <w:w w:val="105"/>
          <w:position w:val="2"/>
        </w:rPr>
        <w:t>2FeO</w:t>
      </w:r>
      <w:r>
        <w:rPr>
          <w:color w:val="231F20"/>
          <w:spacing w:val="13"/>
          <w:w w:val="105"/>
          <w:position w:val="2"/>
        </w:rPr>
        <w:t> </w:t>
      </w:r>
      <w:r>
        <w:rPr>
          <w:rFonts w:ascii="Arial" w:hAnsi="Arial"/>
          <w:color w:val="231F20"/>
          <w:w w:val="105"/>
          <w:position w:val="2"/>
        </w:rPr>
        <w:t>+</w:t>
      </w:r>
      <w:r>
        <w:rPr>
          <w:rFonts w:ascii="Arial" w:hAnsi="Arial"/>
          <w:color w:val="231F20"/>
          <w:spacing w:val="6"/>
          <w:w w:val="105"/>
          <w:position w:val="2"/>
        </w:rPr>
        <w:t> </w:t>
      </w:r>
      <w:r>
        <w:rPr>
          <w:color w:val="231F20"/>
          <w:spacing w:val="-5"/>
          <w:w w:val="105"/>
          <w:position w:val="2"/>
        </w:rPr>
        <w:t>CO</w:t>
      </w:r>
      <w:r>
        <w:rPr>
          <w:color w:val="231F20"/>
          <w:spacing w:val="-5"/>
          <w:w w:val="105"/>
          <w:sz w:val="13"/>
        </w:rPr>
        <w:t>2</w:t>
      </w:r>
      <w:r>
        <w:rPr>
          <w:color w:val="231F20"/>
          <w:sz w:val="13"/>
        </w:rPr>
        <w:tab/>
      </w:r>
      <w:r>
        <w:rPr>
          <w:color w:val="231F20"/>
          <w:spacing w:val="-2"/>
          <w:w w:val="105"/>
          <w:position w:val="2"/>
        </w:rPr>
        <w:t>(6.3a)</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70"/>
        <w:rPr>
          <w:sz w:val="18"/>
        </w:rPr>
      </w:pPr>
    </w:p>
    <w:p>
      <w:pPr>
        <w:spacing w:line="221" w:lineRule="exact" w:before="0"/>
        <w:ind w:left="1380" w:right="0" w:firstLine="0"/>
        <w:jc w:val="both"/>
        <w:rPr>
          <w:rFonts w:ascii="Arial"/>
          <w:sz w:val="20"/>
        </w:rPr>
      </w:pPr>
      <w:r>
        <w:rPr/>
        <mc:AlternateContent>
          <mc:Choice Requires="wps">
            <w:drawing>
              <wp:anchor distT="0" distB="0" distL="0" distR="0" allowOverlap="1" layoutInCell="1" locked="0" behindDoc="0" simplePos="0" relativeHeight="15868928">
                <wp:simplePos x="0" y="0"/>
                <wp:positionH relativeFrom="page">
                  <wp:posOffset>2247900</wp:posOffset>
                </wp:positionH>
                <wp:positionV relativeFrom="paragraph">
                  <wp:posOffset>-3764036</wp:posOffset>
                </wp:positionV>
                <wp:extent cx="4368165" cy="4276725"/>
                <wp:effectExtent l="0" t="0" r="0" b="0"/>
                <wp:wrapNone/>
                <wp:docPr id="1860" name="Group 1860"/>
                <wp:cNvGraphicFramePr>
                  <a:graphicFrameLocks/>
                </wp:cNvGraphicFramePr>
                <a:graphic>
                  <a:graphicData uri="http://schemas.microsoft.com/office/word/2010/wordprocessingGroup">
                    <wpg:wgp>
                      <wpg:cNvPr id="1860" name="Group 1860"/>
                      <wpg:cNvGrpSpPr/>
                      <wpg:grpSpPr>
                        <a:xfrm>
                          <a:off x="0" y="0"/>
                          <a:ext cx="4368165" cy="4276725"/>
                          <a:chExt cx="4368165" cy="4276725"/>
                        </a:xfrm>
                      </wpg:grpSpPr>
                      <pic:pic>
                        <pic:nvPicPr>
                          <pic:cNvPr id="1861" name="Image 1861"/>
                          <pic:cNvPicPr/>
                        </pic:nvPicPr>
                        <pic:blipFill>
                          <a:blip r:embed="rId450" cstate="print"/>
                          <a:stretch>
                            <a:fillRect/>
                          </a:stretch>
                        </pic:blipFill>
                        <pic:spPr>
                          <a:xfrm>
                            <a:off x="2140507" y="1018184"/>
                            <a:ext cx="255878" cy="405027"/>
                          </a:xfrm>
                          <a:prstGeom prst="rect">
                            <a:avLst/>
                          </a:prstGeom>
                        </pic:spPr>
                      </pic:pic>
                      <wps:wsp>
                        <wps:cNvPr id="1862" name="Graphic 1862"/>
                        <wps:cNvSpPr/>
                        <wps:spPr>
                          <a:xfrm>
                            <a:off x="742683" y="839492"/>
                            <a:ext cx="1437005" cy="2723515"/>
                          </a:xfrm>
                          <a:custGeom>
                            <a:avLst/>
                            <a:gdLst/>
                            <a:ahLst/>
                            <a:cxnLst/>
                            <a:rect l="l" t="t" r="r" b="b"/>
                            <a:pathLst>
                              <a:path w="1437005" h="2723515">
                                <a:moveTo>
                                  <a:pt x="1310335" y="271538"/>
                                </a:moveTo>
                                <a:lnTo>
                                  <a:pt x="1290193" y="0"/>
                                </a:lnTo>
                                <a:lnTo>
                                  <a:pt x="1181773" y="201485"/>
                                </a:lnTo>
                                <a:lnTo>
                                  <a:pt x="1310335" y="271538"/>
                                </a:lnTo>
                                <a:close/>
                              </a:path>
                              <a:path w="1437005" h="2723515">
                                <a:moveTo>
                                  <a:pt x="1436801" y="87147"/>
                                </a:moveTo>
                                <a:lnTo>
                                  <a:pt x="1419987" y="68656"/>
                                </a:lnTo>
                                <a:lnTo>
                                  <a:pt x="0" y="2713596"/>
                                </a:lnTo>
                                <a:lnTo>
                                  <a:pt x="18618" y="2723324"/>
                                </a:lnTo>
                                <a:lnTo>
                                  <a:pt x="1436801" y="87147"/>
                                </a:lnTo>
                                <a:close/>
                              </a:path>
                            </a:pathLst>
                          </a:custGeom>
                          <a:solidFill>
                            <a:srgbClr val="C7C8CA"/>
                          </a:solidFill>
                        </wps:spPr>
                        <wps:bodyPr wrap="square" lIns="0" tIns="0" rIns="0" bIns="0" rtlCol="0">
                          <a:prstTxWarp prst="textNoShape">
                            <a:avLst/>
                          </a:prstTxWarp>
                          <a:noAutofit/>
                        </wps:bodyPr>
                      </wps:wsp>
                      <pic:pic>
                        <pic:nvPicPr>
                          <pic:cNvPr id="1863" name="Image 1863"/>
                          <pic:cNvPicPr/>
                        </pic:nvPicPr>
                        <pic:blipFill>
                          <a:blip r:embed="rId451" cstate="print"/>
                          <a:stretch>
                            <a:fillRect/>
                          </a:stretch>
                        </pic:blipFill>
                        <pic:spPr>
                          <a:xfrm>
                            <a:off x="2032887" y="839469"/>
                            <a:ext cx="131051" cy="271537"/>
                          </a:xfrm>
                          <a:prstGeom prst="rect">
                            <a:avLst/>
                          </a:prstGeom>
                        </pic:spPr>
                      </pic:pic>
                      <wps:wsp>
                        <wps:cNvPr id="1864" name="Graphic 1864"/>
                        <wps:cNvSpPr/>
                        <wps:spPr>
                          <a:xfrm>
                            <a:off x="1818119" y="1045997"/>
                            <a:ext cx="128905" cy="271780"/>
                          </a:xfrm>
                          <a:custGeom>
                            <a:avLst/>
                            <a:gdLst/>
                            <a:ahLst/>
                            <a:cxnLst/>
                            <a:rect l="l" t="t" r="r" b="b"/>
                            <a:pathLst>
                              <a:path w="128905" h="271780">
                                <a:moveTo>
                                  <a:pt x="108418" y="0"/>
                                </a:moveTo>
                                <a:lnTo>
                                  <a:pt x="0" y="201484"/>
                                </a:lnTo>
                                <a:lnTo>
                                  <a:pt x="128562" y="271537"/>
                                </a:lnTo>
                                <a:lnTo>
                                  <a:pt x="108418" y="0"/>
                                </a:lnTo>
                                <a:close/>
                              </a:path>
                            </a:pathLst>
                          </a:custGeom>
                          <a:solidFill>
                            <a:srgbClr val="C7C8CA"/>
                          </a:solidFill>
                        </wps:spPr>
                        <wps:bodyPr wrap="square" lIns="0" tIns="0" rIns="0" bIns="0" rtlCol="0">
                          <a:prstTxWarp prst="textNoShape">
                            <a:avLst/>
                          </a:prstTxWarp>
                          <a:noAutofit/>
                        </wps:bodyPr>
                      </wps:wsp>
                      <pic:pic>
                        <pic:nvPicPr>
                          <pic:cNvPr id="1865" name="Image 1865"/>
                          <pic:cNvPicPr/>
                        </pic:nvPicPr>
                        <pic:blipFill>
                          <a:blip r:embed="rId452" cstate="print"/>
                          <a:stretch>
                            <a:fillRect/>
                          </a:stretch>
                        </pic:blipFill>
                        <pic:spPr>
                          <a:xfrm>
                            <a:off x="1926539" y="1045997"/>
                            <a:ext cx="131051" cy="271537"/>
                          </a:xfrm>
                          <a:prstGeom prst="rect">
                            <a:avLst/>
                          </a:prstGeom>
                        </pic:spPr>
                      </pic:pic>
                      <wps:wsp>
                        <wps:cNvPr id="1866" name="Graphic 1866"/>
                        <wps:cNvSpPr/>
                        <wps:spPr>
                          <a:xfrm>
                            <a:off x="1710231" y="1247139"/>
                            <a:ext cx="128905" cy="271780"/>
                          </a:xfrm>
                          <a:custGeom>
                            <a:avLst/>
                            <a:gdLst/>
                            <a:ahLst/>
                            <a:cxnLst/>
                            <a:rect l="l" t="t" r="r" b="b"/>
                            <a:pathLst>
                              <a:path w="128905" h="271780">
                                <a:moveTo>
                                  <a:pt x="108419" y="0"/>
                                </a:moveTo>
                                <a:lnTo>
                                  <a:pt x="0" y="201485"/>
                                </a:lnTo>
                                <a:lnTo>
                                  <a:pt x="128562" y="271537"/>
                                </a:lnTo>
                                <a:lnTo>
                                  <a:pt x="108419" y="0"/>
                                </a:lnTo>
                                <a:close/>
                              </a:path>
                            </a:pathLst>
                          </a:custGeom>
                          <a:solidFill>
                            <a:srgbClr val="C7C8CA"/>
                          </a:solidFill>
                        </wps:spPr>
                        <wps:bodyPr wrap="square" lIns="0" tIns="0" rIns="0" bIns="0" rtlCol="0">
                          <a:prstTxWarp prst="textNoShape">
                            <a:avLst/>
                          </a:prstTxWarp>
                          <a:noAutofit/>
                        </wps:bodyPr>
                      </wps:wsp>
                      <pic:pic>
                        <pic:nvPicPr>
                          <pic:cNvPr id="1867" name="Image 1867"/>
                          <pic:cNvPicPr/>
                        </pic:nvPicPr>
                        <pic:blipFill>
                          <a:blip r:embed="rId451" cstate="print"/>
                          <a:stretch>
                            <a:fillRect/>
                          </a:stretch>
                        </pic:blipFill>
                        <pic:spPr>
                          <a:xfrm>
                            <a:off x="1818651" y="1247139"/>
                            <a:ext cx="131051" cy="271537"/>
                          </a:xfrm>
                          <a:prstGeom prst="rect">
                            <a:avLst/>
                          </a:prstGeom>
                        </pic:spPr>
                      </pic:pic>
                      <wps:wsp>
                        <wps:cNvPr id="1868" name="Graphic 1868"/>
                        <wps:cNvSpPr/>
                        <wps:spPr>
                          <a:xfrm>
                            <a:off x="2651938" y="3148555"/>
                            <a:ext cx="751205" cy="142875"/>
                          </a:xfrm>
                          <a:custGeom>
                            <a:avLst/>
                            <a:gdLst/>
                            <a:ahLst/>
                            <a:cxnLst/>
                            <a:rect l="l" t="t" r="r" b="b"/>
                            <a:pathLst>
                              <a:path w="751205" h="142875">
                                <a:moveTo>
                                  <a:pt x="37236" y="136525"/>
                                </a:moveTo>
                                <a:lnTo>
                                  <a:pt x="0" y="136525"/>
                                </a:lnTo>
                                <a:lnTo>
                                  <a:pt x="0" y="142875"/>
                                </a:lnTo>
                                <a:lnTo>
                                  <a:pt x="37236" y="142875"/>
                                </a:lnTo>
                                <a:lnTo>
                                  <a:pt x="37236" y="136525"/>
                                </a:lnTo>
                                <a:close/>
                              </a:path>
                              <a:path w="751205" h="142875">
                                <a:moveTo>
                                  <a:pt x="751078" y="136525"/>
                                </a:moveTo>
                                <a:lnTo>
                                  <a:pt x="81495" y="136525"/>
                                </a:lnTo>
                                <a:lnTo>
                                  <a:pt x="81495" y="142875"/>
                                </a:lnTo>
                                <a:lnTo>
                                  <a:pt x="751078" y="142875"/>
                                </a:lnTo>
                                <a:lnTo>
                                  <a:pt x="751078" y="136525"/>
                                </a:lnTo>
                                <a:close/>
                              </a:path>
                              <a:path w="751205" h="142875">
                                <a:moveTo>
                                  <a:pt x="751078" y="0"/>
                                </a:moveTo>
                                <a:lnTo>
                                  <a:pt x="0" y="0"/>
                                </a:lnTo>
                                <a:lnTo>
                                  <a:pt x="0" y="6350"/>
                                </a:lnTo>
                                <a:lnTo>
                                  <a:pt x="751078" y="6350"/>
                                </a:lnTo>
                                <a:lnTo>
                                  <a:pt x="751078" y="0"/>
                                </a:lnTo>
                                <a:close/>
                              </a:path>
                            </a:pathLst>
                          </a:custGeom>
                          <a:solidFill>
                            <a:srgbClr val="808285"/>
                          </a:solidFill>
                        </wps:spPr>
                        <wps:bodyPr wrap="square" lIns="0" tIns="0" rIns="0" bIns="0" rtlCol="0">
                          <a:prstTxWarp prst="textNoShape">
                            <a:avLst/>
                          </a:prstTxWarp>
                          <a:noAutofit/>
                        </wps:bodyPr>
                      </wps:wsp>
                      <wps:wsp>
                        <wps:cNvPr id="1869" name="Graphic 1869"/>
                        <wps:cNvSpPr/>
                        <wps:spPr>
                          <a:xfrm>
                            <a:off x="2651938" y="3151730"/>
                            <a:ext cx="751205" cy="136525"/>
                          </a:xfrm>
                          <a:custGeom>
                            <a:avLst/>
                            <a:gdLst/>
                            <a:ahLst/>
                            <a:cxnLst/>
                            <a:rect l="l" t="t" r="r" b="b"/>
                            <a:pathLst>
                              <a:path w="751205" h="136525">
                                <a:moveTo>
                                  <a:pt x="37236" y="130175"/>
                                </a:moveTo>
                                <a:lnTo>
                                  <a:pt x="0" y="130175"/>
                                </a:lnTo>
                                <a:lnTo>
                                  <a:pt x="0" y="136525"/>
                                </a:lnTo>
                                <a:lnTo>
                                  <a:pt x="37236" y="136525"/>
                                </a:lnTo>
                                <a:lnTo>
                                  <a:pt x="37236" y="130175"/>
                                </a:lnTo>
                                <a:close/>
                              </a:path>
                              <a:path w="751205" h="136525">
                                <a:moveTo>
                                  <a:pt x="751078" y="130175"/>
                                </a:moveTo>
                                <a:lnTo>
                                  <a:pt x="81495" y="130175"/>
                                </a:lnTo>
                                <a:lnTo>
                                  <a:pt x="81495" y="136525"/>
                                </a:lnTo>
                                <a:lnTo>
                                  <a:pt x="751078" y="136525"/>
                                </a:lnTo>
                                <a:lnTo>
                                  <a:pt x="751078" y="130175"/>
                                </a:lnTo>
                                <a:close/>
                              </a:path>
                              <a:path w="751205" h="136525">
                                <a:moveTo>
                                  <a:pt x="751078" y="0"/>
                                </a:moveTo>
                                <a:lnTo>
                                  <a:pt x="0" y="0"/>
                                </a:lnTo>
                                <a:lnTo>
                                  <a:pt x="0" y="6350"/>
                                </a:lnTo>
                                <a:lnTo>
                                  <a:pt x="751078" y="6350"/>
                                </a:lnTo>
                                <a:lnTo>
                                  <a:pt x="751078" y="0"/>
                                </a:lnTo>
                                <a:close/>
                              </a:path>
                            </a:pathLst>
                          </a:custGeom>
                          <a:solidFill>
                            <a:srgbClr val="858789"/>
                          </a:solidFill>
                        </wps:spPr>
                        <wps:bodyPr wrap="square" lIns="0" tIns="0" rIns="0" bIns="0" rtlCol="0">
                          <a:prstTxWarp prst="textNoShape">
                            <a:avLst/>
                          </a:prstTxWarp>
                          <a:noAutofit/>
                        </wps:bodyPr>
                      </wps:wsp>
                      <wps:wsp>
                        <wps:cNvPr id="1870" name="Graphic 1870"/>
                        <wps:cNvSpPr/>
                        <wps:spPr>
                          <a:xfrm>
                            <a:off x="2651938" y="3154905"/>
                            <a:ext cx="751205" cy="130175"/>
                          </a:xfrm>
                          <a:custGeom>
                            <a:avLst/>
                            <a:gdLst/>
                            <a:ahLst/>
                            <a:cxnLst/>
                            <a:rect l="l" t="t" r="r" b="b"/>
                            <a:pathLst>
                              <a:path w="751205" h="130175">
                                <a:moveTo>
                                  <a:pt x="37236" y="123825"/>
                                </a:moveTo>
                                <a:lnTo>
                                  <a:pt x="0" y="123825"/>
                                </a:lnTo>
                                <a:lnTo>
                                  <a:pt x="0" y="130175"/>
                                </a:lnTo>
                                <a:lnTo>
                                  <a:pt x="37236" y="130175"/>
                                </a:lnTo>
                                <a:lnTo>
                                  <a:pt x="37236" y="123825"/>
                                </a:lnTo>
                                <a:close/>
                              </a:path>
                              <a:path w="751205" h="130175">
                                <a:moveTo>
                                  <a:pt x="751078" y="123825"/>
                                </a:moveTo>
                                <a:lnTo>
                                  <a:pt x="81495" y="123825"/>
                                </a:lnTo>
                                <a:lnTo>
                                  <a:pt x="81495" y="130175"/>
                                </a:lnTo>
                                <a:lnTo>
                                  <a:pt x="751078" y="130175"/>
                                </a:lnTo>
                                <a:lnTo>
                                  <a:pt x="751078" y="123825"/>
                                </a:lnTo>
                                <a:close/>
                              </a:path>
                              <a:path w="751205" h="130175">
                                <a:moveTo>
                                  <a:pt x="751078" y="0"/>
                                </a:moveTo>
                                <a:lnTo>
                                  <a:pt x="0" y="0"/>
                                </a:lnTo>
                                <a:lnTo>
                                  <a:pt x="0" y="6350"/>
                                </a:lnTo>
                                <a:lnTo>
                                  <a:pt x="751078" y="6350"/>
                                </a:lnTo>
                                <a:lnTo>
                                  <a:pt x="751078" y="0"/>
                                </a:lnTo>
                                <a:close/>
                              </a:path>
                            </a:pathLst>
                          </a:custGeom>
                          <a:solidFill>
                            <a:srgbClr val="8A8C8E"/>
                          </a:solidFill>
                        </wps:spPr>
                        <wps:bodyPr wrap="square" lIns="0" tIns="0" rIns="0" bIns="0" rtlCol="0">
                          <a:prstTxWarp prst="textNoShape">
                            <a:avLst/>
                          </a:prstTxWarp>
                          <a:noAutofit/>
                        </wps:bodyPr>
                      </wps:wsp>
                      <wps:wsp>
                        <wps:cNvPr id="1871" name="Graphic 1871"/>
                        <wps:cNvSpPr/>
                        <wps:spPr>
                          <a:xfrm>
                            <a:off x="2651938" y="3158080"/>
                            <a:ext cx="751205" cy="123825"/>
                          </a:xfrm>
                          <a:custGeom>
                            <a:avLst/>
                            <a:gdLst/>
                            <a:ahLst/>
                            <a:cxnLst/>
                            <a:rect l="l" t="t" r="r" b="b"/>
                            <a:pathLst>
                              <a:path w="751205" h="123825">
                                <a:moveTo>
                                  <a:pt x="37236" y="117475"/>
                                </a:moveTo>
                                <a:lnTo>
                                  <a:pt x="0" y="117475"/>
                                </a:lnTo>
                                <a:lnTo>
                                  <a:pt x="0" y="123825"/>
                                </a:lnTo>
                                <a:lnTo>
                                  <a:pt x="37236" y="123825"/>
                                </a:lnTo>
                                <a:lnTo>
                                  <a:pt x="37236" y="117475"/>
                                </a:lnTo>
                                <a:close/>
                              </a:path>
                              <a:path w="751205" h="123825">
                                <a:moveTo>
                                  <a:pt x="751078" y="117475"/>
                                </a:moveTo>
                                <a:lnTo>
                                  <a:pt x="81495" y="117475"/>
                                </a:lnTo>
                                <a:lnTo>
                                  <a:pt x="81495" y="123825"/>
                                </a:lnTo>
                                <a:lnTo>
                                  <a:pt x="751078" y="123825"/>
                                </a:lnTo>
                                <a:lnTo>
                                  <a:pt x="751078" y="117475"/>
                                </a:lnTo>
                                <a:close/>
                              </a:path>
                              <a:path w="751205" h="123825">
                                <a:moveTo>
                                  <a:pt x="751078" y="0"/>
                                </a:moveTo>
                                <a:lnTo>
                                  <a:pt x="0" y="0"/>
                                </a:lnTo>
                                <a:lnTo>
                                  <a:pt x="0" y="6350"/>
                                </a:lnTo>
                                <a:lnTo>
                                  <a:pt x="751078" y="6350"/>
                                </a:lnTo>
                                <a:lnTo>
                                  <a:pt x="751078" y="0"/>
                                </a:lnTo>
                                <a:close/>
                              </a:path>
                            </a:pathLst>
                          </a:custGeom>
                          <a:solidFill>
                            <a:srgbClr val="8E9093"/>
                          </a:solidFill>
                        </wps:spPr>
                        <wps:bodyPr wrap="square" lIns="0" tIns="0" rIns="0" bIns="0" rtlCol="0">
                          <a:prstTxWarp prst="textNoShape">
                            <a:avLst/>
                          </a:prstTxWarp>
                          <a:noAutofit/>
                        </wps:bodyPr>
                      </wps:wsp>
                      <wps:wsp>
                        <wps:cNvPr id="1872" name="Graphic 1872"/>
                        <wps:cNvSpPr/>
                        <wps:spPr>
                          <a:xfrm>
                            <a:off x="2651938" y="3161255"/>
                            <a:ext cx="751205" cy="117475"/>
                          </a:xfrm>
                          <a:custGeom>
                            <a:avLst/>
                            <a:gdLst/>
                            <a:ahLst/>
                            <a:cxnLst/>
                            <a:rect l="l" t="t" r="r" b="b"/>
                            <a:pathLst>
                              <a:path w="751205" h="117475">
                                <a:moveTo>
                                  <a:pt x="37236" y="111125"/>
                                </a:moveTo>
                                <a:lnTo>
                                  <a:pt x="0" y="111125"/>
                                </a:lnTo>
                                <a:lnTo>
                                  <a:pt x="0" y="117475"/>
                                </a:lnTo>
                                <a:lnTo>
                                  <a:pt x="37236" y="117475"/>
                                </a:lnTo>
                                <a:lnTo>
                                  <a:pt x="37236" y="111125"/>
                                </a:lnTo>
                                <a:close/>
                              </a:path>
                              <a:path w="751205" h="117475">
                                <a:moveTo>
                                  <a:pt x="751078" y="111125"/>
                                </a:moveTo>
                                <a:lnTo>
                                  <a:pt x="81495" y="111125"/>
                                </a:lnTo>
                                <a:lnTo>
                                  <a:pt x="81495" y="117475"/>
                                </a:lnTo>
                                <a:lnTo>
                                  <a:pt x="751078" y="117475"/>
                                </a:lnTo>
                                <a:lnTo>
                                  <a:pt x="751078" y="111125"/>
                                </a:lnTo>
                                <a:close/>
                              </a:path>
                              <a:path w="751205" h="117475">
                                <a:moveTo>
                                  <a:pt x="751078" y="0"/>
                                </a:moveTo>
                                <a:lnTo>
                                  <a:pt x="0" y="0"/>
                                </a:lnTo>
                                <a:lnTo>
                                  <a:pt x="0" y="6350"/>
                                </a:lnTo>
                                <a:lnTo>
                                  <a:pt x="751078" y="6350"/>
                                </a:lnTo>
                                <a:lnTo>
                                  <a:pt x="751078" y="0"/>
                                </a:lnTo>
                                <a:close/>
                              </a:path>
                            </a:pathLst>
                          </a:custGeom>
                          <a:solidFill>
                            <a:srgbClr val="939598"/>
                          </a:solidFill>
                        </wps:spPr>
                        <wps:bodyPr wrap="square" lIns="0" tIns="0" rIns="0" bIns="0" rtlCol="0">
                          <a:prstTxWarp prst="textNoShape">
                            <a:avLst/>
                          </a:prstTxWarp>
                          <a:noAutofit/>
                        </wps:bodyPr>
                      </wps:wsp>
                      <wps:wsp>
                        <wps:cNvPr id="1873" name="Graphic 1873"/>
                        <wps:cNvSpPr/>
                        <wps:spPr>
                          <a:xfrm>
                            <a:off x="2651950" y="3167583"/>
                            <a:ext cx="751205" cy="104775"/>
                          </a:xfrm>
                          <a:custGeom>
                            <a:avLst/>
                            <a:gdLst/>
                            <a:ahLst/>
                            <a:cxnLst/>
                            <a:rect l="l" t="t" r="r" b="b"/>
                            <a:pathLst>
                              <a:path w="751205" h="104775">
                                <a:moveTo>
                                  <a:pt x="0" y="104775"/>
                                </a:moveTo>
                                <a:lnTo>
                                  <a:pt x="37236" y="104775"/>
                                </a:lnTo>
                              </a:path>
                              <a:path w="751205" h="104775">
                                <a:moveTo>
                                  <a:pt x="81495" y="104775"/>
                                </a:moveTo>
                                <a:lnTo>
                                  <a:pt x="751090" y="104775"/>
                                </a:lnTo>
                              </a:path>
                              <a:path w="751205" h="104775">
                                <a:moveTo>
                                  <a:pt x="0" y="0"/>
                                </a:moveTo>
                                <a:lnTo>
                                  <a:pt x="751090" y="0"/>
                                </a:lnTo>
                              </a:path>
                            </a:pathLst>
                          </a:custGeom>
                          <a:ln w="6350">
                            <a:solidFill>
                              <a:srgbClr val="989A9D"/>
                            </a:solidFill>
                            <a:prstDash val="solid"/>
                          </a:ln>
                        </wps:spPr>
                        <wps:bodyPr wrap="square" lIns="0" tIns="0" rIns="0" bIns="0" rtlCol="0">
                          <a:prstTxWarp prst="textNoShape">
                            <a:avLst/>
                          </a:prstTxWarp>
                          <a:noAutofit/>
                        </wps:bodyPr>
                      </wps:wsp>
                      <wps:wsp>
                        <wps:cNvPr id="1874" name="Graphic 1874"/>
                        <wps:cNvSpPr/>
                        <wps:spPr>
                          <a:xfrm>
                            <a:off x="2651950" y="3170758"/>
                            <a:ext cx="751205" cy="98425"/>
                          </a:xfrm>
                          <a:custGeom>
                            <a:avLst/>
                            <a:gdLst/>
                            <a:ahLst/>
                            <a:cxnLst/>
                            <a:rect l="l" t="t" r="r" b="b"/>
                            <a:pathLst>
                              <a:path w="751205" h="98425">
                                <a:moveTo>
                                  <a:pt x="81495" y="98425"/>
                                </a:moveTo>
                                <a:lnTo>
                                  <a:pt x="751090" y="98425"/>
                                </a:lnTo>
                              </a:path>
                              <a:path w="751205" h="98425">
                                <a:moveTo>
                                  <a:pt x="0" y="98425"/>
                                </a:moveTo>
                                <a:lnTo>
                                  <a:pt x="37236" y="98425"/>
                                </a:lnTo>
                              </a:path>
                              <a:path w="751205" h="98425">
                                <a:moveTo>
                                  <a:pt x="0" y="0"/>
                                </a:moveTo>
                                <a:lnTo>
                                  <a:pt x="751090" y="0"/>
                                </a:lnTo>
                              </a:path>
                            </a:pathLst>
                          </a:custGeom>
                          <a:ln w="6350">
                            <a:solidFill>
                              <a:srgbClr val="9D9FA2"/>
                            </a:solidFill>
                            <a:prstDash val="solid"/>
                          </a:ln>
                        </wps:spPr>
                        <wps:bodyPr wrap="square" lIns="0" tIns="0" rIns="0" bIns="0" rtlCol="0">
                          <a:prstTxWarp prst="textNoShape">
                            <a:avLst/>
                          </a:prstTxWarp>
                          <a:noAutofit/>
                        </wps:bodyPr>
                      </wps:wsp>
                      <wps:wsp>
                        <wps:cNvPr id="1875" name="Graphic 1875"/>
                        <wps:cNvSpPr/>
                        <wps:spPr>
                          <a:xfrm>
                            <a:off x="2651950" y="3173933"/>
                            <a:ext cx="751205" cy="92075"/>
                          </a:xfrm>
                          <a:custGeom>
                            <a:avLst/>
                            <a:gdLst/>
                            <a:ahLst/>
                            <a:cxnLst/>
                            <a:rect l="l" t="t" r="r" b="b"/>
                            <a:pathLst>
                              <a:path w="751205" h="92075">
                                <a:moveTo>
                                  <a:pt x="81495" y="92075"/>
                                </a:moveTo>
                                <a:lnTo>
                                  <a:pt x="751090" y="92075"/>
                                </a:lnTo>
                              </a:path>
                              <a:path w="751205" h="92075">
                                <a:moveTo>
                                  <a:pt x="0" y="0"/>
                                </a:moveTo>
                                <a:lnTo>
                                  <a:pt x="751090" y="0"/>
                                </a:lnTo>
                              </a:path>
                              <a:path w="751205" h="92075">
                                <a:moveTo>
                                  <a:pt x="0" y="92075"/>
                                </a:moveTo>
                                <a:lnTo>
                                  <a:pt x="37236" y="92075"/>
                                </a:lnTo>
                              </a:path>
                            </a:pathLst>
                          </a:custGeom>
                          <a:ln w="6350">
                            <a:solidFill>
                              <a:srgbClr val="A2A4A7"/>
                            </a:solidFill>
                            <a:prstDash val="solid"/>
                          </a:ln>
                        </wps:spPr>
                        <wps:bodyPr wrap="square" lIns="0" tIns="0" rIns="0" bIns="0" rtlCol="0">
                          <a:prstTxWarp prst="textNoShape">
                            <a:avLst/>
                          </a:prstTxWarp>
                          <a:noAutofit/>
                        </wps:bodyPr>
                      </wps:wsp>
                      <wps:wsp>
                        <wps:cNvPr id="1876" name="Graphic 1876"/>
                        <wps:cNvSpPr/>
                        <wps:spPr>
                          <a:xfrm>
                            <a:off x="2651950" y="3177108"/>
                            <a:ext cx="751205" cy="85725"/>
                          </a:xfrm>
                          <a:custGeom>
                            <a:avLst/>
                            <a:gdLst/>
                            <a:ahLst/>
                            <a:cxnLst/>
                            <a:rect l="l" t="t" r="r" b="b"/>
                            <a:pathLst>
                              <a:path w="751205" h="85725">
                                <a:moveTo>
                                  <a:pt x="81495" y="85725"/>
                                </a:moveTo>
                                <a:lnTo>
                                  <a:pt x="751090" y="85725"/>
                                </a:lnTo>
                              </a:path>
                              <a:path w="751205" h="85725">
                                <a:moveTo>
                                  <a:pt x="0" y="85725"/>
                                </a:moveTo>
                                <a:lnTo>
                                  <a:pt x="37236" y="85725"/>
                                </a:lnTo>
                              </a:path>
                              <a:path w="751205" h="85725">
                                <a:moveTo>
                                  <a:pt x="0" y="0"/>
                                </a:moveTo>
                                <a:lnTo>
                                  <a:pt x="751090" y="0"/>
                                </a:lnTo>
                              </a:path>
                            </a:pathLst>
                          </a:custGeom>
                          <a:ln w="6350">
                            <a:solidFill>
                              <a:srgbClr val="A7A9AC"/>
                            </a:solidFill>
                            <a:prstDash val="solid"/>
                          </a:ln>
                        </wps:spPr>
                        <wps:bodyPr wrap="square" lIns="0" tIns="0" rIns="0" bIns="0" rtlCol="0">
                          <a:prstTxWarp prst="textNoShape">
                            <a:avLst/>
                          </a:prstTxWarp>
                          <a:noAutofit/>
                        </wps:bodyPr>
                      </wps:wsp>
                      <wps:wsp>
                        <wps:cNvPr id="1877" name="Graphic 1877"/>
                        <wps:cNvSpPr/>
                        <wps:spPr>
                          <a:xfrm>
                            <a:off x="2651950" y="3180283"/>
                            <a:ext cx="751205" cy="79375"/>
                          </a:xfrm>
                          <a:custGeom>
                            <a:avLst/>
                            <a:gdLst/>
                            <a:ahLst/>
                            <a:cxnLst/>
                            <a:rect l="l" t="t" r="r" b="b"/>
                            <a:pathLst>
                              <a:path w="751205" h="79375">
                                <a:moveTo>
                                  <a:pt x="0" y="79375"/>
                                </a:moveTo>
                                <a:lnTo>
                                  <a:pt x="37236" y="79375"/>
                                </a:lnTo>
                              </a:path>
                              <a:path w="751205" h="79375">
                                <a:moveTo>
                                  <a:pt x="81495" y="79375"/>
                                </a:moveTo>
                                <a:lnTo>
                                  <a:pt x="751090" y="79375"/>
                                </a:lnTo>
                              </a:path>
                              <a:path w="751205" h="79375">
                                <a:moveTo>
                                  <a:pt x="0" y="0"/>
                                </a:moveTo>
                                <a:lnTo>
                                  <a:pt x="751090" y="0"/>
                                </a:lnTo>
                              </a:path>
                            </a:pathLst>
                          </a:custGeom>
                          <a:ln w="6350">
                            <a:solidFill>
                              <a:srgbClr val="ACAEB1"/>
                            </a:solidFill>
                            <a:prstDash val="solid"/>
                          </a:ln>
                        </wps:spPr>
                        <wps:bodyPr wrap="square" lIns="0" tIns="0" rIns="0" bIns="0" rtlCol="0">
                          <a:prstTxWarp prst="textNoShape">
                            <a:avLst/>
                          </a:prstTxWarp>
                          <a:noAutofit/>
                        </wps:bodyPr>
                      </wps:wsp>
                      <wps:wsp>
                        <wps:cNvPr id="1878" name="Graphic 1878"/>
                        <wps:cNvSpPr/>
                        <wps:spPr>
                          <a:xfrm>
                            <a:off x="2651950" y="3183458"/>
                            <a:ext cx="751205" cy="73025"/>
                          </a:xfrm>
                          <a:custGeom>
                            <a:avLst/>
                            <a:gdLst/>
                            <a:ahLst/>
                            <a:cxnLst/>
                            <a:rect l="l" t="t" r="r" b="b"/>
                            <a:pathLst>
                              <a:path w="751205" h="73025">
                                <a:moveTo>
                                  <a:pt x="0" y="73025"/>
                                </a:moveTo>
                                <a:lnTo>
                                  <a:pt x="37236" y="73025"/>
                                </a:lnTo>
                              </a:path>
                              <a:path w="751205" h="73025">
                                <a:moveTo>
                                  <a:pt x="0" y="0"/>
                                </a:moveTo>
                                <a:lnTo>
                                  <a:pt x="751090" y="0"/>
                                </a:lnTo>
                              </a:path>
                              <a:path w="751205" h="73025">
                                <a:moveTo>
                                  <a:pt x="81495" y="73025"/>
                                </a:moveTo>
                                <a:lnTo>
                                  <a:pt x="751090" y="73025"/>
                                </a:lnTo>
                              </a:path>
                            </a:pathLst>
                          </a:custGeom>
                          <a:ln w="6350">
                            <a:solidFill>
                              <a:srgbClr val="B1B3B6"/>
                            </a:solidFill>
                            <a:prstDash val="solid"/>
                          </a:ln>
                        </wps:spPr>
                        <wps:bodyPr wrap="square" lIns="0" tIns="0" rIns="0" bIns="0" rtlCol="0">
                          <a:prstTxWarp prst="textNoShape">
                            <a:avLst/>
                          </a:prstTxWarp>
                          <a:noAutofit/>
                        </wps:bodyPr>
                      </wps:wsp>
                      <wps:wsp>
                        <wps:cNvPr id="1879" name="Graphic 1879"/>
                        <wps:cNvSpPr/>
                        <wps:spPr>
                          <a:xfrm>
                            <a:off x="2651950" y="3186633"/>
                            <a:ext cx="751205" cy="66675"/>
                          </a:xfrm>
                          <a:custGeom>
                            <a:avLst/>
                            <a:gdLst/>
                            <a:ahLst/>
                            <a:cxnLst/>
                            <a:rect l="l" t="t" r="r" b="b"/>
                            <a:pathLst>
                              <a:path w="751205" h="66675">
                                <a:moveTo>
                                  <a:pt x="81495" y="66675"/>
                                </a:moveTo>
                                <a:lnTo>
                                  <a:pt x="751090" y="66675"/>
                                </a:lnTo>
                              </a:path>
                              <a:path w="751205" h="66675">
                                <a:moveTo>
                                  <a:pt x="0" y="66675"/>
                                </a:moveTo>
                                <a:lnTo>
                                  <a:pt x="37236" y="66675"/>
                                </a:lnTo>
                              </a:path>
                              <a:path w="751205" h="66675">
                                <a:moveTo>
                                  <a:pt x="80822" y="0"/>
                                </a:moveTo>
                                <a:lnTo>
                                  <a:pt x="751090" y="0"/>
                                </a:lnTo>
                              </a:path>
                              <a:path w="751205" h="66675">
                                <a:moveTo>
                                  <a:pt x="0" y="0"/>
                                </a:moveTo>
                                <a:lnTo>
                                  <a:pt x="37236" y="0"/>
                                </a:lnTo>
                              </a:path>
                            </a:pathLst>
                          </a:custGeom>
                          <a:ln w="6350">
                            <a:solidFill>
                              <a:srgbClr val="B7B9BB"/>
                            </a:solidFill>
                            <a:prstDash val="solid"/>
                          </a:ln>
                        </wps:spPr>
                        <wps:bodyPr wrap="square" lIns="0" tIns="0" rIns="0" bIns="0" rtlCol="0">
                          <a:prstTxWarp prst="textNoShape">
                            <a:avLst/>
                          </a:prstTxWarp>
                          <a:noAutofit/>
                        </wps:bodyPr>
                      </wps:wsp>
                      <wps:wsp>
                        <wps:cNvPr id="1880" name="Graphic 1880"/>
                        <wps:cNvSpPr/>
                        <wps:spPr>
                          <a:xfrm>
                            <a:off x="2651950" y="3189808"/>
                            <a:ext cx="751205" cy="60325"/>
                          </a:xfrm>
                          <a:custGeom>
                            <a:avLst/>
                            <a:gdLst/>
                            <a:ahLst/>
                            <a:cxnLst/>
                            <a:rect l="l" t="t" r="r" b="b"/>
                            <a:pathLst>
                              <a:path w="751205" h="60325">
                                <a:moveTo>
                                  <a:pt x="0" y="60325"/>
                                </a:moveTo>
                                <a:lnTo>
                                  <a:pt x="37236" y="60325"/>
                                </a:lnTo>
                              </a:path>
                              <a:path w="751205" h="60325">
                                <a:moveTo>
                                  <a:pt x="81495" y="60325"/>
                                </a:moveTo>
                                <a:lnTo>
                                  <a:pt x="751090" y="60325"/>
                                </a:lnTo>
                              </a:path>
                              <a:path w="751205" h="60325">
                                <a:moveTo>
                                  <a:pt x="0" y="0"/>
                                </a:moveTo>
                                <a:lnTo>
                                  <a:pt x="37236" y="0"/>
                                </a:lnTo>
                              </a:path>
                              <a:path w="751205" h="60325">
                                <a:moveTo>
                                  <a:pt x="80822" y="0"/>
                                </a:moveTo>
                                <a:lnTo>
                                  <a:pt x="751090" y="0"/>
                                </a:lnTo>
                              </a:path>
                            </a:pathLst>
                          </a:custGeom>
                          <a:ln w="6350">
                            <a:solidFill>
                              <a:srgbClr val="BCBEC0"/>
                            </a:solidFill>
                            <a:prstDash val="solid"/>
                          </a:ln>
                        </wps:spPr>
                        <wps:bodyPr wrap="square" lIns="0" tIns="0" rIns="0" bIns="0" rtlCol="0">
                          <a:prstTxWarp prst="textNoShape">
                            <a:avLst/>
                          </a:prstTxWarp>
                          <a:noAutofit/>
                        </wps:bodyPr>
                      </wps:wsp>
                      <wps:wsp>
                        <wps:cNvPr id="1881" name="Graphic 1881"/>
                        <wps:cNvSpPr/>
                        <wps:spPr>
                          <a:xfrm>
                            <a:off x="2651938" y="3189830"/>
                            <a:ext cx="751205" cy="60325"/>
                          </a:xfrm>
                          <a:custGeom>
                            <a:avLst/>
                            <a:gdLst/>
                            <a:ahLst/>
                            <a:cxnLst/>
                            <a:rect l="l" t="t" r="r" b="b"/>
                            <a:pathLst>
                              <a:path w="751205" h="60325">
                                <a:moveTo>
                                  <a:pt x="37236" y="0"/>
                                </a:moveTo>
                                <a:lnTo>
                                  <a:pt x="0" y="0"/>
                                </a:lnTo>
                                <a:lnTo>
                                  <a:pt x="0" y="60325"/>
                                </a:lnTo>
                                <a:lnTo>
                                  <a:pt x="37236" y="60325"/>
                                </a:lnTo>
                                <a:lnTo>
                                  <a:pt x="37236" y="0"/>
                                </a:lnTo>
                                <a:close/>
                              </a:path>
                              <a:path w="751205" h="60325">
                                <a:moveTo>
                                  <a:pt x="751078" y="0"/>
                                </a:moveTo>
                                <a:lnTo>
                                  <a:pt x="81495" y="0"/>
                                </a:lnTo>
                                <a:lnTo>
                                  <a:pt x="81495" y="60325"/>
                                </a:lnTo>
                                <a:lnTo>
                                  <a:pt x="751078" y="60325"/>
                                </a:lnTo>
                                <a:lnTo>
                                  <a:pt x="751078" y="0"/>
                                </a:lnTo>
                                <a:close/>
                              </a:path>
                            </a:pathLst>
                          </a:custGeom>
                          <a:solidFill>
                            <a:srgbClr val="C1C3C5"/>
                          </a:solidFill>
                        </wps:spPr>
                        <wps:bodyPr wrap="square" lIns="0" tIns="0" rIns="0" bIns="0" rtlCol="0">
                          <a:prstTxWarp prst="textNoShape">
                            <a:avLst/>
                          </a:prstTxWarp>
                          <a:noAutofit/>
                        </wps:bodyPr>
                      </wps:wsp>
                      <wps:wsp>
                        <wps:cNvPr id="1882" name="Graphic 1882"/>
                        <wps:cNvSpPr/>
                        <wps:spPr>
                          <a:xfrm>
                            <a:off x="2651938" y="3193005"/>
                            <a:ext cx="751205" cy="53975"/>
                          </a:xfrm>
                          <a:custGeom>
                            <a:avLst/>
                            <a:gdLst/>
                            <a:ahLst/>
                            <a:cxnLst/>
                            <a:rect l="l" t="t" r="r" b="b"/>
                            <a:pathLst>
                              <a:path w="751205" h="53975">
                                <a:moveTo>
                                  <a:pt x="37236" y="0"/>
                                </a:moveTo>
                                <a:lnTo>
                                  <a:pt x="0" y="0"/>
                                </a:lnTo>
                                <a:lnTo>
                                  <a:pt x="0" y="53975"/>
                                </a:lnTo>
                                <a:lnTo>
                                  <a:pt x="37236" y="53975"/>
                                </a:lnTo>
                                <a:lnTo>
                                  <a:pt x="37236" y="0"/>
                                </a:lnTo>
                                <a:close/>
                              </a:path>
                              <a:path w="751205" h="53975">
                                <a:moveTo>
                                  <a:pt x="751078" y="0"/>
                                </a:moveTo>
                                <a:lnTo>
                                  <a:pt x="81495" y="0"/>
                                </a:lnTo>
                                <a:lnTo>
                                  <a:pt x="81495" y="53975"/>
                                </a:lnTo>
                                <a:lnTo>
                                  <a:pt x="751078" y="53975"/>
                                </a:lnTo>
                                <a:lnTo>
                                  <a:pt x="751078" y="0"/>
                                </a:lnTo>
                                <a:close/>
                              </a:path>
                            </a:pathLst>
                          </a:custGeom>
                          <a:solidFill>
                            <a:srgbClr val="C7C8CA"/>
                          </a:solidFill>
                        </wps:spPr>
                        <wps:bodyPr wrap="square" lIns="0" tIns="0" rIns="0" bIns="0" rtlCol="0">
                          <a:prstTxWarp prst="textNoShape">
                            <a:avLst/>
                          </a:prstTxWarp>
                          <a:noAutofit/>
                        </wps:bodyPr>
                      </wps:wsp>
                      <wps:wsp>
                        <wps:cNvPr id="1883" name="Graphic 1883"/>
                        <wps:cNvSpPr/>
                        <wps:spPr>
                          <a:xfrm>
                            <a:off x="2651938" y="3196180"/>
                            <a:ext cx="751205" cy="47625"/>
                          </a:xfrm>
                          <a:custGeom>
                            <a:avLst/>
                            <a:gdLst/>
                            <a:ahLst/>
                            <a:cxnLst/>
                            <a:rect l="l" t="t" r="r" b="b"/>
                            <a:pathLst>
                              <a:path w="751205" h="47625">
                                <a:moveTo>
                                  <a:pt x="37236" y="0"/>
                                </a:moveTo>
                                <a:lnTo>
                                  <a:pt x="0" y="0"/>
                                </a:lnTo>
                                <a:lnTo>
                                  <a:pt x="0" y="47625"/>
                                </a:lnTo>
                                <a:lnTo>
                                  <a:pt x="37236" y="47625"/>
                                </a:lnTo>
                                <a:lnTo>
                                  <a:pt x="37236" y="0"/>
                                </a:lnTo>
                                <a:close/>
                              </a:path>
                              <a:path w="751205" h="47625">
                                <a:moveTo>
                                  <a:pt x="751078" y="0"/>
                                </a:moveTo>
                                <a:lnTo>
                                  <a:pt x="81495" y="0"/>
                                </a:lnTo>
                                <a:lnTo>
                                  <a:pt x="81495" y="47625"/>
                                </a:lnTo>
                                <a:lnTo>
                                  <a:pt x="751078" y="47625"/>
                                </a:lnTo>
                                <a:lnTo>
                                  <a:pt x="751078" y="0"/>
                                </a:lnTo>
                                <a:close/>
                              </a:path>
                            </a:pathLst>
                          </a:custGeom>
                          <a:solidFill>
                            <a:srgbClr val="CCCDCF"/>
                          </a:solidFill>
                        </wps:spPr>
                        <wps:bodyPr wrap="square" lIns="0" tIns="0" rIns="0" bIns="0" rtlCol="0">
                          <a:prstTxWarp prst="textNoShape">
                            <a:avLst/>
                          </a:prstTxWarp>
                          <a:noAutofit/>
                        </wps:bodyPr>
                      </wps:wsp>
                      <wps:wsp>
                        <wps:cNvPr id="1884" name="Graphic 1884"/>
                        <wps:cNvSpPr/>
                        <wps:spPr>
                          <a:xfrm>
                            <a:off x="2651938" y="3199355"/>
                            <a:ext cx="751205" cy="41275"/>
                          </a:xfrm>
                          <a:custGeom>
                            <a:avLst/>
                            <a:gdLst/>
                            <a:ahLst/>
                            <a:cxnLst/>
                            <a:rect l="l" t="t" r="r" b="b"/>
                            <a:pathLst>
                              <a:path w="751205" h="41275">
                                <a:moveTo>
                                  <a:pt x="37236" y="0"/>
                                </a:moveTo>
                                <a:lnTo>
                                  <a:pt x="0" y="0"/>
                                </a:lnTo>
                                <a:lnTo>
                                  <a:pt x="0" y="41275"/>
                                </a:lnTo>
                                <a:lnTo>
                                  <a:pt x="37236" y="41275"/>
                                </a:lnTo>
                                <a:lnTo>
                                  <a:pt x="37236" y="0"/>
                                </a:lnTo>
                                <a:close/>
                              </a:path>
                              <a:path w="751205" h="41275">
                                <a:moveTo>
                                  <a:pt x="751078" y="0"/>
                                </a:moveTo>
                                <a:lnTo>
                                  <a:pt x="81495" y="0"/>
                                </a:lnTo>
                                <a:lnTo>
                                  <a:pt x="81495" y="41275"/>
                                </a:lnTo>
                                <a:lnTo>
                                  <a:pt x="751078" y="41275"/>
                                </a:lnTo>
                                <a:lnTo>
                                  <a:pt x="751078" y="0"/>
                                </a:lnTo>
                                <a:close/>
                              </a:path>
                            </a:pathLst>
                          </a:custGeom>
                          <a:solidFill>
                            <a:srgbClr val="D1D3D4"/>
                          </a:solidFill>
                        </wps:spPr>
                        <wps:bodyPr wrap="square" lIns="0" tIns="0" rIns="0" bIns="0" rtlCol="0">
                          <a:prstTxWarp prst="textNoShape">
                            <a:avLst/>
                          </a:prstTxWarp>
                          <a:noAutofit/>
                        </wps:bodyPr>
                      </wps:wsp>
                      <wps:wsp>
                        <wps:cNvPr id="1885" name="Graphic 1885"/>
                        <wps:cNvSpPr/>
                        <wps:spPr>
                          <a:xfrm>
                            <a:off x="2651938" y="3202530"/>
                            <a:ext cx="751205" cy="34925"/>
                          </a:xfrm>
                          <a:custGeom>
                            <a:avLst/>
                            <a:gdLst/>
                            <a:ahLst/>
                            <a:cxnLst/>
                            <a:rect l="l" t="t" r="r" b="b"/>
                            <a:pathLst>
                              <a:path w="751205" h="34925">
                                <a:moveTo>
                                  <a:pt x="37236" y="0"/>
                                </a:moveTo>
                                <a:lnTo>
                                  <a:pt x="0" y="0"/>
                                </a:lnTo>
                                <a:lnTo>
                                  <a:pt x="0" y="34925"/>
                                </a:lnTo>
                                <a:lnTo>
                                  <a:pt x="37236" y="34925"/>
                                </a:lnTo>
                                <a:lnTo>
                                  <a:pt x="37236" y="0"/>
                                </a:lnTo>
                                <a:close/>
                              </a:path>
                              <a:path w="751205" h="34925">
                                <a:moveTo>
                                  <a:pt x="751078" y="0"/>
                                </a:moveTo>
                                <a:lnTo>
                                  <a:pt x="81495" y="0"/>
                                </a:lnTo>
                                <a:lnTo>
                                  <a:pt x="81495" y="34925"/>
                                </a:lnTo>
                                <a:lnTo>
                                  <a:pt x="751078" y="34925"/>
                                </a:lnTo>
                                <a:lnTo>
                                  <a:pt x="751078" y="0"/>
                                </a:lnTo>
                                <a:close/>
                              </a:path>
                            </a:pathLst>
                          </a:custGeom>
                          <a:solidFill>
                            <a:srgbClr val="D6D8D9"/>
                          </a:solidFill>
                        </wps:spPr>
                        <wps:bodyPr wrap="square" lIns="0" tIns="0" rIns="0" bIns="0" rtlCol="0">
                          <a:prstTxWarp prst="textNoShape">
                            <a:avLst/>
                          </a:prstTxWarp>
                          <a:noAutofit/>
                        </wps:bodyPr>
                      </wps:wsp>
                      <wps:wsp>
                        <wps:cNvPr id="1886" name="Graphic 1886"/>
                        <wps:cNvSpPr/>
                        <wps:spPr>
                          <a:xfrm>
                            <a:off x="2651938" y="3205705"/>
                            <a:ext cx="751205" cy="28575"/>
                          </a:xfrm>
                          <a:custGeom>
                            <a:avLst/>
                            <a:gdLst/>
                            <a:ahLst/>
                            <a:cxnLst/>
                            <a:rect l="l" t="t" r="r" b="b"/>
                            <a:pathLst>
                              <a:path w="751205" h="28575">
                                <a:moveTo>
                                  <a:pt x="37236" y="0"/>
                                </a:moveTo>
                                <a:lnTo>
                                  <a:pt x="0" y="0"/>
                                </a:lnTo>
                                <a:lnTo>
                                  <a:pt x="0" y="28575"/>
                                </a:lnTo>
                                <a:lnTo>
                                  <a:pt x="37236" y="28575"/>
                                </a:lnTo>
                                <a:lnTo>
                                  <a:pt x="37236" y="0"/>
                                </a:lnTo>
                                <a:close/>
                              </a:path>
                              <a:path w="751205" h="28575">
                                <a:moveTo>
                                  <a:pt x="751078" y="0"/>
                                </a:moveTo>
                                <a:lnTo>
                                  <a:pt x="81495" y="0"/>
                                </a:lnTo>
                                <a:lnTo>
                                  <a:pt x="81495" y="28575"/>
                                </a:lnTo>
                                <a:lnTo>
                                  <a:pt x="751078" y="28575"/>
                                </a:lnTo>
                                <a:lnTo>
                                  <a:pt x="751078" y="0"/>
                                </a:lnTo>
                                <a:close/>
                              </a:path>
                            </a:pathLst>
                          </a:custGeom>
                          <a:solidFill>
                            <a:srgbClr val="DCDDDE"/>
                          </a:solidFill>
                        </wps:spPr>
                        <wps:bodyPr wrap="square" lIns="0" tIns="0" rIns="0" bIns="0" rtlCol="0">
                          <a:prstTxWarp prst="textNoShape">
                            <a:avLst/>
                          </a:prstTxWarp>
                          <a:noAutofit/>
                        </wps:bodyPr>
                      </wps:wsp>
                      <wps:wsp>
                        <wps:cNvPr id="1887" name="Graphic 1887"/>
                        <wps:cNvSpPr/>
                        <wps:spPr>
                          <a:xfrm>
                            <a:off x="2651938" y="3208880"/>
                            <a:ext cx="751205" cy="22225"/>
                          </a:xfrm>
                          <a:custGeom>
                            <a:avLst/>
                            <a:gdLst/>
                            <a:ahLst/>
                            <a:cxnLst/>
                            <a:rect l="l" t="t" r="r" b="b"/>
                            <a:pathLst>
                              <a:path w="751205" h="22225">
                                <a:moveTo>
                                  <a:pt x="37236" y="0"/>
                                </a:moveTo>
                                <a:lnTo>
                                  <a:pt x="0" y="0"/>
                                </a:lnTo>
                                <a:lnTo>
                                  <a:pt x="0" y="22225"/>
                                </a:lnTo>
                                <a:lnTo>
                                  <a:pt x="37236" y="22225"/>
                                </a:lnTo>
                                <a:lnTo>
                                  <a:pt x="37236" y="0"/>
                                </a:lnTo>
                                <a:close/>
                              </a:path>
                              <a:path w="751205" h="22225">
                                <a:moveTo>
                                  <a:pt x="751078" y="0"/>
                                </a:moveTo>
                                <a:lnTo>
                                  <a:pt x="81495" y="0"/>
                                </a:lnTo>
                                <a:lnTo>
                                  <a:pt x="81495" y="22225"/>
                                </a:lnTo>
                                <a:lnTo>
                                  <a:pt x="751078" y="22225"/>
                                </a:lnTo>
                                <a:lnTo>
                                  <a:pt x="751078" y="0"/>
                                </a:lnTo>
                                <a:close/>
                              </a:path>
                            </a:pathLst>
                          </a:custGeom>
                          <a:solidFill>
                            <a:srgbClr val="E1E2E3"/>
                          </a:solidFill>
                        </wps:spPr>
                        <wps:bodyPr wrap="square" lIns="0" tIns="0" rIns="0" bIns="0" rtlCol="0">
                          <a:prstTxWarp prst="textNoShape">
                            <a:avLst/>
                          </a:prstTxWarp>
                          <a:noAutofit/>
                        </wps:bodyPr>
                      </wps:wsp>
                      <wps:wsp>
                        <wps:cNvPr id="1888" name="Graphic 1888"/>
                        <wps:cNvSpPr/>
                        <wps:spPr>
                          <a:xfrm>
                            <a:off x="2651938" y="3212055"/>
                            <a:ext cx="751205" cy="15875"/>
                          </a:xfrm>
                          <a:custGeom>
                            <a:avLst/>
                            <a:gdLst/>
                            <a:ahLst/>
                            <a:cxnLst/>
                            <a:rect l="l" t="t" r="r" b="b"/>
                            <a:pathLst>
                              <a:path w="751205" h="15875">
                                <a:moveTo>
                                  <a:pt x="37236" y="0"/>
                                </a:moveTo>
                                <a:lnTo>
                                  <a:pt x="0" y="0"/>
                                </a:lnTo>
                                <a:lnTo>
                                  <a:pt x="0" y="15875"/>
                                </a:lnTo>
                                <a:lnTo>
                                  <a:pt x="37236" y="15875"/>
                                </a:lnTo>
                                <a:lnTo>
                                  <a:pt x="37236" y="0"/>
                                </a:lnTo>
                                <a:close/>
                              </a:path>
                              <a:path w="751205" h="15875">
                                <a:moveTo>
                                  <a:pt x="751078" y="0"/>
                                </a:moveTo>
                                <a:lnTo>
                                  <a:pt x="81495" y="0"/>
                                </a:lnTo>
                                <a:lnTo>
                                  <a:pt x="81495" y="15875"/>
                                </a:lnTo>
                                <a:lnTo>
                                  <a:pt x="751078" y="15875"/>
                                </a:lnTo>
                                <a:lnTo>
                                  <a:pt x="751078" y="0"/>
                                </a:lnTo>
                                <a:close/>
                              </a:path>
                            </a:pathLst>
                          </a:custGeom>
                          <a:solidFill>
                            <a:srgbClr val="E6E7E8"/>
                          </a:solidFill>
                        </wps:spPr>
                        <wps:bodyPr wrap="square" lIns="0" tIns="0" rIns="0" bIns="0" rtlCol="0">
                          <a:prstTxWarp prst="textNoShape">
                            <a:avLst/>
                          </a:prstTxWarp>
                          <a:noAutofit/>
                        </wps:bodyPr>
                      </wps:wsp>
                      <wps:wsp>
                        <wps:cNvPr id="1889" name="Graphic 1889"/>
                        <wps:cNvSpPr/>
                        <wps:spPr>
                          <a:xfrm>
                            <a:off x="2651950" y="3219970"/>
                            <a:ext cx="751205" cy="1270"/>
                          </a:xfrm>
                          <a:custGeom>
                            <a:avLst/>
                            <a:gdLst/>
                            <a:ahLst/>
                            <a:cxnLst/>
                            <a:rect l="l" t="t" r="r" b="b"/>
                            <a:pathLst>
                              <a:path w="751205" h="0">
                                <a:moveTo>
                                  <a:pt x="0" y="0"/>
                                </a:moveTo>
                                <a:lnTo>
                                  <a:pt x="37236" y="0"/>
                                </a:lnTo>
                              </a:path>
                              <a:path w="751205" h="0">
                                <a:moveTo>
                                  <a:pt x="81495" y="0"/>
                                </a:moveTo>
                                <a:lnTo>
                                  <a:pt x="751090" y="0"/>
                                </a:lnTo>
                              </a:path>
                            </a:pathLst>
                          </a:custGeom>
                          <a:ln w="9525">
                            <a:solidFill>
                              <a:srgbClr val="ECECED"/>
                            </a:solidFill>
                            <a:prstDash val="solid"/>
                          </a:ln>
                        </wps:spPr>
                        <wps:bodyPr wrap="square" lIns="0" tIns="0" rIns="0" bIns="0" rtlCol="0">
                          <a:prstTxWarp prst="textNoShape">
                            <a:avLst/>
                          </a:prstTxWarp>
                          <a:noAutofit/>
                        </wps:bodyPr>
                      </wps:wsp>
                      <wps:wsp>
                        <wps:cNvPr id="1890" name="Graphic 1890"/>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95250">
                            <a:solidFill>
                              <a:srgbClr val="808285"/>
                            </a:solidFill>
                            <a:prstDash val="solid"/>
                          </a:ln>
                        </wps:spPr>
                        <wps:bodyPr wrap="square" lIns="0" tIns="0" rIns="0" bIns="0" rtlCol="0">
                          <a:prstTxWarp prst="textNoShape">
                            <a:avLst/>
                          </a:prstTxWarp>
                          <a:noAutofit/>
                        </wps:bodyPr>
                      </wps:wsp>
                      <wps:wsp>
                        <wps:cNvPr id="1891" name="Graphic 1891"/>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91020">
                            <a:solidFill>
                              <a:srgbClr val="858789"/>
                            </a:solidFill>
                            <a:prstDash val="solid"/>
                          </a:ln>
                        </wps:spPr>
                        <wps:bodyPr wrap="square" lIns="0" tIns="0" rIns="0" bIns="0" rtlCol="0">
                          <a:prstTxWarp prst="textNoShape">
                            <a:avLst/>
                          </a:prstTxWarp>
                          <a:noAutofit/>
                        </wps:bodyPr>
                      </wps:wsp>
                      <wps:wsp>
                        <wps:cNvPr id="1892" name="Graphic 1892"/>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86779">
                            <a:solidFill>
                              <a:srgbClr val="8A8C8E"/>
                            </a:solidFill>
                            <a:prstDash val="solid"/>
                          </a:ln>
                        </wps:spPr>
                        <wps:bodyPr wrap="square" lIns="0" tIns="0" rIns="0" bIns="0" rtlCol="0">
                          <a:prstTxWarp prst="textNoShape">
                            <a:avLst/>
                          </a:prstTxWarp>
                          <a:noAutofit/>
                        </wps:bodyPr>
                      </wps:wsp>
                      <wps:wsp>
                        <wps:cNvPr id="1893" name="Graphic 1893"/>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82550">
                            <a:solidFill>
                              <a:srgbClr val="8E9093"/>
                            </a:solidFill>
                            <a:prstDash val="solid"/>
                          </a:ln>
                        </wps:spPr>
                        <wps:bodyPr wrap="square" lIns="0" tIns="0" rIns="0" bIns="0" rtlCol="0">
                          <a:prstTxWarp prst="textNoShape">
                            <a:avLst/>
                          </a:prstTxWarp>
                          <a:noAutofit/>
                        </wps:bodyPr>
                      </wps:wsp>
                      <wps:wsp>
                        <wps:cNvPr id="1894" name="Graphic 1894"/>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78320">
                            <a:solidFill>
                              <a:srgbClr val="939598"/>
                            </a:solidFill>
                            <a:prstDash val="solid"/>
                          </a:ln>
                        </wps:spPr>
                        <wps:bodyPr wrap="square" lIns="0" tIns="0" rIns="0" bIns="0" rtlCol="0">
                          <a:prstTxWarp prst="textNoShape">
                            <a:avLst/>
                          </a:prstTxWarp>
                          <a:noAutofit/>
                        </wps:bodyPr>
                      </wps:wsp>
                      <wps:wsp>
                        <wps:cNvPr id="1895" name="Graphic 1895"/>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74079">
                            <a:solidFill>
                              <a:srgbClr val="989A9D"/>
                            </a:solidFill>
                            <a:prstDash val="solid"/>
                          </a:ln>
                        </wps:spPr>
                        <wps:bodyPr wrap="square" lIns="0" tIns="0" rIns="0" bIns="0" rtlCol="0">
                          <a:prstTxWarp prst="textNoShape">
                            <a:avLst/>
                          </a:prstTxWarp>
                          <a:noAutofit/>
                        </wps:bodyPr>
                      </wps:wsp>
                      <wps:wsp>
                        <wps:cNvPr id="1896" name="Graphic 1896"/>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69850">
                            <a:solidFill>
                              <a:srgbClr val="9D9FA2"/>
                            </a:solidFill>
                            <a:prstDash val="solid"/>
                          </a:ln>
                        </wps:spPr>
                        <wps:bodyPr wrap="square" lIns="0" tIns="0" rIns="0" bIns="0" rtlCol="0">
                          <a:prstTxWarp prst="textNoShape">
                            <a:avLst/>
                          </a:prstTxWarp>
                          <a:noAutofit/>
                        </wps:bodyPr>
                      </wps:wsp>
                      <wps:wsp>
                        <wps:cNvPr id="1897" name="Graphic 1897"/>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65620">
                            <a:solidFill>
                              <a:srgbClr val="A2A4A7"/>
                            </a:solidFill>
                            <a:prstDash val="solid"/>
                          </a:ln>
                        </wps:spPr>
                        <wps:bodyPr wrap="square" lIns="0" tIns="0" rIns="0" bIns="0" rtlCol="0">
                          <a:prstTxWarp prst="textNoShape">
                            <a:avLst/>
                          </a:prstTxWarp>
                          <a:noAutofit/>
                        </wps:bodyPr>
                      </wps:wsp>
                      <wps:wsp>
                        <wps:cNvPr id="1898" name="Graphic 1898"/>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61379">
                            <a:solidFill>
                              <a:srgbClr val="A7A9AC"/>
                            </a:solidFill>
                            <a:prstDash val="solid"/>
                          </a:ln>
                        </wps:spPr>
                        <wps:bodyPr wrap="square" lIns="0" tIns="0" rIns="0" bIns="0" rtlCol="0">
                          <a:prstTxWarp prst="textNoShape">
                            <a:avLst/>
                          </a:prstTxWarp>
                          <a:noAutofit/>
                        </wps:bodyPr>
                      </wps:wsp>
                      <wps:wsp>
                        <wps:cNvPr id="1899" name="Graphic 1899"/>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57150">
                            <a:solidFill>
                              <a:srgbClr val="ACAEB1"/>
                            </a:solidFill>
                            <a:prstDash val="solid"/>
                          </a:ln>
                        </wps:spPr>
                        <wps:bodyPr wrap="square" lIns="0" tIns="0" rIns="0" bIns="0" rtlCol="0">
                          <a:prstTxWarp prst="textNoShape">
                            <a:avLst/>
                          </a:prstTxWarp>
                          <a:noAutofit/>
                        </wps:bodyPr>
                      </wps:wsp>
                      <wps:wsp>
                        <wps:cNvPr id="1900" name="Graphic 1900"/>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52920">
                            <a:solidFill>
                              <a:srgbClr val="B1B3B6"/>
                            </a:solidFill>
                            <a:prstDash val="solid"/>
                          </a:ln>
                        </wps:spPr>
                        <wps:bodyPr wrap="square" lIns="0" tIns="0" rIns="0" bIns="0" rtlCol="0">
                          <a:prstTxWarp prst="textNoShape">
                            <a:avLst/>
                          </a:prstTxWarp>
                          <a:noAutofit/>
                        </wps:bodyPr>
                      </wps:wsp>
                      <wps:wsp>
                        <wps:cNvPr id="1901" name="Graphic 1901"/>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48679">
                            <a:solidFill>
                              <a:srgbClr val="B7B9BB"/>
                            </a:solidFill>
                            <a:prstDash val="solid"/>
                          </a:ln>
                        </wps:spPr>
                        <wps:bodyPr wrap="square" lIns="0" tIns="0" rIns="0" bIns="0" rtlCol="0">
                          <a:prstTxWarp prst="textNoShape">
                            <a:avLst/>
                          </a:prstTxWarp>
                          <a:noAutofit/>
                        </wps:bodyPr>
                      </wps:wsp>
                      <wps:wsp>
                        <wps:cNvPr id="1902" name="Graphic 1902"/>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44450">
                            <a:solidFill>
                              <a:srgbClr val="BCBEC0"/>
                            </a:solidFill>
                            <a:prstDash val="solid"/>
                          </a:ln>
                        </wps:spPr>
                        <wps:bodyPr wrap="square" lIns="0" tIns="0" rIns="0" bIns="0" rtlCol="0">
                          <a:prstTxWarp prst="textNoShape">
                            <a:avLst/>
                          </a:prstTxWarp>
                          <a:noAutofit/>
                        </wps:bodyPr>
                      </wps:wsp>
                      <wps:wsp>
                        <wps:cNvPr id="1903" name="Graphic 1903"/>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40220">
                            <a:solidFill>
                              <a:srgbClr val="C1C3C5"/>
                            </a:solidFill>
                            <a:prstDash val="solid"/>
                          </a:ln>
                        </wps:spPr>
                        <wps:bodyPr wrap="square" lIns="0" tIns="0" rIns="0" bIns="0" rtlCol="0">
                          <a:prstTxWarp prst="textNoShape">
                            <a:avLst/>
                          </a:prstTxWarp>
                          <a:noAutofit/>
                        </wps:bodyPr>
                      </wps:wsp>
                      <wps:wsp>
                        <wps:cNvPr id="1904" name="Graphic 1904"/>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35979">
                            <a:solidFill>
                              <a:srgbClr val="C7C8CA"/>
                            </a:solidFill>
                            <a:prstDash val="solid"/>
                          </a:ln>
                        </wps:spPr>
                        <wps:bodyPr wrap="square" lIns="0" tIns="0" rIns="0" bIns="0" rtlCol="0">
                          <a:prstTxWarp prst="textNoShape">
                            <a:avLst/>
                          </a:prstTxWarp>
                          <a:noAutofit/>
                        </wps:bodyPr>
                      </wps:wsp>
                      <wps:wsp>
                        <wps:cNvPr id="1905" name="Graphic 1905"/>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31750">
                            <a:solidFill>
                              <a:srgbClr val="CCCDCF"/>
                            </a:solidFill>
                            <a:prstDash val="solid"/>
                          </a:ln>
                        </wps:spPr>
                        <wps:bodyPr wrap="square" lIns="0" tIns="0" rIns="0" bIns="0" rtlCol="0">
                          <a:prstTxWarp prst="textNoShape">
                            <a:avLst/>
                          </a:prstTxWarp>
                          <a:noAutofit/>
                        </wps:bodyPr>
                      </wps:wsp>
                      <wps:wsp>
                        <wps:cNvPr id="1906" name="Graphic 1906"/>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27520">
                            <a:solidFill>
                              <a:srgbClr val="D1D3D4"/>
                            </a:solidFill>
                            <a:prstDash val="solid"/>
                          </a:ln>
                        </wps:spPr>
                        <wps:bodyPr wrap="square" lIns="0" tIns="0" rIns="0" bIns="0" rtlCol="0">
                          <a:prstTxWarp prst="textNoShape">
                            <a:avLst/>
                          </a:prstTxWarp>
                          <a:noAutofit/>
                        </wps:bodyPr>
                      </wps:wsp>
                      <wps:wsp>
                        <wps:cNvPr id="1907" name="Graphic 1907"/>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23279">
                            <a:solidFill>
                              <a:srgbClr val="D6D8D9"/>
                            </a:solidFill>
                            <a:prstDash val="solid"/>
                          </a:ln>
                        </wps:spPr>
                        <wps:bodyPr wrap="square" lIns="0" tIns="0" rIns="0" bIns="0" rtlCol="0">
                          <a:prstTxWarp prst="textNoShape">
                            <a:avLst/>
                          </a:prstTxWarp>
                          <a:noAutofit/>
                        </wps:bodyPr>
                      </wps:wsp>
                      <wps:wsp>
                        <wps:cNvPr id="1908" name="Graphic 1908"/>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19050">
                            <a:solidFill>
                              <a:srgbClr val="DCDDDE"/>
                            </a:solidFill>
                            <a:prstDash val="solid"/>
                          </a:ln>
                        </wps:spPr>
                        <wps:bodyPr wrap="square" lIns="0" tIns="0" rIns="0" bIns="0" rtlCol="0">
                          <a:prstTxWarp prst="textNoShape">
                            <a:avLst/>
                          </a:prstTxWarp>
                          <a:noAutofit/>
                        </wps:bodyPr>
                      </wps:wsp>
                      <wps:wsp>
                        <wps:cNvPr id="1909" name="Graphic 1909"/>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14820">
                            <a:solidFill>
                              <a:srgbClr val="E1E2E3"/>
                            </a:solidFill>
                            <a:prstDash val="solid"/>
                          </a:ln>
                        </wps:spPr>
                        <wps:bodyPr wrap="square" lIns="0" tIns="0" rIns="0" bIns="0" rtlCol="0">
                          <a:prstTxWarp prst="textNoShape">
                            <a:avLst/>
                          </a:prstTxWarp>
                          <a:noAutofit/>
                        </wps:bodyPr>
                      </wps:wsp>
                      <wps:wsp>
                        <wps:cNvPr id="1910" name="Graphic 1910"/>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10579">
                            <a:solidFill>
                              <a:srgbClr val="E6E7E8"/>
                            </a:solidFill>
                            <a:prstDash val="solid"/>
                          </a:ln>
                        </wps:spPr>
                        <wps:bodyPr wrap="square" lIns="0" tIns="0" rIns="0" bIns="0" rtlCol="0">
                          <a:prstTxWarp prst="textNoShape">
                            <a:avLst/>
                          </a:prstTxWarp>
                          <a:noAutofit/>
                        </wps:bodyPr>
                      </wps:wsp>
                      <wps:wsp>
                        <wps:cNvPr id="1911" name="Graphic 1911"/>
                        <wps:cNvSpPr/>
                        <wps:spPr>
                          <a:xfrm>
                            <a:off x="2478571" y="1587321"/>
                            <a:ext cx="175260" cy="1835785"/>
                          </a:xfrm>
                          <a:custGeom>
                            <a:avLst/>
                            <a:gdLst/>
                            <a:ahLst/>
                            <a:cxnLst/>
                            <a:rect l="l" t="t" r="r" b="b"/>
                            <a:pathLst>
                              <a:path w="175260" h="1835785">
                                <a:moveTo>
                                  <a:pt x="4061" y="0"/>
                                </a:moveTo>
                                <a:lnTo>
                                  <a:pt x="699" y="51734"/>
                                </a:lnTo>
                                <a:lnTo>
                                  <a:pt x="0" y="103336"/>
                                </a:lnTo>
                                <a:lnTo>
                                  <a:pt x="1561" y="154826"/>
                                </a:lnTo>
                                <a:lnTo>
                                  <a:pt x="4985" y="206223"/>
                                </a:lnTo>
                                <a:lnTo>
                                  <a:pt x="9869" y="257548"/>
                                </a:lnTo>
                                <a:lnTo>
                                  <a:pt x="15815" y="308820"/>
                                </a:lnTo>
                                <a:lnTo>
                                  <a:pt x="22421" y="360060"/>
                                </a:lnTo>
                                <a:lnTo>
                                  <a:pt x="29287" y="411287"/>
                                </a:lnTo>
                                <a:lnTo>
                                  <a:pt x="36014" y="462521"/>
                                </a:lnTo>
                                <a:lnTo>
                                  <a:pt x="94942" y="923721"/>
                                </a:lnTo>
                                <a:lnTo>
                                  <a:pt x="153857" y="1384896"/>
                                </a:lnTo>
                                <a:lnTo>
                                  <a:pt x="168589" y="1500200"/>
                                </a:lnTo>
                                <a:lnTo>
                                  <a:pt x="170355" y="1514602"/>
                                </a:lnTo>
                                <a:lnTo>
                                  <a:pt x="172379" y="1529029"/>
                                </a:lnTo>
                                <a:lnTo>
                                  <a:pt x="174038" y="1543427"/>
                                </a:lnTo>
                                <a:lnTo>
                                  <a:pt x="174711" y="1557743"/>
                                </a:lnTo>
                                <a:lnTo>
                                  <a:pt x="157642" y="1613306"/>
                                </a:lnTo>
                                <a:lnTo>
                                  <a:pt x="89430" y="1835543"/>
                                </a:lnTo>
                              </a:path>
                            </a:pathLst>
                          </a:custGeom>
                          <a:ln w="6350">
                            <a:solidFill>
                              <a:srgbClr val="ECECED"/>
                            </a:solidFill>
                            <a:prstDash val="solid"/>
                          </a:ln>
                        </wps:spPr>
                        <wps:bodyPr wrap="square" lIns="0" tIns="0" rIns="0" bIns="0" rtlCol="0">
                          <a:prstTxWarp prst="textNoShape">
                            <a:avLst/>
                          </a:prstTxWarp>
                          <a:noAutofit/>
                        </wps:bodyPr>
                      </wps:wsp>
                      <pic:pic>
                        <pic:nvPicPr>
                          <pic:cNvPr id="1912" name="Image 1912"/>
                          <pic:cNvPicPr/>
                        </pic:nvPicPr>
                        <pic:blipFill>
                          <a:blip r:embed="rId453" cstate="print"/>
                          <a:stretch>
                            <a:fillRect/>
                          </a:stretch>
                        </pic:blipFill>
                        <pic:spPr>
                          <a:xfrm>
                            <a:off x="2689185" y="3181972"/>
                            <a:ext cx="43585" cy="617041"/>
                          </a:xfrm>
                          <a:prstGeom prst="rect">
                            <a:avLst/>
                          </a:prstGeom>
                        </pic:spPr>
                      </pic:pic>
                      <wps:wsp>
                        <wps:cNvPr id="1913" name="Graphic 1913"/>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57150">
                            <a:solidFill>
                              <a:srgbClr val="808285"/>
                            </a:solidFill>
                            <a:prstDash val="solid"/>
                          </a:ln>
                        </wps:spPr>
                        <wps:bodyPr wrap="square" lIns="0" tIns="0" rIns="0" bIns="0" rtlCol="0">
                          <a:prstTxWarp prst="textNoShape">
                            <a:avLst/>
                          </a:prstTxWarp>
                          <a:noAutofit/>
                        </wps:bodyPr>
                      </wps:wsp>
                      <wps:wsp>
                        <wps:cNvPr id="1914" name="Graphic 1914"/>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54610">
                            <a:solidFill>
                              <a:srgbClr val="858789"/>
                            </a:solidFill>
                            <a:prstDash val="solid"/>
                          </a:ln>
                        </wps:spPr>
                        <wps:bodyPr wrap="square" lIns="0" tIns="0" rIns="0" bIns="0" rtlCol="0">
                          <a:prstTxWarp prst="textNoShape">
                            <a:avLst/>
                          </a:prstTxWarp>
                          <a:noAutofit/>
                        </wps:bodyPr>
                      </wps:wsp>
                      <wps:wsp>
                        <wps:cNvPr id="1915" name="Graphic 1915"/>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52069">
                            <a:solidFill>
                              <a:srgbClr val="8A8C8E"/>
                            </a:solidFill>
                            <a:prstDash val="solid"/>
                          </a:ln>
                        </wps:spPr>
                        <wps:bodyPr wrap="square" lIns="0" tIns="0" rIns="0" bIns="0" rtlCol="0">
                          <a:prstTxWarp prst="textNoShape">
                            <a:avLst/>
                          </a:prstTxWarp>
                          <a:noAutofit/>
                        </wps:bodyPr>
                      </wps:wsp>
                      <wps:wsp>
                        <wps:cNvPr id="1916" name="Graphic 1916"/>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49530">
                            <a:solidFill>
                              <a:srgbClr val="8E9093"/>
                            </a:solidFill>
                            <a:prstDash val="solid"/>
                          </a:ln>
                        </wps:spPr>
                        <wps:bodyPr wrap="square" lIns="0" tIns="0" rIns="0" bIns="0" rtlCol="0">
                          <a:prstTxWarp prst="textNoShape">
                            <a:avLst/>
                          </a:prstTxWarp>
                          <a:noAutofit/>
                        </wps:bodyPr>
                      </wps:wsp>
                      <wps:wsp>
                        <wps:cNvPr id="1917" name="Graphic 1917"/>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46990">
                            <a:solidFill>
                              <a:srgbClr val="939598"/>
                            </a:solidFill>
                            <a:prstDash val="solid"/>
                          </a:ln>
                        </wps:spPr>
                        <wps:bodyPr wrap="square" lIns="0" tIns="0" rIns="0" bIns="0" rtlCol="0">
                          <a:prstTxWarp prst="textNoShape">
                            <a:avLst/>
                          </a:prstTxWarp>
                          <a:noAutofit/>
                        </wps:bodyPr>
                      </wps:wsp>
                      <wps:wsp>
                        <wps:cNvPr id="1918" name="Graphic 1918"/>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44450">
                            <a:solidFill>
                              <a:srgbClr val="989A9D"/>
                            </a:solidFill>
                            <a:prstDash val="solid"/>
                          </a:ln>
                        </wps:spPr>
                        <wps:bodyPr wrap="square" lIns="0" tIns="0" rIns="0" bIns="0" rtlCol="0">
                          <a:prstTxWarp prst="textNoShape">
                            <a:avLst/>
                          </a:prstTxWarp>
                          <a:noAutofit/>
                        </wps:bodyPr>
                      </wps:wsp>
                      <wps:wsp>
                        <wps:cNvPr id="1919" name="Graphic 1919"/>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41910">
                            <a:solidFill>
                              <a:srgbClr val="9D9FA2"/>
                            </a:solidFill>
                            <a:prstDash val="solid"/>
                          </a:ln>
                        </wps:spPr>
                        <wps:bodyPr wrap="square" lIns="0" tIns="0" rIns="0" bIns="0" rtlCol="0">
                          <a:prstTxWarp prst="textNoShape">
                            <a:avLst/>
                          </a:prstTxWarp>
                          <a:noAutofit/>
                        </wps:bodyPr>
                      </wps:wsp>
                      <wps:wsp>
                        <wps:cNvPr id="1920" name="Graphic 1920"/>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39370">
                            <a:solidFill>
                              <a:srgbClr val="A2A4A7"/>
                            </a:solidFill>
                            <a:prstDash val="solid"/>
                          </a:ln>
                        </wps:spPr>
                        <wps:bodyPr wrap="square" lIns="0" tIns="0" rIns="0" bIns="0" rtlCol="0">
                          <a:prstTxWarp prst="textNoShape">
                            <a:avLst/>
                          </a:prstTxWarp>
                          <a:noAutofit/>
                        </wps:bodyPr>
                      </wps:wsp>
                      <wps:wsp>
                        <wps:cNvPr id="1921" name="Graphic 1921"/>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36830">
                            <a:solidFill>
                              <a:srgbClr val="A7A9AC"/>
                            </a:solidFill>
                            <a:prstDash val="solid"/>
                          </a:ln>
                        </wps:spPr>
                        <wps:bodyPr wrap="square" lIns="0" tIns="0" rIns="0" bIns="0" rtlCol="0">
                          <a:prstTxWarp prst="textNoShape">
                            <a:avLst/>
                          </a:prstTxWarp>
                          <a:noAutofit/>
                        </wps:bodyPr>
                      </wps:wsp>
                      <wps:wsp>
                        <wps:cNvPr id="1922" name="Graphic 1922"/>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34290">
                            <a:solidFill>
                              <a:srgbClr val="ACAEB1"/>
                            </a:solidFill>
                            <a:prstDash val="solid"/>
                          </a:ln>
                        </wps:spPr>
                        <wps:bodyPr wrap="square" lIns="0" tIns="0" rIns="0" bIns="0" rtlCol="0">
                          <a:prstTxWarp prst="textNoShape">
                            <a:avLst/>
                          </a:prstTxWarp>
                          <a:noAutofit/>
                        </wps:bodyPr>
                      </wps:wsp>
                      <wps:wsp>
                        <wps:cNvPr id="1923" name="Graphic 1923"/>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31750">
                            <a:solidFill>
                              <a:srgbClr val="B1B3B6"/>
                            </a:solidFill>
                            <a:prstDash val="solid"/>
                          </a:ln>
                        </wps:spPr>
                        <wps:bodyPr wrap="square" lIns="0" tIns="0" rIns="0" bIns="0" rtlCol="0">
                          <a:prstTxWarp prst="textNoShape">
                            <a:avLst/>
                          </a:prstTxWarp>
                          <a:noAutofit/>
                        </wps:bodyPr>
                      </wps:wsp>
                      <wps:wsp>
                        <wps:cNvPr id="1924" name="Graphic 1924"/>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29209">
                            <a:solidFill>
                              <a:srgbClr val="B7B9BB"/>
                            </a:solidFill>
                            <a:prstDash val="solid"/>
                          </a:ln>
                        </wps:spPr>
                        <wps:bodyPr wrap="square" lIns="0" tIns="0" rIns="0" bIns="0" rtlCol="0">
                          <a:prstTxWarp prst="textNoShape">
                            <a:avLst/>
                          </a:prstTxWarp>
                          <a:noAutofit/>
                        </wps:bodyPr>
                      </wps:wsp>
                      <wps:wsp>
                        <wps:cNvPr id="1925" name="Graphic 1925"/>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26670">
                            <a:solidFill>
                              <a:srgbClr val="BCBEC0"/>
                            </a:solidFill>
                            <a:prstDash val="solid"/>
                          </a:ln>
                        </wps:spPr>
                        <wps:bodyPr wrap="square" lIns="0" tIns="0" rIns="0" bIns="0" rtlCol="0">
                          <a:prstTxWarp prst="textNoShape">
                            <a:avLst/>
                          </a:prstTxWarp>
                          <a:noAutofit/>
                        </wps:bodyPr>
                      </wps:wsp>
                      <wps:wsp>
                        <wps:cNvPr id="1926" name="Graphic 1926"/>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24130">
                            <a:solidFill>
                              <a:srgbClr val="C1C3C5"/>
                            </a:solidFill>
                            <a:prstDash val="solid"/>
                          </a:ln>
                        </wps:spPr>
                        <wps:bodyPr wrap="square" lIns="0" tIns="0" rIns="0" bIns="0" rtlCol="0">
                          <a:prstTxWarp prst="textNoShape">
                            <a:avLst/>
                          </a:prstTxWarp>
                          <a:noAutofit/>
                        </wps:bodyPr>
                      </wps:wsp>
                      <wps:wsp>
                        <wps:cNvPr id="1927" name="Graphic 1927"/>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21590">
                            <a:solidFill>
                              <a:srgbClr val="C7C8CA"/>
                            </a:solidFill>
                            <a:prstDash val="solid"/>
                          </a:ln>
                        </wps:spPr>
                        <wps:bodyPr wrap="square" lIns="0" tIns="0" rIns="0" bIns="0" rtlCol="0">
                          <a:prstTxWarp prst="textNoShape">
                            <a:avLst/>
                          </a:prstTxWarp>
                          <a:noAutofit/>
                        </wps:bodyPr>
                      </wps:wsp>
                      <wps:wsp>
                        <wps:cNvPr id="1928" name="Graphic 1928"/>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19050">
                            <a:solidFill>
                              <a:srgbClr val="CCCDCF"/>
                            </a:solidFill>
                            <a:prstDash val="solid"/>
                          </a:ln>
                        </wps:spPr>
                        <wps:bodyPr wrap="square" lIns="0" tIns="0" rIns="0" bIns="0" rtlCol="0">
                          <a:prstTxWarp prst="textNoShape">
                            <a:avLst/>
                          </a:prstTxWarp>
                          <a:noAutofit/>
                        </wps:bodyPr>
                      </wps:wsp>
                      <wps:wsp>
                        <wps:cNvPr id="1929" name="Graphic 1929"/>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16510">
                            <a:solidFill>
                              <a:srgbClr val="D1D3D4"/>
                            </a:solidFill>
                            <a:prstDash val="solid"/>
                          </a:ln>
                        </wps:spPr>
                        <wps:bodyPr wrap="square" lIns="0" tIns="0" rIns="0" bIns="0" rtlCol="0">
                          <a:prstTxWarp prst="textNoShape">
                            <a:avLst/>
                          </a:prstTxWarp>
                          <a:noAutofit/>
                        </wps:bodyPr>
                      </wps:wsp>
                      <wps:wsp>
                        <wps:cNvPr id="1930" name="Graphic 1930"/>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13970">
                            <a:solidFill>
                              <a:srgbClr val="D6D8D9"/>
                            </a:solidFill>
                            <a:prstDash val="solid"/>
                          </a:ln>
                        </wps:spPr>
                        <wps:bodyPr wrap="square" lIns="0" tIns="0" rIns="0" bIns="0" rtlCol="0">
                          <a:prstTxWarp prst="textNoShape">
                            <a:avLst/>
                          </a:prstTxWarp>
                          <a:noAutofit/>
                        </wps:bodyPr>
                      </wps:wsp>
                      <wps:wsp>
                        <wps:cNvPr id="1931" name="Graphic 1931"/>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11430">
                            <a:solidFill>
                              <a:srgbClr val="DCDDDE"/>
                            </a:solidFill>
                            <a:prstDash val="solid"/>
                          </a:ln>
                        </wps:spPr>
                        <wps:bodyPr wrap="square" lIns="0" tIns="0" rIns="0" bIns="0" rtlCol="0">
                          <a:prstTxWarp prst="textNoShape">
                            <a:avLst/>
                          </a:prstTxWarp>
                          <a:noAutofit/>
                        </wps:bodyPr>
                      </wps:wsp>
                      <wps:wsp>
                        <wps:cNvPr id="1932" name="Graphic 1932"/>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8890">
                            <a:solidFill>
                              <a:srgbClr val="E1E2E3"/>
                            </a:solidFill>
                            <a:prstDash val="solid"/>
                          </a:ln>
                        </wps:spPr>
                        <wps:bodyPr wrap="square" lIns="0" tIns="0" rIns="0" bIns="0" rtlCol="0">
                          <a:prstTxWarp prst="textNoShape">
                            <a:avLst/>
                          </a:prstTxWarp>
                          <a:noAutofit/>
                        </wps:bodyPr>
                      </wps:wsp>
                      <wps:wsp>
                        <wps:cNvPr id="1933" name="Graphic 1933"/>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6350">
                            <a:solidFill>
                              <a:srgbClr val="E6E7E8"/>
                            </a:solidFill>
                            <a:prstDash val="solid"/>
                          </a:ln>
                        </wps:spPr>
                        <wps:bodyPr wrap="square" lIns="0" tIns="0" rIns="0" bIns="0" rtlCol="0">
                          <a:prstTxWarp prst="textNoShape">
                            <a:avLst/>
                          </a:prstTxWarp>
                          <a:noAutofit/>
                        </wps:bodyPr>
                      </wps:wsp>
                      <wps:wsp>
                        <wps:cNvPr id="1934" name="Graphic 1934"/>
                        <wps:cNvSpPr/>
                        <wps:spPr>
                          <a:xfrm>
                            <a:off x="2519667" y="3275012"/>
                            <a:ext cx="292100" cy="172085"/>
                          </a:xfrm>
                          <a:custGeom>
                            <a:avLst/>
                            <a:gdLst/>
                            <a:ahLst/>
                            <a:cxnLst/>
                            <a:rect l="l" t="t" r="r" b="b"/>
                            <a:pathLst>
                              <a:path w="292100" h="172085">
                                <a:moveTo>
                                  <a:pt x="291896" y="0"/>
                                </a:moveTo>
                                <a:lnTo>
                                  <a:pt x="268379" y="41857"/>
                                </a:lnTo>
                                <a:lnTo>
                                  <a:pt x="244617" y="83688"/>
                                </a:lnTo>
                                <a:lnTo>
                                  <a:pt x="219012" y="124263"/>
                                </a:lnTo>
                                <a:lnTo>
                                  <a:pt x="189966" y="162356"/>
                                </a:lnTo>
                                <a:lnTo>
                                  <a:pt x="143950" y="171837"/>
                                </a:lnTo>
                                <a:lnTo>
                                  <a:pt x="96240" y="172081"/>
                                </a:lnTo>
                                <a:lnTo>
                                  <a:pt x="47902" y="169282"/>
                                </a:lnTo>
                                <a:lnTo>
                                  <a:pt x="0" y="169633"/>
                                </a:lnTo>
                              </a:path>
                            </a:pathLst>
                          </a:custGeom>
                          <a:ln w="3810">
                            <a:solidFill>
                              <a:srgbClr val="ECECED"/>
                            </a:solidFill>
                            <a:prstDash val="solid"/>
                          </a:ln>
                        </wps:spPr>
                        <wps:bodyPr wrap="square" lIns="0" tIns="0" rIns="0" bIns="0" rtlCol="0">
                          <a:prstTxWarp prst="textNoShape">
                            <a:avLst/>
                          </a:prstTxWarp>
                          <a:noAutofit/>
                        </wps:bodyPr>
                      </wps:wsp>
                      <wps:wsp>
                        <wps:cNvPr id="1935" name="Graphic 1935"/>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95249">
                            <a:solidFill>
                              <a:srgbClr val="808285"/>
                            </a:solidFill>
                            <a:prstDash val="solid"/>
                          </a:ln>
                        </wps:spPr>
                        <wps:bodyPr wrap="square" lIns="0" tIns="0" rIns="0" bIns="0" rtlCol="0">
                          <a:prstTxWarp prst="textNoShape">
                            <a:avLst/>
                          </a:prstTxWarp>
                          <a:noAutofit/>
                        </wps:bodyPr>
                      </wps:wsp>
                      <wps:wsp>
                        <wps:cNvPr id="1936" name="Graphic 1936"/>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91020">
                            <a:solidFill>
                              <a:srgbClr val="858789"/>
                            </a:solidFill>
                            <a:prstDash val="solid"/>
                          </a:ln>
                        </wps:spPr>
                        <wps:bodyPr wrap="square" lIns="0" tIns="0" rIns="0" bIns="0" rtlCol="0">
                          <a:prstTxWarp prst="textNoShape">
                            <a:avLst/>
                          </a:prstTxWarp>
                          <a:noAutofit/>
                        </wps:bodyPr>
                      </wps:wsp>
                      <wps:wsp>
                        <wps:cNvPr id="1937" name="Graphic 1937"/>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86779">
                            <a:solidFill>
                              <a:srgbClr val="8A8C8E"/>
                            </a:solidFill>
                            <a:prstDash val="solid"/>
                          </a:ln>
                        </wps:spPr>
                        <wps:bodyPr wrap="square" lIns="0" tIns="0" rIns="0" bIns="0" rtlCol="0">
                          <a:prstTxWarp prst="textNoShape">
                            <a:avLst/>
                          </a:prstTxWarp>
                          <a:noAutofit/>
                        </wps:bodyPr>
                      </wps:wsp>
                      <wps:wsp>
                        <wps:cNvPr id="1938" name="Graphic 1938"/>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82549">
                            <a:solidFill>
                              <a:srgbClr val="8E9093"/>
                            </a:solidFill>
                            <a:prstDash val="solid"/>
                          </a:ln>
                        </wps:spPr>
                        <wps:bodyPr wrap="square" lIns="0" tIns="0" rIns="0" bIns="0" rtlCol="0">
                          <a:prstTxWarp prst="textNoShape">
                            <a:avLst/>
                          </a:prstTxWarp>
                          <a:noAutofit/>
                        </wps:bodyPr>
                      </wps:wsp>
                      <wps:wsp>
                        <wps:cNvPr id="1939" name="Graphic 1939"/>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78320">
                            <a:solidFill>
                              <a:srgbClr val="939598"/>
                            </a:solidFill>
                            <a:prstDash val="solid"/>
                          </a:ln>
                        </wps:spPr>
                        <wps:bodyPr wrap="square" lIns="0" tIns="0" rIns="0" bIns="0" rtlCol="0">
                          <a:prstTxWarp prst="textNoShape">
                            <a:avLst/>
                          </a:prstTxWarp>
                          <a:noAutofit/>
                        </wps:bodyPr>
                      </wps:wsp>
                      <wps:wsp>
                        <wps:cNvPr id="1940" name="Graphic 1940"/>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74079">
                            <a:solidFill>
                              <a:srgbClr val="989A9D"/>
                            </a:solidFill>
                            <a:prstDash val="solid"/>
                          </a:ln>
                        </wps:spPr>
                        <wps:bodyPr wrap="square" lIns="0" tIns="0" rIns="0" bIns="0" rtlCol="0">
                          <a:prstTxWarp prst="textNoShape">
                            <a:avLst/>
                          </a:prstTxWarp>
                          <a:noAutofit/>
                        </wps:bodyPr>
                      </wps:wsp>
                      <wps:wsp>
                        <wps:cNvPr id="1941" name="Graphic 1941"/>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69849">
                            <a:solidFill>
                              <a:srgbClr val="9D9FA2"/>
                            </a:solidFill>
                            <a:prstDash val="solid"/>
                          </a:ln>
                        </wps:spPr>
                        <wps:bodyPr wrap="square" lIns="0" tIns="0" rIns="0" bIns="0" rtlCol="0">
                          <a:prstTxWarp prst="textNoShape">
                            <a:avLst/>
                          </a:prstTxWarp>
                          <a:noAutofit/>
                        </wps:bodyPr>
                      </wps:wsp>
                      <wps:wsp>
                        <wps:cNvPr id="1942" name="Graphic 1942"/>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65620">
                            <a:solidFill>
                              <a:srgbClr val="A2A4A7"/>
                            </a:solidFill>
                            <a:prstDash val="solid"/>
                          </a:ln>
                        </wps:spPr>
                        <wps:bodyPr wrap="square" lIns="0" tIns="0" rIns="0" bIns="0" rtlCol="0">
                          <a:prstTxWarp prst="textNoShape">
                            <a:avLst/>
                          </a:prstTxWarp>
                          <a:noAutofit/>
                        </wps:bodyPr>
                      </wps:wsp>
                      <wps:wsp>
                        <wps:cNvPr id="1943" name="Graphic 1943"/>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61379">
                            <a:solidFill>
                              <a:srgbClr val="A7A9AC"/>
                            </a:solidFill>
                            <a:prstDash val="solid"/>
                          </a:ln>
                        </wps:spPr>
                        <wps:bodyPr wrap="square" lIns="0" tIns="0" rIns="0" bIns="0" rtlCol="0">
                          <a:prstTxWarp prst="textNoShape">
                            <a:avLst/>
                          </a:prstTxWarp>
                          <a:noAutofit/>
                        </wps:bodyPr>
                      </wps:wsp>
                      <wps:wsp>
                        <wps:cNvPr id="1944" name="Graphic 1944"/>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57149">
                            <a:solidFill>
                              <a:srgbClr val="ACAEB1"/>
                            </a:solidFill>
                            <a:prstDash val="solid"/>
                          </a:ln>
                        </wps:spPr>
                        <wps:bodyPr wrap="square" lIns="0" tIns="0" rIns="0" bIns="0" rtlCol="0">
                          <a:prstTxWarp prst="textNoShape">
                            <a:avLst/>
                          </a:prstTxWarp>
                          <a:noAutofit/>
                        </wps:bodyPr>
                      </wps:wsp>
                      <wps:wsp>
                        <wps:cNvPr id="1945" name="Graphic 1945"/>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52920">
                            <a:solidFill>
                              <a:srgbClr val="B1B3B6"/>
                            </a:solidFill>
                            <a:prstDash val="solid"/>
                          </a:ln>
                        </wps:spPr>
                        <wps:bodyPr wrap="square" lIns="0" tIns="0" rIns="0" bIns="0" rtlCol="0">
                          <a:prstTxWarp prst="textNoShape">
                            <a:avLst/>
                          </a:prstTxWarp>
                          <a:noAutofit/>
                        </wps:bodyPr>
                      </wps:wsp>
                      <wps:wsp>
                        <wps:cNvPr id="1946" name="Graphic 1946"/>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48679">
                            <a:solidFill>
                              <a:srgbClr val="B7B9BB"/>
                            </a:solidFill>
                            <a:prstDash val="solid"/>
                          </a:ln>
                        </wps:spPr>
                        <wps:bodyPr wrap="square" lIns="0" tIns="0" rIns="0" bIns="0" rtlCol="0">
                          <a:prstTxWarp prst="textNoShape">
                            <a:avLst/>
                          </a:prstTxWarp>
                          <a:noAutofit/>
                        </wps:bodyPr>
                      </wps:wsp>
                      <wps:wsp>
                        <wps:cNvPr id="1947" name="Graphic 1947"/>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44449">
                            <a:solidFill>
                              <a:srgbClr val="BCBEC0"/>
                            </a:solidFill>
                            <a:prstDash val="solid"/>
                          </a:ln>
                        </wps:spPr>
                        <wps:bodyPr wrap="square" lIns="0" tIns="0" rIns="0" bIns="0" rtlCol="0">
                          <a:prstTxWarp prst="textNoShape">
                            <a:avLst/>
                          </a:prstTxWarp>
                          <a:noAutofit/>
                        </wps:bodyPr>
                      </wps:wsp>
                      <wps:wsp>
                        <wps:cNvPr id="1948" name="Graphic 1948"/>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40220">
                            <a:solidFill>
                              <a:srgbClr val="C1C3C5"/>
                            </a:solidFill>
                            <a:prstDash val="solid"/>
                          </a:ln>
                        </wps:spPr>
                        <wps:bodyPr wrap="square" lIns="0" tIns="0" rIns="0" bIns="0" rtlCol="0">
                          <a:prstTxWarp prst="textNoShape">
                            <a:avLst/>
                          </a:prstTxWarp>
                          <a:noAutofit/>
                        </wps:bodyPr>
                      </wps:wsp>
                      <wps:wsp>
                        <wps:cNvPr id="1949" name="Graphic 1949"/>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35979">
                            <a:solidFill>
                              <a:srgbClr val="C7C8CA"/>
                            </a:solidFill>
                            <a:prstDash val="solid"/>
                          </a:ln>
                        </wps:spPr>
                        <wps:bodyPr wrap="square" lIns="0" tIns="0" rIns="0" bIns="0" rtlCol="0">
                          <a:prstTxWarp prst="textNoShape">
                            <a:avLst/>
                          </a:prstTxWarp>
                          <a:noAutofit/>
                        </wps:bodyPr>
                      </wps:wsp>
                      <wps:wsp>
                        <wps:cNvPr id="1950" name="Graphic 1950"/>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31749">
                            <a:solidFill>
                              <a:srgbClr val="CCCDCF"/>
                            </a:solidFill>
                            <a:prstDash val="solid"/>
                          </a:ln>
                        </wps:spPr>
                        <wps:bodyPr wrap="square" lIns="0" tIns="0" rIns="0" bIns="0" rtlCol="0">
                          <a:prstTxWarp prst="textNoShape">
                            <a:avLst/>
                          </a:prstTxWarp>
                          <a:noAutofit/>
                        </wps:bodyPr>
                      </wps:wsp>
                      <wps:wsp>
                        <wps:cNvPr id="1951" name="Graphic 1951"/>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27520">
                            <a:solidFill>
                              <a:srgbClr val="D1D3D4"/>
                            </a:solidFill>
                            <a:prstDash val="solid"/>
                          </a:ln>
                        </wps:spPr>
                        <wps:bodyPr wrap="square" lIns="0" tIns="0" rIns="0" bIns="0" rtlCol="0">
                          <a:prstTxWarp prst="textNoShape">
                            <a:avLst/>
                          </a:prstTxWarp>
                          <a:noAutofit/>
                        </wps:bodyPr>
                      </wps:wsp>
                      <wps:wsp>
                        <wps:cNvPr id="1952" name="Graphic 1952"/>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23279">
                            <a:solidFill>
                              <a:srgbClr val="D6D8D9"/>
                            </a:solidFill>
                            <a:prstDash val="solid"/>
                          </a:ln>
                        </wps:spPr>
                        <wps:bodyPr wrap="square" lIns="0" tIns="0" rIns="0" bIns="0" rtlCol="0">
                          <a:prstTxWarp prst="textNoShape">
                            <a:avLst/>
                          </a:prstTxWarp>
                          <a:noAutofit/>
                        </wps:bodyPr>
                      </wps:wsp>
                      <wps:wsp>
                        <wps:cNvPr id="1953" name="Graphic 1953"/>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19049">
                            <a:solidFill>
                              <a:srgbClr val="DCDDDE"/>
                            </a:solidFill>
                            <a:prstDash val="solid"/>
                          </a:ln>
                        </wps:spPr>
                        <wps:bodyPr wrap="square" lIns="0" tIns="0" rIns="0" bIns="0" rtlCol="0">
                          <a:prstTxWarp prst="textNoShape">
                            <a:avLst/>
                          </a:prstTxWarp>
                          <a:noAutofit/>
                        </wps:bodyPr>
                      </wps:wsp>
                      <wps:wsp>
                        <wps:cNvPr id="1954" name="Graphic 1954"/>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14820">
                            <a:solidFill>
                              <a:srgbClr val="E1E2E3"/>
                            </a:solidFill>
                            <a:prstDash val="solid"/>
                          </a:ln>
                        </wps:spPr>
                        <wps:bodyPr wrap="square" lIns="0" tIns="0" rIns="0" bIns="0" rtlCol="0">
                          <a:prstTxWarp prst="textNoShape">
                            <a:avLst/>
                          </a:prstTxWarp>
                          <a:noAutofit/>
                        </wps:bodyPr>
                      </wps:wsp>
                      <wps:wsp>
                        <wps:cNvPr id="1955" name="Graphic 1955"/>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10579">
                            <a:solidFill>
                              <a:srgbClr val="E6E7E8"/>
                            </a:solidFill>
                            <a:prstDash val="solid"/>
                          </a:ln>
                        </wps:spPr>
                        <wps:bodyPr wrap="square" lIns="0" tIns="0" rIns="0" bIns="0" rtlCol="0">
                          <a:prstTxWarp prst="textNoShape">
                            <a:avLst/>
                          </a:prstTxWarp>
                          <a:noAutofit/>
                        </wps:bodyPr>
                      </wps:wsp>
                      <wps:wsp>
                        <wps:cNvPr id="1956" name="Graphic 1956"/>
                        <wps:cNvSpPr/>
                        <wps:spPr>
                          <a:xfrm>
                            <a:off x="1875928" y="1584807"/>
                            <a:ext cx="177165" cy="1842135"/>
                          </a:xfrm>
                          <a:custGeom>
                            <a:avLst/>
                            <a:gdLst/>
                            <a:ahLst/>
                            <a:cxnLst/>
                            <a:rect l="l" t="t" r="r" b="b"/>
                            <a:pathLst>
                              <a:path w="177165" h="1842135">
                                <a:moveTo>
                                  <a:pt x="176580" y="0"/>
                                </a:moveTo>
                                <a:lnTo>
                                  <a:pt x="175055" y="51650"/>
                                </a:lnTo>
                                <a:lnTo>
                                  <a:pt x="172602" y="103243"/>
                                </a:lnTo>
                                <a:lnTo>
                                  <a:pt x="169309" y="154784"/>
                                </a:lnTo>
                                <a:lnTo>
                                  <a:pt x="165263" y="206279"/>
                                </a:lnTo>
                                <a:lnTo>
                                  <a:pt x="160552" y="257732"/>
                                </a:lnTo>
                                <a:lnTo>
                                  <a:pt x="155264" y="309150"/>
                                </a:lnTo>
                                <a:lnTo>
                                  <a:pt x="149484" y="360538"/>
                                </a:lnTo>
                                <a:lnTo>
                                  <a:pt x="143301" y="411901"/>
                                </a:lnTo>
                                <a:lnTo>
                                  <a:pt x="136802" y="463245"/>
                                </a:lnTo>
                                <a:lnTo>
                                  <a:pt x="130075" y="514574"/>
                                </a:lnTo>
                                <a:lnTo>
                                  <a:pt x="123206" y="565895"/>
                                </a:lnTo>
                                <a:lnTo>
                                  <a:pt x="116283" y="617212"/>
                                </a:lnTo>
                                <a:lnTo>
                                  <a:pt x="109393" y="668531"/>
                                </a:lnTo>
                                <a:lnTo>
                                  <a:pt x="102623" y="719858"/>
                                </a:lnTo>
                                <a:lnTo>
                                  <a:pt x="96062" y="771198"/>
                                </a:lnTo>
                                <a:lnTo>
                                  <a:pt x="89796" y="822555"/>
                                </a:lnTo>
                                <a:lnTo>
                                  <a:pt x="83912" y="873937"/>
                                </a:lnTo>
                                <a:lnTo>
                                  <a:pt x="78498" y="925347"/>
                                </a:lnTo>
                                <a:lnTo>
                                  <a:pt x="21488" y="1387551"/>
                                </a:lnTo>
                                <a:lnTo>
                                  <a:pt x="7238" y="1503095"/>
                                </a:lnTo>
                                <a:lnTo>
                                  <a:pt x="0" y="1560855"/>
                                </a:lnTo>
                                <a:lnTo>
                                  <a:pt x="14935" y="1617078"/>
                                </a:lnTo>
                                <a:lnTo>
                                  <a:pt x="75336" y="1841957"/>
                                </a:lnTo>
                              </a:path>
                            </a:pathLst>
                          </a:custGeom>
                          <a:ln w="6349">
                            <a:solidFill>
                              <a:srgbClr val="ECECED"/>
                            </a:solidFill>
                            <a:prstDash val="solid"/>
                          </a:ln>
                        </wps:spPr>
                        <wps:bodyPr wrap="square" lIns="0" tIns="0" rIns="0" bIns="0" rtlCol="0">
                          <a:prstTxWarp prst="textNoShape">
                            <a:avLst/>
                          </a:prstTxWarp>
                          <a:noAutofit/>
                        </wps:bodyPr>
                      </wps:wsp>
                      <pic:pic>
                        <pic:nvPicPr>
                          <pic:cNvPr id="1957" name="Image 1957"/>
                          <pic:cNvPicPr/>
                        </pic:nvPicPr>
                        <pic:blipFill>
                          <a:blip r:embed="rId453" cstate="print"/>
                          <a:stretch>
                            <a:fillRect/>
                          </a:stretch>
                        </pic:blipFill>
                        <pic:spPr>
                          <a:xfrm>
                            <a:off x="1790560" y="3181972"/>
                            <a:ext cx="43585" cy="617041"/>
                          </a:xfrm>
                          <a:prstGeom prst="rect">
                            <a:avLst/>
                          </a:prstGeom>
                        </pic:spPr>
                      </pic:pic>
                      <wps:wsp>
                        <wps:cNvPr id="1958" name="Graphic 1958"/>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57150">
                            <a:solidFill>
                              <a:srgbClr val="808285"/>
                            </a:solidFill>
                            <a:prstDash val="solid"/>
                          </a:ln>
                        </wps:spPr>
                        <wps:bodyPr wrap="square" lIns="0" tIns="0" rIns="0" bIns="0" rtlCol="0">
                          <a:prstTxWarp prst="textNoShape">
                            <a:avLst/>
                          </a:prstTxWarp>
                          <a:noAutofit/>
                        </wps:bodyPr>
                      </wps:wsp>
                      <wps:wsp>
                        <wps:cNvPr id="1959" name="Graphic 1959"/>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54610">
                            <a:solidFill>
                              <a:srgbClr val="858789"/>
                            </a:solidFill>
                            <a:prstDash val="solid"/>
                          </a:ln>
                        </wps:spPr>
                        <wps:bodyPr wrap="square" lIns="0" tIns="0" rIns="0" bIns="0" rtlCol="0">
                          <a:prstTxWarp prst="textNoShape">
                            <a:avLst/>
                          </a:prstTxWarp>
                          <a:noAutofit/>
                        </wps:bodyPr>
                      </wps:wsp>
                      <wps:wsp>
                        <wps:cNvPr id="1960" name="Graphic 1960"/>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52069">
                            <a:solidFill>
                              <a:srgbClr val="8A8C8E"/>
                            </a:solidFill>
                            <a:prstDash val="solid"/>
                          </a:ln>
                        </wps:spPr>
                        <wps:bodyPr wrap="square" lIns="0" tIns="0" rIns="0" bIns="0" rtlCol="0">
                          <a:prstTxWarp prst="textNoShape">
                            <a:avLst/>
                          </a:prstTxWarp>
                          <a:noAutofit/>
                        </wps:bodyPr>
                      </wps:wsp>
                      <wps:wsp>
                        <wps:cNvPr id="1961" name="Graphic 1961"/>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49530">
                            <a:solidFill>
                              <a:srgbClr val="8E9093"/>
                            </a:solidFill>
                            <a:prstDash val="solid"/>
                          </a:ln>
                        </wps:spPr>
                        <wps:bodyPr wrap="square" lIns="0" tIns="0" rIns="0" bIns="0" rtlCol="0">
                          <a:prstTxWarp prst="textNoShape">
                            <a:avLst/>
                          </a:prstTxWarp>
                          <a:noAutofit/>
                        </wps:bodyPr>
                      </wps:wsp>
                      <wps:wsp>
                        <wps:cNvPr id="1962" name="Graphic 1962"/>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46990">
                            <a:solidFill>
                              <a:srgbClr val="939598"/>
                            </a:solidFill>
                            <a:prstDash val="solid"/>
                          </a:ln>
                        </wps:spPr>
                        <wps:bodyPr wrap="square" lIns="0" tIns="0" rIns="0" bIns="0" rtlCol="0">
                          <a:prstTxWarp prst="textNoShape">
                            <a:avLst/>
                          </a:prstTxWarp>
                          <a:noAutofit/>
                        </wps:bodyPr>
                      </wps:wsp>
                      <wps:wsp>
                        <wps:cNvPr id="1963" name="Graphic 1963"/>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44450">
                            <a:solidFill>
                              <a:srgbClr val="989A9D"/>
                            </a:solidFill>
                            <a:prstDash val="solid"/>
                          </a:ln>
                        </wps:spPr>
                        <wps:bodyPr wrap="square" lIns="0" tIns="0" rIns="0" bIns="0" rtlCol="0">
                          <a:prstTxWarp prst="textNoShape">
                            <a:avLst/>
                          </a:prstTxWarp>
                          <a:noAutofit/>
                        </wps:bodyPr>
                      </wps:wsp>
                      <wps:wsp>
                        <wps:cNvPr id="1964" name="Graphic 1964"/>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41910">
                            <a:solidFill>
                              <a:srgbClr val="9D9FA2"/>
                            </a:solidFill>
                            <a:prstDash val="solid"/>
                          </a:ln>
                        </wps:spPr>
                        <wps:bodyPr wrap="square" lIns="0" tIns="0" rIns="0" bIns="0" rtlCol="0">
                          <a:prstTxWarp prst="textNoShape">
                            <a:avLst/>
                          </a:prstTxWarp>
                          <a:noAutofit/>
                        </wps:bodyPr>
                      </wps:wsp>
                      <wps:wsp>
                        <wps:cNvPr id="1965" name="Graphic 1965"/>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39370">
                            <a:solidFill>
                              <a:srgbClr val="A2A4A7"/>
                            </a:solidFill>
                            <a:prstDash val="solid"/>
                          </a:ln>
                        </wps:spPr>
                        <wps:bodyPr wrap="square" lIns="0" tIns="0" rIns="0" bIns="0" rtlCol="0">
                          <a:prstTxWarp prst="textNoShape">
                            <a:avLst/>
                          </a:prstTxWarp>
                          <a:noAutofit/>
                        </wps:bodyPr>
                      </wps:wsp>
                      <wps:wsp>
                        <wps:cNvPr id="1966" name="Graphic 1966"/>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36830">
                            <a:solidFill>
                              <a:srgbClr val="A7A9AC"/>
                            </a:solidFill>
                            <a:prstDash val="solid"/>
                          </a:ln>
                        </wps:spPr>
                        <wps:bodyPr wrap="square" lIns="0" tIns="0" rIns="0" bIns="0" rtlCol="0">
                          <a:prstTxWarp prst="textNoShape">
                            <a:avLst/>
                          </a:prstTxWarp>
                          <a:noAutofit/>
                        </wps:bodyPr>
                      </wps:wsp>
                      <wps:wsp>
                        <wps:cNvPr id="1967" name="Graphic 1967"/>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34290">
                            <a:solidFill>
                              <a:srgbClr val="ACAEB1"/>
                            </a:solidFill>
                            <a:prstDash val="solid"/>
                          </a:ln>
                        </wps:spPr>
                        <wps:bodyPr wrap="square" lIns="0" tIns="0" rIns="0" bIns="0" rtlCol="0">
                          <a:prstTxWarp prst="textNoShape">
                            <a:avLst/>
                          </a:prstTxWarp>
                          <a:noAutofit/>
                        </wps:bodyPr>
                      </wps:wsp>
                      <wps:wsp>
                        <wps:cNvPr id="1968" name="Graphic 1968"/>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31750">
                            <a:solidFill>
                              <a:srgbClr val="B1B3B6"/>
                            </a:solidFill>
                            <a:prstDash val="solid"/>
                          </a:ln>
                        </wps:spPr>
                        <wps:bodyPr wrap="square" lIns="0" tIns="0" rIns="0" bIns="0" rtlCol="0">
                          <a:prstTxWarp prst="textNoShape">
                            <a:avLst/>
                          </a:prstTxWarp>
                          <a:noAutofit/>
                        </wps:bodyPr>
                      </wps:wsp>
                      <wps:wsp>
                        <wps:cNvPr id="1969" name="Graphic 1969"/>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29209">
                            <a:solidFill>
                              <a:srgbClr val="B7B9BB"/>
                            </a:solidFill>
                            <a:prstDash val="solid"/>
                          </a:ln>
                        </wps:spPr>
                        <wps:bodyPr wrap="square" lIns="0" tIns="0" rIns="0" bIns="0" rtlCol="0">
                          <a:prstTxWarp prst="textNoShape">
                            <a:avLst/>
                          </a:prstTxWarp>
                          <a:noAutofit/>
                        </wps:bodyPr>
                      </wps:wsp>
                      <wps:wsp>
                        <wps:cNvPr id="1970" name="Graphic 1970"/>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26670">
                            <a:solidFill>
                              <a:srgbClr val="BCBEC0"/>
                            </a:solidFill>
                            <a:prstDash val="solid"/>
                          </a:ln>
                        </wps:spPr>
                        <wps:bodyPr wrap="square" lIns="0" tIns="0" rIns="0" bIns="0" rtlCol="0">
                          <a:prstTxWarp prst="textNoShape">
                            <a:avLst/>
                          </a:prstTxWarp>
                          <a:noAutofit/>
                        </wps:bodyPr>
                      </wps:wsp>
                      <wps:wsp>
                        <wps:cNvPr id="1971" name="Graphic 1971"/>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24130">
                            <a:solidFill>
                              <a:srgbClr val="C1C3C5"/>
                            </a:solidFill>
                            <a:prstDash val="solid"/>
                          </a:ln>
                        </wps:spPr>
                        <wps:bodyPr wrap="square" lIns="0" tIns="0" rIns="0" bIns="0" rtlCol="0">
                          <a:prstTxWarp prst="textNoShape">
                            <a:avLst/>
                          </a:prstTxWarp>
                          <a:noAutofit/>
                        </wps:bodyPr>
                      </wps:wsp>
                      <wps:wsp>
                        <wps:cNvPr id="1972" name="Graphic 1972"/>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21590">
                            <a:solidFill>
                              <a:srgbClr val="C7C8CA"/>
                            </a:solidFill>
                            <a:prstDash val="solid"/>
                          </a:ln>
                        </wps:spPr>
                        <wps:bodyPr wrap="square" lIns="0" tIns="0" rIns="0" bIns="0" rtlCol="0">
                          <a:prstTxWarp prst="textNoShape">
                            <a:avLst/>
                          </a:prstTxWarp>
                          <a:noAutofit/>
                        </wps:bodyPr>
                      </wps:wsp>
                      <wps:wsp>
                        <wps:cNvPr id="1973" name="Graphic 1973"/>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19050">
                            <a:solidFill>
                              <a:srgbClr val="CCCDCF"/>
                            </a:solidFill>
                            <a:prstDash val="solid"/>
                          </a:ln>
                        </wps:spPr>
                        <wps:bodyPr wrap="square" lIns="0" tIns="0" rIns="0" bIns="0" rtlCol="0">
                          <a:prstTxWarp prst="textNoShape">
                            <a:avLst/>
                          </a:prstTxWarp>
                          <a:noAutofit/>
                        </wps:bodyPr>
                      </wps:wsp>
                      <wps:wsp>
                        <wps:cNvPr id="1974" name="Graphic 1974"/>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16510">
                            <a:solidFill>
                              <a:srgbClr val="D1D3D4"/>
                            </a:solidFill>
                            <a:prstDash val="solid"/>
                          </a:ln>
                        </wps:spPr>
                        <wps:bodyPr wrap="square" lIns="0" tIns="0" rIns="0" bIns="0" rtlCol="0">
                          <a:prstTxWarp prst="textNoShape">
                            <a:avLst/>
                          </a:prstTxWarp>
                          <a:noAutofit/>
                        </wps:bodyPr>
                      </wps:wsp>
                      <wps:wsp>
                        <wps:cNvPr id="1975" name="Graphic 1975"/>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13970">
                            <a:solidFill>
                              <a:srgbClr val="D6D8D9"/>
                            </a:solidFill>
                            <a:prstDash val="solid"/>
                          </a:ln>
                        </wps:spPr>
                        <wps:bodyPr wrap="square" lIns="0" tIns="0" rIns="0" bIns="0" rtlCol="0">
                          <a:prstTxWarp prst="textNoShape">
                            <a:avLst/>
                          </a:prstTxWarp>
                          <a:noAutofit/>
                        </wps:bodyPr>
                      </wps:wsp>
                      <wps:wsp>
                        <wps:cNvPr id="1976" name="Graphic 1976"/>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11430">
                            <a:solidFill>
                              <a:srgbClr val="DCDDDE"/>
                            </a:solidFill>
                            <a:prstDash val="solid"/>
                          </a:ln>
                        </wps:spPr>
                        <wps:bodyPr wrap="square" lIns="0" tIns="0" rIns="0" bIns="0" rtlCol="0">
                          <a:prstTxWarp prst="textNoShape">
                            <a:avLst/>
                          </a:prstTxWarp>
                          <a:noAutofit/>
                        </wps:bodyPr>
                      </wps:wsp>
                      <wps:wsp>
                        <wps:cNvPr id="1977" name="Graphic 1977"/>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8890">
                            <a:solidFill>
                              <a:srgbClr val="E1E2E3"/>
                            </a:solidFill>
                            <a:prstDash val="solid"/>
                          </a:ln>
                        </wps:spPr>
                        <wps:bodyPr wrap="square" lIns="0" tIns="0" rIns="0" bIns="0" rtlCol="0">
                          <a:prstTxWarp prst="textNoShape">
                            <a:avLst/>
                          </a:prstTxWarp>
                          <a:noAutofit/>
                        </wps:bodyPr>
                      </wps:wsp>
                      <wps:wsp>
                        <wps:cNvPr id="1978" name="Graphic 1978"/>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6350">
                            <a:solidFill>
                              <a:srgbClr val="E6E7E8"/>
                            </a:solidFill>
                            <a:prstDash val="solid"/>
                          </a:ln>
                        </wps:spPr>
                        <wps:bodyPr wrap="square" lIns="0" tIns="0" rIns="0" bIns="0" rtlCol="0">
                          <a:prstTxWarp prst="textNoShape">
                            <a:avLst/>
                          </a:prstTxWarp>
                          <a:noAutofit/>
                        </wps:bodyPr>
                      </wps:wsp>
                      <wps:wsp>
                        <wps:cNvPr id="1979" name="Graphic 1979"/>
                        <wps:cNvSpPr/>
                        <wps:spPr>
                          <a:xfrm>
                            <a:off x="1716722" y="3275012"/>
                            <a:ext cx="286385" cy="170815"/>
                          </a:xfrm>
                          <a:custGeom>
                            <a:avLst/>
                            <a:gdLst/>
                            <a:ahLst/>
                            <a:cxnLst/>
                            <a:rect l="l" t="t" r="r" b="b"/>
                            <a:pathLst>
                              <a:path w="286385" h="170815">
                                <a:moveTo>
                                  <a:pt x="0" y="0"/>
                                </a:moveTo>
                                <a:lnTo>
                                  <a:pt x="22880" y="40851"/>
                                </a:lnTo>
                                <a:lnTo>
                                  <a:pt x="45889" y="81830"/>
                                </a:lnTo>
                                <a:lnTo>
                                  <a:pt x="71078" y="121245"/>
                                </a:lnTo>
                                <a:lnTo>
                                  <a:pt x="100495" y="157403"/>
                                </a:lnTo>
                                <a:lnTo>
                                  <a:pt x="145337" y="168458"/>
                                </a:lnTo>
                                <a:lnTo>
                                  <a:pt x="191893" y="170567"/>
                                </a:lnTo>
                                <a:lnTo>
                                  <a:pt x="239083" y="169151"/>
                                </a:lnTo>
                                <a:lnTo>
                                  <a:pt x="285826" y="169633"/>
                                </a:lnTo>
                              </a:path>
                            </a:pathLst>
                          </a:custGeom>
                          <a:ln w="3810">
                            <a:solidFill>
                              <a:srgbClr val="ECECED"/>
                            </a:solidFill>
                            <a:prstDash val="solid"/>
                          </a:ln>
                        </wps:spPr>
                        <wps:bodyPr wrap="square" lIns="0" tIns="0" rIns="0" bIns="0" rtlCol="0">
                          <a:prstTxWarp prst="textNoShape">
                            <a:avLst/>
                          </a:prstTxWarp>
                          <a:noAutofit/>
                        </wps:bodyPr>
                      </wps:wsp>
                      <pic:pic>
                        <pic:nvPicPr>
                          <pic:cNvPr id="1980" name="Image 1980"/>
                          <pic:cNvPicPr/>
                        </pic:nvPicPr>
                        <pic:blipFill>
                          <a:blip r:embed="rId454" cstate="print"/>
                          <a:stretch>
                            <a:fillRect/>
                          </a:stretch>
                        </pic:blipFill>
                        <pic:spPr>
                          <a:xfrm>
                            <a:off x="1845816" y="233679"/>
                            <a:ext cx="849641" cy="3272534"/>
                          </a:xfrm>
                          <a:prstGeom prst="rect">
                            <a:avLst/>
                          </a:prstGeom>
                        </pic:spPr>
                      </pic:pic>
                      <wps:wsp>
                        <wps:cNvPr id="1981" name="Graphic 1981"/>
                        <wps:cNvSpPr/>
                        <wps:spPr>
                          <a:xfrm>
                            <a:off x="2001583" y="3085106"/>
                            <a:ext cx="521970" cy="622300"/>
                          </a:xfrm>
                          <a:custGeom>
                            <a:avLst/>
                            <a:gdLst/>
                            <a:ahLst/>
                            <a:cxnLst/>
                            <a:rect l="l" t="t" r="r" b="b"/>
                            <a:pathLst>
                              <a:path w="521970" h="622300">
                                <a:moveTo>
                                  <a:pt x="43345" y="167513"/>
                                </a:moveTo>
                                <a:lnTo>
                                  <a:pt x="40424" y="154076"/>
                                </a:lnTo>
                                <a:lnTo>
                                  <a:pt x="34988" y="132207"/>
                                </a:lnTo>
                                <a:lnTo>
                                  <a:pt x="27406" y="102806"/>
                                </a:lnTo>
                                <a:lnTo>
                                  <a:pt x="18542" y="136067"/>
                                </a:lnTo>
                                <a:lnTo>
                                  <a:pt x="13855" y="154241"/>
                                </a:lnTo>
                                <a:lnTo>
                                  <a:pt x="11823" y="163741"/>
                                </a:lnTo>
                                <a:lnTo>
                                  <a:pt x="10871" y="170942"/>
                                </a:lnTo>
                                <a:lnTo>
                                  <a:pt x="11684" y="178295"/>
                                </a:lnTo>
                                <a:lnTo>
                                  <a:pt x="15443" y="183883"/>
                                </a:lnTo>
                                <a:lnTo>
                                  <a:pt x="21513" y="187426"/>
                                </a:lnTo>
                                <a:lnTo>
                                  <a:pt x="29222" y="188671"/>
                                </a:lnTo>
                                <a:lnTo>
                                  <a:pt x="36258" y="186461"/>
                                </a:lnTo>
                                <a:lnTo>
                                  <a:pt x="40817" y="181038"/>
                                </a:lnTo>
                                <a:lnTo>
                                  <a:pt x="43116" y="174129"/>
                                </a:lnTo>
                                <a:lnTo>
                                  <a:pt x="43345" y="167513"/>
                                </a:lnTo>
                                <a:close/>
                              </a:path>
                              <a:path w="521970" h="622300">
                                <a:moveTo>
                                  <a:pt x="164007" y="358406"/>
                                </a:moveTo>
                                <a:lnTo>
                                  <a:pt x="161074" y="344982"/>
                                </a:lnTo>
                                <a:lnTo>
                                  <a:pt x="155651" y="323100"/>
                                </a:lnTo>
                                <a:lnTo>
                                  <a:pt x="148082" y="293687"/>
                                </a:lnTo>
                                <a:lnTo>
                                  <a:pt x="139192" y="326961"/>
                                </a:lnTo>
                                <a:lnTo>
                                  <a:pt x="134505" y="345147"/>
                                </a:lnTo>
                                <a:lnTo>
                                  <a:pt x="132473" y="354647"/>
                                </a:lnTo>
                                <a:lnTo>
                                  <a:pt x="131533" y="361823"/>
                                </a:lnTo>
                                <a:lnTo>
                                  <a:pt x="132334" y="369201"/>
                                </a:lnTo>
                                <a:lnTo>
                                  <a:pt x="136093" y="374789"/>
                                </a:lnTo>
                                <a:lnTo>
                                  <a:pt x="142163" y="378333"/>
                                </a:lnTo>
                                <a:lnTo>
                                  <a:pt x="149898" y="379564"/>
                                </a:lnTo>
                                <a:lnTo>
                                  <a:pt x="156908" y="377367"/>
                                </a:lnTo>
                                <a:lnTo>
                                  <a:pt x="161480" y="371944"/>
                                </a:lnTo>
                                <a:lnTo>
                                  <a:pt x="163779" y="365036"/>
                                </a:lnTo>
                                <a:lnTo>
                                  <a:pt x="164007" y="358406"/>
                                </a:lnTo>
                                <a:close/>
                              </a:path>
                              <a:path w="521970" h="622300">
                                <a:moveTo>
                                  <a:pt x="217563" y="64719"/>
                                </a:moveTo>
                                <a:lnTo>
                                  <a:pt x="214668" y="51295"/>
                                </a:lnTo>
                                <a:lnTo>
                                  <a:pt x="209219" y="29413"/>
                                </a:lnTo>
                                <a:lnTo>
                                  <a:pt x="201637" y="0"/>
                                </a:lnTo>
                                <a:lnTo>
                                  <a:pt x="192760" y="33274"/>
                                </a:lnTo>
                                <a:lnTo>
                                  <a:pt x="188087" y="51460"/>
                                </a:lnTo>
                                <a:lnTo>
                                  <a:pt x="186055" y="60960"/>
                                </a:lnTo>
                                <a:lnTo>
                                  <a:pt x="185102" y="68135"/>
                                </a:lnTo>
                                <a:lnTo>
                                  <a:pt x="185902" y="75514"/>
                                </a:lnTo>
                                <a:lnTo>
                                  <a:pt x="189661" y="81102"/>
                                </a:lnTo>
                                <a:lnTo>
                                  <a:pt x="195745" y="84645"/>
                                </a:lnTo>
                                <a:lnTo>
                                  <a:pt x="203454" y="85877"/>
                                </a:lnTo>
                                <a:lnTo>
                                  <a:pt x="210477" y="83680"/>
                                </a:lnTo>
                                <a:lnTo>
                                  <a:pt x="215049" y="78257"/>
                                </a:lnTo>
                                <a:lnTo>
                                  <a:pt x="217347" y="71348"/>
                                </a:lnTo>
                                <a:lnTo>
                                  <a:pt x="217563" y="64719"/>
                                </a:lnTo>
                                <a:close/>
                              </a:path>
                              <a:path w="521970" h="622300">
                                <a:moveTo>
                                  <a:pt x="224713" y="272681"/>
                                </a:moveTo>
                                <a:lnTo>
                                  <a:pt x="221805" y="259257"/>
                                </a:lnTo>
                                <a:lnTo>
                                  <a:pt x="216369" y="237375"/>
                                </a:lnTo>
                                <a:lnTo>
                                  <a:pt x="208788" y="207962"/>
                                </a:lnTo>
                                <a:lnTo>
                                  <a:pt x="199910" y="241236"/>
                                </a:lnTo>
                                <a:lnTo>
                                  <a:pt x="195237" y="259422"/>
                                </a:lnTo>
                                <a:lnTo>
                                  <a:pt x="193205" y="268922"/>
                                </a:lnTo>
                                <a:lnTo>
                                  <a:pt x="192239" y="276098"/>
                                </a:lnTo>
                                <a:lnTo>
                                  <a:pt x="193040" y="283476"/>
                                </a:lnTo>
                                <a:lnTo>
                                  <a:pt x="196811" y="289064"/>
                                </a:lnTo>
                                <a:lnTo>
                                  <a:pt x="202882" y="292608"/>
                                </a:lnTo>
                                <a:lnTo>
                                  <a:pt x="210604" y="293839"/>
                                </a:lnTo>
                                <a:lnTo>
                                  <a:pt x="217627" y="291642"/>
                                </a:lnTo>
                                <a:lnTo>
                                  <a:pt x="222199" y="286219"/>
                                </a:lnTo>
                                <a:lnTo>
                                  <a:pt x="224497" y="279311"/>
                                </a:lnTo>
                                <a:lnTo>
                                  <a:pt x="224713" y="272681"/>
                                </a:lnTo>
                                <a:close/>
                              </a:path>
                              <a:path w="521970" h="622300">
                                <a:moveTo>
                                  <a:pt x="307263" y="351269"/>
                                </a:moveTo>
                                <a:lnTo>
                                  <a:pt x="304355" y="337832"/>
                                </a:lnTo>
                                <a:lnTo>
                                  <a:pt x="298919" y="315950"/>
                                </a:lnTo>
                                <a:lnTo>
                                  <a:pt x="291338" y="286550"/>
                                </a:lnTo>
                                <a:lnTo>
                                  <a:pt x="282460" y="319811"/>
                                </a:lnTo>
                                <a:lnTo>
                                  <a:pt x="277787" y="337997"/>
                                </a:lnTo>
                                <a:lnTo>
                                  <a:pt x="275755" y="347497"/>
                                </a:lnTo>
                                <a:lnTo>
                                  <a:pt x="274789" y="354698"/>
                                </a:lnTo>
                                <a:lnTo>
                                  <a:pt x="275590" y="362051"/>
                                </a:lnTo>
                                <a:lnTo>
                                  <a:pt x="279361" y="367639"/>
                                </a:lnTo>
                                <a:lnTo>
                                  <a:pt x="285432" y="371182"/>
                                </a:lnTo>
                                <a:lnTo>
                                  <a:pt x="293154" y="372427"/>
                                </a:lnTo>
                                <a:lnTo>
                                  <a:pt x="300177" y="370217"/>
                                </a:lnTo>
                                <a:lnTo>
                                  <a:pt x="304749" y="364794"/>
                                </a:lnTo>
                                <a:lnTo>
                                  <a:pt x="307047" y="357886"/>
                                </a:lnTo>
                                <a:lnTo>
                                  <a:pt x="307263" y="351269"/>
                                </a:lnTo>
                                <a:close/>
                              </a:path>
                              <a:path w="521970" h="622300">
                                <a:moveTo>
                                  <a:pt x="379488" y="166725"/>
                                </a:moveTo>
                                <a:lnTo>
                                  <a:pt x="376593" y="153289"/>
                                </a:lnTo>
                                <a:lnTo>
                                  <a:pt x="371144" y="131406"/>
                                </a:lnTo>
                                <a:lnTo>
                                  <a:pt x="363562" y="102006"/>
                                </a:lnTo>
                                <a:lnTo>
                                  <a:pt x="354685" y="135267"/>
                                </a:lnTo>
                                <a:lnTo>
                                  <a:pt x="350012" y="153454"/>
                                </a:lnTo>
                                <a:lnTo>
                                  <a:pt x="347980" y="162953"/>
                                </a:lnTo>
                                <a:lnTo>
                                  <a:pt x="347027" y="170141"/>
                                </a:lnTo>
                                <a:lnTo>
                                  <a:pt x="347827" y="177507"/>
                                </a:lnTo>
                                <a:lnTo>
                                  <a:pt x="351599" y="183095"/>
                                </a:lnTo>
                                <a:lnTo>
                                  <a:pt x="357670" y="186639"/>
                                </a:lnTo>
                                <a:lnTo>
                                  <a:pt x="365379" y="187883"/>
                                </a:lnTo>
                                <a:lnTo>
                                  <a:pt x="372402" y="185674"/>
                                </a:lnTo>
                                <a:lnTo>
                                  <a:pt x="376974" y="180251"/>
                                </a:lnTo>
                                <a:lnTo>
                                  <a:pt x="379272" y="173342"/>
                                </a:lnTo>
                                <a:lnTo>
                                  <a:pt x="379488" y="166725"/>
                                </a:lnTo>
                                <a:close/>
                              </a:path>
                              <a:path w="521970" h="622300">
                                <a:moveTo>
                                  <a:pt x="479120" y="83769"/>
                                </a:moveTo>
                                <a:lnTo>
                                  <a:pt x="476199" y="70345"/>
                                </a:lnTo>
                                <a:lnTo>
                                  <a:pt x="470789" y="48463"/>
                                </a:lnTo>
                                <a:lnTo>
                                  <a:pt x="463207" y="19050"/>
                                </a:lnTo>
                                <a:lnTo>
                                  <a:pt x="454317" y="52324"/>
                                </a:lnTo>
                                <a:lnTo>
                                  <a:pt x="449618" y="70510"/>
                                </a:lnTo>
                                <a:lnTo>
                                  <a:pt x="447586" y="80010"/>
                                </a:lnTo>
                                <a:lnTo>
                                  <a:pt x="446659" y="87185"/>
                                </a:lnTo>
                                <a:lnTo>
                                  <a:pt x="447459" y="94564"/>
                                </a:lnTo>
                                <a:lnTo>
                                  <a:pt x="451231" y="100152"/>
                                </a:lnTo>
                                <a:lnTo>
                                  <a:pt x="457288" y="103695"/>
                                </a:lnTo>
                                <a:lnTo>
                                  <a:pt x="465010" y="104927"/>
                                </a:lnTo>
                                <a:lnTo>
                                  <a:pt x="472033" y="102730"/>
                                </a:lnTo>
                                <a:lnTo>
                                  <a:pt x="476592" y="97307"/>
                                </a:lnTo>
                                <a:lnTo>
                                  <a:pt x="478891" y="90398"/>
                                </a:lnTo>
                                <a:lnTo>
                                  <a:pt x="479120" y="83769"/>
                                </a:lnTo>
                                <a:close/>
                              </a:path>
                              <a:path w="521970" h="622300">
                                <a:moveTo>
                                  <a:pt x="521500" y="490931"/>
                                </a:moveTo>
                                <a:lnTo>
                                  <a:pt x="0" y="490931"/>
                                </a:lnTo>
                                <a:lnTo>
                                  <a:pt x="0" y="622109"/>
                                </a:lnTo>
                                <a:lnTo>
                                  <a:pt x="521500" y="622109"/>
                                </a:lnTo>
                                <a:lnTo>
                                  <a:pt x="521500" y="616572"/>
                                </a:lnTo>
                                <a:lnTo>
                                  <a:pt x="506437" y="595731"/>
                                </a:lnTo>
                                <a:lnTo>
                                  <a:pt x="521500" y="576478"/>
                                </a:lnTo>
                                <a:lnTo>
                                  <a:pt x="521500" y="490931"/>
                                </a:lnTo>
                                <a:close/>
                              </a:path>
                            </a:pathLst>
                          </a:custGeom>
                          <a:solidFill>
                            <a:srgbClr val="E7CFA0"/>
                          </a:solidFill>
                        </wps:spPr>
                        <wps:bodyPr wrap="square" lIns="0" tIns="0" rIns="0" bIns="0" rtlCol="0">
                          <a:prstTxWarp prst="textNoShape">
                            <a:avLst/>
                          </a:prstTxWarp>
                          <a:noAutofit/>
                        </wps:bodyPr>
                      </wps:wsp>
                      <wps:wsp>
                        <wps:cNvPr id="1982" name="Graphic 1982"/>
                        <wps:cNvSpPr/>
                        <wps:spPr>
                          <a:xfrm>
                            <a:off x="2597226" y="3189210"/>
                            <a:ext cx="92710" cy="231140"/>
                          </a:xfrm>
                          <a:custGeom>
                            <a:avLst/>
                            <a:gdLst/>
                            <a:ahLst/>
                            <a:cxnLst/>
                            <a:rect l="l" t="t" r="r" b="b"/>
                            <a:pathLst>
                              <a:path w="92710" h="231140">
                                <a:moveTo>
                                  <a:pt x="92645" y="0"/>
                                </a:moveTo>
                                <a:lnTo>
                                  <a:pt x="68375" y="0"/>
                                </a:lnTo>
                                <a:lnTo>
                                  <a:pt x="0" y="230897"/>
                                </a:lnTo>
                                <a:lnTo>
                                  <a:pt x="92645" y="230897"/>
                                </a:lnTo>
                                <a:lnTo>
                                  <a:pt x="92645" y="0"/>
                                </a:lnTo>
                                <a:close/>
                              </a:path>
                            </a:pathLst>
                          </a:custGeom>
                          <a:solidFill>
                            <a:srgbClr val="FFFFFF"/>
                          </a:solidFill>
                        </wps:spPr>
                        <wps:bodyPr wrap="square" lIns="0" tIns="0" rIns="0" bIns="0" rtlCol="0">
                          <a:prstTxWarp prst="textNoShape">
                            <a:avLst/>
                          </a:prstTxWarp>
                          <a:noAutofit/>
                        </wps:bodyPr>
                      </wps:wsp>
                      <wps:wsp>
                        <wps:cNvPr id="1983" name="Graphic 1983"/>
                        <wps:cNvSpPr/>
                        <wps:spPr>
                          <a:xfrm>
                            <a:off x="1999029" y="3506215"/>
                            <a:ext cx="524510" cy="69850"/>
                          </a:xfrm>
                          <a:custGeom>
                            <a:avLst/>
                            <a:gdLst/>
                            <a:ahLst/>
                            <a:cxnLst/>
                            <a:rect l="l" t="t" r="r" b="b"/>
                            <a:pathLst>
                              <a:path w="524510" h="69850">
                                <a:moveTo>
                                  <a:pt x="524077" y="0"/>
                                </a:moveTo>
                                <a:lnTo>
                                  <a:pt x="0" y="0"/>
                                </a:lnTo>
                                <a:lnTo>
                                  <a:pt x="0" y="69810"/>
                                </a:lnTo>
                                <a:lnTo>
                                  <a:pt x="524077" y="69810"/>
                                </a:lnTo>
                                <a:lnTo>
                                  <a:pt x="524077" y="0"/>
                                </a:lnTo>
                                <a:close/>
                              </a:path>
                            </a:pathLst>
                          </a:custGeom>
                          <a:solidFill>
                            <a:srgbClr val="F0E1C4"/>
                          </a:solidFill>
                        </wps:spPr>
                        <wps:bodyPr wrap="square" lIns="0" tIns="0" rIns="0" bIns="0" rtlCol="0">
                          <a:prstTxWarp prst="textNoShape">
                            <a:avLst/>
                          </a:prstTxWarp>
                          <a:noAutofit/>
                        </wps:bodyPr>
                      </wps:wsp>
                      <wps:wsp>
                        <wps:cNvPr id="1984" name="Graphic 1984"/>
                        <wps:cNvSpPr/>
                        <wps:spPr>
                          <a:xfrm>
                            <a:off x="1978088" y="3522624"/>
                            <a:ext cx="41910" cy="41910"/>
                          </a:xfrm>
                          <a:custGeom>
                            <a:avLst/>
                            <a:gdLst/>
                            <a:ahLst/>
                            <a:cxnLst/>
                            <a:rect l="l" t="t" r="r" b="b"/>
                            <a:pathLst>
                              <a:path w="41910" h="41910">
                                <a:moveTo>
                                  <a:pt x="20941" y="0"/>
                                </a:moveTo>
                                <a:lnTo>
                                  <a:pt x="12788" y="1644"/>
                                </a:lnTo>
                                <a:lnTo>
                                  <a:pt x="6131" y="6131"/>
                                </a:lnTo>
                                <a:lnTo>
                                  <a:pt x="1644" y="12788"/>
                                </a:lnTo>
                                <a:lnTo>
                                  <a:pt x="0" y="20942"/>
                                </a:lnTo>
                                <a:lnTo>
                                  <a:pt x="1644" y="29102"/>
                                </a:lnTo>
                                <a:lnTo>
                                  <a:pt x="6131" y="35763"/>
                                </a:lnTo>
                                <a:lnTo>
                                  <a:pt x="12788" y="40250"/>
                                </a:lnTo>
                                <a:lnTo>
                                  <a:pt x="20941" y="41897"/>
                                </a:lnTo>
                                <a:lnTo>
                                  <a:pt x="29096" y="40250"/>
                                </a:lnTo>
                                <a:lnTo>
                                  <a:pt x="35756" y="35763"/>
                                </a:lnTo>
                                <a:lnTo>
                                  <a:pt x="40248" y="29102"/>
                                </a:lnTo>
                                <a:lnTo>
                                  <a:pt x="41896" y="20942"/>
                                </a:lnTo>
                                <a:lnTo>
                                  <a:pt x="40248" y="12788"/>
                                </a:lnTo>
                                <a:lnTo>
                                  <a:pt x="35756" y="6131"/>
                                </a:lnTo>
                                <a:lnTo>
                                  <a:pt x="29096" y="1644"/>
                                </a:lnTo>
                                <a:lnTo>
                                  <a:pt x="20941" y="0"/>
                                </a:lnTo>
                                <a:close/>
                              </a:path>
                            </a:pathLst>
                          </a:custGeom>
                          <a:solidFill>
                            <a:srgbClr val="6D6E71"/>
                          </a:solidFill>
                        </wps:spPr>
                        <wps:bodyPr wrap="square" lIns="0" tIns="0" rIns="0" bIns="0" rtlCol="0">
                          <a:prstTxWarp prst="textNoShape">
                            <a:avLst/>
                          </a:prstTxWarp>
                          <a:noAutofit/>
                        </wps:bodyPr>
                      </wps:wsp>
                      <pic:pic>
                        <pic:nvPicPr>
                          <pic:cNvPr id="1985" name="Image 1985"/>
                          <pic:cNvPicPr/>
                        </pic:nvPicPr>
                        <pic:blipFill>
                          <a:blip r:embed="rId455" cstate="print"/>
                          <a:stretch>
                            <a:fillRect/>
                          </a:stretch>
                        </pic:blipFill>
                        <pic:spPr>
                          <a:xfrm>
                            <a:off x="1839417" y="6679"/>
                            <a:ext cx="1470341" cy="1568639"/>
                          </a:xfrm>
                          <a:prstGeom prst="rect">
                            <a:avLst/>
                          </a:prstGeom>
                        </pic:spPr>
                      </pic:pic>
                      <wps:wsp>
                        <wps:cNvPr id="1986" name="Graphic 1986"/>
                        <wps:cNvSpPr/>
                        <wps:spPr>
                          <a:xfrm>
                            <a:off x="1834145" y="3189210"/>
                            <a:ext cx="92710" cy="231140"/>
                          </a:xfrm>
                          <a:custGeom>
                            <a:avLst/>
                            <a:gdLst/>
                            <a:ahLst/>
                            <a:cxnLst/>
                            <a:rect l="l" t="t" r="r" b="b"/>
                            <a:pathLst>
                              <a:path w="92710" h="231140">
                                <a:moveTo>
                                  <a:pt x="24269" y="0"/>
                                </a:moveTo>
                                <a:lnTo>
                                  <a:pt x="0" y="0"/>
                                </a:lnTo>
                                <a:lnTo>
                                  <a:pt x="0" y="230897"/>
                                </a:lnTo>
                                <a:lnTo>
                                  <a:pt x="92646" y="230897"/>
                                </a:lnTo>
                                <a:lnTo>
                                  <a:pt x="24269" y="0"/>
                                </a:lnTo>
                                <a:close/>
                              </a:path>
                            </a:pathLst>
                          </a:custGeom>
                          <a:solidFill>
                            <a:srgbClr val="FFFFFF"/>
                          </a:solidFill>
                        </wps:spPr>
                        <wps:bodyPr wrap="square" lIns="0" tIns="0" rIns="0" bIns="0" rtlCol="0">
                          <a:prstTxWarp prst="textNoShape">
                            <a:avLst/>
                          </a:prstTxWarp>
                          <a:noAutofit/>
                        </wps:bodyPr>
                      </wps:wsp>
                      <wps:wsp>
                        <wps:cNvPr id="1987" name="Graphic 1987"/>
                        <wps:cNvSpPr/>
                        <wps:spPr>
                          <a:xfrm>
                            <a:off x="1770913" y="3148405"/>
                            <a:ext cx="86995" cy="33655"/>
                          </a:xfrm>
                          <a:custGeom>
                            <a:avLst/>
                            <a:gdLst/>
                            <a:ahLst/>
                            <a:cxnLst/>
                            <a:rect l="l" t="t" r="r" b="b"/>
                            <a:pathLst>
                              <a:path w="86995" h="33655">
                                <a:moveTo>
                                  <a:pt x="78294" y="0"/>
                                </a:moveTo>
                                <a:lnTo>
                                  <a:pt x="0" y="0"/>
                                </a:lnTo>
                                <a:lnTo>
                                  <a:pt x="1777" y="33566"/>
                                </a:lnTo>
                                <a:lnTo>
                                  <a:pt x="86549" y="33566"/>
                                </a:lnTo>
                                <a:lnTo>
                                  <a:pt x="78294" y="0"/>
                                </a:lnTo>
                                <a:close/>
                              </a:path>
                            </a:pathLst>
                          </a:custGeom>
                          <a:solidFill>
                            <a:srgbClr val="939598"/>
                          </a:solidFill>
                        </wps:spPr>
                        <wps:bodyPr wrap="square" lIns="0" tIns="0" rIns="0" bIns="0" rtlCol="0">
                          <a:prstTxWarp prst="textNoShape">
                            <a:avLst/>
                          </a:prstTxWarp>
                          <a:noAutofit/>
                        </wps:bodyPr>
                      </wps:wsp>
                      <pic:pic>
                        <pic:nvPicPr>
                          <pic:cNvPr id="1988" name="Image 1988"/>
                          <pic:cNvPicPr/>
                        </pic:nvPicPr>
                        <pic:blipFill>
                          <a:blip r:embed="rId456" cstate="print"/>
                          <a:stretch>
                            <a:fillRect/>
                          </a:stretch>
                        </pic:blipFill>
                        <pic:spPr>
                          <a:xfrm>
                            <a:off x="1768132" y="3799014"/>
                            <a:ext cx="84226" cy="49998"/>
                          </a:xfrm>
                          <a:prstGeom prst="rect">
                            <a:avLst/>
                          </a:prstGeom>
                        </pic:spPr>
                      </pic:pic>
                      <wps:wsp>
                        <wps:cNvPr id="1989" name="Graphic 1989"/>
                        <wps:cNvSpPr/>
                        <wps:spPr>
                          <a:xfrm>
                            <a:off x="2669538" y="3148405"/>
                            <a:ext cx="86995" cy="33655"/>
                          </a:xfrm>
                          <a:custGeom>
                            <a:avLst/>
                            <a:gdLst/>
                            <a:ahLst/>
                            <a:cxnLst/>
                            <a:rect l="l" t="t" r="r" b="b"/>
                            <a:pathLst>
                              <a:path w="86995" h="33655">
                                <a:moveTo>
                                  <a:pt x="86550" y="0"/>
                                </a:moveTo>
                                <a:lnTo>
                                  <a:pt x="8267" y="0"/>
                                </a:lnTo>
                                <a:lnTo>
                                  <a:pt x="0" y="33566"/>
                                </a:lnTo>
                                <a:lnTo>
                                  <a:pt x="84785" y="33566"/>
                                </a:lnTo>
                                <a:lnTo>
                                  <a:pt x="86550" y="0"/>
                                </a:lnTo>
                                <a:close/>
                              </a:path>
                            </a:pathLst>
                          </a:custGeom>
                          <a:solidFill>
                            <a:srgbClr val="939598"/>
                          </a:solidFill>
                        </wps:spPr>
                        <wps:bodyPr wrap="square" lIns="0" tIns="0" rIns="0" bIns="0" rtlCol="0">
                          <a:prstTxWarp prst="textNoShape">
                            <a:avLst/>
                          </a:prstTxWarp>
                          <a:noAutofit/>
                        </wps:bodyPr>
                      </wps:wsp>
                      <pic:pic>
                        <pic:nvPicPr>
                          <pic:cNvPr id="1990" name="Image 1990"/>
                          <pic:cNvPicPr/>
                        </pic:nvPicPr>
                        <pic:blipFill>
                          <a:blip r:embed="rId456" cstate="print"/>
                          <a:stretch>
                            <a:fillRect/>
                          </a:stretch>
                        </pic:blipFill>
                        <pic:spPr>
                          <a:xfrm>
                            <a:off x="2666733" y="3799014"/>
                            <a:ext cx="84237" cy="49998"/>
                          </a:xfrm>
                          <a:prstGeom prst="rect">
                            <a:avLst/>
                          </a:prstGeom>
                        </pic:spPr>
                      </pic:pic>
                      <pic:pic>
                        <pic:nvPicPr>
                          <pic:cNvPr id="1991" name="Image 1991"/>
                          <pic:cNvPicPr/>
                        </pic:nvPicPr>
                        <pic:blipFill>
                          <a:blip r:embed="rId457" cstate="print"/>
                          <a:stretch>
                            <a:fillRect/>
                          </a:stretch>
                        </pic:blipFill>
                        <pic:spPr>
                          <a:xfrm>
                            <a:off x="1614943" y="3142994"/>
                            <a:ext cx="140258" cy="139560"/>
                          </a:xfrm>
                          <a:prstGeom prst="rect">
                            <a:avLst/>
                          </a:prstGeom>
                        </pic:spPr>
                      </pic:pic>
                      <pic:pic>
                        <pic:nvPicPr>
                          <pic:cNvPr id="1992" name="Image 1992"/>
                          <pic:cNvPicPr/>
                        </pic:nvPicPr>
                        <pic:blipFill>
                          <a:blip r:embed="rId458" cstate="print"/>
                          <a:stretch>
                            <a:fillRect/>
                          </a:stretch>
                        </pic:blipFill>
                        <pic:spPr>
                          <a:xfrm>
                            <a:off x="2774632" y="3146996"/>
                            <a:ext cx="140257" cy="139546"/>
                          </a:xfrm>
                          <a:prstGeom prst="rect">
                            <a:avLst/>
                          </a:prstGeom>
                        </pic:spPr>
                      </pic:pic>
                      <wps:wsp>
                        <wps:cNvPr id="1993" name="Graphic 1993"/>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47625">
                            <a:solidFill>
                              <a:srgbClr val="808285"/>
                            </a:solidFill>
                            <a:prstDash val="solid"/>
                          </a:ln>
                        </wps:spPr>
                        <wps:bodyPr wrap="square" lIns="0" tIns="0" rIns="0" bIns="0" rtlCol="0">
                          <a:prstTxWarp prst="textNoShape">
                            <a:avLst/>
                          </a:prstTxWarp>
                          <a:noAutofit/>
                        </wps:bodyPr>
                      </wps:wsp>
                      <wps:wsp>
                        <wps:cNvPr id="1994" name="Graphic 1994"/>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45504">
                            <a:solidFill>
                              <a:srgbClr val="858789"/>
                            </a:solidFill>
                            <a:prstDash val="solid"/>
                          </a:ln>
                        </wps:spPr>
                        <wps:bodyPr wrap="square" lIns="0" tIns="0" rIns="0" bIns="0" rtlCol="0">
                          <a:prstTxWarp prst="textNoShape">
                            <a:avLst/>
                          </a:prstTxWarp>
                          <a:noAutofit/>
                        </wps:bodyPr>
                      </wps:wsp>
                      <wps:wsp>
                        <wps:cNvPr id="1995" name="Graphic 1995"/>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43395">
                            <a:solidFill>
                              <a:srgbClr val="8A8C8E"/>
                            </a:solidFill>
                            <a:prstDash val="solid"/>
                          </a:ln>
                        </wps:spPr>
                        <wps:bodyPr wrap="square" lIns="0" tIns="0" rIns="0" bIns="0" rtlCol="0">
                          <a:prstTxWarp prst="textNoShape">
                            <a:avLst/>
                          </a:prstTxWarp>
                          <a:noAutofit/>
                        </wps:bodyPr>
                      </wps:wsp>
                      <wps:wsp>
                        <wps:cNvPr id="1996" name="Graphic 1996"/>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41275">
                            <a:solidFill>
                              <a:srgbClr val="8E9093"/>
                            </a:solidFill>
                            <a:prstDash val="solid"/>
                          </a:ln>
                        </wps:spPr>
                        <wps:bodyPr wrap="square" lIns="0" tIns="0" rIns="0" bIns="0" rtlCol="0">
                          <a:prstTxWarp prst="textNoShape">
                            <a:avLst/>
                          </a:prstTxWarp>
                          <a:noAutofit/>
                        </wps:bodyPr>
                      </wps:wsp>
                      <wps:wsp>
                        <wps:cNvPr id="1997" name="Graphic 1997"/>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39154">
                            <a:solidFill>
                              <a:srgbClr val="939598"/>
                            </a:solidFill>
                            <a:prstDash val="solid"/>
                          </a:ln>
                        </wps:spPr>
                        <wps:bodyPr wrap="square" lIns="0" tIns="0" rIns="0" bIns="0" rtlCol="0">
                          <a:prstTxWarp prst="textNoShape">
                            <a:avLst/>
                          </a:prstTxWarp>
                          <a:noAutofit/>
                        </wps:bodyPr>
                      </wps:wsp>
                      <wps:wsp>
                        <wps:cNvPr id="1998" name="Graphic 1998"/>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37045">
                            <a:solidFill>
                              <a:srgbClr val="989A9D"/>
                            </a:solidFill>
                            <a:prstDash val="solid"/>
                          </a:ln>
                        </wps:spPr>
                        <wps:bodyPr wrap="square" lIns="0" tIns="0" rIns="0" bIns="0" rtlCol="0">
                          <a:prstTxWarp prst="textNoShape">
                            <a:avLst/>
                          </a:prstTxWarp>
                          <a:noAutofit/>
                        </wps:bodyPr>
                      </wps:wsp>
                      <wps:wsp>
                        <wps:cNvPr id="1999" name="Graphic 1999"/>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34925">
                            <a:solidFill>
                              <a:srgbClr val="9D9FA2"/>
                            </a:solidFill>
                            <a:prstDash val="solid"/>
                          </a:ln>
                        </wps:spPr>
                        <wps:bodyPr wrap="square" lIns="0" tIns="0" rIns="0" bIns="0" rtlCol="0">
                          <a:prstTxWarp prst="textNoShape">
                            <a:avLst/>
                          </a:prstTxWarp>
                          <a:noAutofit/>
                        </wps:bodyPr>
                      </wps:wsp>
                      <wps:wsp>
                        <wps:cNvPr id="2000" name="Graphic 2000"/>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32804">
                            <a:solidFill>
                              <a:srgbClr val="A2A4A7"/>
                            </a:solidFill>
                            <a:prstDash val="solid"/>
                          </a:ln>
                        </wps:spPr>
                        <wps:bodyPr wrap="square" lIns="0" tIns="0" rIns="0" bIns="0" rtlCol="0">
                          <a:prstTxWarp prst="textNoShape">
                            <a:avLst/>
                          </a:prstTxWarp>
                          <a:noAutofit/>
                        </wps:bodyPr>
                      </wps:wsp>
                      <wps:wsp>
                        <wps:cNvPr id="2001" name="Graphic 2001"/>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30695">
                            <a:solidFill>
                              <a:srgbClr val="A7A9AC"/>
                            </a:solidFill>
                            <a:prstDash val="solid"/>
                          </a:ln>
                        </wps:spPr>
                        <wps:bodyPr wrap="square" lIns="0" tIns="0" rIns="0" bIns="0" rtlCol="0">
                          <a:prstTxWarp prst="textNoShape">
                            <a:avLst/>
                          </a:prstTxWarp>
                          <a:noAutofit/>
                        </wps:bodyPr>
                      </wps:wsp>
                      <wps:wsp>
                        <wps:cNvPr id="2002" name="Graphic 2002"/>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28575">
                            <a:solidFill>
                              <a:srgbClr val="ACAEB1"/>
                            </a:solidFill>
                            <a:prstDash val="solid"/>
                          </a:ln>
                        </wps:spPr>
                        <wps:bodyPr wrap="square" lIns="0" tIns="0" rIns="0" bIns="0" rtlCol="0">
                          <a:prstTxWarp prst="textNoShape">
                            <a:avLst/>
                          </a:prstTxWarp>
                          <a:noAutofit/>
                        </wps:bodyPr>
                      </wps:wsp>
                      <wps:wsp>
                        <wps:cNvPr id="2003" name="Graphic 2003"/>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26454">
                            <a:solidFill>
                              <a:srgbClr val="B1B3B6"/>
                            </a:solidFill>
                            <a:prstDash val="solid"/>
                          </a:ln>
                        </wps:spPr>
                        <wps:bodyPr wrap="square" lIns="0" tIns="0" rIns="0" bIns="0" rtlCol="0">
                          <a:prstTxWarp prst="textNoShape">
                            <a:avLst/>
                          </a:prstTxWarp>
                          <a:noAutofit/>
                        </wps:bodyPr>
                      </wps:wsp>
                      <wps:wsp>
                        <wps:cNvPr id="2004" name="Graphic 2004"/>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24345">
                            <a:solidFill>
                              <a:srgbClr val="B7B9BB"/>
                            </a:solidFill>
                            <a:prstDash val="solid"/>
                          </a:ln>
                        </wps:spPr>
                        <wps:bodyPr wrap="square" lIns="0" tIns="0" rIns="0" bIns="0" rtlCol="0">
                          <a:prstTxWarp prst="textNoShape">
                            <a:avLst/>
                          </a:prstTxWarp>
                          <a:noAutofit/>
                        </wps:bodyPr>
                      </wps:wsp>
                      <wps:wsp>
                        <wps:cNvPr id="2005" name="Graphic 2005"/>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22225">
                            <a:solidFill>
                              <a:srgbClr val="BCBEC0"/>
                            </a:solidFill>
                            <a:prstDash val="solid"/>
                          </a:ln>
                        </wps:spPr>
                        <wps:bodyPr wrap="square" lIns="0" tIns="0" rIns="0" bIns="0" rtlCol="0">
                          <a:prstTxWarp prst="textNoShape">
                            <a:avLst/>
                          </a:prstTxWarp>
                          <a:noAutofit/>
                        </wps:bodyPr>
                      </wps:wsp>
                      <wps:wsp>
                        <wps:cNvPr id="2006" name="Graphic 2006"/>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20104">
                            <a:solidFill>
                              <a:srgbClr val="C1C3C5"/>
                            </a:solidFill>
                            <a:prstDash val="solid"/>
                          </a:ln>
                        </wps:spPr>
                        <wps:bodyPr wrap="square" lIns="0" tIns="0" rIns="0" bIns="0" rtlCol="0">
                          <a:prstTxWarp prst="textNoShape">
                            <a:avLst/>
                          </a:prstTxWarp>
                          <a:noAutofit/>
                        </wps:bodyPr>
                      </wps:wsp>
                      <wps:wsp>
                        <wps:cNvPr id="2007" name="Graphic 2007"/>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17995">
                            <a:solidFill>
                              <a:srgbClr val="C7C8CA"/>
                            </a:solidFill>
                            <a:prstDash val="solid"/>
                          </a:ln>
                        </wps:spPr>
                        <wps:bodyPr wrap="square" lIns="0" tIns="0" rIns="0" bIns="0" rtlCol="0">
                          <a:prstTxWarp prst="textNoShape">
                            <a:avLst/>
                          </a:prstTxWarp>
                          <a:noAutofit/>
                        </wps:bodyPr>
                      </wps:wsp>
                      <wps:wsp>
                        <wps:cNvPr id="2008" name="Graphic 2008"/>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15875">
                            <a:solidFill>
                              <a:srgbClr val="CCCDCF"/>
                            </a:solidFill>
                            <a:prstDash val="solid"/>
                          </a:ln>
                        </wps:spPr>
                        <wps:bodyPr wrap="square" lIns="0" tIns="0" rIns="0" bIns="0" rtlCol="0">
                          <a:prstTxWarp prst="textNoShape">
                            <a:avLst/>
                          </a:prstTxWarp>
                          <a:noAutofit/>
                        </wps:bodyPr>
                      </wps:wsp>
                      <wps:wsp>
                        <wps:cNvPr id="2009" name="Graphic 2009"/>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13754">
                            <a:solidFill>
                              <a:srgbClr val="D1D3D4"/>
                            </a:solidFill>
                            <a:prstDash val="solid"/>
                          </a:ln>
                        </wps:spPr>
                        <wps:bodyPr wrap="square" lIns="0" tIns="0" rIns="0" bIns="0" rtlCol="0">
                          <a:prstTxWarp prst="textNoShape">
                            <a:avLst/>
                          </a:prstTxWarp>
                          <a:noAutofit/>
                        </wps:bodyPr>
                      </wps:wsp>
                      <wps:wsp>
                        <wps:cNvPr id="2010" name="Graphic 2010"/>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11645">
                            <a:solidFill>
                              <a:srgbClr val="D6D8D9"/>
                            </a:solidFill>
                            <a:prstDash val="solid"/>
                          </a:ln>
                        </wps:spPr>
                        <wps:bodyPr wrap="square" lIns="0" tIns="0" rIns="0" bIns="0" rtlCol="0">
                          <a:prstTxWarp prst="textNoShape">
                            <a:avLst/>
                          </a:prstTxWarp>
                          <a:noAutofit/>
                        </wps:bodyPr>
                      </wps:wsp>
                      <wps:wsp>
                        <wps:cNvPr id="2011" name="Graphic 2011"/>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9525">
                            <a:solidFill>
                              <a:srgbClr val="DCDDDE"/>
                            </a:solidFill>
                            <a:prstDash val="solid"/>
                          </a:ln>
                        </wps:spPr>
                        <wps:bodyPr wrap="square" lIns="0" tIns="0" rIns="0" bIns="0" rtlCol="0">
                          <a:prstTxWarp prst="textNoShape">
                            <a:avLst/>
                          </a:prstTxWarp>
                          <a:noAutofit/>
                        </wps:bodyPr>
                      </wps:wsp>
                      <wps:wsp>
                        <wps:cNvPr id="2012" name="Graphic 2012"/>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7404">
                            <a:solidFill>
                              <a:srgbClr val="E1E2E3"/>
                            </a:solidFill>
                            <a:prstDash val="solid"/>
                          </a:ln>
                        </wps:spPr>
                        <wps:bodyPr wrap="square" lIns="0" tIns="0" rIns="0" bIns="0" rtlCol="0">
                          <a:prstTxWarp prst="textNoShape">
                            <a:avLst/>
                          </a:prstTxWarp>
                          <a:noAutofit/>
                        </wps:bodyPr>
                      </wps:wsp>
                      <wps:wsp>
                        <wps:cNvPr id="2013" name="Graphic 2013"/>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5295">
                            <a:solidFill>
                              <a:srgbClr val="E6E7E8"/>
                            </a:solidFill>
                            <a:prstDash val="solid"/>
                          </a:ln>
                        </wps:spPr>
                        <wps:bodyPr wrap="square" lIns="0" tIns="0" rIns="0" bIns="0" rtlCol="0">
                          <a:prstTxWarp prst="textNoShape">
                            <a:avLst/>
                          </a:prstTxWarp>
                          <a:noAutofit/>
                        </wps:bodyPr>
                      </wps:wsp>
                      <wps:wsp>
                        <wps:cNvPr id="2014" name="Graphic 2014"/>
                        <wps:cNvSpPr/>
                        <wps:spPr>
                          <a:xfrm>
                            <a:off x="2553892" y="3685958"/>
                            <a:ext cx="625475" cy="173355"/>
                          </a:xfrm>
                          <a:custGeom>
                            <a:avLst/>
                            <a:gdLst/>
                            <a:ahLst/>
                            <a:cxnLst/>
                            <a:rect l="l" t="t" r="r" b="b"/>
                            <a:pathLst>
                              <a:path w="625475" h="173355">
                                <a:moveTo>
                                  <a:pt x="0" y="0"/>
                                </a:moveTo>
                                <a:lnTo>
                                  <a:pt x="330441" y="46888"/>
                                </a:lnTo>
                                <a:lnTo>
                                  <a:pt x="371722" y="52935"/>
                                </a:lnTo>
                                <a:lnTo>
                                  <a:pt x="412999" y="59029"/>
                                </a:lnTo>
                                <a:lnTo>
                                  <a:pt x="454240" y="65362"/>
                                </a:lnTo>
                                <a:lnTo>
                                  <a:pt x="495414" y="72123"/>
                                </a:lnTo>
                                <a:lnTo>
                                  <a:pt x="533099" y="89122"/>
                                </a:lnTo>
                                <a:lnTo>
                                  <a:pt x="566245" y="114009"/>
                                </a:lnTo>
                                <a:lnTo>
                                  <a:pt x="596491" y="143166"/>
                                </a:lnTo>
                                <a:lnTo>
                                  <a:pt x="625475" y="172973"/>
                                </a:lnTo>
                              </a:path>
                            </a:pathLst>
                          </a:custGeom>
                          <a:ln w="3175">
                            <a:solidFill>
                              <a:srgbClr val="ECECED"/>
                            </a:solidFill>
                            <a:prstDash val="solid"/>
                          </a:ln>
                        </wps:spPr>
                        <wps:bodyPr wrap="square" lIns="0" tIns="0" rIns="0" bIns="0" rtlCol="0">
                          <a:prstTxWarp prst="textNoShape">
                            <a:avLst/>
                          </a:prstTxWarp>
                          <a:noAutofit/>
                        </wps:bodyPr>
                      </wps:wsp>
                      <wps:wsp>
                        <wps:cNvPr id="2015" name="Graphic 2015"/>
                        <wps:cNvSpPr/>
                        <wps:spPr>
                          <a:xfrm>
                            <a:off x="2512566" y="3664646"/>
                            <a:ext cx="38735" cy="39370"/>
                          </a:xfrm>
                          <a:custGeom>
                            <a:avLst/>
                            <a:gdLst/>
                            <a:ahLst/>
                            <a:cxnLst/>
                            <a:rect l="l" t="t" r="r" b="b"/>
                            <a:pathLst>
                              <a:path w="38735" h="39370">
                                <a:moveTo>
                                  <a:pt x="19342" y="0"/>
                                </a:moveTo>
                                <a:lnTo>
                                  <a:pt x="11808" y="1531"/>
                                </a:lnTo>
                                <a:lnTo>
                                  <a:pt x="5661" y="5708"/>
                                </a:lnTo>
                                <a:lnTo>
                                  <a:pt x="1517" y="11904"/>
                                </a:lnTo>
                                <a:lnTo>
                                  <a:pt x="0" y="19494"/>
                                </a:lnTo>
                                <a:lnTo>
                                  <a:pt x="1517" y="27085"/>
                                </a:lnTo>
                                <a:lnTo>
                                  <a:pt x="5661" y="33286"/>
                                </a:lnTo>
                                <a:lnTo>
                                  <a:pt x="11808" y="37468"/>
                                </a:lnTo>
                                <a:lnTo>
                                  <a:pt x="19342" y="39001"/>
                                </a:lnTo>
                                <a:lnTo>
                                  <a:pt x="26870" y="37468"/>
                                </a:lnTo>
                                <a:lnTo>
                                  <a:pt x="33018" y="33286"/>
                                </a:lnTo>
                                <a:lnTo>
                                  <a:pt x="37162" y="27085"/>
                                </a:lnTo>
                                <a:lnTo>
                                  <a:pt x="38684" y="19494"/>
                                </a:lnTo>
                                <a:lnTo>
                                  <a:pt x="37162" y="11904"/>
                                </a:lnTo>
                                <a:lnTo>
                                  <a:pt x="33018" y="5708"/>
                                </a:lnTo>
                                <a:lnTo>
                                  <a:pt x="26870" y="1531"/>
                                </a:lnTo>
                                <a:lnTo>
                                  <a:pt x="19342" y="0"/>
                                </a:lnTo>
                                <a:close/>
                              </a:path>
                            </a:pathLst>
                          </a:custGeom>
                          <a:solidFill>
                            <a:srgbClr val="6D6E71"/>
                          </a:solidFill>
                        </wps:spPr>
                        <wps:bodyPr wrap="square" lIns="0" tIns="0" rIns="0" bIns="0" rtlCol="0">
                          <a:prstTxWarp prst="textNoShape">
                            <a:avLst/>
                          </a:prstTxWarp>
                          <a:noAutofit/>
                        </wps:bodyPr>
                      </wps:wsp>
                      <wps:wsp>
                        <wps:cNvPr id="2016" name="Graphic 2016"/>
                        <wps:cNvSpPr/>
                        <wps:spPr>
                          <a:xfrm>
                            <a:off x="2512566" y="3664646"/>
                            <a:ext cx="38735" cy="39370"/>
                          </a:xfrm>
                          <a:custGeom>
                            <a:avLst/>
                            <a:gdLst/>
                            <a:ahLst/>
                            <a:cxnLst/>
                            <a:rect l="l" t="t" r="r" b="b"/>
                            <a:pathLst>
                              <a:path w="38735" h="39370">
                                <a:moveTo>
                                  <a:pt x="38684" y="19494"/>
                                </a:moveTo>
                                <a:lnTo>
                                  <a:pt x="37163" y="27085"/>
                                </a:lnTo>
                                <a:lnTo>
                                  <a:pt x="33018" y="33286"/>
                                </a:lnTo>
                                <a:lnTo>
                                  <a:pt x="26870" y="37468"/>
                                </a:lnTo>
                                <a:lnTo>
                                  <a:pt x="19342" y="39001"/>
                                </a:lnTo>
                                <a:lnTo>
                                  <a:pt x="11808" y="37468"/>
                                </a:lnTo>
                                <a:lnTo>
                                  <a:pt x="5661" y="33286"/>
                                </a:lnTo>
                                <a:lnTo>
                                  <a:pt x="1518" y="27085"/>
                                </a:lnTo>
                                <a:lnTo>
                                  <a:pt x="0" y="19494"/>
                                </a:lnTo>
                                <a:lnTo>
                                  <a:pt x="1518" y="11905"/>
                                </a:lnTo>
                                <a:lnTo>
                                  <a:pt x="5661" y="5708"/>
                                </a:lnTo>
                                <a:lnTo>
                                  <a:pt x="11808" y="1531"/>
                                </a:lnTo>
                                <a:lnTo>
                                  <a:pt x="19342" y="0"/>
                                </a:lnTo>
                                <a:lnTo>
                                  <a:pt x="26870" y="1531"/>
                                </a:lnTo>
                                <a:lnTo>
                                  <a:pt x="33018" y="5708"/>
                                </a:lnTo>
                                <a:lnTo>
                                  <a:pt x="37163" y="11905"/>
                                </a:lnTo>
                                <a:lnTo>
                                  <a:pt x="38684" y="19494"/>
                                </a:lnTo>
                                <a:close/>
                              </a:path>
                            </a:pathLst>
                          </a:custGeom>
                          <a:ln w="3175">
                            <a:solidFill>
                              <a:srgbClr val="ECECED"/>
                            </a:solidFill>
                            <a:prstDash val="solid"/>
                          </a:ln>
                        </wps:spPr>
                        <wps:bodyPr wrap="square" lIns="0" tIns="0" rIns="0" bIns="0" rtlCol="0">
                          <a:prstTxWarp prst="textNoShape">
                            <a:avLst/>
                          </a:prstTxWarp>
                          <a:noAutofit/>
                        </wps:bodyPr>
                      </wps:wsp>
                      <wps:wsp>
                        <wps:cNvPr id="2017" name="Graphic 2017"/>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47625">
                            <a:solidFill>
                              <a:srgbClr val="808285"/>
                            </a:solidFill>
                            <a:prstDash val="solid"/>
                          </a:ln>
                        </wps:spPr>
                        <wps:bodyPr wrap="square" lIns="0" tIns="0" rIns="0" bIns="0" rtlCol="0">
                          <a:prstTxWarp prst="textNoShape">
                            <a:avLst/>
                          </a:prstTxWarp>
                          <a:noAutofit/>
                        </wps:bodyPr>
                      </wps:wsp>
                      <wps:wsp>
                        <wps:cNvPr id="2018" name="Graphic 2018"/>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45504">
                            <a:solidFill>
                              <a:srgbClr val="858789"/>
                            </a:solidFill>
                            <a:prstDash val="solid"/>
                          </a:ln>
                        </wps:spPr>
                        <wps:bodyPr wrap="square" lIns="0" tIns="0" rIns="0" bIns="0" rtlCol="0">
                          <a:prstTxWarp prst="textNoShape">
                            <a:avLst/>
                          </a:prstTxWarp>
                          <a:noAutofit/>
                        </wps:bodyPr>
                      </wps:wsp>
                      <wps:wsp>
                        <wps:cNvPr id="2019" name="Graphic 2019"/>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43395">
                            <a:solidFill>
                              <a:srgbClr val="8A8C8E"/>
                            </a:solidFill>
                            <a:prstDash val="solid"/>
                          </a:ln>
                        </wps:spPr>
                        <wps:bodyPr wrap="square" lIns="0" tIns="0" rIns="0" bIns="0" rtlCol="0">
                          <a:prstTxWarp prst="textNoShape">
                            <a:avLst/>
                          </a:prstTxWarp>
                          <a:noAutofit/>
                        </wps:bodyPr>
                      </wps:wsp>
                      <wps:wsp>
                        <wps:cNvPr id="2020" name="Graphic 2020"/>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41275">
                            <a:solidFill>
                              <a:srgbClr val="8E9093"/>
                            </a:solidFill>
                            <a:prstDash val="solid"/>
                          </a:ln>
                        </wps:spPr>
                        <wps:bodyPr wrap="square" lIns="0" tIns="0" rIns="0" bIns="0" rtlCol="0">
                          <a:prstTxWarp prst="textNoShape">
                            <a:avLst/>
                          </a:prstTxWarp>
                          <a:noAutofit/>
                        </wps:bodyPr>
                      </wps:wsp>
                      <wps:wsp>
                        <wps:cNvPr id="2021" name="Graphic 2021"/>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39154">
                            <a:solidFill>
                              <a:srgbClr val="939598"/>
                            </a:solidFill>
                            <a:prstDash val="solid"/>
                          </a:ln>
                        </wps:spPr>
                        <wps:bodyPr wrap="square" lIns="0" tIns="0" rIns="0" bIns="0" rtlCol="0">
                          <a:prstTxWarp prst="textNoShape">
                            <a:avLst/>
                          </a:prstTxWarp>
                          <a:noAutofit/>
                        </wps:bodyPr>
                      </wps:wsp>
                      <wps:wsp>
                        <wps:cNvPr id="2022" name="Graphic 2022"/>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37045">
                            <a:solidFill>
                              <a:srgbClr val="989A9D"/>
                            </a:solidFill>
                            <a:prstDash val="solid"/>
                          </a:ln>
                        </wps:spPr>
                        <wps:bodyPr wrap="square" lIns="0" tIns="0" rIns="0" bIns="0" rtlCol="0">
                          <a:prstTxWarp prst="textNoShape">
                            <a:avLst/>
                          </a:prstTxWarp>
                          <a:noAutofit/>
                        </wps:bodyPr>
                      </wps:wsp>
                      <wps:wsp>
                        <wps:cNvPr id="2023" name="Graphic 2023"/>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34925">
                            <a:solidFill>
                              <a:srgbClr val="9D9FA2"/>
                            </a:solidFill>
                            <a:prstDash val="solid"/>
                          </a:ln>
                        </wps:spPr>
                        <wps:bodyPr wrap="square" lIns="0" tIns="0" rIns="0" bIns="0" rtlCol="0">
                          <a:prstTxWarp prst="textNoShape">
                            <a:avLst/>
                          </a:prstTxWarp>
                          <a:noAutofit/>
                        </wps:bodyPr>
                      </wps:wsp>
                      <wps:wsp>
                        <wps:cNvPr id="2024" name="Graphic 2024"/>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32804">
                            <a:solidFill>
                              <a:srgbClr val="A2A4A7"/>
                            </a:solidFill>
                            <a:prstDash val="solid"/>
                          </a:ln>
                        </wps:spPr>
                        <wps:bodyPr wrap="square" lIns="0" tIns="0" rIns="0" bIns="0" rtlCol="0">
                          <a:prstTxWarp prst="textNoShape">
                            <a:avLst/>
                          </a:prstTxWarp>
                          <a:noAutofit/>
                        </wps:bodyPr>
                      </wps:wsp>
                      <wps:wsp>
                        <wps:cNvPr id="2025" name="Graphic 2025"/>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30695">
                            <a:solidFill>
                              <a:srgbClr val="A7A9AC"/>
                            </a:solidFill>
                            <a:prstDash val="solid"/>
                          </a:ln>
                        </wps:spPr>
                        <wps:bodyPr wrap="square" lIns="0" tIns="0" rIns="0" bIns="0" rtlCol="0">
                          <a:prstTxWarp prst="textNoShape">
                            <a:avLst/>
                          </a:prstTxWarp>
                          <a:noAutofit/>
                        </wps:bodyPr>
                      </wps:wsp>
                      <wps:wsp>
                        <wps:cNvPr id="2026" name="Graphic 2026"/>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28575">
                            <a:solidFill>
                              <a:srgbClr val="ACAEB1"/>
                            </a:solidFill>
                            <a:prstDash val="solid"/>
                          </a:ln>
                        </wps:spPr>
                        <wps:bodyPr wrap="square" lIns="0" tIns="0" rIns="0" bIns="0" rtlCol="0">
                          <a:prstTxWarp prst="textNoShape">
                            <a:avLst/>
                          </a:prstTxWarp>
                          <a:noAutofit/>
                        </wps:bodyPr>
                      </wps:wsp>
                      <wps:wsp>
                        <wps:cNvPr id="2027" name="Graphic 2027"/>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26454">
                            <a:solidFill>
                              <a:srgbClr val="B1B3B6"/>
                            </a:solidFill>
                            <a:prstDash val="solid"/>
                          </a:ln>
                        </wps:spPr>
                        <wps:bodyPr wrap="square" lIns="0" tIns="0" rIns="0" bIns="0" rtlCol="0">
                          <a:prstTxWarp prst="textNoShape">
                            <a:avLst/>
                          </a:prstTxWarp>
                          <a:noAutofit/>
                        </wps:bodyPr>
                      </wps:wsp>
                      <wps:wsp>
                        <wps:cNvPr id="2028" name="Graphic 2028"/>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24345">
                            <a:solidFill>
                              <a:srgbClr val="B7B9BB"/>
                            </a:solidFill>
                            <a:prstDash val="solid"/>
                          </a:ln>
                        </wps:spPr>
                        <wps:bodyPr wrap="square" lIns="0" tIns="0" rIns="0" bIns="0" rtlCol="0">
                          <a:prstTxWarp prst="textNoShape">
                            <a:avLst/>
                          </a:prstTxWarp>
                          <a:noAutofit/>
                        </wps:bodyPr>
                      </wps:wsp>
                      <wps:wsp>
                        <wps:cNvPr id="2029" name="Graphic 2029"/>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22225">
                            <a:solidFill>
                              <a:srgbClr val="BCBEC0"/>
                            </a:solidFill>
                            <a:prstDash val="solid"/>
                          </a:ln>
                        </wps:spPr>
                        <wps:bodyPr wrap="square" lIns="0" tIns="0" rIns="0" bIns="0" rtlCol="0">
                          <a:prstTxWarp prst="textNoShape">
                            <a:avLst/>
                          </a:prstTxWarp>
                          <a:noAutofit/>
                        </wps:bodyPr>
                      </wps:wsp>
                      <wps:wsp>
                        <wps:cNvPr id="2030" name="Graphic 2030"/>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20104">
                            <a:solidFill>
                              <a:srgbClr val="C1C3C5"/>
                            </a:solidFill>
                            <a:prstDash val="solid"/>
                          </a:ln>
                        </wps:spPr>
                        <wps:bodyPr wrap="square" lIns="0" tIns="0" rIns="0" bIns="0" rtlCol="0">
                          <a:prstTxWarp prst="textNoShape">
                            <a:avLst/>
                          </a:prstTxWarp>
                          <a:noAutofit/>
                        </wps:bodyPr>
                      </wps:wsp>
                      <wps:wsp>
                        <wps:cNvPr id="2031" name="Graphic 2031"/>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17995">
                            <a:solidFill>
                              <a:srgbClr val="C7C8CA"/>
                            </a:solidFill>
                            <a:prstDash val="solid"/>
                          </a:ln>
                        </wps:spPr>
                        <wps:bodyPr wrap="square" lIns="0" tIns="0" rIns="0" bIns="0" rtlCol="0">
                          <a:prstTxWarp prst="textNoShape">
                            <a:avLst/>
                          </a:prstTxWarp>
                          <a:noAutofit/>
                        </wps:bodyPr>
                      </wps:wsp>
                      <wps:wsp>
                        <wps:cNvPr id="2032" name="Graphic 2032"/>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15875">
                            <a:solidFill>
                              <a:srgbClr val="CCCDCF"/>
                            </a:solidFill>
                            <a:prstDash val="solid"/>
                          </a:ln>
                        </wps:spPr>
                        <wps:bodyPr wrap="square" lIns="0" tIns="0" rIns="0" bIns="0" rtlCol="0">
                          <a:prstTxWarp prst="textNoShape">
                            <a:avLst/>
                          </a:prstTxWarp>
                          <a:noAutofit/>
                        </wps:bodyPr>
                      </wps:wsp>
                      <wps:wsp>
                        <wps:cNvPr id="2033" name="Graphic 2033"/>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13754">
                            <a:solidFill>
                              <a:srgbClr val="D1D3D4"/>
                            </a:solidFill>
                            <a:prstDash val="solid"/>
                          </a:ln>
                        </wps:spPr>
                        <wps:bodyPr wrap="square" lIns="0" tIns="0" rIns="0" bIns="0" rtlCol="0">
                          <a:prstTxWarp prst="textNoShape">
                            <a:avLst/>
                          </a:prstTxWarp>
                          <a:noAutofit/>
                        </wps:bodyPr>
                      </wps:wsp>
                      <wps:wsp>
                        <wps:cNvPr id="2034" name="Graphic 2034"/>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11645">
                            <a:solidFill>
                              <a:srgbClr val="D6D8D9"/>
                            </a:solidFill>
                            <a:prstDash val="solid"/>
                          </a:ln>
                        </wps:spPr>
                        <wps:bodyPr wrap="square" lIns="0" tIns="0" rIns="0" bIns="0" rtlCol="0">
                          <a:prstTxWarp prst="textNoShape">
                            <a:avLst/>
                          </a:prstTxWarp>
                          <a:noAutofit/>
                        </wps:bodyPr>
                      </wps:wsp>
                      <wps:wsp>
                        <wps:cNvPr id="2035" name="Graphic 2035"/>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9525">
                            <a:solidFill>
                              <a:srgbClr val="DCDDDE"/>
                            </a:solidFill>
                            <a:prstDash val="solid"/>
                          </a:ln>
                        </wps:spPr>
                        <wps:bodyPr wrap="square" lIns="0" tIns="0" rIns="0" bIns="0" rtlCol="0">
                          <a:prstTxWarp prst="textNoShape">
                            <a:avLst/>
                          </a:prstTxWarp>
                          <a:noAutofit/>
                        </wps:bodyPr>
                      </wps:wsp>
                      <wps:wsp>
                        <wps:cNvPr id="2036" name="Graphic 2036"/>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7404">
                            <a:solidFill>
                              <a:srgbClr val="E1E2E3"/>
                            </a:solidFill>
                            <a:prstDash val="solid"/>
                          </a:ln>
                        </wps:spPr>
                        <wps:bodyPr wrap="square" lIns="0" tIns="0" rIns="0" bIns="0" rtlCol="0">
                          <a:prstTxWarp prst="textNoShape">
                            <a:avLst/>
                          </a:prstTxWarp>
                          <a:noAutofit/>
                        </wps:bodyPr>
                      </wps:wsp>
                      <wps:wsp>
                        <wps:cNvPr id="2037" name="Graphic 2037"/>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5295">
                            <a:solidFill>
                              <a:srgbClr val="E6E7E8"/>
                            </a:solidFill>
                            <a:prstDash val="solid"/>
                          </a:ln>
                        </wps:spPr>
                        <wps:bodyPr wrap="square" lIns="0" tIns="0" rIns="0" bIns="0" rtlCol="0">
                          <a:prstTxWarp prst="textNoShape">
                            <a:avLst/>
                          </a:prstTxWarp>
                          <a:noAutofit/>
                        </wps:bodyPr>
                      </wps:wsp>
                      <wps:wsp>
                        <wps:cNvPr id="2038" name="Graphic 2038"/>
                        <wps:cNvSpPr/>
                        <wps:spPr>
                          <a:xfrm>
                            <a:off x="1572830" y="3543565"/>
                            <a:ext cx="405765" cy="247015"/>
                          </a:xfrm>
                          <a:custGeom>
                            <a:avLst/>
                            <a:gdLst/>
                            <a:ahLst/>
                            <a:cxnLst/>
                            <a:rect l="l" t="t" r="r" b="b"/>
                            <a:pathLst>
                              <a:path w="405765" h="247015">
                                <a:moveTo>
                                  <a:pt x="405257" y="0"/>
                                </a:moveTo>
                                <a:lnTo>
                                  <a:pt x="356691" y="1425"/>
                                </a:lnTo>
                                <a:lnTo>
                                  <a:pt x="313586" y="19617"/>
                                </a:lnTo>
                                <a:lnTo>
                                  <a:pt x="273831" y="47631"/>
                                </a:lnTo>
                                <a:lnTo>
                                  <a:pt x="235313" y="78518"/>
                                </a:lnTo>
                                <a:lnTo>
                                  <a:pt x="195922" y="105333"/>
                                </a:lnTo>
                                <a:lnTo>
                                  <a:pt x="0" y="246786"/>
                                </a:lnTo>
                              </a:path>
                            </a:pathLst>
                          </a:custGeom>
                          <a:ln w="3175">
                            <a:solidFill>
                              <a:srgbClr val="ECECED"/>
                            </a:solidFill>
                            <a:prstDash val="solid"/>
                          </a:ln>
                        </wps:spPr>
                        <wps:bodyPr wrap="square" lIns="0" tIns="0" rIns="0" bIns="0" rtlCol="0">
                          <a:prstTxWarp prst="textNoShape">
                            <a:avLst/>
                          </a:prstTxWarp>
                          <a:noAutofit/>
                        </wps:bodyPr>
                      </wps:wsp>
                      <pic:pic>
                        <pic:nvPicPr>
                          <pic:cNvPr id="2039" name="Image 2039"/>
                          <pic:cNvPicPr/>
                        </pic:nvPicPr>
                        <pic:blipFill>
                          <a:blip r:embed="rId459" cstate="print"/>
                          <a:stretch>
                            <a:fillRect/>
                          </a:stretch>
                        </pic:blipFill>
                        <pic:spPr>
                          <a:xfrm>
                            <a:off x="1261172" y="3867848"/>
                            <a:ext cx="381418" cy="160336"/>
                          </a:xfrm>
                          <a:prstGeom prst="rect">
                            <a:avLst/>
                          </a:prstGeom>
                        </pic:spPr>
                      </pic:pic>
                      <pic:pic>
                        <pic:nvPicPr>
                          <pic:cNvPr id="2040" name="Image 2040"/>
                          <pic:cNvPicPr/>
                        </pic:nvPicPr>
                        <pic:blipFill>
                          <a:blip r:embed="rId460" cstate="print"/>
                          <a:stretch>
                            <a:fillRect/>
                          </a:stretch>
                        </pic:blipFill>
                        <pic:spPr>
                          <a:xfrm>
                            <a:off x="2888310" y="3993717"/>
                            <a:ext cx="197941" cy="122845"/>
                          </a:xfrm>
                          <a:prstGeom prst="rect">
                            <a:avLst/>
                          </a:prstGeom>
                        </pic:spPr>
                      </pic:pic>
                      <wps:wsp>
                        <wps:cNvPr id="2041" name="Graphic 2041"/>
                        <wps:cNvSpPr/>
                        <wps:spPr>
                          <a:xfrm>
                            <a:off x="1134275" y="4033887"/>
                            <a:ext cx="551180" cy="35560"/>
                          </a:xfrm>
                          <a:custGeom>
                            <a:avLst/>
                            <a:gdLst/>
                            <a:ahLst/>
                            <a:cxnLst/>
                            <a:rect l="l" t="t" r="r" b="b"/>
                            <a:pathLst>
                              <a:path w="551180" h="35560">
                                <a:moveTo>
                                  <a:pt x="550963" y="0"/>
                                </a:moveTo>
                                <a:lnTo>
                                  <a:pt x="0" y="0"/>
                                </a:lnTo>
                                <a:lnTo>
                                  <a:pt x="0" y="35457"/>
                                </a:lnTo>
                                <a:lnTo>
                                  <a:pt x="550963" y="35457"/>
                                </a:lnTo>
                                <a:lnTo>
                                  <a:pt x="550963" y="0"/>
                                </a:lnTo>
                                <a:close/>
                              </a:path>
                            </a:pathLst>
                          </a:custGeom>
                          <a:solidFill>
                            <a:srgbClr val="58595B"/>
                          </a:solidFill>
                        </wps:spPr>
                        <wps:bodyPr wrap="square" lIns="0" tIns="0" rIns="0" bIns="0" rtlCol="0">
                          <a:prstTxWarp prst="textNoShape">
                            <a:avLst/>
                          </a:prstTxWarp>
                          <a:noAutofit/>
                        </wps:bodyPr>
                      </wps:wsp>
                      <pic:pic>
                        <pic:nvPicPr>
                          <pic:cNvPr id="2042" name="Image 2042"/>
                          <pic:cNvPicPr/>
                        </pic:nvPicPr>
                        <pic:blipFill>
                          <a:blip r:embed="rId461" cstate="print"/>
                          <a:stretch>
                            <a:fillRect/>
                          </a:stretch>
                        </pic:blipFill>
                        <pic:spPr>
                          <a:xfrm>
                            <a:off x="3374871" y="3993717"/>
                            <a:ext cx="198539" cy="123633"/>
                          </a:xfrm>
                          <a:prstGeom prst="rect">
                            <a:avLst/>
                          </a:prstGeom>
                        </pic:spPr>
                      </pic:pic>
                      <wps:wsp>
                        <wps:cNvPr id="2043" name="Graphic 2043"/>
                        <wps:cNvSpPr/>
                        <wps:spPr>
                          <a:xfrm>
                            <a:off x="1272019" y="3961825"/>
                            <a:ext cx="2312035" cy="113030"/>
                          </a:xfrm>
                          <a:custGeom>
                            <a:avLst/>
                            <a:gdLst/>
                            <a:ahLst/>
                            <a:cxnLst/>
                            <a:rect l="l" t="t" r="r" b="b"/>
                            <a:pathLst>
                              <a:path w="2312035" h="113030">
                                <a:moveTo>
                                  <a:pt x="355092" y="0"/>
                                </a:moveTo>
                                <a:lnTo>
                                  <a:pt x="0" y="0"/>
                                </a:lnTo>
                                <a:lnTo>
                                  <a:pt x="0" y="22085"/>
                                </a:lnTo>
                                <a:lnTo>
                                  <a:pt x="355092" y="22085"/>
                                </a:lnTo>
                                <a:lnTo>
                                  <a:pt x="355092" y="0"/>
                                </a:lnTo>
                                <a:close/>
                              </a:path>
                              <a:path w="2312035" h="113030">
                                <a:moveTo>
                                  <a:pt x="1826679" y="86918"/>
                                </a:moveTo>
                                <a:lnTo>
                                  <a:pt x="1604772" y="86918"/>
                                </a:lnTo>
                                <a:lnTo>
                                  <a:pt x="1604772" y="112801"/>
                                </a:lnTo>
                                <a:lnTo>
                                  <a:pt x="1826679" y="112801"/>
                                </a:lnTo>
                                <a:lnTo>
                                  <a:pt x="1826679" y="86918"/>
                                </a:lnTo>
                                <a:close/>
                              </a:path>
                              <a:path w="2312035" h="113030">
                                <a:moveTo>
                                  <a:pt x="2311806" y="86918"/>
                                </a:moveTo>
                                <a:lnTo>
                                  <a:pt x="2089912" y="86918"/>
                                </a:lnTo>
                                <a:lnTo>
                                  <a:pt x="2089912" y="112801"/>
                                </a:lnTo>
                                <a:lnTo>
                                  <a:pt x="2311806" y="112801"/>
                                </a:lnTo>
                                <a:lnTo>
                                  <a:pt x="2311806" y="86918"/>
                                </a:lnTo>
                                <a:close/>
                              </a:path>
                            </a:pathLst>
                          </a:custGeom>
                          <a:solidFill>
                            <a:srgbClr val="939598"/>
                          </a:solidFill>
                        </wps:spPr>
                        <wps:bodyPr wrap="square" lIns="0" tIns="0" rIns="0" bIns="0" rtlCol="0">
                          <a:prstTxWarp prst="textNoShape">
                            <a:avLst/>
                          </a:prstTxWarp>
                          <a:noAutofit/>
                        </wps:bodyPr>
                      </wps:wsp>
                      <wps:wsp>
                        <wps:cNvPr id="2044" name="Graphic 2044"/>
                        <wps:cNvSpPr/>
                        <wps:spPr>
                          <a:xfrm>
                            <a:off x="614121" y="3078197"/>
                            <a:ext cx="236854" cy="474980"/>
                          </a:xfrm>
                          <a:custGeom>
                            <a:avLst/>
                            <a:gdLst/>
                            <a:ahLst/>
                            <a:cxnLst/>
                            <a:rect l="l" t="t" r="r" b="b"/>
                            <a:pathLst>
                              <a:path w="236854" h="474980">
                                <a:moveTo>
                                  <a:pt x="128562" y="474903"/>
                                </a:moveTo>
                                <a:lnTo>
                                  <a:pt x="108407" y="203365"/>
                                </a:lnTo>
                                <a:lnTo>
                                  <a:pt x="0" y="404850"/>
                                </a:lnTo>
                                <a:lnTo>
                                  <a:pt x="128562" y="474903"/>
                                </a:lnTo>
                                <a:close/>
                              </a:path>
                              <a:path w="236854" h="474980">
                                <a:moveTo>
                                  <a:pt x="236855" y="271538"/>
                                </a:moveTo>
                                <a:lnTo>
                                  <a:pt x="216700" y="0"/>
                                </a:lnTo>
                                <a:lnTo>
                                  <a:pt x="108280" y="201485"/>
                                </a:lnTo>
                                <a:lnTo>
                                  <a:pt x="236855" y="271538"/>
                                </a:lnTo>
                                <a:close/>
                              </a:path>
                            </a:pathLst>
                          </a:custGeom>
                          <a:solidFill>
                            <a:srgbClr val="C7C8CA"/>
                          </a:solidFill>
                        </wps:spPr>
                        <wps:bodyPr wrap="square" lIns="0" tIns="0" rIns="0" bIns="0" rtlCol="0">
                          <a:prstTxWarp prst="textNoShape">
                            <a:avLst/>
                          </a:prstTxWarp>
                          <a:noAutofit/>
                        </wps:bodyPr>
                      </wps:wsp>
                      <pic:pic>
                        <pic:nvPicPr>
                          <pic:cNvPr id="2045" name="Image 2045"/>
                          <pic:cNvPicPr/>
                        </pic:nvPicPr>
                        <pic:blipFill>
                          <a:blip r:embed="rId462" cstate="print"/>
                          <a:stretch>
                            <a:fillRect/>
                          </a:stretch>
                        </pic:blipFill>
                        <pic:spPr>
                          <a:xfrm>
                            <a:off x="722552" y="3078174"/>
                            <a:ext cx="239343" cy="474902"/>
                          </a:xfrm>
                          <a:prstGeom prst="rect">
                            <a:avLst/>
                          </a:prstGeom>
                        </pic:spPr>
                      </pic:pic>
                      <wps:wsp>
                        <wps:cNvPr id="2046" name="Graphic 2046"/>
                        <wps:cNvSpPr/>
                        <wps:spPr>
                          <a:xfrm>
                            <a:off x="832458" y="2873208"/>
                            <a:ext cx="128905" cy="271780"/>
                          </a:xfrm>
                          <a:custGeom>
                            <a:avLst/>
                            <a:gdLst/>
                            <a:ahLst/>
                            <a:cxnLst/>
                            <a:rect l="l" t="t" r="r" b="b"/>
                            <a:pathLst>
                              <a:path w="128905" h="271780">
                                <a:moveTo>
                                  <a:pt x="108419" y="0"/>
                                </a:moveTo>
                                <a:lnTo>
                                  <a:pt x="0" y="201498"/>
                                </a:lnTo>
                                <a:lnTo>
                                  <a:pt x="128574" y="271538"/>
                                </a:lnTo>
                                <a:lnTo>
                                  <a:pt x="108419" y="0"/>
                                </a:lnTo>
                                <a:close/>
                              </a:path>
                            </a:pathLst>
                          </a:custGeom>
                          <a:solidFill>
                            <a:srgbClr val="C7C8CA"/>
                          </a:solidFill>
                        </wps:spPr>
                        <wps:bodyPr wrap="square" lIns="0" tIns="0" rIns="0" bIns="0" rtlCol="0">
                          <a:prstTxWarp prst="textNoShape">
                            <a:avLst/>
                          </a:prstTxWarp>
                          <a:noAutofit/>
                        </wps:bodyPr>
                      </wps:wsp>
                      <pic:pic>
                        <pic:nvPicPr>
                          <pic:cNvPr id="2047" name="Image 2047"/>
                          <pic:cNvPicPr/>
                        </pic:nvPicPr>
                        <pic:blipFill>
                          <a:blip r:embed="rId463" cstate="print"/>
                          <a:stretch>
                            <a:fillRect/>
                          </a:stretch>
                        </pic:blipFill>
                        <pic:spPr>
                          <a:xfrm>
                            <a:off x="940879" y="2873209"/>
                            <a:ext cx="131063" cy="271537"/>
                          </a:xfrm>
                          <a:prstGeom prst="rect">
                            <a:avLst/>
                          </a:prstGeom>
                        </pic:spPr>
                      </pic:pic>
                      <wps:wsp>
                        <wps:cNvPr id="2048" name="Graphic 2048"/>
                        <wps:cNvSpPr/>
                        <wps:spPr>
                          <a:xfrm>
                            <a:off x="941894" y="2672067"/>
                            <a:ext cx="128905" cy="271780"/>
                          </a:xfrm>
                          <a:custGeom>
                            <a:avLst/>
                            <a:gdLst/>
                            <a:ahLst/>
                            <a:cxnLst/>
                            <a:rect l="l" t="t" r="r" b="b"/>
                            <a:pathLst>
                              <a:path w="128905" h="271780">
                                <a:moveTo>
                                  <a:pt x="108419" y="0"/>
                                </a:moveTo>
                                <a:lnTo>
                                  <a:pt x="0" y="201498"/>
                                </a:lnTo>
                                <a:lnTo>
                                  <a:pt x="128574" y="271537"/>
                                </a:lnTo>
                                <a:lnTo>
                                  <a:pt x="108419" y="0"/>
                                </a:lnTo>
                                <a:close/>
                              </a:path>
                            </a:pathLst>
                          </a:custGeom>
                          <a:solidFill>
                            <a:srgbClr val="C7C8CA"/>
                          </a:solidFill>
                        </wps:spPr>
                        <wps:bodyPr wrap="square" lIns="0" tIns="0" rIns="0" bIns="0" rtlCol="0">
                          <a:prstTxWarp prst="textNoShape">
                            <a:avLst/>
                          </a:prstTxWarp>
                          <a:noAutofit/>
                        </wps:bodyPr>
                      </wps:wsp>
                      <pic:pic>
                        <pic:nvPicPr>
                          <pic:cNvPr id="2049" name="Image 2049"/>
                          <pic:cNvPicPr/>
                        </pic:nvPicPr>
                        <pic:blipFill>
                          <a:blip r:embed="rId464" cstate="print"/>
                          <a:stretch>
                            <a:fillRect/>
                          </a:stretch>
                        </pic:blipFill>
                        <pic:spPr>
                          <a:xfrm>
                            <a:off x="1050315" y="2672067"/>
                            <a:ext cx="131050" cy="271537"/>
                          </a:xfrm>
                          <a:prstGeom prst="rect">
                            <a:avLst/>
                          </a:prstGeom>
                        </pic:spPr>
                      </pic:pic>
                      <wps:wsp>
                        <wps:cNvPr id="2050" name="Graphic 2050"/>
                        <wps:cNvSpPr/>
                        <wps:spPr>
                          <a:xfrm>
                            <a:off x="1052868" y="2467838"/>
                            <a:ext cx="128905" cy="271780"/>
                          </a:xfrm>
                          <a:custGeom>
                            <a:avLst/>
                            <a:gdLst/>
                            <a:ahLst/>
                            <a:cxnLst/>
                            <a:rect l="l" t="t" r="r" b="b"/>
                            <a:pathLst>
                              <a:path w="128905" h="271780">
                                <a:moveTo>
                                  <a:pt x="108418" y="0"/>
                                </a:moveTo>
                                <a:lnTo>
                                  <a:pt x="0" y="201498"/>
                                </a:lnTo>
                                <a:lnTo>
                                  <a:pt x="128573" y="271537"/>
                                </a:lnTo>
                                <a:lnTo>
                                  <a:pt x="108418" y="0"/>
                                </a:lnTo>
                                <a:close/>
                              </a:path>
                            </a:pathLst>
                          </a:custGeom>
                          <a:solidFill>
                            <a:srgbClr val="C7C8CA"/>
                          </a:solidFill>
                        </wps:spPr>
                        <wps:bodyPr wrap="square" lIns="0" tIns="0" rIns="0" bIns="0" rtlCol="0">
                          <a:prstTxWarp prst="textNoShape">
                            <a:avLst/>
                          </a:prstTxWarp>
                          <a:noAutofit/>
                        </wps:bodyPr>
                      </wps:wsp>
                      <pic:pic>
                        <pic:nvPicPr>
                          <pic:cNvPr id="2051" name="Image 2051"/>
                          <pic:cNvPicPr/>
                        </pic:nvPicPr>
                        <pic:blipFill>
                          <a:blip r:embed="rId451" cstate="print"/>
                          <a:stretch>
                            <a:fillRect/>
                          </a:stretch>
                        </pic:blipFill>
                        <pic:spPr>
                          <a:xfrm>
                            <a:off x="1161286" y="2467838"/>
                            <a:ext cx="131051" cy="271537"/>
                          </a:xfrm>
                          <a:prstGeom prst="rect">
                            <a:avLst/>
                          </a:prstGeom>
                        </pic:spPr>
                      </pic:pic>
                      <wps:wsp>
                        <wps:cNvPr id="2052" name="Graphic 2052"/>
                        <wps:cNvSpPr/>
                        <wps:spPr>
                          <a:xfrm>
                            <a:off x="1159978" y="2265159"/>
                            <a:ext cx="128905" cy="271780"/>
                          </a:xfrm>
                          <a:custGeom>
                            <a:avLst/>
                            <a:gdLst/>
                            <a:ahLst/>
                            <a:cxnLst/>
                            <a:rect l="l" t="t" r="r" b="b"/>
                            <a:pathLst>
                              <a:path w="128905" h="271780">
                                <a:moveTo>
                                  <a:pt x="108419" y="0"/>
                                </a:moveTo>
                                <a:lnTo>
                                  <a:pt x="0" y="201498"/>
                                </a:lnTo>
                                <a:lnTo>
                                  <a:pt x="128574" y="271537"/>
                                </a:lnTo>
                                <a:lnTo>
                                  <a:pt x="108419" y="0"/>
                                </a:lnTo>
                                <a:close/>
                              </a:path>
                            </a:pathLst>
                          </a:custGeom>
                          <a:solidFill>
                            <a:srgbClr val="C7C8CA"/>
                          </a:solidFill>
                        </wps:spPr>
                        <wps:bodyPr wrap="square" lIns="0" tIns="0" rIns="0" bIns="0" rtlCol="0">
                          <a:prstTxWarp prst="textNoShape">
                            <a:avLst/>
                          </a:prstTxWarp>
                          <a:noAutofit/>
                        </wps:bodyPr>
                      </wps:wsp>
                      <pic:pic>
                        <pic:nvPicPr>
                          <pic:cNvPr id="2053" name="Image 2053"/>
                          <pic:cNvPicPr/>
                        </pic:nvPicPr>
                        <pic:blipFill>
                          <a:blip r:embed="rId465" cstate="print"/>
                          <a:stretch>
                            <a:fillRect/>
                          </a:stretch>
                        </pic:blipFill>
                        <pic:spPr>
                          <a:xfrm>
                            <a:off x="1268399" y="2265159"/>
                            <a:ext cx="131063" cy="271537"/>
                          </a:xfrm>
                          <a:prstGeom prst="rect">
                            <a:avLst/>
                          </a:prstGeom>
                        </pic:spPr>
                      </pic:pic>
                      <wps:wsp>
                        <wps:cNvPr id="2054" name="Graphic 2054"/>
                        <wps:cNvSpPr/>
                        <wps:spPr>
                          <a:xfrm>
                            <a:off x="1270190" y="2062478"/>
                            <a:ext cx="128905" cy="271780"/>
                          </a:xfrm>
                          <a:custGeom>
                            <a:avLst/>
                            <a:gdLst/>
                            <a:ahLst/>
                            <a:cxnLst/>
                            <a:rect l="l" t="t" r="r" b="b"/>
                            <a:pathLst>
                              <a:path w="128905" h="271780">
                                <a:moveTo>
                                  <a:pt x="108418" y="0"/>
                                </a:moveTo>
                                <a:lnTo>
                                  <a:pt x="0" y="201498"/>
                                </a:lnTo>
                                <a:lnTo>
                                  <a:pt x="128560" y="271538"/>
                                </a:lnTo>
                                <a:lnTo>
                                  <a:pt x="108418" y="0"/>
                                </a:lnTo>
                                <a:close/>
                              </a:path>
                            </a:pathLst>
                          </a:custGeom>
                          <a:solidFill>
                            <a:srgbClr val="C7C8CA"/>
                          </a:solidFill>
                        </wps:spPr>
                        <wps:bodyPr wrap="square" lIns="0" tIns="0" rIns="0" bIns="0" rtlCol="0">
                          <a:prstTxWarp prst="textNoShape">
                            <a:avLst/>
                          </a:prstTxWarp>
                          <a:noAutofit/>
                        </wps:bodyPr>
                      </wps:wsp>
                      <pic:pic>
                        <pic:nvPicPr>
                          <pic:cNvPr id="2055" name="Image 2055"/>
                          <pic:cNvPicPr/>
                        </pic:nvPicPr>
                        <pic:blipFill>
                          <a:blip r:embed="rId466" cstate="print"/>
                          <a:stretch>
                            <a:fillRect/>
                          </a:stretch>
                        </pic:blipFill>
                        <pic:spPr>
                          <a:xfrm>
                            <a:off x="1378610" y="2062479"/>
                            <a:ext cx="131051" cy="271537"/>
                          </a:xfrm>
                          <a:prstGeom prst="rect">
                            <a:avLst/>
                          </a:prstGeom>
                        </pic:spPr>
                      </pic:pic>
                      <wps:wsp>
                        <wps:cNvPr id="2056" name="Graphic 2056"/>
                        <wps:cNvSpPr/>
                        <wps:spPr>
                          <a:xfrm>
                            <a:off x="1380388" y="1856713"/>
                            <a:ext cx="128905" cy="271780"/>
                          </a:xfrm>
                          <a:custGeom>
                            <a:avLst/>
                            <a:gdLst/>
                            <a:ahLst/>
                            <a:cxnLst/>
                            <a:rect l="l" t="t" r="r" b="b"/>
                            <a:pathLst>
                              <a:path w="128905" h="271780">
                                <a:moveTo>
                                  <a:pt x="108418" y="0"/>
                                </a:moveTo>
                                <a:lnTo>
                                  <a:pt x="0" y="201485"/>
                                </a:lnTo>
                                <a:lnTo>
                                  <a:pt x="128573" y="271538"/>
                                </a:lnTo>
                                <a:lnTo>
                                  <a:pt x="108418" y="0"/>
                                </a:lnTo>
                                <a:close/>
                              </a:path>
                            </a:pathLst>
                          </a:custGeom>
                          <a:solidFill>
                            <a:srgbClr val="C7C8CA"/>
                          </a:solidFill>
                        </wps:spPr>
                        <wps:bodyPr wrap="square" lIns="0" tIns="0" rIns="0" bIns="0" rtlCol="0">
                          <a:prstTxWarp prst="textNoShape">
                            <a:avLst/>
                          </a:prstTxWarp>
                          <a:noAutofit/>
                        </wps:bodyPr>
                      </wps:wsp>
                      <pic:pic>
                        <pic:nvPicPr>
                          <pic:cNvPr id="2057" name="Image 2057"/>
                          <pic:cNvPicPr/>
                        </pic:nvPicPr>
                        <pic:blipFill>
                          <a:blip r:embed="rId463" cstate="print"/>
                          <a:stretch>
                            <a:fillRect/>
                          </a:stretch>
                        </pic:blipFill>
                        <pic:spPr>
                          <a:xfrm>
                            <a:off x="1488808" y="1856713"/>
                            <a:ext cx="131063" cy="271537"/>
                          </a:xfrm>
                          <a:prstGeom prst="rect">
                            <a:avLst/>
                          </a:prstGeom>
                        </pic:spPr>
                      </pic:pic>
                      <wps:wsp>
                        <wps:cNvPr id="2058" name="Graphic 2058"/>
                        <wps:cNvSpPr/>
                        <wps:spPr>
                          <a:xfrm>
                            <a:off x="1489062" y="1649412"/>
                            <a:ext cx="128905" cy="271780"/>
                          </a:xfrm>
                          <a:custGeom>
                            <a:avLst/>
                            <a:gdLst/>
                            <a:ahLst/>
                            <a:cxnLst/>
                            <a:rect l="l" t="t" r="r" b="b"/>
                            <a:pathLst>
                              <a:path w="128905" h="271780">
                                <a:moveTo>
                                  <a:pt x="108418" y="0"/>
                                </a:moveTo>
                                <a:lnTo>
                                  <a:pt x="0" y="201484"/>
                                </a:lnTo>
                                <a:lnTo>
                                  <a:pt x="128562" y="271537"/>
                                </a:lnTo>
                                <a:lnTo>
                                  <a:pt x="108418" y="0"/>
                                </a:lnTo>
                                <a:close/>
                              </a:path>
                            </a:pathLst>
                          </a:custGeom>
                          <a:solidFill>
                            <a:srgbClr val="C7C8CA"/>
                          </a:solidFill>
                        </wps:spPr>
                        <wps:bodyPr wrap="square" lIns="0" tIns="0" rIns="0" bIns="0" rtlCol="0">
                          <a:prstTxWarp prst="textNoShape">
                            <a:avLst/>
                          </a:prstTxWarp>
                          <a:noAutofit/>
                        </wps:bodyPr>
                      </wps:wsp>
                      <pic:pic>
                        <pic:nvPicPr>
                          <pic:cNvPr id="2059" name="Image 2059"/>
                          <pic:cNvPicPr/>
                        </pic:nvPicPr>
                        <pic:blipFill>
                          <a:blip r:embed="rId467" cstate="print"/>
                          <a:stretch>
                            <a:fillRect/>
                          </a:stretch>
                        </pic:blipFill>
                        <pic:spPr>
                          <a:xfrm>
                            <a:off x="1597482" y="1649410"/>
                            <a:ext cx="131051" cy="271537"/>
                          </a:xfrm>
                          <a:prstGeom prst="rect">
                            <a:avLst/>
                          </a:prstGeom>
                        </pic:spPr>
                      </pic:pic>
                      <wps:wsp>
                        <wps:cNvPr id="2060" name="Graphic 2060"/>
                        <wps:cNvSpPr/>
                        <wps:spPr>
                          <a:xfrm>
                            <a:off x="1600022" y="1449819"/>
                            <a:ext cx="128905" cy="271780"/>
                          </a:xfrm>
                          <a:custGeom>
                            <a:avLst/>
                            <a:gdLst/>
                            <a:ahLst/>
                            <a:cxnLst/>
                            <a:rect l="l" t="t" r="r" b="b"/>
                            <a:pathLst>
                              <a:path w="128905" h="271780">
                                <a:moveTo>
                                  <a:pt x="108418" y="0"/>
                                </a:moveTo>
                                <a:lnTo>
                                  <a:pt x="0" y="201484"/>
                                </a:lnTo>
                                <a:lnTo>
                                  <a:pt x="128573" y="271537"/>
                                </a:lnTo>
                                <a:lnTo>
                                  <a:pt x="108418" y="0"/>
                                </a:lnTo>
                                <a:close/>
                              </a:path>
                            </a:pathLst>
                          </a:custGeom>
                          <a:solidFill>
                            <a:srgbClr val="C7C8CA"/>
                          </a:solidFill>
                        </wps:spPr>
                        <wps:bodyPr wrap="square" lIns="0" tIns="0" rIns="0" bIns="0" rtlCol="0">
                          <a:prstTxWarp prst="textNoShape">
                            <a:avLst/>
                          </a:prstTxWarp>
                          <a:noAutofit/>
                        </wps:bodyPr>
                      </wps:wsp>
                      <pic:pic>
                        <pic:nvPicPr>
                          <pic:cNvPr id="2061" name="Image 2061"/>
                          <pic:cNvPicPr/>
                        </pic:nvPicPr>
                        <pic:blipFill>
                          <a:blip r:embed="rId452" cstate="print"/>
                          <a:stretch>
                            <a:fillRect/>
                          </a:stretch>
                        </pic:blipFill>
                        <pic:spPr>
                          <a:xfrm>
                            <a:off x="1708442" y="1449817"/>
                            <a:ext cx="131063" cy="271537"/>
                          </a:xfrm>
                          <a:prstGeom prst="rect">
                            <a:avLst/>
                          </a:prstGeom>
                        </pic:spPr>
                      </pic:pic>
                      <pic:pic>
                        <pic:nvPicPr>
                          <pic:cNvPr id="2062" name="Image 2062"/>
                          <pic:cNvPicPr/>
                        </pic:nvPicPr>
                        <pic:blipFill>
                          <a:blip r:embed="rId468" cstate="print"/>
                          <a:stretch>
                            <a:fillRect/>
                          </a:stretch>
                        </pic:blipFill>
                        <pic:spPr>
                          <a:xfrm>
                            <a:off x="2032889" y="804888"/>
                            <a:ext cx="132688" cy="100901"/>
                          </a:xfrm>
                          <a:prstGeom prst="rect">
                            <a:avLst/>
                          </a:prstGeom>
                        </pic:spPr>
                      </pic:pic>
                      <pic:pic>
                        <pic:nvPicPr>
                          <pic:cNvPr id="2063" name="Image 2063"/>
                          <pic:cNvPicPr/>
                        </pic:nvPicPr>
                        <pic:blipFill>
                          <a:blip r:embed="rId469" cstate="print"/>
                          <a:stretch>
                            <a:fillRect/>
                          </a:stretch>
                        </pic:blipFill>
                        <pic:spPr>
                          <a:xfrm>
                            <a:off x="2032889" y="716338"/>
                            <a:ext cx="133990" cy="123130"/>
                          </a:xfrm>
                          <a:prstGeom prst="rect">
                            <a:avLst/>
                          </a:prstGeom>
                        </pic:spPr>
                      </pic:pic>
                      <pic:pic>
                        <pic:nvPicPr>
                          <pic:cNvPr id="2064" name="Image 2064"/>
                          <pic:cNvPicPr/>
                        </pic:nvPicPr>
                        <pic:blipFill>
                          <a:blip r:embed="rId470" cstate="print"/>
                          <a:stretch>
                            <a:fillRect/>
                          </a:stretch>
                        </pic:blipFill>
                        <pic:spPr>
                          <a:xfrm>
                            <a:off x="2144355" y="1286775"/>
                            <a:ext cx="250621" cy="136435"/>
                          </a:xfrm>
                          <a:prstGeom prst="rect">
                            <a:avLst/>
                          </a:prstGeom>
                        </pic:spPr>
                      </pic:pic>
                      <pic:pic>
                        <pic:nvPicPr>
                          <pic:cNvPr id="2065" name="Image 2065"/>
                          <pic:cNvPicPr/>
                        </pic:nvPicPr>
                        <pic:blipFill>
                          <a:blip r:embed="rId471" cstate="print"/>
                          <a:stretch>
                            <a:fillRect/>
                          </a:stretch>
                        </pic:blipFill>
                        <pic:spPr>
                          <a:xfrm>
                            <a:off x="2226843" y="907871"/>
                            <a:ext cx="143293" cy="266330"/>
                          </a:xfrm>
                          <a:prstGeom prst="rect">
                            <a:avLst/>
                          </a:prstGeom>
                        </pic:spPr>
                      </pic:pic>
                      <pic:pic>
                        <pic:nvPicPr>
                          <pic:cNvPr id="2066" name="Image 2066"/>
                          <pic:cNvPicPr/>
                        </pic:nvPicPr>
                        <pic:blipFill>
                          <a:blip r:embed="rId472" cstate="print"/>
                          <a:stretch>
                            <a:fillRect/>
                          </a:stretch>
                        </pic:blipFill>
                        <pic:spPr>
                          <a:xfrm>
                            <a:off x="2163940" y="907871"/>
                            <a:ext cx="105307" cy="266330"/>
                          </a:xfrm>
                          <a:prstGeom prst="rect">
                            <a:avLst/>
                          </a:prstGeom>
                        </pic:spPr>
                      </pic:pic>
                      <pic:pic>
                        <pic:nvPicPr>
                          <pic:cNvPr id="2067" name="Image 2067"/>
                          <pic:cNvPicPr/>
                        </pic:nvPicPr>
                        <pic:blipFill>
                          <a:blip r:embed="rId473" cstate="print"/>
                          <a:stretch>
                            <a:fillRect/>
                          </a:stretch>
                        </pic:blipFill>
                        <pic:spPr>
                          <a:xfrm>
                            <a:off x="1827657" y="1503235"/>
                            <a:ext cx="155205" cy="80237"/>
                          </a:xfrm>
                          <a:prstGeom prst="rect">
                            <a:avLst/>
                          </a:prstGeom>
                        </pic:spPr>
                      </pic:pic>
                      <wps:wsp>
                        <wps:cNvPr id="2068" name="Graphic 2068"/>
                        <wps:cNvSpPr/>
                        <wps:spPr>
                          <a:xfrm>
                            <a:off x="2546856" y="1506231"/>
                            <a:ext cx="187325" cy="80010"/>
                          </a:xfrm>
                          <a:custGeom>
                            <a:avLst/>
                            <a:gdLst/>
                            <a:ahLst/>
                            <a:cxnLst/>
                            <a:rect l="l" t="t" r="r" b="b"/>
                            <a:pathLst>
                              <a:path w="187325" h="80010">
                                <a:moveTo>
                                  <a:pt x="187198" y="0"/>
                                </a:moveTo>
                                <a:lnTo>
                                  <a:pt x="0" y="0"/>
                                </a:lnTo>
                                <a:lnTo>
                                  <a:pt x="0" y="79412"/>
                                </a:lnTo>
                                <a:lnTo>
                                  <a:pt x="187198" y="79412"/>
                                </a:lnTo>
                                <a:lnTo>
                                  <a:pt x="187198" y="0"/>
                                </a:lnTo>
                                <a:close/>
                              </a:path>
                            </a:pathLst>
                          </a:custGeom>
                          <a:solidFill>
                            <a:srgbClr val="939598"/>
                          </a:solidFill>
                        </wps:spPr>
                        <wps:bodyPr wrap="square" lIns="0" tIns="0" rIns="0" bIns="0" rtlCol="0">
                          <a:prstTxWarp prst="textNoShape">
                            <a:avLst/>
                          </a:prstTxWarp>
                          <a:noAutofit/>
                        </wps:bodyPr>
                      </wps:wsp>
                      <pic:pic>
                        <pic:nvPicPr>
                          <pic:cNvPr id="2069" name="Image 2069"/>
                          <pic:cNvPicPr/>
                        </pic:nvPicPr>
                        <pic:blipFill>
                          <a:blip r:embed="rId474" cstate="print"/>
                          <a:stretch>
                            <a:fillRect/>
                          </a:stretch>
                        </pic:blipFill>
                        <pic:spPr>
                          <a:xfrm>
                            <a:off x="2993871" y="3917174"/>
                            <a:ext cx="473962" cy="131559"/>
                          </a:xfrm>
                          <a:prstGeom prst="rect">
                            <a:avLst/>
                          </a:prstGeom>
                        </pic:spPr>
                      </pic:pic>
                      <wps:wsp>
                        <wps:cNvPr id="2070" name="Graphic 2070"/>
                        <wps:cNvSpPr/>
                        <wps:spPr>
                          <a:xfrm>
                            <a:off x="3154729" y="3917174"/>
                            <a:ext cx="140970" cy="41275"/>
                          </a:xfrm>
                          <a:custGeom>
                            <a:avLst/>
                            <a:gdLst/>
                            <a:ahLst/>
                            <a:cxnLst/>
                            <a:rect l="l" t="t" r="r" b="b"/>
                            <a:pathLst>
                              <a:path w="140970" h="41275">
                                <a:moveTo>
                                  <a:pt x="140500" y="0"/>
                                </a:moveTo>
                                <a:lnTo>
                                  <a:pt x="0" y="0"/>
                                </a:lnTo>
                                <a:lnTo>
                                  <a:pt x="7870" y="11372"/>
                                </a:lnTo>
                                <a:lnTo>
                                  <a:pt x="22825" y="24991"/>
                                </a:lnTo>
                                <a:lnTo>
                                  <a:pt x="44714" y="36416"/>
                                </a:lnTo>
                                <a:lnTo>
                                  <a:pt x="73380" y="41210"/>
                                </a:lnTo>
                                <a:lnTo>
                                  <a:pt x="98425" y="40566"/>
                                </a:lnTo>
                                <a:lnTo>
                                  <a:pt x="113765" y="36059"/>
                                </a:lnTo>
                                <a:lnTo>
                                  <a:pt x="125691" y="23824"/>
                                </a:lnTo>
                                <a:lnTo>
                                  <a:pt x="140500" y="0"/>
                                </a:lnTo>
                                <a:close/>
                              </a:path>
                            </a:pathLst>
                          </a:custGeom>
                          <a:solidFill>
                            <a:srgbClr val="DCDDDE"/>
                          </a:solidFill>
                        </wps:spPr>
                        <wps:bodyPr wrap="square" lIns="0" tIns="0" rIns="0" bIns="0" rtlCol="0">
                          <a:prstTxWarp prst="textNoShape">
                            <a:avLst/>
                          </a:prstTxWarp>
                          <a:noAutofit/>
                        </wps:bodyPr>
                      </wps:wsp>
                      <pic:pic>
                        <pic:nvPicPr>
                          <pic:cNvPr id="2071" name="Image 2071"/>
                          <pic:cNvPicPr/>
                        </pic:nvPicPr>
                        <pic:blipFill>
                          <a:blip r:embed="rId475" cstate="print"/>
                          <a:stretch>
                            <a:fillRect/>
                          </a:stretch>
                        </pic:blipFill>
                        <pic:spPr>
                          <a:xfrm>
                            <a:off x="3469906" y="3938815"/>
                            <a:ext cx="101027" cy="56425"/>
                          </a:xfrm>
                          <a:prstGeom prst="rect">
                            <a:avLst/>
                          </a:prstGeom>
                        </pic:spPr>
                      </pic:pic>
                      <pic:pic>
                        <pic:nvPicPr>
                          <pic:cNvPr id="2072" name="Image 2072"/>
                          <pic:cNvPicPr/>
                        </pic:nvPicPr>
                        <pic:blipFill>
                          <a:blip r:embed="rId475" cstate="print"/>
                          <a:stretch>
                            <a:fillRect/>
                          </a:stretch>
                        </pic:blipFill>
                        <pic:spPr>
                          <a:xfrm>
                            <a:off x="2893644" y="3938815"/>
                            <a:ext cx="101027" cy="56425"/>
                          </a:xfrm>
                          <a:prstGeom prst="rect">
                            <a:avLst/>
                          </a:prstGeom>
                        </pic:spPr>
                      </pic:pic>
                      <wps:wsp>
                        <wps:cNvPr id="2073" name="Graphic 2073"/>
                        <wps:cNvSpPr/>
                        <wps:spPr>
                          <a:xfrm>
                            <a:off x="2836340" y="4122787"/>
                            <a:ext cx="1065530" cy="34925"/>
                          </a:xfrm>
                          <a:custGeom>
                            <a:avLst/>
                            <a:gdLst/>
                            <a:ahLst/>
                            <a:cxnLst/>
                            <a:rect l="l" t="t" r="r" b="b"/>
                            <a:pathLst>
                              <a:path w="1065530" h="34925">
                                <a:moveTo>
                                  <a:pt x="1065008" y="0"/>
                                </a:moveTo>
                                <a:lnTo>
                                  <a:pt x="0" y="0"/>
                                </a:lnTo>
                                <a:lnTo>
                                  <a:pt x="0" y="34542"/>
                                </a:lnTo>
                                <a:lnTo>
                                  <a:pt x="1065008" y="34542"/>
                                </a:lnTo>
                                <a:lnTo>
                                  <a:pt x="1065008" y="0"/>
                                </a:lnTo>
                                <a:close/>
                              </a:path>
                            </a:pathLst>
                          </a:custGeom>
                          <a:solidFill>
                            <a:srgbClr val="58595B"/>
                          </a:solidFill>
                        </wps:spPr>
                        <wps:bodyPr wrap="square" lIns="0" tIns="0" rIns="0" bIns="0" rtlCol="0">
                          <a:prstTxWarp prst="textNoShape">
                            <a:avLst/>
                          </a:prstTxWarp>
                          <a:noAutofit/>
                        </wps:bodyPr>
                      </wps:wsp>
                      <wps:wsp>
                        <wps:cNvPr id="2074" name="Graphic 2074"/>
                        <wps:cNvSpPr/>
                        <wps:spPr>
                          <a:xfrm>
                            <a:off x="3386569" y="3182199"/>
                            <a:ext cx="18415" cy="57785"/>
                          </a:xfrm>
                          <a:custGeom>
                            <a:avLst/>
                            <a:gdLst/>
                            <a:ahLst/>
                            <a:cxnLst/>
                            <a:rect l="l" t="t" r="r" b="b"/>
                            <a:pathLst>
                              <a:path w="18415" h="57785">
                                <a:moveTo>
                                  <a:pt x="16751" y="0"/>
                                </a:moveTo>
                                <a:lnTo>
                                  <a:pt x="7066" y="17604"/>
                                </a:lnTo>
                                <a:lnTo>
                                  <a:pt x="2092" y="27021"/>
                                </a:lnTo>
                                <a:lnTo>
                                  <a:pt x="260" y="31442"/>
                                </a:lnTo>
                                <a:lnTo>
                                  <a:pt x="0" y="34061"/>
                                </a:lnTo>
                                <a:lnTo>
                                  <a:pt x="2145" y="38973"/>
                                </a:lnTo>
                                <a:lnTo>
                                  <a:pt x="6863" y="46164"/>
                                </a:lnTo>
                                <a:lnTo>
                                  <a:pt x="13727" y="55486"/>
                                </a:lnTo>
                                <a:lnTo>
                                  <a:pt x="17842" y="57402"/>
                                </a:lnTo>
                                <a:lnTo>
                                  <a:pt x="17672" y="26188"/>
                                </a:lnTo>
                                <a:lnTo>
                                  <a:pt x="16751" y="0"/>
                                </a:lnTo>
                                <a:close/>
                              </a:path>
                            </a:pathLst>
                          </a:custGeom>
                          <a:solidFill>
                            <a:srgbClr val="FFFFFF"/>
                          </a:solidFill>
                        </wps:spPr>
                        <wps:bodyPr wrap="square" lIns="0" tIns="0" rIns="0" bIns="0" rtlCol="0">
                          <a:prstTxWarp prst="textNoShape">
                            <a:avLst/>
                          </a:prstTxWarp>
                          <a:noAutofit/>
                        </wps:bodyPr>
                      </wps:wsp>
                      <pic:pic>
                        <pic:nvPicPr>
                          <pic:cNvPr id="2075" name="Image 2075"/>
                          <pic:cNvPicPr/>
                        </pic:nvPicPr>
                        <pic:blipFill>
                          <a:blip r:embed="rId476" cstate="print"/>
                          <a:stretch>
                            <a:fillRect/>
                          </a:stretch>
                        </pic:blipFill>
                        <pic:spPr>
                          <a:xfrm>
                            <a:off x="0" y="0"/>
                            <a:ext cx="4367782" cy="4276342"/>
                          </a:xfrm>
                          <a:prstGeom prst="rect">
                            <a:avLst/>
                          </a:prstGeom>
                        </pic:spPr>
                      </pic:pic>
                    </wpg:wgp>
                  </a:graphicData>
                </a:graphic>
              </wp:anchor>
            </w:drawing>
          </mc:Choice>
          <mc:Fallback>
            <w:pict>
              <v:group style="position:absolute;margin-left:177pt;margin-top:-296.380798pt;width:343.95pt;height:336.75pt;mso-position-horizontal-relative:page;mso-position-vertical-relative:paragraph;z-index:15868928" id="docshapegroup1601" coordorigin="3540,-5928" coordsize="6879,6735">
                <v:shape style="position:absolute;left:6910;top:-4325;width:403;height:638" type="#_x0000_t75" id="docshape1602" stroked="false">
                  <v:imagedata r:id="rId450" o:title=""/>
                </v:shape>
                <v:shape style="position:absolute;left:4709;top:-4606;width:2263;height:4289" id="docshape1603" coordorigin="4710,-4606" coordsize="2263,4289" path="m6773,-4178l6741,-4606,6571,-4288,6773,-4178xm6972,-4468l6946,-4497,4710,-332,4739,-317,6972,-4468xe" filled="true" fillcolor="#c7c8ca" stroked="false">
                  <v:path arrowok="t"/>
                  <v:fill type="solid"/>
                </v:shape>
                <v:shape style="position:absolute;left:6741;top:-4606;width:207;height:428" type="#_x0000_t75" id="docshape1604" stroked="false">
                  <v:imagedata r:id="rId451" o:title=""/>
                </v:shape>
                <v:shape style="position:absolute;left:6403;top:-4281;width:203;height:428" id="docshape1605" coordorigin="6403,-4280" coordsize="203,428" path="m6574,-4280l6403,-3963,6606,-3853,6574,-4280xe" filled="true" fillcolor="#c7c8ca" stroked="false">
                  <v:path arrowok="t"/>
                  <v:fill type="solid"/>
                </v:shape>
                <v:shape style="position:absolute;left:6573;top:-4281;width:207;height:428" type="#_x0000_t75" id="docshape1606" stroked="false">
                  <v:imagedata r:id="rId452" o:title=""/>
                </v:shape>
                <v:shape style="position:absolute;left:6233;top:-3964;width:203;height:428" id="docshape1607" coordorigin="6233,-3964" coordsize="203,428" path="m6404,-3964l6233,-3646,6436,-3536,6404,-3964xe" filled="true" fillcolor="#c7c8ca" stroked="false">
                  <v:path arrowok="t"/>
                  <v:fill type="solid"/>
                </v:shape>
                <v:shape style="position:absolute;left:6404;top:-3964;width:207;height:428" type="#_x0000_t75" id="docshape1608" stroked="false">
                  <v:imagedata r:id="rId451" o:title=""/>
                </v:shape>
                <v:shape style="position:absolute;left:7716;top:-970;width:1183;height:225" id="docshape1609" coordorigin="7716,-969" coordsize="1183,225" path="m7775,-754l7716,-754,7716,-744,7775,-744,7775,-754xm8899,-754l7845,-754,7845,-744,8899,-744,8899,-754xm8899,-969l7716,-969,7716,-959,8899,-959,8899,-969xe" filled="true" fillcolor="#808285" stroked="false">
                  <v:path arrowok="t"/>
                  <v:fill type="solid"/>
                </v:shape>
                <v:shape style="position:absolute;left:7716;top:-965;width:1183;height:215" id="docshape1610" coordorigin="7716,-964" coordsize="1183,215" path="m7775,-759l7716,-759,7716,-749,7775,-749,7775,-759xm8899,-759l7845,-759,7845,-749,8899,-749,8899,-759xm8899,-964l7716,-964,7716,-954,8899,-954,8899,-964xe" filled="true" fillcolor="#858789" stroked="false">
                  <v:path arrowok="t"/>
                  <v:fill type="solid"/>
                </v:shape>
                <v:shape style="position:absolute;left:7716;top:-960;width:1183;height:205" id="docshape1611" coordorigin="7716,-959" coordsize="1183,205" path="m7775,-764l7716,-764,7716,-754,7775,-754,7775,-764xm8899,-764l7845,-764,7845,-754,8899,-754,8899,-764xm8899,-959l7716,-959,7716,-949,8899,-949,8899,-959xe" filled="true" fillcolor="#8a8c8e" stroked="false">
                  <v:path arrowok="t"/>
                  <v:fill type="solid"/>
                </v:shape>
                <v:shape style="position:absolute;left:7716;top:-955;width:1183;height:195" id="docshape1612" coordorigin="7716,-954" coordsize="1183,195" path="m7775,-769l7716,-769,7716,-759,7775,-759,7775,-769xm8899,-769l7845,-769,7845,-759,8899,-759,8899,-769xm8899,-954l7716,-954,7716,-944,8899,-944,8899,-954xe" filled="true" fillcolor="#8e9093" stroked="false">
                  <v:path arrowok="t"/>
                  <v:fill type="solid"/>
                </v:shape>
                <v:shape style="position:absolute;left:7716;top:-950;width:1183;height:185" id="docshape1613" coordorigin="7716,-949" coordsize="1183,185" path="m7775,-774l7716,-774,7716,-764,7775,-764,7775,-774xm8899,-774l7845,-774,7845,-764,8899,-764,8899,-774xm8899,-949l7716,-949,7716,-939,8899,-939,8899,-949xe" filled="true" fillcolor="#939598" stroked="false">
                  <v:path arrowok="t"/>
                  <v:fill type="solid"/>
                </v:shape>
                <v:shape style="position:absolute;left:7716;top:-940;width:1183;height:165" id="docshape1614" coordorigin="7716,-939" coordsize="1183,165" path="m7716,-774l7775,-774m7845,-774l8899,-774m7716,-939l8899,-939e" filled="false" stroked="true" strokeweight=".5pt" strokecolor="#989a9d">
                  <v:path arrowok="t"/>
                  <v:stroke dashstyle="solid"/>
                </v:shape>
                <v:shape style="position:absolute;left:7716;top:-935;width:1183;height:155" id="docshape1615" coordorigin="7716,-934" coordsize="1183,155" path="m7845,-779l8899,-779m7716,-779l7775,-779m7716,-934l8899,-934e" filled="false" stroked="true" strokeweight=".5pt" strokecolor="#9d9fa2">
                  <v:path arrowok="t"/>
                  <v:stroke dashstyle="solid"/>
                </v:shape>
                <v:shape style="position:absolute;left:7716;top:-930;width:1183;height:145" id="docshape1616" coordorigin="7716,-929" coordsize="1183,145" path="m7845,-784l8899,-784m7716,-929l8899,-929m7716,-784l7775,-784e" filled="false" stroked="true" strokeweight=".5pt" strokecolor="#a2a4a7">
                  <v:path arrowok="t"/>
                  <v:stroke dashstyle="solid"/>
                </v:shape>
                <v:shape style="position:absolute;left:7716;top:-925;width:1183;height:135" id="docshape1617" coordorigin="7716,-924" coordsize="1183,135" path="m7845,-789l8899,-789m7716,-789l7775,-789m7716,-924l8899,-924e" filled="false" stroked="true" strokeweight=".5pt" strokecolor="#a7a9ac">
                  <v:path arrowok="t"/>
                  <v:stroke dashstyle="solid"/>
                </v:shape>
                <v:shape style="position:absolute;left:7716;top:-920;width:1183;height:125" id="docshape1618" coordorigin="7716,-919" coordsize="1183,125" path="m7716,-794l7775,-794m7845,-794l8899,-794m7716,-919l8899,-919e" filled="false" stroked="true" strokeweight=".5pt" strokecolor="#acaeb1">
                  <v:path arrowok="t"/>
                  <v:stroke dashstyle="solid"/>
                </v:shape>
                <v:shape style="position:absolute;left:7716;top:-915;width:1183;height:115" id="docshape1619" coordorigin="7716,-914" coordsize="1183,115" path="m7716,-799l7775,-799m7716,-914l8899,-914m7845,-799l8899,-799e" filled="false" stroked="true" strokeweight=".5pt" strokecolor="#b1b3b6">
                  <v:path arrowok="t"/>
                  <v:stroke dashstyle="solid"/>
                </v:shape>
                <v:shape style="position:absolute;left:7716;top:-910;width:1183;height:105" id="docshape1620" coordorigin="7716,-909" coordsize="1183,105" path="m7845,-804l8899,-804m7716,-804l7775,-804m7844,-909l8899,-909m7716,-909l7775,-909e" filled="false" stroked="true" strokeweight=".5pt" strokecolor="#b7b9bb">
                  <v:path arrowok="t"/>
                  <v:stroke dashstyle="solid"/>
                </v:shape>
                <v:shape style="position:absolute;left:7716;top:-905;width:1183;height:95" id="docshape1621" coordorigin="7716,-904" coordsize="1183,95" path="m7716,-809l7775,-809m7845,-809l8899,-809m7716,-904l7775,-904m7844,-904l8899,-904e" filled="false" stroked="true" strokeweight=".5pt" strokecolor="#bcbec0">
                  <v:path arrowok="t"/>
                  <v:stroke dashstyle="solid"/>
                </v:shape>
                <v:shape style="position:absolute;left:7716;top:-905;width:1183;height:95" id="docshape1622" coordorigin="7716,-904" coordsize="1183,95" path="m7775,-904l7716,-904,7716,-809,7775,-809,7775,-904xm8899,-904l7845,-904,7845,-809,8899,-809,8899,-904xe" filled="true" fillcolor="#c1c3c5" stroked="false">
                  <v:path arrowok="t"/>
                  <v:fill type="solid"/>
                </v:shape>
                <v:shape style="position:absolute;left:7716;top:-900;width:1183;height:85" id="docshape1623" coordorigin="7716,-899" coordsize="1183,85" path="m7775,-899l7716,-899,7716,-814,7775,-814,7775,-899xm8899,-899l7845,-899,7845,-814,8899,-814,8899,-899xe" filled="true" fillcolor="#c7c8ca" stroked="false">
                  <v:path arrowok="t"/>
                  <v:fill type="solid"/>
                </v:shape>
                <v:shape style="position:absolute;left:7716;top:-895;width:1183;height:75" id="docshape1624" coordorigin="7716,-894" coordsize="1183,75" path="m7775,-894l7716,-894,7716,-819,7775,-819,7775,-894xm8899,-894l7845,-894,7845,-819,8899,-819,8899,-894xe" filled="true" fillcolor="#cccdcf" stroked="false">
                  <v:path arrowok="t"/>
                  <v:fill type="solid"/>
                </v:shape>
                <v:shape style="position:absolute;left:7716;top:-890;width:1183;height:65" id="docshape1625" coordorigin="7716,-889" coordsize="1183,65" path="m7775,-889l7716,-889,7716,-824,7775,-824,7775,-889xm8899,-889l7845,-889,7845,-824,8899,-824,8899,-889xe" filled="true" fillcolor="#d1d3d4" stroked="false">
                  <v:path arrowok="t"/>
                  <v:fill type="solid"/>
                </v:shape>
                <v:shape style="position:absolute;left:7716;top:-885;width:1183;height:55" id="docshape1626" coordorigin="7716,-884" coordsize="1183,55" path="m7775,-884l7716,-884,7716,-829,7775,-829,7775,-884xm8899,-884l7845,-884,7845,-829,8899,-829,8899,-884xe" filled="true" fillcolor="#d6d8d9" stroked="false">
                  <v:path arrowok="t"/>
                  <v:fill type="solid"/>
                </v:shape>
                <v:shape style="position:absolute;left:7716;top:-880;width:1183;height:45" id="docshape1627" coordorigin="7716,-879" coordsize="1183,45" path="m7775,-879l7716,-879,7716,-834,7775,-834,7775,-879xm8899,-879l7845,-879,7845,-834,8899,-834,8899,-879xe" filled="true" fillcolor="#dcddde" stroked="false">
                  <v:path arrowok="t"/>
                  <v:fill type="solid"/>
                </v:shape>
                <v:shape style="position:absolute;left:7716;top:-875;width:1183;height:35" id="docshape1628" coordorigin="7716,-874" coordsize="1183,35" path="m7775,-874l7716,-874,7716,-839,7775,-839,7775,-874xm8899,-874l7845,-874,7845,-839,8899,-839,8899,-874xe" filled="true" fillcolor="#e1e2e3" stroked="false">
                  <v:path arrowok="t"/>
                  <v:fill type="solid"/>
                </v:shape>
                <v:shape style="position:absolute;left:7716;top:-870;width:1183;height:25" id="docshape1629" coordorigin="7716,-869" coordsize="1183,25" path="m7775,-869l7716,-869,7716,-844,7775,-844,7775,-869xm8899,-869l7845,-869,7845,-844,8899,-844,8899,-869xe" filled="true" fillcolor="#e6e7e8" stroked="false">
                  <v:path arrowok="t"/>
                  <v:fill type="solid"/>
                </v:shape>
                <v:shape style="position:absolute;left:7716;top:-857;width:1183;height:2" id="docshape1630" coordorigin="7716,-857" coordsize="1183,0" path="m7716,-857l7775,-857m7845,-857l8899,-857e" filled="false" stroked="true" strokeweight=".75pt" strokecolor="#ececed">
                  <v:path arrowok="t"/>
                  <v:stroke dashstyle="solid"/>
                </v:shape>
                <v:shape style="position:absolute;left:7443;top:-3428;width:276;height:2891" id="docshape1631" coordorigin="7443,-3428" coordsize="276,2891" path="m7450,-3428l7444,-3346,7443,-3265,7446,-3184,7451,-3103,7459,-3022,7468,-2942,7479,-2861,7489,-2780,7500,-2700,7593,-1973,7686,-1247,7709,-1065,7712,-1043,7715,-1020,7717,-997,7718,-975,7692,-887,7584,-537e" filled="false" stroked="true" strokeweight="7.5pt" strokecolor="#808285">
                  <v:path arrowok="t"/>
                  <v:stroke dashstyle="solid"/>
                </v:shape>
                <v:shape style="position:absolute;left:7443;top:-3428;width:276;height:2891" id="docshape1632" coordorigin="7443,-3428" coordsize="276,2891" path="m7450,-3428l7444,-3346,7443,-3265,7446,-3184,7451,-3103,7459,-3022,7468,-2942,7479,-2861,7489,-2780,7500,-2700,7593,-1973,7686,-1247,7709,-1065,7712,-1043,7715,-1020,7717,-997,7718,-975,7692,-887,7584,-537e" filled="false" stroked="true" strokeweight="7.166929pt" strokecolor="#858789">
                  <v:path arrowok="t"/>
                  <v:stroke dashstyle="solid"/>
                </v:shape>
                <v:shape style="position:absolute;left:7443;top:-3428;width:276;height:2891" id="docshape1633" coordorigin="7443,-3428" coordsize="276,2891" path="m7450,-3428l7444,-3346,7443,-3265,7446,-3184,7451,-3103,7459,-3022,7468,-2942,7479,-2861,7489,-2780,7500,-2700,7593,-1973,7686,-1247,7709,-1065,7712,-1043,7715,-1020,7717,-997,7718,-975,7692,-887,7584,-537e" filled="false" stroked="true" strokeweight="6.832992pt" strokecolor="#8a8c8e">
                  <v:path arrowok="t"/>
                  <v:stroke dashstyle="solid"/>
                </v:shape>
                <v:shape style="position:absolute;left:7443;top:-3428;width:276;height:2891" id="docshape1634" coordorigin="7443,-3428" coordsize="276,2891" path="m7450,-3428l7444,-3346,7443,-3265,7446,-3184,7451,-3103,7459,-3022,7468,-2942,7479,-2861,7489,-2780,7500,-2700,7593,-1973,7686,-1247,7709,-1065,7712,-1043,7715,-1020,7717,-997,7718,-975,7692,-887,7584,-537e" filled="false" stroked="true" strokeweight="6.5pt" strokecolor="#8e9093">
                  <v:path arrowok="t"/>
                  <v:stroke dashstyle="solid"/>
                </v:shape>
                <v:shape style="position:absolute;left:7443;top:-3428;width:276;height:2891" id="docshape1635" coordorigin="7443,-3428" coordsize="276,2891" path="m7450,-3428l7444,-3346,7443,-3265,7446,-3184,7451,-3103,7459,-3022,7468,-2942,7479,-2861,7489,-2780,7500,-2700,7593,-1973,7686,-1247,7709,-1065,7712,-1043,7715,-1020,7717,-997,7718,-975,7692,-887,7584,-537e" filled="false" stroked="true" strokeweight="6.166929pt" strokecolor="#939598">
                  <v:path arrowok="t"/>
                  <v:stroke dashstyle="solid"/>
                </v:shape>
                <v:shape style="position:absolute;left:7443;top:-3428;width:276;height:2891" id="docshape1636" coordorigin="7443,-3428" coordsize="276,2891" path="m7450,-3428l7444,-3346,7443,-3265,7446,-3184,7451,-3103,7459,-3022,7468,-2942,7479,-2861,7489,-2780,7500,-2700,7593,-1973,7686,-1247,7709,-1065,7712,-1043,7715,-1020,7717,-997,7718,-975,7692,-887,7584,-537e" filled="false" stroked="true" strokeweight="5.832992pt" strokecolor="#989a9d">
                  <v:path arrowok="t"/>
                  <v:stroke dashstyle="solid"/>
                </v:shape>
                <v:shape style="position:absolute;left:7443;top:-3428;width:276;height:2891" id="docshape1637" coordorigin="7443,-3428" coordsize="276,2891" path="m7450,-3428l7444,-3346,7443,-3265,7446,-3184,7451,-3103,7459,-3022,7468,-2942,7479,-2861,7489,-2780,7500,-2700,7593,-1973,7686,-1247,7709,-1065,7712,-1043,7715,-1020,7717,-997,7718,-975,7692,-887,7584,-537e" filled="false" stroked="true" strokeweight="5.5pt" strokecolor="#9d9fa2">
                  <v:path arrowok="t"/>
                  <v:stroke dashstyle="solid"/>
                </v:shape>
                <v:shape style="position:absolute;left:7443;top:-3428;width:276;height:2891" id="docshape1638" coordorigin="7443,-3428" coordsize="276,2891" path="m7450,-3428l7444,-3346,7443,-3265,7446,-3184,7451,-3103,7459,-3022,7468,-2942,7479,-2861,7489,-2780,7500,-2700,7593,-1973,7686,-1247,7709,-1065,7712,-1043,7715,-1020,7717,-997,7718,-975,7692,-887,7584,-537e" filled="false" stroked="true" strokeweight="5.166929pt" strokecolor="#a2a4a7">
                  <v:path arrowok="t"/>
                  <v:stroke dashstyle="solid"/>
                </v:shape>
                <v:shape style="position:absolute;left:7443;top:-3428;width:276;height:2891" id="docshape1639" coordorigin="7443,-3428" coordsize="276,2891" path="m7450,-3428l7444,-3346,7443,-3265,7446,-3184,7451,-3103,7459,-3022,7468,-2942,7479,-2861,7489,-2780,7500,-2700,7593,-1973,7686,-1247,7709,-1065,7712,-1043,7715,-1020,7717,-997,7718,-975,7692,-887,7584,-537e" filled="false" stroked="true" strokeweight="4.832992pt" strokecolor="#a7a9ac">
                  <v:path arrowok="t"/>
                  <v:stroke dashstyle="solid"/>
                </v:shape>
                <v:shape style="position:absolute;left:7443;top:-3428;width:276;height:2891" id="docshape1640" coordorigin="7443,-3428" coordsize="276,2891" path="m7450,-3428l7444,-3346,7443,-3265,7446,-3184,7451,-3103,7459,-3022,7468,-2942,7479,-2861,7489,-2780,7500,-2700,7593,-1973,7686,-1247,7709,-1065,7712,-1043,7715,-1020,7717,-997,7718,-975,7692,-887,7584,-537e" filled="false" stroked="true" strokeweight="4.5pt" strokecolor="#acaeb1">
                  <v:path arrowok="t"/>
                  <v:stroke dashstyle="solid"/>
                </v:shape>
                <v:shape style="position:absolute;left:7443;top:-3428;width:276;height:2891" id="docshape1641" coordorigin="7443,-3428" coordsize="276,2891" path="m7450,-3428l7444,-3346,7443,-3265,7446,-3184,7451,-3103,7459,-3022,7468,-2942,7479,-2861,7489,-2780,7500,-2700,7593,-1973,7686,-1247,7709,-1065,7712,-1043,7715,-1020,7717,-997,7718,-975,7692,-887,7584,-537e" filled="false" stroked="true" strokeweight="4.166929pt" strokecolor="#b1b3b6">
                  <v:path arrowok="t"/>
                  <v:stroke dashstyle="solid"/>
                </v:shape>
                <v:shape style="position:absolute;left:7443;top:-3428;width:276;height:2891" id="docshape1642" coordorigin="7443,-3428" coordsize="276,2891" path="m7450,-3428l7444,-3346,7443,-3265,7446,-3184,7451,-3103,7459,-3022,7468,-2942,7479,-2861,7489,-2780,7500,-2700,7593,-1973,7686,-1247,7709,-1065,7712,-1043,7715,-1020,7717,-997,7718,-975,7692,-887,7584,-537e" filled="false" stroked="true" strokeweight="3.832992pt" strokecolor="#b7b9bb">
                  <v:path arrowok="t"/>
                  <v:stroke dashstyle="solid"/>
                </v:shape>
                <v:shape style="position:absolute;left:7443;top:-3428;width:276;height:2891" id="docshape1643" coordorigin="7443,-3428" coordsize="276,2891" path="m7450,-3428l7444,-3346,7443,-3265,7446,-3184,7451,-3103,7459,-3022,7468,-2942,7479,-2861,7489,-2780,7500,-2700,7593,-1973,7686,-1247,7709,-1065,7712,-1043,7715,-1020,7717,-997,7718,-975,7692,-887,7584,-537e" filled="false" stroked="true" strokeweight="3.5pt" strokecolor="#bcbec0">
                  <v:path arrowok="t"/>
                  <v:stroke dashstyle="solid"/>
                </v:shape>
                <v:shape style="position:absolute;left:7443;top:-3428;width:276;height:2891" id="docshape1644" coordorigin="7443,-3428" coordsize="276,2891" path="m7450,-3428l7444,-3346,7443,-3265,7446,-3184,7451,-3103,7459,-3022,7468,-2942,7479,-2861,7489,-2780,7500,-2700,7593,-1973,7686,-1247,7709,-1065,7712,-1043,7715,-1020,7717,-997,7718,-975,7692,-887,7584,-537e" filled="false" stroked="true" strokeweight="3.166929pt" strokecolor="#c1c3c5">
                  <v:path arrowok="t"/>
                  <v:stroke dashstyle="solid"/>
                </v:shape>
                <v:shape style="position:absolute;left:7443;top:-3428;width:276;height:2891" id="docshape1645" coordorigin="7443,-3428" coordsize="276,2891" path="m7450,-3428l7444,-3346,7443,-3265,7446,-3184,7451,-3103,7459,-3022,7468,-2942,7479,-2861,7489,-2780,7500,-2700,7593,-1973,7686,-1247,7709,-1065,7712,-1043,7715,-1020,7717,-997,7718,-975,7692,-887,7584,-537e" filled="false" stroked="true" strokeweight="2.832992pt" strokecolor="#c7c8ca">
                  <v:path arrowok="t"/>
                  <v:stroke dashstyle="solid"/>
                </v:shape>
                <v:shape style="position:absolute;left:7443;top:-3428;width:276;height:2891" id="docshape1646" coordorigin="7443,-3428" coordsize="276,2891" path="m7450,-3428l7444,-3346,7443,-3265,7446,-3184,7451,-3103,7459,-3022,7468,-2942,7479,-2861,7489,-2780,7500,-2700,7593,-1973,7686,-1247,7709,-1065,7712,-1043,7715,-1020,7717,-997,7718,-975,7692,-887,7584,-537e" filled="false" stroked="true" strokeweight="2.5pt" strokecolor="#cccdcf">
                  <v:path arrowok="t"/>
                  <v:stroke dashstyle="solid"/>
                </v:shape>
                <v:shape style="position:absolute;left:7443;top:-3428;width:276;height:2891" id="docshape1647" coordorigin="7443,-3428" coordsize="276,2891" path="m7450,-3428l7444,-3346,7443,-3265,7446,-3184,7451,-3103,7459,-3022,7468,-2942,7479,-2861,7489,-2780,7500,-2700,7593,-1973,7686,-1247,7709,-1065,7712,-1043,7715,-1020,7717,-997,7718,-975,7692,-887,7584,-537e" filled="false" stroked="true" strokeweight="2.166929pt" strokecolor="#d1d3d4">
                  <v:path arrowok="t"/>
                  <v:stroke dashstyle="solid"/>
                </v:shape>
                <v:shape style="position:absolute;left:7443;top:-3428;width:276;height:2891" id="docshape1648" coordorigin="7443,-3428" coordsize="276,2891" path="m7450,-3428l7444,-3346,7443,-3265,7446,-3184,7451,-3103,7459,-3022,7468,-2942,7479,-2861,7489,-2780,7500,-2700,7593,-1973,7686,-1247,7709,-1065,7712,-1043,7715,-1020,7717,-997,7718,-975,7692,-887,7584,-537e" filled="false" stroked="true" strokeweight="1.832992pt" strokecolor="#d6d8d9">
                  <v:path arrowok="t"/>
                  <v:stroke dashstyle="solid"/>
                </v:shape>
                <v:shape style="position:absolute;left:7443;top:-3428;width:276;height:2891" id="docshape1649" coordorigin="7443,-3428" coordsize="276,2891" path="m7450,-3428l7444,-3346,7443,-3265,7446,-3184,7451,-3103,7459,-3022,7468,-2942,7479,-2861,7489,-2780,7500,-2700,7593,-1973,7686,-1247,7709,-1065,7712,-1043,7715,-1020,7717,-997,7718,-975,7692,-887,7584,-537e" filled="false" stroked="true" strokeweight="1.5pt" strokecolor="#dcddde">
                  <v:path arrowok="t"/>
                  <v:stroke dashstyle="solid"/>
                </v:shape>
                <v:shape style="position:absolute;left:7443;top:-3428;width:276;height:2891" id="docshape1650" coordorigin="7443,-3428" coordsize="276,2891" path="m7450,-3428l7444,-3346,7443,-3265,7446,-3184,7451,-3103,7459,-3022,7468,-2942,7479,-2861,7489,-2780,7500,-2700,7593,-1973,7686,-1247,7709,-1065,7712,-1043,7715,-1020,7717,-997,7718,-975,7692,-887,7584,-537e" filled="false" stroked="true" strokeweight="1.166929pt" strokecolor="#e1e2e3">
                  <v:path arrowok="t"/>
                  <v:stroke dashstyle="solid"/>
                </v:shape>
                <v:shape style="position:absolute;left:7443;top:-3428;width:276;height:2891" id="docshape1651" coordorigin="7443,-3428" coordsize="276,2891" path="m7450,-3428l7444,-3346,7443,-3265,7446,-3184,7451,-3103,7459,-3022,7468,-2942,7479,-2861,7489,-2780,7500,-2700,7593,-1973,7686,-1247,7709,-1065,7712,-1043,7715,-1020,7717,-997,7718,-975,7692,-887,7584,-537e" filled="false" stroked="true" strokeweight=".832992pt" strokecolor="#e6e7e8">
                  <v:path arrowok="t"/>
                  <v:stroke dashstyle="solid"/>
                </v:shape>
                <v:shape style="position:absolute;left:7443;top:-3428;width:276;height:2891" id="docshape1652" coordorigin="7443,-3428" coordsize="276,2891" path="m7450,-3428l7444,-3346,7443,-3265,7446,-3184,7451,-3103,7459,-3022,7468,-2942,7479,-2861,7489,-2780,7500,-2700,7593,-1973,7686,-1247,7709,-1065,7712,-1043,7715,-1020,7717,-997,7718,-975,7692,-887,7584,-537e" filled="false" stroked="true" strokeweight=".5pt" strokecolor="#ececed">
                  <v:path arrowok="t"/>
                  <v:stroke dashstyle="solid"/>
                </v:shape>
                <v:shape style="position:absolute;left:7774;top:-917;width:69;height:972" type="#_x0000_t75" id="docshape1653" stroked="false">
                  <v:imagedata r:id="rId453" o:title=""/>
                </v:shape>
                <v:shape style="position:absolute;left:7507;top:-771;width:460;height:271" id="docshape1654" coordorigin="7508,-770" coordsize="460,271" path="m7968,-770l7931,-704,7893,-638,7853,-574,7807,-514,7735,-500,7660,-499,7583,-504,7508,-503e" filled="false" stroked="true" strokeweight="4.5pt" strokecolor="#808285">
                  <v:path arrowok="t"/>
                  <v:stroke dashstyle="solid"/>
                </v:shape>
                <v:shape style="position:absolute;left:7507;top:-771;width:460;height:271" id="docshape1655" coordorigin="7508,-770" coordsize="460,271" path="m7968,-770l7931,-704,7893,-638,7853,-574,7807,-514,7735,-500,7660,-499,7583,-504,7508,-503e" filled="false" stroked="true" strokeweight="4.3pt" strokecolor="#858789">
                  <v:path arrowok="t"/>
                  <v:stroke dashstyle="solid"/>
                </v:shape>
                <v:shape style="position:absolute;left:7507;top:-771;width:460;height:271" id="docshape1656" coordorigin="7508,-770" coordsize="460,271" path="m7968,-770l7931,-704,7893,-638,7853,-574,7807,-514,7735,-500,7660,-499,7583,-504,7508,-503e" filled="false" stroked="true" strokeweight="4.099921pt" strokecolor="#8a8c8e">
                  <v:path arrowok="t"/>
                  <v:stroke dashstyle="solid"/>
                </v:shape>
                <v:shape style="position:absolute;left:7507;top:-771;width:460;height:271" id="docshape1657" coordorigin="7508,-770" coordsize="460,271" path="m7968,-770l7931,-704,7893,-638,7853,-574,7807,-514,7735,-500,7660,-499,7583,-504,7508,-503e" filled="false" stroked="true" strokeweight="3.9pt" strokecolor="#8e9093">
                  <v:path arrowok="t"/>
                  <v:stroke dashstyle="solid"/>
                </v:shape>
                <v:shape style="position:absolute;left:7507;top:-771;width:460;height:271" id="docshape1658" coordorigin="7508,-770" coordsize="460,271" path="m7968,-770l7931,-704,7893,-638,7853,-574,7807,-514,7735,-500,7660,-499,7583,-504,7508,-503e" filled="false" stroked="true" strokeweight="3.7pt" strokecolor="#939598">
                  <v:path arrowok="t"/>
                  <v:stroke dashstyle="solid"/>
                </v:shape>
                <v:shape style="position:absolute;left:7507;top:-771;width:460;height:271" id="docshape1659" coordorigin="7508,-770" coordsize="460,271" path="m7968,-770l7931,-704,7893,-638,7853,-574,7807,-514,7735,-500,7660,-499,7583,-504,7508,-503e" filled="false" stroked="true" strokeweight="3.5pt" strokecolor="#989a9d">
                  <v:path arrowok="t"/>
                  <v:stroke dashstyle="solid"/>
                </v:shape>
                <v:shape style="position:absolute;left:7507;top:-771;width:460;height:271" id="docshape1660" coordorigin="7508,-770" coordsize="460,271" path="m7968,-770l7931,-704,7893,-638,7853,-574,7807,-514,7735,-500,7660,-499,7583,-504,7508,-503e" filled="false" stroked="true" strokeweight="3.3pt" strokecolor="#9d9fa2">
                  <v:path arrowok="t"/>
                  <v:stroke dashstyle="solid"/>
                </v:shape>
                <v:shape style="position:absolute;left:7507;top:-771;width:460;height:271" id="docshape1661" coordorigin="7508,-770" coordsize="460,271" path="m7968,-770l7931,-704,7893,-638,7853,-574,7807,-514,7735,-500,7660,-499,7583,-504,7508,-503e" filled="false" stroked="true" strokeweight="3.1pt" strokecolor="#a2a4a7">
                  <v:path arrowok="t"/>
                  <v:stroke dashstyle="solid"/>
                </v:shape>
                <v:shape style="position:absolute;left:7507;top:-771;width:460;height:271" id="docshape1662" coordorigin="7508,-770" coordsize="460,271" path="m7968,-770l7931,-704,7893,-638,7853,-574,7807,-514,7735,-500,7660,-499,7583,-504,7508,-503e" filled="false" stroked="true" strokeweight="2.9pt" strokecolor="#a7a9ac">
                  <v:path arrowok="t"/>
                  <v:stroke dashstyle="solid"/>
                </v:shape>
                <v:shape style="position:absolute;left:7507;top:-771;width:460;height:271" id="docshape1663" coordorigin="7508,-770" coordsize="460,271" path="m7968,-770l7931,-704,7893,-638,7853,-574,7807,-514,7735,-500,7660,-499,7583,-504,7508,-503e" filled="false" stroked="true" strokeweight="2.7pt" strokecolor="#acaeb1">
                  <v:path arrowok="t"/>
                  <v:stroke dashstyle="solid"/>
                </v:shape>
                <v:shape style="position:absolute;left:7507;top:-771;width:460;height:271" id="docshape1664" coordorigin="7508,-770" coordsize="460,271" path="m7968,-770l7931,-704,7893,-638,7853,-574,7807,-514,7735,-500,7660,-499,7583,-504,7508,-503e" filled="false" stroked="true" strokeweight="2.5pt" strokecolor="#b1b3b6">
                  <v:path arrowok="t"/>
                  <v:stroke dashstyle="solid"/>
                </v:shape>
                <v:shape style="position:absolute;left:7507;top:-771;width:460;height:271" id="docshape1665" coordorigin="7508,-770" coordsize="460,271" path="m7968,-770l7931,-704,7893,-638,7853,-574,7807,-514,7735,-500,7660,-499,7583,-504,7508,-503e" filled="false" stroked="true" strokeweight="2.299921pt" strokecolor="#b7b9bb">
                  <v:path arrowok="t"/>
                  <v:stroke dashstyle="solid"/>
                </v:shape>
                <v:shape style="position:absolute;left:7507;top:-771;width:460;height:271" id="docshape1666" coordorigin="7508,-770" coordsize="460,271" path="m7968,-770l7931,-704,7893,-638,7853,-574,7807,-514,7735,-500,7660,-499,7583,-504,7508,-503e" filled="false" stroked="true" strokeweight="2.1pt" strokecolor="#bcbec0">
                  <v:path arrowok="t"/>
                  <v:stroke dashstyle="solid"/>
                </v:shape>
                <v:shape style="position:absolute;left:7507;top:-771;width:460;height:271" id="docshape1667" coordorigin="7508,-770" coordsize="460,271" path="m7968,-770l7931,-704,7893,-638,7853,-574,7807,-514,7735,-500,7660,-499,7583,-504,7508,-503e" filled="false" stroked="true" strokeweight="1.9pt" strokecolor="#c1c3c5">
                  <v:path arrowok="t"/>
                  <v:stroke dashstyle="solid"/>
                </v:shape>
                <v:shape style="position:absolute;left:7507;top:-771;width:460;height:271" id="docshape1668" coordorigin="7508,-770" coordsize="460,271" path="m7968,-770l7931,-704,7893,-638,7853,-574,7807,-514,7735,-500,7660,-499,7583,-504,7508,-503e" filled="false" stroked="true" strokeweight="1.7pt" strokecolor="#c7c8ca">
                  <v:path arrowok="t"/>
                  <v:stroke dashstyle="solid"/>
                </v:shape>
                <v:shape style="position:absolute;left:7507;top:-771;width:460;height:271" id="docshape1669" coordorigin="7508,-770" coordsize="460,271" path="m7968,-770l7931,-704,7893,-638,7853,-574,7807,-514,7735,-500,7660,-499,7583,-504,7508,-503e" filled="false" stroked="true" strokeweight="1.5pt" strokecolor="#cccdcf">
                  <v:path arrowok="t"/>
                  <v:stroke dashstyle="solid"/>
                </v:shape>
                <v:shape style="position:absolute;left:7507;top:-771;width:460;height:271" id="docshape1670" coordorigin="7508,-770" coordsize="460,271" path="m7968,-770l7931,-704,7893,-638,7853,-574,7807,-514,7735,-500,7660,-499,7583,-504,7508,-503e" filled="false" stroked="true" strokeweight="1.3pt" strokecolor="#d1d3d4">
                  <v:path arrowok="t"/>
                  <v:stroke dashstyle="solid"/>
                </v:shape>
                <v:shape style="position:absolute;left:7507;top:-771;width:460;height:271" id="docshape1671" coordorigin="7508,-770" coordsize="460,271" path="m7968,-770l7931,-704,7893,-638,7853,-574,7807,-514,7735,-500,7660,-499,7583,-504,7508,-503e" filled="false" stroked="true" strokeweight="1.1pt" strokecolor="#d6d8d9">
                  <v:path arrowok="t"/>
                  <v:stroke dashstyle="solid"/>
                </v:shape>
                <v:shape style="position:absolute;left:7507;top:-771;width:460;height:271" id="docshape1672" coordorigin="7508,-770" coordsize="460,271" path="m7968,-770l7931,-704,7893,-638,7853,-574,7807,-514,7735,-500,7660,-499,7583,-504,7508,-503e" filled="false" stroked="true" strokeweight=".9pt" strokecolor="#dcddde">
                  <v:path arrowok="t"/>
                  <v:stroke dashstyle="solid"/>
                </v:shape>
                <v:shape style="position:absolute;left:7507;top:-771;width:460;height:271" id="docshape1673" coordorigin="7508,-770" coordsize="460,271" path="m7968,-770l7931,-704,7893,-638,7853,-574,7807,-514,7735,-500,7660,-499,7583,-504,7508,-503e" filled="false" stroked="true" strokeweight=".7pt" strokecolor="#e1e2e3">
                  <v:path arrowok="t"/>
                  <v:stroke dashstyle="solid"/>
                </v:shape>
                <v:shape style="position:absolute;left:7507;top:-771;width:460;height:271" id="docshape1674" coordorigin="7508,-770" coordsize="460,271" path="m7968,-770l7931,-704,7893,-638,7853,-574,7807,-514,7735,-500,7660,-499,7583,-504,7508,-503e" filled="false" stroked="true" strokeweight=".5pt" strokecolor="#e6e7e8">
                  <v:path arrowok="t"/>
                  <v:stroke dashstyle="solid"/>
                </v:shape>
                <v:shape style="position:absolute;left:7507;top:-771;width:460;height:271" id="docshape1675" coordorigin="7508,-770" coordsize="460,271" path="m7968,-770l7931,-704,7893,-638,7853,-574,7807,-514,7735,-500,7660,-499,7583,-504,7508,-503e" filled="false" stroked="true" strokeweight=".3pt" strokecolor="#ececed">
                  <v:path arrowok="t"/>
                  <v:stroke dashstyle="solid"/>
                </v:shape>
                <v:shape style="position:absolute;left:6494;top:-3432;width:279;height:2901" id="docshape1676" coordorigin="6494,-3432" coordsize="279,2901" path="m6772,-3432l6770,-3351,6766,-3269,6761,-3188,6754,-3107,6747,-3026,6739,-2945,6730,-2864,6720,-2783,6710,-2702,6699,-2622,6688,-2541,6677,-2460,6666,-2379,6656,-2298,6645,-2217,6636,-2136,6626,-2056,6618,-1975,6528,-1247,6506,-1065,6494,-974,6518,-885,6613,-531e" filled="false" stroked="true" strokeweight="7.499921pt" strokecolor="#808285">
                  <v:path arrowok="t"/>
                  <v:stroke dashstyle="solid"/>
                </v:shape>
                <v:shape style="position:absolute;left:6494;top:-3432;width:279;height:2901" id="docshape1677" coordorigin="6494,-3432" coordsize="279,2901" path="m6772,-3432l6770,-3351,6766,-3269,6761,-3188,6754,-3107,6747,-3026,6739,-2945,6730,-2864,6720,-2783,6710,-2702,6699,-2622,6688,-2541,6677,-2460,6666,-2379,6656,-2298,6645,-2217,6636,-2136,6626,-2056,6618,-1975,6528,-1247,6506,-1065,6494,-974,6518,-885,6613,-531e" filled="false" stroked="true" strokeweight="7.166929pt" strokecolor="#858789">
                  <v:path arrowok="t"/>
                  <v:stroke dashstyle="solid"/>
                </v:shape>
                <v:shape style="position:absolute;left:6494;top:-3432;width:279;height:2901" id="docshape1678" coordorigin="6494,-3432" coordsize="279,2901" path="m6772,-3432l6770,-3351,6766,-3269,6761,-3188,6754,-3107,6747,-3026,6739,-2945,6730,-2864,6720,-2783,6710,-2702,6699,-2622,6688,-2541,6677,-2460,6666,-2379,6656,-2298,6645,-2217,6636,-2136,6626,-2056,6618,-1975,6528,-1247,6506,-1065,6494,-974,6518,-885,6613,-531e" filled="false" stroked="true" strokeweight="6.832992pt" strokecolor="#8a8c8e">
                  <v:path arrowok="t"/>
                  <v:stroke dashstyle="solid"/>
                </v:shape>
                <v:shape style="position:absolute;left:6494;top:-3432;width:279;height:2901" id="docshape1679" coordorigin="6494,-3432" coordsize="279,2901" path="m6772,-3432l6770,-3351,6766,-3269,6761,-3188,6754,-3107,6747,-3026,6739,-2945,6730,-2864,6720,-2783,6710,-2702,6699,-2622,6688,-2541,6677,-2460,6666,-2379,6656,-2298,6645,-2217,6636,-2136,6626,-2056,6618,-1975,6528,-1247,6506,-1065,6494,-974,6518,-885,6613,-531e" filled="false" stroked="true" strokeweight="6.499921pt" strokecolor="#8e9093">
                  <v:path arrowok="t"/>
                  <v:stroke dashstyle="solid"/>
                </v:shape>
                <v:shape style="position:absolute;left:6494;top:-3432;width:279;height:2901" id="docshape1680" coordorigin="6494,-3432" coordsize="279,2901" path="m6772,-3432l6770,-3351,6766,-3269,6761,-3188,6754,-3107,6747,-3026,6739,-2945,6730,-2864,6720,-2783,6710,-2702,6699,-2622,6688,-2541,6677,-2460,6666,-2379,6656,-2298,6645,-2217,6636,-2136,6626,-2056,6618,-1975,6528,-1247,6506,-1065,6494,-974,6518,-885,6613,-531e" filled="false" stroked="true" strokeweight="6.166929pt" strokecolor="#939598">
                  <v:path arrowok="t"/>
                  <v:stroke dashstyle="solid"/>
                </v:shape>
                <v:shape style="position:absolute;left:6494;top:-3432;width:279;height:2901" id="docshape1681" coordorigin="6494,-3432" coordsize="279,2901" path="m6772,-3432l6770,-3351,6766,-3269,6761,-3188,6754,-3107,6747,-3026,6739,-2945,6730,-2864,6720,-2783,6710,-2702,6699,-2622,6688,-2541,6677,-2460,6666,-2379,6656,-2298,6645,-2217,6636,-2136,6626,-2056,6618,-1975,6528,-1247,6506,-1065,6494,-974,6518,-885,6613,-531e" filled="false" stroked="true" strokeweight="5.832992pt" strokecolor="#989a9d">
                  <v:path arrowok="t"/>
                  <v:stroke dashstyle="solid"/>
                </v:shape>
                <v:shape style="position:absolute;left:6494;top:-3432;width:279;height:2901" id="docshape1682" coordorigin="6494,-3432" coordsize="279,2901" path="m6772,-3432l6770,-3351,6766,-3269,6761,-3188,6754,-3107,6747,-3026,6739,-2945,6730,-2864,6720,-2783,6710,-2702,6699,-2622,6688,-2541,6677,-2460,6666,-2379,6656,-2298,6645,-2217,6636,-2136,6626,-2056,6618,-1975,6528,-1247,6506,-1065,6494,-974,6518,-885,6613,-531e" filled="false" stroked="true" strokeweight="5.499921pt" strokecolor="#9d9fa2">
                  <v:path arrowok="t"/>
                  <v:stroke dashstyle="solid"/>
                </v:shape>
                <v:shape style="position:absolute;left:6494;top:-3432;width:279;height:2901" id="docshape1683" coordorigin="6494,-3432" coordsize="279,2901" path="m6772,-3432l6770,-3351,6766,-3269,6761,-3188,6754,-3107,6747,-3026,6739,-2945,6730,-2864,6720,-2783,6710,-2702,6699,-2622,6688,-2541,6677,-2460,6666,-2379,6656,-2298,6645,-2217,6636,-2136,6626,-2056,6618,-1975,6528,-1247,6506,-1065,6494,-974,6518,-885,6613,-531e" filled="false" stroked="true" strokeweight="5.166929pt" strokecolor="#a2a4a7">
                  <v:path arrowok="t"/>
                  <v:stroke dashstyle="solid"/>
                </v:shape>
                <v:shape style="position:absolute;left:6494;top:-3432;width:279;height:2901" id="docshape1684" coordorigin="6494,-3432" coordsize="279,2901" path="m6772,-3432l6770,-3351,6766,-3269,6761,-3188,6754,-3107,6747,-3026,6739,-2945,6730,-2864,6720,-2783,6710,-2702,6699,-2622,6688,-2541,6677,-2460,6666,-2379,6656,-2298,6645,-2217,6636,-2136,6626,-2056,6618,-1975,6528,-1247,6506,-1065,6494,-974,6518,-885,6613,-531e" filled="false" stroked="true" strokeweight="4.832992pt" strokecolor="#a7a9ac">
                  <v:path arrowok="t"/>
                  <v:stroke dashstyle="solid"/>
                </v:shape>
                <v:shape style="position:absolute;left:6494;top:-3432;width:279;height:2901" id="docshape1685" coordorigin="6494,-3432" coordsize="279,2901" path="m6772,-3432l6770,-3351,6766,-3269,6761,-3188,6754,-3107,6747,-3026,6739,-2945,6730,-2864,6720,-2783,6710,-2702,6699,-2622,6688,-2541,6677,-2460,6666,-2379,6656,-2298,6645,-2217,6636,-2136,6626,-2056,6618,-1975,6528,-1247,6506,-1065,6494,-974,6518,-885,6613,-531e" filled="false" stroked="true" strokeweight="4.499921pt" strokecolor="#acaeb1">
                  <v:path arrowok="t"/>
                  <v:stroke dashstyle="solid"/>
                </v:shape>
                <v:shape style="position:absolute;left:6494;top:-3432;width:279;height:2901" id="docshape1686" coordorigin="6494,-3432" coordsize="279,2901" path="m6772,-3432l6770,-3351,6766,-3269,6761,-3188,6754,-3107,6747,-3026,6739,-2945,6730,-2864,6720,-2783,6710,-2702,6699,-2622,6688,-2541,6677,-2460,6666,-2379,6656,-2298,6645,-2217,6636,-2136,6626,-2056,6618,-1975,6528,-1247,6506,-1065,6494,-974,6518,-885,6613,-531e" filled="false" stroked="true" strokeweight="4.166929pt" strokecolor="#b1b3b6">
                  <v:path arrowok="t"/>
                  <v:stroke dashstyle="solid"/>
                </v:shape>
                <v:shape style="position:absolute;left:6494;top:-3432;width:279;height:2901" id="docshape1687" coordorigin="6494,-3432" coordsize="279,2901" path="m6772,-3432l6770,-3351,6766,-3269,6761,-3188,6754,-3107,6747,-3026,6739,-2945,6730,-2864,6720,-2783,6710,-2702,6699,-2622,6688,-2541,6677,-2460,6666,-2379,6656,-2298,6645,-2217,6636,-2136,6626,-2056,6618,-1975,6528,-1247,6506,-1065,6494,-974,6518,-885,6613,-531e" filled="false" stroked="true" strokeweight="3.832992pt" strokecolor="#b7b9bb">
                  <v:path arrowok="t"/>
                  <v:stroke dashstyle="solid"/>
                </v:shape>
                <v:shape style="position:absolute;left:6494;top:-3432;width:279;height:2901" id="docshape1688" coordorigin="6494,-3432" coordsize="279,2901" path="m6772,-3432l6770,-3351,6766,-3269,6761,-3188,6754,-3107,6747,-3026,6739,-2945,6730,-2864,6720,-2783,6710,-2702,6699,-2622,6688,-2541,6677,-2460,6666,-2379,6656,-2298,6645,-2217,6636,-2136,6626,-2056,6618,-1975,6528,-1247,6506,-1065,6494,-974,6518,-885,6613,-531e" filled="false" stroked="true" strokeweight="3.499921pt" strokecolor="#bcbec0">
                  <v:path arrowok="t"/>
                  <v:stroke dashstyle="solid"/>
                </v:shape>
                <v:shape style="position:absolute;left:6494;top:-3432;width:279;height:2901" id="docshape1689" coordorigin="6494,-3432" coordsize="279,2901" path="m6772,-3432l6770,-3351,6766,-3269,6761,-3188,6754,-3107,6747,-3026,6739,-2945,6730,-2864,6720,-2783,6710,-2702,6699,-2622,6688,-2541,6677,-2460,6666,-2379,6656,-2298,6645,-2217,6636,-2136,6626,-2056,6618,-1975,6528,-1247,6506,-1065,6494,-974,6518,-885,6613,-531e" filled="false" stroked="true" strokeweight="3.166929pt" strokecolor="#c1c3c5">
                  <v:path arrowok="t"/>
                  <v:stroke dashstyle="solid"/>
                </v:shape>
                <v:shape style="position:absolute;left:6494;top:-3432;width:279;height:2901" id="docshape1690" coordorigin="6494,-3432" coordsize="279,2901" path="m6772,-3432l6770,-3351,6766,-3269,6761,-3188,6754,-3107,6747,-3026,6739,-2945,6730,-2864,6720,-2783,6710,-2702,6699,-2622,6688,-2541,6677,-2460,6666,-2379,6656,-2298,6645,-2217,6636,-2136,6626,-2056,6618,-1975,6528,-1247,6506,-1065,6494,-974,6518,-885,6613,-531e" filled="false" stroked="true" strokeweight="2.832992pt" strokecolor="#c7c8ca">
                  <v:path arrowok="t"/>
                  <v:stroke dashstyle="solid"/>
                </v:shape>
                <v:shape style="position:absolute;left:6494;top:-3432;width:279;height:2901" id="docshape1691" coordorigin="6494,-3432" coordsize="279,2901" path="m6772,-3432l6770,-3351,6766,-3269,6761,-3188,6754,-3107,6747,-3026,6739,-2945,6730,-2864,6720,-2783,6710,-2702,6699,-2622,6688,-2541,6677,-2460,6666,-2379,6656,-2298,6645,-2217,6636,-2136,6626,-2056,6618,-1975,6528,-1247,6506,-1065,6494,-974,6518,-885,6613,-531e" filled="false" stroked="true" strokeweight="2.499921pt" strokecolor="#cccdcf">
                  <v:path arrowok="t"/>
                  <v:stroke dashstyle="solid"/>
                </v:shape>
                <v:shape style="position:absolute;left:6494;top:-3432;width:279;height:2901" id="docshape1692" coordorigin="6494,-3432" coordsize="279,2901" path="m6772,-3432l6770,-3351,6766,-3269,6761,-3188,6754,-3107,6747,-3026,6739,-2945,6730,-2864,6720,-2783,6710,-2702,6699,-2622,6688,-2541,6677,-2460,6666,-2379,6656,-2298,6645,-2217,6636,-2136,6626,-2056,6618,-1975,6528,-1247,6506,-1065,6494,-974,6518,-885,6613,-531e" filled="false" stroked="true" strokeweight="2.166929pt" strokecolor="#d1d3d4">
                  <v:path arrowok="t"/>
                  <v:stroke dashstyle="solid"/>
                </v:shape>
                <v:shape style="position:absolute;left:6494;top:-3432;width:279;height:2901" id="docshape1693" coordorigin="6494,-3432" coordsize="279,2901" path="m6772,-3432l6770,-3351,6766,-3269,6761,-3188,6754,-3107,6747,-3026,6739,-2945,6730,-2864,6720,-2783,6710,-2702,6699,-2622,6688,-2541,6677,-2460,6666,-2379,6656,-2298,6645,-2217,6636,-2136,6626,-2056,6618,-1975,6528,-1247,6506,-1065,6494,-974,6518,-885,6613,-531e" filled="false" stroked="true" strokeweight="1.832992pt" strokecolor="#d6d8d9">
                  <v:path arrowok="t"/>
                  <v:stroke dashstyle="solid"/>
                </v:shape>
                <v:shape style="position:absolute;left:6494;top:-3432;width:279;height:2901" id="docshape1694" coordorigin="6494,-3432" coordsize="279,2901" path="m6772,-3432l6770,-3351,6766,-3269,6761,-3188,6754,-3107,6747,-3026,6739,-2945,6730,-2864,6720,-2783,6710,-2702,6699,-2622,6688,-2541,6677,-2460,6666,-2379,6656,-2298,6645,-2217,6636,-2136,6626,-2056,6618,-1975,6528,-1247,6506,-1065,6494,-974,6518,-885,6613,-531e" filled="false" stroked="true" strokeweight="1.499921pt" strokecolor="#dcddde">
                  <v:path arrowok="t"/>
                  <v:stroke dashstyle="solid"/>
                </v:shape>
                <v:shape style="position:absolute;left:6494;top:-3432;width:279;height:2901" id="docshape1695" coordorigin="6494,-3432" coordsize="279,2901" path="m6772,-3432l6770,-3351,6766,-3269,6761,-3188,6754,-3107,6747,-3026,6739,-2945,6730,-2864,6720,-2783,6710,-2702,6699,-2622,6688,-2541,6677,-2460,6666,-2379,6656,-2298,6645,-2217,6636,-2136,6626,-2056,6618,-1975,6528,-1247,6506,-1065,6494,-974,6518,-885,6613,-531e" filled="false" stroked="true" strokeweight="1.166929pt" strokecolor="#e1e2e3">
                  <v:path arrowok="t"/>
                  <v:stroke dashstyle="solid"/>
                </v:shape>
                <v:shape style="position:absolute;left:6494;top:-3432;width:279;height:2901" id="docshape1696" coordorigin="6494,-3432" coordsize="279,2901" path="m6772,-3432l6770,-3351,6766,-3269,6761,-3188,6754,-3107,6747,-3026,6739,-2945,6730,-2864,6720,-2783,6710,-2702,6699,-2622,6688,-2541,6677,-2460,6666,-2379,6656,-2298,6645,-2217,6636,-2136,6626,-2056,6618,-1975,6528,-1247,6506,-1065,6494,-974,6518,-885,6613,-531e" filled="false" stroked="true" strokeweight=".832992pt" strokecolor="#e6e7e8">
                  <v:path arrowok="t"/>
                  <v:stroke dashstyle="solid"/>
                </v:shape>
                <v:shape style="position:absolute;left:6494;top:-3432;width:279;height:2901" id="docshape1697" coordorigin="6494,-3432" coordsize="279,2901" path="m6772,-3432l6770,-3351,6766,-3269,6761,-3188,6754,-3107,6747,-3026,6739,-2945,6730,-2864,6720,-2783,6710,-2702,6699,-2622,6688,-2541,6677,-2460,6666,-2379,6656,-2298,6645,-2217,6636,-2136,6626,-2056,6618,-1975,6528,-1247,6506,-1065,6494,-974,6518,-885,6613,-531e" filled="false" stroked="true" strokeweight=".499921pt" strokecolor="#ececed">
                  <v:path arrowok="t"/>
                  <v:stroke dashstyle="solid"/>
                </v:shape>
                <v:shape style="position:absolute;left:6359;top:-917;width:69;height:972" type="#_x0000_t75" id="docshape1698" stroked="false">
                  <v:imagedata r:id="rId453" o:title=""/>
                </v:shape>
                <v:shape style="position:absolute;left:6243;top:-771;width:451;height:269" id="docshape1699" coordorigin="6244,-770" coordsize="451,269" path="m6244,-770l6280,-706,6316,-641,6355,-579,6402,-522,6472,-505,6546,-502,6620,-504,6694,-503e" filled="false" stroked="true" strokeweight="4.5pt" strokecolor="#808285">
                  <v:path arrowok="t"/>
                  <v:stroke dashstyle="solid"/>
                </v:shape>
                <v:shape style="position:absolute;left:6243;top:-771;width:451;height:269" id="docshape1700" coordorigin="6244,-770" coordsize="451,269" path="m6244,-770l6280,-706,6316,-641,6355,-579,6402,-522,6472,-505,6546,-502,6620,-504,6694,-503e" filled="false" stroked="true" strokeweight="4.3pt" strokecolor="#858789">
                  <v:path arrowok="t"/>
                  <v:stroke dashstyle="solid"/>
                </v:shape>
                <v:shape style="position:absolute;left:6243;top:-771;width:451;height:269" id="docshape1701" coordorigin="6244,-770" coordsize="451,269" path="m6244,-770l6280,-706,6316,-641,6355,-579,6402,-522,6472,-505,6546,-502,6620,-504,6694,-503e" filled="false" stroked="true" strokeweight="4.099921pt" strokecolor="#8a8c8e">
                  <v:path arrowok="t"/>
                  <v:stroke dashstyle="solid"/>
                </v:shape>
                <v:shape style="position:absolute;left:6243;top:-771;width:451;height:269" id="docshape1702" coordorigin="6244,-770" coordsize="451,269" path="m6244,-770l6280,-706,6316,-641,6355,-579,6402,-522,6472,-505,6546,-502,6620,-504,6694,-503e" filled="false" stroked="true" strokeweight="3.9pt" strokecolor="#8e9093">
                  <v:path arrowok="t"/>
                  <v:stroke dashstyle="solid"/>
                </v:shape>
                <v:shape style="position:absolute;left:6243;top:-771;width:451;height:269" id="docshape1703" coordorigin="6244,-770" coordsize="451,269" path="m6244,-770l6280,-706,6316,-641,6355,-579,6402,-522,6472,-505,6546,-502,6620,-504,6694,-503e" filled="false" stroked="true" strokeweight="3.7pt" strokecolor="#939598">
                  <v:path arrowok="t"/>
                  <v:stroke dashstyle="solid"/>
                </v:shape>
                <v:shape style="position:absolute;left:6243;top:-771;width:451;height:269" id="docshape1704" coordorigin="6244,-770" coordsize="451,269" path="m6244,-770l6280,-706,6316,-641,6355,-579,6402,-522,6472,-505,6546,-502,6620,-504,6694,-503e" filled="false" stroked="true" strokeweight="3.5pt" strokecolor="#989a9d">
                  <v:path arrowok="t"/>
                  <v:stroke dashstyle="solid"/>
                </v:shape>
                <v:shape style="position:absolute;left:6243;top:-771;width:451;height:269" id="docshape1705" coordorigin="6244,-770" coordsize="451,269" path="m6244,-770l6280,-706,6316,-641,6355,-579,6402,-522,6472,-505,6546,-502,6620,-504,6694,-503e" filled="false" stroked="true" strokeweight="3.3pt" strokecolor="#9d9fa2">
                  <v:path arrowok="t"/>
                  <v:stroke dashstyle="solid"/>
                </v:shape>
                <v:shape style="position:absolute;left:6243;top:-771;width:451;height:269" id="docshape1706" coordorigin="6244,-770" coordsize="451,269" path="m6244,-770l6280,-706,6316,-641,6355,-579,6402,-522,6472,-505,6546,-502,6620,-504,6694,-503e" filled="false" stroked="true" strokeweight="3.1pt" strokecolor="#a2a4a7">
                  <v:path arrowok="t"/>
                  <v:stroke dashstyle="solid"/>
                </v:shape>
                <v:shape style="position:absolute;left:6243;top:-771;width:451;height:269" id="docshape1707" coordorigin="6244,-770" coordsize="451,269" path="m6244,-770l6280,-706,6316,-641,6355,-579,6402,-522,6472,-505,6546,-502,6620,-504,6694,-503e" filled="false" stroked="true" strokeweight="2.9pt" strokecolor="#a7a9ac">
                  <v:path arrowok="t"/>
                  <v:stroke dashstyle="solid"/>
                </v:shape>
                <v:shape style="position:absolute;left:6243;top:-771;width:451;height:269" id="docshape1708" coordorigin="6244,-770" coordsize="451,269" path="m6244,-770l6280,-706,6316,-641,6355,-579,6402,-522,6472,-505,6546,-502,6620,-504,6694,-503e" filled="false" stroked="true" strokeweight="2.7pt" strokecolor="#acaeb1">
                  <v:path arrowok="t"/>
                  <v:stroke dashstyle="solid"/>
                </v:shape>
                <v:shape style="position:absolute;left:6243;top:-771;width:451;height:269" id="docshape1709" coordorigin="6244,-770" coordsize="451,269" path="m6244,-770l6280,-706,6316,-641,6355,-579,6402,-522,6472,-505,6546,-502,6620,-504,6694,-503e" filled="false" stroked="true" strokeweight="2.5pt" strokecolor="#b1b3b6">
                  <v:path arrowok="t"/>
                  <v:stroke dashstyle="solid"/>
                </v:shape>
                <v:shape style="position:absolute;left:6243;top:-771;width:451;height:269" id="docshape1710" coordorigin="6244,-770" coordsize="451,269" path="m6244,-770l6280,-706,6316,-641,6355,-579,6402,-522,6472,-505,6546,-502,6620,-504,6694,-503e" filled="false" stroked="true" strokeweight="2.299921pt" strokecolor="#b7b9bb">
                  <v:path arrowok="t"/>
                  <v:stroke dashstyle="solid"/>
                </v:shape>
                <v:shape style="position:absolute;left:6243;top:-771;width:451;height:269" id="docshape1711" coordorigin="6244,-770" coordsize="451,269" path="m6244,-770l6280,-706,6316,-641,6355,-579,6402,-522,6472,-505,6546,-502,6620,-504,6694,-503e" filled="false" stroked="true" strokeweight="2.1pt" strokecolor="#bcbec0">
                  <v:path arrowok="t"/>
                  <v:stroke dashstyle="solid"/>
                </v:shape>
                <v:shape style="position:absolute;left:6243;top:-771;width:451;height:269" id="docshape1712" coordorigin="6244,-770" coordsize="451,269" path="m6244,-770l6280,-706,6316,-641,6355,-579,6402,-522,6472,-505,6546,-502,6620,-504,6694,-503e" filled="false" stroked="true" strokeweight="1.9pt" strokecolor="#c1c3c5">
                  <v:path arrowok="t"/>
                  <v:stroke dashstyle="solid"/>
                </v:shape>
                <v:shape style="position:absolute;left:6243;top:-771;width:451;height:269" id="docshape1713" coordorigin="6244,-770" coordsize="451,269" path="m6244,-770l6280,-706,6316,-641,6355,-579,6402,-522,6472,-505,6546,-502,6620,-504,6694,-503e" filled="false" stroked="true" strokeweight="1.7pt" strokecolor="#c7c8ca">
                  <v:path arrowok="t"/>
                  <v:stroke dashstyle="solid"/>
                </v:shape>
                <v:shape style="position:absolute;left:6243;top:-771;width:451;height:269" id="docshape1714" coordorigin="6244,-770" coordsize="451,269" path="m6244,-770l6280,-706,6316,-641,6355,-579,6402,-522,6472,-505,6546,-502,6620,-504,6694,-503e" filled="false" stroked="true" strokeweight="1.5pt" strokecolor="#cccdcf">
                  <v:path arrowok="t"/>
                  <v:stroke dashstyle="solid"/>
                </v:shape>
                <v:shape style="position:absolute;left:6243;top:-771;width:451;height:269" id="docshape1715" coordorigin="6244,-770" coordsize="451,269" path="m6244,-770l6280,-706,6316,-641,6355,-579,6402,-522,6472,-505,6546,-502,6620,-504,6694,-503e" filled="false" stroked="true" strokeweight="1.3pt" strokecolor="#d1d3d4">
                  <v:path arrowok="t"/>
                  <v:stroke dashstyle="solid"/>
                </v:shape>
                <v:shape style="position:absolute;left:6243;top:-771;width:451;height:269" id="docshape1716" coordorigin="6244,-770" coordsize="451,269" path="m6244,-770l6280,-706,6316,-641,6355,-579,6402,-522,6472,-505,6546,-502,6620,-504,6694,-503e" filled="false" stroked="true" strokeweight="1.1pt" strokecolor="#d6d8d9">
                  <v:path arrowok="t"/>
                  <v:stroke dashstyle="solid"/>
                </v:shape>
                <v:shape style="position:absolute;left:6243;top:-771;width:451;height:269" id="docshape1717" coordorigin="6244,-770" coordsize="451,269" path="m6244,-770l6280,-706,6316,-641,6355,-579,6402,-522,6472,-505,6546,-502,6620,-504,6694,-503e" filled="false" stroked="true" strokeweight=".9pt" strokecolor="#dcddde">
                  <v:path arrowok="t"/>
                  <v:stroke dashstyle="solid"/>
                </v:shape>
                <v:shape style="position:absolute;left:6243;top:-771;width:451;height:269" id="docshape1718" coordorigin="6244,-770" coordsize="451,269" path="m6244,-770l6280,-706,6316,-641,6355,-579,6402,-522,6472,-505,6546,-502,6620,-504,6694,-503e" filled="false" stroked="true" strokeweight=".7pt" strokecolor="#e1e2e3">
                  <v:path arrowok="t"/>
                  <v:stroke dashstyle="solid"/>
                </v:shape>
                <v:shape style="position:absolute;left:6243;top:-771;width:451;height:269" id="docshape1719" coordorigin="6244,-770" coordsize="451,269" path="m6244,-770l6280,-706,6316,-641,6355,-579,6402,-522,6472,-505,6546,-502,6620,-504,6694,-503e" filled="false" stroked="true" strokeweight=".5pt" strokecolor="#e6e7e8">
                  <v:path arrowok="t"/>
                  <v:stroke dashstyle="solid"/>
                </v:shape>
                <v:shape style="position:absolute;left:6243;top:-771;width:451;height:269" id="docshape1720" coordorigin="6244,-770" coordsize="451,269" path="m6244,-770l6280,-706,6316,-641,6355,-579,6402,-522,6472,-505,6546,-502,6620,-504,6694,-503e" filled="false" stroked="true" strokeweight=".3pt" strokecolor="#ececed">
                  <v:path arrowok="t"/>
                  <v:stroke dashstyle="solid"/>
                </v:shape>
                <v:shape style="position:absolute;left:6446;top:-5560;width:1339;height:5154" type="#_x0000_t75" id="docshape1721" stroked="false">
                  <v:imagedata r:id="rId454" o:title=""/>
                </v:shape>
                <v:shape style="position:absolute;left:6692;top:-1070;width:822;height:980" id="docshape1722" coordorigin="6692,-1069" coordsize="822,980" path="m6760,-805l6756,-827,6747,-861,6735,-907,6721,-855,6714,-826,6711,-811,6709,-800,6711,-788,6716,-780,6726,-774,6738,-772,6749,-776,6756,-784,6760,-795,6760,-805xm6950,-505l6946,-526,6937,-560,6925,-607,6911,-554,6904,-526,6901,-511,6899,-499,6901,-488,6906,-479,6916,-473,6928,-471,6939,-475,6946,-483,6950,-494,6950,-505xm7035,-967l7030,-988,7022,-1023,7010,-1069,6996,-1017,6988,-988,6985,-973,6984,-962,6985,-950,6991,-941,7000,-936,7013,-934,7024,-937,7031,-946,7034,-957,7035,-967xm7046,-640l7041,-661,7033,-695,7021,-742,7007,-689,7000,-661,6996,-646,6995,-634,6996,-623,7002,-614,7012,-608,7024,-606,7035,-610,7042,-618,7046,-629,7046,-640xm7176,-516l7171,-537,7163,-572,7151,-618,7137,-566,7130,-537,7126,-522,7125,-511,7126,-499,7132,-490,7142,-485,7154,-483,7165,-486,7172,-495,7176,-506,7176,-516xm7290,-807l7285,-828,7277,-862,7265,-909,7251,-856,7243,-828,7240,-813,7239,-801,7240,-790,7246,-781,7255,-775,7268,-773,7279,-777,7286,-785,7289,-796,7290,-807xm7447,-937l7442,-958,7434,-993,7422,-1039,7408,-987,7400,-958,7397,-943,7396,-932,7397,-920,7403,-911,7412,-906,7424,-904,7435,-907,7443,-916,7446,-927,7447,-937xm7513,-296l6692,-296,6692,-89,7513,-89,7513,-98,7490,-131,7513,-161,7513,-296xe" filled="true" fillcolor="#e7cfa0" stroked="false">
                  <v:path arrowok="t"/>
                  <v:fill type="solid"/>
                </v:shape>
                <v:shape style="position:absolute;left:7630;top:-906;width:146;height:364" id="docshape1723" coordorigin="7630,-905" coordsize="146,364" path="m7776,-905l7738,-905,7630,-542,7776,-542,7776,-905xe" filled="true" fillcolor="#ffffff" stroked="false">
                  <v:path arrowok="t"/>
                  <v:fill type="solid"/>
                </v:shape>
                <v:rect style="position:absolute;left:6688;top:-407;width:826;height:110" id="docshape1724" filled="true" fillcolor="#f0e1c4" stroked="false">
                  <v:fill type="solid"/>
                </v:rect>
                <v:shape style="position:absolute;left:6655;top:-381;width:66;height:66" id="docshape1725" coordorigin="6655,-380" coordsize="66,66" path="m6688,-380l6675,-378,6665,-371,6658,-360,6655,-347,6658,-334,6665,-324,6675,-317,6688,-314,6701,-317,6711,-324,6718,-334,6721,-347,6718,-360,6711,-371,6701,-378,6688,-380xe" filled="true" fillcolor="#6d6e71" stroked="false">
                  <v:path arrowok="t"/>
                  <v:fill type="solid"/>
                </v:shape>
                <v:shape style="position:absolute;left:6436;top:-5918;width:2316;height:2471" type="#_x0000_t75" id="docshape1726" stroked="false">
                  <v:imagedata r:id="rId455" o:title=""/>
                </v:shape>
                <v:shape style="position:absolute;left:6428;top:-906;width:146;height:364" id="docshape1727" coordorigin="6428,-905" coordsize="146,364" path="m6467,-905l6428,-905,6428,-542,6574,-542,6467,-905xe" filled="true" fillcolor="#ffffff" stroked="false">
                  <v:path arrowok="t"/>
                  <v:fill type="solid"/>
                </v:shape>
                <v:shape style="position:absolute;left:6328;top:-970;width:137;height:53" id="docshape1728" coordorigin="6329,-969" coordsize="137,53" path="m6452,-969l6329,-969,6332,-917,6465,-917,6452,-969xe" filled="true" fillcolor="#939598" stroked="false">
                  <v:path arrowok="t"/>
                  <v:fill type="solid"/>
                </v:shape>
                <v:shape style="position:absolute;left:6324;top:55;width:133;height:79" type="#_x0000_t75" id="docshape1729" stroked="false">
                  <v:imagedata r:id="rId456" o:title=""/>
                </v:shape>
                <v:shape style="position:absolute;left:7744;top:-970;width:137;height:53" id="docshape1730" coordorigin="7744,-969" coordsize="137,53" path="m7880,-969l7757,-969,7744,-917,7878,-917,7880,-969xe" filled="true" fillcolor="#939598" stroked="false">
                  <v:path arrowok="t"/>
                  <v:fill type="solid"/>
                </v:shape>
                <v:shape style="position:absolute;left:7739;top:55;width:133;height:79" type="#_x0000_t75" id="docshape1731" stroked="false">
                  <v:imagedata r:id="rId456" o:title=""/>
                </v:shape>
                <v:shape style="position:absolute;left:6083;top:-979;width:221;height:220" type="#_x0000_t75" id="docshape1732" stroked="false">
                  <v:imagedata r:id="rId457" o:title=""/>
                </v:shape>
                <v:shape style="position:absolute;left:7909;top:-972;width:221;height:220" type="#_x0000_t75" id="docshape1733" stroked="false">
                  <v:imagedata r:id="rId458" o:title=""/>
                </v:shape>
                <v:shape style="position:absolute;left:7561;top:-123;width:985;height:273" id="docshape1734" coordorigin="7562,-123" coordsize="985,273" path="m7562,-123l8082,-49,8147,-40,8212,-30,8277,-20,8342,-9,8401,17,8454,57,8501,103,8547,149e" filled="false" stroked="true" strokeweight="3.75pt" strokecolor="#808285">
                  <v:path arrowok="t"/>
                  <v:stroke dashstyle="solid"/>
                </v:shape>
                <v:shape style="position:absolute;left:7561;top:-123;width:985;height:273" id="docshape1735" coordorigin="7562,-123" coordsize="985,273" path="m7562,-123l8082,-49,8147,-40,8212,-30,8277,-20,8342,-9,8401,17,8454,57,8501,103,8547,149e" filled="false" stroked="true" strokeweight="3.582992pt" strokecolor="#858789">
                  <v:path arrowok="t"/>
                  <v:stroke dashstyle="solid"/>
                </v:shape>
                <v:shape style="position:absolute;left:7561;top:-123;width:985;height:273" id="docshape1736" coordorigin="7562,-123" coordsize="985,273" path="m7562,-123l8082,-49,8147,-40,8212,-30,8277,-20,8342,-9,8401,17,8454,57,8501,103,8547,149e" filled="false" stroked="true" strokeweight="3.416929pt" strokecolor="#8a8c8e">
                  <v:path arrowok="t"/>
                  <v:stroke dashstyle="solid"/>
                </v:shape>
                <v:shape style="position:absolute;left:7561;top:-123;width:985;height:273" id="docshape1737" coordorigin="7562,-123" coordsize="985,273" path="m7562,-123l8082,-49,8147,-40,8212,-30,8277,-20,8342,-9,8401,17,8454,57,8501,103,8547,149e" filled="false" stroked="true" strokeweight="3.25pt" strokecolor="#8e9093">
                  <v:path arrowok="t"/>
                  <v:stroke dashstyle="solid"/>
                </v:shape>
                <v:shape style="position:absolute;left:7561;top:-123;width:985;height:273" id="docshape1738" coordorigin="7562,-123" coordsize="985,273" path="m7562,-123l8082,-49,8147,-40,8212,-30,8277,-20,8342,-9,8401,17,8454,57,8501,103,8547,149e" filled="false" stroked="true" strokeweight="3.082992pt" strokecolor="#939598">
                  <v:path arrowok="t"/>
                  <v:stroke dashstyle="solid"/>
                </v:shape>
                <v:shape style="position:absolute;left:7561;top:-123;width:985;height:273" id="docshape1739" coordorigin="7562,-123" coordsize="985,273" path="m7562,-123l8082,-49,8147,-40,8212,-30,8277,-20,8342,-9,8401,17,8454,57,8501,103,8547,149e" filled="false" stroked="true" strokeweight="2.916929pt" strokecolor="#989a9d">
                  <v:path arrowok="t"/>
                  <v:stroke dashstyle="solid"/>
                </v:shape>
                <v:shape style="position:absolute;left:7561;top:-123;width:985;height:273" id="docshape1740" coordorigin="7562,-123" coordsize="985,273" path="m7562,-123l8082,-49,8147,-40,8212,-30,8277,-20,8342,-9,8401,17,8454,57,8501,103,8547,149e" filled="false" stroked="true" strokeweight="2.75pt" strokecolor="#9d9fa2">
                  <v:path arrowok="t"/>
                  <v:stroke dashstyle="solid"/>
                </v:shape>
                <v:shape style="position:absolute;left:7561;top:-123;width:985;height:273" id="docshape1741" coordorigin="7562,-123" coordsize="985,273" path="m7562,-123l8082,-49,8147,-40,8212,-30,8277,-20,8342,-9,8401,17,8454,57,8501,103,8547,149e" filled="false" stroked="true" strokeweight="2.582992pt" strokecolor="#a2a4a7">
                  <v:path arrowok="t"/>
                  <v:stroke dashstyle="solid"/>
                </v:shape>
                <v:shape style="position:absolute;left:7561;top:-123;width:985;height:273" id="docshape1742" coordorigin="7562,-123" coordsize="985,273" path="m7562,-123l8082,-49,8147,-40,8212,-30,8277,-20,8342,-9,8401,17,8454,57,8501,103,8547,149e" filled="false" stroked="true" strokeweight="2.416929pt" strokecolor="#a7a9ac">
                  <v:path arrowok="t"/>
                  <v:stroke dashstyle="solid"/>
                </v:shape>
                <v:shape style="position:absolute;left:7561;top:-123;width:985;height:273" id="docshape1743" coordorigin="7562,-123" coordsize="985,273" path="m7562,-123l8082,-49,8147,-40,8212,-30,8277,-20,8342,-9,8401,17,8454,57,8501,103,8547,149e" filled="false" stroked="true" strokeweight="2.25pt" strokecolor="#acaeb1">
                  <v:path arrowok="t"/>
                  <v:stroke dashstyle="solid"/>
                </v:shape>
                <v:shape style="position:absolute;left:7561;top:-123;width:985;height:273" id="docshape1744" coordorigin="7562,-123" coordsize="985,273" path="m7562,-123l8082,-49,8147,-40,8212,-30,8277,-20,8342,-9,8401,17,8454,57,8501,103,8547,149e" filled="false" stroked="true" strokeweight="2.082992pt" strokecolor="#b1b3b6">
                  <v:path arrowok="t"/>
                  <v:stroke dashstyle="solid"/>
                </v:shape>
                <v:shape style="position:absolute;left:7561;top:-123;width:985;height:273" id="docshape1745" coordorigin="7562,-123" coordsize="985,273" path="m7562,-123l8082,-49,8147,-40,8212,-30,8277,-20,8342,-9,8401,17,8454,57,8501,103,8547,149e" filled="false" stroked="true" strokeweight="1.916929pt" strokecolor="#b7b9bb">
                  <v:path arrowok="t"/>
                  <v:stroke dashstyle="solid"/>
                </v:shape>
                <v:shape style="position:absolute;left:7561;top:-123;width:985;height:273" id="docshape1746" coordorigin="7562,-123" coordsize="985,273" path="m7562,-123l8082,-49,8147,-40,8212,-30,8277,-20,8342,-9,8401,17,8454,57,8501,103,8547,149e" filled="false" stroked="true" strokeweight="1.75pt" strokecolor="#bcbec0">
                  <v:path arrowok="t"/>
                  <v:stroke dashstyle="solid"/>
                </v:shape>
                <v:shape style="position:absolute;left:7561;top:-123;width:985;height:273" id="docshape1747" coordorigin="7562,-123" coordsize="985,273" path="m7562,-123l8082,-49,8147,-40,8212,-30,8277,-20,8342,-9,8401,17,8454,57,8501,103,8547,149e" filled="false" stroked="true" strokeweight="1.582992pt" strokecolor="#c1c3c5">
                  <v:path arrowok="t"/>
                  <v:stroke dashstyle="solid"/>
                </v:shape>
                <v:shape style="position:absolute;left:7561;top:-123;width:985;height:273" id="docshape1748" coordorigin="7562,-123" coordsize="985,273" path="m7562,-123l8082,-49,8147,-40,8212,-30,8277,-20,8342,-9,8401,17,8454,57,8501,103,8547,149e" filled="false" stroked="true" strokeweight="1.416929pt" strokecolor="#c7c8ca">
                  <v:path arrowok="t"/>
                  <v:stroke dashstyle="solid"/>
                </v:shape>
                <v:shape style="position:absolute;left:7561;top:-123;width:985;height:273" id="docshape1749" coordorigin="7562,-123" coordsize="985,273" path="m7562,-123l8082,-49,8147,-40,8212,-30,8277,-20,8342,-9,8401,17,8454,57,8501,103,8547,149e" filled="false" stroked="true" strokeweight="1.25pt" strokecolor="#cccdcf">
                  <v:path arrowok="t"/>
                  <v:stroke dashstyle="solid"/>
                </v:shape>
                <v:shape style="position:absolute;left:7561;top:-123;width:985;height:273" id="docshape1750" coordorigin="7562,-123" coordsize="985,273" path="m7562,-123l8082,-49,8147,-40,8212,-30,8277,-20,8342,-9,8401,17,8454,57,8501,103,8547,149e" filled="false" stroked="true" strokeweight="1.082992pt" strokecolor="#d1d3d4">
                  <v:path arrowok="t"/>
                  <v:stroke dashstyle="solid"/>
                </v:shape>
                <v:shape style="position:absolute;left:7561;top:-123;width:985;height:273" id="docshape1751" coordorigin="7562,-123" coordsize="985,273" path="m7562,-123l8082,-49,8147,-40,8212,-30,8277,-20,8342,-9,8401,17,8454,57,8501,103,8547,149e" filled="false" stroked="true" strokeweight=".916929pt" strokecolor="#d6d8d9">
                  <v:path arrowok="t"/>
                  <v:stroke dashstyle="solid"/>
                </v:shape>
                <v:shape style="position:absolute;left:7561;top:-123;width:985;height:273" id="docshape1752" coordorigin="7562,-123" coordsize="985,273" path="m7562,-123l8082,-49,8147,-40,8212,-30,8277,-20,8342,-9,8401,17,8454,57,8501,103,8547,149e" filled="false" stroked="true" strokeweight=".75pt" strokecolor="#dcddde">
                  <v:path arrowok="t"/>
                  <v:stroke dashstyle="solid"/>
                </v:shape>
                <v:shape style="position:absolute;left:7561;top:-123;width:985;height:273" id="docshape1753" coordorigin="7562,-123" coordsize="985,273" path="m7562,-123l8082,-49,8147,-40,8212,-30,8277,-20,8342,-9,8401,17,8454,57,8501,103,8547,149e" filled="false" stroked="true" strokeweight=".582992pt" strokecolor="#e1e2e3">
                  <v:path arrowok="t"/>
                  <v:stroke dashstyle="solid"/>
                </v:shape>
                <v:shape style="position:absolute;left:7561;top:-123;width:985;height:273" id="docshape1754" coordorigin="7562,-123" coordsize="985,273" path="m7562,-123l8082,-49,8147,-40,8212,-30,8277,-20,8342,-9,8401,17,8454,57,8501,103,8547,149e" filled="false" stroked="true" strokeweight=".416929pt" strokecolor="#e6e7e8">
                  <v:path arrowok="t"/>
                  <v:stroke dashstyle="solid"/>
                </v:shape>
                <v:shape style="position:absolute;left:7561;top:-123;width:985;height:273" id="docshape1755" coordorigin="7562,-123" coordsize="985,273" path="m7562,-123l8082,-49,8147,-40,8212,-30,8277,-20,8342,-9,8401,17,8454,57,8501,103,8547,149e" filled="false" stroked="true" strokeweight=".25pt" strokecolor="#ececed">
                  <v:path arrowok="t"/>
                  <v:stroke dashstyle="solid"/>
                </v:shape>
                <v:shape style="position:absolute;left:7496;top:-157;width:61;height:62" id="docshape1756" coordorigin="7497,-157" coordsize="61,62" path="m7527,-157l7515,-154,7506,-148,7499,-138,7497,-126,7499,-114,7506,-104,7515,-98,7527,-95,7539,-98,7549,-104,7555,-114,7558,-126,7555,-138,7549,-148,7539,-154,7527,-157xe" filled="true" fillcolor="#6d6e71" stroked="false">
                  <v:path arrowok="t"/>
                  <v:fill type="solid"/>
                </v:shape>
                <v:shape style="position:absolute;left:7496;top:-157;width:61;height:62" id="docshape1757" coordorigin="7497,-157" coordsize="61,62" path="m7558,-126l7555,-114,7549,-104,7539,-98,7527,-95,7515,-98,7506,-104,7499,-114,7497,-126,7499,-138,7506,-148,7515,-154,7527,-157,7539,-154,7549,-148,7555,-138,7558,-126xe" filled="false" stroked="true" strokeweight=".25pt" strokecolor="#ececed">
                  <v:path arrowok="t"/>
                  <v:stroke dashstyle="solid"/>
                </v:shape>
                <v:shape style="position:absolute;left:6016;top:-348;width:639;height:389" id="docshape1758" coordorigin="6017,-347" coordsize="639,389" path="m6655,-347l6579,-345,6511,-316,6448,-272,6387,-224,6325,-181,6017,41e" filled="false" stroked="true" strokeweight="3.75pt" strokecolor="#808285">
                  <v:path arrowok="t"/>
                  <v:stroke dashstyle="solid"/>
                </v:shape>
                <v:shape style="position:absolute;left:6016;top:-348;width:639;height:389" id="docshape1759" coordorigin="6017,-347" coordsize="639,389" path="m6655,-347l6579,-345,6511,-316,6448,-272,6387,-224,6325,-181,6017,41e" filled="false" stroked="true" strokeweight="3.582992pt" strokecolor="#858789">
                  <v:path arrowok="t"/>
                  <v:stroke dashstyle="solid"/>
                </v:shape>
                <v:shape style="position:absolute;left:6016;top:-348;width:639;height:389" id="docshape1760" coordorigin="6017,-347" coordsize="639,389" path="m6655,-347l6579,-345,6511,-316,6448,-272,6387,-224,6325,-181,6017,41e" filled="false" stroked="true" strokeweight="3.416929pt" strokecolor="#8a8c8e">
                  <v:path arrowok="t"/>
                  <v:stroke dashstyle="solid"/>
                </v:shape>
                <v:shape style="position:absolute;left:6016;top:-348;width:639;height:389" id="docshape1761" coordorigin="6017,-347" coordsize="639,389" path="m6655,-347l6579,-345,6511,-316,6448,-272,6387,-224,6325,-181,6017,41e" filled="false" stroked="true" strokeweight="3.25pt" strokecolor="#8e9093">
                  <v:path arrowok="t"/>
                  <v:stroke dashstyle="solid"/>
                </v:shape>
                <v:shape style="position:absolute;left:6016;top:-348;width:639;height:389" id="docshape1762" coordorigin="6017,-347" coordsize="639,389" path="m6655,-347l6579,-345,6511,-316,6448,-272,6387,-224,6325,-181,6017,41e" filled="false" stroked="true" strokeweight="3.082992pt" strokecolor="#939598">
                  <v:path arrowok="t"/>
                  <v:stroke dashstyle="solid"/>
                </v:shape>
                <v:shape style="position:absolute;left:6016;top:-348;width:639;height:389" id="docshape1763" coordorigin="6017,-347" coordsize="639,389" path="m6655,-347l6579,-345,6511,-316,6448,-272,6387,-224,6325,-181,6017,41e" filled="false" stroked="true" strokeweight="2.916929pt" strokecolor="#989a9d">
                  <v:path arrowok="t"/>
                  <v:stroke dashstyle="solid"/>
                </v:shape>
                <v:shape style="position:absolute;left:6016;top:-348;width:639;height:389" id="docshape1764" coordorigin="6017,-347" coordsize="639,389" path="m6655,-347l6579,-345,6511,-316,6448,-272,6387,-224,6325,-181,6017,41e" filled="false" stroked="true" strokeweight="2.75pt" strokecolor="#9d9fa2">
                  <v:path arrowok="t"/>
                  <v:stroke dashstyle="solid"/>
                </v:shape>
                <v:shape style="position:absolute;left:6016;top:-348;width:639;height:389" id="docshape1765" coordorigin="6017,-347" coordsize="639,389" path="m6655,-347l6579,-345,6511,-316,6448,-272,6387,-224,6325,-181,6017,41e" filled="false" stroked="true" strokeweight="2.582992pt" strokecolor="#a2a4a7">
                  <v:path arrowok="t"/>
                  <v:stroke dashstyle="solid"/>
                </v:shape>
                <v:shape style="position:absolute;left:6016;top:-348;width:639;height:389" id="docshape1766" coordorigin="6017,-347" coordsize="639,389" path="m6655,-347l6579,-345,6511,-316,6448,-272,6387,-224,6325,-181,6017,41e" filled="false" stroked="true" strokeweight="2.416929pt" strokecolor="#a7a9ac">
                  <v:path arrowok="t"/>
                  <v:stroke dashstyle="solid"/>
                </v:shape>
                <v:shape style="position:absolute;left:6016;top:-348;width:639;height:389" id="docshape1767" coordorigin="6017,-347" coordsize="639,389" path="m6655,-347l6579,-345,6511,-316,6448,-272,6387,-224,6325,-181,6017,41e" filled="false" stroked="true" strokeweight="2.25pt" strokecolor="#acaeb1">
                  <v:path arrowok="t"/>
                  <v:stroke dashstyle="solid"/>
                </v:shape>
                <v:shape style="position:absolute;left:6016;top:-348;width:639;height:389" id="docshape1768" coordorigin="6017,-347" coordsize="639,389" path="m6655,-347l6579,-345,6511,-316,6448,-272,6387,-224,6325,-181,6017,41e" filled="false" stroked="true" strokeweight="2.082992pt" strokecolor="#b1b3b6">
                  <v:path arrowok="t"/>
                  <v:stroke dashstyle="solid"/>
                </v:shape>
                <v:shape style="position:absolute;left:6016;top:-348;width:639;height:389" id="docshape1769" coordorigin="6017,-347" coordsize="639,389" path="m6655,-347l6579,-345,6511,-316,6448,-272,6387,-224,6325,-181,6017,41e" filled="false" stroked="true" strokeweight="1.916929pt" strokecolor="#b7b9bb">
                  <v:path arrowok="t"/>
                  <v:stroke dashstyle="solid"/>
                </v:shape>
                <v:shape style="position:absolute;left:6016;top:-348;width:639;height:389" id="docshape1770" coordorigin="6017,-347" coordsize="639,389" path="m6655,-347l6579,-345,6511,-316,6448,-272,6387,-224,6325,-181,6017,41e" filled="false" stroked="true" strokeweight="1.75pt" strokecolor="#bcbec0">
                  <v:path arrowok="t"/>
                  <v:stroke dashstyle="solid"/>
                </v:shape>
                <v:shape style="position:absolute;left:6016;top:-348;width:639;height:389" id="docshape1771" coordorigin="6017,-347" coordsize="639,389" path="m6655,-347l6579,-345,6511,-316,6448,-272,6387,-224,6325,-181,6017,41e" filled="false" stroked="true" strokeweight="1.582992pt" strokecolor="#c1c3c5">
                  <v:path arrowok="t"/>
                  <v:stroke dashstyle="solid"/>
                </v:shape>
                <v:shape style="position:absolute;left:6016;top:-348;width:639;height:389" id="docshape1772" coordorigin="6017,-347" coordsize="639,389" path="m6655,-347l6579,-345,6511,-316,6448,-272,6387,-224,6325,-181,6017,41e" filled="false" stroked="true" strokeweight="1.416929pt" strokecolor="#c7c8ca">
                  <v:path arrowok="t"/>
                  <v:stroke dashstyle="solid"/>
                </v:shape>
                <v:shape style="position:absolute;left:6016;top:-348;width:639;height:389" id="docshape1773" coordorigin="6017,-347" coordsize="639,389" path="m6655,-347l6579,-345,6511,-316,6448,-272,6387,-224,6325,-181,6017,41e" filled="false" stroked="true" strokeweight="1.25pt" strokecolor="#cccdcf">
                  <v:path arrowok="t"/>
                  <v:stroke dashstyle="solid"/>
                </v:shape>
                <v:shape style="position:absolute;left:6016;top:-348;width:639;height:389" id="docshape1774" coordorigin="6017,-347" coordsize="639,389" path="m6655,-347l6579,-345,6511,-316,6448,-272,6387,-224,6325,-181,6017,41e" filled="false" stroked="true" strokeweight="1.082992pt" strokecolor="#d1d3d4">
                  <v:path arrowok="t"/>
                  <v:stroke dashstyle="solid"/>
                </v:shape>
                <v:shape style="position:absolute;left:6016;top:-348;width:639;height:389" id="docshape1775" coordorigin="6017,-347" coordsize="639,389" path="m6655,-347l6579,-345,6511,-316,6448,-272,6387,-224,6325,-181,6017,41e" filled="false" stroked="true" strokeweight=".916929pt" strokecolor="#d6d8d9">
                  <v:path arrowok="t"/>
                  <v:stroke dashstyle="solid"/>
                </v:shape>
                <v:shape style="position:absolute;left:6016;top:-348;width:639;height:389" id="docshape1776" coordorigin="6017,-347" coordsize="639,389" path="m6655,-347l6579,-345,6511,-316,6448,-272,6387,-224,6325,-181,6017,41e" filled="false" stroked="true" strokeweight=".75pt" strokecolor="#dcddde">
                  <v:path arrowok="t"/>
                  <v:stroke dashstyle="solid"/>
                </v:shape>
                <v:shape style="position:absolute;left:6016;top:-348;width:639;height:389" id="docshape1777" coordorigin="6017,-347" coordsize="639,389" path="m6655,-347l6579,-345,6511,-316,6448,-272,6387,-224,6325,-181,6017,41e" filled="false" stroked="true" strokeweight=".582992pt" strokecolor="#e1e2e3">
                  <v:path arrowok="t"/>
                  <v:stroke dashstyle="solid"/>
                </v:shape>
                <v:shape style="position:absolute;left:6016;top:-348;width:639;height:389" id="docshape1778" coordorigin="6017,-347" coordsize="639,389" path="m6655,-347l6579,-345,6511,-316,6448,-272,6387,-224,6325,-181,6017,41e" filled="false" stroked="true" strokeweight=".416929pt" strokecolor="#e6e7e8">
                  <v:path arrowok="t"/>
                  <v:stroke dashstyle="solid"/>
                </v:shape>
                <v:shape style="position:absolute;left:6016;top:-348;width:639;height:389" id="docshape1779" coordorigin="6017,-347" coordsize="639,389" path="m6655,-347l6579,-345,6511,-316,6448,-272,6387,-224,6325,-181,6017,41e" filled="false" stroked="true" strokeweight=".25pt" strokecolor="#ececed">
                  <v:path arrowok="t"/>
                  <v:stroke dashstyle="solid"/>
                </v:shape>
                <v:shape style="position:absolute;left:5526;top:163;width:601;height:253" type="#_x0000_t75" id="docshape1780" stroked="false">
                  <v:imagedata r:id="rId459" o:title=""/>
                </v:shape>
                <v:shape style="position:absolute;left:8088;top:361;width:312;height:194" type="#_x0000_t75" id="docshape1781" stroked="false">
                  <v:imagedata r:id="rId460" o:title=""/>
                </v:shape>
                <v:rect style="position:absolute;left:5326;top:424;width:868;height:56" id="docshape1782" filled="true" fillcolor="#58595b" stroked="false">
                  <v:fill type="solid"/>
                </v:rect>
                <v:shape style="position:absolute;left:8854;top:361;width:313;height:195" type="#_x0000_t75" id="docshape1783" stroked="false">
                  <v:imagedata r:id="rId461" o:title=""/>
                </v:shape>
                <v:shape style="position:absolute;left:5543;top:311;width:3641;height:178" id="docshape1784" coordorigin="5543,311" coordsize="3641,178" path="m6102,311l5543,311,5543,346,6102,346,6102,311xm8420,448l8070,448,8070,489,8420,489,8420,448xm9184,448l8834,448,8834,489,9184,489,9184,448xe" filled="true" fillcolor="#939598" stroked="false">
                  <v:path arrowok="t"/>
                  <v:fill type="solid"/>
                </v:shape>
                <v:shape style="position:absolute;left:4507;top:-1081;width:373;height:748" id="docshape1785" coordorigin="4507,-1080" coordsize="373,748" path="m4710,-332l4678,-760,4507,-443,4710,-332xm4880,-652l4848,-1080,4678,-763,4880,-652xe" filled="true" fillcolor="#c7c8ca" stroked="false">
                  <v:path arrowok="t"/>
                  <v:fill type="solid"/>
                </v:shape>
                <v:shape style="position:absolute;left:4677;top:-1081;width:377;height:748" type="#_x0000_t75" id="docshape1786" stroked="false">
                  <v:imagedata r:id="rId462" o:title=""/>
                </v:shape>
                <v:shape style="position:absolute;left:4850;top:-1403;width:203;height:428" id="docshape1787" coordorigin="4851,-1403" coordsize="203,428" path="m5022,-1403l4851,-1086,5053,-975,5022,-1403xe" filled="true" fillcolor="#c7c8ca" stroked="false">
                  <v:path arrowok="t"/>
                  <v:fill type="solid"/>
                </v:shape>
                <v:shape style="position:absolute;left:5021;top:-1403;width:207;height:428" type="#_x0000_t75" id="docshape1788" stroked="false">
                  <v:imagedata r:id="rId463" o:title=""/>
                </v:shape>
                <v:shape style="position:absolute;left:5023;top:-1720;width:203;height:428" id="docshape1789" coordorigin="5023,-1720" coordsize="203,428" path="m5194,-1720l5023,-1402,5226,-1292,5194,-1720xe" filled="true" fillcolor="#c7c8ca" stroked="false">
                  <v:path arrowok="t"/>
                  <v:fill type="solid"/>
                </v:shape>
                <v:shape style="position:absolute;left:5194;top:-1720;width:207;height:428" type="#_x0000_t75" id="docshape1790" stroked="false">
                  <v:imagedata r:id="rId464" o:title=""/>
                </v:shape>
                <v:shape style="position:absolute;left:5198;top:-2042;width:203;height:428" id="docshape1791" coordorigin="5198,-2041" coordsize="203,428" path="m5369,-2041l5198,-1724,5401,-1614,5369,-2041xe" filled="true" fillcolor="#c7c8ca" stroked="false">
                  <v:path arrowok="t"/>
                  <v:fill type="solid"/>
                </v:shape>
                <v:shape style="position:absolute;left:5368;top:-2042;width:207;height:428" type="#_x0000_t75" id="docshape1792" stroked="false">
                  <v:imagedata r:id="rId451" o:title=""/>
                </v:shape>
                <v:shape style="position:absolute;left:5366;top:-2361;width:203;height:428" id="docshape1793" coordorigin="5367,-2360" coordsize="203,428" path="m5537,-2360l5367,-2043,5569,-1933,5537,-2360xe" filled="true" fillcolor="#c7c8ca" stroked="false">
                  <v:path arrowok="t"/>
                  <v:fill type="solid"/>
                </v:shape>
                <v:shape style="position:absolute;left:5537;top:-2361;width:207;height:428" type="#_x0000_t75" id="docshape1794" stroked="false">
                  <v:imagedata r:id="rId465" o:title=""/>
                </v:shape>
                <v:shape style="position:absolute;left:5540;top:-2680;width:203;height:428" id="docshape1795" coordorigin="5540,-2680" coordsize="203,428" path="m5711,-2680l5540,-2362,5743,-2252,5711,-2680xe" filled="true" fillcolor="#c7c8ca" stroked="false">
                  <v:path arrowok="t"/>
                  <v:fill type="solid"/>
                </v:shape>
                <v:shape style="position:absolute;left:5711;top:-2680;width:207;height:428" type="#_x0000_t75" id="docshape1796" stroked="false">
                  <v:imagedata r:id="rId466" o:title=""/>
                </v:shape>
                <v:shape style="position:absolute;left:5713;top:-3004;width:203;height:428" id="docshape1797" coordorigin="5714,-3004" coordsize="203,428" path="m5885,-3004l5714,-2686,5916,-2576,5885,-3004xe" filled="true" fillcolor="#c7c8ca" stroked="false">
                  <v:path arrowok="t"/>
                  <v:fill type="solid"/>
                </v:shape>
                <v:shape style="position:absolute;left:5884;top:-3004;width:207;height:428" type="#_x0000_t75" id="docshape1798" stroked="false">
                  <v:imagedata r:id="rId463" o:title=""/>
                </v:shape>
                <v:shape style="position:absolute;left:5884;top:-3331;width:203;height:428" id="docshape1799" coordorigin="5885,-3330" coordsize="203,428" path="m6056,-3330l5885,-3013,6087,-2902,6056,-3330xe" filled="true" fillcolor="#c7c8ca" stroked="false">
                  <v:path arrowok="t"/>
                  <v:fill type="solid"/>
                </v:shape>
                <v:shape style="position:absolute;left:6055;top:-3331;width:207;height:428" type="#_x0000_t75" id="docshape1800" stroked="false">
                  <v:imagedata r:id="rId467" o:title=""/>
                </v:shape>
                <v:shape style="position:absolute;left:6059;top:-3645;width:203;height:428" id="docshape1801" coordorigin="6060,-3644" coordsize="203,428" path="m6230,-3644l6060,-3327,6262,-3217,6230,-3644xe" filled="true" fillcolor="#c7c8ca" stroked="false">
                  <v:path arrowok="t"/>
                  <v:fill type="solid"/>
                </v:shape>
                <v:shape style="position:absolute;left:6230;top:-3645;width:207;height:428" type="#_x0000_t75" id="docshape1802" stroked="false">
                  <v:imagedata r:id="rId452" o:title=""/>
                </v:shape>
                <v:shape style="position:absolute;left:6741;top:-4661;width:209;height:159" type="#_x0000_t75" id="docshape1803" stroked="false">
                  <v:imagedata r:id="rId468" o:title=""/>
                </v:shape>
                <v:shape style="position:absolute;left:6741;top:-4800;width:211;height:194" type="#_x0000_t75" id="docshape1804" stroked="false">
                  <v:imagedata r:id="rId469" o:title=""/>
                </v:shape>
                <v:shape style="position:absolute;left:6916;top:-3902;width:395;height:215" type="#_x0000_t75" id="docshape1805" stroked="false">
                  <v:imagedata r:id="rId470" o:title=""/>
                </v:shape>
                <v:shape style="position:absolute;left:7046;top:-4498;width:226;height:420" type="#_x0000_t75" id="docshape1806" stroked="false">
                  <v:imagedata r:id="rId471" o:title=""/>
                </v:shape>
                <v:shape style="position:absolute;left:6947;top:-4498;width:166;height:420" type="#_x0000_t75" id="docshape1807" stroked="false">
                  <v:imagedata r:id="rId472" o:title=""/>
                </v:shape>
                <v:shape style="position:absolute;left:6418;top:-3561;width:245;height:127" type="#_x0000_t75" id="docshape1808" stroked="false">
                  <v:imagedata r:id="rId473" o:title=""/>
                </v:shape>
                <v:rect style="position:absolute;left:7550;top:-3556;width:295;height:126" id="docshape1809" filled="true" fillcolor="#939598" stroked="false">
                  <v:fill type="solid"/>
                </v:rect>
                <v:shape style="position:absolute;left:8254;top:241;width:747;height:208" type="#_x0000_t75" id="docshape1810" stroked="false">
                  <v:imagedata r:id="rId474" o:title=""/>
                </v:shape>
                <v:shape style="position:absolute;left:8508;top:241;width:222;height:65" id="docshape1811" coordorigin="8508,241" coordsize="222,65" path="m8729,241l8508,241,8520,259,8544,281,8578,299,8624,306,8663,305,8687,298,8706,279,8729,241xe" filled="true" fillcolor="#dcddde" stroked="false">
                  <v:path arrowok="t"/>
                  <v:fill type="solid"/>
                </v:shape>
                <v:shape style="position:absolute;left:9004;top:275;width:160;height:89" type="#_x0000_t75" id="docshape1812" stroked="false">
                  <v:imagedata r:id="rId475" o:title=""/>
                </v:shape>
                <v:shape style="position:absolute;left:8096;top:275;width:160;height:89" type="#_x0000_t75" id="docshape1813" stroked="false">
                  <v:imagedata r:id="rId475" o:title=""/>
                </v:shape>
                <v:rect style="position:absolute;left:8006;top:564;width:1678;height:55" id="docshape1814" filled="true" fillcolor="#58595b" stroked="false">
                  <v:fill type="solid"/>
                </v:rect>
                <v:shape style="position:absolute;left:8873;top:-917;width:29;height:91" id="docshape1815" coordorigin="8873,-916" coordsize="29,91" path="m8900,-916l8884,-889,8876,-874,8874,-867,8873,-863,8877,-855,8884,-844,8895,-829,8901,-826,8901,-875,8900,-916xe" filled="true" fillcolor="#ffffff" stroked="false">
                  <v:path arrowok="t"/>
                  <v:fill type="solid"/>
                </v:shape>
                <v:shape style="position:absolute;left:3540;top:-5928;width:6879;height:6735" type="#_x0000_t75" id="docshape1816" stroked="false">
                  <v:imagedata r:id="rId476" o:title=""/>
                </v:shape>
                <w10:wrap type="none"/>
              </v:group>
            </w:pict>
          </mc:Fallback>
        </mc:AlternateContent>
      </w:r>
      <w:r>
        <w:rPr>
          <w:rFonts w:ascii="Arial"/>
          <w:b/>
          <w:color w:val="231F20"/>
          <w:sz w:val="18"/>
        </w:rPr>
        <w:t>FIGURE</w:t>
      </w:r>
      <w:r>
        <w:rPr>
          <w:rFonts w:ascii="Arial"/>
          <w:b/>
          <w:color w:val="231F20"/>
          <w:spacing w:val="-15"/>
          <w:sz w:val="18"/>
        </w:rPr>
        <w:t> </w:t>
      </w:r>
      <w:r>
        <w:rPr>
          <w:rFonts w:ascii="Arial"/>
          <w:b/>
          <w:color w:val="231F20"/>
          <w:sz w:val="18"/>
        </w:rPr>
        <w:t>6.5</w:t>
      </w:r>
      <w:r>
        <w:rPr>
          <w:rFonts w:ascii="Arial"/>
          <w:b/>
          <w:color w:val="231F20"/>
          <w:spacing w:val="45"/>
          <w:sz w:val="18"/>
        </w:rPr>
        <w:t> </w:t>
      </w:r>
      <w:r>
        <w:rPr>
          <w:rFonts w:ascii="Arial"/>
          <w:color w:val="231F20"/>
          <w:spacing w:val="-2"/>
          <w:sz w:val="20"/>
        </w:rPr>
        <w:t>Cross</w:t>
      </w:r>
    </w:p>
    <w:p>
      <w:pPr>
        <w:pStyle w:val="BodyText"/>
        <w:spacing w:line="211" w:lineRule="auto" w:before="13"/>
        <w:ind w:left="1381" w:right="7848"/>
        <w:jc w:val="both"/>
        <w:rPr>
          <w:rFonts w:ascii="Arial"/>
        </w:rPr>
      </w:pPr>
      <w:r>
        <w:rPr>
          <w:rFonts w:ascii="Arial"/>
          <w:color w:val="231F20"/>
          <w:spacing w:val="-6"/>
        </w:rPr>
        <w:t>section</w:t>
      </w:r>
      <w:r>
        <w:rPr>
          <w:rFonts w:ascii="Arial"/>
          <w:color w:val="231F20"/>
          <w:spacing w:val="-8"/>
        </w:rPr>
        <w:t> </w:t>
      </w:r>
      <w:r>
        <w:rPr>
          <w:rFonts w:ascii="Arial"/>
          <w:color w:val="231F20"/>
          <w:spacing w:val="-6"/>
        </w:rPr>
        <w:t>of</w:t>
      </w:r>
      <w:r>
        <w:rPr>
          <w:rFonts w:ascii="Arial"/>
          <w:color w:val="231F20"/>
          <w:spacing w:val="-8"/>
        </w:rPr>
        <w:t> </w:t>
      </w:r>
      <w:r>
        <w:rPr>
          <w:rFonts w:ascii="Arial"/>
          <w:color w:val="231F20"/>
          <w:spacing w:val="-6"/>
        </w:rPr>
        <w:t>ironmaking </w:t>
      </w:r>
      <w:r>
        <w:rPr>
          <w:rFonts w:ascii="Arial"/>
          <w:color w:val="231F20"/>
          <w:w w:val="90"/>
        </w:rPr>
        <w:t>blast</w:t>
      </w:r>
      <w:r>
        <w:rPr>
          <w:rFonts w:ascii="Arial"/>
          <w:color w:val="231F20"/>
          <w:spacing w:val="-1"/>
          <w:w w:val="90"/>
        </w:rPr>
        <w:t> </w:t>
      </w:r>
      <w:r>
        <w:rPr>
          <w:rFonts w:ascii="Arial"/>
          <w:color w:val="231F20"/>
          <w:w w:val="90"/>
        </w:rPr>
        <w:t>furnace</w:t>
      </w:r>
      <w:r>
        <w:rPr>
          <w:rFonts w:ascii="Arial"/>
          <w:color w:val="231F20"/>
          <w:spacing w:val="-1"/>
          <w:w w:val="90"/>
        </w:rPr>
        <w:t> </w:t>
      </w:r>
      <w:r>
        <w:rPr>
          <w:rFonts w:ascii="Arial"/>
          <w:color w:val="231F20"/>
          <w:w w:val="90"/>
        </w:rPr>
        <w:t>showing </w:t>
      </w:r>
      <w:r>
        <w:rPr>
          <w:rFonts w:ascii="Arial"/>
          <w:color w:val="231F20"/>
        </w:rPr>
        <w:t>major</w:t>
      </w:r>
      <w:r>
        <w:rPr>
          <w:rFonts w:ascii="Arial"/>
          <w:color w:val="231F20"/>
          <w:spacing w:val="-15"/>
        </w:rPr>
        <w:t> </w:t>
      </w:r>
      <w:r>
        <w:rPr>
          <w:rFonts w:ascii="Arial"/>
          <w:color w:val="231F20"/>
        </w:rPr>
        <w:t>components.</w:t>
      </w:r>
    </w:p>
    <w:p>
      <w:pPr>
        <w:spacing w:after="0" w:line="211" w:lineRule="auto"/>
        <w:jc w:val="both"/>
        <w:rPr>
          <w:rFonts w:ascii="Arial"/>
        </w:rPr>
        <w:sectPr>
          <w:pgSz w:w="11530" w:h="14410"/>
          <w:pgMar w:header="652" w:footer="0" w:top="920" w:bottom="280" w:left="0" w:right="520"/>
        </w:sectPr>
      </w:pPr>
    </w:p>
    <w:p>
      <w:pPr>
        <w:pStyle w:val="BodyText"/>
        <w:rPr>
          <w:rFonts w:ascii="Arial"/>
          <w:sz w:val="16"/>
        </w:rPr>
      </w:pPr>
    </w:p>
    <w:p>
      <w:pPr>
        <w:pStyle w:val="BodyText"/>
        <w:spacing w:before="16"/>
        <w:rPr>
          <w:rFonts w:ascii="Arial"/>
          <w:sz w:val="16"/>
        </w:rPr>
      </w:pPr>
    </w:p>
    <w:p>
      <w:pPr>
        <w:spacing w:line="228" w:lineRule="auto" w:before="0"/>
        <w:ind w:left="4238" w:right="6074" w:firstLine="94"/>
        <w:jc w:val="left"/>
        <w:rPr>
          <w:rFonts w:ascii="Helvetica"/>
          <w:sz w:val="16"/>
        </w:rPr>
      </w:pPr>
      <w:r>
        <w:rPr/>
        <mc:AlternateContent>
          <mc:Choice Requires="wps">
            <w:drawing>
              <wp:anchor distT="0" distB="0" distL="0" distR="0" allowOverlap="1" layoutInCell="1" locked="0" behindDoc="1" simplePos="0" relativeHeight="481246208">
                <wp:simplePos x="0" y="0"/>
                <wp:positionH relativeFrom="page">
                  <wp:posOffset>2953386</wp:posOffset>
                </wp:positionH>
                <wp:positionV relativeFrom="paragraph">
                  <wp:posOffset>180347</wp:posOffset>
                </wp:positionV>
                <wp:extent cx="1113790" cy="2130425"/>
                <wp:effectExtent l="0" t="0" r="0" b="0"/>
                <wp:wrapNone/>
                <wp:docPr id="2076" name="Group 2076"/>
                <wp:cNvGraphicFramePr>
                  <a:graphicFrameLocks/>
                </wp:cNvGraphicFramePr>
                <a:graphic>
                  <a:graphicData uri="http://schemas.microsoft.com/office/word/2010/wordprocessingGroup">
                    <wpg:wgp>
                      <wpg:cNvPr id="2076" name="Group 2076"/>
                      <wpg:cNvGrpSpPr/>
                      <wpg:grpSpPr>
                        <a:xfrm>
                          <a:off x="0" y="0"/>
                          <a:ext cx="1113790" cy="2130425"/>
                          <a:chExt cx="1113790" cy="2130425"/>
                        </a:xfrm>
                      </wpg:grpSpPr>
                      <wps:wsp>
                        <wps:cNvPr id="2077" name="Graphic 2077"/>
                        <wps:cNvSpPr/>
                        <wps:spPr>
                          <a:xfrm>
                            <a:off x="228484" y="111123"/>
                            <a:ext cx="593090" cy="1911350"/>
                          </a:xfrm>
                          <a:custGeom>
                            <a:avLst/>
                            <a:gdLst/>
                            <a:ahLst/>
                            <a:cxnLst/>
                            <a:rect l="l" t="t" r="r" b="b"/>
                            <a:pathLst>
                              <a:path w="593090" h="1911350">
                                <a:moveTo>
                                  <a:pt x="408787" y="0"/>
                                </a:moveTo>
                                <a:lnTo>
                                  <a:pt x="184148" y="0"/>
                                </a:lnTo>
                                <a:lnTo>
                                  <a:pt x="247648" y="82550"/>
                                </a:lnTo>
                                <a:lnTo>
                                  <a:pt x="136523" y="241300"/>
                                </a:lnTo>
                                <a:lnTo>
                                  <a:pt x="136523" y="463550"/>
                                </a:lnTo>
                                <a:lnTo>
                                  <a:pt x="0" y="1508125"/>
                                </a:lnTo>
                                <a:lnTo>
                                  <a:pt x="63498" y="1711325"/>
                                </a:lnTo>
                                <a:lnTo>
                                  <a:pt x="63498" y="1911350"/>
                                </a:lnTo>
                                <a:lnTo>
                                  <a:pt x="529437" y="1911350"/>
                                </a:lnTo>
                                <a:lnTo>
                                  <a:pt x="529437" y="1711325"/>
                                </a:lnTo>
                                <a:lnTo>
                                  <a:pt x="592937" y="1508125"/>
                                </a:lnTo>
                                <a:lnTo>
                                  <a:pt x="456412" y="463550"/>
                                </a:lnTo>
                                <a:lnTo>
                                  <a:pt x="456412" y="241300"/>
                                </a:lnTo>
                                <a:lnTo>
                                  <a:pt x="345287" y="82550"/>
                                </a:lnTo>
                                <a:lnTo>
                                  <a:pt x="408787" y="0"/>
                                </a:lnTo>
                                <a:close/>
                              </a:path>
                            </a:pathLst>
                          </a:custGeom>
                          <a:solidFill>
                            <a:srgbClr val="F6EDDD"/>
                          </a:solidFill>
                        </wps:spPr>
                        <wps:bodyPr wrap="square" lIns="0" tIns="0" rIns="0" bIns="0" rtlCol="0">
                          <a:prstTxWarp prst="textNoShape">
                            <a:avLst/>
                          </a:prstTxWarp>
                          <a:noAutofit/>
                        </wps:bodyPr>
                      </wps:wsp>
                      <wps:wsp>
                        <wps:cNvPr id="2078" name="Graphic 2078"/>
                        <wps:cNvSpPr/>
                        <wps:spPr>
                          <a:xfrm>
                            <a:off x="228484" y="111123"/>
                            <a:ext cx="593090" cy="1911350"/>
                          </a:xfrm>
                          <a:custGeom>
                            <a:avLst/>
                            <a:gdLst/>
                            <a:ahLst/>
                            <a:cxnLst/>
                            <a:rect l="l" t="t" r="r" b="b"/>
                            <a:pathLst>
                              <a:path w="593090" h="1911350">
                                <a:moveTo>
                                  <a:pt x="408787" y="0"/>
                                </a:moveTo>
                                <a:lnTo>
                                  <a:pt x="345287" y="82550"/>
                                </a:lnTo>
                                <a:lnTo>
                                  <a:pt x="456412" y="241300"/>
                                </a:lnTo>
                                <a:lnTo>
                                  <a:pt x="456412" y="463550"/>
                                </a:lnTo>
                                <a:lnTo>
                                  <a:pt x="592937" y="1508125"/>
                                </a:lnTo>
                                <a:lnTo>
                                  <a:pt x="529437" y="1711325"/>
                                </a:lnTo>
                                <a:lnTo>
                                  <a:pt x="529437" y="1911350"/>
                                </a:lnTo>
                                <a:lnTo>
                                  <a:pt x="63499" y="1911350"/>
                                </a:lnTo>
                                <a:lnTo>
                                  <a:pt x="63499" y="1711325"/>
                                </a:lnTo>
                                <a:lnTo>
                                  <a:pt x="0" y="1508125"/>
                                </a:lnTo>
                                <a:lnTo>
                                  <a:pt x="136524" y="463550"/>
                                </a:lnTo>
                                <a:lnTo>
                                  <a:pt x="136524" y="241300"/>
                                </a:lnTo>
                                <a:lnTo>
                                  <a:pt x="247649" y="82550"/>
                                </a:lnTo>
                                <a:lnTo>
                                  <a:pt x="184149" y="0"/>
                                </a:lnTo>
                                <a:lnTo>
                                  <a:pt x="408787" y="0"/>
                                </a:lnTo>
                                <a:close/>
                              </a:path>
                            </a:pathLst>
                          </a:custGeom>
                          <a:ln w="12700">
                            <a:solidFill>
                              <a:srgbClr val="BC8D0A"/>
                            </a:solidFill>
                            <a:prstDash val="solid"/>
                          </a:ln>
                        </wps:spPr>
                        <wps:bodyPr wrap="square" lIns="0" tIns="0" rIns="0" bIns="0" rtlCol="0">
                          <a:prstTxWarp prst="textNoShape">
                            <a:avLst/>
                          </a:prstTxWarp>
                          <a:noAutofit/>
                        </wps:bodyPr>
                      </wps:wsp>
                      <wps:wsp>
                        <wps:cNvPr id="2079" name="Graphic 2079"/>
                        <wps:cNvSpPr/>
                        <wps:spPr>
                          <a:xfrm>
                            <a:off x="698244" y="1790330"/>
                            <a:ext cx="207010" cy="1270"/>
                          </a:xfrm>
                          <a:custGeom>
                            <a:avLst/>
                            <a:gdLst/>
                            <a:ahLst/>
                            <a:cxnLst/>
                            <a:rect l="l" t="t" r="r" b="b"/>
                            <a:pathLst>
                              <a:path w="207010" h="0">
                                <a:moveTo>
                                  <a:pt x="112852" y="0"/>
                                </a:moveTo>
                                <a:lnTo>
                                  <a:pt x="0" y="0"/>
                                </a:lnTo>
                              </a:path>
                              <a:path w="207010" h="0">
                                <a:moveTo>
                                  <a:pt x="206514"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080" name="Graphic 2080"/>
                        <wps:cNvSpPr/>
                        <wps:spPr>
                          <a:xfrm>
                            <a:off x="634884" y="1765298"/>
                            <a:ext cx="101600" cy="50800"/>
                          </a:xfrm>
                          <a:custGeom>
                            <a:avLst/>
                            <a:gdLst/>
                            <a:ahLst/>
                            <a:cxnLst/>
                            <a:rect l="l" t="t" r="r" b="b"/>
                            <a:pathLst>
                              <a:path w="101600" h="50800">
                                <a:moveTo>
                                  <a:pt x="101600" y="0"/>
                                </a:moveTo>
                                <a:lnTo>
                                  <a:pt x="0" y="25400"/>
                                </a:lnTo>
                                <a:lnTo>
                                  <a:pt x="101600" y="50800"/>
                                </a:lnTo>
                                <a:lnTo>
                                  <a:pt x="101600" y="0"/>
                                </a:lnTo>
                                <a:close/>
                              </a:path>
                            </a:pathLst>
                          </a:custGeom>
                          <a:solidFill>
                            <a:srgbClr val="231F20"/>
                          </a:solidFill>
                        </wps:spPr>
                        <wps:bodyPr wrap="square" lIns="0" tIns="0" rIns="0" bIns="0" rtlCol="0">
                          <a:prstTxWarp prst="textNoShape">
                            <a:avLst/>
                          </a:prstTxWarp>
                          <a:noAutofit/>
                        </wps:bodyPr>
                      </wps:wsp>
                      <wps:wsp>
                        <wps:cNvPr id="2081" name="Graphic 2081"/>
                        <wps:cNvSpPr/>
                        <wps:spPr>
                          <a:xfrm>
                            <a:off x="644409" y="1956827"/>
                            <a:ext cx="405130" cy="140970"/>
                          </a:xfrm>
                          <a:custGeom>
                            <a:avLst/>
                            <a:gdLst/>
                            <a:ahLst/>
                            <a:cxnLst/>
                            <a:rect l="l" t="t" r="r" b="b"/>
                            <a:pathLst>
                              <a:path w="405130" h="140970">
                                <a:moveTo>
                                  <a:pt x="252095" y="48437"/>
                                </a:moveTo>
                                <a:lnTo>
                                  <a:pt x="405053" y="140919"/>
                                </a:lnTo>
                                <a:lnTo>
                                  <a:pt x="171919" y="0"/>
                                </a:lnTo>
                                <a:lnTo>
                                  <a:pt x="0" y="0"/>
                                </a:lnTo>
                              </a:path>
                            </a:pathLst>
                          </a:custGeom>
                          <a:ln w="6349">
                            <a:solidFill>
                              <a:srgbClr val="231F20"/>
                            </a:solidFill>
                            <a:prstDash val="solid"/>
                          </a:ln>
                        </wps:spPr>
                        <wps:bodyPr wrap="square" lIns="0" tIns="0" rIns="0" bIns="0" rtlCol="0">
                          <a:prstTxWarp prst="textNoShape">
                            <a:avLst/>
                          </a:prstTxWarp>
                          <a:noAutofit/>
                        </wps:bodyPr>
                      </wps:wsp>
                      <wps:wsp>
                        <wps:cNvPr id="2082" name="Graphic 2082"/>
                        <wps:cNvSpPr/>
                        <wps:spPr>
                          <a:xfrm>
                            <a:off x="1003794" y="2055912"/>
                            <a:ext cx="100330" cy="74295"/>
                          </a:xfrm>
                          <a:custGeom>
                            <a:avLst/>
                            <a:gdLst/>
                            <a:ahLst/>
                            <a:cxnLst/>
                            <a:rect l="l" t="t" r="r" b="b"/>
                            <a:pathLst>
                              <a:path w="100330" h="74295">
                                <a:moveTo>
                                  <a:pt x="26250" y="0"/>
                                </a:moveTo>
                                <a:lnTo>
                                  <a:pt x="0" y="43484"/>
                                </a:lnTo>
                                <a:lnTo>
                                  <a:pt x="100088" y="74282"/>
                                </a:lnTo>
                                <a:lnTo>
                                  <a:pt x="26250" y="0"/>
                                </a:lnTo>
                                <a:close/>
                              </a:path>
                            </a:pathLst>
                          </a:custGeom>
                          <a:solidFill>
                            <a:srgbClr val="231F20"/>
                          </a:solidFill>
                        </wps:spPr>
                        <wps:bodyPr wrap="square" lIns="0" tIns="0" rIns="0" bIns="0" rtlCol="0">
                          <a:prstTxWarp prst="textNoShape">
                            <a:avLst/>
                          </a:prstTxWarp>
                          <a:noAutofit/>
                        </wps:bodyPr>
                      </wps:wsp>
                      <wps:wsp>
                        <wps:cNvPr id="2083" name="Graphic 2083"/>
                        <wps:cNvSpPr/>
                        <wps:spPr>
                          <a:xfrm>
                            <a:off x="54432" y="1956827"/>
                            <a:ext cx="349250" cy="107314"/>
                          </a:xfrm>
                          <a:custGeom>
                            <a:avLst/>
                            <a:gdLst/>
                            <a:ahLst/>
                            <a:cxnLst/>
                            <a:rect l="l" t="t" r="r" b="b"/>
                            <a:pathLst>
                              <a:path w="349250" h="107314">
                                <a:moveTo>
                                  <a:pt x="96596" y="48437"/>
                                </a:moveTo>
                                <a:lnTo>
                                  <a:pt x="0" y="106781"/>
                                </a:lnTo>
                                <a:lnTo>
                                  <a:pt x="176771" y="0"/>
                                </a:lnTo>
                                <a:lnTo>
                                  <a:pt x="348691" y="0"/>
                                </a:lnTo>
                              </a:path>
                            </a:pathLst>
                          </a:custGeom>
                          <a:ln w="6349">
                            <a:solidFill>
                              <a:srgbClr val="231F20"/>
                            </a:solidFill>
                            <a:prstDash val="solid"/>
                          </a:ln>
                        </wps:spPr>
                        <wps:bodyPr wrap="square" lIns="0" tIns="0" rIns="0" bIns="0" rtlCol="0">
                          <a:prstTxWarp prst="textNoShape">
                            <a:avLst/>
                          </a:prstTxWarp>
                          <a:noAutofit/>
                        </wps:bodyPr>
                      </wps:wsp>
                      <wps:wsp>
                        <wps:cNvPr id="2084" name="Graphic 2084"/>
                        <wps:cNvSpPr/>
                        <wps:spPr>
                          <a:xfrm>
                            <a:off x="0" y="2021775"/>
                            <a:ext cx="100330" cy="74295"/>
                          </a:xfrm>
                          <a:custGeom>
                            <a:avLst/>
                            <a:gdLst/>
                            <a:ahLst/>
                            <a:cxnLst/>
                            <a:rect l="l" t="t" r="r" b="b"/>
                            <a:pathLst>
                              <a:path w="100330" h="74295">
                                <a:moveTo>
                                  <a:pt x="73836" y="0"/>
                                </a:moveTo>
                                <a:lnTo>
                                  <a:pt x="0" y="74282"/>
                                </a:lnTo>
                                <a:lnTo>
                                  <a:pt x="100087" y="43483"/>
                                </a:lnTo>
                                <a:lnTo>
                                  <a:pt x="73836" y="0"/>
                                </a:lnTo>
                                <a:close/>
                              </a:path>
                            </a:pathLst>
                          </a:custGeom>
                          <a:solidFill>
                            <a:srgbClr val="231F20"/>
                          </a:solidFill>
                        </wps:spPr>
                        <wps:bodyPr wrap="square" lIns="0" tIns="0" rIns="0" bIns="0" rtlCol="0">
                          <a:prstTxWarp prst="textNoShape">
                            <a:avLst/>
                          </a:prstTxWarp>
                          <a:noAutofit/>
                        </wps:bodyPr>
                      </wps:wsp>
                      <wps:wsp>
                        <wps:cNvPr id="2085" name="Graphic 2085"/>
                        <wps:cNvSpPr/>
                        <wps:spPr>
                          <a:xfrm>
                            <a:off x="603134" y="108888"/>
                            <a:ext cx="447040" cy="329565"/>
                          </a:xfrm>
                          <a:custGeom>
                            <a:avLst/>
                            <a:gdLst/>
                            <a:ahLst/>
                            <a:cxnLst/>
                            <a:rect l="l" t="t" r="r" b="b"/>
                            <a:pathLst>
                              <a:path w="447040" h="329565">
                                <a:moveTo>
                                  <a:pt x="446760" y="0"/>
                                </a:moveTo>
                                <a:lnTo>
                                  <a:pt x="222249" y="0"/>
                                </a:lnTo>
                                <a:lnTo>
                                  <a:pt x="0" y="230835"/>
                                </a:lnTo>
                                <a:lnTo>
                                  <a:pt x="0" y="329260"/>
                                </a:lnTo>
                              </a:path>
                            </a:pathLst>
                          </a:custGeom>
                          <a:ln w="6350">
                            <a:solidFill>
                              <a:srgbClr val="231F20"/>
                            </a:solidFill>
                            <a:prstDash val="solid"/>
                          </a:ln>
                        </wps:spPr>
                        <wps:bodyPr wrap="square" lIns="0" tIns="0" rIns="0" bIns="0" rtlCol="0">
                          <a:prstTxWarp prst="textNoShape">
                            <a:avLst/>
                          </a:prstTxWarp>
                          <a:noAutofit/>
                        </wps:bodyPr>
                      </wps:wsp>
                      <wps:wsp>
                        <wps:cNvPr id="2086" name="Graphic 2086"/>
                        <wps:cNvSpPr/>
                        <wps:spPr>
                          <a:xfrm>
                            <a:off x="1011642" y="83107"/>
                            <a:ext cx="101600" cy="50800"/>
                          </a:xfrm>
                          <a:custGeom>
                            <a:avLst/>
                            <a:gdLst/>
                            <a:ahLst/>
                            <a:cxnLst/>
                            <a:rect l="l" t="t" r="r" b="b"/>
                            <a:pathLst>
                              <a:path w="101600" h="50800">
                                <a:moveTo>
                                  <a:pt x="0" y="0"/>
                                </a:moveTo>
                                <a:lnTo>
                                  <a:pt x="0" y="50800"/>
                                </a:lnTo>
                                <a:lnTo>
                                  <a:pt x="101600" y="25400"/>
                                </a:lnTo>
                                <a:lnTo>
                                  <a:pt x="0" y="0"/>
                                </a:lnTo>
                                <a:close/>
                              </a:path>
                            </a:pathLst>
                          </a:custGeom>
                          <a:solidFill>
                            <a:srgbClr val="231F20"/>
                          </a:solidFill>
                        </wps:spPr>
                        <wps:bodyPr wrap="square" lIns="0" tIns="0" rIns="0" bIns="0" rtlCol="0">
                          <a:prstTxWarp prst="textNoShape">
                            <a:avLst/>
                          </a:prstTxWarp>
                          <a:noAutofit/>
                        </wps:bodyPr>
                      </wps:wsp>
                      <wps:wsp>
                        <wps:cNvPr id="2087" name="Graphic 2087"/>
                        <wps:cNvSpPr/>
                        <wps:spPr>
                          <a:xfrm>
                            <a:off x="389355" y="637005"/>
                            <a:ext cx="38100" cy="257810"/>
                          </a:xfrm>
                          <a:custGeom>
                            <a:avLst/>
                            <a:gdLst/>
                            <a:ahLst/>
                            <a:cxnLst/>
                            <a:rect l="l" t="t" r="r" b="b"/>
                            <a:pathLst>
                              <a:path w="38100" h="257810">
                                <a:moveTo>
                                  <a:pt x="0" y="257289"/>
                                </a:moveTo>
                                <a:lnTo>
                                  <a:pt x="37795" y="0"/>
                                </a:lnTo>
                              </a:path>
                            </a:pathLst>
                          </a:custGeom>
                          <a:ln w="6350">
                            <a:solidFill>
                              <a:srgbClr val="231F20"/>
                            </a:solidFill>
                            <a:prstDash val="solid"/>
                          </a:ln>
                        </wps:spPr>
                        <wps:bodyPr wrap="square" lIns="0" tIns="0" rIns="0" bIns="0" rtlCol="0">
                          <a:prstTxWarp prst="textNoShape">
                            <a:avLst/>
                          </a:prstTxWarp>
                          <a:noAutofit/>
                        </wps:bodyPr>
                      </wps:wsp>
                      <wps:wsp>
                        <wps:cNvPr id="2088" name="Graphic 2088"/>
                        <wps:cNvSpPr/>
                        <wps:spPr>
                          <a:xfrm>
                            <a:off x="396226" y="574216"/>
                            <a:ext cx="50800" cy="104775"/>
                          </a:xfrm>
                          <a:custGeom>
                            <a:avLst/>
                            <a:gdLst/>
                            <a:ahLst/>
                            <a:cxnLst/>
                            <a:rect l="l" t="t" r="r" b="b"/>
                            <a:pathLst>
                              <a:path w="50800" h="104775">
                                <a:moveTo>
                                  <a:pt x="39509" y="0"/>
                                </a:moveTo>
                                <a:lnTo>
                                  <a:pt x="0" y="96988"/>
                                </a:lnTo>
                                <a:lnTo>
                                  <a:pt x="50279" y="104178"/>
                                </a:lnTo>
                                <a:lnTo>
                                  <a:pt x="39509" y="0"/>
                                </a:lnTo>
                                <a:close/>
                              </a:path>
                            </a:pathLst>
                          </a:custGeom>
                          <a:solidFill>
                            <a:srgbClr val="231F20"/>
                          </a:solidFill>
                        </wps:spPr>
                        <wps:bodyPr wrap="square" lIns="0" tIns="0" rIns="0" bIns="0" rtlCol="0">
                          <a:prstTxWarp prst="textNoShape">
                            <a:avLst/>
                          </a:prstTxWarp>
                          <a:noAutofit/>
                        </wps:bodyPr>
                      </wps:wsp>
                      <wps:wsp>
                        <wps:cNvPr id="2089" name="Graphic 2089"/>
                        <wps:cNvSpPr/>
                        <wps:spPr>
                          <a:xfrm>
                            <a:off x="685354" y="1192884"/>
                            <a:ext cx="38100" cy="257810"/>
                          </a:xfrm>
                          <a:custGeom>
                            <a:avLst/>
                            <a:gdLst/>
                            <a:ahLst/>
                            <a:cxnLst/>
                            <a:rect l="l" t="t" r="r" b="b"/>
                            <a:pathLst>
                              <a:path w="38100" h="257810">
                                <a:moveTo>
                                  <a:pt x="37795" y="257301"/>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090" name="Graphic 2090"/>
                        <wps:cNvSpPr/>
                        <wps:spPr>
                          <a:xfrm>
                            <a:off x="359053" y="1130107"/>
                            <a:ext cx="357505" cy="553085"/>
                          </a:xfrm>
                          <a:custGeom>
                            <a:avLst/>
                            <a:gdLst/>
                            <a:ahLst/>
                            <a:cxnLst/>
                            <a:rect l="l" t="t" r="r" b="b"/>
                            <a:pathLst>
                              <a:path w="357505" h="553085">
                                <a:moveTo>
                                  <a:pt x="54622" y="537832"/>
                                </a:moveTo>
                                <a:lnTo>
                                  <a:pt x="0" y="448475"/>
                                </a:lnTo>
                                <a:lnTo>
                                  <a:pt x="6159" y="553008"/>
                                </a:lnTo>
                                <a:lnTo>
                                  <a:pt x="54622" y="537832"/>
                                </a:lnTo>
                                <a:close/>
                              </a:path>
                              <a:path w="357505" h="553085">
                                <a:moveTo>
                                  <a:pt x="329793" y="400253"/>
                                </a:moveTo>
                                <a:lnTo>
                                  <a:pt x="290283" y="303263"/>
                                </a:lnTo>
                                <a:lnTo>
                                  <a:pt x="279514" y="407441"/>
                                </a:lnTo>
                                <a:lnTo>
                                  <a:pt x="329793" y="400253"/>
                                </a:lnTo>
                                <a:close/>
                              </a:path>
                              <a:path w="357505" h="553085">
                                <a:moveTo>
                                  <a:pt x="357238" y="96989"/>
                                </a:moveTo>
                                <a:lnTo>
                                  <a:pt x="317715" y="0"/>
                                </a:lnTo>
                                <a:lnTo>
                                  <a:pt x="306946" y="104178"/>
                                </a:lnTo>
                                <a:lnTo>
                                  <a:pt x="357238" y="96989"/>
                                </a:lnTo>
                                <a:close/>
                              </a:path>
                            </a:pathLst>
                          </a:custGeom>
                          <a:solidFill>
                            <a:srgbClr val="231F20"/>
                          </a:solidFill>
                        </wps:spPr>
                        <wps:bodyPr wrap="square" lIns="0" tIns="0" rIns="0" bIns="0" rtlCol="0">
                          <a:prstTxWarp prst="textNoShape">
                            <a:avLst/>
                          </a:prstTxWarp>
                          <a:noAutofit/>
                        </wps:bodyPr>
                      </wps:wsp>
                      <wps:wsp>
                        <wps:cNvPr id="2091" name="Graphic 2091"/>
                        <wps:cNvSpPr/>
                        <wps:spPr>
                          <a:xfrm>
                            <a:off x="317384" y="1192884"/>
                            <a:ext cx="38100" cy="257810"/>
                          </a:xfrm>
                          <a:custGeom>
                            <a:avLst/>
                            <a:gdLst/>
                            <a:ahLst/>
                            <a:cxnLst/>
                            <a:rect l="l" t="t" r="r" b="b"/>
                            <a:pathLst>
                              <a:path w="38100" h="257810">
                                <a:moveTo>
                                  <a:pt x="0" y="257301"/>
                                </a:moveTo>
                                <a:lnTo>
                                  <a:pt x="37795" y="0"/>
                                </a:lnTo>
                              </a:path>
                            </a:pathLst>
                          </a:custGeom>
                          <a:ln w="6350">
                            <a:solidFill>
                              <a:srgbClr val="231F20"/>
                            </a:solidFill>
                            <a:prstDash val="solid"/>
                          </a:ln>
                        </wps:spPr>
                        <wps:bodyPr wrap="square" lIns="0" tIns="0" rIns="0" bIns="0" rtlCol="0">
                          <a:prstTxWarp prst="textNoShape">
                            <a:avLst/>
                          </a:prstTxWarp>
                          <a:noAutofit/>
                        </wps:bodyPr>
                      </wps:wsp>
                      <wps:wsp>
                        <wps:cNvPr id="2092" name="Graphic 2092"/>
                        <wps:cNvSpPr/>
                        <wps:spPr>
                          <a:xfrm>
                            <a:off x="324256" y="1130108"/>
                            <a:ext cx="50800" cy="104775"/>
                          </a:xfrm>
                          <a:custGeom>
                            <a:avLst/>
                            <a:gdLst/>
                            <a:ahLst/>
                            <a:cxnLst/>
                            <a:rect l="l" t="t" r="r" b="b"/>
                            <a:pathLst>
                              <a:path w="50800" h="104775">
                                <a:moveTo>
                                  <a:pt x="39508" y="0"/>
                                </a:moveTo>
                                <a:lnTo>
                                  <a:pt x="0" y="96988"/>
                                </a:lnTo>
                                <a:lnTo>
                                  <a:pt x="50278" y="104178"/>
                                </a:lnTo>
                                <a:lnTo>
                                  <a:pt x="39508" y="0"/>
                                </a:lnTo>
                                <a:close/>
                              </a:path>
                            </a:pathLst>
                          </a:custGeom>
                          <a:solidFill>
                            <a:srgbClr val="231F20"/>
                          </a:solidFill>
                        </wps:spPr>
                        <wps:bodyPr wrap="square" lIns="0" tIns="0" rIns="0" bIns="0" rtlCol="0">
                          <a:prstTxWarp prst="textNoShape">
                            <a:avLst/>
                          </a:prstTxWarp>
                          <a:noAutofit/>
                        </wps:bodyPr>
                      </wps:wsp>
                      <wps:wsp>
                        <wps:cNvPr id="2093" name="Graphic 2093"/>
                        <wps:cNvSpPr/>
                        <wps:spPr>
                          <a:xfrm>
                            <a:off x="523289" y="647698"/>
                            <a:ext cx="1270" cy="508634"/>
                          </a:xfrm>
                          <a:custGeom>
                            <a:avLst/>
                            <a:gdLst/>
                            <a:ahLst/>
                            <a:cxnLst/>
                            <a:rect l="l" t="t" r="r" b="b"/>
                            <a:pathLst>
                              <a:path w="0" h="508634">
                                <a:moveTo>
                                  <a:pt x="0" y="0"/>
                                </a:moveTo>
                                <a:lnTo>
                                  <a:pt x="0" y="508190"/>
                                </a:lnTo>
                              </a:path>
                            </a:pathLst>
                          </a:custGeom>
                          <a:ln w="15875">
                            <a:solidFill>
                              <a:srgbClr val="231F20"/>
                            </a:solidFill>
                            <a:prstDash val="solid"/>
                          </a:ln>
                        </wps:spPr>
                        <wps:bodyPr wrap="square" lIns="0" tIns="0" rIns="0" bIns="0" rtlCol="0">
                          <a:prstTxWarp prst="textNoShape">
                            <a:avLst/>
                          </a:prstTxWarp>
                          <a:noAutofit/>
                        </wps:bodyPr>
                      </wps:wsp>
                      <wps:wsp>
                        <wps:cNvPr id="2094" name="Graphic 2094"/>
                        <wps:cNvSpPr/>
                        <wps:spPr>
                          <a:xfrm>
                            <a:off x="492009" y="1108073"/>
                            <a:ext cx="63500" cy="127000"/>
                          </a:xfrm>
                          <a:custGeom>
                            <a:avLst/>
                            <a:gdLst/>
                            <a:ahLst/>
                            <a:cxnLst/>
                            <a:rect l="l" t="t" r="r" b="b"/>
                            <a:pathLst>
                              <a:path w="63500" h="127000">
                                <a:moveTo>
                                  <a:pt x="63500" y="0"/>
                                </a:moveTo>
                                <a:lnTo>
                                  <a:pt x="0" y="0"/>
                                </a:lnTo>
                                <a:lnTo>
                                  <a:pt x="31750" y="127000"/>
                                </a:lnTo>
                                <a:lnTo>
                                  <a:pt x="63500" y="0"/>
                                </a:lnTo>
                                <a:close/>
                              </a:path>
                            </a:pathLst>
                          </a:custGeom>
                          <a:solidFill>
                            <a:srgbClr val="231F20"/>
                          </a:solidFill>
                        </wps:spPr>
                        <wps:bodyPr wrap="square" lIns="0" tIns="0" rIns="0" bIns="0" rtlCol="0">
                          <a:prstTxWarp prst="textNoShape">
                            <a:avLst/>
                          </a:prstTxWarp>
                          <a:noAutofit/>
                        </wps:bodyPr>
                      </wps:wsp>
                      <wps:wsp>
                        <wps:cNvPr id="2095" name="Graphic 2095"/>
                        <wps:cNvSpPr/>
                        <wps:spPr>
                          <a:xfrm>
                            <a:off x="575486" y="853451"/>
                            <a:ext cx="523240" cy="1270"/>
                          </a:xfrm>
                          <a:custGeom>
                            <a:avLst/>
                            <a:gdLst/>
                            <a:ahLst/>
                            <a:cxnLst/>
                            <a:rect l="l" t="t" r="r" b="b"/>
                            <a:pathLst>
                              <a:path w="523240" h="0">
                                <a:moveTo>
                                  <a:pt x="522947"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096" name="Graphic 2096"/>
                        <wps:cNvSpPr/>
                        <wps:spPr>
                          <a:xfrm>
                            <a:off x="534935" y="837438"/>
                            <a:ext cx="65405" cy="33020"/>
                          </a:xfrm>
                          <a:custGeom>
                            <a:avLst/>
                            <a:gdLst/>
                            <a:ahLst/>
                            <a:cxnLst/>
                            <a:rect l="l" t="t" r="r" b="b"/>
                            <a:pathLst>
                              <a:path w="65405" h="33020">
                                <a:moveTo>
                                  <a:pt x="65024" y="0"/>
                                </a:moveTo>
                                <a:lnTo>
                                  <a:pt x="0" y="16254"/>
                                </a:lnTo>
                                <a:lnTo>
                                  <a:pt x="65024" y="32510"/>
                                </a:lnTo>
                                <a:lnTo>
                                  <a:pt x="65024" y="0"/>
                                </a:lnTo>
                                <a:close/>
                              </a:path>
                            </a:pathLst>
                          </a:custGeom>
                          <a:solidFill>
                            <a:srgbClr val="231F20"/>
                          </a:solidFill>
                        </wps:spPr>
                        <wps:bodyPr wrap="square" lIns="0" tIns="0" rIns="0" bIns="0" rtlCol="0">
                          <a:prstTxWarp prst="textNoShape">
                            <a:avLst/>
                          </a:prstTxWarp>
                          <a:noAutofit/>
                        </wps:bodyPr>
                      </wps:wsp>
                      <wps:wsp>
                        <wps:cNvPr id="2097" name="Graphic 2097"/>
                        <wps:cNvSpPr/>
                        <wps:spPr>
                          <a:xfrm>
                            <a:off x="981886" y="1790876"/>
                            <a:ext cx="120014" cy="1270"/>
                          </a:xfrm>
                          <a:custGeom>
                            <a:avLst/>
                            <a:gdLst/>
                            <a:ahLst/>
                            <a:cxnLst/>
                            <a:rect l="l" t="t" r="r" b="b"/>
                            <a:pathLst>
                              <a:path w="120014" h="0">
                                <a:moveTo>
                                  <a:pt x="119722"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098" name="Graphic 2098"/>
                        <wps:cNvSpPr/>
                        <wps:spPr>
                          <a:xfrm>
                            <a:off x="941335" y="1774861"/>
                            <a:ext cx="65405" cy="33020"/>
                          </a:xfrm>
                          <a:custGeom>
                            <a:avLst/>
                            <a:gdLst/>
                            <a:ahLst/>
                            <a:cxnLst/>
                            <a:rect l="l" t="t" r="r" b="b"/>
                            <a:pathLst>
                              <a:path w="65405" h="33020">
                                <a:moveTo>
                                  <a:pt x="65024" y="0"/>
                                </a:moveTo>
                                <a:lnTo>
                                  <a:pt x="0" y="16256"/>
                                </a:lnTo>
                                <a:lnTo>
                                  <a:pt x="65024" y="32512"/>
                                </a:lnTo>
                                <a:lnTo>
                                  <a:pt x="65024" y="0"/>
                                </a:lnTo>
                                <a:close/>
                              </a:path>
                            </a:pathLst>
                          </a:custGeom>
                          <a:solidFill>
                            <a:srgbClr val="231F20"/>
                          </a:solidFill>
                        </wps:spPr>
                        <wps:bodyPr wrap="square" lIns="0" tIns="0" rIns="0" bIns="0" rtlCol="0">
                          <a:prstTxWarp prst="textNoShape">
                            <a:avLst/>
                          </a:prstTxWarp>
                          <a:noAutofit/>
                        </wps:bodyPr>
                      </wps:wsp>
                      <wps:wsp>
                        <wps:cNvPr id="2099" name="Graphic 2099"/>
                        <wps:cNvSpPr/>
                        <wps:spPr>
                          <a:xfrm>
                            <a:off x="750111" y="1317801"/>
                            <a:ext cx="342265" cy="1270"/>
                          </a:xfrm>
                          <a:custGeom>
                            <a:avLst/>
                            <a:gdLst/>
                            <a:ahLst/>
                            <a:cxnLst/>
                            <a:rect l="l" t="t" r="r" b="b"/>
                            <a:pathLst>
                              <a:path w="342265" h="0">
                                <a:moveTo>
                                  <a:pt x="341972"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100" name="Graphic 2100"/>
                        <wps:cNvSpPr/>
                        <wps:spPr>
                          <a:xfrm>
                            <a:off x="709560" y="1301786"/>
                            <a:ext cx="65405" cy="33020"/>
                          </a:xfrm>
                          <a:custGeom>
                            <a:avLst/>
                            <a:gdLst/>
                            <a:ahLst/>
                            <a:cxnLst/>
                            <a:rect l="l" t="t" r="r" b="b"/>
                            <a:pathLst>
                              <a:path w="65405" h="33020">
                                <a:moveTo>
                                  <a:pt x="65024" y="0"/>
                                </a:moveTo>
                                <a:lnTo>
                                  <a:pt x="0" y="16255"/>
                                </a:lnTo>
                                <a:lnTo>
                                  <a:pt x="65024" y="32511"/>
                                </a:lnTo>
                                <a:lnTo>
                                  <a:pt x="65024" y="0"/>
                                </a:lnTo>
                                <a:close/>
                              </a:path>
                            </a:pathLst>
                          </a:custGeom>
                          <a:solidFill>
                            <a:srgbClr val="231F20"/>
                          </a:solidFill>
                        </wps:spPr>
                        <wps:bodyPr wrap="square" lIns="0" tIns="0" rIns="0" bIns="0" rtlCol="0">
                          <a:prstTxWarp prst="textNoShape">
                            <a:avLst/>
                          </a:prstTxWarp>
                          <a:noAutofit/>
                        </wps:bodyPr>
                      </wps:wsp>
                      <wps:wsp>
                        <wps:cNvPr id="2101" name="Graphic 2101"/>
                        <wps:cNvSpPr/>
                        <wps:spPr>
                          <a:xfrm>
                            <a:off x="199909" y="3175"/>
                            <a:ext cx="323850" cy="208915"/>
                          </a:xfrm>
                          <a:custGeom>
                            <a:avLst/>
                            <a:gdLst/>
                            <a:ahLst/>
                            <a:cxnLst/>
                            <a:rect l="l" t="t" r="r" b="b"/>
                            <a:pathLst>
                              <a:path w="323850" h="208915">
                                <a:moveTo>
                                  <a:pt x="323227" y="208622"/>
                                </a:moveTo>
                                <a:lnTo>
                                  <a:pt x="323227" y="0"/>
                                </a:lnTo>
                                <a:lnTo>
                                  <a:pt x="0" y="0"/>
                                </a:lnTo>
                              </a:path>
                            </a:pathLst>
                          </a:custGeom>
                          <a:ln w="6350">
                            <a:solidFill>
                              <a:srgbClr val="231F20"/>
                            </a:solidFill>
                            <a:prstDash val="solid"/>
                          </a:ln>
                        </wps:spPr>
                        <wps:bodyPr wrap="square" lIns="0" tIns="0" rIns="0" bIns="0" rtlCol="0">
                          <a:prstTxWarp prst="textNoShape">
                            <a:avLst/>
                          </a:prstTxWarp>
                          <a:noAutofit/>
                        </wps:bodyPr>
                      </wps:wsp>
                      <wps:wsp>
                        <wps:cNvPr id="2102" name="Graphic 2102"/>
                        <wps:cNvSpPr/>
                        <wps:spPr>
                          <a:xfrm>
                            <a:off x="507122" y="187325"/>
                            <a:ext cx="33020" cy="65405"/>
                          </a:xfrm>
                          <a:custGeom>
                            <a:avLst/>
                            <a:gdLst/>
                            <a:ahLst/>
                            <a:cxnLst/>
                            <a:rect l="l" t="t" r="r" b="b"/>
                            <a:pathLst>
                              <a:path w="33020" h="65405">
                                <a:moveTo>
                                  <a:pt x="32512" y="0"/>
                                </a:moveTo>
                                <a:lnTo>
                                  <a:pt x="0" y="0"/>
                                </a:lnTo>
                                <a:lnTo>
                                  <a:pt x="16256" y="65024"/>
                                </a:lnTo>
                                <a:lnTo>
                                  <a:pt x="32512" y="0"/>
                                </a:lnTo>
                                <a:close/>
                              </a:path>
                            </a:pathLst>
                          </a:custGeom>
                          <a:solidFill>
                            <a:srgbClr val="231F20"/>
                          </a:solidFill>
                        </wps:spPr>
                        <wps:bodyPr wrap="square" lIns="0" tIns="0" rIns="0" bIns="0" rtlCol="0">
                          <a:prstTxWarp prst="textNoShape">
                            <a:avLst/>
                          </a:prstTxWarp>
                          <a:noAutofit/>
                        </wps:bodyPr>
                      </wps:wsp>
                      <wps:wsp>
                        <wps:cNvPr id="2103" name="Graphic 2103"/>
                        <wps:cNvSpPr/>
                        <wps:spPr>
                          <a:xfrm>
                            <a:off x="380884" y="1647825"/>
                            <a:ext cx="207645" cy="156845"/>
                          </a:xfrm>
                          <a:custGeom>
                            <a:avLst/>
                            <a:gdLst/>
                            <a:ahLst/>
                            <a:cxnLst/>
                            <a:rect l="l" t="t" r="r" b="b"/>
                            <a:pathLst>
                              <a:path w="207645" h="156845">
                                <a:moveTo>
                                  <a:pt x="0" y="0"/>
                                </a:moveTo>
                                <a:lnTo>
                                  <a:pt x="19907" y="90558"/>
                                </a:lnTo>
                                <a:lnTo>
                                  <a:pt x="48150" y="137061"/>
                                </a:lnTo>
                                <a:lnTo>
                                  <a:pt x="104175" y="154194"/>
                                </a:lnTo>
                                <a:lnTo>
                                  <a:pt x="207429" y="156641"/>
                                </a:lnTo>
                              </a:path>
                            </a:pathLst>
                          </a:custGeom>
                          <a:ln w="6350">
                            <a:solidFill>
                              <a:srgbClr val="231F20"/>
                            </a:solidFill>
                            <a:prstDash val="solid"/>
                          </a:ln>
                        </wps:spPr>
                        <wps:bodyPr wrap="square" lIns="0" tIns="0" rIns="0" bIns="0" rtlCol="0">
                          <a:prstTxWarp prst="textNoShape">
                            <a:avLst/>
                          </a:prstTxWarp>
                          <a:noAutofit/>
                        </wps:bodyPr>
                      </wps:wsp>
                      <wps:wsp>
                        <wps:cNvPr id="2104" name="Graphic 2104"/>
                        <wps:cNvSpPr/>
                        <wps:spPr>
                          <a:xfrm>
                            <a:off x="619539" y="1499665"/>
                            <a:ext cx="50165" cy="256540"/>
                          </a:xfrm>
                          <a:custGeom>
                            <a:avLst/>
                            <a:gdLst/>
                            <a:ahLst/>
                            <a:cxnLst/>
                            <a:rect l="l" t="t" r="r" b="b"/>
                            <a:pathLst>
                              <a:path w="50165" h="256540">
                                <a:moveTo>
                                  <a:pt x="42867" y="0"/>
                                </a:moveTo>
                                <a:lnTo>
                                  <a:pt x="48685" y="52321"/>
                                </a:lnTo>
                                <a:lnTo>
                                  <a:pt x="49742" y="85194"/>
                                </a:lnTo>
                                <a:lnTo>
                                  <a:pt x="45244" y="112510"/>
                                </a:lnTo>
                                <a:lnTo>
                                  <a:pt x="34396" y="148158"/>
                                </a:lnTo>
                                <a:lnTo>
                                  <a:pt x="9260" y="196279"/>
                                </a:lnTo>
                                <a:lnTo>
                                  <a:pt x="0" y="223564"/>
                                </a:lnTo>
                                <a:lnTo>
                                  <a:pt x="5819" y="240133"/>
                                </a:lnTo>
                                <a:lnTo>
                                  <a:pt x="25925" y="256108"/>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32.550095pt;margin-top:14.200562pt;width:87.7pt;height:167.75pt;mso-position-horizontal-relative:page;mso-position-vertical-relative:paragraph;z-index:-22070272" id="docshapegroup1817" coordorigin="4651,284" coordsize="1754,3355">
                <v:shape style="position:absolute;left:5010;top:459;width:934;height:3010" id="docshape1818" coordorigin="5011,459" coordsize="934,3010" path="m5655,459l5301,459,5401,589,5226,839,5226,1189,5011,2834,5111,3154,5111,3469,5845,3469,5845,3154,5945,2834,5730,1189,5730,839,5555,589,5655,459xe" filled="true" fillcolor="#f6eddd" stroked="false">
                  <v:path arrowok="t"/>
                  <v:fill type="solid"/>
                </v:shape>
                <v:shape style="position:absolute;left:5010;top:459;width:934;height:3010" id="docshape1819" coordorigin="5011,459" coordsize="934,3010" path="m5655,459l5555,589,5730,839,5730,1189,5945,2834,5845,3154,5845,3469,5111,3469,5111,3154,5011,2834,5226,1189,5226,839,5401,589,5301,459,5655,459xe" filled="false" stroked="true" strokeweight="1.0pt" strokecolor="#bc8d0a">
                  <v:path arrowok="t"/>
                  <v:stroke dashstyle="solid"/>
                </v:shape>
                <v:shape style="position:absolute;left:5750;top:3103;width:326;height:2" id="docshape1820" coordorigin="5751,3103" coordsize="326,0" path="m5928,3103l5751,3103m6076,3103l5751,3103e" filled="false" stroked="true" strokeweight=".5pt" strokecolor="#231f20">
                  <v:path arrowok="t"/>
                  <v:stroke dashstyle="solid"/>
                </v:shape>
                <v:shape style="position:absolute;left:5650;top:3064;width:160;height:80" id="docshape1821" coordorigin="5651,3064" coordsize="160,80" path="m5811,3064l5651,3104,5811,3144,5811,3064xe" filled="true" fillcolor="#231f20" stroked="false">
                  <v:path arrowok="t"/>
                  <v:fill type="solid"/>
                </v:shape>
                <v:shape style="position:absolute;left:5665;top:3365;width:638;height:222" id="docshape1822" coordorigin="5666,3366" coordsize="638,222" path="m6063,3442l6304,3588,5937,3366,5666,3366e" filled="false" stroked="true" strokeweight=".499921pt" strokecolor="#231f20">
                  <v:path arrowok="t"/>
                  <v:stroke dashstyle="solid"/>
                </v:shape>
                <v:shape style="position:absolute;left:6231;top:3521;width:158;height:117" id="docshape1823" coordorigin="6232,3522" coordsize="158,117" path="m6273,3522l6232,3590,6389,3639,6273,3522xe" filled="true" fillcolor="#231f20" stroked="false">
                  <v:path arrowok="t"/>
                  <v:fill type="solid"/>
                </v:shape>
                <v:shape style="position:absolute;left:4736;top:3365;width:550;height:169" id="docshape1824" coordorigin="4737,3366" coordsize="550,169" path="m4889,3442l4737,3534,5015,3366,5286,3366e" filled="false" stroked="true" strokeweight=".499921pt" strokecolor="#231f20">
                  <v:path arrowok="t"/>
                  <v:stroke dashstyle="solid"/>
                </v:shape>
                <v:shape style="position:absolute;left:4651;top:3467;width:158;height:117" id="docshape1825" coordorigin="4651,3468" coordsize="158,117" path="m4767,3468l4651,3585,4809,3536,4767,3468xe" filled="true" fillcolor="#231f20" stroked="false">
                  <v:path arrowok="t"/>
                  <v:fill type="solid"/>
                </v:shape>
                <v:shape style="position:absolute;left:5600;top:455;width:704;height:519" id="docshape1826" coordorigin="5601,455" coordsize="704,519" path="m6304,455l5951,455,5601,819,5601,974e" filled="false" stroked="true" strokeweight=".5pt" strokecolor="#231f20">
                  <v:path arrowok="t"/>
                  <v:stroke dashstyle="solid"/>
                </v:shape>
                <v:shape style="position:absolute;left:6244;top:414;width:160;height:80" id="docshape1827" coordorigin="6244,415" coordsize="160,80" path="m6244,415l6244,495,6404,455,6244,415xe" filled="true" fillcolor="#231f20" stroked="false">
                  <v:path arrowok="t"/>
                  <v:fill type="solid"/>
                </v:shape>
                <v:line style="position:absolute" from="5264,1692" to="5324,1287" stroked="true" strokeweight=".5pt" strokecolor="#231f20">
                  <v:stroke dashstyle="solid"/>
                </v:line>
                <v:shape style="position:absolute;left:5274;top:1188;width:80;height:165" id="docshape1828" coordorigin="5275,1188" coordsize="80,165" path="m5337,1188l5275,1341,5354,1352,5337,1188xe" filled="true" fillcolor="#231f20" stroked="false">
                  <v:path arrowok="t"/>
                  <v:fill type="solid"/>
                </v:shape>
                <v:line style="position:absolute" from="5790,2568" to="5730,2163" stroked="true" strokeweight=".5pt" strokecolor="#231f20">
                  <v:stroke dashstyle="solid"/>
                </v:line>
                <v:shape style="position:absolute;left:5216;top:2063;width:563;height:871" id="docshape1829" coordorigin="5216,2064" coordsize="563,871" path="m5302,2911l5216,2770,5226,2935,5302,2911xm5736,2694l5674,2541,5657,2705,5736,2694xm5779,2216l5717,2064,5700,2228,5779,2216xe" filled="true" fillcolor="#231f20" stroked="false">
                  <v:path arrowok="t"/>
                  <v:fill type="solid"/>
                </v:shape>
                <v:line style="position:absolute" from="5151,2568" to="5210,2163" stroked="true" strokeweight=".5pt" strokecolor="#231f20">
                  <v:stroke dashstyle="solid"/>
                </v:line>
                <v:shape style="position:absolute;left:5161;top:2063;width:80;height:165" id="docshape1830" coordorigin="5162,2064" coordsize="80,165" path="m5224,2064l5162,2216,5241,2228,5224,2064xe" filled="true" fillcolor="#231f20" stroked="false">
                  <v:path arrowok="t"/>
                  <v:fill type="solid"/>
                </v:shape>
                <v:line style="position:absolute" from="5475,1304" to="5475,2104" stroked="true" strokeweight="1.25pt" strokecolor="#231f20">
                  <v:stroke dashstyle="solid"/>
                </v:line>
                <v:shape style="position:absolute;left:5425;top:2029;width:100;height:200" id="docshape1831" coordorigin="5426,2029" coordsize="100,200" path="m5526,2029l5426,2029,5476,2229,5526,2029xe" filled="true" fillcolor="#231f20" stroked="false">
                  <v:path arrowok="t"/>
                  <v:fill type="solid"/>
                </v:shape>
                <v:line style="position:absolute" from="6381,1628" to="5557,1628" stroked="true" strokeweight=".5pt" strokecolor="#231f20">
                  <v:stroke dashstyle="solid"/>
                </v:line>
                <v:shape style="position:absolute;left:5493;top:1602;width:103;height:52" id="docshape1832" coordorigin="5493,1603" coordsize="103,52" path="m5596,1603l5493,1628,5596,1654,5596,1603xe" filled="true" fillcolor="#231f20" stroked="false">
                  <v:path arrowok="t"/>
                  <v:fill type="solid"/>
                </v:shape>
                <v:line style="position:absolute" from="6386,3104" to="6197,3104" stroked="true" strokeweight=".5pt" strokecolor="#231f20">
                  <v:stroke dashstyle="solid"/>
                </v:line>
                <v:shape style="position:absolute;left:6133;top:3079;width:103;height:52" id="docshape1833" coordorigin="6133,3079" coordsize="103,52" path="m6236,3079l6133,3105,6236,3130,6236,3079xe" filled="true" fillcolor="#231f20" stroked="false">
                  <v:path arrowok="t"/>
                  <v:fill type="solid"/>
                </v:shape>
                <v:line style="position:absolute" from="6371,2359" to="5832,2359" stroked="true" strokeweight=".5pt" strokecolor="#231f20">
                  <v:stroke dashstyle="solid"/>
                </v:line>
                <v:shape style="position:absolute;left:5768;top:2334;width:103;height:52" id="docshape1834" coordorigin="5768,2334" coordsize="103,52" path="m5871,2334l5768,2360,5871,2385,5871,2334xe" filled="true" fillcolor="#231f20" stroked="false">
                  <v:path arrowok="t"/>
                  <v:fill type="solid"/>
                </v:shape>
                <v:shape style="position:absolute;left:4965;top:289;width:510;height:329" id="docshape1835" coordorigin="4966,289" coordsize="510,329" path="m5475,618l5475,289,4966,289e" filled="false" stroked="true" strokeweight=".5pt" strokecolor="#231f20">
                  <v:path arrowok="t"/>
                  <v:stroke dashstyle="solid"/>
                </v:shape>
                <v:shape style="position:absolute;left:5449;top:579;width:52;height:103" id="docshape1836" coordorigin="5450,579" coordsize="52,103" path="m5501,579l5450,579,5475,681,5501,579xe" filled="true" fillcolor="#231f20" stroked="false">
                  <v:path arrowok="t"/>
                  <v:fill type="solid"/>
                </v:shape>
                <v:shape style="position:absolute;left:5250;top:2879;width:327;height:247" id="docshape1837" coordorigin="5251,2879" coordsize="327,247" path="m5251,2879l5282,3022,5327,3095,5415,3122,5577,3126e" filled="false" stroked="true" strokeweight=".5pt" strokecolor="#231f20">
                  <v:path arrowok="t"/>
                  <v:stroke dashstyle="solid"/>
                </v:shape>
                <v:shape style="position:absolute;left:5626;top:2645;width:79;height:404" id="docshape1838" coordorigin="5627,2646" coordsize="79,404" path="m5694,2646l5703,2728,5705,2780,5698,2823,5681,2879,5641,2955,5627,2998,5636,3024,5667,3049e" filled="false" stroked="true" strokeweight=".5pt" strokecolor="#231f20">
                  <v:path arrowok="t"/>
                  <v:stroke dashstyle="solid"/>
                </v:shape>
                <w10:wrap type="none"/>
              </v:group>
            </w:pict>
          </mc:Fallback>
        </mc:AlternateContent>
      </w:r>
      <w:r>
        <w:rPr>
          <w:rFonts w:ascii="Helvetica"/>
          <w:color w:val="231F20"/>
          <w:sz w:val="16"/>
        </w:rPr>
        <w:t>Iron</w:t>
      </w:r>
      <w:r>
        <w:rPr>
          <w:rFonts w:ascii="Helvetica"/>
          <w:color w:val="231F20"/>
          <w:spacing w:val="-12"/>
          <w:sz w:val="16"/>
        </w:rPr>
        <w:t> </w:t>
      </w:r>
      <w:r>
        <w:rPr>
          <w:rFonts w:ascii="Helvetica"/>
          <w:color w:val="231F20"/>
          <w:sz w:val="16"/>
        </w:rPr>
        <w:t>ore, coke,</w:t>
      </w:r>
      <w:r>
        <w:rPr>
          <w:rFonts w:ascii="Helvetica"/>
          <w:color w:val="231F20"/>
          <w:spacing w:val="-3"/>
          <w:sz w:val="16"/>
        </w:rPr>
        <w:t> </w:t>
      </w:r>
      <w:r>
        <w:rPr>
          <w:rFonts w:ascii="Helvetica"/>
          <w:color w:val="231F20"/>
          <w:spacing w:val="-5"/>
          <w:sz w:val="16"/>
        </w:rPr>
        <w:t>and</w:t>
      </w:r>
    </w:p>
    <w:p>
      <w:pPr>
        <w:tabs>
          <w:tab w:pos="6435" w:val="left" w:leader="none"/>
        </w:tabs>
        <w:spacing w:line="179" w:lineRule="exact" w:before="0"/>
        <w:ind w:left="4238" w:right="0" w:firstLine="0"/>
        <w:jc w:val="left"/>
        <w:rPr>
          <w:rFonts w:ascii="Helvetica"/>
          <w:sz w:val="16"/>
        </w:rPr>
      </w:pPr>
      <w:r>
        <w:rPr>
          <w:rFonts w:ascii="Helvetica"/>
          <w:color w:val="231F20"/>
          <w:spacing w:val="-2"/>
          <w:sz w:val="16"/>
        </w:rPr>
        <w:t>limestone</w:t>
      </w:r>
      <w:r>
        <w:rPr>
          <w:rFonts w:ascii="Helvetica"/>
          <w:color w:val="231F20"/>
          <w:sz w:val="16"/>
        </w:rPr>
        <w:tab/>
        <w:t>Gas</w:t>
      </w:r>
      <w:r>
        <w:rPr>
          <w:rFonts w:ascii="Helvetica"/>
          <w:color w:val="231F20"/>
          <w:spacing w:val="-6"/>
          <w:sz w:val="16"/>
        </w:rPr>
        <w:t> </w:t>
      </w:r>
      <w:r>
        <w:rPr>
          <w:rFonts w:ascii="Helvetica"/>
          <w:color w:val="231F20"/>
          <w:sz w:val="16"/>
        </w:rPr>
        <w:t>to</w:t>
      </w:r>
      <w:r>
        <w:rPr>
          <w:rFonts w:ascii="Helvetica"/>
          <w:color w:val="231F20"/>
          <w:spacing w:val="-5"/>
          <w:sz w:val="16"/>
        </w:rPr>
        <w:t> </w:t>
      </w:r>
      <w:r>
        <w:rPr>
          <w:rFonts w:ascii="Helvetica"/>
          <w:color w:val="231F20"/>
          <w:sz w:val="16"/>
        </w:rPr>
        <w:t>cleaning</w:t>
      </w:r>
      <w:r>
        <w:rPr>
          <w:rFonts w:ascii="Helvetica"/>
          <w:color w:val="231F20"/>
          <w:spacing w:val="-6"/>
          <w:sz w:val="16"/>
        </w:rPr>
        <w:t> </w:t>
      </w:r>
      <w:r>
        <w:rPr>
          <w:rFonts w:ascii="Helvetica"/>
          <w:color w:val="231F20"/>
          <w:sz w:val="16"/>
        </w:rPr>
        <w:t>and</w:t>
      </w:r>
      <w:r>
        <w:rPr>
          <w:rFonts w:ascii="Helvetica"/>
          <w:color w:val="231F20"/>
          <w:spacing w:val="-5"/>
          <w:sz w:val="16"/>
        </w:rPr>
        <w:t> </w:t>
      </w:r>
      <w:r>
        <w:rPr>
          <w:rFonts w:ascii="Helvetica"/>
          <w:color w:val="231F20"/>
          <w:spacing w:val="-2"/>
          <w:sz w:val="16"/>
        </w:rPr>
        <w:t>reheating</w:t>
      </w:r>
    </w:p>
    <w:p>
      <w:pPr>
        <w:pStyle w:val="BodyText"/>
        <w:rPr>
          <w:rFonts w:ascii="Helvetica"/>
          <w:sz w:val="16"/>
        </w:rPr>
      </w:pPr>
    </w:p>
    <w:p>
      <w:pPr>
        <w:pStyle w:val="BodyText"/>
        <w:spacing w:before="68"/>
        <w:rPr>
          <w:rFonts w:ascii="Helvetica"/>
          <w:sz w:val="16"/>
        </w:rPr>
      </w:pPr>
    </w:p>
    <w:p>
      <w:pPr>
        <w:spacing w:line="508" w:lineRule="auto" w:before="0"/>
        <w:ind w:left="3446" w:right="6074" w:hanging="507"/>
        <w:jc w:val="left"/>
        <w:rPr>
          <w:rFonts w:ascii="Helvetica" w:hAnsi="Helvetica"/>
          <w:sz w:val="16"/>
        </w:rPr>
      </w:pPr>
      <w:r>
        <w:rPr/>
        <mc:AlternateContent>
          <mc:Choice Requires="wps">
            <w:drawing>
              <wp:anchor distT="0" distB="0" distL="0" distR="0" allowOverlap="1" layoutInCell="1" locked="0" behindDoc="1" simplePos="0" relativeHeight="481246720">
                <wp:simplePos x="0" y="0"/>
                <wp:positionH relativeFrom="page">
                  <wp:posOffset>2006600</wp:posOffset>
                </wp:positionH>
                <wp:positionV relativeFrom="paragraph">
                  <wp:posOffset>154309</wp:posOffset>
                </wp:positionV>
                <wp:extent cx="377825" cy="1580515"/>
                <wp:effectExtent l="0" t="0" r="0" b="0"/>
                <wp:wrapNone/>
                <wp:docPr id="2105" name="Group 2105"/>
                <wp:cNvGraphicFramePr>
                  <a:graphicFrameLocks/>
                </wp:cNvGraphicFramePr>
                <a:graphic>
                  <a:graphicData uri="http://schemas.microsoft.com/office/word/2010/wordprocessingGroup">
                    <wpg:wgp>
                      <wpg:cNvPr id="2105" name="Group 2105"/>
                      <wpg:cNvGrpSpPr/>
                      <wpg:grpSpPr>
                        <a:xfrm>
                          <a:off x="0" y="0"/>
                          <a:ext cx="377825" cy="1580515"/>
                          <a:chExt cx="377825" cy="1580515"/>
                        </a:xfrm>
                      </wpg:grpSpPr>
                      <wps:wsp>
                        <wps:cNvPr id="2106" name="Graphic 2106"/>
                        <wps:cNvSpPr/>
                        <wps:spPr>
                          <a:xfrm>
                            <a:off x="6145" y="373076"/>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107" name="Graphic 2107"/>
                        <wps:cNvSpPr/>
                        <wps:spPr>
                          <a:xfrm>
                            <a:off x="6145" y="1367651"/>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108" name="Graphic 2108"/>
                        <wps:cNvSpPr/>
                        <wps:spPr>
                          <a:xfrm>
                            <a:off x="6145" y="1124762"/>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109" name="Graphic 2109"/>
                        <wps:cNvSpPr/>
                        <wps:spPr>
                          <a:xfrm>
                            <a:off x="6145" y="718070"/>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110" name="Graphic 2110"/>
                        <wps:cNvSpPr/>
                        <wps:spPr>
                          <a:xfrm>
                            <a:off x="4762" y="4762"/>
                            <a:ext cx="368300" cy="1570990"/>
                          </a:xfrm>
                          <a:custGeom>
                            <a:avLst/>
                            <a:gdLst/>
                            <a:ahLst/>
                            <a:cxnLst/>
                            <a:rect l="l" t="t" r="r" b="b"/>
                            <a:pathLst>
                              <a:path w="368300" h="1570990">
                                <a:moveTo>
                                  <a:pt x="0" y="0"/>
                                </a:moveTo>
                                <a:lnTo>
                                  <a:pt x="0" y="1570558"/>
                                </a:lnTo>
                                <a:lnTo>
                                  <a:pt x="368300" y="1570558"/>
                                </a:lnTo>
                              </a:path>
                            </a:pathLst>
                          </a:custGeom>
                          <a:ln w="9525">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8pt;margin-top:12.150337pt;width:29.75pt;height:124.45pt;mso-position-horizontal-relative:page;mso-position-vertical-relative:paragraph;z-index:-22069760" id="docshapegroup1839" coordorigin="3160,243" coordsize="595,2489">
                <v:line style="position:absolute" from="3300,831" to="3170,831" stroked="true" strokeweight=".5pt" strokecolor="#231f20">
                  <v:stroke dashstyle="solid"/>
                </v:line>
                <v:line style="position:absolute" from="3300,2397" to="3170,2397" stroked="true" strokeweight=".5pt" strokecolor="#231f20">
                  <v:stroke dashstyle="solid"/>
                </v:line>
                <v:line style="position:absolute" from="3300,2014" to="3170,2014" stroked="true" strokeweight=".5pt" strokecolor="#231f20">
                  <v:stroke dashstyle="solid"/>
                </v:line>
                <v:line style="position:absolute" from="3300,1374" to="3170,1374" stroked="true" strokeweight=".5pt" strokecolor="#231f20">
                  <v:stroke dashstyle="solid"/>
                </v:line>
                <v:shape style="position:absolute;left:3167;top:250;width:580;height:2474" id="docshape1840" coordorigin="3168,251" coordsize="580,2474" path="m3168,251l3168,2724,3748,2724e" filled="false" stroked="true" strokeweight=".75pt" strokecolor="#231f20">
                  <v:path arrowok="t"/>
                  <v:stroke dashstyle="solid"/>
                </v:shape>
                <w10:wrap type="none"/>
              </v:group>
            </w:pict>
          </mc:Fallback>
        </mc:AlternateContent>
      </w:r>
      <w:r>
        <w:rPr>
          <w:rFonts w:ascii="Helvetica" w:hAnsi="Helvetica"/>
          <w:color w:val="231F20"/>
          <w:spacing w:val="-2"/>
          <w:sz w:val="16"/>
        </w:rPr>
        <w:t>Typical</w:t>
      </w:r>
      <w:r>
        <w:rPr>
          <w:rFonts w:ascii="Helvetica" w:hAnsi="Helvetica"/>
          <w:color w:val="231F20"/>
          <w:spacing w:val="-10"/>
          <w:sz w:val="16"/>
        </w:rPr>
        <w:t> </w:t>
      </w:r>
      <w:r>
        <w:rPr>
          <w:rFonts w:ascii="Helvetica" w:hAnsi="Helvetica"/>
          <w:color w:val="231F20"/>
          <w:spacing w:val="-2"/>
          <w:sz w:val="16"/>
        </w:rPr>
        <w:t>temperature</w:t>
      </w:r>
      <w:r>
        <w:rPr>
          <w:rFonts w:ascii="Helvetica" w:hAnsi="Helvetica"/>
          <w:color w:val="231F20"/>
          <w:spacing w:val="-9"/>
          <w:sz w:val="16"/>
        </w:rPr>
        <w:t> </w:t>
      </w:r>
      <w:r>
        <w:rPr>
          <w:rFonts w:ascii="Helvetica" w:hAnsi="Helvetica"/>
          <w:color w:val="231F20"/>
          <w:spacing w:val="-2"/>
          <w:sz w:val="16"/>
        </w:rPr>
        <w:t>profile </w:t>
      </w:r>
      <w:r>
        <w:rPr>
          <w:rFonts w:ascii="Helvetica" w:hAnsi="Helvetica"/>
          <w:color w:val="231F20"/>
          <w:sz w:val="16"/>
        </w:rPr>
        <w:t>200</w:t>
      </w:r>
      <w:r>
        <w:rPr>
          <w:rFonts w:ascii="Arial" w:hAnsi="Arial"/>
          <w:color w:val="231F20"/>
          <w:sz w:val="16"/>
        </w:rPr>
        <w:t>°</w:t>
      </w:r>
      <w:r>
        <w:rPr>
          <w:rFonts w:ascii="Helvetica" w:hAnsi="Helvetica"/>
          <w:color w:val="231F20"/>
          <w:sz w:val="16"/>
        </w:rPr>
        <w:t>C (400</w:t>
      </w:r>
      <w:r>
        <w:rPr>
          <w:rFonts w:ascii="Arial" w:hAnsi="Arial"/>
          <w:color w:val="231F20"/>
          <w:sz w:val="16"/>
        </w:rPr>
        <w:t>°</w:t>
      </w:r>
      <w:r>
        <w:rPr>
          <w:rFonts w:ascii="Helvetica" w:hAnsi="Helvetica"/>
          <w:color w:val="231F20"/>
          <w:sz w:val="16"/>
        </w:rPr>
        <w:t>F)</w:t>
      </w:r>
    </w:p>
    <w:p>
      <w:pPr>
        <w:spacing w:after="0" w:line="508" w:lineRule="auto"/>
        <w:jc w:val="left"/>
        <w:rPr>
          <w:rFonts w:ascii="Helvetica" w:hAnsi="Helvetica"/>
          <w:sz w:val="16"/>
        </w:rPr>
        <w:sectPr>
          <w:pgSz w:w="11530" w:h="14410"/>
          <w:pgMar w:header="652" w:footer="0" w:top="920" w:bottom="280" w:left="0" w:right="520"/>
        </w:sectPr>
      </w:pPr>
    </w:p>
    <w:p>
      <w:pPr>
        <w:pStyle w:val="BodyText"/>
        <w:spacing w:before="5"/>
        <w:rPr>
          <w:rFonts w:ascii="Helvetica"/>
          <w:sz w:val="16"/>
        </w:rPr>
      </w:pPr>
    </w:p>
    <w:p>
      <w:pPr>
        <w:spacing w:before="0"/>
        <w:ind w:left="0" w:right="0" w:firstLine="0"/>
        <w:jc w:val="right"/>
        <w:rPr>
          <w:rFonts w:ascii="Helvetica" w:hAnsi="Helvetica"/>
          <w:sz w:val="16"/>
        </w:rPr>
      </w:pPr>
      <w:r>
        <w:rPr>
          <w:rFonts w:ascii="Helvetica" w:hAnsi="Helvetica"/>
          <w:color w:val="231F20"/>
          <w:w w:val="85"/>
          <w:sz w:val="16"/>
        </w:rPr>
        <w:t>800</w:t>
      </w:r>
      <w:r>
        <w:rPr>
          <w:rFonts w:ascii="Arial" w:hAnsi="Arial"/>
          <w:color w:val="231F20"/>
          <w:w w:val="85"/>
          <w:sz w:val="16"/>
        </w:rPr>
        <w:t>°</w:t>
      </w:r>
      <w:r>
        <w:rPr>
          <w:rFonts w:ascii="Helvetica" w:hAnsi="Helvetica"/>
          <w:color w:val="231F20"/>
          <w:w w:val="85"/>
          <w:sz w:val="16"/>
        </w:rPr>
        <w:t>C</w:t>
      </w:r>
      <w:r>
        <w:rPr>
          <w:rFonts w:ascii="Helvetica" w:hAnsi="Helvetica"/>
          <w:color w:val="231F20"/>
          <w:spacing w:val="12"/>
          <w:sz w:val="16"/>
        </w:rPr>
        <w:t> </w:t>
      </w:r>
      <w:r>
        <w:rPr>
          <w:rFonts w:ascii="Helvetica" w:hAnsi="Helvetica"/>
          <w:color w:val="231F20"/>
          <w:spacing w:val="-2"/>
          <w:w w:val="95"/>
          <w:sz w:val="16"/>
        </w:rPr>
        <w:t>(1500</w:t>
      </w:r>
      <w:r>
        <w:rPr>
          <w:rFonts w:ascii="Arial" w:hAnsi="Arial"/>
          <w:color w:val="231F20"/>
          <w:spacing w:val="-2"/>
          <w:w w:val="95"/>
          <w:sz w:val="16"/>
        </w:rPr>
        <w:t>°</w:t>
      </w:r>
      <w:r>
        <w:rPr>
          <w:rFonts w:ascii="Helvetica" w:hAnsi="Helvetica"/>
          <w:color w:val="231F20"/>
          <w:spacing w:val="-2"/>
          <w:w w:val="95"/>
          <w:sz w:val="16"/>
        </w:rPr>
        <w:t>F)</w:t>
      </w:r>
    </w:p>
    <w:p>
      <w:pPr>
        <w:spacing w:line="159" w:lineRule="exact" w:before="0"/>
        <w:ind w:left="1898" w:right="0" w:firstLine="0"/>
        <w:jc w:val="left"/>
        <w:rPr>
          <w:rFonts w:ascii="Helvetica"/>
          <w:sz w:val="16"/>
        </w:rPr>
      </w:pPr>
      <w:r>
        <w:rPr/>
        <w:br w:type="column"/>
      </w:r>
      <w:r>
        <w:rPr>
          <w:rFonts w:ascii="Helvetica"/>
          <w:color w:val="231F20"/>
          <w:sz w:val="16"/>
        </w:rPr>
        <w:t>Direction</w:t>
      </w:r>
      <w:r>
        <w:rPr>
          <w:rFonts w:ascii="Helvetica"/>
          <w:color w:val="231F20"/>
          <w:spacing w:val="-7"/>
          <w:sz w:val="16"/>
        </w:rPr>
        <w:t> </w:t>
      </w:r>
      <w:r>
        <w:rPr>
          <w:rFonts w:ascii="Helvetica"/>
          <w:color w:val="231F20"/>
          <w:sz w:val="16"/>
        </w:rPr>
        <w:t>of</w:t>
      </w:r>
      <w:r>
        <w:rPr>
          <w:rFonts w:ascii="Helvetica"/>
          <w:color w:val="231F20"/>
          <w:spacing w:val="-7"/>
          <w:sz w:val="16"/>
        </w:rPr>
        <w:t> </w:t>
      </w:r>
      <w:r>
        <w:rPr>
          <w:rFonts w:ascii="Helvetica"/>
          <w:color w:val="231F20"/>
          <w:sz w:val="16"/>
        </w:rPr>
        <w:t>motion</w:t>
      </w:r>
      <w:r>
        <w:rPr>
          <w:rFonts w:ascii="Helvetica"/>
          <w:color w:val="231F20"/>
          <w:spacing w:val="-6"/>
          <w:sz w:val="16"/>
        </w:rPr>
        <w:t> </w:t>
      </w:r>
      <w:r>
        <w:rPr>
          <w:rFonts w:ascii="Helvetica"/>
          <w:color w:val="231F20"/>
          <w:sz w:val="16"/>
        </w:rPr>
        <w:t>of</w:t>
      </w:r>
      <w:r>
        <w:rPr>
          <w:rFonts w:ascii="Helvetica"/>
          <w:color w:val="231F20"/>
          <w:spacing w:val="-7"/>
          <w:sz w:val="16"/>
        </w:rPr>
        <w:t> </w:t>
      </w:r>
      <w:r>
        <w:rPr>
          <w:rFonts w:ascii="Helvetica"/>
          <w:color w:val="231F20"/>
          <w:sz w:val="16"/>
        </w:rPr>
        <w:t>charge</w:t>
      </w:r>
      <w:r>
        <w:rPr>
          <w:rFonts w:ascii="Helvetica"/>
          <w:color w:val="231F20"/>
          <w:spacing w:val="-6"/>
          <w:sz w:val="16"/>
        </w:rPr>
        <w:t> </w:t>
      </w:r>
      <w:r>
        <w:rPr>
          <w:rFonts w:ascii="Helvetica"/>
          <w:color w:val="231F20"/>
          <w:spacing w:val="-2"/>
          <w:sz w:val="16"/>
        </w:rPr>
        <w:t>material</w:t>
      </w:r>
    </w:p>
    <w:p>
      <w:pPr>
        <w:spacing w:after="0" w:line="159" w:lineRule="exact"/>
        <w:jc w:val="left"/>
        <w:rPr>
          <w:rFonts w:ascii="Helvetica"/>
          <w:sz w:val="16"/>
        </w:rPr>
        <w:sectPr>
          <w:type w:val="continuous"/>
          <w:pgSz w:w="11530" w:h="14410"/>
          <w:pgMar w:header="652" w:footer="0" w:top="640" w:bottom="0" w:left="0" w:right="520"/>
          <w:cols w:num="2" w:equalWidth="0">
            <w:col w:w="4498" w:space="40"/>
            <w:col w:w="6472"/>
          </w:cols>
        </w:sectPr>
      </w:pPr>
    </w:p>
    <w:p>
      <w:pPr>
        <w:pStyle w:val="BodyText"/>
        <w:rPr>
          <w:rFonts w:ascii="Helvetica"/>
        </w:rPr>
      </w:pPr>
    </w:p>
    <w:p>
      <w:pPr>
        <w:pStyle w:val="BodyText"/>
        <w:spacing w:before="19"/>
        <w:rPr>
          <w:rFonts w:ascii="Helvetica"/>
        </w:rPr>
      </w:pPr>
    </w:p>
    <w:p>
      <w:pPr>
        <w:spacing w:after="0"/>
        <w:rPr>
          <w:rFonts w:ascii="Helvetica"/>
        </w:rPr>
        <w:sectPr>
          <w:type w:val="continuous"/>
          <w:pgSz w:w="11530" w:h="14410"/>
          <w:pgMar w:header="652" w:footer="0" w:top="640" w:bottom="0" w:left="0" w:right="520"/>
        </w:sectPr>
      </w:pPr>
    </w:p>
    <w:p>
      <w:pPr>
        <w:pStyle w:val="BodyText"/>
        <w:rPr>
          <w:rFonts w:ascii="Helvetica"/>
          <w:sz w:val="18"/>
        </w:rPr>
      </w:pPr>
    </w:p>
    <w:p>
      <w:pPr>
        <w:pStyle w:val="BodyText"/>
        <w:rPr>
          <w:rFonts w:ascii="Helvetica"/>
          <w:sz w:val="18"/>
        </w:rPr>
      </w:pPr>
    </w:p>
    <w:p>
      <w:pPr>
        <w:pStyle w:val="BodyText"/>
        <w:spacing w:before="116"/>
        <w:rPr>
          <w:rFonts w:ascii="Helvetica"/>
          <w:sz w:val="18"/>
        </w:rPr>
      </w:pPr>
    </w:p>
    <w:p>
      <w:pPr>
        <w:spacing w:line="200" w:lineRule="exact" w:before="0"/>
        <w:ind w:left="780" w:right="0" w:firstLine="0"/>
        <w:jc w:val="left"/>
        <w:rPr>
          <w:rFonts w:ascii="Arial"/>
          <w:b/>
          <w:sz w:val="18"/>
        </w:rPr>
      </w:pPr>
      <w:r>
        <w:rPr>
          <w:rFonts w:ascii="Arial"/>
          <w:b/>
          <w:color w:val="231F20"/>
          <w:w w:val="85"/>
          <w:sz w:val="18"/>
        </w:rPr>
        <w:t>FIGURE</w:t>
      </w:r>
      <w:r>
        <w:rPr>
          <w:rFonts w:ascii="Arial"/>
          <w:b/>
          <w:color w:val="231F20"/>
          <w:spacing w:val="13"/>
          <w:sz w:val="18"/>
        </w:rPr>
        <w:t> </w:t>
      </w:r>
      <w:r>
        <w:rPr>
          <w:rFonts w:ascii="Arial"/>
          <w:b/>
          <w:color w:val="231F20"/>
          <w:spacing w:val="-5"/>
          <w:w w:val="95"/>
          <w:sz w:val="18"/>
        </w:rPr>
        <w:t>6.6</w:t>
      </w:r>
    </w:p>
    <w:p>
      <w:pPr>
        <w:pStyle w:val="BodyText"/>
        <w:spacing w:line="208" w:lineRule="auto" w:before="17"/>
        <w:ind w:left="779" w:right="-7"/>
        <w:rPr>
          <w:rFonts w:ascii="Arial"/>
        </w:rPr>
      </w:pPr>
      <w:r>
        <w:rPr>
          <w:rFonts w:ascii="Arial"/>
          <w:color w:val="231F20"/>
        </w:rPr>
        <w:t>Schematic</w:t>
      </w:r>
      <w:r>
        <w:rPr>
          <w:rFonts w:ascii="Arial"/>
          <w:color w:val="231F20"/>
          <w:spacing w:val="-5"/>
        </w:rPr>
        <w:t> </w:t>
      </w:r>
      <w:r>
        <w:rPr>
          <w:rFonts w:ascii="Arial"/>
          <w:color w:val="231F20"/>
        </w:rPr>
        <w:t>diagram </w:t>
      </w:r>
      <w:r>
        <w:rPr>
          <w:rFonts w:ascii="Arial"/>
          <w:color w:val="231F20"/>
          <w:spacing w:val="-6"/>
        </w:rPr>
        <w:t>indicating</w:t>
      </w:r>
      <w:r>
        <w:rPr>
          <w:rFonts w:ascii="Arial"/>
          <w:color w:val="231F20"/>
          <w:spacing w:val="-18"/>
        </w:rPr>
        <w:t> </w:t>
      </w:r>
      <w:r>
        <w:rPr>
          <w:rFonts w:ascii="Arial"/>
          <w:color w:val="231F20"/>
          <w:spacing w:val="-6"/>
        </w:rPr>
        <w:t>details</w:t>
      </w:r>
      <w:r>
        <w:rPr>
          <w:rFonts w:ascii="Arial"/>
          <w:color w:val="231F20"/>
          <w:spacing w:val="-19"/>
        </w:rPr>
        <w:t> </w:t>
      </w:r>
      <w:r>
        <w:rPr>
          <w:rFonts w:ascii="Arial"/>
          <w:color w:val="231F20"/>
          <w:spacing w:val="-6"/>
        </w:rPr>
        <w:t>of</w:t>
      </w:r>
      <w:r>
        <w:rPr>
          <w:rFonts w:ascii="Arial"/>
          <w:color w:val="231F20"/>
          <w:spacing w:val="-18"/>
        </w:rPr>
        <w:t> </w:t>
      </w:r>
      <w:r>
        <w:rPr>
          <w:rFonts w:ascii="Arial"/>
          <w:color w:val="231F20"/>
          <w:spacing w:val="-6"/>
        </w:rPr>
        <w:t>the </w:t>
      </w:r>
      <w:r>
        <w:rPr>
          <w:rFonts w:ascii="Arial"/>
          <w:color w:val="231F20"/>
          <w:w w:val="90"/>
        </w:rPr>
        <w:t>blast</w:t>
      </w:r>
      <w:r>
        <w:rPr>
          <w:rFonts w:ascii="Arial"/>
          <w:color w:val="231F20"/>
          <w:spacing w:val="-4"/>
        </w:rPr>
        <w:t> </w:t>
      </w:r>
      <w:r>
        <w:rPr>
          <w:rFonts w:ascii="Arial"/>
          <w:color w:val="231F20"/>
          <w:w w:val="90"/>
        </w:rPr>
        <w:t>furnace</w:t>
      </w:r>
      <w:r>
        <w:rPr>
          <w:rFonts w:ascii="Arial"/>
          <w:color w:val="231F20"/>
          <w:spacing w:val="-4"/>
        </w:rPr>
        <w:t> </w:t>
      </w:r>
      <w:r>
        <w:rPr>
          <w:rFonts w:ascii="Arial"/>
          <w:color w:val="231F20"/>
          <w:spacing w:val="-2"/>
          <w:w w:val="90"/>
        </w:rPr>
        <w:t>operation.</w:t>
      </w:r>
    </w:p>
    <w:p>
      <w:pPr>
        <w:spacing w:before="154"/>
        <w:ind w:left="752" w:right="0" w:firstLine="0"/>
        <w:jc w:val="left"/>
        <w:rPr>
          <w:rFonts w:ascii="Helvetica" w:hAnsi="Helvetica"/>
          <w:sz w:val="16"/>
        </w:rPr>
      </w:pPr>
      <w:r>
        <w:rPr/>
        <w:br w:type="column"/>
      </w:r>
      <w:r>
        <w:rPr>
          <w:rFonts w:ascii="Helvetica" w:hAnsi="Helvetica"/>
          <w:color w:val="231F20"/>
          <w:w w:val="85"/>
          <w:sz w:val="16"/>
        </w:rPr>
        <w:t>1100</w:t>
      </w:r>
      <w:r>
        <w:rPr>
          <w:rFonts w:ascii="Arial" w:hAnsi="Arial"/>
          <w:color w:val="231F20"/>
          <w:w w:val="85"/>
          <w:sz w:val="16"/>
        </w:rPr>
        <w:t>°</w:t>
      </w:r>
      <w:r>
        <w:rPr>
          <w:rFonts w:ascii="Helvetica" w:hAnsi="Helvetica"/>
          <w:color w:val="231F20"/>
          <w:w w:val="85"/>
          <w:sz w:val="16"/>
        </w:rPr>
        <w:t>C</w:t>
      </w:r>
      <w:r>
        <w:rPr>
          <w:rFonts w:ascii="Helvetica" w:hAnsi="Helvetica"/>
          <w:color w:val="231F20"/>
          <w:spacing w:val="22"/>
          <w:sz w:val="16"/>
        </w:rPr>
        <w:t> </w:t>
      </w:r>
      <w:r>
        <w:rPr>
          <w:rFonts w:ascii="Helvetica" w:hAnsi="Helvetica"/>
          <w:color w:val="231F20"/>
          <w:spacing w:val="-2"/>
          <w:sz w:val="16"/>
        </w:rPr>
        <w:t>(2000</w:t>
      </w:r>
      <w:r>
        <w:rPr>
          <w:rFonts w:ascii="Arial" w:hAnsi="Arial"/>
          <w:color w:val="231F20"/>
          <w:spacing w:val="-2"/>
          <w:sz w:val="16"/>
        </w:rPr>
        <w:t>°</w:t>
      </w:r>
      <w:r>
        <w:rPr>
          <w:rFonts w:ascii="Helvetica" w:hAnsi="Helvetica"/>
          <w:color w:val="231F20"/>
          <w:spacing w:val="-2"/>
          <w:sz w:val="16"/>
        </w:rPr>
        <w:t>F)</w:t>
      </w:r>
    </w:p>
    <w:p>
      <w:pPr>
        <w:pStyle w:val="BodyText"/>
        <w:spacing w:before="110"/>
        <w:rPr>
          <w:rFonts w:ascii="Helvetica"/>
          <w:sz w:val="16"/>
        </w:rPr>
      </w:pPr>
    </w:p>
    <w:p>
      <w:pPr>
        <w:spacing w:before="0"/>
        <w:ind w:left="752" w:right="0" w:firstLine="0"/>
        <w:jc w:val="left"/>
        <w:rPr>
          <w:rFonts w:ascii="Helvetica" w:hAnsi="Helvetica"/>
          <w:sz w:val="16"/>
        </w:rPr>
      </w:pPr>
      <w:r>
        <w:rPr>
          <w:rFonts w:ascii="Helvetica" w:hAnsi="Helvetica"/>
          <w:color w:val="231F20"/>
          <w:w w:val="85"/>
          <w:sz w:val="16"/>
        </w:rPr>
        <w:t>1400</w:t>
      </w:r>
      <w:r>
        <w:rPr>
          <w:rFonts w:ascii="Arial" w:hAnsi="Arial"/>
          <w:color w:val="231F20"/>
          <w:w w:val="85"/>
          <w:sz w:val="16"/>
        </w:rPr>
        <w:t>°</w:t>
      </w:r>
      <w:r>
        <w:rPr>
          <w:rFonts w:ascii="Helvetica" w:hAnsi="Helvetica"/>
          <w:color w:val="231F20"/>
          <w:w w:val="85"/>
          <w:sz w:val="16"/>
        </w:rPr>
        <w:t>C</w:t>
      </w:r>
      <w:r>
        <w:rPr>
          <w:rFonts w:ascii="Helvetica" w:hAnsi="Helvetica"/>
          <w:color w:val="231F20"/>
          <w:spacing w:val="22"/>
          <w:sz w:val="16"/>
        </w:rPr>
        <w:t> </w:t>
      </w:r>
      <w:r>
        <w:rPr>
          <w:rFonts w:ascii="Helvetica" w:hAnsi="Helvetica"/>
          <w:color w:val="231F20"/>
          <w:spacing w:val="-2"/>
          <w:sz w:val="16"/>
        </w:rPr>
        <w:t>(2500</w:t>
      </w:r>
      <w:r>
        <w:rPr>
          <w:rFonts w:ascii="Arial" w:hAnsi="Arial"/>
          <w:color w:val="231F20"/>
          <w:spacing w:val="-2"/>
          <w:sz w:val="16"/>
        </w:rPr>
        <w:t>°</w:t>
      </w:r>
      <w:r>
        <w:rPr>
          <w:rFonts w:ascii="Helvetica" w:hAnsi="Helvetica"/>
          <w:color w:val="231F20"/>
          <w:spacing w:val="-2"/>
          <w:sz w:val="16"/>
        </w:rPr>
        <w:t>F)</w:t>
      </w:r>
    </w:p>
    <w:p>
      <w:pPr>
        <w:spacing w:before="168"/>
        <w:ind w:left="752" w:right="0" w:firstLine="0"/>
        <w:jc w:val="left"/>
        <w:rPr>
          <w:rFonts w:ascii="Helvetica" w:hAnsi="Helvetica"/>
          <w:sz w:val="16"/>
        </w:rPr>
      </w:pPr>
      <w:r>
        <w:rPr>
          <w:rFonts w:ascii="Helvetica" w:hAnsi="Helvetica"/>
          <w:color w:val="231F20"/>
          <w:w w:val="85"/>
          <w:sz w:val="16"/>
        </w:rPr>
        <w:t>1650</w:t>
      </w:r>
      <w:r>
        <w:rPr>
          <w:rFonts w:ascii="Arial" w:hAnsi="Arial"/>
          <w:color w:val="231F20"/>
          <w:w w:val="85"/>
          <w:sz w:val="16"/>
        </w:rPr>
        <w:t>°</w:t>
      </w:r>
      <w:r>
        <w:rPr>
          <w:rFonts w:ascii="Helvetica" w:hAnsi="Helvetica"/>
          <w:color w:val="231F20"/>
          <w:w w:val="85"/>
          <w:sz w:val="16"/>
        </w:rPr>
        <w:t>C</w:t>
      </w:r>
      <w:r>
        <w:rPr>
          <w:rFonts w:ascii="Helvetica" w:hAnsi="Helvetica"/>
          <w:color w:val="231F20"/>
          <w:spacing w:val="22"/>
          <w:sz w:val="16"/>
        </w:rPr>
        <w:t> </w:t>
      </w:r>
      <w:r>
        <w:rPr>
          <w:rFonts w:ascii="Helvetica" w:hAnsi="Helvetica"/>
          <w:color w:val="231F20"/>
          <w:spacing w:val="-2"/>
          <w:sz w:val="16"/>
        </w:rPr>
        <w:t>(3000</w:t>
      </w:r>
      <w:r>
        <w:rPr>
          <w:rFonts w:ascii="Arial" w:hAnsi="Arial"/>
          <w:color w:val="231F20"/>
          <w:spacing w:val="-2"/>
          <w:sz w:val="16"/>
        </w:rPr>
        <w:t>°</w:t>
      </w:r>
      <w:r>
        <w:rPr>
          <w:rFonts w:ascii="Helvetica" w:hAnsi="Helvetica"/>
          <w:color w:val="231F20"/>
          <w:spacing w:val="-2"/>
          <w:sz w:val="16"/>
        </w:rPr>
        <w:t>F)</w:t>
      </w:r>
    </w:p>
    <w:p>
      <w:pPr>
        <w:spacing w:before="153"/>
        <w:ind w:left="0" w:right="38" w:firstLine="0"/>
        <w:jc w:val="right"/>
        <w:rPr>
          <w:rFonts w:ascii="Helvetica"/>
          <w:sz w:val="16"/>
        </w:rPr>
      </w:pPr>
      <w:r>
        <w:rPr>
          <w:rFonts w:ascii="Helvetica"/>
          <w:color w:val="231F20"/>
          <w:spacing w:val="-4"/>
          <w:sz w:val="16"/>
        </w:rPr>
        <w:t>Slag</w:t>
      </w:r>
    </w:p>
    <w:p>
      <w:pPr>
        <w:spacing w:before="67"/>
        <w:ind w:left="779" w:right="0" w:firstLine="0"/>
        <w:jc w:val="left"/>
        <w:rPr>
          <w:rFonts w:ascii="Helvetica"/>
          <w:sz w:val="16"/>
        </w:rPr>
      </w:pPr>
      <w:r>
        <w:rPr/>
        <w:br w:type="column"/>
      </w:r>
      <w:r>
        <w:rPr>
          <w:rFonts w:ascii="Helvetica"/>
          <w:color w:val="231F20"/>
          <w:sz w:val="16"/>
        </w:rPr>
        <w:t>Direction</w:t>
      </w:r>
      <w:r>
        <w:rPr>
          <w:rFonts w:ascii="Helvetica"/>
          <w:color w:val="231F20"/>
          <w:spacing w:val="-9"/>
          <w:sz w:val="16"/>
        </w:rPr>
        <w:t> </w:t>
      </w:r>
      <w:r>
        <w:rPr>
          <w:rFonts w:ascii="Helvetica"/>
          <w:color w:val="231F20"/>
          <w:sz w:val="16"/>
        </w:rPr>
        <w:t>of</w:t>
      </w:r>
      <w:r>
        <w:rPr>
          <w:rFonts w:ascii="Helvetica"/>
          <w:color w:val="231F20"/>
          <w:spacing w:val="-6"/>
          <w:sz w:val="16"/>
        </w:rPr>
        <w:t> </w:t>
      </w:r>
      <w:r>
        <w:rPr>
          <w:rFonts w:ascii="Helvetica"/>
          <w:color w:val="231F20"/>
          <w:sz w:val="16"/>
        </w:rPr>
        <w:t>motion</w:t>
      </w:r>
      <w:r>
        <w:rPr>
          <w:rFonts w:ascii="Helvetica"/>
          <w:color w:val="231F20"/>
          <w:spacing w:val="-4"/>
          <w:sz w:val="16"/>
        </w:rPr>
        <w:t> </w:t>
      </w:r>
      <w:r>
        <w:rPr>
          <w:rFonts w:ascii="Helvetica"/>
          <w:color w:val="231F20"/>
          <w:sz w:val="16"/>
        </w:rPr>
        <w:t>of</w:t>
      </w:r>
      <w:r>
        <w:rPr>
          <w:rFonts w:ascii="Helvetica"/>
          <w:color w:val="231F20"/>
          <w:spacing w:val="-6"/>
          <w:sz w:val="16"/>
        </w:rPr>
        <w:t> </w:t>
      </w:r>
      <w:r>
        <w:rPr>
          <w:rFonts w:ascii="Helvetica"/>
          <w:color w:val="231F20"/>
          <w:sz w:val="16"/>
        </w:rPr>
        <w:t>hot</w:t>
      </w:r>
      <w:r>
        <w:rPr>
          <w:rFonts w:ascii="Helvetica"/>
          <w:color w:val="231F20"/>
          <w:spacing w:val="-4"/>
          <w:sz w:val="16"/>
        </w:rPr>
        <w:t> </w:t>
      </w:r>
      <w:r>
        <w:rPr>
          <w:rFonts w:ascii="Helvetica"/>
          <w:color w:val="231F20"/>
          <w:spacing w:val="-2"/>
          <w:sz w:val="16"/>
        </w:rPr>
        <w:t>gases</w:t>
      </w:r>
    </w:p>
    <w:p>
      <w:pPr>
        <w:pStyle w:val="BodyText"/>
        <w:rPr>
          <w:rFonts w:ascii="Helvetica"/>
          <w:sz w:val="16"/>
        </w:rPr>
      </w:pPr>
    </w:p>
    <w:p>
      <w:pPr>
        <w:pStyle w:val="BodyText"/>
        <w:spacing w:before="168"/>
        <w:rPr>
          <w:rFonts w:ascii="Helvetica"/>
          <w:sz w:val="16"/>
        </w:rPr>
      </w:pPr>
    </w:p>
    <w:p>
      <w:pPr>
        <w:spacing w:line="676" w:lineRule="auto" w:before="0"/>
        <w:ind w:left="779" w:right="3275" w:firstLine="0"/>
        <w:jc w:val="left"/>
        <w:rPr>
          <w:rFonts w:ascii="Helvetica"/>
          <w:sz w:val="16"/>
        </w:rPr>
      </w:pPr>
      <w:r>
        <w:rPr>
          <w:rFonts w:ascii="Helvetica"/>
          <w:color w:val="231F20"/>
          <w:sz w:val="16"/>
        </w:rPr>
        <w:t>Hot blast air </w:t>
      </w:r>
      <w:r>
        <w:rPr>
          <w:rFonts w:ascii="Helvetica"/>
          <w:color w:val="231F20"/>
          <w:spacing w:val="-2"/>
          <w:sz w:val="16"/>
        </w:rPr>
        <w:t>Molten</w:t>
      </w:r>
      <w:r>
        <w:rPr>
          <w:rFonts w:ascii="Helvetica"/>
          <w:color w:val="231F20"/>
          <w:spacing w:val="-11"/>
          <w:sz w:val="16"/>
        </w:rPr>
        <w:t> </w:t>
      </w:r>
      <w:r>
        <w:rPr>
          <w:rFonts w:ascii="Helvetica"/>
          <w:color w:val="231F20"/>
          <w:spacing w:val="-2"/>
          <w:sz w:val="16"/>
        </w:rPr>
        <w:t>pig</w:t>
      </w:r>
      <w:r>
        <w:rPr>
          <w:rFonts w:ascii="Helvetica"/>
          <w:color w:val="231F20"/>
          <w:spacing w:val="-11"/>
          <w:sz w:val="16"/>
        </w:rPr>
        <w:t> </w:t>
      </w:r>
      <w:r>
        <w:rPr>
          <w:rFonts w:ascii="Helvetica"/>
          <w:color w:val="231F20"/>
          <w:spacing w:val="-2"/>
          <w:sz w:val="16"/>
        </w:rPr>
        <w:t>iron</w:t>
      </w:r>
    </w:p>
    <w:p>
      <w:pPr>
        <w:spacing w:after="0" w:line="676" w:lineRule="auto"/>
        <w:jc w:val="left"/>
        <w:rPr>
          <w:rFonts w:ascii="Helvetica"/>
          <w:sz w:val="16"/>
        </w:rPr>
        <w:sectPr>
          <w:type w:val="continuous"/>
          <w:pgSz w:w="11530" w:h="14410"/>
          <w:pgMar w:header="652" w:footer="0" w:top="640" w:bottom="0" w:left="0" w:right="520"/>
          <w:cols w:num="3" w:equalWidth="0">
            <w:col w:w="2657" w:space="40"/>
            <w:col w:w="1965" w:space="992"/>
            <w:col w:w="5356"/>
          </w:cols>
        </w:sectPr>
      </w:pPr>
    </w:p>
    <w:p>
      <w:pPr>
        <w:pStyle w:val="BodyText"/>
        <w:spacing w:before="90"/>
        <w:ind w:left="2940"/>
      </w:pPr>
      <w:r>
        <w:rPr>
          <w:color w:val="231F20"/>
          <w:w w:val="105"/>
        </w:rPr>
        <w:t>Carbon</w:t>
      </w:r>
      <w:r>
        <w:rPr>
          <w:color w:val="231F20"/>
          <w:spacing w:val="8"/>
          <w:w w:val="105"/>
        </w:rPr>
        <w:t> </w:t>
      </w:r>
      <w:r>
        <w:rPr>
          <w:color w:val="231F20"/>
          <w:w w:val="105"/>
        </w:rPr>
        <w:t>dioxide</w:t>
      </w:r>
      <w:r>
        <w:rPr>
          <w:color w:val="231F20"/>
          <w:spacing w:val="9"/>
          <w:w w:val="105"/>
        </w:rPr>
        <w:t> </w:t>
      </w:r>
      <w:r>
        <w:rPr>
          <w:color w:val="231F20"/>
          <w:w w:val="105"/>
        </w:rPr>
        <w:t>reacts</w:t>
      </w:r>
      <w:r>
        <w:rPr>
          <w:color w:val="231F20"/>
          <w:spacing w:val="8"/>
          <w:w w:val="105"/>
        </w:rPr>
        <w:t> </w:t>
      </w:r>
      <w:r>
        <w:rPr>
          <w:color w:val="231F20"/>
          <w:w w:val="105"/>
        </w:rPr>
        <w:t>with</w:t>
      </w:r>
      <w:r>
        <w:rPr>
          <w:color w:val="231F20"/>
          <w:spacing w:val="10"/>
          <w:w w:val="105"/>
        </w:rPr>
        <w:t> </w:t>
      </w:r>
      <w:r>
        <w:rPr>
          <w:color w:val="231F20"/>
          <w:w w:val="105"/>
        </w:rPr>
        <w:t>coke</w:t>
      </w:r>
      <w:r>
        <w:rPr>
          <w:color w:val="231F20"/>
          <w:spacing w:val="7"/>
          <w:w w:val="105"/>
        </w:rPr>
        <w:t> </w:t>
      </w:r>
      <w:r>
        <w:rPr>
          <w:color w:val="231F20"/>
          <w:w w:val="105"/>
        </w:rPr>
        <w:t>to</w:t>
      </w:r>
      <w:r>
        <w:rPr>
          <w:color w:val="231F20"/>
          <w:spacing w:val="10"/>
          <w:w w:val="105"/>
        </w:rPr>
        <w:t> </w:t>
      </w:r>
      <w:r>
        <w:rPr>
          <w:color w:val="231F20"/>
          <w:w w:val="105"/>
        </w:rPr>
        <w:t>form</w:t>
      </w:r>
      <w:r>
        <w:rPr>
          <w:color w:val="231F20"/>
          <w:spacing w:val="11"/>
          <w:w w:val="105"/>
        </w:rPr>
        <w:t> </w:t>
      </w:r>
      <w:r>
        <w:rPr>
          <w:color w:val="231F20"/>
          <w:w w:val="105"/>
        </w:rPr>
        <w:t>more</w:t>
      </w:r>
      <w:r>
        <w:rPr>
          <w:color w:val="231F20"/>
          <w:spacing w:val="9"/>
          <w:w w:val="105"/>
        </w:rPr>
        <w:t> </w:t>
      </w:r>
      <w:r>
        <w:rPr>
          <w:color w:val="231F20"/>
          <w:w w:val="105"/>
        </w:rPr>
        <w:t>carbon</w:t>
      </w:r>
      <w:r>
        <w:rPr>
          <w:color w:val="231F20"/>
          <w:spacing w:val="9"/>
          <w:w w:val="105"/>
        </w:rPr>
        <w:t> </w:t>
      </w:r>
      <w:r>
        <w:rPr>
          <w:color w:val="231F20"/>
          <w:spacing w:val="-2"/>
          <w:w w:val="105"/>
        </w:rPr>
        <w:t>monoxide:</w:t>
      </w:r>
    </w:p>
    <w:p>
      <w:pPr>
        <w:pStyle w:val="BodyText"/>
        <w:tabs>
          <w:tab w:pos="9623" w:val="left" w:leader="none"/>
        </w:tabs>
        <w:spacing w:before="224"/>
        <w:ind w:left="5499"/>
      </w:pPr>
      <w:r>
        <w:rPr>
          <w:color w:val="231F20"/>
          <w:w w:val="105"/>
          <w:position w:val="2"/>
        </w:rPr>
        <w:t>CO</w:t>
      </w:r>
      <w:r>
        <w:rPr>
          <w:color w:val="231F20"/>
          <w:w w:val="105"/>
          <w:sz w:val="13"/>
        </w:rPr>
        <w:t>2</w:t>
      </w:r>
      <w:r>
        <w:rPr>
          <w:color w:val="231F20"/>
          <w:spacing w:val="20"/>
          <w:w w:val="105"/>
          <w:sz w:val="13"/>
        </w:rPr>
        <w:t> </w:t>
      </w:r>
      <w:r>
        <w:rPr>
          <w:rFonts w:ascii="Arial" w:hAnsi="Arial"/>
          <w:color w:val="231F20"/>
          <w:w w:val="105"/>
          <w:position w:val="2"/>
        </w:rPr>
        <w:t>+</w:t>
      </w:r>
      <w:r>
        <w:rPr>
          <w:rFonts w:ascii="Arial" w:hAnsi="Arial"/>
          <w:color w:val="231F20"/>
          <w:spacing w:val="3"/>
          <w:w w:val="105"/>
          <w:position w:val="2"/>
        </w:rPr>
        <w:t> </w:t>
      </w:r>
      <w:r>
        <w:rPr>
          <w:color w:val="231F20"/>
          <w:w w:val="105"/>
          <w:position w:val="2"/>
        </w:rPr>
        <w:t>C</w:t>
      </w:r>
      <w:r>
        <w:rPr>
          <w:color w:val="231F20"/>
          <w:spacing w:val="-18"/>
          <w:w w:val="105"/>
          <w:position w:val="2"/>
        </w:rPr>
        <w:t> </w:t>
      </w:r>
      <w:r>
        <w:rPr>
          <w:color w:val="231F20"/>
          <w:w w:val="105"/>
          <w:position w:val="2"/>
        </w:rPr>
        <w:t>(coke)</w:t>
      </w:r>
      <w:r>
        <w:rPr>
          <w:color w:val="231F20"/>
          <w:spacing w:val="8"/>
          <w:w w:val="105"/>
          <w:position w:val="2"/>
        </w:rPr>
        <w:t> </w:t>
      </w:r>
      <w:r>
        <w:rPr>
          <w:rFonts w:ascii="Arial" w:hAnsi="Arial"/>
          <w:color w:val="231F20"/>
          <w:w w:val="105"/>
          <w:position w:val="2"/>
        </w:rPr>
        <w:t>→</w:t>
      </w:r>
      <w:r>
        <w:rPr>
          <w:rFonts w:ascii="Arial" w:hAnsi="Arial"/>
          <w:color w:val="231F20"/>
          <w:spacing w:val="8"/>
          <w:w w:val="105"/>
          <w:position w:val="2"/>
        </w:rPr>
        <w:t> </w:t>
      </w:r>
      <w:r>
        <w:rPr>
          <w:color w:val="231F20"/>
          <w:spacing w:val="-5"/>
          <w:w w:val="105"/>
          <w:position w:val="2"/>
        </w:rPr>
        <w:t>2CO</w:t>
      </w:r>
      <w:r>
        <w:rPr>
          <w:color w:val="231F20"/>
          <w:position w:val="2"/>
        </w:rPr>
        <w:tab/>
      </w:r>
      <w:r>
        <w:rPr>
          <w:color w:val="231F20"/>
          <w:spacing w:val="-2"/>
          <w:w w:val="105"/>
          <w:position w:val="2"/>
        </w:rPr>
        <w:t>(6.3b)</w:t>
      </w:r>
    </w:p>
    <w:p>
      <w:pPr>
        <w:pStyle w:val="BodyText"/>
        <w:spacing w:before="217"/>
        <w:ind w:left="2941"/>
      </w:pPr>
      <w:r>
        <w:rPr>
          <w:color w:val="231F20"/>
        </w:rPr>
        <w:t>which</w:t>
      </w:r>
      <w:r>
        <w:rPr>
          <w:color w:val="231F20"/>
          <w:spacing w:val="28"/>
        </w:rPr>
        <w:t> </w:t>
      </w:r>
      <w:r>
        <w:rPr>
          <w:color w:val="231F20"/>
        </w:rPr>
        <w:t>then</w:t>
      </w:r>
      <w:r>
        <w:rPr>
          <w:color w:val="231F20"/>
          <w:spacing w:val="29"/>
        </w:rPr>
        <w:t> </w:t>
      </w:r>
      <w:r>
        <w:rPr>
          <w:color w:val="231F20"/>
        </w:rPr>
        <w:t>accomplishes</w:t>
      </w:r>
      <w:r>
        <w:rPr>
          <w:color w:val="231F20"/>
          <w:spacing w:val="28"/>
        </w:rPr>
        <w:t> </w:t>
      </w:r>
      <w:r>
        <w:rPr>
          <w:color w:val="231F20"/>
        </w:rPr>
        <w:t>the</w:t>
      </w:r>
      <w:r>
        <w:rPr>
          <w:color w:val="231F20"/>
          <w:spacing w:val="29"/>
        </w:rPr>
        <w:t> </w:t>
      </w:r>
      <w:r>
        <w:rPr>
          <w:color w:val="231F20"/>
        </w:rPr>
        <w:t>final</w:t>
      </w:r>
      <w:r>
        <w:rPr>
          <w:color w:val="231F20"/>
          <w:spacing w:val="26"/>
        </w:rPr>
        <w:t> </w:t>
      </w:r>
      <w:r>
        <w:rPr>
          <w:color w:val="231F20"/>
        </w:rPr>
        <w:t>reduction</w:t>
      </w:r>
      <w:r>
        <w:rPr>
          <w:color w:val="231F20"/>
          <w:spacing w:val="29"/>
        </w:rPr>
        <w:t> </w:t>
      </w:r>
      <w:r>
        <w:rPr>
          <w:color w:val="231F20"/>
        </w:rPr>
        <w:t>of</w:t>
      </w:r>
      <w:r>
        <w:rPr>
          <w:color w:val="231F20"/>
          <w:spacing w:val="27"/>
        </w:rPr>
        <w:t> </w:t>
      </w:r>
      <w:r>
        <w:rPr>
          <w:color w:val="231F20"/>
        </w:rPr>
        <w:t>FeO</w:t>
      </w:r>
      <w:r>
        <w:rPr>
          <w:color w:val="231F20"/>
          <w:spacing w:val="32"/>
        </w:rPr>
        <w:t> </w:t>
      </w:r>
      <w:r>
        <w:rPr>
          <w:color w:val="231F20"/>
        </w:rPr>
        <w:t>to</w:t>
      </w:r>
      <w:r>
        <w:rPr>
          <w:color w:val="231F20"/>
          <w:spacing w:val="29"/>
        </w:rPr>
        <w:t> </w:t>
      </w:r>
      <w:r>
        <w:rPr>
          <w:color w:val="231F20"/>
          <w:spacing w:val="-4"/>
        </w:rPr>
        <w:t>iron:</w:t>
      </w:r>
    </w:p>
    <w:p>
      <w:pPr>
        <w:pStyle w:val="BodyText"/>
        <w:tabs>
          <w:tab w:pos="9645" w:val="left" w:leader="none"/>
        </w:tabs>
        <w:spacing w:before="229"/>
        <w:ind w:left="5486"/>
      </w:pPr>
      <w:r>
        <w:rPr>
          <w:color w:val="231F20"/>
          <w:w w:val="110"/>
          <w:position w:val="2"/>
        </w:rPr>
        <w:t>FeO</w:t>
      </w:r>
      <w:r>
        <w:rPr>
          <w:color w:val="231F20"/>
          <w:spacing w:val="-5"/>
          <w:w w:val="110"/>
          <w:position w:val="2"/>
        </w:rPr>
        <w:t> </w:t>
      </w:r>
      <w:r>
        <w:rPr>
          <w:rFonts w:ascii="Arial" w:hAnsi="Arial"/>
          <w:color w:val="231F20"/>
          <w:w w:val="110"/>
          <w:position w:val="2"/>
        </w:rPr>
        <w:t>+</w:t>
      </w:r>
      <w:r>
        <w:rPr>
          <w:rFonts w:ascii="Arial" w:hAnsi="Arial"/>
          <w:color w:val="231F20"/>
          <w:spacing w:val="-4"/>
          <w:w w:val="110"/>
          <w:position w:val="2"/>
        </w:rPr>
        <w:t> </w:t>
      </w:r>
      <w:r>
        <w:rPr>
          <w:color w:val="231F20"/>
          <w:w w:val="110"/>
          <w:position w:val="2"/>
        </w:rPr>
        <w:t>CO</w:t>
      </w:r>
      <w:r>
        <w:rPr>
          <w:color w:val="231F20"/>
          <w:spacing w:val="-1"/>
          <w:w w:val="110"/>
          <w:position w:val="2"/>
        </w:rPr>
        <w:t> </w:t>
      </w:r>
      <w:r>
        <w:rPr>
          <w:rFonts w:ascii="Arial" w:hAnsi="Arial"/>
          <w:color w:val="231F20"/>
          <w:w w:val="110"/>
          <w:position w:val="2"/>
        </w:rPr>
        <w:t>→</w:t>
      </w:r>
      <w:r>
        <w:rPr>
          <w:rFonts w:ascii="Arial" w:hAnsi="Arial"/>
          <w:color w:val="231F20"/>
          <w:spacing w:val="-1"/>
          <w:w w:val="110"/>
          <w:position w:val="2"/>
        </w:rPr>
        <w:t> </w:t>
      </w:r>
      <w:r>
        <w:rPr>
          <w:color w:val="231F20"/>
          <w:w w:val="110"/>
          <w:position w:val="2"/>
        </w:rPr>
        <w:t>Fe</w:t>
      </w:r>
      <w:r>
        <w:rPr>
          <w:color w:val="231F20"/>
          <w:spacing w:val="-1"/>
          <w:w w:val="110"/>
          <w:position w:val="2"/>
        </w:rPr>
        <w:t> </w:t>
      </w:r>
      <w:r>
        <w:rPr>
          <w:rFonts w:ascii="Arial" w:hAnsi="Arial"/>
          <w:color w:val="231F20"/>
          <w:w w:val="110"/>
          <w:position w:val="2"/>
        </w:rPr>
        <w:t>+</w:t>
      </w:r>
      <w:r>
        <w:rPr>
          <w:rFonts w:ascii="Arial" w:hAnsi="Arial"/>
          <w:color w:val="231F20"/>
          <w:spacing w:val="-4"/>
          <w:w w:val="110"/>
          <w:position w:val="2"/>
        </w:rPr>
        <w:t> </w:t>
      </w:r>
      <w:r>
        <w:rPr>
          <w:color w:val="231F20"/>
          <w:spacing w:val="-5"/>
          <w:w w:val="110"/>
          <w:position w:val="2"/>
        </w:rPr>
        <w:t>CO</w:t>
      </w:r>
      <w:r>
        <w:rPr>
          <w:color w:val="231F20"/>
          <w:spacing w:val="-5"/>
          <w:w w:val="110"/>
          <w:sz w:val="13"/>
        </w:rPr>
        <w:t>2</w:t>
      </w:r>
      <w:r>
        <w:rPr>
          <w:color w:val="231F20"/>
          <w:sz w:val="13"/>
        </w:rPr>
        <w:tab/>
      </w:r>
      <w:r>
        <w:rPr>
          <w:color w:val="231F20"/>
          <w:spacing w:val="-2"/>
          <w:w w:val="110"/>
          <w:position w:val="2"/>
        </w:rPr>
        <w:t>(6.3c)</w:t>
      </w:r>
    </w:p>
    <w:p>
      <w:pPr>
        <w:pStyle w:val="BodyText"/>
        <w:spacing w:before="218"/>
        <w:ind w:left="2940" w:right="855"/>
        <w:jc w:val="both"/>
      </w:pPr>
      <w:r>
        <w:rPr>
          <w:color w:val="231F20"/>
          <w:w w:val="105"/>
        </w:rPr>
        <w:t>The molten iron drips downward, collecting at the base of the blast furnace. This is periodically tapped into hot iron ladle cars for transfer to subsequent steelmaking </w:t>
      </w:r>
      <w:r>
        <w:rPr>
          <w:color w:val="231F20"/>
          <w:spacing w:val="-2"/>
          <w:w w:val="105"/>
        </w:rPr>
        <w:t>operations.</w:t>
      </w:r>
    </w:p>
    <w:p>
      <w:pPr>
        <w:pStyle w:val="BodyText"/>
        <w:spacing w:before="1"/>
        <w:ind w:left="2940" w:right="858" w:firstLine="240"/>
        <w:jc w:val="both"/>
      </w:pPr>
      <w:r>
        <w:rPr>
          <w:color w:val="231F20"/>
        </w:rPr>
        <w:t>The role played by limestone can be summarized as follows. First the limestone is reduced to lime (CaO) by heating, as follows:</w:t>
      </w:r>
    </w:p>
    <w:p>
      <w:pPr>
        <w:pStyle w:val="BodyText"/>
        <w:tabs>
          <w:tab w:pos="9734" w:val="left" w:leader="none"/>
        </w:tabs>
        <w:spacing w:before="229"/>
        <w:ind w:left="5561"/>
      </w:pPr>
      <w:r>
        <w:rPr>
          <w:color w:val="231F20"/>
          <w:w w:val="105"/>
          <w:position w:val="2"/>
        </w:rPr>
        <w:t>CaCO</w:t>
      </w:r>
      <w:r>
        <w:rPr>
          <w:color w:val="231F20"/>
          <w:w w:val="105"/>
          <w:sz w:val="13"/>
        </w:rPr>
        <w:t>3</w:t>
      </w:r>
      <w:r>
        <w:rPr>
          <w:color w:val="231F20"/>
          <w:spacing w:val="27"/>
          <w:w w:val="105"/>
          <w:sz w:val="13"/>
        </w:rPr>
        <w:t> </w:t>
      </w:r>
      <w:r>
        <w:rPr>
          <w:rFonts w:ascii="Arial" w:hAnsi="Arial"/>
          <w:color w:val="231F20"/>
          <w:w w:val="105"/>
          <w:position w:val="2"/>
        </w:rPr>
        <w:t>→</w:t>
      </w:r>
      <w:r>
        <w:rPr>
          <w:rFonts w:ascii="Arial" w:hAnsi="Arial"/>
          <w:color w:val="231F20"/>
          <w:spacing w:val="11"/>
          <w:w w:val="105"/>
          <w:position w:val="2"/>
        </w:rPr>
        <w:t> </w:t>
      </w:r>
      <w:r>
        <w:rPr>
          <w:color w:val="231F20"/>
          <w:w w:val="105"/>
          <w:position w:val="2"/>
        </w:rPr>
        <w:t>CaO</w:t>
      </w:r>
      <w:r>
        <w:rPr>
          <w:color w:val="231F20"/>
          <w:spacing w:val="14"/>
          <w:w w:val="105"/>
          <w:position w:val="2"/>
        </w:rPr>
        <w:t> </w:t>
      </w:r>
      <w:r>
        <w:rPr>
          <w:rFonts w:ascii="Arial" w:hAnsi="Arial"/>
          <w:color w:val="231F20"/>
          <w:w w:val="105"/>
          <w:position w:val="2"/>
        </w:rPr>
        <w:t>+</w:t>
      </w:r>
      <w:r>
        <w:rPr>
          <w:rFonts w:ascii="Arial" w:hAnsi="Arial"/>
          <w:color w:val="231F20"/>
          <w:spacing w:val="8"/>
          <w:w w:val="105"/>
          <w:position w:val="2"/>
        </w:rPr>
        <w:t> </w:t>
      </w:r>
      <w:r>
        <w:rPr>
          <w:color w:val="231F20"/>
          <w:spacing w:val="-5"/>
          <w:w w:val="105"/>
          <w:position w:val="2"/>
        </w:rPr>
        <w:t>CO</w:t>
      </w:r>
      <w:r>
        <w:rPr>
          <w:color w:val="231F20"/>
          <w:spacing w:val="-5"/>
          <w:w w:val="105"/>
          <w:sz w:val="13"/>
        </w:rPr>
        <w:t>2</w:t>
      </w:r>
      <w:r>
        <w:rPr>
          <w:color w:val="231F20"/>
          <w:sz w:val="13"/>
        </w:rPr>
        <w:tab/>
      </w:r>
      <w:r>
        <w:rPr>
          <w:color w:val="231F20"/>
          <w:spacing w:val="-4"/>
          <w:w w:val="105"/>
          <w:position w:val="2"/>
        </w:rPr>
        <w:t>(6.4)</w:t>
      </w:r>
    </w:p>
    <w:p>
      <w:pPr>
        <w:pStyle w:val="BodyText"/>
        <w:spacing w:line="235" w:lineRule="auto" w:before="221"/>
        <w:ind w:left="2940" w:right="858" w:hanging="1"/>
        <w:jc w:val="both"/>
      </w:pPr>
      <w:r>
        <w:rPr>
          <w:color w:val="231F20"/>
          <w:w w:val="105"/>
          <w:position w:val="2"/>
        </w:rPr>
        <w:t>The lime combines with impurities such as silica (SiO</w:t>
      </w:r>
      <w:r>
        <w:rPr>
          <w:color w:val="231F20"/>
          <w:w w:val="105"/>
          <w:sz w:val="13"/>
        </w:rPr>
        <w:t>2</w:t>
      </w:r>
      <w:r>
        <w:rPr>
          <w:color w:val="231F20"/>
          <w:w w:val="105"/>
          <w:position w:val="2"/>
        </w:rPr>
        <w:t>), sulfur (S), and alumina (Al</w:t>
      </w:r>
      <w:r>
        <w:rPr>
          <w:color w:val="231F20"/>
          <w:w w:val="105"/>
          <w:sz w:val="13"/>
        </w:rPr>
        <w:t>2</w:t>
      </w:r>
      <w:r>
        <w:rPr>
          <w:color w:val="231F20"/>
          <w:w w:val="105"/>
          <w:position w:val="2"/>
        </w:rPr>
        <w:t>O</w:t>
      </w:r>
      <w:r>
        <w:rPr>
          <w:color w:val="231F20"/>
          <w:w w:val="105"/>
          <w:sz w:val="13"/>
        </w:rPr>
        <w:t>3</w:t>
      </w:r>
      <w:r>
        <w:rPr>
          <w:color w:val="231F20"/>
          <w:w w:val="105"/>
          <w:position w:val="2"/>
        </w:rPr>
        <w:t>)</w:t>
      </w:r>
      <w:r>
        <w:rPr>
          <w:color w:val="231F20"/>
          <w:spacing w:val="30"/>
          <w:w w:val="105"/>
          <w:position w:val="2"/>
        </w:rPr>
        <w:t> </w:t>
      </w:r>
      <w:r>
        <w:rPr>
          <w:color w:val="231F20"/>
          <w:w w:val="105"/>
          <w:position w:val="2"/>
        </w:rPr>
        <w:t>in</w:t>
      </w:r>
      <w:r>
        <w:rPr>
          <w:color w:val="231F20"/>
          <w:spacing w:val="31"/>
          <w:w w:val="105"/>
          <w:position w:val="2"/>
        </w:rPr>
        <w:t> </w:t>
      </w:r>
      <w:r>
        <w:rPr>
          <w:color w:val="231F20"/>
          <w:w w:val="105"/>
          <w:position w:val="2"/>
        </w:rPr>
        <w:t>reactions</w:t>
      </w:r>
      <w:r>
        <w:rPr>
          <w:color w:val="231F20"/>
          <w:spacing w:val="30"/>
          <w:w w:val="105"/>
          <w:position w:val="2"/>
        </w:rPr>
        <w:t> </w:t>
      </w:r>
      <w:r>
        <w:rPr>
          <w:color w:val="231F20"/>
          <w:w w:val="105"/>
          <w:position w:val="2"/>
        </w:rPr>
        <w:t>that</w:t>
      </w:r>
      <w:r>
        <w:rPr>
          <w:color w:val="231F20"/>
          <w:spacing w:val="28"/>
          <w:w w:val="105"/>
          <w:position w:val="2"/>
        </w:rPr>
        <w:t> </w:t>
      </w:r>
      <w:r>
        <w:rPr>
          <w:color w:val="231F20"/>
          <w:w w:val="105"/>
          <w:position w:val="2"/>
        </w:rPr>
        <w:t>produce</w:t>
      </w:r>
      <w:r>
        <w:rPr>
          <w:color w:val="231F20"/>
          <w:spacing w:val="30"/>
          <w:w w:val="105"/>
          <w:position w:val="2"/>
        </w:rPr>
        <w:t> </w:t>
      </w:r>
      <w:r>
        <w:rPr>
          <w:color w:val="231F20"/>
          <w:w w:val="105"/>
          <w:position w:val="2"/>
        </w:rPr>
        <w:t>a</w:t>
      </w:r>
      <w:r>
        <w:rPr>
          <w:color w:val="231F20"/>
          <w:spacing w:val="30"/>
          <w:w w:val="105"/>
          <w:position w:val="2"/>
        </w:rPr>
        <w:t> </w:t>
      </w:r>
      <w:r>
        <w:rPr>
          <w:color w:val="231F20"/>
          <w:w w:val="105"/>
          <w:position w:val="2"/>
        </w:rPr>
        <w:t>molten</w:t>
      </w:r>
      <w:r>
        <w:rPr>
          <w:color w:val="231F20"/>
          <w:spacing w:val="31"/>
          <w:w w:val="105"/>
          <w:position w:val="2"/>
        </w:rPr>
        <w:t> </w:t>
      </w:r>
      <w:r>
        <w:rPr>
          <w:color w:val="231F20"/>
          <w:w w:val="105"/>
          <w:position w:val="2"/>
        </w:rPr>
        <w:t>slag</w:t>
      </w:r>
      <w:r>
        <w:rPr>
          <w:color w:val="231F20"/>
          <w:spacing w:val="31"/>
          <w:w w:val="105"/>
          <w:position w:val="2"/>
        </w:rPr>
        <w:t> </w:t>
      </w:r>
      <w:r>
        <w:rPr>
          <w:color w:val="231F20"/>
          <w:w w:val="105"/>
          <w:position w:val="2"/>
        </w:rPr>
        <w:t>that</w:t>
      </w:r>
      <w:r>
        <w:rPr>
          <w:color w:val="231F20"/>
          <w:spacing w:val="28"/>
          <w:w w:val="105"/>
          <w:position w:val="2"/>
        </w:rPr>
        <w:t> </w:t>
      </w:r>
      <w:r>
        <w:rPr>
          <w:color w:val="231F20"/>
          <w:w w:val="105"/>
          <w:position w:val="2"/>
        </w:rPr>
        <w:t>floats</w:t>
      </w:r>
      <w:r>
        <w:rPr>
          <w:color w:val="231F20"/>
          <w:spacing w:val="30"/>
          <w:w w:val="105"/>
          <w:position w:val="2"/>
        </w:rPr>
        <w:t> </w:t>
      </w:r>
      <w:r>
        <w:rPr>
          <w:color w:val="231F20"/>
          <w:w w:val="105"/>
          <w:position w:val="2"/>
        </w:rPr>
        <w:t>on</w:t>
      </w:r>
      <w:r>
        <w:rPr>
          <w:color w:val="231F20"/>
          <w:spacing w:val="31"/>
          <w:w w:val="105"/>
          <w:position w:val="2"/>
        </w:rPr>
        <w:t> </w:t>
      </w:r>
      <w:r>
        <w:rPr>
          <w:color w:val="231F20"/>
          <w:w w:val="105"/>
          <w:position w:val="2"/>
        </w:rPr>
        <w:t>top</w:t>
      </w:r>
      <w:r>
        <w:rPr>
          <w:color w:val="231F20"/>
          <w:spacing w:val="31"/>
          <w:w w:val="105"/>
          <w:position w:val="2"/>
        </w:rPr>
        <w:t> </w:t>
      </w:r>
      <w:r>
        <w:rPr>
          <w:color w:val="231F20"/>
          <w:w w:val="105"/>
          <w:position w:val="2"/>
        </w:rPr>
        <w:t>of</w:t>
      </w:r>
      <w:r>
        <w:rPr>
          <w:color w:val="231F20"/>
          <w:spacing w:val="30"/>
          <w:w w:val="105"/>
          <w:position w:val="2"/>
        </w:rPr>
        <w:t> </w:t>
      </w:r>
      <w:r>
        <w:rPr>
          <w:color w:val="231F20"/>
          <w:w w:val="105"/>
          <w:position w:val="2"/>
        </w:rPr>
        <w:t>the</w:t>
      </w:r>
      <w:r>
        <w:rPr>
          <w:color w:val="231F20"/>
          <w:spacing w:val="30"/>
          <w:w w:val="105"/>
          <w:position w:val="2"/>
        </w:rPr>
        <w:t> </w:t>
      </w:r>
      <w:r>
        <w:rPr>
          <w:color w:val="231F20"/>
          <w:w w:val="105"/>
          <w:position w:val="2"/>
        </w:rPr>
        <w:t>iron.</w:t>
      </w:r>
    </w:p>
    <w:p>
      <w:pPr>
        <w:pStyle w:val="BodyText"/>
        <w:ind w:left="2940" w:right="857" w:firstLine="240"/>
        <w:jc w:val="both"/>
      </w:pPr>
      <w:r>
        <w:rPr>
          <w:color w:val="231F20"/>
          <w:w w:val="105"/>
        </w:rPr>
        <w:t>It</w:t>
      </w:r>
      <w:r>
        <w:rPr>
          <w:color w:val="231F20"/>
          <w:spacing w:val="27"/>
          <w:w w:val="105"/>
        </w:rPr>
        <w:t> </w:t>
      </w:r>
      <w:r>
        <w:rPr>
          <w:color w:val="231F20"/>
          <w:w w:val="105"/>
        </w:rPr>
        <w:t>is</w:t>
      </w:r>
      <w:r>
        <w:rPr>
          <w:color w:val="231F20"/>
          <w:spacing w:val="28"/>
          <w:w w:val="105"/>
        </w:rPr>
        <w:t> </w:t>
      </w:r>
      <w:r>
        <w:rPr>
          <w:color w:val="231F20"/>
          <w:w w:val="105"/>
        </w:rPr>
        <w:t>instructive</w:t>
      </w:r>
      <w:r>
        <w:rPr>
          <w:color w:val="231F20"/>
          <w:spacing w:val="28"/>
          <w:w w:val="105"/>
        </w:rPr>
        <w:t> </w:t>
      </w:r>
      <w:r>
        <w:rPr>
          <w:color w:val="231F20"/>
          <w:w w:val="105"/>
        </w:rPr>
        <w:t>to</w:t>
      </w:r>
      <w:r>
        <w:rPr>
          <w:color w:val="231F20"/>
          <w:spacing w:val="29"/>
          <w:w w:val="105"/>
        </w:rPr>
        <w:t> </w:t>
      </w:r>
      <w:r>
        <w:rPr>
          <w:color w:val="231F20"/>
          <w:w w:val="105"/>
        </w:rPr>
        <w:t>note</w:t>
      </w:r>
      <w:r>
        <w:rPr>
          <w:color w:val="231F20"/>
          <w:spacing w:val="28"/>
          <w:w w:val="105"/>
        </w:rPr>
        <w:t> </w:t>
      </w:r>
      <w:r>
        <w:rPr>
          <w:color w:val="231F20"/>
          <w:w w:val="105"/>
        </w:rPr>
        <w:t>that</w:t>
      </w:r>
      <w:r>
        <w:rPr>
          <w:color w:val="231F20"/>
          <w:spacing w:val="27"/>
          <w:w w:val="105"/>
        </w:rPr>
        <w:t> </w:t>
      </w:r>
      <w:r>
        <w:rPr>
          <w:color w:val="231F20"/>
          <w:w w:val="105"/>
        </w:rPr>
        <w:t>approximately</w:t>
      </w:r>
      <w:r>
        <w:rPr>
          <w:color w:val="231F20"/>
          <w:spacing w:val="29"/>
          <w:w w:val="105"/>
        </w:rPr>
        <w:t> </w:t>
      </w:r>
      <w:r>
        <w:rPr>
          <w:color w:val="231F20"/>
          <w:w w:val="105"/>
        </w:rPr>
        <w:t>7</w:t>
      </w:r>
      <w:r>
        <w:rPr>
          <w:color w:val="231F20"/>
          <w:spacing w:val="29"/>
          <w:w w:val="105"/>
        </w:rPr>
        <w:t> </w:t>
      </w:r>
      <w:r>
        <w:rPr>
          <w:color w:val="231F20"/>
          <w:w w:val="105"/>
        </w:rPr>
        <w:t>tons</w:t>
      </w:r>
      <w:r>
        <w:rPr>
          <w:color w:val="231F20"/>
          <w:spacing w:val="28"/>
          <w:w w:val="105"/>
        </w:rPr>
        <w:t> </w:t>
      </w:r>
      <w:r>
        <w:rPr>
          <w:color w:val="231F20"/>
          <w:w w:val="105"/>
        </w:rPr>
        <w:t>of</w:t>
      </w:r>
      <w:r>
        <w:rPr>
          <w:color w:val="231F20"/>
          <w:spacing w:val="27"/>
          <w:w w:val="105"/>
        </w:rPr>
        <w:t> </w:t>
      </w:r>
      <w:r>
        <w:rPr>
          <w:color w:val="231F20"/>
          <w:w w:val="105"/>
        </w:rPr>
        <w:t>raw</w:t>
      </w:r>
      <w:r>
        <w:rPr>
          <w:color w:val="231F20"/>
          <w:spacing w:val="30"/>
          <w:w w:val="105"/>
        </w:rPr>
        <w:t> </w:t>
      </w:r>
      <w:r>
        <w:rPr>
          <w:color w:val="231F20"/>
          <w:w w:val="105"/>
        </w:rPr>
        <w:t>materials</w:t>
      </w:r>
      <w:r>
        <w:rPr>
          <w:color w:val="231F20"/>
          <w:spacing w:val="28"/>
          <w:w w:val="105"/>
        </w:rPr>
        <w:t> </w:t>
      </w:r>
      <w:r>
        <w:rPr>
          <w:color w:val="231F20"/>
          <w:w w:val="105"/>
        </w:rPr>
        <w:t>are</w:t>
      </w:r>
      <w:r>
        <w:rPr>
          <w:color w:val="231F20"/>
          <w:spacing w:val="28"/>
          <w:w w:val="105"/>
        </w:rPr>
        <w:t> </w:t>
      </w:r>
      <w:r>
        <w:rPr>
          <w:color w:val="231F20"/>
          <w:w w:val="105"/>
        </w:rPr>
        <w:t>required to produce 1 ton of iron. The ingredients are proportioned about as follows: 2.0 tons of</w:t>
      </w:r>
      <w:r>
        <w:rPr>
          <w:color w:val="231F20"/>
          <w:spacing w:val="19"/>
          <w:w w:val="105"/>
        </w:rPr>
        <w:t> </w:t>
      </w:r>
      <w:r>
        <w:rPr>
          <w:color w:val="231F20"/>
          <w:w w:val="105"/>
        </w:rPr>
        <w:t>iron</w:t>
      </w:r>
      <w:r>
        <w:rPr>
          <w:color w:val="231F20"/>
          <w:spacing w:val="20"/>
          <w:w w:val="105"/>
        </w:rPr>
        <w:t> </w:t>
      </w:r>
      <w:r>
        <w:rPr>
          <w:color w:val="231F20"/>
          <w:w w:val="105"/>
        </w:rPr>
        <w:t>ore, 1.0</w:t>
      </w:r>
      <w:r>
        <w:rPr>
          <w:color w:val="231F20"/>
          <w:spacing w:val="20"/>
          <w:w w:val="105"/>
        </w:rPr>
        <w:t> </w:t>
      </w:r>
      <w:r>
        <w:rPr>
          <w:color w:val="231F20"/>
          <w:w w:val="105"/>
        </w:rPr>
        <w:t>ton</w:t>
      </w:r>
      <w:r>
        <w:rPr>
          <w:color w:val="231F20"/>
          <w:spacing w:val="20"/>
          <w:w w:val="105"/>
        </w:rPr>
        <w:t> </w:t>
      </w:r>
      <w:r>
        <w:rPr>
          <w:color w:val="231F20"/>
          <w:w w:val="105"/>
        </w:rPr>
        <w:t>of</w:t>
      </w:r>
      <w:r>
        <w:rPr>
          <w:color w:val="231F20"/>
          <w:spacing w:val="19"/>
          <w:w w:val="105"/>
        </w:rPr>
        <w:t> </w:t>
      </w:r>
      <w:r>
        <w:rPr>
          <w:color w:val="231F20"/>
          <w:w w:val="105"/>
        </w:rPr>
        <w:t>coke, 0.5</w:t>
      </w:r>
      <w:r>
        <w:rPr>
          <w:color w:val="231F20"/>
          <w:spacing w:val="20"/>
          <w:w w:val="105"/>
        </w:rPr>
        <w:t> </w:t>
      </w:r>
      <w:r>
        <w:rPr>
          <w:color w:val="231F20"/>
          <w:w w:val="105"/>
        </w:rPr>
        <w:t>ton</w:t>
      </w:r>
      <w:r>
        <w:rPr>
          <w:color w:val="231F20"/>
          <w:spacing w:val="20"/>
          <w:w w:val="105"/>
        </w:rPr>
        <w:t> </w:t>
      </w:r>
      <w:r>
        <w:rPr>
          <w:color w:val="231F20"/>
          <w:w w:val="105"/>
        </w:rPr>
        <w:t>of</w:t>
      </w:r>
      <w:r>
        <w:rPr>
          <w:color w:val="231F20"/>
          <w:spacing w:val="19"/>
          <w:w w:val="105"/>
        </w:rPr>
        <w:t> </w:t>
      </w:r>
      <w:r>
        <w:rPr>
          <w:color w:val="231F20"/>
          <w:w w:val="105"/>
        </w:rPr>
        <w:t>limestone, and</w:t>
      </w:r>
      <w:r>
        <w:rPr>
          <w:color w:val="231F20"/>
          <w:spacing w:val="20"/>
          <w:w w:val="105"/>
        </w:rPr>
        <w:t> </w:t>
      </w:r>
      <w:r>
        <w:rPr>
          <w:color w:val="231F20"/>
          <w:w w:val="105"/>
        </w:rPr>
        <w:t>(here’s</w:t>
      </w:r>
      <w:r>
        <w:rPr>
          <w:color w:val="231F20"/>
          <w:spacing w:val="19"/>
          <w:w w:val="105"/>
        </w:rPr>
        <w:t> </w:t>
      </w:r>
      <w:r>
        <w:rPr>
          <w:color w:val="231F20"/>
          <w:w w:val="105"/>
        </w:rPr>
        <w:t>the</w:t>
      </w:r>
      <w:r>
        <w:rPr>
          <w:color w:val="231F20"/>
          <w:spacing w:val="19"/>
          <w:w w:val="105"/>
        </w:rPr>
        <w:t> </w:t>
      </w:r>
      <w:r>
        <w:rPr>
          <w:color w:val="231F20"/>
          <w:w w:val="105"/>
        </w:rPr>
        <w:t>amazing</w:t>
      </w:r>
      <w:r>
        <w:rPr>
          <w:color w:val="231F20"/>
          <w:spacing w:val="20"/>
          <w:w w:val="105"/>
        </w:rPr>
        <w:t> </w:t>
      </w:r>
      <w:r>
        <w:rPr>
          <w:color w:val="231F20"/>
          <w:w w:val="105"/>
        </w:rPr>
        <w:t>statistic)</w:t>
      </w:r>
    </w:p>
    <w:p>
      <w:pPr>
        <w:pStyle w:val="BodyText"/>
        <w:spacing w:before="8"/>
        <w:ind w:left="2940"/>
        <w:jc w:val="both"/>
      </w:pPr>
      <w:r>
        <w:rPr>
          <w:color w:val="231F20"/>
        </w:rPr>
        <w:t>3.5</w:t>
      </w:r>
      <w:r>
        <w:rPr>
          <w:color w:val="231F20"/>
          <w:spacing w:val="28"/>
        </w:rPr>
        <w:t> </w:t>
      </w:r>
      <w:r>
        <w:rPr>
          <w:color w:val="231F20"/>
        </w:rPr>
        <w:t>tons</w:t>
      </w:r>
      <w:r>
        <w:rPr>
          <w:color w:val="231F20"/>
          <w:spacing w:val="29"/>
        </w:rPr>
        <w:t> </w:t>
      </w:r>
      <w:r>
        <w:rPr>
          <w:color w:val="231F20"/>
        </w:rPr>
        <w:t>of</w:t>
      </w:r>
      <w:r>
        <w:rPr>
          <w:color w:val="231F20"/>
          <w:spacing w:val="29"/>
        </w:rPr>
        <w:t> </w:t>
      </w:r>
      <w:r>
        <w:rPr>
          <w:color w:val="231F20"/>
        </w:rPr>
        <w:t>gases.</w:t>
      </w:r>
      <w:r>
        <w:rPr>
          <w:color w:val="231F20"/>
          <w:spacing w:val="-6"/>
        </w:rPr>
        <w:t> </w:t>
      </w:r>
      <w:r>
        <w:rPr>
          <w:color w:val="231F20"/>
        </w:rPr>
        <w:t>A</w:t>
      </w:r>
      <w:r>
        <w:rPr>
          <w:color w:val="231F20"/>
          <w:spacing w:val="28"/>
        </w:rPr>
        <w:t> </w:t>
      </w:r>
      <w:r>
        <w:rPr>
          <w:color w:val="231F20"/>
        </w:rPr>
        <w:t>significant</w:t>
      </w:r>
      <w:r>
        <w:rPr>
          <w:color w:val="231F20"/>
          <w:spacing w:val="28"/>
        </w:rPr>
        <w:t> </w:t>
      </w:r>
      <w:r>
        <w:rPr>
          <w:color w:val="231F20"/>
        </w:rPr>
        <w:t>proportion</w:t>
      </w:r>
      <w:r>
        <w:rPr>
          <w:color w:val="231F20"/>
          <w:spacing w:val="29"/>
        </w:rPr>
        <w:t> </w:t>
      </w:r>
      <w:r>
        <w:rPr>
          <w:color w:val="231F20"/>
        </w:rPr>
        <w:t>of</w:t>
      </w:r>
      <w:r>
        <w:rPr>
          <w:color w:val="231F20"/>
          <w:spacing w:val="29"/>
        </w:rPr>
        <w:t> </w:t>
      </w:r>
      <w:r>
        <w:rPr>
          <w:color w:val="231F20"/>
        </w:rPr>
        <w:t>the</w:t>
      </w:r>
      <w:r>
        <w:rPr>
          <w:color w:val="231F20"/>
          <w:spacing w:val="29"/>
        </w:rPr>
        <w:t> </w:t>
      </w:r>
      <w:r>
        <w:rPr>
          <w:color w:val="231F20"/>
        </w:rPr>
        <w:t>byproducts</w:t>
      </w:r>
      <w:r>
        <w:rPr>
          <w:color w:val="231F20"/>
          <w:spacing w:val="29"/>
        </w:rPr>
        <w:t> </w:t>
      </w:r>
      <w:r>
        <w:rPr>
          <w:color w:val="231F20"/>
        </w:rPr>
        <w:t>are</w:t>
      </w:r>
      <w:r>
        <w:rPr>
          <w:color w:val="231F20"/>
          <w:spacing w:val="29"/>
        </w:rPr>
        <w:t> </w:t>
      </w:r>
      <w:r>
        <w:rPr>
          <w:color w:val="231F20"/>
          <w:spacing w:val="-2"/>
        </w:rPr>
        <w:t>recycled.</w:t>
      </w:r>
    </w:p>
    <w:p>
      <w:pPr>
        <w:pStyle w:val="BodyText"/>
        <w:ind w:left="2940" w:right="857" w:firstLine="240"/>
        <w:jc w:val="both"/>
      </w:pPr>
      <w:r>
        <w:rPr>
          <w:color w:val="231F20"/>
        </w:rPr>
        <w:t>The</w:t>
      </w:r>
      <w:r>
        <w:rPr>
          <w:color w:val="231F20"/>
          <w:spacing w:val="40"/>
        </w:rPr>
        <w:t> </w:t>
      </w:r>
      <w:r>
        <w:rPr>
          <w:color w:val="231F20"/>
        </w:rPr>
        <w:t>iron</w:t>
      </w:r>
      <w:r>
        <w:rPr>
          <w:color w:val="231F20"/>
          <w:spacing w:val="40"/>
        </w:rPr>
        <w:t> </w:t>
      </w:r>
      <w:r>
        <w:rPr>
          <w:color w:val="231F20"/>
        </w:rPr>
        <w:t>tapped</w:t>
      </w:r>
      <w:r>
        <w:rPr>
          <w:color w:val="231F20"/>
          <w:spacing w:val="40"/>
        </w:rPr>
        <w:t> </w:t>
      </w:r>
      <w:r>
        <w:rPr>
          <w:color w:val="231F20"/>
        </w:rPr>
        <w:t>from</w:t>
      </w:r>
      <w:r>
        <w:rPr>
          <w:color w:val="231F20"/>
          <w:spacing w:val="40"/>
        </w:rPr>
        <w:t> </w:t>
      </w:r>
      <w:r>
        <w:rPr>
          <w:color w:val="231F20"/>
        </w:rPr>
        <w:t>the</w:t>
      </w:r>
      <w:r>
        <w:rPr>
          <w:color w:val="231F20"/>
          <w:spacing w:val="40"/>
        </w:rPr>
        <w:t> </w:t>
      </w:r>
      <w:r>
        <w:rPr>
          <w:color w:val="231F20"/>
        </w:rPr>
        <w:t>base</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blast</w:t>
      </w:r>
      <w:r>
        <w:rPr>
          <w:color w:val="231F20"/>
          <w:spacing w:val="40"/>
        </w:rPr>
        <w:t> </w:t>
      </w:r>
      <w:r>
        <w:rPr>
          <w:color w:val="231F20"/>
        </w:rPr>
        <w:t>furnace</w:t>
      </w:r>
      <w:r>
        <w:rPr>
          <w:color w:val="231F20"/>
          <w:spacing w:val="40"/>
        </w:rPr>
        <w:t> </w:t>
      </w:r>
      <w:r>
        <w:rPr>
          <w:color w:val="231F20"/>
        </w:rPr>
        <w:t>(called</w:t>
      </w:r>
      <w:r>
        <w:rPr>
          <w:color w:val="231F20"/>
          <w:spacing w:val="40"/>
        </w:rPr>
        <w:t> </w:t>
      </w:r>
      <w:r>
        <w:rPr>
          <w:b/>
          <w:i/>
          <w:color w:val="231F20"/>
        </w:rPr>
        <w:t>pig</w:t>
      </w:r>
      <w:r>
        <w:rPr>
          <w:b/>
          <w:i/>
          <w:color w:val="231F20"/>
          <w:spacing w:val="40"/>
        </w:rPr>
        <w:t> </w:t>
      </w:r>
      <w:r>
        <w:rPr>
          <w:b/>
          <w:i/>
          <w:color w:val="231F20"/>
        </w:rPr>
        <w:t>iron</w:t>
      </w:r>
      <w:r>
        <w:rPr>
          <w:color w:val="231F20"/>
        </w:rPr>
        <w:t>)</w:t>
      </w:r>
      <w:r>
        <w:rPr>
          <w:color w:val="231F20"/>
          <w:spacing w:val="40"/>
        </w:rPr>
        <w:t> </w:t>
      </w:r>
      <w:r>
        <w:rPr>
          <w:color w:val="231F20"/>
        </w:rPr>
        <w:t>contains more than 4% C, plus other impurities: 0.3–1.3% Si, 0.5–2.0% Mn, 0.1–1.0% P, and 0.02–0.08% S [11]. Further refinement of the metal is required for both cast iron and</w:t>
      </w:r>
      <w:r>
        <w:rPr>
          <w:color w:val="231F20"/>
          <w:spacing w:val="40"/>
        </w:rPr>
        <w:t> </w:t>
      </w:r>
      <w:r>
        <w:rPr>
          <w:color w:val="231F20"/>
        </w:rPr>
        <w:t>steel. A furnace called a </w:t>
      </w:r>
      <w:r>
        <w:rPr>
          <w:b/>
          <w:i/>
          <w:color w:val="231F20"/>
        </w:rPr>
        <w:t>cupola </w:t>
      </w:r>
      <w:r>
        <w:rPr>
          <w:color w:val="231F20"/>
        </w:rPr>
        <w:t>(Section 11.4.1) is commonly used for converting pig</w:t>
      </w:r>
      <w:r>
        <w:rPr>
          <w:color w:val="231F20"/>
          <w:spacing w:val="40"/>
        </w:rPr>
        <w:t> </w:t>
      </w:r>
      <w:r>
        <w:rPr>
          <w:color w:val="231F20"/>
        </w:rPr>
        <w:t>iron into gray cast iron. For steel, compositions must be more closely controlled and impurities brought to much lower levels.</w:t>
      </w:r>
    </w:p>
    <w:p>
      <w:pPr>
        <w:pStyle w:val="BodyText"/>
        <w:spacing w:before="7"/>
      </w:pPr>
    </w:p>
    <w:p>
      <w:pPr>
        <w:pStyle w:val="BodyText"/>
        <w:spacing w:line="242" w:lineRule="auto"/>
        <w:ind w:left="2940" w:right="854"/>
        <w:jc w:val="both"/>
      </w:pPr>
      <w:r>
        <w:rPr>
          <w:rFonts w:ascii="Arial" w:hAnsi="Arial"/>
          <w:b/>
          <w:color w:val="BC8D0A"/>
          <w:w w:val="105"/>
        </w:rPr>
        <w:t>Steelmaking</w:t>
      </w:r>
      <w:r>
        <w:rPr>
          <w:rFonts w:ascii="Arial" w:hAnsi="Arial"/>
          <w:b/>
          <w:color w:val="BC8D0A"/>
          <w:spacing w:val="80"/>
          <w:w w:val="105"/>
        </w:rPr>
        <w:t> </w:t>
      </w:r>
      <w:r>
        <w:rPr>
          <w:color w:val="231F20"/>
          <w:w w:val="105"/>
        </w:rPr>
        <w:t>Since the mid–1800s, a number of processes have been developed</w:t>
      </w:r>
      <w:r>
        <w:rPr>
          <w:color w:val="231F20"/>
          <w:spacing w:val="40"/>
          <w:w w:val="105"/>
        </w:rPr>
        <w:t> </w:t>
      </w:r>
      <w:r>
        <w:rPr>
          <w:color w:val="231F20"/>
          <w:w w:val="105"/>
        </w:rPr>
        <w:t>for</w:t>
      </w:r>
      <w:r>
        <w:rPr>
          <w:color w:val="231F20"/>
          <w:w w:val="105"/>
        </w:rPr>
        <w:t> refining</w:t>
      </w:r>
      <w:r>
        <w:rPr>
          <w:color w:val="231F20"/>
          <w:w w:val="105"/>
        </w:rPr>
        <w:t> pig</w:t>
      </w:r>
      <w:r>
        <w:rPr>
          <w:color w:val="231F20"/>
          <w:w w:val="105"/>
        </w:rPr>
        <w:t> iron</w:t>
      </w:r>
      <w:r>
        <w:rPr>
          <w:color w:val="231F20"/>
          <w:w w:val="105"/>
        </w:rPr>
        <w:t> into</w:t>
      </w:r>
      <w:r>
        <w:rPr>
          <w:color w:val="231F20"/>
          <w:w w:val="105"/>
        </w:rPr>
        <w:t> steel.</w:t>
      </w:r>
      <w:r>
        <w:rPr>
          <w:color w:val="231F20"/>
          <w:spacing w:val="-8"/>
          <w:w w:val="105"/>
        </w:rPr>
        <w:t> </w:t>
      </w:r>
      <w:r>
        <w:rPr>
          <w:color w:val="231F20"/>
          <w:w w:val="105"/>
        </w:rPr>
        <w:t>Today,</w:t>
      </w:r>
      <w:r>
        <w:rPr>
          <w:color w:val="231F20"/>
          <w:w w:val="105"/>
        </w:rPr>
        <w:t> the</w:t>
      </w:r>
      <w:r>
        <w:rPr>
          <w:color w:val="231F20"/>
          <w:w w:val="105"/>
        </w:rPr>
        <w:t> two</w:t>
      </w:r>
      <w:r>
        <w:rPr>
          <w:color w:val="231F20"/>
          <w:w w:val="105"/>
        </w:rPr>
        <w:t> most</w:t>
      </w:r>
      <w:r>
        <w:rPr>
          <w:color w:val="231F20"/>
          <w:w w:val="105"/>
        </w:rPr>
        <w:t> important</w:t>
      </w:r>
      <w:r>
        <w:rPr>
          <w:color w:val="231F20"/>
          <w:w w:val="105"/>
        </w:rPr>
        <w:t> processes</w:t>
      </w:r>
      <w:r>
        <w:rPr>
          <w:color w:val="231F20"/>
          <w:w w:val="105"/>
        </w:rPr>
        <w:t> are</w:t>
      </w:r>
      <w:r>
        <w:rPr>
          <w:color w:val="231F20"/>
          <w:w w:val="105"/>
        </w:rPr>
        <w:t> the</w:t>
      </w:r>
      <w:r>
        <w:rPr>
          <w:color w:val="231F20"/>
          <w:w w:val="105"/>
        </w:rPr>
        <w:t> basic oxygen</w:t>
      </w:r>
      <w:r>
        <w:rPr>
          <w:color w:val="231F20"/>
          <w:spacing w:val="36"/>
          <w:w w:val="105"/>
        </w:rPr>
        <w:t> </w:t>
      </w:r>
      <w:r>
        <w:rPr>
          <w:color w:val="231F20"/>
          <w:w w:val="105"/>
        </w:rPr>
        <w:t>furnace</w:t>
      </w:r>
      <w:r>
        <w:rPr>
          <w:color w:val="231F20"/>
          <w:spacing w:val="36"/>
          <w:w w:val="105"/>
        </w:rPr>
        <w:t> </w:t>
      </w:r>
      <w:r>
        <w:rPr>
          <w:color w:val="231F20"/>
          <w:w w:val="105"/>
        </w:rPr>
        <w:t>(BOF)</w:t>
      </w:r>
      <w:r>
        <w:rPr>
          <w:color w:val="231F20"/>
          <w:spacing w:val="34"/>
          <w:w w:val="105"/>
        </w:rPr>
        <w:t> </w:t>
      </w:r>
      <w:r>
        <w:rPr>
          <w:color w:val="231F20"/>
          <w:w w:val="105"/>
        </w:rPr>
        <w:t>and</w:t>
      </w:r>
      <w:r>
        <w:rPr>
          <w:color w:val="231F20"/>
          <w:spacing w:val="36"/>
          <w:w w:val="105"/>
        </w:rPr>
        <w:t> </w:t>
      </w:r>
      <w:r>
        <w:rPr>
          <w:color w:val="231F20"/>
          <w:w w:val="105"/>
        </w:rPr>
        <w:t>the</w:t>
      </w:r>
      <w:r>
        <w:rPr>
          <w:color w:val="231F20"/>
          <w:spacing w:val="36"/>
          <w:w w:val="105"/>
        </w:rPr>
        <w:t> </w:t>
      </w:r>
      <w:r>
        <w:rPr>
          <w:color w:val="231F20"/>
          <w:w w:val="105"/>
        </w:rPr>
        <w:t>electric</w:t>
      </w:r>
      <w:r>
        <w:rPr>
          <w:color w:val="231F20"/>
          <w:spacing w:val="36"/>
          <w:w w:val="105"/>
        </w:rPr>
        <w:t> </w:t>
      </w:r>
      <w:r>
        <w:rPr>
          <w:color w:val="231F20"/>
          <w:w w:val="105"/>
        </w:rPr>
        <w:t>furnace.</w:t>
      </w:r>
      <w:r>
        <w:rPr>
          <w:color w:val="231F20"/>
          <w:spacing w:val="34"/>
          <w:w w:val="105"/>
        </w:rPr>
        <w:t> </w:t>
      </w:r>
      <w:r>
        <w:rPr>
          <w:color w:val="231F20"/>
          <w:w w:val="105"/>
        </w:rPr>
        <w:t>Both</w:t>
      </w:r>
      <w:r>
        <w:rPr>
          <w:color w:val="231F20"/>
          <w:spacing w:val="36"/>
          <w:w w:val="105"/>
        </w:rPr>
        <w:t> </w:t>
      </w:r>
      <w:r>
        <w:rPr>
          <w:color w:val="231F20"/>
          <w:w w:val="105"/>
        </w:rPr>
        <w:t>are</w:t>
      </w:r>
      <w:r>
        <w:rPr>
          <w:color w:val="231F20"/>
          <w:spacing w:val="36"/>
          <w:w w:val="105"/>
        </w:rPr>
        <w:t> </w:t>
      </w:r>
      <w:r>
        <w:rPr>
          <w:color w:val="231F20"/>
          <w:w w:val="105"/>
        </w:rPr>
        <w:t>used</w:t>
      </w:r>
      <w:r>
        <w:rPr>
          <w:color w:val="231F20"/>
          <w:spacing w:val="36"/>
          <w:w w:val="105"/>
        </w:rPr>
        <w:t> </w:t>
      </w:r>
      <w:r>
        <w:rPr>
          <w:color w:val="231F20"/>
          <w:w w:val="105"/>
        </w:rPr>
        <w:t>to</w:t>
      </w:r>
      <w:r>
        <w:rPr>
          <w:color w:val="231F20"/>
          <w:spacing w:val="36"/>
          <w:w w:val="105"/>
        </w:rPr>
        <w:t> </w:t>
      </w:r>
      <w:r>
        <w:rPr>
          <w:color w:val="231F20"/>
          <w:w w:val="105"/>
        </w:rPr>
        <w:t>produce</w:t>
      </w:r>
      <w:r>
        <w:rPr>
          <w:color w:val="231F20"/>
          <w:spacing w:val="35"/>
          <w:w w:val="105"/>
        </w:rPr>
        <w:t> </w:t>
      </w:r>
      <w:r>
        <w:rPr>
          <w:color w:val="231F20"/>
          <w:w w:val="105"/>
        </w:rPr>
        <w:t>carbon and alloy steels.</w:t>
      </w:r>
    </w:p>
    <w:p>
      <w:pPr>
        <w:spacing w:after="0" w:line="242" w:lineRule="auto"/>
        <w:jc w:val="both"/>
        <w:sectPr>
          <w:type w:val="continuous"/>
          <w:pgSz w:w="11530" w:h="14410"/>
          <w:pgMar w:header="652" w:footer="0" w:top="640" w:bottom="0" w:left="0" w:right="52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41"/>
        <w:rPr>
          <w:sz w:val="18"/>
        </w:rPr>
      </w:pPr>
    </w:p>
    <w:p>
      <w:pPr>
        <w:spacing w:line="221" w:lineRule="exact" w:before="0"/>
        <w:ind w:left="1380" w:right="0" w:firstLine="0"/>
        <w:jc w:val="left"/>
        <w:rPr>
          <w:rFonts w:ascii="Arial"/>
          <w:sz w:val="20"/>
        </w:rPr>
      </w:pPr>
      <w:r>
        <w:rPr/>
        <mc:AlternateContent>
          <mc:Choice Requires="wps">
            <w:drawing>
              <wp:anchor distT="0" distB="0" distL="0" distR="0" allowOverlap="1" layoutInCell="1" locked="0" behindDoc="0" simplePos="0" relativeHeight="15870464">
                <wp:simplePos x="0" y="0"/>
                <wp:positionH relativeFrom="page">
                  <wp:posOffset>2250438</wp:posOffset>
                </wp:positionH>
                <wp:positionV relativeFrom="paragraph">
                  <wp:posOffset>-2334895</wp:posOffset>
                </wp:positionV>
                <wp:extent cx="3899535" cy="2974340"/>
                <wp:effectExtent l="0" t="0" r="0" b="0"/>
                <wp:wrapNone/>
                <wp:docPr id="2111" name="Group 2111"/>
                <wp:cNvGraphicFramePr>
                  <a:graphicFrameLocks/>
                </wp:cNvGraphicFramePr>
                <a:graphic>
                  <a:graphicData uri="http://schemas.microsoft.com/office/word/2010/wordprocessingGroup">
                    <wpg:wgp>
                      <wpg:cNvPr id="2111" name="Group 2111"/>
                      <wpg:cNvGrpSpPr/>
                      <wpg:grpSpPr>
                        <a:xfrm>
                          <a:off x="0" y="0"/>
                          <a:ext cx="3899535" cy="2974340"/>
                          <a:chExt cx="3899535" cy="2974340"/>
                        </a:xfrm>
                      </wpg:grpSpPr>
                      <wps:wsp>
                        <wps:cNvPr id="2112" name="Graphic 2112"/>
                        <wps:cNvSpPr/>
                        <wps:spPr>
                          <a:xfrm>
                            <a:off x="1420902" y="1334802"/>
                            <a:ext cx="922655" cy="44450"/>
                          </a:xfrm>
                          <a:custGeom>
                            <a:avLst/>
                            <a:gdLst/>
                            <a:ahLst/>
                            <a:cxnLst/>
                            <a:rect l="l" t="t" r="r" b="b"/>
                            <a:pathLst>
                              <a:path w="922655" h="44450">
                                <a:moveTo>
                                  <a:pt x="286588" y="21742"/>
                                </a:moveTo>
                                <a:lnTo>
                                  <a:pt x="281838" y="7835"/>
                                </a:lnTo>
                                <a:lnTo>
                                  <a:pt x="265518" y="1498"/>
                                </a:lnTo>
                                <a:lnTo>
                                  <a:pt x="30594" y="0"/>
                                </a:lnTo>
                                <a:lnTo>
                                  <a:pt x="9067" y="546"/>
                                </a:lnTo>
                                <a:lnTo>
                                  <a:pt x="0" y="4343"/>
                                </a:lnTo>
                                <a:lnTo>
                                  <a:pt x="1651" y="14643"/>
                                </a:lnTo>
                                <a:lnTo>
                                  <a:pt x="12331" y="34683"/>
                                </a:lnTo>
                                <a:lnTo>
                                  <a:pt x="43472" y="41757"/>
                                </a:lnTo>
                                <a:lnTo>
                                  <a:pt x="104254" y="44361"/>
                                </a:lnTo>
                                <a:lnTo>
                                  <a:pt x="175209" y="44157"/>
                                </a:lnTo>
                                <a:lnTo>
                                  <a:pt x="269773" y="41986"/>
                                </a:lnTo>
                                <a:lnTo>
                                  <a:pt x="281863" y="35661"/>
                                </a:lnTo>
                                <a:lnTo>
                                  <a:pt x="286588" y="21742"/>
                                </a:lnTo>
                                <a:close/>
                              </a:path>
                              <a:path w="922655" h="44450">
                                <a:moveTo>
                                  <a:pt x="922350" y="21742"/>
                                </a:moveTo>
                                <a:lnTo>
                                  <a:pt x="917613" y="7835"/>
                                </a:lnTo>
                                <a:lnTo>
                                  <a:pt x="901293" y="1498"/>
                                </a:lnTo>
                                <a:lnTo>
                                  <a:pt x="666356" y="0"/>
                                </a:lnTo>
                                <a:lnTo>
                                  <a:pt x="644842" y="546"/>
                                </a:lnTo>
                                <a:lnTo>
                                  <a:pt x="635774" y="4343"/>
                                </a:lnTo>
                                <a:lnTo>
                                  <a:pt x="637425" y="14643"/>
                                </a:lnTo>
                                <a:lnTo>
                                  <a:pt x="648093" y="34683"/>
                                </a:lnTo>
                                <a:lnTo>
                                  <a:pt x="679246" y="41757"/>
                                </a:lnTo>
                                <a:lnTo>
                                  <a:pt x="740029" y="44361"/>
                                </a:lnTo>
                                <a:lnTo>
                                  <a:pt x="810971" y="44157"/>
                                </a:lnTo>
                                <a:lnTo>
                                  <a:pt x="905548" y="41986"/>
                                </a:lnTo>
                                <a:lnTo>
                                  <a:pt x="917625" y="35661"/>
                                </a:lnTo>
                                <a:lnTo>
                                  <a:pt x="922350" y="21742"/>
                                </a:lnTo>
                                <a:close/>
                              </a:path>
                            </a:pathLst>
                          </a:custGeom>
                          <a:solidFill>
                            <a:srgbClr val="636466"/>
                          </a:solidFill>
                        </wps:spPr>
                        <wps:bodyPr wrap="square" lIns="0" tIns="0" rIns="0" bIns="0" rtlCol="0">
                          <a:prstTxWarp prst="textNoShape">
                            <a:avLst/>
                          </a:prstTxWarp>
                          <a:noAutofit/>
                        </wps:bodyPr>
                      </wps:wsp>
                      <wps:wsp>
                        <wps:cNvPr id="2113" name="Graphic 2113"/>
                        <wps:cNvSpPr/>
                        <wps:spPr>
                          <a:xfrm>
                            <a:off x="1322919" y="2553919"/>
                            <a:ext cx="1117600" cy="348615"/>
                          </a:xfrm>
                          <a:custGeom>
                            <a:avLst/>
                            <a:gdLst/>
                            <a:ahLst/>
                            <a:cxnLst/>
                            <a:rect l="l" t="t" r="r" b="b"/>
                            <a:pathLst>
                              <a:path w="1117600" h="348615">
                                <a:moveTo>
                                  <a:pt x="577938" y="0"/>
                                </a:moveTo>
                                <a:lnTo>
                                  <a:pt x="573802" y="2025"/>
                                </a:lnTo>
                                <a:lnTo>
                                  <a:pt x="562585" y="6482"/>
                                </a:lnTo>
                                <a:lnTo>
                                  <a:pt x="546075" y="10939"/>
                                </a:lnTo>
                                <a:lnTo>
                                  <a:pt x="526059" y="12965"/>
                                </a:lnTo>
                                <a:lnTo>
                                  <a:pt x="509617" y="10908"/>
                                </a:lnTo>
                                <a:lnTo>
                                  <a:pt x="500115" y="6809"/>
                                </a:lnTo>
                                <a:lnTo>
                                  <a:pt x="493762" y="3782"/>
                                </a:lnTo>
                                <a:lnTo>
                                  <a:pt x="486765" y="4939"/>
                                </a:lnTo>
                                <a:lnTo>
                                  <a:pt x="477914" y="8845"/>
                                </a:lnTo>
                                <a:lnTo>
                                  <a:pt x="467782" y="11856"/>
                                </a:lnTo>
                                <a:lnTo>
                                  <a:pt x="455220" y="13792"/>
                                </a:lnTo>
                                <a:lnTo>
                                  <a:pt x="439077" y="14477"/>
                                </a:lnTo>
                                <a:lnTo>
                                  <a:pt x="425590" y="12064"/>
                                </a:lnTo>
                                <a:lnTo>
                                  <a:pt x="418717" y="7185"/>
                                </a:lnTo>
                                <a:lnTo>
                                  <a:pt x="413918" y="3380"/>
                                </a:lnTo>
                                <a:lnTo>
                                  <a:pt x="406653" y="4190"/>
                                </a:lnTo>
                                <a:lnTo>
                                  <a:pt x="393386" y="8864"/>
                                </a:lnTo>
                                <a:lnTo>
                                  <a:pt x="376612" y="12962"/>
                                </a:lnTo>
                                <a:lnTo>
                                  <a:pt x="360837" y="14484"/>
                                </a:lnTo>
                                <a:lnTo>
                                  <a:pt x="350570" y="11430"/>
                                </a:lnTo>
                                <a:lnTo>
                                  <a:pt x="342940" y="7172"/>
                                </a:lnTo>
                                <a:lnTo>
                                  <a:pt x="332982" y="5994"/>
                                </a:lnTo>
                                <a:lnTo>
                                  <a:pt x="322094" y="7247"/>
                                </a:lnTo>
                                <a:lnTo>
                                  <a:pt x="311670" y="10287"/>
                                </a:lnTo>
                                <a:lnTo>
                                  <a:pt x="298510" y="12592"/>
                                </a:lnTo>
                                <a:lnTo>
                                  <a:pt x="281385" y="12391"/>
                                </a:lnTo>
                                <a:lnTo>
                                  <a:pt x="264619" y="10185"/>
                                </a:lnTo>
                                <a:lnTo>
                                  <a:pt x="252539" y="6476"/>
                                </a:lnTo>
                                <a:lnTo>
                                  <a:pt x="245248" y="4959"/>
                                </a:lnTo>
                                <a:lnTo>
                                  <a:pt x="226514" y="10505"/>
                                </a:lnTo>
                                <a:lnTo>
                                  <a:pt x="208279" y="12203"/>
                                </a:lnTo>
                                <a:lnTo>
                                  <a:pt x="188528" y="10265"/>
                                </a:lnTo>
                                <a:lnTo>
                                  <a:pt x="164887" y="3669"/>
                                </a:lnTo>
                                <a:lnTo>
                                  <a:pt x="159067" y="4952"/>
                                </a:lnTo>
                                <a:lnTo>
                                  <a:pt x="150440" y="10100"/>
                                </a:lnTo>
                                <a:lnTo>
                                  <a:pt x="136353" y="15138"/>
                                </a:lnTo>
                                <a:lnTo>
                                  <a:pt x="121608" y="17369"/>
                                </a:lnTo>
                                <a:lnTo>
                                  <a:pt x="111010" y="14097"/>
                                </a:lnTo>
                                <a:lnTo>
                                  <a:pt x="102049" y="8836"/>
                                </a:lnTo>
                                <a:lnTo>
                                  <a:pt x="90103" y="6653"/>
                                </a:lnTo>
                                <a:lnTo>
                                  <a:pt x="76815" y="7166"/>
                                </a:lnTo>
                                <a:lnTo>
                                  <a:pt x="63817" y="9993"/>
                                </a:lnTo>
                                <a:lnTo>
                                  <a:pt x="53607" y="12806"/>
                                </a:lnTo>
                                <a:lnTo>
                                  <a:pt x="43718" y="13208"/>
                                </a:lnTo>
                                <a:lnTo>
                                  <a:pt x="28310" y="10717"/>
                                </a:lnTo>
                                <a:lnTo>
                                  <a:pt x="1549" y="4850"/>
                                </a:lnTo>
                                <a:lnTo>
                                  <a:pt x="0" y="132472"/>
                                </a:lnTo>
                                <a:lnTo>
                                  <a:pt x="347555" y="294316"/>
                                </a:lnTo>
                                <a:lnTo>
                                  <a:pt x="579789" y="348374"/>
                                </a:lnTo>
                                <a:lnTo>
                                  <a:pt x="801446" y="294750"/>
                                </a:lnTo>
                                <a:lnTo>
                                  <a:pt x="1117269" y="133539"/>
                                </a:lnTo>
                                <a:lnTo>
                                  <a:pt x="1117269" y="17537"/>
                                </a:lnTo>
                                <a:lnTo>
                                  <a:pt x="1105810" y="18823"/>
                                </a:lnTo>
                                <a:lnTo>
                                  <a:pt x="1096078" y="17821"/>
                                </a:lnTo>
                                <a:lnTo>
                                  <a:pt x="1082752" y="13246"/>
                                </a:lnTo>
                                <a:lnTo>
                                  <a:pt x="1060513" y="3810"/>
                                </a:lnTo>
                                <a:lnTo>
                                  <a:pt x="1028852" y="14477"/>
                                </a:lnTo>
                                <a:lnTo>
                                  <a:pt x="1017167" y="17966"/>
                                </a:lnTo>
                                <a:lnTo>
                                  <a:pt x="1008383" y="18058"/>
                                </a:lnTo>
                                <a:lnTo>
                                  <a:pt x="998103" y="13787"/>
                                </a:lnTo>
                                <a:lnTo>
                                  <a:pt x="981925" y="4190"/>
                                </a:lnTo>
                                <a:lnTo>
                                  <a:pt x="978199" y="5833"/>
                                </a:lnTo>
                                <a:lnTo>
                                  <a:pt x="968432" y="9620"/>
                                </a:lnTo>
                                <a:lnTo>
                                  <a:pt x="954728" y="13839"/>
                                </a:lnTo>
                                <a:lnTo>
                                  <a:pt x="939203" y="16775"/>
                                </a:lnTo>
                                <a:lnTo>
                                  <a:pt x="924289" y="15520"/>
                                </a:lnTo>
                                <a:lnTo>
                                  <a:pt x="911736" y="10720"/>
                                </a:lnTo>
                                <a:lnTo>
                                  <a:pt x="902616" y="5986"/>
                                </a:lnTo>
                                <a:lnTo>
                                  <a:pt x="898004" y="4939"/>
                                </a:lnTo>
                                <a:lnTo>
                                  <a:pt x="892818" y="7252"/>
                                </a:lnTo>
                                <a:lnTo>
                                  <a:pt x="882265" y="9998"/>
                                </a:lnTo>
                                <a:lnTo>
                                  <a:pt x="867850" y="12884"/>
                                </a:lnTo>
                                <a:lnTo>
                                  <a:pt x="851077" y="15621"/>
                                </a:lnTo>
                                <a:lnTo>
                                  <a:pt x="836463" y="15072"/>
                                </a:lnTo>
                                <a:lnTo>
                                  <a:pt x="826568" y="10665"/>
                                </a:lnTo>
                                <a:lnTo>
                                  <a:pt x="819961" y="5970"/>
                                </a:lnTo>
                                <a:lnTo>
                                  <a:pt x="815213" y="4558"/>
                                </a:lnTo>
                                <a:lnTo>
                                  <a:pt x="801625" y="9517"/>
                                </a:lnTo>
                                <a:lnTo>
                                  <a:pt x="791236" y="12716"/>
                                </a:lnTo>
                                <a:lnTo>
                                  <a:pt x="778598" y="15621"/>
                                </a:lnTo>
                                <a:lnTo>
                                  <a:pt x="764905" y="14635"/>
                                </a:lnTo>
                                <a:lnTo>
                                  <a:pt x="752035" y="9471"/>
                                </a:lnTo>
                                <a:lnTo>
                                  <a:pt x="741095" y="4523"/>
                                </a:lnTo>
                                <a:lnTo>
                                  <a:pt x="733196" y="4190"/>
                                </a:lnTo>
                                <a:lnTo>
                                  <a:pt x="726560" y="8115"/>
                                </a:lnTo>
                                <a:lnTo>
                                  <a:pt x="717843" y="12150"/>
                                </a:lnTo>
                                <a:lnTo>
                                  <a:pt x="705834" y="14969"/>
                                </a:lnTo>
                                <a:lnTo>
                                  <a:pt x="689317" y="15251"/>
                                </a:lnTo>
                                <a:lnTo>
                                  <a:pt x="673281" y="12486"/>
                                </a:lnTo>
                                <a:lnTo>
                                  <a:pt x="655794" y="5963"/>
                                </a:lnTo>
                                <a:lnTo>
                                  <a:pt x="651560" y="6858"/>
                                </a:lnTo>
                                <a:lnTo>
                                  <a:pt x="645854" y="10097"/>
                                </a:lnTo>
                                <a:lnTo>
                                  <a:pt x="636539" y="12768"/>
                                </a:lnTo>
                                <a:lnTo>
                                  <a:pt x="625011" y="14582"/>
                                </a:lnTo>
                                <a:lnTo>
                                  <a:pt x="612660" y="15251"/>
                                </a:lnTo>
                                <a:lnTo>
                                  <a:pt x="602888" y="15013"/>
                                </a:lnTo>
                                <a:lnTo>
                                  <a:pt x="596014" y="13345"/>
                                </a:lnTo>
                                <a:lnTo>
                                  <a:pt x="588782" y="8816"/>
                                </a:lnTo>
                                <a:lnTo>
                                  <a:pt x="577938" y="0"/>
                                </a:lnTo>
                                <a:close/>
                              </a:path>
                            </a:pathLst>
                          </a:custGeom>
                          <a:solidFill>
                            <a:srgbClr val="DDBE7E"/>
                          </a:solidFill>
                        </wps:spPr>
                        <wps:bodyPr wrap="square" lIns="0" tIns="0" rIns="0" bIns="0" rtlCol="0">
                          <a:prstTxWarp prst="textNoShape">
                            <a:avLst/>
                          </a:prstTxWarp>
                          <a:noAutofit/>
                        </wps:bodyPr>
                      </wps:wsp>
                      <wps:wsp>
                        <wps:cNvPr id="2114" name="Graphic 2114"/>
                        <wps:cNvSpPr/>
                        <wps:spPr>
                          <a:xfrm>
                            <a:off x="1509752" y="218498"/>
                            <a:ext cx="1149350" cy="1117600"/>
                          </a:xfrm>
                          <a:custGeom>
                            <a:avLst/>
                            <a:gdLst/>
                            <a:ahLst/>
                            <a:cxnLst/>
                            <a:rect l="l" t="t" r="r" b="b"/>
                            <a:pathLst>
                              <a:path w="1149350" h="1117600">
                                <a:moveTo>
                                  <a:pt x="283540" y="510628"/>
                                </a:moveTo>
                                <a:lnTo>
                                  <a:pt x="190779" y="623316"/>
                                </a:lnTo>
                                <a:lnTo>
                                  <a:pt x="122859" y="704951"/>
                                </a:lnTo>
                                <a:lnTo>
                                  <a:pt x="66522" y="770356"/>
                                </a:lnTo>
                                <a:lnTo>
                                  <a:pt x="48920" y="798360"/>
                                </a:lnTo>
                                <a:lnTo>
                                  <a:pt x="35001" y="833145"/>
                                </a:lnTo>
                                <a:lnTo>
                                  <a:pt x="29362" y="873048"/>
                                </a:lnTo>
                                <a:lnTo>
                                  <a:pt x="28854" y="922985"/>
                                </a:lnTo>
                                <a:lnTo>
                                  <a:pt x="26644" y="1037018"/>
                                </a:lnTo>
                                <a:lnTo>
                                  <a:pt x="26149" y="1078572"/>
                                </a:lnTo>
                                <a:lnTo>
                                  <a:pt x="10502" y="1113396"/>
                                </a:lnTo>
                                <a:lnTo>
                                  <a:pt x="0" y="1117434"/>
                                </a:lnTo>
                                <a:lnTo>
                                  <a:pt x="114630" y="1117434"/>
                                </a:lnTo>
                                <a:lnTo>
                                  <a:pt x="100330" y="1112774"/>
                                </a:lnTo>
                                <a:lnTo>
                                  <a:pt x="90055" y="1101356"/>
                                </a:lnTo>
                                <a:lnTo>
                                  <a:pt x="83858" y="1087081"/>
                                </a:lnTo>
                                <a:lnTo>
                                  <a:pt x="81788" y="1073797"/>
                                </a:lnTo>
                                <a:lnTo>
                                  <a:pt x="81788" y="924648"/>
                                </a:lnTo>
                                <a:lnTo>
                                  <a:pt x="87642" y="862025"/>
                                </a:lnTo>
                                <a:lnTo>
                                  <a:pt x="108559" y="810856"/>
                                </a:lnTo>
                                <a:lnTo>
                                  <a:pt x="145491" y="759828"/>
                                </a:lnTo>
                                <a:lnTo>
                                  <a:pt x="193662" y="700747"/>
                                </a:lnTo>
                                <a:lnTo>
                                  <a:pt x="283540" y="591896"/>
                                </a:lnTo>
                                <a:lnTo>
                                  <a:pt x="283540" y="510628"/>
                                </a:lnTo>
                                <a:close/>
                              </a:path>
                              <a:path w="1149350" h="1117600">
                                <a:moveTo>
                                  <a:pt x="744689" y="25552"/>
                                </a:moveTo>
                                <a:lnTo>
                                  <a:pt x="696074" y="0"/>
                                </a:lnTo>
                                <a:lnTo>
                                  <a:pt x="446773" y="307886"/>
                                </a:lnTo>
                                <a:lnTo>
                                  <a:pt x="446773" y="401370"/>
                                </a:lnTo>
                                <a:lnTo>
                                  <a:pt x="744689" y="25552"/>
                                </a:lnTo>
                                <a:close/>
                              </a:path>
                              <a:path w="1149350" h="1117600">
                                <a:moveTo>
                                  <a:pt x="1148969" y="490918"/>
                                </a:moveTo>
                                <a:lnTo>
                                  <a:pt x="1144206" y="442252"/>
                                </a:lnTo>
                                <a:lnTo>
                                  <a:pt x="1122324" y="383641"/>
                                </a:lnTo>
                                <a:lnTo>
                                  <a:pt x="1117104" y="376377"/>
                                </a:lnTo>
                                <a:lnTo>
                                  <a:pt x="1117104" y="471728"/>
                                </a:lnTo>
                                <a:lnTo>
                                  <a:pt x="1114221" y="492988"/>
                                </a:lnTo>
                                <a:lnTo>
                                  <a:pt x="1097241" y="501789"/>
                                </a:lnTo>
                                <a:lnTo>
                                  <a:pt x="1071245" y="494550"/>
                                </a:lnTo>
                                <a:lnTo>
                                  <a:pt x="1037894" y="473900"/>
                                </a:lnTo>
                                <a:lnTo>
                                  <a:pt x="1001763" y="441413"/>
                                </a:lnTo>
                                <a:lnTo>
                                  <a:pt x="967371" y="398678"/>
                                </a:lnTo>
                                <a:lnTo>
                                  <a:pt x="939279" y="347294"/>
                                </a:lnTo>
                                <a:lnTo>
                                  <a:pt x="920800" y="288251"/>
                                </a:lnTo>
                                <a:lnTo>
                                  <a:pt x="911504" y="227507"/>
                                </a:lnTo>
                                <a:lnTo>
                                  <a:pt x="959383" y="245275"/>
                                </a:lnTo>
                                <a:lnTo>
                                  <a:pt x="1004519" y="269252"/>
                                </a:lnTo>
                                <a:lnTo>
                                  <a:pt x="1046657" y="316547"/>
                                </a:lnTo>
                                <a:lnTo>
                                  <a:pt x="1071803" y="356133"/>
                                </a:lnTo>
                                <a:lnTo>
                                  <a:pt x="1092974" y="394982"/>
                                </a:lnTo>
                                <a:lnTo>
                                  <a:pt x="1112024" y="445757"/>
                                </a:lnTo>
                                <a:lnTo>
                                  <a:pt x="1117104" y="471728"/>
                                </a:lnTo>
                                <a:lnTo>
                                  <a:pt x="1117104" y="376377"/>
                                </a:lnTo>
                                <a:lnTo>
                                  <a:pt x="1046314" y="277710"/>
                                </a:lnTo>
                                <a:lnTo>
                                  <a:pt x="977468" y="227507"/>
                                </a:lnTo>
                                <a:lnTo>
                                  <a:pt x="903516" y="194945"/>
                                </a:lnTo>
                                <a:lnTo>
                                  <a:pt x="877938" y="189903"/>
                                </a:lnTo>
                                <a:lnTo>
                                  <a:pt x="891286" y="220522"/>
                                </a:lnTo>
                                <a:lnTo>
                                  <a:pt x="903871" y="258343"/>
                                </a:lnTo>
                                <a:lnTo>
                                  <a:pt x="915962" y="302793"/>
                                </a:lnTo>
                                <a:lnTo>
                                  <a:pt x="927836" y="353301"/>
                                </a:lnTo>
                                <a:lnTo>
                                  <a:pt x="949096" y="414274"/>
                                </a:lnTo>
                                <a:lnTo>
                                  <a:pt x="979741" y="461467"/>
                                </a:lnTo>
                                <a:lnTo>
                                  <a:pt x="1015606" y="496074"/>
                                </a:lnTo>
                                <a:lnTo>
                                  <a:pt x="1052245" y="519150"/>
                                </a:lnTo>
                                <a:lnTo>
                                  <a:pt x="800150" y="722160"/>
                                </a:lnTo>
                                <a:lnTo>
                                  <a:pt x="726503" y="778802"/>
                                </a:lnTo>
                                <a:lnTo>
                                  <a:pt x="694563" y="808405"/>
                                </a:lnTo>
                                <a:lnTo>
                                  <a:pt x="669417" y="874458"/>
                                </a:lnTo>
                                <a:lnTo>
                                  <a:pt x="667334" y="955306"/>
                                </a:lnTo>
                                <a:lnTo>
                                  <a:pt x="665111" y="1043000"/>
                                </a:lnTo>
                                <a:lnTo>
                                  <a:pt x="659561" y="1101953"/>
                                </a:lnTo>
                                <a:lnTo>
                                  <a:pt x="638467" y="1117434"/>
                                </a:lnTo>
                                <a:lnTo>
                                  <a:pt x="753097" y="1117434"/>
                                </a:lnTo>
                                <a:lnTo>
                                  <a:pt x="738797" y="1112774"/>
                                </a:lnTo>
                                <a:lnTo>
                                  <a:pt x="728535" y="1101356"/>
                                </a:lnTo>
                                <a:lnTo>
                                  <a:pt x="722337" y="1087081"/>
                                </a:lnTo>
                                <a:lnTo>
                                  <a:pt x="720267" y="1073797"/>
                                </a:lnTo>
                                <a:lnTo>
                                  <a:pt x="720267" y="962952"/>
                                </a:lnTo>
                                <a:lnTo>
                                  <a:pt x="721233" y="907313"/>
                                </a:lnTo>
                                <a:lnTo>
                                  <a:pt x="739813" y="844042"/>
                                </a:lnTo>
                                <a:lnTo>
                                  <a:pt x="793889" y="798893"/>
                                </a:lnTo>
                                <a:lnTo>
                                  <a:pt x="840143" y="762266"/>
                                </a:lnTo>
                                <a:lnTo>
                                  <a:pt x="1114907" y="540677"/>
                                </a:lnTo>
                                <a:lnTo>
                                  <a:pt x="1107503" y="540677"/>
                                </a:lnTo>
                                <a:lnTo>
                                  <a:pt x="1073988" y="527621"/>
                                </a:lnTo>
                                <a:lnTo>
                                  <a:pt x="1086243" y="532358"/>
                                </a:lnTo>
                                <a:lnTo>
                                  <a:pt x="1112672" y="536448"/>
                                </a:lnTo>
                                <a:lnTo>
                                  <a:pt x="1130846" y="527621"/>
                                </a:lnTo>
                                <a:lnTo>
                                  <a:pt x="1138008" y="524141"/>
                                </a:lnTo>
                                <a:lnTo>
                                  <a:pt x="1145387" y="501789"/>
                                </a:lnTo>
                                <a:lnTo>
                                  <a:pt x="1148969" y="490918"/>
                                </a:lnTo>
                                <a:close/>
                              </a:path>
                            </a:pathLst>
                          </a:custGeom>
                          <a:solidFill>
                            <a:srgbClr val="636466"/>
                          </a:solidFill>
                        </wps:spPr>
                        <wps:bodyPr wrap="square" lIns="0" tIns="0" rIns="0" bIns="0" rtlCol="0">
                          <a:prstTxWarp prst="textNoShape">
                            <a:avLst/>
                          </a:prstTxWarp>
                          <a:noAutofit/>
                        </wps:bodyPr>
                      </wps:wsp>
                      <wps:wsp>
                        <wps:cNvPr id="2115" name="Graphic 2115"/>
                        <wps:cNvSpPr/>
                        <wps:spPr>
                          <a:xfrm>
                            <a:off x="1329004" y="1856045"/>
                            <a:ext cx="1111250" cy="716915"/>
                          </a:xfrm>
                          <a:custGeom>
                            <a:avLst/>
                            <a:gdLst/>
                            <a:ahLst/>
                            <a:cxnLst/>
                            <a:rect l="l" t="t" r="r" b="b"/>
                            <a:pathLst>
                              <a:path w="1111250" h="716915">
                                <a:moveTo>
                                  <a:pt x="464633" y="0"/>
                                </a:moveTo>
                                <a:lnTo>
                                  <a:pt x="452765" y="7988"/>
                                </a:lnTo>
                                <a:lnTo>
                                  <a:pt x="434632" y="29370"/>
                                </a:lnTo>
                                <a:lnTo>
                                  <a:pt x="422083" y="8793"/>
                                </a:lnTo>
                                <a:lnTo>
                                  <a:pt x="409535" y="2054"/>
                                </a:lnTo>
                                <a:lnTo>
                                  <a:pt x="389464" y="9267"/>
                                </a:lnTo>
                                <a:lnTo>
                                  <a:pt x="354341" y="30538"/>
                                </a:lnTo>
                                <a:lnTo>
                                  <a:pt x="316919" y="19011"/>
                                </a:lnTo>
                                <a:lnTo>
                                  <a:pt x="293992" y="22423"/>
                                </a:lnTo>
                                <a:lnTo>
                                  <a:pt x="276156" y="47304"/>
                                </a:lnTo>
                                <a:lnTo>
                                  <a:pt x="254000" y="100185"/>
                                </a:lnTo>
                                <a:lnTo>
                                  <a:pt x="220950" y="71384"/>
                                </a:lnTo>
                                <a:lnTo>
                                  <a:pt x="197637" y="60185"/>
                                </a:lnTo>
                                <a:lnTo>
                                  <a:pt x="172994" y="65147"/>
                                </a:lnTo>
                                <a:lnTo>
                                  <a:pt x="135953" y="84830"/>
                                </a:lnTo>
                                <a:lnTo>
                                  <a:pt x="104029" y="33666"/>
                                </a:lnTo>
                                <a:lnTo>
                                  <a:pt x="79739" y="16367"/>
                                </a:lnTo>
                                <a:lnTo>
                                  <a:pt x="50796" y="32712"/>
                                </a:lnTo>
                                <a:lnTo>
                                  <a:pt x="4913" y="82481"/>
                                </a:lnTo>
                                <a:lnTo>
                                  <a:pt x="0" y="704896"/>
                                </a:lnTo>
                                <a:lnTo>
                                  <a:pt x="28092" y="714814"/>
                                </a:lnTo>
                                <a:lnTo>
                                  <a:pt x="61150" y="704896"/>
                                </a:lnTo>
                                <a:lnTo>
                                  <a:pt x="79324" y="697872"/>
                                </a:lnTo>
                                <a:lnTo>
                                  <a:pt x="94715" y="706343"/>
                                </a:lnTo>
                                <a:lnTo>
                                  <a:pt x="117208" y="716326"/>
                                </a:lnTo>
                                <a:lnTo>
                                  <a:pt x="152133" y="700451"/>
                                </a:lnTo>
                                <a:lnTo>
                                  <a:pt x="178027" y="707092"/>
                                </a:lnTo>
                                <a:lnTo>
                                  <a:pt x="195794" y="716326"/>
                                </a:lnTo>
                                <a:lnTo>
                                  <a:pt x="237858" y="697872"/>
                                </a:lnTo>
                                <a:lnTo>
                                  <a:pt x="254292" y="707092"/>
                                </a:lnTo>
                                <a:lnTo>
                                  <a:pt x="285483" y="713151"/>
                                </a:lnTo>
                                <a:lnTo>
                                  <a:pt x="321994" y="697872"/>
                                </a:lnTo>
                                <a:lnTo>
                                  <a:pt x="350569" y="713938"/>
                                </a:lnTo>
                                <a:lnTo>
                                  <a:pt x="372794" y="711563"/>
                                </a:lnTo>
                                <a:lnTo>
                                  <a:pt x="399783" y="697872"/>
                                </a:lnTo>
                                <a:lnTo>
                                  <a:pt x="414934" y="707092"/>
                                </a:lnTo>
                                <a:lnTo>
                                  <a:pt x="441858" y="716326"/>
                                </a:lnTo>
                                <a:lnTo>
                                  <a:pt x="481544" y="704413"/>
                                </a:lnTo>
                                <a:lnTo>
                                  <a:pt x="508825" y="709950"/>
                                </a:lnTo>
                                <a:lnTo>
                                  <a:pt x="532344" y="716326"/>
                                </a:lnTo>
                                <a:lnTo>
                                  <a:pt x="565161" y="697872"/>
                                </a:lnTo>
                                <a:lnTo>
                                  <a:pt x="591869" y="710763"/>
                                </a:lnTo>
                                <a:lnTo>
                                  <a:pt x="611719" y="716326"/>
                                </a:lnTo>
                                <a:lnTo>
                                  <a:pt x="643469" y="702038"/>
                                </a:lnTo>
                                <a:lnTo>
                                  <a:pt x="669658" y="712350"/>
                                </a:lnTo>
                                <a:lnTo>
                                  <a:pt x="697444" y="711563"/>
                                </a:lnTo>
                                <a:lnTo>
                                  <a:pt x="725219" y="700451"/>
                                </a:lnTo>
                                <a:lnTo>
                                  <a:pt x="735544" y="704413"/>
                                </a:lnTo>
                                <a:lnTo>
                                  <a:pt x="749033" y="711563"/>
                                </a:lnTo>
                                <a:lnTo>
                                  <a:pt x="781583" y="712350"/>
                                </a:lnTo>
                                <a:lnTo>
                                  <a:pt x="807769" y="697872"/>
                                </a:lnTo>
                                <a:lnTo>
                                  <a:pt x="854608" y="716326"/>
                                </a:lnTo>
                                <a:lnTo>
                                  <a:pt x="893494" y="697872"/>
                                </a:lnTo>
                                <a:lnTo>
                                  <a:pt x="915719" y="712350"/>
                                </a:lnTo>
                                <a:lnTo>
                                  <a:pt x="934769" y="714738"/>
                                </a:lnTo>
                                <a:lnTo>
                                  <a:pt x="972869" y="702038"/>
                                </a:lnTo>
                                <a:lnTo>
                                  <a:pt x="996683" y="713151"/>
                                </a:lnTo>
                                <a:lnTo>
                                  <a:pt x="1018908" y="716326"/>
                                </a:lnTo>
                                <a:lnTo>
                                  <a:pt x="1055419" y="697872"/>
                                </a:lnTo>
                                <a:lnTo>
                                  <a:pt x="1072883" y="709976"/>
                                </a:lnTo>
                                <a:lnTo>
                                  <a:pt x="1087169" y="713151"/>
                                </a:lnTo>
                                <a:lnTo>
                                  <a:pt x="1111186" y="712350"/>
                                </a:lnTo>
                                <a:lnTo>
                                  <a:pt x="1111186" y="310001"/>
                                </a:lnTo>
                                <a:lnTo>
                                  <a:pt x="1105292" y="310001"/>
                                </a:lnTo>
                                <a:lnTo>
                                  <a:pt x="1063584" y="259276"/>
                                </a:lnTo>
                                <a:lnTo>
                                  <a:pt x="1027510" y="234281"/>
                                </a:lnTo>
                                <a:lnTo>
                                  <a:pt x="977117" y="227741"/>
                                </a:lnTo>
                                <a:lnTo>
                                  <a:pt x="892454" y="232379"/>
                                </a:lnTo>
                                <a:lnTo>
                                  <a:pt x="869334" y="165470"/>
                                </a:lnTo>
                                <a:lnTo>
                                  <a:pt x="841983" y="130878"/>
                                </a:lnTo>
                                <a:lnTo>
                                  <a:pt x="792726" y="117541"/>
                                </a:lnTo>
                                <a:lnTo>
                                  <a:pt x="703883" y="114396"/>
                                </a:lnTo>
                                <a:lnTo>
                                  <a:pt x="702856" y="65104"/>
                                </a:lnTo>
                                <a:lnTo>
                                  <a:pt x="691559" y="38955"/>
                                </a:lnTo>
                                <a:lnTo>
                                  <a:pt x="660135" y="27203"/>
                                </a:lnTo>
                                <a:lnTo>
                                  <a:pt x="598727" y="21102"/>
                                </a:lnTo>
                                <a:lnTo>
                                  <a:pt x="561012" y="12465"/>
                                </a:lnTo>
                                <a:lnTo>
                                  <a:pt x="537170" y="9585"/>
                                </a:lnTo>
                                <a:lnTo>
                                  <a:pt x="517065" y="12465"/>
                                </a:lnTo>
                                <a:lnTo>
                                  <a:pt x="490550" y="21102"/>
                                </a:lnTo>
                                <a:lnTo>
                                  <a:pt x="475480" y="4629"/>
                                </a:lnTo>
                                <a:lnTo>
                                  <a:pt x="464633" y="0"/>
                                </a:lnTo>
                                <a:close/>
                              </a:path>
                            </a:pathLst>
                          </a:custGeom>
                          <a:solidFill>
                            <a:srgbClr val="EDDAB7"/>
                          </a:solidFill>
                        </wps:spPr>
                        <wps:bodyPr wrap="square" lIns="0" tIns="0" rIns="0" bIns="0" rtlCol="0">
                          <a:prstTxWarp prst="textNoShape">
                            <a:avLst/>
                          </a:prstTxWarp>
                          <a:noAutofit/>
                        </wps:bodyPr>
                      </wps:wsp>
                      <pic:pic>
                        <pic:nvPicPr>
                          <pic:cNvPr id="2116" name="Image 2116"/>
                          <pic:cNvPicPr/>
                        </pic:nvPicPr>
                        <pic:blipFill>
                          <a:blip r:embed="rId477" cstate="print"/>
                          <a:stretch>
                            <a:fillRect/>
                          </a:stretch>
                        </pic:blipFill>
                        <pic:spPr>
                          <a:xfrm>
                            <a:off x="1590643" y="2096006"/>
                            <a:ext cx="84252" cy="188543"/>
                          </a:xfrm>
                          <a:prstGeom prst="rect">
                            <a:avLst/>
                          </a:prstGeom>
                        </pic:spPr>
                      </pic:pic>
                      <pic:pic>
                        <pic:nvPicPr>
                          <pic:cNvPr id="2117" name="Image 2117"/>
                          <pic:cNvPicPr/>
                        </pic:nvPicPr>
                        <pic:blipFill>
                          <a:blip r:embed="rId478" cstate="print"/>
                          <a:stretch>
                            <a:fillRect/>
                          </a:stretch>
                        </pic:blipFill>
                        <pic:spPr>
                          <a:xfrm>
                            <a:off x="1819554" y="317538"/>
                            <a:ext cx="237744" cy="2028214"/>
                          </a:xfrm>
                          <a:prstGeom prst="rect">
                            <a:avLst/>
                          </a:prstGeom>
                        </pic:spPr>
                      </pic:pic>
                      <pic:pic>
                        <pic:nvPicPr>
                          <pic:cNvPr id="2118" name="Image 2118"/>
                          <pic:cNvPicPr/>
                        </pic:nvPicPr>
                        <pic:blipFill>
                          <a:blip r:embed="rId479" cstate="print"/>
                          <a:stretch>
                            <a:fillRect/>
                          </a:stretch>
                        </pic:blipFill>
                        <pic:spPr>
                          <a:xfrm>
                            <a:off x="0" y="0"/>
                            <a:ext cx="3899152" cy="2974084"/>
                          </a:xfrm>
                          <a:prstGeom prst="rect">
                            <a:avLst/>
                          </a:prstGeom>
                        </pic:spPr>
                      </pic:pic>
                      <wps:wsp>
                        <wps:cNvPr id="2119" name="Graphic 2119"/>
                        <wps:cNvSpPr/>
                        <wps:spPr>
                          <a:xfrm>
                            <a:off x="1207771" y="1405782"/>
                            <a:ext cx="1350645" cy="1539875"/>
                          </a:xfrm>
                          <a:custGeom>
                            <a:avLst/>
                            <a:gdLst/>
                            <a:ahLst/>
                            <a:cxnLst/>
                            <a:rect l="l" t="t" r="r" b="b"/>
                            <a:pathLst>
                              <a:path w="1350645" h="1539875">
                                <a:moveTo>
                                  <a:pt x="1329359" y="436118"/>
                                </a:moveTo>
                                <a:lnTo>
                                  <a:pt x="1042327" y="2324"/>
                                </a:lnTo>
                                <a:lnTo>
                                  <a:pt x="929246" y="2082"/>
                                </a:lnTo>
                                <a:lnTo>
                                  <a:pt x="1213345" y="431749"/>
                                </a:lnTo>
                                <a:lnTo>
                                  <a:pt x="1216710" y="438518"/>
                                </a:lnTo>
                                <a:lnTo>
                                  <a:pt x="1329029" y="438912"/>
                                </a:lnTo>
                                <a:lnTo>
                                  <a:pt x="1329359" y="436118"/>
                                </a:lnTo>
                                <a:close/>
                              </a:path>
                              <a:path w="1350645" h="1539875">
                                <a:moveTo>
                                  <a:pt x="1350352" y="1393685"/>
                                </a:moveTo>
                                <a:lnTo>
                                  <a:pt x="1343456" y="557517"/>
                                </a:lnTo>
                                <a:lnTo>
                                  <a:pt x="1244549" y="557517"/>
                                </a:lnTo>
                                <a:lnTo>
                                  <a:pt x="1236573" y="557999"/>
                                </a:lnTo>
                                <a:lnTo>
                                  <a:pt x="1241602" y="1275232"/>
                                </a:lnTo>
                                <a:lnTo>
                                  <a:pt x="1241120" y="1281925"/>
                                </a:lnTo>
                                <a:lnTo>
                                  <a:pt x="1175169" y="1310817"/>
                                </a:lnTo>
                                <a:lnTo>
                                  <a:pt x="1114450" y="1335049"/>
                                </a:lnTo>
                                <a:lnTo>
                                  <a:pt x="1058633" y="1355001"/>
                                </a:lnTo>
                                <a:lnTo>
                                  <a:pt x="1007364" y="1371092"/>
                                </a:lnTo>
                                <a:lnTo>
                                  <a:pt x="960310" y="1383715"/>
                                </a:lnTo>
                                <a:lnTo>
                                  <a:pt x="917117" y="1393278"/>
                                </a:lnTo>
                                <a:lnTo>
                                  <a:pt x="877443" y="1400187"/>
                                </a:lnTo>
                                <a:lnTo>
                                  <a:pt x="807275" y="1407604"/>
                                </a:lnTo>
                                <a:lnTo>
                                  <a:pt x="735850" y="1410792"/>
                                </a:lnTo>
                                <a:lnTo>
                                  <a:pt x="670344" y="1411439"/>
                                </a:lnTo>
                                <a:lnTo>
                                  <a:pt x="610603" y="1409941"/>
                                </a:lnTo>
                                <a:lnTo>
                                  <a:pt x="556463" y="1406715"/>
                                </a:lnTo>
                                <a:lnTo>
                                  <a:pt x="507771" y="1402143"/>
                                </a:lnTo>
                                <a:lnTo>
                                  <a:pt x="464375" y="1396644"/>
                                </a:lnTo>
                                <a:lnTo>
                                  <a:pt x="426110" y="1390599"/>
                                </a:lnTo>
                                <a:lnTo>
                                  <a:pt x="364363" y="1378508"/>
                                </a:lnTo>
                                <a:lnTo>
                                  <a:pt x="316357" y="1367523"/>
                                </a:lnTo>
                                <a:lnTo>
                                  <a:pt x="273964" y="1354086"/>
                                </a:lnTo>
                                <a:lnTo>
                                  <a:pt x="213436" y="1329397"/>
                                </a:lnTo>
                                <a:lnTo>
                                  <a:pt x="111023" y="1284655"/>
                                </a:lnTo>
                                <a:lnTo>
                                  <a:pt x="111340" y="1109256"/>
                                </a:lnTo>
                                <a:lnTo>
                                  <a:pt x="112915" y="923175"/>
                                </a:lnTo>
                                <a:lnTo>
                                  <a:pt x="114795" y="751547"/>
                                </a:lnTo>
                                <a:lnTo>
                                  <a:pt x="116332" y="538873"/>
                                </a:lnTo>
                                <a:lnTo>
                                  <a:pt x="118491" y="493560"/>
                                </a:lnTo>
                                <a:lnTo>
                                  <a:pt x="126961" y="452234"/>
                                </a:lnTo>
                                <a:lnTo>
                                  <a:pt x="145745" y="418731"/>
                                </a:lnTo>
                                <a:lnTo>
                                  <a:pt x="168567" y="387121"/>
                                </a:lnTo>
                                <a:lnTo>
                                  <a:pt x="427037" y="0"/>
                                </a:lnTo>
                                <a:lnTo>
                                  <a:pt x="305485" y="1752"/>
                                </a:lnTo>
                                <a:lnTo>
                                  <a:pt x="144894" y="246900"/>
                                </a:lnTo>
                                <a:lnTo>
                                  <a:pt x="52654" y="385546"/>
                                </a:lnTo>
                                <a:lnTo>
                                  <a:pt x="29895" y="422592"/>
                                </a:lnTo>
                                <a:lnTo>
                                  <a:pt x="10337" y="480415"/>
                                </a:lnTo>
                                <a:lnTo>
                                  <a:pt x="47269" y="514489"/>
                                </a:lnTo>
                                <a:lnTo>
                                  <a:pt x="47269" y="515823"/>
                                </a:lnTo>
                                <a:lnTo>
                                  <a:pt x="43091" y="516026"/>
                                </a:lnTo>
                                <a:lnTo>
                                  <a:pt x="0" y="503720"/>
                                </a:lnTo>
                                <a:lnTo>
                                  <a:pt x="0" y="1387741"/>
                                </a:lnTo>
                                <a:lnTo>
                                  <a:pt x="86487" y="1425841"/>
                                </a:lnTo>
                                <a:lnTo>
                                  <a:pt x="161950" y="1454988"/>
                                </a:lnTo>
                                <a:lnTo>
                                  <a:pt x="228676" y="1477886"/>
                                </a:lnTo>
                                <a:lnTo>
                                  <a:pt x="287045" y="1495323"/>
                                </a:lnTo>
                                <a:lnTo>
                                  <a:pt x="337451" y="1508099"/>
                                </a:lnTo>
                                <a:lnTo>
                                  <a:pt x="380276" y="1517015"/>
                                </a:lnTo>
                                <a:lnTo>
                                  <a:pt x="444792" y="1526489"/>
                                </a:lnTo>
                                <a:lnTo>
                                  <a:pt x="518160" y="1533258"/>
                                </a:lnTo>
                                <a:lnTo>
                                  <a:pt x="575779" y="1536814"/>
                                </a:lnTo>
                                <a:lnTo>
                                  <a:pt x="642645" y="1538452"/>
                                </a:lnTo>
                                <a:lnTo>
                                  <a:pt x="692175" y="1539278"/>
                                </a:lnTo>
                                <a:lnTo>
                                  <a:pt x="749592" y="1539646"/>
                                </a:lnTo>
                                <a:lnTo>
                                  <a:pt x="808177" y="1537652"/>
                                </a:lnTo>
                                <a:lnTo>
                                  <a:pt x="861275" y="1532699"/>
                                </a:lnTo>
                                <a:lnTo>
                                  <a:pt x="907884" y="1526362"/>
                                </a:lnTo>
                                <a:lnTo>
                                  <a:pt x="946937" y="1520215"/>
                                </a:lnTo>
                                <a:lnTo>
                                  <a:pt x="977404" y="1515833"/>
                                </a:lnTo>
                                <a:lnTo>
                                  <a:pt x="1052893" y="1505889"/>
                                </a:lnTo>
                                <a:lnTo>
                                  <a:pt x="1116901" y="1489849"/>
                                </a:lnTo>
                                <a:lnTo>
                                  <a:pt x="1204404" y="1456270"/>
                                </a:lnTo>
                                <a:lnTo>
                                  <a:pt x="1350352" y="1393685"/>
                                </a:lnTo>
                                <a:close/>
                              </a:path>
                            </a:pathLst>
                          </a:custGeom>
                          <a:solidFill>
                            <a:srgbClr val="808285"/>
                          </a:solidFill>
                        </wps:spPr>
                        <wps:bodyPr wrap="square" lIns="0" tIns="0" rIns="0" bIns="0" rtlCol="0">
                          <a:prstTxWarp prst="textNoShape">
                            <a:avLst/>
                          </a:prstTxWarp>
                          <a:noAutofit/>
                        </wps:bodyPr>
                      </wps:wsp>
                    </wpg:wgp>
                  </a:graphicData>
                </a:graphic>
              </wp:anchor>
            </w:drawing>
          </mc:Choice>
          <mc:Fallback>
            <w:pict>
              <v:group style="position:absolute;margin-left:177.199905pt;margin-top:-183.850006pt;width:307.05pt;height:234.2pt;mso-position-horizontal-relative:page;mso-position-vertical-relative:paragraph;z-index:15870464" id="docshapegroup1841" coordorigin="3544,-3677" coordsize="6141,4684">
                <v:shape style="position:absolute;left:5781;top:-1575;width:1453;height:70" id="docshape1842" coordorigin="5782,-1575" coordsize="1453,70" path="m6233,-1541l6225,-1563,6200,-1573,5830,-1575,5796,-1574,5782,-1568,5784,-1552,5801,-1520,5850,-1509,5946,-1505,6058,-1505,6206,-1509,6226,-1519,6233,-1541xm7234,-1541l7227,-1563,7201,-1573,6831,-1575,6797,-1574,6783,-1568,6785,-1552,6802,-1520,6851,-1509,6947,-1505,7059,-1505,7208,-1509,7227,-1519,7234,-1541xe" filled="true" fillcolor="#636466" stroked="false">
                  <v:path arrowok="t"/>
                  <v:fill type="solid"/>
                </v:shape>
                <v:shape style="position:absolute;left:5627;top:344;width:1760;height:549" id="docshape1843" coordorigin="5627,345" coordsize="1760,549" path="m6537,345l6531,348,6513,355,6487,362,6456,365,6430,362,6415,356,6405,351,6394,353,6380,359,6364,364,6344,367,6319,368,6298,364,6287,356,6279,350,6268,352,6247,359,6220,365,6196,368,6179,363,6167,356,6152,354,6135,356,6118,361,6097,365,6070,364,6044,361,6025,355,6014,353,5984,361,5955,364,5924,361,5887,351,5878,353,5864,361,5842,369,5819,372,5802,367,5788,359,5769,355,5748,356,5728,361,5712,365,5696,366,5672,362,5630,353,5627,554,6175,808,6540,894,6889,809,7387,555,7387,373,7369,375,7353,373,7332,366,7297,351,7248,368,7229,373,7215,373,7199,367,7174,352,7168,354,7152,360,7131,367,7106,371,7083,369,7063,362,7049,354,7042,353,7033,356,7017,361,6994,365,6968,370,6945,369,6929,362,6919,354,6911,352,6890,360,6873,365,6853,370,6832,368,6812,360,6794,352,6782,352,6772,358,6758,364,6739,368,6713,369,6688,365,6660,354,6653,356,6644,361,6630,365,6612,368,6592,369,6577,369,6566,366,6555,359,6537,345xe" filled="true" fillcolor="#ddbe7e" stroked="false">
                  <v:path arrowok="t"/>
                  <v:fill type="solid"/>
                </v:shape>
                <v:shape style="position:absolute;left:5921;top:-3333;width:1810;height:1760" id="docshape1844" coordorigin="5922,-3333" coordsize="1810,1760" path="m6368,-2529l6222,-2351,6115,-2223,6026,-2120,5999,-2076,5977,-2021,5968,-1958,5967,-1879,5964,-1700,5963,-1634,5938,-1580,5922,-1573,6102,-1573,6080,-1581,6063,-1598,6054,-1621,6050,-1642,6050,-1877,6060,-1975,6093,-2056,6151,-2136,6227,-2229,6368,-2401,6368,-2529xm7094,-3293l7018,-3333,6625,-2848,6625,-2701,7094,-3293xm7731,-2560l7723,-2636,7689,-2729,7681,-2740,7681,-2590,7676,-2557,7650,-2543,7609,-2554,7556,-2587,7499,-2638,7445,-2705,7401,-2786,7372,-2879,7357,-2975,7432,-2947,7503,-2909,7570,-2834,7609,-2772,7643,-2711,7673,-2631,7681,-2590,7681,-2740,7569,-2896,7461,-2975,7444,-2987,7344,-3026,7304,-3034,7325,-2986,7345,-2926,7364,-2856,7383,-2777,7416,-2681,7464,-2606,7521,-2552,7579,-2515,7182,-2196,7066,-2106,7015,-2060,6988,-2010,6976,-1956,6973,-1898,6972,-1828,6969,-1690,6960,-1598,6927,-1573,7108,-1573,7085,-1581,7069,-1598,7059,-1621,7056,-1642,7056,-1816,7057,-1904,7087,-2004,7172,-2075,7245,-2132,7677,-2481,7666,-2481,7613,-2502,7632,-2495,7674,-2488,7702,-2502,7714,-2507,7725,-2543,7731,-2560xe" filled="true" fillcolor="#636466" stroked="false">
                  <v:path arrowok="t"/>
                  <v:fill type="solid"/>
                </v:shape>
                <v:shape style="position:absolute;left:5636;top:-755;width:1750;height:1129" id="docshape1845" coordorigin="5637,-754" coordsize="1750,1129" path="m6369,-754l6350,-742,6321,-708,6302,-740,6282,-751,6250,-740,6195,-706,6136,-724,6100,-719,6072,-680,6037,-596,5985,-642,5948,-659,5909,-652,5851,-621,5801,-701,5762,-728,5717,-703,5645,-624,5637,356,5681,372,5733,356,5762,345,5786,358,5821,374,5876,349,5917,359,5945,374,6011,345,6037,359,6086,369,6144,345,6189,370,6224,366,6266,345,6290,359,6333,374,6395,355,6438,364,6475,374,6527,345,6569,365,6600,374,6650,351,6691,368,6735,366,6779,349,6795,355,6816,366,6868,368,6909,345,6983,374,7044,345,7079,368,7109,371,7169,351,7206,369,7241,374,7299,345,7326,364,7349,369,7387,368,7387,-266,7378,-266,7312,-346,7255,-385,7176,-395,7042,-388,7006,-494,6963,-548,6885,-569,6745,-574,6744,-652,6726,-693,6677,-711,6580,-721,6520,-734,6483,-739,6451,-734,6409,-721,6386,-747,6369,-754xe" filled="true" fillcolor="#eddab7" stroked="false">
                  <v:path arrowok="t"/>
                  <v:fill type="solid"/>
                </v:shape>
                <v:shape style="position:absolute;left:6048;top:-377;width:133;height:297" type="#_x0000_t75" id="docshape1846" stroked="false">
                  <v:imagedata r:id="rId477" o:title=""/>
                </v:shape>
                <v:shape style="position:absolute;left:6409;top:-3177;width:375;height:3195" type="#_x0000_t75" id="docshape1847" stroked="false">
                  <v:imagedata r:id="rId478" o:title=""/>
                </v:shape>
                <v:shape style="position:absolute;left:3544;top:-3677;width:6141;height:4684" type="#_x0000_t75" id="docshape1848" stroked="false">
                  <v:imagedata r:id="rId479" o:title=""/>
                </v:shape>
                <v:shape style="position:absolute;left:5446;top:-1464;width:2127;height:2425" id="docshape1849" coordorigin="5446,-1463" coordsize="2127,2425" path="m7539,-776l7537,-783,7530,-795,7516,-818,7087,-1460,6909,-1460,7357,-783,7362,-773,7539,-772,7539,-776xm7573,732l7562,-585,7406,-585,7393,-584,7401,545,7401,556,7297,601,7201,639,7113,671,7032,696,6958,716,6890,731,6828,742,6717,754,6605,759,6502,760,6408,757,6322,752,6246,745,6177,736,6117,727,6020,708,5944,690,5877,669,5782,630,5621,560,5621,284,5624,-9,5627,-280,5629,-615,5633,-686,5646,-751,5676,-804,5711,-854,6119,-1463,5927,-1460,5674,-1074,5529,-856,5493,-798,5462,-707,5520,-653,5520,-651,5514,-651,5446,-670,5446,722,5582,782,5701,828,5806,864,5898,892,5977,912,6045,926,6146,941,6262,951,6353,957,6458,960,6536,961,6626,961,6719,958,6802,951,6876,941,6937,931,6985,924,7104,908,7205,883,7343,830,7573,732xe" filled="true" fillcolor="#808285" stroked="false">
                  <v:path arrowok="t"/>
                  <v:fill type="solid"/>
                </v:shape>
                <w10:wrap type="none"/>
              </v:group>
            </w:pict>
          </mc:Fallback>
        </mc:AlternateContent>
      </w:r>
      <w:r>
        <w:rPr>
          <w:rFonts w:ascii="Arial"/>
          <w:b/>
          <w:color w:val="231F20"/>
          <w:sz w:val="18"/>
        </w:rPr>
        <w:t>FIGURE</w:t>
      </w:r>
      <w:r>
        <w:rPr>
          <w:rFonts w:ascii="Arial"/>
          <w:b/>
          <w:color w:val="231F20"/>
          <w:spacing w:val="-15"/>
          <w:sz w:val="18"/>
        </w:rPr>
        <w:t> </w:t>
      </w:r>
      <w:r>
        <w:rPr>
          <w:rFonts w:ascii="Arial"/>
          <w:b/>
          <w:color w:val="231F20"/>
          <w:sz w:val="18"/>
        </w:rPr>
        <w:t>6.7</w:t>
      </w:r>
      <w:r>
        <w:rPr>
          <w:rFonts w:ascii="Arial"/>
          <w:b/>
          <w:color w:val="231F20"/>
          <w:spacing w:val="55"/>
          <w:sz w:val="18"/>
        </w:rPr>
        <w:t> </w:t>
      </w:r>
      <w:r>
        <w:rPr>
          <w:rFonts w:ascii="Arial"/>
          <w:color w:val="231F20"/>
          <w:spacing w:val="-2"/>
          <w:sz w:val="20"/>
        </w:rPr>
        <w:t>Basic</w:t>
      </w:r>
    </w:p>
    <w:p>
      <w:pPr>
        <w:pStyle w:val="BodyText"/>
        <w:spacing w:line="208" w:lineRule="auto" w:before="15"/>
        <w:ind w:left="1379" w:right="7851"/>
        <w:rPr>
          <w:rFonts w:ascii="Arial"/>
        </w:rPr>
      </w:pPr>
      <w:r>
        <w:rPr>
          <w:rFonts w:ascii="Arial"/>
          <w:color w:val="231F20"/>
        </w:rPr>
        <w:t>oxygen</w:t>
      </w:r>
      <w:r>
        <w:rPr>
          <w:rFonts w:ascii="Arial"/>
          <w:color w:val="231F20"/>
          <w:spacing w:val="-5"/>
        </w:rPr>
        <w:t> </w:t>
      </w:r>
      <w:r>
        <w:rPr>
          <w:rFonts w:ascii="Arial"/>
          <w:color w:val="231F20"/>
        </w:rPr>
        <w:t>furnace </w:t>
      </w:r>
      <w:r>
        <w:rPr>
          <w:rFonts w:ascii="Arial"/>
          <w:color w:val="231F20"/>
          <w:spacing w:val="-2"/>
        </w:rPr>
        <w:t>showing</w:t>
      </w:r>
      <w:r>
        <w:rPr>
          <w:rFonts w:ascii="Arial"/>
          <w:color w:val="231F20"/>
          <w:spacing w:val="-15"/>
        </w:rPr>
        <w:t> </w:t>
      </w:r>
      <w:r>
        <w:rPr>
          <w:rFonts w:ascii="Arial"/>
          <w:color w:val="231F20"/>
          <w:spacing w:val="-2"/>
        </w:rPr>
        <w:t>BOF</w:t>
      </w:r>
      <w:r>
        <w:rPr>
          <w:rFonts w:ascii="Arial"/>
          <w:color w:val="231F20"/>
          <w:spacing w:val="-16"/>
        </w:rPr>
        <w:t> </w:t>
      </w:r>
      <w:r>
        <w:rPr>
          <w:rFonts w:ascii="Arial"/>
          <w:color w:val="231F20"/>
          <w:spacing w:val="-2"/>
        </w:rPr>
        <w:t>vessel </w:t>
      </w:r>
      <w:r>
        <w:rPr>
          <w:rFonts w:ascii="Arial"/>
          <w:color w:val="231F20"/>
          <w:w w:val="90"/>
        </w:rPr>
        <w:t>during</w:t>
      </w:r>
      <w:r>
        <w:rPr>
          <w:rFonts w:ascii="Arial"/>
          <w:color w:val="231F20"/>
          <w:spacing w:val="-11"/>
          <w:w w:val="90"/>
        </w:rPr>
        <w:t> </w:t>
      </w:r>
      <w:r>
        <w:rPr>
          <w:rFonts w:ascii="Arial"/>
          <w:color w:val="231F20"/>
          <w:w w:val="90"/>
        </w:rPr>
        <w:t>processing</w:t>
      </w:r>
      <w:r>
        <w:rPr>
          <w:rFonts w:ascii="Arial"/>
          <w:color w:val="231F20"/>
          <w:spacing w:val="-8"/>
          <w:w w:val="90"/>
        </w:rPr>
        <w:t> </w:t>
      </w:r>
      <w:r>
        <w:rPr>
          <w:rFonts w:ascii="Arial"/>
          <w:color w:val="231F20"/>
          <w:w w:val="90"/>
        </w:rPr>
        <w:t>of</w:t>
      </w:r>
      <w:r>
        <w:rPr>
          <w:rFonts w:ascii="Arial"/>
          <w:color w:val="231F20"/>
          <w:spacing w:val="-8"/>
          <w:w w:val="90"/>
        </w:rPr>
        <w:t> </w:t>
      </w:r>
      <w:r>
        <w:rPr>
          <w:rFonts w:ascii="Arial"/>
          <w:color w:val="231F20"/>
          <w:w w:val="90"/>
        </w:rPr>
        <w:t>a </w:t>
      </w:r>
      <w:r>
        <w:rPr>
          <w:rFonts w:ascii="Arial"/>
          <w:color w:val="231F20"/>
          <w:spacing w:val="-2"/>
        </w:rPr>
        <w:t>heat.</w:t>
      </w:r>
    </w:p>
    <w:p>
      <w:pPr>
        <w:pStyle w:val="BodyText"/>
        <w:rPr>
          <w:rFonts w:ascii="Arial"/>
        </w:rPr>
      </w:pPr>
    </w:p>
    <w:p>
      <w:pPr>
        <w:pStyle w:val="BodyText"/>
        <w:spacing w:before="175"/>
        <w:rPr>
          <w:rFonts w:ascii="Arial"/>
        </w:rPr>
      </w:pPr>
    </w:p>
    <w:p>
      <w:pPr>
        <w:pStyle w:val="BodyText"/>
        <w:ind w:left="3540" w:right="255" w:firstLine="240"/>
        <w:jc w:val="both"/>
      </w:pPr>
      <w:r>
        <w:rPr>
          <w:color w:val="231F20"/>
          <w:w w:val="105"/>
        </w:rPr>
        <w:t>The </w:t>
      </w:r>
      <w:r>
        <w:rPr>
          <w:b/>
          <w:i/>
          <w:color w:val="231F20"/>
          <w:w w:val="105"/>
        </w:rPr>
        <w:t>basic oxygen furnace </w:t>
      </w:r>
      <w:r>
        <w:rPr>
          <w:color w:val="231F20"/>
          <w:w w:val="105"/>
        </w:rPr>
        <w:t>accounts for about 70% of U.S. steel production. The BOF</w:t>
      </w:r>
      <w:r>
        <w:rPr>
          <w:color w:val="231F20"/>
          <w:spacing w:val="40"/>
          <w:w w:val="105"/>
        </w:rPr>
        <w:t> </w:t>
      </w:r>
      <w:r>
        <w:rPr>
          <w:color w:val="231F20"/>
          <w:w w:val="105"/>
        </w:rPr>
        <w:t>is</w:t>
      </w:r>
      <w:r>
        <w:rPr>
          <w:color w:val="231F20"/>
          <w:spacing w:val="40"/>
          <w:w w:val="105"/>
        </w:rPr>
        <w:t> </w:t>
      </w:r>
      <w:r>
        <w:rPr>
          <w:color w:val="231F20"/>
          <w:w w:val="105"/>
        </w:rPr>
        <w:t>an</w:t>
      </w:r>
      <w:r>
        <w:rPr>
          <w:color w:val="231F20"/>
          <w:spacing w:val="40"/>
          <w:w w:val="105"/>
        </w:rPr>
        <w:t> </w:t>
      </w:r>
      <w:r>
        <w:rPr>
          <w:color w:val="231F20"/>
          <w:w w:val="105"/>
        </w:rPr>
        <w:t>adaptation</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Bessemer</w:t>
      </w:r>
      <w:r>
        <w:rPr>
          <w:color w:val="231F20"/>
          <w:spacing w:val="40"/>
          <w:w w:val="105"/>
        </w:rPr>
        <w:t> </w:t>
      </w:r>
      <w:r>
        <w:rPr>
          <w:color w:val="231F20"/>
          <w:w w:val="105"/>
        </w:rPr>
        <w:t>converter. Whereas</w:t>
      </w:r>
      <w:r>
        <w:rPr>
          <w:color w:val="231F20"/>
          <w:spacing w:val="40"/>
          <w:w w:val="105"/>
        </w:rPr>
        <w:t> </w:t>
      </w:r>
      <w:r>
        <w:rPr>
          <w:color w:val="231F20"/>
          <w:w w:val="105"/>
        </w:rPr>
        <w:t>the</w:t>
      </w:r>
      <w:r>
        <w:rPr>
          <w:color w:val="231F20"/>
          <w:spacing w:val="40"/>
          <w:w w:val="105"/>
        </w:rPr>
        <w:t> </w:t>
      </w:r>
      <w:r>
        <w:rPr>
          <w:color w:val="231F20"/>
          <w:w w:val="105"/>
        </w:rPr>
        <w:t>Bessemer process used air blown up through the molten pig iron to burn off impurities, the basic oxy- gen process uses pure oxygen. A diagram of the conventional BOF during the mid- dle of a heat is illustrated in Figure 6.7. The typical BOF vessel is about 5 m (16 ft) inside diameter and</w:t>
      </w:r>
      <w:r>
        <w:rPr>
          <w:color w:val="231F20"/>
          <w:spacing w:val="33"/>
          <w:w w:val="105"/>
        </w:rPr>
        <w:t> </w:t>
      </w:r>
      <w:r>
        <w:rPr>
          <w:color w:val="231F20"/>
          <w:w w:val="105"/>
        </w:rPr>
        <w:t>can</w:t>
      </w:r>
      <w:r>
        <w:rPr>
          <w:color w:val="231F20"/>
          <w:spacing w:val="33"/>
          <w:w w:val="105"/>
        </w:rPr>
        <w:t> </w:t>
      </w:r>
      <w:r>
        <w:rPr>
          <w:color w:val="231F20"/>
          <w:w w:val="105"/>
        </w:rPr>
        <w:t>process 150</w:t>
      </w:r>
      <w:r>
        <w:rPr>
          <w:color w:val="231F20"/>
          <w:spacing w:val="33"/>
          <w:w w:val="105"/>
        </w:rPr>
        <w:t> </w:t>
      </w:r>
      <w:r>
        <w:rPr>
          <w:color w:val="231F20"/>
          <w:w w:val="105"/>
        </w:rPr>
        <w:t>to</w:t>
      </w:r>
      <w:r>
        <w:rPr>
          <w:color w:val="231F20"/>
          <w:spacing w:val="33"/>
          <w:w w:val="105"/>
        </w:rPr>
        <w:t> </w:t>
      </w:r>
      <w:r>
        <w:rPr>
          <w:color w:val="231F20"/>
          <w:w w:val="105"/>
        </w:rPr>
        <w:t>200</w:t>
      </w:r>
      <w:r>
        <w:rPr>
          <w:color w:val="231F20"/>
          <w:spacing w:val="33"/>
          <w:w w:val="105"/>
        </w:rPr>
        <w:t> </w:t>
      </w:r>
      <w:r>
        <w:rPr>
          <w:color w:val="231F20"/>
          <w:w w:val="105"/>
        </w:rPr>
        <w:t>tons in</w:t>
      </w:r>
      <w:r>
        <w:rPr>
          <w:color w:val="231F20"/>
          <w:spacing w:val="33"/>
          <w:w w:val="105"/>
        </w:rPr>
        <w:t> </w:t>
      </w:r>
      <w:r>
        <w:rPr>
          <w:color w:val="231F20"/>
          <w:w w:val="105"/>
        </w:rPr>
        <w:t>a heat.</w:t>
      </w:r>
    </w:p>
    <w:p>
      <w:pPr>
        <w:pStyle w:val="BodyText"/>
        <w:spacing w:before="8"/>
        <w:ind w:left="3540" w:right="243" w:firstLine="240"/>
        <w:jc w:val="both"/>
      </w:pPr>
      <w:r>
        <w:rPr>
          <w:color w:val="231F20"/>
          <w:w w:val="105"/>
        </w:rPr>
        <w:t>The</w:t>
      </w:r>
      <w:r>
        <w:rPr>
          <w:color w:val="231F20"/>
          <w:w w:val="105"/>
        </w:rPr>
        <w:t> BOF</w:t>
      </w:r>
      <w:r>
        <w:rPr>
          <w:color w:val="231F20"/>
          <w:w w:val="105"/>
        </w:rPr>
        <w:t> steelmaking</w:t>
      </w:r>
      <w:r>
        <w:rPr>
          <w:color w:val="231F20"/>
          <w:w w:val="105"/>
        </w:rPr>
        <w:t> sequence</w:t>
      </w:r>
      <w:r>
        <w:rPr>
          <w:color w:val="231F20"/>
          <w:w w:val="105"/>
        </w:rPr>
        <w:t> is</w:t>
      </w:r>
      <w:r>
        <w:rPr>
          <w:color w:val="231F20"/>
          <w:w w:val="105"/>
        </w:rPr>
        <w:t> shown</w:t>
      </w:r>
      <w:r>
        <w:rPr>
          <w:color w:val="231F20"/>
          <w:w w:val="105"/>
        </w:rPr>
        <w:t> in</w:t>
      </w:r>
      <w:r>
        <w:rPr>
          <w:color w:val="231F20"/>
          <w:w w:val="105"/>
        </w:rPr>
        <w:t> Figure</w:t>
      </w:r>
      <w:r>
        <w:rPr>
          <w:color w:val="231F20"/>
          <w:w w:val="105"/>
        </w:rPr>
        <w:t> 6.8.</w:t>
      </w:r>
      <w:r>
        <w:rPr>
          <w:color w:val="231F20"/>
          <w:w w:val="105"/>
        </w:rPr>
        <w:t> Integrated</w:t>
      </w:r>
      <w:r>
        <w:rPr>
          <w:color w:val="231F20"/>
          <w:w w:val="105"/>
        </w:rPr>
        <w:t> steel</w:t>
      </w:r>
      <w:r>
        <w:rPr>
          <w:color w:val="231F20"/>
          <w:w w:val="105"/>
        </w:rPr>
        <w:t> mills transfer the molten pig iron from the blast furnace to the BOF in railway cars called hot-iron ladle cars. In modern practice, steel scrap is added to the pig iron, account- ing for about 30% of a typical BOF charge. Lime (CaO) is also added. After charg- ing,</w:t>
      </w:r>
      <w:r>
        <w:rPr>
          <w:color w:val="231F20"/>
          <w:spacing w:val="25"/>
          <w:w w:val="105"/>
        </w:rPr>
        <w:t> </w:t>
      </w:r>
      <w:r>
        <w:rPr>
          <w:color w:val="231F20"/>
          <w:w w:val="105"/>
        </w:rPr>
        <w:t>the</w:t>
      </w:r>
      <w:r>
        <w:rPr>
          <w:color w:val="231F20"/>
          <w:spacing w:val="27"/>
          <w:w w:val="105"/>
        </w:rPr>
        <w:t> </w:t>
      </w:r>
      <w:r>
        <w:rPr>
          <w:color w:val="231F20"/>
          <w:w w:val="105"/>
        </w:rPr>
        <w:t>lance</w:t>
      </w:r>
      <w:r>
        <w:rPr>
          <w:color w:val="231F20"/>
          <w:spacing w:val="27"/>
          <w:w w:val="105"/>
        </w:rPr>
        <w:t> </w:t>
      </w:r>
      <w:r>
        <w:rPr>
          <w:color w:val="231F20"/>
          <w:w w:val="105"/>
        </w:rPr>
        <w:t>is</w:t>
      </w:r>
      <w:r>
        <w:rPr>
          <w:color w:val="231F20"/>
          <w:spacing w:val="27"/>
          <w:w w:val="105"/>
        </w:rPr>
        <w:t> </w:t>
      </w:r>
      <w:r>
        <w:rPr>
          <w:color w:val="231F20"/>
          <w:w w:val="105"/>
        </w:rPr>
        <w:t>inserted</w:t>
      </w:r>
      <w:r>
        <w:rPr>
          <w:color w:val="231F20"/>
          <w:spacing w:val="27"/>
          <w:w w:val="105"/>
        </w:rPr>
        <w:t> </w:t>
      </w:r>
      <w:r>
        <w:rPr>
          <w:color w:val="231F20"/>
          <w:w w:val="105"/>
        </w:rPr>
        <w:t>into</w:t>
      </w:r>
      <w:r>
        <w:rPr>
          <w:color w:val="231F20"/>
          <w:spacing w:val="27"/>
          <w:w w:val="105"/>
        </w:rPr>
        <w:t> </w:t>
      </w:r>
      <w:r>
        <w:rPr>
          <w:color w:val="231F20"/>
          <w:w w:val="105"/>
        </w:rPr>
        <w:t>the</w:t>
      </w:r>
      <w:r>
        <w:rPr>
          <w:color w:val="231F20"/>
          <w:spacing w:val="27"/>
          <w:w w:val="105"/>
        </w:rPr>
        <w:t> </w:t>
      </w:r>
      <w:r>
        <w:rPr>
          <w:color w:val="231F20"/>
          <w:w w:val="105"/>
        </w:rPr>
        <w:t>vessel</w:t>
      </w:r>
      <w:r>
        <w:rPr>
          <w:color w:val="231F20"/>
          <w:spacing w:val="26"/>
          <w:w w:val="105"/>
        </w:rPr>
        <w:t> </w:t>
      </w:r>
      <w:r>
        <w:rPr>
          <w:color w:val="231F20"/>
          <w:w w:val="105"/>
        </w:rPr>
        <w:t>so</w:t>
      </w:r>
      <w:r>
        <w:rPr>
          <w:color w:val="231F20"/>
          <w:spacing w:val="27"/>
          <w:w w:val="105"/>
        </w:rPr>
        <w:t> </w:t>
      </w:r>
      <w:r>
        <w:rPr>
          <w:color w:val="231F20"/>
          <w:w w:val="105"/>
        </w:rPr>
        <w:t>that</w:t>
      </w:r>
      <w:r>
        <w:rPr>
          <w:color w:val="231F20"/>
          <w:spacing w:val="26"/>
          <w:w w:val="105"/>
        </w:rPr>
        <w:t> </w:t>
      </w:r>
      <w:r>
        <w:rPr>
          <w:color w:val="231F20"/>
          <w:w w:val="105"/>
        </w:rPr>
        <w:t>its</w:t>
      </w:r>
      <w:r>
        <w:rPr>
          <w:color w:val="231F20"/>
          <w:spacing w:val="27"/>
          <w:w w:val="105"/>
        </w:rPr>
        <w:t> </w:t>
      </w:r>
      <w:r>
        <w:rPr>
          <w:color w:val="231F20"/>
          <w:w w:val="105"/>
        </w:rPr>
        <w:t>tip</w:t>
      </w:r>
      <w:r>
        <w:rPr>
          <w:color w:val="231F20"/>
          <w:spacing w:val="27"/>
          <w:w w:val="105"/>
        </w:rPr>
        <w:t> </w:t>
      </w:r>
      <w:r>
        <w:rPr>
          <w:color w:val="231F20"/>
          <w:w w:val="105"/>
        </w:rPr>
        <w:t>is</w:t>
      </w:r>
      <w:r>
        <w:rPr>
          <w:color w:val="231F20"/>
          <w:spacing w:val="27"/>
          <w:w w:val="105"/>
        </w:rPr>
        <w:t> </w:t>
      </w:r>
      <w:r>
        <w:rPr>
          <w:color w:val="231F20"/>
          <w:w w:val="105"/>
        </w:rPr>
        <w:t>about</w:t>
      </w:r>
      <w:r>
        <w:rPr>
          <w:color w:val="231F20"/>
          <w:spacing w:val="26"/>
          <w:w w:val="105"/>
        </w:rPr>
        <w:t> </w:t>
      </w:r>
      <w:r>
        <w:rPr>
          <w:color w:val="231F20"/>
          <w:w w:val="105"/>
        </w:rPr>
        <w:t>1.5</w:t>
      </w:r>
      <w:r>
        <w:rPr>
          <w:color w:val="231F20"/>
          <w:spacing w:val="27"/>
          <w:w w:val="105"/>
        </w:rPr>
        <w:t> </w:t>
      </w:r>
      <w:r>
        <w:rPr>
          <w:color w:val="231F20"/>
          <w:w w:val="105"/>
        </w:rPr>
        <w:t>m</w:t>
      </w:r>
      <w:r>
        <w:rPr>
          <w:color w:val="231F20"/>
          <w:spacing w:val="29"/>
          <w:w w:val="105"/>
        </w:rPr>
        <w:t> </w:t>
      </w:r>
      <w:r>
        <w:rPr>
          <w:color w:val="231F20"/>
          <w:w w:val="105"/>
        </w:rPr>
        <w:t>(5</w:t>
      </w:r>
      <w:r>
        <w:rPr>
          <w:color w:val="231F20"/>
          <w:spacing w:val="27"/>
          <w:w w:val="105"/>
        </w:rPr>
        <w:t> </w:t>
      </w:r>
      <w:r>
        <w:rPr>
          <w:color w:val="231F20"/>
          <w:w w:val="105"/>
        </w:rPr>
        <w:t>ft)</w:t>
      </w:r>
      <w:r>
        <w:rPr>
          <w:color w:val="231F20"/>
          <w:spacing w:val="26"/>
          <w:w w:val="105"/>
        </w:rPr>
        <w:t> </w:t>
      </w:r>
      <w:r>
        <w:rPr>
          <w:color w:val="231F20"/>
          <w:w w:val="105"/>
        </w:rPr>
        <w:t>above </w:t>
      </w:r>
      <w:r>
        <w:rPr>
          <w:color w:val="231F20"/>
          <w:w w:val="105"/>
          <w:position w:val="2"/>
        </w:rPr>
        <w:t>the surface of the molten iron. Pure O</w:t>
      </w:r>
      <w:r>
        <w:rPr>
          <w:color w:val="231F20"/>
          <w:w w:val="105"/>
          <w:sz w:val="13"/>
        </w:rPr>
        <w:t>2</w:t>
      </w:r>
      <w:r>
        <w:rPr>
          <w:color w:val="231F20"/>
          <w:spacing w:val="32"/>
          <w:w w:val="105"/>
          <w:sz w:val="13"/>
        </w:rPr>
        <w:t> </w:t>
      </w:r>
      <w:r>
        <w:rPr>
          <w:color w:val="231F20"/>
          <w:w w:val="105"/>
          <w:position w:val="2"/>
        </w:rPr>
        <w:t>is blown at high velocity through the lance, </w:t>
      </w:r>
      <w:r>
        <w:rPr>
          <w:color w:val="231F20"/>
          <w:w w:val="105"/>
        </w:rPr>
        <w:t>causing combustion and heating at the surface of the molten pool. Carbon dissolved</w:t>
      </w:r>
      <w:r>
        <w:rPr>
          <w:color w:val="231F20"/>
          <w:spacing w:val="40"/>
          <w:w w:val="105"/>
        </w:rPr>
        <w:t> </w:t>
      </w:r>
      <w:r>
        <w:rPr>
          <w:color w:val="231F20"/>
          <w:w w:val="105"/>
        </w:rPr>
        <w:t>in the iron and other impurities such as silicon, manganese, and phosphorus are oxi- dized. The reactions are</w:t>
      </w:r>
    </w:p>
    <w:p>
      <w:pPr>
        <w:pStyle w:val="BodyText"/>
        <w:spacing w:before="16"/>
      </w:pPr>
    </w:p>
    <w:p>
      <w:pPr>
        <w:pStyle w:val="BodyText"/>
        <w:tabs>
          <w:tab w:pos="10245" w:val="left" w:leader="none"/>
        </w:tabs>
        <w:spacing w:line="369" w:lineRule="auto" w:before="1"/>
        <w:ind w:left="6488" w:right="252" w:hanging="1072"/>
        <w:jc w:val="right"/>
      </w:pPr>
      <w:r>
        <w:rPr>
          <w:color w:val="231F20"/>
          <w:w w:val="110"/>
          <w:position w:val="2"/>
        </w:rPr>
        <w:t>2C </w:t>
      </w:r>
      <w:r>
        <w:rPr>
          <w:rFonts w:ascii="Arial" w:hAnsi="Arial"/>
          <w:color w:val="231F20"/>
          <w:w w:val="110"/>
          <w:position w:val="2"/>
        </w:rPr>
        <w:t>+ </w:t>
      </w:r>
      <w:r>
        <w:rPr>
          <w:color w:val="231F20"/>
          <w:w w:val="110"/>
          <w:position w:val="2"/>
        </w:rPr>
        <w:t>O</w:t>
      </w:r>
      <w:r>
        <w:rPr>
          <w:color w:val="231F20"/>
          <w:w w:val="110"/>
          <w:sz w:val="13"/>
        </w:rPr>
        <w:t>2</w:t>
      </w:r>
      <w:r>
        <w:rPr>
          <w:color w:val="231F20"/>
          <w:spacing w:val="40"/>
          <w:w w:val="110"/>
          <w:sz w:val="13"/>
        </w:rPr>
        <w:t> </w:t>
      </w:r>
      <w:r>
        <w:rPr>
          <w:rFonts w:ascii="Arial" w:hAnsi="Arial"/>
          <w:color w:val="231F20"/>
          <w:w w:val="110"/>
          <w:position w:val="2"/>
        </w:rPr>
        <w:t>→ </w:t>
      </w:r>
      <w:r>
        <w:rPr>
          <w:color w:val="231F20"/>
          <w:w w:val="110"/>
          <w:position w:val="2"/>
        </w:rPr>
        <w:t>2CO (CO</w:t>
      </w:r>
      <w:r>
        <w:rPr>
          <w:color w:val="231F20"/>
          <w:w w:val="110"/>
          <w:sz w:val="13"/>
        </w:rPr>
        <w:t>2</w:t>
      </w:r>
      <w:r>
        <w:rPr>
          <w:color w:val="231F20"/>
          <w:spacing w:val="40"/>
          <w:w w:val="110"/>
          <w:sz w:val="13"/>
        </w:rPr>
        <w:t> </w:t>
      </w:r>
      <w:r>
        <w:rPr>
          <w:color w:val="231F20"/>
          <w:w w:val="110"/>
          <w:position w:val="2"/>
        </w:rPr>
        <w:t>is also produced)</w:t>
      </w:r>
      <w:r>
        <w:rPr>
          <w:color w:val="231F20"/>
          <w:position w:val="2"/>
        </w:rPr>
        <w:tab/>
      </w:r>
      <w:r>
        <w:rPr>
          <w:color w:val="231F20"/>
          <w:spacing w:val="-4"/>
          <w:w w:val="110"/>
          <w:position w:val="2"/>
        </w:rPr>
        <w:t>(6.5a) </w:t>
      </w:r>
      <w:r>
        <w:rPr>
          <w:color w:val="231F20"/>
          <w:w w:val="110"/>
          <w:position w:val="2"/>
        </w:rPr>
        <w:t>Si</w:t>
      </w:r>
      <w:r>
        <w:rPr>
          <w:color w:val="231F20"/>
          <w:spacing w:val="-11"/>
          <w:w w:val="110"/>
          <w:position w:val="2"/>
        </w:rPr>
        <w:t> </w:t>
      </w:r>
      <w:r>
        <w:rPr>
          <w:rFonts w:ascii="Arial" w:hAnsi="Arial"/>
          <w:color w:val="231F20"/>
          <w:w w:val="110"/>
          <w:position w:val="2"/>
        </w:rPr>
        <w:t>+</w:t>
      </w:r>
      <w:r>
        <w:rPr>
          <w:rFonts w:ascii="Arial" w:hAnsi="Arial"/>
          <w:color w:val="231F20"/>
          <w:spacing w:val="-14"/>
          <w:w w:val="110"/>
          <w:position w:val="2"/>
        </w:rPr>
        <w:t> </w:t>
      </w:r>
      <w:r>
        <w:rPr>
          <w:color w:val="231F20"/>
          <w:w w:val="110"/>
          <w:position w:val="2"/>
        </w:rPr>
        <w:t>O</w:t>
      </w:r>
      <w:r>
        <w:rPr>
          <w:color w:val="231F20"/>
          <w:w w:val="110"/>
          <w:sz w:val="13"/>
        </w:rPr>
        <w:t>2</w:t>
      </w:r>
      <w:r>
        <w:rPr>
          <w:color w:val="231F20"/>
          <w:spacing w:val="8"/>
          <w:w w:val="110"/>
          <w:sz w:val="13"/>
        </w:rPr>
        <w:t> </w:t>
      </w:r>
      <w:r>
        <w:rPr>
          <w:rFonts w:ascii="Arial" w:hAnsi="Arial"/>
          <w:color w:val="231F20"/>
          <w:w w:val="110"/>
          <w:position w:val="2"/>
        </w:rPr>
        <w:t>→</w:t>
      </w:r>
      <w:r>
        <w:rPr>
          <w:rFonts w:ascii="Arial" w:hAnsi="Arial"/>
          <w:color w:val="231F20"/>
          <w:spacing w:val="-11"/>
          <w:w w:val="110"/>
          <w:position w:val="2"/>
        </w:rPr>
        <w:t> </w:t>
      </w:r>
      <w:r>
        <w:rPr>
          <w:color w:val="231F20"/>
          <w:spacing w:val="-4"/>
          <w:w w:val="110"/>
          <w:position w:val="2"/>
        </w:rPr>
        <w:t>SiO</w:t>
      </w:r>
      <w:r>
        <w:rPr>
          <w:color w:val="231F20"/>
          <w:spacing w:val="-4"/>
          <w:w w:val="110"/>
          <w:sz w:val="13"/>
        </w:rPr>
        <w:t>2</w:t>
      </w:r>
      <w:r>
        <w:rPr>
          <w:color w:val="231F20"/>
          <w:sz w:val="13"/>
        </w:rPr>
        <w:tab/>
      </w:r>
      <w:r>
        <w:rPr>
          <w:color w:val="231F20"/>
          <w:spacing w:val="-6"/>
          <w:w w:val="110"/>
          <w:position w:val="2"/>
        </w:rPr>
        <w:t>(6.5b)</w:t>
      </w:r>
    </w:p>
    <w:p>
      <w:pPr>
        <w:pStyle w:val="BodyText"/>
        <w:tabs>
          <w:tab w:pos="3982" w:val="left" w:leader="none"/>
        </w:tabs>
        <w:spacing w:line="231" w:lineRule="exact"/>
        <w:ind w:right="254"/>
        <w:jc w:val="right"/>
      </w:pPr>
      <w:r>
        <w:rPr>
          <w:color w:val="231F20"/>
          <w:w w:val="105"/>
          <w:position w:val="2"/>
        </w:rPr>
        <w:t>2Mn </w:t>
      </w:r>
      <w:r>
        <w:rPr>
          <w:rFonts w:ascii="Arial" w:hAnsi="Arial"/>
          <w:color w:val="231F20"/>
          <w:w w:val="105"/>
          <w:position w:val="2"/>
        </w:rPr>
        <w:t>+ </w:t>
      </w:r>
      <w:r>
        <w:rPr>
          <w:color w:val="231F20"/>
          <w:w w:val="105"/>
          <w:position w:val="2"/>
        </w:rPr>
        <w:t>O</w:t>
      </w:r>
      <w:r>
        <w:rPr>
          <w:color w:val="231F20"/>
          <w:w w:val="105"/>
          <w:sz w:val="13"/>
        </w:rPr>
        <w:t>2</w:t>
      </w:r>
      <w:r>
        <w:rPr>
          <w:color w:val="231F20"/>
          <w:spacing w:val="19"/>
          <w:w w:val="105"/>
          <w:sz w:val="13"/>
        </w:rPr>
        <w:t> </w:t>
      </w:r>
      <w:r>
        <w:rPr>
          <w:rFonts w:ascii="Arial" w:hAnsi="Arial"/>
          <w:color w:val="231F20"/>
          <w:w w:val="105"/>
          <w:position w:val="2"/>
        </w:rPr>
        <w:t>→</w:t>
      </w:r>
      <w:r>
        <w:rPr>
          <w:rFonts w:ascii="Arial" w:hAnsi="Arial"/>
          <w:color w:val="231F20"/>
          <w:spacing w:val="3"/>
          <w:w w:val="105"/>
          <w:position w:val="2"/>
        </w:rPr>
        <w:t> </w:t>
      </w:r>
      <w:r>
        <w:rPr>
          <w:color w:val="231F20"/>
          <w:spacing w:val="-4"/>
          <w:w w:val="105"/>
          <w:position w:val="2"/>
        </w:rPr>
        <w:t>2MnO</w:t>
      </w:r>
      <w:r>
        <w:rPr>
          <w:color w:val="231F20"/>
          <w:position w:val="2"/>
        </w:rPr>
        <w:tab/>
      </w:r>
      <w:r>
        <w:rPr>
          <w:color w:val="231F20"/>
          <w:spacing w:val="-2"/>
          <w:w w:val="105"/>
          <w:position w:val="2"/>
        </w:rPr>
        <w:t>(6.5c)</w:t>
      </w:r>
    </w:p>
    <w:p>
      <w:pPr>
        <w:tabs>
          <w:tab w:pos="10233" w:val="left" w:leader="none"/>
        </w:tabs>
        <w:spacing w:before="129"/>
        <w:ind w:left="6342" w:right="0" w:firstLine="0"/>
        <w:jc w:val="left"/>
        <w:rPr>
          <w:sz w:val="20"/>
        </w:rPr>
      </w:pPr>
      <w:r>
        <w:rPr>
          <w:color w:val="231F20"/>
          <w:w w:val="105"/>
          <w:position w:val="2"/>
          <w:sz w:val="20"/>
        </w:rPr>
        <w:t>4P</w:t>
      </w:r>
      <w:r>
        <w:rPr>
          <w:color w:val="231F20"/>
          <w:spacing w:val="-1"/>
          <w:w w:val="105"/>
          <w:position w:val="2"/>
          <w:sz w:val="20"/>
        </w:rPr>
        <w:t> </w:t>
      </w:r>
      <w:r>
        <w:rPr>
          <w:rFonts w:ascii="Arial" w:hAnsi="Arial"/>
          <w:color w:val="231F20"/>
          <w:w w:val="105"/>
          <w:position w:val="2"/>
          <w:sz w:val="20"/>
        </w:rPr>
        <w:t>+</w:t>
      </w:r>
      <w:r>
        <w:rPr>
          <w:rFonts w:ascii="Arial" w:hAnsi="Arial"/>
          <w:color w:val="231F20"/>
          <w:spacing w:val="1"/>
          <w:w w:val="105"/>
          <w:position w:val="2"/>
          <w:sz w:val="20"/>
        </w:rPr>
        <w:t> </w:t>
      </w:r>
      <w:r>
        <w:rPr>
          <w:color w:val="231F20"/>
          <w:w w:val="105"/>
          <w:position w:val="2"/>
          <w:sz w:val="20"/>
        </w:rPr>
        <w:t>5O</w:t>
      </w:r>
      <w:r>
        <w:rPr>
          <w:color w:val="231F20"/>
          <w:w w:val="105"/>
          <w:sz w:val="13"/>
        </w:rPr>
        <w:t>2</w:t>
      </w:r>
      <w:r>
        <w:rPr>
          <w:color w:val="231F20"/>
          <w:spacing w:val="18"/>
          <w:w w:val="105"/>
          <w:sz w:val="13"/>
        </w:rPr>
        <w:t> </w:t>
      </w:r>
      <w:r>
        <w:rPr>
          <w:rFonts w:ascii="Arial" w:hAnsi="Arial"/>
          <w:color w:val="231F20"/>
          <w:w w:val="105"/>
          <w:position w:val="2"/>
          <w:sz w:val="20"/>
        </w:rPr>
        <w:t>→</w:t>
      </w:r>
      <w:r>
        <w:rPr>
          <w:rFonts w:ascii="Arial" w:hAnsi="Arial"/>
          <w:color w:val="231F20"/>
          <w:spacing w:val="1"/>
          <w:w w:val="105"/>
          <w:position w:val="2"/>
          <w:sz w:val="20"/>
        </w:rPr>
        <w:t> </w:t>
      </w:r>
      <w:r>
        <w:rPr>
          <w:color w:val="231F20"/>
          <w:spacing w:val="-2"/>
          <w:w w:val="105"/>
          <w:position w:val="2"/>
          <w:sz w:val="20"/>
        </w:rPr>
        <w:t>2P</w:t>
      </w:r>
      <w:r>
        <w:rPr>
          <w:color w:val="231F20"/>
          <w:spacing w:val="-2"/>
          <w:w w:val="105"/>
          <w:sz w:val="13"/>
        </w:rPr>
        <w:t>2</w:t>
      </w:r>
      <w:r>
        <w:rPr>
          <w:color w:val="231F20"/>
          <w:spacing w:val="-2"/>
          <w:w w:val="105"/>
          <w:position w:val="2"/>
          <w:sz w:val="20"/>
        </w:rPr>
        <w:t>O</w:t>
      </w:r>
      <w:r>
        <w:rPr>
          <w:color w:val="231F20"/>
          <w:spacing w:val="-2"/>
          <w:w w:val="105"/>
          <w:sz w:val="13"/>
        </w:rPr>
        <w:t>5</w:t>
      </w:r>
      <w:r>
        <w:rPr>
          <w:color w:val="231F20"/>
          <w:sz w:val="13"/>
        </w:rPr>
        <w:tab/>
      </w:r>
      <w:r>
        <w:rPr>
          <w:color w:val="231F20"/>
          <w:spacing w:val="-2"/>
          <w:w w:val="105"/>
          <w:position w:val="2"/>
          <w:sz w:val="20"/>
        </w:rPr>
        <w:t>(6.5d)</w:t>
      </w:r>
    </w:p>
    <w:p>
      <w:pPr>
        <w:pStyle w:val="BodyText"/>
        <w:spacing w:before="7"/>
      </w:pPr>
    </w:p>
    <w:p>
      <w:pPr>
        <w:pStyle w:val="BodyText"/>
        <w:spacing w:line="237" w:lineRule="auto"/>
        <w:ind w:left="3540" w:right="251"/>
        <w:jc w:val="both"/>
      </w:pPr>
      <w:r>
        <w:rPr>
          <w:color w:val="231F20"/>
          <w:w w:val="105"/>
          <w:position w:val="2"/>
        </w:rPr>
        <w:t>The CO</w:t>
      </w:r>
      <w:r>
        <w:rPr>
          <w:color w:val="231F20"/>
          <w:spacing w:val="24"/>
          <w:w w:val="105"/>
          <w:position w:val="2"/>
        </w:rPr>
        <w:t> </w:t>
      </w:r>
      <w:r>
        <w:rPr>
          <w:color w:val="231F20"/>
          <w:w w:val="105"/>
          <w:position w:val="2"/>
        </w:rPr>
        <w:t>and CO</w:t>
      </w:r>
      <w:r>
        <w:rPr>
          <w:color w:val="231F20"/>
          <w:w w:val="105"/>
          <w:sz w:val="13"/>
        </w:rPr>
        <w:t>2</w:t>
      </w:r>
      <w:r>
        <w:rPr>
          <w:color w:val="231F20"/>
          <w:spacing w:val="36"/>
          <w:w w:val="105"/>
          <w:sz w:val="13"/>
        </w:rPr>
        <w:t> </w:t>
      </w:r>
      <w:r>
        <w:rPr>
          <w:color w:val="231F20"/>
          <w:w w:val="105"/>
          <w:position w:val="2"/>
        </w:rPr>
        <w:t>gases produced in the first reaction</w:t>
      </w:r>
      <w:r>
        <w:rPr>
          <w:color w:val="231F20"/>
          <w:spacing w:val="23"/>
          <w:w w:val="105"/>
          <w:position w:val="2"/>
        </w:rPr>
        <w:t> </w:t>
      </w:r>
      <w:r>
        <w:rPr>
          <w:color w:val="231F20"/>
          <w:w w:val="105"/>
          <w:position w:val="2"/>
        </w:rPr>
        <w:t>escape through the mouth of</w:t>
      </w:r>
      <w:r>
        <w:rPr>
          <w:color w:val="231F20"/>
          <w:spacing w:val="40"/>
          <w:w w:val="105"/>
          <w:position w:val="2"/>
        </w:rPr>
        <w:t> </w:t>
      </w:r>
      <w:r>
        <w:rPr>
          <w:color w:val="231F20"/>
          <w:w w:val="105"/>
        </w:rPr>
        <w:t>the BOF vessel and are collected by the fume hood; the products of the other three reactions</w:t>
      </w:r>
      <w:r>
        <w:rPr>
          <w:color w:val="231F20"/>
          <w:spacing w:val="40"/>
          <w:w w:val="105"/>
        </w:rPr>
        <w:t> </w:t>
      </w:r>
      <w:r>
        <w:rPr>
          <w:color w:val="231F20"/>
          <w:w w:val="105"/>
        </w:rPr>
        <w:t>are</w:t>
      </w:r>
      <w:r>
        <w:rPr>
          <w:color w:val="231F20"/>
          <w:spacing w:val="40"/>
          <w:w w:val="105"/>
        </w:rPr>
        <w:t> </w:t>
      </w:r>
      <w:r>
        <w:rPr>
          <w:color w:val="231F20"/>
          <w:w w:val="105"/>
        </w:rPr>
        <w:t>removed</w:t>
      </w:r>
      <w:r>
        <w:rPr>
          <w:color w:val="231F20"/>
          <w:spacing w:val="40"/>
          <w:w w:val="105"/>
        </w:rPr>
        <w:t> </w:t>
      </w:r>
      <w:r>
        <w:rPr>
          <w:color w:val="231F20"/>
          <w:w w:val="105"/>
        </w:rPr>
        <w:t>as</w:t>
      </w:r>
      <w:r>
        <w:rPr>
          <w:color w:val="231F20"/>
          <w:spacing w:val="40"/>
          <w:w w:val="105"/>
        </w:rPr>
        <w:t> </w:t>
      </w:r>
      <w:r>
        <w:rPr>
          <w:color w:val="231F20"/>
          <w:w w:val="105"/>
        </w:rPr>
        <w:t>slag,</w:t>
      </w:r>
      <w:r>
        <w:rPr>
          <w:color w:val="231F20"/>
          <w:spacing w:val="17"/>
          <w:w w:val="105"/>
        </w:rPr>
        <w:t> </w:t>
      </w:r>
      <w:r>
        <w:rPr>
          <w:color w:val="231F20"/>
          <w:w w:val="105"/>
        </w:rPr>
        <w:t>using</w:t>
      </w:r>
      <w:r>
        <w:rPr>
          <w:color w:val="231F20"/>
          <w:spacing w:val="40"/>
          <w:w w:val="105"/>
        </w:rPr>
        <w:t> </w:t>
      </w:r>
      <w:r>
        <w:rPr>
          <w:color w:val="231F20"/>
          <w:w w:val="105"/>
        </w:rPr>
        <w:t>the</w:t>
      </w:r>
      <w:r>
        <w:rPr>
          <w:color w:val="231F20"/>
          <w:spacing w:val="40"/>
          <w:w w:val="105"/>
        </w:rPr>
        <w:t> </w:t>
      </w:r>
      <w:r>
        <w:rPr>
          <w:color w:val="231F20"/>
          <w:w w:val="105"/>
        </w:rPr>
        <w:t>lime</w:t>
      </w:r>
      <w:r>
        <w:rPr>
          <w:color w:val="231F20"/>
          <w:spacing w:val="40"/>
          <w:w w:val="105"/>
        </w:rPr>
        <w:t> </w:t>
      </w:r>
      <w:r>
        <w:rPr>
          <w:color w:val="231F20"/>
          <w:w w:val="105"/>
        </w:rPr>
        <w:t>as</w:t>
      </w:r>
      <w:r>
        <w:rPr>
          <w:color w:val="231F20"/>
          <w:spacing w:val="40"/>
          <w:w w:val="105"/>
        </w:rPr>
        <w:t> </w:t>
      </w:r>
      <w:r>
        <w:rPr>
          <w:color w:val="231F20"/>
          <w:w w:val="105"/>
        </w:rPr>
        <w:t>a</w:t>
      </w:r>
      <w:r>
        <w:rPr>
          <w:color w:val="231F20"/>
          <w:spacing w:val="40"/>
          <w:w w:val="105"/>
        </w:rPr>
        <w:t> </w:t>
      </w:r>
      <w:r>
        <w:rPr>
          <w:color w:val="231F20"/>
          <w:w w:val="105"/>
        </w:rPr>
        <w:t>fluxing</w:t>
      </w:r>
      <w:r>
        <w:rPr>
          <w:color w:val="231F20"/>
          <w:spacing w:val="40"/>
          <w:w w:val="105"/>
        </w:rPr>
        <w:t> </w:t>
      </w:r>
      <w:r>
        <w:rPr>
          <w:color w:val="231F20"/>
          <w:w w:val="105"/>
        </w:rPr>
        <w:t>agent.</w:t>
      </w:r>
      <w:r>
        <w:rPr>
          <w:color w:val="231F20"/>
          <w:spacing w:val="16"/>
          <w:w w:val="105"/>
        </w:rPr>
        <w:t> </w:t>
      </w:r>
      <w:r>
        <w:rPr>
          <w:color w:val="231F20"/>
          <w:w w:val="105"/>
        </w:rPr>
        <w:t>The</w:t>
      </w:r>
      <w:r>
        <w:rPr>
          <w:color w:val="231F20"/>
          <w:spacing w:val="40"/>
          <w:w w:val="105"/>
        </w:rPr>
        <w:t> </w:t>
      </w:r>
      <w:r>
        <w:rPr>
          <w:color w:val="231F20"/>
          <w:w w:val="105"/>
        </w:rPr>
        <w:t>C</w:t>
      </w:r>
      <w:r>
        <w:rPr>
          <w:color w:val="231F20"/>
          <w:spacing w:val="40"/>
          <w:w w:val="105"/>
        </w:rPr>
        <w:t> </w:t>
      </w:r>
      <w:r>
        <w:rPr>
          <w:color w:val="231F20"/>
          <w:w w:val="105"/>
        </w:rPr>
        <w:t>content in the iron decreases almost linearly with time during the process, thus permit- ting fairly</w:t>
      </w:r>
      <w:r>
        <w:rPr>
          <w:color w:val="231F20"/>
          <w:spacing w:val="40"/>
          <w:w w:val="105"/>
        </w:rPr>
        <w:t> </w:t>
      </w:r>
      <w:r>
        <w:rPr>
          <w:color w:val="231F20"/>
          <w:w w:val="105"/>
        </w:rPr>
        <w:t>predictable</w:t>
      </w:r>
      <w:r>
        <w:rPr>
          <w:color w:val="231F20"/>
          <w:spacing w:val="40"/>
          <w:w w:val="105"/>
        </w:rPr>
        <w:t> </w:t>
      </w:r>
      <w:r>
        <w:rPr>
          <w:color w:val="231F20"/>
          <w:w w:val="105"/>
        </w:rPr>
        <w:t>control</w:t>
      </w:r>
      <w:r>
        <w:rPr>
          <w:color w:val="231F20"/>
          <w:spacing w:val="37"/>
          <w:w w:val="105"/>
        </w:rPr>
        <w:t> </w:t>
      </w:r>
      <w:r>
        <w:rPr>
          <w:color w:val="231F20"/>
          <w:w w:val="105"/>
        </w:rPr>
        <w:t>over</w:t>
      </w:r>
      <w:r>
        <w:rPr>
          <w:color w:val="231F20"/>
          <w:spacing w:val="38"/>
          <w:w w:val="105"/>
        </w:rPr>
        <w:t> </w:t>
      </w:r>
      <w:r>
        <w:rPr>
          <w:color w:val="231F20"/>
          <w:w w:val="105"/>
        </w:rPr>
        <w:t>carbon</w:t>
      </w:r>
      <w:r>
        <w:rPr>
          <w:color w:val="231F20"/>
          <w:spacing w:val="40"/>
          <w:w w:val="105"/>
        </w:rPr>
        <w:t> </w:t>
      </w:r>
      <w:r>
        <w:rPr>
          <w:color w:val="231F20"/>
          <w:w w:val="105"/>
        </w:rPr>
        <w:t>levels</w:t>
      </w:r>
      <w:r>
        <w:rPr>
          <w:color w:val="231F20"/>
          <w:spacing w:val="40"/>
          <w:w w:val="105"/>
        </w:rPr>
        <w:t> </w:t>
      </w:r>
      <w:r>
        <w:rPr>
          <w:color w:val="231F20"/>
          <w:w w:val="105"/>
        </w:rPr>
        <w:t>in</w:t>
      </w:r>
      <w:r>
        <w:rPr>
          <w:color w:val="231F20"/>
          <w:spacing w:val="40"/>
          <w:w w:val="105"/>
        </w:rPr>
        <w:t> </w:t>
      </w:r>
      <w:r>
        <w:rPr>
          <w:color w:val="231F20"/>
          <w:w w:val="105"/>
        </w:rPr>
        <w:t>the</w:t>
      </w:r>
      <w:r>
        <w:rPr>
          <w:color w:val="231F20"/>
          <w:spacing w:val="38"/>
          <w:w w:val="105"/>
        </w:rPr>
        <w:t> </w:t>
      </w:r>
      <w:r>
        <w:rPr>
          <w:color w:val="231F20"/>
          <w:w w:val="105"/>
        </w:rPr>
        <w:t>steel. After</w:t>
      </w:r>
      <w:r>
        <w:rPr>
          <w:color w:val="231F20"/>
          <w:spacing w:val="38"/>
          <w:w w:val="105"/>
        </w:rPr>
        <w:t> </w:t>
      </w:r>
      <w:r>
        <w:rPr>
          <w:color w:val="231F20"/>
          <w:w w:val="105"/>
        </w:rPr>
        <w:t>refining</w:t>
      </w:r>
      <w:r>
        <w:rPr>
          <w:color w:val="231F20"/>
          <w:spacing w:val="40"/>
          <w:w w:val="105"/>
        </w:rPr>
        <w:t> </w:t>
      </w:r>
      <w:r>
        <w:rPr>
          <w:color w:val="231F20"/>
          <w:w w:val="105"/>
        </w:rPr>
        <w:t>to</w:t>
      </w:r>
      <w:r>
        <w:rPr>
          <w:color w:val="231F20"/>
          <w:spacing w:val="40"/>
          <w:w w:val="105"/>
        </w:rPr>
        <w:t> </w:t>
      </w:r>
      <w:r>
        <w:rPr>
          <w:color w:val="231F20"/>
          <w:w w:val="105"/>
        </w:rPr>
        <w:t>the</w:t>
      </w:r>
    </w:p>
    <w:p>
      <w:pPr>
        <w:spacing w:after="0" w:line="237" w:lineRule="auto"/>
        <w:jc w:val="both"/>
        <w:sectPr>
          <w:pgSz w:w="11530" w:h="14410"/>
          <w:pgMar w:header="652" w:footer="0" w:top="920" w:bottom="280" w:left="0" w:right="520"/>
        </w:sectPr>
      </w:pPr>
    </w:p>
    <w:p>
      <w:pPr>
        <w:pStyle w:val="BodyText"/>
        <w:spacing w:before="166"/>
      </w:pPr>
    </w:p>
    <w:p>
      <w:pPr>
        <w:pStyle w:val="BodyText"/>
        <w:ind w:left="1433"/>
      </w:pPr>
      <w:r>
        <w:rPr/>
        <mc:AlternateContent>
          <mc:Choice Requires="wps">
            <w:drawing>
              <wp:inline distT="0" distB="0" distL="0" distR="0">
                <wp:extent cx="5114925" cy="3452495"/>
                <wp:effectExtent l="0" t="0" r="0" b="5079"/>
                <wp:docPr id="2120" name="Group 2120"/>
                <wp:cNvGraphicFramePr>
                  <a:graphicFrameLocks/>
                </wp:cNvGraphicFramePr>
                <a:graphic>
                  <a:graphicData uri="http://schemas.microsoft.com/office/word/2010/wordprocessingGroup">
                    <wpg:wgp>
                      <wpg:cNvPr id="2120" name="Group 2120"/>
                      <wpg:cNvGrpSpPr/>
                      <wpg:grpSpPr>
                        <a:xfrm>
                          <a:off x="0" y="0"/>
                          <a:ext cx="5114925" cy="3452495"/>
                          <a:chExt cx="5114925" cy="3452495"/>
                        </a:xfrm>
                      </wpg:grpSpPr>
                      <wps:wsp>
                        <wps:cNvPr id="2121" name="Graphic 2121"/>
                        <wps:cNvSpPr/>
                        <wps:spPr>
                          <a:xfrm>
                            <a:off x="1264449" y="2438020"/>
                            <a:ext cx="649605" cy="140335"/>
                          </a:xfrm>
                          <a:custGeom>
                            <a:avLst/>
                            <a:gdLst/>
                            <a:ahLst/>
                            <a:cxnLst/>
                            <a:rect l="l" t="t" r="r" b="b"/>
                            <a:pathLst>
                              <a:path w="649605" h="140335">
                                <a:moveTo>
                                  <a:pt x="84488" y="0"/>
                                </a:moveTo>
                                <a:lnTo>
                                  <a:pt x="47919" y="14531"/>
                                </a:lnTo>
                                <a:lnTo>
                                  <a:pt x="28524" y="26113"/>
                                </a:lnTo>
                                <a:lnTo>
                                  <a:pt x="0" y="26113"/>
                                </a:lnTo>
                                <a:lnTo>
                                  <a:pt x="9904" y="78795"/>
                                </a:lnTo>
                                <a:lnTo>
                                  <a:pt x="32156" y="136532"/>
                                </a:lnTo>
                                <a:lnTo>
                                  <a:pt x="534149" y="139731"/>
                                </a:lnTo>
                                <a:lnTo>
                                  <a:pt x="649109" y="38226"/>
                                </a:lnTo>
                                <a:lnTo>
                                  <a:pt x="608825" y="31802"/>
                                </a:lnTo>
                                <a:lnTo>
                                  <a:pt x="578891" y="36080"/>
                                </a:lnTo>
                                <a:lnTo>
                                  <a:pt x="556069" y="40003"/>
                                </a:lnTo>
                                <a:lnTo>
                                  <a:pt x="523278" y="32512"/>
                                </a:lnTo>
                                <a:lnTo>
                                  <a:pt x="470522" y="17909"/>
                                </a:lnTo>
                                <a:lnTo>
                                  <a:pt x="438086" y="16488"/>
                                </a:lnTo>
                                <a:lnTo>
                                  <a:pt x="389255" y="25389"/>
                                </a:lnTo>
                                <a:lnTo>
                                  <a:pt x="356819" y="26113"/>
                                </a:lnTo>
                                <a:lnTo>
                                  <a:pt x="303706" y="21465"/>
                                </a:lnTo>
                                <a:lnTo>
                                  <a:pt x="259153" y="29489"/>
                                </a:lnTo>
                                <a:lnTo>
                                  <a:pt x="242392" y="34302"/>
                                </a:lnTo>
                                <a:lnTo>
                                  <a:pt x="229919" y="36008"/>
                                </a:lnTo>
                                <a:lnTo>
                                  <a:pt x="181800" y="31090"/>
                                </a:lnTo>
                                <a:lnTo>
                                  <a:pt x="134425" y="12796"/>
                                </a:lnTo>
                                <a:lnTo>
                                  <a:pt x="113360" y="5073"/>
                                </a:lnTo>
                                <a:lnTo>
                                  <a:pt x="95813" y="363"/>
                                </a:lnTo>
                                <a:lnTo>
                                  <a:pt x="84488" y="0"/>
                                </a:lnTo>
                                <a:close/>
                              </a:path>
                            </a:pathLst>
                          </a:custGeom>
                          <a:solidFill>
                            <a:srgbClr val="EDDAB7"/>
                          </a:solidFill>
                        </wps:spPr>
                        <wps:bodyPr wrap="square" lIns="0" tIns="0" rIns="0" bIns="0" rtlCol="0">
                          <a:prstTxWarp prst="textNoShape">
                            <a:avLst/>
                          </a:prstTxWarp>
                          <a:noAutofit/>
                        </wps:bodyPr>
                      </wps:wsp>
                      <wps:wsp>
                        <wps:cNvPr id="2122" name="Graphic 2122"/>
                        <wps:cNvSpPr/>
                        <wps:spPr>
                          <a:xfrm>
                            <a:off x="281788" y="471780"/>
                            <a:ext cx="2014855" cy="2317750"/>
                          </a:xfrm>
                          <a:custGeom>
                            <a:avLst/>
                            <a:gdLst/>
                            <a:ahLst/>
                            <a:cxnLst/>
                            <a:rect l="l" t="t" r="r" b="b"/>
                            <a:pathLst>
                              <a:path w="2014855" h="2317750">
                                <a:moveTo>
                                  <a:pt x="367550" y="301802"/>
                                </a:moveTo>
                                <a:lnTo>
                                  <a:pt x="25527" y="34455"/>
                                </a:lnTo>
                                <a:lnTo>
                                  <a:pt x="3771" y="221589"/>
                                </a:lnTo>
                                <a:lnTo>
                                  <a:pt x="1054" y="247434"/>
                                </a:lnTo>
                                <a:lnTo>
                                  <a:pt x="0" y="264731"/>
                                </a:lnTo>
                                <a:lnTo>
                                  <a:pt x="4699" y="276923"/>
                                </a:lnTo>
                                <a:lnTo>
                                  <a:pt x="70307" y="301802"/>
                                </a:lnTo>
                                <a:lnTo>
                                  <a:pt x="147688" y="313982"/>
                                </a:lnTo>
                                <a:lnTo>
                                  <a:pt x="237896" y="327444"/>
                                </a:lnTo>
                                <a:lnTo>
                                  <a:pt x="343916" y="342836"/>
                                </a:lnTo>
                                <a:lnTo>
                                  <a:pt x="367550" y="301802"/>
                                </a:lnTo>
                                <a:close/>
                              </a:path>
                              <a:path w="2014855" h="2317750">
                                <a:moveTo>
                                  <a:pt x="1849272" y="24472"/>
                                </a:moveTo>
                                <a:lnTo>
                                  <a:pt x="1812759" y="20650"/>
                                </a:lnTo>
                                <a:lnTo>
                                  <a:pt x="1726514" y="12242"/>
                                </a:lnTo>
                                <a:lnTo>
                                  <a:pt x="1625460" y="3835"/>
                                </a:lnTo>
                                <a:lnTo>
                                  <a:pt x="1544523" y="0"/>
                                </a:lnTo>
                                <a:lnTo>
                                  <a:pt x="1499044" y="977"/>
                                </a:lnTo>
                                <a:lnTo>
                                  <a:pt x="1476819" y="7797"/>
                                </a:lnTo>
                                <a:lnTo>
                                  <a:pt x="1471485" y="26289"/>
                                </a:lnTo>
                                <a:lnTo>
                                  <a:pt x="1476667" y="62293"/>
                                </a:lnTo>
                                <a:lnTo>
                                  <a:pt x="1472857" y="84429"/>
                                </a:lnTo>
                                <a:lnTo>
                                  <a:pt x="1464437" y="136791"/>
                                </a:lnTo>
                                <a:lnTo>
                                  <a:pt x="1456029" y="198348"/>
                                </a:lnTo>
                                <a:lnTo>
                                  <a:pt x="1452206" y="247992"/>
                                </a:lnTo>
                                <a:lnTo>
                                  <a:pt x="1452854" y="276339"/>
                                </a:lnTo>
                                <a:lnTo>
                                  <a:pt x="1457350" y="291236"/>
                                </a:lnTo>
                                <a:lnTo>
                                  <a:pt x="1469567" y="297573"/>
                                </a:lnTo>
                                <a:lnTo>
                                  <a:pt x="1493354" y="300266"/>
                                </a:lnTo>
                                <a:lnTo>
                                  <a:pt x="1811972" y="348640"/>
                                </a:lnTo>
                                <a:lnTo>
                                  <a:pt x="1849272" y="24472"/>
                                </a:lnTo>
                                <a:close/>
                              </a:path>
                              <a:path w="2014855" h="2317750">
                                <a:moveTo>
                                  <a:pt x="2014524" y="2146147"/>
                                </a:moveTo>
                                <a:lnTo>
                                  <a:pt x="2012937" y="2008060"/>
                                </a:lnTo>
                                <a:lnTo>
                                  <a:pt x="1703374" y="2278672"/>
                                </a:lnTo>
                                <a:lnTo>
                                  <a:pt x="1704962" y="2317572"/>
                                </a:lnTo>
                                <a:lnTo>
                                  <a:pt x="2014524" y="2146147"/>
                                </a:lnTo>
                                <a:close/>
                              </a:path>
                            </a:pathLst>
                          </a:custGeom>
                          <a:solidFill>
                            <a:srgbClr val="B1B3B6"/>
                          </a:solidFill>
                        </wps:spPr>
                        <wps:bodyPr wrap="square" lIns="0" tIns="0" rIns="0" bIns="0" rtlCol="0">
                          <a:prstTxWarp prst="textNoShape">
                            <a:avLst/>
                          </a:prstTxWarp>
                          <a:noAutofit/>
                        </wps:bodyPr>
                      </wps:wsp>
                      <wps:wsp>
                        <wps:cNvPr id="2123" name="Graphic 2123"/>
                        <wps:cNvSpPr/>
                        <wps:spPr>
                          <a:xfrm>
                            <a:off x="1465733" y="3089758"/>
                            <a:ext cx="2458720" cy="41910"/>
                          </a:xfrm>
                          <a:custGeom>
                            <a:avLst/>
                            <a:gdLst/>
                            <a:ahLst/>
                            <a:cxnLst/>
                            <a:rect l="l" t="t" r="r" b="b"/>
                            <a:pathLst>
                              <a:path w="2458720" h="41910">
                                <a:moveTo>
                                  <a:pt x="713409" y="0"/>
                                </a:moveTo>
                                <a:lnTo>
                                  <a:pt x="0" y="0"/>
                                </a:lnTo>
                                <a:lnTo>
                                  <a:pt x="0" y="36576"/>
                                </a:lnTo>
                                <a:lnTo>
                                  <a:pt x="713409" y="36576"/>
                                </a:lnTo>
                                <a:lnTo>
                                  <a:pt x="713409" y="0"/>
                                </a:lnTo>
                                <a:close/>
                              </a:path>
                              <a:path w="2458720" h="41910">
                                <a:moveTo>
                                  <a:pt x="2458123" y="5080"/>
                                </a:moveTo>
                                <a:lnTo>
                                  <a:pt x="1744713" y="5080"/>
                                </a:lnTo>
                                <a:lnTo>
                                  <a:pt x="1744713" y="41656"/>
                                </a:lnTo>
                                <a:lnTo>
                                  <a:pt x="2458123" y="41656"/>
                                </a:lnTo>
                                <a:lnTo>
                                  <a:pt x="2458123" y="5080"/>
                                </a:lnTo>
                                <a:close/>
                              </a:path>
                            </a:pathLst>
                          </a:custGeom>
                          <a:solidFill>
                            <a:srgbClr val="CFD1D2"/>
                          </a:solidFill>
                        </wps:spPr>
                        <wps:bodyPr wrap="square" lIns="0" tIns="0" rIns="0" bIns="0" rtlCol="0">
                          <a:prstTxWarp prst="textNoShape">
                            <a:avLst/>
                          </a:prstTxWarp>
                          <a:noAutofit/>
                        </wps:bodyPr>
                      </wps:wsp>
                      <wps:wsp>
                        <wps:cNvPr id="2124" name="Graphic 2124"/>
                        <wps:cNvSpPr/>
                        <wps:spPr>
                          <a:xfrm>
                            <a:off x="589166" y="649669"/>
                            <a:ext cx="3663315" cy="2446020"/>
                          </a:xfrm>
                          <a:custGeom>
                            <a:avLst/>
                            <a:gdLst/>
                            <a:ahLst/>
                            <a:cxnLst/>
                            <a:rect l="l" t="t" r="r" b="b"/>
                            <a:pathLst>
                              <a:path w="3663315" h="2446020">
                                <a:moveTo>
                                  <a:pt x="518439" y="54927"/>
                                </a:moveTo>
                                <a:lnTo>
                                  <a:pt x="470585" y="41338"/>
                                </a:lnTo>
                                <a:lnTo>
                                  <a:pt x="260299" y="0"/>
                                </a:lnTo>
                                <a:lnTo>
                                  <a:pt x="213042" y="49606"/>
                                </a:lnTo>
                                <a:lnTo>
                                  <a:pt x="470585" y="102755"/>
                                </a:lnTo>
                                <a:lnTo>
                                  <a:pt x="518439" y="54927"/>
                                </a:lnTo>
                                <a:close/>
                              </a:path>
                              <a:path w="3663315" h="2446020">
                                <a:moveTo>
                                  <a:pt x="844486" y="371322"/>
                                </a:moveTo>
                                <a:lnTo>
                                  <a:pt x="547827" y="85420"/>
                                </a:lnTo>
                                <a:lnTo>
                                  <a:pt x="503910" y="127177"/>
                                </a:lnTo>
                                <a:lnTo>
                                  <a:pt x="759879" y="374535"/>
                                </a:lnTo>
                                <a:lnTo>
                                  <a:pt x="708469" y="488035"/>
                                </a:lnTo>
                                <a:lnTo>
                                  <a:pt x="635635" y="582256"/>
                                </a:lnTo>
                                <a:lnTo>
                                  <a:pt x="541388" y="676490"/>
                                </a:lnTo>
                                <a:lnTo>
                                  <a:pt x="465353" y="719328"/>
                                </a:lnTo>
                                <a:lnTo>
                                  <a:pt x="382892" y="754672"/>
                                </a:lnTo>
                                <a:lnTo>
                                  <a:pt x="120497" y="492315"/>
                                </a:lnTo>
                                <a:lnTo>
                                  <a:pt x="103352" y="466623"/>
                                </a:lnTo>
                                <a:lnTo>
                                  <a:pt x="50876" y="211772"/>
                                </a:lnTo>
                                <a:lnTo>
                                  <a:pt x="0" y="262636"/>
                                </a:lnTo>
                                <a:lnTo>
                                  <a:pt x="56235" y="507314"/>
                                </a:lnTo>
                                <a:lnTo>
                                  <a:pt x="170827" y="631532"/>
                                </a:lnTo>
                                <a:lnTo>
                                  <a:pt x="380746" y="842479"/>
                                </a:lnTo>
                                <a:lnTo>
                                  <a:pt x="480339" y="797496"/>
                                </a:lnTo>
                                <a:lnTo>
                                  <a:pt x="567105" y="742886"/>
                                </a:lnTo>
                                <a:lnTo>
                                  <a:pt x="709549" y="607974"/>
                                </a:lnTo>
                                <a:lnTo>
                                  <a:pt x="782370" y="508393"/>
                                </a:lnTo>
                                <a:lnTo>
                                  <a:pt x="844486" y="371322"/>
                                </a:lnTo>
                                <a:close/>
                              </a:path>
                              <a:path w="3663315" h="2446020">
                                <a:moveTo>
                                  <a:pt x="1325016" y="1580667"/>
                                </a:moveTo>
                                <a:lnTo>
                                  <a:pt x="1318209" y="1518894"/>
                                </a:lnTo>
                                <a:lnTo>
                                  <a:pt x="1090968" y="1400073"/>
                                </a:lnTo>
                                <a:lnTo>
                                  <a:pt x="922375" y="1411820"/>
                                </a:lnTo>
                                <a:lnTo>
                                  <a:pt x="626452" y="1443736"/>
                                </a:lnTo>
                                <a:lnTo>
                                  <a:pt x="599274" y="1549565"/>
                                </a:lnTo>
                                <a:lnTo>
                                  <a:pt x="587667" y="1651419"/>
                                </a:lnTo>
                                <a:lnTo>
                                  <a:pt x="603923" y="1846897"/>
                                </a:lnTo>
                                <a:lnTo>
                                  <a:pt x="636130" y="1965998"/>
                                </a:lnTo>
                                <a:lnTo>
                                  <a:pt x="704291" y="2100186"/>
                                </a:lnTo>
                                <a:lnTo>
                                  <a:pt x="1112939" y="2047443"/>
                                </a:lnTo>
                                <a:lnTo>
                                  <a:pt x="1107808" y="1987042"/>
                                </a:lnTo>
                                <a:lnTo>
                                  <a:pt x="754672" y="2032139"/>
                                </a:lnTo>
                                <a:lnTo>
                                  <a:pt x="698220" y="1921052"/>
                                </a:lnTo>
                                <a:lnTo>
                                  <a:pt x="670204" y="1805330"/>
                                </a:lnTo>
                                <a:lnTo>
                                  <a:pt x="655574" y="1672869"/>
                                </a:lnTo>
                                <a:lnTo>
                                  <a:pt x="669658" y="1586738"/>
                                </a:lnTo>
                                <a:lnTo>
                                  <a:pt x="693648" y="1500301"/>
                                </a:lnTo>
                                <a:lnTo>
                                  <a:pt x="1062507" y="1459572"/>
                                </a:lnTo>
                                <a:lnTo>
                                  <a:pt x="1093254" y="1462278"/>
                                </a:lnTo>
                                <a:lnTo>
                                  <a:pt x="1325016" y="1580667"/>
                                </a:lnTo>
                                <a:close/>
                              </a:path>
                              <a:path w="3663315" h="2446020">
                                <a:moveTo>
                                  <a:pt x="1364526" y="1875129"/>
                                </a:moveTo>
                                <a:lnTo>
                                  <a:pt x="1355356" y="1807222"/>
                                </a:lnTo>
                                <a:lnTo>
                                  <a:pt x="1152842" y="1974951"/>
                                </a:lnTo>
                                <a:lnTo>
                                  <a:pt x="1160272" y="2042198"/>
                                </a:lnTo>
                                <a:lnTo>
                                  <a:pt x="1200797" y="2013356"/>
                                </a:lnTo>
                                <a:lnTo>
                                  <a:pt x="1364526" y="1875129"/>
                                </a:lnTo>
                                <a:close/>
                              </a:path>
                              <a:path w="3663315" h="2446020">
                                <a:moveTo>
                                  <a:pt x="1393101" y="2340775"/>
                                </a:moveTo>
                                <a:lnTo>
                                  <a:pt x="1070952" y="2340775"/>
                                </a:lnTo>
                                <a:lnTo>
                                  <a:pt x="1082598" y="2442197"/>
                                </a:lnTo>
                                <a:lnTo>
                                  <a:pt x="1381442" y="2440140"/>
                                </a:lnTo>
                                <a:lnTo>
                                  <a:pt x="1393101" y="2340775"/>
                                </a:lnTo>
                                <a:close/>
                              </a:path>
                              <a:path w="3663315" h="2446020">
                                <a:moveTo>
                                  <a:pt x="1393101" y="2202319"/>
                                </a:moveTo>
                                <a:lnTo>
                                  <a:pt x="1070952" y="2202319"/>
                                </a:lnTo>
                                <a:lnTo>
                                  <a:pt x="1070952" y="2273592"/>
                                </a:lnTo>
                                <a:lnTo>
                                  <a:pt x="1393101" y="2273592"/>
                                </a:lnTo>
                                <a:lnTo>
                                  <a:pt x="1393101" y="2202319"/>
                                </a:lnTo>
                                <a:close/>
                              </a:path>
                              <a:path w="3663315" h="2446020">
                                <a:moveTo>
                                  <a:pt x="1934476" y="56743"/>
                                </a:moveTo>
                                <a:lnTo>
                                  <a:pt x="1886635" y="43167"/>
                                </a:lnTo>
                                <a:lnTo>
                                  <a:pt x="1676349" y="1828"/>
                                </a:lnTo>
                                <a:lnTo>
                                  <a:pt x="1629092" y="51435"/>
                                </a:lnTo>
                                <a:lnTo>
                                  <a:pt x="1886635" y="104584"/>
                                </a:lnTo>
                                <a:lnTo>
                                  <a:pt x="1934476" y="56743"/>
                                </a:lnTo>
                                <a:close/>
                              </a:path>
                              <a:path w="3663315" h="2446020">
                                <a:moveTo>
                                  <a:pt x="2264841" y="376275"/>
                                </a:moveTo>
                                <a:lnTo>
                                  <a:pt x="1968169" y="90385"/>
                                </a:lnTo>
                                <a:lnTo>
                                  <a:pt x="1924253" y="132143"/>
                                </a:lnTo>
                                <a:lnTo>
                                  <a:pt x="2180221" y="379488"/>
                                </a:lnTo>
                                <a:lnTo>
                                  <a:pt x="2128812" y="493001"/>
                                </a:lnTo>
                                <a:lnTo>
                                  <a:pt x="2055977" y="587222"/>
                                </a:lnTo>
                                <a:lnTo>
                                  <a:pt x="1961730" y="681456"/>
                                </a:lnTo>
                                <a:lnTo>
                                  <a:pt x="1885696" y="724293"/>
                                </a:lnTo>
                                <a:lnTo>
                                  <a:pt x="1803234" y="759637"/>
                                </a:lnTo>
                                <a:lnTo>
                                  <a:pt x="1540840" y="497281"/>
                                </a:lnTo>
                                <a:lnTo>
                                  <a:pt x="1523707" y="471589"/>
                                </a:lnTo>
                                <a:lnTo>
                                  <a:pt x="1471218" y="216738"/>
                                </a:lnTo>
                                <a:lnTo>
                                  <a:pt x="1420342" y="267601"/>
                                </a:lnTo>
                                <a:lnTo>
                                  <a:pt x="1476578" y="512267"/>
                                </a:lnTo>
                                <a:lnTo>
                                  <a:pt x="1591170" y="636498"/>
                                </a:lnTo>
                                <a:lnTo>
                                  <a:pt x="1801088" y="847445"/>
                                </a:lnTo>
                                <a:lnTo>
                                  <a:pt x="1900694" y="802462"/>
                                </a:lnTo>
                                <a:lnTo>
                                  <a:pt x="1987448" y="747852"/>
                                </a:lnTo>
                                <a:lnTo>
                                  <a:pt x="2129879" y="612940"/>
                                </a:lnTo>
                                <a:lnTo>
                                  <a:pt x="2202700" y="513346"/>
                                </a:lnTo>
                                <a:lnTo>
                                  <a:pt x="2264841" y="376275"/>
                                </a:lnTo>
                                <a:close/>
                              </a:path>
                              <a:path w="3663315" h="2446020">
                                <a:moveTo>
                                  <a:pt x="2921774" y="1593037"/>
                                </a:moveTo>
                                <a:lnTo>
                                  <a:pt x="2874759" y="1544383"/>
                                </a:lnTo>
                                <a:lnTo>
                                  <a:pt x="2860344" y="1591983"/>
                                </a:lnTo>
                                <a:lnTo>
                                  <a:pt x="2815336" y="1801469"/>
                                </a:lnTo>
                                <a:lnTo>
                                  <a:pt x="2864129" y="1849577"/>
                                </a:lnTo>
                                <a:lnTo>
                                  <a:pt x="2921774" y="1593037"/>
                                </a:lnTo>
                                <a:close/>
                              </a:path>
                              <a:path w="3663315" h="2446020">
                                <a:moveTo>
                                  <a:pt x="3137547" y="2206358"/>
                                </a:moveTo>
                                <a:lnTo>
                                  <a:pt x="2817228" y="2205685"/>
                                </a:lnTo>
                                <a:lnTo>
                                  <a:pt x="2826575" y="2442540"/>
                                </a:lnTo>
                                <a:lnTo>
                                  <a:pt x="2926677" y="2443213"/>
                                </a:lnTo>
                                <a:lnTo>
                                  <a:pt x="2927337" y="2315768"/>
                                </a:lnTo>
                                <a:lnTo>
                                  <a:pt x="2933839" y="2285847"/>
                                </a:lnTo>
                                <a:lnTo>
                                  <a:pt x="2948851" y="2269413"/>
                                </a:lnTo>
                                <a:lnTo>
                                  <a:pt x="2965627" y="2262479"/>
                                </a:lnTo>
                                <a:lnTo>
                                  <a:pt x="2977388" y="2261057"/>
                                </a:lnTo>
                                <a:lnTo>
                                  <a:pt x="2988513" y="2262174"/>
                                </a:lnTo>
                                <a:lnTo>
                                  <a:pt x="3003905" y="2267407"/>
                                </a:lnTo>
                                <a:lnTo>
                                  <a:pt x="3017545" y="2279650"/>
                                </a:lnTo>
                                <a:lnTo>
                                  <a:pt x="3023438" y="2301760"/>
                                </a:lnTo>
                                <a:lnTo>
                                  <a:pt x="3023438" y="2445867"/>
                                </a:lnTo>
                                <a:lnTo>
                                  <a:pt x="3125533" y="2443886"/>
                                </a:lnTo>
                                <a:lnTo>
                                  <a:pt x="3137547" y="2206358"/>
                                </a:lnTo>
                                <a:close/>
                              </a:path>
                              <a:path w="3663315" h="2446020">
                                <a:moveTo>
                                  <a:pt x="3560838" y="297472"/>
                                </a:moveTo>
                                <a:lnTo>
                                  <a:pt x="3536683" y="254000"/>
                                </a:lnTo>
                                <a:lnTo>
                                  <a:pt x="3417506" y="75907"/>
                                </a:lnTo>
                                <a:lnTo>
                                  <a:pt x="3349002" y="77470"/>
                                </a:lnTo>
                                <a:lnTo>
                                  <a:pt x="3493173" y="297370"/>
                                </a:lnTo>
                                <a:lnTo>
                                  <a:pt x="3560838" y="297472"/>
                                </a:lnTo>
                                <a:close/>
                              </a:path>
                              <a:path w="3663315" h="2446020">
                                <a:moveTo>
                                  <a:pt x="3567722" y="756970"/>
                                </a:moveTo>
                                <a:lnTo>
                                  <a:pt x="3560813" y="345059"/>
                                </a:lnTo>
                                <a:lnTo>
                                  <a:pt x="3500209" y="343433"/>
                                </a:lnTo>
                                <a:lnTo>
                                  <a:pt x="3505720" y="699325"/>
                                </a:lnTo>
                                <a:lnTo>
                                  <a:pt x="3389007" y="743038"/>
                                </a:lnTo>
                                <a:lnTo>
                                  <a:pt x="3270847" y="757999"/>
                                </a:lnTo>
                                <a:lnTo>
                                  <a:pt x="3137560" y="757783"/>
                                </a:lnTo>
                                <a:lnTo>
                                  <a:pt x="3053537" y="734187"/>
                                </a:lnTo>
                                <a:lnTo>
                                  <a:pt x="2970288" y="700747"/>
                                </a:lnTo>
                                <a:lnTo>
                                  <a:pt x="2970873" y="329717"/>
                                </a:lnTo>
                                <a:lnTo>
                                  <a:pt x="2976981" y="299453"/>
                                </a:lnTo>
                                <a:lnTo>
                                  <a:pt x="3120479" y="82372"/>
                                </a:lnTo>
                                <a:lnTo>
                                  <a:pt x="3058299" y="82257"/>
                                </a:lnTo>
                                <a:lnTo>
                                  <a:pt x="2914891" y="294805"/>
                                </a:lnTo>
                                <a:lnTo>
                                  <a:pt x="2907817" y="463638"/>
                                </a:lnTo>
                                <a:lnTo>
                                  <a:pt x="2906585" y="761212"/>
                                </a:lnTo>
                                <a:lnTo>
                                  <a:pt x="3008757" y="799985"/>
                                </a:lnTo>
                                <a:lnTo>
                                  <a:pt x="3108680" y="822871"/>
                                </a:lnTo>
                                <a:lnTo>
                                  <a:pt x="3304806" y="828471"/>
                                </a:lnTo>
                                <a:lnTo>
                                  <a:pt x="3426777" y="809739"/>
                                </a:lnTo>
                                <a:lnTo>
                                  <a:pt x="3567722" y="756970"/>
                                </a:lnTo>
                                <a:close/>
                              </a:path>
                              <a:path w="3663315" h="2446020">
                                <a:moveTo>
                                  <a:pt x="3663162" y="1691513"/>
                                </a:moveTo>
                                <a:lnTo>
                                  <a:pt x="3619931" y="1591170"/>
                                </a:lnTo>
                                <a:lnTo>
                                  <a:pt x="3566833" y="1503476"/>
                                </a:lnTo>
                                <a:lnTo>
                                  <a:pt x="3434384" y="1358747"/>
                                </a:lnTo>
                                <a:lnTo>
                                  <a:pt x="3336061" y="1284211"/>
                                </a:lnTo>
                                <a:lnTo>
                                  <a:pt x="3200069" y="1219720"/>
                                </a:lnTo>
                                <a:lnTo>
                                  <a:pt x="2908985" y="1511287"/>
                                </a:lnTo>
                                <a:lnTo>
                                  <a:pt x="2949994" y="1555940"/>
                                </a:lnTo>
                                <a:lnTo>
                                  <a:pt x="3201822" y="1304353"/>
                                </a:lnTo>
                                <a:lnTo>
                                  <a:pt x="3314433" y="1357731"/>
                                </a:lnTo>
                                <a:lnTo>
                                  <a:pt x="3407384" y="1432166"/>
                                </a:lnTo>
                                <a:lnTo>
                                  <a:pt x="3499967" y="1528038"/>
                                </a:lnTo>
                                <a:lnTo>
                                  <a:pt x="3541509" y="1604797"/>
                                </a:lnTo>
                                <a:lnTo>
                                  <a:pt x="3575393" y="1687855"/>
                                </a:lnTo>
                                <a:lnTo>
                                  <a:pt x="3308451" y="1945601"/>
                                </a:lnTo>
                                <a:lnTo>
                                  <a:pt x="3282467" y="1962251"/>
                                </a:lnTo>
                                <a:lnTo>
                                  <a:pt x="3026689" y="2010270"/>
                                </a:lnTo>
                                <a:lnTo>
                                  <a:pt x="3069856" y="2054999"/>
                                </a:lnTo>
                                <a:lnTo>
                                  <a:pt x="3322332" y="2010092"/>
                                </a:lnTo>
                                <a:lnTo>
                                  <a:pt x="3448545" y="1897684"/>
                                </a:lnTo>
                                <a:lnTo>
                                  <a:pt x="3663162" y="1691513"/>
                                </a:lnTo>
                                <a:close/>
                              </a:path>
                            </a:pathLst>
                          </a:custGeom>
                          <a:solidFill>
                            <a:srgbClr val="6D6E71"/>
                          </a:solidFill>
                        </wps:spPr>
                        <wps:bodyPr wrap="square" lIns="0" tIns="0" rIns="0" bIns="0" rtlCol="0">
                          <a:prstTxWarp prst="textNoShape">
                            <a:avLst/>
                          </a:prstTxWarp>
                          <a:noAutofit/>
                        </wps:bodyPr>
                      </wps:wsp>
                      <pic:pic>
                        <pic:nvPicPr>
                          <pic:cNvPr id="2125" name="Image 2125"/>
                          <pic:cNvPicPr/>
                        </pic:nvPicPr>
                        <pic:blipFill>
                          <a:blip r:embed="rId480" cstate="print"/>
                          <a:stretch>
                            <a:fillRect/>
                          </a:stretch>
                        </pic:blipFill>
                        <pic:spPr>
                          <a:xfrm>
                            <a:off x="2056345" y="3112325"/>
                            <a:ext cx="75818" cy="75816"/>
                          </a:xfrm>
                          <a:prstGeom prst="rect">
                            <a:avLst/>
                          </a:prstGeom>
                        </pic:spPr>
                      </pic:pic>
                      <pic:pic>
                        <pic:nvPicPr>
                          <pic:cNvPr id="2126" name="Image 2126"/>
                          <pic:cNvPicPr/>
                        </pic:nvPicPr>
                        <pic:blipFill>
                          <a:blip r:embed="rId481" cstate="print"/>
                          <a:stretch>
                            <a:fillRect/>
                          </a:stretch>
                        </pic:blipFill>
                        <pic:spPr>
                          <a:xfrm>
                            <a:off x="1953158" y="3112325"/>
                            <a:ext cx="75818" cy="75816"/>
                          </a:xfrm>
                          <a:prstGeom prst="rect">
                            <a:avLst/>
                          </a:prstGeom>
                        </pic:spPr>
                      </pic:pic>
                      <pic:pic>
                        <pic:nvPicPr>
                          <pic:cNvPr id="2127" name="Image 2127"/>
                          <pic:cNvPicPr/>
                        </pic:nvPicPr>
                        <pic:blipFill>
                          <a:blip r:embed="rId481" cstate="print"/>
                          <a:stretch>
                            <a:fillRect/>
                          </a:stretch>
                        </pic:blipFill>
                        <pic:spPr>
                          <a:xfrm>
                            <a:off x="1616608" y="3112325"/>
                            <a:ext cx="75818" cy="75816"/>
                          </a:xfrm>
                          <a:prstGeom prst="rect">
                            <a:avLst/>
                          </a:prstGeom>
                        </pic:spPr>
                      </pic:pic>
                      <pic:pic>
                        <pic:nvPicPr>
                          <pic:cNvPr id="2128" name="Image 2128"/>
                          <pic:cNvPicPr/>
                        </pic:nvPicPr>
                        <pic:blipFill>
                          <a:blip r:embed="rId480" cstate="print"/>
                          <a:stretch>
                            <a:fillRect/>
                          </a:stretch>
                        </pic:blipFill>
                        <pic:spPr>
                          <a:xfrm>
                            <a:off x="1513419" y="3112325"/>
                            <a:ext cx="75818" cy="75816"/>
                          </a:xfrm>
                          <a:prstGeom prst="rect">
                            <a:avLst/>
                          </a:prstGeom>
                        </pic:spPr>
                      </pic:pic>
                      <pic:pic>
                        <pic:nvPicPr>
                          <pic:cNvPr id="2129" name="Image 2129"/>
                          <pic:cNvPicPr/>
                        </pic:nvPicPr>
                        <pic:blipFill>
                          <a:blip r:embed="rId482" cstate="print"/>
                          <a:stretch>
                            <a:fillRect/>
                          </a:stretch>
                        </pic:blipFill>
                        <pic:spPr>
                          <a:xfrm>
                            <a:off x="3801173" y="3116693"/>
                            <a:ext cx="75818" cy="75816"/>
                          </a:xfrm>
                          <a:prstGeom prst="rect">
                            <a:avLst/>
                          </a:prstGeom>
                        </pic:spPr>
                      </pic:pic>
                      <pic:pic>
                        <pic:nvPicPr>
                          <pic:cNvPr id="2130" name="Image 2130"/>
                          <pic:cNvPicPr/>
                        </pic:nvPicPr>
                        <pic:blipFill>
                          <a:blip r:embed="rId483" cstate="print"/>
                          <a:stretch>
                            <a:fillRect/>
                          </a:stretch>
                        </pic:blipFill>
                        <pic:spPr>
                          <a:xfrm>
                            <a:off x="3698773" y="3115690"/>
                            <a:ext cx="75830" cy="75816"/>
                          </a:xfrm>
                          <a:prstGeom prst="rect">
                            <a:avLst/>
                          </a:prstGeom>
                        </pic:spPr>
                      </pic:pic>
                      <pic:pic>
                        <pic:nvPicPr>
                          <pic:cNvPr id="2131" name="Image 2131"/>
                          <pic:cNvPicPr/>
                        </pic:nvPicPr>
                        <pic:blipFill>
                          <a:blip r:embed="rId484" cstate="print"/>
                          <a:stretch>
                            <a:fillRect/>
                          </a:stretch>
                        </pic:blipFill>
                        <pic:spPr>
                          <a:xfrm>
                            <a:off x="3360673" y="3115042"/>
                            <a:ext cx="75830" cy="75816"/>
                          </a:xfrm>
                          <a:prstGeom prst="rect">
                            <a:avLst/>
                          </a:prstGeom>
                        </pic:spPr>
                      </pic:pic>
                      <pic:pic>
                        <pic:nvPicPr>
                          <pic:cNvPr id="2132" name="Image 2132"/>
                          <pic:cNvPicPr/>
                        </pic:nvPicPr>
                        <pic:blipFill>
                          <a:blip r:embed="rId485" cstate="print"/>
                          <a:stretch>
                            <a:fillRect/>
                          </a:stretch>
                        </pic:blipFill>
                        <pic:spPr>
                          <a:xfrm>
                            <a:off x="3258400" y="3114128"/>
                            <a:ext cx="75831" cy="75816"/>
                          </a:xfrm>
                          <a:prstGeom prst="rect">
                            <a:avLst/>
                          </a:prstGeom>
                        </pic:spPr>
                      </pic:pic>
                      <wps:wsp>
                        <wps:cNvPr id="2133" name="Graphic 2133"/>
                        <wps:cNvSpPr/>
                        <wps:spPr>
                          <a:xfrm>
                            <a:off x="386881" y="289814"/>
                            <a:ext cx="1607185" cy="436245"/>
                          </a:xfrm>
                          <a:custGeom>
                            <a:avLst/>
                            <a:gdLst/>
                            <a:ahLst/>
                            <a:cxnLst/>
                            <a:rect l="l" t="t" r="r" b="b"/>
                            <a:pathLst>
                              <a:path w="1607185" h="436245">
                                <a:moveTo>
                                  <a:pt x="93484" y="381444"/>
                                </a:moveTo>
                                <a:lnTo>
                                  <a:pt x="85559" y="358101"/>
                                </a:lnTo>
                                <a:lnTo>
                                  <a:pt x="77165" y="340829"/>
                                </a:lnTo>
                                <a:lnTo>
                                  <a:pt x="75069" y="332727"/>
                                </a:lnTo>
                                <a:lnTo>
                                  <a:pt x="76123" y="324624"/>
                                </a:lnTo>
                                <a:lnTo>
                                  <a:pt x="77177" y="307390"/>
                                </a:lnTo>
                                <a:lnTo>
                                  <a:pt x="78701" y="66421"/>
                                </a:lnTo>
                                <a:lnTo>
                                  <a:pt x="17767" y="66154"/>
                                </a:lnTo>
                                <a:lnTo>
                                  <a:pt x="17767" y="346786"/>
                                </a:lnTo>
                                <a:lnTo>
                                  <a:pt x="13182" y="358140"/>
                                </a:lnTo>
                                <a:lnTo>
                                  <a:pt x="4660" y="373138"/>
                                </a:lnTo>
                                <a:lnTo>
                                  <a:pt x="0" y="392061"/>
                                </a:lnTo>
                                <a:lnTo>
                                  <a:pt x="7010" y="415290"/>
                                </a:lnTo>
                                <a:lnTo>
                                  <a:pt x="21463" y="429526"/>
                                </a:lnTo>
                                <a:lnTo>
                                  <a:pt x="39878" y="435724"/>
                                </a:lnTo>
                                <a:lnTo>
                                  <a:pt x="58839" y="435025"/>
                                </a:lnTo>
                                <a:lnTo>
                                  <a:pt x="74891" y="428625"/>
                                </a:lnTo>
                                <a:lnTo>
                                  <a:pt x="86474" y="417283"/>
                                </a:lnTo>
                                <a:lnTo>
                                  <a:pt x="93230" y="401358"/>
                                </a:lnTo>
                                <a:lnTo>
                                  <a:pt x="93484" y="381444"/>
                                </a:lnTo>
                                <a:close/>
                              </a:path>
                              <a:path w="1607185" h="436245">
                                <a:moveTo>
                                  <a:pt x="1607146" y="0"/>
                                </a:moveTo>
                                <a:lnTo>
                                  <a:pt x="1528102" y="0"/>
                                </a:lnTo>
                                <a:lnTo>
                                  <a:pt x="1528102" y="270764"/>
                                </a:lnTo>
                                <a:lnTo>
                                  <a:pt x="1606372" y="269976"/>
                                </a:lnTo>
                                <a:lnTo>
                                  <a:pt x="1607146" y="0"/>
                                </a:lnTo>
                                <a:close/>
                              </a:path>
                            </a:pathLst>
                          </a:custGeom>
                          <a:solidFill>
                            <a:srgbClr val="DEDFE0"/>
                          </a:solidFill>
                        </wps:spPr>
                        <wps:bodyPr wrap="square" lIns="0" tIns="0" rIns="0" bIns="0" rtlCol="0">
                          <a:prstTxWarp prst="textNoShape">
                            <a:avLst/>
                          </a:prstTxWarp>
                          <a:noAutofit/>
                        </wps:bodyPr>
                      </wps:wsp>
                      <pic:pic>
                        <pic:nvPicPr>
                          <pic:cNvPr id="2134" name="Image 2134"/>
                          <pic:cNvPicPr/>
                        </pic:nvPicPr>
                        <pic:blipFill>
                          <a:blip r:embed="rId486" cstate="print"/>
                          <a:stretch>
                            <a:fillRect/>
                          </a:stretch>
                        </pic:blipFill>
                        <pic:spPr>
                          <a:xfrm>
                            <a:off x="1889175" y="542570"/>
                            <a:ext cx="129932" cy="122074"/>
                          </a:xfrm>
                          <a:prstGeom prst="rect">
                            <a:avLst/>
                          </a:prstGeom>
                        </pic:spPr>
                      </pic:pic>
                      <wps:wsp>
                        <wps:cNvPr id="2135" name="Graphic 2135"/>
                        <wps:cNvSpPr/>
                        <wps:spPr>
                          <a:xfrm>
                            <a:off x="2190813" y="2154273"/>
                            <a:ext cx="62230" cy="470534"/>
                          </a:xfrm>
                          <a:custGeom>
                            <a:avLst/>
                            <a:gdLst/>
                            <a:ahLst/>
                            <a:cxnLst/>
                            <a:rect l="l" t="t" r="r" b="b"/>
                            <a:pathLst>
                              <a:path w="62230" h="470534">
                                <a:moveTo>
                                  <a:pt x="51065" y="0"/>
                                </a:moveTo>
                                <a:lnTo>
                                  <a:pt x="13157" y="0"/>
                                </a:lnTo>
                                <a:lnTo>
                                  <a:pt x="13157" y="419035"/>
                                </a:lnTo>
                                <a:lnTo>
                                  <a:pt x="9066" y="421575"/>
                                </a:lnTo>
                                <a:lnTo>
                                  <a:pt x="2424" y="430678"/>
                                </a:lnTo>
                                <a:lnTo>
                                  <a:pt x="0" y="441815"/>
                                </a:lnTo>
                                <a:lnTo>
                                  <a:pt x="2424" y="452950"/>
                                </a:lnTo>
                                <a:lnTo>
                                  <a:pt x="9066" y="462055"/>
                                </a:lnTo>
                                <a:lnTo>
                                  <a:pt x="18896" y="468188"/>
                                </a:lnTo>
                                <a:lnTo>
                                  <a:pt x="30948" y="470435"/>
                                </a:lnTo>
                                <a:lnTo>
                                  <a:pt x="43002" y="468188"/>
                                </a:lnTo>
                                <a:lnTo>
                                  <a:pt x="52843" y="462055"/>
                                </a:lnTo>
                                <a:lnTo>
                                  <a:pt x="59474" y="452950"/>
                                </a:lnTo>
                                <a:lnTo>
                                  <a:pt x="61911" y="441815"/>
                                </a:lnTo>
                                <a:lnTo>
                                  <a:pt x="59474" y="430678"/>
                                </a:lnTo>
                                <a:lnTo>
                                  <a:pt x="52843" y="421575"/>
                                </a:lnTo>
                                <a:lnTo>
                                  <a:pt x="51065" y="420470"/>
                                </a:lnTo>
                                <a:lnTo>
                                  <a:pt x="51065" y="0"/>
                                </a:lnTo>
                                <a:close/>
                              </a:path>
                            </a:pathLst>
                          </a:custGeom>
                          <a:solidFill>
                            <a:srgbClr val="DEDFE0"/>
                          </a:solidFill>
                        </wps:spPr>
                        <wps:bodyPr wrap="square" lIns="0" tIns="0" rIns="0" bIns="0" rtlCol="0">
                          <a:prstTxWarp prst="textNoShape">
                            <a:avLst/>
                          </a:prstTxWarp>
                          <a:noAutofit/>
                        </wps:bodyPr>
                      </wps:wsp>
                      <pic:pic>
                        <pic:nvPicPr>
                          <pic:cNvPr id="2136" name="Image 2136"/>
                          <pic:cNvPicPr/>
                        </pic:nvPicPr>
                        <pic:blipFill>
                          <a:blip r:embed="rId487" cstate="print"/>
                          <a:stretch>
                            <a:fillRect/>
                          </a:stretch>
                        </pic:blipFill>
                        <pic:spPr>
                          <a:xfrm>
                            <a:off x="704075" y="903044"/>
                            <a:ext cx="90537" cy="76400"/>
                          </a:xfrm>
                          <a:prstGeom prst="rect">
                            <a:avLst/>
                          </a:prstGeom>
                        </pic:spPr>
                      </pic:pic>
                      <wps:wsp>
                        <wps:cNvPr id="2137" name="Graphic 2137"/>
                        <wps:cNvSpPr/>
                        <wps:spPr>
                          <a:xfrm>
                            <a:off x="723901" y="1005675"/>
                            <a:ext cx="135255" cy="118110"/>
                          </a:xfrm>
                          <a:custGeom>
                            <a:avLst/>
                            <a:gdLst/>
                            <a:ahLst/>
                            <a:cxnLst/>
                            <a:rect l="l" t="t" r="r" b="b"/>
                            <a:pathLst>
                              <a:path w="135255" h="118110">
                                <a:moveTo>
                                  <a:pt x="65481" y="107188"/>
                                </a:moveTo>
                                <a:lnTo>
                                  <a:pt x="57238" y="98158"/>
                                </a:lnTo>
                                <a:lnTo>
                                  <a:pt x="53467" y="94386"/>
                                </a:lnTo>
                                <a:lnTo>
                                  <a:pt x="41465" y="103416"/>
                                </a:lnTo>
                                <a:lnTo>
                                  <a:pt x="41465" y="117894"/>
                                </a:lnTo>
                                <a:lnTo>
                                  <a:pt x="49009" y="116306"/>
                                </a:lnTo>
                                <a:lnTo>
                                  <a:pt x="65481" y="107188"/>
                                </a:lnTo>
                                <a:close/>
                              </a:path>
                              <a:path w="135255" h="118110">
                                <a:moveTo>
                                  <a:pt x="65659" y="50088"/>
                                </a:moveTo>
                                <a:lnTo>
                                  <a:pt x="36055" y="0"/>
                                </a:lnTo>
                                <a:lnTo>
                                  <a:pt x="0" y="31864"/>
                                </a:lnTo>
                                <a:lnTo>
                                  <a:pt x="4521" y="34556"/>
                                </a:lnTo>
                                <a:lnTo>
                                  <a:pt x="9880" y="41084"/>
                                </a:lnTo>
                                <a:lnTo>
                                  <a:pt x="46685" y="63360"/>
                                </a:lnTo>
                                <a:lnTo>
                                  <a:pt x="55029" y="63360"/>
                                </a:lnTo>
                                <a:lnTo>
                                  <a:pt x="65659" y="50088"/>
                                </a:lnTo>
                                <a:close/>
                              </a:path>
                              <a:path w="135255" h="118110">
                                <a:moveTo>
                                  <a:pt x="84505" y="27724"/>
                                </a:moveTo>
                                <a:lnTo>
                                  <a:pt x="84162" y="21666"/>
                                </a:lnTo>
                                <a:lnTo>
                                  <a:pt x="79692" y="17056"/>
                                </a:lnTo>
                                <a:lnTo>
                                  <a:pt x="74320" y="14605"/>
                                </a:lnTo>
                                <a:lnTo>
                                  <a:pt x="68313" y="23507"/>
                                </a:lnTo>
                                <a:lnTo>
                                  <a:pt x="68313" y="29959"/>
                                </a:lnTo>
                                <a:lnTo>
                                  <a:pt x="69837" y="35267"/>
                                </a:lnTo>
                                <a:lnTo>
                                  <a:pt x="77038" y="35267"/>
                                </a:lnTo>
                                <a:lnTo>
                                  <a:pt x="81775" y="33020"/>
                                </a:lnTo>
                                <a:lnTo>
                                  <a:pt x="84505" y="27724"/>
                                </a:lnTo>
                                <a:close/>
                              </a:path>
                              <a:path w="135255" h="118110">
                                <a:moveTo>
                                  <a:pt x="134670" y="92024"/>
                                </a:moveTo>
                                <a:lnTo>
                                  <a:pt x="131965" y="88506"/>
                                </a:lnTo>
                                <a:lnTo>
                                  <a:pt x="127063" y="86423"/>
                                </a:lnTo>
                                <a:lnTo>
                                  <a:pt x="122821" y="85750"/>
                                </a:lnTo>
                                <a:lnTo>
                                  <a:pt x="118846" y="85750"/>
                                </a:lnTo>
                                <a:lnTo>
                                  <a:pt x="103568" y="97066"/>
                                </a:lnTo>
                                <a:lnTo>
                                  <a:pt x="109220" y="107086"/>
                                </a:lnTo>
                                <a:lnTo>
                                  <a:pt x="112496" y="110363"/>
                                </a:lnTo>
                                <a:lnTo>
                                  <a:pt x="115887" y="110744"/>
                                </a:lnTo>
                                <a:lnTo>
                                  <a:pt x="120738" y="107835"/>
                                </a:lnTo>
                                <a:lnTo>
                                  <a:pt x="126428" y="102857"/>
                                </a:lnTo>
                                <a:lnTo>
                                  <a:pt x="132346" y="97066"/>
                                </a:lnTo>
                                <a:lnTo>
                                  <a:pt x="134670" y="92024"/>
                                </a:lnTo>
                                <a:close/>
                              </a:path>
                            </a:pathLst>
                          </a:custGeom>
                          <a:solidFill>
                            <a:srgbClr val="DDBE7E"/>
                          </a:solidFill>
                        </wps:spPr>
                        <wps:bodyPr wrap="square" lIns="0" tIns="0" rIns="0" bIns="0" rtlCol="0">
                          <a:prstTxWarp prst="textNoShape">
                            <a:avLst/>
                          </a:prstTxWarp>
                          <a:noAutofit/>
                        </wps:bodyPr>
                      </wps:wsp>
                      <pic:pic>
                        <pic:nvPicPr>
                          <pic:cNvPr id="2138" name="Image 2138"/>
                          <pic:cNvPicPr/>
                        </pic:nvPicPr>
                        <pic:blipFill>
                          <a:blip r:embed="rId488" cstate="print"/>
                          <a:stretch>
                            <a:fillRect/>
                          </a:stretch>
                        </pic:blipFill>
                        <pic:spPr>
                          <a:xfrm>
                            <a:off x="812698" y="1056903"/>
                            <a:ext cx="325225" cy="339980"/>
                          </a:xfrm>
                          <a:prstGeom prst="rect">
                            <a:avLst/>
                          </a:prstGeom>
                        </pic:spPr>
                      </pic:pic>
                      <wps:wsp>
                        <wps:cNvPr id="2139" name="Graphic 2139"/>
                        <wps:cNvSpPr/>
                        <wps:spPr>
                          <a:xfrm>
                            <a:off x="694830" y="760692"/>
                            <a:ext cx="3395979" cy="2093595"/>
                          </a:xfrm>
                          <a:custGeom>
                            <a:avLst/>
                            <a:gdLst/>
                            <a:ahLst/>
                            <a:cxnLst/>
                            <a:rect l="l" t="t" r="r" b="b"/>
                            <a:pathLst>
                              <a:path w="3395979" h="2093595">
                                <a:moveTo>
                                  <a:pt x="17627" y="120281"/>
                                </a:moveTo>
                                <a:lnTo>
                                  <a:pt x="16789" y="115811"/>
                                </a:lnTo>
                                <a:lnTo>
                                  <a:pt x="13487" y="113144"/>
                                </a:lnTo>
                                <a:lnTo>
                                  <a:pt x="10096" y="112255"/>
                                </a:lnTo>
                                <a:lnTo>
                                  <a:pt x="6578" y="112255"/>
                                </a:lnTo>
                                <a:lnTo>
                                  <a:pt x="0" y="122339"/>
                                </a:lnTo>
                                <a:lnTo>
                                  <a:pt x="774" y="127723"/>
                                </a:lnTo>
                                <a:lnTo>
                                  <a:pt x="3200" y="131064"/>
                                </a:lnTo>
                                <a:lnTo>
                                  <a:pt x="7429" y="131102"/>
                                </a:lnTo>
                                <a:lnTo>
                                  <a:pt x="13627" y="126568"/>
                                </a:lnTo>
                                <a:lnTo>
                                  <a:pt x="17627" y="120281"/>
                                </a:lnTo>
                                <a:close/>
                              </a:path>
                              <a:path w="3395979" h="2093595">
                                <a:moveTo>
                                  <a:pt x="1099527" y="1813864"/>
                                </a:moveTo>
                                <a:lnTo>
                                  <a:pt x="1091082" y="1814652"/>
                                </a:lnTo>
                                <a:lnTo>
                                  <a:pt x="1075347" y="1813217"/>
                                </a:lnTo>
                                <a:lnTo>
                                  <a:pt x="1059789" y="1810816"/>
                                </a:lnTo>
                                <a:lnTo>
                                  <a:pt x="1051877" y="1808670"/>
                                </a:lnTo>
                                <a:lnTo>
                                  <a:pt x="1044740" y="1808289"/>
                                </a:lnTo>
                                <a:lnTo>
                                  <a:pt x="1013752" y="1811159"/>
                                </a:lnTo>
                                <a:lnTo>
                                  <a:pt x="1000912" y="1811972"/>
                                </a:lnTo>
                                <a:lnTo>
                                  <a:pt x="990523" y="1811858"/>
                                </a:lnTo>
                                <a:lnTo>
                                  <a:pt x="979385" y="1811324"/>
                                </a:lnTo>
                                <a:lnTo>
                                  <a:pt x="969937" y="1810194"/>
                                </a:lnTo>
                                <a:lnTo>
                                  <a:pt x="964590" y="1808200"/>
                                </a:lnTo>
                                <a:lnTo>
                                  <a:pt x="955827" y="1807768"/>
                                </a:lnTo>
                                <a:lnTo>
                                  <a:pt x="938809" y="1810029"/>
                                </a:lnTo>
                                <a:lnTo>
                                  <a:pt x="919937" y="1812912"/>
                                </a:lnTo>
                                <a:lnTo>
                                  <a:pt x="905624" y="1814334"/>
                                </a:lnTo>
                                <a:lnTo>
                                  <a:pt x="897483" y="1814233"/>
                                </a:lnTo>
                                <a:lnTo>
                                  <a:pt x="889889" y="1813394"/>
                                </a:lnTo>
                                <a:lnTo>
                                  <a:pt x="879373" y="1811324"/>
                                </a:lnTo>
                                <a:lnTo>
                                  <a:pt x="861263" y="1807248"/>
                                </a:lnTo>
                                <a:lnTo>
                                  <a:pt x="848461" y="1810321"/>
                                </a:lnTo>
                                <a:lnTo>
                                  <a:pt x="835190" y="1812442"/>
                                </a:lnTo>
                                <a:lnTo>
                                  <a:pt x="819746" y="1813394"/>
                                </a:lnTo>
                                <a:lnTo>
                                  <a:pt x="806246" y="1812442"/>
                                </a:lnTo>
                                <a:lnTo>
                                  <a:pt x="797090" y="1810321"/>
                                </a:lnTo>
                                <a:lnTo>
                                  <a:pt x="788606" y="1807248"/>
                                </a:lnTo>
                                <a:lnTo>
                                  <a:pt x="779983" y="1808911"/>
                                </a:lnTo>
                                <a:lnTo>
                                  <a:pt x="771347" y="1810054"/>
                                </a:lnTo>
                                <a:lnTo>
                                  <a:pt x="759345" y="1810562"/>
                                </a:lnTo>
                                <a:lnTo>
                                  <a:pt x="748474" y="1810537"/>
                                </a:lnTo>
                                <a:lnTo>
                                  <a:pt x="741362" y="1810270"/>
                                </a:lnTo>
                                <a:lnTo>
                                  <a:pt x="734872" y="1809572"/>
                                </a:lnTo>
                                <a:lnTo>
                                  <a:pt x="725855" y="1808200"/>
                                </a:lnTo>
                                <a:lnTo>
                                  <a:pt x="713930" y="1809851"/>
                                </a:lnTo>
                                <a:lnTo>
                                  <a:pt x="703948" y="1810994"/>
                                </a:lnTo>
                                <a:lnTo>
                                  <a:pt x="695655" y="1811502"/>
                                </a:lnTo>
                                <a:lnTo>
                                  <a:pt x="687438" y="1810397"/>
                                </a:lnTo>
                                <a:lnTo>
                                  <a:pt x="668375" y="1805546"/>
                                </a:lnTo>
                                <a:lnTo>
                                  <a:pt x="663092" y="1804428"/>
                                </a:lnTo>
                                <a:lnTo>
                                  <a:pt x="659790" y="1804428"/>
                                </a:lnTo>
                                <a:lnTo>
                                  <a:pt x="645642" y="1810562"/>
                                </a:lnTo>
                                <a:lnTo>
                                  <a:pt x="634733" y="1810626"/>
                                </a:lnTo>
                                <a:lnTo>
                                  <a:pt x="629310" y="1810994"/>
                                </a:lnTo>
                                <a:lnTo>
                                  <a:pt x="601764" y="1813864"/>
                                </a:lnTo>
                                <a:lnTo>
                                  <a:pt x="655078" y="1920455"/>
                                </a:lnTo>
                                <a:lnTo>
                                  <a:pt x="1006576" y="1874710"/>
                                </a:lnTo>
                                <a:lnTo>
                                  <a:pt x="1018298" y="1924469"/>
                                </a:lnTo>
                                <a:lnTo>
                                  <a:pt x="1024331" y="1991461"/>
                                </a:lnTo>
                                <a:lnTo>
                                  <a:pt x="1026553" y="2051050"/>
                                </a:lnTo>
                                <a:lnTo>
                                  <a:pt x="1026871" y="2082761"/>
                                </a:lnTo>
                                <a:lnTo>
                                  <a:pt x="1031582" y="2090762"/>
                                </a:lnTo>
                                <a:lnTo>
                                  <a:pt x="1034008" y="2091715"/>
                                </a:lnTo>
                                <a:lnTo>
                                  <a:pt x="1039723" y="2093010"/>
                                </a:lnTo>
                                <a:lnTo>
                                  <a:pt x="1046314" y="2092363"/>
                                </a:lnTo>
                                <a:lnTo>
                                  <a:pt x="1051407" y="2087460"/>
                                </a:lnTo>
                                <a:lnTo>
                                  <a:pt x="1053465" y="2067115"/>
                                </a:lnTo>
                                <a:lnTo>
                                  <a:pt x="1053414" y="2031568"/>
                                </a:lnTo>
                                <a:lnTo>
                                  <a:pt x="1051788" y="1965706"/>
                                </a:lnTo>
                                <a:lnTo>
                                  <a:pt x="1049680" y="1922767"/>
                                </a:lnTo>
                                <a:lnTo>
                                  <a:pt x="1046683" y="1868576"/>
                                </a:lnTo>
                                <a:lnTo>
                                  <a:pt x="1099527" y="1813864"/>
                                </a:lnTo>
                                <a:close/>
                              </a:path>
                              <a:path w="3395979" h="2093595">
                                <a:moveTo>
                                  <a:pt x="1994382" y="413664"/>
                                </a:moveTo>
                                <a:lnTo>
                                  <a:pt x="1984362" y="411518"/>
                                </a:lnTo>
                                <a:lnTo>
                                  <a:pt x="1970697" y="411518"/>
                                </a:lnTo>
                                <a:lnTo>
                                  <a:pt x="1961667" y="403453"/>
                                </a:lnTo>
                                <a:lnTo>
                                  <a:pt x="1958009" y="407111"/>
                                </a:lnTo>
                                <a:lnTo>
                                  <a:pt x="1952904" y="409384"/>
                                </a:lnTo>
                                <a:lnTo>
                                  <a:pt x="1944611" y="410679"/>
                                </a:lnTo>
                                <a:lnTo>
                                  <a:pt x="1935467" y="410921"/>
                                </a:lnTo>
                                <a:lnTo>
                                  <a:pt x="1927758" y="410044"/>
                                </a:lnTo>
                                <a:lnTo>
                                  <a:pt x="1921103" y="409676"/>
                                </a:lnTo>
                                <a:lnTo>
                                  <a:pt x="1914080" y="410781"/>
                                </a:lnTo>
                                <a:lnTo>
                                  <a:pt x="1907425" y="412242"/>
                                </a:lnTo>
                                <a:lnTo>
                                  <a:pt x="1901888" y="412978"/>
                                </a:lnTo>
                                <a:lnTo>
                                  <a:pt x="1895551" y="412978"/>
                                </a:lnTo>
                                <a:lnTo>
                                  <a:pt x="1885784" y="407606"/>
                                </a:lnTo>
                                <a:lnTo>
                                  <a:pt x="1877974" y="407606"/>
                                </a:lnTo>
                                <a:lnTo>
                                  <a:pt x="1860905" y="415417"/>
                                </a:lnTo>
                                <a:lnTo>
                                  <a:pt x="1859445" y="413943"/>
                                </a:lnTo>
                                <a:lnTo>
                                  <a:pt x="1855914" y="412229"/>
                                </a:lnTo>
                                <a:lnTo>
                                  <a:pt x="1849145" y="410121"/>
                                </a:lnTo>
                                <a:lnTo>
                                  <a:pt x="1841512" y="408800"/>
                                </a:lnTo>
                                <a:lnTo>
                                  <a:pt x="1835391" y="409486"/>
                                </a:lnTo>
                                <a:lnTo>
                                  <a:pt x="1829282" y="412267"/>
                                </a:lnTo>
                                <a:lnTo>
                                  <a:pt x="1819922" y="413385"/>
                                </a:lnTo>
                                <a:lnTo>
                                  <a:pt x="1812036" y="413372"/>
                                </a:lnTo>
                                <a:lnTo>
                                  <a:pt x="1800402" y="406438"/>
                                </a:lnTo>
                                <a:lnTo>
                                  <a:pt x="1796237" y="410603"/>
                                </a:lnTo>
                                <a:lnTo>
                                  <a:pt x="1791398" y="412496"/>
                                </a:lnTo>
                                <a:lnTo>
                                  <a:pt x="1784184" y="412470"/>
                                </a:lnTo>
                                <a:lnTo>
                                  <a:pt x="1776196" y="411302"/>
                                </a:lnTo>
                                <a:lnTo>
                                  <a:pt x="1760702" y="407822"/>
                                </a:lnTo>
                                <a:lnTo>
                                  <a:pt x="1757362" y="411708"/>
                                </a:lnTo>
                                <a:lnTo>
                                  <a:pt x="1745145" y="411708"/>
                                </a:lnTo>
                                <a:lnTo>
                                  <a:pt x="1730844" y="412673"/>
                                </a:lnTo>
                                <a:lnTo>
                                  <a:pt x="1726133" y="407962"/>
                                </a:lnTo>
                                <a:lnTo>
                                  <a:pt x="1717103" y="407276"/>
                                </a:lnTo>
                                <a:lnTo>
                                  <a:pt x="1708226" y="416153"/>
                                </a:lnTo>
                                <a:lnTo>
                                  <a:pt x="1693773" y="410044"/>
                                </a:lnTo>
                                <a:lnTo>
                                  <a:pt x="1687677" y="410044"/>
                                </a:lnTo>
                                <a:lnTo>
                                  <a:pt x="1683499" y="410870"/>
                                </a:lnTo>
                                <a:lnTo>
                                  <a:pt x="1671294" y="414769"/>
                                </a:lnTo>
                                <a:lnTo>
                                  <a:pt x="1662125" y="416153"/>
                                </a:lnTo>
                                <a:lnTo>
                                  <a:pt x="1652663" y="413372"/>
                                </a:lnTo>
                                <a:lnTo>
                                  <a:pt x="1646847" y="408940"/>
                                </a:lnTo>
                                <a:lnTo>
                                  <a:pt x="1632419" y="417817"/>
                                </a:lnTo>
                                <a:lnTo>
                                  <a:pt x="1626031" y="413372"/>
                                </a:lnTo>
                                <a:lnTo>
                                  <a:pt x="1612696" y="413372"/>
                                </a:lnTo>
                                <a:lnTo>
                                  <a:pt x="1607972" y="406984"/>
                                </a:lnTo>
                                <a:lnTo>
                                  <a:pt x="1602981" y="411988"/>
                                </a:lnTo>
                                <a:lnTo>
                                  <a:pt x="1600200" y="415594"/>
                                </a:lnTo>
                                <a:lnTo>
                                  <a:pt x="1586318" y="408381"/>
                                </a:lnTo>
                                <a:lnTo>
                                  <a:pt x="1585760" y="403936"/>
                                </a:lnTo>
                                <a:lnTo>
                                  <a:pt x="1573822" y="403936"/>
                                </a:lnTo>
                                <a:lnTo>
                                  <a:pt x="1564347" y="402285"/>
                                </a:lnTo>
                                <a:lnTo>
                                  <a:pt x="1508353" y="364921"/>
                                </a:lnTo>
                                <a:lnTo>
                                  <a:pt x="1477467" y="322046"/>
                                </a:lnTo>
                                <a:lnTo>
                                  <a:pt x="1466672" y="268033"/>
                                </a:lnTo>
                                <a:lnTo>
                                  <a:pt x="1460258" y="224878"/>
                                </a:lnTo>
                                <a:lnTo>
                                  <a:pt x="1458175" y="207251"/>
                                </a:lnTo>
                                <a:lnTo>
                                  <a:pt x="1449006" y="148590"/>
                                </a:lnTo>
                                <a:lnTo>
                                  <a:pt x="1446936" y="131597"/>
                                </a:lnTo>
                                <a:lnTo>
                                  <a:pt x="1445044" y="110172"/>
                                </a:lnTo>
                                <a:lnTo>
                                  <a:pt x="1438948" y="70370"/>
                                </a:lnTo>
                                <a:lnTo>
                                  <a:pt x="1427949" y="28282"/>
                                </a:lnTo>
                                <a:lnTo>
                                  <a:pt x="1411389" y="0"/>
                                </a:lnTo>
                                <a:lnTo>
                                  <a:pt x="1408201" y="6515"/>
                                </a:lnTo>
                                <a:lnTo>
                                  <a:pt x="1405686" y="24993"/>
                                </a:lnTo>
                                <a:lnTo>
                                  <a:pt x="1403807" y="45135"/>
                                </a:lnTo>
                                <a:lnTo>
                                  <a:pt x="1402499" y="56629"/>
                                </a:lnTo>
                                <a:lnTo>
                                  <a:pt x="1401114" y="61633"/>
                                </a:lnTo>
                                <a:lnTo>
                                  <a:pt x="1390345" y="60515"/>
                                </a:lnTo>
                                <a:lnTo>
                                  <a:pt x="1408328" y="93421"/>
                                </a:lnTo>
                                <a:lnTo>
                                  <a:pt x="1415148" y="124383"/>
                                </a:lnTo>
                                <a:lnTo>
                                  <a:pt x="1411541" y="171450"/>
                                </a:lnTo>
                                <a:lnTo>
                                  <a:pt x="1398282" y="252577"/>
                                </a:lnTo>
                                <a:lnTo>
                                  <a:pt x="1398130" y="278587"/>
                                </a:lnTo>
                                <a:lnTo>
                                  <a:pt x="1402918" y="316865"/>
                                </a:lnTo>
                                <a:lnTo>
                                  <a:pt x="1412328" y="355130"/>
                                </a:lnTo>
                                <a:lnTo>
                                  <a:pt x="1426057" y="381139"/>
                                </a:lnTo>
                                <a:lnTo>
                                  <a:pt x="1694345" y="651751"/>
                                </a:lnTo>
                                <a:lnTo>
                                  <a:pt x="1813331" y="603821"/>
                                </a:lnTo>
                                <a:lnTo>
                                  <a:pt x="1884248" y="563067"/>
                                </a:lnTo>
                                <a:lnTo>
                                  <a:pt x="1935213" y="507111"/>
                                </a:lnTo>
                                <a:lnTo>
                                  <a:pt x="1994382" y="413664"/>
                                </a:lnTo>
                                <a:close/>
                              </a:path>
                              <a:path w="3395979" h="2093595">
                                <a:moveTo>
                                  <a:pt x="3395624" y="588797"/>
                                </a:moveTo>
                                <a:lnTo>
                                  <a:pt x="3394748" y="530745"/>
                                </a:lnTo>
                                <a:lnTo>
                                  <a:pt x="3383000" y="531609"/>
                                </a:lnTo>
                                <a:lnTo>
                                  <a:pt x="3370986" y="526453"/>
                                </a:lnTo>
                                <a:lnTo>
                                  <a:pt x="3351238" y="533031"/>
                                </a:lnTo>
                                <a:lnTo>
                                  <a:pt x="3348380" y="533031"/>
                                </a:lnTo>
                                <a:lnTo>
                                  <a:pt x="3333204" y="527316"/>
                                </a:lnTo>
                                <a:lnTo>
                                  <a:pt x="3311741" y="532180"/>
                                </a:lnTo>
                                <a:lnTo>
                                  <a:pt x="3293986" y="527888"/>
                                </a:lnTo>
                                <a:lnTo>
                                  <a:pt x="3277108" y="533031"/>
                                </a:lnTo>
                                <a:lnTo>
                                  <a:pt x="3267951" y="533031"/>
                                </a:lnTo>
                                <a:lnTo>
                                  <a:pt x="3253638" y="527024"/>
                                </a:lnTo>
                                <a:lnTo>
                                  <a:pt x="3239325" y="531609"/>
                                </a:lnTo>
                                <a:lnTo>
                                  <a:pt x="3221024" y="531609"/>
                                </a:lnTo>
                                <a:lnTo>
                                  <a:pt x="3216148" y="528167"/>
                                </a:lnTo>
                                <a:lnTo>
                                  <a:pt x="3207512" y="531037"/>
                                </a:lnTo>
                                <a:lnTo>
                                  <a:pt x="3193821" y="534454"/>
                                </a:lnTo>
                                <a:lnTo>
                                  <a:pt x="3178391" y="527596"/>
                                </a:lnTo>
                                <a:lnTo>
                                  <a:pt x="3162935" y="533323"/>
                                </a:lnTo>
                                <a:lnTo>
                                  <a:pt x="3150336" y="533323"/>
                                </a:lnTo>
                                <a:lnTo>
                                  <a:pt x="3137458" y="527316"/>
                                </a:lnTo>
                                <a:lnTo>
                                  <a:pt x="3124860" y="531317"/>
                                </a:lnTo>
                                <a:lnTo>
                                  <a:pt x="3109976" y="533615"/>
                                </a:lnTo>
                                <a:lnTo>
                                  <a:pt x="3099676" y="527596"/>
                                </a:lnTo>
                                <a:lnTo>
                                  <a:pt x="3090519" y="531609"/>
                                </a:lnTo>
                                <a:lnTo>
                                  <a:pt x="3062490" y="531609"/>
                                </a:lnTo>
                                <a:lnTo>
                                  <a:pt x="3059620" y="526453"/>
                                </a:lnTo>
                                <a:lnTo>
                                  <a:pt x="3047263" y="531037"/>
                                </a:lnTo>
                                <a:lnTo>
                                  <a:pt x="3028416" y="535597"/>
                                </a:lnTo>
                                <a:lnTo>
                                  <a:pt x="3024403" y="527316"/>
                                </a:lnTo>
                                <a:lnTo>
                                  <a:pt x="3021558" y="527316"/>
                                </a:lnTo>
                                <a:lnTo>
                                  <a:pt x="3018015" y="528066"/>
                                </a:lnTo>
                                <a:lnTo>
                                  <a:pt x="3012109" y="529742"/>
                                </a:lnTo>
                                <a:lnTo>
                                  <a:pt x="3004489" y="531418"/>
                                </a:lnTo>
                                <a:lnTo>
                                  <a:pt x="2995803" y="532180"/>
                                </a:lnTo>
                                <a:lnTo>
                                  <a:pt x="2983776" y="532180"/>
                                </a:lnTo>
                                <a:lnTo>
                                  <a:pt x="2982341" y="524738"/>
                                </a:lnTo>
                                <a:lnTo>
                                  <a:pt x="2979470" y="527608"/>
                                </a:lnTo>
                                <a:lnTo>
                                  <a:pt x="2975178" y="529374"/>
                                </a:lnTo>
                                <a:lnTo>
                                  <a:pt x="2967875" y="530390"/>
                                </a:lnTo>
                                <a:lnTo>
                                  <a:pt x="2959506" y="530656"/>
                                </a:lnTo>
                                <a:lnTo>
                                  <a:pt x="2952000" y="530174"/>
                                </a:lnTo>
                                <a:lnTo>
                                  <a:pt x="2943428" y="529031"/>
                                </a:lnTo>
                                <a:lnTo>
                                  <a:pt x="2941701" y="525881"/>
                                </a:lnTo>
                                <a:lnTo>
                                  <a:pt x="2931401" y="530466"/>
                                </a:lnTo>
                                <a:lnTo>
                                  <a:pt x="2919095" y="531888"/>
                                </a:lnTo>
                                <a:lnTo>
                                  <a:pt x="2912795" y="531888"/>
                                </a:lnTo>
                                <a:lnTo>
                                  <a:pt x="2909824" y="530402"/>
                                </a:lnTo>
                                <a:lnTo>
                                  <a:pt x="2908528" y="527519"/>
                                </a:lnTo>
                                <a:lnTo>
                                  <a:pt x="2906230" y="525614"/>
                                </a:lnTo>
                                <a:lnTo>
                                  <a:pt x="2900197" y="527037"/>
                                </a:lnTo>
                                <a:lnTo>
                                  <a:pt x="2893072" y="529945"/>
                                </a:lnTo>
                                <a:lnTo>
                                  <a:pt x="2887091" y="531037"/>
                                </a:lnTo>
                                <a:lnTo>
                                  <a:pt x="2879483" y="530440"/>
                                </a:lnTo>
                                <a:lnTo>
                                  <a:pt x="2866771" y="528256"/>
                                </a:lnTo>
                                <a:lnTo>
                                  <a:pt x="2862224" y="588797"/>
                                </a:lnTo>
                                <a:lnTo>
                                  <a:pt x="3039021" y="667956"/>
                                </a:lnTo>
                                <a:lnTo>
                                  <a:pt x="3153524" y="694334"/>
                                </a:lnTo>
                                <a:lnTo>
                                  <a:pt x="3255721" y="667956"/>
                                </a:lnTo>
                                <a:lnTo>
                                  <a:pt x="3395624" y="588797"/>
                                </a:lnTo>
                                <a:close/>
                              </a:path>
                            </a:pathLst>
                          </a:custGeom>
                          <a:solidFill>
                            <a:srgbClr val="DDBE7E"/>
                          </a:solidFill>
                        </wps:spPr>
                        <wps:bodyPr wrap="square" lIns="0" tIns="0" rIns="0" bIns="0" rtlCol="0">
                          <a:prstTxWarp prst="textNoShape">
                            <a:avLst/>
                          </a:prstTxWarp>
                          <a:noAutofit/>
                        </wps:bodyPr>
                      </wps:wsp>
                      <wps:wsp>
                        <wps:cNvPr id="2140" name="Graphic 2140"/>
                        <wps:cNvSpPr/>
                        <wps:spPr>
                          <a:xfrm>
                            <a:off x="3498252" y="2506990"/>
                            <a:ext cx="484505" cy="349250"/>
                          </a:xfrm>
                          <a:custGeom>
                            <a:avLst/>
                            <a:gdLst/>
                            <a:ahLst/>
                            <a:cxnLst/>
                            <a:rect l="l" t="t" r="r" b="b"/>
                            <a:pathLst>
                              <a:path w="484505" h="349250">
                                <a:moveTo>
                                  <a:pt x="471524" y="0"/>
                                </a:moveTo>
                                <a:lnTo>
                                  <a:pt x="437513" y="6793"/>
                                </a:lnTo>
                                <a:lnTo>
                                  <a:pt x="396076" y="18486"/>
                                </a:lnTo>
                                <a:lnTo>
                                  <a:pt x="345423" y="28097"/>
                                </a:lnTo>
                                <a:lnTo>
                                  <a:pt x="294157" y="34232"/>
                                </a:lnTo>
                                <a:lnTo>
                                  <a:pt x="219138" y="36250"/>
                                </a:lnTo>
                                <a:lnTo>
                                  <a:pt x="184377" y="41546"/>
                                </a:lnTo>
                                <a:lnTo>
                                  <a:pt x="147481" y="50848"/>
                                </a:lnTo>
                                <a:lnTo>
                                  <a:pt x="117694" y="54941"/>
                                </a:lnTo>
                                <a:lnTo>
                                  <a:pt x="89325" y="65558"/>
                                </a:lnTo>
                                <a:lnTo>
                                  <a:pt x="56680" y="94432"/>
                                </a:lnTo>
                                <a:lnTo>
                                  <a:pt x="34009" y="116348"/>
                                </a:lnTo>
                                <a:lnTo>
                                  <a:pt x="15124" y="138250"/>
                                </a:lnTo>
                                <a:lnTo>
                                  <a:pt x="9066" y="168471"/>
                                </a:lnTo>
                                <a:lnTo>
                                  <a:pt x="0" y="197930"/>
                                </a:lnTo>
                                <a:lnTo>
                                  <a:pt x="0" y="233446"/>
                                </a:lnTo>
                                <a:lnTo>
                                  <a:pt x="2273" y="277253"/>
                                </a:lnTo>
                                <a:lnTo>
                                  <a:pt x="5294" y="314279"/>
                                </a:lnTo>
                                <a:lnTo>
                                  <a:pt x="9828" y="348283"/>
                                </a:lnTo>
                                <a:lnTo>
                                  <a:pt x="82359" y="349032"/>
                                </a:lnTo>
                                <a:lnTo>
                                  <a:pt x="78600" y="309746"/>
                                </a:lnTo>
                                <a:lnTo>
                                  <a:pt x="75563" y="262917"/>
                                </a:lnTo>
                                <a:lnTo>
                                  <a:pt x="77838" y="222120"/>
                                </a:lnTo>
                                <a:lnTo>
                                  <a:pt x="105789" y="160155"/>
                                </a:lnTo>
                                <a:lnTo>
                                  <a:pt x="281851" y="117859"/>
                                </a:lnTo>
                                <a:lnTo>
                                  <a:pt x="361213" y="106519"/>
                                </a:lnTo>
                                <a:lnTo>
                                  <a:pt x="405028" y="77048"/>
                                </a:lnTo>
                                <a:lnTo>
                                  <a:pt x="484376" y="2259"/>
                                </a:lnTo>
                                <a:lnTo>
                                  <a:pt x="471524" y="0"/>
                                </a:lnTo>
                                <a:close/>
                              </a:path>
                            </a:pathLst>
                          </a:custGeom>
                          <a:solidFill>
                            <a:srgbClr val="EDDAB7"/>
                          </a:solidFill>
                        </wps:spPr>
                        <wps:bodyPr wrap="square" lIns="0" tIns="0" rIns="0" bIns="0" rtlCol="0">
                          <a:prstTxWarp prst="textNoShape">
                            <a:avLst/>
                          </a:prstTxWarp>
                          <a:noAutofit/>
                        </wps:bodyPr>
                      </wps:wsp>
                      <wps:wsp>
                        <wps:cNvPr id="2141" name="Graphic 2141"/>
                        <wps:cNvSpPr/>
                        <wps:spPr>
                          <a:xfrm>
                            <a:off x="1934666" y="2759990"/>
                            <a:ext cx="50800" cy="89535"/>
                          </a:xfrm>
                          <a:custGeom>
                            <a:avLst/>
                            <a:gdLst/>
                            <a:ahLst/>
                            <a:cxnLst/>
                            <a:rect l="l" t="t" r="r" b="b"/>
                            <a:pathLst>
                              <a:path w="50800" h="89535">
                                <a:moveTo>
                                  <a:pt x="46647" y="0"/>
                                </a:moveTo>
                                <a:lnTo>
                                  <a:pt x="39554" y="6347"/>
                                </a:lnTo>
                                <a:lnTo>
                                  <a:pt x="24665" y="23493"/>
                                </a:lnTo>
                                <a:lnTo>
                                  <a:pt x="9105" y="51042"/>
                                </a:lnTo>
                                <a:lnTo>
                                  <a:pt x="0" y="88604"/>
                                </a:lnTo>
                                <a:lnTo>
                                  <a:pt x="12446" y="88908"/>
                                </a:lnTo>
                                <a:lnTo>
                                  <a:pt x="12438" y="67830"/>
                                </a:lnTo>
                                <a:lnTo>
                                  <a:pt x="15869" y="54329"/>
                                </a:lnTo>
                                <a:lnTo>
                                  <a:pt x="25827" y="42574"/>
                                </a:lnTo>
                                <a:lnTo>
                                  <a:pt x="45402" y="26741"/>
                                </a:lnTo>
                                <a:lnTo>
                                  <a:pt x="50595" y="18662"/>
                                </a:lnTo>
                                <a:lnTo>
                                  <a:pt x="50468" y="9903"/>
                                </a:lnTo>
                                <a:lnTo>
                                  <a:pt x="48117" y="2876"/>
                                </a:lnTo>
                                <a:lnTo>
                                  <a:pt x="46647" y="0"/>
                                </a:lnTo>
                                <a:close/>
                              </a:path>
                            </a:pathLst>
                          </a:custGeom>
                          <a:solidFill>
                            <a:srgbClr val="DDBE7E"/>
                          </a:solidFill>
                        </wps:spPr>
                        <wps:bodyPr wrap="square" lIns="0" tIns="0" rIns="0" bIns="0" rtlCol="0">
                          <a:prstTxWarp prst="textNoShape">
                            <a:avLst/>
                          </a:prstTxWarp>
                          <a:noAutofit/>
                        </wps:bodyPr>
                      </wps:wsp>
                      <wps:wsp>
                        <wps:cNvPr id="2142" name="Graphic 2142"/>
                        <wps:cNvSpPr/>
                        <wps:spPr>
                          <a:xfrm>
                            <a:off x="3561371" y="952790"/>
                            <a:ext cx="528320" cy="340995"/>
                          </a:xfrm>
                          <a:custGeom>
                            <a:avLst/>
                            <a:gdLst/>
                            <a:ahLst/>
                            <a:cxnLst/>
                            <a:rect l="l" t="t" r="r" b="b"/>
                            <a:pathLst>
                              <a:path w="528320" h="340995">
                                <a:moveTo>
                                  <a:pt x="220897" y="0"/>
                                </a:moveTo>
                                <a:lnTo>
                                  <a:pt x="215252" y="3796"/>
                                </a:lnTo>
                                <a:lnTo>
                                  <a:pt x="206628" y="13957"/>
                                </a:lnTo>
                                <a:lnTo>
                                  <a:pt x="200660" y="4174"/>
                                </a:lnTo>
                                <a:lnTo>
                                  <a:pt x="194694" y="971"/>
                                </a:lnTo>
                                <a:lnTo>
                                  <a:pt x="185155" y="4401"/>
                                </a:lnTo>
                                <a:lnTo>
                                  <a:pt x="168465" y="14516"/>
                                </a:lnTo>
                                <a:lnTo>
                                  <a:pt x="150675" y="9033"/>
                                </a:lnTo>
                                <a:lnTo>
                                  <a:pt x="139776" y="10654"/>
                                </a:lnTo>
                                <a:lnTo>
                                  <a:pt x="131296" y="22481"/>
                                </a:lnTo>
                                <a:lnTo>
                                  <a:pt x="120764" y="47619"/>
                                </a:lnTo>
                                <a:lnTo>
                                  <a:pt x="105041" y="33928"/>
                                </a:lnTo>
                                <a:lnTo>
                                  <a:pt x="93954" y="28604"/>
                                </a:lnTo>
                                <a:lnTo>
                                  <a:pt x="82237" y="30966"/>
                                </a:lnTo>
                                <a:lnTo>
                                  <a:pt x="64630" y="40330"/>
                                </a:lnTo>
                                <a:lnTo>
                                  <a:pt x="49453" y="16007"/>
                                </a:lnTo>
                                <a:lnTo>
                                  <a:pt x="37904" y="7783"/>
                                </a:lnTo>
                                <a:lnTo>
                                  <a:pt x="24137" y="15553"/>
                                </a:lnTo>
                                <a:lnTo>
                                  <a:pt x="2311" y="39212"/>
                                </a:lnTo>
                                <a:lnTo>
                                  <a:pt x="0" y="335081"/>
                                </a:lnTo>
                                <a:lnTo>
                                  <a:pt x="13346" y="339779"/>
                                </a:lnTo>
                                <a:lnTo>
                                  <a:pt x="29070" y="335081"/>
                                </a:lnTo>
                                <a:lnTo>
                                  <a:pt x="37706" y="331741"/>
                                </a:lnTo>
                                <a:lnTo>
                                  <a:pt x="45007" y="335767"/>
                                </a:lnTo>
                                <a:lnTo>
                                  <a:pt x="55727" y="340516"/>
                                </a:lnTo>
                                <a:lnTo>
                                  <a:pt x="72326" y="332960"/>
                                </a:lnTo>
                                <a:lnTo>
                                  <a:pt x="84631" y="336122"/>
                                </a:lnTo>
                                <a:lnTo>
                                  <a:pt x="93090" y="340516"/>
                                </a:lnTo>
                                <a:lnTo>
                                  <a:pt x="113068" y="331741"/>
                                </a:lnTo>
                                <a:lnTo>
                                  <a:pt x="120891" y="336122"/>
                                </a:lnTo>
                                <a:lnTo>
                                  <a:pt x="135712" y="338992"/>
                                </a:lnTo>
                                <a:lnTo>
                                  <a:pt x="153084" y="331741"/>
                                </a:lnTo>
                                <a:lnTo>
                                  <a:pt x="166673" y="339373"/>
                                </a:lnTo>
                                <a:lnTo>
                                  <a:pt x="177228" y="338242"/>
                                </a:lnTo>
                                <a:lnTo>
                                  <a:pt x="190068" y="331741"/>
                                </a:lnTo>
                                <a:lnTo>
                                  <a:pt x="197256" y="336122"/>
                                </a:lnTo>
                                <a:lnTo>
                                  <a:pt x="210083" y="340516"/>
                                </a:lnTo>
                                <a:lnTo>
                                  <a:pt x="228941" y="334852"/>
                                </a:lnTo>
                                <a:lnTo>
                                  <a:pt x="241922" y="337480"/>
                                </a:lnTo>
                                <a:lnTo>
                                  <a:pt x="253085" y="340516"/>
                                </a:lnTo>
                                <a:lnTo>
                                  <a:pt x="268692" y="331741"/>
                                </a:lnTo>
                                <a:lnTo>
                                  <a:pt x="281381" y="337874"/>
                                </a:lnTo>
                                <a:lnTo>
                                  <a:pt x="290817" y="340516"/>
                                </a:lnTo>
                                <a:lnTo>
                                  <a:pt x="305917" y="333709"/>
                                </a:lnTo>
                                <a:lnTo>
                                  <a:pt x="318376" y="338623"/>
                                </a:lnTo>
                                <a:lnTo>
                                  <a:pt x="331584" y="338242"/>
                                </a:lnTo>
                                <a:lnTo>
                                  <a:pt x="344792" y="332960"/>
                                </a:lnTo>
                                <a:lnTo>
                                  <a:pt x="349707" y="334852"/>
                                </a:lnTo>
                                <a:lnTo>
                                  <a:pt x="356119" y="338242"/>
                                </a:lnTo>
                                <a:lnTo>
                                  <a:pt x="371589" y="338623"/>
                                </a:lnTo>
                                <a:lnTo>
                                  <a:pt x="384048" y="331741"/>
                                </a:lnTo>
                                <a:lnTo>
                                  <a:pt x="406311" y="340516"/>
                                </a:lnTo>
                                <a:lnTo>
                                  <a:pt x="424789" y="331741"/>
                                </a:lnTo>
                                <a:lnTo>
                                  <a:pt x="435367" y="338623"/>
                                </a:lnTo>
                                <a:lnTo>
                                  <a:pt x="444422" y="339754"/>
                                </a:lnTo>
                                <a:lnTo>
                                  <a:pt x="462534" y="333709"/>
                                </a:lnTo>
                                <a:lnTo>
                                  <a:pt x="473848" y="338992"/>
                                </a:lnTo>
                                <a:lnTo>
                                  <a:pt x="484416" y="340516"/>
                                </a:lnTo>
                                <a:lnTo>
                                  <a:pt x="501788" y="331741"/>
                                </a:lnTo>
                                <a:lnTo>
                                  <a:pt x="510095" y="337480"/>
                                </a:lnTo>
                                <a:lnTo>
                                  <a:pt x="516877" y="338992"/>
                                </a:lnTo>
                                <a:lnTo>
                                  <a:pt x="528294" y="338623"/>
                                </a:lnTo>
                                <a:lnTo>
                                  <a:pt x="528294" y="147359"/>
                                </a:lnTo>
                                <a:lnTo>
                                  <a:pt x="525513" y="147359"/>
                                </a:lnTo>
                                <a:lnTo>
                                  <a:pt x="505672" y="123240"/>
                                </a:lnTo>
                                <a:lnTo>
                                  <a:pt x="488515" y="111357"/>
                                </a:lnTo>
                                <a:lnTo>
                                  <a:pt x="464557" y="108250"/>
                                </a:lnTo>
                                <a:lnTo>
                                  <a:pt x="424305" y="110459"/>
                                </a:lnTo>
                                <a:lnTo>
                                  <a:pt x="413311" y="78656"/>
                                </a:lnTo>
                                <a:lnTo>
                                  <a:pt x="400306" y="62213"/>
                                </a:lnTo>
                                <a:lnTo>
                                  <a:pt x="376886" y="55872"/>
                                </a:lnTo>
                                <a:lnTo>
                                  <a:pt x="334645" y="54373"/>
                                </a:lnTo>
                                <a:lnTo>
                                  <a:pt x="334148" y="30946"/>
                                </a:lnTo>
                                <a:lnTo>
                                  <a:pt x="328776" y="18517"/>
                                </a:lnTo>
                                <a:lnTo>
                                  <a:pt x="313837" y="12928"/>
                                </a:lnTo>
                                <a:lnTo>
                                  <a:pt x="284645" y="10021"/>
                                </a:lnTo>
                                <a:lnTo>
                                  <a:pt x="272460" y="7216"/>
                                </a:lnTo>
                                <a:lnTo>
                                  <a:pt x="264283" y="6007"/>
                                </a:lnTo>
                                <a:lnTo>
                                  <a:pt x="256405" y="6148"/>
                                </a:lnTo>
                                <a:lnTo>
                                  <a:pt x="241006" y="7887"/>
                                </a:lnTo>
                                <a:lnTo>
                                  <a:pt x="236969" y="8726"/>
                                </a:lnTo>
                                <a:lnTo>
                                  <a:pt x="233221" y="10021"/>
                                </a:lnTo>
                                <a:lnTo>
                                  <a:pt x="226056" y="2198"/>
                                </a:lnTo>
                                <a:lnTo>
                                  <a:pt x="220897" y="0"/>
                                </a:lnTo>
                                <a:close/>
                              </a:path>
                            </a:pathLst>
                          </a:custGeom>
                          <a:solidFill>
                            <a:srgbClr val="EDDAB7"/>
                          </a:solidFill>
                        </wps:spPr>
                        <wps:bodyPr wrap="square" lIns="0" tIns="0" rIns="0" bIns="0" rtlCol="0">
                          <a:prstTxWarp prst="textNoShape">
                            <a:avLst/>
                          </a:prstTxWarp>
                          <a:noAutofit/>
                        </wps:bodyPr>
                      </wps:wsp>
                      <pic:pic>
                        <pic:nvPicPr>
                          <pic:cNvPr id="2143" name="Image 2143"/>
                          <pic:cNvPicPr/>
                        </pic:nvPicPr>
                        <pic:blipFill>
                          <a:blip r:embed="rId489" cstate="print"/>
                          <a:stretch>
                            <a:fillRect/>
                          </a:stretch>
                        </pic:blipFill>
                        <pic:spPr>
                          <a:xfrm>
                            <a:off x="3793807" y="290889"/>
                            <a:ext cx="52691" cy="894878"/>
                          </a:xfrm>
                          <a:prstGeom prst="rect">
                            <a:avLst/>
                          </a:prstGeom>
                        </pic:spPr>
                      </pic:pic>
                      <pic:pic>
                        <pic:nvPicPr>
                          <pic:cNvPr id="2144" name="Image 2144"/>
                          <pic:cNvPicPr/>
                        </pic:nvPicPr>
                        <pic:blipFill>
                          <a:blip r:embed="rId490" cstate="print"/>
                          <a:stretch>
                            <a:fillRect/>
                          </a:stretch>
                        </pic:blipFill>
                        <pic:spPr>
                          <a:xfrm>
                            <a:off x="0" y="0"/>
                            <a:ext cx="5114543" cy="3451988"/>
                          </a:xfrm>
                          <a:prstGeom prst="rect">
                            <a:avLst/>
                          </a:prstGeom>
                        </pic:spPr>
                      </pic:pic>
                    </wpg:wgp>
                  </a:graphicData>
                </a:graphic>
              </wp:inline>
            </w:drawing>
          </mc:Choice>
          <mc:Fallback>
            <w:pict>
              <v:group style="width:402.75pt;height:271.850pt;mso-position-horizontal-relative:char;mso-position-vertical-relative:line" id="docshapegroup1850" coordorigin="0,0" coordsize="8055,5437">
                <v:shape style="position:absolute;left:1991;top:3839;width:1023;height:221" id="docshape1851" coordorigin="1991,3839" coordsize="1023,221" path="m2124,3839l2067,3862,2036,3881,1991,3881,2007,3963,2042,4054,2832,4059,3013,3900,2950,3889,2903,3896,2867,3902,2815,3891,2732,3868,2681,3865,2604,3879,2553,3881,2470,3873,2399,3886,2373,3893,2353,3896,2278,3888,2203,3860,2170,3847,2142,3840,2124,3839xe" filled="true" fillcolor="#eddab7" stroked="false">
                  <v:path arrowok="t"/>
                  <v:fill type="solid"/>
                </v:shape>
                <v:shape style="position:absolute;left:443;top:742;width:3173;height:3650" id="docshape1852" coordorigin="444,743" coordsize="3173,3650" path="m1023,1218l484,797,450,1092,445,1133,444,1160,451,1179,554,1218,676,1237,818,1259,985,1283,1023,1218xm3356,782l3299,775,3163,762,3004,749,2876,743,2804,745,2769,755,2761,784,2769,841,2763,876,2750,958,2737,1055,2731,1134,2732,1178,2739,1202,2758,1212,2796,1216,3297,1292,3356,782xm3616,4123l3614,3905,3126,4331,3129,4393,3616,4123xe" filled="true" fillcolor="#b1b3b6" stroked="false">
                  <v:path arrowok="t"/>
                  <v:fill type="solid"/>
                </v:shape>
                <v:shape style="position:absolute;left:2308;top:4865;width:3872;height:66" id="docshape1853" coordorigin="2308,4866" coordsize="3872,66" path="m3432,4866l2308,4866,2308,4923,3432,4923,3432,4866xm6179,4874l5056,4874,5056,4931,6179,4931,6179,4874xe" filled="true" fillcolor="#cfd1d2" stroked="false">
                  <v:path arrowok="t"/>
                  <v:fill type="solid"/>
                </v:shape>
                <v:shape style="position:absolute;left:927;top:1023;width:5769;height:3852" id="docshape1854" coordorigin="928,1023" coordsize="5769,3852" path="m1744,1110l1669,1088,1338,1023,1263,1101,1669,1185,1744,1110xm2258,1608l1791,1158,1721,1223,2124,1613,2044,1792,1929,1940,1780,2088,1661,2156,1531,2212,1118,1798,1091,1758,1008,1357,928,1437,1016,1822,1197,2018,1527,2350,1684,2279,1821,2193,2045,1981,2160,1824,2258,1608xm3014,3512l3004,3415,2646,3228,2380,3246,1914,3297,1872,3463,1853,3624,1879,3932,1930,4119,2037,4330,2680,4247,2672,4152,2116,4223,2027,4048,1983,3866,1960,3658,1982,3522,2020,3386,2601,3322,2649,3326,3014,3512xm3077,3976l3062,3869,2743,4133,2755,4239,2819,4194,3077,3976xm3122,4709l2614,4709,2633,4869,3103,4866,3122,4709xm3122,4491l2614,4491,2614,4604,3122,4604,3122,4491xm3974,1112l3899,1091,3568,1026,3493,1104,3899,1188,3974,1112xm4495,1616l4027,1165,3958,1231,4361,1621,4280,1799,4166,1948,4017,2096,3897,2164,3768,2219,3354,1806,3327,1766,3245,1364,3165,1445,3253,1830,3434,2025,3764,2358,3921,2287,4058,2201,4282,1988,4397,1832,4495,1616xm5529,3532l5455,3455,5432,3530,5361,3860,5438,3936,5529,3532xm5869,4498l5364,4497,5379,4870,5537,4871,5538,4670,5548,4623,5572,4597,5598,4586,5617,4584,5634,4586,5658,4594,5680,4613,5689,4648,5689,4875,5850,4872,5869,4498xm6535,1492l6497,1423,6310,1143,6202,1145,6429,1491,6535,1492xm6546,2215l6535,1567,6440,1564,6449,2124,6265,2193,6079,2217,5869,2216,5737,2179,5605,2127,5606,1542,5616,1495,5842,1153,5744,1153,5518,1487,5507,1753,5505,2222,5666,2283,5823,2319,6132,2328,6324,2298,6546,2215xm6697,3687l6629,3529,6545,3391,6336,3163,6181,3045,5967,2944,5509,3403,5573,3473,5970,3077,6147,3161,6294,3278,6440,3429,6505,3550,6558,3681,6138,4087,6097,4113,5694,4189,5762,4259,6160,4189,6359,4012,6697,3687xe" filled="true" fillcolor="#6d6e71" stroked="false">
                  <v:path arrowok="t"/>
                  <v:fill type="solid"/>
                </v:shape>
                <v:shape style="position:absolute;left:3238;top:4901;width:120;height:120" type="#_x0000_t75" id="docshape1855" stroked="false">
                  <v:imagedata r:id="rId480" o:title=""/>
                </v:shape>
                <v:shape style="position:absolute;left:3075;top:4901;width:120;height:120" type="#_x0000_t75" id="docshape1856" stroked="false">
                  <v:imagedata r:id="rId481" o:title=""/>
                </v:shape>
                <v:shape style="position:absolute;left:2545;top:4901;width:120;height:120" type="#_x0000_t75" id="docshape1857" stroked="false">
                  <v:imagedata r:id="rId481" o:title=""/>
                </v:shape>
                <v:shape style="position:absolute;left:2383;top:4901;width:120;height:120" type="#_x0000_t75" id="docshape1858" stroked="false">
                  <v:imagedata r:id="rId480" o:title=""/>
                </v:shape>
                <v:shape style="position:absolute;left:5986;top:4908;width:120;height:120" type="#_x0000_t75" id="docshape1859" stroked="false">
                  <v:imagedata r:id="rId482" o:title=""/>
                </v:shape>
                <v:shape style="position:absolute;left:5824;top:4906;width:120;height:120" type="#_x0000_t75" id="docshape1860" stroked="false">
                  <v:imagedata r:id="rId483" o:title=""/>
                </v:shape>
                <v:shape style="position:absolute;left:5292;top:4905;width:120;height:120" type="#_x0000_t75" id="docshape1861" stroked="false">
                  <v:imagedata r:id="rId484" o:title=""/>
                </v:shape>
                <v:shape style="position:absolute;left:5131;top:4904;width:120;height:120" type="#_x0000_t75" id="docshape1862" stroked="false">
                  <v:imagedata r:id="rId485" o:title=""/>
                </v:shape>
                <v:shape style="position:absolute;left:609;top:456;width:2531;height:687" id="docshape1863" coordorigin="609,456" coordsize="2531,687" path="m756,1057l744,1020,731,993,727,980,729,968,731,940,733,561,637,561,637,1003,630,1020,617,1044,609,1074,620,1110,643,1133,672,1143,702,1141,727,1131,745,1114,756,1088,756,1057xm3140,456l3016,456,3016,883,3139,882,3140,456xe" filled="true" fillcolor="#dedfe0" stroked="false">
                  <v:path arrowok="t"/>
                  <v:fill type="solid"/>
                </v:shape>
                <v:shape style="position:absolute;left:2975;top:854;width:205;height:193" type="#_x0000_t75" id="docshape1864" stroked="false">
                  <v:imagedata r:id="rId486" o:title=""/>
                </v:shape>
                <v:shape style="position:absolute;left:3450;top:3392;width:98;height:741" id="docshape1865" coordorigin="3450,3393" coordsize="98,741" path="m3531,3393l3471,3393,3471,4052,3464,4056,3454,4071,3450,4088,3454,4106,3464,4120,3480,4130,3499,4133,3518,4130,3533,4120,3544,4106,3548,4088,3544,4071,3533,4056,3531,4055,3531,3393xe" filled="true" fillcolor="#dedfe0" stroked="false">
                  <v:path arrowok="t"/>
                  <v:fill type="solid"/>
                </v:shape>
                <v:shape style="position:absolute;left:1108;top:1422;width:143;height:121" type="#_x0000_t75" id="docshape1866" stroked="false">
                  <v:imagedata r:id="rId487" o:title=""/>
                </v:shape>
                <v:shape style="position:absolute;left:1140;top:1583;width:213;height:186" id="docshape1867" coordorigin="1140,1584" coordsize="213,186" path="m1243,1753l1230,1738,1224,1732,1205,1747,1205,1769,1217,1767,1243,1753xm1243,1663l1197,1584,1140,1634,1147,1638,1156,1648,1214,1684,1227,1684,1243,1663xm1273,1627l1273,1618,1266,1611,1257,1607,1248,1621,1248,1631,1250,1639,1261,1639,1269,1636,1273,1627xm1352,1729l1348,1723,1340,1720,1333,1719,1327,1719,1303,1737,1312,1752,1317,1758,1323,1758,1330,1754,1339,1746,1348,1737,1352,1729xe" filled="true" fillcolor="#ddbe7e" stroked="false">
                  <v:path arrowok="t"/>
                  <v:fill type="solid"/>
                </v:shape>
                <v:shape style="position:absolute;left:1279;top:1664;width:513;height:536" type="#_x0000_t75" id="docshape1868" stroked="false">
                  <v:imagedata r:id="rId488" o:title=""/>
                </v:shape>
                <v:shape style="position:absolute;left:1094;top:1197;width:5348;height:3297" id="docshape1869" coordorigin="1094,1198" coordsize="5348,3297" path="m1122,1387l1121,1380,1115,1376,1110,1375,1105,1375,1094,1391,1095,1399,1099,1404,1106,1404,1116,1397,1122,1387xm2826,4054l2812,4056,2788,4053,2763,4050,2751,4046,2739,4046,2691,4050,2670,4051,2654,4051,2637,4050,2622,4049,2613,4046,2599,4045,2573,4048,2543,4053,2520,4055,2508,4055,2496,4054,2479,4050,2451,4044,2430,4049,2409,4052,2385,4054,2364,4052,2349,4049,2336,4044,2323,4047,2309,4048,2290,4049,2273,4049,2262,4049,2252,4048,2237,4046,2219,4048,2203,4050,2190,4051,2177,4049,2147,4041,2138,4040,2133,4040,2111,4049,2094,4049,2085,4050,2042,4054,2126,4222,2679,4150,2698,4229,2707,4334,2711,4428,2711,4478,2719,4490,2723,4492,2732,4494,2742,4493,2750,4485,2753,4453,2753,4397,2751,4294,2747,4226,2743,4141,2826,4054xm4235,1849l4219,1846,4198,1846,4183,1833,4178,1839,4170,1843,4157,1845,4142,1845,4130,1844,4120,1843,4109,1845,4098,1847,4089,1848,4079,1848,4064,1840,4052,1840,4025,1852,4022,1850,4017,1847,4006,1844,3994,1842,3985,1843,3975,1847,3960,1849,3948,1849,3930,1838,3923,1845,3915,1848,3904,1848,3891,1846,3867,1840,3862,1846,3842,1846,3820,1848,3813,1840,3798,1839,3784,1853,3762,1844,3752,1844,3745,1845,3726,1851,3712,1853,3697,1849,3688,1842,3665,1856,3655,1849,3634,1849,3626,1839,3619,1847,3614,1852,3592,1841,3591,1834,3573,1834,3558,1831,3543,1825,3519,1814,3470,1773,3421,1705,3404,1620,3394,1552,3391,1524,3376,1432,3373,1405,3370,1371,3360,1309,3343,1242,3317,1198,3312,1208,3308,1237,3305,1269,3303,1287,3301,1295,3284,1293,3312,1345,3323,1394,3317,1468,3296,1596,3296,1637,3304,1697,3318,1757,3340,1798,3762,2224,3950,2149,4062,2085,4142,1997,4235,1849xm6442,2125l6440,2034,6422,2035,6403,2027,6372,2037,6367,2037,6343,2028,6310,2036,6282,2029,6255,2037,6241,2037,6218,2028,6196,2035,6167,2035,6159,2030,6145,2034,6124,2040,6100,2029,6075,2038,6055,2038,6035,2028,6015,2035,5992,2038,5976,2029,5961,2035,5917,2035,5913,2027,5893,2034,5863,2041,5857,2028,5853,2028,5847,2030,5838,2032,5826,2035,5812,2036,5793,2036,5791,2024,5786,2029,5780,2032,5768,2033,5755,2034,5743,2033,5730,2031,5727,2026,5711,2033,5691,2036,5681,2036,5677,2033,5675,2029,5671,2026,5661,2028,5650,2033,5641,2034,5629,2033,5609,2030,5602,2125,5880,2250,6060,2291,6221,2250,6442,2125xe" filled="true" fillcolor="#ddbe7e" stroked="false">
                  <v:path arrowok="t"/>
                  <v:fill type="solid"/>
                </v:shape>
                <v:shape style="position:absolute;left:5509;top:3948;width:763;height:550" id="docshape1870" coordorigin="5509,3948" coordsize="763,550" path="m6252,3948l6198,3959,6133,3977,6053,3992,5972,4002,5854,4005,5799,4013,5741,4028,5694,4035,5650,4051,5598,4097,5563,4131,5533,4166,5523,4213,5509,4260,5509,4316,5513,4385,5517,4443,5525,4496,5639,4498,5633,4436,5628,4362,5632,4298,5676,4200,5953,4134,6078,4116,6147,4069,6272,3952,6252,3948xe" filled="true" fillcolor="#eddab7" stroked="false">
                  <v:path arrowok="t"/>
                  <v:fill type="solid"/>
                </v:shape>
                <v:shape style="position:absolute;left:3046;top:4346;width:80;height:141" id="docshape1871" coordorigin="3047,4346" coordsize="80,141" path="m3120,4346l3109,4356,3086,4383,3061,4427,3047,4486,3066,4486,3066,4453,3072,4432,3087,4413,3118,4389,3126,4376,3126,4362,3122,4351,3120,4346xe" filled="true" fillcolor="#ddbe7e" stroked="false">
                  <v:path arrowok="t"/>
                  <v:fill type="solid"/>
                </v:shape>
                <v:shape style="position:absolute;left:5608;top:1500;width:832;height:537" id="docshape1872" coordorigin="5608,1500" coordsize="832,537" path="m5956,1500l5947,1506,5934,1522,5924,1507,5915,1502,5900,1507,5874,1523,5846,1515,5829,1517,5815,1536,5799,1575,5774,1554,5756,1546,5738,1549,5710,1564,5686,1526,5668,1513,5646,1525,5612,1562,5608,2028,5629,2036,5654,2028,5668,2023,5679,2029,5696,2037,5722,2025,5742,2030,5755,2037,5787,2023,5799,2030,5822,2034,5850,2023,5871,2035,5888,2033,5908,2023,5919,2030,5939,2037,5969,2028,5989,2032,6007,2037,6032,2023,6052,2033,6066,2037,6090,2026,6110,2034,6131,2033,6151,2025,6159,2028,6169,2033,6194,2034,6213,2023,6248,2037,6277,2023,6294,2034,6308,2036,6337,2026,6355,2034,6371,2037,6399,2023,6412,2032,6422,2034,6440,2034,6440,1733,6436,1733,6405,1695,6378,1676,6340,1671,6277,1674,6259,1624,6239,1598,6202,1588,6135,1586,6135,1549,6126,1530,6103,1521,6057,1516,6038,1512,6025,1510,6012,1510,5988,1513,5982,1514,5976,1516,5964,1504,5956,1500xe" filled="true" fillcolor="#eddab7" stroked="false">
                  <v:path arrowok="t"/>
                  <v:fill type="solid"/>
                </v:shape>
                <v:shape style="position:absolute;left:5974;top:458;width:83;height:1410" type="#_x0000_t75" id="docshape1873" stroked="false">
                  <v:imagedata r:id="rId489" o:title=""/>
                </v:shape>
                <v:shape style="position:absolute;left:0;top:0;width:8055;height:5437" type="#_x0000_t75" id="docshape1874" stroked="false">
                  <v:imagedata r:id="rId490" o:title=""/>
                </v:shape>
              </v:group>
            </w:pict>
          </mc:Fallback>
        </mc:AlternateContent>
      </w:r>
      <w:r>
        <w:rPr/>
      </w:r>
    </w:p>
    <w:p>
      <w:pPr>
        <w:pStyle w:val="BodyText"/>
        <w:spacing w:line="223" w:lineRule="exact" w:before="195"/>
        <w:ind w:left="779"/>
        <w:rPr>
          <w:rFonts w:ascii="Arial"/>
        </w:rPr>
      </w:pPr>
      <w:r>
        <w:rPr>
          <w:rFonts w:ascii="Arial"/>
          <w:b/>
          <w:color w:val="231F20"/>
          <w:w w:val="90"/>
          <w:sz w:val="18"/>
        </w:rPr>
        <w:t>FIGURE</w:t>
      </w:r>
      <w:r>
        <w:rPr>
          <w:rFonts w:ascii="Arial"/>
          <w:b/>
          <w:color w:val="231F20"/>
          <w:spacing w:val="-8"/>
          <w:w w:val="90"/>
          <w:sz w:val="18"/>
        </w:rPr>
        <w:t> </w:t>
      </w:r>
      <w:r>
        <w:rPr>
          <w:rFonts w:ascii="Arial"/>
          <w:b/>
          <w:color w:val="231F20"/>
          <w:w w:val="90"/>
          <w:sz w:val="18"/>
        </w:rPr>
        <w:t>6.8</w:t>
      </w:r>
      <w:r>
        <w:rPr>
          <w:rFonts w:ascii="Arial"/>
          <w:b/>
          <w:color w:val="231F20"/>
          <w:spacing w:val="68"/>
          <w:sz w:val="18"/>
        </w:rPr>
        <w:t> </w:t>
      </w:r>
      <w:r>
        <w:rPr>
          <w:rFonts w:ascii="Arial"/>
          <w:color w:val="231F20"/>
          <w:w w:val="90"/>
        </w:rPr>
        <w:t>BOF</w:t>
      </w:r>
      <w:r>
        <w:rPr>
          <w:rFonts w:ascii="Arial"/>
          <w:color w:val="231F20"/>
          <w:spacing w:val="-9"/>
          <w:w w:val="90"/>
        </w:rPr>
        <w:t> </w:t>
      </w:r>
      <w:r>
        <w:rPr>
          <w:rFonts w:ascii="Arial"/>
          <w:color w:val="231F20"/>
          <w:w w:val="90"/>
        </w:rPr>
        <w:t>sequence</w:t>
      </w:r>
      <w:r>
        <w:rPr>
          <w:rFonts w:ascii="Arial"/>
          <w:color w:val="231F20"/>
          <w:spacing w:val="-8"/>
          <w:w w:val="90"/>
        </w:rPr>
        <w:t> </w:t>
      </w:r>
      <w:r>
        <w:rPr>
          <w:rFonts w:ascii="Arial"/>
          <w:color w:val="231F20"/>
          <w:w w:val="90"/>
        </w:rPr>
        <w:t>during</w:t>
      </w:r>
      <w:r>
        <w:rPr>
          <w:rFonts w:ascii="Arial"/>
          <w:color w:val="231F20"/>
          <w:spacing w:val="-9"/>
          <w:w w:val="90"/>
        </w:rPr>
        <w:t> </w:t>
      </w:r>
      <w:r>
        <w:rPr>
          <w:rFonts w:ascii="Arial"/>
          <w:color w:val="231F20"/>
          <w:w w:val="90"/>
        </w:rPr>
        <w:t>processing</w:t>
      </w:r>
      <w:r>
        <w:rPr>
          <w:rFonts w:ascii="Arial"/>
          <w:color w:val="231F20"/>
          <w:spacing w:val="-8"/>
          <w:w w:val="90"/>
        </w:rPr>
        <w:t> </w:t>
      </w:r>
      <w:r>
        <w:rPr>
          <w:rFonts w:ascii="Arial"/>
          <w:color w:val="231F20"/>
          <w:w w:val="90"/>
        </w:rPr>
        <w:t>cycle:</w:t>
      </w:r>
      <w:r>
        <w:rPr>
          <w:rFonts w:ascii="Arial"/>
          <w:color w:val="231F20"/>
          <w:spacing w:val="-8"/>
          <w:w w:val="90"/>
        </w:rPr>
        <w:t> </w:t>
      </w:r>
      <w:r>
        <w:rPr>
          <w:rFonts w:ascii="Arial"/>
          <w:color w:val="231F20"/>
          <w:w w:val="90"/>
        </w:rPr>
        <w:t>(1)</w:t>
      </w:r>
      <w:r>
        <w:rPr>
          <w:rFonts w:ascii="Arial"/>
          <w:color w:val="231F20"/>
          <w:spacing w:val="-9"/>
          <w:w w:val="90"/>
        </w:rPr>
        <w:t> </w:t>
      </w:r>
      <w:r>
        <w:rPr>
          <w:rFonts w:ascii="Arial"/>
          <w:color w:val="231F20"/>
          <w:w w:val="90"/>
        </w:rPr>
        <w:t>charging</w:t>
      </w:r>
      <w:r>
        <w:rPr>
          <w:rFonts w:ascii="Arial"/>
          <w:color w:val="231F20"/>
          <w:spacing w:val="-8"/>
          <w:w w:val="90"/>
        </w:rPr>
        <w:t> </w:t>
      </w:r>
      <w:r>
        <w:rPr>
          <w:rFonts w:ascii="Arial"/>
          <w:color w:val="231F20"/>
          <w:w w:val="90"/>
        </w:rPr>
        <w:t>of</w:t>
      </w:r>
      <w:r>
        <w:rPr>
          <w:rFonts w:ascii="Arial"/>
          <w:color w:val="231F20"/>
          <w:spacing w:val="-8"/>
          <w:w w:val="90"/>
        </w:rPr>
        <w:t> </w:t>
      </w:r>
      <w:r>
        <w:rPr>
          <w:rFonts w:ascii="Arial"/>
          <w:color w:val="231F20"/>
          <w:w w:val="90"/>
        </w:rPr>
        <w:t>scrap</w:t>
      </w:r>
      <w:r>
        <w:rPr>
          <w:rFonts w:ascii="Arial"/>
          <w:color w:val="231F20"/>
          <w:spacing w:val="-9"/>
          <w:w w:val="90"/>
        </w:rPr>
        <w:t> </w:t>
      </w:r>
      <w:r>
        <w:rPr>
          <w:rFonts w:ascii="Arial"/>
          <w:color w:val="231F20"/>
          <w:w w:val="90"/>
        </w:rPr>
        <w:t>and</w:t>
      </w:r>
      <w:r>
        <w:rPr>
          <w:rFonts w:ascii="Arial"/>
          <w:color w:val="231F20"/>
          <w:spacing w:val="-8"/>
          <w:w w:val="90"/>
        </w:rPr>
        <w:t> </w:t>
      </w:r>
      <w:r>
        <w:rPr>
          <w:rFonts w:ascii="Arial"/>
          <w:color w:val="231F20"/>
          <w:w w:val="90"/>
        </w:rPr>
        <w:t>(2)</w:t>
      </w:r>
      <w:r>
        <w:rPr>
          <w:rFonts w:ascii="Arial"/>
          <w:color w:val="231F20"/>
          <w:spacing w:val="-9"/>
          <w:w w:val="90"/>
        </w:rPr>
        <w:t> </w:t>
      </w:r>
      <w:r>
        <w:rPr>
          <w:rFonts w:ascii="Arial"/>
          <w:color w:val="231F20"/>
          <w:w w:val="90"/>
        </w:rPr>
        <w:t>pig</w:t>
      </w:r>
      <w:r>
        <w:rPr>
          <w:rFonts w:ascii="Arial"/>
          <w:color w:val="231F20"/>
          <w:spacing w:val="-8"/>
          <w:w w:val="90"/>
        </w:rPr>
        <w:t> </w:t>
      </w:r>
      <w:r>
        <w:rPr>
          <w:rFonts w:ascii="Arial"/>
          <w:color w:val="231F20"/>
          <w:w w:val="90"/>
        </w:rPr>
        <w:t>iron;</w:t>
      </w:r>
      <w:r>
        <w:rPr>
          <w:rFonts w:ascii="Arial"/>
          <w:color w:val="231F20"/>
          <w:spacing w:val="-8"/>
          <w:w w:val="90"/>
        </w:rPr>
        <w:t> </w:t>
      </w:r>
      <w:r>
        <w:rPr>
          <w:rFonts w:ascii="Arial"/>
          <w:color w:val="231F20"/>
          <w:w w:val="90"/>
        </w:rPr>
        <w:t>(3)</w:t>
      </w:r>
      <w:r>
        <w:rPr>
          <w:rFonts w:ascii="Arial"/>
          <w:color w:val="231F20"/>
          <w:spacing w:val="-9"/>
          <w:w w:val="90"/>
        </w:rPr>
        <w:t> </w:t>
      </w:r>
      <w:r>
        <w:rPr>
          <w:rFonts w:ascii="Arial"/>
          <w:color w:val="231F20"/>
          <w:w w:val="90"/>
        </w:rPr>
        <w:t>blowing</w:t>
      </w:r>
      <w:r>
        <w:rPr>
          <w:rFonts w:ascii="Arial"/>
          <w:color w:val="231F20"/>
          <w:spacing w:val="-8"/>
          <w:w w:val="90"/>
        </w:rPr>
        <w:t> </w:t>
      </w:r>
      <w:r>
        <w:rPr>
          <w:rFonts w:ascii="Arial"/>
          <w:color w:val="231F20"/>
          <w:w w:val="90"/>
        </w:rPr>
        <w:t>(Figure</w:t>
      </w:r>
      <w:r>
        <w:rPr>
          <w:rFonts w:ascii="Arial"/>
          <w:color w:val="231F20"/>
          <w:spacing w:val="-9"/>
          <w:w w:val="90"/>
        </w:rPr>
        <w:t> </w:t>
      </w:r>
      <w:r>
        <w:rPr>
          <w:rFonts w:ascii="Arial"/>
          <w:color w:val="231F20"/>
          <w:spacing w:val="-2"/>
          <w:w w:val="90"/>
        </w:rPr>
        <w:t>6.7);</w:t>
      </w:r>
    </w:p>
    <w:p>
      <w:pPr>
        <w:pStyle w:val="BodyText"/>
        <w:spacing w:line="223" w:lineRule="exact"/>
        <w:ind w:left="780"/>
        <w:rPr>
          <w:rFonts w:ascii="Arial"/>
        </w:rPr>
      </w:pPr>
      <w:r>
        <w:rPr>
          <w:rFonts w:ascii="Arial"/>
          <w:color w:val="231F20"/>
          <w:w w:val="85"/>
        </w:rPr>
        <w:t>(4)</w:t>
      </w:r>
      <w:r>
        <w:rPr>
          <w:rFonts w:ascii="Arial"/>
          <w:color w:val="231F20"/>
        </w:rPr>
        <w:t> </w:t>
      </w:r>
      <w:r>
        <w:rPr>
          <w:rFonts w:ascii="Arial"/>
          <w:color w:val="231F20"/>
          <w:w w:val="85"/>
        </w:rPr>
        <w:t>tapping</w:t>
      </w:r>
      <w:r>
        <w:rPr>
          <w:rFonts w:ascii="Arial"/>
          <w:color w:val="231F20"/>
          <w:spacing w:val="1"/>
        </w:rPr>
        <w:t> </w:t>
      </w:r>
      <w:r>
        <w:rPr>
          <w:rFonts w:ascii="Arial"/>
          <w:color w:val="231F20"/>
          <w:w w:val="85"/>
        </w:rPr>
        <w:t>the</w:t>
      </w:r>
      <w:r>
        <w:rPr>
          <w:rFonts w:ascii="Arial"/>
          <w:color w:val="231F20"/>
          <w:spacing w:val="2"/>
        </w:rPr>
        <w:t> </w:t>
      </w:r>
      <w:r>
        <w:rPr>
          <w:rFonts w:ascii="Arial"/>
          <w:color w:val="231F20"/>
          <w:w w:val="85"/>
        </w:rPr>
        <w:t>molten</w:t>
      </w:r>
      <w:r>
        <w:rPr>
          <w:rFonts w:ascii="Arial"/>
          <w:color w:val="231F20"/>
          <w:spacing w:val="1"/>
        </w:rPr>
        <w:t> </w:t>
      </w:r>
      <w:r>
        <w:rPr>
          <w:rFonts w:ascii="Arial"/>
          <w:color w:val="231F20"/>
          <w:w w:val="85"/>
        </w:rPr>
        <w:t>steel;</w:t>
      </w:r>
      <w:r>
        <w:rPr>
          <w:rFonts w:ascii="Arial"/>
          <w:color w:val="231F20"/>
        </w:rPr>
        <w:t> </w:t>
      </w:r>
      <w:r>
        <w:rPr>
          <w:rFonts w:ascii="Arial"/>
          <w:color w:val="231F20"/>
          <w:w w:val="85"/>
        </w:rPr>
        <w:t>and</w:t>
      </w:r>
      <w:r>
        <w:rPr>
          <w:rFonts w:ascii="Arial"/>
          <w:color w:val="231F20"/>
          <w:spacing w:val="2"/>
        </w:rPr>
        <w:t> </w:t>
      </w:r>
      <w:r>
        <w:rPr>
          <w:rFonts w:ascii="Arial"/>
          <w:color w:val="231F20"/>
          <w:w w:val="85"/>
        </w:rPr>
        <w:t>(5)</w:t>
      </w:r>
      <w:r>
        <w:rPr>
          <w:rFonts w:ascii="Arial"/>
          <w:color w:val="231F20"/>
        </w:rPr>
        <w:t> </w:t>
      </w:r>
      <w:r>
        <w:rPr>
          <w:rFonts w:ascii="Arial"/>
          <w:color w:val="231F20"/>
          <w:w w:val="85"/>
        </w:rPr>
        <w:t>pouring</w:t>
      </w:r>
      <w:r>
        <w:rPr>
          <w:rFonts w:ascii="Arial"/>
          <w:color w:val="231F20"/>
          <w:spacing w:val="2"/>
        </w:rPr>
        <w:t> </w:t>
      </w:r>
      <w:r>
        <w:rPr>
          <w:rFonts w:ascii="Arial"/>
          <w:color w:val="231F20"/>
          <w:w w:val="85"/>
        </w:rPr>
        <w:t>off</w:t>
      </w:r>
      <w:r>
        <w:rPr>
          <w:rFonts w:ascii="Arial"/>
          <w:color w:val="231F20"/>
        </w:rPr>
        <w:t> </w:t>
      </w:r>
      <w:r>
        <w:rPr>
          <w:rFonts w:ascii="Arial"/>
          <w:color w:val="231F20"/>
          <w:w w:val="85"/>
        </w:rPr>
        <w:t>the</w:t>
      </w:r>
      <w:r>
        <w:rPr>
          <w:rFonts w:ascii="Arial"/>
          <w:color w:val="231F20"/>
          <w:spacing w:val="1"/>
        </w:rPr>
        <w:t> </w:t>
      </w:r>
      <w:r>
        <w:rPr>
          <w:rFonts w:ascii="Arial"/>
          <w:color w:val="231F20"/>
          <w:spacing w:val="-2"/>
          <w:w w:val="85"/>
        </w:rPr>
        <w:t>slag.</w:t>
      </w:r>
    </w:p>
    <w:p>
      <w:pPr>
        <w:pStyle w:val="BodyText"/>
        <w:rPr>
          <w:rFonts w:ascii="Arial"/>
        </w:rPr>
      </w:pPr>
    </w:p>
    <w:p>
      <w:pPr>
        <w:pStyle w:val="BodyText"/>
        <w:spacing w:before="81"/>
        <w:rPr>
          <w:rFonts w:ascii="Arial"/>
        </w:rPr>
      </w:pPr>
    </w:p>
    <w:p>
      <w:pPr>
        <w:pStyle w:val="BodyText"/>
        <w:spacing w:line="237" w:lineRule="auto"/>
        <w:ind w:left="2940" w:right="854"/>
        <w:jc w:val="both"/>
      </w:pPr>
      <w:r>
        <w:rPr>
          <w:color w:val="231F20"/>
          <w:w w:val="105"/>
        </w:rPr>
        <w:t>desired</w:t>
      </w:r>
      <w:r>
        <w:rPr>
          <w:color w:val="231F20"/>
          <w:spacing w:val="40"/>
          <w:w w:val="105"/>
        </w:rPr>
        <w:t> </w:t>
      </w:r>
      <w:r>
        <w:rPr>
          <w:color w:val="231F20"/>
          <w:w w:val="105"/>
        </w:rPr>
        <w:t>level,</w:t>
      </w:r>
      <w:r>
        <w:rPr>
          <w:color w:val="231F20"/>
          <w:spacing w:val="38"/>
          <w:w w:val="105"/>
        </w:rPr>
        <w:t> </w:t>
      </w:r>
      <w:r>
        <w:rPr>
          <w:color w:val="231F20"/>
          <w:w w:val="105"/>
        </w:rPr>
        <w:t>the</w:t>
      </w:r>
      <w:r>
        <w:rPr>
          <w:color w:val="231F20"/>
          <w:spacing w:val="39"/>
          <w:w w:val="105"/>
        </w:rPr>
        <w:t> </w:t>
      </w:r>
      <w:r>
        <w:rPr>
          <w:color w:val="231F20"/>
          <w:w w:val="105"/>
        </w:rPr>
        <w:t>molten</w:t>
      </w:r>
      <w:r>
        <w:rPr>
          <w:color w:val="231F20"/>
          <w:spacing w:val="40"/>
          <w:w w:val="105"/>
        </w:rPr>
        <w:t> </w:t>
      </w:r>
      <w:r>
        <w:rPr>
          <w:color w:val="231F20"/>
          <w:w w:val="105"/>
        </w:rPr>
        <w:t>steel</w:t>
      </w:r>
      <w:r>
        <w:rPr>
          <w:color w:val="231F20"/>
          <w:spacing w:val="38"/>
          <w:w w:val="105"/>
        </w:rPr>
        <w:t> </w:t>
      </w:r>
      <w:r>
        <w:rPr>
          <w:color w:val="231F20"/>
          <w:w w:val="105"/>
        </w:rPr>
        <w:t>is</w:t>
      </w:r>
      <w:r>
        <w:rPr>
          <w:color w:val="231F20"/>
          <w:spacing w:val="39"/>
          <w:w w:val="105"/>
        </w:rPr>
        <w:t> </w:t>
      </w:r>
      <w:r>
        <w:rPr>
          <w:color w:val="231F20"/>
          <w:w w:val="105"/>
        </w:rPr>
        <w:t>tapped;</w:t>
      </w:r>
      <w:r>
        <w:rPr>
          <w:color w:val="231F20"/>
          <w:spacing w:val="38"/>
          <w:w w:val="105"/>
        </w:rPr>
        <w:t> </w:t>
      </w:r>
      <w:r>
        <w:rPr>
          <w:color w:val="231F20"/>
          <w:w w:val="105"/>
        </w:rPr>
        <w:t>alloying</w:t>
      </w:r>
      <w:r>
        <w:rPr>
          <w:color w:val="231F20"/>
          <w:spacing w:val="40"/>
          <w:w w:val="105"/>
        </w:rPr>
        <w:t> </w:t>
      </w:r>
      <w:r>
        <w:rPr>
          <w:color w:val="231F20"/>
          <w:w w:val="105"/>
        </w:rPr>
        <w:t>ingredients</w:t>
      </w:r>
      <w:r>
        <w:rPr>
          <w:color w:val="231F20"/>
          <w:spacing w:val="39"/>
          <w:w w:val="105"/>
        </w:rPr>
        <w:t> </w:t>
      </w:r>
      <w:r>
        <w:rPr>
          <w:color w:val="231F20"/>
          <w:w w:val="105"/>
        </w:rPr>
        <w:t>and</w:t>
      </w:r>
      <w:r>
        <w:rPr>
          <w:color w:val="231F20"/>
          <w:spacing w:val="40"/>
          <w:w w:val="105"/>
        </w:rPr>
        <w:t> </w:t>
      </w:r>
      <w:r>
        <w:rPr>
          <w:color w:val="231F20"/>
          <w:w w:val="105"/>
        </w:rPr>
        <w:t>other</w:t>
      </w:r>
      <w:r>
        <w:rPr>
          <w:color w:val="231F20"/>
          <w:spacing w:val="39"/>
          <w:w w:val="105"/>
        </w:rPr>
        <w:t> </w:t>
      </w:r>
      <w:r>
        <w:rPr>
          <w:color w:val="231F20"/>
          <w:w w:val="105"/>
        </w:rPr>
        <w:t>additives are</w:t>
      </w:r>
      <w:r>
        <w:rPr>
          <w:color w:val="231F20"/>
          <w:w w:val="105"/>
        </w:rPr>
        <w:t> poured</w:t>
      </w:r>
      <w:r>
        <w:rPr>
          <w:color w:val="231F20"/>
          <w:w w:val="105"/>
        </w:rPr>
        <w:t> into</w:t>
      </w:r>
      <w:r>
        <w:rPr>
          <w:color w:val="231F20"/>
          <w:w w:val="105"/>
        </w:rPr>
        <w:t> the</w:t>
      </w:r>
      <w:r>
        <w:rPr>
          <w:color w:val="231F20"/>
          <w:w w:val="105"/>
        </w:rPr>
        <w:t> heat;</w:t>
      </w:r>
      <w:r>
        <w:rPr>
          <w:color w:val="231F20"/>
          <w:w w:val="105"/>
        </w:rPr>
        <w:t> then</w:t>
      </w:r>
      <w:r>
        <w:rPr>
          <w:color w:val="231F20"/>
          <w:w w:val="105"/>
        </w:rPr>
        <w:t> the</w:t>
      </w:r>
      <w:r>
        <w:rPr>
          <w:color w:val="231F20"/>
          <w:w w:val="105"/>
        </w:rPr>
        <w:t> slag</w:t>
      </w:r>
      <w:r>
        <w:rPr>
          <w:color w:val="231F20"/>
          <w:w w:val="105"/>
        </w:rPr>
        <w:t> is</w:t>
      </w:r>
      <w:r>
        <w:rPr>
          <w:color w:val="231F20"/>
          <w:w w:val="105"/>
        </w:rPr>
        <w:t> poured. A</w:t>
      </w:r>
      <w:r>
        <w:rPr>
          <w:color w:val="231F20"/>
          <w:w w:val="105"/>
        </w:rPr>
        <w:t> 200-ton</w:t>
      </w:r>
      <w:r>
        <w:rPr>
          <w:color w:val="231F20"/>
          <w:w w:val="105"/>
        </w:rPr>
        <w:t> heat</w:t>
      </w:r>
      <w:r>
        <w:rPr>
          <w:color w:val="231F20"/>
          <w:w w:val="105"/>
        </w:rPr>
        <w:t> of</w:t>
      </w:r>
      <w:r>
        <w:rPr>
          <w:color w:val="231F20"/>
          <w:w w:val="105"/>
        </w:rPr>
        <w:t> steel</w:t>
      </w:r>
      <w:r>
        <w:rPr>
          <w:color w:val="231F20"/>
          <w:w w:val="105"/>
        </w:rPr>
        <w:t> can</w:t>
      </w:r>
      <w:r>
        <w:rPr>
          <w:color w:val="231F20"/>
          <w:w w:val="105"/>
        </w:rPr>
        <w:t> be processed in about 20 min, although the entire cycle time (tap-to-tap time) takes</w:t>
      </w:r>
      <w:r>
        <w:rPr>
          <w:color w:val="231F20"/>
          <w:spacing w:val="40"/>
          <w:w w:val="105"/>
        </w:rPr>
        <w:t> </w:t>
      </w:r>
      <w:r>
        <w:rPr>
          <w:color w:val="231F20"/>
          <w:w w:val="105"/>
        </w:rPr>
        <w:t>about 45 min.</w:t>
      </w:r>
    </w:p>
    <w:p>
      <w:pPr>
        <w:pStyle w:val="BodyText"/>
        <w:spacing w:line="244" w:lineRule="auto" w:before="9"/>
        <w:ind w:left="2940" w:right="853" w:firstLine="240"/>
        <w:jc w:val="both"/>
      </w:pPr>
      <w:r>
        <w:rPr>
          <w:color w:val="231F20"/>
          <w:w w:val="105"/>
        </w:rPr>
        <w:t>Recent advances in the technology of the basic oxygen process include the use of </w:t>
      </w:r>
      <w:r>
        <w:rPr>
          <w:color w:val="231F20"/>
        </w:rPr>
        <w:t>nozzles</w:t>
      </w:r>
      <w:r>
        <w:rPr>
          <w:color w:val="231F20"/>
          <w:spacing w:val="-6"/>
        </w:rPr>
        <w:t> </w:t>
      </w:r>
      <w:r>
        <w:rPr>
          <w:color w:val="231F20"/>
        </w:rPr>
        <w:t>in</w:t>
      </w:r>
      <w:r>
        <w:rPr>
          <w:color w:val="231F20"/>
          <w:spacing w:val="-6"/>
        </w:rPr>
        <w:t> </w:t>
      </w:r>
      <w:r>
        <w:rPr>
          <w:color w:val="231F20"/>
        </w:rPr>
        <w:t>the</w:t>
      </w:r>
      <w:r>
        <w:rPr>
          <w:color w:val="231F20"/>
          <w:spacing w:val="-6"/>
        </w:rPr>
        <w:t> </w:t>
      </w:r>
      <w:r>
        <w:rPr>
          <w:color w:val="231F20"/>
        </w:rPr>
        <w:t>bottom</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vessel</w:t>
      </w:r>
      <w:r>
        <w:rPr>
          <w:color w:val="231F20"/>
          <w:spacing w:val="-5"/>
        </w:rPr>
        <w:t> </w:t>
      </w:r>
      <w:r>
        <w:rPr>
          <w:color w:val="231F20"/>
        </w:rPr>
        <w:t>through</w:t>
      </w:r>
      <w:r>
        <w:rPr>
          <w:color w:val="231F20"/>
          <w:spacing w:val="-6"/>
        </w:rPr>
        <w:t> </w:t>
      </w:r>
      <w:r>
        <w:rPr>
          <w:color w:val="231F20"/>
        </w:rPr>
        <w:t>which</w:t>
      </w:r>
      <w:r>
        <w:rPr>
          <w:color w:val="231F20"/>
          <w:spacing w:val="-6"/>
        </w:rPr>
        <w:t> </w:t>
      </w:r>
      <w:r>
        <w:rPr>
          <w:color w:val="231F20"/>
        </w:rPr>
        <w:t>oxygen</w:t>
      </w:r>
      <w:r>
        <w:rPr>
          <w:color w:val="231F20"/>
          <w:spacing w:val="-6"/>
        </w:rPr>
        <w:t> </w:t>
      </w:r>
      <w:r>
        <w:rPr>
          <w:color w:val="231F20"/>
        </w:rPr>
        <w:t>is</w:t>
      </w:r>
      <w:r>
        <w:rPr>
          <w:color w:val="231F20"/>
          <w:spacing w:val="-6"/>
        </w:rPr>
        <w:t> </w:t>
      </w:r>
      <w:r>
        <w:rPr>
          <w:color w:val="231F20"/>
        </w:rPr>
        <w:t>injected</w:t>
      </w:r>
      <w:r>
        <w:rPr>
          <w:color w:val="231F20"/>
          <w:spacing w:val="-6"/>
        </w:rPr>
        <w:t> </w:t>
      </w:r>
      <w:r>
        <w:rPr>
          <w:color w:val="231F20"/>
        </w:rPr>
        <w:t>into</w:t>
      </w:r>
      <w:r>
        <w:rPr>
          <w:color w:val="231F20"/>
          <w:spacing w:val="-6"/>
        </w:rPr>
        <w:t> </w:t>
      </w:r>
      <w:r>
        <w:rPr>
          <w:color w:val="231F20"/>
        </w:rPr>
        <w:t>the</w:t>
      </w:r>
      <w:r>
        <w:rPr>
          <w:color w:val="231F20"/>
          <w:spacing w:val="-6"/>
        </w:rPr>
        <w:t> </w:t>
      </w:r>
      <w:r>
        <w:rPr>
          <w:color w:val="231F20"/>
        </w:rPr>
        <w:t>molten</w:t>
      </w:r>
      <w:r>
        <w:rPr>
          <w:color w:val="231F20"/>
          <w:spacing w:val="80"/>
        </w:rPr>
        <w:t> </w:t>
      </w:r>
      <w:r>
        <w:rPr>
          <w:color w:val="231F20"/>
        </w:rPr>
        <w:t>iron. This</w:t>
      </w:r>
      <w:r>
        <w:rPr>
          <w:color w:val="231F20"/>
          <w:spacing w:val="-6"/>
        </w:rPr>
        <w:t> </w:t>
      </w:r>
      <w:r>
        <w:rPr>
          <w:color w:val="231F20"/>
        </w:rPr>
        <w:t>allows</w:t>
      </w:r>
      <w:r>
        <w:rPr>
          <w:color w:val="231F20"/>
          <w:spacing w:val="-6"/>
        </w:rPr>
        <w:t> </w:t>
      </w:r>
      <w:r>
        <w:rPr>
          <w:color w:val="231F20"/>
        </w:rPr>
        <w:t>better</w:t>
      </w:r>
      <w:r>
        <w:rPr>
          <w:color w:val="231F20"/>
          <w:spacing w:val="-6"/>
        </w:rPr>
        <w:t> </w:t>
      </w:r>
      <w:r>
        <w:rPr>
          <w:color w:val="231F20"/>
        </w:rPr>
        <w:t>mixing</w:t>
      </w:r>
      <w:r>
        <w:rPr>
          <w:color w:val="231F20"/>
          <w:spacing w:val="-6"/>
        </w:rPr>
        <w:t> </w:t>
      </w:r>
      <w:r>
        <w:rPr>
          <w:color w:val="231F20"/>
        </w:rPr>
        <w:t>than</w:t>
      </w:r>
      <w:r>
        <w:rPr>
          <w:color w:val="231F20"/>
          <w:spacing w:val="-6"/>
        </w:rPr>
        <w:t> </w:t>
      </w:r>
      <w:r>
        <w:rPr>
          <w:color w:val="231F20"/>
        </w:rPr>
        <w:t>the</w:t>
      </w:r>
      <w:r>
        <w:rPr>
          <w:color w:val="231F20"/>
          <w:spacing w:val="-6"/>
        </w:rPr>
        <w:t> </w:t>
      </w:r>
      <w:r>
        <w:rPr>
          <w:color w:val="231F20"/>
        </w:rPr>
        <w:t>conventional</w:t>
      </w:r>
      <w:r>
        <w:rPr>
          <w:color w:val="231F20"/>
          <w:spacing w:val="-6"/>
        </w:rPr>
        <w:t> </w:t>
      </w:r>
      <w:r>
        <w:rPr>
          <w:color w:val="231F20"/>
        </w:rPr>
        <w:t>BOF</w:t>
      </w:r>
      <w:r>
        <w:rPr>
          <w:color w:val="231F20"/>
          <w:spacing w:val="-6"/>
        </w:rPr>
        <w:t> </w:t>
      </w:r>
      <w:r>
        <w:rPr>
          <w:color w:val="231F20"/>
        </w:rPr>
        <w:t>lance,</w:t>
      </w:r>
      <w:r>
        <w:rPr>
          <w:color w:val="231F20"/>
          <w:spacing w:val="-6"/>
        </w:rPr>
        <w:t> </w:t>
      </w:r>
      <w:r>
        <w:rPr>
          <w:color w:val="231F20"/>
        </w:rPr>
        <w:t>resulting</w:t>
      </w:r>
      <w:r>
        <w:rPr>
          <w:color w:val="231F20"/>
          <w:spacing w:val="-6"/>
        </w:rPr>
        <w:t> </w:t>
      </w:r>
      <w:r>
        <w:rPr>
          <w:color w:val="231F20"/>
        </w:rPr>
        <w:t>in</w:t>
      </w:r>
      <w:r>
        <w:rPr>
          <w:color w:val="231F20"/>
          <w:spacing w:val="-6"/>
        </w:rPr>
        <w:t> </w:t>
      </w:r>
      <w:r>
        <w:rPr>
          <w:color w:val="231F20"/>
        </w:rPr>
        <w:t>shorter</w:t>
      </w:r>
      <w:r>
        <w:rPr>
          <w:color w:val="231F20"/>
          <w:spacing w:val="-6"/>
        </w:rPr>
        <w:t> </w:t>
      </w:r>
      <w:r>
        <w:rPr>
          <w:color w:val="231F20"/>
        </w:rPr>
        <w:t>processing </w:t>
      </w:r>
      <w:r>
        <w:rPr>
          <w:color w:val="231F20"/>
          <w:w w:val="105"/>
        </w:rPr>
        <w:t>times</w:t>
      </w:r>
      <w:r>
        <w:rPr>
          <w:color w:val="231F20"/>
          <w:spacing w:val="35"/>
          <w:w w:val="105"/>
        </w:rPr>
        <w:t> </w:t>
      </w:r>
      <w:r>
        <w:rPr>
          <w:color w:val="231F20"/>
          <w:w w:val="105"/>
        </w:rPr>
        <w:t>(a</w:t>
      </w:r>
      <w:r>
        <w:rPr>
          <w:color w:val="231F20"/>
          <w:spacing w:val="35"/>
          <w:w w:val="105"/>
        </w:rPr>
        <w:t> </w:t>
      </w:r>
      <w:r>
        <w:rPr>
          <w:color w:val="231F20"/>
          <w:w w:val="105"/>
        </w:rPr>
        <w:t>reduction</w:t>
      </w:r>
      <w:r>
        <w:rPr>
          <w:color w:val="231F20"/>
          <w:spacing w:val="36"/>
          <w:w w:val="105"/>
        </w:rPr>
        <w:t> </w:t>
      </w:r>
      <w:r>
        <w:rPr>
          <w:color w:val="231F20"/>
          <w:w w:val="105"/>
        </w:rPr>
        <w:t>of</w:t>
      </w:r>
      <w:r>
        <w:rPr>
          <w:color w:val="231F20"/>
          <w:spacing w:val="35"/>
          <w:w w:val="105"/>
        </w:rPr>
        <w:t> </w:t>
      </w:r>
      <w:r>
        <w:rPr>
          <w:color w:val="231F20"/>
          <w:w w:val="105"/>
        </w:rPr>
        <w:t>about</w:t>
      </w:r>
      <w:r>
        <w:rPr>
          <w:color w:val="231F20"/>
          <w:spacing w:val="33"/>
          <w:w w:val="105"/>
        </w:rPr>
        <w:t> </w:t>
      </w:r>
      <w:r>
        <w:rPr>
          <w:color w:val="231F20"/>
          <w:w w:val="105"/>
        </w:rPr>
        <w:t>3</w:t>
      </w:r>
      <w:r>
        <w:rPr>
          <w:color w:val="231F20"/>
          <w:spacing w:val="36"/>
          <w:w w:val="105"/>
        </w:rPr>
        <w:t> </w:t>
      </w:r>
      <w:r>
        <w:rPr>
          <w:color w:val="231F20"/>
          <w:w w:val="105"/>
        </w:rPr>
        <w:t>min),</w:t>
      </w:r>
      <w:r>
        <w:rPr>
          <w:color w:val="231F20"/>
          <w:spacing w:val="30"/>
          <w:w w:val="105"/>
        </w:rPr>
        <w:t> </w:t>
      </w:r>
      <w:r>
        <w:rPr>
          <w:color w:val="231F20"/>
          <w:w w:val="105"/>
        </w:rPr>
        <w:t>lower</w:t>
      </w:r>
      <w:r>
        <w:rPr>
          <w:color w:val="231F20"/>
          <w:spacing w:val="35"/>
          <w:w w:val="105"/>
        </w:rPr>
        <w:t> </w:t>
      </w:r>
      <w:r>
        <w:rPr>
          <w:color w:val="231F20"/>
          <w:w w:val="105"/>
        </w:rPr>
        <w:t>carbon</w:t>
      </w:r>
      <w:r>
        <w:rPr>
          <w:color w:val="231F20"/>
          <w:spacing w:val="36"/>
          <w:w w:val="105"/>
        </w:rPr>
        <w:t> </w:t>
      </w:r>
      <w:r>
        <w:rPr>
          <w:color w:val="231F20"/>
          <w:w w:val="105"/>
        </w:rPr>
        <w:t>contents,</w:t>
      </w:r>
      <w:r>
        <w:rPr>
          <w:color w:val="231F20"/>
          <w:spacing w:val="30"/>
          <w:w w:val="105"/>
        </w:rPr>
        <w:t> </w:t>
      </w:r>
      <w:r>
        <w:rPr>
          <w:color w:val="231F20"/>
          <w:w w:val="105"/>
        </w:rPr>
        <w:t>and</w:t>
      </w:r>
      <w:r>
        <w:rPr>
          <w:color w:val="231F20"/>
          <w:spacing w:val="36"/>
          <w:w w:val="105"/>
        </w:rPr>
        <w:t> </w:t>
      </w:r>
      <w:r>
        <w:rPr>
          <w:color w:val="231F20"/>
          <w:w w:val="105"/>
        </w:rPr>
        <w:t>higher</w:t>
      </w:r>
      <w:r>
        <w:rPr>
          <w:color w:val="231F20"/>
          <w:spacing w:val="33"/>
          <w:w w:val="105"/>
        </w:rPr>
        <w:t> </w:t>
      </w:r>
      <w:r>
        <w:rPr>
          <w:color w:val="231F20"/>
          <w:w w:val="105"/>
        </w:rPr>
        <w:t>yields.</w:t>
      </w:r>
    </w:p>
    <w:p>
      <w:pPr>
        <w:pStyle w:val="BodyText"/>
        <w:spacing w:before="2"/>
        <w:ind w:left="2940" w:right="841" w:firstLine="240"/>
        <w:jc w:val="both"/>
      </w:pPr>
      <w:r>
        <w:rPr>
          <w:color w:val="231F20"/>
        </w:rPr>
        <w:t>The </w:t>
      </w:r>
      <w:r>
        <w:rPr>
          <w:b/>
          <w:i/>
          <w:color w:val="231F20"/>
        </w:rPr>
        <w:t>electric arc furnace </w:t>
      </w:r>
      <w:r>
        <w:rPr>
          <w:color w:val="231F20"/>
        </w:rPr>
        <w:t>accounts for about 30% of U.S. steel production. Although pig</w:t>
      </w:r>
      <w:r>
        <w:rPr>
          <w:color w:val="231F20"/>
          <w:spacing w:val="40"/>
        </w:rPr>
        <w:t> </w:t>
      </w:r>
      <w:r>
        <w:rPr>
          <w:color w:val="231F20"/>
        </w:rPr>
        <w:t>iron</w:t>
      </w:r>
      <w:r>
        <w:rPr>
          <w:color w:val="231F20"/>
          <w:spacing w:val="40"/>
        </w:rPr>
        <w:t> </w:t>
      </w:r>
      <w:r>
        <w:rPr>
          <w:color w:val="231F20"/>
        </w:rPr>
        <w:t>was</w:t>
      </w:r>
      <w:r>
        <w:rPr>
          <w:color w:val="231F20"/>
          <w:spacing w:val="40"/>
        </w:rPr>
        <w:t> </w:t>
      </w:r>
      <w:r>
        <w:rPr>
          <w:color w:val="231F20"/>
        </w:rPr>
        <w:t>originally</w:t>
      </w:r>
      <w:r>
        <w:rPr>
          <w:color w:val="231F20"/>
          <w:spacing w:val="40"/>
        </w:rPr>
        <w:t> </w:t>
      </w:r>
      <w:r>
        <w:rPr>
          <w:color w:val="231F20"/>
        </w:rPr>
        <w:t>used</w:t>
      </w:r>
      <w:r>
        <w:rPr>
          <w:color w:val="231F20"/>
          <w:spacing w:val="40"/>
        </w:rPr>
        <w:t> </w:t>
      </w:r>
      <w:r>
        <w:rPr>
          <w:color w:val="231F20"/>
        </w:rPr>
        <w:t>as</w:t>
      </w:r>
      <w:r>
        <w:rPr>
          <w:color w:val="231F20"/>
          <w:spacing w:val="40"/>
        </w:rPr>
        <w:t> </w:t>
      </w:r>
      <w:r>
        <w:rPr>
          <w:color w:val="231F20"/>
        </w:rPr>
        <w:t>the</w:t>
      </w:r>
      <w:r>
        <w:rPr>
          <w:color w:val="231F20"/>
          <w:spacing w:val="40"/>
        </w:rPr>
        <w:t> </w:t>
      </w:r>
      <w:r>
        <w:rPr>
          <w:color w:val="231F20"/>
        </w:rPr>
        <w:t>charge</w:t>
      </w:r>
      <w:r>
        <w:rPr>
          <w:color w:val="231F20"/>
          <w:spacing w:val="40"/>
        </w:rPr>
        <w:t> </w:t>
      </w:r>
      <w:r>
        <w:rPr>
          <w:color w:val="231F20"/>
        </w:rPr>
        <w:t>in</w:t>
      </w:r>
      <w:r>
        <w:rPr>
          <w:color w:val="231F20"/>
          <w:spacing w:val="40"/>
        </w:rPr>
        <w:t> </w:t>
      </w:r>
      <w:r>
        <w:rPr>
          <w:color w:val="231F20"/>
        </w:rPr>
        <w:t>this</w:t>
      </w:r>
      <w:r>
        <w:rPr>
          <w:color w:val="231F20"/>
          <w:spacing w:val="40"/>
        </w:rPr>
        <w:t> </w:t>
      </w:r>
      <w:r>
        <w:rPr>
          <w:color w:val="231F20"/>
        </w:rPr>
        <w:t>type</w:t>
      </w:r>
      <w:r>
        <w:rPr>
          <w:color w:val="231F20"/>
          <w:spacing w:val="40"/>
        </w:rPr>
        <w:t> </w:t>
      </w:r>
      <w:r>
        <w:rPr>
          <w:color w:val="231F20"/>
        </w:rPr>
        <w:t>of</w:t>
      </w:r>
      <w:r>
        <w:rPr>
          <w:color w:val="231F20"/>
          <w:spacing w:val="40"/>
        </w:rPr>
        <w:t> </w:t>
      </w:r>
      <w:r>
        <w:rPr>
          <w:color w:val="231F20"/>
        </w:rPr>
        <w:t>furnace, scrap</w:t>
      </w:r>
      <w:r>
        <w:rPr>
          <w:color w:val="231F20"/>
          <w:spacing w:val="24"/>
        </w:rPr>
        <w:t> </w:t>
      </w:r>
      <w:r>
        <w:rPr>
          <w:color w:val="231F20"/>
        </w:rPr>
        <w:t>iron</w:t>
      </w:r>
      <w:r>
        <w:rPr>
          <w:color w:val="231F20"/>
          <w:spacing w:val="24"/>
        </w:rPr>
        <w:t> </w:t>
      </w:r>
      <w:r>
        <w:rPr>
          <w:color w:val="231F20"/>
        </w:rPr>
        <w:t>and scrap steel are the primary raw materials today. Electric arc furnaces are available in several</w:t>
      </w:r>
      <w:r>
        <w:rPr>
          <w:color w:val="231F20"/>
          <w:spacing w:val="40"/>
        </w:rPr>
        <w:t> </w:t>
      </w:r>
      <w:r>
        <w:rPr>
          <w:color w:val="231F20"/>
        </w:rPr>
        <w:t>designs;</w:t>
      </w:r>
      <w:r>
        <w:rPr>
          <w:color w:val="231F20"/>
          <w:spacing w:val="40"/>
        </w:rPr>
        <w:t> </w:t>
      </w:r>
      <w:r>
        <w:rPr>
          <w:color w:val="231F20"/>
        </w:rPr>
        <w:t>the</w:t>
      </w:r>
      <w:r>
        <w:rPr>
          <w:color w:val="231F20"/>
          <w:spacing w:val="40"/>
        </w:rPr>
        <w:t> </w:t>
      </w:r>
      <w:r>
        <w:rPr>
          <w:color w:val="231F20"/>
        </w:rPr>
        <w:t>direct</w:t>
      </w:r>
      <w:r>
        <w:rPr>
          <w:color w:val="231F20"/>
          <w:spacing w:val="40"/>
        </w:rPr>
        <w:t> </w:t>
      </w:r>
      <w:r>
        <w:rPr>
          <w:color w:val="231F20"/>
        </w:rPr>
        <w:t>arc</w:t>
      </w:r>
      <w:r>
        <w:rPr>
          <w:color w:val="231F20"/>
          <w:spacing w:val="40"/>
        </w:rPr>
        <w:t> </w:t>
      </w:r>
      <w:r>
        <w:rPr>
          <w:color w:val="231F20"/>
        </w:rPr>
        <w:t>type</w:t>
      </w:r>
      <w:r>
        <w:rPr>
          <w:color w:val="231F20"/>
          <w:spacing w:val="40"/>
        </w:rPr>
        <w:t> </w:t>
      </w:r>
      <w:r>
        <w:rPr>
          <w:color w:val="231F20"/>
        </w:rPr>
        <w:t>shown</w:t>
      </w:r>
      <w:r>
        <w:rPr>
          <w:color w:val="231F20"/>
          <w:spacing w:val="40"/>
        </w:rPr>
        <w:t> </w:t>
      </w:r>
      <w:r>
        <w:rPr>
          <w:color w:val="231F20"/>
        </w:rPr>
        <w:t>in</w:t>
      </w:r>
      <w:r>
        <w:rPr>
          <w:color w:val="231F20"/>
          <w:spacing w:val="40"/>
        </w:rPr>
        <w:t> </w:t>
      </w:r>
      <w:r>
        <w:rPr>
          <w:color w:val="231F20"/>
        </w:rPr>
        <w:t>Figure</w:t>
      </w:r>
      <w:r>
        <w:rPr>
          <w:color w:val="231F20"/>
          <w:spacing w:val="40"/>
        </w:rPr>
        <w:t> </w:t>
      </w:r>
      <w:r>
        <w:rPr>
          <w:color w:val="231F20"/>
        </w:rPr>
        <w:t>6.9</w:t>
      </w:r>
      <w:r>
        <w:rPr>
          <w:color w:val="231F20"/>
          <w:spacing w:val="40"/>
        </w:rPr>
        <w:t> </w:t>
      </w:r>
      <w:r>
        <w:rPr>
          <w:color w:val="231F20"/>
        </w:rPr>
        <w:t>is</w:t>
      </w:r>
      <w:r>
        <w:rPr>
          <w:color w:val="231F20"/>
          <w:spacing w:val="40"/>
        </w:rPr>
        <w:t> </w:t>
      </w:r>
      <w:r>
        <w:rPr>
          <w:color w:val="231F20"/>
        </w:rPr>
        <w:t>currently</w:t>
      </w:r>
      <w:r>
        <w:rPr>
          <w:color w:val="231F20"/>
          <w:spacing w:val="40"/>
        </w:rPr>
        <w:t> </w:t>
      </w:r>
      <w:r>
        <w:rPr>
          <w:color w:val="231F20"/>
        </w:rPr>
        <w:t>the</w:t>
      </w:r>
      <w:r>
        <w:rPr>
          <w:color w:val="231F20"/>
          <w:spacing w:val="40"/>
        </w:rPr>
        <w:t> </w:t>
      </w:r>
      <w:r>
        <w:rPr>
          <w:color w:val="231F20"/>
        </w:rPr>
        <w:t>most economical</w:t>
      </w:r>
      <w:r>
        <w:rPr>
          <w:color w:val="231F20"/>
          <w:spacing w:val="40"/>
        </w:rPr>
        <w:t> </w:t>
      </w:r>
      <w:r>
        <w:rPr>
          <w:color w:val="231F20"/>
        </w:rPr>
        <w:t>type.</w:t>
      </w:r>
      <w:r>
        <w:rPr>
          <w:color w:val="231F20"/>
          <w:spacing w:val="40"/>
        </w:rPr>
        <w:t> </w:t>
      </w:r>
      <w:r>
        <w:rPr>
          <w:color w:val="231F20"/>
        </w:rPr>
        <w:t>These</w:t>
      </w:r>
      <w:r>
        <w:rPr>
          <w:color w:val="231F20"/>
          <w:spacing w:val="40"/>
        </w:rPr>
        <w:t> </w:t>
      </w:r>
      <w:r>
        <w:rPr>
          <w:color w:val="231F20"/>
        </w:rPr>
        <w:t>furnaces</w:t>
      </w:r>
      <w:r>
        <w:rPr>
          <w:color w:val="231F20"/>
          <w:spacing w:val="40"/>
        </w:rPr>
        <w:t> </w:t>
      </w:r>
      <w:r>
        <w:rPr>
          <w:color w:val="231F20"/>
        </w:rPr>
        <w:t>have</w:t>
      </w:r>
      <w:r>
        <w:rPr>
          <w:color w:val="231F20"/>
          <w:spacing w:val="40"/>
        </w:rPr>
        <w:t> </w:t>
      </w:r>
      <w:r>
        <w:rPr>
          <w:color w:val="231F20"/>
        </w:rPr>
        <w:t>removable</w:t>
      </w:r>
      <w:r>
        <w:rPr>
          <w:color w:val="231F20"/>
          <w:spacing w:val="40"/>
        </w:rPr>
        <w:t> </w:t>
      </w:r>
      <w:r>
        <w:rPr>
          <w:color w:val="231F20"/>
        </w:rPr>
        <w:t>roofs</w:t>
      </w:r>
      <w:r>
        <w:rPr>
          <w:color w:val="231F20"/>
          <w:spacing w:val="40"/>
        </w:rPr>
        <w:t> </w:t>
      </w:r>
      <w:r>
        <w:rPr>
          <w:color w:val="231F20"/>
        </w:rPr>
        <w:t>for</w:t>
      </w:r>
      <w:r>
        <w:rPr>
          <w:color w:val="231F20"/>
          <w:spacing w:val="40"/>
        </w:rPr>
        <w:t> </w:t>
      </w:r>
      <w:r>
        <w:rPr>
          <w:color w:val="231F20"/>
        </w:rPr>
        <w:t>charging</w:t>
      </w:r>
      <w:r>
        <w:rPr>
          <w:color w:val="231F20"/>
          <w:spacing w:val="40"/>
        </w:rPr>
        <w:t> </w:t>
      </w:r>
      <w:r>
        <w:rPr>
          <w:color w:val="231F20"/>
        </w:rPr>
        <w:t>from</w:t>
      </w:r>
      <w:r>
        <w:rPr>
          <w:color w:val="231F20"/>
          <w:spacing w:val="40"/>
        </w:rPr>
        <w:t> </w:t>
      </w:r>
      <w:r>
        <w:rPr>
          <w:color w:val="231F20"/>
        </w:rPr>
        <w:t>above; tapping is accomplished by tilting the entire furnace. Scrap iron and steel selected for</w:t>
      </w:r>
      <w:r>
        <w:rPr>
          <w:color w:val="231F20"/>
          <w:spacing w:val="40"/>
        </w:rPr>
        <w:t> </w:t>
      </w:r>
      <w:r>
        <w:rPr>
          <w:color w:val="231F20"/>
        </w:rPr>
        <w:t>their compositions, together with alloying ingredients and limestone (flux), are charged into</w:t>
      </w:r>
      <w:r>
        <w:rPr>
          <w:color w:val="231F20"/>
          <w:spacing w:val="21"/>
        </w:rPr>
        <w:t> </w:t>
      </w:r>
      <w:r>
        <w:rPr>
          <w:color w:val="231F20"/>
        </w:rPr>
        <w:t>the</w:t>
      </w:r>
      <w:r>
        <w:rPr>
          <w:color w:val="231F20"/>
          <w:spacing w:val="20"/>
        </w:rPr>
        <w:t> </w:t>
      </w:r>
      <w:r>
        <w:rPr>
          <w:color w:val="231F20"/>
        </w:rPr>
        <w:t>furnace</w:t>
      </w:r>
      <w:r>
        <w:rPr>
          <w:color w:val="231F20"/>
          <w:spacing w:val="20"/>
        </w:rPr>
        <w:t> </w:t>
      </w:r>
      <w:r>
        <w:rPr>
          <w:color w:val="231F20"/>
        </w:rPr>
        <w:t>and</w:t>
      </w:r>
      <w:r>
        <w:rPr>
          <w:color w:val="231F20"/>
          <w:spacing w:val="21"/>
        </w:rPr>
        <w:t> </w:t>
      </w:r>
      <w:r>
        <w:rPr>
          <w:color w:val="231F20"/>
        </w:rPr>
        <w:t>heated</w:t>
      </w:r>
      <w:r>
        <w:rPr>
          <w:color w:val="231F20"/>
          <w:spacing w:val="21"/>
        </w:rPr>
        <w:t> </w:t>
      </w:r>
      <w:r>
        <w:rPr>
          <w:color w:val="231F20"/>
        </w:rPr>
        <w:t>by</w:t>
      </w:r>
      <w:r>
        <w:rPr>
          <w:color w:val="231F20"/>
          <w:spacing w:val="21"/>
        </w:rPr>
        <w:t> </w:t>
      </w:r>
      <w:r>
        <w:rPr>
          <w:color w:val="231F20"/>
        </w:rPr>
        <w:t>an</w:t>
      </w:r>
      <w:r>
        <w:rPr>
          <w:color w:val="231F20"/>
          <w:spacing w:val="21"/>
        </w:rPr>
        <w:t> </w:t>
      </w:r>
      <w:r>
        <w:rPr>
          <w:color w:val="231F20"/>
        </w:rPr>
        <w:t>electric</w:t>
      </w:r>
      <w:r>
        <w:rPr>
          <w:color w:val="231F20"/>
          <w:spacing w:val="20"/>
        </w:rPr>
        <w:t> </w:t>
      </w:r>
      <w:r>
        <w:rPr>
          <w:color w:val="231F20"/>
        </w:rPr>
        <w:t>arc</w:t>
      </w:r>
      <w:r>
        <w:rPr>
          <w:color w:val="231F20"/>
          <w:spacing w:val="20"/>
        </w:rPr>
        <w:t> </w:t>
      </w:r>
      <w:r>
        <w:rPr>
          <w:color w:val="231F20"/>
        </w:rPr>
        <w:t>that flows</w:t>
      </w:r>
      <w:r>
        <w:rPr>
          <w:color w:val="231F20"/>
          <w:spacing w:val="20"/>
        </w:rPr>
        <w:t> </w:t>
      </w:r>
      <w:r>
        <w:rPr>
          <w:color w:val="231F20"/>
        </w:rPr>
        <w:t>between</w:t>
      </w:r>
      <w:r>
        <w:rPr>
          <w:color w:val="231F20"/>
          <w:spacing w:val="21"/>
        </w:rPr>
        <w:t> </w:t>
      </w:r>
      <w:r>
        <w:rPr>
          <w:color w:val="231F20"/>
        </w:rPr>
        <w:t>large</w:t>
      </w:r>
      <w:r>
        <w:rPr>
          <w:color w:val="231F20"/>
          <w:spacing w:val="40"/>
        </w:rPr>
        <w:t> </w:t>
      </w:r>
      <w:r>
        <w:rPr>
          <w:color w:val="231F20"/>
        </w:rPr>
        <w:t>electrodes</w:t>
      </w:r>
      <w:r>
        <w:rPr>
          <w:color w:val="231F20"/>
          <w:spacing w:val="40"/>
        </w:rPr>
        <w:t> </w:t>
      </w:r>
      <w:r>
        <w:rPr>
          <w:color w:val="231F20"/>
        </w:rPr>
        <w:t>and the</w:t>
      </w:r>
      <w:r>
        <w:rPr>
          <w:color w:val="231F20"/>
          <w:spacing w:val="80"/>
        </w:rPr>
        <w:t> </w:t>
      </w:r>
      <w:r>
        <w:rPr>
          <w:color w:val="231F20"/>
        </w:rPr>
        <w:t>charge</w:t>
      </w:r>
      <w:r>
        <w:rPr>
          <w:color w:val="231F20"/>
          <w:spacing w:val="80"/>
        </w:rPr>
        <w:t> </w:t>
      </w:r>
      <w:r>
        <w:rPr>
          <w:color w:val="231F20"/>
        </w:rPr>
        <w:t>metal.</w:t>
      </w:r>
      <w:r>
        <w:rPr>
          <w:color w:val="231F20"/>
          <w:spacing w:val="34"/>
        </w:rPr>
        <w:t> </w:t>
      </w:r>
      <w:r>
        <w:rPr>
          <w:color w:val="231F20"/>
        </w:rPr>
        <w:t>Complete</w:t>
      </w:r>
      <w:r>
        <w:rPr>
          <w:color w:val="231F20"/>
          <w:spacing w:val="80"/>
        </w:rPr>
        <w:t> </w:t>
      </w:r>
      <w:r>
        <w:rPr>
          <w:color w:val="231F20"/>
        </w:rPr>
        <w:t>melting</w:t>
      </w:r>
      <w:r>
        <w:rPr>
          <w:color w:val="231F20"/>
          <w:spacing w:val="80"/>
        </w:rPr>
        <w:t> </w:t>
      </w:r>
      <w:r>
        <w:rPr>
          <w:color w:val="231F20"/>
        </w:rPr>
        <w:t>requires</w:t>
      </w:r>
      <w:r>
        <w:rPr>
          <w:color w:val="231F20"/>
          <w:spacing w:val="80"/>
        </w:rPr>
        <w:t> </w:t>
      </w:r>
      <w:r>
        <w:rPr>
          <w:color w:val="231F20"/>
        </w:rPr>
        <w:t>about</w:t>
      </w:r>
      <w:r>
        <w:rPr>
          <w:color w:val="231F20"/>
          <w:spacing w:val="80"/>
        </w:rPr>
        <w:t> </w:t>
      </w:r>
      <w:r>
        <w:rPr>
          <w:color w:val="231F20"/>
        </w:rPr>
        <w:t>2</w:t>
      </w:r>
      <w:r>
        <w:rPr>
          <w:color w:val="231F20"/>
          <w:spacing w:val="80"/>
        </w:rPr>
        <w:t> </w:t>
      </w:r>
      <w:r>
        <w:rPr>
          <w:color w:val="231F20"/>
        </w:rPr>
        <w:t>hours;</w:t>
      </w:r>
      <w:r>
        <w:rPr>
          <w:color w:val="231F20"/>
          <w:spacing w:val="34"/>
        </w:rPr>
        <w:t> </w:t>
      </w:r>
      <w:r>
        <w:rPr>
          <w:color w:val="231F20"/>
        </w:rPr>
        <w:t>tap-to-tap</w:t>
      </w:r>
      <w:r>
        <w:rPr>
          <w:color w:val="231F20"/>
          <w:spacing w:val="37"/>
        </w:rPr>
        <w:t> </w:t>
      </w:r>
      <w:r>
        <w:rPr>
          <w:color w:val="231F20"/>
        </w:rPr>
        <w:t>time</w:t>
      </w:r>
      <w:r>
        <w:rPr>
          <w:color w:val="231F20"/>
          <w:spacing w:val="36"/>
        </w:rPr>
        <w:t> </w:t>
      </w:r>
      <w:r>
        <w:rPr>
          <w:color w:val="231F20"/>
        </w:rPr>
        <w:t>is</w:t>
      </w:r>
      <w:r>
        <w:rPr>
          <w:color w:val="231F20"/>
          <w:spacing w:val="36"/>
        </w:rPr>
        <w:t> </w:t>
      </w:r>
      <w:r>
        <w:rPr>
          <w:color w:val="231F20"/>
        </w:rPr>
        <w:t>4 hours. Capacities</w:t>
      </w:r>
      <w:r>
        <w:rPr>
          <w:color w:val="231F20"/>
          <w:spacing w:val="34"/>
        </w:rPr>
        <w:t> </w:t>
      </w:r>
      <w:r>
        <w:rPr>
          <w:color w:val="231F20"/>
        </w:rPr>
        <w:t>of electric</w:t>
      </w:r>
      <w:r>
        <w:rPr>
          <w:color w:val="231F20"/>
          <w:spacing w:val="34"/>
        </w:rPr>
        <w:t> </w:t>
      </w:r>
      <w:r>
        <w:rPr>
          <w:color w:val="231F20"/>
        </w:rPr>
        <w:t>furnaces</w:t>
      </w:r>
      <w:r>
        <w:rPr>
          <w:color w:val="231F20"/>
          <w:spacing w:val="34"/>
        </w:rPr>
        <w:t> </w:t>
      </w:r>
      <w:r>
        <w:rPr>
          <w:color w:val="231F20"/>
        </w:rPr>
        <w:t>commonly</w:t>
      </w:r>
      <w:r>
        <w:rPr>
          <w:color w:val="231F20"/>
          <w:spacing w:val="36"/>
        </w:rPr>
        <w:t> </w:t>
      </w:r>
      <w:r>
        <w:rPr>
          <w:color w:val="231F20"/>
        </w:rPr>
        <w:t>range</w:t>
      </w:r>
      <w:r>
        <w:rPr>
          <w:color w:val="231F20"/>
          <w:spacing w:val="34"/>
        </w:rPr>
        <w:t> </w:t>
      </w:r>
      <w:r>
        <w:rPr>
          <w:color w:val="231F20"/>
        </w:rPr>
        <w:t>between</w:t>
      </w:r>
      <w:r>
        <w:rPr>
          <w:color w:val="231F20"/>
          <w:spacing w:val="40"/>
        </w:rPr>
        <w:t> </w:t>
      </w:r>
      <w:r>
        <w:rPr>
          <w:color w:val="231F20"/>
        </w:rPr>
        <w:t>25</w:t>
      </w:r>
      <w:r>
        <w:rPr>
          <w:color w:val="231F20"/>
          <w:spacing w:val="36"/>
        </w:rPr>
        <w:t> </w:t>
      </w:r>
      <w:r>
        <w:rPr>
          <w:color w:val="231F20"/>
        </w:rPr>
        <w:t>and</w:t>
      </w:r>
      <w:r>
        <w:rPr>
          <w:color w:val="231F20"/>
          <w:spacing w:val="36"/>
        </w:rPr>
        <w:t> </w:t>
      </w:r>
      <w:r>
        <w:rPr>
          <w:color w:val="231F20"/>
        </w:rPr>
        <w:t>100</w:t>
      </w:r>
      <w:r>
        <w:rPr>
          <w:color w:val="231F20"/>
          <w:spacing w:val="36"/>
        </w:rPr>
        <w:t> </w:t>
      </w:r>
      <w:r>
        <w:rPr>
          <w:color w:val="231F20"/>
        </w:rPr>
        <w:t>tons</w:t>
      </w:r>
      <w:r>
        <w:rPr>
          <w:color w:val="231F20"/>
          <w:spacing w:val="34"/>
        </w:rPr>
        <w:t> </w:t>
      </w:r>
      <w:r>
        <w:rPr>
          <w:color w:val="231F20"/>
        </w:rPr>
        <w:t>per heat. Electric arc furnaces are noted for better quality steel but higher cost per ton, compared</w:t>
      </w:r>
      <w:r>
        <w:rPr>
          <w:color w:val="231F20"/>
          <w:spacing w:val="40"/>
        </w:rPr>
        <w:t> </w:t>
      </w:r>
      <w:r>
        <w:rPr>
          <w:color w:val="231F20"/>
        </w:rPr>
        <w:t>with</w:t>
      </w:r>
      <w:r>
        <w:rPr>
          <w:color w:val="231F20"/>
          <w:spacing w:val="40"/>
        </w:rPr>
        <w:t> </w:t>
      </w:r>
      <w:r>
        <w:rPr>
          <w:color w:val="231F20"/>
        </w:rPr>
        <w:t>the</w:t>
      </w:r>
      <w:r>
        <w:rPr>
          <w:color w:val="231F20"/>
          <w:spacing w:val="40"/>
        </w:rPr>
        <w:t> </w:t>
      </w:r>
      <w:r>
        <w:rPr>
          <w:color w:val="231F20"/>
        </w:rPr>
        <w:t>BOF.</w:t>
      </w:r>
      <w:r>
        <w:rPr>
          <w:color w:val="231F20"/>
          <w:spacing w:val="40"/>
        </w:rPr>
        <w:t> </w:t>
      </w:r>
      <w:r>
        <w:rPr>
          <w:color w:val="231F20"/>
        </w:rPr>
        <w:t>The</w:t>
      </w:r>
      <w:r>
        <w:rPr>
          <w:color w:val="231F20"/>
          <w:spacing w:val="40"/>
        </w:rPr>
        <w:t> </w:t>
      </w:r>
      <w:r>
        <w:rPr>
          <w:color w:val="231F20"/>
        </w:rPr>
        <w:t>electric</w:t>
      </w:r>
      <w:r>
        <w:rPr>
          <w:color w:val="231F20"/>
          <w:spacing w:val="40"/>
        </w:rPr>
        <w:t> </w:t>
      </w:r>
      <w:r>
        <w:rPr>
          <w:color w:val="231F20"/>
        </w:rPr>
        <w:t>arc</w:t>
      </w:r>
      <w:r>
        <w:rPr>
          <w:color w:val="231F20"/>
          <w:spacing w:val="40"/>
        </w:rPr>
        <w:t> </w:t>
      </w:r>
      <w:r>
        <w:rPr>
          <w:color w:val="231F20"/>
        </w:rPr>
        <w:t>furnace</w:t>
      </w:r>
      <w:r>
        <w:rPr>
          <w:color w:val="231F20"/>
          <w:spacing w:val="40"/>
        </w:rPr>
        <w:t> </w:t>
      </w:r>
      <w:r>
        <w:rPr>
          <w:color w:val="231F20"/>
        </w:rPr>
        <w:t>is</w:t>
      </w:r>
      <w:r>
        <w:rPr>
          <w:color w:val="231F20"/>
          <w:spacing w:val="40"/>
        </w:rPr>
        <w:t> </w:t>
      </w:r>
      <w:r>
        <w:rPr>
          <w:color w:val="231F20"/>
        </w:rPr>
        <w:t>generally</w:t>
      </w:r>
      <w:r>
        <w:rPr>
          <w:color w:val="231F20"/>
          <w:spacing w:val="40"/>
        </w:rPr>
        <w:t> </w:t>
      </w:r>
      <w:r>
        <w:rPr>
          <w:color w:val="231F20"/>
        </w:rPr>
        <w:t>associated</w:t>
      </w:r>
      <w:r>
        <w:rPr>
          <w:color w:val="231F20"/>
          <w:spacing w:val="40"/>
        </w:rPr>
        <w:t> </w:t>
      </w:r>
      <w:r>
        <w:rPr>
          <w:color w:val="231F20"/>
        </w:rPr>
        <w:t>with production</w:t>
      </w:r>
      <w:r>
        <w:rPr>
          <w:color w:val="231F20"/>
          <w:spacing w:val="40"/>
        </w:rPr>
        <w:t> </w:t>
      </w:r>
      <w:r>
        <w:rPr>
          <w:color w:val="231F20"/>
        </w:rPr>
        <w:t>of</w:t>
      </w:r>
      <w:r>
        <w:rPr>
          <w:color w:val="231F20"/>
          <w:spacing w:val="40"/>
        </w:rPr>
        <w:t> </w:t>
      </w:r>
      <w:r>
        <w:rPr>
          <w:color w:val="231F20"/>
        </w:rPr>
        <w:t>alloy</w:t>
      </w:r>
      <w:r>
        <w:rPr>
          <w:color w:val="231F20"/>
          <w:spacing w:val="40"/>
        </w:rPr>
        <w:t> </w:t>
      </w:r>
      <w:r>
        <w:rPr>
          <w:color w:val="231F20"/>
        </w:rPr>
        <w:t>steels, tool steels, and</w:t>
      </w:r>
      <w:r>
        <w:rPr>
          <w:color w:val="231F20"/>
          <w:spacing w:val="40"/>
        </w:rPr>
        <w:t> </w:t>
      </w:r>
      <w:r>
        <w:rPr>
          <w:color w:val="231F20"/>
        </w:rPr>
        <w:t>stainless</w:t>
      </w:r>
      <w:r>
        <w:rPr>
          <w:color w:val="231F20"/>
          <w:spacing w:val="40"/>
        </w:rPr>
        <w:t> </w:t>
      </w:r>
      <w:r>
        <w:rPr>
          <w:color w:val="231F20"/>
        </w:rPr>
        <w:t>steels.</w:t>
      </w:r>
    </w:p>
    <w:p>
      <w:pPr>
        <w:spacing w:after="0"/>
        <w:jc w:val="both"/>
        <w:sectPr>
          <w:pgSz w:w="11530" w:h="14410"/>
          <w:pgMar w:header="652" w:footer="0" w:top="920" w:bottom="280" w:left="0" w:right="5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1"/>
      </w:pPr>
    </w:p>
    <w:p>
      <w:pPr>
        <w:spacing w:line="208" w:lineRule="auto" w:before="0"/>
        <w:ind w:left="1380" w:right="7851" w:firstLine="0"/>
        <w:jc w:val="left"/>
        <w:rPr>
          <w:rFonts w:ascii="Arial"/>
          <w:sz w:val="20"/>
        </w:rPr>
      </w:pPr>
      <w:r>
        <w:rPr/>
        <mc:AlternateContent>
          <mc:Choice Requires="wps">
            <w:drawing>
              <wp:anchor distT="0" distB="0" distL="0" distR="0" allowOverlap="1" layoutInCell="1" locked="0" behindDoc="0" simplePos="0" relativeHeight="15871488">
                <wp:simplePos x="0" y="0"/>
                <wp:positionH relativeFrom="page">
                  <wp:posOffset>2247900</wp:posOffset>
                </wp:positionH>
                <wp:positionV relativeFrom="paragraph">
                  <wp:posOffset>-2618741</wp:posOffset>
                </wp:positionV>
                <wp:extent cx="4338955" cy="2978150"/>
                <wp:effectExtent l="0" t="0" r="0" b="0"/>
                <wp:wrapNone/>
                <wp:docPr id="2145" name="Group 2145"/>
                <wp:cNvGraphicFramePr>
                  <a:graphicFrameLocks/>
                </wp:cNvGraphicFramePr>
                <a:graphic>
                  <a:graphicData uri="http://schemas.microsoft.com/office/word/2010/wordprocessingGroup">
                    <wpg:wgp>
                      <wpg:cNvPr id="2145" name="Group 2145"/>
                      <wpg:cNvGrpSpPr/>
                      <wpg:grpSpPr>
                        <a:xfrm>
                          <a:off x="0" y="0"/>
                          <a:ext cx="4338955" cy="2978150"/>
                          <a:chExt cx="4338955" cy="2978150"/>
                        </a:xfrm>
                      </wpg:grpSpPr>
                      <wps:wsp>
                        <wps:cNvPr id="2146" name="Graphic 2146"/>
                        <wps:cNvSpPr/>
                        <wps:spPr>
                          <a:xfrm>
                            <a:off x="3403306" y="2288373"/>
                            <a:ext cx="564515" cy="36830"/>
                          </a:xfrm>
                          <a:custGeom>
                            <a:avLst/>
                            <a:gdLst/>
                            <a:ahLst/>
                            <a:cxnLst/>
                            <a:rect l="l" t="t" r="r" b="b"/>
                            <a:pathLst>
                              <a:path w="564515" h="36830">
                                <a:moveTo>
                                  <a:pt x="0" y="0"/>
                                </a:moveTo>
                                <a:lnTo>
                                  <a:pt x="4902" y="36372"/>
                                </a:lnTo>
                                <a:lnTo>
                                  <a:pt x="560158" y="36372"/>
                                </a:lnTo>
                                <a:lnTo>
                                  <a:pt x="564464" y="1003"/>
                                </a:lnTo>
                                <a:lnTo>
                                  <a:pt x="0" y="0"/>
                                </a:lnTo>
                                <a:close/>
                              </a:path>
                            </a:pathLst>
                          </a:custGeom>
                          <a:solidFill>
                            <a:srgbClr val="CFD1D2"/>
                          </a:solidFill>
                        </wps:spPr>
                        <wps:bodyPr wrap="square" lIns="0" tIns="0" rIns="0" bIns="0" rtlCol="0">
                          <a:prstTxWarp prst="textNoShape">
                            <a:avLst/>
                          </a:prstTxWarp>
                          <a:noAutofit/>
                        </wps:bodyPr>
                      </wps:wsp>
                      <wps:wsp>
                        <wps:cNvPr id="2147" name="Graphic 2147"/>
                        <wps:cNvSpPr/>
                        <wps:spPr>
                          <a:xfrm>
                            <a:off x="1484312" y="1459275"/>
                            <a:ext cx="2479675" cy="1312545"/>
                          </a:xfrm>
                          <a:custGeom>
                            <a:avLst/>
                            <a:gdLst/>
                            <a:ahLst/>
                            <a:cxnLst/>
                            <a:rect l="l" t="t" r="r" b="b"/>
                            <a:pathLst>
                              <a:path w="2479675" h="1312545">
                                <a:moveTo>
                                  <a:pt x="1668233" y="0"/>
                                </a:moveTo>
                                <a:lnTo>
                                  <a:pt x="1641348" y="1219"/>
                                </a:lnTo>
                                <a:lnTo>
                                  <a:pt x="1575269" y="3556"/>
                                </a:lnTo>
                                <a:lnTo>
                                  <a:pt x="1491869" y="5029"/>
                                </a:lnTo>
                                <a:lnTo>
                                  <a:pt x="1413027" y="3670"/>
                                </a:lnTo>
                                <a:lnTo>
                                  <a:pt x="1360805" y="6299"/>
                                </a:lnTo>
                                <a:lnTo>
                                  <a:pt x="1314196" y="18770"/>
                                </a:lnTo>
                                <a:lnTo>
                                  <a:pt x="1271993" y="39700"/>
                                </a:lnTo>
                                <a:lnTo>
                                  <a:pt x="1233068" y="67754"/>
                                </a:lnTo>
                                <a:lnTo>
                                  <a:pt x="1196213" y="101549"/>
                                </a:lnTo>
                                <a:lnTo>
                                  <a:pt x="1159510" y="136804"/>
                                </a:lnTo>
                                <a:lnTo>
                                  <a:pt x="1129004" y="157099"/>
                                </a:lnTo>
                                <a:lnTo>
                                  <a:pt x="1088224" y="170141"/>
                                </a:lnTo>
                                <a:lnTo>
                                  <a:pt x="1020749" y="183616"/>
                                </a:lnTo>
                                <a:lnTo>
                                  <a:pt x="945769" y="185851"/>
                                </a:lnTo>
                                <a:lnTo>
                                  <a:pt x="769721" y="189572"/>
                                </a:lnTo>
                                <a:lnTo>
                                  <a:pt x="566000" y="190322"/>
                                </a:lnTo>
                                <a:lnTo>
                                  <a:pt x="407974" y="183616"/>
                                </a:lnTo>
                                <a:lnTo>
                                  <a:pt x="334518" y="166789"/>
                                </a:lnTo>
                                <a:lnTo>
                                  <a:pt x="287045" y="140436"/>
                                </a:lnTo>
                                <a:lnTo>
                                  <a:pt x="259156" y="112179"/>
                                </a:lnTo>
                                <a:lnTo>
                                  <a:pt x="244449" y="89636"/>
                                </a:lnTo>
                                <a:lnTo>
                                  <a:pt x="236524" y="80429"/>
                                </a:lnTo>
                                <a:lnTo>
                                  <a:pt x="0" y="82016"/>
                                </a:lnTo>
                                <a:lnTo>
                                  <a:pt x="1943" y="393839"/>
                                </a:lnTo>
                                <a:lnTo>
                                  <a:pt x="1437716" y="383298"/>
                                </a:lnTo>
                                <a:lnTo>
                                  <a:pt x="1436801" y="214985"/>
                                </a:lnTo>
                                <a:lnTo>
                                  <a:pt x="1438910" y="194195"/>
                                </a:lnTo>
                                <a:lnTo>
                                  <a:pt x="1460588" y="155511"/>
                                </a:lnTo>
                                <a:lnTo>
                                  <a:pt x="1495107" y="138480"/>
                                </a:lnTo>
                                <a:lnTo>
                                  <a:pt x="1554607" y="120535"/>
                                </a:lnTo>
                                <a:lnTo>
                                  <a:pt x="1668233" y="87820"/>
                                </a:lnTo>
                                <a:lnTo>
                                  <a:pt x="1668233" y="0"/>
                                </a:lnTo>
                                <a:close/>
                              </a:path>
                              <a:path w="2479675" h="1312545">
                                <a:moveTo>
                                  <a:pt x="2479141" y="865479"/>
                                </a:moveTo>
                                <a:lnTo>
                                  <a:pt x="1923884" y="865479"/>
                                </a:lnTo>
                                <a:lnTo>
                                  <a:pt x="1980780" y="1312151"/>
                                </a:lnTo>
                                <a:lnTo>
                                  <a:pt x="2423223" y="1312151"/>
                                </a:lnTo>
                                <a:lnTo>
                                  <a:pt x="2479141" y="865479"/>
                                </a:lnTo>
                                <a:close/>
                              </a:path>
                            </a:pathLst>
                          </a:custGeom>
                          <a:solidFill>
                            <a:srgbClr val="C0C2C4"/>
                          </a:solidFill>
                        </wps:spPr>
                        <wps:bodyPr wrap="square" lIns="0" tIns="0" rIns="0" bIns="0" rtlCol="0">
                          <a:prstTxWarp prst="textNoShape">
                            <a:avLst/>
                          </a:prstTxWarp>
                          <a:noAutofit/>
                        </wps:bodyPr>
                      </wps:wsp>
                      <wps:wsp>
                        <wps:cNvPr id="2148" name="Graphic 2148"/>
                        <wps:cNvSpPr/>
                        <wps:spPr>
                          <a:xfrm>
                            <a:off x="3626269" y="1840757"/>
                            <a:ext cx="113030" cy="582295"/>
                          </a:xfrm>
                          <a:custGeom>
                            <a:avLst/>
                            <a:gdLst/>
                            <a:ahLst/>
                            <a:cxnLst/>
                            <a:rect l="l" t="t" r="r" b="b"/>
                            <a:pathLst>
                              <a:path w="113030" h="582295">
                                <a:moveTo>
                                  <a:pt x="112623" y="582180"/>
                                </a:moveTo>
                                <a:lnTo>
                                  <a:pt x="97053" y="543356"/>
                                </a:lnTo>
                                <a:lnTo>
                                  <a:pt x="92049" y="17272"/>
                                </a:lnTo>
                                <a:lnTo>
                                  <a:pt x="91960" y="15671"/>
                                </a:lnTo>
                                <a:lnTo>
                                  <a:pt x="85077" y="8788"/>
                                </a:lnTo>
                                <a:lnTo>
                                  <a:pt x="79476" y="4864"/>
                                </a:lnTo>
                                <a:lnTo>
                                  <a:pt x="72809" y="3797"/>
                                </a:lnTo>
                                <a:lnTo>
                                  <a:pt x="64782" y="6070"/>
                                </a:lnTo>
                                <a:lnTo>
                                  <a:pt x="55118" y="12230"/>
                                </a:lnTo>
                                <a:lnTo>
                                  <a:pt x="46710" y="17272"/>
                                </a:lnTo>
                                <a:lnTo>
                                  <a:pt x="41363" y="17030"/>
                                </a:lnTo>
                                <a:lnTo>
                                  <a:pt x="37223" y="13271"/>
                                </a:lnTo>
                                <a:lnTo>
                                  <a:pt x="32385" y="7759"/>
                                </a:lnTo>
                                <a:lnTo>
                                  <a:pt x="24650" y="0"/>
                                </a:lnTo>
                                <a:lnTo>
                                  <a:pt x="18948" y="7759"/>
                                </a:lnTo>
                                <a:lnTo>
                                  <a:pt x="20332" y="552919"/>
                                </a:lnTo>
                                <a:lnTo>
                                  <a:pt x="20015" y="565378"/>
                                </a:lnTo>
                                <a:lnTo>
                                  <a:pt x="17792" y="572592"/>
                                </a:lnTo>
                                <a:lnTo>
                                  <a:pt x="11760" y="577265"/>
                                </a:lnTo>
                                <a:lnTo>
                                  <a:pt x="0" y="582180"/>
                                </a:lnTo>
                                <a:lnTo>
                                  <a:pt x="112623" y="582180"/>
                                </a:lnTo>
                                <a:close/>
                              </a:path>
                            </a:pathLst>
                          </a:custGeom>
                          <a:solidFill>
                            <a:srgbClr val="DEDFE0"/>
                          </a:solidFill>
                        </wps:spPr>
                        <wps:bodyPr wrap="square" lIns="0" tIns="0" rIns="0" bIns="0" rtlCol="0">
                          <a:prstTxWarp prst="textNoShape">
                            <a:avLst/>
                          </a:prstTxWarp>
                          <a:noAutofit/>
                        </wps:bodyPr>
                      </wps:wsp>
                      <pic:pic>
                        <pic:nvPicPr>
                          <pic:cNvPr id="2149" name="Image 2149"/>
                          <pic:cNvPicPr/>
                        </pic:nvPicPr>
                        <pic:blipFill>
                          <a:blip r:embed="rId491" cstate="print"/>
                          <a:stretch>
                            <a:fillRect/>
                          </a:stretch>
                        </pic:blipFill>
                        <pic:spPr>
                          <a:xfrm>
                            <a:off x="1505673" y="439559"/>
                            <a:ext cx="1403107" cy="890065"/>
                          </a:xfrm>
                          <a:prstGeom prst="rect">
                            <a:avLst/>
                          </a:prstGeom>
                        </pic:spPr>
                      </pic:pic>
                      <pic:pic>
                        <pic:nvPicPr>
                          <pic:cNvPr id="2150" name="Image 2150"/>
                          <pic:cNvPicPr/>
                        </pic:nvPicPr>
                        <pic:blipFill>
                          <a:blip r:embed="rId492" cstate="print"/>
                          <a:stretch>
                            <a:fillRect/>
                          </a:stretch>
                        </pic:blipFill>
                        <pic:spPr>
                          <a:xfrm>
                            <a:off x="3590887" y="2404833"/>
                            <a:ext cx="188366" cy="184758"/>
                          </a:xfrm>
                          <a:prstGeom prst="rect">
                            <a:avLst/>
                          </a:prstGeom>
                        </pic:spPr>
                      </pic:pic>
                      <wps:wsp>
                        <wps:cNvPr id="2151" name="Graphic 2151"/>
                        <wps:cNvSpPr/>
                        <wps:spPr>
                          <a:xfrm>
                            <a:off x="3469727" y="2771419"/>
                            <a:ext cx="437515" cy="37465"/>
                          </a:xfrm>
                          <a:custGeom>
                            <a:avLst/>
                            <a:gdLst/>
                            <a:ahLst/>
                            <a:cxnLst/>
                            <a:rect l="l" t="t" r="r" b="b"/>
                            <a:pathLst>
                              <a:path w="437515" h="37465">
                                <a:moveTo>
                                  <a:pt x="437159" y="0"/>
                                </a:moveTo>
                                <a:lnTo>
                                  <a:pt x="0" y="0"/>
                                </a:lnTo>
                                <a:lnTo>
                                  <a:pt x="0" y="37044"/>
                                </a:lnTo>
                                <a:lnTo>
                                  <a:pt x="437159" y="37044"/>
                                </a:lnTo>
                                <a:lnTo>
                                  <a:pt x="437159" y="0"/>
                                </a:lnTo>
                                <a:close/>
                              </a:path>
                            </a:pathLst>
                          </a:custGeom>
                          <a:solidFill>
                            <a:srgbClr val="A3A5A8"/>
                          </a:solidFill>
                        </wps:spPr>
                        <wps:bodyPr wrap="square" lIns="0" tIns="0" rIns="0" bIns="0" rtlCol="0">
                          <a:prstTxWarp prst="textNoShape">
                            <a:avLst/>
                          </a:prstTxWarp>
                          <a:noAutofit/>
                        </wps:bodyPr>
                      </wps:wsp>
                      <wps:wsp>
                        <wps:cNvPr id="2152" name="Graphic 2152"/>
                        <wps:cNvSpPr/>
                        <wps:spPr>
                          <a:xfrm>
                            <a:off x="1732418" y="1554988"/>
                            <a:ext cx="948690" cy="90170"/>
                          </a:xfrm>
                          <a:custGeom>
                            <a:avLst/>
                            <a:gdLst/>
                            <a:ahLst/>
                            <a:cxnLst/>
                            <a:rect l="l" t="t" r="r" b="b"/>
                            <a:pathLst>
                              <a:path w="948690" h="90170">
                                <a:moveTo>
                                  <a:pt x="0" y="0"/>
                                </a:moveTo>
                                <a:lnTo>
                                  <a:pt x="19443" y="32984"/>
                                </a:lnTo>
                                <a:lnTo>
                                  <a:pt x="53117" y="58237"/>
                                </a:lnTo>
                                <a:lnTo>
                                  <a:pt x="95309" y="75990"/>
                                </a:lnTo>
                                <a:lnTo>
                                  <a:pt x="140307" y="86471"/>
                                </a:lnTo>
                                <a:lnTo>
                                  <a:pt x="182397" y="89916"/>
                                </a:lnTo>
                                <a:lnTo>
                                  <a:pt x="411947" y="89683"/>
                                </a:lnTo>
                                <a:lnTo>
                                  <a:pt x="663662" y="88564"/>
                                </a:lnTo>
                                <a:lnTo>
                                  <a:pt x="752608" y="87449"/>
                                </a:lnTo>
                                <a:lnTo>
                                  <a:pt x="821913" y="83651"/>
                                </a:lnTo>
                                <a:lnTo>
                                  <a:pt x="890873" y="50791"/>
                                </a:lnTo>
                                <a:lnTo>
                                  <a:pt x="948118" y="5829"/>
                                </a:lnTo>
                                <a:lnTo>
                                  <a:pt x="0" y="0"/>
                                </a:lnTo>
                                <a:close/>
                              </a:path>
                            </a:pathLst>
                          </a:custGeom>
                          <a:solidFill>
                            <a:srgbClr val="DDBE7E"/>
                          </a:solidFill>
                        </wps:spPr>
                        <wps:bodyPr wrap="square" lIns="0" tIns="0" rIns="0" bIns="0" rtlCol="0">
                          <a:prstTxWarp prst="textNoShape">
                            <a:avLst/>
                          </a:prstTxWarp>
                          <a:noAutofit/>
                        </wps:bodyPr>
                      </wps:wsp>
                      <pic:pic>
                        <pic:nvPicPr>
                          <pic:cNvPr id="2153" name="Image 2153"/>
                          <pic:cNvPicPr/>
                        </pic:nvPicPr>
                        <pic:blipFill>
                          <a:blip r:embed="rId493" cstate="print"/>
                          <a:stretch>
                            <a:fillRect/>
                          </a:stretch>
                        </pic:blipFill>
                        <pic:spPr>
                          <a:xfrm>
                            <a:off x="1412810" y="2089873"/>
                            <a:ext cx="183007" cy="241933"/>
                          </a:xfrm>
                          <a:prstGeom prst="rect">
                            <a:avLst/>
                          </a:prstGeom>
                        </pic:spPr>
                      </pic:pic>
                      <pic:pic>
                        <pic:nvPicPr>
                          <pic:cNvPr id="2154" name="Image 2154"/>
                          <pic:cNvPicPr/>
                        </pic:nvPicPr>
                        <pic:blipFill>
                          <a:blip r:embed="rId494" cstate="print"/>
                          <a:stretch>
                            <a:fillRect/>
                          </a:stretch>
                        </pic:blipFill>
                        <pic:spPr>
                          <a:xfrm>
                            <a:off x="1551786" y="1949058"/>
                            <a:ext cx="83167" cy="118753"/>
                          </a:xfrm>
                          <a:prstGeom prst="rect">
                            <a:avLst/>
                          </a:prstGeom>
                        </pic:spPr>
                      </pic:pic>
                      <wps:wsp>
                        <wps:cNvPr id="2155" name="Graphic 2155"/>
                        <wps:cNvSpPr/>
                        <wps:spPr>
                          <a:xfrm>
                            <a:off x="1587322" y="1966569"/>
                            <a:ext cx="33020" cy="33020"/>
                          </a:xfrm>
                          <a:custGeom>
                            <a:avLst/>
                            <a:gdLst/>
                            <a:ahLst/>
                            <a:cxnLst/>
                            <a:rect l="l" t="t" r="r" b="b"/>
                            <a:pathLst>
                              <a:path w="33020" h="33020">
                                <a:moveTo>
                                  <a:pt x="25500" y="0"/>
                                </a:moveTo>
                                <a:lnTo>
                                  <a:pt x="7352" y="0"/>
                                </a:lnTo>
                                <a:lnTo>
                                  <a:pt x="0" y="7364"/>
                                </a:lnTo>
                                <a:lnTo>
                                  <a:pt x="0" y="25487"/>
                                </a:lnTo>
                                <a:lnTo>
                                  <a:pt x="7352" y="32866"/>
                                </a:lnTo>
                                <a:lnTo>
                                  <a:pt x="25500" y="32866"/>
                                </a:lnTo>
                                <a:lnTo>
                                  <a:pt x="32853" y="25487"/>
                                </a:lnTo>
                                <a:lnTo>
                                  <a:pt x="32853" y="7364"/>
                                </a:lnTo>
                                <a:lnTo>
                                  <a:pt x="25500" y="0"/>
                                </a:lnTo>
                                <a:close/>
                              </a:path>
                            </a:pathLst>
                          </a:custGeom>
                          <a:solidFill>
                            <a:srgbClr val="FFFFFF"/>
                          </a:solidFill>
                        </wps:spPr>
                        <wps:bodyPr wrap="square" lIns="0" tIns="0" rIns="0" bIns="0" rtlCol="0">
                          <a:prstTxWarp prst="textNoShape">
                            <a:avLst/>
                          </a:prstTxWarp>
                          <a:noAutofit/>
                        </wps:bodyPr>
                      </wps:wsp>
                      <pic:pic>
                        <pic:nvPicPr>
                          <pic:cNvPr id="2156" name="Image 2156"/>
                          <pic:cNvPicPr/>
                        </pic:nvPicPr>
                        <pic:blipFill>
                          <a:blip r:embed="rId495" cstate="print"/>
                          <a:stretch>
                            <a:fillRect/>
                          </a:stretch>
                        </pic:blipFill>
                        <pic:spPr>
                          <a:xfrm>
                            <a:off x="0" y="0"/>
                            <a:ext cx="4338826" cy="2977894"/>
                          </a:xfrm>
                          <a:prstGeom prst="rect">
                            <a:avLst/>
                          </a:prstGeom>
                        </pic:spPr>
                      </pic:pic>
                      <wps:wsp>
                        <wps:cNvPr id="2157" name="Graphic 2157"/>
                        <wps:cNvSpPr/>
                        <wps:spPr>
                          <a:xfrm>
                            <a:off x="1490662" y="1083651"/>
                            <a:ext cx="228600" cy="398145"/>
                          </a:xfrm>
                          <a:custGeom>
                            <a:avLst/>
                            <a:gdLst/>
                            <a:ahLst/>
                            <a:cxnLst/>
                            <a:rect l="l" t="t" r="r" b="b"/>
                            <a:pathLst>
                              <a:path w="228600" h="398145">
                                <a:moveTo>
                                  <a:pt x="228116" y="0"/>
                                </a:moveTo>
                                <a:lnTo>
                                  <a:pt x="0" y="0"/>
                                </a:lnTo>
                                <a:lnTo>
                                  <a:pt x="1586" y="397522"/>
                                </a:lnTo>
                                <a:lnTo>
                                  <a:pt x="228116" y="397522"/>
                                </a:lnTo>
                                <a:lnTo>
                                  <a:pt x="228116" y="0"/>
                                </a:lnTo>
                                <a:close/>
                              </a:path>
                            </a:pathLst>
                          </a:custGeom>
                          <a:solidFill>
                            <a:srgbClr val="C0C2C4"/>
                          </a:solidFill>
                        </wps:spPr>
                        <wps:bodyPr wrap="square" lIns="0" tIns="0" rIns="0" bIns="0" rtlCol="0">
                          <a:prstTxWarp prst="textNoShape">
                            <a:avLst/>
                          </a:prstTxWarp>
                          <a:noAutofit/>
                        </wps:bodyPr>
                      </wps:wsp>
                      <wps:wsp>
                        <wps:cNvPr id="2158" name="Graphic 2158"/>
                        <wps:cNvSpPr/>
                        <wps:spPr>
                          <a:xfrm>
                            <a:off x="1484452" y="1299603"/>
                            <a:ext cx="52069" cy="1270"/>
                          </a:xfrm>
                          <a:custGeom>
                            <a:avLst/>
                            <a:gdLst/>
                            <a:ahLst/>
                            <a:cxnLst/>
                            <a:rect l="l" t="t" r="r" b="b"/>
                            <a:pathLst>
                              <a:path w="52069" h="0">
                                <a:moveTo>
                                  <a:pt x="0" y="0"/>
                                </a:moveTo>
                                <a:lnTo>
                                  <a:pt x="51981" y="0"/>
                                </a:lnTo>
                              </a:path>
                            </a:pathLst>
                          </a:custGeom>
                          <a:ln w="5080">
                            <a:solidFill>
                              <a:srgbClr val="231F20"/>
                            </a:solidFill>
                            <a:prstDash val="solid"/>
                          </a:ln>
                        </wps:spPr>
                        <wps:bodyPr wrap="square" lIns="0" tIns="0" rIns="0" bIns="0" rtlCol="0">
                          <a:prstTxWarp prst="textNoShape">
                            <a:avLst/>
                          </a:prstTxWarp>
                          <a:noAutofit/>
                        </wps:bodyPr>
                      </wps:wsp>
                      <wps:wsp>
                        <wps:cNvPr id="2159" name="Graphic 2159"/>
                        <wps:cNvSpPr/>
                        <wps:spPr>
                          <a:xfrm>
                            <a:off x="1531061" y="1272743"/>
                            <a:ext cx="93980" cy="53975"/>
                          </a:xfrm>
                          <a:custGeom>
                            <a:avLst/>
                            <a:gdLst/>
                            <a:ahLst/>
                            <a:cxnLst/>
                            <a:rect l="l" t="t" r="r" b="b"/>
                            <a:pathLst>
                              <a:path w="93980" h="53975">
                                <a:moveTo>
                                  <a:pt x="0" y="0"/>
                                </a:moveTo>
                                <a:lnTo>
                                  <a:pt x="0" y="53708"/>
                                </a:lnTo>
                                <a:lnTo>
                                  <a:pt x="38736" y="39842"/>
                                </a:lnTo>
                                <a:lnTo>
                                  <a:pt x="48449" y="36614"/>
                                </a:lnTo>
                                <a:lnTo>
                                  <a:pt x="52011" y="35725"/>
                                </a:lnTo>
                                <a:lnTo>
                                  <a:pt x="93534" y="26860"/>
                                </a:lnTo>
                                <a:lnTo>
                                  <a:pt x="48449" y="17081"/>
                                </a:lnTo>
                                <a:lnTo>
                                  <a:pt x="44834" y="16078"/>
                                </a:lnTo>
                                <a:lnTo>
                                  <a:pt x="38583" y="13964"/>
                                </a:lnTo>
                                <a:lnTo>
                                  <a:pt x="0" y="0"/>
                                </a:lnTo>
                                <a:close/>
                              </a:path>
                            </a:pathLst>
                          </a:custGeom>
                          <a:solidFill>
                            <a:srgbClr val="231F20"/>
                          </a:solidFill>
                        </wps:spPr>
                        <wps:bodyPr wrap="square" lIns="0" tIns="0" rIns="0" bIns="0" rtlCol="0">
                          <a:prstTxWarp prst="textNoShape">
                            <a:avLst/>
                          </a:prstTxWarp>
                          <a:noAutofit/>
                        </wps:bodyPr>
                      </wps:wsp>
                      <wps:wsp>
                        <wps:cNvPr id="2160" name="Graphic 2160"/>
                        <wps:cNvSpPr/>
                        <wps:spPr>
                          <a:xfrm>
                            <a:off x="2686761" y="1075753"/>
                            <a:ext cx="227329" cy="290830"/>
                          </a:xfrm>
                          <a:custGeom>
                            <a:avLst/>
                            <a:gdLst/>
                            <a:ahLst/>
                            <a:cxnLst/>
                            <a:rect l="l" t="t" r="r" b="b"/>
                            <a:pathLst>
                              <a:path w="227329" h="290830">
                                <a:moveTo>
                                  <a:pt x="122250" y="0"/>
                                </a:moveTo>
                                <a:lnTo>
                                  <a:pt x="0" y="2437"/>
                                </a:lnTo>
                                <a:lnTo>
                                  <a:pt x="354" y="290309"/>
                                </a:lnTo>
                                <a:lnTo>
                                  <a:pt x="227100" y="287731"/>
                                </a:lnTo>
                                <a:lnTo>
                                  <a:pt x="225425" y="481"/>
                                </a:lnTo>
                                <a:lnTo>
                                  <a:pt x="153543" y="481"/>
                                </a:lnTo>
                                <a:lnTo>
                                  <a:pt x="147674" y="11238"/>
                                </a:lnTo>
                                <a:lnTo>
                                  <a:pt x="122250" y="0"/>
                                </a:lnTo>
                                <a:close/>
                              </a:path>
                            </a:pathLst>
                          </a:custGeom>
                          <a:solidFill>
                            <a:srgbClr val="C0C2C4"/>
                          </a:solidFill>
                        </wps:spPr>
                        <wps:bodyPr wrap="square" lIns="0" tIns="0" rIns="0" bIns="0" rtlCol="0">
                          <a:prstTxWarp prst="textNoShape">
                            <a:avLst/>
                          </a:prstTxWarp>
                          <a:noAutofit/>
                        </wps:bodyPr>
                      </wps:wsp>
                    </wpg:wgp>
                  </a:graphicData>
                </a:graphic>
              </wp:anchor>
            </w:drawing>
          </mc:Choice>
          <mc:Fallback>
            <w:pict>
              <v:group style="position:absolute;margin-left:177pt;margin-top:-206.20015pt;width:341.65pt;height:234.5pt;mso-position-horizontal-relative:page;mso-position-vertical-relative:paragraph;z-index:15871488" id="docshapegroup1875" coordorigin="3540,-4124" coordsize="6833,4690">
                <v:shape style="position:absolute;left:8899;top:-521;width:889;height:58" id="docshape1876" coordorigin="8900,-520" coordsize="889,58" path="m8900,-520l8907,-463,9782,-463,9788,-519,8900,-520xe" filled="true" fillcolor="#cfd1d2" stroked="false">
                  <v:path arrowok="t"/>
                  <v:fill type="solid"/>
                </v:shape>
                <v:shape style="position:absolute;left:5877;top:-1826;width:3905;height:2067" id="docshape1877" coordorigin="5878,-1826" coordsize="3905,2067" path="m8505,-1826l8462,-1824,8358,-1820,8227,-1818,8103,-1820,8021,-1816,7947,-1796,7881,-1763,7819,-1719,7761,-1666,7704,-1610,7655,-1579,7591,-1558,7485,-1537,7367,-1533,7090,-1527,6769,-1526,6520,-1537,6404,-1563,6330,-1605,6286,-1649,6262,-1685,6250,-1699,5878,-1697,5881,-1206,8142,-1222,8140,-1487,8144,-1520,8178,-1581,8232,-1608,8326,-1636,8505,-1688,8505,-1826xm9782,-463l8907,-463,8997,240,9694,240,9782,-463xe" filled="true" fillcolor="#c0c2c4" stroked="false">
                  <v:path arrowok="t"/>
                  <v:fill type="solid"/>
                </v:shape>
                <v:shape style="position:absolute;left:9250;top:-1226;width:178;height:917" id="docshape1878" coordorigin="9251,-1225" coordsize="178,917" path="m9428,-308l9404,-369,9396,-1198,9395,-1200,9385,-1211,9376,-1218,9365,-1219,9353,-1216,9337,-1206,9324,-1198,9316,-1198,9309,-1204,9302,-1213,9289,-1225,9281,-1213,9283,-354,9282,-335,9279,-323,9269,-316,9251,-308,9428,-308xe" filled="true" fillcolor="#dedfe0" stroked="false">
                  <v:path arrowok="t"/>
                  <v:fill type="solid"/>
                </v:shape>
                <v:shape style="position:absolute;left:5911;top:-3432;width:2210;height:1402" type="#_x0000_t75" id="docshape1879" stroked="false">
                  <v:imagedata r:id="rId491" o:title=""/>
                </v:shape>
                <v:shape style="position:absolute;left:9194;top:-337;width:297;height:291" type="#_x0000_t75" id="docshape1880" stroked="false">
                  <v:imagedata r:id="rId492" o:title=""/>
                </v:shape>
                <v:rect style="position:absolute;left:9004;top:240;width:689;height:59" id="docshape1881" filled="true" fillcolor="#a3a5a8" stroked="false">
                  <v:fill type="solid"/>
                </v:rect>
                <v:shape style="position:absolute;left:6268;top:-1676;width:1494;height:142" id="docshape1882" coordorigin="6268,-1675" coordsize="1494,142" path="m6268,-1675l6299,-1623,6352,-1583,6418,-1556,6489,-1539,6555,-1534,6917,-1534,7313,-1536,7453,-1537,7563,-1543,7671,-1595,7761,-1666,6268,-1675xe" filled="true" fillcolor="#ddbe7e" stroked="false">
                  <v:path arrowok="t"/>
                  <v:fill type="solid"/>
                </v:shape>
                <v:shape style="position:absolute;left:5764;top:-833;width:289;height:381" type="#_x0000_t75" id="docshape1883" stroked="false">
                  <v:imagedata r:id="rId493" o:title=""/>
                </v:shape>
                <v:shape style="position:absolute;left:5983;top:-1055;width:131;height:188" type="#_x0000_t75" id="docshape1884" stroked="false">
                  <v:imagedata r:id="rId494" o:title=""/>
                </v:shape>
                <v:shape style="position:absolute;left:6039;top:-1028;width:52;height:52" id="docshape1885" coordorigin="6040,-1027" coordsize="52,52" path="m6080,-1027l6051,-1027,6040,-1015,6040,-987,6051,-975,6080,-975,6091,-987,6091,-1015,6080,-1027xe" filled="true" fillcolor="#ffffff" stroked="false">
                  <v:path arrowok="t"/>
                  <v:fill type="solid"/>
                </v:shape>
                <v:shape style="position:absolute;left:3540;top:-4124;width:6833;height:4690" type="#_x0000_t75" id="docshape1886" stroked="false">
                  <v:imagedata r:id="rId495" o:title=""/>
                </v:shape>
                <v:shape style="position:absolute;left:5887;top:-2418;width:360;height:627" id="docshape1887" coordorigin="5888,-2417" coordsize="360,627" path="m6247,-2417l5888,-2417,5890,-1791,6247,-1791,6247,-2417xe" filled="true" fillcolor="#c0c2c4" stroked="false">
                  <v:path arrowok="t"/>
                  <v:fill type="solid"/>
                </v:shape>
                <v:line style="position:absolute" from="5878,-2077" to="5960,-2077" stroked="true" strokeweight=".4pt" strokecolor="#231f20">
                  <v:stroke dashstyle="solid"/>
                </v:line>
                <v:shape style="position:absolute;left:5951;top:-2120;width:148;height:85" id="docshape1888" coordorigin="5951,-2120" coordsize="148,85" path="m5951,-2120l5951,-2035,6012,-2057,6027,-2062,6033,-2063,6098,-2077,6027,-2093,6022,-2094,6012,-2098,5951,-2120xe" filled="true" fillcolor="#231f20" stroked="false">
                  <v:path arrowok="t"/>
                  <v:fill type="solid"/>
                </v:shape>
                <v:shape style="position:absolute;left:7771;top:-2430;width:358;height:458" id="docshape1889" coordorigin="7771,-2430" coordsize="358,458" path="m7964,-2430l7771,-2426,7772,-1973,8129,-1977,8126,-2429,8013,-2429,8004,-2412,7964,-2430xe" filled="true" fillcolor="#c0c2c4" stroked="false">
                  <v:path arrowok="t"/>
                  <v:fill type="solid"/>
                </v:shape>
                <w10:wrap type="none"/>
              </v:group>
            </w:pict>
          </mc:Fallback>
        </mc:AlternateContent>
      </w:r>
      <w:r>
        <w:rPr>
          <w:rFonts w:ascii="Arial"/>
          <w:b/>
          <w:color w:val="231F20"/>
          <w:spacing w:val="-2"/>
          <w:sz w:val="18"/>
        </w:rPr>
        <w:t>FIGURE</w:t>
      </w:r>
      <w:r>
        <w:rPr>
          <w:rFonts w:ascii="Arial"/>
          <w:b/>
          <w:color w:val="231F20"/>
          <w:spacing w:val="-15"/>
          <w:sz w:val="18"/>
        </w:rPr>
        <w:t> </w:t>
      </w:r>
      <w:r>
        <w:rPr>
          <w:rFonts w:ascii="Arial"/>
          <w:b/>
          <w:color w:val="231F20"/>
          <w:spacing w:val="-2"/>
          <w:sz w:val="18"/>
        </w:rPr>
        <w:t>6.9</w:t>
      </w:r>
      <w:r>
        <w:rPr>
          <w:rFonts w:ascii="Arial"/>
          <w:b/>
          <w:color w:val="231F20"/>
          <w:spacing w:val="21"/>
          <w:sz w:val="18"/>
        </w:rPr>
        <w:t> </w:t>
      </w:r>
      <w:r>
        <w:rPr>
          <w:rFonts w:ascii="Arial"/>
          <w:color w:val="231F20"/>
          <w:spacing w:val="-2"/>
          <w:sz w:val="20"/>
        </w:rPr>
        <w:t>Electric </w:t>
      </w:r>
      <w:r>
        <w:rPr>
          <w:rFonts w:ascii="Arial"/>
          <w:color w:val="231F20"/>
          <w:sz w:val="20"/>
        </w:rPr>
        <w:t>arc furnace for </w:t>
      </w:r>
      <w:r>
        <w:rPr>
          <w:rFonts w:ascii="Arial"/>
          <w:color w:val="231F20"/>
          <w:spacing w:val="-2"/>
          <w:sz w:val="20"/>
        </w:rPr>
        <w:t>steelmaking.</w:t>
      </w:r>
    </w:p>
    <w:p>
      <w:pPr>
        <w:pStyle w:val="BodyText"/>
        <w:rPr>
          <w:rFonts w:ascii="Arial"/>
        </w:rPr>
      </w:pPr>
    </w:p>
    <w:p>
      <w:pPr>
        <w:pStyle w:val="BodyText"/>
        <w:spacing w:before="72"/>
        <w:rPr>
          <w:rFonts w:ascii="Arial"/>
        </w:rPr>
      </w:pPr>
    </w:p>
    <w:p>
      <w:pPr>
        <w:pStyle w:val="BodyText"/>
        <w:ind w:left="3540" w:right="255"/>
        <w:jc w:val="both"/>
      </w:pPr>
      <w:r>
        <w:rPr>
          <w:rFonts w:ascii="Arial"/>
          <w:b/>
          <w:color w:val="BC8D0A"/>
          <w:w w:val="105"/>
        </w:rPr>
        <w:t>Casting of Ingots</w:t>
      </w:r>
      <w:r>
        <w:rPr>
          <w:rFonts w:ascii="Arial"/>
          <w:b/>
          <w:color w:val="BC8D0A"/>
          <w:spacing w:val="80"/>
          <w:w w:val="105"/>
        </w:rPr>
        <w:t> </w:t>
      </w:r>
      <w:r>
        <w:rPr>
          <w:color w:val="231F20"/>
          <w:w w:val="105"/>
        </w:rPr>
        <w:t>Steels produced by BOF or electric furnace are solidified for subsequent</w:t>
      </w:r>
      <w:r>
        <w:rPr>
          <w:color w:val="231F20"/>
          <w:spacing w:val="33"/>
          <w:w w:val="105"/>
        </w:rPr>
        <w:t> </w:t>
      </w:r>
      <w:r>
        <w:rPr>
          <w:color w:val="231F20"/>
          <w:w w:val="105"/>
        </w:rPr>
        <w:t>processing</w:t>
      </w:r>
      <w:r>
        <w:rPr>
          <w:color w:val="231F20"/>
          <w:spacing w:val="35"/>
          <w:w w:val="105"/>
        </w:rPr>
        <w:t> </w:t>
      </w:r>
      <w:r>
        <w:rPr>
          <w:color w:val="231F20"/>
          <w:w w:val="105"/>
        </w:rPr>
        <w:t>either</w:t>
      </w:r>
      <w:r>
        <w:rPr>
          <w:color w:val="231F20"/>
          <w:spacing w:val="33"/>
          <w:w w:val="105"/>
        </w:rPr>
        <w:t> </w:t>
      </w:r>
      <w:r>
        <w:rPr>
          <w:color w:val="231F20"/>
          <w:w w:val="105"/>
        </w:rPr>
        <w:t>as</w:t>
      </w:r>
      <w:r>
        <w:rPr>
          <w:color w:val="231F20"/>
          <w:spacing w:val="35"/>
          <w:w w:val="105"/>
        </w:rPr>
        <w:t> </w:t>
      </w:r>
      <w:r>
        <w:rPr>
          <w:color w:val="231F20"/>
          <w:w w:val="105"/>
        </w:rPr>
        <w:t>cast</w:t>
      </w:r>
      <w:r>
        <w:rPr>
          <w:color w:val="231F20"/>
          <w:spacing w:val="33"/>
          <w:w w:val="105"/>
        </w:rPr>
        <w:t> </w:t>
      </w:r>
      <w:r>
        <w:rPr>
          <w:color w:val="231F20"/>
          <w:w w:val="105"/>
        </w:rPr>
        <w:t>ingots</w:t>
      </w:r>
      <w:r>
        <w:rPr>
          <w:color w:val="231F20"/>
          <w:spacing w:val="35"/>
          <w:w w:val="105"/>
        </w:rPr>
        <w:t> </w:t>
      </w:r>
      <w:r>
        <w:rPr>
          <w:color w:val="231F20"/>
          <w:w w:val="105"/>
        </w:rPr>
        <w:t>or</w:t>
      </w:r>
      <w:r>
        <w:rPr>
          <w:color w:val="231F20"/>
          <w:spacing w:val="33"/>
          <w:w w:val="105"/>
        </w:rPr>
        <w:t> </w:t>
      </w:r>
      <w:r>
        <w:rPr>
          <w:color w:val="231F20"/>
          <w:w w:val="105"/>
        </w:rPr>
        <w:t>by</w:t>
      </w:r>
      <w:r>
        <w:rPr>
          <w:color w:val="231F20"/>
          <w:spacing w:val="35"/>
          <w:w w:val="105"/>
        </w:rPr>
        <w:t> </w:t>
      </w:r>
      <w:r>
        <w:rPr>
          <w:color w:val="231F20"/>
          <w:w w:val="105"/>
        </w:rPr>
        <w:t>continuous</w:t>
      </w:r>
      <w:r>
        <w:rPr>
          <w:color w:val="231F20"/>
          <w:spacing w:val="35"/>
          <w:w w:val="105"/>
        </w:rPr>
        <w:t> </w:t>
      </w:r>
      <w:r>
        <w:rPr>
          <w:color w:val="231F20"/>
          <w:w w:val="105"/>
        </w:rPr>
        <w:t>casting.</w:t>
      </w:r>
      <w:r>
        <w:rPr>
          <w:color w:val="231F20"/>
          <w:spacing w:val="28"/>
          <w:w w:val="105"/>
        </w:rPr>
        <w:t> </w:t>
      </w:r>
      <w:r>
        <w:rPr>
          <w:color w:val="231F20"/>
          <w:w w:val="105"/>
        </w:rPr>
        <w:t>Steel</w:t>
      </w:r>
      <w:r>
        <w:rPr>
          <w:color w:val="231F20"/>
          <w:spacing w:val="33"/>
          <w:w w:val="105"/>
        </w:rPr>
        <w:t> </w:t>
      </w:r>
      <w:r>
        <w:rPr>
          <w:b/>
          <w:i/>
          <w:color w:val="231F20"/>
          <w:w w:val="105"/>
        </w:rPr>
        <w:t>ingots </w:t>
      </w:r>
      <w:r>
        <w:rPr>
          <w:color w:val="231F20"/>
          <w:w w:val="105"/>
        </w:rPr>
        <w:t>are large discrete castings weighing from less than 1 ton up to around 300 tons (the weight of an</w:t>
      </w:r>
      <w:r>
        <w:rPr>
          <w:color w:val="231F20"/>
          <w:spacing w:val="14"/>
          <w:w w:val="105"/>
        </w:rPr>
        <w:t> </w:t>
      </w:r>
      <w:r>
        <w:rPr>
          <w:color w:val="231F20"/>
          <w:w w:val="105"/>
        </w:rPr>
        <w:t>entire heat). Ingot molds are made of high</w:t>
      </w:r>
      <w:r>
        <w:rPr>
          <w:color w:val="231F20"/>
          <w:spacing w:val="14"/>
          <w:w w:val="105"/>
        </w:rPr>
        <w:t> </w:t>
      </w:r>
      <w:r>
        <w:rPr>
          <w:color w:val="231F20"/>
          <w:w w:val="105"/>
        </w:rPr>
        <w:t>carbon iron</w:t>
      </w:r>
      <w:r>
        <w:rPr>
          <w:color w:val="231F20"/>
          <w:spacing w:val="14"/>
          <w:w w:val="105"/>
        </w:rPr>
        <w:t> </w:t>
      </w:r>
      <w:r>
        <w:rPr>
          <w:color w:val="231F20"/>
          <w:w w:val="105"/>
        </w:rPr>
        <w:t>and</w:t>
      </w:r>
      <w:r>
        <w:rPr>
          <w:color w:val="231F20"/>
          <w:spacing w:val="14"/>
          <w:w w:val="105"/>
        </w:rPr>
        <w:t> </w:t>
      </w:r>
      <w:r>
        <w:rPr>
          <w:color w:val="231F20"/>
          <w:w w:val="105"/>
        </w:rPr>
        <w:t>are tapered</w:t>
      </w:r>
      <w:r>
        <w:rPr>
          <w:color w:val="231F20"/>
          <w:spacing w:val="40"/>
          <w:w w:val="105"/>
        </w:rPr>
        <w:t> </w:t>
      </w:r>
      <w:r>
        <w:rPr>
          <w:color w:val="231F20"/>
          <w:w w:val="105"/>
        </w:rPr>
        <w:t>at the top or bottom for removal of the solid casting. A </w:t>
      </w:r>
      <w:r>
        <w:rPr>
          <w:b/>
          <w:i/>
          <w:color w:val="231F20"/>
          <w:w w:val="105"/>
        </w:rPr>
        <w:t>big-end-down mold </w:t>
      </w:r>
      <w:r>
        <w:rPr>
          <w:color w:val="231F20"/>
          <w:w w:val="105"/>
        </w:rPr>
        <w:t>is illus- trated</w:t>
      </w:r>
      <w:r>
        <w:rPr>
          <w:color w:val="231F20"/>
          <w:w w:val="105"/>
        </w:rPr>
        <w:t> in</w:t>
      </w:r>
      <w:r>
        <w:rPr>
          <w:color w:val="231F20"/>
          <w:w w:val="105"/>
        </w:rPr>
        <w:t> Figure</w:t>
      </w:r>
      <w:r>
        <w:rPr>
          <w:color w:val="231F20"/>
          <w:w w:val="105"/>
        </w:rPr>
        <w:t> 6.10.</w:t>
      </w:r>
      <w:r>
        <w:rPr>
          <w:color w:val="231F20"/>
          <w:spacing w:val="-5"/>
          <w:w w:val="105"/>
        </w:rPr>
        <w:t> </w:t>
      </w:r>
      <w:r>
        <w:rPr>
          <w:color w:val="231F20"/>
          <w:w w:val="105"/>
        </w:rPr>
        <w:t>The</w:t>
      </w:r>
      <w:r>
        <w:rPr>
          <w:color w:val="231F20"/>
          <w:w w:val="105"/>
        </w:rPr>
        <w:t> cross</w:t>
      </w:r>
      <w:r>
        <w:rPr>
          <w:color w:val="231F20"/>
          <w:w w:val="105"/>
        </w:rPr>
        <w:t> section</w:t>
      </w:r>
      <w:r>
        <w:rPr>
          <w:color w:val="231F20"/>
          <w:w w:val="105"/>
        </w:rPr>
        <w:t> may</w:t>
      </w:r>
      <w:r>
        <w:rPr>
          <w:color w:val="231F20"/>
          <w:w w:val="105"/>
        </w:rPr>
        <w:t> be</w:t>
      </w:r>
      <w:r>
        <w:rPr>
          <w:color w:val="231F20"/>
          <w:w w:val="105"/>
        </w:rPr>
        <w:t> square,</w:t>
      </w:r>
      <w:r>
        <w:rPr>
          <w:color w:val="231F20"/>
          <w:w w:val="105"/>
        </w:rPr>
        <w:t> rectangular,</w:t>
      </w:r>
      <w:r>
        <w:rPr>
          <w:color w:val="231F20"/>
          <w:w w:val="105"/>
        </w:rPr>
        <w:t> or</w:t>
      </w:r>
      <w:r>
        <w:rPr>
          <w:color w:val="231F20"/>
          <w:w w:val="105"/>
        </w:rPr>
        <w:t> round,</w:t>
      </w:r>
      <w:r>
        <w:rPr>
          <w:color w:val="231F20"/>
          <w:w w:val="105"/>
        </w:rPr>
        <w:t> and</w:t>
      </w:r>
      <w:r>
        <w:rPr>
          <w:color w:val="231F20"/>
          <w:w w:val="105"/>
        </w:rPr>
        <w:t> the perimeter is usually corrugated to increase surface area for faster cooling. The mold</w:t>
      </w:r>
      <w:r>
        <w:rPr>
          <w:color w:val="231F20"/>
          <w:spacing w:val="40"/>
          <w:w w:val="105"/>
        </w:rPr>
        <w:t> </w:t>
      </w:r>
      <w:r>
        <w:rPr>
          <w:color w:val="231F20"/>
          <w:w w:val="105"/>
        </w:rPr>
        <w:t>is placed on a platform called a </w:t>
      </w:r>
      <w:r>
        <w:rPr>
          <w:b/>
          <w:i/>
          <w:color w:val="231F20"/>
          <w:w w:val="105"/>
        </w:rPr>
        <w:t>stool</w:t>
      </w:r>
      <w:r>
        <w:rPr>
          <w:color w:val="231F20"/>
          <w:w w:val="105"/>
        </w:rPr>
        <w:t>; after solidification the mold is lifted, leaving</w:t>
      </w:r>
      <w:r>
        <w:rPr>
          <w:color w:val="231F20"/>
          <w:spacing w:val="40"/>
          <w:w w:val="105"/>
        </w:rPr>
        <w:t> </w:t>
      </w:r>
      <w:r>
        <w:rPr>
          <w:color w:val="231F20"/>
          <w:w w:val="105"/>
        </w:rPr>
        <w:t>the casting on the stool.</w:t>
      </w:r>
    </w:p>
    <w:p>
      <w:pPr>
        <w:pStyle w:val="BodyText"/>
        <w:spacing w:line="242" w:lineRule="auto" w:before="18"/>
        <w:ind w:left="3540" w:right="252" w:firstLine="240"/>
        <w:jc w:val="both"/>
      </w:pPr>
      <w:r>
        <w:rPr/>
        <mc:AlternateContent>
          <mc:Choice Requires="wps">
            <w:drawing>
              <wp:anchor distT="0" distB="0" distL="0" distR="0" allowOverlap="1" layoutInCell="1" locked="0" behindDoc="0" simplePos="0" relativeHeight="15872000">
                <wp:simplePos x="0" y="0"/>
                <wp:positionH relativeFrom="page">
                  <wp:posOffset>4786628</wp:posOffset>
                </wp:positionH>
                <wp:positionV relativeFrom="paragraph">
                  <wp:posOffset>1347317</wp:posOffset>
                </wp:positionV>
                <wp:extent cx="2033905" cy="1484630"/>
                <wp:effectExtent l="0" t="0" r="0" b="0"/>
                <wp:wrapNone/>
                <wp:docPr id="2161" name="Group 2161"/>
                <wp:cNvGraphicFramePr>
                  <a:graphicFrameLocks/>
                </wp:cNvGraphicFramePr>
                <a:graphic>
                  <a:graphicData uri="http://schemas.microsoft.com/office/word/2010/wordprocessingGroup">
                    <wpg:wgp>
                      <wpg:cNvPr id="2161" name="Group 2161"/>
                      <wpg:cNvGrpSpPr/>
                      <wpg:grpSpPr>
                        <a:xfrm>
                          <a:off x="0" y="0"/>
                          <a:ext cx="2033905" cy="1484630"/>
                          <a:chExt cx="2033905" cy="1484630"/>
                        </a:xfrm>
                      </wpg:grpSpPr>
                      <wps:wsp>
                        <wps:cNvPr id="2162" name="Graphic 2162"/>
                        <wps:cNvSpPr/>
                        <wps:spPr>
                          <a:xfrm>
                            <a:off x="120307" y="1198891"/>
                            <a:ext cx="967740" cy="175260"/>
                          </a:xfrm>
                          <a:custGeom>
                            <a:avLst/>
                            <a:gdLst/>
                            <a:ahLst/>
                            <a:cxnLst/>
                            <a:rect l="l" t="t" r="r" b="b"/>
                            <a:pathLst>
                              <a:path w="967740" h="175260">
                                <a:moveTo>
                                  <a:pt x="967167" y="0"/>
                                </a:moveTo>
                                <a:lnTo>
                                  <a:pt x="0" y="0"/>
                                </a:lnTo>
                                <a:lnTo>
                                  <a:pt x="0" y="175068"/>
                                </a:lnTo>
                                <a:lnTo>
                                  <a:pt x="967167" y="175068"/>
                                </a:lnTo>
                                <a:lnTo>
                                  <a:pt x="967167" y="0"/>
                                </a:lnTo>
                                <a:close/>
                              </a:path>
                            </a:pathLst>
                          </a:custGeom>
                          <a:solidFill>
                            <a:srgbClr val="D1D3D4"/>
                          </a:solidFill>
                        </wps:spPr>
                        <wps:bodyPr wrap="square" lIns="0" tIns="0" rIns="0" bIns="0" rtlCol="0">
                          <a:prstTxWarp prst="textNoShape">
                            <a:avLst/>
                          </a:prstTxWarp>
                          <a:noAutofit/>
                        </wps:bodyPr>
                      </wps:wsp>
                      <wps:wsp>
                        <wps:cNvPr id="2163" name="Graphic 2163"/>
                        <wps:cNvSpPr/>
                        <wps:spPr>
                          <a:xfrm>
                            <a:off x="314934" y="26987"/>
                            <a:ext cx="582930" cy="1245870"/>
                          </a:xfrm>
                          <a:custGeom>
                            <a:avLst/>
                            <a:gdLst/>
                            <a:ahLst/>
                            <a:cxnLst/>
                            <a:rect l="l" t="t" r="r" b="b"/>
                            <a:pathLst>
                              <a:path w="582930" h="1245870">
                                <a:moveTo>
                                  <a:pt x="508773" y="0"/>
                                </a:moveTo>
                                <a:lnTo>
                                  <a:pt x="484816" y="2621"/>
                                </a:lnTo>
                                <a:lnTo>
                                  <a:pt x="479899" y="2948"/>
                                </a:lnTo>
                                <a:lnTo>
                                  <a:pt x="468156" y="2795"/>
                                </a:lnTo>
                                <a:lnTo>
                                  <a:pt x="441361" y="1713"/>
                                </a:lnTo>
                                <a:lnTo>
                                  <a:pt x="421670" y="1877"/>
                                </a:lnTo>
                                <a:lnTo>
                                  <a:pt x="408997" y="2618"/>
                                </a:lnTo>
                                <a:lnTo>
                                  <a:pt x="399083" y="4278"/>
                                </a:lnTo>
                                <a:lnTo>
                                  <a:pt x="389266" y="7263"/>
                                </a:lnTo>
                                <a:lnTo>
                                  <a:pt x="381570" y="13676"/>
                                </a:lnTo>
                                <a:lnTo>
                                  <a:pt x="378587" y="13676"/>
                                </a:lnTo>
                                <a:lnTo>
                                  <a:pt x="328701" y="45034"/>
                                </a:lnTo>
                                <a:lnTo>
                                  <a:pt x="301553" y="93162"/>
                                </a:lnTo>
                                <a:lnTo>
                                  <a:pt x="292746" y="127697"/>
                                </a:lnTo>
                                <a:lnTo>
                                  <a:pt x="293176" y="143555"/>
                                </a:lnTo>
                                <a:lnTo>
                                  <a:pt x="292752" y="151302"/>
                                </a:lnTo>
                                <a:lnTo>
                                  <a:pt x="291044" y="159726"/>
                                </a:lnTo>
                                <a:lnTo>
                                  <a:pt x="288268" y="170647"/>
                                </a:lnTo>
                                <a:lnTo>
                                  <a:pt x="282497" y="197318"/>
                                </a:lnTo>
                                <a:lnTo>
                                  <a:pt x="276947" y="156310"/>
                                </a:lnTo>
                                <a:lnTo>
                                  <a:pt x="261280" y="95286"/>
                                </a:lnTo>
                                <a:lnTo>
                                  <a:pt x="243403" y="55081"/>
                                </a:lnTo>
                                <a:lnTo>
                                  <a:pt x="211606" y="13676"/>
                                </a:lnTo>
                                <a:lnTo>
                                  <a:pt x="171461" y="0"/>
                                </a:lnTo>
                                <a:lnTo>
                                  <a:pt x="164807" y="1233"/>
                                </a:lnTo>
                                <a:lnTo>
                                  <a:pt x="156350" y="1865"/>
                                </a:lnTo>
                                <a:lnTo>
                                  <a:pt x="106119" y="2132"/>
                                </a:lnTo>
                                <a:lnTo>
                                  <a:pt x="99425" y="2967"/>
                                </a:lnTo>
                                <a:lnTo>
                                  <a:pt x="73671" y="7479"/>
                                </a:lnTo>
                                <a:lnTo>
                                  <a:pt x="0" y="1245373"/>
                                </a:lnTo>
                                <a:lnTo>
                                  <a:pt x="582890" y="1245373"/>
                                </a:lnTo>
                                <a:lnTo>
                                  <a:pt x="508773" y="0"/>
                                </a:lnTo>
                                <a:close/>
                              </a:path>
                            </a:pathLst>
                          </a:custGeom>
                          <a:solidFill>
                            <a:srgbClr val="E7CFA0"/>
                          </a:solidFill>
                        </wps:spPr>
                        <wps:bodyPr wrap="square" lIns="0" tIns="0" rIns="0" bIns="0" rtlCol="0">
                          <a:prstTxWarp prst="textNoShape">
                            <a:avLst/>
                          </a:prstTxWarp>
                          <a:noAutofit/>
                        </wps:bodyPr>
                      </wps:wsp>
                      <wps:wsp>
                        <wps:cNvPr id="2164" name="Graphic 2164"/>
                        <wps:cNvSpPr/>
                        <wps:spPr>
                          <a:xfrm>
                            <a:off x="589616" y="267981"/>
                            <a:ext cx="28575" cy="81280"/>
                          </a:xfrm>
                          <a:custGeom>
                            <a:avLst/>
                            <a:gdLst/>
                            <a:ahLst/>
                            <a:cxnLst/>
                            <a:rect l="l" t="t" r="r" b="b"/>
                            <a:pathLst>
                              <a:path w="28575" h="81280">
                                <a:moveTo>
                                  <a:pt x="11181" y="0"/>
                                </a:moveTo>
                                <a:lnTo>
                                  <a:pt x="8802" y="13506"/>
                                </a:lnTo>
                                <a:lnTo>
                                  <a:pt x="7246" y="21517"/>
                                </a:lnTo>
                                <a:lnTo>
                                  <a:pt x="5825" y="27194"/>
                                </a:lnTo>
                                <a:lnTo>
                                  <a:pt x="3854" y="33693"/>
                                </a:lnTo>
                                <a:lnTo>
                                  <a:pt x="1564" y="43971"/>
                                </a:lnTo>
                                <a:lnTo>
                                  <a:pt x="63" y="56548"/>
                                </a:lnTo>
                                <a:lnTo>
                                  <a:pt x="0" y="67956"/>
                                </a:lnTo>
                                <a:lnTo>
                                  <a:pt x="2025" y="74725"/>
                                </a:lnTo>
                                <a:lnTo>
                                  <a:pt x="6708" y="78399"/>
                                </a:lnTo>
                                <a:lnTo>
                                  <a:pt x="13107" y="80768"/>
                                </a:lnTo>
                                <a:lnTo>
                                  <a:pt x="19643" y="78741"/>
                                </a:lnTo>
                                <a:lnTo>
                                  <a:pt x="24731" y="69226"/>
                                </a:lnTo>
                                <a:lnTo>
                                  <a:pt x="27482" y="57241"/>
                                </a:lnTo>
                                <a:lnTo>
                                  <a:pt x="28309" y="48898"/>
                                </a:lnTo>
                                <a:lnTo>
                                  <a:pt x="27625" y="42754"/>
                                </a:lnTo>
                                <a:lnTo>
                                  <a:pt x="23227" y="29979"/>
                                </a:lnTo>
                                <a:lnTo>
                                  <a:pt x="17049" y="9893"/>
                                </a:lnTo>
                                <a:lnTo>
                                  <a:pt x="11181" y="0"/>
                                </a:lnTo>
                                <a:close/>
                              </a:path>
                            </a:pathLst>
                          </a:custGeom>
                          <a:solidFill>
                            <a:srgbClr val="FFFFFF"/>
                          </a:solidFill>
                        </wps:spPr>
                        <wps:bodyPr wrap="square" lIns="0" tIns="0" rIns="0" bIns="0" rtlCol="0">
                          <a:prstTxWarp prst="textNoShape">
                            <a:avLst/>
                          </a:prstTxWarp>
                          <a:noAutofit/>
                        </wps:bodyPr>
                      </wps:wsp>
                      <pic:pic>
                        <pic:nvPicPr>
                          <pic:cNvPr id="2165" name="Image 2165"/>
                          <pic:cNvPicPr/>
                        </pic:nvPicPr>
                        <pic:blipFill>
                          <a:blip r:embed="rId496" cstate="print"/>
                          <a:stretch>
                            <a:fillRect/>
                          </a:stretch>
                        </pic:blipFill>
                        <pic:spPr>
                          <a:xfrm>
                            <a:off x="0" y="0"/>
                            <a:ext cx="2033776" cy="1484374"/>
                          </a:xfrm>
                          <a:prstGeom prst="rect">
                            <a:avLst/>
                          </a:prstGeom>
                        </pic:spPr>
                      </pic:pic>
                      <wps:wsp>
                        <wps:cNvPr id="2166" name="Graphic 2166"/>
                        <wps:cNvSpPr/>
                        <wps:spPr>
                          <a:xfrm>
                            <a:off x="217908" y="12125"/>
                            <a:ext cx="778510" cy="1254125"/>
                          </a:xfrm>
                          <a:custGeom>
                            <a:avLst/>
                            <a:gdLst/>
                            <a:ahLst/>
                            <a:cxnLst/>
                            <a:rect l="l" t="t" r="r" b="b"/>
                            <a:pathLst>
                              <a:path w="778510" h="1254125">
                                <a:moveTo>
                                  <a:pt x="164401" y="1257"/>
                                </a:moveTo>
                                <a:lnTo>
                                  <a:pt x="74409" y="1257"/>
                                </a:lnTo>
                                <a:lnTo>
                                  <a:pt x="0" y="1253642"/>
                                </a:lnTo>
                                <a:lnTo>
                                  <a:pt x="90563" y="1253324"/>
                                </a:lnTo>
                                <a:lnTo>
                                  <a:pt x="164401" y="1257"/>
                                </a:lnTo>
                                <a:close/>
                              </a:path>
                              <a:path w="778510" h="1254125">
                                <a:moveTo>
                                  <a:pt x="778357" y="1252385"/>
                                </a:moveTo>
                                <a:lnTo>
                                  <a:pt x="700849" y="0"/>
                                </a:lnTo>
                                <a:lnTo>
                                  <a:pt x="610565" y="0"/>
                                </a:lnTo>
                                <a:lnTo>
                                  <a:pt x="687806" y="1252067"/>
                                </a:lnTo>
                                <a:lnTo>
                                  <a:pt x="778357" y="1252385"/>
                                </a:lnTo>
                                <a:close/>
                              </a:path>
                            </a:pathLst>
                          </a:custGeom>
                          <a:solidFill>
                            <a:srgbClr val="939598"/>
                          </a:solidFill>
                        </wps:spPr>
                        <wps:bodyPr wrap="square" lIns="0" tIns="0" rIns="0" bIns="0" rtlCol="0">
                          <a:prstTxWarp prst="textNoShape">
                            <a:avLst/>
                          </a:prstTxWarp>
                          <a:noAutofit/>
                        </wps:bodyPr>
                      </wps:wsp>
                      <wps:wsp>
                        <wps:cNvPr id="2167" name="Graphic 2167"/>
                        <wps:cNvSpPr/>
                        <wps:spPr>
                          <a:xfrm>
                            <a:off x="855713" y="871942"/>
                            <a:ext cx="132080" cy="1270"/>
                          </a:xfrm>
                          <a:custGeom>
                            <a:avLst/>
                            <a:gdLst/>
                            <a:ahLst/>
                            <a:cxnLst/>
                            <a:rect l="l" t="t" r="r" b="b"/>
                            <a:pathLst>
                              <a:path w="132080" h="0">
                                <a:moveTo>
                                  <a:pt x="131508" y="0"/>
                                </a:moveTo>
                                <a:lnTo>
                                  <a:pt x="0" y="0"/>
                                </a:lnTo>
                              </a:path>
                            </a:pathLst>
                          </a:custGeom>
                          <a:ln w="508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76.899902pt;margin-top:106.08802pt;width:160.15pt;height:116.9pt;mso-position-horizontal-relative:page;mso-position-vertical-relative:paragraph;z-index:15872000" id="docshapegroup1890" coordorigin="7538,2122" coordsize="3203,2338">
                <v:rect style="position:absolute;left:7727;top:4009;width:1524;height:276" id="docshape1891" filled="true" fillcolor="#d1d3d4" stroked="false">
                  <v:fill type="solid"/>
                </v:rect>
                <v:shape style="position:absolute;left:8033;top:2164;width:918;height:1962" id="docshape1892" coordorigin="8034,2164" coordsize="918,1962" path="m8835,2164l8797,2168,8790,2169,8771,2169,8729,2167,8698,2167,8678,2168,8662,2171,8647,2176,8635,2186,8630,2186,8552,2235,8509,2311,8495,2365,8496,2390,8495,2403,8492,2416,8488,2433,8479,2475,8470,2410,8445,2314,8417,2251,8367,2186,8304,2164,8293,2166,8280,2167,8201,2168,8191,2169,8150,2176,8034,4125,8952,4125,8835,2164xe" filled="true" fillcolor="#e7cfa0" stroked="false">
                  <v:path arrowok="t"/>
                  <v:fill type="solid"/>
                </v:shape>
                <v:shape style="position:absolute;left:8466;top:2543;width:45;height:128" id="docshape1893" coordorigin="8467,2544" coordsize="45,128" path="m8484,2544l8480,2565,8478,2578,8476,2587,8473,2597,8469,2613,8467,2633,8467,2651,8470,2661,8477,2667,8487,2671,8497,2668,8505,2653,8510,2634,8511,2621,8510,2611,8503,2591,8493,2559,8484,2544xe" filled="true" fillcolor="#ffffff" stroked="false">
                  <v:path arrowok="t"/>
                  <v:fill type="solid"/>
                </v:shape>
                <v:shape style="position:absolute;left:7538;top:2121;width:3203;height:2338" type="#_x0000_t75" id="docshape1894" stroked="false">
                  <v:imagedata r:id="rId496" o:title=""/>
                </v:shape>
                <v:shape style="position:absolute;left:7881;top:2140;width:1226;height:1975" id="docshape1895" coordorigin="7881,2141" coordsize="1226,1975" path="m8140,2143l7998,2143,7881,4115,8024,4115,8140,2143xm9107,4113l8985,2141,8843,2141,8964,4113,9107,4113xe" filled="true" fillcolor="#939598" stroked="false">
                  <v:path arrowok="t"/>
                  <v:fill type="solid"/>
                </v:shape>
                <v:line style="position:absolute" from="9093,3495" to="8886,3495" stroked="true" strokeweight=".4pt" strokecolor="#231f20">
                  <v:stroke dashstyle="solid"/>
                </v:line>
                <w10:wrap type="none"/>
              </v:group>
            </w:pict>
          </mc:Fallback>
        </mc:AlternateContent>
      </w:r>
      <w:r>
        <w:rPr>
          <w:color w:val="231F20"/>
          <w:w w:val="105"/>
        </w:rPr>
        <w:t>The</w:t>
      </w:r>
      <w:r>
        <w:rPr>
          <w:color w:val="231F20"/>
          <w:w w:val="105"/>
        </w:rPr>
        <w:t> solidification</w:t>
      </w:r>
      <w:r>
        <w:rPr>
          <w:color w:val="231F20"/>
          <w:w w:val="105"/>
        </w:rPr>
        <w:t> process</w:t>
      </w:r>
      <w:r>
        <w:rPr>
          <w:color w:val="231F20"/>
          <w:w w:val="105"/>
        </w:rPr>
        <w:t> for</w:t>
      </w:r>
      <w:r>
        <w:rPr>
          <w:color w:val="231F20"/>
          <w:w w:val="105"/>
        </w:rPr>
        <w:t> ingots</w:t>
      </w:r>
      <w:r>
        <w:rPr>
          <w:color w:val="231F20"/>
          <w:w w:val="105"/>
        </w:rPr>
        <w:t> as</w:t>
      </w:r>
      <w:r>
        <w:rPr>
          <w:color w:val="231F20"/>
          <w:w w:val="105"/>
        </w:rPr>
        <w:t> well</w:t>
      </w:r>
      <w:r>
        <w:rPr>
          <w:color w:val="231F20"/>
          <w:w w:val="105"/>
        </w:rPr>
        <w:t> as</w:t>
      </w:r>
      <w:r>
        <w:rPr>
          <w:color w:val="231F20"/>
          <w:w w:val="105"/>
        </w:rPr>
        <w:t> other</w:t>
      </w:r>
      <w:r>
        <w:rPr>
          <w:color w:val="231F20"/>
          <w:w w:val="105"/>
        </w:rPr>
        <w:t> castings</w:t>
      </w:r>
      <w:r>
        <w:rPr>
          <w:color w:val="231F20"/>
          <w:w w:val="105"/>
        </w:rPr>
        <w:t> is</w:t>
      </w:r>
      <w:r>
        <w:rPr>
          <w:color w:val="231F20"/>
          <w:w w:val="105"/>
        </w:rPr>
        <w:t> described</w:t>
      </w:r>
      <w:r>
        <w:rPr>
          <w:color w:val="231F20"/>
          <w:w w:val="105"/>
        </w:rPr>
        <w:t> in Chapter</w:t>
      </w:r>
      <w:r>
        <w:rPr>
          <w:color w:val="231F20"/>
          <w:spacing w:val="40"/>
          <w:w w:val="105"/>
        </w:rPr>
        <w:t> </w:t>
      </w:r>
      <w:r>
        <w:rPr>
          <w:color w:val="231F20"/>
          <w:w w:val="105"/>
        </w:rPr>
        <w:t>10</w:t>
      </w:r>
      <w:r>
        <w:rPr>
          <w:color w:val="231F20"/>
          <w:spacing w:val="40"/>
          <w:w w:val="105"/>
        </w:rPr>
        <w:t> </w:t>
      </w:r>
      <w:r>
        <w:rPr>
          <w:color w:val="231F20"/>
          <w:w w:val="105"/>
        </w:rPr>
        <w:t>on</w:t>
      </w:r>
      <w:r>
        <w:rPr>
          <w:color w:val="231F20"/>
          <w:spacing w:val="40"/>
          <w:w w:val="105"/>
        </w:rPr>
        <w:t> </w:t>
      </w:r>
      <w:r>
        <w:rPr>
          <w:color w:val="231F20"/>
          <w:w w:val="105"/>
        </w:rPr>
        <w:t>casting</w:t>
      </w:r>
      <w:r>
        <w:rPr>
          <w:color w:val="231F20"/>
          <w:spacing w:val="40"/>
          <w:w w:val="105"/>
        </w:rPr>
        <w:t> </w:t>
      </w:r>
      <w:r>
        <w:rPr>
          <w:color w:val="231F20"/>
          <w:w w:val="105"/>
        </w:rPr>
        <w:t>fundamentals.</w:t>
      </w:r>
      <w:r>
        <w:rPr>
          <w:color w:val="231F20"/>
          <w:spacing w:val="40"/>
          <w:w w:val="105"/>
        </w:rPr>
        <w:t> </w:t>
      </w:r>
      <w:r>
        <w:rPr>
          <w:color w:val="231F20"/>
          <w:w w:val="105"/>
        </w:rPr>
        <w:t>Because</w:t>
      </w:r>
      <w:r>
        <w:rPr>
          <w:color w:val="231F20"/>
          <w:spacing w:val="40"/>
          <w:w w:val="105"/>
        </w:rPr>
        <w:t> </w:t>
      </w:r>
      <w:r>
        <w:rPr>
          <w:color w:val="231F20"/>
          <w:w w:val="105"/>
        </w:rPr>
        <w:t>ingots</w:t>
      </w:r>
      <w:r>
        <w:rPr>
          <w:color w:val="231F20"/>
          <w:spacing w:val="40"/>
          <w:w w:val="105"/>
        </w:rPr>
        <w:t> </w:t>
      </w:r>
      <w:r>
        <w:rPr>
          <w:color w:val="231F20"/>
          <w:w w:val="105"/>
        </w:rPr>
        <w:t>are</w:t>
      </w:r>
      <w:r>
        <w:rPr>
          <w:color w:val="231F20"/>
          <w:spacing w:val="40"/>
          <w:w w:val="105"/>
        </w:rPr>
        <w:t> </w:t>
      </w:r>
      <w:r>
        <w:rPr>
          <w:color w:val="231F20"/>
          <w:w w:val="105"/>
        </w:rPr>
        <w:t>such</w:t>
      </w:r>
      <w:r>
        <w:rPr>
          <w:color w:val="231F20"/>
          <w:spacing w:val="40"/>
          <w:w w:val="105"/>
        </w:rPr>
        <w:t> </w:t>
      </w:r>
      <w:r>
        <w:rPr>
          <w:color w:val="231F20"/>
          <w:w w:val="105"/>
        </w:rPr>
        <w:t>large</w:t>
      </w:r>
      <w:r>
        <w:rPr>
          <w:color w:val="231F20"/>
          <w:spacing w:val="40"/>
          <w:w w:val="105"/>
        </w:rPr>
        <w:t> </w:t>
      </w:r>
      <w:r>
        <w:rPr>
          <w:color w:val="231F20"/>
          <w:w w:val="105"/>
        </w:rPr>
        <w:t>castings,</w:t>
      </w:r>
      <w:r>
        <w:rPr>
          <w:color w:val="231F20"/>
          <w:spacing w:val="40"/>
          <w:w w:val="105"/>
        </w:rPr>
        <w:t> </w:t>
      </w:r>
      <w:r>
        <w:rPr>
          <w:color w:val="231F20"/>
          <w:w w:val="105"/>
        </w:rPr>
        <w:t>the time</w:t>
      </w:r>
      <w:r>
        <w:rPr>
          <w:color w:val="231F20"/>
          <w:w w:val="105"/>
        </w:rPr>
        <w:t> required</w:t>
      </w:r>
      <w:r>
        <w:rPr>
          <w:color w:val="231F20"/>
          <w:w w:val="105"/>
        </w:rPr>
        <w:t> for</w:t>
      </w:r>
      <w:r>
        <w:rPr>
          <w:color w:val="231F20"/>
          <w:w w:val="105"/>
        </w:rPr>
        <w:t> solidification</w:t>
      </w:r>
      <w:r>
        <w:rPr>
          <w:color w:val="231F20"/>
          <w:w w:val="105"/>
        </w:rPr>
        <w:t> and</w:t>
      </w:r>
      <w:r>
        <w:rPr>
          <w:color w:val="231F20"/>
          <w:w w:val="105"/>
        </w:rPr>
        <w:t> the</w:t>
      </w:r>
      <w:r>
        <w:rPr>
          <w:color w:val="231F20"/>
          <w:w w:val="105"/>
        </w:rPr>
        <w:t> associated</w:t>
      </w:r>
      <w:r>
        <w:rPr>
          <w:color w:val="231F20"/>
          <w:w w:val="105"/>
        </w:rPr>
        <w:t> shrinkage</w:t>
      </w:r>
      <w:r>
        <w:rPr>
          <w:color w:val="231F20"/>
          <w:w w:val="105"/>
        </w:rPr>
        <w:t> are</w:t>
      </w:r>
      <w:r>
        <w:rPr>
          <w:color w:val="231F20"/>
          <w:w w:val="105"/>
        </w:rPr>
        <w:t> significant.</w:t>
      </w:r>
      <w:r>
        <w:rPr>
          <w:color w:val="231F20"/>
          <w:w w:val="105"/>
        </w:rPr>
        <w:t> Porosity caused by the reaction of carbon and oxygen to form CO during cooling and solidi- fication is a problem that must be addressed in ingot casting. These gases are lib- erated</w:t>
      </w:r>
      <w:r>
        <w:rPr>
          <w:color w:val="231F20"/>
          <w:w w:val="105"/>
        </w:rPr>
        <w:t> from</w:t>
      </w:r>
      <w:r>
        <w:rPr>
          <w:color w:val="231F20"/>
          <w:w w:val="105"/>
        </w:rPr>
        <w:t> the</w:t>
      </w:r>
      <w:r>
        <w:rPr>
          <w:color w:val="231F20"/>
          <w:w w:val="105"/>
        </w:rPr>
        <w:t> molten</w:t>
      </w:r>
      <w:r>
        <w:rPr>
          <w:color w:val="231F20"/>
          <w:w w:val="105"/>
        </w:rPr>
        <w:t> steel</w:t>
      </w:r>
      <w:r>
        <w:rPr>
          <w:color w:val="231F20"/>
          <w:w w:val="105"/>
        </w:rPr>
        <w:t> because</w:t>
      </w:r>
      <w:r>
        <w:rPr>
          <w:color w:val="231F20"/>
          <w:w w:val="105"/>
        </w:rPr>
        <w:t> of</w:t>
      </w:r>
      <w:r>
        <w:rPr>
          <w:color w:val="231F20"/>
          <w:w w:val="105"/>
        </w:rPr>
        <w:t> their</w:t>
      </w:r>
      <w:r>
        <w:rPr>
          <w:color w:val="231F20"/>
          <w:w w:val="105"/>
        </w:rPr>
        <w:t> reduced</w:t>
      </w:r>
      <w:r>
        <w:rPr>
          <w:color w:val="231F20"/>
          <w:w w:val="105"/>
        </w:rPr>
        <w:t> solubility</w:t>
      </w:r>
      <w:r>
        <w:rPr>
          <w:color w:val="231F20"/>
          <w:w w:val="105"/>
        </w:rPr>
        <w:t> with</w:t>
      </w:r>
      <w:r>
        <w:rPr>
          <w:color w:val="231F20"/>
          <w:w w:val="105"/>
        </w:rPr>
        <w:t> decreasing temperature.</w:t>
      </w:r>
      <w:r>
        <w:rPr>
          <w:color w:val="231F20"/>
          <w:spacing w:val="39"/>
          <w:w w:val="105"/>
        </w:rPr>
        <w:t> </w:t>
      </w:r>
      <w:r>
        <w:rPr>
          <w:color w:val="231F20"/>
          <w:w w:val="105"/>
        </w:rPr>
        <w:t>Cast</w:t>
      </w:r>
      <w:r>
        <w:rPr>
          <w:color w:val="231F20"/>
          <w:spacing w:val="40"/>
          <w:w w:val="105"/>
        </w:rPr>
        <w:t> </w:t>
      </w:r>
      <w:r>
        <w:rPr>
          <w:color w:val="231F20"/>
          <w:w w:val="105"/>
        </w:rPr>
        <w:t>steels</w:t>
      </w:r>
      <w:r>
        <w:rPr>
          <w:color w:val="231F20"/>
          <w:spacing w:val="40"/>
          <w:w w:val="105"/>
        </w:rPr>
        <w:t> </w:t>
      </w:r>
      <w:r>
        <w:rPr>
          <w:color w:val="231F20"/>
          <w:w w:val="105"/>
        </w:rPr>
        <w:t>are</w:t>
      </w:r>
      <w:r>
        <w:rPr>
          <w:color w:val="231F20"/>
          <w:spacing w:val="40"/>
          <w:w w:val="105"/>
        </w:rPr>
        <w:t> </w:t>
      </w:r>
      <w:r>
        <w:rPr>
          <w:color w:val="231F20"/>
          <w:w w:val="105"/>
        </w:rPr>
        <w:t>often</w:t>
      </w:r>
      <w:r>
        <w:rPr>
          <w:color w:val="231F20"/>
          <w:spacing w:val="40"/>
          <w:w w:val="105"/>
        </w:rPr>
        <w:t> </w:t>
      </w:r>
      <w:r>
        <w:rPr>
          <w:color w:val="231F20"/>
          <w:w w:val="105"/>
        </w:rPr>
        <w:t>treated</w:t>
      </w:r>
      <w:r>
        <w:rPr>
          <w:color w:val="231F20"/>
          <w:spacing w:val="40"/>
          <w:w w:val="105"/>
        </w:rPr>
        <w:t> </w:t>
      </w:r>
      <w:r>
        <w:rPr>
          <w:color w:val="231F20"/>
          <w:w w:val="105"/>
        </w:rPr>
        <w:t>to</w:t>
      </w:r>
      <w:r>
        <w:rPr>
          <w:color w:val="231F20"/>
          <w:spacing w:val="40"/>
          <w:w w:val="105"/>
        </w:rPr>
        <w:t> </w:t>
      </w:r>
      <w:r>
        <w:rPr>
          <w:color w:val="231F20"/>
          <w:w w:val="105"/>
        </w:rPr>
        <w:t>limit</w:t>
      </w:r>
      <w:r>
        <w:rPr>
          <w:color w:val="231F20"/>
          <w:spacing w:val="40"/>
          <w:w w:val="105"/>
        </w:rPr>
        <w:t> </w:t>
      </w:r>
      <w:r>
        <w:rPr>
          <w:color w:val="231F20"/>
          <w:w w:val="105"/>
        </w:rPr>
        <w:t>or</w:t>
      </w:r>
      <w:r>
        <w:rPr>
          <w:color w:val="231F20"/>
          <w:spacing w:val="40"/>
          <w:w w:val="105"/>
        </w:rPr>
        <w:t> </w:t>
      </w:r>
      <w:r>
        <w:rPr>
          <w:color w:val="231F20"/>
          <w:w w:val="105"/>
        </w:rPr>
        <w:t>prevent</w:t>
      </w:r>
      <w:r>
        <w:rPr>
          <w:color w:val="231F20"/>
          <w:spacing w:val="40"/>
          <w:w w:val="105"/>
        </w:rPr>
        <w:t> </w:t>
      </w:r>
      <w:r>
        <w:rPr>
          <w:color w:val="231F20"/>
          <w:w w:val="105"/>
        </w:rPr>
        <w:t>CO</w:t>
      </w:r>
      <w:r>
        <w:rPr>
          <w:color w:val="231F20"/>
          <w:spacing w:val="40"/>
          <w:w w:val="105"/>
        </w:rPr>
        <w:t> </w:t>
      </w:r>
      <w:r>
        <w:rPr>
          <w:color w:val="231F20"/>
          <w:w w:val="105"/>
        </w:rPr>
        <w:t>gas</w:t>
      </w:r>
      <w:r>
        <w:rPr>
          <w:color w:val="231F20"/>
          <w:spacing w:val="40"/>
          <w:w w:val="105"/>
        </w:rPr>
        <w:t> </w:t>
      </w:r>
      <w:r>
        <w:rPr>
          <w:color w:val="231F20"/>
          <w:w w:val="105"/>
        </w:rPr>
        <w:t>evolution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1"/>
      </w:pPr>
    </w:p>
    <w:p>
      <w:pPr>
        <w:pStyle w:val="BodyText"/>
        <w:spacing w:line="206" w:lineRule="auto"/>
        <w:ind w:left="3519" w:right="3615"/>
        <w:rPr>
          <w:rFonts w:ascii="Arial"/>
        </w:rPr>
      </w:pPr>
      <w:r>
        <w:rPr>
          <w:rFonts w:ascii="Arial"/>
          <w:b/>
          <w:color w:val="231F20"/>
          <w:spacing w:val="-4"/>
          <w:sz w:val="18"/>
        </w:rPr>
        <w:t>FIGURE</w:t>
      </w:r>
      <w:r>
        <w:rPr>
          <w:rFonts w:ascii="Arial"/>
          <w:b/>
          <w:color w:val="231F20"/>
          <w:spacing w:val="-15"/>
          <w:sz w:val="18"/>
        </w:rPr>
        <w:t> </w:t>
      </w:r>
      <w:r>
        <w:rPr>
          <w:rFonts w:ascii="Arial"/>
          <w:b/>
          <w:color w:val="231F20"/>
          <w:spacing w:val="-4"/>
          <w:sz w:val="18"/>
        </w:rPr>
        <w:t>6.10</w:t>
      </w:r>
      <w:r>
        <w:rPr>
          <w:rFonts w:ascii="Arial"/>
          <w:b/>
          <w:color w:val="231F20"/>
          <w:spacing w:val="20"/>
          <w:sz w:val="18"/>
        </w:rPr>
        <w:t> </w:t>
      </w:r>
      <w:r>
        <w:rPr>
          <w:rFonts w:ascii="Arial"/>
          <w:color w:val="231F20"/>
          <w:spacing w:val="-4"/>
        </w:rPr>
        <w:t>A</w:t>
      </w:r>
      <w:r>
        <w:rPr>
          <w:rFonts w:ascii="Arial"/>
          <w:color w:val="231F20"/>
          <w:spacing w:val="-20"/>
        </w:rPr>
        <w:t> </w:t>
      </w:r>
      <w:r>
        <w:rPr>
          <w:rFonts w:ascii="Arial"/>
          <w:color w:val="231F20"/>
          <w:spacing w:val="-4"/>
        </w:rPr>
        <w:t>big-end-down</w:t>
      </w:r>
      <w:r>
        <w:rPr>
          <w:rFonts w:ascii="Arial"/>
          <w:color w:val="231F20"/>
          <w:spacing w:val="-19"/>
        </w:rPr>
        <w:t> </w:t>
      </w:r>
      <w:r>
        <w:rPr>
          <w:rFonts w:ascii="Arial"/>
          <w:color w:val="231F20"/>
          <w:spacing w:val="-4"/>
        </w:rPr>
        <w:t>ingot</w:t>
      </w:r>
      <w:r>
        <w:rPr>
          <w:rFonts w:ascii="Arial"/>
          <w:color w:val="231F20"/>
          <w:spacing w:val="-19"/>
        </w:rPr>
        <w:t> </w:t>
      </w:r>
      <w:r>
        <w:rPr>
          <w:rFonts w:ascii="Arial"/>
          <w:color w:val="231F20"/>
          <w:spacing w:val="-4"/>
        </w:rPr>
        <w:t>mold </w:t>
      </w:r>
      <w:r>
        <w:rPr>
          <w:rFonts w:ascii="Arial"/>
          <w:color w:val="231F20"/>
        </w:rPr>
        <w:t>typical of type used in steelmaking.</w:t>
      </w:r>
    </w:p>
    <w:p>
      <w:pPr>
        <w:spacing w:after="0" w:line="206" w:lineRule="auto"/>
        <w:rPr>
          <w:rFonts w:ascii="Arial"/>
        </w:rPr>
        <w:sectPr>
          <w:pgSz w:w="11530" w:h="14410"/>
          <w:pgMar w:header="652" w:footer="0" w:top="920" w:bottom="280" w:left="0" w:right="520"/>
        </w:sectPr>
      </w:pPr>
    </w:p>
    <w:p>
      <w:pPr>
        <w:pStyle w:val="BodyText"/>
        <w:spacing w:before="120"/>
        <w:rPr>
          <w:rFonts w:ascii="Arial"/>
        </w:rPr>
      </w:pPr>
    </w:p>
    <w:p>
      <w:pPr>
        <w:pStyle w:val="BodyText"/>
        <w:ind w:left="2940" w:right="855"/>
        <w:jc w:val="both"/>
      </w:pPr>
      <w:r>
        <w:rPr>
          <w:color w:val="231F20"/>
        </w:rPr>
        <w:t>during</w:t>
      </w:r>
      <w:r>
        <w:rPr>
          <w:color w:val="231F20"/>
          <w:spacing w:val="40"/>
        </w:rPr>
        <w:t> </w:t>
      </w:r>
      <w:r>
        <w:rPr>
          <w:color w:val="231F20"/>
        </w:rPr>
        <w:t>solidification. The</w:t>
      </w:r>
      <w:r>
        <w:rPr>
          <w:color w:val="231F20"/>
          <w:spacing w:val="40"/>
        </w:rPr>
        <w:t> </w:t>
      </w:r>
      <w:r>
        <w:rPr>
          <w:color w:val="231F20"/>
        </w:rPr>
        <w:t>treatment</w:t>
      </w:r>
      <w:r>
        <w:rPr>
          <w:color w:val="231F20"/>
          <w:spacing w:val="39"/>
        </w:rPr>
        <w:t> </w:t>
      </w:r>
      <w:r>
        <w:rPr>
          <w:color w:val="231F20"/>
        </w:rPr>
        <w:t>involves</w:t>
      </w:r>
      <w:r>
        <w:rPr>
          <w:color w:val="231F20"/>
          <w:spacing w:val="40"/>
        </w:rPr>
        <w:t> </w:t>
      </w:r>
      <w:r>
        <w:rPr>
          <w:color w:val="231F20"/>
        </w:rPr>
        <w:t>adding</w:t>
      </w:r>
      <w:r>
        <w:rPr>
          <w:color w:val="231F20"/>
          <w:spacing w:val="40"/>
        </w:rPr>
        <w:t> </w:t>
      </w:r>
      <w:r>
        <w:rPr>
          <w:color w:val="231F20"/>
        </w:rPr>
        <w:t>elements</w:t>
      </w:r>
      <w:r>
        <w:rPr>
          <w:color w:val="231F20"/>
          <w:spacing w:val="40"/>
        </w:rPr>
        <w:t> </w:t>
      </w:r>
      <w:r>
        <w:rPr>
          <w:color w:val="231F20"/>
        </w:rPr>
        <w:t>such</w:t>
      </w:r>
      <w:r>
        <w:rPr>
          <w:color w:val="231F20"/>
          <w:spacing w:val="40"/>
        </w:rPr>
        <w:t> </w:t>
      </w:r>
      <w:r>
        <w:rPr>
          <w:color w:val="231F20"/>
        </w:rPr>
        <w:t>as</w:t>
      </w:r>
      <w:r>
        <w:rPr>
          <w:color w:val="231F20"/>
          <w:spacing w:val="40"/>
        </w:rPr>
        <w:t> </w:t>
      </w:r>
      <w:r>
        <w:rPr>
          <w:color w:val="231F20"/>
        </w:rPr>
        <w:t>Si</w:t>
      </w:r>
      <w:r>
        <w:rPr>
          <w:color w:val="231F20"/>
          <w:spacing w:val="39"/>
        </w:rPr>
        <w:t> </w:t>
      </w:r>
      <w:r>
        <w:rPr>
          <w:color w:val="231F20"/>
        </w:rPr>
        <w:t>and</w:t>
      </w:r>
      <w:r>
        <w:rPr>
          <w:color w:val="231F20"/>
          <w:spacing w:val="39"/>
        </w:rPr>
        <w:t> </w:t>
      </w:r>
      <w:r>
        <w:rPr>
          <w:color w:val="231F20"/>
        </w:rPr>
        <w:t>Al</w:t>
      </w:r>
      <w:r>
        <w:rPr>
          <w:color w:val="231F20"/>
          <w:spacing w:val="39"/>
        </w:rPr>
        <w:t> </w:t>
      </w:r>
      <w:r>
        <w:rPr>
          <w:color w:val="231F20"/>
        </w:rPr>
        <w:t>that react</w:t>
      </w:r>
      <w:r>
        <w:rPr>
          <w:color w:val="231F20"/>
          <w:spacing w:val="40"/>
        </w:rPr>
        <w:t> </w:t>
      </w:r>
      <w:r>
        <w:rPr>
          <w:color w:val="231F20"/>
        </w:rPr>
        <w:t>with</w:t>
      </w:r>
      <w:r>
        <w:rPr>
          <w:color w:val="231F20"/>
          <w:spacing w:val="40"/>
        </w:rPr>
        <w:t> </w:t>
      </w:r>
      <w:r>
        <w:rPr>
          <w:color w:val="231F20"/>
        </w:rPr>
        <w:t>the</w:t>
      </w:r>
      <w:r>
        <w:rPr>
          <w:color w:val="231F20"/>
          <w:spacing w:val="40"/>
        </w:rPr>
        <w:t> </w:t>
      </w:r>
      <w:r>
        <w:rPr>
          <w:color w:val="231F20"/>
        </w:rPr>
        <w:t>oxygen</w:t>
      </w:r>
      <w:r>
        <w:rPr>
          <w:color w:val="231F20"/>
          <w:spacing w:val="40"/>
        </w:rPr>
        <w:t> </w:t>
      </w:r>
      <w:r>
        <w:rPr>
          <w:color w:val="231F20"/>
        </w:rPr>
        <w:t>dissolved</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molten</w:t>
      </w:r>
      <w:r>
        <w:rPr>
          <w:color w:val="231F20"/>
          <w:spacing w:val="40"/>
        </w:rPr>
        <w:t> </w:t>
      </w:r>
      <w:r>
        <w:rPr>
          <w:color w:val="231F20"/>
        </w:rPr>
        <w:t>steel,</w:t>
      </w:r>
      <w:r>
        <w:rPr>
          <w:color w:val="231F20"/>
          <w:spacing w:val="40"/>
        </w:rPr>
        <w:t> </w:t>
      </w:r>
      <w:r>
        <w:rPr>
          <w:color w:val="231F20"/>
        </w:rPr>
        <w:t>so</w:t>
      </w:r>
      <w:r>
        <w:rPr>
          <w:color w:val="231F20"/>
          <w:spacing w:val="40"/>
        </w:rPr>
        <w:t> </w:t>
      </w:r>
      <w:r>
        <w:rPr>
          <w:color w:val="231F20"/>
        </w:rPr>
        <w:t>it</w:t>
      </w:r>
      <w:r>
        <w:rPr>
          <w:color w:val="231F20"/>
          <w:spacing w:val="40"/>
        </w:rPr>
        <w:t> </w:t>
      </w:r>
      <w:r>
        <w:rPr>
          <w:color w:val="231F20"/>
        </w:rPr>
        <w:t>is</w:t>
      </w:r>
      <w:r>
        <w:rPr>
          <w:color w:val="231F20"/>
          <w:spacing w:val="40"/>
        </w:rPr>
        <w:t> </w:t>
      </w:r>
      <w:r>
        <w:rPr>
          <w:color w:val="231F20"/>
        </w:rPr>
        <w:t>not</w:t>
      </w:r>
      <w:r>
        <w:rPr>
          <w:color w:val="231F20"/>
          <w:spacing w:val="40"/>
        </w:rPr>
        <w:t> </w:t>
      </w:r>
      <w:r>
        <w:rPr>
          <w:color w:val="231F20"/>
        </w:rPr>
        <w:t>available</w:t>
      </w:r>
      <w:r>
        <w:rPr>
          <w:color w:val="231F20"/>
          <w:spacing w:val="40"/>
        </w:rPr>
        <w:t> </w:t>
      </w:r>
      <w:r>
        <w:rPr>
          <w:color w:val="231F20"/>
        </w:rPr>
        <w:t>for</w:t>
      </w:r>
      <w:r>
        <w:rPr>
          <w:color w:val="231F20"/>
          <w:spacing w:val="40"/>
        </w:rPr>
        <w:t> </w:t>
      </w:r>
      <w:r>
        <w:rPr>
          <w:color w:val="231F20"/>
        </w:rPr>
        <w:t>CO reaction. The</w:t>
      </w:r>
      <w:r>
        <w:rPr>
          <w:color w:val="231F20"/>
          <w:spacing w:val="40"/>
        </w:rPr>
        <w:t> </w:t>
      </w:r>
      <w:r>
        <w:rPr>
          <w:color w:val="231F20"/>
        </w:rPr>
        <w:t>structure</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solid</w:t>
      </w:r>
      <w:r>
        <w:rPr>
          <w:color w:val="231F20"/>
          <w:spacing w:val="40"/>
        </w:rPr>
        <w:t> </w:t>
      </w:r>
      <w:r>
        <w:rPr>
          <w:color w:val="231F20"/>
        </w:rPr>
        <w:t>steel</w:t>
      </w:r>
      <w:r>
        <w:rPr>
          <w:color w:val="231F20"/>
          <w:spacing w:val="40"/>
        </w:rPr>
        <w:t> </w:t>
      </w:r>
      <w:r>
        <w:rPr>
          <w:color w:val="231F20"/>
        </w:rPr>
        <w:t>is</w:t>
      </w:r>
      <w:r>
        <w:rPr>
          <w:color w:val="231F20"/>
          <w:spacing w:val="40"/>
        </w:rPr>
        <w:t> </w:t>
      </w:r>
      <w:r>
        <w:rPr>
          <w:color w:val="231F20"/>
        </w:rPr>
        <w:t>thus</w:t>
      </w:r>
      <w:r>
        <w:rPr>
          <w:color w:val="231F20"/>
          <w:spacing w:val="40"/>
        </w:rPr>
        <w:t> </w:t>
      </w:r>
      <w:r>
        <w:rPr>
          <w:color w:val="231F20"/>
        </w:rPr>
        <w:t>free</w:t>
      </w:r>
      <w:r>
        <w:rPr>
          <w:color w:val="231F20"/>
          <w:spacing w:val="40"/>
        </w:rPr>
        <w:t> </w:t>
      </w:r>
      <w:r>
        <w:rPr>
          <w:color w:val="231F20"/>
        </w:rPr>
        <w:t>of</w:t>
      </w:r>
      <w:r>
        <w:rPr>
          <w:color w:val="231F20"/>
          <w:spacing w:val="40"/>
        </w:rPr>
        <w:t> </w:t>
      </w:r>
      <w:r>
        <w:rPr>
          <w:color w:val="231F20"/>
        </w:rPr>
        <w:t>pores</w:t>
      </w:r>
      <w:r>
        <w:rPr>
          <w:color w:val="231F20"/>
          <w:spacing w:val="40"/>
        </w:rPr>
        <w:t> </w:t>
      </w:r>
      <w:r>
        <w:rPr>
          <w:color w:val="231F20"/>
        </w:rPr>
        <w:t>and</w:t>
      </w:r>
      <w:r>
        <w:rPr>
          <w:color w:val="231F20"/>
          <w:spacing w:val="40"/>
        </w:rPr>
        <w:t> </w:t>
      </w:r>
      <w:r>
        <w:rPr>
          <w:color w:val="231F20"/>
        </w:rPr>
        <w:t>other</w:t>
      </w:r>
      <w:r>
        <w:rPr>
          <w:color w:val="231F20"/>
          <w:spacing w:val="40"/>
        </w:rPr>
        <w:t> </w:t>
      </w:r>
      <w:r>
        <w:rPr>
          <w:color w:val="231F20"/>
        </w:rPr>
        <w:t>defects caused by gas formation.</w:t>
      </w:r>
    </w:p>
    <w:p>
      <w:pPr>
        <w:pStyle w:val="BodyText"/>
        <w:spacing w:before="20"/>
      </w:pPr>
    </w:p>
    <w:p>
      <w:pPr>
        <w:pStyle w:val="BodyText"/>
        <w:ind w:left="2988" w:right="844" w:firstLine="31"/>
        <w:jc w:val="right"/>
      </w:pPr>
      <w:r>
        <w:rPr>
          <w:rFonts w:ascii="Arial"/>
          <w:b/>
          <w:color w:val="BC8D0A"/>
        </w:rPr>
        <w:t>Continuous Casting</w:t>
      </w:r>
      <w:r>
        <w:rPr>
          <w:rFonts w:ascii="Arial"/>
          <w:b/>
          <w:color w:val="BC8D0A"/>
          <w:spacing w:val="80"/>
          <w:w w:val="150"/>
        </w:rPr>
        <w:t> </w:t>
      </w:r>
      <w:r>
        <w:rPr>
          <w:color w:val="231F20"/>
        </w:rPr>
        <w:t>Continuous casting</w:t>
      </w:r>
      <w:r>
        <w:rPr>
          <w:color w:val="231F20"/>
          <w:spacing w:val="24"/>
        </w:rPr>
        <w:t> </w:t>
      </w:r>
      <w:r>
        <w:rPr>
          <w:color w:val="231F20"/>
        </w:rPr>
        <w:t>is widely</w:t>
      </w:r>
      <w:r>
        <w:rPr>
          <w:color w:val="231F20"/>
          <w:spacing w:val="24"/>
        </w:rPr>
        <w:t> </w:t>
      </w:r>
      <w:r>
        <w:rPr>
          <w:color w:val="231F20"/>
        </w:rPr>
        <w:t>applied</w:t>
      </w:r>
      <w:r>
        <w:rPr>
          <w:color w:val="231F20"/>
          <w:spacing w:val="24"/>
        </w:rPr>
        <w:t> </w:t>
      </w:r>
      <w:r>
        <w:rPr>
          <w:color w:val="231F20"/>
        </w:rPr>
        <w:t>in</w:t>
      </w:r>
      <w:r>
        <w:rPr>
          <w:color w:val="231F20"/>
          <w:spacing w:val="24"/>
        </w:rPr>
        <w:t> </w:t>
      </w:r>
      <w:r>
        <w:rPr>
          <w:color w:val="231F20"/>
        </w:rPr>
        <w:t>aluminum</w:t>
      </w:r>
      <w:r>
        <w:rPr>
          <w:color w:val="231F20"/>
          <w:spacing w:val="27"/>
        </w:rPr>
        <w:t> </w:t>
      </w:r>
      <w:r>
        <w:rPr>
          <w:color w:val="231F20"/>
        </w:rPr>
        <w:t>and</w:t>
      </w:r>
      <w:r>
        <w:rPr>
          <w:color w:val="231F20"/>
          <w:spacing w:val="24"/>
        </w:rPr>
        <w:t> </w:t>
      </w:r>
      <w:r>
        <w:rPr>
          <w:color w:val="231F20"/>
        </w:rPr>
        <w:t>cop- per</w:t>
      </w:r>
      <w:r>
        <w:rPr>
          <w:color w:val="231F20"/>
          <w:spacing w:val="34"/>
        </w:rPr>
        <w:t> </w:t>
      </w:r>
      <w:r>
        <w:rPr>
          <w:color w:val="231F20"/>
        </w:rPr>
        <w:t>production, but its</w:t>
      </w:r>
      <w:r>
        <w:rPr>
          <w:color w:val="231F20"/>
          <w:spacing w:val="34"/>
        </w:rPr>
        <w:t> </w:t>
      </w:r>
      <w:r>
        <w:rPr>
          <w:color w:val="231F20"/>
        </w:rPr>
        <w:t>most noteworthy</w:t>
      </w:r>
      <w:r>
        <w:rPr>
          <w:color w:val="231F20"/>
          <w:spacing w:val="36"/>
        </w:rPr>
        <w:t> </w:t>
      </w:r>
      <w:r>
        <w:rPr>
          <w:color w:val="231F20"/>
        </w:rPr>
        <w:t>application</w:t>
      </w:r>
      <w:r>
        <w:rPr>
          <w:color w:val="231F20"/>
          <w:spacing w:val="36"/>
        </w:rPr>
        <w:t> </w:t>
      </w:r>
      <w:r>
        <w:rPr>
          <w:color w:val="231F20"/>
        </w:rPr>
        <w:t>is</w:t>
      </w:r>
      <w:r>
        <w:rPr>
          <w:color w:val="231F20"/>
          <w:spacing w:val="34"/>
        </w:rPr>
        <w:t> </w:t>
      </w:r>
      <w:r>
        <w:rPr>
          <w:color w:val="231F20"/>
        </w:rPr>
        <w:t>in</w:t>
      </w:r>
      <w:r>
        <w:rPr>
          <w:color w:val="231F20"/>
          <w:spacing w:val="36"/>
        </w:rPr>
        <w:t> </w:t>
      </w:r>
      <w:r>
        <w:rPr>
          <w:color w:val="231F20"/>
        </w:rPr>
        <w:t>steelmaking. The</w:t>
      </w:r>
      <w:r>
        <w:rPr>
          <w:color w:val="231F20"/>
          <w:spacing w:val="36"/>
        </w:rPr>
        <w:t> </w:t>
      </w:r>
      <w:r>
        <w:rPr>
          <w:color w:val="231F20"/>
        </w:rPr>
        <w:t>process</w:t>
      </w:r>
      <w:r>
        <w:rPr>
          <w:color w:val="231F20"/>
          <w:spacing w:val="34"/>
        </w:rPr>
        <w:t> </w:t>
      </w:r>
      <w:r>
        <w:rPr>
          <w:color w:val="231F20"/>
        </w:rPr>
        <w:t>is replacing</w:t>
      </w:r>
      <w:r>
        <w:rPr>
          <w:color w:val="231F20"/>
          <w:spacing w:val="40"/>
        </w:rPr>
        <w:t> </w:t>
      </w:r>
      <w:r>
        <w:rPr>
          <w:color w:val="231F20"/>
        </w:rPr>
        <w:t>ingot</w:t>
      </w:r>
      <w:r>
        <w:rPr>
          <w:color w:val="231F20"/>
          <w:spacing w:val="40"/>
        </w:rPr>
        <w:t> </w:t>
      </w:r>
      <w:r>
        <w:rPr>
          <w:color w:val="231F20"/>
        </w:rPr>
        <w:t>casting</w:t>
      </w:r>
      <w:r>
        <w:rPr>
          <w:color w:val="231F20"/>
          <w:spacing w:val="40"/>
        </w:rPr>
        <w:t> </w:t>
      </w:r>
      <w:r>
        <w:rPr>
          <w:color w:val="231F20"/>
        </w:rPr>
        <w:t>because</w:t>
      </w:r>
      <w:r>
        <w:rPr>
          <w:color w:val="231F20"/>
          <w:spacing w:val="40"/>
        </w:rPr>
        <w:t> </w:t>
      </w:r>
      <w:r>
        <w:rPr>
          <w:color w:val="231F20"/>
        </w:rPr>
        <w:t>it</w:t>
      </w:r>
      <w:r>
        <w:rPr>
          <w:color w:val="231F20"/>
          <w:spacing w:val="40"/>
        </w:rPr>
        <w:t> </w:t>
      </w:r>
      <w:r>
        <w:rPr>
          <w:color w:val="231F20"/>
        </w:rPr>
        <w:t>dramatically</w:t>
      </w:r>
      <w:r>
        <w:rPr>
          <w:color w:val="231F20"/>
          <w:spacing w:val="40"/>
        </w:rPr>
        <w:t> </w:t>
      </w:r>
      <w:r>
        <w:rPr>
          <w:color w:val="231F20"/>
        </w:rPr>
        <w:t>increases</w:t>
      </w:r>
      <w:r>
        <w:rPr>
          <w:color w:val="231F20"/>
          <w:spacing w:val="40"/>
        </w:rPr>
        <w:t> </w:t>
      </w:r>
      <w:r>
        <w:rPr>
          <w:color w:val="231F20"/>
        </w:rPr>
        <w:t>productivity.</w:t>
      </w:r>
      <w:r>
        <w:rPr>
          <w:color w:val="231F20"/>
          <w:spacing w:val="40"/>
        </w:rPr>
        <w:t> </w:t>
      </w:r>
      <w:r>
        <w:rPr>
          <w:color w:val="231F20"/>
        </w:rPr>
        <w:t>Ingot</w:t>
      </w:r>
      <w:r>
        <w:rPr>
          <w:color w:val="231F20"/>
          <w:spacing w:val="40"/>
        </w:rPr>
        <w:t> </w:t>
      </w:r>
      <w:r>
        <w:rPr>
          <w:color w:val="231F20"/>
        </w:rPr>
        <w:t>casting</w:t>
      </w:r>
      <w:r>
        <w:rPr>
          <w:color w:val="231F20"/>
          <w:spacing w:val="40"/>
        </w:rPr>
        <w:t> </w:t>
      </w:r>
      <w:r>
        <w:rPr>
          <w:color w:val="231F20"/>
        </w:rPr>
        <w:t>is a</w:t>
      </w:r>
      <w:r>
        <w:rPr>
          <w:color w:val="231F20"/>
          <w:spacing w:val="26"/>
        </w:rPr>
        <w:t> </w:t>
      </w:r>
      <w:r>
        <w:rPr>
          <w:color w:val="231F20"/>
        </w:rPr>
        <w:t>discrete</w:t>
      </w:r>
      <w:r>
        <w:rPr>
          <w:color w:val="231F20"/>
          <w:spacing w:val="26"/>
        </w:rPr>
        <w:t> </w:t>
      </w:r>
      <w:r>
        <w:rPr>
          <w:color w:val="231F20"/>
        </w:rPr>
        <w:t>process. Because</w:t>
      </w:r>
      <w:r>
        <w:rPr>
          <w:color w:val="231F20"/>
          <w:spacing w:val="26"/>
        </w:rPr>
        <w:t> </w:t>
      </w:r>
      <w:r>
        <w:rPr>
          <w:color w:val="231F20"/>
        </w:rPr>
        <w:t>the</w:t>
      </w:r>
      <w:r>
        <w:rPr>
          <w:color w:val="231F20"/>
          <w:spacing w:val="26"/>
        </w:rPr>
        <w:t> </w:t>
      </w:r>
      <w:r>
        <w:rPr>
          <w:color w:val="231F20"/>
        </w:rPr>
        <w:t>molds are</w:t>
      </w:r>
      <w:r>
        <w:rPr>
          <w:color w:val="231F20"/>
          <w:spacing w:val="26"/>
        </w:rPr>
        <w:t> </w:t>
      </w:r>
      <w:r>
        <w:rPr>
          <w:color w:val="231F20"/>
        </w:rPr>
        <w:t>relatively</w:t>
      </w:r>
      <w:r>
        <w:rPr>
          <w:color w:val="231F20"/>
          <w:spacing w:val="26"/>
        </w:rPr>
        <w:t> </w:t>
      </w:r>
      <w:r>
        <w:rPr>
          <w:color w:val="231F20"/>
        </w:rPr>
        <w:t>large, solidification</w:t>
      </w:r>
      <w:r>
        <w:rPr>
          <w:color w:val="231F20"/>
          <w:spacing w:val="26"/>
        </w:rPr>
        <w:t> </w:t>
      </w:r>
      <w:r>
        <w:rPr>
          <w:color w:val="231F20"/>
        </w:rPr>
        <w:t>time</w:t>
      </w:r>
      <w:r>
        <w:rPr>
          <w:color w:val="231F20"/>
          <w:spacing w:val="26"/>
        </w:rPr>
        <w:t> </w:t>
      </w:r>
      <w:r>
        <w:rPr>
          <w:color w:val="231F20"/>
        </w:rPr>
        <w:t>is sig- nificant. For</w:t>
      </w:r>
      <w:r>
        <w:rPr>
          <w:color w:val="231F20"/>
          <w:spacing w:val="22"/>
        </w:rPr>
        <w:t> </w:t>
      </w:r>
      <w:r>
        <w:rPr>
          <w:color w:val="231F20"/>
        </w:rPr>
        <w:t>a</w:t>
      </w:r>
      <w:r>
        <w:rPr>
          <w:color w:val="231F20"/>
          <w:spacing w:val="24"/>
        </w:rPr>
        <w:t> </w:t>
      </w:r>
      <w:r>
        <w:rPr>
          <w:color w:val="231F20"/>
        </w:rPr>
        <w:t>large</w:t>
      </w:r>
      <w:r>
        <w:rPr>
          <w:color w:val="231F20"/>
          <w:spacing w:val="24"/>
        </w:rPr>
        <w:t> </w:t>
      </w:r>
      <w:r>
        <w:rPr>
          <w:color w:val="231F20"/>
        </w:rPr>
        <w:t>steel</w:t>
      </w:r>
      <w:r>
        <w:rPr>
          <w:color w:val="231F20"/>
          <w:spacing w:val="21"/>
        </w:rPr>
        <w:t> </w:t>
      </w:r>
      <w:r>
        <w:rPr>
          <w:color w:val="231F20"/>
        </w:rPr>
        <w:t>ingot, it</w:t>
      </w:r>
      <w:r>
        <w:rPr>
          <w:color w:val="231F20"/>
          <w:spacing w:val="21"/>
        </w:rPr>
        <w:t> </w:t>
      </w:r>
      <w:r>
        <w:rPr>
          <w:color w:val="231F20"/>
        </w:rPr>
        <w:t>may</w:t>
      </w:r>
      <w:r>
        <w:rPr>
          <w:color w:val="231F20"/>
          <w:spacing w:val="24"/>
        </w:rPr>
        <w:t> </w:t>
      </w:r>
      <w:r>
        <w:rPr>
          <w:color w:val="231F20"/>
        </w:rPr>
        <w:t>take</w:t>
      </w:r>
      <w:r>
        <w:rPr>
          <w:color w:val="231F20"/>
          <w:spacing w:val="24"/>
        </w:rPr>
        <w:t> </w:t>
      </w:r>
      <w:r>
        <w:rPr>
          <w:color w:val="231F20"/>
        </w:rPr>
        <w:t>10</w:t>
      </w:r>
      <w:r>
        <w:rPr>
          <w:color w:val="231F20"/>
          <w:spacing w:val="24"/>
        </w:rPr>
        <w:t> </w:t>
      </w:r>
      <w:r>
        <w:rPr>
          <w:color w:val="231F20"/>
        </w:rPr>
        <w:t>to</w:t>
      </w:r>
      <w:r>
        <w:rPr>
          <w:color w:val="231F20"/>
          <w:spacing w:val="24"/>
        </w:rPr>
        <w:t> </w:t>
      </w:r>
      <w:r>
        <w:rPr>
          <w:color w:val="231F20"/>
        </w:rPr>
        <w:t>12</w:t>
      </w:r>
      <w:r>
        <w:rPr>
          <w:color w:val="231F20"/>
          <w:spacing w:val="24"/>
        </w:rPr>
        <w:t> </w:t>
      </w:r>
      <w:r>
        <w:rPr>
          <w:color w:val="231F20"/>
        </w:rPr>
        <w:t>hours</w:t>
      </w:r>
      <w:r>
        <w:rPr>
          <w:color w:val="231F20"/>
          <w:spacing w:val="22"/>
        </w:rPr>
        <w:t> </w:t>
      </w:r>
      <w:r>
        <w:rPr>
          <w:color w:val="231F20"/>
        </w:rPr>
        <w:t>for</w:t>
      </w:r>
      <w:r>
        <w:rPr>
          <w:color w:val="231F20"/>
          <w:spacing w:val="22"/>
        </w:rPr>
        <w:t> </w:t>
      </w:r>
      <w:r>
        <w:rPr>
          <w:color w:val="231F20"/>
        </w:rPr>
        <w:t>the</w:t>
      </w:r>
      <w:r>
        <w:rPr>
          <w:color w:val="231F20"/>
          <w:spacing w:val="24"/>
        </w:rPr>
        <w:t> </w:t>
      </w:r>
      <w:r>
        <w:rPr>
          <w:color w:val="231F20"/>
        </w:rPr>
        <w:t>casting</w:t>
      </w:r>
      <w:r>
        <w:rPr>
          <w:color w:val="231F20"/>
          <w:spacing w:val="24"/>
        </w:rPr>
        <w:t> </w:t>
      </w:r>
      <w:r>
        <w:rPr>
          <w:color w:val="231F20"/>
        </w:rPr>
        <w:t>to</w:t>
      </w:r>
      <w:r>
        <w:rPr>
          <w:color w:val="231F20"/>
          <w:spacing w:val="24"/>
        </w:rPr>
        <w:t> </w:t>
      </w:r>
      <w:r>
        <w:rPr>
          <w:color w:val="231F20"/>
        </w:rPr>
        <w:t>solidify. The</w:t>
      </w:r>
      <w:r>
        <w:rPr>
          <w:color w:val="231F20"/>
          <w:spacing w:val="38"/>
        </w:rPr>
        <w:t> </w:t>
      </w:r>
      <w:r>
        <w:rPr>
          <w:color w:val="231F20"/>
        </w:rPr>
        <w:t>use</w:t>
      </w:r>
      <w:r>
        <w:rPr>
          <w:color w:val="231F20"/>
          <w:spacing w:val="38"/>
        </w:rPr>
        <w:t> </w:t>
      </w:r>
      <w:r>
        <w:rPr>
          <w:color w:val="231F20"/>
        </w:rPr>
        <w:t>of</w:t>
      </w:r>
      <w:r>
        <w:rPr>
          <w:color w:val="231F20"/>
          <w:spacing w:val="37"/>
        </w:rPr>
        <w:t> </w:t>
      </w:r>
      <w:r>
        <w:rPr>
          <w:color w:val="231F20"/>
        </w:rPr>
        <w:t>continuous</w:t>
      </w:r>
      <w:r>
        <w:rPr>
          <w:color w:val="231F20"/>
          <w:spacing w:val="37"/>
        </w:rPr>
        <w:t> </w:t>
      </w:r>
      <w:r>
        <w:rPr>
          <w:color w:val="231F20"/>
        </w:rPr>
        <w:t>casting</w:t>
      </w:r>
      <w:r>
        <w:rPr>
          <w:color w:val="231F20"/>
          <w:spacing w:val="38"/>
        </w:rPr>
        <w:t> </w:t>
      </w:r>
      <w:r>
        <w:rPr>
          <w:color w:val="231F20"/>
        </w:rPr>
        <w:t>reduces</w:t>
      </w:r>
      <w:r>
        <w:rPr>
          <w:color w:val="231F20"/>
          <w:spacing w:val="37"/>
        </w:rPr>
        <w:t> </w:t>
      </w:r>
      <w:r>
        <w:rPr>
          <w:color w:val="231F20"/>
        </w:rPr>
        <w:t>solidification</w:t>
      </w:r>
      <w:r>
        <w:rPr>
          <w:color w:val="231F20"/>
          <w:spacing w:val="38"/>
        </w:rPr>
        <w:t> </w:t>
      </w:r>
      <w:r>
        <w:rPr>
          <w:color w:val="231F20"/>
        </w:rPr>
        <w:t>time</w:t>
      </w:r>
      <w:r>
        <w:rPr>
          <w:color w:val="231F20"/>
          <w:spacing w:val="38"/>
        </w:rPr>
        <w:t> </w:t>
      </w:r>
      <w:r>
        <w:rPr>
          <w:color w:val="231F20"/>
        </w:rPr>
        <w:t>by</w:t>
      </w:r>
      <w:r>
        <w:rPr>
          <w:color w:val="231F20"/>
          <w:spacing w:val="38"/>
        </w:rPr>
        <w:t> </w:t>
      </w:r>
      <w:r>
        <w:rPr>
          <w:color w:val="231F20"/>
        </w:rPr>
        <w:t>an</w:t>
      </w:r>
      <w:r>
        <w:rPr>
          <w:color w:val="231F20"/>
          <w:spacing w:val="38"/>
        </w:rPr>
        <w:t> </w:t>
      </w:r>
      <w:r>
        <w:rPr>
          <w:color w:val="231F20"/>
        </w:rPr>
        <w:t>order</w:t>
      </w:r>
      <w:r>
        <w:rPr>
          <w:color w:val="231F20"/>
          <w:spacing w:val="37"/>
        </w:rPr>
        <w:t> </w:t>
      </w:r>
      <w:r>
        <w:rPr>
          <w:color w:val="231F20"/>
        </w:rPr>
        <w:t>of</w:t>
      </w:r>
      <w:r>
        <w:rPr>
          <w:color w:val="231F20"/>
          <w:spacing w:val="37"/>
        </w:rPr>
        <w:t> </w:t>
      </w:r>
      <w:r>
        <w:rPr>
          <w:color w:val="231F20"/>
        </w:rPr>
        <w:t>magnitude. The</w:t>
      </w:r>
      <w:r>
        <w:rPr>
          <w:color w:val="231F20"/>
          <w:spacing w:val="80"/>
        </w:rPr>
        <w:t> </w:t>
      </w:r>
      <w:r>
        <w:rPr>
          <w:color w:val="231F20"/>
        </w:rPr>
        <w:t>continuous</w:t>
      </w:r>
      <w:r>
        <w:rPr>
          <w:color w:val="231F20"/>
          <w:spacing w:val="80"/>
        </w:rPr>
        <w:t> </w:t>
      </w:r>
      <w:r>
        <w:rPr>
          <w:color w:val="231F20"/>
        </w:rPr>
        <w:t>casting</w:t>
      </w:r>
      <w:r>
        <w:rPr>
          <w:color w:val="231F20"/>
          <w:spacing w:val="80"/>
        </w:rPr>
        <w:t> </w:t>
      </w:r>
      <w:r>
        <w:rPr>
          <w:color w:val="231F20"/>
        </w:rPr>
        <w:t>process,</w:t>
      </w:r>
      <w:r>
        <w:rPr>
          <w:color w:val="231F20"/>
          <w:spacing w:val="79"/>
        </w:rPr>
        <w:t> </w:t>
      </w:r>
      <w:r>
        <w:rPr>
          <w:color w:val="231F20"/>
        </w:rPr>
        <w:t>also</w:t>
      </w:r>
      <w:r>
        <w:rPr>
          <w:color w:val="231F20"/>
          <w:spacing w:val="80"/>
        </w:rPr>
        <w:t> </w:t>
      </w:r>
      <w:r>
        <w:rPr>
          <w:color w:val="231F20"/>
        </w:rPr>
        <w:t>called</w:t>
      </w:r>
      <w:r>
        <w:rPr>
          <w:color w:val="231F20"/>
          <w:spacing w:val="80"/>
        </w:rPr>
        <w:t> </w:t>
      </w:r>
      <w:r>
        <w:rPr>
          <w:b/>
          <w:i/>
          <w:color w:val="231F20"/>
        </w:rPr>
        <w:t>strand</w:t>
      </w:r>
      <w:r>
        <w:rPr>
          <w:b/>
          <w:i/>
          <w:color w:val="231F20"/>
          <w:spacing w:val="80"/>
          <w:w w:val="150"/>
        </w:rPr>
        <w:t> </w:t>
      </w:r>
      <w:r>
        <w:rPr>
          <w:b/>
          <w:i/>
          <w:color w:val="231F20"/>
        </w:rPr>
        <w:t>casting</w:t>
      </w:r>
      <w:r>
        <w:rPr>
          <w:color w:val="231F20"/>
        </w:rPr>
        <w:t>,</w:t>
      </w:r>
      <w:r>
        <w:rPr>
          <w:color w:val="231F20"/>
          <w:spacing w:val="79"/>
        </w:rPr>
        <w:t> </w:t>
      </w:r>
      <w:r>
        <w:rPr>
          <w:color w:val="231F20"/>
        </w:rPr>
        <w:t>is</w:t>
      </w:r>
      <w:r>
        <w:rPr>
          <w:color w:val="231F20"/>
          <w:spacing w:val="80"/>
        </w:rPr>
        <w:t> </w:t>
      </w:r>
      <w:r>
        <w:rPr>
          <w:color w:val="231F20"/>
        </w:rPr>
        <w:t>illustrated</w:t>
      </w:r>
      <w:r>
        <w:rPr>
          <w:color w:val="231F20"/>
          <w:spacing w:val="80"/>
        </w:rPr>
        <w:t> </w:t>
      </w:r>
      <w:r>
        <w:rPr>
          <w:color w:val="231F20"/>
        </w:rPr>
        <w:t>in Figure</w:t>
      </w:r>
      <w:r>
        <w:rPr>
          <w:color w:val="231F20"/>
          <w:spacing w:val="40"/>
        </w:rPr>
        <w:t> </w:t>
      </w:r>
      <w:r>
        <w:rPr>
          <w:color w:val="231F20"/>
        </w:rPr>
        <w:t>6.11.</w:t>
      </w:r>
      <w:r>
        <w:rPr>
          <w:color w:val="231F20"/>
          <w:spacing w:val="29"/>
        </w:rPr>
        <w:t> </w:t>
      </w:r>
      <w:r>
        <w:rPr>
          <w:color w:val="231F20"/>
        </w:rPr>
        <w:t>Molten</w:t>
      </w:r>
      <w:r>
        <w:rPr>
          <w:color w:val="231F20"/>
          <w:spacing w:val="40"/>
        </w:rPr>
        <w:t> </w:t>
      </w:r>
      <w:r>
        <w:rPr>
          <w:color w:val="231F20"/>
        </w:rPr>
        <w:t>steel</w:t>
      </w:r>
      <w:r>
        <w:rPr>
          <w:color w:val="231F20"/>
          <w:spacing w:val="40"/>
        </w:rPr>
        <w:t> </w:t>
      </w:r>
      <w:r>
        <w:rPr>
          <w:color w:val="231F20"/>
        </w:rPr>
        <w:t>is</w:t>
      </w:r>
      <w:r>
        <w:rPr>
          <w:color w:val="231F20"/>
          <w:spacing w:val="40"/>
        </w:rPr>
        <w:t> </w:t>
      </w:r>
      <w:r>
        <w:rPr>
          <w:color w:val="231F20"/>
        </w:rPr>
        <w:t>poured</w:t>
      </w:r>
      <w:r>
        <w:rPr>
          <w:color w:val="231F20"/>
          <w:spacing w:val="40"/>
        </w:rPr>
        <w:t> </w:t>
      </w:r>
      <w:r>
        <w:rPr>
          <w:color w:val="231F20"/>
        </w:rPr>
        <w:t>from</w:t>
      </w:r>
      <w:r>
        <w:rPr>
          <w:color w:val="231F20"/>
          <w:spacing w:val="53"/>
        </w:rPr>
        <w:t> </w:t>
      </w:r>
      <w:r>
        <w:rPr>
          <w:color w:val="231F20"/>
        </w:rPr>
        <w:t>a</w:t>
      </w:r>
      <w:r>
        <w:rPr>
          <w:color w:val="231F20"/>
          <w:spacing w:val="40"/>
        </w:rPr>
        <w:t> </w:t>
      </w:r>
      <w:r>
        <w:rPr>
          <w:color w:val="231F20"/>
        </w:rPr>
        <w:t>ladle</w:t>
      </w:r>
      <w:r>
        <w:rPr>
          <w:color w:val="231F20"/>
          <w:spacing w:val="40"/>
        </w:rPr>
        <w:t> </w:t>
      </w:r>
      <w:r>
        <w:rPr>
          <w:color w:val="231F20"/>
        </w:rPr>
        <w:t>into</w:t>
      </w:r>
      <w:r>
        <w:rPr>
          <w:color w:val="231F20"/>
          <w:spacing w:val="40"/>
        </w:rPr>
        <w:t> </w:t>
      </w:r>
      <w:r>
        <w:rPr>
          <w:color w:val="231F20"/>
        </w:rPr>
        <w:t>a</w:t>
      </w:r>
      <w:r>
        <w:rPr>
          <w:color w:val="231F20"/>
          <w:spacing w:val="40"/>
        </w:rPr>
        <w:t> </w:t>
      </w:r>
      <w:r>
        <w:rPr>
          <w:color w:val="231F20"/>
        </w:rPr>
        <w:t>temporary</w:t>
      </w:r>
      <w:r>
        <w:rPr>
          <w:color w:val="231F20"/>
          <w:spacing w:val="40"/>
        </w:rPr>
        <w:t> </w:t>
      </w:r>
      <w:r>
        <w:rPr>
          <w:color w:val="231F20"/>
        </w:rPr>
        <w:t>container</w:t>
      </w:r>
      <w:r>
        <w:rPr>
          <w:color w:val="231F20"/>
          <w:spacing w:val="40"/>
        </w:rPr>
        <w:t> </w:t>
      </w:r>
      <w:r>
        <w:rPr>
          <w:color w:val="231F20"/>
        </w:rPr>
        <w:t>called</w:t>
      </w:r>
      <w:r>
        <w:rPr>
          <w:color w:val="231F20"/>
          <w:spacing w:val="80"/>
        </w:rPr>
        <w:t> </w:t>
      </w:r>
      <w:r>
        <w:rPr>
          <w:color w:val="231F20"/>
        </w:rPr>
        <w:t>a</w:t>
      </w:r>
      <w:r>
        <w:rPr>
          <w:color w:val="231F20"/>
          <w:spacing w:val="37"/>
        </w:rPr>
        <w:t> </w:t>
      </w:r>
      <w:r>
        <w:rPr>
          <w:b/>
          <w:i/>
          <w:color w:val="231F20"/>
        </w:rPr>
        <w:t>tundish</w:t>
      </w:r>
      <w:r>
        <w:rPr>
          <w:color w:val="231F20"/>
        </w:rPr>
        <w:t>,</w:t>
      </w:r>
      <w:r>
        <w:rPr>
          <w:color w:val="231F20"/>
          <w:spacing w:val="34"/>
        </w:rPr>
        <w:t> </w:t>
      </w:r>
      <w:r>
        <w:rPr>
          <w:color w:val="231F20"/>
        </w:rPr>
        <w:t>which</w:t>
      </w:r>
      <w:r>
        <w:rPr>
          <w:color w:val="231F20"/>
          <w:spacing w:val="37"/>
        </w:rPr>
        <w:t> </w:t>
      </w:r>
      <w:r>
        <w:rPr>
          <w:color w:val="231F20"/>
        </w:rPr>
        <w:t>dispenses</w:t>
      </w:r>
      <w:r>
        <w:rPr>
          <w:color w:val="231F20"/>
          <w:spacing w:val="35"/>
        </w:rPr>
        <w:t> </w:t>
      </w:r>
      <w:r>
        <w:rPr>
          <w:color w:val="231F20"/>
        </w:rPr>
        <w:t>the</w:t>
      </w:r>
      <w:r>
        <w:rPr>
          <w:color w:val="231F20"/>
          <w:spacing w:val="37"/>
        </w:rPr>
        <w:t> </w:t>
      </w:r>
      <w:r>
        <w:rPr>
          <w:color w:val="231F20"/>
        </w:rPr>
        <w:t>metal</w:t>
      </w:r>
      <w:r>
        <w:rPr>
          <w:color w:val="231F20"/>
          <w:spacing w:val="34"/>
        </w:rPr>
        <w:t> </w:t>
      </w:r>
      <w:r>
        <w:rPr>
          <w:color w:val="231F20"/>
        </w:rPr>
        <w:t>to</w:t>
      </w:r>
      <w:r>
        <w:rPr>
          <w:color w:val="231F20"/>
          <w:spacing w:val="37"/>
        </w:rPr>
        <w:t> </w:t>
      </w:r>
      <w:r>
        <w:rPr>
          <w:color w:val="231F20"/>
        </w:rPr>
        <w:t>one</w:t>
      </w:r>
      <w:r>
        <w:rPr>
          <w:color w:val="231F20"/>
          <w:spacing w:val="37"/>
        </w:rPr>
        <w:t> </w:t>
      </w:r>
      <w:r>
        <w:rPr>
          <w:color w:val="231F20"/>
        </w:rPr>
        <w:t>or</w:t>
      </w:r>
      <w:r>
        <w:rPr>
          <w:color w:val="231F20"/>
          <w:spacing w:val="35"/>
        </w:rPr>
        <w:t> </w:t>
      </w:r>
      <w:r>
        <w:rPr>
          <w:color w:val="231F20"/>
        </w:rPr>
        <w:t>more</w:t>
      </w:r>
      <w:r>
        <w:rPr>
          <w:color w:val="231F20"/>
          <w:spacing w:val="37"/>
        </w:rPr>
        <w:t> </w:t>
      </w:r>
      <w:r>
        <w:rPr>
          <w:color w:val="231F20"/>
        </w:rPr>
        <w:t>continuous</w:t>
      </w:r>
      <w:r>
        <w:rPr>
          <w:color w:val="231F20"/>
          <w:spacing w:val="35"/>
        </w:rPr>
        <w:t> </w:t>
      </w:r>
      <w:r>
        <w:rPr>
          <w:color w:val="231F20"/>
        </w:rPr>
        <w:t>casting</w:t>
      </w:r>
      <w:r>
        <w:rPr>
          <w:color w:val="231F20"/>
          <w:spacing w:val="37"/>
        </w:rPr>
        <w:t> </w:t>
      </w:r>
      <w:r>
        <w:rPr>
          <w:color w:val="231F20"/>
        </w:rPr>
        <w:t>molds. The steel</w:t>
      </w:r>
      <w:r>
        <w:rPr>
          <w:color w:val="231F20"/>
          <w:spacing w:val="40"/>
        </w:rPr>
        <w:t> </w:t>
      </w:r>
      <w:r>
        <w:rPr>
          <w:color w:val="231F20"/>
        </w:rPr>
        <w:t>begins</w:t>
      </w:r>
      <w:r>
        <w:rPr>
          <w:color w:val="231F20"/>
          <w:spacing w:val="40"/>
        </w:rPr>
        <w:t> </w:t>
      </w:r>
      <w:r>
        <w:rPr>
          <w:color w:val="231F20"/>
        </w:rPr>
        <w:t>to</w:t>
      </w:r>
      <w:r>
        <w:rPr>
          <w:color w:val="231F20"/>
          <w:spacing w:val="40"/>
        </w:rPr>
        <w:t> </w:t>
      </w:r>
      <w:r>
        <w:rPr>
          <w:color w:val="231F20"/>
        </w:rPr>
        <w:t>solidify</w:t>
      </w:r>
      <w:r>
        <w:rPr>
          <w:color w:val="231F20"/>
          <w:spacing w:val="40"/>
        </w:rPr>
        <w:t> </w:t>
      </w:r>
      <w:r>
        <w:rPr>
          <w:color w:val="231F20"/>
        </w:rPr>
        <w:t>at</w:t>
      </w:r>
      <w:r>
        <w:rPr>
          <w:color w:val="231F20"/>
          <w:spacing w:val="40"/>
        </w:rPr>
        <w:t> </w:t>
      </w:r>
      <w:r>
        <w:rPr>
          <w:color w:val="231F20"/>
        </w:rPr>
        <w:t>the</w:t>
      </w:r>
      <w:r>
        <w:rPr>
          <w:color w:val="231F20"/>
          <w:spacing w:val="40"/>
        </w:rPr>
        <w:t> </w:t>
      </w:r>
      <w:r>
        <w:rPr>
          <w:color w:val="231F20"/>
        </w:rPr>
        <w:t>outer</w:t>
      </w:r>
      <w:r>
        <w:rPr>
          <w:color w:val="231F20"/>
          <w:spacing w:val="40"/>
        </w:rPr>
        <w:t> </w:t>
      </w:r>
      <w:r>
        <w:rPr>
          <w:color w:val="231F20"/>
        </w:rPr>
        <w:t>regions</w:t>
      </w:r>
      <w:r>
        <w:rPr>
          <w:color w:val="231F20"/>
          <w:spacing w:val="40"/>
        </w:rPr>
        <w:t> </w:t>
      </w:r>
      <w:r>
        <w:rPr>
          <w:color w:val="231F20"/>
        </w:rPr>
        <w:t>as</w:t>
      </w:r>
      <w:r>
        <w:rPr>
          <w:color w:val="231F20"/>
          <w:spacing w:val="40"/>
        </w:rPr>
        <w:t> </w:t>
      </w:r>
      <w:r>
        <w:rPr>
          <w:color w:val="231F20"/>
        </w:rPr>
        <w:t>it</w:t>
      </w:r>
      <w:r>
        <w:rPr>
          <w:color w:val="231F20"/>
          <w:spacing w:val="40"/>
        </w:rPr>
        <w:t> </w:t>
      </w:r>
      <w:r>
        <w:rPr>
          <w:color w:val="231F20"/>
        </w:rPr>
        <w:t>travels</w:t>
      </w:r>
      <w:r>
        <w:rPr>
          <w:color w:val="231F20"/>
          <w:spacing w:val="40"/>
        </w:rPr>
        <w:t> </w:t>
      </w:r>
      <w:r>
        <w:rPr>
          <w:color w:val="231F20"/>
        </w:rPr>
        <w:t>down</w:t>
      </w:r>
      <w:r>
        <w:rPr>
          <w:color w:val="231F20"/>
          <w:spacing w:val="40"/>
        </w:rPr>
        <w:t> </w:t>
      </w:r>
      <w:r>
        <w:rPr>
          <w:color w:val="231F20"/>
        </w:rPr>
        <w:t>through</w:t>
      </w:r>
      <w:r>
        <w:rPr>
          <w:color w:val="231F20"/>
          <w:spacing w:val="40"/>
        </w:rPr>
        <w:t> </w:t>
      </w:r>
      <w:r>
        <w:rPr>
          <w:color w:val="231F20"/>
        </w:rPr>
        <w:t>the</w:t>
      </w:r>
      <w:r>
        <w:rPr>
          <w:color w:val="231F20"/>
          <w:spacing w:val="40"/>
        </w:rPr>
        <w:t> </w:t>
      </w:r>
      <w:r>
        <w:rPr>
          <w:color w:val="231F20"/>
        </w:rPr>
        <w:t>water- cooled</w:t>
      </w:r>
      <w:r>
        <w:rPr>
          <w:color w:val="231F20"/>
          <w:spacing w:val="35"/>
        </w:rPr>
        <w:t> </w:t>
      </w:r>
      <w:r>
        <w:rPr>
          <w:color w:val="231F20"/>
        </w:rPr>
        <w:t>mold. Water</w:t>
      </w:r>
      <w:r>
        <w:rPr>
          <w:color w:val="231F20"/>
          <w:spacing w:val="33"/>
        </w:rPr>
        <w:t> </w:t>
      </w:r>
      <w:r>
        <w:rPr>
          <w:color w:val="231F20"/>
        </w:rPr>
        <w:t>sprays</w:t>
      </w:r>
      <w:r>
        <w:rPr>
          <w:color w:val="231F20"/>
          <w:spacing w:val="33"/>
        </w:rPr>
        <w:t> </w:t>
      </w:r>
      <w:r>
        <w:rPr>
          <w:color w:val="231F20"/>
        </w:rPr>
        <w:t>accelerate</w:t>
      </w:r>
      <w:r>
        <w:rPr>
          <w:color w:val="231F20"/>
          <w:spacing w:val="35"/>
        </w:rPr>
        <w:t> </w:t>
      </w:r>
      <w:r>
        <w:rPr>
          <w:color w:val="231F20"/>
        </w:rPr>
        <w:t>the</w:t>
      </w:r>
      <w:r>
        <w:rPr>
          <w:color w:val="231F20"/>
          <w:spacing w:val="35"/>
        </w:rPr>
        <w:t> </w:t>
      </w:r>
      <w:r>
        <w:rPr>
          <w:color w:val="231F20"/>
        </w:rPr>
        <w:t>cooling</w:t>
      </w:r>
      <w:r>
        <w:rPr>
          <w:color w:val="231F20"/>
          <w:spacing w:val="35"/>
        </w:rPr>
        <w:t> </w:t>
      </w:r>
      <w:r>
        <w:rPr>
          <w:color w:val="231F20"/>
        </w:rPr>
        <w:t>process. While</w:t>
      </w:r>
      <w:r>
        <w:rPr>
          <w:color w:val="231F20"/>
          <w:spacing w:val="35"/>
        </w:rPr>
        <w:t> </w:t>
      </w:r>
      <w:r>
        <w:rPr>
          <w:color w:val="231F20"/>
        </w:rPr>
        <w:t>still</w:t>
      </w:r>
      <w:r>
        <w:rPr>
          <w:color w:val="231F20"/>
          <w:spacing w:val="32"/>
        </w:rPr>
        <w:t> </w:t>
      </w:r>
      <w:r>
        <w:rPr>
          <w:color w:val="231F20"/>
        </w:rPr>
        <w:t>hot</w:t>
      </w:r>
      <w:r>
        <w:rPr>
          <w:color w:val="231F20"/>
          <w:spacing w:val="32"/>
        </w:rPr>
        <w:t> </w:t>
      </w:r>
      <w:r>
        <w:rPr>
          <w:color w:val="231F20"/>
        </w:rPr>
        <w:t>and</w:t>
      </w:r>
      <w:r>
        <w:rPr>
          <w:color w:val="231F20"/>
          <w:spacing w:val="35"/>
        </w:rPr>
        <w:t> </w:t>
      </w:r>
      <w:r>
        <w:rPr>
          <w:color w:val="231F20"/>
        </w:rPr>
        <w:t>plastic, the</w:t>
      </w:r>
      <w:r>
        <w:rPr>
          <w:color w:val="231F20"/>
          <w:spacing w:val="40"/>
        </w:rPr>
        <w:t> </w:t>
      </w:r>
      <w:r>
        <w:rPr>
          <w:color w:val="231F20"/>
        </w:rPr>
        <w:t>metal</w:t>
      </w:r>
      <w:r>
        <w:rPr>
          <w:color w:val="231F20"/>
          <w:spacing w:val="40"/>
        </w:rPr>
        <w:t> </w:t>
      </w:r>
      <w:r>
        <w:rPr>
          <w:color w:val="231F20"/>
        </w:rPr>
        <w:t>is</w:t>
      </w:r>
      <w:r>
        <w:rPr>
          <w:color w:val="231F20"/>
          <w:spacing w:val="40"/>
        </w:rPr>
        <w:t> </w:t>
      </w:r>
      <w:r>
        <w:rPr>
          <w:color w:val="231F20"/>
        </w:rPr>
        <w:t>bent</w:t>
      </w:r>
      <w:r>
        <w:rPr>
          <w:color w:val="231F20"/>
          <w:spacing w:val="40"/>
        </w:rPr>
        <w:t> </w:t>
      </w:r>
      <w:r>
        <w:rPr>
          <w:color w:val="231F20"/>
        </w:rPr>
        <w:t>from</w:t>
      </w:r>
      <w:r>
        <w:rPr>
          <w:color w:val="231F20"/>
          <w:spacing w:val="40"/>
        </w:rPr>
        <w:t> </w:t>
      </w:r>
      <w:r>
        <w:rPr>
          <w:color w:val="231F20"/>
        </w:rPr>
        <w:t>vertical</w:t>
      </w:r>
      <w:r>
        <w:rPr>
          <w:color w:val="231F20"/>
          <w:spacing w:val="40"/>
        </w:rPr>
        <w:t> </w:t>
      </w:r>
      <w:r>
        <w:rPr>
          <w:color w:val="231F20"/>
        </w:rPr>
        <w:t>to</w:t>
      </w:r>
      <w:r>
        <w:rPr>
          <w:color w:val="231F20"/>
          <w:spacing w:val="40"/>
        </w:rPr>
        <w:t> </w:t>
      </w:r>
      <w:r>
        <w:rPr>
          <w:color w:val="231F20"/>
        </w:rPr>
        <w:t>horizontal</w:t>
      </w:r>
      <w:r>
        <w:rPr>
          <w:color w:val="231F20"/>
          <w:spacing w:val="40"/>
        </w:rPr>
        <w:t> </w:t>
      </w:r>
      <w:r>
        <w:rPr>
          <w:color w:val="231F20"/>
        </w:rPr>
        <w:t>orientation.</w:t>
      </w:r>
      <w:r>
        <w:rPr>
          <w:color w:val="231F20"/>
          <w:spacing w:val="15"/>
        </w:rPr>
        <w:t> </w:t>
      </w:r>
      <w:r>
        <w:rPr>
          <w:color w:val="231F20"/>
        </w:rPr>
        <w:t>It</w:t>
      </w:r>
      <w:r>
        <w:rPr>
          <w:color w:val="231F20"/>
          <w:spacing w:val="40"/>
        </w:rPr>
        <w:t> </w:t>
      </w:r>
      <w:r>
        <w:rPr>
          <w:color w:val="231F20"/>
        </w:rPr>
        <w:t>is</w:t>
      </w:r>
      <w:r>
        <w:rPr>
          <w:color w:val="231F20"/>
          <w:spacing w:val="40"/>
        </w:rPr>
        <w:t> </w:t>
      </w:r>
      <w:r>
        <w:rPr>
          <w:color w:val="231F20"/>
        </w:rPr>
        <w:t>then</w:t>
      </w:r>
      <w:r>
        <w:rPr>
          <w:color w:val="231F20"/>
          <w:spacing w:val="40"/>
        </w:rPr>
        <w:t> </w:t>
      </w:r>
      <w:r>
        <w:rPr>
          <w:color w:val="231F20"/>
        </w:rPr>
        <w:t>cut</w:t>
      </w:r>
      <w:r>
        <w:rPr>
          <w:color w:val="231F20"/>
          <w:spacing w:val="40"/>
        </w:rPr>
        <w:t> </w:t>
      </w:r>
      <w:r>
        <w:rPr>
          <w:color w:val="231F20"/>
        </w:rPr>
        <w:t>into</w:t>
      </w:r>
      <w:r>
        <w:rPr>
          <w:color w:val="231F20"/>
          <w:spacing w:val="40"/>
        </w:rPr>
        <w:t> </w:t>
      </w:r>
      <w:r>
        <w:rPr>
          <w:color w:val="231F20"/>
        </w:rPr>
        <w:t>sections or</w:t>
      </w:r>
      <w:r>
        <w:rPr>
          <w:color w:val="231F20"/>
          <w:spacing w:val="27"/>
        </w:rPr>
        <w:t> </w:t>
      </w:r>
      <w:r>
        <w:rPr>
          <w:color w:val="231F20"/>
        </w:rPr>
        <w:t>fed</w:t>
      </w:r>
      <w:r>
        <w:rPr>
          <w:color w:val="231F20"/>
          <w:spacing w:val="29"/>
        </w:rPr>
        <w:t> </w:t>
      </w:r>
      <w:r>
        <w:rPr>
          <w:color w:val="231F20"/>
        </w:rPr>
        <w:t>continuously</w:t>
      </w:r>
      <w:r>
        <w:rPr>
          <w:color w:val="231F20"/>
          <w:spacing w:val="29"/>
        </w:rPr>
        <w:t> </w:t>
      </w:r>
      <w:r>
        <w:rPr>
          <w:color w:val="231F20"/>
        </w:rPr>
        <w:t>into</w:t>
      </w:r>
      <w:r>
        <w:rPr>
          <w:color w:val="231F20"/>
          <w:spacing w:val="29"/>
        </w:rPr>
        <w:t> </w:t>
      </w:r>
      <w:r>
        <w:rPr>
          <w:color w:val="231F20"/>
        </w:rPr>
        <w:t>a</w:t>
      </w:r>
      <w:r>
        <w:rPr>
          <w:color w:val="231F20"/>
          <w:spacing w:val="29"/>
        </w:rPr>
        <w:t> </w:t>
      </w:r>
      <w:r>
        <w:rPr>
          <w:color w:val="231F20"/>
        </w:rPr>
        <w:t>rolling</w:t>
      </w:r>
      <w:r>
        <w:rPr>
          <w:color w:val="231F20"/>
          <w:spacing w:val="29"/>
        </w:rPr>
        <w:t> </w:t>
      </w:r>
      <w:r>
        <w:rPr>
          <w:color w:val="231F20"/>
        </w:rPr>
        <w:t>mill</w:t>
      </w:r>
      <w:r>
        <w:rPr>
          <w:color w:val="231F20"/>
          <w:spacing w:val="26"/>
        </w:rPr>
        <w:t> </w:t>
      </w:r>
      <w:r>
        <w:rPr>
          <w:color w:val="231F20"/>
        </w:rPr>
        <w:t>(Section</w:t>
      </w:r>
      <w:r>
        <w:rPr>
          <w:color w:val="231F20"/>
          <w:spacing w:val="29"/>
        </w:rPr>
        <w:t> </w:t>
      </w:r>
      <w:r>
        <w:rPr>
          <w:color w:val="231F20"/>
        </w:rPr>
        <w:t>18.1)</w:t>
      </w:r>
      <w:r>
        <w:rPr>
          <w:color w:val="231F20"/>
          <w:spacing w:val="27"/>
        </w:rPr>
        <w:t> </w:t>
      </w:r>
      <w:r>
        <w:rPr>
          <w:color w:val="231F20"/>
        </w:rPr>
        <w:t>in</w:t>
      </w:r>
      <w:r>
        <w:rPr>
          <w:color w:val="231F20"/>
          <w:spacing w:val="29"/>
        </w:rPr>
        <w:t> </w:t>
      </w:r>
      <w:r>
        <w:rPr>
          <w:color w:val="231F20"/>
        </w:rPr>
        <w:t>which</w:t>
      </w:r>
      <w:r>
        <w:rPr>
          <w:color w:val="231F20"/>
          <w:spacing w:val="29"/>
        </w:rPr>
        <w:t> </w:t>
      </w:r>
      <w:r>
        <w:rPr>
          <w:color w:val="231F20"/>
        </w:rPr>
        <w:t>it</w:t>
      </w:r>
      <w:r>
        <w:rPr>
          <w:color w:val="231F20"/>
          <w:spacing w:val="26"/>
        </w:rPr>
        <w:t> </w:t>
      </w:r>
      <w:r>
        <w:rPr>
          <w:color w:val="231F20"/>
        </w:rPr>
        <w:t>is</w:t>
      </w:r>
      <w:r>
        <w:rPr>
          <w:color w:val="231F20"/>
          <w:spacing w:val="27"/>
        </w:rPr>
        <w:t> </w:t>
      </w:r>
      <w:r>
        <w:rPr>
          <w:color w:val="231F20"/>
        </w:rPr>
        <w:t>formed</w:t>
      </w:r>
      <w:r>
        <w:rPr>
          <w:color w:val="231F20"/>
          <w:spacing w:val="29"/>
        </w:rPr>
        <w:t> </w:t>
      </w:r>
      <w:r>
        <w:rPr>
          <w:color w:val="231F20"/>
        </w:rPr>
        <w:t>into</w:t>
      </w:r>
      <w:r>
        <w:rPr>
          <w:color w:val="231F20"/>
          <w:spacing w:val="29"/>
        </w:rPr>
        <w:t> </w:t>
      </w:r>
      <w:r>
        <w:rPr>
          <w:color w:val="231F20"/>
        </w:rPr>
        <w:t>plate</w:t>
      </w:r>
    </w:p>
    <w:p>
      <w:pPr>
        <w:pStyle w:val="BodyText"/>
        <w:spacing w:before="10"/>
        <w:ind w:left="2941"/>
        <w:jc w:val="both"/>
      </w:pPr>
      <w:r>
        <w:rPr>
          <w:color w:val="231F20"/>
          <w:w w:val="105"/>
        </w:rPr>
        <w:t>or</w:t>
      </w:r>
      <w:r>
        <w:rPr>
          <w:color w:val="231F20"/>
          <w:spacing w:val="8"/>
          <w:w w:val="105"/>
        </w:rPr>
        <w:t> </w:t>
      </w:r>
      <w:r>
        <w:rPr>
          <w:color w:val="231F20"/>
          <w:w w:val="105"/>
        </w:rPr>
        <w:t>sheet</w:t>
      </w:r>
      <w:r>
        <w:rPr>
          <w:color w:val="231F20"/>
          <w:spacing w:val="8"/>
          <w:w w:val="105"/>
        </w:rPr>
        <w:t> </w:t>
      </w:r>
      <w:r>
        <w:rPr>
          <w:color w:val="231F20"/>
          <w:w w:val="105"/>
        </w:rPr>
        <w:t>stock</w:t>
      </w:r>
      <w:r>
        <w:rPr>
          <w:color w:val="231F20"/>
          <w:spacing w:val="9"/>
          <w:w w:val="105"/>
        </w:rPr>
        <w:t> </w:t>
      </w:r>
      <w:r>
        <w:rPr>
          <w:color w:val="231F20"/>
          <w:w w:val="105"/>
        </w:rPr>
        <w:t>or</w:t>
      </w:r>
      <w:r>
        <w:rPr>
          <w:color w:val="231F20"/>
          <w:spacing w:val="9"/>
          <w:w w:val="105"/>
        </w:rPr>
        <w:t> </w:t>
      </w:r>
      <w:r>
        <w:rPr>
          <w:color w:val="231F20"/>
          <w:w w:val="105"/>
        </w:rPr>
        <w:t>other</w:t>
      </w:r>
      <w:r>
        <w:rPr>
          <w:color w:val="231F20"/>
          <w:spacing w:val="9"/>
          <w:w w:val="105"/>
        </w:rPr>
        <w:t> </w:t>
      </w:r>
      <w:r>
        <w:rPr>
          <w:color w:val="231F20"/>
          <w:w w:val="105"/>
        </w:rPr>
        <w:t>cross</w:t>
      </w:r>
      <w:r>
        <w:rPr>
          <w:color w:val="231F20"/>
          <w:spacing w:val="9"/>
          <w:w w:val="105"/>
        </w:rPr>
        <w:t> </w:t>
      </w:r>
      <w:r>
        <w:rPr>
          <w:color w:val="231F20"/>
          <w:spacing w:val="-2"/>
          <w:w w:val="105"/>
        </w:rPr>
        <w:t>sections.</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38"/>
        <w:rPr>
          <w:sz w:val="18"/>
        </w:rPr>
      </w:pPr>
    </w:p>
    <w:p>
      <w:pPr>
        <w:spacing w:line="202" w:lineRule="exact" w:before="0"/>
        <w:ind w:left="780" w:right="0" w:firstLine="0"/>
        <w:jc w:val="left"/>
        <w:rPr>
          <w:rFonts w:ascii="Arial"/>
          <w:b/>
          <w:sz w:val="18"/>
        </w:rPr>
      </w:pPr>
      <w:r>
        <w:rPr/>
        <mc:AlternateContent>
          <mc:Choice Requires="wps">
            <w:drawing>
              <wp:anchor distT="0" distB="0" distL="0" distR="0" allowOverlap="1" layoutInCell="1" locked="0" behindDoc="0" simplePos="0" relativeHeight="15872512">
                <wp:simplePos x="0" y="0"/>
                <wp:positionH relativeFrom="page">
                  <wp:posOffset>1836421</wp:posOffset>
                </wp:positionH>
                <wp:positionV relativeFrom="paragraph">
                  <wp:posOffset>-2912061</wp:posOffset>
                </wp:positionV>
                <wp:extent cx="4602480" cy="4300220"/>
                <wp:effectExtent l="0" t="0" r="0" b="0"/>
                <wp:wrapNone/>
                <wp:docPr id="2168" name="Group 2168"/>
                <wp:cNvGraphicFramePr>
                  <a:graphicFrameLocks/>
                </wp:cNvGraphicFramePr>
                <a:graphic>
                  <a:graphicData uri="http://schemas.microsoft.com/office/word/2010/wordprocessingGroup">
                    <wpg:wgp>
                      <wpg:cNvPr id="2168" name="Group 2168"/>
                      <wpg:cNvGrpSpPr/>
                      <wpg:grpSpPr>
                        <a:xfrm>
                          <a:off x="0" y="0"/>
                          <a:ext cx="4602480" cy="4300220"/>
                          <a:chExt cx="4602480" cy="4300220"/>
                        </a:xfrm>
                      </wpg:grpSpPr>
                      <wps:wsp>
                        <wps:cNvPr id="2169" name="Graphic 2169"/>
                        <wps:cNvSpPr/>
                        <wps:spPr>
                          <a:xfrm>
                            <a:off x="925168" y="1255339"/>
                            <a:ext cx="2944495" cy="2740660"/>
                          </a:xfrm>
                          <a:custGeom>
                            <a:avLst/>
                            <a:gdLst/>
                            <a:ahLst/>
                            <a:cxnLst/>
                            <a:rect l="l" t="t" r="r" b="b"/>
                            <a:pathLst>
                              <a:path w="2944495" h="2740660">
                                <a:moveTo>
                                  <a:pt x="2944101" y="2594165"/>
                                </a:moveTo>
                                <a:lnTo>
                                  <a:pt x="1180388" y="2594051"/>
                                </a:lnTo>
                                <a:lnTo>
                                  <a:pt x="1134452" y="2593441"/>
                                </a:lnTo>
                                <a:lnTo>
                                  <a:pt x="1087628" y="2591968"/>
                                </a:lnTo>
                                <a:lnTo>
                                  <a:pt x="1040028" y="2589238"/>
                                </a:lnTo>
                                <a:lnTo>
                                  <a:pt x="991755" y="2584856"/>
                                </a:lnTo>
                                <a:lnTo>
                                  <a:pt x="942886" y="2578430"/>
                                </a:lnTo>
                                <a:lnTo>
                                  <a:pt x="893533" y="2569578"/>
                                </a:lnTo>
                                <a:lnTo>
                                  <a:pt x="843775" y="2557919"/>
                                </a:lnTo>
                                <a:lnTo>
                                  <a:pt x="793724" y="2543060"/>
                                </a:lnTo>
                                <a:lnTo>
                                  <a:pt x="743470" y="2524620"/>
                                </a:lnTo>
                                <a:lnTo>
                                  <a:pt x="693115" y="2502192"/>
                                </a:lnTo>
                                <a:lnTo>
                                  <a:pt x="642747" y="2475407"/>
                                </a:lnTo>
                                <a:lnTo>
                                  <a:pt x="592480" y="2443873"/>
                                </a:lnTo>
                                <a:lnTo>
                                  <a:pt x="533323" y="2401265"/>
                                </a:lnTo>
                                <a:lnTo>
                                  <a:pt x="479653" y="2357653"/>
                                </a:lnTo>
                                <a:lnTo>
                                  <a:pt x="431203" y="2313216"/>
                                </a:lnTo>
                                <a:lnTo>
                                  <a:pt x="387718" y="2268131"/>
                                </a:lnTo>
                                <a:lnTo>
                                  <a:pt x="348907" y="2222614"/>
                                </a:lnTo>
                                <a:lnTo>
                                  <a:pt x="314528" y="2176856"/>
                                </a:lnTo>
                                <a:lnTo>
                                  <a:pt x="284289" y="2131022"/>
                                </a:lnTo>
                                <a:lnTo>
                                  <a:pt x="257949" y="2085327"/>
                                </a:lnTo>
                                <a:lnTo>
                                  <a:pt x="235229" y="2039950"/>
                                </a:lnTo>
                                <a:lnTo>
                                  <a:pt x="215849" y="1995093"/>
                                </a:lnTo>
                                <a:lnTo>
                                  <a:pt x="199567" y="1950923"/>
                                </a:lnTo>
                                <a:lnTo>
                                  <a:pt x="186093" y="1907667"/>
                                </a:lnTo>
                                <a:lnTo>
                                  <a:pt x="175183" y="1865490"/>
                                </a:lnTo>
                                <a:lnTo>
                                  <a:pt x="166547" y="1824583"/>
                                </a:lnTo>
                                <a:lnTo>
                                  <a:pt x="159931" y="1785150"/>
                                </a:lnTo>
                                <a:lnTo>
                                  <a:pt x="151676" y="1711452"/>
                                </a:lnTo>
                                <a:lnTo>
                                  <a:pt x="148297" y="1645920"/>
                                </a:lnTo>
                                <a:lnTo>
                                  <a:pt x="147650" y="405511"/>
                                </a:lnTo>
                                <a:lnTo>
                                  <a:pt x="147650" y="0"/>
                                </a:lnTo>
                                <a:lnTo>
                                  <a:pt x="136855" y="25958"/>
                                </a:lnTo>
                                <a:lnTo>
                                  <a:pt x="112572" y="102743"/>
                                </a:lnTo>
                                <a:lnTo>
                                  <a:pt x="86944" y="228650"/>
                                </a:lnTo>
                                <a:lnTo>
                                  <a:pt x="73342" y="387680"/>
                                </a:lnTo>
                                <a:lnTo>
                                  <a:pt x="71615" y="358775"/>
                                </a:lnTo>
                                <a:lnTo>
                                  <a:pt x="60502" y="213753"/>
                                </a:lnTo>
                                <a:lnTo>
                                  <a:pt x="49326" y="129159"/>
                                </a:lnTo>
                                <a:lnTo>
                                  <a:pt x="31407" y="72377"/>
                                </a:lnTo>
                                <a:lnTo>
                                  <a:pt x="0" y="10769"/>
                                </a:lnTo>
                                <a:lnTo>
                                  <a:pt x="241" y="1591767"/>
                                </a:lnTo>
                                <a:lnTo>
                                  <a:pt x="546" y="1634248"/>
                                </a:lnTo>
                                <a:lnTo>
                                  <a:pt x="1714" y="1678139"/>
                                </a:lnTo>
                                <a:lnTo>
                                  <a:pt x="4114" y="1723326"/>
                                </a:lnTo>
                                <a:lnTo>
                                  <a:pt x="8115" y="1769745"/>
                                </a:lnTo>
                                <a:lnTo>
                                  <a:pt x="14071" y="1817293"/>
                                </a:lnTo>
                                <a:lnTo>
                                  <a:pt x="22364" y="1865909"/>
                                </a:lnTo>
                                <a:lnTo>
                                  <a:pt x="33350" y="1915490"/>
                                </a:lnTo>
                                <a:lnTo>
                                  <a:pt x="47409" y="1965960"/>
                                </a:lnTo>
                                <a:lnTo>
                                  <a:pt x="64897" y="2017242"/>
                                </a:lnTo>
                                <a:lnTo>
                                  <a:pt x="86182" y="2069236"/>
                                </a:lnTo>
                                <a:lnTo>
                                  <a:pt x="111633" y="2121878"/>
                                </a:lnTo>
                                <a:lnTo>
                                  <a:pt x="141630" y="2175065"/>
                                </a:lnTo>
                                <a:lnTo>
                                  <a:pt x="181381" y="2237054"/>
                                </a:lnTo>
                                <a:lnTo>
                                  <a:pt x="222453" y="2294305"/>
                                </a:lnTo>
                                <a:lnTo>
                                  <a:pt x="264642" y="2346998"/>
                                </a:lnTo>
                                <a:lnTo>
                                  <a:pt x="307809" y="2395321"/>
                                </a:lnTo>
                                <a:lnTo>
                                  <a:pt x="351751" y="2439454"/>
                                </a:lnTo>
                                <a:lnTo>
                                  <a:pt x="396316" y="2479598"/>
                                </a:lnTo>
                                <a:lnTo>
                                  <a:pt x="441325" y="2515946"/>
                                </a:lnTo>
                                <a:lnTo>
                                  <a:pt x="486587" y="2548674"/>
                                </a:lnTo>
                                <a:lnTo>
                                  <a:pt x="531952" y="2577973"/>
                                </a:lnTo>
                                <a:lnTo>
                                  <a:pt x="577240" y="2604033"/>
                                </a:lnTo>
                                <a:lnTo>
                                  <a:pt x="622261" y="2627045"/>
                                </a:lnTo>
                                <a:lnTo>
                                  <a:pt x="666864" y="2647213"/>
                                </a:lnTo>
                                <a:lnTo>
                                  <a:pt x="710857" y="2664701"/>
                                </a:lnTo>
                                <a:lnTo>
                                  <a:pt x="754087" y="2679700"/>
                                </a:lnTo>
                                <a:lnTo>
                                  <a:pt x="796366" y="2692412"/>
                                </a:lnTo>
                                <a:lnTo>
                                  <a:pt x="837514" y="2703030"/>
                                </a:lnTo>
                                <a:lnTo>
                                  <a:pt x="877379" y="2711729"/>
                                </a:lnTo>
                                <a:lnTo>
                                  <a:pt x="915771" y="2718701"/>
                                </a:lnTo>
                                <a:lnTo>
                                  <a:pt x="987450" y="2728226"/>
                                </a:lnTo>
                                <a:lnTo>
                                  <a:pt x="1051166" y="2733116"/>
                                </a:lnTo>
                                <a:lnTo>
                                  <a:pt x="1105547" y="2734881"/>
                                </a:lnTo>
                                <a:lnTo>
                                  <a:pt x="1128788" y="2735072"/>
                                </a:lnTo>
                                <a:lnTo>
                                  <a:pt x="1191590" y="2735072"/>
                                </a:lnTo>
                                <a:lnTo>
                                  <a:pt x="2944101" y="2740215"/>
                                </a:lnTo>
                                <a:lnTo>
                                  <a:pt x="2944101" y="2734995"/>
                                </a:lnTo>
                                <a:lnTo>
                                  <a:pt x="2944101" y="2594165"/>
                                </a:lnTo>
                                <a:close/>
                              </a:path>
                            </a:pathLst>
                          </a:custGeom>
                          <a:solidFill>
                            <a:srgbClr val="E7CFA0"/>
                          </a:solidFill>
                        </wps:spPr>
                        <wps:bodyPr wrap="square" lIns="0" tIns="0" rIns="0" bIns="0" rtlCol="0">
                          <a:prstTxWarp prst="textNoShape">
                            <a:avLst/>
                          </a:prstTxWarp>
                          <a:noAutofit/>
                        </wps:bodyPr>
                      </wps:wsp>
                      <wps:wsp>
                        <wps:cNvPr id="2170" name="Graphic 2170"/>
                        <wps:cNvSpPr/>
                        <wps:spPr>
                          <a:xfrm>
                            <a:off x="623213" y="130797"/>
                            <a:ext cx="421005" cy="420370"/>
                          </a:xfrm>
                          <a:custGeom>
                            <a:avLst/>
                            <a:gdLst/>
                            <a:ahLst/>
                            <a:cxnLst/>
                            <a:rect l="l" t="t" r="r" b="b"/>
                            <a:pathLst>
                              <a:path w="421005" h="420370">
                                <a:moveTo>
                                  <a:pt x="35331" y="0"/>
                                </a:moveTo>
                                <a:lnTo>
                                  <a:pt x="0" y="1637"/>
                                </a:lnTo>
                                <a:lnTo>
                                  <a:pt x="18084" y="419962"/>
                                </a:lnTo>
                                <a:lnTo>
                                  <a:pt x="396125" y="419962"/>
                                </a:lnTo>
                                <a:lnTo>
                                  <a:pt x="420776" y="1637"/>
                                </a:lnTo>
                                <a:lnTo>
                                  <a:pt x="381317" y="4113"/>
                                </a:lnTo>
                                <a:lnTo>
                                  <a:pt x="362712" y="372642"/>
                                </a:lnTo>
                                <a:lnTo>
                                  <a:pt x="144703" y="387259"/>
                                </a:lnTo>
                                <a:lnTo>
                                  <a:pt x="52171" y="386574"/>
                                </a:lnTo>
                                <a:lnTo>
                                  <a:pt x="35331" y="0"/>
                                </a:lnTo>
                                <a:close/>
                              </a:path>
                            </a:pathLst>
                          </a:custGeom>
                          <a:solidFill>
                            <a:srgbClr val="D1D3D4"/>
                          </a:solidFill>
                        </wps:spPr>
                        <wps:bodyPr wrap="square" lIns="0" tIns="0" rIns="0" bIns="0" rtlCol="0">
                          <a:prstTxWarp prst="textNoShape">
                            <a:avLst/>
                          </a:prstTxWarp>
                          <a:noAutofit/>
                        </wps:bodyPr>
                      </wps:wsp>
                      <wps:wsp>
                        <wps:cNvPr id="2171" name="Graphic 2171"/>
                        <wps:cNvSpPr/>
                        <wps:spPr>
                          <a:xfrm>
                            <a:off x="722578" y="1398570"/>
                            <a:ext cx="562610" cy="924560"/>
                          </a:xfrm>
                          <a:custGeom>
                            <a:avLst/>
                            <a:gdLst/>
                            <a:ahLst/>
                            <a:cxnLst/>
                            <a:rect l="l" t="t" r="r" b="b"/>
                            <a:pathLst>
                              <a:path w="562610" h="924560">
                                <a:moveTo>
                                  <a:pt x="180581" y="889000"/>
                                </a:moveTo>
                                <a:lnTo>
                                  <a:pt x="35775" y="889000"/>
                                </a:lnTo>
                                <a:lnTo>
                                  <a:pt x="35775" y="0"/>
                                </a:lnTo>
                                <a:lnTo>
                                  <a:pt x="0" y="0"/>
                                </a:lnTo>
                                <a:lnTo>
                                  <a:pt x="0" y="889000"/>
                                </a:lnTo>
                                <a:lnTo>
                                  <a:pt x="0" y="920750"/>
                                </a:lnTo>
                                <a:lnTo>
                                  <a:pt x="0" y="924560"/>
                                </a:lnTo>
                                <a:lnTo>
                                  <a:pt x="35775" y="924560"/>
                                </a:lnTo>
                                <a:lnTo>
                                  <a:pt x="35775" y="920750"/>
                                </a:lnTo>
                                <a:lnTo>
                                  <a:pt x="180581" y="920750"/>
                                </a:lnTo>
                                <a:lnTo>
                                  <a:pt x="180581" y="889000"/>
                                </a:lnTo>
                                <a:close/>
                              </a:path>
                              <a:path w="562610" h="924560">
                                <a:moveTo>
                                  <a:pt x="562254" y="228"/>
                                </a:moveTo>
                                <a:lnTo>
                                  <a:pt x="526478" y="228"/>
                                </a:lnTo>
                                <a:lnTo>
                                  <a:pt x="526478" y="924293"/>
                                </a:lnTo>
                                <a:lnTo>
                                  <a:pt x="562254" y="924293"/>
                                </a:lnTo>
                                <a:lnTo>
                                  <a:pt x="562254" y="228"/>
                                </a:lnTo>
                                <a:close/>
                              </a:path>
                            </a:pathLst>
                          </a:custGeom>
                          <a:solidFill>
                            <a:srgbClr val="BCBEC0"/>
                          </a:solidFill>
                        </wps:spPr>
                        <wps:bodyPr wrap="square" lIns="0" tIns="0" rIns="0" bIns="0" rtlCol="0">
                          <a:prstTxWarp prst="textNoShape">
                            <a:avLst/>
                          </a:prstTxWarp>
                          <a:noAutofit/>
                        </wps:bodyPr>
                      </wps:wsp>
                      <wps:wsp>
                        <wps:cNvPr id="2172" name="Graphic 2172"/>
                        <wps:cNvSpPr/>
                        <wps:spPr>
                          <a:xfrm>
                            <a:off x="650011" y="332586"/>
                            <a:ext cx="422909" cy="1327150"/>
                          </a:xfrm>
                          <a:custGeom>
                            <a:avLst/>
                            <a:gdLst/>
                            <a:ahLst/>
                            <a:cxnLst/>
                            <a:rect l="l" t="t" r="r" b="b"/>
                            <a:pathLst>
                              <a:path w="422909" h="1327150">
                                <a:moveTo>
                                  <a:pt x="344714" y="0"/>
                                </a:moveTo>
                                <a:lnTo>
                                  <a:pt x="86384" y="1168"/>
                                </a:lnTo>
                                <a:lnTo>
                                  <a:pt x="87083" y="170573"/>
                                </a:lnTo>
                                <a:lnTo>
                                  <a:pt x="84013" y="180640"/>
                                </a:lnTo>
                                <a:lnTo>
                                  <a:pt x="76353" y="186187"/>
                                </a:lnTo>
                                <a:lnTo>
                                  <a:pt x="66433" y="188539"/>
                                </a:lnTo>
                                <a:lnTo>
                                  <a:pt x="56577" y="189026"/>
                                </a:lnTo>
                                <a:lnTo>
                                  <a:pt x="49542" y="188583"/>
                                </a:lnTo>
                                <a:lnTo>
                                  <a:pt x="45497" y="185480"/>
                                </a:lnTo>
                                <a:lnTo>
                                  <a:pt x="42913" y="177057"/>
                                </a:lnTo>
                                <a:lnTo>
                                  <a:pt x="40257" y="160655"/>
                                </a:lnTo>
                                <a:lnTo>
                                  <a:pt x="40257" y="3136"/>
                                </a:lnTo>
                                <a:lnTo>
                                  <a:pt x="18261" y="3136"/>
                                </a:lnTo>
                                <a:lnTo>
                                  <a:pt x="25373" y="184772"/>
                                </a:lnTo>
                                <a:lnTo>
                                  <a:pt x="40257" y="217411"/>
                                </a:lnTo>
                                <a:lnTo>
                                  <a:pt x="43813" y="382727"/>
                                </a:lnTo>
                                <a:lnTo>
                                  <a:pt x="21987" y="421208"/>
                                </a:lnTo>
                                <a:lnTo>
                                  <a:pt x="17030" y="423525"/>
                                </a:lnTo>
                                <a:lnTo>
                                  <a:pt x="10744" y="422652"/>
                                </a:lnTo>
                                <a:lnTo>
                                  <a:pt x="532" y="418922"/>
                                </a:lnTo>
                                <a:lnTo>
                                  <a:pt x="0" y="420229"/>
                                </a:lnTo>
                                <a:lnTo>
                                  <a:pt x="4787" y="464324"/>
                                </a:lnTo>
                                <a:lnTo>
                                  <a:pt x="19759" y="504830"/>
                                </a:lnTo>
                                <a:lnTo>
                                  <a:pt x="324789" y="526059"/>
                                </a:lnTo>
                                <a:lnTo>
                                  <a:pt x="320534" y="721880"/>
                                </a:lnTo>
                                <a:lnTo>
                                  <a:pt x="275118" y="721880"/>
                                </a:lnTo>
                                <a:lnTo>
                                  <a:pt x="274662" y="927201"/>
                                </a:lnTo>
                                <a:lnTo>
                                  <a:pt x="316842" y="1044066"/>
                                </a:lnTo>
                                <a:lnTo>
                                  <a:pt x="338503" y="1124654"/>
                                </a:lnTo>
                                <a:lnTo>
                                  <a:pt x="346482" y="1206432"/>
                                </a:lnTo>
                                <a:lnTo>
                                  <a:pt x="347623" y="1326870"/>
                                </a:lnTo>
                                <a:lnTo>
                                  <a:pt x="356805" y="1156464"/>
                                </a:lnTo>
                                <a:lnTo>
                                  <a:pt x="367548" y="1057946"/>
                                </a:lnTo>
                                <a:lnTo>
                                  <a:pt x="386765" y="993773"/>
                                </a:lnTo>
                                <a:lnTo>
                                  <a:pt x="421372" y="926401"/>
                                </a:lnTo>
                                <a:lnTo>
                                  <a:pt x="422807" y="720966"/>
                                </a:lnTo>
                                <a:lnTo>
                                  <a:pt x="388745" y="722147"/>
                                </a:lnTo>
                                <a:lnTo>
                                  <a:pt x="386408" y="770280"/>
                                </a:lnTo>
                                <a:lnTo>
                                  <a:pt x="369378" y="770280"/>
                                </a:lnTo>
                                <a:lnTo>
                                  <a:pt x="369378" y="529564"/>
                                </a:lnTo>
                                <a:lnTo>
                                  <a:pt x="384059" y="525462"/>
                                </a:lnTo>
                                <a:lnTo>
                                  <a:pt x="392276" y="422719"/>
                                </a:lnTo>
                                <a:lnTo>
                                  <a:pt x="123379" y="422135"/>
                                </a:lnTo>
                                <a:lnTo>
                                  <a:pt x="85655" y="414794"/>
                                </a:lnTo>
                                <a:lnTo>
                                  <a:pt x="78764" y="391604"/>
                                </a:lnTo>
                                <a:lnTo>
                                  <a:pt x="78764" y="217233"/>
                                </a:lnTo>
                                <a:lnTo>
                                  <a:pt x="108113" y="186118"/>
                                </a:lnTo>
                                <a:lnTo>
                                  <a:pt x="335913" y="170853"/>
                                </a:lnTo>
                                <a:lnTo>
                                  <a:pt x="344714" y="0"/>
                                </a:lnTo>
                                <a:close/>
                              </a:path>
                            </a:pathLst>
                          </a:custGeom>
                          <a:solidFill>
                            <a:srgbClr val="D3AE5F"/>
                          </a:solidFill>
                        </wps:spPr>
                        <wps:bodyPr wrap="square" lIns="0" tIns="0" rIns="0" bIns="0" rtlCol="0">
                          <a:prstTxWarp prst="textNoShape">
                            <a:avLst/>
                          </a:prstTxWarp>
                          <a:noAutofit/>
                        </wps:bodyPr>
                      </wps:wsp>
                      <pic:pic>
                        <pic:nvPicPr>
                          <pic:cNvPr id="2173" name="Image 2173"/>
                          <pic:cNvPicPr/>
                        </pic:nvPicPr>
                        <pic:blipFill>
                          <a:blip r:embed="rId497" cstate="print"/>
                          <a:stretch>
                            <a:fillRect/>
                          </a:stretch>
                        </pic:blipFill>
                        <pic:spPr>
                          <a:xfrm>
                            <a:off x="1184311" y="1530145"/>
                            <a:ext cx="238603" cy="74422"/>
                          </a:xfrm>
                          <a:prstGeom prst="rect">
                            <a:avLst/>
                          </a:prstGeom>
                        </pic:spPr>
                      </pic:pic>
                      <pic:pic>
                        <pic:nvPicPr>
                          <pic:cNvPr id="2174" name="Image 2174"/>
                          <pic:cNvPicPr/>
                        </pic:nvPicPr>
                        <pic:blipFill>
                          <a:blip r:embed="rId498" cstate="print"/>
                          <a:stretch>
                            <a:fillRect/>
                          </a:stretch>
                        </pic:blipFill>
                        <pic:spPr>
                          <a:xfrm>
                            <a:off x="1184311" y="1798369"/>
                            <a:ext cx="238603" cy="74422"/>
                          </a:xfrm>
                          <a:prstGeom prst="rect">
                            <a:avLst/>
                          </a:prstGeom>
                        </pic:spPr>
                      </pic:pic>
                      <pic:pic>
                        <pic:nvPicPr>
                          <pic:cNvPr id="2175" name="Image 2175"/>
                          <pic:cNvPicPr/>
                        </pic:nvPicPr>
                        <pic:blipFill>
                          <a:blip r:embed="rId499" cstate="print"/>
                          <a:stretch>
                            <a:fillRect/>
                          </a:stretch>
                        </pic:blipFill>
                        <pic:spPr>
                          <a:xfrm>
                            <a:off x="1184311" y="2070098"/>
                            <a:ext cx="238603" cy="74408"/>
                          </a:xfrm>
                          <a:prstGeom prst="rect">
                            <a:avLst/>
                          </a:prstGeom>
                        </pic:spPr>
                      </pic:pic>
                      <pic:pic>
                        <pic:nvPicPr>
                          <pic:cNvPr id="2176" name="Image 2176"/>
                          <pic:cNvPicPr/>
                        </pic:nvPicPr>
                        <pic:blipFill>
                          <a:blip r:embed="rId500" cstate="print"/>
                          <a:stretch>
                            <a:fillRect/>
                          </a:stretch>
                        </pic:blipFill>
                        <pic:spPr>
                          <a:xfrm>
                            <a:off x="574012" y="1530145"/>
                            <a:ext cx="238608" cy="74422"/>
                          </a:xfrm>
                          <a:prstGeom prst="rect">
                            <a:avLst/>
                          </a:prstGeom>
                        </pic:spPr>
                      </pic:pic>
                      <pic:pic>
                        <pic:nvPicPr>
                          <pic:cNvPr id="2177" name="Image 2177"/>
                          <pic:cNvPicPr/>
                        </pic:nvPicPr>
                        <pic:blipFill>
                          <a:blip r:embed="rId501" cstate="print"/>
                          <a:stretch>
                            <a:fillRect/>
                          </a:stretch>
                        </pic:blipFill>
                        <pic:spPr>
                          <a:xfrm>
                            <a:off x="574012" y="1798369"/>
                            <a:ext cx="238608" cy="74422"/>
                          </a:xfrm>
                          <a:prstGeom prst="rect">
                            <a:avLst/>
                          </a:prstGeom>
                        </pic:spPr>
                      </pic:pic>
                      <pic:pic>
                        <pic:nvPicPr>
                          <pic:cNvPr id="2178" name="Image 2178"/>
                          <pic:cNvPicPr/>
                        </pic:nvPicPr>
                        <pic:blipFill>
                          <a:blip r:embed="rId502" cstate="print"/>
                          <a:stretch>
                            <a:fillRect/>
                          </a:stretch>
                        </pic:blipFill>
                        <pic:spPr>
                          <a:xfrm>
                            <a:off x="574012" y="2070098"/>
                            <a:ext cx="238608" cy="74408"/>
                          </a:xfrm>
                          <a:prstGeom prst="rect">
                            <a:avLst/>
                          </a:prstGeom>
                        </pic:spPr>
                      </pic:pic>
                      <wps:wsp>
                        <wps:cNvPr id="2179" name="Graphic 2179"/>
                        <wps:cNvSpPr/>
                        <wps:spPr>
                          <a:xfrm>
                            <a:off x="1091462" y="2287713"/>
                            <a:ext cx="193675" cy="31750"/>
                          </a:xfrm>
                          <a:custGeom>
                            <a:avLst/>
                            <a:gdLst/>
                            <a:ahLst/>
                            <a:cxnLst/>
                            <a:rect l="l" t="t" r="r" b="b"/>
                            <a:pathLst>
                              <a:path w="193675" h="31750">
                                <a:moveTo>
                                  <a:pt x="193369" y="0"/>
                                </a:moveTo>
                                <a:lnTo>
                                  <a:pt x="0" y="0"/>
                                </a:lnTo>
                                <a:lnTo>
                                  <a:pt x="0" y="31164"/>
                                </a:lnTo>
                                <a:lnTo>
                                  <a:pt x="193369" y="31164"/>
                                </a:lnTo>
                                <a:lnTo>
                                  <a:pt x="193369" y="0"/>
                                </a:lnTo>
                                <a:close/>
                              </a:path>
                            </a:pathLst>
                          </a:custGeom>
                          <a:solidFill>
                            <a:srgbClr val="BCBEC0"/>
                          </a:solidFill>
                        </wps:spPr>
                        <wps:bodyPr wrap="square" lIns="0" tIns="0" rIns="0" bIns="0" rtlCol="0">
                          <a:prstTxWarp prst="textNoShape">
                            <a:avLst/>
                          </a:prstTxWarp>
                          <a:noAutofit/>
                        </wps:bodyPr>
                      </wps:wsp>
                      <wps:wsp>
                        <wps:cNvPr id="2180" name="Graphic 2180"/>
                        <wps:cNvSpPr/>
                        <wps:spPr>
                          <a:xfrm>
                            <a:off x="589126" y="654760"/>
                            <a:ext cx="386080" cy="249554"/>
                          </a:xfrm>
                          <a:custGeom>
                            <a:avLst/>
                            <a:gdLst/>
                            <a:ahLst/>
                            <a:cxnLst/>
                            <a:rect l="l" t="t" r="r" b="b"/>
                            <a:pathLst>
                              <a:path w="386080" h="249554">
                                <a:moveTo>
                                  <a:pt x="51752" y="0"/>
                                </a:moveTo>
                                <a:lnTo>
                                  <a:pt x="0" y="0"/>
                                </a:lnTo>
                                <a:lnTo>
                                  <a:pt x="8750" y="107491"/>
                                </a:lnTo>
                                <a:lnTo>
                                  <a:pt x="16713" y="173582"/>
                                </a:lnTo>
                                <a:lnTo>
                                  <a:pt x="32637" y="217384"/>
                                </a:lnTo>
                                <a:lnTo>
                                  <a:pt x="85991" y="228535"/>
                                </a:lnTo>
                                <a:lnTo>
                                  <a:pt x="195884" y="238085"/>
                                </a:lnTo>
                                <a:lnTo>
                                  <a:pt x="384682" y="249288"/>
                                </a:lnTo>
                                <a:lnTo>
                                  <a:pt x="385673" y="203884"/>
                                </a:lnTo>
                                <a:lnTo>
                                  <a:pt x="174383" y="195883"/>
                                </a:lnTo>
                                <a:lnTo>
                                  <a:pt x="72453" y="174382"/>
                                </a:lnTo>
                                <a:lnTo>
                                  <a:pt x="57327" y="96747"/>
                                </a:lnTo>
                                <a:lnTo>
                                  <a:pt x="51752" y="0"/>
                                </a:lnTo>
                                <a:close/>
                              </a:path>
                            </a:pathLst>
                          </a:custGeom>
                          <a:solidFill>
                            <a:srgbClr val="D1D3D4"/>
                          </a:solidFill>
                        </wps:spPr>
                        <wps:bodyPr wrap="square" lIns="0" tIns="0" rIns="0" bIns="0" rtlCol="0">
                          <a:prstTxWarp prst="textNoShape">
                            <a:avLst/>
                          </a:prstTxWarp>
                          <a:noAutofit/>
                        </wps:bodyPr>
                      </wps:wsp>
                      <pic:pic>
                        <pic:nvPicPr>
                          <pic:cNvPr id="2181" name="Image 2181"/>
                          <pic:cNvPicPr/>
                        </pic:nvPicPr>
                        <pic:blipFill>
                          <a:blip r:embed="rId503" cstate="print"/>
                          <a:stretch>
                            <a:fillRect/>
                          </a:stretch>
                        </pic:blipFill>
                        <pic:spPr>
                          <a:xfrm>
                            <a:off x="1019389" y="655561"/>
                            <a:ext cx="82536" cy="250023"/>
                          </a:xfrm>
                          <a:prstGeom prst="rect">
                            <a:avLst/>
                          </a:prstGeom>
                        </pic:spPr>
                      </pic:pic>
                      <wps:wsp>
                        <wps:cNvPr id="2182" name="Graphic 2182"/>
                        <wps:cNvSpPr/>
                        <wps:spPr>
                          <a:xfrm>
                            <a:off x="3927740" y="3846207"/>
                            <a:ext cx="491490" cy="147955"/>
                          </a:xfrm>
                          <a:custGeom>
                            <a:avLst/>
                            <a:gdLst/>
                            <a:ahLst/>
                            <a:cxnLst/>
                            <a:rect l="l" t="t" r="r" b="b"/>
                            <a:pathLst>
                              <a:path w="491490" h="147955">
                                <a:moveTo>
                                  <a:pt x="486751" y="0"/>
                                </a:moveTo>
                                <a:lnTo>
                                  <a:pt x="622" y="2475"/>
                                </a:lnTo>
                                <a:lnTo>
                                  <a:pt x="0" y="147014"/>
                                </a:lnTo>
                                <a:lnTo>
                                  <a:pt x="491069" y="147636"/>
                                </a:lnTo>
                                <a:lnTo>
                                  <a:pt x="491069" y="136511"/>
                                </a:lnTo>
                                <a:lnTo>
                                  <a:pt x="479348" y="88327"/>
                                </a:lnTo>
                                <a:lnTo>
                                  <a:pt x="487984" y="57441"/>
                                </a:lnTo>
                                <a:lnTo>
                                  <a:pt x="484898" y="44474"/>
                                </a:lnTo>
                                <a:lnTo>
                                  <a:pt x="473151" y="25944"/>
                                </a:lnTo>
                                <a:lnTo>
                                  <a:pt x="486751" y="0"/>
                                </a:lnTo>
                                <a:close/>
                              </a:path>
                            </a:pathLst>
                          </a:custGeom>
                          <a:solidFill>
                            <a:srgbClr val="E7CFA0"/>
                          </a:solidFill>
                        </wps:spPr>
                        <wps:bodyPr wrap="square" lIns="0" tIns="0" rIns="0" bIns="0" rtlCol="0">
                          <a:prstTxWarp prst="textNoShape">
                            <a:avLst/>
                          </a:prstTxWarp>
                          <a:noAutofit/>
                        </wps:bodyPr>
                      </wps:wsp>
                      <pic:pic>
                        <pic:nvPicPr>
                          <pic:cNvPr id="2183" name="Image 2183"/>
                          <pic:cNvPicPr/>
                        </pic:nvPicPr>
                        <pic:blipFill>
                          <a:blip r:embed="rId504" cstate="print"/>
                          <a:stretch>
                            <a:fillRect/>
                          </a:stretch>
                        </pic:blipFill>
                        <pic:spPr>
                          <a:xfrm>
                            <a:off x="0" y="0"/>
                            <a:ext cx="4602478" cy="4299964"/>
                          </a:xfrm>
                          <a:prstGeom prst="rect">
                            <a:avLst/>
                          </a:prstGeom>
                        </pic:spPr>
                      </pic:pic>
                      <wps:wsp>
                        <wps:cNvPr id="2184" name="Graphic 2184"/>
                        <wps:cNvSpPr/>
                        <wps:spPr>
                          <a:xfrm>
                            <a:off x="692961" y="992805"/>
                            <a:ext cx="610235" cy="310515"/>
                          </a:xfrm>
                          <a:custGeom>
                            <a:avLst/>
                            <a:gdLst/>
                            <a:ahLst/>
                            <a:cxnLst/>
                            <a:rect l="l" t="t" r="r" b="b"/>
                            <a:pathLst>
                              <a:path w="610235" h="310515">
                                <a:moveTo>
                                  <a:pt x="225577" y="283565"/>
                                </a:moveTo>
                                <a:lnTo>
                                  <a:pt x="225463" y="0"/>
                                </a:lnTo>
                                <a:lnTo>
                                  <a:pt x="3632" y="558"/>
                                </a:lnTo>
                                <a:lnTo>
                                  <a:pt x="0" y="7861"/>
                                </a:lnTo>
                                <a:lnTo>
                                  <a:pt x="6604" y="14770"/>
                                </a:lnTo>
                                <a:lnTo>
                                  <a:pt x="10706" y="20193"/>
                                </a:lnTo>
                                <a:lnTo>
                                  <a:pt x="13792" y="26466"/>
                                </a:lnTo>
                                <a:lnTo>
                                  <a:pt x="14198" y="32613"/>
                                </a:lnTo>
                                <a:lnTo>
                                  <a:pt x="11760" y="38633"/>
                                </a:lnTo>
                                <a:lnTo>
                                  <a:pt x="9080" y="44348"/>
                                </a:lnTo>
                                <a:lnTo>
                                  <a:pt x="8420" y="48615"/>
                                </a:lnTo>
                                <a:lnTo>
                                  <a:pt x="12166" y="50279"/>
                                </a:lnTo>
                                <a:lnTo>
                                  <a:pt x="180505" y="49466"/>
                                </a:lnTo>
                                <a:lnTo>
                                  <a:pt x="180721" y="309359"/>
                                </a:lnTo>
                                <a:lnTo>
                                  <a:pt x="205270" y="309956"/>
                                </a:lnTo>
                                <a:lnTo>
                                  <a:pt x="205270" y="283565"/>
                                </a:lnTo>
                                <a:lnTo>
                                  <a:pt x="216052" y="287134"/>
                                </a:lnTo>
                                <a:lnTo>
                                  <a:pt x="225577" y="290906"/>
                                </a:lnTo>
                                <a:lnTo>
                                  <a:pt x="225577" y="283565"/>
                                </a:lnTo>
                                <a:close/>
                              </a:path>
                              <a:path w="610235" h="310515">
                                <a:moveTo>
                                  <a:pt x="609727" y="7861"/>
                                </a:moveTo>
                                <a:lnTo>
                                  <a:pt x="606082" y="558"/>
                                </a:lnTo>
                                <a:lnTo>
                                  <a:pt x="384251" y="0"/>
                                </a:lnTo>
                                <a:lnTo>
                                  <a:pt x="384149" y="290906"/>
                                </a:lnTo>
                                <a:lnTo>
                                  <a:pt x="393674" y="287134"/>
                                </a:lnTo>
                                <a:lnTo>
                                  <a:pt x="404444" y="283565"/>
                                </a:lnTo>
                                <a:lnTo>
                                  <a:pt x="404444" y="309956"/>
                                </a:lnTo>
                                <a:lnTo>
                                  <a:pt x="428993" y="309359"/>
                                </a:lnTo>
                                <a:lnTo>
                                  <a:pt x="429209" y="49237"/>
                                </a:lnTo>
                                <a:lnTo>
                                  <a:pt x="597560" y="50279"/>
                                </a:lnTo>
                                <a:lnTo>
                                  <a:pt x="601294" y="48615"/>
                                </a:lnTo>
                                <a:lnTo>
                                  <a:pt x="600646" y="44348"/>
                                </a:lnTo>
                                <a:lnTo>
                                  <a:pt x="597954" y="38633"/>
                                </a:lnTo>
                                <a:lnTo>
                                  <a:pt x="595541" y="32613"/>
                                </a:lnTo>
                                <a:lnTo>
                                  <a:pt x="595922" y="26466"/>
                                </a:lnTo>
                                <a:lnTo>
                                  <a:pt x="599033" y="20193"/>
                                </a:lnTo>
                                <a:lnTo>
                                  <a:pt x="603110" y="14770"/>
                                </a:lnTo>
                                <a:lnTo>
                                  <a:pt x="609727" y="7861"/>
                                </a:lnTo>
                                <a:close/>
                              </a:path>
                            </a:pathLst>
                          </a:custGeom>
                          <a:solidFill>
                            <a:srgbClr val="D1D3D4"/>
                          </a:solidFill>
                        </wps:spPr>
                        <wps:bodyPr wrap="square" lIns="0" tIns="0" rIns="0" bIns="0" rtlCol="0">
                          <a:prstTxWarp prst="textNoShape">
                            <a:avLst/>
                          </a:prstTxWarp>
                          <a:noAutofit/>
                        </wps:bodyPr>
                      </wps:wsp>
                      <pic:pic>
                        <pic:nvPicPr>
                          <pic:cNvPr id="2185" name="Image 2185"/>
                          <pic:cNvPicPr/>
                        </pic:nvPicPr>
                        <pic:blipFill>
                          <a:blip r:embed="rId505" cstate="print"/>
                          <a:stretch>
                            <a:fillRect/>
                          </a:stretch>
                        </pic:blipFill>
                        <pic:spPr>
                          <a:xfrm>
                            <a:off x="1077379" y="1307755"/>
                            <a:ext cx="226338" cy="85982"/>
                          </a:xfrm>
                          <a:prstGeom prst="rect">
                            <a:avLst/>
                          </a:prstGeom>
                        </pic:spPr>
                      </pic:pic>
                      <pic:pic>
                        <pic:nvPicPr>
                          <pic:cNvPr id="2186" name="Image 2186"/>
                          <pic:cNvPicPr/>
                        </pic:nvPicPr>
                        <pic:blipFill>
                          <a:blip r:embed="rId506" cstate="print"/>
                          <a:stretch>
                            <a:fillRect/>
                          </a:stretch>
                        </pic:blipFill>
                        <pic:spPr>
                          <a:xfrm>
                            <a:off x="692682" y="1266050"/>
                            <a:ext cx="226351" cy="126795"/>
                          </a:xfrm>
                          <a:prstGeom prst="rect">
                            <a:avLst/>
                          </a:prstGeom>
                        </pic:spPr>
                      </pic:pic>
                    </wpg:wgp>
                  </a:graphicData>
                </a:graphic>
              </wp:anchor>
            </w:drawing>
          </mc:Choice>
          <mc:Fallback>
            <w:pict>
              <v:group style="position:absolute;margin-left:144.600098pt;margin-top:-229.296219pt;width:362.4pt;height:338.6pt;mso-position-horizontal-relative:page;mso-position-vertical-relative:paragraph;z-index:15872512" id="docshapegroup1896" coordorigin="2892,-4586" coordsize="7248,6772">
                <v:shape style="position:absolute;left:4348;top:-2610;width:4637;height:4316" id="docshape1897" coordorigin="4349,-2609" coordsize="4637,4316" path="m8985,1476l6208,1476,6136,1475,6062,1473,5987,1469,5911,1462,5834,1452,5756,1438,5678,1419,5599,1396,5520,1367,5440,1331,5361,1289,5282,1240,5189,1173,5104,1104,5028,1034,4960,963,4898,891,4844,819,4797,747,4755,675,4719,604,4689,533,4663,463,4642,395,4625,329,4611,264,4601,202,4588,86,4583,-17,4581,-1970,4581,-2609,4564,-2568,4526,-2447,4486,-2249,4464,-1998,4462,-2044,4444,-2272,4427,-2406,4398,-2495,4349,-2592,4349,-102,4350,-35,4352,34,4355,105,4362,178,4371,253,4384,329,4401,408,4424,487,4451,568,4485,650,4525,733,4572,816,4635,914,4699,1004,4766,1087,4834,1163,4903,1233,4973,1296,5044,1353,5115,1405,5187,1451,5258,1492,5329,1528,5399,1560,5468,1587,5537,1611,5603,1631,5668,1648,5731,1661,5791,1672,5904,1687,6004,1695,6090,1698,6127,1698,6225,1698,8985,1706,8985,1698,8985,1476xe" filled="true" fillcolor="#e7cfa0" stroked="false">
                  <v:path arrowok="t"/>
                  <v:fill type="solid"/>
                </v:shape>
                <v:shape style="position:absolute;left:3873;top:-4380;width:663;height:662" id="docshape1898" coordorigin="3873,-4380" coordsize="663,662" path="m3929,-4380l3873,-4377,3902,-3719,4497,-3719,4536,-4377,4474,-4373,4445,-3793,4101,-3770,3956,-3771,3929,-4380xe" filled="true" fillcolor="#d1d3d4" stroked="false">
                  <v:path arrowok="t"/>
                  <v:fill type="solid"/>
                </v:shape>
                <v:shape style="position:absolute;left:4029;top:-2384;width:886;height:1456" id="docshape1899" coordorigin="4030,-2383" coordsize="886,1456" path="m4314,-983l4086,-983,4086,-2383,4030,-2383,4030,-983,4030,-933,4030,-927,4086,-927,4086,-933,4314,-933,4314,-983xm4915,-2383l4859,-2383,4859,-928,4915,-928,4915,-2383xe" filled="true" fillcolor="#bcbec0" stroked="false">
                  <v:path arrowok="t"/>
                  <v:fill type="solid"/>
                </v:shape>
                <v:shape style="position:absolute;left:3915;top:-4063;width:666;height:2090" id="docshape1900" coordorigin="3916,-4062" coordsize="666,2090" path="m4458,-4062l4052,-4060,4053,-3794,4048,-3778,4036,-3769,4020,-3765,4005,-3764,3994,-3765,3987,-3770,3983,-3783,3979,-3809,3979,-4057,3944,-4057,3956,-3771,3979,-3720,3985,-3459,3950,-3399,3942,-3395,3933,-3397,3916,-3402,3916,-3400,3923,-3331,3947,-3267,4427,-3234,4420,-2925,4349,-2925,4348,-2602,4415,-2418,4449,-2291,4461,-2162,4463,-1973,4478,-2241,4494,-2396,4525,-2497,4579,-2603,4581,-2927,4528,-2925,4524,-2849,4497,-2849,4497,-3228,4520,-3235,4533,-3396,4110,-3397,4051,-3409,4040,-3445,4040,-3720,4086,-3769,4445,-3793,4458,-4062xe" filled="true" fillcolor="#d3ae5f" stroked="false">
                  <v:path arrowok="t"/>
                  <v:fill type="solid"/>
                </v:shape>
                <v:shape style="position:absolute;left:4757;top:-2177;width:376;height:118" type="#_x0000_t75" id="docshape1901" stroked="false">
                  <v:imagedata r:id="rId497" o:title=""/>
                </v:shape>
                <v:shape style="position:absolute;left:4757;top:-1754;width:376;height:118" type="#_x0000_t75" id="docshape1902" stroked="false">
                  <v:imagedata r:id="rId498" o:title=""/>
                </v:shape>
                <v:shape style="position:absolute;left:4757;top:-1326;width:376;height:118" type="#_x0000_t75" id="docshape1903" stroked="false">
                  <v:imagedata r:id="rId499" o:title=""/>
                </v:shape>
                <v:shape style="position:absolute;left:3795;top:-2177;width:376;height:118" type="#_x0000_t75" id="docshape1904" stroked="false">
                  <v:imagedata r:id="rId500" o:title=""/>
                </v:shape>
                <v:shape style="position:absolute;left:3795;top:-1754;width:376;height:118" type="#_x0000_t75" id="docshape1905" stroked="false">
                  <v:imagedata r:id="rId501" o:title=""/>
                </v:shape>
                <v:shape style="position:absolute;left:3795;top:-1326;width:376;height:118" type="#_x0000_t75" id="docshape1906" stroked="false">
                  <v:imagedata r:id="rId502" o:title=""/>
                </v:shape>
                <v:rect style="position:absolute;left:4610;top:-984;width:305;height:50" id="docshape1907" filled="true" fillcolor="#bcbec0" stroked="false">
                  <v:fill type="solid"/>
                </v:rect>
                <v:shape style="position:absolute;left:3819;top:-3555;width:608;height:393" id="docshape1908" coordorigin="3820,-3555" coordsize="608,393" path="m3901,-3555l3820,-3555,3834,-3386,3846,-3281,3871,-3212,3955,-3195,4128,-3180,4426,-3162,4427,-3234,4094,-3246,3934,-3280,3910,-3402,3901,-3555xe" filled="true" fillcolor="#d1d3d4" stroked="false">
                  <v:path arrowok="t"/>
                  <v:fill type="solid"/>
                </v:shape>
                <v:shape style="position:absolute;left:4497;top:-3554;width:130;height:394" type="#_x0000_t75" id="docshape1909" stroked="false">
                  <v:imagedata r:id="rId503" o:title=""/>
                </v:shape>
                <v:shape style="position:absolute;left:9077;top:1471;width:774;height:233" id="docshape1910" coordorigin="9077,1471" coordsize="774,233" path="m9844,1471l9078,1475,9077,1703,9851,1704,9851,1686,9832,1610,9846,1562,9841,1541,9823,1512,9844,1471xe" filled="true" fillcolor="#e7cfa0" stroked="false">
                  <v:path arrowok="t"/>
                  <v:fill type="solid"/>
                </v:shape>
                <v:shape style="position:absolute;left:2892;top:-4586;width:7248;height:6772" type="#_x0000_t75" id="docshape1911" stroked="false">
                  <v:imagedata r:id="rId504" o:title=""/>
                </v:shape>
                <v:shape style="position:absolute;left:3983;top:-3023;width:961;height:489" id="docshape1912" coordorigin="3983,-3022" coordsize="961,489" path="m4339,-2576l4338,-3022,3989,-3022,3983,-3010,3994,-2999,4000,-2991,4005,-2981,4006,-2971,4002,-2962,3998,-2953,3997,-2946,4002,-2943,4268,-2945,4268,-2535,4307,-2534,4307,-2576,4324,-2570,4339,-2564,4339,-2576xm4943,-3010l4938,-3022,4588,-3022,4588,-2564,4603,-2570,4620,-2576,4620,-2534,4659,-2535,4659,-2945,4924,-2943,4930,-2946,4929,-2953,4925,-2962,4921,-2971,4922,-2981,4927,-2991,4933,-2999,4943,-3010xe" filled="true" fillcolor="#d1d3d4" stroked="false">
                  <v:path arrowok="t"/>
                  <v:fill type="solid"/>
                </v:shape>
                <v:shape style="position:absolute;left:4588;top:-2527;width:357;height:136" type="#_x0000_t75" id="docshape1913" stroked="false">
                  <v:imagedata r:id="rId505" o:title=""/>
                </v:shape>
                <v:shape style="position:absolute;left:3982;top:-2593;width:357;height:200" type="#_x0000_t75" id="docshape1914" stroked="false">
                  <v:imagedata r:id="rId506" o:title=""/>
                </v:shape>
                <w10:wrap type="none"/>
              </v:group>
            </w:pict>
          </mc:Fallback>
        </mc:AlternateContent>
      </w:r>
      <w:r>
        <w:rPr>
          <w:rFonts w:ascii="Arial"/>
          <w:b/>
          <w:color w:val="231F20"/>
          <w:w w:val="85"/>
          <w:sz w:val="18"/>
        </w:rPr>
        <w:t>FIGURE</w:t>
      </w:r>
      <w:r>
        <w:rPr>
          <w:rFonts w:ascii="Arial"/>
          <w:b/>
          <w:color w:val="231F20"/>
          <w:spacing w:val="1"/>
          <w:sz w:val="18"/>
        </w:rPr>
        <w:t> </w:t>
      </w:r>
      <w:r>
        <w:rPr>
          <w:rFonts w:ascii="Arial"/>
          <w:b/>
          <w:color w:val="231F20"/>
          <w:spacing w:val="-4"/>
          <w:sz w:val="18"/>
        </w:rPr>
        <w:t>6.11</w:t>
      </w:r>
    </w:p>
    <w:p>
      <w:pPr>
        <w:pStyle w:val="BodyText"/>
        <w:spacing w:line="208" w:lineRule="auto" w:before="19"/>
        <w:ind w:left="779" w:right="8426"/>
        <w:rPr>
          <w:rFonts w:ascii="Arial"/>
        </w:rPr>
      </w:pPr>
      <w:r>
        <w:rPr>
          <w:rFonts w:ascii="Arial"/>
          <w:color w:val="231F20"/>
        </w:rPr>
        <w:t>Continuous</w:t>
      </w:r>
      <w:r>
        <w:rPr>
          <w:rFonts w:ascii="Arial"/>
          <w:color w:val="231F20"/>
          <w:spacing w:val="-17"/>
        </w:rPr>
        <w:t> </w:t>
      </w:r>
      <w:r>
        <w:rPr>
          <w:rFonts w:ascii="Arial"/>
          <w:color w:val="231F20"/>
        </w:rPr>
        <w:t>casting; steel is poured into </w:t>
      </w:r>
      <w:r>
        <w:rPr>
          <w:rFonts w:ascii="Arial"/>
          <w:color w:val="231F20"/>
          <w:spacing w:val="-2"/>
          <w:w w:val="90"/>
        </w:rPr>
        <w:t>tundish</w:t>
      </w:r>
      <w:r>
        <w:rPr>
          <w:rFonts w:ascii="Arial"/>
          <w:color w:val="231F20"/>
          <w:spacing w:val="-7"/>
          <w:w w:val="90"/>
        </w:rPr>
        <w:t> </w:t>
      </w:r>
      <w:r>
        <w:rPr>
          <w:rFonts w:ascii="Arial"/>
          <w:color w:val="231F20"/>
          <w:spacing w:val="-2"/>
          <w:w w:val="90"/>
        </w:rPr>
        <w:t>and</w:t>
      </w:r>
      <w:r>
        <w:rPr>
          <w:rFonts w:ascii="Arial"/>
          <w:color w:val="231F20"/>
          <w:spacing w:val="-6"/>
          <w:w w:val="90"/>
        </w:rPr>
        <w:t> </w:t>
      </w:r>
      <w:r>
        <w:rPr>
          <w:rFonts w:ascii="Arial"/>
          <w:color w:val="231F20"/>
          <w:spacing w:val="-2"/>
          <w:w w:val="90"/>
        </w:rPr>
        <w:t>distributed </w:t>
      </w:r>
      <w:r>
        <w:rPr>
          <w:rFonts w:ascii="Arial"/>
          <w:color w:val="231F20"/>
        </w:rPr>
        <w:t>to a water-cooled continuous</w:t>
      </w:r>
      <w:r>
        <w:rPr>
          <w:rFonts w:ascii="Arial"/>
          <w:color w:val="231F20"/>
          <w:spacing w:val="-15"/>
        </w:rPr>
        <w:t> </w:t>
      </w:r>
      <w:r>
        <w:rPr>
          <w:rFonts w:ascii="Arial"/>
          <w:color w:val="231F20"/>
        </w:rPr>
        <w:t>casting </w:t>
      </w:r>
      <w:r>
        <w:rPr>
          <w:rFonts w:ascii="Arial"/>
          <w:color w:val="231F20"/>
          <w:spacing w:val="-2"/>
        </w:rPr>
        <w:t>mold;</w:t>
      </w:r>
      <w:r>
        <w:rPr>
          <w:rFonts w:ascii="Arial"/>
          <w:color w:val="231F20"/>
          <w:spacing w:val="-17"/>
        </w:rPr>
        <w:t> </w:t>
      </w:r>
      <w:r>
        <w:rPr>
          <w:rFonts w:ascii="Arial"/>
          <w:color w:val="231F20"/>
          <w:spacing w:val="-2"/>
        </w:rPr>
        <w:t>it</w:t>
      </w:r>
      <w:r>
        <w:rPr>
          <w:rFonts w:ascii="Arial"/>
          <w:color w:val="231F20"/>
          <w:spacing w:val="-17"/>
        </w:rPr>
        <w:t> </w:t>
      </w:r>
      <w:r>
        <w:rPr>
          <w:rFonts w:ascii="Arial"/>
          <w:color w:val="231F20"/>
          <w:spacing w:val="-2"/>
        </w:rPr>
        <w:t>solidifies</w:t>
      </w:r>
      <w:r>
        <w:rPr>
          <w:rFonts w:ascii="Arial"/>
          <w:color w:val="231F20"/>
          <w:spacing w:val="-17"/>
        </w:rPr>
        <w:t> </w:t>
      </w:r>
      <w:r>
        <w:rPr>
          <w:rFonts w:ascii="Arial"/>
          <w:color w:val="231F20"/>
          <w:spacing w:val="-2"/>
        </w:rPr>
        <w:t>as</w:t>
      </w:r>
      <w:r>
        <w:rPr>
          <w:rFonts w:ascii="Arial"/>
          <w:color w:val="231F20"/>
          <w:spacing w:val="-17"/>
        </w:rPr>
        <w:t> </w:t>
      </w:r>
      <w:r>
        <w:rPr>
          <w:rFonts w:ascii="Arial"/>
          <w:color w:val="231F20"/>
          <w:spacing w:val="-2"/>
        </w:rPr>
        <w:t>it travels</w:t>
      </w:r>
      <w:r>
        <w:rPr>
          <w:rFonts w:ascii="Arial"/>
          <w:color w:val="231F20"/>
          <w:spacing w:val="-19"/>
        </w:rPr>
        <w:t> </w:t>
      </w:r>
      <w:r>
        <w:rPr>
          <w:rFonts w:ascii="Arial"/>
          <w:color w:val="231F20"/>
          <w:spacing w:val="-2"/>
        </w:rPr>
        <w:t>down</w:t>
      </w:r>
      <w:r>
        <w:rPr>
          <w:rFonts w:ascii="Arial"/>
          <w:color w:val="231F20"/>
          <w:spacing w:val="-17"/>
        </w:rPr>
        <w:t> </w:t>
      </w:r>
      <w:r>
        <w:rPr>
          <w:rFonts w:ascii="Arial"/>
          <w:color w:val="231F20"/>
          <w:spacing w:val="-2"/>
        </w:rPr>
        <w:t>through </w:t>
      </w:r>
      <w:r>
        <w:rPr>
          <w:rFonts w:ascii="Arial"/>
          <w:color w:val="231F20"/>
          <w:w w:val="90"/>
        </w:rPr>
        <w:t>the</w:t>
      </w:r>
      <w:r>
        <w:rPr>
          <w:rFonts w:ascii="Arial"/>
          <w:color w:val="231F20"/>
          <w:spacing w:val="-9"/>
          <w:w w:val="90"/>
        </w:rPr>
        <w:t> </w:t>
      </w:r>
      <w:r>
        <w:rPr>
          <w:rFonts w:ascii="Arial"/>
          <w:color w:val="231F20"/>
          <w:w w:val="90"/>
        </w:rPr>
        <w:t>mold.</w:t>
      </w:r>
      <w:r>
        <w:rPr>
          <w:rFonts w:ascii="Arial"/>
          <w:color w:val="231F20"/>
          <w:spacing w:val="-8"/>
          <w:w w:val="90"/>
        </w:rPr>
        <w:t> </w:t>
      </w:r>
      <w:r>
        <w:rPr>
          <w:rFonts w:ascii="Arial"/>
          <w:color w:val="231F20"/>
          <w:w w:val="90"/>
        </w:rPr>
        <w:t>Thickness</w:t>
      </w:r>
      <w:r>
        <w:rPr>
          <w:rFonts w:ascii="Arial"/>
          <w:color w:val="231F20"/>
          <w:spacing w:val="-9"/>
          <w:w w:val="90"/>
        </w:rPr>
        <w:t> </w:t>
      </w:r>
      <w:r>
        <w:rPr>
          <w:rFonts w:ascii="Arial"/>
          <w:color w:val="231F20"/>
          <w:w w:val="90"/>
        </w:rPr>
        <w:t>of </w:t>
      </w:r>
      <w:r>
        <w:rPr>
          <w:rFonts w:ascii="Arial"/>
          <w:color w:val="231F20"/>
          <w:spacing w:val="-2"/>
          <w:w w:val="90"/>
        </w:rPr>
        <w:t>slab</w:t>
      </w:r>
      <w:r>
        <w:rPr>
          <w:rFonts w:ascii="Arial"/>
          <w:color w:val="231F20"/>
          <w:spacing w:val="-9"/>
          <w:w w:val="90"/>
        </w:rPr>
        <w:t> </w:t>
      </w:r>
      <w:r>
        <w:rPr>
          <w:rFonts w:ascii="Arial"/>
          <w:color w:val="231F20"/>
          <w:spacing w:val="-2"/>
          <w:w w:val="90"/>
        </w:rPr>
        <w:t>is</w:t>
      </w:r>
      <w:r>
        <w:rPr>
          <w:rFonts w:ascii="Arial"/>
          <w:color w:val="231F20"/>
          <w:spacing w:val="-8"/>
          <w:w w:val="90"/>
        </w:rPr>
        <w:t> </w:t>
      </w:r>
      <w:r>
        <w:rPr>
          <w:rFonts w:ascii="Arial"/>
          <w:color w:val="231F20"/>
          <w:spacing w:val="-2"/>
          <w:w w:val="90"/>
        </w:rPr>
        <w:t>exaggerated</w:t>
      </w:r>
      <w:r>
        <w:rPr>
          <w:rFonts w:ascii="Arial"/>
          <w:color w:val="231F20"/>
          <w:spacing w:val="-10"/>
          <w:w w:val="90"/>
        </w:rPr>
        <w:t> </w:t>
      </w:r>
      <w:r>
        <w:rPr>
          <w:rFonts w:ascii="Arial"/>
          <w:color w:val="231F20"/>
          <w:spacing w:val="-2"/>
          <w:w w:val="90"/>
        </w:rPr>
        <w:t>for </w:t>
      </w:r>
      <w:r>
        <w:rPr>
          <w:rFonts w:ascii="Arial"/>
          <w:color w:val="231F20"/>
          <w:spacing w:val="-2"/>
        </w:rPr>
        <w:t>clarity.</w:t>
      </w:r>
    </w:p>
    <w:p>
      <w:pPr>
        <w:spacing w:after="0" w:line="208" w:lineRule="auto"/>
        <w:rPr>
          <w:rFonts w:ascii="Arial"/>
        </w:rPr>
        <w:sectPr>
          <w:pgSz w:w="11530" w:h="14410"/>
          <w:pgMar w:header="652" w:footer="0" w:top="920" w:bottom="280" w:left="0" w:right="520"/>
        </w:sectPr>
      </w:pPr>
    </w:p>
    <w:p>
      <w:pPr>
        <w:pStyle w:val="BodyText"/>
        <w:spacing w:before="145"/>
        <w:rPr>
          <w:rFonts w:ascii="Arial"/>
          <w:sz w:val="22"/>
        </w:rPr>
      </w:pPr>
    </w:p>
    <w:p>
      <w:pPr>
        <w:pStyle w:val="Heading7"/>
        <w:numPr>
          <w:ilvl w:val="2"/>
          <w:numId w:val="25"/>
        </w:numPr>
        <w:tabs>
          <w:tab w:pos="2215" w:val="left" w:leader="none"/>
          <w:tab w:pos="10742" w:val="left" w:leader="none"/>
        </w:tabs>
        <w:spacing w:line="240" w:lineRule="auto" w:before="0" w:after="0"/>
        <w:ind w:left="2215" w:right="0" w:hanging="836"/>
        <w:jc w:val="left"/>
        <w:rPr>
          <w:u w:val="none"/>
        </w:rPr>
      </w:pPr>
      <w:r>
        <w:rPr>
          <w:color w:val="BC8D0A"/>
          <w:spacing w:val="-2"/>
          <w:w w:val="95"/>
          <w:u w:val="single" w:color="939598"/>
        </w:rPr>
        <w:t>STEELS</w:t>
      </w:r>
      <w:r>
        <w:rPr>
          <w:color w:val="BC8D0A"/>
          <w:u w:val="single" w:color="939598"/>
        </w:rPr>
        <w:tab/>
      </w:r>
    </w:p>
    <w:p>
      <w:pPr>
        <w:pStyle w:val="BodyText"/>
        <w:spacing w:line="242" w:lineRule="auto" w:before="93"/>
        <w:ind w:left="3540" w:right="241"/>
        <w:jc w:val="both"/>
      </w:pPr>
      <w:r>
        <w:rPr>
          <w:color w:val="231F20"/>
          <w:w w:val="105"/>
        </w:rPr>
        <w:t>As defined earlier, </w:t>
      </w:r>
      <w:r>
        <w:rPr>
          <w:b/>
          <w:i/>
          <w:color w:val="231F20"/>
          <w:w w:val="105"/>
        </w:rPr>
        <w:t>Steel </w:t>
      </w:r>
      <w:r>
        <w:rPr>
          <w:color w:val="231F20"/>
          <w:w w:val="105"/>
        </w:rPr>
        <w:t>is an alloy of iron that contains carbon ranging by weight between 0.02% and 2.11% (most steels range between 0.05% and 1.1% C). It often includes other alloying ingredients, such as manganese, chromium, nickel, and/or molybdenum;</w:t>
      </w:r>
      <w:r>
        <w:rPr>
          <w:color w:val="231F20"/>
          <w:w w:val="105"/>
        </w:rPr>
        <w:t> but</w:t>
      </w:r>
      <w:r>
        <w:rPr>
          <w:color w:val="231F20"/>
          <w:w w:val="105"/>
        </w:rPr>
        <w:t> it</w:t>
      </w:r>
      <w:r>
        <w:rPr>
          <w:color w:val="231F20"/>
          <w:w w:val="105"/>
        </w:rPr>
        <w:t> is</w:t>
      </w:r>
      <w:r>
        <w:rPr>
          <w:color w:val="231F20"/>
          <w:w w:val="105"/>
        </w:rPr>
        <w:t> the</w:t>
      </w:r>
      <w:r>
        <w:rPr>
          <w:color w:val="231F20"/>
          <w:w w:val="105"/>
        </w:rPr>
        <w:t> carbon</w:t>
      </w:r>
      <w:r>
        <w:rPr>
          <w:color w:val="231F20"/>
          <w:w w:val="105"/>
        </w:rPr>
        <w:t> content</w:t>
      </w:r>
      <w:r>
        <w:rPr>
          <w:color w:val="231F20"/>
          <w:w w:val="105"/>
        </w:rPr>
        <w:t> that</w:t>
      </w:r>
      <w:r>
        <w:rPr>
          <w:color w:val="231F20"/>
          <w:w w:val="105"/>
        </w:rPr>
        <w:t> turns</w:t>
      </w:r>
      <w:r>
        <w:rPr>
          <w:color w:val="231F20"/>
          <w:w w:val="105"/>
        </w:rPr>
        <w:t> iron</w:t>
      </w:r>
      <w:r>
        <w:rPr>
          <w:color w:val="231F20"/>
          <w:w w:val="105"/>
        </w:rPr>
        <w:t> into</w:t>
      </w:r>
      <w:r>
        <w:rPr>
          <w:color w:val="231F20"/>
          <w:w w:val="105"/>
        </w:rPr>
        <w:t> steel.</w:t>
      </w:r>
      <w:r>
        <w:rPr>
          <w:color w:val="231F20"/>
          <w:w w:val="105"/>
        </w:rPr>
        <w:t> Hundreds</w:t>
      </w:r>
      <w:r>
        <w:rPr>
          <w:color w:val="231F20"/>
          <w:w w:val="105"/>
        </w:rPr>
        <w:t> of compositions</w:t>
      </w:r>
      <w:r>
        <w:rPr>
          <w:color w:val="231F20"/>
          <w:w w:val="105"/>
        </w:rPr>
        <w:t> of</w:t>
      </w:r>
      <w:r>
        <w:rPr>
          <w:color w:val="231F20"/>
          <w:w w:val="105"/>
        </w:rPr>
        <w:t> steel</w:t>
      </w:r>
      <w:r>
        <w:rPr>
          <w:color w:val="231F20"/>
          <w:w w:val="105"/>
        </w:rPr>
        <w:t> are</w:t>
      </w:r>
      <w:r>
        <w:rPr>
          <w:color w:val="231F20"/>
          <w:w w:val="105"/>
        </w:rPr>
        <w:t> available</w:t>
      </w:r>
      <w:r>
        <w:rPr>
          <w:color w:val="231F20"/>
          <w:w w:val="105"/>
        </w:rPr>
        <w:t> commercially.</w:t>
      </w:r>
      <w:r>
        <w:rPr>
          <w:color w:val="231F20"/>
          <w:spacing w:val="-14"/>
          <w:w w:val="105"/>
        </w:rPr>
        <w:t> </w:t>
      </w:r>
      <w:r>
        <w:rPr>
          <w:color w:val="231F20"/>
          <w:w w:val="105"/>
        </w:rPr>
        <w:t>For purposes</w:t>
      </w:r>
      <w:r>
        <w:rPr>
          <w:color w:val="231F20"/>
          <w:w w:val="105"/>
        </w:rPr>
        <w:t> of</w:t>
      </w:r>
      <w:r>
        <w:rPr>
          <w:color w:val="231F20"/>
          <w:w w:val="105"/>
        </w:rPr>
        <w:t> organization</w:t>
      </w:r>
      <w:r>
        <w:rPr>
          <w:color w:val="231F20"/>
          <w:w w:val="105"/>
        </w:rPr>
        <w:t> here, the vast majority of commercially important steels can be grouped into the follow-</w:t>
      </w:r>
      <w:r>
        <w:rPr>
          <w:color w:val="231F20"/>
          <w:spacing w:val="40"/>
          <w:w w:val="105"/>
        </w:rPr>
        <w:t> </w:t>
      </w:r>
      <w:r>
        <w:rPr>
          <w:color w:val="231F20"/>
          <w:w w:val="105"/>
        </w:rPr>
        <w:t>ing</w:t>
      </w:r>
      <w:r>
        <w:rPr>
          <w:color w:val="231F20"/>
          <w:spacing w:val="-2"/>
          <w:w w:val="105"/>
        </w:rPr>
        <w:t> </w:t>
      </w:r>
      <w:r>
        <w:rPr>
          <w:color w:val="231F20"/>
          <w:w w:val="105"/>
        </w:rPr>
        <w:t>categories:</w:t>
      </w:r>
      <w:r>
        <w:rPr>
          <w:color w:val="231F20"/>
          <w:spacing w:val="-2"/>
          <w:w w:val="105"/>
        </w:rPr>
        <w:t> </w:t>
      </w:r>
      <w:r>
        <w:rPr>
          <w:color w:val="231F20"/>
          <w:w w:val="105"/>
        </w:rPr>
        <w:t>(1)</w:t>
      </w:r>
      <w:r>
        <w:rPr>
          <w:color w:val="231F20"/>
          <w:spacing w:val="-2"/>
          <w:w w:val="105"/>
        </w:rPr>
        <w:t> </w:t>
      </w:r>
      <w:r>
        <w:rPr>
          <w:color w:val="231F20"/>
          <w:w w:val="105"/>
        </w:rPr>
        <w:t>plain</w:t>
      </w:r>
      <w:r>
        <w:rPr>
          <w:color w:val="231F20"/>
          <w:spacing w:val="-2"/>
          <w:w w:val="105"/>
        </w:rPr>
        <w:t> </w:t>
      </w:r>
      <w:r>
        <w:rPr>
          <w:color w:val="231F20"/>
          <w:w w:val="105"/>
        </w:rPr>
        <w:t>carbon</w:t>
      </w:r>
      <w:r>
        <w:rPr>
          <w:color w:val="231F20"/>
          <w:spacing w:val="-2"/>
          <w:w w:val="105"/>
        </w:rPr>
        <w:t> </w:t>
      </w:r>
      <w:r>
        <w:rPr>
          <w:color w:val="231F20"/>
          <w:w w:val="105"/>
        </w:rPr>
        <w:t>steels,</w:t>
      </w:r>
      <w:r>
        <w:rPr>
          <w:color w:val="231F20"/>
          <w:spacing w:val="-2"/>
          <w:w w:val="105"/>
        </w:rPr>
        <w:t> </w:t>
      </w:r>
      <w:r>
        <w:rPr>
          <w:color w:val="231F20"/>
          <w:w w:val="105"/>
        </w:rPr>
        <w:t>(2)</w:t>
      </w:r>
      <w:r>
        <w:rPr>
          <w:color w:val="231F20"/>
          <w:spacing w:val="-2"/>
          <w:w w:val="105"/>
        </w:rPr>
        <w:t> </w:t>
      </w:r>
      <w:r>
        <w:rPr>
          <w:color w:val="231F20"/>
          <w:w w:val="105"/>
        </w:rPr>
        <w:t>low</w:t>
      </w:r>
      <w:r>
        <w:rPr>
          <w:color w:val="231F20"/>
          <w:spacing w:val="-2"/>
          <w:w w:val="105"/>
        </w:rPr>
        <w:t> </w:t>
      </w:r>
      <w:r>
        <w:rPr>
          <w:color w:val="231F20"/>
          <w:w w:val="105"/>
        </w:rPr>
        <w:t>alloy</w:t>
      </w:r>
      <w:r>
        <w:rPr>
          <w:color w:val="231F20"/>
          <w:spacing w:val="-2"/>
          <w:w w:val="105"/>
        </w:rPr>
        <w:t> </w:t>
      </w:r>
      <w:r>
        <w:rPr>
          <w:color w:val="231F20"/>
          <w:w w:val="105"/>
        </w:rPr>
        <w:t>steels,</w:t>
      </w:r>
      <w:r>
        <w:rPr>
          <w:color w:val="231F20"/>
          <w:spacing w:val="-2"/>
          <w:w w:val="105"/>
        </w:rPr>
        <w:t> </w:t>
      </w:r>
      <w:r>
        <w:rPr>
          <w:color w:val="231F20"/>
          <w:w w:val="105"/>
        </w:rPr>
        <w:t>(3)</w:t>
      </w:r>
      <w:r>
        <w:rPr>
          <w:color w:val="231F20"/>
          <w:spacing w:val="-2"/>
          <w:w w:val="105"/>
        </w:rPr>
        <w:t> </w:t>
      </w:r>
      <w:r>
        <w:rPr>
          <w:color w:val="231F20"/>
          <w:w w:val="105"/>
        </w:rPr>
        <w:t>stainless</w:t>
      </w:r>
      <w:r>
        <w:rPr>
          <w:color w:val="231F20"/>
          <w:spacing w:val="-2"/>
          <w:w w:val="105"/>
        </w:rPr>
        <w:t> </w:t>
      </w:r>
      <w:r>
        <w:rPr>
          <w:color w:val="231F20"/>
          <w:w w:val="105"/>
        </w:rPr>
        <w:t>steels,</w:t>
      </w:r>
      <w:r>
        <w:rPr>
          <w:color w:val="231F20"/>
          <w:spacing w:val="-2"/>
          <w:w w:val="105"/>
        </w:rPr>
        <w:t> </w:t>
      </w:r>
      <w:r>
        <w:rPr>
          <w:color w:val="231F20"/>
          <w:w w:val="105"/>
        </w:rPr>
        <w:t>(4)</w:t>
      </w:r>
      <w:r>
        <w:rPr>
          <w:color w:val="231F20"/>
          <w:spacing w:val="-2"/>
          <w:w w:val="105"/>
        </w:rPr>
        <w:t> </w:t>
      </w:r>
      <w:r>
        <w:rPr>
          <w:color w:val="231F20"/>
          <w:w w:val="105"/>
        </w:rPr>
        <w:t>tool steels, and (5) specialty steels.</w:t>
      </w:r>
    </w:p>
    <w:p>
      <w:pPr>
        <w:pStyle w:val="BodyText"/>
        <w:spacing w:before="23"/>
      </w:pPr>
    </w:p>
    <w:p>
      <w:pPr>
        <w:pStyle w:val="BodyText"/>
        <w:ind w:left="3540" w:right="253"/>
        <w:jc w:val="both"/>
      </w:pPr>
      <w:r>
        <w:rPr>
          <w:rFonts w:ascii="Arial"/>
          <w:b/>
          <w:color w:val="BC8D0A"/>
          <w:w w:val="105"/>
        </w:rPr>
        <w:t>Plain</w:t>
      </w:r>
      <w:r>
        <w:rPr>
          <w:rFonts w:ascii="Arial"/>
          <w:b/>
          <w:color w:val="BC8D0A"/>
          <w:w w:val="105"/>
        </w:rPr>
        <w:t> Carbon</w:t>
      </w:r>
      <w:r>
        <w:rPr>
          <w:rFonts w:ascii="Arial"/>
          <w:b/>
          <w:color w:val="BC8D0A"/>
          <w:w w:val="105"/>
        </w:rPr>
        <w:t> Steels</w:t>
      </w:r>
      <w:r>
        <w:rPr>
          <w:rFonts w:ascii="Arial"/>
          <w:b/>
          <w:color w:val="BC8D0A"/>
          <w:spacing w:val="40"/>
          <w:w w:val="105"/>
        </w:rPr>
        <w:t> </w:t>
      </w:r>
      <w:r>
        <w:rPr>
          <w:color w:val="231F20"/>
          <w:w w:val="105"/>
        </w:rPr>
        <w:t>These</w:t>
      </w:r>
      <w:r>
        <w:rPr>
          <w:color w:val="231F20"/>
          <w:w w:val="105"/>
        </w:rPr>
        <w:t> steels</w:t>
      </w:r>
      <w:r>
        <w:rPr>
          <w:color w:val="231F20"/>
          <w:w w:val="105"/>
        </w:rPr>
        <w:t> contain carbon as</w:t>
      </w:r>
      <w:r>
        <w:rPr>
          <w:color w:val="231F20"/>
          <w:w w:val="105"/>
        </w:rPr>
        <w:t> the</w:t>
      </w:r>
      <w:r>
        <w:rPr>
          <w:color w:val="231F20"/>
          <w:w w:val="105"/>
        </w:rPr>
        <w:t> principal</w:t>
      </w:r>
      <w:r>
        <w:rPr>
          <w:color w:val="231F20"/>
          <w:w w:val="105"/>
        </w:rPr>
        <w:t> alloying</w:t>
      </w:r>
      <w:r>
        <w:rPr>
          <w:color w:val="231F20"/>
          <w:spacing w:val="40"/>
          <w:w w:val="105"/>
        </w:rPr>
        <w:t> </w:t>
      </w:r>
      <w:r>
        <w:rPr>
          <w:color w:val="231F20"/>
          <w:w w:val="105"/>
        </w:rPr>
        <w:t>element, with only small amounts of other elements (about 0.4% manganese plus lesser</w:t>
      </w:r>
      <w:r>
        <w:rPr>
          <w:color w:val="231F20"/>
          <w:w w:val="105"/>
        </w:rPr>
        <w:t> amounts</w:t>
      </w:r>
      <w:r>
        <w:rPr>
          <w:color w:val="231F20"/>
          <w:w w:val="105"/>
        </w:rPr>
        <w:t> of</w:t>
      </w:r>
      <w:r>
        <w:rPr>
          <w:color w:val="231F20"/>
          <w:w w:val="105"/>
        </w:rPr>
        <w:t> silicon,</w:t>
      </w:r>
      <w:r>
        <w:rPr>
          <w:color w:val="231F20"/>
          <w:w w:val="105"/>
        </w:rPr>
        <w:t> phosphorus,</w:t>
      </w:r>
      <w:r>
        <w:rPr>
          <w:color w:val="231F20"/>
          <w:w w:val="105"/>
        </w:rPr>
        <w:t> and</w:t>
      </w:r>
      <w:r>
        <w:rPr>
          <w:color w:val="231F20"/>
          <w:w w:val="105"/>
        </w:rPr>
        <w:t> sulfur).</w:t>
      </w:r>
      <w:r>
        <w:rPr>
          <w:color w:val="231F20"/>
          <w:w w:val="105"/>
        </w:rPr>
        <w:t> The</w:t>
      </w:r>
      <w:r>
        <w:rPr>
          <w:color w:val="231F20"/>
          <w:w w:val="105"/>
        </w:rPr>
        <w:t> strength</w:t>
      </w:r>
      <w:r>
        <w:rPr>
          <w:color w:val="231F20"/>
          <w:w w:val="105"/>
        </w:rPr>
        <w:t> of</w:t>
      </w:r>
      <w:r>
        <w:rPr>
          <w:color w:val="231F20"/>
          <w:w w:val="105"/>
        </w:rPr>
        <w:t> plain</w:t>
      </w:r>
      <w:r>
        <w:rPr>
          <w:color w:val="231F20"/>
          <w:w w:val="105"/>
        </w:rPr>
        <w:t> carbon</w:t>
      </w:r>
      <w:r>
        <w:rPr>
          <w:color w:val="231F20"/>
          <w:spacing w:val="80"/>
          <w:w w:val="105"/>
        </w:rPr>
        <w:t> </w:t>
      </w:r>
      <w:r>
        <w:rPr>
          <w:color w:val="231F20"/>
          <w:w w:val="105"/>
        </w:rPr>
        <w:t>steels increases with</w:t>
      </w:r>
      <w:r>
        <w:rPr>
          <w:color w:val="231F20"/>
          <w:spacing w:val="22"/>
          <w:w w:val="105"/>
        </w:rPr>
        <w:t> </w:t>
      </w:r>
      <w:r>
        <w:rPr>
          <w:color w:val="231F20"/>
          <w:w w:val="105"/>
        </w:rPr>
        <w:t>carbon</w:t>
      </w:r>
      <w:r>
        <w:rPr>
          <w:color w:val="231F20"/>
          <w:spacing w:val="22"/>
          <w:w w:val="105"/>
        </w:rPr>
        <w:t> </w:t>
      </w:r>
      <w:r>
        <w:rPr>
          <w:color w:val="231F20"/>
          <w:w w:val="105"/>
        </w:rPr>
        <w:t>content. A</w:t>
      </w:r>
      <w:r>
        <w:rPr>
          <w:color w:val="231F20"/>
          <w:spacing w:val="25"/>
          <w:w w:val="105"/>
        </w:rPr>
        <w:t> </w:t>
      </w:r>
      <w:r>
        <w:rPr>
          <w:color w:val="231F20"/>
          <w:w w:val="105"/>
        </w:rPr>
        <w:t>typical</w:t>
      </w:r>
      <w:r>
        <w:rPr>
          <w:color w:val="231F20"/>
          <w:spacing w:val="21"/>
          <w:w w:val="105"/>
        </w:rPr>
        <w:t> </w:t>
      </w:r>
      <w:r>
        <w:rPr>
          <w:color w:val="231F20"/>
          <w:w w:val="105"/>
        </w:rPr>
        <w:t>plot</w:t>
      </w:r>
      <w:r>
        <w:rPr>
          <w:color w:val="231F20"/>
          <w:spacing w:val="21"/>
          <w:w w:val="105"/>
        </w:rPr>
        <w:t> </w:t>
      </w:r>
      <w:r>
        <w:rPr>
          <w:color w:val="231F20"/>
          <w:w w:val="105"/>
        </w:rPr>
        <w:t>of</w:t>
      </w:r>
      <w:r>
        <w:rPr>
          <w:color w:val="231F20"/>
          <w:spacing w:val="21"/>
          <w:w w:val="105"/>
        </w:rPr>
        <w:t> </w:t>
      </w:r>
      <w:r>
        <w:rPr>
          <w:color w:val="231F20"/>
          <w:w w:val="105"/>
        </w:rPr>
        <w:t>the</w:t>
      </w:r>
      <w:r>
        <w:rPr>
          <w:color w:val="231F20"/>
          <w:spacing w:val="22"/>
          <w:w w:val="105"/>
        </w:rPr>
        <w:t> </w:t>
      </w:r>
      <w:r>
        <w:rPr>
          <w:color w:val="231F20"/>
          <w:w w:val="105"/>
        </w:rPr>
        <w:t>relationship</w:t>
      </w:r>
      <w:r>
        <w:rPr>
          <w:color w:val="231F20"/>
          <w:spacing w:val="24"/>
          <w:w w:val="105"/>
        </w:rPr>
        <w:t> </w:t>
      </w:r>
      <w:r>
        <w:rPr>
          <w:color w:val="231F20"/>
          <w:w w:val="105"/>
        </w:rPr>
        <w:t>is</w:t>
      </w:r>
      <w:r>
        <w:rPr>
          <w:color w:val="231F20"/>
          <w:spacing w:val="22"/>
          <w:w w:val="105"/>
        </w:rPr>
        <w:t> </w:t>
      </w:r>
      <w:r>
        <w:rPr>
          <w:color w:val="231F20"/>
          <w:w w:val="105"/>
        </w:rPr>
        <w:t>illustrated in Figure 6.12. As</w:t>
      </w:r>
      <w:r>
        <w:rPr>
          <w:color w:val="231F20"/>
          <w:spacing w:val="16"/>
          <w:w w:val="105"/>
        </w:rPr>
        <w:t> </w:t>
      </w:r>
      <w:r>
        <w:rPr>
          <w:color w:val="231F20"/>
          <w:w w:val="105"/>
        </w:rPr>
        <w:t>seen</w:t>
      </w:r>
      <w:r>
        <w:rPr>
          <w:color w:val="231F20"/>
          <w:spacing w:val="17"/>
          <w:w w:val="105"/>
        </w:rPr>
        <w:t> </w:t>
      </w:r>
      <w:r>
        <w:rPr>
          <w:color w:val="231F20"/>
          <w:w w:val="105"/>
        </w:rPr>
        <w:t>in</w:t>
      </w:r>
      <w:r>
        <w:rPr>
          <w:color w:val="231F20"/>
          <w:spacing w:val="17"/>
          <w:w w:val="105"/>
        </w:rPr>
        <w:t> </w:t>
      </w:r>
      <w:r>
        <w:rPr>
          <w:color w:val="231F20"/>
          <w:w w:val="105"/>
        </w:rPr>
        <w:t>the</w:t>
      </w:r>
      <w:r>
        <w:rPr>
          <w:color w:val="231F20"/>
          <w:spacing w:val="17"/>
          <w:w w:val="105"/>
        </w:rPr>
        <w:t> </w:t>
      </w:r>
      <w:r>
        <w:rPr>
          <w:color w:val="231F20"/>
          <w:w w:val="105"/>
        </w:rPr>
        <w:t>phase</w:t>
      </w:r>
      <w:r>
        <w:rPr>
          <w:color w:val="231F20"/>
          <w:spacing w:val="17"/>
          <w:w w:val="105"/>
        </w:rPr>
        <w:t> </w:t>
      </w:r>
      <w:r>
        <w:rPr>
          <w:color w:val="231F20"/>
          <w:w w:val="105"/>
        </w:rPr>
        <w:t>diagram</w:t>
      </w:r>
      <w:r>
        <w:rPr>
          <w:color w:val="231F20"/>
          <w:spacing w:val="20"/>
          <w:w w:val="105"/>
        </w:rPr>
        <w:t> </w:t>
      </w:r>
      <w:r>
        <w:rPr>
          <w:color w:val="231F20"/>
          <w:w w:val="105"/>
        </w:rPr>
        <w:t>for</w:t>
      </w:r>
      <w:r>
        <w:rPr>
          <w:color w:val="231F20"/>
          <w:spacing w:val="16"/>
          <w:w w:val="105"/>
        </w:rPr>
        <w:t> </w:t>
      </w:r>
      <w:r>
        <w:rPr>
          <w:color w:val="231F20"/>
          <w:w w:val="105"/>
        </w:rPr>
        <w:t>iron</w:t>
      </w:r>
      <w:r>
        <w:rPr>
          <w:color w:val="231F20"/>
          <w:spacing w:val="17"/>
          <w:w w:val="105"/>
        </w:rPr>
        <w:t> </w:t>
      </w:r>
      <w:r>
        <w:rPr>
          <w:color w:val="231F20"/>
          <w:w w:val="105"/>
        </w:rPr>
        <w:t>and</w:t>
      </w:r>
      <w:r>
        <w:rPr>
          <w:color w:val="231F20"/>
          <w:spacing w:val="17"/>
          <w:w w:val="105"/>
        </w:rPr>
        <w:t> </w:t>
      </w:r>
      <w:r>
        <w:rPr>
          <w:color w:val="231F20"/>
          <w:w w:val="105"/>
        </w:rPr>
        <w:t>carbon</w:t>
      </w:r>
      <w:r>
        <w:rPr>
          <w:color w:val="231F20"/>
          <w:spacing w:val="17"/>
          <w:w w:val="105"/>
        </w:rPr>
        <w:t> </w:t>
      </w:r>
      <w:r>
        <w:rPr>
          <w:color w:val="231F20"/>
          <w:w w:val="105"/>
        </w:rPr>
        <w:t>(Figure</w:t>
      </w:r>
      <w:r>
        <w:rPr>
          <w:color w:val="231F20"/>
          <w:spacing w:val="17"/>
          <w:w w:val="105"/>
        </w:rPr>
        <w:t> </w:t>
      </w:r>
      <w:r>
        <w:rPr>
          <w:color w:val="231F20"/>
          <w:w w:val="105"/>
        </w:rPr>
        <w:t>6.4), steel </w:t>
      </w:r>
      <w:r>
        <w:rPr>
          <w:color w:val="231F20"/>
          <w:w w:val="105"/>
          <w:position w:val="2"/>
        </w:rPr>
        <w:t>at room temperature is a mixture of ferrite (</w:t>
      </w:r>
      <w:r>
        <w:rPr>
          <w:rFonts w:ascii="Arial"/>
          <w:i/>
          <w:color w:val="231F20"/>
          <w:w w:val="105"/>
          <w:position w:val="2"/>
        </w:rPr>
        <w:t>a</w:t>
      </w:r>
      <w:r>
        <w:rPr>
          <w:color w:val="231F20"/>
          <w:w w:val="105"/>
          <w:position w:val="2"/>
        </w:rPr>
        <w:t>) and cementite (Fe</w:t>
      </w:r>
      <w:r>
        <w:rPr>
          <w:color w:val="231F20"/>
          <w:w w:val="105"/>
          <w:sz w:val="13"/>
        </w:rPr>
        <w:t>3</w:t>
      </w:r>
      <w:r>
        <w:rPr>
          <w:color w:val="231F20"/>
          <w:w w:val="105"/>
          <w:position w:val="2"/>
        </w:rPr>
        <w:t>C). The cementite </w:t>
      </w:r>
      <w:r>
        <w:rPr>
          <w:color w:val="231F20"/>
          <w:w w:val="105"/>
        </w:rPr>
        <w:t>particles distributed throughout the ferrite act as obstacles to the movement of dis- locations during slip (Section 2.3.3); more carbon leads to more barriers, and more barriers mean stronger and harder steel.</w:t>
      </w:r>
    </w:p>
    <w:p>
      <w:pPr>
        <w:pStyle w:val="BodyText"/>
        <w:spacing w:line="242" w:lineRule="auto" w:before="8"/>
        <w:ind w:left="3540" w:right="253" w:firstLine="240"/>
        <w:jc w:val="both"/>
      </w:pPr>
      <w:r>
        <w:rPr>
          <w:color w:val="231F20"/>
          <w:w w:val="105"/>
        </w:rPr>
        <w:t>According to a designation scheme developed by the American Iron and Steel Institute</w:t>
      </w:r>
      <w:r>
        <w:rPr>
          <w:color w:val="231F20"/>
          <w:spacing w:val="40"/>
          <w:w w:val="105"/>
        </w:rPr>
        <w:t> </w:t>
      </w:r>
      <w:r>
        <w:rPr>
          <w:color w:val="231F20"/>
          <w:w w:val="105"/>
        </w:rPr>
        <w:t>(AISI)</w:t>
      </w:r>
      <w:r>
        <w:rPr>
          <w:color w:val="231F20"/>
          <w:spacing w:val="40"/>
          <w:w w:val="105"/>
        </w:rPr>
        <w:t> </w:t>
      </w:r>
      <w:r>
        <w:rPr>
          <w:color w:val="231F20"/>
          <w:w w:val="105"/>
        </w:rPr>
        <w:t>and</w:t>
      </w:r>
      <w:r>
        <w:rPr>
          <w:color w:val="231F20"/>
          <w:spacing w:val="40"/>
          <w:w w:val="105"/>
        </w:rPr>
        <w:t> </w:t>
      </w:r>
      <w:r>
        <w:rPr>
          <w:color w:val="231F20"/>
          <w:w w:val="105"/>
        </w:rPr>
        <w:t>the</w:t>
      </w:r>
      <w:r>
        <w:rPr>
          <w:color w:val="231F20"/>
          <w:spacing w:val="40"/>
          <w:w w:val="105"/>
        </w:rPr>
        <w:t> </w:t>
      </w:r>
      <w:r>
        <w:rPr>
          <w:color w:val="231F20"/>
          <w:w w:val="105"/>
        </w:rPr>
        <w:t>Society</w:t>
      </w:r>
      <w:r>
        <w:rPr>
          <w:color w:val="231F20"/>
          <w:spacing w:val="40"/>
          <w:w w:val="105"/>
        </w:rPr>
        <w:t> </w:t>
      </w:r>
      <w:r>
        <w:rPr>
          <w:color w:val="231F20"/>
          <w:w w:val="105"/>
        </w:rPr>
        <w:t>of</w:t>
      </w:r>
      <w:r>
        <w:rPr>
          <w:color w:val="231F20"/>
          <w:spacing w:val="40"/>
          <w:w w:val="105"/>
        </w:rPr>
        <w:t> </w:t>
      </w:r>
      <w:r>
        <w:rPr>
          <w:color w:val="231F20"/>
          <w:w w:val="105"/>
        </w:rPr>
        <w:t>Automotive</w:t>
      </w:r>
      <w:r>
        <w:rPr>
          <w:color w:val="231F20"/>
          <w:spacing w:val="40"/>
          <w:w w:val="105"/>
        </w:rPr>
        <w:t> </w:t>
      </w:r>
      <w:r>
        <w:rPr>
          <w:color w:val="231F20"/>
          <w:w w:val="105"/>
        </w:rPr>
        <w:t>Engineers</w:t>
      </w:r>
      <w:r>
        <w:rPr>
          <w:color w:val="231F20"/>
          <w:spacing w:val="40"/>
          <w:w w:val="105"/>
        </w:rPr>
        <w:t> </w:t>
      </w:r>
      <w:r>
        <w:rPr>
          <w:color w:val="231F20"/>
          <w:w w:val="105"/>
        </w:rPr>
        <w:t>(SAE),</w:t>
      </w:r>
      <w:r>
        <w:rPr>
          <w:color w:val="231F20"/>
          <w:spacing w:val="40"/>
          <w:w w:val="105"/>
        </w:rPr>
        <w:t> </w:t>
      </w:r>
      <w:r>
        <w:rPr>
          <w:color w:val="231F20"/>
          <w:w w:val="105"/>
        </w:rPr>
        <w:t>plain</w:t>
      </w:r>
      <w:r>
        <w:rPr>
          <w:color w:val="231F20"/>
          <w:spacing w:val="40"/>
          <w:w w:val="105"/>
        </w:rPr>
        <w:t> </w:t>
      </w:r>
      <w:r>
        <w:rPr>
          <w:color w:val="231F20"/>
          <w:w w:val="105"/>
        </w:rPr>
        <w:t>carbon steels</w:t>
      </w:r>
      <w:r>
        <w:rPr>
          <w:color w:val="231F20"/>
          <w:spacing w:val="28"/>
          <w:w w:val="105"/>
        </w:rPr>
        <w:t> </w:t>
      </w:r>
      <w:r>
        <w:rPr>
          <w:color w:val="231F20"/>
          <w:w w:val="105"/>
        </w:rPr>
        <w:t>are</w:t>
      </w:r>
      <w:r>
        <w:rPr>
          <w:color w:val="231F20"/>
          <w:spacing w:val="29"/>
          <w:w w:val="105"/>
        </w:rPr>
        <w:t> </w:t>
      </w:r>
      <w:r>
        <w:rPr>
          <w:color w:val="231F20"/>
          <w:w w:val="105"/>
        </w:rPr>
        <w:t>specified</w:t>
      </w:r>
      <w:r>
        <w:rPr>
          <w:color w:val="231F20"/>
          <w:spacing w:val="29"/>
          <w:w w:val="105"/>
        </w:rPr>
        <w:t> </w:t>
      </w:r>
      <w:r>
        <w:rPr>
          <w:color w:val="231F20"/>
          <w:w w:val="105"/>
        </w:rPr>
        <w:t>by</w:t>
      </w:r>
      <w:r>
        <w:rPr>
          <w:color w:val="231F20"/>
          <w:spacing w:val="29"/>
          <w:w w:val="105"/>
        </w:rPr>
        <w:t> </w:t>
      </w:r>
      <w:r>
        <w:rPr>
          <w:color w:val="231F20"/>
          <w:w w:val="105"/>
        </w:rPr>
        <w:t>a</w:t>
      </w:r>
      <w:r>
        <w:rPr>
          <w:color w:val="231F20"/>
          <w:spacing w:val="29"/>
          <w:w w:val="105"/>
        </w:rPr>
        <w:t> </w:t>
      </w:r>
      <w:r>
        <w:rPr>
          <w:color w:val="231F20"/>
          <w:w w:val="105"/>
        </w:rPr>
        <w:t>four-digit</w:t>
      </w:r>
      <w:r>
        <w:rPr>
          <w:color w:val="231F20"/>
          <w:spacing w:val="28"/>
          <w:w w:val="105"/>
        </w:rPr>
        <w:t> </w:t>
      </w:r>
      <w:r>
        <w:rPr>
          <w:color w:val="231F20"/>
          <w:w w:val="105"/>
        </w:rPr>
        <w:t>number</w:t>
      </w:r>
      <w:r>
        <w:rPr>
          <w:color w:val="231F20"/>
          <w:spacing w:val="28"/>
          <w:w w:val="105"/>
        </w:rPr>
        <w:t> </w:t>
      </w:r>
      <w:r>
        <w:rPr>
          <w:color w:val="231F20"/>
          <w:w w:val="105"/>
        </w:rPr>
        <w:t>system: 10XX, where</w:t>
      </w:r>
      <w:r>
        <w:rPr>
          <w:color w:val="231F20"/>
          <w:spacing w:val="29"/>
          <w:w w:val="105"/>
        </w:rPr>
        <w:t> </w:t>
      </w:r>
      <w:r>
        <w:rPr>
          <w:color w:val="231F20"/>
          <w:w w:val="105"/>
        </w:rPr>
        <w:t>10</w:t>
      </w:r>
      <w:r>
        <w:rPr>
          <w:color w:val="231F20"/>
          <w:spacing w:val="29"/>
          <w:w w:val="105"/>
        </w:rPr>
        <w:t> </w:t>
      </w:r>
      <w:r>
        <w:rPr>
          <w:color w:val="231F20"/>
          <w:w w:val="105"/>
        </w:rPr>
        <w:t>indicates</w:t>
      </w:r>
      <w:r>
        <w:rPr>
          <w:color w:val="231F20"/>
          <w:spacing w:val="29"/>
          <w:w w:val="105"/>
        </w:rPr>
        <w:t> </w:t>
      </w:r>
      <w:r>
        <w:rPr>
          <w:color w:val="231F20"/>
          <w:w w:val="105"/>
        </w:rPr>
        <w:t>that the steel is plain carbon, and XX indicates the percent of carbon in hundredths of percentage</w:t>
      </w:r>
      <w:r>
        <w:rPr>
          <w:color w:val="231F20"/>
          <w:spacing w:val="-14"/>
          <w:w w:val="105"/>
        </w:rPr>
        <w:t> </w:t>
      </w:r>
      <w:r>
        <w:rPr>
          <w:color w:val="231F20"/>
          <w:w w:val="105"/>
        </w:rPr>
        <w:t>points.</w:t>
      </w:r>
      <w:r>
        <w:rPr>
          <w:color w:val="231F20"/>
          <w:spacing w:val="-13"/>
          <w:w w:val="105"/>
        </w:rPr>
        <w:t> </w:t>
      </w:r>
      <w:r>
        <w:rPr>
          <w:color w:val="231F20"/>
          <w:w w:val="105"/>
        </w:rPr>
        <w:t>For</w:t>
      </w:r>
      <w:r>
        <w:rPr>
          <w:color w:val="231F20"/>
          <w:w w:val="105"/>
        </w:rPr>
        <w:t> example,</w:t>
      </w:r>
      <w:r>
        <w:rPr>
          <w:color w:val="231F20"/>
          <w:spacing w:val="-14"/>
          <w:w w:val="105"/>
        </w:rPr>
        <w:t> </w:t>
      </w:r>
      <w:r>
        <w:rPr>
          <w:color w:val="231F20"/>
          <w:w w:val="105"/>
        </w:rPr>
        <w:t>1020</w:t>
      </w:r>
      <w:r>
        <w:rPr>
          <w:color w:val="231F20"/>
          <w:w w:val="105"/>
        </w:rPr>
        <w:t> steel</w:t>
      </w:r>
      <w:r>
        <w:rPr>
          <w:color w:val="231F20"/>
          <w:w w:val="105"/>
        </w:rPr>
        <w:t> contains</w:t>
      </w:r>
      <w:r>
        <w:rPr>
          <w:color w:val="231F20"/>
          <w:w w:val="105"/>
        </w:rPr>
        <w:t> 0.20%</w:t>
      </w:r>
      <w:r>
        <w:rPr>
          <w:color w:val="231F20"/>
          <w:w w:val="105"/>
        </w:rPr>
        <w:t> C.</w:t>
      </w:r>
      <w:r>
        <w:rPr>
          <w:color w:val="231F20"/>
          <w:spacing w:val="-14"/>
          <w:w w:val="105"/>
        </w:rPr>
        <w:t> </w:t>
      </w:r>
      <w:r>
        <w:rPr>
          <w:color w:val="231F20"/>
          <w:w w:val="105"/>
        </w:rPr>
        <w:t>The</w:t>
      </w:r>
      <w:r>
        <w:rPr>
          <w:color w:val="231F20"/>
          <w:w w:val="105"/>
        </w:rPr>
        <w:t> plain</w:t>
      </w:r>
      <w:r>
        <w:rPr>
          <w:color w:val="231F20"/>
          <w:w w:val="105"/>
        </w:rPr>
        <w:t> carbon</w:t>
      </w:r>
      <w:r>
        <w:rPr>
          <w:color w:val="231F20"/>
          <w:w w:val="105"/>
        </w:rPr>
        <w:t> steels are</w:t>
      </w:r>
      <w:r>
        <w:rPr>
          <w:color w:val="231F20"/>
          <w:spacing w:val="40"/>
          <w:w w:val="105"/>
        </w:rPr>
        <w:t> </w:t>
      </w:r>
      <w:r>
        <w:rPr>
          <w:color w:val="231F20"/>
          <w:w w:val="105"/>
        </w:rPr>
        <w:t>typically</w:t>
      </w:r>
      <w:r>
        <w:rPr>
          <w:color w:val="231F20"/>
          <w:spacing w:val="40"/>
          <w:w w:val="105"/>
        </w:rPr>
        <w:t> </w:t>
      </w:r>
      <w:r>
        <w:rPr>
          <w:color w:val="231F20"/>
          <w:w w:val="105"/>
        </w:rPr>
        <w:t>classified</w:t>
      </w:r>
      <w:r>
        <w:rPr>
          <w:color w:val="231F20"/>
          <w:spacing w:val="40"/>
          <w:w w:val="105"/>
        </w:rPr>
        <w:t> </w:t>
      </w:r>
      <w:r>
        <w:rPr>
          <w:color w:val="231F20"/>
          <w:w w:val="105"/>
        </w:rPr>
        <w:t>into</w:t>
      </w:r>
      <w:r>
        <w:rPr>
          <w:color w:val="231F20"/>
          <w:spacing w:val="40"/>
          <w:w w:val="105"/>
        </w:rPr>
        <w:t> </w:t>
      </w:r>
      <w:r>
        <w:rPr>
          <w:color w:val="231F20"/>
          <w:w w:val="105"/>
        </w:rPr>
        <w:t>three</w:t>
      </w:r>
      <w:r>
        <w:rPr>
          <w:color w:val="231F20"/>
          <w:spacing w:val="40"/>
          <w:w w:val="105"/>
        </w:rPr>
        <w:t> </w:t>
      </w:r>
      <w:r>
        <w:rPr>
          <w:color w:val="231F20"/>
          <w:w w:val="105"/>
        </w:rPr>
        <w:t>groups</w:t>
      </w:r>
      <w:r>
        <w:rPr>
          <w:color w:val="231F20"/>
          <w:spacing w:val="40"/>
          <w:w w:val="105"/>
        </w:rPr>
        <w:t> </w:t>
      </w:r>
      <w:r>
        <w:rPr>
          <w:color w:val="231F20"/>
          <w:w w:val="105"/>
        </w:rPr>
        <w:t>according</w:t>
      </w:r>
      <w:r>
        <w:rPr>
          <w:color w:val="231F20"/>
          <w:spacing w:val="40"/>
          <w:w w:val="105"/>
        </w:rPr>
        <w:t> </w:t>
      </w:r>
      <w:r>
        <w:rPr>
          <w:color w:val="231F20"/>
          <w:w w:val="105"/>
        </w:rPr>
        <w:t>to</w:t>
      </w:r>
      <w:r>
        <w:rPr>
          <w:color w:val="231F20"/>
          <w:spacing w:val="40"/>
          <w:w w:val="105"/>
        </w:rPr>
        <w:t> </w:t>
      </w:r>
      <w:r>
        <w:rPr>
          <w:color w:val="231F20"/>
          <w:w w:val="105"/>
        </w:rPr>
        <w:t>their</w:t>
      </w:r>
      <w:r>
        <w:rPr>
          <w:color w:val="231F20"/>
          <w:spacing w:val="40"/>
          <w:w w:val="105"/>
        </w:rPr>
        <w:t> </w:t>
      </w:r>
      <w:r>
        <w:rPr>
          <w:color w:val="231F20"/>
          <w:w w:val="105"/>
        </w:rPr>
        <w:t>carbon</w:t>
      </w:r>
      <w:r>
        <w:rPr>
          <w:color w:val="231F20"/>
          <w:spacing w:val="40"/>
          <w:w w:val="105"/>
        </w:rPr>
        <w:t> </w:t>
      </w:r>
      <w:r>
        <w:rPr>
          <w:color w:val="231F20"/>
          <w:w w:val="105"/>
        </w:rPr>
        <w:t>content:</w:t>
      </w:r>
    </w:p>
    <w:p>
      <w:pPr>
        <w:pStyle w:val="BodyText"/>
        <w:spacing w:before="18"/>
      </w:pPr>
    </w:p>
    <w:p>
      <w:pPr>
        <w:pStyle w:val="ListParagraph"/>
        <w:numPr>
          <w:ilvl w:val="3"/>
          <w:numId w:val="25"/>
        </w:numPr>
        <w:tabs>
          <w:tab w:pos="3900" w:val="left" w:leader="none"/>
        </w:tabs>
        <w:spacing w:line="242" w:lineRule="auto" w:before="0" w:after="0"/>
        <w:ind w:left="3900" w:right="254" w:hanging="360"/>
        <w:jc w:val="both"/>
        <w:rPr>
          <w:sz w:val="20"/>
        </w:rPr>
      </w:pPr>
      <w:r>
        <w:rPr>
          <w:b/>
          <w:i/>
          <w:color w:val="231F20"/>
          <w:w w:val="105"/>
          <w:sz w:val="20"/>
        </w:rPr>
        <w:t>Low carbon steels </w:t>
      </w:r>
      <w:r>
        <w:rPr>
          <w:color w:val="231F20"/>
          <w:w w:val="105"/>
          <w:sz w:val="20"/>
        </w:rPr>
        <w:t>contain less than 0.20% C and are by far the most widely</w:t>
      </w:r>
      <w:r>
        <w:rPr>
          <w:color w:val="231F20"/>
          <w:spacing w:val="80"/>
          <w:w w:val="105"/>
          <w:sz w:val="20"/>
        </w:rPr>
        <w:t> </w:t>
      </w:r>
      <w:r>
        <w:rPr>
          <w:color w:val="231F20"/>
          <w:w w:val="105"/>
          <w:sz w:val="20"/>
        </w:rPr>
        <w:t>used</w:t>
      </w:r>
      <w:r>
        <w:rPr>
          <w:color w:val="231F20"/>
          <w:spacing w:val="40"/>
          <w:w w:val="105"/>
          <w:sz w:val="20"/>
        </w:rPr>
        <w:t> </w:t>
      </w:r>
      <w:r>
        <w:rPr>
          <w:color w:val="231F20"/>
          <w:w w:val="105"/>
          <w:sz w:val="20"/>
        </w:rPr>
        <w:t>steels. Typical</w:t>
      </w:r>
      <w:r>
        <w:rPr>
          <w:color w:val="231F20"/>
          <w:spacing w:val="40"/>
          <w:w w:val="105"/>
          <w:sz w:val="20"/>
        </w:rPr>
        <w:t> </w:t>
      </w:r>
      <w:r>
        <w:rPr>
          <w:color w:val="231F20"/>
          <w:w w:val="105"/>
          <w:sz w:val="20"/>
        </w:rPr>
        <w:t>applications</w:t>
      </w:r>
      <w:r>
        <w:rPr>
          <w:color w:val="231F20"/>
          <w:spacing w:val="40"/>
          <w:w w:val="105"/>
          <w:sz w:val="20"/>
        </w:rPr>
        <w:t> </w:t>
      </w:r>
      <w:r>
        <w:rPr>
          <w:color w:val="231F20"/>
          <w:w w:val="105"/>
          <w:sz w:val="20"/>
        </w:rPr>
        <w:t>are</w:t>
      </w:r>
      <w:r>
        <w:rPr>
          <w:color w:val="231F20"/>
          <w:spacing w:val="40"/>
          <w:w w:val="105"/>
          <w:sz w:val="20"/>
        </w:rPr>
        <w:t> </w:t>
      </w:r>
      <w:r>
        <w:rPr>
          <w:color w:val="231F20"/>
          <w:w w:val="105"/>
          <w:sz w:val="20"/>
        </w:rPr>
        <w:t>automobile</w:t>
      </w:r>
      <w:r>
        <w:rPr>
          <w:color w:val="231F20"/>
          <w:spacing w:val="40"/>
          <w:w w:val="105"/>
          <w:sz w:val="20"/>
        </w:rPr>
        <w:t> </w:t>
      </w:r>
      <w:r>
        <w:rPr>
          <w:color w:val="231F20"/>
          <w:w w:val="105"/>
          <w:sz w:val="20"/>
        </w:rPr>
        <w:t>sheet-metal</w:t>
      </w:r>
      <w:r>
        <w:rPr>
          <w:color w:val="231F20"/>
          <w:spacing w:val="40"/>
          <w:w w:val="105"/>
          <w:sz w:val="20"/>
        </w:rPr>
        <w:t> </w:t>
      </w:r>
      <w:r>
        <w:rPr>
          <w:color w:val="231F20"/>
          <w:w w:val="105"/>
          <w:sz w:val="20"/>
        </w:rPr>
        <w:t>parts,</w:t>
      </w:r>
      <w:r>
        <w:rPr>
          <w:color w:val="231F20"/>
          <w:spacing w:val="38"/>
          <w:w w:val="105"/>
          <w:sz w:val="20"/>
        </w:rPr>
        <w:t> </w:t>
      </w:r>
      <w:r>
        <w:rPr>
          <w:color w:val="231F20"/>
          <w:w w:val="105"/>
          <w:sz w:val="20"/>
        </w:rPr>
        <w:t>plate</w:t>
      </w:r>
      <w:r>
        <w:rPr>
          <w:color w:val="231F20"/>
          <w:spacing w:val="40"/>
          <w:w w:val="105"/>
          <w:sz w:val="20"/>
        </w:rPr>
        <w:t> </w:t>
      </w:r>
      <w:r>
        <w:rPr>
          <w:color w:val="231F20"/>
          <w:w w:val="105"/>
          <w:sz w:val="20"/>
        </w:rPr>
        <w:t>steel for</w:t>
      </w:r>
      <w:r>
        <w:rPr>
          <w:color w:val="231F20"/>
          <w:w w:val="105"/>
          <w:sz w:val="20"/>
        </w:rPr>
        <w:t> fabrication,</w:t>
      </w:r>
      <w:r>
        <w:rPr>
          <w:color w:val="231F20"/>
          <w:w w:val="105"/>
          <w:sz w:val="20"/>
        </w:rPr>
        <w:t> and</w:t>
      </w:r>
      <w:r>
        <w:rPr>
          <w:color w:val="231F20"/>
          <w:w w:val="105"/>
          <w:sz w:val="20"/>
        </w:rPr>
        <w:t> railroad</w:t>
      </w:r>
      <w:r>
        <w:rPr>
          <w:color w:val="231F20"/>
          <w:w w:val="105"/>
          <w:sz w:val="20"/>
        </w:rPr>
        <w:t> rails.</w:t>
      </w:r>
      <w:r>
        <w:rPr>
          <w:color w:val="231F20"/>
          <w:w w:val="105"/>
          <w:sz w:val="20"/>
        </w:rPr>
        <w:t> These</w:t>
      </w:r>
      <w:r>
        <w:rPr>
          <w:color w:val="231F20"/>
          <w:w w:val="105"/>
          <w:sz w:val="20"/>
        </w:rPr>
        <w:t> steels</w:t>
      </w:r>
      <w:r>
        <w:rPr>
          <w:color w:val="231F20"/>
          <w:w w:val="105"/>
          <w:sz w:val="20"/>
        </w:rPr>
        <w:t> are</w:t>
      </w:r>
      <w:r>
        <w:rPr>
          <w:color w:val="231F20"/>
          <w:w w:val="105"/>
          <w:sz w:val="20"/>
        </w:rPr>
        <w:t> relatively</w:t>
      </w:r>
      <w:r>
        <w:rPr>
          <w:color w:val="231F20"/>
          <w:w w:val="105"/>
          <w:sz w:val="20"/>
        </w:rPr>
        <w:t> easy</w:t>
      </w:r>
      <w:r>
        <w:rPr>
          <w:color w:val="231F20"/>
          <w:w w:val="105"/>
          <w:sz w:val="20"/>
        </w:rPr>
        <w:t> to</w:t>
      </w:r>
      <w:r>
        <w:rPr>
          <w:color w:val="231F20"/>
          <w:w w:val="105"/>
          <w:sz w:val="20"/>
        </w:rPr>
        <w:t> form,</w:t>
      </w:r>
      <w:r>
        <w:rPr>
          <w:color w:val="231F20"/>
          <w:w w:val="105"/>
          <w:sz w:val="20"/>
        </w:rPr>
        <w:t> which accounts for their popularity where high strength is not required. Steel castings usually fall into this carbon range, also.</w:t>
      </w:r>
    </w:p>
    <w:p>
      <w:pPr>
        <w:pStyle w:val="BodyText"/>
      </w:pPr>
    </w:p>
    <w:p>
      <w:pPr>
        <w:pStyle w:val="BodyText"/>
      </w:pPr>
    </w:p>
    <w:p>
      <w:pPr>
        <w:pStyle w:val="BodyText"/>
        <w:spacing w:before="43"/>
      </w:pPr>
    </w:p>
    <w:p>
      <w:pPr>
        <w:spacing w:after="0"/>
        <w:sectPr>
          <w:pgSz w:w="11530" w:h="14410"/>
          <w:pgMar w:header="652" w:footer="0" w:top="920" w:bottom="0" w:left="0" w:right="520"/>
        </w:sectPr>
      </w:pPr>
    </w:p>
    <w:p>
      <w:pPr>
        <w:spacing w:before="67"/>
        <w:ind w:left="0" w:right="0" w:firstLine="0"/>
        <w:jc w:val="right"/>
        <w:rPr>
          <w:rFonts w:ascii="Helvetica"/>
          <w:sz w:val="16"/>
        </w:rPr>
      </w:pPr>
      <w:r>
        <w:rPr>
          <w:rFonts w:ascii="Helvetica"/>
          <w:color w:val="231F20"/>
          <w:spacing w:val="-5"/>
          <w:sz w:val="16"/>
        </w:rPr>
        <w:t>240</w:t>
      </w:r>
    </w:p>
    <w:p>
      <w:pPr>
        <w:pStyle w:val="BodyText"/>
        <w:spacing w:before="114"/>
        <w:rPr>
          <w:rFonts w:ascii="Helvetica"/>
          <w:sz w:val="16"/>
        </w:rPr>
      </w:pPr>
    </w:p>
    <w:p>
      <w:pPr>
        <w:spacing w:before="1"/>
        <w:ind w:left="0" w:right="0" w:firstLine="0"/>
        <w:jc w:val="right"/>
        <w:rPr>
          <w:rFonts w:ascii="Helvetica"/>
          <w:sz w:val="16"/>
        </w:rPr>
      </w:pPr>
      <w:r>
        <w:rPr>
          <w:rFonts w:ascii="Helvetica"/>
          <w:color w:val="231F20"/>
          <w:spacing w:val="-5"/>
          <w:sz w:val="16"/>
        </w:rPr>
        <w:t>220</w:t>
      </w:r>
    </w:p>
    <w:p>
      <w:pPr>
        <w:pStyle w:val="BodyText"/>
        <w:spacing w:before="134"/>
        <w:rPr>
          <w:rFonts w:ascii="Helvetica"/>
          <w:sz w:val="16"/>
        </w:rPr>
      </w:pPr>
    </w:p>
    <w:p>
      <w:pPr>
        <w:spacing w:before="0"/>
        <w:ind w:left="0" w:right="0" w:firstLine="0"/>
        <w:jc w:val="right"/>
        <w:rPr>
          <w:rFonts w:ascii="Helvetica"/>
          <w:sz w:val="16"/>
        </w:rPr>
      </w:pPr>
      <w:r>
        <w:rPr/>
        <mc:AlternateContent>
          <mc:Choice Requires="wps">
            <w:drawing>
              <wp:anchor distT="0" distB="0" distL="0" distR="0" allowOverlap="1" layoutInCell="1" locked="0" behindDoc="0" simplePos="0" relativeHeight="15875584">
                <wp:simplePos x="0" y="0"/>
                <wp:positionH relativeFrom="page">
                  <wp:posOffset>2244617</wp:posOffset>
                </wp:positionH>
                <wp:positionV relativeFrom="paragraph">
                  <wp:posOffset>-35906</wp:posOffset>
                </wp:positionV>
                <wp:extent cx="126364" cy="650240"/>
                <wp:effectExtent l="0" t="0" r="0" b="0"/>
                <wp:wrapNone/>
                <wp:docPr id="2187" name="Textbox 2187"/>
                <wp:cNvGraphicFramePr>
                  <a:graphicFrameLocks/>
                </wp:cNvGraphicFramePr>
                <a:graphic>
                  <a:graphicData uri="http://schemas.microsoft.com/office/word/2010/wordprocessingShape">
                    <wps:wsp>
                      <wps:cNvPr id="2187" name="Textbox 2187"/>
                      <wps:cNvSpPr txBox="1"/>
                      <wps:spPr>
                        <a:xfrm>
                          <a:off x="0" y="0"/>
                          <a:ext cx="126364" cy="650240"/>
                        </a:xfrm>
                        <a:prstGeom prst="rect">
                          <a:avLst/>
                        </a:prstGeom>
                      </wps:spPr>
                      <wps:txbx>
                        <w:txbxContent>
                          <w:p>
                            <w:pPr>
                              <w:spacing w:line="179" w:lineRule="exact" w:before="0"/>
                              <w:ind w:left="20" w:right="0" w:firstLine="0"/>
                              <w:jc w:val="left"/>
                              <w:rPr>
                                <w:rFonts w:ascii="Helvetica"/>
                                <w:sz w:val="16"/>
                              </w:rPr>
                            </w:pPr>
                            <w:r>
                              <w:rPr>
                                <w:rFonts w:ascii="Helvetica"/>
                                <w:color w:val="231F20"/>
                                <w:sz w:val="16"/>
                              </w:rPr>
                              <w:t>Hardness,</w:t>
                            </w:r>
                            <w:r>
                              <w:rPr>
                                <w:rFonts w:ascii="Helvetica"/>
                                <w:color w:val="231F20"/>
                                <w:spacing w:val="-10"/>
                                <w:sz w:val="16"/>
                              </w:rPr>
                              <w:t> </w:t>
                            </w:r>
                            <w:r>
                              <w:rPr>
                                <w:rFonts w:ascii="Helvetica"/>
                                <w:color w:val="231F20"/>
                                <w:spacing w:val="-5"/>
                                <w:sz w:val="16"/>
                              </w:rPr>
                              <w:t>HB</w:t>
                            </w:r>
                          </w:p>
                        </w:txbxContent>
                      </wps:txbx>
                      <wps:bodyPr wrap="square" lIns="0" tIns="0" rIns="0" bIns="0" rtlCol="0" vert="vert270">
                        <a:noAutofit/>
                      </wps:bodyPr>
                    </wps:wsp>
                  </a:graphicData>
                </a:graphic>
              </wp:anchor>
            </w:drawing>
          </mc:Choice>
          <mc:Fallback>
            <w:pict>
              <v:shape style="position:absolute;margin-left:176.741501pt;margin-top:-2.827283pt;width:9.950pt;height:51.2pt;mso-position-horizontal-relative:page;mso-position-vertical-relative:paragraph;z-index:15875584" type="#_x0000_t202" id="docshape1915" filled="false" stroked="false">
                <v:textbox inset="0,0,0,0" style="layout-flow:vertical;mso-layout-flow-alt:bottom-to-top">
                  <w:txbxContent>
                    <w:p>
                      <w:pPr>
                        <w:spacing w:line="179" w:lineRule="exact" w:before="0"/>
                        <w:ind w:left="20" w:right="0" w:firstLine="0"/>
                        <w:jc w:val="left"/>
                        <w:rPr>
                          <w:rFonts w:ascii="Helvetica"/>
                          <w:sz w:val="16"/>
                        </w:rPr>
                      </w:pPr>
                      <w:r>
                        <w:rPr>
                          <w:rFonts w:ascii="Helvetica"/>
                          <w:color w:val="231F20"/>
                          <w:sz w:val="16"/>
                        </w:rPr>
                        <w:t>Hardness,</w:t>
                      </w:r>
                      <w:r>
                        <w:rPr>
                          <w:rFonts w:ascii="Helvetica"/>
                          <w:color w:val="231F20"/>
                          <w:spacing w:val="-10"/>
                          <w:sz w:val="16"/>
                        </w:rPr>
                        <w:t> </w:t>
                      </w:r>
                      <w:r>
                        <w:rPr>
                          <w:rFonts w:ascii="Helvetica"/>
                          <w:color w:val="231F20"/>
                          <w:spacing w:val="-5"/>
                          <w:sz w:val="16"/>
                        </w:rPr>
                        <w:t>HB</w:t>
                      </w:r>
                    </w:p>
                  </w:txbxContent>
                </v:textbox>
                <w10:wrap type="none"/>
              </v:shape>
            </w:pict>
          </mc:Fallback>
        </mc:AlternateContent>
      </w:r>
      <w:r>
        <w:rPr>
          <w:rFonts w:ascii="Helvetica"/>
          <w:color w:val="231F20"/>
          <w:spacing w:val="-5"/>
          <w:sz w:val="16"/>
        </w:rPr>
        <w:t>200</w:t>
      </w:r>
    </w:p>
    <w:p>
      <w:pPr>
        <w:pStyle w:val="BodyText"/>
        <w:spacing w:before="119"/>
        <w:rPr>
          <w:rFonts w:ascii="Helvetica"/>
          <w:sz w:val="16"/>
        </w:rPr>
      </w:pPr>
    </w:p>
    <w:p>
      <w:pPr>
        <w:spacing w:before="1"/>
        <w:ind w:left="0" w:right="0" w:firstLine="0"/>
        <w:jc w:val="right"/>
        <w:rPr>
          <w:rFonts w:ascii="Helvetica"/>
          <w:sz w:val="16"/>
        </w:rPr>
      </w:pPr>
      <w:r>
        <w:rPr>
          <w:rFonts w:ascii="Helvetica"/>
          <w:color w:val="231F20"/>
          <w:spacing w:val="-5"/>
          <w:sz w:val="16"/>
        </w:rPr>
        <w:t>160</w:t>
      </w:r>
    </w:p>
    <w:p>
      <w:pPr>
        <w:spacing w:before="187"/>
        <w:ind w:left="0" w:right="0" w:firstLine="0"/>
        <w:jc w:val="right"/>
        <w:rPr>
          <w:rFonts w:ascii="Helvetica"/>
          <w:sz w:val="16"/>
        </w:rPr>
      </w:pPr>
      <w:r>
        <w:rPr/>
        <w:br w:type="column"/>
      </w:r>
      <w:r>
        <w:rPr>
          <w:rFonts w:ascii="Helvetica"/>
          <w:color w:val="231F20"/>
          <w:spacing w:val="-5"/>
          <w:sz w:val="16"/>
        </w:rPr>
        <w:t>800</w:t>
      </w:r>
    </w:p>
    <w:p>
      <w:pPr>
        <w:pStyle w:val="BodyText"/>
        <w:rPr>
          <w:rFonts w:ascii="Helvetica"/>
          <w:sz w:val="16"/>
        </w:rPr>
      </w:pPr>
    </w:p>
    <w:p>
      <w:pPr>
        <w:pStyle w:val="BodyText"/>
        <w:spacing w:before="157"/>
        <w:rPr>
          <w:rFonts w:ascii="Helvetica"/>
          <w:sz w:val="16"/>
        </w:rPr>
      </w:pPr>
    </w:p>
    <w:p>
      <w:pPr>
        <w:spacing w:before="1"/>
        <w:ind w:left="0" w:right="0" w:firstLine="0"/>
        <w:jc w:val="right"/>
        <w:rPr>
          <w:rFonts w:ascii="Helvetica"/>
          <w:sz w:val="16"/>
        </w:rPr>
      </w:pPr>
      <w:r>
        <w:rPr/>
        <mc:AlternateContent>
          <mc:Choice Requires="wps">
            <w:drawing>
              <wp:anchor distT="0" distB="0" distL="0" distR="0" allowOverlap="1" layoutInCell="1" locked="0" behindDoc="0" simplePos="0" relativeHeight="15873024">
                <wp:simplePos x="0" y="0"/>
                <wp:positionH relativeFrom="page">
                  <wp:posOffset>2591990</wp:posOffset>
                </wp:positionH>
                <wp:positionV relativeFrom="paragraph">
                  <wp:posOffset>-681421</wp:posOffset>
                </wp:positionV>
                <wp:extent cx="103505" cy="1946275"/>
                <wp:effectExtent l="0" t="0" r="0" b="0"/>
                <wp:wrapNone/>
                <wp:docPr id="2188" name="Group 2188"/>
                <wp:cNvGraphicFramePr>
                  <a:graphicFrameLocks/>
                </wp:cNvGraphicFramePr>
                <a:graphic>
                  <a:graphicData uri="http://schemas.microsoft.com/office/word/2010/wordprocessingGroup">
                    <wpg:wgp>
                      <wpg:cNvPr id="2188" name="Group 2188"/>
                      <wpg:cNvGrpSpPr/>
                      <wpg:grpSpPr>
                        <a:xfrm>
                          <a:off x="0" y="0"/>
                          <a:ext cx="103505" cy="1946275"/>
                          <a:chExt cx="103505" cy="1946275"/>
                        </a:xfrm>
                      </wpg:grpSpPr>
                      <wps:wsp>
                        <wps:cNvPr id="2189" name="Graphic 2189"/>
                        <wps:cNvSpPr/>
                        <wps:spPr>
                          <a:xfrm>
                            <a:off x="20904" y="207402"/>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190" name="Graphic 2190"/>
                        <wps:cNvSpPr/>
                        <wps:spPr>
                          <a:xfrm>
                            <a:off x="20904" y="531354"/>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191" name="Graphic 2191"/>
                        <wps:cNvSpPr/>
                        <wps:spPr>
                          <a:xfrm>
                            <a:off x="20904" y="855305"/>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192" name="Graphic 2192"/>
                        <wps:cNvSpPr/>
                        <wps:spPr>
                          <a:xfrm>
                            <a:off x="20904" y="1179219"/>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193" name="Graphic 2193"/>
                        <wps:cNvSpPr/>
                        <wps:spPr>
                          <a:xfrm>
                            <a:off x="20904" y="1503172"/>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194" name="Graphic 2194"/>
                        <wps:cNvSpPr/>
                        <wps:spPr>
                          <a:xfrm>
                            <a:off x="20904" y="1827071"/>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195" name="Graphic 2195"/>
                        <wps:cNvSpPr/>
                        <wps:spPr>
                          <a:xfrm>
                            <a:off x="19342" y="47522"/>
                            <a:ext cx="1270" cy="1898650"/>
                          </a:xfrm>
                          <a:custGeom>
                            <a:avLst/>
                            <a:gdLst/>
                            <a:ahLst/>
                            <a:cxnLst/>
                            <a:rect l="l" t="t" r="r" b="b"/>
                            <a:pathLst>
                              <a:path w="0" h="1898650">
                                <a:moveTo>
                                  <a:pt x="0" y="0"/>
                                </a:moveTo>
                                <a:lnTo>
                                  <a:pt x="0" y="1898218"/>
                                </a:lnTo>
                              </a:path>
                            </a:pathLst>
                          </a:custGeom>
                          <a:ln w="9525">
                            <a:solidFill>
                              <a:srgbClr val="231F20"/>
                            </a:solidFill>
                            <a:prstDash val="solid"/>
                          </a:ln>
                        </wps:spPr>
                        <wps:bodyPr wrap="square" lIns="0" tIns="0" rIns="0" bIns="0" rtlCol="0">
                          <a:prstTxWarp prst="textNoShape">
                            <a:avLst/>
                          </a:prstTxWarp>
                          <a:noAutofit/>
                        </wps:bodyPr>
                      </wps:wsp>
                      <wps:wsp>
                        <wps:cNvPr id="2196" name="Graphic 2196"/>
                        <wps:cNvSpPr/>
                        <wps:spPr>
                          <a:xfrm>
                            <a:off x="0" y="0"/>
                            <a:ext cx="38100" cy="76200"/>
                          </a:xfrm>
                          <a:custGeom>
                            <a:avLst/>
                            <a:gdLst/>
                            <a:ahLst/>
                            <a:cxnLst/>
                            <a:rect l="l" t="t" r="r" b="b"/>
                            <a:pathLst>
                              <a:path w="38100" h="76200">
                                <a:moveTo>
                                  <a:pt x="19050" y="0"/>
                                </a:moveTo>
                                <a:lnTo>
                                  <a:pt x="0" y="76200"/>
                                </a:lnTo>
                                <a:lnTo>
                                  <a:pt x="38100" y="76200"/>
                                </a:lnTo>
                                <a:lnTo>
                                  <a:pt x="19050"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204.093704pt;margin-top:-53.655258pt;width:8.15pt;height:153.25pt;mso-position-horizontal-relative:page;mso-position-vertical-relative:paragraph;z-index:15873024" id="docshapegroup1916" coordorigin="4082,-1073" coordsize="163,3065">
                <v:line style="position:absolute" from="4245,-746" to="4115,-746" stroked="true" strokeweight=".5pt" strokecolor="#231f20">
                  <v:stroke dashstyle="solid"/>
                </v:line>
                <v:line style="position:absolute" from="4245,-236" to="4115,-236" stroked="true" strokeweight=".5pt" strokecolor="#231f20">
                  <v:stroke dashstyle="solid"/>
                </v:line>
                <v:line style="position:absolute" from="4245,274" to="4115,274" stroked="true" strokeweight=".5pt" strokecolor="#231f20">
                  <v:stroke dashstyle="solid"/>
                </v:line>
                <v:line style="position:absolute" from="4245,784" to="4115,784" stroked="true" strokeweight=".5pt" strokecolor="#231f20">
                  <v:stroke dashstyle="solid"/>
                </v:line>
                <v:line style="position:absolute" from="4245,1294" to="4115,1294" stroked="true" strokeweight=".5pt" strokecolor="#231f20">
                  <v:stroke dashstyle="solid"/>
                </v:line>
                <v:line style="position:absolute" from="4245,1804" to="4115,1804" stroked="true" strokeweight=".5pt" strokecolor="#231f20">
                  <v:stroke dashstyle="solid"/>
                </v:line>
                <v:line style="position:absolute" from="4112,-998" to="4112,1991" stroked="true" strokeweight=".75pt" strokecolor="#231f20">
                  <v:stroke dashstyle="solid"/>
                </v:line>
                <v:shape style="position:absolute;left:4081;top:-1074;width:60;height:120" id="docshape1917" coordorigin="4082,-1073" coordsize="60,120" path="m4112,-1073l4082,-953,4142,-953,4112,-1073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76096">
                <wp:simplePos x="0" y="0"/>
                <wp:positionH relativeFrom="page">
                  <wp:posOffset>2948703</wp:posOffset>
                </wp:positionH>
                <wp:positionV relativeFrom="paragraph">
                  <wp:posOffset>-102138</wp:posOffset>
                </wp:positionV>
                <wp:extent cx="126364" cy="991235"/>
                <wp:effectExtent l="0" t="0" r="0" b="0"/>
                <wp:wrapNone/>
                <wp:docPr id="2197" name="Textbox 2197"/>
                <wp:cNvGraphicFramePr>
                  <a:graphicFrameLocks/>
                </wp:cNvGraphicFramePr>
                <a:graphic>
                  <a:graphicData uri="http://schemas.microsoft.com/office/word/2010/wordprocessingShape">
                    <wps:wsp>
                      <wps:cNvPr id="2197" name="Textbox 2197"/>
                      <wps:cNvSpPr txBox="1"/>
                      <wps:spPr>
                        <a:xfrm>
                          <a:off x="0" y="0"/>
                          <a:ext cx="126364" cy="991235"/>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2"/>
                                <w:sz w:val="16"/>
                              </w:rPr>
                              <w:t>Tensile</w:t>
                            </w:r>
                            <w:r>
                              <w:rPr>
                                <w:rFonts w:ascii="Helvetica"/>
                                <w:color w:val="231F20"/>
                                <w:spacing w:val="-3"/>
                                <w:sz w:val="16"/>
                              </w:rPr>
                              <w:t> </w:t>
                            </w:r>
                            <w:r>
                              <w:rPr>
                                <w:rFonts w:ascii="Helvetica"/>
                                <w:color w:val="231F20"/>
                                <w:spacing w:val="-2"/>
                                <w:sz w:val="16"/>
                              </w:rPr>
                              <w:t>strength, </w:t>
                            </w:r>
                            <w:r>
                              <w:rPr>
                                <w:rFonts w:ascii="Helvetica"/>
                                <w:color w:val="231F20"/>
                                <w:spacing w:val="-5"/>
                                <w:sz w:val="16"/>
                              </w:rPr>
                              <w:t>MPa</w:t>
                            </w:r>
                          </w:p>
                        </w:txbxContent>
                      </wps:txbx>
                      <wps:bodyPr wrap="square" lIns="0" tIns="0" rIns="0" bIns="0" rtlCol="0" vert="vert270">
                        <a:noAutofit/>
                      </wps:bodyPr>
                    </wps:wsp>
                  </a:graphicData>
                </a:graphic>
              </wp:anchor>
            </w:drawing>
          </mc:Choice>
          <mc:Fallback>
            <w:pict>
              <v:shape style="position:absolute;margin-left:232.181366pt;margin-top:-8.042366pt;width:9.950pt;height:78.05pt;mso-position-horizontal-relative:page;mso-position-vertical-relative:paragraph;z-index:15876096" type="#_x0000_t202" id="docshape1918" filled="false" stroked="false">
                <v:textbox inset="0,0,0,0" style="layout-flow:vertical;mso-layout-flow-alt:bottom-to-top">
                  <w:txbxContent>
                    <w:p>
                      <w:pPr>
                        <w:spacing w:line="179" w:lineRule="exact" w:before="0"/>
                        <w:ind w:left="20" w:right="0" w:firstLine="0"/>
                        <w:jc w:val="left"/>
                        <w:rPr>
                          <w:rFonts w:ascii="Helvetica"/>
                          <w:sz w:val="16"/>
                        </w:rPr>
                      </w:pPr>
                      <w:r>
                        <w:rPr>
                          <w:rFonts w:ascii="Helvetica"/>
                          <w:color w:val="231F20"/>
                          <w:spacing w:val="-2"/>
                          <w:sz w:val="16"/>
                        </w:rPr>
                        <w:t>Tensile</w:t>
                      </w:r>
                      <w:r>
                        <w:rPr>
                          <w:rFonts w:ascii="Helvetica"/>
                          <w:color w:val="231F20"/>
                          <w:spacing w:val="-3"/>
                          <w:sz w:val="16"/>
                        </w:rPr>
                        <w:t> </w:t>
                      </w:r>
                      <w:r>
                        <w:rPr>
                          <w:rFonts w:ascii="Helvetica"/>
                          <w:color w:val="231F20"/>
                          <w:spacing w:val="-2"/>
                          <w:sz w:val="16"/>
                        </w:rPr>
                        <w:t>strength, </w:t>
                      </w:r>
                      <w:r>
                        <w:rPr>
                          <w:rFonts w:ascii="Helvetica"/>
                          <w:color w:val="231F20"/>
                          <w:spacing w:val="-5"/>
                          <w:sz w:val="16"/>
                        </w:rPr>
                        <w:t>MPa</w:t>
                      </w:r>
                    </w:p>
                  </w:txbxContent>
                </v:textbox>
                <w10:wrap type="none"/>
              </v:shape>
            </w:pict>
          </mc:Fallback>
        </mc:AlternateContent>
      </w:r>
      <w:r>
        <w:rPr>
          <w:rFonts w:ascii="Helvetica"/>
          <w:color w:val="231F20"/>
          <w:spacing w:val="-5"/>
          <w:sz w:val="16"/>
        </w:rPr>
        <w:t>600</w:t>
      </w:r>
    </w:p>
    <w:p>
      <w:pPr>
        <w:pStyle w:val="BodyText"/>
        <w:rPr>
          <w:rFonts w:ascii="Helvetica"/>
          <w:sz w:val="16"/>
        </w:rPr>
      </w:pPr>
    </w:p>
    <w:p>
      <w:pPr>
        <w:pStyle w:val="BodyText"/>
        <w:spacing w:before="162"/>
        <w:rPr>
          <w:rFonts w:ascii="Helvetica"/>
          <w:sz w:val="16"/>
        </w:rPr>
      </w:pPr>
    </w:p>
    <w:p>
      <w:pPr>
        <w:spacing w:before="1"/>
        <w:ind w:left="0" w:right="0" w:firstLine="0"/>
        <w:jc w:val="right"/>
        <w:rPr>
          <w:rFonts w:ascii="Helvetica"/>
          <w:sz w:val="16"/>
        </w:rPr>
      </w:pPr>
      <w:r>
        <w:rPr>
          <w:rFonts w:ascii="Helvetica"/>
          <w:color w:val="231F20"/>
          <w:spacing w:val="-5"/>
          <w:sz w:val="16"/>
        </w:rPr>
        <w:t>400</w:t>
      </w:r>
    </w:p>
    <w:p>
      <w:pPr>
        <w:spacing w:before="67"/>
        <w:ind w:left="1398" w:right="0" w:firstLine="0"/>
        <w:jc w:val="center"/>
        <w:rPr>
          <w:rFonts w:ascii="Helvetica"/>
          <w:sz w:val="16"/>
        </w:rPr>
      </w:pPr>
      <w:r>
        <w:rPr/>
        <w:br w:type="column"/>
      </w:r>
      <w:r>
        <w:rPr>
          <w:rFonts w:ascii="Helvetica"/>
          <w:color w:val="231F20"/>
          <w:spacing w:val="-5"/>
          <w:sz w:val="16"/>
        </w:rPr>
        <w:t>120</w:t>
      </w:r>
    </w:p>
    <w:p>
      <w:pPr>
        <w:pStyle w:val="BodyText"/>
        <w:spacing w:before="114"/>
        <w:rPr>
          <w:rFonts w:ascii="Helvetica"/>
          <w:sz w:val="16"/>
        </w:rPr>
      </w:pPr>
    </w:p>
    <w:p>
      <w:pPr>
        <w:spacing w:before="1"/>
        <w:ind w:left="1398" w:right="0" w:firstLine="0"/>
        <w:jc w:val="center"/>
        <w:rPr>
          <w:rFonts w:ascii="Helvetica"/>
          <w:sz w:val="16"/>
        </w:rPr>
      </w:pPr>
      <w:r>
        <w:rPr/>
        <mc:AlternateContent>
          <mc:Choice Requires="wps">
            <w:drawing>
              <wp:anchor distT="0" distB="0" distL="0" distR="0" allowOverlap="1" layoutInCell="1" locked="0" behindDoc="0" simplePos="0" relativeHeight="15874560">
                <wp:simplePos x="0" y="0"/>
                <wp:positionH relativeFrom="page">
                  <wp:posOffset>3277236</wp:posOffset>
                </wp:positionH>
                <wp:positionV relativeFrom="paragraph">
                  <wp:posOffset>-455788</wp:posOffset>
                </wp:positionV>
                <wp:extent cx="1894205" cy="2170430"/>
                <wp:effectExtent l="0" t="0" r="0" b="0"/>
                <wp:wrapNone/>
                <wp:docPr id="2198" name="Group 2198"/>
                <wp:cNvGraphicFramePr>
                  <a:graphicFrameLocks/>
                </wp:cNvGraphicFramePr>
                <a:graphic>
                  <a:graphicData uri="http://schemas.microsoft.com/office/word/2010/wordprocessingGroup">
                    <wpg:wgp>
                      <wpg:cNvPr id="2198" name="Group 2198"/>
                      <wpg:cNvGrpSpPr/>
                      <wpg:grpSpPr>
                        <a:xfrm>
                          <a:off x="0" y="0"/>
                          <a:ext cx="1894205" cy="2170430"/>
                          <a:chExt cx="1894205" cy="2170430"/>
                        </a:xfrm>
                      </wpg:grpSpPr>
                      <wps:wsp>
                        <wps:cNvPr id="2199" name="Graphic 2199"/>
                        <wps:cNvSpPr/>
                        <wps:spPr>
                          <a:xfrm>
                            <a:off x="341095" y="2063749"/>
                            <a:ext cx="1270" cy="82550"/>
                          </a:xfrm>
                          <a:custGeom>
                            <a:avLst/>
                            <a:gdLst/>
                            <a:ahLst/>
                            <a:cxnLst/>
                            <a:rect l="l" t="t" r="r" b="b"/>
                            <a:pathLst>
                              <a:path w="0" h="82550">
                                <a:moveTo>
                                  <a:pt x="0" y="8254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00" name="Graphic 2200"/>
                        <wps:cNvSpPr/>
                        <wps:spPr>
                          <a:xfrm>
                            <a:off x="661021" y="2063749"/>
                            <a:ext cx="1270" cy="82550"/>
                          </a:xfrm>
                          <a:custGeom>
                            <a:avLst/>
                            <a:gdLst/>
                            <a:ahLst/>
                            <a:cxnLst/>
                            <a:rect l="l" t="t" r="r" b="b"/>
                            <a:pathLst>
                              <a:path w="0" h="82550">
                                <a:moveTo>
                                  <a:pt x="0" y="8254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01" name="Graphic 2201"/>
                        <wps:cNvSpPr/>
                        <wps:spPr>
                          <a:xfrm>
                            <a:off x="980972" y="2063749"/>
                            <a:ext cx="1270" cy="82550"/>
                          </a:xfrm>
                          <a:custGeom>
                            <a:avLst/>
                            <a:gdLst/>
                            <a:ahLst/>
                            <a:cxnLst/>
                            <a:rect l="l" t="t" r="r" b="b"/>
                            <a:pathLst>
                              <a:path w="0" h="82550">
                                <a:moveTo>
                                  <a:pt x="0" y="8254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02" name="Graphic 2202"/>
                        <wps:cNvSpPr/>
                        <wps:spPr>
                          <a:xfrm>
                            <a:off x="1300910" y="2063749"/>
                            <a:ext cx="1270" cy="82550"/>
                          </a:xfrm>
                          <a:custGeom>
                            <a:avLst/>
                            <a:gdLst/>
                            <a:ahLst/>
                            <a:cxnLst/>
                            <a:rect l="l" t="t" r="r" b="b"/>
                            <a:pathLst>
                              <a:path w="0" h="82550">
                                <a:moveTo>
                                  <a:pt x="0" y="8254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03" name="Graphic 2203"/>
                        <wps:cNvSpPr/>
                        <wps:spPr>
                          <a:xfrm>
                            <a:off x="1620836" y="2063749"/>
                            <a:ext cx="1270" cy="82550"/>
                          </a:xfrm>
                          <a:custGeom>
                            <a:avLst/>
                            <a:gdLst/>
                            <a:ahLst/>
                            <a:cxnLst/>
                            <a:rect l="l" t="t" r="r" b="b"/>
                            <a:pathLst>
                              <a:path w="0" h="82550">
                                <a:moveTo>
                                  <a:pt x="0" y="82549"/>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04" name="Graphic 2204"/>
                        <wps:cNvSpPr/>
                        <wps:spPr>
                          <a:xfrm>
                            <a:off x="21436" y="283629"/>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05" name="Graphic 2205"/>
                        <wps:cNvSpPr/>
                        <wps:spPr>
                          <a:xfrm>
                            <a:off x="21436" y="751154"/>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06" name="Graphic 2206"/>
                        <wps:cNvSpPr/>
                        <wps:spPr>
                          <a:xfrm>
                            <a:off x="21436" y="1218666"/>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07" name="Graphic 2207"/>
                        <wps:cNvSpPr/>
                        <wps:spPr>
                          <a:xfrm>
                            <a:off x="21436" y="1686179"/>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08" name="Graphic 2208"/>
                        <wps:cNvSpPr/>
                        <wps:spPr>
                          <a:xfrm>
                            <a:off x="702524" y="597700"/>
                            <a:ext cx="173355" cy="93345"/>
                          </a:xfrm>
                          <a:custGeom>
                            <a:avLst/>
                            <a:gdLst/>
                            <a:ahLst/>
                            <a:cxnLst/>
                            <a:rect l="l" t="t" r="r" b="b"/>
                            <a:pathLst>
                              <a:path w="173355" h="93345">
                                <a:moveTo>
                                  <a:pt x="0" y="0"/>
                                </a:moveTo>
                                <a:lnTo>
                                  <a:pt x="172732" y="93319"/>
                                </a:lnTo>
                              </a:path>
                            </a:pathLst>
                          </a:custGeom>
                          <a:ln w="6350">
                            <a:solidFill>
                              <a:srgbClr val="231F20"/>
                            </a:solidFill>
                            <a:prstDash val="solid"/>
                          </a:ln>
                        </wps:spPr>
                        <wps:bodyPr wrap="square" lIns="0" tIns="0" rIns="0" bIns="0" rtlCol="0">
                          <a:prstTxWarp prst="textNoShape">
                            <a:avLst/>
                          </a:prstTxWarp>
                          <a:noAutofit/>
                        </wps:bodyPr>
                      </wps:wsp>
                      <wps:wsp>
                        <wps:cNvPr id="2209" name="Graphic 2209"/>
                        <wps:cNvSpPr/>
                        <wps:spPr>
                          <a:xfrm>
                            <a:off x="846161" y="665199"/>
                            <a:ext cx="65405" cy="44450"/>
                          </a:xfrm>
                          <a:custGeom>
                            <a:avLst/>
                            <a:gdLst/>
                            <a:ahLst/>
                            <a:cxnLst/>
                            <a:rect l="l" t="t" r="r" b="b"/>
                            <a:pathLst>
                              <a:path w="65405" h="44450">
                                <a:moveTo>
                                  <a:pt x="14857" y="0"/>
                                </a:moveTo>
                                <a:lnTo>
                                  <a:pt x="0" y="28917"/>
                                </a:lnTo>
                                <a:lnTo>
                                  <a:pt x="65276" y="44157"/>
                                </a:lnTo>
                                <a:lnTo>
                                  <a:pt x="14857" y="0"/>
                                </a:lnTo>
                                <a:close/>
                              </a:path>
                            </a:pathLst>
                          </a:custGeom>
                          <a:solidFill>
                            <a:srgbClr val="231F20"/>
                          </a:solidFill>
                        </wps:spPr>
                        <wps:bodyPr wrap="square" lIns="0" tIns="0" rIns="0" bIns="0" rtlCol="0">
                          <a:prstTxWarp prst="textNoShape">
                            <a:avLst/>
                          </a:prstTxWarp>
                          <a:noAutofit/>
                        </wps:bodyPr>
                      </wps:wsp>
                      <wps:wsp>
                        <wps:cNvPr id="2210" name="Graphic 2210"/>
                        <wps:cNvSpPr/>
                        <wps:spPr>
                          <a:xfrm>
                            <a:off x="988909" y="958621"/>
                            <a:ext cx="172720" cy="93980"/>
                          </a:xfrm>
                          <a:custGeom>
                            <a:avLst/>
                            <a:gdLst/>
                            <a:ahLst/>
                            <a:cxnLst/>
                            <a:rect l="l" t="t" r="r" b="b"/>
                            <a:pathLst>
                              <a:path w="172720" h="93980">
                                <a:moveTo>
                                  <a:pt x="172631" y="9351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11" name="Graphic 2211"/>
                        <wps:cNvSpPr/>
                        <wps:spPr>
                          <a:xfrm>
                            <a:off x="953794" y="938364"/>
                            <a:ext cx="64769" cy="46355"/>
                          </a:xfrm>
                          <a:custGeom>
                            <a:avLst/>
                            <a:gdLst/>
                            <a:ahLst/>
                            <a:cxnLst/>
                            <a:rect l="l" t="t" r="r" b="b"/>
                            <a:pathLst>
                              <a:path w="64769" h="46355">
                                <a:moveTo>
                                  <a:pt x="0" y="0"/>
                                </a:moveTo>
                                <a:lnTo>
                                  <a:pt x="48475" y="46291"/>
                                </a:lnTo>
                                <a:lnTo>
                                  <a:pt x="64554" y="18034"/>
                                </a:lnTo>
                                <a:lnTo>
                                  <a:pt x="0" y="0"/>
                                </a:lnTo>
                                <a:close/>
                              </a:path>
                            </a:pathLst>
                          </a:custGeom>
                          <a:solidFill>
                            <a:srgbClr val="231F20"/>
                          </a:solidFill>
                        </wps:spPr>
                        <wps:bodyPr wrap="square" lIns="0" tIns="0" rIns="0" bIns="0" rtlCol="0">
                          <a:prstTxWarp prst="textNoShape">
                            <a:avLst/>
                          </a:prstTxWarp>
                          <a:noAutofit/>
                        </wps:bodyPr>
                      </wps:wsp>
                      <wps:wsp>
                        <wps:cNvPr id="2212" name="Graphic 2212"/>
                        <wps:cNvSpPr/>
                        <wps:spPr>
                          <a:xfrm>
                            <a:off x="19342" y="47523"/>
                            <a:ext cx="1816100" cy="2103120"/>
                          </a:xfrm>
                          <a:custGeom>
                            <a:avLst/>
                            <a:gdLst/>
                            <a:ahLst/>
                            <a:cxnLst/>
                            <a:rect l="l" t="t" r="r" b="b"/>
                            <a:pathLst>
                              <a:path w="1816100" h="2103120">
                                <a:moveTo>
                                  <a:pt x="0" y="0"/>
                                </a:moveTo>
                                <a:lnTo>
                                  <a:pt x="0" y="2103005"/>
                                </a:lnTo>
                                <a:lnTo>
                                  <a:pt x="1815820" y="2103005"/>
                                </a:lnTo>
                              </a:path>
                            </a:pathLst>
                          </a:custGeom>
                          <a:ln w="9525">
                            <a:solidFill>
                              <a:srgbClr val="231F20"/>
                            </a:solidFill>
                            <a:prstDash val="solid"/>
                          </a:ln>
                        </wps:spPr>
                        <wps:bodyPr wrap="square" lIns="0" tIns="0" rIns="0" bIns="0" rtlCol="0">
                          <a:prstTxWarp prst="textNoShape">
                            <a:avLst/>
                          </a:prstTxWarp>
                          <a:noAutofit/>
                        </wps:bodyPr>
                      </wps:wsp>
                      <wps:wsp>
                        <wps:cNvPr id="2213" name="Graphic 2213"/>
                        <wps:cNvSpPr/>
                        <wps:spPr>
                          <a:xfrm>
                            <a:off x="-1" y="8"/>
                            <a:ext cx="1894205" cy="2170430"/>
                          </a:xfrm>
                          <a:custGeom>
                            <a:avLst/>
                            <a:gdLst/>
                            <a:ahLst/>
                            <a:cxnLst/>
                            <a:rect l="l" t="t" r="r" b="b"/>
                            <a:pathLst>
                              <a:path w="1894205" h="2170430">
                                <a:moveTo>
                                  <a:pt x="38100" y="76200"/>
                                </a:moveTo>
                                <a:lnTo>
                                  <a:pt x="19050" y="0"/>
                                </a:lnTo>
                                <a:lnTo>
                                  <a:pt x="0" y="76200"/>
                                </a:lnTo>
                                <a:lnTo>
                                  <a:pt x="38100" y="76200"/>
                                </a:lnTo>
                                <a:close/>
                              </a:path>
                              <a:path w="1894205" h="2170430">
                                <a:moveTo>
                                  <a:pt x="1893887" y="2151342"/>
                                </a:moveTo>
                                <a:lnTo>
                                  <a:pt x="1817687" y="2132292"/>
                                </a:lnTo>
                                <a:lnTo>
                                  <a:pt x="1817687" y="2170392"/>
                                </a:lnTo>
                                <a:lnTo>
                                  <a:pt x="1893887" y="2151342"/>
                                </a:lnTo>
                                <a:close/>
                              </a:path>
                            </a:pathLst>
                          </a:custGeom>
                          <a:solidFill>
                            <a:srgbClr val="231F20"/>
                          </a:solidFill>
                        </wps:spPr>
                        <wps:bodyPr wrap="square" lIns="0" tIns="0" rIns="0" bIns="0" rtlCol="0">
                          <a:prstTxWarp prst="textNoShape">
                            <a:avLst/>
                          </a:prstTxWarp>
                          <a:noAutofit/>
                        </wps:bodyPr>
                      </wps:wsp>
                      <wps:wsp>
                        <wps:cNvPr id="2214" name="Graphic 2214"/>
                        <wps:cNvSpPr/>
                        <wps:spPr>
                          <a:xfrm>
                            <a:off x="23811" y="314882"/>
                            <a:ext cx="1280160" cy="1092835"/>
                          </a:xfrm>
                          <a:custGeom>
                            <a:avLst/>
                            <a:gdLst/>
                            <a:ahLst/>
                            <a:cxnLst/>
                            <a:rect l="l" t="t" r="r" b="b"/>
                            <a:pathLst>
                              <a:path w="1280160" h="1092835">
                                <a:moveTo>
                                  <a:pt x="0" y="1092695"/>
                                </a:moveTo>
                                <a:lnTo>
                                  <a:pt x="316731" y="928098"/>
                                </a:lnTo>
                                <a:lnTo>
                                  <a:pt x="527645" y="787906"/>
                                </a:lnTo>
                                <a:lnTo>
                                  <a:pt x="727546" y="595324"/>
                                </a:lnTo>
                                <a:lnTo>
                                  <a:pt x="1011237" y="273558"/>
                                </a:lnTo>
                                <a:lnTo>
                                  <a:pt x="1089840" y="177822"/>
                                </a:lnTo>
                                <a:lnTo>
                                  <a:pt x="1144046" y="117414"/>
                                </a:lnTo>
                                <a:lnTo>
                                  <a:pt x="1199059" y="66689"/>
                                </a:lnTo>
                                <a:lnTo>
                                  <a:pt x="1280083" y="0"/>
                                </a:lnTo>
                              </a:path>
                            </a:pathLst>
                          </a:custGeom>
                          <a:ln w="19050">
                            <a:solidFill>
                              <a:srgbClr val="BC8D0A"/>
                            </a:solidFill>
                            <a:prstDash val="solid"/>
                          </a:ln>
                        </wps:spPr>
                        <wps:bodyPr wrap="square" lIns="0" tIns="0" rIns="0" bIns="0" rtlCol="0">
                          <a:prstTxWarp prst="textNoShape">
                            <a:avLst/>
                          </a:prstTxWarp>
                          <a:noAutofit/>
                        </wps:bodyPr>
                      </wps:wsp>
                      <wps:wsp>
                        <wps:cNvPr id="2215" name="Graphic 2215"/>
                        <wps:cNvSpPr/>
                        <wps:spPr>
                          <a:xfrm>
                            <a:off x="1303896" y="213790"/>
                            <a:ext cx="198120" cy="101600"/>
                          </a:xfrm>
                          <a:custGeom>
                            <a:avLst/>
                            <a:gdLst/>
                            <a:ahLst/>
                            <a:cxnLst/>
                            <a:rect l="l" t="t" r="r" b="b"/>
                            <a:pathLst>
                              <a:path w="198120" h="101600">
                                <a:moveTo>
                                  <a:pt x="0" y="101091"/>
                                </a:moveTo>
                                <a:lnTo>
                                  <a:pt x="42438" y="68510"/>
                                </a:lnTo>
                                <a:lnTo>
                                  <a:pt x="84298" y="40681"/>
                                </a:lnTo>
                                <a:lnTo>
                                  <a:pt x="124726" y="19033"/>
                                </a:lnTo>
                                <a:lnTo>
                                  <a:pt x="162871" y="4996"/>
                                </a:lnTo>
                                <a:lnTo>
                                  <a:pt x="197878" y="0"/>
                                </a:lnTo>
                              </a:path>
                            </a:pathLst>
                          </a:custGeom>
                          <a:ln w="19050">
                            <a:solidFill>
                              <a:srgbClr val="BC8D0A"/>
                            </a:solidFill>
                            <a:prstDash val="solid"/>
                          </a:ln>
                        </wps:spPr>
                        <wps:bodyPr wrap="square" lIns="0" tIns="0" rIns="0" bIns="0" rtlCol="0">
                          <a:prstTxWarp prst="textNoShape">
                            <a:avLst/>
                          </a:prstTxWarp>
                          <a:noAutofit/>
                        </wps:bodyPr>
                      </wps:wsp>
                      <wps:wsp>
                        <wps:cNvPr id="2216" name="Graphic 2216"/>
                        <wps:cNvSpPr/>
                        <wps:spPr>
                          <a:xfrm>
                            <a:off x="1291120" y="572566"/>
                            <a:ext cx="210820" cy="76835"/>
                          </a:xfrm>
                          <a:custGeom>
                            <a:avLst/>
                            <a:gdLst/>
                            <a:ahLst/>
                            <a:cxnLst/>
                            <a:rect l="l" t="t" r="r" b="b"/>
                            <a:pathLst>
                              <a:path w="210820" h="76835">
                                <a:moveTo>
                                  <a:pt x="210654" y="0"/>
                                </a:moveTo>
                                <a:lnTo>
                                  <a:pt x="164265" y="1662"/>
                                </a:lnTo>
                                <a:lnTo>
                                  <a:pt x="126858" y="10207"/>
                                </a:lnTo>
                                <a:lnTo>
                                  <a:pt x="78686" y="32825"/>
                                </a:lnTo>
                                <a:lnTo>
                                  <a:pt x="0" y="76708"/>
                                </a:lnTo>
                              </a:path>
                            </a:pathLst>
                          </a:custGeom>
                          <a:ln w="19050">
                            <a:solidFill>
                              <a:srgbClr val="BC8D0A"/>
                            </a:solidFill>
                            <a:prstDash val="solid"/>
                          </a:ln>
                        </wps:spPr>
                        <wps:bodyPr wrap="square" lIns="0" tIns="0" rIns="0" bIns="0" rtlCol="0">
                          <a:prstTxWarp prst="textNoShape">
                            <a:avLst/>
                          </a:prstTxWarp>
                          <a:noAutofit/>
                        </wps:bodyPr>
                      </wps:wsp>
                      <wps:wsp>
                        <wps:cNvPr id="2217" name="Graphic 2217"/>
                        <wps:cNvSpPr/>
                        <wps:spPr>
                          <a:xfrm>
                            <a:off x="22223" y="649273"/>
                            <a:ext cx="1269365" cy="1165225"/>
                          </a:xfrm>
                          <a:custGeom>
                            <a:avLst/>
                            <a:gdLst/>
                            <a:ahLst/>
                            <a:cxnLst/>
                            <a:rect l="l" t="t" r="r" b="b"/>
                            <a:pathLst>
                              <a:path w="1269365" h="1165225">
                                <a:moveTo>
                                  <a:pt x="1268895" y="0"/>
                                </a:moveTo>
                                <a:lnTo>
                                  <a:pt x="1211031" y="35331"/>
                                </a:lnTo>
                                <a:lnTo>
                                  <a:pt x="1147078" y="80123"/>
                                </a:lnTo>
                                <a:lnTo>
                                  <a:pt x="1112909" y="106418"/>
                                </a:lnTo>
                                <a:lnTo>
                                  <a:pt x="1077326" y="135498"/>
                                </a:lnTo>
                                <a:lnTo>
                                  <a:pt x="1040366" y="167505"/>
                                </a:lnTo>
                                <a:lnTo>
                                  <a:pt x="1002065" y="202578"/>
                                </a:lnTo>
                                <a:lnTo>
                                  <a:pt x="962459" y="240857"/>
                                </a:lnTo>
                                <a:lnTo>
                                  <a:pt x="921584" y="282484"/>
                                </a:lnTo>
                                <a:lnTo>
                                  <a:pt x="879477" y="327598"/>
                                </a:lnTo>
                                <a:lnTo>
                                  <a:pt x="836174" y="376340"/>
                                </a:lnTo>
                                <a:lnTo>
                                  <a:pt x="791711" y="428849"/>
                                </a:lnTo>
                                <a:lnTo>
                                  <a:pt x="746125" y="485267"/>
                                </a:lnTo>
                                <a:lnTo>
                                  <a:pt x="557658" y="749479"/>
                                </a:lnTo>
                                <a:lnTo>
                                  <a:pt x="417115" y="908326"/>
                                </a:lnTo>
                                <a:lnTo>
                                  <a:pt x="254545" y="1025505"/>
                                </a:lnTo>
                                <a:lnTo>
                                  <a:pt x="0" y="1164717"/>
                                </a:lnTo>
                              </a:path>
                            </a:pathLst>
                          </a:custGeom>
                          <a:ln w="19050">
                            <a:solidFill>
                              <a:srgbClr val="BC8D0A"/>
                            </a:solidFill>
                            <a:prstDash val="solid"/>
                          </a:ln>
                        </wps:spPr>
                        <wps:bodyPr wrap="square" lIns="0" tIns="0" rIns="0" bIns="0" rtlCol="0">
                          <a:prstTxWarp prst="textNoShape">
                            <a:avLst/>
                          </a:prstTxWarp>
                          <a:noAutofit/>
                        </wps:bodyPr>
                      </wps:wsp>
                      <wps:wsp>
                        <wps:cNvPr id="2218" name="Textbox 2218"/>
                        <wps:cNvSpPr txBox="1"/>
                        <wps:spPr>
                          <a:xfrm>
                            <a:off x="319403" y="489688"/>
                            <a:ext cx="376555" cy="216535"/>
                          </a:xfrm>
                          <a:prstGeom prst="rect">
                            <a:avLst/>
                          </a:prstGeom>
                        </wps:spPr>
                        <wps:txbx>
                          <w:txbxContent>
                            <w:p>
                              <w:pPr>
                                <w:spacing w:line="154" w:lineRule="exact" w:before="0"/>
                                <w:ind w:left="81" w:right="0" w:firstLine="0"/>
                                <w:jc w:val="left"/>
                                <w:rPr>
                                  <w:rFonts w:ascii="Helvetica"/>
                                  <w:sz w:val="16"/>
                                </w:rPr>
                              </w:pPr>
                              <w:r>
                                <w:rPr>
                                  <w:rFonts w:ascii="Helvetica"/>
                                  <w:color w:val="231F20"/>
                                  <w:spacing w:val="-2"/>
                                  <w:sz w:val="16"/>
                                </w:rPr>
                                <w:t>Tensile</w:t>
                              </w:r>
                            </w:p>
                            <w:p>
                              <w:pPr>
                                <w:spacing w:line="187" w:lineRule="exact" w:before="0"/>
                                <w:ind w:left="0" w:right="0" w:firstLine="0"/>
                                <w:jc w:val="left"/>
                                <w:rPr>
                                  <w:rFonts w:ascii="Helvetica"/>
                                  <w:sz w:val="16"/>
                                </w:rPr>
                              </w:pPr>
                              <w:r>
                                <w:rPr>
                                  <w:rFonts w:ascii="Helvetica"/>
                                  <w:color w:val="231F20"/>
                                  <w:spacing w:val="-2"/>
                                  <w:sz w:val="16"/>
                                </w:rPr>
                                <w:t>strength</w:t>
                              </w:r>
                            </w:p>
                          </w:txbxContent>
                        </wps:txbx>
                        <wps:bodyPr wrap="square" lIns="0" tIns="0" rIns="0" bIns="0" rtlCol="0">
                          <a:noAutofit/>
                        </wps:bodyPr>
                      </wps:wsp>
                      <wps:wsp>
                        <wps:cNvPr id="2219" name="Textbox 2219"/>
                        <wps:cNvSpPr txBox="1"/>
                        <wps:spPr>
                          <a:xfrm>
                            <a:off x="1181987" y="1010896"/>
                            <a:ext cx="438150" cy="100965"/>
                          </a:xfrm>
                          <a:prstGeom prst="rect">
                            <a:avLst/>
                          </a:prstGeom>
                        </wps:spPr>
                        <wps:txbx>
                          <w:txbxContent>
                            <w:p>
                              <w:pPr>
                                <w:spacing w:line="158" w:lineRule="exact" w:before="0"/>
                                <w:ind w:left="0" w:right="0" w:firstLine="0"/>
                                <w:jc w:val="left"/>
                                <w:rPr>
                                  <w:rFonts w:ascii="Helvetica"/>
                                  <w:sz w:val="16"/>
                                </w:rPr>
                              </w:pPr>
                              <w:r>
                                <w:rPr>
                                  <w:rFonts w:ascii="Helvetica"/>
                                  <w:color w:val="231F20"/>
                                  <w:spacing w:val="-2"/>
                                  <w:sz w:val="16"/>
                                </w:rPr>
                                <w:t>Hardness</w:t>
                              </w:r>
                            </w:p>
                          </w:txbxContent>
                        </wps:txbx>
                        <wps:bodyPr wrap="square" lIns="0" tIns="0" rIns="0" bIns="0" rtlCol="0">
                          <a:noAutofit/>
                        </wps:bodyPr>
                      </wps:wsp>
                    </wpg:wgp>
                  </a:graphicData>
                </a:graphic>
              </wp:anchor>
            </w:drawing>
          </mc:Choice>
          <mc:Fallback>
            <w:pict>
              <v:group style="position:absolute;margin-left:258.05011pt;margin-top:-35.888889pt;width:149.15pt;height:170.9pt;mso-position-horizontal-relative:page;mso-position-vertical-relative:paragraph;z-index:15874560" id="docshapegroup1919" coordorigin="5161,-718" coordsize="2983,3418">
                <v:line style="position:absolute" from="5698,2662" to="5698,2532" stroked="true" strokeweight=".5pt" strokecolor="#231f20">
                  <v:stroke dashstyle="solid"/>
                </v:line>
                <v:line style="position:absolute" from="6202,2662" to="6202,2532" stroked="true" strokeweight=".5pt" strokecolor="#231f20">
                  <v:stroke dashstyle="solid"/>
                </v:line>
                <v:line style="position:absolute" from="6706,2662" to="6706,2532" stroked="true" strokeweight=".5pt" strokecolor="#231f20">
                  <v:stroke dashstyle="solid"/>
                </v:line>
                <v:line style="position:absolute" from="7210,2662" to="7210,2532" stroked="true" strokeweight=".5pt" strokecolor="#231f20">
                  <v:stroke dashstyle="solid"/>
                </v:line>
                <v:line style="position:absolute" from="7714,2662" to="7714,2532" stroked="true" strokeweight=".5pt" strokecolor="#231f20">
                  <v:stroke dashstyle="solid"/>
                </v:line>
                <v:line style="position:absolute" from="5325,-271" to="5195,-271" stroked="true" strokeweight=".5pt" strokecolor="#231f20">
                  <v:stroke dashstyle="solid"/>
                </v:line>
                <v:line style="position:absolute" from="5325,465" to="5195,465" stroked="true" strokeweight=".5pt" strokecolor="#231f20">
                  <v:stroke dashstyle="solid"/>
                </v:line>
                <v:line style="position:absolute" from="5325,1201" to="5195,1201" stroked="true" strokeweight=".5pt" strokecolor="#231f20">
                  <v:stroke dashstyle="solid"/>
                </v:line>
                <v:line style="position:absolute" from="5325,1938" to="5195,1938" stroked="true" strokeweight=".5pt" strokecolor="#231f20">
                  <v:stroke dashstyle="solid"/>
                </v:line>
                <v:line style="position:absolute" from="6267,223" to="6539,370" stroked="true" strokeweight=".5pt" strokecolor="#231f20">
                  <v:stroke dashstyle="solid"/>
                </v:line>
                <v:shape style="position:absolute;left:6493;top:329;width:103;height:70" id="docshape1920" coordorigin="6494,330" coordsize="103,70" path="m6517,330l6494,375,6596,399,6517,330xe" filled="true" fillcolor="#231f20" stroked="false">
                  <v:path arrowok="t"/>
                  <v:fill type="solid"/>
                </v:shape>
                <v:line style="position:absolute" from="6990,939" to="6718,792" stroked="true" strokeweight=".5pt" strokecolor="#231f20">
                  <v:stroke dashstyle="solid"/>
                </v:line>
                <v:shape style="position:absolute;left:6663;top:759;width:102;height:73" id="docshape1921" coordorigin="6663,760" coordsize="102,73" path="m6663,760l6739,833,6765,788,6663,760xe" filled="true" fillcolor="#231f20" stroked="false">
                  <v:path arrowok="t"/>
                  <v:fill type="solid"/>
                </v:shape>
                <v:shape style="position:absolute;left:5191;top:-643;width:2860;height:3312" id="docshape1922" coordorigin="5191,-643" coordsize="2860,3312" path="m5191,-643l5191,2669,8051,2669e" filled="false" stroked="true" strokeweight=".75pt" strokecolor="#231f20">
                  <v:path arrowok="t"/>
                  <v:stroke dashstyle="solid"/>
                </v:shape>
                <v:shape style="position:absolute;left:5161;top:-718;width:2983;height:3418" id="docshape1923" coordorigin="5161,-718" coordsize="2983,3418" path="m5221,-598l5191,-718,5161,-598,5221,-598xm8144,2670l8024,2640,8024,2700,8144,2670xe" filled="true" fillcolor="#231f20" stroked="false">
                  <v:path arrowok="t"/>
                  <v:fill type="solid"/>
                </v:shape>
                <v:shape style="position:absolute;left:5198;top:-222;width:2016;height:1721" id="docshape1924" coordorigin="5199,-222" coordsize="2016,1721" path="m5199,1499l5697,1240,6029,1019,6344,716,6791,209,6915,58,7000,-37,7087,-117,7214,-222e" filled="false" stroked="true" strokeweight="1.5pt" strokecolor="#bc8d0a">
                  <v:path arrowok="t"/>
                  <v:stroke dashstyle="solid"/>
                </v:shape>
                <v:shape style="position:absolute;left:7214;top:-382;width:312;height:160" id="docshape1925" coordorigin="7214,-381" coordsize="312,160" path="m7214,-222l7281,-273,7347,-317,7411,-351,7471,-373,7526,-381e" filled="false" stroked="true" strokeweight="1.5pt" strokecolor="#bc8d0a">
                  <v:path arrowok="t"/>
                  <v:stroke dashstyle="solid"/>
                </v:shape>
                <v:shape style="position:absolute;left:7194;top:183;width:332;height:121" id="docshape1926" coordorigin="7194,184" coordsize="332,121" path="m7526,184l7453,187,7394,200,7318,236,7194,305e" filled="false" stroked="true" strokeweight="1.5pt" strokecolor="#bc8d0a">
                  <v:path arrowok="t"/>
                  <v:stroke dashstyle="solid"/>
                </v:shape>
                <v:shape style="position:absolute;left:5196;top:304;width:1999;height:1835" id="docshape1927" coordorigin="5196,305" coordsize="1999,1835" path="m7194,305l7103,360,7002,431,6949,472,6893,518,6834,568,6774,624,6712,684,6647,750,6581,821,6513,897,6443,980,6371,1069,6074,1485,5853,1735,5597,1920,5196,2139e" filled="false" stroked="true" strokeweight="1.5pt" strokecolor="#bc8d0a">
                  <v:path arrowok="t"/>
                  <v:stroke dashstyle="solid"/>
                </v:shape>
                <v:shape style="position:absolute;left:5664;top:53;width:593;height:341" type="#_x0000_t202" id="docshape1928" filled="false" stroked="false">
                  <v:textbox inset="0,0,0,0">
                    <w:txbxContent>
                      <w:p>
                        <w:pPr>
                          <w:spacing w:line="154" w:lineRule="exact" w:before="0"/>
                          <w:ind w:left="81" w:right="0" w:firstLine="0"/>
                          <w:jc w:val="left"/>
                          <w:rPr>
                            <w:rFonts w:ascii="Helvetica"/>
                            <w:sz w:val="16"/>
                          </w:rPr>
                        </w:pPr>
                        <w:r>
                          <w:rPr>
                            <w:rFonts w:ascii="Helvetica"/>
                            <w:color w:val="231F20"/>
                            <w:spacing w:val="-2"/>
                            <w:sz w:val="16"/>
                          </w:rPr>
                          <w:t>Tensile</w:t>
                        </w:r>
                      </w:p>
                      <w:p>
                        <w:pPr>
                          <w:spacing w:line="187" w:lineRule="exact" w:before="0"/>
                          <w:ind w:left="0" w:right="0" w:firstLine="0"/>
                          <w:jc w:val="left"/>
                          <w:rPr>
                            <w:rFonts w:ascii="Helvetica"/>
                            <w:sz w:val="16"/>
                          </w:rPr>
                        </w:pPr>
                        <w:r>
                          <w:rPr>
                            <w:rFonts w:ascii="Helvetica"/>
                            <w:color w:val="231F20"/>
                            <w:spacing w:val="-2"/>
                            <w:sz w:val="16"/>
                          </w:rPr>
                          <w:t>strength</w:t>
                        </w:r>
                      </w:p>
                    </w:txbxContent>
                  </v:textbox>
                  <w10:wrap type="none"/>
                </v:shape>
                <v:shape style="position:absolute;left:7022;top:874;width:690;height:159" type="#_x0000_t202" id="docshape1929" filled="false" stroked="false">
                  <v:textbox inset="0,0,0,0">
                    <w:txbxContent>
                      <w:p>
                        <w:pPr>
                          <w:spacing w:line="158" w:lineRule="exact" w:before="0"/>
                          <w:ind w:left="0" w:right="0" w:firstLine="0"/>
                          <w:jc w:val="left"/>
                          <w:rPr>
                            <w:rFonts w:ascii="Helvetica"/>
                            <w:sz w:val="16"/>
                          </w:rPr>
                        </w:pPr>
                        <w:r>
                          <w:rPr>
                            <w:rFonts w:ascii="Helvetica"/>
                            <w:color w:val="231F20"/>
                            <w:spacing w:val="-2"/>
                            <w:sz w:val="16"/>
                          </w:rPr>
                          <w:t>Hardness</w:t>
                        </w:r>
                      </w:p>
                    </w:txbxContent>
                  </v:textbox>
                  <w10:wrap type="none"/>
                </v:shape>
                <w10:wrap type="none"/>
              </v:group>
            </w:pict>
          </mc:Fallback>
        </mc:AlternateContent>
      </w:r>
      <w:r>
        <w:rPr/>
        <mc:AlternateContent>
          <mc:Choice Requires="wps">
            <w:drawing>
              <wp:anchor distT="0" distB="0" distL="0" distR="0" allowOverlap="1" layoutInCell="1" locked="0" behindDoc="0" simplePos="0" relativeHeight="15875072">
                <wp:simplePos x="0" y="0"/>
                <wp:positionH relativeFrom="page">
                  <wp:posOffset>5279388</wp:posOffset>
                </wp:positionH>
                <wp:positionV relativeFrom="paragraph">
                  <wp:posOffset>-455788</wp:posOffset>
                </wp:positionV>
                <wp:extent cx="216535" cy="2155825"/>
                <wp:effectExtent l="0" t="0" r="0" b="0"/>
                <wp:wrapNone/>
                <wp:docPr id="2220" name="Group 2220"/>
                <wp:cNvGraphicFramePr>
                  <a:graphicFrameLocks/>
                </wp:cNvGraphicFramePr>
                <a:graphic>
                  <a:graphicData uri="http://schemas.microsoft.com/office/word/2010/wordprocessingGroup">
                    <wpg:wgp>
                      <wpg:cNvPr id="2220" name="Group 2220"/>
                      <wpg:cNvGrpSpPr/>
                      <wpg:grpSpPr>
                        <a:xfrm>
                          <a:off x="0" y="0"/>
                          <a:ext cx="216535" cy="2155825"/>
                          <a:chExt cx="216535" cy="2155825"/>
                        </a:xfrm>
                      </wpg:grpSpPr>
                      <wps:wsp>
                        <wps:cNvPr id="2221" name="Graphic 2221"/>
                        <wps:cNvSpPr/>
                        <wps:spPr>
                          <a:xfrm>
                            <a:off x="114298" y="207429"/>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22" name="Graphic 2222"/>
                        <wps:cNvSpPr/>
                        <wps:spPr>
                          <a:xfrm>
                            <a:off x="114298" y="531368"/>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23" name="Graphic 2223"/>
                        <wps:cNvSpPr/>
                        <wps:spPr>
                          <a:xfrm>
                            <a:off x="114298" y="855318"/>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24" name="Graphic 2224"/>
                        <wps:cNvSpPr/>
                        <wps:spPr>
                          <a:xfrm>
                            <a:off x="114298" y="1179233"/>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25" name="Graphic 2225"/>
                        <wps:cNvSpPr/>
                        <wps:spPr>
                          <a:xfrm>
                            <a:off x="114298" y="1503183"/>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26" name="Graphic 2226"/>
                        <wps:cNvSpPr/>
                        <wps:spPr>
                          <a:xfrm>
                            <a:off x="114298" y="1827084"/>
                            <a:ext cx="82550" cy="1270"/>
                          </a:xfrm>
                          <a:custGeom>
                            <a:avLst/>
                            <a:gdLst/>
                            <a:ahLst/>
                            <a:cxnLst/>
                            <a:rect l="l" t="t" r="r" b="b"/>
                            <a:pathLst>
                              <a:path w="82550" h="0">
                                <a:moveTo>
                                  <a:pt x="82550" y="0"/>
                                </a:moveTo>
                                <a:lnTo>
                                  <a:pt x="0" y="0"/>
                                </a:lnTo>
                              </a:path>
                            </a:pathLst>
                          </a:custGeom>
                          <a:ln w="6350">
                            <a:solidFill>
                              <a:srgbClr val="231F20"/>
                            </a:solidFill>
                            <a:prstDash val="solid"/>
                          </a:ln>
                        </wps:spPr>
                        <wps:bodyPr wrap="square" lIns="0" tIns="0" rIns="0" bIns="0" rtlCol="0">
                          <a:prstTxWarp prst="textNoShape">
                            <a:avLst/>
                          </a:prstTxWarp>
                          <a:noAutofit/>
                        </wps:bodyPr>
                      </wps:wsp>
                      <wps:wsp>
                        <wps:cNvPr id="2227" name="Graphic 2227"/>
                        <wps:cNvSpPr/>
                        <wps:spPr>
                          <a:xfrm>
                            <a:off x="4762" y="47523"/>
                            <a:ext cx="193040" cy="2103120"/>
                          </a:xfrm>
                          <a:custGeom>
                            <a:avLst/>
                            <a:gdLst/>
                            <a:ahLst/>
                            <a:cxnLst/>
                            <a:rect l="l" t="t" r="r" b="b"/>
                            <a:pathLst>
                              <a:path w="193040" h="2103120">
                                <a:moveTo>
                                  <a:pt x="192912" y="0"/>
                                </a:moveTo>
                                <a:lnTo>
                                  <a:pt x="192912" y="2103005"/>
                                </a:lnTo>
                                <a:lnTo>
                                  <a:pt x="0" y="2103005"/>
                                </a:lnTo>
                              </a:path>
                            </a:pathLst>
                          </a:custGeom>
                          <a:ln w="9525">
                            <a:solidFill>
                              <a:srgbClr val="231F20"/>
                            </a:solidFill>
                            <a:prstDash val="solid"/>
                          </a:ln>
                        </wps:spPr>
                        <wps:bodyPr wrap="square" lIns="0" tIns="0" rIns="0" bIns="0" rtlCol="0">
                          <a:prstTxWarp prst="textNoShape">
                            <a:avLst/>
                          </a:prstTxWarp>
                          <a:noAutofit/>
                        </wps:bodyPr>
                      </wps:wsp>
                      <wps:wsp>
                        <wps:cNvPr id="2228" name="Graphic 2228"/>
                        <wps:cNvSpPr/>
                        <wps:spPr>
                          <a:xfrm>
                            <a:off x="178319" y="0"/>
                            <a:ext cx="38100" cy="76200"/>
                          </a:xfrm>
                          <a:custGeom>
                            <a:avLst/>
                            <a:gdLst/>
                            <a:ahLst/>
                            <a:cxnLst/>
                            <a:rect l="l" t="t" r="r" b="b"/>
                            <a:pathLst>
                              <a:path w="38100" h="76200">
                                <a:moveTo>
                                  <a:pt x="19050" y="0"/>
                                </a:moveTo>
                                <a:lnTo>
                                  <a:pt x="0" y="76200"/>
                                </a:lnTo>
                                <a:lnTo>
                                  <a:pt x="38100" y="76200"/>
                                </a:lnTo>
                                <a:lnTo>
                                  <a:pt x="19050"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415.69989pt;margin-top:-35.888889pt;width:17.05pt;height:169.75pt;mso-position-horizontal-relative:page;mso-position-vertical-relative:paragraph;z-index:15875072" id="docshapegroup1930" coordorigin="8314,-718" coordsize="341,3395">
                <v:line style="position:absolute" from="8624,-391" to="8494,-391" stroked="true" strokeweight=".5pt" strokecolor="#231f20">
                  <v:stroke dashstyle="solid"/>
                </v:line>
                <v:line style="position:absolute" from="8624,119" to="8494,119" stroked="true" strokeweight=".5pt" strokecolor="#231f20">
                  <v:stroke dashstyle="solid"/>
                </v:line>
                <v:line style="position:absolute" from="8624,629" to="8494,629" stroked="true" strokeweight=".5pt" strokecolor="#231f20">
                  <v:stroke dashstyle="solid"/>
                </v:line>
                <v:line style="position:absolute" from="8624,1139" to="8494,1139" stroked="true" strokeweight=".5pt" strokecolor="#231f20">
                  <v:stroke dashstyle="solid"/>
                </v:line>
                <v:line style="position:absolute" from="8624,1649" to="8494,1649" stroked="true" strokeweight=".5pt" strokecolor="#231f20">
                  <v:stroke dashstyle="solid"/>
                </v:line>
                <v:line style="position:absolute" from="8624,2160" to="8494,2160" stroked="true" strokeweight=".5pt" strokecolor="#231f20">
                  <v:stroke dashstyle="solid"/>
                </v:line>
                <v:shape style="position:absolute;left:8321;top:-643;width:304;height:3312" id="docshape1931" coordorigin="8321,-643" coordsize="304,3312" path="m8625,-643l8625,2669,8321,2669e" filled="false" stroked="true" strokeweight=".75pt" strokecolor="#231f20">
                  <v:path arrowok="t"/>
                  <v:stroke dashstyle="solid"/>
                </v:shape>
                <v:shape style="position:absolute;left:8594;top:-718;width:60;height:120" id="docshape1932" coordorigin="8595,-718" coordsize="60,120" path="m8625,-718l8595,-598,8655,-598,8625,-718xe" filled="true" fillcolor="#231f20" stroked="false">
                  <v:path arrowok="t"/>
                  <v:fill type="solid"/>
                </v:shape>
                <w10:wrap type="none"/>
              </v:group>
            </w:pict>
          </mc:Fallback>
        </mc:AlternateContent>
      </w:r>
      <w:r>
        <w:rPr/>
        <mc:AlternateContent>
          <mc:Choice Requires="wps">
            <w:drawing>
              <wp:anchor distT="0" distB="0" distL="0" distR="0" allowOverlap="1" layoutInCell="1" locked="0" behindDoc="0" simplePos="0" relativeHeight="15876608">
                <wp:simplePos x="0" y="0"/>
                <wp:positionH relativeFrom="page">
                  <wp:posOffset>5716286</wp:posOffset>
                </wp:positionH>
                <wp:positionV relativeFrom="paragraph">
                  <wp:posOffset>-19704</wp:posOffset>
                </wp:positionV>
                <wp:extent cx="126364" cy="1283335"/>
                <wp:effectExtent l="0" t="0" r="0" b="0"/>
                <wp:wrapNone/>
                <wp:docPr id="2229" name="Textbox 2229"/>
                <wp:cNvGraphicFramePr>
                  <a:graphicFrameLocks/>
                </wp:cNvGraphicFramePr>
                <a:graphic>
                  <a:graphicData uri="http://schemas.microsoft.com/office/word/2010/wordprocessingShape">
                    <wps:wsp>
                      <wps:cNvPr id="2229" name="Textbox 2229"/>
                      <wps:cNvSpPr txBox="1"/>
                      <wps:spPr>
                        <a:xfrm>
                          <a:off x="0" y="0"/>
                          <a:ext cx="126364" cy="1283335"/>
                        </a:xfrm>
                        <a:prstGeom prst="rect">
                          <a:avLst/>
                        </a:prstGeom>
                      </wps:spPr>
                      <wps:txbx>
                        <w:txbxContent>
                          <w:p>
                            <w:pPr>
                              <w:spacing w:line="179" w:lineRule="exact" w:before="0"/>
                              <w:ind w:left="20" w:right="0" w:firstLine="0"/>
                              <w:jc w:val="left"/>
                              <w:rPr>
                                <w:rFonts w:ascii="Helvetica"/>
                                <w:sz w:val="16"/>
                              </w:rPr>
                            </w:pPr>
                            <w:r>
                              <w:rPr>
                                <w:rFonts w:ascii="Helvetica"/>
                                <w:color w:val="231F20"/>
                                <w:spacing w:val="-2"/>
                                <w:sz w:val="16"/>
                              </w:rPr>
                              <w:t>Tensile strength,</w:t>
                            </w:r>
                            <w:r>
                              <w:rPr>
                                <w:rFonts w:ascii="Helvetica"/>
                                <w:color w:val="231F20"/>
                                <w:spacing w:val="-1"/>
                                <w:sz w:val="16"/>
                              </w:rPr>
                              <w:t> </w:t>
                            </w:r>
                            <w:r>
                              <w:rPr>
                                <w:rFonts w:ascii="Helvetica"/>
                                <w:color w:val="231F20"/>
                                <w:spacing w:val="-2"/>
                                <w:sz w:val="16"/>
                              </w:rPr>
                              <w:t>1000</w:t>
                            </w:r>
                            <w:r>
                              <w:rPr>
                                <w:rFonts w:ascii="Helvetica"/>
                                <w:color w:val="231F20"/>
                                <w:sz w:val="16"/>
                              </w:rPr>
                              <w:t> </w:t>
                            </w:r>
                            <w:r>
                              <w:rPr>
                                <w:rFonts w:ascii="Helvetica"/>
                                <w:color w:val="231F20"/>
                                <w:spacing w:val="-2"/>
                                <w:sz w:val="16"/>
                              </w:rPr>
                              <w:t>lb/in</w:t>
                            </w:r>
                            <w:r>
                              <w:rPr>
                                <w:rFonts w:ascii="Helvetica"/>
                                <w:color w:val="231F20"/>
                                <w:spacing w:val="-2"/>
                                <w:position w:val="4"/>
                                <w:sz w:val="10"/>
                              </w:rPr>
                              <w:t>2</w:t>
                            </w:r>
                            <w:r>
                              <w:rPr>
                                <w:rFonts w:ascii="Helvetica"/>
                                <w:color w:val="231F20"/>
                                <w:spacing w:val="-2"/>
                                <w:sz w:val="16"/>
                              </w:rPr>
                              <w:t>.</w:t>
                            </w:r>
                          </w:p>
                        </w:txbxContent>
                      </wps:txbx>
                      <wps:bodyPr wrap="square" lIns="0" tIns="0" rIns="0" bIns="0" rtlCol="0" vert="vert270">
                        <a:noAutofit/>
                      </wps:bodyPr>
                    </wps:wsp>
                  </a:graphicData>
                </a:graphic>
              </wp:anchor>
            </w:drawing>
          </mc:Choice>
          <mc:Fallback>
            <w:pict>
              <v:shape style="position:absolute;margin-left:450.101318pt;margin-top:-1.55152pt;width:9.950pt;height:101.05pt;mso-position-horizontal-relative:page;mso-position-vertical-relative:paragraph;z-index:15876608" type="#_x0000_t202" id="docshape1933" filled="false" stroked="false">
                <v:textbox inset="0,0,0,0" style="layout-flow:vertical;mso-layout-flow-alt:bottom-to-top">
                  <w:txbxContent>
                    <w:p>
                      <w:pPr>
                        <w:spacing w:line="179" w:lineRule="exact" w:before="0"/>
                        <w:ind w:left="20" w:right="0" w:firstLine="0"/>
                        <w:jc w:val="left"/>
                        <w:rPr>
                          <w:rFonts w:ascii="Helvetica"/>
                          <w:sz w:val="16"/>
                        </w:rPr>
                      </w:pPr>
                      <w:r>
                        <w:rPr>
                          <w:rFonts w:ascii="Helvetica"/>
                          <w:color w:val="231F20"/>
                          <w:spacing w:val="-2"/>
                          <w:sz w:val="16"/>
                        </w:rPr>
                        <w:t>Tensile strength,</w:t>
                      </w:r>
                      <w:r>
                        <w:rPr>
                          <w:rFonts w:ascii="Helvetica"/>
                          <w:color w:val="231F20"/>
                          <w:spacing w:val="-1"/>
                          <w:sz w:val="16"/>
                        </w:rPr>
                        <w:t> </w:t>
                      </w:r>
                      <w:r>
                        <w:rPr>
                          <w:rFonts w:ascii="Helvetica"/>
                          <w:color w:val="231F20"/>
                          <w:spacing w:val="-2"/>
                          <w:sz w:val="16"/>
                        </w:rPr>
                        <w:t>1000</w:t>
                      </w:r>
                      <w:r>
                        <w:rPr>
                          <w:rFonts w:ascii="Helvetica"/>
                          <w:color w:val="231F20"/>
                          <w:sz w:val="16"/>
                        </w:rPr>
                        <w:t> </w:t>
                      </w:r>
                      <w:r>
                        <w:rPr>
                          <w:rFonts w:ascii="Helvetica"/>
                          <w:color w:val="231F20"/>
                          <w:spacing w:val="-2"/>
                          <w:sz w:val="16"/>
                        </w:rPr>
                        <w:t>lb/in</w:t>
                      </w:r>
                      <w:r>
                        <w:rPr>
                          <w:rFonts w:ascii="Helvetica"/>
                          <w:color w:val="231F20"/>
                          <w:spacing w:val="-2"/>
                          <w:position w:val="4"/>
                          <w:sz w:val="10"/>
                        </w:rPr>
                        <w:t>2</w:t>
                      </w:r>
                      <w:r>
                        <w:rPr>
                          <w:rFonts w:ascii="Helvetica"/>
                          <w:color w:val="231F20"/>
                          <w:spacing w:val="-2"/>
                          <w:sz w:val="16"/>
                        </w:rPr>
                        <w:t>.</w:t>
                      </w:r>
                    </w:p>
                  </w:txbxContent>
                </v:textbox>
                <w10:wrap type="none"/>
              </v:shape>
            </w:pict>
          </mc:Fallback>
        </mc:AlternateContent>
      </w:r>
      <w:r>
        <w:rPr>
          <w:rFonts w:ascii="Helvetica"/>
          <w:color w:val="231F20"/>
          <w:spacing w:val="-5"/>
          <w:sz w:val="16"/>
        </w:rPr>
        <w:t>100</w:t>
      </w:r>
    </w:p>
    <w:p>
      <w:pPr>
        <w:pStyle w:val="BodyText"/>
        <w:spacing w:before="134"/>
        <w:rPr>
          <w:rFonts w:ascii="Helvetica"/>
          <w:sz w:val="16"/>
        </w:rPr>
      </w:pPr>
    </w:p>
    <w:p>
      <w:pPr>
        <w:spacing w:before="0"/>
        <w:ind w:left="1309" w:right="0" w:firstLine="0"/>
        <w:jc w:val="center"/>
        <w:rPr>
          <w:rFonts w:ascii="Helvetica"/>
          <w:sz w:val="16"/>
        </w:rPr>
      </w:pPr>
      <w:r>
        <w:rPr>
          <w:rFonts w:ascii="Helvetica"/>
          <w:color w:val="231F20"/>
          <w:spacing w:val="-5"/>
          <w:sz w:val="16"/>
        </w:rPr>
        <w:t>80</w:t>
      </w:r>
    </w:p>
    <w:p>
      <w:pPr>
        <w:pStyle w:val="BodyText"/>
        <w:spacing w:before="119"/>
        <w:rPr>
          <w:rFonts w:ascii="Helvetica"/>
          <w:sz w:val="16"/>
        </w:rPr>
      </w:pPr>
    </w:p>
    <w:p>
      <w:pPr>
        <w:spacing w:before="1"/>
        <w:ind w:left="1309" w:right="0" w:firstLine="0"/>
        <w:jc w:val="center"/>
        <w:rPr>
          <w:rFonts w:ascii="Helvetica"/>
          <w:sz w:val="16"/>
        </w:rPr>
      </w:pPr>
      <w:r>
        <w:rPr>
          <w:rFonts w:ascii="Helvetica"/>
          <w:color w:val="231F20"/>
          <w:spacing w:val="-5"/>
          <w:sz w:val="16"/>
        </w:rPr>
        <w:t>60</w:t>
      </w:r>
    </w:p>
    <w:p>
      <w:pPr>
        <w:spacing w:after="0"/>
        <w:jc w:val="center"/>
        <w:rPr>
          <w:rFonts w:ascii="Helvetica"/>
          <w:sz w:val="16"/>
        </w:rPr>
        <w:sectPr>
          <w:type w:val="continuous"/>
          <w:pgSz w:w="11530" w:h="14410"/>
          <w:pgMar w:header="652" w:footer="0" w:top="640" w:bottom="0" w:left="0" w:right="520"/>
          <w:cols w:num="3" w:equalWidth="0">
            <w:col w:w="4058" w:space="40"/>
            <w:col w:w="1067" w:space="39"/>
            <w:col w:w="5806"/>
          </w:cols>
        </w:sectPr>
      </w:pPr>
    </w:p>
    <w:p>
      <w:pPr>
        <w:pStyle w:val="BodyText"/>
        <w:spacing w:before="201"/>
        <w:rPr>
          <w:rFonts w:ascii="Helvetica"/>
        </w:rPr>
      </w:pPr>
    </w:p>
    <w:p>
      <w:pPr>
        <w:spacing w:after="0"/>
        <w:rPr>
          <w:rFonts w:ascii="Helvetica"/>
        </w:rPr>
        <w:sectPr>
          <w:type w:val="continuous"/>
          <w:pgSz w:w="11530" w:h="14410"/>
          <w:pgMar w:header="652" w:footer="0" w:top="640" w:bottom="0" w:left="0" w:right="520"/>
        </w:sectPr>
      </w:pPr>
    </w:p>
    <w:p>
      <w:pPr>
        <w:pStyle w:val="BodyText"/>
        <w:spacing w:before="206"/>
        <w:rPr>
          <w:rFonts w:ascii="Helvetica"/>
        </w:rPr>
      </w:pPr>
    </w:p>
    <w:p>
      <w:pPr>
        <w:pStyle w:val="BodyText"/>
        <w:spacing w:line="199" w:lineRule="auto"/>
        <w:ind w:left="1379"/>
        <w:rPr>
          <w:rFonts w:ascii="Arial"/>
        </w:rPr>
      </w:pPr>
      <w:r>
        <w:rPr>
          <w:rFonts w:ascii="Arial"/>
          <w:b/>
          <w:color w:val="231F20"/>
          <w:sz w:val="18"/>
        </w:rPr>
        <w:t>FIGURE 6.12 </w:t>
      </w:r>
      <w:r>
        <w:rPr>
          <w:rFonts w:ascii="Arial"/>
          <w:color w:val="231F20"/>
        </w:rPr>
        <w:t>Tensile </w:t>
      </w:r>
      <w:r>
        <w:rPr>
          <w:rFonts w:ascii="Arial"/>
          <w:color w:val="231F20"/>
          <w:w w:val="90"/>
        </w:rPr>
        <w:t>strength and hardness as</w:t>
      </w:r>
      <w:r>
        <w:rPr>
          <w:rFonts w:ascii="Arial"/>
          <w:color w:val="231F20"/>
          <w:spacing w:val="-5"/>
          <w:w w:val="90"/>
        </w:rPr>
        <w:t> </w:t>
      </w:r>
      <w:r>
        <w:rPr>
          <w:rFonts w:ascii="Arial"/>
          <w:color w:val="231F20"/>
          <w:w w:val="90"/>
        </w:rPr>
        <w:t>a</w:t>
      </w:r>
      <w:r>
        <w:rPr>
          <w:rFonts w:ascii="Arial"/>
          <w:color w:val="231F20"/>
          <w:spacing w:val="-4"/>
          <w:w w:val="90"/>
        </w:rPr>
        <w:t> </w:t>
      </w:r>
      <w:r>
        <w:rPr>
          <w:rFonts w:ascii="Arial"/>
          <w:color w:val="231F20"/>
          <w:w w:val="90"/>
        </w:rPr>
        <w:t>function</w:t>
      </w:r>
      <w:r>
        <w:rPr>
          <w:rFonts w:ascii="Arial"/>
          <w:color w:val="231F20"/>
          <w:spacing w:val="-4"/>
          <w:w w:val="90"/>
        </w:rPr>
        <w:t> </w:t>
      </w:r>
      <w:r>
        <w:rPr>
          <w:rFonts w:ascii="Arial"/>
          <w:color w:val="231F20"/>
          <w:w w:val="90"/>
        </w:rPr>
        <w:t>of</w:t>
      </w:r>
      <w:r>
        <w:rPr>
          <w:rFonts w:ascii="Arial"/>
          <w:color w:val="231F20"/>
          <w:spacing w:val="-5"/>
          <w:w w:val="90"/>
        </w:rPr>
        <w:t> </w:t>
      </w:r>
      <w:r>
        <w:rPr>
          <w:rFonts w:ascii="Arial"/>
          <w:color w:val="231F20"/>
          <w:w w:val="90"/>
        </w:rPr>
        <w:t>carbon </w:t>
      </w:r>
      <w:r>
        <w:rPr>
          <w:rFonts w:ascii="Arial"/>
          <w:color w:val="231F20"/>
        </w:rPr>
        <w:t>content in plain </w:t>
      </w:r>
      <w:r>
        <w:rPr>
          <w:rFonts w:ascii="Arial"/>
          <w:color w:val="231F20"/>
          <w:spacing w:val="-2"/>
          <w:w w:val="90"/>
        </w:rPr>
        <w:t>carbon</w:t>
      </w:r>
      <w:r>
        <w:rPr>
          <w:rFonts w:ascii="Arial"/>
          <w:color w:val="231F20"/>
          <w:spacing w:val="-7"/>
          <w:w w:val="90"/>
        </w:rPr>
        <w:t> </w:t>
      </w:r>
      <w:r>
        <w:rPr>
          <w:rFonts w:ascii="Arial"/>
          <w:color w:val="231F20"/>
          <w:spacing w:val="-2"/>
          <w:w w:val="90"/>
        </w:rPr>
        <w:t>steel</w:t>
      </w:r>
      <w:r>
        <w:rPr>
          <w:rFonts w:ascii="Arial"/>
          <w:color w:val="231F20"/>
          <w:spacing w:val="-6"/>
          <w:w w:val="90"/>
        </w:rPr>
        <w:t> </w:t>
      </w:r>
      <w:r>
        <w:rPr>
          <w:rFonts w:ascii="Arial"/>
          <w:color w:val="231F20"/>
          <w:spacing w:val="-2"/>
          <w:w w:val="90"/>
        </w:rPr>
        <w:t>(hot-rolled,</w:t>
      </w:r>
    </w:p>
    <w:p>
      <w:pPr>
        <w:spacing w:before="67"/>
        <w:ind w:left="0" w:right="0" w:firstLine="0"/>
        <w:jc w:val="right"/>
        <w:rPr>
          <w:rFonts w:ascii="Helvetica"/>
          <w:sz w:val="16"/>
        </w:rPr>
      </w:pPr>
      <w:r>
        <w:rPr/>
        <w:br w:type="column"/>
      </w:r>
      <w:r>
        <w:rPr>
          <w:rFonts w:ascii="Helvetica"/>
          <w:color w:val="231F20"/>
          <w:spacing w:val="-5"/>
          <w:sz w:val="16"/>
        </w:rPr>
        <w:t>120</w:t>
      </w:r>
    </w:p>
    <w:p>
      <w:pPr>
        <w:spacing w:before="72"/>
        <w:ind w:left="0" w:right="0" w:firstLine="0"/>
        <w:jc w:val="right"/>
        <w:rPr>
          <w:rFonts w:ascii="Helvetica"/>
          <w:sz w:val="16"/>
        </w:rPr>
      </w:pPr>
      <w:r>
        <w:rPr>
          <w:rFonts w:ascii="Helvetica"/>
          <w:color w:val="231F20"/>
          <w:spacing w:val="-5"/>
          <w:sz w:val="16"/>
        </w:rPr>
        <w:t>80</w:t>
      </w:r>
    </w:p>
    <w:p>
      <w:pPr>
        <w:spacing w:line="240" w:lineRule="auto" w:before="168"/>
        <w:rPr>
          <w:rFonts w:ascii="Helvetica"/>
          <w:sz w:val="16"/>
        </w:rPr>
      </w:pPr>
      <w:r>
        <w:rPr/>
        <w:br w:type="column"/>
      </w:r>
      <w:r>
        <w:rPr>
          <w:rFonts w:ascii="Helvetica"/>
          <w:sz w:val="16"/>
        </w:rPr>
      </w:r>
    </w:p>
    <w:p>
      <w:pPr>
        <w:spacing w:before="0"/>
        <w:ind w:left="0" w:right="0" w:firstLine="0"/>
        <w:jc w:val="right"/>
        <w:rPr>
          <w:rFonts w:ascii="Helvetica"/>
          <w:sz w:val="16"/>
        </w:rPr>
      </w:pPr>
      <w:r>
        <w:rPr/>
        <mc:AlternateContent>
          <mc:Choice Requires="wps">
            <w:drawing>
              <wp:anchor distT="0" distB="0" distL="0" distR="0" allowOverlap="1" layoutInCell="1" locked="0" behindDoc="0" simplePos="0" relativeHeight="15873536">
                <wp:simplePos x="0" y="0"/>
                <wp:positionH relativeFrom="page">
                  <wp:posOffset>2554223</wp:posOffset>
                </wp:positionH>
                <wp:positionV relativeFrom="paragraph">
                  <wp:posOffset>115385</wp:posOffset>
                </wp:positionV>
                <wp:extent cx="239395" cy="257810"/>
                <wp:effectExtent l="0" t="0" r="0" b="0"/>
                <wp:wrapNone/>
                <wp:docPr id="2230" name="Group 2230"/>
                <wp:cNvGraphicFramePr>
                  <a:graphicFrameLocks/>
                </wp:cNvGraphicFramePr>
                <a:graphic>
                  <a:graphicData uri="http://schemas.microsoft.com/office/word/2010/wordprocessingGroup">
                    <wpg:wgp>
                      <wpg:cNvPr id="2230" name="Group 2230"/>
                      <wpg:cNvGrpSpPr/>
                      <wpg:grpSpPr>
                        <a:xfrm>
                          <a:off x="0" y="0"/>
                          <a:ext cx="239395" cy="257810"/>
                          <a:chExt cx="239395" cy="257810"/>
                        </a:xfrm>
                      </wpg:grpSpPr>
                      <wps:wsp>
                        <wps:cNvPr id="2231" name="Graphic 2231"/>
                        <wps:cNvSpPr/>
                        <wps:spPr>
                          <a:xfrm>
                            <a:off x="57108" y="100432"/>
                            <a:ext cx="177800" cy="152400"/>
                          </a:xfrm>
                          <a:custGeom>
                            <a:avLst/>
                            <a:gdLst/>
                            <a:ahLst/>
                            <a:cxnLst/>
                            <a:rect l="l" t="t" r="r" b="b"/>
                            <a:pathLst>
                              <a:path w="177800" h="152400">
                                <a:moveTo>
                                  <a:pt x="0" y="0"/>
                                </a:moveTo>
                                <a:lnTo>
                                  <a:pt x="0" y="152399"/>
                                </a:lnTo>
                                <a:lnTo>
                                  <a:pt x="177520" y="152399"/>
                                </a:lnTo>
                              </a:path>
                            </a:pathLst>
                          </a:custGeom>
                          <a:ln w="9525">
                            <a:solidFill>
                              <a:srgbClr val="231F20"/>
                            </a:solidFill>
                            <a:prstDash val="solid"/>
                          </a:ln>
                        </wps:spPr>
                        <wps:bodyPr wrap="square" lIns="0" tIns="0" rIns="0" bIns="0" rtlCol="0">
                          <a:prstTxWarp prst="textNoShape">
                            <a:avLst/>
                          </a:prstTxWarp>
                          <a:noAutofit/>
                        </wps:bodyPr>
                      </wps:wsp>
                      <wps:wsp>
                        <wps:cNvPr id="2232" name="Textbox 2232"/>
                        <wps:cNvSpPr txBox="1"/>
                        <wps:spPr>
                          <a:xfrm>
                            <a:off x="0" y="0"/>
                            <a:ext cx="239395" cy="257810"/>
                          </a:xfrm>
                          <a:prstGeom prst="rect">
                            <a:avLst/>
                          </a:prstGeom>
                        </wps:spPr>
                        <wps:txbx>
                          <w:txbxContent>
                            <w:p>
                              <w:pPr>
                                <w:spacing w:line="302" w:lineRule="exact" w:before="0"/>
                                <w:ind w:left="0" w:right="0" w:firstLine="0"/>
                                <w:jc w:val="left"/>
                                <w:rPr>
                                  <w:rFonts w:ascii="Helvetica"/>
                                  <w:sz w:val="30"/>
                                </w:rPr>
                              </w:pPr>
                              <w:r>
                                <w:rPr>
                                  <w:rFonts w:ascii="Helvetica"/>
                                  <w:color w:val="231F20"/>
                                  <w:spacing w:val="-10"/>
                                  <w:sz w:val="30"/>
                                </w:rPr>
                                <w:t>~</w:t>
                              </w:r>
                            </w:p>
                          </w:txbxContent>
                        </wps:txbx>
                        <wps:bodyPr wrap="square" lIns="0" tIns="0" rIns="0" bIns="0" rtlCol="0">
                          <a:noAutofit/>
                        </wps:bodyPr>
                      </wps:wsp>
                    </wpg:wgp>
                  </a:graphicData>
                </a:graphic>
              </wp:anchor>
            </w:drawing>
          </mc:Choice>
          <mc:Fallback>
            <w:pict>
              <v:group style="position:absolute;margin-left:201.119995pt;margin-top:9.085446pt;width:18.850pt;height:20.3pt;mso-position-horizontal-relative:page;mso-position-vertical-relative:paragraph;z-index:15873536" id="docshapegroup1934" coordorigin="4022,182" coordsize="377,406">
                <v:shape style="position:absolute;left:4112;top:339;width:280;height:240" id="docshape1935" coordorigin="4112,340" coordsize="280,240" path="m4112,340l4112,580,4392,580e" filled="false" stroked="true" strokeweight=".75pt" strokecolor="#231f20">
                  <v:path arrowok="t"/>
                  <v:stroke dashstyle="solid"/>
                </v:shape>
                <v:shape style="position:absolute;left:4022;top:181;width:377;height:406" type="#_x0000_t202" id="docshape1936" filled="false" stroked="false">
                  <v:textbox inset="0,0,0,0">
                    <w:txbxContent>
                      <w:p>
                        <w:pPr>
                          <w:spacing w:line="302" w:lineRule="exact" w:before="0"/>
                          <w:ind w:left="0" w:right="0" w:firstLine="0"/>
                          <w:jc w:val="left"/>
                          <w:rPr>
                            <w:rFonts w:ascii="Helvetica"/>
                            <w:sz w:val="30"/>
                          </w:rPr>
                        </w:pPr>
                        <w:r>
                          <w:rPr>
                            <w:rFonts w:ascii="Helvetica"/>
                            <w:color w:val="231F20"/>
                            <w:spacing w:val="-10"/>
                            <w:sz w:val="30"/>
                          </w:rPr>
                          <w:t>~</w:t>
                        </w:r>
                      </w:p>
                    </w:txbxContent>
                  </v:textbox>
                  <w10:wrap type="none"/>
                </v:shape>
                <w10:wrap type="none"/>
              </v:group>
            </w:pict>
          </mc:Fallback>
        </mc:AlternateContent>
      </w:r>
      <w:r>
        <w:rPr>
          <w:rFonts w:ascii="Helvetica"/>
          <w:color w:val="231F20"/>
          <w:spacing w:val="-5"/>
          <w:sz w:val="16"/>
        </w:rPr>
        <w:t>200</w:t>
      </w:r>
    </w:p>
    <w:p>
      <w:pPr>
        <w:spacing w:line="240" w:lineRule="auto" w:before="0"/>
        <w:rPr>
          <w:rFonts w:ascii="Helvetica"/>
          <w:sz w:val="16"/>
        </w:rPr>
      </w:pPr>
      <w:r>
        <w:rPr/>
        <w:br w:type="column"/>
      </w:r>
      <w:r>
        <w:rPr>
          <w:rFonts w:ascii="Helvetica"/>
          <w:sz w:val="16"/>
        </w:rPr>
      </w:r>
    </w:p>
    <w:p>
      <w:pPr>
        <w:pStyle w:val="BodyText"/>
        <w:rPr>
          <w:rFonts w:ascii="Helvetica"/>
          <w:sz w:val="16"/>
        </w:rPr>
      </w:pPr>
    </w:p>
    <w:p>
      <w:pPr>
        <w:pStyle w:val="BodyText"/>
        <w:rPr>
          <w:rFonts w:ascii="Helvetica"/>
          <w:sz w:val="16"/>
        </w:rPr>
      </w:pPr>
    </w:p>
    <w:p>
      <w:pPr>
        <w:pStyle w:val="BodyText"/>
        <w:rPr>
          <w:rFonts w:ascii="Helvetica"/>
          <w:sz w:val="16"/>
        </w:rPr>
      </w:pPr>
    </w:p>
    <w:p>
      <w:pPr>
        <w:pStyle w:val="BodyText"/>
        <w:rPr>
          <w:rFonts w:ascii="Helvetica"/>
          <w:sz w:val="16"/>
        </w:rPr>
      </w:pPr>
    </w:p>
    <w:p>
      <w:pPr>
        <w:pStyle w:val="BodyText"/>
        <w:spacing w:before="47"/>
        <w:rPr>
          <w:rFonts w:ascii="Helvetica"/>
          <w:sz w:val="16"/>
        </w:rPr>
      </w:pPr>
    </w:p>
    <w:p>
      <w:pPr>
        <w:tabs>
          <w:tab w:pos="437" w:val="left" w:leader="none"/>
          <w:tab w:pos="937" w:val="left" w:leader="none"/>
          <w:tab w:pos="1442" w:val="left" w:leader="none"/>
        </w:tabs>
        <w:spacing w:before="0"/>
        <w:ind w:left="0" w:right="0" w:firstLine="0"/>
        <w:jc w:val="left"/>
        <w:rPr>
          <w:rFonts w:ascii="Helvetica"/>
          <w:sz w:val="16"/>
        </w:rPr>
      </w:pPr>
      <w:r>
        <w:rPr>
          <w:rFonts w:ascii="Helvetica"/>
          <w:color w:val="231F20"/>
          <w:spacing w:val="-10"/>
          <w:sz w:val="16"/>
        </w:rPr>
        <w:t>0</w:t>
      </w:r>
      <w:r>
        <w:rPr>
          <w:rFonts w:ascii="Helvetica"/>
          <w:color w:val="231F20"/>
          <w:sz w:val="16"/>
        </w:rPr>
        <w:tab/>
      </w:r>
      <w:r>
        <w:rPr>
          <w:rFonts w:ascii="Helvetica"/>
          <w:color w:val="231F20"/>
          <w:spacing w:val="-5"/>
          <w:sz w:val="16"/>
        </w:rPr>
        <w:t>0.2</w:t>
      </w:r>
      <w:r>
        <w:rPr>
          <w:rFonts w:ascii="Helvetica"/>
          <w:color w:val="231F20"/>
          <w:sz w:val="16"/>
        </w:rPr>
        <w:tab/>
      </w:r>
      <w:r>
        <w:rPr>
          <w:rFonts w:ascii="Helvetica"/>
          <w:color w:val="231F20"/>
          <w:spacing w:val="-5"/>
          <w:sz w:val="16"/>
        </w:rPr>
        <w:t>0.4</w:t>
      </w:r>
      <w:r>
        <w:rPr>
          <w:rFonts w:ascii="Helvetica"/>
          <w:color w:val="231F20"/>
          <w:sz w:val="16"/>
        </w:rPr>
        <w:tab/>
      </w:r>
      <w:r>
        <w:rPr>
          <w:rFonts w:ascii="Helvetica"/>
          <w:color w:val="231F20"/>
          <w:spacing w:val="-8"/>
          <w:sz w:val="16"/>
        </w:rPr>
        <w:t>0.6</w:t>
      </w:r>
    </w:p>
    <w:p>
      <w:pPr>
        <w:spacing w:before="67"/>
        <w:ind w:left="0" w:right="331" w:firstLine="0"/>
        <w:jc w:val="center"/>
        <w:rPr>
          <w:rFonts w:ascii="Helvetica"/>
          <w:sz w:val="16"/>
        </w:rPr>
      </w:pPr>
      <w:r>
        <w:rPr/>
        <w:br w:type="column"/>
      </w:r>
      <w:r>
        <w:rPr>
          <w:rFonts w:ascii="Helvetica"/>
          <w:color w:val="231F20"/>
          <w:spacing w:val="-5"/>
          <w:sz w:val="16"/>
        </w:rPr>
        <w:t>40</w:t>
      </w:r>
    </w:p>
    <w:p>
      <w:pPr>
        <w:pStyle w:val="BodyText"/>
        <w:spacing w:before="124"/>
        <w:rPr>
          <w:rFonts w:ascii="Helvetica"/>
          <w:sz w:val="16"/>
        </w:rPr>
      </w:pPr>
    </w:p>
    <w:p>
      <w:pPr>
        <w:spacing w:before="1"/>
        <w:ind w:left="0" w:right="331" w:firstLine="0"/>
        <w:jc w:val="center"/>
        <w:rPr>
          <w:rFonts w:ascii="Helvetica"/>
          <w:sz w:val="16"/>
        </w:rPr>
      </w:pPr>
      <w:r>
        <w:rPr>
          <w:rFonts w:ascii="Helvetica"/>
          <w:color w:val="231F20"/>
          <w:spacing w:val="-5"/>
          <w:sz w:val="16"/>
        </w:rPr>
        <w:t>20</w:t>
      </w:r>
    </w:p>
    <w:p>
      <w:pPr>
        <w:pStyle w:val="BodyText"/>
        <w:rPr>
          <w:rFonts w:ascii="Helvetica"/>
          <w:sz w:val="16"/>
        </w:rPr>
      </w:pPr>
    </w:p>
    <w:p>
      <w:pPr>
        <w:pStyle w:val="BodyText"/>
        <w:spacing w:before="47"/>
        <w:rPr>
          <w:rFonts w:ascii="Helvetica"/>
          <w:sz w:val="16"/>
        </w:rPr>
      </w:pPr>
    </w:p>
    <w:p>
      <w:pPr>
        <w:tabs>
          <w:tab w:pos="757" w:val="left" w:leader="none"/>
        </w:tabs>
        <w:spacing w:before="0"/>
        <w:ind w:left="247" w:right="0" w:firstLine="0"/>
        <w:jc w:val="left"/>
        <w:rPr>
          <w:rFonts w:ascii="Helvetica"/>
          <w:sz w:val="16"/>
        </w:rPr>
      </w:pPr>
      <w:r>
        <w:rPr>
          <w:rFonts w:ascii="Helvetica"/>
          <w:color w:val="231F20"/>
          <w:spacing w:val="-5"/>
          <w:sz w:val="16"/>
        </w:rPr>
        <w:t>0.8</w:t>
      </w:r>
      <w:r>
        <w:rPr>
          <w:rFonts w:ascii="Helvetica"/>
          <w:color w:val="231F20"/>
          <w:sz w:val="16"/>
        </w:rPr>
        <w:tab/>
      </w:r>
      <w:r>
        <w:rPr>
          <w:rFonts w:ascii="Helvetica"/>
          <w:color w:val="231F20"/>
          <w:spacing w:val="-5"/>
          <w:sz w:val="16"/>
        </w:rPr>
        <w:t>1.0</w:t>
      </w:r>
    </w:p>
    <w:p>
      <w:pPr>
        <w:spacing w:after="0"/>
        <w:jc w:val="left"/>
        <w:rPr>
          <w:rFonts w:ascii="Helvetica"/>
          <w:sz w:val="16"/>
        </w:rPr>
        <w:sectPr>
          <w:type w:val="continuous"/>
          <w:pgSz w:w="11530" w:h="14410"/>
          <w:pgMar w:header="652" w:footer="0" w:top="640" w:bottom="0" w:left="0" w:right="520"/>
          <w:cols w:num="5" w:equalWidth="0">
            <w:col w:w="3223" w:space="40"/>
            <w:col w:w="780" w:space="39"/>
            <w:col w:w="1068" w:space="4"/>
            <w:col w:w="1655" w:space="40"/>
            <w:col w:w="4161"/>
          </w:cols>
        </w:sectPr>
      </w:pPr>
    </w:p>
    <w:p>
      <w:pPr>
        <w:pStyle w:val="BodyText"/>
        <w:spacing w:before="18"/>
        <w:rPr>
          <w:rFonts w:ascii="Helvetica"/>
        </w:rPr>
      </w:pPr>
    </w:p>
    <w:p>
      <w:pPr>
        <w:tabs>
          <w:tab w:pos="6218" w:val="left" w:leader="none"/>
        </w:tabs>
        <w:spacing w:before="0"/>
        <w:ind w:left="1379" w:right="0" w:firstLine="0"/>
        <w:jc w:val="left"/>
        <w:rPr>
          <w:rFonts w:ascii="Helvetica"/>
          <w:sz w:val="16"/>
        </w:rPr>
      </w:pPr>
      <w:r>
        <w:rPr/>
        <mc:AlternateContent>
          <mc:Choice Requires="wps">
            <w:drawing>
              <wp:anchor distT="0" distB="0" distL="0" distR="0" allowOverlap="1" layoutInCell="1" locked="0" behindDoc="0" simplePos="0" relativeHeight="15874048">
                <wp:simplePos x="0" y="0"/>
                <wp:positionH relativeFrom="page">
                  <wp:posOffset>0</wp:posOffset>
                </wp:positionH>
                <wp:positionV relativeFrom="paragraph">
                  <wp:posOffset>479399</wp:posOffset>
                </wp:positionV>
                <wp:extent cx="4217670" cy="172720"/>
                <wp:effectExtent l="0" t="0" r="0" b="0"/>
                <wp:wrapNone/>
                <wp:docPr id="2233" name="Graphic 2233"/>
                <wp:cNvGraphicFramePr>
                  <a:graphicFrameLocks/>
                </wp:cNvGraphicFramePr>
                <a:graphic>
                  <a:graphicData uri="http://schemas.microsoft.com/office/word/2010/wordprocessingShape">
                    <wps:wsp>
                      <wps:cNvPr id="2233" name="Graphic 2233"/>
                      <wps:cNvSpPr/>
                      <wps:spPr>
                        <a:xfrm>
                          <a:off x="0" y="0"/>
                          <a:ext cx="4217670" cy="172720"/>
                        </a:xfrm>
                        <a:custGeom>
                          <a:avLst/>
                          <a:gdLst/>
                          <a:ahLst/>
                          <a:cxnLst/>
                          <a:rect l="l" t="t" r="r" b="b"/>
                          <a:pathLst>
                            <a:path w="4217670" h="172720">
                              <a:moveTo>
                                <a:pt x="4216743" y="0"/>
                              </a:moveTo>
                              <a:lnTo>
                                <a:pt x="623354" y="0"/>
                              </a:lnTo>
                              <a:lnTo>
                                <a:pt x="623354" y="144627"/>
                              </a:lnTo>
                              <a:lnTo>
                                <a:pt x="4216743" y="144627"/>
                              </a:lnTo>
                              <a:lnTo>
                                <a:pt x="4216743" y="0"/>
                              </a:lnTo>
                              <a:close/>
                            </a:path>
                            <a:path w="4217670" h="172720">
                              <a:moveTo>
                                <a:pt x="4217454" y="151320"/>
                              </a:moveTo>
                              <a:lnTo>
                                <a:pt x="0" y="151320"/>
                              </a:lnTo>
                              <a:lnTo>
                                <a:pt x="0" y="172351"/>
                              </a:lnTo>
                              <a:lnTo>
                                <a:pt x="4217454" y="172351"/>
                              </a:lnTo>
                              <a:lnTo>
                                <a:pt x="4217454" y="151320"/>
                              </a:lnTo>
                              <a:close/>
                            </a:path>
                          </a:pathLst>
                        </a:custGeom>
                        <a:solidFill>
                          <a:srgbClr val="FACD5A"/>
                        </a:solidFill>
                      </wps:spPr>
                      <wps:bodyPr wrap="square" lIns="0" tIns="0" rIns="0" bIns="0" rtlCol="0">
                        <a:prstTxWarp prst="textNoShape">
                          <a:avLst/>
                        </a:prstTxWarp>
                        <a:noAutofit/>
                      </wps:bodyPr>
                    </wps:wsp>
                  </a:graphicData>
                </a:graphic>
              </wp:anchor>
            </w:drawing>
          </mc:Choice>
          <mc:Fallback>
            <w:pict>
              <v:shape style="position:absolute;margin-left:0pt;margin-top:37.748013pt;width:332.1pt;height:13.6pt;mso-position-horizontal-relative:page;mso-position-vertical-relative:paragraph;z-index:15874048" id="docshape1937" coordorigin="0,755" coordsize="6642,272" path="m6641,755l982,755,982,983,6641,983,6641,755xm6642,993l0,993,0,1026,6642,1026,6642,993xe" filled="true" fillcolor="#facd5a" stroked="false">
                <v:path arrowok="t"/>
                <v:fill type="solid"/>
                <w10:wrap type="none"/>
              </v:shape>
            </w:pict>
          </mc:Fallback>
        </mc:AlternateContent>
      </w:r>
      <w:r>
        <w:rPr>
          <w:rFonts w:ascii="Arial"/>
          <w:color w:val="231F20"/>
          <w:spacing w:val="-3"/>
          <w:w w:val="90"/>
          <w:sz w:val="20"/>
        </w:rPr>
        <w:t>unheat-</w:t>
      </w:r>
      <w:r>
        <w:rPr>
          <w:rFonts w:ascii="Arial"/>
          <w:color w:val="231F20"/>
          <w:spacing w:val="-2"/>
          <w:sz w:val="20"/>
        </w:rPr>
        <w:t>treated).</w:t>
      </w:r>
      <w:r>
        <w:rPr>
          <w:rFonts w:ascii="Arial"/>
          <w:color w:val="231F20"/>
          <w:sz w:val="20"/>
        </w:rPr>
        <w:tab/>
      </w:r>
      <w:r>
        <w:rPr>
          <w:rFonts w:ascii="Helvetica"/>
          <w:color w:val="231F20"/>
          <w:position w:val="4"/>
          <w:sz w:val="16"/>
        </w:rPr>
        <w:t>%</w:t>
      </w:r>
      <w:r>
        <w:rPr>
          <w:rFonts w:ascii="Helvetica"/>
          <w:color w:val="231F20"/>
          <w:spacing w:val="-5"/>
          <w:position w:val="4"/>
          <w:sz w:val="16"/>
        </w:rPr>
        <w:t> </w:t>
      </w:r>
      <w:r>
        <w:rPr>
          <w:rFonts w:ascii="Helvetica"/>
          <w:color w:val="231F20"/>
          <w:position w:val="4"/>
          <w:sz w:val="16"/>
        </w:rPr>
        <w:t>Carbon</w:t>
      </w:r>
      <w:r>
        <w:rPr>
          <w:rFonts w:ascii="Helvetica"/>
          <w:color w:val="231F20"/>
          <w:spacing w:val="-5"/>
          <w:position w:val="4"/>
          <w:sz w:val="16"/>
        </w:rPr>
        <w:t> (C)</w:t>
      </w:r>
    </w:p>
    <w:p>
      <w:pPr>
        <w:spacing w:after="0"/>
        <w:jc w:val="left"/>
        <w:rPr>
          <w:rFonts w:ascii="Helvetica"/>
          <w:sz w:val="16"/>
        </w:rPr>
        <w:sectPr>
          <w:type w:val="continuous"/>
          <w:pgSz w:w="11530" w:h="14410"/>
          <w:pgMar w:header="652" w:footer="0" w:top="640" w:bottom="0" w:left="0" w:right="520"/>
        </w:sectPr>
      </w:pPr>
    </w:p>
    <w:p>
      <w:pPr>
        <w:pStyle w:val="BodyText"/>
        <w:spacing w:before="126"/>
        <w:rPr>
          <w:rFonts w:ascii="Helvetica"/>
        </w:rPr>
      </w:pPr>
    </w:p>
    <w:p>
      <w:pPr>
        <w:pStyle w:val="ListParagraph"/>
        <w:numPr>
          <w:ilvl w:val="3"/>
          <w:numId w:val="25"/>
        </w:numPr>
        <w:tabs>
          <w:tab w:pos="3300" w:val="left" w:leader="none"/>
        </w:tabs>
        <w:spacing w:line="237" w:lineRule="auto" w:before="0" w:after="0"/>
        <w:ind w:left="3300" w:right="845" w:hanging="360"/>
        <w:jc w:val="both"/>
        <w:rPr>
          <w:sz w:val="20"/>
        </w:rPr>
      </w:pPr>
      <w:r>
        <w:rPr>
          <w:b/>
          <w:i/>
          <w:color w:val="231F20"/>
          <w:w w:val="105"/>
          <w:sz w:val="20"/>
        </w:rPr>
        <w:t>Medium</w:t>
      </w:r>
      <w:r>
        <w:rPr>
          <w:b/>
          <w:i/>
          <w:color w:val="231F20"/>
          <w:w w:val="105"/>
          <w:sz w:val="20"/>
        </w:rPr>
        <w:t> carbon</w:t>
      </w:r>
      <w:r>
        <w:rPr>
          <w:b/>
          <w:i/>
          <w:color w:val="231F20"/>
          <w:w w:val="105"/>
          <w:sz w:val="20"/>
        </w:rPr>
        <w:t> steels</w:t>
      </w:r>
      <w:r>
        <w:rPr>
          <w:b/>
          <w:i/>
          <w:color w:val="231F20"/>
          <w:w w:val="105"/>
          <w:sz w:val="20"/>
        </w:rPr>
        <w:t> </w:t>
      </w:r>
      <w:r>
        <w:rPr>
          <w:color w:val="231F20"/>
          <w:w w:val="105"/>
          <w:sz w:val="20"/>
        </w:rPr>
        <w:t>range</w:t>
      </w:r>
      <w:r>
        <w:rPr>
          <w:color w:val="231F20"/>
          <w:w w:val="105"/>
          <w:sz w:val="20"/>
        </w:rPr>
        <w:t> in</w:t>
      </w:r>
      <w:r>
        <w:rPr>
          <w:color w:val="231F20"/>
          <w:w w:val="105"/>
          <w:sz w:val="20"/>
        </w:rPr>
        <w:t> carbon</w:t>
      </w:r>
      <w:r>
        <w:rPr>
          <w:color w:val="231F20"/>
          <w:w w:val="105"/>
          <w:sz w:val="20"/>
        </w:rPr>
        <w:t> between</w:t>
      </w:r>
      <w:r>
        <w:rPr>
          <w:color w:val="231F20"/>
          <w:w w:val="105"/>
          <w:sz w:val="20"/>
        </w:rPr>
        <w:t> 0.20%</w:t>
      </w:r>
      <w:r>
        <w:rPr>
          <w:color w:val="231F20"/>
          <w:w w:val="105"/>
          <w:sz w:val="20"/>
        </w:rPr>
        <w:t> and</w:t>
      </w:r>
      <w:r>
        <w:rPr>
          <w:color w:val="231F20"/>
          <w:w w:val="105"/>
          <w:sz w:val="20"/>
        </w:rPr>
        <w:t> 0.50%</w:t>
      </w:r>
      <w:r>
        <w:rPr>
          <w:color w:val="231F20"/>
          <w:w w:val="105"/>
          <w:sz w:val="20"/>
        </w:rPr>
        <w:t> and</w:t>
      </w:r>
      <w:r>
        <w:rPr>
          <w:color w:val="231F20"/>
          <w:w w:val="105"/>
          <w:sz w:val="20"/>
        </w:rPr>
        <w:t> are specified</w:t>
      </w:r>
      <w:r>
        <w:rPr>
          <w:color w:val="231F20"/>
          <w:w w:val="105"/>
          <w:sz w:val="20"/>
        </w:rPr>
        <w:t> for</w:t>
      </w:r>
      <w:r>
        <w:rPr>
          <w:color w:val="231F20"/>
          <w:w w:val="105"/>
          <w:sz w:val="20"/>
        </w:rPr>
        <w:t> applications</w:t>
      </w:r>
      <w:r>
        <w:rPr>
          <w:color w:val="231F20"/>
          <w:w w:val="105"/>
          <w:sz w:val="20"/>
        </w:rPr>
        <w:t> requiring</w:t>
      </w:r>
      <w:r>
        <w:rPr>
          <w:color w:val="231F20"/>
          <w:w w:val="105"/>
          <w:sz w:val="20"/>
        </w:rPr>
        <w:t> higher</w:t>
      </w:r>
      <w:r>
        <w:rPr>
          <w:color w:val="231F20"/>
          <w:w w:val="105"/>
          <w:sz w:val="20"/>
        </w:rPr>
        <w:t> strength</w:t>
      </w:r>
      <w:r>
        <w:rPr>
          <w:color w:val="231F20"/>
          <w:w w:val="105"/>
          <w:sz w:val="20"/>
        </w:rPr>
        <w:t> than</w:t>
      </w:r>
      <w:r>
        <w:rPr>
          <w:color w:val="231F20"/>
          <w:w w:val="105"/>
          <w:sz w:val="20"/>
        </w:rPr>
        <w:t> the</w:t>
      </w:r>
      <w:r>
        <w:rPr>
          <w:color w:val="231F20"/>
          <w:w w:val="105"/>
          <w:sz w:val="20"/>
        </w:rPr>
        <w:t> low-C</w:t>
      </w:r>
      <w:r>
        <w:rPr>
          <w:color w:val="231F20"/>
          <w:w w:val="105"/>
          <w:sz w:val="20"/>
        </w:rPr>
        <w:t> steels. Applications include machinery components and engine parts such as crank- shafts and connecting rods.</w:t>
      </w:r>
    </w:p>
    <w:p>
      <w:pPr>
        <w:pStyle w:val="ListParagraph"/>
        <w:numPr>
          <w:ilvl w:val="3"/>
          <w:numId w:val="25"/>
        </w:numPr>
        <w:tabs>
          <w:tab w:pos="3300" w:val="left" w:leader="none"/>
        </w:tabs>
        <w:spacing w:line="240" w:lineRule="auto" w:before="76" w:after="0"/>
        <w:ind w:left="3300" w:right="856" w:hanging="360"/>
        <w:jc w:val="both"/>
        <w:rPr>
          <w:sz w:val="20"/>
        </w:rPr>
      </w:pPr>
      <w:r>
        <w:rPr>
          <w:b/>
          <w:i/>
          <w:color w:val="231F20"/>
          <w:w w:val="105"/>
          <w:sz w:val="20"/>
        </w:rPr>
        <w:t>High carbon steels </w:t>
      </w:r>
      <w:r>
        <w:rPr>
          <w:color w:val="231F20"/>
          <w:w w:val="105"/>
          <w:sz w:val="20"/>
        </w:rPr>
        <w:t>contain carbon in amounts greater than 0.50%. They are specified</w:t>
      </w:r>
      <w:r>
        <w:rPr>
          <w:color w:val="231F20"/>
          <w:spacing w:val="40"/>
          <w:w w:val="105"/>
          <w:sz w:val="20"/>
        </w:rPr>
        <w:t> </w:t>
      </w:r>
      <w:r>
        <w:rPr>
          <w:color w:val="231F20"/>
          <w:w w:val="105"/>
          <w:sz w:val="20"/>
        </w:rPr>
        <w:t>for</w:t>
      </w:r>
      <w:r>
        <w:rPr>
          <w:color w:val="231F20"/>
          <w:spacing w:val="40"/>
          <w:w w:val="105"/>
          <w:sz w:val="20"/>
        </w:rPr>
        <w:t> </w:t>
      </w:r>
      <w:r>
        <w:rPr>
          <w:color w:val="231F20"/>
          <w:w w:val="105"/>
          <w:sz w:val="20"/>
        </w:rPr>
        <w:t>still</w:t>
      </w:r>
      <w:r>
        <w:rPr>
          <w:color w:val="231F20"/>
          <w:spacing w:val="40"/>
          <w:w w:val="105"/>
          <w:sz w:val="20"/>
        </w:rPr>
        <w:t> </w:t>
      </w:r>
      <w:r>
        <w:rPr>
          <w:color w:val="231F20"/>
          <w:w w:val="105"/>
          <w:sz w:val="20"/>
        </w:rPr>
        <w:t>higher</w:t>
      </w:r>
      <w:r>
        <w:rPr>
          <w:color w:val="231F20"/>
          <w:spacing w:val="40"/>
          <w:w w:val="105"/>
          <w:sz w:val="20"/>
        </w:rPr>
        <w:t> </w:t>
      </w:r>
      <w:r>
        <w:rPr>
          <w:color w:val="231F20"/>
          <w:w w:val="105"/>
          <w:sz w:val="20"/>
        </w:rPr>
        <w:t>strength</w:t>
      </w:r>
      <w:r>
        <w:rPr>
          <w:color w:val="231F20"/>
          <w:spacing w:val="40"/>
          <w:w w:val="105"/>
          <w:sz w:val="20"/>
        </w:rPr>
        <w:t> </w:t>
      </w:r>
      <w:r>
        <w:rPr>
          <w:color w:val="231F20"/>
          <w:w w:val="105"/>
          <w:sz w:val="20"/>
        </w:rPr>
        <w:t>applications</w:t>
      </w:r>
      <w:r>
        <w:rPr>
          <w:color w:val="231F20"/>
          <w:spacing w:val="40"/>
          <w:w w:val="105"/>
          <w:sz w:val="20"/>
        </w:rPr>
        <w:t> </w:t>
      </w:r>
      <w:r>
        <w:rPr>
          <w:color w:val="231F20"/>
          <w:w w:val="105"/>
          <w:sz w:val="20"/>
        </w:rPr>
        <w:t>and</w:t>
      </w:r>
      <w:r>
        <w:rPr>
          <w:color w:val="231F20"/>
          <w:spacing w:val="40"/>
          <w:w w:val="105"/>
          <w:sz w:val="20"/>
        </w:rPr>
        <w:t> </w:t>
      </w:r>
      <w:r>
        <w:rPr>
          <w:color w:val="231F20"/>
          <w:w w:val="105"/>
          <w:sz w:val="20"/>
        </w:rPr>
        <w:t>where</w:t>
      </w:r>
      <w:r>
        <w:rPr>
          <w:color w:val="231F20"/>
          <w:spacing w:val="40"/>
          <w:w w:val="105"/>
          <w:sz w:val="20"/>
        </w:rPr>
        <w:t> </w:t>
      </w:r>
      <w:r>
        <w:rPr>
          <w:color w:val="231F20"/>
          <w:w w:val="105"/>
          <w:sz w:val="20"/>
        </w:rPr>
        <w:t>stiffness</w:t>
      </w:r>
      <w:r>
        <w:rPr>
          <w:color w:val="231F20"/>
          <w:spacing w:val="40"/>
          <w:w w:val="105"/>
          <w:sz w:val="20"/>
        </w:rPr>
        <w:t> </w:t>
      </w:r>
      <w:r>
        <w:rPr>
          <w:color w:val="231F20"/>
          <w:w w:val="105"/>
          <w:sz w:val="20"/>
        </w:rPr>
        <w:t>and</w:t>
      </w:r>
      <w:r>
        <w:rPr>
          <w:color w:val="231F20"/>
          <w:spacing w:val="40"/>
          <w:w w:val="105"/>
          <w:sz w:val="20"/>
        </w:rPr>
        <w:t> </w:t>
      </w:r>
      <w:r>
        <w:rPr>
          <w:color w:val="231F20"/>
          <w:w w:val="105"/>
          <w:sz w:val="20"/>
        </w:rPr>
        <w:t>hard- ness are needed. Springs, cutting tools and blades, and wear-resistant parts are </w:t>
      </w:r>
      <w:r>
        <w:rPr>
          <w:color w:val="231F20"/>
          <w:spacing w:val="-2"/>
          <w:w w:val="105"/>
          <w:sz w:val="20"/>
        </w:rPr>
        <w:t>examples.</w:t>
      </w:r>
    </w:p>
    <w:p>
      <w:pPr>
        <w:pStyle w:val="BodyText"/>
        <w:spacing w:before="203"/>
        <w:ind w:left="2940" w:right="854"/>
        <w:jc w:val="both"/>
      </w:pPr>
      <w:r>
        <w:rPr>
          <w:color w:val="231F20"/>
          <w:w w:val="105"/>
        </w:rPr>
        <w:t>Increasing</w:t>
      </w:r>
      <w:r>
        <w:rPr>
          <w:color w:val="231F20"/>
          <w:w w:val="105"/>
        </w:rPr>
        <w:t> carbon</w:t>
      </w:r>
      <w:r>
        <w:rPr>
          <w:color w:val="231F20"/>
          <w:w w:val="105"/>
        </w:rPr>
        <w:t> content</w:t>
      </w:r>
      <w:r>
        <w:rPr>
          <w:color w:val="231F20"/>
          <w:w w:val="105"/>
        </w:rPr>
        <w:t> strengthens</w:t>
      </w:r>
      <w:r>
        <w:rPr>
          <w:color w:val="231F20"/>
          <w:w w:val="105"/>
        </w:rPr>
        <w:t> and</w:t>
      </w:r>
      <w:r>
        <w:rPr>
          <w:color w:val="231F20"/>
          <w:w w:val="105"/>
        </w:rPr>
        <w:t> hardens</w:t>
      </w:r>
      <w:r>
        <w:rPr>
          <w:color w:val="231F20"/>
          <w:w w:val="105"/>
        </w:rPr>
        <w:t> the</w:t>
      </w:r>
      <w:r>
        <w:rPr>
          <w:color w:val="231F20"/>
          <w:w w:val="105"/>
        </w:rPr>
        <w:t> steel,</w:t>
      </w:r>
      <w:r>
        <w:rPr>
          <w:color w:val="231F20"/>
          <w:w w:val="105"/>
        </w:rPr>
        <w:t> but</w:t>
      </w:r>
      <w:r>
        <w:rPr>
          <w:color w:val="231F20"/>
          <w:w w:val="105"/>
        </w:rPr>
        <w:t> its</w:t>
      </w:r>
      <w:r>
        <w:rPr>
          <w:color w:val="231F20"/>
          <w:w w:val="105"/>
        </w:rPr>
        <w:t> ductility</w:t>
      </w:r>
      <w:r>
        <w:rPr>
          <w:color w:val="231F20"/>
          <w:w w:val="105"/>
        </w:rPr>
        <w:t> is reduced. Also, high carbon steels can be heat treated to form martensite,</w:t>
      </w:r>
      <w:r>
        <w:rPr>
          <w:color w:val="231F20"/>
          <w:spacing w:val="-1"/>
          <w:w w:val="105"/>
        </w:rPr>
        <w:t> </w:t>
      </w:r>
      <w:r>
        <w:rPr>
          <w:color w:val="231F20"/>
          <w:w w:val="105"/>
        </w:rPr>
        <w:t>making the steel very hard and strong (Section 26.2).</w:t>
      </w:r>
    </w:p>
    <w:p>
      <w:pPr>
        <w:pStyle w:val="BodyText"/>
        <w:spacing w:before="20"/>
      </w:pPr>
    </w:p>
    <w:p>
      <w:pPr>
        <w:pStyle w:val="BodyText"/>
        <w:ind w:left="2940" w:right="853"/>
        <w:jc w:val="both"/>
      </w:pPr>
      <w:r>
        <w:rPr>
          <w:rFonts w:ascii="Arial" w:hAnsi="Arial"/>
          <w:b/>
          <w:color w:val="BC8D0A"/>
          <w:w w:val="105"/>
        </w:rPr>
        <w:t>Low Alloy Steels</w:t>
      </w:r>
      <w:r>
        <w:rPr>
          <w:rFonts w:ascii="Arial" w:hAnsi="Arial"/>
          <w:b/>
          <w:color w:val="BC8D0A"/>
          <w:spacing w:val="40"/>
          <w:w w:val="105"/>
        </w:rPr>
        <w:t> </w:t>
      </w:r>
      <w:r>
        <w:rPr>
          <w:color w:val="231F20"/>
          <w:w w:val="105"/>
        </w:rPr>
        <w:t>Low alloy steels are iron–carbon alloys that contain additional alloying elements in amounts totaling less than about 5% by weight. Owing to these additions, low alloy steels have mechanical properties that are superior to those</w:t>
      </w:r>
      <w:r>
        <w:rPr>
          <w:color w:val="231F20"/>
          <w:spacing w:val="40"/>
          <w:w w:val="105"/>
        </w:rPr>
        <w:t> </w:t>
      </w:r>
      <w:r>
        <w:rPr>
          <w:color w:val="231F20"/>
          <w:w w:val="105"/>
        </w:rPr>
        <w:t>of</w:t>
      </w:r>
      <w:r>
        <w:rPr>
          <w:color w:val="231F20"/>
          <w:spacing w:val="40"/>
          <w:w w:val="105"/>
        </w:rPr>
        <w:t> </w:t>
      </w:r>
      <w:r>
        <w:rPr>
          <w:color w:val="231F20"/>
          <w:w w:val="105"/>
        </w:rPr>
        <w:t>the</w:t>
      </w:r>
      <w:r>
        <w:rPr>
          <w:color w:val="231F20"/>
          <w:w w:val="105"/>
        </w:rPr>
        <w:t> plain</w:t>
      </w:r>
      <w:r>
        <w:rPr>
          <w:color w:val="231F20"/>
          <w:w w:val="105"/>
        </w:rPr>
        <w:t> carbon</w:t>
      </w:r>
      <w:r>
        <w:rPr>
          <w:color w:val="231F20"/>
          <w:w w:val="105"/>
        </w:rPr>
        <w:t> steels</w:t>
      </w:r>
      <w:r>
        <w:rPr>
          <w:color w:val="231F20"/>
          <w:w w:val="105"/>
        </w:rPr>
        <w:t> for</w:t>
      </w:r>
      <w:r>
        <w:rPr>
          <w:color w:val="231F20"/>
          <w:w w:val="105"/>
        </w:rPr>
        <w:t> given</w:t>
      </w:r>
      <w:r>
        <w:rPr>
          <w:color w:val="231F20"/>
          <w:w w:val="105"/>
        </w:rPr>
        <w:t> applications. Superior</w:t>
      </w:r>
      <w:r>
        <w:rPr>
          <w:color w:val="231F20"/>
          <w:w w:val="105"/>
        </w:rPr>
        <w:t> properties</w:t>
      </w:r>
      <w:r>
        <w:rPr>
          <w:color w:val="231F20"/>
          <w:w w:val="105"/>
        </w:rPr>
        <w:t> usually</w:t>
      </w:r>
      <w:r>
        <w:rPr>
          <w:color w:val="231F20"/>
          <w:w w:val="105"/>
        </w:rPr>
        <w:t> mean</w:t>
      </w:r>
      <w:r>
        <w:rPr>
          <w:color w:val="231F20"/>
          <w:spacing w:val="40"/>
          <w:w w:val="105"/>
        </w:rPr>
        <w:t> </w:t>
      </w:r>
      <w:r>
        <w:rPr>
          <w:color w:val="231F20"/>
          <w:w w:val="105"/>
        </w:rPr>
        <w:t>higher strength, hardness, hot hardness, wear resistance, toughness, and more desir- able combinations of these properties. Heat treatment is often required to achieve these improved properties.</w:t>
      </w:r>
    </w:p>
    <w:p>
      <w:pPr>
        <w:pStyle w:val="BodyText"/>
        <w:spacing w:before="3"/>
        <w:ind w:left="2940" w:right="852" w:firstLine="240"/>
        <w:jc w:val="both"/>
      </w:pPr>
      <w:r>
        <w:rPr>
          <w:color w:val="231F20"/>
          <w:w w:val="105"/>
        </w:rPr>
        <w:t>Common</w:t>
      </w:r>
      <w:r>
        <w:rPr>
          <w:color w:val="231F20"/>
          <w:w w:val="105"/>
        </w:rPr>
        <w:t> alloying</w:t>
      </w:r>
      <w:r>
        <w:rPr>
          <w:color w:val="231F20"/>
          <w:w w:val="105"/>
        </w:rPr>
        <w:t> elements</w:t>
      </w:r>
      <w:r>
        <w:rPr>
          <w:color w:val="231F20"/>
          <w:w w:val="105"/>
        </w:rPr>
        <w:t> added</w:t>
      </w:r>
      <w:r>
        <w:rPr>
          <w:color w:val="231F20"/>
          <w:w w:val="105"/>
        </w:rPr>
        <w:t> to</w:t>
      </w:r>
      <w:r>
        <w:rPr>
          <w:color w:val="231F20"/>
          <w:w w:val="105"/>
        </w:rPr>
        <w:t> steel</w:t>
      </w:r>
      <w:r>
        <w:rPr>
          <w:color w:val="231F20"/>
          <w:w w:val="105"/>
        </w:rPr>
        <w:t> are</w:t>
      </w:r>
      <w:r>
        <w:rPr>
          <w:color w:val="231F20"/>
          <w:w w:val="105"/>
        </w:rPr>
        <w:t> chromium,</w:t>
      </w:r>
      <w:r>
        <w:rPr>
          <w:color w:val="231F20"/>
          <w:w w:val="105"/>
        </w:rPr>
        <w:t> manganese,</w:t>
      </w:r>
      <w:r>
        <w:rPr>
          <w:color w:val="231F20"/>
          <w:w w:val="105"/>
        </w:rPr>
        <w:t> molyb- denum,</w:t>
      </w:r>
      <w:r>
        <w:rPr>
          <w:color w:val="231F20"/>
          <w:spacing w:val="40"/>
          <w:w w:val="105"/>
        </w:rPr>
        <w:t> </w:t>
      </w:r>
      <w:r>
        <w:rPr>
          <w:color w:val="231F20"/>
          <w:w w:val="105"/>
        </w:rPr>
        <w:t>nickel,</w:t>
      </w:r>
      <w:r>
        <w:rPr>
          <w:color w:val="231F20"/>
          <w:spacing w:val="40"/>
          <w:w w:val="105"/>
        </w:rPr>
        <w:t> </w:t>
      </w:r>
      <w:r>
        <w:rPr>
          <w:color w:val="231F20"/>
          <w:w w:val="105"/>
        </w:rPr>
        <w:t>and</w:t>
      </w:r>
      <w:r>
        <w:rPr>
          <w:color w:val="231F20"/>
          <w:spacing w:val="40"/>
          <w:w w:val="105"/>
        </w:rPr>
        <w:t> </w:t>
      </w:r>
      <w:r>
        <w:rPr>
          <w:color w:val="231F20"/>
          <w:w w:val="105"/>
        </w:rPr>
        <w:t>vanadium,</w:t>
      </w:r>
      <w:r>
        <w:rPr>
          <w:color w:val="231F20"/>
          <w:spacing w:val="40"/>
          <w:w w:val="105"/>
        </w:rPr>
        <w:t> </w:t>
      </w:r>
      <w:r>
        <w:rPr>
          <w:color w:val="231F20"/>
          <w:w w:val="105"/>
        </w:rPr>
        <w:t>sometimes</w:t>
      </w:r>
      <w:r>
        <w:rPr>
          <w:color w:val="231F20"/>
          <w:spacing w:val="40"/>
          <w:w w:val="105"/>
        </w:rPr>
        <w:t> </w:t>
      </w:r>
      <w:r>
        <w:rPr>
          <w:color w:val="231F20"/>
          <w:w w:val="105"/>
        </w:rPr>
        <w:t>individually</w:t>
      </w:r>
      <w:r>
        <w:rPr>
          <w:color w:val="231F20"/>
          <w:spacing w:val="40"/>
          <w:w w:val="105"/>
        </w:rPr>
        <w:t> </w:t>
      </w:r>
      <w:r>
        <w:rPr>
          <w:color w:val="231F20"/>
          <w:w w:val="105"/>
        </w:rPr>
        <w:t>but</w:t>
      </w:r>
      <w:r>
        <w:rPr>
          <w:color w:val="231F20"/>
          <w:spacing w:val="40"/>
          <w:w w:val="105"/>
        </w:rPr>
        <w:t> </w:t>
      </w:r>
      <w:r>
        <w:rPr>
          <w:color w:val="231F20"/>
          <w:w w:val="105"/>
        </w:rPr>
        <w:t>usually</w:t>
      </w:r>
      <w:r>
        <w:rPr>
          <w:color w:val="231F20"/>
          <w:spacing w:val="40"/>
          <w:w w:val="105"/>
        </w:rPr>
        <w:t> </w:t>
      </w:r>
      <w:r>
        <w:rPr>
          <w:color w:val="231F20"/>
          <w:w w:val="105"/>
        </w:rPr>
        <w:t>in</w:t>
      </w:r>
      <w:r>
        <w:rPr>
          <w:color w:val="231F20"/>
          <w:spacing w:val="40"/>
          <w:w w:val="105"/>
        </w:rPr>
        <w:t> </w:t>
      </w:r>
      <w:r>
        <w:rPr>
          <w:color w:val="231F20"/>
          <w:w w:val="105"/>
        </w:rPr>
        <w:t>combi- nations.</w:t>
      </w:r>
      <w:r>
        <w:rPr>
          <w:color w:val="231F20"/>
          <w:w w:val="105"/>
        </w:rPr>
        <w:t> These</w:t>
      </w:r>
      <w:r>
        <w:rPr>
          <w:color w:val="231F20"/>
          <w:w w:val="105"/>
        </w:rPr>
        <w:t> elements</w:t>
      </w:r>
      <w:r>
        <w:rPr>
          <w:color w:val="231F20"/>
          <w:w w:val="105"/>
        </w:rPr>
        <w:t> typically</w:t>
      </w:r>
      <w:r>
        <w:rPr>
          <w:color w:val="231F20"/>
          <w:w w:val="105"/>
        </w:rPr>
        <w:t> form</w:t>
      </w:r>
      <w:r>
        <w:rPr>
          <w:color w:val="231F20"/>
          <w:w w:val="105"/>
        </w:rPr>
        <w:t> solid</w:t>
      </w:r>
      <w:r>
        <w:rPr>
          <w:color w:val="231F20"/>
          <w:w w:val="105"/>
        </w:rPr>
        <w:t> solutions</w:t>
      </w:r>
      <w:r>
        <w:rPr>
          <w:color w:val="231F20"/>
          <w:w w:val="105"/>
        </w:rPr>
        <w:t> with</w:t>
      </w:r>
      <w:r>
        <w:rPr>
          <w:color w:val="231F20"/>
          <w:w w:val="105"/>
        </w:rPr>
        <w:t> iron</w:t>
      </w:r>
      <w:r>
        <w:rPr>
          <w:color w:val="231F20"/>
          <w:w w:val="105"/>
        </w:rPr>
        <w:t> and</w:t>
      </w:r>
      <w:r>
        <w:rPr>
          <w:color w:val="231F20"/>
          <w:w w:val="105"/>
        </w:rPr>
        <w:t> metallic compounds</w:t>
      </w:r>
      <w:r>
        <w:rPr>
          <w:color w:val="231F20"/>
          <w:spacing w:val="40"/>
          <w:w w:val="105"/>
        </w:rPr>
        <w:t> </w:t>
      </w:r>
      <w:r>
        <w:rPr>
          <w:color w:val="231F20"/>
          <w:w w:val="105"/>
        </w:rPr>
        <w:t>with</w:t>
      </w:r>
      <w:r>
        <w:rPr>
          <w:color w:val="231F20"/>
          <w:spacing w:val="40"/>
          <w:w w:val="105"/>
        </w:rPr>
        <w:t> </w:t>
      </w:r>
      <w:r>
        <w:rPr>
          <w:color w:val="231F20"/>
          <w:w w:val="105"/>
        </w:rPr>
        <w:t>carbon</w:t>
      </w:r>
      <w:r>
        <w:rPr>
          <w:color w:val="231F20"/>
          <w:spacing w:val="40"/>
          <w:w w:val="105"/>
        </w:rPr>
        <w:t> </w:t>
      </w:r>
      <w:r>
        <w:rPr>
          <w:color w:val="231F20"/>
          <w:w w:val="105"/>
        </w:rPr>
        <w:t>(carbides), assuming</w:t>
      </w:r>
      <w:r>
        <w:rPr>
          <w:color w:val="231F20"/>
          <w:spacing w:val="40"/>
          <w:w w:val="105"/>
        </w:rPr>
        <w:t> </w:t>
      </w:r>
      <w:r>
        <w:rPr>
          <w:color w:val="231F20"/>
          <w:w w:val="105"/>
        </w:rPr>
        <w:t>sufficient</w:t>
      </w:r>
      <w:r>
        <w:rPr>
          <w:color w:val="231F20"/>
          <w:spacing w:val="40"/>
          <w:w w:val="105"/>
        </w:rPr>
        <w:t> </w:t>
      </w:r>
      <w:r>
        <w:rPr>
          <w:color w:val="231F20"/>
          <w:w w:val="105"/>
        </w:rPr>
        <w:t>carbon</w:t>
      </w:r>
      <w:r>
        <w:rPr>
          <w:color w:val="231F20"/>
          <w:spacing w:val="40"/>
          <w:w w:val="105"/>
        </w:rPr>
        <w:t> </w:t>
      </w:r>
      <w:r>
        <w:rPr>
          <w:color w:val="231F20"/>
          <w:w w:val="105"/>
        </w:rPr>
        <w:t>is</w:t>
      </w:r>
      <w:r>
        <w:rPr>
          <w:color w:val="231F20"/>
          <w:spacing w:val="40"/>
          <w:w w:val="105"/>
        </w:rPr>
        <w:t> </w:t>
      </w:r>
      <w:r>
        <w:rPr>
          <w:color w:val="231F20"/>
          <w:w w:val="105"/>
        </w:rPr>
        <w:t>present</w:t>
      </w:r>
      <w:r>
        <w:rPr>
          <w:color w:val="231F20"/>
          <w:spacing w:val="40"/>
          <w:w w:val="105"/>
        </w:rPr>
        <w:t> </w:t>
      </w:r>
      <w:r>
        <w:rPr>
          <w:color w:val="231F20"/>
          <w:w w:val="105"/>
        </w:rPr>
        <w:t>to</w:t>
      </w:r>
      <w:r>
        <w:rPr>
          <w:color w:val="231F20"/>
          <w:spacing w:val="40"/>
          <w:w w:val="105"/>
        </w:rPr>
        <w:t> </w:t>
      </w:r>
      <w:r>
        <w:rPr>
          <w:color w:val="231F20"/>
          <w:w w:val="105"/>
        </w:rPr>
        <w:t>sup- port</w:t>
      </w:r>
      <w:r>
        <w:rPr>
          <w:color w:val="231F20"/>
          <w:spacing w:val="40"/>
          <w:w w:val="105"/>
        </w:rPr>
        <w:t> </w:t>
      </w:r>
      <w:r>
        <w:rPr>
          <w:color w:val="231F20"/>
          <w:w w:val="105"/>
        </w:rPr>
        <w:t>a</w:t>
      </w:r>
      <w:r>
        <w:rPr>
          <w:color w:val="231F20"/>
          <w:spacing w:val="40"/>
          <w:w w:val="105"/>
        </w:rPr>
        <w:t> </w:t>
      </w:r>
      <w:r>
        <w:rPr>
          <w:color w:val="231F20"/>
          <w:w w:val="105"/>
        </w:rPr>
        <w:t>reaction. The</w:t>
      </w:r>
      <w:r>
        <w:rPr>
          <w:color w:val="231F20"/>
          <w:spacing w:val="40"/>
          <w:w w:val="105"/>
        </w:rPr>
        <w:t> </w:t>
      </w:r>
      <w:r>
        <w:rPr>
          <w:color w:val="231F20"/>
          <w:w w:val="105"/>
        </w:rPr>
        <w:t>effects</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principal</w:t>
      </w:r>
      <w:r>
        <w:rPr>
          <w:color w:val="231F20"/>
          <w:spacing w:val="40"/>
          <w:w w:val="105"/>
        </w:rPr>
        <w:t> </w:t>
      </w:r>
      <w:r>
        <w:rPr>
          <w:color w:val="231F20"/>
          <w:w w:val="105"/>
        </w:rPr>
        <w:t>alloying</w:t>
      </w:r>
      <w:r>
        <w:rPr>
          <w:color w:val="231F20"/>
          <w:spacing w:val="40"/>
          <w:w w:val="105"/>
        </w:rPr>
        <w:t> </w:t>
      </w:r>
      <w:r>
        <w:rPr>
          <w:color w:val="231F20"/>
          <w:w w:val="105"/>
        </w:rPr>
        <w:t>ingredients</w:t>
      </w:r>
      <w:r>
        <w:rPr>
          <w:color w:val="231F20"/>
          <w:spacing w:val="40"/>
          <w:w w:val="105"/>
        </w:rPr>
        <w:t> </w:t>
      </w:r>
      <w:r>
        <w:rPr>
          <w:color w:val="231F20"/>
          <w:w w:val="105"/>
        </w:rPr>
        <w:t>can</w:t>
      </w:r>
      <w:r>
        <w:rPr>
          <w:color w:val="231F20"/>
          <w:spacing w:val="40"/>
          <w:w w:val="105"/>
        </w:rPr>
        <w:t> </w:t>
      </w:r>
      <w:r>
        <w:rPr>
          <w:color w:val="231F20"/>
          <w:w w:val="105"/>
        </w:rPr>
        <w:t>be</w:t>
      </w:r>
      <w:r>
        <w:rPr>
          <w:color w:val="231F20"/>
          <w:spacing w:val="40"/>
          <w:w w:val="105"/>
        </w:rPr>
        <w:t> </w:t>
      </w:r>
      <w:r>
        <w:rPr>
          <w:color w:val="231F20"/>
          <w:w w:val="105"/>
        </w:rPr>
        <w:t>summa- rized as follows:</w:t>
      </w:r>
    </w:p>
    <w:p>
      <w:pPr>
        <w:pStyle w:val="ListParagraph"/>
        <w:numPr>
          <w:ilvl w:val="4"/>
          <w:numId w:val="25"/>
        </w:numPr>
        <w:tabs>
          <w:tab w:pos="3300" w:val="left" w:leader="none"/>
        </w:tabs>
        <w:spacing w:line="216" w:lineRule="auto" w:before="221" w:after="0"/>
        <w:ind w:left="3300" w:right="843" w:hanging="360"/>
        <w:jc w:val="both"/>
        <w:rPr>
          <w:sz w:val="20"/>
        </w:rPr>
      </w:pPr>
      <w:r>
        <w:rPr>
          <w:b/>
          <w:i/>
          <w:color w:val="231F20"/>
          <w:w w:val="105"/>
          <w:sz w:val="20"/>
        </w:rPr>
        <w:t>Chromium</w:t>
      </w:r>
      <w:r>
        <w:rPr>
          <w:b/>
          <w:i/>
          <w:color w:val="231F20"/>
          <w:spacing w:val="40"/>
          <w:w w:val="105"/>
          <w:sz w:val="20"/>
        </w:rPr>
        <w:t> </w:t>
      </w:r>
      <w:r>
        <w:rPr>
          <w:color w:val="231F20"/>
          <w:w w:val="105"/>
          <w:sz w:val="20"/>
        </w:rPr>
        <w:t>(Cr) improves strength, hardness, wear resistance, and hot hardness. It is one of the most effective alloying ingredients for increasing hardenability (Section</w:t>
      </w:r>
      <w:r>
        <w:rPr>
          <w:color w:val="231F20"/>
          <w:spacing w:val="40"/>
          <w:w w:val="105"/>
          <w:sz w:val="20"/>
        </w:rPr>
        <w:t> </w:t>
      </w:r>
      <w:r>
        <w:rPr>
          <w:color w:val="231F20"/>
          <w:w w:val="105"/>
          <w:sz w:val="20"/>
        </w:rPr>
        <w:t>26.2.3). In</w:t>
      </w:r>
      <w:r>
        <w:rPr>
          <w:color w:val="231F20"/>
          <w:spacing w:val="40"/>
          <w:w w:val="105"/>
          <w:sz w:val="20"/>
        </w:rPr>
        <w:t> </w:t>
      </w:r>
      <w:r>
        <w:rPr>
          <w:color w:val="231F20"/>
          <w:w w:val="105"/>
          <w:sz w:val="20"/>
        </w:rPr>
        <w:t>significant</w:t>
      </w:r>
      <w:r>
        <w:rPr>
          <w:color w:val="231F20"/>
          <w:spacing w:val="40"/>
          <w:w w:val="105"/>
          <w:sz w:val="20"/>
        </w:rPr>
        <w:t> </w:t>
      </w:r>
      <w:r>
        <w:rPr>
          <w:color w:val="231F20"/>
          <w:w w:val="105"/>
          <w:sz w:val="20"/>
        </w:rPr>
        <w:t>proportions, Cr</w:t>
      </w:r>
      <w:r>
        <w:rPr>
          <w:color w:val="231F20"/>
          <w:spacing w:val="40"/>
          <w:w w:val="105"/>
          <w:sz w:val="20"/>
        </w:rPr>
        <w:t> </w:t>
      </w:r>
      <w:r>
        <w:rPr>
          <w:color w:val="231F20"/>
          <w:w w:val="105"/>
          <w:sz w:val="20"/>
        </w:rPr>
        <w:t>improves</w:t>
      </w:r>
      <w:r>
        <w:rPr>
          <w:color w:val="231F20"/>
          <w:spacing w:val="40"/>
          <w:w w:val="105"/>
          <w:sz w:val="20"/>
        </w:rPr>
        <w:t> </w:t>
      </w:r>
      <w:r>
        <w:rPr>
          <w:color w:val="231F20"/>
          <w:w w:val="105"/>
          <w:sz w:val="20"/>
        </w:rPr>
        <w:t>corrosion</w:t>
      </w:r>
      <w:r>
        <w:rPr>
          <w:color w:val="231F20"/>
          <w:spacing w:val="40"/>
          <w:w w:val="105"/>
          <w:sz w:val="20"/>
        </w:rPr>
        <w:t> </w:t>
      </w:r>
      <w:r>
        <w:rPr>
          <w:color w:val="231F20"/>
          <w:w w:val="105"/>
          <w:sz w:val="20"/>
        </w:rPr>
        <w:t>resistance.</w:t>
      </w:r>
    </w:p>
    <w:p>
      <w:pPr>
        <w:pStyle w:val="ListParagraph"/>
        <w:numPr>
          <w:ilvl w:val="4"/>
          <w:numId w:val="25"/>
        </w:numPr>
        <w:tabs>
          <w:tab w:pos="3300" w:val="left" w:leader="none"/>
        </w:tabs>
        <w:spacing w:line="218" w:lineRule="auto" w:before="61" w:after="0"/>
        <w:ind w:left="3300" w:right="855" w:hanging="360"/>
        <w:jc w:val="both"/>
        <w:rPr>
          <w:sz w:val="20"/>
        </w:rPr>
      </w:pPr>
      <w:r>
        <w:rPr>
          <w:b/>
          <w:i/>
          <w:color w:val="231F20"/>
          <w:w w:val="105"/>
          <w:sz w:val="20"/>
        </w:rPr>
        <w:t>Manganese</w:t>
      </w:r>
      <w:r>
        <w:rPr>
          <w:b/>
          <w:i/>
          <w:color w:val="231F20"/>
          <w:spacing w:val="40"/>
          <w:w w:val="105"/>
          <w:sz w:val="20"/>
        </w:rPr>
        <w:t> </w:t>
      </w:r>
      <w:r>
        <w:rPr>
          <w:color w:val="231F20"/>
          <w:w w:val="105"/>
          <w:sz w:val="20"/>
        </w:rPr>
        <w:t>(Mn)</w:t>
      </w:r>
      <w:r>
        <w:rPr>
          <w:color w:val="231F20"/>
          <w:spacing w:val="24"/>
          <w:w w:val="105"/>
          <w:sz w:val="20"/>
        </w:rPr>
        <w:t> </w:t>
      </w:r>
      <w:r>
        <w:rPr>
          <w:color w:val="231F20"/>
          <w:w w:val="105"/>
          <w:sz w:val="20"/>
        </w:rPr>
        <w:t>improves</w:t>
      </w:r>
      <w:r>
        <w:rPr>
          <w:color w:val="231F20"/>
          <w:spacing w:val="24"/>
          <w:w w:val="105"/>
          <w:sz w:val="20"/>
        </w:rPr>
        <w:t> </w:t>
      </w:r>
      <w:r>
        <w:rPr>
          <w:color w:val="231F20"/>
          <w:w w:val="105"/>
          <w:sz w:val="20"/>
        </w:rPr>
        <w:t>the</w:t>
      </w:r>
      <w:r>
        <w:rPr>
          <w:color w:val="231F20"/>
          <w:spacing w:val="24"/>
          <w:w w:val="105"/>
          <w:sz w:val="20"/>
        </w:rPr>
        <w:t> </w:t>
      </w:r>
      <w:r>
        <w:rPr>
          <w:color w:val="231F20"/>
          <w:w w:val="105"/>
          <w:sz w:val="20"/>
        </w:rPr>
        <w:t>strength</w:t>
      </w:r>
      <w:r>
        <w:rPr>
          <w:color w:val="231F20"/>
          <w:spacing w:val="26"/>
          <w:w w:val="105"/>
          <w:sz w:val="20"/>
        </w:rPr>
        <w:t> </w:t>
      </w:r>
      <w:r>
        <w:rPr>
          <w:color w:val="231F20"/>
          <w:w w:val="105"/>
          <w:sz w:val="20"/>
        </w:rPr>
        <w:t>and</w:t>
      </w:r>
      <w:r>
        <w:rPr>
          <w:color w:val="231F20"/>
          <w:spacing w:val="26"/>
          <w:w w:val="105"/>
          <w:sz w:val="20"/>
        </w:rPr>
        <w:t> </w:t>
      </w:r>
      <w:r>
        <w:rPr>
          <w:color w:val="231F20"/>
          <w:w w:val="105"/>
          <w:sz w:val="20"/>
        </w:rPr>
        <w:t>hardness</w:t>
      </w:r>
      <w:r>
        <w:rPr>
          <w:color w:val="231F20"/>
          <w:spacing w:val="24"/>
          <w:w w:val="105"/>
          <w:sz w:val="20"/>
        </w:rPr>
        <w:t> </w:t>
      </w:r>
      <w:r>
        <w:rPr>
          <w:color w:val="231F20"/>
          <w:w w:val="105"/>
          <w:sz w:val="20"/>
        </w:rPr>
        <w:t>of</w:t>
      </w:r>
      <w:r>
        <w:rPr>
          <w:color w:val="231F20"/>
          <w:spacing w:val="24"/>
          <w:w w:val="105"/>
          <w:sz w:val="20"/>
        </w:rPr>
        <w:t> </w:t>
      </w:r>
      <w:r>
        <w:rPr>
          <w:color w:val="231F20"/>
          <w:w w:val="105"/>
          <w:sz w:val="20"/>
        </w:rPr>
        <w:t>steel. When</w:t>
      </w:r>
      <w:r>
        <w:rPr>
          <w:color w:val="231F20"/>
          <w:spacing w:val="26"/>
          <w:w w:val="105"/>
          <w:sz w:val="20"/>
        </w:rPr>
        <w:t> </w:t>
      </w:r>
      <w:r>
        <w:rPr>
          <w:color w:val="231F20"/>
          <w:w w:val="105"/>
          <w:sz w:val="20"/>
        </w:rPr>
        <w:t>the</w:t>
      </w:r>
      <w:r>
        <w:rPr>
          <w:color w:val="231F20"/>
          <w:spacing w:val="24"/>
          <w:w w:val="105"/>
          <w:sz w:val="20"/>
        </w:rPr>
        <w:t> </w:t>
      </w:r>
      <w:r>
        <w:rPr>
          <w:color w:val="231F20"/>
          <w:w w:val="105"/>
          <w:sz w:val="20"/>
        </w:rPr>
        <w:t>steel </w:t>
      </w:r>
      <w:r>
        <w:rPr>
          <w:color w:val="231F20"/>
          <w:sz w:val="20"/>
        </w:rPr>
        <w:t>is</w:t>
      </w:r>
      <w:r>
        <w:rPr>
          <w:color w:val="231F20"/>
          <w:spacing w:val="-5"/>
          <w:sz w:val="20"/>
        </w:rPr>
        <w:t> </w:t>
      </w:r>
      <w:r>
        <w:rPr>
          <w:color w:val="231F20"/>
          <w:sz w:val="20"/>
        </w:rPr>
        <w:t>heat</w:t>
      </w:r>
      <w:r>
        <w:rPr>
          <w:color w:val="231F20"/>
          <w:spacing w:val="-5"/>
          <w:sz w:val="20"/>
        </w:rPr>
        <w:t> </w:t>
      </w:r>
      <w:r>
        <w:rPr>
          <w:color w:val="231F20"/>
          <w:sz w:val="20"/>
        </w:rPr>
        <w:t>treated,</w:t>
      </w:r>
      <w:r>
        <w:rPr>
          <w:color w:val="231F20"/>
          <w:spacing w:val="-5"/>
          <w:sz w:val="20"/>
        </w:rPr>
        <w:t> </w:t>
      </w:r>
      <w:r>
        <w:rPr>
          <w:color w:val="231F20"/>
          <w:sz w:val="20"/>
        </w:rPr>
        <w:t>hardenability</w:t>
      </w:r>
      <w:r>
        <w:rPr>
          <w:color w:val="231F20"/>
          <w:spacing w:val="-5"/>
          <w:sz w:val="20"/>
        </w:rPr>
        <w:t> </w:t>
      </w:r>
      <w:r>
        <w:rPr>
          <w:color w:val="231F20"/>
          <w:sz w:val="20"/>
        </w:rPr>
        <w:t>is</w:t>
      </w:r>
      <w:r>
        <w:rPr>
          <w:color w:val="231F20"/>
          <w:spacing w:val="-5"/>
          <w:sz w:val="20"/>
        </w:rPr>
        <w:t> </w:t>
      </w:r>
      <w:r>
        <w:rPr>
          <w:color w:val="231F20"/>
          <w:sz w:val="20"/>
        </w:rPr>
        <w:t>improved</w:t>
      </w:r>
      <w:r>
        <w:rPr>
          <w:color w:val="231F20"/>
          <w:spacing w:val="-5"/>
          <w:sz w:val="20"/>
        </w:rPr>
        <w:t> </w:t>
      </w:r>
      <w:r>
        <w:rPr>
          <w:color w:val="231F20"/>
          <w:sz w:val="20"/>
        </w:rPr>
        <w:t>with</w:t>
      </w:r>
      <w:r>
        <w:rPr>
          <w:color w:val="231F20"/>
          <w:spacing w:val="-5"/>
          <w:sz w:val="20"/>
        </w:rPr>
        <w:t> </w:t>
      </w:r>
      <w:r>
        <w:rPr>
          <w:color w:val="231F20"/>
          <w:sz w:val="20"/>
        </w:rPr>
        <w:t>increased</w:t>
      </w:r>
      <w:r>
        <w:rPr>
          <w:color w:val="231F20"/>
          <w:spacing w:val="-5"/>
          <w:sz w:val="20"/>
        </w:rPr>
        <w:t> </w:t>
      </w:r>
      <w:r>
        <w:rPr>
          <w:color w:val="231F20"/>
          <w:sz w:val="20"/>
        </w:rPr>
        <w:t>manganese.</w:t>
      </w:r>
      <w:r>
        <w:rPr>
          <w:color w:val="231F20"/>
          <w:spacing w:val="-5"/>
          <w:sz w:val="20"/>
        </w:rPr>
        <w:t> </w:t>
      </w:r>
      <w:r>
        <w:rPr>
          <w:color w:val="231F20"/>
          <w:sz w:val="20"/>
        </w:rPr>
        <w:t>Because</w:t>
      </w:r>
      <w:r>
        <w:rPr>
          <w:color w:val="231F20"/>
          <w:spacing w:val="-5"/>
          <w:sz w:val="20"/>
        </w:rPr>
        <w:t> </w:t>
      </w:r>
      <w:r>
        <w:rPr>
          <w:color w:val="231F20"/>
          <w:sz w:val="20"/>
        </w:rPr>
        <w:t>of</w:t>
      </w:r>
      <w:r>
        <w:rPr>
          <w:color w:val="231F20"/>
          <w:spacing w:val="-4"/>
          <w:sz w:val="20"/>
        </w:rPr>
        <w:t> </w:t>
      </w:r>
      <w:r>
        <w:rPr>
          <w:color w:val="231F20"/>
          <w:sz w:val="20"/>
        </w:rPr>
        <w:t>these </w:t>
      </w:r>
      <w:r>
        <w:rPr>
          <w:color w:val="231F20"/>
          <w:w w:val="105"/>
          <w:sz w:val="20"/>
        </w:rPr>
        <w:t>benefits, manganese is a widely</w:t>
      </w:r>
      <w:r>
        <w:rPr>
          <w:color w:val="231F20"/>
          <w:spacing w:val="40"/>
          <w:w w:val="105"/>
          <w:sz w:val="20"/>
        </w:rPr>
        <w:t> </w:t>
      </w:r>
      <w:r>
        <w:rPr>
          <w:color w:val="231F20"/>
          <w:w w:val="105"/>
          <w:sz w:val="20"/>
        </w:rPr>
        <w:t>used</w:t>
      </w:r>
      <w:r>
        <w:rPr>
          <w:color w:val="231F20"/>
          <w:spacing w:val="40"/>
          <w:w w:val="105"/>
          <w:sz w:val="20"/>
        </w:rPr>
        <w:t> </w:t>
      </w:r>
      <w:r>
        <w:rPr>
          <w:color w:val="231F20"/>
          <w:w w:val="105"/>
          <w:sz w:val="20"/>
        </w:rPr>
        <w:t>alloying ingredient in</w:t>
      </w:r>
      <w:r>
        <w:rPr>
          <w:color w:val="231F20"/>
          <w:spacing w:val="40"/>
          <w:w w:val="105"/>
          <w:sz w:val="20"/>
        </w:rPr>
        <w:t> </w:t>
      </w:r>
      <w:r>
        <w:rPr>
          <w:color w:val="231F20"/>
          <w:w w:val="105"/>
          <w:sz w:val="20"/>
        </w:rPr>
        <w:t>steel.</w:t>
      </w:r>
    </w:p>
    <w:p>
      <w:pPr>
        <w:pStyle w:val="ListParagraph"/>
        <w:numPr>
          <w:ilvl w:val="4"/>
          <w:numId w:val="25"/>
        </w:numPr>
        <w:tabs>
          <w:tab w:pos="3300" w:val="left" w:leader="none"/>
        </w:tabs>
        <w:spacing w:line="196" w:lineRule="auto" w:before="84" w:after="0"/>
        <w:ind w:left="3300" w:right="859" w:hanging="360"/>
        <w:jc w:val="both"/>
        <w:rPr>
          <w:sz w:val="20"/>
        </w:rPr>
      </w:pPr>
      <w:r>
        <w:rPr>
          <w:b/>
          <w:i/>
          <w:color w:val="231F20"/>
          <w:w w:val="105"/>
          <w:sz w:val="20"/>
        </w:rPr>
        <w:t>Molybdenum</w:t>
      </w:r>
      <w:r>
        <w:rPr>
          <w:b/>
          <w:i/>
          <w:color w:val="231F20"/>
          <w:w w:val="105"/>
          <w:sz w:val="20"/>
        </w:rPr>
        <w:t> </w:t>
      </w:r>
      <w:r>
        <w:rPr>
          <w:color w:val="231F20"/>
          <w:w w:val="105"/>
          <w:sz w:val="20"/>
        </w:rPr>
        <w:t>(Mo)</w:t>
      </w:r>
      <w:r>
        <w:rPr>
          <w:color w:val="231F20"/>
          <w:w w:val="105"/>
          <w:sz w:val="20"/>
        </w:rPr>
        <w:t> increases</w:t>
      </w:r>
      <w:r>
        <w:rPr>
          <w:color w:val="231F20"/>
          <w:w w:val="105"/>
          <w:sz w:val="20"/>
        </w:rPr>
        <w:t> toughness</w:t>
      </w:r>
      <w:r>
        <w:rPr>
          <w:color w:val="231F20"/>
          <w:w w:val="105"/>
          <w:sz w:val="20"/>
        </w:rPr>
        <w:t> and</w:t>
      </w:r>
      <w:r>
        <w:rPr>
          <w:color w:val="231F20"/>
          <w:w w:val="105"/>
          <w:sz w:val="20"/>
        </w:rPr>
        <w:t> hot</w:t>
      </w:r>
      <w:r>
        <w:rPr>
          <w:color w:val="231F20"/>
          <w:w w:val="105"/>
          <w:sz w:val="20"/>
        </w:rPr>
        <w:t> hardness.</w:t>
      </w:r>
      <w:r>
        <w:rPr>
          <w:color w:val="231F20"/>
          <w:w w:val="105"/>
          <w:sz w:val="20"/>
        </w:rPr>
        <w:t> It</w:t>
      </w:r>
      <w:r>
        <w:rPr>
          <w:color w:val="231F20"/>
          <w:w w:val="105"/>
          <w:sz w:val="20"/>
        </w:rPr>
        <w:t> also</w:t>
      </w:r>
      <w:r>
        <w:rPr>
          <w:color w:val="231F20"/>
          <w:w w:val="105"/>
          <w:sz w:val="20"/>
        </w:rPr>
        <w:t> improves hardenability and forms carbides for wear resistance.</w:t>
      </w:r>
    </w:p>
    <w:p>
      <w:pPr>
        <w:pStyle w:val="ListParagraph"/>
        <w:numPr>
          <w:ilvl w:val="4"/>
          <w:numId w:val="25"/>
        </w:numPr>
        <w:tabs>
          <w:tab w:pos="3300" w:val="left" w:leader="none"/>
        </w:tabs>
        <w:spacing w:line="213" w:lineRule="auto" w:before="70" w:after="0"/>
        <w:ind w:left="3300" w:right="855" w:hanging="360"/>
        <w:jc w:val="both"/>
        <w:rPr>
          <w:sz w:val="20"/>
        </w:rPr>
      </w:pPr>
      <w:r>
        <w:rPr>
          <w:b/>
          <w:i/>
          <w:color w:val="231F20"/>
          <w:w w:val="105"/>
          <w:sz w:val="20"/>
        </w:rPr>
        <w:t>Nickel </w:t>
      </w:r>
      <w:r>
        <w:rPr>
          <w:color w:val="231F20"/>
          <w:w w:val="105"/>
          <w:sz w:val="20"/>
        </w:rPr>
        <w:t>(Ni) improves strength and toughness. It increases hardenability but not</w:t>
      </w:r>
      <w:r>
        <w:rPr>
          <w:color w:val="231F20"/>
          <w:spacing w:val="40"/>
          <w:w w:val="105"/>
          <w:sz w:val="20"/>
        </w:rPr>
        <w:t> </w:t>
      </w:r>
      <w:r>
        <w:rPr>
          <w:color w:val="231F20"/>
          <w:w w:val="105"/>
          <w:sz w:val="20"/>
        </w:rPr>
        <w:t>as</w:t>
      </w:r>
      <w:r>
        <w:rPr>
          <w:color w:val="231F20"/>
          <w:spacing w:val="14"/>
          <w:w w:val="105"/>
          <w:sz w:val="20"/>
        </w:rPr>
        <w:t> </w:t>
      </w:r>
      <w:r>
        <w:rPr>
          <w:color w:val="231F20"/>
          <w:w w:val="105"/>
          <w:sz w:val="20"/>
        </w:rPr>
        <w:t>much</w:t>
      </w:r>
      <w:r>
        <w:rPr>
          <w:color w:val="231F20"/>
          <w:spacing w:val="16"/>
          <w:w w:val="105"/>
          <w:sz w:val="20"/>
        </w:rPr>
        <w:t> </w:t>
      </w:r>
      <w:r>
        <w:rPr>
          <w:color w:val="231F20"/>
          <w:w w:val="105"/>
          <w:sz w:val="20"/>
        </w:rPr>
        <w:t>as</w:t>
      </w:r>
      <w:r>
        <w:rPr>
          <w:color w:val="231F20"/>
          <w:spacing w:val="14"/>
          <w:w w:val="105"/>
          <w:sz w:val="20"/>
        </w:rPr>
        <w:t> </w:t>
      </w:r>
      <w:r>
        <w:rPr>
          <w:color w:val="231F20"/>
          <w:w w:val="105"/>
          <w:sz w:val="20"/>
        </w:rPr>
        <w:t>some</w:t>
      </w:r>
      <w:r>
        <w:rPr>
          <w:color w:val="231F20"/>
          <w:spacing w:val="16"/>
          <w:w w:val="105"/>
          <w:sz w:val="20"/>
        </w:rPr>
        <w:t> </w:t>
      </w:r>
      <w:r>
        <w:rPr>
          <w:color w:val="231F20"/>
          <w:w w:val="105"/>
          <w:sz w:val="20"/>
        </w:rPr>
        <w:t>of</w:t>
      </w:r>
      <w:r>
        <w:rPr>
          <w:color w:val="231F20"/>
          <w:spacing w:val="14"/>
          <w:w w:val="105"/>
          <w:sz w:val="20"/>
        </w:rPr>
        <w:t> </w:t>
      </w:r>
      <w:r>
        <w:rPr>
          <w:color w:val="231F20"/>
          <w:w w:val="105"/>
          <w:sz w:val="20"/>
        </w:rPr>
        <w:t>the</w:t>
      </w:r>
      <w:r>
        <w:rPr>
          <w:color w:val="231F20"/>
          <w:spacing w:val="16"/>
          <w:w w:val="105"/>
          <w:sz w:val="20"/>
        </w:rPr>
        <w:t> </w:t>
      </w:r>
      <w:r>
        <w:rPr>
          <w:color w:val="231F20"/>
          <w:w w:val="105"/>
          <w:sz w:val="20"/>
        </w:rPr>
        <w:t>other</w:t>
      </w:r>
      <w:r>
        <w:rPr>
          <w:color w:val="231F20"/>
          <w:spacing w:val="14"/>
          <w:w w:val="105"/>
          <w:sz w:val="20"/>
        </w:rPr>
        <w:t> </w:t>
      </w:r>
      <w:r>
        <w:rPr>
          <w:color w:val="231F20"/>
          <w:w w:val="105"/>
          <w:sz w:val="20"/>
        </w:rPr>
        <w:t>alloying</w:t>
      </w:r>
      <w:r>
        <w:rPr>
          <w:color w:val="231F20"/>
          <w:spacing w:val="16"/>
          <w:w w:val="105"/>
          <w:sz w:val="20"/>
        </w:rPr>
        <w:t> </w:t>
      </w:r>
      <w:r>
        <w:rPr>
          <w:color w:val="231F20"/>
          <w:w w:val="105"/>
          <w:sz w:val="20"/>
        </w:rPr>
        <w:t>elements</w:t>
      </w:r>
      <w:r>
        <w:rPr>
          <w:color w:val="231F20"/>
          <w:spacing w:val="14"/>
          <w:w w:val="105"/>
          <w:sz w:val="20"/>
        </w:rPr>
        <w:t> </w:t>
      </w:r>
      <w:r>
        <w:rPr>
          <w:color w:val="231F20"/>
          <w:w w:val="105"/>
          <w:sz w:val="20"/>
        </w:rPr>
        <w:t>in</w:t>
      </w:r>
      <w:r>
        <w:rPr>
          <w:color w:val="231F20"/>
          <w:spacing w:val="16"/>
          <w:w w:val="105"/>
          <w:sz w:val="20"/>
        </w:rPr>
        <w:t> </w:t>
      </w:r>
      <w:r>
        <w:rPr>
          <w:color w:val="231F20"/>
          <w:w w:val="105"/>
          <w:sz w:val="20"/>
        </w:rPr>
        <w:t>steel.</w:t>
      </w:r>
      <w:r>
        <w:rPr>
          <w:color w:val="231F20"/>
          <w:spacing w:val="13"/>
          <w:w w:val="105"/>
          <w:sz w:val="20"/>
        </w:rPr>
        <w:t> </w:t>
      </w:r>
      <w:r>
        <w:rPr>
          <w:color w:val="231F20"/>
          <w:w w:val="105"/>
          <w:sz w:val="20"/>
        </w:rPr>
        <w:t>In</w:t>
      </w:r>
      <w:r>
        <w:rPr>
          <w:color w:val="231F20"/>
          <w:spacing w:val="16"/>
          <w:w w:val="105"/>
          <w:sz w:val="20"/>
        </w:rPr>
        <w:t> </w:t>
      </w:r>
      <w:r>
        <w:rPr>
          <w:color w:val="231F20"/>
          <w:w w:val="105"/>
          <w:sz w:val="20"/>
        </w:rPr>
        <w:t>significant</w:t>
      </w:r>
      <w:r>
        <w:rPr>
          <w:color w:val="231F20"/>
          <w:spacing w:val="14"/>
          <w:w w:val="105"/>
          <w:sz w:val="20"/>
        </w:rPr>
        <w:t> </w:t>
      </w:r>
      <w:r>
        <w:rPr>
          <w:color w:val="231F20"/>
          <w:w w:val="105"/>
          <w:sz w:val="20"/>
        </w:rPr>
        <w:t>amounts it</w:t>
      </w:r>
      <w:r>
        <w:rPr>
          <w:color w:val="231F20"/>
          <w:spacing w:val="60"/>
          <w:w w:val="105"/>
          <w:sz w:val="20"/>
        </w:rPr>
        <w:t> </w:t>
      </w:r>
      <w:r>
        <w:rPr>
          <w:color w:val="231F20"/>
          <w:w w:val="105"/>
          <w:sz w:val="20"/>
        </w:rPr>
        <w:t>improves</w:t>
      </w:r>
      <w:r>
        <w:rPr>
          <w:color w:val="231F20"/>
          <w:spacing w:val="61"/>
          <w:w w:val="105"/>
          <w:sz w:val="20"/>
        </w:rPr>
        <w:t> </w:t>
      </w:r>
      <w:r>
        <w:rPr>
          <w:color w:val="231F20"/>
          <w:w w:val="105"/>
          <w:sz w:val="20"/>
        </w:rPr>
        <w:t>corrosion</w:t>
      </w:r>
      <w:r>
        <w:rPr>
          <w:color w:val="231F20"/>
          <w:spacing w:val="61"/>
          <w:w w:val="105"/>
          <w:sz w:val="20"/>
        </w:rPr>
        <w:t> </w:t>
      </w:r>
      <w:r>
        <w:rPr>
          <w:color w:val="231F20"/>
          <w:w w:val="105"/>
          <w:sz w:val="20"/>
        </w:rPr>
        <w:t>resistance</w:t>
      </w:r>
      <w:r>
        <w:rPr>
          <w:color w:val="231F20"/>
          <w:spacing w:val="61"/>
          <w:w w:val="105"/>
          <w:sz w:val="20"/>
        </w:rPr>
        <w:t> </w:t>
      </w:r>
      <w:r>
        <w:rPr>
          <w:color w:val="231F20"/>
          <w:w w:val="105"/>
          <w:sz w:val="20"/>
        </w:rPr>
        <w:t>and</w:t>
      </w:r>
      <w:r>
        <w:rPr>
          <w:color w:val="231F20"/>
          <w:spacing w:val="61"/>
          <w:w w:val="105"/>
          <w:sz w:val="20"/>
        </w:rPr>
        <w:t> </w:t>
      </w:r>
      <w:r>
        <w:rPr>
          <w:color w:val="231F20"/>
          <w:w w:val="105"/>
          <w:sz w:val="20"/>
        </w:rPr>
        <w:t>is</w:t>
      </w:r>
      <w:r>
        <w:rPr>
          <w:color w:val="231F20"/>
          <w:spacing w:val="61"/>
          <w:w w:val="105"/>
          <w:sz w:val="20"/>
        </w:rPr>
        <w:t> </w:t>
      </w:r>
      <w:r>
        <w:rPr>
          <w:color w:val="231F20"/>
          <w:w w:val="105"/>
          <w:sz w:val="20"/>
        </w:rPr>
        <w:t>the</w:t>
      </w:r>
      <w:r>
        <w:rPr>
          <w:color w:val="231F20"/>
          <w:spacing w:val="61"/>
          <w:w w:val="105"/>
          <w:sz w:val="20"/>
        </w:rPr>
        <w:t> </w:t>
      </w:r>
      <w:r>
        <w:rPr>
          <w:color w:val="231F20"/>
          <w:w w:val="105"/>
          <w:sz w:val="20"/>
        </w:rPr>
        <w:t>other</w:t>
      </w:r>
      <w:r>
        <w:rPr>
          <w:color w:val="231F20"/>
          <w:spacing w:val="60"/>
          <w:w w:val="105"/>
          <w:sz w:val="20"/>
        </w:rPr>
        <w:t> </w:t>
      </w:r>
      <w:r>
        <w:rPr>
          <w:color w:val="231F20"/>
          <w:w w:val="105"/>
          <w:sz w:val="20"/>
        </w:rPr>
        <w:t>major</w:t>
      </w:r>
      <w:r>
        <w:rPr>
          <w:color w:val="231F20"/>
          <w:spacing w:val="60"/>
          <w:w w:val="105"/>
          <w:sz w:val="20"/>
        </w:rPr>
        <w:t> </w:t>
      </w:r>
      <w:r>
        <w:rPr>
          <w:color w:val="231F20"/>
          <w:w w:val="105"/>
          <w:sz w:val="20"/>
        </w:rPr>
        <w:t>ingredient</w:t>
      </w:r>
      <w:r>
        <w:rPr>
          <w:color w:val="231F20"/>
          <w:spacing w:val="60"/>
          <w:w w:val="105"/>
          <w:sz w:val="20"/>
        </w:rPr>
        <w:t> </w:t>
      </w:r>
      <w:r>
        <w:rPr>
          <w:color w:val="231F20"/>
          <w:w w:val="105"/>
          <w:sz w:val="20"/>
        </w:rPr>
        <w:t>(besides</w:t>
      </w:r>
    </w:p>
    <w:p>
      <w:pPr>
        <w:pStyle w:val="BodyText"/>
        <w:spacing w:before="6"/>
        <w:ind w:left="3300"/>
        <w:jc w:val="both"/>
      </w:pPr>
      <w:r>
        <w:rPr>
          <w:color w:val="231F20"/>
          <w:w w:val="105"/>
        </w:rPr>
        <w:t>chromium)</w:t>
      </w:r>
      <w:r>
        <w:rPr>
          <w:color w:val="231F20"/>
          <w:spacing w:val="19"/>
          <w:w w:val="105"/>
        </w:rPr>
        <w:t> </w:t>
      </w:r>
      <w:r>
        <w:rPr>
          <w:color w:val="231F20"/>
          <w:w w:val="105"/>
        </w:rPr>
        <w:t>in</w:t>
      </w:r>
      <w:r>
        <w:rPr>
          <w:color w:val="231F20"/>
          <w:spacing w:val="20"/>
          <w:w w:val="105"/>
        </w:rPr>
        <w:t> </w:t>
      </w:r>
      <w:r>
        <w:rPr>
          <w:color w:val="231F20"/>
          <w:w w:val="105"/>
        </w:rPr>
        <w:t>certain</w:t>
      </w:r>
      <w:r>
        <w:rPr>
          <w:color w:val="231F20"/>
          <w:spacing w:val="21"/>
          <w:w w:val="105"/>
        </w:rPr>
        <w:t> </w:t>
      </w:r>
      <w:r>
        <w:rPr>
          <w:color w:val="231F20"/>
          <w:w w:val="105"/>
        </w:rPr>
        <w:t>types</w:t>
      </w:r>
      <w:r>
        <w:rPr>
          <w:color w:val="231F20"/>
          <w:spacing w:val="19"/>
          <w:w w:val="105"/>
        </w:rPr>
        <w:t> </w:t>
      </w:r>
      <w:r>
        <w:rPr>
          <w:color w:val="231F20"/>
          <w:w w:val="105"/>
        </w:rPr>
        <w:t>of</w:t>
      </w:r>
      <w:r>
        <w:rPr>
          <w:color w:val="231F20"/>
          <w:spacing w:val="20"/>
          <w:w w:val="105"/>
        </w:rPr>
        <w:t> </w:t>
      </w:r>
      <w:r>
        <w:rPr>
          <w:color w:val="231F20"/>
          <w:w w:val="105"/>
        </w:rPr>
        <w:t>stainless</w:t>
      </w:r>
      <w:r>
        <w:rPr>
          <w:color w:val="231F20"/>
          <w:spacing w:val="19"/>
          <w:w w:val="105"/>
        </w:rPr>
        <w:t> </w:t>
      </w:r>
      <w:r>
        <w:rPr>
          <w:color w:val="231F20"/>
          <w:spacing w:val="-2"/>
          <w:w w:val="105"/>
        </w:rPr>
        <w:t>steel.</w:t>
      </w:r>
    </w:p>
    <w:p>
      <w:pPr>
        <w:pStyle w:val="ListParagraph"/>
        <w:numPr>
          <w:ilvl w:val="4"/>
          <w:numId w:val="25"/>
        </w:numPr>
        <w:tabs>
          <w:tab w:pos="3300" w:val="left" w:leader="none"/>
        </w:tabs>
        <w:spacing w:line="216" w:lineRule="auto" w:before="60" w:after="0"/>
        <w:ind w:left="3300" w:right="856" w:hanging="360"/>
        <w:jc w:val="both"/>
        <w:rPr>
          <w:sz w:val="20"/>
        </w:rPr>
      </w:pPr>
      <w:r>
        <w:rPr>
          <w:b/>
          <w:i/>
          <w:color w:val="231F20"/>
          <w:w w:val="105"/>
          <w:sz w:val="20"/>
        </w:rPr>
        <w:t>Vanadium</w:t>
      </w:r>
      <w:r>
        <w:rPr>
          <w:b/>
          <w:i/>
          <w:color w:val="231F20"/>
          <w:spacing w:val="40"/>
          <w:w w:val="105"/>
          <w:sz w:val="20"/>
        </w:rPr>
        <w:t> </w:t>
      </w:r>
      <w:r>
        <w:rPr>
          <w:color w:val="231F20"/>
          <w:w w:val="105"/>
          <w:sz w:val="20"/>
        </w:rPr>
        <w:t>(V)</w:t>
      </w:r>
      <w:r>
        <w:rPr>
          <w:color w:val="231F20"/>
          <w:spacing w:val="40"/>
          <w:w w:val="105"/>
          <w:sz w:val="20"/>
        </w:rPr>
        <w:t> </w:t>
      </w:r>
      <w:r>
        <w:rPr>
          <w:color w:val="231F20"/>
          <w:w w:val="105"/>
          <w:sz w:val="20"/>
        </w:rPr>
        <w:t>inhibits</w:t>
      </w:r>
      <w:r>
        <w:rPr>
          <w:color w:val="231F20"/>
          <w:spacing w:val="40"/>
          <w:w w:val="105"/>
          <w:sz w:val="20"/>
        </w:rPr>
        <w:t> </w:t>
      </w:r>
      <w:r>
        <w:rPr>
          <w:color w:val="231F20"/>
          <w:w w:val="105"/>
          <w:sz w:val="20"/>
        </w:rPr>
        <w:t>grain</w:t>
      </w:r>
      <w:r>
        <w:rPr>
          <w:color w:val="231F20"/>
          <w:spacing w:val="40"/>
          <w:w w:val="105"/>
          <w:sz w:val="20"/>
        </w:rPr>
        <w:t> </w:t>
      </w:r>
      <w:r>
        <w:rPr>
          <w:color w:val="231F20"/>
          <w:w w:val="105"/>
          <w:sz w:val="20"/>
        </w:rPr>
        <w:t>growth</w:t>
      </w:r>
      <w:r>
        <w:rPr>
          <w:color w:val="231F20"/>
          <w:spacing w:val="40"/>
          <w:w w:val="105"/>
          <w:sz w:val="20"/>
        </w:rPr>
        <w:t> </w:t>
      </w:r>
      <w:r>
        <w:rPr>
          <w:color w:val="231F20"/>
          <w:w w:val="105"/>
          <w:sz w:val="20"/>
        </w:rPr>
        <w:t>during</w:t>
      </w:r>
      <w:r>
        <w:rPr>
          <w:color w:val="231F20"/>
          <w:spacing w:val="40"/>
          <w:w w:val="105"/>
          <w:sz w:val="20"/>
        </w:rPr>
        <w:t> </w:t>
      </w:r>
      <w:r>
        <w:rPr>
          <w:color w:val="231F20"/>
          <w:w w:val="105"/>
          <w:sz w:val="20"/>
        </w:rPr>
        <w:t>elevated</w:t>
      </w:r>
      <w:r>
        <w:rPr>
          <w:color w:val="231F20"/>
          <w:spacing w:val="40"/>
          <w:w w:val="105"/>
          <w:sz w:val="20"/>
        </w:rPr>
        <w:t> </w:t>
      </w:r>
      <w:r>
        <w:rPr>
          <w:color w:val="231F20"/>
          <w:w w:val="105"/>
          <w:sz w:val="20"/>
        </w:rPr>
        <w:t>temperature</w:t>
      </w:r>
      <w:r>
        <w:rPr>
          <w:color w:val="231F20"/>
          <w:spacing w:val="40"/>
          <w:w w:val="105"/>
          <w:sz w:val="20"/>
        </w:rPr>
        <w:t> </w:t>
      </w:r>
      <w:r>
        <w:rPr>
          <w:color w:val="231F20"/>
          <w:w w:val="105"/>
          <w:sz w:val="20"/>
        </w:rPr>
        <w:t>processing and</w:t>
      </w:r>
      <w:r>
        <w:rPr>
          <w:color w:val="231F20"/>
          <w:spacing w:val="40"/>
          <w:w w:val="105"/>
          <w:sz w:val="20"/>
        </w:rPr>
        <w:t> </w:t>
      </w:r>
      <w:r>
        <w:rPr>
          <w:color w:val="231F20"/>
          <w:w w:val="105"/>
          <w:sz w:val="20"/>
        </w:rPr>
        <w:t>heat</w:t>
      </w:r>
      <w:r>
        <w:rPr>
          <w:color w:val="231F20"/>
          <w:w w:val="105"/>
          <w:sz w:val="20"/>
        </w:rPr>
        <w:t> treatment,</w:t>
      </w:r>
      <w:r>
        <w:rPr>
          <w:color w:val="231F20"/>
          <w:w w:val="105"/>
          <w:sz w:val="20"/>
        </w:rPr>
        <w:t> which</w:t>
      </w:r>
      <w:r>
        <w:rPr>
          <w:color w:val="231F20"/>
          <w:spacing w:val="40"/>
          <w:w w:val="105"/>
          <w:sz w:val="20"/>
        </w:rPr>
        <w:t> </w:t>
      </w:r>
      <w:r>
        <w:rPr>
          <w:color w:val="231F20"/>
          <w:w w:val="105"/>
          <w:sz w:val="20"/>
        </w:rPr>
        <w:t>enhances</w:t>
      </w:r>
      <w:r>
        <w:rPr>
          <w:color w:val="231F20"/>
          <w:spacing w:val="40"/>
          <w:w w:val="105"/>
          <w:sz w:val="20"/>
        </w:rPr>
        <w:t> </w:t>
      </w:r>
      <w:r>
        <w:rPr>
          <w:color w:val="231F20"/>
          <w:w w:val="105"/>
          <w:sz w:val="20"/>
        </w:rPr>
        <w:t>strength</w:t>
      </w:r>
      <w:r>
        <w:rPr>
          <w:color w:val="231F20"/>
          <w:spacing w:val="40"/>
          <w:w w:val="105"/>
          <w:sz w:val="20"/>
        </w:rPr>
        <w:t> </w:t>
      </w:r>
      <w:r>
        <w:rPr>
          <w:color w:val="231F20"/>
          <w:w w:val="105"/>
          <w:sz w:val="20"/>
        </w:rPr>
        <w:t>and</w:t>
      </w:r>
      <w:r>
        <w:rPr>
          <w:color w:val="231F20"/>
          <w:spacing w:val="40"/>
          <w:w w:val="105"/>
          <w:sz w:val="20"/>
        </w:rPr>
        <w:t> </w:t>
      </w:r>
      <w:r>
        <w:rPr>
          <w:color w:val="231F20"/>
          <w:w w:val="105"/>
          <w:sz w:val="20"/>
        </w:rPr>
        <w:t>toughness</w:t>
      </w:r>
      <w:r>
        <w:rPr>
          <w:color w:val="231F20"/>
          <w:spacing w:val="40"/>
          <w:w w:val="105"/>
          <w:sz w:val="20"/>
        </w:rPr>
        <w:t> </w:t>
      </w:r>
      <w:r>
        <w:rPr>
          <w:color w:val="231F20"/>
          <w:w w:val="105"/>
          <w:sz w:val="20"/>
        </w:rPr>
        <w:t>of</w:t>
      </w:r>
      <w:r>
        <w:rPr>
          <w:color w:val="231F20"/>
          <w:spacing w:val="40"/>
          <w:w w:val="105"/>
          <w:sz w:val="20"/>
        </w:rPr>
        <w:t> </w:t>
      </w:r>
      <w:r>
        <w:rPr>
          <w:color w:val="231F20"/>
          <w:w w:val="105"/>
          <w:sz w:val="20"/>
        </w:rPr>
        <w:t>steel.</w:t>
      </w:r>
      <w:r>
        <w:rPr>
          <w:color w:val="231F20"/>
          <w:w w:val="105"/>
          <w:sz w:val="20"/>
        </w:rPr>
        <w:t> It</w:t>
      </w:r>
      <w:r>
        <w:rPr>
          <w:color w:val="231F20"/>
          <w:w w:val="105"/>
          <w:sz w:val="20"/>
        </w:rPr>
        <w:t> also forms carbides that increase wear resistance.</w:t>
      </w:r>
    </w:p>
    <w:p>
      <w:pPr>
        <w:pStyle w:val="BodyText"/>
        <w:spacing w:line="242" w:lineRule="auto" w:before="221"/>
        <w:ind w:left="2940" w:right="842" w:firstLine="240"/>
        <w:jc w:val="both"/>
      </w:pPr>
      <w:r>
        <w:rPr>
          <w:color w:val="231F20"/>
          <w:w w:val="105"/>
        </w:rPr>
        <w:t>The</w:t>
      </w:r>
      <w:r>
        <w:rPr>
          <w:color w:val="231F20"/>
          <w:spacing w:val="40"/>
          <w:w w:val="105"/>
        </w:rPr>
        <w:t> </w:t>
      </w:r>
      <w:r>
        <w:rPr>
          <w:color w:val="231F20"/>
          <w:w w:val="105"/>
        </w:rPr>
        <w:t>AISI-SAE</w:t>
      </w:r>
      <w:r>
        <w:rPr>
          <w:color w:val="231F20"/>
          <w:spacing w:val="40"/>
          <w:w w:val="105"/>
        </w:rPr>
        <w:t> </w:t>
      </w:r>
      <w:r>
        <w:rPr>
          <w:color w:val="231F20"/>
          <w:w w:val="105"/>
        </w:rPr>
        <w:t>designations</w:t>
      </w:r>
      <w:r>
        <w:rPr>
          <w:color w:val="231F20"/>
          <w:spacing w:val="40"/>
          <w:w w:val="105"/>
        </w:rPr>
        <w:t> </w:t>
      </w:r>
      <w:r>
        <w:rPr>
          <w:color w:val="231F20"/>
          <w:w w:val="105"/>
        </w:rPr>
        <w:t>of</w:t>
      </w:r>
      <w:r>
        <w:rPr>
          <w:color w:val="231F20"/>
          <w:spacing w:val="40"/>
          <w:w w:val="105"/>
        </w:rPr>
        <w:t> </w:t>
      </w:r>
      <w:r>
        <w:rPr>
          <w:color w:val="231F20"/>
          <w:w w:val="105"/>
        </w:rPr>
        <w:t>many</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low</w:t>
      </w:r>
      <w:r>
        <w:rPr>
          <w:color w:val="231F20"/>
          <w:spacing w:val="40"/>
          <w:w w:val="105"/>
        </w:rPr>
        <w:t> </w:t>
      </w:r>
      <w:r>
        <w:rPr>
          <w:color w:val="231F20"/>
          <w:w w:val="105"/>
        </w:rPr>
        <w:t>alloy</w:t>
      </w:r>
      <w:r>
        <w:rPr>
          <w:color w:val="231F20"/>
          <w:spacing w:val="40"/>
          <w:w w:val="105"/>
        </w:rPr>
        <w:t> </w:t>
      </w:r>
      <w:r>
        <w:rPr>
          <w:color w:val="231F20"/>
          <w:w w:val="105"/>
        </w:rPr>
        <w:t>steels</w:t>
      </w:r>
      <w:r>
        <w:rPr>
          <w:color w:val="231F20"/>
          <w:spacing w:val="40"/>
          <w:w w:val="105"/>
        </w:rPr>
        <w:t> </w:t>
      </w:r>
      <w:r>
        <w:rPr>
          <w:color w:val="231F20"/>
          <w:w w:val="105"/>
        </w:rPr>
        <w:t>are</w:t>
      </w:r>
      <w:r>
        <w:rPr>
          <w:color w:val="231F20"/>
          <w:spacing w:val="40"/>
          <w:w w:val="105"/>
        </w:rPr>
        <w:t> </w:t>
      </w:r>
      <w:r>
        <w:rPr>
          <w:color w:val="231F20"/>
          <w:w w:val="105"/>
        </w:rPr>
        <w:t>presented</w:t>
      </w:r>
      <w:r>
        <w:rPr>
          <w:color w:val="231F20"/>
          <w:spacing w:val="40"/>
          <w:w w:val="105"/>
        </w:rPr>
        <w:t> </w:t>
      </w:r>
      <w:r>
        <w:rPr>
          <w:color w:val="231F20"/>
          <w:w w:val="105"/>
        </w:rPr>
        <w:t>in Table 6.2, which indicates nominal chemical analysis. As before, carbon content is specified</w:t>
      </w:r>
      <w:r>
        <w:rPr>
          <w:color w:val="231F20"/>
          <w:w w:val="105"/>
        </w:rPr>
        <w:t> by</w:t>
      </w:r>
      <w:r>
        <w:rPr>
          <w:color w:val="231F20"/>
          <w:w w:val="105"/>
        </w:rPr>
        <w:t> XX</w:t>
      </w:r>
      <w:r>
        <w:rPr>
          <w:color w:val="231F20"/>
          <w:w w:val="105"/>
        </w:rPr>
        <w:t> in</w:t>
      </w:r>
      <w:r>
        <w:rPr>
          <w:color w:val="231F20"/>
          <w:w w:val="105"/>
        </w:rPr>
        <w:t> 1/100%</w:t>
      </w:r>
      <w:r>
        <w:rPr>
          <w:color w:val="231F20"/>
          <w:w w:val="105"/>
        </w:rPr>
        <w:t> of</w:t>
      </w:r>
      <w:r>
        <w:rPr>
          <w:color w:val="231F20"/>
          <w:w w:val="105"/>
        </w:rPr>
        <w:t> carbon.</w:t>
      </w:r>
      <w:r>
        <w:rPr>
          <w:color w:val="231F20"/>
          <w:spacing w:val="-14"/>
          <w:w w:val="105"/>
        </w:rPr>
        <w:t> </w:t>
      </w:r>
      <w:r>
        <w:rPr>
          <w:color w:val="231F20"/>
          <w:w w:val="105"/>
        </w:rPr>
        <w:t>For</w:t>
      </w:r>
      <w:r>
        <w:rPr>
          <w:color w:val="231F20"/>
          <w:w w:val="105"/>
        </w:rPr>
        <w:t> completeness,</w:t>
      </w:r>
      <w:r>
        <w:rPr>
          <w:color w:val="231F20"/>
          <w:spacing w:val="-14"/>
          <w:w w:val="105"/>
        </w:rPr>
        <w:t> </w:t>
      </w:r>
      <w:r>
        <w:rPr>
          <w:color w:val="231F20"/>
          <w:w w:val="105"/>
        </w:rPr>
        <w:t>plain</w:t>
      </w:r>
      <w:r>
        <w:rPr>
          <w:color w:val="231F20"/>
          <w:w w:val="105"/>
        </w:rPr>
        <w:t> carbon</w:t>
      </w:r>
      <w:r>
        <w:rPr>
          <w:color w:val="231F20"/>
          <w:w w:val="105"/>
        </w:rPr>
        <w:t> steels</w:t>
      </w:r>
      <w:r>
        <w:rPr>
          <w:color w:val="231F20"/>
          <w:w w:val="105"/>
        </w:rPr>
        <w:t> (10XX) are included. To obtain an idea of the properties possessed by some of these steels, Table 6.3 lists the treatment to which the steel is subjected for strengthening and its strength and ductility.</w:t>
      </w:r>
    </w:p>
    <w:p>
      <w:pPr>
        <w:spacing w:after="0" w:line="242" w:lineRule="auto"/>
        <w:jc w:val="both"/>
        <w:sectPr>
          <w:pgSz w:w="11530" w:h="14410"/>
          <w:pgMar w:header="652" w:footer="0" w:top="920" w:bottom="280" w:left="0" w:right="520"/>
        </w:sectPr>
      </w:pPr>
    </w:p>
    <w:p>
      <w:pPr>
        <w:pStyle w:val="BodyText"/>
      </w:pPr>
    </w:p>
    <w:p>
      <w:pPr>
        <w:pStyle w:val="BodyText"/>
      </w:pPr>
    </w:p>
    <w:p>
      <w:pPr>
        <w:pStyle w:val="BodyText"/>
        <w:spacing w:before="34"/>
      </w:pPr>
    </w:p>
    <w:tbl>
      <w:tblPr>
        <w:tblW w:w="0" w:type="auto"/>
        <w:jc w:val="left"/>
        <w:tblInd w:w="1375" w:type="dxa"/>
        <w:tblBorders>
          <w:top w:val="single" w:sz="8" w:space="0" w:color="F3E6D0"/>
          <w:left w:val="single" w:sz="8" w:space="0" w:color="F3E6D0"/>
          <w:bottom w:val="single" w:sz="8" w:space="0" w:color="F3E6D0"/>
          <w:right w:val="single" w:sz="8" w:space="0" w:color="F3E6D0"/>
          <w:insideH w:val="single" w:sz="8" w:space="0" w:color="F3E6D0"/>
          <w:insideV w:val="single" w:sz="8" w:space="0" w:color="F3E6D0"/>
        </w:tblBorders>
        <w:tblLayout w:type="fixed"/>
        <w:tblCellMar>
          <w:top w:w="0" w:type="dxa"/>
          <w:left w:w="0" w:type="dxa"/>
          <w:bottom w:w="0" w:type="dxa"/>
          <w:right w:w="0" w:type="dxa"/>
        </w:tblCellMar>
        <w:tblLook w:val="01E0"/>
      </w:tblPr>
      <w:tblGrid>
        <w:gridCol w:w="259"/>
        <w:gridCol w:w="741"/>
        <w:gridCol w:w="2756"/>
        <w:gridCol w:w="770"/>
        <w:gridCol w:w="714"/>
        <w:gridCol w:w="746"/>
        <w:gridCol w:w="644"/>
        <w:gridCol w:w="660"/>
        <w:gridCol w:w="701"/>
        <w:gridCol w:w="725"/>
        <w:gridCol w:w="633"/>
      </w:tblGrid>
      <w:tr>
        <w:trPr>
          <w:trHeight w:val="354" w:hRule="atLeast"/>
        </w:trPr>
        <w:tc>
          <w:tcPr>
            <w:tcW w:w="259" w:type="dxa"/>
            <w:vMerge w:val="restart"/>
            <w:tcBorders>
              <w:left w:val="nil"/>
              <w:right w:val="nil"/>
            </w:tcBorders>
            <w:shd w:val="clear" w:color="auto" w:fill="F3E6D0"/>
          </w:tcPr>
          <w:p>
            <w:pPr>
              <w:pStyle w:val="TableParagraph"/>
              <w:rPr>
                <w:sz w:val="20"/>
              </w:rPr>
            </w:pPr>
          </w:p>
        </w:tc>
        <w:tc>
          <w:tcPr>
            <w:tcW w:w="9090" w:type="dxa"/>
            <w:gridSpan w:val="10"/>
            <w:tcBorders>
              <w:top w:val="single" w:sz="12" w:space="0" w:color="F3E6D0"/>
              <w:left w:val="nil"/>
              <w:bottom w:val="single" w:sz="8" w:space="0" w:color="FFFFFF"/>
            </w:tcBorders>
            <w:shd w:val="clear" w:color="auto" w:fill="FFFFFF"/>
          </w:tcPr>
          <w:p>
            <w:pPr>
              <w:pStyle w:val="TableParagraph"/>
              <w:spacing w:before="76"/>
              <w:ind w:left="5198"/>
              <w:rPr>
                <w:b/>
                <w:sz w:val="18"/>
              </w:rPr>
            </w:pPr>
            <w:r>
              <w:rPr>
                <w:b/>
                <w:color w:val="231F20"/>
                <w:sz w:val="18"/>
              </w:rPr>
              <w:t>Nominal</w:t>
            </w:r>
            <w:r>
              <w:rPr>
                <w:b/>
                <w:color w:val="231F20"/>
                <w:spacing w:val="8"/>
                <w:sz w:val="18"/>
              </w:rPr>
              <w:t> </w:t>
            </w:r>
            <w:r>
              <w:rPr>
                <w:b/>
                <w:color w:val="231F20"/>
                <w:sz w:val="18"/>
              </w:rPr>
              <w:t>Chemical</w:t>
            </w:r>
            <w:r>
              <w:rPr>
                <w:b/>
                <w:color w:val="231F20"/>
                <w:spacing w:val="1"/>
                <w:sz w:val="18"/>
              </w:rPr>
              <w:t> </w:t>
            </w:r>
            <w:r>
              <w:rPr>
                <w:b/>
                <w:color w:val="231F20"/>
                <w:sz w:val="18"/>
              </w:rPr>
              <w:t>Analysis</w:t>
            </w:r>
            <w:r>
              <w:rPr>
                <w:color w:val="231F20"/>
                <w:sz w:val="18"/>
              </w:rPr>
              <w:t>,</w:t>
            </w:r>
            <w:r>
              <w:rPr>
                <w:color w:val="231F20"/>
                <w:spacing w:val="8"/>
                <w:sz w:val="18"/>
              </w:rPr>
              <w:t> </w:t>
            </w:r>
            <w:r>
              <w:rPr>
                <w:b/>
                <w:color w:val="231F20"/>
                <w:spacing w:val="-10"/>
                <w:sz w:val="18"/>
              </w:rPr>
              <w:t>%</w:t>
            </w:r>
          </w:p>
        </w:tc>
      </w:tr>
      <w:tr>
        <w:trPr>
          <w:trHeight w:val="315"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4" w:space="0" w:color="231F20"/>
              <w:right w:val="nil"/>
            </w:tcBorders>
            <w:shd w:val="clear" w:color="auto" w:fill="FFFFFF"/>
          </w:tcPr>
          <w:p>
            <w:pPr>
              <w:pStyle w:val="TableParagraph"/>
              <w:spacing w:before="47"/>
              <w:ind w:right="59"/>
              <w:jc w:val="center"/>
              <w:rPr>
                <w:b/>
                <w:sz w:val="18"/>
              </w:rPr>
            </w:pPr>
            <w:r>
              <w:rPr>
                <w:b/>
                <w:color w:val="231F20"/>
                <w:spacing w:val="-4"/>
                <w:sz w:val="18"/>
              </w:rPr>
              <w:t>Code</w:t>
            </w:r>
          </w:p>
        </w:tc>
        <w:tc>
          <w:tcPr>
            <w:tcW w:w="2756" w:type="dxa"/>
            <w:tcBorders>
              <w:top w:val="single" w:sz="8" w:space="0" w:color="FFFFFF"/>
              <w:left w:val="nil"/>
              <w:bottom w:val="single" w:sz="4" w:space="0" w:color="231F20"/>
              <w:right w:val="nil"/>
            </w:tcBorders>
            <w:shd w:val="clear" w:color="auto" w:fill="FFFFFF"/>
          </w:tcPr>
          <w:p>
            <w:pPr>
              <w:pStyle w:val="TableParagraph"/>
              <w:spacing w:before="47"/>
              <w:ind w:left="177"/>
              <w:rPr>
                <w:b/>
                <w:sz w:val="18"/>
              </w:rPr>
            </w:pPr>
            <w:r>
              <w:rPr>
                <w:b/>
                <w:color w:val="231F20"/>
                <w:sz w:val="18"/>
              </w:rPr>
              <w:t>Name</w:t>
            </w:r>
            <w:r>
              <w:rPr>
                <w:b/>
                <w:color w:val="231F20"/>
                <w:spacing w:val="8"/>
                <w:sz w:val="18"/>
              </w:rPr>
              <w:t> </w:t>
            </w:r>
            <w:r>
              <w:rPr>
                <w:b/>
                <w:color w:val="231F20"/>
                <w:sz w:val="18"/>
              </w:rPr>
              <w:t>of</w:t>
            </w:r>
            <w:r>
              <w:rPr>
                <w:b/>
                <w:color w:val="231F20"/>
                <w:spacing w:val="11"/>
                <w:sz w:val="18"/>
              </w:rPr>
              <w:t> </w:t>
            </w:r>
            <w:r>
              <w:rPr>
                <w:b/>
                <w:color w:val="231F20"/>
                <w:spacing w:val="-2"/>
                <w:sz w:val="18"/>
              </w:rPr>
              <w:t>Steel</w:t>
            </w:r>
          </w:p>
        </w:tc>
        <w:tc>
          <w:tcPr>
            <w:tcW w:w="770" w:type="dxa"/>
            <w:tcBorders>
              <w:top w:val="single" w:sz="8" w:space="0" w:color="FFFFFF"/>
              <w:left w:val="nil"/>
              <w:bottom w:val="single" w:sz="4" w:space="0" w:color="231F20"/>
              <w:right w:val="nil"/>
            </w:tcBorders>
            <w:shd w:val="clear" w:color="auto" w:fill="FFFFFF"/>
          </w:tcPr>
          <w:p>
            <w:pPr>
              <w:pStyle w:val="TableParagraph"/>
              <w:spacing w:before="57"/>
              <w:ind w:left="106" w:right="21"/>
              <w:jc w:val="center"/>
              <w:rPr>
                <w:b/>
                <w:sz w:val="18"/>
              </w:rPr>
            </w:pPr>
            <w:r>
              <w:rPr>
                <w:b/>
                <w:color w:val="231F20"/>
                <w:spacing w:val="-5"/>
                <w:sz w:val="18"/>
              </w:rPr>
              <w:t>Cr</w:t>
            </w:r>
          </w:p>
        </w:tc>
        <w:tc>
          <w:tcPr>
            <w:tcW w:w="714" w:type="dxa"/>
            <w:tcBorders>
              <w:top w:val="single" w:sz="4" w:space="0" w:color="231F20"/>
              <w:left w:val="nil"/>
              <w:bottom w:val="single" w:sz="4" w:space="0" w:color="231F20"/>
              <w:right w:val="nil"/>
            </w:tcBorders>
            <w:shd w:val="clear" w:color="auto" w:fill="FFFFFF"/>
          </w:tcPr>
          <w:p>
            <w:pPr>
              <w:pStyle w:val="TableParagraph"/>
              <w:spacing w:before="57"/>
              <w:ind w:left="35" w:right="10"/>
              <w:jc w:val="center"/>
              <w:rPr>
                <w:b/>
                <w:sz w:val="18"/>
              </w:rPr>
            </w:pPr>
            <w:r>
              <w:rPr>
                <w:b/>
                <w:color w:val="231F20"/>
                <w:spacing w:val="-5"/>
                <w:sz w:val="18"/>
              </w:rPr>
              <w:t>Mn</w:t>
            </w:r>
          </w:p>
        </w:tc>
        <w:tc>
          <w:tcPr>
            <w:tcW w:w="746" w:type="dxa"/>
            <w:tcBorders>
              <w:top w:val="single" w:sz="4" w:space="0" w:color="231F20"/>
              <w:left w:val="nil"/>
              <w:bottom w:val="single" w:sz="4" w:space="0" w:color="231F20"/>
              <w:right w:val="nil"/>
            </w:tcBorders>
            <w:shd w:val="clear" w:color="auto" w:fill="FFFFFF"/>
          </w:tcPr>
          <w:p>
            <w:pPr>
              <w:pStyle w:val="TableParagraph"/>
              <w:spacing w:before="47"/>
              <w:ind w:left="70" w:right="102"/>
              <w:jc w:val="center"/>
              <w:rPr>
                <w:b/>
                <w:sz w:val="18"/>
              </w:rPr>
            </w:pPr>
            <w:r>
              <w:rPr>
                <w:b/>
                <w:color w:val="231F20"/>
                <w:spacing w:val="-5"/>
                <w:sz w:val="18"/>
              </w:rPr>
              <w:t>Mo</w:t>
            </w:r>
          </w:p>
        </w:tc>
        <w:tc>
          <w:tcPr>
            <w:tcW w:w="644" w:type="dxa"/>
            <w:tcBorders>
              <w:top w:val="single" w:sz="4" w:space="0" w:color="231F20"/>
              <w:left w:val="nil"/>
              <w:bottom w:val="single" w:sz="4" w:space="0" w:color="231F20"/>
              <w:right w:val="nil"/>
            </w:tcBorders>
            <w:shd w:val="clear" w:color="auto" w:fill="FFFFFF"/>
          </w:tcPr>
          <w:p>
            <w:pPr>
              <w:pStyle w:val="TableParagraph"/>
              <w:spacing w:before="47"/>
              <w:ind w:right="34"/>
              <w:jc w:val="center"/>
              <w:rPr>
                <w:b/>
                <w:sz w:val="18"/>
              </w:rPr>
            </w:pPr>
            <w:r>
              <w:rPr>
                <w:b/>
                <w:color w:val="231F20"/>
                <w:spacing w:val="-5"/>
                <w:sz w:val="18"/>
              </w:rPr>
              <w:t>Ni</w:t>
            </w:r>
          </w:p>
        </w:tc>
        <w:tc>
          <w:tcPr>
            <w:tcW w:w="660" w:type="dxa"/>
            <w:tcBorders>
              <w:top w:val="single" w:sz="4" w:space="0" w:color="231F20"/>
              <w:left w:val="nil"/>
              <w:bottom w:val="single" w:sz="4" w:space="0" w:color="231F20"/>
              <w:right w:val="nil"/>
            </w:tcBorders>
            <w:shd w:val="clear" w:color="auto" w:fill="FFFFFF"/>
          </w:tcPr>
          <w:p>
            <w:pPr>
              <w:pStyle w:val="TableParagraph"/>
              <w:spacing w:before="47"/>
              <w:ind w:left="36" w:right="3"/>
              <w:jc w:val="center"/>
              <w:rPr>
                <w:b/>
                <w:sz w:val="18"/>
              </w:rPr>
            </w:pPr>
            <w:r>
              <w:rPr>
                <w:b/>
                <w:color w:val="231F20"/>
                <w:spacing w:val="-10"/>
                <w:sz w:val="18"/>
              </w:rPr>
              <w:t>V</w:t>
            </w:r>
          </w:p>
        </w:tc>
        <w:tc>
          <w:tcPr>
            <w:tcW w:w="701" w:type="dxa"/>
            <w:tcBorders>
              <w:top w:val="single" w:sz="4" w:space="0" w:color="231F20"/>
              <w:left w:val="nil"/>
              <w:bottom w:val="single" w:sz="4" w:space="0" w:color="231F20"/>
              <w:right w:val="nil"/>
            </w:tcBorders>
            <w:shd w:val="clear" w:color="auto" w:fill="FFFFFF"/>
          </w:tcPr>
          <w:p>
            <w:pPr>
              <w:pStyle w:val="TableParagraph"/>
              <w:spacing w:before="47"/>
              <w:ind w:left="32"/>
              <w:jc w:val="center"/>
              <w:rPr>
                <w:b/>
                <w:sz w:val="18"/>
              </w:rPr>
            </w:pPr>
            <w:r>
              <w:rPr>
                <w:b/>
                <w:color w:val="231F20"/>
                <w:spacing w:val="-10"/>
                <w:w w:val="105"/>
                <w:sz w:val="18"/>
              </w:rPr>
              <w:t>P</w:t>
            </w:r>
          </w:p>
        </w:tc>
        <w:tc>
          <w:tcPr>
            <w:tcW w:w="725" w:type="dxa"/>
            <w:tcBorders>
              <w:top w:val="single" w:sz="4" w:space="0" w:color="231F20"/>
              <w:left w:val="nil"/>
              <w:bottom w:val="single" w:sz="4" w:space="0" w:color="231F20"/>
              <w:right w:val="nil"/>
            </w:tcBorders>
            <w:shd w:val="clear" w:color="auto" w:fill="FFFFFF"/>
          </w:tcPr>
          <w:p>
            <w:pPr>
              <w:pStyle w:val="TableParagraph"/>
              <w:spacing w:before="57"/>
              <w:ind w:left="11" w:right="46"/>
              <w:jc w:val="center"/>
              <w:rPr>
                <w:b/>
                <w:sz w:val="18"/>
              </w:rPr>
            </w:pPr>
            <w:r>
              <w:rPr>
                <w:b/>
                <w:color w:val="231F20"/>
                <w:spacing w:val="-10"/>
                <w:sz w:val="18"/>
              </w:rPr>
              <w:t>S</w:t>
            </w:r>
          </w:p>
        </w:tc>
        <w:tc>
          <w:tcPr>
            <w:tcW w:w="633" w:type="dxa"/>
            <w:tcBorders>
              <w:top w:val="single" w:sz="4" w:space="0" w:color="231F20"/>
              <w:left w:val="nil"/>
              <w:bottom w:val="single" w:sz="4" w:space="0" w:color="231F20"/>
            </w:tcBorders>
            <w:shd w:val="clear" w:color="auto" w:fill="FFFFFF"/>
          </w:tcPr>
          <w:p>
            <w:pPr>
              <w:pStyle w:val="TableParagraph"/>
              <w:spacing w:before="57"/>
              <w:ind w:left="322"/>
              <w:rPr>
                <w:b/>
                <w:sz w:val="18"/>
              </w:rPr>
            </w:pPr>
            <w:r>
              <w:rPr>
                <w:b/>
                <w:color w:val="231F20"/>
                <w:spacing w:val="-5"/>
                <w:sz w:val="18"/>
              </w:rPr>
              <w:t>Si</w:t>
            </w:r>
          </w:p>
        </w:tc>
      </w:tr>
      <w:tr>
        <w:trPr>
          <w:trHeight w:val="239" w:hRule="atLeast"/>
        </w:trPr>
        <w:tc>
          <w:tcPr>
            <w:tcW w:w="259" w:type="dxa"/>
            <w:vMerge/>
            <w:tcBorders>
              <w:top w:val="nil"/>
              <w:left w:val="nil"/>
              <w:right w:val="nil"/>
            </w:tcBorders>
            <w:shd w:val="clear" w:color="auto" w:fill="F3E6D0"/>
          </w:tcPr>
          <w:p>
            <w:pPr>
              <w:rPr>
                <w:sz w:val="2"/>
                <w:szCs w:val="2"/>
              </w:rPr>
            </w:pPr>
          </w:p>
        </w:tc>
        <w:tc>
          <w:tcPr>
            <w:tcW w:w="741" w:type="dxa"/>
            <w:tcBorders>
              <w:top w:val="single" w:sz="4" w:space="0" w:color="231F20"/>
              <w:left w:val="nil"/>
              <w:bottom w:val="single" w:sz="8" w:space="0" w:color="FFFFFF"/>
              <w:right w:val="nil"/>
            </w:tcBorders>
            <w:shd w:val="clear" w:color="auto" w:fill="FFFFFF"/>
          </w:tcPr>
          <w:p>
            <w:pPr>
              <w:pStyle w:val="TableParagraph"/>
              <w:spacing w:line="205" w:lineRule="exact" w:before="14"/>
              <w:ind w:left="36" w:right="59"/>
              <w:jc w:val="center"/>
              <w:rPr>
                <w:sz w:val="18"/>
              </w:rPr>
            </w:pPr>
            <w:r>
              <w:rPr>
                <w:color w:val="231F20"/>
                <w:spacing w:val="-4"/>
                <w:sz w:val="18"/>
              </w:rPr>
              <w:t>10XX</w:t>
            </w:r>
          </w:p>
        </w:tc>
        <w:tc>
          <w:tcPr>
            <w:tcW w:w="2756" w:type="dxa"/>
            <w:tcBorders>
              <w:top w:val="single" w:sz="4" w:space="0" w:color="231F20"/>
              <w:left w:val="nil"/>
              <w:bottom w:val="single" w:sz="8" w:space="0" w:color="FFFFFF"/>
              <w:right w:val="nil"/>
            </w:tcBorders>
            <w:shd w:val="clear" w:color="auto" w:fill="FFFFFF"/>
          </w:tcPr>
          <w:p>
            <w:pPr>
              <w:pStyle w:val="TableParagraph"/>
              <w:spacing w:line="205" w:lineRule="exact" w:before="14"/>
              <w:ind w:left="177"/>
              <w:rPr>
                <w:sz w:val="18"/>
              </w:rPr>
            </w:pPr>
            <w:r>
              <w:rPr>
                <w:color w:val="231F20"/>
                <w:sz w:val="18"/>
              </w:rPr>
              <w:t>Plain</w:t>
            </w:r>
            <w:r>
              <w:rPr>
                <w:color w:val="231F20"/>
                <w:spacing w:val="26"/>
                <w:sz w:val="18"/>
              </w:rPr>
              <w:t> </w:t>
            </w:r>
            <w:r>
              <w:rPr>
                <w:color w:val="231F20"/>
                <w:spacing w:val="-2"/>
                <w:sz w:val="18"/>
              </w:rPr>
              <w:t>carbon</w:t>
            </w:r>
          </w:p>
        </w:tc>
        <w:tc>
          <w:tcPr>
            <w:tcW w:w="770" w:type="dxa"/>
            <w:tcBorders>
              <w:top w:val="single" w:sz="4" w:space="0" w:color="231F20"/>
              <w:left w:val="nil"/>
              <w:bottom w:val="single" w:sz="8" w:space="0" w:color="FFFFFF"/>
              <w:right w:val="nil"/>
            </w:tcBorders>
            <w:shd w:val="clear" w:color="auto" w:fill="FFFFFF"/>
          </w:tcPr>
          <w:p>
            <w:pPr>
              <w:pStyle w:val="TableParagraph"/>
              <w:rPr>
                <w:sz w:val="16"/>
              </w:rPr>
            </w:pPr>
          </w:p>
        </w:tc>
        <w:tc>
          <w:tcPr>
            <w:tcW w:w="714" w:type="dxa"/>
            <w:tcBorders>
              <w:top w:val="single" w:sz="4" w:space="0" w:color="231F20"/>
              <w:left w:val="nil"/>
              <w:bottom w:val="single" w:sz="8" w:space="0" w:color="FFFFFF"/>
              <w:right w:val="nil"/>
            </w:tcBorders>
            <w:shd w:val="clear" w:color="auto" w:fill="FFFFFF"/>
          </w:tcPr>
          <w:p>
            <w:pPr>
              <w:pStyle w:val="TableParagraph"/>
              <w:spacing w:line="205" w:lineRule="exact" w:before="14"/>
              <w:ind w:left="35" w:right="3"/>
              <w:jc w:val="center"/>
              <w:rPr>
                <w:sz w:val="18"/>
              </w:rPr>
            </w:pPr>
            <w:r>
              <w:rPr>
                <w:color w:val="231F20"/>
                <w:spacing w:val="-5"/>
                <w:sz w:val="18"/>
              </w:rPr>
              <w:t>0.4</w:t>
            </w:r>
          </w:p>
        </w:tc>
        <w:tc>
          <w:tcPr>
            <w:tcW w:w="746" w:type="dxa"/>
            <w:tcBorders>
              <w:top w:val="single" w:sz="4" w:space="0" w:color="231F20"/>
              <w:left w:val="nil"/>
              <w:bottom w:val="single" w:sz="8" w:space="0" w:color="FFFFFF"/>
              <w:right w:val="nil"/>
            </w:tcBorders>
            <w:shd w:val="clear" w:color="auto" w:fill="FFFFFF"/>
          </w:tcPr>
          <w:p>
            <w:pPr>
              <w:pStyle w:val="TableParagraph"/>
              <w:rPr>
                <w:sz w:val="16"/>
              </w:rPr>
            </w:pPr>
          </w:p>
        </w:tc>
        <w:tc>
          <w:tcPr>
            <w:tcW w:w="644" w:type="dxa"/>
            <w:tcBorders>
              <w:top w:val="single" w:sz="4" w:space="0" w:color="231F20"/>
              <w:left w:val="nil"/>
              <w:bottom w:val="single" w:sz="8" w:space="0" w:color="FFFFFF"/>
              <w:right w:val="nil"/>
            </w:tcBorders>
            <w:shd w:val="clear" w:color="auto" w:fill="FFFFFF"/>
          </w:tcPr>
          <w:p>
            <w:pPr>
              <w:pStyle w:val="TableParagraph"/>
              <w:rPr>
                <w:sz w:val="16"/>
              </w:rPr>
            </w:pPr>
          </w:p>
        </w:tc>
        <w:tc>
          <w:tcPr>
            <w:tcW w:w="660" w:type="dxa"/>
            <w:tcBorders>
              <w:top w:val="single" w:sz="4" w:space="0" w:color="231F20"/>
              <w:left w:val="nil"/>
              <w:bottom w:val="single" w:sz="8" w:space="0" w:color="FFFFFF"/>
              <w:right w:val="nil"/>
            </w:tcBorders>
            <w:shd w:val="clear" w:color="auto" w:fill="FFFFFF"/>
          </w:tcPr>
          <w:p>
            <w:pPr>
              <w:pStyle w:val="TableParagraph"/>
              <w:rPr>
                <w:sz w:val="16"/>
              </w:rPr>
            </w:pPr>
          </w:p>
        </w:tc>
        <w:tc>
          <w:tcPr>
            <w:tcW w:w="701" w:type="dxa"/>
            <w:tcBorders>
              <w:top w:val="single" w:sz="4" w:space="0" w:color="231F20"/>
              <w:left w:val="nil"/>
              <w:bottom w:val="single" w:sz="8" w:space="0" w:color="FFFFFF"/>
              <w:right w:val="nil"/>
            </w:tcBorders>
            <w:shd w:val="clear" w:color="auto" w:fill="FFFFFF"/>
          </w:tcPr>
          <w:p>
            <w:pPr>
              <w:pStyle w:val="TableParagraph"/>
              <w:spacing w:line="205" w:lineRule="exact" w:before="14"/>
              <w:ind w:left="32" w:right="8"/>
              <w:jc w:val="center"/>
              <w:rPr>
                <w:sz w:val="18"/>
              </w:rPr>
            </w:pPr>
            <w:r>
              <w:rPr>
                <w:color w:val="231F20"/>
                <w:spacing w:val="-4"/>
                <w:sz w:val="18"/>
              </w:rPr>
              <w:t>0.04</w:t>
            </w:r>
          </w:p>
        </w:tc>
        <w:tc>
          <w:tcPr>
            <w:tcW w:w="725" w:type="dxa"/>
            <w:tcBorders>
              <w:top w:val="single" w:sz="4" w:space="0" w:color="231F20"/>
              <w:left w:val="nil"/>
              <w:bottom w:val="single" w:sz="8" w:space="0" w:color="FFFFFF"/>
              <w:right w:val="nil"/>
            </w:tcBorders>
            <w:shd w:val="clear" w:color="auto" w:fill="FFFFFF"/>
          </w:tcPr>
          <w:p>
            <w:pPr>
              <w:pStyle w:val="TableParagraph"/>
              <w:spacing w:line="205" w:lineRule="exact" w:before="14"/>
              <w:ind w:right="46"/>
              <w:jc w:val="center"/>
              <w:rPr>
                <w:sz w:val="18"/>
              </w:rPr>
            </w:pPr>
            <w:r>
              <w:rPr>
                <w:color w:val="231F20"/>
                <w:spacing w:val="-4"/>
                <w:sz w:val="18"/>
              </w:rPr>
              <w:t>0.05</w:t>
            </w:r>
          </w:p>
        </w:tc>
        <w:tc>
          <w:tcPr>
            <w:tcW w:w="633" w:type="dxa"/>
            <w:tcBorders>
              <w:top w:val="single" w:sz="4" w:space="0" w:color="231F20"/>
              <w:left w:val="nil"/>
              <w:bottom w:val="single" w:sz="8" w:space="0" w:color="FFFFFF"/>
            </w:tcBorders>
            <w:shd w:val="clear" w:color="auto" w:fill="FFFFFF"/>
          </w:tcPr>
          <w:p>
            <w:pPr>
              <w:pStyle w:val="TableParagraph"/>
              <w:rPr>
                <w:sz w:val="16"/>
              </w:rPr>
            </w:pPr>
          </w:p>
        </w:tc>
      </w:tr>
      <w:tr>
        <w:trPr>
          <w:trHeight w:val="234"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6" w:right="59"/>
              <w:jc w:val="center"/>
              <w:rPr>
                <w:sz w:val="18"/>
              </w:rPr>
            </w:pPr>
            <w:r>
              <w:rPr>
                <w:color w:val="231F20"/>
                <w:spacing w:val="-4"/>
                <w:sz w:val="18"/>
              </w:rPr>
              <w:t>11XX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77"/>
              <w:rPr>
                <w:sz w:val="18"/>
              </w:rPr>
            </w:pPr>
            <w:r>
              <w:rPr>
                <w:color w:val="231F20"/>
                <w:spacing w:val="-2"/>
                <w:w w:val="110"/>
                <w:sz w:val="18"/>
              </w:rPr>
              <w:t>Resulfurized</w:t>
            </w:r>
          </w:p>
        </w:tc>
        <w:tc>
          <w:tcPr>
            <w:tcW w:w="770" w:type="dxa"/>
            <w:tcBorders>
              <w:top w:val="single" w:sz="8" w:space="0" w:color="FFFFFF"/>
              <w:left w:val="nil"/>
              <w:bottom w:val="single" w:sz="8" w:space="0" w:color="FFFFFF"/>
              <w:right w:val="nil"/>
            </w:tcBorders>
            <w:shd w:val="clear" w:color="auto" w:fill="FFFFFF"/>
          </w:tcPr>
          <w:p>
            <w:pPr>
              <w:pStyle w:val="TableParagraph"/>
              <w:rPr>
                <w:sz w:val="16"/>
              </w:rPr>
            </w:pPr>
          </w:p>
        </w:tc>
        <w:tc>
          <w:tcPr>
            <w:tcW w:w="71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5" w:right="3"/>
              <w:jc w:val="center"/>
              <w:rPr>
                <w:sz w:val="18"/>
              </w:rPr>
            </w:pPr>
            <w:r>
              <w:rPr>
                <w:color w:val="231F20"/>
                <w:spacing w:val="-5"/>
                <w:sz w:val="18"/>
              </w:rPr>
              <w:t>0.9</w:t>
            </w:r>
          </w:p>
        </w:tc>
        <w:tc>
          <w:tcPr>
            <w:tcW w:w="746" w:type="dxa"/>
            <w:tcBorders>
              <w:top w:val="single" w:sz="8" w:space="0" w:color="FFFFFF"/>
              <w:left w:val="nil"/>
              <w:bottom w:val="single" w:sz="8" w:space="0" w:color="FFFFFF"/>
              <w:right w:val="nil"/>
            </w:tcBorders>
            <w:shd w:val="clear" w:color="auto" w:fill="FFFFFF"/>
          </w:tcPr>
          <w:p>
            <w:pPr>
              <w:pStyle w:val="TableParagraph"/>
              <w:rPr>
                <w:sz w:val="16"/>
              </w:rPr>
            </w:pPr>
          </w:p>
        </w:tc>
        <w:tc>
          <w:tcPr>
            <w:tcW w:w="644" w:type="dxa"/>
            <w:tcBorders>
              <w:top w:val="single" w:sz="8" w:space="0" w:color="FFFFFF"/>
              <w:left w:val="nil"/>
              <w:bottom w:val="single" w:sz="8" w:space="0" w:color="FFFFFF"/>
              <w:right w:val="nil"/>
            </w:tcBorders>
            <w:shd w:val="clear" w:color="auto" w:fill="FFFFFF"/>
          </w:tcPr>
          <w:p>
            <w:pPr>
              <w:pStyle w:val="TableParagraph"/>
              <w:rPr>
                <w:sz w:val="16"/>
              </w:rPr>
            </w:pP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2" w:right="8"/>
              <w:jc w:val="center"/>
              <w:rPr>
                <w:sz w:val="18"/>
              </w:rPr>
            </w:pPr>
            <w:r>
              <w:rPr>
                <w:color w:val="231F20"/>
                <w:spacing w:val="-4"/>
                <w:sz w:val="18"/>
              </w:rPr>
              <w:t>0.01</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46"/>
              <w:jc w:val="center"/>
              <w:rPr>
                <w:sz w:val="18"/>
              </w:rPr>
            </w:pPr>
            <w:r>
              <w:rPr>
                <w:color w:val="231F20"/>
                <w:spacing w:val="-4"/>
                <w:sz w:val="18"/>
              </w:rPr>
              <w:t>0.12</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9"/>
              <w:ind w:left="235"/>
              <w:rPr>
                <w:sz w:val="18"/>
              </w:rPr>
            </w:pPr>
            <w:r>
              <w:rPr>
                <w:color w:val="231F20"/>
                <w:spacing w:val="-4"/>
                <w:sz w:val="18"/>
              </w:rPr>
              <w:t>0.01</w:t>
            </w:r>
          </w:p>
        </w:tc>
      </w:tr>
      <w:tr>
        <w:trPr>
          <w:trHeight w:val="239"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36" w:right="59"/>
              <w:jc w:val="center"/>
              <w:rPr>
                <w:sz w:val="18"/>
              </w:rPr>
            </w:pPr>
            <w:r>
              <w:rPr>
                <w:color w:val="231F20"/>
                <w:spacing w:val="-4"/>
                <w:sz w:val="18"/>
              </w:rPr>
              <w:t>12XX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177"/>
              <w:rPr>
                <w:sz w:val="18"/>
              </w:rPr>
            </w:pPr>
            <w:r>
              <w:rPr>
                <w:color w:val="231F20"/>
                <w:sz w:val="18"/>
              </w:rPr>
              <w:t>Resulfurized,</w:t>
            </w:r>
            <w:r>
              <w:rPr>
                <w:color w:val="231F20"/>
                <w:spacing w:val="55"/>
                <w:sz w:val="18"/>
              </w:rPr>
              <w:t> </w:t>
            </w:r>
            <w:r>
              <w:rPr>
                <w:color w:val="231F20"/>
                <w:spacing w:val="-2"/>
                <w:sz w:val="18"/>
              </w:rPr>
              <w:t>rephosphorized</w:t>
            </w:r>
          </w:p>
        </w:tc>
        <w:tc>
          <w:tcPr>
            <w:tcW w:w="770" w:type="dxa"/>
            <w:tcBorders>
              <w:top w:val="single" w:sz="8" w:space="0" w:color="FFFFFF"/>
              <w:left w:val="nil"/>
              <w:bottom w:val="single" w:sz="8" w:space="0" w:color="FFFFFF"/>
              <w:right w:val="nil"/>
            </w:tcBorders>
            <w:shd w:val="clear" w:color="auto" w:fill="FFFFFF"/>
          </w:tcPr>
          <w:p>
            <w:pPr>
              <w:pStyle w:val="TableParagraph"/>
              <w:rPr>
                <w:sz w:val="16"/>
              </w:rPr>
            </w:pPr>
          </w:p>
        </w:tc>
        <w:tc>
          <w:tcPr>
            <w:tcW w:w="714"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35" w:right="3"/>
              <w:jc w:val="center"/>
              <w:rPr>
                <w:sz w:val="18"/>
              </w:rPr>
            </w:pPr>
            <w:r>
              <w:rPr>
                <w:color w:val="231F20"/>
                <w:spacing w:val="-5"/>
                <w:sz w:val="18"/>
              </w:rPr>
              <w:t>0.9</w:t>
            </w:r>
          </w:p>
        </w:tc>
        <w:tc>
          <w:tcPr>
            <w:tcW w:w="746" w:type="dxa"/>
            <w:tcBorders>
              <w:top w:val="single" w:sz="8" w:space="0" w:color="FFFFFF"/>
              <w:left w:val="nil"/>
              <w:bottom w:val="single" w:sz="8" w:space="0" w:color="FFFFFF"/>
              <w:right w:val="nil"/>
            </w:tcBorders>
            <w:shd w:val="clear" w:color="auto" w:fill="FFFFFF"/>
          </w:tcPr>
          <w:p>
            <w:pPr>
              <w:pStyle w:val="TableParagraph"/>
              <w:rPr>
                <w:sz w:val="16"/>
              </w:rPr>
            </w:pPr>
          </w:p>
        </w:tc>
        <w:tc>
          <w:tcPr>
            <w:tcW w:w="644" w:type="dxa"/>
            <w:tcBorders>
              <w:top w:val="single" w:sz="8" w:space="0" w:color="FFFFFF"/>
              <w:left w:val="nil"/>
              <w:bottom w:val="single" w:sz="8" w:space="0" w:color="FFFFFF"/>
              <w:right w:val="nil"/>
            </w:tcBorders>
            <w:shd w:val="clear" w:color="auto" w:fill="FFFFFF"/>
          </w:tcPr>
          <w:p>
            <w:pPr>
              <w:pStyle w:val="TableParagraph"/>
              <w:rPr>
                <w:sz w:val="16"/>
              </w:rPr>
            </w:pP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32" w:right="8"/>
              <w:jc w:val="center"/>
              <w:rPr>
                <w:sz w:val="18"/>
              </w:rPr>
            </w:pPr>
            <w:r>
              <w:rPr>
                <w:color w:val="231F20"/>
                <w:spacing w:val="-4"/>
                <w:sz w:val="18"/>
              </w:rPr>
              <w:t>0.10</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14"/>
              <w:ind w:right="46"/>
              <w:jc w:val="center"/>
              <w:rPr>
                <w:sz w:val="18"/>
              </w:rPr>
            </w:pPr>
            <w:r>
              <w:rPr>
                <w:color w:val="231F20"/>
                <w:spacing w:val="-4"/>
                <w:sz w:val="18"/>
              </w:rPr>
              <w:t>0.22</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14"/>
              <w:ind w:left="235"/>
              <w:rPr>
                <w:sz w:val="18"/>
              </w:rPr>
            </w:pPr>
            <w:r>
              <w:rPr>
                <w:color w:val="231F20"/>
                <w:spacing w:val="-4"/>
                <w:sz w:val="18"/>
              </w:rPr>
              <w:t>0.01</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6" w:right="59"/>
              <w:jc w:val="center"/>
              <w:rPr>
                <w:sz w:val="18"/>
              </w:rPr>
            </w:pPr>
            <w:r>
              <w:rPr>
                <w:color w:val="231F20"/>
                <w:spacing w:val="-4"/>
                <w:sz w:val="18"/>
              </w:rPr>
              <w:t>13XX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77"/>
              <w:rPr>
                <w:sz w:val="18"/>
              </w:rPr>
            </w:pPr>
            <w:r>
              <w:rPr>
                <w:color w:val="231F20"/>
                <w:spacing w:val="-2"/>
                <w:w w:val="110"/>
                <w:sz w:val="18"/>
              </w:rPr>
              <w:t>Manganese</w:t>
            </w:r>
          </w:p>
        </w:tc>
        <w:tc>
          <w:tcPr>
            <w:tcW w:w="770" w:type="dxa"/>
            <w:tcBorders>
              <w:top w:val="single" w:sz="8" w:space="0" w:color="FFFFFF"/>
              <w:left w:val="nil"/>
              <w:bottom w:val="single" w:sz="8" w:space="0" w:color="FFFFFF"/>
              <w:right w:val="nil"/>
            </w:tcBorders>
            <w:shd w:val="clear" w:color="auto" w:fill="FFFFFF"/>
          </w:tcPr>
          <w:p>
            <w:pPr>
              <w:pStyle w:val="TableParagraph"/>
              <w:rPr>
                <w:sz w:val="16"/>
              </w:rPr>
            </w:pPr>
          </w:p>
        </w:tc>
        <w:tc>
          <w:tcPr>
            <w:tcW w:w="71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5" w:right="3"/>
              <w:jc w:val="center"/>
              <w:rPr>
                <w:sz w:val="18"/>
              </w:rPr>
            </w:pPr>
            <w:r>
              <w:rPr>
                <w:color w:val="231F20"/>
                <w:spacing w:val="-5"/>
                <w:sz w:val="18"/>
              </w:rPr>
              <w:t>1.7</w:t>
            </w:r>
          </w:p>
        </w:tc>
        <w:tc>
          <w:tcPr>
            <w:tcW w:w="746" w:type="dxa"/>
            <w:tcBorders>
              <w:top w:val="single" w:sz="8" w:space="0" w:color="FFFFFF"/>
              <w:left w:val="nil"/>
              <w:bottom w:val="single" w:sz="8" w:space="0" w:color="FFFFFF"/>
              <w:right w:val="nil"/>
            </w:tcBorders>
            <w:shd w:val="clear" w:color="auto" w:fill="FFFFFF"/>
          </w:tcPr>
          <w:p>
            <w:pPr>
              <w:pStyle w:val="TableParagraph"/>
              <w:rPr>
                <w:sz w:val="16"/>
              </w:rPr>
            </w:pPr>
          </w:p>
        </w:tc>
        <w:tc>
          <w:tcPr>
            <w:tcW w:w="644" w:type="dxa"/>
            <w:tcBorders>
              <w:top w:val="single" w:sz="8" w:space="0" w:color="FFFFFF"/>
              <w:left w:val="nil"/>
              <w:bottom w:val="single" w:sz="8" w:space="0" w:color="FFFFFF"/>
              <w:right w:val="nil"/>
            </w:tcBorders>
            <w:shd w:val="clear" w:color="auto" w:fill="FFFFFF"/>
          </w:tcPr>
          <w:p>
            <w:pPr>
              <w:pStyle w:val="TableParagraph"/>
              <w:rPr>
                <w:sz w:val="16"/>
              </w:rPr>
            </w:pP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2" w:right="8"/>
              <w:jc w:val="center"/>
              <w:rPr>
                <w:sz w:val="18"/>
              </w:rPr>
            </w:pPr>
            <w:r>
              <w:rPr>
                <w:color w:val="231F20"/>
                <w:spacing w:val="-4"/>
                <w:sz w:val="18"/>
              </w:rPr>
              <w:t>0.04</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46"/>
              <w:jc w:val="center"/>
              <w:rPr>
                <w:sz w:val="18"/>
              </w:rPr>
            </w:pPr>
            <w:r>
              <w:rPr>
                <w:color w:val="231F20"/>
                <w:spacing w:val="-4"/>
                <w:sz w:val="18"/>
              </w:rPr>
              <w:t>0.04</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9"/>
              <w:ind w:left="235"/>
              <w:rPr>
                <w:sz w:val="18"/>
              </w:rPr>
            </w:pPr>
            <w:r>
              <w:rPr>
                <w:color w:val="231F20"/>
                <w:spacing w:val="-5"/>
                <w:sz w:val="18"/>
              </w:rPr>
              <w:t>0.3</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6" w:right="59"/>
              <w:jc w:val="center"/>
              <w:rPr>
                <w:sz w:val="18"/>
              </w:rPr>
            </w:pPr>
            <w:r>
              <w:rPr>
                <w:color w:val="231F20"/>
                <w:spacing w:val="-4"/>
                <w:sz w:val="18"/>
              </w:rPr>
              <w:t>20XX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77"/>
              <w:rPr>
                <w:sz w:val="18"/>
              </w:rPr>
            </w:pPr>
            <w:r>
              <w:rPr>
                <w:color w:val="231F20"/>
                <w:sz w:val="18"/>
              </w:rPr>
              <w:t>Nickel</w:t>
            </w:r>
            <w:r>
              <w:rPr>
                <w:color w:val="231F20"/>
                <w:spacing w:val="22"/>
                <w:sz w:val="18"/>
              </w:rPr>
              <w:t> </w:t>
            </w:r>
            <w:r>
              <w:rPr>
                <w:color w:val="231F20"/>
                <w:spacing w:val="-2"/>
                <w:sz w:val="18"/>
              </w:rPr>
              <w:t>steels</w:t>
            </w:r>
          </w:p>
        </w:tc>
        <w:tc>
          <w:tcPr>
            <w:tcW w:w="770" w:type="dxa"/>
            <w:tcBorders>
              <w:top w:val="single" w:sz="8" w:space="0" w:color="FFFFFF"/>
              <w:left w:val="nil"/>
              <w:bottom w:val="single" w:sz="8" w:space="0" w:color="FFFFFF"/>
              <w:right w:val="nil"/>
            </w:tcBorders>
            <w:shd w:val="clear" w:color="auto" w:fill="FFFFFF"/>
          </w:tcPr>
          <w:p>
            <w:pPr>
              <w:pStyle w:val="TableParagraph"/>
              <w:rPr>
                <w:sz w:val="16"/>
              </w:rPr>
            </w:pPr>
          </w:p>
        </w:tc>
        <w:tc>
          <w:tcPr>
            <w:tcW w:w="71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5" w:right="3"/>
              <w:jc w:val="center"/>
              <w:rPr>
                <w:sz w:val="18"/>
              </w:rPr>
            </w:pPr>
            <w:r>
              <w:rPr>
                <w:color w:val="231F20"/>
                <w:spacing w:val="-5"/>
                <w:sz w:val="18"/>
              </w:rPr>
              <w:t>0.5</w:t>
            </w:r>
          </w:p>
        </w:tc>
        <w:tc>
          <w:tcPr>
            <w:tcW w:w="746" w:type="dxa"/>
            <w:tcBorders>
              <w:top w:val="single" w:sz="8" w:space="0" w:color="FFFFFF"/>
              <w:left w:val="nil"/>
              <w:bottom w:val="single" w:sz="8" w:space="0" w:color="FFFFFF"/>
              <w:right w:val="nil"/>
            </w:tcBorders>
            <w:shd w:val="clear" w:color="auto" w:fill="FFFFFF"/>
          </w:tcPr>
          <w:p>
            <w:pPr>
              <w:pStyle w:val="TableParagraph"/>
              <w:rPr>
                <w:sz w:val="16"/>
              </w:rPr>
            </w:pPr>
          </w:p>
        </w:tc>
        <w:tc>
          <w:tcPr>
            <w:tcW w:w="64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 w:right="34"/>
              <w:jc w:val="center"/>
              <w:rPr>
                <w:sz w:val="18"/>
              </w:rPr>
            </w:pPr>
            <w:r>
              <w:rPr>
                <w:color w:val="231F20"/>
                <w:spacing w:val="-5"/>
                <w:sz w:val="18"/>
              </w:rPr>
              <w:t>0.6</w:t>
            </w: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2" w:right="8"/>
              <w:jc w:val="center"/>
              <w:rPr>
                <w:sz w:val="18"/>
              </w:rPr>
            </w:pPr>
            <w:r>
              <w:rPr>
                <w:color w:val="231F20"/>
                <w:spacing w:val="-4"/>
                <w:sz w:val="18"/>
              </w:rPr>
              <w:t>0.04</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46"/>
              <w:jc w:val="center"/>
              <w:rPr>
                <w:sz w:val="18"/>
              </w:rPr>
            </w:pPr>
            <w:r>
              <w:rPr>
                <w:color w:val="231F20"/>
                <w:spacing w:val="-4"/>
                <w:sz w:val="18"/>
              </w:rPr>
              <w:t>0.04</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9"/>
              <w:ind w:left="235"/>
              <w:rPr>
                <w:sz w:val="18"/>
              </w:rPr>
            </w:pPr>
            <w:r>
              <w:rPr>
                <w:color w:val="231F20"/>
                <w:spacing w:val="-5"/>
                <w:sz w:val="18"/>
              </w:rPr>
              <w:t>0.2</w:t>
            </w:r>
          </w:p>
        </w:tc>
      </w:tr>
      <w:tr>
        <w:trPr>
          <w:trHeight w:val="239"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36" w:right="59"/>
              <w:jc w:val="center"/>
              <w:rPr>
                <w:sz w:val="18"/>
              </w:rPr>
            </w:pPr>
            <w:r>
              <w:rPr>
                <w:color w:val="231F20"/>
                <w:spacing w:val="-4"/>
                <w:sz w:val="18"/>
              </w:rPr>
              <w:t>31XX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177"/>
              <w:rPr>
                <w:sz w:val="18"/>
              </w:rPr>
            </w:pPr>
            <w:r>
              <w:rPr>
                <w:color w:val="231F20"/>
                <w:spacing w:val="-2"/>
                <w:sz w:val="18"/>
              </w:rPr>
              <w:t>Nickel–chrome</w:t>
            </w:r>
          </w:p>
        </w:tc>
        <w:tc>
          <w:tcPr>
            <w:tcW w:w="770"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106" w:right="4"/>
              <w:jc w:val="center"/>
              <w:rPr>
                <w:sz w:val="18"/>
              </w:rPr>
            </w:pPr>
            <w:r>
              <w:rPr>
                <w:color w:val="231F20"/>
                <w:spacing w:val="-5"/>
                <w:sz w:val="18"/>
              </w:rPr>
              <w:t>0.6</w:t>
            </w:r>
          </w:p>
        </w:tc>
        <w:tc>
          <w:tcPr>
            <w:tcW w:w="714" w:type="dxa"/>
            <w:tcBorders>
              <w:top w:val="single" w:sz="8" w:space="0" w:color="FFFFFF"/>
              <w:left w:val="nil"/>
              <w:bottom w:val="single" w:sz="8" w:space="0" w:color="FFFFFF"/>
              <w:right w:val="nil"/>
            </w:tcBorders>
            <w:shd w:val="clear" w:color="auto" w:fill="FFFFFF"/>
          </w:tcPr>
          <w:p>
            <w:pPr>
              <w:pStyle w:val="TableParagraph"/>
              <w:rPr>
                <w:sz w:val="16"/>
              </w:rPr>
            </w:pPr>
          </w:p>
        </w:tc>
        <w:tc>
          <w:tcPr>
            <w:tcW w:w="746" w:type="dxa"/>
            <w:tcBorders>
              <w:top w:val="single" w:sz="8" w:space="0" w:color="FFFFFF"/>
              <w:left w:val="nil"/>
              <w:bottom w:val="single" w:sz="8" w:space="0" w:color="FFFFFF"/>
              <w:right w:val="nil"/>
            </w:tcBorders>
            <w:shd w:val="clear" w:color="auto" w:fill="FFFFFF"/>
          </w:tcPr>
          <w:p>
            <w:pPr>
              <w:pStyle w:val="TableParagraph"/>
              <w:rPr>
                <w:sz w:val="16"/>
              </w:rPr>
            </w:pPr>
          </w:p>
        </w:tc>
        <w:tc>
          <w:tcPr>
            <w:tcW w:w="644"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3" w:right="34"/>
              <w:jc w:val="center"/>
              <w:rPr>
                <w:sz w:val="18"/>
              </w:rPr>
            </w:pPr>
            <w:r>
              <w:rPr>
                <w:color w:val="231F20"/>
                <w:spacing w:val="-5"/>
                <w:sz w:val="18"/>
              </w:rPr>
              <w:t>1.2</w:t>
            </w: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32" w:right="8"/>
              <w:jc w:val="center"/>
              <w:rPr>
                <w:sz w:val="18"/>
              </w:rPr>
            </w:pPr>
            <w:r>
              <w:rPr>
                <w:color w:val="231F20"/>
                <w:spacing w:val="-4"/>
                <w:sz w:val="18"/>
              </w:rPr>
              <w:t>0.04</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14"/>
              <w:ind w:right="46"/>
              <w:jc w:val="center"/>
              <w:rPr>
                <w:sz w:val="18"/>
              </w:rPr>
            </w:pPr>
            <w:r>
              <w:rPr>
                <w:color w:val="231F20"/>
                <w:spacing w:val="-4"/>
                <w:sz w:val="18"/>
              </w:rPr>
              <w:t>0.04</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14"/>
              <w:ind w:left="235"/>
              <w:rPr>
                <w:sz w:val="18"/>
              </w:rPr>
            </w:pPr>
            <w:r>
              <w:rPr>
                <w:color w:val="231F20"/>
                <w:spacing w:val="-5"/>
                <w:sz w:val="18"/>
              </w:rPr>
              <w:t>0.3</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8" w:right="59"/>
              <w:jc w:val="center"/>
              <w:rPr>
                <w:sz w:val="18"/>
              </w:rPr>
            </w:pPr>
            <w:r>
              <w:rPr>
                <w:color w:val="231F20"/>
                <w:spacing w:val="-4"/>
                <w:sz w:val="18"/>
              </w:rPr>
              <w:t>40XX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78"/>
              <w:rPr>
                <w:sz w:val="18"/>
              </w:rPr>
            </w:pPr>
            <w:r>
              <w:rPr>
                <w:color w:val="231F20"/>
                <w:spacing w:val="-2"/>
                <w:w w:val="110"/>
                <w:sz w:val="18"/>
              </w:rPr>
              <w:t>Molybdenum</w:t>
            </w:r>
          </w:p>
        </w:tc>
        <w:tc>
          <w:tcPr>
            <w:tcW w:w="770" w:type="dxa"/>
            <w:tcBorders>
              <w:top w:val="single" w:sz="8" w:space="0" w:color="FFFFFF"/>
              <w:left w:val="nil"/>
              <w:bottom w:val="single" w:sz="8" w:space="0" w:color="FFFFFF"/>
              <w:right w:val="nil"/>
            </w:tcBorders>
            <w:shd w:val="clear" w:color="auto" w:fill="FFFFFF"/>
          </w:tcPr>
          <w:p>
            <w:pPr>
              <w:pStyle w:val="TableParagraph"/>
              <w:rPr>
                <w:sz w:val="16"/>
              </w:rPr>
            </w:pPr>
          </w:p>
        </w:tc>
        <w:tc>
          <w:tcPr>
            <w:tcW w:w="71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5" w:right="3"/>
              <w:jc w:val="center"/>
              <w:rPr>
                <w:sz w:val="18"/>
              </w:rPr>
            </w:pPr>
            <w:r>
              <w:rPr>
                <w:color w:val="231F20"/>
                <w:spacing w:val="-5"/>
                <w:sz w:val="18"/>
              </w:rPr>
              <w:t>0.8</w:t>
            </w:r>
          </w:p>
        </w:tc>
        <w:tc>
          <w:tcPr>
            <w:tcW w:w="74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00" w:right="32"/>
              <w:jc w:val="center"/>
              <w:rPr>
                <w:sz w:val="18"/>
              </w:rPr>
            </w:pPr>
            <w:r>
              <w:rPr>
                <w:color w:val="231F20"/>
                <w:spacing w:val="-4"/>
                <w:sz w:val="18"/>
              </w:rPr>
              <w:t>0.25</w:t>
            </w:r>
          </w:p>
        </w:tc>
        <w:tc>
          <w:tcPr>
            <w:tcW w:w="644" w:type="dxa"/>
            <w:tcBorders>
              <w:top w:val="single" w:sz="8" w:space="0" w:color="FFFFFF"/>
              <w:left w:val="nil"/>
              <w:bottom w:val="single" w:sz="8" w:space="0" w:color="FFFFFF"/>
              <w:right w:val="nil"/>
            </w:tcBorders>
            <w:shd w:val="clear" w:color="auto" w:fill="FFFFFF"/>
          </w:tcPr>
          <w:p>
            <w:pPr>
              <w:pStyle w:val="TableParagraph"/>
              <w:rPr>
                <w:sz w:val="16"/>
              </w:rPr>
            </w:pP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2" w:right="8"/>
              <w:jc w:val="center"/>
              <w:rPr>
                <w:sz w:val="18"/>
              </w:rPr>
            </w:pPr>
            <w:r>
              <w:rPr>
                <w:color w:val="231F20"/>
                <w:spacing w:val="-4"/>
                <w:sz w:val="18"/>
              </w:rPr>
              <w:t>0.04</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46"/>
              <w:jc w:val="center"/>
              <w:rPr>
                <w:sz w:val="18"/>
              </w:rPr>
            </w:pPr>
            <w:r>
              <w:rPr>
                <w:color w:val="231F20"/>
                <w:spacing w:val="-4"/>
                <w:sz w:val="18"/>
              </w:rPr>
              <w:t>0.04</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9"/>
              <w:ind w:left="235"/>
              <w:rPr>
                <w:sz w:val="18"/>
              </w:rPr>
            </w:pPr>
            <w:r>
              <w:rPr>
                <w:color w:val="231F20"/>
                <w:spacing w:val="-5"/>
                <w:sz w:val="18"/>
              </w:rPr>
              <w:t>0.2</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8" w:right="59"/>
              <w:jc w:val="center"/>
              <w:rPr>
                <w:sz w:val="18"/>
              </w:rPr>
            </w:pPr>
            <w:r>
              <w:rPr>
                <w:color w:val="231F20"/>
                <w:spacing w:val="-4"/>
                <w:sz w:val="18"/>
              </w:rPr>
              <w:t>41XX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78"/>
              <w:rPr>
                <w:sz w:val="18"/>
              </w:rPr>
            </w:pPr>
            <w:r>
              <w:rPr>
                <w:color w:val="231F20"/>
                <w:spacing w:val="-2"/>
                <w:w w:val="110"/>
                <w:sz w:val="18"/>
              </w:rPr>
              <w:t>Chrome–molybdenum</w:t>
            </w:r>
          </w:p>
        </w:tc>
        <w:tc>
          <w:tcPr>
            <w:tcW w:w="770"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06" w:right="2"/>
              <w:jc w:val="center"/>
              <w:rPr>
                <w:sz w:val="18"/>
              </w:rPr>
            </w:pPr>
            <w:r>
              <w:rPr>
                <w:color w:val="231F20"/>
                <w:spacing w:val="-5"/>
                <w:sz w:val="18"/>
              </w:rPr>
              <w:t>1.0</w:t>
            </w:r>
          </w:p>
        </w:tc>
        <w:tc>
          <w:tcPr>
            <w:tcW w:w="71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5" w:right="3"/>
              <w:jc w:val="center"/>
              <w:rPr>
                <w:sz w:val="18"/>
              </w:rPr>
            </w:pPr>
            <w:r>
              <w:rPr>
                <w:color w:val="231F20"/>
                <w:spacing w:val="-5"/>
                <w:sz w:val="18"/>
              </w:rPr>
              <w:t>0.8</w:t>
            </w:r>
          </w:p>
        </w:tc>
        <w:tc>
          <w:tcPr>
            <w:tcW w:w="74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70" w:right="82"/>
              <w:jc w:val="center"/>
              <w:rPr>
                <w:sz w:val="18"/>
              </w:rPr>
            </w:pPr>
            <w:r>
              <w:rPr>
                <w:color w:val="231F20"/>
                <w:spacing w:val="-5"/>
                <w:sz w:val="18"/>
              </w:rPr>
              <w:t>0.2</w:t>
            </w:r>
          </w:p>
        </w:tc>
        <w:tc>
          <w:tcPr>
            <w:tcW w:w="644" w:type="dxa"/>
            <w:tcBorders>
              <w:top w:val="single" w:sz="8" w:space="0" w:color="FFFFFF"/>
              <w:left w:val="nil"/>
              <w:bottom w:val="single" w:sz="8" w:space="0" w:color="FFFFFF"/>
              <w:right w:val="nil"/>
            </w:tcBorders>
            <w:shd w:val="clear" w:color="auto" w:fill="FFFFFF"/>
          </w:tcPr>
          <w:p>
            <w:pPr>
              <w:pStyle w:val="TableParagraph"/>
              <w:rPr>
                <w:sz w:val="16"/>
              </w:rPr>
            </w:pP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2" w:right="8"/>
              <w:jc w:val="center"/>
              <w:rPr>
                <w:sz w:val="18"/>
              </w:rPr>
            </w:pPr>
            <w:r>
              <w:rPr>
                <w:color w:val="231F20"/>
                <w:spacing w:val="-4"/>
                <w:sz w:val="18"/>
              </w:rPr>
              <w:t>0.04</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46"/>
              <w:jc w:val="center"/>
              <w:rPr>
                <w:sz w:val="18"/>
              </w:rPr>
            </w:pPr>
            <w:r>
              <w:rPr>
                <w:color w:val="231F20"/>
                <w:spacing w:val="-4"/>
                <w:sz w:val="18"/>
              </w:rPr>
              <w:t>0.04</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9"/>
              <w:ind w:left="235"/>
              <w:rPr>
                <w:sz w:val="18"/>
              </w:rPr>
            </w:pPr>
            <w:r>
              <w:rPr>
                <w:color w:val="231F20"/>
                <w:spacing w:val="-5"/>
                <w:sz w:val="18"/>
              </w:rPr>
              <w:t>0.3</w:t>
            </w:r>
          </w:p>
        </w:tc>
      </w:tr>
      <w:tr>
        <w:trPr>
          <w:trHeight w:val="239"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38" w:right="59"/>
              <w:jc w:val="center"/>
              <w:rPr>
                <w:sz w:val="18"/>
              </w:rPr>
            </w:pPr>
            <w:r>
              <w:rPr>
                <w:color w:val="231F20"/>
                <w:spacing w:val="-4"/>
                <w:sz w:val="18"/>
              </w:rPr>
              <w:t>43XX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178"/>
              <w:rPr>
                <w:sz w:val="18"/>
              </w:rPr>
            </w:pPr>
            <w:r>
              <w:rPr>
                <w:color w:val="231F20"/>
                <w:spacing w:val="-2"/>
                <w:sz w:val="18"/>
              </w:rPr>
              <w:t>Ni–Cr–Mo</w:t>
            </w:r>
          </w:p>
        </w:tc>
        <w:tc>
          <w:tcPr>
            <w:tcW w:w="770"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106" w:right="2"/>
              <w:jc w:val="center"/>
              <w:rPr>
                <w:sz w:val="18"/>
              </w:rPr>
            </w:pPr>
            <w:r>
              <w:rPr>
                <w:color w:val="231F20"/>
                <w:spacing w:val="-5"/>
                <w:sz w:val="18"/>
              </w:rPr>
              <w:t>0.8</w:t>
            </w:r>
          </w:p>
        </w:tc>
        <w:tc>
          <w:tcPr>
            <w:tcW w:w="714"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35" w:right="3"/>
              <w:jc w:val="center"/>
              <w:rPr>
                <w:sz w:val="18"/>
              </w:rPr>
            </w:pPr>
            <w:r>
              <w:rPr>
                <w:color w:val="231F20"/>
                <w:spacing w:val="-5"/>
                <w:sz w:val="18"/>
              </w:rPr>
              <w:t>0.7</w:t>
            </w:r>
          </w:p>
        </w:tc>
        <w:tc>
          <w:tcPr>
            <w:tcW w:w="746"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100" w:right="32"/>
              <w:jc w:val="center"/>
              <w:rPr>
                <w:sz w:val="18"/>
              </w:rPr>
            </w:pPr>
            <w:r>
              <w:rPr>
                <w:color w:val="231F20"/>
                <w:spacing w:val="-4"/>
                <w:sz w:val="18"/>
              </w:rPr>
              <w:t>0.25</w:t>
            </w:r>
          </w:p>
        </w:tc>
        <w:tc>
          <w:tcPr>
            <w:tcW w:w="644"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3" w:right="34"/>
              <w:jc w:val="center"/>
              <w:rPr>
                <w:sz w:val="18"/>
              </w:rPr>
            </w:pPr>
            <w:r>
              <w:rPr>
                <w:color w:val="231F20"/>
                <w:spacing w:val="-5"/>
                <w:sz w:val="18"/>
              </w:rPr>
              <w:t>1.8</w:t>
            </w: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32" w:right="7"/>
              <w:jc w:val="center"/>
              <w:rPr>
                <w:sz w:val="18"/>
              </w:rPr>
            </w:pPr>
            <w:r>
              <w:rPr>
                <w:color w:val="231F20"/>
                <w:spacing w:val="-4"/>
                <w:sz w:val="18"/>
              </w:rPr>
              <w:t>0.04</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1" w:right="46"/>
              <w:jc w:val="center"/>
              <w:rPr>
                <w:sz w:val="18"/>
              </w:rPr>
            </w:pPr>
            <w:r>
              <w:rPr>
                <w:color w:val="231F20"/>
                <w:spacing w:val="-4"/>
                <w:sz w:val="18"/>
              </w:rPr>
              <w:t>0.04</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14"/>
              <w:ind w:left="235"/>
              <w:rPr>
                <w:sz w:val="18"/>
              </w:rPr>
            </w:pPr>
            <w:r>
              <w:rPr>
                <w:color w:val="231F20"/>
                <w:spacing w:val="-5"/>
                <w:sz w:val="18"/>
              </w:rPr>
              <w:t>0.2</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9" w:right="59"/>
              <w:jc w:val="center"/>
              <w:rPr>
                <w:sz w:val="18"/>
              </w:rPr>
            </w:pPr>
            <w:r>
              <w:rPr>
                <w:color w:val="231F20"/>
                <w:spacing w:val="-4"/>
                <w:sz w:val="18"/>
              </w:rPr>
              <w:t>46XX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78"/>
              <w:rPr>
                <w:sz w:val="18"/>
              </w:rPr>
            </w:pPr>
            <w:r>
              <w:rPr>
                <w:color w:val="231F20"/>
                <w:spacing w:val="-2"/>
                <w:sz w:val="18"/>
              </w:rPr>
              <w:t>Nickel–molybdenum</w:t>
            </w:r>
          </w:p>
        </w:tc>
        <w:tc>
          <w:tcPr>
            <w:tcW w:w="770" w:type="dxa"/>
            <w:tcBorders>
              <w:top w:val="single" w:sz="8" w:space="0" w:color="FFFFFF"/>
              <w:left w:val="nil"/>
              <w:bottom w:val="single" w:sz="8" w:space="0" w:color="FFFFFF"/>
              <w:right w:val="nil"/>
            </w:tcBorders>
            <w:shd w:val="clear" w:color="auto" w:fill="FFFFFF"/>
          </w:tcPr>
          <w:p>
            <w:pPr>
              <w:pStyle w:val="TableParagraph"/>
              <w:rPr>
                <w:sz w:val="16"/>
              </w:rPr>
            </w:pPr>
          </w:p>
        </w:tc>
        <w:tc>
          <w:tcPr>
            <w:tcW w:w="71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5" w:right="2"/>
              <w:jc w:val="center"/>
              <w:rPr>
                <w:sz w:val="18"/>
              </w:rPr>
            </w:pPr>
            <w:r>
              <w:rPr>
                <w:color w:val="231F20"/>
                <w:spacing w:val="-5"/>
                <w:sz w:val="18"/>
              </w:rPr>
              <w:t>0.6</w:t>
            </w:r>
          </w:p>
        </w:tc>
        <w:tc>
          <w:tcPr>
            <w:tcW w:w="74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00" w:right="32"/>
              <w:jc w:val="center"/>
              <w:rPr>
                <w:sz w:val="18"/>
              </w:rPr>
            </w:pPr>
            <w:r>
              <w:rPr>
                <w:color w:val="231F20"/>
                <w:spacing w:val="-4"/>
                <w:sz w:val="18"/>
              </w:rPr>
              <w:t>0.25</w:t>
            </w:r>
          </w:p>
        </w:tc>
        <w:tc>
          <w:tcPr>
            <w:tcW w:w="64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4" w:right="34"/>
              <w:jc w:val="center"/>
              <w:rPr>
                <w:sz w:val="18"/>
              </w:rPr>
            </w:pPr>
            <w:r>
              <w:rPr>
                <w:color w:val="231F20"/>
                <w:spacing w:val="-5"/>
                <w:sz w:val="18"/>
              </w:rPr>
              <w:t>1.8</w:t>
            </w: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2" w:right="7"/>
              <w:jc w:val="center"/>
              <w:rPr>
                <w:sz w:val="18"/>
              </w:rPr>
            </w:pPr>
            <w:r>
              <w:rPr>
                <w:color w:val="231F20"/>
                <w:spacing w:val="-4"/>
                <w:sz w:val="18"/>
              </w:rPr>
              <w:t>0.04</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 w:right="46"/>
              <w:jc w:val="center"/>
              <w:rPr>
                <w:sz w:val="18"/>
              </w:rPr>
            </w:pPr>
            <w:r>
              <w:rPr>
                <w:color w:val="231F20"/>
                <w:spacing w:val="-4"/>
                <w:sz w:val="18"/>
              </w:rPr>
              <w:t>0.04</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9"/>
              <w:ind w:left="235"/>
              <w:rPr>
                <w:sz w:val="18"/>
              </w:rPr>
            </w:pPr>
            <w:r>
              <w:rPr>
                <w:color w:val="231F20"/>
                <w:spacing w:val="-5"/>
                <w:sz w:val="18"/>
              </w:rPr>
              <w:t>0.3</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9" w:right="59"/>
              <w:jc w:val="center"/>
              <w:rPr>
                <w:sz w:val="18"/>
              </w:rPr>
            </w:pPr>
            <w:r>
              <w:rPr>
                <w:color w:val="231F20"/>
                <w:spacing w:val="-4"/>
                <w:sz w:val="18"/>
              </w:rPr>
              <w:t>47XX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78"/>
              <w:rPr>
                <w:sz w:val="18"/>
              </w:rPr>
            </w:pPr>
            <w:r>
              <w:rPr>
                <w:color w:val="231F20"/>
                <w:spacing w:val="-2"/>
                <w:sz w:val="18"/>
              </w:rPr>
              <w:t>Ni–Cr–Mo</w:t>
            </w:r>
          </w:p>
        </w:tc>
        <w:tc>
          <w:tcPr>
            <w:tcW w:w="770"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06" w:right="2"/>
              <w:jc w:val="center"/>
              <w:rPr>
                <w:sz w:val="18"/>
              </w:rPr>
            </w:pPr>
            <w:r>
              <w:rPr>
                <w:color w:val="231F20"/>
                <w:spacing w:val="-5"/>
                <w:sz w:val="18"/>
              </w:rPr>
              <w:t>0.4</w:t>
            </w:r>
          </w:p>
        </w:tc>
        <w:tc>
          <w:tcPr>
            <w:tcW w:w="71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5" w:right="2"/>
              <w:jc w:val="center"/>
              <w:rPr>
                <w:sz w:val="18"/>
              </w:rPr>
            </w:pPr>
            <w:r>
              <w:rPr>
                <w:color w:val="231F20"/>
                <w:spacing w:val="-5"/>
                <w:sz w:val="18"/>
              </w:rPr>
              <w:t>0.6</w:t>
            </w:r>
          </w:p>
        </w:tc>
        <w:tc>
          <w:tcPr>
            <w:tcW w:w="74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70" w:right="82"/>
              <w:jc w:val="center"/>
              <w:rPr>
                <w:sz w:val="18"/>
              </w:rPr>
            </w:pPr>
            <w:r>
              <w:rPr>
                <w:color w:val="231F20"/>
                <w:spacing w:val="-5"/>
                <w:sz w:val="18"/>
              </w:rPr>
              <w:t>0.2</w:t>
            </w:r>
          </w:p>
        </w:tc>
        <w:tc>
          <w:tcPr>
            <w:tcW w:w="64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4" w:right="34"/>
              <w:jc w:val="center"/>
              <w:rPr>
                <w:sz w:val="18"/>
              </w:rPr>
            </w:pPr>
            <w:r>
              <w:rPr>
                <w:color w:val="231F20"/>
                <w:spacing w:val="-5"/>
                <w:sz w:val="18"/>
              </w:rPr>
              <w:t>1.0</w:t>
            </w: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2" w:right="7"/>
              <w:jc w:val="center"/>
              <w:rPr>
                <w:sz w:val="18"/>
              </w:rPr>
            </w:pPr>
            <w:r>
              <w:rPr>
                <w:color w:val="231F20"/>
                <w:spacing w:val="-4"/>
                <w:sz w:val="18"/>
              </w:rPr>
              <w:t>0.04</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 w:right="46"/>
              <w:jc w:val="center"/>
              <w:rPr>
                <w:sz w:val="18"/>
              </w:rPr>
            </w:pPr>
            <w:r>
              <w:rPr>
                <w:color w:val="231F20"/>
                <w:spacing w:val="-4"/>
                <w:sz w:val="18"/>
              </w:rPr>
              <w:t>0.04</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9"/>
              <w:ind w:left="235"/>
              <w:rPr>
                <w:sz w:val="18"/>
              </w:rPr>
            </w:pPr>
            <w:r>
              <w:rPr>
                <w:color w:val="231F20"/>
                <w:spacing w:val="-5"/>
                <w:sz w:val="18"/>
              </w:rPr>
              <w:t>0.3</w:t>
            </w:r>
          </w:p>
        </w:tc>
      </w:tr>
      <w:tr>
        <w:trPr>
          <w:trHeight w:val="239"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39" w:right="59"/>
              <w:jc w:val="center"/>
              <w:rPr>
                <w:sz w:val="18"/>
              </w:rPr>
            </w:pPr>
            <w:r>
              <w:rPr>
                <w:color w:val="231F20"/>
                <w:spacing w:val="-4"/>
                <w:sz w:val="18"/>
              </w:rPr>
              <w:t>48XX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178"/>
              <w:rPr>
                <w:sz w:val="18"/>
              </w:rPr>
            </w:pPr>
            <w:r>
              <w:rPr>
                <w:color w:val="231F20"/>
                <w:spacing w:val="-2"/>
                <w:sz w:val="18"/>
              </w:rPr>
              <w:t>Nickel–molybdenum</w:t>
            </w:r>
          </w:p>
        </w:tc>
        <w:tc>
          <w:tcPr>
            <w:tcW w:w="770" w:type="dxa"/>
            <w:tcBorders>
              <w:top w:val="single" w:sz="8" w:space="0" w:color="FFFFFF"/>
              <w:left w:val="nil"/>
              <w:bottom w:val="single" w:sz="8" w:space="0" w:color="FFFFFF"/>
              <w:right w:val="nil"/>
            </w:tcBorders>
            <w:shd w:val="clear" w:color="auto" w:fill="FFFFFF"/>
          </w:tcPr>
          <w:p>
            <w:pPr>
              <w:pStyle w:val="TableParagraph"/>
              <w:rPr>
                <w:sz w:val="16"/>
              </w:rPr>
            </w:pPr>
          </w:p>
        </w:tc>
        <w:tc>
          <w:tcPr>
            <w:tcW w:w="714"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35" w:right="2"/>
              <w:jc w:val="center"/>
              <w:rPr>
                <w:sz w:val="18"/>
              </w:rPr>
            </w:pPr>
            <w:r>
              <w:rPr>
                <w:color w:val="231F20"/>
                <w:spacing w:val="-5"/>
                <w:sz w:val="18"/>
              </w:rPr>
              <w:t>0.6</w:t>
            </w:r>
          </w:p>
        </w:tc>
        <w:tc>
          <w:tcPr>
            <w:tcW w:w="746"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100" w:right="32"/>
              <w:jc w:val="center"/>
              <w:rPr>
                <w:sz w:val="18"/>
              </w:rPr>
            </w:pPr>
            <w:r>
              <w:rPr>
                <w:color w:val="231F20"/>
                <w:spacing w:val="-4"/>
                <w:sz w:val="18"/>
              </w:rPr>
              <w:t>0.25</w:t>
            </w:r>
          </w:p>
        </w:tc>
        <w:tc>
          <w:tcPr>
            <w:tcW w:w="644"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4" w:right="34"/>
              <w:jc w:val="center"/>
              <w:rPr>
                <w:sz w:val="18"/>
              </w:rPr>
            </w:pPr>
            <w:r>
              <w:rPr>
                <w:color w:val="231F20"/>
                <w:spacing w:val="-5"/>
                <w:sz w:val="18"/>
              </w:rPr>
              <w:t>3.5</w:t>
            </w: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32" w:right="7"/>
              <w:jc w:val="center"/>
              <w:rPr>
                <w:sz w:val="18"/>
              </w:rPr>
            </w:pPr>
            <w:r>
              <w:rPr>
                <w:color w:val="231F20"/>
                <w:spacing w:val="-4"/>
                <w:sz w:val="18"/>
              </w:rPr>
              <w:t>0.04</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1" w:right="46"/>
              <w:jc w:val="center"/>
              <w:rPr>
                <w:sz w:val="18"/>
              </w:rPr>
            </w:pPr>
            <w:r>
              <w:rPr>
                <w:color w:val="231F20"/>
                <w:spacing w:val="-4"/>
                <w:sz w:val="18"/>
              </w:rPr>
              <w:t>0.04</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14"/>
              <w:ind w:left="235"/>
              <w:rPr>
                <w:sz w:val="18"/>
              </w:rPr>
            </w:pPr>
            <w:r>
              <w:rPr>
                <w:color w:val="231F20"/>
                <w:spacing w:val="-5"/>
                <w:sz w:val="18"/>
              </w:rPr>
              <w:t>0.3</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9" w:right="59"/>
              <w:jc w:val="center"/>
              <w:rPr>
                <w:sz w:val="18"/>
              </w:rPr>
            </w:pPr>
            <w:r>
              <w:rPr>
                <w:color w:val="231F20"/>
                <w:spacing w:val="-4"/>
                <w:sz w:val="18"/>
              </w:rPr>
              <w:t>50XX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78"/>
              <w:rPr>
                <w:sz w:val="18"/>
              </w:rPr>
            </w:pPr>
            <w:r>
              <w:rPr>
                <w:color w:val="231F20"/>
                <w:spacing w:val="-2"/>
                <w:w w:val="110"/>
                <w:sz w:val="18"/>
              </w:rPr>
              <w:t>Chromium</w:t>
            </w:r>
          </w:p>
        </w:tc>
        <w:tc>
          <w:tcPr>
            <w:tcW w:w="770"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06" w:right="2"/>
              <w:jc w:val="center"/>
              <w:rPr>
                <w:sz w:val="18"/>
              </w:rPr>
            </w:pPr>
            <w:r>
              <w:rPr>
                <w:color w:val="231F20"/>
                <w:spacing w:val="-5"/>
                <w:sz w:val="18"/>
              </w:rPr>
              <w:t>0.5</w:t>
            </w:r>
          </w:p>
        </w:tc>
        <w:tc>
          <w:tcPr>
            <w:tcW w:w="71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5" w:right="2"/>
              <w:jc w:val="center"/>
              <w:rPr>
                <w:sz w:val="18"/>
              </w:rPr>
            </w:pPr>
            <w:r>
              <w:rPr>
                <w:color w:val="231F20"/>
                <w:spacing w:val="-5"/>
                <w:sz w:val="18"/>
              </w:rPr>
              <w:t>0.4</w:t>
            </w:r>
          </w:p>
        </w:tc>
        <w:tc>
          <w:tcPr>
            <w:tcW w:w="746" w:type="dxa"/>
            <w:tcBorders>
              <w:top w:val="single" w:sz="8" w:space="0" w:color="FFFFFF"/>
              <w:left w:val="nil"/>
              <w:bottom w:val="single" w:sz="8" w:space="0" w:color="FFFFFF"/>
              <w:right w:val="nil"/>
            </w:tcBorders>
            <w:shd w:val="clear" w:color="auto" w:fill="FFFFFF"/>
          </w:tcPr>
          <w:p>
            <w:pPr>
              <w:pStyle w:val="TableParagraph"/>
              <w:rPr>
                <w:sz w:val="16"/>
              </w:rPr>
            </w:pPr>
          </w:p>
        </w:tc>
        <w:tc>
          <w:tcPr>
            <w:tcW w:w="644" w:type="dxa"/>
            <w:tcBorders>
              <w:top w:val="single" w:sz="8" w:space="0" w:color="FFFFFF"/>
              <w:left w:val="nil"/>
              <w:bottom w:val="single" w:sz="8" w:space="0" w:color="FFFFFF"/>
              <w:right w:val="nil"/>
            </w:tcBorders>
            <w:shd w:val="clear" w:color="auto" w:fill="FFFFFF"/>
          </w:tcPr>
          <w:p>
            <w:pPr>
              <w:pStyle w:val="TableParagraph"/>
              <w:rPr>
                <w:sz w:val="16"/>
              </w:rPr>
            </w:pP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2" w:right="7"/>
              <w:jc w:val="center"/>
              <w:rPr>
                <w:sz w:val="18"/>
              </w:rPr>
            </w:pPr>
            <w:r>
              <w:rPr>
                <w:color w:val="231F20"/>
                <w:spacing w:val="-4"/>
                <w:sz w:val="18"/>
              </w:rPr>
              <w:t>0.04</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46"/>
              <w:jc w:val="center"/>
              <w:rPr>
                <w:sz w:val="18"/>
              </w:rPr>
            </w:pPr>
            <w:r>
              <w:rPr>
                <w:color w:val="231F20"/>
                <w:spacing w:val="-4"/>
                <w:sz w:val="18"/>
              </w:rPr>
              <w:t>0.04</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9"/>
              <w:ind w:left="235"/>
              <w:rPr>
                <w:sz w:val="18"/>
              </w:rPr>
            </w:pPr>
            <w:r>
              <w:rPr>
                <w:color w:val="231F20"/>
                <w:spacing w:val="-5"/>
                <w:sz w:val="18"/>
              </w:rPr>
              <w:t>0.3</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9" w:right="59"/>
              <w:jc w:val="center"/>
              <w:rPr>
                <w:sz w:val="18"/>
              </w:rPr>
            </w:pPr>
            <w:r>
              <w:rPr>
                <w:color w:val="231F20"/>
                <w:spacing w:val="-4"/>
                <w:sz w:val="18"/>
              </w:rPr>
              <w:t>52XX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78"/>
              <w:rPr>
                <w:sz w:val="18"/>
              </w:rPr>
            </w:pPr>
            <w:r>
              <w:rPr>
                <w:color w:val="231F20"/>
                <w:spacing w:val="-2"/>
                <w:w w:val="110"/>
                <w:sz w:val="18"/>
              </w:rPr>
              <w:t>Chromium</w:t>
            </w:r>
          </w:p>
        </w:tc>
        <w:tc>
          <w:tcPr>
            <w:tcW w:w="770"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06" w:right="2"/>
              <w:jc w:val="center"/>
              <w:rPr>
                <w:sz w:val="18"/>
              </w:rPr>
            </w:pPr>
            <w:r>
              <w:rPr>
                <w:color w:val="231F20"/>
                <w:spacing w:val="-5"/>
                <w:sz w:val="18"/>
              </w:rPr>
              <w:t>1.4</w:t>
            </w:r>
          </w:p>
        </w:tc>
        <w:tc>
          <w:tcPr>
            <w:tcW w:w="71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5" w:right="2"/>
              <w:jc w:val="center"/>
              <w:rPr>
                <w:sz w:val="18"/>
              </w:rPr>
            </w:pPr>
            <w:r>
              <w:rPr>
                <w:color w:val="231F20"/>
                <w:spacing w:val="-5"/>
                <w:sz w:val="18"/>
              </w:rPr>
              <w:t>0.4</w:t>
            </w:r>
          </w:p>
        </w:tc>
        <w:tc>
          <w:tcPr>
            <w:tcW w:w="746" w:type="dxa"/>
            <w:tcBorders>
              <w:top w:val="single" w:sz="8" w:space="0" w:color="FFFFFF"/>
              <w:left w:val="nil"/>
              <w:bottom w:val="single" w:sz="8" w:space="0" w:color="FFFFFF"/>
              <w:right w:val="nil"/>
            </w:tcBorders>
            <w:shd w:val="clear" w:color="auto" w:fill="FFFFFF"/>
          </w:tcPr>
          <w:p>
            <w:pPr>
              <w:pStyle w:val="TableParagraph"/>
              <w:rPr>
                <w:sz w:val="16"/>
              </w:rPr>
            </w:pPr>
          </w:p>
        </w:tc>
        <w:tc>
          <w:tcPr>
            <w:tcW w:w="644" w:type="dxa"/>
            <w:tcBorders>
              <w:top w:val="single" w:sz="8" w:space="0" w:color="FFFFFF"/>
              <w:left w:val="nil"/>
              <w:bottom w:val="single" w:sz="8" w:space="0" w:color="FFFFFF"/>
              <w:right w:val="nil"/>
            </w:tcBorders>
            <w:shd w:val="clear" w:color="auto" w:fill="FFFFFF"/>
          </w:tcPr>
          <w:p>
            <w:pPr>
              <w:pStyle w:val="TableParagraph"/>
              <w:rPr>
                <w:sz w:val="16"/>
              </w:rPr>
            </w:pP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2" w:right="6"/>
              <w:jc w:val="center"/>
              <w:rPr>
                <w:sz w:val="18"/>
              </w:rPr>
            </w:pPr>
            <w:r>
              <w:rPr>
                <w:color w:val="231F20"/>
                <w:spacing w:val="-4"/>
                <w:sz w:val="18"/>
              </w:rPr>
              <w:t>0.02</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9"/>
              <w:ind w:left="2" w:right="46"/>
              <w:jc w:val="center"/>
              <w:rPr>
                <w:sz w:val="18"/>
              </w:rPr>
            </w:pPr>
            <w:r>
              <w:rPr>
                <w:color w:val="231F20"/>
                <w:spacing w:val="-4"/>
                <w:sz w:val="18"/>
              </w:rPr>
              <w:t>0.02</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9"/>
              <w:ind w:left="236"/>
              <w:rPr>
                <w:sz w:val="18"/>
              </w:rPr>
            </w:pPr>
            <w:r>
              <w:rPr>
                <w:color w:val="231F20"/>
                <w:spacing w:val="-5"/>
                <w:sz w:val="18"/>
              </w:rPr>
              <w:t>0.3</w:t>
            </w:r>
          </w:p>
        </w:tc>
      </w:tr>
      <w:tr>
        <w:trPr>
          <w:trHeight w:val="239"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40" w:right="59"/>
              <w:jc w:val="center"/>
              <w:rPr>
                <w:sz w:val="18"/>
              </w:rPr>
            </w:pPr>
            <w:r>
              <w:rPr>
                <w:color w:val="231F20"/>
                <w:spacing w:val="-4"/>
                <w:sz w:val="18"/>
              </w:rPr>
              <w:t>61XX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179"/>
              <w:rPr>
                <w:sz w:val="18"/>
              </w:rPr>
            </w:pPr>
            <w:r>
              <w:rPr>
                <w:color w:val="231F20"/>
                <w:spacing w:val="-2"/>
                <w:w w:val="110"/>
                <w:sz w:val="18"/>
              </w:rPr>
              <w:t>Cr–Vanadium</w:t>
            </w:r>
          </w:p>
        </w:tc>
        <w:tc>
          <w:tcPr>
            <w:tcW w:w="770"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106"/>
              <w:jc w:val="center"/>
              <w:rPr>
                <w:sz w:val="18"/>
              </w:rPr>
            </w:pPr>
            <w:r>
              <w:rPr>
                <w:color w:val="231F20"/>
                <w:spacing w:val="-5"/>
                <w:sz w:val="18"/>
              </w:rPr>
              <w:t>0.8</w:t>
            </w:r>
          </w:p>
        </w:tc>
        <w:tc>
          <w:tcPr>
            <w:tcW w:w="714"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35" w:right="1"/>
              <w:jc w:val="center"/>
              <w:rPr>
                <w:sz w:val="18"/>
              </w:rPr>
            </w:pPr>
            <w:r>
              <w:rPr>
                <w:color w:val="231F20"/>
                <w:spacing w:val="-5"/>
                <w:sz w:val="18"/>
              </w:rPr>
              <w:t>0.8</w:t>
            </w:r>
          </w:p>
        </w:tc>
        <w:tc>
          <w:tcPr>
            <w:tcW w:w="746" w:type="dxa"/>
            <w:tcBorders>
              <w:top w:val="single" w:sz="8" w:space="0" w:color="FFFFFF"/>
              <w:left w:val="nil"/>
              <w:bottom w:val="single" w:sz="8" w:space="0" w:color="FFFFFF"/>
              <w:right w:val="nil"/>
            </w:tcBorders>
            <w:shd w:val="clear" w:color="auto" w:fill="FFFFFF"/>
          </w:tcPr>
          <w:p>
            <w:pPr>
              <w:pStyle w:val="TableParagraph"/>
              <w:rPr>
                <w:sz w:val="16"/>
              </w:rPr>
            </w:pPr>
          </w:p>
        </w:tc>
        <w:tc>
          <w:tcPr>
            <w:tcW w:w="644" w:type="dxa"/>
            <w:tcBorders>
              <w:top w:val="single" w:sz="8" w:space="0" w:color="FFFFFF"/>
              <w:left w:val="nil"/>
              <w:bottom w:val="single" w:sz="8" w:space="0" w:color="FFFFFF"/>
              <w:right w:val="nil"/>
            </w:tcBorders>
            <w:shd w:val="clear" w:color="auto" w:fill="FFFFFF"/>
          </w:tcPr>
          <w:p>
            <w:pPr>
              <w:pStyle w:val="TableParagraph"/>
              <w:rPr>
                <w:sz w:val="16"/>
              </w:rPr>
            </w:pPr>
          </w:p>
        </w:tc>
        <w:tc>
          <w:tcPr>
            <w:tcW w:w="660"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36"/>
              <w:jc w:val="center"/>
              <w:rPr>
                <w:sz w:val="18"/>
              </w:rPr>
            </w:pPr>
            <w:r>
              <w:rPr>
                <w:color w:val="231F20"/>
                <w:spacing w:val="-5"/>
                <w:sz w:val="18"/>
              </w:rPr>
              <w:t>0.1</w:t>
            </w: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32" w:right="6"/>
              <w:jc w:val="center"/>
              <w:rPr>
                <w:sz w:val="18"/>
              </w:rPr>
            </w:pPr>
            <w:r>
              <w:rPr>
                <w:color w:val="231F20"/>
                <w:spacing w:val="-4"/>
                <w:sz w:val="18"/>
              </w:rPr>
              <w:t>0.04</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14"/>
              <w:ind w:left="2" w:right="46"/>
              <w:jc w:val="center"/>
              <w:rPr>
                <w:sz w:val="18"/>
              </w:rPr>
            </w:pPr>
            <w:r>
              <w:rPr>
                <w:color w:val="231F20"/>
                <w:spacing w:val="-4"/>
                <w:sz w:val="18"/>
              </w:rPr>
              <w:t>0.04</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14"/>
              <w:ind w:left="236"/>
              <w:rPr>
                <w:sz w:val="18"/>
              </w:rPr>
            </w:pPr>
            <w:r>
              <w:rPr>
                <w:color w:val="231F20"/>
                <w:spacing w:val="-5"/>
                <w:sz w:val="18"/>
              </w:rPr>
              <w:t>0.3</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40" w:right="59"/>
              <w:jc w:val="center"/>
              <w:rPr>
                <w:sz w:val="18"/>
              </w:rPr>
            </w:pPr>
            <w:r>
              <w:rPr>
                <w:color w:val="231F20"/>
                <w:spacing w:val="-4"/>
                <w:sz w:val="18"/>
              </w:rPr>
              <w:t>81XX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79"/>
              <w:rPr>
                <w:sz w:val="18"/>
              </w:rPr>
            </w:pPr>
            <w:r>
              <w:rPr>
                <w:color w:val="231F20"/>
                <w:spacing w:val="-2"/>
                <w:sz w:val="18"/>
              </w:rPr>
              <w:t>Ni–Cr–Mo</w:t>
            </w:r>
          </w:p>
        </w:tc>
        <w:tc>
          <w:tcPr>
            <w:tcW w:w="770"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06"/>
              <w:jc w:val="center"/>
              <w:rPr>
                <w:sz w:val="18"/>
              </w:rPr>
            </w:pPr>
            <w:r>
              <w:rPr>
                <w:color w:val="231F20"/>
                <w:spacing w:val="-5"/>
                <w:sz w:val="18"/>
              </w:rPr>
              <w:t>0.4</w:t>
            </w:r>
          </w:p>
        </w:tc>
        <w:tc>
          <w:tcPr>
            <w:tcW w:w="71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5" w:right="1"/>
              <w:jc w:val="center"/>
              <w:rPr>
                <w:sz w:val="18"/>
              </w:rPr>
            </w:pPr>
            <w:r>
              <w:rPr>
                <w:color w:val="231F20"/>
                <w:spacing w:val="-5"/>
                <w:sz w:val="18"/>
              </w:rPr>
              <w:t>0.8</w:t>
            </w:r>
          </w:p>
        </w:tc>
        <w:tc>
          <w:tcPr>
            <w:tcW w:w="74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70" w:right="80"/>
              <w:jc w:val="center"/>
              <w:rPr>
                <w:sz w:val="18"/>
              </w:rPr>
            </w:pPr>
            <w:r>
              <w:rPr>
                <w:color w:val="231F20"/>
                <w:spacing w:val="-5"/>
                <w:sz w:val="18"/>
              </w:rPr>
              <w:t>0.1</w:t>
            </w:r>
          </w:p>
        </w:tc>
        <w:tc>
          <w:tcPr>
            <w:tcW w:w="64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5" w:right="34"/>
              <w:jc w:val="center"/>
              <w:rPr>
                <w:sz w:val="18"/>
              </w:rPr>
            </w:pPr>
            <w:r>
              <w:rPr>
                <w:color w:val="231F20"/>
                <w:spacing w:val="-5"/>
                <w:sz w:val="18"/>
              </w:rPr>
              <w:t>0.3</w:t>
            </w: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2" w:right="6"/>
              <w:jc w:val="center"/>
              <w:rPr>
                <w:sz w:val="18"/>
              </w:rPr>
            </w:pPr>
            <w:r>
              <w:rPr>
                <w:color w:val="231F20"/>
                <w:spacing w:val="-4"/>
                <w:sz w:val="18"/>
              </w:rPr>
              <w:t>0.04</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9"/>
              <w:ind w:left="2" w:right="46"/>
              <w:jc w:val="center"/>
              <w:rPr>
                <w:sz w:val="18"/>
              </w:rPr>
            </w:pPr>
            <w:r>
              <w:rPr>
                <w:color w:val="231F20"/>
                <w:spacing w:val="-4"/>
                <w:sz w:val="18"/>
              </w:rPr>
              <w:t>0.04</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9"/>
              <w:ind w:left="236"/>
              <w:rPr>
                <w:sz w:val="18"/>
              </w:rPr>
            </w:pPr>
            <w:r>
              <w:rPr>
                <w:color w:val="231F20"/>
                <w:spacing w:val="-5"/>
                <w:sz w:val="18"/>
              </w:rPr>
              <w:t>0.3</w:t>
            </w:r>
          </w:p>
        </w:tc>
      </w:tr>
      <w:tr>
        <w:trPr>
          <w:trHeight w:val="239"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before="9"/>
              <w:ind w:left="40" w:right="59"/>
              <w:jc w:val="center"/>
              <w:rPr>
                <w:sz w:val="18"/>
              </w:rPr>
            </w:pPr>
            <w:r>
              <w:rPr>
                <w:color w:val="231F20"/>
                <w:spacing w:val="-4"/>
                <w:sz w:val="18"/>
              </w:rPr>
              <w:t>86XX</w:t>
            </w:r>
          </w:p>
        </w:tc>
        <w:tc>
          <w:tcPr>
            <w:tcW w:w="2756" w:type="dxa"/>
            <w:tcBorders>
              <w:top w:val="single" w:sz="8" w:space="0" w:color="FFFFFF"/>
              <w:left w:val="nil"/>
              <w:bottom w:val="single" w:sz="8" w:space="0" w:color="FFFFFF"/>
              <w:right w:val="nil"/>
            </w:tcBorders>
            <w:shd w:val="clear" w:color="auto" w:fill="FFFFFF"/>
          </w:tcPr>
          <w:p>
            <w:pPr>
              <w:pStyle w:val="TableParagraph"/>
              <w:spacing w:before="9"/>
              <w:ind w:left="179"/>
              <w:rPr>
                <w:sz w:val="18"/>
              </w:rPr>
            </w:pPr>
            <w:r>
              <w:rPr>
                <w:color w:val="231F20"/>
                <w:spacing w:val="-2"/>
                <w:sz w:val="18"/>
              </w:rPr>
              <w:t>Ni–Cr–Mo</w:t>
            </w:r>
          </w:p>
        </w:tc>
        <w:tc>
          <w:tcPr>
            <w:tcW w:w="770" w:type="dxa"/>
            <w:tcBorders>
              <w:top w:val="single" w:sz="8" w:space="0" w:color="FFFFFF"/>
              <w:left w:val="nil"/>
              <w:bottom w:val="single" w:sz="8" w:space="0" w:color="FFFFFF"/>
              <w:right w:val="nil"/>
            </w:tcBorders>
            <w:shd w:val="clear" w:color="auto" w:fill="FFFFFF"/>
          </w:tcPr>
          <w:p>
            <w:pPr>
              <w:pStyle w:val="TableParagraph"/>
              <w:spacing w:before="9"/>
              <w:ind w:left="106"/>
              <w:jc w:val="center"/>
              <w:rPr>
                <w:sz w:val="18"/>
              </w:rPr>
            </w:pPr>
            <w:r>
              <w:rPr>
                <w:color w:val="231F20"/>
                <w:spacing w:val="-5"/>
                <w:sz w:val="18"/>
              </w:rPr>
              <w:t>0.5</w:t>
            </w:r>
          </w:p>
        </w:tc>
        <w:tc>
          <w:tcPr>
            <w:tcW w:w="714" w:type="dxa"/>
            <w:tcBorders>
              <w:top w:val="single" w:sz="8" w:space="0" w:color="FFFFFF"/>
              <w:left w:val="nil"/>
              <w:bottom w:val="single" w:sz="8" w:space="0" w:color="FFFFFF"/>
              <w:right w:val="nil"/>
            </w:tcBorders>
            <w:shd w:val="clear" w:color="auto" w:fill="FFFFFF"/>
          </w:tcPr>
          <w:p>
            <w:pPr>
              <w:pStyle w:val="TableParagraph"/>
              <w:spacing w:before="9"/>
              <w:ind w:left="35" w:right="1"/>
              <w:jc w:val="center"/>
              <w:rPr>
                <w:sz w:val="18"/>
              </w:rPr>
            </w:pPr>
            <w:r>
              <w:rPr>
                <w:color w:val="231F20"/>
                <w:spacing w:val="-5"/>
                <w:sz w:val="18"/>
              </w:rPr>
              <w:t>0.8</w:t>
            </w:r>
          </w:p>
        </w:tc>
        <w:tc>
          <w:tcPr>
            <w:tcW w:w="746" w:type="dxa"/>
            <w:tcBorders>
              <w:top w:val="single" w:sz="8" w:space="0" w:color="FFFFFF"/>
              <w:left w:val="nil"/>
              <w:bottom w:val="single" w:sz="8" w:space="0" w:color="FFFFFF"/>
              <w:right w:val="nil"/>
            </w:tcBorders>
            <w:shd w:val="clear" w:color="auto" w:fill="FFFFFF"/>
          </w:tcPr>
          <w:p>
            <w:pPr>
              <w:pStyle w:val="TableParagraph"/>
              <w:spacing w:before="9"/>
              <w:ind w:left="70" w:right="80"/>
              <w:jc w:val="center"/>
              <w:rPr>
                <w:sz w:val="18"/>
              </w:rPr>
            </w:pPr>
            <w:r>
              <w:rPr>
                <w:color w:val="231F20"/>
                <w:spacing w:val="-5"/>
                <w:sz w:val="18"/>
              </w:rPr>
              <w:t>0.2</w:t>
            </w:r>
          </w:p>
        </w:tc>
        <w:tc>
          <w:tcPr>
            <w:tcW w:w="644" w:type="dxa"/>
            <w:tcBorders>
              <w:top w:val="single" w:sz="8" w:space="0" w:color="FFFFFF"/>
              <w:left w:val="nil"/>
              <w:bottom w:val="single" w:sz="8" w:space="0" w:color="FFFFFF"/>
              <w:right w:val="nil"/>
            </w:tcBorders>
            <w:shd w:val="clear" w:color="auto" w:fill="FFFFFF"/>
          </w:tcPr>
          <w:p>
            <w:pPr>
              <w:pStyle w:val="TableParagraph"/>
              <w:spacing w:before="9"/>
              <w:ind w:left="5" w:right="34"/>
              <w:jc w:val="center"/>
              <w:rPr>
                <w:sz w:val="18"/>
              </w:rPr>
            </w:pPr>
            <w:r>
              <w:rPr>
                <w:color w:val="231F20"/>
                <w:spacing w:val="-5"/>
                <w:sz w:val="18"/>
              </w:rPr>
              <w:t>0.5</w:t>
            </w: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before="9"/>
              <w:ind w:left="32" w:right="6"/>
              <w:jc w:val="center"/>
              <w:rPr>
                <w:sz w:val="18"/>
              </w:rPr>
            </w:pPr>
            <w:r>
              <w:rPr>
                <w:color w:val="231F20"/>
                <w:spacing w:val="-4"/>
                <w:sz w:val="18"/>
              </w:rPr>
              <w:t>0.04</w:t>
            </w:r>
          </w:p>
        </w:tc>
        <w:tc>
          <w:tcPr>
            <w:tcW w:w="725" w:type="dxa"/>
            <w:tcBorders>
              <w:top w:val="single" w:sz="8" w:space="0" w:color="FFFFFF"/>
              <w:left w:val="nil"/>
              <w:bottom w:val="single" w:sz="8" w:space="0" w:color="FFFFFF"/>
              <w:right w:val="nil"/>
            </w:tcBorders>
            <w:shd w:val="clear" w:color="auto" w:fill="FFFFFF"/>
          </w:tcPr>
          <w:p>
            <w:pPr>
              <w:pStyle w:val="TableParagraph"/>
              <w:spacing w:before="9"/>
              <w:ind w:left="3" w:right="46"/>
              <w:jc w:val="center"/>
              <w:rPr>
                <w:sz w:val="18"/>
              </w:rPr>
            </w:pPr>
            <w:r>
              <w:rPr>
                <w:color w:val="231F20"/>
                <w:spacing w:val="-4"/>
                <w:sz w:val="18"/>
              </w:rPr>
              <w:t>0.04</w:t>
            </w:r>
          </w:p>
        </w:tc>
        <w:tc>
          <w:tcPr>
            <w:tcW w:w="633" w:type="dxa"/>
            <w:tcBorders>
              <w:top w:val="single" w:sz="8" w:space="0" w:color="FFFFFF"/>
              <w:left w:val="nil"/>
              <w:bottom w:val="single" w:sz="8" w:space="0" w:color="FFFFFF"/>
            </w:tcBorders>
            <w:shd w:val="clear" w:color="auto" w:fill="FFFFFF"/>
          </w:tcPr>
          <w:p>
            <w:pPr>
              <w:pStyle w:val="TableParagraph"/>
              <w:spacing w:before="9"/>
              <w:ind w:left="236"/>
              <w:rPr>
                <w:sz w:val="18"/>
              </w:rPr>
            </w:pPr>
            <w:r>
              <w:rPr>
                <w:color w:val="231F20"/>
                <w:spacing w:val="-5"/>
                <w:sz w:val="18"/>
              </w:rPr>
              <w:t>0.3</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40" w:right="59"/>
              <w:jc w:val="center"/>
              <w:rPr>
                <w:sz w:val="18"/>
              </w:rPr>
            </w:pPr>
            <w:r>
              <w:rPr>
                <w:color w:val="231F20"/>
                <w:spacing w:val="-4"/>
                <w:sz w:val="18"/>
              </w:rPr>
              <w:t>88XX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79"/>
              <w:rPr>
                <w:sz w:val="18"/>
              </w:rPr>
            </w:pPr>
            <w:r>
              <w:rPr>
                <w:color w:val="231F20"/>
                <w:spacing w:val="-2"/>
                <w:sz w:val="18"/>
              </w:rPr>
              <w:t>Ni–Cr–Mo</w:t>
            </w:r>
          </w:p>
        </w:tc>
        <w:tc>
          <w:tcPr>
            <w:tcW w:w="770"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06"/>
              <w:jc w:val="center"/>
              <w:rPr>
                <w:sz w:val="18"/>
              </w:rPr>
            </w:pPr>
            <w:r>
              <w:rPr>
                <w:color w:val="231F20"/>
                <w:spacing w:val="-5"/>
                <w:sz w:val="18"/>
              </w:rPr>
              <w:t>0.5</w:t>
            </w:r>
          </w:p>
        </w:tc>
        <w:tc>
          <w:tcPr>
            <w:tcW w:w="71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5"/>
              <w:jc w:val="center"/>
              <w:rPr>
                <w:sz w:val="18"/>
              </w:rPr>
            </w:pPr>
            <w:r>
              <w:rPr>
                <w:color w:val="231F20"/>
                <w:spacing w:val="-5"/>
                <w:sz w:val="18"/>
              </w:rPr>
              <w:t>0.8</w:t>
            </w:r>
          </w:p>
        </w:tc>
        <w:tc>
          <w:tcPr>
            <w:tcW w:w="74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02" w:right="32"/>
              <w:jc w:val="center"/>
              <w:rPr>
                <w:sz w:val="18"/>
              </w:rPr>
            </w:pPr>
            <w:r>
              <w:rPr>
                <w:color w:val="231F20"/>
                <w:spacing w:val="-4"/>
                <w:sz w:val="18"/>
              </w:rPr>
              <w:t>0.35</w:t>
            </w:r>
          </w:p>
        </w:tc>
        <w:tc>
          <w:tcPr>
            <w:tcW w:w="64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5" w:right="34"/>
              <w:jc w:val="center"/>
              <w:rPr>
                <w:sz w:val="18"/>
              </w:rPr>
            </w:pPr>
            <w:r>
              <w:rPr>
                <w:color w:val="231F20"/>
                <w:spacing w:val="-5"/>
                <w:sz w:val="18"/>
              </w:rPr>
              <w:t>0.5</w:t>
            </w: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2" w:right="5"/>
              <w:jc w:val="center"/>
              <w:rPr>
                <w:sz w:val="18"/>
              </w:rPr>
            </w:pPr>
            <w:r>
              <w:rPr>
                <w:color w:val="231F20"/>
                <w:spacing w:val="-4"/>
                <w:sz w:val="18"/>
              </w:rPr>
              <w:t>0.04</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 w:right="46"/>
              <w:jc w:val="center"/>
              <w:rPr>
                <w:sz w:val="18"/>
              </w:rPr>
            </w:pPr>
            <w:r>
              <w:rPr>
                <w:color w:val="231F20"/>
                <w:spacing w:val="-4"/>
                <w:sz w:val="18"/>
              </w:rPr>
              <w:t>0.04</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9"/>
              <w:ind w:left="236"/>
              <w:rPr>
                <w:sz w:val="18"/>
              </w:rPr>
            </w:pPr>
            <w:r>
              <w:rPr>
                <w:color w:val="231F20"/>
                <w:spacing w:val="-5"/>
                <w:sz w:val="18"/>
              </w:rPr>
              <w:t>0.3</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41" w:right="59"/>
              <w:jc w:val="center"/>
              <w:rPr>
                <w:sz w:val="18"/>
              </w:rPr>
            </w:pPr>
            <w:r>
              <w:rPr>
                <w:color w:val="231F20"/>
                <w:spacing w:val="-4"/>
                <w:sz w:val="18"/>
              </w:rPr>
              <w:t>92XX</w:t>
            </w:r>
          </w:p>
        </w:tc>
        <w:tc>
          <w:tcPr>
            <w:tcW w:w="275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79"/>
              <w:rPr>
                <w:sz w:val="18"/>
              </w:rPr>
            </w:pPr>
            <w:r>
              <w:rPr>
                <w:color w:val="231F20"/>
                <w:spacing w:val="-2"/>
                <w:sz w:val="18"/>
              </w:rPr>
              <w:t>Silicon–Manganese</w:t>
            </w:r>
          </w:p>
        </w:tc>
        <w:tc>
          <w:tcPr>
            <w:tcW w:w="770" w:type="dxa"/>
            <w:tcBorders>
              <w:top w:val="single" w:sz="8" w:space="0" w:color="FFFFFF"/>
              <w:left w:val="nil"/>
              <w:bottom w:val="single" w:sz="8" w:space="0" w:color="FFFFFF"/>
              <w:right w:val="nil"/>
            </w:tcBorders>
            <w:shd w:val="clear" w:color="auto" w:fill="FFFFFF"/>
          </w:tcPr>
          <w:p>
            <w:pPr>
              <w:pStyle w:val="TableParagraph"/>
              <w:rPr>
                <w:sz w:val="16"/>
              </w:rPr>
            </w:pPr>
          </w:p>
        </w:tc>
        <w:tc>
          <w:tcPr>
            <w:tcW w:w="714"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5"/>
              <w:jc w:val="center"/>
              <w:rPr>
                <w:sz w:val="18"/>
              </w:rPr>
            </w:pPr>
            <w:r>
              <w:rPr>
                <w:color w:val="231F20"/>
                <w:spacing w:val="-5"/>
                <w:sz w:val="18"/>
              </w:rPr>
              <w:t>0.8</w:t>
            </w:r>
          </w:p>
        </w:tc>
        <w:tc>
          <w:tcPr>
            <w:tcW w:w="746" w:type="dxa"/>
            <w:tcBorders>
              <w:top w:val="single" w:sz="8" w:space="0" w:color="FFFFFF"/>
              <w:left w:val="nil"/>
              <w:bottom w:val="single" w:sz="8" w:space="0" w:color="FFFFFF"/>
              <w:right w:val="nil"/>
            </w:tcBorders>
            <w:shd w:val="clear" w:color="auto" w:fill="FFFFFF"/>
          </w:tcPr>
          <w:p>
            <w:pPr>
              <w:pStyle w:val="TableParagraph"/>
              <w:rPr>
                <w:sz w:val="16"/>
              </w:rPr>
            </w:pPr>
          </w:p>
        </w:tc>
        <w:tc>
          <w:tcPr>
            <w:tcW w:w="644" w:type="dxa"/>
            <w:tcBorders>
              <w:top w:val="single" w:sz="8" w:space="0" w:color="FFFFFF"/>
              <w:left w:val="nil"/>
              <w:bottom w:val="single" w:sz="8" w:space="0" w:color="FFFFFF"/>
              <w:right w:val="nil"/>
            </w:tcBorders>
            <w:shd w:val="clear" w:color="auto" w:fill="FFFFFF"/>
          </w:tcPr>
          <w:p>
            <w:pPr>
              <w:pStyle w:val="TableParagraph"/>
              <w:rPr>
                <w:sz w:val="16"/>
              </w:rPr>
            </w:pP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2" w:right="5"/>
              <w:jc w:val="center"/>
              <w:rPr>
                <w:sz w:val="18"/>
              </w:rPr>
            </w:pPr>
            <w:r>
              <w:rPr>
                <w:color w:val="231F20"/>
                <w:spacing w:val="-4"/>
                <w:sz w:val="18"/>
              </w:rPr>
              <w:t>0.04</w:t>
            </w:r>
          </w:p>
        </w:tc>
        <w:tc>
          <w:tcPr>
            <w:tcW w:w="725"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 w:right="46"/>
              <w:jc w:val="center"/>
              <w:rPr>
                <w:sz w:val="18"/>
              </w:rPr>
            </w:pPr>
            <w:r>
              <w:rPr>
                <w:color w:val="231F20"/>
                <w:spacing w:val="-4"/>
                <w:sz w:val="18"/>
              </w:rPr>
              <w:t>0.04</w:t>
            </w:r>
          </w:p>
        </w:tc>
        <w:tc>
          <w:tcPr>
            <w:tcW w:w="633" w:type="dxa"/>
            <w:tcBorders>
              <w:top w:val="single" w:sz="8" w:space="0" w:color="FFFFFF"/>
              <w:left w:val="nil"/>
              <w:bottom w:val="single" w:sz="8" w:space="0" w:color="FFFFFF"/>
            </w:tcBorders>
            <w:shd w:val="clear" w:color="auto" w:fill="FFFFFF"/>
          </w:tcPr>
          <w:p>
            <w:pPr>
              <w:pStyle w:val="TableParagraph"/>
              <w:spacing w:line="205" w:lineRule="exact" w:before="9"/>
              <w:ind w:left="236"/>
              <w:rPr>
                <w:sz w:val="18"/>
              </w:rPr>
            </w:pPr>
            <w:r>
              <w:rPr>
                <w:color w:val="231F20"/>
                <w:spacing w:val="-5"/>
                <w:sz w:val="18"/>
              </w:rPr>
              <w:t>2.0</w:t>
            </w:r>
          </w:p>
        </w:tc>
      </w:tr>
      <w:tr>
        <w:trPr>
          <w:trHeight w:val="239"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bottom w:val="single" w:sz="8" w:space="0" w:color="FFFFFF"/>
              <w:right w:val="nil"/>
            </w:tcBorders>
            <w:shd w:val="clear" w:color="auto" w:fill="FFFFFF"/>
          </w:tcPr>
          <w:p>
            <w:pPr>
              <w:pStyle w:val="TableParagraph"/>
              <w:spacing w:before="9"/>
              <w:ind w:left="41" w:right="59"/>
              <w:jc w:val="center"/>
              <w:rPr>
                <w:sz w:val="18"/>
              </w:rPr>
            </w:pPr>
            <w:r>
              <w:rPr>
                <w:color w:val="231F20"/>
                <w:spacing w:val="-4"/>
                <w:sz w:val="18"/>
              </w:rPr>
              <w:t>93XX</w:t>
            </w:r>
          </w:p>
        </w:tc>
        <w:tc>
          <w:tcPr>
            <w:tcW w:w="2756" w:type="dxa"/>
            <w:tcBorders>
              <w:top w:val="single" w:sz="8" w:space="0" w:color="FFFFFF"/>
              <w:left w:val="nil"/>
              <w:bottom w:val="single" w:sz="8" w:space="0" w:color="FFFFFF"/>
              <w:right w:val="nil"/>
            </w:tcBorders>
            <w:shd w:val="clear" w:color="auto" w:fill="FFFFFF"/>
          </w:tcPr>
          <w:p>
            <w:pPr>
              <w:pStyle w:val="TableParagraph"/>
              <w:spacing w:before="9"/>
              <w:ind w:left="179"/>
              <w:rPr>
                <w:sz w:val="18"/>
              </w:rPr>
            </w:pPr>
            <w:r>
              <w:rPr>
                <w:color w:val="231F20"/>
                <w:spacing w:val="-2"/>
                <w:sz w:val="18"/>
              </w:rPr>
              <w:t>Ni–Cr–Mo</w:t>
            </w:r>
          </w:p>
        </w:tc>
        <w:tc>
          <w:tcPr>
            <w:tcW w:w="770" w:type="dxa"/>
            <w:tcBorders>
              <w:top w:val="single" w:sz="8" w:space="0" w:color="FFFFFF"/>
              <w:left w:val="nil"/>
              <w:bottom w:val="single" w:sz="8" w:space="0" w:color="FFFFFF"/>
              <w:right w:val="nil"/>
            </w:tcBorders>
            <w:shd w:val="clear" w:color="auto" w:fill="FFFFFF"/>
          </w:tcPr>
          <w:p>
            <w:pPr>
              <w:pStyle w:val="TableParagraph"/>
              <w:spacing w:before="9"/>
              <w:ind w:left="106"/>
              <w:jc w:val="center"/>
              <w:rPr>
                <w:sz w:val="18"/>
              </w:rPr>
            </w:pPr>
            <w:r>
              <w:rPr>
                <w:color w:val="231F20"/>
                <w:spacing w:val="-5"/>
                <w:sz w:val="18"/>
              </w:rPr>
              <w:t>1.2</w:t>
            </w:r>
          </w:p>
        </w:tc>
        <w:tc>
          <w:tcPr>
            <w:tcW w:w="714" w:type="dxa"/>
            <w:tcBorders>
              <w:top w:val="single" w:sz="8" w:space="0" w:color="FFFFFF"/>
              <w:left w:val="nil"/>
              <w:bottom w:val="single" w:sz="8" w:space="0" w:color="FFFFFF"/>
              <w:right w:val="nil"/>
            </w:tcBorders>
            <w:shd w:val="clear" w:color="auto" w:fill="FFFFFF"/>
          </w:tcPr>
          <w:p>
            <w:pPr>
              <w:pStyle w:val="TableParagraph"/>
              <w:spacing w:before="9"/>
              <w:ind w:left="35"/>
              <w:jc w:val="center"/>
              <w:rPr>
                <w:sz w:val="18"/>
              </w:rPr>
            </w:pPr>
            <w:r>
              <w:rPr>
                <w:color w:val="231F20"/>
                <w:spacing w:val="-5"/>
                <w:sz w:val="18"/>
              </w:rPr>
              <w:t>0.6</w:t>
            </w:r>
          </w:p>
        </w:tc>
        <w:tc>
          <w:tcPr>
            <w:tcW w:w="746" w:type="dxa"/>
            <w:tcBorders>
              <w:top w:val="single" w:sz="8" w:space="0" w:color="FFFFFF"/>
              <w:left w:val="nil"/>
              <w:bottom w:val="single" w:sz="8" w:space="0" w:color="FFFFFF"/>
              <w:right w:val="nil"/>
            </w:tcBorders>
            <w:shd w:val="clear" w:color="auto" w:fill="FFFFFF"/>
          </w:tcPr>
          <w:p>
            <w:pPr>
              <w:pStyle w:val="TableParagraph"/>
              <w:spacing w:before="9"/>
              <w:ind w:left="70" w:right="80"/>
              <w:jc w:val="center"/>
              <w:rPr>
                <w:sz w:val="18"/>
              </w:rPr>
            </w:pPr>
            <w:r>
              <w:rPr>
                <w:color w:val="231F20"/>
                <w:spacing w:val="-5"/>
                <w:sz w:val="18"/>
              </w:rPr>
              <w:t>0.1</w:t>
            </w:r>
          </w:p>
        </w:tc>
        <w:tc>
          <w:tcPr>
            <w:tcW w:w="644" w:type="dxa"/>
            <w:tcBorders>
              <w:top w:val="single" w:sz="8" w:space="0" w:color="FFFFFF"/>
              <w:left w:val="nil"/>
              <w:bottom w:val="single" w:sz="8" w:space="0" w:color="FFFFFF"/>
              <w:right w:val="nil"/>
            </w:tcBorders>
            <w:shd w:val="clear" w:color="auto" w:fill="FFFFFF"/>
          </w:tcPr>
          <w:p>
            <w:pPr>
              <w:pStyle w:val="TableParagraph"/>
              <w:spacing w:before="9"/>
              <w:ind w:left="6" w:right="34"/>
              <w:jc w:val="center"/>
              <w:rPr>
                <w:sz w:val="18"/>
              </w:rPr>
            </w:pPr>
            <w:r>
              <w:rPr>
                <w:color w:val="231F20"/>
                <w:spacing w:val="-5"/>
                <w:sz w:val="18"/>
              </w:rPr>
              <w:t>3.2</w:t>
            </w:r>
          </w:p>
        </w:tc>
        <w:tc>
          <w:tcPr>
            <w:tcW w:w="660" w:type="dxa"/>
            <w:tcBorders>
              <w:top w:val="single" w:sz="8" w:space="0" w:color="FFFFFF"/>
              <w:left w:val="nil"/>
              <w:bottom w:val="single" w:sz="8" w:space="0" w:color="FFFFFF"/>
              <w:right w:val="nil"/>
            </w:tcBorders>
            <w:shd w:val="clear" w:color="auto" w:fill="FFFFFF"/>
          </w:tcPr>
          <w:p>
            <w:pPr>
              <w:pStyle w:val="TableParagraph"/>
              <w:rPr>
                <w:sz w:val="16"/>
              </w:rPr>
            </w:pPr>
          </w:p>
        </w:tc>
        <w:tc>
          <w:tcPr>
            <w:tcW w:w="701" w:type="dxa"/>
            <w:tcBorders>
              <w:top w:val="single" w:sz="8" w:space="0" w:color="FFFFFF"/>
              <w:left w:val="nil"/>
              <w:bottom w:val="single" w:sz="8" w:space="0" w:color="FFFFFF"/>
              <w:right w:val="nil"/>
            </w:tcBorders>
            <w:shd w:val="clear" w:color="auto" w:fill="FFFFFF"/>
          </w:tcPr>
          <w:p>
            <w:pPr>
              <w:pStyle w:val="TableParagraph"/>
              <w:spacing w:before="9"/>
              <w:ind w:left="32" w:right="5"/>
              <w:jc w:val="center"/>
              <w:rPr>
                <w:sz w:val="18"/>
              </w:rPr>
            </w:pPr>
            <w:r>
              <w:rPr>
                <w:color w:val="231F20"/>
                <w:spacing w:val="-4"/>
                <w:sz w:val="18"/>
              </w:rPr>
              <w:t>0.02</w:t>
            </w:r>
          </w:p>
        </w:tc>
        <w:tc>
          <w:tcPr>
            <w:tcW w:w="725" w:type="dxa"/>
            <w:tcBorders>
              <w:top w:val="single" w:sz="8" w:space="0" w:color="FFFFFF"/>
              <w:left w:val="nil"/>
              <w:bottom w:val="single" w:sz="8" w:space="0" w:color="FFFFFF"/>
              <w:right w:val="nil"/>
            </w:tcBorders>
            <w:shd w:val="clear" w:color="auto" w:fill="FFFFFF"/>
          </w:tcPr>
          <w:p>
            <w:pPr>
              <w:pStyle w:val="TableParagraph"/>
              <w:spacing w:before="9"/>
              <w:ind w:left="3" w:right="46"/>
              <w:jc w:val="center"/>
              <w:rPr>
                <w:sz w:val="18"/>
              </w:rPr>
            </w:pPr>
            <w:r>
              <w:rPr>
                <w:color w:val="231F20"/>
                <w:spacing w:val="-4"/>
                <w:sz w:val="18"/>
              </w:rPr>
              <w:t>0.02</w:t>
            </w:r>
          </w:p>
        </w:tc>
        <w:tc>
          <w:tcPr>
            <w:tcW w:w="633" w:type="dxa"/>
            <w:tcBorders>
              <w:top w:val="single" w:sz="8" w:space="0" w:color="FFFFFF"/>
              <w:left w:val="nil"/>
              <w:bottom w:val="single" w:sz="8" w:space="0" w:color="FFFFFF"/>
            </w:tcBorders>
            <w:shd w:val="clear" w:color="auto" w:fill="FFFFFF"/>
          </w:tcPr>
          <w:p>
            <w:pPr>
              <w:pStyle w:val="TableParagraph"/>
              <w:spacing w:before="9"/>
              <w:ind w:left="236"/>
              <w:rPr>
                <w:sz w:val="18"/>
              </w:rPr>
            </w:pPr>
            <w:r>
              <w:rPr>
                <w:color w:val="231F20"/>
                <w:spacing w:val="-5"/>
                <w:sz w:val="18"/>
              </w:rPr>
              <w:t>0.3</w:t>
            </w:r>
          </w:p>
        </w:tc>
      </w:tr>
      <w:tr>
        <w:trPr>
          <w:trHeight w:val="349" w:hRule="atLeast"/>
        </w:trPr>
        <w:tc>
          <w:tcPr>
            <w:tcW w:w="259" w:type="dxa"/>
            <w:vMerge/>
            <w:tcBorders>
              <w:top w:val="nil"/>
              <w:left w:val="nil"/>
              <w:right w:val="nil"/>
            </w:tcBorders>
            <w:shd w:val="clear" w:color="auto" w:fill="F3E6D0"/>
          </w:tcPr>
          <w:p>
            <w:pPr>
              <w:rPr>
                <w:sz w:val="2"/>
                <w:szCs w:val="2"/>
              </w:rPr>
            </w:pPr>
          </w:p>
        </w:tc>
        <w:tc>
          <w:tcPr>
            <w:tcW w:w="741" w:type="dxa"/>
            <w:tcBorders>
              <w:top w:val="single" w:sz="8" w:space="0" w:color="FFFFFF"/>
              <w:left w:val="nil"/>
              <w:right w:val="nil"/>
            </w:tcBorders>
            <w:shd w:val="clear" w:color="auto" w:fill="FFFFFF"/>
          </w:tcPr>
          <w:p>
            <w:pPr>
              <w:pStyle w:val="TableParagraph"/>
              <w:spacing w:before="4"/>
              <w:ind w:left="41" w:right="59"/>
              <w:jc w:val="center"/>
              <w:rPr>
                <w:sz w:val="18"/>
              </w:rPr>
            </w:pPr>
            <w:r>
              <w:rPr>
                <w:color w:val="231F20"/>
                <w:spacing w:val="-4"/>
                <w:sz w:val="18"/>
              </w:rPr>
              <w:t>98XX</w:t>
            </w:r>
          </w:p>
        </w:tc>
        <w:tc>
          <w:tcPr>
            <w:tcW w:w="2756" w:type="dxa"/>
            <w:tcBorders>
              <w:top w:val="single" w:sz="8" w:space="0" w:color="FFFFFF"/>
              <w:left w:val="nil"/>
              <w:right w:val="nil"/>
            </w:tcBorders>
            <w:shd w:val="clear" w:color="auto" w:fill="FFFFFF"/>
          </w:tcPr>
          <w:p>
            <w:pPr>
              <w:pStyle w:val="TableParagraph"/>
              <w:spacing w:before="4"/>
              <w:ind w:left="179"/>
              <w:rPr>
                <w:sz w:val="18"/>
              </w:rPr>
            </w:pPr>
            <w:r>
              <w:rPr>
                <w:color w:val="231F20"/>
                <w:spacing w:val="-2"/>
                <w:sz w:val="18"/>
              </w:rPr>
              <w:t>Ni–Cr–Mo</w:t>
            </w:r>
          </w:p>
        </w:tc>
        <w:tc>
          <w:tcPr>
            <w:tcW w:w="770" w:type="dxa"/>
            <w:tcBorders>
              <w:top w:val="single" w:sz="8" w:space="0" w:color="FFFFFF"/>
              <w:left w:val="nil"/>
              <w:right w:val="nil"/>
            </w:tcBorders>
            <w:shd w:val="clear" w:color="auto" w:fill="FFFFFF"/>
          </w:tcPr>
          <w:p>
            <w:pPr>
              <w:pStyle w:val="TableParagraph"/>
              <w:spacing w:before="9"/>
              <w:ind w:left="106"/>
              <w:jc w:val="center"/>
              <w:rPr>
                <w:sz w:val="18"/>
              </w:rPr>
            </w:pPr>
            <w:r>
              <w:rPr>
                <w:color w:val="231F20"/>
                <w:spacing w:val="-5"/>
                <w:sz w:val="18"/>
              </w:rPr>
              <w:t>0.8</w:t>
            </w:r>
          </w:p>
        </w:tc>
        <w:tc>
          <w:tcPr>
            <w:tcW w:w="714" w:type="dxa"/>
            <w:tcBorders>
              <w:top w:val="single" w:sz="8" w:space="0" w:color="FFFFFF"/>
              <w:left w:val="nil"/>
              <w:right w:val="nil"/>
            </w:tcBorders>
            <w:shd w:val="clear" w:color="auto" w:fill="FFFFFF"/>
          </w:tcPr>
          <w:p>
            <w:pPr>
              <w:pStyle w:val="TableParagraph"/>
              <w:spacing w:before="9"/>
              <w:ind w:left="35"/>
              <w:jc w:val="center"/>
              <w:rPr>
                <w:sz w:val="18"/>
              </w:rPr>
            </w:pPr>
            <w:r>
              <w:rPr>
                <w:color w:val="231F20"/>
                <w:spacing w:val="-5"/>
                <w:sz w:val="18"/>
              </w:rPr>
              <w:t>0.8</w:t>
            </w:r>
          </w:p>
        </w:tc>
        <w:tc>
          <w:tcPr>
            <w:tcW w:w="746" w:type="dxa"/>
            <w:tcBorders>
              <w:top w:val="single" w:sz="8" w:space="0" w:color="FFFFFF"/>
              <w:left w:val="nil"/>
              <w:right w:val="nil"/>
            </w:tcBorders>
            <w:shd w:val="clear" w:color="auto" w:fill="FFFFFF"/>
          </w:tcPr>
          <w:p>
            <w:pPr>
              <w:pStyle w:val="TableParagraph"/>
              <w:spacing w:before="9"/>
              <w:ind w:left="102" w:right="32"/>
              <w:jc w:val="center"/>
              <w:rPr>
                <w:sz w:val="18"/>
              </w:rPr>
            </w:pPr>
            <w:r>
              <w:rPr>
                <w:color w:val="231F20"/>
                <w:spacing w:val="-4"/>
                <w:sz w:val="18"/>
              </w:rPr>
              <w:t>0.25</w:t>
            </w:r>
          </w:p>
        </w:tc>
        <w:tc>
          <w:tcPr>
            <w:tcW w:w="644" w:type="dxa"/>
            <w:tcBorders>
              <w:top w:val="single" w:sz="8" w:space="0" w:color="FFFFFF"/>
              <w:left w:val="nil"/>
              <w:right w:val="nil"/>
            </w:tcBorders>
            <w:shd w:val="clear" w:color="auto" w:fill="FFFFFF"/>
          </w:tcPr>
          <w:p>
            <w:pPr>
              <w:pStyle w:val="TableParagraph"/>
              <w:spacing w:before="9"/>
              <w:ind w:left="6" w:right="34"/>
              <w:jc w:val="center"/>
              <w:rPr>
                <w:sz w:val="18"/>
              </w:rPr>
            </w:pPr>
            <w:r>
              <w:rPr>
                <w:color w:val="231F20"/>
                <w:spacing w:val="-5"/>
                <w:sz w:val="18"/>
              </w:rPr>
              <w:t>1.0</w:t>
            </w:r>
          </w:p>
        </w:tc>
        <w:tc>
          <w:tcPr>
            <w:tcW w:w="660" w:type="dxa"/>
            <w:tcBorders>
              <w:top w:val="single" w:sz="8" w:space="0" w:color="FFFFFF"/>
              <w:left w:val="nil"/>
              <w:right w:val="nil"/>
            </w:tcBorders>
            <w:shd w:val="clear" w:color="auto" w:fill="FFFFFF"/>
          </w:tcPr>
          <w:p>
            <w:pPr>
              <w:pStyle w:val="TableParagraph"/>
              <w:rPr>
                <w:sz w:val="20"/>
              </w:rPr>
            </w:pPr>
          </w:p>
        </w:tc>
        <w:tc>
          <w:tcPr>
            <w:tcW w:w="701" w:type="dxa"/>
            <w:tcBorders>
              <w:top w:val="single" w:sz="8" w:space="0" w:color="FFFFFF"/>
              <w:left w:val="nil"/>
              <w:right w:val="nil"/>
            </w:tcBorders>
            <w:shd w:val="clear" w:color="auto" w:fill="FFFFFF"/>
          </w:tcPr>
          <w:p>
            <w:pPr>
              <w:pStyle w:val="TableParagraph"/>
              <w:spacing w:before="9"/>
              <w:ind w:left="32" w:right="4"/>
              <w:jc w:val="center"/>
              <w:rPr>
                <w:sz w:val="18"/>
              </w:rPr>
            </w:pPr>
            <w:r>
              <w:rPr>
                <w:color w:val="231F20"/>
                <w:spacing w:val="-4"/>
                <w:sz w:val="18"/>
              </w:rPr>
              <w:t>0.04</w:t>
            </w:r>
          </w:p>
        </w:tc>
        <w:tc>
          <w:tcPr>
            <w:tcW w:w="725" w:type="dxa"/>
            <w:tcBorders>
              <w:top w:val="single" w:sz="8" w:space="0" w:color="FFFFFF"/>
              <w:left w:val="nil"/>
              <w:right w:val="nil"/>
            </w:tcBorders>
            <w:shd w:val="clear" w:color="auto" w:fill="FFFFFF"/>
          </w:tcPr>
          <w:p>
            <w:pPr>
              <w:pStyle w:val="TableParagraph"/>
              <w:spacing w:before="9"/>
              <w:ind w:left="4" w:right="46"/>
              <w:jc w:val="center"/>
              <w:rPr>
                <w:sz w:val="18"/>
              </w:rPr>
            </w:pPr>
            <w:r>
              <w:rPr>
                <w:color w:val="231F20"/>
                <w:spacing w:val="-4"/>
                <w:sz w:val="18"/>
              </w:rPr>
              <w:t>0.04</w:t>
            </w:r>
          </w:p>
        </w:tc>
        <w:tc>
          <w:tcPr>
            <w:tcW w:w="633" w:type="dxa"/>
            <w:tcBorders>
              <w:top w:val="single" w:sz="8" w:space="0" w:color="FFFFFF"/>
              <w:left w:val="nil"/>
            </w:tcBorders>
            <w:shd w:val="clear" w:color="auto" w:fill="FFFFFF"/>
          </w:tcPr>
          <w:p>
            <w:pPr>
              <w:pStyle w:val="TableParagraph"/>
              <w:spacing w:before="9"/>
              <w:ind w:left="237"/>
              <w:rPr>
                <w:sz w:val="18"/>
              </w:rPr>
            </w:pPr>
            <w:r>
              <w:rPr>
                <w:color w:val="231F20"/>
                <w:spacing w:val="-5"/>
                <w:sz w:val="18"/>
              </w:rPr>
              <w:t>0.3</w:t>
            </w:r>
          </w:p>
        </w:tc>
      </w:tr>
    </w:tbl>
    <w:p>
      <w:pPr>
        <w:pStyle w:val="BodyText"/>
        <w:spacing w:before="19"/>
        <w:rPr>
          <w:sz w:val="16"/>
        </w:rPr>
      </w:pPr>
    </w:p>
    <w:p>
      <w:pPr>
        <w:spacing w:before="0"/>
        <w:ind w:left="1380" w:right="0" w:firstLine="0"/>
        <w:jc w:val="left"/>
        <w:rPr>
          <w:sz w:val="16"/>
        </w:rPr>
      </w:pPr>
      <w:r>
        <w:rPr/>
        <mc:AlternateContent>
          <mc:Choice Requires="wps">
            <w:drawing>
              <wp:anchor distT="0" distB="0" distL="0" distR="0" allowOverlap="1" layoutInCell="1" locked="0" behindDoc="1" simplePos="0" relativeHeight="481253888">
                <wp:simplePos x="0" y="0"/>
                <wp:positionH relativeFrom="page">
                  <wp:posOffset>833753</wp:posOffset>
                </wp:positionH>
                <wp:positionV relativeFrom="paragraph">
                  <wp:posOffset>-4290939</wp:posOffset>
                </wp:positionV>
                <wp:extent cx="6087110" cy="4297680"/>
                <wp:effectExtent l="0" t="0" r="0" b="0"/>
                <wp:wrapNone/>
                <wp:docPr id="2234" name="Group 2234"/>
                <wp:cNvGraphicFramePr>
                  <a:graphicFrameLocks/>
                </wp:cNvGraphicFramePr>
                <a:graphic>
                  <a:graphicData uri="http://schemas.microsoft.com/office/word/2010/wordprocessingGroup">
                    <wpg:wgp>
                      <wpg:cNvPr id="2234" name="Group 2234"/>
                      <wpg:cNvGrpSpPr/>
                      <wpg:grpSpPr>
                        <a:xfrm>
                          <a:off x="0" y="0"/>
                          <a:ext cx="6087110" cy="4297680"/>
                          <a:chExt cx="6087110" cy="4297680"/>
                        </a:xfrm>
                      </wpg:grpSpPr>
                      <pic:pic>
                        <pic:nvPicPr>
                          <pic:cNvPr id="2235" name="Image 2235"/>
                          <pic:cNvPicPr/>
                        </pic:nvPicPr>
                        <pic:blipFill>
                          <a:blip r:embed="rId507" cstate="print"/>
                          <a:stretch>
                            <a:fillRect/>
                          </a:stretch>
                        </pic:blipFill>
                        <pic:spPr>
                          <a:xfrm>
                            <a:off x="12170" y="200999"/>
                            <a:ext cx="3468644" cy="2731034"/>
                          </a:xfrm>
                          <a:prstGeom prst="rect">
                            <a:avLst/>
                          </a:prstGeom>
                        </pic:spPr>
                      </pic:pic>
                      <pic:pic>
                        <pic:nvPicPr>
                          <pic:cNvPr id="2236" name="Image 2236"/>
                          <pic:cNvPicPr/>
                        </pic:nvPicPr>
                        <pic:blipFill>
                          <a:blip r:embed="rId508" cstate="print"/>
                          <a:stretch>
                            <a:fillRect/>
                          </a:stretch>
                        </pic:blipFill>
                        <pic:spPr>
                          <a:xfrm>
                            <a:off x="3474719" y="188835"/>
                            <a:ext cx="2612135" cy="3657599"/>
                          </a:xfrm>
                          <a:prstGeom prst="rect">
                            <a:avLst/>
                          </a:prstGeom>
                        </pic:spPr>
                      </pic:pic>
                      <pic:pic>
                        <pic:nvPicPr>
                          <pic:cNvPr id="2237" name="Image 2237"/>
                          <pic:cNvPicPr/>
                        </pic:nvPicPr>
                        <pic:blipFill>
                          <a:blip r:embed="rId509" cstate="print"/>
                          <a:stretch>
                            <a:fillRect/>
                          </a:stretch>
                        </pic:blipFill>
                        <pic:spPr>
                          <a:xfrm>
                            <a:off x="0" y="2925939"/>
                            <a:ext cx="3480815" cy="1371600"/>
                          </a:xfrm>
                          <a:prstGeom prst="rect">
                            <a:avLst/>
                          </a:prstGeom>
                        </pic:spPr>
                      </pic:pic>
                      <pic:pic>
                        <pic:nvPicPr>
                          <pic:cNvPr id="2238" name="Image 2238"/>
                          <pic:cNvPicPr/>
                        </pic:nvPicPr>
                        <pic:blipFill>
                          <a:blip r:embed="rId510" cstate="print"/>
                          <a:stretch>
                            <a:fillRect/>
                          </a:stretch>
                        </pic:blipFill>
                        <pic:spPr>
                          <a:xfrm>
                            <a:off x="3474719" y="3840337"/>
                            <a:ext cx="2612135" cy="457200"/>
                          </a:xfrm>
                          <a:prstGeom prst="rect">
                            <a:avLst/>
                          </a:prstGeom>
                        </pic:spPr>
                      </pic:pic>
                      <wps:wsp>
                        <wps:cNvPr id="2239" name="Graphic 2239"/>
                        <wps:cNvSpPr/>
                        <wps:spPr>
                          <a:xfrm>
                            <a:off x="206375" y="216777"/>
                            <a:ext cx="5772150" cy="3954145"/>
                          </a:xfrm>
                          <a:custGeom>
                            <a:avLst/>
                            <a:gdLst/>
                            <a:ahLst/>
                            <a:cxnLst/>
                            <a:rect l="l" t="t" r="r" b="b"/>
                            <a:pathLst>
                              <a:path w="5772150" h="3954145">
                                <a:moveTo>
                                  <a:pt x="5772149" y="0"/>
                                </a:moveTo>
                                <a:lnTo>
                                  <a:pt x="0" y="0"/>
                                </a:lnTo>
                                <a:lnTo>
                                  <a:pt x="0" y="3953560"/>
                                </a:lnTo>
                                <a:lnTo>
                                  <a:pt x="5772149" y="3953560"/>
                                </a:lnTo>
                                <a:lnTo>
                                  <a:pt x="5772149" y="0"/>
                                </a:lnTo>
                                <a:close/>
                              </a:path>
                            </a:pathLst>
                          </a:custGeom>
                          <a:solidFill>
                            <a:srgbClr val="FFFFFF"/>
                          </a:solidFill>
                        </wps:spPr>
                        <wps:bodyPr wrap="square" lIns="0" tIns="0" rIns="0" bIns="0" rtlCol="0">
                          <a:prstTxWarp prst="textNoShape">
                            <a:avLst/>
                          </a:prstTxWarp>
                          <a:noAutofit/>
                        </wps:bodyPr>
                      </wps:wsp>
                      <pic:pic>
                        <pic:nvPicPr>
                          <pic:cNvPr id="2240" name="Image 2240"/>
                          <pic:cNvPicPr/>
                        </pic:nvPicPr>
                        <pic:blipFill>
                          <a:blip r:embed="rId511" cstate="print"/>
                          <a:stretch>
                            <a:fillRect/>
                          </a:stretch>
                        </pic:blipFill>
                        <pic:spPr>
                          <a:xfrm>
                            <a:off x="42546" y="0"/>
                            <a:ext cx="164881" cy="200265"/>
                          </a:xfrm>
                          <a:prstGeom prst="rect">
                            <a:avLst/>
                          </a:prstGeom>
                        </pic:spPr>
                      </pic:pic>
                      <wps:wsp>
                        <wps:cNvPr id="2241" name="Textbox 2241"/>
                        <wps:cNvSpPr txBox="1"/>
                        <wps:spPr>
                          <a:xfrm>
                            <a:off x="238887" y="39558"/>
                            <a:ext cx="2275840" cy="144145"/>
                          </a:xfrm>
                          <a:prstGeom prst="rect">
                            <a:avLst/>
                          </a:prstGeom>
                        </wps:spPr>
                        <wps:txbx>
                          <w:txbxContent>
                            <w:p>
                              <w:pPr>
                                <w:spacing w:line="226" w:lineRule="exact" w:before="0"/>
                                <w:ind w:left="0" w:right="0" w:firstLine="0"/>
                                <w:jc w:val="left"/>
                                <w:rPr>
                                  <w:rFonts w:ascii="Arial" w:hAnsi="Arial"/>
                                  <w:sz w:val="20"/>
                                </w:rPr>
                              </w:pP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9"/>
                                  <w:w w:val="90"/>
                                  <w:sz w:val="20"/>
                                </w:rPr>
                                <w:t> </w:t>
                              </w:r>
                              <w:r>
                                <w:rPr>
                                  <w:b/>
                                  <w:color w:val="BC8D0A"/>
                                  <w:w w:val="90"/>
                                  <w:sz w:val="20"/>
                                </w:rPr>
                                <w:t>6.2</w:t>
                              </w:r>
                              <w:r>
                                <w:rPr>
                                  <w:b/>
                                  <w:color w:val="BC8D0A"/>
                                  <w:spacing w:val="17"/>
                                  <w:sz w:val="20"/>
                                </w:rPr>
                                <w:t> </w:t>
                              </w:r>
                              <w:r>
                                <w:rPr>
                                  <w:rFonts w:ascii="Arial" w:hAnsi="Arial"/>
                                  <w:color w:val="231F20"/>
                                  <w:w w:val="90"/>
                                  <w:sz w:val="20"/>
                                </w:rPr>
                                <w:t>AISI-SAE</w:t>
                              </w:r>
                              <w:r>
                                <w:rPr>
                                  <w:rFonts w:ascii="Arial" w:hAnsi="Arial"/>
                                  <w:color w:val="231F20"/>
                                  <w:spacing w:val="-10"/>
                                  <w:w w:val="90"/>
                                  <w:sz w:val="20"/>
                                </w:rPr>
                                <w:t> </w:t>
                              </w:r>
                              <w:r>
                                <w:rPr>
                                  <w:rFonts w:ascii="Arial" w:hAnsi="Arial"/>
                                  <w:color w:val="231F20"/>
                                  <w:w w:val="90"/>
                                  <w:sz w:val="20"/>
                                </w:rPr>
                                <w:t>designations</w:t>
                              </w:r>
                              <w:r>
                                <w:rPr>
                                  <w:rFonts w:ascii="Arial" w:hAnsi="Arial"/>
                                  <w:color w:val="231F20"/>
                                  <w:spacing w:val="-8"/>
                                  <w:w w:val="90"/>
                                  <w:sz w:val="20"/>
                                </w:rPr>
                                <w:t> </w:t>
                              </w:r>
                              <w:r>
                                <w:rPr>
                                  <w:rFonts w:ascii="Arial" w:hAnsi="Arial"/>
                                  <w:color w:val="231F20"/>
                                  <w:w w:val="90"/>
                                  <w:sz w:val="20"/>
                                </w:rPr>
                                <w:t>of</w:t>
                              </w:r>
                              <w:r>
                                <w:rPr>
                                  <w:rFonts w:ascii="Arial" w:hAnsi="Arial"/>
                                  <w:color w:val="231F20"/>
                                  <w:spacing w:val="-9"/>
                                  <w:w w:val="90"/>
                                  <w:sz w:val="20"/>
                                </w:rPr>
                                <w:t> </w:t>
                              </w:r>
                              <w:r>
                                <w:rPr>
                                  <w:rFonts w:ascii="Arial" w:hAnsi="Arial"/>
                                  <w:color w:val="231F20"/>
                                  <w:spacing w:val="-2"/>
                                  <w:w w:val="90"/>
                                  <w:sz w:val="20"/>
                                </w:rPr>
                                <w:t>steels.</w:t>
                              </w:r>
                            </w:p>
                          </w:txbxContent>
                        </wps:txbx>
                        <wps:bodyPr wrap="square" lIns="0" tIns="0" rIns="0" bIns="0" rtlCol="0">
                          <a:noAutofit/>
                        </wps:bodyPr>
                      </wps:wsp>
                    </wpg:wgp>
                  </a:graphicData>
                </a:graphic>
              </wp:anchor>
            </w:drawing>
          </mc:Choice>
          <mc:Fallback>
            <w:pict>
              <v:group style="position:absolute;margin-left:65.649918pt;margin-top:-337.869232pt;width:479.3pt;height:338.4pt;mso-position-horizontal-relative:page;mso-position-vertical-relative:paragraph;z-index:-22062592" id="docshapegroup1938" coordorigin="1313,-6757" coordsize="9586,6768">
                <v:shape style="position:absolute;left:1332;top:-6441;width:5463;height:4301" type="#_x0000_t75" id="docshape1939" stroked="false">
                  <v:imagedata r:id="rId507" o:title=""/>
                </v:shape>
                <v:shape style="position:absolute;left:6785;top:-6460;width:4114;height:5760" type="#_x0000_t75" id="docshape1940" stroked="false">
                  <v:imagedata r:id="rId508" o:title=""/>
                </v:shape>
                <v:shape style="position:absolute;left:1313;top:-2150;width:5482;height:2160" type="#_x0000_t75" id="docshape1941" stroked="false">
                  <v:imagedata r:id="rId509" o:title=""/>
                </v:shape>
                <v:shape style="position:absolute;left:6785;top:-710;width:4114;height:720" type="#_x0000_t75" id="docshape1942" stroked="false">
                  <v:imagedata r:id="rId510" o:title=""/>
                </v:shape>
                <v:rect style="position:absolute;left:1638;top:-6416;width:9090;height:6227" id="docshape1943" filled="true" fillcolor="#ffffff" stroked="false">
                  <v:fill type="solid"/>
                </v:rect>
                <v:shape style="position:absolute;left:1380;top:-6758;width:260;height:316" type="#_x0000_t75" id="docshape1944" stroked="false">
                  <v:imagedata r:id="rId511" o:title=""/>
                </v:shape>
                <v:shape style="position:absolute;left:1689;top:-6696;width:3584;height:227" type="#_x0000_t202" id="docshape1945" filled="false" stroked="false">
                  <v:textbox inset="0,0,0,0">
                    <w:txbxContent>
                      <w:p>
                        <w:pPr>
                          <w:spacing w:line="226" w:lineRule="exact" w:before="0"/>
                          <w:ind w:left="0" w:right="0" w:firstLine="0"/>
                          <w:jc w:val="left"/>
                          <w:rPr>
                            <w:rFonts w:ascii="Arial" w:hAnsi="Arial"/>
                            <w:sz w:val="20"/>
                          </w:rPr>
                        </w:pP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9"/>
                            <w:w w:val="90"/>
                            <w:sz w:val="20"/>
                          </w:rPr>
                          <w:t> </w:t>
                        </w:r>
                        <w:r>
                          <w:rPr>
                            <w:b/>
                            <w:color w:val="BC8D0A"/>
                            <w:w w:val="90"/>
                            <w:sz w:val="20"/>
                          </w:rPr>
                          <w:t>6.2</w:t>
                        </w:r>
                        <w:r>
                          <w:rPr>
                            <w:b/>
                            <w:color w:val="BC8D0A"/>
                            <w:spacing w:val="17"/>
                            <w:sz w:val="20"/>
                          </w:rPr>
                          <w:t> </w:t>
                        </w:r>
                        <w:r>
                          <w:rPr>
                            <w:rFonts w:ascii="Arial" w:hAnsi="Arial"/>
                            <w:color w:val="231F20"/>
                            <w:w w:val="90"/>
                            <w:sz w:val="20"/>
                          </w:rPr>
                          <w:t>AISI-SAE</w:t>
                        </w:r>
                        <w:r>
                          <w:rPr>
                            <w:rFonts w:ascii="Arial" w:hAnsi="Arial"/>
                            <w:color w:val="231F20"/>
                            <w:spacing w:val="-10"/>
                            <w:w w:val="90"/>
                            <w:sz w:val="20"/>
                          </w:rPr>
                          <w:t> </w:t>
                        </w:r>
                        <w:r>
                          <w:rPr>
                            <w:rFonts w:ascii="Arial" w:hAnsi="Arial"/>
                            <w:color w:val="231F20"/>
                            <w:w w:val="90"/>
                            <w:sz w:val="20"/>
                          </w:rPr>
                          <w:t>designations</w:t>
                        </w:r>
                        <w:r>
                          <w:rPr>
                            <w:rFonts w:ascii="Arial" w:hAnsi="Arial"/>
                            <w:color w:val="231F20"/>
                            <w:spacing w:val="-8"/>
                            <w:w w:val="90"/>
                            <w:sz w:val="20"/>
                          </w:rPr>
                          <w:t> </w:t>
                        </w:r>
                        <w:r>
                          <w:rPr>
                            <w:rFonts w:ascii="Arial" w:hAnsi="Arial"/>
                            <w:color w:val="231F20"/>
                            <w:w w:val="90"/>
                            <w:sz w:val="20"/>
                          </w:rPr>
                          <w:t>of</w:t>
                        </w:r>
                        <w:r>
                          <w:rPr>
                            <w:rFonts w:ascii="Arial" w:hAnsi="Arial"/>
                            <w:color w:val="231F20"/>
                            <w:spacing w:val="-9"/>
                            <w:w w:val="90"/>
                            <w:sz w:val="20"/>
                          </w:rPr>
                          <w:t> </w:t>
                        </w:r>
                        <w:r>
                          <w:rPr>
                            <w:rFonts w:ascii="Arial" w:hAnsi="Arial"/>
                            <w:color w:val="231F20"/>
                            <w:spacing w:val="-2"/>
                            <w:w w:val="90"/>
                            <w:sz w:val="20"/>
                          </w:rPr>
                          <w:t>steels.</w:t>
                        </w:r>
                      </w:p>
                    </w:txbxContent>
                  </v:textbox>
                  <w10:wrap type="none"/>
                </v:shape>
                <w10:wrap type="none"/>
              </v:group>
            </w:pict>
          </mc:Fallback>
        </mc:AlternateContent>
      </w:r>
      <w:r>
        <w:rPr>
          <w:i/>
          <w:color w:val="231F20"/>
          <w:sz w:val="16"/>
        </w:rPr>
        <w:t>Source:</w:t>
      </w:r>
      <w:r>
        <w:rPr>
          <w:i/>
          <w:color w:val="231F20"/>
          <w:spacing w:val="4"/>
          <w:sz w:val="16"/>
        </w:rPr>
        <w:t> </w:t>
      </w:r>
      <w:r>
        <w:rPr>
          <w:color w:val="231F20"/>
          <w:spacing w:val="-2"/>
          <w:sz w:val="16"/>
        </w:rPr>
        <w:t>[11].</w:t>
      </w:r>
    </w:p>
    <w:p>
      <w:pPr>
        <w:pStyle w:val="BodyText"/>
        <w:spacing w:before="221"/>
      </w:pPr>
    </w:p>
    <w:p>
      <w:pPr>
        <w:pStyle w:val="BodyText"/>
        <w:ind w:left="3540" w:right="254" w:firstLine="240"/>
        <w:jc w:val="both"/>
      </w:pPr>
      <w:r>
        <w:rPr>
          <w:color w:val="231F20"/>
          <w:w w:val="105"/>
        </w:rPr>
        <w:t>Low alloy steels are not easily welded, especially at medium and high carbon levels. Since the 1960s, research has been directed at developing low carbon, low alloy</w:t>
      </w:r>
      <w:r>
        <w:rPr>
          <w:color w:val="231F20"/>
          <w:spacing w:val="38"/>
          <w:w w:val="105"/>
        </w:rPr>
        <w:t> </w:t>
      </w:r>
      <w:r>
        <w:rPr>
          <w:color w:val="231F20"/>
          <w:w w:val="105"/>
        </w:rPr>
        <w:t>steels</w:t>
      </w:r>
      <w:r>
        <w:rPr>
          <w:color w:val="231F20"/>
          <w:spacing w:val="37"/>
          <w:w w:val="105"/>
        </w:rPr>
        <w:t> </w:t>
      </w:r>
      <w:r>
        <w:rPr>
          <w:color w:val="231F20"/>
          <w:w w:val="105"/>
        </w:rPr>
        <w:t>that</w:t>
      </w:r>
      <w:r>
        <w:rPr>
          <w:color w:val="231F20"/>
          <w:spacing w:val="36"/>
          <w:w w:val="105"/>
        </w:rPr>
        <w:t> </w:t>
      </w:r>
      <w:r>
        <w:rPr>
          <w:color w:val="231F20"/>
          <w:w w:val="105"/>
        </w:rPr>
        <w:t>have</w:t>
      </w:r>
      <w:r>
        <w:rPr>
          <w:color w:val="231F20"/>
          <w:spacing w:val="38"/>
          <w:w w:val="105"/>
        </w:rPr>
        <w:t> </w:t>
      </w:r>
      <w:r>
        <w:rPr>
          <w:color w:val="231F20"/>
          <w:w w:val="105"/>
        </w:rPr>
        <w:t>better</w:t>
      </w:r>
      <w:r>
        <w:rPr>
          <w:color w:val="231F20"/>
          <w:spacing w:val="37"/>
          <w:w w:val="105"/>
        </w:rPr>
        <w:t> </w:t>
      </w:r>
      <w:r>
        <w:rPr>
          <w:color w:val="231F20"/>
          <w:w w:val="105"/>
        </w:rPr>
        <w:t>strength-to-weight</w:t>
      </w:r>
      <w:r>
        <w:rPr>
          <w:color w:val="231F20"/>
          <w:spacing w:val="36"/>
          <w:w w:val="105"/>
        </w:rPr>
        <w:t> </w:t>
      </w:r>
      <w:r>
        <w:rPr>
          <w:color w:val="231F20"/>
          <w:w w:val="105"/>
        </w:rPr>
        <w:t>ratios</w:t>
      </w:r>
      <w:r>
        <w:rPr>
          <w:color w:val="231F20"/>
          <w:spacing w:val="37"/>
          <w:w w:val="105"/>
        </w:rPr>
        <w:t> </w:t>
      </w:r>
      <w:r>
        <w:rPr>
          <w:color w:val="231F20"/>
          <w:w w:val="105"/>
        </w:rPr>
        <w:t>than</w:t>
      </w:r>
      <w:r>
        <w:rPr>
          <w:color w:val="231F20"/>
          <w:spacing w:val="38"/>
          <w:w w:val="105"/>
        </w:rPr>
        <w:t> </w:t>
      </w:r>
      <w:r>
        <w:rPr>
          <w:color w:val="231F20"/>
          <w:w w:val="105"/>
        </w:rPr>
        <w:t>plain</w:t>
      </w:r>
      <w:r>
        <w:rPr>
          <w:color w:val="231F20"/>
          <w:spacing w:val="38"/>
          <w:w w:val="105"/>
        </w:rPr>
        <w:t> </w:t>
      </w:r>
      <w:r>
        <w:rPr>
          <w:color w:val="231F20"/>
          <w:w w:val="105"/>
        </w:rPr>
        <w:t>carbon</w:t>
      </w:r>
      <w:r>
        <w:rPr>
          <w:color w:val="231F20"/>
          <w:spacing w:val="38"/>
          <w:w w:val="105"/>
        </w:rPr>
        <w:t> </w:t>
      </w:r>
      <w:r>
        <w:rPr>
          <w:color w:val="231F20"/>
          <w:w w:val="105"/>
        </w:rPr>
        <w:t>steels</w:t>
      </w:r>
      <w:r>
        <w:rPr>
          <w:color w:val="231F20"/>
          <w:spacing w:val="37"/>
          <w:w w:val="105"/>
        </w:rPr>
        <w:t> </w:t>
      </w:r>
      <w:r>
        <w:rPr>
          <w:color w:val="231F20"/>
          <w:w w:val="105"/>
        </w:rPr>
        <w:t>but are more weldable than low alloy steels. The products developed out of these efforts are called </w:t>
      </w:r>
      <w:r>
        <w:rPr>
          <w:b/>
          <w:i/>
          <w:color w:val="231F20"/>
          <w:w w:val="105"/>
        </w:rPr>
        <w:t>high-strength low-alloy </w:t>
      </w:r>
      <w:r>
        <w:rPr>
          <w:color w:val="231F20"/>
          <w:w w:val="105"/>
        </w:rPr>
        <w:t>(HSLA) steels. They generally have low carbon contents</w:t>
      </w:r>
      <w:r>
        <w:rPr>
          <w:color w:val="231F20"/>
          <w:spacing w:val="31"/>
          <w:w w:val="105"/>
        </w:rPr>
        <w:t> </w:t>
      </w:r>
      <w:r>
        <w:rPr>
          <w:color w:val="231F20"/>
          <w:w w:val="105"/>
        </w:rPr>
        <w:t>(in</w:t>
      </w:r>
      <w:r>
        <w:rPr>
          <w:color w:val="231F20"/>
          <w:spacing w:val="31"/>
          <w:w w:val="105"/>
        </w:rPr>
        <w:t> </w:t>
      </w:r>
      <w:r>
        <w:rPr>
          <w:color w:val="231F20"/>
          <w:w w:val="105"/>
        </w:rPr>
        <w:t>the</w:t>
      </w:r>
      <w:r>
        <w:rPr>
          <w:color w:val="231F20"/>
          <w:spacing w:val="31"/>
          <w:w w:val="105"/>
        </w:rPr>
        <w:t> </w:t>
      </w:r>
      <w:r>
        <w:rPr>
          <w:color w:val="231F20"/>
          <w:w w:val="105"/>
        </w:rPr>
        <w:t>range</w:t>
      </w:r>
      <w:r>
        <w:rPr>
          <w:color w:val="231F20"/>
          <w:spacing w:val="31"/>
          <w:w w:val="105"/>
        </w:rPr>
        <w:t> </w:t>
      </w:r>
      <w:r>
        <w:rPr>
          <w:color w:val="231F20"/>
          <w:w w:val="105"/>
        </w:rPr>
        <w:t>0.10%</w:t>
      </w:r>
      <w:r>
        <w:rPr>
          <w:color w:val="231F20"/>
          <w:spacing w:val="33"/>
          <w:w w:val="105"/>
        </w:rPr>
        <w:t> </w:t>
      </w:r>
      <w:r>
        <w:rPr>
          <w:color w:val="231F20"/>
          <w:w w:val="105"/>
        </w:rPr>
        <w:t>to</w:t>
      </w:r>
      <w:r>
        <w:rPr>
          <w:color w:val="231F20"/>
          <w:spacing w:val="31"/>
          <w:w w:val="105"/>
        </w:rPr>
        <w:t> </w:t>
      </w:r>
      <w:r>
        <w:rPr>
          <w:color w:val="231F20"/>
          <w:w w:val="105"/>
        </w:rPr>
        <w:t>0.30%</w:t>
      </w:r>
      <w:r>
        <w:rPr>
          <w:color w:val="231F20"/>
          <w:spacing w:val="33"/>
          <w:w w:val="105"/>
        </w:rPr>
        <w:t> </w:t>
      </w:r>
      <w:r>
        <w:rPr>
          <w:color w:val="231F20"/>
          <w:w w:val="105"/>
        </w:rPr>
        <w:t>C)</w:t>
      </w:r>
      <w:r>
        <w:rPr>
          <w:color w:val="231F20"/>
          <w:spacing w:val="29"/>
          <w:w w:val="105"/>
        </w:rPr>
        <w:t> </w:t>
      </w:r>
      <w:r>
        <w:rPr>
          <w:color w:val="231F20"/>
          <w:w w:val="105"/>
        </w:rPr>
        <w:t>plus</w:t>
      </w:r>
      <w:r>
        <w:rPr>
          <w:color w:val="231F20"/>
          <w:spacing w:val="31"/>
          <w:w w:val="105"/>
        </w:rPr>
        <w:t> </w:t>
      </w:r>
      <w:r>
        <w:rPr>
          <w:color w:val="231F20"/>
          <w:w w:val="105"/>
        </w:rPr>
        <w:t>relatively</w:t>
      </w:r>
      <w:r>
        <w:rPr>
          <w:color w:val="231F20"/>
          <w:spacing w:val="31"/>
          <w:w w:val="105"/>
        </w:rPr>
        <w:t> </w:t>
      </w:r>
      <w:r>
        <w:rPr>
          <w:color w:val="231F20"/>
          <w:w w:val="105"/>
        </w:rPr>
        <w:t>small</w:t>
      </w:r>
      <w:r>
        <w:rPr>
          <w:color w:val="231F20"/>
          <w:spacing w:val="29"/>
          <w:w w:val="105"/>
        </w:rPr>
        <w:t> </w:t>
      </w:r>
      <w:r>
        <w:rPr>
          <w:color w:val="231F20"/>
          <w:w w:val="105"/>
        </w:rPr>
        <w:t>amounts</w:t>
      </w:r>
      <w:r>
        <w:rPr>
          <w:color w:val="231F20"/>
          <w:spacing w:val="31"/>
          <w:w w:val="105"/>
        </w:rPr>
        <w:t> </w:t>
      </w:r>
      <w:r>
        <w:rPr>
          <w:color w:val="231F20"/>
          <w:w w:val="105"/>
        </w:rPr>
        <w:t>of</w:t>
      </w:r>
      <w:r>
        <w:rPr>
          <w:color w:val="231F20"/>
          <w:spacing w:val="29"/>
          <w:w w:val="105"/>
        </w:rPr>
        <w:t> </w:t>
      </w:r>
      <w:r>
        <w:rPr>
          <w:color w:val="231F20"/>
          <w:w w:val="105"/>
        </w:rPr>
        <w:t>alloy- ing</w:t>
      </w:r>
      <w:r>
        <w:rPr>
          <w:color w:val="231F20"/>
          <w:spacing w:val="29"/>
          <w:w w:val="105"/>
        </w:rPr>
        <w:t> </w:t>
      </w:r>
      <w:r>
        <w:rPr>
          <w:color w:val="231F20"/>
          <w:w w:val="105"/>
        </w:rPr>
        <w:t>ingredients</w:t>
      </w:r>
      <w:r>
        <w:rPr>
          <w:color w:val="231F20"/>
          <w:spacing w:val="28"/>
          <w:w w:val="105"/>
        </w:rPr>
        <w:t> </w:t>
      </w:r>
      <w:r>
        <w:rPr>
          <w:color w:val="231F20"/>
          <w:w w:val="105"/>
        </w:rPr>
        <w:t>(usually</w:t>
      </w:r>
      <w:r>
        <w:rPr>
          <w:color w:val="231F20"/>
          <w:spacing w:val="29"/>
          <w:w w:val="105"/>
        </w:rPr>
        <w:t> </w:t>
      </w:r>
      <w:r>
        <w:rPr>
          <w:color w:val="231F20"/>
          <w:w w:val="105"/>
        </w:rPr>
        <w:t>only</w:t>
      </w:r>
      <w:r>
        <w:rPr>
          <w:color w:val="231F20"/>
          <w:spacing w:val="29"/>
          <w:w w:val="105"/>
        </w:rPr>
        <w:t> </w:t>
      </w:r>
      <w:r>
        <w:rPr>
          <w:color w:val="231F20"/>
          <w:w w:val="105"/>
        </w:rPr>
        <w:t>about 3%</w:t>
      </w:r>
      <w:r>
        <w:rPr>
          <w:color w:val="231F20"/>
          <w:spacing w:val="32"/>
          <w:w w:val="105"/>
        </w:rPr>
        <w:t> </w:t>
      </w:r>
      <w:r>
        <w:rPr>
          <w:color w:val="231F20"/>
          <w:w w:val="105"/>
        </w:rPr>
        <w:t>total of</w:t>
      </w:r>
      <w:r>
        <w:rPr>
          <w:color w:val="231F20"/>
          <w:spacing w:val="28"/>
          <w:w w:val="105"/>
        </w:rPr>
        <w:t> </w:t>
      </w:r>
      <w:r>
        <w:rPr>
          <w:color w:val="231F20"/>
          <w:w w:val="105"/>
        </w:rPr>
        <w:t>elements</w:t>
      </w:r>
      <w:r>
        <w:rPr>
          <w:color w:val="231F20"/>
          <w:spacing w:val="28"/>
          <w:w w:val="105"/>
        </w:rPr>
        <w:t> </w:t>
      </w:r>
      <w:r>
        <w:rPr>
          <w:color w:val="231F20"/>
          <w:w w:val="105"/>
        </w:rPr>
        <w:t>such</w:t>
      </w:r>
      <w:r>
        <w:rPr>
          <w:color w:val="231F20"/>
          <w:spacing w:val="29"/>
          <w:w w:val="105"/>
        </w:rPr>
        <w:t> </w:t>
      </w:r>
      <w:r>
        <w:rPr>
          <w:color w:val="231F20"/>
          <w:w w:val="105"/>
        </w:rPr>
        <w:t>as</w:t>
      </w:r>
      <w:r>
        <w:rPr>
          <w:color w:val="231F20"/>
          <w:spacing w:val="28"/>
          <w:w w:val="105"/>
        </w:rPr>
        <w:t> </w:t>
      </w:r>
      <w:r>
        <w:rPr>
          <w:color w:val="231F20"/>
          <w:w w:val="105"/>
        </w:rPr>
        <w:t>Mn, Cu, Ni, and Cr). HSLA</w:t>
      </w:r>
      <w:r>
        <w:rPr>
          <w:color w:val="231F20"/>
          <w:w w:val="105"/>
        </w:rPr>
        <w:t> steels</w:t>
      </w:r>
      <w:r>
        <w:rPr>
          <w:color w:val="231F20"/>
          <w:w w:val="105"/>
        </w:rPr>
        <w:t> are</w:t>
      </w:r>
      <w:r>
        <w:rPr>
          <w:color w:val="231F20"/>
          <w:w w:val="105"/>
        </w:rPr>
        <w:t> hot-rolled</w:t>
      </w:r>
      <w:r>
        <w:rPr>
          <w:color w:val="231F20"/>
          <w:w w:val="105"/>
        </w:rPr>
        <w:t> under</w:t>
      </w:r>
      <w:r>
        <w:rPr>
          <w:color w:val="231F20"/>
          <w:w w:val="105"/>
        </w:rPr>
        <w:t> controlled</w:t>
      </w:r>
      <w:r>
        <w:rPr>
          <w:color w:val="231F20"/>
          <w:w w:val="105"/>
        </w:rPr>
        <w:t> conditions</w:t>
      </w:r>
      <w:r>
        <w:rPr>
          <w:color w:val="231F20"/>
          <w:w w:val="105"/>
        </w:rPr>
        <w:t> designed</w:t>
      </w:r>
      <w:r>
        <w:rPr>
          <w:color w:val="231F20"/>
          <w:w w:val="105"/>
        </w:rPr>
        <w:t> to</w:t>
      </w:r>
      <w:r>
        <w:rPr>
          <w:color w:val="231F20"/>
          <w:w w:val="105"/>
        </w:rPr>
        <w:t> provide improved strength compared with plain C steels, yet with no sacrifice in formability or weldability. Strengthening is by solid solution alloying; heat treatment is not fea- sible because of low carbon content. Table 6.3 lists one HSLA steel, together with properties (chemistry is: 0.12 C, 0.60 Mn, 1.1 Ni, 1.1 Cr, 0.35 Mo, and 0.4 Si).</w:t>
      </w:r>
    </w:p>
    <w:p>
      <w:pPr>
        <w:pStyle w:val="BodyText"/>
        <w:spacing w:before="23"/>
      </w:pPr>
    </w:p>
    <w:p>
      <w:pPr>
        <w:pStyle w:val="BodyText"/>
        <w:spacing w:before="1"/>
        <w:ind w:left="3540" w:right="244"/>
        <w:jc w:val="both"/>
      </w:pPr>
      <w:r>
        <w:rPr>
          <w:rFonts w:ascii="Arial"/>
          <w:b/>
          <w:color w:val="BC8D0A"/>
          <w:w w:val="105"/>
        </w:rPr>
        <w:t>Stainless Steels</w:t>
      </w:r>
      <w:r>
        <w:rPr>
          <w:rFonts w:ascii="Arial"/>
          <w:b/>
          <w:color w:val="BC8D0A"/>
          <w:spacing w:val="80"/>
          <w:w w:val="105"/>
        </w:rPr>
        <w:t> </w:t>
      </w:r>
      <w:r>
        <w:rPr>
          <w:color w:val="231F20"/>
          <w:w w:val="105"/>
        </w:rPr>
        <w:t>Stainless steels are a group of highly alloyed steels designed to provide</w:t>
      </w:r>
      <w:r>
        <w:rPr>
          <w:color w:val="231F20"/>
          <w:spacing w:val="21"/>
          <w:w w:val="105"/>
        </w:rPr>
        <w:t> </w:t>
      </w:r>
      <w:r>
        <w:rPr>
          <w:color w:val="231F20"/>
          <w:w w:val="105"/>
        </w:rPr>
        <w:t>high</w:t>
      </w:r>
      <w:r>
        <w:rPr>
          <w:color w:val="231F20"/>
          <w:spacing w:val="31"/>
          <w:w w:val="105"/>
        </w:rPr>
        <w:t> </w:t>
      </w:r>
      <w:r>
        <w:rPr>
          <w:color w:val="231F20"/>
          <w:w w:val="105"/>
        </w:rPr>
        <w:t>corrosion</w:t>
      </w:r>
      <w:r>
        <w:rPr>
          <w:color w:val="231F20"/>
          <w:spacing w:val="31"/>
          <w:w w:val="105"/>
        </w:rPr>
        <w:t> </w:t>
      </w:r>
      <w:r>
        <w:rPr>
          <w:color w:val="231F20"/>
          <w:w w:val="105"/>
        </w:rPr>
        <w:t>resistance. The</w:t>
      </w:r>
      <w:r>
        <w:rPr>
          <w:color w:val="231F20"/>
          <w:spacing w:val="31"/>
          <w:w w:val="105"/>
        </w:rPr>
        <w:t> </w:t>
      </w:r>
      <w:r>
        <w:rPr>
          <w:color w:val="231F20"/>
          <w:w w:val="105"/>
        </w:rPr>
        <w:t>principal</w:t>
      </w:r>
      <w:r>
        <w:rPr>
          <w:color w:val="231F20"/>
          <w:spacing w:val="30"/>
          <w:w w:val="105"/>
        </w:rPr>
        <w:t> </w:t>
      </w:r>
      <w:r>
        <w:rPr>
          <w:color w:val="231F20"/>
          <w:w w:val="105"/>
        </w:rPr>
        <w:t>alloying</w:t>
      </w:r>
      <w:r>
        <w:rPr>
          <w:color w:val="231F20"/>
          <w:spacing w:val="31"/>
          <w:w w:val="105"/>
        </w:rPr>
        <w:t> </w:t>
      </w:r>
      <w:r>
        <w:rPr>
          <w:color w:val="231F20"/>
          <w:w w:val="105"/>
        </w:rPr>
        <w:t>element</w:t>
      </w:r>
      <w:r>
        <w:rPr>
          <w:color w:val="231F20"/>
          <w:spacing w:val="30"/>
          <w:w w:val="105"/>
        </w:rPr>
        <w:t> </w:t>
      </w:r>
      <w:r>
        <w:rPr>
          <w:color w:val="231F20"/>
          <w:w w:val="105"/>
        </w:rPr>
        <w:t>in</w:t>
      </w:r>
      <w:r>
        <w:rPr>
          <w:color w:val="231F20"/>
          <w:spacing w:val="31"/>
          <w:w w:val="105"/>
        </w:rPr>
        <w:t> </w:t>
      </w:r>
      <w:r>
        <w:rPr>
          <w:color w:val="231F20"/>
          <w:w w:val="105"/>
        </w:rPr>
        <w:t>stainless</w:t>
      </w:r>
      <w:r>
        <w:rPr>
          <w:color w:val="231F20"/>
          <w:spacing w:val="31"/>
          <w:w w:val="105"/>
        </w:rPr>
        <w:t> </w:t>
      </w:r>
      <w:r>
        <w:rPr>
          <w:color w:val="231F20"/>
          <w:w w:val="105"/>
        </w:rPr>
        <w:t>steel is chromium, usually above 15%. The chromium in the alloy forms a thin, impervi- ous oxide film in an oxidizing atmosphere, which protects the surface from corro- sion. Nickel is another alloying ingredient used in certain stainless steels to increase corrosion</w:t>
      </w:r>
      <w:r>
        <w:rPr>
          <w:color w:val="231F20"/>
          <w:spacing w:val="29"/>
          <w:w w:val="105"/>
        </w:rPr>
        <w:t> </w:t>
      </w:r>
      <w:r>
        <w:rPr>
          <w:color w:val="231F20"/>
          <w:w w:val="105"/>
        </w:rPr>
        <w:t>protection. Carbon</w:t>
      </w:r>
      <w:r>
        <w:rPr>
          <w:color w:val="231F20"/>
          <w:spacing w:val="31"/>
          <w:w w:val="105"/>
        </w:rPr>
        <w:t> </w:t>
      </w:r>
      <w:r>
        <w:rPr>
          <w:color w:val="231F20"/>
          <w:w w:val="105"/>
        </w:rPr>
        <w:t>is</w:t>
      </w:r>
      <w:r>
        <w:rPr>
          <w:color w:val="231F20"/>
          <w:spacing w:val="29"/>
          <w:w w:val="105"/>
        </w:rPr>
        <w:t> </w:t>
      </w:r>
      <w:r>
        <w:rPr>
          <w:color w:val="231F20"/>
          <w:w w:val="105"/>
        </w:rPr>
        <w:t>used</w:t>
      </w:r>
      <w:r>
        <w:rPr>
          <w:color w:val="231F20"/>
          <w:spacing w:val="29"/>
          <w:w w:val="105"/>
        </w:rPr>
        <w:t> </w:t>
      </w:r>
      <w:r>
        <w:rPr>
          <w:color w:val="231F20"/>
          <w:w w:val="105"/>
        </w:rPr>
        <w:t>to</w:t>
      </w:r>
      <w:r>
        <w:rPr>
          <w:color w:val="231F20"/>
          <w:spacing w:val="31"/>
          <w:w w:val="105"/>
        </w:rPr>
        <w:t> </w:t>
      </w:r>
      <w:r>
        <w:rPr>
          <w:color w:val="231F20"/>
          <w:w w:val="105"/>
        </w:rPr>
        <w:t>strengthen</w:t>
      </w:r>
      <w:r>
        <w:rPr>
          <w:color w:val="231F20"/>
          <w:spacing w:val="31"/>
          <w:w w:val="105"/>
        </w:rPr>
        <w:t> </w:t>
      </w:r>
      <w:r>
        <w:rPr>
          <w:color w:val="231F20"/>
          <w:w w:val="105"/>
        </w:rPr>
        <w:t>and</w:t>
      </w:r>
      <w:r>
        <w:rPr>
          <w:color w:val="231F20"/>
          <w:spacing w:val="29"/>
          <w:w w:val="105"/>
        </w:rPr>
        <w:t> </w:t>
      </w:r>
      <w:r>
        <w:rPr>
          <w:color w:val="231F20"/>
          <w:w w:val="105"/>
        </w:rPr>
        <w:t>harden</w:t>
      </w:r>
      <w:r>
        <w:rPr>
          <w:color w:val="231F20"/>
          <w:spacing w:val="29"/>
          <w:w w:val="105"/>
        </w:rPr>
        <w:t> </w:t>
      </w:r>
      <w:r>
        <w:rPr>
          <w:color w:val="231F20"/>
          <w:w w:val="105"/>
        </w:rPr>
        <w:t>the</w:t>
      </w:r>
      <w:r>
        <w:rPr>
          <w:color w:val="231F20"/>
          <w:spacing w:val="29"/>
          <w:w w:val="105"/>
        </w:rPr>
        <w:t> </w:t>
      </w:r>
      <w:r>
        <w:rPr>
          <w:color w:val="231F20"/>
          <w:w w:val="105"/>
        </w:rPr>
        <w:t>metal; however,</w:t>
      </w:r>
    </w:p>
    <w:p>
      <w:pPr>
        <w:spacing w:after="0"/>
        <w:jc w:val="both"/>
        <w:sectPr>
          <w:pgSz w:w="11530" w:h="14410"/>
          <w:pgMar w:header="652" w:footer="0" w:top="920" w:bottom="280" w:left="0" w:right="520"/>
        </w:sectPr>
      </w:pPr>
    </w:p>
    <w:p>
      <w:pPr>
        <w:pStyle w:val="BodyText"/>
      </w:pPr>
    </w:p>
    <w:p>
      <w:pPr>
        <w:pStyle w:val="BodyText"/>
      </w:pPr>
    </w:p>
    <w:p>
      <w:pPr>
        <w:pStyle w:val="BodyText"/>
        <w:spacing w:before="34"/>
      </w:pPr>
    </w:p>
    <w:tbl>
      <w:tblPr>
        <w:tblW w:w="0" w:type="auto"/>
        <w:jc w:val="left"/>
        <w:tblInd w:w="2935" w:type="dxa"/>
        <w:tblBorders>
          <w:top w:val="single" w:sz="8" w:space="0" w:color="F3E6D0"/>
          <w:left w:val="single" w:sz="8" w:space="0" w:color="F3E6D0"/>
          <w:bottom w:val="single" w:sz="8" w:space="0" w:color="F3E6D0"/>
          <w:right w:val="single" w:sz="8" w:space="0" w:color="F3E6D0"/>
          <w:insideH w:val="single" w:sz="8" w:space="0" w:color="F3E6D0"/>
          <w:insideV w:val="single" w:sz="8" w:space="0" w:color="F3E6D0"/>
        </w:tblBorders>
        <w:tblLayout w:type="fixed"/>
        <w:tblCellMar>
          <w:top w:w="0" w:type="dxa"/>
          <w:left w:w="0" w:type="dxa"/>
          <w:bottom w:w="0" w:type="dxa"/>
          <w:right w:w="0" w:type="dxa"/>
        </w:tblCellMar>
        <w:tblLook w:val="01E0"/>
      </w:tblPr>
      <w:tblGrid>
        <w:gridCol w:w="259"/>
        <w:gridCol w:w="953"/>
        <w:gridCol w:w="1601"/>
        <w:gridCol w:w="1306"/>
        <w:gridCol w:w="1462"/>
        <w:gridCol w:w="1631"/>
      </w:tblGrid>
      <w:tr>
        <w:trPr>
          <w:trHeight w:val="291" w:hRule="atLeast"/>
        </w:trPr>
        <w:tc>
          <w:tcPr>
            <w:tcW w:w="259" w:type="dxa"/>
            <w:vMerge w:val="restart"/>
            <w:tcBorders>
              <w:left w:val="nil"/>
              <w:right w:val="nil"/>
            </w:tcBorders>
            <w:shd w:val="clear" w:color="auto" w:fill="F3E6D0"/>
          </w:tcPr>
          <w:p>
            <w:pPr>
              <w:pStyle w:val="TableParagraph"/>
              <w:rPr>
                <w:sz w:val="20"/>
              </w:rPr>
            </w:pPr>
          </w:p>
        </w:tc>
        <w:tc>
          <w:tcPr>
            <w:tcW w:w="6953" w:type="dxa"/>
            <w:gridSpan w:val="5"/>
            <w:tcBorders>
              <w:top w:val="single" w:sz="12" w:space="0" w:color="F3E6D0"/>
              <w:left w:val="nil"/>
              <w:bottom w:val="single" w:sz="8" w:space="0" w:color="FFFFFF"/>
            </w:tcBorders>
            <w:shd w:val="clear" w:color="auto" w:fill="FFFFFF"/>
          </w:tcPr>
          <w:p>
            <w:pPr>
              <w:pStyle w:val="TableParagraph"/>
              <w:spacing w:before="61"/>
              <w:ind w:left="4275"/>
              <w:rPr>
                <w:b/>
                <w:sz w:val="18"/>
              </w:rPr>
            </w:pPr>
            <w:r>
              <w:rPr>
                <w:b/>
                <w:color w:val="231F20"/>
                <w:sz w:val="18"/>
              </w:rPr>
              <w:t>Tensile</w:t>
            </w:r>
            <w:r>
              <w:rPr>
                <w:b/>
                <w:color w:val="231F20"/>
                <w:spacing w:val="-3"/>
                <w:sz w:val="18"/>
              </w:rPr>
              <w:t> </w:t>
            </w:r>
            <w:r>
              <w:rPr>
                <w:b/>
                <w:color w:val="231F20"/>
                <w:spacing w:val="-2"/>
                <w:sz w:val="18"/>
              </w:rPr>
              <w:t>Strength</w:t>
            </w:r>
          </w:p>
        </w:tc>
      </w:tr>
      <w:tr>
        <w:trPr>
          <w:trHeight w:val="354" w:hRule="atLeast"/>
        </w:trPr>
        <w:tc>
          <w:tcPr>
            <w:tcW w:w="259" w:type="dxa"/>
            <w:vMerge/>
            <w:tcBorders>
              <w:top w:val="nil"/>
              <w:left w:val="nil"/>
              <w:right w:val="nil"/>
            </w:tcBorders>
            <w:shd w:val="clear" w:color="auto" w:fill="F3E6D0"/>
          </w:tcPr>
          <w:p>
            <w:pPr>
              <w:rPr>
                <w:sz w:val="2"/>
                <w:szCs w:val="2"/>
              </w:rPr>
            </w:pPr>
          </w:p>
        </w:tc>
        <w:tc>
          <w:tcPr>
            <w:tcW w:w="953" w:type="dxa"/>
            <w:tcBorders>
              <w:top w:val="single" w:sz="8" w:space="0" w:color="FFFFFF"/>
              <w:left w:val="nil"/>
              <w:bottom w:val="single" w:sz="4" w:space="0" w:color="231F20"/>
              <w:right w:val="nil"/>
            </w:tcBorders>
            <w:shd w:val="clear" w:color="auto" w:fill="FFFFFF"/>
          </w:tcPr>
          <w:p>
            <w:pPr>
              <w:pStyle w:val="TableParagraph"/>
              <w:spacing w:before="71"/>
              <w:ind w:left="127"/>
              <w:rPr>
                <w:b/>
                <w:sz w:val="18"/>
              </w:rPr>
            </w:pPr>
            <w:r>
              <w:rPr>
                <w:b/>
                <w:color w:val="231F20"/>
                <w:spacing w:val="-4"/>
                <w:sz w:val="18"/>
              </w:rPr>
              <w:t>Code</w:t>
            </w:r>
          </w:p>
        </w:tc>
        <w:tc>
          <w:tcPr>
            <w:tcW w:w="1601" w:type="dxa"/>
            <w:tcBorders>
              <w:top w:val="single" w:sz="8" w:space="0" w:color="FFFFFF"/>
              <w:left w:val="nil"/>
              <w:bottom w:val="single" w:sz="4" w:space="0" w:color="231F20"/>
              <w:right w:val="nil"/>
            </w:tcBorders>
            <w:shd w:val="clear" w:color="auto" w:fill="FFFFFF"/>
          </w:tcPr>
          <w:p>
            <w:pPr>
              <w:pStyle w:val="TableParagraph"/>
              <w:spacing w:before="76"/>
              <w:ind w:left="5" w:right="59"/>
              <w:jc w:val="center"/>
              <w:rPr>
                <w:b/>
                <w:sz w:val="18"/>
              </w:rPr>
            </w:pPr>
            <w:r>
              <w:rPr>
                <w:b/>
                <w:color w:val="231F20"/>
                <w:spacing w:val="-2"/>
                <w:sz w:val="18"/>
              </w:rPr>
              <w:t>Treatment</w:t>
            </w:r>
            <w:r>
              <w:rPr>
                <w:b/>
                <w:color w:val="231F20"/>
                <w:spacing w:val="-2"/>
                <w:sz w:val="18"/>
                <w:vertAlign w:val="superscript"/>
              </w:rPr>
              <w:t>a</w:t>
            </w:r>
          </w:p>
        </w:tc>
        <w:tc>
          <w:tcPr>
            <w:tcW w:w="1306" w:type="dxa"/>
            <w:tcBorders>
              <w:top w:val="single" w:sz="8" w:space="0" w:color="FFFFFF"/>
              <w:left w:val="nil"/>
              <w:bottom w:val="single" w:sz="4" w:space="0" w:color="231F20"/>
              <w:right w:val="nil"/>
            </w:tcBorders>
            <w:shd w:val="clear" w:color="auto" w:fill="FFFFFF"/>
          </w:tcPr>
          <w:p>
            <w:pPr>
              <w:pStyle w:val="TableParagraph"/>
              <w:spacing w:before="76"/>
              <w:ind w:left="425"/>
              <w:rPr>
                <w:b/>
                <w:sz w:val="18"/>
              </w:rPr>
            </w:pPr>
            <w:r>
              <w:rPr>
                <w:b/>
                <w:color w:val="231F20"/>
                <w:spacing w:val="-5"/>
                <w:sz w:val="18"/>
              </w:rPr>
              <w:t>MPa</w:t>
            </w:r>
          </w:p>
        </w:tc>
        <w:tc>
          <w:tcPr>
            <w:tcW w:w="1462" w:type="dxa"/>
            <w:tcBorders>
              <w:top w:val="single" w:sz="4" w:space="0" w:color="231F20"/>
              <w:left w:val="nil"/>
              <w:bottom w:val="single" w:sz="4" w:space="0" w:color="231F20"/>
              <w:right w:val="nil"/>
            </w:tcBorders>
            <w:shd w:val="clear" w:color="auto" w:fill="FFFFFF"/>
          </w:tcPr>
          <w:p>
            <w:pPr>
              <w:pStyle w:val="TableParagraph"/>
              <w:spacing w:before="76"/>
              <w:ind w:left="648"/>
              <w:rPr>
                <w:b/>
                <w:sz w:val="18"/>
              </w:rPr>
            </w:pPr>
            <w:r>
              <w:rPr>
                <w:b/>
                <w:color w:val="231F20"/>
                <w:spacing w:val="-2"/>
                <w:sz w:val="18"/>
              </w:rPr>
              <w:t>lb/in</w:t>
            </w:r>
            <w:r>
              <w:rPr>
                <w:b/>
                <w:color w:val="231F20"/>
                <w:spacing w:val="-2"/>
                <w:sz w:val="18"/>
                <w:vertAlign w:val="superscript"/>
              </w:rPr>
              <w:t>2</w:t>
            </w:r>
          </w:p>
        </w:tc>
        <w:tc>
          <w:tcPr>
            <w:tcW w:w="1631" w:type="dxa"/>
            <w:tcBorders>
              <w:top w:val="single" w:sz="4" w:space="0" w:color="231F20"/>
              <w:left w:val="nil"/>
              <w:bottom w:val="single" w:sz="4" w:space="0" w:color="231F20"/>
            </w:tcBorders>
            <w:shd w:val="clear" w:color="auto" w:fill="FFFFFF"/>
          </w:tcPr>
          <w:p>
            <w:pPr>
              <w:pStyle w:val="TableParagraph"/>
              <w:spacing w:before="76"/>
              <w:ind w:left="250"/>
              <w:jc w:val="center"/>
              <w:rPr>
                <w:b/>
                <w:sz w:val="18"/>
              </w:rPr>
            </w:pPr>
            <w:r>
              <w:rPr>
                <w:b/>
                <w:color w:val="231F20"/>
                <w:sz w:val="18"/>
              </w:rPr>
              <w:t>Elongation</w:t>
            </w:r>
            <w:r>
              <w:rPr>
                <w:color w:val="231F20"/>
                <w:sz w:val="18"/>
              </w:rPr>
              <w:t>,</w:t>
            </w:r>
            <w:r>
              <w:rPr>
                <w:color w:val="231F20"/>
                <w:spacing w:val="15"/>
                <w:sz w:val="18"/>
              </w:rPr>
              <w:t> </w:t>
            </w:r>
            <w:r>
              <w:rPr>
                <w:b/>
                <w:color w:val="231F20"/>
                <w:spacing w:val="-10"/>
                <w:sz w:val="18"/>
              </w:rPr>
              <w:t>%</w:t>
            </w:r>
          </w:p>
        </w:tc>
      </w:tr>
      <w:tr>
        <w:trPr>
          <w:trHeight w:val="243" w:hRule="atLeast"/>
        </w:trPr>
        <w:tc>
          <w:tcPr>
            <w:tcW w:w="259" w:type="dxa"/>
            <w:vMerge/>
            <w:tcBorders>
              <w:top w:val="nil"/>
              <w:left w:val="nil"/>
              <w:right w:val="nil"/>
            </w:tcBorders>
            <w:shd w:val="clear" w:color="auto" w:fill="F3E6D0"/>
          </w:tcPr>
          <w:p>
            <w:pPr>
              <w:rPr>
                <w:sz w:val="2"/>
                <w:szCs w:val="2"/>
              </w:rPr>
            </w:pPr>
          </w:p>
        </w:tc>
        <w:tc>
          <w:tcPr>
            <w:tcW w:w="953" w:type="dxa"/>
            <w:tcBorders>
              <w:top w:val="single" w:sz="4" w:space="0" w:color="231F20"/>
              <w:left w:val="nil"/>
              <w:bottom w:val="single" w:sz="8" w:space="0" w:color="FFFFFF"/>
              <w:right w:val="nil"/>
            </w:tcBorders>
            <w:shd w:val="clear" w:color="auto" w:fill="FFFFFF"/>
          </w:tcPr>
          <w:p>
            <w:pPr>
              <w:pStyle w:val="TableParagraph"/>
              <w:spacing w:line="205" w:lineRule="exact" w:before="18"/>
              <w:ind w:left="126"/>
              <w:rPr>
                <w:sz w:val="18"/>
              </w:rPr>
            </w:pPr>
            <w:r>
              <w:rPr>
                <w:color w:val="231F20"/>
                <w:spacing w:val="-4"/>
                <w:sz w:val="18"/>
              </w:rPr>
              <w:t>1010</w:t>
            </w:r>
          </w:p>
        </w:tc>
        <w:tc>
          <w:tcPr>
            <w:tcW w:w="1601" w:type="dxa"/>
            <w:tcBorders>
              <w:top w:val="single" w:sz="4" w:space="0" w:color="231F20"/>
              <w:left w:val="nil"/>
              <w:bottom w:val="single" w:sz="8" w:space="0" w:color="FFFFFF"/>
              <w:right w:val="nil"/>
            </w:tcBorders>
            <w:shd w:val="clear" w:color="auto" w:fill="FFFFFF"/>
          </w:tcPr>
          <w:p>
            <w:pPr>
              <w:pStyle w:val="TableParagraph"/>
              <w:spacing w:line="205" w:lineRule="exact" w:before="18"/>
              <w:ind w:left="3" w:right="59"/>
              <w:jc w:val="center"/>
              <w:rPr>
                <w:sz w:val="18"/>
              </w:rPr>
            </w:pPr>
            <w:r>
              <w:rPr>
                <w:color w:val="231F20"/>
                <w:spacing w:val="-5"/>
                <w:w w:val="115"/>
                <w:sz w:val="18"/>
              </w:rPr>
              <w:t>HR</w:t>
            </w:r>
          </w:p>
        </w:tc>
        <w:tc>
          <w:tcPr>
            <w:tcW w:w="1306" w:type="dxa"/>
            <w:tcBorders>
              <w:top w:val="single" w:sz="4" w:space="0" w:color="231F20"/>
              <w:left w:val="nil"/>
              <w:bottom w:val="single" w:sz="8" w:space="0" w:color="FFFFFF"/>
              <w:right w:val="nil"/>
            </w:tcBorders>
            <w:shd w:val="clear" w:color="auto" w:fill="FFFFFF"/>
          </w:tcPr>
          <w:p>
            <w:pPr>
              <w:pStyle w:val="TableParagraph"/>
              <w:spacing w:line="205" w:lineRule="exact" w:before="18"/>
              <w:ind w:left="497"/>
              <w:rPr>
                <w:sz w:val="18"/>
              </w:rPr>
            </w:pPr>
            <w:r>
              <w:rPr>
                <w:color w:val="231F20"/>
                <w:spacing w:val="-5"/>
                <w:sz w:val="18"/>
              </w:rPr>
              <w:t>304</w:t>
            </w:r>
          </w:p>
        </w:tc>
        <w:tc>
          <w:tcPr>
            <w:tcW w:w="1462" w:type="dxa"/>
            <w:tcBorders>
              <w:top w:val="single" w:sz="4" w:space="0" w:color="231F20"/>
              <w:left w:val="nil"/>
              <w:bottom w:val="single" w:sz="8" w:space="0" w:color="FFFFFF"/>
              <w:right w:val="nil"/>
            </w:tcBorders>
            <w:shd w:val="clear" w:color="auto" w:fill="FFFFFF"/>
          </w:tcPr>
          <w:p>
            <w:pPr>
              <w:pStyle w:val="TableParagraph"/>
              <w:spacing w:line="205" w:lineRule="exact" w:before="18"/>
              <w:ind w:right="344"/>
              <w:jc w:val="right"/>
              <w:rPr>
                <w:sz w:val="18"/>
              </w:rPr>
            </w:pPr>
            <w:r>
              <w:rPr>
                <w:color w:val="231F20"/>
                <w:spacing w:val="-2"/>
                <w:sz w:val="18"/>
              </w:rPr>
              <w:t>44,000</w:t>
            </w:r>
          </w:p>
        </w:tc>
        <w:tc>
          <w:tcPr>
            <w:tcW w:w="1631" w:type="dxa"/>
            <w:tcBorders>
              <w:top w:val="single" w:sz="4" w:space="0" w:color="231F20"/>
              <w:left w:val="nil"/>
              <w:bottom w:val="single" w:sz="8" w:space="0" w:color="FFFFFF"/>
            </w:tcBorders>
            <w:shd w:val="clear" w:color="auto" w:fill="FFFFFF"/>
          </w:tcPr>
          <w:p>
            <w:pPr>
              <w:pStyle w:val="TableParagraph"/>
              <w:spacing w:line="205" w:lineRule="exact" w:before="18"/>
              <w:ind w:left="250" w:right="14"/>
              <w:jc w:val="center"/>
              <w:rPr>
                <w:sz w:val="18"/>
              </w:rPr>
            </w:pPr>
            <w:r>
              <w:rPr>
                <w:color w:val="231F20"/>
                <w:spacing w:val="-5"/>
                <w:sz w:val="18"/>
              </w:rPr>
              <w:t>47</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953"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26"/>
              <w:rPr>
                <w:sz w:val="18"/>
              </w:rPr>
            </w:pPr>
            <w:r>
              <w:rPr>
                <w:color w:val="231F20"/>
                <w:spacing w:val="-4"/>
                <w:sz w:val="18"/>
              </w:rPr>
              <w:t>1010</w:t>
            </w:r>
          </w:p>
        </w:tc>
        <w:tc>
          <w:tcPr>
            <w:tcW w:w="16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 w:right="59"/>
              <w:jc w:val="center"/>
              <w:rPr>
                <w:sz w:val="18"/>
              </w:rPr>
            </w:pPr>
            <w:r>
              <w:rPr>
                <w:color w:val="231F20"/>
                <w:spacing w:val="-5"/>
                <w:w w:val="110"/>
                <w:sz w:val="18"/>
              </w:rPr>
              <w:t>CD</w:t>
            </w:r>
          </w:p>
        </w:tc>
        <w:tc>
          <w:tcPr>
            <w:tcW w:w="130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497"/>
              <w:rPr>
                <w:sz w:val="18"/>
              </w:rPr>
            </w:pPr>
            <w:r>
              <w:rPr>
                <w:color w:val="231F20"/>
                <w:spacing w:val="-5"/>
                <w:sz w:val="18"/>
              </w:rPr>
              <w:t>366</w:t>
            </w:r>
          </w:p>
        </w:tc>
        <w:tc>
          <w:tcPr>
            <w:tcW w:w="1462"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344"/>
              <w:jc w:val="right"/>
              <w:rPr>
                <w:sz w:val="18"/>
              </w:rPr>
            </w:pPr>
            <w:r>
              <w:rPr>
                <w:color w:val="231F20"/>
                <w:spacing w:val="-2"/>
                <w:sz w:val="18"/>
              </w:rPr>
              <w:t>53,000</w:t>
            </w:r>
          </w:p>
        </w:tc>
        <w:tc>
          <w:tcPr>
            <w:tcW w:w="1631" w:type="dxa"/>
            <w:tcBorders>
              <w:top w:val="single" w:sz="8" w:space="0" w:color="FFFFFF"/>
              <w:left w:val="nil"/>
              <w:bottom w:val="single" w:sz="8" w:space="0" w:color="FFFFFF"/>
            </w:tcBorders>
            <w:shd w:val="clear" w:color="auto" w:fill="FFFFFF"/>
          </w:tcPr>
          <w:p>
            <w:pPr>
              <w:pStyle w:val="TableParagraph"/>
              <w:spacing w:line="205" w:lineRule="exact" w:before="9"/>
              <w:ind w:left="250" w:right="14"/>
              <w:jc w:val="center"/>
              <w:rPr>
                <w:sz w:val="18"/>
              </w:rPr>
            </w:pPr>
            <w:r>
              <w:rPr>
                <w:color w:val="231F20"/>
                <w:spacing w:val="-5"/>
                <w:sz w:val="18"/>
              </w:rPr>
              <w:t>12</w:t>
            </w:r>
          </w:p>
        </w:tc>
      </w:tr>
      <w:tr>
        <w:trPr>
          <w:trHeight w:val="239" w:hRule="atLeast"/>
        </w:trPr>
        <w:tc>
          <w:tcPr>
            <w:tcW w:w="259" w:type="dxa"/>
            <w:vMerge/>
            <w:tcBorders>
              <w:top w:val="nil"/>
              <w:left w:val="nil"/>
              <w:right w:val="nil"/>
            </w:tcBorders>
            <w:shd w:val="clear" w:color="auto" w:fill="F3E6D0"/>
          </w:tcPr>
          <w:p>
            <w:pPr>
              <w:rPr>
                <w:sz w:val="2"/>
                <w:szCs w:val="2"/>
              </w:rPr>
            </w:pPr>
          </w:p>
        </w:tc>
        <w:tc>
          <w:tcPr>
            <w:tcW w:w="953" w:type="dxa"/>
            <w:tcBorders>
              <w:top w:val="single" w:sz="8" w:space="0" w:color="FFFFFF"/>
              <w:left w:val="nil"/>
              <w:bottom w:val="single" w:sz="8" w:space="0" w:color="FFFFFF"/>
              <w:right w:val="nil"/>
            </w:tcBorders>
            <w:shd w:val="clear" w:color="auto" w:fill="FFFFFF"/>
          </w:tcPr>
          <w:p>
            <w:pPr>
              <w:pStyle w:val="TableParagraph"/>
              <w:spacing w:before="9"/>
              <w:ind w:left="126"/>
              <w:rPr>
                <w:sz w:val="18"/>
              </w:rPr>
            </w:pPr>
            <w:r>
              <w:rPr>
                <w:color w:val="231F20"/>
                <w:spacing w:val="-4"/>
                <w:sz w:val="18"/>
              </w:rPr>
              <w:t>1020</w:t>
            </w:r>
          </w:p>
        </w:tc>
        <w:tc>
          <w:tcPr>
            <w:tcW w:w="1601" w:type="dxa"/>
            <w:tcBorders>
              <w:top w:val="single" w:sz="8" w:space="0" w:color="FFFFFF"/>
              <w:left w:val="nil"/>
              <w:bottom w:val="single" w:sz="8" w:space="0" w:color="FFFFFF"/>
              <w:right w:val="nil"/>
            </w:tcBorders>
            <w:shd w:val="clear" w:color="auto" w:fill="FFFFFF"/>
          </w:tcPr>
          <w:p>
            <w:pPr>
              <w:pStyle w:val="TableParagraph"/>
              <w:spacing w:before="9"/>
              <w:ind w:left="3" w:right="59"/>
              <w:jc w:val="center"/>
              <w:rPr>
                <w:sz w:val="18"/>
              </w:rPr>
            </w:pPr>
            <w:r>
              <w:rPr>
                <w:color w:val="231F20"/>
                <w:spacing w:val="-5"/>
                <w:w w:val="115"/>
                <w:sz w:val="18"/>
              </w:rPr>
              <w:t>HR</w:t>
            </w:r>
          </w:p>
        </w:tc>
        <w:tc>
          <w:tcPr>
            <w:tcW w:w="1306" w:type="dxa"/>
            <w:tcBorders>
              <w:top w:val="single" w:sz="8" w:space="0" w:color="FFFFFF"/>
              <w:left w:val="nil"/>
              <w:bottom w:val="single" w:sz="8" w:space="0" w:color="FFFFFF"/>
              <w:right w:val="nil"/>
            </w:tcBorders>
            <w:shd w:val="clear" w:color="auto" w:fill="FFFFFF"/>
          </w:tcPr>
          <w:p>
            <w:pPr>
              <w:pStyle w:val="TableParagraph"/>
              <w:spacing w:before="9"/>
              <w:ind w:left="497"/>
              <w:rPr>
                <w:sz w:val="18"/>
              </w:rPr>
            </w:pPr>
            <w:r>
              <w:rPr>
                <w:color w:val="231F20"/>
                <w:spacing w:val="-5"/>
                <w:sz w:val="18"/>
              </w:rPr>
              <w:t>380</w:t>
            </w:r>
          </w:p>
        </w:tc>
        <w:tc>
          <w:tcPr>
            <w:tcW w:w="1462" w:type="dxa"/>
            <w:tcBorders>
              <w:top w:val="single" w:sz="8" w:space="0" w:color="FFFFFF"/>
              <w:left w:val="nil"/>
              <w:bottom w:val="single" w:sz="8" w:space="0" w:color="FFFFFF"/>
              <w:right w:val="nil"/>
            </w:tcBorders>
            <w:shd w:val="clear" w:color="auto" w:fill="FFFFFF"/>
          </w:tcPr>
          <w:p>
            <w:pPr>
              <w:pStyle w:val="TableParagraph"/>
              <w:spacing w:before="9"/>
              <w:ind w:right="344"/>
              <w:jc w:val="right"/>
              <w:rPr>
                <w:sz w:val="18"/>
              </w:rPr>
            </w:pPr>
            <w:r>
              <w:rPr>
                <w:color w:val="231F20"/>
                <w:spacing w:val="-2"/>
                <w:sz w:val="18"/>
              </w:rPr>
              <w:t>55,000</w:t>
            </w:r>
          </w:p>
        </w:tc>
        <w:tc>
          <w:tcPr>
            <w:tcW w:w="1631" w:type="dxa"/>
            <w:tcBorders>
              <w:top w:val="single" w:sz="8" w:space="0" w:color="FFFFFF"/>
              <w:left w:val="nil"/>
              <w:bottom w:val="single" w:sz="8" w:space="0" w:color="FFFFFF"/>
            </w:tcBorders>
            <w:shd w:val="clear" w:color="auto" w:fill="FFFFFF"/>
          </w:tcPr>
          <w:p>
            <w:pPr>
              <w:pStyle w:val="TableParagraph"/>
              <w:spacing w:before="9"/>
              <w:ind w:left="250" w:right="14"/>
              <w:jc w:val="center"/>
              <w:rPr>
                <w:sz w:val="18"/>
              </w:rPr>
            </w:pPr>
            <w:r>
              <w:rPr>
                <w:color w:val="231F20"/>
                <w:spacing w:val="-5"/>
                <w:sz w:val="18"/>
              </w:rPr>
              <w:t>28</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953"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26"/>
              <w:rPr>
                <w:sz w:val="18"/>
              </w:rPr>
            </w:pPr>
            <w:r>
              <w:rPr>
                <w:color w:val="231F20"/>
                <w:spacing w:val="-4"/>
                <w:sz w:val="18"/>
              </w:rPr>
              <w:t>1020</w:t>
            </w:r>
          </w:p>
        </w:tc>
        <w:tc>
          <w:tcPr>
            <w:tcW w:w="16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 w:right="59"/>
              <w:jc w:val="center"/>
              <w:rPr>
                <w:sz w:val="18"/>
              </w:rPr>
            </w:pPr>
            <w:r>
              <w:rPr>
                <w:color w:val="231F20"/>
                <w:spacing w:val="-5"/>
                <w:w w:val="110"/>
                <w:sz w:val="18"/>
              </w:rPr>
              <w:t>CD</w:t>
            </w:r>
          </w:p>
        </w:tc>
        <w:tc>
          <w:tcPr>
            <w:tcW w:w="130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497"/>
              <w:rPr>
                <w:sz w:val="18"/>
              </w:rPr>
            </w:pPr>
            <w:r>
              <w:rPr>
                <w:color w:val="231F20"/>
                <w:spacing w:val="-5"/>
                <w:sz w:val="18"/>
              </w:rPr>
              <w:t>421</w:t>
            </w:r>
          </w:p>
        </w:tc>
        <w:tc>
          <w:tcPr>
            <w:tcW w:w="1462"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344"/>
              <w:jc w:val="right"/>
              <w:rPr>
                <w:sz w:val="18"/>
              </w:rPr>
            </w:pPr>
            <w:r>
              <w:rPr>
                <w:color w:val="231F20"/>
                <w:spacing w:val="-2"/>
                <w:sz w:val="18"/>
              </w:rPr>
              <w:t>61,000</w:t>
            </w:r>
          </w:p>
        </w:tc>
        <w:tc>
          <w:tcPr>
            <w:tcW w:w="1631" w:type="dxa"/>
            <w:tcBorders>
              <w:top w:val="single" w:sz="8" w:space="0" w:color="FFFFFF"/>
              <w:left w:val="nil"/>
              <w:bottom w:val="single" w:sz="8" w:space="0" w:color="FFFFFF"/>
            </w:tcBorders>
            <w:shd w:val="clear" w:color="auto" w:fill="FFFFFF"/>
          </w:tcPr>
          <w:p>
            <w:pPr>
              <w:pStyle w:val="TableParagraph"/>
              <w:spacing w:line="205" w:lineRule="exact" w:before="9"/>
              <w:ind w:left="250" w:right="14"/>
              <w:jc w:val="center"/>
              <w:rPr>
                <w:sz w:val="18"/>
              </w:rPr>
            </w:pPr>
            <w:r>
              <w:rPr>
                <w:color w:val="231F20"/>
                <w:spacing w:val="-5"/>
                <w:sz w:val="18"/>
              </w:rPr>
              <w:t>15</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953"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26"/>
              <w:rPr>
                <w:sz w:val="18"/>
              </w:rPr>
            </w:pPr>
            <w:r>
              <w:rPr>
                <w:color w:val="231F20"/>
                <w:spacing w:val="-4"/>
                <w:sz w:val="18"/>
              </w:rPr>
              <w:t>1040</w:t>
            </w:r>
          </w:p>
        </w:tc>
        <w:tc>
          <w:tcPr>
            <w:tcW w:w="16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3" w:right="59"/>
              <w:jc w:val="center"/>
              <w:rPr>
                <w:sz w:val="18"/>
              </w:rPr>
            </w:pPr>
            <w:r>
              <w:rPr>
                <w:color w:val="231F20"/>
                <w:spacing w:val="-5"/>
                <w:w w:val="115"/>
                <w:sz w:val="18"/>
              </w:rPr>
              <w:t>HR</w:t>
            </w:r>
          </w:p>
        </w:tc>
        <w:tc>
          <w:tcPr>
            <w:tcW w:w="130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497"/>
              <w:rPr>
                <w:sz w:val="18"/>
              </w:rPr>
            </w:pPr>
            <w:r>
              <w:rPr>
                <w:color w:val="231F20"/>
                <w:spacing w:val="-5"/>
                <w:sz w:val="18"/>
              </w:rPr>
              <w:t>517</w:t>
            </w:r>
          </w:p>
        </w:tc>
        <w:tc>
          <w:tcPr>
            <w:tcW w:w="1462"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344"/>
              <w:jc w:val="right"/>
              <w:rPr>
                <w:sz w:val="18"/>
              </w:rPr>
            </w:pPr>
            <w:r>
              <w:rPr>
                <w:color w:val="231F20"/>
                <w:spacing w:val="-2"/>
                <w:sz w:val="18"/>
              </w:rPr>
              <w:t>75,000</w:t>
            </w:r>
          </w:p>
        </w:tc>
        <w:tc>
          <w:tcPr>
            <w:tcW w:w="1631" w:type="dxa"/>
            <w:tcBorders>
              <w:top w:val="single" w:sz="8" w:space="0" w:color="FFFFFF"/>
              <w:left w:val="nil"/>
              <w:bottom w:val="single" w:sz="8" w:space="0" w:color="FFFFFF"/>
            </w:tcBorders>
            <w:shd w:val="clear" w:color="auto" w:fill="FFFFFF"/>
          </w:tcPr>
          <w:p>
            <w:pPr>
              <w:pStyle w:val="TableParagraph"/>
              <w:spacing w:line="205" w:lineRule="exact" w:before="9"/>
              <w:ind w:left="250" w:right="15"/>
              <w:jc w:val="center"/>
              <w:rPr>
                <w:sz w:val="18"/>
              </w:rPr>
            </w:pPr>
            <w:r>
              <w:rPr>
                <w:color w:val="231F20"/>
                <w:spacing w:val="-5"/>
                <w:sz w:val="18"/>
              </w:rPr>
              <w:t>20</w:t>
            </w:r>
          </w:p>
        </w:tc>
      </w:tr>
      <w:tr>
        <w:trPr>
          <w:trHeight w:val="239" w:hRule="atLeast"/>
        </w:trPr>
        <w:tc>
          <w:tcPr>
            <w:tcW w:w="259" w:type="dxa"/>
            <w:vMerge/>
            <w:tcBorders>
              <w:top w:val="nil"/>
              <w:left w:val="nil"/>
              <w:right w:val="nil"/>
            </w:tcBorders>
            <w:shd w:val="clear" w:color="auto" w:fill="F3E6D0"/>
          </w:tcPr>
          <w:p>
            <w:pPr>
              <w:rPr>
                <w:sz w:val="2"/>
                <w:szCs w:val="2"/>
              </w:rPr>
            </w:pPr>
          </w:p>
        </w:tc>
        <w:tc>
          <w:tcPr>
            <w:tcW w:w="953" w:type="dxa"/>
            <w:tcBorders>
              <w:top w:val="single" w:sz="8" w:space="0" w:color="FFFFFF"/>
              <w:left w:val="nil"/>
              <w:bottom w:val="single" w:sz="8" w:space="0" w:color="FFFFFF"/>
              <w:right w:val="nil"/>
            </w:tcBorders>
            <w:shd w:val="clear" w:color="auto" w:fill="FFFFFF"/>
          </w:tcPr>
          <w:p>
            <w:pPr>
              <w:pStyle w:val="TableParagraph"/>
              <w:spacing w:before="9"/>
              <w:ind w:left="126"/>
              <w:rPr>
                <w:sz w:val="18"/>
              </w:rPr>
            </w:pPr>
            <w:r>
              <w:rPr>
                <w:color w:val="231F20"/>
                <w:spacing w:val="-4"/>
                <w:sz w:val="18"/>
              </w:rPr>
              <w:t>1040</w:t>
            </w:r>
          </w:p>
        </w:tc>
        <w:tc>
          <w:tcPr>
            <w:tcW w:w="1601" w:type="dxa"/>
            <w:tcBorders>
              <w:top w:val="single" w:sz="8" w:space="0" w:color="FFFFFF"/>
              <w:left w:val="nil"/>
              <w:bottom w:val="single" w:sz="8" w:space="0" w:color="FFFFFF"/>
              <w:right w:val="nil"/>
            </w:tcBorders>
            <w:shd w:val="clear" w:color="auto" w:fill="FFFFFF"/>
          </w:tcPr>
          <w:p>
            <w:pPr>
              <w:pStyle w:val="TableParagraph"/>
              <w:spacing w:before="9"/>
              <w:ind w:left="2" w:right="59"/>
              <w:jc w:val="center"/>
              <w:rPr>
                <w:sz w:val="18"/>
              </w:rPr>
            </w:pPr>
            <w:r>
              <w:rPr>
                <w:color w:val="231F20"/>
                <w:spacing w:val="-5"/>
                <w:w w:val="110"/>
                <w:sz w:val="18"/>
              </w:rPr>
              <w:t>CD</w:t>
            </w:r>
          </w:p>
        </w:tc>
        <w:tc>
          <w:tcPr>
            <w:tcW w:w="1306" w:type="dxa"/>
            <w:tcBorders>
              <w:top w:val="single" w:sz="8" w:space="0" w:color="FFFFFF"/>
              <w:left w:val="nil"/>
              <w:bottom w:val="single" w:sz="8" w:space="0" w:color="FFFFFF"/>
              <w:right w:val="nil"/>
            </w:tcBorders>
            <w:shd w:val="clear" w:color="auto" w:fill="FFFFFF"/>
          </w:tcPr>
          <w:p>
            <w:pPr>
              <w:pStyle w:val="TableParagraph"/>
              <w:spacing w:before="9"/>
              <w:ind w:left="497"/>
              <w:rPr>
                <w:sz w:val="18"/>
              </w:rPr>
            </w:pPr>
            <w:r>
              <w:rPr>
                <w:color w:val="231F20"/>
                <w:spacing w:val="-5"/>
                <w:sz w:val="18"/>
              </w:rPr>
              <w:t>587</w:t>
            </w:r>
          </w:p>
        </w:tc>
        <w:tc>
          <w:tcPr>
            <w:tcW w:w="1462" w:type="dxa"/>
            <w:tcBorders>
              <w:top w:val="single" w:sz="8" w:space="0" w:color="FFFFFF"/>
              <w:left w:val="nil"/>
              <w:bottom w:val="single" w:sz="8" w:space="0" w:color="FFFFFF"/>
              <w:right w:val="nil"/>
            </w:tcBorders>
            <w:shd w:val="clear" w:color="auto" w:fill="FFFFFF"/>
          </w:tcPr>
          <w:p>
            <w:pPr>
              <w:pStyle w:val="TableParagraph"/>
              <w:spacing w:before="9"/>
              <w:ind w:right="344"/>
              <w:jc w:val="right"/>
              <w:rPr>
                <w:sz w:val="18"/>
              </w:rPr>
            </w:pPr>
            <w:r>
              <w:rPr>
                <w:color w:val="231F20"/>
                <w:spacing w:val="-2"/>
                <w:sz w:val="18"/>
              </w:rPr>
              <w:t>85,000</w:t>
            </w:r>
          </w:p>
        </w:tc>
        <w:tc>
          <w:tcPr>
            <w:tcW w:w="1631" w:type="dxa"/>
            <w:tcBorders>
              <w:top w:val="single" w:sz="8" w:space="0" w:color="FFFFFF"/>
              <w:left w:val="nil"/>
              <w:bottom w:val="single" w:sz="8" w:space="0" w:color="FFFFFF"/>
            </w:tcBorders>
            <w:shd w:val="clear" w:color="auto" w:fill="FFFFFF"/>
          </w:tcPr>
          <w:p>
            <w:pPr>
              <w:pStyle w:val="TableParagraph"/>
              <w:spacing w:before="9"/>
              <w:ind w:left="250" w:right="15"/>
              <w:jc w:val="center"/>
              <w:rPr>
                <w:sz w:val="18"/>
              </w:rPr>
            </w:pPr>
            <w:r>
              <w:rPr>
                <w:color w:val="231F20"/>
                <w:spacing w:val="-5"/>
                <w:sz w:val="18"/>
              </w:rPr>
              <w:t>10</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953"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26"/>
              <w:rPr>
                <w:sz w:val="18"/>
              </w:rPr>
            </w:pPr>
            <w:r>
              <w:rPr>
                <w:color w:val="231F20"/>
                <w:spacing w:val="-4"/>
                <w:sz w:val="18"/>
              </w:rPr>
              <w:t>1055</w:t>
            </w:r>
          </w:p>
        </w:tc>
        <w:tc>
          <w:tcPr>
            <w:tcW w:w="16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2" w:right="59"/>
              <w:jc w:val="center"/>
              <w:rPr>
                <w:sz w:val="18"/>
              </w:rPr>
            </w:pPr>
            <w:r>
              <w:rPr>
                <w:color w:val="231F20"/>
                <w:spacing w:val="-5"/>
                <w:w w:val="110"/>
                <w:sz w:val="18"/>
              </w:rPr>
              <w:t>HT</w:t>
            </w:r>
          </w:p>
        </w:tc>
        <w:tc>
          <w:tcPr>
            <w:tcW w:w="130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497"/>
              <w:rPr>
                <w:sz w:val="18"/>
              </w:rPr>
            </w:pPr>
            <w:r>
              <w:rPr>
                <w:color w:val="231F20"/>
                <w:spacing w:val="-5"/>
                <w:sz w:val="18"/>
              </w:rPr>
              <w:t>897</w:t>
            </w:r>
          </w:p>
        </w:tc>
        <w:tc>
          <w:tcPr>
            <w:tcW w:w="1462"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345"/>
              <w:jc w:val="right"/>
              <w:rPr>
                <w:sz w:val="18"/>
              </w:rPr>
            </w:pPr>
            <w:r>
              <w:rPr>
                <w:color w:val="231F20"/>
                <w:spacing w:val="-2"/>
                <w:sz w:val="18"/>
              </w:rPr>
              <w:t>130,000</w:t>
            </w:r>
          </w:p>
        </w:tc>
        <w:tc>
          <w:tcPr>
            <w:tcW w:w="1631" w:type="dxa"/>
            <w:tcBorders>
              <w:top w:val="single" w:sz="8" w:space="0" w:color="FFFFFF"/>
              <w:left w:val="nil"/>
              <w:bottom w:val="single" w:sz="8" w:space="0" w:color="FFFFFF"/>
            </w:tcBorders>
            <w:shd w:val="clear" w:color="auto" w:fill="FFFFFF"/>
          </w:tcPr>
          <w:p>
            <w:pPr>
              <w:pStyle w:val="TableParagraph"/>
              <w:spacing w:line="205" w:lineRule="exact" w:before="9"/>
              <w:ind w:left="250" w:right="15"/>
              <w:jc w:val="center"/>
              <w:rPr>
                <w:sz w:val="18"/>
              </w:rPr>
            </w:pPr>
            <w:r>
              <w:rPr>
                <w:color w:val="231F20"/>
                <w:spacing w:val="-5"/>
                <w:sz w:val="18"/>
              </w:rPr>
              <w:t>16</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953"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26"/>
              <w:rPr>
                <w:sz w:val="18"/>
              </w:rPr>
            </w:pPr>
            <w:r>
              <w:rPr>
                <w:color w:val="231F20"/>
                <w:spacing w:val="-4"/>
                <w:sz w:val="18"/>
              </w:rPr>
              <w:t>1315</w:t>
            </w:r>
          </w:p>
        </w:tc>
        <w:tc>
          <w:tcPr>
            <w:tcW w:w="16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5" w:right="59"/>
              <w:jc w:val="center"/>
              <w:rPr>
                <w:sz w:val="18"/>
              </w:rPr>
            </w:pPr>
            <w:r>
              <w:rPr>
                <w:color w:val="231F20"/>
                <w:spacing w:val="-4"/>
                <w:w w:val="110"/>
                <w:sz w:val="18"/>
              </w:rPr>
              <w:t>None</w:t>
            </w:r>
          </w:p>
        </w:tc>
        <w:tc>
          <w:tcPr>
            <w:tcW w:w="130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497"/>
              <w:rPr>
                <w:sz w:val="18"/>
              </w:rPr>
            </w:pPr>
            <w:r>
              <w:rPr>
                <w:color w:val="231F20"/>
                <w:spacing w:val="-5"/>
                <w:sz w:val="18"/>
              </w:rPr>
              <w:t>545</w:t>
            </w:r>
          </w:p>
        </w:tc>
        <w:tc>
          <w:tcPr>
            <w:tcW w:w="1462"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344"/>
              <w:jc w:val="right"/>
              <w:rPr>
                <w:sz w:val="18"/>
              </w:rPr>
            </w:pPr>
            <w:r>
              <w:rPr>
                <w:color w:val="231F20"/>
                <w:spacing w:val="-2"/>
                <w:sz w:val="18"/>
              </w:rPr>
              <w:t>79,000</w:t>
            </w:r>
          </w:p>
        </w:tc>
        <w:tc>
          <w:tcPr>
            <w:tcW w:w="1631" w:type="dxa"/>
            <w:tcBorders>
              <w:top w:val="single" w:sz="8" w:space="0" w:color="FFFFFF"/>
              <w:left w:val="nil"/>
              <w:bottom w:val="single" w:sz="8" w:space="0" w:color="FFFFFF"/>
            </w:tcBorders>
            <w:shd w:val="clear" w:color="auto" w:fill="FFFFFF"/>
          </w:tcPr>
          <w:p>
            <w:pPr>
              <w:pStyle w:val="TableParagraph"/>
              <w:spacing w:line="205" w:lineRule="exact" w:before="9"/>
              <w:ind w:left="250" w:right="15"/>
              <w:jc w:val="center"/>
              <w:rPr>
                <w:sz w:val="18"/>
              </w:rPr>
            </w:pPr>
            <w:r>
              <w:rPr>
                <w:color w:val="231F20"/>
                <w:spacing w:val="-5"/>
                <w:sz w:val="18"/>
              </w:rPr>
              <w:t>34</w:t>
            </w:r>
          </w:p>
        </w:tc>
      </w:tr>
      <w:tr>
        <w:trPr>
          <w:trHeight w:val="239" w:hRule="atLeast"/>
        </w:trPr>
        <w:tc>
          <w:tcPr>
            <w:tcW w:w="259" w:type="dxa"/>
            <w:vMerge/>
            <w:tcBorders>
              <w:top w:val="nil"/>
              <w:left w:val="nil"/>
              <w:right w:val="nil"/>
            </w:tcBorders>
            <w:shd w:val="clear" w:color="auto" w:fill="F3E6D0"/>
          </w:tcPr>
          <w:p>
            <w:pPr>
              <w:rPr>
                <w:sz w:val="2"/>
                <w:szCs w:val="2"/>
              </w:rPr>
            </w:pPr>
          </w:p>
        </w:tc>
        <w:tc>
          <w:tcPr>
            <w:tcW w:w="953" w:type="dxa"/>
            <w:tcBorders>
              <w:top w:val="single" w:sz="8" w:space="0" w:color="FFFFFF"/>
              <w:left w:val="nil"/>
              <w:bottom w:val="single" w:sz="8" w:space="0" w:color="FFFFFF"/>
              <w:right w:val="nil"/>
            </w:tcBorders>
            <w:shd w:val="clear" w:color="auto" w:fill="FFFFFF"/>
          </w:tcPr>
          <w:p>
            <w:pPr>
              <w:pStyle w:val="TableParagraph"/>
              <w:spacing w:before="9"/>
              <w:ind w:left="126"/>
              <w:rPr>
                <w:sz w:val="18"/>
              </w:rPr>
            </w:pPr>
            <w:r>
              <w:rPr>
                <w:color w:val="231F20"/>
                <w:spacing w:val="-4"/>
                <w:sz w:val="18"/>
              </w:rPr>
              <w:t>2030</w:t>
            </w:r>
          </w:p>
        </w:tc>
        <w:tc>
          <w:tcPr>
            <w:tcW w:w="1601" w:type="dxa"/>
            <w:tcBorders>
              <w:top w:val="single" w:sz="8" w:space="0" w:color="FFFFFF"/>
              <w:left w:val="nil"/>
              <w:bottom w:val="single" w:sz="8" w:space="0" w:color="FFFFFF"/>
              <w:right w:val="nil"/>
            </w:tcBorders>
            <w:shd w:val="clear" w:color="auto" w:fill="FFFFFF"/>
          </w:tcPr>
          <w:p>
            <w:pPr>
              <w:pStyle w:val="TableParagraph"/>
              <w:spacing w:before="9"/>
              <w:ind w:left="4" w:right="59"/>
              <w:jc w:val="center"/>
              <w:rPr>
                <w:sz w:val="18"/>
              </w:rPr>
            </w:pPr>
            <w:r>
              <w:rPr>
                <w:color w:val="231F20"/>
                <w:spacing w:val="-4"/>
                <w:w w:val="110"/>
                <w:sz w:val="18"/>
              </w:rPr>
              <w:t>None</w:t>
            </w:r>
          </w:p>
        </w:tc>
        <w:tc>
          <w:tcPr>
            <w:tcW w:w="1306" w:type="dxa"/>
            <w:tcBorders>
              <w:top w:val="single" w:sz="8" w:space="0" w:color="FFFFFF"/>
              <w:left w:val="nil"/>
              <w:bottom w:val="single" w:sz="8" w:space="0" w:color="FFFFFF"/>
              <w:right w:val="nil"/>
            </w:tcBorders>
            <w:shd w:val="clear" w:color="auto" w:fill="FFFFFF"/>
          </w:tcPr>
          <w:p>
            <w:pPr>
              <w:pStyle w:val="TableParagraph"/>
              <w:spacing w:before="9"/>
              <w:ind w:left="496"/>
              <w:rPr>
                <w:sz w:val="18"/>
              </w:rPr>
            </w:pPr>
            <w:r>
              <w:rPr>
                <w:color w:val="231F20"/>
                <w:spacing w:val="-5"/>
                <w:sz w:val="18"/>
              </w:rPr>
              <w:t>566</w:t>
            </w:r>
          </w:p>
        </w:tc>
        <w:tc>
          <w:tcPr>
            <w:tcW w:w="1462" w:type="dxa"/>
            <w:tcBorders>
              <w:top w:val="single" w:sz="8" w:space="0" w:color="FFFFFF"/>
              <w:left w:val="nil"/>
              <w:bottom w:val="single" w:sz="8" w:space="0" w:color="FFFFFF"/>
              <w:right w:val="nil"/>
            </w:tcBorders>
            <w:shd w:val="clear" w:color="auto" w:fill="FFFFFF"/>
          </w:tcPr>
          <w:p>
            <w:pPr>
              <w:pStyle w:val="TableParagraph"/>
              <w:spacing w:before="9"/>
              <w:ind w:right="345"/>
              <w:jc w:val="right"/>
              <w:rPr>
                <w:sz w:val="18"/>
              </w:rPr>
            </w:pPr>
            <w:r>
              <w:rPr>
                <w:color w:val="231F20"/>
                <w:spacing w:val="-2"/>
                <w:sz w:val="18"/>
              </w:rPr>
              <w:t>82,000</w:t>
            </w:r>
          </w:p>
        </w:tc>
        <w:tc>
          <w:tcPr>
            <w:tcW w:w="1631" w:type="dxa"/>
            <w:tcBorders>
              <w:top w:val="single" w:sz="8" w:space="0" w:color="FFFFFF"/>
              <w:left w:val="nil"/>
              <w:bottom w:val="single" w:sz="8" w:space="0" w:color="FFFFFF"/>
            </w:tcBorders>
            <w:shd w:val="clear" w:color="auto" w:fill="FFFFFF"/>
          </w:tcPr>
          <w:p>
            <w:pPr>
              <w:pStyle w:val="TableParagraph"/>
              <w:spacing w:before="9"/>
              <w:ind w:left="250" w:right="16"/>
              <w:jc w:val="center"/>
              <w:rPr>
                <w:sz w:val="18"/>
              </w:rPr>
            </w:pPr>
            <w:r>
              <w:rPr>
                <w:color w:val="231F20"/>
                <w:spacing w:val="-5"/>
                <w:sz w:val="18"/>
              </w:rPr>
              <w:t>32</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953"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25"/>
              <w:rPr>
                <w:sz w:val="18"/>
              </w:rPr>
            </w:pPr>
            <w:r>
              <w:rPr>
                <w:color w:val="231F20"/>
                <w:spacing w:val="-4"/>
                <w:sz w:val="18"/>
              </w:rPr>
              <w:t>3130</w:t>
            </w:r>
          </w:p>
        </w:tc>
        <w:tc>
          <w:tcPr>
            <w:tcW w:w="16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 w:right="59"/>
              <w:jc w:val="center"/>
              <w:rPr>
                <w:sz w:val="18"/>
              </w:rPr>
            </w:pPr>
            <w:r>
              <w:rPr>
                <w:color w:val="231F20"/>
                <w:spacing w:val="-5"/>
                <w:w w:val="110"/>
                <w:sz w:val="18"/>
              </w:rPr>
              <w:t>HT</w:t>
            </w:r>
          </w:p>
        </w:tc>
        <w:tc>
          <w:tcPr>
            <w:tcW w:w="130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496"/>
              <w:rPr>
                <w:sz w:val="18"/>
              </w:rPr>
            </w:pPr>
            <w:r>
              <w:rPr>
                <w:color w:val="231F20"/>
                <w:spacing w:val="-5"/>
                <w:sz w:val="18"/>
              </w:rPr>
              <w:t>697</w:t>
            </w:r>
          </w:p>
        </w:tc>
        <w:tc>
          <w:tcPr>
            <w:tcW w:w="1462"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346"/>
              <w:jc w:val="right"/>
              <w:rPr>
                <w:sz w:val="18"/>
              </w:rPr>
            </w:pPr>
            <w:r>
              <w:rPr>
                <w:color w:val="231F20"/>
                <w:spacing w:val="-2"/>
                <w:sz w:val="18"/>
              </w:rPr>
              <w:t>101,000</w:t>
            </w:r>
          </w:p>
        </w:tc>
        <w:tc>
          <w:tcPr>
            <w:tcW w:w="1631" w:type="dxa"/>
            <w:tcBorders>
              <w:top w:val="single" w:sz="8" w:space="0" w:color="FFFFFF"/>
              <w:left w:val="nil"/>
              <w:bottom w:val="single" w:sz="8" w:space="0" w:color="FFFFFF"/>
            </w:tcBorders>
            <w:shd w:val="clear" w:color="auto" w:fill="FFFFFF"/>
          </w:tcPr>
          <w:p>
            <w:pPr>
              <w:pStyle w:val="TableParagraph"/>
              <w:spacing w:line="205" w:lineRule="exact" w:before="9"/>
              <w:ind w:left="250" w:right="16"/>
              <w:jc w:val="center"/>
              <w:rPr>
                <w:sz w:val="18"/>
              </w:rPr>
            </w:pPr>
            <w:r>
              <w:rPr>
                <w:color w:val="231F20"/>
                <w:spacing w:val="-5"/>
                <w:sz w:val="18"/>
              </w:rPr>
              <w:t>28</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953"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25"/>
              <w:rPr>
                <w:sz w:val="18"/>
              </w:rPr>
            </w:pPr>
            <w:r>
              <w:rPr>
                <w:color w:val="231F20"/>
                <w:spacing w:val="-4"/>
                <w:sz w:val="18"/>
              </w:rPr>
              <w:t>4130</w:t>
            </w:r>
          </w:p>
        </w:tc>
        <w:tc>
          <w:tcPr>
            <w:tcW w:w="1601"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 w:right="59"/>
              <w:jc w:val="center"/>
              <w:rPr>
                <w:sz w:val="18"/>
              </w:rPr>
            </w:pPr>
            <w:r>
              <w:rPr>
                <w:color w:val="231F20"/>
                <w:spacing w:val="-5"/>
                <w:w w:val="110"/>
                <w:sz w:val="18"/>
              </w:rPr>
              <w:t>HT</w:t>
            </w:r>
          </w:p>
        </w:tc>
        <w:tc>
          <w:tcPr>
            <w:tcW w:w="130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496"/>
              <w:rPr>
                <w:sz w:val="18"/>
              </w:rPr>
            </w:pPr>
            <w:r>
              <w:rPr>
                <w:color w:val="231F20"/>
                <w:spacing w:val="-5"/>
                <w:sz w:val="18"/>
              </w:rPr>
              <w:t>890</w:t>
            </w:r>
          </w:p>
        </w:tc>
        <w:tc>
          <w:tcPr>
            <w:tcW w:w="1462"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346"/>
              <w:jc w:val="right"/>
              <w:rPr>
                <w:sz w:val="18"/>
              </w:rPr>
            </w:pPr>
            <w:r>
              <w:rPr>
                <w:color w:val="231F20"/>
                <w:spacing w:val="-2"/>
                <w:sz w:val="18"/>
              </w:rPr>
              <w:t>129,000</w:t>
            </w:r>
          </w:p>
        </w:tc>
        <w:tc>
          <w:tcPr>
            <w:tcW w:w="1631" w:type="dxa"/>
            <w:tcBorders>
              <w:top w:val="single" w:sz="8" w:space="0" w:color="FFFFFF"/>
              <w:left w:val="nil"/>
              <w:bottom w:val="single" w:sz="8" w:space="0" w:color="FFFFFF"/>
            </w:tcBorders>
            <w:shd w:val="clear" w:color="auto" w:fill="FFFFFF"/>
          </w:tcPr>
          <w:p>
            <w:pPr>
              <w:pStyle w:val="TableParagraph"/>
              <w:spacing w:line="205" w:lineRule="exact" w:before="9"/>
              <w:ind w:left="250" w:right="17"/>
              <w:jc w:val="center"/>
              <w:rPr>
                <w:sz w:val="18"/>
              </w:rPr>
            </w:pPr>
            <w:r>
              <w:rPr>
                <w:color w:val="231F20"/>
                <w:spacing w:val="-5"/>
                <w:sz w:val="18"/>
              </w:rPr>
              <w:t>17</w:t>
            </w:r>
          </w:p>
        </w:tc>
      </w:tr>
      <w:tr>
        <w:trPr>
          <w:trHeight w:val="239" w:hRule="atLeast"/>
        </w:trPr>
        <w:tc>
          <w:tcPr>
            <w:tcW w:w="259" w:type="dxa"/>
            <w:vMerge/>
            <w:tcBorders>
              <w:top w:val="nil"/>
              <w:left w:val="nil"/>
              <w:right w:val="nil"/>
            </w:tcBorders>
            <w:shd w:val="clear" w:color="auto" w:fill="F3E6D0"/>
          </w:tcPr>
          <w:p>
            <w:pPr>
              <w:rPr>
                <w:sz w:val="2"/>
                <w:szCs w:val="2"/>
              </w:rPr>
            </w:pPr>
          </w:p>
        </w:tc>
        <w:tc>
          <w:tcPr>
            <w:tcW w:w="953" w:type="dxa"/>
            <w:tcBorders>
              <w:top w:val="single" w:sz="8" w:space="0" w:color="FFFFFF"/>
              <w:left w:val="nil"/>
              <w:bottom w:val="single" w:sz="8" w:space="0" w:color="FFFFFF"/>
              <w:right w:val="nil"/>
            </w:tcBorders>
            <w:shd w:val="clear" w:color="auto" w:fill="FFFFFF"/>
          </w:tcPr>
          <w:p>
            <w:pPr>
              <w:pStyle w:val="TableParagraph"/>
              <w:spacing w:before="9"/>
              <w:ind w:left="125"/>
              <w:rPr>
                <w:sz w:val="18"/>
              </w:rPr>
            </w:pPr>
            <w:r>
              <w:rPr>
                <w:color w:val="231F20"/>
                <w:spacing w:val="-4"/>
                <w:sz w:val="18"/>
              </w:rPr>
              <w:t>4140</w:t>
            </w:r>
          </w:p>
        </w:tc>
        <w:tc>
          <w:tcPr>
            <w:tcW w:w="1601" w:type="dxa"/>
            <w:tcBorders>
              <w:top w:val="single" w:sz="8" w:space="0" w:color="FFFFFF"/>
              <w:left w:val="nil"/>
              <w:bottom w:val="single" w:sz="8" w:space="0" w:color="FFFFFF"/>
              <w:right w:val="nil"/>
            </w:tcBorders>
            <w:shd w:val="clear" w:color="auto" w:fill="FFFFFF"/>
          </w:tcPr>
          <w:p>
            <w:pPr>
              <w:pStyle w:val="TableParagraph"/>
              <w:spacing w:before="9"/>
              <w:ind w:right="59"/>
              <w:jc w:val="center"/>
              <w:rPr>
                <w:sz w:val="18"/>
              </w:rPr>
            </w:pPr>
            <w:r>
              <w:rPr>
                <w:color w:val="231F20"/>
                <w:spacing w:val="-5"/>
                <w:w w:val="110"/>
                <w:sz w:val="18"/>
              </w:rPr>
              <w:t>HT</w:t>
            </w:r>
          </w:p>
        </w:tc>
        <w:tc>
          <w:tcPr>
            <w:tcW w:w="1306" w:type="dxa"/>
            <w:tcBorders>
              <w:top w:val="single" w:sz="8" w:space="0" w:color="FFFFFF"/>
              <w:left w:val="nil"/>
              <w:bottom w:val="single" w:sz="8" w:space="0" w:color="FFFFFF"/>
              <w:right w:val="nil"/>
            </w:tcBorders>
            <w:shd w:val="clear" w:color="auto" w:fill="FFFFFF"/>
          </w:tcPr>
          <w:p>
            <w:pPr>
              <w:pStyle w:val="TableParagraph"/>
              <w:spacing w:before="9"/>
              <w:ind w:left="496"/>
              <w:rPr>
                <w:sz w:val="18"/>
              </w:rPr>
            </w:pPr>
            <w:r>
              <w:rPr>
                <w:color w:val="231F20"/>
                <w:spacing w:val="-5"/>
                <w:sz w:val="18"/>
              </w:rPr>
              <w:t>918</w:t>
            </w:r>
          </w:p>
        </w:tc>
        <w:tc>
          <w:tcPr>
            <w:tcW w:w="1462" w:type="dxa"/>
            <w:tcBorders>
              <w:top w:val="single" w:sz="8" w:space="0" w:color="FFFFFF"/>
              <w:left w:val="nil"/>
              <w:bottom w:val="single" w:sz="8" w:space="0" w:color="FFFFFF"/>
              <w:right w:val="nil"/>
            </w:tcBorders>
            <w:shd w:val="clear" w:color="auto" w:fill="FFFFFF"/>
          </w:tcPr>
          <w:p>
            <w:pPr>
              <w:pStyle w:val="TableParagraph"/>
              <w:spacing w:before="9"/>
              <w:ind w:right="346"/>
              <w:jc w:val="right"/>
              <w:rPr>
                <w:sz w:val="18"/>
              </w:rPr>
            </w:pPr>
            <w:r>
              <w:rPr>
                <w:color w:val="231F20"/>
                <w:spacing w:val="-2"/>
                <w:sz w:val="18"/>
              </w:rPr>
              <w:t>133,000</w:t>
            </w:r>
          </w:p>
        </w:tc>
        <w:tc>
          <w:tcPr>
            <w:tcW w:w="1631" w:type="dxa"/>
            <w:tcBorders>
              <w:top w:val="single" w:sz="8" w:space="0" w:color="FFFFFF"/>
              <w:left w:val="nil"/>
              <w:bottom w:val="single" w:sz="8" w:space="0" w:color="FFFFFF"/>
            </w:tcBorders>
            <w:shd w:val="clear" w:color="auto" w:fill="FFFFFF"/>
          </w:tcPr>
          <w:p>
            <w:pPr>
              <w:pStyle w:val="TableParagraph"/>
              <w:spacing w:before="9"/>
              <w:ind w:left="250" w:right="17"/>
              <w:jc w:val="center"/>
              <w:rPr>
                <w:sz w:val="18"/>
              </w:rPr>
            </w:pPr>
            <w:r>
              <w:rPr>
                <w:color w:val="231F20"/>
                <w:spacing w:val="-5"/>
                <w:sz w:val="18"/>
              </w:rPr>
              <w:t>16</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953"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25"/>
              <w:rPr>
                <w:sz w:val="18"/>
              </w:rPr>
            </w:pPr>
            <w:r>
              <w:rPr>
                <w:color w:val="231F20"/>
                <w:spacing w:val="-4"/>
                <w:sz w:val="18"/>
              </w:rPr>
              <w:t>4340</w:t>
            </w:r>
          </w:p>
        </w:tc>
        <w:tc>
          <w:tcPr>
            <w:tcW w:w="1601"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59"/>
              <w:jc w:val="center"/>
              <w:rPr>
                <w:sz w:val="18"/>
              </w:rPr>
            </w:pPr>
            <w:r>
              <w:rPr>
                <w:color w:val="231F20"/>
                <w:spacing w:val="-5"/>
                <w:w w:val="110"/>
                <w:sz w:val="18"/>
              </w:rPr>
              <w:t>HT</w:t>
            </w:r>
          </w:p>
        </w:tc>
        <w:tc>
          <w:tcPr>
            <w:tcW w:w="130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424"/>
              <w:rPr>
                <w:sz w:val="18"/>
              </w:rPr>
            </w:pPr>
            <w:r>
              <w:rPr>
                <w:color w:val="231F20"/>
                <w:spacing w:val="-4"/>
                <w:sz w:val="18"/>
              </w:rPr>
              <w:t>1279</w:t>
            </w:r>
          </w:p>
        </w:tc>
        <w:tc>
          <w:tcPr>
            <w:tcW w:w="1462"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346"/>
              <w:jc w:val="right"/>
              <w:rPr>
                <w:sz w:val="18"/>
              </w:rPr>
            </w:pPr>
            <w:r>
              <w:rPr>
                <w:color w:val="231F20"/>
                <w:spacing w:val="-2"/>
                <w:sz w:val="18"/>
              </w:rPr>
              <w:t>185,000</w:t>
            </w:r>
          </w:p>
        </w:tc>
        <w:tc>
          <w:tcPr>
            <w:tcW w:w="1631" w:type="dxa"/>
            <w:tcBorders>
              <w:top w:val="single" w:sz="8" w:space="0" w:color="FFFFFF"/>
              <w:left w:val="nil"/>
              <w:bottom w:val="single" w:sz="8" w:space="0" w:color="FFFFFF"/>
            </w:tcBorders>
            <w:shd w:val="clear" w:color="auto" w:fill="FFFFFF"/>
          </w:tcPr>
          <w:p>
            <w:pPr>
              <w:pStyle w:val="TableParagraph"/>
              <w:spacing w:line="205" w:lineRule="exact" w:before="9"/>
              <w:ind w:left="250" w:right="17"/>
              <w:jc w:val="center"/>
              <w:rPr>
                <w:sz w:val="18"/>
              </w:rPr>
            </w:pPr>
            <w:r>
              <w:rPr>
                <w:color w:val="231F20"/>
                <w:spacing w:val="-5"/>
                <w:sz w:val="18"/>
              </w:rPr>
              <w:t>12</w:t>
            </w:r>
          </w:p>
        </w:tc>
      </w:tr>
      <w:tr>
        <w:trPr>
          <w:trHeight w:val="234" w:hRule="atLeast"/>
        </w:trPr>
        <w:tc>
          <w:tcPr>
            <w:tcW w:w="259" w:type="dxa"/>
            <w:vMerge/>
            <w:tcBorders>
              <w:top w:val="nil"/>
              <w:left w:val="nil"/>
              <w:right w:val="nil"/>
            </w:tcBorders>
            <w:shd w:val="clear" w:color="auto" w:fill="F3E6D0"/>
          </w:tcPr>
          <w:p>
            <w:pPr>
              <w:rPr>
                <w:sz w:val="2"/>
                <w:szCs w:val="2"/>
              </w:rPr>
            </w:pPr>
          </w:p>
        </w:tc>
        <w:tc>
          <w:tcPr>
            <w:tcW w:w="953" w:type="dxa"/>
            <w:tcBorders>
              <w:top w:val="single" w:sz="8" w:space="0" w:color="FFFFFF"/>
              <w:left w:val="nil"/>
              <w:bottom w:val="single" w:sz="8" w:space="0" w:color="FFFFFF"/>
              <w:right w:val="nil"/>
            </w:tcBorders>
            <w:shd w:val="clear" w:color="auto" w:fill="FFFFFF"/>
          </w:tcPr>
          <w:p>
            <w:pPr>
              <w:pStyle w:val="TableParagraph"/>
              <w:spacing w:line="205" w:lineRule="exact" w:before="9"/>
              <w:ind w:left="125"/>
              <w:rPr>
                <w:sz w:val="18"/>
              </w:rPr>
            </w:pPr>
            <w:r>
              <w:rPr>
                <w:color w:val="231F20"/>
                <w:spacing w:val="-4"/>
                <w:sz w:val="18"/>
              </w:rPr>
              <w:t>4815</w:t>
            </w:r>
          </w:p>
        </w:tc>
        <w:tc>
          <w:tcPr>
            <w:tcW w:w="1601"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59"/>
              <w:jc w:val="center"/>
              <w:rPr>
                <w:sz w:val="18"/>
              </w:rPr>
            </w:pPr>
            <w:r>
              <w:rPr>
                <w:color w:val="231F20"/>
                <w:spacing w:val="-5"/>
                <w:w w:val="110"/>
                <w:sz w:val="18"/>
              </w:rPr>
              <w:t>HT</w:t>
            </w:r>
          </w:p>
        </w:tc>
        <w:tc>
          <w:tcPr>
            <w:tcW w:w="1306" w:type="dxa"/>
            <w:tcBorders>
              <w:top w:val="single" w:sz="8" w:space="0" w:color="FFFFFF"/>
              <w:left w:val="nil"/>
              <w:bottom w:val="single" w:sz="8" w:space="0" w:color="FFFFFF"/>
              <w:right w:val="nil"/>
            </w:tcBorders>
            <w:shd w:val="clear" w:color="auto" w:fill="FFFFFF"/>
          </w:tcPr>
          <w:p>
            <w:pPr>
              <w:pStyle w:val="TableParagraph"/>
              <w:spacing w:line="205" w:lineRule="exact" w:before="9"/>
              <w:ind w:left="496"/>
              <w:rPr>
                <w:sz w:val="18"/>
              </w:rPr>
            </w:pPr>
            <w:r>
              <w:rPr>
                <w:color w:val="231F20"/>
                <w:spacing w:val="-5"/>
                <w:sz w:val="18"/>
              </w:rPr>
              <w:t>635</w:t>
            </w:r>
          </w:p>
        </w:tc>
        <w:tc>
          <w:tcPr>
            <w:tcW w:w="1462" w:type="dxa"/>
            <w:tcBorders>
              <w:top w:val="single" w:sz="8" w:space="0" w:color="FFFFFF"/>
              <w:left w:val="nil"/>
              <w:bottom w:val="single" w:sz="8" w:space="0" w:color="FFFFFF"/>
              <w:right w:val="nil"/>
            </w:tcBorders>
            <w:shd w:val="clear" w:color="auto" w:fill="FFFFFF"/>
          </w:tcPr>
          <w:p>
            <w:pPr>
              <w:pStyle w:val="TableParagraph"/>
              <w:spacing w:line="205" w:lineRule="exact" w:before="9"/>
              <w:ind w:right="345"/>
              <w:jc w:val="right"/>
              <w:rPr>
                <w:sz w:val="18"/>
              </w:rPr>
            </w:pPr>
            <w:r>
              <w:rPr>
                <w:color w:val="231F20"/>
                <w:spacing w:val="-2"/>
                <w:sz w:val="18"/>
              </w:rPr>
              <w:t>92,000</w:t>
            </w:r>
          </w:p>
        </w:tc>
        <w:tc>
          <w:tcPr>
            <w:tcW w:w="1631" w:type="dxa"/>
            <w:tcBorders>
              <w:top w:val="single" w:sz="8" w:space="0" w:color="FFFFFF"/>
              <w:left w:val="nil"/>
              <w:bottom w:val="single" w:sz="8" w:space="0" w:color="FFFFFF"/>
            </w:tcBorders>
            <w:shd w:val="clear" w:color="auto" w:fill="FFFFFF"/>
          </w:tcPr>
          <w:p>
            <w:pPr>
              <w:pStyle w:val="TableParagraph"/>
              <w:spacing w:line="205" w:lineRule="exact" w:before="9"/>
              <w:ind w:left="250" w:right="17"/>
              <w:jc w:val="center"/>
              <w:rPr>
                <w:sz w:val="18"/>
              </w:rPr>
            </w:pPr>
            <w:r>
              <w:rPr>
                <w:color w:val="231F20"/>
                <w:spacing w:val="-5"/>
                <w:sz w:val="18"/>
              </w:rPr>
              <w:t>27</w:t>
            </w:r>
          </w:p>
        </w:tc>
      </w:tr>
      <w:tr>
        <w:trPr>
          <w:trHeight w:val="239" w:hRule="atLeast"/>
        </w:trPr>
        <w:tc>
          <w:tcPr>
            <w:tcW w:w="259" w:type="dxa"/>
            <w:vMerge/>
            <w:tcBorders>
              <w:top w:val="nil"/>
              <w:left w:val="nil"/>
              <w:right w:val="nil"/>
            </w:tcBorders>
            <w:shd w:val="clear" w:color="auto" w:fill="F3E6D0"/>
          </w:tcPr>
          <w:p>
            <w:pPr>
              <w:rPr>
                <w:sz w:val="2"/>
                <w:szCs w:val="2"/>
              </w:rPr>
            </w:pPr>
          </w:p>
        </w:tc>
        <w:tc>
          <w:tcPr>
            <w:tcW w:w="953" w:type="dxa"/>
            <w:tcBorders>
              <w:top w:val="single" w:sz="8" w:space="0" w:color="FFFFFF"/>
              <w:left w:val="nil"/>
              <w:bottom w:val="single" w:sz="8" w:space="0" w:color="FFFFFF"/>
              <w:right w:val="nil"/>
            </w:tcBorders>
            <w:shd w:val="clear" w:color="auto" w:fill="FFFFFF"/>
          </w:tcPr>
          <w:p>
            <w:pPr>
              <w:pStyle w:val="TableParagraph"/>
              <w:spacing w:before="9"/>
              <w:ind w:left="125"/>
              <w:rPr>
                <w:sz w:val="18"/>
              </w:rPr>
            </w:pPr>
            <w:r>
              <w:rPr>
                <w:color w:val="231F20"/>
                <w:spacing w:val="-4"/>
                <w:sz w:val="18"/>
              </w:rPr>
              <w:t>9260</w:t>
            </w:r>
          </w:p>
        </w:tc>
        <w:tc>
          <w:tcPr>
            <w:tcW w:w="1601" w:type="dxa"/>
            <w:tcBorders>
              <w:top w:val="single" w:sz="8" w:space="0" w:color="FFFFFF"/>
              <w:left w:val="nil"/>
              <w:bottom w:val="single" w:sz="8" w:space="0" w:color="FFFFFF"/>
              <w:right w:val="nil"/>
            </w:tcBorders>
            <w:shd w:val="clear" w:color="auto" w:fill="FFFFFF"/>
          </w:tcPr>
          <w:p>
            <w:pPr>
              <w:pStyle w:val="TableParagraph"/>
              <w:spacing w:before="9"/>
              <w:ind w:right="59"/>
              <w:jc w:val="center"/>
              <w:rPr>
                <w:sz w:val="18"/>
              </w:rPr>
            </w:pPr>
            <w:r>
              <w:rPr>
                <w:color w:val="231F20"/>
                <w:spacing w:val="-5"/>
                <w:w w:val="110"/>
                <w:sz w:val="18"/>
              </w:rPr>
              <w:t>HT</w:t>
            </w:r>
          </w:p>
        </w:tc>
        <w:tc>
          <w:tcPr>
            <w:tcW w:w="1306" w:type="dxa"/>
            <w:tcBorders>
              <w:top w:val="single" w:sz="8" w:space="0" w:color="FFFFFF"/>
              <w:left w:val="nil"/>
              <w:bottom w:val="single" w:sz="8" w:space="0" w:color="FFFFFF"/>
              <w:right w:val="nil"/>
            </w:tcBorders>
            <w:shd w:val="clear" w:color="auto" w:fill="FFFFFF"/>
          </w:tcPr>
          <w:p>
            <w:pPr>
              <w:pStyle w:val="TableParagraph"/>
              <w:spacing w:before="9"/>
              <w:ind w:left="496"/>
              <w:rPr>
                <w:sz w:val="18"/>
              </w:rPr>
            </w:pPr>
            <w:r>
              <w:rPr>
                <w:color w:val="231F20"/>
                <w:spacing w:val="-5"/>
                <w:sz w:val="18"/>
              </w:rPr>
              <w:t>994</w:t>
            </w:r>
          </w:p>
        </w:tc>
        <w:tc>
          <w:tcPr>
            <w:tcW w:w="1462" w:type="dxa"/>
            <w:tcBorders>
              <w:top w:val="single" w:sz="8" w:space="0" w:color="FFFFFF"/>
              <w:left w:val="nil"/>
              <w:bottom w:val="single" w:sz="8" w:space="0" w:color="FFFFFF"/>
              <w:right w:val="nil"/>
            </w:tcBorders>
            <w:shd w:val="clear" w:color="auto" w:fill="FFFFFF"/>
          </w:tcPr>
          <w:p>
            <w:pPr>
              <w:pStyle w:val="TableParagraph"/>
              <w:spacing w:before="9"/>
              <w:ind w:right="346"/>
              <w:jc w:val="right"/>
              <w:rPr>
                <w:sz w:val="18"/>
              </w:rPr>
            </w:pPr>
            <w:r>
              <w:rPr>
                <w:color w:val="231F20"/>
                <w:spacing w:val="-2"/>
                <w:sz w:val="18"/>
              </w:rPr>
              <w:t>144,000</w:t>
            </w:r>
          </w:p>
        </w:tc>
        <w:tc>
          <w:tcPr>
            <w:tcW w:w="1631" w:type="dxa"/>
            <w:tcBorders>
              <w:top w:val="single" w:sz="8" w:space="0" w:color="FFFFFF"/>
              <w:left w:val="nil"/>
              <w:bottom w:val="single" w:sz="8" w:space="0" w:color="FFFFFF"/>
            </w:tcBorders>
            <w:shd w:val="clear" w:color="auto" w:fill="FFFFFF"/>
          </w:tcPr>
          <w:p>
            <w:pPr>
              <w:pStyle w:val="TableParagraph"/>
              <w:spacing w:before="9"/>
              <w:ind w:left="250" w:right="18"/>
              <w:jc w:val="center"/>
              <w:rPr>
                <w:sz w:val="18"/>
              </w:rPr>
            </w:pPr>
            <w:r>
              <w:rPr>
                <w:color w:val="231F20"/>
                <w:spacing w:val="-5"/>
                <w:sz w:val="18"/>
              </w:rPr>
              <w:t>18</w:t>
            </w:r>
          </w:p>
        </w:tc>
      </w:tr>
      <w:tr>
        <w:trPr>
          <w:trHeight w:val="315" w:hRule="atLeast"/>
        </w:trPr>
        <w:tc>
          <w:tcPr>
            <w:tcW w:w="259" w:type="dxa"/>
            <w:vMerge/>
            <w:tcBorders>
              <w:top w:val="nil"/>
              <w:left w:val="nil"/>
              <w:right w:val="nil"/>
            </w:tcBorders>
            <w:shd w:val="clear" w:color="auto" w:fill="F3E6D0"/>
          </w:tcPr>
          <w:p>
            <w:pPr>
              <w:rPr>
                <w:sz w:val="2"/>
                <w:szCs w:val="2"/>
              </w:rPr>
            </w:pPr>
          </w:p>
        </w:tc>
        <w:tc>
          <w:tcPr>
            <w:tcW w:w="953" w:type="dxa"/>
            <w:tcBorders>
              <w:top w:val="single" w:sz="8" w:space="0" w:color="FFFFFF"/>
              <w:left w:val="nil"/>
              <w:right w:val="nil"/>
            </w:tcBorders>
            <w:shd w:val="clear" w:color="auto" w:fill="FFFFFF"/>
          </w:tcPr>
          <w:p>
            <w:pPr>
              <w:pStyle w:val="TableParagraph"/>
              <w:spacing w:before="4"/>
              <w:ind w:left="124"/>
              <w:rPr>
                <w:sz w:val="18"/>
              </w:rPr>
            </w:pPr>
            <w:r>
              <w:rPr>
                <w:color w:val="231F20"/>
                <w:spacing w:val="-4"/>
                <w:w w:val="110"/>
                <w:sz w:val="18"/>
              </w:rPr>
              <w:t>HSLA</w:t>
            </w:r>
          </w:p>
        </w:tc>
        <w:tc>
          <w:tcPr>
            <w:tcW w:w="1601" w:type="dxa"/>
            <w:tcBorders>
              <w:top w:val="single" w:sz="8" w:space="0" w:color="FFFFFF"/>
              <w:left w:val="nil"/>
              <w:right w:val="nil"/>
            </w:tcBorders>
            <w:shd w:val="clear" w:color="auto" w:fill="FFFFFF"/>
          </w:tcPr>
          <w:p>
            <w:pPr>
              <w:pStyle w:val="TableParagraph"/>
              <w:spacing w:before="4"/>
              <w:ind w:left="2" w:right="59"/>
              <w:jc w:val="center"/>
              <w:rPr>
                <w:sz w:val="18"/>
              </w:rPr>
            </w:pPr>
            <w:r>
              <w:rPr>
                <w:color w:val="231F20"/>
                <w:spacing w:val="-4"/>
                <w:w w:val="110"/>
                <w:sz w:val="18"/>
              </w:rPr>
              <w:t>None</w:t>
            </w:r>
          </w:p>
        </w:tc>
        <w:tc>
          <w:tcPr>
            <w:tcW w:w="1306" w:type="dxa"/>
            <w:tcBorders>
              <w:top w:val="single" w:sz="8" w:space="0" w:color="FFFFFF"/>
              <w:left w:val="nil"/>
              <w:right w:val="nil"/>
            </w:tcBorders>
            <w:shd w:val="clear" w:color="auto" w:fill="FFFFFF"/>
          </w:tcPr>
          <w:p>
            <w:pPr>
              <w:pStyle w:val="TableParagraph"/>
              <w:spacing w:before="14"/>
              <w:ind w:left="495"/>
              <w:rPr>
                <w:sz w:val="18"/>
              </w:rPr>
            </w:pPr>
            <w:r>
              <w:rPr>
                <w:color w:val="231F20"/>
                <w:spacing w:val="-5"/>
                <w:sz w:val="18"/>
              </w:rPr>
              <w:t>586</w:t>
            </w:r>
          </w:p>
        </w:tc>
        <w:tc>
          <w:tcPr>
            <w:tcW w:w="1462" w:type="dxa"/>
            <w:tcBorders>
              <w:top w:val="single" w:sz="8" w:space="0" w:color="FFFFFF"/>
              <w:left w:val="nil"/>
              <w:right w:val="nil"/>
            </w:tcBorders>
            <w:shd w:val="clear" w:color="auto" w:fill="FFFFFF"/>
          </w:tcPr>
          <w:p>
            <w:pPr>
              <w:pStyle w:val="TableParagraph"/>
              <w:spacing w:before="14"/>
              <w:ind w:right="346"/>
              <w:jc w:val="right"/>
              <w:rPr>
                <w:sz w:val="18"/>
              </w:rPr>
            </w:pPr>
            <w:r>
              <w:rPr>
                <w:color w:val="231F20"/>
                <w:spacing w:val="-2"/>
                <w:sz w:val="18"/>
              </w:rPr>
              <w:t>85,000</w:t>
            </w:r>
          </w:p>
        </w:tc>
        <w:tc>
          <w:tcPr>
            <w:tcW w:w="1631" w:type="dxa"/>
            <w:tcBorders>
              <w:top w:val="single" w:sz="8" w:space="0" w:color="FFFFFF"/>
              <w:left w:val="nil"/>
            </w:tcBorders>
            <w:shd w:val="clear" w:color="auto" w:fill="FFFFFF"/>
          </w:tcPr>
          <w:p>
            <w:pPr>
              <w:pStyle w:val="TableParagraph"/>
              <w:spacing w:before="14"/>
              <w:ind w:left="250" w:right="18"/>
              <w:jc w:val="center"/>
              <w:rPr>
                <w:sz w:val="18"/>
              </w:rPr>
            </w:pPr>
            <w:r>
              <w:rPr>
                <w:color w:val="231F20"/>
                <w:spacing w:val="-5"/>
                <w:sz w:val="18"/>
              </w:rPr>
              <w:t>20</w:t>
            </w:r>
          </w:p>
        </w:tc>
      </w:tr>
    </w:tbl>
    <w:p>
      <w:pPr>
        <w:spacing w:before="174"/>
        <w:ind w:left="2940" w:right="0" w:firstLine="0"/>
        <w:jc w:val="left"/>
        <w:rPr>
          <w:sz w:val="16"/>
        </w:rPr>
      </w:pPr>
      <w:r>
        <w:rPr/>
        <mc:AlternateContent>
          <mc:Choice Requires="wps">
            <w:drawing>
              <wp:anchor distT="0" distB="0" distL="0" distR="0" allowOverlap="1" layoutInCell="1" locked="0" behindDoc="1" simplePos="0" relativeHeight="481254400">
                <wp:simplePos x="0" y="0"/>
                <wp:positionH relativeFrom="page">
                  <wp:posOffset>1824353</wp:posOffset>
                </wp:positionH>
                <wp:positionV relativeFrom="paragraph">
                  <wp:posOffset>-3314953</wp:posOffset>
                </wp:positionV>
                <wp:extent cx="4727575" cy="3447415"/>
                <wp:effectExtent l="0" t="0" r="0" b="0"/>
                <wp:wrapNone/>
                <wp:docPr id="2242" name="Group 2242"/>
                <wp:cNvGraphicFramePr>
                  <a:graphicFrameLocks/>
                </wp:cNvGraphicFramePr>
                <a:graphic>
                  <a:graphicData uri="http://schemas.microsoft.com/office/word/2010/wordprocessingGroup">
                    <wpg:wgp>
                      <wpg:cNvPr id="2242" name="Group 2242"/>
                      <wpg:cNvGrpSpPr/>
                      <wpg:grpSpPr>
                        <a:xfrm>
                          <a:off x="0" y="0"/>
                          <a:ext cx="4727575" cy="3447415"/>
                          <a:chExt cx="4727575" cy="3447415"/>
                        </a:xfrm>
                      </wpg:grpSpPr>
                      <pic:pic>
                        <pic:nvPicPr>
                          <pic:cNvPr id="2243" name="Image 2243"/>
                          <pic:cNvPicPr/>
                        </pic:nvPicPr>
                        <pic:blipFill>
                          <a:blip r:embed="rId512" cstate="print"/>
                          <a:stretch>
                            <a:fillRect/>
                          </a:stretch>
                        </pic:blipFill>
                        <pic:spPr>
                          <a:xfrm>
                            <a:off x="12167" y="200987"/>
                            <a:ext cx="2999254" cy="2843822"/>
                          </a:xfrm>
                          <a:prstGeom prst="rect">
                            <a:avLst/>
                          </a:prstGeom>
                        </pic:spPr>
                      </pic:pic>
                      <pic:pic>
                        <pic:nvPicPr>
                          <pic:cNvPr id="2244" name="Image 2244"/>
                          <pic:cNvPicPr/>
                        </pic:nvPicPr>
                        <pic:blipFill>
                          <a:blip r:embed="rId513" cstate="print"/>
                          <a:stretch>
                            <a:fillRect/>
                          </a:stretch>
                        </pic:blipFill>
                        <pic:spPr>
                          <a:xfrm>
                            <a:off x="3005315" y="188835"/>
                            <a:ext cx="1722118" cy="3258311"/>
                          </a:xfrm>
                          <a:prstGeom prst="rect">
                            <a:avLst/>
                          </a:prstGeom>
                        </pic:spPr>
                      </pic:pic>
                      <pic:pic>
                        <pic:nvPicPr>
                          <pic:cNvPr id="2245" name="Image 2245"/>
                          <pic:cNvPicPr/>
                        </pic:nvPicPr>
                        <pic:blipFill>
                          <a:blip r:embed="rId514" cstate="print"/>
                          <a:stretch>
                            <a:fillRect/>
                          </a:stretch>
                        </pic:blipFill>
                        <pic:spPr>
                          <a:xfrm>
                            <a:off x="0" y="3038713"/>
                            <a:ext cx="3011424" cy="408431"/>
                          </a:xfrm>
                          <a:prstGeom prst="rect">
                            <a:avLst/>
                          </a:prstGeom>
                        </pic:spPr>
                      </pic:pic>
                      <wps:wsp>
                        <wps:cNvPr id="2246" name="Graphic 2246"/>
                        <wps:cNvSpPr/>
                        <wps:spPr>
                          <a:xfrm>
                            <a:off x="206375" y="217413"/>
                            <a:ext cx="4413250" cy="3103880"/>
                          </a:xfrm>
                          <a:custGeom>
                            <a:avLst/>
                            <a:gdLst/>
                            <a:ahLst/>
                            <a:cxnLst/>
                            <a:rect l="l" t="t" r="r" b="b"/>
                            <a:pathLst>
                              <a:path w="4413250" h="3103880">
                                <a:moveTo>
                                  <a:pt x="4413250" y="0"/>
                                </a:moveTo>
                                <a:lnTo>
                                  <a:pt x="0" y="0"/>
                                </a:lnTo>
                                <a:lnTo>
                                  <a:pt x="0" y="3103294"/>
                                </a:lnTo>
                                <a:lnTo>
                                  <a:pt x="4413250" y="3103294"/>
                                </a:lnTo>
                                <a:lnTo>
                                  <a:pt x="4413250" y="0"/>
                                </a:lnTo>
                                <a:close/>
                              </a:path>
                            </a:pathLst>
                          </a:custGeom>
                          <a:solidFill>
                            <a:srgbClr val="FFFFFF"/>
                          </a:solidFill>
                        </wps:spPr>
                        <wps:bodyPr wrap="square" lIns="0" tIns="0" rIns="0" bIns="0" rtlCol="0">
                          <a:prstTxWarp prst="textNoShape">
                            <a:avLst/>
                          </a:prstTxWarp>
                          <a:noAutofit/>
                        </wps:bodyPr>
                      </wps:wsp>
                      <pic:pic>
                        <pic:nvPicPr>
                          <pic:cNvPr id="2247" name="Image 2247"/>
                          <pic:cNvPicPr/>
                        </pic:nvPicPr>
                        <pic:blipFill>
                          <a:blip r:embed="rId511" cstate="print"/>
                          <a:stretch>
                            <a:fillRect/>
                          </a:stretch>
                        </pic:blipFill>
                        <pic:spPr>
                          <a:xfrm>
                            <a:off x="42546" y="0"/>
                            <a:ext cx="164881" cy="200265"/>
                          </a:xfrm>
                          <a:prstGeom prst="rect">
                            <a:avLst/>
                          </a:prstGeom>
                        </pic:spPr>
                      </pic:pic>
                      <wps:wsp>
                        <wps:cNvPr id="2248" name="Textbox 2248"/>
                        <wps:cNvSpPr txBox="1"/>
                        <wps:spPr>
                          <a:xfrm>
                            <a:off x="0" y="0"/>
                            <a:ext cx="4727575" cy="3447415"/>
                          </a:xfrm>
                          <a:prstGeom prst="rect">
                            <a:avLst/>
                          </a:prstGeom>
                        </wps:spPr>
                        <wps:txbx>
                          <w:txbxContent>
                            <w:p>
                              <w:pPr>
                                <w:spacing w:before="57"/>
                                <w:ind w:left="387" w:right="0" w:firstLine="0"/>
                                <w:jc w:val="left"/>
                                <w:rPr>
                                  <w:rFonts w:ascii="Arial" w:hAnsi="Arial"/>
                                  <w:sz w:val="20"/>
                                </w:rPr>
                              </w:pP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8"/>
                                  <w:w w:val="90"/>
                                  <w:sz w:val="20"/>
                                </w:rPr>
                                <w:t> </w:t>
                              </w:r>
                              <w:r>
                                <w:rPr>
                                  <w:b/>
                                  <w:color w:val="BC8D0A"/>
                                  <w:w w:val="90"/>
                                  <w:sz w:val="20"/>
                                </w:rPr>
                                <w:t>6.3</w:t>
                              </w:r>
                              <w:r>
                                <w:rPr>
                                  <w:b/>
                                  <w:color w:val="BC8D0A"/>
                                  <w:spacing w:val="26"/>
                                  <w:sz w:val="20"/>
                                </w:rPr>
                                <w:t> </w:t>
                              </w:r>
                              <w:r>
                                <w:rPr>
                                  <w:rFonts w:ascii="Arial" w:hAnsi="Arial"/>
                                  <w:color w:val="231F20"/>
                                  <w:w w:val="90"/>
                                  <w:sz w:val="20"/>
                                </w:rPr>
                                <w:t>Treatments</w:t>
                              </w:r>
                              <w:r>
                                <w:rPr>
                                  <w:rFonts w:ascii="Arial" w:hAnsi="Arial"/>
                                  <w:color w:val="231F20"/>
                                  <w:spacing w:val="-8"/>
                                  <w:w w:val="90"/>
                                  <w:sz w:val="20"/>
                                </w:rPr>
                                <w:t> </w:t>
                              </w:r>
                              <w:r>
                                <w:rPr>
                                  <w:rFonts w:ascii="Arial" w:hAnsi="Arial"/>
                                  <w:color w:val="231F20"/>
                                  <w:w w:val="90"/>
                                  <w:sz w:val="20"/>
                                </w:rPr>
                                <w:t>and</w:t>
                              </w:r>
                              <w:r>
                                <w:rPr>
                                  <w:rFonts w:ascii="Arial" w:hAnsi="Arial"/>
                                  <w:color w:val="231F20"/>
                                  <w:spacing w:val="-9"/>
                                  <w:w w:val="90"/>
                                  <w:sz w:val="20"/>
                                </w:rPr>
                                <w:t> </w:t>
                              </w:r>
                              <w:r>
                                <w:rPr>
                                  <w:rFonts w:ascii="Arial" w:hAnsi="Arial"/>
                                  <w:color w:val="231F20"/>
                                  <w:w w:val="90"/>
                                  <w:sz w:val="20"/>
                                </w:rPr>
                                <w:t>mechanical</w:t>
                              </w:r>
                              <w:r>
                                <w:rPr>
                                  <w:rFonts w:ascii="Arial" w:hAnsi="Arial"/>
                                  <w:color w:val="231F20"/>
                                  <w:spacing w:val="-8"/>
                                  <w:w w:val="90"/>
                                  <w:sz w:val="20"/>
                                </w:rPr>
                                <w:t> </w:t>
                              </w:r>
                              <w:r>
                                <w:rPr>
                                  <w:rFonts w:ascii="Arial" w:hAnsi="Arial"/>
                                  <w:color w:val="231F20"/>
                                  <w:w w:val="90"/>
                                  <w:sz w:val="20"/>
                                </w:rPr>
                                <w:t>properties</w:t>
                              </w:r>
                              <w:r>
                                <w:rPr>
                                  <w:rFonts w:ascii="Arial" w:hAnsi="Arial"/>
                                  <w:color w:val="231F20"/>
                                  <w:spacing w:val="-8"/>
                                  <w:w w:val="90"/>
                                  <w:sz w:val="20"/>
                                </w:rPr>
                                <w:t> </w:t>
                              </w:r>
                              <w:r>
                                <w:rPr>
                                  <w:rFonts w:ascii="Arial" w:hAnsi="Arial"/>
                                  <w:color w:val="231F20"/>
                                  <w:w w:val="90"/>
                                  <w:sz w:val="20"/>
                                </w:rPr>
                                <w:t>of</w:t>
                              </w:r>
                              <w:r>
                                <w:rPr>
                                  <w:rFonts w:ascii="Arial" w:hAnsi="Arial"/>
                                  <w:color w:val="231F20"/>
                                  <w:spacing w:val="-9"/>
                                  <w:w w:val="90"/>
                                  <w:sz w:val="20"/>
                                </w:rPr>
                                <w:t> </w:t>
                              </w:r>
                              <w:r>
                                <w:rPr>
                                  <w:rFonts w:ascii="Arial" w:hAnsi="Arial"/>
                                  <w:color w:val="231F20"/>
                                  <w:w w:val="90"/>
                                  <w:sz w:val="20"/>
                                </w:rPr>
                                <w:t>selected</w:t>
                              </w:r>
                              <w:r>
                                <w:rPr>
                                  <w:rFonts w:ascii="Arial" w:hAnsi="Arial"/>
                                  <w:color w:val="231F20"/>
                                  <w:spacing w:val="-8"/>
                                  <w:w w:val="90"/>
                                  <w:sz w:val="20"/>
                                </w:rPr>
                                <w:t> </w:t>
                              </w:r>
                              <w:r>
                                <w:rPr>
                                  <w:rFonts w:ascii="Arial" w:hAnsi="Arial"/>
                                  <w:color w:val="231F20"/>
                                  <w:spacing w:val="-2"/>
                                  <w:w w:val="90"/>
                                  <w:sz w:val="20"/>
                                </w:rPr>
                                <w:t>steels.</w:t>
                              </w:r>
                            </w:p>
                          </w:txbxContent>
                        </wps:txbx>
                        <wps:bodyPr wrap="square" lIns="0" tIns="0" rIns="0" bIns="0" rtlCol="0">
                          <a:noAutofit/>
                        </wps:bodyPr>
                      </wps:wsp>
                    </wpg:wgp>
                  </a:graphicData>
                </a:graphic>
              </wp:anchor>
            </w:drawing>
          </mc:Choice>
          <mc:Fallback>
            <w:pict>
              <v:group style="position:absolute;margin-left:143.649902pt;margin-top:-261.019989pt;width:372.25pt;height:271.45pt;mso-position-horizontal-relative:page;mso-position-vertical-relative:paragraph;z-index:-22062080" id="docshapegroup1946" coordorigin="2873,-5220" coordsize="7445,5429">
                <v:shape style="position:absolute;left:2892;top:-4904;width:4724;height:4479" type="#_x0000_t75" id="docshape1947" stroked="false">
                  <v:imagedata r:id="rId512" o:title=""/>
                </v:shape>
                <v:shape style="position:absolute;left:7605;top:-4924;width:2712;height:5132" type="#_x0000_t75" id="docshape1948" stroked="false">
                  <v:imagedata r:id="rId513" o:title=""/>
                </v:shape>
                <v:shape style="position:absolute;left:2873;top:-436;width:4743;height:644" type="#_x0000_t75" id="docshape1949" stroked="false">
                  <v:imagedata r:id="rId514" o:title=""/>
                </v:shape>
                <v:rect style="position:absolute;left:3198;top:-4879;width:6950;height:4888" id="docshape1950" filled="true" fillcolor="#ffffff" stroked="false">
                  <v:fill type="solid"/>
                </v:rect>
                <v:shape style="position:absolute;left:2940;top:-5221;width:260;height:316" type="#_x0000_t75" id="docshape1951" stroked="false">
                  <v:imagedata r:id="rId511" o:title=""/>
                </v:shape>
                <v:shape style="position:absolute;left:2873;top:-5221;width:7445;height:5429" type="#_x0000_t202" id="docshape1952" filled="false" stroked="false">
                  <v:textbox inset="0,0,0,0">
                    <w:txbxContent>
                      <w:p>
                        <w:pPr>
                          <w:spacing w:before="57"/>
                          <w:ind w:left="387" w:right="0" w:firstLine="0"/>
                          <w:jc w:val="left"/>
                          <w:rPr>
                            <w:rFonts w:ascii="Arial" w:hAnsi="Arial"/>
                            <w:sz w:val="20"/>
                          </w:rPr>
                        </w:pP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8"/>
                            <w:w w:val="90"/>
                            <w:sz w:val="20"/>
                          </w:rPr>
                          <w:t> </w:t>
                        </w:r>
                        <w:r>
                          <w:rPr>
                            <w:b/>
                            <w:color w:val="BC8D0A"/>
                            <w:w w:val="90"/>
                            <w:sz w:val="20"/>
                          </w:rPr>
                          <w:t>6.3</w:t>
                        </w:r>
                        <w:r>
                          <w:rPr>
                            <w:b/>
                            <w:color w:val="BC8D0A"/>
                            <w:spacing w:val="26"/>
                            <w:sz w:val="20"/>
                          </w:rPr>
                          <w:t> </w:t>
                        </w:r>
                        <w:r>
                          <w:rPr>
                            <w:rFonts w:ascii="Arial" w:hAnsi="Arial"/>
                            <w:color w:val="231F20"/>
                            <w:w w:val="90"/>
                            <w:sz w:val="20"/>
                          </w:rPr>
                          <w:t>Treatments</w:t>
                        </w:r>
                        <w:r>
                          <w:rPr>
                            <w:rFonts w:ascii="Arial" w:hAnsi="Arial"/>
                            <w:color w:val="231F20"/>
                            <w:spacing w:val="-8"/>
                            <w:w w:val="90"/>
                            <w:sz w:val="20"/>
                          </w:rPr>
                          <w:t> </w:t>
                        </w:r>
                        <w:r>
                          <w:rPr>
                            <w:rFonts w:ascii="Arial" w:hAnsi="Arial"/>
                            <w:color w:val="231F20"/>
                            <w:w w:val="90"/>
                            <w:sz w:val="20"/>
                          </w:rPr>
                          <w:t>and</w:t>
                        </w:r>
                        <w:r>
                          <w:rPr>
                            <w:rFonts w:ascii="Arial" w:hAnsi="Arial"/>
                            <w:color w:val="231F20"/>
                            <w:spacing w:val="-9"/>
                            <w:w w:val="90"/>
                            <w:sz w:val="20"/>
                          </w:rPr>
                          <w:t> </w:t>
                        </w:r>
                        <w:r>
                          <w:rPr>
                            <w:rFonts w:ascii="Arial" w:hAnsi="Arial"/>
                            <w:color w:val="231F20"/>
                            <w:w w:val="90"/>
                            <w:sz w:val="20"/>
                          </w:rPr>
                          <w:t>mechanical</w:t>
                        </w:r>
                        <w:r>
                          <w:rPr>
                            <w:rFonts w:ascii="Arial" w:hAnsi="Arial"/>
                            <w:color w:val="231F20"/>
                            <w:spacing w:val="-8"/>
                            <w:w w:val="90"/>
                            <w:sz w:val="20"/>
                          </w:rPr>
                          <w:t> </w:t>
                        </w:r>
                        <w:r>
                          <w:rPr>
                            <w:rFonts w:ascii="Arial" w:hAnsi="Arial"/>
                            <w:color w:val="231F20"/>
                            <w:w w:val="90"/>
                            <w:sz w:val="20"/>
                          </w:rPr>
                          <w:t>properties</w:t>
                        </w:r>
                        <w:r>
                          <w:rPr>
                            <w:rFonts w:ascii="Arial" w:hAnsi="Arial"/>
                            <w:color w:val="231F20"/>
                            <w:spacing w:val="-8"/>
                            <w:w w:val="90"/>
                            <w:sz w:val="20"/>
                          </w:rPr>
                          <w:t> </w:t>
                        </w:r>
                        <w:r>
                          <w:rPr>
                            <w:rFonts w:ascii="Arial" w:hAnsi="Arial"/>
                            <w:color w:val="231F20"/>
                            <w:w w:val="90"/>
                            <w:sz w:val="20"/>
                          </w:rPr>
                          <w:t>of</w:t>
                        </w:r>
                        <w:r>
                          <w:rPr>
                            <w:rFonts w:ascii="Arial" w:hAnsi="Arial"/>
                            <w:color w:val="231F20"/>
                            <w:spacing w:val="-9"/>
                            <w:w w:val="90"/>
                            <w:sz w:val="20"/>
                          </w:rPr>
                          <w:t> </w:t>
                        </w:r>
                        <w:r>
                          <w:rPr>
                            <w:rFonts w:ascii="Arial" w:hAnsi="Arial"/>
                            <w:color w:val="231F20"/>
                            <w:w w:val="90"/>
                            <w:sz w:val="20"/>
                          </w:rPr>
                          <w:t>selected</w:t>
                        </w:r>
                        <w:r>
                          <w:rPr>
                            <w:rFonts w:ascii="Arial" w:hAnsi="Arial"/>
                            <w:color w:val="231F20"/>
                            <w:spacing w:val="-8"/>
                            <w:w w:val="90"/>
                            <w:sz w:val="20"/>
                          </w:rPr>
                          <w:t> </w:t>
                        </w:r>
                        <w:r>
                          <w:rPr>
                            <w:rFonts w:ascii="Arial" w:hAnsi="Arial"/>
                            <w:color w:val="231F20"/>
                            <w:spacing w:val="-2"/>
                            <w:w w:val="90"/>
                            <w:sz w:val="20"/>
                          </w:rPr>
                          <w:t>steels.</w:t>
                        </w:r>
                      </w:p>
                    </w:txbxContent>
                  </v:textbox>
                  <w10:wrap type="none"/>
                </v:shape>
                <w10:wrap type="none"/>
              </v:group>
            </w:pict>
          </mc:Fallback>
        </mc:AlternateContent>
      </w:r>
      <w:r>
        <w:rPr>
          <w:color w:val="231F20"/>
          <w:sz w:val="16"/>
        </w:rPr>
        <w:t>Compiled</w:t>
      </w:r>
      <w:r>
        <w:rPr>
          <w:color w:val="231F20"/>
          <w:spacing w:val="22"/>
          <w:sz w:val="16"/>
        </w:rPr>
        <w:t> </w:t>
      </w:r>
      <w:r>
        <w:rPr>
          <w:color w:val="231F20"/>
          <w:sz w:val="16"/>
        </w:rPr>
        <w:t>from</w:t>
      </w:r>
      <w:r>
        <w:rPr>
          <w:color w:val="231F20"/>
          <w:spacing w:val="28"/>
          <w:sz w:val="16"/>
        </w:rPr>
        <w:t> </w:t>
      </w:r>
      <w:r>
        <w:rPr>
          <w:color w:val="231F20"/>
          <w:sz w:val="16"/>
        </w:rPr>
        <w:t>[6],</w:t>
      </w:r>
      <w:r>
        <w:rPr>
          <w:color w:val="231F20"/>
          <w:spacing w:val="6"/>
          <w:sz w:val="16"/>
        </w:rPr>
        <w:t> </w:t>
      </w:r>
      <w:r>
        <w:rPr>
          <w:color w:val="231F20"/>
          <w:sz w:val="16"/>
        </w:rPr>
        <w:t>[11],</w:t>
      </w:r>
      <w:r>
        <w:rPr>
          <w:color w:val="231F20"/>
          <w:spacing w:val="8"/>
          <w:sz w:val="16"/>
        </w:rPr>
        <w:t> </w:t>
      </w:r>
      <w:r>
        <w:rPr>
          <w:color w:val="231F20"/>
          <w:sz w:val="16"/>
        </w:rPr>
        <w:t>and</w:t>
      </w:r>
      <w:r>
        <w:rPr>
          <w:color w:val="231F20"/>
          <w:spacing w:val="24"/>
          <w:sz w:val="16"/>
        </w:rPr>
        <w:t> </w:t>
      </w:r>
      <w:r>
        <w:rPr>
          <w:color w:val="231F20"/>
          <w:sz w:val="16"/>
        </w:rPr>
        <w:t>other</w:t>
      </w:r>
      <w:r>
        <w:rPr>
          <w:color w:val="231F20"/>
          <w:spacing w:val="21"/>
          <w:sz w:val="16"/>
        </w:rPr>
        <w:t> </w:t>
      </w:r>
      <w:r>
        <w:rPr>
          <w:color w:val="231F20"/>
          <w:spacing w:val="-2"/>
          <w:sz w:val="16"/>
        </w:rPr>
        <w:t>sources.</w:t>
      </w:r>
    </w:p>
    <w:p>
      <w:pPr>
        <w:spacing w:line="249" w:lineRule="auto" w:before="17"/>
        <w:ind w:left="2941" w:right="1347" w:hanging="1"/>
        <w:jc w:val="left"/>
        <w:rPr>
          <w:sz w:val="16"/>
        </w:rPr>
      </w:pPr>
      <w:r>
        <w:rPr>
          <w:color w:val="231F20"/>
          <w:w w:val="105"/>
          <w:position w:val="5"/>
          <w:sz w:val="9"/>
        </w:rPr>
        <w:t>a</w:t>
      </w:r>
      <w:r>
        <w:rPr>
          <w:color w:val="231F20"/>
          <w:w w:val="105"/>
          <w:sz w:val="16"/>
        </w:rPr>
        <w:t>HR </w:t>
      </w:r>
      <w:r>
        <w:rPr>
          <w:rFonts w:ascii="Arial"/>
          <w:color w:val="231F20"/>
          <w:w w:val="105"/>
          <w:sz w:val="16"/>
        </w:rPr>
        <w:t>= </w:t>
      </w:r>
      <w:r>
        <w:rPr>
          <w:color w:val="231F20"/>
          <w:w w:val="105"/>
          <w:sz w:val="16"/>
        </w:rPr>
        <w:t>hot-rolled; CD </w:t>
      </w:r>
      <w:r>
        <w:rPr>
          <w:rFonts w:ascii="Arial"/>
          <w:color w:val="231F20"/>
          <w:w w:val="105"/>
          <w:sz w:val="16"/>
        </w:rPr>
        <w:t>= </w:t>
      </w:r>
      <w:r>
        <w:rPr>
          <w:color w:val="231F20"/>
          <w:w w:val="105"/>
          <w:sz w:val="16"/>
        </w:rPr>
        <w:t>cold-drawn; HT </w:t>
      </w:r>
      <w:r>
        <w:rPr>
          <w:rFonts w:ascii="Arial"/>
          <w:color w:val="231F20"/>
          <w:w w:val="105"/>
          <w:sz w:val="16"/>
        </w:rPr>
        <w:t>= </w:t>
      </w:r>
      <w:r>
        <w:rPr>
          <w:color w:val="231F20"/>
          <w:w w:val="105"/>
          <w:sz w:val="16"/>
        </w:rPr>
        <w:t>heat treatment involving heating and quenching, followed</w:t>
      </w:r>
      <w:r>
        <w:rPr>
          <w:color w:val="231F20"/>
          <w:spacing w:val="40"/>
          <w:w w:val="105"/>
          <w:sz w:val="16"/>
        </w:rPr>
        <w:t> </w:t>
      </w:r>
      <w:r>
        <w:rPr>
          <w:color w:val="231F20"/>
          <w:w w:val="105"/>
          <w:sz w:val="16"/>
        </w:rPr>
        <w:t>by</w:t>
      </w:r>
      <w:r>
        <w:rPr>
          <w:color w:val="231F20"/>
          <w:spacing w:val="40"/>
          <w:w w:val="105"/>
          <w:sz w:val="16"/>
        </w:rPr>
        <w:t> </w:t>
      </w:r>
      <w:r>
        <w:rPr>
          <w:color w:val="231F20"/>
          <w:w w:val="105"/>
          <w:sz w:val="16"/>
        </w:rPr>
        <w:t>tempering</w:t>
      </w:r>
      <w:r>
        <w:rPr>
          <w:color w:val="231F20"/>
          <w:spacing w:val="40"/>
          <w:w w:val="105"/>
          <w:sz w:val="16"/>
        </w:rPr>
        <w:t> </w:t>
      </w:r>
      <w:r>
        <w:rPr>
          <w:color w:val="231F20"/>
          <w:w w:val="105"/>
          <w:sz w:val="16"/>
        </w:rPr>
        <w:t>to</w:t>
      </w:r>
      <w:r>
        <w:rPr>
          <w:color w:val="231F20"/>
          <w:spacing w:val="40"/>
          <w:w w:val="105"/>
          <w:sz w:val="16"/>
        </w:rPr>
        <w:t> </w:t>
      </w:r>
      <w:r>
        <w:rPr>
          <w:color w:val="231F20"/>
          <w:w w:val="105"/>
          <w:sz w:val="16"/>
        </w:rPr>
        <w:t>produce</w:t>
      </w:r>
      <w:r>
        <w:rPr>
          <w:color w:val="231F20"/>
          <w:spacing w:val="40"/>
          <w:w w:val="105"/>
          <w:sz w:val="16"/>
        </w:rPr>
        <w:t> </w:t>
      </w:r>
      <w:r>
        <w:rPr>
          <w:color w:val="231F20"/>
          <w:w w:val="105"/>
          <w:sz w:val="16"/>
        </w:rPr>
        <w:t>tempered</w:t>
      </w:r>
      <w:r>
        <w:rPr>
          <w:color w:val="231F20"/>
          <w:spacing w:val="40"/>
          <w:w w:val="105"/>
          <w:sz w:val="16"/>
        </w:rPr>
        <w:t> </w:t>
      </w:r>
      <w:r>
        <w:rPr>
          <w:color w:val="231F20"/>
          <w:w w:val="105"/>
          <w:sz w:val="16"/>
        </w:rPr>
        <w:t>martensite</w:t>
      </w:r>
      <w:r>
        <w:rPr>
          <w:color w:val="231F20"/>
          <w:spacing w:val="40"/>
          <w:w w:val="105"/>
          <w:sz w:val="16"/>
        </w:rPr>
        <w:t> </w:t>
      </w:r>
      <w:r>
        <w:rPr>
          <w:color w:val="231F20"/>
          <w:w w:val="105"/>
          <w:sz w:val="16"/>
        </w:rPr>
        <w:t>(Section</w:t>
      </w:r>
      <w:r>
        <w:rPr>
          <w:color w:val="231F20"/>
          <w:spacing w:val="40"/>
          <w:w w:val="105"/>
          <w:sz w:val="16"/>
        </w:rPr>
        <w:t> </w:t>
      </w:r>
      <w:r>
        <w:rPr>
          <w:color w:val="231F20"/>
          <w:w w:val="105"/>
          <w:sz w:val="16"/>
        </w:rPr>
        <w:t>26.2).</w:t>
      </w:r>
    </w:p>
    <w:p>
      <w:pPr>
        <w:pStyle w:val="BodyText"/>
        <w:rPr>
          <w:sz w:val="16"/>
        </w:rPr>
      </w:pPr>
    </w:p>
    <w:p>
      <w:pPr>
        <w:pStyle w:val="BodyText"/>
        <w:rPr>
          <w:sz w:val="16"/>
        </w:rPr>
      </w:pPr>
    </w:p>
    <w:p>
      <w:pPr>
        <w:pStyle w:val="BodyText"/>
        <w:spacing w:before="121"/>
        <w:rPr>
          <w:sz w:val="16"/>
        </w:rPr>
      </w:pPr>
    </w:p>
    <w:p>
      <w:pPr>
        <w:pStyle w:val="BodyText"/>
        <w:spacing w:line="235" w:lineRule="auto"/>
        <w:ind w:left="2940" w:right="854"/>
        <w:jc w:val="both"/>
      </w:pPr>
      <w:r>
        <w:rPr>
          <w:color w:val="231F20"/>
          <w:w w:val="105"/>
        </w:rPr>
        <w:t>increasing</w:t>
      </w:r>
      <w:r>
        <w:rPr>
          <w:color w:val="231F20"/>
          <w:w w:val="105"/>
        </w:rPr>
        <w:t> the</w:t>
      </w:r>
      <w:r>
        <w:rPr>
          <w:color w:val="231F20"/>
          <w:w w:val="105"/>
        </w:rPr>
        <w:t> carbon</w:t>
      </w:r>
      <w:r>
        <w:rPr>
          <w:color w:val="231F20"/>
          <w:w w:val="105"/>
        </w:rPr>
        <w:t> content</w:t>
      </w:r>
      <w:r>
        <w:rPr>
          <w:color w:val="231F20"/>
          <w:w w:val="105"/>
        </w:rPr>
        <w:t> has</w:t>
      </w:r>
      <w:r>
        <w:rPr>
          <w:color w:val="231F20"/>
          <w:w w:val="105"/>
        </w:rPr>
        <w:t> the</w:t>
      </w:r>
      <w:r>
        <w:rPr>
          <w:color w:val="231F20"/>
          <w:w w:val="105"/>
        </w:rPr>
        <w:t> effect</w:t>
      </w:r>
      <w:r>
        <w:rPr>
          <w:color w:val="231F20"/>
          <w:w w:val="105"/>
        </w:rPr>
        <w:t> of</w:t>
      </w:r>
      <w:r>
        <w:rPr>
          <w:color w:val="231F20"/>
          <w:w w:val="105"/>
        </w:rPr>
        <w:t> reducing</w:t>
      </w:r>
      <w:r>
        <w:rPr>
          <w:color w:val="231F20"/>
          <w:w w:val="105"/>
        </w:rPr>
        <w:t> corrosion</w:t>
      </w:r>
      <w:r>
        <w:rPr>
          <w:color w:val="231F20"/>
          <w:w w:val="105"/>
        </w:rPr>
        <w:t> protection</w:t>
      </w:r>
      <w:r>
        <w:rPr>
          <w:color w:val="231F20"/>
          <w:w w:val="105"/>
        </w:rPr>
        <w:t> because chromium</w:t>
      </w:r>
      <w:r>
        <w:rPr>
          <w:color w:val="231F20"/>
          <w:spacing w:val="37"/>
          <w:w w:val="105"/>
        </w:rPr>
        <w:t> </w:t>
      </w:r>
      <w:r>
        <w:rPr>
          <w:color w:val="231F20"/>
          <w:w w:val="105"/>
        </w:rPr>
        <w:t>carbide</w:t>
      </w:r>
      <w:r>
        <w:rPr>
          <w:color w:val="231F20"/>
          <w:spacing w:val="33"/>
          <w:w w:val="105"/>
        </w:rPr>
        <w:t> </w:t>
      </w:r>
      <w:r>
        <w:rPr>
          <w:color w:val="231F20"/>
          <w:w w:val="105"/>
        </w:rPr>
        <w:t>forms</w:t>
      </w:r>
      <w:r>
        <w:rPr>
          <w:color w:val="231F20"/>
          <w:spacing w:val="33"/>
          <w:w w:val="105"/>
        </w:rPr>
        <w:t> </w:t>
      </w:r>
      <w:r>
        <w:rPr>
          <w:color w:val="231F20"/>
          <w:w w:val="105"/>
        </w:rPr>
        <w:t>to</w:t>
      </w:r>
      <w:r>
        <w:rPr>
          <w:color w:val="231F20"/>
          <w:spacing w:val="34"/>
          <w:w w:val="105"/>
        </w:rPr>
        <w:t> </w:t>
      </w:r>
      <w:r>
        <w:rPr>
          <w:color w:val="231F20"/>
          <w:w w:val="105"/>
        </w:rPr>
        <w:t>reduce</w:t>
      </w:r>
      <w:r>
        <w:rPr>
          <w:color w:val="231F20"/>
          <w:spacing w:val="33"/>
          <w:w w:val="105"/>
        </w:rPr>
        <w:t> </w:t>
      </w:r>
      <w:r>
        <w:rPr>
          <w:color w:val="231F20"/>
          <w:w w:val="105"/>
        </w:rPr>
        <w:t>the</w:t>
      </w:r>
      <w:r>
        <w:rPr>
          <w:color w:val="231F20"/>
          <w:spacing w:val="33"/>
          <w:w w:val="105"/>
        </w:rPr>
        <w:t> </w:t>
      </w:r>
      <w:r>
        <w:rPr>
          <w:color w:val="231F20"/>
          <w:w w:val="105"/>
        </w:rPr>
        <w:t>amount</w:t>
      </w:r>
      <w:r>
        <w:rPr>
          <w:color w:val="231F20"/>
          <w:spacing w:val="31"/>
          <w:w w:val="105"/>
        </w:rPr>
        <w:t> </w:t>
      </w:r>
      <w:r>
        <w:rPr>
          <w:color w:val="231F20"/>
          <w:w w:val="105"/>
        </w:rPr>
        <w:t>of</w:t>
      </w:r>
      <w:r>
        <w:rPr>
          <w:color w:val="231F20"/>
          <w:spacing w:val="33"/>
          <w:w w:val="105"/>
        </w:rPr>
        <w:t> </w:t>
      </w:r>
      <w:r>
        <w:rPr>
          <w:color w:val="231F20"/>
          <w:w w:val="105"/>
        </w:rPr>
        <w:t>free</w:t>
      </w:r>
      <w:r>
        <w:rPr>
          <w:color w:val="231F20"/>
          <w:spacing w:val="33"/>
          <w:w w:val="105"/>
        </w:rPr>
        <w:t> </w:t>
      </w:r>
      <w:r>
        <w:rPr>
          <w:color w:val="231F20"/>
          <w:w w:val="105"/>
        </w:rPr>
        <w:t>Cr</w:t>
      </w:r>
      <w:r>
        <w:rPr>
          <w:color w:val="231F20"/>
          <w:spacing w:val="33"/>
          <w:w w:val="105"/>
        </w:rPr>
        <w:t> </w:t>
      </w:r>
      <w:r>
        <w:rPr>
          <w:color w:val="231F20"/>
          <w:w w:val="105"/>
        </w:rPr>
        <w:t>available</w:t>
      </w:r>
      <w:r>
        <w:rPr>
          <w:color w:val="231F20"/>
          <w:spacing w:val="33"/>
          <w:w w:val="105"/>
        </w:rPr>
        <w:t> </w:t>
      </w:r>
      <w:r>
        <w:rPr>
          <w:color w:val="231F20"/>
          <w:w w:val="105"/>
        </w:rPr>
        <w:t>in</w:t>
      </w:r>
      <w:r>
        <w:rPr>
          <w:color w:val="231F20"/>
          <w:spacing w:val="34"/>
          <w:w w:val="105"/>
        </w:rPr>
        <w:t> </w:t>
      </w:r>
      <w:r>
        <w:rPr>
          <w:color w:val="231F20"/>
          <w:w w:val="105"/>
        </w:rPr>
        <w:t>the</w:t>
      </w:r>
      <w:r>
        <w:rPr>
          <w:color w:val="231F20"/>
          <w:spacing w:val="33"/>
          <w:w w:val="105"/>
        </w:rPr>
        <w:t> </w:t>
      </w:r>
      <w:r>
        <w:rPr>
          <w:color w:val="231F20"/>
          <w:w w:val="105"/>
        </w:rPr>
        <w:t>alloy.</w:t>
      </w:r>
    </w:p>
    <w:p>
      <w:pPr>
        <w:pStyle w:val="BodyText"/>
        <w:spacing w:before="2"/>
        <w:ind w:left="2940" w:right="843" w:firstLine="240"/>
        <w:jc w:val="both"/>
      </w:pPr>
      <w:r>
        <w:rPr>
          <w:color w:val="231F20"/>
          <w:w w:val="105"/>
        </w:rPr>
        <w:t>In addition to corrosion resistance, stainless steels are noted for their combina-</w:t>
      </w:r>
      <w:r>
        <w:rPr>
          <w:color w:val="231F20"/>
          <w:spacing w:val="80"/>
          <w:w w:val="105"/>
        </w:rPr>
        <w:t> </w:t>
      </w:r>
      <w:r>
        <w:rPr>
          <w:color w:val="231F20"/>
          <w:w w:val="105"/>
        </w:rPr>
        <w:t>tion of strength and ductility. Although these properties are desirable in many appli- cations, they generally make these alloys difficult to work in manufacturing. Also, stainless steels are significantly</w:t>
      </w:r>
      <w:r>
        <w:rPr>
          <w:color w:val="231F20"/>
          <w:spacing w:val="31"/>
          <w:w w:val="105"/>
        </w:rPr>
        <w:t> </w:t>
      </w:r>
      <w:r>
        <w:rPr>
          <w:color w:val="231F20"/>
          <w:w w:val="105"/>
        </w:rPr>
        <w:t>more expensive than</w:t>
      </w:r>
      <w:r>
        <w:rPr>
          <w:color w:val="231F20"/>
          <w:spacing w:val="31"/>
          <w:w w:val="105"/>
        </w:rPr>
        <w:t> </w:t>
      </w:r>
      <w:r>
        <w:rPr>
          <w:color w:val="231F20"/>
          <w:w w:val="105"/>
        </w:rPr>
        <w:t>plain</w:t>
      </w:r>
      <w:r>
        <w:rPr>
          <w:color w:val="231F20"/>
          <w:spacing w:val="31"/>
          <w:w w:val="105"/>
        </w:rPr>
        <w:t> </w:t>
      </w:r>
      <w:r>
        <w:rPr>
          <w:color w:val="231F20"/>
          <w:w w:val="105"/>
        </w:rPr>
        <w:t>C</w:t>
      </w:r>
      <w:r>
        <w:rPr>
          <w:color w:val="231F20"/>
          <w:spacing w:val="32"/>
          <w:w w:val="105"/>
        </w:rPr>
        <w:t> </w:t>
      </w:r>
      <w:r>
        <w:rPr>
          <w:color w:val="231F20"/>
          <w:w w:val="105"/>
        </w:rPr>
        <w:t>or low</w:t>
      </w:r>
      <w:r>
        <w:rPr>
          <w:color w:val="231F20"/>
          <w:spacing w:val="32"/>
          <w:w w:val="105"/>
        </w:rPr>
        <w:t> </w:t>
      </w:r>
      <w:r>
        <w:rPr>
          <w:color w:val="231F20"/>
          <w:w w:val="105"/>
        </w:rPr>
        <w:t>alloy</w:t>
      </w:r>
      <w:r>
        <w:rPr>
          <w:color w:val="231F20"/>
          <w:spacing w:val="31"/>
          <w:w w:val="105"/>
        </w:rPr>
        <w:t> </w:t>
      </w:r>
      <w:r>
        <w:rPr>
          <w:color w:val="231F20"/>
          <w:w w:val="105"/>
        </w:rPr>
        <w:t>steels.</w:t>
      </w:r>
    </w:p>
    <w:p>
      <w:pPr>
        <w:pStyle w:val="BodyText"/>
        <w:spacing w:before="6"/>
        <w:ind w:left="2940" w:right="856" w:firstLine="240"/>
        <w:jc w:val="both"/>
      </w:pPr>
      <w:r>
        <w:rPr>
          <w:color w:val="231F20"/>
          <w:w w:val="105"/>
        </w:rPr>
        <w:t>Stainless steels are</w:t>
      </w:r>
      <w:r>
        <w:rPr>
          <w:color w:val="231F20"/>
          <w:w w:val="105"/>
        </w:rPr>
        <w:t> traditionally</w:t>
      </w:r>
      <w:r>
        <w:rPr>
          <w:color w:val="231F20"/>
          <w:w w:val="105"/>
        </w:rPr>
        <w:t> divided</w:t>
      </w:r>
      <w:r>
        <w:rPr>
          <w:color w:val="231F20"/>
          <w:w w:val="105"/>
        </w:rPr>
        <w:t> into</w:t>
      </w:r>
      <w:r>
        <w:rPr>
          <w:color w:val="231F20"/>
          <w:w w:val="105"/>
        </w:rPr>
        <w:t> three</w:t>
      </w:r>
      <w:r>
        <w:rPr>
          <w:color w:val="231F20"/>
          <w:w w:val="105"/>
        </w:rPr>
        <w:t> groups, named</w:t>
      </w:r>
      <w:r>
        <w:rPr>
          <w:color w:val="231F20"/>
          <w:w w:val="105"/>
        </w:rPr>
        <w:t> for the</w:t>
      </w:r>
      <w:r>
        <w:rPr>
          <w:color w:val="231F20"/>
          <w:w w:val="105"/>
        </w:rPr>
        <w:t> pre- dominant</w:t>
      </w:r>
      <w:r>
        <w:rPr>
          <w:color w:val="231F20"/>
          <w:spacing w:val="40"/>
          <w:w w:val="105"/>
        </w:rPr>
        <w:t> </w:t>
      </w:r>
      <w:r>
        <w:rPr>
          <w:color w:val="231F20"/>
          <w:w w:val="105"/>
        </w:rPr>
        <w:t>phase</w:t>
      </w:r>
      <w:r>
        <w:rPr>
          <w:color w:val="231F20"/>
          <w:spacing w:val="40"/>
          <w:w w:val="105"/>
        </w:rPr>
        <w:t> </w:t>
      </w:r>
      <w:r>
        <w:rPr>
          <w:color w:val="231F20"/>
          <w:w w:val="105"/>
        </w:rPr>
        <w:t>present</w:t>
      </w:r>
      <w:r>
        <w:rPr>
          <w:color w:val="231F20"/>
          <w:spacing w:val="40"/>
          <w:w w:val="105"/>
        </w:rPr>
        <w:t> </w:t>
      </w:r>
      <w:r>
        <w:rPr>
          <w:color w:val="231F20"/>
          <w:w w:val="105"/>
        </w:rPr>
        <w:t>in</w:t>
      </w:r>
      <w:r>
        <w:rPr>
          <w:color w:val="231F20"/>
          <w:spacing w:val="40"/>
          <w:w w:val="105"/>
        </w:rPr>
        <w:t> </w:t>
      </w:r>
      <w:r>
        <w:rPr>
          <w:color w:val="231F20"/>
          <w:w w:val="105"/>
        </w:rPr>
        <w:t>the</w:t>
      </w:r>
      <w:r>
        <w:rPr>
          <w:color w:val="231F20"/>
          <w:spacing w:val="40"/>
          <w:w w:val="105"/>
        </w:rPr>
        <w:t> </w:t>
      </w:r>
      <w:r>
        <w:rPr>
          <w:color w:val="231F20"/>
          <w:w w:val="105"/>
        </w:rPr>
        <w:t>alloy</w:t>
      </w:r>
      <w:r>
        <w:rPr>
          <w:color w:val="231F20"/>
          <w:spacing w:val="40"/>
          <w:w w:val="105"/>
        </w:rPr>
        <w:t> </w:t>
      </w:r>
      <w:r>
        <w:rPr>
          <w:color w:val="231F20"/>
          <w:w w:val="105"/>
        </w:rPr>
        <w:t>at</w:t>
      </w:r>
      <w:r>
        <w:rPr>
          <w:color w:val="231F20"/>
          <w:spacing w:val="40"/>
          <w:w w:val="105"/>
        </w:rPr>
        <w:t> </w:t>
      </w:r>
      <w:r>
        <w:rPr>
          <w:color w:val="231F20"/>
          <w:w w:val="105"/>
        </w:rPr>
        <w:t>ambient</w:t>
      </w:r>
      <w:r>
        <w:rPr>
          <w:color w:val="231F20"/>
          <w:spacing w:val="40"/>
          <w:w w:val="105"/>
        </w:rPr>
        <w:t> </w:t>
      </w:r>
      <w:r>
        <w:rPr>
          <w:color w:val="231F20"/>
          <w:w w:val="105"/>
        </w:rPr>
        <w:t>temperature:</w:t>
      </w:r>
    </w:p>
    <w:p>
      <w:pPr>
        <w:pStyle w:val="ListParagraph"/>
        <w:numPr>
          <w:ilvl w:val="0"/>
          <w:numId w:val="26"/>
        </w:numPr>
        <w:tabs>
          <w:tab w:pos="3300" w:val="left" w:leader="none"/>
        </w:tabs>
        <w:spacing w:line="240" w:lineRule="auto" w:before="207" w:after="0"/>
        <w:ind w:left="3300" w:right="853" w:hanging="360"/>
        <w:jc w:val="both"/>
        <w:rPr>
          <w:sz w:val="20"/>
        </w:rPr>
      </w:pPr>
      <w:r>
        <w:rPr>
          <w:b/>
          <w:i/>
          <w:color w:val="231F20"/>
          <w:w w:val="105"/>
          <w:sz w:val="20"/>
        </w:rPr>
        <w:t>Austenitic</w:t>
      </w:r>
      <w:r>
        <w:rPr>
          <w:b/>
          <w:i/>
          <w:color w:val="231F20"/>
          <w:w w:val="105"/>
          <w:sz w:val="20"/>
        </w:rPr>
        <w:t> stainless</w:t>
      </w:r>
      <w:r>
        <w:rPr>
          <w:b/>
          <w:i/>
          <w:color w:val="231F20"/>
          <w:w w:val="105"/>
          <w:sz w:val="20"/>
        </w:rPr>
        <w:t> </w:t>
      </w:r>
      <w:r>
        <w:rPr>
          <w:color w:val="231F20"/>
          <w:w w:val="105"/>
          <w:sz w:val="20"/>
        </w:rPr>
        <w:t>steels</w:t>
      </w:r>
      <w:r>
        <w:rPr>
          <w:color w:val="231F20"/>
          <w:w w:val="105"/>
          <w:sz w:val="20"/>
        </w:rPr>
        <w:t> have</w:t>
      </w:r>
      <w:r>
        <w:rPr>
          <w:color w:val="231F20"/>
          <w:w w:val="105"/>
          <w:sz w:val="20"/>
        </w:rPr>
        <w:t> a</w:t>
      </w:r>
      <w:r>
        <w:rPr>
          <w:color w:val="231F20"/>
          <w:w w:val="105"/>
          <w:sz w:val="20"/>
        </w:rPr>
        <w:t> typical</w:t>
      </w:r>
      <w:r>
        <w:rPr>
          <w:color w:val="231F20"/>
          <w:w w:val="105"/>
          <w:sz w:val="20"/>
        </w:rPr>
        <w:t> composition</w:t>
      </w:r>
      <w:r>
        <w:rPr>
          <w:color w:val="231F20"/>
          <w:w w:val="105"/>
          <w:sz w:val="20"/>
        </w:rPr>
        <w:t> of</w:t>
      </w:r>
      <w:r>
        <w:rPr>
          <w:color w:val="231F20"/>
          <w:w w:val="105"/>
          <w:sz w:val="20"/>
        </w:rPr>
        <w:t> around</w:t>
      </w:r>
      <w:r>
        <w:rPr>
          <w:color w:val="231F20"/>
          <w:w w:val="105"/>
          <w:sz w:val="20"/>
        </w:rPr>
        <w:t> 18%</w:t>
      </w:r>
      <w:r>
        <w:rPr>
          <w:color w:val="231F20"/>
          <w:w w:val="105"/>
          <w:sz w:val="20"/>
        </w:rPr>
        <w:t> Cr</w:t>
      </w:r>
      <w:r>
        <w:rPr>
          <w:color w:val="231F20"/>
          <w:w w:val="105"/>
          <w:sz w:val="20"/>
        </w:rPr>
        <w:t> and</w:t>
      </w:r>
      <w:r>
        <w:rPr>
          <w:color w:val="231F20"/>
          <w:w w:val="105"/>
          <w:sz w:val="20"/>
        </w:rPr>
        <w:t> 8% Ni and are the most corrosion resistant of the three groups. Owing to this com- position, they are sometimes identified as 18-8 stainless. They are nonmagnetic and very ductile; but they show significant work hardening. The nickel has the effect of enlarging the austenite region in the iron–carbon phase diagram, mak- ing</w:t>
      </w:r>
      <w:r>
        <w:rPr>
          <w:color w:val="231F20"/>
          <w:w w:val="105"/>
          <w:sz w:val="20"/>
        </w:rPr>
        <w:t> it</w:t>
      </w:r>
      <w:r>
        <w:rPr>
          <w:color w:val="231F20"/>
          <w:w w:val="105"/>
          <w:sz w:val="20"/>
        </w:rPr>
        <w:t> stable</w:t>
      </w:r>
      <w:r>
        <w:rPr>
          <w:color w:val="231F20"/>
          <w:w w:val="105"/>
          <w:sz w:val="20"/>
        </w:rPr>
        <w:t> at</w:t>
      </w:r>
      <w:r>
        <w:rPr>
          <w:color w:val="231F20"/>
          <w:w w:val="105"/>
          <w:sz w:val="20"/>
        </w:rPr>
        <w:t> room</w:t>
      </w:r>
      <w:r>
        <w:rPr>
          <w:color w:val="231F20"/>
          <w:w w:val="105"/>
          <w:sz w:val="20"/>
        </w:rPr>
        <w:t> temperature.</w:t>
      </w:r>
      <w:r>
        <w:rPr>
          <w:color w:val="231F20"/>
          <w:spacing w:val="-6"/>
          <w:w w:val="105"/>
          <w:sz w:val="20"/>
        </w:rPr>
        <w:t> </w:t>
      </w:r>
      <w:r>
        <w:rPr>
          <w:color w:val="231F20"/>
          <w:w w:val="105"/>
          <w:sz w:val="20"/>
        </w:rPr>
        <w:t>Austenitic</w:t>
      </w:r>
      <w:r>
        <w:rPr>
          <w:color w:val="231F20"/>
          <w:w w:val="105"/>
          <w:sz w:val="20"/>
        </w:rPr>
        <w:t> stainless</w:t>
      </w:r>
      <w:r>
        <w:rPr>
          <w:color w:val="231F20"/>
          <w:w w:val="105"/>
          <w:sz w:val="20"/>
        </w:rPr>
        <w:t> steels</w:t>
      </w:r>
      <w:r>
        <w:rPr>
          <w:color w:val="231F20"/>
          <w:w w:val="105"/>
          <w:sz w:val="20"/>
        </w:rPr>
        <w:t> are</w:t>
      </w:r>
      <w:r>
        <w:rPr>
          <w:color w:val="231F20"/>
          <w:w w:val="105"/>
          <w:sz w:val="20"/>
        </w:rPr>
        <w:t> used</w:t>
      </w:r>
      <w:r>
        <w:rPr>
          <w:color w:val="231F20"/>
          <w:w w:val="105"/>
          <w:sz w:val="20"/>
        </w:rPr>
        <w:t> to</w:t>
      </w:r>
      <w:r>
        <w:rPr>
          <w:color w:val="231F20"/>
          <w:w w:val="105"/>
          <w:sz w:val="20"/>
        </w:rPr>
        <w:t> fabricate chemical and food processing equipment, as well as machinery parts requiring high corrosion resistance.</w:t>
      </w:r>
    </w:p>
    <w:p>
      <w:pPr>
        <w:pStyle w:val="ListParagraph"/>
        <w:numPr>
          <w:ilvl w:val="0"/>
          <w:numId w:val="26"/>
        </w:numPr>
        <w:tabs>
          <w:tab w:pos="3300" w:val="left" w:leader="none"/>
        </w:tabs>
        <w:spacing w:line="240" w:lineRule="auto" w:before="85" w:after="0"/>
        <w:ind w:left="3300" w:right="848" w:hanging="360"/>
        <w:jc w:val="both"/>
        <w:rPr>
          <w:sz w:val="20"/>
        </w:rPr>
      </w:pPr>
      <w:r>
        <w:rPr>
          <w:b/>
          <w:i/>
          <w:color w:val="231F20"/>
          <w:w w:val="105"/>
          <w:sz w:val="20"/>
        </w:rPr>
        <w:t>Ferritic</w:t>
      </w:r>
      <w:r>
        <w:rPr>
          <w:b/>
          <w:i/>
          <w:color w:val="231F20"/>
          <w:spacing w:val="29"/>
          <w:w w:val="105"/>
          <w:sz w:val="20"/>
        </w:rPr>
        <w:t> </w:t>
      </w:r>
      <w:r>
        <w:rPr>
          <w:b/>
          <w:i/>
          <w:color w:val="231F20"/>
          <w:w w:val="105"/>
          <w:sz w:val="20"/>
        </w:rPr>
        <w:t>stainless</w:t>
      </w:r>
      <w:r>
        <w:rPr>
          <w:b/>
          <w:i/>
          <w:color w:val="231F20"/>
          <w:spacing w:val="29"/>
          <w:w w:val="105"/>
          <w:sz w:val="20"/>
        </w:rPr>
        <w:t> </w:t>
      </w:r>
      <w:r>
        <w:rPr>
          <w:color w:val="231F20"/>
          <w:w w:val="105"/>
          <w:sz w:val="20"/>
        </w:rPr>
        <w:t>steels</w:t>
      </w:r>
      <w:r>
        <w:rPr>
          <w:color w:val="231F20"/>
          <w:spacing w:val="29"/>
          <w:w w:val="105"/>
          <w:sz w:val="20"/>
        </w:rPr>
        <w:t> </w:t>
      </w:r>
      <w:r>
        <w:rPr>
          <w:color w:val="231F20"/>
          <w:w w:val="105"/>
          <w:sz w:val="20"/>
        </w:rPr>
        <w:t>have</w:t>
      </w:r>
      <w:r>
        <w:rPr>
          <w:color w:val="231F20"/>
          <w:spacing w:val="29"/>
          <w:w w:val="105"/>
          <w:sz w:val="20"/>
        </w:rPr>
        <w:t> </w:t>
      </w:r>
      <w:r>
        <w:rPr>
          <w:color w:val="231F20"/>
          <w:w w:val="105"/>
          <w:sz w:val="20"/>
        </w:rPr>
        <w:t>around</w:t>
      </w:r>
      <w:r>
        <w:rPr>
          <w:color w:val="231F20"/>
          <w:spacing w:val="31"/>
          <w:w w:val="105"/>
          <w:sz w:val="20"/>
        </w:rPr>
        <w:t> </w:t>
      </w:r>
      <w:r>
        <w:rPr>
          <w:color w:val="231F20"/>
          <w:w w:val="105"/>
          <w:sz w:val="20"/>
        </w:rPr>
        <w:t>15%</w:t>
      </w:r>
      <w:r>
        <w:rPr>
          <w:color w:val="231F20"/>
          <w:spacing w:val="33"/>
          <w:w w:val="105"/>
          <w:sz w:val="20"/>
        </w:rPr>
        <w:t> </w:t>
      </w:r>
      <w:r>
        <w:rPr>
          <w:color w:val="231F20"/>
          <w:w w:val="105"/>
          <w:sz w:val="20"/>
        </w:rPr>
        <w:t>to</w:t>
      </w:r>
      <w:r>
        <w:rPr>
          <w:color w:val="231F20"/>
          <w:spacing w:val="31"/>
          <w:w w:val="105"/>
          <w:sz w:val="20"/>
        </w:rPr>
        <w:t> </w:t>
      </w:r>
      <w:r>
        <w:rPr>
          <w:color w:val="231F20"/>
          <w:w w:val="105"/>
          <w:sz w:val="20"/>
        </w:rPr>
        <w:t>20%</w:t>
      </w:r>
      <w:r>
        <w:rPr>
          <w:color w:val="231F20"/>
          <w:spacing w:val="33"/>
          <w:w w:val="105"/>
          <w:sz w:val="20"/>
        </w:rPr>
        <w:t> </w:t>
      </w:r>
      <w:r>
        <w:rPr>
          <w:color w:val="231F20"/>
          <w:w w:val="105"/>
          <w:sz w:val="20"/>
        </w:rPr>
        <w:t>chromium, low</w:t>
      </w:r>
      <w:r>
        <w:rPr>
          <w:color w:val="231F20"/>
          <w:spacing w:val="32"/>
          <w:w w:val="105"/>
          <w:sz w:val="20"/>
        </w:rPr>
        <w:t> </w:t>
      </w:r>
      <w:r>
        <w:rPr>
          <w:color w:val="231F20"/>
          <w:w w:val="105"/>
          <w:sz w:val="20"/>
        </w:rPr>
        <w:t>carbon, and no nickel. This provides a ferrite phase at room temperature. Ferritic stain- less steels</w:t>
      </w:r>
      <w:r>
        <w:rPr>
          <w:color w:val="231F20"/>
          <w:w w:val="105"/>
          <w:sz w:val="20"/>
        </w:rPr>
        <w:t> are</w:t>
      </w:r>
      <w:r>
        <w:rPr>
          <w:color w:val="231F20"/>
          <w:w w:val="105"/>
          <w:sz w:val="20"/>
        </w:rPr>
        <w:t> magnetic</w:t>
      </w:r>
      <w:r>
        <w:rPr>
          <w:color w:val="231F20"/>
          <w:w w:val="105"/>
          <w:sz w:val="20"/>
        </w:rPr>
        <w:t> and</w:t>
      </w:r>
      <w:r>
        <w:rPr>
          <w:color w:val="231F20"/>
          <w:w w:val="105"/>
          <w:sz w:val="20"/>
        </w:rPr>
        <w:t> are</w:t>
      </w:r>
      <w:r>
        <w:rPr>
          <w:color w:val="231F20"/>
          <w:w w:val="105"/>
          <w:sz w:val="20"/>
        </w:rPr>
        <w:t> less</w:t>
      </w:r>
      <w:r>
        <w:rPr>
          <w:color w:val="231F20"/>
          <w:w w:val="105"/>
          <w:sz w:val="20"/>
        </w:rPr>
        <w:t> ductile</w:t>
      </w:r>
      <w:r>
        <w:rPr>
          <w:color w:val="231F20"/>
          <w:w w:val="105"/>
          <w:sz w:val="20"/>
        </w:rPr>
        <w:t> and</w:t>
      </w:r>
      <w:r>
        <w:rPr>
          <w:color w:val="231F20"/>
          <w:w w:val="105"/>
          <w:sz w:val="20"/>
        </w:rPr>
        <w:t> corrosion</w:t>
      </w:r>
      <w:r>
        <w:rPr>
          <w:color w:val="231F20"/>
          <w:w w:val="105"/>
          <w:sz w:val="20"/>
        </w:rPr>
        <w:t> resistant</w:t>
      </w:r>
      <w:r>
        <w:rPr>
          <w:color w:val="231F20"/>
          <w:w w:val="105"/>
          <w:sz w:val="20"/>
        </w:rPr>
        <w:t> than</w:t>
      </w:r>
      <w:r>
        <w:rPr>
          <w:color w:val="231F20"/>
          <w:w w:val="105"/>
          <w:sz w:val="20"/>
        </w:rPr>
        <w:t> the austenitics. Parts</w:t>
      </w:r>
      <w:r>
        <w:rPr>
          <w:color w:val="231F20"/>
          <w:w w:val="105"/>
          <w:sz w:val="20"/>
        </w:rPr>
        <w:t> made</w:t>
      </w:r>
      <w:r>
        <w:rPr>
          <w:color w:val="231F20"/>
          <w:w w:val="105"/>
          <w:sz w:val="20"/>
        </w:rPr>
        <w:t> of</w:t>
      </w:r>
      <w:r>
        <w:rPr>
          <w:color w:val="231F20"/>
          <w:w w:val="105"/>
          <w:sz w:val="20"/>
        </w:rPr>
        <w:t> ferritic</w:t>
      </w:r>
      <w:r>
        <w:rPr>
          <w:color w:val="231F20"/>
          <w:w w:val="105"/>
          <w:sz w:val="20"/>
        </w:rPr>
        <w:t> stainless</w:t>
      </w:r>
      <w:r>
        <w:rPr>
          <w:color w:val="231F20"/>
          <w:w w:val="105"/>
          <w:sz w:val="20"/>
        </w:rPr>
        <w:t> range</w:t>
      </w:r>
      <w:r>
        <w:rPr>
          <w:color w:val="231F20"/>
          <w:w w:val="105"/>
          <w:sz w:val="20"/>
        </w:rPr>
        <w:t> from</w:t>
      </w:r>
      <w:r>
        <w:rPr>
          <w:color w:val="231F20"/>
          <w:w w:val="105"/>
          <w:sz w:val="20"/>
        </w:rPr>
        <w:t> kitchen</w:t>
      </w:r>
      <w:r>
        <w:rPr>
          <w:color w:val="231F20"/>
          <w:w w:val="105"/>
          <w:sz w:val="20"/>
        </w:rPr>
        <w:t> utensils</w:t>
      </w:r>
      <w:r>
        <w:rPr>
          <w:color w:val="231F20"/>
          <w:w w:val="105"/>
          <w:sz w:val="20"/>
        </w:rPr>
        <w:t> to</w:t>
      </w:r>
      <w:r>
        <w:rPr>
          <w:color w:val="231F20"/>
          <w:w w:val="105"/>
          <w:sz w:val="20"/>
        </w:rPr>
        <w:t> jet engine components.</w:t>
      </w:r>
    </w:p>
    <w:p>
      <w:pPr>
        <w:spacing w:after="0" w:line="240" w:lineRule="auto"/>
        <w:jc w:val="both"/>
        <w:rPr>
          <w:sz w:val="20"/>
        </w:rPr>
        <w:sectPr>
          <w:pgSz w:w="11530" w:h="14410"/>
          <w:pgMar w:header="652" w:footer="0" w:top="920" w:bottom="280" w:left="0" w:right="520"/>
        </w:sectPr>
      </w:pPr>
    </w:p>
    <w:p>
      <w:pPr>
        <w:pStyle w:val="BodyText"/>
      </w:pPr>
    </w:p>
    <w:p>
      <w:pPr>
        <w:pStyle w:val="BodyText"/>
      </w:pPr>
    </w:p>
    <w:p>
      <w:pPr>
        <w:pStyle w:val="BodyText"/>
        <w:spacing w:before="34"/>
      </w:pPr>
    </w:p>
    <w:tbl>
      <w:tblPr>
        <w:tblW w:w="0" w:type="auto"/>
        <w:jc w:val="left"/>
        <w:tblInd w:w="1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9"/>
        <w:gridCol w:w="1319"/>
        <w:gridCol w:w="671"/>
        <w:gridCol w:w="713"/>
        <w:gridCol w:w="684"/>
        <w:gridCol w:w="838"/>
        <w:gridCol w:w="587"/>
        <w:gridCol w:w="1261"/>
        <w:gridCol w:w="663"/>
        <w:gridCol w:w="967"/>
        <w:gridCol w:w="1365"/>
      </w:tblGrid>
      <w:tr>
        <w:trPr>
          <w:trHeight w:val="292" w:hRule="atLeast"/>
        </w:trPr>
        <w:tc>
          <w:tcPr>
            <w:tcW w:w="259" w:type="dxa"/>
            <w:vMerge w:val="restart"/>
            <w:tcBorders>
              <w:top w:val="single" w:sz="8" w:space="0" w:color="F3E6D0"/>
            </w:tcBorders>
            <w:shd w:val="clear" w:color="auto" w:fill="F3E6D0"/>
          </w:tcPr>
          <w:p>
            <w:pPr>
              <w:pStyle w:val="TableParagraph"/>
              <w:rPr>
                <w:sz w:val="18"/>
              </w:rPr>
            </w:pPr>
          </w:p>
        </w:tc>
        <w:tc>
          <w:tcPr>
            <w:tcW w:w="1319" w:type="dxa"/>
            <w:tcBorders>
              <w:top w:val="single" w:sz="12" w:space="0" w:color="F3E6D0"/>
            </w:tcBorders>
            <w:shd w:val="clear" w:color="auto" w:fill="FFFFFF"/>
          </w:tcPr>
          <w:p>
            <w:pPr>
              <w:pStyle w:val="TableParagraph"/>
              <w:rPr>
                <w:sz w:val="18"/>
              </w:rPr>
            </w:pPr>
          </w:p>
        </w:tc>
        <w:tc>
          <w:tcPr>
            <w:tcW w:w="4754" w:type="dxa"/>
            <w:gridSpan w:val="6"/>
            <w:tcBorders>
              <w:top w:val="single" w:sz="12" w:space="0" w:color="F3E6D0"/>
            </w:tcBorders>
            <w:shd w:val="clear" w:color="auto" w:fill="FFFFFF"/>
          </w:tcPr>
          <w:p>
            <w:pPr>
              <w:pStyle w:val="TableParagraph"/>
              <w:tabs>
                <w:tab w:pos="1324" w:val="left" w:leader="none"/>
                <w:tab w:pos="4268" w:val="left" w:leader="none"/>
              </w:tabs>
              <w:spacing w:line="205" w:lineRule="exact" w:before="66"/>
              <w:ind w:left="221"/>
              <w:rPr>
                <w:b/>
                <w:sz w:val="18"/>
              </w:rPr>
            </w:pPr>
            <w:r>
              <w:rPr>
                <w:b/>
                <w:color w:val="231F20"/>
                <w:sz w:val="18"/>
                <w:u w:val="single" w:color="231F20"/>
              </w:rPr>
              <w:tab/>
              <w:t>Chemical</w:t>
            </w:r>
            <w:r>
              <w:rPr>
                <w:b/>
                <w:color w:val="231F20"/>
                <w:spacing w:val="-2"/>
                <w:sz w:val="18"/>
                <w:u w:val="single" w:color="231F20"/>
              </w:rPr>
              <w:t> </w:t>
            </w:r>
            <w:r>
              <w:rPr>
                <w:b/>
                <w:color w:val="231F20"/>
                <w:sz w:val="18"/>
                <w:u w:val="single" w:color="231F20"/>
              </w:rPr>
              <w:t>Analysis</w:t>
            </w:r>
            <w:r>
              <w:rPr>
                <w:color w:val="231F20"/>
                <w:sz w:val="18"/>
                <w:u w:val="single" w:color="231F20"/>
              </w:rPr>
              <w:t>,</w:t>
            </w:r>
            <w:r>
              <w:rPr>
                <w:color w:val="231F20"/>
                <w:spacing w:val="6"/>
                <w:sz w:val="18"/>
                <w:u w:val="single" w:color="231F20"/>
              </w:rPr>
              <w:t> </w:t>
            </w:r>
            <w:r>
              <w:rPr>
                <w:b/>
                <w:color w:val="231F20"/>
                <w:spacing w:val="-10"/>
                <w:sz w:val="18"/>
                <w:u w:val="single" w:color="231F20"/>
              </w:rPr>
              <w:t>%</w:t>
            </w:r>
            <w:r>
              <w:rPr>
                <w:b/>
                <w:color w:val="231F20"/>
                <w:sz w:val="18"/>
                <w:u w:val="single" w:color="231F20"/>
              </w:rPr>
              <w:tab/>
            </w:r>
          </w:p>
        </w:tc>
        <w:tc>
          <w:tcPr>
            <w:tcW w:w="2995" w:type="dxa"/>
            <w:gridSpan w:val="3"/>
            <w:tcBorders>
              <w:top w:val="single" w:sz="12" w:space="0" w:color="F3E6D0"/>
              <w:bottom w:val="single" w:sz="4" w:space="0" w:color="231F20"/>
              <w:right w:val="single" w:sz="8" w:space="0" w:color="F3E6D0"/>
            </w:tcBorders>
            <w:shd w:val="clear" w:color="auto" w:fill="FFFFFF"/>
          </w:tcPr>
          <w:p>
            <w:pPr>
              <w:pStyle w:val="TableParagraph"/>
              <w:spacing w:line="205" w:lineRule="exact" w:before="66"/>
              <w:ind w:left="841"/>
              <w:rPr>
                <w:b/>
                <w:sz w:val="18"/>
              </w:rPr>
            </w:pPr>
            <w:r>
              <w:rPr>
                <w:b/>
                <w:color w:val="231F20"/>
                <w:sz w:val="18"/>
              </w:rPr>
              <w:t>Tensile</w:t>
            </w:r>
            <w:r>
              <w:rPr>
                <w:b/>
                <w:color w:val="231F20"/>
                <w:spacing w:val="-3"/>
                <w:sz w:val="18"/>
              </w:rPr>
              <w:t> </w:t>
            </w:r>
            <w:r>
              <w:rPr>
                <w:b/>
                <w:color w:val="231F20"/>
                <w:spacing w:val="-2"/>
                <w:sz w:val="18"/>
              </w:rPr>
              <w:t>Strength</w:t>
            </w:r>
          </w:p>
        </w:tc>
      </w:tr>
      <w:tr>
        <w:trPr>
          <w:trHeight w:val="364" w:hRule="atLeast"/>
        </w:trPr>
        <w:tc>
          <w:tcPr>
            <w:tcW w:w="259" w:type="dxa"/>
            <w:vMerge/>
            <w:tcBorders>
              <w:top w:val="nil"/>
            </w:tcBorders>
            <w:shd w:val="clear" w:color="auto" w:fill="F3E6D0"/>
          </w:tcPr>
          <w:p>
            <w:pPr>
              <w:rPr>
                <w:sz w:val="2"/>
                <w:szCs w:val="2"/>
              </w:rPr>
            </w:pPr>
          </w:p>
        </w:tc>
        <w:tc>
          <w:tcPr>
            <w:tcW w:w="1319" w:type="dxa"/>
            <w:tcBorders>
              <w:bottom w:val="single" w:sz="4" w:space="0" w:color="231F20"/>
            </w:tcBorders>
            <w:shd w:val="clear" w:color="auto" w:fill="FFFFFF"/>
          </w:tcPr>
          <w:p>
            <w:pPr>
              <w:pStyle w:val="TableParagraph"/>
              <w:spacing w:before="86"/>
              <w:ind w:left="126"/>
              <w:rPr>
                <w:b/>
                <w:sz w:val="18"/>
              </w:rPr>
            </w:pPr>
            <w:r>
              <w:rPr>
                <w:b/>
                <w:color w:val="231F20"/>
                <w:spacing w:val="-4"/>
                <w:sz w:val="18"/>
              </w:rPr>
              <w:t>Type</w:t>
            </w:r>
          </w:p>
        </w:tc>
        <w:tc>
          <w:tcPr>
            <w:tcW w:w="4754" w:type="dxa"/>
            <w:gridSpan w:val="6"/>
            <w:tcBorders>
              <w:bottom w:val="single" w:sz="4" w:space="0" w:color="231F20"/>
            </w:tcBorders>
            <w:shd w:val="clear" w:color="auto" w:fill="FFFFFF"/>
          </w:tcPr>
          <w:p>
            <w:pPr>
              <w:pStyle w:val="TableParagraph"/>
              <w:tabs>
                <w:tab w:pos="940" w:val="left" w:leader="none"/>
                <w:tab w:pos="1645" w:val="left" w:leader="none"/>
                <w:tab w:pos="2405" w:val="left" w:leader="none"/>
                <w:tab w:pos="3115" w:val="left" w:leader="none"/>
                <w:tab w:pos="3722" w:val="left" w:leader="none"/>
              </w:tabs>
              <w:spacing w:before="86"/>
              <w:ind w:left="221"/>
              <w:rPr>
                <w:b/>
                <w:sz w:val="18"/>
              </w:rPr>
            </w:pPr>
            <w:r>
              <w:rPr>
                <w:b/>
                <w:color w:val="231F20"/>
                <w:spacing w:val="-5"/>
                <w:sz w:val="18"/>
              </w:rPr>
              <w:t>Fe</w:t>
            </w:r>
            <w:r>
              <w:rPr>
                <w:b/>
                <w:color w:val="231F20"/>
                <w:sz w:val="18"/>
              </w:rPr>
              <w:tab/>
            </w:r>
            <w:r>
              <w:rPr>
                <w:b/>
                <w:color w:val="231F20"/>
                <w:spacing w:val="-5"/>
                <w:sz w:val="18"/>
              </w:rPr>
              <w:t>Cr</w:t>
            </w:r>
            <w:r>
              <w:rPr>
                <w:b/>
                <w:color w:val="231F20"/>
                <w:sz w:val="18"/>
              </w:rPr>
              <w:tab/>
            </w:r>
            <w:r>
              <w:rPr>
                <w:b/>
                <w:color w:val="231F20"/>
                <w:spacing w:val="-5"/>
                <w:sz w:val="18"/>
              </w:rPr>
              <w:t>Ni</w:t>
            </w:r>
            <w:r>
              <w:rPr>
                <w:b/>
                <w:color w:val="231F20"/>
                <w:sz w:val="18"/>
              </w:rPr>
              <w:tab/>
            </w:r>
            <w:r>
              <w:rPr>
                <w:b/>
                <w:color w:val="231F20"/>
                <w:spacing w:val="-10"/>
                <w:sz w:val="18"/>
              </w:rPr>
              <w:t>C</w:t>
            </w:r>
            <w:r>
              <w:rPr>
                <w:b/>
                <w:color w:val="231F20"/>
                <w:sz w:val="18"/>
              </w:rPr>
              <w:tab/>
            </w:r>
            <w:r>
              <w:rPr>
                <w:b/>
                <w:color w:val="231F20"/>
                <w:spacing w:val="-5"/>
                <w:sz w:val="18"/>
              </w:rPr>
              <w:t>Mn</w:t>
            </w:r>
            <w:r>
              <w:rPr>
                <w:b/>
                <w:color w:val="231F20"/>
                <w:sz w:val="18"/>
              </w:rPr>
              <w:tab/>
            </w:r>
            <w:r>
              <w:rPr>
                <w:b/>
                <w:color w:val="231F20"/>
                <w:spacing w:val="-2"/>
                <w:sz w:val="18"/>
              </w:rPr>
              <w:t>Other</w:t>
            </w:r>
            <w:r>
              <w:rPr>
                <w:b/>
                <w:color w:val="231F20"/>
                <w:spacing w:val="-2"/>
                <w:sz w:val="18"/>
                <w:vertAlign w:val="superscript"/>
              </w:rPr>
              <w:t>a</w:t>
            </w:r>
          </w:p>
        </w:tc>
        <w:tc>
          <w:tcPr>
            <w:tcW w:w="663" w:type="dxa"/>
            <w:tcBorders>
              <w:top w:val="single" w:sz="4" w:space="0" w:color="231F20"/>
              <w:bottom w:val="single" w:sz="4" w:space="0" w:color="231F20"/>
            </w:tcBorders>
            <w:shd w:val="clear" w:color="auto" w:fill="FFFFFF"/>
          </w:tcPr>
          <w:p>
            <w:pPr>
              <w:pStyle w:val="TableParagraph"/>
              <w:spacing w:before="86"/>
              <w:ind w:right="246"/>
              <w:jc w:val="right"/>
              <w:rPr>
                <w:b/>
                <w:sz w:val="18"/>
              </w:rPr>
            </w:pPr>
            <w:r>
              <w:rPr>
                <w:b/>
                <w:color w:val="231F20"/>
                <w:spacing w:val="-5"/>
                <w:sz w:val="18"/>
              </w:rPr>
              <w:t>MPa</w:t>
            </w:r>
          </w:p>
        </w:tc>
        <w:tc>
          <w:tcPr>
            <w:tcW w:w="967" w:type="dxa"/>
            <w:tcBorders>
              <w:top w:val="single" w:sz="4" w:space="0" w:color="231F20"/>
              <w:bottom w:val="single" w:sz="4" w:space="0" w:color="231F20"/>
            </w:tcBorders>
            <w:shd w:val="clear" w:color="auto" w:fill="FFFFFF"/>
          </w:tcPr>
          <w:p>
            <w:pPr>
              <w:pStyle w:val="TableParagraph"/>
              <w:spacing w:before="86"/>
              <w:ind w:left="281"/>
              <w:jc w:val="center"/>
              <w:rPr>
                <w:b/>
                <w:sz w:val="18"/>
              </w:rPr>
            </w:pPr>
            <w:r>
              <w:rPr>
                <w:b/>
                <w:color w:val="231F20"/>
                <w:spacing w:val="-2"/>
                <w:sz w:val="18"/>
              </w:rPr>
              <w:t>lb/in</w:t>
            </w:r>
            <w:r>
              <w:rPr>
                <w:b/>
                <w:color w:val="231F20"/>
                <w:spacing w:val="-2"/>
                <w:sz w:val="18"/>
                <w:vertAlign w:val="superscript"/>
              </w:rPr>
              <w:t>2</w:t>
            </w:r>
          </w:p>
        </w:tc>
        <w:tc>
          <w:tcPr>
            <w:tcW w:w="1365" w:type="dxa"/>
            <w:tcBorders>
              <w:top w:val="single" w:sz="4" w:space="0" w:color="231F20"/>
              <w:bottom w:val="single" w:sz="4" w:space="0" w:color="231F20"/>
              <w:right w:val="single" w:sz="8" w:space="0" w:color="F3E6D0"/>
            </w:tcBorders>
            <w:shd w:val="clear" w:color="auto" w:fill="FFFFFF"/>
          </w:tcPr>
          <w:p>
            <w:pPr>
              <w:pStyle w:val="TableParagraph"/>
              <w:spacing w:before="86"/>
              <w:ind w:left="78"/>
              <w:jc w:val="center"/>
              <w:rPr>
                <w:b/>
                <w:sz w:val="18"/>
              </w:rPr>
            </w:pPr>
            <w:r>
              <w:rPr>
                <w:b/>
                <w:color w:val="231F20"/>
                <w:sz w:val="18"/>
              </w:rPr>
              <w:t>Elongation</w:t>
            </w:r>
            <w:r>
              <w:rPr>
                <w:color w:val="231F20"/>
                <w:sz w:val="18"/>
              </w:rPr>
              <w:t>,</w:t>
            </w:r>
            <w:r>
              <w:rPr>
                <w:color w:val="231F20"/>
                <w:spacing w:val="15"/>
                <w:sz w:val="18"/>
              </w:rPr>
              <w:t> </w:t>
            </w:r>
            <w:r>
              <w:rPr>
                <w:b/>
                <w:color w:val="231F20"/>
                <w:spacing w:val="-10"/>
                <w:sz w:val="18"/>
              </w:rPr>
              <w:t>%</w:t>
            </w:r>
          </w:p>
        </w:tc>
      </w:tr>
      <w:tr>
        <w:trPr>
          <w:trHeight w:val="453" w:hRule="atLeast"/>
        </w:trPr>
        <w:tc>
          <w:tcPr>
            <w:tcW w:w="259" w:type="dxa"/>
            <w:vMerge/>
            <w:tcBorders>
              <w:top w:val="nil"/>
            </w:tcBorders>
            <w:shd w:val="clear" w:color="auto" w:fill="F3E6D0"/>
          </w:tcPr>
          <w:p>
            <w:pPr>
              <w:rPr>
                <w:sz w:val="2"/>
                <w:szCs w:val="2"/>
              </w:rPr>
            </w:pPr>
          </w:p>
        </w:tc>
        <w:tc>
          <w:tcPr>
            <w:tcW w:w="1319" w:type="dxa"/>
            <w:vMerge w:val="restart"/>
            <w:tcBorders>
              <w:top w:val="single" w:sz="4" w:space="0" w:color="231F20"/>
              <w:bottom w:val="single" w:sz="8" w:space="0" w:color="F3E6D0"/>
            </w:tcBorders>
            <w:shd w:val="clear" w:color="auto" w:fill="FFFFFF"/>
          </w:tcPr>
          <w:p>
            <w:pPr>
              <w:pStyle w:val="TableParagraph"/>
              <w:spacing w:before="28"/>
              <w:ind w:left="47" w:right="315"/>
              <w:jc w:val="center"/>
              <w:rPr>
                <w:sz w:val="18"/>
              </w:rPr>
            </w:pPr>
            <w:r>
              <w:rPr>
                <w:color w:val="231F20"/>
                <w:spacing w:val="-2"/>
                <w:w w:val="110"/>
                <w:sz w:val="18"/>
              </w:rPr>
              <w:t>Austenitic</w:t>
            </w:r>
          </w:p>
          <w:p>
            <w:pPr>
              <w:pStyle w:val="TableParagraph"/>
              <w:spacing w:line="202" w:lineRule="exact" w:before="24"/>
              <w:ind w:left="47"/>
              <w:jc w:val="center"/>
              <w:rPr>
                <w:sz w:val="18"/>
              </w:rPr>
            </w:pPr>
            <w:r>
              <w:rPr>
                <w:color w:val="231F20"/>
                <w:spacing w:val="-5"/>
                <w:sz w:val="18"/>
              </w:rPr>
              <w:t>301</w:t>
            </w:r>
          </w:p>
          <w:p>
            <w:pPr>
              <w:pStyle w:val="TableParagraph"/>
              <w:spacing w:line="197" w:lineRule="exact"/>
              <w:ind w:left="47"/>
              <w:jc w:val="center"/>
              <w:rPr>
                <w:sz w:val="18"/>
              </w:rPr>
            </w:pPr>
            <w:r>
              <w:rPr>
                <w:color w:val="231F20"/>
                <w:spacing w:val="-5"/>
                <w:sz w:val="18"/>
              </w:rPr>
              <w:t>302</w:t>
            </w:r>
          </w:p>
          <w:p>
            <w:pPr>
              <w:pStyle w:val="TableParagraph"/>
              <w:spacing w:line="197" w:lineRule="exact"/>
              <w:ind w:left="47"/>
              <w:jc w:val="center"/>
              <w:rPr>
                <w:sz w:val="18"/>
              </w:rPr>
            </w:pPr>
            <w:r>
              <w:rPr>
                <w:color w:val="231F20"/>
                <w:spacing w:val="-5"/>
                <w:sz w:val="18"/>
              </w:rPr>
              <w:t>304</w:t>
            </w:r>
          </w:p>
          <w:p>
            <w:pPr>
              <w:pStyle w:val="TableParagraph"/>
              <w:spacing w:line="202" w:lineRule="exact"/>
              <w:ind w:left="47"/>
              <w:jc w:val="center"/>
              <w:rPr>
                <w:sz w:val="18"/>
              </w:rPr>
            </w:pPr>
            <w:r>
              <w:rPr>
                <w:color w:val="231F20"/>
                <w:spacing w:val="-5"/>
                <w:sz w:val="18"/>
              </w:rPr>
              <w:t>309</w:t>
            </w:r>
          </w:p>
          <w:p>
            <w:pPr>
              <w:pStyle w:val="TableParagraph"/>
              <w:spacing w:before="13"/>
              <w:ind w:left="47"/>
              <w:jc w:val="center"/>
              <w:rPr>
                <w:sz w:val="18"/>
              </w:rPr>
            </w:pPr>
            <w:r>
              <w:rPr>
                <w:color w:val="231F20"/>
                <w:spacing w:val="-5"/>
                <w:sz w:val="18"/>
              </w:rPr>
              <w:t>316</w:t>
            </w:r>
          </w:p>
          <w:p>
            <w:pPr>
              <w:pStyle w:val="TableParagraph"/>
              <w:spacing w:line="266" w:lineRule="auto" w:before="48"/>
              <w:ind w:left="312" w:right="268"/>
              <w:jc w:val="center"/>
              <w:rPr>
                <w:sz w:val="18"/>
              </w:rPr>
            </w:pPr>
            <w:r>
              <w:rPr>
                <w:color w:val="231F20"/>
                <w:spacing w:val="-2"/>
                <w:w w:val="105"/>
                <w:sz w:val="18"/>
              </w:rPr>
              <w:t>Ferritic </w:t>
            </w:r>
            <w:r>
              <w:rPr>
                <w:color w:val="231F20"/>
                <w:spacing w:val="-4"/>
                <w:w w:val="105"/>
                <w:sz w:val="18"/>
              </w:rPr>
              <w:t>405</w:t>
            </w:r>
          </w:p>
          <w:p>
            <w:pPr>
              <w:pStyle w:val="TableParagraph"/>
              <w:spacing w:line="199" w:lineRule="exact"/>
              <w:ind w:left="47"/>
              <w:jc w:val="center"/>
              <w:rPr>
                <w:sz w:val="18"/>
              </w:rPr>
            </w:pPr>
            <w:r>
              <w:rPr>
                <w:color w:val="231F20"/>
                <w:spacing w:val="-5"/>
                <w:sz w:val="18"/>
              </w:rPr>
              <w:t>430</w:t>
            </w:r>
          </w:p>
          <w:p>
            <w:pPr>
              <w:pStyle w:val="TableParagraph"/>
              <w:spacing w:line="273" w:lineRule="auto" w:before="47"/>
              <w:ind w:left="143" w:right="104"/>
              <w:jc w:val="center"/>
              <w:rPr>
                <w:sz w:val="18"/>
              </w:rPr>
            </w:pPr>
            <w:r>
              <w:rPr>
                <w:color w:val="231F20"/>
                <w:spacing w:val="-2"/>
                <w:w w:val="105"/>
                <w:sz w:val="18"/>
              </w:rPr>
              <w:t>Martensitic </w:t>
            </w:r>
            <w:r>
              <w:rPr>
                <w:color w:val="231F20"/>
                <w:spacing w:val="-4"/>
                <w:w w:val="105"/>
                <w:sz w:val="18"/>
              </w:rPr>
              <w:t>403</w:t>
            </w:r>
          </w:p>
          <w:p>
            <w:pPr>
              <w:pStyle w:val="TableParagraph"/>
              <w:spacing w:line="174" w:lineRule="exact"/>
              <w:ind w:left="378" w:right="268"/>
              <w:jc w:val="center"/>
              <w:rPr>
                <w:sz w:val="18"/>
              </w:rPr>
            </w:pPr>
            <w:r>
              <w:rPr>
                <w:color w:val="231F20"/>
                <w:spacing w:val="-4"/>
                <w:sz w:val="18"/>
              </w:rPr>
              <w:t>403</w:t>
            </w:r>
            <w:r>
              <w:rPr>
                <w:color w:val="231F20"/>
                <w:spacing w:val="-4"/>
                <w:sz w:val="18"/>
                <w:vertAlign w:val="superscript"/>
              </w:rPr>
              <w:t>b</w:t>
            </w:r>
          </w:p>
          <w:p>
            <w:pPr>
              <w:pStyle w:val="TableParagraph"/>
              <w:spacing w:line="199" w:lineRule="exact"/>
              <w:ind w:left="47"/>
              <w:jc w:val="center"/>
              <w:rPr>
                <w:sz w:val="18"/>
              </w:rPr>
            </w:pPr>
            <w:r>
              <w:rPr>
                <w:color w:val="231F20"/>
                <w:spacing w:val="-5"/>
                <w:sz w:val="18"/>
              </w:rPr>
              <w:t>416</w:t>
            </w:r>
          </w:p>
          <w:p>
            <w:pPr>
              <w:pStyle w:val="TableParagraph"/>
              <w:spacing w:line="197" w:lineRule="exact"/>
              <w:ind w:left="377" w:right="268"/>
              <w:jc w:val="center"/>
              <w:rPr>
                <w:sz w:val="18"/>
              </w:rPr>
            </w:pPr>
            <w:r>
              <w:rPr>
                <w:color w:val="231F20"/>
                <w:spacing w:val="-4"/>
                <w:sz w:val="18"/>
              </w:rPr>
              <w:t>416</w:t>
            </w:r>
            <w:r>
              <w:rPr>
                <w:color w:val="231F20"/>
                <w:spacing w:val="-4"/>
                <w:sz w:val="18"/>
                <w:vertAlign w:val="superscript"/>
              </w:rPr>
              <w:t>b</w:t>
            </w:r>
          </w:p>
          <w:p>
            <w:pPr>
              <w:pStyle w:val="TableParagraph"/>
              <w:spacing w:line="202" w:lineRule="exact"/>
              <w:ind w:left="47"/>
              <w:jc w:val="center"/>
              <w:rPr>
                <w:sz w:val="18"/>
              </w:rPr>
            </w:pPr>
            <w:r>
              <w:rPr>
                <w:color w:val="231F20"/>
                <w:spacing w:val="-5"/>
                <w:sz w:val="18"/>
              </w:rPr>
              <w:t>440</w:t>
            </w:r>
          </w:p>
          <w:p>
            <w:pPr>
              <w:pStyle w:val="TableParagraph"/>
              <w:spacing w:before="19"/>
              <w:ind w:left="377" w:right="268"/>
              <w:jc w:val="center"/>
              <w:rPr>
                <w:sz w:val="18"/>
              </w:rPr>
            </w:pPr>
            <w:r>
              <w:rPr>
                <w:color w:val="231F20"/>
                <w:spacing w:val="-4"/>
                <w:sz w:val="18"/>
              </w:rPr>
              <w:t>440</w:t>
            </w:r>
            <w:r>
              <w:rPr>
                <w:color w:val="231F20"/>
                <w:spacing w:val="-4"/>
                <w:sz w:val="18"/>
                <w:vertAlign w:val="superscript"/>
              </w:rPr>
              <w:t>b</w:t>
            </w:r>
          </w:p>
        </w:tc>
        <w:tc>
          <w:tcPr>
            <w:tcW w:w="671" w:type="dxa"/>
            <w:tcBorders>
              <w:top w:val="single" w:sz="4" w:space="0" w:color="231F20"/>
            </w:tcBorders>
            <w:shd w:val="clear" w:color="auto" w:fill="FFFFFF"/>
          </w:tcPr>
          <w:p>
            <w:pPr>
              <w:pStyle w:val="TableParagraph"/>
              <w:spacing w:before="51"/>
              <w:rPr>
                <w:sz w:val="18"/>
              </w:rPr>
            </w:pPr>
          </w:p>
          <w:p>
            <w:pPr>
              <w:pStyle w:val="TableParagraph"/>
              <w:spacing w:line="175" w:lineRule="exact" w:before="1"/>
              <w:ind w:left="1" w:right="44"/>
              <w:jc w:val="center"/>
              <w:rPr>
                <w:sz w:val="18"/>
              </w:rPr>
            </w:pPr>
            <w:r>
              <w:rPr>
                <w:color w:val="231F20"/>
                <w:spacing w:val="-5"/>
                <w:sz w:val="18"/>
              </w:rPr>
              <w:t>73</w:t>
            </w:r>
          </w:p>
        </w:tc>
        <w:tc>
          <w:tcPr>
            <w:tcW w:w="713" w:type="dxa"/>
            <w:tcBorders>
              <w:top w:val="single" w:sz="4" w:space="0" w:color="231F20"/>
            </w:tcBorders>
            <w:shd w:val="clear" w:color="auto" w:fill="FFFFFF"/>
          </w:tcPr>
          <w:p>
            <w:pPr>
              <w:pStyle w:val="TableParagraph"/>
              <w:spacing w:before="51"/>
              <w:rPr>
                <w:sz w:val="18"/>
              </w:rPr>
            </w:pPr>
          </w:p>
          <w:p>
            <w:pPr>
              <w:pStyle w:val="TableParagraph"/>
              <w:spacing w:line="175" w:lineRule="exact" w:before="1"/>
              <w:ind w:left="33" w:right="1"/>
              <w:jc w:val="center"/>
              <w:rPr>
                <w:sz w:val="18"/>
              </w:rPr>
            </w:pPr>
            <w:r>
              <w:rPr>
                <w:color w:val="231F20"/>
                <w:spacing w:val="-5"/>
                <w:sz w:val="18"/>
              </w:rPr>
              <w:t>17</w:t>
            </w:r>
          </w:p>
        </w:tc>
        <w:tc>
          <w:tcPr>
            <w:tcW w:w="684" w:type="dxa"/>
            <w:tcBorders>
              <w:top w:val="single" w:sz="4" w:space="0" w:color="231F20"/>
            </w:tcBorders>
            <w:shd w:val="clear" w:color="auto" w:fill="FFFFFF"/>
          </w:tcPr>
          <w:p>
            <w:pPr>
              <w:pStyle w:val="TableParagraph"/>
              <w:spacing w:before="51"/>
              <w:rPr>
                <w:sz w:val="18"/>
              </w:rPr>
            </w:pPr>
          </w:p>
          <w:p>
            <w:pPr>
              <w:pStyle w:val="TableParagraph"/>
              <w:spacing w:line="175" w:lineRule="exact" w:before="1"/>
              <w:ind w:left="41" w:right="2"/>
              <w:jc w:val="center"/>
              <w:rPr>
                <w:sz w:val="18"/>
              </w:rPr>
            </w:pPr>
            <w:r>
              <w:rPr>
                <w:color w:val="231F20"/>
                <w:spacing w:val="-10"/>
                <w:sz w:val="18"/>
              </w:rPr>
              <w:t>7</w:t>
            </w:r>
          </w:p>
        </w:tc>
        <w:tc>
          <w:tcPr>
            <w:tcW w:w="838" w:type="dxa"/>
            <w:tcBorders>
              <w:top w:val="single" w:sz="4" w:space="0" w:color="231F20"/>
            </w:tcBorders>
            <w:shd w:val="clear" w:color="auto" w:fill="FFFFFF"/>
          </w:tcPr>
          <w:p>
            <w:pPr>
              <w:pStyle w:val="TableParagraph"/>
              <w:spacing w:before="51"/>
              <w:rPr>
                <w:sz w:val="18"/>
              </w:rPr>
            </w:pPr>
          </w:p>
          <w:p>
            <w:pPr>
              <w:pStyle w:val="TableParagraph"/>
              <w:spacing w:line="175" w:lineRule="exact" w:before="1"/>
              <w:ind w:left="2" w:right="26"/>
              <w:jc w:val="center"/>
              <w:rPr>
                <w:sz w:val="18"/>
              </w:rPr>
            </w:pPr>
            <w:r>
              <w:rPr>
                <w:color w:val="231F20"/>
                <w:spacing w:val="-4"/>
                <w:sz w:val="18"/>
              </w:rPr>
              <w:t>0.15</w:t>
            </w:r>
          </w:p>
        </w:tc>
        <w:tc>
          <w:tcPr>
            <w:tcW w:w="587" w:type="dxa"/>
            <w:tcBorders>
              <w:top w:val="single" w:sz="4" w:space="0" w:color="231F20"/>
            </w:tcBorders>
            <w:shd w:val="clear" w:color="auto" w:fill="FFFFFF"/>
          </w:tcPr>
          <w:p>
            <w:pPr>
              <w:pStyle w:val="TableParagraph"/>
              <w:spacing w:before="51"/>
              <w:rPr>
                <w:sz w:val="18"/>
              </w:rPr>
            </w:pPr>
          </w:p>
          <w:p>
            <w:pPr>
              <w:pStyle w:val="TableParagraph"/>
              <w:spacing w:line="175" w:lineRule="exact" w:before="1"/>
              <w:ind w:left="118" w:right="1"/>
              <w:jc w:val="center"/>
              <w:rPr>
                <w:sz w:val="18"/>
              </w:rPr>
            </w:pPr>
            <w:r>
              <w:rPr>
                <w:color w:val="231F20"/>
                <w:spacing w:val="-10"/>
                <w:sz w:val="18"/>
              </w:rPr>
              <w:t>2</w:t>
            </w:r>
          </w:p>
        </w:tc>
        <w:tc>
          <w:tcPr>
            <w:tcW w:w="1261" w:type="dxa"/>
            <w:tcBorders>
              <w:top w:val="single" w:sz="4" w:space="0" w:color="231F20"/>
            </w:tcBorders>
            <w:shd w:val="clear" w:color="auto" w:fill="FFFFFF"/>
          </w:tcPr>
          <w:p>
            <w:pPr>
              <w:pStyle w:val="TableParagraph"/>
              <w:rPr>
                <w:sz w:val="18"/>
              </w:rPr>
            </w:pPr>
          </w:p>
        </w:tc>
        <w:tc>
          <w:tcPr>
            <w:tcW w:w="663" w:type="dxa"/>
            <w:tcBorders>
              <w:top w:val="single" w:sz="4" w:space="0" w:color="231F20"/>
            </w:tcBorders>
            <w:shd w:val="clear" w:color="auto" w:fill="FFFFFF"/>
          </w:tcPr>
          <w:p>
            <w:pPr>
              <w:pStyle w:val="TableParagraph"/>
              <w:spacing w:before="51"/>
              <w:rPr>
                <w:sz w:val="18"/>
              </w:rPr>
            </w:pPr>
          </w:p>
          <w:p>
            <w:pPr>
              <w:pStyle w:val="TableParagraph"/>
              <w:spacing w:line="175" w:lineRule="exact" w:before="1"/>
              <w:ind w:right="253"/>
              <w:jc w:val="right"/>
              <w:rPr>
                <w:sz w:val="18"/>
              </w:rPr>
            </w:pPr>
            <w:r>
              <w:rPr>
                <w:color w:val="231F20"/>
                <w:spacing w:val="-5"/>
                <w:sz w:val="18"/>
              </w:rPr>
              <w:t>620</w:t>
            </w:r>
          </w:p>
        </w:tc>
        <w:tc>
          <w:tcPr>
            <w:tcW w:w="967" w:type="dxa"/>
            <w:tcBorders>
              <w:top w:val="single" w:sz="4" w:space="0" w:color="231F20"/>
            </w:tcBorders>
            <w:shd w:val="clear" w:color="auto" w:fill="FFFFFF"/>
          </w:tcPr>
          <w:p>
            <w:pPr>
              <w:pStyle w:val="TableParagraph"/>
              <w:spacing w:before="51"/>
              <w:rPr>
                <w:sz w:val="18"/>
              </w:rPr>
            </w:pPr>
          </w:p>
          <w:p>
            <w:pPr>
              <w:pStyle w:val="TableParagraph"/>
              <w:spacing w:line="175" w:lineRule="exact" w:before="1"/>
              <w:ind w:left="267"/>
              <w:jc w:val="center"/>
              <w:rPr>
                <w:sz w:val="18"/>
              </w:rPr>
            </w:pPr>
            <w:r>
              <w:rPr>
                <w:color w:val="231F20"/>
                <w:spacing w:val="-2"/>
                <w:sz w:val="18"/>
              </w:rPr>
              <w:t>90,000</w:t>
            </w:r>
          </w:p>
        </w:tc>
        <w:tc>
          <w:tcPr>
            <w:tcW w:w="1365" w:type="dxa"/>
            <w:tcBorders>
              <w:top w:val="single" w:sz="4" w:space="0" w:color="231F20"/>
              <w:right w:val="single" w:sz="8" w:space="0" w:color="F3E6D0"/>
            </w:tcBorders>
            <w:shd w:val="clear" w:color="auto" w:fill="FFFFFF"/>
          </w:tcPr>
          <w:p>
            <w:pPr>
              <w:pStyle w:val="TableParagraph"/>
              <w:spacing w:before="51"/>
              <w:rPr>
                <w:sz w:val="18"/>
              </w:rPr>
            </w:pPr>
          </w:p>
          <w:p>
            <w:pPr>
              <w:pStyle w:val="TableParagraph"/>
              <w:spacing w:line="175" w:lineRule="exact" w:before="1"/>
              <w:ind w:left="78" w:right="12"/>
              <w:jc w:val="center"/>
              <w:rPr>
                <w:sz w:val="18"/>
              </w:rPr>
            </w:pPr>
            <w:r>
              <w:rPr>
                <w:color w:val="231F20"/>
                <w:spacing w:val="-5"/>
                <w:sz w:val="18"/>
              </w:rPr>
              <w:t>40</w:t>
            </w:r>
          </w:p>
        </w:tc>
      </w:tr>
      <w:tr>
        <w:trPr>
          <w:trHeight w:val="176" w:hRule="atLeast"/>
        </w:trPr>
        <w:tc>
          <w:tcPr>
            <w:tcW w:w="259" w:type="dxa"/>
            <w:vMerge/>
            <w:tcBorders>
              <w:top w:val="nil"/>
            </w:tcBorders>
            <w:shd w:val="clear" w:color="auto" w:fill="F3E6D0"/>
          </w:tcPr>
          <w:p>
            <w:pPr>
              <w:rPr>
                <w:sz w:val="2"/>
                <w:szCs w:val="2"/>
              </w:rPr>
            </w:pPr>
          </w:p>
        </w:tc>
        <w:tc>
          <w:tcPr>
            <w:tcW w:w="1319" w:type="dxa"/>
            <w:vMerge/>
            <w:tcBorders>
              <w:top w:val="nil"/>
              <w:bottom w:val="single" w:sz="8" w:space="0" w:color="F3E6D0"/>
            </w:tcBorders>
            <w:shd w:val="clear" w:color="auto" w:fill="FFFFFF"/>
          </w:tcPr>
          <w:p>
            <w:pPr>
              <w:rPr>
                <w:sz w:val="2"/>
                <w:szCs w:val="2"/>
              </w:rPr>
            </w:pPr>
          </w:p>
        </w:tc>
        <w:tc>
          <w:tcPr>
            <w:tcW w:w="671" w:type="dxa"/>
            <w:shd w:val="clear" w:color="auto" w:fill="FFFFFF"/>
          </w:tcPr>
          <w:p>
            <w:pPr>
              <w:pStyle w:val="TableParagraph"/>
              <w:spacing w:line="157" w:lineRule="exact"/>
              <w:ind w:left="1" w:right="44"/>
              <w:jc w:val="center"/>
              <w:rPr>
                <w:sz w:val="18"/>
              </w:rPr>
            </w:pPr>
            <w:r>
              <w:rPr>
                <w:color w:val="231F20"/>
                <w:spacing w:val="-5"/>
                <w:sz w:val="18"/>
              </w:rPr>
              <w:t>71</w:t>
            </w:r>
          </w:p>
        </w:tc>
        <w:tc>
          <w:tcPr>
            <w:tcW w:w="713" w:type="dxa"/>
            <w:shd w:val="clear" w:color="auto" w:fill="FFFFFF"/>
          </w:tcPr>
          <w:p>
            <w:pPr>
              <w:pStyle w:val="TableParagraph"/>
              <w:spacing w:line="157" w:lineRule="exact"/>
              <w:ind w:left="33" w:right="1"/>
              <w:jc w:val="center"/>
              <w:rPr>
                <w:sz w:val="18"/>
              </w:rPr>
            </w:pPr>
            <w:r>
              <w:rPr>
                <w:color w:val="231F20"/>
                <w:spacing w:val="-5"/>
                <w:sz w:val="18"/>
              </w:rPr>
              <w:t>18</w:t>
            </w:r>
          </w:p>
        </w:tc>
        <w:tc>
          <w:tcPr>
            <w:tcW w:w="684" w:type="dxa"/>
            <w:shd w:val="clear" w:color="auto" w:fill="FFFFFF"/>
          </w:tcPr>
          <w:p>
            <w:pPr>
              <w:pStyle w:val="TableParagraph"/>
              <w:spacing w:line="157" w:lineRule="exact"/>
              <w:ind w:left="41" w:right="2"/>
              <w:jc w:val="center"/>
              <w:rPr>
                <w:sz w:val="18"/>
              </w:rPr>
            </w:pPr>
            <w:r>
              <w:rPr>
                <w:color w:val="231F20"/>
                <w:spacing w:val="-10"/>
                <w:sz w:val="18"/>
              </w:rPr>
              <w:t>8</w:t>
            </w:r>
          </w:p>
        </w:tc>
        <w:tc>
          <w:tcPr>
            <w:tcW w:w="838" w:type="dxa"/>
            <w:shd w:val="clear" w:color="auto" w:fill="FFFFFF"/>
          </w:tcPr>
          <w:p>
            <w:pPr>
              <w:pStyle w:val="TableParagraph"/>
              <w:spacing w:line="157" w:lineRule="exact"/>
              <w:ind w:left="2" w:right="26"/>
              <w:jc w:val="center"/>
              <w:rPr>
                <w:sz w:val="18"/>
              </w:rPr>
            </w:pPr>
            <w:r>
              <w:rPr>
                <w:color w:val="231F20"/>
                <w:spacing w:val="-4"/>
                <w:sz w:val="18"/>
              </w:rPr>
              <w:t>0.15</w:t>
            </w:r>
          </w:p>
        </w:tc>
        <w:tc>
          <w:tcPr>
            <w:tcW w:w="587" w:type="dxa"/>
            <w:shd w:val="clear" w:color="auto" w:fill="FFFFFF"/>
          </w:tcPr>
          <w:p>
            <w:pPr>
              <w:pStyle w:val="TableParagraph"/>
              <w:spacing w:line="157" w:lineRule="exact"/>
              <w:ind w:left="118" w:right="1"/>
              <w:jc w:val="center"/>
              <w:rPr>
                <w:sz w:val="18"/>
              </w:rPr>
            </w:pPr>
            <w:r>
              <w:rPr>
                <w:color w:val="231F20"/>
                <w:spacing w:val="-10"/>
                <w:sz w:val="18"/>
              </w:rPr>
              <w:t>2</w:t>
            </w:r>
          </w:p>
        </w:tc>
        <w:tc>
          <w:tcPr>
            <w:tcW w:w="1261" w:type="dxa"/>
            <w:shd w:val="clear" w:color="auto" w:fill="FFFFFF"/>
          </w:tcPr>
          <w:p>
            <w:pPr>
              <w:pStyle w:val="TableParagraph"/>
              <w:rPr>
                <w:sz w:val="10"/>
              </w:rPr>
            </w:pPr>
          </w:p>
        </w:tc>
        <w:tc>
          <w:tcPr>
            <w:tcW w:w="663" w:type="dxa"/>
            <w:shd w:val="clear" w:color="auto" w:fill="FFFFFF"/>
          </w:tcPr>
          <w:p>
            <w:pPr>
              <w:pStyle w:val="TableParagraph"/>
              <w:spacing w:line="157" w:lineRule="exact"/>
              <w:ind w:right="253"/>
              <w:jc w:val="right"/>
              <w:rPr>
                <w:sz w:val="18"/>
              </w:rPr>
            </w:pPr>
            <w:r>
              <w:rPr>
                <w:color w:val="231F20"/>
                <w:spacing w:val="-5"/>
                <w:sz w:val="18"/>
              </w:rPr>
              <w:t>515</w:t>
            </w:r>
          </w:p>
        </w:tc>
        <w:tc>
          <w:tcPr>
            <w:tcW w:w="967" w:type="dxa"/>
            <w:shd w:val="clear" w:color="auto" w:fill="FFFFFF"/>
          </w:tcPr>
          <w:p>
            <w:pPr>
              <w:pStyle w:val="TableParagraph"/>
              <w:spacing w:line="157" w:lineRule="exact"/>
              <w:ind w:left="267"/>
              <w:jc w:val="center"/>
              <w:rPr>
                <w:sz w:val="18"/>
              </w:rPr>
            </w:pPr>
            <w:r>
              <w:rPr>
                <w:color w:val="231F20"/>
                <w:spacing w:val="-2"/>
                <w:sz w:val="18"/>
              </w:rPr>
              <w:t>75,000</w:t>
            </w:r>
          </w:p>
        </w:tc>
        <w:tc>
          <w:tcPr>
            <w:tcW w:w="1365" w:type="dxa"/>
            <w:tcBorders>
              <w:right w:val="single" w:sz="8" w:space="0" w:color="F3E6D0"/>
            </w:tcBorders>
            <w:shd w:val="clear" w:color="auto" w:fill="FFFFFF"/>
          </w:tcPr>
          <w:p>
            <w:pPr>
              <w:pStyle w:val="TableParagraph"/>
              <w:spacing w:line="157" w:lineRule="exact"/>
              <w:ind w:left="78" w:right="12"/>
              <w:jc w:val="center"/>
              <w:rPr>
                <w:sz w:val="18"/>
              </w:rPr>
            </w:pPr>
            <w:r>
              <w:rPr>
                <w:color w:val="231F20"/>
                <w:spacing w:val="-5"/>
                <w:sz w:val="18"/>
              </w:rPr>
              <w:t>40</w:t>
            </w:r>
          </w:p>
        </w:tc>
      </w:tr>
      <w:tr>
        <w:trPr>
          <w:trHeight w:val="176" w:hRule="atLeast"/>
        </w:trPr>
        <w:tc>
          <w:tcPr>
            <w:tcW w:w="259" w:type="dxa"/>
            <w:vMerge/>
            <w:tcBorders>
              <w:top w:val="nil"/>
            </w:tcBorders>
            <w:shd w:val="clear" w:color="auto" w:fill="F3E6D0"/>
          </w:tcPr>
          <w:p>
            <w:pPr>
              <w:rPr>
                <w:sz w:val="2"/>
                <w:szCs w:val="2"/>
              </w:rPr>
            </w:pPr>
          </w:p>
        </w:tc>
        <w:tc>
          <w:tcPr>
            <w:tcW w:w="1319" w:type="dxa"/>
            <w:vMerge/>
            <w:tcBorders>
              <w:top w:val="nil"/>
              <w:bottom w:val="single" w:sz="8" w:space="0" w:color="F3E6D0"/>
            </w:tcBorders>
            <w:shd w:val="clear" w:color="auto" w:fill="FFFFFF"/>
          </w:tcPr>
          <w:p>
            <w:pPr>
              <w:rPr>
                <w:sz w:val="2"/>
                <w:szCs w:val="2"/>
              </w:rPr>
            </w:pPr>
          </w:p>
        </w:tc>
        <w:tc>
          <w:tcPr>
            <w:tcW w:w="671" w:type="dxa"/>
            <w:shd w:val="clear" w:color="auto" w:fill="FFFFFF"/>
          </w:tcPr>
          <w:p>
            <w:pPr>
              <w:pStyle w:val="TableParagraph"/>
              <w:spacing w:line="157" w:lineRule="exact"/>
              <w:ind w:left="1" w:right="44"/>
              <w:jc w:val="center"/>
              <w:rPr>
                <w:sz w:val="18"/>
              </w:rPr>
            </w:pPr>
            <w:r>
              <w:rPr>
                <w:color w:val="231F20"/>
                <w:spacing w:val="-5"/>
                <w:sz w:val="18"/>
              </w:rPr>
              <w:t>69</w:t>
            </w:r>
          </w:p>
        </w:tc>
        <w:tc>
          <w:tcPr>
            <w:tcW w:w="713" w:type="dxa"/>
            <w:shd w:val="clear" w:color="auto" w:fill="FFFFFF"/>
          </w:tcPr>
          <w:p>
            <w:pPr>
              <w:pStyle w:val="TableParagraph"/>
              <w:spacing w:line="157" w:lineRule="exact"/>
              <w:ind w:left="33" w:right="1"/>
              <w:jc w:val="center"/>
              <w:rPr>
                <w:sz w:val="18"/>
              </w:rPr>
            </w:pPr>
            <w:r>
              <w:rPr>
                <w:color w:val="231F20"/>
                <w:spacing w:val="-5"/>
                <w:sz w:val="18"/>
              </w:rPr>
              <w:t>19</w:t>
            </w:r>
          </w:p>
        </w:tc>
        <w:tc>
          <w:tcPr>
            <w:tcW w:w="684" w:type="dxa"/>
            <w:shd w:val="clear" w:color="auto" w:fill="FFFFFF"/>
          </w:tcPr>
          <w:p>
            <w:pPr>
              <w:pStyle w:val="TableParagraph"/>
              <w:spacing w:line="157" w:lineRule="exact"/>
              <w:ind w:left="41" w:right="2"/>
              <w:jc w:val="center"/>
              <w:rPr>
                <w:sz w:val="18"/>
              </w:rPr>
            </w:pPr>
            <w:r>
              <w:rPr>
                <w:color w:val="231F20"/>
                <w:spacing w:val="-10"/>
                <w:sz w:val="18"/>
              </w:rPr>
              <w:t>9</w:t>
            </w:r>
          </w:p>
        </w:tc>
        <w:tc>
          <w:tcPr>
            <w:tcW w:w="838" w:type="dxa"/>
            <w:shd w:val="clear" w:color="auto" w:fill="FFFFFF"/>
          </w:tcPr>
          <w:p>
            <w:pPr>
              <w:pStyle w:val="TableParagraph"/>
              <w:spacing w:line="157" w:lineRule="exact"/>
              <w:ind w:left="2" w:right="26"/>
              <w:jc w:val="center"/>
              <w:rPr>
                <w:sz w:val="18"/>
              </w:rPr>
            </w:pPr>
            <w:r>
              <w:rPr>
                <w:color w:val="231F20"/>
                <w:spacing w:val="-4"/>
                <w:sz w:val="18"/>
              </w:rPr>
              <w:t>0.08</w:t>
            </w:r>
          </w:p>
        </w:tc>
        <w:tc>
          <w:tcPr>
            <w:tcW w:w="587" w:type="dxa"/>
            <w:shd w:val="clear" w:color="auto" w:fill="FFFFFF"/>
          </w:tcPr>
          <w:p>
            <w:pPr>
              <w:pStyle w:val="TableParagraph"/>
              <w:spacing w:line="157" w:lineRule="exact"/>
              <w:ind w:left="118" w:right="1"/>
              <w:jc w:val="center"/>
              <w:rPr>
                <w:sz w:val="18"/>
              </w:rPr>
            </w:pPr>
            <w:r>
              <w:rPr>
                <w:color w:val="231F20"/>
                <w:spacing w:val="-10"/>
                <w:sz w:val="18"/>
              </w:rPr>
              <w:t>2</w:t>
            </w:r>
          </w:p>
        </w:tc>
        <w:tc>
          <w:tcPr>
            <w:tcW w:w="1261" w:type="dxa"/>
            <w:shd w:val="clear" w:color="auto" w:fill="FFFFFF"/>
          </w:tcPr>
          <w:p>
            <w:pPr>
              <w:pStyle w:val="TableParagraph"/>
              <w:rPr>
                <w:sz w:val="10"/>
              </w:rPr>
            </w:pPr>
          </w:p>
        </w:tc>
        <w:tc>
          <w:tcPr>
            <w:tcW w:w="663" w:type="dxa"/>
            <w:shd w:val="clear" w:color="auto" w:fill="FFFFFF"/>
          </w:tcPr>
          <w:p>
            <w:pPr>
              <w:pStyle w:val="TableParagraph"/>
              <w:spacing w:line="157" w:lineRule="exact"/>
              <w:ind w:right="253"/>
              <w:jc w:val="right"/>
              <w:rPr>
                <w:sz w:val="18"/>
              </w:rPr>
            </w:pPr>
            <w:r>
              <w:rPr>
                <w:color w:val="231F20"/>
                <w:spacing w:val="-5"/>
                <w:sz w:val="18"/>
              </w:rPr>
              <w:t>515</w:t>
            </w:r>
          </w:p>
        </w:tc>
        <w:tc>
          <w:tcPr>
            <w:tcW w:w="967" w:type="dxa"/>
            <w:shd w:val="clear" w:color="auto" w:fill="FFFFFF"/>
          </w:tcPr>
          <w:p>
            <w:pPr>
              <w:pStyle w:val="TableParagraph"/>
              <w:spacing w:line="157" w:lineRule="exact"/>
              <w:ind w:left="267"/>
              <w:jc w:val="center"/>
              <w:rPr>
                <w:sz w:val="18"/>
              </w:rPr>
            </w:pPr>
            <w:r>
              <w:rPr>
                <w:color w:val="231F20"/>
                <w:spacing w:val="-2"/>
                <w:sz w:val="18"/>
              </w:rPr>
              <w:t>75,000</w:t>
            </w:r>
          </w:p>
        </w:tc>
        <w:tc>
          <w:tcPr>
            <w:tcW w:w="1365" w:type="dxa"/>
            <w:tcBorders>
              <w:right w:val="single" w:sz="8" w:space="0" w:color="F3E6D0"/>
            </w:tcBorders>
            <w:shd w:val="clear" w:color="auto" w:fill="FFFFFF"/>
          </w:tcPr>
          <w:p>
            <w:pPr>
              <w:pStyle w:val="TableParagraph"/>
              <w:spacing w:line="157" w:lineRule="exact"/>
              <w:ind w:left="78" w:right="12"/>
              <w:jc w:val="center"/>
              <w:rPr>
                <w:sz w:val="18"/>
              </w:rPr>
            </w:pPr>
            <w:r>
              <w:rPr>
                <w:color w:val="231F20"/>
                <w:spacing w:val="-5"/>
                <w:sz w:val="18"/>
              </w:rPr>
              <w:t>40</w:t>
            </w:r>
          </w:p>
        </w:tc>
      </w:tr>
      <w:tr>
        <w:trPr>
          <w:trHeight w:val="188" w:hRule="atLeast"/>
        </w:trPr>
        <w:tc>
          <w:tcPr>
            <w:tcW w:w="259" w:type="dxa"/>
            <w:vMerge/>
            <w:tcBorders>
              <w:top w:val="nil"/>
            </w:tcBorders>
            <w:shd w:val="clear" w:color="auto" w:fill="F3E6D0"/>
          </w:tcPr>
          <w:p>
            <w:pPr>
              <w:rPr>
                <w:sz w:val="2"/>
                <w:szCs w:val="2"/>
              </w:rPr>
            </w:pPr>
          </w:p>
        </w:tc>
        <w:tc>
          <w:tcPr>
            <w:tcW w:w="1319" w:type="dxa"/>
            <w:vMerge/>
            <w:tcBorders>
              <w:top w:val="nil"/>
              <w:bottom w:val="single" w:sz="8" w:space="0" w:color="F3E6D0"/>
            </w:tcBorders>
            <w:shd w:val="clear" w:color="auto" w:fill="FFFFFF"/>
          </w:tcPr>
          <w:p>
            <w:pPr>
              <w:rPr>
                <w:sz w:val="2"/>
                <w:szCs w:val="2"/>
              </w:rPr>
            </w:pPr>
          </w:p>
        </w:tc>
        <w:tc>
          <w:tcPr>
            <w:tcW w:w="671" w:type="dxa"/>
            <w:shd w:val="clear" w:color="auto" w:fill="FFFFFF"/>
          </w:tcPr>
          <w:p>
            <w:pPr>
              <w:pStyle w:val="TableParagraph"/>
              <w:spacing w:line="169" w:lineRule="exact"/>
              <w:ind w:left="1" w:right="44"/>
              <w:jc w:val="center"/>
              <w:rPr>
                <w:sz w:val="18"/>
              </w:rPr>
            </w:pPr>
            <w:r>
              <w:rPr>
                <w:color w:val="231F20"/>
                <w:spacing w:val="-5"/>
                <w:sz w:val="18"/>
              </w:rPr>
              <w:t>61</w:t>
            </w:r>
          </w:p>
        </w:tc>
        <w:tc>
          <w:tcPr>
            <w:tcW w:w="713" w:type="dxa"/>
            <w:shd w:val="clear" w:color="auto" w:fill="FFFFFF"/>
          </w:tcPr>
          <w:p>
            <w:pPr>
              <w:pStyle w:val="TableParagraph"/>
              <w:spacing w:line="169" w:lineRule="exact"/>
              <w:ind w:left="33" w:right="1"/>
              <w:jc w:val="center"/>
              <w:rPr>
                <w:sz w:val="18"/>
              </w:rPr>
            </w:pPr>
            <w:r>
              <w:rPr>
                <w:color w:val="231F20"/>
                <w:spacing w:val="-5"/>
                <w:sz w:val="18"/>
              </w:rPr>
              <w:t>23</w:t>
            </w:r>
          </w:p>
        </w:tc>
        <w:tc>
          <w:tcPr>
            <w:tcW w:w="684" w:type="dxa"/>
            <w:shd w:val="clear" w:color="auto" w:fill="FFFFFF"/>
          </w:tcPr>
          <w:p>
            <w:pPr>
              <w:pStyle w:val="TableParagraph"/>
              <w:spacing w:line="169" w:lineRule="exact"/>
              <w:ind w:left="41" w:right="13"/>
              <w:jc w:val="center"/>
              <w:rPr>
                <w:sz w:val="18"/>
              </w:rPr>
            </w:pPr>
            <w:r>
              <w:rPr>
                <w:color w:val="231F20"/>
                <w:spacing w:val="-5"/>
                <w:sz w:val="18"/>
              </w:rPr>
              <w:t>13</w:t>
            </w:r>
          </w:p>
        </w:tc>
        <w:tc>
          <w:tcPr>
            <w:tcW w:w="838" w:type="dxa"/>
            <w:shd w:val="clear" w:color="auto" w:fill="FFFFFF"/>
          </w:tcPr>
          <w:p>
            <w:pPr>
              <w:pStyle w:val="TableParagraph"/>
              <w:spacing w:line="169" w:lineRule="exact"/>
              <w:ind w:left="2" w:right="26"/>
              <w:jc w:val="center"/>
              <w:rPr>
                <w:sz w:val="18"/>
              </w:rPr>
            </w:pPr>
            <w:r>
              <w:rPr>
                <w:color w:val="231F20"/>
                <w:spacing w:val="-4"/>
                <w:sz w:val="18"/>
              </w:rPr>
              <w:t>0.20</w:t>
            </w:r>
          </w:p>
        </w:tc>
        <w:tc>
          <w:tcPr>
            <w:tcW w:w="587" w:type="dxa"/>
            <w:shd w:val="clear" w:color="auto" w:fill="FFFFFF"/>
          </w:tcPr>
          <w:p>
            <w:pPr>
              <w:pStyle w:val="TableParagraph"/>
              <w:spacing w:line="169" w:lineRule="exact"/>
              <w:ind w:left="118" w:right="1"/>
              <w:jc w:val="center"/>
              <w:rPr>
                <w:sz w:val="18"/>
              </w:rPr>
            </w:pPr>
            <w:r>
              <w:rPr>
                <w:color w:val="231F20"/>
                <w:spacing w:val="-10"/>
                <w:sz w:val="18"/>
              </w:rPr>
              <w:t>2</w:t>
            </w:r>
          </w:p>
        </w:tc>
        <w:tc>
          <w:tcPr>
            <w:tcW w:w="1261" w:type="dxa"/>
            <w:shd w:val="clear" w:color="auto" w:fill="FFFFFF"/>
          </w:tcPr>
          <w:p>
            <w:pPr>
              <w:pStyle w:val="TableParagraph"/>
              <w:rPr>
                <w:sz w:val="12"/>
              </w:rPr>
            </w:pPr>
          </w:p>
        </w:tc>
        <w:tc>
          <w:tcPr>
            <w:tcW w:w="663" w:type="dxa"/>
            <w:shd w:val="clear" w:color="auto" w:fill="FFFFFF"/>
          </w:tcPr>
          <w:p>
            <w:pPr>
              <w:pStyle w:val="TableParagraph"/>
              <w:spacing w:line="169" w:lineRule="exact"/>
              <w:ind w:right="253"/>
              <w:jc w:val="right"/>
              <w:rPr>
                <w:sz w:val="18"/>
              </w:rPr>
            </w:pPr>
            <w:r>
              <w:rPr>
                <w:color w:val="231F20"/>
                <w:spacing w:val="-5"/>
                <w:sz w:val="18"/>
              </w:rPr>
              <w:t>515</w:t>
            </w:r>
          </w:p>
        </w:tc>
        <w:tc>
          <w:tcPr>
            <w:tcW w:w="967" w:type="dxa"/>
            <w:shd w:val="clear" w:color="auto" w:fill="FFFFFF"/>
          </w:tcPr>
          <w:p>
            <w:pPr>
              <w:pStyle w:val="TableParagraph"/>
              <w:spacing w:line="169" w:lineRule="exact"/>
              <w:ind w:left="267"/>
              <w:jc w:val="center"/>
              <w:rPr>
                <w:sz w:val="18"/>
              </w:rPr>
            </w:pPr>
            <w:r>
              <w:rPr>
                <w:color w:val="231F20"/>
                <w:spacing w:val="-2"/>
                <w:sz w:val="18"/>
              </w:rPr>
              <w:t>75,000</w:t>
            </w:r>
          </w:p>
        </w:tc>
        <w:tc>
          <w:tcPr>
            <w:tcW w:w="1365" w:type="dxa"/>
            <w:tcBorders>
              <w:right w:val="single" w:sz="8" w:space="0" w:color="F3E6D0"/>
            </w:tcBorders>
            <w:shd w:val="clear" w:color="auto" w:fill="FFFFFF"/>
          </w:tcPr>
          <w:p>
            <w:pPr>
              <w:pStyle w:val="TableParagraph"/>
              <w:spacing w:line="169" w:lineRule="exact"/>
              <w:ind w:left="78" w:right="12"/>
              <w:jc w:val="center"/>
              <w:rPr>
                <w:sz w:val="18"/>
              </w:rPr>
            </w:pPr>
            <w:r>
              <w:rPr>
                <w:color w:val="231F20"/>
                <w:spacing w:val="-5"/>
                <w:sz w:val="18"/>
              </w:rPr>
              <w:t>40</w:t>
            </w:r>
          </w:p>
        </w:tc>
      </w:tr>
      <w:tr>
        <w:trPr>
          <w:trHeight w:val="332" w:hRule="atLeast"/>
        </w:trPr>
        <w:tc>
          <w:tcPr>
            <w:tcW w:w="259" w:type="dxa"/>
            <w:vMerge/>
            <w:tcBorders>
              <w:top w:val="nil"/>
            </w:tcBorders>
            <w:shd w:val="clear" w:color="auto" w:fill="F3E6D0"/>
          </w:tcPr>
          <w:p>
            <w:pPr>
              <w:rPr>
                <w:sz w:val="2"/>
                <w:szCs w:val="2"/>
              </w:rPr>
            </w:pPr>
          </w:p>
        </w:tc>
        <w:tc>
          <w:tcPr>
            <w:tcW w:w="1319" w:type="dxa"/>
            <w:vMerge/>
            <w:tcBorders>
              <w:top w:val="nil"/>
              <w:bottom w:val="single" w:sz="8" w:space="0" w:color="F3E6D0"/>
            </w:tcBorders>
            <w:shd w:val="clear" w:color="auto" w:fill="FFFFFF"/>
          </w:tcPr>
          <w:p>
            <w:pPr>
              <w:rPr>
                <w:sz w:val="2"/>
                <w:szCs w:val="2"/>
              </w:rPr>
            </w:pPr>
          </w:p>
        </w:tc>
        <w:tc>
          <w:tcPr>
            <w:tcW w:w="671" w:type="dxa"/>
            <w:shd w:val="clear" w:color="auto" w:fill="FFFFFF"/>
          </w:tcPr>
          <w:p>
            <w:pPr>
              <w:pStyle w:val="TableParagraph"/>
              <w:spacing w:line="201" w:lineRule="exact"/>
              <w:ind w:left="1" w:right="44"/>
              <w:jc w:val="center"/>
              <w:rPr>
                <w:sz w:val="18"/>
              </w:rPr>
            </w:pPr>
            <w:r>
              <w:rPr>
                <w:color w:val="231F20"/>
                <w:spacing w:val="-5"/>
                <w:sz w:val="18"/>
              </w:rPr>
              <w:t>65</w:t>
            </w:r>
          </w:p>
        </w:tc>
        <w:tc>
          <w:tcPr>
            <w:tcW w:w="713" w:type="dxa"/>
            <w:shd w:val="clear" w:color="auto" w:fill="FFFFFF"/>
          </w:tcPr>
          <w:p>
            <w:pPr>
              <w:pStyle w:val="TableParagraph"/>
              <w:spacing w:line="201" w:lineRule="exact"/>
              <w:ind w:left="33" w:right="1"/>
              <w:jc w:val="center"/>
              <w:rPr>
                <w:sz w:val="18"/>
              </w:rPr>
            </w:pPr>
            <w:r>
              <w:rPr>
                <w:color w:val="231F20"/>
                <w:spacing w:val="-5"/>
                <w:sz w:val="18"/>
              </w:rPr>
              <w:t>17</w:t>
            </w:r>
          </w:p>
        </w:tc>
        <w:tc>
          <w:tcPr>
            <w:tcW w:w="684" w:type="dxa"/>
            <w:shd w:val="clear" w:color="auto" w:fill="FFFFFF"/>
          </w:tcPr>
          <w:p>
            <w:pPr>
              <w:pStyle w:val="TableParagraph"/>
              <w:spacing w:line="201" w:lineRule="exact"/>
              <w:ind w:left="41" w:right="13"/>
              <w:jc w:val="center"/>
              <w:rPr>
                <w:sz w:val="18"/>
              </w:rPr>
            </w:pPr>
            <w:r>
              <w:rPr>
                <w:color w:val="231F20"/>
                <w:spacing w:val="-5"/>
                <w:sz w:val="18"/>
              </w:rPr>
              <w:t>12</w:t>
            </w:r>
          </w:p>
        </w:tc>
        <w:tc>
          <w:tcPr>
            <w:tcW w:w="838" w:type="dxa"/>
            <w:shd w:val="clear" w:color="auto" w:fill="FFFFFF"/>
          </w:tcPr>
          <w:p>
            <w:pPr>
              <w:pStyle w:val="TableParagraph"/>
              <w:spacing w:line="201" w:lineRule="exact"/>
              <w:ind w:left="2" w:right="26"/>
              <w:jc w:val="center"/>
              <w:rPr>
                <w:sz w:val="18"/>
              </w:rPr>
            </w:pPr>
            <w:r>
              <w:rPr>
                <w:color w:val="231F20"/>
                <w:spacing w:val="-4"/>
                <w:sz w:val="18"/>
              </w:rPr>
              <w:t>0.08</w:t>
            </w:r>
          </w:p>
        </w:tc>
        <w:tc>
          <w:tcPr>
            <w:tcW w:w="587" w:type="dxa"/>
            <w:shd w:val="clear" w:color="auto" w:fill="FFFFFF"/>
          </w:tcPr>
          <w:p>
            <w:pPr>
              <w:pStyle w:val="TableParagraph"/>
              <w:spacing w:line="201" w:lineRule="exact"/>
              <w:ind w:left="118" w:right="1"/>
              <w:jc w:val="center"/>
              <w:rPr>
                <w:sz w:val="18"/>
              </w:rPr>
            </w:pPr>
            <w:r>
              <w:rPr>
                <w:color w:val="231F20"/>
                <w:spacing w:val="-10"/>
                <w:sz w:val="18"/>
              </w:rPr>
              <w:t>2</w:t>
            </w:r>
          </w:p>
        </w:tc>
        <w:tc>
          <w:tcPr>
            <w:tcW w:w="1261" w:type="dxa"/>
            <w:shd w:val="clear" w:color="auto" w:fill="FFFFFF"/>
          </w:tcPr>
          <w:p>
            <w:pPr>
              <w:pStyle w:val="TableParagraph"/>
              <w:spacing w:line="201" w:lineRule="exact"/>
              <w:ind w:left="221"/>
              <w:rPr>
                <w:sz w:val="18"/>
              </w:rPr>
            </w:pPr>
            <w:r>
              <w:rPr>
                <w:color w:val="231F20"/>
                <w:sz w:val="18"/>
              </w:rPr>
              <w:t>2.5</w:t>
            </w:r>
            <w:r>
              <w:rPr>
                <w:color w:val="231F20"/>
                <w:spacing w:val="-3"/>
                <w:sz w:val="18"/>
              </w:rPr>
              <w:t> </w:t>
            </w:r>
            <w:r>
              <w:rPr>
                <w:color w:val="231F20"/>
                <w:spacing w:val="-5"/>
                <w:sz w:val="18"/>
              </w:rPr>
              <w:t>Mo</w:t>
            </w:r>
          </w:p>
        </w:tc>
        <w:tc>
          <w:tcPr>
            <w:tcW w:w="663" w:type="dxa"/>
            <w:shd w:val="clear" w:color="auto" w:fill="FFFFFF"/>
          </w:tcPr>
          <w:p>
            <w:pPr>
              <w:pStyle w:val="TableParagraph"/>
              <w:spacing w:line="201" w:lineRule="exact"/>
              <w:ind w:right="253"/>
              <w:jc w:val="right"/>
              <w:rPr>
                <w:sz w:val="18"/>
              </w:rPr>
            </w:pPr>
            <w:r>
              <w:rPr>
                <w:color w:val="231F20"/>
                <w:spacing w:val="-5"/>
                <w:sz w:val="18"/>
              </w:rPr>
              <w:t>515</w:t>
            </w:r>
          </w:p>
        </w:tc>
        <w:tc>
          <w:tcPr>
            <w:tcW w:w="967" w:type="dxa"/>
            <w:shd w:val="clear" w:color="auto" w:fill="FFFFFF"/>
          </w:tcPr>
          <w:p>
            <w:pPr>
              <w:pStyle w:val="TableParagraph"/>
              <w:spacing w:line="201" w:lineRule="exact"/>
              <w:ind w:left="267"/>
              <w:jc w:val="center"/>
              <w:rPr>
                <w:sz w:val="18"/>
              </w:rPr>
            </w:pPr>
            <w:r>
              <w:rPr>
                <w:color w:val="231F20"/>
                <w:spacing w:val="-2"/>
                <w:sz w:val="18"/>
              </w:rPr>
              <w:t>75,000</w:t>
            </w:r>
          </w:p>
        </w:tc>
        <w:tc>
          <w:tcPr>
            <w:tcW w:w="1365" w:type="dxa"/>
            <w:tcBorders>
              <w:right w:val="single" w:sz="8" w:space="0" w:color="F3E6D0"/>
            </w:tcBorders>
            <w:shd w:val="clear" w:color="auto" w:fill="FFFFFF"/>
          </w:tcPr>
          <w:p>
            <w:pPr>
              <w:pStyle w:val="TableParagraph"/>
              <w:spacing w:line="201" w:lineRule="exact"/>
              <w:ind w:left="78" w:right="13"/>
              <w:jc w:val="center"/>
              <w:rPr>
                <w:sz w:val="18"/>
              </w:rPr>
            </w:pPr>
            <w:r>
              <w:rPr>
                <w:color w:val="231F20"/>
                <w:spacing w:val="-5"/>
                <w:sz w:val="18"/>
              </w:rPr>
              <w:t>40</w:t>
            </w:r>
          </w:p>
        </w:tc>
      </w:tr>
      <w:tr>
        <w:trPr>
          <w:trHeight w:val="332" w:hRule="atLeast"/>
        </w:trPr>
        <w:tc>
          <w:tcPr>
            <w:tcW w:w="259" w:type="dxa"/>
            <w:vMerge/>
            <w:tcBorders>
              <w:top w:val="nil"/>
            </w:tcBorders>
            <w:shd w:val="clear" w:color="auto" w:fill="F3E6D0"/>
          </w:tcPr>
          <w:p>
            <w:pPr>
              <w:rPr>
                <w:sz w:val="2"/>
                <w:szCs w:val="2"/>
              </w:rPr>
            </w:pPr>
          </w:p>
        </w:tc>
        <w:tc>
          <w:tcPr>
            <w:tcW w:w="1319" w:type="dxa"/>
            <w:vMerge/>
            <w:tcBorders>
              <w:top w:val="nil"/>
              <w:bottom w:val="single" w:sz="8" w:space="0" w:color="F3E6D0"/>
            </w:tcBorders>
            <w:shd w:val="clear" w:color="auto" w:fill="FFFFFF"/>
          </w:tcPr>
          <w:p>
            <w:pPr>
              <w:rPr>
                <w:sz w:val="2"/>
                <w:szCs w:val="2"/>
              </w:rPr>
            </w:pPr>
          </w:p>
        </w:tc>
        <w:tc>
          <w:tcPr>
            <w:tcW w:w="671" w:type="dxa"/>
            <w:shd w:val="clear" w:color="auto" w:fill="FFFFFF"/>
          </w:tcPr>
          <w:p>
            <w:pPr>
              <w:pStyle w:val="TableParagraph"/>
              <w:spacing w:line="187" w:lineRule="exact" w:before="126"/>
              <w:ind w:left="1" w:right="44"/>
              <w:jc w:val="center"/>
              <w:rPr>
                <w:sz w:val="18"/>
              </w:rPr>
            </w:pPr>
            <w:r>
              <w:rPr>
                <w:color w:val="231F20"/>
                <w:spacing w:val="-5"/>
                <w:sz w:val="18"/>
              </w:rPr>
              <w:t>85</w:t>
            </w:r>
          </w:p>
        </w:tc>
        <w:tc>
          <w:tcPr>
            <w:tcW w:w="713" w:type="dxa"/>
            <w:shd w:val="clear" w:color="auto" w:fill="FFFFFF"/>
          </w:tcPr>
          <w:p>
            <w:pPr>
              <w:pStyle w:val="TableParagraph"/>
              <w:spacing w:line="187" w:lineRule="exact" w:before="126"/>
              <w:ind w:left="33" w:right="1"/>
              <w:jc w:val="center"/>
              <w:rPr>
                <w:sz w:val="18"/>
              </w:rPr>
            </w:pPr>
            <w:r>
              <w:rPr>
                <w:color w:val="231F20"/>
                <w:spacing w:val="-5"/>
                <w:sz w:val="18"/>
              </w:rPr>
              <w:t>13</w:t>
            </w:r>
          </w:p>
        </w:tc>
        <w:tc>
          <w:tcPr>
            <w:tcW w:w="684" w:type="dxa"/>
            <w:shd w:val="clear" w:color="auto" w:fill="FFFFFF"/>
          </w:tcPr>
          <w:p>
            <w:pPr>
              <w:pStyle w:val="TableParagraph"/>
              <w:spacing w:line="187" w:lineRule="exact" w:before="126"/>
              <w:ind w:left="41" w:right="1"/>
              <w:jc w:val="center"/>
              <w:rPr>
                <w:sz w:val="18"/>
              </w:rPr>
            </w:pPr>
            <w:r>
              <w:rPr>
                <w:color w:val="231F20"/>
                <w:spacing w:val="-10"/>
                <w:sz w:val="18"/>
              </w:rPr>
              <w:t>—</w:t>
            </w:r>
          </w:p>
        </w:tc>
        <w:tc>
          <w:tcPr>
            <w:tcW w:w="838" w:type="dxa"/>
            <w:shd w:val="clear" w:color="auto" w:fill="FFFFFF"/>
          </w:tcPr>
          <w:p>
            <w:pPr>
              <w:pStyle w:val="TableParagraph"/>
              <w:spacing w:line="187" w:lineRule="exact" w:before="126"/>
              <w:ind w:left="2" w:right="26"/>
              <w:jc w:val="center"/>
              <w:rPr>
                <w:sz w:val="18"/>
              </w:rPr>
            </w:pPr>
            <w:r>
              <w:rPr>
                <w:color w:val="231F20"/>
                <w:spacing w:val="-4"/>
                <w:sz w:val="18"/>
              </w:rPr>
              <w:t>0.08</w:t>
            </w:r>
          </w:p>
        </w:tc>
        <w:tc>
          <w:tcPr>
            <w:tcW w:w="587" w:type="dxa"/>
            <w:shd w:val="clear" w:color="auto" w:fill="FFFFFF"/>
          </w:tcPr>
          <w:p>
            <w:pPr>
              <w:pStyle w:val="TableParagraph"/>
              <w:spacing w:line="187" w:lineRule="exact" w:before="126"/>
              <w:ind w:left="118" w:right="1"/>
              <w:jc w:val="center"/>
              <w:rPr>
                <w:sz w:val="18"/>
              </w:rPr>
            </w:pPr>
            <w:r>
              <w:rPr>
                <w:color w:val="231F20"/>
                <w:spacing w:val="-10"/>
                <w:sz w:val="18"/>
              </w:rPr>
              <w:t>1</w:t>
            </w:r>
          </w:p>
        </w:tc>
        <w:tc>
          <w:tcPr>
            <w:tcW w:w="1261" w:type="dxa"/>
            <w:shd w:val="clear" w:color="auto" w:fill="FFFFFF"/>
          </w:tcPr>
          <w:p>
            <w:pPr>
              <w:pStyle w:val="TableParagraph"/>
              <w:rPr>
                <w:sz w:val="18"/>
              </w:rPr>
            </w:pPr>
          </w:p>
        </w:tc>
        <w:tc>
          <w:tcPr>
            <w:tcW w:w="663" w:type="dxa"/>
            <w:shd w:val="clear" w:color="auto" w:fill="FFFFFF"/>
          </w:tcPr>
          <w:p>
            <w:pPr>
              <w:pStyle w:val="TableParagraph"/>
              <w:spacing w:line="187" w:lineRule="exact" w:before="126"/>
              <w:ind w:right="253"/>
              <w:jc w:val="right"/>
              <w:rPr>
                <w:sz w:val="18"/>
              </w:rPr>
            </w:pPr>
            <w:r>
              <w:rPr>
                <w:color w:val="231F20"/>
                <w:spacing w:val="-5"/>
                <w:sz w:val="18"/>
              </w:rPr>
              <w:t>415</w:t>
            </w:r>
          </w:p>
        </w:tc>
        <w:tc>
          <w:tcPr>
            <w:tcW w:w="967" w:type="dxa"/>
            <w:shd w:val="clear" w:color="auto" w:fill="FFFFFF"/>
          </w:tcPr>
          <w:p>
            <w:pPr>
              <w:pStyle w:val="TableParagraph"/>
              <w:spacing w:line="187" w:lineRule="exact" w:before="126"/>
              <w:ind w:left="267"/>
              <w:jc w:val="center"/>
              <w:rPr>
                <w:sz w:val="18"/>
              </w:rPr>
            </w:pPr>
            <w:r>
              <w:rPr>
                <w:color w:val="231F20"/>
                <w:spacing w:val="-2"/>
                <w:sz w:val="18"/>
              </w:rPr>
              <w:t>60,000</w:t>
            </w:r>
          </w:p>
        </w:tc>
        <w:tc>
          <w:tcPr>
            <w:tcW w:w="1365" w:type="dxa"/>
            <w:tcBorders>
              <w:right w:val="single" w:sz="8" w:space="0" w:color="F3E6D0"/>
            </w:tcBorders>
            <w:shd w:val="clear" w:color="auto" w:fill="FFFFFF"/>
          </w:tcPr>
          <w:p>
            <w:pPr>
              <w:pStyle w:val="TableParagraph"/>
              <w:spacing w:line="187" w:lineRule="exact" w:before="126"/>
              <w:ind w:left="78" w:right="12"/>
              <w:jc w:val="center"/>
              <w:rPr>
                <w:sz w:val="18"/>
              </w:rPr>
            </w:pPr>
            <w:r>
              <w:rPr>
                <w:color w:val="231F20"/>
                <w:spacing w:val="-5"/>
                <w:sz w:val="18"/>
              </w:rPr>
              <w:t>20</w:t>
            </w:r>
          </w:p>
        </w:tc>
      </w:tr>
      <w:tr>
        <w:trPr>
          <w:trHeight w:val="335" w:hRule="atLeast"/>
        </w:trPr>
        <w:tc>
          <w:tcPr>
            <w:tcW w:w="259" w:type="dxa"/>
            <w:vMerge/>
            <w:tcBorders>
              <w:top w:val="nil"/>
            </w:tcBorders>
            <w:shd w:val="clear" w:color="auto" w:fill="F3E6D0"/>
          </w:tcPr>
          <w:p>
            <w:pPr>
              <w:rPr>
                <w:sz w:val="2"/>
                <w:szCs w:val="2"/>
              </w:rPr>
            </w:pPr>
          </w:p>
        </w:tc>
        <w:tc>
          <w:tcPr>
            <w:tcW w:w="1319" w:type="dxa"/>
            <w:vMerge/>
            <w:tcBorders>
              <w:top w:val="nil"/>
              <w:bottom w:val="single" w:sz="8" w:space="0" w:color="F3E6D0"/>
            </w:tcBorders>
            <w:shd w:val="clear" w:color="auto" w:fill="FFFFFF"/>
          </w:tcPr>
          <w:p>
            <w:pPr>
              <w:rPr>
                <w:sz w:val="2"/>
                <w:szCs w:val="2"/>
              </w:rPr>
            </w:pPr>
          </w:p>
        </w:tc>
        <w:tc>
          <w:tcPr>
            <w:tcW w:w="671" w:type="dxa"/>
            <w:shd w:val="clear" w:color="auto" w:fill="FFFFFF"/>
          </w:tcPr>
          <w:p>
            <w:pPr>
              <w:pStyle w:val="TableParagraph"/>
              <w:spacing w:line="201" w:lineRule="exact"/>
              <w:ind w:left="1" w:right="44"/>
              <w:jc w:val="center"/>
              <w:rPr>
                <w:sz w:val="18"/>
              </w:rPr>
            </w:pPr>
            <w:r>
              <w:rPr>
                <w:color w:val="231F20"/>
                <w:spacing w:val="-5"/>
                <w:sz w:val="18"/>
              </w:rPr>
              <w:t>81</w:t>
            </w:r>
          </w:p>
        </w:tc>
        <w:tc>
          <w:tcPr>
            <w:tcW w:w="713" w:type="dxa"/>
            <w:shd w:val="clear" w:color="auto" w:fill="FFFFFF"/>
          </w:tcPr>
          <w:p>
            <w:pPr>
              <w:pStyle w:val="TableParagraph"/>
              <w:spacing w:line="201" w:lineRule="exact"/>
              <w:ind w:left="33" w:right="1"/>
              <w:jc w:val="center"/>
              <w:rPr>
                <w:sz w:val="18"/>
              </w:rPr>
            </w:pPr>
            <w:r>
              <w:rPr>
                <w:color w:val="231F20"/>
                <w:spacing w:val="-5"/>
                <w:sz w:val="18"/>
              </w:rPr>
              <w:t>17</w:t>
            </w:r>
          </w:p>
        </w:tc>
        <w:tc>
          <w:tcPr>
            <w:tcW w:w="684" w:type="dxa"/>
            <w:shd w:val="clear" w:color="auto" w:fill="FFFFFF"/>
          </w:tcPr>
          <w:p>
            <w:pPr>
              <w:pStyle w:val="TableParagraph"/>
              <w:spacing w:line="201" w:lineRule="exact"/>
              <w:ind w:left="41" w:right="1"/>
              <w:jc w:val="center"/>
              <w:rPr>
                <w:sz w:val="18"/>
              </w:rPr>
            </w:pPr>
            <w:r>
              <w:rPr>
                <w:color w:val="231F20"/>
                <w:spacing w:val="-10"/>
                <w:sz w:val="18"/>
              </w:rPr>
              <w:t>—</w:t>
            </w:r>
          </w:p>
        </w:tc>
        <w:tc>
          <w:tcPr>
            <w:tcW w:w="838" w:type="dxa"/>
            <w:shd w:val="clear" w:color="auto" w:fill="FFFFFF"/>
          </w:tcPr>
          <w:p>
            <w:pPr>
              <w:pStyle w:val="TableParagraph"/>
              <w:spacing w:line="201" w:lineRule="exact"/>
              <w:ind w:left="2" w:right="26"/>
              <w:jc w:val="center"/>
              <w:rPr>
                <w:sz w:val="18"/>
              </w:rPr>
            </w:pPr>
            <w:r>
              <w:rPr>
                <w:color w:val="231F20"/>
                <w:spacing w:val="-4"/>
                <w:sz w:val="18"/>
              </w:rPr>
              <w:t>0.12</w:t>
            </w:r>
          </w:p>
        </w:tc>
        <w:tc>
          <w:tcPr>
            <w:tcW w:w="587" w:type="dxa"/>
            <w:shd w:val="clear" w:color="auto" w:fill="FFFFFF"/>
          </w:tcPr>
          <w:p>
            <w:pPr>
              <w:pStyle w:val="TableParagraph"/>
              <w:spacing w:line="201" w:lineRule="exact"/>
              <w:ind w:left="118" w:right="1"/>
              <w:jc w:val="center"/>
              <w:rPr>
                <w:sz w:val="18"/>
              </w:rPr>
            </w:pPr>
            <w:r>
              <w:rPr>
                <w:color w:val="231F20"/>
                <w:spacing w:val="-10"/>
                <w:sz w:val="18"/>
              </w:rPr>
              <w:t>1</w:t>
            </w:r>
          </w:p>
        </w:tc>
        <w:tc>
          <w:tcPr>
            <w:tcW w:w="1261" w:type="dxa"/>
            <w:shd w:val="clear" w:color="auto" w:fill="FFFFFF"/>
          </w:tcPr>
          <w:p>
            <w:pPr>
              <w:pStyle w:val="TableParagraph"/>
              <w:rPr>
                <w:sz w:val="18"/>
              </w:rPr>
            </w:pPr>
          </w:p>
        </w:tc>
        <w:tc>
          <w:tcPr>
            <w:tcW w:w="663" w:type="dxa"/>
            <w:shd w:val="clear" w:color="auto" w:fill="FFFFFF"/>
          </w:tcPr>
          <w:p>
            <w:pPr>
              <w:pStyle w:val="TableParagraph"/>
              <w:spacing w:line="201" w:lineRule="exact"/>
              <w:ind w:right="253"/>
              <w:jc w:val="right"/>
              <w:rPr>
                <w:sz w:val="18"/>
              </w:rPr>
            </w:pPr>
            <w:r>
              <w:rPr>
                <w:color w:val="231F20"/>
                <w:spacing w:val="-5"/>
                <w:sz w:val="18"/>
              </w:rPr>
              <w:t>415</w:t>
            </w:r>
          </w:p>
        </w:tc>
        <w:tc>
          <w:tcPr>
            <w:tcW w:w="967" w:type="dxa"/>
            <w:shd w:val="clear" w:color="auto" w:fill="FFFFFF"/>
          </w:tcPr>
          <w:p>
            <w:pPr>
              <w:pStyle w:val="TableParagraph"/>
              <w:spacing w:line="201" w:lineRule="exact"/>
              <w:ind w:left="267"/>
              <w:jc w:val="center"/>
              <w:rPr>
                <w:sz w:val="18"/>
              </w:rPr>
            </w:pPr>
            <w:r>
              <w:rPr>
                <w:color w:val="231F20"/>
                <w:spacing w:val="-2"/>
                <w:sz w:val="18"/>
              </w:rPr>
              <w:t>60,000</w:t>
            </w:r>
          </w:p>
        </w:tc>
        <w:tc>
          <w:tcPr>
            <w:tcW w:w="1365" w:type="dxa"/>
            <w:tcBorders>
              <w:right w:val="single" w:sz="8" w:space="0" w:color="F3E6D0"/>
            </w:tcBorders>
            <w:shd w:val="clear" w:color="auto" w:fill="FFFFFF"/>
          </w:tcPr>
          <w:p>
            <w:pPr>
              <w:pStyle w:val="TableParagraph"/>
              <w:spacing w:line="201" w:lineRule="exact"/>
              <w:ind w:left="78" w:right="12"/>
              <w:jc w:val="center"/>
              <w:rPr>
                <w:sz w:val="18"/>
              </w:rPr>
            </w:pPr>
            <w:r>
              <w:rPr>
                <w:color w:val="231F20"/>
                <w:spacing w:val="-5"/>
                <w:sz w:val="18"/>
              </w:rPr>
              <w:t>20</w:t>
            </w:r>
          </w:p>
        </w:tc>
      </w:tr>
      <w:tr>
        <w:trPr>
          <w:trHeight w:val="327" w:hRule="atLeast"/>
        </w:trPr>
        <w:tc>
          <w:tcPr>
            <w:tcW w:w="259" w:type="dxa"/>
            <w:vMerge/>
            <w:tcBorders>
              <w:top w:val="nil"/>
            </w:tcBorders>
            <w:shd w:val="clear" w:color="auto" w:fill="F3E6D0"/>
          </w:tcPr>
          <w:p>
            <w:pPr>
              <w:rPr>
                <w:sz w:val="2"/>
                <w:szCs w:val="2"/>
              </w:rPr>
            </w:pPr>
          </w:p>
        </w:tc>
        <w:tc>
          <w:tcPr>
            <w:tcW w:w="1319" w:type="dxa"/>
            <w:vMerge/>
            <w:tcBorders>
              <w:top w:val="nil"/>
              <w:bottom w:val="single" w:sz="8" w:space="0" w:color="F3E6D0"/>
            </w:tcBorders>
            <w:shd w:val="clear" w:color="auto" w:fill="FFFFFF"/>
          </w:tcPr>
          <w:p>
            <w:pPr>
              <w:rPr>
                <w:sz w:val="2"/>
                <w:szCs w:val="2"/>
              </w:rPr>
            </w:pPr>
          </w:p>
        </w:tc>
        <w:tc>
          <w:tcPr>
            <w:tcW w:w="671" w:type="dxa"/>
            <w:shd w:val="clear" w:color="auto" w:fill="FFFFFF"/>
          </w:tcPr>
          <w:p>
            <w:pPr>
              <w:pStyle w:val="TableParagraph"/>
              <w:spacing w:line="180" w:lineRule="exact" w:before="128"/>
              <w:ind w:left="1" w:right="44"/>
              <w:jc w:val="center"/>
              <w:rPr>
                <w:sz w:val="18"/>
              </w:rPr>
            </w:pPr>
            <w:r>
              <w:rPr>
                <w:color w:val="231F20"/>
                <w:spacing w:val="-5"/>
                <w:sz w:val="18"/>
              </w:rPr>
              <w:t>86</w:t>
            </w:r>
          </w:p>
        </w:tc>
        <w:tc>
          <w:tcPr>
            <w:tcW w:w="713" w:type="dxa"/>
            <w:shd w:val="clear" w:color="auto" w:fill="FFFFFF"/>
          </w:tcPr>
          <w:p>
            <w:pPr>
              <w:pStyle w:val="TableParagraph"/>
              <w:spacing w:line="180" w:lineRule="exact" w:before="128"/>
              <w:ind w:left="33" w:right="1"/>
              <w:jc w:val="center"/>
              <w:rPr>
                <w:sz w:val="18"/>
              </w:rPr>
            </w:pPr>
            <w:r>
              <w:rPr>
                <w:color w:val="231F20"/>
                <w:spacing w:val="-5"/>
                <w:sz w:val="18"/>
              </w:rPr>
              <w:t>12</w:t>
            </w:r>
          </w:p>
        </w:tc>
        <w:tc>
          <w:tcPr>
            <w:tcW w:w="684" w:type="dxa"/>
            <w:shd w:val="clear" w:color="auto" w:fill="FFFFFF"/>
          </w:tcPr>
          <w:p>
            <w:pPr>
              <w:pStyle w:val="TableParagraph"/>
              <w:spacing w:line="180" w:lineRule="exact" w:before="128"/>
              <w:ind w:left="41" w:right="1"/>
              <w:jc w:val="center"/>
              <w:rPr>
                <w:sz w:val="18"/>
              </w:rPr>
            </w:pPr>
            <w:r>
              <w:rPr>
                <w:color w:val="231F20"/>
                <w:spacing w:val="-10"/>
                <w:sz w:val="18"/>
              </w:rPr>
              <w:t>—</w:t>
            </w:r>
          </w:p>
        </w:tc>
        <w:tc>
          <w:tcPr>
            <w:tcW w:w="838" w:type="dxa"/>
            <w:shd w:val="clear" w:color="auto" w:fill="FFFFFF"/>
          </w:tcPr>
          <w:p>
            <w:pPr>
              <w:pStyle w:val="TableParagraph"/>
              <w:spacing w:line="180" w:lineRule="exact" w:before="128"/>
              <w:ind w:left="2" w:right="26"/>
              <w:jc w:val="center"/>
              <w:rPr>
                <w:sz w:val="18"/>
              </w:rPr>
            </w:pPr>
            <w:r>
              <w:rPr>
                <w:color w:val="231F20"/>
                <w:spacing w:val="-4"/>
                <w:sz w:val="18"/>
              </w:rPr>
              <w:t>0.15</w:t>
            </w:r>
          </w:p>
        </w:tc>
        <w:tc>
          <w:tcPr>
            <w:tcW w:w="587" w:type="dxa"/>
            <w:shd w:val="clear" w:color="auto" w:fill="FFFFFF"/>
          </w:tcPr>
          <w:p>
            <w:pPr>
              <w:pStyle w:val="TableParagraph"/>
              <w:spacing w:line="180" w:lineRule="exact" w:before="128"/>
              <w:ind w:left="118" w:right="1"/>
              <w:jc w:val="center"/>
              <w:rPr>
                <w:sz w:val="18"/>
              </w:rPr>
            </w:pPr>
            <w:r>
              <w:rPr>
                <w:color w:val="231F20"/>
                <w:spacing w:val="-10"/>
                <w:sz w:val="18"/>
              </w:rPr>
              <w:t>1</w:t>
            </w:r>
          </w:p>
        </w:tc>
        <w:tc>
          <w:tcPr>
            <w:tcW w:w="1261" w:type="dxa"/>
            <w:shd w:val="clear" w:color="auto" w:fill="FFFFFF"/>
          </w:tcPr>
          <w:p>
            <w:pPr>
              <w:pStyle w:val="TableParagraph"/>
              <w:rPr>
                <w:sz w:val="18"/>
              </w:rPr>
            </w:pPr>
          </w:p>
        </w:tc>
        <w:tc>
          <w:tcPr>
            <w:tcW w:w="663" w:type="dxa"/>
            <w:shd w:val="clear" w:color="auto" w:fill="FFFFFF"/>
          </w:tcPr>
          <w:p>
            <w:pPr>
              <w:pStyle w:val="TableParagraph"/>
              <w:spacing w:line="180" w:lineRule="exact" w:before="128"/>
              <w:ind w:right="253"/>
              <w:jc w:val="right"/>
              <w:rPr>
                <w:sz w:val="18"/>
              </w:rPr>
            </w:pPr>
            <w:r>
              <w:rPr>
                <w:color w:val="231F20"/>
                <w:spacing w:val="-5"/>
                <w:sz w:val="18"/>
              </w:rPr>
              <w:t>485</w:t>
            </w:r>
          </w:p>
        </w:tc>
        <w:tc>
          <w:tcPr>
            <w:tcW w:w="967" w:type="dxa"/>
            <w:shd w:val="clear" w:color="auto" w:fill="FFFFFF"/>
          </w:tcPr>
          <w:p>
            <w:pPr>
              <w:pStyle w:val="TableParagraph"/>
              <w:spacing w:line="180" w:lineRule="exact" w:before="128"/>
              <w:ind w:left="267"/>
              <w:jc w:val="center"/>
              <w:rPr>
                <w:sz w:val="18"/>
              </w:rPr>
            </w:pPr>
            <w:r>
              <w:rPr>
                <w:color w:val="231F20"/>
                <w:spacing w:val="-2"/>
                <w:sz w:val="18"/>
              </w:rPr>
              <w:t>70,000</w:t>
            </w:r>
          </w:p>
        </w:tc>
        <w:tc>
          <w:tcPr>
            <w:tcW w:w="1365" w:type="dxa"/>
            <w:tcBorders>
              <w:right w:val="single" w:sz="8" w:space="0" w:color="F3E6D0"/>
            </w:tcBorders>
            <w:shd w:val="clear" w:color="auto" w:fill="FFFFFF"/>
          </w:tcPr>
          <w:p>
            <w:pPr>
              <w:pStyle w:val="TableParagraph"/>
              <w:spacing w:line="180" w:lineRule="exact" w:before="128"/>
              <w:ind w:left="78" w:right="12"/>
              <w:jc w:val="center"/>
              <w:rPr>
                <w:sz w:val="18"/>
              </w:rPr>
            </w:pPr>
            <w:r>
              <w:rPr>
                <w:color w:val="231F20"/>
                <w:spacing w:val="-5"/>
                <w:sz w:val="18"/>
              </w:rPr>
              <w:t>20</w:t>
            </w:r>
          </w:p>
        </w:tc>
      </w:tr>
      <w:tr>
        <w:trPr>
          <w:trHeight w:val="183" w:hRule="atLeast"/>
        </w:trPr>
        <w:tc>
          <w:tcPr>
            <w:tcW w:w="259" w:type="dxa"/>
            <w:vMerge/>
            <w:tcBorders>
              <w:top w:val="nil"/>
            </w:tcBorders>
            <w:shd w:val="clear" w:color="auto" w:fill="F3E6D0"/>
          </w:tcPr>
          <w:p>
            <w:pPr>
              <w:rPr>
                <w:sz w:val="2"/>
                <w:szCs w:val="2"/>
              </w:rPr>
            </w:pPr>
          </w:p>
        </w:tc>
        <w:tc>
          <w:tcPr>
            <w:tcW w:w="1319" w:type="dxa"/>
            <w:vMerge/>
            <w:tcBorders>
              <w:top w:val="nil"/>
              <w:bottom w:val="single" w:sz="8" w:space="0" w:color="F3E6D0"/>
            </w:tcBorders>
            <w:shd w:val="clear" w:color="auto" w:fill="FFFFFF"/>
          </w:tcPr>
          <w:p>
            <w:pPr>
              <w:rPr>
                <w:sz w:val="2"/>
                <w:szCs w:val="2"/>
              </w:rPr>
            </w:pPr>
          </w:p>
        </w:tc>
        <w:tc>
          <w:tcPr>
            <w:tcW w:w="671" w:type="dxa"/>
            <w:shd w:val="clear" w:color="auto" w:fill="FFFFFF"/>
          </w:tcPr>
          <w:p>
            <w:pPr>
              <w:pStyle w:val="TableParagraph"/>
              <w:spacing w:line="164" w:lineRule="exact"/>
              <w:ind w:right="44"/>
              <w:jc w:val="center"/>
              <w:rPr>
                <w:sz w:val="18"/>
              </w:rPr>
            </w:pPr>
            <w:r>
              <w:rPr>
                <w:color w:val="231F20"/>
                <w:spacing w:val="-5"/>
                <w:sz w:val="18"/>
              </w:rPr>
              <w:t>86</w:t>
            </w:r>
          </w:p>
        </w:tc>
        <w:tc>
          <w:tcPr>
            <w:tcW w:w="713" w:type="dxa"/>
            <w:shd w:val="clear" w:color="auto" w:fill="FFFFFF"/>
          </w:tcPr>
          <w:p>
            <w:pPr>
              <w:pStyle w:val="TableParagraph"/>
              <w:spacing w:line="164" w:lineRule="exact"/>
              <w:ind w:left="33"/>
              <w:jc w:val="center"/>
              <w:rPr>
                <w:sz w:val="18"/>
              </w:rPr>
            </w:pPr>
            <w:r>
              <w:rPr>
                <w:color w:val="231F20"/>
                <w:spacing w:val="-5"/>
                <w:sz w:val="18"/>
              </w:rPr>
              <w:t>12</w:t>
            </w:r>
          </w:p>
        </w:tc>
        <w:tc>
          <w:tcPr>
            <w:tcW w:w="684" w:type="dxa"/>
            <w:shd w:val="clear" w:color="auto" w:fill="FFFFFF"/>
          </w:tcPr>
          <w:p>
            <w:pPr>
              <w:pStyle w:val="TableParagraph"/>
              <w:spacing w:line="164" w:lineRule="exact"/>
              <w:ind w:left="41"/>
              <w:jc w:val="center"/>
              <w:rPr>
                <w:sz w:val="18"/>
              </w:rPr>
            </w:pPr>
            <w:r>
              <w:rPr>
                <w:color w:val="231F20"/>
                <w:spacing w:val="-10"/>
                <w:sz w:val="18"/>
              </w:rPr>
              <w:t>—</w:t>
            </w:r>
          </w:p>
        </w:tc>
        <w:tc>
          <w:tcPr>
            <w:tcW w:w="838" w:type="dxa"/>
            <w:shd w:val="clear" w:color="auto" w:fill="FFFFFF"/>
          </w:tcPr>
          <w:p>
            <w:pPr>
              <w:pStyle w:val="TableParagraph"/>
              <w:spacing w:line="164" w:lineRule="exact"/>
              <w:ind w:left="2" w:right="26"/>
              <w:jc w:val="center"/>
              <w:rPr>
                <w:sz w:val="18"/>
              </w:rPr>
            </w:pPr>
            <w:r>
              <w:rPr>
                <w:color w:val="231F20"/>
                <w:spacing w:val="-4"/>
                <w:sz w:val="18"/>
              </w:rPr>
              <w:t>0.15</w:t>
            </w:r>
          </w:p>
        </w:tc>
        <w:tc>
          <w:tcPr>
            <w:tcW w:w="587" w:type="dxa"/>
            <w:shd w:val="clear" w:color="auto" w:fill="FFFFFF"/>
          </w:tcPr>
          <w:p>
            <w:pPr>
              <w:pStyle w:val="TableParagraph"/>
              <w:spacing w:line="164" w:lineRule="exact"/>
              <w:ind w:left="118"/>
              <w:jc w:val="center"/>
              <w:rPr>
                <w:sz w:val="18"/>
              </w:rPr>
            </w:pPr>
            <w:r>
              <w:rPr>
                <w:color w:val="231F20"/>
                <w:spacing w:val="-10"/>
                <w:sz w:val="18"/>
              </w:rPr>
              <w:t>1</w:t>
            </w:r>
          </w:p>
        </w:tc>
        <w:tc>
          <w:tcPr>
            <w:tcW w:w="1261" w:type="dxa"/>
            <w:shd w:val="clear" w:color="auto" w:fill="FFFFFF"/>
          </w:tcPr>
          <w:p>
            <w:pPr>
              <w:pStyle w:val="TableParagraph"/>
              <w:rPr>
                <w:sz w:val="12"/>
              </w:rPr>
            </w:pPr>
          </w:p>
        </w:tc>
        <w:tc>
          <w:tcPr>
            <w:tcW w:w="663" w:type="dxa"/>
            <w:shd w:val="clear" w:color="auto" w:fill="FFFFFF"/>
          </w:tcPr>
          <w:p>
            <w:pPr>
              <w:pStyle w:val="TableParagraph"/>
              <w:spacing w:line="164" w:lineRule="exact"/>
              <w:ind w:right="253"/>
              <w:jc w:val="right"/>
              <w:rPr>
                <w:sz w:val="18"/>
              </w:rPr>
            </w:pPr>
            <w:r>
              <w:rPr>
                <w:color w:val="231F20"/>
                <w:spacing w:val="-5"/>
                <w:sz w:val="18"/>
              </w:rPr>
              <w:t>825</w:t>
            </w:r>
          </w:p>
        </w:tc>
        <w:tc>
          <w:tcPr>
            <w:tcW w:w="967" w:type="dxa"/>
            <w:shd w:val="clear" w:color="auto" w:fill="FFFFFF"/>
          </w:tcPr>
          <w:p>
            <w:pPr>
              <w:pStyle w:val="TableParagraph"/>
              <w:spacing w:line="164" w:lineRule="exact"/>
              <w:ind w:left="267" w:right="88"/>
              <w:jc w:val="center"/>
              <w:rPr>
                <w:sz w:val="18"/>
              </w:rPr>
            </w:pPr>
            <w:r>
              <w:rPr>
                <w:color w:val="231F20"/>
                <w:spacing w:val="-2"/>
                <w:sz w:val="18"/>
              </w:rPr>
              <w:t>120,000</w:t>
            </w:r>
          </w:p>
        </w:tc>
        <w:tc>
          <w:tcPr>
            <w:tcW w:w="1365" w:type="dxa"/>
            <w:tcBorders>
              <w:right w:val="single" w:sz="8" w:space="0" w:color="F3E6D0"/>
            </w:tcBorders>
            <w:shd w:val="clear" w:color="auto" w:fill="FFFFFF"/>
          </w:tcPr>
          <w:p>
            <w:pPr>
              <w:pStyle w:val="TableParagraph"/>
              <w:spacing w:line="164" w:lineRule="exact"/>
              <w:ind w:left="78" w:right="12"/>
              <w:jc w:val="center"/>
              <w:rPr>
                <w:sz w:val="18"/>
              </w:rPr>
            </w:pPr>
            <w:r>
              <w:rPr>
                <w:color w:val="231F20"/>
                <w:spacing w:val="-5"/>
                <w:sz w:val="18"/>
              </w:rPr>
              <w:t>12</w:t>
            </w:r>
          </w:p>
        </w:tc>
      </w:tr>
      <w:tr>
        <w:trPr>
          <w:trHeight w:val="179" w:hRule="atLeast"/>
        </w:trPr>
        <w:tc>
          <w:tcPr>
            <w:tcW w:w="259" w:type="dxa"/>
            <w:vMerge/>
            <w:tcBorders>
              <w:top w:val="nil"/>
            </w:tcBorders>
            <w:shd w:val="clear" w:color="auto" w:fill="F3E6D0"/>
          </w:tcPr>
          <w:p>
            <w:pPr>
              <w:rPr>
                <w:sz w:val="2"/>
                <w:szCs w:val="2"/>
              </w:rPr>
            </w:pPr>
          </w:p>
        </w:tc>
        <w:tc>
          <w:tcPr>
            <w:tcW w:w="1319" w:type="dxa"/>
            <w:vMerge/>
            <w:tcBorders>
              <w:top w:val="nil"/>
              <w:bottom w:val="single" w:sz="8" w:space="0" w:color="F3E6D0"/>
            </w:tcBorders>
            <w:shd w:val="clear" w:color="auto" w:fill="FFFFFF"/>
          </w:tcPr>
          <w:p>
            <w:pPr>
              <w:rPr>
                <w:sz w:val="2"/>
                <w:szCs w:val="2"/>
              </w:rPr>
            </w:pPr>
          </w:p>
        </w:tc>
        <w:tc>
          <w:tcPr>
            <w:tcW w:w="671" w:type="dxa"/>
            <w:shd w:val="clear" w:color="auto" w:fill="FFFFFF"/>
          </w:tcPr>
          <w:p>
            <w:pPr>
              <w:pStyle w:val="TableParagraph"/>
              <w:spacing w:line="159" w:lineRule="exact"/>
              <w:ind w:left="1" w:right="44"/>
              <w:jc w:val="center"/>
              <w:rPr>
                <w:sz w:val="18"/>
              </w:rPr>
            </w:pPr>
            <w:r>
              <w:rPr>
                <w:color w:val="231F20"/>
                <w:spacing w:val="-5"/>
                <w:sz w:val="18"/>
              </w:rPr>
              <w:t>85</w:t>
            </w:r>
          </w:p>
        </w:tc>
        <w:tc>
          <w:tcPr>
            <w:tcW w:w="713" w:type="dxa"/>
            <w:shd w:val="clear" w:color="auto" w:fill="FFFFFF"/>
          </w:tcPr>
          <w:p>
            <w:pPr>
              <w:pStyle w:val="TableParagraph"/>
              <w:spacing w:line="159" w:lineRule="exact"/>
              <w:ind w:left="33" w:right="1"/>
              <w:jc w:val="center"/>
              <w:rPr>
                <w:sz w:val="18"/>
              </w:rPr>
            </w:pPr>
            <w:r>
              <w:rPr>
                <w:color w:val="231F20"/>
                <w:spacing w:val="-5"/>
                <w:sz w:val="18"/>
              </w:rPr>
              <w:t>13</w:t>
            </w:r>
          </w:p>
        </w:tc>
        <w:tc>
          <w:tcPr>
            <w:tcW w:w="684" w:type="dxa"/>
            <w:shd w:val="clear" w:color="auto" w:fill="FFFFFF"/>
          </w:tcPr>
          <w:p>
            <w:pPr>
              <w:pStyle w:val="TableParagraph"/>
              <w:spacing w:line="159" w:lineRule="exact"/>
              <w:ind w:left="41" w:right="1"/>
              <w:jc w:val="center"/>
              <w:rPr>
                <w:sz w:val="18"/>
              </w:rPr>
            </w:pPr>
            <w:r>
              <w:rPr>
                <w:color w:val="231F20"/>
                <w:spacing w:val="-10"/>
                <w:sz w:val="18"/>
              </w:rPr>
              <w:t>—</w:t>
            </w:r>
          </w:p>
        </w:tc>
        <w:tc>
          <w:tcPr>
            <w:tcW w:w="838" w:type="dxa"/>
            <w:shd w:val="clear" w:color="auto" w:fill="FFFFFF"/>
          </w:tcPr>
          <w:p>
            <w:pPr>
              <w:pStyle w:val="TableParagraph"/>
              <w:spacing w:line="159" w:lineRule="exact"/>
              <w:ind w:right="26"/>
              <w:jc w:val="center"/>
              <w:rPr>
                <w:sz w:val="18"/>
              </w:rPr>
            </w:pPr>
            <w:r>
              <w:rPr>
                <w:color w:val="231F20"/>
                <w:spacing w:val="-4"/>
                <w:sz w:val="18"/>
              </w:rPr>
              <w:t>0.15</w:t>
            </w:r>
          </w:p>
        </w:tc>
        <w:tc>
          <w:tcPr>
            <w:tcW w:w="587" w:type="dxa"/>
            <w:shd w:val="clear" w:color="auto" w:fill="FFFFFF"/>
          </w:tcPr>
          <w:p>
            <w:pPr>
              <w:pStyle w:val="TableParagraph"/>
              <w:spacing w:line="159" w:lineRule="exact"/>
              <w:ind w:left="118" w:right="1"/>
              <w:jc w:val="center"/>
              <w:rPr>
                <w:sz w:val="18"/>
              </w:rPr>
            </w:pPr>
            <w:r>
              <w:rPr>
                <w:color w:val="231F20"/>
                <w:spacing w:val="-10"/>
                <w:sz w:val="18"/>
              </w:rPr>
              <w:t>1</w:t>
            </w:r>
          </w:p>
        </w:tc>
        <w:tc>
          <w:tcPr>
            <w:tcW w:w="1261" w:type="dxa"/>
            <w:shd w:val="clear" w:color="auto" w:fill="FFFFFF"/>
          </w:tcPr>
          <w:p>
            <w:pPr>
              <w:pStyle w:val="TableParagraph"/>
              <w:rPr>
                <w:sz w:val="12"/>
              </w:rPr>
            </w:pPr>
          </w:p>
        </w:tc>
        <w:tc>
          <w:tcPr>
            <w:tcW w:w="663" w:type="dxa"/>
            <w:shd w:val="clear" w:color="auto" w:fill="FFFFFF"/>
          </w:tcPr>
          <w:p>
            <w:pPr>
              <w:pStyle w:val="TableParagraph"/>
              <w:spacing w:line="159" w:lineRule="exact"/>
              <w:ind w:right="253"/>
              <w:jc w:val="right"/>
              <w:rPr>
                <w:sz w:val="18"/>
              </w:rPr>
            </w:pPr>
            <w:r>
              <w:rPr>
                <w:color w:val="231F20"/>
                <w:spacing w:val="-5"/>
                <w:sz w:val="18"/>
              </w:rPr>
              <w:t>485</w:t>
            </w:r>
          </w:p>
        </w:tc>
        <w:tc>
          <w:tcPr>
            <w:tcW w:w="967" w:type="dxa"/>
            <w:shd w:val="clear" w:color="auto" w:fill="FFFFFF"/>
          </w:tcPr>
          <w:p>
            <w:pPr>
              <w:pStyle w:val="TableParagraph"/>
              <w:spacing w:line="159" w:lineRule="exact"/>
              <w:ind w:left="267"/>
              <w:jc w:val="center"/>
              <w:rPr>
                <w:sz w:val="18"/>
              </w:rPr>
            </w:pPr>
            <w:r>
              <w:rPr>
                <w:color w:val="231F20"/>
                <w:spacing w:val="-2"/>
                <w:sz w:val="18"/>
              </w:rPr>
              <w:t>70,000</w:t>
            </w:r>
          </w:p>
        </w:tc>
        <w:tc>
          <w:tcPr>
            <w:tcW w:w="1365" w:type="dxa"/>
            <w:tcBorders>
              <w:right w:val="single" w:sz="8" w:space="0" w:color="F3E6D0"/>
            </w:tcBorders>
            <w:shd w:val="clear" w:color="auto" w:fill="FFFFFF"/>
          </w:tcPr>
          <w:p>
            <w:pPr>
              <w:pStyle w:val="TableParagraph"/>
              <w:spacing w:line="159" w:lineRule="exact"/>
              <w:ind w:left="78" w:right="12"/>
              <w:jc w:val="center"/>
              <w:rPr>
                <w:sz w:val="18"/>
              </w:rPr>
            </w:pPr>
            <w:r>
              <w:rPr>
                <w:color w:val="231F20"/>
                <w:spacing w:val="-5"/>
                <w:sz w:val="18"/>
              </w:rPr>
              <w:t>20</w:t>
            </w:r>
          </w:p>
        </w:tc>
      </w:tr>
      <w:tr>
        <w:trPr>
          <w:trHeight w:val="176" w:hRule="atLeast"/>
        </w:trPr>
        <w:tc>
          <w:tcPr>
            <w:tcW w:w="259" w:type="dxa"/>
            <w:vMerge/>
            <w:tcBorders>
              <w:top w:val="nil"/>
            </w:tcBorders>
            <w:shd w:val="clear" w:color="auto" w:fill="F3E6D0"/>
          </w:tcPr>
          <w:p>
            <w:pPr>
              <w:rPr>
                <w:sz w:val="2"/>
                <w:szCs w:val="2"/>
              </w:rPr>
            </w:pPr>
          </w:p>
        </w:tc>
        <w:tc>
          <w:tcPr>
            <w:tcW w:w="1319" w:type="dxa"/>
            <w:vMerge/>
            <w:tcBorders>
              <w:top w:val="nil"/>
              <w:bottom w:val="single" w:sz="8" w:space="0" w:color="F3E6D0"/>
            </w:tcBorders>
            <w:shd w:val="clear" w:color="auto" w:fill="FFFFFF"/>
          </w:tcPr>
          <w:p>
            <w:pPr>
              <w:rPr>
                <w:sz w:val="2"/>
                <w:szCs w:val="2"/>
              </w:rPr>
            </w:pPr>
          </w:p>
        </w:tc>
        <w:tc>
          <w:tcPr>
            <w:tcW w:w="671" w:type="dxa"/>
            <w:shd w:val="clear" w:color="auto" w:fill="FFFFFF"/>
          </w:tcPr>
          <w:p>
            <w:pPr>
              <w:pStyle w:val="TableParagraph"/>
              <w:spacing w:line="157" w:lineRule="exact"/>
              <w:ind w:right="44"/>
              <w:jc w:val="center"/>
              <w:rPr>
                <w:sz w:val="18"/>
              </w:rPr>
            </w:pPr>
            <w:r>
              <w:rPr>
                <w:color w:val="231F20"/>
                <w:spacing w:val="-5"/>
                <w:sz w:val="18"/>
              </w:rPr>
              <w:t>85</w:t>
            </w:r>
          </w:p>
        </w:tc>
        <w:tc>
          <w:tcPr>
            <w:tcW w:w="713" w:type="dxa"/>
            <w:shd w:val="clear" w:color="auto" w:fill="FFFFFF"/>
          </w:tcPr>
          <w:p>
            <w:pPr>
              <w:pStyle w:val="TableParagraph"/>
              <w:spacing w:line="157" w:lineRule="exact"/>
              <w:ind w:left="33"/>
              <w:jc w:val="center"/>
              <w:rPr>
                <w:sz w:val="18"/>
              </w:rPr>
            </w:pPr>
            <w:r>
              <w:rPr>
                <w:color w:val="231F20"/>
                <w:spacing w:val="-5"/>
                <w:sz w:val="18"/>
              </w:rPr>
              <w:t>13</w:t>
            </w:r>
          </w:p>
        </w:tc>
        <w:tc>
          <w:tcPr>
            <w:tcW w:w="684" w:type="dxa"/>
            <w:shd w:val="clear" w:color="auto" w:fill="FFFFFF"/>
          </w:tcPr>
          <w:p>
            <w:pPr>
              <w:pStyle w:val="TableParagraph"/>
              <w:spacing w:line="157" w:lineRule="exact"/>
              <w:ind w:left="41"/>
              <w:jc w:val="center"/>
              <w:rPr>
                <w:sz w:val="18"/>
              </w:rPr>
            </w:pPr>
            <w:r>
              <w:rPr>
                <w:color w:val="231F20"/>
                <w:spacing w:val="-10"/>
                <w:sz w:val="18"/>
              </w:rPr>
              <w:t>—</w:t>
            </w:r>
          </w:p>
        </w:tc>
        <w:tc>
          <w:tcPr>
            <w:tcW w:w="838" w:type="dxa"/>
            <w:shd w:val="clear" w:color="auto" w:fill="FFFFFF"/>
          </w:tcPr>
          <w:p>
            <w:pPr>
              <w:pStyle w:val="TableParagraph"/>
              <w:spacing w:line="157" w:lineRule="exact"/>
              <w:ind w:left="2" w:right="26"/>
              <w:jc w:val="center"/>
              <w:rPr>
                <w:sz w:val="18"/>
              </w:rPr>
            </w:pPr>
            <w:r>
              <w:rPr>
                <w:color w:val="231F20"/>
                <w:spacing w:val="-4"/>
                <w:sz w:val="18"/>
              </w:rPr>
              <w:t>0.15</w:t>
            </w:r>
          </w:p>
        </w:tc>
        <w:tc>
          <w:tcPr>
            <w:tcW w:w="587" w:type="dxa"/>
            <w:shd w:val="clear" w:color="auto" w:fill="FFFFFF"/>
          </w:tcPr>
          <w:p>
            <w:pPr>
              <w:pStyle w:val="TableParagraph"/>
              <w:spacing w:line="157" w:lineRule="exact"/>
              <w:ind w:left="118"/>
              <w:jc w:val="center"/>
              <w:rPr>
                <w:sz w:val="18"/>
              </w:rPr>
            </w:pPr>
            <w:r>
              <w:rPr>
                <w:color w:val="231F20"/>
                <w:spacing w:val="-10"/>
                <w:sz w:val="18"/>
              </w:rPr>
              <w:t>1</w:t>
            </w:r>
          </w:p>
        </w:tc>
        <w:tc>
          <w:tcPr>
            <w:tcW w:w="1261" w:type="dxa"/>
            <w:shd w:val="clear" w:color="auto" w:fill="FFFFFF"/>
          </w:tcPr>
          <w:p>
            <w:pPr>
              <w:pStyle w:val="TableParagraph"/>
              <w:rPr>
                <w:sz w:val="10"/>
              </w:rPr>
            </w:pPr>
          </w:p>
        </w:tc>
        <w:tc>
          <w:tcPr>
            <w:tcW w:w="663" w:type="dxa"/>
            <w:shd w:val="clear" w:color="auto" w:fill="FFFFFF"/>
          </w:tcPr>
          <w:p>
            <w:pPr>
              <w:pStyle w:val="TableParagraph"/>
              <w:spacing w:line="157" w:lineRule="exact"/>
              <w:ind w:right="253"/>
              <w:jc w:val="right"/>
              <w:rPr>
                <w:sz w:val="18"/>
              </w:rPr>
            </w:pPr>
            <w:r>
              <w:rPr>
                <w:color w:val="231F20"/>
                <w:spacing w:val="-5"/>
                <w:sz w:val="18"/>
              </w:rPr>
              <w:t>965</w:t>
            </w:r>
          </w:p>
        </w:tc>
        <w:tc>
          <w:tcPr>
            <w:tcW w:w="967" w:type="dxa"/>
            <w:shd w:val="clear" w:color="auto" w:fill="FFFFFF"/>
          </w:tcPr>
          <w:p>
            <w:pPr>
              <w:pStyle w:val="TableParagraph"/>
              <w:spacing w:line="157" w:lineRule="exact"/>
              <w:ind w:left="267" w:right="88"/>
              <w:jc w:val="center"/>
              <w:rPr>
                <w:sz w:val="18"/>
              </w:rPr>
            </w:pPr>
            <w:r>
              <w:rPr>
                <w:color w:val="231F20"/>
                <w:spacing w:val="-2"/>
                <w:sz w:val="18"/>
              </w:rPr>
              <w:t>140,000</w:t>
            </w:r>
          </w:p>
        </w:tc>
        <w:tc>
          <w:tcPr>
            <w:tcW w:w="1365" w:type="dxa"/>
            <w:tcBorders>
              <w:right w:val="single" w:sz="8" w:space="0" w:color="F3E6D0"/>
            </w:tcBorders>
            <w:shd w:val="clear" w:color="auto" w:fill="FFFFFF"/>
          </w:tcPr>
          <w:p>
            <w:pPr>
              <w:pStyle w:val="TableParagraph"/>
              <w:spacing w:line="157" w:lineRule="exact"/>
              <w:ind w:left="78" w:right="12"/>
              <w:jc w:val="center"/>
              <w:rPr>
                <w:sz w:val="18"/>
              </w:rPr>
            </w:pPr>
            <w:r>
              <w:rPr>
                <w:color w:val="231F20"/>
                <w:spacing w:val="-5"/>
                <w:sz w:val="18"/>
              </w:rPr>
              <w:t>10</w:t>
            </w:r>
          </w:p>
        </w:tc>
      </w:tr>
      <w:tr>
        <w:trPr>
          <w:trHeight w:val="191" w:hRule="atLeast"/>
        </w:trPr>
        <w:tc>
          <w:tcPr>
            <w:tcW w:w="259" w:type="dxa"/>
            <w:vMerge/>
            <w:tcBorders>
              <w:top w:val="nil"/>
            </w:tcBorders>
            <w:shd w:val="clear" w:color="auto" w:fill="F3E6D0"/>
          </w:tcPr>
          <w:p>
            <w:pPr>
              <w:rPr>
                <w:sz w:val="2"/>
                <w:szCs w:val="2"/>
              </w:rPr>
            </w:pPr>
          </w:p>
        </w:tc>
        <w:tc>
          <w:tcPr>
            <w:tcW w:w="1319" w:type="dxa"/>
            <w:vMerge/>
            <w:tcBorders>
              <w:top w:val="nil"/>
              <w:bottom w:val="single" w:sz="8" w:space="0" w:color="F3E6D0"/>
            </w:tcBorders>
            <w:shd w:val="clear" w:color="auto" w:fill="FFFFFF"/>
          </w:tcPr>
          <w:p>
            <w:pPr>
              <w:rPr>
                <w:sz w:val="2"/>
                <w:szCs w:val="2"/>
              </w:rPr>
            </w:pPr>
          </w:p>
        </w:tc>
        <w:tc>
          <w:tcPr>
            <w:tcW w:w="671" w:type="dxa"/>
            <w:shd w:val="clear" w:color="auto" w:fill="FFFFFF"/>
          </w:tcPr>
          <w:p>
            <w:pPr>
              <w:pStyle w:val="TableParagraph"/>
              <w:spacing w:line="171" w:lineRule="exact"/>
              <w:ind w:left="1" w:right="44"/>
              <w:jc w:val="center"/>
              <w:rPr>
                <w:sz w:val="18"/>
              </w:rPr>
            </w:pPr>
            <w:r>
              <w:rPr>
                <w:color w:val="231F20"/>
                <w:spacing w:val="-5"/>
                <w:sz w:val="18"/>
              </w:rPr>
              <w:t>81</w:t>
            </w:r>
          </w:p>
        </w:tc>
        <w:tc>
          <w:tcPr>
            <w:tcW w:w="713" w:type="dxa"/>
            <w:shd w:val="clear" w:color="auto" w:fill="FFFFFF"/>
          </w:tcPr>
          <w:p>
            <w:pPr>
              <w:pStyle w:val="TableParagraph"/>
              <w:spacing w:line="171" w:lineRule="exact"/>
              <w:ind w:left="33" w:right="1"/>
              <w:jc w:val="center"/>
              <w:rPr>
                <w:sz w:val="18"/>
              </w:rPr>
            </w:pPr>
            <w:r>
              <w:rPr>
                <w:color w:val="231F20"/>
                <w:spacing w:val="-5"/>
                <w:sz w:val="18"/>
              </w:rPr>
              <w:t>17</w:t>
            </w:r>
          </w:p>
        </w:tc>
        <w:tc>
          <w:tcPr>
            <w:tcW w:w="684" w:type="dxa"/>
            <w:shd w:val="clear" w:color="auto" w:fill="FFFFFF"/>
          </w:tcPr>
          <w:p>
            <w:pPr>
              <w:pStyle w:val="TableParagraph"/>
              <w:spacing w:line="171" w:lineRule="exact"/>
              <w:ind w:left="41" w:right="1"/>
              <w:jc w:val="center"/>
              <w:rPr>
                <w:sz w:val="18"/>
              </w:rPr>
            </w:pPr>
            <w:r>
              <w:rPr>
                <w:color w:val="231F20"/>
                <w:spacing w:val="-10"/>
                <w:sz w:val="18"/>
              </w:rPr>
              <w:t>—</w:t>
            </w:r>
          </w:p>
        </w:tc>
        <w:tc>
          <w:tcPr>
            <w:tcW w:w="838" w:type="dxa"/>
            <w:shd w:val="clear" w:color="auto" w:fill="FFFFFF"/>
          </w:tcPr>
          <w:p>
            <w:pPr>
              <w:pStyle w:val="TableParagraph"/>
              <w:spacing w:line="171" w:lineRule="exact"/>
              <w:ind w:right="26"/>
              <w:jc w:val="center"/>
              <w:rPr>
                <w:sz w:val="18"/>
              </w:rPr>
            </w:pPr>
            <w:r>
              <w:rPr>
                <w:color w:val="231F20"/>
                <w:spacing w:val="-4"/>
                <w:sz w:val="18"/>
              </w:rPr>
              <w:t>0.65</w:t>
            </w:r>
          </w:p>
        </w:tc>
        <w:tc>
          <w:tcPr>
            <w:tcW w:w="587" w:type="dxa"/>
            <w:shd w:val="clear" w:color="auto" w:fill="FFFFFF"/>
          </w:tcPr>
          <w:p>
            <w:pPr>
              <w:pStyle w:val="TableParagraph"/>
              <w:spacing w:line="171" w:lineRule="exact"/>
              <w:ind w:left="118" w:right="1"/>
              <w:jc w:val="center"/>
              <w:rPr>
                <w:sz w:val="18"/>
              </w:rPr>
            </w:pPr>
            <w:r>
              <w:rPr>
                <w:color w:val="231F20"/>
                <w:spacing w:val="-10"/>
                <w:sz w:val="18"/>
              </w:rPr>
              <w:t>1</w:t>
            </w:r>
          </w:p>
        </w:tc>
        <w:tc>
          <w:tcPr>
            <w:tcW w:w="1261" w:type="dxa"/>
            <w:shd w:val="clear" w:color="auto" w:fill="FFFFFF"/>
          </w:tcPr>
          <w:p>
            <w:pPr>
              <w:pStyle w:val="TableParagraph"/>
              <w:rPr>
                <w:sz w:val="12"/>
              </w:rPr>
            </w:pPr>
          </w:p>
        </w:tc>
        <w:tc>
          <w:tcPr>
            <w:tcW w:w="663" w:type="dxa"/>
            <w:shd w:val="clear" w:color="auto" w:fill="FFFFFF"/>
          </w:tcPr>
          <w:p>
            <w:pPr>
              <w:pStyle w:val="TableParagraph"/>
              <w:spacing w:line="171" w:lineRule="exact"/>
              <w:ind w:right="253"/>
              <w:jc w:val="right"/>
              <w:rPr>
                <w:sz w:val="18"/>
              </w:rPr>
            </w:pPr>
            <w:r>
              <w:rPr>
                <w:color w:val="231F20"/>
                <w:spacing w:val="-5"/>
                <w:sz w:val="18"/>
              </w:rPr>
              <w:t>725</w:t>
            </w:r>
          </w:p>
        </w:tc>
        <w:tc>
          <w:tcPr>
            <w:tcW w:w="967" w:type="dxa"/>
            <w:shd w:val="clear" w:color="auto" w:fill="FFFFFF"/>
          </w:tcPr>
          <w:p>
            <w:pPr>
              <w:pStyle w:val="TableParagraph"/>
              <w:spacing w:line="171" w:lineRule="exact"/>
              <w:ind w:left="267" w:right="88"/>
              <w:jc w:val="center"/>
              <w:rPr>
                <w:sz w:val="18"/>
              </w:rPr>
            </w:pPr>
            <w:r>
              <w:rPr>
                <w:color w:val="231F20"/>
                <w:spacing w:val="-2"/>
                <w:sz w:val="18"/>
              </w:rPr>
              <w:t>105,000</w:t>
            </w:r>
          </w:p>
        </w:tc>
        <w:tc>
          <w:tcPr>
            <w:tcW w:w="1365" w:type="dxa"/>
            <w:tcBorders>
              <w:right w:val="single" w:sz="8" w:space="0" w:color="F3E6D0"/>
            </w:tcBorders>
            <w:shd w:val="clear" w:color="auto" w:fill="FFFFFF"/>
          </w:tcPr>
          <w:p>
            <w:pPr>
              <w:pStyle w:val="TableParagraph"/>
              <w:spacing w:line="171" w:lineRule="exact"/>
              <w:ind w:left="78" w:right="12"/>
              <w:jc w:val="center"/>
              <w:rPr>
                <w:sz w:val="18"/>
              </w:rPr>
            </w:pPr>
            <w:r>
              <w:rPr>
                <w:color w:val="231F20"/>
                <w:spacing w:val="-5"/>
                <w:sz w:val="18"/>
              </w:rPr>
              <w:t>20</w:t>
            </w:r>
          </w:p>
        </w:tc>
      </w:tr>
      <w:tr>
        <w:trPr>
          <w:trHeight w:val="283" w:hRule="atLeast"/>
        </w:trPr>
        <w:tc>
          <w:tcPr>
            <w:tcW w:w="259" w:type="dxa"/>
            <w:vMerge/>
            <w:tcBorders>
              <w:top w:val="nil"/>
            </w:tcBorders>
            <w:shd w:val="clear" w:color="auto" w:fill="F3E6D0"/>
          </w:tcPr>
          <w:p>
            <w:pPr>
              <w:rPr>
                <w:sz w:val="2"/>
                <w:szCs w:val="2"/>
              </w:rPr>
            </w:pPr>
          </w:p>
        </w:tc>
        <w:tc>
          <w:tcPr>
            <w:tcW w:w="1319" w:type="dxa"/>
            <w:vMerge/>
            <w:tcBorders>
              <w:top w:val="nil"/>
              <w:bottom w:val="single" w:sz="8" w:space="0" w:color="F3E6D0"/>
            </w:tcBorders>
            <w:shd w:val="clear" w:color="auto" w:fill="FFFFFF"/>
          </w:tcPr>
          <w:p>
            <w:pPr>
              <w:rPr>
                <w:sz w:val="2"/>
                <w:szCs w:val="2"/>
              </w:rPr>
            </w:pPr>
          </w:p>
        </w:tc>
        <w:tc>
          <w:tcPr>
            <w:tcW w:w="671" w:type="dxa"/>
            <w:tcBorders>
              <w:bottom w:val="single" w:sz="8" w:space="0" w:color="F3E6D0"/>
            </w:tcBorders>
            <w:shd w:val="clear" w:color="auto" w:fill="FFFFFF"/>
          </w:tcPr>
          <w:p>
            <w:pPr>
              <w:pStyle w:val="TableParagraph"/>
              <w:spacing w:line="203" w:lineRule="exact"/>
              <w:ind w:right="44"/>
              <w:jc w:val="center"/>
              <w:rPr>
                <w:sz w:val="18"/>
              </w:rPr>
            </w:pPr>
            <w:r>
              <w:rPr>
                <w:color w:val="231F20"/>
                <w:spacing w:val="-5"/>
                <w:sz w:val="18"/>
              </w:rPr>
              <w:t>81</w:t>
            </w:r>
          </w:p>
        </w:tc>
        <w:tc>
          <w:tcPr>
            <w:tcW w:w="713" w:type="dxa"/>
            <w:tcBorders>
              <w:bottom w:val="single" w:sz="8" w:space="0" w:color="F3E6D0"/>
            </w:tcBorders>
            <w:shd w:val="clear" w:color="auto" w:fill="FFFFFF"/>
          </w:tcPr>
          <w:p>
            <w:pPr>
              <w:pStyle w:val="TableParagraph"/>
              <w:spacing w:line="203" w:lineRule="exact"/>
              <w:ind w:left="33"/>
              <w:jc w:val="center"/>
              <w:rPr>
                <w:sz w:val="18"/>
              </w:rPr>
            </w:pPr>
            <w:r>
              <w:rPr>
                <w:color w:val="231F20"/>
                <w:spacing w:val="-5"/>
                <w:sz w:val="18"/>
              </w:rPr>
              <w:t>17</w:t>
            </w:r>
          </w:p>
        </w:tc>
        <w:tc>
          <w:tcPr>
            <w:tcW w:w="684" w:type="dxa"/>
            <w:tcBorders>
              <w:bottom w:val="single" w:sz="8" w:space="0" w:color="F3E6D0"/>
            </w:tcBorders>
            <w:shd w:val="clear" w:color="auto" w:fill="FFFFFF"/>
          </w:tcPr>
          <w:p>
            <w:pPr>
              <w:pStyle w:val="TableParagraph"/>
              <w:spacing w:line="203" w:lineRule="exact"/>
              <w:ind w:left="41"/>
              <w:jc w:val="center"/>
              <w:rPr>
                <w:sz w:val="18"/>
              </w:rPr>
            </w:pPr>
            <w:r>
              <w:rPr>
                <w:color w:val="231F20"/>
                <w:spacing w:val="-10"/>
                <w:sz w:val="18"/>
              </w:rPr>
              <w:t>—</w:t>
            </w:r>
          </w:p>
        </w:tc>
        <w:tc>
          <w:tcPr>
            <w:tcW w:w="838" w:type="dxa"/>
            <w:tcBorders>
              <w:bottom w:val="single" w:sz="8" w:space="0" w:color="F3E6D0"/>
            </w:tcBorders>
            <w:shd w:val="clear" w:color="auto" w:fill="FFFFFF"/>
          </w:tcPr>
          <w:p>
            <w:pPr>
              <w:pStyle w:val="TableParagraph"/>
              <w:spacing w:line="203" w:lineRule="exact"/>
              <w:ind w:left="2" w:right="26"/>
              <w:jc w:val="center"/>
              <w:rPr>
                <w:sz w:val="18"/>
              </w:rPr>
            </w:pPr>
            <w:r>
              <w:rPr>
                <w:color w:val="231F20"/>
                <w:spacing w:val="-4"/>
                <w:sz w:val="18"/>
              </w:rPr>
              <w:t>0.65</w:t>
            </w:r>
          </w:p>
        </w:tc>
        <w:tc>
          <w:tcPr>
            <w:tcW w:w="587" w:type="dxa"/>
            <w:tcBorders>
              <w:bottom w:val="single" w:sz="8" w:space="0" w:color="F3E6D0"/>
            </w:tcBorders>
            <w:shd w:val="clear" w:color="auto" w:fill="FFFFFF"/>
          </w:tcPr>
          <w:p>
            <w:pPr>
              <w:pStyle w:val="TableParagraph"/>
              <w:spacing w:line="203" w:lineRule="exact"/>
              <w:ind w:left="118"/>
              <w:jc w:val="center"/>
              <w:rPr>
                <w:sz w:val="18"/>
              </w:rPr>
            </w:pPr>
            <w:r>
              <w:rPr>
                <w:color w:val="231F20"/>
                <w:spacing w:val="-10"/>
                <w:sz w:val="18"/>
              </w:rPr>
              <w:t>1</w:t>
            </w:r>
          </w:p>
        </w:tc>
        <w:tc>
          <w:tcPr>
            <w:tcW w:w="1261" w:type="dxa"/>
            <w:tcBorders>
              <w:bottom w:val="single" w:sz="8" w:space="0" w:color="F3E6D0"/>
            </w:tcBorders>
            <w:shd w:val="clear" w:color="auto" w:fill="FFFFFF"/>
          </w:tcPr>
          <w:p>
            <w:pPr>
              <w:pStyle w:val="TableParagraph"/>
              <w:rPr>
                <w:sz w:val="18"/>
              </w:rPr>
            </w:pPr>
          </w:p>
        </w:tc>
        <w:tc>
          <w:tcPr>
            <w:tcW w:w="663" w:type="dxa"/>
            <w:tcBorders>
              <w:bottom w:val="single" w:sz="8" w:space="0" w:color="F3E6D0"/>
            </w:tcBorders>
            <w:shd w:val="clear" w:color="auto" w:fill="FFFFFF"/>
          </w:tcPr>
          <w:p>
            <w:pPr>
              <w:pStyle w:val="TableParagraph"/>
              <w:spacing w:line="203" w:lineRule="exact"/>
              <w:ind w:right="262"/>
              <w:jc w:val="right"/>
              <w:rPr>
                <w:sz w:val="18"/>
              </w:rPr>
            </w:pPr>
            <w:r>
              <w:rPr>
                <w:color w:val="231F20"/>
                <w:spacing w:val="-4"/>
                <w:sz w:val="18"/>
              </w:rPr>
              <w:t>1790</w:t>
            </w:r>
          </w:p>
        </w:tc>
        <w:tc>
          <w:tcPr>
            <w:tcW w:w="967" w:type="dxa"/>
            <w:tcBorders>
              <w:bottom w:val="single" w:sz="8" w:space="0" w:color="F3E6D0"/>
            </w:tcBorders>
            <w:shd w:val="clear" w:color="auto" w:fill="FFFFFF"/>
          </w:tcPr>
          <w:p>
            <w:pPr>
              <w:pStyle w:val="TableParagraph"/>
              <w:spacing w:line="203" w:lineRule="exact"/>
              <w:ind w:left="267" w:right="88"/>
              <w:jc w:val="center"/>
              <w:rPr>
                <w:sz w:val="18"/>
              </w:rPr>
            </w:pPr>
            <w:r>
              <w:rPr>
                <w:color w:val="231F20"/>
                <w:spacing w:val="-2"/>
                <w:sz w:val="18"/>
              </w:rPr>
              <w:t>260,000</w:t>
            </w:r>
          </w:p>
        </w:tc>
        <w:tc>
          <w:tcPr>
            <w:tcW w:w="1365" w:type="dxa"/>
            <w:tcBorders>
              <w:bottom w:val="single" w:sz="8" w:space="0" w:color="F3E6D0"/>
              <w:right w:val="single" w:sz="8" w:space="0" w:color="F3E6D0"/>
            </w:tcBorders>
            <w:shd w:val="clear" w:color="auto" w:fill="FFFFFF"/>
          </w:tcPr>
          <w:p>
            <w:pPr>
              <w:pStyle w:val="TableParagraph"/>
              <w:spacing w:line="203" w:lineRule="exact"/>
              <w:ind w:left="146"/>
              <w:jc w:val="center"/>
              <w:rPr>
                <w:sz w:val="18"/>
              </w:rPr>
            </w:pPr>
            <w:r>
              <w:rPr>
                <w:color w:val="231F20"/>
                <w:spacing w:val="-10"/>
                <w:sz w:val="18"/>
              </w:rPr>
              <w:t>5</w:t>
            </w:r>
          </w:p>
        </w:tc>
      </w:tr>
    </w:tbl>
    <w:p>
      <w:pPr>
        <w:spacing w:before="181"/>
        <w:ind w:left="1380" w:right="0" w:firstLine="0"/>
        <w:jc w:val="left"/>
        <w:rPr>
          <w:sz w:val="16"/>
        </w:rPr>
      </w:pPr>
      <w:r>
        <w:rPr/>
        <mc:AlternateContent>
          <mc:Choice Requires="wps">
            <w:drawing>
              <wp:anchor distT="0" distB="0" distL="0" distR="0" allowOverlap="1" layoutInCell="1" locked="0" behindDoc="1" simplePos="0" relativeHeight="481254912">
                <wp:simplePos x="0" y="0"/>
                <wp:positionH relativeFrom="page">
                  <wp:posOffset>833753</wp:posOffset>
                </wp:positionH>
                <wp:positionV relativeFrom="paragraph">
                  <wp:posOffset>-2935858</wp:posOffset>
                </wp:positionV>
                <wp:extent cx="6085840" cy="3068955"/>
                <wp:effectExtent l="0" t="0" r="0" b="0"/>
                <wp:wrapNone/>
                <wp:docPr id="2249" name="Group 2249"/>
                <wp:cNvGraphicFramePr>
                  <a:graphicFrameLocks/>
                </wp:cNvGraphicFramePr>
                <a:graphic>
                  <a:graphicData uri="http://schemas.microsoft.com/office/word/2010/wordprocessingGroup">
                    <wpg:wgp>
                      <wpg:cNvPr id="2249" name="Group 2249"/>
                      <wpg:cNvGrpSpPr/>
                      <wpg:grpSpPr>
                        <a:xfrm>
                          <a:off x="0" y="0"/>
                          <a:ext cx="6085840" cy="3068955"/>
                          <a:chExt cx="6085840" cy="3068955"/>
                        </a:xfrm>
                      </wpg:grpSpPr>
                      <pic:pic>
                        <pic:nvPicPr>
                          <pic:cNvPr id="2250" name="Image 2250"/>
                          <pic:cNvPicPr/>
                        </pic:nvPicPr>
                        <pic:blipFill>
                          <a:blip r:embed="rId515" cstate="print"/>
                          <a:stretch>
                            <a:fillRect/>
                          </a:stretch>
                        </pic:blipFill>
                        <pic:spPr>
                          <a:xfrm>
                            <a:off x="0" y="188835"/>
                            <a:ext cx="6085515" cy="2879724"/>
                          </a:xfrm>
                          <a:prstGeom prst="rect">
                            <a:avLst/>
                          </a:prstGeom>
                        </pic:spPr>
                      </pic:pic>
                      <pic:pic>
                        <pic:nvPicPr>
                          <pic:cNvPr id="2251" name="Image 2251"/>
                          <pic:cNvPicPr/>
                        </pic:nvPicPr>
                        <pic:blipFill>
                          <a:blip r:embed="rId511" cstate="print"/>
                          <a:stretch>
                            <a:fillRect/>
                          </a:stretch>
                        </pic:blipFill>
                        <pic:spPr>
                          <a:xfrm>
                            <a:off x="42546" y="0"/>
                            <a:ext cx="164871" cy="200265"/>
                          </a:xfrm>
                          <a:prstGeom prst="rect">
                            <a:avLst/>
                          </a:prstGeom>
                        </pic:spPr>
                      </pic:pic>
                      <wps:wsp>
                        <wps:cNvPr id="2252" name="Textbox 2252"/>
                        <wps:cNvSpPr txBox="1"/>
                        <wps:spPr>
                          <a:xfrm>
                            <a:off x="0" y="0"/>
                            <a:ext cx="6085840" cy="3068955"/>
                          </a:xfrm>
                          <a:prstGeom prst="rect">
                            <a:avLst/>
                          </a:prstGeom>
                        </wps:spPr>
                        <wps:txbx>
                          <w:txbxContent>
                            <w:p>
                              <w:pPr>
                                <w:spacing w:before="57"/>
                                <w:ind w:left="387" w:right="0" w:firstLine="0"/>
                                <w:jc w:val="left"/>
                                <w:rPr>
                                  <w:rFonts w:ascii="Arial" w:hAnsi="Arial"/>
                                  <w:sz w:val="20"/>
                                </w:rPr>
                              </w:pP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8"/>
                                  <w:w w:val="90"/>
                                  <w:sz w:val="20"/>
                                </w:rPr>
                                <w:t> </w:t>
                              </w:r>
                              <w:r>
                                <w:rPr>
                                  <w:b/>
                                  <w:color w:val="BC8D0A"/>
                                  <w:w w:val="90"/>
                                  <w:sz w:val="20"/>
                                </w:rPr>
                                <w:t>6.4</w:t>
                              </w:r>
                              <w:r>
                                <w:rPr>
                                  <w:b/>
                                  <w:color w:val="BC8D0A"/>
                                  <w:spacing w:val="17"/>
                                  <w:sz w:val="20"/>
                                </w:rPr>
                                <w:t> </w:t>
                              </w:r>
                              <w:r>
                                <w:rPr>
                                  <w:rFonts w:ascii="Arial" w:hAnsi="Arial"/>
                                  <w:color w:val="231F20"/>
                                  <w:w w:val="90"/>
                                  <w:sz w:val="20"/>
                                </w:rPr>
                                <w:t>Compositions</w:t>
                              </w:r>
                              <w:r>
                                <w:rPr>
                                  <w:rFonts w:ascii="Arial" w:hAnsi="Arial"/>
                                  <w:color w:val="231F20"/>
                                  <w:spacing w:val="-9"/>
                                  <w:w w:val="90"/>
                                  <w:sz w:val="20"/>
                                </w:rPr>
                                <w:t> </w:t>
                              </w:r>
                              <w:r>
                                <w:rPr>
                                  <w:rFonts w:ascii="Arial" w:hAnsi="Arial"/>
                                  <w:color w:val="231F20"/>
                                  <w:w w:val="90"/>
                                  <w:sz w:val="20"/>
                                </w:rPr>
                                <w:t>and</w:t>
                              </w:r>
                              <w:r>
                                <w:rPr>
                                  <w:rFonts w:ascii="Arial" w:hAnsi="Arial"/>
                                  <w:color w:val="231F20"/>
                                  <w:spacing w:val="-8"/>
                                  <w:w w:val="90"/>
                                  <w:sz w:val="20"/>
                                </w:rPr>
                                <w:t> </w:t>
                              </w:r>
                              <w:r>
                                <w:rPr>
                                  <w:rFonts w:ascii="Arial" w:hAnsi="Arial"/>
                                  <w:color w:val="231F20"/>
                                  <w:w w:val="90"/>
                                  <w:sz w:val="20"/>
                                </w:rPr>
                                <w:t>mechanical</w:t>
                              </w:r>
                              <w:r>
                                <w:rPr>
                                  <w:rFonts w:ascii="Arial" w:hAnsi="Arial"/>
                                  <w:color w:val="231F20"/>
                                  <w:spacing w:val="-8"/>
                                  <w:w w:val="90"/>
                                  <w:sz w:val="20"/>
                                </w:rPr>
                                <w:t> </w:t>
                              </w:r>
                              <w:r>
                                <w:rPr>
                                  <w:rFonts w:ascii="Arial" w:hAnsi="Arial"/>
                                  <w:color w:val="231F20"/>
                                  <w:w w:val="90"/>
                                  <w:sz w:val="20"/>
                                </w:rPr>
                                <w:t>properties</w:t>
                              </w:r>
                              <w:r>
                                <w:rPr>
                                  <w:rFonts w:ascii="Arial" w:hAnsi="Arial"/>
                                  <w:color w:val="231F20"/>
                                  <w:spacing w:val="-9"/>
                                  <w:w w:val="90"/>
                                  <w:sz w:val="20"/>
                                </w:rPr>
                                <w:t> </w:t>
                              </w:r>
                              <w:r>
                                <w:rPr>
                                  <w:rFonts w:ascii="Arial" w:hAnsi="Arial"/>
                                  <w:color w:val="231F20"/>
                                  <w:w w:val="90"/>
                                  <w:sz w:val="20"/>
                                </w:rPr>
                                <w:t>of</w:t>
                              </w:r>
                              <w:r>
                                <w:rPr>
                                  <w:rFonts w:ascii="Arial" w:hAnsi="Arial"/>
                                  <w:color w:val="231F20"/>
                                  <w:spacing w:val="-8"/>
                                  <w:w w:val="90"/>
                                  <w:sz w:val="20"/>
                                </w:rPr>
                                <w:t> </w:t>
                              </w:r>
                              <w:r>
                                <w:rPr>
                                  <w:rFonts w:ascii="Arial" w:hAnsi="Arial"/>
                                  <w:color w:val="231F20"/>
                                  <w:w w:val="90"/>
                                  <w:sz w:val="20"/>
                                </w:rPr>
                                <w:t>selected</w:t>
                              </w:r>
                              <w:r>
                                <w:rPr>
                                  <w:rFonts w:ascii="Arial" w:hAnsi="Arial"/>
                                  <w:color w:val="231F20"/>
                                  <w:spacing w:val="-8"/>
                                  <w:w w:val="90"/>
                                  <w:sz w:val="20"/>
                                </w:rPr>
                                <w:t> </w:t>
                              </w:r>
                              <w:r>
                                <w:rPr>
                                  <w:rFonts w:ascii="Arial" w:hAnsi="Arial"/>
                                  <w:color w:val="231F20"/>
                                  <w:w w:val="90"/>
                                  <w:sz w:val="20"/>
                                </w:rPr>
                                <w:t>stainless</w:t>
                              </w:r>
                              <w:r>
                                <w:rPr>
                                  <w:rFonts w:ascii="Arial" w:hAnsi="Arial"/>
                                  <w:color w:val="231F20"/>
                                  <w:spacing w:val="-9"/>
                                  <w:w w:val="90"/>
                                  <w:sz w:val="20"/>
                                </w:rPr>
                                <w:t> </w:t>
                              </w:r>
                              <w:r>
                                <w:rPr>
                                  <w:rFonts w:ascii="Arial" w:hAnsi="Arial"/>
                                  <w:color w:val="231F20"/>
                                  <w:spacing w:val="-2"/>
                                  <w:w w:val="90"/>
                                  <w:sz w:val="20"/>
                                </w:rPr>
                                <w:t>steels.</w:t>
                              </w:r>
                            </w:p>
                          </w:txbxContent>
                        </wps:txbx>
                        <wps:bodyPr wrap="square" lIns="0" tIns="0" rIns="0" bIns="0" rtlCol="0">
                          <a:noAutofit/>
                        </wps:bodyPr>
                      </wps:wsp>
                    </wpg:wgp>
                  </a:graphicData>
                </a:graphic>
              </wp:anchor>
            </w:drawing>
          </mc:Choice>
          <mc:Fallback>
            <w:pict>
              <v:group style="position:absolute;margin-left:65.649918pt;margin-top:-231.169998pt;width:479.2pt;height:241.65pt;mso-position-horizontal-relative:page;mso-position-vertical-relative:paragraph;z-index:-22061568" id="docshapegroup1953" coordorigin="1313,-4623" coordsize="9584,4833">
                <v:shape style="position:absolute;left:1313;top:-4327;width:9584;height:4535" type="#_x0000_t75" id="docshape1954" stroked="false">
                  <v:imagedata r:id="rId515" o:title=""/>
                </v:shape>
                <v:shape style="position:absolute;left:1380;top:-4624;width:260;height:316" type="#_x0000_t75" id="docshape1955" stroked="false">
                  <v:imagedata r:id="rId511" o:title=""/>
                </v:shape>
                <v:shape style="position:absolute;left:1313;top:-4624;width:9584;height:4833" type="#_x0000_t202" id="docshape1956" filled="false" stroked="false">
                  <v:textbox inset="0,0,0,0">
                    <w:txbxContent>
                      <w:p>
                        <w:pPr>
                          <w:spacing w:before="57"/>
                          <w:ind w:left="387" w:right="0" w:firstLine="0"/>
                          <w:jc w:val="left"/>
                          <w:rPr>
                            <w:rFonts w:ascii="Arial" w:hAnsi="Arial"/>
                            <w:sz w:val="20"/>
                          </w:rPr>
                        </w:pP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8"/>
                            <w:w w:val="90"/>
                            <w:sz w:val="20"/>
                          </w:rPr>
                          <w:t> </w:t>
                        </w:r>
                        <w:r>
                          <w:rPr>
                            <w:b/>
                            <w:color w:val="BC8D0A"/>
                            <w:w w:val="90"/>
                            <w:sz w:val="20"/>
                          </w:rPr>
                          <w:t>6.4</w:t>
                        </w:r>
                        <w:r>
                          <w:rPr>
                            <w:b/>
                            <w:color w:val="BC8D0A"/>
                            <w:spacing w:val="17"/>
                            <w:sz w:val="20"/>
                          </w:rPr>
                          <w:t> </w:t>
                        </w:r>
                        <w:r>
                          <w:rPr>
                            <w:rFonts w:ascii="Arial" w:hAnsi="Arial"/>
                            <w:color w:val="231F20"/>
                            <w:w w:val="90"/>
                            <w:sz w:val="20"/>
                          </w:rPr>
                          <w:t>Compositions</w:t>
                        </w:r>
                        <w:r>
                          <w:rPr>
                            <w:rFonts w:ascii="Arial" w:hAnsi="Arial"/>
                            <w:color w:val="231F20"/>
                            <w:spacing w:val="-9"/>
                            <w:w w:val="90"/>
                            <w:sz w:val="20"/>
                          </w:rPr>
                          <w:t> </w:t>
                        </w:r>
                        <w:r>
                          <w:rPr>
                            <w:rFonts w:ascii="Arial" w:hAnsi="Arial"/>
                            <w:color w:val="231F20"/>
                            <w:w w:val="90"/>
                            <w:sz w:val="20"/>
                          </w:rPr>
                          <w:t>and</w:t>
                        </w:r>
                        <w:r>
                          <w:rPr>
                            <w:rFonts w:ascii="Arial" w:hAnsi="Arial"/>
                            <w:color w:val="231F20"/>
                            <w:spacing w:val="-8"/>
                            <w:w w:val="90"/>
                            <w:sz w:val="20"/>
                          </w:rPr>
                          <w:t> </w:t>
                        </w:r>
                        <w:r>
                          <w:rPr>
                            <w:rFonts w:ascii="Arial" w:hAnsi="Arial"/>
                            <w:color w:val="231F20"/>
                            <w:w w:val="90"/>
                            <w:sz w:val="20"/>
                          </w:rPr>
                          <w:t>mechanical</w:t>
                        </w:r>
                        <w:r>
                          <w:rPr>
                            <w:rFonts w:ascii="Arial" w:hAnsi="Arial"/>
                            <w:color w:val="231F20"/>
                            <w:spacing w:val="-8"/>
                            <w:w w:val="90"/>
                            <w:sz w:val="20"/>
                          </w:rPr>
                          <w:t> </w:t>
                        </w:r>
                        <w:r>
                          <w:rPr>
                            <w:rFonts w:ascii="Arial" w:hAnsi="Arial"/>
                            <w:color w:val="231F20"/>
                            <w:w w:val="90"/>
                            <w:sz w:val="20"/>
                          </w:rPr>
                          <w:t>properties</w:t>
                        </w:r>
                        <w:r>
                          <w:rPr>
                            <w:rFonts w:ascii="Arial" w:hAnsi="Arial"/>
                            <w:color w:val="231F20"/>
                            <w:spacing w:val="-9"/>
                            <w:w w:val="90"/>
                            <w:sz w:val="20"/>
                          </w:rPr>
                          <w:t> </w:t>
                        </w:r>
                        <w:r>
                          <w:rPr>
                            <w:rFonts w:ascii="Arial" w:hAnsi="Arial"/>
                            <w:color w:val="231F20"/>
                            <w:w w:val="90"/>
                            <w:sz w:val="20"/>
                          </w:rPr>
                          <w:t>of</w:t>
                        </w:r>
                        <w:r>
                          <w:rPr>
                            <w:rFonts w:ascii="Arial" w:hAnsi="Arial"/>
                            <w:color w:val="231F20"/>
                            <w:spacing w:val="-8"/>
                            <w:w w:val="90"/>
                            <w:sz w:val="20"/>
                          </w:rPr>
                          <w:t> </w:t>
                        </w:r>
                        <w:r>
                          <w:rPr>
                            <w:rFonts w:ascii="Arial" w:hAnsi="Arial"/>
                            <w:color w:val="231F20"/>
                            <w:w w:val="90"/>
                            <w:sz w:val="20"/>
                          </w:rPr>
                          <w:t>selected</w:t>
                        </w:r>
                        <w:r>
                          <w:rPr>
                            <w:rFonts w:ascii="Arial" w:hAnsi="Arial"/>
                            <w:color w:val="231F20"/>
                            <w:spacing w:val="-8"/>
                            <w:w w:val="90"/>
                            <w:sz w:val="20"/>
                          </w:rPr>
                          <w:t> </w:t>
                        </w:r>
                        <w:r>
                          <w:rPr>
                            <w:rFonts w:ascii="Arial" w:hAnsi="Arial"/>
                            <w:color w:val="231F20"/>
                            <w:w w:val="90"/>
                            <w:sz w:val="20"/>
                          </w:rPr>
                          <w:t>stainless</w:t>
                        </w:r>
                        <w:r>
                          <w:rPr>
                            <w:rFonts w:ascii="Arial" w:hAnsi="Arial"/>
                            <w:color w:val="231F20"/>
                            <w:spacing w:val="-9"/>
                            <w:w w:val="90"/>
                            <w:sz w:val="20"/>
                          </w:rPr>
                          <w:t> </w:t>
                        </w:r>
                        <w:r>
                          <w:rPr>
                            <w:rFonts w:ascii="Arial" w:hAnsi="Arial"/>
                            <w:color w:val="231F20"/>
                            <w:spacing w:val="-2"/>
                            <w:w w:val="90"/>
                            <w:sz w:val="20"/>
                          </w:rPr>
                          <w:t>steels.</w:t>
                        </w:r>
                      </w:p>
                    </w:txbxContent>
                  </v:textbox>
                  <w10:wrap type="none"/>
                </v:shape>
                <w10:wrap type="none"/>
              </v:group>
            </w:pict>
          </mc:Fallback>
        </mc:AlternateContent>
      </w:r>
      <w:r>
        <w:rPr>
          <w:color w:val="231F20"/>
          <w:sz w:val="16"/>
        </w:rPr>
        <w:t>Compiled</w:t>
      </w:r>
      <w:r>
        <w:rPr>
          <w:color w:val="231F20"/>
          <w:spacing w:val="32"/>
          <w:sz w:val="16"/>
        </w:rPr>
        <w:t> </w:t>
      </w:r>
      <w:r>
        <w:rPr>
          <w:color w:val="231F20"/>
          <w:sz w:val="16"/>
        </w:rPr>
        <w:t>from</w:t>
      </w:r>
      <w:r>
        <w:rPr>
          <w:color w:val="231F20"/>
          <w:spacing w:val="36"/>
          <w:sz w:val="16"/>
        </w:rPr>
        <w:t> </w:t>
      </w:r>
      <w:r>
        <w:rPr>
          <w:color w:val="231F20"/>
          <w:spacing w:val="-2"/>
          <w:sz w:val="16"/>
        </w:rPr>
        <w:t>[11].</w:t>
      </w:r>
    </w:p>
    <w:p>
      <w:pPr>
        <w:spacing w:line="256" w:lineRule="auto" w:before="8"/>
        <w:ind w:left="1381" w:right="755" w:hanging="1"/>
        <w:jc w:val="left"/>
        <w:rPr>
          <w:sz w:val="16"/>
        </w:rPr>
      </w:pPr>
      <w:r>
        <w:rPr>
          <w:color w:val="231F20"/>
          <w:w w:val="105"/>
          <w:position w:val="5"/>
          <w:sz w:val="9"/>
        </w:rPr>
        <w:t>a</w:t>
      </w:r>
      <w:r>
        <w:rPr>
          <w:color w:val="231F20"/>
          <w:w w:val="105"/>
          <w:sz w:val="16"/>
        </w:rPr>
        <w:t>All of the grades in the table contain about 1% (or less) Si plus small amounts (well below 1%) of phosphorus, sulfur, and other elements such as aluminum.</w:t>
      </w:r>
    </w:p>
    <w:p>
      <w:pPr>
        <w:spacing w:line="179" w:lineRule="exact" w:before="0"/>
        <w:ind w:left="1380" w:right="0" w:firstLine="0"/>
        <w:jc w:val="left"/>
        <w:rPr>
          <w:sz w:val="16"/>
        </w:rPr>
      </w:pPr>
      <w:r>
        <w:rPr>
          <w:color w:val="231F20"/>
          <w:w w:val="105"/>
          <w:position w:val="5"/>
          <w:sz w:val="9"/>
        </w:rPr>
        <w:t>b</w:t>
      </w:r>
      <w:r>
        <w:rPr>
          <w:color w:val="231F20"/>
          <w:w w:val="105"/>
          <w:sz w:val="16"/>
        </w:rPr>
        <w:t>Heat</w:t>
      </w:r>
      <w:r>
        <w:rPr>
          <w:color w:val="231F20"/>
          <w:spacing w:val="25"/>
          <w:w w:val="105"/>
          <w:sz w:val="16"/>
        </w:rPr>
        <w:t> </w:t>
      </w:r>
      <w:r>
        <w:rPr>
          <w:color w:val="231F20"/>
          <w:spacing w:val="-2"/>
          <w:w w:val="105"/>
          <w:sz w:val="16"/>
        </w:rPr>
        <w:t>treated.</w:t>
      </w:r>
    </w:p>
    <w:p>
      <w:pPr>
        <w:pStyle w:val="BodyText"/>
        <w:spacing w:before="127"/>
        <w:rPr>
          <w:sz w:val="16"/>
        </w:rPr>
      </w:pPr>
    </w:p>
    <w:p>
      <w:pPr>
        <w:pStyle w:val="ListParagraph"/>
        <w:numPr>
          <w:ilvl w:val="0"/>
          <w:numId w:val="26"/>
        </w:numPr>
        <w:tabs>
          <w:tab w:pos="3900" w:val="left" w:leader="none"/>
        </w:tabs>
        <w:spacing w:line="244" w:lineRule="auto" w:before="0" w:after="0"/>
        <w:ind w:left="3900" w:right="243" w:hanging="360"/>
        <w:jc w:val="both"/>
        <w:rPr>
          <w:sz w:val="20"/>
        </w:rPr>
      </w:pPr>
      <w:r>
        <w:rPr>
          <w:b/>
          <w:i/>
          <w:color w:val="231F20"/>
          <w:sz w:val="20"/>
        </w:rPr>
        <w:t>Martensitic</w:t>
      </w:r>
      <w:r>
        <w:rPr>
          <w:b/>
          <w:i/>
          <w:color w:val="231F20"/>
          <w:spacing w:val="-8"/>
          <w:sz w:val="20"/>
        </w:rPr>
        <w:t> </w:t>
      </w:r>
      <w:r>
        <w:rPr>
          <w:b/>
          <w:i/>
          <w:color w:val="231F20"/>
          <w:sz w:val="20"/>
        </w:rPr>
        <w:t>stainless</w:t>
      </w:r>
      <w:r>
        <w:rPr>
          <w:b/>
          <w:i/>
          <w:color w:val="231F20"/>
          <w:spacing w:val="-9"/>
          <w:sz w:val="20"/>
        </w:rPr>
        <w:t> </w:t>
      </w:r>
      <w:r>
        <w:rPr>
          <w:color w:val="231F20"/>
          <w:sz w:val="20"/>
        </w:rPr>
        <w:t>steels</w:t>
      </w:r>
      <w:r>
        <w:rPr>
          <w:color w:val="231F20"/>
          <w:spacing w:val="-8"/>
          <w:sz w:val="20"/>
        </w:rPr>
        <w:t> </w:t>
      </w:r>
      <w:r>
        <w:rPr>
          <w:color w:val="231F20"/>
          <w:sz w:val="20"/>
        </w:rPr>
        <w:t>have</w:t>
      </w:r>
      <w:r>
        <w:rPr>
          <w:color w:val="231F20"/>
          <w:spacing w:val="-8"/>
          <w:sz w:val="20"/>
        </w:rPr>
        <w:t> </w:t>
      </w:r>
      <w:r>
        <w:rPr>
          <w:color w:val="231F20"/>
          <w:sz w:val="20"/>
        </w:rPr>
        <w:t>a</w:t>
      </w:r>
      <w:r>
        <w:rPr>
          <w:color w:val="231F20"/>
          <w:spacing w:val="-8"/>
          <w:sz w:val="20"/>
        </w:rPr>
        <w:t> </w:t>
      </w:r>
      <w:r>
        <w:rPr>
          <w:color w:val="231F20"/>
          <w:sz w:val="20"/>
        </w:rPr>
        <w:t>higher</w:t>
      </w:r>
      <w:r>
        <w:rPr>
          <w:color w:val="231F20"/>
          <w:spacing w:val="-8"/>
          <w:sz w:val="20"/>
        </w:rPr>
        <w:t> </w:t>
      </w:r>
      <w:r>
        <w:rPr>
          <w:color w:val="231F20"/>
          <w:sz w:val="20"/>
        </w:rPr>
        <w:t>carbon</w:t>
      </w:r>
      <w:r>
        <w:rPr>
          <w:color w:val="231F20"/>
          <w:spacing w:val="-8"/>
          <w:sz w:val="20"/>
        </w:rPr>
        <w:t> </w:t>
      </w:r>
      <w:r>
        <w:rPr>
          <w:color w:val="231F20"/>
          <w:sz w:val="20"/>
        </w:rPr>
        <w:t>content</w:t>
      </w:r>
      <w:r>
        <w:rPr>
          <w:color w:val="231F20"/>
          <w:spacing w:val="-6"/>
          <w:sz w:val="20"/>
        </w:rPr>
        <w:t> </w:t>
      </w:r>
      <w:r>
        <w:rPr>
          <w:color w:val="231F20"/>
          <w:sz w:val="20"/>
        </w:rPr>
        <w:t>than</w:t>
      </w:r>
      <w:r>
        <w:rPr>
          <w:color w:val="231F20"/>
          <w:spacing w:val="-8"/>
          <w:sz w:val="20"/>
        </w:rPr>
        <w:t> </w:t>
      </w:r>
      <w:r>
        <w:rPr>
          <w:color w:val="231F20"/>
          <w:sz w:val="20"/>
        </w:rPr>
        <w:t>ferritic</w:t>
      </w:r>
      <w:r>
        <w:rPr>
          <w:color w:val="231F20"/>
          <w:spacing w:val="-8"/>
          <w:sz w:val="20"/>
        </w:rPr>
        <w:t> </w:t>
      </w:r>
      <w:r>
        <w:rPr>
          <w:color w:val="231F20"/>
          <w:sz w:val="20"/>
        </w:rPr>
        <w:t>stainlesses,</w:t>
      </w:r>
      <w:r>
        <w:rPr>
          <w:color w:val="231F20"/>
          <w:spacing w:val="31"/>
          <w:sz w:val="20"/>
        </w:rPr>
        <w:t> </w:t>
      </w:r>
      <w:r>
        <w:rPr>
          <w:color w:val="231F20"/>
          <w:sz w:val="20"/>
        </w:rPr>
        <w:t>thus </w:t>
      </w:r>
      <w:r>
        <w:rPr>
          <w:color w:val="231F20"/>
          <w:w w:val="105"/>
          <w:sz w:val="20"/>
        </w:rPr>
        <w:t>permitting them to be strengthened by heat treatment (Section 26.2). They</w:t>
      </w:r>
      <w:r>
        <w:rPr>
          <w:color w:val="231F20"/>
          <w:spacing w:val="28"/>
          <w:w w:val="105"/>
          <w:sz w:val="20"/>
        </w:rPr>
        <w:t> </w:t>
      </w:r>
      <w:r>
        <w:rPr>
          <w:color w:val="231F20"/>
          <w:w w:val="105"/>
          <w:sz w:val="20"/>
        </w:rPr>
        <w:t>have as much as 18%</w:t>
      </w:r>
      <w:r>
        <w:rPr>
          <w:color w:val="231F20"/>
          <w:spacing w:val="25"/>
          <w:w w:val="105"/>
          <w:sz w:val="20"/>
        </w:rPr>
        <w:t> </w:t>
      </w:r>
      <w:r>
        <w:rPr>
          <w:color w:val="231F20"/>
          <w:w w:val="105"/>
          <w:sz w:val="20"/>
        </w:rPr>
        <w:t>Cr but no</w:t>
      </w:r>
      <w:r>
        <w:rPr>
          <w:color w:val="231F20"/>
          <w:spacing w:val="22"/>
          <w:w w:val="105"/>
          <w:sz w:val="20"/>
        </w:rPr>
        <w:t> </w:t>
      </w:r>
      <w:r>
        <w:rPr>
          <w:color w:val="231F20"/>
          <w:w w:val="105"/>
          <w:sz w:val="20"/>
        </w:rPr>
        <w:t>Ni. They</w:t>
      </w:r>
      <w:r>
        <w:rPr>
          <w:color w:val="231F20"/>
          <w:spacing w:val="22"/>
          <w:w w:val="105"/>
          <w:sz w:val="20"/>
        </w:rPr>
        <w:t> </w:t>
      </w:r>
      <w:r>
        <w:rPr>
          <w:color w:val="231F20"/>
          <w:w w:val="105"/>
          <w:sz w:val="20"/>
        </w:rPr>
        <w:t>are strong, hard, and</w:t>
      </w:r>
      <w:r>
        <w:rPr>
          <w:color w:val="231F20"/>
          <w:spacing w:val="22"/>
          <w:w w:val="105"/>
          <w:sz w:val="20"/>
        </w:rPr>
        <w:t> </w:t>
      </w:r>
      <w:r>
        <w:rPr>
          <w:color w:val="231F20"/>
          <w:w w:val="105"/>
          <w:sz w:val="20"/>
        </w:rPr>
        <w:t>fatigue</w:t>
      </w:r>
      <w:r>
        <w:rPr>
          <w:color w:val="231F20"/>
          <w:spacing w:val="22"/>
          <w:w w:val="105"/>
          <w:sz w:val="20"/>
        </w:rPr>
        <w:t> </w:t>
      </w:r>
      <w:r>
        <w:rPr>
          <w:color w:val="231F20"/>
          <w:w w:val="105"/>
          <w:sz w:val="20"/>
        </w:rPr>
        <w:t>resistant,</w:t>
      </w:r>
      <w:r>
        <w:rPr>
          <w:color w:val="231F20"/>
          <w:spacing w:val="33"/>
          <w:w w:val="105"/>
          <w:sz w:val="20"/>
        </w:rPr>
        <w:t> </w:t>
      </w:r>
      <w:r>
        <w:rPr>
          <w:color w:val="231F20"/>
          <w:w w:val="105"/>
          <w:sz w:val="20"/>
        </w:rPr>
        <w:t>but </w:t>
      </w:r>
      <w:r>
        <w:rPr>
          <w:color w:val="231F20"/>
          <w:sz w:val="20"/>
        </w:rPr>
        <w:t>not generally as corrosion resistant as the other two groups.</w:t>
      </w:r>
      <w:r>
        <w:rPr>
          <w:color w:val="231F20"/>
          <w:spacing w:val="-10"/>
          <w:sz w:val="20"/>
        </w:rPr>
        <w:t> </w:t>
      </w:r>
      <w:r>
        <w:rPr>
          <w:color w:val="231F20"/>
          <w:sz w:val="20"/>
        </w:rPr>
        <w:t>Typical products include </w:t>
      </w:r>
      <w:r>
        <w:rPr>
          <w:color w:val="231F20"/>
          <w:w w:val="105"/>
          <w:sz w:val="20"/>
        </w:rPr>
        <w:t>cutlery and surgical instruments.</w:t>
      </w:r>
    </w:p>
    <w:p>
      <w:pPr>
        <w:pStyle w:val="BodyText"/>
        <w:spacing w:before="3"/>
      </w:pPr>
    </w:p>
    <w:p>
      <w:pPr>
        <w:pStyle w:val="BodyText"/>
        <w:spacing w:before="1"/>
        <w:ind w:left="3540" w:right="257" w:firstLine="240"/>
        <w:jc w:val="both"/>
      </w:pPr>
      <w:r>
        <w:rPr>
          <w:color w:val="231F20"/>
        </w:rPr>
        <w:t>Most</w:t>
      </w:r>
      <w:r>
        <w:rPr>
          <w:color w:val="231F20"/>
          <w:spacing w:val="38"/>
        </w:rPr>
        <w:t> </w:t>
      </w:r>
      <w:r>
        <w:rPr>
          <w:color w:val="231F20"/>
        </w:rPr>
        <w:t>stainless</w:t>
      </w:r>
      <w:r>
        <w:rPr>
          <w:color w:val="231F20"/>
          <w:spacing w:val="40"/>
        </w:rPr>
        <w:t> </w:t>
      </w:r>
      <w:r>
        <w:rPr>
          <w:color w:val="231F20"/>
        </w:rPr>
        <w:t>steels</w:t>
      </w:r>
      <w:r>
        <w:rPr>
          <w:color w:val="231F20"/>
          <w:spacing w:val="40"/>
        </w:rPr>
        <w:t> </w:t>
      </w:r>
      <w:r>
        <w:rPr>
          <w:color w:val="231F20"/>
        </w:rPr>
        <w:t>are</w:t>
      </w:r>
      <w:r>
        <w:rPr>
          <w:color w:val="231F20"/>
          <w:spacing w:val="40"/>
        </w:rPr>
        <w:t> </w:t>
      </w:r>
      <w:r>
        <w:rPr>
          <w:color w:val="231F20"/>
        </w:rPr>
        <w:t>designated</w:t>
      </w:r>
      <w:r>
        <w:rPr>
          <w:color w:val="231F20"/>
          <w:spacing w:val="40"/>
        </w:rPr>
        <w:t> </w:t>
      </w:r>
      <w:r>
        <w:rPr>
          <w:color w:val="231F20"/>
        </w:rPr>
        <w:t>by</w:t>
      </w:r>
      <w:r>
        <w:rPr>
          <w:color w:val="231F20"/>
          <w:spacing w:val="40"/>
        </w:rPr>
        <w:t> </w:t>
      </w:r>
      <w:r>
        <w:rPr>
          <w:color w:val="231F20"/>
        </w:rPr>
        <w:t>a</w:t>
      </w:r>
      <w:r>
        <w:rPr>
          <w:color w:val="231F20"/>
          <w:spacing w:val="40"/>
        </w:rPr>
        <w:t> </w:t>
      </w:r>
      <w:r>
        <w:rPr>
          <w:color w:val="231F20"/>
        </w:rPr>
        <w:t>three-digit AISI</w:t>
      </w:r>
      <w:r>
        <w:rPr>
          <w:color w:val="231F20"/>
          <w:spacing w:val="38"/>
        </w:rPr>
        <w:t> </w:t>
      </w:r>
      <w:r>
        <w:rPr>
          <w:color w:val="231F20"/>
        </w:rPr>
        <w:t>numbering</w:t>
      </w:r>
      <w:r>
        <w:rPr>
          <w:color w:val="231F20"/>
          <w:spacing w:val="40"/>
        </w:rPr>
        <w:t> </w:t>
      </w:r>
      <w:r>
        <w:rPr>
          <w:color w:val="231F20"/>
        </w:rPr>
        <w:t>scheme. The first</w:t>
      </w:r>
      <w:r>
        <w:rPr>
          <w:color w:val="231F20"/>
          <w:spacing w:val="40"/>
        </w:rPr>
        <w:t> </w:t>
      </w:r>
      <w:r>
        <w:rPr>
          <w:color w:val="231F20"/>
        </w:rPr>
        <w:t>digit</w:t>
      </w:r>
      <w:r>
        <w:rPr>
          <w:color w:val="231F20"/>
          <w:spacing w:val="40"/>
        </w:rPr>
        <w:t> </w:t>
      </w:r>
      <w:r>
        <w:rPr>
          <w:color w:val="231F20"/>
        </w:rPr>
        <w:t>indicates</w:t>
      </w:r>
      <w:r>
        <w:rPr>
          <w:color w:val="231F20"/>
          <w:spacing w:val="40"/>
        </w:rPr>
        <w:t> </w:t>
      </w:r>
      <w:r>
        <w:rPr>
          <w:color w:val="231F20"/>
        </w:rPr>
        <w:t>the</w:t>
      </w:r>
      <w:r>
        <w:rPr>
          <w:color w:val="231F20"/>
          <w:spacing w:val="40"/>
        </w:rPr>
        <w:t> </w:t>
      </w:r>
      <w:r>
        <w:rPr>
          <w:color w:val="231F20"/>
        </w:rPr>
        <w:t>general</w:t>
      </w:r>
      <w:r>
        <w:rPr>
          <w:color w:val="231F20"/>
          <w:spacing w:val="40"/>
        </w:rPr>
        <w:t> </w:t>
      </w:r>
      <w:r>
        <w:rPr>
          <w:color w:val="231F20"/>
        </w:rPr>
        <w:t>type,</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last</w:t>
      </w:r>
      <w:r>
        <w:rPr>
          <w:color w:val="231F20"/>
          <w:spacing w:val="40"/>
        </w:rPr>
        <w:t> </w:t>
      </w:r>
      <w:r>
        <w:rPr>
          <w:color w:val="231F20"/>
        </w:rPr>
        <w:t>two</w:t>
      </w:r>
      <w:r>
        <w:rPr>
          <w:color w:val="231F20"/>
          <w:spacing w:val="40"/>
        </w:rPr>
        <w:t> </w:t>
      </w:r>
      <w:r>
        <w:rPr>
          <w:color w:val="231F20"/>
        </w:rPr>
        <w:t>digits</w:t>
      </w:r>
      <w:r>
        <w:rPr>
          <w:color w:val="231F20"/>
          <w:spacing w:val="40"/>
        </w:rPr>
        <w:t> </w:t>
      </w:r>
      <w:r>
        <w:rPr>
          <w:color w:val="231F20"/>
        </w:rPr>
        <w:t>give</w:t>
      </w:r>
      <w:r>
        <w:rPr>
          <w:color w:val="231F20"/>
          <w:spacing w:val="40"/>
        </w:rPr>
        <w:t> </w:t>
      </w:r>
      <w:r>
        <w:rPr>
          <w:color w:val="231F20"/>
        </w:rPr>
        <w:t>the</w:t>
      </w:r>
      <w:r>
        <w:rPr>
          <w:color w:val="231F20"/>
          <w:spacing w:val="40"/>
        </w:rPr>
        <w:t> </w:t>
      </w:r>
      <w:r>
        <w:rPr>
          <w:color w:val="231F20"/>
        </w:rPr>
        <w:t>specific</w:t>
      </w:r>
      <w:r>
        <w:rPr>
          <w:color w:val="231F20"/>
          <w:spacing w:val="40"/>
        </w:rPr>
        <w:t> </w:t>
      </w:r>
      <w:r>
        <w:rPr>
          <w:color w:val="231F20"/>
        </w:rPr>
        <w:t>grade within the</w:t>
      </w:r>
      <w:r>
        <w:rPr>
          <w:color w:val="231F20"/>
          <w:spacing w:val="33"/>
        </w:rPr>
        <w:t> </w:t>
      </w:r>
      <w:r>
        <w:rPr>
          <w:color w:val="231F20"/>
        </w:rPr>
        <w:t>type. Table</w:t>
      </w:r>
      <w:r>
        <w:rPr>
          <w:color w:val="231F20"/>
          <w:spacing w:val="33"/>
        </w:rPr>
        <w:t> </w:t>
      </w:r>
      <w:r>
        <w:rPr>
          <w:color w:val="231F20"/>
        </w:rPr>
        <w:t>6.4</w:t>
      </w:r>
      <w:r>
        <w:rPr>
          <w:color w:val="231F20"/>
          <w:spacing w:val="33"/>
        </w:rPr>
        <w:t> </w:t>
      </w:r>
      <w:r>
        <w:rPr>
          <w:color w:val="231F20"/>
        </w:rPr>
        <w:t>lists</w:t>
      </w:r>
      <w:r>
        <w:rPr>
          <w:color w:val="231F20"/>
          <w:spacing w:val="31"/>
        </w:rPr>
        <w:t> </w:t>
      </w:r>
      <w:r>
        <w:rPr>
          <w:color w:val="231F20"/>
        </w:rPr>
        <w:t>the</w:t>
      </w:r>
      <w:r>
        <w:rPr>
          <w:color w:val="231F20"/>
          <w:spacing w:val="33"/>
        </w:rPr>
        <w:t> </w:t>
      </w:r>
      <w:r>
        <w:rPr>
          <w:color w:val="231F20"/>
        </w:rPr>
        <w:t>common</w:t>
      </w:r>
      <w:r>
        <w:rPr>
          <w:color w:val="231F20"/>
          <w:spacing w:val="33"/>
        </w:rPr>
        <w:t> </w:t>
      </w:r>
      <w:r>
        <w:rPr>
          <w:color w:val="231F20"/>
        </w:rPr>
        <w:t>stainless</w:t>
      </w:r>
      <w:r>
        <w:rPr>
          <w:color w:val="231F20"/>
          <w:spacing w:val="31"/>
        </w:rPr>
        <w:t> </w:t>
      </w:r>
      <w:r>
        <w:rPr>
          <w:color w:val="231F20"/>
        </w:rPr>
        <w:t>steels</w:t>
      </w:r>
      <w:r>
        <w:rPr>
          <w:color w:val="231F20"/>
          <w:spacing w:val="31"/>
        </w:rPr>
        <w:t> </w:t>
      </w:r>
      <w:r>
        <w:rPr>
          <w:color w:val="231F20"/>
        </w:rPr>
        <w:t>with</w:t>
      </w:r>
      <w:r>
        <w:rPr>
          <w:color w:val="231F20"/>
          <w:spacing w:val="33"/>
        </w:rPr>
        <w:t> </w:t>
      </w:r>
      <w:r>
        <w:rPr>
          <w:color w:val="231F20"/>
        </w:rPr>
        <w:t>typical</w:t>
      </w:r>
      <w:r>
        <w:rPr>
          <w:color w:val="231F20"/>
          <w:spacing w:val="30"/>
        </w:rPr>
        <w:t> </w:t>
      </w:r>
      <w:r>
        <w:rPr>
          <w:color w:val="231F20"/>
        </w:rPr>
        <w:t>compositions and mechanical properties. The traditional stainless steels were developed in the</w:t>
      </w:r>
      <w:r>
        <w:rPr>
          <w:color w:val="231F20"/>
          <w:spacing w:val="40"/>
        </w:rPr>
        <w:t> </w:t>
      </w:r>
      <w:r>
        <w:rPr>
          <w:color w:val="231F20"/>
        </w:rPr>
        <w:t>early 1900s. Since then, several additional high alloy steels have been developed that have</w:t>
      </w:r>
      <w:r>
        <w:rPr>
          <w:color w:val="231F20"/>
          <w:spacing w:val="40"/>
        </w:rPr>
        <w:t> </w:t>
      </w:r>
      <w:r>
        <w:rPr>
          <w:color w:val="231F20"/>
        </w:rPr>
        <w:t>good corrosion resistance and other desirable properties. These are also classi- fied as stainless steels. Continuing the list:</w:t>
      </w:r>
    </w:p>
    <w:p>
      <w:pPr>
        <w:pStyle w:val="BodyText"/>
        <w:spacing w:before="27"/>
      </w:pPr>
    </w:p>
    <w:p>
      <w:pPr>
        <w:pStyle w:val="ListParagraph"/>
        <w:numPr>
          <w:ilvl w:val="0"/>
          <w:numId w:val="26"/>
        </w:numPr>
        <w:tabs>
          <w:tab w:pos="3900" w:val="left" w:leader="none"/>
        </w:tabs>
        <w:spacing w:line="240" w:lineRule="auto" w:before="0" w:after="0"/>
        <w:ind w:left="3900" w:right="253" w:hanging="360"/>
        <w:jc w:val="both"/>
        <w:rPr>
          <w:sz w:val="20"/>
        </w:rPr>
      </w:pPr>
      <w:r>
        <w:rPr>
          <w:b/>
          <w:i/>
          <w:color w:val="231F20"/>
          <w:w w:val="105"/>
          <w:sz w:val="20"/>
        </w:rPr>
        <w:t>Precipitation hardening stainless </w:t>
      </w:r>
      <w:r>
        <w:rPr>
          <w:color w:val="231F20"/>
          <w:w w:val="105"/>
          <w:sz w:val="20"/>
        </w:rPr>
        <w:t>steels, which have a typical composition of 17%</w:t>
      </w:r>
      <w:r>
        <w:rPr>
          <w:color w:val="231F20"/>
          <w:spacing w:val="34"/>
          <w:w w:val="105"/>
          <w:sz w:val="20"/>
        </w:rPr>
        <w:t> </w:t>
      </w:r>
      <w:r>
        <w:rPr>
          <w:color w:val="231F20"/>
          <w:w w:val="105"/>
          <w:sz w:val="20"/>
        </w:rPr>
        <w:t>Cr</w:t>
      </w:r>
      <w:r>
        <w:rPr>
          <w:color w:val="231F20"/>
          <w:spacing w:val="30"/>
          <w:w w:val="105"/>
          <w:sz w:val="20"/>
        </w:rPr>
        <w:t> </w:t>
      </w:r>
      <w:r>
        <w:rPr>
          <w:color w:val="231F20"/>
          <w:w w:val="105"/>
          <w:sz w:val="20"/>
        </w:rPr>
        <w:t>and</w:t>
      </w:r>
      <w:r>
        <w:rPr>
          <w:color w:val="231F20"/>
          <w:spacing w:val="32"/>
          <w:w w:val="105"/>
          <w:sz w:val="20"/>
        </w:rPr>
        <w:t> </w:t>
      </w:r>
      <w:r>
        <w:rPr>
          <w:color w:val="231F20"/>
          <w:w w:val="105"/>
          <w:sz w:val="20"/>
        </w:rPr>
        <w:t>7%</w:t>
      </w:r>
      <w:r>
        <w:rPr>
          <w:color w:val="231F20"/>
          <w:spacing w:val="34"/>
          <w:w w:val="105"/>
          <w:sz w:val="20"/>
        </w:rPr>
        <w:t> </w:t>
      </w:r>
      <w:r>
        <w:rPr>
          <w:color w:val="231F20"/>
          <w:w w:val="105"/>
          <w:sz w:val="20"/>
        </w:rPr>
        <w:t>Ni,</w:t>
      </w:r>
      <w:r>
        <w:rPr>
          <w:color w:val="231F20"/>
          <w:spacing w:val="24"/>
          <w:w w:val="105"/>
          <w:sz w:val="20"/>
        </w:rPr>
        <w:t> </w:t>
      </w:r>
      <w:r>
        <w:rPr>
          <w:color w:val="231F20"/>
          <w:w w:val="105"/>
          <w:sz w:val="20"/>
        </w:rPr>
        <w:t>with</w:t>
      </w:r>
      <w:r>
        <w:rPr>
          <w:color w:val="231F20"/>
          <w:spacing w:val="32"/>
          <w:w w:val="105"/>
          <w:sz w:val="20"/>
        </w:rPr>
        <w:t> </w:t>
      </w:r>
      <w:r>
        <w:rPr>
          <w:color w:val="231F20"/>
          <w:w w:val="105"/>
          <w:sz w:val="20"/>
        </w:rPr>
        <w:t>additional</w:t>
      </w:r>
      <w:r>
        <w:rPr>
          <w:color w:val="231F20"/>
          <w:spacing w:val="29"/>
          <w:w w:val="105"/>
          <w:sz w:val="20"/>
        </w:rPr>
        <w:t> </w:t>
      </w:r>
      <w:r>
        <w:rPr>
          <w:color w:val="231F20"/>
          <w:w w:val="105"/>
          <w:sz w:val="20"/>
        </w:rPr>
        <w:t>small</w:t>
      </w:r>
      <w:r>
        <w:rPr>
          <w:color w:val="231F20"/>
          <w:spacing w:val="29"/>
          <w:w w:val="105"/>
          <w:sz w:val="20"/>
        </w:rPr>
        <w:t> </w:t>
      </w:r>
      <w:r>
        <w:rPr>
          <w:color w:val="231F20"/>
          <w:w w:val="105"/>
          <w:sz w:val="20"/>
        </w:rPr>
        <w:t>amounts</w:t>
      </w:r>
      <w:r>
        <w:rPr>
          <w:color w:val="231F20"/>
          <w:spacing w:val="30"/>
          <w:w w:val="105"/>
          <w:sz w:val="20"/>
        </w:rPr>
        <w:t> </w:t>
      </w:r>
      <w:r>
        <w:rPr>
          <w:color w:val="231F20"/>
          <w:w w:val="105"/>
          <w:sz w:val="20"/>
        </w:rPr>
        <w:t>of</w:t>
      </w:r>
      <w:r>
        <w:rPr>
          <w:color w:val="231F20"/>
          <w:spacing w:val="30"/>
          <w:w w:val="105"/>
          <w:sz w:val="20"/>
        </w:rPr>
        <w:t> </w:t>
      </w:r>
      <w:r>
        <w:rPr>
          <w:color w:val="231F20"/>
          <w:w w:val="105"/>
          <w:sz w:val="20"/>
        </w:rPr>
        <w:t>alloying</w:t>
      </w:r>
      <w:r>
        <w:rPr>
          <w:color w:val="231F20"/>
          <w:spacing w:val="32"/>
          <w:w w:val="105"/>
          <w:sz w:val="20"/>
        </w:rPr>
        <w:t> </w:t>
      </w:r>
      <w:r>
        <w:rPr>
          <w:color w:val="231F20"/>
          <w:w w:val="105"/>
          <w:sz w:val="20"/>
        </w:rPr>
        <w:t>elements</w:t>
      </w:r>
      <w:r>
        <w:rPr>
          <w:color w:val="231F20"/>
          <w:spacing w:val="30"/>
          <w:w w:val="105"/>
          <w:sz w:val="20"/>
        </w:rPr>
        <w:t> </w:t>
      </w:r>
      <w:r>
        <w:rPr>
          <w:color w:val="231F20"/>
          <w:w w:val="105"/>
          <w:sz w:val="20"/>
        </w:rPr>
        <w:t>such as aluminum, copper, titanium, and molybdenum. Their distinguishing feature among stainlesses is that they can be strengthened by precipitation hardening (Section</w:t>
      </w:r>
      <w:r>
        <w:rPr>
          <w:color w:val="231F20"/>
          <w:w w:val="105"/>
          <w:sz w:val="20"/>
        </w:rPr>
        <w:t> 26.3).</w:t>
      </w:r>
      <w:r>
        <w:rPr>
          <w:color w:val="231F20"/>
          <w:w w:val="105"/>
          <w:sz w:val="20"/>
        </w:rPr>
        <w:t> Strength</w:t>
      </w:r>
      <w:r>
        <w:rPr>
          <w:color w:val="231F20"/>
          <w:w w:val="105"/>
          <w:sz w:val="20"/>
        </w:rPr>
        <w:t> and</w:t>
      </w:r>
      <w:r>
        <w:rPr>
          <w:color w:val="231F20"/>
          <w:w w:val="105"/>
          <w:sz w:val="20"/>
        </w:rPr>
        <w:t> corrosion</w:t>
      </w:r>
      <w:r>
        <w:rPr>
          <w:color w:val="231F20"/>
          <w:w w:val="105"/>
          <w:sz w:val="20"/>
        </w:rPr>
        <w:t> resistance</w:t>
      </w:r>
      <w:r>
        <w:rPr>
          <w:color w:val="231F20"/>
          <w:w w:val="105"/>
          <w:sz w:val="20"/>
        </w:rPr>
        <w:t> are</w:t>
      </w:r>
      <w:r>
        <w:rPr>
          <w:color w:val="231F20"/>
          <w:w w:val="105"/>
          <w:sz w:val="20"/>
        </w:rPr>
        <w:t> maintained</w:t>
      </w:r>
      <w:r>
        <w:rPr>
          <w:color w:val="231F20"/>
          <w:w w:val="105"/>
          <w:sz w:val="20"/>
        </w:rPr>
        <w:t> at</w:t>
      </w:r>
      <w:r>
        <w:rPr>
          <w:color w:val="231F20"/>
          <w:w w:val="105"/>
          <w:sz w:val="20"/>
        </w:rPr>
        <w:t> elevated temperatures, which</w:t>
      </w:r>
      <w:r>
        <w:rPr>
          <w:color w:val="231F20"/>
          <w:spacing w:val="40"/>
          <w:w w:val="105"/>
          <w:sz w:val="20"/>
        </w:rPr>
        <w:t> </w:t>
      </w:r>
      <w:r>
        <w:rPr>
          <w:color w:val="231F20"/>
          <w:w w:val="105"/>
          <w:sz w:val="20"/>
        </w:rPr>
        <w:t>suits</w:t>
      </w:r>
      <w:r>
        <w:rPr>
          <w:color w:val="231F20"/>
          <w:spacing w:val="40"/>
          <w:w w:val="105"/>
          <w:sz w:val="20"/>
        </w:rPr>
        <w:t> </w:t>
      </w:r>
      <w:r>
        <w:rPr>
          <w:color w:val="231F20"/>
          <w:w w:val="105"/>
          <w:sz w:val="20"/>
        </w:rPr>
        <w:t>these</w:t>
      </w:r>
      <w:r>
        <w:rPr>
          <w:color w:val="231F20"/>
          <w:spacing w:val="40"/>
          <w:w w:val="105"/>
          <w:sz w:val="20"/>
        </w:rPr>
        <w:t> </w:t>
      </w:r>
      <w:r>
        <w:rPr>
          <w:color w:val="231F20"/>
          <w:w w:val="105"/>
          <w:sz w:val="20"/>
        </w:rPr>
        <w:t>alloys</w:t>
      </w:r>
      <w:r>
        <w:rPr>
          <w:color w:val="231F20"/>
          <w:spacing w:val="40"/>
          <w:w w:val="105"/>
          <w:sz w:val="20"/>
        </w:rPr>
        <w:t> </w:t>
      </w:r>
      <w:r>
        <w:rPr>
          <w:color w:val="231F20"/>
          <w:w w:val="105"/>
          <w:sz w:val="20"/>
        </w:rPr>
        <w:t>to</w:t>
      </w:r>
      <w:r>
        <w:rPr>
          <w:color w:val="231F20"/>
          <w:spacing w:val="40"/>
          <w:w w:val="105"/>
          <w:sz w:val="20"/>
        </w:rPr>
        <w:t> </w:t>
      </w:r>
      <w:r>
        <w:rPr>
          <w:color w:val="231F20"/>
          <w:w w:val="105"/>
          <w:sz w:val="20"/>
        </w:rPr>
        <w:t>aerospace</w:t>
      </w:r>
      <w:r>
        <w:rPr>
          <w:color w:val="231F20"/>
          <w:spacing w:val="40"/>
          <w:w w:val="105"/>
          <w:sz w:val="20"/>
        </w:rPr>
        <w:t> </w:t>
      </w:r>
      <w:r>
        <w:rPr>
          <w:color w:val="231F20"/>
          <w:w w:val="105"/>
          <w:sz w:val="20"/>
        </w:rPr>
        <w:t>applications.</w:t>
      </w:r>
    </w:p>
    <w:p>
      <w:pPr>
        <w:pStyle w:val="ListParagraph"/>
        <w:numPr>
          <w:ilvl w:val="0"/>
          <w:numId w:val="26"/>
        </w:numPr>
        <w:tabs>
          <w:tab w:pos="3900" w:val="left" w:leader="none"/>
        </w:tabs>
        <w:spacing w:line="240" w:lineRule="auto" w:before="74" w:after="0"/>
        <w:ind w:left="3900" w:right="253" w:hanging="360"/>
        <w:jc w:val="both"/>
        <w:rPr>
          <w:sz w:val="20"/>
        </w:rPr>
      </w:pPr>
      <w:r>
        <w:rPr>
          <w:b/>
          <w:i/>
          <w:color w:val="231F20"/>
          <w:w w:val="105"/>
          <w:sz w:val="20"/>
        </w:rPr>
        <w:t>Duplex</w:t>
      </w:r>
      <w:r>
        <w:rPr>
          <w:b/>
          <w:i/>
          <w:color w:val="231F20"/>
          <w:w w:val="105"/>
          <w:sz w:val="20"/>
        </w:rPr>
        <w:t> stainless </w:t>
      </w:r>
      <w:r>
        <w:rPr>
          <w:color w:val="231F20"/>
          <w:w w:val="105"/>
          <w:sz w:val="20"/>
        </w:rPr>
        <w:t>steels possess a</w:t>
      </w:r>
      <w:r>
        <w:rPr>
          <w:color w:val="231F20"/>
          <w:w w:val="105"/>
          <w:sz w:val="20"/>
        </w:rPr>
        <w:t> structure</w:t>
      </w:r>
      <w:r>
        <w:rPr>
          <w:color w:val="231F20"/>
          <w:w w:val="105"/>
          <w:sz w:val="20"/>
        </w:rPr>
        <w:t> that is a</w:t>
      </w:r>
      <w:r>
        <w:rPr>
          <w:color w:val="231F20"/>
          <w:w w:val="105"/>
          <w:sz w:val="20"/>
        </w:rPr>
        <w:t> mixture</w:t>
      </w:r>
      <w:r>
        <w:rPr>
          <w:color w:val="231F20"/>
          <w:w w:val="105"/>
          <w:sz w:val="20"/>
        </w:rPr>
        <w:t> of austenite</w:t>
      </w:r>
      <w:r>
        <w:rPr>
          <w:color w:val="231F20"/>
          <w:w w:val="105"/>
          <w:sz w:val="20"/>
        </w:rPr>
        <w:t> and ferrite</w:t>
      </w:r>
      <w:r>
        <w:rPr>
          <w:color w:val="231F20"/>
          <w:w w:val="105"/>
          <w:sz w:val="20"/>
        </w:rPr>
        <w:t> in</w:t>
      </w:r>
      <w:r>
        <w:rPr>
          <w:color w:val="231F20"/>
          <w:w w:val="105"/>
          <w:sz w:val="20"/>
        </w:rPr>
        <w:t> roughly</w:t>
      </w:r>
      <w:r>
        <w:rPr>
          <w:color w:val="231F20"/>
          <w:w w:val="105"/>
          <w:sz w:val="20"/>
        </w:rPr>
        <w:t> equal</w:t>
      </w:r>
      <w:r>
        <w:rPr>
          <w:color w:val="231F20"/>
          <w:w w:val="105"/>
          <w:sz w:val="20"/>
        </w:rPr>
        <w:t> amounts. Their</w:t>
      </w:r>
      <w:r>
        <w:rPr>
          <w:color w:val="231F20"/>
          <w:w w:val="105"/>
          <w:sz w:val="20"/>
        </w:rPr>
        <w:t> corrosion</w:t>
      </w:r>
      <w:r>
        <w:rPr>
          <w:color w:val="231F20"/>
          <w:w w:val="105"/>
          <w:sz w:val="20"/>
        </w:rPr>
        <w:t> resistance</w:t>
      </w:r>
      <w:r>
        <w:rPr>
          <w:color w:val="231F20"/>
          <w:w w:val="105"/>
          <w:sz w:val="20"/>
        </w:rPr>
        <w:t> is</w:t>
      </w:r>
      <w:r>
        <w:rPr>
          <w:color w:val="231F20"/>
          <w:w w:val="105"/>
          <w:sz w:val="20"/>
        </w:rPr>
        <w:t> similar</w:t>
      </w:r>
      <w:r>
        <w:rPr>
          <w:color w:val="231F20"/>
          <w:w w:val="105"/>
          <w:sz w:val="20"/>
        </w:rPr>
        <w:t> to</w:t>
      </w:r>
      <w:r>
        <w:rPr>
          <w:color w:val="231F20"/>
          <w:w w:val="105"/>
          <w:sz w:val="20"/>
        </w:rPr>
        <w:t> the austenitic</w:t>
      </w:r>
      <w:r>
        <w:rPr>
          <w:color w:val="231F20"/>
          <w:w w:val="105"/>
          <w:sz w:val="20"/>
        </w:rPr>
        <w:t> grades,</w:t>
      </w:r>
      <w:r>
        <w:rPr>
          <w:color w:val="231F20"/>
          <w:spacing w:val="-9"/>
          <w:w w:val="105"/>
          <w:sz w:val="20"/>
        </w:rPr>
        <w:t> </w:t>
      </w:r>
      <w:r>
        <w:rPr>
          <w:color w:val="231F20"/>
          <w:w w:val="105"/>
          <w:sz w:val="20"/>
        </w:rPr>
        <w:t>and</w:t>
      </w:r>
      <w:r>
        <w:rPr>
          <w:color w:val="231F20"/>
          <w:w w:val="105"/>
          <w:sz w:val="20"/>
        </w:rPr>
        <w:t> they</w:t>
      </w:r>
      <w:r>
        <w:rPr>
          <w:color w:val="231F20"/>
          <w:w w:val="105"/>
          <w:sz w:val="20"/>
        </w:rPr>
        <w:t> show</w:t>
      </w:r>
      <w:r>
        <w:rPr>
          <w:color w:val="231F20"/>
          <w:w w:val="105"/>
          <w:sz w:val="20"/>
        </w:rPr>
        <w:t> improved</w:t>
      </w:r>
      <w:r>
        <w:rPr>
          <w:color w:val="231F20"/>
          <w:w w:val="105"/>
          <w:sz w:val="20"/>
        </w:rPr>
        <w:t> resistance</w:t>
      </w:r>
      <w:r>
        <w:rPr>
          <w:color w:val="231F20"/>
          <w:w w:val="105"/>
          <w:sz w:val="20"/>
        </w:rPr>
        <w:t> to</w:t>
      </w:r>
      <w:r>
        <w:rPr>
          <w:color w:val="231F20"/>
          <w:w w:val="105"/>
          <w:sz w:val="20"/>
        </w:rPr>
        <w:t> stress-corrosion</w:t>
      </w:r>
      <w:r>
        <w:rPr>
          <w:color w:val="231F20"/>
          <w:w w:val="105"/>
          <w:sz w:val="20"/>
        </w:rPr>
        <w:t> crack- ing. Applications include heat exchangers, pumps, and wastewater treatment </w:t>
      </w:r>
      <w:r>
        <w:rPr>
          <w:color w:val="231F20"/>
          <w:spacing w:val="-2"/>
          <w:w w:val="105"/>
          <w:sz w:val="20"/>
        </w:rPr>
        <w:t>plants.</w:t>
      </w:r>
    </w:p>
    <w:p>
      <w:pPr>
        <w:spacing w:after="0" w:line="240" w:lineRule="auto"/>
        <w:jc w:val="both"/>
        <w:rPr>
          <w:sz w:val="20"/>
        </w:rPr>
        <w:sectPr>
          <w:pgSz w:w="11530" w:h="14410"/>
          <w:pgMar w:header="652" w:footer="0" w:top="920" w:bottom="280" w:left="0" w:right="520"/>
        </w:sectPr>
      </w:pPr>
    </w:p>
    <w:p>
      <w:pPr>
        <w:pStyle w:val="BodyText"/>
        <w:spacing w:before="157"/>
      </w:pPr>
    </w:p>
    <w:tbl>
      <w:tblPr>
        <w:tblW w:w="0" w:type="auto"/>
        <w:jc w:val="left"/>
        <w:tblInd w:w="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
        <w:gridCol w:w="749"/>
        <w:gridCol w:w="1171"/>
        <w:gridCol w:w="798"/>
        <w:gridCol w:w="934"/>
        <w:gridCol w:w="2554"/>
        <w:gridCol w:w="786"/>
        <w:gridCol w:w="837"/>
        <w:gridCol w:w="1265"/>
      </w:tblGrid>
      <w:tr>
        <w:trPr>
          <w:trHeight w:val="326" w:hRule="atLeast"/>
        </w:trPr>
        <w:tc>
          <w:tcPr>
            <w:tcW w:w="260" w:type="dxa"/>
            <w:tcBorders>
              <w:bottom w:val="single" w:sz="8" w:space="0" w:color="F3E6D0"/>
            </w:tcBorders>
            <w:shd w:val="clear" w:color="auto" w:fill="BC8D0A"/>
          </w:tcPr>
          <w:p>
            <w:pPr>
              <w:pStyle w:val="TableParagraph"/>
              <w:rPr>
                <w:sz w:val="20"/>
              </w:rPr>
            </w:pPr>
          </w:p>
        </w:tc>
        <w:tc>
          <w:tcPr>
            <w:tcW w:w="9094" w:type="dxa"/>
            <w:gridSpan w:val="8"/>
            <w:tcBorders>
              <w:bottom w:val="single" w:sz="12" w:space="0" w:color="F3E6D0"/>
            </w:tcBorders>
          </w:tcPr>
          <w:p>
            <w:pPr>
              <w:pStyle w:val="TableParagraph"/>
              <w:spacing w:before="48"/>
              <w:ind w:left="71"/>
              <w:rPr>
                <w:rFonts w:ascii="Arial" w:hAnsi="Arial"/>
                <w:sz w:val="20"/>
              </w:rPr>
            </w:pPr>
            <w:r>
              <w:rPr>
                <w:rFonts w:ascii="Arial" w:hAnsi="Arial"/>
                <w:b/>
                <w:color w:val="231F20"/>
                <w:spacing w:val="-2"/>
                <w:w w:val="90"/>
                <w:sz w:val="18"/>
              </w:rPr>
              <w:t>TABLE</w:t>
            </w:r>
            <w:r>
              <w:rPr>
                <w:rFonts w:ascii="Arial" w:hAnsi="Arial"/>
                <w:b/>
                <w:color w:val="231F20"/>
                <w:spacing w:val="-7"/>
                <w:sz w:val="18"/>
              </w:rPr>
              <w:t> </w:t>
            </w:r>
            <w:r>
              <w:rPr>
                <w:rFonts w:ascii="Arial" w:hAnsi="Arial"/>
                <w:color w:val="231F20"/>
                <w:spacing w:val="-2"/>
                <w:w w:val="90"/>
                <w:sz w:val="20"/>
              </w:rPr>
              <w:t>•</w:t>
            </w:r>
            <w:r>
              <w:rPr>
                <w:rFonts w:ascii="Arial" w:hAnsi="Arial"/>
                <w:color w:val="231F20"/>
                <w:spacing w:val="-6"/>
                <w:w w:val="90"/>
                <w:sz w:val="20"/>
              </w:rPr>
              <w:t> </w:t>
            </w:r>
            <w:r>
              <w:rPr>
                <w:b/>
                <w:color w:val="BC8D0A"/>
                <w:spacing w:val="-2"/>
                <w:w w:val="90"/>
                <w:sz w:val="20"/>
              </w:rPr>
              <w:t>6.5</w:t>
            </w:r>
            <w:r>
              <w:rPr>
                <w:b/>
                <w:color w:val="BC8D0A"/>
                <w:spacing w:val="59"/>
                <w:sz w:val="20"/>
              </w:rPr>
              <w:t> </w:t>
            </w:r>
            <w:r>
              <w:rPr>
                <w:rFonts w:ascii="Arial" w:hAnsi="Arial"/>
                <w:color w:val="231F20"/>
                <w:spacing w:val="-2"/>
                <w:w w:val="90"/>
                <w:sz w:val="20"/>
              </w:rPr>
              <w:t>Tool</w:t>
            </w:r>
            <w:r>
              <w:rPr>
                <w:rFonts w:ascii="Arial" w:hAnsi="Arial"/>
                <w:color w:val="231F20"/>
                <w:spacing w:val="-5"/>
                <w:w w:val="90"/>
                <w:sz w:val="20"/>
              </w:rPr>
              <w:t> </w:t>
            </w:r>
            <w:r>
              <w:rPr>
                <w:rFonts w:ascii="Arial" w:hAnsi="Arial"/>
                <w:color w:val="231F20"/>
                <w:spacing w:val="-2"/>
                <w:w w:val="90"/>
                <w:sz w:val="20"/>
              </w:rPr>
              <w:t>steels</w:t>
            </w:r>
            <w:r>
              <w:rPr>
                <w:rFonts w:ascii="Arial" w:hAnsi="Arial"/>
                <w:color w:val="231F20"/>
                <w:spacing w:val="-6"/>
                <w:w w:val="90"/>
                <w:sz w:val="20"/>
              </w:rPr>
              <w:t> </w:t>
            </w:r>
            <w:r>
              <w:rPr>
                <w:rFonts w:ascii="Arial" w:hAnsi="Arial"/>
                <w:color w:val="231F20"/>
                <w:spacing w:val="-2"/>
                <w:w w:val="90"/>
                <w:sz w:val="20"/>
              </w:rPr>
              <w:t>by</w:t>
            </w:r>
            <w:r>
              <w:rPr>
                <w:rFonts w:ascii="Arial" w:hAnsi="Arial"/>
                <w:color w:val="231F20"/>
                <w:spacing w:val="-5"/>
                <w:w w:val="90"/>
                <w:sz w:val="20"/>
              </w:rPr>
              <w:t> </w:t>
            </w:r>
            <w:r>
              <w:rPr>
                <w:rFonts w:ascii="Arial" w:hAnsi="Arial"/>
                <w:color w:val="231F20"/>
                <w:spacing w:val="-2"/>
                <w:w w:val="90"/>
                <w:sz w:val="20"/>
              </w:rPr>
              <w:t>AISI</w:t>
            </w:r>
            <w:r>
              <w:rPr>
                <w:rFonts w:ascii="Arial" w:hAnsi="Arial"/>
                <w:color w:val="231F20"/>
                <w:spacing w:val="-6"/>
                <w:w w:val="90"/>
                <w:sz w:val="20"/>
              </w:rPr>
              <w:t> </w:t>
            </w:r>
            <w:r>
              <w:rPr>
                <w:rFonts w:ascii="Arial" w:hAnsi="Arial"/>
                <w:color w:val="231F20"/>
                <w:spacing w:val="-2"/>
                <w:w w:val="90"/>
                <w:sz w:val="20"/>
              </w:rPr>
              <w:t>prefix</w:t>
            </w:r>
            <w:r>
              <w:rPr>
                <w:rFonts w:ascii="Arial" w:hAnsi="Arial"/>
                <w:color w:val="231F20"/>
                <w:spacing w:val="-6"/>
                <w:w w:val="90"/>
                <w:sz w:val="20"/>
              </w:rPr>
              <w:t> </w:t>
            </w:r>
            <w:r>
              <w:rPr>
                <w:rFonts w:ascii="Arial" w:hAnsi="Arial"/>
                <w:color w:val="231F20"/>
                <w:spacing w:val="-2"/>
                <w:w w:val="90"/>
                <w:sz w:val="20"/>
              </w:rPr>
              <w:t>identification,</w:t>
            </w:r>
            <w:r>
              <w:rPr>
                <w:rFonts w:ascii="Arial" w:hAnsi="Arial"/>
                <w:color w:val="231F20"/>
                <w:spacing w:val="-6"/>
                <w:w w:val="90"/>
                <w:sz w:val="20"/>
              </w:rPr>
              <w:t> </w:t>
            </w:r>
            <w:r>
              <w:rPr>
                <w:rFonts w:ascii="Arial" w:hAnsi="Arial"/>
                <w:color w:val="231F20"/>
                <w:spacing w:val="-2"/>
                <w:w w:val="90"/>
                <w:sz w:val="20"/>
              </w:rPr>
              <w:t>with</w:t>
            </w:r>
            <w:r>
              <w:rPr>
                <w:rFonts w:ascii="Arial" w:hAnsi="Arial"/>
                <w:color w:val="231F20"/>
                <w:spacing w:val="-6"/>
                <w:w w:val="90"/>
                <w:sz w:val="20"/>
              </w:rPr>
              <w:t> </w:t>
            </w:r>
            <w:r>
              <w:rPr>
                <w:rFonts w:ascii="Arial" w:hAnsi="Arial"/>
                <w:color w:val="231F20"/>
                <w:spacing w:val="-2"/>
                <w:w w:val="90"/>
                <w:sz w:val="20"/>
              </w:rPr>
              <w:t>examples</w:t>
            </w:r>
            <w:r>
              <w:rPr>
                <w:rFonts w:ascii="Arial" w:hAnsi="Arial"/>
                <w:color w:val="231F20"/>
                <w:spacing w:val="-6"/>
                <w:w w:val="90"/>
                <w:sz w:val="20"/>
              </w:rPr>
              <w:t> </w:t>
            </w:r>
            <w:r>
              <w:rPr>
                <w:rFonts w:ascii="Arial" w:hAnsi="Arial"/>
                <w:color w:val="231F20"/>
                <w:spacing w:val="-2"/>
                <w:w w:val="90"/>
                <w:sz w:val="20"/>
              </w:rPr>
              <w:t>of</w:t>
            </w:r>
            <w:r>
              <w:rPr>
                <w:rFonts w:ascii="Arial" w:hAnsi="Arial"/>
                <w:color w:val="231F20"/>
                <w:spacing w:val="-5"/>
                <w:w w:val="90"/>
                <w:sz w:val="20"/>
              </w:rPr>
              <w:t> </w:t>
            </w:r>
            <w:r>
              <w:rPr>
                <w:rFonts w:ascii="Arial" w:hAnsi="Arial"/>
                <w:color w:val="231F20"/>
                <w:spacing w:val="-2"/>
                <w:w w:val="90"/>
                <w:sz w:val="20"/>
              </w:rPr>
              <w:t>composition</w:t>
            </w:r>
            <w:r>
              <w:rPr>
                <w:rFonts w:ascii="Arial" w:hAnsi="Arial"/>
                <w:color w:val="231F20"/>
                <w:spacing w:val="-6"/>
                <w:w w:val="90"/>
                <w:sz w:val="20"/>
              </w:rPr>
              <w:t> </w:t>
            </w:r>
            <w:r>
              <w:rPr>
                <w:rFonts w:ascii="Arial" w:hAnsi="Arial"/>
                <w:color w:val="231F20"/>
                <w:spacing w:val="-2"/>
                <w:w w:val="90"/>
                <w:sz w:val="20"/>
              </w:rPr>
              <w:t>and</w:t>
            </w:r>
            <w:r>
              <w:rPr>
                <w:rFonts w:ascii="Arial" w:hAnsi="Arial"/>
                <w:color w:val="231F20"/>
                <w:spacing w:val="-7"/>
                <w:w w:val="90"/>
                <w:sz w:val="20"/>
              </w:rPr>
              <w:t> </w:t>
            </w:r>
            <w:r>
              <w:rPr>
                <w:rFonts w:ascii="Arial" w:hAnsi="Arial"/>
                <w:color w:val="231F20"/>
                <w:spacing w:val="-2"/>
                <w:w w:val="90"/>
                <w:sz w:val="20"/>
              </w:rPr>
              <w:t>typical</w:t>
            </w:r>
            <w:r>
              <w:rPr>
                <w:rFonts w:ascii="Arial" w:hAnsi="Arial"/>
                <w:color w:val="231F20"/>
                <w:spacing w:val="-4"/>
                <w:w w:val="90"/>
                <w:sz w:val="20"/>
              </w:rPr>
              <w:t> </w:t>
            </w:r>
            <w:r>
              <w:rPr>
                <w:rFonts w:ascii="Arial" w:hAnsi="Arial"/>
                <w:color w:val="231F20"/>
                <w:spacing w:val="-2"/>
                <w:w w:val="90"/>
                <w:sz w:val="20"/>
              </w:rPr>
              <w:t>hardness</w:t>
            </w:r>
            <w:r>
              <w:rPr>
                <w:rFonts w:ascii="Arial" w:hAnsi="Arial"/>
                <w:color w:val="231F20"/>
                <w:spacing w:val="-6"/>
                <w:w w:val="90"/>
                <w:sz w:val="20"/>
              </w:rPr>
              <w:t> </w:t>
            </w:r>
            <w:r>
              <w:rPr>
                <w:rFonts w:ascii="Arial" w:hAnsi="Arial"/>
                <w:color w:val="231F20"/>
                <w:spacing w:val="-2"/>
                <w:w w:val="90"/>
                <w:sz w:val="20"/>
              </w:rPr>
              <w:t>values.</w:t>
            </w:r>
          </w:p>
        </w:tc>
      </w:tr>
      <w:tr>
        <w:trPr>
          <w:trHeight w:val="666" w:hRule="atLeast"/>
        </w:trPr>
        <w:tc>
          <w:tcPr>
            <w:tcW w:w="260" w:type="dxa"/>
            <w:vMerge w:val="restart"/>
            <w:tcBorders>
              <w:top w:val="single" w:sz="8" w:space="0" w:color="F3E6D0"/>
              <w:bottom w:val="single" w:sz="8" w:space="0" w:color="F3E6D0"/>
            </w:tcBorders>
            <w:shd w:val="clear" w:color="auto" w:fill="F3E6D0"/>
          </w:tcPr>
          <w:p>
            <w:pPr>
              <w:pStyle w:val="TableParagraph"/>
              <w:rPr>
                <w:sz w:val="20"/>
              </w:rPr>
            </w:pPr>
          </w:p>
        </w:tc>
        <w:tc>
          <w:tcPr>
            <w:tcW w:w="749" w:type="dxa"/>
            <w:tcBorders>
              <w:top w:val="single" w:sz="12" w:space="0" w:color="F3E6D0"/>
              <w:bottom w:val="single" w:sz="4" w:space="0" w:color="231F20"/>
            </w:tcBorders>
            <w:shd w:val="clear" w:color="auto" w:fill="FFFFFF"/>
          </w:tcPr>
          <w:p>
            <w:pPr>
              <w:pStyle w:val="TableParagraph"/>
              <w:spacing w:before="176"/>
              <w:rPr>
                <w:sz w:val="18"/>
              </w:rPr>
            </w:pPr>
          </w:p>
          <w:p>
            <w:pPr>
              <w:pStyle w:val="TableParagraph"/>
              <w:ind w:left="126"/>
              <w:rPr>
                <w:b/>
                <w:sz w:val="18"/>
              </w:rPr>
            </w:pPr>
            <w:r>
              <w:rPr>
                <w:b/>
                <w:color w:val="231F20"/>
                <w:spacing w:val="-4"/>
                <w:sz w:val="18"/>
              </w:rPr>
              <w:t>AISI</w:t>
            </w:r>
          </w:p>
        </w:tc>
        <w:tc>
          <w:tcPr>
            <w:tcW w:w="1171" w:type="dxa"/>
            <w:tcBorders>
              <w:top w:val="single" w:sz="12" w:space="0" w:color="F3E6D0"/>
              <w:bottom w:val="single" w:sz="4" w:space="0" w:color="231F20"/>
            </w:tcBorders>
            <w:shd w:val="clear" w:color="auto" w:fill="FFFFFF"/>
          </w:tcPr>
          <w:p>
            <w:pPr>
              <w:pStyle w:val="TableParagraph"/>
              <w:spacing w:before="185"/>
              <w:rPr>
                <w:sz w:val="18"/>
              </w:rPr>
            </w:pPr>
          </w:p>
          <w:p>
            <w:pPr>
              <w:pStyle w:val="TableParagraph"/>
              <w:spacing w:before="1"/>
              <w:ind w:left="114" w:right="82"/>
              <w:jc w:val="center"/>
              <w:rPr>
                <w:b/>
                <w:sz w:val="18"/>
              </w:rPr>
            </w:pPr>
            <w:r>
              <w:rPr>
                <w:b/>
                <w:color w:val="231F20"/>
                <w:spacing w:val="-2"/>
                <w:sz w:val="18"/>
              </w:rPr>
              <w:t>Example</w:t>
            </w:r>
          </w:p>
        </w:tc>
        <w:tc>
          <w:tcPr>
            <w:tcW w:w="798" w:type="dxa"/>
            <w:tcBorders>
              <w:top w:val="single" w:sz="12" w:space="0" w:color="F3E6D0"/>
              <w:bottom w:val="single" w:sz="4" w:space="0" w:color="231F20"/>
            </w:tcBorders>
            <w:shd w:val="clear" w:color="auto" w:fill="FFFFFF"/>
          </w:tcPr>
          <w:p>
            <w:pPr>
              <w:pStyle w:val="TableParagraph"/>
              <w:spacing w:before="185"/>
              <w:rPr>
                <w:sz w:val="18"/>
              </w:rPr>
            </w:pPr>
          </w:p>
          <w:p>
            <w:pPr>
              <w:pStyle w:val="TableParagraph"/>
              <w:spacing w:before="1"/>
              <w:ind w:left="292"/>
              <w:rPr>
                <w:b/>
                <w:sz w:val="18"/>
              </w:rPr>
            </w:pPr>
            <w:r>
              <w:rPr/>
              <mc:AlternateContent>
                <mc:Choice Requires="wps">
                  <w:drawing>
                    <wp:anchor distT="0" distB="0" distL="0" distR="0" allowOverlap="1" layoutInCell="1" locked="0" behindDoc="0" simplePos="0" relativeHeight="15879168">
                      <wp:simplePos x="0" y="0"/>
                      <wp:positionH relativeFrom="column">
                        <wp:posOffset>150020</wp:posOffset>
                      </wp:positionH>
                      <wp:positionV relativeFrom="paragraph">
                        <wp:posOffset>-58630</wp:posOffset>
                      </wp:positionV>
                      <wp:extent cx="3448685" cy="6985"/>
                      <wp:effectExtent l="0" t="0" r="0" b="0"/>
                      <wp:wrapNone/>
                      <wp:docPr id="2253" name="Group 2253"/>
                      <wp:cNvGraphicFramePr>
                        <a:graphicFrameLocks/>
                      </wp:cNvGraphicFramePr>
                      <a:graphic>
                        <a:graphicData uri="http://schemas.microsoft.com/office/word/2010/wordprocessingGroup">
                          <wpg:wgp>
                            <wpg:cNvPr id="2253" name="Group 2253"/>
                            <wpg:cNvGrpSpPr/>
                            <wpg:grpSpPr>
                              <a:xfrm>
                                <a:off x="0" y="0"/>
                                <a:ext cx="3448685" cy="6985"/>
                                <a:chExt cx="3448685" cy="6985"/>
                              </a:xfrm>
                            </wpg:grpSpPr>
                            <wps:wsp>
                              <wps:cNvPr id="2254" name="Graphic 2254"/>
                              <wps:cNvSpPr/>
                              <wps:spPr>
                                <a:xfrm>
                                  <a:off x="0" y="3213"/>
                                  <a:ext cx="3099435" cy="1270"/>
                                </a:xfrm>
                                <a:custGeom>
                                  <a:avLst/>
                                  <a:gdLst/>
                                  <a:ahLst/>
                                  <a:cxnLst/>
                                  <a:rect l="l" t="t" r="r" b="b"/>
                                  <a:pathLst>
                                    <a:path w="3099435" h="0">
                                      <a:moveTo>
                                        <a:pt x="0" y="0"/>
                                      </a:moveTo>
                                      <a:lnTo>
                                        <a:pt x="2603690" y="0"/>
                                      </a:lnTo>
                                      <a:lnTo>
                                        <a:pt x="3098990" y="0"/>
                                      </a:lnTo>
                                    </a:path>
                                  </a:pathLst>
                                </a:custGeom>
                                <a:ln w="6350">
                                  <a:solidFill>
                                    <a:srgbClr val="231F20"/>
                                  </a:solidFill>
                                  <a:prstDash val="solid"/>
                                </a:ln>
                              </wps:spPr>
                              <wps:bodyPr wrap="square" lIns="0" tIns="0" rIns="0" bIns="0" rtlCol="0">
                                <a:prstTxWarp prst="textNoShape">
                                  <a:avLst/>
                                </a:prstTxWarp>
                                <a:noAutofit/>
                              </wps:bodyPr>
                            </wps:wsp>
                            <wps:wsp>
                              <wps:cNvPr id="2255" name="Graphic 2255"/>
                              <wps:cNvSpPr/>
                              <wps:spPr>
                                <a:xfrm>
                                  <a:off x="3098990" y="3175"/>
                                  <a:ext cx="349250" cy="1270"/>
                                </a:xfrm>
                                <a:custGeom>
                                  <a:avLst/>
                                  <a:gdLst/>
                                  <a:ahLst/>
                                  <a:cxnLst/>
                                  <a:rect l="l" t="t" r="r" b="b"/>
                                  <a:pathLst>
                                    <a:path w="349250" h="0">
                                      <a:moveTo>
                                        <a:pt x="0" y="0"/>
                                      </a:moveTo>
                                      <a:lnTo>
                                        <a:pt x="34925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812637pt;margin-top:-4.616583pt;width:271.55pt;height:.550pt;mso-position-horizontal-relative:column;mso-position-vertical-relative:paragraph;z-index:15879168" id="docshapegroup1957" coordorigin="236,-92" coordsize="5431,11">
                      <v:shape style="position:absolute;left:236;top:-88;width:4881;height:2" id="docshape1958" coordorigin="236,-87" coordsize="4881,0" path="m236,-87l4337,-87,5117,-87e" filled="false" stroked="true" strokeweight=".5pt" strokecolor="#231f20">
                        <v:path arrowok="t"/>
                        <v:stroke dashstyle="solid"/>
                      </v:shape>
                      <v:line style="position:absolute" from="5117,-87" to="5667,-87" stroked="true" strokeweight=".5pt" strokecolor="#231f20">
                        <v:stroke dashstyle="solid"/>
                      </v:line>
                      <w10:wrap type="none"/>
                    </v:group>
                  </w:pict>
                </mc:Fallback>
              </mc:AlternateContent>
            </w:r>
            <w:r>
              <w:rPr>
                <w:b/>
                <w:color w:val="231F20"/>
                <w:spacing w:val="-10"/>
                <w:sz w:val="18"/>
              </w:rPr>
              <w:t>C</w:t>
            </w:r>
          </w:p>
        </w:tc>
        <w:tc>
          <w:tcPr>
            <w:tcW w:w="934" w:type="dxa"/>
            <w:tcBorders>
              <w:top w:val="single" w:sz="12" w:space="0" w:color="F3E6D0"/>
              <w:bottom w:val="single" w:sz="4" w:space="0" w:color="231F20"/>
            </w:tcBorders>
            <w:shd w:val="clear" w:color="auto" w:fill="FFFFFF"/>
          </w:tcPr>
          <w:p>
            <w:pPr>
              <w:pStyle w:val="TableParagraph"/>
              <w:spacing w:before="185"/>
              <w:rPr>
                <w:sz w:val="18"/>
              </w:rPr>
            </w:pPr>
          </w:p>
          <w:p>
            <w:pPr>
              <w:pStyle w:val="TableParagraph"/>
              <w:spacing w:before="1"/>
              <w:ind w:left="154" w:right="111"/>
              <w:jc w:val="center"/>
              <w:rPr>
                <w:b/>
                <w:sz w:val="18"/>
              </w:rPr>
            </w:pPr>
            <w:r>
              <w:rPr>
                <w:b/>
                <w:color w:val="231F20"/>
                <w:spacing w:val="-5"/>
                <w:sz w:val="18"/>
              </w:rPr>
              <w:t>Cr</w:t>
            </w:r>
          </w:p>
        </w:tc>
        <w:tc>
          <w:tcPr>
            <w:tcW w:w="2554" w:type="dxa"/>
            <w:tcBorders>
              <w:top w:val="single" w:sz="12" w:space="0" w:color="F3E6D0"/>
              <w:bottom w:val="single" w:sz="4" w:space="0" w:color="231F20"/>
            </w:tcBorders>
            <w:shd w:val="clear" w:color="auto" w:fill="FFFFFF"/>
          </w:tcPr>
          <w:p>
            <w:pPr>
              <w:pStyle w:val="TableParagraph"/>
              <w:spacing w:before="76"/>
              <w:ind w:left="467"/>
              <w:rPr>
                <w:b/>
                <w:sz w:val="18"/>
              </w:rPr>
            </w:pPr>
            <w:r>
              <w:rPr>
                <w:b/>
                <w:color w:val="231F20"/>
                <w:sz w:val="18"/>
              </w:rPr>
              <w:t>Chemical</w:t>
            </w:r>
            <w:r>
              <w:rPr>
                <w:b/>
                <w:color w:val="231F20"/>
                <w:spacing w:val="-2"/>
                <w:sz w:val="18"/>
              </w:rPr>
              <w:t> </w:t>
            </w:r>
            <w:r>
              <w:rPr>
                <w:b/>
                <w:color w:val="231F20"/>
                <w:sz w:val="18"/>
              </w:rPr>
              <w:t>Analysis</w:t>
            </w:r>
            <w:r>
              <w:rPr>
                <w:color w:val="231F20"/>
                <w:sz w:val="18"/>
              </w:rPr>
              <w:t>,</w:t>
            </w:r>
            <w:r>
              <w:rPr>
                <w:color w:val="231F20"/>
                <w:spacing w:val="6"/>
                <w:sz w:val="18"/>
              </w:rPr>
              <w:t> </w:t>
            </w:r>
            <w:r>
              <w:rPr>
                <w:b/>
                <w:color w:val="231F20"/>
                <w:spacing w:val="-5"/>
                <w:sz w:val="18"/>
              </w:rPr>
              <w:t>%</w:t>
            </w:r>
            <w:r>
              <w:rPr>
                <w:b/>
                <w:color w:val="231F20"/>
                <w:spacing w:val="-5"/>
                <w:sz w:val="18"/>
                <w:vertAlign w:val="superscript"/>
              </w:rPr>
              <w:t>a</w:t>
            </w:r>
          </w:p>
          <w:p>
            <w:pPr>
              <w:pStyle w:val="TableParagraph"/>
              <w:tabs>
                <w:tab w:pos="1197" w:val="left" w:leader="none"/>
                <w:tab w:pos="2077" w:val="left" w:leader="none"/>
              </w:tabs>
              <w:spacing w:before="100"/>
              <w:ind w:left="297"/>
              <w:rPr>
                <w:b/>
                <w:sz w:val="18"/>
              </w:rPr>
            </w:pPr>
            <w:r>
              <w:rPr>
                <w:b/>
                <w:color w:val="231F20"/>
                <w:spacing w:val="-5"/>
                <w:sz w:val="18"/>
              </w:rPr>
              <w:t>Mn</w:t>
            </w:r>
            <w:r>
              <w:rPr>
                <w:b/>
                <w:color w:val="231F20"/>
                <w:sz w:val="18"/>
              </w:rPr>
              <w:tab/>
            </w:r>
            <w:r>
              <w:rPr>
                <w:b/>
                <w:color w:val="231F20"/>
                <w:spacing w:val="-5"/>
                <w:sz w:val="18"/>
              </w:rPr>
              <w:t>Mo</w:t>
            </w:r>
            <w:r>
              <w:rPr>
                <w:b/>
                <w:color w:val="231F20"/>
                <w:sz w:val="18"/>
              </w:rPr>
              <w:tab/>
            </w:r>
            <w:r>
              <w:rPr>
                <w:b/>
                <w:color w:val="231F20"/>
                <w:spacing w:val="-5"/>
                <w:sz w:val="18"/>
              </w:rPr>
              <w:t>Ni</w:t>
            </w:r>
          </w:p>
        </w:tc>
        <w:tc>
          <w:tcPr>
            <w:tcW w:w="786" w:type="dxa"/>
            <w:tcBorders>
              <w:top w:val="single" w:sz="12" w:space="0" w:color="F3E6D0"/>
              <w:bottom w:val="single" w:sz="4" w:space="0" w:color="231F20"/>
            </w:tcBorders>
            <w:shd w:val="clear" w:color="auto" w:fill="FFFFFF"/>
          </w:tcPr>
          <w:p>
            <w:pPr>
              <w:pStyle w:val="TableParagraph"/>
              <w:spacing w:before="176"/>
              <w:rPr>
                <w:sz w:val="18"/>
              </w:rPr>
            </w:pPr>
          </w:p>
          <w:p>
            <w:pPr>
              <w:pStyle w:val="TableParagraph"/>
              <w:ind w:left="15" w:right="2"/>
              <w:jc w:val="center"/>
              <w:rPr>
                <w:b/>
                <w:sz w:val="18"/>
              </w:rPr>
            </w:pPr>
            <w:r>
              <w:rPr>
                <w:b/>
                <w:color w:val="231F20"/>
                <w:spacing w:val="-10"/>
                <w:sz w:val="18"/>
              </w:rPr>
              <w:t>V</w:t>
            </w:r>
          </w:p>
        </w:tc>
        <w:tc>
          <w:tcPr>
            <w:tcW w:w="837" w:type="dxa"/>
            <w:tcBorders>
              <w:top w:val="single" w:sz="12" w:space="0" w:color="F3E6D0"/>
              <w:bottom w:val="single" w:sz="4" w:space="0" w:color="231F20"/>
            </w:tcBorders>
            <w:shd w:val="clear" w:color="auto" w:fill="FFFFFF"/>
          </w:tcPr>
          <w:p>
            <w:pPr>
              <w:pStyle w:val="TableParagraph"/>
              <w:spacing w:before="185"/>
              <w:rPr>
                <w:sz w:val="18"/>
              </w:rPr>
            </w:pPr>
          </w:p>
          <w:p>
            <w:pPr>
              <w:pStyle w:val="TableParagraph"/>
              <w:spacing w:before="1"/>
              <w:ind w:left="140" w:right="59"/>
              <w:jc w:val="center"/>
              <w:rPr>
                <w:b/>
                <w:sz w:val="18"/>
              </w:rPr>
            </w:pPr>
            <w:r>
              <w:rPr>
                <w:b/>
                <w:color w:val="231F20"/>
                <w:spacing w:val="-10"/>
                <w:sz w:val="18"/>
              </w:rPr>
              <w:t>W</w:t>
            </w:r>
          </w:p>
        </w:tc>
        <w:tc>
          <w:tcPr>
            <w:tcW w:w="1265" w:type="dxa"/>
            <w:tcBorders>
              <w:top w:val="single" w:sz="12" w:space="0" w:color="F3E6D0"/>
              <w:bottom w:val="single" w:sz="4" w:space="0" w:color="231F20"/>
              <w:right w:val="single" w:sz="8" w:space="0" w:color="F3E6D0"/>
            </w:tcBorders>
            <w:shd w:val="clear" w:color="auto" w:fill="FFFFFF"/>
          </w:tcPr>
          <w:p>
            <w:pPr>
              <w:pStyle w:val="TableParagraph"/>
              <w:spacing w:line="260" w:lineRule="atLeast" w:before="80"/>
              <w:ind w:left="435" w:hanging="183"/>
              <w:rPr>
                <w:b/>
                <w:sz w:val="18"/>
              </w:rPr>
            </w:pPr>
            <w:r>
              <w:rPr>
                <w:b/>
                <w:color w:val="231F20"/>
                <w:spacing w:val="-4"/>
                <w:sz w:val="18"/>
              </w:rPr>
              <w:t>Hardness</w:t>
            </w:r>
            <w:r>
              <w:rPr>
                <w:color w:val="231F20"/>
                <w:spacing w:val="-4"/>
                <w:sz w:val="18"/>
              </w:rPr>
              <w:t>, </w:t>
            </w:r>
            <w:r>
              <w:rPr>
                <w:b/>
                <w:color w:val="231F20"/>
                <w:spacing w:val="-4"/>
                <w:sz w:val="18"/>
              </w:rPr>
              <w:t>HRC</w:t>
            </w:r>
          </w:p>
        </w:tc>
      </w:tr>
      <w:tr>
        <w:trPr>
          <w:trHeight w:val="244" w:hRule="atLeast"/>
        </w:trPr>
        <w:tc>
          <w:tcPr>
            <w:tcW w:w="260" w:type="dxa"/>
            <w:vMerge/>
            <w:tcBorders>
              <w:top w:val="nil"/>
              <w:bottom w:val="single" w:sz="8" w:space="0" w:color="F3E6D0"/>
            </w:tcBorders>
            <w:shd w:val="clear" w:color="auto" w:fill="F3E6D0"/>
          </w:tcPr>
          <w:p>
            <w:pPr>
              <w:rPr>
                <w:sz w:val="2"/>
                <w:szCs w:val="2"/>
              </w:rPr>
            </w:pPr>
          </w:p>
        </w:tc>
        <w:tc>
          <w:tcPr>
            <w:tcW w:w="749" w:type="dxa"/>
            <w:tcBorders>
              <w:top w:val="single" w:sz="4" w:space="0" w:color="231F20"/>
            </w:tcBorders>
            <w:shd w:val="clear" w:color="auto" w:fill="FFFFFF"/>
          </w:tcPr>
          <w:p>
            <w:pPr>
              <w:pStyle w:val="TableParagraph"/>
              <w:spacing w:line="206" w:lineRule="exact" w:before="18"/>
              <w:ind w:left="125"/>
              <w:rPr>
                <w:sz w:val="18"/>
              </w:rPr>
            </w:pPr>
            <w:r>
              <w:rPr>
                <w:color w:val="231F20"/>
                <w:spacing w:val="-10"/>
                <w:w w:val="110"/>
                <w:sz w:val="18"/>
              </w:rPr>
              <w:t>T</w:t>
            </w:r>
          </w:p>
        </w:tc>
        <w:tc>
          <w:tcPr>
            <w:tcW w:w="1171" w:type="dxa"/>
            <w:tcBorders>
              <w:top w:val="single" w:sz="4" w:space="0" w:color="231F20"/>
            </w:tcBorders>
            <w:shd w:val="clear" w:color="auto" w:fill="FFFFFF"/>
          </w:tcPr>
          <w:p>
            <w:pPr>
              <w:pStyle w:val="TableParagraph"/>
              <w:spacing w:line="206" w:lineRule="exact" w:before="18"/>
              <w:ind w:left="54" w:right="115"/>
              <w:jc w:val="center"/>
              <w:rPr>
                <w:sz w:val="18"/>
              </w:rPr>
            </w:pPr>
            <w:r>
              <w:rPr>
                <w:color w:val="231F20"/>
                <w:spacing w:val="-5"/>
                <w:sz w:val="18"/>
              </w:rPr>
              <w:t>T1</w:t>
            </w:r>
          </w:p>
        </w:tc>
        <w:tc>
          <w:tcPr>
            <w:tcW w:w="798" w:type="dxa"/>
            <w:tcBorders>
              <w:top w:val="single" w:sz="4" w:space="0" w:color="231F20"/>
            </w:tcBorders>
            <w:shd w:val="clear" w:color="auto" w:fill="FFFFFF"/>
          </w:tcPr>
          <w:p>
            <w:pPr>
              <w:pStyle w:val="TableParagraph"/>
              <w:spacing w:line="206" w:lineRule="exact" w:before="18"/>
              <w:ind w:left="252"/>
              <w:rPr>
                <w:sz w:val="18"/>
              </w:rPr>
            </w:pPr>
            <w:r>
              <w:rPr>
                <w:color w:val="231F20"/>
                <w:spacing w:val="-5"/>
                <w:sz w:val="18"/>
              </w:rPr>
              <w:t>0.7</w:t>
            </w:r>
          </w:p>
        </w:tc>
        <w:tc>
          <w:tcPr>
            <w:tcW w:w="934" w:type="dxa"/>
            <w:tcBorders>
              <w:top w:val="single" w:sz="4" w:space="0" w:color="231F20"/>
            </w:tcBorders>
            <w:shd w:val="clear" w:color="auto" w:fill="FFFFFF"/>
          </w:tcPr>
          <w:p>
            <w:pPr>
              <w:pStyle w:val="TableParagraph"/>
              <w:spacing w:line="206" w:lineRule="exact" w:before="18"/>
              <w:ind w:left="154"/>
              <w:jc w:val="center"/>
              <w:rPr>
                <w:sz w:val="18"/>
              </w:rPr>
            </w:pPr>
            <w:r>
              <w:rPr>
                <w:color w:val="231F20"/>
                <w:spacing w:val="-5"/>
                <w:sz w:val="18"/>
              </w:rPr>
              <w:t>4.0</w:t>
            </w:r>
          </w:p>
        </w:tc>
        <w:tc>
          <w:tcPr>
            <w:tcW w:w="2554" w:type="dxa"/>
            <w:tcBorders>
              <w:top w:val="single" w:sz="4" w:space="0" w:color="231F20"/>
            </w:tcBorders>
            <w:shd w:val="clear" w:color="auto" w:fill="FFFFFF"/>
          </w:tcPr>
          <w:p>
            <w:pPr>
              <w:pStyle w:val="TableParagraph"/>
              <w:rPr>
                <w:sz w:val="16"/>
              </w:rPr>
            </w:pPr>
          </w:p>
        </w:tc>
        <w:tc>
          <w:tcPr>
            <w:tcW w:w="786" w:type="dxa"/>
            <w:tcBorders>
              <w:top w:val="single" w:sz="4" w:space="0" w:color="231F20"/>
            </w:tcBorders>
            <w:shd w:val="clear" w:color="auto" w:fill="FFFFFF"/>
          </w:tcPr>
          <w:p>
            <w:pPr>
              <w:pStyle w:val="TableParagraph"/>
              <w:spacing w:line="206" w:lineRule="exact" w:before="18"/>
              <w:ind w:left="15"/>
              <w:jc w:val="center"/>
              <w:rPr>
                <w:sz w:val="18"/>
              </w:rPr>
            </w:pPr>
            <w:r>
              <w:rPr>
                <w:color w:val="231F20"/>
                <w:spacing w:val="-5"/>
                <w:sz w:val="18"/>
              </w:rPr>
              <w:t>1.0</w:t>
            </w:r>
          </w:p>
        </w:tc>
        <w:tc>
          <w:tcPr>
            <w:tcW w:w="837" w:type="dxa"/>
            <w:tcBorders>
              <w:top w:val="single" w:sz="4" w:space="0" w:color="231F20"/>
            </w:tcBorders>
            <w:shd w:val="clear" w:color="auto" w:fill="FFFFFF"/>
          </w:tcPr>
          <w:p>
            <w:pPr>
              <w:pStyle w:val="TableParagraph"/>
              <w:spacing w:line="206" w:lineRule="exact" w:before="18"/>
              <w:ind w:left="140" w:right="91"/>
              <w:jc w:val="center"/>
              <w:rPr>
                <w:sz w:val="18"/>
              </w:rPr>
            </w:pPr>
            <w:r>
              <w:rPr>
                <w:color w:val="231F20"/>
                <w:spacing w:val="-4"/>
                <w:sz w:val="18"/>
              </w:rPr>
              <w:t>18.0</w:t>
            </w:r>
          </w:p>
        </w:tc>
        <w:tc>
          <w:tcPr>
            <w:tcW w:w="1265" w:type="dxa"/>
            <w:tcBorders>
              <w:top w:val="single" w:sz="4" w:space="0" w:color="231F20"/>
              <w:right w:val="single" w:sz="8" w:space="0" w:color="F3E6D0"/>
            </w:tcBorders>
            <w:shd w:val="clear" w:color="auto" w:fill="FFFFFF"/>
          </w:tcPr>
          <w:p>
            <w:pPr>
              <w:pStyle w:val="TableParagraph"/>
              <w:spacing w:line="206" w:lineRule="exact" w:before="18"/>
              <w:ind w:left="82" w:right="45"/>
              <w:jc w:val="center"/>
              <w:rPr>
                <w:sz w:val="18"/>
              </w:rPr>
            </w:pPr>
            <w:r>
              <w:rPr>
                <w:color w:val="231F20"/>
                <w:spacing w:val="-5"/>
                <w:sz w:val="18"/>
              </w:rPr>
              <w:t>65</w:t>
            </w:r>
          </w:p>
        </w:tc>
      </w:tr>
      <w:tr>
        <w:trPr>
          <w:trHeight w:val="236" w:hRule="atLeast"/>
        </w:trPr>
        <w:tc>
          <w:tcPr>
            <w:tcW w:w="260" w:type="dxa"/>
            <w:vMerge/>
            <w:tcBorders>
              <w:top w:val="nil"/>
              <w:bottom w:val="single" w:sz="8" w:space="0" w:color="F3E6D0"/>
            </w:tcBorders>
            <w:shd w:val="clear" w:color="auto" w:fill="F3E6D0"/>
          </w:tcPr>
          <w:p>
            <w:pPr>
              <w:rPr>
                <w:sz w:val="2"/>
                <w:szCs w:val="2"/>
              </w:rPr>
            </w:pPr>
          </w:p>
        </w:tc>
        <w:tc>
          <w:tcPr>
            <w:tcW w:w="749" w:type="dxa"/>
            <w:shd w:val="clear" w:color="auto" w:fill="FFFFFF"/>
          </w:tcPr>
          <w:p>
            <w:pPr>
              <w:pStyle w:val="TableParagraph"/>
              <w:spacing w:line="204" w:lineRule="exact" w:before="13"/>
              <w:ind w:left="125"/>
              <w:rPr>
                <w:sz w:val="18"/>
              </w:rPr>
            </w:pPr>
            <w:r>
              <w:rPr>
                <w:color w:val="231F20"/>
                <w:spacing w:val="-10"/>
                <w:sz w:val="18"/>
              </w:rPr>
              <w:t>M</w:t>
            </w:r>
          </w:p>
        </w:tc>
        <w:tc>
          <w:tcPr>
            <w:tcW w:w="1171" w:type="dxa"/>
            <w:shd w:val="clear" w:color="auto" w:fill="FFFFFF"/>
          </w:tcPr>
          <w:p>
            <w:pPr>
              <w:pStyle w:val="TableParagraph"/>
              <w:spacing w:line="204" w:lineRule="exact" w:before="13"/>
              <w:ind w:left="73" w:right="82"/>
              <w:jc w:val="center"/>
              <w:rPr>
                <w:sz w:val="18"/>
              </w:rPr>
            </w:pPr>
            <w:r>
              <w:rPr>
                <w:color w:val="231F20"/>
                <w:spacing w:val="-5"/>
                <w:sz w:val="18"/>
              </w:rPr>
              <w:t>M2</w:t>
            </w:r>
          </w:p>
        </w:tc>
        <w:tc>
          <w:tcPr>
            <w:tcW w:w="798" w:type="dxa"/>
            <w:shd w:val="clear" w:color="auto" w:fill="FFFFFF"/>
          </w:tcPr>
          <w:p>
            <w:pPr>
              <w:pStyle w:val="TableParagraph"/>
              <w:spacing w:line="204" w:lineRule="exact" w:before="13"/>
              <w:ind w:left="252"/>
              <w:rPr>
                <w:sz w:val="18"/>
              </w:rPr>
            </w:pPr>
            <w:r>
              <w:rPr>
                <w:color w:val="231F20"/>
                <w:spacing w:val="-5"/>
                <w:sz w:val="18"/>
              </w:rPr>
              <w:t>0.8</w:t>
            </w:r>
          </w:p>
        </w:tc>
        <w:tc>
          <w:tcPr>
            <w:tcW w:w="934" w:type="dxa"/>
            <w:shd w:val="clear" w:color="auto" w:fill="FFFFFF"/>
          </w:tcPr>
          <w:p>
            <w:pPr>
              <w:pStyle w:val="TableParagraph"/>
              <w:spacing w:line="204" w:lineRule="exact" w:before="13"/>
              <w:ind w:left="154"/>
              <w:jc w:val="center"/>
              <w:rPr>
                <w:sz w:val="18"/>
              </w:rPr>
            </w:pPr>
            <w:r>
              <w:rPr>
                <w:color w:val="231F20"/>
                <w:spacing w:val="-5"/>
                <w:sz w:val="18"/>
              </w:rPr>
              <w:t>4.0</w:t>
            </w:r>
          </w:p>
        </w:tc>
        <w:tc>
          <w:tcPr>
            <w:tcW w:w="2554" w:type="dxa"/>
            <w:shd w:val="clear" w:color="auto" w:fill="FFFFFF"/>
          </w:tcPr>
          <w:p>
            <w:pPr>
              <w:pStyle w:val="TableParagraph"/>
              <w:spacing w:line="204" w:lineRule="exact" w:before="13"/>
              <w:ind w:left="118"/>
              <w:jc w:val="center"/>
              <w:rPr>
                <w:sz w:val="18"/>
              </w:rPr>
            </w:pPr>
            <w:r>
              <w:rPr>
                <w:color w:val="231F20"/>
                <w:spacing w:val="-5"/>
                <w:sz w:val="18"/>
              </w:rPr>
              <w:t>5.0</w:t>
            </w:r>
          </w:p>
        </w:tc>
        <w:tc>
          <w:tcPr>
            <w:tcW w:w="786" w:type="dxa"/>
            <w:shd w:val="clear" w:color="auto" w:fill="FFFFFF"/>
          </w:tcPr>
          <w:p>
            <w:pPr>
              <w:pStyle w:val="TableParagraph"/>
              <w:spacing w:line="204" w:lineRule="exact" w:before="13"/>
              <w:ind w:left="15"/>
              <w:jc w:val="center"/>
              <w:rPr>
                <w:sz w:val="18"/>
              </w:rPr>
            </w:pPr>
            <w:r>
              <w:rPr>
                <w:color w:val="231F20"/>
                <w:spacing w:val="-5"/>
                <w:sz w:val="18"/>
              </w:rPr>
              <w:t>2.0</w:t>
            </w:r>
          </w:p>
        </w:tc>
        <w:tc>
          <w:tcPr>
            <w:tcW w:w="837" w:type="dxa"/>
            <w:shd w:val="clear" w:color="auto" w:fill="FFFFFF"/>
          </w:tcPr>
          <w:p>
            <w:pPr>
              <w:pStyle w:val="TableParagraph"/>
              <w:spacing w:line="204" w:lineRule="exact" w:before="13"/>
              <w:ind w:left="140"/>
              <w:jc w:val="center"/>
              <w:rPr>
                <w:sz w:val="18"/>
              </w:rPr>
            </w:pPr>
            <w:r>
              <w:rPr>
                <w:color w:val="231F20"/>
                <w:spacing w:val="-5"/>
                <w:sz w:val="18"/>
              </w:rPr>
              <w:t>6.0</w:t>
            </w:r>
          </w:p>
        </w:tc>
        <w:tc>
          <w:tcPr>
            <w:tcW w:w="1265" w:type="dxa"/>
            <w:tcBorders>
              <w:right w:val="single" w:sz="8" w:space="0" w:color="F3E6D0"/>
            </w:tcBorders>
            <w:shd w:val="clear" w:color="auto" w:fill="FFFFFF"/>
          </w:tcPr>
          <w:p>
            <w:pPr>
              <w:pStyle w:val="TableParagraph"/>
              <w:spacing w:line="204" w:lineRule="exact" w:before="13"/>
              <w:ind w:left="82" w:right="45"/>
              <w:jc w:val="center"/>
              <w:rPr>
                <w:sz w:val="18"/>
              </w:rPr>
            </w:pPr>
            <w:r>
              <w:rPr>
                <w:color w:val="231F20"/>
                <w:spacing w:val="-5"/>
                <w:sz w:val="18"/>
              </w:rPr>
              <w:t>65</w:t>
            </w:r>
          </w:p>
        </w:tc>
      </w:tr>
      <w:tr>
        <w:trPr>
          <w:trHeight w:val="234" w:hRule="atLeast"/>
        </w:trPr>
        <w:tc>
          <w:tcPr>
            <w:tcW w:w="260" w:type="dxa"/>
            <w:vMerge/>
            <w:tcBorders>
              <w:top w:val="nil"/>
              <w:bottom w:val="single" w:sz="8" w:space="0" w:color="F3E6D0"/>
            </w:tcBorders>
            <w:shd w:val="clear" w:color="auto" w:fill="F3E6D0"/>
          </w:tcPr>
          <w:p>
            <w:pPr>
              <w:rPr>
                <w:sz w:val="2"/>
                <w:szCs w:val="2"/>
              </w:rPr>
            </w:pPr>
          </w:p>
        </w:tc>
        <w:tc>
          <w:tcPr>
            <w:tcW w:w="749" w:type="dxa"/>
            <w:shd w:val="clear" w:color="auto" w:fill="FFFFFF"/>
          </w:tcPr>
          <w:p>
            <w:pPr>
              <w:pStyle w:val="TableParagraph"/>
              <w:spacing w:line="204" w:lineRule="exact" w:before="10"/>
              <w:ind w:left="125"/>
              <w:rPr>
                <w:sz w:val="18"/>
              </w:rPr>
            </w:pPr>
            <w:r>
              <w:rPr>
                <w:color w:val="231F20"/>
                <w:spacing w:val="-10"/>
                <w:w w:val="115"/>
                <w:sz w:val="18"/>
              </w:rPr>
              <w:t>H</w:t>
            </w:r>
          </w:p>
        </w:tc>
        <w:tc>
          <w:tcPr>
            <w:tcW w:w="1171" w:type="dxa"/>
            <w:shd w:val="clear" w:color="auto" w:fill="FFFFFF"/>
          </w:tcPr>
          <w:p>
            <w:pPr>
              <w:pStyle w:val="TableParagraph"/>
              <w:spacing w:line="204" w:lineRule="exact" w:before="10"/>
              <w:ind w:left="136" w:right="82"/>
              <w:jc w:val="center"/>
              <w:rPr>
                <w:sz w:val="18"/>
              </w:rPr>
            </w:pPr>
            <w:r>
              <w:rPr>
                <w:color w:val="231F20"/>
                <w:spacing w:val="-5"/>
                <w:sz w:val="18"/>
              </w:rPr>
              <w:t>H11</w:t>
            </w:r>
          </w:p>
        </w:tc>
        <w:tc>
          <w:tcPr>
            <w:tcW w:w="798" w:type="dxa"/>
            <w:shd w:val="clear" w:color="auto" w:fill="FFFFFF"/>
          </w:tcPr>
          <w:p>
            <w:pPr>
              <w:pStyle w:val="TableParagraph"/>
              <w:spacing w:line="204" w:lineRule="exact" w:before="10"/>
              <w:ind w:left="252"/>
              <w:rPr>
                <w:sz w:val="18"/>
              </w:rPr>
            </w:pPr>
            <w:r>
              <w:rPr>
                <w:color w:val="231F20"/>
                <w:spacing w:val="-5"/>
                <w:sz w:val="18"/>
              </w:rPr>
              <w:t>0.4</w:t>
            </w:r>
          </w:p>
        </w:tc>
        <w:tc>
          <w:tcPr>
            <w:tcW w:w="934" w:type="dxa"/>
            <w:shd w:val="clear" w:color="auto" w:fill="FFFFFF"/>
          </w:tcPr>
          <w:p>
            <w:pPr>
              <w:pStyle w:val="TableParagraph"/>
              <w:spacing w:line="204" w:lineRule="exact" w:before="10"/>
              <w:ind w:left="154"/>
              <w:jc w:val="center"/>
              <w:rPr>
                <w:sz w:val="18"/>
              </w:rPr>
            </w:pPr>
            <w:r>
              <w:rPr>
                <w:color w:val="231F20"/>
                <w:spacing w:val="-5"/>
                <w:sz w:val="18"/>
              </w:rPr>
              <w:t>5.0</w:t>
            </w:r>
          </w:p>
        </w:tc>
        <w:tc>
          <w:tcPr>
            <w:tcW w:w="2554" w:type="dxa"/>
            <w:shd w:val="clear" w:color="auto" w:fill="FFFFFF"/>
          </w:tcPr>
          <w:p>
            <w:pPr>
              <w:pStyle w:val="TableParagraph"/>
              <w:spacing w:line="204" w:lineRule="exact" w:before="10"/>
              <w:ind w:left="118"/>
              <w:jc w:val="center"/>
              <w:rPr>
                <w:sz w:val="18"/>
              </w:rPr>
            </w:pPr>
            <w:r>
              <w:rPr>
                <w:color w:val="231F20"/>
                <w:spacing w:val="-5"/>
                <w:sz w:val="18"/>
              </w:rPr>
              <w:t>1.5</w:t>
            </w:r>
          </w:p>
        </w:tc>
        <w:tc>
          <w:tcPr>
            <w:tcW w:w="786" w:type="dxa"/>
            <w:shd w:val="clear" w:color="auto" w:fill="FFFFFF"/>
          </w:tcPr>
          <w:p>
            <w:pPr>
              <w:pStyle w:val="TableParagraph"/>
              <w:spacing w:line="204" w:lineRule="exact" w:before="10"/>
              <w:ind w:left="15"/>
              <w:jc w:val="center"/>
              <w:rPr>
                <w:sz w:val="18"/>
              </w:rPr>
            </w:pPr>
            <w:r>
              <w:rPr>
                <w:color w:val="231F20"/>
                <w:spacing w:val="-5"/>
                <w:sz w:val="18"/>
              </w:rPr>
              <w:t>0.4</w:t>
            </w:r>
          </w:p>
        </w:tc>
        <w:tc>
          <w:tcPr>
            <w:tcW w:w="837" w:type="dxa"/>
            <w:shd w:val="clear" w:color="auto" w:fill="FFFFFF"/>
          </w:tcPr>
          <w:p>
            <w:pPr>
              <w:pStyle w:val="TableParagraph"/>
              <w:rPr>
                <w:sz w:val="16"/>
              </w:rPr>
            </w:pPr>
          </w:p>
        </w:tc>
        <w:tc>
          <w:tcPr>
            <w:tcW w:w="1265" w:type="dxa"/>
            <w:tcBorders>
              <w:right w:val="single" w:sz="8" w:space="0" w:color="F3E6D0"/>
            </w:tcBorders>
            <w:shd w:val="clear" w:color="auto" w:fill="FFFFFF"/>
          </w:tcPr>
          <w:p>
            <w:pPr>
              <w:pStyle w:val="TableParagraph"/>
              <w:spacing w:line="204" w:lineRule="exact" w:before="10"/>
              <w:ind w:left="82" w:right="45"/>
              <w:jc w:val="center"/>
              <w:rPr>
                <w:sz w:val="18"/>
              </w:rPr>
            </w:pPr>
            <w:r>
              <w:rPr>
                <w:color w:val="231F20"/>
                <w:spacing w:val="-5"/>
                <w:sz w:val="18"/>
              </w:rPr>
              <w:t>55</w:t>
            </w:r>
          </w:p>
        </w:tc>
      </w:tr>
      <w:tr>
        <w:trPr>
          <w:trHeight w:val="236" w:hRule="atLeast"/>
        </w:trPr>
        <w:tc>
          <w:tcPr>
            <w:tcW w:w="260" w:type="dxa"/>
            <w:vMerge/>
            <w:tcBorders>
              <w:top w:val="nil"/>
              <w:bottom w:val="single" w:sz="8" w:space="0" w:color="F3E6D0"/>
            </w:tcBorders>
            <w:shd w:val="clear" w:color="auto" w:fill="F3E6D0"/>
          </w:tcPr>
          <w:p>
            <w:pPr>
              <w:rPr>
                <w:sz w:val="2"/>
                <w:szCs w:val="2"/>
              </w:rPr>
            </w:pPr>
          </w:p>
        </w:tc>
        <w:tc>
          <w:tcPr>
            <w:tcW w:w="749" w:type="dxa"/>
            <w:shd w:val="clear" w:color="auto" w:fill="FFFFFF"/>
          </w:tcPr>
          <w:p>
            <w:pPr>
              <w:pStyle w:val="TableParagraph"/>
              <w:spacing w:line="206" w:lineRule="exact" w:before="10"/>
              <w:ind w:left="125"/>
              <w:rPr>
                <w:sz w:val="18"/>
              </w:rPr>
            </w:pPr>
            <w:r>
              <w:rPr>
                <w:color w:val="231F20"/>
                <w:spacing w:val="-10"/>
                <w:w w:val="115"/>
                <w:sz w:val="18"/>
              </w:rPr>
              <w:t>D</w:t>
            </w:r>
          </w:p>
        </w:tc>
        <w:tc>
          <w:tcPr>
            <w:tcW w:w="1171" w:type="dxa"/>
            <w:shd w:val="clear" w:color="auto" w:fill="FFFFFF"/>
          </w:tcPr>
          <w:p>
            <w:pPr>
              <w:pStyle w:val="TableParagraph"/>
              <w:spacing w:line="206" w:lineRule="exact" w:before="10"/>
              <w:ind w:left="54" w:right="85"/>
              <w:jc w:val="center"/>
              <w:rPr>
                <w:sz w:val="18"/>
              </w:rPr>
            </w:pPr>
            <w:r>
              <w:rPr>
                <w:color w:val="231F20"/>
                <w:spacing w:val="-5"/>
                <w:w w:val="110"/>
                <w:sz w:val="18"/>
              </w:rPr>
              <w:t>D1</w:t>
            </w:r>
          </w:p>
        </w:tc>
        <w:tc>
          <w:tcPr>
            <w:tcW w:w="798" w:type="dxa"/>
            <w:shd w:val="clear" w:color="auto" w:fill="FFFFFF"/>
          </w:tcPr>
          <w:p>
            <w:pPr>
              <w:pStyle w:val="TableParagraph"/>
              <w:spacing w:line="206" w:lineRule="exact" w:before="10"/>
              <w:ind w:left="252"/>
              <w:rPr>
                <w:sz w:val="18"/>
              </w:rPr>
            </w:pPr>
            <w:r>
              <w:rPr>
                <w:color w:val="231F20"/>
                <w:spacing w:val="-5"/>
                <w:sz w:val="18"/>
              </w:rPr>
              <w:t>1.0</w:t>
            </w:r>
          </w:p>
        </w:tc>
        <w:tc>
          <w:tcPr>
            <w:tcW w:w="934" w:type="dxa"/>
            <w:shd w:val="clear" w:color="auto" w:fill="FFFFFF"/>
          </w:tcPr>
          <w:p>
            <w:pPr>
              <w:pStyle w:val="TableParagraph"/>
              <w:spacing w:line="206" w:lineRule="exact" w:before="10"/>
              <w:ind w:left="154" w:right="91"/>
              <w:jc w:val="center"/>
              <w:rPr>
                <w:sz w:val="18"/>
              </w:rPr>
            </w:pPr>
            <w:r>
              <w:rPr>
                <w:color w:val="231F20"/>
                <w:spacing w:val="-4"/>
                <w:sz w:val="18"/>
              </w:rPr>
              <w:t>12.0</w:t>
            </w:r>
          </w:p>
        </w:tc>
        <w:tc>
          <w:tcPr>
            <w:tcW w:w="2554" w:type="dxa"/>
            <w:shd w:val="clear" w:color="auto" w:fill="FFFFFF"/>
          </w:tcPr>
          <w:p>
            <w:pPr>
              <w:pStyle w:val="TableParagraph"/>
              <w:spacing w:line="206" w:lineRule="exact" w:before="10"/>
              <w:ind w:left="118"/>
              <w:jc w:val="center"/>
              <w:rPr>
                <w:sz w:val="18"/>
              </w:rPr>
            </w:pPr>
            <w:r>
              <w:rPr>
                <w:color w:val="231F20"/>
                <w:spacing w:val="-5"/>
                <w:sz w:val="18"/>
              </w:rPr>
              <w:t>1.0</w:t>
            </w:r>
          </w:p>
        </w:tc>
        <w:tc>
          <w:tcPr>
            <w:tcW w:w="786" w:type="dxa"/>
            <w:shd w:val="clear" w:color="auto" w:fill="FFFFFF"/>
          </w:tcPr>
          <w:p>
            <w:pPr>
              <w:pStyle w:val="TableParagraph"/>
              <w:rPr>
                <w:sz w:val="16"/>
              </w:rPr>
            </w:pPr>
          </w:p>
        </w:tc>
        <w:tc>
          <w:tcPr>
            <w:tcW w:w="837" w:type="dxa"/>
            <w:shd w:val="clear" w:color="auto" w:fill="FFFFFF"/>
          </w:tcPr>
          <w:p>
            <w:pPr>
              <w:pStyle w:val="TableParagraph"/>
              <w:rPr>
                <w:sz w:val="16"/>
              </w:rPr>
            </w:pPr>
          </w:p>
        </w:tc>
        <w:tc>
          <w:tcPr>
            <w:tcW w:w="1265" w:type="dxa"/>
            <w:tcBorders>
              <w:right w:val="single" w:sz="8" w:space="0" w:color="F3E6D0"/>
            </w:tcBorders>
            <w:shd w:val="clear" w:color="auto" w:fill="FFFFFF"/>
          </w:tcPr>
          <w:p>
            <w:pPr>
              <w:pStyle w:val="TableParagraph"/>
              <w:spacing w:line="206" w:lineRule="exact" w:before="10"/>
              <w:ind w:left="82" w:right="45"/>
              <w:jc w:val="center"/>
              <w:rPr>
                <w:sz w:val="18"/>
              </w:rPr>
            </w:pPr>
            <w:r>
              <w:rPr>
                <w:color w:val="231F20"/>
                <w:spacing w:val="-5"/>
                <w:sz w:val="18"/>
              </w:rPr>
              <w:t>60</w:t>
            </w:r>
          </w:p>
        </w:tc>
      </w:tr>
      <w:tr>
        <w:trPr>
          <w:trHeight w:val="236" w:hRule="atLeast"/>
        </w:trPr>
        <w:tc>
          <w:tcPr>
            <w:tcW w:w="260" w:type="dxa"/>
            <w:vMerge/>
            <w:tcBorders>
              <w:top w:val="nil"/>
              <w:bottom w:val="single" w:sz="8" w:space="0" w:color="F3E6D0"/>
            </w:tcBorders>
            <w:shd w:val="clear" w:color="auto" w:fill="F3E6D0"/>
          </w:tcPr>
          <w:p>
            <w:pPr>
              <w:rPr>
                <w:sz w:val="2"/>
                <w:szCs w:val="2"/>
              </w:rPr>
            </w:pPr>
          </w:p>
        </w:tc>
        <w:tc>
          <w:tcPr>
            <w:tcW w:w="749" w:type="dxa"/>
            <w:shd w:val="clear" w:color="auto" w:fill="FFFFFF"/>
          </w:tcPr>
          <w:p>
            <w:pPr>
              <w:pStyle w:val="TableParagraph"/>
              <w:spacing w:line="204" w:lineRule="exact" w:before="13"/>
              <w:ind w:left="125"/>
              <w:rPr>
                <w:sz w:val="18"/>
              </w:rPr>
            </w:pPr>
            <w:r>
              <w:rPr>
                <w:color w:val="231F20"/>
                <w:spacing w:val="-10"/>
                <w:w w:val="115"/>
                <w:sz w:val="18"/>
              </w:rPr>
              <w:t>A</w:t>
            </w:r>
          </w:p>
        </w:tc>
        <w:tc>
          <w:tcPr>
            <w:tcW w:w="1171" w:type="dxa"/>
            <w:shd w:val="clear" w:color="auto" w:fill="FFFFFF"/>
          </w:tcPr>
          <w:p>
            <w:pPr>
              <w:pStyle w:val="TableParagraph"/>
              <w:spacing w:line="204" w:lineRule="exact" w:before="13"/>
              <w:ind w:left="54" w:right="84"/>
              <w:jc w:val="center"/>
              <w:rPr>
                <w:sz w:val="18"/>
              </w:rPr>
            </w:pPr>
            <w:r>
              <w:rPr>
                <w:color w:val="231F20"/>
                <w:spacing w:val="-5"/>
                <w:w w:val="110"/>
                <w:sz w:val="18"/>
              </w:rPr>
              <w:t>A2</w:t>
            </w:r>
          </w:p>
        </w:tc>
        <w:tc>
          <w:tcPr>
            <w:tcW w:w="798" w:type="dxa"/>
            <w:shd w:val="clear" w:color="auto" w:fill="FFFFFF"/>
          </w:tcPr>
          <w:p>
            <w:pPr>
              <w:pStyle w:val="TableParagraph"/>
              <w:spacing w:line="204" w:lineRule="exact" w:before="13"/>
              <w:ind w:left="252"/>
              <w:rPr>
                <w:sz w:val="18"/>
              </w:rPr>
            </w:pPr>
            <w:r>
              <w:rPr>
                <w:color w:val="231F20"/>
                <w:spacing w:val="-5"/>
                <w:sz w:val="18"/>
              </w:rPr>
              <w:t>1.0</w:t>
            </w:r>
          </w:p>
        </w:tc>
        <w:tc>
          <w:tcPr>
            <w:tcW w:w="934" w:type="dxa"/>
            <w:shd w:val="clear" w:color="auto" w:fill="FFFFFF"/>
          </w:tcPr>
          <w:p>
            <w:pPr>
              <w:pStyle w:val="TableParagraph"/>
              <w:spacing w:line="204" w:lineRule="exact" w:before="13"/>
              <w:ind w:left="154"/>
              <w:jc w:val="center"/>
              <w:rPr>
                <w:sz w:val="18"/>
              </w:rPr>
            </w:pPr>
            <w:r>
              <w:rPr>
                <w:color w:val="231F20"/>
                <w:spacing w:val="-5"/>
                <w:sz w:val="18"/>
              </w:rPr>
              <w:t>5.0</w:t>
            </w:r>
          </w:p>
        </w:tc>
        <w:tc>
          <w:tcPr>
            <w:tcW w:w="2554" w:type="dxa"/>
            <w:shd w:val="clear" w:color="auto" w:fill="FFFFFF"/>
          </w:tcPr>
          <w:p>
            <w:pPr>
              <w:pStyle w:val="TableParagraph"/>
              <w:spacing w:line="204" w:lineRule="exact" w:before="13"/>
              <w:ind w:left="118"/>
              <w:jc w:val="center"/>
              <w:rPr>
                <w:sz w:val="18"/>
              </w:rPr>
            </w:pPr>
            <w:r>
              <w:rPr>
                <w:color w:val="231F20"/>
                <w:spacing w:val="-5"/>
                <w:sz w:val="18"/>
              </w:rPr>
              <w:t>1.0</w:t>
            </w:r>
          </w:p>
        </w:tc>
        <w:tc>
          <w:tcPr>
            <w:tcW w:w="786" w:type="dxa"/>
            <w:shd w:val="clear" w:color="auto" w:fill="FFFFFF"/>
          </w:tcPr>
          <w:p>
            <w:pPr>
              <w:pStyle w:val="TableParagraph"/>
              <w:rPr>
                <w:sz w:val="16"/>
              </w:rPr>
            </w:pPr>
          </w:p>
        </w:tc>
        <w:tc>
          <w:tcPr>
            <w:tcW w:w="837" w:type="dxa"/>
            <w:shd w:val="clear" w:color="auto" w:fill="FFFFFF"/>
          </w:tcPr>
          <w:p>
            <w:pPr>
              <w:pStyle w:val="TableParagraph"/>
              <w:rPr>
                <w:sz w:val="16"/>
              </w:rPr>
            </w:pPr>
          </w:p>
        </w:tc>
        <w:tc>
          <w:tcPr>
            <w:tcW w:w="1265" w:type="dxa"/>
            <w:tcBorders>
              <w:right w:val="single" w:sz="8" w:space="0" w:color="F3E6D0"/>
            </w:tcBorders>
            <w:shd w:val="clear" w:color="auto" w:fill="FFFFFF"/>
          </w:tcPr>
          <w:p>
            <w:pPr>
              <w:pStyle w:val="TableParagraph"/>
              <w:spacing w:line="204" w:lineRule="exact" w:before="13"/>
              <w:ind w:left="82" w:right="45"/>
              <w:jc w:val="center"/>
              <w:rPr>
                <w:sz w:val="18"/>
              </w:rPr>
            </w:pPr>
            <w:r>
              <w:rPr>
                <w:color w:val="231F20"/>
                <w:spacing w:val="-5"/>
                <w:sz w:val="18"/>
              </w:rPr>
              <w:t>60</w:t>
            </w:r>
          </w:p>
        </w:tc>
      </w:tr>
      <w:tr>
        <w:trPr>
          <w:trHeight w:val="234" w:hRule="atLeast"/>
        </w:trPr>
        <w:tc>
          <w:tcPr>
            <w:tcW w:w="260" w:type="dxa"/>
            <w:vMerge/>
            <w:tcBorders>
              <w:top w:val="nil"/>
              <w:bottom w:val="single" w:sz="8" w:space="0" w:color="F3E6D0"/>
            </w:tcBorders>
            <w:shd w:val="clear" w:color="auto" w:fill="F3E6D0"/>
          </w:tcPr>
          <w:p>
            <w:pPr>
              <w:rPr>
                <w:sz w:val="2"/>
                <w:szCs w:val="2"/>
              </w:rPr>
            </w:pPr>
          </w:p>
        </w:tc>
        <w:tc>
          <w:tcPr>
            <w:tcW w:w="749" w:type="dxa"/>
            <w:shd w:val="clear" w:color="auto" w:fill="FFFFFF"/>
          </w:tcPr>
          <w:p>
            <w:pPr>
              <w:pStyle w:val="TableParagraph"/>
              <w:spacing w:line="204" w:lineRule="exact" w:before="10"/>
              <w:ind w:left="125"/>
              <w:rPr>
                <w:sz w:val="18"/>
              </w:rPr>
            </w:pPr>
            <w:r>
              <w:rPr>
                <w:color w:val="231F20"/>
                <w:spacing w:val="-10"/>
                <w:w w:val="115"/>
                <w:sz w:val="18"/>
              </w:rPr>
              <w:t>O</w:t>
            </w:r>
          </w:p>
        </w:tc>
        <w:tc>
          <w:tcPr>
            <w:tcW w:w="1171" w:type="dxa"/>
            <w:shd w:val="clear" w:color="auto" w:fill="FFFFFF"/>
          </w:tcPr>
          <w:p>
            <w:pPr>
              <w:pStyle w:val="TableParagraph"/>
              <w:spacing w:line="204" w:lineRule="exact" w:before="10"/>
              <w:ind w:left="54" w:right="85"/>
              <w:jc w:val="center"/>
              <w:rPr>
                <w:sz w:val="18"/>
              </w:rPr>
            </w:pPr>
            <w:r>
              <w:rPr>
                <w:color w:val="231F20"/>
                <w:spacing w:val="-5"/>
                <w:w w:val="110"/>
                <w:sz w:val="18"/>
              </w:rPr>
              <w:t>O1</w:t>
            </w:r>
          </w:p>
        </w:tc>
        <w:tc>
          <w:tcPr>
            <w:tcW w:w="798" w:type="dxa"/>
            <w:shd w:val="clear" w:color="auto" w:fill="FFFFFF"/>
          </w:tcPr>
          <w:p>
            <w:pPr>
              <w:pStyle w:val="TableParagraph"/>
              <w:spacing w:line="204" w:lineRule="exact" w:before="10"/>
              <w:ind w:left="252"/>
              <w:rPr>
                <w:sz w:val="18"/>
              </w:rPr>
            </w:pPr>
            <w:r>
              <w:rPr>
                <w:color w:val="231F20"/>
                <w:spacing w:val="-5"/>
                <w:sz w:val="18"/>
              </w:rPr>
              <w:t>0.9</w:t>
            </w:r>
          </w:p>
        </w:tc>
        <w:tc>
          <w:tcPr>
            <w:tcW w:w="934" w:type="dxa"/>
            <w:shd w:val="clear" w:color="auto" w:fill="FFFFFF"/>
          </w:tcPr>
          <w:p>
            <w:pPr>
              <w:pStyle w:val="TableParagraph"/>
              <w:spacing w:line="204" w:lineRule="exact" w:before="10"/>
              <w:ind w:left="154"/>
              <w:jc w:val="center"/>
              <w:rPr>
                <w:sz w:val="18"/>
              </w:rPr>
            </w:pPr>
            <w:r>
              <w:rPr>
                <w:color w:val="231F20"/>
                <w:spacing w:val="-5"/>
                <w:sz w:val="18"/>
              </w:rPr>
              <w:t>0.5</w:t>
            </w:r>
          </w:p>
        </w:tc>
        <w:tc>
          <w:tcPr>
            <w:tcW w:w="2554" w:type="dxa"/>
            <w:shd w:val="clear" w:color="auto" w:fill="FFFFFF"/>
          </w:tcPr>
          <w:p>
            <w:pPr>
              <w:pStyle w:val="TableParagraph"/>
              <w:spacing w:line="204" w:lineRule="exact" w:before="10"/>
              <w:ind w:left="320"/>
              <w:rPr>
                <w:sz w:val="18"/>
              </w:rPr>
            </w:pPr>
            <w:r>
              <w:rPr>
                <w:color w:val="231F20"/>
                <w:spacing w:val="-5"/>
                <w:sz w:val="18"/>
              </w:rPr>
              <w:t>1.0</w:t>
            </w:r>
          </w:p>
        </w:tc>
        <w:tc>
          <w:tcPr>
            <w:tcW w:w="786" w:type="dxa"/>
            <w:shd w:val="clear" w:color="auto" w:fill="FFFFFF"/>
          </w:tcPr>
          <w:p>
            <w:pPr>
              <w:pStyle w:val="TableParagraph"/>
              <w:rPr>
                <w:sz w:val="16"/>
              </w:rPr>
            </w:pPr>
          </w:p>
        </w:tc>
        <w:tc>
          <w:tcPr>
            <w:tcW w:w="837" w:type="dxa"/>
            <w:shd w:val="clear" w:color="auto" w:fill="FFFFFF"/>
          </w:tcPr>
          <w:p>
            <w:pPr>
              <w:pStyle w:val="TableParagraph"/>
              <w:spacing w:line="204" w:lineRule="exact" w:before="10"/>
              <w:ind w:left="140"/>
              <w:jc w:val="center"/>
              <w:rPr>
                <w:sz w:val="18"/>
              </w:rPr>
            </w:pPr>
            <w:r>
              <w:rPr>
                <w:color w:val="231F20"/>
                <w:spacing w:val="-5"/>
                <w:sz w:val="18"/>
              </w:rPr>
              <w:t>0.5</w:t>
            </w:r>
          </w:p>
        </w:tc>
        <w:tc>
          <w:tcPr>
            <w:tcW w:w="1265" w:type="dxa"/>
            <w:tcBorders>
              <w:right w:val="single" w:sz="8" w:space="0" w:color="F3E6D0"/>
            </w:tcBorders>
            <w:shd w:val="clear" w:color="auto" w:fill="FFFFFF"/>
          </w:tcPr>
          <w:p>
            <w:pPr>
              <w:pStyle w:val="TableParagraph"/>
              <w:spacing w:line="204" w:lineRule="exact" w:before="10"/>
              <w:ind w:left="82" w:right="45"/>
              <w:jc w:val="center"/>
              <w:rPr>
                <w:sz w:val="18"/>
              </w:rPr>
            </w:pPr>
            <w:r>
              <w:rPr>
                <w:color w:val="231F20"/>
                <w:spacing w:val="-5"/>
                <w:sz w:val="18"/>
              </w:rPr>
              <w:t>61</w:t>
            </w:r>
          </w:p>
        </w:tc>
      </w:tr>
      <w:tr>
        <w:trPr>
          <w:trHeight w:val="236" w:hRule="atLeast"/>
        </w:trPr>
        <w:tc>
          <w:tcPr>
            <w:tcW w:w="260" w:type="dxa"/>
            <w:vMerge/>
            <w:tcBorders>
              <w:top w:val="nil"/>
              <w:bottom w:val="single" w:sz="8" w:space="0" w:color="F3E6D0"/>
            </w:tcBorders>
            <w:shd w:val="clear" w:color="auto" w:fill="F3E6D0"/>
          </w:tcPr>
          <w:p>
            <w:pPr>
              <w:rPr>
                <w:sz w:val="2"/>
                <w:szCs w:val="2"/>
              </w:rPr>
            </w:pPr>
          </w:p>
        </w:tc>
        <w:tc>
          <w:tcPr>
            <w:tcW w:w="749" w:type="dxa"/>
            <w:shd w:val="clear" w:color="auto" w:fill="FFFFFF"/>
          </w:tcPr>
          <w:p>
            <w:pPr>
              <w:pStyle w:val="TableParagraph"/>
              <w:spacing w:line="206" w:lineRule="exact" w:before="10"/>
              <w:ind w:left="125"/>
              <w:rPr>
                <w:sz w:val="18"/>
              </w:rPr>
            </w:pPr>
            <w:r>
              <w:rPr>
                <w:color w:val="231F20"/>
                <w:spacing w:val="-10"/>
                <w:sz w:val="18"/>
              </w:rPr>
              <w:t>W</w:t>
            </w:r>
          </w:p>
        </w:tc>
        <w:tc>
          <w:tcPr>
            <w:tcW w:w="1171" w:type="dxa"/>
            <w:shd w:val="clear" w:color="auto" w:fill="FFFFFF"/>
          </w:tcPr>
          <w:p>
            <w:pPr>
              <w:pStyle w:val="TableParagraph"/>
              <w:spacing w:line="206" w:lineRule="exact" w:before="10"/>
              <w:ind w:left="81" w:right="82"/>
              <w:jc w:val="center"/>
              <w:rPr>
                <w:sz w:val="18"/>
              </w:rPr>
            </w:pPr>
            <w:r>
              <w:rPr>
                <w:color w:val="231F20"/>
                <w:spacing w:val="-5"/>
                <w:sz w:val="18"/>
              </w:rPr>
              <w:t>W1</w:t>
            </w:r>
          </w:p>
        </w:tc>
        <w:tc>
          <w:tcPr>
            <w:tcW w:w="798" w:type="dxa"/>
            <w:shd w:val="clear" w:color="auto" w:fill="FFFFFF"/>
          </w:tcPr>
          <w:p>
            <w:pPr>
              <w:pStyle w:val="TableParagraph"/>
              <w:spacing w:line="206" w:lineRule="exact" w:before="10"/>
              <w:ind w:left="252"/>
              <w:rPr>
                <w:sz w:val="18"/>
              </w:rPr>
            </w:pPr>
            <w:r>
              <w:rPr>
                <w:color w:val="231F20"/>
                <w:spacing w:val="-5"/>
                <w:sz w:val="18"/>
              </w:rPr>
              <w:t>1.0</w:t>
            </w:r>
          </w:p>
        </w:tc>
        <w:tc>
          <w:tcPr>
            <w:tcW w:w="934" w:type="dxa"/>
            <w:shd w:val="clear" w:color="auto" w:fill="FFFFFF"/>
          </w:tcPr>
          <w:p>
            <w:pPr>
              <w:pStyle w:val="TableParagraph"/>
              <w:rPr>
                <w:sz w:val="16"/>
              </w:rPr>
            </w:pPr>
          </w:p>
        </w:tc>
        <w:tc>
          <w:tcPr>
            <w:tcW w:w="2554" w:type="dxa"/>
            <w:shd w:val="clear" w:color="auto" w:fill="FFFFFF"/>
          </w:tcPr>
          <w:p>
            <w:pPr>
              <w:pStyle w:val="TableParagraph"/>
              <w:rPr>
                <w:sz w:val="16"/>
              </w:rPr>
            </w:pPr>
          </w:p>
        </w:tc>
        <w:tc>
          <w:tcPr>
            <w:tcW w:w="786" w:type="dxa"/>
            <w:shd w:val="clear" w:color="auto" w:fill="FFFFFF"/>
          </w:tcPr>
          <w:p>
            <w:pPr>
              <w:pStyle w:val="TableParagraph"/>
              <w:rPr>
                <w:sz w:val="16"/>
              </w:rPr>
            </w:pPr>
          </w:p>
        </w:tc>
        <w:tc>
          <w:tcPr>
            <w:tcW w:w="837" w:type="dxa"/>
            <w:shd w:val="clear" w:color="auto" w:fill="FFFFFF"/>
          </w:tcPr>
          <w:p>
            <w:pPr>
              <w:pStyle w:val="TableParagraph"/>
              <w:rPr>
                <w:sz w:val="16"/>
              </w:rPr>
            </w:pPr>
          </w:p>
        </w:tc>
        <w:tc>
          <w:tcPr>
            <w:tcW w:w="1265" w:type="dxa"/>
            <w:tcBorders>
              <w:right w:val="single" w:sz="8" w:space="0" w:color="F3E6D0"/>
            </w:tcBorders>
            <w:shd w:val="clear" w:color="auto" w:fill="FFFFFF"/>
          </w:tcPr>
          <w:p>
            <w:pPr>
              <w:pStyle w:val="TableParagraph"/>
              <w:spacing w:line="206" w:lineRule="exact" w:before="10"/>
              <w:ind w:left="82" w:right="45"/>
              <w:jc w:val="center"/>
              <w:rPr>
                <w:sz w:val="18"/>
              </w:rPr>
            </w:pPr>
            <w:r>
              <w:rPr>
                <w:color w:val="231F20"/>
                <w:spacing w:val="-5"/>
                <w:sz w:val="18"/>
              </w:rPr>
              <w:t>63</w:t>
            </w:r>
          </w:p>
        </w:tc>
      </w:tr>
      <w:tr>
        <w:trPr>
          <w:trHeight w:val="236" w:hRule="atLeast"/>
        </w:trPr>
        <w:tc>
          <w:tcPr>
            <w:tcW w:w="260" w:type="dxa"/>
            <w:vMerge/>
            <w:tcBorders>
              <w:top w:val="nil"/>
              <w:bottom w:val="single" w:sz="8" w:space="0" w:color="F3E6D0"/>
            </w:tcBorders>
            <w:shd w:val="clear" w:color="auto" w:fill="F3E6D0"/>
          </w:tcPr>
          <w:p>
            <w:pPr>
              <w:rPr>
                <w:sz w:val="2"/>
                <w:szCs w:val="2"/>
              </w:rPr>
            </w:pPr>
          </w:p>
        </w:tc>
        <w:tc>
          <w:tcPr>
            <w:tcW w:w="749" w:type="dxa"/>
            <w:shd w:val="clear" w:color="auto" w:fill="FFFFFF"/>
          </w:tcPr>
          <w:p>
            <w:pPr>
              <w:pStyle w:val="TableParagraph"/>
              <w:spacing w:line="204" w:lineRule="exact" w:before="13"/>
              <w:ind w:left="125"/>
              <w:rPr>
                <w:sz w:val="18"/>
              </w:rPr>
            </w:pPr>
            <w:r>
              <w:rPr>
                <w:color w:val="231F20"/>
                <w:spacing w:val="-10"/>
                <w:sz w:val="18"/>
              </w:rPr>
              <w:t>S</w:t>
            </w:r>
          </w:p>
        </w:tc>
        <w:tc>
          <w:tcPr>
            <w:tcW w:w="1171" w:type="dxa"/>
            <w:shd w:val="clear" w:color="auto" w:fill="FFFFFF"/>
          </w:tcPr>
          <w:p>
            <w:pPr>
              <w:pStyle w:val="TableParagraph"/>
              <w:spacing w:line="204" w:lineRule="exact" w:before="13"/>
              <w:ind w:left="54" w:right="136"/>
              <w:jc w:val="center"/>
              <w:rPr>
                <w:sz w:val="18"/>
              </w:rPr>
            </w:pPr>
            <w:r>
              <w:rPr>
                <w:color w:val="231F20"/>
                <w:spacing w:val="-5"/>
                <w:sz w:val="18"/>
              </w:rPr>
              <w:t>S1</w:t>
            </w:r>
          </w:p>
        </w:tc>
        <w:tc>
          <w:tcPr>
            <w:tcW w:w="798" w:type="dxa"/>
            <w:shd w:val="clear" w:color="auto" w:fill="FFFFFF"/>
          </w:tcPr>
          <w:p>
            <w:pPr>
              <w:pStyle w:val="TableParagraph"/>
              <w:spacing w:line="204" w:lineRule="exact" w:before="13"/>
              <w:ind w:left="252"/>
              <w:rPr>
                <w:sz w:val="18"/>
              </w:rPr>
            </w:pPr>
            <w:r>
              <w:rPr>
                <w:color w:val="231F20"/>
                <w:spacing w:val="-5"/>
                <w:sz w:val="18"/>
              </w:rPr>
              <w:t>0.5</w:t>
            </w:r>
          </w:p>
        </w:tc>
        <w:tc>
          <w:tcPr>
            <w:tcW w:w="934" w:type="dxa"/>
            <w:shd w:val="clear" w:color="auto" w:fill="FFFFFF"/>
          </w:tcPr>
          <w:p>
            <w:pPr>
              <w:pStyle w:val="TableParagraph"/>
              <w:spacing w:line="204" w:lineRule="exact" w:before="13"/>
              <w:ind w:left="154"/>
              <w:jc w:val="center"/>
              <w:rPr>
                <w:sz w:val="18"/>
              </w:rPr>
            </w:pPr>
            <w:r>
              <w:rPr>
                <w:color w:val="231F20"/>
                <w:spacing w:val="-5"/>
                <w:sz w:val="18"/>
              </w:rPr>
              <w:t>1.5</w:t>
            </w:r>
          </w:p>
        </w:tc>
        <w:tc>
          <w:tcPr>
            <w:tcW w:w="2554" w:type="dxa"/>
            <w:shd w:val="clear" w:color="auto" w:fill="FFFFFF"/>
          </w:tcPr>
          <w:p>
            <w:pPr>
              <w:pStyle w:val="TableParagraph"/>
              <w:rPr>
                <w:sz w:val="16"/>
              </w:rPr>
            </w:pPr>
          </w:p>
        </w:tc>
        <w:tc>
          <w:tcPr>
            <w:tcW w:w="786" w:type="dxa"/>
            <w:shd w:val="clear" w:color="auto" w:fill="FFFFFF"/>
          </w:tcPr>
          <w:p>
            <w:pPr>
              <w:pStyle w:val="TableParagraph"/>
              <w:rPr>
                <w:sz w:val="16"/>
              </w:rPr>
            </w:pPr>
          </w:p>
        </w:tc>
        <w:tc>
          <w:tcPr>
            <w:tcW w:w="837" w:type="dxa"/>
            <w:shd w:val="clear" w:color="auto" w:fill="FFFFFF"/>
          </w:tcPr>
          <w:p>
            <w:pPr>
              <w:pStyle w:val="TableParagraph"/>
              <w:spacing w:line="204" w:lineRule="exact" w:before="13"/>
              <w:ind w:left="140"/>
              <w:jc w:val="center"/>
              <w:rPr>
                <w:sz w:val="18"/>
              </w:rPr>
            </w:pPr>
            <w:r>
              <w:rPr>
                <w:color w:val="231F20"/>
                <w:spacing w:val="-5"/>
                <w:sz w:val="18"/>
              </w:rPr>
              <w:t>2.5</w:t>
            </w:r>
          </w:p>
        </w:tc>
        <w:tc>
          <w:tcPr>
            <w:tcW w:w="1265" w:type="dxa"/>
            <w:tcBorders>
              <w:right w:val="single" w:sz="8" w:space="0" w:color="F3E6D0"/>
            </w:tcBorders>
            <w:shd w:val="clear" w:color="auto" w:fill="FFFFFF"/>
          </w:tcPr>
          <w:p>
            <w:pPr>
              <w:pStyle w:val="TableParagraph"/>
              <w:spacing w:line="204" w:lineRule="exact" w:before="13"/>
              <w:ind w:left="82" w:right="45"/>
              <w:jc w:val="center"/>
              <w:rPr>
                <w:sz w:val="18"/>
              </w:rPr>
            </w:pPr>
            <w:r>
              <w:rPr>
                <w:color w:val="231F20"/>
                <w:spacing w:val="-5"/>
                <w:sz w:val="18"/>
              </w:rPr>
              <w:t>50</w:t>
            </w:r>
          </w:p>
        </w:tc>
      </w:tr>
      <w:tr>
        <w:trPr>
          <w:trHeight w:val="232" w:hRule="atLeast"/>
        </w:trPr>
        <w:tc>
          <w:tcPr>
            <w:tcW w:w="260" w:type="dxa"/>
            <w:vMerge/>
            <w:tcBorders>
              <w:top w:val="nil"/>
              <w:bottom w:val="single" w:sz="8" w:space="0" w:color="F3E6D0"/>
            </w:tcBorders>
            <w:shd w:val="clear" w:color="auto" w:fill="F3E6D0"/>
          </w:tcPr>
          <w:p>
            <w:pPr>
              <w:rPr>
                <w:sz w:val="2"/>
                <w:szCs w:val="2"/>
              </w:rPr>
            </w:pPr>
          </w:p>
        </w:tc>
        <w:tc>
          <w:tcPr>
            <w:tcW w:w="749" w:type="dxa"/>
            <w:shd w:val="clear" w:color="auto" w:fill="FFFFFF"/>
          </w:tcPr>
          <w:p>
            <w:pPr>
              <w:pStyle w:val="TableParagraph"/>
              <w:spacing w:line="201" w:lineRule="exact" w:before="10"/>
              <w:ind w:left="125"/>
              <w:rPr>
                <w:sz w:val="18"/>
              </w:rPr>
            </w:pPr>
            <w:r>
              <w:rPr>
                <w:color w:val="231F20"/>
                <w:spacing w:val="-10"/>
                <w:w w:val="110"/>
                <w:sz w:val="18"/>
              </w:rPr>
              <w:t>P</w:t>
            </w:r>
          </w:p>
        </w:tc>
        <w:tc>
          <w:tcPr>
            <w:tcW w:w="1171" w:type="dxa"/>
            <w:shd w:val="clear" w:color="auto" w:fill="FFFFFF"/>
          </w:tcPr>
          <w:p>
            <w:pPr>
              <w:pStyle w:val="TableParagraph"/>
              <w:spacing w:line="201" w:lineRule="exact" w:before="10"/>
              <w:ind w:left="99" w:right="82"/>
              <w:jc w:val="center"/>
              <w:rPr>
                <w:sz w:val="18"/>
              </w:rPr>
            </w:pPr>
            <w:r>
              <w:rPr>
                <w:color w:val="231F20"/>
                <w:spacing w:val="-5"/>
                <w:sz w:val="18"/>
              </w:rPr>
              <w:t>P20</w:t>
            </w:r>
          </w:p>
        </w:tc>
        <w:tc>
          <w:tcPr>
            <w:tcW w:w="798" w:type="dxa"/>
            <w:shd w:val="clear" w:color="auto" w:fill="FFFFFF"/>
          </w:tcPr>
          <w:p>
            <w:pPr>
              <w:pStyle w:val="TableParagraph"/>
              <w:spacing w:line="201" w:lineRule="exact" w:before="10"/>
              <w:ind w:left="252"/>
              <w:rPr>
                <w:sz w:val="18"/>
              </w:rPr>
            </w:pPr>
            <w:r>
              <w:rPr>
                <w:color w:val="231F20"/>
                <w:spacing w:val="-5"/>
                <w:sz w:val="18"/>
              </w:rPr>
              <w:t>0.4</w:t>
            </w:r>
          </w:p>
        </w:tc>
        <w:tc>
          <w:tcPr>
            <w:tcW w:w="934" w:type="dxa"/>
            <w:shd w:val="clear" w:color="auto" w:fill="FFFFFF"/>
          </w:tcPr>
          <w:p>
            <w:pPr>
              <w:pStyle w:val="TableParagraph"/>
              <w:spacing w:line="201" w:lineRule="exact" w:before="10"/>
              <w:ind w:left="154"/>
              <w:jc w:val="center"/>
              <w:rPr>
                <w:sz w:val="18"/>
              </w:rPr>
            </w:pPr>
            <w:r>
              <w:rPr>
                <w:color w:val="231F20"/>
                <w:spacing w:val="-5"/>
                <w:sz w:val="18"/>
              </w:rPr>
              <w:t>1.7</w:t>
            </w:r>
          </w:p>
        </w:tc>
        <w:tc>
          <w:tcPr>
            <w:tcW w:w="2554" w:type="dxa"/>
            <w:shd w:val="clear" w:color="auto" w:fill="FFFFFF"/>
          </w:tcPr>
          <w:p>
            <w:pPr>
              <w:pStyle w:val="TableParagraph"/>
              <w:spacing w:line="201" w:lineRule="exact" w:before="10"/>
              <w:ind w:left="118"/>
              <w:jc w:val="center"/>
              <w:rPr>
                <w:sz w:val="18"/>
              </w:rPr>
            </w:pPr>
            <w:r>
              <w:rPr>
                <w:color w:val="231F20"/>
                <w:spacing w:val="-5"/>
                <w:sz w:val="18"/>
              </w:rPr>
              <w:t>0.4</w:t>
            </w:r>
          </w:p>
        </w:tc>
        <w:tc>
          <w:tcPr>
            <w:tcW w:w="786" w:type="dxa"/>
            <w:shd w:val="clear" w:color="auto" w:fill="FFFFFF"/>
          </w:tcPr>
          <w:p>
            <w:pPr>
              <w:pStyle w:val="TableParagraph"/>
              <w:rPr>
                <w:sz w:val="16"/>
              </w:rPr>
            </w:pPr>
          </w:p>
        </w:tc>
        <w:tc>
          <w:tcPr>
            <w:tcW w:w="837" w:type="dxa"/>
            <w:shd w:val="clear" w:color="auto" w:fill="FFFFFF"/>
          </w:tcPr>
          <w:p>
            <w:pPr>
              <w:pStyle w:val="TableParagraph"/>
              <w:rPr>
                <w:sz w:val="16"/>
              </w:rPr>
            </w:pPr>
          </w:p>
        </w:tc>
        <w:tc>
          <w:tcPr>
            <w:tcW w:w="1265" w:type="dxa"/>
            <w:tcBorders>
              <w:right w:val="single" w:sz="8" w:space="0" w:color="F3E6D0"/>
            </w:tcBorders>
            <w:shd w:val="clear" w:color="auto" w:fill="FFFFFF"/>
          </w:tcPr>
          <w:p>
            <w:pPr>
              <w:pStyle w:val="TableParagraph"/>
              <w:spacing w:line="201" w:lineRule="exact" w:before="10"/>
              <w:ind w:left="82"/>
              <w:jc w:val="center"/>
              <w:rPr>
                <w:sz w:val="18"/>
              </w:rPr>
            </w:pPr>
            <w:r>
              <w:rPr>
                <w:color w:val="231F20"/>
                <w:spacing w:val="-5"/>
                <w:sz w:val="18"/>
              </w:rPr>
              <w:t>40</w:t>
            </w:r>
            <w:r>
              <w:rPr>
                <w:color w:val="231F20"/>
                <w:spacing w:val="-5"/>
                <w:sz w:val="18"/>
                <w:vertAlign w:val="superscript"/>
              </w:rPr>
              <w:t>b</w:t>
            </w:r>
          </w:p>
        </w:tc>
      </w:tr>
      <w:tr>
        <w:trPr>
          <w:trHeight w:val="300" w:hRule="atLeast"/>
        </w:trPr>
        <w:tc>
          <w:tcPr>
            <w:tcW w:w="260" w:type="dxa"/>
            <w:vMerge/>
            <w:tcBorders>
              <w:top w:val="nil"/>
              <w:bottom w:val="single" w:sz="8" w:space="0" w:color="F3E6D0"/>
            </w:tcBorders>
            <w:shd w:val="clear" w:color="auto" w:fill="F3E6D0"/>
          </w:tcPr>
          <w:p>
            <w:pPr>
              <w:rPr>
                <w:sz w:val="2"/>
                <w:szCs w:val="2"/>
              </w:rPr>
            </w:pPr>
          </w:p>
        </w:tc>
        <w:tc>
          <w:tcPr>
            <w:tcW w:w="749" w:type="dxa"/>
            <w:tcBorders>
              <w:bottom w:val="single" w:sz="8" w:space="0" w:color="F3E6D0"/>
            </w:tcBorders>
            <w:shd w:val="clear" w:color="auto" w:fill="FFFFFF"/>
          </w:tcPr>
          <w:p>
            <w:pPr>
              <w:pStyle w:val="TableParagraph"/>
              <w:spacing w:before="8"/>
              <w:ind w:left="126"/>
              <w:rPr>
                <w:sz w:val="18"/>
              </w:rPr>
            </w:pPr>
            <w:r>
              <w:rPr>
                <w:color w:val="231F20"/>
                <w:spacing w:val="-10"/>
                <w:w w:val="110"/>
                <w:sz w:val="18"/>
              </w:rPr>
              <w:t>L</w:t>
            </w:r>
          </w:p>
        </w:tc>
        <w:tc>
          <w:tcPr>
            <w:tcW w:w="1171" w:type="dxa"/>
            <w:tcBorders>
              <w:bottom w:val="single" w:sz="8" w:space="0" w:color="F3E6D0"/>
            </w:tcBorders>
            <w:shd w:val="clear" w:color="auto" w:fill="FFFFFF"/>
          </w:tcPr>
          <w:p>
            <w:pPr>
              <w:pStyle w:val="TableParagraph"/>
              <w:spacing w:before="8"/>
              <w:ind w:left="54" w:right="115"/>
              <w:jc w:val="center"/>
              <w:rPr>
                <w:sz w:val="18"/>
              </w:rPr>
            </w:pPr>
            <w:r>
              <w:rPr>
                <w:color w:val="231F20"/>
                <w:spacing w:val="-5"/>
                <w:sz w:val="18"/>
              </w:rPr>
              <w:t>L6</w:t>
            </w:r>
          </w:p>
        </w:tc>
        <w:tc>
          <w:tcPr>
            <w:tcW w:w="798" w:type="dxa"/>
            <w:tcBorders>
              <w:bottom w:val="single" w:sz="8" w:space="0" w:color="F3E6D0"/>
            </w:tcBorders>
            <w:shd w:val="clear" w:color="auto" w:fill="FFFFFF"/>
          </w:tcPr>
          <w:p>
            <w:pPr>
              <w:pStyle w:val="TableParagraph"/>
              <w:spacing w:before="18"/>
              <w:ind w:left="252"/>
              <w:rPr>
                <w:sz w:val="18"/>
              </w:rPr>
            </w:pPr>
            <w:r>
              <w:rPr>
                <w:color w:val="231F20"/>
                <w:spacing w:val="-5"/>
                <w:sz w:val="18"/>
              </w:rPr>
              <w:t>0.7</w:t>
            </w:r>
          </w:p>
        </w:tc>
        <w:tc>
          <w:tcPr>
            <w:tcW w:w="934" w:type="dxa"/>
            <w:tcBorders>
              <w:bottom w:val="single" w:sz="8" w:space="0" w:color="F3E6D0"/>
            </w:tcBorders>
            <w:shd w:val="clear" w:color="auto" w:fill="FFFFFF"/>
          </w:tcPr>
          <w:p>
            <w:pPr>
              <w:pStyle w:val="TableParagraph"/>
              <w:spacing w:before="18"/>
              <w:ind w:left="154"/>
              <w:jc w:val="center"/>
              <w:rPr>
                <w:sz w:val="18"/>
              </w:rPr>
            </w:pPr>
            <w:r>
              <w:rPr>
                <w:color w:val="231F20"/>
                <w:spacing w:val="-5"/>
                <w:sz w:val="18"/>
              </w:rPr>
              <w:t>0.8</w:t>
            </w:r>
          </w:p>
        </w:tc>
        <w:tc>
          <w:tcPr>
            <w:tcW w:w="2554" w:type="dxa"/>
            <w:tcBorders>
              <w:bottom w:val="single" w:sz="8" w:space="0" w:color="F3E6D0"/>
            </w:tcBorders>
            <w:shd w:val="clear" w:color="auto" w:fill="FFFFFF"/>
          </w:tcPr>
          <w:p>
            <w:pPr>
              <w:pStyle w:val="TableParagraph"/>
              <w:tabs>
                <w:tab w:pos="2060" w:val="left" w:leader="none"/>
              </w:tabs>
              <w:spacing w:before="18"/>
              <w:ind w:left="1220"/>
              <w:rPr>
                <w:sz w:val="18"/>
              </w:rPr>
            </w:pPr>
            <w:r>
              <w:rPr>
                <w:color w:val="231F20"/>
                <w:spacing w:val="-5"/>
                <w:sz w:val="18"/>
              </w:rPr>
              <w:t>0.2</w:t>
            </w:r>
            <w:r>
              <w:rPr>
                <w:color w:val="231F20"/>
                <w:sz w:val="18"/>
              </w:rPr>
              <w:tab/>
            </w:r>
            <w:r>
              <w:rPr>
                <w:color w:val="231F20"/>
                <w:spacing w:val="-5"/>
                <w:sz w:val="18"/>
              </w:rPr>
              <w:t>1.5</w:t>
            </w:r>
          </w:p>
        </w:tc>
        <w:tc>
          <w:tcPr>
            <w:tcW w:w="786" w:type="dxa"/>
            <w:tcBorders>
              <w:bottom w:val="single" w:sz="8" w:space="0" w:color="F3E6D0"/>
            </w:tcBorders>
            <w:shd w:val="clear" w:color="auto" w:fill="FFFFFF"/>
          </w:tcPr>
          <w:p>
            <w:pPr>
              <w:pStyle w:val="TableParagraph"/>
              <w:rPr>
                <w:sz w:val="20"/>
              </w:rPr>
            </w:pPr>
          </w:p>
        </w:tc>
        <w:tc>
          <w:tcPr>
            <w:tcW w:w="837" w:type="dxa"/>
            <w:tcBorders>
              <w:bottom w:val="single" w:sz="8" w:space="0" w:color="F3E6D0"/>
            </w:tcBorders>
            <w:shd w:val="clear" w:color="auto" w:fill="FFFFFF"/>
          </w:tcPr>
          <w:p>
            <w:pPr>
              <w:pStyle w:val="TableParagraph"/>
              <w:rPr>
                <w:sz w:val="20"/>
              </w:rPr>
            </w:pPr>
          </w:p>
        </w:tc>
        <w:tc>
          <w:tcPr>
            <w:tcW w:w="1265" w:type="dxa"/>
            <w:tcBorders>
              <w:bottom w:val="single" w:sz="8" w:space="0" w:color="F3E6D0"/>
              <w:right w:val="single" w:sz="8" w:space="0" w:color="F3E6D0"/>
            </w:tcBorders>
            <w:shd w:val="clear" w:color="auto" w:fill="FFFFFF"/>
          </w:tcPr>
          <w:p>
            <w:pPr>
              <w:pStyle w:val="TableParagraph"/>
              <w:spacing w:before="8"/>
              <w:ind w:left="82"/>
              <w:jc w:val="center"/>
              <w:rPr>
                <w:sz w:val="18"/>
              </w:rPr>
            </w:pPr>
            <w:r>
              <w:rPr>
                <w:color w:val="231F20"/>
                <w:spacing w:val="-5"/>
                <w:sz w:val="18"/>
              </w:rPr>
              <w:t>45</w:t>
            </w:r>
            <w:r>
              <w:rPr>
                <w:color w:val="231F20"/>
                <w:spacing w:val="-5"/>
                <w:sz w:val="18"/>
                <w:vertAlign w:val="superscript"/>
              </w:rPr>
              <w:t>b</w:t>
            </w:r>
          </w:p>
        </w:tc>
      </w:tr>
    </w:tbl>
    <w:p>
      <w:pPr>
        <w:pStyle w:val="BodyText"/>
        <w:spacing w:before="9"/>
        <w:rPr>
          <w:sz w:val="16"/>
        </w:rPr>
      </w:pPr>
    </w:p>
    <w:p>
      <w:pPr>
        <w:spacing w:before="0"/>
        <w:ind w:left="780" w:right="0" w:firstLine="0"/>
        <w:jc w:val="left"/>
        <w:rPr>
          <w:sz w:val="16"/>
        </w:rPr>
      </w:pPr>
      <w:r>
        <w:rPr/>
        <w:drawing>
          <wp:anchor distT="0" distB="0" distL="0" distR="0" allowOverlap="1" layoutInCell="1" locked="0" behindDoc="1" simplePos="0" relativeHeight="481255424">
            <wp:simplePos x="0" y="0"/>
            <wp:positionH relativeFrom="page">
              <wp:posOffset>470995</wp:posOffset>
            </wp:positionH>
            <wp:positionV relativeFrom="paragraph">
              <wp:posOffset>-2249049</wp:posOffset>
            </wp:positionV>
            <wp:extent cx="6068233" cy="2261490"/>
            <wp:effectExtent l="0" t="0" r="0" b="0"/>
            <wp:wrapNone/>
            <wp:docPr id="2256" name="Image 2256"/>
            <wp:cNvGraphicFramePr>
              <a:graphicFrameLocks/>
            </wp:cNvGraphicFramePr>
            <a:graphic>
              <a:graphicData uri="http://schemas.openxmlformats.org/drawingml/2006/picture">
                <pic:pic>
                  <pic:nvPicPr>
                    <pic:cNvPr id="2256" name="Image 2256"/>
                    <pic:cNvPicPr/>
                  </pic:nvPicPr>
                  <pic:blipFill>
                    <a:blip r:embed="rId516" cstate="print"/>
                    <a:stretch>
                      <a:fillRect/>
                    </a:stretch>
                  </pic:blipFill>
                  <pic:spPr>
                    <a:xfrm>
                      <a:off x="0" y="0"/>
                      <a:ext cx="6068233" cy="2261490"/>
                    </a:xfrm>
                    <a:prstGeom prst="rect">
                      <a:avLst/>
                    </a:prstGeom>
                  </pic:spPr>
                </pic:pic>
              </a:graphicData>
            </a:graphic>
          </wp:anchor>
        </w:drawing>
      </w:r>
      <w:r>
        <w:rPr>
          <w:color w:val="231F20"/>
          <w:w w:val="105"/>
          <w:position w:val="5"/>
          <w:sz w:val="9"/>
        </w:rPr>
        <w:t>a</w:t>
      </w:r>
      <w:r>
        <w:rPr>
          <w:color w:val="231F20"/>
          <w:w w:val="105"/>
          <w:sz w:val="16"/>
        </w:rPr>
        <w:t>Percent</w:t>
      </w:r>
      <w:r>
        <w:rPr>
          <w:color w:val="231F20"/>
          <w:spacing w:val="13"/>
          <w:w w:val="105"/>
          <w:sz w:val="16"/>
        </w:rPr>
        <w:t> </w:t>
      </w:r>
      <w:r>
        <w:rPr>
          <w:color w:val="231F20"/>
          <w:w w:val="105"/>
          <w:sz w:val="16"/>
        </w:rPr>
        <w:t>composition</w:t>
      </w:r>
      <w:r>
        <w:rPr>
          <w:color w:val="231F20"/>
          <w:spacing w:val="16"/>
          <w:w w:val="105"/>
          <w:sz w:val="16"/>
        </w:rPr>
        <w:t> </w:t>
      </w:r>
      <w:r>
        <w:rPr>
          <w:color w:val="231F20"/>
          <w:w w:val="105"/>
          <w:sz w:val="16"/>
        </w:rPr>
        <w:t>rounded</w:t>
      </w:r>
      <w:r>
        <w:rPr>
          <w:color w:val="231F20"/>
          <w:spacing w:val="15"/>
          <w:w w:val="105"/>
          <w:sz w:val="16"/>
        </w:rPr>
        <w:t> </w:t>
      </w:r>
      <w:r>
        <w:rPr>
          <w:color w:val="231F20"/>
          <w:w w:val="105"/>
          <w:sz w:val="16"/>
        </w:rPr>
        <w:t>to</w:t>
      </w:r>
      <w:r>
        <w:rPr>
          <w:color w:val="231F20"/>
          <w:spacing w:val="16"/>
          <w:w w:val="105"/>
          <w:sz w:val="16"/>
        </w:rPr>
        <w:t> </w:t>
      </w:r>
      <w:r>
        <w:rPr>
          <w:color w:val="231F20"/>
          <w:w w:val="105"/>
          <w:sz w:val="16"/>
        </w:rPr>
        <w:t>nearest</w:t>
      </w:r>
      <w:r>
        <w:rPr>
          <w:color w:val="231F20"/>
          <w:spacing w:val="15"/>
          <w:w w:val="105"/>
          <w:sz w:val="16"/>
        </w:rPr>
        <w:t> </w:t>
      </w:r>
      <w:r>
        <w:rPr>
          <w:color w:val="231F20"/>
          <w:spacing w:val="-2"/>
          <w:w w:val="105"/>
          <w:sz w:val="16"/>
        </w:rPr>
        <w:t>tenth.</w:t>
      </w:r>
    </w:p>
    <w:p>
      <w:pPr>
        <w:spacing w:before="8"/>
        <w:ind w:left="780" w:right="0" w:firstLine="0"/>
        <w:jc w:val="left"/>
        <w:rPr>
          <w:sz w:val="16"/>
        </w:rPr>
      </w:pPr>
      <w:r>
        <w:rPr>
          <w:color w:val="231F20"/>
          <w:w w:val="105"/>
          <w:position w:val="5"/>
          <w:sz w:val="9"/>
        </w:rPr>
        <w:t>b</w:t>
      </w:r>
      <w:r>
        <w:rPr>
          <w:color w:val="231F20"/>
          <w:w w:val="105"/>
          <w:sz w:val="16"/>
        </w:rPr>
        <w:t>Hardness</w:t>
      </w:r>
      <w:r>
        <w:rPr>
          <w:color w:val="231F20"/>
          <w:spacing w:val="22"/>
          <w:w w:val="105"/>
          <w:sz w:val="16"/>
        </w:rPr>
        <w:t> </w:t>
      </w:r>
      <w:r>
        <w:rPr>
          <w:color w:val="231F20"/>
          <w:spacing w:val="-2"/>
          <w:w w:val="105"/>
          <w:sz w:val="16"/>
        </w:rPr>
        <w:t>estimated.</w:t>
      </w:r>
    </w:p>
    <w:p>
      <w:pPr>
        <w:pStyle w:val="BodyText"/>
        <w:rPr>
          <w:sz w:val="16"/>
        </w:rPr>
      </w:pPr>
    </w:p>
    <w:p>
      <w:pPr>
        <w:pStyle w:val="BodyText"/>
        <w:spacing w:before="173"/>
        <w:rPr>
          <w:sz w:val="16"/>
        </w:rPr>
      </w:pPr>
    </w:p>
    <w:p>
      <w:pPr>
        <w:pStyle w:val="BodyText"/>
        <w:spacing w:line="242" w:lineRule="auto"/>
        <w:ind w:left="2940" w:right="853"/>
        <w:jc w:val="both"/>
      </w:pPr>
      <w:r>
        <w:rPr>
          <w:rFonts w:ascii="Arial"/>
          <w:b/>
          <w:color w:val="BC8D0A"/>
          <w:w w:val="105"/>
        </w:rPr>
        <w:t>Tool</w:t>
      </w:r>
      <w:r>
        <w:rPr>
          <w:rFonts w:ascii="Arial"/>
          <w:b/>
          <w:color w:val="BC8D0A"/>
          <w:spacing w:val="-15"/>
          <w:w w:val="105"/>
        </w:rPr>
        <w:t> </w:t>
      </w:r>
      <w:r>
        <w:rPr>
          <w:rFonts w:ascii="Arial"/>
          <w:b/>
          <w:color w:val="BC8D0A"/>
          <w:w w:val="105"/>
        </w:rPr>
        <w:t>Steels</w:t>
      </w:r>
      <w:r>
        <w:rPr>
          <w:rFonts w:ascii="Arial"/>
          <w:b/>
          <w:color w:val="BC8D0A"/>
          <w:spacing w:val="80"/>
          <w:w w:val="150"/>
        </w:rPr>
        <w:t> </w:t>
      </w:r>
      <w:r>
        <w:rPr>
          <w:color w:val="231F20"/>
          <w:w w:val="105"/>
        </w:rPr>
        <w:t>Tool</w:t>
      </w:r>
      <w:r>
        <w:rPr>
          <w:color w:val="231F20"/>
          <w:spacing w:val="-14"/>
          <w:w w:val="105"/>
        </w:rPr>
        <w:t> </w:t>
      </w:r>
      <w:r>
        <w:rPr>
          <w:color w:val="231F20"/>
          <w:w w:val="105"/>
        </w:rPr>
        <w:t>steels</w:t>
      </w:r>
      <w:r>
        <w:rPr>
          <w:color w:val="231F20"/>
          <w:spacing w:val="-13"/>
          <w:w w:val="105"/>
        </w:rPr>
        <w:t> </w:t>
      </w:r>
      <w:r>
        <w:rPr>
          <w:color w:val="231F20"/>
          <w:w w:val="105"/>
        </w:rPr>
        <w:t>are</w:t>
      </w:r>
      <w:r>
        <w:rPr>
          <w:color w:val="231F20"/>
          <w:spacing w:val="-13"/>
          <w:w w:val="105"/>
        </w:rPr>
        <w:t> </w:t>
      </w:r>
      <w:r>
        <w:rPr>
          <w:color w:val="231F20"/>
          <w:w w:val="105"/>
        </w:rPr>
        <w:t>a</w:t>
      </w:r>
      <w:r>
        <w:rPr>
          <w:color w:val="231F20"/>
          <w:spacing w:val="-13"/>
          <w:w w:val="105"/>
        </w:rPr>
        <w:t> </w:t>
      </w:r>
      <w:r>
        <w:rPr>
          <w:color w:val="231F20"/>
          <w:w w:val="105"/>
        </w:rPr>
        <w:t>class</w:t>
      </w:r>
      <w:r>
        <w:rPr>
          <w:color w:val="231F20"/>
          <w:spacing w:val="-13"/>
          <w:w w:val="105"/>
        </w:rPr>
        <w:t> </w:t>
      </w:r>
      <w:r>
        <w:rPr>
          <w:color w:val="231F20"/>
          <w:w w:val="105"/>
        </w:rPr>
        <w:t>of</w:t>
      </w:r>
      <w:r>
        <w:rPr>
          <w:color w:val="231F20"/>
          <w:spacing w:val="-13"/>
          <w:w w:val="105"/>
        </w:rPr>
        <w:t> </w:t>
      </w:r>
      <w:r>
        <w:rPr>
          <w:color w:val="231F20"/>
          <w:w w:val="105"/>
        </w:rPr>
        <w:t>(usually)</w:t>
      </w:r>
      <w:r>
        <w:rPr>
          <w:color w:val="231F20"/>
          <w:spacing w:val="-13"/>
          <w:w w:val="105"/>
        </w:rPr>
        <w:t> </w:t>
      </w:r>
      <w:r>
        <w:rPr>
          <w:color w:val="231F20"/>
          <w:w w:val="105"/>
        </w:rPr>
        <w:t>highly</w:t>
      </w:r>
      <w:r>
        <w:rPr>
          <w:color w:val="231F20"/>
          <w:spacing w:val="-13"/>
          <w:w w:val="105"/>
        </w:rPr>
        <w:t> </w:t>
      </w:r>
      <w:r>
        <w:rPr>
          <w:color w:val="231F20"/>
          <w:w w:val="105"/>
        </w:rPr>
        <w:t>alloyed</w:t>
      </w:r>
      <w:r>
        <w:rPr>
          <w:color w:val="231F20"/>
          <w:spacing w:val="-14"/>
          <w:w w:val="105"/>
        </w:rPr>
        <w:t> </w:t>
      </w:r>
      <w:r>
        <w:rPr>
          <w:color w:val="231F20"/>
          <w:w w:val="105"/>
        </w:rPr>
        <w:t>steels</w:t>
      </w:r>
      <w:r>
        <w:rPr>
          <w:color w:val="231F20"/>
          <w:spacing w:val="-13"/>
          <w:w w:val="105"/>
        </w:rPr>
        <w:t> </w:t>
      </w:r>
      <w:r>
        <w:rPr>
          <w:color w:val="231F20"/>
          <w:w w:val="105"/>
        </w:rPr>
        <w:t>designed</w:t>
      </w:r>
      <w:r>
        <w:rPr>
          <w:color w:val="231F20"/>
          <w:spacing w:val="-13"/>
          <w:w w:val="105"/>
        </w:rPr>
        <w:t> </w:t>
      </w:r>
      <w:r>
        <w:rPr>
          <w:color w:val="231F20"/>
          <w:w w:val="105"/>
        </w:rPr>
        <w:t>for</w:t>
      </w:r>
      <w:r>
        <w:rPr>
          <w:color w:val="231F20"/>
          <w:spacing w:val="-13"/>
          <w:w w:val="105"/>
        </w:rPr>
        <w:t> </w:t>
      </w:r>
      <w:r>
        <w:rPr>
          <w:color w:val="231F20"/>
          <w:w w:val="105"/>
        </w:rPr>
        <w:t>use as</w:t>
      </w:r>
      <w:r>
        <w:rPr>
          <w:color w:val="231F20"/>
          <w:spacing w:val="-14"/>
          <w:w w:val="105"/>
        </w:rPr>
        <w:t> </w:t>
      </w:r>
      <w:r>
        <w:rPr>
          <w:color w:val="231F20"/>
          <w:w w:val="105"/>
        </w:rPr>
        <w:t>industrial</w:t>
      </w:r>
      <w:r>
        <w:rPr>
          <w:color w:val="231F20"/>
          <w:spacing w:val="-10"/>
          <w:w w:val="105"/>
        </w:rPr>
        <w:t> </w:t>
      </w:r>
      <w:r>
        <w:rPr>
          <w:color w:val="231F20"/>
          <w:w w:val="105"/>
        </w:rPr>
        <w:t>cutting</w:t>
      </w:r>
      <w:r>
        <w:rPr>
          <w:color w:val="231F20"/>
          <w:spacing w:val="-9"/>
          <w:w w:val="105"/>
        </w:rPr>
        <w:t> </w:t>
      </w:r>
      <w:r>
        <w:rPr>
          <w:color w:val="231F20"/>
          <w:w w:val="105"/>
        </w:rPr>
        <w:t>tools,</w:t>
      </w:r>
      <w:r>
        <w:rPr>
          <w:color w:val="231F20"/>
          <w:spacing w:val="-9"/>
          <w:w w:val="105"/>
        </w:rPr>
        <w:t> </w:t>
      </w:r>
      <w:r>
        <w:rPr>
          <w:color w:val="231F20"/>
          <w:w w:val="105"/>
        </w:rPr>
        <w:t>dies,</w:t>
      </w:r>
      <w:r>
        <w:rPr>
          <w:color w:val="231F20"/>
          <w:spacing w:val="-9"/>
          <w:w w:val="105"/>
        </w:rPr>
        <w:t> </w:t>
      </w:r>
      <w:r>
        <w:rPr>
          <w:color w:val="231F20"/>
          <w:w w:val="105"/>
        </w:rPr>
        <w:t>and</w:t>
      </w:r>
      <w:r>
        <w:rPr>
          <w:color w:val="231F20"/>
          <w:spacing w:val="-9"/>
          <w:w w:val="105"/>
        </w:rPr>
        <w:t> </w:t>
      </w:r>
      <w:r>
        <w:rPr>
          <w:color w:val="231F20"/>
          <w:w w:val="105"/>
        </w:rPr>
        <w:t>molds.</w:t>
      </w:r>
      <w:r>
        <w:rPr>
          <w:color w:val="231F20"/>
          <w:spacing w:val="-14"/>
          <w:w w:val="105"/>
        </w:rPr>
        <w:t> </w:t>
      </w:r>
      <w:r>
        <w:rPr>
          <w:color w:val="231F20"/>
          <w:w w:val="105"/>
        </w:rPr>
        <w:t>To</w:t>
      </w:r>
      <w:r>
        <w:rPr>
          <w:color w:val="231F20"/>
          <w:spacing w:val="-8"/>
          <w:w w:val="105"/>
        </w:rPr>
        <w:t> </w:t>
      </w:r>
      <w:r>
        <w:rPr>
          <w:color w:val="231F20"/>
          <w:w w:val="105"/>
        </w:rPr>
        <w:t>perform</w:t>
      </w:r>
      <w:r>
        <w:rPr>
          <w:color w:val="231F20"/>
          <w:spacing w:val="-9"/>
          <w:w w:val="105"/>
        </w:rPr>
        <w:t> </w:t>
      </w:r>
      <w:r>
        <w:rPr>
          <w:color w:val="231F20"/>
          <w:w w:val="105"/>
        </w:rPr>
        <w:t>in</w:t>
      </w:r>
      <w:r>
        <w:rPr>
          <w:color w:val="231F20"/>
          <w:spacing w:val="-9"/>
          <w:w w:val="105"/>
        </w:rPr>
        <w:t> </w:t>
      </w:r>
      <w:r>
        <w:rPr>
          <w:color w:val="231F20"/>
          <w:w w:val="105"/>
        </w:rPr>
        <w:t>these</w:t>
      </w:r>
      <w:r>
        <w:rPr>
          <w:color w:val="231F20"/>
          <w:spacing w:val="-9"/>
          <w:w w:val="105"/>
        </w:rPr>
        <w:t> </w:t>
      </w:r>
      <w:r>
        <w:rPr>
          <w:color w:val="231F20"/>
          <w:w w:val="105"/>
        </w:rPr>
        <w:t>applications,</w:t>
      </w:r>
      <w:r>
        <w:rPr>
          <w:color w:val="231F20"/>
          <w:spacing w:val="-9"/>
          <w:w w:val="105"/>
        </w:rPr>
        <w:t> </w:t>
      </w:r>
      <w:r>
        <w:rPr>
          <w:color w:val="231F20"/>
          <w:w w:val="105"/>
        </w:rPr>
        <w:t>they</w:t>
      </w:r>
      <w:r>
        <w:rPr>
          <w:color w:val="231F20"/>
          <w:spacing w:val="-9"/>
          <w:w w:val="105"/>
        </w:rPr>
        <w:t> </w:t>
      </w:r>
      <w:r>
        <w:rPr>
          <w:color w:val="231F20"/>
          <w:w w:val="105"/>
        </w:rPr>
        <w:t>must possess high strength, hardness, hot hardness, wear resistance, and toughness under impact. To obtain these properties, tool steels are heat treated. Principal reasons for the high</w:t>
      </w:r>
      <w:r>
        <w:rPr>
          <w:color w:val="231F20"/>
          <w:w w:val="105"/>
        </w:rPr>
        <w:t> levels</w:t>
      </w:r>
      <w:r>
        <w:rPr>
          <w:color w:val="231F20"/>
          <w:w w:val="105"/>
        </w:rPr>
        <w:t> of</w:t>
      </w:r>
      <w:r>
        <w:rPr>
          <w:color w:val="231F20"/>
          <w:w w:val="105"/>
        </w:rPr>
        <w:t> alloying</w:t>
      </w:r>
      <w:r>
        <w:rPr>
          <w:color w:val="231F20"/>
          <w:w w:val="105"/>
        </w:rPr>
        <w:t> elements</w:t>
      </w:r>
      <w:r>
        <w:rPr>
          <w:color w:val="231F20"/>
          <w:w w:val="105"/>
        </w:rPr>
        <w:t> are</w:t>
      </w:r>
      <w:r>
        <w:rPr>
          <w:color w:val="231F20"/>
          <w:w w:val="105"/>
        </w:rPr>
        <w:t> (1)</w:t>
      </w:r>
      <w:r>
        <w:rPr>
          <w:color w:val="231F20"/>
          <w:w w:val="105"/>
        </w:rPr>
        <w:t> improved</w:t>
      </w:r>
      <w:r>
        <w:rPr>
          <w:color w:val="231F20"/>
          <w:w w:val="105"/>
        </w:rPr>
        <w:t> hardenability, (2)</w:t>
      </w:r>
      <w:r>
        <w:rPr>
          <w:color w:val="231F20"/>
          <w:w w:val="105"/>
        </w:rPr>
        <w:t> reduced distortion during heat treatment, (3) hot hardness, (4) formation of hard metallic carbides</w:t>
      </w:r>
      <w:r>
        <w:rPr>
          <w:color w:val="231F20"/>
          <w:spacing w:val="40"/>
          <w:w w:val="105"/>
        </w:rPr>
        <w:t> </w:t>
      </w:r>
      <w:r>
        <w:rPr>
          <w:color w:val="231F20"/>
          <w:w w:val="105"/>
        </w:rPr>
        <w:t>for</w:t>
      </w:r>
      <w:r>
        <w:rPr>
          <w:color w:val="231F20"/>
          <w:spacing w:val="40"/>
          <w:w w:val="105"/>
        </w:rPr>
        <w:t> </w:t>
      </w:r>
      <w:r>
        <w:rPr>
          <w:color w:val="231F20"/>
          <w:w w:val="105"/>
        </w:rPr>
        <w:t>abrasion</w:t>
      </w:r>
      <w:r>
        <w:rPr>
          <w:color w:val="231F20"/>
          <w:spacing w:val="40"/>
          <w:w w:val="105"/>
        </w:rPr>
        <w:t> </w:t>
      </w:r>
      <w:r>
        <w:rPr>
          <w:color w:val="231F20"/>
          <w:w w:val="105"/>
        </w:rPr>
        <w:t>resistance, and</w:t>
      </w:r>
      <w:r>
        <w:rPr>
          <w:color w:val="231F20"/>
          <w:spacing w:val="40"/>
          <w:w w:val="105"/>
        </w:rPr>
        <w:t> </w:t>
      </w:r>
      <w:r>
        <w:rPr>
          <w:color w:val="231F20"/>
          <w:w w:val="105"/>
        </w:rPr>
        <w:t>(5)</w:t>
      </w:r>
      <w:r>
        <w:rPr>
          <w:color w:val="231F20"/>
          <w:spacing w:val="40"/>
          <w:w w:val="105"/>
        </w:rPr>
        <w:t> </w:t>
      </w:r>
      <w:r>
        <w:rPr>
          <w:color w:val="231F20"/>
          <w:w w:val="105"/>
        </w:rPr>
        <w:t>enhanced</w:t>
      </w:r>
      <w:r>
        <w:rPr>
          <w:color w:val="231F20"/>
          <w:spacing w:val="40"/>
          <w:w w:val="105"/>
        </w:rPr>
        <w:t> </w:t>
      </w:r>
      <w:r>
        <w:rPr>
          <w:color w:val="231F20"/>
          <w:w w:val="105"/>
        </w:rPr>
        <w:t>toughness.</w:t>
      </w:r>
    </w:p>
    <w:p>
      <w:pPr>
        <w:pStyle w:val="BodyText"/>
        <w:spacing w:line="244" w:lineRule="auto" w:before="6"/>
        <w:ind w:left="2941" w:right="843" w:firstLine="240"/>
        <w:jc w:val="both"/>
      </w:pPr>
      <w:r>
        <w:rPr>
          <w:color w:val="231F20"/>
        </w:rPr>
        <w:t>The</w:t>
      </w:r>
      <w:r>
        <w:rPr>
          <w:color w:val="231F20"/>
          <w:spacing w:val="40"/>
        </w:rPr>
        <w:t> </w:t>
      </w:r>
      <w:r>
        <w:rPr>
          <w:color w:val="231F20"/>
        </w:rPr>
        <w:t>tool</w:t>
      </w:r>
      <w:r>
        <w:rPr>
          <w:color w:val="231F20"/>
          <w:spacing w:val="40"/>
        </w:rPr>
        <w:t> </w:t>
      </w:r>
      <w:r>
        <w:rPr>
          <w:color w:val="231F20"/>
        </w:rPr>
        <w:t>steels</w:t>
      </w:r>
      <w:r>
        <w:rPr>
          <w:color w:val="231F20"/>
          <w:spacing w:val="40"/>
        </w:rPr>
        <w:t> </w:t>
      </w:r>
      <w:r>
        <w:rPr>
          <w:color w:val="231F20"/>
        </w:rPr>
        <w:t>divide</w:t>
      </w:r>
      <w:r>
        <w:rPr>
          <w:color w:val="231F20"/>
          <w:spacing w:val="40"/>
        </w:rPr>
        <w:t> </w:t>
      </w:r>
      <w:r>
        <w:rPr>
          <w:color w:val="231F20"/>
        </w:rPr>
        <w:t>into</w:t>
      </w:r>
      <w:r>
        <w:rPr>
          <w:color w:val="231F20"/>
          <w:spacing w:val="40"/>
        </w:rPr>
        <w:t> </w:t>
      </w:r>
      <w:r>
        <w:rPr>
          <w:color w:val="231F20"/>
        </w:rPr>
        <w:t>major</w:t>
      </w:r>
      <w:r>
        <w:rPr>
          <w:color w:val="231F20"/>
          <w:spacing w:val="40"/>
        </w:rPr>
        <w:t> </w:t>
      </w:r>
      <w:r>
        <w:rPr>
          <w:color w:val="231F20"/>
        </w:rPr>
        <w:t>types, according</w:t>
      </w:r>
      <w:r>
        <w:rPr>
          <w:color w:val="231F20"/>
          <w:spacing w:val="40"/>
        </w:rPr>
        <w:t> </w:t>
      </w:r>
      <w:r>
        <w:rPr>
          <w:color w:val="231F20"/>
        </w:rPr>
        <w:t>to</w:t>
      </w:r>
      <w:r>
        <w:rPr>
          <w:color w:val="231F20"/>
          <w:spacing w:val="40"/>
        </w:rPr>
        <w:t> </w:t>
      </w:r>
      <w:r>
        <w:rPr>
          <w:color w:val="231F20"/>
        </w:rPr>
        <w:t>application</w:t>
      </w:r>
      <w:r>
        <w:rPr>
          <w:color w:val="231F20"/>
          <w:spacing w:val="40"/>
        </w:rPr>
        <w:t> </w:t>
      </w:r>
      <w:r>
        <w:rPr>
          <w:color w:val="231F20"/>
        </w:rPr>
        <w:t>and</w:t>
      </w:r>
      <w:r>
        <w:rPr>
          <w:color w:val="231F20"/>
          <w:spacing w:val="40"/>
        </w:rPr>
        <w:t> </w:t>
      </w:r>
      <w:r>
        <w:rPr>
          <w:color w:val="231F20"/>
        </w:rPr>
        <w:t>composition. The</w:t>
      </w:r>
      <w:r>
        <w:rPr>
          <w:color w:val="231F20"/>
          <w:spacing w:val="-6"/>
        </w:rPr>
        <w:t> </w:t>
      </w:r>
      <w:r>
        <w:rPr>
          <w:color w:val="231F20"/>
        </w:rPr>
        <w:t>AISI</w:t>
      </w:r>
      <w:r>
        <w:rPr>
          <w:color w:val="231F20"/>
          <w:spacing w:val="-6"/>
        </w:rPr>
        <w:t> </w:t>
      </w:r>
      <w:r>
        <w:rPr>
          <w:color w:val="231F20"/>
        </w:rPr>
        <w:t>uses</w:t>
      </w:r>
      <w:r>
        <w:rPr>
          <w:color w:val="231F20"/>
          <w:spacing w:val="-6"/>
        </w:rPr>
        <w:t> </w:t>
      </w:r>
      <w:r>
        <w:rPr>
          <w:color w:val="231F20"/>
        </w:rPr>
        <w:t>a</w:t>
      </w:r>
      <w:r>
        <w:rPr>
          <w:color w:val="231F20"/>
          <w:spacing w:val="-6"/>
        </w:rPr>
        <w:t> </w:t>
      </w:r>
      <w:r>
        <w:rPr>
          <w:color w:val="231F20"/>
        </w:rPr>
        <w:t>classification</w:t>
      </w:r>
      <w:r>
        <w:rPr>
          <w:color w:val="231F20"/>
          <w:spacing w:val="-6"/>
        </w:rPr>
        <w:t> </w:t>
      </w:r>
      <w:r>
        <w:rPr>
          <w:color w:val="231F20"/>
        </w:rPr>
        <w:t>scheme</w:t>
      </w:r>
      <w:r>
        <w:rPr>
          <w:color w:val="231F20"/>
          <w:spacing w:val="-6"/>
        </w:rPr>
        <w:t> </w:t>
      </w:r>
      <w:r>
        <w:rPr>
          <w:color w:val="231F20"/>
        </w:rPr>
        <w:t>that</w:t>
      </w:r>
      <w:r>
        <w:rPr>
          <w:color w:val="231F20"/>
          <w:spacing w:val="-6"/>
        </w:rPr>
        <w:t> </w:t>
      </w:r>
      <w:r>
        <w:rPr>
          <w:color w:val="231F20"/>
        </w:rPr>
        <w:t>includes</w:t>
      </w:r>
      <w:r>
        <w:rPr>
          <w:color w:val="231F20"/>
          <w:spacing w:val="-6"/>
        </w:rPr>
        <w:t> </w:t>
      </w:r>
      <w:r>
        <w:rPr>
          <w:color w:val="231F20"/>
        </w:rPr>
        <w:t>a</w:t>
      </w:r>
      <w:r>
        <w:rPr>
          <w:color w:val="231F20"/>
          <w:spacing w:val="-6"/>
        </w:rPr>
        <w:t> </w:t>
      </w:r>
      <w:r>
        <w:rPr>
          <w:color w:val="231F20"/>
        </w:rPr>
        <w:t>prefix</w:t>
      </w:r>
      <w:r>
        <w:rPr>
          <w:color w:val="231F20"/>
          <w:spacing w:val="-6"/>
        </w:rPr>
        <w:t> </w:t>
      </w:r>
      <w:r>
        <w:rPr>
          <w:color w:val="231F20"/>
        </w:rPr>
        <w:t>letter</w:t>
      </w:r>
      <w:r>
        <w:rPr>
          <w:color w:val="231F20"/>
          <w:spacing w:val="-6"/>
        </w:rPr>
        <w:t> </w:t>
      </w:r>
      <w:r>
        <w:rPr>
          <w:color w:val="231F20"/>
        </w:rPr>
        <w:t>to</w:t>
      </w:r>
      <w:r>
        <w:rPr>
          <w:color w:val="231F20"/>
          <w:spacing w:val="-6"/>
        </w:rPr>
        <w:t> </w:t>
      </w:r>
      <w:r>
        <w:rPr>
          <w:color w:val="231F20"/>
        </w:rPr>
        <w:t>identify</w:t>
      </w:r>
      <w:r>
        <w:rPr>
          <w:color w:val="231F20"/>
          <w:spacing w:val="-6"/>
        </w:rPr>
        <w:t> </w:t>
      </w:r>
      <w:r>
        <w:rPr>
          <w:color w:val="231F20"/>
        </w:rPr>
        <w:t>the</w:t>
      </w:r>
      <w:r>
        <w:rPr>
          <w:color w:val="231F20"/>
          <w:spacing w:val="-6"/>
        </w:rPr>
        <w:t> </w:t>
      </w:r>
      <w:r>
        <w:rPr>
          <w:color w:val="231F20"/>
        </w:rPr>
        <w:t>tool</w:t>
      </w:r>
      <w:r>
        <w:rPr>
          <w:color w:val="231F20"/>
          <w:spacing w:val="31"/>
        </w:rPr>
        <w:t> </w:t>
      </w:r>
      <w:r>
        <w:rPr>
          <w:color w:val="231F20"/>
        </w:rPr>
        <w:t>steel. In the following list of tool steel types, the prefix is indicated, and some typical compositions</w:t>
      </w:r>
      <w:r>
        <w:rPr>
          <w:color w:val="231F20"/>
          <w:spacing w:val="40"/>
        </w:rPr>
        <w:t> </w:t>
      </w:r>
      <w:r>
        <w:rPr>
          <w:color w:val="231F20"/>
        </w:rPr>
        <w:t>are</w:t>
      </w:r>
      <w:r>
        <w:rPr>
          <w:color w:val="231F20"/>
          <w:spacing w:val="40"/>
        </w:rPr>
        <w:t> </w:t>
      </w:r>
      <w:r>
        <w:rPr>
          <w:color w:val="231F20"/>
        </w:rPr>
        <w:t>presented</w:t>
      </w:r>
      <w:r>
        <w:rPr>
          <w:color w:val="231F20"/>
          <w:spacing w:val="40"/>
        </w:rPr>
        <w:t> </w:t>
      </w:r>
      <w:r>
        <w:rPr>
          <w:color w:val="231F20"/>
        </w:rPr>
        <w:t>in</w:t>
      </w:r>
      <w:r>
        <w:rPr>
          <w:color w:val="231F20"/>
          <w:spacing w:val="40"/>
        </w:rPr>
        <w:t> </w:t>
      </w:r>
      <w:r>
        <w:rPr>
          <w:color w:val="231F20"/>
        </w:rPr>
        <w:t>Table</w:t>
      </w:r>
      <w:r>
        <w:rPr>
          <w:color w:val="231F20"/>
          <w:spacing w:val="40"/>
        </w:rPr>
        <w:t> </w:t>
      </w:r>
      <w:r>
        <w:rPr>
          <w:color w:val="231F20"/>
        </w:rPr>
        <w:t>6.5:</w:t>
      </w:r>
    </w:p>
    <w:p>
      <w:pPr>
        <w:pStyle w:val="BodyText"/>
        <w:spacing w:before="51"/>
      </w:pPr>
    </w:p>
    <w:p>
      <w:pPr>
        <w:pStyle w:val="BodyText"/>
        <w:ind w:left="3551" w:right="854" w:hanging="610"/>
        <w:jc w:val="both"/>
      </w:pPr>
      <w:r>
        <w:rPr>
          <w:color w:val="231F20"/>
          <w:w w:val="105"/>
        </w:rPr>
        <w:t>T, M</w:t>
      </w:r>
      <w:r>
        <w:rPr>
          <w:color w:val="231F20"/>
          <w:spacing w:val="40"/>
          <w:w w:val="105"/>
        </w:rPr>
        <w:t> </w:t>
      </w:r>
      <w:r>
        <w:rPr>
          <w:b/>
          <w:i/>
          <w:color w:val="231F20"/>
          <w:w w:val="105"/>
        </w:rPr>
        <w:t>High-speed</w:t>
      </w:r>
      <w:r>
        <w:rPr>
          <w:b/>
          <w:i/>
          <w:color w:val="231F20"/>
          <w:w w:val="105"/>
        </w:rPr>
        <w:t> steels </w:t>
      </w:r>
      <w:r>
        <w:rPr>
          <w:color w:val="231F20"/>
          <w:w w:val="105"/>
        </w:rPr>
        <w:t>(Section</w:t>
      </w:r>
      <w:r>
        <w:rPr>
          <w:color w:val="231F20"/>
          <w:w w:val="105"/>
        </w:rPr>
        <w:t> 22.2.1) are used</w:t>
      </w:r>
      <w:r>
        <w:rPr>
          <w:color w:val="231F20"/>
          <w:w w:val="105"/>
        </w:rPr>
        <w:t> as cutting</w:t>
      </w:r>
      <w:r>
        <w:rPr>
          <w:color w:val="231F20"/>
          <w:w w:val="105"/>
        </w:rPr>
        <w:t> tools in</w:t>
      </w:r>
      <w:r>
        <w:rPr>
          <w:color w:val="231F20"/>
          <w:w w:val="105"/>
        </w:rPr>
        <w:t> machining operations</w:t>
      </w:r>
      <w:r>
        <w:rPr>
          <w:color w:val="231F20"/>
          <w:spacing w:val="35"/>
          <w:w w:val="105"/>
        </w:rPr>
        <w:t> </w:t>
      </w:r>
      <w:r>
        <w:rPr>
          <w:color w:val="231F20"/>
          <w:w w:val="105"/>
        </w:rPr>
        <w:t>(Chapter</w:t>
      </w:r>
      <w:r>
        <w:rPr>
          <w:color w:val="231F20"/>
          <w:spacing w:val="35"/>
          <w:w w:val="105"/>
        </w:rPr>
        <w:t> </w:t>
      </w:r>
      <w:r>
        <w:rPr>
          <w:color w:val="231F20"/>
          <w:w w:val="105"/>
        </w:rPr>
        <w:t>21). They</w:t>
      </w:r>
      <w:r>
        <w:rPr>
          <w:color w:val="231F20"/>
          <w:spacing w:val="36"/>
          <w:w w:val="105"/>
        </w:rPr>
        <w:t> </w:t>
      </w:r>
      <w:r>
        <w:rPr>
          <w:color w:val="231F20"/>
          <w:w w:val="105"/>
        </w:rPr>
        <w:t>are</w:t>
      </w:r>
      <w:r>
        <w:rPr>
          <w:color w:val="231F20"/>
          <w:spacing w:val="35"/>
          <w:w w:val="105"/>
        </w:rPr>
        <w:t> </w:t>
      </w:r>
      <w:r>
        <w:rPr>
          <w:color w:val="231F20"/>
          <w:w w:val="105"/>
        </w:rPr>
        <w:t>formulated</w:t>
      </w:r>
      <w:r>
        <w:rPr>
          <w:color w:val="231F20"/>
          <w:spacing w:val="36"/>
          <w:w w:val="105"/>
        </w:rPr>
        <w:t> </w:t>
      </w:r>
      <w:r>
        <w:rPr>
          <w:color w:val="231F20"/>
          <w:w w:val="105"/>
        </w:rPr>
        <w:t>for</w:t>
      </w:r>
      <w:r>
        <w:rPr>
          <w:color w:val="231F20"/>
          <w:spacing w:val="35"/>
          <w:w w:val="105"/>
        </w:rPr>
        <w:t> </w:t>
      </w:r>
      <w:r>
        <w:rPr>
          <w:color w:val="231F20"/>
          <w:w w:val="105"/>
        </w:rPr>
        <w:t>high</w:t>
      </w:r>
      <w:r>
        <w:rPr>
          <w:color w:val="231F20"/>
          <w:spacing w:val="36"/>
          <w:w w:val="105"/>
        </w:rPr>
        <w:t> </w:t>
      </w:r>
      <w:r>
        <w:rPr>
          <w:color w:val="231F20"/>
          <w:w w:val="105"/>
        </w:rPr>
        <w:t>wear</w:t>
      </w:r>
      <w:r>
        <w:rPr>
          <w:color w:val="231F20"/>
          <w:spacing w:val="35"/>
          <w:w w:val="105"/>
        </w:rPr>
        <w:t> </w:t>
      </w:r>
      <w:r>
        <w:rPr>
          <w:color w:val="231F20"/>
          <w:w w:val="105"/>
        </w:rPr>
        <w:t>resistance</w:t>
      </w:r>
      <w:r>
        <w:rPr>
          <w:color w:val="231F20"/>
          <w:spacing w:val="35"/>
          <w:w w:val="105"/>
        </w:rPr>
        <w:t> </w:t>
      </w:r>
      <w:r>
        <w:rPr>
          <w:color w:val="231F20"/>
          <w:w w:val="105"/>
        </w:rPr>
        <w:t>and hot hardness. The original high-speed steels (HSS) were developed around 1900. They permitted dramatic increases in cutting speed compared to previ- ously used tools; hence their name. The two AISI designations indicate the principal</w:t>
      </w:r>
      <w:r>
        <w:rPr>
          <w:color w:val="231F20"/>
          <w:spacing w:val="40"/>
          <w:w w:val="105"/>
        </w:rPr>
        <w:t> </w:t>
      </w:r>
      <w:r>
        <w:rPr>
          <w:color w:val="231F20"/>
          <w:w w:val="105"/>
        </w:rPr>
        <w:t>alloying</w:t>
      </w:r>
      <w:r>
        <w:rPr>
          <w:color w:val="231F20"/>
          <w:spacing w:val="40"/>
          <w:w w:val="105"/>
        </w:rPr>
        <w:t> </w:t>
      </w:r>
      <w:r>
        <w:rPr>
          <w:color w:val="231F20"/>
          <w:w w:val="105"/>
        </w:rPr>
        <w:t>element: T</w:t>
      </w:r>
      <w:r>
        <w:rPr>
          <w:color w:val="231F20"/>
          <w:spacing w:val="40"/>
          <w:w w:val="105"/>
        </w:rPr>
        <w:t> </w:t>
      </w:r>
      <w:r>
        <w:rPr>
          <w:color w:val="231F20"/>
          <w:w w:val="105"/>
        </w:rPr>
        <w:t>for</w:t>
      </w:r>
      <w:r>
        <w:rPr>
          <w:color w:val="231F20"/>
          <w:spacing w:val="40"/>
          <w:w w:val="105"/>
        </w:rPr>
        <w:t> </w:t>
      </w:r>
      <w:r>
        <w:rPr>
          <w:color w:val="231F20"/>
          <w:w w:val="105"/>
        </w:rPr>
        <w:t>tungsten</w:t>
      </w:r>
      <w:r>
        <w:rPr>
          <w:color w:val="231F20"/>
          <w:spacing w:val="40"/>
          <w:w w:val="105"/>
        </w:rPr>
        <w:t> </w:t>
      </w:r>
      <w:r>
        <w:rPr>
          <w:color w:val="231F20"/>
          <w:w w:val="105"/>
        </w:rPr>
        <w:t>and</w:t>
      </w:r>
      <w:r>
        <w:rPr>
          <w:color w:val="231F20"/>
          <w:spacing w:val="40"/>
          <w:w w:val="105"/>
        </w:rPr>
        <w:t> </w:t>
      </w:r>
      <w:r>
        <w:rPr>
          <w:color w:val="231F20"/>
          <w:w w:val="105"/>
        </w:rPr>
        <w:t>M</w:t>
      </w:r>
      <w:r>
        <w:rPr>
          <w:color w:val="231F20"/>
          <w:spacing w:val="40"/>
          <w:w w:val="105"/>
        </w:rPr>
        <w:t> </w:t>
      </w:r>
      <w:r>
        <w:rPr>
          <w:color w:val="231F20"/>
          <w:w w:val="105"/>
        </w:rPr>
        <w:t>for</w:t>
      </w:r>
      <w:r>
        <w:rPr>
          <w:color w:val="231F20"/>
          <w:spacing w:val="40"/>
          <w:w w:val="105"/>
        </w:rPr>
        <w:t> </w:t>
      </w:r>
      <w:r>
        <w:rPr>
          <w:color w:val="231F20"/>
          <w:w w:val="105"/>
        </w:rPr>
        <w:t>molybdenum.</w:t>
      </w:r>
    </w:p>
    <w:p>
      <w:pPr>
        <w:spacing w:before="65"/>
        <w:ind w:left="3551" w:right="856" w:hanging="397"/>
        <w:jc w:val="both"/>
        <w:rPr>
          <w:sz w:val="20"/>
        </w:rPr>
      </w:pPr>
      <w:r>
        <w:rPr>
          <w:color w:val="231F20"/>
          <w:sz w:val="20"/>
        </w:rPr>
        <w:t>H</w:t>
      </w:r>
      <w:r>
        <w:rPr>
          <w:color w:val="231F20"/>
          <w:spacing w:val="80"/>
          <w:sz w:val="20"/>
        </w:rPr>
        <w:t> </w:t>
      </w:r>
      <w:r>
        <w:rPr>
          <w:b/>
          <w:i/>
          <w:color w:val="231F20"/>
          <w:sz w:val="20"/>
        </w:rPr>
        <w:t>Hot-working tool steels </w:t>
      </w:r>
      <w:r>
        <w:rPr>
          <w:color w:val="231F20"/>
          <w:sz w:val="20"/>
        </w:rPr>
        <w:t>are intended for hot-working dies in forging, extru- sion, and die-casting.</w:t>
      </w:r>
    </w:p>
    <w:p>
      <w:pPr>
        <w:pStyle w:val="BodyText"/>
        <w:spacing w:line="242" w:lineRule="auto" w:before="63"/>
        <w:ind w:left="3551" w:right="840" w:hanging="397"/>
        <w:jc w:val="both"/>
      </w:pPr>
      <w:r>
        <w:rPr>
          <w:color w:val="231F20"/>
          <w:w w:val="105"/>
        </w:rPr>
        <w:t>D</w:t>
      </w:r>
      <w:r>
        <w:rPr>
          <w:color w:val="231F20"/>
          <w:spacing w:val="80"/>
          <w:w w:val="150"/>
        </w:rPr>
        <w:t> </w:t>
      </w:r>
      <w:r>
        <w:rPr>
          <w:b/>
          <w:i/>
          <w:color w:val="231F20"/>
          <w:w w:val="105"/>
        </w:rPr>
        <w:t>Cold-work tool steels </w:t>
      </w:r>
      <w:r>
        <w:rPr>
          <w:color w:val="231F20"/>
          <w:w w:val="105"/>
        </w:rPr>
        <w:t>are die steels used for cold working operations such as sheet</w:t>
      </w:r>
      <w:r>
        <w:rPr>
          <w:color w:val="231F20"/>
          <w:w w:val="105"/>
        </w:rPr>
        <w:t> metal</w:t>
      </w:r>
      <w:r>
        <w:rPr>
          <w:color w:val="231F20"/>
          <w:w w:val="105"/>
        </w:rPr>
        <w:t> pressworking,</w:t>
      </w:r>
      <w:r>
        <w:rPr>
          <w:color w:val="231F20"/>
          <w:w w:val="105"/>
        </w:rPr>
        <w:t> cold</w:t>
      </w:r>
      <w:r>
        <w:rPr>
          <w:color w:val="231F20"/>
          <w:w w:val="105"/>
        </w:rPr>
        <w:t> extrusion,</w:t>
      </w:r>
      <w:r>
        <w:rPr>
          <w:color w:val="231F20"/>
          <w:w w:val="105"/>
        </w:rPr>
        <w:t> and</w:t>
      </w:r>
      <w:r>
        <w:rPr>
          <w:color w:val="231F20"/>
          <w:w w:val="105"/>
        </w:rPr>
        <w:t> certain</w:t>
      </w:r>
      <w:r>
        <w:rPr>
          <w:color w:val="231F20"/>
          <w:w w:val="105"/>
        </w:rPr>
        <w:t> forging</w:t>
      </w:r>
      <w:r>
        <w:rPr>
          <w:color w:val="231F20"/>
          <w:w w:val="105"/>
        </w:rPr>
        <w:t> operations.</w:t>
      </w:r>
      <w:r>
        <w:rPr>
          <w:color w:val="231F20"/>
          <w:w w:val="105"/>
        </w:rPr>
        <w:t> The designation D stands for die. Closely related AISI designations are A</w:t>
      </w:r>
      <w:r>
        <w:rPr>
          <w:color w:val="231F20"/>
          <w:spacing w:val="19"/>
          <w:w w:val="105"/>
        </w:rPr>
        <w:t> </w:t>
      </w:r>
      <w:r>
        <w:rPr>
          <w:color w:val="231F20"/>
          <w:w w:val="105"/>
        </w:rPr>
        <w:t>and O.</w:t>
      </w:r>
      <w:r>
        <w:rPr>
          <w:color w:val="231F20"/>
          <w:spacing w:val="40"/>
          <w:w w:val="105"/>
        </w:rPr>
        <w:t> </w:t>
      </w:r>
      <w:r>
        <w:rPr>
          <w:color w:val="231F20"/>
          <w:w w:val="105"/>
        </w:rPr>
        <w:t>A and O stand for air- and oil-hardening. They all provide good wear resist- ance and low distortion.</w:t>
      </w:r>
    </w:p>
    <w:p>
      <w:pPr>
        <w:pStyle w:val="BodyText"/>
        <w:spacing w:before="58"/>
        <w:ind w:left="3551" w:right="855" w:hanging="430"/>
        <w:jc w:val="both"/>
      </w:pPr>
      <w:r>
        <w:rPr>
          <w:color w:val="231F20"/>
          <w:w w:val="105"/>
        </w:rPr>
        <w:t>W</w:t>
      </w:r>
      <w:r>
        <w:rPr>
          <w:color w:val="231F20"/>
          <w:spacing w:val="80"/>
          <w:w w:val="150"/>
        </w:rPr>
        <w:t> </w:t>
      </w:r>
      <w:r>
        <w:rPr>
          <w:b/>
          <w:i/>
          <w:color w:val="231F20"/>
          <w:w w:val="105"/>
        </w:rPr>
        <w:t>Water-hardening</w:t>
      </w:r>
      <w:r>
        <w:rPr>
          <w:b/>
          <w:i/>
          <w:color w:val="231F20"/>
          <w:spacing w:val="29"/>
          <w:w w:val="105"/>
        </w:rPr>
        <w:t> </w:t>
      </w:r>
      <w:r>
        <w:rPr>
          <w:b/>
          <w:i/>
          <w:color w:val="231F20"/>
          <w:w w:val="105"/>
        </w:rPr>
        <w:t>tool</w:t>
      </w:r>
      <w:r>
        <w:rPr>
          <w:b/>
          <w:i/>
          <w:color w:val="231F20"/>
          <w:spacing w:val="28"/>
          <w:w w:val="105"/>
        </w:rPr>
        <w:t> </w:t>
      </w:r>
      <w:r>
        <w:rPr>
          <w:b/>
          <w:i/>
          <w:color w:val="231F20"/>
          <w:w w:val="105"/>
        </w:rPr>
        <w:t>steels</w:t>
      </w:r>
      <w:r>
        <w:rPr>
          <w:b/>
          <w:i/>
          <w:color w:val="231F20"/>
          <w:spacing w:val="28"/>
          <w:w w:val="105"/>
        </w:rPr>
        <w:t> </w:t>
      </w:r>
      <w:r>
        <w:rPr>
          <w:color w:val="231F20"/>
          <w:w w:val="105"/>
        </w:rPr>
        <w:t>have</w:t>
      </w:r>
      <w:r>
        <w:rPr>
          <w:color w:val="231F20"/>
          <w:spacing w:val="29"/>
          <w:w w:val="105"/>
        </w:rPr>
        <w:t> </w:t>
      </w:r>
      <w:r>
        <w:rPr>
          <w:color w:val="231F20"/>
          <w:w w:val="105"/>
        </w:rPr>
        <w:t>high</w:t>
      </w:r>
      <w:r>
        <w:rPr>
          <w:color w:val="231F20"/>
          <w:spacing w:val="29"/>
          <w:w w:val="105"/>
        </w:rPr>
        <w:t> </w:t>
      </w:r>
      <w:r>
        <w:rPr>
          <w:color w:val="231F20"/>
          <w:w w:val="105"/>
        </w:rPr>
        <w:t>carbon</w:t>
      </w:r>
      <w:r>
        <w:rPr>
          <w:color w:val="231F20"/>
          <w:spacing w:val="29"/>
          <w:w w:val="105"/>
        </w:rPr>
        <w:t> </w:t>
      </w:r>
      <w:r>
        <w:rPr>
          <w:color w:val="231F20"/>
          <w:w w:val="105"/>
        </w:rPr>
        <w:t>with</w:t>
      </w:r>
      <w:r>
        <w:rPr>
          <w:color w:val="231F20"/>
          <w:spacing w:val="29"/>
          <w:w w:val="105"/>
        </w:rPr>
        <w:t> </w:t>
      </w:r>
      <w:r>
        <w:rPr>
          <w:color w:val="231F20"/>
          <w:w w:val="105"/>
        </w:rPr>
        <w:t>little</w:t>
      </w:r>
      <w:r>
        <w:rPr>
          <w:color w:val="231F20"/>
          <w:spacing w:val="29"/>
          <w:w w:val="105"/>
        </w:rPr>
        <w:t> </w:t>
      </w:r>
      <w:r>
        <w:rPr>
          <w:color w:val="231F20"/>
          <w:w w:val="105"/>
        </w:rPr>
        <w:t>or</w:t>
      </w:r>
      <w:r>
        <w:rPr>
          <w:color w:val="231F20"/>
          <w:spacing w:val="28"/>
          <w:w w:val="105"/>
        </w:rPr>
        <w:t> </w:t>
      </w:r>
      <w:r>
        <w:rPr>
          <w:color w:val="231F20"/>
          <w:w w:val="105"/>
        </w:rPr>
        <w:t>no</w:t>
      </w:r>
      <w:r>
        <w:rPr>
          <w:color w:val="231F20"/>
          <w:spacing w:val="29"/>
          <w:w w:val="105"/>
        </w:rPr>
        <w:t> </w:t>
      </w:r>
      <w:r>
        <w:rPr>
          <w:color w:val="231F20"/>
          <w:w w:val="105"/>
        </w:rPr>
        <w:t>other</w:t>
      </w:r>
      <w:r>
        <w:rPr>
          <w:color w:val="231F20"/>
          <w:spacing w:val="28"/>
          <w:w w:val="105"/>
        </w:rPr>
        <w:t> </w:t>
      </w:r>
      <w:r>
        <w:rPr>
          <w:color w:val="231F20"/>
          <w:w w:val="105"/>
        </w:rPr>
        <w:t>alloy- ing</w:t>
      </w:r>
      <w:r>
        <w:rPr>
          <w:color w:val="231F20"/>
          <w:spacing w:val="29"/>
          <w:w w:val="105"/>
        </w:rPr>
        <w:t> </w:t>
      </w:r>
      <w:r>
        <w:rPr>
          <w:color w:val="231F20"/>
          <w:w w:val="105"/>
        </w:rPr>
        <w:t>elements. They</w:t>
      </w:r>
      <w:r>
        <w:rPr>
          <w:color w:val="231F20"/>
          <w:spacing w:val="29"/>
          <w:w w:val="105"/>
        </w:rPr>
        <w:t> </w:t>
      </w:r>
      <w:r>
        <w:rPr>
          <w:color w:val="231F20"/>
          <w:w w:val="105"/>
        </w:rPr>
        <w:t>can</w:t>
      </w:r>
      <w:r>
        <w:rPr>
          <w:color w:val="231F20"/>
          <w:spacing w:val="29"/>
          <w:w w:val="105"/>
        </w:rPr>
        <w:t> </w:t>
      </w:r>
      <w:r>
        <w:rPr>
          <w:color w:val="231F20"/>
          <w:w w:val="105"/>
        </w:rPr>
        <w:t>only</w:t>
      </w:r>
      <w:r>
        <w:rPr>
          <w:color w:val="231F20"/>
          <w:spacing w:val="29"/>
          <w:w w:val="105"/>
        </w:rPr>
        <w:t> </w:t>
      </w:r>
      <w:r>
        <w:rPr>
          <w:color w:val="231F20"/>
          <w:w w:val="105"/>
        </w:rPr>
        <w:t>be</w:t>
      </w:r>
      <w:r>
        <w:rPr>
          <w:color w:val="231F20"/>
          <w:spacing w:val="29"/>
          <w:w w:val="105"/>
        </w:rPr>
        <w:t> </w:t>
      </w:r>
      <w:r>
        <w:rPr>
          <w:color w:val="231F20"/>
          <w:w w:val="105"/>
        </w:rPr>
        <w:t>hardened</w:t>
      </w:r>
      <w:r>
        <w:rPr>
          <w:color w:val="231F20"/>
          <w:spacing w:val="29"/>
          <w:w w:val="105"/>
        </w:rPr>
        <w:t> </w:t>
      </w:r>
      <w:r>
        <w:rPr>
          <w:color w:val="231F20"/>
          <w:w w:val="105"/>
        </w:rPr>
        <w:t>by</w:t>
      </w:r>
      <w:r>
        <w:rPr>
          <w:color w:val="231F20"/>
          <w:spacing w:val="29"/>
          <w:w w:val="105"/>
        </w:rPr>
        <w:t> </w:t>
      </w:r>
      <w:r>
        <w:rPr>
          <w:color w:val="231F20"/>
          <w:w w:val="105"/>
        </w:rPr>
        <w:t>fast</w:t>
      </w:r>
      <w:r>
        <w:rPr>
          <w:color w:val="231F20"/>
          <w:spacing w:val="27"/>
          <w:w w:val="105"/>
        </w:rPr>
        <w:t> </w:t>
      </w:r>
      <w:r>
        <w:rPr>
          <w:color w:val="231F20"/>
          <w:w w:val="105"/>
        </w:rPr>
        <w:t>quenching</w:t>
      </w:r>
      <w:r>
        <w:rPr>
          <w:color w:val="231F20"/>
          <w:spacing w:val="29"/>
          <w:w w:val="105"/>
        </w:rPr>
        <w:t> </w:t>
      </w:r>
      <w:r>
        <w:rPr>
          <w:color w:val="231F20"/>
          <w:w w:val="105"/>
        </w:rPr>
        <w:t>in</w:t>
      </w:r>
      <w:r>
        <w:rPr>
          <w:color w:val="231F20"/>
          <w:spacing w:val="29"/>
          <w:w w:val="105"/>
        </w:rPr>
        <w:t> </w:t>
      </w:r>
      <w:r>
        <w:rPr>
          <w:color w:val="231F20"/>
          <w:w w:val="105"/>
        </w:rPr>
        <w:t>water. They are widely used because of low cost, but they are limited to low temperature applications. Cold heading dies are a typical application.</w:t>
      </w:r>
    </w:p>
    <w:p>
      <w:pPr>
        <w:spacing w:after="0"/>
        <w:jc w:val="both"/>
        <w:sectPr>
          <w:pgSz w:w="11530" w:h="14410"/>
          <w:pgMar w:header="652" w:footer="0" w:top="920" w:bottom="280" w:left="0" w:right="520"/>
        </w:sectPr>
      </w:pPr>
    </w:p>
    <w:p>
      <w:pPr>
        <w:pStyle w:val="BodyText"/>
        <w:spacing w:before="124"/>
      </w:pPr>
    </w:p>
    <w:p>
      <w:pPr>
        <w:pStyle w:val="BodyText"/>
        <w:spacing w:before="1"/>
        <w:ind w:left="4150" w:right="255" w:hanging="342"/>
        <w:jc w:val="both"/>
      </w:pPr>
      <w:r>
        <w:rPr>
          <w:color w:val="231F20"/>
          <w:w w:val="105"/>
        </w:rPr>
        <w:t>S</w:t>
      </w:r>
      <w:r>
        <w:rPr>
          <w:color w:val="231F20"/>
          <w:spacing w:val="40"/>
          <w:w w:val="105"/>
        </w:rPr>
        <w:t> </w:t>
      </w:r>
      <w:r>
        <w:rPr>
          <w:b/>
          <w:i/>
          <w:color w:val="231F20"/>
          <w:w w:val="105"/>
        </w:rPr>
        <w:t>Shock-resistant tool steels </w:t>
      </w:r>
      <w:r>
        <w:rPr>
          <w:color w:val="231F20"/>
          <w:w w:val="105"/>
        </w:rPr>
        <w:t>are intended for use in applications where high toughness is required, as in many sheet metal shearing, punching, and bend- ing operations.</w:t>
      </w:r>
    </w:p>
    <w:p>
      <w:pPr>
        <w:spacing w:line="304" w:lineRule="auto" w:before="58"/>
        <w:ind w:left="3787" w:right="930" w:firstLine="11"/>
        <w:jc w:val="both"/>
        <w:rPr>
          <w:sz w:val="20"/>
        </w:rPr>
      </w:pPr>
      <w:r>
        <w:rPr>
          <w:color w:val="231F20"/>
          <w:w w:val="105"/>
          <w:sz w:val="20"/>
        </w:rPr>
        <w:t>P</w:t>
      </w:r>
      <w:r>
        <w:rPr>
          <w:color w:val="231F20"/>
          <w:spacing w:val="40"/>
          <w:w w:val="105"/>
          <w:sz w:val="20"/>
        </w:rPr>
        <w:t>  </w:t>
      </w:r>
      <w:r>
        <w:rPr>
          <w:b/>
          <w:i/>
          <w:color w:val="231F20"/>
          <w:w w:val="105"/>
          <w:sz w:val="20"/>
        </w:rPr>
        <w:t>Mold</w:t>
      </w:r>
      <w:r>
        <w:rPr>
          <w:b/>
          <w:i/>
          <w:color w:val="231F20"/>
          <w:spacing w:val="19"/>
          <w:w w:val="105"/>
          <w:sz w:val="20"/>
        </w:rPr>
        <w:t> </w:t>
      </w:r>
      <w:r>
        <w:rPr>
          <w:b/>
          <w:i/>
          <w:color w:val="231F20"/>
          <w:w w:val="105"/>
          <w:sz w:val="20"/>
        </w:rPr>
        <w:t>steels </w:t>
      </w:r>
      <w:r>
        <w:rPr>
          <w:color w:val="231F20"/>
          <w:w w:val="105"/>
          <w:sz w:val="20"/>
        </w:rPr>
        <w:t>are</w:t>
      </w:r>
      <w:r>
        <w:rPr>
          <w:color w:val="231F20"/>
          <w:spacing w:val="13"/>
          <w:w w:val="105"/>
          <w:sz w:val="20"/>
        </w:rPr>
        <w:t> </w:t>
      </w:r>
      <w:r>
        <w:rPr>
          <w:color w:val="231F20"/>
          <w:w w:val="105"/>
          <w:sz w:val="20"/>
        </w:rPr>
        <w:t>used</w:t>
      </w:r>
      <w:r>
        <w:rPr>
          <w:color w:val="231F20"/>
          <w:spacing w:val="13"/>
          <w:w w:val="105"/>
          <w:sz w:val="20"/>
        </w:rPr>
        <w:t> </w:t>
      </w:r>
      <w:r>
        <w:rPr>
          <w:color w:val="231F20"/>
          <w:w w:val="105"/>
          <w:sz w:val="20"/>
        </w:rPr>
        <w:t>to</w:t>
      </w:r>
      <w:r>
        <w:rPr>
          <w:color w:val="231F20"/>
          <w:spacing w:val="13"/>
          <w:w w:val="105"/>
          <w:sz w:val="20"/>
        </w:rPr>
        <w:t> </w:t>
      </w:r>
      <w:r>
        <w:rPr>
          <w:color w:val="231F20"/>
          <w:w w:val="105"/>
          <w:sz w:val="20"/>
        </w:rPr>
        <w:t>make</w:t>
      </w:r>
      <w:r>
        <w:rPr>
          <w:color w:val="231F20"/>
          <w:spacing w:val="13"/>
          <w:w w:val="105"/>
          <w:sz w:val="20"/>
        </w:rPr>
        <w:t> </w:t>
      </w:r>
      <w:r>
        <w:rPr>
          <w:color w:val="231F20"/>
          <w:w w:val="105"/>
          <w:sz w:val="20"/>
        </w:rPr>
        <w:t>molds for molding</w:t>
      </w:r>
      <w:r>
        <w:rPr>
          <w:color w:val="231F20"/>
          <w:spacing w:val="13"/>
          <w:w w:val="105"/>
          <w:sz w:val="20"/>
        </w:rPr>
        <w:t> </w:t>
      </w:r>
      <w:r>
        <w:rPr>
          <w:color w:val="231F20"/>
          <w:w w:val="105"/>
          <w:sz w:val="20"/>
        </w:rPr>
        <w:t>plastics</w:t>
      </w:r>
      <w:r>
        <w:rPr>
          <w:color w:val="231F20"/>
          <w:spacing w:val="13"/>
          <w:w w:val="105"/>
          <w:sz w:val="20"/>
        </w:rPr>
        <w:t> </w:t>
      </w:r>
      <w:r>
        <w:rPr>
          <w:color w:val="231F20"/>
          <w:w w:val="105"/>
          <w:sz w:val="20"/>
        </w:rPr>
        <w:t>and</w:t>
      </w:r>
      <w:r>
        <w:rPr>
          <w:color w:val="231F20"/>
          <w:spacing w:val="13"/>
          <w:w w:val="105"/>
          <w:sz w:val="20"/>
        </w:rPr>
        <w:t> </w:t>
      </w:r>
      <w:r>
        <w:rPr>
          <w:color w:val="231F20"/>
          <w:w w:val="105"/>
          <w:sz w:val="20"/>
        </w:rPr>
        <w:t>rubber. L</w:t>
      </w:r>
      <w:r>
        <w:rPr>
          <w:color w:val="231F20"/>
          <w:spacing w:val="80"/>
          <w:w w:val="105"/>
          <w:sz w:val="20"/>
        </w:rPr>
        <w:t>  </w:t>
      </w:r>
      <w:r>
        <w:rPr>
          <w:b/>
          <w:i/>
          <w:color w:val="231F20"/>
          <w:w w:val="105"/>
          <w:sz w:val="20"/>
        </w:rPr>
        <w:t>Low-alloy tool steels </w:t>
      </w:r>
      <w:r>
        <w:rPr>
          <w:color w:val="231F20"/>
          <w:w w:val="105"/>
          <w:sz w:val="20"/>
        </w:rPr>
        <w:t>are generally reserved for special applications.</w:t>
      </w:r>
    </w:p>
    <w:p>
      <w:pPr>
        <w:pStyle w:val="BodyText"/>
        <w:spacing w:line="242" w:lineRule="auto" w:before="218"/>
        <w:ind w:left="3540" w:right="252" w:firstLine="240"/>
        <w:jc w:val="both"/>
      </w:pPr>
      <w:r>
        <w:rPr>
          <w:color w:val="231F20"/>
          <w:w w:val="105"/>
        </w:rPr>
        <w:t>Tool steels are not the only tool materials. Plain carbon, low alloy, and stainless steels</w:t>
      </w:r>
      <w:r>
        <w:rPr>
          <w:color w:val="231F20"/>
          <w:spacing w:val="33"/>
          <w:w w:val="105"/>
        </w:rPr>
        <w:t> </w:t>
      </w:r>
      <w:r>
        <w:rPr>
          <w:color w:val="231F20"/>
          <w:w w:val="105"/>
        </w:rPr>
        <w:t>are</w:t>
      </w:r>
      <w:r>
        <w:rPr>
          <w:color w:val="231F20"/>
          <w:spacing w:val="33"/>
          <w:w w:val="105"/>
        </w:rPr>
        <w:t> </w:t>
      </w:r>
      <w:r>
        <w:rPr>
          <w:color w:val="231F20"/>
          <w:w w:val="105"/>
        </w:rPr>
        <w:t>used</w:t>
      </w:r>
      <w:r>
        <w:rPr>
          <w:color w:val="231F20"/>
          <w:spacing w:val="34"/>
          <w:w w:val="105"/>
        </w:rPr>
        <w:t> </w:t>
      </w:r>
      <w:r>
        <w:rPr>
          <w:color w:val="231F20"/>
          <w:w w:val="105"/>
        </w:rPr>
        <w:t>for</w:t>
      </w:r>
      <w:r>
        <w:rPr>
          <w:color w:val="231F20"/>
          <w:spacing w:val="33"/>
          <w:w w:val="105"/>
        </w:rPr>
        <w:t> </w:t>
      </w:r>
      <w:r>
        <w:rPr>
          <w:color w:val="231F20"/>
          <w:w w:val="105"/>
        </w:rPr>
        <w:t>many</w:t>
      </w:r>
      <w:r>
        <w:rPr>
          <w:color w:val="231F20"/>
          <w:spacing w:val="34"/>
          <w:w w:val="105"/>
        </w:rPr>
        <w:t> </w:t>
      </w:r>
      <w:r>
        <w:rPr>
          <w:color w:val="231F20"/>
          <w:w w:val="105"/>
        </w:rPr>
        <w:t>tool</w:t>
      </w:r>
      <w:r>
        <w:rPr>
          <w:color w:val="231F20"/>
          <w:spacing w:val="32"/>
          <w:w w:val="105"/>
        </w:rPr>
        <w:t> </w:t>
      </w:r>
      <w:r>
        <w:rPr>
          <w:color w:val="231F20"/>
          <w:w w:val="105"/>
        </w:rPr>
        <w:t>and</w:t>
      </w:r>
      <w:r>
        <w:rPr>
          <w:color w:val="231F20"/>
          <w:spacing w:val="34"/>
          <w:w w:val="105"/>
        </w:rPr>
        <w:t> </w:t>
      </w:r>
      <w:r>
        <w:rPr>
          <w:color w:val="231F20"/>
          <w:w w:val="105"/>
        </w:rPr>
        <w:t>die</w:t>
      </w:r>
      <w:r>
        <w:rPr>
          <w:color w:val="231F20"/>
          <w:spacing w:val="33"/>
          <w:w w:val="105"/>
        </w:rPr>
        <w:t> </w:t>
      </w:r>
      <w:r>
        <w:rPr>
          <w:color w:val="231F20"/>
          <w:w w:val="105"/>
        </w:rPr>
        <w:t>applications. Cast</w:t>
      </w:r>
      <w:r>
        <w:rPr>
          <w:color w:val="231F20"/>
          <w:spacing w:val="32"/>
          <w:w w:val="105"/>
        </w:rPr>
        <w:t> </w:t>
      </w:r>
      <w:r>
        <w:rPr>
          <w:color w:val="231F20"/>
          <w:w w:val="105"/>
        </w:rPr>
        <w:t>irons</w:t>
      </w:r>
      <w:r>
        <w:rPr>
          <w:color w:val="231F20"/>
          <w:spacing w:val="33"/>
          <w:w w:val="105"/>
        </w:rPr>
        <w:t> </w:t>
      </w:r>
      <w:r>
        <w:rPr>
          <w:color w:val="231F20"/>
          <w:w w:val="105"/>
        </w:rPr>
        <w:t>and</w:t>
      </w:r>
      <w:r>
        <w:rPr>
          <w:color w:val="231F20"/>
          <w:spacing w:val="34"/>
          <w:w w:val="105"/>
        </w:rPr>
        <w:t> </w:t>
      </w:r>
      <w:r>
        <w:rPr>
          <w:color w:val="231F20"/>
          <w:w w:val="105"/>
        </w:rPr>
        <w:t>certain</w:t>
      </w:r>
      <w:r>
        <w:rPr>
          <w:color w:val="231F20"/>
          <w:spacing w:val="34"/>
          <w:w w:val="105"/>
        </w:rPr>
        <w:t> </w:t>
      </w:r>
      <w:r>
        <w:rPr>
          <w:color w:val="231F20"/>
          <w:w w:val="105"/>
        </w:rPr>
        <w:t>nonfer- rous</w:t>
      </w:r>
      <w:r>
        <w:rPr>
          <w:color w:val="231F20"/>
          <w:w w:val="105"/>
        </w:rPr>
        <w:t> alloys</w:t>
      </w:r>
      <w:r>
        <w:rPr>
          <w:color w:val="231F20"/>
          <w:w w:val="105"/>
        </w:rPr>
        <w:t> are</w:t>
      </w:r>
      <w:r>
        <w:rPr>
          <w:color w:val="231F20"/>
          <w:w w:val="105"/>
        </w:rPr>
        <w:t> also</w:t>
      </w:r>
      <w:r>
        <w:rPr>
          <w:color w:val="231F20"/>
          <w:w w:val="105"/>
        </w:rPr>
        <w:t> suitable</w:t>
      </w:r>
      <w:r>
        <w:rPr>
          <w:color w:val="231F20"/>
          <w:w w:val="105"/>
        </w:rPr>
        <w:t> for</w:t>
      </w:r>
      <w:r>
        <w:rPr>
          <w:color w:val="231F20"/>
          <w:w w:val="105"/>
        </w:rPr>
        <w:t> certain</w:t>
      </w:r>
      <w:r>
        <w:rPr>
          <w:color w:val="231F20"/>
          <w:w w:val="105"/>
        </w:rPr>
        <w:t> tooling</w:t>
      </w:r>
      <w:r>
        <w:rPr>
          <w:color w:val="231F20"/>
          <w:w w:val="105"/>
        </w:rPr>
        <w:t> applications.</w:t>
      </w:r>
      <w:r>
        <w:rPr>
          <w:color w:val="231F20"/>
          <w:w w:val="105"/>
        </w:rPr>
        <w:t> In</w:t>
      </w:r>
      <w:r>
        <w:rPr>
          <w:color w:val="231F20"/>
          <w:w w:val="105"/>
        </w:rPr>
        <w:t> addition,</w:t>
      </w:r>
      <w:r>
        <w:rPr>
          <w:color w:val="231F20"/>
          <w:w w:val="105"/>
        </w:rPr>
        <w:t> several </w:t>
      </w:r>
      <w:r>
        <w:rPr>
          <w:color w:val="231F20"/>
          <w:position w:val="1"/>
        </w:rPr>
        <w:t>ceramic</w:t>
      </w:r>
      <w:r>
        <w:rPr>
          <w:color w:val="231F20"/>
          <w:spacing w:val="-5"/>
          <w:position w:val="1"/>
        </w:rPr>
        <w:t> </w:t>
      </w:r>
      <w:r>
        <w:rPr>
          <w:color w:val="231F20"/>
          <w:position w:val="1"/>
        </w:rPr>
        <w:t>materials</w:t>
      </w:r>
      <w:r>
        <w:rPr>
          <w:color w:val="231F20"/>
          <w:spacing w:val="-4"/>
          <w:position w:val="1"/>
        </w:rPr>
        <w:t> </w:t>
      </w:r>
      <w:r>
        <w:rPr>
          <w:color w:val="231F20"/>
          <w:position w:val="1"/>
        </w:rPr>
        <w:t>(e.g.,</w:t>
      </w:r>
      <w:r>
        <w:rPr>
          <w:color w:val="231F20"/>
          <w:spacing w:val="-7"/>
          <w:position w:val="1"/>
        </w:rPr>
        <w:t> </w:t>
      </w:r>
      <w:r>
        <w:rPr>
          <w:color w:val="231F20"/>
          <w:position w:val="1"/>
        </w:rPr>
        <w:t>Al</w:t>
      </w:r>
      <w:r>
        <w:rPr>
          <w:color w:val="231F20"/>
          <w:sz w:val="13"/>
        </w:rPr>
        <w:t>2</w:t>
      </w:r>
      <w:r>
        <w:rPr>
          <w:color w:val="231F20"/>
          <w:position w:val="1"/>
        </w:rPr>
        <w:t>O</w:t>
      </w:r>
      <w:r>
        <w:rPr>
          <w:color w:val="231F20"/>
          <w:sz w:val="13"/>
        </w:rPr>
        <w:t>3</w:t>
      </w:r>
      <w:r>
        <w:rPr>
          <w:color w:val="231F20"/>
          <w:position w:val="1"/>
        </w:rPr>
        <w:t>)</w:t>
      </w:r>
      <w:r>
        <w:rPr>
          <w:color w:val="231F20"/>
          <w:spacing w:val="-4"/>
          <w:position w:val="1"/>
        </w:rPr>
        <w:t> </w:t>
      </w:r>
      <w:r>
        <w:rPr>
          <w:color w:val="231F20"/>
          <w:position w:val="1"/>
        </w:rPr>
        <w:t>are</w:t>
      </w:r>
      <w:r>
        <w:rPr>
          <w:color w:val="231F20"/>
          <w:spacing w:val="-5"/>
          <w:position w:val="1"/>
        </w:rPr>
        <w:t> </w:t>
      </w:r>
      <w:r>
        <w:rPr>
          <w:color w:val="231F20"/>
          <w:position w:val="1"/>
        </w:rPr>
        <w:t>used</w:t>
      </w:r>
      <w:r>
        <w:rPr>
          <w:color w:val="231F20"/>
          <w:spacing w:val="-5"/>
          <w:position w:val="1"/>
        </w:rPr>
        <w:t> </w:t>
      </w:r>
      <w:r>
        <w:rPr>
          <w:color w:val="231F20"/>
          <w:position w:val="1"/>
        </w:rPr>
        <w:t>as</w:t>
      </w:r>
      <w:r>
        <w:rPr>
          <w:color w:val="231F20"/>
          <w:spacing w:val="-4"/>
          <w:position w:val="1"/>
        </w:rPr>
        <w:t> </w:t>
      </w:r>
      <w:r>
        <w:rPr>
          <w:color w:val="231F20"/>
          <w:position w:val="1"/>
        </w:rPr>
        <w:t>high-speed</w:t>
      </w:r>
      <w:r>
        <w:rPr>
          <w:color w:val="231F20"/>
          <w:spacing w:val="-5"/>
          <w:position w:val="1"/>
        </w:rPr>
        <w:t> </w:t>
      </w:r>
      <w:r>
        <w:rPr>
          <w:color w:val="231F20"/>
          <w:position w:val="1"/>
        </w:rPr>
        <w:t>cutting</w:t>
      </w:r>
      <w:r>
        <w:rPr>
          <w:color w:val="231F20"/>
          <w:spacing w:val="-5"/>
          <w:position w:val="1"/>
        </w:rPr>
        <w:t> </w:t>
      </w:r>
      <w:r>
        <w:rPr>
          <w:color w:val="231F20"/>
          <w:position w:val="1"/>
        </w:rPr>
        <w:t>inserts,</w:t>
      </w:r>
      <w:r>
        <w:rPr>
          <w:color w:val="231F20"/>
          <w:spacing w:val="-4"/>
          <w:position w:val="1"/>
        </w:rPr>
        <w:t> </w:t>
      </w:r>
      <w:r>
        <w:rPr>
          <w:color w:val="231F20"/>
          <w:position w:val="1"/>
        </w:rPr>
        <w:t>abrasives,</w:t>
      </w:r>
      <w:r>
        <w:rPr>
          <w:color w:val="231F20"/>
          <w:spacing w:val="-4"/>
          <w:position w:val="1"/>
        </w:rPr>
        <w:t> </w:t>
      </w:r>
      <w:r>
        <w:rPr>
          <w:color w:val="231F20"/>
          <w:position w:val="1"/>
        </w:rPr>
        <w:t>and</w:t>
      </w:r>
      <w:r>
        <w:rPr>
          <w:color w:val="231F20"/>
          <w:spacing w:val="37"/>
          <w:position w:val="1"/>
        </w:rPr>
        <w:t> </w:t>
      </w:r>
      <w:r>
        <w:rPr>
          <w:color w:val="231F20"/>
          <w:position w:val="1"/>
        </w:rPr>
        <w:t>other </w:t>
      </w:r>
      <w:r>
        <w:rPr>
          <w:color w:val="231F20"/>
          <w:spacing w:val="-2"/>
          <w:w w:val="105"/>
        </w:rPr>
        <w:t>tools.</w:t>
      </w:r>
    </w:p>
    <w:p>
      <w:pPr>
        <w:pStyle w:val="BodyText"/>
        <w:spacing w:before="76"/>
      </w:pPr>
    </w:p>
    <w:p>
      <w:pPr>
        <w:pStyle w:val="BodyText"/>
        <w:ind w:left="3540" w:right="253"/>
        <w:jc w:val="both"/>
      </w:pPr>
      <w:r>
        <w:rPr>
          <w:rFonts w:ascii="Arial"/>
          <w:b/>
          <w:color w:val="BC8D0A"/>
        </w:rPr>
        <w:t>Specialty</w:t>
      </w:r>
      <w:r>
        <w:rPr>
          <w:rFonts w:ascii="Arial"/>
          <w:b/>
          <w:color w:val="BC8D0A"/>
          <w:spacing w:val="63"/>
        </w:rPr>
        <w:t> </w:t>
      </w:r>
      <w:r>
        <w:rPr>
          <w:rFonts w:ascii="Arial"/>
          <w:b/>
          <w:color w:val="BC8D0A"/>
        </w:rPr>
        <w:t>Steels</w:t>
      </w:r>
      <w:r>
        <w:rPr>
          <w:rFonts w:ascii="Arial"/>
          <w:b/>
          <w:color w:val="BC8D0A"/>
          <w:spacing w:val="40"/>
        </w:rPr>
        <w:t>  </w:t>
      </w:r>
      <w:r>
        <w:rPr>
          <w:color w:val="231F20"/>
        </w:rPr>
        <w:t>To</w:t>
      </w:r>
      <w:r>
        <w:rPr>
          <w:color w:val="231F20"/>
          <w:spacing w:val="64"/>
        </w:rPr>
        <w:t> </w:t>
      </w:r>
      <w:r>
        <w:rPr>
          <w:color w:val="231F20"/>
        </w:rPr>
        <w:t>complete</w:t>
      </w:r>
      <w:r>
        <w:rPr>
          <w:color w:val="231F20"/>
          <w:spacing w:val="64"/>
        </w:rPr>
        <w:t> </w:t>
      </w:r>
      <w:r>
        <w:rPr>
          <w:color w:val="231F20"/>
        </w:rPr>
        <w:t>this</w:t>
      </w:r>
      <w:r>
        <w:rPr>
          <w:color w:val="231F20"/>
          <w:spacing w:val="63"/>
        </w:rPr>
        <w:t> </w:t>
      </w:r>
      <w:r>
        <w:rPr>
          <w:color w:val="231F20"/>
        </w:rPr>
        <w:t>survey,</w:t>
      </w:r>
      <w:r>
        <w:rPr>
          <w:color w:val="231F20"/>
          <w:spacing w:val="24"/>
        </w:rPr>
        <w:t> </w:t>
      </w:r>
      <w:r>
        <w:rPr>
          <w:color w:val="231F20"/>
        </w:rPr>
        <w:t>several</w:t>
      </w:r>
      <w:r>
        <w:rPr>
          <w:color w:val="231F20"/>
          <w:spacing w:val="62"/>
        </w:rPr>
        <w:t> </w:t>
      </w:r>
      <w:r>
        <w:rPr>
          <w:color w:val="231F20"/>
        </w:rPr>
        <w:t>specialty</w:t>
      </w:r>
      <w:r>
        <w:rPr>
          <w:color w:val="231F20"/>
          <w:spacing w:val="64"/>
        </w:rPr>
        <w:t> </w:t>
      </w:r>
      <w:r>
        <w:rPr>
          <w:color w:val="231F20"/>
        </w:rPr>
        <w:t>steels</w:t>
      </w:r>
      <w:r>
        <w:rPr>
          <w:color w:val="231F20"/>
          <w:spacing w:val="63"/>
        </w:rPr>
        <w:t> </w:t>
      </w:r>
      <w:r>
        <w:rPr>
          <w:color w:val="231F20"/>
        </w:rPr>
        <w:t>not</w:t>
      </w:r>
      <w:r>
        <w:rPr>
          <w:color w:val="231F20"/>
          <w:spacing w:val="62"/>
        </w:rPr>
        <w:t> </w:t>
      </w:r>
      <w:r>
        <w:rPr>
          <w:color w:val="231F20"/>
        </w:rPr>
        <w:t>included in the previous coverage are mentioned. One of the reasons why these steels are special</w:t>
      </w:r>
      <w:r>
        <w:rPr>
          <w:color w:val="231F20"/>
          <w:spacing w:val="80"/>
          <w:w w:val="150"/>
        </w:rPr>
        <w:t> </w:t>
      </w:r>
      <w:r>
        <w:rPr>
          <w:color w:val="231F20"/>
        </w:rPr>
        <w:t>is that they possess unique processing characteristics.</w:t>
      </w:r>
    </w:p>
    <w:p>
      <w:pPr>
        <w:pStyle w:val="BodyText"/>
        <w:spacing w:before="16"/>
        <w:ind w:left="3540" w:right="242" w:firstLine="240"/>
        <w:jc w:val="both"/>
      </w:pPr>
      <w:r>
        <w:rPr>
          <w:b/>
          <w:i/>
          <w:color w:val="231F20"/>
          <w:w w:val="105"/>
        </w:rPr>
        <w:t>Maraging steels </w:t>
      </w:r>
      <w:r>
        <w:rPr>
          <w:color w:val="231F20"/>
          <w:w w:val="105"/>
        </w:rPr>
        <w:t>are low carbon alloys containing high amounts of nickel (15%– 25%)</w:t>
      </w:r>
      <w:r>
        <w:rPr>
          <w:color w:val="231F20"/>
          <w:w w:val="105"/>
        </w:rPr>
        <w:t> and</w:t>
      </w:r>
      <w:r>
        <w:rPr>
          <w:color w:val="231F20"/>
          <w:w w:val="105"/>
        </w:rPr>
        <w:t> lesser</w:t>
      </w:r>
      <w:r>
        <w:rPr>
          <w:color w:val="231F20"/>
          <w:w w:val="105"/>
        </w:rPr>
        <w:t> proportions</w:t>
      </w:r>
      <w:r>
        <w:rPr>
          <w:color w:val="231F20"/>
          <w:w w:val="105"/>
        </w:rPr>
        <w:t> of</w:t>
      </w:r>
      <w:r>
        <w:rPr>
          <w:color w:val="231F20"/>
          <w:w w:val="105"/>
        </w:rPr>
        <w:t> cobalt,</w:t>
      </w:r>
      <w:r>
        <w:rPr>
          <w:color w:val="231F20"/>
          <w:spacing w:val="-11"/>
          <w:w w:val="105"/>
        </w:rPr>
        <w:t> </w:t>
      </w:r>
      <w:r>
        <w:rPr>
          <w:color w:val="231F20"/>
          <w:w w:val="105"/>
        </w:rPr>
        <w:t>molybdenum,</w:t>
      </w:r>
      <w:r>
        <w:rPr>
          <w:color w:val="231F20"/>
          <w:spacing w:val="-11"/>
          <w:w w:val="105"/>
        </w:rPr>
        <w:t> </w:t>
      </w:r>
      <w:r>
        <w:rPr>
          <w:color w:val="231F20"/>
          <w:w w:val="105"/>
        </w:rPr>
        <w:t>and</w:t>
      </w:r>
      <w:r>
        <w:rPr>
          <w:color w:val="231F20"/>
          <w:w w:val="105"/>
        </w:rPr>
        <w:t> titanium.</w:t>
      </w:r>
      <w:r>
        <w:rPr>
          <w:color w:val="231F20"/>
          <w:spacing w:val="-11"/>
          <w:w w:val="105"/>
        </w:rPr>
        <w:t> </w:t>
      </w:r>
      <w:r>
        <w:rPr>
          <w:color w:val="231F20"/>
          <w:w w:val="105"/>
        </w:rPr>
        <w:t>Chromium</w:t>
      </w:r>
      <w:r>
        <w:rPr>
          <w:color w:val="231F20"/>
          <w:spacing w:val="40"/>
          <w:w w:val="105"/>
        </w:rPr>
        <w:t> </w:t>
      </w:r>
      <w:r>
        <w:rPr>
          <w:color w:val="231F20"/>
          <w:w w:val="105"/>
        </w:rPr>
        <w:t>is</w:t>
      </w:r>
      <w:r>
        <w:rPr>
          <w:color w:val="231F20"/>
          <w:spacing w:val="-11"/>
          <w:w w:val="105"/>
        </w:rPr>
        <w:t> </w:t>
      </w:r>
      <w:r>
        <w:rPr>
          <w:color w:val="231F20"/>
          <w:w w:val="105"/>
        </w:rPr>
        <w:t>also sometimes added</w:t>
      </w:r>
      <w:r>
        <w:rPr>
          <w:color w:val="231F20"/>
          <w:w w:val="105"/>
        </w:rPr>
        <w:t> for corrosion</w:t>
      </w:r>
      <w:r>
        <w:rPr>
          <w:color w:val="231F20"/>
          <w:w w:val="105"/>
        </w:rPr>
        <w:t> resistance. Maraging</w:t>
      </w:r>
      <w:r>
        <w:rPr>
          <w:color w:val="231F20"/>
          <w:w w:val="105"/>
        </w:rPr>
        <w:t> steels are strength- ened</w:t>
      </w:r>
      <w:r>
        <w:rPr>
          <w:color w:val="231F20"/>
          <w:w w:val="105"/>
        </w:rPr>
        <w:t> by precipitation hardening (Section 26.3), but in the unhardened condition, they are</w:t>
      </w:r>
      <w:r>
        <w:rPr>
          <w:color w:val="231F20"/>
          <w:spacing w:val="80"/>
          <w:w w:val="105"/>
        </w:rPr>
        <w:t> </w:t>
      </w:r>
      <w:r>
        <w:rPr>
          <w:color w:val="231F20"/>
          <w:w w:val="105"/>
        </w:rPr>
        <w:t>quite processable by forming and/or machining. They can also be readily welded. Heat treatment results in very high strength together with good toughness. Tensile strengths</w:t>
      </w:r>
      <w:r>
        <w:rPr>
          <w:color w:val="231F20"/>
          <w:w w:val="105"/>
        </w:rPr>
        <w:t> of</w:t>
      </w:r>
      <w:r>
        <w:rPr>
          <w:color w:val="231F20"/>
          <w:w w:val="105"/>
        </w:rPr>
        <w:t> 2000</w:t>
      </w:r>
      <w:r>
        <w:rPr>
          <w:color w:val="231F20"/>
          <w:w w:val="105"/>
        </w:rPr>
        <w:t> MPa</w:t>
      </w:r>
      <w:r>
        <w:rPr>
          <w:color w:val="231F20"/>
          <w:w w:val="105"/>
        </w:rPr>
        <w:t> (290,000</w:t>
      </w:r>
      <w:r>
        <w:rPr>
          <w:color w:val="231F20"/>
          <w:w w:val="105"/>
        </w:rPr>
        <w:t> lb/in</w:t>
      </w:r>
      <w:r>
        <w:rPr>
          <w:color w:val="231F20"/>
          <w:w w:val="105"/>
          <w:vertAlign w:val="superscript"/>
        </w:rPr>
        <w:t>2</w:t>
      </w:r>
      <w:r>
        <w:rPr>
          <w:color w:val="231F20"/>
          <w:w w:val="105"/>
          <w:vertAlign w:val="baseline"/>
        </w:rPr>
        <w:t>)</w:t>
      </w:r>
      <w:r>
        <w:rPr>
          <w:color w:val="231F20"/>
          <w:w w:val="105"/>
          <w:vertAlign w:val="baseline"/>
        </w:rPr>
        <w:t> and</w:t>
      </w:r>
      <w:r>
        <w:rPr>
          <w:color w:val="231F20"/>
          <w:w w:val="105"/>
          <w:vertAlign w:val="baseline"/>
        </w:rPr>
        <w:t> 10%</w:t>
      </w:r>
      <w:r>
        <w:rPr>
          <w:color w:val="231F20"/>
          <w:w w:val="105"/>
          <w:vertAlign w:val="baseline"/>
        </w:rPr>
        <w:t> elongation</w:t>
      </w:r>
      <w:r>
        <w:rPr>
          <w:color w:val="231F20"/>
          <w:w w:val="105"/>
          <w:vertAlign w:val="baseline"/>
        </w:rPr>
        <w:t> are</w:t>
      </w:r>
      <w:r>
        <w:rPr>
          <w:color w:val="231F20"/>
          <w:w w:val="105"/>
          <w:vertAlign w:val="baseline"/>
        </w:rPr>
        <w:t> not</w:t>
      </w:r>
      <w:r>
        <w:rPr>
          <w:color w:val="231F20"/>
          <w:w w:val="105"/>
          <w:vertAlign w:val="baseline"/>
        </w:rPr>
        <w:t> unusual. Applications include parts for missiles, machinery, dies, and other situations where these</w:t>
      </w:r>
      <w:r>
        <w:rPr>
          <w:color w:val="231F20"/>
          <w:spacing w:val="35"/>
          <w:w w:val="105"/>
          <w:vertAlign w:val="baseline"/>
        </w:rPr>
        <w:t> </w:t>
      </w:r>
      <w:r>
        <w:rPr>
          <w:color w:val="231F20"/>
          <w:w w:val="105"/>
          <w:vertAlign w:val="baseline"/>
        </w:rPr>
        <w:t>properties</w:t>
      </w:r>
      <w:r>
        <w:rPr>
          <w:color w:val="231F20"/>
          <w:spacing w:val="35"/>
          <w:w w:val="105"/>
          <w:vertAlign w:val="baseline"/>
        </w:rPr>
        <w:t> </w:t>
      </w:r>
      <w:r>
        <w:rPr>
          <w:color w:val="231F20"/>
          <w:w w:val="105"/>
          <w:vertAlign w:val="baseline"/>
        </w:rPr>
        <w:t>are</w:t>
      </w:r>
      <w:r>
        <w:rPr>
          <w:color w:val="231F20"/>
          <w:spacing w:val="35"/>
          <w:w w:val="105"/>
          <w:vertAlign w:val="baseline"/>
        </w:rPr>
        <w:t> </w:t>
      </w:r>
      <w:r>
        <w:rPr>
          <w:color w:val="231F20"/>
          <w:w w:val="105"/>
          <w:vertAlign w:val="baseline"/>
        </w:rPr>
        <w:t>required</w:t>
      </w:r>
      <w:r>
        <w:rPr>
          <w:color w:val="231F20"/>
          <w:spacing w:val="36"/>
          <w:w w:val="105"/>
          <w:vertAlign w:val="baseline"/>
        </w:rPr>
        <w:t> </w:t>
      </w:r>
      <w:r>
        <w:rPr>
          <w:color w:val="231F20"/>
          <w:w w:val="105"/>
          <w:vertAlign w:val="baseline"/>
        </w:rPr>
        <w:t>and</w:t>
      </w:r>
      <w:r>
        <w:rPr>
          <w:color w:val="231F20"/>
          <w:spacing w:val="36"/>
          <w:w w:val="105"/>
          <w:vertAlign w:val="baseline"/>
        </w:rPr>
        <w:t> </w:t>
      </w:r>
      <w:r>
        <w:rPr>
          <w:color w:val="231F20"/>
          <w:w w:val="105"/>
          <w:vertAlign w:val="baseline"/>
        </w:rPr>
        <w:t>justify</w:t>
      </w:r>
      <w:r>
        <w:rPr>
          <w:color w:val="231F20"/>
          <w:spacing w:val="36"/>
          <w:w w:val="105"/>
          <w:vertAlign w:val="baseline"/>
        </w:rPr>
        <w:t> </w:t>
      </w:r>
      <w:r>
        <w:rPr>
          <w:color w:val="231F20"/>
          <w:w w:val="105"/>
          <w:vertAlign w:val="baseline"/>
        </w:rPr>
        <w:t>the</w:t>
      </w:r>
      <w:r>
        <w:rPr>
          <w:color w:val="231F20"/>
          <w:spacing w:val="35"/>
          <w:w w:val="105"/>
          <w:vertAlign w:val="baseline"/>
        </w:rPr>
        <w:t> </w:t>
      </w:r>
      <w:r>
        <w:rPr>
          <w:color w:val="231F20"/>
          <w:w w:val="105"/>
          <w:vertAlign w:val="baseline"/>
        </w:rPr>
        <w:t>high</w:t>
      </w:r>
      <w:r>
        <w:rPr>
          <w:color w:val="231F20"/>
          <w:spacing w:val="36"/>
          <w:w w:val="105"/>
          <w:vertAlign w:val="baseline"/>
        </w:rPr>
        <w:t> </w:t>
      </w:r>
      <w:r>
        <w:rPr>
          <w:color w:val="231F20"/>
          <w:w w:val="105"/>
          <w:vertAlign w:val="baseline"/>
        </w:rPr>
        <w:t>cost</w:t>
      </w:r>
      <w:r>
        <w:rPr>
          <w:color w:val="231F20"/>
          <w:spacing w:val="33"/>
          <w:w w:val="105"/>
          <w:vertAlign w:val="baseline"/>
        </w:rPr>
        <w:t> </w:t>
      </w:r>
      <w:r>
        <w:rPr>
          <w:color w:val="231F20"/>
          <w:w w:val="105"/>
          <w:vertAlign w:val="baseline"/>
        </w:rPr>
        <w:t>of</w:t>
      </w:r>
      <w:r>
        <w:rPr>
          <w:color w:val="231F20"/>
          <w:spacing w:val="35"/>
          <w:w w:val="105"/>
          <w:vertAlign w:val="baseline"/>
        </w:rPr>
        <w:t> </w:t>
      </w:r>
      <w:r>
        <w:rPr>
          <w:color w:val="231F20"/>
          <w:w w:val="105"/>
          <w:vertAlign w:val="baseline"/>
        </w:rPr>
        <w:t>the</w:t>
      </w:r>
      <w:r>
        <w:rPr>
          <w:color w:val="231F20"/>
          <w:spacing w:val="35"/>
          <w:w w:val="105"/>
          <w:vertAlign w:val="baseline"/>
        </w:rPr>
        <w:t> </w:t>
      </w:r>
      <w:r>
        <w:rPr>
          <w:color w:val="231F20"/>
          <w:w w:val="105"/>
          <w:vertAlign w:val="baseline"/>
        </w:rPr>
        <w:t>alloy.</w:t>
      </w:r>
    </w:p>
    <w:p>
      <w:pPr>
        <w:pStyle w:val="BodyText"/>
        <w:spacing w:line="242" w:lineRule="auto" w:before="9"/>
        <w:ind w:left="3541" w:right="254" w:firstLine="240"/>
        <w:jc w:val="both"/>
      </w:pPr>
      <w:r>
        <w:rPr>
          <w:b/>
          <w:i/>
          <w:color w:val="231F20"/>
          <w:w w:val="105"/>
        </w:rPr>
        <w:t>Free-machining steels </w:t>
      </w:r>
      <w:r>
        <w:rPr>
          <w:color w:val="231F20"/>
          <w:w w:val="105"/>
        </w:rPr>
        <w:t>are carbon steels formulated to improve machinability </w:t>
      </w:r>
      <w:r>
        <w:rPr>
          <w:color w:val="231F20"/>
        </w:rPr>
        <w:t>(Section</w:t>
      </w:r>
      <w:r>
        <w:rPr>
          <w:color w:val="231F20"/>
          <w:spacing w:val="20"/>
        </w:rPr>
        <w:t> </w:t>
      </w:r>
      <w:r>
        <w:rPr>
          <w:color w:val="231F20"/>
        </w:rPr>
        <w:t>23.1).</w:t>
      </w:r>
      <w:r>
        <w:rPr>
          <w:color w:val="231F20"/>
          <w:spacing w:val="-12"/>
        </w:rPr>
        <w:t> </w:t>
      </w:r>
      <w:r>
        <w:rPr>
          <w:color w:val="231F20"/>
        </w:rPr>
        <w:t>Alloying</w:t>
      </w:r>
      <w:r>
        <w:rPr>
          <w:color w:val="231F20"/>
          <w:spacing w:val="20"/>
        </w:rPr>
        <w:t> </w:t>
      </w:r>
      <w:r>
        <w:rPr>
          <w:color w:val="231F20"/>
        </w:rPr>
        <w:t>elements</w:t>
      </w:r>
      <w:r>
        <w:rPr>
          <w:color w:val="231F20"/>
          <w:spacing w:val="20"/>
        </w:rPr>
        <w:t> </w:t>
      </w:r>
      <w:r>
        <w:rPr>
          <w:color w:val="231F20"/>
        </w:rPr>
        <w:t>include</w:t>
      </w:r>
      <w:r>
        <w:rPr>
          <w:color w:val="231F20"/>
          <w:spacing w:val="20"/>
        </w:rPr>
        <w:t> </w:t>
      </w:r>
      <w:r>
        <w:rPr>
          <w:color w:val="231F20"/>
        </w:rPr>
        <w:t>sulfur,</w:t>
      </w:r>
      <w:r>
        <w:rPr>
          <w:color w:val="231F20"/>
          <w:spacing w:val="-12"/>
        </w:rPr>
        <w:t> </w:t>
      </w:r>
      <w:r>
        <w:rPr>
          <w:color w:val="231F20"/>
        </w:rPr>
        <w:t>lead,</w:t>
      </w:r>
      <w:r>
        <w:rPr>
          <w:color w:val="231F20"/>
          <w:spacing w:val="-12"/>
        </w:rPr>
        <w:t> </w:t>
      </w:r>
      <w:r>
        <w:rPr>
          <w:color w:val="231F20"/>
        </w:rPr>
        <w:t>tin,</w:t>
      </w:r>
      <w:r>
        <w:rPr>
          <w:color w:val="231F20"/>
          <w:spacing w:val="-12"/>
        </w:rPr>
        <w:t> </w:t>
      </w:r>
      <w:r>
        <w:rPr>
          <w:color w:val="231F20"/>
        </w:rPr>
        <w:t>bismuth,</w:t>
      </w:r>
      <w:r>
        <w:rPr>
          <w:color w:val="231F20"/>
          <w:spacing w:val="-12"/>
        </w:rPr>
        <w:t> </w:t>
      </w:r>
      <w:r>
        <w:rPr>
          <w:color w:val="231F20"/>
        </w:rPr>
        <w:t>selenium,</w:t>
      </w:r>
      <w:r>
        <w:rPr>
          <w:color w:val="231F20"/>
          <w:spacing w:val="-12"/>
        </w:rPr>
        <w:t> </w:t>
      </w:r>
      <w:r>
        <w:rPr>
          <w:color w:val="231F20"/>
        </w:rPr>
        <w:t>tellu-</w:t>
      </w:r>
      <w:r>
        <w:rPr>
          <w:color w:val="231F20"/>
          <w:spacing w:val="-12"/>
        </w:rPr>
        <w:t> </w:t>
      </w:r>
      <w:r>
        <w:rPr>
          <w:color w:val="231F20"/>
        </w:rPr>
        <w:t>rium, </w:t>
      </w:r>
      <w:r>
        <w:rPr>
          <w:color w:val="231F20"/>
          <w:w w:val="105"/>
        </w:rPr>
        <w:t>and/or</w:t>
      </w:r>
      <w:r>
        <w:rPr>
          <w:color w:val="231F20"/>
          <w:spacing w:val="-14"/>
          <w:w w:val="105"/>
        </w:rPr>
        <w:t> </w:t>
      </w:r>
      <w:r>
        <w:rPr>
          <w:color w:val="231F20"/>
          <w:w w:val="105"/>
        </w:rPr>
        <w:t>phosphorus.</w:t>
      </w:r>
      <w:r>
        <w:rPr>
          <w:color w:val="231F20"/>
          <w:spacing w:val="-13"/>
          <w:w w:val="105"/>
        </w:rPr>
        <w:t> </w:t>
      </w:r>
      <w:r>
        <w:rPr>
          <w:color w:val="231F20"/>
          <w:w w:val="105"/>
        </w:rPr>
        <w:t>Lead</w:t>
      </w:r>
      <w:r>
        <w:rPr>
          <w:color w:val="231F20"/>
          <w:spacing w:val="-4"/>
          <w:w w:val="105"/>
        </w:rPr>
        <w:t> </w:t>
      </w:r>
      <w:r>
        <w:rPr>
          <w:color w:val="231F20"/>
          <w:w w:val="105"/>
        </w:rPr>
        <w:t>is</w:t>
      </w:r>
      <w:r>
        <w:rPr>
          <w:color w:val="231F20"/>
          <w:w w:val="105"/>
        </w:rPr>
        <w:t> less-frequently</w:t>
      </w:r>
      <w:r>
        <w:rPr>
          <w:color w:val="231F20"/>
          <w:w w:val="105"/>
        </w:rPr>
        <w:t> used</w:t>
      </w:r>
      <w:r>
        <w:rPr>
          <w:color w:val="231F20"/>
          <w:w w:val="105"/>
        </w:rPr>
        <w:t> today</w:t>
      </w:r>
      <w:r>
        <w:rPr>
          <w:color w:val="231F20"/>
          <w:w w:val="105"/>
        </w:rPr>
        <w:t> because</w:t>
      </w:r>
      <w:r>
        <w:rPr>
          <w:color w:val="231F20"/>
          <w:w w:val="105"/>
        </w:rPr>
        <w:t> of</w:t>
      </w:r>
      <w:r>
        <w:rPr>
          <w:color w:val="231F20"/>
          <w:w w:val="105"/>
        </w:rPr>
        <w:t> environmen-</w:t>
      </w:r>
      <w:r>
        <w:rPr>
          <w:color w:val="231F20"/>
          <w:spacing w:val="-14"/>
          <w:w w:val="105"/>
        </w:rPr>
        <w:t> </w:t>
      </w:r>
      <w:r>
        <w:rPr>
          <w:color w:val="231F20"/>
          <w:w w:val="105"/>
        </w:rPr>
        <w:t>tal</w:t>
      </w:r>
      <w:r>
        <w:rPr>
          <w:color w:val="231F20"/>
          <w:spacing w:val="-13"/>
          <w:w w:val="105"/>
        </w:rPr>
        <w:t> </w:t>
      </w:r>
      <w:r>
        <w:rPr>
          <w:color w:val="231F20"/>
          <w:w w:val="105"/>
        </w:rPr>
        <w:t>and health concerns. Added in small amounts, these elements act to lubricate the cutting operation, reduce friction, and break up chips for easier disposal. Although</w:t>
      </w:r>
      <w:r>
        <w:rPr>
          <w:color w:val="231F20"/>
          <w:w w:val="105"/>
        </w:rPr>
        <w:t> more expensive than non-free-machining steels, they often pay for themselves in higher production rates and longer tool lives.</w:t>
      </w:r>
    </w:p>
    <w:p>
      <w:pPr>
        <w:pStyle w:val="BodyText"/>
        <w:spacing w:line="249" w:lineRule="auto" w:before="6"/>
        <w:ind w:left="3541" w:right="252" w:firstLine="240"/>
        <w:jc w:val="both"/>
      </w:pPr>
      <w:r>
        <w:rPr>
          <w:color w:val="231F20"/>
          <w:w w:val="105"/>
        </w:rPr>
        <w:t>Because of their good ductility, low-carbon sheet steels are widely used in sheet </w:t>
      </w:r>
      <w:r>
        <w:rPr>
          <w:color w:val="231F20"/>
        </w:rPr>
        <w:t>metal</w:t>
      </w:r>
      <w:r>
        <w:rPr>
          <w:color w:val="231F20"/>
          <w:spacing w:val="-6"/>
        </w:rPr>
        <w:t> </w:t>
      </w:r>
      <w:r>
        <w:rPr>
          <w:color w:val="231F20"/>
        </w:rPr>
        <w:t>forming</w:t>
      </w:r>
      <w:r>
        <w:rPr>
          <w:color w:val="231F20"/>
          <w:spacing w:val="-7"/>
        </w:rPr>
        <w:t> </w:t>
      </w:r>
      <w:r>
        <w:rPr>
          <w:color w:val="231F20"/>
        </w:rPr>
        <w:t>operations.</w:t>
      </w:r>
      <w:r>
        <w:rPr>
          <w:color w:val="231F20"/>
          <w:spacing w:val="-6"/>
        </w:rPr>
        <w:t> </w:t>
      </w:r>
      <w:r>
        <w:rPr>
          <w:color w:val="231F20"/>
        </w:rPr>
        <w:t>Further</w:t>
      </w:r>
      <w:r>
        <w:rPr>
          <w:color w:val="231F20"/>
          <w:spacing w:val="-6"/>
        </w:rPr>
        <w:t> </w:t>
      </w:r>
      <w:r>
        <w:rPr>
          <w:color w:val="231F20"/>
        </w:rPr>
        <w:t>improvements</w:t>
      </w:r>
      <w:r>
        <w:rPr>
          <w:color w:val="231F20"/>
          <w:spacing w:val="-7"/>
        </w:rPr>
        <w:t> </w:t>
      </w:r>
      <w:r>
        <w:rPr>
          <w:color w:val="231F20"/>
        </w:rPr>
        <w:t>in</w:t>
      </w:r>
      <w:r>
        <w:rPr>
          <w:color w:val="231F20"/>
          <w:spacing w:val="-7"/>
        </w:rPr>
        <w:t> </w:t>
      </w:r>
      <w:r>
        <w:rPr>
          <w:color w:val="231F20"/>
        </w:rPr>
        <w:t>formability</w:t>
      </w:r>
      <w:r>
        <w:rPr>
          <w:color w:val="231F20"/>
          <w:spacing w:val="-7"/>
        </w:rPr>
        <w:t> </w:t>
      </w:r>
      <w:r>
        <w:rPr>
          <w:color w:val="231F20"/>
        </w:rPr>
        <w:t>have</w:t>
      </w:r>
      <w:r>
        <w:rPr>
          <w:color w:val="231F20"/>
          <w:spacing w:val="-6"/>
        </w:rPr>
        <w:t> </w:t>
      </w:r>
      <w:r>
        <w:rPr>
          <w:color w:val="231F20"/>
        </w:rPr>
        <w:t>been</w:t>
      </w:r>
      <w:r>
        <w:rPr>
          <w:color w:val="231F20"/>
          <w:spacing w:val="-7"/>
        </w:rPr>
        <w:t> </w:t>
      </w:r>
      <w:r>
        <w:rPr>
          <w:color w:val="231F20"/>
        </w:rPr>
        <w:t>achieved</w:t>
      </w:r>
      <w:r>
        <w:rPr>
          <w:color w:val="231F20"/>
          <w:spacing w:val="40"/>
        </w:rPr>
        <w:t> </w:t>
      </w:r>
      <w:r>
        <w:rPr>
          <w:color w:val="231F20"/>
        </w:rPr>
        <w:t>using </w:t>
      </w:r>
      <w:r>
        <w:rPr>
          <w:color w:val="231F20"/>
          <w:w w:val="105"/>
        </w:rPr>
        <w:t>a new class of sheet steel product called </w:t>
      </w:r>
      <w:r>
        <w:rPr>
          <w:b/>
          <w:i/>
          <w:color w:val="231F20"/>
          <w:w w:val="105"/>
        </w:rPr>
        <w:t>interstitial-free steels</w:t>
      </w:r>
      <w:r>
        <w:rPr>
          <w:color w:val="231F20"/>
          <w:w w:val="105"/>
        </w:rPr>
        <w:t>. These steels have </w:t>
      </w:r>
      <w:r>
        <w:rPr>
          <w:color w:val="231F20"/>
          <w:spacing w:val="-2"/>
          <w:w w:val="105"/>
        </w:rPr>
        <w:t>extremely</w:t>
      </w:r>
      <w:r>
        <w:rPr>
          <w:color w:val="231F20"/>
          <w:spacing w:val="-7"/>
          <w:w w:val="105"/>
        </w:rPr>
        <w:t> </w:t>
      </w:r>
      <w:r>
        <w:rPr>
          <w:color w:val="231F20"/>
          <w:spacing w:val="-2"/>
          <w:w w:val="105"/>
        </w:rPr>
        <w:t>low</w:t>
      </w:r>
      <w:r>
        <w:rPr>
          <w:color w:val="231F20"/>
          <w:spacing w:val="-7"/>
          <w:w w:val="105"/>
        </w:rPr>
        <w:t> </w:t>
      </w:r>
      <w:r>
        <w:rPr>
          <w:color w:val="231F20"/>
          <w:spacing w:val="-2"/>
          <w:w w:val="105"/>
        </w:rPr>
        <w:t>carbon</w:t>
      </w:r>
      <w:r>
        <w:rPr>
          <w:color w:val="231F20"/>
          <w:spacing w:val="-7"/>
          <w:w w:val="105"/>
        </w:rPr>
        <w:t> </w:t>
      </w:r>
      <w:r>
        <w:rPr>
          <w:color w:val="231F20"/>
          <w:spacing w:val="-2"/>
          <w:w w:val="105"/>
        </w:rPr>
        <w:t>levels</w:t>
      </w:r>
      <w:r>
        <w:rPr>
          <w:color w:val="231F20"/>
          <w:spacing w:val="-7"/>
          <w:w w:val="105"/>
        </w:rPr>
        <w:t> </w:t>
      </w:r>
      <w:r>
        <w:rPr>
          <w:color w:val="231F20"/>
          <w:spacing w:val="-2"/>
          <w:w w:val="105"/>
        </w:rPr>
        <w:t>(0.005%</w:t>
      </w:r>
      <w:r>
        <w:rPr>
          <w:color w:val="231F20"/>
          <w:spacing w:val="-8"/>
          <w:w w:val="105"/>
        </w:rPr>
        <w:t> </w:t>
      </w:r>
      <w:r>
        <w:rPr>
          <w:color w:val="231F20"/>
          <w:spacing w:val="-2"/>
          <w:w w:val="105"/>
        </w:rPr>
        <w:t>C),</w:t>
      </w:r>
      <w:r>
        <w:rPr>
          <w:color w:val="231F20"/>
          <w:spacing w:val="-7"/>
          <w:w w:val="105"/>
        </w:rPr>
        <w:t> </w:t>
      </w:r>
      <w:r>
        <w:rPr>
          <w:color w:val="231F20"/>
          <w:spacing w:val="-2"/>
          <w:w w:val="105"/>
        </w:rPr>
        <w:t>which</w:t>
      </w:r>
      <w:r>
        <w:rPr>
          <w:color w:val="231F20"/>
          <w:spacing w:val="-7"/>
          <w:w w:val="105"/>
        </w:rPr>
        <w:t> </w:t>
      </w:r>
      <w:r>
        <w:rPr>
          <w:color w:val="231F20"/>
          <w:spacing w:val="-2"/>
          <w:w w:val="105"/>
        </w:rPr>
        <w:t>result</w:t>
      </w:r>
      <w:r>
        <w:rPr>
          <w:color w:val="231F20"/>
          <w:spacing w:val="-7"/>
          <w:w w:val="105"/>
        </w:rPr>
        <w:t> </w:t>
      </w:r>
      <w:r>
        <w:rPr>
          <w:color w:val="231F20"/>
          <w:spacing w:val="-2"/>
          <w:w w:val="105"/>
        </w:rPr>
        <w:t>from</w:t>
      </w:r>
      <w:r>
        <w:rPr>
          <w:color w:val="231F20"/>
          <w:spacing w:val="-7"/>
          <w:w w:val="105"/>
        </w:rPr>
        <w:t> </w:t>
      </w:r>
      <w:r>
        <w:rPr>
          <w:color w:val="231F20"/>
          <w:spacing w:val="-2"/>
          <w:w w:val="105"/>
        </w:rPr>
        <w:t>the</w:t>
      </w:r>
      <w:r>
        <w:rPr>
          <w:color w:val="231F20"/>
          <w:spacing w:val="-7"/>
          <w:w w:val="105"/>
        </w:rPr>
        <w:t> </w:t>
      </w:r>
      <w:r>
        <w:rPr>
          <w:color w:val="231F20"/>
          <w:spacing w:val="-2"/>
          <w:w w:val="105"/>
        </w:rPr>
        <w:t>use</w:t>
      </w:r>
      <w:r>
        <w:rPr>
          <w:color w:val="231F20"/>
          <w:spacing w:val="-7"/>
          <w:w w:val="105"/>
        </w:rPr>
        <w:t> </w:t>
      </w:r>
      <w:r>
        <w:rPr>
          <w:color w:val="231F20"/>
          <w:spacing w:val="-2"/>
          <w:w w:val="105"/>
        </w:rPr>
        <w:t>of</w:t>
      </w:r>
      <w:r>
        <w:rPr>
          <w:color w:val="231F20"/>
          <w:spacing w:val="-7"/>
          <w:w w:val="105"/>
        </w:rPr>
        <w:t> </w:t>
      </w:r>
      <w:r>
        <w:rPr>
          <w:color w:val="231F20"/>
          <w:spacing w:val="-2"/>
          <w:w w:val="105"/>
        </w:rPr>
        <w:t>alloying</w:t>
      </w:r>
      <w:r>
        <w:rPr>
          <w:color w:val="231F20"/>
          <w:spacing w:val="-7"/>
          <w:w w:val="105"/>
        </w:rPr>
        <w:t> </w:t>
      </w:r>
      <w:r>
        <w:rPr>
          <w:color w:val="231F20"/>
          <w:spacing w:val="-2"/>
          <w:w w:val="105"/>
        </w:rPr>
        <w:t>elements </w:t>
      </w:r>
      <w:r>
        <w:rPr>
          <w:color w:val="231F20"/>
          <w:w w:val="105"/>
        </w:rPr>
        <w:t>such as niobium and titanium that combine with carbon and leave the steel</w:t>
      </w:r>
      <w:r>
        <w:rPr>
          <w:color w:val="231F20"/>
          <w:spacing w:val="38"/>
          <w:w w:val="105"/>
        </w:rPr>
        <w:t> </w:t>
      </w:r>
      <w:r>
        <w:rPr>
          <w:color w:val="231F20"/>
          <w:w w:val="105"/>
        </w:rPr>
        <w:t>virtually </w:t>
      </w:r>
      <w:r>
        <w:rPr>
          <w:color w:val="231F20"/>
          <w:spacing w:val="-2"/>
          <w:w w:val="105"/>
        </w:rPr>
        <w:t>free</w:t>
      </w:r>
      <w:r>
        <w:rPr>
          <w:color w:val="231F20"/>
          <w:spacing w:val="-12"/>
          <w:w w:val="105"/>
        </w:rPr>
        <w:t> </w:t>
      </w:r>
      <w:r>
        <w:rPr>
          <w:color w:val="231F20"/>
          <w:spacing w:val="-2"/>
          <w:w w:val="105"/>
        </w:rPr>
        <w:t>of</w:t>
      </w:r>
      <w:r>
        <w:rPr>
          <w:color w:val="231F20"/>
          <w:spacing w:val="-11"/>
          <w:w w:val="105"/>
        </w:rPr>
        <w:t> </w:t>
      </w:r>
      <w:r>
        <w:rPr>
          <w:color w:val="231F20"/>
          <w:spacing w:val="-2"/>
          <w:w w:val="105"/>
        </w:rPr>
        <w:t>interstitial</w:t>
      </w:r>
      <w:r>
        <w:rPr>
          <w:color w:val="231F20"/>
          <w:spacing w:val="-11"/>
          <w:w w:val="105"/>
        </w:rPr>
        <w:t> </w:t>
      </w:r>
      <w:r>
        <w:rPr>
          <w:color w:val="231F20"/>
          <w:spacing w:val="-2"/>
          <w:w w:val="105"/>
        </w:rPr>
        <w:t>atoms.</w:t>
      </w:r>
      <w:r>
        <w:rPr>
          <w:color w:val="231F20"/>
          <w:spacing w:val="-11"/>
          <w:w w:val="105"/>
        </w:rPr>
        <w:t> </w:t>
      </w:r>
      <w:r>
        <w:rPr>
          <w:color w:val="231F20"/>
          <w:spacing w:val="-2"/>
          <w:w w:val="105"/>
        </w:rPr>
        <w:t>The</w:t>
      </w:r>
      <w:r>
        <w:rPr>
          <w:color w:val="231F20"/>
          <w:spacing w:val="-4"/>
          <w:w w:val="105"/>
        </w:rPr>
        <w:t> </w:t>
      </w:r>
      <w:r>
        <w:rPr>
          <w:color w:val="231F20"/>
          <w:spacing w:val="-2"/>
          <w:w w:val="105"/>
        </w:rPr>
        <w:t>result</w:t>
      </w:r>
      <w:r>
        <w:rPr>
          <w:color w:val="231F20"/>
          <w:spacing w:val="4"/>
          <w:w w:val="105"/>
        </w:rPr>
        <w:t> </w:t>
      </w:r>
      <w:r>
        <w:rPr>
          <w:color w:val="231F20"/>
          <w:spacing w:val="-2"/>
          <w:w w:val="105"/>
        </w:rPr>
        <w:t>is excellent ductility,</w:t>
      </w:r>
      <w:r>
        <w:rPr>
          <w:color w:val="231F20"/>
          <w:spacing w:val="-12"/>
          <w:w w:val="105"/>
        </w:rPr>
        <w:t> </w:t>
      </w:r>
      <w:r>
        <w:rPr>
          <w:color w:val="231F20"/>
          <w:spacing w:val="-2"/>
          <w:w w:val="105"/>
        </w:rPr>
        <w:t>even greater</w:t>
      </w:r>
      <w:r>
        <w:rPr>
          <w:color w:val="231F20"/>
          <w:spacing w:val="-12"/>
          <w:w w:val="105"/>
        </w:rPr>
        <w:t> </w:t>
      </w:r>
      <w:r>
        <w:rPr>
          <w:color w:val="231F20"/>
          <w:spacing w:val="-2"/>
          <w:w w:val="105"/>
        </w:rPr>
        <w:t>than</w:t>
      </w:r>
      <w:r>
        <w:rPr>
          <w:color w:val="231F20"/>
          <w:spacing w:val="-11"/>
          <w:w w:val="105"/>
        </w:rPr>
        <w:t> </w:t>
      </w:r>
      <w:r>
        <w:rPr>
          <w:color w:val="231F20"/>
          <w:spacing w:val="-2"/>
          <w:w w:val="105"/>
        </w:rPr>
        <w:t>low-C</w:t>
      </w:r>
      <w:r>
        <w:rPr>
          <w:color w:val="231F20"/>
          <w:spacing w:val="-11"/>
          <w:w w:val="105"/>
        </w:rPr>
        <w:t> </w:t>
      </w:r>
      <w:r>
        <w:rPr>
          <w:color w:val="231F20"/>
          <w:spacing w:val="-2"/>
          <w:w w:val="105"/>
        </w:rPr>
        <w:t>steels. </w:t>
      </w:r>
      <w:r>
        <w:rPr>
          <w:color w:val="231F20"/>
          <w:w w:val="105"/>
        </w:rPr>
        <w:t>Applications</w:t>
      </w:r>
      <w:r>
        <w:rPr>
          <w:color w:val="231F20"/>
          <w:spacing w:val="-14"/>
          <w:w w:val="105"/>
        </w:rPr>
        <w:t> </w:t>
      </w:r>
      <w:r>
        <w:rPr>
          <w:color w:val="231F20"/>
          <w:w w:val="105"/>
        </w:rPr>
        <w:t>include</w:t>
      </w:r>
      <w:r>
        <w:rPr>
          <w:color w:val="231F20"/>
          <w:spacing w:val="-13"/>
          <w:w w:val="105"/>
        </w:rPr>
        <w:t> </w:t>
      </w:r>
      <w:r>
        <w:rPr>
          <w:color w:val="231F20"/>
          <w:w w:val="105"/>
        </w:rPr>
        <w:t>deep-drawing</w:t>
      </w:r>
      <w:r>
        <w:rPr>
          <w:color w:val="231F20"/>
          <w:spacing w:val="-13"/>
          <w:w w:val="105"/>
        </w:rPr>
        <w:t> </w:t>
      </w:r>
      <w:r>
        <w:rPr>
          <w:color w:val="231F20"/>
          <w:w w:val="105"/>
        </w:rPr>
        <w:t>operations</w:t>
      </w:r>
      <w:r>
        <w:rPr>
          <w:color w:val="231F20"/>
          <w:spacing w:val="-13"/>
          <w:w w:val="105"/>
        </w:rPr>
        <w:t> </w:t>
      </w:r>
      <w:r>
        <w:rPr>
          <w:color w:val="231F20"/>
          <w:w w:val="105"/>
        </w:rPr>
        <w:t>in</w:t>
      </w:r>
      <w:r>
        <w:rPr>
          <w:color w:val="231F20"/>
          <w:spacing w:val="-13"/>
          <w:w w:val="105"/>
        </w:rPr>
        <w:t> </w:t>
      </w:r>
      <w:r>
        <w:rPr>
          <w:color w:val="231F20"/>
          <w:w w:val="105"/>
        </w:rPr>
        <w:t>the</w:t>
      </w:r>
      <w:r>
        <w:rPr>
          <w:color w:val="231F20"/>
          <w:spacing w:val="-13"/>
          <w:w w:val="105"/>
        </w:rPr>
        <w:t> </w:t>
      </w:r>
      <w:r>
        <w:rPr>
          <w:color w:val="231F20"/>
          <w:w w:val="105"/>
        </w:rPr>
        <w:t>automotive</w:t>
      </w:r>
      <w:r>
        <w:rPr>
          <w:color w:val="231F20"/>
          <w:spacing w:val="-13"/>
          <w:w w:val="105"/>
        </w:rPr>
        <w:t> </w:t>
      </w:r>
      <w:r>
        <w:rPr>
          <w:color w:val="231F20"/>
          <w:w w:val="105"/>
        </w:rPr>
        <w:t>industry.</w:t>
      </w:r>
    </w:p>
    <w:p>
      <w:pPr>
        <w:pStyle w:val="BodyText"/>
      </w:pPr>
    </w:p>
    <w:p>
      <w:pPr>
        <w:pStyle w:val="BodyText"/>
        <w:spacing w:before="174"/>
      </w:pPr>
    </w:p>
    <w:p>
      <w:pPr>
        <w:pStyle w:val="Heading7"/>
        <w:numPr>
          <w:ilvl w:val="2"/>
          <w:numId w:val="25"/>
        </w:numPr>
        <w:tabs>
          <w:tab w:pos="2215" w:val="left" w:leader="none"/>
          <w:tab w:pos="10742" w:val="left" w:leader="none"/>
        </w:tabs>
        <w:spacing w:line="240" w:lineRule="auto" w:before="0" w:after="0"/>
        <w:ind w:left="2215" w:right="0" w:hanging="836"/>
        <w:jc w:val="left"/>
        <w:rPr>
          <w:u w:val="none"/>
        </w:rPr>
      </w:pPr>
      <w:r>
        <w:rPr>
          <w:color w:val="BC8D0A"/>
          <w:w w:val="85"/>
          <w:u w:val="single" w:color="939598"/>
        </w:rPr>
        <w:t>CAST</w:t>
      </w:r>
      <w:r>
        <w:rPr>
          <w:color w:val="BC8D0A"/>
          <w:spacing w:val="2"/>
          <w:u w:val="single" w:color="939598"/>
        </w:rPr>
        <w:t> </w:t>
      </w:r>
      <w:r>
        <w:rPr>
          <w:color w:val="BC8D0A"/>
          <w:spacing w:val="-2"/>
          <w:u w:val="single" w:color="939598"/>
        </w:rPr>
        <w:t>IRONS</w:t>
      </w:r>
      <w:r>
        <w:rPr>
          <w:color w:val="BC8D0A"/>
          <w:u w:val="single" w:color="939598"/>
        </w:rPr>
        <w:tab/>
      </w:r>
    </w:p>
    <w:p>
      <w:pPr>
        <w:pStyle w:val="BodyText"/>
        <w:spacing w:before="89"/>
        <w:ind w:left="3540" w:right="243"/>
        <w:jc w:val="both"/>
      </w:pPr>
      <w:r>
        <w:rPr>
          <w:color w:val="231F20"/>
          <w:w w:val="105"/>
        </w:rPr>
        <w:t>Cast</w:t>
      </w:r>
      <w:r>
        <w:rPr>
          <w:color w:val="231F20"/>
          <w:spacing w:val="23"/>
          <w:w w:val="105"/>
        </w:rPr>
        <w:t> </w:t>
      </w:r>
      <w:r>
        <w:rPr>
          <w:color w:val="231F20"/>
          <w:w w:val="105"/>
        </w:rPr>
        <w:t>iron</w:t>
      </w:r>
      <w:r>
        <w:rPr>
          <w:color w:val="231F20"/>
          <w:spacing w:val="25"/>
          <w:w w:val="105"/>
        </w:rPr>
        <w:t> </w:t>
      </w:r>
      <w:r>
        <w:rPr>
          <w:color w:val="231F20"/>
          <w:w w:val="105"/>
        </w:rPr>
        <w:t>is</w:t>
      </w:r>
      <w:r>
        <w:rPr>
          <w:color w:val="231F20"/>
          <w:spacing w:val="25"/>
          <w:w w:val="105"/>
        </w:rPr>
        <w:t> </w:t>
      </w:r>
      <w:r>
        <w:rPr>
          <w:color w:val="231F20"/>
          <w:w w:val="105"/>
        </w:rPr>
        <w:t>an</w:t>
      </w:r>
      <w:r>
        <w:rPr>
          <w:color w:val="231F20"/>
          <w:spacing w:val="25"/>
          <w:w w:val="105"/>
        </w:rPr>
        <w:t> </w:t>
      </w:r>
      <w:r>
        <w:rPr>
          <w:color w:val="231F20"/>
          <w:w w:val="105"/>
        </w:rPr>
        <w:t>iron</w:t>
      </w:r>
      <w:r>
        <w:rPr>
          <w:color w:val="231F20"/>
          <w:spacing w:val="25"/>
          <w:w w:val="105"/>
        </w:rPr>
        <w:t> </w:t>
      </w:r>
      <w:r>
        <w:rPr>
          <w:color w:val="231F20"/>
          <w:w w:val="105"/>
        </w:rPr>
        <w:t>alloy</w:t>
      </w:r>
      <w:r>
        <w:rPr>
          <w:color w:val="231F20"/>
          <w:spacing w:val="25"/>
          <w:w w:val="105"/>
        </w:rPr>
        <w:t> </w:t>
      </w:r>
      <w:r>
        <w:rPr>
          <w:color w:val="231F20"/>
          <w:w w:val="105"/>
        </w:rPr>
        <w:t>containing</w:t>
      </w:r>
      <w:r>
        <w:rPr>
          <w:color w:val="231F20"/>
          <w:spacing w:val="25"/>
          <w:w w:val="105"/>
        </w:rPr>
        <w:t> </w:t>
      </w:r>
      <w:r>
        <w:rPr>
          <w:color w:val="231F20"/>
          <w:w w:val="105"/>
        </w:rPr>
        <w:t>from</w:t>
      </w:r>
      <w:r>
        <w:rPr>
          <w:color w:val="231F20"/>
          <w:spacing w:val="27"/>
          <w:w w:val="105"/>
        </w:rPr>
        <w:t> </w:t>
      </w:r>
      <w:r>
        <w:rPr>
          <w:color w:val="231F20"/>
          <w:w w:val="105"/>
        </w:rPr>
        <w:t>2.1%</w:t>
      </w:r>
      <w:r>
        <w:rPr>
          <w:color w:val="231F20"/>
          <w:spacing w:val="28"/>
          <w:w w:val="105"/>
        </w:rPr>
        <w:t> </w:t>
      </w:r>
      <w:r>
        <w:rPr>
          <w:color w:val="231F20"/>
          <w:w w:val="105"/>
        </w:rPr>
        <w:t>to</w:t>
      </w:r>
      <w:r>
        <w:rPr>
          <w:color w:val="231F20"/>
          <w:spacing w:val="25"/>
          <w:w w:val="105"/>
        </w:rPr>
        <w:t> </w:t>
      </w:r>
      <w:r>
        <w:rPr>
          <w:color w:val="231F20"/>
          <w:w w:val="105"/>
        </w:rPr>
        <w:t>about</w:t>
      </w:r>
      <w:r>
        <w:rPr>
          <w:color w:val="231F20"/>
          <w:spacing w:val="23"/>
          <w:w w:val="105"/>
        </w:rPr>
        <w:t> </w:t>
      </w:r>
      <w:r>
        <w:rPr>
          <w:color w:val="231F20"/>
          <w:w w:val="105"/>
        </w:rPr>
        <w:t>4%</w:t>
      </w:r>
      <w:r>
        <w:rPr>
          <w:color w:val="231F20"/>
          <w:spacing w:val="28"/>
          <w:w w:val="105"/>
        </w:rPr>
        <w:t> </w:t>
      </w:r>
      <w:r>
        <w:rPr>
          <w:color w:val="231F20"/>
          <w:w w:val="105"/>
        </w:rPr>
        <w:t>carbon</w:t>
      </w:r>
      <w:r>
        <w:rPr>
          <w:color w:val="231F20"/>
          <w:spacing w:val="25"/>
          <w:w w:val="105"/>
        </w:rPr>
        <w:t> </w:t>
      </w:r>
      <w:r>
        <w:rPr>
          <w:color w:val="231F20"/>
          <w:w w:val="105"/>
        </w:rPr>
        <w:t>and</w:t>
      </w:r>
      <w:r>
        <w:rPr>
          <w:color w:val="231F20"/>
          <w:spacing w:val="25"/>
          <w:w w:val="105"/>
        </w:rPr>
        <w:t> </w:t>
      </w:r>
      <w:r>
        <w:rPr>
          <w:color w:val="231F20"/>
          <w:w w:val="105"/>
        </w:rPr>
        <w:t>from</w:t>
      </w:r>
      <w:r>
        <w:rPr>
          <w:color w:val="231F20"/>
          <w:spacing w:val="27"/>
          <w:w w:val="105"/>
        </w:rPr>
        <w:t> </w:t>
      </w:r>
      <w:r>
        <w:rPr>
          <w:color w:val="231F20"/>
          <w:w w:val="105"/>
        </w:rPr>
        <w:t>1% to</w:t>
      </w:r>
      <w:r>
        <w:rPr>
          <w:color w:val="231F20"/>
          <w:spacing w:val="28"/>
          <w:w w:val="105"/>
        </w:rPr>
        <w:t> </w:t>
      </w:r>
      <w:r>
        <w:rPr>
          <w:color w:val="231F20"/>
          <w:w w:val="105"/>
        </w:rPr>
        <w:t>3%</w:t>
      </w:r>
      <w:r>
        <w:rPr>
          <w:color w:val="231F20"/>
          <w:spacing w:val="31"/>
          <w:w w:val="105"/>
        </w:rPr>
        <w:t> </w:t>
      </w:r>
      <w:r>
        <w:rPr>
          <w:color w:val="231F20"/>
          <w:w w:val="105"/>
        </w:rPr>
        <w:t>silicon. Its</w:t>
      </w:r>
      <w:r>
        <w:rPr>
          <w:color w:val="231F20"/>
          <w:spacing w:val="28"/>
          <w:w w:val="105"/>
        </w:rPr>
        <w:t> </w:t>
      </w:r>
      <w:r>
        <w:rPr>
          <w:color w:val="231F20"/>
          <w:w w:val="105"/>
        </w:rPr>
        <w:t>composition</w:t>
      </w:r>
      <w:r>
        <w:rPr>
          <w:color w:val="231F20"/>
          <w:spacing w:val="28"/>
          <w:w w:val="105"/>
        </w:rPr>
        <w:t> </w:t>
      </w:r>
      <w:r>
        <w:rPr>
          <w:color w:val="231F20"/>
          <w:w w:val="105"/>
        </w:rPr>
        <w:t>makes</w:t>
      </w:r>
      <w:r>
        <w:rPr>
          <w:color w:val="231F20"/>
          <w:spacing w:val="28"/>
          <w:w w:val="105"/>
        </w:rPr>
        <w:t> </w:t>
      </w:r>
      <w:r>
        <w:rPr>
          <w:color w:val="231F20"/>
          <w:w w:val="105"/>
        </w:rPr>
        <w:t>it</w:t>
      </w:r>
      <w:r>
        <w:rPr>
          <w:color w:val="231F20"/>
          <w:spacing w:val="26"/>
          <w:w w:val="105"/>
        </w:rPr>
        <w:t> </w:t>
      </w:r>
      <w:r>
        <w:rPr>
          <w:color w:val="231F20"/>
          <w:w w:val="105"/>
        </w:rPr>
        <w:t>highly</w:t>
      </w:r>
      <w:r>
        <w:rPr>
          <w:color w:val="231F20"/>
          <w:spacing w:val="28"/>
          <w:w w:val="105"/>
        </w:rPr>
        <w:t> </w:t>
      </w:r>
      <w:r>
        <w:rPr>
          <w:color w:val="231F20"/>
          <w:w w:val="105"/>
        </w:rPr>
        <w:t>suitable</w:t>
      </w:r>
      <w:r>
        <w:rPr>
          <w:color w:val="231F20"/>
          <w:spacing w:val="28"/>
          <w:w w:val="105"/>
        </w:rPr>
        <w:t> </w:t>
      </w:r>
      <w:r>
        <w:rPr>
          <w:color w:val="231F20"/>
          <w:w w:val="105"/>
        </w:rPr>
        <w:t>as</w:t>
      </w:r>
      <w:r>
        <w:rPr>
          <w:color w:val="231F20"/>
          <w:spacing w:val="28"/>
          <w:w w:val="105"/>
        </w:rPr>
        <w:t> </w:t>
      </w:r>
      <w:r>
        <w:rPr>
          <w:color w:val="231F20"/>
          <w:w w:val="105"/>
        </w:rPr>
        <w:t>a</w:t>
      </w:r>
      <w:r>
        <w:rPr>
          <w:color w:val="231F20"/>
          <w:spacing w:val="28"/>
          <w:w w:val="105"/>
        </w:rPr>
        <w:t> </w:t>
      </w:r>
      <w:r>
        <w:rPr>
          <w:color w:val="231F20"/>
          <w:w w:val="105"/>
        </w:rPr>
        <w:t>casting</w:t>
      </w:r>
      <w:r>
        <w:rPr>
          <w:color w:val="231F20"/>
          <w:spacing w:val="28"/>
          <w:w w:val="105"/>
        </w:rPr>
        <w:t> </w:t>
      </w:r>
      <w:r>
        <w:rPr>
          <w:color w:val="231F20"/>
          <w:w w:val="105"/>
        </w:rPr>
        <w:t>metal.</w:t>
      </w:r>
      <w:r>
        <w:rPr>
          <w:color w:val="231F20"/>
          <w:spacing w:val="21"/>
          <w:w w:val="105"/>
        </w:rPr>
        <w:t> </w:t>
      </w:r>
      <w:r>
        <w:rPr>
          <w:color w:val="231F20"/>
          <w:w w:val="105"/>
        </w:rPr>
        <w:t>In</w:t>
      </w:r>
      <w:r>
        <w:rPr>
          <w:color w:val="231F20"/>
          <w:spacing w:val="28"/>
          <w:w w:val="105"/>
        </w:rPr>
        <w:t> </w:t>
      </w:r>
      <w:r>
        <w:rPr>
          <w:color w:val="231F20"/>
          <w:w w:val="105"/>
        </w:rPr>
        <w:t>fact, the tonnage of cast iron castings is several times that of all other cast metal parts combined (excluding cast ingots made during steelmaking which are subsequently rolled into bars,</w:t>
      </w:r>
      <w:r>
        <w:rPr>
          <w:color w:val="231F20"/>
          <w:spacing w:val="-1"/>
          <w:w w:val="105"/>
        </w:rPr>
        <w:t> </w:t>
      </w:r>
      <w:r>
        <w:rPr>
          <w:color w:val="231F20"/>
          <w:w w:val="105"/>
        </w:rPr>
        <w:t>plates, and similar stock).</w:t>
      </w:r>
      <w:r>
        <w:rPr>
          <w:color w:val="231F20"/>
          <w:spacing w:val="-1"/>
          <w:w w:val="105"/>
        </w:rPr>
        <w:t> </w:t>
      </w:r>
      <w:r>
        <w:rPr>
          <w:color w:val="231F20"/>
          <w:w w:val="105"/>
        </w:rPr>
        <w:t>The overall tonnage of cast iron is second only to steel among metals.</w:t>
      </w:r>
    </w:p>
    <w:p>
      <w:pPr>
        <w:spacing w:after="0"/>
        <w:jc w:val="both"/>
        <w:sectPr>
          <w:pgSz w:w="11530" w:h="14410"/>
          <w:pgMar w:header="652" w:footer="0" w:top="920" w:bottom="280" w:left="0" w:right="52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9"/>
      </w:pPr>
    </w:p>
    <w:p>
      <w:pPr>
        <w:pStyle w:val="BodyText"/>
        <w:spacing w:line="208" w:lineRule="auto"/>
        <w:ind w:left="2939" w:right="5323"/>
        <w:rPr>
          <w:rFonts w:ascii="Arial" w:hAnsi="Arial"/>
        </w:rPr>
      </w:pPr>
      <w:r>
        <w:rPr/>
        <mc:AlternateContent>
          <mc:Choice Requires="wps">
            <w:drawing>
              <wp:anchor distT="0" distB="0" distL="0" distR="0" allowOverlap="1" layoutInCell="1" locked="0" behindDoc="0" simplePos="0" relativeHeight="15880192">
                <wp:simplePos x="0" y="0"/>
                <wp:positionH relativeFrom="page">
                  <wp:posOffset>3900803</wp:posOffset>
                </wp:positionH>
                <wp:positionV relativeFrom="paragraph">
                  <wp:posOffset>-1118236</wp:posOffset>
                </wp:positionV>
                <wp:extent cx="2538730" cy="2369185"/>
                <wp:effectExtent l="0" t="0" r="0" b="0"/>
                <wp:wrapNone/>
                <wp:docPr id="2257" name="Group 2257"/>
                <wp:cNvGraphicFramePr>
                  <a:graphicFrameLocks/>
                </wp:cNvGraphicFramePr>
                <a:graphic>
                  <a:graphicData uri="http://schemas.microsoft.com/office/word/2010/wordprocessingGroup">
                    <wpg:wgp>
                      <wpg:cNvPr id="2257" name="Group 2257"/>
                      <wpg:cNvGrpSpPr/>
                      <wpg:grpSpPr>
                        <a:xfrm>
                          <a:off x="0" y="0"/>
                          <a:ext cx="2538730" cy="2369185"/>
                          <a:chExt cx="2538730" cy="2369185"/>
                        </a:xfrm>
                      </wpg:grpSpPr>
                      <wps:wsp>
                        <wps:cNvPr id="2258" name="Graphic 2258"/>
                        <wps:cNvSpPr/>
                        <wps:spPr>
                          <a:xfrm>
                            <a:off x="271678" y="1031100"/>
                            <a:ext cx="1005205" cy="960755"/>
                          </a:xfrm>
                          <a:custGeom>
                            <a:avLst/>
                            <a:gdLst/>
                            <a:ahLst/>
                            <a:cxnLst/>
                            <a:rect l="l" t="t" r="r" b="b"/>
                            <a:pathLst>
                              <a:path w="1005205" h="960755">
                                <a:moveTo>
                                  <a:pt x="0" y="0"/>
                                </a:moveTo>
                                <a:lnTo>
                                  <a:pt x="1004874" y="0"/>
                                </a:lnTo>
                                <a:lnTo>
                                  <a:pt x="1004874" y="960704"/>
                                </a:lnTo>
                                <a:lnTo>
                                  <a:pt x="0" y="960704"/>
                                </a:lnTo>
                              </a:path>
                            </a:pathLst>
                          </a:custGeom>
                          <a:ln w="12700">
                            <a:solidFill>
                              <a:srgbClr val="BC8D0A"/>
                            </a:solidFill>
                            <a:prstDash val="solid"/>
                          </a:ln>
                        </wps:spPr>
                        <wps:bodyPr wrap="square" lIns="0" tIns="0" rIns="0" bIns="0" rtlCol="0">
                          <a:prstTxWarp prst="textNoShape">
                            <a:avLst/>
                          </a:prstTxWarp>
                          <a:noAutofit/>
                        </wps:bodyPr>
                      </wps:wsp>
                      <wps:wsp>
                        <wps:cNvPr id="2259" name="Graphic 2259"/>
                        <wps:cNvSpPr/>
                        <wps:spPr>
                          <a:xfrm>
                            <a:off x="1276553" y="1121078"/>
                            <a:ext cx="577215" cy="711835"/>
                          </a:xfrm>
                          <a:custGeom>
                            <a:avLst/>
                            <a:gdLst/>
                            <a:ahLst/>
                            <a:cxnLst/>
                            <a:rect l="l" t="t" r="r" b="b"/>
                            <a:pathLst>
                              <a:path w="577215" h="711835">
                                <a:moveTo>
                                  <a:pt x="576618" y="416509"/>
                                </a:moveTo>
                                <a:lnTo>
                                  <a:pt x="576618" y="711695"/>
                                </a:lnTo>
                                <a:lnTo>
                                  <a:pt x="0" y="711695"/>
                                </a:lnTo>
                                <a:lnTo>
                                  <a:pt x="0" y="0"/>
                                </a:lnTo>
                                <a:lnTo>
                                  <a:pt x="576618" y="0"/>
                                </a:lnTo>
                              </a:path>
                            </a:pathLst>
                          </a:custGeom>
                          <a:ln w="12699">
                            <a:solidFill>
                              <a:srgbClr val="BC8D0A"/>
                            </a:solidFill>
                            <a:prstDash val="solid"/>
                          </a:ln>
                        </wps:spPr>
                        <wps:bodyPr wrap="square" lIns="0" tIns="0" rIns="0" bIns="0" rtlCol="0">
                          <a:prstTxWarp prst="textNoShape">
                            <a:avLst/>
                          </a:prstTxWarp>
                          <a:noAutofit/>
                        </wps:bodyPr>
                      </wps:wsp>
                      <wps:wsp>
                        <wps:cNvPr id="2260" name="Graphic 2260"/>
                        <wps:cNvSpPr/>
                        <wps:spPr>
                          <a:xfrm>
                            <a:off x="1853171" y="1156157"/>
                            <a:ext cx="1270" cy="359410"/>
                          </a:xfrm>
                          <a:custGeom>
                            <a:avLst/>
                            <a:gdLst/>
                            <a:ahLst/>
                            <a:cxnLst/>
                            <a:rect l="l" t="t" r="r" b="b"/>
                            <a:pathLst>
                              <a:path w="0" h="359410">
                                <a:moveTo>
                                  <a:pt x="0" y="0"/>
                                </a:moveTo>
                                <a:lnTo>
                                  <a:pt x="0" y="358914"/>
                                </a:lnTo>
                              </a:path>
                            </a:pathLst>
                          </a:custGeom>
                          <a:ln w="12700">
                            <a:solidFill>
                              <a:srgbClr val="BC8D0A"/>
                            </a:solidFill>
                            <a:prstDash val="solid"/>
                          </a:ln>
                        </wps:spPr>
                        <wps:bodyPr wrap="square" lIns="0" tIns="0" rIns="0" bIns="0" rtlCol="0">
                          <a:prstTxWarp prst="textNoShape">
                            <a:avLst/>
                          </a:prstTxWarp>
                          <a:noAutofit/>
                        </wps:bodyPr>
                      </wps:wsp>
                      <wps:wsp>
                        <wps:cNvPr id="2261" name="Graphic 2261"/>
                        <wps:cNvSpPr/>
                        <wps:spPr>
                          <a:xfrm>
                            <a:off x="1454150" y="473416"/>
                            <a:ext cx="751840" cy="1115695"/>
                          </a:xfrm>
                          <a:custGeom>
                            <a:avLst/>
                            <a:gdLst/>
                            <a:ahLst/>
                            <a:cxnLst/>
                            <a:rect l="l" t="t" r="r" b="b"/>
                            <a:pathLst>
                              <a:path w="751840" h="1115695">
                                <a:moveTo>
                                  <a:pt x="0" y="695909"/>
                                </a:moveTo>
                                <a:lnTo>
                                  <a:pt x="0" y="0"/>
                                </a:lnTo>
                                <a:lnTo>
                                  <a:pt x="751420" y="0"/>
                                </a:lnTo>
                                <a:lnTo>
                                  <a:pt x="751420" y="1115479"/>
                                </a:lnTo>
                                <a:lnTo>
                                  <a:pt x="381596" y="1115479"/>
                                </a:lnTo>
                              </a:path>
                            </a:pathLst>
                          </a:custGeom>
                          <a:ln w="12700">
                            <a:solidFill>
                              <a:srgbClr val="BC8D0A"/>
                            </a:solidFill>
                            <a:prstDash val="solid"/>
                          </a:ln>
                        </wps:spPr>
                        <wps:bodyPr wrap="square" lIns="0" tIns="0" rIns="0" bIns="0" rtlCol="0">
                          <a:prstTxWarp prst="textNoShape">
                            <a:avLst/>
                          </a:prstTxWarp>
                          <a:noAutofit/>
                        </wps:bodyPr>
                      </wps:wsp>
                      <wps:wsp>
                        <wps:cNvPr id="2262" name="Graphic 2262"/>
                        <wps:cNvSpPr/>
                        <wps:spPr>
                          <a:xfrm>
                            <a:off x="1454150" y="1198421"/>
                            <a:ext cx="353060" cy="390525"/>
                          </a:xfrm>
                          <a:custGeom>
                            <a:avLst/>
                            <a:gdLst/>
                            <a:ahLst/>
                            <a:cxnLst/>
                            <a:rect l="l" t="t" r="r" b="b"/>
                            <a:pathLst>
                              <a:path w="353060" h="390525">
                                <a:moveTo>
                                  <a:pt x="352488" y="390474"/>
                                </a:moveTo>
                                <a:lnTo>
                                  <a:pt x="0" y="390474"/>
                                </a:lnTo>
                                <a:lnTo>
                                  <a:pt x="0" y="0"/>
                                </a:lnTo>
                              </a:path>
                            </a:pathLst>
                          </a:custGeom>
                          <a:ln w="12700">
                            <a:solidFill>
                              <a:srgbClr val="BC8D0A"/>
                            </a:solidFill>
                            <a:prstDash val="solid"/>
                          </a:ln>
                        </wps:spPr>
                        <wps:bodyPr wrap="square" lIns="0" tIns="0" rIns="0" bIns="0" rtlCol="0">
                          <a:prstTxWarp prst="textNoShape">
                            <a:avLst/>
                          </a:prstTxWarp>
                          <a:noAutofit/>
                        </wps:bodyPr>
                      </wps:wsp>
                      <pic:pic>
                        <pic:nvPicPr>
                          <pic:cNvPr id="2263" name="Image 2263"/>
                          <pic:cNvPicPr/>
                        </pic:nvPicPr>
                        <pic:blipFill>
                          <a:blip r:embed="rId517" cstate="print"/>
                          <a:stretch>
                            <a:fillRect/>
                          </a:stretch>
                        </pic:blipFill>
                        <pic:spPr>
                          <a:xfrm>
                            <a:off x="0" y="0"/>
                            <a:ext cx="2538222" cy="2369056"/>
                          </a:xfrm>
                          <a:prstGeom prst="rect">
                            <a:avLst/>
                          </a:prstGeom>
                        </pic:spPr>
                      </pic:pic>
                    </wpg:wgp>
                  </a:graphicData>
                </a:graphic>
              </wp:anchor>
            </w:drawing>
          </mc:Choice>
          <mc:Fallback>
            <w:pict>
              <v:group style="position:absolute;margin-left:307.149902pt;margin-top:-88.05011pt;width:199.9pt;height:186.55pt;mso-position-horizontal-relative:page;mso-position-vertical-relative:paragraph;z-index:15880192" id="docshapegroup1959" coordorigin="6143,-1761" coordsize="3998,3731">
                <v:shape style="position:absolute;left:6570;top:-138;width:1583;height:1513" id="docshape1960" coordorigin="6571,-137" coordsize="1583,1513" path="m6571,-137l8153,-137,8153,1376,6571,1376e" filled="false" stroked="true" strokeweight="1.0pt" strokecolor="#bc8d0a">
                  <v:path arrowok="t"/>
                  <v:stroke dashstyle="solid"/>
                </v:shape>
                <v:shape style="position:absolute;left:8153;top:4;width:909;height:1121" id="docshape1961" coordorigin="8153,4" coordsize="909,1121" path="m9061,660l9061,1125,8153,1125,8153,4,9061,4e" filled="false" stroked="true" strokeweight=".999921pt" strokecolor="#bc8d0a">
                  <v:path arrowok="t"/>
                  <v:stroke dashstyle="solid"/>
                </v:shape>
                <v:line style="position:absolute" from="9061,60" to="9061,625" stroked="true" strokeweight="1.0pt" strokecolor="#bc8d0a">
                  <v:stroke dashstyle="solid"/>
                </v:line>
                <v:shape style="position:absolute;left:8433;top:-1016;width:1184;height:1757" id="docshape1962" coordorigin="8433,-1015" coordsize="1184,1757" path="m8433,80l8433,-1015,9616,-1015,9616,741,9034,741e" filled="false" stroked="true" strokeweight="1.0pt" strokecolor="#bc8d0a">
                  <v:path arrowok="t"/>
                  <v:stroke dashstyle="solid"/>
                </v:shape>
                <v:shape style="position:absolute;left:8433;top:126;width:556;height:615" id="docshape1963" coordorigin="8433,126" coordsize="556,615" path="m8988,741l8433,741,8433,126e" filled="false" stroked="true" strokeweight="1.0pt" strokecolor="#bc8d0a">
                  <v:path arrowok="t"/>
                  <v:stroke dashstyle="solid"/>
                </v:shape>
                <v:shape style="position:absolute;left:6143;top:-1761;width:3998;height:3731" type="#_x0000_t75" id="docshape1964" stroked="false">
                  <v:imagedata r:id="rId517" o:title=""/>
                </v:shape>
                <w10:wrap type="none"/>
              </v:group>
            </w:pict>
          </mc:Fallback>
        </mc:AlternateContent>
      </w:r>
      <w:r>
        <w:rPr>
          <w:rFonts w:ascii="Arial" w:hAnsi="Arial"/>
          <w:b/>
          <w:color w:val="231F20"/>
          <w:spacing w:val="-2"/>
          <w:sz w:val="18"/>
        </w:rPr>
        <w:t>FIGURE</w:t>
      </w:r>
      <w:r>
        <w:rPr>
          <w:rFonts w:ascii="Arial" w:hAnsi="Arial"/>
          <w:b/>
          <w:color w:val="231F20"/>
          <w:spacing w:val="-15"/>
          <w:sz w:val="18"/>
        </w:rPr>
        <w:t> </w:t>
      </w:r>
      <w:r>
        <w:rPr>
          <w:rFonts w:ascii="Arial" w:hAnsi="Arial"/>
          <w:b/>
          <w:color w:val="231F20"/>
          <w:spacing w:val="-2"/>
          <w:sz w:val="18"/>
        </w:rPr>
        <w:t>6.13</w:t>
      </w:r>
      <w:r>
        <w:rPr>
          <w:rFonts w:ascii="Arial" w:hAnsi="Arial"/>
          <w:b/>
          <w:color w:val="231F20"/>
          <w:spacing w:val="24"/>
          <w:sz w:val="18"/>
        </w:rPr>
        <w:t> </w:t>
      </w:r>
      <w:r>
        <w:rPr>
          <w:rFonts w:ascii="Arial" w:hAnsi="Arial"/>
          <w:color w:val="231F20"/>
          <w:spacing w:val="-2"/>
        </w:rPr>
        <w:t>Carbon</w:t>
      </w:r>
      <w:r>
        <w:rPr>
          <w:rFonts w:ascii="Arial" w:hAnsi="Arial"/>
          <w:color w:val="231F20"/>
          <w:spacing w:val="-19"/>
        </w:rPr>
        <w:t> </w:t>
      </w:r>
      <w:r>
        <w:rPr>
          <w:rFonts w:ascii="Arial" w:hAnsi="Arial"/>
          <w:color w:val="231F20"/>
          <w:spacing w:val="-2"/>
        </w:rPr>
        <w:t>and</w:t>
      </w:r>
      <w:r>
        <w:rPr>
          <w:rFonts w:ascii="Arial" w:hAnsi="Arial"/>
          <w:color w:val="231F20"/>
          <w:spacing w:val="-19"/>
        </w:rPr>
        <w:t> </w:t>
      </w:r>
      <w:r>
        <w:rPr>
          <w:rFonts w:ascii="Arial" w:hAnsi="Arial"/>
          <w:color w:val="231F20"/>
          <w:spacing w:val="-2"/>
        </w:rPr>
        <w:t>silicon compositions</w:t>
      </w:r>
      <w:r>
        <w:rPr>
          <w:rFonts w:ascii="Arial" w:hAnsi="Arial"/>
          <w:color w:val="231F20"/>
          <w:spacing w:val="-18"/>
        </w:rPr>
        <w:t> </w:t>
      </w:r>
      <w:r>
        <w:rPr>
          <w:rFonts w:ascii="Arial" w:hAnsi="Arial"/>
          <w:color w:val="231F20"/>
          <w:spacing w:val="-2"/>
        </w:rPr>
        <w:t>for</w:t>
      </w:r>
      <w:r>
        <w:rPr>
          <w:rFonts w:ascii="Arial" w:hAnsi="Arial"/>
          <w:color w:val="231F20"/>
          <w:spacing w:val="-17"/>
        </w:rPr>
        <w:t> </w:t>
      </w:r>
      <w:r>
        <w:rPr>
          <w:rFonts w:ascii="Arial" w:hAnsi="Arial"/>
          <w:color w:val="231F20"/>
          <w:spacing w:val="-2"/>
        </w:rPr>
        <w:t>cast</w:t>
      </w:r>
      <w:r>
        <w:rPr>
          <w:rFonts w:ascii="Arial" w:hAnsi="Arial"/>
          <w:color w:val="231F20"/>
          <w:spacing w:val="-17"/>
        </w:rPr>
        <w:t> </w:t>
      </w:r>
      <w:r>
        <w:rPr>
          <w:rFonts w:ascii="Arial" w:hAnsi="Arial"/>
          <w:color w:val="231F20"/>
          <w:spacing w:val="-2"/>
        </w:rPr>
        <w:t>irons,</w:t>
      </w:r>
      <w:r>
        <w:rPr>
          <w:rFonts w:ascii="Arial" w:hAnsi="Arial"/>
          <w:color w:val="231F20"/>
          <w:spacing w:val="-17"/>
        </w:rPr>
        <w:t> </w:t>
      </w:r>
      <w:r>
        <w:rPr>
          <w:rFonts w:ascii="Arial" w:hAnsi="Arial"/>
          <w:color w:val="231F20"/>
          <w:spacing w:val="-2"/>
        </w:rPr>
        <w:t>with </w:t>
      </w:r>
      <w:r>
        <w:rPr>
          <w:rFonts w:ascii="Arial" w:hAnsi="Arial"/>
          <w:color w:val="231F20"/>
          <w:w w:val="90"/>
        </w:rPr>
        <w:t>comparison to steels (most steels </w:t>
      </w:r>
      <w:r>
        <w:rPr>
          <w:rFonts w:ascii="Arial" w:hAnsi="Arial"/>
          <w:color w:val="231F20"/>
        </w:rPr>
        <w:t>have relatively low silicon contents—cast</w:t>
      </w:r>
      <w:r>
        <w:rPr>
          <w:rFonts w:ascii="Arial" w:hAnsi="Arial"/>
          <w:color w:val="231F20"/>
          <w:spacing w:val="-6"/>
        </w:rPr>
        <w:t> </w:t>
      </w:r>
      <w:r>
        <w:rPr>
          <w:rFonts w:ascii="Arial" w:hAnsi="Arial"/>
          <w:color w:val="231F20"/>
        </w:rPr>
        <w:t>steels</w:t>
      </w:r>
      <w:r>
        <w:rPr>
          <w:rFonts w:ascii="Arial" w:hAnsi="Arial"/>
          <w:color w:val="231F20"/>
          <w:spacing w:val="-6"/>
        </w:rPr>
        <w:t> </w:t>
      </w:r>
      <w:r>
        <w:rPr>
          <w:rFonts w:ascii="Arial" w:hAnsi="Arial"/>
          <w:color w:val="231F20"/>
        </w:rPr>
        <w:t>have</w:t>
      </w:r>
      <w:r>
        <w:rPr>
          <w:rFonts w:ascii="Arial" w:hAnsi="Arial"/>
          <w:color w:val="231F20"/>
          <w:spacing w:val="-6"/>
        </w:rPr>
        <w:t> </w:t>
      </w:r>
      <w:r>
        <w:rPr>
          <w:rFonts w:ascii="Arial" w:hAnsi="Arial"/>
          <w:color w:val="231F20"/>
        </w:rPr>
        <w:t>the higher Si content). Ductile iron </w:t>
      </w:r>
      <w:r>
        <w:rPr>
          <w:rFonts w:ascii="Arial" w:hAnsi="Arial"/>
          <w:color w:val="231F20"/>
          <w:spacing w:val="-2"/>
        </w:rPr>
        <w:t>is</w:t>
      </w:r>
      <w:r>
        <w:rPr>
          <w:rFonts w:ascii="Arial" w:hAnsi="Arial"/>
          <w:color w:val="231F20"/>
          <w:spacing w:val="-15"/>
        </w:rPr>
        <w:t> </w:t>
      </w:r>
      <w:r>
        <w:rPr>
          <w:rFonts w:ascii="Arial" w:hAnsi="Arial"/>
          <w:color w:val="231F20"/>
          <w:spacing w:val="-2"/>
        </w:rPr>
        <w:t>formed</w:t>
      </w:r>
      <w:r>
        <w:rPr>
          <w:rFonts w:ascii="Arial" w:hAnsi="Arial"/>
          <w:color w:val="231F20"/>
          <w:spacing w:val="-15"/>
        </w:rPr>
        <w:t> </w:t>
      </w:r>
      <w:r>
        <w:rPr>
          <w:rFonts w:ascii="Arial" w:hAnsi="Arial"/>
          <w:color w:val="231F20"/>
          <w:spacing w:val="-2"/>
        </w:rPr>
        <w:t>by</w:t>
      </w:r>
      <w:r>
        <w:rPr>
          <w:rFonts w:ascii="Arial" w:hAnsi="Arial"/>
          <w:color w:val="231F20"/>
          <w:spacing w:val="-15"/>
        </w:rPr>
        <w:t> </w:t>
      </w:r>
      <w:r>
        <w:rPr>
          <w:rFonts w:ascii="Arial" w:hAnsi="Arial"/>
          <w:color w:val="231F20"/>
          <w:spacing w:val="-2"/>
        </w:rPr>
        <w:t>special</w:t>
      </w:r>
      <w:r>
        <w:rPr>
          <w:rFonts w:ascii="Arial" w:hAnsi="Arial"/>
          <w:color w:val="231F20"/>
          <w:spacing w:val="-15"/>
        </w:rPr>
        <w:t> </w:t>
      </w:r>
      <w:r>
        <w:rPr>
          <w:rFonts w:ascii="Arial" w:hAnsi="Arial"/>
          <w:color w:val="231F20"/>
          <w:spacing w:val="-2"/>
        </w:rPr>
        <w:t>melting</w:t>
      </w:r>
      <w:r>
        <w:rPr>
          <w:rFonts w:ascii="Arial" w:hAnsi="Arial"/>
          <w:color w:val="231F20"/>
          <w:spacing w:val="-15"/>
        </w:rPr>
        <w:t> </w:t>
      </w:r>
      <w:r>
        <w:rPr>
          <w:rFonts w:ascii="Arial" w:hAnsi="Arial"/>
          <w:color w:val="231F20"/>
          <w:spacing w:val="-2"/>
        </w:rPr>
        <w:t>and</w:t>
      </w:r>
    </w:p>
    <w:p>
      <w:pPr>
        <w:pStyle w:val="BodyText"/>
        <w:spacing w:line="208" w:lineRule="auto"/>
        <w:ind w:left="2939" w:right="5190"/>
        <w:jc w:val="both"/>
        <w:rPr>
          <w:rFonts w:ascii="Arial"/>
        </w:rPr>
      </w:pPr>
      <w:r>
        <w:rPr>
          <w:rFonts w:ascii="Arial"/>
          <w:color w:val="231F20"/>
          <w:spacing w:val="-8"/>
        </w:rPr>
        <w:t>pouring</w:t>
      </w:r>
      <w:r>
        <w:rPr>
          <w:rFonts w:ascii="Arial"/>
          <w:color w:val="231F20"/>
          <w:spacing w:val="-4"/>
        </w:rPr>
        <w:t> </w:t>
      </w:r>
      <w:r>
        <w:rPr>
          <w:rFonts w:ascii="Arial"/>
          <w:color w:val="231F20"/>
          <w:spacing w:val="-8"/>
        </w:rPr>
        <w:t>treatment</w:t>
      </w:r>
      <w:r>
        <w:rPr>
          <w:rFonts w:ascii="Arial"/>
          <w:color w:val="231F20"/>
          <w:spacing w:val="-3"/>
        </w:rPr>
        <w:t> </w:t>
      </w:r>
      <w:r>
        <w:rPr>
          <w:rFonts w:ascii="Arial"/>
          <w:color w:val="231F20"/>
          <w:spacing w:val="-8"/>
        </w:rPr>
        <w:t>of</w:t>
      </w:r>
      <w:r>
        <w:rPr>
          <w:rFonts w:ascii="Arial"/>
          <w:color w:val="231F20"/>
          <w:spacing w:val="-3"/>
        </w:rPr>
        <w:t> </w:t>
      </w:r>
      <w:r>
        <w:rPr>
          <w:rFonts w:ascii="Arial"/>
          <w:color w:val="231F20"/>
          <w:spacing w:val="-8"/>
        </w:rPr>
        <w:t>gray</w:t>
      </w:r>
      <w:r>
        <w:rPr>
          <w:rFonts w:ascii="Arial"/>
          <w:color w:val="231F20"/>
          <w:spacing w:val="-3"/>
        </w:rPr>
        <w:t> </w:t>
      </w:r>
      <w:r>
        <w:rPr>
          <w:rFonts w:ascii="Arial"/>
          <w:color w:val="231F20"/>
          <w:spacing w:val="-8"/>
        </w:rPr>
        <w:t>cast</w:t>
      </w:r>
      <w:r>
        <w:rPr>
          <w:rFonts w:ascii="Arial"/>
          <w:color w:val="231F20"/>
          <w:spacing w:val="-3"/>
        </w:rPr>
        <w:t> </w:t>
      </w:r>
      <w:r>
        <w:rPr>
          <w:rFonts w:ascii="Arial"/>
          <w:color w:val="231F20"/>
          <w:spacing w:val="-8"/>
        </w:rPr>
        <w:t>iron, </w:t>
      </w:r>
      <w:r>
        <w:rPr>
          <w:rFonts w:ascii="Arial"/>
          <w:color w:val="231F20"/>
          <w:w w:val="90"/>
        </w:rPr>
        <w:t>and</w:t>
      </w:r>
      <w:r>
        <w:rPr>
          <w:rFonts w:ascii="Arial"/>
          <w:color w:val="231F20"/>
          <w:spacing w:val="-11"/>
          <w:w w:val="90"/>
        </w:rPr>
        <w:t> </w:t>
      </w:r>
      <w:r>
        <w:rPr>
          <w:rFonts w:ascii="Arial"/>
          <w:color w:val="231F20"/>
          <w:w w:val="90"/>
        </w:rPr>
        <w:t>malleable</w:t>
      </w:r>
      <w:r>
        <w:rPr>
          <w:rFonts w:ascii="Arial"/>
          <w:color w:val="231F20"/>
          <w:spacing w:val="-8"/>
          <w:w w:val="90"/>
        </w:rPr>
        <w:t> </w:t>
      </w:r>
      <w:r>
        <w:rPr>
          <w:rFonts w:ascii="Arial"/>
          <w:color w:val="231F20"/>
          <w:w w:val="90"/>
        </w:rPr>
        <w:t>iron</w:t>
      </w:r>
      <w:r>
        <w:rPr>
          <w:rFonts w:ascii="Arial"/>
          <w:color w:val="231F20"/>
          <w:spacing w:val="-8"/>
          <w:w w:val="90"/>
        </w:rPr>
        <w:t> </w:t>
      </w:r>
      <w:r>
        <w:rPr>
          <w:rFonts w:ascii="Arial"/>
          <w:color w:val="231F20"/>
          <w:w w:val="90"/>
        </w:rPr>
        <w:t>is</w:t>
      </w:r>
      <w:r>
        <w:rPr>
          <w:rFonts w:ascii="Arial"/>
          <w:color w:val="231F20"/>
          <w:spacing w:val="-9"/>
          <w:w w:val="90"/>
        </w:rPr>
        <w:t> </w:t>
      </w:r>
      <w:r>
        <w:rPr>
          <w:rFonts w:ascii="Arial"/>
          <w:color w:val="231F20"/>
          <w:w w:val="90"/>
        </w:rPr>
        <w:t>formed</w:t>
      </w:r>
      <w:r>
        <w:rPr>
          <w:rFonts w:ascii="Arial"/>
          <w:color w:val="231F20"/>
          <w:spacing w:val="-8"/>
          <w:w w:val="90"/>
        </w:rPr>
        <w:t> </w:t>
      </w:r>
      <w:r>
        <w:rPr>
          <w:rFonts w:ascii="Arial"/>
          <w:color w:val="231F20"/>
          <w:w w:val="90"/>
        </w:rPr>
        <w:t>by</w:t>
      </w:r>
      <w:r>
        <w:rPr>
          <w:rFonts w:ascii="Arial"/>
          <w:color w:val="231F20"/>
          <w:spacing w:val="-8"/>
          <w:w w:val="90"/>
        </w:rPr>
        <w:t> </w:t>
      </w:r>
      <w:r>
        <w:rPr>
          <w:rFonts w:ascii="Arial"/>
          <w:color w:val="231F20"/>
          <w:w w:val="90"/>
        </w:rPr>
        <w:t>heat </w:t>
      </w:r>
      <w:r>
        <w:rPr>
          <w:rFonts w:ascii="Arial"/>
          <w:color w:val="231F20"/>
        </w:rPr>
        <w:t>treatment of white cast iron.</w:t>
      </w:r>
    </w:p>
    <w:p>
      <w:pPr>
        <w:pStyle w:val="BodyText"/>
        <w:spacing w:before="218"/>
        <w:rPr>
          <w:rFonts w:ascii="Arial"/>
        </w:rPr>
      </w:pPr>
    </w:p>
    <w:p>
      <w:pPr>
        <w:pStyle w:val="BodyText"/>
        <w:ind w:left="2940" w:right="841" w:firstLine="240"/>
        <w:jc w:val="both"/>
      </w:pPr>
      <w:r>
        <w:rPr>
          <w:color w:val="231F20"/>
        </w:rPr>
        <w:t>There</w:t>
      </w:r>
      <w:r>
        <w:rPr>
          <w:color w:val="231F20"/>
          <w:spacing w:val="40"/>
        </w:rPr>
        <w:t> </w:t>
      </w:r>
      <w:r>
        <w:rPr>
          <w:color w:val="231F20"/>
        </w:rPr>
        <w:t>are</w:t>
      </w:r>
      <w:r>
        <w:rPr>
          <w:color w:val="231F20"/>
          <w:spacing w:val="40"/>
        </w:rPr>
        <w:t> </w:t>
      </w:r>
      <w:r>
        <w:rPr>
          <w:color w:val="231F20"/>
        </w:rPr>
        <w:t>several</w:t>
      </w:r>
      <w:r>
        <w:rPr>
          <w:color w:val="231F20"/>
          <w:spacing w:val="40"/>
        </w:rPr>
        <w:t> </w:t>
      </w:r>
      <w:r>
        <w:rPr>
          <w:color w:val="231F20"/>
        </w:rPr>
        <w:t>types</w:t>
      </w:r>
      <w:r>
        <w:rPr>
          <w:color w:val="231F20"/>
          <w:spacing w:val="40"/>
        </w:rPr>
        <w:t> </w:t>
      </w:r>
      <w:r>
        <w:rPr>
          <w:color w:val="231F20"/>
        </w:rPr>
        <w:t>of</w:t>
      </w:r>
      <w:r>
        <w:rPr>
          <w:color w:val="231F20"/>
          <w:spacing w:val="40"/>
        </w:rPr>
        <w:t> </w:t>
      </w:r>
      <w:r>
        <w:rPr>
          <w:color w:val="231F20"/>
        </w:rPr>
        <w:t>cast</w:t>
      </w:r>
      <w:r>
        <w:rPr>
          <w:color w:val="231F20"/>
          <w:spacing w:val="40"/>
        </w:rPr>
        <w:t> </w:t>
      </w:r>
      <w:r>
        <w:rPr>
          <w:color w:val="231F20"/>
        </w:rPr>
        <w:t>iron, the</w:t>
      </w:r>
      <w:r>
        <w:rPr>
          <w:color w:val="231F20"/>
          <w:spacing w:val="40"/>
        </w:rPr>
        <w:t> </w:t>
      </w:r>
      <w:r>
        <w:rPr>
          <w:color w:val="231F20"/>
        </w:rPr>
        <w:t>most</w:t>
      </w:r>
      <w:r>
        <w:rPr>
          <w:color w:val="231F20"/>
          <w:spacing w:val="40"/>
        </w:rPr>
        <w:t> </w:t>
      </w:r>
      <w:r>
        <w:rPr>
          <w:color w:val="231F20"/>
        </w:rPr>
        <w:t>important</w:t>
      </w:r>
      <w:r>
        <w:rPr>
          <w:color w:val="231F20"/>
          <w:spacing w:val="40"/>
        </w:rPr>
        <w:t> </w:t>
      </w:r>
      <w:r>
        <w:rPr>
          <w:color w:val="231F20"/>
        </w:rPr>
        <w:t>being</w:t>
      </w:r>
      <w:r>
        <w:rPr>
          <w:color w:val="231F20"/>
          <w:spacing w:val="40"/>
        </w:rPr>
        <w:t> </w:t>
      </w:r>
      <w:r>
        <w:rPr>
          <w:color w:val="231F20"/>
        </w:rPr>
        <w:t>gray</w:t>
      </w:r>
      <w:r>
        <w:rPr>
          <w:color w:val="231F20"/>
          <w:spacing w:val="40"/>
        </w:rPr>
        <w:t> </w:t>
      </w:r>
      <w:r>
        <w:rPr>
          <w:color w:val="231F20"/>
        </w:rPr>
        <w:t>cast</w:t>
      </w:r>
      <w:r>
        <w:rPr>
          <w:color w:val="231F20"/>
          <w:spacing w:val="40"/>
        </w:rPr>
        <w:t> </w:t>
      </w:r>
      <w:r>
        <w:rPr>
          <w:color w:val="231F20"/>
        </w:rPr>
        <w:t>iron. Other types include ductile iron, white cast iron, malleable iron, and various alloy</w:t>
      </w:r>
      <w:r>
        <w:rPr>
          <w:color w:val="231F20"/>
          <w:spacing w:val="40"/>
        </w:rPr>
        <w:t> </w:t>
      </w:r>
      <w:r>
        <w:rPr>
          <w:color w:val="231F20"/>
        </w:rPr>
        <w:t>cast irons. Typical chemical compositions of gray and white cast irons are shown in Figure 6.13, indicating their relationship with cast steel. Ductile and malleable irons possess chemistries similar to the gray and white cast irons, respectively, but result from special treatments</w:t>
      </w:r>
      <w:r>
        <w:rPr>
          <w:color w:val="231F20"/>
          <w:spacing w:val="23"/>
        </w:rPr>
        <w:t> </w:t>
      </w:r>
      <w:r>
        <w:rPr>
          <w:color w:val="231F20"/>
        </w:rPr>
        <w:t>to</w:t>
      </w:r>
      <w:r>
        <w:rPr>
          <w:color w:val="231F20"/>
          <w:spacing w:val="24"/>
        </w:rPr>
        <w:t> </w:t>
      </w:r>
      <w:r>
        <w:rPr>
          <w:color w:val="231F20"/>
        </w:rPr>
        <w:t>be</w:t>
      </w:r>
      <w:r>
        <w:rPr>
          <w:color w:val="231F20"/>
          <w:spacing w:val="23"/>
        </w:rPr>
        <w:t> </w:t>
      </w:r>
      <w:r>
        <w:rPr>
          <w:color w:val="231F20"/>
        </w:rPr>
        <w:t>described</w:t>
      </w:r>
      <w:r>
        <w:rPr>
          <w:color w:val="231F20"/>
          <w:spacing w:val="24"/>
        </w:rPr>
        <w:t> </w:t>
      </w:r>
      <w:r>
        <w:rPr>
          <w:color w:val="231F20"/>
        </w:rPr>
        <w:t>in</w:t>
      </w:r>
      <w:r>
        <w:rPr>
          <w:color w:val="231F20"/>
          <w:spacing w:val="24"/>
        </w:rPr>
        <w:t> </w:t>
      </w:r>
      <w:r>
        <w:rPr>
          <w:color w:val="231F20"/>
        </w:rPr>
        <w:t>the</w:t>
      </w:r>
      <w:r>
        <w:rPr>
          <w:color w:val="231F20"/>
          <w:spacing w:val="23"/>
        </w:rPr>
        <w:t> </w:t>
      </w:r>
      <w:r>
        <w:rPr>
          <w:color w:val="231F20"/>
        </w:rPr>
        <w:t>following. Table</w:t>
      </w:r>
      <w:r>
        <w:rPr>
          <w:color w:val="231F20"/>
          <w:spacing w:val="23"/>
        </w:rPr>
        <w:t> </w:t>
      </w:r>
      <w:r>
        <w:rPr>
          <w:color w:val="231F20"/>
        </w:rPr>
        <w:t>6.6</w:t>
      </w:r>
      <w:r>
        <w:rPr>
          <w:color w:val="231F20"/>
          <w:spacing w:val="24"/>
        </w:rPr>
        <w:t> </w:t>
      </w:r>
      <w:r>
        <w:rPr>
          <w:color w:val="231F20"/>
        </w:rPr>
        <w:t>presents</w:t>
      </w:r>
      <w:r>
        <w:rPr>
          <w:color w:val="231F20"/>
          <w:spacing w:val="23"/>
        </w:rPr>
        <w:t> </w:t>
      </w:r>
      <w:r>
        <w:rPr>
          <w:color w:val="231F20"/>
        </w:rPr>
        <w:t>a</w:t>
      </w:r>
      <w:r>
        <w:rPr>
          <w:color w:val="231F20"/>
          <w:spacing w:val="23"/>
        </w:rPr>
        <w:t> </w:t>
      </w:r>
      <w:r>
        <w:rPr>
          <w:color w:val="231F20"/>
        </w:rPr>
        <w:t>listing</w:t>
      </w:r>
      <w:r>
        <w:rPr>
          <w:color w:val="231F20"/>
          <w:spacing w:val="40"/>
        </w:rPr>
        <w:t> </w:t>
      </w:r>
      <w:r>
        <w:rPr>
          <w:color w:val="231F20"/>
        </w:rPr>
        <w:t>of</w:t>
      </w:r>
      <w:r>
        <w:rPr>
          <w:color w:val="231F20"/>
          <w:spacing w:val="22"/>
        </w:rPr>
        <w:t> </w:t>
      </w:r>
      <w:r>
        <w:rPr>
          <w:color w:val="231F20"/>
        </w:rPr>
        <w:t>chemistries for</w:t>
      </w:r>
      <w:r>
        <w:rPr>
          <w:color w:val="231F20"/>
          <w:spacing w:val="40"/>
        </w:rPr>
        <w:t> </w:t>
      </w:r>
      <w:r>
        <w:rPr>
          <w:color w:val="231F20"/>
        </w:rPr>
        <w:t>the</w:t>
      </w:r>
      <w:r>
        <w:rPr>
          <w:color w:val="231F20"/>
          <w:spacing w:val="40"/>
        </w:rPr>
        <w:t> </w:t>
      </w:r>
      <w:r>
        <w:rPr>
          <w:color w:val="231F20"/>
        </w:rPr>
        <w:t>principal</w:t>
      </w:r>
      <w:r>
        <w:rPr>
          <w:color w:val="231F20"/>
          <w:spacing w:val="40"/>
        </w:rPr>
        <w:t> </w:t>
      </w:r>
      <w:r>
        <w:rPr>
          <w:color w:val="231F20"/>
        </w:rPr>
        <w:t>types</w:t>
      </w:r>
      <w:r>
        <w:rPr>
          <w:color w:val="231F20"/>
          <w:spacing w:val="40"/>
        </w:rPr>
        <w:t> </w:t>
      </w:r>
      <w:r>
        <w:rPr>
          <w:color w:val="231F20"/>
        </w:rPr>
        <w:t>together</w:t>
      </w:r>
      <w:r>
        <w:rPr>
          <w:color w:val="231F20"/>
          <w:spacing w:val="40"/>
        </w:rPr>
        <w:t> </w:t>
      </w:r>
      <w:r>
        <w:rPr>
          <w:color w:val="231F20"/>
        </w:rPr>
        <w:t>with</w:t>
      </w:r>
      <w:r>
        <w:rPr>
          <w:color w:val="231F20"/>
          <w:spacing w:val="40"/>
        </w:rPr>
        <w:t> </w:t>
      </w:r>
      <w:r>
        <w:rPr>
          <w:color w:val="231F20"/>
        </w:rPr>
        <w:t>mechanical</w:t>
      </w:r>
      <w:r>
        <w:rPr>
          <w:color w:val="231F20"/>
          <w:spacing w:val="40"/>
        </w:rPr>
        <w:t> </w:t>
      </w:r>
      <w:r>
        <w:rPr>
          <w:color w:val="231F20"/>
        </w:rPr>
        <w:t>properties.</w:t>
      </w:r>
    </w:p>
    <w:p>
      <w:pPr>
        <w:pStyle w:val="BodyText"/>
      </w:pPr>
    </w:p>
    <w:p>
      <w:pPr>
        <w:pStyle w:val="BodyText"/>
      </w:pPr>
    </w:p>
    <w:p>
      <w:pPr>
        <w:pStyle w:val="BodyText"/>
      </w:pPr>
    </w:p>
    <w:p>
      <w:pPr>
        <w:pStyle w:val="BodyText"/>
      </w:pPr>
    </w:p>
    <w:p>
      <w:pPr>
        <w:pStyle w:val="BodyText"/>
      </w:pPr>
    </w:p>
    <w:p>
      <w:pPr>
        <w:pStyle w:val="BodyText"/>
        <w:spacing w:before="38"/>
      </w:pPr>
    </w:p>
    <w:tbl>
      <w:tblPr>
        <w:tblW w:w="0" w:type="auto"/>
        <w:jc w:val="left"/>
        <w:tblInd w:w="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
        <w:gridCol w:w="1805"/>
        <w:gridCol w:w="826"/>
        <w:gridCol w:w="455"/>
        <w:gridCol w:w="3221"/>
        <w:gridCol w:w="655"/>
        <w:gridCol w:w="1034"/>
        <w:gridCol w:w="1103"/>
      </w:tblGrid>
      <w:tr>
        <w:trPr>
          <w:trHeight w:val="723" w:hRule="atLeast"/>
        </w:trPr>
        <w:tc>
          <w:tcPr>
            <w:tcW w:w="260" w:type="dxa"/>
            <w:vMerge w:val="restart"/>
            <w:tcBorders>
              <w:top w:val="single" w:sz="8" w:space="0" w:color="F3E6D0"/>
              <w:bottom w:val="single" w:sz="8" w:space="0" w:color="F3E6D0"/>
            </w:tcBorders>
          </w:tcPr>
          <w:p>
            <w:pPr>
              <w:pStyle w:val="TableParagraph"/>
              <w:rPr>
                <w:sz w:val="18"/>
              </w:rPr>
            </w:pPr>
          </w:p>
        </w:tc>
        <w:tc>
          <w:tcPr>
            <w:tcW w:w="1805" w:type="dxa"/>
            <w:tcBorders>
              <w:top w:val="single" w:sz="12" w:space="0" w:color="F3E6D0"/>
              <w:bottom w:val="single" w:sz="4" w:space="0" w:color="231F20"/>
            </w:tcBorders>
          </w:tcPr>
          <w:p>
            <w:pPr>
              <w:pStyle w:val="TableParagraph"/>
              <w:rPr>
                <w:sz w:val="18"/>
              </w:rPr>
            </w:pPr>
          </w:p>
          <w:p>
            <w:pPr>
              <w:pStyle w:val="TableParagraph"/>
              <w:spacing w:before="36"/>
              <w:rPr>
                <w:sz w:val="18"/>
              </w:rPr>
            </w:pPr>
          </w:p>
          <w:p>
            <w:pPr>
              <w:pStyle w:val="TableParagraph"/>
              <w:ind w:left="126"/>
              <w:rPr>
                <w:b/>
                <w:sz w:val="18"/>
              </w:rPr>
            </w:pPr>
            <w:r>
              <w:rPr>
                <w:b/>
                <w:color w:val="231F20"/>
                <w:spacing w:val="-4"/>
                <w:sz w:val="18"/>
              </w:rPr>
              <w:t>Type</w:t>
            </w:r>
          </w:p>
        </w:tc>
        <w:tc>
          <w:tcPr>
            <w:tcW w:w="826" w:type="dxa"/>
            <w:tcBorders>
              <w:top w:val="single" w:sz="12" w:space="0" w:color="F3E6D0"/>
              <w:bottom w:val="single" w:sz="4" w:space="0" w:color="231F20"/>
            </w:tcBorders>
          </w:tcPr>
          <w:p>
            <w:pPr>
              <w:pStyle w:val="TableParagraph"/>
              <w:rPr>
                <w:sz w:val="18"/>
              </w:rPr>
            </w:pPr>
          </w:p>
          <w:p>
            <w:pPr>
              <w:pStyle w:val="TableParagraph"/>
              <w:spacing w:before="31"/>
              <w:rPr>
                <w:sz w:val="18"/>
              </w:rPr>
            </w:pPr>
          </w:p>
          <w:p>
            <w:pPr>
              <w:pStyle w:val="TableParagraph"/>
              <w:ind w:left="150"/>
              <w:jc w:val="center"/>
              <w:rPr>
                <w:b/>
                <w:sz w:val="18"/>
              </w:rPr>
            </w:pPr>
            <w:r>
              <w:rPr>
                <w:b/>
                <w:color w:val="231F20"/>
                <w:spacing w:val="-5"/>
                <w:sz w:val="18"/>
              </w:rPr>
              <w:t>Fe</w:t>
            </w:r>
          </w:p>
        </w:tc>
        <w:tc>
          <w:tcPr>
            <w:tcW w:w="455" w:type="dxa"/>
            <w:tcBorders>
              <w:top w:val="single" w:sz="12" w:space="0" w:color="F3E6D0"/>
              <w:bottom w:val="single" w:sz="4" w:space="0" w:color="231F20"/>
            </w:tcBorders>
          </w:tcPr>
          <w:p>
            <w:pPr>
              <w:pStyle w:val="TableParagraph"/>
              <w:rPr>
                <w:sz w:val="18"/>
              </w:rPr>
            </w:pPr>
          </w:p>
          <w:p>
            <w:pPr>
              <w:pStyle w:val="TableParagraph"/>
              <w:spacing w:before="36"/>
              <w:rPr>
                <w:sz w:val="18"/>
              </w:rPr>
            </w:pPr>
          </w:p>
          <w:p>
            <w:pPr>
              <w:pStyle w:val="TableParagraph"/>
              <w:ind w:right="66"/>
              <w:jc w:val="right"/>
              <w:rPr>
                <w:b/>
                <w:sz w:val="18"/>
              </w:rPr>
            </w:pPr>
            <w:r>
              <w:rPr>
                <w:b/>
                <w:color w:val="231F20"/>
                <w:spacing w:val="-10"/>
                <w:sz w:val="18"/>
              </w:rPr>
              <w:t>C</w:t>
            </w:r>
          </w:p>
        </w:tc>
        <w:tc>
          <w:tcPr>
            <w:tcW w:w="3221" w:type="dxa"/>
            <w:tcBorders>
              <w:top w:val="single" w:sz="12" w:space="0" w:color="F3E6D0"/>
              <w:bottom w:val="single" w:sz="4" w:space="0" w:color="231F20"/>
            </w:tcBorders>
          </w:tcPr>
          <w:p>
            <w:pPr>
              <w:pStyle w:val="TableParagraph"/>
              <w:spacing w:before="76"/>
              <w:ind w:left="27"/>
              <w:rPr>
                <w:b/>
                <w:sz w:val="18"/>
              </w:rPr>
            </w:pPr>
            <w:r>
              <w:rPr>
                <w:b/>
                <w:color w:val="231F20"/>
                <w:sz w:val="18"/>
              </w:rPr>
              <w:t>Typical</w:t>
            </w:r>
            <w:r>
              <w:rPr>
                <w:b/>
                <w:color w:val="231F20"/>
                <w:spacing w:val="-1"/>
                <w:sz w:val="18"/>
              </w:rPr>
              <w:t> </w:t>
            </w:r>
            <w:r>
              <w:rPr>
                <w:b/>
                <w:color w:val="231F20"/>
                <w:sz w:val="18"/>
              </w:rPr>
              <w:t>Composition</w:t>
            </w:r>
            <w:r>
              <w:rPr>
                <w:color w:val="231F20"/>
                <w:sz w:val="18"/>
              </w:rPr>
              <w:t>, </w:t>
            </w:r>
            <w:r>
              <w:rPr>
                <w:b/>
                <w:color w:val="231F20"/>
                <w:spacing w:val="-10"/>
                <w:sz w:val="18"/>
              </w:rPr>
              <w:t>%</w:t>
            </w:r>
          </w:p>
          <w:p>
            <w:pPr>
              <w:pStyle w:val="TableParagraph"/>
              <w:tabs>
                <w:tab w:pos="1149" w:val="left" w:leader="none"/>
                <w:tab w:pos="2112" w:val="left" w:leader="none"/>
              </w:tabs>
              <w:spacing w:before="167"/>
              <w:ind w:left="508"/>
              <w:rPr>
                <w:b/>
                <w:sz w:val="18"/>
              </w:rPr>
            </w:pPr>
            <w:r>
              <w:rPr>
                <w:b/>
                <w:color w:val="231F20"/>
                <w:spacing w:val="-5"/>
                <w:sz w:val="18"/>
              </w:rPr>
              <w:t>Si</w:t>
            </w:r>
            <w:r>
              <w:rPr>
                <w:b/>
                <w:color w:val="231F20"/>
                <w:sz w:val="18"/>
              </w:rPr>
              <w:tab/>
            </w:r>
            <w:r>
              <w:rPr>
                <w:b/>
                <w:color w:val="231F20"/>
                <w:spacing w:val="-5"/>
                <w:sz w:val="18"/>
              </w:rPr>
              <w:t>Mn</w:t>
            </w:r>
            <w:r>
              <w:rPr>
                <w:b/>
                <w:color w:val="231F20"/>
                <w:sz w:val="18"/>
              </w:rPr>
              <w:tab/>
            </w:r>
            <w:r>
              <w:rPr>
                <w:b/>
                <w:color w:val="231F20"/>
                <w:spacing w:val="-2"/>
                <w:sz w:val="18"/>
              </w:rPr>
              <w:t>Other</w:t>
            </w:r>
            <w:r>
              <w:rPr>
                <w:b/>
                <w:color w:val="231F20"/>
                <w:spacing w:val="-2"/>
                <w:sz w:val="18"/>
                <w:vertAlign w:val="superscript"/>
              </w:rPr>
              <w:t>a</w:t>
            </w:r>
          </w:p>
        </w:tc>
        <w:tc>
          <w:tcPr>
            <w:tcW w:w="655" w:type="dxa"/>
            <w:tcBorders>
              <w:top w:val="single" w:sz="12" w:space="0" w:color="F3E6D0"/>
              <w:bottom w:val="single" w:sz="4" w:space="0" w:color="231F20"/>
            </w:tcBorders>
          </w:tcPr>
          <w:p>
            <w:pPr>
              <w:pStyle w:val="TableParagraph"/>
              <w:rPr>
                <w:sz w:val="18"/>
              </w:rPr>
            </w:pPr>
          </w:p>
          <w:p>
            <w:pPr>
              <w:pStyle w:val="TableParagraph"/>
              <w:spacing w:before="36"/>
              <w:rPr>
                <w:sz w:val="18"/>
              </w:rPr>
            </w:pPr>
          </w:p>
          <w:p>
            <w:pPr>
              <w:pStyle w:val="TableParagraph"/>
              <w:ind w:left="133"/>
              <w:jc w:val="center"/>
              <w:rPr>
                <w:b/>
                <w:sz w:val="18"/>
              </w:rPr>
            </w:pPr>
            <w:r>
              <w:rPr>
                <w:b/>
                <w:color w:val="231F20"/>
                <w:spacing w:val="-5"/>
                <w:sz w:val="18"/>
              </w:rPr>
              <w:t>MPa</w:t>
            </w:r>
          </w:p>
        </w:tc>
        <w:tc>
          <w:tcPr>
            <w:tcW w:w="2137" w:type="dxa"/>
            <w:gridSpan w:val="2"/>
            <w:tcBorders>
              <w:top w:val="single" w:sz="12" w:space="0" w:color="F3E6D0"/>
              <w:bottom w:val="single" w:sz="4" w:space="0" w:color="231F20"/>
              <w:right w:val="single" w:sz="8" w:space="0" w:color="F3E6D0"/>
            </w:tcBorders>
          </w:tcPr>
          <w:p>
            <w:pPr>
              <w:pStyle w:val="TableParagraph"/>
              <w:spacing w:before="76"/>
              <w:ind w:left="93"/>
              <w:rPr>
                <w:b/>
                <w:sz w:val="18"/>
              </w:rPr>
            </w:pPr>
            <w:r>
              <w:rPr>
                <w:b/>
                <w:color w:val="231F20"/>
                <w:sz w:val="18"/>
              </w:rPr>
              <w:t>Tensile</w:t>
            </w:r>
            <w:r>
              <w:rPr>
                <w:b/>
                <w:color w:val="231F20"/>
                <w:spacing w:val="-3"/>
                <w:sz w:val="18"/>
              </w:rPr>
              <w:t> </w:t>
            </w:r>
            <w:r>
              <w:rPr>
                <w:b/>
                <w:color w:val="231F20"/>
                <w:spacing w:val="-2"/>
                <w:sz w:val="18"/>
              </w:rPr>
              <w:t>Strength</w:t>
            </w:r>
          </w:p>
          <w:p>
            <w:pPr>
              <w:pStyle w:val="TableParagraph"/>
              <w:tabs>
                <w:tab w:pos="898" w:val="left" w:leader="none"/>
              </w:tabs>
              <w:spacing w:before="167"/>
              <w:ind w:left="267"/>
              <w:rPr>
                <w:b/>
                <w:sz w:val="18"/>
              </w:rPr>
            </w:pPr>
            <w:r>
              <w:rPr>
                <w:b/>
                <w:color w:val="231F20"/>
                <w:spacing w:val="-2"/>
                <w:sz w:val="18"/>
              </w:rPr>
              <w:t>lb/in</w:t>
            </w:r>
            <w:r>
              <w:rPr>
                <w:b/>
                <w:color w:val="231F20"/>
                <w:spacing w:val="-2"/>
                <w:sz w:val="18"/>
                <w:vertAlign w:val="superscript"/>
              </w:rPr>
              <w:t>2</w:t>
            </w:r>
            <w:r>
              <w:rPr>
                <w:b/>
                <w:color w:val="231F20"/>
                <w:sz w:val="18"/>
                <w:vertAlign w:val="baseline"/>
              </w:rPr>
              <w:tab/>
              <w:t>Elongation</w:t>
            </w:r>
            <w:r>
              <w:rPr>
                <w:color w:val="231F20"/>
                <w:sz w:val="18"/>
                <w:vertAlign w:val="baseline"/>
              </w:rPr>
              <w:t>,</w:t>
            </w:r>
            <w:r>
              <w:rPr>
                <w:color w:val="231F20"/>
                <w:spacing w:val="14"/>
                <w:sz w:val="18"/>
                <w:vertAlign w:val="baseline"/>
              </w:rPr>
              <w:t> </w:t>
            </w:r>
            <w:r>
              <w:rPr>
                <w:b/>
                <w:color w:val="231F20"/>
                <w:spacing w:val="-10"/>
                <w:sz w:val="18"/>
                <w:vertAlign w:val="baseline"/>
              </w:rPr>
              <w:t>%</w:t>
            </w:r>
          </w:p>
        </w:tc>
      </w:tr>
      <w:tr>
        <w:trPr>
          <w:trHeight w:val="189" w:hRule="atLeast"/>
        </w:trPr>
        <w:tc>
          <w:tcPr>
            <w:tcW w:w="260" w:type="dxa"/>
            <w:vMerge/>
            <w:tcBorders>
              <w:top w:val="nil"/>
              <w:bottom w:val="single" w:sz="8" w:space="0" w:color="F3E6D0"/>
            </w:tcBorders>
          </w:tcPr>
          <w:p>
            <w:pPr>
              <w:rPr>
                <w:sz w:val="2"/>
                <w:szCs w:val="2"/>
              </w:rPr>
            </w:pPr>
          </w:p>
        </w:tc>
        <w:tc>
          <w:tcPr>
            <w:tcW w:w="1805" w:type="dxa"/>
            <w:tcBorders>
              <w:top w:val="single" w:sz="4" w:space="0" w:color="231F20"/>
            </w:tcBorders>
          </w:tcPr>
          <w:p>
            <w:pPr>
              <w:pStyle w:val="TableParagraph"/>
              <w:spacing w:line="170" w:lineRule="exact"/>
              <w:ind w:left="125"/>
              <w:rPr>
                <w:sz w:val="18"/>
              </w:rPr>
            </w:pPr>
            <w:r>
              <w:rPr>
                <w:color w:val="231F20"/>
                <w:sz w:val="18"/>
              </w:rPr>
              <w:t>Gray</w:t>
            </w:r>
            <w:r>
              <w:rPr>
                <w:color w:val="231F20"/>
                <w:spacing w:val="28"/>
                <w:sz w:val="18"/>
              </w:rPr>
              <w:t> </w:t>
            </w:r>
            <w:r>
              <w:rPr>
                <w:color w:val="231F20"/>
                <w:sz w:val="18"/>
              </w:rPr>
              <w:t>cast</w:t>
            </w:r>
            <w:r>
              <w:rPr>
                <w:color w:val="231F20"/>
                <w:spacing w:val="27"/>
                <w:sz w:val="18"/>
              </w:rPr>
              <w:t> </w:t>
            </w:r>
            <w:r>
              <w:rPr>
                <w:color w:val="231F20"/>
                <w:spacing w:val="-2"/>
                <w:sz w:val="18"/>
              </w:rPr>
              <w:t>irons</w:t>
            </w:r>
          </w:p>
        </w:tc>
        <w:tc>
          <w:tcPr>
            <w:tcW w:w="826" w:type="dxa"/>
            <w:tcBorders>
              <w:top w:val="single" w:sz="4" w:space="0" w:color="231F20"/>
            </w:tcBorders>
          </w:tcPr>
          <w:p>
            <w:pPr>
              <w:pStyle w:val="TableParagraph"/>
              <w:rPr>
                <w:sz w:val="12"/>
              </w:rPr>
            </w:pPr>
          </w:p>
        </w:tc>
        <w:tc>
          <w:tcPr>
            <w:tcW w:w="455" w:type="dxa"/>
            <w:tcBorders>
              <w:top w:val="single" w:sz="4" w:space="0" w:color="231F20"/>
            </w:tcBorders>
          </w:tcPr>
          <w:p>
            <w:pPr>
              <w:pStyle w:val="TableParagraph"/>
              <w:rPr>
                <w:sz w:val="12"/>
              </w:rPr>
            </w:pPr>
          </w:p>
        </w:tc>
        <w:tc>
          <w:tcPr>
            <w:tcW w:w="3221" w:type="dxa"/>
            <w:tcBorders>
              <w:top w:val="single" w:sz="4" w:space="0" w:color="231F20"/>
            </w:tcBorders>
          </w:tcPr>
          <w:p>
            <w:pPr>
              <w:pStyle w:val="TableParagraph"/>
              <w:rPr>
                <w:sz w:val="12"/>
              </w:rPr>
            </w:pPr>
          </w:p>
        </w:tc>
        <w:tc>
          <w:tcPr>
            <w:tcW w:w="655" w:type="dxa"/>
            <w:tcBorders>
              <w:top w:val="single" w:sz="4" w:space="0" w:color="231F20"/>
            </w:tcBorders>
          </w:tcPr>
          <w:p>
            <w:pPr>
              <w:pStyle w:val="TableParagraph"/>
              <w:rPr>
                <w:sz w:val="12"/>
              </w:rPr>
            </w:pPr>
          </w:p>
        </w:tc>
        <w:tc>
          <w:tcPr>
            <w:tcW w:w="2137" w:type="dxa"/>
            <w:gridSpan w:val="2"/>
            <w:tcBorders>
              <w:top w:val="single" w:sz="4" w:space="0" w:color="231F20"/>
              <w:right w:val="single" w:sz="8" w:space="0" w:color="F3E6D0"/>
            </w:tcBorders>
          </w:tcPr>
          <w:p>
            <w:pPr>
              <w:pStyle w:val="TableParagraph"/>
              <w:rPr>
                <w:sz w:val="12"/>
              </w:rPr>
            </w:pPr>
          </w:p>
        </w:tc>
      </w:tr>
      <w:tr>
        <w:trPr>
          <w:trHeight w:val="176" w:hRule="atLeast"/>
        </w:trPr>
        <w:tc>
          <w:tcPr>
            <w:tcW w:w="260" w:type="dxa"/>
            <w:vMerge/>
            <w:tcBorders>
              <w:top w:val="nil"/>
              <w:bottom w:val="single" w:sz="8" w:space="0" w:color="F3E6D0"/>
            </w:tcBorders>
          </w:tcPr>
          <w:p>
            <w:pPr>
              <w:rPr>
                <w:sz w:val="2"/>
                <w:szCs w:val="2"/>
              </w:rPr>
            </w:pPr>
          </w:p>
        </w:tc>
        <w:tc>
          <w:tcPr>
            <w:tcW w:w="1805" w:type="dxa"/>
          </w:tcPr>
          <w:p>
            <w:pPr>
              <w:pStyle w:val="TableParagraph"/>
              <w:spacing w:line="157" w:lineRule="exact"/>
              <w:ind w:right="293"/>
              <w:jc w:val="right"/>
              <w:rPr>
                <w:sz w:val="18"/>
              </w:rPr>
            </w:pPr>
            <w:r>
              <w:rPr>
                <w:color w:val="231F20"/>
                <w:sz w:val="18"/>
              </w:rPr>
              <w:t>ASTM</w:t>
            </w:r>
            <w:r>
              <w:rPr>
                <w:color w:val="231F20"/>
                <w:spacing w:val="27"/>
                <w:sz w:val="18"/>
              </w:rPr>
              <w:t> </w:t>
            </w:r>
            <w:r>
              <w:rPr>
                <w:color w:val="231F20"/>
                <w:sz w:val="18"/>
              </w:rPr>
              <w:t>Class</w:t>
            </w:r>
            <w:r>
              <w:rPr>
                <w:color w:val="231F20"/>
                <w:spacing w:val="22"/>
                <w:sz w:val="18"/>
              </w:rPr>
              <w:t> </w:t>
            </w:r>
            <w:r>
              <w:rPr>
                <w:color w:val="231F20"/>
                <w:spacing w:val="-7"/>
                <w:sz w:val="18"/>
              </w:rPr>
              <w:t>20</w:t>
            </w:r>
          </w:p>
        </w:tc>
        <w:tc>
          <w:tcPr>
            <w:tcW w:w="826" w:type="dxa"/>
          </w:tcPr>
          <w:p>
            <w:pPr>
              <w:pStyle w:val="TableParagraph"/>
              <w:spacing w:line="157" w:lineRule="exact"/>
              <w:ind w:left="150" w:right="47"/>
              <w:jc w:val="center"/>
              <w:rPr>
                <w:sz w:val="18"/>
              </w:rPr>
            </w:pPr>
            <w:r>
              <w:rPr>
                <w:color w:val="231F20"/>
                <w:spacing w:val="-4"/>
                <w:sz w:val="18"/>
              </w:rPr>
              <w:t>93.0</w:t>
            </w:r>
          </w:p>
        </w:tc>
        <w:tc>
          <w:tcPr>
            <w:tcW w:w="455" w:type="dxa"/>
          </w:tcPr>
          <w:p>
            <w:pPr>
              <w:pStyle w:val="TableParagraph"/>
              <w:spacing w:line="157" w:lineRule="exact"/>
              <w:ind w:right="9"/>
              <w:jc w:val="right"/>
              <w:rPr>
                <w:sz w:val="18"/>
              </w:rPr>
            </w:pPr>
            <w:r>
              <w:rPr>
                <w:color w:val="231F20"/>
                <w:spacing w:val="-5"/>
                <w:sz w:val="18"/>
              </w:rPr>
              <w:t>3.5</w:t>
            </w:r>
          </w:p>
        </w:tc>
        <w:tc>
          <w:tcPr>
            <w:tcW w:w="3221" w:type="dxa"/>
          </w:tcPr>
          <w:p>
            <w:pPr>
              <w:pStyle w:val="TableParagraph"/>
              <w:tabs>
                <w:tab w:pos="1183" w:val="left" w:leader="none"/>
              </w:tabs>
              <w:spacing w:line="157" w:lineRule="exact"/>
              <w:ind w:left="471"/>
              <w:rPr>
                <w:sz w:val="18"/>
              </w:rPr>
            </w:pPr>
            <w:r>
              <w:rPr>
                <w:color w:val="231F20"/>
                <w:spacing w:val="-5"/>
                <w:sz w:val="18"/>
              </w:rPr>
              <w:t>2.5</w:t>
            </w:r>
            <w:r>
              <w:rPr>
                <w:color w:val="231F20"/>
                <w:sz w:val="18"/>
              </w:rPr>
              <w:tab/>
            </w:r>
            <w:r>
              <w:rPr>
                <w:color w:val="231F20"/>
                <w:spacing w:val="-4"/>
                <w:sz w:val="18"/>
              </w:rPr>
              <w:t>0.65</w:t>
            </w:r>
          </w:p>
        </w:tc>
        <w:tc>
          <w:tcPr>
            <w:tcW w:w="655" w:type="dxa"/>
          </w:tcPr>
          <w:p>
            <w:pPr>
              <w:pStyle w:val="TableParagraph"/>
              <w:spacing w:line="157" w:lineRule="exact"/>
              <w:ind w:left="133" w:right="10"/>
              <w:jc w:val="center"/>
              <w:rPr>
                <w:sz w:val="18"/>
              </w:rPr>
            </w:pPr>
            <w:r>
              <w:rPr>
                <w:color w:val="231F20"/>
                <w:spacing w:val="-5"/>
                <w:sz w:val="18"/>
              </w:rPr>
              <w:t>138</w:t>
            </w:r>
          </w:p>
        </w:tc>
        <w:tc>
          <w:tcPr>
            <w:tcW w:w="1034" w:type="dxa"/>
          </w:tcPr>
          <w:p>
            <w:pPr>
              <w:pStyle w:val="TableParagraph"/>
              <w:spacing w:line="157" w:lineRule="exact"/>
              <w:ind w:right="90"/>
              <w:jc w:val="center"/>
              <w:rPr>
                <w:sz w:val="18"/>
              </w:rPr>
            </w:pPr>
            <w:r>
              <w:rPr>
                <w:color w:val="231F20"/>
                <w:spacing w:val="-2"/>
                <w:sz w:val="18"/>
              </w:rPr>
              <w:t>20,000</w:t>
            </w:r>
          </w:p>
        </w:tc>
        <w:tc>
          <w:tcPr>
            <w:tcW w:w="1103" w:type="dxa"/>
            <w:tcBorders>
              <w:right w:val="single" w:sz="8" w:space="0" w:color="F3E6D0"/>
            </w:tcBorders>
          </w:tcPr>
          <w:p>
            <w:pPr>
              <w:pStyle w:val="TableParagraph"/>
              <w:spacing w:line="157" w:lineRule="exact"/>
              <w:ind w:left="330"/>
              <w:rPr>
                <w:sz w:val="18"/>
              </w:rPr>
            </w:pPr>
            <w:r>
              <w:rPr>
                <w:color w:val="231F20"/>
                <w:spacing w:val="-5"/>
                <w:sz w:val="18"/>
              </w:rPr>
              <w:t>0.6</w:t>
            </w:r>
          </w:p>
        </w:tc>
      </w:tr>
      <w:tr>
        <w:trPr>
          <w:trHeight w:val="176" w:hRule="atLeast"/>
        </w:trPr>
        <w:tc>
          <w:tcPr>
            <w:tcW w:w="260" w:type="dxa"/>
            <w:vMerge/>
            <w:tcBorders>
              <w:top w:val="nil"/>
              <w:bottom w:val="single" w:sz="8" w:space="0" w:color="F3E6D0"/>
            </w:tcBorders>
          </w:tcPr>
          <w:p>
            <w:pPr>
              <w:rPr>
                <w:sz w:val="2"/>
                <w:szCs w:val="2"/>
              </w:rPr>
            </w:pPr>
          </w:p>
        </w:tc>
        <w:tc>
          <w:tcPr>
            <w:tcW w:w="1805" w:type="dxa"/>
          </w:tcPr>
          <w:p>
            <w:pPr>
              <w:pStyle w:val="TableParagraph"/>
              <w:spacing w:line="157" w:lineRule="exact"/>
              <w:ind w:right="293"/>
              <w:jc w:val="right"/>
              <w:rPr>
                <w:sz w:val="18"/>
              </w:rPr>
            </w:pPr>
            <w:r>
              <w:rPr>
                <w:color w:val="231F20"/>
                <w:sz w:val="18"/>
              </w:rPr>
              <w:t>ASTM</w:t>
            </w:r>
            <w:r>
              <w:rPr>
                <w:color w:val="231F20"/>
                <w:spacing w:val="27"/>
                <w:sz w:val="18"/>
              </w:rPr>
              <w:t> </w:t>
            </w:r>
            <w:r>
              <w:rPr>
                <w:color w:val="231F20"/>
                <w:sz w:val="18"/>
              </w:rPr>
              <w:t>Class</w:t>
            </w:r>
            <w:r>
              <w:rPr>
                <w:color w:val="231F20"/>
                <w:spacing w:val="22"/>
                <w:sz w:val="18"/>
              </w:rPr>
              <w:t> </w:t>
            </w:r>
            <w:r>
              <w:rPr>
                <w:color w:val="231F20"/>
                <w:spacing w:val="-7"/>
                <w:sz w:val="18"/>
              </w:rPr>
              <w:t>30</w:t>
            </w:r>
          </w:p>
        </w:tc>
        <w:tc>
          <w:tcPr>
            <w:tcW w:w="826" w:type="dxa"/>
          </w:tcPr>
          <w:p>
            <w:pPr>
              <w:pStyle w:val="TableParagraph"/>
              <w:spacing w:line="157" w:lineRule="exact"/>
              <w:ind w:left="150" w:right="47"/>
              <w:jc w:val="center"/>
              <w:rPr>
                <w:sz w:val="18"/>
              </w:rPr>
            </w:pPr>
            <w:r>
              <w:rPr>
                <w:color w:val="231F20"/>
                <w:spacing w:val="-4"/>
                <w:sz w:val="18"/>
              </w:rPr>
              <w:t>93.6</w:t>
            </w:r>
          </w:p>
        </w:tc>
        <w:tc>
          <w:tcPr>
            <w:tcW w:w="455" w:type="dxa"/>
          </w:tcPr>
          <w:p>
            <w:pPr>
              <w:pStyle w:val="TableParagraph"/>
              <w:spacing w:line="157" w:lineRule="exact"/>
              <w:ind w:right="9"/>
              <w:jc w:val="right"/>
              <w:rPr>
                <w:sz w:val="18"/>
              </w:rPr>
            </w:pPr>
            <w:r>
              <w:rPr>
                <w:color w:val="231F20"/>
                <w:spacing w:val="-5"/>
                <w:sz w:val="18"/>
              </w:rPr>
              <w:t>3.2</w:t>
            </w:r>
          </w:p>
        </w:tc>
        <w:tc>
          <w:tcPr>
            <w:tcW w:w="3221" w:type="dxa"/>
          </w:tcPr>
          <w:p>
            <w:pPr>
              <w:pStyle w:val="TableParagraph"/>
              <w:tabs>
                <w:tab w:pos="1183" w:val="left" w:leader="none"/>
              </w:tabs>
              <w:spacing w:line="157" w:lineRule="exact"/>
              <w:ind w:left="471"/>
              <w:rPr>
                <w:sz w:val="18"/>
              </w:rPr>
            </w:pPr>
            <w:r>
              <w:rPr>
                <w:color w:val="231F20"/>
                <w:spacing w:val="-5"/>
                <w:sz w:val="18"/>
              </w:rPr>
              <w:t>2.1</w:t>
            </w:r>
            <w:r>
              <w:rPr>
                <w:color w:val="231F20"/>
                <w:sz w:val="18"/>
              </w:rPr>
              <w:tab/>
            </w:r>
            <w:r>
              <w:rPr>
                <w:color w:val="231F20"/>
                <w:spacing w:val="-4"/>
                <w:sz w:val="18"/>
              </w:rPr>
              <w:t>0.75</w:t>
            </w:r>
          </w:p>
        </w:tc>
        <w:tc>
          <w:tcPr>
            <w:tcW w:w="655" w:type="dxa"/>
          </w:tcPr>
          <w:p>
            <w:pPr>
              <w:pStyle w:val="TableParagraph"/>
              <w:spacing w:line="157" w:lineRule="exact"/>
              <w:ind w:left="133" w:right="10"/>
              <w:jc w:val="center"/>
              <w:rPr>
                <w:sz w:val="18"/>
              </w:rPr>
            </w:pPr>
            <w:r>
              <w:rPr>
                <w:color w:val="231F20"/>
                <w:spacing w:val="-5"/>
                <w:sz w:val="18"/>
              </w:rPr>
              <w:t>207</w:t>
            </w:r>
          </w:p>
        </w:tc>
        <w:tc>
          <w:tcPr>
            <w:tcW w:w="1034" w:type="dxa"/>
          </w:tcPr>
          <w:p>
            <w:pPr>
              <w:pStyle w:val="TableParagraph"/>
              <w:spacing w:line="157" w:lineRule="exact"/>
              <w:ind w:right="90"/>
              <w:jc w:val="center"/>
              <w:rPr>
                <w:sz w:val="18"/>
              </w:rPr>
            </w:pPr>
            <w:r>
              <w:rPr>
                <w:color w:val="231F20"/>
                <w:spacing w:val="-2"/>
                <w:sz w:val="18"/>
              </w:rPr>
              <w:t>30,000</w:t>
            </w:r>
          </w:p>
        </w:tc>
        <w:tc>
          <w:tcPr>
            <w:tcW w:w="1103" w:type="dxa"/>
            <w:tcBorders>
              <w:right w:val="single" w:sz="8" w:space="0" w:color="F3E6D0"/>
            </w:tcBorders>
          </w:tcPr>
          <w:p>
            <w:pPr>
              <w:pStyle w:val="TableParagraph"/>
              <w:spacing w:line="157" w:lineRule="exact"/>
              <w:ind w:left="330"/>
              <w:rPr>
                <w:sz w:val="18"/>
              </w:rPr>
            </w:pPr>
            <w:r>
              <w:rPr>
                <w:color w:val="231F20"/>
                <w:spacing w:val="-5"/>
                <w:sz w:val="18"/>
              </w:rPr>
              <w:t>0.6</w:t>
            </w:r>
          </w:p>
        </w:tc>
      </w:tr>
      <w:tr>
        <w:trPr>
          <w:trHeight w:val="188" w:hRule="atLeast"/>
        </w:trPr>
        <w:tc>
          <w:tcPr>
            <w:tcW w:w="260" w:type="dxa"/>
            <w:vMerge/>
            <w:tcBorders>
              <w:top w:val="nil"/>
              <w:bottom w:val="single" w:sz="8" w:space="0" w:color="F3E6D0"/>
            </w:tcBorders>
          </w:tcPr>
          <w:p>
            <w:pPr>
              <w:rPr>
                <w:sz w:val="2"/>
                <w:szCs w:val="2"/>
              </w:rPr>
            </w:pPr>
          </w:p>
        </w:tc>
        <w:tc>
          <w:tcPr>
            <w:tcW w:w="1805" w:type="dxa"/>
          </w:tcPr>
          <w:p>
            <w:pPr>
              <w:pStyle w:val="TableParagraph"/>
              <w:spacing w:line="169" w:lineRule="exact"/>
              <w:ind w:right="293"/>
              <w:jc w:val="right"/>
              <w:rPr>
                <w:sz w:val="18"/>
              </w:rPr>
            </w:pPr>
            <w:r>
              <w:rPr>
                <w:color w:val="231F20"/>
                <w:sz w:val="18"/>
              </w:rPr>
              <w:t>ASTM</w:t>
            </w:r>
            <w:r>
              <w:rPr>
                <w:color w:val="231F20"/>
                <w:spacing w:val="27"/>
                <w:sz w:val="18"/>
              </w:rPr>
              <w:t> </w:t>
            </w:r>
            <w:r>
              <w:rPr>
                <w:color w:val="231F20"/>
                <w:sz w:val="18"/>
              </w:rPr>
              <w:t>Class</w:t>
            </w:r>
            <w:r>
              <w:rPr>
                <w:color w:val="231F20"/>
                <w:spacing w:val="22"/>
                <w:sz w:val="18"/>
              </w:rPr>
              <w:t> </w:t>
            </w:r>
            <w:r>
              <w:rPr>
                <w:color w:val="231F20"/>
                <w:spacing w:val="-7"/>
                <w:sz w:val="18"/>
              </w:rPr>
              <w:t>40</w:t>
            </w:r>
          </w:p>
        </w:tc>
        <w:tc>
          <w:tcPr>
            <w:tcW w:w="826" w:type="dxa"/>
          </w:tcPr>
          <w:p>
            <w:pPr>
              <w:pStyle w:val="TableParagraph"/>
              <w:spacing w:line="169" w:lineRule="exact"/>
              <w:ind w:left="150" w:right="47"/>
              <w:jc w:val="center"/>
              <w:rPr>
                <w:sz w:val="18"/>
              </w:rPr>
            </w:pPr>
            <w:r>
              <w:rPr>
                <w:color w:val="231F20"/>
                <w:spacing w:val="-4"/>
                <w:sz w:val="18"/>
              </w:rPr>
              <w:t>93.8</w:t>
            </w:r>
          </w:p>
        </w:tc>
        <w:tc>
          <w:tcPr>
            <w:tcW w:w="455" w:type="dxa"/>
          </w:tcPr>
          <w:p>
            <w:pPr>
              <w:pStyle w:val="TableParagraph"/>
              <w:spacing w:line="169" w:lineRule="exact"/>
              <w:ind w:right="9"/>
              <w:jc w:val="right"/>
              <w:rPr>
                <w:sz w:val="18"/>
              </w:rPr>
            </w:pPr>
            <w:r>
              <w:rPr>
                <w:color w:val="231F20"/>
                <w:spacing w:val="-5"/>
                <w:sz w:val="18"/>
              </w:rPr>
              <w:t>3.1</w:t>
            </w:r>
          </w:p>
        </w:tc>
        <w:tc>
          <w:tcPr>
            <w:tcW w:w="3221" w:type="dxa"/>
          </w:tcPr>
          <w:p>
            <w:pPr>
              <w:pStyle w:val="TableParagraph"/>
              <w:tabs>
                <w:tab w:pos="1183" w:val="left" w:leader="none"/>
              </w:tabs>
              <w:spacing w:line="169" w:lineRule="exact"/>
              <w:ind w:left="471"/>
              <w:rPr>
                <w:sz w:val="18"/>
              </w:rPr>
            </w:pPr>
            <w:r>
              <w:rPr>
                <w:color w:val="231F20"/>
                <w:spacing w:val="-5"/>
                <w:sz w:val="18"/>
              </w:rPr>
              <w:t>1.9</w:t>
            </w:r>
            <w:r>
              <w:rPr>
                <w:color w:val="231F20"/>
                <w:sz w:val="18"/>
              </w:rPr>
              <w:tab/>
            </w:r>
            <w:r>
              <w:rPr>
                <w:color w:val="231F20"/>
                <w:spacing w:val="-4"/>
                <w:sz w:val="18"/>
              </w:rPr>
              <w:t>0.85</w:t>
            </w:r>
          </w:p>
        </w:tc>
        <w:tc>
          <w:tcPr>
            <w:tcW w:w="655" w:type="dxa"/>
          </w:tcPr>
          <w:p>
            <w:pPr>
              <w:pStyle w:val="TableParagraph"/>
              <w:spacing w:line="169" w:lineRule="exact"/>
              <w:ind w:left="133" w:right="10"/>
              <w:jc w:val="center"/>
              <w:rPr>
                <w:sz w:val="18"/>
              </w:rPr>
            </w:pPr>
            <w:r>
              <w:rPr>
                <w:color w:val="231F20"/>
                <w:spacing w:val="-5"/>
                <w:sz w:val="18"/>
              </w:rPr>
              <w:t>276</w:t>
            </w:r>
          </w:p>
        </w:tc>
        <w:tc>
          <w:tcPr>
            <w:tcW w:w="1034" w:type="dxa"/>
          </w:tcPr>
          <w:p>
            <w:pPr>
              <w:pStyle w:val="TableParagraph"/>
              <w:spacing w:line="169" w:lineRule="exact"/>
              <w:ind w:right="90"/>
              <w:jc w:val="center"/>
              <w:rPr>
                <w:sz w:val="18"/>
              </w:rPr>
            </w:pPr>
            <w:r>
              <w:rPr>
                <w:color w:val="231F20"/>
                <w:spacing w:val="-2"/>
                <w:sz w:val="18"/>
              </w:rPr>
              <w:t>40,000</w:t>
            </w:r>
          </w:p>
        </w:tc>
        <w:tc>
          <w:tcPr>
            <w:tcW w:w="1103" w:type="dxa"/>
            <w:tcBorders>
              <w:right w:val="single" w:sz="8" w:space="0" w:color="F3E6D0"/>
            </w:tcBorders>
          </w:tcPr>
          <w:p>
            <w:pPr>
              <w:pStyle w:val="TableParagraph"/>
              <w:spacing w:line="169" w:lineRule="exact"/>
              <w:ind w:left="330"/>
              <w:rPr>
                <w:sz w:val="18"/>
              </w:rPr>
            </w:pPr>
            <w:r>
              <w:rPr>
                <w:color w:val="231F20"/>
                <w:spacing w:val="-5"/>
                <w:sz w:val="18"/>
              </w:rPr>
              <w:t>0.6</w:t>
            </w:r>
          </w:p>
        </w:tc>
      </w:tr>
      <w:tr>
        <w:trPr>
          <w:trHeight w:val="205" w:hRule="atLeast"/>
        </w:trPr>
        <w:tc>
          <w:tcPr>
            <w:tcW w:w="260" w:type="dxa"/>
            <w:vMerge/>
            <w:tcBorders>
              <w:top w:val="nil"/>
              <w:bottom w:val="single" w:sz="8" w:space="0" w:color="F3E6D0"/>
            </w:tcBorders>
          </w:tcPr>
          <w:p>
            <w:pPr>
              <w:rPr>
                <w:sz w:val="2"/>
                <w:szCs w:val="2"/>
              </w:rPr>
            </w:pPr>
          </w:p>
        </w:tc>
        <w:tc>
          <w:tcPr>
            <w:tcW w:w="1805" w:type="dxa"/>
          </w:tcPr>
          <w:p>
            <w:pPr>
              <w:pStyle w:val="TableParagraph"/>
              <w:spacing w:line="186" w:lineRule="exact"/>
              <w:ind w:right="293"/>
              <w:jc w:val="right"/>
              <w:rPr>
                <w:sz w:val="18"/>
              </w:rPr>
            </w:pPr>
            <w:r>
              <w:rPr>
                <w:color w:val="231F20"/>
                <w:sz w:val="18"/>
              </w:rPr>
              <w:t>ASTM</w:t>
            </w:r>
            <w:r>
              <w:rPr>
                <w:color w:val="231F20"/>
                <w:spacing w:val="27"/>
                <w:sz w:val="18"/>
              </w:rPr>
              <w:t> </w:t>
            </w:r>
            <w:r>
              <w:rPr>
                <w:color w:val="231F20"/>
                <w:sz w:val="18"/>
              </w:rPr>
              <w:t>Class</w:t>
            </w:r>
            <w:r>
              <w:rPr>
                <w:color w:val="231F20"/>
                <w:spacing w:val="22"/>
                <w:sz w:val="18"/>
              </w:rPr>
              <w:t> </w:t>
            </w:r>
            <w:r>
              <w:rPr>
                <w:color w:val="231F20"/>
                <w:spacing w:val="-7"/>
                <w:sz w:val="18"/>
              </w:rPr>
              <w:t>50</w:t>
            </w:r>
          </w:p>
        </w:tc>
        <w:tc>
          <w:tcPr>
            <w:tcW w:w="826" w:type="dxa"/>
          </w:tcPr>
          <w:p>
            <w:pPr>
              <w:pStyle w:val="TableParagraph"/>
              <w:spacing w:line="186" w:lineRule="exact"/>
              <w:ind w:left="150" w:right="47"/>
              <w:jc w:val="center"/>
              <w:rPr>
                <w:sz w:val="18"/>
              </w:rPr>
            </w:pPr>
            <w:r>
              <w:rPr>
                <w:color w:val="231F20"/>
                <w:spacing w:val="-4"/>
                <w:sz w:val="18"/>
              </w:rPr>
              <w:t>93.5</w:t>
            </w:r>
          </w:p>
        </w:tc>
        <w:tc>
          <w:tcPr>
            <w:tcW w:w="455" w:type="dxa"/>
          </w:tcPr>
          <w:p>
            <w:pPr>
              <w:pStyle w:val="TableParagraph"/>
              <w:spacing w:line="186" w:lineRule="exact"/>
              <w:ind w:right="9"/>
              <w:jc w:val="right"/>
              <w:rPr>
                <w:sz w:val="18"/>
              </w:rPr>
            </w:pPr>
            <w:r>
              <w:rPr>
                <w:color w:val="231F20"/>
                <w:spacing w:val="-5"/>
                <w:sz w:val="18"/>
              </w:rPr>
              <w:t>3.0</w:t>
            </w:r>
          </w:p>
        </w:tc>
        <w:tc>
          <w:tcPr>
            <w:tcW w:w="3221" w:type="dxa"/>
          </w:tcPr>
          <w:p>
            <w:pPr>
              <w:pStyle w:val="TableParagraph"/>
              <w:tabs>
                <w:tab w:pos="1183" w:val="left" w:leader="none"/>
                <w:tab w:pos="2058" w:val="left" w:leader="none"/>
              </w:tabs>
              <w:spacing w:line="186" w:lineRule="exact"/>
              <w:ind w:left="471"/>
              <w:rPr>
                <w:sz w:val="18"/>
              </w:rPr>
            </w:pPr>
            <w:r>
              <w:rPr>
                <w:color w:val="231F20"/>
                <w:spacing w:val="-5"/>
                <w:sz w:val="18"/>
              </w:rPr>
              <w:t>1.6</w:t>
            </w:r>
            <w:r>
              <w:rPr>
                <w:color w:val="231F20"/>
                <w:sz w:val="18"/>
              </w:rPr>
              <w:tab/>
            </w:r>
            <w:r>
              <w:rPr>
                <w:color w:val="231F20"/>
                <w:spacing w:val="-5"/>
                <w:sz w:val="18"/>
              </w:rPr>
              <w:t>1.0</w:t>
            </w:r>
            <w:r>
              <w:rPr>
                <w:color w:val="231F20"/>
                <w:sz w:val="18"/>
              </w:rPr>
              <w:tab/>
              <w:t>0.67</w:t>
            </w:r>
            <w:r>
              <w:rPr>
                <w:color w:val="231F20"/>
                <w:spacing w:val="-4"/>
                <w:sz w:val="18"/>
              </w:rPr>
              <w:t> </w:t>
            </w:r>
            <w:r>
              <w:rPr>
                <w:color w:val="231F20"/>
                <w:spacing w:val="-5"/>
                <w:sz w:val="18"/>
              </w:rPr>
              <w:t>Mo</w:t>
            </w:r>
          </w:p>
        </w:tc>
        <w:tc>
          <w:tcPr>
            <w:tcW w:w="655" w:type="dxa"/>
          </w:tcPr>
          <w:p>
            <w:pPr>
              <w:pStyle w:val="TableParagraph"/>
              <w:spacing w:line="186" w:lineRule="exact"/>
              <w:ind w:left="133" w:right="8"/>
              <w:jc w:val="center"/>
              <w:rPr>
                <w:sz w:val="18"/>
              </w:rPr>
            </w:pPr>
            <w:r>
              <w:rPr>
                <w:color w:val="231F20"/>
                <w:spacing w:val="-5"/>
                <w:sz w:val="18"/>
              </w:rPr>
              <w:t>345</w:t>
            </w:r>
          </w:p>
        </w:tc>
        <w:tc>
          <w:tcPr>
            <w:tcW w:w="1034" w:type="dxa"/>
          </w:tcPr>
          <w:p>
            <w:pPr>
              <w:pStyle w:val="TableParagraph"/>
              <w:spacing w:line="186" w:lineRule="exact"/>
              <w:ind w:right="90"/>
              <w:jc w:val="center"/>
              <w:rPr>
                <w:sz w:val="18"/>
              </w:rPr>
            </w:pPr>
            <w:r>
              <w:rPr>
                <w:color w:val="231F20"/>
                <w:spacing w:val="-2"/>
                <w:sz w:val="18"/>
              </w:rPr>
              <w:t>50,000</w:t>
            </w:r>
          </w:p>
        </w:tc>
        <w:tc>
          <w:tcPr>
            <w:tcW w:w="1103" w:type="dxa"/>
            <w:tcBorders>
              <w:right w:val="single" w:sz="8" w:space="0" w:color="F3E6D0"/>
            </w:tcBorders>
          </w:tcPr>
          <w:p>
            <w:pPr>
              <w:pStyle w:val="TableParagraph"/>
              <w:spacing w:line="186" w:lineRule="exact"/>
              <w:ind w:left="330"/>
              <w:rPr>
                <w:sz w:val="18"/>
              </w:rPr>
            </w:pPr>
            <w:r>
              <w:rPr>
                <w:color w:val="231F20"/>
                <w:spacing w:val="-5"/>
                <w:sz w:val="18"/>
              </w:rPr>
              <w:t>0.6</w:t>
            </w:r>
          </w:p>
        </w:tc>
      </w:tr>
      <w:tr>
        <w:trPr>
          <w:trHeight w:val="200" w:hRule="atLeast"/>
        </w:trPr>
        <w:tc>
          <w:tcPr>
            <w:tcW w:w="260" w:type="dxa"/>
            <w:vMerge/>
            <w:tcBorders>
              <w:top w:val="nil"/>
              <w:bottom w:val="single" w:sz="8" w:space="0" w:color="F3E6D0"/>
            </w:tcBorders>
          </w:tcPr>
          <w:p>
            <w:pPr>
              <w:rPr>
                <w:sz w:val="2"/>
                <w:szCs w:val="2"/>
              </w:rPr>
            </w:pPr>
          </w:p>
        </w:tc>
        <w:tc>
          <w:tcPr>
            <w:tcW w:w="1805" w:type="dxa"/>
          </w:tcPr>
          <w:p>
            <w:pPr>
              <w:pStyle w:val="TableParagraph"/>
              <w:spacing w:line="181" w:lineRule="exact"/>
              <w:ind w:left="125"/>
              <w:rPr>
                <w:sz w:val="18"/>
              </w:rPr>
            </w:pPr>
            <w:r>
              <w:rPr>
                <w:color w:val="231F20"/>
                <w:w w:val="105"/>
                <w:sz w:val="18"/>
              </w:rPr>
              <w:t>Ductile</w:t>
            </w:r>
            <w:r>
              <w:rPr>
                <w:color w:val="231F20"/>
                <w:spacing w:val="13"/>
                <w:w w:val="110"/>
                <w:sz w:val="18"/>
              </w:rPr>
              <w:t> </w:t>
            </w:r>
            <w:r>
              <w:rPr>
                <w:color w:val="231F20"/>
                <w:spacing w:val="-2"/>
                <w:w w:val="110"/>
                <w:sz w:val="18"/>
              </w:rPr>
              <w:t>irons</w:t>
            </w:r>
          </w:p>
        </w:tc>
        <w:tc>
          <w:tcPr>
            <w:tcW w:w="826" w:type="dxa"/>
          </w:tcPr>
          <w:p>
            <w:pPr>
              <w:pStyle w:val="TableParagraph"/>
              <w:rPr>
                <w:sz w:val="12"/>
              </w:rPr>
            </w:pPr>
          </w:p>
        </w:tc>
        <w:tc>
          <w:tcPr>
            <w:tcW w:w="455" w:type="dxa"/>
          </w:tcPr>
          <w:p>
            <w:pPr>
              <w:pStyle w:val="TableParagraph"/>
              <w:rPr>
                <w:sz w:val="12"/>
              </w:rPr>
            </w:pPr>
          </w:p>
        </w:tc>
        <w:tc>
          <w:tcPr>
            <w:tcW w:w="3221" w:type="dxa"/>
          </w:tcPr>
          <w:p>
            <w:pPr>
              <w:pStyle w:val="TableParagraph"/>
              <w:rPr>
                <w:sz w:val="12"/>
              </w:rPr>
            </w:pPr>
          </w:p>
        </w:tc>
        <w:tc>
          <w:tcPr>
            <w:tcW w:w="655" w:type="dxa"/>
          </w:tcPr>
          <w:p>
            <w:pPr>
              <w:pStyle w:val="TableParagraph"/>
              <w:rPr>
                <w:sz w:val="12"/>
              </w:rPr>
            </w:pPr>
          </w:p>
        </w:tc>
        <w:tc>
          <w:tcPr>
            <w:tcW w:w="2137" w:type="dxa"/>
            <w:gridSpan w:val="2"/>
            <w:tcBorders>
              <w:right w:val="single" w:sz="8" w:space="0" w:color="F3E6D0"/>
            </w:tcBorders>
          </w:tcPr>
          <w:p>
            <w:pPr>
              <w:pStyle w:val="TableParagraph"/>
              <w:rPr>
                <w:sz w:val="12"/>
              </w:rPr>
            </w:pPr>
          </w:p>
        </w:tc>
      </w:tr>
      <w:tr>
        <w:trPr>
          <w:trHeight w:val="196" w:hRule="atLeast"/>
        </w:trPr>
        <w:tc>
          <w:tcPr>
            <w:tcW w:w="260" w:type="dxa"/>
            <w:vMerge/>
            <w:tcBorders>
              <w:top w:val="nil"/>
              <w:bottom w:val="single" w:sz="8" w:space="0" w:color="F3E6D0"/>
            </w:tcBorders>
          </w:tcPr>
          <w:p>
            <w:pPr>
              <w:rPr>
                <w:sz w:val="2"/>
                <w:szCs w:val="2"/>
              </w:rPr>
            </w:pPr>
          </w:p>
        </w:tc>
        <w:tc>
          <w:tcPr>
            <w:tcW w:w="1805" w:type="dxa"/>
          </w:tcPr>
          <w:p>
            <w:pPr>
              <w:pStyle w:val="TableParagraph"/>
              <w:spacing w:line="176" w:lineRule="exact"/>
              <w:ind w:left="285"/>
              <w:rPr>
                <w:sz w:val="18"/>
              </w:rPr>
            </w:pPr>
            <w:r>
              <w:rPr>
                <w:color w:val="231F20"/>
                <w:sz w:val="18"/>
              </w:rPr>
              <w:t>ASTM</w:t>
            </w:r>
            <w:r>
              <w:rPr>
                <w:color w:val="231F20"/>
                <w:spacing w:val="25"/>
                <w:sz w:val="18"/>
              </w:rPr>
              <w:t> </w:t>
            </w:r>
            <w:r>
              <w:rPr>
                <w:color w:val="231F20"/>
                <w:spacing w:val="-4"/>
                <w:sz w:val="18"/>
              </w:rPr>
              <w:t>A395</w:t>
            </w:r>
          </w:p>
        </w:tc>
        <w:tc>
          <w:tcPr>
            <w:tcW w:w="826" w:type="dxa"/>
          </w:tcPr>
          <w:p>
            <w:pPr>
              <w:pStyle w:val="TableParagraph"/>
              <w:spacing w:line="176" w:lineRule="exact"/>
              <w:ind w:left="150" w:right="47"/>
              <w:jc w:val="center"/>
              <w:rPr>
                <w:sz w:val="18"/>
              </w:rPr>
            </w:pPr>
            <w:r>
              <w:rPr>
                <w:color w:val="231F20"/>
                <w:spacing w:val="-4"/>
                <w:sz w:val="18"/>
              </w:rPr>
              <w:t>94.4</w:t>
            </w:r>
          </w:p>
        </w:tc>
        <w:tc>
          <w:tcPr>
            <w:tcW w:w="455" w:type="dxa"/>
          </w:tcPr>
          <w:p>
            <w:pPr>
              <w:pStyle w:val="TableParagraph"/>
              <w:spacing w:line="176" w:lineRule="exact"/>
              <w:ind w:right="9"/>
              <w:jc w:val="right"/>
              <w:rPr>
                <w:sz w:val="18"/>
              </w:rPr>
            </w:pPr>
            <w:r>
              <w:rPr>
                <w:color w:val="231F20"/>
                <w:spacing w:val="-5"/>
                <w:sz w:val="18"/>
              </w:rPr>
              <w:t>3.0</w:t>
            </w:r>
          </w:p>
        </w:tc>
        <w:tc>
          <w:tcPr>
            <w:tcW w:w="3221" w:type="dxa"/>
          </w:tcPr>
          <w:p>
            <w:pPr>
              <w:pStyle w:val="TableParagraph"/>
              <w:spacing w:line="176" w:lineRule="exact"/>
              <w:ind w:left="471"/>
              <w:rPr>
                <w:sz w:val="18"/>
              </w:rPr>
            </w:pPr>
            <w:r>
              <w:rPr>
                <w:color w:val="231F20"/>
                <w:spacing w:val="-5"/>
                <w:sz w:val="18"/>
              </w:rPr>
              <w:t>2.5</w:t>
            </w:r>
          </w:p>
        </w:tc>
        <w:tc>
          <w:tcPr>
            <w:tcW w:w="655" w:type="dxa"/>
          </w:tcPr>
          <w:p>
            <w:pPr>
              <w:pStyle w:val="TableParagraph"/>
              <w:spacing w:line="176" w:lineRule="exact"/>
              <w:ind w:left="133" w:right="10"/>
              <w:jc w:val="center"/>
              <w:rPr>
                <w:sz w:val="18"/>
              </w:rPr>
            </w:pPr>
            <w:r>
              <w:rPr>
                <w:color w:val="231F20"/>
                <w:spacing w:val="-5"/>
                <w:sz w:val="18"/>
              </w:rPr>
              <w:t>414</w:t>
            </w:r>
          </w:p>
        </w:tc>
        <w:tc>
          <w:tcPr>
            <w:tcW w:w="1034" w:type="dxa"/>
          </w:tcPr>
          <w:p>
            <w:pPr>
              <w:pStyle w:val="TableParagraph"/>
              <w:spacing w:line="176" w:lineRule="exact"/>
              <w:ind w:right="90"/>
              <w:jc w:val="center"/>
              <w:rPr>
                <w:sz w:val="18"/>
              </w:rPr>
            </w:pPr>
            <w:r>
              <w:rPr>
                <w:color w:val="231F20"/>
                <w:spacing w:val="-2"/>
                <w:sz w:val="18"/>
              </w:rPr>
              <w:t>60,000</w:t>
            </w:r>
          </w:p>
        </w:tc>
        <w:tc>
          <w:tcPr>
            <w:tcW w:w="1103" w:type="dxa"/>
            <w:tcBorders>
              <w:right w:val="single" w:sz="8" w:space="0" w:color="F3E6D0"/>
            </w:tcBorders>
          </w:tcPr>
          <w:p>
            <w:pPr>
              <w:pStyle w:val="TableParagraph"/>
              <w:spacing w:line="176" w:lineRule="exact"/>
              <w:ind w:left="350"/>
              <w:rPr>
                <w:sz w:val="18"/>
              </w:rPr>
            </w:pPr>
            <w:r>
              <w:rPr>
                <w:color w:val="231F20"/>
                <w:spacing w:val="-5"/>
                <w:sz w:val="18"/>
              </w:rPr>
              <w:t>18</w:t>
            </w:r>
          </w:p>
        </w:tc>
      </w:tr>
      <w:tr>
        <w:trPr>
          <w:trHeight w:val="205" w:hRule="atLeast"/>
        </w:trPr>
        <w:tc>
          <w:tcPr>
            <w:tcW w:w="260" w:type="dxa"/>
            <w:vMerge/>
            <w:tcBorders>
              <w:top w:val="nil"/>
              <w:bottom w:val="single" w:sz="8" w:space="0" w:color="F3E6D0"/>
            </w:tcBorders>
          </w:tcPr>
          <w:p>
            <w:pPr>
              <w:rPr>
                <w:sz w:val="2"/>
                <w:szCs w:val="2"/>
              </w:rPr>
            </w:pPr>
          </w:p>
        </w:tc>
        <w:tc>
          <w:tcPr>
            <w:tcW w:w="1805" w:type="dxa"/>
          </w:tcPr>
          <w:p>
            <w:pPr>
              <w:pStyle w:val="TableParagraph"/>
              <w:spacing w:line="186" w:lineRule="exact"/>
              <w:ind w:left="285"/>
              <w:rPr>
                <w:sz w:val="18"/>
              </w:rPr>
            </w:pPr>
            <w:r>
              <w:rPr>
                <w:color w:val="231F20"/>
                <w:sz w:val="18"/>
              </w:rPr>
              <w:t>ASTM</w:t>
            </w:r>
            <w:r>
              <w:rPr>
                <w:color w:val="231F20"/>
                <w:spacing w:val="25"/>
                <w:sz w:val="18"/>
              </w:rPr>
              <w:t> </w:t>
            </w:r>
            <w:r>
              <w:rPr>
                <w:color w:val="231F20"/>
                <w:spacing w:val="-4"/>
                <w:sz w:val="18"/>
              </w:rPr>
              <w:t>A476</w:t>
            </w:r>
          </w:p>
        </w:tc>
        <w:tc>
          <w:tcPr>
            <w:tcW w:w="826" w:type="dxa"/>
          </w:tcPr>
          <w:p>
            <w:pPr>
              <w:pStyle w:val="TableParagraph"/>
              <w:spacing w:line="186" w:lineRule="exact"/>
              <w:ind w:left="150" w:right="47"/>
              <w:jc w:val="center"/>
              <w:rPr>
                <w:sz w:val="18"/>
              </w:rPr>
            </w:pPr>
            <w:r>
              <w:rPr>
                <w:color w:val="231F20"/>
                <w:spacing w:val="-4"/>
                <w:sz w:val="18"/>
              </w:rPr>
              <w:t>93.8</w:t>
            </w:r>
          </w:p>
        </w:tc>
        <w:tc>
          <w:tcPr>
            <w:tcW w:w="455" w:type="dxa"/>
          </w:tcPr>
          <w:p>
            <w:pPr>
              <w:pStyle w:val="TableParagraph"/>
              <w:spacing w:line="186" w:lineRule="exact"/>
              <w:ind w:right="9"/>
              <w:jc w:val="right"/>
              <w:rPr>
                <w:sz w:val="18"/>
              </w:rPr>
            </w:pPr>
            <w:r>
              <w:rPr>
                <w:color w:val="231F20"/>
                <w:spacing w:val="-5"/>
                <w:sz w:val="18"/>
              </w:rPr>
              <w:t>3.0</w:t>
            </w:r>
          </w:p>
        </w:tc>
        <w:tc>
          <w:tcPr>
            <w:tcW w:w="3221" w:type="dxa"/>
          </w:tcPr>
          <w:p>
            <w:pPr>
              <w:pStyle w:val="TableParagraph"/>
              <w:spacing w:line="186" w:lineRule="exact"/>
              <w:ind w:left="471"/>
              <w:rPr>
                <w:sz w:val="18"/>
              </w:rPr>
            </w:pPr>
            <w:r>
              <w:rPr>
                <w:color w:val="231F20"/>
                <w:spacing w:val="-5"/>
                <w:sz w:val="18"/>
              </w:rPr>
              <w:t>3.0</w:t>
            </w:r>
          </w:p>
        </w:tc>
        <w:tc>
          <w:tcPr>
            <w:tcW w:w="655" w:type="dxa"/>
          </w:tcPr>
          <w:p>
            <w:pPr>
              <w:pStyle w:val="TableParagraph"/>
              <w:spacing w:line="186" w:lineRule="exact"/>
              <w:ind w:left="133" w:right="10"/>
              <w:jc w:val="center"/>
              <w:rPr>
                <w:sz w:val="18"/>
              </w:rPr>
            </w:pPr>
            <w:r>
              <w:rPr>
                <w:color w:val="231F20"/>
                <w:spacing w:val="-5"/>
                <w:sz w:val="18"/>
              </w:rPr>
              <w:t>552</w:t>
            </w:r>
          </w:p>
        </w:tc>
        <w:tc>
          <w:tcPr>
            <w:tcW w:w="1034" w:type="dxa"/>
          </w:tcPr>
          <w:p>
            <w:pPr>
              <w:pStyle w:val="TableParagraph"/>
              <w:spacing w:line="186" w:lineRule="exact"/>
              <w:ind w:right="90"/>
              <w:jc w:val="center"/>
              <w:rPr>
                <w:sz w:val="18"/>
              </w:rPr>
            </w:pPr>
            <w:r>
              <w:rPr>
                <w:color w:val="231F20"/>
                <w:spacing w:val="-2"/>
                <w:sz w:val="18"/>
              </w:rPr>
              <w:t>80,000</w:t>
            </w:r>
          </w:p>
        </w:tc>
        <w:tc>
          <w:tcPr>
            <w:tcW w:w="1103" w:type="dxa"/>
            <w:tcBorders>
              <w:right w:val="single" w:sz="8" w:space="0" w:color="F3E6D0"/>
            </w:tcBorders>
          </w:tcPr>
          <w:p>
            <w:pPr>
              <w:pStyle w:val="TableParagraph"/>
              <w:spacing w:line="186" w:lineRule="exact"/>
              <w:ind w:left="395"/>
              <w:rPr>
                <w:sz w:val="18"/>
              </w:rPr>
            </w:pPr>
            <w:r>
              <w:rPr>
                <w:color w:val="231F20"/>
                <w:spacing w:val="-10"/>
                <w:sz w:val="18"/>
              </w:rPr>
              <w:t>3</w:t>
            </w:r>
          </w:p>
        </w:tc>
      </w:tr>
      <w:tr>
        <w:trPr>
          <w:trHeight w:val="205" w:hRule="atLeast"/>
        </w:trPr>
        <w:tc>
          <w:tcPr>
            <w:tcW w:w="260" w:type="dxa"/>
            <w:vMerge/>
            <w:tcBorders>
              <w:top w:val="nil"/>
              <w:bottom w:val="single" w:sz="8" w:space="0" w:color="F3E6D0"/>
            </w:tcBorders>
          </w:tcPr>
          <w:p>
            <w:pPr>
              <w:rPr>
                <w:sz w:val="2"/>
                <w:szCs w:val="2"/>
              </w:rPr>
            </w:pPr>
          </w:p>
        </w:tc>
        <w:tc>
          <w:tcPr>
            <w:tcW w:w="1805" w:type="dxa"/>
          </w:tcPr>
          <w:p>
            <w:pPr>
              <w:pStyle w:val="TableParagraph"/>
              <w:spacing w:line="186" w:lineRule="exact"/>
              <w:ind w:left="125"/>
              <w:rPr>
                <w:sz w:val="18"/>
              </w:rPr>
            </w:pPr>
            <w:r>
              <w:rPr>
                <w:color w:val="231F20"/>
                <w:sz w:val="18"/>
              </w:rPr>
              <w:t>White</w:t>
            </w:r>
            <w:r>
              <w:rPr>
                <w:color w:val="231F20"/>
                <w:spacing w:val="24"/>
                <w:sz w:val="18"/>
              </w:rPr>
              <w:t> </w:t>
            </w:r>
            <w:r>
              <w:rPr>
                <w:color w:val="231F20"/>
                <w:sz w:val="18"/>
              </w:rPr>
              <w:t>cast</w:t>
            </w:r>
            <w:r>
              <w:rPr>
                <w:color w:val="231F20"/>
                <w:spacing w:val="23"/>
                <w:sz w:val="18"/>
              </w:rPr>
              <w:t> </w:t>
            </w:r>
            <w:r>
              <w:rPr>
                <w:color w:val="231F20"/>
                <w:spacing w:val="-4"/>
                <w:sz w:val="18"/>
              </w:rPr>
              <w:t>iron</w:t>
            </w:r>
          </w:p>
        </w:tc>
        <w:tc>
          <w:tcPr>
            <w:tcW w:w="826" w:type="dxa"/>
          </w:tcPr>
          <w:p>
            <w:pPr>
              <w:pStyle w:val="TableParagraph"/>
              <w:rPr>
                <w:sz w:val="14"/>
              </w:rPr>
            </w:pPr>
          </w:p>
        </w:tc>
        <w:tc>
          <w:tcPr>
            <w:tcW w:w="455" w:type="dxa"/>
          </w:tcPr>
          <w:p>
            <w:pPr>
              <w:pStyle w:val="TableParagraph"/>
              <w:rPr>
                <w:sz w:val="14"/>
              </w:rPr>
            </w:pPr>
          </w:p>
        </w:tc>
        <w:tc>
          <w:tcPr>
            <w:tcW w:w="3221" w:type="dxa"/>
          </w:tcPr>
          <w:p>
            <w:pPr>
              <w:pStyle w:val="TableParagraph"/>
              <w:rPr>
                <w:sz w:val="14"/>
              </w:rPr>
            </w:pPr>
          </w:p>
        </w:tc>
        <w:tc>
          <w:tcPr>
            <w:tcW w:w="655" w:type="dxa"/>
          </w:tcPr>
          <w:p>
            <w:pPr>
              <w:pStyle w:val="TableParagraph"/>
              <w:rPr>
                <w:sz w:val="14"/>
              </w:rPr>
            </w:pPr>
          </w:p>
        </w:tc>
        <w:tc>
          <w:tcPr>
            <w:tcW w:w="2137" w:type="dxa"/>
            <w:gridSpan w:val="2"/>
            <w:tcBorders>
              <w:right w:val="single" w:sz="8" w:space="0" w:color="F3E6D0"/>
            </w:tcBorders>
          </w:tcPr>
          <w:p>
            <w:pPr>
              <w:pStyle w:val="TableParagraph"/>
              <w:rPr>
                <w:sz w:val="14"/>
              </w:rPr>
            </w:pPr>
          </w:p>
        </w:tc>
      </w:tr>
      <w:tr>
        <w:trPr>
          <w:trHeight w:val="205" w:hRule="atLeast"/>
        </w:trPr>
        <w:tc>
          <w:tcPr>
            <w:tcW w:w="260" w:type="dxa"/>
            <w:vMerge/>
            <w:tcBorders>
              <w:top w:val="nil"/>
              <w:bottom w:val="single" w:sz="8" w:space="0" w:color="F3E6D0"/>
            </w:tcBorders>
          </w:tcPr>
          <w:p>
            <w:pPr>
              <w:rPr>
                <w:sz w:val="2"/>
                <w:szCs w:val="2"/>
              </w:rPr>
            </w:pPr>
          </w:p>
        </w:tc>
        <w:tc>
          <w:tcPr>
            <w:tcW w:w="1805" w:type="dxa"/>
          </w:tcPr>
          <w:p>
            <w:pPr>
              <w:pStyle w:val="TableParagraph"/>
              <w:spacing w:line="186" w:lineRule="exact"/>
              <w:ind w:left="285"/>
              <w:rPr>
                <w:sz w:val="18"/>
              </w:rPr>
            </w:pPr>
            <w:r>
              <w:rPr>
                <w:color w:val="231F20"/>
                <w:sz w:val="18"/>
              </w:rPr>
              <w:t>Low-</w:t>
            </w:r>
            <w:r>
              <w:rPr>
                <w:color w:val="231F20"/>
                <w:spacing w:val="-10"/>
                <w:sz w:val="18"/>
              </w:rPr>
              <w:t>C</w:t>
            </w:r>
          </w:p>
        </w:tc>
        <w:tc>
          <w:tcPr>
            <w:tcW w:w="826" w:type="dxa"/>
          </w:tcPr>
          <w:p>
            <w:pPr>
              <w:pStyle w:val="TableParagraph"/>
              <w:spacing w:line="186" w:lineRule="exact"/>
              <w:ind w:left="150" w:right="47"/>
              <w:jc w:val="center"/>
              <w:rPr>
                <w:sz w:val="18"/>
              </w:rPr>
            </w:pPr>
            <w:r>
              <w:rPr>
                <w:color w:val="231F20"/>
                <w:spacing w:val="-4"/>
                <w:sz w:val="18"/>
              </w:rPr>
              <w:t>92.5</w:t>
            </w:r>
          </w:p>
        </w:tc>
        <w:tc>
          <w:tcPr>
            <w:tcW w:w="455" w:type="dxa"/>
          </w:tcPr>
          <w:p>
            <w:pPr>
              <w:pStyle w:val="TableParagraph"/>
              <w:spacing w:line="186" w:lineRule="exact"/>
              <w:ind w:right="9"/>
              <w:jc w:val="right"/>
              <w:rPr>
                <w:sz w:val="18"/>
              </w:rPr>
            </w:pPr>
            <w:r>
              <w:rPr>
                <w:color w:val="231F20"/>
                <w:spacing w:val="-5"/>
                <w:sz w:val="18"/>
              </w:rPr>
              <w:t>2.5</w:t>
            </w:r>
          </w:p>
        </w:tc>
        <w:tc>
          <w:tcPr>
            <w:tcW w:w="3221" w:type="dxa"/>
          </w:tcPr>
          <w:p>
            <w:pPr>
              <w:pStyle w:val="TableParagraph"/>
              <w:tabs>
                <w:tab w:pos="1183" w:val="left" w:leader="none"/>
                <w:tab w:pos="1695" w:val="left" w:leader="none"/>
              </w:tabs>
              <w:spacing w:line="186" w:lineRule="exact"/>
              <w:ind w:left="471"/>
              <w:rPr>
                <w:sz w:val="18"/>
              </w:rPr>
            </w:pPr>
            <w:r>
              <w:rPr>
                <w:color w:val="231F20"/>
                <w:spacing w:val="-5"/>
                <w:sz w:val="18"/>
              </w:rPr>
              <w:t>1.3</w:t>
            </w:r>
            <w:r>
              <w:rPr>
                <w:color w:val="231F20"/>
                <w:sz w:val="18"/>
              </w:rPr>
              <w:tab/>
            </w:r>
            <w:r>
              <w:rPr>
                <w:color w:val="231F20"/>
                <w:spacing w:val="-5"/>
                <w:sz w:val="18"/>
              </w:rPr>
              <w:t>0.4</w:t>
            </w:r>
            <w:r>
              <w:rPr>
                <w:color w:val="231F20"/>
                <w:sz w:val="18"/>
              </w:rPr>
              <w:tab/>
              <w:t>1.5Ni,</w:t>
            </w:r>
            <w:r>
              <w:rPr>
                <w:color w:val="231F20"/>
                <w:spacing w:val="-3"/>
                <w:sz w:val="18"/>
              </w:rPr>
              <w:t> </w:t>
            </w:r>
            <w:r>
              <w:rPr>
                <w:color w:val="231F20"/>
                <w:sz w:val="18"/>
              </w:rPr>
              <w:t>1Cr,</w:t>
            </w:r>
            <w:r>
              <w:rPr>
                <w:color w:val="231F20"/>
                <w:spacing w:val="-2"/>
                <w:sz w:val="18"/>
              </w:rPr>
              <w:t> </w:t>
            </w:r>
            <w:r>
              <w:rPr>
                <w:color w:val="231F20"/>
                <w:spacing w:val="-4"/>
                <w:sz w:val="18"/>
              </w:rPr>
              <w:t>0.5Mo</w:t>
            </w:r>
          </w:p>
        </w:tc>
        <w:tc>
          <w:tcPr>
            <w:tcW w:w="655" w:type="dxa"/>
          </w:tcPr>
          <w:p>
            <w:pPr>
              <w:pStyle w:val="TableParagraph"/>
              <w:spacing w:line="186" w:lineRule="exact"/>
              <w:ind w:left="133" w:right="8"/>
              <w:jc w:val="center"/>
              <w:rPr>
                <w:sz w:val="18"/>
              </w:rPr>
            </w:pPr>
            <w:r>
              <w:rPr>
                <w:color w:val="231F20"/>
                <w:spacing w:val="-5"/>
                <w:sz w:val="18"/>
              </w:rPr>
              <w:t>276</w:t>
            </w:r>
          </w:p>
        </w:tc>
        <w:tc>
          <w:tcPr>
            <w:tcW w:w="1034" w:type="dxa"/>
          </w:tcPr>
          <w:p>
            <w:pPr>
              <w:pStyle w:val="TableParagraph"/>
              <w:spacing w:line="186" w:lineRule="exact"/>
              <w:ind w:right="90"/>
              <w:jc w:val="center"/>
              <w:rPr>
                <w:sz w:val="18"/>
              </w:rPr>
            </w:pPr>
            <w:r>
              <w:rPr>
                <w:color w:val="231F20"/>
                <w:spacing w:val="-2"/>
                <w:sz w:val="18"/>
              </w:rPr>
              <w:t>40,000</w:t>
            </w:r>
          </w:p>
        </w:tc>
        <w:tc>
          <w:tcPr>
            <w:tcW w:w="1103" w:type="dxa"/>
            <w:tcBorders>
              <w:right w:val="single" w:sz="8" w:space="0" w:color="F3E6D0"/>
            </w:tcBorders>
          </w:tcPr>
          <w:p>
            <w:pPr>
              <w:pStyle w:val="TableParagraph"/>
              <w:spacing w:line="186" w:lineRule="exact"/>
              <w:ind w:left="395"/>
              <w:rPr>
                <w:sz w:val="18"/>
              </w:rPr>
            </w:pPr>
            <w:r>
              <w:rPr>
                <w:color w:val="231F20"/>
                <w:spacing w:val="-10"/>
                <w:sz w:val="18"/>
              </w:rPr>
              <w:t>0</w:t>
            </w:r>
          </w:p>
        </w:tc>
      </w:tr>
      <w:tr>
        <w:trPr>
          <w:trHeight w:val="193" w:hRule="atLeast"/>
        </w:trPr>
        <w:tc>
          <w:tcPr>
            <w:tcW w:w="260" w:type="dxa"/>
            <w:vMerge/>
            <w:tcBorders>
              <w:top w:val="nil"/>
              <w:bottom w:val="single" w:sz="8" w:space="0" w:color="F3E6D0"/>
            </w:tcBorders>
          </w:tcPr>
          <w:p>
            <w:pPr>
              <w:rPr>
                <w:sz w:val="2"/>
                <w:szCs w:val="2"/>
              </w:rPr>
            </w:pPr>
          </w:p>
        </w:tc>
        <w:tc>
          <w:tcPr>
            <w:tcW w:w="1805" w:type="dxa"/>
          </w:tcPr>
          <w:p>
            <w:pPr>
              <w:pStyle w:val="TableParagraph"/>
              <w:spacing w:line="174" w:lineRule="exact"/>
              <w:ind w:left="125"/>
              <w:rPr>
                <w:sz w:val="18"/>
              </w:rPr>
            </w:pPr>
            <w:r>
              <w:rPr>
                <w:color w:val="231F20"/>
                <w:sz w:val="18"/>
              </w:rPr>
              <w:t>Malleable</w:t>
            </w:r>
            <w:r>
              <w:rPr>
                <w:color w:val="231F20"/>
                <w:spacing w:val="51"/>
                <w:sz w:val="18"/>
              </w:rPr>
              <w:t> </w:t>
            </w:r>
            <w:r>
              <w:rPr>
                <w:color w:val="231F20"/>
                <w:spacing w:val="-2"/>
                <w:sz w:val="18"/>
              </w:rPr>
              <w:t>irons</w:t>
            </w:r>
          </w:p>
        </w:tc>
        <w:tc>
          <w:tcPr>
            <w:tcW w:w="826" w:type="dxa"/>
          </w:tcPr>
          <w:p>
            <w:pPr>
              <w:pStyle w:val="TableParagraph"/>
              <w:rPr>
                <w:sz w:val="12"/>
              </w:rPr>
            </w:pPr>
          </w:p>
        </w:tc>
        <w:tc>
          <w:tcPr>
            <w:tcW w:w="455" w:type="dxa"/>
          </w:tcPr>
          <w:p>
            <w:pPr>
              <w:pStyle w:val="TableParagraph"/>
              <w:rPr>
                <w:sz w:val="12"/>
              </w:rPr>
            </w:pPr>
          </w:p>
        </w:tc>
        <w:tc>
          <w:tcPr>
            <w:tcW w:w="3221" w:type="dxa"/>
          </w:tcPr>
          <w:p>
            <w:pPr>
              <w:pStyle w:val="TableParagraph"/>
              <w:rPr>
                <w:sz w:val="12"/>
              </w:rPr>
            </w:pPr>
          </w:p>
        </w:tc>
        <w:tc>
          <w:tcPr>
            <w:tcW w:w="655" w:type="dxa"/>
          </w:tcPr>
          <w:p>
            <w:pPr>
              <w:pStyle w:val="TableParagraph"/>
              <w:rPr>
                <w:sz w:val="12"/>
              </w:rPr>
            </w:pPr>
          </w:p>
        </w:tc>
        <w:tc>
          <w:tcPr>
            <w:tcW w:w="2137" w:type="dxa"/>
            <w:gridSpan w:val="2"/>
            <w:tcBorders>
              <w:right w:val="single" w:sz="8" w:space="0" w:color="F3E6D0"/>
            </w:tcBorders>
          </w:tcPr>
          <w:p>
            <w:pPr>
              <w:pStyle w:val="TableParagraph"/>
              <w:rPr>
                <w:sz w:val="12"/>
              </w:rPr>
            </w:pPr>
          </w:p>
        </w:tc>
      </w:tr>
      <w:tr>
        <w:trPr>
          <w:trHeight w:val="191" w:hRule="atLeast"/>
        </w:trPr>
        <w:tc>
          <w:tcPr>
            <w:tcW w:w="260" w:type="dxa"/>
            <w:vMerge/>
            <w:tcBorders>
              <w:top w:val="nil"/>
              <w:bottom w:val="single" w:sz="8" w:space="0" w:color="F3E6D0"/>
            </w:tcBorders>
          </w:tcPr>
          <w:p>
            <w:pPr>
              <w:rPr>
                <w:sz w:val="2"/>
                <w:szCs w:val="2"/>
              </w:rPr>
            </w:pPr>
          </w:p>
        </w:tc>
        <w:tc>
          <w:tcPr>
            <w:tcW w:w="1805" w:type="dxa"/>
          </w:tcPr>
          <w:p>
            <w:pPr>
              <w:pStyle w:val="TableParagraph"/>
              <w:spacing w:line="171" w:lineRule="exact"/>
              <w:ind w:left="285"/>
              <w:rPr>
                <w:sz w:val="18"/>
              </w:rPr>
            </w:pPr>
            <w:r>
              <w:rPr>
                <w:color w:val="231F20"/>
                <w:spacing w:val="-2"/>
                <w:w w:val="110"/>
                <w:sz w:val="18"/>
              </w:rPr>
              <w:t>Ferritic</w:t>
            </w:r>
          </w:p>
        </w:tc>
        <w:tc>
          <w:tcPr>
            <w:tcW w:w="826" w:type="dxa"/>
          </w:tcPr>
          <w:p>
            <w:pPr>
              <w:pStyle w:val="TableParagraph"/>
              <w:spacing w:line="171" w:lineRule="exact"/>
              <w:ind w:left="150" w:right="47"/>
              <w:jc w:val="center"/>
              <w:rPr>
                <w:sz w:val="18"/>
              </w:rPr>
            </w:pPr>
            <w:r>
              <w:rPr>
                <w:color w:val="231F20"/>
                <w:spacing w:val="-4"/>
                <w:sz w:val="18"/>
              </w:rPr>
              <w:t>95.3</w:t>
            </w:r>
          </w:p>
        </w:tc>
        <w:tc>
          <w:tcPr>
            <w:tcW w:w="455" w:type="dxa"/>
          </w:tcPr>
          <w:p>
            <w:pPr>
              <w:pStyle w:val="TableParagraph"/>
              <w:spacing w:line="171" w:lineRule="exact"/>
              <w:ind w:right="9"/>
              <w:jc w:val="right"/>
              <w:rPr>
                <w:sz w:val="18"/>
              </w:rPr>
            </w:pPr>
            <w:r>
              <w:rPr>
                <w:color w:val="231F20"/>
                <w:spacing w:val="-5"/>
                <w:sz w:val="18"/>
              </w:rPr>
              <w:t>2.6</w:t>
            </w:r>
          </w:p>
        </w:tc>
        <w:tc>
          <w:tcPr>
            <w:tcW w:w="3221" w:type="dxa"/>
          </w:tcPr>
          <w:p>
            <w:pPr>
              <w:pStyle w:val="TableParagraph"/>
              <w:tabs>
                <w:tab w:pos="1183" w:val="left" w:leader="none"/>
              </w:tabs>
              <w:spacing w:line="171" w:lineRule="exact"/>
              <w:ind w:left="471"/>
              <w:rPr>
                <w:sz w:val="18"/>
              </w:rPr>
            </w:pPr>
            <w:r>
              <w:rPr>
                <w:color w:val="231F20"/>
                <w:spacing w:val="-5"/>
                <w:sz w:val="18"/>
              </w:rPr>
              <w:t>1.4</w:t>
            </w:r>
            <w:r>
              <w:rPr>
                <w:color w:val="231F20"/>
                <w:sz w:val="18"/>
              </w:rPr>
              <w:tab/>
            </w:r>
            <w:r>
              <w:rPr>
                <w:color w:val="231F20"/>
                <w:spacing w:val="-5"/>
                <w:sz w:val="18"/>
              </w:rPr>
              <w:t>0.4</w:t>
            </w:r>
          </w:p>
        </w:tc>
        <w:tc>
          <w:tcPr>
            <w:tcW w:w="655" w:type="dxa"/>
          </w:tcPr>
          <w:p>
            <w:pPr>
              <w:pStyle w:val="TableParagraph"/>
              <w:spacing w:line="171" w:lineRule="exact"/>
              <w:ind w:left="133" w:right="10"/>
              <w:jc w:val="center"/>
              <w:rPr>
                <w:sz w:val="18"/>
              </w:rPr>
            </w:pPr>
            <w:r>
              <w:rPr>
                <w:color w:val="231F20"/>
                <w:spacing w:val="-5"/>
                <w:sz w:val="18"/>
              </w:rPr>
              <w:t>345</w:t>
            </w:r>
          </w:p>
        </w:tc>
        <w:tc>
          <w:tcPr>
            <w:tcW w:w="1034" w:type="dxa"/>
          </w:tcPr>
          <w:p>
            <w:pPr>
              <w:pStyle w:val="TableParagraph"/>
              <w:spacing w:line="171" w:lineRule="exact"/>
              <w:ind w:right="90"/>
              <w:jc w:val="center"/>
              <w:rPr>
                <w:sz w:val="18"/>
              </w:rPr>
            </w:pPr>
            <w:r>
              <w:rPr>
                <w:color w:val="231F20"/>
                <w:spacing w:val="-2"/>
                <w:sz w:val="18"/>
              </w:rPr>
              <w:t>50,000</w:t>
            </w:r>
          </w:p>
        </w:tc>
        <w:tc>
          <w:tcPr>
            <w:tcW w:w="1103" w:type="dxa"/>
            <w:tcBorders>
              <w:right w:val="single" w:sz="8" w:space="0" w:color="F3E6D0"/>
            </w:tcBorders>
          </w:tcPr>
          <w:p>
            <w:pPr>
              <w:pStyle w:val="TableParagraph"/>
              <w:spacing w:line="171" w:lineRule="exact"/>
              <w:ind w:left="350"/>
              <w:rPr>
                <w:sz w:val="18"/>
              </w:rPr>
            </w:pPr>
            <w:r>
              <w:rPr>
                <w:color w:val="231F20"/>
                <w:spacing w:val="-5"/>
                <w:sz w:val="18"/>
              </w:rPr>
              <w:t>10</w:t>
            </w:r>
          </w:p>
        </w:tc>
      </w:tr>
      <w:tr>
        <w:trPr>
          <w:trHeight w:val="264" w:hRule="atLeast"/>
        </w:trPr>
        <w:tc>
          <w:tcPr>
            <w:tcW w:w="260" w:type="dxa"/>
            <w:vMerge/>
            <w:tcBorders>
              <w:top w:val="nil"/>
              <w:bottom w:val="single" w:sz="8" w:space="0" w:color="F3E6D0"/>
            </w:tcBorders>
          </w:tcPr>
          <w:p>
            <w:pPr>
              <w:rPr>
                <w:sz w:val="2"/>
                <w:szCs w:val="2"/>
              </w:rPr>
            </w:pPr>
          </w:p>
        </w:tc>
        <w:tc>
          <w:tcPr>
            <w:tcW w:w="1805" w:type="dxa"/>
            <w:tcBorders>
              <w:bottom w:val="single" w:sz="8" w:space="0" w:color="F3E6D0"/>
            </w:tcBorders>
          </w:tcPr>
          <w:p>
            <w:pPr>
              <w:pStyle w:val="TableParagraph"/>
              <w:spacing w:line="203" w:lineRule="exact"/>
              <w:ind w:left="285"/>
              <w:rPr>
                <w:sz w:val="18"/>
              </w:rPr>
            </w:pPr>
            <w:r>
              <w:rPr>
                <w:color w:val="231F20"/>
                <w:spacing w:val="-2"/>
                <w:w w:val="110"/>
                <w:sz w:val="18"/>
              </w:rPr>
              <w:t>Pearlitic</w:t>
            </w:r>
          </w:p>
        </w:tc>
        <w:tc>
          <w:tcPr>
            <w:tcW w:w="826" w:type="dxa"/>
            <w:tcBorders>
              <w:bottom w:val="single" w:sz="8" w:space="0" w:color="F3E6D0"/>
            </w:tcBorders>
          </w:tcPr>
          <w:p>
            <w:pPr>
              <w:pStyle w:val="TableParagraph"/>
              <w:spacing w:line="203" w:lineRule="exact"/>
              <w:ind w:left="150" w:right="47"/>
              <w:jc w:val="center"/>
              <w:rPr>
                <w:sz w:val="18"/>
              </w:rPr>
            </w:pPr>
            <w:r>
              <w:rPr>
                <w:color w:val="231F20"/>
                <w:spacing w:val="-4"/>
                <w:sz w:val="18"/>
              </w:rPr>
              <w:t>95.1</w:t>
            </w:r>
          </w:p>
        </w:tc>
        <w:tc>
          <w:tcPr>
            <w:tcW w:w="455" w:type="dxa"/>
            <w:tcBorders>
              <w:bottom w:val="single" w:sz="8" w:space="0" w:color="F3E6D0"/>
            </w:tcBorders>
          </w:tcPr>
          <w:p>
            <w:pPr>
              <w:pStyle w:val="TableParagraph"/>
              <w:spacing w:line="203" w:lineRule="exact"/>
              <w:ind w:right="9"/>
              <w:jc w:val="right"/>
              <w:rPr>
                <w:sz w:val="18"/>
              </w:rPr>
            </w:pPr>
            <w:r>
              <w:rPr>
                <w:color w:val="231F20"/>
                <w:spacing w:val="-5"/>
                <w:sz w:val="18"/>
              </w:rPr>
              <w:t>2.4</w:t>
            </w:r>
          </w:p>
        </w:tc>
        <w:tc>
          <w:tcPr>
            <w:tcW w:w="3221" w:type="dxa"/>
            <w:tcBorders>
              <w:bottom w:val="single" w:sz="8" w:space="0" w:color="F3E6D0"/>
            </w:tcBorders>
          </w:tcPr>
          <w:p>
            <w:pPr>
              <w:pStyle w:val="TableParagraph"/>
              <w:tabs>
                <w:tab w:pos="1183" w:val="left" w:leader="none"/>
              </w:tabs>
              <w:spacing w:line="203" w:lineRule="exact"/>
              <w:ind w:left="471"/>
              <w:rPr>
                <w:sz w:val="18"/>
              </w:rPr>
            </w:pPr>
            <w:r>
              <w:rPr>
                <w:color w:val="231F20"/>
                <w:spacing w:val="-5"/>
                <w:sz w:val="18"/>
              </w:rPr>
              <w:t>1.4</w:t>
            </w:r>
            <w:r>
              <w:rPr>
                <w:color w:val="231F20"/>
                <w:sz w:val="18"/>
              </w:rPr>
              <w:tab/>
            </w:r>
            <w:r>
              <w:rPr>
                <w:color w:val="231F20"/>
                <w:spacing w:val="-5"/>
                <w:sz w:val="18"/>
              </w:rPr>
              <w:t>0.8</w:t>
            </w:r>
          </w:p>
        </w:tc>
        <w:tc>
          <w:tcPr>
            <w:tcW w:w="655" w:type="dxa"/>
            <w:tcBorders>
              <w:bottom w:val="single" w:sz="8" w:space="0" w:color="F3E6D0"/>
            </w:tcBorders>
          </w:tcPr>
          <w:p>
            <w:pPr>
              <w:pStyle w:val="TableParagraph"/>
              <w:spacing w:line="203" w:lineRule="exact"/>
              <w:ind w:left="133" w:right="8"/>
              <w:jc w:val="center"/>
              <w:rPr>
                <w:sz w:val="18"/>
              </w:rPr>
            </w:pPr>
            <w:r>
              <w:rPr>
                <w:color w:val="231F20"/>
                <w:spacing w:val="-5"/>
                <w:sz w:val="18"/>
              </w:rPr>
              <w:t>414</w:t>
            </w:r>
          </w:p>
        </w:tc>
        <w:tc>
          <w:tcPr>
            <w:tcW w:w="1034" w:type="dxa"/>
            <w:tcBorders>
              <w:bottom w:val="single" w:sz="8" w:space="0" w:color="F3E6D0"/>
            </w:tcBorders>
          </w:tcPr>
          <w:p>
            <w:pPr>
              <w:pStyle w:val="TableParagraph"/>
              <w:spacing w:line="203" w:lineRule="exact"/>
              <w:ind w:right="90"/>
              <w:jc w:val="center"/>
              <w:rPr>
                <w:sz w:val="18"/>
              </w:rPr>
            </w:pPr>
            <w:r>
              <w:rPr>
                <w:color w:val="231F20"/>
                <w:spacing w:val="-2"/>
                <w:sz w:val="18"/>
              </w:rPr>
              <w:t>60,000</w:t>
            </w:r>
          </w:p>
        </w:tc>
        <w:tc>
          <w:tcPr>
            <w:tcW w:w="1103" w:type="dxa"/>
            <w:tcBorders>
              <w:bottom w:val="single" w:sz="8" w:space="0" w:color="F3E6D0"/>
              <w:right w:val="single" w:sz="8" w:space="0" w:color="F3E6D0"/>
            </w:tcBorders>
          </w:tcPr>
          <w:p>
            <w:pPr>
              <w:pStyle w:val="TableParagraph"/>
              <w:spacing w:line="203" w:lineRule="exact"/>
              <w:ind w:left="350"/>
              <w:rPr>
                <w:sz w:val="18"/>
              </w:rPr>
            </w:pPr>
            <w:r>
              <w:rPr>
                <w:color w:val="231F20"/>
                <w:spacing w:val="-5"/>
                <w:sz w:val="18"/>
              </w:rPr>
              <w:t>10</w:t>
            </w:r>
          </w:p>
        </w:tc>
      </w:tr>
    </w:tbl>
    <w:p>
      <w:pPr>
        <w:spacing w:line="249" w:lineRule="auto" w:before="180"/>
        <w:ind w:left="780" w:right="992" w:firstLine="0"/>
        <w:jc w:val="left"/>
        <w:rPr>
          <w:sz w:val="16"/>
        </w:rPr>
      </w:pPr>
      <w:r>
        <w:rPr/>
        <mc:AlternateContent>
          <mc:Choice Requires="wps">
            <w:drawing>
              <wp:anchor distT="0" distB="0" distL="0" distR="0" allowOverlap="1" layoutInCell="1" locked="0" behindDoc="1" simplePos="0" relativeHeight="481256448">
                <wp:simplePos x="0" y="0"/>
                <wp:positionH relativeFrom="page">
                  <wp:posOffset>452754</wp:posOffset>
                </wp:positionH>
                <wp:positionV relativeFrom="paragraph">
                  <wp:posOffset>-2509773</wp:posOffset>
                </wp:positionV>
                <wp:extent cx="6086475" cy="2639695"/>
                <wp:effectExtent l="0" t="0" r="0" b="0"/>
                <wp:wrapNone/>
                <wp:docPr id="2264" name="Group 2264"/>
                <wp:cNvGraphicFramePr>
                  <a:graphicFrameLocks/>
                </wp:cNvGraphicFramePr>
                <a:graphic>
                  <a:graphicData uri="http://schemas.microsoft.com/office/word/2010/wordprocessingGroup">
                    <wpg:wgp>
                      <wpg:cNvPr id="2264" name="Group 2264"/>
                      <wpg:cNvGrpSpPr/>
                      <wpg:grpSpPr>
                        <a:xfrm>
                          <a:off x="0" y="0"/>
                          <a:ext cx="6086475" cy="2639695"/>
                          <a:chExt cx="6086475" cy="2639695"/>
                        </a:xfrm>
                      </wpg:grpSpPr>
                      <pic:pic>
                        <pic:nvPicPr>
                          <pic:cNvPr id="2265" name="Image 2265"/>
                          <pic:cNvPicPr/>
                        </pic:nvPicPr>
                        <pic:blipFill>
                          <a:blip r:embed="rId518" cstate="print"/>
                          <a:stretch>
                            <a:fillRect/>
                          </a:stretch>
                        </pic:blipFill>
                        <pic:spPr>
                          <a:xfrm>
                            <a:off x="0" y="189105"/>
                            <a:ext cx="6086474" cy="2450443"/>
                          </a:xfrm>
                          <a:prstGeom prst="rect">
                            <a:avLst/>
                          </a:prstGeom>
                        </pic:spPr>
                      </pic:pic>
                      <wps:wsp>
                        <wps:cNvPr id="2266" name="Graphic 2266"/>
                        <wps:cNvSpPr/>
                        <wps:spPr>
                          <a:xfrm>
                            <a:off x="206375" y="217839"/>
                            <a:ext cx="5772150" cy="2295525"/>
                          </a:xfrm>
                          <a:custGeom>
                            <a:avLst/>
                            <a:gdLst/>
                            <a:ahLst/>
                            <a:cxnLst/>
                            <a:rect l="l" t="t" r="r" b="b"/>
                            <a:pathLst>
                              <a:path w="5772150" h="2295525">
                                <a:moveTo>
                                  <a:pt x="5772150" y="0"/>
                                </a:moveTo>
                                <a:lnTo>
                                  <a:pt x="0" y="0"/>
                                </a:lnTo>
                                <a:lnTo>
                                  <a:pt x="0" y="2295398"/>
                                </a:lnTo>
                                <a:lnTo>
                                  <a:pt x="5772150" y="2295398"/>
                                </a:lnTo>
                                <a:lnTo>
                                  <a:pt x="5772150" y="0"/>
                                </a:lnTo>
                                <a:close/>
                              </a:path>
                            </a:pathLst>
                          </a:custGeom>
                          <a:solidFill>
                            <a:srgbClr val="FFFFFF"/>
                          </a:solidFill>
                        </wps:spPr>
                        <wps:bodyPr wrap="square" lIns="0" tIns="0" rIns="0" bIns="0" rtlCol="0">
                          <a:prstTxWarp prst="textNoShape">
                            <a:avLst/>
                          </a:prstTxWarp>
                          <a:noAutofit/>
                        </wps:bodyPr>
                      </wps:wsp>
                      <wps:wsp>
                        <wps:cNvPr id="2267" name="Graphic 2267"/>
                        <wps:cNvSpPr/>
                        <wps:spPr>
                          <a:xfrm>
                            <a:off x="41275" y="214487"/>
                            <a:ext cx="165100" cy="2305685"/>
                          </a:xfrm>
                          <a:custGeom>
                            <a:avLst/>
                            <a:gdLst/>
                            <a:ahLst/>
                            <a:cxnLst/>
                            <a:rect l="l" t="t" r="r" b="b"/>
                            <a:pathLst>
                              <a:path w="165100" h="2305685">
                                <a:moveTo>
                                  <a:pt x="165100" y="0"/>
                                </a:moveTo>
                                <a:lnTo>
                                  <a:pt x="0" y="0"/>
                                </a:lnTo>
                                <a:lnTo>
                                  <a:pt x="0" y="2305099"/>
                                </a:lnTo>
                                <a:lnTo>
                                  <a:pt x="165100" y="2305099"/>
                                </a:lnTo>
                                <a:lnTo>
                                  <a:pt x="165100" y="0"/>
                                </a:lnTo>
                                <a:close/>
                              </a:path>
                            </a:pathLst>
                          </a:custGeom>
                          <a:solidFill>
                            <a:srgbClr val="F3E6D0"/>
                          </a:solidFill>
                        </wps:spPr>
                        <wps:bodyPr wrap="square" lIns="0" tIns="0" rIns="0" bIns="0" rtlCol="0">
                          <a:prstTxWarp prst="textNoShape">
                            <a:avLst/>
                          </a:prstTxWarp>
                          <a:noAutofit/>
                        </wps:bodyPr>
                      </wps:wsp>
                      <wps:wsp>
                        <wps:cNvPr id="2268" name="Graphic 2268"/>
                        <wps:cNvSpPr/>
                        <wps:spPr>
                          <a:xfrm>
                            <a:off x="1895474" y="457234"/>
                            <a:ext cx="1333500" cy="1270"/>
                          </a:xfrm>
                          <a:custGeom>
                            <a:avLst/>
                            <a:gdLst/>
                            <a:ahLst/>
                            <a:cxnLst/>
                            <a:rect l="l" t="t" r="r" b="b"/>
                            <a:pathLst>
                              <a:path w="1333500" h="0">
                                <a:moveTo>
                                  <a:pt x="0" y="0"/>
                                </a:moveTo>
                                <a:lnTo>
                                  <a:pt x="444500" y="0"/>
                                </a:lnTo>
                                <a:lnTo>
                                  <a:pt x="889000" y="0"/>
                                </a:lnTo>
                                <a:lnTo>
                                  <a:pt x="1333500" y="0"/>
                                </a:lnTo>
                              </a:path>
                            </a:pathLst>
                          </a:custGeom>
                          <a:ln w="6350">
                            <a:solidFill>
                              <a:srgbClr val="231F20"/>
                            </a:solidFill>
                            <a:prstDash val="solid"/>
                          </a:ln>
                        </wps:spPr>
                        <wps:bodyPr wrap="square" lIns="0" tIns="0" rIns="0" bIns="0" rtlCol="0">
                          <a:prstTxWarp prst="textNoShape">
                            <a:avLst/>
                          </a:prstTxWarp>
                          <a:noAutofit/>
                        </wps:bodyPr>
                      </wps:wsp>
                      <wps:wsp>
                        <wps:cNvPr id="2269" name="Graphic 2269"/>
                        <wps:cNvSpPr/>
                        <wps:spPr>
                          <a:xfrm>
                            <a:off x="4321174" y="460066"/>
                            <a:ext cx="1574800" cy="1270"/>
                          </a:xfrm>
                          <a:custGeom>
                            <a:avLst/>
                            <a:gdLst/>
                            <a:ahLst/>
                            <a:cxnLst/>
                            <a:rect l="l" t="t" r="r" b="b"/>
                            <a:pathLst>
                              <a:path w="1574800" h="0">
                                <a:moveTo>
                                  <a:pt x="0" y="0"/>
                                </a:moveTo>
                                <a:lnTo>
                                  <a:pt x="1574800" y="0"/>
                                </a:lnTo>
                              </a:path>
                            </a:pathLst>
                          </a:custGeom>
                          <a:ln w="6350">
                            <a:solidFill>
                              <a:srgbClr val="231F20"/>
                            </a:solidFill>
                            <a:prstDash val="solid"/>
                          </a:ln>
                        </wps:spPr>
                        <wps:bodyPr wrap="square" lIns="0" tIns="0" rIns="0" bIns="0" rtlCol="0">
                          <a:prstTxWarp prst="textNoShape">
                            <a:avLst/>
                          </a:prstTxWarp>
                          <a:noAutofit/>
                        </wps:bodyPr>
                      </wps:wsp>
                      <wps:wsp>
                        <wps:cNvPr id="2270" name="Graphic 2270"/>
                        <wps:cNvSpPr/>
                        <wps:spPr>
                          <a:xfrm>
                            <a:off x="1536063" y="457272"/>
                            <a:ext cx="359410" cy="1270"/>
                          </a:xfrm>
                          <a:custGeom>
                            <a:avLst/>
                            <a:gdLst/>
                            <a:ahLst/>
                            <a:cxnLst/>
                            <a:rect l="l" t="t" r="r" b="b"/>
                            <a:pathLst>
                              <a:path w="359410" h="0">
                                <a:moveTo>
                                  <a:pt x="0" y="0"/>
                                </a:moveTo>
                                <a:lnTo>
                                  <a:pt x="359410" y="0"/>
                                </a:lnTo>
                              </a:path>
                            </a:pathLst>
                          </a:custGeom>
                          <a:ln w="6350">
                            <a:solidFill>
                              <a:srgbClr val="231F20"/>
                            </a:solidFill>
                            <a:prstDash val="solid"/>
                          </a:ln>
                        </wps:spPr>
                        <wps:bodyPr wrap="square" lIns="0" tIns="0" rIns="0" bIns="0" rtlCol="0">
                          <a:prstTxWarp prst="textNoShape">
                            <a:avLst/>
                          </a:prstTxWarp>
                          <a:noAutofit/>
                        </wps:bodyPr>
                      </wps:wsp>
                      <wps:wsp>
                        <wps:cNvPr id="2271" name="Graphic 2271"/>
                        <wps:cNvSpPr/>
                        <wps:spPr>
                          <a:xfrm>
                            <a:off x="3228974" y="457196"/>
                            <a:ext cx="854710" cy="1270"/>
                          </a:xfrm>
                          <a:custGeom>
                            <a:avLst/>
                            <a:gdLst/>
                            <a:ahLst/>
                            <a:cxnLst/>
                            <a:rect l="l" t="t" r="r" b="b"/>
                            <a:pathLst>
                              <a:path w="854710" h="0">
                                <a:moveTo>
                                  <a:pt x="0" y="0"/>
                                </a:moveTo>
                                <a:lnTo>
                                  <a:pt x="854710" y="0"/>
                                </a:lnTo>
                              </a:path>
                            </a:pathLst>
                          </a:custGeom>
                          <a:ln w="6350">
                            <a:solidFill>
                              <a:srgbClr val="231F20"/>
                            </a:solidFill>
                            <a:prstDash val="solid"/>
                          </a:ln>
                        </wps:spPr>
                        <wps:bodyPr wrap="square" lIns="0" tIns="0" rIns="0" bIns="0" rtlCol="0">
                          <a:prstTxWarp prst="textNoShape">
                            <a:avLst/>
                          </a:prstTxWarp>
                          <a:noAutofit/>
                        </wps:bodyPr>
                      </wps:wsp>
                      <pic:pic>
                        <pic:nvPicPr>
                          <pic:cNvPr id="2272" name="Image 2272"/>
                          <pic:cNvPicPr/>
                        </pic:nvPicPr>
                        <pic:blipFill>
                          <a:blip r:embed="rId511" cstate="print"/>
                          <a:stretch>
                            <a:fillRect/>
                          </a:stretch>
                        </pic:blipFill>
                        <pic:spPr>
                          <a:xfrm>
                            <a:off x="42546" y="0"/>
                            <a:ext cx="164881" cy="200535"/>
                          </a:xfrm>
                          <a:prstGeom prst="rect">
                            <a:avLst/>
                          </a:prstGeom>
                        </pic:spPr>
                      </pic:pic>
                      <wps:wsp>
                        <wps:cNvPr id="2273" name="Textbox 2273"/>
                        <wps:cNvSpPr txBox="1"/>
                        <wps:spPr>
                          <a:xfrm>
                            <a:off x="0" y="0"/>
                            <a:ext cx="6086475" cy="2639695"/>
                          </a:xfrm>
                          <a:prstGeom prst="rect">
                            <a:avLst/>
                          </a:prstGeom>
                        </wps:spPr>
                        <wps:txbx>
                          <w:txbxContent>
                            <w:p>
                              <w:pPr>
                                <w:spacing w:before="57"/>
                                <w:ind w:left="387" w:right="0" w:firstLine="0"/>
                                <w:jc w:val="left"/>
                                <w:rPr>
                                  <w:rFonts w:ascii="Arial" w:hAnsi="Arial"/>
                                  <w:sz w:val="20"/>
                                </w:rPr>
                              </w:pP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8"/>
                                  <w:w w:val="90"/>
                                  <w:sz w:val="20"/>
                                </w:rPr>
                                <w:t> </w:t>
                              </w:r>
                              <w:r>
                                <w:rPr>
                                  <w:b/>
                                  <w:color w:val="BC8D0A"/>
                                  <w:w w:val="90"/>
                                  <w:sz w:val="20"/>
                                </w:rPr>
                                <w:t>6.6</w:t>
                              </w:r>
                              <w:r>
                                <w:rPr>
                                  <w:b/>
                                  <w:color w:val="BC8D0A"/>
                                  <w:spacing w:val="16"/>
                                  <w:sz w:val="20"/>
                                </w:rPr>
                                <w:t> </w:t>
                              </w:r>
                              <w:r>
                                <w:rPr>
                                  <w:rFonts w:ascii="Arial" w:hAnsi="Arial"/>
                                  <w:color w:val="231F20"/>
                                  <w:w w:val="90"/>
                                  <w:sz w:val="20"/>
                                </w:rPr>
                                <w:t>Compositions</w:t>
                              </w:r>
                              <w:r>
                                <w:rPr>
                                  <w:rFonts w:ascii="Arial" w:hAnsi="Arial"/>
                                  <w:color w:val="231F20"/>
                                  <w:spacing w:val="-9"/>
                                  <w:w w:val="90"/>
                                  <w:sz w:val="20"/>
                                </w:rPr>
                                <w:t> </w:t>
                              </w:r>
                              <w:r>
                                <w:rPr>
                                  <w:rFonts w:ascii="Arial" w:hAnsi="Arial"/>
                                  <w:color w:val="231F20"/>
                                  <w:w w:val="90"/>
                                  <w:sz w:val="20"/>
                                </w:rPr>
                                <w:t>and</w:t>
                              </w:r>
                              <w:r>
                                <w:rPr>
                                  <w:rFonts w:ascii="Arial" w:hAnsi="Arial"/>
                                  <w:color w:val="231F20"/>
                                  <w:spacing w:val="-8"/>
                                  <w:w w:val="90"/>
                                  <w:sz w:val="20"/>
                                </w:rPr>
                                <w:t> </w:t>
                              </w:r>
                              <w:r>
                                <w:rPr>
                                  <w:rFonts w:ascii="Arial" w:hAnsi="Arial"/>
                                  <w:color w:val="231F20"/>
                                  <w:w w:val="90"/>
                                  <w:sz w:val="20"/>
                                </w:rPr>
                                <w:t>mechanical</w:t>
                              </w:r>
                              <w:r>
                                <w:rPr>
                                  <w:rFonts w:ascii="Arial" w:hAnsi="Arial"/>
                                  <w:color w:val="231F20"/>
                                  <w:spacing w:val="-8"/>
                                  <w:w w:val="90"/>
                                  <w:sz w:val="20"/>
                                </w:rPr>
                                <w:t> </w:t>
                              </w:r>
                              <w:r>
                                <w:rPr>
                                  <w:rFonts w:ascii="Arial" w:hAnsi="Arial"/>
                                  <w:color w:val="231F20"/>
                                  <w:w w:val="90"/>
                                  <w:sz w:val="20"/>
                                </w:rPr>
                                <w:t>properties</w:t>
                              </w:r>
                              <w:r>
                                <w:rPr>
                                  <w:rFonts w:ascii="Arial" w:hAnsi="Arial"/>
                                  <w:color w:val="231F20"/>
                                  <w:spacing w:val="-9"/>
                                  <w:w w:val="90"/>
                                  <w:sz w:val="20"/>
                                </w:rPr>
                                <w:t> </w:t>
                              </w:r>
                              <w:r>
                                <w:rPr>
                                  <w:rFonts w:ascii="Arial" w:hAnsi="Arial"/>
                                  <w:color w:val="231F20"/>
                                  <w:w w:val="90"/>
                                  <w:sz w:val="20"/>
                                </w:rPr>
                                <w:t>of</w:t>
                              </w:r>
                              <w:r>
                                <w:rPr>
                                  <w:rFonts w:ascii="Arial" w:hAnsi="Arial"/>
                                  <w:color w:val="231F20"/>
                                  <w:spacing w:val="-8"/>
                                  <w:w w:val="90"/>
                                  <w:sz w:val="20"/>
                                </w:rPr>
                                <w:t> </w:t>
                              </w:r>
                              <w:r>
                                <w:rPr>
                                  <w:rFonts w:ascii="Arial" w:hAnsi="Arial"/>
                                  <w:color w:val="231F20"/>
                                  <w:w w:val="90"/>
                                  <w:sz w:val="20"/>
                                </w:rPr>
                                <w:t>selected</w:t>
                              </w:r>
                              <w:r>
                                <w:rPr>
                                  <w:rFonts w:ascii="Arial" w:hAnsi="Arial"/>
                                  <w:color w:val="231F20"/>
                                  <w:spacing w:val="-8"/>
                                  <w:w w:val="90"/>
                                  <w:sz w:val="20"/>
                                </w:rPr>
                                <w:t> </w:t>
                              </w:r>
                              <w:r>
                                <w:rPr>
                                  <w:rFonts w:ascii="Arial" w:hAnsi="Arial"/>
                                  <w:color w:val="231F20"/>
                                  <w:w w:val="90"/>
                                  <w:sz w:val="20"/>
                                </w:rPr>
                                <w:t>cast</w:t>
                              </w:r>
                              <w:r>
                                <w:rPr>
                                  <w:rFonts w:ascii="Arial" w:hAnsi="Arial"/>
                                  <w:color w:val="231F20"/>
                                  <w:spacing w:val="-9"/>
                                  <w:w w:val="90"/>
                                  <w:sz w:val="20"/>
                                </w:rPr>
                                <w:t> </w:t>
                              </w:r>
                              <w:r>
                                <w:rPr>
                                  <w:rFonts w:ascii="Arial" w:hAnsi="Arial"/>
                                  <w:color w:val="231F20"/>
                                  <w:spacing w:val="-2"/>
                                  <w:w w:val="90"/>
                                  <w:sz w:val="20"/>
                                </w:rPr>
                                <w:t>irons.</w:t>
                              </w:r>
                            </w:p>
                          </w:txbxContent>
                        </wps:txbx>
                        <wps:bodyPr wrap="square" lIns="0" tIns="0" rIns="0" bIns="0" rtlCol="0">
                          <a:noAutofit/>
                        </wps:bodyPr>
                      </wps:wsp>
                    </wpg:wgp>
                  </a:graphicData>
                </a:graphic>
              </wp:anchor>
            </w:drawing>
          </mc:Choice>
          <mc:Fallback>
            <w:pict>
              <v:group style="position:absolute;margin-left:35.649921pt;margin-top:-197.619995pt;width:479.25pt;height:207.85pt;mso-position-horizontal-relative:page;mso-position-vertical-relative:paragraph;z-index:-22060032" id="docshapegroup1965" coordorigin="713,-3952" coordsize="9585,4157">
                <v:shape style="position:absolute;left:713;top:-3655;width:9585;height:3859" type="#_x0000_t75" id="docshape1966" stroked="false">
                  <v:imagedata r:id="rId518" o:title=""/>
                </v:shape>
                <v:rect style="position:absolute;left:1038;top:-3610;width:9090;height:3615" id="docshape1967" filled="true" fillcolor="#ffffff" stroked="false">
                  <v:fill type="solid"/>
                </v:rect>
                <v:rect style="position:absolute;left:778;top:-3615;width:260;height:3631" id="docshape1968" filled="true" fillcolor="#f3e6d0" stroked="false">
                  <v:fill type="solid"/>
                </v:rect>
                <v:shape style="position:absolute;left:3698;top:-3233;width:2100;height:2" id="docshape1969" coordorigin="3698,-3232" coordsize="2100,0" path="m3698,-3232l4398,-3232,5098,-3232,5798,-3232e" filled="false" stroked="true" strokeweight=".5pt" strokecolor="#231f20">
                  <v:path arrowok="t"/>
                  <v:stroke dashstyle="solid"/>
                </v:shape>
                <v:line style="position:absolute" from="7518,-3228" to="9998,-3228" stroked="true" strokeweight=".5pt" strokecolor="#231f20">
                  <v:stroke dashstyle="solid"/>
                </v:line>
                <v:line style="position:absolute" from="3132,-3232" to="3698,-3232" stroked="true" strokeweight=".5pt" strokecolor="#231f20">
                  <v:stroke dashstyle="solid"/>
                </v:line>
                <v:line style="position:absolute" from="5798,-3232" to="7144,-3232" stroked="true" strokeweight=".5pt" strokecolor="#231f20">
                  <v:stroke dashstyle="solid"/>
                </v:line>
                <v:shape style="position:absolute;left:780;top:-3953;width:260;height:316" type="#_x0000_t75" id="docshape1970" stroked="false">
                  <v:imagedata r:id="rId511" o:title=""/>
                </v:shape>
                <v:shape style="position:absolute;left:713;top:-3953;width:9585;height:4157" type="#_x0000_t202" id="docshape1971" filled="false" stroked="false">
                  <v:textbox inset="0,0,0,0">
                    <w:txbxContent>
                      <w:p>
                        <w:pPr>
                          <w:spacing w:before="57"/>
                          <w:ind w:left="387" w:right="0" w:firstLine="0"/>
                          <w:jc w:val="left"/>
                          <w:rPr>
                            <w:rFonts w:ascii="Arial" w:hAnsi="Arial"/>
                            <w:sz w:val="20"/>
                          </w:rPr>
                        </w:pP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8"/>
                            <w:w w:val="90"/>
                            <w:sz w:val="20"/>
                          </w:rPr>
                          <w:t> </w:t>
                        </w:r>
                        <w:r>
                          <w:rPr>
                            <w:b/>
                            <w:color w:val="BC8D0A"/>
                            <w:w w:val="90"/>
                            <w:sz w:val="20"/>
                          </w:rPr>
                          <w:t>6.6</w:t>
                        </w:r>
                        <w:r>
                          <w:rPr>
                            <w:b/>
                            <w:color w:val="BC8D0A"/>
                            <w:spacing w:val="16"/>
                            <w:sz w:val="20"/>
                          </w:rPr>
                          <w:t> </w:t>
                        </w:r>
                        <w:r>
                          <w:rPr>
                            <w:rFonts w:ascii="Arial" w:hAnsi="Arial"/>
                            <w:color w:val="231F20"/>
                            <w:w w:val="90"/>
                            <w:sz w:val="20"/>
                          </w:rPr>
                          <w:t>Compositions</w:t>
                        </w:r>
                        <w:r>
                          <w:rPr>
                            <w:rFonts w:ascii="Arial" w:hAnsi="Arial"/>
                            <w:color w:val="231F20"/>
                            <w:spacing w:val="-9"/>
                            <w:w w:val="90"/>
                            <w:sz w:val="20"/>
                          </w:rPr>
                          <w:t> </w:t>
                        </w:r>
                        <w:r>
                          <w:rPr>
                            <w:rFonts w:ascii="Arial" w:hAnsi="Arial"/>
                            <w:color w:val="231F20"/>
                            <w:w w:val="90"/>
                            <w:sz w:val="20"/>
                          </w:rPr>
                          <w:t>and</w:t>
                        </w:r>
                        <w:r>
                          <w:rPr>
                            <w:rFonts w:ascii="Arial" w:hAnsi="Arial"/>
                            <w:color w:val="231F20"/>
                            <w:spacing w:val="-8"/>
                            <w:w w:val="90"/>
                            <w:sz w:val="20"/>
                          </w:rPr>
                          <w:t> </w:t>
                        </w:r>
                        <w:r>
                          <w:rPr>
                            <w:rFonts w:ascii="Arial" w:hAnsi="Arial"/>
                            <w:color w:val="231F20"/>
                            <w:w w:val="90"/>
                            <w:sz w:val="20"/>
                          </w:rPr>
                          <w:t>mechanical</w:t>
                        </w:r>
                        <w:r>
                          <w:rPr>
                            <w:rFonts w:ascii="Arial" w:hAnsi="Arial"/>
                            <w:color w:val="231F20"/>
                            <w:spacing w:val="-8"/>
                            <w:w w:val="90"/>
                            <w:sz w:val="20"/>
                          </w:rPr>
                          <w:t> </w:t>
                        </w:r>
                        <w:r>
                          <w:rPr>
                            <w:rFonts w:ascii="Arial" w:hAnsi="Arial"/>
                            <w:color w:val="231F20"/>
                            <w:w w:val="90"/>
                            <w:sz w:val="20"/>
                          </w:rPr>
                          <w:t>properties</w:t>
                        </w:r>
                        <w:r>
                          <w:rPr>
                            <w:rFonts w:ascii="Arial" w:hAnsi="Arial"/>
                            <w:color w:val="231F20"/>
                            <w:spacing w:val="-9"/>
                            <w:w w:val="90"/>
                            <w:sz w:val="20"/>
                          </w:rPr>
                          <w:t> </w:t>
                        </w:r>
                        <w:r>
                          <w:rPr>
                            <w:rFonts w:ascii="Arial" w:hAnsi="Arial"/>
                            <w:color w:val="231F20"/>
                            <w:w w:val="90"/>
                            <w:sz w:val="20"/>
                          </w:rPr>
                          <w:t>of</w:t>
                        </w:r>
                        <w:r>
                          <w:rPr>
                            <w:rFonts w:ascii="Arial" w:hAnsi="Arial"/>
                            <w:color w:val="231F20"/>
                            <w:spacing w:val="-8"/>
                            <w:w w:val="90"/>
                            <w:sz w:val="20"/>
                          </w:rPr>
                          <w:t> </w:t>
                        </w:r>
                        <w:r>
                          <w:rPr>
                            <w:rFonts w:ascii="Arial" w:hAnsi="Arial"/>
                            <w:color w:val="231F20"/>
                            <w:w w:val="90"/>
                            <w:sz w:val="20"/>
                          </w:rPr>
                          <w:t>selected</w:t>
                        </w:r>
                        <w:r>
                          <w:rPr>
                            <w:rFonts w:ascii="Arial" w:hAnsi="Arial"/>
                            <w:color w:val="231F20"/>
                            <w:spacing w:val="-8"/>
                            <w:w w:val="90"/>
                            <w:sz w:val="20"/>
                          </w:rPr>
                          <w:t> </w:t>
                        </w:r>
                        <w:r>
                          <w:rPr>
                            <w:rFonts w:ascii="Arial" w:hAnsi="Arial"/>
                            <w:color w:val="231F20"/>
                            <w:w w:val="90"/>
                            <w:sz w:val="20"/>
                          </w:rPr>
                          <w:t>cast</w:t>
                        </w:r>
                        <w:r>
                          <w:rPr>
                            <w:rFonts w:ascii="Arial" w:hAnsi="Arial"/>
                            <w:color w:val="231F20"/>
                            <w:spacing w:val="-9"/>
                            <w:w w:val="90"/>
                            <w:sz w:val="20"/>
                          </w:rPr>
                          <w:t> </w:t>
                        </w:r>
                        <w:r>
                          <w:rPr>
                            <w:rFonts w:ascii="Arial" w:hAnsi="Arial"/>
                            <w:color w:val="231F20"/>
                            <w:spacing w:val="-2"/>
                            <w:w w:val="90"/>
                            <w:sz w:val="20"/>
                          </w:rPr>
                          <w:t>irons.</w:t>
                        </w:r>
                      </w:p>
                    </w:txbxContent>
                  </v:textbox>
                  <w10:wrap type="none"/>
                </v:shape>
                <w10:wrap type="none"/>
              </v:group>
            </w:pict>
          </mc:Fallback>
        </mc:AlternateContent>
      </w:r>
      <w:r>
        <w:rPr>
          <w:color w:val="231F20"/>
          <w:sz w:val="16"/>
        </w:rPr>
        <w:t>Compiled</w:t>
      </w:r>
      <w:r>
        <w:rPr>
          <w:color w:val="231F20"/>
          <w:spacing w:val="18"/>
          <w:sz w:val="16"/>
        </w:rPr>
        <w:t> </w:t>
      </w:r>
      <w:r>
        <w:rPr>
          <w:color w:val="231F20"/>
          <w:sz w:val="16"/>
        </w:rPr>
        <w:t>from</w:t>
      </w:r>
      <w:r>
        <w:rPr>
          <w:color w:val="231F20"/>
          <w:spacing w:val="22"/>
          <w:sz w:val="16"/>
        </w:rPr>
        <w:t> </w:t>
      </w:r>
      <w:r>
        <w:rPr>
          <w:color w:val="231F20"/>
          <w:sz w:val="16"/>
        </w:rPr>
        <w:t>[11].</w:t>
      </w:r>
      <w:r>
        <w:rPr>
          <w:color w:val="231F20"/>
          <w:spacing w:val="12"/>
          <w:sz w:val="16"/>
        </w:rPr>
        <w:t> </w:t>
      </w:r>
      <w:r>
        <w:rPr>
          <w:color w:val="231F20"/>
          <w:sz w:val="16"/>
        </w:rPr>
        <w:t>Cast</w:t>
      </w:r>
      <w:r>
        <w:rPr>
          <w:color w:val="231F20"/>
          <w:spacing w:val="16"/>
          <w:sz w:val="16"/>
        </w:rPr>
        <w:t> </w:t>
      </w:r>
      <w:r>
        <w:rPr>
          <w:color w:val="231F20"/>
          <w:sz w:val="16"/>
        </w:rPr>
        <w:t>irons</w:t>
      </w:r>
      <w:r>
        <w:rPr>
          <w:color w:val="231F20"/>
          <w:spacing w:val="17"/>
          <w:sz w:val="16"/>
        </w:rPr>
        <w:t> </w:t>
      </w:r>
      <w:r>
        <w:rPr>
          <w:color w:val="231F20"/>
          <w:sz w:val="16"/>
        </w:rPr>
        <w:t>are</w:t>
      </w:r>
      <w:r>
        <w:rPr>
          <w:color w:val="231F20"/>
          <w:spacing w:val="18"/>
          <w:sz w:val="16"/>
        </w:rPr>
        <w:t> </w:t>
      </w:r>
      <w:r>
        <w:rPr>
          <w:color w:val="231F20"/>
          <w:sz w:val="16"/>
        </w:rPr>
        <w:t>identified</w:t>
      </w:r>
      <w:r>
        <w:rPr>
          <w:color w:val="231F20"/>
          <w:spacing w:val="18"/>
          <w:sz w:val="16"/>
        </w:rPr>
        <w:t> </w:t>
      </w:r>
      <w:r>
        <w:rPr>
          <w:color w:val="231F20"/>
          <w:sz w:val="16"/>
        </w:rPr>
        <w:t>by</w:t>
      </w:r>
      <w:r>
        <w:rPr>
          <w:color w:val="231F20"/>
          <w:spacing w:val="18"/>
          <w:sz w:val="16"/>
        </w:rPr>
        <w:t> </w:t>
      </w:r>
      <w:r>
        <w:rPr>
          <w:color w:val="231F20"/>
          <w:sz w:val="16"/>
        </w:rPr>
        <w:t>various</w:t>
      </w:r>
      <w:r>
        <w:rPr>
          <w:color w:val="231F20"/>
          <w:spacing w:val="17"/>
          <w:sz w:val="16"/>
        </w:rPr>
        <w:t> </w:t>
      </w:r>
      <w:r>
        <w:rPr>
          <w:color w:val="231F20"/>
          <w:sz w:val="16"/>
        </w:rPr>
        <w:t>systems.</w:t>
      </w:r>
      <w:r>
        <w:rPr>
          <w:color w:val="231F20"/>
          <w:spacing w:val="-3"/>
          <w:sz w:val="16"/>
        </w:rPr>
        <w:t> </w:t>
      </w:r>
      <w:r>
        <w:rPr>
          <w:color w:val="231F20"/>
          <w:sz w:val="16"/>
        </w:rPr>
        <w:t>This</w:t>
      </w:r>
      <w:r>
        <w:rPr>
          <w:color w:val="231F20"/>
          <w:spacing w:val="17"/>
          <w:sz w:val="16"/>
        </w:rPr>
        <w:t> </w:t>
      </w:r>
      <w:r>
        <w:rPr>
          <w:color w:val="231F20"/>
          <w:sz w:val="16"/>
        </w:rPr>
        <w:t>table</w:t>
      </w:r>
      <w:r>
        <w:rPr>
          <w:color w:val="231F20"/>
          <w:spacing w:val="18"/>
          <w:sz w:val="16"/>
        </w:rPr>
        <w:t> </w:t>
      </w:r>
      <w:r>
        <w:rPr>
          <w:color w:val="231F20"/>
          <w:sz w:val="16"/>
        </w:rPr>
        <w:t>is</w:t>
      </w:r>
      <w:r>
        <w:rPr>
          <w:color w:val="231F20"/>
          <w:spacing w:val="17"/>
          <w:sz w:val="16"/>
        </w:rPr>
        <w:t> </w:t>
      </w:r>
      <w:r>
        <w:rPr>
          <w:color w:val="231F20"/>
          <w:sz w:val="16"/>
        </w:rPr>
        <w:t>an</w:t>
      </w:r>
      <w:r>
        <w:rPr>
          <w:color w:val="231F20"/>
          <w:spacing w:val="18"/>
          <w:sz w:val="16"/>
        </w:rPr>
        <w:t> </w:t>
      </w:r>
      <w:r>
        <w:rPr>
          <w:color w:val="231F20"/>
          <w:sz w:val="16"/>
        </w:rPr>
        <w:t>attempt</w:t>
      </w:r>
      <w:r>
        <w:rPr>
          <w:color w:val="231F20"/>
          <w:spacing w:val="16"/>
          <w:sz w:val="16"/>
        </w:rPr>
        <w:t> </w:t>
      </w:r>
      <w:r>
        <w:rPr>
          <w:color w:val="231F20"/>
          <w:sz w:val="16"/>
        </w:rPr>
        <w:t>to</w:t>
      </w:r>
      <w:r>
        <w:rPr>
          <w:color w:val="231F20"/>
          <w:spacing w:val="18"/>
          <w:sz w:val="16"/>
        </w:rPr>
        <w:t> </w:t>
      </w:r>
      <w:r>
        <w:rPr>
          <w:color w:val="231F20"/>
          <w:sz w:val="16"/>
        </w:rPr>
        <w:t>indicate</w:t>
      </w:r>
      <w:r>
        <w:rPr>
          <w:color w:val="231F20"/>
          <w:spacing w:val="18"/>
          <w:sz w:val="16"/>
        </w:rPr>
        <w:t> </w:t>
      </w:r>
      <w:r>
        <w:rPr>
          <w:color w:val="231F20"/>
          <w:sz w:val="16"/>
        </w:rPr>
        <w:t>the</w:t>
      </w:r>
      <w:r>
        <w:rPr>
          <w:color w:val="231F20"/>
          <w:spacing w:val="18"/>
          <w:sz w:val="16"/>
        </w:rPr>
        <w:t> </w:t>
      </w:r>
      <w:r>
        <w:rPr>
          <w:color w:val="231F20"/>
          <w:sz w:val="16"/>
        </w:rPr>
        <w:t>particular</w:t>
      </w:r>
      <w:r>
        <w:rPr>
          <w:color w:val="231F20"/>
          <w:spacing w:val="17"/>
          <w:sz w:val="16"/>
        </w:rPr>
        <w:t> </w:t>
      </w:r>
      <w:r>
        <w:rPr>
          <w:color w:val="231F20"/>
          <w:sz w:val="16"/>
        </w:rPr>
        <w:t>cast</w:t>
      </w:r>
      <w:r>
        <w:rPr>
          <w:color w:val="231F20"/>
          <w:spacing w:val="16"/>
          <w:sz w:val="16"/>
        </w:rPr>
        <w:t> </w:t>
      </w:r>
      <w:r>
        <w:rPr>
          <w:color w:val="231F20"/>
          <w:sz w:val="16"/>
        </w:rPr>
        <w:t>iron</w:t>
      </w:r>
      <w:r>
        <w:rPr>
          <w:color w:val="231F20"/>
          <w:spacing w:val="18"/>
          <w:sz w:val="16"/>
        </w:rPr>
        <w:t> </w:t>
      </w:r>
      <w:r>
        <w:rPr>
          <w:color w:val="231F20"/>
          <w:sz w:val="16"/>
        </w:rPr>
        <w:t>grade</w:t>
      </w:r>
      <w:r>
        <w:rPr>
          <w:color w:val="231F20"/>
          <w:spacing w:val="18"/>
          <w:sz w:val="16"/>
        </w:rPr>
        <w:t> </w:t>
      </w:r>
      <w:r>
        <w:rPr>
          <w:color w:val="231F20"/>
          <w:sz w:val="16"/>
        </w:rPr>
        <w:t>using</w:t>
      </w:r>
      <w:r>
        <w:rPr>
          <w:color w:val="231F20"/>
          <w:spacing w:val="40"/>
          <w:sz w:val="16"/>
        </w:rPr>
        <w:t> </w:t>
      </w:r>
      <w:r>
        <w:rPr>
          <w:color w:val="231F20"/>
          <w:sz w:val="16"/>
        </w:rPr>
        <w:t>the most common identification for each type.</w:t>
      </w:r>
    </w:p>
    <w:p>
      <w:pPr>
        <w:spacing w:before="1"/>
        <w:ind w:left="780" w:right="0" w:firstLine="0"/>
        <w:jc w:val="left"/>
        <w:rPr>
          <w:sz w:val="16"/>
        </w:rPr>
      </w:pPr>
      <w:r>
        <w:rPr>
          <w:color w:val="231F20"/>
          <w:position w:val="5"/>
          <w:sz w:val="9"/>
        </w:rPr>
        <w:t>a</w:t>
      </w:r>
      <w:r>
        <w:rPr>
          <w:color w:val="231F20"/>
          <w:sz w:val="16"/>
        </w:rPr>
        <w:t>Cast</w:t>
      </w:r>
      <w:r>
        <w:rPr>
          <w:color w:val="231F20"/>
          <w:spacing w:val="26"/>
          <w:sz w:val="16"/>
        </w:rPr>
        <w:t> </w:t>
      </w:r>
      <w:r>
        <w:rPr>
          <w:color w:val="231F20"/>
          <w:sz w:val="16"/>
        </w:rPr>
        <w:t>irons</w:t>
      </w:r>
      <w:r>
        <w:rPr>
          <w:color w:val="231F20"/>
          <w:spacing w:val="27"/>
          <w:sz w:val="16"/>
        </w:rPr>
        <w:t> </w:t>
      </w:r>
      <w:r>
        <w:rPr>
          <w:color w:val="231F20"/>
          <w:sz w:val="16"/>
        </w:rPr>
        <w:t>also</w:t>
      </w:r>
      <w:r>
        <w:rPr>
          <w:color w:val="231F20"/>
          <w:spacing w:val="27"/>
          <w:sz w:val="16"/>
        </w:rPr>
        <w:t> </w:t>
      </w:r>
      <w:r>
        <w:rPr>
          <w:color w:val="231F20"/>
          <w:sz w:val="16"/>
        </w:rPr>
        <w:t>contain</w:t>
      </w:r>
      <w:r>
        <w:rPr>
          <w:color w:val="231F20"/>
          <w:spacing w:val="28"/>
          <w:sz w:val="16"/>
        </w:rPr>
        <w:t> </w:t>
      </w:r>
      <w:r>
        <w:rPr>
          <w:color w:val="231F20"/>
          <w:sz w:val="16"/>
        </w:rPr>
        <w:t>phosphorus</w:t>
      </w:r>
      <w:r>
        <w:rPr>
          <w:color w:val="231F20"/>
          <w:spacing w:val="27"/>
          <w:sz w:val="16"/>
        </w:rPr>
        <w:t> </w:t>
      </w:r>
      <w:r>
        <w:rPr>
          <w:color w:val="231F20"/>
          <w:sz w:val="16"/>
        </w:rPr>
        <w:t>and</w:t>
      </w:r>
      <w:r>
        <w:rPr>
          <w:color w:val="231F20"/>
          <w:spacing w:val="27"/>
          <w:sz w:val="16"/>
        </w:rPr>
        <w:t> </w:t>
      </w:r>
      <w:r>
        <w:rPr>
          <w:color w:val="231F20"/>
          <w:sz w:val="16"/>
        </w:rPr>
        <w:t>sulfur</w:t>
      </w:r>
      <w:r>
        <w:rPr>
          <w:color w:val="231F20"/>
          <w:spacing w:val="27"/>
          <w:sz w:val="16"/>
        </w:rPr>
        <w:t> </w:t>
      </w:r>
      <w:r>
        <w:rPr>
          <w:color w:val="231F20"/>
          <w:sz w:val="16"/>
        </w:rPr>
        <w:t>usually</w:t>
      </w:r>
      <w:r>
        <w:rPr>
          <w:color w:val="231F20"/>
          <w:spacing w:val="28"/>
          <w:sz w:val="16"/>
        </w:rPr>
        <w:t> </w:t>
      </w:r>
      <w:r>
        <w:rPr>
          <w:color w:val="231F20"/>
          <w:sz w:val="16"/>
        </w:rPr>
        <w:t>totaling</w:t>
      </w:r>
      <w:r>
        <w:rPr>
          <w:color w:val="231F20"/>
          <w:spacing w:val="28"/>
          <w:sz w:val="16"/>
        </w:rPr>
        <w:t> </w:t>
      </w:r>
      <w:r>
        <w:rPr>
          <w:color w:val="231F20"/>
          <w:sz w:val="16"/>
        </w:rPr>
        <w:t>less</w:t>
      </w:r>
      <w:r>
        <w:rPr>
          <w:color w:val="231F20"/>
          <w:spacing w:val="27"/>
          <w:sz w:val="16"/>
        </w:rPr>
        <w:t> </w:t>
      </w:r>
      <w:r>
        <w:rPr>
          <w:color w:val="231F20"/>
          <w:sz w:val="16"/>
        </w:rPr>
        <w:t>than</w:t>
      </w:r>
      <w:r>
        <w:rPr>
          <w:color w:val="231F20"/>
          <w:spacing w:val="27"/>
          <w:sz w:val="16"/>
        </w:rPr>
        <w:t> </w:t>
      </w:r>
      <w:r>
        <w:rPr>
          <w:color w:val="231F20"/>
          <w:spacing w:val="-2"/>
          <w:sz w:val="16"/>
        </w:rPr>
        <w:t>0.3%.</w:t>
      </w:r>
    </w:p>
    <w:p>
      <w:pPr>
        <w:spacing w:after="0"/>
        <w:jc w:val="left"/>
        <w:rPr>
          <w:sz w:val="16"/>
        </w:rPr>
        <w:sectPr>
          <w:pgSz w:w="11530" w:h="14410"/>
          <w:pgMar w:header="652" w:footer="0" w:top="920" w:bottom="280" w:left="0" w:right="520"/>
        </w:sectPr>
      </w:pPr>
    </w:p>
    <w:p>
      <w:pPr>
        <w:pStyle w:val="BodyText"/>
        <w:spacing w:before="138"/>
      </w:pPr>
    </w:p>
    <w:p>
      <w:pPr>
        <w:pStyle w:val="BodyText"/>
        <w:ind w:left="3540" w:right="256"/>
        <w:jc w:val="both"/>
      </w:pPr>
      <w:r>
        <w:rPr>
          <w:rFonts w:ascii="Arial"/>
          <w:b/>
          <w:color w:val="BC8D0A"/>
        </w:rPr>
        <w:t>Gray Cast Iron</w:t>
      </w:r>
      <w:r>
        <w:rPr>
          <w:rFonts w:ascii="Arial"/>
          <w:b/>
          <w:color w:val="BC8D0A"/>
          <w:spacing w:val="80"/>
        </w:rPr>
        <w:t> </w:t>
      </w:r>
      <w:r>
        <w:rPr>
          <w:color w:val="231F20"/>
        </w:rPr>
        <w:t>Gray</w:t>
      </w:r>
      <w:r>
        <w:rPr>
          <w:color w:val="231F20"/>
          <w:spacing w:val="13"/>
        </w:rPr>
        <w:t> </w:t>
      </w:r>
      <w:r>
        <w:rPr>
          <w:color w:val="231F20"/>
        </w:rPr>
        <w:t>cast</w:t>
      </w:r>
      <w:r>
        <w:rPr>
          <w:color w:val="231F20"/>
          <w:spacing w:val="12"/>
        </w:rPr>
        <w:t> </w:t>
      </w:r>
      <w:r>
        <w:rPr>
          <w:color w:val="231F20"/>
        </w:rPr>
        <w:t>iron</w:t>
      </w:r>
      <w:r>
        <w:rPr>
          <w:color w:val="231F20"/>
          <w:spacing w:val="13"/>
        </w:rPr>
        <w:t> </w:t>
      </w:r>
      <w:r>
        <w:rPr>
          <w:color w:val="231F20"/>
        </w:rPr>
        <w:t>accounts</w:t>
      </w:r>
      <w:r>
        <w:rPr>
          <w:color w:val="231F20"/>
          <w:spacing w:val="13"/>
        </w:rPr>
        <w:t> </w:t>
      </w:r>
      <w:r>
        <w:rPr>
          <w:color w:val="231F20"/>
        </w:rPr>
        <w:t>for</w:t>
      </w:r>
      <w:r>
        <w:rPr>
          <w:color w:val="231F20"/>
          <w:spacing w:val="12"/>
        </w:rPr>
        <w:t> </w:t>
      </w:r>
      <w:r>
        <w:rPr>
          <w:color w:val="231F20"/>
        </w:rPr>
        <w:t>the</w:t>
      </w:r>
      <w:r>
        <w:rPr>
          <w:color w:val="231F20"/>
          <w:spacing w:val="13"/>
        </w:rPr>
        <w:t> </w:t>
      </w:r>
      <w:r>
        <w:rPr>
          <w:color w:val="231F20"/>
        </w:rPr>
        <w:t>largest</w:t>
      </w:r>
      <w:r>
        <w:rPr>
          <w:color w:val="231F20"/>
          <w:spacing w:val="12"/>
        </w:rPr>
        <w:t> </w:t>
      </w:r>
      <w:r>
        <w:rPr>
          <w:color w:val="231F20"/>
        </w:rPr>
        <w:t>tonnage</w:t>
      </w:r>
      <w:r>
        <w:rPr>
          <w:color w:val="231F20"/>
          <w:spacing w:val="13"/>
        </w:rPr>
        <w:t> </w:t>
      </w:r>
      <w:r>
        <w:rPr>
          <w:color w:val="231F20"/>
        </w:rPr>
        <w:t>among</w:t>
      </w:r>
      <w:r>
        <w:rPr>
          <w:color w:val="231F20"/>
          <w:spacing w:val="13"/>
        </w:rPr>
        <w:t> </w:t>
      </w:r>
      <w:r>
        <w:rPr>
          <w:color w:val="231F20"/>
        </w:rPr>
        <w:t>the</w:t>
      </w:r>
      <w:r>
        <w:rPr>
          <w:color w:val="231F20"/>
          <w:spacing w:val="13"/>
        </w:rPr>
        <w:t> </w:t>
      </w:r>
      <w:r>
        <w:rPr>
          <w:color w:val="231F20"/>
        </w:rPr>
        <w:t>cast</w:t>
      </w:r>
      <w:r>
        <w:rPr>
          <w:color w:val="231F20"/>
          <w:spacing w:val="12"/>
        </w:rPr>
        <w:t> </w:t>
      </w:r>
      <w:r>
        <w:rPr>
          <w:color w:val="231F20"/>
        </w:rPr>
        <w:t>irons. It</w:t>
      </w:r>
      <w:r>
        <w:rPr>
          <w:color w:val="231F20"/>
          <w:spacing w:val="66"/>
        </w:rPr>
        <w:t> </w:t>
      </w:r>
      <w:r>
        <w:rPr>
          <w:color w:val="231F20"/>
        </w:rPr>
        <w:t>has</w:t>
      </w:r>
      <w:r>
        <w:rPr>
          <w:color w:val="231F20"/>
          <w:spacing w:val="67"/>
        </w:rPr>
        <w:t> </w:t>
      </w:r>
      <w:r>
        <w:rPr>
          <w:color w:val="231F20"/>
        </w:rPr>
        <w:t>a</w:t>
      </w:r>
      <w:r>
        <w:rPr>
          <w:color w:val="231F20"/>
          <w:spacing w:val="68"/>
        </w:rPr>
        <w:t> </w:t>
      </w:r>
      <w:r>
        <w:rPr>
          <w:color w:val="231F20"/>
        </w:rPr>
        <w:t>composition</w:t>
      </w:r>
      <w:r>
        <w:rPr>
          <w:color w:val="231F20"/>
          <w:spacing w:val="68"/>
        </w:rPr>
        <w:t> </w:t>
      </w:r>
      <w:r>
        <w:rPr>
          <w:color w:val="231F20"/>
        </w:rPr>
        <w:t>in</w:t>
      </w:r>
      <w:r>
        <w:rPr>
          <w:color w:val="231F20"/>
          <w:spacing w:val="68"/>
        </w:rPr>
        <w:t> </w:t>
      </w:r>
      <w:r>
        <w:rPr>
          <w:color w:val="231F20"/>
        </w:rPr>
        <w:t>the</w:t>
      </w:r>
      <w:r>
        <w:rPr>
          <w:color w:val="231F20"/>
          <w:spacing w:val="68"/>
        </w:rPr>
        <w:t> </w:t>
      </w:r>
      <w:r>
        <w:rPr>
          <w:color w:val="231F20"/>
        </w:rPr>
        <w:t>range</w:t>
      </w:r>
      <w:r>
        <w:rPr>
          <w:color w:val="231F20"/>
          <w:spacing w:val="68"/>
        </w:rPr>
        <w:t> </w:t>
      </w:r>
      <w:r>
        <w:rPr>
          <w:color w:val="231F20"/>
        </w:rPr>
        <w:t>2.5%</w:t>
      </w:r>
      <w:r>
        <w:rPr>
          <w:color w:val="231F20"/>
          <w:spacing w:val="71"/>
        </w:rPr>
        <w:t> </w:t>
      </w:r>
      <w:r>
        <w:rPr>
          <w:color w:val="231F20"/>
        </w:rPr>
        <w:t>to</w:t>
      </w:r>
      <w:r>
        <w:rPr>
          <w:color w:val="231F20"/>
          <w:spacing w:val="68"/>
        </w:rPr>
        <w:t> </w:t>
      </w:r>
      <w:r>
        <w:rPr>
          <w:color w:val="231F20"/>
        </w:rPr>
        <w:t>4%</w:t>
      </w:r>
      <w:r>
        <w:rPr>
          <w:color w:val="231F20"/>
          <w:spacing w:val="71"/>
        </w:rPr>
        <w:t> </w:t>
      </w:r>
      <w:r>
        <w:rPr>
          <w:color w:val="231F20"/>
        </w:rPr>
        <w:t>carbon</w:t>
      </w:r>
      <w:r>
        <w:rPr>
          <w:color w:val="231F20"/>
          <w:spacing w:val="68"/>
        </w:rPr>
        <w:t> </w:t>
      </w:r>
      <w:r>
        <w:rPr>
          <w:color w:val="231F20"/>
        </w:rPr>
        <w:t>and</w:t>
      </w:r>
      <w:r>
        <w:rPr>
          <w:color w:val="231F20"/>
          <w:spacing w:val="68"/>
        </w:rPr>
        <w:t> </w:t>
      </w:r>
      <w:r>
        <w:rPr>
          <w:color w:val="231F20"/>
        </w:rPr>
        <w:t>1%</w:t>
      </w:r>
      <w:r>
        <w:rPr>
          <w:color w:val="231F20"/>
          <w:spacing w:val="71"/>
        </w:rPr>
        <w:t> </w:t>
      </w:r>
      <w:r>
        <w:rPr>
          <w:color w:val="231F20"/>
        </w:rPr>
        <w:t>to</w:t>
      </w:r>
      <w:r>
        <w:rPr>
          <w:color w:val="231F20"/>
          <w:spacing w:val="68"/>
        </w:rPr>
        <w:t> </w:t>
      </w:r>
      <w:r>
        <w:rPr>
          <w:color w:val="231F20"/>
        </w:rPr>
        <w:t>3%</w:t>
      </w:r>
      <w:r>
        <w:rPr>
          <w:color w:val="231F20"/>
          <w:spacing w:val="71"/>
        </w:rPr>
        <w:t> </w:t>
      </w:r>
      <w:r>
        <w:rPr>
          <w:color w:val="231F20"/>
        </w:rPr>
        <w:t>sili-</w:t>
      </w:r>
      <w:r>
        <w:rPr>
          <w:color w:val="231F20"/>
          <w:spacing w:val="17"/>
        </w:rPr>
        <w:t> </w:t>
      </w:r>
      <w:r>
        <w:rPr>
          <w:color w:val="231F20"/>
        </w:rPr>
        <w:t>con. This</w:t>
      </w:r>
      <w:r>
        <w:rPr>
          <w:color w:val="231F20"/>
          <w:spacing w:val="40"/>
        </w:rPr>
        <w:t> </w:t>
      </w:r>
      <w:r>
        <w:rPr>
          <w:color w:val="231F20"/>
        </w:rPr>
        <w:t>chemistry</w:t>
      </w:r>
      <w:r>
        <w:rPr>
          <w:color w:val="231F20"/>
          <w:spacing w:val="40"/>
        </w:rPr>
        <w:t> </w:t>
      </w:r>
      <w:r>
        <w:rPr>
          <w:color w:val="231F20"/>
        </w:rPr>
        <w:t>results</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formation</w:t>
      </w:r>
      <w:r>
        <w:rPr>
          <w:color w:val="231F20"/>
          <w:spacing w:val="40"/>
        </w:rPr>
        <w:t> </w:t>
      </w:r>
      <w:r>
        <w:rPr>
          <w:color w:val="231F20"/>
        </w:rPr>
        <w:t>of</w:t>
      </w:r>
      <w:r>
        <w:rPr>
          <w:color w:val="231F20"/>
          <w:spacing w:val="40"/>
        </w:rPr>
        <w:t> </w:t>
      </w:r>
      <w:r>
        <w:rPr>
          <w:color w:val="231F20"/>
        </w:rPr>
        <w:t>graphite</w:t>
      </w:r>
      <w:r>
        <w:rPr>
          <w:color w:val="231F20"/>
          <w:spacing w:val="40"/>
        </w:rPr>
        <w:t> </w:t>
      </w:r>
      <w:r>
        <w:rPr>
          <w:color w:val="231F20"/>
        </w:rPr>
        <w:t>(carbon)</w:t>
      </w:r>
      <w:r>
        <w:rPr>
          <w:color w:val="231F20"/>
          <w:spacing w:val="40"/>
        </w:rPr>
        <w:t> </w:t>
      </w:r>
      <w:r>
        <w:rPr>
          <w:color w:val="231F20"/>
        </w:rPr>
        <w:t>flakes</w:t>
      </w:r>
      <w:r>
        <w:rPr>
          <w:color w:val="231F20"/>
          <w:spacing w:val="40"/>
        </w:rPr>
        <w:t> </w:t>
      </w:r>
      <w:r>
        <w:rPr>
          <w:color w:val="231F20"/>
        </w:rPr>
        <w:t>distributed throughout the cast product upon solidification. The structure causes the surface of</w:t>
      </w:r>
      <w:r>
        <w:rPr>
          <w:color w:val="231F20"/>
          <w:spacing w:val="40"/>
        </w:rPr>
        <w:t> </w:t>
      </w:r>
      <w:r>
        <w:rPr>
          <w:color w:val="231F20"/>
        </w:rPr>
        <w:t>the metal</w:t>
      </w:r>
      <w:r>
        <w:rPr>
          <w:color w:val="231F20"/>
          <w:spacing w:val="40"/>
        </w:rPr>
        <w:t> </w:t>
      </w:r>
      <w:r>
        <w:rPr>
          <w:color w:val="231F20"/>
        </w:rPr>
        <w:t>to</w:t>
      </w:r>
      <w:r>
        <w:rPr>
          <w:color w:val="231F20"/>
          <w:spacing w:val="40"/>
        </w:rPr>
        <w:t> </w:t>
      </w:r>
      <w:r>
        <w:rPr>
          <w:color w:val="231F20"/>
        </w:rPr>
        <w:t>have</w:t>
      </w:r>
      <w:r>
        <w:rPr>
          <w:color w:val="231F20"/>
          <w:spacing w:val="40"/>
        </w:rPr>
        <w:t> </w:t>
      </w:r>
      <w:r>
        <w:rPr>
          <w:color w:val="231F20"/>
        </w:rPr>
        <w:t>a</w:t>
      </w:r>
      <w:r>
        <w:rPr>
          <w:color w:val="231F20"/>
          <w:spacing w:val="40"/>
        </w:rPr>
        <w:t> </w:t>
      </w:r>
      <w:r>
        <w:rPr>
          <w:color w:val="231F20"/>
        </w:rPr>
        <w:t>gray</w:t>
      </w:r>
      <w:r>
        <w:rPr>
          <w:color w:val="231F20"/>
          <w:spacing w:val="40"/>
        </w:rPr>
        <w:t> </w:t>
      </w:r>
      <w:r>
        <w:rPr>
          <w:color w:val="231F20"/>
        </w:rPr>
        <w:t>color</w:t>
      </w:r>
      <w:r>
        <w:rPr>
          <w:color w:val="231F20"/>
          <w:spacing w:val="40"/>
        </w:rPr>
        <w:t> </w:t>
      </w:r>
      <w:r>
        <w:rPr>
          <w:color w:val="231F20"/>
        </w:rPr>
        <w:t>when</w:t>
      </w:r>
      <w:r>
        <w:rPr>
          <w:color w:val="231F20"/>
          <w:spacing w:val="40"/>
        </w:rPr>
        <w:t> </w:t>
      </w:r>
      <w:r>
        <w:rPr>
          <w:color w:val="231F20"/>
        </w:rPr>
        <w:t>fractured;</w:t>
      </w:r>
      <w:r>
        <w:rPr>
          <w:color w:val="231F20"/>
          <w:spacing w:val="40"/>
        </w:rPr>
        <w:t> </w:t>
      </w:r>
      <w:r>
        <w:rPr>
          <w:color w:val="231F20"/>
        </w:rPr>
        <w:t>hence</w:t>
      </w:r>
      <w:r>
        <w:rPr>
          <w:color w:val="231F20"/>
          <w:spacing w:val="40"/>
        </w:rPr>
        <w:t> </w:t>
      </w:r>
      <w:r>
        <w:rPr>
          <w:color w:val="231F20"/>
        </w:rPr>
        <w:t>the</w:t>
      </w:r>
      <w:r>
        <w:rPr>
          <w:color w:val="231F20"/>
          <w:spacing w:val="40"/>
        </w:rPr>
        <w:t> </w:t>
      </w:r>
      <w:r>
        <w:rPr>
          <w:color w:val="231F20"/>
        </w:rPr>
        <w:t>name</w:t>
      </w:r>
      <w:r>
        <w:rPr>
          <w:color w:val="231F20"/>
          <w:spacing w:val="40"/>
        </w:rPr>
        <w:t> </w:t>
      </w:r>
      <w:r>
        <w:rPr>
          <w:color w:val="231F20"/>
        </w:rPr>
        <w:t>gray</w:t>
      </w:r>
      <w:r>
        <w:rPr>
          <w:color w:val="231F20"/>
          <w:spacing w:val="40"/>
        </w:rPr>
        <w:t> </w:t>
      </w:r>
      <w:r>
        <w:rPr>
          <w:color w:val="231F20"/>
        </w:rPr>
        <w:t>cast</w:t>
      </w:r>
      <w:r>
        <w:rPr>
          <w:color w:val="231F20"/>
          <w:spacing w:val="40"/>
        </w:rPr>
        <w:t> </w:t>
      </w:r>
      <w:r>
        <w:rPr>
          <w:color w:val="231F20"/>
        </w:rPr>
        <w:t>iron.</w:t>
      </w:r>
      <w:r>
        <w:rPr>
          <w:color w:val="231F20"/>
          <w:spacing w:val="40"/>
        </w:rPr>
        <w:t> </w:t>
      </w:r>
      <w:r>
        <w:rPr>
          <w:color w:val="231F20"/>
        </w:rPr>
        <w:t>The dispersion of graphite flakes accounts for two attractive properties: (1) good vibra- tion damping,</w:t>
      </w:r>
      <w:r>
        <w:rPr>
          <w:color w:val="231F20"/>
          <w:spacing w:val="40"/>
        </w:rPr>
        <w:t> </w:t>
      </w:r>
      <w:r>
        <w:rPr>
          <w:color w:val="231F20"/>
        </w:rPr>
        <w:t>which</w:t>
      </w:r>
      <w:r>
        <w:rPr>
          <w:color w:val="231F20"/>
          <w:spacing w:val="40"/>
        </w:rPr>
        <w:t> </w:t>
      </w:r>
      <w:r>
        <w:rPr>
          <w:color w:val="231F20"/>
        </w:rPr>
        <w:t>is</w:t>
      </w:r>
      <w:r>
        <w:rPr>
          <w:color w:val="231F20"/>
          <w:spacing w:val="40"/>
        </w:rPr>
        <w:t> </w:t>
      </w:r>
      <w:r>
        <w:rPr>
          <w:color w:val="231F20"/>
        </w:rPr>
        <w:t>desirable</w:t>
      </w:r>
      <w:r>
        <w:rPr>
          <w:color w:val="231F20"/>
          <w:spacing w:val="40"/>
        </w:rPr>
        <w:t> </w:t>
      </w:r>
      <w:r>
        <w:rPr>
          <w:color w:val="231F20"/>
        </w:rPr>
        <w:t>in</w:t>
      </w:r>
      <w:r>
        <w:rPr>
          <w:color w:val="231F20"/>
          <w:spacing w:val="40"/>
        </w:rPr>
        <w:t> </w:t>
      </w:r>
      <w:r>
        <w:rPr>
          <w:color w:val="231F20"/>
        </w:rPr>
        <w:t>engines</w:t>
      </w:r>
      <w:r>
        <w:rPr>
          <w:color w:val="231F20"/>
          <w:spacing w:val="40"/>
        </w:rPr>
        <w:t> </w:t>
      </w:r>
      <w:r>
        <w:rPr>
          <w:color w:val="231F20"/>
        </w:rPr>
        <w:t>and</w:t>
      </w:r>
      <w:r>
        <w:rPr>
          <w:color w:val="231F20"/>
          <w:spacing w:val="40"/>
        </w:rPr>
        <w:t> </w:t>
      </w:r>
      <w:r>
        <w:rPr>
          <w:color w:val="231F20"/>
        </w:rPr>
        <w:t>other</w:t>
      </w:r>
      <w:r>
        <w:rPr>
          <w:color w:val="231F20"/>
          <w:spacing w:val="40"/>
        </w:rPr>
        <w:t> </w:t>
      </w:r>
      <w:r>
        <w:rPr>
          <w:color w:val="231F20"/>
        </w:rPr>
        <w:t>machinery;</w:t>
      </w:r>
      <w:r>
        <w:rPr>
          <w:color w:val="231F20"/>
          <w:spacing w:val="40"/>
        </w:rPr>
        <w:t> </w:t>
      </w:r>
      <w:r>
        <w:rPr>
          <w:color w:val="231F20"/>
        </w:rPr>
        <w:t>and</w:t>
      </w:r>
      <w:r>
        <w:rPr>
          <w:color w:val="231F20"/>
          <w:spacing w:val="40"/>
        </w:rPr>
        <w:t> </w:t>
      </w:r>
      <w:r>
        <w:rPr>
          <w:color w:val="231F20"/>
        </w:rPr>
        <w:t>(2)</w:t>
      </w:r>
      <w:r>
        <w:rPr>
          <w:color w:val="231F20"/>
          <w:spacing w:val="40"/>
        </w:rPr>
        <w:t> </w:t>
      </w:r>
      <w:r>
        <w:rPr>
          <w:color w:val="231F20"/>
        </w:rPr>
        <w:t>internal lubricating</w:t>
      </w:r>
      <w:r>
        <w:rPr>
          <w:color w:val="231F20"/>
          <w:spacing w:val="40"/>
        </w:rPr>
        <w:t> </w:t>
      </w:r>
      <w:r>
        <w:rPr>
          <w:color w:val="231F20"/>
        </w:rPr>
        <w:t>qualities,</w:t>
      </w:r>
      <w:r>
        <w:rPr>
          <w:color w:val="231F20"/>
          <w:spacing w:val="40"/>
        </w:rPr>
        <w:t> </w:t>
      </w:r>
      <w:r>
        <w:rPr>
          <w:color w:val="231F20"/>
        </w:rPr>
        <w:t>which</w:t>
      </w:r>
      <w:r>
        <w:rPr>
          <w:color w:val="231F20"/>
          <w:spacing w:val="40"/>
        </w:rPr>
        <w:t> </w:t>
      </w:r>
      <w:r>
        <w:rPr>
          <w:color w:val="231F20"/>
        </w:rPr>
        <w:t>makes</w:t>
      </w:r>
      <w:r>
        <w:rPr>
          <w:color w:val="231F20"/>
          <w:spacing w:val="40"/>
        </w:rPr>
        <w:t> </w:t>
      </w:r>
      <w:r>
        <w:rPr>
          <w:color w:val="231F20"/>
        </w:rPr>
        <w:t>the</w:t>
      </w:r>
      <w:r>
        <w:rPr>
          <w:color w:val="231F20"/>
          <w:spacing w:val="40"/>
        </w:rPr>
        <w:t> </w:t>
      </w:r>
      <w:r>
        <w:rPr>
          <w:color w:val="231F20"/>
        </w:rPr>
        <w:t>cast</w:t>
      </w:r>
      <w:r>
        <w:rPr>
          <w:color w:val="231F20"/>
          <w:spacing w:val="40"/>
        </w:rPr>
        <w:t> </w:t>
      </w:r>
      <w:r>
        <w:rPr>
          <w:color w:val="231F20"/>
        </w:rPr>
        <w:t>metal</w:t>
      </w:r>
      <w:r>
        <w:rPr>
          <w:color w:val="231F20"/>
          <w:spacing w:val="40"/>
        </w:rPr>
        <w:t> </w:t>
      </w:r>
      <w:r>
        <w:rPr>
          <w:color w:val="231F20"/>
        </w:rPr>
        <w:t>machinable.</w:t>
      </w:r>
    </w:p>
    <w:p>
      <w:pPr>
        <w:pStyle w:val="BodyText"/>
        <w:spacing w:before="3"/>
        <w:ind w:left="3540" w:right="253" w:firstLine="240"/>
        <w:jc w:val="both"/>
      </w:pPr>
      <w:r>
        <w:rPr>
          <w:color w:val="231F20"/>
        </w:rPr>
        <w:t>The</w:t>
      </w:r>
      <w:r>
        <w:rPr>
          <w:color w:val="231F20"/>
          <w:spacing w:val="40"/>
        </w:rPr>
        <w:t> </w:t>
      </w:r>
      <w:r>
        <w:rPr>
          <w:color w:val="231F20"/>
        </w:rPr>
        <w:t>strength</w:t>
      </w:r>
      <w:r>
        <w:rPr>
          <w:color w:val="231F20"/>
          <w:spacing w:val="40"/>
        </w:rPr>
        <w:t> </w:t>
      </w:r>
      <w:r>
        <w:rPr>
          <w:color w:val="231F20"/>
        </w:rPr>
        <w:t>of</w:t>
      </w:r>
      <w:r>
        <w:rPr>
          <w:color w:val="231F20"/>
          <w:spacing w:val="40"/>
        </w:rPr>
        <w:t> </w:t>
      </w:r>
      <w:r>
        <w:rPr>
          <w:color w:val="231F20"/>
        </w:rPr>
        <w:t>gray</w:t>
      </w:r>
      <w:r>
        <w:rPr>
          <w:color w:val="231F20"/>
          <w:spacing w:val="40"/>
        </w:rPr>
        <w:t> </w:t>
      </w:r>
      <w:r>
        <w:rPr>
          <w:color w:val="231F20"/>
        </w:rPr>
        <w:t>cast</w:t>
      </w:r>
      <w:r>
        <w:rPr>
          <w:color w:val="231F20"/>
          <w:spacing w:val="40"/>
        </w:rPr>
        <w:t> </w:t>
      </w:r>
      <w:r>
        <w:rPr>
          <w:color w:val="231F20"/>
        </w:rPr>
        <w:t>iron</w:t>
      </w:r>
      <w:r>
        <w:rPr>
          <w:color w:val="231F20"/>
          <w:spacing w:val="40"/>
        </w:rPr>
        <w:t> </w:t>
      </w:r>
      <w:r>
        <w:rPr>
          <w:color w:val="231F20"/>
        </w:rPr>
        <w:t>spans</w:t>
      </w:r>
      <w:r>
        <w:rPr>
          <w:color w:val="231F20"/>
          <w:spacing w:val="40"/>
        </w:rPr>
        <w:t> </w:t>
      </w:r>
      <w:r>
        <w:rPr>
          <w:color w:val="231F20"/>
        </w:rPr>
        <w:t>a</w:t>
      </w:r>
      <w:r>
        <w:rPr>
          <w:color w:val="231F20"/>
          <w:spacing w:val="40"/>
        </w:rPr>
        <w:t> </w:t>
      </w:r>
      <w:r>
        <w:rPr>
          <w:color w:val="231F20"/>
        </w:rPr>
        <w:t>significant</w:t>
      </w:r>
      <w:r>
        <w:rPr>
          <w:color w:val="231F20"/>
          <w:spacing w:val="40"/>
        </w:rPr>
        <w:t> </w:t>
      </w:r>
      <w:r>
        <w:rPr>
          <w:color w:val="231F20"/>
        </w:rPr>
        <w:t>range.</w:t>
      </w:r>
      <w:r>
        <w:rPr>
          <w:color w:val="231F20"/>
          <w:spacing w:val="19"/>
        </w:rPr>
        <w:t> </w:t>
      </w:r>
      <w:r>
        <w:rPr>
          <w:color w:val="231F20"/>
        </w:rPr>
        <w:t>The</w:t>
      </w:r>
      <w:r>
        <w:rPr>
          <w:color w:val="231F20"/>
          <w:spacing w:val="21"/>
        </w:rPr>
        <w:t> </w:t>
      </w:r>
      <w:r>
        <w:rPr>
          <w:color w:val="231F20"/>
        </w:rPr>
        <w:t>American</w:t>
      </w:r>
      <w:r>
        <w:rPr>
          <w:color w:val="231F20"/>
          <w:spacing w:val="40"/>
        </w:rPr>
        <w:t> </w:t>
      </w:r>
      <w:r>
        <w:rPr>
          <w:color w:val="231F20"/>
        </w:rPr>
        <w:t>Society</w:t>
      </w:r>
      <w:r>
        <w:rPr>
          <w:color w:val="231F20"/>
          <w:spacing w:val="40"/>
        </w:rPr>
        <w:t> </w:t>
      </w:r>
      <w:r>
        <w:rPr>
          <w:color w:val="231F20"/>
        </w:rPr>
        <w:t>for</w:t>
      </w:r>
      <w:r>
        <w:rPr>
          <w:color w:val="231F20"/>
          <w:spacing w:val="40"/>
        </w:rPr>
        <w:t> </w:t>
      </w:r>
      <w:r>
        <w:rPr>
          <w:color w:val="231F20"/>
        </w:rPr>
        <w:t>Testing</w:t>
      </w:r>
      <w:r>
        <w:rPr>
          <w:color w:val="231F20"/>
          <w:spacing w:val="71"/>
        </w:rPr>
        <w:t> </w:t>
      </w:r>
      <w:r>
        <w:rPr>
          <w:color w:val="231F20"/>
        </w:rPr>
        <w:t>of</w:t>
      </w:r>
      <w:r>
        <w:rPr>
          <w:color w:val="231F20"/>
          <w:spacing w:val="40"/>
        </w:rPr>
        <w:t> </w:t>
      </w:r>
      <w:r>
        <w:rPr>
          <w:color w:val="231F20"/>
        </w:rPr>
        <w:t>Materials</w:t>
      </w:r>
      <w:r>
        <w:rPr>
          <w:color w:val="231F20"/>
          <w:spacing w:val="40"/>
        </w:rPr>
        <w:t> </w:t>
      </w:r>
      <w:r>
        <w:rPr>
          <w:color w:val="231F20"/>
        </w:rPr>
        <w:t>(ASTM)</w:t>
      </w:r>
      <w:r>
        <w:rPr>
          <w:color w:val="231F20"/>
          <w:spacing w:val="40"/>
        </w:rPr>
        <w:t> </w:t>
      </w:r>
      <w:r>
        <w:rPr>
          <w:color w:val="231F20"/>
        </w:rPr>
        <w:t>uses</w:t>
      </w:r>
      <w:r>
        <w:rPr>
          <w:color w:val="231F20"/>
          <w:spacing w:val="40"/>
        </w:rPr>
        <w:t> </w:t>
      </w:r>
      <w:r>
        <w:rPr>
          <w:color w:val="231F20"/>
        </w:rPr>
        <w:t>a</w:t>
      </w:r>
      <w:r>
        <w:rPr>
          <w:color w:val="231F20"/>
          <w:spacing w:val="40"/>
        </w:rPr>
        <w:t> </w:t>
      </w:r>
      <w:r>
        <w:rPr>
          <w:color w:val="231F20"/>
        </w:rPr>
        <w:t>classification</w:t>
      </w:r>
      <w:r>
        <w:rPr>
          <w:color w:val="231F20"/>
          <w:spacing w:val="71"/>
        </w:rPr>
        <w:t> </w:t>
      </w:r>
      <w:r>
        <w:rPr>
          <w:color w:val="231F20"/>
        </w:rPr>
        <w:t>method</w:t>
      </w:r>
      <w:r>
        <w:rPr>
          <w:color w:val="231F20"/>
          <w:spacing w:val="71"/>
        </w:rPr>
        <w:t> </w:t>
      </w:r>
      <w:r>
        <w:rPr>
          <w:color w:val="231F20"/>
        </w:rPr>
        <w:t>for</w:t>
      </w:r>
      <w:r>
        <w:rPr>
          <w:color w:val="231F20"/>
          <w:spacing w:val="40"/>
        </w:rPr>
        <w:t> </w:t>
      </w:r>
      <w:r>
        <w:rPr>
          <w:color w:val="231F20"/>
        </w:rPr>
        <w:t>gray</w:t>
      </w:r>
      <w:r>
        <w:rPr>
          <w:color w:val="231F20"/>
          <w:spacing w:val="71"/>
        </w:rPr>
        <w:t> </w:t>
      </w:r>
      <w:r>
        <w:rPr>
          <w:color w:val="231F20"/>
        </w:rPr>
        <w:t>cast</w:t>
      </w:r>
      <w:r>
        <w:rPr>
          <w:color w:val="231F20"/>
          <w:spacing w:val="40"/>
        </w:rPr>
        <w:t> </w:t>
      </w:r>
      <w:r>
        <w:rPr>
          <w:color w:val="231F20"/>
        </w:rPr>
        <w:t>iron that is intended to provide a minimum tensile strength (</w:t>
      </w:r>
      <w:r>
        <w:rPr>
          <w:i/>
          <w:color w:val="231F20"/>
        </w:rPr>
        <w:t>TS</w:t>
      </w:r>
      <w:r>
        <w:rPr>
          <w:color w:val="231F20"/>
        </w:rPr>
        <w:t>) specification for the various classes: Class 20 gray cast iron has a </w:t>
      </w:r>
      <w:r>
        <w:rPr>
          <w:i/>
          <w:color w:val="231F20"/>
        </w:rPr>
        <w:t>TS </w:t>
      </w:r>
      <w:r>
        <w:rPr>
          <w:color w:val="231F20"/>
        </w:rPr>
        <w:t>of 20,000 lb/in</w:t>
      </w:r>
      <w:r>
        <w:rPr>
          <w:color w:val="231F20"/>
          <w:vertAlign w:val="superscript"/>
        </w:rPr>
        <w:t>2</w:t>
      </w:r>
      <w:r>
        <w:rPr>
          <w:color w:val="231F20"/>
          <w:vertAlign w:val="baseline"/>
        </w:rPr>
        <w:t>, Class 30 has a </w:t>
      </w:r>
      <w:r>
        <w:rPr>
          <w:i/>
          <w:color w:val="231F20"/>
          <w:vertAlign w:val="baseline"/>
        </w:rPr>
        <w:t>TS </w:t>
      </w:r>
      <w:r>
        <w:rPr>
          <w:color w:val="231F20"/>
          <w:vertAlign w:val="baseline"/>
        </w:rPr>
        <w:t>of 30,000 lb/in</w:t>
      </w:r>
      <w:r>
        <w:rPr>
          <w:color w:val="231F20"/>
          <w:vertAlign w:val="superscript"/>
        </w:rPr>
        <w:t>2</w:t>
      </w:r>
      <w:r>
        <w:rPr>
          <w:color w:val="231F20"/>
          <w:vertAlign w:val="baseline"/>
        </w:rPr>
        <w:t>, and so forth, up to around 70,000 lb/in</w:t>
      </w:r>
      <w:r>
        <w:rPr>
          <w:color w:val="231F20"/>
          <w:vertAlign w:val="superscript"/>
        </w:rPr>
        <w:t>2</w:t>
      </w:r>
      <w:r>
        <w:rPr>
          <w:color w:val="231F20"/>
          <w:spacing w:val="40"/>
          <w:vertAlign w:val="baseline"/>
        </w:rPr>
        <w:t> </w:t>
      </w:r>
      <w:r>
        <w:rPr>
          <w:color w:val="231F20"/>
          <w:vertAlign w:val="baseline"/>
        </w:rPr>
        <w:t>(see Table 6.6 for equiva- lent </w:t>
      </w:r>
      <w:r>
        <w:rPr>
          <w:i/>
          <w:color w:val="231F20"/>
          <w:vertAlign w:val="baseline"/>
        </w:rPr>
        <w:t>TS </w:t>
      </w:r>
      <w:r>
        <w:rPr>
          <w:color w:val="231F20"/>
          <w:vertAlign w:val="baseline"/>
        </w:rPr>
        <w:t>in</w:t>
      </w:r>
      <w:r>
        <w:rPr>
          <w:color w:val="231F20"/>
          <w:spacing w:val="80"/>
          <w:vertAlign w:val="baseline"/>
        </w:rPr>
        <w:t> </w:t>
      </w:r>
      <w:r>
        <w:rPr>
          <w:color w:val="231F20"/>
          <w:vertAlign w:val="baseline"/>
        </w:rPr>
        <w:t>metric</w:t>
      </w:r>
      <w:r>
        <w:rPr>
          <w:color w:val="231F20"/>
          <w:spacing w:val="35"/>
          <w:vertAlign w:val="baseline"/>
        </w:rPr>
        <w:t> </w:t>
      </w:r>
      <w:r>
        <w:rPr>
          <w:color w:val="231F20"/>
          <w:vertAlign w:val="baseline"/>
        </w:rPr>
        <w:t>units).</w:t>
      </w:r>
      <w:r>
        <w:rPr>
          <w:color w:val="231F20"/>
          <w:spacing w:val="26"/>
          <w:vertAlign w:val="baseline"/>
        </w:rPr>
        <w:t> </w:t>
      </w:r>
      <w:r>
        <w:rPr>
          <w:color w:val="231F20"/>
          <w:vertAlign w:val="baseline"/>
        </w:rPr>
        <w:t>The</w:t>
      </w:r>
      <w:r>
        <w:rPr>
          <w:color w:val="231F20"/>
          <w:spacing w:val="35"/>
          <w:vertAlign w:val="baseline"/>
        </w:rPr>
        <w:t> </w:t>
      </w:r>
      <w:r>
        <w:rPr>
          <w:color w:val="231F20"/>
          <w:vertAlign w:val="baseline"/>
        </w:rPr>
        <w:t>compressive</w:t>
      </w:r>
      <w:r>
        <w:rPr>
          <w:color w:val="231F20"/>
          <w:spacing w:val="35"/>
          <w:vertAlign w:val="baseline"/>
        </w:rPr>
        <w:t> </w:t>
      </w:r>
      <w:r>
        <w:rPr>
          <w:color w:val="231F20"/>
          <w:vertAlign w:val="baseline"/>
        </w:rPr>
        <w:t>strength</w:t>
      </w:r>
      <w:r>
        <w:rPr>
          <w:color w:val="231F20"/>
          <w:spacing w:val="36"/>
          <w:vertAlign w:val="baseline"/>
        </w:rPr>
        <w:t> </w:t>
      </w:r>
      <w:r>
        <w:rPr>
          <w:color w:val="231F20"/>
          <w:vertAlign w:val="baseline"/>
        </w:rPr>
        <w:t>of</w:t>
      </w:r>
      <w:r>
        <w:rPr>
          <w:color w:val="231F20"/>
          <w:spacing w:val="34"/>
          <w:vertAlign w:val="baseline"/>
        </w:rPr>
        <w:t> </w:t>
      </w:r>
      <w:r>
        <w:rPr>
          <w:color w:val="231F20"/>
          <w:vertAlign w:val="baseline"/>
        </w:rPr>
        <w:t>gray</w:t>
      </w:r>
      <w:r>
        <w:rPr>
          <w:color w:val="231F20"/>
          <w:spacing w:val="36"/>
          <w:vertAlign w:val="baseline"/>
        </w:rPr>
        <w:t> </w:t>
      </w:r>
      <w:r>
        <w:rPr>
          <w:color w:val="231F20"/>
          <w:vertAlign w:val="baseline"/>
        </w:rPr>
        <w:t>cast</w:t>
      </w:r>
      <w:r>
        <w:rPr>
          <w:color w:val="231F20"/>
          <w:spacing w:val="34"/>
          <w:vertAlign w:val="baseline"/>
        </w:rPr>
        <w:t> </w:t>
      </w:r>
      <w:r>
        <w:rPr>
          <w:color w:val="231F20"/>
          <w:vertAlign w:val="baseline"/>
        </w:rPr>
        <w:t>iron</w:t>
      </w:r>
      <w:r>
        <w:rPr>
          <w:color w:val="231F20"/>
          <w:spacing w:val="36"/>
          <w:vertAlign w:val="baseline"/>
        </w:rPr>
        <w:t> </w:t>
      </w:r>
      <w:r>
        <w:rPr>
          <w:color w:val="231F20"/>
          <w:vertAlign w:val="baseline"/>
        </w:rPr>
        <w:t>is</w:t>
      </w:r>
      <w:r>
        <w:rPr>
          <w:color w:val="231F20"/>
          <w:spacing w:val="35"/>
          <w:vertAlign w:val="baseline"/>
        </w:rPr>
        <w:t> </w:t>
      </w:r>
      <w:r>
        <w:rPr>
          <w:color w:val="231F20"/>
          <w:vertAlign w:val="baseline"/>
        </w:rPr>
        <w:t>significantly</w:t>
      </w:r>
      <w:r>
        <w:rPr>
          <w:color w:val="231F20"/>
          <w:spacing w:val="36"/>
          <w:vertAlign w:val="baseline"/>
        </w:rPr>
        <w:t> </w:t>
      </w:r>
      <w:r>
        <w:rPr>
          <w:color w:val="231F20"/>
          <w:vertAlign w:val="baseline"/>
        </w:rPr>
        <w:t>greater</w:t>
      </w:r>
      <w:r>
        <w:rPr>
          <w:color w:val="231F20"/>
          <w:spacing w:val="34"/>
          <w:vertAlign w:val="baseline"/>
        </w:rPr>
        <w:t> </w:t>
      </w:r>
      <w:r>
        <w:rPr>
          <w:color w:val="231F20"/>
          <w:vertAlign w:val="baseline"/>
        </w:rPr>
        <w:t>than its tensile strength. Properties of the casting can be controlled to some extent by heat treatment. Ductility of gray cast iron is very low; it is a relatively brit- tle material. Products made from gray cast iron include automotive engine blocks</w:t>
      </w:r>
      <w:r>
        <w:rPr>
          <w:color w:val="231F20"/>
          <w:spacing w:val="40"/>
          <w:vertAlign w:val="baseline"/>
        </w:rPr>
        <w:t> </w:t>
      </w:r>
      <w:r>
        <w:rPr>
          <w:color w:val="231F20"/>
          <w:vertAlign w:val="baseline"/>
        </w:rPr>
        <w:t>and heads, motor housings, and machine tool bases.</w:t>
      </w:r>
    </w:p>
    <w:p>
      <w:pPr>
        <w:pStyle w:val="BodyText"/>
        <w:spacing w:before="86"/>
      </w:pPr>
    </w:p>
    <w:p>
      <w:pPr>
        <w:pStyle w:val="BodyText"/>
        <w:ind w:left="3540" w:right="254"/>
        <w:jc w:val="both"/>
      </w:pPr>
      <w:r>
        <w:rPr>
          <w:rFonts w:ascii="Arial"/>
          <w:b/>
          <w:color w:val="BC8D0A"/>
          <w:w w:val="105"/>
        </w:rPr>
        <w:t>Ductile Iron</w:t>
      </w:r>
      <w:r>
        <w:rPr>
          <w:rFonts w:ascii="Arial"/>
          <w:b/>
          <w:color w:val="BC8D0A"/>
          <w:spacing w:val="80"/>
          <w:w w:val="105"/>
        </w:rPr>
        <w:t> </w:t>
      </w:r>
      <w:r>
        <w:rPr>
          <w:color w:val="231F20"/>
          <w:w w:val="105"/>
        </w:rPr>
        <w:t>This is an iron with the composition of gray iron in which the mol-</w:t>
      </w:r>
      <w:r>
        <w:rPr>
          <w:color w:val="231F20"/>
          <w:spacing w:val="40"/>
          <w:w w:val="105"/>
        </w:rPr>
        <w:t> </w:t>
      </w:r>
      <w:r>
        <w:rPr>
          <w:color w:val="231F20"/>
          <w:w w:val="105"/>
        </w:rPr>
        <w:t>ten metal is chemically treated before pouring to cause the formation of graphite spheroids rather than</w:t>
      </w:r>
      <w:r>
        <w:rPr>
          <w:color w:val="231F20"/>
          <w:spacing w:val="21"/>
          <w:w w:val="105"/>
        </w:rPr>
        <w:t> </w:t>
      </w:r>
      <w:r>
        <w:rPr>
          <w:color w:val="231F20"/>
          <w:w w:val="105"/>
        </w:rPr>
        <w:t>flakes. This</w:t>
      </w:r>
      <w:r>
        <w:rPr>
          <w:color w:val="231F20"/>
          <w:spacing w:val="21"/>
          <w:w w:val="105"/>
        </w:rPr>
        <w:t> </w:t>
      </w:r>
      <w:r>
        <w:rPr>
          <w:color w:val="231F20"/>
          <w:w w:val="105"/>
        </w:rPr>
        <w:t>results</w:t>
      </w:r>
      <w:r>
        <w:rPr>
          <w:color w:val="231F20"/>
          <w:spacing w:val="21"/>
          <w:w w:val="105"/>
        </w:rPr>
        <w:t> </w:t>
      </w:r>
      <w:r>
        <w:rPr>
          <w:color w:val="231F20"/>
          <w:w w:val="105"/>
        </w:rPr>
        <w:t>in</w:t>
      </w:r>
      <w:r>
        <w:rPr>
          <w:color w:val="231F20"/>
          <w:spacing w:val="21"/>
          <w:w w:val="105"/>
        </w:rPr>
        <w:t> </w:t>
      </w:r>
      <w:r>
        <w:rPr>
          <w:color w:val="231F20"/>
          <w:w w:val="105"/>
        </w:rPr>
        <w:t>a</w:t>
      </w:r>
      <w:r>
        <w:rPr>
          <w:color w:val="231F20"/>
          <w:spacing w:val="21"/>
          <w:w w:val="105"/>
        </w:rPr>
        <w:t> </w:t>
      </w:r>
      <w:r>
        <w:rPr>
          <w:color w:val="231F20"/>
          <w:w w:val="105"/>
        </w:rPr>
        <w:t>stronger and</w:t>
      </w:r>
      <w:r>
        <w:rPr>
          <w:color w:val="231F20"/>
          <w:spacing w:val="21"/>
          <w:w w:val="105"/>
        </w:rPr>
        <w:t> </w:t>
      </w:r>
      <w:r>
        <w:rPr>
          <w:color w:val="231F20"/>
          <w:w w:val="105"/>
        </w:rPr>
        <w:t>more</w:t>
      </w:r>
      <w:r>
        <w:rPr>
          <w:color w:val="231F20"/>
          <w:spacing w:val="21"/>
          <w:w w:val="105"/>
        </w:rPr>
        <w:t> </w:t>
      </w:r>
      <w:r>
        <w:rPr>
          <w:color w:val="231F20"/>
          <w:w w:val="105"/>
        </w:rPr>
        <w:t>ductile</w:t>
      </w:r>
      <w:r>
        <w:rPr>
          <w:color w:val="231F20"/>
          <w:spacing w:val="21"/>
          <w:w w:val="105"/>
        </w:rPr>
        <w:t> </w:t>
      </w:r>
      <w:r>
        <w:rPr>
          <w:color w:val="231F20"/>
          <w:w w:val="105"/>
        </w:rPr>
        <w:t>iron, hence its name. Applications include machinery components requiring high strength and good wear resistance.</w:t>
      </w:r>
    </w:p>
    <w:p>
      <w:pPr>
        <w:pStyle w:val="BodyText"/>
        <w:spacing w:before="83"/>
      </w:pPr>
    </w:p>
    <w:p>
      <w:pPr>
        <w:pStyle w:val="BodyText"/>
        <w:ind w:left="3540" w:right="243"/>
        <w:jc w:val="both"/>
      </w:pPr>
      <w:r>
        <w:rPr>
          <w:rFonts w:ascii="Arial"/>
          <w:b/>
          <w:color w:val="BC8D0A"/>
          <w:w w:val="105"/>
        </w:rPr>
        <w:t>White Cast Iron</w:t>
      </w:r>
      <w:r>
        <w:rPr>
          <w:rFonts w:ascii="Arial"/>
          <w:b/>
          <w:color w:val="BC8D0A"/>
          <w:spacing w:val="80"/>
          <w:w w:val="150"/>
        </w:rPr>
        <w:t> </w:t>
      </w:r>
      <w:r>
        <w:rPr>
          <w:color w:val="231F20"/>
          <w:w w:val="105"/>
        </w:rPr>
        <w:t>This</w:t>
      </w:r>
      <w:r>
        <w:rPr>
          <w:color w:val="231F20"/>
          <w:spacing w:val="14"/>
          <w:w w:val="105"/>
        </w:rPr>
        <w:t> </w:t>
      </w:r>
      <w:r>
        <w:rPr>
          <w:color w:val="231F20"/>
          <w:w w:val="105"/>
        </w:rPr>
        <w:t>cast</w:t>
      </w:r>
      <w:r>
        <w:rPr>
          <w:color w:val="231F20"/>
          <w:spacing w:val="12"/>
          <w:w w:val="105"/>
        </w:rPr>
        <w:t> </w:t>
      </w:r>
      <w:r>
        <w:rPr>
          <w:color w:val="231F20"/>
          <w:w w:val="105"/>
        </w:rPr>
        <w:t>iron</w:t>
      </w:r>
      <w:r>
        <w:rPr>
          <w:color w:val="231F20"/>
          <w:spacing w:val="15"/>
          <w:w w:val="105"/>
        </w:rPr>
        <w:t> </w:t>
      </w:r>
      <w:r>
        <w:rPr>
          <w:color w:val="231F20"/>
          <w:w w:val="105"/>
        </w:rPr>
        <w:t>has</w:t>
      </w:r>
      <w:r>
        <w:rPr>
          <w:color w:val="231F20"/>
          <w:spacing w:val="14"/>
          <w:w w:val="105"/>
        </w:rPr>
        <w:t> </w:t>
      </w:r>
      <w:r>
        <w:rPr>
          <w:color w:val="231F20"/>
          <w:w w:val="105"/>
        </w:rPr>
        <w:t>less</w:t>
      </w:r>
      <w:r>
        <w:rPr>
          <w:color w:val="231F20"/>
          <w:spacing w:val="14"/>
          <w:w w:val="105"/>
        </w:rPr>
        <w:t> </w:t>
      </w:r>
      <w:r>
        <w:rPr>
          <w:color w:val="231F20"/>
          <w:w w:val="105"/>
        </w:rPr>
        <w:t>carbon</w:t>
      </w:r>
      <w:r>
        <w:rPr>
          <w:color w:val="231F20"/>
          <w:spacing w:val="14"/>
          <w:w w:val="105"/>
        </w:rPr>
        <w:t> </w:t>
      </w:r>
      <w:r>
        <w:rPr>
          <w:color w:val="231F20"/>
          <w:w w:val="105"/>
        </w:rPr>
        <w:t>and</w:t>
      </w:r>
      <w:r>
        <w:rPr>
          <w:color w:val="231F20"/>
          <w:spacing w:val="15"/>
          <w:w w:val="105"/>
        </w:rPr>
        <w:t> </w:t>
      </w:r>
      <w:r>
        <w:rPr>
          <w:color w:val="231F20"/>
          <w:w w:val="105"/>
        </w:rPr>
        <w:t>silicon</w:t>
      </w:r>
      <w:r>
        <w:rPr>
          <w:color w:val="231F20"/>
          <w:spacing w:val="15"/>
          <w:w w:val="105"/>
        </w:rPr>
        <w:t> </w:t>
      </w:r>
      <w:r>
        <w:rPr>
          <w:color w:val="231F20"/>
          <w:w w:val="105"/>
        </w:rPr>
        <w:t>than</w:t>
      </w:r>
      <w:r>
        <w:rPr>
          <w:color w:val="231F20"/>
          <w:spacing w:val="15"/>
          <w:w w:val="105"/>
        </w:rPr>
        <w:t> </w:t>
      </w:r>
      <w:r>
        <w:rPr>
          <w:color w:val="231F20"/>
          <w:w w:val="105"/>
        </w:rPr>
        <w:t>gray</w:t>
      </w:r>
      <w:r>
        <w:rPr>
          <w:color w:val="231F20"/>
          <w:spacing w:val="15"/>
          <w:w w:val="105"/>
        </w:rPr>
        <w:t> </w:t>
      </w:r>
      <w:r>
        <w:rPr>
          <w:color w:val="231F20"/>
          <w:w w:val="105"/>
        </w:rPr>
        <w:t>cast</w:t>
      </w:r>
      <w:r>
        <w:rPr>
          <w:color w:val="231F20"/>
          <w:spacing w:val="12"/>
          <w:w w:val="105"/>
        </w:rPr>
        <w:t> </w:t>
      </w:r>
      <w:r>
        <w:rPr>
          <w:color w:val="231F20"/>
          <w:w w:val="105"/>
        </w:rPr>
        <w:t>iron. It is formed by more rapid cooling of the molten metal after pouring, thus causing the </w:t>
      </w:r>
      <w:r>
        <w:rPr>
          <w:color w:val="231F20"/>
          <w:w w:val="105"/>
          <w:position w:val="2"/>
        </w:rPr>
        <w:t>carbon to remain chemically combined with iron in the form of cementite (Fe</w:t>
      </w:r>
      <w:r>
        <w:rPr>
          <w:color w:val="231F20"/>
          <w:w w:val="105"/>
          <w:sz w:val="13"/>
        </w:rPr>
        <w:t>3</w:t>
      </w:r>
      <w:r>
        <w:rPr>
          <w:color w:val="231F20"/>
          <w:w w:val="105"/>
          <w:position w:val="2"/>
        </w:rPr>
        <w:t>C), </w:t>
      </w:r>
      <w:r>
        <w:rPr>
          <w:color w:val="231F20"/>
          <w:w w:val="105"/>
        </w:rPr>
        <w:t>rather than precipitating out of solution in the form of flakes. When fractured, the surface</w:t>
      </w:r>
      <w:r>
        <w:rPr>
          <w:color w:val="231F20"/>
          <w:spacing w:val="34"/>
          <w:w w:val="105"/>
        </w:rPr>
        <w:t> </w:t>
      </w:r>
      <w:r>
        <w:rPr>
          <w:color w:val="231F20"/>
          <w:w w:val="105"/>
        </w:rPr>
        <w:t>has</w:t>
      </w:r>
      <w:r>
        <w:rPr>
          <w:color w:val="231F20"/>
          <w:spacing w:val="34"/>
          <w:w w:val="105"/>
        </w:rPr>
        <w:t> </w:t>
      </w:r>
      <w:r>
        <w:rPr>
          <w:color w:val="231F20"/>
          <w:w w:val="105"/>
        </w:rPr>
        <w:t>a</w:t>
      </w:r>
      <w:r>
        <w:rPr>
          <w:color w:val="231F20"/>
          <w:spacing w:val="34"/>
          <w:w w:val="105"/>
        </w:rPr>
        <w:t> </w:t>
      </w:r>
      <w:r>
        <w:rPr>
          <w:color w:val="231F20"/>
          <w:w w:val="105"/>
        </w:rPr>
        <w:t>white</w:t>
      </w:r>
      <w:r>
        <w:rPr>
          <w:color w:val="231F20"/>
          <w:spacing w:val="34"/>
          <w:w w:val="105"/>
        </w:rPr>
        <w:t> </w:t>
      </w:r>
      <w:r>
        <w:rPr>
          <w:color w:val="231F20"/>
          <w:w w:val="105"/>
        </w:rPr>
        <w:t>crystalline</w:t>
      </w:r>
      <w:r>
        <w:rPr>
          <w:color w:val="231F20"/>
          <w:spacing w:val="34"/>
          <w:w w:val="105"/>
        </w:rPr>
        <w:t> </w:t>
      </w:r>
      <w:r>
        <w:rPr>
          <w:color w:val="231F20"/>
          <w:w w:val="105"/>
        </w:rPr>
        <w:t>appearance</w:t>
      </w:r>
      <w:r>
        <w:rPr>
          <w:color w:val="231F20"/>
          <w:spacing w:val="34"/>
          <w:w w:val="105"/>
        </w:rPr>
        <w:t> </w:t>
      </w:r>
      <w:r>
        <w:rPr>
          <w:color w:val="231F20"/>
          <w:w w:val="105"/>
        </w:rPr>
        <w:t>that</w:t>
      </w:r>
      <w:r>
        <w:rPr>
          <w:color w:val="231F20"/>
          <w:spacing w:val="33"/>
          <w:w w:val="105"/>
        </w:rPr>
        <w:t> </w:t>
      </w:r>
      <w:r>
        <w:rPr>
          <w:color w:val="231F20"/>
          <w:w w:val="105"/>
        </w:rPr>
        <w:t>gives</w:t>
      </w:r>
      <w:r>
        <w:rPr>
          <w:color w:val="231F20"/>
          <w:spacing w:val="34"/>
          <w:w w:val="105"/>
        </w:rPr>
        <w:t> </w:t>
      </w:r>
      <w:r>
        <w:rPr>
          <w:color w:val="231F20"/>
          <w:w w:val="105"/>
        </w:rPr>
        <w:t>the</w:t>
      </w:r>
      <w:r>
        <w:rPr>
          <w:color w:val="231F20"/>
          <w:spacing w:val="34"/>
          <w:w w:val="105"/>
        </w:rPr>
        <w:t> </w:t>
      </w:r>
      <w:r>
        <w:rPr>
          <w:color w:val="231F20"/>
          <w:w w:val="105"/>
        </w:rPr>
        <w:t>iron</w:t>
      </w:r>
      <w:r>
        <w:rPr>
          <w:color w:val="231F20"/>
          <w:spacing w:val="34"/>
          <w:w w:val="105"/>
        </w:rPr>
        <w:t> </w:t>
      </w:r>
      <w:r>
        <w:rPr>
          <w:color w:val="231F20"/>
          <w:w w:val="105"/>
        </w:rPr>
        <w:t>its</w:t>
      </w:r>
      <w:r>
        <w:rPr>
          <w:color w:val="231F20"/>
          <w:spacing w:val="34"/>
          <w:w w:val="105"/>
        </w:rPr>
        <w:t> </w:t>
      </w:r>
      <w:r>
        <w:rPr>
          <w:color w:val="231F20"/>
          <w:w w:val="105"/>
        </w:rPr>
        <w:t>name.</w:t>
      </w:r>
      <w:r>
        <w:rPr>
          <w:color w:val="231F20"/>
          <w:spacing w:val="33"/>
          <w:w w:val="105"/>
        </w:rPr>
        <w:t> </w:t>
      </w:r>
      <w:r>
        <w:rPr>
          <w:color w:val="231F20"/>
          <w:w w:val="105"/>
        </w:rPr>
        <w:t>Owing</w:t>
      </w:r>
      <w:r>
        <w:rPr>
          <w:color w:val="231F20"/>
          <w:spacing w:val="34"/>
          <w:w w:val="105"/>
        </w:rPr>
        <w:t> </w:t>
      </w:r>
      <w:r>
        <w:rPr>
          <w:color w:val="231F20"/>
          <w:w w:val="105"/>
        </w:rPr>
        <w:t>to the cementite, white cast iron is hard and brittle, and its wear resistance is excellent. </w:t>
      </w:r>
      <w:r>
        <w:rPr>
          <w:color w:val="231F20"/>
        </w:rPr>
        <w:t>Strength</w:t>
      </w:r>
      <w:r>
        <w:rPr>
          <w:color w:val="231F20"/>
          <w:spacing w:val="-5"/>
        </w:rPr>
        <w:t> </w:t>
      </w:r>
      <w:r>
        <w:rPr>
          <w:color w:val="231F20"/>
        </w:rPr>
        <w:t>is</w:t>
      </w:r>
      <w:r>
        <w:rPr>
          <w:color w:val="231F20"/>
          <w:spacing w:val="-4"/>
        </w:rPr>
        <w:t> </w:t>
      </w:r>
      <w:r>
        <w:rPr>
          <w:color w:val="231F20"/>
        </w:rPr>
        <w:t>good,</w:t>
      </w:r>
      <w:r>
        <w:rPr>
          <w:color w:val="231F20"/>
          <w:spacing w:val="-4"/>
        </w:rPr>
        <w:t> </w:t>
      </w:r>
      <w:r>
        <w:rPr>
          <w:color w:val="231F20"/>
        </w:rPr>
        <w:t>with</w:t>
      </w:r>
      <w:r>
        <w:rPr>
          <w:color w:val="231F20"/>
          <w:spacing w:val="-4"/>
        </w:rPr>
        <w:t> </w:t>
      </w:r>
      <w:r>
        <w:rPr>
          <w:i/>
          <w:color w:val="231F20"/>
        </w:rPr>
        <w:t>TS</w:t>
      </w:r>
      <w:r>
        <w:rPr>
          <w:i/>
          <w:color w:val="231F20"/>
          <w:spacing w:val="-5"/>
        </w:rPr>
        <w:t> </w:t>
      </w:r>
      <w:r>
        <w:rPr>
          <w:color w:val="231F20"/>
        </w:rPr>
        <w:t>of</w:t>
      </w:r>
      <w:r>
        <w:rPr>
          <w:color w:val="231F20"/>
          <w:spacing w:val="-4"/>
        </w:rPr>
        <w:t> </w:t>
      </w:r>
      <w:r>
        <w:rPr>
          <w:color w:val="231F20"/>
        </w:rPr>
        <w:t>276</w:t>
      </w:r>
      <w:r>
        <w:rPr>
          <w:color w:val="231F20"/>
          <w:spacing w:val="-5"/>
        </w:rPr>
        <w:t> </w:t>
      </w:r>
      <w:r>
        <w:rPr>
          <w:color w:val="231F20"/>
        </w:rPr>
        <w:t>MPa</w:t>
      </w:r>
      <w:r>
        <w:rPr>
          <w:color w:val="231F20"/>
          <w:spacing w:val="-4"/>
        </w:rPr>
        <w:t> </w:t>
      </w:r>
      <w:r>
        <w:rPr>
          <w:color w:val="231F20"/>
        </w:rPr>
        <w:t>(40,000</w:t>
      </w:r>
      <w:r>
        <w:rPr>
          <w:color w:val="231F20"/>
          <w:spacing w:val="-5"/>
        </w:rPr>
        <w:t> </w:t>
      </w:r>
      <w:r>
        <w:rPr>
          <w:color w:val="231F20"/>
        </w:rPr>
        <w:t>lb/in</w:t>
      </w:r>
      <w:r>
        <w:rPr>
          <w:color w:val="231F20"/>
          <w:vertAlign w:val="superscript"/>
        </w:rPr>
        <w:t>2</w:t>
      </w:r>
      <w:r>
        <w:rPr>
          <w:color w:val="231F20"/>
          <w:vertAlign w:val="baseline"/>
        </w:rPr>
        <w:t>)</w:t>
      </w:r>
      <w:r>
        <w:rPr>
          <w:color w:val="231F20"/>
          <w:spacing w:val="-4"/>
          <w:vertAlign w:val="baseline"/>
        </w:rPr>
        <w:t> </w:t>
      </w:r>
      <w:r>
        <w:rPr>
          <w:color w:val="231F20"/>
          <w:vertAlign w:val="baseline"/>
        </w:rPr>
        <w:t>being</w:t>
      </w:r>
      <w:r>
        <w:rPr>
          <w:color w:val="231F20"/>
          <w:spacing w:val="-5"/>
          <w:vertAlign w:val="baseline"/>
        </w:rPr>
        <w:t> </w:t>
      </w:r>
      <w:r>
        <w:rPr>
          <w:color w:val="231F20"/>
          <w:vertAlign w:val="baseline"/>
        </w:rPr>
        <w:t>typical.</w:t>
      </w:r>
      <w:r>
        <w:rPr>
          <w:color w:val="231F20"/>
          <w:spacing w:val="-4"/>
          <w:vertAlign w:val="baseline"/>
        </w:rPr>
        <w:t> </w:t>
      </w:r>
      <w:r>
        <w:rPr>
          <w:color w:val="231F20"/>
          <w:vertAlign w:val="baseline"/>
        </w:rPr>
        <w:t>These</w:t>
      </w:r>
      <w:r>
        <w:rPr>
          <w:color w:val="231F20"/>
          <w:spacing w:val="-5"/>
          <w:vertAlign w:val="baseline"/>
        </w:rPr>
        <w:t> </w:t>
      </w:r>
      <w:r>
        <w:rPr>
          <w:color w:val="231F20"/>
          <w:vertAlign w:val="baseline"/>
        </w:rPr>
        <w:t>properties</w:t>
      </w:r>
      <w:r>
        <w:rPr>
          <w:color w:val="231F20"/>
          <w:spacing w:val="-5"/>
          <w:vertAlign w:val="baseline"/>
        </w:rPr>
        <w:t> </w:t>
      </w:r>
      <w:r>
        <w:rPr>
          <w:color w:val="231F20"/>
          <w:vertAlign w:val="baseline"/>
        </w:rPr>
        <w:t>make </w:t>
      </w:r>
      <w:r>
        <w:rPr>
          <w:color w:val="231F20"/>
          <w:w w:val="105"/>
          <w:vertAlign w:val="baseline"/>
        </w:rPr>
        <w:t>white</w:t>
      </w:r>
      <w:r>
        <w:rPr>
          <w:color w:val="231F20"/>
          <w:spacing w:val="40"/>
          <w:w w:val="105"/>
          <w:vertAlign w:val="baseline"/>
        </w:rPr>
        <w:t> </w:t>
      </w:r>
      <w:r>
        <w:rPr>
          <w:color w:val="231F20"/>
          <w:w w:val="105"/>
          <w:vertAlign w:val="baseline"/>
        </w:rPr>
        <w:t>cast</w:t>
      </w:r>
      <w:r>
        <w:rPr>
          <w:color w:val="231F20"/>
          <w:w w:val="105"/>
          <w:vertAlign w:val="baseline"/>
        </w:rPr>
        <w:t> iron</w:t>
      </w:r>
      <w:r>
        <w:rPr>
          <w:color w:val="231F20"/>
          <w:spacing w:val="40"/>
          <w:w w:val="105"/>
          <w:vertAlign w:val="baseline"/>
        </w:rPr>
        <w:t> </w:t>
      </w:r>
      <w:r>
        <w:rPr>
          <w:color w:val="231F20"/>
          <w:w w:val="105"/>
          <w:vertAlign w:val="baseline"/>
        </w:rPr>
        <w:t>suitable</w:t>
      </w:r>
      <w:r>
        <w:rPr>
          <w:color w:val="231F20"/>
          <w:spacing w:val="40"/>
          <w:w w:val="105"/>
          <w:vertAlign w:val="baseline"/>
        </w:rPr>
        <w:t> </w:t>
      </w:r>
      <w:r>
        <w:rPr>
          <w:color w:val="231F20"/>
          <w:w w:val="105"/>
          <w:vertAlign w:val="baseline"/>
        </w:rPr>
        <w:t>for</w:t>
      </w:r>
      <w:r>
        <w:rPr>
          <w:color w:val="231F20"/>
          <w:w w:val="105"/>
          <w:vertAlign w:val="baseline"/>
        </w:rPr>
        <w:t> applications</w:t>
      </w:r>
      <w:r>
        <w:rPr>
          <w:color w:val="231F20"/>
          <w:w w:val="105"/>
          <w:vertAlign w:val="baseline"/>
        </w:rPr>
        <w:t> in</w:t>
      </w:r>
      <w:r>
        <w:rPr>
          <w:color w:val="231F20"/>
          <w:spacing w:val="40"/>
          <w:w w:val="105"/>
          <w:vertAlign w:val="baseline"/>
        </w:rPr>
        <w:t> </w:t>
      </w:r>
      <w:r>
        <w:rPr>
          <w:color w:val="231F20"/>
          <w:w w:val="105"/>
          <w:vertAlign w:val="baseline"/>
        </w:rPr>
        <w:t>which</w:t>
      </w:r>
      <w:r>
        <w:rPr>
          <w:color w:val="231F20"/>
          <w:spacing w:val="40"/>
          <w:w w:val="105"/>
          <w:vertAlign w:val="baseline"/>
        </w:rPr>
        <w:t> </w:t>
      </w:r>
      <w:r>
        <w:rPr>
          <w:color w:val="231F20"/>
          <w:w w:val="105"/>
          <w:vertAlign w:val="baseline"/>
        </w:rPr>
        <w:t>wear</w:t>
      </w:r>
      <w:r>
        <w:rPr>
          <w:color w:val="231F20"/>
          <w:w w:val="105"/>
          <w:vertAlign w:val="baseline"/>
        </w:rPr>
        <w:t> resistance</w:t>
      </w:r>
      <w:r>
        <w:rPr>
          <w:color w:val="231F20"/>
          <w:spacing w:val="40"/>
          <w:w w:val="105"/>
          <w:vertAlign w:val="baseline"/>
        </w:rPr>
        <w:t> </w:t>
      </w:r>
      <w:r>
        <w:rPr>
          <w:color w:val="231F20"/>
          <w:w w:val="105"/>
          <w:vertAlign w:val="baseline"/>
        </w:rPr>
        <w:t>is</w:t>
      </w:r>
      <w:r>
        <w:rPr>
          <w:color w:val="231F20"/>
          <w:spacing w:val="40"/>
          <w:w w:val="105"/>
          <w:vertAlign w:val="baseline"/>
        </w:rPr>
        <w:t> </w:t>
      </w:r>
      <w:r>
        <w:rPr>
          <w:color w:val="231F20"/>
          <w:w w:val="105"/>
          <w:vertAlign w:val="baseline"/>
        </w:rPr>
        <w:t>required. Railway brake shoes are an example.</w:t>
      </w:r>
    </w:p>
    <w:p>
      <w:pPr>
        <w:pStyle w:val="BodyText"/>
        <w:spacing w:before="85"/>
      </w:pPr>
    </w:p>
    <w:p>
      <w:pPr>
        <w:pStyle w:val="BodyText"/>
        <w:spacing w:line="242" w:lineRule="auto"/>
        <w:ind w:left="3541" w:right="243"/>
        <w:jc w:val="both"/>
      </w:pPr>
      <w:r>
        <w:rPr>
          <w:rFonts w:ascii="Arial" w:hAnsi="Arial"/>
          <w:b/>
          <w:color w:val="BC8D0A"/>
          <w:w w:val="105"/>
        </w:rPr>
        <w:t>Malleable Iron</w:t>
      </w:r>
      <w:r>
        <w:rPr>
          <w:rFonts w:ascii="Arial" w:hAnsi="Arial"/>
          <w:b/>
          <w:color w:val="BC8D0A"/>
          <w:spacing w:val="40"/>
          <w:w w:val="105"/>
        </w:rPr>
        <w:t> </w:t>
      </w:r>
      <w:r>
        <w:rPr>
          <w:color w:val="231F20"/>
          <w:w w:val="105"/>
        </w:rPr>
        <w:t>When castings of white cast iron are heat treated to separate the carbon out of solution and form graphite aggregates, the resulting metal is called malleable iron. The new microstructure can possess substantial ductility (up to 20% elongation)—a</w:t>
      </w:r>
      <w:r>
        <w:rPr>
          <w:color w:val="231F20"/>
          <w:w w:val="105"/>
        </w:rPr>
        <w:t> significant</w:t>
      </w:r>
      <w:r>
        <w:rPr>
          <w:color w:val="231F20"/>
          <w:w w:val="105"/>
        </w:rPr>
        <w:t> difference</w:t>
      </w:r>
      <w:r>
        <w:rPr>
          <w:color w:val="231F20"/>
          <w:w w:val="105"/>
        </w:rPr>
        <w:t> from</w:t>
      </w:r>
      <w:r>
        <w:rPr>
          <w:color w:val="231F20"/>
          <w:w w:val="105"/>
        </w:rPr>
        <w:t> the</w:t>
      </w:r>
      <w:r>
        <w:rPr>
          <w:color w:val="231F20"/>
          <w:w w:val="105"/>
        </w:rPr>
        <w:t> metal</w:t>
      </w:r>
      <w:r>
        <w:rPr>
          <w:color w:val="231F20"/>
          <w:w w:val="105"/>
        </w:rPr>
        <w:t> out</w:t>
      </w:r>
      <w:r>
        <w:rPr>
          <w:color w:val="231F20"/>
          <w:w w:val="105"/>
        </w:rPr>
        <w:t> of</w:t>
      </w:r>
      <w:r>
        <w:rPr>
          <w:color w:val="231F20"/>
          <w:w w:val="105"/>
        </w:rPr>
        <w:t> which</w:t>
      </w:r>
      <w:r>
        <w:rPr>
          <w:color w:val="231F20"/>
          <w:w w:val="105"/>
        </w:rPr>
        <w:t> it</w:t>
      </w:r>
      <w:r>
        <w:rPr>
          <w:color w:val="231F20"/>
          <w:w w:val="105"/>
        </w:rPr>
        <w:t> was</w:t>
      </w:r>
      <w:r>
        <w:rPr>
          <w:color w:val="231F20"/>
          <w:w w:val="105"/>
        </w:rPr>
        <w:t> transformed. Typical</w:t>
      </w:r>
      <w:r>
        <w:rPr>
          <w:color w:val="231F20"/>
          <w:spacing w:val="-2"/>
          <w:w w:val="105"/>
        </w:rPr>
        <w:t> </w:t>
      </w:r>
      <w:r>
        <w:rPr>
          <w:color w:val="231F20"/>
          <w:w w:val="105"/>
        </w:rPr>
        <w:t>products</w:t>
      </w:r>
      <w:r>
        <w:rPr>
          <w:color w:val="231F20"/>
          <w:spacing w:val="-3"/>
          <w:w w:val="105"/>
        </w:rPr>
        <w:t> </w:t>
      </w:r>
      <w:r>
        <w:rPr>
          <w:color w:val="231F20"/>
          <w:w w:val="105"/>
        </w:rPr>
        <w:t>made</w:t>
      </w:r>
      <w:r>
        <w:rPr>
          <w:color w:val="231F20"/>
          <w:spacing w:val="-3"/>
          <w:w w:val="105"/>
        </w:rPr>
        <w:t> </w:t>
      </w:r>
      <w:r>
        <w:rPr>
          <w:color w:val="231F20"/>
          <w:w w:val="105"/>
        </w:rPr>
        <w:t>of</w:t>
      </w:r>
      <w:r>
        <w:rPr>
          <w:color w:val="231F20"/>
          <w:spacing w:val="-3"/>
          <w:w w:val="105"/>
        </w:rPr>
        <w:t> </w:t>
      </w:r>
      <w:r>
        <w:rPr>
          <w:color w:val="231F20"/>
          <w:w w:val="105"/>
        </w:rPr>
        <w:t>malleable</w:t>
      </w:r>
      <w:r>
        <w:rPr>
          <w:color w:val="231F20"/>
          <w:spacing w:val="-3"/>
          <w:w w:val="105"/>
        </w:rPr>
        <w:t> </w:t>
      </w:r>
      <w:r>
        <w:rPr>
          <w:color w:val="231F20"/>
          <w:w w:val="105"/>
        </w:rPr>
        <w:t>cast</w:t>
      </w:r>
      <w:r>
        <w:rPr>
          <w:color w:val="231F20"/>
          <w:spacing w:val="-2"/>
          <w:w w:val="105"/>
        </w:rPr>
        <w:t> </w:t>
      </w:r>
      <w:r>
        <w:rPr>
          <w:color w:val="231F20"/>
          <w:w w:val="105"/>
        </w:rPr>
        <w:t>iron</w:t>
      </w:r>
      <w:r>
        <w:rPr>
          <w:color w:val="231F20"/>
          <w:spacing w:val="-3"/>
          <w:w w:val="105"/>
        </w:rPr>
        <w:t> </w:t>
      </w:r>
      <w:r>
        <w:rPr>
          <w:color w:val="231F20"/>
          <w:w w:val="105"/>
        </w:rPr>
        <w:t>include</w:t>
      </w:r>
      <w:r>
        <w:rPr>
          <w:color w:val="231F20"/>
          <w:spacing w:val="-3"/>
          <w:w w:val="105"/>
        </w:rPr>
        <w:t> </w:t>
      </w:r>
      <w:r>
        <w:rPr>
          <w:color w:val="231F20"/>
          <w:w w:val="105"/>
        </w:rPr>
        <w:t>pipe</w:t>
      </w:r>
      <w:r>
        <w:rPr>
          <w:color w:val="231F20"/>
          <w:spacing w:val="-3"/>
          <w:w w:val="105"/>
        </w:rPr>
        <w:t> </w:t>
      </w:r>
      <w:r>
        <w:rPr>
          <w:color w:val="231F20"/>
          <w:w w:val="105"/>
        </w:rPr>
        <w:t>fittings</w:t>
      </w:r>
      <w:r>
        <w:rPr>
          <w:color w:val="231F20"/>
          <w:spacing w:val="-3"/>
          <w:w w:val="105"/>
        </w:rPr>
        <w:t> </w:t>
      </w:r>
      <w:r>
        <w:rPr>
          <w:color w:val="231F20"/>
          <w:w w:val="105"/>
        </w:rPr>
        <w:t>and</w:t>
      </w:r>
      <w:r>
        <w:rPr>
          <w:color w:val="231F20"/>
          <w:spacing w:val="-3"/>
          <w:w w:val="105"/>
        </w:rPr>
        <w:t> </w:t>
      </w:r>
      <w:r>
        <w:rPr>
          <w:color w:val="231F20"/>
          <w:w w:val="105"/>
        </w:rPr>
        <w:t>flanges,</w:t>
      </w:r>
      <w:r>
        <w:rPr>
          <w:color w:val="231F20"/>
          <w:spacing w:val="-2"/>
          <w:w w:val="105"/>
        </w:rPr>
        <w:t> </w:t>
      </w:r>
      <w:r>
        <w:rPr>
          <w:color w:val="231F20"/>
          <w:w w:val="105"/>
        </w:rPr>
        <w:t>certain machine components, and railroad equipment parts.</w:t>
      </w:r>
    </w:p>
    <w:p>
      <w:pPr>
        <w:pStyle w:val="BodyText"/>
        <w:spacing w:before="79"/>
      </w:pPr>
    </w:p>
    <w:p>
      <w:pPr>
        <w:pStyle w:val="BodyText"/>
        <w:ind w:left="3540" w:right="251"/>
        <w:jc w:val="both"/>
      </w:pPr>
      <w:r>
        <w:rPr>
          <w:rFonts w:ascii="Arial"/>
          <w:b/>
          <w:color w:val="BC8D0A"/>
          <w:w w:val="105"/>
        </w:rPr>
        <w:t>Alloy Cast Irons</w:t>
      </w:r>
      <w:r>
        <w:rPr>
          <w:rFonts w:ascii="Arial"/>
          <w:b/>
          <w:color w:val="BC8D0A"/>
          <w:spacing w:val="80"/>
          <w:w w:val="105"/>
        </w:rPr>
        <w:t> </w:t>
      </w:r>
      <w:r>
        <w:rPr>
          <w:color w:val="231F20"/>
          <w:w w:val="105"/>
        </w:rPr>
        <w:t>Cast irons can be alloyed for special properties and applica- tions. These</w:t>
      </w:r>
      <w:r>
        <w:rPr>
          <w:color w:val="231F20"/>
          <w:spacing w:val="33"/>
          <w:w w:val="105"/>
        </w:rPr>
        <w:t> </w:t>
      </w:r>
      <w:r>
        <w:rPr>
          <w:color w:val="231F20"/>
          <w:w w:val="105"/>
        </w:rPr>
        <w:t>alloy</w:t>
      </w:r>
      <w:r>
        <w:rPr>
          <w:color w:val="231F20"/>
          <w:spacing w:val="33"/>
          <w:w w:val="105"/>
        </w:rPr>
        <w:t> </w:t>
      </w:r>
      <w:r>
        <w:rPr>
          <w:color w:val="231F20"/>
          <w:w w:val="105"/>
        </w:rPr>
        <w:t>cast</w:t>
      </w:r>
      <w:r>
        <w:rPr>
          <w:color w:val="231F20"/>
          <w:spacing w:val="31"/>
          <w:w w:val="105"/>
        </w:rPr>
        <w:t> </w:t>
      </w:r>
      <w:r>
        <w:rPr>
          <w:color w:val="231F20"/>
          <w:w w:val="105"/>
        </w:rPr>
        <w:t>irons</w:t>
      </w:r>
      <w:r>
        <w:rPr>
          <w:color w:val="231F20"/>
          <w:spacing w:val="32"/>
          <w:w w:val="105"/>
        </w:rPr>
        <w:t> </w:t>
      </w:r>
      <w:r>
        <w:rPr>
          <w:color w:val="231F20"/>
          <w:w w:val="105"/>
        </w:rPr>
        <w:t>are</w:t>
      </w:r>
      <w:r>
        <w:rPr>
          <w:color w:val="231F20"/>
          <w:spacing w:val="33"/>
          <w:w w:val="105"/>
        </w:rPr>
        <w:t> </w:t>
      </w:r>
      <w:r>
        <w:rPr>
          <w:color w:val="231F20"/>
          <w:w w:val="105"/>
        </w:rPr>
        <w:t>classified</w:t>
      </w:r>
      <w:r>
        <w:rPr>
          <w:color w:val="231F20"/>
          <w:spacing w:val="33"/>
          <w:w w:val="105"/>
        </w:rPr>
        <w:t> </w:t>
      </w:r>
      <w:r>
        <w:rPr>
          <w:color w:val="231F20"/>
          <w:w w:val="105"/>
        </w:rPr>
        <w:t>as</w:t>
      </w:r>
      <w:r>
        <w:rPr>
          <w:color w:val="231F20"/>
          <w:spacing w:val="32"/>
          <w:w w:val="105"/>
        </w:rPr>
        <w:t> </w:t>
      </w:r>
      <w:r>
        <w:rPr>
          <w:color w:val="231F20"/>
          <w:w w:val="105"/>
        </w:rPr>
        <w:t>follows: (1)</w:t>
      </w:r>
      <w:r>
        <w:rPr>
          <w:color w:val="231F20"/>
          <w:spacing w:val="32"/>
          <w:w w:val="105"/>
        </w:rPr>
        <w:t> </w:t>
      </w:r>
      <w:r>
        <w:rPr>
          <w:color w:val="231F20"/>
          <w:w w:val="105"/>
        </w:rPr>
        <w:t>heat-treatable</w:t>
      </w:r>
      <w:r>
        <w:rPr>
          <w:color w:val="231F20"/>
          <w:spacing w:val="32"/>
          <w:w w:val="105"/>
        </w:rPr>
        <w:t> </w:t>
      </w:r>
      <w:r>
        <w:rPr>
          <w:color w:val="231F20"/>
          <w:w w:val="105"/>
        </w:rPr>
        <w:t>types</w:t>
      </w:r>
      <w:r>
        <w:rPr>
          <w:color w:val="231F20"/>
          <w:spacing w:val="32"/>
          <w:w w:val="105"/>
        </w:rPr>
        <w:t> </w:t>
      </w:r>
      <w:r>
        <w:rPr>
          <w:color w:val="231F20"/>
          <w:w w:val="105"/>
        </w:rPr>
        <w:t>that can</w:t>
      </w:r>
      <w:r>
        <w:rPr>
          <w:color w:val="231F20"/>
          <w:w w:val="105"/>
        </w:rPr>
        <w:t> be</w:t>
      </w:r>
      <w:r>
        <w:rPr>
          <w:color w:val="231F20"/>
          <w:w w:val="105"/>
        </w:rPr>
        <w:t> hardened</w:t>
      </w:r>
      <w:r>
        <w:rPr>
          <w:color w:val="231F20"/>
          <w:w w:val="105"/>
        </w:rPr>
        <w:t> by</w:t>
      </w:r>
      <w:r>
        <w:rPr>
          <w:color w:val="231F20"/>
          <w:w w:val="105"/>
        </w:rPr>
        <w:t> martensite</w:t>
      </w:r>
      <w:r>
        <w:rPr>
          <w:color w:val="231F20"/>
          <w:w w:val="105"/>
        </w:rPr>
        <w:t> formation;</w:t>
      </w:r>
      <w:r>
        <w:rPr>
          <w:color w:val="231F20"/>
          <w:w w:val="105"/>
        </w:rPr>
        <w:t> (2)</w:t>
      </w:r>
      <w:r>
        <w:rPr>
          <w:color w:val="231F20"/>
          <w:w w:val="105"/>
        </w:rPr>
        <w:t> corrosion-resistant</w:t>
      </w:r>
      <w:r>
        <w:rPr>
          <w:color w:val="231F20"/>
          <w:w w:val="105"/>
        </w:rPr>
        <w:t> types,</w:t>
      </w:r>
      <w:r>
        <w:rPr>
          <w:color w:val="231F20"/>
          <w:w w:val="105"/>
        </w:rPr>
        <w:t> whose alloying</w:t>
      </w:r>
      <w:r>
        <w:rPr>
          <w:color w:val="231F20"/>
          <w:w w:val="105"/>
        </w:rPr>
        <w:t> elements</w:t>
      </w:r>
      <w:r>
        <w:rPr>
          <w:color w:val="231F20"/>
          <w:w w:val="105"/>
        </w:rPr>
        <w:t> include</w:t>
      </w:r>
      <w:r>
        <w:rPr>
          <w:color w:val="231F20"/>
          <w:w w:val="105"/>
        </w:rPr>
        <w:t> nickel</w:t>
      </w:r>
      <w:r>
        <w:rPr>
          <w:color w:val="231F20"/>
          <w:w w:val="105"/>
        </w:rPr>
        <w:t> and</w:t>
      </w:r>
      <w:r>
        <w:rPr>
          <w:color w:val="231F20"/>
          <w:w w:val="105"/>
        </w:rPr>
        <w:t> chromium;</w:t>
      </w:r>
      <w:r>
        <w:rPr>
          <w:color w:val="231F20"/>
          <w:w w:val="105"/>
        </w:rPr>
        <w:t> and</w:t>
      </w:r>
      <w:r>
        <w:rPr>
          <w:color w:val="231F20"/>
          <w:w w:val="105"/>
        </w:rPr>
        <w:t> (3)</w:t>
      </w:r>
      <w:r>
        <w:rPr>
          <w:color w:val="231F20"/>
          <w:w w:val="105"/>
        </w:rPr>
        <w:t> heat-resistant</w:t>
      </w:r>
      <w:r>
        <w:rPr>
          <w:color w:val="231F20"/>
          <w:w w:val="105"/>
        </w:rPr>
        <w:t> types containing</w:t>
      </w:r>
      <w:r>
        <w:rPr>
          <w:color w:val="231F20"/>
          <w:w w:val="105"/>
        </w:rPr>
        <w:t> high</w:t>
      </w:r>
      <w:r>
        <w:rPr>
          <w:color w:val="231F20"/>
          <w:w w:val="105"/>
        </w:rPr>
        <w:t> proportions</w:t>
      </w:r>
      <w:r>
        <w:rPr>
          <w:color w:val="231F20"/>
          <w:w w:val="105"/>
        </w:rPr>
        <w:t> of</w:t>
      </w:r>
      <w:r>
        <w:rPr>
          <w:color w:val="231F20"/>
          <w:w w:val="105"/>
        </w:rPr>
        <w:t> nickel</w:t>
      </w:r>
      <w:r>
        <w:rPr>
          <w:color w:val="231F20"/>
          <w:w w:val="105"/>
        </w:rPr>
        <w:t> for</w:t>
      </w:r>
      <w:r>
        <w:rPr>
          <w:color w:val="231F20"/>
          <w:w w:val="105"/>
        </w:rPr>
        <w:t> hot</w:t>
      </w:r>
      <w:r>
        <w:rPr>
          <w:color w:val="231F20"/>
          <w:w w:val="105"/>
        </w:rPr>
        <w:t> hardness</w:t>
      </w:r>
      <w:r>
        <w:rPr>
          <w:color w:val="231F20"/>
          <w:w w:val="105"/>
        </w:rPr>
        <w:t> and</w:t>
      </w:r>
      <w:r>
        <w:rPr>
          <w:color w:val="231F20"/>
          <w:w w:val="105"/>
        </w:rPr>
        <w:t> resistance</w:t>
      </w:r>
      <w:r>
        <w:rPr>
          <w:color w:val="231F20"/>
          <w:w w:val="105"/>
        </w:rPr>
        <w:t> to</w:t>
      </w:r>
      <w:r>
        <w:rPr>
          <w:color w:val="231F20"/>
          <w:w w:val="105"/>
        </w:rPr>
        <w:t> high temperature oxidation.</w:t>
      </w:r>
    </w:p>
    <w:p>
      <w:pPr>
        <w:spacing w:after="0"/>
        <w:jc w:val="both"/>
        <w:sectPr>
          <w:pgSz w:w="11530" w:h="14410"/>
          <w:pgMar w:header="652" w:footer="0" w:top="920" w:bottom="280" w:left="0" w:right="520"/>
        </w:sectPr>
      </w:pPr>
    </w:p>
    <w:p>
      <w:pPr>
        <w:pStyle w:val="BodyText"/>
        <w:spacing w:before="279"/>
        <w:rPr>
          <w:sz w:val="28"/>
        </w:rPr>
      </w:pPr>
    </w:p>
    <w:p>
      <w:pPr>
        <w:pStyle w:val="Heading4"/>
        <w:spacing w:before="1"/>
      </w:pPr>
      <w:r>
        <w:rPr/>
        <mc:AlternateContent>
          <mc:Choice Requires="wps">
            <w:drawing>
              <wp:anchor distT="0" distB="0" distL="0" distR="0" allowOverlap="1" layoutInCell="1" locked="0" behindDoc="0" simplePos="0" relativeHeight="15881728">
                <wp:simplePos x="0" y="0"/>
                <wp:positionH relativeFrom="page">
                  <wp:posOffset>-11</wp:posOffset>
                </wp:positionH>
                <wp:positionV relativeFrom="paragraph">
                  <wp:posOffset>-128899</wp:posOffset>
                </wp:positionV>
                <wp:extent cx="911860" cy="342900"/>
                <wp:effectExtent l="0" t="0" r="0" b="0"/>
                <wp:wrapNone/>
                <wp:docPr id="2274" name="Group 2274"/>
                <wp:cNvGraphicFramePr>
                  <a:graphicFrameLocks/>
                </wp:cNvGraphicFramePr>
                <a:graphic>
                  <a:graphicData uri="http://schemas.microsoft.com/office/word/2010/wordprocessingGroup">
                    <wpg:wgp>
                      <wpg:cNvPr id="2274" name="Group 2274"/>
                      <wpg:cNvGrpSpPr/>
                      <wpg:grpSpPr>
                        <a:xfrm>
                          <a:off x="0" y="0"/>
                          <a:ext cx="911860" cy="342900"/>
                          <a:chExt cx="911860" cy="342900"/>
                        </a:xfrm>
                      </wpg:grpSpPr>
                      <wps:wsp>
                        <wps:cNvPr id="2275" name="Graphic 2275"/>
                        <wps:cNvSpPr/>
                        <wps:spPr>
                          <a:xfrm>
                            <a:off x="0" y="0"/>
                            <a:ext cx="911860" cy="342900"/>
                          </a:xfrm>
                          <a:custGeom>
                            <a:avLst/>
                            <a:gdLst/>
                            <a:ahLst/>
                            <a:cxnLst/>
                            <a:rect l="l" t="t" r="r" b="b"/>
                            <a:pathLst>
                              <a:path w="911860" h="342900">
                                <a:moveTo>
                                  <a:pt x="759540" y="0"/>
                                </a:moveTo>
                                <a:lnTo>
                                  <a:pt x="0" y="0"/>
                                </a:lnTo>
                                <a:lnTo>
                                  <a:pt x="0" y="342900"/>
                                </a:lnTo>
                                <a:lnTo>
                                  <a:pt x="759540" y="342900"/>
                                </a:lnTo>
                                <a:lnTo>
                                  <a:pt x="835687" y="323850"/>
                                </a:lnTo>
                                <a:lnTo>
                                  <a:pt x="888039" y="278598"/>
                                </a:lnTo>
                                <a:lnTo>
                                  <a:pt x="894793" y="253593"/>
                                </a:lnTo>
                                <a:lnTo>
                                  <a:pt x="500818" y="253593"/>
                                </a:lnTo>
                                <a:lnTo>
                                  <a:pt x="500818" y="77571"/>
                                </a:lnTo>
                                <a:lnTo>
                                  <a:pt x="808985" y="77571"/>
                                </a:lnTo>
                                <a:lnTo>
                                  <a:pt x="808985" y="13373"/>
                                </a:lnTo>
                                <a:lnTo>
                                  <a:pt x="759540" y="0"/>
                                </a:lnTo>
                                <a:close/>
                              </a:path>
                              <a:path w="911860" h="342900">
                                <a:moveTo>
                                  <a:pt x="808985" y="13373"/>
                                </a:moveTo>
                                <a:lnTo>
                                  <a:pt x="808985" y="253579"/>
                                </a:lnTo>
                                <a:lnTo>
                                  <a:pt x="500818" y="253593"/>
                                </a:lnTo>
                                <a:lnTo>
                                  <a:pt x="894793" y="253593"/>
                                </a:lnTo>
                                <a:lnTo>
                                  <a:pt x="911834" y="190500"/>
                                </a:lnTo>
                                <a:lnTo>
                                  <a:pt x="911834" y="152400"/>
                                </a:lnTo>
                                <a:lnTo>
                                  <a:pt x="893242" y="77571"/>
                                </a:lnTo>
                                <a:lnTo>
                                  <a:pt x="847592" y="23812"/>
                                </a:lnTo>
                                <a:lnTo>
                                  <a:pt x="808985" y="13373"/>
                                </a:lnTo>
                                <a:close/>
                              </a:path>
                              <a:path w="911860" h="342900">
                                <a:moveTo>
                                  <a:pt x="808985" y="77571"/>
                                </a:moveTo>
                                <a:lnTo>
                                  <a:pt x="500818" y="77571"/>
                                </a:lnTo>
                                <a:lnTo>
                                  <a:pt x="500831" y="253579"/>
                                </a:lnTo>
                                <a:lnTo>
                                  <a:pt x="808985" y="253579"/>
                                </a:lnTo>
                                <a:lnTo>
                                  <a:pt x="808985" y="77571"/>
                                </a:lnTo>
                                <a:close/>
                              </a:path>
                            </a:pathLst>
                          </a:custGeom>
                          <a:solidFill>
                            <a:srgbClr val="BC8D0A"/>
                          </a:solidFill>
                        </wps:spPr>
                        <wps:bodyPr wrap="square" lIns="0" tIns="0" rIns="0" bIns="0" rtlCol="0">
                          <a:prstTxWarp prst="textNoShape">
                            <a:avLst/>
                          </a:prstTxWarp>
                          <a:noAutofit/>
                        </wps:bodyPr>
                      </wps:wsp>
                      <wps:wsp>
                        <wps:cNvPr id="2276" name="Textbox 2276"/>
                        <wps:cNvSpPr txBox="1"/>
                        <wps:spPr>
                          <a:xfrm>
                            <a:off x="0" y="0"/>
                            <a:ext cx="911860" cy="342900"/>
                          </a:xfrm>
                          <a:prstGeom prst="rect">
                            <a:avLst/>
                          </a:prstGeom>
                        </wps:spPr>
                        <wps:txbx>
                          <w:txbxContent>
                            <w:p>
                              <w:pPr>
                                <w:spacing w:before="55"/>
                                <w:ind w:left="782" w:right="0" w:firstLine="0"/>
                                <w:jc w:val="left"/>
                                <w:rPr>
                                  <w:rFonts w:ascii="Arial"/>
                                  <w:b/>
                                  <w:sz w:val="36"/>
                                </w:rPr>
                              </w:pPr>
                              <w:r>
                                <w:rPr>
                                  <w:rFonts w:ascii="Arial"/>
                                  <w:b/>
                                  <w:color w:val="FFFFFF"/>
                                  <w:spacing w:val="-5"/>
                                  <w:sz w:val="36"/>
                                </w:rPr>
                                <w:t>6.3</w:t>
                              </w:r>
                            </w:p>
                          </w:txbxContent>
                        </wps:txbx>
                        <wps:bodyPr wrap="square" lIns="0" tIns="0" rIns="0" bIns="0" rtlCol="0">
                          <a:noAutofit/>
                        </wps:bodyPr>
                      </wps:wsp>
                    </wpg:wgp>
                  </a:graphicData>
                </a:graphic>
              </wp:anchor>
            </w:drawing>
          </mc:Choice>
          <mc:Fallback>
            <w:pict>
              <v:group style="position:absolute;margin-left:-.000945pt;margin-top:-10.149533pt;width:71.8pt;height:27pt;mso-position-horizontal-relative:page;mso-position-vertical-relative:paragraph;z-index:15881728" id="docshapegroup1972" coordorigin="0,-203" coordsize="1436,540">
                <v:shape style="position:absolute;left:-1;top:-203;width:1436;height:540" id="docshape1973" coordorigin="0,-203" coordsize="1436,540" path="m1196,-203l0,-203,0,337,1196,337,1316,307,1398,236,1409,196,789,196,789,-81,1274,-81,1274,-182,1196,-203xm1274,-182l1274,196,789,196,1409,196,1436,97,1436,37,1407,-81,1335,-165,1274,-182xm1274,-81l789,-81,789,196,1274,196,1274,-81xe" filled="true" fillcolor="#bc8d0a" stroked="false">
                  <v:path arrowok="t"/>
                  <v:fill type="solid"/>
                </v:shape>
                <v:shape style="position:absolute;left:-1;top:-203;width:1436;height:540" type="#_x0000_t202" id="docshape1974" filled="false" stroked="false">
                  <v:textbox inset="0,0,0,0">
                    <w:txbxContent>
                      <w:p>
                        <w:pPr>
                          <w:spacing w:before="55"/>
                          <w:ind w:left="782" w:right="0" w:firstLine="0"/>
                          <w:jc w:val="left"/>
                          <w:rPr>
                            <w:rFonts w:ascii="Arial"/>
                            <w:b/>
                            <w:sz w:val="36"/>
                          </w:rPr>
                        </w:pPr>
                        <w:r>
                          <w:rPr>
                            <w:rFonts w:ascii="Arial"/>
                            <w:b/>
                            <w:color w:val="FFFFFF"/>
                            <w:spacing w:val="-5"/>
                            <w:sz w:val="36"/>
                          </w:rPr>
                          <w:t>6.3</w:t>
                        </w:r>
                      </w:p>
                    </w:txbxContent>
                  </v:textbox>
                  <w10:wrap type="none"/>
                </v:shape>
                <w10:wrap type="none"/>
              </v:group>
            </w:pict>
          </mc:Fallback>
        </mc:AlternateContent>
      </w:r>
      <w:r>
        <w:rPr>
          <w:color w:val="231F20"/>
        </w:rPr>
        <w:t>Nonferrous</w:t>
      </w:r>
      <w:r>
        <w:rPr>
          <w:color w:val="231F20"/>
          <w:spacing w:val="35"/>
        </w:rPr>
        <w:t> </w:t>
      </w:r>
      <w:r>
        <w:rPr>
          <w:color w:val="231F20"/>
          <w:spacing w:val="-2"/>
        </w:rPr>
        <w:t>Metals</w:t>
      </w:r>
    </w:p>
    <w:p>
      <w:pPr>
        <w:pStyle w:val="BodyText"/>
        <w:spacing w:line="237" w:lineRule="auto" w:before="90"/>
        <w:ind w:left="2940" w:right="844"/>
        <w:jc w:val="both"/>
      </w:pPr>
      <w:r>
        <w:rPr>
          <w:color w:val="231F20"/>
          <w:w w:val="105"/>
        </w:rPr>
        <w:t>The</w:t>
      </w:r>
      <w:r>
        <w:rPr>
          <w:color w:val="231F20"/>
          <w:spacing w:val="39"/>
          <w:w w:val="105"/>
        </w:rPr>
        <w:t> </w:t>
      </w:r>
      <w:r>
        <w:rPr>
          <w:color w:val="231F20"/>
          <w:w w:val="105"/>
        </w:rPr>
        <w:t>nonferrous</w:t>
      </w:r>
      <w:r>
        <w:rPr>
          <w:color w:val="231F20"/>
          <w:spacing w:val="39"/>
          <w:w w:val="105"/>
        </w:rPr>
        <w:t> </w:t>
      </w:r>
      <w:r>
        <w:rPr>
          <w:color w:val="231F20"/>
          <w:w w:val="105"/>
        </w:rPr>
        <w:t>metals</w:t>
      </w:r>
      <w:r>
        <w:rPr>
          <w:color w:val="231F20"/>
          <w:spacing w:val="39"/>
          <w:w w:val="105"/>
        </w:rPr>
        <w:t> </w:t>
      </w:r>
      <w:r>
        <w:rPr>
          <w:color w:val="231F20"/>
          <w:w w:val="105"/>
        </w:rPr>
        <w:t>include</w:t>
      </w:r>
      <w:r>
        <w:rPr>
          <w:color w:val="231F20"/>
          <w:spacing w:val="39"/>
          <w:w w:val="105"/>
        </w:rPr>
        <w:t> </w:t>
      </w:r>
      <w:r>
        <w:rPr>
          <w:color w:val="231F20"/>
          <w:w w:val="105"/>
        </w:rPr>
        <w:t>metal elements</w:t>
      </w:r>
      <w:r>
        <w:rPr>
          <w:color w:val="231F20"/>
          <w:spacing w:val="39"/>
          <w:w w:val="105"/>
        </w:rPr>
        <w:t> </w:t>
      </w:r>
      <w:r>
        <w:rPr>
          <w:color w:val="231F20"/>
          <w:w w:val="105"/>
        </w:rPr>
        <w:t>and</w:t>
      </w:r>
      <w:r>
        <w:rPr>
          <w:color w:val="231F20"/>
          <w:spacing w:val="40"/>
          <w:w w:val="105"/>
        </w:rPr>
        <w:t> </w:t>
      </w:r>
      <w:r>
        <w:rPr>
          <w:color w:val="231F20"/>
          <w:w w:val="105"/>
        </w:rPr>
        <w:t>alloys</w:t>
      </w:r>
      <w:r>
        <w:rPr>
          <w:color w:val="231F20"/>
          <w:spacing w:val="39"/>
          <w:w w:val="105"/>
        </w:rPr>
        <w:t> </w:t>
      </w:r>
      <w:r>
        <w:rPr>
          <w:color w:val="231F20"/>
          <w:w w:val="105"/>
        </w:rPr>
        <w:t>not based</w:t>
      </w:r>
      <w:r>
        <w:rPr>
          <w:color w:val="231F20"/>
          <w:spacing w:val="40"/>
          <w:w w:val="105"/>
        </w:rPr>
        <w:t> </w:t>
      </w:r>
      <w:r>
        <w:rPr>
          <w:color w:val="231F20"/>
          <w:w w:val="105"/>
        </w:rPr>
        <w:t>on</w:t>
      </w:r>
      <w:r>
        <w:rPr>
          <w:color w:val="231F20"/>
          <w:spacing w:val="40"/>
          <w:w w:val="105"/>
        </w:rPr>
        <w:t> </w:t>
      </w:r>
      <w:r>
        <w:rPr>
          <w:color w:val="231F20"/>
          <w:w w:val="105"/>
        </w:rPr>
        <w:t>iron. The most important engineering metals in the nonferrous group are aluminum, copper, magnesium, nickel, titanium, and zinc, and their alloys.</w:t>
      </w:r>
    </w:p>
    <w:p>
      <w:pPr>
        <w:pStyle w:val="BodyText"/>
        <w:spacing w:before="2"/>
        <w:ind w:left="2940" w:right="844" w:firstLine="240"/>
        <w:jc w:val="both"/>
      </w:pPr>
      <w:r>
        <w:rPr>
          <w:color w:val="231F20"/>
        </w:rPr>
        <w:t>Although</w:t>
      </w:r>
      <w:r>
        <w:rPr>
          <w:color w:val="231F20"/>
          <w:spacing w:val="40"/>
        </w:rPr>
        <w:t> </w:t>
      </w:r>
      <w:r>
        <w:rPr>
          <w:color w:val="231F20"/>
        </w:rPr>
        <w:t>the</w:t>
      </w:r>
      <w:r>
        <w:rPr>
          <w:color w:val="231F20"/>
          <w:spacing w:val="40"/>
        </w:rPr>
        <w:t> </w:t>
      </w:r>
      <w:r>
        <w:rPr>
          <w:color w:val="231F20"/>
        </w:rPr>
        <w:t>nonferrous</w:t>
      </w:r>
      <w:r>
        <w:rPr>
          <w:color w:val="231F20"/>
          <w:spacing w:val="40"/>
        </w:rPr>
        <w:t> </w:t>
      </w:r>
      <w:r>
        <w:rPr>
          <w:color w:val="231F20"/>
        </w:rPr>
        <w:t>metals</w:t>
      </w:r>
      <w:r>
        <w:rPr>
          <w:color w:val="231F20"/>
          <w:spacing w:val="40"/>
        </w:rPr>
        <w:t> </w:t>
      </w:r>
      <w:r>
        <w:rPr>
          <w:color w:val="231F20"/>
        </w:rPr>
        <w:t>as</w:t>
      </w:r>
      <w:r>
        <w:rPr>
          <w:color w:val="231F20"/>
          <w:spacing w:val="40"/>
        </w:rPr>
        <w:t> </w:t>
      </w:r>
      <w:r>
        <w:rPr>
          <w:color w:val="231F20"/>
        </w:rPr>
        <w:t>a</w:t>
      </w:r>
      <w:r>
        <w:rPr>
          <w:color w:val="231F20"/>
          <w:spacing w:val="40"/>
        </w:rPr>
        <w:t> </w:t>
      </w:r>
      <w:r>
        <w:rPr>
          <w:color w:val="231F20"/>
        </w:rPr>
        <w:t>group</w:t>
      </w:r>
      <w:r>
        <w:rPr>
          <w:color w:val="231F20"/>
          <w:spacing w:val="40"/>
        </w:rPr>
        <w:t> </w:t>
      </w:r>
      <w:r>
        <w:rPr>
          <w:color w:val="231F20"/>
        </w:rPr>
        <w:t>cannot</w:t>
      </w:r>
      <w:r>
        <w:rPr>
          <w:color w:val="231F20"/>
          <w:spacing w:val="40"/>
        </w:rPr>
        <w:t> </w:t>
      </w:r>
      <w:r>
        <w:rPr>
          <w:color w:val="231F20"/>
        </w:rPr>
        <w:t>match</w:t>
      </w:r>
      <w:r>
        <w:rPr>
          <w:color w:val="231F20"/>
          <w:spacing w:val="40"/>
        </w:rPr>
        <w:t> </w:t>
      </w:r>
      <w:r>
        <w:rPr>
          <w:color w:val="231F20"/>
        </w:rPr>
        <w:t>the</w:t>
      </w:r>
      <w:r>
        <w:rPr>
          <w:color w:val="231F20"/>
          <w:spacing w:val="40"/>
        </w:rPr>
        <w:t> </w:t>
      </w:r>
      <w:r>
        <w:rPr>
          <w:color w:val="231F20"/>
        </w:rPr>
        <w:t>strength</w:t>
      </w:r>
      <w:r>
        <w:rPr>
          <w:color w:val="231F20"/>
          <w:spacing w:val="40"/>
        </w:rPr>
        <w:t> </w:t>
      </w:r>
      <w:r>
        <w:rPr>
          <w:color w:val="231F20"/>
        </w:rPr>
        <w:t>of</w:t>
      </w:r>
      <w:r>
        <w:rPr>
          <w:color w:val="231F20"/>
          <w:spacing w:val="40"/>
        </w:rPr>
        <w:t> </w:t>
      </w:r>
      <w:r>
        <w:rPr>
          <w:color w:val="231F20"/>
        </w:rPr>
        <w:t>the steels, certain nonferrous alloys have corrosion resistance and/or strength-to- weight</w:t>
      </w:r>
      <w:r>
        <w:rPr>
          <w:color w:val="231F20"/>
          <w:spacing w:val="40"/>
        </w:rPr>
        <w:t> </w:t>
      </w:r>
      <w:r>
        <w:rPr>
          <w:color w:val="231F20"/>
        </w:rPr>
        <w:t>ratios</w:t>
      </w:r>
      <w:r>
        <w:rPr>
          <w:color w:val="231F20"/>
          <w:spacing w:val="34"/>
        </w:rPr>
        <w:t> </w:t>
      </w:r>
      <w:r>
        <w:rPr>
          <w:color w:val="231F20"/>
        </w:rPr>
        <w:t>that</w:t>
      </w:r>
      <w:r>
        <w:rPr>
          <w:color w:val="231F20"/>
          <w:spacing w:val="33"/>
        </w:rPr>
        <w:t> </w:t>
      </w:r>
      <w:r>
        <w:rPr>
          <w:color w:val="231F20"/>
        </w:rPr>
        <w:t>make</w:t>
      </w:r>
      <w:r>
        <w:rPr>
          <w:color w:val="231F20"/>
          <w:spacing w:val="36"/>
        </w:rPr>
        <w:t> </w:t>
      </w:r>
      <w:r>
        <w:rPr>
          <w:color w:val="231F20"/>
        </w:rPr>
        <w:t>them</w:t>
      </w:r>
      <w:r>
        <w:rPr>
          <w:color w:val="231F20"/>
          <w:spacing w:val="40"/>
        </w:rPr>
        <w:t> </w:t>
      </w:r>
      <w:r>
        <w:rPr>
          <w:color w:val="231F20"/>
        </w:rPr>
        <w:t>competitive</w:t>
      </w:r>
      <w:r>
        <w:rPr>
          <w:color w:val="231F20"/>
          <w:spacing w:val="36"/>
        </w:rPr>
        <w:t> </w:t>
      </w:r>
      <w:r>
        <w:rPr>
          <w:color w:val="231F20"/>
        </w:rPr>
        <w:t>with</w:t>
      </w:r>
      <w:r>
        <w:rPr>
          <w:color w:val="231F20"/>
          <w:spacing w:val="36"/>
        </w:rPr>
        <w:t> </w:t>
      </w:r>
      <w:r>
        <w:rPr>
          <w:color w:val="231F20"/>
        </w:rPr>
        <w:t>steels</w:t>
      </w:r>
      <w:r>
        <w:rPr>
          <w:color w:val="231F20"/>
          <w:spacing w:val="34"/>
        </w:rPr>
        <w:t> </w:t>
      </w:r>
      <w:r>
        <w:rPr>
          <w:color w:val="231F20"/>
        </w:rPr>
        <w:t>in</w:t>
      </w:r>
      <w:r>
        <w:rPr>
          <w:color w:val="231F20"/>
          <w:spacing w:val="36"/>
        </w:rPr>
        <w:t> </w:t>
      </w:r>
      <w:r>
        <w:rPr>
          <w:color w:val="231F20"/>
        </w:rPr>
        <w:t>moderate-to-high</w:t>
      </w:r>
      <w:r>
        <w:rPr>
          <w:color w:val="231F20"/>
          <w:spacing w:val="36"/>
        </w:rPr>
        <w:t> </w:t>
      </w:r>
      <w:r>
        <w:rPr>
          <w:color w:val="231F20"/>
        </w:rPr>
        <w:t>stress</w:t>
      </w:r>
      <w:r>
        <w:rPr>
          <w:color w:val="231F20"/>
          <w:spacing w:val="34"/>
        </w:rPr>
        <w:t> </w:t>
      </w:r>
      <w:r>
        <w:rPr>
          <w:color w:val="231F20"/>
        </w:rPr>
        <w:t>applications. In</w:t>
      </w:r>
      <w:r>
        <w:rPr>
          <w:color w:val="231F20"/>
          <w:spacing w:val="40"/>
        </w:rPr>
        <w:t> </w:t>
      </w:r>
      <w:r>
        <w:rPr>
          <w:color w:val="231F20"/>
        </w:rPr>
        <w:t>addition,</w:t>
      </w:r>
      <w:r>
        <w:rPr>
          <w:color w:val="231F20"/>
          <w:spacing w:val="40"/>
        </w:rPr>
        <w:t> </w:t>
      </w:r>
      <w:r>
        <w:rPr>
          <w:color w:val="231F20"/>
        </w:rPr>
        <w:t>many</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nonferrous</w:t>
      </w:r>
      <w:r>
        <w:rPr>
          <w:color w:val="231F20"/>
          <w:spacing w:val="40"/>
        </w:rPr>
        <w:t> </w:t>
      </w:r>
      <w:r>
        <w:rPr>
          <w:color w:val="231F20"/>
        </w:rPr>
        <w:t>metals</w:t>
      </w:r>
      <w:r>
        <w:rPr>
          <w:color w:val="231F20"/>
          <w:spacing w:val="40"/>
        </w:rPr>
        <w:t> </w:t>
      </w:r>
      <w:r>
        <w:rPr>
          <w:color w:val="231F20"/>
        </w:rPr>
        <w:t>have</w:t>
      </w:r>
      <w:r>
        <w:rPr>
          <w:color w:val="231F20"/>
          <w:spacing w:val="40"/>
        </w:rPr>
        <w:t> </w:t>
      </w:r>
      <w:r>
        <w:rPr>
          <w:color w:val="231F20"/>
        </w:rPr>
        <w:t>properties</w:t>
      </w:r>
      <w:r>
        <w:rPr>
          <w:color w:val="231F20"/>
          <w:spacing w:val="40"/>
        </w:rPr>
        <w:t> </w:t>
      </w:r>
      <w:r>
        <w:rPr>
          <w:color w:val="231F20"/>
        </w:rPr>
        <w:t>other than</w:t>
      </w:r>
      <w:r>
        <w:rPr>
          <w:color w:val="231F20"/>
          <w:spacing w:val="40"/>
        </w:rPr>
        <w:t> </w:t>
      </w:r>
      <w:r>
        <w:rPr>
          <w:color w:val="231F20"/>
        </w:rPr>
        <w:t>mechanical</w:t>
      </w:r>
      <w:r>
        <w:rPr>
          <w:color w:val="231F20"/>
          <w:spacing w:val="40"/>
        </w:rPr>
        <w:t> </w:t>
      </w:r>
      <w:r>
        <w:rPr>
          <w:color w:val="231F20"/>
        </w:rPr>
        <w:t>that</w:t>
      </w:r>
      <w:r>
        <w:rPr>
          <w:color w:val="231F20"/>
          <w:spacing w:val="80"/>
        </w:rPr>
        <w:t> </w:t>
      </w:r>
      <w:r>
        <w:rPr>
          <w:color w:val="231F20"/>
        </w:rPr>
        <w:t>make</w:t>
      </w:r>
      <w:r>
        <w:rPr>
          <w:color w:val="231F20"/>
          <w:spacing w:val="80"/>
        </w:rPr>
        <w:t> </w:t>
      </w:r>
      <w:r>
        <w:rPr>
          <w:color w:val="231F20"/>
        </w:rPr>
        <w:t>them</w:t>
      </w:r>
      <w:r>
        <w:rPr>
          <w:color w:val="231F20"/>
          <w:spacing w:val="80"/>
        </w:rPr>
        <w:t> </w:t>
      </w:r>
      <w:r>
        <w:rPr>
          <w:color w:val="231F20"/>
        </w:rPr>
        <w:t>ideal</w:t>
      </w:r>
      <w:r>
        <w:rPr>
          <w:color w:val="231F20"/>
          <w:spacing w:val="80"/>
        </w:rPr>
        <w:t> </w:t>
      </w:r>
      <w:r>
        <w:rPr>
          <w:color w:val="231F20"/>
        </w:rPr>
        <w:t>for</w:t>
      </w:r>
      <w:r>
        <w:rPr>
          <w:color w:val="231F20"/>
          <w:spacing w:val="80"/>
        </w:rPr>
        <w:t> </w:t>
      </w:r>
      <w:r>
        <w:rPr>
          <w:color w:val="231F20"/>
        </w:rPr>
        <w:t>applications</w:t>
      </w:r>
      <w:r>
        <w:rPr>
          <w:color w:val="231F20"/>
          <w:spacing w:val="80"/>
        </w:rPr>
        <w:t> </w:t>
      </w:r>
      <w:r>
        <w:rPr>
          <w:color w:val="231F20"/>
        </w:rPr>
        <w:t>in</w:t>
      </w:r>
      <w:r>
        <w:rPr>
          <w:color w:val="231F20"/>
          <w:spacing w:val="80"/>
        </w:rPr>
        <w:t> </w:t>
      </w:r>
      <w:r>
        <w:rPr>
          <w:color w:val="231F20"/>
        </w:rPr>
        <w:t>which</w:t>
      </w:r>
      <w:r>
        <w:rPr>
          <w:color w:val="231F20"/>
          <w:spacing w:val="80"/>
        </w:rPr>
        <w:t> </w:t>
      </w:r>
      <w:r>
        <w:rPr>
          <w:color w:val="231F20"/>
        </w:rPr>
        <w:t>steel</w:t>
      </w:r>
      <w:r>
        <w:rPr>
          <w:color w:val="231F20"/>
          <w:spacing w:val="80"/>
        </w:rPr>
        <w:t> </w:t>
      </w:r>
      <w:r>
        <w:rPr>
          <w:color w:val="231F20"/>
        </w:rPr>
        <w:t>would</w:t>
      </w:r>
      <w:r>
        <w:rPr>
          <w:color w:val="231F20"/>
          <w:spacing w:val="80"/>
        </w:rPr>
        <w:t> </w:t>
      </w:r>
      <w:r>
        <w:rPr>
          <w:color w:val="231F20"/>
        </w:rPr>
        <w:t>be</w:t>
      </w:r>
      <w:r>
        <w:rPr>
          <w:color w:val="231F20"/>
          <w:spacing w:val="27"/>
        </w:rPr>
        <w:t> </w:t>
      </w:r>
      <w:r>
        <w:rPr>
          <w:color w:val="231F20"/>
        </w:rPr>
        <w:t>quite</w:t>
      </w:r>
      <w:r>
        <w:rPr>
          <w:color w:val="231F20"/>
          <w:spacing w:val="27"/>
        </w:rPr>
        <w:t> </w:t>
      </w:r>
      <w:r>
        <w:rPr>
          <w:color w:val="231F20"/>
        </w:rPr>
        <w:t>unsuitable. For example, copper has one of the lowest electrical resistivities among metals and is widely used for electrical wire. Aluminum is an excellent thermal</w:t>
      </w:r>
      <w:r>
        <w:rPr>
          <w:color w:val="231F20"/>
          <w:spacing w:val="40"/>
        </w:rPr>
        <w:t> </w:t>
      </w:r>
      <w:r>
        <w:rPr>
          <w:color w:val="231F20"/>
        </w:rPr>
        <w:t>conductor, and</w:t>
      </w:r>
      <w:r>
        <w:rPr>
          <w:color w:val="231F20"/>
          <w:spacing w:val="40"/>
        </w:rPr>
        <w:t> </w:t>
      </w:r>
      <w:r>
        <w:rPr>
          <w:color w:val="231F20"/>
        </w:rPr>
        <w:t>its applications</w:t>
      </w:r>
      <w:r>
        <w:rPr>
          <w:color w:val="231F20"/>
          <w:spacing w:val="40"/>
        </w:rPr>
        <w:t> </w:t>
      </w:r>
      <w:r>
        <w:rPr>
          <w:color w:val="231F20"/>
        </w:rPr>
        <w:t>include</w:t>
      </w:r>
      <w:r>
        <w:rPr>
          <w:color w:val="231F20"/>
          <w:spacing w:val="40"/>
        </w:rPr>
        <w:t> </w:t>
      </w:r>
      <w:r>
        <w:rPr>
          <w:color w:val="231F20"/>
        </w:rPr>
        <w:t>heat</w:t>
      </w:r>
      <w:r>
        <w:rPr>
          <w:color w:val="231F20"/>
          <w:spacing w:val="40"/>
        </w:rPr>
        <w:t> </w:t>
      </w:r>
      <w:r>
        <w:rPr>
          <w:color w:val="231F20"/>
        </w:rPr>
        <w:t>exchangers</w:t>
      </w:r>
      <w:r>
        <w:rPr>
          <w:color w:val="231F20"/>
          <w:spacing w:val="40"/>
        </w:rPr>
        <w:t> </w:t>
      </w:r>
      <w:r>
        <w:rPr>
          <w:color w:val="231F20"/>
        </w:rPr>
        <w:t>and</w:t>
      </w:r>
      <w:r>
        <w:rPr>
          <w:color w:val="231F20"/>
          <w:spacing w:val="40"/>
        </w:rPr>
        <w:t> </w:t>
      </w:r>
      <w:r>
        <w:rPr>
          <w:color w:val="231F20"/>
        </w:rPr>
        <w:t>cooking</w:t>
      </w:r>
      <w:r>
        <w:rPr>
          <w:color w:val="231F20"/>
          <w:spacing w:val="40"/>
        </w:rPr>
        <w:t> </w:t>
      </w:r>
      <w:r>
        <w:rPr>
          <w:color w:val="231F20"/>
        </w:rPr>
        <w:t>pans. It is also one of the most readily formed metals, and is valued for that reason also. Zinc has a relatively low</w:t>
      </w:r>
      <w:r>
        <w:rPr>
          <w:color w:val="231F20"/>
          <w:spacing w:val="80"/>
        </w:rPr>
        <w:t> </w:t>
      </w:r>
      <w:r>
        <w:rPr>
          <w:color w:val="231F20"/>
        </w:rPr>
        <w:t>melting</w:t>
      </w:r>
      <w:r>
        <w:rPr>
          <w:color w:val="231F20"/>
          <w:spacing w:val="40"/>
        </w:rPr>
        <w:t> </w:t>
      </w:r>
      <w:r>
        <w:rPr>
          <w:color w:val="231F20"/>
        </w:rPr>
        <w:t>point,</w:t>
      </w:r>
      <w:r>
        <w:rPr>
          <w:color w:val="231F20"/>
          <w:spacing w:val="40"/>
        </w:rPr>
        <w:t> </w:t>
      </w:r>
      <w:r>
        <w:rPr>
          <w:color w:val="231F20"/>
        </w:rPr>
        <w:t>so</w:t>
      </w:r>
      <w:r>
        <w:rPr>
          <w:color w:val="231F20"/>
          <w:spacing w:val="40"/>
        </w:rPr>
        <w:t> </w:t>
      </w:r>
      <w:r>
        <w:rPr>
          <w:color w:val="231F20"/>
        </w:rPr>
        <w:t>zinc</w:t>
      </w:r>
      <w:r>
        <w:rPr>
          <w:color w:val="231F20"/>
          <w:spacing w:val="40"/>
        </w:rPr>
        <w:t> </w:t>
      </w:r>
      <w:r>
        <w:rPr>
          <w:color w:val="231F20"/>
        </w:rPr>
        <w:t>is</w:t>
      </w:r>
      <w:r>
        <w:rPr>
          <w:color w:val="231F20"/>
          <w:spacing w:val="40"/>
        </w:rPr>
        <w:t> </w:t>
      </w:r>
      <w:r>
        <w:rPr>
          <w:color w:val="231F20"/>
        </w:rPr>
        <w:t>widely</w:t>
      </w:r>
      <w:r>
        <w:rPr>
          <w:color w:val="231F20"/>
          <w:spacing w:val="40"/>
        </w:rPr>
        <w:t> </w:t>
      </w:r>
      <w:r>
        <w:rPr>
          <w:color w:val="231F20"/>
        </w:rPr>
        <w:t>used</w:t>
      </w:r>
      <w:r>
        <w:rPr>
          <w:color w:val="231F20"/>
          <w:spacing w:val="40"/>
        </w:rPr>
        <w:t> </w:t>
      </w:r>
      <w:r>
        <w:rPr>
          <w:color w:val="231F20"/>
        </w:rPr>
        <w:t>in</w:t>
      </w:r>
      <w:r>
        <w:rPr>
          <w:color w:val="231F20"/>
          <w:spacing w:val="40"/>
        </w:rPr>
        <w:t> </w:t>
      </w:r>
      <w:r>
        <w:rPr>
          <w:color w:val="231F20"/>
        </w:rPr>
        <w:t>die</w:t>
      </w:r>
      <w:r>
        <w:rPr>
          <w:color w:val="231F20"/>
          <w:spacing w:val="40"/>
        </w:rPr>
        <w:t> </w:t>
      </w:r>
      <w:r>
        <w:rPr>
          <w:color w:val="231F20"/>
        </w:rPr>
        <w:t>casting</w:t>
      </w:r>
      <w:r>
        <w:rPr>
          <w:color w:val="231F20"/>
          <w:spacing w:val="40"/>
        </w:rPr>
        <w:t> </w:t>
      </w:r>
      <w:r>
        <w:rPr>
          <w:color w:val="231F20"/>
        </w:rPr>
        <w:t>opera-</w:t>
      </w:r>
      <w:r>
        <w:rPr>
          <w:color w:val="231F20"/>
          <w:spacing w:val="40"/>
        </w:rPr>
        <w:t> </w:t>
      </w:r>
      <w:r>
        <w:rPr>
          <w:color w:val="231F20"/>
        </w:rPr>
        <w:t>tions.</w:t>
      </w:r>
      <w:r>
        <w:rPr>
          <w:color w:val="231F20"/>
          <w:spacing w:val="40"/>
        </w:rPr>
        <w:t> </w:t>
      </w:r>
      <w:r>
        <w:rPr>
          <w:color w:val="231F20"/>
        </w:rPr>
        <w:t>The</w:t>
      </w:r>
      <w:r>
        <w:rPr>
          <w:color w:val="231F20"/>
          <w:spacing w:val="40"/>
        </w:rPr>
        <w:t> </w:t>
      </w:r>
      <w:r>
        <w:rPr>
          <w:color w:val="231F20"/>
        </w:rPr>
        <w:t>common nonferrous</w:t>
      </w:r>
      <w:r>
        <w:rPr>
          <w:color w:val="231F20"/>
          <w:spacing w:val="80"/>
        </w:rPr>
        <w:t> </w:t>
      </w:r>
      <w:r>
        <w:rPr>
          <w:color w:val="231F20"/>
        </w:rPr>
        <w:t>metals</w:t>
      </w:r>
      <w:r>
        <w:rPr>
          <w:color w:val="231F20"/>
          <w:spacing w:val="80"/>
        </w:rPr>
        <w:t> </w:t>
      </w:r>
      <w:r>
        <w:rPr>
          <w:color w:val="231F20"/>
        </w:rPr>
        <w:t>have</w:t>
      </w:r>
      <w:r>
        <w:rPr>
          <w:color w:val="231F20"/>
          <w:spacing w:val="80"/>
        </w:rPr>
        <w:t> </w:t>
      </w:r>
      <w:r>
        <w:rPr>
          <w:color w:val="231F20"/>
        </w:rPr>
        <w:t>their</w:t>
      </w:r>
      <w:r>
        <w:rPr>
          <w:color w:val="231F20"/>
          <w:spacing w:val="80"/>
        </w:rPr>
        <w:t> </w:t>
      </w:r>
      <w:r>
        <w:rPr>
          <w:color w:val="231F20"/>
        </w:rPr>
        <w:t>own</w:t>
      </w:r>
      <w:r>
        <w:rPr>
          <w:color w:val="231F20"/>
          <w:spacing w:val="80"/>
        </w:rPr>
        <w:t> </w:t>
      </w:r>
      <w:r>
        <w:rPr>
          <w:color w:val="231F20"/>
        </w:rPr>
        <w:t>combination</w:t>
      </w:r>
      <w:r>
        <w:rPr>
          <w:color w:val="231F20"/>
          <w:spacing w:val="80"/>
        </w:rPr>
        <w:t> </w:t>
      </w:r>
      <w:r>
        <w:rPr>
          <w:color w:val="231F20"/>
        </w:rPr>
        <w:t>of</w:t>
      </w:r>
      <w:r>
        <w:rPr>
          <w:color w:val="231F20"/>
          <w:spacing w:val="80"/>
        </w:rPr>
        <w:t> </w:t>
      </w:r>
      <w:r>
        <w:rPr>
          <w:color w:val="231F20"/>
        </w:rPr>
        <w:t>properties</w:t>
      </w:r>
      <w:r>
        <w:rPr>
          <w:color w:val="231F20"/>
          <w:spacing w:val="40"/>
        </w:rPr>
        <w:t> </w:t>
      </w:r>
      <w:r>
        <w:rPr>
          <w:color w:val="231F20"/>
        </w:rPr>
        <w:t>that</w:t>
      </w:r>
      <w:r>
        <w:rPr>
          <w:color w:val="231F20"/>
          <w:spacing w:val="40"/>
        </w:rPr>
        <w:t> </w:t>
      </w:r>
      <w:r>
        <w:rPr>
          <w:color w:val="231F20"/>
        </w:rPr>
        <w:t>make</w:t>
      </w:r>
      <w:r>
        <w:rPr>
          <w:color w:val="231F20"/>
          <w:spacing w:val="40"/>
        </w:rPr>
        <w:t> </w:t>
      </w:r>
      <w:r>
        <w:rPr>
          <w:color w:val="231F20"/>
        </w:rPr>
        <w:t>them attractive in a variety of applications. The following nine sections cover the nonferrous metals</w:t>
      </w:r>
      <w:r>
        <w:rPr>
          <w:color w:val="231F20"/>
          <w:spacing w:val="40"/>
        </w:rPr>
        <w:t> </w:t>
      </w:r>
      <w:r>
        <w:rPr>
          <w:color w:val="231F20"/>
        </w:rPr>
        <w:t>that</w:t>
      </w:r>
      <w:r>
        <w:rPr>
          <w:color w:val="231F20"/>
          <w:spacing w:val="40"/>
        </w:rPr>
        <w:t> </w:t>
      </w:r>
      <w:r>
        <w:rPr>
          <w:color w:val="231F20"/>
        </w:rPr>
        <w:t>are</w:t>
      </w:r>
      <w:r>
        <w:rPr>
          <w:color w:val="231F20"/>
          <w:spacing w:val="40"/>
        </w:rPr>
        <w:t> </w:t>
      </w:r>
      <w:r>
        <w:rPr>
          <w:color w:val="231F20"/>
        </w:rPr>
        <w:t>the</w:t>
      </w:r>
      <w:r>
        <w:rPr>
          <w:color w:val="231F20"/>
          <w:spacing w:val="40"/>
        </w:rPr>
        <w:t> </w:t>
      </w:r>
      <w:r>
        <w:rPr>
          <w:color w:val="231F20"/>
        </w:rPr>
        <w:t>most</w:t>
      </w:r>
      <w:r>
        <w:rPr>
          <w:color w:val="231F20"/>
          <w:spacing w:val="40"/>
        </w:rPr>
        <w:t> </w:t>
      </w:r>
      <w:r>
        <w:rPr>
          <w:color w:val="231F20"/>
        </w:rPr>
        <w:t>commercially</w:t>
      </w:r>
      <w:r>
        <w:rPr>
          <w:color w:val="231F20"/>
          <w:spacing w:val="40"/>
        </w:rPr>
        <w:t> </w:t>
      </w:r>
      <w:r>
        <w:rPr>
          <w:color w:val="231F20"/>
        </w:rPr>
        <w:t>and</w:t>
      </w:r>
      <w:r>
        <w:rPr>
          <w:color w:val="231F20"/>
          <w:spacing w:val="40"/>
        </w:rPr>
        <w:t> </w:t>
      </w:r>
      <w:r>
        <w:rPr>
          <w:color w:val="231F20"/>
        </w:rPr>
        <w:t>technologically</w:t>
      </w:r>
      <w:r>
        <w:rPr>
          <w:color w:val="231F20"/>
          <w:spacing w:val="40"/>
        </w:rPr>
        <w:t> </w:t>
      </w:r>
      <w:r>
        <w:rPr>
          <w:color w:val="231F20"/>
        </w:rPr>
        <w:t>important.</w:t>
      </w:r>
    </w:p>
    <w:p>
      <w:pPr>
        <w:pStyle w:val="BodyText"/>
      </w:pPr>
    </w:p>
    <w:p>
      <w:pPr>
        <w:pStyle w:val="BodyText"/>
        <w:spacing w:before="145"/>
      </w:pPr>
    </w:p>
    <w:p>
      <w:pPr>
        <w:pStyle w:val="Heading7"/>
        <w:numPr>
          <w:ilvl w:val="2"/>
          <w:numId w:val="27"/>
        </w:numPr>
        <w:tabs>
          <w:tab w:pos="1610" w:val="left" w:leader="none"/>
          <w:tab w:pos="10142" w:val="left" w:leader="none"/>
        </w:tabs>
        <w:spacing w:line="240" w:lineRule="auto" w:before="0" w:after="0"/>
        <w:ind w:left="1610" w:right="0" w:hanging="831"/>
        <w:jc w:val="left"/>
        <w:rPr>
          <w:u w:val="none"/>
        </w:rPr>
      </w:pPr>
      <w:r>
        <w:rPr>
          <w:color w:val="BC8D0A"/>
          <w:spacing w:val="-8"/>
          <w:u w:val="single" w:color="939598"/>
        </w:rPr>
        <w:t>ALUMINUM</w:t>
      </w:r>
      <w:r>
        <w:rPr>
          <w:color w:val="BC8D0A"/>
          <w:spacing w:val="-11"/>
          <w:u w:val="single" w:color="939598"/>
        </w:rPr>
        <w:t> </w:t>
      </w:r>
      <w:r>
        <w:rPr>
          <w:color w:val="BC8D0A"/>
          <w:spacing w:val="-8"/>
          <w:u w:val="single" w:color="939598"/>
        </w:rPr>
        <w:t>AND</w:t>
      </w:r>
      <w:r>
        <w:rPr>
          <w:color w:val="BC8D0A"/>
          <w:spacing w:val="-5"/>
          <w:u w:val="single" w:color="939598"/>
        </w:rPr>
        <w:t> </w:t>
      </w:r>
      <w:r>
        <w:rPr>
          <w:color w:val="BC8D0A"/>
          <w:spacing w:val="-8"/>
          <w:u w:val="single" w:color="939598"/>
        </w:rPr>
        <w:t>ITS</w:t>
      </w:r>
      <w:r>
        <w:rPr>
          <w:color w:val="BC8D0A"/>
          <w:spacing w:val="-7"/>
          <w:u w:val="single" w:color="939598"/>
        </w:rPr>
        <w:t> </w:t>
      </w:r>
      <w:r>
        <w:rPr>
          <w:color w:val="BC8D0A"/>
          <w:spacing w:val="-8"/>
          <w:u w:val="single" w:color="939598"/>
        </w:rPr>
        <w:t>ALLOYS</w:t>
      </w:r>
      <w:r>
        <w:rPr>
          <w:color w:val="BC8D0A"/>
          <w:u w:val="single" w:color="939598"/>
        </w:rPr>
        <w:tab/>
      </w:r>
    </w:p>
    <w:p>
      <w:pPr>
        <w:pStyle w:val="BodyText"/>
        <w:spacing w:line="237" w:lineRule="auto" w:before="100"/>
        <w:ind w:left="2940" w:right="854"/>
        <w:jc w:val="both"/>
      </w:pPr>
      <w:r>
        <w:rPr>
          <w:color w:val="231F20"/>
          <w:w w:val="105"/>
        </w:rPr>
        <w:t>Aluminum</w:t>
      </w:r>
      <w:r>
        <w:rPr>
          <w:color w:val="231F20"/>
          <w:w w:val="105"/>
        </w:rPr>
        <w:t> and</w:t>
      </w:r>
      <w:r>
        <w:rPr>
          <w:color w:val="231F20"/>
          <w:w w:val="105"/>
        </w:rPr>
        <w:t> magnesium</w:t>
      </w:r>
      <w:r>
        <w:rPr>
          <w:color w:val="231F20"/>
          <w:w w:val="105"/>
        </w:rPr>
        <w:t> are</w:t>
      </w:r>
      <w:r>
        <w:rPr>
          <w:color w:val="231F20"/>
          <w:w w:val="105"/>
        </w:rPr>
        <w:t> light</w:t>
      </w:r>
      <w:r>
        <w:rPr>
          <w:color w:val="231F20"/>
          <w:w w:val="105"/>
        </w:rPr>
        <w:t> metals,</w:t>
      </w:r>
      <w:r>
        <w:rPr>
          <w:color w:val="231F20"/>
          <w:spacing w:val="-14"/>
          <w:w w:val="105"/>
        </w:rPr>
        <w:t> </w:t>
      </w:r>
      <w:r>
        <w:rPr>
          <w:color w:val="231F20"/>
          <w:w w:val="105"/>
        </w:rPr>
        <w:t>and</w:t>
      </w:r>
      <w:r>
        <w:rPr>
          <w:color w:val="231F20"/>
          <w:w w:val="105"/>
        </w:rPr>
        <w:t> they</w:t>
      </w:r>
      <w:r>
        <w:rPr>
          <w:color w:val="231F20"/>
          <w:w w:val="105"/>
        </w:rPr>
        <w:t> are</w:t>
      </w:r>
      <w:r>
        <w:rPr>
          <w:color w:val="231F20"/>
          <w:w w:val="105"/>
        </w:rPr>
        <w:t> often</w:t>
      </w:r>
      <w:r>
        <w:rPr>
          <w:color w:val="231F20"/>
          <w:w w:val="105"/>
        </w:rPr>
        <w:t> specified</w:t>
      </w:r>
      <w:r>
        <w:rPr>
          <w:color w:val="231F20"/>
          <w:w w:val="105"/>
        </w:rPr>
        <w:t> in</w:t>
      </w:r>
      <w:r>
        <w:rPr>
          <w:color w:val="231F20"/>
          <w:w w:val="105"/>
        </w:rPr>
        <w:t> engineer- ing</w:t>
      </w:r>
      <w:r>
        <w:rPr>
          <w:color w:val="231F20"/>
          <w:spacing w:val="36"/>
          <w:w w:val="105"/>
        </w:rPr>
        <w:t> </w:t>
      </w:r>
      <w:r>
        <w:rPr>
          <w:color w:val="231F20"/>
          <w:w w:val="105"/>
        </w:rPr>
        <w:t>applications</w:t>
      </w:r>
      <w:r>
        <w:rPr>
          <w:color w:val="231F20"/>
          <w:spacing w:val="36"/>
          <w:w w:val="105"/>
        </w:rPr>
        <w:t> </w:t>
      </w:r>
      <w:r>
        <w:rPr>
          <w:color w:val="231F20"/>
          <w:w w:val="105"/>
        </w:rPr>
        <w:t>for</w:t>
      </w:r>
      <w:r>
        <w:rPr>
          <w:color w:val="231F20"/>
          <w:spacing w:val="35"/>
          <w:w w:val="105"/>
        </w:rPr>
        <w:t> </w:t>
      </w:r>
      <w:r>
        <w:rPr>
          <w:color w:val="231F20"/>
          <w:w w:val="105"/>
        </w:rPr>
        <w:t>this</w:t>
      </w:r>
      <w:r>
        <w:rPr>
          <w:color w:val="231F20"/>
          <w:spacing w:val="36"/>
          <w:w w:val="105"/>
        </w:rPr>
        <w:t> </w:t>
      </w:r>
      <w:r>
        <w:rPr>
          <w:color w:val="231F20"/>
          <w:w w:val="105"/>
        </w:rPr>
        <w:t>feature.</w:t>
      </w:r>
      <w:r>
        <w:rPr>
          <w:color w:val="231F20"/>
          <w:spacing w:val="28"/>
          <w:w w:val="105"/>
        </w:rPr>
        <w:t> </w:t>
      </w:r>
      <w:r>
        <w:rPr>
          <w:color w:val="231F20"/>
          <w:w w:val="105"/>
        </w:rPr>
        <w:t>Both</w:t>
      </w:r>
      <w:r>
        <w:rPr>
          <w:color w:val="231F20"/>
          <w:spacing w:val="36"/>
          <w:w w:val="105"/>
        </w:rPr>
        <w:t> </w:t>
      </w:r>
      <w:r>
        <w:rPr>
          <w:color w:val="231F20"/>
          <w:w w:val="105"/>
        </w:rPr>
        <w:t>elements</w:t>
      </w:r>
      <w:r>
        <w:rPr>
          <w:color w:val="231F20"/>
          <w:spacing w:val="36"/>
          <w:w w:val="105"/>
        </w:rPr>
        <w:t> </w:t>
      </w:r>
      <w:r>
        <w:rPr>
          <w:color w:val="231F20"/>
          <w:w w:val="105"/>
        </w:rPr>
        <w:t>are</w:t>
      </w:r>
      <w:r>
        <w:rPr>
          <w:color w:val="231F20"/>
          <w:spacing w:val="36"/>
          <w:w w:val="105"/>
        </w:rPr>
        <w:t> </w:t>
      </w:r>
      <w:r>
        <w:rPr>
          <w:color w:val="231F20"/>
          <w:w w:val="105"/>
        </w:rPr>
        <w:t>abundant</w:t>
      </w:r>
      <w:r>
        <w:rPr>
          <w:color w:val="231F20"/>
          <w:spacing w:val="35"/>
          <w:w w:val="105"/>
        </w:rPr>
        <w:t> </w:t>
      </w:r>
      <w:r>
        <w:rPr>
          <w:color w:val="231F20"/>
          <w:w w:val="105"/>
        </w:rPr>
        <w:t>on</w:t>
      </w:r>
      <w:r>
        <w:rPr>
          <w:color w:val="231F20"/>
          <w:spacing w:val="36"/>
          <w:w w:val="105"/>
        </w:rPr>
        <w:t> </w:t>
      </w:r>
      <w:r>
        <w:rPr>
          <w:color w:val="231F20"/>
          <w:w w:val="105"/>
        </w:rPr>
        <w:t>Earth,</w:t>
      </w:r>
      <w:r>
        <w:rPr>
          <w:color w:val="231F20"/>
          <w:spacing w:val="28"/>
          <w:w w:val="105"/>
        </w:rPr>
        <w:t> </w:t>
      </w:r>
      <w:r>
        <w:rPr>
          <w:color w:val="231F20"/>
          <w:w w:val="105"/>
        </w:rPr>
        <w:t>aluminum on land and magnesium in the sea, although neither is easily extracted from their natural states.</w:t>
      </w:r>
    </w:p>
    <w:p>
      <w:pPr>
        <w:pStyle w:val="BodyText"/>
        <w:spacing w:line="242" w:lineRule="auto" w:before="9"/>
        <w:ind w:left="2940" w:right="853" w:firstLine="240"/>
        <w:jc w:val="both"/>
      </w:pPr>
      <w:r>
        <w:rPr/>
        <w:drawing>
          <wp:anchor distT="0" distB="0" distL="0" distR="0" allowOverlap="1" layoutInCell="1" locked="0" behindDoc="1" simplePos="0" relativeHeight="481257472">
            <wp:simplePos x="0" y="0"/>
            <wp:positionH relativeFrom="page">
              <wp:posOffset>1843403</wp:posOffset>
            </wp:positionH>
            <wp:positionV relativeFrom="paragraph">
              <wp:posOffset>1438868</wp:posOffset>
            </wp:positionV>
            <wp:extent cx="4696459" cy="1935286"/>
            <wp:effectExtent l="0" t="0" r="0" b="0"/>
            <wp:wrapNone/>
            <wp:docPr id="2277" name="Image 2277"/>
            <wp:cNvGraphicFramePr>
              <a:graphicFrameLocks/>
            </wp:cNvGraphicFramePr>
            <a:graphic>
              <a:graphicData uri="http://schemas.openxmlformats.org/drawingml/2006/picture">
                <pic:pic>
                  <pic:nvPicPr>
                    <pic:cNvPr id="2277" name="Image 2277"/>
                    <pic:cNvPicPr/>
                  </pic:nvPicPr>
                  <pic:blipFill>
                    <a:blip r:embed="rId519" cstate="print"/>
                    <a:stretch>
                      <a:fillRect/>
                    </a:stretch>
                  </pic:blipFill>
                  <pic:spPr>
                    <a:xfrm>
                      <a:off x="0" y="0"/>
                      <a:ext cx="4696459" cy="1935286"/>
                    </a:xfrm>
                    <a:prstGeom prst="rect">
                      <a:avLst/>
                    </a:prstGeom>
                  </pic:spPr>
                </pic:pic>
              </a:graphicData>
            </a:graphic>
          </wp:anchor>
        </w:drawing>
      </w:r>
      <w:r>
        <w:rPr>
          <w:color w:val="231F20"/>
          <w:w w:val="105"/>
        </w:rPr>
        <w:t>Properties</w:t>
      </w:r>
      <w:r>
        <w:rPr>
          <w:color w:val="231F20"/>
          <w:w w:val="105"/>
        </w:rPr>
        <w:t> and</w:t>
      </w:r>
      <w:r>
        <w:rPr>
          <w:color w:val="231F20"/>
          <w:w w:val="105"/>
        </w:rPr>
        <w:t> other</w:t>
      </w:r>
      <w:r>
        <w:rPr>
          <w:color w:val="231F20"/>
          <w:w w:val="105"/>
        </w:rPr>
        <w:t> data</w:t>
      </w:r>
      <w:r>
        <w:rPr>
          <w:color w:val="231F20"/>
          <w:w w:val="105"/>
        </w:rPr>
        <w:t> on</w:t>
      </w:r>
      <w:r>
        <w:rPr>
          <w:color w:val="231F20"/>
          <w:w w:val="105"/>
        </w:rPr>
        <w:t> aluminum</w:t>
      </w:r>
      <w:r>
        <w:rPr>
          <w:color w:val="231F20"/>
          <w:w w:val="105"/>
        </w:rPr>
        <w:t> are</w:t>
      </w:r>
      <w:r>
        <w:rPr>
          <w:color w:val="231F20"/>
          <w:w w:val="105"/>
        </w:rPr>
        <w:t> listed</w:t>
      </w:r>
      <w:r>
        <w:rPr>
          <w:color w:val="231F20"/>
          <w:w w:val="105"/>
        </w:rPr>
        <w:t> in</w:t>
      </w:r>
      <w:r>
        <w:rPr>
          <w:color w:val="231F20"/>
          <w:w w:val="105"/>
        </w:rPr>
        <w:t> Table</w:t>
      </w:r>
      <w:r>
        <w:rPr>
          <w:color w:val="231F20"/>
          <w:w w:val="105"/>
        </w:rPr>
        <w:t> 6.1(b). Among</w:t>
      </w:r>
      <w:r>
        <w:rPr>
          <w:color w:val="231F20"/>
          <w:w w:val="105"/>
        </w:rPr>
        <w:t> the</w:t>
      </w:r>
      <w:r>
        <w:rPr>
          <w:color w:val="231F20"/>
          <w:spacing w:val="80"/>
          <w:w w:val="105"/>
        </w:rPr>
        <w:t> </w:t>
      </w:r>
      <w:r>
        <w:rPr>
          <w:color w:val="231F20"/>
          <w:w w:val="105"/>
        </w:rPr>
        <w:t>major</w:t>
      </w:r>
      <w:r>
        <w:rPr>
          <w:color w:val="231F20"/>
          <w:spacing w:val="36"/>
          <w:w w:val="105"/>
        </w:rPr>
        <w:t> </w:t>
      </w:r>
      <w:r>
        <w:rPr>
          <w:color w:val="231F20"/>
          <w:w w:val="105"/>
        </w:rPr>
        <w:t>metals,</w:t>
      </w:r>
      <w:r>
        <w:rPr>
          <w:color w:val="231F20"/>
          <w:spacing w:val="35"/>
          <w:w w:val="105"/>
        </w:rPr>
        <w:t> </w:t>
      </w:r>
      <w:r>
        <w:rPr>
          <w:color w:val="231F20"/>
          <w:w w:val="105"/>
        </w:rPr>
        <w:t>it</w:t>
      </w:r>
      <w:r>
        <w:rPr>
          <w:color w:val="231F20"/>
          <w:spacing w:val="35"/>
          <w:w w:val="105"/>
        </w:rPr>
        <w:t> </w:t>
      </w:r>
      <w:r>
        <w:rPr>
          <w:color w:val="231F20"/>
          <w:w w:val="105"/>
        </w:rPr>
        <w:t>is</w:t>
      </w:r>
      <w:r>
        <w:rPr>
          <w:color w:val="231F20"/>
          <w:spacing w:val="36"/>
          <w:w w:val="105"/>
        </w:rPr>
        <w:t> </w:t>
      </w:r>
      <w:r>
        <w:rPr>
          <w:color w:val="231F20"/>
          <w:w w:val="105"/>
        </w:rPr>
        <w:t>a</w:t>
      </w:r>
      <w:r>
        <w:rPr>
          <w:color w:val="231F20"/>
          <w:spacing w:val="36"/>
          <w:w w:val="105"/>
        </w:rPr>
        <w:t> </w:t>
      </w:r>
      <w:r>
        <w:rPr>
          <w:color w:val="231F20"/>
          <w:w w:val="105"/>
        </w:rPr>
        <w:t>relative</w:t>
      </w:r>
      <w:r>
        <w:rPr>
          <w:color w:val="231F20"/>
          <w:spacing w:val="36"/>
          <w:w w:val="105"/>
        </w:rPr>
        <w:t> </w:t>
      </w:r>
      <w:r>
        <w:rPr>
          <w:color w:val="231F20"/>
          <w:w w:val="105"/>
        </w:rPr>
        <w:t>newcomer,</w:t>
      </w:r>
      <w:r>
        <w:rPr>
          <w:color w:val="231F20"/>
          <w:spacing w:val="35"/>
          <w:w w:val="105"/>
        </w:rPr>
        <w:t> </w:t>
      </w:r>
      <w:r>
        <w:rPr>
          <w:color w:val="231F20"/>
          <w:w w:val="105"/>
        </w:rPr>
        <w:t>dating</w:t>
      </w:r>
      <w:r>
        <w:rPr>
          <w:color w:val="231F20"/>
          <w:spacing w:val="37"/>
          <w:w w:val="105"/>
        </w:rPr>
        <w:t> </w:t>
      </w:r>
      <w:r>
        <w:rPr>
          <w:color w:val="231F20"/>
          <w:w w:val="105"/>
        </w:rPr>
        <w:t>only</w:t>
      </w:r>
      <w:r>
        <w:rPr>
          <w:color w:val="231F20"/>
          <w:spacing w:val="37"/>
          <w:w w:val="105"/>
        </w:rPr>
        <w:t> </w:t>
      </w:r>
      <w:r>
        <w:rPr>
          <w:color w:val="231F20"/>
          <w:w w:val="105"/>
        </w:rPr>
        <w:t>to</w:t>
      </w:r>
      <w:r>
        <w:rPr>
          <w:color w:val="231F20"/>
          <w:spacing w:val="37"/>
          <w:w w:val="105"/>
        </w:rPr>
        <w:t> </w:t>
      </w:r>
      <w:r>
        <w:rPr>
          <w:color w:val="231F20"/>
          <w:w w:val="105"/>
        </w:rPr>
        <w:t>the</w:t>
      </w:r>
      <w:r>
        <w:rPr>
          <w:color w:val="231F20"/>
          <w:spacing w:val="36"/>
          <w:w w:val="105"/>
        </w:rPr>
        <w:t> </w:t>
      </w:r>
      <w:r>
        <w:rPr>
          <w:color w:val="231F20"/>
          <w:w w:val="105"/>
        </w:rPr>
        <w:t>late</w:t>
      </w:r>
      <w:r>
        <w:rPr>
          <w:color w:val="231F20"/>
          <w:spacing w:val="36"/>
          <w:w w:val="105"/>
        </w:rPr>
        <w:t> </w:t>
      </w:r>
      <w:r>
        <w:rPr>
          <w:color w:val="231F20"/>
          <w:w w:val="105"/>
        </w:rPr>
        <w:t>1800s</w:t>
      </w:r>
      <w:r>
        <w:rPr>
          <w:color w:val="231F20"/>
          <w:spacing w:val="36"/>
          <w:w w:val="105"/>
        </w:rPr>
        <w:t> </w:t>
      </w:r>
      <w:r>
        <w:rPr>
          <w:color w:val="231F20"/>
          <w:w w:val="105"/>
        </w:rPr>
        <w:t>(Historical </w:t>
      </w:r>
      <w:r>
        <w:rPr>
          <w:color w:val="231F20"/>
        </w:rPr>
        <w:t>Note</w:t>
      </w:r>
      <w:r>
        <w:rPr>
          <w:color w:val="231F20"/>
          <w:spacing w:val="-5"/>
        </w:rPr>
        <w:t> </w:t>
      </w:r>
      <w:r>
        <w:rPr>
          <w:color w:val="231F20"/>
        </w:rPr>
        <w:t>6.2).</w:t>
      </w:r>
      <w:r>
        <w:rPr>
          <w:color w:val="231F20"/>
          <w:spacing w:val="-13"/>
        </w:rPr>
        <w:t> </w:t>
      </w:r>
      <w:r>
        <w:rPr>
          <w:color w:val="231F20"/>
        </w:rPr>
        <w:t>The</w:t>
      </w:r>
      <w:r>
        <w:rPr>
          <w:color w:val="231F20"/>
          <w:spacing w:val="-3"/>
        </w:rPr>
        <w:t> </w:t>
      </w:r>
      <w:r>
        <w:rPr>
          <w:color w:val="231F20"/>
        </w:rPr>
        <w:t>coverage</w:t>
      </w:r>
      <w:r>
        <w:rPr>
          <w:color w:val="231F20"/>
          <w:spacing w:val="-4"/>
        </w:rPr>
        <w:t> </w:t>
      </w:r>
      <w:r>
        <w:rPr>
          <w:color w:val="231F20"/>
        </w:rPr>
        <w:t>in</w:t>
      </w:r>
      <w:r>
        <w:rPr>
          <w:color w:val="231F20"/>
          <w:spacing w:val="-4"/>
        </w:rPr>
        <w:t> </w:t>
      </w:r>
      <w:r>
        <w:rPr>
          <w:color w:val="231F20"/>
        </w:rPr>
        <w:t>this</w:t>
      </w:r>
      <w:r>
        <w:rPr>
          <w:color w:val="231F20"/>
          <w:spacing w:val="-4"/>
        </w:rPr>
        <w:t> </w:t>
      </w:r>
      <w:r>
        <w:rPr>
          <w:color w:val="231F20"/>
        </w:rPr>
        <w:t>section</w:t>
      </w:r>
      <w:r>
        <w:rPr>
          <w:color w:val="231F20"/>
          <w:spacing w:val="-4"/>
        </w:rPr>
        <w:t> </w:t>
      </w:r>
      <w:r>
        <w:rPr>
          <w:color w:val="231F20"/>
        </w:rPr>
        <w:t>includes</w:t>
      </w:r>
      <w:r>
        <w:rPr>
          <w:color w:val="231F20"/>
          <w:spacing w:val="-4"/>
        </w:rPr>
        <w:t> </w:t>
      </w:r>
      <w:r>
        <w:rPr>
          <w:color w:val="231F20"/>
        </w:rPr>
        <w:t>(1)</w:t>
      </w:r>
      <w:r>
        <w:rPr>
          <w:color w:val="231F20"/>
          <w:spacing w:val="-4"/>
        </w:rPr>
        <w:t> </w:t>
      </w:r>
      <w:r>
        <w:rPr>
          <w:color w:val="231F20"/>
        </w:rPr>
        <w:t>a</w:t>
      </w:r>
      <w:r>
        <w:rPr>
          <w:color w:val="231F20"/>
          <w:spacing w:val="-4"/>
        </w:rPr>
        <w:t> </w:t>
      </w:r>
      <w:r>
        <w:rPr>
          <w:color w:val="231F20"/>
        </w:rPr>
        <w:t>brief</w:t>
      </w:r>
      <w:r>
        <w:rPr>
          <w:color w:val="231F20"/>
          <w:spacing w:val="-4"/>
        </w:rPr>
        <w:t> </w:t>
      </w:r>
      <w:r>
        <w:rPr>
          <w:color w:val="231F20"/>
        </w:rPr>
        <w:t>description</w:t>
      </w:r>
      <w:r>
        <w:rPr>
          <w:color w:val="231F20"/>
          <w:spacing w:val="-4"/>
        </w:rPr>
        <w:t> </w:t>
      </w:r>
      <w:r>
        <w:rPr>
          <w:color w:val="231F20"/>
        </w:rPr>
        <w:t>of</w:t>
      </w:r>
      <w:r>
        <w:rPr>
          <w:color w:val="231F20"/>
          <w:spacing w:val="-4"/>
        </w:rPr>
        <w:t> </w:t>
      </w:r>
      <w:r>
        <w:rPr>
          <w:color w:val="231F20"/>
        </w:rPr>
        <w:t>how</w:t>
      </w:r>
      <w:r>
        <w:rPr>
          <w:color w:val="231F20"/>
          <w:spacing w:val="-5"/>
        </w:rPr>
        <w:t> </w:t>
      </w:r>
      <w:r>
        <w:rPr>
          <w:color w:val="231F20"/>
        </w:rPr>
        <w:t>alumi-</w:t>
      </w:r>
      <w:r>
        <w:rPr>
          <w:color w:val="231F20"/>
          <w:spacing w:val="39"/>
        </w:rPr>
        <w:t> </w:t>
      </w:r>
      <w:r>
        <w:rPr>
          <w:color w:val="231F20"/>
        </w:rPr>
        <w:t>num </w:t>
      </w:r>
      <w:r>
        <w:rPr>
          <w:color w:val="231F20"/>
          <w:w w:val="105"/>
        </w:rPr>
        <w:t>is</w:t>
      </w:r>
      <w:r>
        <w:rPr>
          <w:color w:val="231F20"/>
          <w:spacing w:val="31"/>
          <w:w w:val="105"/>
        </w:rPr>
        <w:t> </w:t>
      </w:r>
      <w:r>
        <w:rPr>
          <w:color w:val="231F20"/>
          <w:w w:val="105"/>
        </w:rPr>
        <w:t>produced</w:t>
      </w:r>
      <w:r>
        <w:rPr>
          <w:color w:val="231F20"/>
          <w:spacing w:val="33"/>
          <w:w w:val="105"/>
        </w:rPr>
        <w:t> </w:t>
      </w:r>
      <w:r>
        <w:rPr>
          <w:color w:val="231F20"/>
          <w:w w:val="105"/>
        </w:rPr>
        <w:t>and</w:t>
      </w:r>
      <w:r>
        <w:rPr>
          <w:color w:val="231F20"/>
          <w:spacing w:val="33"/>
          <w:w w:val="105"/>
        </w:rPr>
        <w:t> </w:t>
      </w:r>
      <w:r>
        <w:rPr>
          <w:color w:val="231F20"/>
          <w:w w:val="105"/>
        </w:rPr>
        <w:t>(2)</w:t>
      </w:r>
      <w:r>
        <w:rPr>
          <w:color w:val="231F20"/>
          <w:spacing w:val="31"/>
          <w:w w:val="105"/>
        </w:rPr>
        <w:t> </w:t>
      </w:r>
      <w:r>
        <w:rPr>
          <w:color w:val="231F20"/>
          <w:w w:val="105"/>
        </w:rPr>
        <w:t>a</w:t>
      </w:r>
      <w:r>
        <w:rPr>
          <w:color w:val="231F20"/>
          <w:spacing w:val="31"/>
          <w:w w:val="105"/>
        </w:rPr>
        <w:t> </w:t>
      </w:r>
      <w:r>
        <w:rPr>
          <w:color w:val="231F20"/>
          <w:w w:val="105"/>
        </w:rPr>
        <w:t>discussion</w:t>
      </w:r>
      <w:r>
        <w:rPr>
          <w:color w:val="231F20"/>
          <w:spacing w:val="33"/>
          <w:w w:val="105"/>
        </w:rPr>
        <w:t> </w:t>
      </w:r>
      <w:r>
        <w:rPr>
          <w:color w:val="231F20"/>
          <w:w w:val="105"/>
        </w:rPr>
        <w:t>of</w:t>
      </w:r>
      <w:r>
        <w:rPr>
          <w:color w:val="231F20"/>
          <w:spacing w:val="31"/>
          <w:w w:val="105"/>
        </w:rPr>
        <w:t> </w:t>
      </w:r>
      <w:r>
        <w:rPr>
          <w:color w:val="231F20"/>
          <w:w w:val="105"/>
        </w:rPr>
        <w:t>the</w:t>
      </w:r>
      <w:r>
        <w:rPr>
          <w:color w:val="231F20"/>
          <w:spacing w:val="31"/>
          <w:w w:val="105"/>
        </w:rPr>
        <w:t> </w:t>
      </w:r>
      <w:r>
        <w:rPr>
          <w:color w:val="231F20"/>
          <w:w w:val="105"/>
        </w:rPr>
        <w:t>properties</w:t>
      </w:r>
      <w:r>
        <w:rPr>
          <w:color w:val="231F20"/>
          <w:spacing w:val="31"/>
          <w:w w:val="105"/>
        </w:rPr>
        <w:t> </w:t>
      </w:r>
      <w:r>
        <w:rPr>
          <w:color w:val="231F20"/>
          <w:w w:val="105"/>
        </w:rPr>
        <w:t>and</w:t>
      </w:r>
      <w:r>
        <w:rPr>
          <w:color w:val="231F20"/>
          <w:spacing w:val="33"/>
          <w:w w:val="105"/>
        </w:rPr>
        <w:t> </w:t>
      </w:r>
      <w:r>
        <w:rPr>
          <w:color w:val="231F20"/>
          <w:w w:val="105"/>
        </w:rPr>
        <w:t>the</w:t>
      </w:r>
      <w:r>
        <w:rPr>
          <w:color w:val="231F20"/>
          <w:spacing w:val="31"/>
          <w:w w:val="105"/>
        </w:rPr>
        <w:t> </w:t>
      </w:r>
      <w:r>
        <w:rPr>
          <w:color w:val="231F20"/>
          <w:w w:val="105"/>
        </w:rPr>
        <w:t>designation</w:t>
      </w:r>
      <w:r>
        <w:rPr>
          <w:color w:val="231F20"/>
          <w:spacing w:val="33"/>
          <w:w w:val="105"/>
        </w:rPr>
        <w:t> </w:t>
      </w:r>
      <w:r>
        <w:rPr>
          <w:color w:val="231F20"/>
          <w:w w:val="105"/>
        </w:rPr>
        <w:t>system</w:t>
      </w:r>
      <w:r>
        <w:rPr>
          <w:color w:val="231F20"/>
          <w:spacing w:val="39"/>
          <w:w w:val="105"/>
        </w:rPr>
        <w:t> </w:t>
      </w:r>
      <w:r>
        <w:rPr>
          <w:color w:val="231F20"/>
          <w:w w:val="105"/>
        </w:rPr>
        <w:t>for the metal and its alloys.</w:t>
      </w:r>
    </w:p>
    <w:p>
      <w:pPr>
        <w:pStyle w:val="BodyText"/>
      </w:pPr>
    </w:p>
    <w:p>
      <w:pPr>
        <w:pStyle w:val="BodyText"/>
      </w:pPr>
    </w:p>
    <w:p>
      <w:pPr>
        <w:pStyle w:val="BodyText"/>
        <w:spacing w:before="30"/>
      </w:pPr>
    </w:p>
    <w:tbl>
      <w:tblPr>
        <w:tblW w:w="0" w:type="auto"/>
        <w:jc w:val="left"/>
        <w:tblInd w:w="2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
        <w:gridCol w:w="6919"/>
      </w:tblGrid>
      <w:tr>
        <w:trPr>
          <w:trHeight w:val="306" w:hRule="atLeast"/>
        </w:trPr>
        <w:tc>
          <w:tcPr>
            <w:tcW w:w="260" w:type="dxa"/>
            <w:shd w:val="clear" w:color="auto" w:fill="BC8D0A"/>
          </w:tcPr>
          <w:p>
            <w:pPr>
              <w:pStyle w:val="TableParagraph"/>
              <w:rPr>
                <w:sz w:val="20"/>
              </w:rPr>
            </w:pPr>
          </w:p>
        </w:tc>
        <w:tc>
          <w:tcPr>
            <w:tcW w:w="6919" w:type="dxa"/>
            <w:tcBorders>
              <w:bottom w:val="single" w:sz="18" w:space="0" w:color="F3E6D0"/>
            </w:tcBorders>
          </w:tcPr>
          <w:p>
            <w:pPr>
              <w:pStyle w:val="TableParagraph"/>
              <w:spacing w:before="52"/>
              <w:ind w:left="81"/>
              <w:rPr>
                <w:rFonts w:ascii="Arial" w:hAnsi="Arial"/>
                <w:sz w:val="20"/>
              </w:rPr>
            </w:pPr>
            <w:r>
              <w:rPr/>
              <mc:AlternateContent>
                <mc:Choice Requires="wps">
                  <w:drawing>
                    <wp:anchor distT="0" distB="0" distL="0" distR="0" allowOverlap="1" layoutInCell="1" locked="0" behindDoc="1" simplePos="0" relativeHeight="481257984">
                      <wp:simplePos x="0" y="0"/>
                      <wp:positionH relativeFrom="column">
                        <wp:posOffset>-165100</wp:posOffset>
                      </wp:positionH>
                      <wp:positionV relativeFrom="paragraph">
                        <wp:posOffset>211344</wp:posOffset>
                      </wp:positionV>
                      <wp:extent cx="4559300" cy="1804035"/>
                      <wp:effectExtent l="0" t="0" r="0" b="0"/>
                      <wp:wrapNone/>
                      <wp:docPr id="2278" name="Group 2278"/>
                      <wp:cNvGraphicFramePr>
                        <a:graphicFrameLocks/>
                      </wp:cNvGraphicFramePr>
                      <a:graphic>
                        <a:graphicData uri="http://schemas.microsoft.com/office/word/2010/wordprocessingGroup">
                          <wpg:wgp>
                            <wpg:cNvPr id="2278" name="Group 2278"/>
                            <wpg:cNvGrpSpPr/>
                            <wpg:grpSpPr>
                              <a:xfrm>
                                <a:off x="0" y="0"/>
                                <a:ext cx="4559300" cy="1804035"/>
                                <a:chExt cx="4559300" cy="1804035"/>
                              </a:xfrm>
                            </wpg:grpSpPr>
                            <wps:wsp>
                              <wps:cNvPr id="2279" name="Graphic 2279"/>
                              <wps:cNvSpPr/>
                              <wps:spPr>
                                <a:xfrm>
                                  <a:off x="165100" y="3353"/>
                                  <a:ext cx="4394200" cy="1793875"/>
                                </a:xfrm>
                                <a:custGeom>
                                  <a:avLst/>
                                  <a:gdLst/>
                                  <a:ahLst/>
                                  <a:cxnLst/>
                                  <a:rect l="l" t="t" r="r" b="b"/>
                                  <a:pathLst>
                                    <a:path w="4394200" h="1793875">
                                      <a:moveTo>
                                        <a:pt x="4393830" y="0"/>
                                      </a:moveTo>
                                      <a:lnTo>
                                        <a:pt x="0" y="0"/>
                                      </a:lnTo>
                                      <a:lnTo>
                                        <a:pt x="0" y="1793759"/>
                                      </a:lnTo>
                                      <a:lnTo>
                                        <a:pt x="4393830" y="1793759"/>
                                      </a:lnTo>
                                      <a:lnTo>
                                        <a:pt x="4393830" y="0"/>
                                      </a:lnTo>
                                      <a:close/>
                                    </a:path>
                                  </a:pathLst>
                                </a:custGeom>
                                <a:solidFill>
                                  <a:srgbClr val="FFFFFF"/>
                                </a:solidFill>
                              </wps:spPr>
                              <wps:bodyPr wrap="square" lIns="0" tIns="0" rIns="0" bIns="0" rtlCol="0">
                                <a:prstTxWarp prst="textNoShape">
                                  <a:avLst/>
                                </a:prstTxWarp>
                                <a:noAutofit/>
                              </wps:bodyPr>
                            </wps:wsp>
                            <wps:wsp>
                              <wps:cNvPr id="2280" name="Graphic 2280"/>
                              <wps:cNvSpPr/>
                              <wps:spPr>
                                <a:xfrm>
                                  <a:off x="0" y="0"/>
                                  <a:ext cx="165100" cy="1804035"/>
                                </a:xfrm>
                                <a:custGeom>
                                  <a:avLst/>
                                  <a:gdLst/>
                                  <a:ahLst/>
                                  <a:cxnLst/>
                                  <a:rect l="l" t="t" r="r" b="b"/>
                                  <a:pathLst>
                                    <a:path w="165100" h="1804035">
                                      <a:moveTo>
                                        <a:pt x="165100" y="0"/>
                                      </a:moveTo>
                                      <a:lnTo>
                                        <a:pt x="0" y="0"/>
                                      </a:lnTo>
                                      <a:lnTo>
                                        <a:pt x="0" y="1803463"/>
                                      </a:lnTo>
                                      <a:lnTo>
                                        <a:pt x="165100" y="1803463"/>
                                      </a:lnTo>
                                      <a:lnTo>
                                        <a:pt x="165100" y="0"/>
                                      </a:lnTo>
                                      <a:close/>
                                    </a:path>
                                  </a:pathLst>
                                </a:custGeom>
                                <a:solidFill>
                                  <a:srgbClr val="F3E6D0"/>
                                </a:solidFill>
                              </wps:spPr>
                              <wps:bodyPr wrap="square" lIns="0" tIns="0" rIns="0" bIns="0" rtlCol="0">
                                <a:prstTxWarp prst="textNoShape">
                                  <a:avLst/>
                                </a:prstTxWarp>
                                <a:noAutofit/>
                              </wps:bodyPr>
                            </wps:wsp>
                          </wpg:wgp>
                        </a:graphicData>
                      </a:graphic>
                    </wp:anchor>
                  </w:drawing>
                </mc:Choice>
                <mc:Fallback>
                  <w:pict>
                    <v:group style="position:absolute;margin-left:-13pt;margin-top:16.64131pt;width:359pt;height:142.050pt;mso-position-horizontal-relative:column;mso-position-vertical-relative:paragraph;z-index:-22058496" id="docshapegroup1975" coordorigin="-260,333" coordsize="7180,2841">
                      <v:rect style="position:absolute;left:0;top:338;width:6920;height:2825" id="docshape1976" filled="true" fillcolor="#ffffff" stroked="false">
                        <v:fill type="solid"/>
                      </v:rect>
                      <v:rect style="position:absolute;left:-260;top:332;width:260;height:2841" id="docshape1977" filled="true" fillcolor="#f3e6d0" stroked="false">
                        <v:fill type="solid"/>
                      </v:rect>
                      <w10:wrap type="none"/>
                    </v:group>
                  </w:pict>
                </mc:Fallback>
              </mc:AlternateContent>
            </w:r>
            <w:r>
              <w:rPr>
                <w:rFonts w:ascii="Arial" w:hAnsi="Arial"/>
                <w:b/>
                <w:color w:val="231F20"/>
                <w:spacing w:val="-2"/>
                <w:w w:val="90"/>
                <w:sz w:val="18"/>
              </w:rPr>
              <w:t>TABLE</w:t>
            </w:r>
            <w:r>
              <w:rPr>
                <w:rFonts w:ascii="Arial" w:hAnsi="Arial"/>
                <w:b/>
                <w:color w:val="231F20"/>
                <w:spacing w:val="-8"/>
                <w:w w:val="90"/>
                <w:sz w:val="18"/>
              </w:rPr>
              <w:t> </w:t>
            </w:r>
            <w:r>
              <w:rPr>
                <w:rFonts w:ascii="Arial" w:hAnsi="Arial"/>
                <w:color w:val="231F20"/>
                <w:spacing w:val="-2"/>
                <w:w w:val="90"/>
                <w:sz w:val="20"/>
              </w:rPr>
              <w:t>•</w:t>
            </w:r>
            <w:r>
              <w:rPr>
                <w:rFonts w:ascii="Arial" w:hAnsi="Arial"/>
                <w:color w:val="231F20"/>
                <w:spacing w:val="-9"/>
                <w:w w:val="90"/>
                <w:sz w:val="20"/>
              </w:rPr>
              <w:t> </w:t>
            </w:r>
            <w:r>
              <w:rPr>
                <w:b/>
                <w:color w:val="BC8D0A"/>
                <w:spacing w:val="-2"/>
                <w:w w:val="90"/>
                <w:sz w:val="20"/>
              </w:rPr>
              <w:t>6.1</w:t>
            </w:r>
            <w:r>
              <w:rPr>
                <w:b/>
                <w:color w:val="BC8D0A"/>
                <w:spacing w:val="37"/>
                <w:sz w:val="20"/>
              </w:rPr>
              <w:t> </w:t>
            </w:r>
            <w:r>
              <w:rPr>
                <w:rFonts w:ascii="Arial" w:hAnsi="Arial"/>
                <w:color w:val="231F20"/>
                <w:spacing w:val="-2"/>
                <w:w w:val="90"/>
                <w:sz w:val="20"/>
              </w:rPr>
              <w:t>(continued):</w:t>
            </w:r>
            <w:r>
              <w:rPr>
                <w:rFonts w:ascii="Arial" w:hAnsi="Arial"/>
                <w:color w:val="231F20"/>
                <w:spacing w:val="-9"/>
                <w:w w:val="90"/>
                <w:sz w:val="20"/>
              </w:rPr>
              <w:t> </w:t>
            </w:r>
            <w:r>
              <w:rPr>
                <w:rFonts w:ascii="Arial" w:hAnsi="Arial"/>
                <w:color w:val="231F20"/>
                <w:spacing w:val="-2"/>
                <w:w w:val="90"/>
                <w:sz w:val="20"/>
              </w:rPr>
              <w:t>(b)</w:t>
            </w:r>
            <w:r>
              <w:rPr>
                <w:rFonts w:ascii="Arial" w:hAnsi="Arial"/>
                <w:color w:val="231F20"/>
                <w:spacing w:val="-9"/>
                <w:w w:val="90"/>
                <w:sz w:val="20"/>
              </w:rPr>
              <w:t> </w:t>
            </w:r>
            <w:r>
              <w:rPr>
                <w:rFonts w:ascii="Arial" w:hAnsi="Arial"/>
                <w:color w:val="231F20"/>
                <w:spacing w:val="-2"/>
                <w:w w:val="90"/>
                <w:sz w:val="20"/>
              </w:rPr>
              <w:t>Aluminum.</w:t>
            </w:r>
          </w:p>
        </w:tc>
      </w:tr>
      <w:tr>
        <w:trPr>
          <w:trHeight w:val="2801" w:hRule="atLeast"/>
        </w:trPr>
        <w:tc>
          <w:tcPr>
            <w:tcW w:w="260" w:type="dxa"/>
            <w:tcBorders>
              <w:bottom w:val="single" w:sz="8" w:space="0" w:color="F3E6D0"/>
            </w:tcBorders>
          </w:tcPr>
          <w:p>
            <w:pPr>
              <w:pStyle w:val="TableParagraph"/>
              <w:rPr>
                <w:sz w:val="20"/>
              </w:rPr>
            </w:pPr>
          </w:p>
        </w:tc>
        <w:tc>
          <w:tcPr>
            <w:tcW w:w="6919" w:type="dxa"/>
            <w:tcBorders>
              <w:top w:val="single" w:sz="18" w:space="0" w:color="F3E6D0"/>
              <w:bottom w:val="single" w:sz="8" w:space="0" w:color="F3E6D0"/>
              <w:right w:val="single" w:sz="8" w:space="0" w:color="F3E6D0"/>
            </w:tcBorders>
          </w:tcPr>
          <w:p>
            <w:pPr>
              <w:pStyle w:val="TableParagraph"/>
              <w:spacing w:line="283" w:lineRule="auto" w:before="66"/>
              <w:ind w:left="512" w:right="4669" w:firstLine="655"/>
              <w:jc w:val="both"/>
              <w:rPr>
                <w:sz w:val="18"/>
              </w:rPr>
            </w:pPr>
            <w:r>
              <w:rPr>
                <w:color w:val="231F20"/>
                <w:w w:val="110"/>
                <w:sz w:val="18"/>
              </w:rPr>
              <w:t>Symbol:</w:t>
            </w:r>
            <w:r>
              <w:rPr>
                <w:color w:val="231F20"/>
                <w:w w:val="110"/>
                <w:sz w:val="18"/>
              </w:rPr>
              <w:t> </w:t>
            </w:r>
            <w:r>
              <w:rPr>
                <w:color w:val="231F20"/>
                <w:w w:val="110"/>
                <w:sz w:val="18"/>
              </w:rPr>
              <w:t>Al Atomic</w:t>
            </w:r>
            <w:r>
              <w:rPr>
                <w:color w:val="231F20"/>
                <w:spacing w:val="-8"/>
                <w:w w:val="110"/>
                <w:sz w:val="18"/>
              </w:rPr>
              <w:t> </w:t>
            </w:r>
            <w:r>
              <w:rPr>
                <w:color w:val="231F20"/>
                <w:w w:val="110"/>
                <w:sz w:val="18"/>
              </w:rPr>
              <w:t>number:</w:t>
            </w:r>
            <w:r>
              <w:rPr>
                <w:color w:val="231F20"/>
                <w:spacing w:val="57"/>
                <w:w w:val="110"/>
                <w:sz w:val="18"/>
              </w:rPr>
              <w:t>  </w:t>
            </w:r>
            <w:r>
              <w:rPr>
                <w:color w:val="231F20"/>
                <w:spacing w:val="-5"/>
                <w:w w:val="110"/>
                <w:sz w:val="18"/>
              </w:rPr>
              <w:t>13</w:t>
            </w:r>
          </w:p>
          <w:p>
            <w:pPr>
              <w:pStyle w:val="TableParagraph"/>
              <w:spacing w:line="283" w:lineRule="auto" w:before="6"/>
              <w:ind w:left="453" w:right="4503" w:firstLine="119"/>
              <w:jc w:val="both"/>
              <w:rPr>
                <w:sz w:val="18"/>
              </w:rPr>
            </w:pPr>
            <w:r>
              <w:rPr>
                <w:color w:val="231F20"/>
                <w:sz w:val="18"/>
              </w:rPr>
              <w:t>Specific gravity: 2.7 Crystal structure:</w:t>
            </w:r>
            <w:r>
              <w:rPr>
                <w:color w:val="231F20"/>
                <w:spacing w:val="80"/>
                <w:sz w:val="18"/>
              </w:rPr>
              <w:t>  </w:t>
            </w:r>
            <w:r>
              <w:rPr>
                <w:color w:val="231F20"/>
                <w:sz w:val="18"/>
              </w:rPr>
              <w:t>FCC</w:t>
            </w:r>
          </w:p>
          <w:p>
            <w:pPr>
              <w:pStyle w:val="TableParagraph"/>
              <w:spacing w:before="6"/>
              <w:ind w:left="133"/>
              <w:jc w:val="both"/>
              <w:rPr>
                <w:sz w:val="18"/>
              </w:rPr>
            </w:pPr>
            <w:r>
              <w:rPr>
                <w:color w:val="231F20"/>
                <w:w w:val="110"/>
                <w:sz w:val="18"/>
              </w:rPr>
              <w:t>Melting</w:t>
            </w:r>
            <w:r>
              <w:rPr>
                <w:color w:val="231F20"/>
                <w:spacing w:val="-13"/>
                <w:w w:val="110"/>
                <w:sz w:val="18"/>
              </w:rPr>
              <w:t> </w:t>
            </w:r>
            <w:r>
              <w:rPr>
                <w:color w:val="231F20"/>
                <w:w w:val="110"/>
                <w:sz w:val="18"/>
              </w:rPr>
              <w:t>temperature:</w:t>
            </w:r>
            <w:r>
              <w:rPr>
                <w:color w:val="231F20"/>
                <w:spacing w:val="42"/>
                <w:w w:val="110"/>
                <w:sz w:val="18"/>
              </w:rPr>
              <w:t>  </w:t>
            </w:r>
            <w:r>
              <w:rPr>
                <w:color w:val="231F20"/>
                <w:w w:val="110"/>
                <w:sz w:val="18"/>
              </w:rPr>
              <w:t>660°C</w:t>
            </w:r>
            <w:r>
              <w:rPr>
                <w:color w:val="231F20"/>
                <w:spacing w:val="-11"/>
                <w:w w:val="110"/>
                <w:sz w:val="18"/>
              </w:rPr>
              <w:t> </w:t>
            </w:r>
            <w:r>
              <w:rPr>
                <w:color w:val="231F20"/>
                <w:spacing w:val="-2"/>
                <w:w w:val="110"/>
                <w:sz w:val="18"/>
              </w:rPr>
              <w:t>(1220°F)</w:t>
            </w:r>
          </w:p>
          <w:p>
            <w:pPr>
              <w:pStyle w:val="TableParagraph"/>
              <w:spacing w:before="51"/>
              <w:ind w:left="512"/>
              <w:jc w:val="both"/>
              <w:rPr>
                <w:sz w:val="18"/>
              </w:rPr>
            </w:pPr>
            <w:r>
              <w:rPr>
                <w:color w:val="231F20"/>
                <w:sz w:val="18"/>
              </w:rPr>
              <w:t>Elastic</w:t>
            </w:r>
            <w:r>
              <w:rPr>
                <w:color w:val="231F20"/>
                <w:spacing w:val="11"/>
                <w:sz w:val="18"/>
              </w:rPr>
              <w:t> </w:t>
            </w:r>
            <w:r>
              <w:rPr>
                <w:color w:val="231F20"/>
                <w:sz w:val="18"/>
              </w:rPr>
              <w:t>modulus:</w:t>
            </w:r>
            <w:r>
              <w:rPr>
                <w:color w:val="231F20"/>
                <w:spacing w:val="70"/>
                <w:w w:val="150"/>
                <w:sz w:val="18"/>
              </w:rPr>
              <w:t>  </w:t>
            </w:r>
            <w:r>
              <w:rPr>
                <w:color w:val="231F20"/>
                <w:sz w:val="18"/>
              </w:rPr>
              <w:t>69,000</w:t>
            </w:r>
            <w:r>
              <w:rPr>
                <w:color w:val="231F20"/>
                <w:spacing w:val="11"/>
                <w:sz w:val="18"/>
              </w:rPr>
              <w:t> </w:t>
            </w:r>
            <w:r>
              <w:rPr>
                <w:color w:val="231F20"/>
                <w:sz w:val="18"/>
              </w:rPr>
              <w:t>MPa</w:t>
            </w:r>
            <w:r>
              <w:rPr>
                <w:color w:val="231F20"/>
                <w:spacing w:val="11"/>
                <w:sz w:val="18"/>
              </w:rPr>
              <w:t> </w:t>
            </w:r>
            <w:r>
              <w:rPr>
                <w:color w:val="231F20"/>
                <w:sz w:val="18"/>
              </w:rPr>
              <w:t>(10</w:t>
            </w:r>
            <w:r>
              <w:rPr>
                <w:color w:val="231F20"/>
                <w:spacing w:val="12"/>
                <w:sz w:val="18"/>
              </w:rPr>
              <w:t> </w:t>
            </w:r>
            <w:r>
              <w:rPr>
                <w:rFonts w:ascii="Arial"/>
                <w:color w:val="231F20"/>
                <w:sz w:val="18"/>
              </w:rPr>
              <w:t>X</w:t>
            </w:r>
            <w:r>
              <w:rPr>
                <w:rFonts w:ascii="Arial"/>
                <w:color w:val="231F20"/>
                <w:spacing w:val="7"/>
                <w:sz w:val="18"/>
              </w:rPr>
              <w:t> </w:t>
            </w:r>
            <w:r>
              <w:rPr>
                <w:color w:val="231F20"/>
                <w:sz w:val="18"/>
              </w:rPr>
              <w:t>10</w:t>
            </w:r>
            <w:r>
              <w:rPr>
                <w:color w:val="231F20"/>
                <w:sz w:val="18"/>
                <w:vertAlign w:val="superscript"/>
              </w:rPr>
              <w:t>6</w:t>
            </w:r>
            <w:r>
              <w:rPr>
                <w:color w:val="231F20"/>
                <w:spacing w:val="10"/>
                <w:sz w:val="18"/>
                <w:vertAlign w:val="baseline"/>
              </w:rPr>
              <w:t> </w:t>
            </w:r>
            <w:r>
              <w:rPr>
                <w:color w:val="231F20"/>
                <w:spacing w:val="-2"/>
                <w:sz w:val="18"/>
                <w:vertAlign w:val="baseline"/>
              </w:rPr>
              <w:t>lb/in</w:t>
            </w:r>
            <w:r>
              <w:rPr>
                <w:color w:val="231F20"/>
                <w:spacing w:val="-2"/>
                <w:sz w:val="18"/>
                <w:vertAlign w:val="superscript"/>
              </w:rPr>
              <w:t>2</w:t>
            </w:r>
            <w:r>
              <w:rPr>
                <w:color w:val="231F20"/>
                <w:spacing w:val="-2"/>
                <w:sz w:val="18"/>
                <w:vertAlign w:val="baseline"/>
              </w:rPr>
              <w:t>)</w:t>
            </w:r>
          </w:p>
          <w:p>
            <w:pPr>
              <w:pStyle w:val="TableParagraph"/>
              <w:spacing w:line="283" w:lineRule="auto" w:before="42"/>
              <w:ind w:left="332" w:right="1066" w:firstLine="420"/>
              <w:jc w:val="both"/>
              <w:rPr>
                <w:sz w:val="18"/>
              </w:rPr>
            </w:pPr>
            <w:r>
              <w:rPr>
                <w:color w:val="231F20"/>
                <w:position w:val="1"/>
                <w:sz w:val="18"/>
              </w:rPr>
              <w:t>Principal</w:t>
            </w:r>
            <w:r>
              <w:rPr>
                <w:color w:val="231F20"/>
                <w:spacing w:val="40"/>
                <w:position w:val="1"/>
                <w:sz w:val="18"/>
              </w:rPr>
              <w:t> </w:t>
            </w:r>
            <w:r>
              <w:rPr>
                <w:color w:val="231F20"/>
                <w:position w:val="1"/>
                <w:sz w:val="18"/>
              </w:rPr>
              <w:t>ore:</w:t>
            </w:r>
            <w:r>
              <w:rPr>
                <w:color w:val="231F20"/>
                <w:spacing w:val="80"/>
                <w:position w:val="1"/>
                <w:sz w:val="18"/>
              </w:rPr>
              <w:t> </w:t>
            </w:r>
            <w:r>
              <w:rPr>
                <w:color w:val="231F20"/>
                <w:position w:val="1"/>
                <w:sz w:val="18"/>
              </w:rPr>
              <w:t>Bauxite</w:t>
            </w:r>
            <w:r>
              <w:rPr>
                <w:color w:val="231F20"/>
                <w:spacing w:val="40"/>
                <w:position w:val="1"/>
                <w:sz w:val="18"/>
              </w:rPr>
              <w:t> </w:t>
            </w:r>
            <w:r>
              <w:rPr>
                <w:color w:val="231F20"/>
                <w:position w:val="1"/>
                <w:sz w:val="18"/>
              </w:rPr>
              <w:t>(impure</w:t>
            </w:r>
            <w:r>
              <w:rPr>
                <w:color w:val="231F20"/>
                <w:spacing w:val="40"/>
                <w:position w:val="1"/>
                <w:sz w:val="18"/>
              </w:rPr>
              <w:t> </w:t>
            </w:r>
            <w:r>
              <w:rPr>
                <w:color w:val="231F20"/>
                <w:position w:val="1"/>
                <w:sz w:val="18"/>
              </w:rPr>
              <w:t>mix</w:t>
            </w:r>
            <w:r>
              <w:rPr>
                <w:color w:val="231F20"/>
                <w:spacing w:val="40"/>
                <w:position w:val="1"/>
                <w:sz w:val="18"/>
              </w:rPr>
              <w:t> </w:t>
            </w:r>
            <w:r>
              <w:rPr>
                <w:color w:val="231F20"/>
                <w:position w:val="1"/>
                <w:sz w:val="18"/>
              </w:rPr>
              <w:t>of</w:t>
            </w:r>
            <w:r>
              <w:rPr>
                <w:color w:val="231F20"/>
                <w:spacing w:val="40"/>
                <w:position w:val="1"/>
                <w:sz w:val="18"/>
              </w:rPr>
              <w:t> </w:t>
            </w:r>
            <w:r>
              <w:rPr>
                <w:color w:val="231F20"/>
                <w:position w:val="1"/>
                <w:sz w:val="18"/>
              </w:rPr>
              <w:t>Al</w:t>
            </w:r>
            <w:r>
              <w:rPr>
                <w:color w:val="231F20"/>
                <w:sz w:val="12"/>
              </w:rPr>
              <w:t>2</w:t>
            </w:r>
            <w:r>
              <w:rPr>
                <w:color w:val="231F20"/>
                <w:position w:val="1"/>
                <w:sz w:val="18"/>
              </w:rPr>
              <w:t>O</w:t>
            </w:r>
            <w:r>
              <w:rPr>
                <w:color w:val="231F20"/>
                <w:sz w:val="12"/>
              </w:rPr>
              <w:t>3</w:t>
            </w:r>
            <w:r>
              <w:rPr>
                <w:color w:val="231F20"/>
                <w:spacing w:val="40"/>
                <w:sz w:val="12"/>
              </w:rPr>
              <w:t> </w:t>
            </w:r>
            <w:r>
              <w:rPr>
                <w:color w:val="231F20"/>
                <w:position w:val="1"/>
                <w:sz w:val="18"/>
              </w:rPr>
              <w:t>and</w:t>
            </w:r>
            <w:r>
              <w:rPr>
                <w:color w:val="231F20"/>
                <w:spacing w:val="40"/>
                <w:position w:val="1"/>
                <w:sz w:val="18"/>
              </w:rPr>
              <w:t> </w:t>
            </w:r>
            <w:r>
              <w:rPr>
                <w:color w:val="231F20"/>
                <w:position w:val="1"/>
                <w:sz w:val="18"/>
              </w:rPr>
              <w:t>Al(OH)</w:t>
            </w:r>
            <w:r>
              <w:rPr>
                <w:color w:val="231F20"/>
                <w:sz w:val="12"/>
              </w:rPr>
              <w:t>3</w:t>
            </w:r>
            <w:r>
              <w:rPr>
                <w:color w:val="231F20"/>
                <w:position w:val="1"/>
                <w:sz w:val="18"/>
              </w:rPr>
              <w:t>) </w:t>
            </w:r>
            <w:r>
              <w:rPr>
                <w:color w:val="231F20"/>
                <w:sz w:val="18"/>
              </w:rPr>
              <w:t>Alloying</w:t>
            </w:r>
            <w:r>
              <w:rPr>
                <w:color w:val="231F20"/>
                <w:spacing w:val="31"/>
                <w:sz w:val="18"/>
              </w:rPr>
              <w:t> </w:t>
            </w:r>
            <w:r>
              <w:rPr>
                <w:color w:val="231F20"/>
                <w:sz w:val="18"/>
              </w:rPr>
              <w:t>elements:</w:t>
            </w:r>
            <w:r>
              <w:rPr>
                <w:color w:val="231F20"/>
                <w:spacing w:val="80"/>
                <w:w w:val="150"/>
                <w:sz w:val="18"/>
              </w:rPr>
              <w:t>  </w:t>
            </w:r>
            <w:r>
              <w:rPr>
                <w:color w:val="231F20"/>
                <w:sz w:val="18"/>
              </w:rPr>
              <w:t>Copper, magnesium, manganese, silicon, and</w:t>
            </w:r>
            <w:r>
              <w:rPr>
                <w:color w:val="231F20"/>
                <w:spacing w:val="31"/>
                <w:sz w:val="18"/>
              </w:rPr>
              <w:t> </w:t>
            </w:r>
            <w:r>
              <w:rPr>
                <w:color w:val="231F20"/>
                <w:sz w:val="18"/>
              </w:rPr>
              <w:t>zinc</w:t>
            </w:r>
          </w:p>
          <w:p>
            <w:pPr>
              <w:pStyle w:val="TableParagraph"/>
              <w:spacing w:line="225" w:lineRule="auto" w:before="17"/>
              <w:ind w:left="2033" w:right="243" w:hanging="1821"/>
              <w:jc w:val="both"/>
              <w:rPr>
                <w:sz w:val="18"/>
              </w:rPr>
            </w:pPr>
            <w:r>
              <w:rPr>
                <w:color w:val="231F20"/>
                <w:w w:val="105"/>
                <w:sz w:val="18"/>
              </w:rPr>
              <w:t>Typical applications: Containers (aluminum cans), wrapping foil, electrical conduc- tors,</w:t>
            </w:r>
            <w:r>
              <w:rPr>
                <w:color w:val="231F20"/>
                <w:spacing w:val="-12"/>
                <w:w w:val="105"/>
                <w:sz w:val="18"/>
              </w:rPr>
              <w:t> </w:t>
            </w:r>
            <w:r>
              <w:rPr>
                <w:color w:val="231F20"/>
                <w:w w:val="105"/>
                <w:sz w:val="18"/>
              </w:rPr>
              <w:t>pots</w:t>
            </w:r>
            <w:r>
              <w:rPr>
                <w:color w:val="231F20"/>
                <w:spacing w:val="-11"/>
                <w:w w:val="105"/>
                <w:sz w:val="18"/>
              </w:rPr>
              <w:t> </w:t>
            </w:r>
            <w:r>
              <w:rPr>
                <w:color w:val="231F20"/>
                <w:w w:val="105"/>
                <w:sz w:val="18"/>
              </w:rPr>
              <w:t>and</w:t>
            </w:r>
            <w:r>
              <w:rPr>
                <w:color w:val="231F20"/>
                <w:spacing w:val="-12"/>
                <w:w w:val="105"/>
                <w:sz w:val="18"/>
              </w:rPr>
              <w:t> </w:t>
            </w:r>
            <w:r>
              <w:rPr>
                <w:color w:val="231F20"/>
                <w:w w:val="105"/>
                <w:sz w:val="18"/>
              </w:rPr>
              <w:t>pans,</w:t>
            </w:r>
            <w:r>
              <w:rPr>
                <w:color w:val="231F20"/>
                <w:spacing w:val="-11"/>
                <w:w w:val="105"/>
                <w:sz w:val="18"/>
              </w:rPr>
              <w:t> </w:t>
            </w:r>
            <w:r>
              <w:rPr>
                <w:color w:val="231F20"/>
                <w:w w:val="105"/>
                <w:sz w:val="18"/>
              </w:rPr>
              <w:t>parts</w:t>
            </w:r>
            <w:r>
              <w:rPr>
                <w:color w:val="231F20"/>
                <w:spacing w:val="-12"/>
                <w:w w:val="105"/>
                <w:sz w:val="18"/>
              </w:rPr>
              <w:t> </w:t>
            </w:r>
            <w:r>
              <w:rPr>
                <w:color w:val="231F20"/>
                <w:w w:val="105"/>
                <w:sz w:val="18"/>
              </w:rPr>
              <w:t>for</w:t>
            </w:r>
            <w:r>
              <w:rPr>
                <w:color w:val="231F20"/>
                <w:spacing w:val="-11"/>
                <w:w w:val="105"/>
                <w:sz w:val="18"/>
              </w:rPr>
              <w:t> </w:t>
            </w:r>
            <w:r>
              <w:rPr>
                <w:color w:val="231F20"/>
                <w:w w:val="105"/>
                <w:sz w:val="18"/>
              </w:rPr>
              <w:t>construction,</w:t>
            </w:r>
            <w:r>
              <w:rPr>
                <w:color w:val="231F20"/>
                <w:spacing w:val="-12"/>
                <w:w w:val="105"/>
                <w:sz w:val="18"/>
              </w:rPr>
              <w:t> </w:t>
            </w:r>
            <w:r>
              <w:rPr>
                <w:color w:val="231F20"/>
                <w:w w:val="105"/>
                <w:sz w:val="18"/>
              </w:rPr>
              <w:t>aerospace,</w:t>
            </w:r>
            <w:r>
              <w:rPr>
                <w:color w:val="231F20"/>
                <w:spacing w:val="-11"/>
                <w:w w:val="105"/>
                <w:sz w:val="18"/>
              </w:rPr>
              <w:t> </w:t>
            </w:r>
            <w:r>
              <w:rPr>
                <w:color w:val="231F20"/>
                <w:w w:val="105"/>
                <w:sz w:val="18"/>
              </w:rPr>
              <w:t>automo- tive, and other uses in which light weight is important</w:t>
            </w:r>
          </w:p>
        </w:tc>
      </w:tr>
    </w:tbl>
    <w:p>
      <w:pPr>
        <w:spacing w:after="0" w:line="225" w:lineRule="auto"/>
        <w:jc w:val="both"/>
        <w:rPr>
          <w:sz w:val="18"/>
        </w:rPr>
        <w:sectPr>
          <w:pgSz w:w="11530" w:h="14410"/>
          <w:pgMar w:header="652" w:footer="0" w:top="920" w:bottom="280" w:left="0" w:right="520"/>
        </w:sectPr>
      </w:pPr>
    </w:p>
    <w:p>
      <w:pPr>
        <w:pStyle w:val="BodyText"/>
        <w:spacing w:before="166"/>
      </w:pPr>
    </w:p>
    <w:p>
      <w:pPr>
        <w:pStyle w:val="BodyText"/>
        <w:ind w:left="1380"/>
      </w:pPr>
      <w:r>
        <w:rPr/>
        <mc:AlternateContent>
          <mc:Choice Requires="wps">
            <w:drawing>
              <wp:inline distT="0" distB="0" distL="0" distR="0">
                <wp:extent cx="5943600" cy="2362200"/>
                <wp:effectExtent l="0" t="0" r="0" b="9525"/>
                <wp:docPr id="2283" name="Group 2283"/>
                <wp:cNvGraphicFramePr>
                  <a:graphicFrameLocks/>
                </wp:cNvGraphicFramePr>
                <a:graphic>
                  <a:graphicData uri="http://schemas.microsoft.com/office/word/2010/wordprocessingGroup">
                    <wpg:wgp>
                      <wpg:cNvPr id="2283" name="Group 2283"/>
                      <wpg:cNvGrpSpPr/>
                      <wpg:grpSpPr>
                        <a:xfrm>
                          <a:off x="0" y="0"/>
                          <a:ext cx="5943600" cy="2362200"/>
                          <a:chExt cx="5943600" cy="2362200"/>
                        </a:xfrm>
                      </wpg:grpSpPr>
                      <wps:wsp>
                        <wps:cNvPr id="2284" name="Graphic 2284"/>
                        <wps:cNvSpPr/>
                        <wps:spPr>
                          <a:xfrm>
                            <a:off x="148590" y="1"/>
                            <a:ext cx="5646420" cy="72390"/>
                          </a:xfrm>
                          <a:custGeom>
                            <a:avLst/>
                            <a:gdLst/>
                            <a:ahLst/>
                            <a:cxnLst/>
                            <a:rect l="l" t="t" r="r" b="b"/>
                            <a:pathLst>
                              <a:path w="5646420" h="72390">
                                <a:moveTo>
                                  <a:pt x="74295" y="0"/>
                                </a:moveTo>
                                <a:lnTo>
                                  <a:pt x="0" y="0"/>
                                </a:lnTo>
                                <a:lnTo>
                                  <a:pt x="0" y="72021"/>
                                </a:lnTo>
                                <a:lnTo>
                                  <a:pt x="74295" y="72021"/>
                                </a:lnTo>
                                <a:lnTo>
                                  <a:pt x="74295" y="0"/>
                                </a:lnTo>
                                <a:close/>
                              </a:path>
                              <a:path w="5646420" h="72390">
                                <a:moveTo>
                                  <a:pt x="297180" y="0"/>
                                </a:moveTo>
                                <a:lnTo>
                                  <a:pt x="222885" y="0"/>
                                </a:lnTo>
                                <a:lnTo>
                                  <a:pt x="222885" y="72021"/>
                                </a:lnTo>
                                <a:lnTo>
                                  <a:pt x="297180" y="72021"/>
                                </a:lnTo>
                                <a:lnTo>
                                  <a:pt x="297180" y="0"/>
                                </a:lnTo>
                                <a:close/>
                              </a:path>
                              <a:path w="5646420" h="72390">
                                <a:moveTo>
                                  <a:pt x="520052" y="0"/>
                                </a:moveTo>
                                <a:lnTo>
                                  <a:pt x="445770" y="0"/>
                                </a:lnTo>
                                <a:lnTo>
                                  <a:pt x="445770" y="72021"/>
                                </a:lnTo>
                                <a:lnTo>
                                  <a:pt x="520052" y="72021"/>
                                </a:lnTo>
                                <a:lnTo>
                                  <a:pt x="520052" y="0"/>
                                </a:lnTo>
                                <a:close/>
                              </a:path>
                              <a:path w="5646420" h="72390">
                                <a:moveTo>
                                  <a:pt x="742950" y="0"/>
                                </a:moveTo>
                                <a:lnTo>
                                  <a:pt x="668655" y="0"/>
                                </a:lnTo>
                                <a:lnTo>
                                  <a:pt x="668655" y="72021"/>
                                </a:lnTo>
                                <a:lnTo>
                                  <a:pt x="742950" y="72021"/>
                                </a:lnTo>
                                <a:lnTo>
                                  <a:pt x="742950" y="0"/>
                                </a:lnTo>
                                <a:close/>
                              </a:path>
                              <a:path w="5646420" h="72390">
                                <a:moveTo>
                                  <a:pt x="965835" y="0"/>
                                </a:moveTo>
                                <a:lnTo>
                                  <a:pt x="891540" y="0"/>
                                </a:lnTo>
                                <a:lnTo>
                                  <a:pt x="891540" y="72021"/>
                                </a:lnTo>
                                <a:lnTo>
                                  <a:pt x="965835" y="72021"/>
                                </a:lnTo>
                                <a:lnTo>
                                  <a:pt x="965835" y="0"/>
                                </a:lnTo>
                                <a:close/>
                              </a:path>
                              <a:path w="5646420" h="72390">
                                <a:moveTo>
                                  <a:pt x="1188694" y="0"/>
                                </a:moveTo>
                                <a:lnTo>
                                  <a:pt x="1114425" y="0"/>
                                </a:lnTo>
                                <a:lnTo>
                                  <a:pt x="1114425" y="72021"/>
                                </a:lnTo>
                                <a:lnTo>
                                  <a:pt x="1188694" y="72021"/>
                                </a:lnTo>
                                <a:lnTo>
                                  <a:pt x="1188694" y="0"/>
                                </a:lnTo>
                                <a:close/>
                              </a:path>
                              <a:path w="5646420" h="72390">
                                <a:moveTo>
                                  <a:pt x="1411605" y="0"/>
                                </a:moveTo>
                                <a:lnTo>
                                  <a:pt x="1337310" y="0"/>
                                </a:lnTo>
                                <a:lnTo>
                                  <a:pt x="1337310" y="72021"/>
                                </a:lnTo>
                                <a:lnTo>
                                  <a:pt x="1411605" y="72021"/>
                                </a:lnTo>
                                <a:lnTo>
                                  <a:pt x="1411605" y="0"/>
                                </a:lnTo>
                                <a:close/>
                              </a:path>
                              <a:path w="5646420" h="72390">
                                <a:moveTo>
                                  <a:pt x="1634490" y="0"/>
                                </a:moveTo>
                                <a:lnTo>
                                  <a:pt x="1560195" y="0"/>
                                </a:lnTo>
                                <a:lnTo>
                                  <a:pt x="1560195" y="72021"/>
                                </a:lnTo>
                                <a:lnTo>
                                  <a:pt x="1634490" y="72021"/>
                                </a:lnTo>
                                <a:lnTo>
                                  <a:pt x="1634490" y="0"/>
                                </a:lnTo>
                                <a:close/>
                              </a:path>
                              <a:path w="5646420" h="72390">
                                <a:moveTo>
                                  <a:pt x="1857375" y="0"/>
                                </a:moveTo>
                                <a:lnTo>
                                  <a:pt x="1783080" y="0"/>
                                </a:lnTo>
                                <a:lnTo>
                                  <a:pt x="1783080" y="72021"/>
                                </a:lnTo>
                                <a:lnTo>
                                  <a:pt x="1857375" y="72021"/>
                                </a:lnTo>
                                <a:lnTo>
                                  <a:pt x="1857375" y="0"/>
                                </a:lnTo>
                                <a:close/>
                              </a:path>
                              <a:path w="5646420" h="72390">
                                <a:moveTo>
                                  <a:pt x="2080260" y="0"/>
                                </a:moveTo>
                                <a:lnTo>
                                  <a:pt x="2005965" y="0"/>
                                </a:lnTo>
                                <a:lnTo>
                                  <a:pt x="2005965" y="72021"/>
                                </a:lnTo>
                                <a:lnTo>
                                  <a:pt x="2080260" y="72021"/>
                                </a:lnTo>
                                <a:lnTo>
                                  <a:pt x="2080260" y="0"/>
                                </a:lnTo>
                                <a:close/>
                              </a:path>
                              <a:path w="5646420" h="72390">
                                <a:moveTo>
                                  <a:pt x="2303145" y="0"/>
                                </a:moveTo>
                                <a:lnTo>
                                  <a:pt x="2228850" y="0"/>
                                </a:lnTo>
                                <a:lnTo>
                                  <a:pt x="2228850" y="72021"/>
                                </a:lnTo>
                                <a:lnTo>
                                  <a:pt x="2303145" y="72021"/>
                                </a:lnTo>
                                <a:lnTo>
                                  <a:pt x="2303145" y="0"/>
                                </a:lnTo>
                                <a:close/>
                              </a:path>
                              <a:path w="5646420" h="72390">
                                <a:moveTo>
                                  <a:pt x="2526030" y="0"/>
                                </a:moveTo>
                                <a:lnTo>
                                  <a:pt x="2451735" y="0"/>
                                </a:lnTo>
                                <a:lnTo>
                                  <a:pt x="2451735" y="72021"/>
                                </a:lnTo>
                                <a:lnTo>
                                  <a:pt x="2526030" y="72021"/>
                                </a:lnTo>
                                <a:lnTo>
                                  <a:pt x="2526030" y="0"/>
                                </a:lnTo>
                                <a:close/>
                              </a:path>
                              <a:path w="5646420" h="72390">
                                <a:moveTo>
                                  <a:pt x="2748915" y="0"/>
                                </a:moveTo>
                                <a:lnTo>
                                  <a:pt x="2674620" y="0"/>
                                </a:lnTo>
                                <a:lnTo>
                                  <a:pt x="2674620" y="72021"/>
                                </a:lnTo>
                                <a:lnTo>
                                  <a:pt x="2748915" y="72021"/>
                                </a:lnTo>
                                <a:lnTo>
                                  <a:pt x="2748915" y="0"/>
                                </a:lnTo>
                                <a:close/>
                              </a:path>
                              <a:path w="5646420" h="72390">
                                <a:moveTo>
                                  <a:pt x="2971800" y="0"/>
                                </a:moveTo>
                                <a:lnTo>
                                  <a:pt x="2897505" y="0"/>
                                </a:lnTo>
                                <a:lnTo>
                                  <a:pt x="2897505" y="72021"/>
                                </a:lnTo>
                                <a:lnTo>
                                  <a:pt x="2971800" y="72021"/>
                                </a:lnTo>
                                <a:lnTo>
                                  <a:pt x="2971800" y="0"/>
                                </a:lnTo>
                                <a:close/>
                              </a:path>
                              <a:path w="5646420" h="72390">
                                <a:moveTo>
                                  <a:pt x="3194685" y="0"/>
                                </a:moveTo>
                                <a:lnTo>
                                  <a:pt x="3120390" y="0"/>
                                </a:lnTo>
                                <a:lnTo>
                                  <a:pt x="3120390" y="72021"/>
                                </a:lnTo>
                                <a:lnTo>
                                  <a:pt x="3194685" y="72021"/>
                                </a:lnTo>
                                <a:lnTo>
                                  <a:pt x="3194685" y="0"/>
                                </a:lnTo>
                                <a:close/>
                              </a:path>
                              <a:path w="5646420" h="72390">
                                <a:moveTo>
                                  <a:pt x="3417570" y="0"/>
                                </a:moveTo>
                                <a:lnTo>
                                  <a:pt x="3343275" y="0"/>
                                </a:lnTo>
                                <a:lnTo>
                                  <a:pt x="3343275" y="72021"/>
                                </a:lnTo>
                                <a:lnTo>
                                  <a:pt x="3417570" y="72021"/>
                                </a:lnTo>
                                <a:lnTo>
                                  <a:pt x="3417570" y="0"/>
                                </a:lnTo>
                                <a:close/>
                              </a:path>
                              <a:path w="5646420" h="72390">
                                <a:moveTo>
                                  <a:pt x="3640455" y="0"/>
                                </a:moveTo>
                                <a:lnTo>
                                  <a:pt x="3566160" y="0"/>
                                </a:lnTo>
                                <a:lnTo>
                                  <a:pt x="3566160" y="72021"/>
                                </a:lnTo>
                                <a:lnTo>
                                  <a:pt x="3640455" y="72021"/>
                                </a:lnTo>
                                <a:lnTo>
                                  <a:pt x="3640455" y="0"/>
                                </a:lnTo>
                                <a:close/>
                              </a:path>
                              <a:path w="5646420" h="72390">
                                <a:moveTo>
                                  <a:pt x="3863340" y="0"/>
                                </a:moveTo>
                                <a:lnTo>
                                  <a:pt x="3789045" y="0"/>
                                </a:lnTo>
                                <a:lnTo>
                                  <a:pt x="3789045" y="72021"/>
                                </a:lnTo>
                                <a:lnTo>
                                  <a:pt x="3863340" y="72021"/>
                                </a:lnTo>
                                <a:lnTo>
                                  <a:pt x="3863340" y="0"/>
                                </a:lnTo>
                                <a:close/>
                              </a:path>
                              <a:path w="5646420" h="72390">
                                <a:moveTo>
                                  <a:pt x="4086225" y="0"/>
                                </a:moveTo>
                                <a:lnTo>
                                  <a:pt x="4011930" y="0"/>
                                </a:lnTo>
                                <a:lnTo>
                                  <a:pt x="4011930" y="72021"/>
                                </a:lnTo>
                                <a:lnTo>
                                  <a:pt x="4086225" y="72021"/>
                                </a:lnTo>
                                <a:lnTo>
                                  <a:pt x="4086225" y="0"/>
                                </a:lnTo>
                                <a:close/>
                              </a:path>
                              <a:path w="5646420" h="72390">
                                <a:moveTo>
                                  <a:pt x="4309110" y="0"/>
                                </a:moveTo>
                                <a:lnTo>
                                  <a:pt x="4234815" y="0"/>
                                </a:lnTo>
                                <a:lnTo>
                                  <a:pt x="4234815" y="72021"/>
                                </a:lnTo>
                                <a:lnTo>
                                  <a:pt x="4309110" y="72021"/>
                                </a:lnTo>
                                <a:lnTo>
                                  <a:pt x="4309110" y="0"/>
                                </a:lnTo>
                                <a:close/>
                              </a:path>
                              <a:path w="5646420" h="72390">
                                <a:moveTo>
                                  <a:pt x="4531995" y="0"/>
                                </a:moveTo>
                                <a:lnTo>
                                  <a:pt x="4457700" y="0"/>
                                </a:lnTo>
                                <a:lnTo>
                                  <a:pt x="4457700" y="72021"/>
                                </a:lnTo>
                                <a:lnTo>
                                  <a:pt x="4531995" y="72021"/>
                                </a:lnTo>
                                <a:lnTo>
                                  <a:pt x="4531995" y="0"/>
                                </a:lnTo>
                                <a:close/>
                              </a:path>
                              <a:path w="5646420" h="72390">
                                <a:moveTo>
                                  <a:pt x="4754880" y="0"/>
                                </a:moveTo>
                                <a:lnTo>
                                  <a:pt x="4680585" y="0"/>
                                </a:lnTo>
                                <a:lnTo>
                                  <a:pt x="4680585" y="72021"/>
                                </a:lnTo>
                                <a:lnTo>
                                  <a:pt x="4754880" y="72021"/>
                                </a:lnTo>
                                <a:lnTo>
                                  <a:pt x="4754880" y="0"/>
                                </a:lnTo>
                                <a:close/>
                              </a:path>
                              <a:path w="5646420" h="72390">
                                <a:moveTo>
                                  <a:pt x="4977765" y="0"/>
                                </a:moveTo>
                                <a:lnTo>
                                  <a:pt x="4903470" y="0"/>
                                </a:lnTo>
                                <a:lnTo>
                                  <a:pt x="4903470" y="72021"/>
                                </a:lnTo>
                                <a:lnTo>
                                  <a:pt x="4977765" y="72021"/>
                                </a:lnTo>
                                <a:lnTo>
                                  <a:pt x="4977765" y="0"/>
                                </a:lnTo>
                                <a:close/>
                              </a:path>
                              <a:path w="5646420" h="72390">
                                <a:moveTo>
                                  <a:pt x="5200650" y="0"/>
                                </a:moveTo>
                                <a:lnTo>
                                  <a:pt x="5126355" y="0"/>
                                </a:lnTo>
                                <a:lnTo>
                                  <a:pt x="5126355" y="72021"/>
                                </a:lnTo>
                                <a:lnTo>
                                  <a:pt x="5200650" y="72021"/>
                                </a:lnTo>
                                <a:lnTo>
                                  <a:pt x="5200650" y="0"/>
                                </a:lnTo>
                                <a:close/>
                              </a:path>
                              <a:path w="5646420" h="72390">
                                <a:moveTo>
                                  <a:pt x="5423535" y="0"/>
                                </a:moveTo>
                                <a:lnTo>
                                  <a:pt x="5349240" y="0"/>
                                </a:lnTo>
                                <a:lnTo>
                                  <a:pt x="5349240" y="72021"/>
                                </a:lnTo>
                                <a:lnTo>
                                  <a:pt x="5423535" y="72021"/>
                                </a:lnTo>
                                <a:lnTo>
                                  <a:pt x="5423535" y="0"/>
                                </a:lnTo>
                                <a:close/>
                              </a:path>
                              <a:path w="5646420" h="72390">
                                <a:moveTo>
                                  <a:pt x="5646420" y="0"/>
                                </a:moveTo>
                                <a:lnTo>
                                  <a:pt x="5572125" y="0"/>
                                </a:lnTo>
                                <a:lnTo>
                                  <a:pt x="5572125" y="72021"/>
                                </a:lnTo>
                                <a:lnTo>
                                  <a:pt x="5646420" y="72021"/>
                                </a:lnTo>
                                <a:lnTo>
                                  <a:pt x="5646420" y="0"/>
                                </a:lnTo>
                                <a:close/>
                              </a:path>
                            </a:pathLst>
                          </a:custGeom>
                          <a:solidFill>
                            <a:srgbClr val="DDBE7E"/>
                          </a:solidFill>
                        </wps:spPr>
                        <wps:bodyPr wrap="square" lIns="0" tIns="0" rIns="0" bIns="0" rtlCol="0">
                          <a:prstTxWarp prst="textNoShape">
                            <a:avLst/>
                          </a:prstTxWarp>
                          <a:noAutofit/>
                        </wps:bodyPr>
                      </wps:wsp>
                      <wps:wsp>
                        <wps:cNvPr id="2285" name="Graphic 2285"/>
                        <wps:cNvSpPr/>
                        <wps:spPr>
                          <a:xfrm>
                            <a:off x="74295" y="1"/>
                            <a:ext cx="5869305" cy="72390"/>
                          </a:xfrm>
                          <a:custGeom>
                            <a:avLst/>
                            <a:gdLst/>
                            <a:ahLst/>
                            <a:cxnLst/>
                            <a:rect l="l" t="t" r="r" b="b"/>
                            <a:pathLst>
                              <a:path w="5869305" h="72390">
                                <a:moveTo>
                                  <a:pt x="74269" y="0"/>
                                </a:moveTo>
                                <a:lnTo>
                                  <a:pt x="0" y="0"/>
                                </a:lnTo>
                                <a:lnTo>
                                  <a:pt x="0" y="72021"/>
                                </a:lnTo>
                                <a:lnTo>
                                  <a:pt x="74269" y="72021"/>
                                </a:lnTo>
                                <a:lnTo>
                                  <a:pt x="74269" y="0"/>
                                </a:lnTo>
                                <a:close/>
                              </a:path>
                              <a:path w="5869305" h="72390">
                                <a:moveTo>
                                  <a:pt x="297180" y="0"/>
                                </a:moveTo>
                                <a:lnTo>
                                  <a:pt x="222885" y="0"/>
                                </a:lnTo>
                                <a:lnTo>
                                  <a:pt x="222885" y="72021"/>
                                </a:lnTo>
                                <a:lnTo>
                                  <a:pt x="297180" y="72021"/>
                                </a:lnTo>
                                <a:lnTo>
                                  <a:pt x="297180" y="0"/>
                                </a:lnTo>
                                <a:close/>
                              </a:path>
                              <a:path w="5869305" h="72390">
                                <a:moveTo>
                                  <a:pt x="520039" y="0"/>
                                </a:moveTo>
                                <a:lnTo>
                                  <a:pt x="445770" y="0"/>
                                </a:lnTo>
                                <a:lnTo>
                                  <a:pt x="445770" y="72021"/>
                                </a:lnTo>
                                <a:lnTo>
                                  <a:pt x="520039" y="72021"/>
                                </a:lnTo>
                                <a:lnTo>
                                  <a:pt x="520039" y="0"/>
                                </a:lnTo>
                                <a:close/>
                              </a:path>
                              <a:path w="5869305" h="72390">
                                <a:moveTo>
                                  <a:pt x="742950" y="0"/>
                                </a:moveTo>
                                <a:lnTo>
                                  <a:pt x="668655" y="0"/>
                                </a:lnTo>
                                <a:lnTo>
                                  <a:pt x="668655" y="72021"/>
                                </a:lnTo>
                                <a:lnTo>
                                  <a:pt x="742950" y="72021"/>
                                </a:lnTo>
                                <a:lnTo>
                                  <a:pt x="742950" y="0"/>
                                </a:lnTo>
                                <a:close/>
                              </a:path>
                              <a:path w="5869305" h="72390">
                                <a:moveTo>
                                  <a:pt x="965835" y="0"/>
                                </a:moveTo>
                                <a:lnTo>
                                  <a:pt x="891540" y="0"/>
                                </a:lnTo>
                                <a:lnTo>
                                  <a:pt x="891540" y="72021"/>
                                </a:lnTo>
                                <a:lnTo>
                                  <a:pt x="965835" y="72021"/>
                                </a:lnTo>
                                <a:lnTo>
                                  <a:pt x="965835" y="0"/>
                                </a:lnTo>
                                <a:close/>
                              </a:path>
                              <a:path w="5869305" h="72390">
                                <a:moveTo>
                                  <a:pt x="1188720" y="0"/>
                                </a:moveTo>
                                <a:lnTo>
                                  <a:pt x="1114425" y="0"/>
                                </a:lnTo>
                                <a:lnTo>
                                  <a:pt x="1114425" y="72021"/>
                                </a:lnTo>
                                <a:lnTo>
                                  <a:pt x="1188720" y="72021"/>
                                </a:lnTo>
                                <a:lnTo>
                                  <a:pt x="1188720" y="0"/>
                                </a:lnTo>
                                <a:close/>
                              </a:path>
                              <a:path w="5869305" h="72390">
                                <a:moveTo>
                                  <a:pt x="1411605" y="0"/>
                                </a:moveTo>
                                <a:lnTo>
                                  <a:pt x="1337310" y="0"/>
                                </a:lnTo>
                                <a:lnTo>
                                  <a:pt x="1337310" y="72021"/>
                                </a:lnTo>
                                <a:lnTo>
                                  <a:pt x="1411605" y="72021"/>
                                </a:lnTo>
                                <a:lnTo>
                                  <a:pt x="1411605" y="0"/>
                                </a:lnTo>
                                <a:close/>
                              </a:path>
                              <a:path w="5869305" h="72390">
                                <a:moveTo>
                                  <a:pt x="1634464" y="0"/>
                                </a:moveTo>
                                <a:lnTo>
                                  <a:pt x="1560195" y="0"/>
                                </a:lnTo>
                                <a:lnTo>
                                  <a:pt x="1560195" y="72021"/>
                                </a:lnTo>
                                <a:lnTo>
                                  <a:pt x="1634464" y="72021"/>
                                </a:lnTo>
                                <a:lnTo>
                                  <a:pt x="1634464" y="0"/>
                                </a:lnTo>
                                <a:close/>
                              </a:path>
                              <a:path w="5869305" h="72390">
                                <a:moveTo>
                                  <a:pt x="1857375" y="0"/>
                                </a:moveTo>
                                <a:lnTo>
                                  <a:pt x="1783080" y="0"/>
                                </a:lnTo>
                                <a:lnTo>
                                  <a:pt x="1783080" y="72021"/>
                                </a:lnTo>
                                <a:lnTo>
                                  <a:pt x="1857375" y="72021"/>
                                </a:lnTo>
                                <a:lnTo>
                                  <a:pt x="1857375" y="0"/>
                                </a:lnTo>
                                <a:close/>
                              </a:path>
                              <a:path w="5869305" h="72390">
                                <a:moveTo>
                                  <a:pt x="2080260" y="0"/>
                                </a:moveTo>
                                <a:lnTo>
                                  <a:pt x="2005965" y="0"/>
                                </a:lnTo>
                                <a:lnTo>
                                  <a:pt x="2005965" y="72021"/>
                                </a:lnTo>
                                <a:lnTo>
                                  <a:pt x="2080260" y="72021"/>
                                </a:lnTo>
                                <a:lnTo>
                                  <a:pt x="2080260" y="0"/>
                                </a:lnTo>
                                <a:close/>
                              </a:path>
                              <a:path w="5869305" h="72390">
                                <a:moveTo>
                                  <a:pt x="2303145" y="0"/>
                                </a:moveTo>
                                <a:lnTo>
                                  <a:pt x="2228850" y="0"/>
                                </a:lnTo>
                                <a:lnTo>
                                  <a:pt x="2228850" y="72021"/>
                                </a:lnTo>
                                <a:lnTo>
                                  <a:pt x="2303145" y="72021"/>
                                </a:lnTo>
                                <a:lnTo>
                                  <a:pt x="2303145" y="0"/>
                                </a:lnTo>
                                <a:close/>
                              </a:path>
                              <a:path w="5869305" h="72390">
                                <a:moveTo>
                                  <a:pt x="2526030" y="0"/>
                                </a:moveTo>
                                <a:lnTo>
                                  <a:pt x="2451735" y="0"/>
                                </a:lnTo>
                                <a:lnTo>
                                  <a:pt x="2451735" y="72021"/>
                                </a:lnTo>
                                <a:lnTo>
                                  <a:pt x="2526030" y="72021"/>
                                </a:lnTo>
                                <a:lnTo>
                                  <a:pt x="2526030" y="0"/>
                                </a:lnTo>
                                <a:close/>
                              </a:path>
                              <a:path w="5869305" h="72390">
                                <a:moveTo>
                                  <a:pt x="2748915" y="0"/>
                                </a:moveTo>
                                <a:lnTo>
                                  <a:pt x="2674620" y="0"/>
                                </a:lnTo>
                                <a:lnTo>
                                  <a:pt x="2674620" y="72021"/>
                                </a:lnTo>
                                <a:lnTo>
                                  <a:pt x="2748915" y="72021"/>
                                </a:lnTo>
                                <a:lnTo>
                                  <a:pt x="2748915" y="0"/>
                                </a:lnTo>
                                <a:close/>
                              </a:path>
                              <a:path w="5869305" h="72390">
                                <a:moveTo>
                                  <a:pt x="2971800" y="0"/>
                                </a:moveTo>
                                <a:lnTo>
                                  <a:pt x="2897505" y="0"/>
                                </a:lnTo>
                                <a:lnTo>
                                  <a:pt x="2897505" y="72021"/>
                                </a:lnTo>
                                <a:lnTo>
                                  <a:pt x="2971800" y="72021"/>
                                </a:lnTo>
                                <a:lnTo>
                                  <a:pt x="2971800" y="0"/>
                                </a:lnTo>
                                <a:close/>
                              </a:path>
                              <a:path w="5869305" h="72390">
                                <a:moveTo>
                                  <a:pt x="3194685" y="0"/>
                                </a:moveTo>
                                <a:lnTo>
                                  <a:pt x="3120390" y="0"/>
                                </a:lnTo>
                                <a:lnTo>
                                  <a:pt x="3120390" y="72021"/>
                                </a:lnTo>
                                <a:lnTo>
                                  <a:pt x="3194685" y="72021"/>
                                </a:lnTo>
                                <a:lnTo>
                                  <a:pt x="3194685" y="0"/>
                                </a:lnTo>
                                <a:close/>
                              </a:path>
                              <a:path w="5869305" h="72390">
                                <a:moveTo>
                                  <a:pt x="3417570" y="0"/>
                                </a:moveTo>
                                <a:lnTo>
                                  <a:pt x="3343275" y="0"/>
                                </a:lnTo>
                                <a:lnTo>
                                  <a:pt x="3343275" y="72021"/>
                                </a:lnTo>
                                <a:lnTo>
                                  <a:pt x="3417570" y="72021"/>
                                </a:lnTo>
                                <a:lnTo>
                                  <a:pt x="3417570" y="0"/>
                                </a:lnTo>
                                <a:close/>
                              </a:path>
                              <a:path w="5869305" h="72390">
                                <a:moveTo>
                                  <a:pt x="3640455" y="0"/>
                                </a:moveTo>
                                <a:lnTo>
                                  <a:pt x="3566160" y="0"/>
                                </a:lnTo>
                                <a:lnTo>
                                  <a:pt x="3566160" y="72021"/>
                                </a:lnTo>
                                <a:lnTo>
                                  <a:pt x="3640455" y="72021"/>
                                </a:lnTo>
                                <a:lnTo>
                                  <a:pt x="3640455" y="0"/>
                                </a:lnTo>
                                <a:close/>
                              </a:path>
                              <a:path w="5869305" h="72390">
                                <a:moveTo>
                                  <a:pt x="3863340" y="0"/>
                                </a:moveTo>
                                <a:lnTo>
                                  <a:pt x="3789045" y="0"/>
                                </a:lnTo>
                                <a:lnTo>
                                  <a:pt x="3789045" y="72021"/>
                                </a:lnTo>
                                <a:lnTo>
                                  <a:pt x="3863340" y="72021"/>
                                </a:lnTo>
                                <a:lnTo>
                                  <a:pt x="3863340" y="0"/>
                                </a:lnTo>
                                <a:close/>
                              </a:path>
                              <a:path w="5869305" h="72390">
                                <a:moveTo>
                                  <a:pt x="4086225" y="0"/>
                                </a:moveTo>
                                <a:lnTo>
                                  <a:pt x="4011930" y="0"/>
                                </a:lnTo>
                                <a:lnTo>
                                  <a:pt x="4011930" y="72021"/>
                                </a:lnTo>
                                <a:lnTo>
                                  <a:pt x="4086225" y="72021"/>
                                </a:lnTo>
                                <a:lnTo>
                                  <a:pt x="4086225" y="0"/>
                                </a:lnTo>
                                <a:close/>
                              </a:path>
                              <a:path w="5869305" h="72390">
                                <a:moveTo>
                                  <a:pt x="4309110" y="0"/>
                                </a:moveTo>
                                <a:lnTo>
                                  <a:pt x="4234815" y="0"/>
                                </a:lnTo>
                                <a:lnTo>
                                  <a:pt x="4234815" y="72021"/>
                                </a:lnTo>
                                <a:lnTo>
                                  <a:pt x="4309110" y="72021"/>
                                </a:lnTo>
                                <a:lnTo>
                                  <a:pt x="4309110" y="0"/>
                                </a:lnTo>
                                <a:close/>
                              </a:path>
                              <a:path w="5869305" h="72390">
                                <a:moveTo>
                                  <a:pt x="4531995" y="0"/>
                                </a:moveTo>
                                <a:lnTo>
                                  <a:pt x="4457700" y="0"/>
                                </a:lnTo>
                                <a:lnTo>
                                  <a:pt x="4457700" y="72021"/>
                                </a:lnTo>
                                <a:lnTo>
                                  <a:pt x="4531995" y="72021"/>
                                </a:lnTo>
                                <a:lnTo>
                                  <a:pt x="4531995" y="0"/>
                                </a:lnTo>
                                <a:close/>
                              </a:path>
                              <a:path w="5869305" h="72390">
                                <a:moveTo>
                                  <a:pt x="4754880" y="0"/>
                                </a:moveTo>
                                <a:lnTo>
                                  <a:pt x="4680585" y="0"/>
                                </a:lnTo>
                                <a:lnTo>
                                  <a:pt x="4680585" y="72021"/>
                                </a:lnTo>
                                <a:lnTo>
                                  <a:pt x="4754880" y="72021"/>
                                </a:lnTo>
                                <a:lnTo>
                                  <a:pt x="4754880" y="0"/>
                                </a:lnTo>
                                <a:close/>
                              </a:path>
                              <a:path w="5869305" h="72390">
                                <a:moveTo>
                                  <a:pt x="4977765" y="0"/>
                                </a:moveTo>
                                <a:lnTo>
                                  <a:pt x="4903470" y="0"/>
                                </a:lnTo>
                                <a:lnTo>
                                  <a:pt x="4903470" y="72021"/>
                                </a:lnTo>
                                <a:lnTo>
                                  <a:pt x="4977765" y="72021"/>
                                </a:lnTo>
                                <a:lnTo>
                                  <a:pt x="4977765" y="0"/>
                                </a:lnTo>
                                <a:close/>
                              </a:path>
                              <a:path w="5869305" h="72390">
                                <a:moveTo>
                                  <a:pt x="5200650" y="0"/>
                                </a:moveTo>
                                <a:lnTo>
                                  <a:pt x="5126355" y="0"/>
                                </a:lnTo>
                                <a:lnTo>
                                  <a:pt x="5126355" y="72021"/>
                                </a:lnTo>
                                <a:lnTo>
                                  <a:pt x="5200650" y="72021"/>
                                </a:lnTo>
                                <a:lnTo>
                                  <a:pt x="5200650" y="0"/>
                                </a:lnTo>
                                <a:close/>
                              </a:path>
                              <a:path w="5869305" h="72390">
                                <a:moveTo>
                                  <a:pt x="5423535" y="0"/>
                                </a:moveTo>
                                <a:lnTo>
                                  <a:pt x="5349240" y="0"/>
                                </a:lnTo>
                                <a:lnTo>
                                  <a:pt x="5349240" y="72021"/>
                                </a:lnTo>
                                <a:lnTo>
                                  <a:pt x="5423535" y="72021"/>
                                </a:lnTo>
                                <a:lnTo>
                                  <a:pt x="5423535" y="0"/>
                                </a:lnTo>
                                <a:close/>
                              </a:path>
                              <a:path w="5869305" h="72390">
                                <a:moveTo>
                                  <a:pt x="5646420" y="0"/>
                                </a:moveTo>
                                <a:lnTo>
                                  <a:pt x="5572125" y="0"/>
                                </a:lnTo>
                                <a:lnTo>
                                  <a:pt x="5572125" y="72021"/>
                                </a:lnTo>
                                <a:lnTo>
                                  <a:pt x="5646420" y="72021"/>
                                </a:lnTo>
                                <a:lnTo>
                                  <a:pt x="5646420" y="0"/>
                                </a:lnTo>
                                <a:close/>
                              </a:path>
                              <a:path w="5869305" h="72390">
                                <a:moveTo>
                                  <a:pt x="5869305" y="0"/>
                                </a:moveTo>
                                <a:lnTo>
                                  <a:pt x="5795010" y="0"/>
                                </a:lnTo>
                                <a:lnTo>
                                  <a:pt x="5795010" y="72021"/>
                                </a:lnTo>
                                <a:lnTo>
                                  <a:pt x="5869305" y="72021"/>
                                </a:lnTo>
                                <a:lnTo>
                                  <a:pt x="5869305" y="0"/>
                                </a:lnTo>
                                <a:close/>
                              </a:path>
                            </a:pathLst>
                          </a:custGeom>
                          <a:solidFill>
                            <a:srgbClr val="D0A955"/>
                          </a:solidFill>
                        </wps:spPr>
                        <wps:bodyPr wrap="square" lIns="0" tIns="0" rIns="0" bIns="0" rtlCol="0">
                          <a:prstTxWarp prst="textNoShape">
                            <a:avLst/>
                          </a:prstTxWarp>
                          <a:noAutofit/>
                        </wps:bodyPr>
                      </wps:wsp>
                      <wps:wsp>
                        <wps:cNvPr id="2286" name="Graphic 2286"/>
                        <wps:cNvSpPr/>
                        <wps:spPr>
                          <a:xfrm>
                            <a:off x="0" y="1"/>
                            <a:ext cx="5869305" cy="72390"/>
                          </a:xfrm>
                          <a:custGeom>
                            <a:avLst/>
                            <a:gdLst/>
                            <a:ahLst/>
                            <a:cxnLst/>
                            <a:rect l="l" t="t" r="r" b="b"/>
                            <a:pathLst>
                              <a:path w="5869305" h="72390">
                                <a:moveTo>
                                  <a:pt x="74295" y="0"/>
                                </a:moveTo>
                                <a:lnTo>
                                  <a:pt x="0" y="0"/>
                                </a:lnTo>
                                <a:lnTo>
                                  <a:pt x="0" y="72021"/>
                                </a:lnTo>
                                <a:lnTo>
                                  <a:pt x="74295" y="72021"/>
                                </a:lnTo>
                                <a:lnTo>
                                  <a:pt x="74295" y="0"/>
                                </a:lnTo>
                                <a:close/>
                              </a:path>
                              <a:path w="5869305" h="72390">
                                <a:moveTo>
                                  <a:pt x="297154" y="0"/>
                                </a:moveTo>
                                <a:lnTo>
                                  <a:pt x="222885" y="0"/>
                                </a:lnTo>
                                <a:lnTo>
                                  <a:pt x="222885" y="72021"/>
                                </a:lnTo>
                                <a:lnTo>
                                  <a:pt x="297154" y="72021"/>
                                </a:lnTo>
                                <a:lnTo>
                                  <a:pt x="297154" y="0"/>
                                </a:lnTo>
                                <a:close/>
                              </a:path>
                              <a:path w="5869305" h="72390">
                                <a:moveTo>
                                  <a:pt x="520052" y="0"/>
                                </a:moveTo>
                                <a:lnTo>
                                  <a:pt x="445770" y="0"/>
                                </a:lnTo>
                                <a:lnTo>
                                  <a:pt x="445770" y="72021"/>
                                </a:lnTo>
                                <a:lnTo>
                                  <a:pt x="520052" y="72021"/>
                                </a:lnTo>
                                <a:lnTo>
                                  <a:pt x="520052" y="0"/>
                                </a:lnTo>
                                <a:close/>
                              </a:path>
                              <a:path w="5869305" h="72390">
                                <a:moveTo>
                                  <a:pt x="742950" y="0"/>
                                </a:moveTo>
                                <a:lnTo>
                                  <a:pt x="668655" y="0"/>
                                </a:lnTo>
                                <a:lnTo>
                                  <a:pt x="668655" y="72021"/>
                                </a:lnTo>
                                <a:lnTo>
                                  <a:pt x="742950" y="72021"/>
                                </a:lnTo>
                                <a:lnTo>
                                  <a:pt x="742950" y="0"/>
                                </a:lnTo>
                                <a:close/>
                              </a:path>
                              <a:path w="5869305" h="72390">
                                <a:moveTo>
                                  <a:pt x="965809" y="0"/>
                                </a:moveTo>
                                <a:lnTo>
                                  <a:pt x="891540" y="0"/>
                                </a:lnTo>
                                <a:lnTo>
                                  <a:pt x="891540" y="72021"/>
                                </a:lnTo>
                                <a:lnTo>
                                  <a:pt x="965809" y="72021"/>
                                </a:lnTo>
                                <a:lnTo>
                                  <a:pt x="965809" y="0"/>
                                </a:lnTo>
                                <a:close/>
                              </a:path>
                              <a:path w="5869305" h="72390">
                                <a:moveTo>
                                  <a:pt x="1188720" y="0"/>
                                </a:moveTo>
                                <a:lnTo>
                                  <a:pt x="1114425" y="0"/>
                                </a:lnTo>
                                <a:lnTo>
                                  <a:pt x="1114425" y="72021"/>
                                </a:lnTo>
                                <a:lnTo>
                                  <a:pt x="1188720" y="72021"/>
                                </a:lnTo>
                                <a:lnTo>
                                  <a:pt x="1188720" y="0"/>
                                </a:lnTo>
                                <a:close/>
                              </a:path>
                              <a:path w="5869305" h="72390">
                                <a:moveTo>
                                  <a:pt x="1411605" y="0"/>
                                </a:moveTo>
                                <a:lnTo>
                                  <a:pt x="1337310" y="0"/>
                                </a:lnTo>
                                <a:lnTo>
                                  <a:pt x="1337310" y="72021"/>
                                </a:lnTo>
                                <a:lnTo>
                                  <a:pt x="1411605" y="72021"/>
                                </a:lnTo>
                                <a:lnTo>
                                  <a:pt x="1411605" y="0"/>
                                </a:lnTo>
                                <a:close/>
                              </a:path>
                              <a:path w="5869305" h="72390">
                                <a:moveTo>
                                  <a:pt x="1634490" y="0"/>
                                </a:moveTo>
                                <a:lnTo>
                                  <a:pt x="1560195" y="0"/>
                                </a:lnTo>
                                <a:lnTo>
                                  <a:pt x="1560195" y="72021"/>
                                </a:lnTo>
                                <a:lnTo>
                                  <a:pt x="1634490" y="72021"/>
                                </a:lnTo>
                                <a:lnTo>
                                  <a:pt x="1634490" y="0"/>
                                </a:lnTo>
                                <a:close/>
                              </a:path>
                              <a:path w="5869305" h="72390">
                                <a:moveTo>
                                  <a:pt x="1857375" y="0"/>
                                </a:moveTo>
                                <a:lnTo>
                                  <a:pt x="1783080" y="0"/>
                                </a:lnTo>
                                <a:lnTo>
                                  <a:pt x="1783080" y="72021"/>
                                </a:lnTo>
                                <a:lnTo>
                                  <a:pt x="1857375" y="72021"/>
                                </a:lnTo>
                                <a:lnTo>
                                  <a:pt x="1857375" y="0"/>
                                </a:lnTo>
                                <a:close/>
                              </a:path>
                              <a:path w="5869305" h="72390">
                                <a:moveTo>
                                  <a:pt x="2080247" y="0"/>
                                </a:moveTo>
                                <a:lnTo>
                                  <a:pt x="2005965" y="0"/>
                                </a:lnTo>
                                <a:lnTo>
                                  <a:pt x="2005965" y="72021"/>
                                </a:lnTo>
                                <a:lnTo>
                                  <a:pt x="2080247" y="72021"/>
                                </a:lnTo>
                                <a:lnTo>
                                  <a:pt x="2080247" y="0"/>
                                </a:lnTo>
                                <a:close/>
                              </a:path>
                              <a:path w="5869305" h="72390">
                                <a:moveTo>
                                  <a:pt x="2303145" y="0"/>
                                </a:moveTo>
                                <a:lnTo>
                                  <a:pt x="2228850" y="0"/>
                                </a:lnTo>
                                <a:lnTo>
                                  <a:pt x="2228850" y="72021"/>
                                </a:lnTo>
                                <a:lnTo>
                                  <a:pt x="2303145" y="72021"/>
                                </a:lnTo>
                                <a:lnTo>
                                  <a:pt x="2303145" y="0"/>
                                </a:lnTo>
                                <a:close/>
                              </a:path>
                              <a:path w="5869305" h="72390">
                                <a:moveTo>
                                  <a:pt x="2526030" y="0"/>
                                </a:moveTo>
                                <a:lnTo>
                                  <a:pt x="2451735" y="0"/>
                                </a:lnTo>
                                <a:lnTo>
                                  <a:pt x="2451735" y="72021"/>
                                </a:lnTo>
                                <a:lnTo>
                                  <a:pt x="2526030" y="72021"/>
                                </a:lnTo>
                                <a:lnTo>
                                  <a:pt x="2526030" y="0"/>
                                </a:lnTo>
                                <a:close/>
                              </a:path>
                              <a:path w="5869305" h="72390">
                                <a:moveTo>
                                  <a:pt x="2748915" y="0"/>
                                </a:moveTo>
                                <a:lnTo>
                                  <a:pt x="2674620" y="0"/>
                                </a:lnTo>
                                <a:lnTo>
                                  <a:pt x="2674620" y="72021"/>
                                </a:lnTo>
                                <a:lnTo>
                                  <a:pt x="2748915" y="72021"/>
                                </a:lnTo>
                                <a:lnTo>
                                  <a:pt x="2748915" y="0"/>
                                </a:lnTo>
                                <a:close/>
                              </a:path>
                              <a:path w="5869305" h="72390">
                                <a:moveTo>
                                  <a:pt x="2971800" y="0"/>
                                </a:moveTo>
                                <a:lnTo>
                                  <a:pt x="2897505" y="0"/>
                                </a:lnTo>
                                <a:lnTo>
                                  <a:pt x="2897505" y="72021"/>
                                </a:lnTo>
                                <a:lnTo>
                                  <a:pt x="2971800" y="72021"/>
                                </a:lnTo>
                                <a:lnTo>
                                  <a:pt x="2971800" y="0"/>
                                </a:lnTo>
                                <a:close/>
                              </a:path>
                              <a:path w="5869305" h="72390">
                                <a:moveTo>
                                  <a:pt x="3194685" y="0"/>
                                </a:moveTo>
                                <a:lnTo>
                                  <a:pt x="3120390" y="0"/>
                                </a:lnTo>
                                <a:lnTo>
                                  <a:pt x="3120390" y="72021"/>
                                </a:lnTo>
                                <a:lnTo>
                                  <a:pt x="3194685" y="72021"/>
                                </a:lnTo>
                                <a:lnTo>
                                  <a:pt x="3194685" y="0"/>
                                </a:lnTo>
                                <a:close/>
                              </a:path>
                              <a:path w="5869305" h="72390">
                                <a:moveTo>
                                  <a:pt x="3417570" y="0"/>
                                </a:moveTo>
                                <a:lnTo>
                                  <a:pt x="3343275" y="0"/>
                                </a:lnTo>
                                <a:lnTo>
                                  <a:pt x="3343275" y="72021"/>
                                </a:lnTo>
                                <a:lnTo>
                                  <a:pt x="3417570" y="72021"/>
                                </a:lnTo>
                                <a:lnTo>
                                  <a:pt x="3417570" y="0"/>
                                </a:lnTo>
                                <a:close/>
                              </a:path>
                              <a:path w="5869305" h="72390">
                                <a:moveTo>
                                  <a:pt x="3640455" y="0"/>
                                </a:moveTo>
                                <a:lnTo>
                                  <a:pt x="3566160" y="0"/>
                                </a:lnTo>
                                <a:lnTo>
                                  <a:pt x="3566160" y="72021"/>
                                </a:lnTo>
                                <a:lnTo>
                                  <a:pt x="3640455" y="72021"/>
                                </a:lnTo>
                                <a:lnTo>
                                  <a:pt x="3640455" y="0"/>
                                </a:lnTo>
                                <a:close/>
                              </a:path>
                              <a:path w="5869305" h="72390">
                                <a:moveTo>
                                  <a:pt x="3863340" y="0"/>
                                </a:moveTo>
                                <a:lnTo>
                                  <a:pt x="3789045" y="0"/>
                                </a:lnTo>
                                <a:lnTo>
                                  <a:pt x="3789045" y="72021"/>
                                </a:lnTo>
                                <a:lnTo>
                                  <a:pt x="3863340" y="72021"/>
                                </a:lnTo>
                                <a:lnTo>
                                  <a:pt x="3863340" y="0"/>
                                </a:lnTo>
                                <a:close/>
                              </a:path>
                              <a:path w="5869305" h="72390">
                                <a:moveTo>
                                  <a:pt x="4086225" y="0"/>
                                </a:moveTo>
                                <a:lnTo>
                                  <a:pt x="4011930" y="0"/>
                                </a:lnTo>
                                <a:lnTo>
                                  <a:pt x="4011930" y="72021"/>
                                </a:lnTo>
                                <a:lnTo>
                                  <a:pt x="4086225" y="72021"/>
                                </a:lnTo>
                                <a:lnTo>
                                  <a:pt x="4086225" y="0"/>
                                </a:lnTo>
                                <a:close/>
                              </a:path>
                              <a:path w="5869305" h="72390">
                                <a:moveTo>
                                  <a:pt x="4309110" y="0"/>
                                </a:moveTo>
                                <a:lnTo>
                                  <a:pt x="4234815" y="0"/>
                                </a:lnTo>
                                <a:lnTo>
                                  <a:pt x="4234815" y="72021"/>
                                </a:lnTo>
                                <a:lnTo>
                                  <a:pt x="4309110" y="72021"/>
                                </a:lnTo>
                                <a:lnTo>
                                  <a:pt x="4309110" y="0"/>
                                </a:lnTo>
                                <a:close/>
                              </a:path>
                              <a:path w="5869305" h="72390">
                                <a:moveTo>
                                  <a:pt x="4531995" y="0"/>
                                </a:moveTo>
                                <a:lnTo>
                                  <a:pt x="4457700" y="0"/>
                                </a:lnTo>
                                <a:lnTo>
                                  <a:pt x="4457700" y="72021"/>
                                </a:lnTo>
                                <a:lnTo>
                                  <a:pt x="4531995" y="72021"/>
                                </a:lnTo>
                                <a:lnTo>
                                  <a:pt x="4531995" y="0"/>
                                </a:lnTo>
                                <a:close/>
                              </a:path>
                              <a:path w="5869305" h="72390">
                                <a:moveTo>
                                  <a:pt x="4754880" y="0"/>
                                </a:moveTo>
                                <a:lnTo>
                                  <a:pt x="4680585" y="0"/>
                                </a:lnTo>
                                <a:lnTo>
                                  <a:pt x="4680585" y="72021"/>
                                </a:lnTo>
                                <a:lnTo>
                                  <a:pt x="4754880" y="72021"/>
                                </a:lnTo>
                                <a:lnTo>
                                  <a:pt x="4754880" y="0"/>
                                </a:lnTo>
                                <a:close/>
                              </a:path>
                              <a:path w="5869305" h="72390">
                                <a:moveTo>
                                  <a:pt x="4977765" y="0"/>
                                </a:moveTo>
                                <a:lnTo>
                                  <a:pt x="4903470" y="0"/>
                                </a:lnTo>
                                <a:lnTo>
                                  <a:pt x="4903470" y="72021"/>
                                </a:lnTo>
                                <a:lnTo>
                                  <a:pt x="4977765" y="72021"/>
                                </a:lnTo>
                                <a:lnTo>
                                  <a:pt x="4977765" y="0"/>
                                </a:lnTo>
                                <a:close/>
                              </a:path>
                              <a:path w="5869305" h="72390">
                                <a:moveTo>
                                  <a:pt x="5200650" y="0"/>
                                </a:moveTo>
                                <a:lnTo>
                                  <a:pt x="5126355" y="0"/>
                                </a:lnTo>
                                <a:lnTo>
                                  <a:pt x="5126355" y="72021"/>
                                </a:lnTo>
                                <a:lnTo>
                                  <a:pt x="5200650" y="72021"/>
                                </a:lnTo>
                                <a:lnTo>
                                  <a:pt x="5200650" y="0"/>
                                </a:lnTo>
                                <a:close/>
                              </a:path>
                              <a:path w="5869305" h="72390">
                                <a:moveTo>
                                  <a:pt x="5423535" y="0"/>
                                </a:moveTo>
                                <a:lnTo>
                                  <a:pt x="5349240" y="0"/>
                                </a:lnTo>
                                <a:lnTo>
                                  <a:pt x="5349240" y="72021"/>
                                </a:lnTo>
                                <a:lnTo>
                                  <a:pt x="5423535" y="72021"/>
                                </a:lnTo>
                                <a:lnTo>
                                  <a:pt x="5423535" y="0"/>
                                </a:lnTo>
                                <a:close/>
                              </a:path>
                              <a:path w="5869305" h="72390">
                                <a:moveTo>
                                  <a:pt x="5646420" y="0"/>
                                </a:moveTo>
                                <a:lnTo>
                                  <a:pt x="5572125" y="0"/>
                                </a:lnTo>
                                <a:lnTo>
                                  <a:pt x="5572125" y="72021"/>
                                </a:lnTo>
                                <a:lnTo>
                                  <a:pt x="5646420" y="72021"/>
                                </a:lnTo>
                                <a:lnTo>
                                  <a:pt x="5646420" y="0"/>
                                </a:lnTo>
                                <a:close/>
                              </a:path>
                              <a:path w="5869305" h="72390">
                                <a:moveTo>
                                  <a:pt x="5869305" y="0"/>
                                </a:moveTo>
                                <a:lnTo>
                                  <a:pt x="5795010" y="0"/>
                                </a:lnTo>
                                <a:lnTo>
                                  <a:pt x="5795010" y="72021"/>
                                </a:lnTo>
                                <a:lnTo>
                                  <a:pt x="5869305" y="72021"/>
                                </a:lnTo>
                                <a:lnTo>
                                  <a:pt x="5869305" y="0"/>
                                </a:lnTo>
                                <a:close/>
                              </a:path>
                            </a:pathLst>
                          </a:custGeom>
                          <a:solidFill>
                            <a:srgbClr val="BC8D0A"/>
                          </a:solidFill>
                        </wps:spPr>
                        <wps:bodyPr wrap="square" lIns="0" tIns="0" rIns="0" bIns="0" rtlCol="0">
                          <a:prstTxWarp prst="textNoShape">
                            <a:avLst/>
                          </a:prstTxWarp>
                          <a:noAutofit/>
                        </wps:bodyPr>
                      </wps:wsp>
                      <wps:wsp>
                        <wps:cNvPr id="2287" name="Graphic 2287"/>
                        <wps:cNvSpPr/>
                        <wps:spPr>
                          <a:xfrm>
                            <a:off x="0" y="72452"/>
                            <a:ext cx="5943600" cy="2213610"/>
                          </a:xfrm>
                          <a:custGeom>
                            <a:avLst/>
                            <a:gdLst/>
                            <a:ahLst/>
                            <a:cxnLst/>
                            <a:rect l="l" t="t" r="r" b="b"/>
                            <a:pathLst>
                              <a:path w="5943600" h="2213610">
                                <a:moveTo>
                                  <a:pt x="5943600" y="0"/>
                                </a:moveTo>
                                <a:lnTo>
                                  <a:pt x="0" y="0"/>
                                </a:lnTo>
                                <a:lnTo>
                                  <a:pt x="0" y="2213546"/>
                                </a:lnTo>
                                <a:lnTo>
                                  <a:pt x="5943600" y="2213546"/>
                                </a:lnTo>
                                <a:lnTo>
                                  <a:pt x="5943600" y="0"/>
                                </a:lnTo>
                                <a:close/>
                              </a:path>
                            </a:pathLst>
                          </a:custGeom>
                          <a:solidFill>
                            <a:srgbClr val="F5EAD7"/>
                          </a:solidFill>
                        </wps:spPr>
                        <wps:bodyPr wrap="square" lIns="0" tIns="0" rIns="0" bIns="0" rtlCol="0">
                          <a:prstTxWarp prst="textNoShape">
                            <a:avLst/>
                          </a:prstTxWarp>
                          <a:noAutofit/>
                        </wps:bodyPr>
                      </wps:wsp>
                      <wps:wsp>
                        <wps:cNvPr id="2288" name="Graphic 2288"/>
                        <wps:cNvSpPr/>
                        <wps:spPr>
                          <a:xfrm>
                            <a:off x="152488" y="378612"/>
                            <a:ext cx="5638800" cy="1270"/>
                          </a:xfrm>
                          <a:custGeom>
                            <a:avLst/>
                            <a:gdLst/>
                            <a:ahLst/>
                            <a:cxnLst/>
                            <a:rect l="l" t="t" r="r" b="b"/>
                            <a:pathLst>
                              <a:path w="5638800" h="0">
                                <a:moveTo>
                                  <a:pt x="0" y="0"/>
                                </a:moveTo>
                                <a:lnTo>
                                  <a:pt x="5638711" y="0"/>
                                </a:lnTo>
                              </a:path>
                            </a:pathLst>
                          </a:custGeom>
                          <a:ln w="6350">
                            <a:solidFill>
                              <a:srgbClr val="231F20"/>
                            </a:solidFill>
                            <a:prstDash val="solid"/>
                          </a:ln>
                        </wps:spPr>
                        <wps:bodyPr wrap="square" lIns="0" tIns="0" rIns="0" bIns="0" rtlCol="0">
                          <a:prstTxWarp prst="textNoShape">
                            <a:avLst/>
                          </a:prstTxWarp>
                          <a:noAutofit/>
                        </wps:bodyPr>
                      </wps:wsp>
                      <wps:wsp>
                        <wps:cNvPr id="2289" name="Graphic 2289"/>
                        <wps:cNvSpPr/>
                        <wps:spPr>
                          <a:xfrm>
                            <a:off x="148590" y="2286001"/>
                            <a:ext cx="5646420" cy="76200"/>
                          </a:xfrm>
                          <a:custGeom>
                            <a:avLst/>
                            <a:gdLst/>
                            <a:ahLst/>
                            <a:cxnLst/>
                            <a:rect l="l" t="t" r="r" b="b"/>
                            <a:pathLst>
                              <a:path w="5646420" h="76200">
                                <a:moveTo>
                                  <a:pt x="74295" y="0"/>
                                </a:moveTo>
                                <a:lnTo>
                                  <a:pt x="0" y="0"/>
                                </a:lnTo>
                                <a:lnTo>
                                  <a:pt x="0" y="76200"/>
                                </a:lnTo>
                                <a:lnTo>
                                  <a:pt x="74295" y="76200"/>
                                </a:lnTo>
                                <a:lnTo>
                                  <a:pt x="74295" y="0"/>
                                </a:lnTo>
                                <a:close/>
                              </a:path>
                              <a:path w="5646420" h="76200">
                                <a:moveTo>
                                  <a:pt x="297180" y="0"/>
                                </a:moveTo>
                                <a:lnTo>
                                  <a:pt x="222885" y="0"/>
                                </a:lnTo>
                                <a:lnTo>
                                  <a:pt x="222885" y="76200"/>
                                </a:lnTo>
                                <a:lnTo>
                                  <a:pt x="297180" y="76200"/>
                                </a:lnTo>
                                <a:lnTo>
                                  <a:pt x="297180" y="0"/>
                                </a:lnTo>
                                <a:close/>
                              </a:path>
                              <a:path w="5646420" h="76200">
                                <a:moveTo>
                                  <a:pt x="520052" y="0"/>
                                </a:moveTo>
                                <a:lnTo>
                                  <a:pt x="445770" y="0"/>
                                </a:lnTo>
                                <a:lnTo>
                                  <a:pt x="445770" y="76200"/>
                                </a:lnTo>
                                <a:lnTo>
                                  <a:pt x="520052" y="76200"/>
                                </a:lnTo>
                                <a:lnTo>
                                  <a:pt x="520052" y="0"/>
                                </a:lnTo>
                                <a:close/>
                              </a:path>
                              <a:path w="5646420" h="76200">
                                <a:moveTo>
                                  <a:pt x="742950" y="0"/>
                                </a:moveTo>
                                <a:lnTo>
                                  <a:pt x="668655" y="0"/>
                                </a:lnTo>
                                <a:lnTo>
                                  <a:pt x="668655" y="76200"/>
                                </a:lnTo>
                                <a:lnTo>
                                  <a:pt x="742950" y="76200"/>
                                </a:lnTo>
                                <a:lnTo>
                                  <a:pt x="742950" y="0"/>
                                </a:lnTo>
                                <a:close/>
                              </a:path>
                              <a:path w="5646420" h="76200">
                                <a:moveTo>
                                  <a:pt x="965835" y="0"/>
                                </a:moveTo>
                                <a:lnTo>
                                  <a:pt x="891540" y="0"/>
                                </a:lnTo>
                                <a:lnTo>
                                  <a:pt x="891540" y="76200"/>
                                </a:lnTo>
                                <a:lnTo>
                                  <a:pt x="965835" y="76200"/>
                                </a:lnTo>
                                <a:lnTo>
                                  <a:pt x="965835" y="0"/>
                                </a:lnTo>
                                <a:close/>
                              </a:path>
                              <a:path w="5646420" h="76200">
                                <a:moveTo>
                                  <a:pt x="1188694" y="0"/>
                                </a:moveTo>
                                <a:lnTo>
                                  <a:pt x="1114425" y="0"/>
                                </a:lnTo>
                                <a:lnTo>
                                  <a:pt x="1114425" y="76200"/>
                                </a:lnTo>
                                <a:lnTo>
                                  <a:pt x="1188694" y="76200"/>
                                </a:lnTo>
                                <a:lnTo>
                                  <a:pt x="1188694" y="0"/>
                                </a:lnTo>
                                <a:close/>
                              </a:path>
                              <a:path w="5646420" h="76200">
                                <a:moveTo>
                                  <a:pt x="1411605" y="0"/>
                                </a:moveTo>
                                <a:lnTo>
                                  <a:pt x="1337310" y="0"/>
                                </a:lnTo>
                                <a:lnTo>
                                  <a:pt x="1337310" y="76200"/>
                                </a:lnTo>
                                <a:lnTo>
                                  <a:pt x="1411605" y="76200"/>
                                </a:lnTo>
                                <a:lnTo>
                                  <a:pt x="1411605" y="0"/>
                                </a:lnTo>
                                <a:close/>
                              </a:path>
                              <a:path w="5646420" h="76200">
                                <a:moveTo>
                                  <a:pt x="1634490" y="0"/>
                                </a:moveTo>
                                <a:lnTo>
                                  <a:pt x="1560195" y="0"/>
                                </a:lnTo>
                                <a:lnTo>
                                  <a:pt x="1560195" y="76200"/>
                                </a:lnTo>
                                <a:lnTo>
                                  <a:pt x="1634490" y="76200"/>
                                </a:lnTo>
                                <a:lnTo>
                                  <a:pt x="1634490" y="0"/>
                                </a:lnTo>
                                <a:close/>
                              </a:path>
                              <a:path w="5646420" h="76200">
                                <a:moveTo>
                                  <a:pt x="1857375" y="0"/>
                                </a:moveTo>
                                <a:lnTo>
                                  <a:pt x="1783080" y="0"/>
                                </a:lnTo>
                                <a:lnTo>
                                  <a:pt x="1783080" y="76200"/>
                                </a:lnTo>
                                <a:lnTo>
                                  <a:pt x="1857375" y="76200"/>
                                </a:lnTo>
                                <a:lnTo>
                                  <a:pt x="1857375" y="0"/>
                                </a:lnTo>
                                <a:close/>
                              </a:path>
                              <a:path w="5646420" h="76200">
                                <a:moveTo>
                                  <a:pt x="2080260" y="0"/>
                                </a:moveTo>
                                <a:lnTo>
                                  <a:pt x="2005965" y="0"/>
                                </a:lnTo>
                                <a:lnTo>
                                  <a:pt x="2005965" y="76200"/>
                                </a:lnTo>
                                <a:lnTo>
                                  <a:pt x="2080260" y="76200"/>
                                </a:lnTo>
                                <a:lnTo>
                                  <a:pt x="2080260" y="0"/>
                                </a:lnTo>
                                <a:close/>
                              </a:path>
                              <a:path w="5646420" h="76200">
                                <a:moveTo>
                                  <a:pt x="2303145" y="0"/>
                                </a:moveTo>
                                <a:lnTo>
                                  <a:pt x="2228850" y="0"/>
                                </a:lnTo>
                                <a:lnTo>
                                  <a:pt x="2228850" y="76200"/>
                                </a:lnTo>
                                <a:lnTo>
                                  <a:pt x="2303145" y="76200"/>
                                </a:lnTo>
                                <a:lnTo>
                                  <a:pt x="2303145" y="0"/>
                                </a:lnTo>
                                <a:close/>
                              </a:path>
                              <a:path w="5646420" h="76200">
                                <a:moveTo>
                                  <a:pt x="2526030" y="0"/>
                                </a:moveTo>
                                <a:lnTo>
                                  <a:pt x="2451735" y="0"/>
                                </a:lnTo>
                                <a:lnTo>
                                  <a:pt x="2451735" y="76200"/>
                                </a:lnTo>
                                <a:lnTo>
                                  <a:pt x="2526030" y="76200"/>
                                </a:lnTo>
                                <a:lnTo>
                                  <a:pt x="2526030" y="0"/>
                                </a:lnTo>
                                <a:close/>
                              </a:path>
                              <a:path w="5646420" h="76200">
                                <a:moveTo>
                                  <a:pt x="2748915" y="0"/>
                                </a:moveTo>
                                <a:lnTo>
                                  <a:pt x="2674620" y="0"/>
                                </a:lnTo>
                                <a:lnTo>
                                  <a:pt x="2674620" y="76200"/>
                                </a:lnTo>
                                <a:lnTo>
                                  <a:pt x="2748915" y="76200"/>
                                </a:lnTo>
                                <a:lnTo>
                                  <a:pt x="2748915" y="0"/>
                                </a:lnTo>
                                <a:close/>
                              </a:path>
                              <a:path w="5646420" h="76200">
                                <a:moveTo>
                                  <a:pt x="2971800" y="0"/>
                                </a:moveTo>
                                <a:lnTo>
                                  <a:pt x="2897505" y="0"/>
                                </a:lnTo>
                                <a:lnTo>
                                  <a:pt x="2897505" y="76200"/>
                                </a:lnTo>
                                <a:lnTo>
                                  <a:pt x="2971800" y="76200"/>
                                </a:lnTo>
                                <a:lnTo>
                                  <a:pt x="2971800" y="0"/>
                                </a:lnTo>
                                <a:close/>
                              </a:path>
                              <a:path w="5646420" h="76200">
                                <a:moveTo>
                                  <a:pt x="3194685" y="0"/>
                                </a:moveTo>
                                <a:lnTo>
                                  <a:pt x="3120390" y="0"/>
                                </a:lnTo>
                                <a:lnTo>
                                  <a:pt x="3120390" y="76200"/>
                                </a:lnTo>
                                <a:lnTo>
                                  <a:pt x="3194685" y="76200"/>
                                </a:lnTo>
                                <a:lnTo>
                                  <a:pt x="3194685" y="0"/>
                                </a:lnTo>
                                <a:close/>
                              </a:path>
                              <a:path w="5646420" h="76200">
                                <a:moveTo>
                                  <a:pt x="3417570" y="0"/>
                                </a:moveTo>
                                <a:lnTo>
                                  <a:pt x="3343275" y="0"/>
                                </a:lnTo>
                                <a:lnTo>
                                  <a:pt x="3343275" y="76200"/>
                                </a:lnTo>
                                <a:lnTo>
                                  <a:pt x="3417570" y="76200"/>
                                </a:lnTo>
                                <a:lnTo>
                                  <a:pt x="3417570" y="0"/>
                                </a:lnTo>
                                <a:close/>
                              </a:path>
                              <a:path w="5646420" h="76200">
                                <a:moveTo>
                                  <a:pt x="3640455" y="0"/>
                                </a:moveTo>
                                <a:lnTo>
                                  <a:pt x="3566160" y="0"/>
                                </a:lnTo>
                                <a:lnTo>
                                  <a:pt x="3566160" y="76200"/>
                                </a:lnTo>
                                <a:lnTo>
                                  <a:pt x="3640455" y="76200"/>
                                </a:lnTo>
                                <a:lnTo>
                                  <a:pt x="3640455" y="0"/>
                                </a:lnTo>
                                <a:close/>
                              </a:path>
                              <a:path w="5646420" h="76200">
                                <a:moveTo>
                                  <a:pt x="3863340" y="0"/>
                                </a:moveTo>
                                <a:lnTo>
                                  <a:pt x="3789045" y="0"/>
                                </a:lnTo>
                                <a:lnTo>
                                  <a:pt x="3789045" y="76200"/>
                                </a:lnTo>
                                <a:lnTo>
                                  <a:pt x="3863340" y="76200"/>
                                </a:lnTo>
                                <a:lnTo>
                                  <a:pt x="3863340" y="0"/>
                                </a:lnTo>
                                <a:close/>
                              </a:path>
                              <a:path w="5646420" h="76200">
                                <a:moveTo>
                                  <a:pt x="4086225" y="0"/>
                                </a:moveTo>
                                <a:lnTo>
                                  <a:pt x="4011930" y="0"/>
                                </a:lnTo>
                                <a:lnTo>
                                  <a:pt x="4011930" y="76200"/>
                                </a:lnTo>
                                <a:lnTo>
                                  <a:pt x="4086225" y="76200"/>
                                </a:lnTo>
                                <a:lnTo>
                                  <a:pt x="4086225" y="0"/>
                                </a:lnTo>
                                <a:close/>
                              </a:path>
                              <a:path w="5646420" h="76200">
                                <a:moveTo>
                                  <a:pt x="4309110" y="0"/>
                                </a:moveTo>
                                <a:lnTo>
                                  <a:pt x="4234815" y="0"/>
                                </a:lnTo>
                                <a:lnTo>
                                  <a:pt x="4234815" y="76200"/>
                                </a:lnTo>
                                <a:lnTo>
                                  <a:pt x="4309110" y="76200"/>
                                </a:lnTo>
                                <a:lnTo>
                                  <a:pt x="4309110" y="0"/>
                                </a:lnTo>
                                <a:close/>
                              </a:path>
                              <a:path w="5646420" h="76200">
                                <a:moveTo>
                                  <a:pt x="4531995" y="0"/>
                                </a:moveTo>
                                <a:lnTo>
                                  <a:pt x="4457700" y="0"/>
                                </a:lnTo>
                                <a:lnTo>
                                  <a:pt x="4457700" y="76200"/>
                                </a:lnTo>
                                <a:lnTo>
                                  <a:pt x="4531995" y="76200"/>
                                </a:lnTo>
                                <a:lnTo>
                                  <a:pt x="4531995" y="0"/>
                                </a:lnTo>
                                <a:close/>
                              </a:path>
                              <a:path w="5646420" h="76200">
                                <a:moveTo>
                                  <a:pt x="4754880" y="0"/>
                                </a:moveTo>
                                <a:lnTo>
                                  <a:pt x="4680585" y="0"/>
                                </a:lnTo>
                                <a:lnTo>
                                  <a:pt x="4680585" y="76200"/>
                                </a:lnTo>
                                <a:lnTo>
                                  <a:pt x="4754880" y="76200"/>
                                </a:lnTo>
                                <a:lnTo>
                                  <a:pt x="4754880" y="0"/>
                                </a:lnTo>
                                <a:close/>
                              </a:path>
                              <a:path w="5646420" h="76200">
                                <a:moveTo>
                                  <a:pt x="4977765" y="0"/>
                                </a:moveTo>
                                <a:lnTo>
                                  <a:pt x="4903470" y="0"/>
                                </a:lnTo>
                                <a:lnTo>
                                  <a:pt x="4903470" y="76200"/>
                                </a:lnTo>
                                <a:lnTo>
                                  <a:pt x="4977765" y="76200"/>
                                </a:lnTo>
                                <a:lnTo>
                                  <a:pt x="4977765" y="0"/>
                                </a:lnTo>
                                <a:close/>
                              </a:path>
                              <a:path w="5646420" h="76200">
                                <a:moveTo>
                                  <a:pt x="5200650" y="0"/>
                                </a:moveTo>
                                <a:lnTo>
                                  <a:pt x="5126355" y="0"/>
                                </a:lnTo>
                                <a:lnTo>
                                  <a:pt x="5126355" y="76200"/>
                                </a:lnTo>
                                <a:lnTo>
                                  <a:pt x="5200650" y="76200"/>
                                </a:lnTo>
                                <a:lnTo>
                                  <a:pt x="5200650" y="0"/>
                                </a:lnTo>
                                <a:close/>
                              </a:path>
                              <a:path w="5646420" h="76200">
                                <a:moveTo>
                                  <a:pt x="5423535" y="0"/>
                                </a:moveTo>
                                <a:lnTo>
                                  <a:pt x="5349240" y="0"/>
                                </a:lnTo>
                                <a:lnTo>
                                  <a:pt x="5349240" y="76200"/>
                                </a:lnTo>
                                <a:lnTo>
                                  <a:pt x="5423535" y="76200"/>
                                </a:lnTo>
                                <a:lnTo>
                                  <a:pt x="5423535" y="0"/>
                                </a:lnTo>
                                <a:close/>
                              </a:path>
                              <a:path w="5646420" h="76200">
                                <a:moveTo>
                                  <a:pt x="5646420" y="0"/>
                                </a:moveTo>
                                <a:lnTo>
                                  <a:pt x="5572125" y="0"/>
                                </a:lnTo>
                                <a:lnTo>
                                  <a:pt x="5572125" y="76200"/>
                                </a:lnTo>
                                <a:lnTo>
                                  <a:pt x="5646420" y="76200"/>
                                </a:lnTo>
                                <a:lnTo>
                                  <a:pt x="5646420" y="0"/>
                                </a:lnTo>
                                <a:close/>
                              </a:path>
                            </a:pathLst>
                          </a:custGeom>
                          <a:solidFill>
                            <a:srgbClr val="DDBE7E"/>
                          </a:solidFill>
                        </wps:spPr>
                        <wps:bodyPr wrap="square" lIns="0" tIns="0" rIns="0" bIns="0" rtlCol="0">
                          <a:prstTxWarp prst="textNoShape">
                            <a:avLst/>
                          </a:prstTxWarp>
                          <a:noAutofit/>
                        </wps:bodyPr>
                      </wps:wsp>
                      <wps:wsp>
                        <wps:cNvPr id="2290" name="Graphic 2290"/>
                        <wps:cNvSpPr/>
                        <wps:spPr>
                          <a:xfrm>
                            <a:off x="74295" y="2286001"/>
                            <a:ext cx="5869305" cy="76200"/>
                          </a:xfrm>
                          <a:custGeom>
                            <a:avLst/>
                            <a:gdLst/>
                            <a:ahLst/>
                            <a:cxnLst/>
                            <a:rect l="l" t="t" r="r" b="b"/>
                            <a:pathLst>
                              <a:path w="5869305" h="76200">
                                <a:moveTo>
                                  <a:pt x="74269" y="0"/>
                                </a:moveTo>
                                <a:lnTo>
                                  <a:pt x="0" y="0"/>
                                </a:lnTo>
                                <a:lnTo>
                                  <a:pt x="0" y="76200"/>
                                </a:lnTo>
                                <a:lnTo>
                                  <a:pt x="74269" y="76200"/>
                                </a:lnTo>
                                <a:lnTo>
                                  <a:pt x="74269" y="0"/>
                                </a:lnTo>
                                <a:close/>
                              </a:path>
                              <a:path w="5869305" h="76200">
                                <a:moveTo>
                                  <a:pt x="297180" y="0"/>
                                </a:moveTo>
                                <a:lnTo>
                                  <a:pt x="222885" y="0"/>
                                </a:lnTo>
                                <a:lnTo>
                                  <a:pt x="222885" y="76200"/>
                                </a:lnTo>
                                <a:lnTo>
                                  <a:pt x="297180" y="76200"/>
                                </a:lnTo>
                                <a:lnTo>
                                  <a:pt x="297180" y="0"/>
                                </a:lnTo>
                                <a:close/>
                              </a:path>
                              <a:path w="5869305" h="76200">
                                <a:moveTo>
                                  <a:pt x="520039" y="0"/>
                                </a:moveTo>
                                <a:lnTo>
                                  <a:pt x="445770" y="0"/>
                                </a:lnTo>
                                <a:lnTo>
                                  <a:pt x="445770" y="76200"/>
                                </a:lnTo>
                                <a:lnTo>
                                  <a:pt x="520039" y="76200"/>
                                </a:lnTo>
                                <a:lnTo>
                                  <a:pt x="520039" y="0"/>
                                </a:lnTo>
                                <a:close/>
                              </a:path>
                              <a:path w="5869305" h="76200">
                                <a:moveTo>
                                  <a:pt x="742950" y="0"/>
                                </a:moveTo>
                                <a:lnTo>
                                  <a:pt x="668655" y="0"/>
                                </a:lnTo>
                                <a:lnTo>
                                  <a:pt x="668655" y="76200"/>
                                </a:lnTo>
                                <a:lnTo>
                                  <a:pt x="742950" y="76200"/>
                                </a:lnTo>
                                <a:lnTo>
                                  <a:pt x="742950" y="0"/>
                                </a:lnTo>
                                <a:close/>
                              </a:path>
                              <a:path w="5869305" h="76200">
                                <a:moveTo>
                                  <a:pt x="965835" y="0"/>
                                </a:moveTo>
                                <a:lnTo>
                                  <a:pt x="891540" y="0"/>
                                </a:lnTo>
                                <a:lnTo>
                                  <a:pt x="891540" y="76200"/>
                                </a:lnTo>
                                <a:lnTo>
                                  <a:pt x="965835" y="76200"/>
                                </a:lnTo>
                                <a:lnTo>
                                  <a:pt x="965835"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64" y="0"/>
                                </a:moveTo>
                                <a:lnTo>
                                  <a:pt x="1560195" y="0"/>
                                </a:lnTo>
                                <a:lnTo>
                                  <a:pt x="1560195" y="76200"/>
                                </a:lnTo>
                                <a:lnTo>
                                  <a:pt x="1634464" y="76200"/>
                                </a:lnTo>
                                <a:lnTo>
                                  <a:pt x="1634464" y="0"/>
                                </a:lnTo>
                                <a:close/>
                              </a:path>
                              <a:path w="5869305" h="76200">
                                <a:moveTo>
                                  <a:pt x="1857375" y="0"/>
                                </a:moveTo>
                                <a:lnTo>
                                  <a:pt x="1783080" y="0"/>
                                </a:lnTo>
                                <a:lnTo>
                                  <a:pt x="1783080" y="76200"/>
                                </a:lnTo>
                                <a:lnTo>
                                  <a:pt x="1857375" y="76200"/>
                                </a:lnTo>
                                <a:lnTo>
                                  <a:pt x="1857375" y="0"/>
                                </a:lnTo>
                                <a:close/>
                              </a:path>
                              <a:path w="5869305" h="76200">
                                <a:moveTo>
                                  <a:pt x="2080260" y="0"/>
                                </a:moveTo>
                                <a:lnTo>
                                  <a:pt x="2005965" y="0"/>
                                </a:lnTo>
                                <a:lnTo>
                                  <a:pt x="2005965" y="76200"/>
                                </a:lnTo>
                                <a:lnTo>
                                  <a:pt x="2080260" y="76200"/>
                                </a:lnTo>
                                <a:lnTo>
                                  <a:pt x="2080260"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D0A955"/>
                          </a:solidFill>
                        </wps:spPr>
                        <wps:bodyPr wrap="square" lIns="0" tIns="0" rIns="0" bIns="0" rtlCol="0">
                          <a:prstTxWarp prst="textNoShape">
                            <a:avLst/>
                          </a:prstTxWarp>
                          <a:noAutofit/>
                        </wps:bodyPr>
                      </wps:wsp>
                      <wps:wsp>
                        <wps:cNvPr id="2291" name="Graphic 2291"/>
                        <wps:cNvSpPr/>
                        <wps:spPr>
                          <a:xfrm>
                            <a:off x="0" y="2286001"/>
                            <a:ext cx="5869305" cy="76200"/>
                          </a:xfrm>
                          <a:custGeom>
                            <a:avLst/>
                            <a:gdLst/>
                            <a:ahLst/>
                            <a:cxnLst/>
                            <a:rect l="l" t="t" r="r" b="b"/>
                            <a:pathLst>
                              <a:path w="5869305" h="76200">
                                <a:moveTo>
                                  <a:pt x="74295" y="0"/>
                                </a:moveTo>
                                <a:lnTo>
                                  <a:pt x="0" y="0"/>
                                </a:lnTo>
                                <a:lnTo>
                                  <a:pt x="0" y="76200"/>
                                </a:lnTo>
                                <a:lnTo>
                                  <a:pt x="74295" y="76200"/>
                                </a:lnTo>
                                <a:lnTo>
                                  <a:pt x="74295" y="0"/>
                                </a:lnTo>
                                <a:close/>
                              </a:path>
                              <a:path w="5869305" h="76200">
                                <a:moveTo>
                                  <a:pt x="297154" y="0"/>
                                </a:moveTo>
                                <a:lnTo>
                                  <a:pt x="222885" y="0"/>
                                </a:lnTo>
                                <a:lnTo>
                                  <a:pt x="222885" y="76200"/>
                                </a:lnTo>
                                <a:lnTo>
                                  <a:pt x="297154" y="76200"/>
                                </a:lnTo>
                                <a:lnTo>
                                  <a:pt x="297154" y="0"/>
                                </a:lnTo>
                                <a:close/>
                              </a:path>
                              <a:path w="5869305" h="76200">
                                <a:moveTo>
                                  <a:pt x="520052" y="0"/>
                                </a:moveTo>
                                <a:lnTo>
                                  <a:pt x="445770" y="0"/>
                                </a:lnTo>
                                <a:lnTo>
                                  <a:pt x="445770" y="76200"/>
                                </a:lnTo>
                                <a:lnTo>
                                  <a:pt x="520052" y="76200"/>
                                </a:lnTo>
                                <a:lnTo>
                                  <a:pt x="520052" y="0"/>
                                </a:lnTo>
                                <a:close/>
                              </a:path>
                              <a:path w="5869305" h="76200">
                                <a:moveTo>
                                  <a:pt x="742950" y="0"/>
                                </a:moveTo>
                                <a:lnTo>
                                  <a:pt x="668655" y="0"/>
                                </a:lnTo>
                                <a:lnTo>
                                  <a:pt x="668655" y="76200"/>
                                </a:lnTo>
                                <a:lnTo>
                                  <a:pt x="742950" y="76200"/>
                                </a:lnTo>
                                <a:lnTo>
                                  <a:pt x="742950" y="0"/>
                                </a:lnTo>
                                <a:close/>
                              </a:path>
                              <a:path w="5869305" h="76200">
                                <a:moveTo>
                                  <a:pt x="965809" y="0"/>
                                </a:moveTo>
                                <a:lnTo>
                                  <a:pt x="891540" y="0"/>
                                </a:lnTo>
                                <a:lnTo>
                                  <a:pt x="891540" y="76200"/>
                                </a:lnTo>
                                <a:lnTo>
                                  <a:pt x="965809" y="76200"/>
                                </a:lnTo>
                                <a:lnTo>
                                  <a:pt x="965809"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90" y="0"/>
                                </a:moveTo>
                                <a:lnTo>
                                  <a:pt x="1560195" y="0"/>
                                </a:lnTo>
                                <a:lnTo>
                                  <a:pt x="1560195" y="76200"/>
                                </a:lnTo>
                                <a:lnTo>
                                  <a:pt x="1634490" y="76200"/>
                                </a:lnTo>
                                <a:lnTo>
                                  <a:pt x="1634490" y="0"/>
                                </a:lnTo>
                                <a:close/>
                              </a:path>
                              <a:path w="5869305" h="76200">
                                <a:moveTo>
                                  <a:pt x="1857375" y="0"/>
                                </a:moveTo>
                                <a:lnTo>
                                  <a:pt x="1783080" y="0"/>
                                </a:lnTo>
                                <a:lnTo>
                                  <a:pt x="1783080" y="76200"/>
                                </a:lnTo>
                                <a:lnTo>
                                  <a:pt x="1857375" y="76200"/>
                                </a:lnTo>
                                <a:lnTo>
                                  <a:pt x="1857375" y="0"/>
                                </a:lnTo>
                                <a:close/>
                              </a:path>
                              <a:path w="5869305" h="76200">
                                <a:moveTo>
                                  <a:pt x="2080247" y="0"/>
                                </a:moveTo>
                                <a:lnTo>
                                  <a:pt x="2005965" y="0"/>
                                </a:lnTo>
                                <a:lnTo>
                                  <a:pt x="2005965" y="76200"/>
                                </a:lnTo>
                                <a:lnTo>
                                  <a:pt x="2080247" y="76200"/>
                                </a:lnTo>
                                <a:lnTo>
                                  <a:pt x="2080247"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BC8D0A"/>
                          </a:solidFill>
                        </wps:spPr>
                        <wps:bodyPr wrap="square" lIns="0" tIns="0" rIns="0" bIns="0" rtlCol="0">
                          <a:prstTxWarp prst="textNoShape">
                            <a:avLst/>
                          </a:prstTxWarp>
                          <a:noAutofit/>
                        </wps:bodyPr>
                      </wps:wsp>
                      <wps:wsp>
                        <wps:cNvPr id="2292" name="Textbox 2292"/>
                        <wps:cNvSpPr txBox="1"/>
                        <wps:spPr>
                          <a:xfrm>
                            <a:off x="0" y="72021"/>
                            <a:ext cx="5943600" cy="2214245"/>
                          </a:xfrm>
                          <a:prstGeom prst="rect">
                            <a:avLst/>
                          </a:prstGeom>
                        </wps:spPr>
                        <wps:txbx>
                          <w:txbxContent>
                            <w:p>
                              <w:pPr>
                                <w:spacing w:before="119"/>
                                <w:ind w:left="242" w:right="0" w:firstLine="0"/>
                                <w:jc w:val="left"/>
                                <w:rPr>
                                  <w:rFonts w:ascii="Arial"/>
                                  <w:i/>
                                  <w:sz w:val="18"/>
                                </w:rPr>
                              </w:pPr>
                              <w:r>
                                <w:rPr>
                                  <w:rFonts w:ascii="Arial"/>
                                  <w:b/>
                                  <w:color w:val="BC8D0A"/>
                                  <w:sz w:val="24"/>
                                </w:rPr>
                                <w:t>Historical</w:t>
                              </w:r>
                              <w:r>
                                <w:rPr>
                                  <w:rFonts w:ascii="Arial"/>
                                  <w:b/>
                                  <w:color w:val="BC8D0A"/>
                                  <w:spacing w:val="-9"/>
                                  <w:sz w:val="24"/>
                                </w:rPr>
                                <w:t> </w:t>
                              </w:r>
                              <w:r>
                                <w:rPr>
                                  <w:rFonts w:ascii="Arial"/>
                                  <w:b/>
                                  <w:color w:val="BC8D0A"/>
                                  <w:sz w:val="24"/>
                                </w:rPr>
                                <w:t>Note</w:t>
                              </w:r>
                              <w:r>
                                <w:rPr>
                                  <w:rFonts w:ascii="Arial"/>
                                  <w:b/>
                                  <w:color w:val="BC8D0A"/>
                                  <w:spacing w:val="-8"/>
                                  <w:sz w:val="24"/>
                                </w:rPr>
                                <w:t> </w:t>
                              </w:r>
                              <w:r>
                                <w:rPr>
                                  <w:rFonts w:ascii="Arial"/>
                                  <w:b/>
                                  <w:color w:val="BC8D0A"/>
                                  <w:sz w:val="24"/>
                                </w:rPr>
                                <w:t>6.2</w:t>
                              </w:r>
                              <w:r>
                                <w:rPr>
                                  <w:rFonts w:ascii="Arial"/>
                                  <w:b/>
                                  <w:color w:val="BC8D0A"/>
                                  <w:spacing w:val="40"/>
                                  <w:sz w:val="24"/>
                                </w:rPr>
                                <w:t> </w:t>
                              </w:r>
                              <w:r>
                                <w:rPr>
                                  <w:rFonts w:ascii="Arial"/>
                                  <w:i/>
                                  <w:color w:val="231F20"/>
                                  <w:spacing w:val="-2"/>
                                  <w:sz w:val="18"/>
                                </w:rPr>
                                <w:t>Aluminum</w:t>
                              </w:r>
                            </w:p>
                            <w:p>
                              <w:pPr>
                                <w:tabs>
                                  <w:tab w:pos="4605" w:val="left" w:leader="none"/>
                                  <w:tab w:pos="4845" w:val="left" w:leader="none"/>
                                </w:tabs>
                                <w:spacing w:line="240" w:lineRule="auto" w:before="169"/>
                                <w:ind w:left="285" w:right="225" w:firstLine="168"/>
                                <w:jc w:val="right"/>
                                <w:rPr>
                                  <w:rFonts w:ascii="Arial" w:hAnsi="Arial"/>
                                  <w:sz w:val="18"/>
                                </w:rPr>
                              </w:pPr>
                              <w:r>
                                <w:rPr>
                                  <w:rFonts w:ascii="Arial" w:hAnsi="Arial"/>
                                  <w:color w:val="231F20"/>
                                  <w:sz w:val="18"/>
                                </w:rPr>
                                <w:t>In 1807,</w:t>
                              </w:r>
                              <w:r>
                                <w:rPr>
                                  <w:rFonts w:ascii="Arial" w:hAnsi="Arial"/>
                                  <w:color w:val="231F20"/>
                                  <w:spacing w:val="-6"/>
                                  <w:sz w:val="18"/>
                                </w:rPr>
                                <w:t> </w:t>
                              </w:r>
                              <w:r>
                                <w:rPr>
                                  <w:rFonts w:ascii="Arial" w:hAnsi="Arial"/>
                                  <w:color w:val="231F20"/>
                                  <w:sz w:val="18"/>
                                </w:rPr>
                                <w:t>the</w:t>
                              </w:r>
                              <w:r>
                                <w:rPr>
                                  <w:rFonts w:ascii="Arial" w:hAnsi="Arial"/>
                                  <w:color w:val="231F20"/>
                                  <w:spacing w:val="-4"/>
                                  <w:sz w:val="18"/>
                                </w:rPr>
                                <w:t> </w:t>
                              </w:r>
                              <w:r>
                                <w:rPr>
                                  <w:rFonts w:ascii="Arial" w:hAnsi="Arial"/>
                                  <w:color w:val="231F20"/>
                                  <w:sz w:val="18"/>
                                </w:rPr>
                                <w:t>English chemist</w:t>
                              </w:r>
                              <w:r>
                                <w:rPr>
                                  <w:rFonts w:ascii="Arial" w:hAnsi="Arial"/>
                                  <w:color w:val="231F20"/>
                                  <w:spacing w:val="-1"/>
                                  <w:sz w:val="18"/>
                                </w:rPr>
                                <w:t> </w:t>
                              </w:r>
                              <w:r>
                                <w:rPr>
                                  <w:rFonts w:ascii="Arial" w:hAnsi="Arial"/>
                                  <w:color w:val="231F20"/>
                                  <w:sz w:val="18"/>
                                </w:rPr>
                                <w:t>Humphrey Davy,</w:t>
                              </w:r>
                              <w:r>
                                <w:rPr>
                                  <w:rFonts w:ascii="Arial" w:hAnsi="Arial"/>
                                  <w:color w:val="231F20"/>
                                  <w:spacing w:val="-1"/>
                                  <w:sz w:val="18"/>
                                </w:rPr>
                                <w:t> </w:t>
                              </w:r>
                              <w:r>
                                <w:rPr>
                                  <w:rFonts w:ascii="Arial" w:hAnsi="Arial"/>
                                  <w:color w:val="231F20"/>
                                  <w:sz w:val="18"/>
                                </w:rPr>
                                <w:t>believ-</w:t>
                              </w:r>
                              <w:r>
                                <w:rPr>
                                  <w:rFonts w:ascii="Arial" w:hAnsi="Arial"/>
                                  <w:color w:val="231F20"/>
                                  <w:spacing w:val="31"/>
                                  <w:sz w:val="18"/>
                                </w:rPr>
                                <w:t> </w:t>
                              </w:r>
                              <w:r>
                                <w:rPr>
                                  <w:rFonts w:ascii="Arial" w:hAnsi="Arial"/>
                                  <w:color w:val="231F20"/>
                                  <w:sz w:val="18"/>
                                </w:rPr>
                                <w:t>work</w:t>
                              </w:r>
                              <w:r>
                                <w:rPr>
                                  <w:rFonts w:ascii="Arial" w:hAnsi="Arial"/>
                                  <w:color w:val="231F20"/>
                                  <w:spacing w:val="39"/>
                                  <w:sz w:val="18"/>
                                </w:rPr>
                                <w:t> </w:t>
                              </w:r>
                              <w:r>
                                <w:rPr>
                                  <w:rFonts w:ascii="Arial" w:hAnsi="Arial"/>
                                  <w:color w:val="231F20"/>
                                  <w:sz w:val="18"/>
                                </w:rPr>
                                <w:t>of</w:t>
                              </w:r>
                              <w:r>
                                <w:rPr>
                                  <w:rFonts w:ascii="Arial" w:hAnsi="Arial"/>
                                  <w:color w:val="231F20"/>
                                  <w:spacing w:val="40"/>
                                  <w:sz w:val="18"/>
                                </w:rPr>
                                <w:t> </w:t>
                              </w:r>
                              <w:r>
                                <w:rPr>
                                  <w:rFonts w:ascii="Arial" w:hAnsi="Arial"/>
                                  <w:color w:val="231F20"/>
                                  <w:sz w:val="18"/>
                                </w:rPr>
                                <w:t>Charles</w:t>
                              </w:r>
                              <w:r>
                                <w:rPr>
                                  <w:rFonts w:ascii="Arial" w:hAnsi="Arial"/>
                                  <w:color w:val="231F20"/>
                                  <w:spacing w:val="39"/>
                                  <w:sz w:val="18"/>
                                </w:rPr>
                                <w:t> </w:t>
                              </w:r>
                              <w:r>
                                <w:rPr>
                                  <w:rFonts w:ascii="Arial" w:hAnsi="Arial"/>
                                  <w:color w:val="231F20"/>
                                  <w:sz w:val="18"/>
                                </w:rPr>
                                <w:t>Hall</w:t>
                              </w:r>
                              <w:r>
                                <w:rPr>
                                  <w:rFonts w:ascii="Arial" w:hAnsi="Arial"/>
                                  <w:color w:val="231F20"/>
                                  <w:spacing w:val="37"/>
                                  <w:sz w:val="18"/>
                                </w:rPr>
                                <w:t> </w:t>
                              </w:r>
                              <w:r>
                                <w:rPr>
                                  <w:rFonts w:ascii="Arial" w:hAnsi="Arial"/>
                                  <w:color w:val="231F20"/>
                                  <w:sz w:val="18"/>
                                </w:rPr>
                                <w:t>in</w:t>
                              </w:r>
                              <w:r>
                                <w:rPr>
                                  <w:rFonts w:ascii="Arial" w:hAnsi="Arial"/>
                                  <w:color w:val="231F20"/>
                                  <w:spacing w:val="38"/>
                                  <w:sz w:val="18"/>
                                </w:rPr>
                                <w:t> </w:t>
                              </w:r>
                              <w:r>
                                <w:rPr>
                                  <w:rFonts w:ascii="Arial" w:hAnsi="Arial"/>
                                  <w:color w:val="231F20"/>
                                  <w:sz w:val="18"/>
                                </w:rPr>
                                <w:t>the</w:t>
                              </w:r>
                              <w:r>
                                <w:rPr>
                                  <w:rFonts w:ascii="Arial" w:hAnsi="Arial"/>
                                  <w:color w:val="231F20"/>
                                  <w:spacing w:val="38"/>
                                  <w:sz w:val="18"/>
                                </w:rPr>
                                <w:t> </w:t>
                              </w:r>
                              <w:r>
                                <w:rPr>
                                  <w:rFonts w:ascii="Arial" w:hAnsi="Arial"/>
                                  <w:color w:val="231F20"/>
                                  <w:sz w:val="18"/>
                                </w:rPr>
                                <w:t>United</w:t>
                              </w:r>
                              <w:r>
                                <w:rPr>
                                  <w:rFonts w:ascii="Arial" w:hAnsi="Arial"/>
                                  <w:color w:val="231F20"/>
                                  <w:spacing w:val="38"/>
                                  <w:sz w:val="18"/>
                                </w:rPr>
                                <w:t> </w:t>
                              </w:r>
                              <w:r>
                                <w:rPr>
                                  <w:rFonts w:ascii="Arial" w:hAnsi="Arial"/>
                                  <w:color w:val="231F20"/>
                                  <w:sz w:val="18"/>
                                </w:rPr>
                                <w:t>States</w:t>
                              </w:r>
                              <w:r>
                                <w:rPr>
                                  <w:rFonts w:ascii="Arial" w:hAnsi="Arial"/>
                                  <w:color w:val="231F20"/>
                                  <w:spacing w:val="39"/>
                                  <w:sz w:val="18"/>
                                </w:rPr>
                                <w:t> </w:t>
                              </w:r>
                              <w:r>
                                <w:rPr>
                                  <w:rFonts w:ascii="Arial" w:hAnsi="Arial"/>
                                  <w:color w:val="231F20"/>
                                  <w:sz w:val="18"/>
                                </w:rPr>
                                <w:t>and</w:t>
                              </w:r>
                              <w:r>
                                <w:rPr>
                                  <w:rFonts w:ascii="Arial" w:hAnsi="Arial"/>
                                  <w:color w:val="231F20"/>
                                  <w:spacing w:val="33"/>
                                  <w:sz w:val="18"/>
                                </w:rPr>
                                <w:t> </w:t>
                              </w:r>
                              <w:r>
                                <w:rPr>
                                  <w:rFonts w:ascii="Arial" w:hAnsi="Arial"/>
                                  <w:color w:val="231F20"/>
                                  <w:sz w:val="18"/>
                                </w:rPr>
                                <w:t>Paul </w:t>
                              </w:r>
                              <w:r>
                                <w:rPr>
                                  <w:rFonts w:ascii="Arial" w:hAnsi="Arial"/>
                                  <w:color w:val="231F20"/>
                                  <w:position w:val="2"/>
                                  <w:sz w:val="18"/>
                                </w:rPr>
                                <w:t>ing</w:t>
                              </w:r>
                              <w:r>
                                <w:rPr>
                                  <w:rFonts w:ascii="Arial" w:hAnsi="Arial"/>
                                  <w:color w:val="231F20"/>
                                  <w:spacing w:val="40"/>
                                  <w:position w:val="2"/>
                                  <w:sz w:val="18"/>
                                </w:rPr>
                                <w:t> </w:t>
                              </w:r>
                              <w:r>
                                <w:rPr>
                                  <w:rFonts w:ascii="Arial" w:hAnsi="Arial"/>
                                  <w:color w:val="231F20"/>
                                  <w:position w:val="2"/>
                                  <w:sz w:val="18"/>
                                </w:rPr>
                                <w:t>that</w:t>
                              </w:r>
                              <w:r>
                                <w:rPr>
                                  <w:rFonts w:ascii="Arial" w:hAnsi="Arial"/>
                                  <w:color w:val="231F20"/>
                                  <w:spacing w:val="40"/>
                                  <w:position w:val="2"/>
                                  <w:sz w:val="18"/>
                                </w:rPr>
                                <w:t> </w:t>
                              </w:r>
                              <w:r>
                                <w:rPr>
                                  <w:rFonts w:ascii="Arial" w:hAnsi="Arial"/>
                                  <w:color w:val="231F20"/>
                                  <w:position w:val="2"/>
                                  <w:sz w:val="18"/>
                                </w:rPr>
                                <w:t>the</w:t>
                              </w:r>
                              <w:r>
                                <w:rPr>
                                  <w:rFonts w:ascii="Arial" w:hAnsi="Arial"/>
                                  <w:color w:val="231F20"/>
                                  <w:spacing w:val="40"/>
                                  <w:position w:val="2"/>
                                  <w:sz w:val="18"/>
                                </w:rPr>
                                <w:t> </w:t>
                              </w:r>
                              <w:r>
                                <w:rPr>
                                  <w:rFonts w:ascii="Arial" w:hAnsi="Arial"/>
                                  <w:color w:val="231F20"/>
                                  <w:position w:val="2"/>
                                  <w:sz w:val="18"/>
                                </w:rPr>
                                <w:t>mineral</w:t>
                              </w:r>
                              <w:r>
                                <w:rPr>
                                  <w:rFonts w:ascii="Arial" w:hAnsi="Arial"/>
                                  <w:color w:val="231F20"/>
                                  <w:spacing w:val="40"/>
                                  <w:position w:val="2"/>
                                  <w:sz w:val="18"/>
                                </w:rPr>
                                <w:t> </w:t>
                              </w:r>
                              <w:r>
                                <w:rPr>
                                  <w:rFonts w:ascii="Arial" w:hAnsi="Arial"/>
                                  <w:b/>
                                  <w:i/>
                                  <w:color w:val="231F20"/>
                                  <w:position w:val="2"/>
                                  <w:sz w:val="18"/>
                                </w:rPr>
                                <w:t>alumina</w:t>
                              </w:r>
                              <w:r>
                                <w:rPr>
                                  <w:rFonts w:ascii="Arial" w:hAnsi="Arial"/>
                                  <w:b/>
                                  <w:i/>
                                  <w:color w:val="231F20"/>
                                  <w:spacing w:val="40"/>
                                  <w:position w:val="2"/>
                                  <w:sz w:val="18"/>
                                </w:rPr>
                                <w:t> </w:t>
                              </w:r>
                              <w:r>
                                <w:rPr>
                                  <w:rFonts w:ascii="Arial" w:hAnsi="Arial"/>
                                  <w:color w:val="231F20"/>
                                  <w:position w:val="2"/>
                                  <w:sz w:val="18"/>
                                </w:rPr>
                                <w:t>(Al</w:t>
                              </w:r>
                              <w:r>
                                <w:rPr>
                                  <w:rFonts w:ascii="Arial" w:hAnsi="Arial"/>
                                  <w:color w:val="231F20"/>
                                  <w:sz w:val="12"/>
                                </w:rPr>
                                <w:t>2</w:t>
                              </w:r>
                              <w:r>
                                <w:rPr>
                                  <w:rFonts w:ascii="Arial" w:hAnsi="Arial"/>
                                  <w:color w:val="231F20"/>
                                  <w:position w:val="2"/>
                                  <w:sz w:val="18"/>
                                </w:rPr>
                                <w:t>O</w:t>
                              </w:r>
                              <w:r>
                                <w:rPr>
                                  <w:rFonts w:ascii="Arial" w:hAnsi="Arial"/>
                                  <w:color w:val="231F20"/>
                                  <w:sz w:val="12"/>
                                </w:rPr>
                                <w:t>3</w:t>
                              </w:r>
                              <w:r>
                                <w:rPr>
                                  <w:rFonts w:ascii="Arial" w:hAnsi="Arial"/>
                                  <w:color w:val="231F20"/>
                                  <w:position w:val="2"/>
                                  <w:sz w:val="18"/>
                                </w:rPr>
                                <w:t>)</w:t>
                              </w:r>
                              <w:r>
                                <w:rPr>
                                  <w:rFonts w:ascii="Arial" w:hAnsi="Arial"/>
                                  <w:color w:val="231F20"/>
                                  <w:spacing w:val="40"/>
                                  <w:position w:val="2"/>
                                  <w:sz w:val="18"/>
                                </w:rPr>
                                <w:t> </w:t>
                              </w:r>
                              <w:r>
                                <w:rPr>
                                  <w:rFonts w:ascii="Arial" w:hAnsi="Arial"/>
                                  <w:color w:val="231F20"/>
                                  <w:position w:val="2"/>
                                  <w:sz w:val="18"/>
                                </w:rPr>
                                <w:t>had</w:t>
                              </w:r>
                              <w:r>
                                <w:rPr>
                                  <w:rFonts w:ascii="Arial" w:hAnsi="Arial"/>
                                  <w:color w:val="231F20"/>
                                  <w:spacing w:val="40"/>
                                  <w:position w:val="2"/>
                                  <w:sz w:val="18"/>
                                </w:rPr>
                                <w:t> </w:t>
                              </w:r>
                              <w:r>
                                <w:rPr>
                                  <w:rFonts w:ascii="Arial" w:hAnsi="Arial"/>
                                  <w:color w:val="231F20"/>
                                  <w:position w:val="2"/>
                                  <w:sz w:val="18"/>
                                </w:rPr>
                                <w:t>a</w:t>
                              </w:r>
                              <w:r>
                                <w:rPr>
                                  <w:rFonts w:ascii="Arial" w:hAnsi="Arial"/>
                                  <w:color w:val="231F20"/>
                                  <w:spacing w:val="40"/>
                                  <w:position w:val="2"/>
                                  <w:sz w:val="18"/>
                                </w:rPr>
                                <w:t> </w:t>
                              </w:r>
                              <w:r>
                                <w:rPr>
                                  <w:rFonts w:ascii="Arial" w:hAnsi="Arial"/>
                                  <w:color w:val="231F20"/>
                                  <w:position w:val="2"/>
                                  <w:sz w:val="18"/>
                                </w:rPr>
                                <w:t>metallic</w:t>
                                <w:tab/>
                                <w:t>Heroult in France around 1886. In 1888, Hall and a </w:t>
                              </w:r>
                              <w:r>
                                <w:rPr>
                                  <w:rFonts w:ascii="Arial" w:hAnsi="Arial"/>
                                  <w:color w:val="231F20"/>
                                  <w:sz w:val="18"/>
                                </w:rPr>
                                <w:t>base, attempted to extract the metal. He did not suc-</w:t>
                              </w:r>
                              <w:r>
                                <w:rPr>
                                  <w:rFonts w:ascii="Arial" w:hAnsi="Arial"/>
                                  <w:color w:val="231F20"/>
                                  <w:spacing w:val="80"/>
                                  <w:sz w:val="18"/>
                                </w:rPr>
                                <w:t> </w:t>
                              </w:r>
                              <w:r>
                                <w:rPr>
                                  <w:rFonts w:ascii="Arial" w:hAnsi="Arial"/>
                                  <w:color w:val="231F20"/>
                                  <w:sz w:val="18"/>
                                </w:rPr>
                                <w:t>group of businessmen started the Pittsburgh Reduc- ceed</w:t>
                              </w:r>
                              <w:r>
                                <w:rPr>
                                  <w:rFonts w:ascii="Arial" w:hAnsi="Arial"/>
                                  <w:color w:val="231F20"/>
                                  <w:spacing w:val="-6"/>
                                  <w:sz w:val="18"/>
                                </w:rPr>
                                <w:t> </w:t>
                              </w:r>
                              <w:r>
                                <w:rPr>
                                  <w:rFonts w:ascii="Arial" w:hAnsi="Arial"/>
                                  <w:color w:val="231F20"/>
                                  <w:sz w:val="18"/>
                                </w:rPr>
                                <w:t>but</w:t>
                              </w:r>
                              <w:r>
                                <w:rPr>
                                  <w:rFonts w:ascii="Arial" w:hAnsi="Arial"/>
                                  <w:color w:val="231F20"/>
                                  <w:spacing w:val="-7"/>
                                  <w:sz w:val="18"/>
                                </w:rPr>
                                <w:t> </w:t>
                              </w:r>
                              <w:r>
                                <w:rPr>
                                  <w:rFonts w:ascii="Arial" w:hAnsi="Arial"/>
                                  <w:color w:val="231F20"/>
                                  <w:sz w:val="18"/>
                                </w:rPr>
                                <w:t>was</w:t>
                              </w:r>
                              <w:r>
                                <w:rPr>
                                  <w:rFonts w:ascii="Arial" w:hAnsi="Arial"/>
                                  <w:color w:val="231F20"/>
                                  <w:spacing w:val="-9"/>
                                  <w:sz w:val="18"/>
                                </w:rPr>
                                <w:t> </w:t>
                              </w:r>
                              <w:r>
                                <w:rPr>
                                  <w:rFonts w:ascii="Arial" w:hAnsi="Arial"/>
                                  <w:color w:val="231F20"/>
                                  <w:sz w:val="18"/>
                                </w:rPr>
                                <w:t>sufficiently</w:t>
                              </w:r>
                              <w:r>
                                <w:rPr>
                                  <w:rFonts w:ascii="Arial" w:hAnsi="Arial"/>
                                  <w:color w:val="231F20"/>
                                  <w:spacing w:val="-9"/>
                                  <w:sz w:val="18"/>
                                </w:rPr>
                                <w:t> </w:t>
                              </w:r>
                              <w:r>
                                <w:rPr>
                                  <w:rFonts w:ascii="Arial" w:hAnsi="Arial"/>
                                  <w:color w:val="231F20"/>
                                  <w:sz w:val="18"/>
                                </w:rPr>
                                <w:t>convinced</w:t>
                              </w:r>
                              <w:r>
                                <w:rPr>
                                  <w:rFonts w:ascii="Arial" w:hAnsi="Arial"/>
                                  <w:color w:val="231F20"/>
                                  <w:spacing w:val="-10"/>
                                  <w:sz w:val="18"/>
                                </w:rPr>
                                <w:t> </w:t>
                              </w:r>
                              <w:r>
                                <w:rPr>
                                  <w:rFonts w:ascii="Arial" w:hAnsi="Arial"/>
                                  <w:color w:val="231F20"/>
                                  <w:sz w:val="18"/>
                                </w:rPr>
                                <w:t>that</w:t>
                              </w:r>
                              <w:r>
                                <w:rPr>
                                  <w:rFonts w:ascii="Arial" w:hAnsi="Arial"/>
                                  <w:color w:val="231F20"/>
                                  <w:spacing w:val="-2"/>
                                  <w:sz w:val="18"/>
                                </w:rPr>
                                <w:t> </w:t>
                              </w:r>
                              <w:r>
                                <w:rPr>
                                  <w:rFonts w:ascii="Arial" w:hAnsi="Arial"/>
                                  <w:color w:val="231F20"/>
                                  <w:sz w:val="18"/>
                                </w:rPr>
                                <w:t>he</w:t>
                              </w:r>
                              <w:r>
                                <w:rPr>
                                  <w:rFonts w:ascii="Arial" w:hAnsi="Arial"/>
                                  <w:color w:val="231F20"/>
                                  <w:spacing w:val="-5"/>
                                  <w:sz w:val="18"/>
                                </w:rPr>
                                <w:t> </w:t>
                              </w:r>
                              <w:r>
                                <w:rPr>
                                  <w:rFonts w:ascii="Arial" w:hAnsi="Arial"/>
                                  <w:color w:val="231F20"/>
                                  <w:sz w:val="18"/>
                                </w:rPr>
                                <w:t>proceeded</w:t>
                              </w:r>
                              <w:r>
                                <w:rPr>
                                  <w:rFonts w:ascii="Arial" w:hAnsi="Arial"/>
                                  <w:color w:val="231F20"/>
                                  <w:spacing w:val="-13"/>
                                  <w:sz w:val="18"/>
                                </w:rPr>
                                <w:t> </w:t>
                              </w:r>
                              <w:r>
                                <w:rPr>
                                  <w:rFonts w:ascii="Arial" w:hAnsi="Arial"/>
                                  <w:color w:val="231F20"/>
                                  <w:sz w:val="18"/>
                                </w:rPr>
                                <w:t>tion</w:t>
                              </w:r>
                              <w:r>
                                <w:rPr>
                                  <w:rFonts w:ascii="Arial" w:hAnsi="Arial"/>
                                  <w:color w:val="231F20"/>
                                  <w:spacing w:val="37"/>
                                  <w:sz w:val="18"/>
                                </w:rPr>
                                <w:t> </w:t>
                              </w:r>
                              <w:r>
                                <w:rPr>
                                  <w:rFonts w:ascii="Arial" w:hAnsi="Arial"/>
                                  <w:color w:val="231F20"/>
                                  <w:sz w:val="18"/>
                                </w:rPr>
                                <w:t>Co. The</w:t>
                              </w:r>
                              <w:r>
                                <w:rPr>
                                  <w:rFonts w:ascii="Arial" w:hAnsi="Arial"/>
                                  <w:color w:val="231F20"/>
                                  <w:spacing w:val="32"/>
                                  <w:sz w:val="18"/>
                                </w:rPr>
                                <w:t> </w:t>
                              </w:r>
                              <w:r>
                                <w:rPr>
                                  <w:rFonts w:ascii="Arial" w:hAnsi="Arial"/>
                                  <w:color w:val="231F20"/>
                                  <w:sz w:val="18"/>
                                </w:rPr>
                                <w:t>first</w:t>
                              </w:r>
                              <w:r>
                                <w:rPr>
                                  <w:rFonts w:ascii="Arial" w:hAnsi="Arial"/>
                                  <w:color w:val="231F20"/>
                                  <w:spacing w:val="40"/>
                                  <w:sz w:val="18"/>
                                </w:rPr>
                                <w:t> </w:t>
                              </w:r>
                              <w:r>
                                <w:rPr>
                                  <w:rFonts w:ascii="Arial" w:hAnsi="Arial"/>
                                  <w:color w:val="231F20"/>
                                  <w:sz w:val="18"/>
                                </w:rPr>
                                <w:t>ingot</w:t>
                              </w:r>
                              <w:r>
                                <w:rPr>
                                  <w:rFonts w:ascii="Arial" w:hAnsi="Arial"/>
                                  <w:color w:val="231F20"/>
                                  <w:spacing w:val="40"/>
                                  <w:sz w:val="18"/>
                                </w:rPr>
                                <w:t> </w:t>
                              </w:r>
                              <w:r>
                                <w:rPr>
                                  <w:rFonts w:ascii="Arial" w:hAnsi="Arial"/>
                                  <w:color w:val="231F20"/>
                                  <w:sz w:val="18"/>
                                </w:rPr>
                                <w:t>of</w:t>
                              </w:r>
                              <w:r>
                                <w:rPr>
                                  <w:rFonts w:ascii="Arial" w:hAnsi="Arial"/>
                                  <w:color w:val="231F20"/>
                                  <w:spacing w:val="35"/>
                                  <w:sz w:val="18"/>
                                </w:rPr>
                                <w:t> </w:t>
                              </w:r>
                              <w:r>
                                <w:rPr>
                                  <w:rFonts w:ascii="Arial" w:hAnsi="Arial"/>
                                  <w:color w:val="231F20"/>
                                  <w:sz w:val="18"/>
                                </w:rPr>
                                <w:t>aluminum</w:t>
                              </w:r>
                              <w:r>
                                <w:rPr>
                                  <w:rFonts w:ascii="Arial" w:hAnsi="Arial"/>
                                  <w:color w:val="231F20"/>
                                  <w:spacing w:val="39"/>
                                  <w:sz w:val="18"/>
                                </w:rPr>
                                <w:t> </w:t>
                              </w:r>
                              <w:r>
                                <w:rPr>
                                  <w:rFonts w:ascii="Arial" w:hAnsi="Arial"/>
                                  <w:color w:val="231F20"/>
                                  <w:sz w:val="18"/>
                                </w:rPr>
                                <w:t>was</w:t>
                              </w:r>
                              <w:r>
                                <w:rPr>
                                  <w:rFonts w:ascii="Arial" w:hAnsi="Arial"/>
                                  <w:color w:val="231F20"/>
                                  <w:spacing w:val="38"/>
                                  <w:sz w:val="18"/>
                                </w:rPr>
                                <w:t> </w:t>
                              </w:r>
                              <w:r>
                                <w:rPr>
                                  <w:rFonts w:ascii="Arial" w:hAnsi="Arial"/>
                                  <w:color w:val="231F20"/>
                                  <w:sz w:val="18"/>
                                </w:rPr>
                                <w:t>produced</w:t>
                              </w:r>
                              <w:r>
                                <w:rPr>
                                  <w:rFonts w:ascii="Arial" w:hAnsi="Arial"/>
                                  <w:color w:val="231F20"/>
                                  <w:spacing w:val="37"/>
                                  <w:sz w:val="18"/>
                                </w:rPr>
                                <w:t> </w:t>
                              </w:r>
                              <w:r>
                                <w:rPr>
                                  <w:rFonts w:ascii="Arial" w:hAnsi="Arial"/>
                                  <w:color w:val="231F20"/>
                                  <w:sz w:val="18"/>
                                </w:rPr>
                                <w:t>by to name the metal</w:t>
                              </w:r>
                              <w:r>
                                <w:rPr>
                                  <w:rFonts w:ascii="Arial" w:hAnsi="Arial"/>
                                  <w:color w:val="231F20"/>
                                  <w:spacing w:val="-2"/>
                                  <w:sz w:val="18"/>
                                </w:rPr>
                                <w:t> </w:t>
                              </w:r>
                              <w:r>
                                <w:rPr>
                                  <w:rFonts w:ascii="Arial" w:hAnsi="Arial"/>
                                  <w:color w:val="231F20"/>
                                  <w:sz w:val="18"/>
                                </w:rPr>
                                <w:t>anyway: </w:t>
                              </w:r>
                              <w:r>
                                <w:rPr>
                                  <w:rFonts w:ascii="Arial" w:hAnsi="Arial"/>
                                  <w:b/>
                                  <w:i/>
                                  <w:color w:val="231F20"/>
                                  <w:sz w:val="18"/>
                                </w:rPr>
                                <w:t>alumium</w:t>
                              </w:r>
                              <w:r>
                                <w:rPr>
                                  <w:rFonts w:ascii="Arial" w:hAnsi="Arial"/>
                                  <w:color w:val="231F20"/>
                                  <w:sz w:val="18"/>
                                </w:rPr>
                                <w:t>, later changing</w:t>
                              </w:r>
                              <w:r>
                                <w:rPr>
                                  <w:rFonts w:ascii="Arial" w:hAnsi="Arial"/>
                                  <w:color w:val="231F20"/>
                                  <w:spacing w:val="8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electrolytic</w:t>
                              </w:r>
                              <w:r>
                                <w:rPr>
                                  <w:rFonts w:ascii="Arial" w:hAnsi="Arial"/>
                                  <w:color w:val="231F20"/>
                                  <w:spacing w:val="40"/>
                                  <w:sz w:val="18"/>
                                </w:rPr>
                                <w:t> </w:t>
                              </w:r>
                              <w:r>
                                <w:rPr>
                                  <w:rFonts w:ascii="Arial" w:hAnsi="Arial"/>
                                  <w:color w:val="231F20"/>
                                  <w:sz w:val="18"/>
                                </w:rPr>
                                <w:t>smelting</w:t>
                              </w:r>
                              <w:r>
                                <w:rPr>
                                  <w:rFonts w:ascii="Arial" w:hAnsi="Arial"/>
                                  <w:color w:val="231F20"/>
                                  <w:spacing w:val="40"/>
                                  <w:sz w:val="18"/>
                                </w:rPr>
                                <w:t> </w:t>
                              </w:r>
                              <w:r>
                                <w:rPr>
                                  <w:rFonts w:ascii="Arial" w:hAnsi="Arial"/>
                                  <w:color w:val="231F20"/>
                                  <w:sz w:val="18"/>
                                </w:rPr>
                                <w:t>process</w:t>
                              </w:r>
                              <w:r>
                                <w:rPr>
                                  <w:rFonts w:ascii="Arial" w:hAnsi="Arial"/>
                                  <w:color w:val="231F20"/>
                                  <w:spacing w:val="40"/>
                                  <w:sz w:val="18"/>
                                </w:rPr>
                                <w:t> </w:t>
                              </w:r>
                              <w:r>
                                <w:rPr>
                                  <w:rFonts w:ascii="Arial" w:hAnsi="Arial"/>
                                  <w:color w:val="231F20"/>
                                  <w:sz w:val="18"/>
                                </w:rPr>
                                <w:t>that</w:t>
                              </w:r>
                              <w:r>
                                <w:rPr>
                                  <w:rFonts w:ascii="Arial" w:hAnsi="Arial"/>
                                  <w:color w:val="231F20"/>
                                  <w:spacing w:val="40"/>
                                  <w:sz w:val="18"/>
                                </w:rPr>
                                <w:t> </w:t>
                              </w:r>
                              <w:r>
                                <w:rPr>
                                  <w:rFonts w:ascii="Arial" w:hAnsi="Arial"/>
                                  <w:color w:val="231F20"/>
                                  <w:sz w:val="18"/>
                                </w:rPr>
                                <w:t>same</w:t>
                              </w:r>
                              <w:r>
                                <w:rPr>
                                  <w:rFonts w:ascii="Arial" w:hAnsi="Arial"/>
                                  <w:color w:val="231F20"/>
                                  <w:spacing w:val="40"/>
                                  <w:sz w:val="18"/>
                                </w:rPr>
                                <w:t> </w:t>
                              </w:r>
                              <w:r>
                                <w:rPr>
                                  <w:rFonts w:ascii="Arial" w:hAnsi="Arial"/>
                                  <w:color w:val="231F20"/>
                                  <w:sz w:val="18"/>
                                </w:rPr>
                                <w:t>year.</w:t>
                              </w:r>
                              <w:r>
                                <w:rPr>
                                  <w:rFonts w:ascii="Arial" w:hAnsi="Arial"/>
                                  <w:color w:val="231F20"/>
                                  <w:spacing w:val="40"/>
                                  <w:sz w:val="18"/>
                                </w:rPr>
                                <w:t> </w:t>
                              </w:r>
                              <w:r>
                                <w:rPr>
                                  <w:rFonts w:ascii="Arial" w:hAnsi="Arial"/>
                                  <w:color w:val="231F20"/>
                                  <w:sz w:val="18"/>
                                </w:rPr>
                                <w:t>De- the name to </w:t>
                              </w:r>
                              <w:r>
                                <w:rPr>
                                  <w:rFonts w:ascii="Arial" w:hAnsi="Arial"/>
                                  <w:b/>
                                  <w:i/>
                                  <w:color w:val="231F20"/>
                                  <w:sz w:val="18"/>
                                </w:rPr>
                                <w:t>aluminum</w:t>
                              </w:r>
                              <w:r>
                                <w:rPr>
                                  <w:rFonts w:ascii="Arial" w:hAnsi="Arial"/>
                                  <w:color w:val="231F20"/>
                                  <w:sz w:val="18"/>
                                </w:rPr>
                                <w:t>. In 1825, the Danish physicist/ mand for aluminum grew. The need for large amounts chemist Hans Orsted finally succeeded in separating</w:t>
                              </w:r>
                              <w:r>
                                <w:rPr>
                                  <w:rFonts w:ascii="Arial" w:hAnsi="Arial"/>
                                  <w:color w:val="231F20"/>
                                  <w:spacing w:val="80"/>
                                  <w:sz w:val="18"/>
                                </w:rPr>
                                <w:t> </w:t>
                              </w:r>
                              <w:r>
                                <w:rPr>
                                  <w:rFonts w:ascii="Arial" w:hAnsi="Arial"/>
                                  <w:color w:val="231F20"/>
                                  <w:sz w:val="18"/>
                                </w:rPr>
                                <w:t>of</w:t>
                              </w:r>
                              <w:r>
                                <w:rPr>
                                  <w:rFonts w:ascii="Arial" w:hAnsi="Arial"/>
                                  <w:color w:val="231F20"/>
                                  <w:spacing w:val="40"/>
                                  <w:sz w:val="18"/>
                                </w:rPr>
                                <w:t> </w:t>
                              </w:r>
                              <w:r>
                                <w:rPr>
                                  <w:rFonts w:ascii="Arial" w:hAnsi="Arial"/>
                                  <w:color w:val="231F20"/>
                                  <w:sz w:val="18"/>
                                </w:rPr>
                                <w:t>electricity</w:t>
                              </w:r>
                              <w:r>
                                <w:rPr>
                                  <w:rFonts w:ascii="Arial" w:hAnsi="Arial"/>
                                  <w:color w:val="231F20"/>
                                  <w:spacing w:val="40"/>
                                  <w:sz w:val="18"/>
                                </w:rPr>
                                <w:t> </w:t>
                              </w:r>
                              <w:r>
                                <w:rPr>
                                  <w:rFonts w:ascii="Arial" w:hAnsi="Arial"/>
                                  <w:color w:val="231F20"/>
                                  <w:sz w:val="18"/>
                                </w:rPr>
                                <w:t>in</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production</w:t>
                              </w:r>
                              <w:r>
                                <w:rPr>
                                  <w:rFonts w:ascii="Arial" w:hAnsi="Arial"/>
                                  <w:color w:val="231F20"/>
                                  <w:spacing w:val="40"/>
                                  <w:sz w:val="18"/>
                                </w:rPr>
                                <w:t> </w:t>
                              </w:r>
                              <w:r>
                                <w:rPr>
                                  <w:rFonts w:ascii="Arial" w:hAnsi="Arial"/>
                                  <w:color w:val="231F20"/>
                                  <w:sz w:val="18"/>
                                </w:rPr>
                                <w:t>process</w:t>
                              </w:r>
                              <w:r>
                                <w:rPr>
                                  <w:rFonts w:ascii="Arial" w:hAnsi="Arial"/>
                                  <w:color w:val="231F20"/>
                                  <w:spacing w:val="40"/>
                                  <w:sz w:val="18"/>
                                </w:rPr>
                                <w:t> </w:t>
                              </w:r>
                              <w:r>
                                <w:rPr>
                                  <w:rFonts w:ascii="Arial" w:hAnsi="Arial"/>
                                  <w:color w:val="231F20"/>
                                  <w:sz w:val="18"/>
                                </w:rPr>
                                <w:t>led</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com- the metal. He noted that it “resembles tin.” In 1845,</w:t>
                                <w:tab/>
                                <w:t>pany to relocate in Niagara Falls in 1895 where hydro- the</w:t>
                              </w:r>
                              <w:r>
                                <w:rPr>
                                  <w:rFonts w:ascii="Arial" w:hAnsi="Arial"/>
                                  <w:color w:val="231F20"/>
                                  <w:spacing w:val="30"/>
                                  <w:sz w:val="18"/>
                                </w:rPr>
                                <w:t> </w:t>
                              </w:r>
                              <w:r>
                                <w:rPr>
                                  <w:rFonts w:ascii="Arial" w:hAnsi="Arial"/>
                                  <w:color w:val="231F20"/>
                                  <w:sz w:val="18"/>
                                </w:rPr>
                                <w:t>German</w:t>
                              </w:r>
                              <w:r>
                                <w:rPr>
                                  <w:rFonts w:ascii="Arial" w:hAnsi="Arial"/>
                                  <w:color w:val="231F20"/>
                                  <w:spacing w:val="29"/>
                                  <w:sz w:val="18"/>
                                </w:rPr>
                                <w:t> </w:t>
                              </w:r>
                              <w:r>
                                <w:rPr>
                                  <w:rFonts w:ascii="Arial" w:hAnsi="Arial"/>
                                  <w:color w:val="231F20"/>
                                  <w:sz w:val="18"/>
                                </w:rPr>
                                <w:t>physicist</w:t>
                              </w:r>
                              <w:r>
                                <w:rPr>
                                  <w:rFonts w:ascii="Arial" w:hAnsi="Arial"/>
                                  <w:color w:val="231F20"/>
                                  <w:spacing w:val="37"/>
                                  <w:sz w:val="18"/>
                                </w:rPr>
                                <w:t> </w:t>
                              </w:r>
                              <w:r>
                                <w:rPr>
                                  <w:rFonts w:ascii="Arial" w:hAnsi="Arial"/>
                                  <w:color w:val="231F20"/>
                                  <w:sz w:val="18"/>
                                </w:rPr>
                                <w:t>Friedrich</w:t>
                              </w:r>
                              <w:r>
                                <w:rPr>
                                  <w:rFonts w:ascii="Arial" w:hAnsi="Arial"/>
                                  <w:color w:val="231F20"/>
                                  <w:spacing w:val="-9"/>
                                  <w:sz w:val="18"/>
                                </w:rPr>
                                <w:t> </w:t>
                              </w:r>
                              <w:r>
                                <w:rPr>
                                  <w:rFonts w:ascii="Arial" w:hAnsi="Arial"/>
                                  <w:color w:val="231F20"/>
                                  <w:sz w:val="18"/>
                                </w:rPr>
                                <w:t>Wohler</w:t>
                              </w:r>
                              <w:r>
                                <w:rPr>
                                  <w:rFonts w:ascii="Arial" w:hAnsi="Arial"/>
                                  <w:color w:val="231F20"/>
                                  <w:spacing w:val="32"/>
                                  <w:sz w:val="18"/>
                                </w:rPr>
                                <w:t> </w:t>
                              </w:r>
                              <w:r>
                                <w:rPr>
                                  <w:rFonts w:ascii="Arial" w:hAnsi="Arial"/>
                                  <w:color w:val="231F20"/>
                                  <w:sz w:val="18"/>
                                </w:rPr>
                                <w:t>was</w:t>
                              </w:r>
                              <w:r>
                                <w:rPr>
                                  <w:rFonts w:ascii="Arial" w:hAnsi="Arial"/>
                                  <w:color w:val="231F20"/>
                                  <w:spacing w:val="30"/>
                                  <w:sz w:val="18"/>
                                </w:rPr>
                                <w:t> </w:t>
                              </w:r>
                              <w:r>
                                <w:rPr>
                                  <w:rFonts w:ascii="Arial" w:hAnsi="Arial"/>
                                  <w:color w:val="231F20"/>
                                  <w:sz w:val="18"/>
                                </w:rPr>
                                <w:t>the</w:t>
                              </w:r>
                              <w:r>
                                <w:rPr>
                                  <w:rFonts w:ascii="Arial" w:hAnsi="Arial"/>
                                  <w:color w:val="231F20"/>
                                  <w:spacing w:val="30"/>
                                  <w:sz w:val="18"/>
                                </w:rPr>
                                <w:t> </w:t>
                              </w:r>
                              <w:r>
                                <w:rPr>
                                  <w:rFonts w:ascii="Arial" w:hAnsi="Arial"/>
                                  <w:color w:val="231F20"/>
                                  <w:sz w:val="18"/>
                                </w:rPr>
                                <w:t>first</w:t>
                              </w:r>
                              <w:r>
                                <w:rPr>
                                  <w:rFonts w:ascii="Arial" w:hAnsi="Arial"/>
                                  <w:color w:val="231F20"/>
                                  <w:spacing w:val="-11"/>
                                  <w:sz w:val="18"/>
                                </w:rPr>
                                <w:t> </w:t>
                              </w:r>
                              <w:r>
                                <w:rPr>
                                  <w:rFonts w:ascii="Arial" w:hAnsi="Arial"/>
                                  <w:color w:val="231F20"/>
                                  <w:sz w:val="18"/>
                                </w:rPr>
                                <w:t>electric</w:t>
                              </w:r>
                              <w:r>
                                <w:rPr>
                                  <w:rFonts w:ascii="Arial" w:hAnsi="Arial"/>
                                  <w:color w:val="231F20"/>
                                  <w:spacing w:val="73"/>
                                  <w:sz w:val="18"/>
                                </w:rPr>
                                <w:t> </w:t>
                              </w:r>
                              <w:r>
                                <w:rPr>
                                  <w:rFonts w:ascii="Arial" w:hAnsi="Arial"/>
                                  <w:color w:val="231F20"/>
                                  <w:sz w:val="18"/>
                                </w:rPr>
                                <w:t>power</w:t>
                              </w:r>
                              <w:r>
                                <w:rPr>
                                  <w:rFonts w:ascii="Arial" w:hAnsi="Arial"/>
                                  <w:color w:val="231F20"/>
                                  <w:spacing w:val="80"/>
                                  <w:sz w:val="18"/>
                                </w:rPr>
                                <w:t> </w:t>
                              </w:r>
                              <w:r>
                                <w:rPr>
                                  <w:rFonts w:ascii="Arial" w:hAnsi="Arial"/>
                                  <w:color w:val="231F20"/>
                                  <w:sz w:val="18"/>
                                </w:rPr>
                                <w:t>was</w:t>
                              </w:r>
                              <w:r>
                                <w:rPr>
                                  <w:rFonts w:ascii="Arial" w:hAnsi="Arial"/>
                                  <w:color w:val="231F20"/>
                                  <w:spacing w:val="78"/>
                                  <w:sz w:val="18"/>
                                </w:rPr>
                                <w:t> </w:t>
                              </w:r>
                              <w:r>
                                <w:rPr>
                                  <w:rFonts w:ascii="Arial" w:hAnsi="Arial"/>
                                  <w:color w:val="231F20"/>
                                  <w:sz w:val="18"/>
                                </w:rPr>
                                <w:t>becoming</w:t>
                              </w:r>
                              <w:r>
                                <w:rPr>
                                  <w:rFonts w:ascii="Arial" w:hAnsi="Arial"/>
                                  <w:color w:val="231F20"/>
                                  <w:spacing w:val="77"/>
                                  <w:sz w:val="18"/>
                                </w:rPr>
                                <w:t> </w:t>
                              </w:r>
                              <w:r>
                                <w:rPr>
                                  <w:rFonts w:ascii="Arial" w:hAnsi="Arial"/>
                                  <w:color w:val="231F20"/>
                                  <w:sz w:val="18"/>
                                </w:rPr>
                                <w:t>available</w:t>
                              </w:r>
                              <w:r>
                                <w:rPr>
                                  <w:rFonts w:ascii="Arial" w:hAnsi="Arial"/>
                                  <w:color w:val="231F20"/>
                                  <w:spacing w:val="77"/>
                                  <w:sz w:val="18"/>
                                </w:rPr>
                                <w:t> </w:t>
                              </w:r>
                              <w:r>
                                <w:rPr>
                                  <w:rFonts w:ascii="Arial" w:hAnsi="Arial"/>
                                  <w:color w:val="231F20"/>
                                  <w:sz w:val="18"/>
                                </w:rPr>
                                <w:t>at</w:t>
                              </w:r>
                              <w:r>
                                <w:rPr>
                                  <w:rFonts w:ascii="Arial" w:hAnsi="Arial"/>
                                  <w:color w:val="231F20"/>
                                  <w:spacing w:val="75"/>
                                  <w:sz w:val="18"/>
                                </w:rPr>
                                <w:t> </w:t>
                              </w:r>
                              <w:r>
                                <w:rPr>
                                  <w:rFonts w:ascii="Arial" w:hAnsi="Arial"/>
                                  <w:color w:val="231F20"/>
                                  <w:sz w:val="18"/>
                                </w:rPr>
                                <w:t>very</w:t>
                              </w:r>
                              <w:r>
                                <w:rPr>
                                  <w:rFonts w:ascii="Arial" w:hAnsi="Arial"/>
                                  <w:color w:val="231F20"/>
                                  <w:spacing w:val="73"/>
                                  <w:sz w:val="18"/>
                                </w:rPr>
                                <w:t> </w:t>
                              </w:r>
                              <w:r>
                                <w:rPr>
                                  <w:rFonts w:ascii="Arial" w:hAnsi="Arial"/>
                                  <w:color w:val="231F20"/>
                                  <w:sz w:val="18"/>
                                </w:rPr>
                                <w:t>low to determine the specific gravity, ductility, and various cost. In 1907, the company changed its name to the other properties of aluminum.</w:t>
                                <w:tab/>
                                <w:tab/>
                                <w:t>Aluminum</w:t>
                              </w:r>
                              <w:r>
                                <w:rPr>
                                  <w:rFonts w:ascii="Arial" w:hAnsi="Arial"/>
                                  <w:color w:val="231F20"/>
                                  <w:spacing w:val="33"/>
                                  <w:sz w:val="18"/>
                                </w:rPr>
                                <w:t> </w:t>
                              </w:r>
                              <w:r>
                                <w:rPr>
                                  <w:rFonts w:ascii="Arial" w:hAnsi="Arial"/>
                                  <w:color w:val="231F20"/>
                                  <w:sz w:val="18"/>
                                </w:rPr>
                                <w:t>Company</w:t>
                              </w:r>
                              <w:r>
                                <w:rPr>
                                  <w:rFonts w:ascii="Arial" w:hAnsi="Arial"/>
                                  <w:color w:val="231F20"/>
                                  <w:spacing w:val="37"/>
                                  <w:sz w:val="18"/>
                                </w:rPr>
                                <w:t> </w:t>
                              </w:r>
                              <w:r>
                                <w:rPr>
                                  <w:rFonts w:ascii="Arial" w:hAnsi="Arial"/>
                                  <w:color w:val="231F20"/>
                                  <w:sz w:val="18"/>
                                </w:rPr>
                                <w:t>of</w:t>
                              </w:r>
                              <w:r>
                                <w:rPr>
                                  <w:rFonts w:ascii="Arial" w:hAnsi="Arial"/>
                                  <w:color w:val="231F20"/>
                                  <w:spacing w:val="29"/>
                                  <w:sz w:val="18"/>
                                </w:rPr>
                                <w:t> </w:t>
                              </w:r>
                              <w:r>
                                <w:rPr>
                                  <w:rFonts w:ascii="Arial" w:hAnsi="Arial"/>
                                  <w:color w:val="231F20"/>
                                  <w:sz w:val="18"/>
                                </w:rPr>
                                <w:t>America</w:t>
                              </w:r>
                              <w:r>
                                <w:rPr>
                                  <w:rFonts w:ascii="Arial" w:hAnsi="Arial"/>
                                  <w:color w:val="231F20"/>
                                  <w:spacing w:val="31"/>
                                  <w:sz w:val="18"/>
                                </w:rPr>
                                <w:t> </w:t>
                              </w:r>
                              <w:r>
                                <w:rPr>
                                  <w:rFonts w:ascii="Arial" w:hAnsi="Arial"/>
                                  <w:color w:val="231F20"/>
                                  <w:sz w:val="18"/>
                                </w:rPr>
                                <w:t>(Alcoa).</w:t>
                              </w:r>
                              <w:r>
                                <w:rPr>
                                  <w:rFonts w:ascii="Arial" w:hAnsi="Arial"/>
                                  <w:color w:val="231F20"/>
                                  <w:spacing w:val="34"/>
                                  <w:sz w:val="18"/>
                                </w:rPr>
                                <w:t> </w:t>
                              </w:r>
                              <w:r>
                                <w:rPr>
                                  <w:rFonts w:ascii="Arial" w:hAnsi="Arial"/>
                                  <w:color w:val="231F20"/>
                                  <w:sz w:val="18"/>
                                </w:rPr>
                                <w:t>It</w:t>
                              </w:r>
                              <w:r>
                                <w:rPr>
                                  <w:rFonts w:ascii="Arial" w:hAnsi="Arial"/>
                                  <w:color w:val="231F20"/>
                                  <w:spacing w:val="34"/>
                                  <w:sz w:val="18"/>
                                </w:rPr>
                                <w:t> </w:t>
                              </w:r>
                              <w:r>
                                <w:rPr>
                                  <w:rFonts w:ascii="Arial" w:hAnsi="Arial"/>
                                  <w:color w:val="231F20"/>
                                  <w:sz w:val="18"/>
                                </w:rPr>
                                <w:t>was</w:t>
                              </w:r>
                              <w:r>
                                <w:rPr>
                                  <w:rFonts w:ascii="Arial" w:hAnsi="Arial"/>
                                  <w:color w:val="231F20"/>
                                  <w:spacing w:val="27"/>
                                  <w:sz w:val="18"/>
                                </w:rPr>
                                <w:t> </w:t>
                              </w:r>
                              <w:r>
                                <w:rPr>
                                  <w:rFonts w:ascii="Arial" w:hAnsi="Arial"/>
                                  <w:color w:val="231F20"/>
                                  <w:sz w:val="18"/>
                                </w:rPr>
                                <w:t>the The modern electrolytic process for producing alu-</w:t>
                                <w:tab/>
                                <w:t>sole producer of aluminum in the United States until</w:t>
                              </w:r>
                            </w:p>
                            <w:p>
                              <w:pPr>
                                <w:tabs>
                                  <w:tab w:pos="4802" w:val="left" w:leader="none"/>
                                </w:tabs>
                                <w:spacing w:before="29"/>
                                <w:ind w:left="242" w:right="0" w:firstLine="0"/>
                                <w:jc w:val="left"/>
                                <w:rPr>
                                  <w:rFonts w:ascii="Arial"/>
                                  <w:sz w:val="18"/>
                                </w:rPr>
                              </w:pPr>
                              <w:r>
                                <w:rPr>
                                  <w:rFonts w:ascii="Arial"/>
                                  <w:color w:val="231F20"/>
                                  <w:sz w:val="18"/>
                                </w:rPr>
                                <w:t>minum</w:t>
                              </w:r>
                              <w:r>
                                <w:rPr>
                                  <w:rFonts w:ascii="Arial"/>
                                  <w:color w:val="231F20"/>
                                  <w:spacing w:val="-4"/>
                                  <w:sz w:val="18"/>
                                </w:rPr>
                                <w:t> </w:t>
                              </w:r>
                              <w:r>
                                <w:rPr>
                                  <w:rFonts w:ascii="Arial"/>
                                  <w:color w:val="231F20"/>
                                  <w:sz w:val="18"/>
                                </w:rPr>
                                <w:t>was</w:t>
                              </w:r>
                              <w:r>
                                <w:rPr>
                                  <w:rFonts w:ascii="Arial"/>
                                  <w:color w:val="231F20"/>
                                  <w:spacing w:val="-1"/>
                                  <w:sz w:val="18"/>
                                </w:rPr>
                                <w:t> </w:t>
                              </w:r>
                              <w:r>
                                <w:rPr>
                                  <w:rFonts w:ascii="Arial"/>
                                  <w:color w:val="231F20"/>
                                  <w:sz w:val="18"/>
                                </w:rPr>
                                <w:t>based</w:t>
                              </w:r>
                              <w:r>
                                <w:rPr>
                                  <w:rFonts w:ascii="Arial"/>
                                  <w:color w:val="231F20"/>
                                  <w:spacing w:val="-1"/>
                                  <w:sz w:val="18"/>
                                </w:rPr>
                                <w:t> </w:t>
                              </w:r>
                              <w:r>
                                <w:rPr>
                                  <w:rFonts w:ascii="Arial"/>
                                  <w:color w:val="231F20"/>
                                  <w:sz w:val="18"/>
                                </w:rPr>
                                <w:t>on</w:t>
                              </w:r>
                              <w:r>
                                <w:rPr>
                                  <w:rFonts w:ascii="Arial"/>
                                  <w:color w:val="231F20"/>
                                  <w:spacing w:val="-5"/>
                                  <w:sz w:val="18"/>
                                </w:rPr>
                                <w:t> </w:t>
                              </w:r>
                              <w:r>
                                <w:rPr>
                                  <w:rFonts w:ascii="Arial"/>
                                  <w:color w:val="231F20"/>
                                  <w:sz w:val="18"/>
                                </w:rPr>
                                <w:t>the</w:t>
                              </w:r>
                              <w:r>
                                <w:rPr>
                                  <w:rFonts w:ascii="Arial"/>
                                  <w:color w:val="231F20"/>
                                  <w:spacing w:val="-1"/>
                                  <w:sz w:val="18"/>
                                </w:rPr>
                                <w:t> </w:t>
                              </w:r>
                              <w:r>
                                <w:rPr>
                                  <w:rFonts w:ascii="Arial"/>
                                  <w:color w:val="231F20"/>
                                  <w:sz w:val="18"/>
                                </w:rPr>
                                <w:t>concurrent</w:t>
                              </w:r>
                              <w:r>
                                <w:rPr>
                                  <w:rFonts w:ascii="Arial"/>
                                  <w:color w:val="231F20"/>
                                  <w:spacing w:val="1"/>
                                  <w:sz w:val="18"/>
                                </w:rPr>
                                <w:t> </w:t>
                              </w:r>
                              <w:r>
                                <w:rPr>
                                  <w:rFonts w:ascii="Arial"/>
                                  <w:color w:val="231F20"/>
                                  <w:sz w:val="18"/>
                                </w:rPr>
                                <w:t>but</w:t>
                              </w:r>
                              <w:r>
                                <w:rPr>
                                  <w:rFonts w:ascii="Arial"/>
                                  <w:color w:val="231F20"/>
                                  <w:spacing w:val="2"/>
                                  <w:sz w:val="18"/>
                                </w:rPr>
                                <w:t> </w:t>
                              </w:r>
                              <w:r>
                                <w:rPr>
                                  <w:rFonts w:ascii="Arial"/>
                                  <w:color w:val="231F20"/>
                                  <w:spacing w:val="-2"/>
                                  <w:sz w:val="18"/>
                                </w:rPr>
                                <w:t>independent</w:t>
                              </w:r>
                              <w:r>
                                <w:rPr>
                                  <w:rFonts w:ascii="Arial"/>
                                  <w:color w:val="231F20"/>
                                  <w:sz w:val="18"/>
                                </w:rPr>
                                <w:tab/>
                                <w:t>World</w:t>
                              </w:r>
                              <w:r>
                                <w:rPr>
                                  <w:rFonts w:ascii="Arial"/>
                                  <w:color w:val="231F20"/>
                                  <w:spacing w:val="-19"/>
                                  <w:sz w:val="18"/>
                                </w:rPr>
                                <w:t> </w:t>
                              </w:r>
                              <w:r>
                                <w:rPr>
                                  <w:rFonts w:ascii="Arial"/>
                                  <w:color w:val="231F20"/>
                                  <w:sz w:val="18"/>
                                </w:rPr>
                                <w:t>War</w:t>
                              </w:r>
                              <w:r>
                                <w:rPr>
                                  <w:rFonts w:ascii="Arial"/>
                                  <w:color w:val="231F20"/>
                                  <w:spacing w:val="-11"/>
                                  <w:sz w:val="18"/>
                                </w:rPr>
                                <w:t> </w:t>
                              </w:r>
                              <w:r>
                                <w:rPr>
                                  <w:rFonts w:ascii="Arial"/>
                                  <w:color w:val="231F20"/>
                                  <w:spacing w:val="-5"/>
                                  <w:sz w:val="18"/>
                                </w:rPr>
                                <w:t>II.</w:t>
                              </w:r>
                            </w:p>
                          </w:txbxContent>
                        </wps:txbx>
                        <wps:bodyPr wrap="square" lIns="0" tIns="0" rIns="0" bIns="0" rtlCol="0">
                          <a:noAutofit/>
                        </wps:bodyPr>
                      </wps:wsp>
                    </wpg:wgp>
                  </a:graphicData>
                </a:graphic>
              </wp:inline>
            </w:drawing>
          </mc:Choice>
          <mc:Fallback>
            <w:pict>
              <v:group style="width:468pt;height:186pt;mso-position-horizontal-relative:char;mso-position-vertical-relative:line" id="docshapegroup1980" coordorigin="0,0" coordsize="9360,3720">
                <v:shape style="position:absolute;left:234;top:0;width:8892;height:114" id="docshape1981" coordorigin="234,0" coordsize="8892,114" path="m351,0l234,0,234,113,351,113,351,0xm702,0l585,0,585,113,702,113,702,0xm1053,0l936,0,936,113,1053,113,1053,0xm1404,0l1287,0,1287,113,1404,113,1404,0xm1755,0l1638,0,1638,113,1755,113,1755,0xm2106,0l1989,0,1989,113,2106,113,2106,0xm2457,0l2340,0,2340,113,2457,113,2457,0xm2808,0l2691,0,2691,113,2808,113,2808,0xm3159,0l3042,0,3042,113,3159,113,3159,0xm3510,0l3393,0,3393,113,3510,113,3510,0xm3861,0l3744,0,3744,113,3861,113,3861,0xm4212,0l4095,0,4095,113,4212,113,4212,0xm4563,0l4446,0,4446,113,4563,113,4563,0xm4914,0l4797,0,4797,113,4914,113,4914,0xm5265,0l5148,0,5148,113,5265,113,5265,0xm5616,0l5499,0,5499,113,5616,113,5616,0xm5967,0l5850,0,5850,113,5967,113,5967,0xm6318,0l6201,0,6201,113,6318,113,6318,0xm6669,0l6552,0,6552,113,6669,113,6669,0xm7020,0l6903,0,6903,113,7020,113,7020,0xm7371,0l7254,0,7254,113,7371,113,7371,0xm7722,0l7605,0,7605,113,7722,113,7722,0xm8073,0l7956,0,7956,113,8073,113,8073,0xm8424,0l8307,0,8307,113,8424,113,8424,0xm8775,0l8658,0,8658,113,8775,113,8775,0xm9126,0l9009,0,9009,113,9126,113,9126,0xe" filled="true" fillcolor="#ddbe7e" stroked="false">
                  <v:path arrowok="t"/>
                  <v:fill type="solid"/>
                </v:shape>
                <v:shape style="position:absolute;left:117;top:0;width:9243;height:114" id="docshape1982" coordorigin="117,0" coordsize="9243,114" path="m234,0l117,0,117,113,234,113,234,0xm585,0l468,0,468,113,585,113,585,0xm936,0l819,0,819,113,936,113,936,0xm1287,0l1170,0,1170,113,1287,113,1287,0xm1638,0l1521,0,1521,113,1638,113,1638,0xm1989,0l1872,0,1872,113,1989,113,1989,0xm2340,0l2223,0,2223,113,2340,113,2340,0xm2691,0l2574,0,2574,113,2691,113,2691,0xm3042,0l2925,0,2925,113,3042,113,3042,0xm3393,0l3276,0,3276,113,3393,113,3393,0xm3744,0l3627,0,3627,113,3744,113,3744,0xm4095,0l3978,0,3978,113,4095,113,4095,0xm4446,0l4329,0,4329,113,4446,113,4446,0xm4797,0l4680,0,4680,113,4797,113,4797,0xm5148,0l5031,0,5031,113,5148,113,5148,0xm5499,0l5382,0,5382,113,5499,113,5499,0xm5850,0l5733,0,5733,113,5850,113,5850,0xm6201,0l6084,0,6084,113,6201,113,6201,0xm6552,0l6435,0,6435,113,6552,113,6552,0xm6903,0l6786,0,6786,113,6903,113,6903,0xm7254,0l7137,0,7137,113,7254,113,7254,0xm7605,0l7488,0,7488,113,7605,113,7605,0xm7956,0l7839,0,7839,113,7956,113,7956,0xm8307,0l8190,0,8190,113,8307,113,8307,0xm8658,0l8541,0,8541,113,8658,113,8658,0xm9009,0l8892,0,8892,113,9009,113,9009,0xm9360,0l9243,0,9243,113,9360,113,9360,0xe" filled="true" fillcolor="#d0a955" stroked="false">
                  <v:path arrowok="t"/>
                  <v:fill type="solid"/>
                </v:shape>
                <v:shape style="position:absolute;left:0;top:0;width:9243;height:114" id="docshape1983" coordorigin="0,0" coordsize="9243,114" path="m117,0l0,0,0,113,117,113,117,0xm468,0l351,0,351,113,468,113,468,0xm819,0l702,0,702,113,819,113,819,0xm1170,0l1053,0,1053,113,1170,113,1170,0xm1521,0l1404,0,1404,113,1521,113,1521,0xm1872,0l1755,0,1755,113,1872,113,1872,0xm2223,0l2106,0,2106,113,2223,113,2223,0xm2574,0l2457,0,2457,113,2574,113,2574,0xm2925,0l2808,0,2808,113,2925,113,2925,0xm3276,0l3159,0,3159,113,3276,113,3276,0xm3627,0l3510,0,3510,113,3627,113,3627,0xm3978,0l3861,0,3861,113,3978,113,3978,0xm4329,0l4212,0,4212,113,4329,113,4329,0xm4680,0l4563,0,4563,113,4680,113,4680,0xm5031,0l4914,0,4914,113,5031,113,5031,0xm5382,0l5265,0,5265,113,5382,113,5382,0xm5733,0l5616,0,5616,113,5733,113,5733,0xm6084,0l5967,0,5967,113,6084,113,6084,0xm6435,0l6318,0,6318,113,6435,113,6435,0xm6786,0l6669,0,6669,113,6786,113,6786,0xm7137,0l7020,0,7020,113,7137,113,7137,0xm7488,0l7371,0,7371,113,7488,113,7488,0xm7839,0l7722,0,7722,113,7839,113,7839,0xm8190,0l8073,0,8073,113,8190,113,8190,0xm8541,0l8424,0,8424,113,8541,113,8541,0xm8892,0l8775,0,8775,113,8892,113,8892,0xm9243,0l9126,0,9126,113,9243,113,9243,0xe" filled="true" fillcolor="#bc8d0a" stroked="false">
                  <v:path arrowok="t"/>
                  <v:fill type="solid"/>
                </v:shape>
                <v:rect style="position:absolute;left:0;top:114;width:9360;height:3486" id="docshape1984" filled="true" fillcolor="#f5ead7" stroked="false">
                  <v:fill type="solid"/>
                </v:rect>
                <v:line style="position:absolute" from="240,596" to="9120,596" stroked="true" strokeweight=".5pt" strokecolor="#231f20">
                  <v:stroke dashstyle="solid"/>
                </v:line>
                <v:shape style="position:absolute;left:234;top:3600;width:8892;height:120" id="docshape1985" coordorigin="234,3600" coordsize="8892,120" path="m351,3600l234,3600,234,3720,351,3720,351,3600xm702,3600l585,3600,585,3720,702,3720,702,3600xm1053,3600l936,3600,936,3720,1053,3720,1053,3600xm1404,3600l1287,3600,1287,3720,1404,3720,1404,3600xm1755,3600l1638,3600,1638,3720,1755,3720,1755,3600xm2106,3600l1989,3600,1989,3720,2106,3720,2106,3600xm2457,3600l2340,3600,2340,3720,2457,3720,2457,3600xm2808,3600l2691,3600,2691,3720,2808,3720,2808,3600xm3159,3600l3042,3600,3042,3720,3159,3720,3159,3600xm3510,3600l3393,3600,3393,3720,3510,3720,3510,3600xm3861,3600l3744,3600,3744,3720,3861,3720,3861,3600xm4212,3600l4095,3600,4095,3720,4212,3720,4212,3600xm4563,3600l4446,3600,4446,3720,4563,3720,4563,3600xm4914,3600l4797,3600,4797,3720,4914,3720,4914,3600xm5265,3600l5148,3600,5148,3720,5265,3720,5265,3600xm5616,3600l5499,3600,5499,3720,5616,3720,5616,3600xm5967,3600l5850,3600,5850,3720,5967,3720,5967,3600xm6318,3600l6201,3600,6201,3720,6318,3720,6318,3600xm6669,3600l6552,3600,6552,3720,6669,3720,6669,3600xm7020,3600l6903,3600,6903,3720,7020,3720,7020,3600xm7371,3600l7254,3600,7254,3720,7371,3720,7371,3600xm7722,3600l7605,3600,7605,3720,7722,3720,7722,3600xm8073,3600l7956,3600,7956,3720,8073,3720,8073,3600xm8424,3600l8307,3600,8307,3720,8424,3720,8424,3600xm8775,3600l8658,3600,8658,3720,8775,3720,8775,3600xm9126,3600l9009,3600,9009,3720,9126,3720,9126,3600xe" filled="true" fillcolor="#ddbe7e" stroked="false">
                  <v:path arrowok="t"/>
                  <v:fill type="solid"/>
                </v:shape>
                <v:shape style="position:absolute;left:117;top:3600;width:9243;height:120" id="docshape1986" coordorigin="117,3600" coordsize="9243,120" path="m234,3600l117,3600,117,3720,234,3720,234,3600xm585,3600l468,3600,468,3720,585,3720,585,3600xm936,3600l819,3600,819,3720,936,3720,936,3600xm1287,3600l1170,3600,1170,3720,1287,3720,1287,3600xm1638,3600l1521,3600,1521,3720,1638,3720,1638,3600xm1989,3600l1872,3600,1872,3720,1989,3720,1989,3600xm2340,3600l2223,3600,2223,3720,2340,3720,2340,3600xm2691,3600l2574,3600,2574,3720,2691,3720,2691,3600xm3042,3600l2925,3600,2925,3720,3042,3720,3042,3600xm3393,3600l3276,3600,3276,3720,3393,3720,3393,3600xm3744,3600l3627,3600,3627,3720,3744,3720,3744,3600xm4095,3600l3978,3600,3978,3720,4095,3720,4095,3600xm4446,3600l4329,3600,4329,3720,4446,3720,4446,3600xm4797,3600l4680,3600,4680,3720,4797,3720,4797,3600xm5148,3600l5031,3600,5031,3720,5148,3720,5148,3600xm5499,3600l5382,3600,5382,3720,5499,3720,5499,3600xm5850,3600l5733,3600,5733,3720,5850,3720,5850,3600xm6201,3600l6084,3600,6084,3720,6201,3720,6201,3600xm6552,3600l6435,3600,6435,3720,6552,3720,6552,3600xm6903,3600l6786,3600,6786,3720,6903,3720,6903,3600xm7254,3600l7137,3600,7137,3720,7254,3720,7254,3600xm7605,3600l7488,3600,7488,3720,7605,3720,7605,3600xm7956,3600l7839,3600,7839,3720,7956,3720,7956,3600xm8307,3600l8190,3600,8190,3720,8307,3720,8307,3600xm8658,3600l8541,3600,8541,3720,8658,3720,8658,3600xm9009,3600l8892,3600,8892,3720,9009,3720,9009,3600xm9360,3600l9243,3600,9243,3720,9360,3720,9360,3600xe" filled="true" fillcolor="#d0a955" stroked="false">
                  <v:path arrowok="t"/>
                  <v:fill type="solid"/>
                </v:shape>
                <v:shape style="position:absolute;left:0;top:3600;width:9243;height:120" id="docshape1987" coordorigin="0,3600" coordsize="9243,120" path="m117,3600l0,3600,0,3720,117,3720,117,3600xm468,3600l351,3600,351,3720,468,3720,468,3600xm819,3600l702,3600,702,3720,819,3720,819,3600xm1170,3600l1053,3600,1053,3720,1170,3720,1170,3600xm1521,3600l1404,3600,1404,3720,1521,3720,1521,3600xm1872,3600l1755,3600,1755,3720,1872,3720,1872,3600xm2223,3600l2106,3600,2106,3720,2223,3720,2223,3600xm2574,3600l2457,3600,2457,3720,2574,3720,2574,3600xm2925,3600l2808,3600,2808,3720,2925,3720,2925,3600xm3276,3600l3159,3600,3159,3720,3276,3720,3276,3600xm3627,3600l3510,3600,3510,3720,3627,3720,3627,3600xm3978,3600l3861,3600,3861,3720,3978,3720,3978,3600xm4329,3600l4212,3600,4212,3720,4329,3720,4329,3600xm4680,3600l4563,3600,4563,3720,4680,3720,4680,3600xm5031,3600l4914,3600,4914,3720,5031,3720,5031,3600xm5382,3600l5265,3600,5265,3720,5382,3720,5382,3600xm5733,3600l5616,3600,5616,3720,5733,3720,5733,3600xm6084,3600l5967,3600,5967,3720,6084,3720,6084,3600xm6435,3600l6318,3600,6318,3720,6435,3720,6435,3600xm6786,3600l6669,3600,6669,3720,6786,3720,6786,3600xm7137,3600l7020,3600,7020,3720,7137,3720,7137,3600xm7488,3600l7371,3600,7371,3720,7488,3720,7488,3600xm7839,3600l7722,3600,7722,3720,7839,3720,7839,3600xm8190,3600l8073,3600,8073,3720,8190,3720,8190,3600xm8541,3600l8424,3600,8424,3720,8541,3720,8541,3600xm8892,3600l8775,3600,8775,3720,8892,3720,8892,3600xm9243,3600l9126,3600,9126,3720,9243,3720,9243,3600xe" filled="true" fillcolor="#bc8d0a" stroked="false">
                  <v:path arrowok="t"/>
                  <v:fill type="solid"/>
                </v:shape>
                <v:shape style="position:absolute;left:0;top:113;width:9360;height:3487" type="#_x0000_t202" id="docshape1988" filled="false" stroked="false">
                  <v:textbox inset="0,0,0,0">
                    <w:txbxContent>
                      <w:p>
                        <w:pPr>
                          <w:spacing w:before="119"/>
                          <w:ind w:left="242" w:right="0" w:firstLine="0"/>
                          <w:jc w:val="left"/>
                          <w:rPr>
                            <w:rFonts w:ascii="Arial"/>
                            <w:i/>
                            <w:sz w:val="18"/>
                          </w:rPr>
                        </w:pPr>
                        <w:r>
                          <w:rPr>
                            <w:rFonts w:ascii="Arial"/>
                            <w:b/>
                            <w:color w:val="BC8D0A"/>
                            <w:sz w:val="24"/>
                          </w:rPr>
                          <w:t>Historical</w:t>
                        </w:r>
                        <w:r>
                          <w:rPr>
                            <w:rFonts w:ascii="Arial"/>
                            <w:b/>
                            <w:color w:val="BC8D0A"/>
                            <w:spacing w:val="-9"/>
                            <w:sz w:val="24"/>
                          </w:rPr>
                          <w:t> </w:t>
                        </w:r>
                        <w:r>
                          <w:rPr>
                            <w:rFonts w:ascii="Arial"/>
                            <w:b/>
                            <w:color w:val="BC8D0A"/>
                            <w:sz w:val="24"/>
                          </w:rPr>
                          <w:t>Note</w:t>
                        </w:r>
                        <w:r>
                          <w:rPr>
                            <w:rFonts w:ascii="Arial"/>
                            <w:b/>
                            <w:color w:val="BC8D0A"/>
                            <w:spacing w:val="-8"/>
                            <w:sz w:val="24"/>
                          </w:rPr>
                          <w:t> </w:t>
                        </w:r>
                        <w:r>
                          <w:rPr>
                            <w:rFonts w:ascii="Arial"/>
                            <w:b/>
                            <w:color w:val="BC8D0A"/>
                            <w:sz w:val="24"/>
                          </w:rPr>
                          <w:t>6.2</w:t>
                        </w:r>
                        <w:r>
                          <w:rPr>
                            <w:rFonts w:ascii="Arial"/>
                            <w:b/>
                            <w:color w:val="BC8D0A"/>
                            <w:spacing w:val="40"/>
                            <w:sz w:val="24"/>
                          </w:rPr>
                          <w:t> </w:t>
                        </w:r>
                        <w:r>
                          <w:rPr>
                            <w:rFonts w:ascii="Arial"/>
                            <w:i/>
                            <w:color w:val="231F20"/>
                            <w:spacing w:val="-2"/>
                            <w:sz w:val="18"/>
                          </w:rPr>
                          <w:t>Aluminum</w:t>
                        </w:r>
                      </w:p>
                      <w:p>
                        <w:pPr>
                          <w:tabs>
                            <w:tab w:pos="4605" w:val="left" w:leader="none"/>
                            <w:tab w:pos="4845" w:val="left" w:leader="none"/>
                          </w:tabs>
                          <w:spacing w:line="240" w:lineRule="auto" w:before="169"/>
                          <w:ind w:left="285" w:right="225" w:firstLine="168"/>
                          <w:jc w:val="right"/>
                          <w:rPr>
                            <w:rFonts w:ascii="Arial" w:hAnsi="Arial"/>
                            <w:sz w:val="18"/>
                          </w:rPr>
                        </w:pPr>
                        <w:r>
                          <w:rPr>
                            <w:rFonts w:ascii="Arial" w:hAnsi="Arial"/>
                            <w:color w:val="231F20"/>
                            <w:sz w:val="18"/>
                          </w:rPr>
                          <w:t>In 1807,</w:t>
                        </w:r>
                        <w:r>
                          <w:rPr>
                            <w:rFonts w:ascii="Arial" w:hAnsi="Arial"/>
                            <w:color w:val="231F20"/>
                            <w:spacing w:val="-6"/>
                            <w:sz w:val="18"/>
                          </w:rPr>
                          <w:t> </w:t>
                        </w:r>
                        <w:r>
                          <w:rPr>
                            <w:rFonts w:ascii="Arial" w:hAnsi="Arial"/>
                            <w:color w:val="231F20"/>
                            <w:sz w:val="18"/>
                          </w:rPr>
                          <w:t>the</w:t>
                        </w:r>
                        <w:r>
                          <w:rPr>
                            <w:rFonts w:ascii="Arial" w:hAnsi="Arial"/>
                            <w:color w:val="231F20"/>
                            <w:spacing w:val="-4"/>
                            <w:sz w:val="18"/>
                          </w:rPr>
                          <w:t> </w:t>
                        </w:r>
                        <w:r>
                          <w:rPr>
                            <w:rFonts w:ascii="Arial" w:hAnsi="Arial"/>
                            <w:color w:val="231F20"/>
                            <w:sz w:val="18"/>
                          </w:rPr>
                          <w:t>English chemist</w:t>
                        </w:r>
                        <w:r>
                          <w:rPr>
                            <w:rFonts w:ascii="Arial" w:hAnsi="Arial"/>
                            <w:color w:val="231F20"/>
                            <w:spacing w:val="-1"/>
                            <w:sz w:val="18"/>
                          </w:rPr>
                          <w:t> </w:t>
                        </w:r>
                        <w:r>
                          <w:rPr>
                            <w:rFonts w:ascii="Arial" w:hAnsi="Arial"/>
                            <w:color w:val="231F20"/>
                            <w:sz w:val="18"/>
                          </w:rPr>
                          <w:t>Humphrey Davy,</w:t>
                        </w:r>
                        <w:r>
                          <w:rPr>
                            <w:rFonts w:ascii="Arial" w:hAnsi="Arial"/>
                            <w:color w:val="231F20"/>
                            <w:spacing w:val="-1"/>
                            <w:sz w:val="18"/>
                          </w:rPr>
                          <w:t> </w:t>
                        </w:r>
                        <w:r>
                          <w:rPr>
                            <w:rFonts w:ascii="Arial" w:hAnsi="Arial"/>
                            <w:color w:val="231F20"/>
                            <w:sz w:val="18"/>
                          </w:rPr>
                          <w:t>believ-</w:t>
                        </w:r>
                        <w:r>
                          <w:rPr>
                            <w:rFonts w:ascii="Arial" w:hAnsi="Arial"/>
                            <w:color w:val="231F20"/>
                            <w:spacing w:val="31"/>
                            <w:sz w:val="18"/>
                          </w:rPr>
                          <w:t> </w:t>
                        </w:r>
                        <w:r>
                          <w:rPr>
                            <w:rFonts w:ascii="Arial" w:hAnsi="Arial"/>
                            <w:color w:val="231F20"/>
                            <w:sz w:val="18"/>
                          </w:rPr>
                          <w:t>work</w:t>
                        </w:r>
                        <w:r>
                          <w:rPr>
                            <w:rFonts w:ascii="Arial" w:hAnsi="Arial"/>
                            <w:color w:val="231F20"/>
                            <w:spacing w:val="39"/>
                            <w:sz w:val="18"/>
                          </w:rPr>
                          <w:t> </w:t>
                        </w:r>
                        <w:r>
                          <w:rPr>
                            <w:rFonts w:ascii="Arial" w:hAnsi="Arial"/>
                            <w:color w:val="231F20"/>
                            <w:sz w:val="18"/>
                          </w:rPr>
                          <w:t>of</w:t>
                        </w:r>
                        <w:r>
                          <w:rPr>
                            <w:rFonts w:ascii="Arial" w:hAnsi="Arial"/>
                            <w:color w:val="231F20"/>
                            <w:spacing w:val="40"/>
                            <w:sz w:val="18"/>
                          </w:rPr>
                          <w:t> </w:t>
                        </w:r>
                        <w:r>
                          <w:rPr>
                            <w:rFonts w:ascii="Arial" w:hAnsi="Arial"/>
                            <w:color w:val="231F20"/>
                            <w:sz w:val="18"/>
                          </w:rPr>
                          <w:t>Charles</w:t>
                        </w:r>
                        <w:r>
                          <w:rPr>
                            <w:rFonts w:ascii="Arial" w:hAnsi="Arial"/>
                            <w:color w:val="231F20"/>
                            <w:spacing w:val="39"/>
                            <w:sz w:val="18"/>
                          </w:rPr>
                          <w:t> </w:t>
                        </w:r>
                        <w:r>
                          <w:rPr>
                            <w:rFonts w:ascii="Arial" w:hAnsi="Arial"/>
                            <w:color w:val="231F20"/>
                            <w:sz w:val="18"/>
                          </w:rPr>
                          <w:t>Hall</w:t>
                        </w:r>
                        <w:r>
                          <w:rPr>
                            <w:rFonts w:ascii="Arial" w:hAnsi="Arial"/>
                            <w:color w:val="231F20"/>
                            <w:spacing w:val="37"/>
                            <w:sz w:val="18"/>
                          </w:rPr>
                          <w:t> </w:t>
                        </w:r>
                        <w:r>
                          <w:rPr>
                            <w:rFonts w:ascii="Arial" w:hAnsi="Arial"/>
                            <w:color w:val="231F20"/>
                            <w:sz w:val="18"/>
                          </w:rPr>
                          <w:t>in</w:t>
                        </w:r>
                        <w:r>
                          <w:rPr>
                            <w:rFonts w:ascii="Arial" w:hAnsi="Arial"/>
                            <w:color w:val="231F20"/>
                            <w:spacing w:val="38"/>
                            <w:sz w:val="18"/>
                          </w:rPr>
                          <w:t> </w:t>
                        </w:r>
                        <w:r>
                          <w:rPr>
                            <w:rFonts w:ascii="Arial" w:hAnsi="Arial"/>
                            <w:color w:val="231F20"/>
                            <w:sz w:val="18"/>
                          </w:rPr>
                          <w:t>the</w:t>
                        </w:r>
                        <w:r>
                          <w:rPr>
                            <w:rFonts w:ascii="Arial" w:hAnsi="Arial"/>
                            <w:color w:val="231F20"/>
                            <w:spacing w:val="38"/>
                            <w:sz w:val="18"/>
                          </w:rPr>
                          <w:t> </w:t>
                        </w:r>
                        <w:r>
                          <w:rPr>
                            <w:rFonts w:ascii="Arial" w:hAnsi="Arial"/>
                            <w:color w:val="231F20"/>
                            <w:sz w:val="18"/>
                          </w:rPr>
                          <w:t>United</w:t>
                        </w:r>
                        <w:r>
                          <w:rPr>
                            <w:rFonts w:ascii="Arial" w:hAnsi="Arial"/>
                            <w:color w:val="231F20"/>
                            <w:spacing w:val="38"/>
                            <w:sz w:val="18"/>
                          </w:rPr>
                          <w:t> </w:t>
                        </w:r>
                        <w:r>
                          <w:rPr>
                            <w:rFonts w:ascii="Arial" w:hAnsi="Arial"/>
                            <w:color w:val="231F20"/>
                            <w:sz w:val="18"/>
                          </w:rPr>
                          <w:t>States</w:t>
                        </w:r>
                        <w:r>
                          <w:rPr>
                            <w:rFonts w:ascii="Arial" w:hAnsi="Arial"/>
                            <w:color w:val="231F20"/>
                            <w:spacing w:val="39"/>
                            <w:sz w:val="18"/>
                          </w:rPr>
                          <w:t> </w:t>
                        </w:r>
                        <w:r>
                          <w:rPr>
                            <w:rFonts w:ascii="Arial" w:hAnsi="Arial"/>
                            <w:color w:val="231F20"/>
                            <w:sz w:val="18"/>
                          </w:rPr>
                          <w:t>and</w:t>
                        </w:r>
                        <w:r>
                          <w:rPr>
                            <w:rFonts w:ascii="Arial" w:hAnsi="Arial"/>
                            <w:color w:val="231F20"/>
                            <w:spacing w:val="33"/>
                            <w:sz w:val="18"/>
                          </w:rPr>
                          <w:t> </w:t>
                        </w:r>
                        <w:r>
                          <w:rPr>
                            <w:rFonts w:ascii="Arial" w:hAnsi="Arial"/>
                            <w:color w:val="231F20"/>
                            <w:sz w:val="18"/>
                          </w:rPr>
                          <w:t>Paul </w:t>
                        </w:r>
                        <w:r>
                          <w:rPr>
                            <w:rFonts w:ascii="Arial" w:hAnsi="Arial"/>
                            <w:color w:val="231F20"/>
                            <w:position w:val="2"/>
                            <w:sz w:val="18"/>
                          </w:rPr>
                          <w:t>ing</w:t>
                        </w:r>
                        <w:r>
                          <w:rPr>
                            <w:rFonts w:ascii="Arial" w:hAnsi="Arial"/>
                            <w:color w:val="231F20"/>
                            <w:spacing w:val="40"/>
                            <w:position w:val="2"/>
                            <w:sz w:val="18"/>
                          </w:rPr>
                          <w:t> </w:t>
                        </w:r>
                        <w:r>
                          <w:rPr>
                            <w:rFonts w:ascii="Arial" w:hAnsi="Arial"/>
                            <w:color w:val="231F20"/>
                            <w:position w:val="2"/>
                            <w:sz w:val="18"/>
                          </w:rPr>
                          <w:t>that</w:t>
                        </w:r>
                        <w:r>
                          <w:rPr>
                            <w:rFonts w:ascii="Arial" w:hAnsi="Arial"/>
                            <w:color w:val="231F20"/>
                            <w:spacing w:val="40"/>
                            <w:position w:val="2"/>
                            <w:sz w:val="18"/>
                          </w:rPr>
                          <w:t> </w:t>
                        </w:r>
                        <w:r>
                          <w:rPr>
                            <w:rFonts w:ascii="Arial" w:hAnsi="Arial"/>
                            <w:color w:val="231F20"/>
                            <w:position w:val="2"/>
                            <w:sz w:val="18"/>
                          </w:rPr>
                          <w:t>the</w:t>
                        </w:r>
                        <w:r>
                          <w:rPr>
                            <w:rFonts w:ascii="Arial" w:hAnsi="Arial"/>
                            <w:color w:val="231F20"/>
                            <w:spacing w:val="40"/>
                            <w:position w:val="2"/>
                            <w:sz w:val="18"/>
                          </w:rPr>
                          <w:t> </w:t>
                        </w:r>
                        <w:r>
                          <w:rPr>
                            <w:rFonts w:ascii="Arial" w:hAnsi="Arial"/>
                            <w:color w:val="231F20"/>
                            <w:position w:val="2"/>
                            <w:sz w:val="18"/>
                          </w:rPr>
                          <w:t>mineral</w:t>
                        </w:r>
                        <w:r>
                          <w:rPr>
                            <w:rFonts w:ascii="Arial" w:hAnsi="Arial"/>
                            <w:color w:val="231F20"/>
                            <w:spacing w:val="40"/>
                            <w:position w:val="2"/>
                            <w:sz w:val="18"/>
                          </w:rPr>
                          <w:t> </w:t>
                        </w:r>
                        <w:r>
                          <w:rPr>
                            <w:rFonts w:ascii="Arial" w:hAnsi="Arial"/>
                            <w:b/>
                            <w:i/>
                            <w:color w:val="231F20"/>
                            <w:position w:val="2"/>
                            <w:sz w:val="18"/>
                          </w:rPr>
                          <w:t>alumina</w:t>
                        </w:r>
                        <w:r>
                          <w:rPr>
                            <w:rFonts w:ascii="Arial" w:hAnsi="Arial"/>
                            <w:b/>
                            <w:i/>
                            <w:color w:val="231F20"/>
                            <w:spacing w:val="40"/>
                            <w:position w:val="2"/>
                            <w:sz w:val="18"/>
                          </w:rPr>
                          <w:t> </w:t>
                        </w:r>
                        <w:r>
                          <w:rPr>
                            <w:rFonts w:ascii="Arial" w:hAnsi="Arial"/>
                            <w:color w:val="231F20"/>
                            <w:position w:val="2"/>
                            <w:sz w:val="18"/>
                          </w:rPr>
                          <w:t>(Al</w:t>
                        </w:r>
                        <w:r>
                          <w:rPr>
                            <w:rFonts w:ascii="Arial" w:hAnsi="Arial"/>
                            <w:color w:val="231F20"/>
                            <w:sz w:val="12"/>
                          </w:rPr>
                          <w:t>2</w:t>
                        </w:r>
                        <w:r>
                          <w:rPr>
                            <w:rFonts w:ascii="Arial" w:hAnsi="Arial"/>
                            <w:color w:val="231F20"/>
                            <w:position w:val="2"/>
                            <w:sz w:val="18"/>
                          </w:rPr>
                          <w:t>O</w:t>
                        </w:r>
                        <w:r>
                          <w:rPr>
                            <w:rFonts w:ascii="Arial" w:hAnsi="Arial"/>
                            <w:color w:val="231F20"/>
                            <w:sz w:val="12"/>
                          </w:rPr>
                          <w:t>3</w:t>
                        </w:r>
                        <w:r>
                          <w:rPr>
                            <w:rFonts w:ascii="Arial" w:hAnsi="Arial"/>
                            <w:color w:val="231F20"/>
                            <w:position w:val="2"/>
                            <w:sz w:val="18"/>
                          </w:rPr>
                          <w:t>)</w:t>
                        </w:r>
                        <w:r>
                          <w:rPr>
                            <w:rFonts w:ascii="Arial" w:hAnsi="Arial"/>
                            <w:color w:val="231F20"/>
                            <w:spacing w:val="40"/>
                            <w:position w:val="2"/>
                            <w:sz w:val="18"/>
                          </w:rPr>
                          <w:t> </w:t>
                        </w:r>
                        <w:r>
                          <w:rPr>
                            <w:rFonts w:ascii="Arial" w:hAnsi="Arial"/>
                            <w:color w:val="231F20"/>
                            <w:position w:val="2"/>
                            <w:sz w:val="18"/>
                          </w:rPr>
                          <w:t>had</w:t>
                        </w:r>
                        <w:r>
                          <w:rPr>
                            <w:rFonts w:ascii="Arial" w:hAnsi="Arial"/>
                            <w:color w:val="231F20"/>
                            <w:spacing w:val="40"/>
                            <w:position w:val="2"/>
                            <w:sz w:val="18"/>
                          </w:rPr>
                          <w:t> </w:t>
                        </w:r>
                        <w:r>
                          <w:rPr>
                            <w:rFonts w:ascii="Arial" w:hAnsi="Arial"/>
                            <w:color w:val="231F20"/>
                            <w:position w:val="2"/>
                            <w:sz w:val="18"/>
                          </w:rPr>
                          <w:t>a</w:t>
                        </w:r>
                        <w:r>
                          <w:rPr>
                            <w:rFonts w:ascii="Arial" w:hAnsi="Arial"/>
                            <w:color w:val="231F20"/>
                            <w:spacing w:val="40"/>
                            <w:position w:val="2"/>
                            <w:sz w:val="18"/>
                          </w:rPr>
                          <w:t> </w:t>
                        </w:r>
                        <w:r>
                          <w:rPr>
                            <w:rFonts w:ascii="Arial" w:hAnsi="Arial"/>
                            <w:color w:val="231F20"/>
                            <w:position w:val="2"/>
                            <w:sz w:val="18"/>
                          </w:rPr>
                          <w:t>metallic</w:t>
                          <w:tab/>
                          <w:t>Heroult in France around 1886. In 1888, Hall and a </w:t>
                        </w:r>
                        <w:r>
                          <w:rPr>
                            <w:rFonts w:ascii="Arial" w:hAnsi="Arial"/>
                            <w:color w:val="231F20"/>
                            <w:sz w:val="18"/>
                          </w:rPr>
                          <w:t>base, attempted to extract the metal. He did not suc-</w:t>
                        </w:r>
                        <w:r>
                          <w:rPr>
                            <w:rFonts w:ascii="Arial" w:hAnsi="Arial"/>
                            <w:color w:val="231F20"/>
                            <w:spacing w:val="80"/>
                            <w:sz w:val="18"/>
                          </w:rPr>
                          <w:t> </w:t>
                        </w:r>
                        <w:r>
                          <w:rPr>
                            <w:rFonts w:ascii="Arial" w:hAnsi="Arial"/>
                            <w:color w:val="231F20"/>
                            <w:sz w:val="18"/>
                          </w:rPr>
                          <w:t>group of businessmen started the Pittsburgh Reduc- ceed</w:t>
                        </w:r>
                        <w:r>
                          <w:rPr>
                            <w:rFonts w:ascii="Arial" w:hAnsi="Arial"/>
                            <w:color w:val="231F20"/>
                            <w:spacing w:val="-6"/>
                            <w:sz w:val="18"/>
                          </w:rPr>
                          <w:t> </w:t>
                        </w:r>
                        <w:r>
                          <w:rPr>
                            <w:rFonts w:ascii="Arial" w:hAnsi="Arial"/>
                            <w:color w:val="231F20"/>
                            <w:sz w:val="18"/>
                          </w:rPr>
                          <w:t>but</w:t>
                        </w:r>
                        <w:r>
                          <w:rPr>
                            <w:rFonts w:ascii="Arial" w:hAnsi="Arial"/>
                            <w:color w:val="231F20"/>
                            <w:spacing w:val="-7"/>
                            <w:sz w:val="18"/>
                          </w:rPr>
                          <w:t> </w:t>
                        </w:r>
                        <w:r>
                          <w:rPr>
                            <w:rFonts w:ascii="Arial" w:hAnsi="Arial"/>
                            <w:color w:val="231F20"/>
                            <w:sz w:val="18"/>
                          </w:rPr>
                          <w:t>was</w:t>
                        </w:r>
                        <w:r>
                          <w:rPr>
                            <w:rFonts w:ascii="Arial" w:hAnsi="Arial"/>
                            <w:color w:val="231F20"/>
                            <w:spacing w:val="-9"/>
                            <w:sz w:val="18"/>
                          </w:rPr>
                          <w:t> </w:t>
                        </w:r>
                        <w:r>
                          <w:rPr>
                            <w:rFonts w:ascii="Arial" w:hAnsi="Arial"/>
                            <w:color w:val="231F20"/>
                            <w:sz w:val="18"/>
                          </w:rPr>
                          <w:t>sufficiently</w:t>
                        </w:r>
                        <w:r>
                          <w:rPr>
                            <w:rFonts w:ascii="Arial" w:hAnsi="Arial"/>
                            <w:color w:val="231F20"/>
                            <w:spacing w:val="-9"/>
                            <w:sz w:val="18"/>
                          </w:rPr>
                          <w:t> </w:t>
                        </w:r>
                        <w:r>
                          <w:rPr>
                            <w:rFonts w:ascii="Arial" w:hAnsi="Arial"/>
                            <w:color w:val="231F20"/>
                            <w:sz w:val="18"/>
                          </w:rPr>
                          <w:t>convinced</w:t>
                        </w:r>
                        <w:r>
                          <w:rPr>
                            <w:rFonts w:ascii="Arial" w:hAnsi="Arial"/>
                            <w:color w:val="231F20"/>
                            <w:spacing w:val="-10"/>
                            <w:sz w:val="18"/>
                          </w:rPr>
                          <w:t> </w:t>
                        </w:r>
                        <w:r>
                          <w:rPr>
                            <w:rFonts w:ascii="Arial" w:hAnsi="Arial"/>
                            <w:color w:val="231F20"/>
                            <w:sz w:val="18"/>
                          </w:rPr>
                          <w:t>that</w:t>
                        </w:r>
                        <w:r>
                          <w:rPr>
                            <w:rFonts w:ascii="Arial" w:hAnsi="Arial"/>
                            <w:color w:val="231F20"/>
                            <w:spacing w:val="-2"/>
                            <w:sz w:val="18"/>
                          </w:rPr>
                          <w:t> </w:t>
                        </w:r>
                        <w:r>
                          <w:rPr>
                            <w:rFonts w:ascii="Arial" w:hAnsi="Arial"/>
                            <w:color w:val="231F20"/>
                            <w:sz w:val="18"/>
                          </w:rPr>
                          <w:t>he</w:t>
                        </w:r>
                        <w:r>
                          <w:rPr>
                            <w:rFonts w:ascii="Arial" w:hAnsi="Arial"/>
                            <w:color w:val="231F20"/>
                            <w:spacing w:val="-5"/>
                            <w:sz w:val="18"/>
                          </w:rPr>
                          <w:t> </w:t>
                        </w:r>
                        <w:r>
                          <w:rPr>
                            <w:rFonts w:ascii="Arial" w:hAnsi="Arial"/>
                            <w:color w:val="231F20"/>
                            <w:sz w:val="18"/>
                          </w:rPr>
                          <w:t>proceeded</w:t>
                        </w:r>
                        <w:r>
                          <w:rPr>
                            <w:rFonts w:ascii="Arial" w:hAnsi="Arial"/>
                            <w:color w:val="231F20"/>
                            <w:spacing w:val="-13"/>
                            <w:sz w:val="18"/>
                          </w:rPr>
                          <w:t> </w:t>
                        </w:r>
                        <w:r>
                          <w:rPr>
                            <w:rFonts w:ascii="Arial" w:hAnsi="Arial"/>
                            <w:color w:val="231F20"/>
                            <w:sz w:val="18"/>
                          </w:rPr>
                          <w:t>tion</w:t>
                        </w:r>
                        <w:r>
                          <w:rPr>
                            <w:rFonts w:ascii="Arial" w:hAnsi="Arial"/>
                            <w:color w:val="231F20"/>
                            <w:spacing w:val="37"/>
                            <w:sz w:val="18"/>
                          </w:rPr>
                          <w:t> </w:t>
                        </w:r>
                        <w:r>
                          <w:rPr>
                            <w:rFonts w:ascii="Arial" w:hAnsi="Arial"/>
                            <w:color w:val="231F20"/>
                            <w:sz w:val="18"/>
                          </w:rPr>
                          <w:t>Co. The</w:t>
                        </w:r>
                        <w:r>
                          <w:rPr>
                            <w:rFonts w:ascii="Arial" w:hAnsi="Arial"/>
                            <w:color w:val="231F20"/>
                            <w:spacing w:val="32"/>
                            <w:sz w:val="18"/>
                          </w:rPr>
                          <w:t> </w:t>
                        </w:r>
                        <w:r>
                          <w:rPr>
                            <w:rFonts w:ascii="Arial" w:hAnsi="Arial"/>
                            <w:color w:val="231F20"/>
                            <w:sz w:val="18"/>
                          </w:rPr>
                          <w:t>first</w:t>
                        </w:r>
                        <w:r>
                          <w:rPr>
                            <w:rFonts w:ascii="Arial" w:hAnsi="Arial"/>
                            <w:color w:val="231F20"/>
                            <w:spacing w:val="40"/>
                            <w:sz w:val="18"/>
                          </w:rPr>
                          <w:t> </w:t>
                        </w:r>
                        <w:r>
                          <w:rPr>
                            <w:rFonts w:ascii="Arial" w:hAnsi="Arial"/>
                            <w:color w:val="231F20"/>
                            <w:sz w:val="18"/>
                          </w:rPr>
                          <w:t>ingot</w:t>
                        </w:r>
                        <w:r>
                          <w:rPr>
                            <w:rFonts w:ascii="Arial" w:hAnsi="Arial"/>
                            <w:color w:val="231F20"/>
                            <w:spacing w:val="40"/>
                            <w:sz w:val="18"/>
                          </w:rPr>
                          <w:t> </w:t>
                        </w:r>
                        <w:r>
                          <w:rPr>
                            <w:rFonts w:ascii="Arial" w:hAnsi="Arial"/>
                            <w:color w:val="231F20"/>
                            <w:sz w:val="18"/>
                          </w:rPr>
                          <w:t>of</w:t>
                        </w:r>
                        <w:r>
                          <w:rPr>
                            <w:rFonts w:ascii="Arial" w:hAnsi="Arial"/>
                            <w:color w:val="231F20"/>
                            <w:spacing w:val="35"/>
                            <w:sz w:val="18"/>
                          </w:rPr>
                          <w:t> </w:t>
                        </w:r>
                        <w:r>
                          <w:rPr>
                            <w:rFonts w:ascii="Arial" w:hAnsi="Arial"/>
                            <w:color w:val="231F20"/>
                            <w:sz w:val="18"/>
                          </w:rPr>
                          <w:t>aluminum</w:t>
                        </w:r>
                        <w:r>
                          <w:rPr>
                            <w:rFonts w:ascii="Arial" w:hAnsi="Arial"/>
                            <w:color w:val="231F20"/>
                            <w:spacing w:val="39"/>
                            <w:sz w:val="18"/>
                          </w:rPr>
                          <w:t> </w:t>
                        </w:r>
                        <w:r>
                          <w:rPr>
                            <w:rFonts w:ascii="Arial" w:hAnsi="Arial"/>
                            <w:color w:val="231F20"/>
                            <w:sz w:val="18"/>
                          </w:rPr>
                          <w:t>was</w:t>
                        </w:r>
                        <w:r>
                          <w:rPr>
                            <w:rFonts w:ascii="Arial" w:hAnsi="Arial"/>
                            <w:color w:val="231F20"/>
                            <w:spacing w:val="38"/>
                            <w:sz w:val="18"/>
                          </w:rPr>
                          <w:t> </w:t>
                        </w:r>
                        <w:r>
                          <w:rPr>
                            <w:rFonts w:ascii="Arial" w:hAnsi="Arial"/>
                            <w:color w:val="231F20"/>
                            <w:sz w:val="18"/>
                          </w:rPr>
                          <w:t>produced</w:t>
                        </w:r>
                        <w:r>
                          <w:rPr>
                            <w:rFonts w:ascii="Arial" w:hAnsi="Arial"/>
                            <w:color w:val="231F20"/>
                            <w:spacing w:val="37"/>
                            <w:sz w:val="18"/>
                          </w:rPr>
                          <w:t> </w:t>
                        </w:r>
                        <w:r>
                          <w:rPr>
                            <w:rFonts w:ascii="Arial" w:hAnsi="Arial"/>
                            <w:color w:val="231F20"/>
                            <w:sz w:val="18"/>
                          </w:rPr>
                          <w:t>by to name the metal</w:t>
                        </w:r>
                        <w:r>
                          <w:rPr>
                            <w:rFonts w:ascii="Arial" w:hAnsi="Arial"/>
                            <w:color w:val="231F20"/>
                            <w:spacing w:val="-2"/>
                            <w:sz w:val="18"/>
                          </w:rPr>
                          <w:t> </w:t>
                        </w:r>
                        <w:r>
                          <w:rPr>
                            <w:rFonts w:ascii="Arial" w:hAnsi="Arial"/>
                            <w:color w:val="231F20"/>
                            <w:sz w:val="18"/>
                          </w:rPr>
                          <w:t>anyway: </w:t>
                        </w:r>
                        <w:r>
                          <w:rPr>
                            <w:rFonts w:ascii="Arial" w:hAnsi="Arial"/>
                            <w:b/>
                            <w:i/>
                            <w:color w:val="231F20"/>
                            <w:sz w:val="18"/>
                          </w:rPr>
                          <w:t>alumium</w:t>
                        </w:r>
                        <w:r>
                          <w:rPr>
                            <w:rFonts w:ascii="Arial" w:hAnsi="Arial"/>
                            <w:color w:val="231F20"/>
                            <w:sz w:val="18"/>
                          </w:rPr>
                          <w:t>, later changing</w:t>
                        </w:r>
                        <w:r>
                          <w:rPr>
                            <w:rFonts w:ascii="Arial" w:hAnsi="Arial"/>
                            <w:color w:val="231F20"/>
                            <w:spacing w:val="8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electrolytic</w:t>
                        </w:r>
                        <w:r>
                          <w:rPr>
                            <w:rFonts w:ascii="Arial" w:hAnsi="Arial"/>
                            <w:color w:val="231F20"/>
                            <w:spacing w:val="40"/>
                            <w:sz w:val="18"/>
                          </w:rPr>
                          <w:t> </w:t>
                        </w:r>
                        <w:r>
                          <w:rPr>
                            <w:rFonts w:ascii="Arial" w:hAnsi="Arial"/>
                            <w:color w:val="231F20"/>
                            <w:sz w:val="18"/>
                          </w:rPr>
                          <w:t>smelting</w:t>
                        </w:r>
                        <w:r>
                          <w:rPr>
                            <w:rFonts w:ascii="Arial" w:hAnsi="Arial"/>
                            <w:color w:val="231F20"/>
                            <w:spacing w:val="40"/>
                            <w:sz w:val="18"/>
                          </w:rPr>
                          <w:t> </w:t>
                        </w:r>
                        <w:r>
                          <w:rPr>
                            <w:rFonts w:ascii="Arial" w:hAnsi="Arial"/>
                            <w:color w:val="231F20"/>
                            <w:sz w:val="18"/>
                          </w:rPr>
                          <w:t>process</w:t>
                        </w:r>
                        <w:r>
                          <w:rPr>
                            <w:rFonts w:ascii="Arial" w:hAnsi="Arial"/>
                            <w:color w:val="231F20"/>
                            <w:spacing w:val="40"/>
                            <w:sz w:val="18"/>
                          </w:rPr>
                          <w:t> </w:t>
                        </w:r>
                        <w:r>
                          <w:rPr>
                            <w:rFonts w:ascii="Arial" w:hAnsi="Arial"/>
                            <w:color w:val="231F20"/>
                            <w:sz w:val="18"/>
                          </w:rPr>
                          <w:t>that</w:t>
                        </w:r>
                        <w:r>
                          <w:rPr>
                            <w:rFonts w:ascii="Arial" w:hAnsi="Arial"/>
                            <w:color w:val="231F20"/>
                            <w:spacing w:val="40"/>
                            <w:sz w:val="18"/>
                          </w:rPr>
                          <w:t> </w:t>
                        </w:r>
                        <w:r>
                          <w:rPr>
                            <w:rFonts w:ascii="Arial" w:hAnsi="Arial"/>
                            <w:color w:val="231F20"/>
                            <w:sz w:val="18"/>
                          </w:rPr>
                          <w:t>same</w:t>
                        </w:r>
                        <w:r>
                          <w:rPr>
                            <w:rFonts w:ascii="Arial" w:hAnsi="Arial"/>
                            <w:color w:val="231F20"/>
                            <w:spacing w:val="40"/>
                            <w:sz w:val="18"/>
                          </w:rPr>
                          <w:t> </w:t>
                        </w:r>
                        <w:r>
                          <w:rPr>
                            <w:rFonts w:ascii="Arial" w:hAnsi="Arial"/>
                            <w:color w:val="231F20"/>
                            <w:sz w:val="18"/>
                          </w:rPr>
                          <w:t>year.</w:t>
                        </w:r>
                        <w:r>
                          <w:rPr>
                            <w:rFonts w:ascii="Arial" w:hAnsi="Arial"/>
                            <w:color w:val="231F20"/>
                            <w:spacing w:val="40"/>
                            <w:sz w:val="18"/>
                          </w:rPr>
                          <w:t> </w:t>
                        </w:r>
                        <w:r>
                          <w:rPr>
                            <w:rFonts w:ascii="Arial" w:hAnsi="Arial"/>
                            <w:color w:val="231F20"/>
                            <w:sz w:val="18"/>
                          </w:rPr>
                          <w:t>De- the name to </w:t>
                        </w:r>
                        <w:r>
                          <w:rPr>
                            <w:rFonts w:ascii="Arial" w:hAnsi="Arial"/>
                            <w:b/>
                            <w:i/>
                            <w:color w:val="231F20"/>
                            <w:sz w:val="18"/>
                          </w:rPr>
                          <w:t>aluminum</w:t>
                        </w:r>
                        <w:r>
                          <w:rPr>
                            <w:rFonts w:ascii="Arial" w:hAnsi="Arial"/>
                            <w:color w:val="231F20"/>
                            <w:sz w:val="18"/>
                          </w:rPr>
                          <w:t>. In 1825, the Danish physicist/ mand for aluminum grew. The need for large amounts chemist Hans Orsted finally succeeded in separating</w:t>
                        </w:r>
                        <w:r>
                          <w:rPr>
                            <w:rFonts w:ascii="Arial" w:hAnsi="Arial"/>
                            <w:color w:val="231F20"/>
                            <w:spacing w:val="80"/>
                            <w:sz w:val="18"/>
                          </w:rPr>
                          <w:t> </w:t>
                        </w:r>
                        <w:r>
                          <w:rPr>
                            <w:rFonts w:ascii="Arial" w:hAnsi="Arial"/>
                            <w:color w:val="231F20"/>
                            <w:sz w:val="18"/>
                          </w:rPr>
                          <w:t>of</w:t>
                        </w:r>
                        <w:r>
                          <w:rPr>
                            <w:rFonts w:ascii="Arial" w:hAnsi="Arial"/>
                            <w:color w:val="231F20"/>
                            <w:spacing w:val="40"/>
                            <w:sz w:val="18"/>
                          </w:rPr>
                          <w:t> </w:t>
                        </w:r>
                        <w:r>
                          <w:rPr>
                            <w:rFonts w:ascii="Arial" w:hAnsi="Arial"/>
                            <w:color w:val="231F20"/>
                            <w:sz w:val="18"/>
                          </w:rPr>
                          <w:t>electricity</w:t>
                        </w:r>
                        <w:r>
                          <w:rPr>
                            <w:rFonts w:ascii="Arial" w:hAnsi="Arial"/>
                            <w:color w:val="231F20"/>
                            <w:spacing w:val="40"/>
                            <w:sz w:val="18"/>
                          </w:rPr>
                          <w:t> </w:t>
                        </w:r>
                        <w:r>
                          <w:rPr>
                            <w:rFonts w:ascii="Arial" w:hAnsi="Arial"/>
                            <w:color w:val="231F20"/>
                            <w:sz w:val="18"/>
                          </w:rPr>
                          <w:t>in</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production</w:t>
                        </w:r>
                        <w:r>
                          <w:rPr>
                            <w:rFonts w:ascii="Arial" w:hAnsi="Arial"/>
                            <w:color w:val="231F20"/>
                            <w:spacing w:val="40"/>
                            <w:sz w:val="18"/>
                          </w:rPr>
                          <w:t> </w:t>
                        </w:r>
                        <w:r>
                          <w:rPr>
                            <w:rFonts w:ascii="Arial" w:hAnsi="Arial"/>
                            <w:color w:val="231F20"/>
                            <w:sz w:val="18"/>
                          </w:rPr>
                          <w:t>process</w:t>
                        </w:r>
                        <w:r>
                          <w:rPr>
                            <w:rFonts w:ascii="Arial" w:hAnsi="Arial"/>
                            <w:color w:val="231F20"/>
                            <w:spacing w:val="40"/>
                            <w:sz w:val="18"/>
                          </w:rPr>
                          <w:t> </w:t>
                        </w:r>
                        <w:r>
                          <w:rPr>
                            <w:rFonts w:ascii="Arial" w:hAnsi="Arial"/>
                            <w:color w:val="231F20"/>
                            <w:sz w:val="18"/>
                          </w:rPr>
                          <w:t>led</w:t>
                        </w:r>
                        <w:r>
                          <w:rPr>
                            <w:rFonts w:ascii="Arial" w:hAnsi="Arial"/>
                            <w:color w:val="231F20"/>
                            <w:spacing w:val="40"/>
                            <w:sz w:val="18"/>
                          </w:rPr>
                          <w:t> </w:t>
                        </w:r>
                        <w:r>
                          <w:rPr>
                            <w:rFonts w:ascii="Arial" w:hAnsi="Arial"/>
                            <w:color w:val="231F20"/>
                            <w:sz w:val="18"/>
                          </w:rPr>
                          <w:t>the</w:t>
                        </w:r>
                        <w:r>
                          <w:rPr>
                            <w:rFonts w:ascii="Arial" w:hAnsi="Arial"/>
                            <w:color w:val="231F20"/>
                            <w:spacing w:val="40"/>
                            <w:sz w:val="18"/>
                          </w:rPr>
                          <w:t> </w:t>
                        </w:r>
                        <w:r>
                          <w:rPr>
                            <w:rFonts w:ascii="Arial" w:hAnsi="Arial"/>
                            <w:color w:val="231F20"/>
                            <w:sz w:val="18"/>
                          </w:rPr>
                          <w:t>com- the metal. He noted that it “resembles tin.” In 1845,</w:t>
                          <w:tab/>
                          <w:t>pany to relocate in Niagara Falls in 1895 where hydro- the</w:t>
                        </w:r>
                        <w:r>
                          <w:rPr>
                            <w:rFonts w:ascii="Arial" w:hAnsi="Arial"/>
                            <w:color w:val="231F20"/>
                            <w:spacing w:val="30"/>
                            <w:sz w:val="18"/>
                          </w:rPr>
                          <w:t> </w:t>
                        </w:r>
                        <w:r>
                          <w:rPr>
                            <w:rFonts w:ascii="Arial" w:hAnsi="Arial"/>
                            <w:color w:val="231F20"/>
                            <w:sz w:val="18"/>
                          </w:rPr>
                          <w:t>German</w:t>
                        </w:r>
                        <w:r>
                          <w:rPr>
                            <w:rFonts w:ascii="Arial" w:hAnsi="Arial"/>
                            <w:color w:val="231F20"/>
                            <w:spacing w:val="29"/>
                            <w:sz w:val="18"/>
                          </w:rPr>
                          <w:t> </w:t>
                        </w:r>
                        <w:r>
                          <w:rPr>
                            <w:rFonts w:ascii="Arial" w:hAnsi="Arial"/>
                            <w:color w:val="231F20"/>
                            <w:sz w:val="18"/>
                          </w:rPr>
                          <w:t>physicist</w:t>
                        </w:r>
                        <w:r>
                          <w:rPr>
                            <w:rFonts w:ascii="Arial" w:hAnsi="Arial"/>
                            <w:color w:val="231F20"/>
                            <w:spacing w:val="37"/>
                            <w:sz w:val="18"/>
                          </w:rPr>
                          <w:t> </w:t>
                        </w:r>
                        <w:r>
                          <w:rPr>
                            <w:rFonts w:ascii="Arial" w:hAnsi="Arial"/>
                            <w:color w:val="231F20"/>
                            <w:sz w:val="18"/>
                          </w:rPr>
                          <w:t>Friedrich</w:t>
                        </w:r>
                        <w:r>
                          <w:rPr>
                            <w:rFonts w:ascii="Arial" w:hAnsi="Arial"/>
                            <w:color w:val="231F20"/>
                            <w:spacing w:val="-9"/>
                            <w:sz w:val="18"/>
                          </w:rPr>
                          <w:t> </w:t>
                        </w:r>
                        <w:r>
                          <w:rPr>
                            <w:rFonts w:ascii="Arial" w:hAnsi="Arial"/>
                            <w:color w:val="231F20"/>
                            <w:sz w:val="18"/>
                          </w:rPr>
                          <w:t>Wohler</w:t>
                        </w:r>
                        <w:r>
                          <w:rPr>
                            <w:rFonts w:ascii="Arial" w:hAnsi="Arial"/>
                            <w:color w:val="231F20"/>
                            <w:spacing w:val="32"/>
                            <w:sz w:val="18"/>
                          </w:rPr>
                          <w:t> </w:t>
                        </w:r>
                        <w:r>
                          <w:rPr>
                            <w:rFonts w:ascii="Arial" w:hAnsi="Arial"/>
                            <w:color w:val="231F20"/>
                            <w:sz w:val="18"/>
                          </w:rPr>
                          <w:t>was</w:t>
                        </w:r>
                        <w:r>
                          <w:rPr>
                            <w:rFonts w:ascii="Arial" w:hAnsi="Arial"/>
                            <w:color w:val="231F20"/>
                            <w:spacing w:val="30"/>
                            <w:sz w:val="18"/>
                          </w:rPr>
                          <w:t> </w:t>
                        </w:r>
                        <w:r>
                          <w:rPr>
                            <w:rFonts w:ascii="Arial" w:hAnsi="Arial"/>
                            <w:color w:val="231F20"/>
                            <w:sz w:val="18"/>
                          </w:rPr>
                          <w:t>the</w:t>
                        </w:r>
                        <w:r>
                          <w:rPr>
                            <w:rFonts w:ascii="Arial" w:hAnsi="Arial"/>
                            <w:color w:val="231F20"/>
                            <w:spacing w:val="30"/>
                            <w:sz w:val="18"/>
                          </w:rPr>
                          <w:t> </w:t>
                        </w:r>
                        <w:r>
                          <w:rPr>
                            <w:rFonts w:ascii="Arial" w:hAnsi="Arial"/>
                            <w:color w:val="231F20"/>
                            <w:sz w:val="18"/>
                          </w:rPr>
                          <w:t>first</w:t>
                        </w:r>
                        <w:r>
                          <w:rPr>
                            <w:rFonts w:ascii="Arial" w:hAnsi="Arial"/>
                            <w:color w:val="231F20"/>
                            <w:spacing w:val="-11"/>
                            <w:sz w:val="18"/>
                          </w:rPr>
                          <w:t> </w:t>
                        </w:r>
                        <w:r>
                          <w:rPr>
                            <w:rFonts w:ascii="Arial" w:hAnsi="Arial"/>
                            <w:color w:val="231F20"/>
                            <w:sz w:val="18"/>
                          </w:rPr>
                          <w:t>electric</w:t>
                        </w:r>
                        <w:r>
                          <w:rPr>
                            <w:rFonts w:ascii="Arial" w:hAnsi="Arial"/>
                            <w:color w:val="231F20"/>
                            <w:spacing w:val="73"/>
                            <w:sz w:val="18"/>
                          </w:rPr>
                          <w:t> </w:t>
                        </w:r>
                        <w:r>
                          <w:rPr>
                            <w:rFonts w:ascii="Arial" w:hAnsi="Arial"/>
                            <w:color w:val="231F20"/>
                            <w:sz w:val="18"/>
                          </w:rPr>
                          <w:t>power</w:t>
                        </w:r>
                        <w:r>
                          <w:rPr>
                            <w:rFonts w:ascii="Arial" w:hAnsi="Arial"/>
                            <w:color w:val="231F20"/>
                            <w:spacing w:val="80"/>
                            <w:sz w:val="18"/>
                          </w:rPr>
                          <w:t> </w:t>
                        </w:r>
                        <w:r>
                          <w:rPr>
                            <w:rFonts w:ascii="Arial" w:hAnsi="Arial"/>
                            <w:color w:val="231F20"/>
                            <w:sz w:val="18"/>
                          </w:rPr>
                          <w:t>was</w:t>
                        </w:r>
                        <w:r>
                          <w:rPr>
                            <w:rFonts w:ascii="Arial" w:hAnsi="Arial"/>
                            <w:color w:val="231F20"/>
                            <w:spacing w:val="78"/>
                            <w:sz w:val="18"/>
                          </w:rPr>
                          <w:t> </w:t>
                        </w:r>
                        <w:r>
                          <w:rPr>
                            <w:rFonts w:ascii="Arial" w:hAnsi="Arial"/>
                            <w:color w:val="231F20"/>
                            <w:sz w:val="18"/>
                          </w:rPr>
                          <w:t>becoming</w:t>
                        </w:r>
                        <w:r>
                          <w:rPr>
                            <w:rFonts w:ascii="Arial" w:hAnsi="Arial"/>
                            <w:color w:val="231F20"/>
                            <w:spacing w:val="77"/>
                            <w:sz w:val="18"/>
                          </w:rPr>
                          <w:t> </w:t>
                        </w:r>
                        <w:r>
                          <w:rPr>
                            <w:rFonts w:ascii="Arial" w:hAnsi="Arial"/>
                            <w:color w:val="231F20"/>
                            <w:sz w:val="18"/>
                          </w:rPr>
                          <w:t>available</w:t>
                        </w:r>
                        <w:r>
                          <w:rPr>
                            <w:rFonts w:ascii="Arial" w:hAnsi="Arial"/>
                            <w:color w:val="231F20"/>
                            <w:spacing w:val="77"/>
                            <w:sz w:val="18"/>
                          </w:rPr>
                          <w:t> </w:t>
                        </w:r>
                        <w:r>
                          <w:rPr>
                            <w:rFonts w:ascii="Arial" w:hAnsi="Arial"/>
                            <w:color w:val="231F20"/>
                            <w:sz w:val="18"/>
                          </w:rPr>
                          <w:t>at</w:t>
                        </w:r>
                        <w:r>
                          <w:rPr>
                            <w:rFonts w:ascii="Arial" w:hAnsi="Arial"/>
                            <w:color w:val="231F20"/>
                            <w:spacing w:val="75"/>
                            <w:sz w:val="18"/>
                          </w:rPr>
                          <w:t> </w:t>
                        </w:r>
                        <w:r>
                          <w:rPr>
                            <w:rFonts w:ascii="Arial" w:hAnsi="Arial"/>
                            <w:color w:val="231F20"/>
                            <w:sz w:val="18"/>
                          </w:rPr>
                          <w:t>very</w:t>
                        </w:r>
                        <w:r>
                          <w:rPr>
                            <w:rFonts w:ascii="Arial" w:hAnsi="Arial"/>
                            <w:color w:val="231F20"/>
                            <w:spacing w:val="73"/>
                            <w:sz w:val="18"/>
                          </w:rPr>
                          <w:t> </w:t>
                        </w:r>
                        <w:r>
                          <w:rPr>
                            <w:rFonts w:ascii="Arial" w:hAnsi="Arial"/>
                            <w:color w:val="231F20"/>
                            <w:sz w:val="18"/>
                          </w:rPr>
                          <w:t>low to determine the specific gravity, ductility, and various cost. In 1907, the company changed its name to the other properties of aluminum.</w:t>
                          <w:tab/>
                          <w:tab/>
                          <w:t>Aluminum</w:t>
                        </w:r>
                        <w:r>
                          <w:rPr>
                            <w:rFonts w:ascii="Arial" w:hAnsi="Arial"/>
                            <w:color w:val="231F20"/>
                            <w:spacing w:val="33"/>
                            <w:sz w:val="18"/>
                          </w:rPr>
                          <w:t> </w:t>
                        </w:r>
                        <w:r>
                          <w:rPr>
                            <w:rFonts w:ascii="Arial" w:hAnsi="Arial"/>
                            <w:color w:val="231F20"/>
                            <w:sz w:val="18"/>
                          </w:rPr>
                          <w:t>Company</w:t>
                        </w:r>
                        <w:r>
                          <w:rPr>
                            <w:rFonts w:ascii="Arial" w:hAnsi="Arial"/>
                            <w:color w:val="231F20"/>
                            <w:spacing w:val="37"/>
                            <w:sz w:val="18"/>
                          </w:rPr>
                          <w:t> </w:t>
                        </w:r>
                        <w:r>
                          <w:rPr>
                            <w:rFonts w:ascii="Arial" w:hAnsi="Arial"/>
                            <w:color w:val="231F20"/>
                            <w:sz w:val="18"/>
                          </w:rPr>
                          <w:t>of</w:t>
                        </w:r>
                        <w:r>
                          <w:rPr>
                            <w:rFonts w:ascii="Arial" w:hAnsi="Arial"/>
                            <w:color w:val="231F20"/>
                            <w:spacing w:val="29"/>
                            <w:sz w:val="18"/>
                          </w:rPr>
                          <w:t> </w:t>
                        </w:r>
                        <w:r>
                          <w:rPr>
                            <w:rFonts w:ascii="Arial" w:hAnsi="Arial"/>
                            <w:color w:val="231F20"/>
                            <w:sz w:val="18"/>
                          </w:rPr>
                          <w:t>America</w:t>
                        </w:r>
                        <w:r>
                          <w:rPr>
                            <w:rFonts w:ascii="Arial" w:hAnsi="Arial"/>
                            <w:color w:val="231F20"/>
                            <w:spacing w:val="31"/>
                            <w:sz w:val="18"/>
                          </w:rPr>
                          <w:t> </w:t>
                        </w:r>
                        <w:r>
                          <w:rPr>
                            <w:rFonts w:ascii="Arial" w:hAnsi="Arial"/>
                            <w:color w:val="231F20"/>
                            <w:sz w:val="18"/>
                          </w:rPr>
                          <w:t>(Alcoa).</w:t>
                        </w:r>
                        <w:r>
                          <w:rPr>
                            <w:rFonts w:ascii="Arial" w:hAnsi="Arial"/>
                            <w:color w:val="231F20"/>
                            <w:spacing w:val="34"/>
                            <w:sz w:val="18"/>
                          </w:rPr>
                          <w:t> </w:t>
                        </w:r>
                        <w:r>
                          <w:rPr>
                            <w:rFonts w:ascii="Arial" w:hAnsi="Arial"/>
                            <w:color w:val="231F20"/>
                            <w:sz w:val="18"/>
                          </w:rPr>
                          <w:t>It</w:t>
                        </w:r>
                        <w:r>
                          <w:rPr>
                            <w:rFonts w:ascii="Arial" w:hAnsi="Arial"/>
                            <w:color w:val="231F20"/>
                            <w:spacing w:val="34"/>
                            <w:sz w:val="18"/>
                          </w:rPr>
                          <w:t> </w:t>
                        </w:r>
                        <w:r>
                          <w:rPr>
                            <w:rFonts w:ascii="Arial" w:hAnsi="Arial"/>
                            <w:color w:val="231F20"/>
                            <w:sz w:val="18"/>
                          </w:rPr>
                          <w:t>was</w:t>
                        </w:r>
                        <w:r>
                          <w:rPr>
                            <w:rFonts w:ascii="Arial" w:hAnsi="Arial"/>
                            <w:color w:val="231F20"/>
                            <w:spacing w:val="27"/>
                            <w:sz w:val="18"/>
                          </w:rPr>
                          <w:t> </w:t>
                        </w:r>
                        <w:r>
                          <w:rPr>
                            <w:rFonts w:ascii="Arial" w:hAnsi="Arial"/>
                            <w:color w:val="231F20"/>
                            <w:sz w:val="18"/>
                          </w:rPr>
                          <w:t>the The modern electrolytic process for producing alu-</w:t>
                          <w:tab/>
                          <w:t>sole producer of aluminum in the United States until</w:t>
                        </w:r>
                      </w:p>
                      <w:p>
                        <w:pPr>
                          <w:tabs>
                            <w:tab w:pos="4802" w:val="left" w:leader="none"/>
                          </w:tabs>
                          <w:spacing w:before="29"/>
                          <w:ind w:left="242" w:right="0" w:firstLine="0"/>
                          <w:jc w:val="left"/>
                          <w:rPr>
                            <w:rFonts w:ascii="Arial"/>
                            <w:sz w:val="18"/>
                          </w:rPr>
                        </w:pPr>
                        <w:r>
                          <w:rPr>
                            <w:rFonts w:ascii="Arial"/>
                            <w:color w:val="231F20"/>
                            <w:sz w:val="18"/>
                          </w:rPr>
                          <w:t>minum</w:t>
                        </w:r>
                        <w:r>
                          <w:rPr>
                            <w:rFonts w:ascii="Arial"/>
                            <w:color w:val="231F20"/>
                            <w:spacing w:val="-4"/>
                            <w:sz w:val="18"/>
                          </w:rPr>
                          <w:t> </w:t>
                        </w:r>
                        <w:r>
                          <w:rPr>
                            <w:rFonts w:ascii="Arial"/>
                            <w:color w:val="231F20"/>
                            <w:sz w:val="18"/>
                          </w:rPr>
                          <w:t>was</w:t>
                        </w:r>
                        <w:r>
                          <w:rPr>
                            <w:rFonts w:ascii="Arial"/>
                            <w:color w:val="231F20"/>
                            <w:spacing w:val="-1"/>
                            <w:sz w:val="18"/>
                          </w:rPr>
                          <w:t> </w:t>
                        </w:r>
                        <w:r>
                          <w:rPr>
                            <w:rFonts w:ascii="Arial"/>
                            <w:color w:val="231F20"/>
                            <w:sz w:val="18"/>
                          </w:rPr>
                          <w:t>based</w:t>
                        </w:r>
                        <w:r>
                          <w:rPr>
                            <w:rFonts w:ascii="Arial"/>
                            <w:color w:val="231F20"/>
                            <w:spacing w:val="-1"/>
                            <w:sz w:val="18"/>
                          </w:rPr>
                          <w:t> </w:t>
                        </w:r>
                        <w:r>
                          <w:rPr>
                            <w:rFonts w:ascii="Arial"/>
                            <w:color w:val="231F20"/>
                            <w:sz w:val="18"/>
                          </w:rPr>
                          <w:t>on</w:t>
                        </w:r>
                        <w:r>
                          <w:rPr>
                            <w:rFonts w:ascii="Arial"/>
                            <w:color w:val="231F20"/>
                            <w:spacing w:val="-5"/>
                            <w:sz w:val="18"/>
                          </w:rPr>
                          <w:t> </w:t>
                        </w:r>
                        <w:r>
                          <w:rPr>
                            <w:rFonts w:ascii="Arial"/>
                            <w:color w:val="231F20"/>
                            <w:sz w:val="18"/>
                          </w:rPr>
                          <w:t>the</w:t>
                        </w:r>
                        <w:r>
                          <w:rPr>
                            <w:rFonts w:ascii="Arial"/>
                            <w:color w:val="231F20"/>
                            <w:spacing w:val="-1"/>
                            <w:sz w:val="18"/>
                          </w:rPr>
                          <w:t> </w:t>
                        </w:r>
                        <w:r>
                          <w:rPr>
                            <w:rFonts w:ascii="Arial"/>
                            <w:color w:val="231F20"/>
                            <w:sz w:val="18"/>
                          </w:rPr>
                          <w:t>concurrent</w:t>
                        </w:r>
                        <w:r>
                          <w:rPr>
                            <w:rFonts w:ascii="Arial"/>
                            <w:color w:val="231F20"/>
                            <w:spacing w:val="1"/>
                            <w:sz w:val="18"/>
                          </w:rPr>
                          <w:t> </w:t>
                        </w:r>
                        <w:r>
                          <w:rPr>
                            <w:rFonts w:ascii="Arial"/>
                            <w:color w:val="231F20"/>
                            <w:sz w:val="18"/>
                          </w:rPr>
                          <w:t>but</w:t>
                        </w:r>
                        <w:r>
                          <w:rPr>
                            <w:rFonts w:ascii="Arial"/>
                            <w:color w:val="231F20"/>
                            <w:spacing w:val="2"/>
                            <w:sz w:val="18"/>
                          </w:rPr>
                          <w:t> </w:t>
                        </w:r>
                        <w:r>
                          <w:rPr>
                            <w:rFonts w:ascii="Arial"/>
                            <w:color w:val="231F20"/>
                            <w:spacing w:val="-2"/>
                            <w:sz w:val="18"/>
                          </w:rPr>
                          <w:t>independent</w:t>
                        </w:r>
                        <w:r>
                          <w:rPr>
                            <w:rFonts w:ascii="Arial"/>
                            <w:color w:val="231F20"/>
                            <w:sz w:val="18"/>
                          </w:rPr>
                          <w:tab/>
                          <w:t>World</w:t>
                        </w:r>
                        <w:r>
                          <w:rPr>
                            <w:rFonts w:ascii="Arial"/>
                            <w:color w:val="231F20"/>
                            <w:spacing w:val="-19"/>
                            <w:sz w:val="18"/>
                          </w:rPr>
                          <w:t> </w:t>
                        </w:r>
                        <w:r>
                          <w:rPr>
                            <w:rFonts w:ascii="Arial"/>
                            <w:color w:val="231F20"/>
                            <w:sz w:val="18"/>
                          </w:rPr>
                          <w:t>War</w:t>
                        </w:r>
                        <w:r>
                          <w:rPr>
                            <w:rFonts w:ascii="Arial"/>
                            <w:color w:val="231F20"/>
                            <w:spacing w:val="-11"/>
                            <w:sz w:val="18"/>
                          </w:rPr>
                          <w:t> </w:t>
                        </w:r>
                        <w:r>
                          <w:rPr>
                            <w:rFonts w:ascii="Arial"/>
                            <w:color w:val="231F20"/>
                            <w:spacing w:val="-5"/>
                            <w:sz w:val="18"/>
                          </w:rPr>
                          <w:t>II.</w:t>
                        </w:r>
                      </w:p>
                    </w:txbxContent>
                  </v:textbox>
                  <w10:wrap type="none"/>
                </v:shape>
              </v:group>
            </w:pict>
          </mc:Fallback>
        </mc:AlternateContent>
      </w:r>
      <w:r>
        <w:rPr/>
      </w:r>
    </w:p>
    <w:p>
      <w:pPr>
        <w:pStyle w:val="BodyText"/>
      </w:pPr>
    </w:p>
    <w:p>
      <w:pPr>
        <w:pStyle w:val="BodyText"/>
        <w:spacing w:before="190"/>
      </w:pPr>
    </w:p>
    <w:p>
      <w:pPr>
        <w:pStyle w:val="BodyText"/>
        <w:spacing w:line="237" w:lineRule="auto"/>
        <w:ind w:left="3540" w:right="253"/>
        <w:jc w:val="both"/>
      </w:pPr>
      <w:r>
        <w:rPr>
          <w:rFonts w:ascii="Arial"/>
          <w:b/>
          <w:color w:val="BC8D0A"/>
          <w:w w:val="105"/>
        </w:rPr>
        <w:t>Aluminum Production</w:t>
      </w:r>
      <w:r>
        <w:rPr>
          <w:rFonts w:ascii="Arial"/>
          <w:b/>
          <w:color w:val="BC8D0A"/>
          <w:spacing w:val="40"/>
          <w:w w:val="105"/>
        </w:rPr>
        <w:t> </w:t>
      </w:r>
      <w:r>
        <w:rPr>
          <w:color w:val="231F20"/>
          <w:w w:val="105"/>
        </w:rPr>
        <w:t>The principal aluminum ore is </w:t>
      </w:r>
      <w:r>
        <w:rPr>
          <w:b/>
          <w:i/>
          <w:color w:val="231F20"/>
          <w:w w:val="105"/>
        </w:rPr>
        <w:t>bauxite</w:t>
      </w:r>
      <w:r>
        <w:rPr>
          <w:color w:val="231F20"/>
          <w:w w:val="105"/>
        </w:rPr>
        <w:t>, which consists </w:t>
      </w:r>
      <w:r>
        <w:rPr>
          <w:color w:val="231F20"/>
          <w:w w:val="105"/>
          <w:position w:val="2"/>
        </w:rPr>
        <w:t>largely</w:t>
      </w:r>
      <w:r>
        <w:rPr>
          <w:color w:val="231F20"/>
          <w:spacing w:val="38"/>
          <w:w w:val="105"/>
          <w:position w:val="2"/>
        </w:rPr>
        <w:t> </w:t>
      </w:r>
      <w:r>
        <w:rPr>
          <w:color w:val="231F20"/>
          <w:w w:val="105"/>
          <w:position w:val="2"/>
        </w:rPr>
        <w:t>of</w:t>
      </w:r>
      <w:r>
        <w:rPr>
          <w:color w:val="231F20"/>
          <w:spacing w:val="37"/>
          <w:w w:val="105"/>
          <w:position w:val="2"/>
        </w:rPr>
        <w:t> </w:t>
      </w:r>
      <w:r>
        <w:rPr>
          <w:color w:val="231F20"/>
          <w:w w:val="105"/>
          <w:position w:val="2"/>
        </w:rPr>
        <w:t>hydrated</w:t>
      </w:r>
      <w:r>
        <w:rPr>
          <w:color w:val="231F20"/>
          <w:spacing w:val="38"/>
          <w:w w:val="105"/>
          <w:position w:val="2"/>
        </w:rPr>
        <w:t> </w:t>
      </w:r>
      <w:r>
        <w:rPr>
          <w:color w:val="231F20"/>
          <w:w w:val="105"/>
          <w:position w:val="2"/>
        </w:rPr>
        <w:t>aluminum</w:t>
      </w:r>
      <w:r>
        <w:rPr>
          <w:color w:val="231F20"/>
          <w:spacing w:val="40"/>
          <w:w w:val="105"/>
          <w:position w:val="2"/>
        </w:rPr>
        <w:t> </w:t>
      </w:r>
      <w:r>
        <w:rPr>
          <w:color w:val="231F20"/>
          <w:w w:val="105"/>
          <w:position w:val="2"/>
        </w:rPr>
        <w:t>oxide</w:t>
      </w:r>
      <w:r>
        <w:rPr>
          <w:color w:val="231F20"/>
          <w:spacing w:val="38"/>
          <w:w w:val="105"/>
          <w:position w:val="2"/>
        </w:rPr>
        <w:t> </w:t>
      </w:r>
      <w:r>
        <w:rPr>
          <w:color w:val="231F20"/>
          <w:w w:val="105"/>
          <w:position w:val="2"/>
        </w:rPr>
        <w:t>(Al</w:t>
      </w:r>
      <w:r>
        <w:rPr>
          <w:color w:val="231F20"/>
          <w:w w:val="105"/>
          <w:sz w:val="13"/>
        </w:rPr>
        <w:t>2</w:t>
      </w:r>
      <w:r>
        <w:rPr>
          <w:color w:val="231F20"/>
          <w:w w:val="105"/>
          <w:position w:val="2"/>
        </w:rPr>
        <w:t>O</w:t>
      </w:r>
      <w:r>
        <w:rPr>
          <w:color w:val="231F20"/>
          <w:w w:val="105"/>
          <w:sz w:val="13"/>
        </w:rPr>
        <w:t>3</w:t>
      </w:r>
      <w:r>
        <w:rPr>
          <w:color w:val="231F20"/>
          <w:w w:val="105"/>
          <w:position w:val="2"/>
        </w:rPr>
        <w:t>-H</w:t>
      </w:r>
      <w:r>
        <w:rPr>
          <w:color w:val="231F20"/>
          <w:w w:val="105"/>
          <w:sz w:val="13"/>
        </w:rPr>
        <w:t>2</w:t>
      </w:r>
      <w:r>
        <w:rPr>
          <w:color w:val="231F20"/>
          <w:w w:val="105"/>
          <w:position w:val="2"/>
        </w:rPr>
        <w:t>O)</w:t>
      </w:r>
      <w:r>
        <w:rPr>
          <w:color w:val="231F20"/>
          <w:spacing w:val="37"/>
          <w:w w:val="105"/>
          <w:position w:val="2"/>
        </w:rPr>
        <w:t> </w:t>
      </w:r>
      <w:r>
        <w:rPr>
          <w:color w:val="231F20"/>
          <w:w w:val="105"/>
          <w:position w:val="2"/>
        </w:rPr>
        <w:t>and</w:t>
      </w:r>
      <w:r>
        <w:rPr>
          <w:color w:val="231F20"/>
          <w:spacing w:val="38"/>
          <w:w w:val="105"/>
          <w:position w:val="2"/>
        </w:rPr>
        <w:t> </w:t>
      </w:r>
      <w:r>
        <w:rPr>
          <w:color w:val="231F20"/>
          <w:w w:val="105"/>
          <w:position w:val="2"/>
        </w:rPr>
        <w:t>other</w:t>
      </w:r>
      <w:r>
        <w:rPr>
          <w:color w:val="231F20"/>
          <w:spacing w:val="37"/>
          <w:w w:val="105"/>
          <w:position w:val="2"/>
        </w:rPr>
        <w:t> </w:t>
      </w:r>
      <w:r>
        <w:rPr>
          <w:color w:val="231F20"/>
          <w:w w:val="105"/>
          <w:position w:val="2"/>
        </w:rPr>
        <w:t>oxides.</w:t>
      </w:r>
      <w:r>
        <w:rPr>
          <w:color w:val="231F20"/>
          <w:spacing w:val="29"/>
          <w:w w:val="105"/>
          <w:position w:val="2"/>
        </w:rPr>
        <w:t> </w:t>
      </w:r>
      <w:r>
        <w:rPr>
          <w:color w:val="231F20"/>
          <w:w w:val="105"/>
          <w:position w:val="2"/>
        </w:rPr>
        <w:t>Extraction</w:t>
      </w:r>
      <w:r>
        <w:rPr>
          <w:color w:val="231F20"/>
          <w:spacing w:val="38"/>
          <w:w w:val="105"/>
          <w:position w:val="2"/>
        </w:rPr>
        <w:t> </w:t>
      </w:r>
      <w:r>
        <w:rPr>
          <w:color w:val="231F20"/>
          <w:w w:val="105"/>
          <w:position w:val="2"/>
        </w:rPr>
        <w:t>of </w:t>
      </w:r>
      <w:r>
        <w:rPr>
          <w:color w:val="231F20"/>
          <w:w w:val="105"/>
        </w:rPr>
        <w:t>the</w:t>
      </w:r>
      <w:r>
        <w:rPr>
          <w:color w:val="231F20"/>
          <w:w w:val="105"/>
        </w:rPr>
        <w:t> aluminum</w:t>
      </w:r>
      <w:r>
        <w:rPr>
          <w:color w:val="231F20"/>
          <w:w w:val="105"/>
        </w:rPr>
        <w:t> from</w:t>
      </w:r>
      <w:r>
        <w:rPr>
          <w:color w:val="231F20"/>
          <w:w w:val="105"/>
        </w:rPr>
        <w:t> bauxite</w:t>
      </w:r>
      <w:r>
        <w:rPr>
          <w:color w:val="231F20"/>
          <w:w w:val="105"/>
        </w:rPr>
        <w:t> can</w:t>
      </w:r>
      <w:r>
        <w:rPr>
          <w:color w:val="231F20"/>
          <w:w w:val="105"/>
        </w:rPr>
        <w:t> be</w:t>
      </w:r>
      <w:r>
        <w:rPr>
          <w:color w:val="231F20"/>
          <w:w w:val="105"/>
        </w:rPr>
        <w:t> summarized</w:t>
      </w:r>
      <w:r>
        <w:rPr>
          <w:color w:val="231F20"/>
          <w:w w:val="105"/>
        </w:rPr>
        <w:t> in</w:t>
      </w:r>
      <w:r>
        <w:rPr>
          <w:color w:val="231F20"/>
          <w:w w:val="105"/>
        </w:rPr>
        <w:t> three</w:t>
      </w:r>
      <w:r>
        <w:rPr>
          <w:color w:val="231F20"/>
          <w:w w:val="105"/>
        </w:rPr>
        <w:t> steps:</w:t>
      </w:r>
      <w:r>
        <w:rPr>
          <w:color w:val="231F20"/>
          <w:w w:val="105"/>
        </w:rPr>
        <w:t> (1)</w:t>
      </w:r>
      <w:r>
        <w:rPr>
          <w:color w:val="231F20"/>
          <w:w w:val="105"/>
        </w:rPr>
        <w:t> washing</w:t>
      </w:r>
      <w:r>
        <w:rPr>
          <w:color w:val="231F20"/>
          <w:w w:val="105"/>
        </w:rPr>
        <w:t> and crushing the ore into fine powders; (2) the Bayer process, in which the bauxite is </w:t>
      </w:r>
      <w:r>
        <w:rPr>
          <w:color w:val="231F20"/>
          <w:w w:val="105"/>
          <w:position w:val="2"/>
        </w:rPr>
        <w:t>converted</w:t>
      </w:r>
      <w:r>
        <w:rPr>
          <w:color w:val="231F20"/>
          <w:w w:val="105"/>
          <w:position w:val="2"/>
        </w:rPr>
        <w:t> to</w:t>
      </w:r>
      <w:r>
        <w:rPr>
          <w:color w:val="231F20"/>
          <w:w w:val="105"/>
          <w:position w:val="2"/>
        </w:rPr>
        <w:t> pure</w:t>
      </w:r>
      <w:r>
        <w:rPr>
          <w:color w:val="231F20"/>
          <w:w w:val="105"/>
          <w:position w:val="2"/>
        </w:rPr>
        <w:t> alumina</w:t>
      </w:r>
      <w:r>
        <w:rPr>
          <w:color w:val="231F20"/>
          <w:w w:val="105"/>
          <w:position w:val="2"/>
        </w:rPr>
        <w:t> (Al</w:t>
      </w:r>
      <w:r>
        <w:rPr>
          <w:color w:val="231F20"/>
          <w:w w:val="105"/>
          <w:sz w:val="13"/>
        </w:rPr>
        <w:t>2</w:t>
      </w:r>
      <w:r>
        <w:rPr>
          <w:color w:val="231F20"/>
          <w:w w:val="105"/>
          <w:position w:val="2"/>
        </w:rPr>
        <w:t>O</w:t>
      </w:r>
      <w:r>
        <w:rPr>
          <w:color w:val="231F20"/>
          <w:w w:val="105"/>
          <w:sz w:val="13"/>
        </w:rPr>
        <w:t>3</w:t>
      </w:r>
      <w:r>
        <w:rPr>
          <w:color w:val="231F20"/>
          <w:w w:val="105"/>
          <w:position w:val="2"/>
        </w:rPr>
        <w:t>);</w:t>
      </w:r>
      <w:r>
        <w:rPr>
          <w:color w:val="231F20"/>
          <w:w w:val="105"/>
          <w:position w:val="2"/>
        </w:rPr>
        <w:t> and</w:t>
      </w:r>
      <w:r>
        <w:rPr>
          <w:color w:val="231F20"/>
          <w:w w:val="105"/>
          <w:position w:val="2"/>
        </w:rPr>
        <w:t> (3)</w:t>
      </w:r>
      <w:r>
        <w:rPr>
          <w:color w:val="231F20"/>
          <w:w w:val="105"/>
          <w:position w:val="2"/>
        </w:rPr>
        <w:t> electrolysis, in</w:t>
      </w:r>
      <w:r>
        <w:rPr>
          <w:color w:val="231F20"/>
          <w:w w:val="105"/>
          <w:position w:val="2"/>
        </w:rPr>
        <w:t> which</w:t>
      </w:r>
      <w:r>
        <w:rPr>
          <w:color w:val="231F20"/>
          <w:w w:val="105"/>
          <w:position w:val="2"/>
        </w:rPr>
        <w:t> the</w:t>
      </w:r>
      <w:r>
        <w:rPr>
          <w:color w:val="231F20"/>
          <w:w w:val="105"/>
          <w:position w:val="2"/>
        </w:rPr>
        <w:t> alumina</w:t>
      </w:r>
      <w:r>
        <w:rPr>
          <w:color w:val="231F20"/>
          <w:w w:val="105"/>
          <w:position w:val="2"/>
        </w:rPr>
        <w:t> is separated into aluminum and oxygen gas (O</w:t>
      </w:r>
      <w:r>
        <w:rPr>
          <w:color w:val="231F20"/>
          <w:w w:val="105"/>
          <w:sz w:val="13"/>
        </w:rPr>
        <w:t>2</w:t>
      </w:r>
      <w:r>
        <w:rPr>
          <w:color w:val="231F20"/>
          <w:w w:val="105"/>
          <w:position w:val="2"/>
        </w:rPr>
        <w:t>). The </w:t>
      </w:r>
      <w:r>
        <w:rPr>
          <w:b/>
          <w:i/>
          <w:color w:val="231F20"/>
          <w:w w:val="105"/>
          <w:position w:val="2"/>
        </w:rPr>
        <w:t>Bayer process</w:t>
      </w:r>
      <w:r>
        <w:rPr>
          <w:color w:val="231F20"/>
          <w:w w:val="105"/>
          <w:position w:val="2"/>
        </w:rPr>
        <w:t>, named after the </w:t>
      </w:r>
      <w:r>
        <w:rPr>
          <w:color w:val="231F20"/>
          <w:w w:val="105"/>
        </w:rPr>
        <w:t>German</w:t>
      </w:r>
      <w:r>
        <w:rPr>
          <w:color w:val="231F20"/>
          <w:spacing w:val="34"/>
          <w:w w:val="105"/>
        </w:rPr>
        <w:t> </w:t>
      </w:r>
      <w:r>
        <w:rPr>
          <w:color w:val="231F20"/>
          <w:w w:val="105"/>
        </w:rPr>
        <w:t>chemist who</w:t>
      </w:r>
      <w:r>
        <w:rPr>
          <w:color w:val="231F20"/>
          <w:spacing w:val="34"/>
          <w:w w:val="105"/>
        </w:rPr>
        <w:t> </w:t>
      </w:r>
      <w:r>
        <w:rPr>
          <w:color w:val="231F20"/>
          <w:w w:val="105"/>
        </w:rPr>
        <w:t>developed</w:t>
      </w:r>
      <w:r>
        <w:rPr>
          <w:color w:val="231F20"/>
          <w:spacing w:val="34"/>
          <w:w w:val="105"/>
        </w:rPr>
        <w:t> </w:t>
      </w:r>
      <w:r>
        <w:rPr>
          <w:color w:val="231F20"/>
          <w:w w:val="105"/>
        </w:rPr>
        <w:t>it, involves</w:t>
      </w:r>
      <w:r>
        <w:rPr>
          <w:color w:val="231F20"/>
          <w:spacing w:val="32"/>
          <w:w w:val="105"/>
        </w:rPr>
        <w:t> </w:t>
      </w:r>
      <w:r>
        <w:rPr>
          <w:color w:val="231F20"/>
          <w:w w:val="105"/>
        </w:rPr>
        <w:t>solution</w:t>
      </w:r>
      <w:r>
        <w:rPr>
          <w:color w:val="231F20"/>
          <w:spacing w:val="34"/>
          <w:w w:val="105"/>
        </w:rPr>
        <w:t> </w:t>
      </w:r>
      <w:r>
        <w:rPr>
          <w:color w:val="231F20"/>
          <w:w w:val="105"/>
        </w:rPr>
        <w:t>of</w:t>
      </w:r>
      <w:r>
        <w:rPr>
          <w:color w:val="231F20"/>
          <w:spacing w:val="32"/>
          <w:w w:val="105"/>
        </w:rPr>
        <w:t> </w:t>
      </w:r>
      <w:r>
        <w:rPr>
          <w:color w:val="231F20"/>
          <w:w w:val="105"/>
        </w:rPr>
        <w:t>bauxite</w:t>
      </w:r>
      <w:r>
        <w:rPr>
          <w:color w:val="231F20"/>
          <w:spacing w:val="32"/>
          <w:w w:val="105"/>
        </w:rPr>
        <w:t> </w:t>
      </w:r>
      <w:r>
        <w:rPr>
          <w:color w:val="231F20"/>
          <w:w w:val="105"/>
        </w:rPr>
        <w:t>powders</w:t>
      </w:r>
      <w:r>
        <w:rPr>
          <w:color w:val="231F20"/>
          <w:spacing w:val="32"/>
          <w:w w:val="105"/>
        </w:rPr>
        <w:t> </w:t>
      </w:r>
      <w:r>
        <w:rPr>
          <w:color w:val="231F20"/>
          <w:w w:val="105"/>
        </w:rPr>
        <w:t>in</w:t>
      </w:r>
      <w:r>
        <w:rPr>
          <w:color w:val="231F20"/>
          <w:spacing w:val="34"/>
          <w:w w:val="105"/>
        </w:rPr>
        <w:t> </w:t>
      </w:r>
      <w:r>
        <w:rPr>
          <w:color w:val="231F20"/>
          <w:w w:val="105"/>
        </w:rPr>
        <w:t>aque- </w:t>
      </w:r>
      <w:r>
        <w:rPr>
          <w:color w:val="231F20"/>
          <w:w w:val="105"/>
          <w:position w:val="2"/>
        </w:rPr>
        <w:t>ous caustic soda (NaOH) under pressure, followed by precipitation of pure Al</w:t>
      </w:r>
      <w:r>
        <w:rPr>
          <w:color w:val="231F20"/>
          <w:w w:val="105"/>
          <w:sz w:val="13"/>
        </w:rPr>
        <w:t>2</w:t>
      </w:r>
      <w:r>
        <w:rPr>
          <w:color w:val="231F20"/>
          <w:w w:val="105"/>
          <w:position w:val="2"/>
        </w:rPr>
        <w:t>O</w:t>
      </w:r>
      <w:r>
        <w:rPr>
          <w:color w:val="231F20"/>
          <w:w w:val="105"/>
          <w:sz w:val="13"/>
        </w:rPr>
        <w:t>3</w:t>
      </w:r>
      <w:r>
        <w:rPr>
          <w:color w:val="231F20"/>
          <w:spacing w:val="40"/>
          <w:w w:val="105"/>
          <w:sz w:val="13"/>
        </w:rPr>
        <w:t> </w:t>
      </w:r>
      <w:r>
        <w:rPr>
          <w:color w:val="231F20"/>
          <w:w w:val="105"/>
        </w:rPr>
        <w:t>from</w:t>
      </w:r>
      <w:r>
        <w:rPr>
          <w:color w:val="231F20"/>
          <w:w w:val="105"/>
        </w:rPr>
        <w:t> solution.</w:t>
      </w:r>
      <w:r>
        <w:rPr>
          <w:color w:val="231F20"/>
          <w:w w:val="105"/>
        </w:rPr>
        <w:t> Alumina</w:t>
      </w:r>
      <w:r>
        <w:rPr>
          <w:color w:val="231F20"/>
          <w:w w:val="105"/>
        </w:rPr>
        <w:t> is</w:t>
      </w:r>
      <w:r>
        <w:rPr>
          <w:color w:val="231F20"/>
          <w:w w:val="105"/>
        </w:rPr>
        <w:t> commercially</w:t>
      </w:r>
      <w:r>
        <w:rPr>
          <w:color w:val="231F20"/>
          <w:w w:val="105"/>
        </w:rPr>
        <w:t> important</w:t>
      </w:r>
      <w:r>
        <w:rPr>
          <w:color w:val="231F20"/>
          <w:w w:val="105"/>
        </w:rPr>
        <w:t> in</w:t>
      </w:r>
      <w:r>
        <w:rPr>
          <w:color w:val="231F20"/>
          <w:w w:val="105"/>
        </w:rPr>
        <w:t> its</w:t>
      </w:r>
      <w:r>
        <w:rPr>
          <w:color w:val="231F20"/>
          <w:w w:val="105"/>
        </w:rPr>
        <w:t> own</w:t>
      </w:r>
      <w:r>
        <w:rPr>
          <w:color w:val="231F20"/>
          <w:w w:val="105"/>
        </w:rPr>
        <w:t> right</w:t>
      </w:r>
      <w:r>
        <w:rPr>
          <w:color w:val="231F20"/>
          <w:w w:val="105"/>
        </w:rPr>
        <w:t> as</w:t>
      </w:r>
      <w:r>
        <w:rPr>
          <w:color w:val="231F20"/>
          <w:w w:val="105"/>
        </w:rPr>
        <w:t> an</w:t>
      </w:r>
      <w:r>
        <w:rPr>
          <w:color w:val="231F20"/>
          <w:w w:val="105"/>
        </w:rPr>
        <w:t> engineering ceramic (Chapter 7).</w:t>
      </w:r>
    </w:p>
    <w:p>
      <w:pPr>
        <w:pStyle w:val="BodyText"/>
        <w:spacing w:line="235" w:lineRule="auto" w:before="23"/>
        <w:ind w:left="3540" w:right="256" w:firstLine="239"/>
        <w:jc w:val="both"/>
      </w:pPr>
      <w:r>
        <w:rPr>
          <w:b/>
          <w:i/>
          <w:color w:val="231F20"/>
          <w:w w:val="105"/>
          <w:position w:val="2"/>
        </w:rPr>
        <w:t>Electrolysis</w:t>
      </w:r>
      <w:r>
        <w:rPr>
          <w:b/>
          <w:i/>
          <w:color w:val="231F20"/>
          <w:spacing w:val="40"/>
          <w:w w:val="105"/>
          <w:position w:val="2"/>
        </w:rPr>
        <w:t> </w:t>
      </w:r>
      <w:r>
        <w:rPr>
          <w:color w:val="231F20"/>
          <w:w w:val="105"/>
          <w:position w:val="2"/>
        </w:rPr>
        <w:t>to</w:t>
      </w:r>
      <w:r>
        <w:rPr>
          <w:color w:val="231F20"/>
          <w:spacing w:val="40"/>
          <w:w w:val="105"/>
          <w:position w:val="2"/>
        </w:rPr>
        <w:t> </w:t>
      </w:r>
      <w:r>
        <w:rPr>
          <w:color w:val="231F20"/>
          <w:w w:val="105"/>
          <w:position w:val="2"/>
        </w:rPr>
        <w:t>separate</w:t>
      </w:r>
      <w:r>
        <w:rPr>
          <w:color w:val="231F20"/>
          <w:spacing w:val="39"/>
          <w:w w:val="105"/>
          <w:position w:val="2"/>
        </w:rPr>
        <w:t> </w:t>
      </w:r>
      <w:r>
        <w:rPr>
          <w:color w:val="231F20"/>
          <w:w w:val="105"/>
          <w:position w:val="2"/>
        </w:rPr>
        <w:t>Al</w:t>
      </w:r>
      <w:r>
        <w:rPr>
          <w:color w:val="231F20"/>
          <w:w w:val="105"/>
          <w:sz w:val="13"/>
        </w:rPr>
        <w:t>2</w:t>
      </w:r>
      <w:r>
        <w:rPr>
          <w:color w:val="231F20"/>
          <w:w w:val="105"/>
          <w:position w:val="2"/>
        </w:rPr>
        <w:t>O</w:t>
      </w:r>
      <w:r>
        <w:rPr>
          <w:color w:val="231F20"/>
          <w:w w:val="105"/>
          <w:sz w:val="13"/>
        </w:rPr>
        <w:t>3</w:t>
      </w:r>
      <w:r>
        <w:rPr>
          <w:color w:val="231F20"/>
          <w:spacing w:val="40"/>
          <w:w w:val="105"/>
          <w:sz w:val="13"/>
        </w:rPr>
        <w:t> </w:t>
      </w:r>
      <w:r>
        <w:rPr>
          <w:color w:val="231F20"/>
          <w:w w:val="105"/>
          <w:position w:val="2"/>
        </w:rPr>
        <w:t>into</w:t>
      </w:r>
      <w:r>
        <w:rPr>
          <w:color w:val="231F20"/>
          <w:spacing w:val="40"/>
          <w:w w:val="105"/>
          <w:position w:val="2"/>
        </w:rPr>
        <w:t> </w:t>
      </w:r>
      <w:r>
        <w:rPr>
          <w:color w:val="231F20"/>
          <w:w w:val="105"/>
          <w:position w:val="2"/>
        </w:rPr>
        <w:t>its</w:t>
      </w:r>
      <w:r>
        <w:rPr>
          <w:color w:val="231F20"/>
          <w:spacing w:val="40"/>
          <w:w w:val="105"/>
          <w:position w:val="2"/>
        </w:rPr>
        <w:t> </w:t>
      </w:r>
      <w:r>
        <w:rPr>
          <w:color w:val="231F20"/>
          <w:w w:val="105"/>
          <w:position w:val="2"/>
        </w:rPr>
        <w:t>constituent</w:t>
      </w:r>
      <w:r>
        <w:rPr>
          <w:color w:val="231F20"/>
          <w:spacing w:val="40"/>
          <w:w w:val="105"/>
          <w:position w:val="2"/>
        </w:rPr>
        <w:t> </w:t>
      </w:r>
      <w:r>
        <w:rPr>
          <w:color w:val="231F20"/>
          <w:w w:val="105"/>
          <w:position w:val="2"/>
        </w:rPr>
        <w:t>elements</w:t>
      </w:r>
      <w:r>
        <w:rPr>
          <w:color w:val="231F20"/>
          <w:spacing w:val="40"/>
          <w:w w:val="105"/>
          <w:position w:val="2"/>
        </w:rPr>
        <w:t> </w:t>
      </w:r>
      <w:r>
        <w:rPr>
          <w:color w:val="231F20"/>
          <w:w w:val="105"/>
          <w:position w:val="2"/>
        </w:rPr>
        <w:t>requires</w:t>
      </w:r>
      <w:r>
        <w:rPr>
          <w:color w:val="231F20"/>
          <w:spacing w:val="40"/>
          <w:w w:val="105"/>
          <w:position w:val="2"/>
        </w:rPr>
        <w:t> </w:t>
      </w:r>
      <w:r>
        <w:rPr>
          <w:color w:val="231F20"/>
          <w:w w:val="105"/>
          <w:position w:val="2"/>
        </w:rPr>
        <w:t>dissolving the precipitate in a molten bath of cryolite (Na</w:t>
      </w:r>
      <w:r>
        <w:rPr>
          <w:color w:val="231F20"/>
          <w:w w:val="105"/>
          <w:sz w:val="13"/>
        </w:rPr>
        <w:t>3</w:t>
      </w:r>
      <w:r>
        <w:rPr>
          <w:color w:val="231F20"/>
          <w:w w:val="105"/>
          <w:position w:val="2"/>
        </w:rPr>
        <w:t>AlF</w:t>
      </w:r>
      <w:r>
        <w:rPr>
          <w:color w:val="231F20"/>
          <w:w w:val="105"/>
          <w:sz w:val="13"/>
        </w:rPr>
        <w:t>6</w:t>
      </w:r>
      <w:r>
        <w:rPr>
          <w:color w:val="231F20"/>
          <w:w w:val="105"/>
          <w:position w:val="2"/>
        </w:rPr>
        <w:t>) and subjecting the solution to </w:t>
      </w:r>
      <w:r>
        <w:rPr>
          <w:color w:val="231F20"/>
          <w:w w:val="105"/>
        </w:rPr>
        <w:t>direct current between the plates of an electrolytic furnace. The electrolyte dissoci- ates</w:t>
      </w:r>
      <w:r>
        <w:rPr>
          <w:color w:val="231F20"/>
          <w:spacing w:val="32"/>
          <w:w w:val="105"/>
        </w:rPr>
        <w:t> </w:t>
      </w:r>
      <w:r>
        <w:rPr>
          <w:color w:val="231F20"/>
          <w:w w:val="105"/>
        </w:rPr>
        <w:t>to</w:t>
      </w:r>
      <w:r>
        <w:rPr>
          <w:color w:val="231F20"/>
          <w:spacing w:val="33"/>
          <w:w w:val="105"/>
        </w:rPr>
        <w:t> </w:t>
      </w:r>
      <w:r>
        <w:rPr>
          <w:color w:val="231F20"/>
          <w:w w:val="105"/>
        </w:rPr>
        <w:t>form</w:t>
      </w:r>
      <w:r>
        <w:rPr>
          <w:color w:val="231F20"/>
          <w:spacing w:val="36"/>
          <w:w w:val="105"/>
        </w:rPr>
        <w:t> </w:t>
      </w:r>
      <w:r>
        <w:rPr>
          <w:color w:val="231F20"/>
          <w:w w:val="105"/>
        </w:rPr>
        <w:t>aluminum</w:t>
      </w:r>
      <w:r>
        <w:rPr>
          <w:color w:val="231F20"/>
          <w:spacing w:val="36"/>
          <w:w w:val="105"/>
        </w:rPr>
        <w:t> </w:t>
      </w:r>
      <w:r>
        <w:rPr>
          <w:color w:val="231F20"/>
          <w:w w:val="105"/>
        </w:rPr>
        <w:t>at</w:t>
      </w:r>
      <w:r>
        <w:rPr>
          <w:color w:val="231F20"/>
          <w:spacing w:val="30"/>
          <w:w w:val="105"/>
        </w:rPr>
        <w:t> </w:t>
      </w:r>
      <w:r>
        <w:rPr>
          <w:color w:val="231F20"/>
          <w:w w:val="105"/>
        </w:rPr>
        <w:t>the</w:t>
      </w:r>
      <w:r>
        <w:rPr>
          <w:color w:val="231F20"/>
          <w:spacing w:val="32"/>
          <w:w w:val="105"/>
        </w:rPr>
        <w:t> </w:t>
      </w:r>
      <w:r>
        <w:rPr>
          <w:color w:val="231F20"/>
          <w:w w:val="105"/>
        </w:rPr>
        <w:t>cathode</w:t>
      </w:r>
      <w:r>
        <w:rPr>
          <w:color w:val="231F20"/>
          <w:spacing w:val="32"/>
          <w:w w:val="105"/>
        </w:rPr>
        <w:t> </w:t>
      </w:r>
      <w:r>
        <w:rPr>
          <w:color w:val="231F20"/>
          <w:w w:val="105"/>
        </w:rPr>
        <w:t>and</w:t>
      </w:r>
      <w:r>
        <w:rPr>
          <w:color w:val="231F20"/>
          <w:spacing w:val="33"/>
          <w:w w:val="105"/>
        </w:rPr>
        <w:t> </w:t>
      </w:r>
      <w:r>
        <w:rPr>
          <w:color w:val="231F20"/>
          <w:w w:val="105"/>
        </w:rPr>
        <w:t>oxygen</w:t>
      </w:r>
      <w:r>
        <w:rPr>
          <w:color w:val="231F20"/>
          <w:spacing w:val="33"/>
          <w:w w:val="105"/>
        </w:rPr>
        <w:t> </w:t>
      </w:r>
      <w:r>
        <w:rPr>
          <w:color w:val="231F20"/>
          <w:w w:val="105"/>
        </w:rPr>
        <w:t>gas</w:t>
      </w:r>
      <w:r>
        <w:rPr>
          <w:color w:val="231F20"/>
          <w:spacing w:val="32"/>
          <w:w w:val="105"/>
        </w:rPr>
        <w:t> </w:t>
      </w:r>
      <w:r>
        <w:rPr>
          <w:color w:val="231F20"/>
          <w:w w:val="105"/>
        </w:rPr>
        <w:t>at</w:t>
      </w:r>
      <w:r>
        <w:rPr>
          <w:color w:val="231F20"/>
          <w:spacing w:val="30"/>
          <w:w w:val="105"/>
        </w:rPr>
        <w:t> </w:t>
      </w:r>
      <w:r>
        <w:rPr>
          <w:color w:val="231F20"/>
          <w:w w:val="105"/>
        </w:rPr>
        <w:t>the</w:t>
      </w:r>
      <w:r>
        <w:rPr>
          <w:color w:val="231F20"/>
          <w:spacing w:val="32"/>
          <w:w w:val="105"/>
        </w:rPr>
        <w:t> </w:t>
      </w:r>
      <w:r>
        <w:rPr>
          <w:color w:val="231F20"/>
          <w:w w:val="105"/>
        </w:rPr>
        <w:t>anode.</w:t>
      </w:r>
    </w:p>
    <w:p>
      <w:pPr>
        <w:pStyle w:val="BodyText"/>
        <w:spacing w:before="122"/>
      </w:pPr>
    </w:p>
    <w:p>
      <w:pPr>
        <w:pStyle w:val="BodyText"/>
        <w:ind w:left="3540" w:right="253"/>
        <w:jc w:val="both"/>
      </w:pPr>
      <w:r>
        <w:rPr>
          <w:rFonts w:ascii="Arial"/>
          <w:b/>
          <w:color w:val="BC8D0A"/>
          <w:w w:val="105"/>
        </w:rPr>
        <w:t>Properties and Designation Scheme</w:t>
      </w:r>
      <w:r>
        <w:rPr>
          <w:rFonts w:ascii="Arial"/>
          <w:b/>
          <w:color w:val="BC8D0A"/>
          <w:spacing w:val="40"/>
          <w:w w:val="105"/>
        </w:rPr>
        <w:t> </w:t>
      </w:r>
      <w:r>
        <w:rPr>
          <w:color w:val="231F20"/>
          <w:w w:val="105"/>
        </w:rPr>
        <w:t>Aluminum has high electrical and ther- mal conductivity, and its resistance to corrosion is excellent because of the forma- tion of a hard, thin oxide surface film. It is a very ductile metal and is noted for its formability. Pure aluminum is relatively low in strength, but it can be alloyed and</w:t>
      </w:r>
      <w:r>
        <w:rPr>
          <w:color w:val="231F20"/>
          <w:spacing w:val="40"/>
          <w:w w:val="105"/>
        </w:rPr>
        <w:t> </w:t>
      </w:r>
      <w:r>
        <w:rPr>
          <w:color w:val="231F20"/>
          <w:w w:val="105"/>
        </w:rPr>
        <w:t>heat treated to compete with some steels, especially when weight is an important </w:t>
      </w:r>
      <w:r>
        <w:rPr>
          <w:color w:val="231F20"/>
          <w:spacing w:val="-2"/>
          <w:w w:val="105"/>
        </w:rPr>
        <w:t>consideration.</w:t>
      </w:r>
    </w:p>
    <w:p>
      <w:pPr>
        <w:pStyle w:val="BodyText"/>
        <w:spacing w:line="237" w:lineRule="auto" w:before="9"/>
        <w:ind w:left="3541" w:right="257" w:firstLine="240"/>
        <w:jc w:val="both"/>
      </w:pPr>
      <w:r>
        <w:rPr>
          <w:color w:val="231F20"/>
        </w:rPr>
        <w:t>The designation</w:t>
      </w:r>
      <w:r>
        <w:rPr>
          <w:color w:val="231F20"/>
          <w:spacing w:val="32"/>
        </w:rPr>
        <w:t> </w:t>
      </w:r>
      <w:r>
        <w:rPr>
          <w:color w:val="231F20"/>
        </w:rPr>
        <w:t>system</w:t>
      </w:r>
      <w:r>
        <w:rPr>
          <w:color w:val="231F20"/>
          <w:spacing w:val="36"/>
        </w:rPr>
        <w:t> </w:t>
      </w:r>
      <w:r>
        <w:rPr>
          <w:color w:val="231F20"/>
        </w:rPr>
        <w:t>for</w:t>
      </w:r>
      <w:r>
        <w:rPr>
          <w:color w:val="231F20"/>
          <w:spacing w:val="31"/>
        </w:rPr>
        <w:t> </w:t>
      </w:r>
      <w:r>
        <w:rPr>
          <w:color w:val="231F20"/>
        </w:rPr>
        <w:t>aluminum</w:t>
      </w:r>
      <w:r>
        <w:rPr>
          <w:color w:val="231F20"/>
          <w:spacing w:val="36"/>
        </w:rPr>
        <w:t> </w:t>
      </w:r>
      <w:r>
        <w:rPr>
          <w:color w:val="231F20"/>
        </w:rPr>
        <w:t>alloys</w:t>
      </w:r>
      <w:r>
        <w:rPr>
          <w:color w:val="231F20"/>
          <w:spacing w:val="31"/>
        </w:rPr>
        <w:t> </w:t>
      </w:r>
      <w:r>
        <w:rPr>
          <w:color w:val="231F20"/>
        </w:rPr>
        <w:t>is</w:t>
      </w:r>
      <w:r>
        <w:rPr>
          <w:color w:val="231F20"/>
          <w:spacing w:val="31"/>
        </w:rPr>
        <w:t> </w:t>
      </w:r>
      <w:r>
        <w:rPr>
          <w:color w:val="231F20"/>
        </w:rPr>
        <w:t>a</w:t>
      </w:r>
      <w:r>
        <w:rPr>
          <w:color w:val="231F20"/>
          <w:spacing w:val="32"/>
        </w:rPr>
        <w:t> </w:t>
      </w:r>
      <w:r>
        <w:rPr>
          <w:color w:val="231F20"/>
        </w:rPr>
        <w:t>four-digit code</w:t>
      </w:r>
      <w:r>
        <w:rPr>
          <w:color w:val="231F20"/>
          <w:spacing w:val="32"/>
        </w:rPr>
        <w:t> </w:t>
      </w:r>
      <w:r>
        <w:rPr>
          <w:color w:val="231F20"/>
        </w:rPr>
        <w:t>number. The</w:t>
      </w:r>
      <w:r>
        <w:rPr>
          <w:color w:val="231F20"/>
          <w:spacing w:val="32"/>
        </w:rPr>
        <w:t> </w:t>
      </w:r>
      <w:r>
        <w:rPr>
          <w:color w:val="231F20"/>
        </w:rPr>
        <w:t>sys- tem has two parts, one for wrought aluminums and the other for cast aluminums. The difference is that a decimal point is used after the third digit for cast aluminums. The designations are presented in Table 6.7(a).</w:t>
      </w:r>
    </w:p>
    <w:p>
      <w:pPr>
        <w:pStyle w:val="BodyText"/>
        <w:spacing w:before="9"/>
        <w:ind w:left="3541" w:right="244" w:firstLine="240"/>
        <w:jc w:val="both"/>
      </w:pPr>
      <w:r>
        <w:rPr>
          <w:color w:val="231F20"/>
          <w:w w:val="105"/>
        </w:rPr>
        <w:t>Because properties of aluminum alloys are so influenced by work hardening and heat treatment, the temper (strengthening treatment, if any) must be designated in addition</w:t>
      </w:r>
      <w:r>
        <w:rPr>
          <w:color w:val="231F20"/>
          <w:spacing w:val="21"/>
          <w:w w:val="105"/>
        </w:rPr>
        <w:t> </w:t>
      </w:r>
      <w:r>
        <w:rPr>
          <w:color w:val="231F20"/>
          <w:w w:val="105"/>
        </w:rPr>
        <w:t>to</w:t>
      </w:r>
      <w:r>
        <w:rPr>
          <w:color w:val="231F20"/>
          <w:spacing w:val="34"/>
          <w:w w:val="105"/>
        </w:rPr>
        <w:t> </w:t>
      </w:r>
      <w:r>
        <w:rPr>
          <w:color w:val="231F20"/>
          <w:w w:val="105"/>
        </w:rPr>
        <w:t>the</w:t>
      </w:r>
      <w:r>
        <w:rPr>
          <w:color w:val="231F20"/>
          <w:spacing w:val="32"/>
          <w:w w:val="105"/>
        </w:rPr>
        <w:t> </w:t>
      </w:r>
      <w:r>
        <w:rPr>
          <w:color w:val="231F20"/>
          <w:w w:val="105"/>
        </w:rPr>
        <w:t>composition</w:t>
      </w:r>
      <w:r>
        <w:rPr>
          <w:color w:val="231F20"/>
          <w:spacing w:val="32"/>
          <w:w w:val="105"/>
        </w:rPr>
        <w:t> </w:t>
      </w:r>
      <w:r>
        <w:rPr>
          <w:color w:val="231F20"/>
          <w:w w:val="105"/>
        </w:rPr>
        <w:t>code. The</w:t>
      </w:r>
      <w:r>
        <w:rPr>
          <w:color w:val="231F20"/>
          <w:spacing w:val="34"/>
          <w:w w:val="105"/>
        </w:rPr>
        <w:t> </w:t>
      </w:r>
      <w:r>
        <w:rPr>
          <w:color w:val="231F20"/>
          <w:w w:val="105"/>
        </w:rPr>
        <w:t>principal</w:t>
      </w:r>
      <w:r>
        <w:rPr>
          <w:color w:val="231F20"/>
          <w:spacing w:val="32"/>
          <w:w w:val="105"/>
        </w:rPr>
        <w:t> </w:t>
      </w:r>
      <w:r>
        <w:rPr>
          <w:color w:val="231F20"/>
          <w:w w:val="105"/>
        </w:rPr>
        <w:t>temper</w:t>
      </w:r>
      <w:r>
        <w:rPr>
          <w:color w:val="231F20"/>
          <w:spacing w:val="32"/>
          <w:w w:val="105"/>
        </w:rPr>
        <w:t> </w:t>
      </w:r>
      <w:r>
        <w:rPr>
          <w:color w:val="231F20"/>
          <w:w w:val="105"/>
        </w:rPr>
        <w:t>designations</w:t>
      </w:r>
      <w:r>
        <w:rPr>
          <w:color w:val="231F20"/>
          <w:spacing w:val="32"/>
          <w:w w:val="105"/>
        </w:rPr>
        <w:t> </w:t>
      </w:r>
      <w:r>
        <w:rPr>
          <w:color w:val="231F20"/>
          <w:w w:val="105"/>
        </w:rPr>
        <w:t>are</w:t>
      </w:r>
      <w:r>
        <w:rPr>
          <w:color w:val="231F20"/>
          <w:spacing w:val="32"/>
          <w:w w:val="105"/>
        </w:rPr>
        <w:t> </w:t>
      </w:r>
      <w:r>
        <w:rPr>
          <w:color w:val="231F20"/>
          <w:w w:val="105"/>
        </w:rPr>
        <w:t>presented in</w:t>
      </w:r>
      <w:r>
        <w:rPr>
          <w:color w:val="231F20"/>
          <w:w w:val="105"/>
        </w:rPr>
        <w:t> Table</w:t>
      </w:r>
      <w:r>
        <w:rPr>
          <w:color w:val="231F20"/>
          <w:w w:val="105"/>
        </w:rPr>
        <w:t> 6.7(b). This</w:t>
      </w:r>
      <w:r>
        <w:rPr>
          <w:color w:val="231F20"/>
          <w:w w:val="105"/>
        </w:rPr>
        <w:t> designation</w:t>
      </w:r>
      <w:r>
        <w:rPr>
          <w:color w:val="231F20"/>
          <w:w w:val="105"/>
        </w:rPr>
        <w:t> is</w:t>
      </w:r>
      <w:r>
        <w:rPr>
          <w:color w:val="231F20"/>
          <w:w w:val="105"/>
        </w:rPr>
        <w:t> attached</w:t>
      </w:r>
      <w:r>
        <w:rPr>
          <w:color w:val="231F20"/>
          <w:w w:val="105"/>
        </w:rPr>
        <w:t> to</w:t>
      </w:r>
      <w:r>
        <w:rPr>
          <w:color w:val="231F20"/>
          <w:w w:val="105"/>
        </w:rPr>
        <w:t> the</w:t>
      </w:r>
      <w:r>
        <w:rPr>
          <w:color w:val="231F20"/>
          <w:w w:val="105"/>
        </w:rPr>
        <w:t> preceding</w:t>
      </w:r>
      <w:r>
        <w:rPr>
          <w:color w:val="231F20"/>
          <w:w w:val="105"/>
        </w:rPr>
        <w:t> four-digit</w:t>
      </w:r>
      <w:r>
        <w:rPr>
          <w:color w:val="231F20"/>
          <w:w w:val="105"/>
        </w:rPr>
        <w:t> number, separated</w:t>
      </w:r>
      <w:r>
        <w:rPr>
          <w:color w:val="231F20"/>
          <w:spacing w:val="40"/>
          <w:w w:val="105"/>
        </w:rPr>
        <w:t> </w:t>
      </w:r>
      <w:r>
        <w:rPr>
          <w:color w:val="231F20"/>
          <w:w w:val="105"/>
        </w:rPr>
        <w:t>from</w:t>
      </w:r>
      <w:r>
        <w:rPr>
          <w:color w:val="231F20"/>
          <w:spacing w:val="40"/>
          <w:w w:val="105"/>
        </w:rPr>
        <w:t> </w:t>
      </w:r>
      <w:r>
        <w:rPr>
          <w:color w:val="231F20"/>
          <w:w w:val="105"/>
        </w:rPr>
        <w:t>it</w:t>
      </w:r>
      <w:r>
        <w:rPr>
          <w:color w:val="231F20"/>
          <w:spacing w:val="40"/>
          <w:w w:val="105"/>
        </w:rPr>
        <w:t> </w:t>
      </w:r>
      <w:r>
        <w:rPr>
          <w:color w:val="231F20"/>
          <w:w w:val="105"/>
        </w:rPr>
        <w:t>by</w:t>
      </w:r>
      <w:r>
        <w:rPr>
          <w:color w:val="231F20"/>
          <w:spacing w:val="40"/>
          <w:w w:val="105"/>
        </w:rPr>
        <w:t> </w:t>
      </w:r>
      <w:r>
        <w:rPr>
          <w:color w:val="231F20"/>
          <w:w w:val="105"/>
        </w:rPr>
        <w:t>a</w:t>
      </w:r>
      <w:r>
        <w:rPr>
          <w:color w:val="231F20"/>
          <w:spacing w:val="40"/>
          <w:w w:val="105"/>
        </w:rPr>
        <w:t> </w:t>
      </w:r>
      <w:r>
        <w:rPr>
          <w:color w:val="231F20"/>
          <w:w w:val="105"/>
        </w:rPr>
        <w:t>hyphen,</w:t>
      </w:r>
      <w:r>
        <w:rPr>
          <w:color w:val="231F20"/>
          <w:spacing w:val="32"/>
          <w:w w:val="105"/>
        </w:rPr>
        <w:t> </w:t>
      </w:r>
      <w:r>
        <w:rPr>
          <w:color w:val="231F20"/>
          <w:w w:val="105"/>
        </w:rPr>
        <w:t>to</w:t>
      </w:r>
      <w:r>
        <w:rPr>
          <w:color w:val="231F20"/>
          <w:spacing w:val="40"/>
          <w:w w:val="105"/>
        </w:rPr>
        <w:t> </w:t>
      </w:r>
      <w:r>
        <w:rPr>
          <w:color w:val="231F20"/>
          <w:w w:val="105"/>
        </w:rPr>
        <w:t>indicate</w:t>
      </w:r>
      <w:r>
        <w:rPr>
          <w:color w:val="231F20"/>
          <w:spacing w:val="40"/>
          <w:w w:val="105"/>
        </w:rPr>
        <w:t> </w:t>
      </w:r>
      <w:r>
        <w:rPr>
          <w:color w:val="231F20"/>
          <w:w w:val="105"/>
        </w:rPr>
        <w:t>the</w:t>
      </w:r>
      <w:r>
        <w:rPr>
          <w:color w:val="231F20"/>
          <w:spacing w:val="40"/>
          <w:w w:val="105"/>
        </w:rPr>
        <w:t> </w:t>
      </w:r>
      <w:r>
        <w:rPr>
          <w:color w:val="231F20"/>
          <w:w w:val="105"/>
        </w:rPr>
        <w:t>treatment</w:t>
      </w:r>
      <w:r>
        <w:rPr>
          <w:color w:val="231F20"/>
          <w:spacing w:val="40"/>
          <w:w w:val="105"/>
        </w:rPr>
        <w:t> </w:t>
      </w:r>
      <w:r>
        <w:rPr>
          <w:color w:val="231F20"/>
          <w:w w:val="105"/>
        </w:rPr>
        <w:t>or</w:t>
      </w:r>
      <w:r>
        <w:rPr>
          <w:color w:val="231F20"/>
          <w:spacing w:val="40"/>
          <w:w w:val="105"/>
        </w:rPr>
        <w:t> </w:t>
      </w:r>
      <w:r>
        <w:rPr>
          <w:color w:val="231F20"/>
          <w:w w:val="105"/>
        </w:rPr>
        <w:t>absence</w:t>
      </w:r>
      <w:r>
        <w:rPr>
          <w:color w:val="231F20"/>
          <w:spacing w:val="40"/>
          <w:w w:val="105"/>
        </w:rPr>
        <w:t> </w:t>
      </w:r>
      <w:r>
        <w:rPr>
          <w:color w:val="231F20"/>
          <w:w w:val="105"/>
        </w:rPr>
        <w:t>thereof;</w:t>
      </w:r>
      <w:r>
        <w:rPr>
          <w:color w:val="231F20"/>
          <w:spacing w:val="32"/>
          <w:w w:val="105"/>
        </w:rPr>
        <w:t> </w:t>
      </w:r>
      <w:r>
        <w:rPr>
          <w:color w:val="231F20"/>
          <w:w w:val="105"/>
        </w:rPr>
        <w:t>for</w:t>
      </w:r>
    </w:p>
    <w:p>
      <w:pPr>
        <w:spacing w:after="0"/>
        <w:jc w:val="both"/>
        <w:sectPr>
          <w:headerReference w:type="default" r:id="rId520"/>
          <w:pgSz w:w="11530" w:h="14410"/>
          <w:pgMar w:header="652" w:footer="0" w:top="920" w:bottom="280" w:left="0" w:right="520"/>
        </w:sectPr>
      </w:pPr>
    </w:p>
    <w:p>
      <w:pPr>
        <w:pStyle w:val="BodyText"/>
        <w:spacing w:before="148"/>
      </w:pPr>
      <w:r>
        <w:rPr/>
        <w:drawing>
          <wp:anchor distT="0" distB="0" distL="0" distR="0" allowOverlap="1" layoutInCell="1" locked="0" behindDoc="1" simplePos="0" relativeHeight="481260032">
            <wp:simplePos x="0" y="0"/>
            <wp:positionH relativeFrom="page">
              <wp:posOffset>503023</wp:posOffset>
            </wp:positionH>
            <wp:positionV relativeFrom="page">
              <wp:posOffset>1025250</wp:posOffset>
            </wp:positionV>
            <wp:extent cx="5336370" cy="1938293"/>
            <wp:effectExtent l="0" t="0" r="0" b="0"/>
            <wp:wrapNone/>
            <wp:docPr id="2293" name="Image 2293"/>
            <wp:cNvGraphicFramePr>
              <a:graphicFrameLocks/>
            </wp:cNvGraphicFramePr>
            <a:graphic>
              <a:graphicData uri="http://schemas.openxmlformats.org/drawingml/2006/picture">
                <pic:pic>
                  <pic:nvPicPr>
                    <pic:cNvPr id="2293" name="Image 2293"/>
                    <pic:cNvPicPr/>
                  </pic:nvPicPr>
                  <pic:blipFill>
                    <a:blip r:embed="rId521" cstate="print"/>
                    <a:stretch>
                      <a:fillRect/>
                    </a:stretch>
                  </pic:blipFill>
                  <pic:spPr>
                    <a:xfrm>
                      <a:off x="0" y="0"/>
                      <a:ext cx="5336370" cy="1938293"/>
                    </a:xfrm>
                    <a:prstGeom prst="rect">
                      <a:avLst/>
                    </a:prstGeom>
                  </pic:spPr>
                </pic:pic>
              </a:graphicData>
            </a:graphic>
          </wp:anchor>
        </w:drawing>
      </w:r>
    </w:p>
    <w:tbl>
      <w:tblPr>
        <w:tblW w:w="0" w:type="auto"/>
        <w:jc w:val="left"/>
        <w:tblInd w:w="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6"/>
        <w:gridCol w:w="3636"/>
        <w:gridCol w:w="2248"/>
        <w:gridCol w:w="2099"/>
      </w:tblGrid>
      <w:tr>
        <w:trPr>
          <w:trHeight w:val="325" w:hRule="atLeast"/>
        </w:trPr>
        <w:tc>
          <w:tcPr>
            <w:tcW w:w="216" w:type="dxa"/>
            <w:tcBorders>
              <w:bottom w:val="single" w:sz="8" w:space="0" w:color="F3E6D0"/>
            </w:tcBorders>
            <w:shd w:val="clear" w:color="auto" w:fill="BC8D0A"/>
          </w:tcPr>
          <w:p>
            <w:pPr>
              <w:pStyle w:val="TableParagraph"/>
              <w:rPr>
                <w:sz w:val="18"/>
              </w:rPr>
            </w:pPr>
          </w:p>
        </w:tc>
        <w:tc>
          <w:tcPr>
            <w:tcW w:w="7983" w:type="dxa"/>
            <w:gridSpan w:val="3"/>
            <w:tcBorders>
              <w:bottom w:val="single" w:sz="8" w:space="0" w:color="F3E6D0"/>
            </w:tcBorders>
          </w:tcPr>
          <w:p>
            <w:pPr>
              <w:pStyle w:val="TableParagraph"/>
              <w:spacing w:before="52"/>
              <w:ind w:left="60"/>
              <w:rPr>
                <w:rFonts w:ascii="Arial" w:hAnsi="Arial"/>
                <w:sz w:val="20"/>
              </w:rPr>
            </w:pPr>
            <w:r>
              <w:rPr>
                <w:rFonts w:ascii="Arial" w:hAnsi="Arial"/>
                <w:b/>
                <w:color w:val="231F20"/>
                <w:w w:val="90"/>
                <w:sz w:val="18"/>
              </w:rPr>
              <w:t>TABLE</w:t>
            </w:r>
            <w:r>
              <w:rPr>
                <w:rFonts w:ascii="Arial" w:hAnsi="Arial"/>
                <w:b/>
                <w:color w:val="231F20"/>
                <w:spacing w:val="-6"/>
                <w:w w:val="90"/>
                <w:sz w:val="18"/>
              </w:rPr>
              <w:t> </w:t>
            </w:r>
            <w:r>
              <w:rPr>
                <w:rFonts w:ascii="Arial" w:hAnsi="Arial"/>
                <w:color w:val="231F20"/>
                <w:w w:val="90"/>
                <w:sz w:val="20"/>
              </w:rPr>
              <w:t>•</w:t>
            </w:r>
            <w:r>
              <w:rPr>
                <w:rFonts w:ascii="Arial" w:hAnsi="Arial"/>
                <w:color w:val="231F20"/>
                <w:spacing w:val="-8"/>
                <w:w w:val="90"/>
                <w:sz w:val="20"/>
              </w:rPr>
              <w:t> </w:t>
            </w:r>
            <w:r>
              <w:rPr>
                <w:b/>
                <w:color w:val="BC8D0A"/>
                <w:w w:val="90"/>
                <w:sz w:val="20"/>
              </w:rPr>
              <w:t>6.7(a)</w:t>
            </w:r>
            <w:r>
              <w:rPr>
                <w:b/>
                <w:color w:val="BC8D0A"/>
                <w:spacing w:val="47"/>
                <w:sz w:val="20"/>
              </w:rPr>
              <w:t> </w:t>
            </w:r>
            <w:r>
              <w:rPr>
                <w:rFonts w:ascii="Arial" w:hAnsi="Arial"/>
                <w:color w:val="231F20"/>
                <w:w w:val="90"/>
                <w:sz w:val="20"/>
              </w:rPr>
              <w:t>Designations</w:t>
            </w:r>
            <w:r>
              <w:rPr>
                <w:rFonts w:ascii="Arial" w:hAnsi="Arial"/>
                <w:color w:val="231F20"/>
                <w:spacing w:val="-8"/>
                <w:w w:val="90"/>
                <w:sz w:val="20"/>
              </w:rPr>
              <w:t> </w:t>
            </w:r>
            <w:r>
              <w:rPr>
                <w:rFonts w:ascii="Arial" w:hAnsi="Arial"/>
                <w:color w:val="231F20"/>
                <w:w w:val="90"/>
                <w:sz w:val="20"/>
              </w:rPr>
              <w:t>of</w:t>
            </w:r>
            <w:r>
              <w:rPr>
                <w:rFonts w:ascii="Arial" w:hAnsi="Arial"/>
                <w:color w:val="231F20"/>
                <w:spacing w:val="-8"/>
                <w:w w:val="90"/>
                <w:sz w:val="20"/>
              </w:rPr>
              <w:t> </w:t>
            </w:r>
            <w:r>
              <w:rPr>
                <w:rFonts w:ascii="Arial" w:hAnsi="Arial"/>
                <w:color w:val="231F20"/>
                <w:w w:val="90"/>
                <w:sz w:val="20"/>
              </w:rPr>
              <w:t>wrought</w:t>
            </w:r>
            <w:r>
              <w:rPr>
                <w:rFonts w:ascii="Arial" w:hAnsi="Arial"/>
                <w:color w:val="231F20"/>
                <w:spacing w:val="-9"/>
                <w:w w:val="90"/>
                <w:sz w:val="20"/>
              </w:rPr>
              <w:t> </w:t>
            </w:r>
            <w:r>
              <w:rPr>
                <w:rFonts w:ascii="Arial" w:hAnsi="Arial"/>
                <w:color w:val="231F20"/>
                <w:w w:val="90"/>
                <w:sz w:val="20"/>
              </w:rPr>
              <w:t>and</w:t>
            </w:r>
            <w:r>
              <w:rPr>
                <w:rFonts w:ascii="Arial" w:hAnsi="Arial"/>
                <w:color w:val="231F20"/>
                <w:spacing w:val="-8"/>
                <w:w w:val="90"/>
                <w:sz w:val="20"/>
              </w:rPr>
              <w:t> </w:t>
            </w:r>
            <w:r>
              <w:rPr>
                <w:rFonts w:ascii="Arial" w:hAnsi="Arial"/>
                <w:color w:val="231F20"/>
                <w:w w:val="90"/>
                <w:sz w:val="20"/>
              </w:rPr>
              <w:t>cast</w:t>
            </w:r>
            <w:r>
              <w:rPr>
                <w:rFonts w:ascii="Arial" w:hAnsi="Arial"/>
                <w:color w:val="231F20"/>
                <w:spacing w:val="-8"/>
                <w:w w:val="90"/>
                <w:sz w:val="20"/>
              </w:rPr>
              <w:t> </w:t>
            </w:r>
            <w:r>
              <w:rPr>
                <w:rFonts w:ascii="Arial" w:hAnsi="Arial"/>
                <w:color w:val="231F20"/>
                <w:w w:val="90"/>
                <w:sz w:val="20"/>
              </w:rPr>
              <w:t>aluminum</w:t>
            </w:r>
            <w:r>
              <w:rPr>
                <w:rFonts w:ascii="Arial" w:hAnsi="Arial"/>
                <w:color w:val="231F20"/>
                <w:spacing w:val="-8"/>
                <w:w w:val="90"/>
                <w:sz w:val="20"/>
              </w:rPr>
              <w:t> </w:t>
            </w:r>
            <w:r>
              <w:rPr>
                <w:rFonts w:ascii="Arial" w:hAnsi="Arial"/>
                <w:color w:val="231F20"/>
                <w:spacing w:val="-2"/>
                <w:w w:val="90"/>
                <w:sz w:val="20"/>
              </w:rPr>
              <w:t>alloys.</w:t>
            </w:r>
          </w:p>
        </w:tc>
      </w:tr>
      <w:tr>
        <w:trPr>
          <w:trHeight w:val="359" w:hRule="atLeast"/>
        </w:trPr>
        <w:tc>
          <w:tcPr>
            <w:tcW w:w="216" w:type="dxa"/>
            <w:vMerge w:val="restart"/>
            <w:tcBorders>
              <w:top w:val="single" w:sz="8" w:space="0" w:color="F3E6D0"/>
            </w:tcBorders>
            <w:shd w:val="clear" w:color="auto" w:fill="F3E6D0"/>
          </w:tcPr>
          <w:p>
            <w:pPr>
              <w:pStyle w:val="TableParagraph"/>
              <w:rPr>
                <w:sz w:val="18"/>
              </w:rPr>
            </w:pPr>
          </w:p>
        </w:tc>
        <w:tc>
          <w:tcPr>
            <w:tcW w:w="3636" w:type="dxa"/>
            <w:tcBorders>
              <w:top w:val="single" w:sz="8" w:space="0" w:color="F3E6D0"/>
              <w:bottom w:val="single" w:sz="4" w:space="0" w:color="231F20"/>
            </w:tcBorders>
            <w:shd w:val="clear" w:color="auto" w:fill="FFFFFF"/>
          </w:tcPr>
          <w:p>
            <w:pPr>
              <w:pStyle w:val="TableParagraph"/>
              <w:spacing w:before="71"/>
              <w:ind w:left="80"/>
              <w:rPr>
                <w:b/>
                <w:sz w:val="18"/>
              </w:rPr>
            </w:pPr>
            <w:r>
              <w:rPr>
                <w:b/>
                <w:color w:val="231F20"/>
                <w:sz w:val="18"/>
              </w:rPr>
              <w:t>Alloy</w:t>
            </w:r>
            <w:r>
              <w:rPr>
                <w:b/>
                <w:color w:val="231F20"/>
                <w:spacing w:val="20"/>
                <w:sz w:val="18"/>
              </w:rPr>
              <w:t> </w:t>
            </w:r>
            <w:r>
              <w:rPr>
                <w:b/>
                <w:color w:val="231F20"/>
                <w:spacing w:val="-2"/>
                <w:sz w:val="18"/>
              </w:rPr>
              <w:t>Group</w:t>
            </w:r>
          </w:p>
        </w:tc>
        <w:tc>
          <w:tcPr>
            <w:tcW w:w="2248" w:type="dxa"/>
            <w:tcBorders>
              <w:top w:val="single" w:sz="8" w:space="0" w:color="F3E6D0"/>
              <w:bottom w:val="single" w:sz="4" w:space="0" w:color="231F20"/>
            </w:tcBorders>
            <w:shd w:val="clear" w:color="auto" w:fill="FFFFFF"/>
          </w:tcPr>
          <w:p>
            <w:pPr>
              <w:pStyle w:val="TableParagraph"/>
              <w:spacing w:before="76"/>
              <w:ind w:left="110"/>
              <w:jc w:val="center"/>
              <w:rPr>
                <w:b/>
                <w:sz w:val="18"/>
              </w:rPr>
            </w:pPr>
            <w:r>
              <w:rPr>
                <w:b/>
                <w:color w:val="231F20"/>
                <w:sz w:val="18"/>
              </w:rPr>
              <w:t>Wrought</w:t>
            </w:r>
            <w:r>
              <w:rPr>
                <w:b/>
                <w:color w:val="231F20"/>
                <w:spacing w:val="-7"/>
                <w:sz w:val="18"/>
              </w:rPr>
              <w:t> </w:t>
            </w:r>
            <w:r>
              <w:rPr>
                <w:b/>
                <w:color w:val="231F20"/>
                <w:spacing w:val="-4"/>
                <w:sz w:val="18"/>
              </w:rPr>
              <w:t>Code</w:t>
            </w:r>
          </w:p>
        </w:tc>
        <w:tc>
          <w:tcPr>
            <w:tcW w:w="2099" w:type="dxa"/>
            <w:tcBorders>
              <w:top w:val="single" w:sz="8" w:space="0" w:color="F3E6D0"/>
              <w:bottom w:val="single" w:sz="4" w:space="0" w:color="231F20"/>
            </w:tcBorders>
            <w:shd w:val="clear" w:color="auto" w:fill="FFFFFF"/>
          </w:tcPr>
          <w:p>
            <w:pPr>
              <w:pStyle w:val="TableParagraph"/>
              <w:spacing w:before="76"/>
              <w:ind w:right="315"/>
              <w:jc w:val="center"/>
              <w:rPr>
                <w:b/>
                <w:sz w:val="18"/>
              </w:rPr>
            </w:pPr>
            <w:r>
              <w:rPr>
                <w:b/>
                <w:color w:val="231F20"/>
                <w:sz w:val="18"/>
              </w:rPr>
              <w:t>Cast</w:t>
            </w:r>
            <w:r>
              <w:rPr>
                <w:b/>
                <w:color w:val="231F20"/>
                <w:spacing w:val="-7"/>
                <w:sz w:val="18"/>
              </w:rPr>
              <w:t> </w:t>
            </w:r>
            <w:r>
              <w:rPr>
                <w:b/>
                <w:color w:val="231F20"/>
                <w:spacing w:val="-4"/>
                <w:sz w:val="18"/>
              </w:rPr>
              <w:t>Code</w:t>
            </w:r>
          </w:p>
        </w:tc>
      </w:tr>
      <w:tr>
        <w:trPr>
          <w:trHeight w:val="319" w:hRule="atLeast"/>
        </w:trPr>
        <w:tc>
          <w:tcPr>
            <w:tcW w:w="216" w:type="dxa"/>
            <w:vMerge/>
            <w:tcBorders>
              <w:top w:val="nil"/>
            </w:tcBorders>
            <w:shd w:val="clear" w:color="auto" w:fill="F3E6D0"/>
          </w:tcPr>
          <w:p>
            <w:pPr>
              <w:rPr>
                <w:sz w:val="2"/>
                <w:szCs w:val="2"/>
              </w:rPr>
            </w:pPr>
          </w:p>
        </w:tc>
        <w:tc>
          <w:tcPr>
            <w:tcW w:w="3636" w:type="dxa"/>
            <w:tcBorders>
              <w:top w:val="single" w:sz="4" w:space="0" w:color="231F20"/>
            </w:tcBorders>
            <w:shd w:val="clear" w:color="auto" w:fill="FFFFFF"/>
          </w:tcPr>
          <w:p>
            <w:pPr>
              <w:pStyle w:val="TableParagraph"/>
              <w:spacing w:before="86"/>
              <w:ind w:left="80"/>
              <w:rPr>
                <w:sz w:val="18"/>
              </w:rPr>
            </w:pPr>
            <w:r>
              <w:rPr>
                <w:color w:val="231F20"/>
                <w:sz w:val="18"/>
              </w:rPr>
              <w:t>Aluminum,</w:t>
            </w:r>
            <w:r>
              <w:rPr>
                <w:color w:val="231F20"/>
                <w:spacing w:val="13"/>
                <w:sz w:val="18"/>
              </w:rPr>
              <w:t> </w:t>
            </w:r>
            <w:r>
              <w:rPr>
                <w:color w:val="231F20"/>
                <w:sz w:val="18"/>
              </w:rPr>
              <w:t>99.0%</w:t>
            </w:r>
            <w:r>
              <w:rPr>
                <w:color w:val="231F20"/>
                <w:spacing w:val="35"/>
                <w:sz w:val="18"/>
              </w:rPr>
              <w:t> </w:t>
            </w:r>
            <w:r>
              <w:rPr>
                <w:color w:val="231F20"/>
                <w:sz w:val="18"/>
              </w:rPr>
              <w:t>or</w:t>
            </w:r>
            <w:r>
              <w:rPr>
                <w:color w:val="231F20"/>
                <w:spacing w:val="36"/>
                <w:sz w:val="18"/>
              </w:rPr>
              <w:t> </w:t>
            </w:r>
            <w:r>
              <w:rPr>
                <w:color w:val="231F20"/>
                <w:sz w:val="18"/>
              </w:rPr>
              <w:t>higher</w:t>
            </w:r>
            <w:r>
              <w:rPr>
                <w:color w:val="231F20"/>
                <w:spacing w:val="36"/>
                <w:sz w:val="18"/>
              </w:rPr>
              <w:t> </w:t>
            </w:r>
            <w:r>
              <w:rPr>
                <w:color w:val="231F20"/>
                <w:spacing w:val="-2"/>
                <w:sz w:val="18"/>
              </w:rPr>
              <w:t>purity</w:t>
            </w:r>
          </w:p>
        </w:tc>
        <w:tc>
          <w:tcPr>
            <w:tcW w:w="2248" w:type="dxa"/>
            <w:tcBorders>
              <w:top w:val="single" w:sz="4" w:space="0" w:color="231F20"/>
            </w:tcBorders>
            <w:shd w:val="clear" w:color="auto" w:fill="FFFFFF"/>
          </w:tcPr>
          <w:p>
            <w:pPr>
              <w:pStyle w:val="TableParagraph"/>
              <w:spacing w:before="76"/>
              <w:ind w:left="110" w:right="6"/>
              <w:jc w:val="center"/>
              <w:rPr>
                <w:sz w:val="18"/>
              </w:rPr>
            </w:pPr>
            <w:r>
              <w:rPr>
                <w:color w:val="231F20"/>
                <w:spacing w:val="-4"/>
                <w:sz w:val="18"/>
              </w:rPr>
              <w:t>1XXX</w:t>
            </w:r>
          </w:p>
        </w:tc>
        <w:tc>
          <w:tcPr>
            <w:tcW w:w="2099" w:type="dxa"/>
            <w:tcBorders>
              <w:top w:val="single" w:sz="4" w:space="0" w:color="231F20"/>
            </w:tcBorders>
            <w:shd w:val="clear" w:color="auto" w:fill="FFFFFF"/>
          </w:tcPr>
          <w:p>
            <w:pPr>
              <w:pStyle w:val="TableParagraph"/>
              <w:spacing w:before="76"/>
              <w:ind w:left="18" w:right="315"/>
              <w:jc w:val="center"/>
              <w:rPr>
                <w:sz w:val="18"/>
              </w:rPr>
            </w:pPr>
            <w:r>
              <w:rPr>
                <w:color w:val="231F20"/>
                <w:spacing w:val="-2"/>
                <w:sz w:val="18"/>
              </w:rPr>
              <w:t>1XX.X</w:t>
            </w:r>
          </w:p>
        </w:tc>
      </w:tr>
      <w:tr>
        <w:trPr>
          <w:trHeight w:val="2074" w:hRule="atLeast"/>
        </w:trPr>
        <w:tc>
          <w:tcPr>
            <w:tcW w:w="216" w:type="dxa"/>
            <w:vMerge/>
            <w:tcBorders>
              <w:top w:val="nil"/>
            </w:tcBorders>
            <w:shd w:val="clear" w:color="auto" w:fill="F3E6D0"/>
          </w:tcPr>
          <w:p>
            <w:pPr>
              <w:rPr>
                <w:sz w:val="2"/>
                <w:szCs w:val="2"/>
              </w:rPr>
            </w:pPr>
          </w:p>
        </w:tc>
        <w:tc>
          <w:tcPr>
            <w:tcW w:w="3636" w:type="dxa"/>
            <w:tcBorders>
              <w:bottom w:val="single" w:sz="8" w:space="0" w:color="F3E6D0"/>
            </w:tcBorders>
            <w:shd w:val="clear" w:color="auto" w:fill="FFFFFF"/>
          </w:tcPr>
          <w:p>
            <w:pPr>
              <w:pStyle w:val="TableParagraph"/>
              <w:spacing w:line="223" w:lineRule="auto" w:before="32"/>
              <w:ind w:left="240" w:right="289" w:hanging="161"/>
              <w:rPr>
                <w:sz w:val="18"/>
              </w:rPr>
            </w:pPr>
            <w:r>
              <w:rPr>
                <w:color w:val="231F20"/>
                <w:sz w:val="18"/>
              </w:rPr>
              <w:t>Aluminum</w:t>
            </w:r>
            <w:r>
              <w:rPr>
                <w:color w:val="231F20"/>
                <w:spacing w:val="-10"/>
                <w:sz w:val="18"/>
              </w:rPr>
              <w:t> </w:t>
            </w:r>
            <w:r>
              <w:rPr>
                <w:color w:val="231F20"/>
                <w:sz w:val="18"/>
              </w:rPr>
              <w:t>alloys,</w:t>
            </w:r>
            <w:r>
              <w:rPr>
                <w:color w:val="231F20"/>
                <w:spacing w:val="-9"/>
                <w:sz w:val="18"/>
              </w:rPr>
              <w:t> </w:t>
            </w:r>
            <w:r>
              <w:rPr>
                <w:color w:val="231F20"/>
                <w:sz w:val="18"/>
              </w:rPr>
              <w:t>by</w:t>
            </w:r>
            <w:r>
              <w:rPr>
                <w:color w:val="231F20"/>
                <w:spacing w:val="-10"/>
                <w:sz w:val="18"/>
              </w:rPr>
              <w:t> </w:t>
            </w:r>
            <w:r>
              <w:rPr>
                <w:color w:val="231F20"/>
                <w:sz w:val="18"/>
              </w:rPr>
              <w:t>major</w:t>
            </w:r>
            <w:r>
              <w:rPr>
                <w:color w:val="231F20"/>
                <w:spacing w:val="-9"/>
                <w:sz w:val="18"/>
              </w:rPr>
              <w:t> </w:t>
            </w:r>
            <w:r>
              <w:rPr>
                <w:color w:val="231F20"/>
                <w:sz w:val="18"/>
              </w:rPr>
              <w:t>element(s): </w:t>
            </w:r>
            <w:r>
              <w:rPr>
                <w:color w:val="231F20"/>
                <w:spacing w:val="-2"/>
                <w:sz w:val="18"/>
              </w:rPr>
              <w:t>Copper</w:t>
            </w:r>
          </w:p>
          <w:p>
            <w:pPr>
              <w:pStyle w:val="TableParagraph"/>
              <w:spacing w:line="191" w:lineRule="exact"/>
              <w:ind w:left="240"/>
              <w:rPr>
                <w:sz w:val="18"/>
              </w:rPr>
            </w:pPr>
            <w:r>
              <w:rPr>
                <w:color w:val="231F20"/>
                <w:spacing w:val="-2"/>
                <w:w w:val="110"/>
                <w:sz w:val="18"/>
              </w:rPr>
              <w:t>Manganese</w:t>
            </w:r>
          </w:p>
          <w:p>
            <w:pPr>
              <w:pStyle w:val="TableParagraph"/>
              <w:spacing w:line="223" w:lineRule="auto" w:before="9"/>
              <w:ind w:left="240" w:right="289"/>
              <w:rPr>
                <w:sz w:val="18"/>
              </w:rPr>
            </w:pPr>
            <w:r>
              <w:rPr>
                <w:color w:val="231F20"/>
                <w:sz w:val="18"/>
              </w:rPr>
              <w:t>Silicon </w:t>
            </w:r>
            <w:r>
              <w:rPr>
                <w:rFonts w:ascii="Arial"/>
                <w:color w:val="231F20"/>
                <w:sz w:val="18"/>
              </w:rPr>
              <w:t>+ </w:t>
            </w:r>
            <w:r>
              <w:rPr>
                <w:color w:val="231F20"/>
                <w:sz w:val="18"/>
              </w:rPr>
              <w:t>copper and/or magnesium </w:t>
            </w:r>
            <w:r>
              <w:rPr>
                <w:color w:val="231F20"/>
                <w:spacing w:val="-2"/>
                <w:w w:val="110"/>
                <w:sz w:val="18"/>
              </w:rPr>
              <w:t>Silicon</w:t>
            </w:r>
          </w:p>
          <w:p>
            <w:pPr>
              <w:pStyle w:val="TableParagraph"/>
              <w:spacing w:line="223" w:lineRule="auto"/>
              <w:ind w:left="240" w:right="1691"/>
              <w:rPr>
                <w:sz w:val="18"/>
              </w:rPr>
            </w:pPr>
            <w:r>
              <w:rPr>
                <w:color w:val="231F20"/>
                <w:spacing w:val="-2"/>
                <w:w w:val="105"/>
                <w:sz w:val="18"/>
              </w:rPr>
              <w:t>Magnesium </w:t>
            </w:r>
            <w:r>
              <w:rPr>
                <w:color w:val="231F20"/>
                <w:sz w:val="18"/>
              </w:rPr>
              <w:t>Magnesium</w:t>
            </w:r>
            <w:r>
              <w:rPr>
                <w:color w:val="231F20"/>
                <w:spacing w:val="-12"/>
                <w:sz w:val="18"/>
              </w:rPr>
              <w:t> </w:t>
            </w:r>
            <w:r>
              <w:rPr>
                <w:color w:val="231F20"/>
                <w:sz w:val="18"/>
              </w:rPr>
              <w:t>and</w:t>
            </w:r>
            <w:r>
              <w:rPr>
                <w:color w:val="231F20"/>
                <w:spacing w:val="-11"/>
                <w:sz w:val="18"/>
              </w:rPr>
              <w:t> </w:t>
            </w:r>
            <w:r>
              <w:rPr>
                <w:color w:val="231F20"/>
                <w:sz w:val="18"/>
              </w:rPr>
              <w:t>silicon </w:t>
            </w:r>
            <w:r>
              <w:rPr>
                <w:color w:val="231F20"/>
                <w:spacing w:val="-4"/>
                <w:w w:val="105"/>
                <w:sz w:val="18"/>
              </w:rPr>
              <w:t>Zinc</w:t>
            </w:r>
          </w:p>
          <w:p>
            <w:pPr>
              <w:pStyle w:val="TableParagraph"/>
              <w:spacing w:line="216" w:lineRule="auto" w:before="2"/>
              <w:ind w:left="240" w:right="2753"/>
              <w:rPr>
                <w:sz w:val="18"/>
              </w:rPr>
            </w:pPr>
            <w:r>
              <w:rPr>
                <w:color w:val="231F20"/>
                <w:spacing w:val="-4"/>
                <w:w w:val="110"/>
                <w:sz w:val="18"/>
              </w:rPr>
              <w:t>Tin </w:t>
            </w:r>
            <w:r>
              <w:rPr>
                <w:color w:val="231F20"/>
                <w:spacing w:val="-2"/>
                <w:sz w:val="18"/>
              </w:rPr>
              <w:t>Other</w:t>
            </w:r>
          </w:p>
        </w:tc>
        <w:tc>
          <w:tcPr>
            <w:tcW w:w="2248" w:type="dxa"/>
            <w:tcBorders>
              <w:bottom w:val="single" w:sz="8" w:space="0" w:color="F3E6D0"/>
            </w:tcBorders>
            <w:shd w:val="clear" w:color="auto" w:fill="FFFFFF"/>
          </w:tcPr>
          <w:p>
            <w:pPr>
              <w:pStyle w:val="TableParagraph"/>
              <w:spacing w:before="5"/>
              <w:rPr>
                <w:sz w:val="18"/>
              </w:rPr>
            </w:pPr>
          </w:p>
          <w:p>
            <w:pPr>
              <w:pStyle w:val="TableParagraph"/>
              <w:spacing w:line="204" w:lineRule="exact"/>
              <w:ind w:left="110" w:right="6"/>
              <w:jc w:val="center"/>
              <w:rPr>
                <w:sz w:val="18"/>
              </w:rPr>
            </w:pPr>
            <w:r>
              <w:rPr>
                <w:color w:val="231F20"/>
                <w:spacing w:val="-4"/>
                <w:sz w:val="18"/>
              </w:rPr>
              <w:t>2XXX</w:t>
            </w:r>
          </w:p>
          <w:p>
            <w:pPr>
              <w:pStyle w:val="TableParagraph"/>
              <w:spacing w:line="204" w:lineRule="exact"/>
              <w:ind w:left="110" w:right="6"/>
              <w:jc w:val="center"/>
              <w:rPr>
                <w:sz w:val="18"/>
              </w:rPr>
            </w:pPr>
            <w:r>
              <w:rPr>
                <w:color w:val="231F20"/>
                <w:spacing w:val="-4"/>
                <w:sz w:val="18"/>
              </w:rPr>
              <w:t>3XXX</w:t>
            </w:r>
          </w:p>
          <w:p>
            <w:pPr>
              <w:pStyle w:val="TableParagraph"/>
              <w:spacing w:line="202" w:lineRule="exact" w:before="187"/>
              <w:ind w:left="110" w:right="6"/>
              <w:jc w:val="center"/>
              <w:rPr>
                <w:sz w:val="18"/>
              </w:rPr>
            </w:pPr>
            <w:r>
              <w:rPr>
                <w:color w:val="231F20"/>
                <w:spacing w:val="-4"/>
                <w:sz w:val="18"/>
              </w:rPr>
              <w:t>4XXX</w:t>
            </w:r>
          </w:p>
          <w:p>
            <w:pPr>
              <w:pStyle w:val="TableParagraph"/>
              <w:spacing w:line="197" w:lineRule="exact"/>
              <w:ind w:left="110" w:right="6"/>
              <w:jc w:val="center"/>
              <w:rPr>
                <w:sz w:val="18"/>
              </w:rPr>
            </w:pPr>
            <w:r>
              <w:rPr>
                <w:color w:val="231F20"/>
                <w:spacing w:val="-4"/>
                <w:sz w:val="18"/>
              </w:rPr>
              <w:t>5XXX</w:t>
            </w:r>
          </w:p>
          <w:p>
            <w:pPr>
              <w:pStyle w:val="TableParagraph"/>
              <w:spacing w:line="199" w:lineRule="exact"/>
              <w:ind w:left="110" w:right="6"/>
              <w:jc w:val="center"/>
              <w:rPr>
                <w:sz w:val="18"/>
              </w:rPr>
            </w:pPr>
            <w:r>
              <w:rPr>
                <w:color w:val="231F20"/>
                <w:spacing w:val="-4"/>
                <w:sz w:val="18"/>
              </w:rPr>
              <w:t>6XXX</w:t>
            </w:r>
          </w:p>
          <w:p>
            <w:pPr>
              <w:pStyle w:val="TableParagraph"/>
              <w:spacing w:line="204" w:lineRule="exact"/>
              <w:ind w:left="110" w:right="6"/>
              <w:jc w:val="center"/>
              <w:rPr>
                <w:sz w:val="18"/>
              </w:rPr>
            </w:pPr>
            <w:r>
              <w:rPr>
                <w:color w:val="231F20"/>
                <w:spacing w:val="-4"/>
                <w:sz w:val="18"/>
              </w:rPr>
              <w:t>7XXX</w:t>
            </w:r>
          </w:p>
          <w:p>
            <w:pPr>
              <w:pStyle w:val="TableParagraph"/>
              <w:spacing w:before="177"/>
              <w:ind w:left="110" w:right="6"/>
              <w:jc w:val="center"/>
              <w:rPr>
                <w:sz w:val="18"/>
              </w:rPr>
            </w:pPr>
            <w:r>
              <w:rPr>
                <w:color w:val="231F20"/>
                <w:spacing w:val="-4"/>
                <w:sz w:val="18"/>
              </w:rPr>
              <w:t>8XXX</w:t>
            </w:r>
          </w:p>
        </w:tc>
        <w:tc>
          <w:tcPr>
            <w:tcW w:w="2099" w:type="dxa"/>
            <w:tcBorders>
              <w:bottom w:val="single" w:sz="8" w:space="0" w:color="F3E6D0"/>
            </w:tcBorders>
            <w:shd w:val="clear" w:color="auto" w:fill="FFFFFF"/>
          </w:tcPr>
          <w:p>
            <w:pPr>
              <w:pStyle w:val="TableParagraph"/>
              <w:spacing w:before="5"/>
              <w:rPr>
                <w:sz w:val="18"/>
              </w:rPr>
            </w:pPr>
          </w:p>
          <w:p>
            <w:pPr>
              <w:pStyle w:val="TableParagraph"/>
              <w:ind w:left="630"/>
              <w:rPr>
                <w:sz w:val="18"/>
              </w:rPr>
            </w:pPr>
            <w:r>
              <w:rPr>
                <w:color w:val="231F20"/>
                <w:spacing w:val="-2"/>
                <w:sz w:val="18"/>
              </w:rPr>
              <w:t>2XX.X</w:t>
            </w:r>
          </w:p>
          <w:p>
            <w:pPr>
              <w:pStyle w:val="TableParagraph"/>
              <w:spacing w:line="202" w:lineRule="exact" w:before="182"/>
              <w:ind w:left="630"/>
              <w:rPr>
                <w:sz w:val="18"/>
              </w:rPr>
            </w:pPr>
            <w:r>
              <w:rPr>
                <w:color w:val="231F20"/>
                <w:spacing w:val="-2"/>
                <w:sz w:val="18"/>
              </w:rPr>
              <w:t>3XX.X</w:t>
            </w:r>
          </w:p>
          <w:p>
            <w:pPr>
              <w:pStyle w:val="TableParagraph"/>
              <w:spacing w:line="199" w:lineRule="exact"/>
              <w:ind w:left="630"/>
              <w:rPr>
                <w:sz w:val="18"/>
              </w:rPr>
            </w:pPr>
            <w:r>
              <w:rPr>
                <w:color w:val="231F20"/>
                <w:spacing w:val="-2"/>
                <w:sz w:val="18"/>
              </w:rPr>
              <w:t>4XX.X</w:t>
            </w:r>
          </w:p>
          <w:p>
            <w:pPr>
              <w:pStyle w:val="TableParagraph"/>
              <w:spacing w:line="204" w:lineRule="exact"/>
              <w:ind w:left="630"/>
              <w:rPr>
                <w:sz w:val="18"/>
              </w:rPr>
            </w:pPr>
            <w:r>
              <w:rPr>
                <w:color w:val="231F20"/>
                <w:spacing w:val="-2"/>
                <w:sz w:val="18"/>
              </w:rPr>
              <w:t>5XX.X</w:t>
            </w:r>
          </w:p>
          <w:p>
            <w:pPr>
              <w:pStyle w:val="TableParagraph"/>
              <w:spacing w:line="202" w:lineRule="exact" w:before="182"/>
              <w:ind w:left="630"/>
              <w:rPr>
                <w:sz w:val="18"/>
              </w:rPr>
            </w:pPr>
            <w:r>
              <w:rPr>
                <w:color w:val="231F20"/>
                <w:spacing w:val="-2"/>
                <w:sz w:val="18"/>
              </w:rPr>
              <w:t>7XX.X</w:t>
            </w:r>
          </w:p>
          <w:p>
            <w:pPr>
              <w:pStyle w:val="TableParagraph"/>
              <w:spacing w:line="199" w:lineRule="exact"/>
              <w:ind w:left="630"/>
              <w:rPr>
                <w:sz w:val="18"/>
              </w:rPr>
            </w:pPr>
            <w:r>
              <w:rPr>
                <w:color w:val="231F20"/>
                <w:spacing w:val="-2"/>
                <w:sz w:val="18"/>
              </w:rPr>
              <w:t>8XX.X</w:t>
            </w:r>
          </w:p>
          <w:p>
            <w:pPr>
              <w:pStyle w:val="TableParagraph"/>
              <w:spacing w:line="204" w:lineRule="exact"/>
              <w:ind w:left="630"/>
              <w:rPr>
                <w:sz w:val="18"/>
              </w:rPr>
            </w:pPr>
            <w:r>
              <w:rPr>
                <w:color w:val="231F20"/>
                <w:spacing w:val="-2"/>
                <w:sz w:val="18"/>
              </w:rPr>
              <w:t>9XX.X</w:t>
            </w:r>
          </w:p>
        </w:tc>
      </w:tr>
    </w:tbl>
    <w:p>
      <w:pPr>
        <w:pStyle w:val="BodyText"/>
      </w:pPr>
    </w:p>
    <w:p>
      <w:pPr>
        <w:pStyle w:val="BodyText"/>
      </w:pPr>
    </w:p>
    <w:p>
      <w:pPr>
        <w:pStyle w:val="BodyText"/>
      </w:pPr>
    </w:p>
    <w:p>
      <w:pPr>
        <w:pStyle w:val="BodyText"/>
      </w:pPr>
    </w:p>
    <w:p>
      <w:pPr>
        <w:pStyle w:val="BodyText"/>
        <w:spacing w:before="163"/>
      </w:pPr>
    </w:p>
    <w:tbl>
      <w:tblPr>
        <w:tblW w:w="0" w:type="auto"/>
        <w:jc w:val="left"/>
        <w:tblInd w:w="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6"/>
        <w:gridCol w:w="9082"/>
      </w:tblGrid>
      <w:tr>
        <w:trPr>
          <w:trHeight w:val="321" w:hRule="atLeast"/>
        </w:trPr>
        <w:tc>
          <w:tcPr>
            <w:tcW w:w="216" w:type="dxa"/>
            <w:tcBorders>
              <w:bottom w:val="single" w:sz="8" w:space="0" w:color="F3E6D0"/>
            </w:tcBorders>
            <w:shd w:val="clear" w:color="auto" w:fill="BC8D0A"/>
          </w:tcPr>
          <w:p>
            <w:pPr>
              <w:pStyle w:val="TableParagraph"/>
              <w:rPr>
                <w:sz w:val="18"/>
              </w:rPr>
            </w:pPr>
          </w:p>
        </w:tc>
        <w:tc>
          <w:tcPr>
            <w:tcW w:w="9082" w:type="dxa"/>
            <w:tcBorders>
              <w:bottom w:val="single" w:sz="8" w:space="0" w:color="F3E6D0"/>
            </w:tcBorders>
          </w:tcPr>
          <w:p>
            <w:pPr>
              <w:pStyle w:val="TableParagraph"/>
              <w:spacing w:before="52"/>
              <w:ind w:left="60"/>
              <w:rPr>
                <w:rFonts w:ascii="Arial" w:hAnsi="Arial"/>
                <w:sz w:val="20"/>
              </w:rPr>
            </w:pP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8"/>
                <w:w w:val="90"/>
                <w:sz w:val="20"/>
              </w:rPr>
              <w:t> </w:t>
            </w:r>
            <w:r>
              <w:rPr>
                <w:b/>
                <w:color w:val="BC8D0A"/>
                <w:w w:val="90"/>
                <w:sz w:val="20"/>
              </w:rPr>
              <w:t>6.7(b)</w:t>
            </w:r>
            <w:r>
              <w:rPr>
                <w:b/>
                <w:color w:val="BC8D0A"/>
                <w:spacing w:val="23"/>
                <w:sz w:val="20"/>
              </w:rPr>
              <w:t> </w:t>
            </w:r>
            <w:r>
              <w:rPr>
                <w:rFonts w:ascii="Arial" w:hAnsi="Arial"/>
                <w:color w:val="231F20"/>
                <w:w w:val="90"/>
                <w:sz w:val="20"/>
              </w:rPr>
              <w:t>Temper</w:t>
            </w:r>
            <w:r>
              <w:rPr>
                <w:rFonts w:ascii="Arial" w:hAnsi="Arial"/>
                <w:color w:val="231F20"/>
                <w:spacing w:val="-8"/>
                <w:w w:val="90"/>
                <w:sz w:val="20"/>
              </w:rPr>
              <w:t> </w:t>
            </w:r>
            <w:r>
              <w:rPr>
                <w:rFonts w:ascii="Arial" w:hAnsi="Arial"/>
                <w:color w:val="231F20"/>
                <w:w w:val="90"/>
                <w:sz w:val="20"/>
              </w:rPr>
              <w:t>designations</w:t>
            </w:r>
            <w:r>
              <w:rPr>
                <w:rFonts w:ascii="Arial" w:hAnsi="Arial"/>
                <w:color w:val="231F20"/>
                <w:spacing w:val="-9"/>
                <w:w w:val="90"/>
                <w:sz w:val="20"/>
              </w:rPr>
              <w:t> </w:t>
            </w:r>
            <w:r>
              <w:rPr>
                <w:rFonts w:ascii="Arial" w:hAnsi="Arial"/>
                <w:color w:val="231F20"/>
                <w:w w:val="90"/>
                <w:sz w:val="20"/>
              </w:rPr>
              <w:t>for</w:t>
            </w:r>
            <w:r>
              <w:rPr>
                <w:rFonts w:ascii="Arial" w:hAnsi="Arial"/>
                <w:color w:val="231F20"/>
                <w:spacing w:val="-8"/>
                <w:w w:val="90"/>
                <w:sz w:val="20"/>
              </w:rPr>
              <w:t> </w:t>
            </w:r>
            <w:r>
              <w:rPr>
                <w:rFonts w:ascii="Arial" w:hAnsi="Arial"/>
                <w:color w:val="231F20"/>
                <w:w w:val="90"/>
                <w:sz w:val="20"/>
              </w:rPr>
              <w:t>aluminum</w:t>
            </w:r>
            <w:r>
              <w:rPr>
                <w:rFonts w:ascii="Arial" w:hAnsi="Arial"/>
                <w:color w:val="231F20"/>
                <w:spacing w:val="-10"/>
                <w:w w:val="90"/>
                <w:sz w:val="20"/>
              </w:rPr>
              <w:t> </w:t>
            </w:r>
            <w:r>
              <w:rPr>
                <w:rFonts w:ascii="Arial" w:hAnsi="Arial"/>
                <w:color w:val="231F20"/>
                <w:spacing w:val="-2"/>
                <w:w w:val="90"/>
                <w:sz w:val="20"/>
              </w:rPr>
              <w:t>alloys.</w:t>
            </w:r>
          </w:p>
        </w:tc>
      </w:tr>
      <w:tr>
        <w:trPr>
          <w:trHeight w:val="301" w:hRule="atLeast"/>
        </w:trPr>
        <w:tc>
          <w:tcPr>
            <w:tcW w:w="216" w:type="dxa"/>
            <w:vMerge w:val="restart"/>
            <w:tcBorders>
              <w:top w:val="single" w:sz="8" w:space="0" w:color="F3E6D0"/>
            </w:tcBorders>
            <w:shd w:val="clear" w:color="auto" w:fill="F3E6D0"/>
          </w:tcPr>
          <w:p>
            <w:pPr>
              <w:pStyle w:val="TableParagraph"/>
              <w:rPr>
                <w:sz w:val="18"/>
              </w:rPr>
            </w:pPr>
          </w:p>
        </w:tc>
        <w:tc>
          <w:tcPr>
            <w:tcW w:w="9082" w:type="dxa"/>
            <w:tcBorders>
              <w:top w:val="single" w:sz="8" w:space="0" w:color="F3E6D0"/>
              <w:bottom w:val="single" w:sz="4" w:space="0" w:color="231F20"/>
            </w:tcBorders>
            <w:shd w:val="clear" w:color="auto" w:fill="FFFFFF"/>
          </w:tcPr>
          <w:p>
            <w:pPr>
              <w:pStyle w:val="TableParagraph"/>
              <w:tabs>
                <w:tab w:pos="1078" w:val="left" w:leader="none"/>
              </w:tabs>
              <w:spacing w:before="38"/>
              <w:ind w:left="136"/>
              <w:rPr>
                <w:b/>
                <w:sz w:val="18"/>
              </w:rPr>
            </w:pPr>
            <w:r>
              <w:rPr>
                <w:b/>
                <w:color w:val="231F20"/>
                <w:spacing w:val="-2"/>
                <w:sz w:val="18"/>
              </w:rPr>
              <w:t>Temper</w:t>
            </w:r>
            <w:r>
              <w:rPr>
                <w:b/>
                <w:color w:val="231F20"/>
                <w:sz w:val="18"/>
              </w:rPr>
              <w:tab/>
            </w:r>
            <w:r>
              <w:rPr>
                <w:b/>
                <w:color w:val="231F20"/>
                <w:spacing w:val="-2"/>
                <w:sz w:val="18"/>
              </w:rPr>
              <w:t>Description</w:t>
            </w:r>
          </w:p>
        </w:tc>
      </w:tr>
      <w:tr>
        <w:trPr>
          <w:trHeight w:val="5375" w:hRule="atLeast"/>
        </w:trPr>
        <w:tc>
          <w:tcPr>
            <w:tcW w:w="216" w:type="dxa"/>
            <w:vMerge/>
            <w:tcBorders>
              <w:top w:val="nil"/>
            </w:tcBorders>
            <w:shd w:val="clear" w:color="auto" w:fill="F3E6D0"/>
          </w:tcPr>
          <w:p>
            <w:pPr>
              <w:rPr>
                <w:sz w:val="2"/>
                <w:szCs w:val="2"/>
              </w:rPr>
            </w:pPr>
          </w:p>
        </w:tc>
        <w:tc>
          <w:tcPr>
            <w:tcW w:w="9082" w:type="dxa"/>
            <w:tcBorders>
              <w:top w:val="single" w:sz="4" w:space="0" w:color="231F20"/>
              <w:bottom w:val="single" w:sz="4" w:space="0" w:color="F3E6D0"/>
            </w:tcBorders>
            <w:shd w:val="clear" w:color="auto" w:fill="FFFFFF"/>
          </w:tcPr>
          <w:p>
            <w:pPr>
              <w:pStyle w:val="TableParagraph"/>
              <w:tabs>
                <w:tab w:pos="1078" w:val="left" w:leader="none"/>
              </w:tabs>
              <w:spacing w:before="33"/>
              <w:ind w:left="385"/>
              <w:rPr>
                <w:sz w:val="18"/>
              </w:rPr>
            </w:pPr>
            <w:r>
              <w:rPr>
                <w:color w:val="231F20"/>
                <w:spacing w:val="-10"/>
                <w:sz w:val="18"/>
              </w:rPr>
              <w:t>F</w:t>
            </w:r>
            <w:r>
              <w:rPr>
                <w:color w:val="231F20"/>
                <w:sz w:val="18"/>
              </w:rPr>
              <w:tab/>
              <w:t>As</w:t>
            </w:r>
            <w:r>
              <w:rPr>
                <w:color w:val="231F20"/>
                <w:spacing w:val="37"/>
                <w:sz w:val="18"/>
              </w:rPr>
              <w:t> </w:t>
            </w:r>
            <w:r>
              <w:rPr>
                <w:color w:val="231F20"/>
                <w:sz w:val="18"/>
              </w:rPr>
              <w:t>fabricated—no</w:t>
            </w:r>
            <w:r>
              <w:rPr>
                <w:color w:val="231F20"/>
                <w:spacing w:val="40"/>
                <w:sz w:val="18"/>
              </w:rPr>
              <w:t> </w:t>
            </w:r>
            <w:r>
              <w:rPr>
                <w:color w:val="231F20"/>
                <w:sz w:val="18"/>
              </w:rPr>
              <w:t>special</w:t>
            </w:r>
            <w:r>
              <w:rPr>
                <w:color w:val="231F20"/>
                <w:spacing w:val="37"/>
                <w:sz w:val="18"/>
              </w:rPr>
              <w:t> </w:t>
            </w:r>
            <w:r>
              <w:rPr>
                <w:color w:val="231F20"/>
                <w:spacing w:val="-2"/>
                <w:sz w:val="18"/>
              </w:rPr>
              <w:t>treatment.</w:t>
            </w:r>
          </w:p>
          <w:p>
            <w:pPr>
              <w:pStyle w:val="TableParagraph"/>
              <w:tabs>
                <w:tab w:pos="1078" w:val="left" w:leader="none"/>
              </w:tabs>
              <w:spacing w:line="223" w:lineRule="auto" w:before="54"/>
              <w:ind w:left="1080" w:right="411" w:hanging="715"/>
              <w:rPr>
                <w:sz w:val="18"/>
              </w:rPr>
            </w:pPr>
            <w:r>
              <w:rPr>
                <w:color w:val="231F20"/>
                <w:spacing w:val="-10"/>
                <w:w w:val="110"/>
                <w:sz w:val="18"/>
              </w:rPr>
              <w:t>H</w:t>
            </w:r>
            <w:r>
              <w:rPr>
                <w:color w:val="231F20"/>
                <w:sz w:val="18"/>
              </w:rPr>
              <w:tab/>
            </w:r>
            <w:r>
              <w:rPr>
                <w:color w:val="231F20"/>
                <w:w w:val="110"/>
                <w:sz w:val="18"/>
              </w:rPr>
              <w:t>Strain hardened (wrought aluminums).</w:t>
            </w:r>
            <w:r>
              <w:rPr>
                <w:color w:val="231F20"/>
                <w:spacing w:val="-6"/>
                <w:w w:val="110"/>
                <w:sz w:val="18"/>
              </w:rPr>
              <w:t> </w:t>
            </w:r>
            <w:r>
              <w:rPr>
                <w:color w:val="231F20"/>
                <w:w w:val="110"/>
                <w:sz w:val="18"/>
              </w:rPr>
              <w:t>H is followed by two digits,</w:t>
            </w:r>
            <w:r>
              <w:rPr>
                <w:color w:val="231F20"/>
                <w:spacing w:val="-6"/>
                <w:w w:val="110"/>
                <w:sz w:val="18"/>
              </w:rPr>
              <w:t> </w:t>
            </w:r>
            <w:r>
              <w:rPr>
                <w:color w:val="231F20"/>
                <w:w w:val="110"/>
                <w:sz w:val="18"/>
              </w:rPr>
              <w:t>the first indicating a heat </w:t>
            </w:r>
            <w:r>
              <w:rPr>
                <w:color w:val="231F20"/>
                <w:sz w:val="18"/>
              </w:rPr>
              <w:t>treatment,</w:t>
            </w:r>
            <w:r>
              <w:rPr>
                <w:color w:val="231F20"/>
                <w:spacing w:val="22"/>
                <w:sz w:val="18"/>
              </w:rPr>
              <w:t> </w:t>
            </w:r>
            <w:r>
              <w:rPr>
                <w:color w:val="231F20"/>
                <w:sz w:val="18"/>
              </w:rPr>
              <w:t>if</w:t>
            </w:r>
            <w:r>
              <w:rPr>
                <w:color w:val="231F20"/>
                <w:spacing w:val="28"/>
                <w:sz w:val="18"/>
              </w:rPr>
              <w:t> </w:t>
            </w:r>
            <w:r>
              <w:rPr>
                <w:color w:val="231F20"/>
                <w:sz w:val="18"/>
              </w:rPr>
              <w:t>any;</w:t>
            </w:r>
            <w:r>
              <w:rPr>
                <w:color w:val="231F20"/>
                <w:spacing w:val="22"/>
                <w:sz w:val="18"/>
              </w:rPr>
              <w:t> </w:t>
            </w:r>
            <w:r>
              <w:rPr>
                <w:color w:val="231F20"/>
                <w:sz w:val="18"/>
              </w:rPr>
              <w:t>and</w:t>
            </w:r>
            <w:r>
              <w:rPr>
                <w:color w:val="231F20"/>
                <w:spacing w:val="30"/>
                <w:sz w:val="18"/>
              </w:rPr>
              <w:t> </w:t>
            </w:r>
            <w:r>
              <w:rPr>
                <w:color w:val="231F20"/>
                <w:sz w:val="18"/>
              </w:rPr>
              <w:t>the</w:t>
            </w:r>
            <w:r>
              <w:rPr>
                <w:color w:val="231F20"/>
                <w:spacing w:val="28"/>
                <w:sz w:val="18"/>
              </w:rPr>
              <w:t> </w:t>
            </w:r>
            <w:r>
              <w:rPr>
                <w:color w:val="231F20"/>
                <w:sz w:val="18"/>
              </w:rPr>
              <w:t>second</w:t>
            </w:r>
            <w:r>
              <w:rPr>
                <w:color w:val="231F20"/>
                <w:spacing w:val="30"/>
                <w:sz w:val="18"/>
              </w:rPr>
              <w:t> </w:t>
            </w:r>
            <w:r>
              <w:rPr>
                <w:color w:val="231F20"/>
                <w:sz w:val="18"/>
              </w:rPr>
              <w:t>indicating</w:t>
            </w:r>
            <w:r>
              <w:rPr>
                <w:color w:val="231F20"/>
                <w:spacing w:val="30"/>
                <w:sz w:val="18"/>
              </w:rPr>
              <w:t> </w:t>
            </w:r>
            <w:r>
              <w:rPr>
                <w:color w:val="231F20"/>
                <w:sz w:val="18"/>
              </w:rPr>
              <w:t>the</w:t>
            </w:r>
            <w:r>
              <w:rPr>
                <w:color w:val="231F20"/>
                <w:spacing w:val="28"/>
                <w:sz w:val="18"/>
              </w:rPr>
              <w:t> </w:t>
            </w:r>
            <w:r>
              <w:rPr>
                <w:color w:val="231F20"/>
                <w:sz w:val="18"/>
              </w:rPr>
              <w:t>degree</w:t>
            </w:r>
            <w:r>
              <w:rPr>
                <w:color w:val="231F20"/>
                <w:spacing w:val="30"/>
                <w:sz w:val="18"/>
              </w:rPr>
              <w:t> </w:t>
            </w:r>
            <w:r>
              <w:rPr>
                <w:color w:val="231F20"/>
                <w:sz w:val="18"/>
              </w:rPr>
              <w:t>of</w:t>
            </w:r>
            <w:r>
              <w:rPr>
                <w:color w:val="231F20"/>
                <w:spacing w:val="28"/>
                <w:sz w:val="18"/>
              </w:rPr>
              <w:t> </w:t>
            </w:r>
            <w:r>
              <w:rPr>
                <w:color w:val="231F20"/>
                <w:sz w:val="18"/>
              </w:rPr>
              <w:t>work</w:t>
            </w:r>
            <w:r>
              <w:rPr>
                <w:color w:val="231F20"/>
                <w:spacing w:val="28"/>
                <w:sz w:val="18"/>
              </w:rPr>
              <w:t> </w:t>
            </w:r>
            <w:r>
              <w:rPr>
                <w:color w:val="231F20"/>
                <w:sz w:val="18"/>
              </w:rPr>
              <w:t>hardening</w:t>
            </w:r>
            <w:r>
              <w:rPr>
                <w:color w:val="231F20"/>
                <w:spacing w:val="30"/>
                <w:sz w:val="18"/>
              </w:rPr>
              <w:t> </w:t>
            </w:r>
            <w:r>
              <w:rPr>
                <w:color w:val="231F20"/>
                <w:sz w:val="18"/>
              </w:rPr>
              <w:t>remaining;</w:t>
            </w:r>
            <w:r>
              <w:rPr>
                <w:color w:val="231F20"/>
                <w:spacing w:val="22"/>
                <w:sz w:val="18"/>
              </w:rPr>
              <w:t> </w:t>
            </w:r>
            <w:r>
              <w:rPr>
                <w:color w:val="231F20"/>
                <w:sz w:val="18"/>
              </w:rPr>
              <w:t>for</w:t>
            </w:r>
            <w:r>
              <w:rPr>
                <w:color w:val="231F20"/>
                <w:spacing w:val="28"/>
                <w:sz w:val="18"/>
              </w:rPr>
              <w:t> </w:t>
            </w:r>
            <w:r>
              <w:rPr>
                <w:color w:val="231F20"/>
                <w:sz w:val="18"/>
              </w:rPr>
              <w:t>example:</w:t>
            </w:r>
          </w:p>
          <w:p>
            <w:pPr>
              <w:pStyle w:val="TableParagraph"/>
              <w:spacing w:line="304" w:lineRule="auto" w:before="54"/>
              <w:ind w:left="1080"/>
              <w:rPr>
                <w:sz w:val="18"/>
              </w:rPr>
            </w:pPr>
            <w:r>
              <w:rPr>
                <w:color w:val="231F20"/>
                <w:w w:val="110"/>
                <w:sz w:val="18"/>
              </w:rPr>
              <w:t>H1X</w:t>
            </w:r>
            <w:r>
              <w:rPr>
                <w:color w:val="231F20"/>
                <w:spacing w:val="-13"/>
                <w:w w:val="110"/>
                <w:sz w:val="18"/>
              </w:rPr>
              <w:t> </w:t>
            </w:r>
            <w:r>
              <w:rPr>
                <w:color w:val="231F20"/>
                <w:w w:val="110"/>
                <w:sz w:val="18"/>
              </w:rPr>
              <w:t>No</w:t>
            </w:r>
            <w:r>
              <w:rPr>
                <w:color w:val="231F20"/>
                <w:spacing w:val="-12"/>
                <w:w w:val="110"/>
                <w:sz w:val="18"/>
              </w:rPr>
              <w:t> </w:t>
            </w:r>
            <w:r>
              <w:rPr>
                <w:color w:val="231F20"/>
                <w:w w:val="110"/>
                <w:sz w:val="18"/>
              </w:rPr>
              <w:t>heat</w:t>
            </w:r>
            <w:r>
              <w:rPr>
                <w:color w:val="231F20"/>
                <w:spacing w:val="-13"/>
                <w:w w:val="110"/>
                <w:sz w:val="18"/>
              </w:rPr>
              <w:t> </w:t>
            </w:r>
            <w:r>
              <w:rPr>
                <w:color w:val="231F20"/>
                <w:w w:val="110"/>
                <w:sz w:val="18"/>
              </w:rPr>
              <w:t>treatment</w:t>
            </w:r>
            <w:r>
              <w:rPr>
                <w:color w:val="231F20"/>
                <w:spacing w:val="-9"/>
                <w:w w:val="110"/>
                <w:sz w:val="18"/>
              </w:rPr>
              <w:t> </w:t>
            </w:r>
            <w:r>
              <w:rPr>
                <w:color w:val="231F20"/>
                <w:w w:val="110"/>
                <w:sz w:val="18"/>
              </w:rPr>
              <w:t>after</w:t>
            </w:r>
            <w:r>
              <w:rPr>
                <w:color w:val="231F20"/>
                <w:spacing w:val="-10"/>
                <w:w w:val="110"/>
                <w:sz w:val="18"/>
              </w:rPr>
              <w:t> </w:t>
            </w:r>
            <w:r>
              <w:rPr>
                <w:color w:val="231F20"/>
                <w:w w:val="110"/>
                <w:sz w:val="18"/>
              </w:rPr>
              <w:t>strain</w:t>
            </w:r>
            <w:r>
              <w:rPr>
                <w:color w:val="231F20"/>
                <w:spacing w:val="-10"/>
                <w:w w:val="110"/>
                <w:sz w:val="18"/>
              </w:rPr>
              <w:t> </w:t>
            </w:r>
            <w:r>
              <w:rPr>
                <w:color w:val="231F20"/>
                <w:w w:val="110"/>
                <w:sz w:val="18"/>
              </w:rPr>
              <w:t>hardening,</w:t>
            </w:r>
            <w:r>
              <w:rPr>
                <w:color w:val="231F20"/>
                <w:spacing w:val="-15"/>
                <w:w w:val="110"/>
                <w:sz w:val="18"/>
              </w:rPr>
              <w:t> </w:t>
            </w:r>
            <w:r>
              <w:rPr>
                <w:color w:val="231F20"/>
                <w:w w:val="110"/>
                <w:sz w:val="18"/>
              </w:rPr>
              <w:t>and</w:t>
            </w:r>
            <w:r>
              <w:rPr>
                <w:color w:val="231F20"/>
                <w:spacing w:val="-9"/>
                <w:w w:val="110"/>
                <w:sz w:val="18"/>
              </w:rPr>
              <w:t> </w:t>
            </w:r>
            <w:r>
              <w:rPr>
                <w:color w:val="231F20"/>
                <w:w w:val="110"/>
                <w:sz w:val="18"/>
              </w:rPr>
              <w:t>X</w:t>
            </w:r>
            <w:r>
              <w:rPr>
                <w:color w:val="231F20"/>
                <w:spacing w:val="-9"/>
                <w:w w:val="110"/>
                <w:sz w:val="18"/>
              </w:rPr>
              <w:t> </w:t>
            </w:r>
            <w:r>
              <w:rPr>
                <w:rFonts w:ascii="Arial"/>
                <w:color w:val="231F20"/>
                <w:w w:val="110"/>
                <w:sz w:val="18"/>
              </w:rPr>
              <w:t>=</w:t>
            </w:r>
            <w:r>
              <w:rPr>
                <w:rFonts w:ascii="Arial"/>
                <w:color w:val="231F20"/>
                <w:spacing w:val="-14"/>
                <w:w w:val="110"/>
                <w:sz w:val="18"/>
              </w:rPr>
              <w:t> </w:t>
            </w:r>
            <w:r>
              <w:rPr>
                <w:color w:val="231F20"/>
                <w:w w:val="110"/>
                <w:sz w:val="18"/>
              </w:rPr>
              <w:t>1</w:t>
            </w:r>
            <w:r>
              <w:rPr>
                <w:color w:val="231F20"/>
                <w:spacing w:val="-9"/>
                <w:w w:val="110"/>
                <w:sz w:val="18"/>
              </w:rPr>
              <w:t> </w:t>
            </w:r>
            <w:r>
              <w:rPr>
                <w:color w:val="231F20"/>
                <w:w w:val="110"/>
                <w:sz w:val="18"/>
              </w:rPr>
              <w:t>to</w:t>
            </w:r>
            <w:r>
              <w:rPr>
                <w:color w:val="231F20"/>
                <w:spacing w:val="-9"/>
                <w:w w:val="110"/>
                <w:sz w:val="18"/>
              </w:rPr>
              <w:t> </w:t>
            </w:r>
            <w:r>
              <w:rPr>
                <w:color w:val="231F20"/>
                <w:w w:val="110"/>
                <w:sz w:val="18"/>
              </w:rPr>
              <w:t>9,</w:t>
            </w:r>
            <w:r>
              <w:rPr>
                <w:color w:val="231F20"/>
                <w:spacing w:val="-15"/>
                <w:w w:val="110"/>
                <w:sz w:val="18"/>
              </w:rPr>
              <w:t> </w:t>
            </w:r>
            <w:r>
              <w:rPr>
                <w:color w:val="231F20"/>
                <w:w w:val="110"/>
                <w:sz w:val="18"/>
              </w:rPr>
              <w:t>indicating</w:t>
            </w:r>
            <w:r>
              <w:rPr>
                <w:color w:val="231F20"/>
                <w:spacing w:val="-9"/>
                <w:w w:val="110"/>
                <w:sz w:val="18"/>
              </w:rPr>
              <w:t> </w:t>
            </w:r>
            <w:r>
              <w:rPr>
                <w:color w:val="231F20"/>
                <w:w w:val="110"/>
                <w:sz w:val="18"/>
              </w:rPr>
              <w:t>degree</w:t>
            </w:r>
            <w:r>
              <w:rPr>
                <w:color w:val="231F20"/>
                <w:spacing w:val="-9"/>
                <w:w w:val="110"/>
                <w:sz w:val="18"/>
              </w:rPr>
              <w:t> </w:t>
            </w:r>
            <w:r>
              <w:rPr>
                <w:color w:val="231F20"/>
                <w:w w:val="110"/>
                <w:sz w:val="18"/>
              </w:rPr>
              <w:t>of</w:t>
            </w:r>
            <w:r>
              <w:rPr>
                <w:color w:val="231F20"/>
                <w:spacing w:val="-10"/>
                <w:w w:val="110"/>
                <w:sz w:val="18"/>
              </w:rPr>
              <w:t> </w:t>
            </w:r>
            <w:r>
              <w:rPr>
                <w:color w:val="231F20"/>
                <w:w w:val="110"/>
                <w:sz w:val="18"/>
              </w:rPr>
              <w:t>work</w:t>
            </w:r>
            <w:r>
              <w:rPr>
                <w:color w:val="231F20"/>
                <w:spacing w:val="-9"/>
                <w:w w:val="110"/>
                <w:sz w:val="18"/>
              </w:rPr>
              <w:t> </w:t>
            </w:r>
            <w:r>
              <w:rPr>
                <w:color w:val="231F20"/>
                <w:w w:val="110"/>
                <w:sz w:val="18"/>
              </w:rPr>
              <w:t>hardening. H2X Partially annealed, and X </w:t>
            </w:r>
            <w:r>
              <w:rPr>
                <w:rFonts w:ascii="Arial"/>
                <w:color w:val="231F20"/>
                <w:w w:val="110"/>
                <w:sz w:val="18"/>
              </w:rPr>
              <w:t>= </w:t>
            </w:r>
            <w:r>
              <w:rPr>
                <w:color w:val="231F20"/>
                <w:w w:val="110"/>
                <w:sz w:val="18"/>
              </w:rPr>
              <w:t>degree of work hardening remaining in product.</w:t>
            </w:r>
          </w:p>
          <w:p>
            <w:pPr>
              <w:pStyle w:val="TableParagraph"/>
              <w:spacing w:line="223" w:lineRule="auto" w:before="8"/>
              <w:ind w:left="1080" w:right="411"/>
              <w:rPr>
                <w:sz w:val="18"/>
              </w:rPr>
            </w:pPr>
            <w:r>
              <w:rPr>
                <w:color w:val="231F20"/>
                <w:sz w:val="18"/>
              </w:rPr>
              <w:t>H3X</w:t>
            </w:r>
            <w:r>
              <w:rPr>
                <w:color w:val="231F20"/>
                <w:spacing w:val="28"/>
                <w:sz w:val="18"/>
              </w:rPr>
              <w:t> </w:t>
            </w:r>
            <w:r>
              <w:rPr>
                <w:color w:val="231F20"/>
                <w:sz w:val="18"/>
              </w:rPr>
              <w:t>Stabilized,</w:t>
            </w:r>
            <w:r>
              <w:rPr>
                <w:color w:val="231F20"/>
                <w:spacing w:val="22"/>
                <w:sz w:val="18"/>
              </w:rPr>
              <w:t> </w:t>
            </w:r>
            <w:r>
              <w:rPr>
                <w:color w:val="231F20"/>
                <w:sz w:val="18"/>
              </w:rPr>
              <w:t>and</w:t>
            </w:r>
            <w:r>
              <w:rPr>
                <w:color w:val="231F20"/>
                <w:spacing w:val="28"/>
                <w:sz w:val="18"/>
              </w:rPr>
              <w:t> </w:t>
            </w:r>
            <w:r>
              <w:rPr>
                <w:color w:val="231F20"/>
                <w:sz w:val="18"/>
              </w:rPr>
              <w:t>X</w:t>
            </w:r>
            <w:r>
              <w:rPr>
                <w:color w:val="231F20"/>
                <w:spacing w:val="30"/>
                <w:sz w:val="18"/>
              </w:rPr>
              <w:t> </w:t>
            </w:r>
            <w:r>
              <w:rPr>
                <w:rFonts w:ascii="Arial"/>
                <w:color w:val="231F20"/>
                <w:sz w:val="18"/>
              </w:rPr>
              <w:t>=</w:t>
            </w:r>
            <w:r>
              <w:rPr>
                <w:rFonts w:ascii="Arial"/>
                <w:color w:val="231F20"/>
                <w:spacing w:val="32"/>
                <w:sz w:val="18"/>
              </w:rPr>
              <w:t> </w:t>
            </w:r>
            <w:r>
              <w:rPr>
                <w:color w:val="231F20"/>
                <w:sz w:val="18"/>
              </w:rPr>
              <w:t>degree</w:t>
            </w:r>
            <w:r>
              <w:rPr>
                <w:color w:val="231F20"/>
                <w:spacing w:val="30"/>
                <w:sz w:val="18"/>
              </w:rPr>
              <w:t> </w:t>
            </w:r>
            <w:r>
              <w:rPr>
                <w:color w:val="231F20"/>
                <w:sz w:val="18"/>
              </w:rPr>
              <w:t>of</w:t>
            </w:r>
            <w:r>
              <w:rPr>
                <w:color w:val="231F20"/>
                <w:spacing w:val="26"/>
                <w:sz w:val="18"/>
              </w:rPr>
              <w:t> </w:t>
            </w:r>
            <w:r>
              <w:rPr>
                <w:color w:val="231F20"/>
                <w:sz w:val="18"/>
              </w:rPr>
              <w:t>work</w:t>
            </w:r>
            <w:r>
              <w:rPr>
                <w:color w:val="231F20"/>
                <w:spacing w:val="30"/>
                <w:sz w:val="18"/>
              </w:rPr>
              <w:t> </w:t>
            </w:r>
            <w:r>
              <w:rPr>
                <w:color w:val="231F20"/>
                <w:sz w:val="18"/>
              </w:rPr>
              <w:t>hardening</w:t>
            </w:r>
            <w:r>
              <w:rPr>
                <w:color w:val="231F20"/>
                <w:spacing w:val="30"/>
                <w:sz w:val="18"/>
              </w:rPr>
              <w:t> </w:t>
            </w:r>
            <w:r>
              <w:rPr>
                <w:color w:val="231F20"/>
                <w:sz w:val="18"/>
              </w:rPr>
              <w:t>remaining.</w:t>
            </w:r>
            <w:r>
              <w:rPr>
                <w:color w:val="231F20"/>
                <w:spacing w:val="22"/>
                <w:sz w:val="18"/>
              </w:rPr>
              <w:t> </w:t>
            </w:r>
            <w:r>
              <w:rPr>
                <w:b/>
                <w:i/>
                <w:color w:val="231F20"/>
                <w:sz w:val="18"/>
              </w:rPr>
              <w:t>Stabilized</w:t>
            </w:r>
            <w:r>
              <w:rPr>
                <w:b/>
                <w:i/>
                <w:color w:val="231F20"/>
                <w:spacing w:val="30"/>
                <w:sz w:val="18"/>
              </w:rPr>
              <w:t> </w:t>
            </w:r>
            <w:r>
              <w:rPr>
                <w:color w:val="231F20"/>
                <w:sz w:val="18"/>
              </w:rPr>
              <w:t>means</w:t>
            </w:r>
            <w:r>
              <w:rPr>
                <w:color w:val="231F20"/>
                <w:spacing w:val="28"/>
                <w:sz w:val="18"/>
              </w:rPr>
              <w:t> </w:t>
            </w:r>
            <w:r>
              <w:rPr>
                <w:color w:val="231F20"/>
                <w:sz w:val="18"/>
              </w:rPr>
              <w:t>heating</w:t>
            </w:r>
            <w:r>
              <w:rPr>
                <w:color w:val="231F20"/>
                <w:spacing w:val="30"/>
                <w:sz w:val="18"/>
              </w:rPr>
              <w:t> </w:t>
            </w:r>
            <w:r>
              <w:rPr>
                <w:color w:val="231F20"/>
                <w:sz w:val="18"/>
              </w:rPr>
              <w:t>to</w:t>
            </w:r>
            <w:r>
              <w:rPr>
                <w:color w:val="231F20"/>
                <w:spacing w:val="30"/>
                <w:sz w:val="18"/>
              </w:rPr>
              <w:t> </w:t>
            </w:r>
            <w:r>
              <w:rPr>
                <w:color w:val="231F20"/>
                <w:sz w:val="18"/>
              </w:rPr>
              <w:t>slightly </w:t>
            </w:r>
            <w:r>
              <w:rPr>
                <w:color w:val="231F20"/>
                <w:w w:val="110"/>
                <w:sz w:val="18"/>
              </w:rPr>
              <w:t>above service temperature anticipated.</w:t>
            </w:r>
          </w:p>
          <w:p>
            <w:pPr>
              <w:pStyle w:val="TableParagraph"/>
              <w:tabs>
                <w:tab w:pos="1078" w:val="left" w:leader="none"/>
              </w:tabs>
              <w:spacing w:before="45"/>
              <w:ind w:left="365"/>
              <w:rPr>
                <w:sz w:val="18"/>
              </w:rPr>
            </w:pPr>
            <w:r>
              <w:rPr>
                <w:color w:val="231F20"/>
                <w:spacing w:val="-10"/>
                <w:w w:val="110"/>
                <w:sz w:val="18"/>
              </w:rPr>
              <w:t>O</w:t>
            </w:r>
            <w:r>
              <w:rPr>
                <w:color w:val="231F20"/>
                <w:sz w:val="18"/>
              </w:rPr>
              <w:tab/>
            </w:r>
            <w:r>
              <w:rPr>
                <w:color w:val="231F20"/>
                <w:w w:val="105"/>
                <w:sz w:val="18"/>
              </w:rPr>
              <w:t>Annealed</w:t>
            </w:r>
            <w:r>
              <w:rPr>
                <w:color w:val="231F20"/>
                <w:spacing w:val="7"/>
                <w:w w:val="105"/>
                <w:sz w:val="18"/>
              </w:rPr>
              <w:t> </w:t>
            </w:r>
            <w:r>
              <w:rPr>
                <w:color w:val="231F20"/>
                <w:w w:val="105"/>
                <w:sz w:val="18"/>
              </w:rPr>
              <w:t>to</w:t>
            </w:r>
            <w:r>
              <w:rPr>
                <w:color w:val="231F20"/>
                <w:spacing w:val="10"/>
                <w:w w:val="105"/>
                <w:sz w:val="18"/>
              </w:rPr>
              <w:t> </w:t>
            </w:r>
            <w:r>
              <w:rPr>
                <w:color w:val="231F20"/>
                <w:w w:val="105"/>
                <w:sz w:val="18"/>
              </w:rPr>
              <w:t>relieve</w:t>
            </w:r>
            <w:r>
              <w:rPr>
                <w:color w:val="231F20"/>
                <w:spacing w:val="12"/>
                <w:w w:val="105"/>
                <w:sz w:val="18"/>
              </w:rPr>
              <w:t> </w:t>
            </w:r>
            <w:r>
              <w:rPr>
                <w:color w:val="231F20"/>
                <w:w w:val="105"/>
                <w:sz w:val="18"/>
              </w:rPr>
              <w:t>strain</w:t>
            </w:r>
            <w:r>
              <w:rPr>
                <w:color w:val="231F20"/>
                <w:spacing w:val="11"/>
                <w:w w:val="105"/>
                <w:sz w:val="18"/>
              </w:rPr>
              <w:t> </w:t>
            </w:r>
            <w:r>
              <w:rPr>
                <w:color w:val="231F20"/>
                <w:w w:val="105"/>
                <w:sz w:val="18"/>
              </w:rPr>
              <w:t>hardening</w:t>
            </w:r>
            <w:r>
              <w:rPr>
                <w:color w:val="231F20"/>
                <w:spacing w:val="14"/>
                <w:w w:val="105"/>
                <w:sz w:val="18"/>
              </w:rPr>
              <w:t> </w:t>
            </w:r>
            <w:r>
              <w:rPr>
                <w:color w:val="231F20"/>
                <w:w w:val="105"/>
                <w:sz w:val="18"/>
              </w:rPr>
              <w:t>and</w:t>
            </w:r>
            <w:r>
              <w:rPr>
                <w:color w:val="231F20"/>
                <w:spacing w:val="13"/>
                <w:w w:val="105"/>
                <w:sz w:val="18"/>
              </w:rPr>
              <w:t> </w:t>
            </w:r>
            <w:r>
              <w:rPr>
                <w:color w:val="231F20"/>
                <w:w w:val="105"/>
                <w:sz w:val="18"/>
              </w:rPr>
              <w:t>improve</w:t>
            </w:r>
            <w:r>
              <w:rPr>
                <w:color w:val="231F20"/>
                <w:spacing w:val="12"/>
                <w:w w:val="105"/>
                <w:sz w:val="18"/>
              </w:rPr>
              <w:t> </w:t>
            </w:r>
            <w:r>
              <w:rPr>
                <w:color w:val="231F20"/>
                <w:w w:val="105"/>
                <w:sz w:val="18"/>
              </w:rPr>
              <w:t>ductility;</w:t>
            </w:r>
            <w:r>
              <w:rPr>
                <w:color w:val="231F20"/>
                <w:spacing w:val="5"/>
                <w:w w:val="105"/>
                <w:sz w:val="18"/>
              </w:rPr>
              <w:t> </w:t>
            </w:r>
            <w:r>
              <w:rPr>
                <w:color w:val="231F20"/>
                <w:w w:val="105"/>
                <w:sz w:val="18"/>
              </w:rPr>
              <w:t>reduces</w:t>
            </w:r>
            <w:r>
              <w:rPr>
                <w:color w:val="231F20"/>
                <w:spacing w:val="12"/>
                <w:w w:val="105"/>
                <w:sz w:val="18"/>
              </w:rPr>
              <w:t> </w:t>
            </w:r>
            <w:r>
              <w:rPr>
                <w:color w:val="231F20"/>
                <w:w w:val="105"/>
                <w:sz w:val="18"/>
              </w:rPr>
              <w:t>strength</w:t>
            </w:r>
            <w:r>
              <w:rPr>
                <w:color w:val="231F20"/>
                <w:spacing w:val="10"/>
                <w:w w:val="105"/>
                <w:sz w:val="18"/>
              </w:rPr>
              <w:t> </w:t>
            </w:r>
            <w:r>
              <w:rPr>
                <w:color w:val="231F20"/>
                <w:w w:val="105"/>
                <w:sz w:val="18"/>
              </w:rPr>
              <w:t>to</w:t>
            </w:r>
            <w:r>
              <w:rPr>
                <w:color w:val="231F20"/>
                <w:spacing w:val="13"/>
                <w:w w:val="105"/>
                <w:sz w:val="18"/>
              </w:rPr>
              <w:t> </w:t>
            </w:r>
            <w:r>
              <w:rPr>
                <w:color w:val="231F20"/>
                <w:w w:val="105"/>
                <w:sz w:val="18"/>
              </w:rPr>
              <w:t>lowest</w:t>
            </w:r>
            <w:r>
              <w:rPr>
                <w:color w:val="231F20"/>
                <w:spacing w:val="12"/>
                <w:w w:val="105"/>
                <w:sz w:val="18"/>
              </w:rPr>
              <w:t> </w:t>
            </w:r>
            <w:r>
              <w:rPr>
                <w:color w:val="231F20"/>
                <w:spacing w:val="-2"/>
                <w:w w:val="105"/>
                <w:sz w:val="18"/>
              </w:rPr>
              <w:t>level.</w:t>
            </w:r>
          </w:p>
          <w:p>
            <w:pPr>
              <w:pStyle w:val="TableParagraph"/>
              <w:tabs>
                <w:tab w:pos="1078" w:val="left" w:leader="none"/>
              </w:tabs>
              <w:spacing w:line="223" w:lineRule="auto" w:before="54"/>
              <w:ind w:left="1080" w:right="768" w:hanging="701"/>
              <w:rPr>
                <w:sz w:val="18"/>
              </w:rPr>
            </w:pPr>
            <w:r>
              <w:rPr>
                <w:color w:val="231F20"/>
                <w:spacing w:val="-10"/>
                <w:w w:val="110"/>
                <w:sz w:val="18"/>
              </w:rPr>
              <w:t>T</w:t>
            </w:r>
            <w:r>
              <w:rPr>
                <w:color w:val="231F20"/>
                <w:sz w:val="18"/>
              </w:rPr>
              <w:tab/>
            </w:r>
            <w:r>
              <w:rPr>
                <w:color w:val="231F20"/>
                <w:w w:val="110"/>
                <w:sz w:val="18"/>
              </w:rPr>
              <w:t>Thermal</w:t>
            </w:r>
            <w:r>
              <w:rPr>
                <w:color w:val="231F20"/>
                <w:spacing w:val="-13"/>
                <w:w w:val="110"/>
                <w:sz w:val="18"/>
              </w:rPr>
              <w:t> </w:t>
            </w:r>
            <w:r>
              <w:rPr>
                <w:color w:val="231F20"/>
                <w:w w:val="110"/>
                <w:sz w:val="18"/>
              </w:rPr>
              <w:t>treatment</w:t>
            </w:r>
            <w:r>
              <w:rPr>
                <w:color w:val="231F20"/>
                <w:spacing w:val="-12"/>
                <w:w w:val="110"/>
                <w:sz w:val="18"/>
              </w:rPr>
              <w:t> </w:t>
            </w:r>
            <w:r>
              <w:rPr>
                <w:color w:val="231F20"/>
                <w:w w:val="110"/>
                <w:sz w:val="18"/>
              </w:rPr>
              <w:t>to</w:t>
            </w:r>
            <w:r>
              <w:rPr>
                <w:color w:val="231F20"/>
                <w:spacing w:val="-13"/>
                <w:w w:val="110"/>
                <w:sz w:val="18"/>
              </w:rPr>
              <w:t> </w:t>
            </w:r>
            <w:r>
              <w:rPr>
                <w:color w:val="231F20"/>
                <w:w w:val="110"/>
                <w:sz w:val="18"/>
              </w:rPr>
              <w:t>produce</w:t>
            </w:r>
            <w:r>
              <w:rPr>
                <w:color w:val="231F20"/>
                <w:spacing w:val="-12"/>
                <w:w w:val="110"/>
                <w:sz w:val="18"/>
              </w:rPr>
              <w:t> </w:t>
            </w:r>
            <w:r>
              <w:rPr>
                <w:color w:val="231F20"/>
                <w:w w:val="110"/>
                <w:sz w:val="18"/>
              </w:rPr>
              <w:t>stable</w:t>
            </w:r>
            <w:r>
              <w:rPr>
                <w:color w:val="231F20"/>
                <w:spacing w:val="-12"/>
                <w:w w:val="110"/>
                <w:sz w:val="18"/>
              </w:rPr>
              <w:t> </w:t>
            </w:r>
            <w:r>
              <w:rPr>
                <w:color w:val="231F20"/>
                <w:w w:val="110"/>
                <w:sz w:val="18"/>
              </w:rPr>
              <w:t>tempers</w:t>
            </w:r>
            <w:r>
              <w:rPr>
                <w:color w:val="231F20"/>
                <w:spacing w:val="-13"/>
                <w:w w:val="110"/>
                <w:sz w:val="18"/>
              </w:rPr>
              <w:t> </w:t>
            </w:r>
            <w:r>
              <w:rPr>
                <w:color w:val="231F20"/>
                <w:w w:val="110"/>
                <w:sz w:val="18"/>
              </w:rPr>
              <w:t>other</w:t>
            </w:r>
            <w:r>
              <w:rPr>
                <w:color w:val="231F20"/>
                <w:spacing w:val="-12"/>
                <w:w w:val="110"/>
                <w:sz w:val="18"/>
              </w:rPr>
              <w:t> </w:t>
            </w:r>
            <w:r>
              <w:rPr>
                <w:color w:val="231F20"/>
                <w:w w:val="110"/>
                <w:sz w:val="18"/>
              </w:rPr>
              <w:t>than</w:t>
            </w:r>
            <w:r>
              <w:rPr>
                <w:color w:val="231F20"/>
                <w:spacing w:val="-11"/>
                <w:w w:val="110"/>
                <w:sz w:val="18"/>
              </w:rPr>
              <w:t> </w:t>
            </w:r>
            <w:r>
              <w:rPr>
                <w:color w:val="231F20"/>
                <w:w w:val="110"/>
                <w:sz w:val="18"/>
              </w:rPr>
              <w:t>F,</w:t>
            </w:r>
            <w:r>
              <w:rPr>
                <w:color w:val="231F20"/>
                <w:spacing w:val="-14"/>
                <w:w w:val="110"/>
                <w:sz w:val="18"/>
              </w:rPr>
              <w:t> </w:t>
            </w:r>
            <w:r>
              <w:rPr>
                <w:color w:val="231F20"/>
                <w:w w:val="110"/>
                <w:sz w:val="18"/>
              </w:rPr>
              <w:t>H,</w:t>
            </w:r>
            <w:r>
              <w:rPr>
                <w:color w:val="231F20"/>
                <w:spacing w:val="-14"/>
                <w:w w:val="110"/>
                <w:sz w:val="18"/>
              </w:rPr>
              <w:t> </w:t>
            </w:r>
            <w:r>
              <w:rPr>
                <w:color w:val="231F20"/>
                <w:w w:val="110"/>
                <w:sz w:val="18"/>
              </w:rPr>
              <w:t>or</w:t>
            </w:r>
            <w:r>
              <w:rPr>
                <w:color w:val="231F20"/>
                <w:spacing w:val="-10"/>
                <w:w w:val="110"/>
                <w:sz w:val="18"/>
              </w:rPr>
              <w:t> </w:t>
            </w:r>
            <w:r>
              <w:rPr>
                <w:color w:val="231F20"/>
                <w:w w:val="110"/>
                <w:sz w:val="18"/>
              </w:rPr>
              <w:t>O.</w:t>
            </w:r>
            <w:r>
              <w:rPr>
                <w:color w:val="231F20"/>
                <w:spacing w:val="-15"/>
                <w:w w:val="110"/>
                <w:sz w:val="18"/>
              </w:rPr>
              <w:t> </w:t>
            </w:r>
            <w:r>
              <w:rPr>
                <w:color w:val="231F20"/>
                <w:w w:val="110"/>
                <w:sz w:val="18"/>
              </w:rPr>
              <w:t>It</w:t>
            </w:r>
            <w:r>
              <w:rPr>
                <w:color w:val="231F20"/>
                <w:spacing w:val="-11"/>
                <w:w w:val="110"/>
                <w:sz w:val="18"/>
              </w:rPr>
              <w:t> </w:t>
            </w:r>
            <w:r>
              <w:rPr>
                <w:color w:val="231F20"/>
                <w:w w:val="110"/>
                <w:sz w:val="18"/>
              </w:rPr>
              <w:t>is</w:t>
            </w:r>
            <w:r>
              <w:rPr>
                <w:color w:val="231F20"/>
                <w:spacing w:val="-11"/>
                <w:w w:val="110"/>
                <w:sz w:val="18"/>
              </w:rPr>
              <w:t> </w:t>
            </w:r>
            <w:r>
              <w:rPr>
                <w:color w:val="231F20"/>
                <w:w w:val="110"/>
                <w:sz w:val="18"/>
              </w:rPr>
              <w:t>followed</w:t>
            </w:r>
            <w:r>
              <w:rPr>
                <w:color w:val="231F20"/>
                <w:spacing w:val="-10"/>
                <w:w w:val="110"/>
                <w:sz w:val="18"/>
              </w:rPr>
              <w:t> </w:t>
            </w:r>
            <w:r>
              <w:rPr>
                <w:color w:val="231F20"/>
                <w:w w:val="110"/>
                <w:sz w:val="18"/>
              </w:rPr>
              <w:t>by</w:t>
            </w:r>
            <w:r>
              <w:rPr>
                <w:color w:val="231F20"/>
                <w:spacing w:val="-10"/>
                <w:w w:val="110"/>
                <w:sz w:val="18"/>
              </w:rPr>
              <w:t> </w:t>
            </w:r>
            <w:r>
              <w:rPr>
                <w:color w:val="231F20"/>
                <w:w w:val="110"/>
                <w:sz w:val="18"/>
              </w:rPr>
              <w:t>a</w:t>
            </w:r>
            <w:r>
              <w:rPr>
                <w:color w:val="231F20"/>
                <w:spacing w:val="-10"/>
                <w:w w:val="110"/>
                <w:sz w:val="18"/>
              </w:rPr>
              <w:t> </w:t>
            </w:r>
            <w:r>
              <w:rPr>
                <w:color w:val="231F20"/>
                <w:w w:val="110"/>
                <w:sz w:val="18"/>
              </w:rPr>
              <w:t>digit</w:t>
            </w:r>
            <w:r>
              <w:rPr>
                <w:color w:val="231F20"/>
                <w:spacing w:val="-11"/>
                <w:w w:val="110"/>
                <w:sz w:val="18"/>
              </w:rPr>
              <w:t> </w:t>
            </w:r>
            <w:r>
              <w:rPr>
                <w:color w:val="231F20"/>
                <w:w w:val="110"/>
                <w:sz w:val="18"/>
              </w:rPr>
              <w:t>to indicate specific treatments; for example:</w:t>
            </w:r>
          </w:p>
          <w:p>
            <w:pPr>
              <w:pStyle w:val="TableParagraph"/>
              <w:spacing w:before="54"/>
              <w:ind w:left="1080"/>
              <w:rPr>
                <w:sz w:val="18"/>
              </w:rPr>
            </w:pPr>
            <w:r>
              <w:rPr>
                <w:color w:val="231F20"/>
                <w:sz w:val="18"/>
              </w:rPr>
              <w:t>T1</w:t>
            </w:r>
            <w:r>
              <w:rPr>
                <w:color w:val="231F20"/>
                <w:spacing w:val="44"/>
                <w:sz w:val="18"/>
              </w:rPr>
              <w:t> </w:t>
            </w:r>
            <w:r>
              <w:rPr>
                <w:rFonts w:ascii="Arial"/>
                <w:color w:val="231F20"/>
                <w:sz w:val="18"/>
              </w:rPr>
              <w:t>=</w:t>
            </w:r>
            <w:r>
              <w:rPr>
                <w:rFonts w:ascii="Arial"/>
                <w:color w:val="231F20"/>
                <w:spacing w:val="41"/>
                <w:sz w:val="18"/>
              </w:rPr>
              <w:t> </w:t>
            </w:r>
            <w:r>
              <w:rPr>
                <w:color w:val="231F20"/>
                <w:sz w:val="18"/>
              </w:rPr>
              <w:t>cooled</w:t>
            </w:r>
            <w:r>
              <w:rPr>
                <w:color w:val="231F20"/>
                <w:spacing w:val="45"/>
                <w:sz w:val="18"/>
              </w:rPr>
              <w:t> </w:t>
            </w:r>
            <w:r>
              <w:rPr>
                <w:color w:val="231F20"/>
                <w:sz w:val="18"/>
              </w:rPr>
              <w:t>from</w:t>
            </w:r>
            <w:r>
              <w:rPr>
                <w:color w:val="231F20"/>
                <w:spacing w:val="48"/>
                <w:sz w:val="18"/>
              </w:rPr>
              <w:t> </w:t>
            </w:r>
            <w:r>
              <w:rPr>
                <w:color w:val="231F20"/>
                <w:sz w:val="18"/>
              </w:rPr>
              <w:t>elevated</w:t>
            </w:r>
            <w:r>
              <w:rPr>
                <w:color w:val="231F20"/>
                <w:spacing w:val="44"/>
                <w:sz w:val="18"/>
              </w:rPr>
              <w:t> </w:t>
            </w:r>
            <w:r>
              <w:rPr>
                <w:color w:val="231F20"/>
                <w:sz w:val="18"/>
              </w:rPr>
              <w:t>temperature,</w:t>
            </w:r>
            <w:r>
              <w:rPr>
                <w:color w:val="231F20"/>
                <w:spacing w:val="23"/>
                <w:sz w:val="18"/>
              </w:rPr>
              <w:t> </w:t>
            </w:r>
            <w:r>
              <w:rPr>
                <w:color w:val="231F20"/>
                <w:sz w:val="18"/>
              </w:rPr>
              <w:t>naturally</w:t>
            </w:r>
            <w:r>
              <w:rPr>
                <w:color w:val="231F20"/>
                <w:spacing w:val="47"/>
                <w:sz w:val="18"/>
              </w:rPr>
              <w:t> </w:t>
            </w:r>
            <w:r>
              <w:rPr>
                <w:color w:val="231F20"/>
                <w:spacing w:val="-2"/>
                <w:sz w:val="18"/>
              </w:rPr>
              <w:t>aged.</w:t>
            </w:r>
          </w:p>
          <w:p>
            <w:pPr>
              <w:pStyle w:val="TableParagraph"/>
              <w:spacing w:line="300" w:lineRule="auto" w:before="51"/>
              <w:ind w:left="1080" w:right="2576"/>
              <w:rPr>
                <w:sz w:val="18"/>
              </w:rPr>
            </w:pPr>
            <w:r>
              <w:rPr>
                <w:color w:val="231F20"/>
                <w:sz w:val="18"/>
              </w:rPr>
              <w:t>T2</w:t>
            </w:r>
            <w:r>
              <w:rPr>
                <w:color w:val="231F20"/>
                <w:spacing w:val="26"/>
                <w:sz w:val="18"/>
              </w:rPr>
              <w:t> </w:t>
            </w:r>
            <w:r>
              <w:rPr>
                <w:rFonts w:ascii="Arial"/>
                <w:color w:val="231F20"/>
                <w:sz w:val="18"/>
              </w:rPr>
              <w:t>=</w:t>
            </w:r>
            <w:r>
              <w:rPr>
                <w:rFonts w:ascii="Arial"/>
                <w:color w:val="231F20"/>
                <w:spacing w:val="31"/>
                <w:sz w:val="18"/>
              </w:rPr>
              <w:t> </w:t>
            </w:r>
            <w:r>
              <w:rPr>
                <w:color w:val="231F20"/>
                <w:sz w:val="18"/>
              </w:rPr>
              <w:t>cooled</w:t>
            </w:r>
            <w:r>
              <w:rPr>
                <w:color w:val="231F20"/>
                <w:spacing w:val="28"/>
                <w:sz w:val="18"/>
              </w:rPr>
              <w:t> </w:t>
            </w:r>
            <w:r>
              <w:rPr>
                <w:color w:val="231F20"/>
                <w:sz w:val="18"/>
              </w:rPr>
              <w:t>from</w:t>
            </w:r>
            <w:r>
              <w:rPr>
                <w:color w:val="231F20"/>
                <w:spacing w:val="30"/>
                <w:sz w:val="18"/>
              </w:rPr>
              <w:t> </w:t>
            </w:r>
            <w:r>
              <w:rPr>
                <w:color w:val="231F20"/>
                <w:sz w:val="18"/>
              </w:rPr>
              <w:t>elevated</w:t>
            </w:r>
            <w:r>
              <w:rPr>
                <w:color w:val="231F20"/>
                <w:spacing w:val="32"/>
                <w:sz w:val="18"/>
              </w:rPr>
              <w:t> </w:t>
            </w:r>
            <w:r>
              <w:rPr>
                <w:color w:val="231F20"/>
                <w:sz w:val="18"/>
              </w:rPr>
              <w:t>temperature,</w:t>
            </w:r>
            <w:r>
              <w:rPr>
                <w:color w:val="231F20"/>
                <w:spacing w:val="21"/>
                <w:sz w:val="18"/>
              </w:rPr>
              <w:t> </w:t>
            </w:r>
            <w:r>
              <w:rPr>
                <w:color w:val="231F20"/>
                <w:sz w:val="18"/>
              </w:rPr>
              <w:t>cold</w:t>
            </w:r>
            <w:r>
              <w:rPr>
                <w:color w:val="231F20"/>
                <w:spacing w:val="34"/>
                <w:sz w:val="18"/>
              </w:rPr>
              <w:t> </w:t>
            </w:r>
            <w:r>
              <w:rPr>
                <w:color w:val="231F20"/>
                <w:sz w:val="18"/>
              </w:rPr>
              <w:t>worked,</w:t>
            </w:r>
            <w:r>
              <w:rPr>
                <w:color w:val="231F20"/>
                <w:spacing w:val="21"/>
                <w:sz w:val="18"/>
              </w:rPr>
              <w:t> </w:t>
            </w:r>
            <w:r>
              <w:rPr>
                <w:color w:val="231F20"/>
                <w:sz w:val="18"/>
              </w:rPr>
              <w:t>naturally</w:t>
            </w:r>
            <w:r>
              <w:rPr>
                <w:color w:val="231F20"/>
                <w:spacing w:val="34"/>
                <w:sz w:val="18"/>
              </w:rPr>
              <w:t> </w:t>
            </w:r>
            <w:r>
              <w:rPr>
                <w:color w:val="231F20"/>
                <w:sz w:val="18"/>
              </w:rPr>
              <w:t>aged. </w:t>
            </w:r>
            <w:r>
              <w:rPr>
                <w:color w:val="231F20"/>
                <w:w w:val="110"/>
                <w:sz w:val="18"/>
              </w:rPr>
              <w:t>T3 </w:t>
            </w:r>
            <w:r>
              <w:rPr>
                <w:rFonts w:ascii="Arial"/>
                <w:color w:val="231F20"/>
                <w:w w:val="110"/>
                <w:sz w:val="18"/>
              </w:rPr>
              <w:t>= </w:t>
            </w:r>
            <w:r>
              <w:rPr>
                <w:color w:val="231F20"/>
                <w:w w:val="110"/>
                <w:sz w:val="18"/>
              </w:rPr>
              <w:t>solution heat treated, cold worked, naturally aged.</w:t>
            </w:r>
          </w:p>
          <w:p>
            <w:pPr>
              <w:pStyle w:val="TableParagraph"/>
              <w:spacing w:before="4"/>
              <w:ind w:left="1080"/>
              <w:rPr>
                <w:sz w:val="18"/>
              </w:rPr>
            </w:pPr>
            <w:r>
              <w:rPr>
                <w:color w:val="231F20"/>
                <w:w w:val="110"/>
                <w:sz w:val="18"/>
              </w:rPr>
              <w:t>T4</w:t>
            </w:r>
            <w:r>
              <w:rPr>
                <w:color w:val="231F20"/>
                <w:spacing w:val="-3"/>
                <w:w w:val="110"/>
                <w:sz w:val="18"/>
              </w:rPr>
              <w:t> </w:t>
            </w:r>
            <w:r>
              <w:rPr>
                <w:rFonts w:ascii="Arial"/>
                <w:color w:val="231F20"/>
                <w:w w:val="110"/>
                <w:sz w:val="18"/>
              </w:rPr>
              <w:t>=</w:t>
            </w:r>
            <w:r>
              <w:rPr>
                <w:rFonts w:ascii="Arial"/>
                <w:color w:val="231F20"/>
                <w:spacing w:val="-7"/>
                <w:w w:val="110"/>
                <w:sz w:val="18"/>
              </w:rPr>
              <w:t> </w:t>
            </w:r>
            <w:r>
              <w:rPr>
                <w:color w:val="231F20"/>
                <w:w w:val="110"/>
                <w:sz w:val="18"/>
              </w:rPr>
              <w:t>solution</w:t>
            </w:r>
            <w:r>
              <w:rPr>
                <w:color w:val="231F20"/>
                <w:spacing w:val="-2"/>
                <w:w w:val="110"/>
                <w:sz w:val="18"/>
              </w:rPr>
              <w:t> </w:t>
            </w:r>
            <w:r>
              <w:rPr>
                <w:color w:val="231F20"/>
                <w:w w:val="110"/>
                <w:sz w:val="18"/>
              </w:rPr>
              <w:t>heat</w:t>
            </w:r>
            <w:r>
              <w:rPr>
                <w:color w:val="231F20"/>
                <w:spacing w:val="-3"/>
                <w:w w:val="110"/>
                <w:sz w:val="18"/>
              </w:rPr>
              <w:t> </w:t>
            </w:r>
            <w:r>
              <w:rPr>
                <w:color w:val="231F20"/>
                <w:w w:val="110"/>
                <w:sz w:val="18"/>
              </w:rPr>
              <w:t>treated</w:t>
            </w:r>
            <w:r>
              <w:rPr>
                <w:color w:val="231F20"/>
                <w:spacing w:val="-2"/>
                <w:w w:val="110"/>
                <w:sz w:val="18"/>
              </w:rPr>
              <w:t> </w:t>
            </w:r>
            <w:r>
              <w:rPr>
                <w:color w:val="231F20"/>
                <w:w w:val="110"/>
                <w:sz w:val="18"/>
              </w:rPr>
              <w:t>and</w:t>
            </w:r>
            <w:r>
              <w:rPr>
                <w:color w:val="231F20"/>
                <w:spacing w:val="-1"/>
                <w:w w:val="110"/>
                <w:sz w:val="18"/>
              </w:rPr>
              <w:t> </w:t>
            </w:r>
            <w:r>
              <w:rPr>
                <w:color w:val="231F20"/>
                <w:w w:val="110"/>
                <w:sz w:val="18"/>
              </w:rPr>
              <w:t>naturally</w:t>
            </w:r>
            <w:r>
              <w:rPr>
                <w:color w:val="231F20"/>
                <w:spacing w:val="-3"/>
                <w:w w:val="110"/>
                <w:sz w:val="18"/>
              </w:rPr>
              <w:t> </w:t>
            </w:r>
            <w:r>
              <w:rPr>
                <w:color w:val="231F20"/>
                <w:spacing w:val="-2"/>
                <w:w w:val="110"/>
                <w:sz w:val="18"/>
              </w:rPr>
              <w:t>aged.</w:t>
            </w:r>
          </w:p>
          <w:p>
            <w:pPr>
              <w:pStyle w:val="TableParagraph"/>
              <w:spacing w:line="300" w:lineRule="auto" w:before="52"/>
              <w:ind w:left="1080" w:right="3581"/>
              <w:rPr>
                <w:sz w:val="18"/>
              </w:rPr>
            </w:pPr>
            <w:r>
              <w:rPr>
                <w:color w:val="231F20"/>
                <w:sz w:val="18"/>
              </w:rPr>
              <w:t>T5</w:t>
            </w:r>
            <w:r>
              <w:rPr>
                <w:color w:val="231F20"/>
                <w:spacing w:val="25"/>
                <w:sz w:val="18"/>
              </w:rPr>
              <w:t> </w:t>
            </w:r>
            <w:r>
              <w:rPr>
                <w:rFonts w:ascii="Arial"/>
                <w:color w:val="231F20"/>
                <w:sz w:val="18"/>
              </w:rPr>
              <w:t>=</w:t>
            </w:r>
            <w:r>
              <w:rPr>
                <w:rFonts w:ascii="Arial"/>
                <w:color w:val="231F20"/>
                <w:spacing w:val="29"/>
                <w:sz w:val="18"/>
              </w:rPr>
              <w:t> </w:t>
            </w:r>
            <w:r>
              <w:rPr>
                <w:color w:val="231F20"/>
                <w:sz w:val="18"/>
              </w:rPr>
              <w:t>cooled</w:t>
            </w:r>
            <w:r>
              <w:rPr>
                <w:color w:val="231F20"/>
                <w:spacing w:val="27"/>
                <w:sz w:val="18"/>
              </w:rPr>
              <w:t> </w:t>
            </w:r>
            <w:r>
              <w:rPr>
                <w:color w:val="231F20"/>
                <w:sz w:val="18"/>
              </w:rPr>
              <w:t>from</w:t>
            </w:r>
            <w:r>
              <w:rPr>
                <w:color w:val="231F20"/>
                <w:spacing w:val="29"/>
                <w:sz w:val="18"/>
              </w:rPr>
              <w:t> </w:t>
            </w:r>
            <w:r>
              <w:rPr>
                <w:color w:val="231F20"/>
                <w:sz w:val="18"/>
              </w:rPr>
              <w:t>elevated</w:t>
            </w:r>
            <w:r>
              <w:rPr>
                <w:color w:val="231F20"/>
                <w:spacing w:val="25"/>
                <w:sz w:val="18"/>
              </w:rPr>
              <w:t> </w:t>
            </w:r>
            <w:r>
              <w:rPr>
                <w:color w:val="231F20"/>
                <w:sz w:val="18"/>
              </w:rPr>
              <w:t>temperature, artificially</w:t>
            </w:r>
            <w:r>
              <w:rPr>
                <w:color w:val="231F20"/>
                <w:spacing w:val="25"/>
                <w:sz w:val="18"/>
              </w:rPr>
              <w:t> </w:t>
            </w:r>
            <w:r>
              <w:rPr>
                <w:color w:val="231F20"/>
                <w:sz w:val="18"/>
              </w:rPr>
              <w:t>aged. </w:t>
            </w:r>
            <w:r>
              <w:rPr>
                <w:color w:val="231F20"/>
                <w:w w:val="110"/>
                <w:sz w:val="18"/>
              </w:rPr>
              <w:t>T6 </w:t>
            </w:r>
            <w:r>
              <w:rPr>
                <w:rFonts w:ascii="Arial"/>
                <w:color w:val="231F20"/>
                <w:w w:val="110"/>
                <w:sz w:val="18"/>
              </w:rPr>
              <w:t>= </w:t>
            </w:r>
            <w:r>
              <w:rPr>
                <w:color w:val="231F20"/>
                <w:w w:val="110"/>
                <w:sz w:val="18"/>
              </w:rPr>
              <w:t>solution heat treated and artificially aged.</w:t>
            </w:r>
          </w:p>
          <w:p>
            <w:pPr>
              <w:pStyle w:val="TableParagraph"/>
              <w:spacing w:line="300" w:lineRule="auto"/>
              <w:ind w:left="1080" w:right="3581"/>
              <w:rPr>
                <w:sz w:val="18"/>
              </w:rPr>
            </w:pPr>
            <w:r>
              <w:rPr>
                <w:color w:val="231F20"/>
                <w:w w:val="110"/>
                <w:sz w:val="18"/>
              </w:rPr>
              <w:t>T7 </w:t>
            </w:r>
            <w:r>
              <w:rPr>
                <w:rFonts w:ascii="Arial"/>
                <w:color w:val="231F20"/>
                <w:w w:val="110"/>
                <w:sz w:val="18"/>
              </w:rPr>
              <w:t>= </w:t>
            </w:r>
            <w:r>
              <w:rPr>
                <w:color w:val="231F20"/>
                <w:w w:val="110"/>
                <w:sz w:val="18"/>
              </w:rPr>
              <w:t>solution heat treated and overaged or stabilized. </w:t>
            </w:r>
            <w:r>
              <w:rPr>
                <w:color w:val="231F20"/>
                <w:sz w:val="18"/>
              </w:rPr>
              <w:t>T8</w:t>
            </w:r>
            <w:r>
              <w:rPr>
                <w:color w:val="231F20"/>
                <w:spacing w:val="30"/>
                <w:sz w:val="18"/>
              </w:rPr>
              <w:t> </w:t>
            </w:r>
            <w:r>
              <w:rPr>
                <w:rFonts w:ascii="Arial"/>
                <w:color w:val="231F20"/>
                <w:sz w:val="18"/>
              </w:rPr>
              <w:t>=</w:t>
            </w:r>
            <w:r>
              <w:rPr>
                <w:rFonts w:ascii="Arial"/>
                <w:color w:val="231F20"/>
                <w:spacing w:val="35"/>
                <w:sz w:val="18"/>
              </w:rPr>
              <w:t> </w:t>
            </w:r>
            <w:r>
              <w:rPr>
                <w:color w:val="231F20"/>
                <w:sz w:val="18"/>
              </w:rPr>
              <w:t>solution</w:t>
            </w:r>
            <w:r>
              <w:rPr>
                <w:color w:val="231F20"/>
                <w:spacing w:val="32"/>
                <w:sz w:val="18"/>
              </w:rPr>
              <w:t> </w:t>
            </w:r>
            <w:r>
              <w:rPr>
                <w:color w:val="231F20"/>
                <w:sz w:val="18"/>
              </w:rPr>
              <w:t>heat</w:t>
            </w:r>
            <w:r>
              <w:rPr>
                <w:color w:val="231F20"/>
                <w:spacing w:val="30"/>
                <w:sz w:val="18"/>
              </w:rPr>
              <w:t> </w:t>
            </w:r>
            <w:r>
              <w:rPr>
                <w:color w:val="231F20"/>
                <w:sz w:val="18"/>
              </w:rPr>
              <w:t>treated,</w:t>
            </w:r>
            <w:r>
              <w:rPr>
                <w:color w:val="231F20"/>
                <w:spacing w:val="24"/>
                <w:sz w:val="18"/>
              </w:rPr>
              <w:t> </w:t>
            </w:r>
            <w:r>
              <w:rPr>
                <w:color w:val="231F20"/>
                <w:sz w:val="18"/>
              </w:rPr>
              <w:t>cold</w:t>
            </w:r>
            <w:r>
              <w:rPr>
                <w:color w:val="231F20"/>
                <w:spacing w:val="32"/>
                <w:sz w:val="18"/>
              </w:rPr>
              <w:t> </w:t>
            </w:r>
            <w:r>
              <w:rPr>
                <w:color w:val="231F20"/>
                <w:sz w:val="18"/>
              </w:rPr>
              <w:t>worked,</w:t>
            </w:r>
            <w:r>
              <w:rPr>
                <w:color w:val="231F20"/>
                <w:spacing w:val="24"/>
                <w:sz w:val="18"/>
              </w:rPr>
              <w:t> </w:t>
            </w:r>
            <w:r>
              <w:rPr>
                <w:color w:val="231F20"/>
                <w:sz w:val="18"/>
              </w:rPr>
              <w:t>artificially</w:t>
            </w:r>
            <w:r>
              <w:rPr>
                <w:color w:val="231F20"/>
                <w:spacing w:val="33"/>
                <w:sz w:val="18"/>
              </w:rPr>
              <w:t> </w:t>
            </w:r>
            <w:r>
              <w:rPr>
                <w:color w:val="231F20"/>
                <w:spacing w:val="-2"/>
                <w:sz w:val="18"/>
              </w:rPr>
              <w:t>aged.</w:t>
            </w:r>
          </w:p>
          <w:p>
            <w:pPr>
              <w:pStyle w:val="TableParagraph"/>
              <w:spacing w:line="207" w:lineRule="exact"/>
              <w:ind w:left="1080"/>
              <w:rPr>
                <w:sz w:val="18"/>
              </w:rPr>
            </w:pPr>
            <w:r>
              <w:rPr>
                <w:color w:val="231F20"/>
                <w:sz w:val="18"/>
              </w:rPr>
              <w:t>T9</w:t>
            </w:r>
            <w:r>
              <w:rPr>
                <w:color w:val="231F20"/>
                <w:spacing w:val="26"/>
                <w:sz w:val="18"/>
              </w:rPr>
              <w:t> </w:t>
            </w:r>
            <w:r>
              <w:rPr>
                <w:rFonts w:ascii="Arial"/>
                <w:color w:val="231F20"/>
                <w:sz w:val="18"/>
              </w:rPr>
              <w:t>=</w:t>
            </w:r>
            <w:r>
              <w:rPr>
                <w:rFonts w:ascii="Arial"/>
                <w:color w:val="231F20"/>
                <w:spacing w:val="34"/>
                <w:sz w:val="18"/>
              </w:rPr>
              <w:t> </w:t>
            </w:r>
            <w:r>
              <w:rPr>
                <w:color w:val="231F20"/>
                <w:sz w:val="18"/>
              </w:rPr>
              <w:t>solution</w:t>
            </w:r>
            <w:r>
              <w:rPr>
                <w:color w:val="231F20"/>
                <w:spacing w:val="26"/>
                <w:sz w:val="18"/>
              </w:rPr>
              <w:t> </w:t>
            </w:r>
            <w:r>
              <w:rPr>
                <w:color w:val="231F20"/>
                <w:sz w:val="18"/>
              </w:rPr>
              <w:t>heat</w:t>
            </w:r>
            <w:r>
              <w:rPr>
                <w:color w:val="231F20"/>
                <w:spacing w:val="26"/>
                <w:sz w:val="18"/>
              </w:rPr>
              <w:t> </w:t>
            </w:r>
            <w:r>
              <w:rPr>
                <w:color w:val="231F20"/>
                <w:sz w:val="18"/>
              </w:rPr>
              <w:t>treated,</w:t>
            </w:r>
            <w:r>
              <w:rPr>
                <w:color w:val="231F20"/>
                <w:spacing w:val="22"/>
                <w:sz w:val="18"/>
              </w:rPr>
              <w:t> </w:t>
            </w:r>
            <w:r>
              <w:rPr>
                <w:color w:val="231F20"/>
                <w:sz w:val="18"/>
              </w:rPr>
              <w:t>artificially</w:t>
            </w:r>
            <w:r>
              <w:rPr>
                <w:color w:val="231F20"/>
                <w:spacing w:val="33"/>
                <w:sz w:val="18"/>
              </w:rPr>
              <w:t> </w:t>
            </w:r>
            <w:r>
              <w:rPr>
                <w:color w:val="231F20"/>
                <w:sz w:val="18"/>
              </w:rPr>
              <w:t>aged,</w:t>
            </w:r>
            <w:r>
              <w:rPr>
                <w:color w:val="231F20"/>
                <w:spacing w:val="21"/>
                <w:sz w:val="18"/>
              </w:rPr>
              <w:t> </w:t>
            </w:r>
            <w:r>
              <w:rPr>
                <w:color w:val="231F20"/>
                <w:sz w:val="18"/>
              </w:rPr>
              <w:t>and</w:t>
            </w:r>
            <w:r>
              <w:rPr>
                <w:color w:val="231F20"/>
                <w:spacing w:val="33"/>
                <w:sz w:val="18"/>
              </w:rPr>
              <w:t> </w:t>
            </w:r>
            <w:r>
              <w:rPr>
                <w:color w:val="231F20"/>
                <w:sz w:val="18"/>
              </w:rPr>
              <w:t>cold</w:t>
            </w:r>
            <w:r>
              <w:rPr>
                <w:color w:val="231F20"/>
                <w:spacing w:val="34"/>
                <w:sz w:val="18"/>
              </w:rPr>
              <w:t> </w:t>
            </w:r>
            <w:r>
              <w:rPr>
                <w:color w:val="231F20"/>
                <w:spacing w:val="-2"/>
                <w:sz w:val="18"/>
              </w:rPr>
              <w:t>worked.</w:t>
            </w:r>
          </w:p>
          <w:p>
            <w:pPr>
              <w:pStyle w:val="TableParagraph"/>
              <w:spacing w:before="55"/>
              <w:ind w:left="1080"/>
              <w:rPr>
                <w:sz w:val="18"/>
              </w:rPr>
            </w:pPr>
            <w:r>
              <w:rPr>
                <w:color w:val="231F20"/>
                <w:sz w:val="18"/>
              </w:rPr>
              <w:t>T10</w:t>
            </w:r>
            <w:r>
              <w:rPr>
                <w:color w:val="231F20"/>
                <w:spacing w:val="35"/>
                <w:sz w:val="18"/>
              </w:rPr>
              <w:t> </w:t>
            </w:r>
            <w:r>
              <w:rPr>
                <w:rFonts w:ascii="Arial"/>
                <w:color w:val="231F20"/>
                <w:sz w:val="18"/>
              </w:rPr>
              <w:t>=</w:t>
            </w:r>
            <w:r>
              <w:rPr>
                <w:rFonts w:ascii="Arial"/>
                <w:color w:val="231F20"/>
                <w:spacing w:val="30"/>
                <w:sz w:val="18"/>
              </w:rPr>
              <w:t> </w:t>
            </w:r>
            <w:r>
              <w:rPr>
                <w:color w:val="231F20"/>
                <w:sz w:val="18"/>
              </w:rPr>
              <w:t>cooled</w:t>
            </w:r>
            <w:r>
              <w:rPr>
                <w:color w:val="231F20"/>
                <w:spacing w:val="37"/>
                <w:sz w:val="18"/>
              </w:rPr>
              <w:t> </w:t>
            </w:r>
            <w:r>
              <w:rPr>
                <w:color w:val="231F20"/>
                <w:sz w:val="18"/>
              </w:rPr>
              <w:t>from</w:t>
            </w:r>
            <w:r>
              <w:rPr>
                <w:color w:val="231F20"/>
                <w:spacing w:val="36"/>
                <w:sz w:val="18"/>
              </w:rPr>
              <w:t> </w:t>
            </w:r>
            <w:r>
              <w:rPr>
                <w:color w:val="231F20"/>
                <w:sz w:val="18"/>
              </w:rPr>
              <w:t>elevated</w:t>
            </w:r>
            <w:r>
              <w:rPr>
                <w:color w:val="231F20"/>
                <w:spacing w:val="36"/>
                <w:sz w:val="18"/>
              </w:rPr>
              <w:t> </w:t>
            </w:r>
            <w:r>
              <w:rPr>
                <w:color w:val="231F20"/>
                <w:sz w:val="18"/>
              </w:rPr>
              <w:t>temperature,</w:t>
            </w:r>
            <w:r>
              <w:rPr>
                <w:color w:val="231F20"/>
                <w:spacing w:val="19"/>
                <w:sz w:val="18"/>
              </w:rPr>
              <w:t> </w:t>
            </w:r>
            <w:r>
              <w:rPr>
                <w:color w:val="231F20"/>
                <w:sz w:val="18"/>
              </w:rPr>
              <w:t>cold</w:t>
            </w:r>
            <w:r>
              <w:rPr>
                <w:color w:val="231F20"/>
                <w:spacing w:val="36"/>
                <w:sz w:val="18"/>
              </w:rPr>
              <w:t> </w:t>
            </w:r>
            <w:r>
              <w:rPr>
                <w:color w:val="231F20"/>
                <w:sz w:val="18"/>
              </w:rPr>
              <w:t>worked,</w:t>
            </w:r>
            <w:r>
              <w:rPr>
                <w:color w:val="231F20"/>
                <w:spacing w:val="18"/>
                <w:sz w:val="18"/>
              </w:rPr>
              <w:t> </w:t>
            </w:r>
            <w:r>
              <w:rPr>
                <w:color w:val="231F20"/>
                <w:sz w:val="18"/>
              </w:rPr>
              <w:t>and</w:t>
            </w:r>
            <w:r>
              <w:rPr>
                <w:color w:val="231F20"/>
                <w:spacing w:val="35"/>
                <w:sz w:val="18"/>
              </w:rPr>
              <w:t> </w:t>
            </w:r>
            <w:r>
              <w:rPr>
                <w:color w:val="231F20"/>
                <w:sz w:val="18"/>
              </w:rPr>
              <w:t>artificially</w:t>
            </w:r>
            <w:r>
              <w:rPr>
                <w:color w:val="231F20"/>
                <w:spacing w:val="36"/>
                <w:sz w:val="18"/>
              </w:rPr>
              <w:t> </w:t>
            </w:r>
            <w:r>
              <w:rPr>
                <w:color w:val="231F20"/>
                <w:spacing w:val="-2"/>
                <w:sz w:val="18"/>
              </w:rPr>
              <w:t>aged.</w:t>
            </w:r>
          </w:p>
          <w:p>
            <w:pPr>
              <w:pStyle w:val="TableParagraph"/>
              <w:tabs>
                <w:tab w:pos="1078" w:val="left" w:leader="none"/>
              </w:tabs>
              <w:spacing w:before="43"/>
              <w:ind w:left="350"/>
              <w:rPr>
                <w:sz w:val="18"/>
              </w:rPr>
            </w:pPr>
            <w:r>
              <w:rPr>
                <w:color w:val="231F20"/>
                <w:spacing w:val="-10"/>
                <w:w w:val="110"/>
                <w:sz w:val="18"/>
              </w:rPr>
              <w:t>W</w:t>
            </w:r>
            <w:r>
              <w:rPr>
                <w:color w:val="231F20"/>
                <w:sz w:val="18"/>
              </w:rPr>
              <w:tab/>
            </w:r>
            <w:r>
              <w:rPr>
                <w:color w:val="231F20"/>
                <w:w w:val="105"/>
                <w:sz w:val="18"/>
              </w:rPr>
              <w:t>Solution</w:t>
            </w:r>
            <w:r>
              <w:rPr>
                <w:color w:val="231F20"/>
                <w:spacing w:val="2"/>
                <w:w w:val="105"/>
                <w:sz w:val="18"/>
              </w:rPr>
              <w:t> </w:t>
            </w:r>
            <w:r>
              <w:rPr>
                <w:color w:val="231F20"/>
                <w:w w:val="105"/>
                <w:sz w:val="18"/>
              </w:rPr>
              <w:t>heat</w:t>
            </w:r>
            <w:r>
              <w:rPr>
                <w:color w:val="231F20"/>
                <w:spacing w:val="9"/>
                <w:w w:val="105"/>
                <w:sz w:val="18"/>
              </w:rPr>
              <w:t> </w:t>
            </w:r>
            <w:r>
              <w:rPr>
                <w:color w:val="231F20"/>
                <w:w w:val="105"/>
                <w:sz w:val="18"/>
              </w:rPr>
              <w:t>treatment,</w:t>
            </w:r>
            <w:r>
              <w:rPr>
                <w:color w:val="231F20"/>
                <w:spacing w:val="-1"/>
                <w:w w:val="105"/>
                <w:sz w:val="18"/>
              </w:rPr>
              <w:t> </w:t>
            </w:r>
            <w:r>
              <w:rPr>
                <w:color w:val="231F20"/>
                <w:w w:val="105"/>
                <w:sz w:val="18"/>
              </w:rPr>
              <w:t>applied</w:t>
            </w:r>
            <w:r>
              <w:rPr>
                <w:color w:val="231F20"/>
                <w:spacing w:val="12"/>
                <w:w w:val="105"/>
                <w:sz w:val="18"/>
              </w:rPr>
              <w:t> </w:t>
            </w:r>
            <w:r>
              <w:rPr>
                <w:color w:val="231F20"/>
                <w:w w:val="105"/>
                <w:sz w:val="18"/>
              </w:rPr>
              <w:t>to</w:t>
            </w:r>
            <w:r>
              <w:rPr>
                <w:color w:val="231F20"/>
                <w:spacing w:val="10"/>
                <w:w w:val="105"/>
                <w:sz w:val="18"/>
              </w:rPr>
              <w:t> </w:t>
            </w:r>
            <w:r>
              <w:rPr>
                <w:color w:val="231F20"/>
                <w:w w:val="105"/>
                <w:sz w:val="18"/>
              </w:rPr>
              <w:t>alloys</w:t>
            </w:r>
            <w:r>
              <w:rPr>
                <w:color w:val="231F20"/>
                <w:spacing w:val="9"/>
                <w:w w:val="105"/>
                <w:sz w:val="18"/>
              </w:rPr>
              <w:t> </w:t>
            </w:r>
            <w:r>
              <w:rPr>
                <w:color w:val="231F20"/>
                <w:w w:val="105"/>
                <w:sz w:val="18"/>
              </w:rPr>
              <w:t>that</w:t>
            </w:r>
            <w:r>
              <w:rPr>
                <w:color w:val="231F20"/>
                <w:spacing w:val="9"/>
                <w:w w:val="105"/>
                <w:sz w:val="18"/>
              </w:rPr>
              <w:t> </w:t>
            </w:r>
            <w:r>
              <w:rPr>
                <w:color w:val="231F20"/>
                <w:w w:val="105"/>
                <w:sz w:val="18"/>
              </w:rPr>
              <w:t>age</w:t>
            </w:r>
            <w:r>
              <w:rPr>
                <w:color w:val="231F20"/>
                <w:spacing w:val="10"/>
                <w:w w:val="105"/>
                <w:sz w:val="18"/>
              </w:rPr>
              <w:t> </w:t>
            </w:r>
            <w:r>
              <w:rPr>
                <w:color w:val="231F20"/>
                <w:w w:val="105"/>
                <w:sz w:val="18"/>
              </w:rPr>
              <w:t>harden</w:t>
            </w:r>
            <w:r>
              <w:rPr>
                <w:color w:val="231F20"/>
                <w:spacing w:val="12"/>
                <w:w w:val="105"/>
                <w:sz w:val="18"/>
              </w:rPr>
              <w:t> </w:t>
            </w:r>
            <w:r>
              <w:rPr>
                <w:color w:val="231F20"/>
                <w:w w:val="105"/>
                <w:sz w:val="18"/>
              </w:rPr>
              <w:t>in</w:t>
            </w:r>
            <w:r>
              <w:rPr>
                <w:color w:val="231F20"/>
                <w:spacing w:val="10"/>
                <w:w w:val="105"/>
                <w:sz w:val="18"/>
              </w:rPr>
              <w:t> </w:t>
            </w:r>
            <w:r>
              <w:rPr>
                <w:color w:val="231F20"/>
                <w:w w:val="105"/>
                <w:sz w:val="18"/>
              </w:rPr>
              <w:t>service;</w:t>
            </w:r>
            <w:r>
              <w:rPr>
                <w:color w:val="231F20"/>
                <w:spacing w:val="-1"/>
                <w:w w:val="105"/>
                <w:sz w:val="18"/>
              </w:rPr>
              <w:t> </w:t>
            </w:r>
            <w:r>
              <w:rPr>
                <w:color w:val="231F20"/>
                <w:w w:val="105"/>
                <w:sz w:val="18"/>
              </w:rPr>
              <w:t>it</w:t>
            </w:r>
            <w:r>
              <w:rPr>
                <w:color w:val="231F20"/>
                <w:spacing w:val="11"/>
                <w:w w:val="105"/>
                <w:sz w:val="18"/>
              </w:rPr>
              <w:t> </w:t>
            </w:r>
            <w:r>
              <w:rPr>
                <w:color w:val="231F20"/>
                <w:w w:val="105"/>
                <w:sz w:val="18"/>
              </w:rPr>
              <w:t>is</w:t>
            </w:r>
            <w:r>
              <w:rPr>
                <w:color w:val="231F20"/>
                <w:spacing w:val="9"/>
                <w:w w:val="105"/>
                <w:sz w:val="18"/>
              </w:rPr>
              <w:t> </w:t>
            </w:r>
            <w:r>
              <w:rPr>
                <w:color w:val="231F20"/>
                <w:w w:val="105"/>
                <w:sz w:val="18"/>
              </w:rPr>
              <w:t>an</w:t>
            </w:r>
            <w:r>
              <w:rPr>
                <w:color w:val="231F20"/>
                <w:spacing w:val="10"/>
                <w:w w:val="105"/>
                <w:sz w:val="18"/>
              </w:rPr>
              <w:t> </w:t>
            </w:r>
            <w:r>
              <w:rPr>
                <w:color w:val="231F20"/>
                <w:w w:val="105"/>
                <w:sz w:val="18"/>
              </w:rPr>
              <w:t>unstable</w:t>
            </w:r>
            <w:r>
              <w:rPr>
                <w:color w:val="231F20"/>
                <w:spacing w:val="9"/>
                <w:w w:val="105"/>
                <w:sz w:val="18"/>
              </w:rPr>
              <w:t> </w:t>
            </w:r>
            <w:r>
              <w:rPr>
                <w:color w:val="231F20"/>
                <w:spacing w:val="-2"/>
                <w:w w:val="105"/>
                <w:sz w:val="18"/>
              </w:rPr>
              <w:t>temper.</w:t>
            </w:r>
          </w:p>
        </w:tc>
      </w:tr>
    </w:tbl>
    <w:p>
      <w:pPr>
        <w:pStyle w:val="BodyText"/>
      </w:pPr>
    </w:p>
    <w:p>
      <w:pPr>
        <w:pStyle w:val="BodyText"/>
        <w:spacing w:before="65"/>
      </w:pPr>
    </w:p>
    <w:p>
      <w:pPr>
        <w:pStyle w:val="BodyText"/>
        <w:ind w:left="2940" w:right="855"/>
        <w:jc w:val="both"/>
      </w:pPr>
      <w:r>
        <w:rPr/>
        <w:drawing>
          <wp:anchor distT="0" distB="0" distL="0" distR="0" allowOverlap="1" layoutInCell="1" locked="0" behindDoc="1" simplePos="0" relativeHeight="481259520">
            <wp:simplePos x="0" y="0"/>
            <wp:positionH relativeFrom="page">
              <wp:posOffset>509086</wp:posOffset>
            </wp:positionH>
            <wp:positionV relativeFrom="paragraph">
              <wp:posOffset>-3955383</wp:posOffset>
            </wp:positionV>
            <wp:extent cx="6028795" cy="3755028"/>
            <wp:effectExtent l="0" t="0" r="0" b="0"/>
            <wp:wrapNone/>
            <wp:docPr id="2294" name="Image 2294"/>
            <wp:cNvGraphicFramePr>
              <a:graphicFrameLocks/>
            </wp:cNvGraphicFramePr>
            <a:graphic>
              <a:graphicData uri="http://schemas.openxmlformats.org/drawingml/2006/picture">
                <pic:pic>
                  <pic:nvPicPr>
                    <pic:cNvPr id="2294" name="Image 2294"/>
                    <pic:cNvPicPr/>
                  </pic:nvPicPr>
                  <pic:blipFill>
                    <a:blip r:embed="rId522" cstate="print"/>
                    <a:stretch>
                      <a:fillRect/>
                    </a:stretch>
                  </pic:blipFill>
                  <pic:spPr>
                    <a:xfrm>
                      <a:off x="0" y="0"/>
                      <a:ext cx="6028795" cy="3755028"/>
                    </a:xfrm>
                    <a:prstGeom prst="rect">
                      <a:avLst/>
                    </a:prstGeom>
                  </pic:spPr>
                </pic:pic>
              </a:graphicData>
            </a:graphic>
          </wp:anchor>
        </w:drawing>
      </w:r>
      <w:r>
        <w:rPr>
          <w:color w:val="231F20"/>
          <w:w w:val="105"/>
        </w:rPr>
        <w:t>example,</w:t>
      </w:r>
      <w:r>
        <w:rPr>
          <w:color w:val="231F20"/>
          <w:spacing w:val="38"/>
          <w:w w:val="105"/>
        </w:rPr>
        <w:t> </w:t>
      </w:r>
      <w:r>
        <w:rPr>
          <w:color w:val="231F20"/>
          <w:w w:val="105"/>
        </w:rPr>
        <w:t>2024-T3.</w:t>
      </w:r>
      <w:r>
        <w:rPr>
          <w:color w:val="231F20"/>
          <w:spacing w:val="38"/>
          <w:w w:val="105"/>
        </w:rPr>
        <w:t> </w:t>
      </w:r>
      <w:r>
        <w:rPr>
          <w:color w:val="231F20"/>
          <w:w w:val="105"/>
        </w:rPr>
        <w:t>Of</w:t>
      </w:r>
      <w:r>
        <w:rPr>
          <w:color w:val="231F20"/>
          <w:spacing w:val="39"/>
          <w:w w:val="105"/>
        </w:rPr>
        <w:t> </w:t>
      </w:r>
      <w:r>
        <w:rPr>
          <w:color w:val="231F20"/>
          <w:w w:val="105"/>
        </w:rPr>
        <w:t>course,</w:t>
      </w:r>
      <w:r>
        <w:rPr>
          <w:color w:val="231F20"/>
          <w:spacing w:val="38"/>
          <w:w w:val="105"/>
        </w:rPr>
        <w:t> </w:t>
      </w:r>
      <w:r>
        <w:rPr>
          <w:color w:val="231F20"/>
          <w:w w:val="105"/>
        </w:rPr>
        <w:t>temper</w:t>
      </w:r>
      <w:r>
        <w:rPr>
          <w:color w:val="231F20"/>
          <w:spacing w:val="39"/>
          <w:w w:val="105"/>
        </w:rPr>
        <w:t> </w:t>
      </w:r>
      <w:r>
        <w:rPr>
          <w:color w:val="231F20"/>
          <w:w w:val="105"/>
        </w:rPr>
        <w:t>treatments</w:t>
      </w:r>
      <w:r>
        <w:rPr>
          <w:color w:val="231F20"/>
          <w:spacing w:val="39"/>
          <w:w w:val="105"/>
        </w:rPr>
        <w:t> </w:t>
      </w:r>
      <w:r>
        <w:rPr>
          <w:color w:val="231F20"/>
          <w:w w:val="105"/>
        </w:rPr>
        <w:t>that</w:t>
      </w:r>
      <w:r>
        <w:rPr>
          <w:color w:val="231F20"/>
          <w:spacing w:val="38"/>
          <w:w w:val="105"/>
        </w:rPr>
        <w:t> </w:t>
      </w:r>
      <w:r>
        <w:rPr>
          <w:color w:val="231F20"/>
          <w:w w:val="105"/>
        </w:rPr>
        <w:t>specify</w:t>
      </w:r>
      <w:r>
        <w:rPr>
          <w:color w:val="231F20"/>
          <w:spacing w:val="40"/>
          <w:w w:val="105"/>
        </w:rPr>
        <w:t> </w:t>
      </w:r>
      <w:r>
        <w:rPr>
          <w:color w:val="231F20"/>
          <w:w w:val="105"/>
        </w:rPr>
        <w:t>strain</w:t>
      </w:r>
      <w:r>
        <w:rPr>
          <w:color w:val="231F20"/>
          <w:spacing w:val="40"/>
          <w:w w:val="105"/>
        </w:rPr>
        <w:t> </w:t>
      </w:r>
      <w:r>
        <w:rPr>
          <w:color w:val="231F20"/>
          <w:w w:val="105"/>
        </w:rPr>
        <w:t>hardening</w:t>
      </w:r>
      <w:r>
        <w:rPr>
          <w:color w:val="231F20"/>
          <w:spacing w:val="40"/>
          <w:w w:val="105"/>
        </w:rPr>
        <w:t> </w:t>
      </w:r>
      <w:r>
        <w:rPr>
          <w:color w:val="231F20"/>
          <w:w w:val="105"/>
        </w:rPr>
        <w:t>do not apply to the cast alloys. Some examples of the remarkable differences in the mechanical properties of aluminum alloys that result from the different treatments</w:t>
      </w:r>
      <w:r>
        <w:rPr>
          <w:color w:val="231F20"/>
          <w:spacing w:val="80"/>
          <w:w w:val="105"/>
        </w:rPr>
        <w:t> </w:t>
      </w:r>
      <w:r>
        <w:rPr>
          <w:color w:val="231F20"/>
          <w:w w:val="105"/>
        </w:rPr>
        <w:t>are presented in Table 6.8.</w:t>
      </w:r>
    </w:p>
    <w:p>
      <w:pPr>
        <w:spacing w:after="0"/>
        <w:jc w:val="both"/>
        <w:sectPr>
          <w:pgSz w:w="11530" w:h="14410"/>
          <w:pgMar w:header="652" w:footer="0" w:top="920" w:bottom="280" w:left="0" w:right="520"/>
        </w:sectPr>
      </w:pPr>
    </w:p>
    <w:p>
      <w:pPr>
        <w:pStyle w:val="BodyText"/>
        <w:spacing w:before="148"/>
      </w:pPr>
    </w:p>
    <w:tbl>
      <w:tblPr>
        <w:tblW w:w="0" w:type="auto"/>
        <w:jc w:val="left"/>
        <w:tblInd w:w="1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6"/>
        <w:gridCol w:w="792"/>
        <w:gridCol w:w="731"/>
        <w:gridCol w:w="2793"/>
        <w:gridCol w:w="664"/>
        <w:gridCol w:w="1042"/>
        <w:gridCol w:w="719"/>
        <w:gridCol w:w="1291"/>
        <w:gridCol w:w="1038"/>
      </w:tblGrid>
      <w:tr>
        <w:trPr>
          <w:trHeight w:val="316" w:hRule="atLeast"/>
        </w:trPr>
        <w:tc>
          <w:tcPr>
            <w:tcW w:w="216" w:type="dxa"/>
            <w:tcBorders>
              <w:bottom w:val="single" w:sz="8" w:space="0" w:color="F3E6D0"/>
            </w:tcBorders>
            <w:shd w:val="clear" w:color="auto" w:fill="BC8D0A"/>
          </w:tcPr>
          <w:p>
            <w:pPr>
              <w:pStyle w:val="TableParagraph"/>
              <w:rPr>
                <w:sz w:val="18"/>
              </w:rPr>
            </w:pPr>
          </w:p>
        </w:tc>
        <w:tc>
          <w:tcPr>
            <w:tcW w:w="9070" w:type="dxa"/>
            <w:gridSpan w:val="8"/>
            <w:tcBorders>
              <w:bottom w:val="single" w:sz="8" w:space="0" w:color="F3E6D0"/>
            </w:tcBorders>
          </w:tcPr>
          <w:p>
            <w:pPr>
              <w:pStyle w:val="TableParagraph"/>
              <w:spacing w:before="52"/>
              <w:ind w:left="79"/>
              <w:rPr>
                <w:rFonts w:ascii="Arial" w:hAnsi="Arial"/>
                <w:sz w:val="20"/>
              </w:rPr>
            </w:pPr>
            <w:r>
              <w:rPr>
                <w:rFonts w:ascii="Arial" w:hAnsi="Arial"/>
                <w:b/>
                <w:color w:val="231F20"/>
                <w:spacing w:val="-2"/>
                <w:w w:val="90"/>
                <w:sz w:val="18"/>
              </w:rPr>
              <w:t>TABLE</w:t>
            </w:r>
            <w:r>
              <w:rPr>
                <w:rFonts w:ascii="Arial" w:hAnsi="Arial"/>
                <w:b/>
                <w:color w:val="231F20"/>
                <w:spacing w:val="3"/>
                <w:sz w:val="18"/>
              </w:rPr>
              <w:t> </w:t>
            </w:r>
            <w:r>
              <w:rPr>
                <w:rFonts w:ascii="Arial" w:hAnsi="Arial"/>
                <w:color w:val="231F20"/>
                <w:spacing w:val="-2"/>
                <w:w w:val="90"/>
                <w:sz w:val="20"/>
              </w:rPr>
              <w:t>•</w:t>
            </w:r>
            <w:r>
              <w:rPr>
                <w:rFonts w:ascii="Arial" w:hAnsi="Arial"/>
                <w:color w:val="231F20"/>
                <w:spacing w:val="-3"/>
                <w:w w:val="90"/>
                <w:sz w:val="20"/>
              </w:rPr>
              <w:t> </w:t>
            </w:r>
            <w:r>
              <w:rPr>
                <w:b/>
                <w:color w:val="BC8D0A"/>
                <w:spacing w:val="-2"/>
                <w:w w:val="90"/>
                <w:sz w:val="20"/>
              </w:rPr>
              <w:t>6.8</w:t>
            </w:r>
            <w:r>
              <w:rPr>
                <w:b/>
                <w:color w:val="BC8D0A"/>
                <w:spacing w:val="61"/>
                <w:sz w:val="20"/>
              </w:rPr>
              <w:t> </w:t>
            </w:r>
            <w:r>
              <w:rPr>
                <w:rFonts w:ascii="Arial" w:hAnsi="Arial"/>
                <w:color w:val="231F20"/>
                <w:spacing w:val="-2"/>
                <w:w w:val="90"/>
                <w:sz w:val="20"/>
              </w:rPr>
              <w:t>Compositions</w:t>
            </w:r>
            <w:r>
              <w:rPr>
                <w:rFonts w:ascii="Arial" w:hAnsi="Arial"/>
                <w:color w:val="231F20"/>
                <w:spacing w:val="-3"/>
                <w:w w:val="90"/>
                <w:sz w:val="20"/>
              </w:rPr>
              <w:t> </w:t>
            </w:r>
            <w:r>
              <w:rPr>
                <w:rFonts w:ascii="Arial" w:hAnsi="Arial"/>
                <w:color w:val="231F20"/>
                <w:spacing w:val="-2"/>
                <w:w w:val="90"/>
                <w:sz w:val="20"/>
              </w:rPr>
              <w:t>and</w:t>
            </w:r>
            <w:r>
              <w:rPr>
                <w:rFonts w:ascii="Arial" w:hAnsi="Arial"/>
                <w:color w:val="231F20"/>
                <w:spacing w:val="-8"/>
                <w:sz w:val="20"/>
              </w:rPr>
              <w:t> </w:t>
            </w:r>
            <w:r>
              <w:rPr>
                <w:rFonts w:ascii="Arial" w:hAnsi="Arial"/>
                <w:color w:val="231F20"/>
                <w:spacing w:val="-2"/>
                <w:w w:val="90"/>
                <w:sz w:val="20"/>
              </w:rPr>
              <w:t>mechanical</w:t>
            </w:r>
            <w:r>
              <w:rPr>
                <w:rFonts w:ascii="Arial" w:hAnsi="Arial"/>
                <w:color w:val="231F20"/>
                <w:spacing w:val="-8"/>
                <w:sz w:val="20"/>
              </w:rPr>
              <w:t> </w:t>
            </w:r>
            <w:r>
              <w:rPr>
                <w:rFonts w:ascii="Arial" w:hAnsi="Arial"/>
                <w:color w:val="231F20"/>
                <w:spacing w:val="-2"/>
                <w:w w:val="90"/>
                <w:sz w:val="20"/>
              </w:rPr>
              <w:t>properties</w:t>
            </w:r>
            <w:r>
              <w:rPr>
                <w:rFonts w:ascii="Arial" w:hAnsi="Arial"/>
                <w:color w:val="231F20"/>
                <w:spacing w:val="-3"/>
                <w:w w:val="90"/>
                <w:sz w:val="20"/>
              </w:rPr>
              <w:t> </w:t>
            </w:r>
            <w:r>
              <w:rPr>
                <w:rFonts w:ascii="Arial" w:hAnsi="Arial"/>
                <w:color w:val="231F20"/>
                <w:spacing w:val="-2"/>
                <w:w w:val="90"/>
                <w:sz w:val="20"/>
              </w:rPr>
              <w:t>of</w:t>
            </w:r>
            <w:r>
              <w:rPr>
                <w:rFonts w:ascii="Arial" w:hAnsi="Arial"/>
                <w:color w:val="231F20"/>
                <w:spacing w:val="-3"/>
                <w:w w:val="90"/>
                <w:sz w:val="20"/>
              </w:rPr>
              <w:t> </w:t>
            </w:r>
            <w:r>
              <w:rPr>
                <w:rFonts w:ascii="Arial" w:hAnsi="Arial"/>
                <w:color w:val="231F20"/>
                <w:spacing w:val="-2"/>
                <w:w w:val="90"/>
                <w:sz w:val="20"/>
              </w:rPr>
              <w:t>selected</w:t>
            </w:r>
            <w:r>
              <w:rPr>
                <w:rFonts w:ascii="Arial" w:hAnsi="Arial"/>
                <w:color w:val="231F20"/>
                <w:spacing w:val="-3"/>
                <w:w w:val="90"/>
                <w:sz w:val="20"/>
              </w:rPr>
              <w:t> </w:t>
            </w:r>
            <w:r>
              <w:rPr>
                <w:rFonts w:ascii="Arial" w:hAnsi="Arial"/>
                <w:color w:val="231F20"/>
                <w:spacing w:val="-2"/>
                <w:w w:val="90"/>
                <w:sz w:val="20"/>
              </w:rPr>
              <w:t>aluminum</w:t>
            </w:r>
            <w:r>
              <w:rPr>
                <w:rFonts w:ascii="Arial" w:hAnsi="Arial"/>
                <w:color w:val="231F20"/>
                <w:spacing w:val="-4"/>
                <w:w w:val="90"/>
                <w:sz w:val="20"/>
              </w:rPr>
              <w:t> </w:t>
            </w:r>
            <w:r>
              <w:rPr>
                <w:rFonts w:ascii="Arial" w:hAnsi="Arial"/>
                <w:color w:val="231F20"/>
                <w:spacing w:val="-2"/>
                <w:w w:val="90"/>
                <w:sz w:val="20"/>
              </w:rPr>
              <w:t>alloys.</w:t>
            </w:r>
          </w:p>
        </w:tc>
      </w:tr>
      <w:tr>
        <w:trPr>
          <w:trHeight w:val="608" w:hRule="atLeast"/>
        </w:trPr>
        <w:tc>
          <w:tcPr>
            <w:tcW w:w="216" w:type="dxa"/>
            <w:vMerge w:val="restart"/>
            <w:tcBorders>
              <w:top w:val="single" w:sz="8" w:space="0" w:color="F3E6D0"/>
            </w:tcBorders>
            <w:shd w:val="clear" w:color="auto" w:fill="F3E6D0"/>
          </w:tcPr>
          <w:p>
            <w:pPr>
              <w:pStyle w:val="TableParagraph"/>
              <w:rPr>
                <w:sz w:val="18"/>
              </w:rPr>
            </w:pPr>
          </w:p>
        </w:tc>
        <w:tc>
          <w:tcPr>
            <w:tcW w:w="792" w:type="dxa"/>
            <w:tcBorders>
              <w:top w:val="single" w:sz="8" w:space="0" w:color="F3E6D0"/>
              <w:bottom w:val="single" w:sz="4" w:space="0" w:color="231F20"/>
            </w:tcBorders>
            <w:shd w:val="clear" w:color="auto" w:fill="FFFFFF"/>
          </w:tcPr>
          <w:p>
            <w:pPr>
              <w:pStyle w:val="TableParagraph"/>
              <w:spacing w:before="142"/>
              <w:rPr>
                <w:sz w:val="18"/>
              </w:rPr>
            </w:pPr>
          </w:p>
          <w:p>
            <w:pPr>
              <w:pStyle w:val="TableParagraph"/>
              <w:spacing w:before="1"/>
              <w:ind w:left="1" w:right="16"/>
              <w:jc w:val="center"/>
              <w:rPr>
                <w:b/>
                <w:sz w:val="18"/>
              </w:rPr>
            </w:pPr>
            <w:r>
              <w:rPr>
                <w:b/>
                <w:color w:val="231F20"/>
                <w:spacing w:val="-4"/>
                <w:sz w:val="18"/>
              </w:rPr>
              <w:t>Code</w:t>
            </w:r>
          </w:p>
        </w:tc>
        <w:tc>
          <w:tcPr>
            <w:tcW w:w="731" w:type="dxa"/>
            <w:tcBorders>
              <w:top w:val="single" w:sz="8" w:space="0" w:color="F3E6D0"/>
              <w:bottom w:val="single" w:sz="4" w:space="0" w:color="231F20"/>
            </w:tcBorders>
            <w:shd w:val="clear" w:color="auto" w:fill="FFFFFF"/>
          </w:tcPr>
          <w:p>
            <w:pPr>
              <w:pStyle w:val="TableParagraph"/>
              <w:spacing w:before="142"/>
              <w:rPr>
                <w:sz w:val="18"/>
              </w:rPr>
            </w:pPr>
          </w:p>
          <w:p>
            <w:pPr>
              <w:pStyle w:val="TableParagraph"/>
              <w:spacing w:before="1"/>
              <w:ind w:left="18" w:right="4"/>
              <w:jc w:val="center"/>
              <w:rPr>
                <w:b/>
                <w:sz w:val="18"/>
              </w:rPr>
            </w:pPr>
            <w:r>
              <w:rPr/>
              <mc:AlternateContent>
                <mc:Choice Requires="wps">
                  <w:drawing>
                    <wp:anchor distT="0" distB="0" distL="0" distR="0" allowOverlap="1" layoutInCell="1" locked="0" behindDoc="0" simplePos="0" relativeHeight="15885312">
                      <wp:simplePos x="0" y="0"/>
                      <wp:positionH relativeFrom="column">
                        <wp:posOffset>126705</wp:posOffset>
                      </wp:positionH>
                      <wp:positionV relativeFrom="paragraph">
                        <wp:posOffset>-35809</wp:posOffset>
                      </wp:positionV>
                      <wp:extent cx="2383790" cy="6985"/>
                      <wp:effectExtent l="0" t="0" r="0" b="0"/>
                      <wp:wrapNone/>
                      <wp:docPr id="2295" name="Group 2295"/>
                      <wp:cNvGraphicFramePr>
                        <a:graphicFrameLocks/>
                      </wp:cNvGraphicFramePr>
                      <a:graphic>
                        <a:graphicData uri="http://schemas.microsoft.com/office/word/2010/wordprocessingGroup">
                          <wpg:wgp>
                            <wpg:cNvPr id="2295" name="Group 2295"/>
                            <wpg:cNvGrpSpPr/>
                            <wpg:grpSpPr>
                              <a:xfrm>
                                <a:off x="0" y="0"/>
                                <a:ext cx="2383790" cy="6985"/>
                                <a:chExt cx="2383790" cy="6985"/>
                              </a:xfrm>
                            </wpg:grpSpPr>
                            <wps:wsp>
                              <wps:cNvPr id="2296" name="Graphic 2296"/>
                              <wps:cNvSpPr/>
                              <wps:spPr>
                                <a:xfrm>
                                  <a:off x="355601" y="3263"/>
                                  <a:ext cx="1778000" cy="1270"/>
                                </a:xfrm>
                                <a:custGeom>
                                  <a:avLst/>
                                  <a:gdLst/>
                                  <a:ahLst/>
                                  <a:cxnLst/>
                                  <a:rect l="l" t="t" r="r" b="b"/>
                                  <a:pathLst>
                                    <a:path w="1778000" h="0">
                                      <a:moveTo>
                                        <a:pt x="0" y="0"/>
                                      </a:moveTo>
                                      <a:lnTo>
                                        <a:pt x="444500" y="0"/>
                                      </a:lnTo>
                                      <a:lnTo>
                                        <a:pt x="889000" y="0"/>
                                      </a:lnTo>
                                      <a:lnTo>
                                        <a:pt x="1333500" y="0"/>
                                      </a:lnTo>
                                      <a:lnTo>
                                        <a:pt x="1778000" y="0"/>
                                      </a:lnTo>
                                    </a:path>
                                  </a:pathLst>
                                </a:custGeom>
                                <a:ln w="6350">
                                  <a:solidFill>
                                    <a:srgbClr val="231F20"/>
                                  </a:solidFill>
                                  <a:prstDash val="solid"/>
                                </a:ln>
                              </wps:spPr>
                              <wps:bodyPr wrap="square" lIns="0" tIns="0" rIns="0" bIns="0" rtlCol="0">
                                <a:prstTxWarp prst="textNoShape">
                                  <a:avLst/>
                                </a:prstTxWarp>
                                <a:noAutofit/>
                              </wps:bodyPr>
                            </wps:wsp>
                            <wps:wsp>
                              <wps:cNvPr id="2297" name="Graphic 2297"/>
                              <wps:cNvSpPr/>
                              <wps:spPr>
                                <a:xfrm>
                                  <a:off x="0" y="3175"/>
                                  <a:ext cx="355600" cy="1270"/>
                                </a:xfrm>
                                <a:custGeom>
                                  <a:avLst/>
                                  <a:gdLst/>
                                  <a:ahLst/>
                                  <a:cxnLst/>
                                  <a:rect l="l" t="t" r="r" b="b"/>
                                  <a:pathLst>
                                    <a:path w="355600" h="0">
                                      <a:moveTo>
                                        <a:pt x="0" y="0"/>
                                      </a:moveTo>
                                      <a:lnTo>
                                        <a:pt x="355600" y="0"/>
                                      </a:lnTo>
                                    </a:path>
                                  </a:pathLst>
                                </a:custGeom>
                                <a:ln w="6350">
                                  <a:solidFill>
                                    <a:srgbClr val="231F20"/>
                                  </a:solidFill>
                                  <a:prstDash val="solid"/>
                                </a:ln>
                              </wps:spPr>
                              <wps:bodyPr wrap="square" lIns="0" tIns="0" rIns="0" bIns="0" rtlCol="0">
                                <a:prstTxWarp prst="textNoShape">
                                  <a:avLst/>
                                </a:prstTxWarp>
                                <a:noAutofit/>
                              </wps:bodyPr>
                            </wps:wsp>
                            <wps:wsp>
                              <wps:cNvPr id="2298" name="Graphic 2298"/>
                              <wps:cNvSpPr/>
                              <wps:spPr>
                                <a:xfrm>
                                  <a:off x="2133601" y="3300"/>
                                  <a:ext cx="250190" cy="1270"/>
                                </a:xfrm>
                                <a:custGeom>
                                  <a:avLst/>
                                  <a:gdLst/>
                                  <a:ahLst/>
                                  <a:cxnLst/>
                                  <a:rect l="l" t="t" r="r" b="b"/>
                                  <a:pathLst>
                                    <a:path w="250190" h="0">
                                      <a:moveTo>
                                        <a:pt x="0" y="0"/>
                                      </a:moveTo>
                                      <a:lnTo>
                                        <a:pt x="250063"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976809pt;margin-top:-2.819647pt;width:187.7pt;height:.550pt;mso-position-horizontal-relative:column;mso-position-vertical-relative:paragraph;z-index:15885312" id="docshapegroup1989" coordorigin="200,-56" coordsize="3754,11">
                      <v:shape style="position:absolute;left:759;top:-52;width:2800;height:2" id="docshape1990" coordorigin="760,-51" coordsize="2800,0" path="m760,-51l1460,-51,2160,-51,2860,-51,3560,-51e" filled="false" stroked="true" strokeweight=".5pt" strokecolor="#231f20">
                        <v:path arrowok="t"/>
                        <v:stroke dashstyle="solid"/>
                      </v:shape>
                      <v:line style="position:absolute" from="200,-51" to="760,-51" stroked="true" strokeweight=".5pt" strokecolor="#231f20">
                        <v:stroke dashstyle="solid"/>
                      </v:line>
                      <v:line style="position:absolute" from="3560,-51" to="3953,-51" stroked="true" strokeweight=".5pt" strokecolor="#231f20">
                        <v:stroke dashstyle="solid"/>
                      </v:line>
                      <w10:wrap type="none"/>
                    </v:group>
                  </w:pict>
                </mc:Fallback>
              </mc:AlternateContent>
            </w:r>
            <w:r>
              <w:rPr>
                <w:b/>
                <w:color w:val="231F20"/>
                <w:spacing w:val="-5"/>
                <w:w w:val="105"/>
                <w:sz w:val="18"/>
              </w:rPr>
              <w:t>Al</w:t>
            </w:r>
          </w:p>
        </w:tc>
        <w:tc>
          <w:tcPr>
            <w:tcW w:w="2793" w:type="dxa"/>
            <w:tcBorders>
              <w:top w:val="single" w:sz="8" w:space="0" w:color="F3E6D0"/>
              <w:bottom w:val="single" w:sz="4" w:space="0" w:color="231F20"/>
            </w:tcBorders>
            <w:shd w:val="clear" w:color="auto" w:fill="FFFFFF"/>
          </w:tcPr>
          <w:p>
            <w:pPr>
              <w:pStyle w:val="TableParagraph"/>
              <w:spacing w:before="38"/>
              <w:ind w:left="3" w:right="8"/>
              <w:jc w:val="center"/>
              <w:rPr>
                <w:b/>
                <w:sz w:val="18"/>
              </w:rPr>
            </w:pPr>
            <w:r>
              <w:rPr>
                <w:b/>
                <w:color w:val="231F20"/>
                <w:sz w:val="18"/>
              </w:rPr>
              <w:t>Typical</w:t>
            </w:r>
            <w:r>
              <w:rPr>
                <w:b/>
                <w:color w:val="231F20"/>
                <w:spacing w:val="-1"/>
                <w:sz w:val="18"/>
              </w:rPr>
              <w:t> </w:t>
            </w:r>
            <w:r>
              <w:rPr>
                <w:b/>
                <w:color w:val="231F20"/>
                <w:sz w:val="18"/>
              </w:rPr>
              <w:t>Composition</w:t>
            </w:r>
            <w:r>
              <w:rPr>
                <w:color w:val="231F20"/>
                <w:sz w:val="18"/>
              </w:rPr>
              <w:t>, </w:t>
            </w:r>
            <w:r>
              <w:rPr>
                <w:b/>
                <w:color w:val="231F20"/>
                <w:spacing w:val="-5"/>
                <w:sz w:val="18"/>
              </w:rPr>
              <w:t>%</w:t>
            </w:r>
            <w:r>
              <w:rPr>
                <w:b/>
                <w:color w:val="231F20"/>
                <w:spacing w:val="-5"/>
                <w:sz w:val="18"/>
                <w:vertAlign w:val="superscript"/>
              </w:rPr>
              <w:t>a</w:t>
            </w:r>
          </w:p>
          <w:p>
            <w:pPr>
              <w:pStyle w:val="TableParagraph"/>
              <w:tabs>
                <w:tab w:pos="722" w:val="left" w:leader="none"/>
                <w:tab w:pos="1388" w:val="left" w:leader="none"/>
                <w:tab w:pos="2083" w:val="left" w:leader="none"/>
              </w:tabs>
              <w:spacing w:before="109"/>
              <w:ind w:left="3"/>
              <w:jc w:val="center"/>
              <w:rPr>
                <w:b/>
                <w:sz w:val="18"/>
              </w:rPr>
            </w:pPr>
            <w:r>
              <w:rPr>
                <w:b/>
                <w:color w:val="231F20"/>
                <w:spacing w:val="-5"/>
                <w:sz w:val="18"/>
              </w:rPr>
              <w:t>Cu</w:t>
            </w:r>
            <w:r>
              <w:rPr>
                <w:b/>
                <w:color w:val="231F20"/>
                <w:sz w:val="18"/>
              </w:rPr>
              <w:tab/>
            </w:r>
            <w:r>
              <w:rPr>
                <w:b/>
                <w:color w:val="231F20"/>
                <w:spacing w:val="-5"/>
                <w:sz w:val="18"/>
              </w:rPr>
              <w:t>Fe</w:t>
            </w:r>
            <w:r>
              <w:rPr>
                <w:b/>
                <w:color w:val="231F20"/>
                <w:sz w:val="18"/>
              </w:rPr>
              <w:tab/>
            </w:r>
            <w:r>
              <w:rPr>
                <w:b/>
                <w:color w:val="231F20"/>
                <w:spacing w:val="-5"/>
                <w:sz w:val="18"/>
              </w:rPr>
              <w:t>Mg</w:t>
            </w:r>
            <w:r>
              <w:rPr>
                <w:b/>
                <w:color w:val="231F20"/>
                <w:sz w:val="18"/>
              </w:rPr>
              <w:tab/>
            </w:r>
            <w:r>
              <w:rPr>
                <w:b/>
                <w:color w:val="231F20"/>
                <w:spacing w:val="-5"/>
                <w:sz w:val="18"/>
              </w:rPr>
              <w:t>Mn</w:t>
            </w:r>
          </w:p>
        </w:tc>
        <w:tc>
          <w:tcPr>
            <w:tcW w:w="664" w:type="dxa"/>
            <w:tcBorders>
              <w:top w:val="single" w:sz="8" w:space="0" w:color="F3E6D0"/>
              <w:bottom w:val="single" w:sz="4" w:space="0" w:color="231F20"/>
            </w:tcBorders>
            <w:shd w:val="clear" w:color="auto" w:fill="FFFFFF"/>
          </w:tcPr>
          <w:p>
            <w:pPr>
              <w:pStyle w:val="TableParagraph"/>
              <w:spacing w:before="147"/>
              <w:rPr>
                <w:sz w:val="18"/>
              </w:rPr>
            </w:pPr>
          </w:p>
          <w:p>
            <w:pPr>
              <w:pStyle w:val="TableParagraph"/>
              <w:ind w:left="32" w:right="6"/>
              <w:jc w:val="center"/>
              <w:rPr>
                <w:b/>
                <w:sz w:val="18"/>
              </w:rPr>
            </w:pPr>
            <w:r>
              <w:rPr>
                <w:b/>
                <w:color w:val="231F20"/>
                <w:spacing w:val="-5"/>
                <w:sz w:val="18"/>
              </w:rPr>
              <w:t>Si</w:t>
            </w:r>
          </w:p>
        </w:tc>
        <w:tc>
          <w:tcPr>
            <w:tcW w:w="1042" w:type="dxa"/>
            <w:tcBorders>
              <w:top w:val="single" w:sz="8" w:space="0" w:color="F3E6D0"/>
              <w:bottom w:val="single" w:sz="4" w:space="0" w:color="231F20"/>
            </w:tcBorders>
            <w:shd w:val="clear" w:color="auto" w:fill="FFFFFF"/>
          </w:tcPr>
          <w:p>
            <w:pPr>
              <w:pStyle w:val="TableParagraph"/>
              <w:spacing w:before="147"/>
              <w:rPr>
                <w:sz w:val="18"/>
              </w:rPr>
            </w:pPr>
          </w:p>
          <w:p>
            <w:pPr>
              <w:pStyle w:val="TableParagraph"/>
              <w:ind w:left="29" w:right="7"/>
              <w:jc w:val="center"/>
              <w:rPr>
                <w:b/>
                <w:sz w:val="18"/>
              </w:rPr>
            </w:pPr>
            <w:r>
              <w:rPr>
                <w:b/>
                <w:color w:val="231F20"/>
                <w:spacing w:val="-2"/>
                <w:sz w:val="18"/>
              </w:rPr>
              <w:t>Temper</w:t>
            </w:r>
          </w:p>
        </w:tc>
        <w:tc>
          <w:tcPr>
            <w:tcW w:w="719" w:type="dxa"/>
            <w:tcBorders>
              <w:top w:val="single" w:sz="8" w:space="0" w:color="F3E6D0"/>
              <w:bottom w:val="single" w:sz="4" w:space="0" w:color="231F20"/>
            </w:tcBorders>
            <w:shd w:val="clear" w:color="auto" w:fill="FFFFFF"/>
          </w:tcPr>
          <w:p>
            <w:pPr>
              <w:pStyle w:val="TableParagraph"/>
              <w:spacing w:before="147"/>
              <w:rPr>
                <w:sz w:val="18"/>
              </w:rPr>
            </w:pPr>
          </w:p>
          <w:p>
            <w:pPr>
              <w:pStyle w:val="TableParagraph"/>
              <w:ind w:left="188" w:right="75"/>
              <w:jc w:val="center"/>
              <w:rPr>
                <w:b/>
                <w:sz w:val="18"/>
              </w:rPr>
            </w:pPr>
            <w:r>
              <w:rPr/>
              <mc:AlternateContent>
                <mc:Choice Requires="wps">
                  <w:drawing>
                    <wp:anchor distT="0" distB="0" distL="0" distR="0" allowOverlap="1" layoutInCell="1" locked="0" behindDoc="0" simplePos="0" relativeHeight="15885824">
                      <wp:simplePos x="0" y="0"/>
                      <wp:positionH relativeFrom="column">
                        <wp:posOffset>129762</wp:posOffset>
                      </wp:positionH>
                      <wp:positionV relativeFrom="paragraph">
                        <wp:posOffset>-42667</wp:posOffset>
                      </wp:positionV>
                      <wp:extent cx="1727835" cy="6350"/>
                      <wp:effectExtent l="0" t="0" r="0" b="0"/>
                      <wp:wrapNone/>
                      <wp:docPr id="2299" name="Group 2299"/>
                      <wp:cNvGraphicFramePr>
                        <a:graphicFrameLocks/>
                      </wp:cNvGraphicFramePr>
                      <a:graphic>
                        <a:graphicData uri="http://schemas.microsoft.com/office/word/2010/wordprocessingGroup">
                          <wpg:wgp>
                            <wpg:cNvPr id="2299" name="Group 2299"/>
                            <wpg:cNvGrpSpPr/>
                            <wpg:grpSpPr>
                              <a:xfrm>
                                <a:off x="0" y="0"/>
                                <a:ext cx="1727835" cy="6350"/>
                                <a:chExt cx="1727835" cy="6350"/>
                              </a:xfrm>
                            </wpg:grpSpPr>
                            <wps:wsp>
                              <wps:cNvPr id="2300" name="Graphic 2300"/>
                              <wps:cNvSpPr/>
                              <wps:spPr>
                                <a:xfrm>
                                  <a:off x="0" y="3175"/>
                                  <a:ext cx="1727835" cy="1270"/>
                                </a:xfrm>
                                <a:custGeom>
                                  <a:avLst/>
                                  <a:gdLst/>
                                  <a:ahLst/>
                                  <a:cxnLst/>
                                  <a:rect l="l" t="t" r="r" b="b"/>
                                  <a:pathLst>
                                    <a:path w="1727835" h="0">
                                      <a:moveTo>
                                        <a:pt x="0" y="0"/>
                                      </a:moveTo>
                                      <a:lnTo>
                                        <a:pt x="1727771"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217515pt;margin-top:-3.359637pt;width:136.050pt;height:.5pt;mso-position-horizontal-relative:column;mso-position-vertical-relative:paragraph;z-index:15885824" id="docshapegroup1991" coordorigin="204,-67" coordsize="2721,10">
                      <v:line style="position:absolute" from="204,-62" to="2925,-62" stroked="true" strokeweight=".5pt" strokecolor="#231f20">
                        <v:stroke dashstyle="solid"/>
                      </v:line>
                      <w10:wrap type="none"/>
                    </v:group>
                  </w:pict>
                </mc:Fallback>
              </mc:AlternateContent>
            </w:r>
            <w:r>
              <w:rPr>
                <w:b/>
                <w:color w:val="231F20"/>
                <w:spacing w:val="-5"/>
                <w:sz w:val="18"/>
              </w:rPr>
              <w:t>MPa</w:t>
            </w:r>
          </w:p>
        </w:tc>
        <w:tc>
          <w:tcPr>
            <w:tcW w:w="2329" w:type="dxa"/>
            <w:gridSpan w:val="2"/>
            <w:tcBorders>
              <w:top w:val="single" w:sz="8" w:space="0" w:color="F3E6D0"/>
              <w:bottom w:val="single" w:sz="4" w:space="0" w:color="231F20"/>
              <w:right w:val="single" w:sz="8" w:space="0" w:color="F3E6D0"/>
            </w:tcBorders>
            <w:shd w:val="clear" w:color="auto" w:fill="FFFFFF"/>
          </w:tcPr>
          <w:p>
            <w:pPr>
              <w:pStyle w:val="TableParagraph"/>
              <w:spacing w:before="38"/>
              <w:ind w:left="150"/>
              <w:rPr>
                <w:b/>
                <w:sz w:val="18"/>
              </w:rPr>
            </w:pPr>
            <w:r>
              <w:rPr>
                <w:b/>
                <w:color w:val="231F20"/>
                <w:sz w:val="18"/>
              </w:rPr>
              <w:t>Tensile</w:t>
            </w:r>
            <w:r>
              <w:rPr>
                <w:b/>
                <w:color w:val="231F20"/>
                <w:spacing w:val="-3"/>
                <w:sz w:val="18"/>
              </w:rPr>
              <w:t> </w:t>
            </w:r>
            <w:r>
              <w:rPr>
                <w:b/>
                <w:color w:val="231F20"/>
                <w:spacing w:val="-2"/>
                <w:sz w:val="18"/>
              </w:rPr>
              <w:t>Strength</w:t>
            </w:r>
          </w:p>
          <w:p>
            <w:pPr>
              <w:pStyle w:val="TableParagraph"/>
              <w:tabs>
                <w:tab w:pos="1360" w:val="left" w:leader="none"/>
              </w:tabs>
              <w:spacing w:before="109"/>
              <w:ind w:left="470"/>
              <w:rPr>
                <w:b/>
                <w:sz w:val="18"/>
              </w:rPr>
            </w:pPr>
            <w:r>
              <w:rPr>
                <w:b/>
                <w:color w:val="231F20"/>
                <w:spacing w:val="-2"/>
                <w:sz w:val="18"/>
              </w:rPr>
              <w:t>lb/in</w:t>
            </w:r>
            <w:r>
              <w:rPr>
                <w:b/>
                <w:color w:val="231F20"/>
                <w:spacing w:val="-2"/>
                <w:sz w:val="18"/>
                <w:vertAlign w:val="superscript"/>
              </w:rPr>
              <w:t>2</w:t>
            </w:r>
            <w:r>
              <w:rPr>
                <w:b/>
                <w:color w:val="231F20"/>
                <w:sz w:val="18"/>
                <w:vertAlign w:val="baseline"/>
              </w:rPr>
              <w:tab/>
            </w:r>
            <w:r>
              <w:rPr>
                <w:b/>
                <w:color w:val="231F20"/>
                <w:spacing w:val="-2"/>
                <w:sz w:val="18"/>
                <w:vertAlign w:val="baseline"/>
              </w:rPr>
              <w:t>Elongation</w:t>
            </w:r>
          </w:p>
        </w:tc>
      </w:tr>
      <w:tr>
        <w:trPr>
          <w:trHeight w:val="274" w:hRule="atLeast"/>
        </w:trPr>
        <w:tc>
          <w:tcPr>
            <w:tcW w:w="216" w:type="dxa"/>
            <w:vMerge/>
            <w:tcBorders>
              <w:top w:val="nil"/>
            </w:tcBorders>
            <w:shd w:val="clear" w:color="auto" w:fill="F3E6D0"/>
          </w:tcPr>
          <w:p>
            <w:pPr>
              <w:rPr>
                <w:sz w:val="2"/>
                <w:szCs w:val="2"/>
              </w:rPr>
            </w:pPr>
          </w:p>
        </w:tc>
        <w:tc>
          <w:tcPr>
            <w:tcW w:w="792" w:type="dxa"/>
            <w:tcBorders>
              <w:top w:val="single" w:sz="4" w:space="0" w:color="231F20"/>
            </w:tcBorders>
            <w:shd w:val="clear" w:color="auto" w:fill="FFFFFF"/>
          </w:tcPr>
          <w:p>
            <w:pPr>
              <w:pStyle w:val="TableParagraph"/>
              <w:spacing w:before="43"/>
              <w:ind w:right="16"/>
              <w:jc w:val="center"/>
              <w:rPr>
                <w:sz w:val="18"/>
              </w:rPr>
            </w:pPr>
            <w:r>
              <w:rPr>
                <w:color w:val="231F20"/>
                <w:spacing w:val="-4"/>
                <w:sz w:val="18"/>
              </w:rPr>
              <w:t>1050</w:t>
            </w:r>
          </w:p>
        </w:tc>
        <w:tc>
          <w:tcPr>
            <w:tcW w:w="731" w:type="dxa"/>
            <w:tcBorders>
              <w:top w:val="single" w:sz="4" w:space="0" w:color="231F20"/>
            </w:tcBorders>
            <w:shd w:val="clear" w:color="auto" w:fill="FFFFFF"/>
          </w:tcPr>
          <w:p>
            <w:pPr>
              <w:pStyle w:val="TableParagraph"/>
              <w:spacing w:before="43"/>
              <w:ind w:left="18"/>
              <w:jc w:val="center"/>
              <w:rPr>
                <w:sz w:val="18"/>
              </w:rPr>
            </w:pPr>
            <w:r>
              <w:rPr>
                <w:color w:val="231F20"/>
                <w:spacing w:val="-4"/>
                <w:sz w:val="18"/>
              </w:rPr>
              <w:t>99.5</w:t>
            </w:r>
          </w:p>
        </w:tc>
        <w:tc>
          <w:tcPr>
            <w:tcW w:w="2793" w:type="dxa"/>
            <w:tcBorders>
              <w:top w:val="single" w:sz="4" w:space="0" w:color="231F20"/>
            </w:tcBorders>
            <w:shd w:val="clear" w:color="auto" w:fill="FFFFFF"/>
          </w:tcPr>
          <w:p>
            <w:pPr>
              <w:pStyle w:val="TableParagraph"/>
              <w:spacing w:before="43"/>
              <w:ind w:left="925"/>
              <w:rPr>
                <w:sz w:val="18"/>
              </w:rPr>
            </w:pPr>
            <w:r>
              <w:rPr>
                <w:color w:val="231F20"/>
                <w:spacing w:val="-5"/>
                <w:sz w:val="18"/>
              </w:rPr>
              <w:t>0.4</w:t>
            </w:r>
          </w:p>
        </w:tc>
        <w:tc>
          <w:tcPr>
            <w:tcW w:w="664" w:type="dxa"/>
            <w:tcBorders>
              <w:top w:val="single" w:sz="4" w:space="0" w:color="231F20"/>
            </w:tcBorders>
            <w:shd w:val="clear" w:color="auto" w:fill="FFFFFF"/>
          </w:tcPr>
          <w:p>
            <w:pPr>
              <w:pStyle w:val="TableParagraph"/>
              <w:spacing w:before="43"/>
              <w:ind w:left="32"/>
              <w:jc w:val="center"/>
              <w:rPr>
                <w:sz w:val="18"/>
              </w:rPr>
            </w:pPr>
            <w:r>
              <w:rPr>
                <w:color w:val="231F20"/>
                <w:spacing w:val="-5"/>
                <w:sz w:val="18"/>
              </w:rPr>
              <w:t>0.3</w:t>
            </w:r>
          </w:p>
        </w:tc>
        <w:tc>
          <w:tcPr>
            <w:tcW w:w="1042" w:type="dxa"/>
            <w:tcBorders>
              <w:top w:val="single" w:sz="4" w:space="0" w:color="231F20"/>
            </w:tcBorders>
            <w:shd w:val="clear" w:color="auto" w:fill="FFFFFF"/>
          </w:tcPr>
          <w:p>
            <w:pPr>
              <w:pStyle w:val="TableParagraph"/>
              <w:spacing w:before="33"/>
              <w:ind w:left="29" w:right="1"/>
              <w:jc w:val="center"/>
              <w:rPr>
                <w:sz w:val="18"/>
              </w:rPr>
            </w:pPr>
            <w:r>
              <w:rPr>
                <w:color w:val="231F20"/>
                <w:spacing w:val="-10"/>
                <w:w w:val="115"/>
                <w:sz w:val="18"/>
              </w:rPr>
              <w:t>O</w:t>
            </w:r>
          </w:p>
        </w:tc>
        <w:tc>
          <w:tcPr>
            <w:tcW w:w="719" w:type="dxa"/>
            <w:tcBorders>
              <w:top w:val="single" w:sz="4" w:space="0" w:color="231F20"/>
            </w:tcBorders>
            <w:shd w:val="clear" w:color="auto" w:fill="FFFFFF"/>
          </w:tcPr>
          <w:p>
            <w:pPr>
              <w:pStyle w:val="TableParagraph"/>
              <w:spacing w:before="43"/>
              <w:ind w:left="188"/>
              <w:jc w:val="center"/>
              <w:rPr>
                <w:sz w:val="18"/>
              </w:rPr>
            </w:pPr>
            <w:r>
              <w:rPr>
                <w:color w:val="231F20"/>
                <w:spacing w:val="-5"/>
                <w:sz w:val="18"/>
              </w:rPr>
              <w:t>76</w:t>
            </w:r>
          </w:p>
        </w:tc>
        <w:tc>
          <w:tcPr>
            <w:tcW w:w="1291" w:type="dxa"/>
            <w:tcBorders>
              <w:top w:val="single" w:sz="4" w:space="0" w:color="231F20"/>
            </w:tcBorders>
            <w:shd w:val="clear" w:color="auto" w:fill="FFFFFF"/>
          </w:tcPr>
          <w:p>
            <w:pPr>
              <w:pStyle w:val="TableParagraph"/>
              <w:spacing w:before="43"/>
              <w:ind w:left="71" w:right="2"/>
              <w:jc w:val="center"/>
              <w:rPr>
                <w:sz w:val="18"/>
              </w:rPr>
            </w:pPr>
            <w:r>
              <w:rPr>
                <w:color w:val="231F20"/>
                <w:spacing w:val="-2"/>
                <w:sz w:val="18"/>
              </w:rPr>
              <w:t>11,000</w:t>
            </w:r>
          </w:p>
        </w:tc>
        <w:tc>
          <w:tcPr>
            <w:tcW w:w="1038" w:type="dxa"/>
            <w:tcBorders>
              <w:top w:val="single" w:sz="4" w:space="0" w:color="231F20"/>
              <w:right w:val="single" w:sz="8" w:space="0" w:color="F3E6D0"/>
            </w:tcBorders>
            <w:shd w:val="clear" w:color="auto" w:fill="FFFFFF"/>
          </w:tcPr>
          <w:p>
            <w:pPr>
              <w:pStyle w:val="TableParagraph"/>
              <w:spacing w:before="43"/>
              <w:ind w:right="460"/>
              <w:jc w:val="right"/>
              <w:rPr>
                <w:sz w:val="18"/>
              </w:rPr>
            </w:pPr>
            <w:r>
              <w:rPr>
                <w:color w:val="231F20"/>
                <w:spacing w:val="-5"/>
                <w:sz w:val="18"/>
              </w:rPr>
              <w:t>39</w:t>
            </w:r>
          </w:p>
        </w:tc>
      </w:tr>
      <w:tr>
        <w:trPr>
          <w:trHeight w:val="256" w:hRule="atLeast"/>
        </w:trPr>
        <w:tc>
          <w:tcPr>
            <w:tcW w:w="216" w:type="dxa"/>
            <w:vMerge/>
            <w:tcBorders>
              <w:top w:val="nil"/>
            </w:tcBorders>
            <w:shd w:val="clear" w:color="auto" w:fill="F3E6D0"/>
          </w:tcPr>
          <w:p>
            <w:pPr>
              <w:rPr>
                <w:sz w:val="2"/>
                <w:szCs w:val="2"/>
              </w:rPr>
            </w:pPr>
          </w:p>
        </w:tc>
        <w:tc>
          <w:tcPr>
            <w:tcW w:w="792" w:type="dxa"/>
            <w:shd w:val="clear" w:color="auto" w:fill="FFFFFF"/>
          </w:tcPr>
          <w:p>
            <w:pPr>
              <w:pStyle w:val="TableParagraph"/>
              <w:rPr>
                <w:sz w:val="18"/>
              </w:rPr>
            </w:pPr>
          </w:p>
        </w:tc>
        <w:tc>
          <w:tcPr>
            <w:tcW w:w="731" w:type="dxa"/>
            <w:shd w:val="clear" w:color="auto" w:fill="FFFFFF"/>
          </w:tcPr>
          <w:p>
            <w:pPr>
              <w:pStyle w:val="TableParagraph"/>
              <w:rPr>
                <w:sz w:val="18"/>
              </w:rPr>
            </w:pPr>
          </w:p>
        </w:tc>
        <w:tc>
          <w:tcPr>
            <w:tcW w:w="2793" w:type="dxa"/>
            <w:shd w:val="clear" w:color="auto" w:fill="FFFFFF"/>
          </w:tcPr>
          <w:p>
            <w:pPr>
              <w:pStyle w:val="TableParagraph"/>
              <w:rPr>
                <w:sz w:val="18"/>
              </w:rPr>
            </w:pPr>
          </w:p>
        </w:tc>
        <w:tc>
          <w:tcPr>
            <w:tcW w:w="664" w:type="dxa"/>
            <w:shd w:val="clear" w:color="auto" w:fill="FFFFFF"/>
          </w:tcPr>
          <w:p>
            <w:pPr>
              <w:pStyle w:val="TableParagraph"/>
              <w:rPr>
                <w:sz w:val="18"/>
              </w:rPr>
            </w:pPr>
          </w:p>
        </w:tc>
        <w:tc>
          <w:tcPr>
            <w:tcW w:w="1042" w:type="dxa"/>
            <w:shd w:val="clear" w:color="auto" w:fill="FFFFFF"/>
          </w:tcPr>
          <w:p>
            <w:pPr>
              <w:pStyle w:val="TableParagraph"/>
              <w:spacing w:before="18"/>
              <w:ind w:left="29" w:right="8"/>
              <w:jc w:val="center"/>
              <w:rPr>
                <w:sz w:val="18"/>
              </w:rPr>
            </w:pPr>
            <w:r>
              <w:rPr>
                <w:color w:val="231F20"/>
                <w:spacing w:val="-5"/>
                <w:sz w:val="18"/>
              </w:rPr>
              <w:t>H18</w:t>
            </w:r>
          </w:p>
        </w:tc>
        <w:tc>
          <w:tcPr>
            <w:tcW w:w="719" w:type="dxa"/>
            <w:shd w:val="clear" w:color="auto" w:fill="FFFFFF"/>
          </w:tcPr>
          <w:p>
            <w:pPr>
              <w:pStyle w:val="TableParagraph"/>
              <w:spacing w:before="28"/>
              <w:ind w:left="188" w:right="80"/>
              <w:jc w:val="center"/>
              <w:rPr>
                <w:sz w:val="18"/>
              </w:rPr>
            </w:pPr>
            <w:r>
              <w:rPr>
                <w:color w:val="231F20"/>
                <w:spacing w:val="-5"/>
                <w:sz w:val="18"/>
              </w:rPr>
              <w:t>159</w:t>
            </w:r>
          </w:p>
        </w:tc>
        <w:tc>
          <w:tcPr>
            <w:tcW w:w="1291" w:type="dxa"/>
            <w:shd w:val="clear" w:color="auto" w:fill="FFFFFF"/>
          </w:tcPr>
          <w:p>
            <w:pPr>
              <w:pStyle w:val="TableParagraph"/>
              <w:spacing w:before="28"/>
              <w:ind w:left="71" w:right="2"/>
              <w:jc w:val="center"/>
              <w:rPr>
                <w:sz w:val="18"/>
              </w:rPr>
            </w:pPr>
            <w:r>
              <w:rPr>
                <w:color w:val="231F20"/>
                <w:spacing w:val="-2"/>
                <w:sz w:val="18"/>
              </w:rPr>
              <w:t>23,000</w:t>
            </w:r>
          </w:p>
        </w:tc>
        <w:tc>
          <w:tcPr>
            <w:tcW w:w="1038" w:type="dxa"/>
            <w:tcBorders>
              <w:right w:val="single" w:sz="8" w:space="0" w:color="F3E6D0"/>
            </w:tcBorders>
            <w:shd w:val="clear" w:color="auto" w:fill="FFFFFF"/>
          </w:tcPr>
          <w:p>
            <w:pPr>
              <w:pStyle w:val="TableParagraph"/>
              <w:spacing w:before="28"/>
              <w:ind w:right="449"/>
              <w:jc w:val="right"/>
              <w:rPr>
                <w:sz w:val="18"/>
              </w:rPr>
            </w:pPr>
            <w:r>
              <w:rPr>
                <w:color w:val="231F20"/>
                <w:spacing w:val="-10"/>
                <w:sz w:val="18"/>
              </w:rPr>
              <w:t>7</w:t>
            </w:r>
          </w:p>
        </w:tc>
      </w:tr>
      <w:tr>
        <w:trPr>
          <w:trHeight w:val="254" w:hRule="atLeast"/>
        </w:trPr>
        <w:tc>
          <w:tcPr>
            <w:tcW w:w="216" w:type="dxa"/>
            <w:vMerge/>
            <w:tcBorders>
              <w:top w:val="nil"/>
            </w:tcBorders>
            <w:shd w:val="clear" w:color="auto" w:fill="F3E6D0"/>
          </w:tcPr>
          <w:p>
            <w:pPr>
              <w:rPr>
                <w:sz w:val="2"/>
                <w:szCs w:val="2"/>
              </w:rPr>
            </w:pPr>
          </w:p>
        </w:tc>
        <w:tc>
          <w:tcPr>
            <w:tcW w:w="792" w:type="dxa"/>
            <w:shd w:val="clear" w:color="auto" w:fill="FFFFFF"/>
          </w:tcPr>
          <w:p>
            <w:pPr>
              <w:pStyle w:val="TableParagraph"/>
              <w:spacing w:before="25"/>
              <w:ind w:right="16"/>
              <w:jc w:val="center"/>
              <w:rPr>
                <w:sz w:val="18"/>
              </w:rPr>
            </w:pPr>
            <w:r>
              <w:rPr>
                <w:color w:val="231F20"/>
                <w:spacing w:val="-4"/>
                <w:sz w:val="18"/>
              </w:rPr>
              <w:t>1100</w:t>
            </w:r>
          </w:p>
        </w:tc>
        <w:tc>
          <w:tcPr>
            <w:tcW w:w="731" w:type="dxa"/>
            <w:shd w:val="clear" w:color="auto" w:fill="FFFFFF"/>
          </w:tcPr>
          <w:p>
            <w:pPr>
              <w:pStyle w:val="TableParagraph"/>
              <w:spacing w:before="25"/>
              <w:ind w:left="18"/>
              <w:jc w:val="center"/>
              <w:rPr>
                <w:sz w:val="18"/>
              </w:rPr>
            </w:pPr>
            <w:r>
              <w:rPr>
                <w:color w:val="231F20"/>
                <w:spacing w:val="-4"/>
                <w:sz w:val="18"/>
              </w:rPr>
              <w:t>99.0</w:t>
            </w:r>
          </w:p>
        </w:tc>
        <w:tc>
          <w:tcPr>
            <w:tcW w:w="2793" w:type="dxa"/>
            <w:shd w:val="clear" w:color="auto" w:fill="FFFFFF"/>
          </w:tcPr>
          <w:p>
            <w:pPr>
              <w:pStyle w:val="TableParagraph"/>
              <w:spacing w:before="25"/>
              <w:ind w:left="925"/>
              <w:rPr>
                <w:sz w:val="18"/>
              </w:rPr>
            </w:pPr>
            <w:r>
              <w:rPr>
                <w:color w:val="231F20"/>
                <w:spacing w:val="-5"/>
                <w:sz w:val="18"/>
              </w:rPr>
              <w:t>0.6</w:t>
            </w:r>
          </w:p>
        </w:tc>
        <w:tc>
          <w:tcPr>
            <w:tcW w:w="664" w:type="dxa"/>
            <w:shd w:val="clear" w:color="auto" w:fill="FFFFFF"/>
          </w:tcPr>
          <w:p>
            <w:pPr>
              <w:pStyle w:val="TableParagraph"/>
              <w:spacing w:before="25"/>
              <w:ind w:left="32"/>
              <w:jc w:val="center"/>
              <w:rPr>
                <w:sz w:val="18"/>
              </w:rPr>
            </w:pPr>
            <w:r>
              <w:rPr>
                <w:color w:val="231F20"/>
                <w:spacing w:val="-5"/>
                <w:sz w:val="18"/>
              </w:rPr>
              <w:t>0.3</w:t>
            </w:r>
          </w:p>
        </w:tc>
        <w:tc>
          <w:tcPr>
            <w:tcW w:w="1042" w:type="dxa"/>
            <w:shd w:val="clear" w:color="auto" w:fill="FFFFFF"/>
          </w:tcPr>
          <w:p>
            <w:pPr>
              <w:pStyle w:val="TableParagraph"/>
              <w:spacing w:before="16"/>
              <w:ind w:left="29" w:right="1"/>
              <w:jc w:val="center"/>
              <w:rPr>
                <w:sz w:val="18"/>
              </w:rPr>
            </w:pPr>
            <w:r>
              <w:rPr>
                <w:color w:val="231F20"/>
                <w:spacing w:val="-10"/>
                <w:w w:val="115"/>
                <w:sz w:val="18"/>
              </w:rPr>
              <w:t>O</w:t>
            </w:r>
          </w:p>
        </w:tc>
        <w:tc>
          <w:tcPr>
            <w:tcW w:w="719" w:type="dxa"/>
            <w:shd w:val="clear" w:color="auto" w:fill="FFFFFF"/>
          </w:tcPr>
          <w:p>
            <w:pPr>
              <w:pStyle w:val="TableParagraph"/>
              <w:spacing w:before="25"/>
              <w:ind w:left="188" w:right="80"/>
              <w:jc w:val="center"/>
              <w:rPr>
                <w:sz w:val="18"/>
              </w:rPr>
            </w:pPr>
            <w:r>
              <w:rPr>
                <w:color w:val="231F20"/>
                <w:spacing w:val="-5"/>
                <w:sz w:val="18"/>
              </w:rPr>
              <w:t>90</w:t>
            </w:r>
          </w:p>
        </w:tc>
        <w:tc>
          <w:tcPr>
            <w:tcW w:w="1291" w:type="dxa"/>
            <w:shd w:val="clear" w:color="auto" w:fill="FFFFFF"/>
          </w:tcPr>
          <w:p>
            <w:pPr>
              <w:pStyle w:val="TableParagraph"/>
              <w:spacing w:before="25"/>
              <w:ind w:left="71" w:right="2"/>
              <w:jc w:val="center"/>
              <w:rPr>
                <w:sz w:val="18"/>
              </w:rPr>
            </w:pPr>
            <w:r>
              <w:rPr>
                <w:color w:val="231F20"/>
                <w:spacing w:val="-2"/>
                <w:sz w:val="18"/>
              </w:rPr>
              <w:t>13,000</w:t>
            </w:r>
          </w:p>
        </w:tc>
        <w:tc>
          <w:tcPr>
            <w:tcW w:w="1038" w:type="dxa"/>
            <w:tcBorders>
              <w:right w:val="single" w:sz="8" w:space="0" w:color="F3E6D0"/>
            </w:tcBorders>
            <w:shd w:val="clear" w:color="auto" w:fill="FFFFFF"/>
          </w:tcPr>
          <w:p>
            <w:pPr>
              <w:pStyle w:val="TableParagraph"/>
              <w:spacing w:before="25"/>
              <w:ind w:right="459"/>
              <w:jc w:val="right"/>
              <w:rPr>
                <w:sz w:val="18"/>
              </w:rPr>
            </w:pPr>
            <w:r>
              <w:rPr>
                <w:color w:val="231F20"/>
                <w:spacing w:val="-5"/>
                <w:sz w:val="18"/>
              </w:rPr>
              <w:t>40</w:t>
            </w:r>
          </w:p>
        </w:tc>
      </w:tr>
      <w:tr>
        <w:trPr>
          <w:trHeight w:val="256" w:hRule="atLeast"/>
        </w:trPr>
        <w:tc>
          <w:tcPr>
            <w:tcW w:w="216" w:type="dxa"/>
            <w:vMerge/>
            <w:tcBorders>
              <w:top w:val="nil"/>
            </w:tcBorders>
            <w:shd w:val="clear" w:color="auto" w:fill="F3E6D0"/>
          </w:tcPr>
          <w:p>
            <w:pPr>
              <w:rPr>
                <w:sz w:val="2"/>
                <w:szCs w:val="2"/>
              </w:rPr>
            </w:pPr>
          </w:p>
        </w:tc>
        <w:tc>
          <w:tcPr>
            <w:tcW w:w="792" w:type="dxa"/>
            <w:shd w:val="clear" w:color="auto" w:fill="FFFFFF"/>
          </w:tcPr>
          <w:p>
            <w:pPr>
              <w:pStyle w:val="TableParagraph"/>
              <w:rPr>
                <w:sz w:val="18"/>
              </w:rPr>
            </w:pPr>
          </w:p>
        </w:tc>
        <w:tc>
          <w:tcPr>
            <w:tcW w:w="731" w:type="dxa"/>
            <w:shd w:val="clear" w:color="auto" w:fill="FFFFFF"/>
          </w:tcPr>
          <w:p>
            <w:pPr>
              <w:pStyle w:val="TableParagraph"/>
              <w:rPr>
                <w:sz w:val="18"/>
              </w:rPr>
            </w:pPr>
          </w:p>
        </w:tc>
        <w:tc>
          <w:tcPr>
            <w:tcW w:w="2793" w:type="dxa"/>
            <w:shd w:val="clear" w:color="auto" w:fill="FFFFFF"/>
          </w:tcPr>
          <w:p>
            <w:pPr>
              <w:pStyle w:val="TableParagraph"/>
              <w:rPr>
                <w:sz w:val="18"/>
              </w:rPr>
            </w:pPr>
          </w:p>
        </w:tc>
        <w:tc>
          <w:tcPr>
            <w:tcW w:w="664" w:type="dxa"/>
            <w:shd w:val="clear" w:color="auto" w:fill="FFFFFF"/>
          </w:tcPr>
          <w:p>
            <w:pPr>
              <w:pStyle w:val="TableParagraph"/>
              <w:rPr>
                <w:sz w:val="18"/>
              </w:rPr>
            </w:pPr>
          </w:p>
        </w:tc>
        <w:tc>
          <w:tcPr>
            <w:tcW w:w="1042" w:type="dxa"/>
            <w:shd w:val="clear" w:color="auto" w:fill="FFFFFF"/>
          </w:tcPr>
          <w:p>
            <w:pPr>
              <w:pStyle w:val="TableParagraph"/>
              <w:spacing w:before="16"/>
              <w:ind w:left="29" w:right="8"/>
              <w:jc w:val="center"/>
              <w:rPr>
                <w:sz w:val="18"/>
              </w:rPr>
            </w:pPr>
            <w:r>
              <w:rPr>
                <w:color w:val="231F20"/>
                <w:spacing w:val="-5"/>
                <w:sz w:val="18"/>
              </w:rPr>
              <w:t>H18</w:t>
            </w:r>
          </w:p>
        </w:tc>
        <w:tc>
          <w:tcPr>
            <w:tcW w:w="719" w:type="dxa"/>
            <w:shd w:val="clear" w:color="auto" w:fill="FFFFFF"/>
          </w:tcPr>
          <w:p>
            <w:pPr>
              <w:pStyle w:val="TableParagraph"/>
              <w:spacing w:before="25"/>
              <w:ind w:left="188" w:right="80"/>
              <w:jc w:val="center"/>
              <w:rPr>
                <w:sz w:val="18"/>
              </w:rPr>
            </w:pPr>
            <w:r>
              <w:rPr>
                <w:color w:val="231F20"/>
                <w:spacing w:val="-5"/>
                <w:sz w:val="18"/>
              </w:rPr>
              <w:t>165</w:t>
            </w:r>
          </w:p>
        </w:tc>
        <w:tc>
          <w:tcPr>
            <w:tcW w:w="1291" w:type="dxa"/>
            <w:shd w:val="clear" w:color="auto" w:fill="FFFFFF"/>
          </w:tcPr>
          <w:p>
            <w:pPr>
              <w:pStyle w:val="TableParagraph"/>
              <w:spacing w:before="25"/>
              <w:ind w:left="71" w:right="2"/>
              <w:jc w:val="center"/>
              <w:rPr>
                <w:sz w:val="18"/>
              </w:rPr>
            </w:pPr>
            <w:r>
              <w:rPr>
                <w:color w:val="231F20"/>
                <w:spacing w:val="-2"/>
                <w:sz w:val="18"/>
              </w:rPr>
              <w:t>24,000</w:t>
            </w:r>
          </w:p>
        </w:tc>
        <w:tc>
          <w:tcPr>
            <w:tcW w:w="1038" w:type="dxa"/>
            <w:tcBorders>
              <w:right w:val="single" w:sz="8" w:space="0" w:color="F3E6D0"/>
            </w:tcBorders>
            <w:shd w:val="clear" w:color="auto" w:fill="FFFFFF"/>
          </w:tcPr>
          <w:p>
            <w:pPr>
              <w:pStyle w:val="TableParagraph"/>
              <w:spacing w:before="25"/>
              <w:ind w:right="459"/>
              <w:jc w:val="right"/>
              <w:rPr>
                <w:sz w:val="18"/>
              </w:rPr>
            </w:pPr>
            <w:r>
              <w:rPr>
                <w:color w:val="231F20"/>
                <w:spacing w:val="-5"/>
                <w:sz w:val="18"/>
              </w:rPr>
              <w:t>10</w:t>
            </w:r>
          </w:p>
        </w:tc>
      </w:tr>
      <w:tr>
        <w:trPr>
          <w:trHeight w:val="256" w:hRule="atLeast"/>
        </w:trPr>
        <w:tc>
          <w:tcPr>
            <w:tcW w:w="216" w:type="dxa"/>
            <w:vMerge/>
            <w:tcBorders>
              <w:top w:val="nil"/>
            </w:tcBorders>
            <w:shd w:val="clear" w:color="auto" w:fill="F3E6D0"/>
          </w:tcPr>
          <w:p>
            <w:pPr>
              <w:rPr>
                <w:sz w:val="2"/>
                <w:szCs w:val="2"/>
              </w:rPr>
            </w:pPr>
          </w:p>
        </w:tc>
        <w:tc>
          <w:tcPr>
            <w:tcW w:w="792" w:type="dxa"/>
            <w:shd w:val="clear" w:color="auto" w:fill="FFFFFF"/>
          </w:tcPr>
          <w:p>
            <w:pPr>
              <w:pStyle w:val="TableParagraph"/>
              <w:spacing w:before="28"/>
              <w:ind w:right="16"/>
              <w:jc w:val="center"/>
              <w:rPr>
                <w:sz w:val="18"/>
              </w:rPr>
            </w:pPr>
            <w:r>
              <w:rPr>
                <w:color w:val="231F20"/>
                <w:spacing w:val="-4"/>
                <w:sz w:val="18"/>
              </w:rPr>
              <w:t>2024</w:t>
            </w:r>
          </w:p>
        </w:tc>
        <w:tc>
          <w:tcPr>
            <w:tcW w:w="731" w:type="dxa"/>
            <w:shd w:val="clear" w:color="auto" w:fill="FFFFFF"/>
          </w:tcPr>
          <w:p>
            <w:pPr>
              <w:pStyle w:val="TableParagraph"/>
              <w:spacing w:before="28"/>
              <w:ind w:left="18"/>
              <w:jc w:val="center"/>
              <w:rPr>
                <w:sz w:val="18"/>
              </w:rPr>
            </w:pPr>
            <w:r>
              <w:rPr>
                <w:color w:val="231F20"/>
                <w:spacing w:val="-4"/>
                <w:sz w:val="18"/>
              </w:rPr>
              <w:t>93.5</w:t>
            </w:r>
          </w:p>
        </w:tc>
        <w:tc>
          <w:tcPr>
            <w:tcW w:w="2793" w:type="dxa"/>
            <w:shd w:val="clear" w:color="auto" w:fill="FFFFFF"/>
          </w:tcPr>
          <w:p>
            <w:pPr>
              <w:pStyle w:val="TableParagraph"/>
              <w:tabs>
                <w:tab w:pos="925" w:val="left" w:leader="none"/>
                <w:tab w:pos="1625" w:val="left" w:leader="none"/>
                <w:tab w:pos="2325" w:val="left" w:leader="none"/>
              </w:tabs>
              <w:spacing w:before="28"/>
              <w:ind w:left="225"/>
              <w:rPr>
                <w:sz w:val="18"/>
              </w:rPr>
            </w:pPr>
            <w:r>
              <w:rPr>
                <w:color w:val="231F20"/>
                <w:spacing w:val="-5"/>
                <w:sz w:val="18"/>
              </w:rPr>
              <w:t>4.4</w:t>
            </w:r>
            <w:r>
              <w:rPr>
                <w:color w:val="231F20"/>
                <w:sz w:val="18"/>
              </w:rPr>
              <w:tab/>
            </w:r>
            <w:r>
              <w:rPr>
                <w:color w:val="231F20"/>
                <w:spacing w:val="-5"/>
                <w:sz w:val="18"/>
              </w:rPr>
              <w:t>0.5</w:t>
            </w:r>
            <w:r>
              <w:rPr>
                <w:color w:val="231F20"/>
                <w:sz w:val="18"/>
              </w:rPr>
              <w:tab/>
            </w:r>
            <w:r>
              <w:rPr>
                <w:color w:val="231F20"/>
                <w:spacing w:val="-5"/>
                <w:sz w:val="18"/>
              </w:rPr>
              <w:t>1.5</w:t>
            </w:r>
            <w:r>
              <w:rPr>
                <w:color w:val="231F20"/>
                <w:sz w:val="18"/>
              </w:rPr>
              <w:tab/>
            </w:r>
            <w:r>
              <w:rPr>
                <w:color w:val="231F20"/>
                <w:spacing w:val="-5"/>
                <w:sz w:val="18"/>
              </w:rPr>
              <w:t>0.6</w:t>
            </w:r>
          </w:p>
        </w:tc>
        <w:tc>
          <w:tcPr>
            <w:tcW w:w="664" w:type="dxa"/>
            <w:shd w:val="clear" w:color="auto" w:fill="FFFFFF"/>
          </w:tcPr>
          <w:p>
            <w:pPr>
              <w:pStyle w:val="TableParagraph"/>
              <w:spacing w:before="28"/>
              <w:ind w:left="32"/>
              <w:jc w:val="center"/>
              <w:rPr>
                <w:sz w:val="18"/>
              </w:rPr>
            </w:pPr>
            <w:r>
              <w:rPr>
                <w:color w:val="231F20"/>
                <w:spacing w:val="-5"/>
                <w:sz w:val="18"/>
              </w:rPr>
              <w:t>0.5</w:t>
            </w:r>
          </w:p>
        </w:tc>
        <w:tc>
          <w:tcPr>
            <w:tcW w:w="1042" w:type="dxa"/>
            <w:shd w:val="clear" w:color="auto" w:fill="FFFFFF"/>
          </w:tcPr>
          <w:p>
            <w:pPr>
              <w:pStyle w:val="TableParagraph"/>
              <w:spacing w:before="18"/>
              <w:ind w:left="29"/>
              <w:jc w:val="center"/>
              <w:rPr>
                <w:sz w:val="18"/>
              </w:rPr>
            </w:pPr>
            <w:r>
              <w:rPr>
                <w:color w:val="231F20"/>
                <w:spacing w:val="-10"/>
                <w:w w:val="115"/>
                <w:sz w:val="18"/>
              </w:rPr>
              <w:t>O</w:t>
            </w:r>
          </w:p>
        </w:tc>
        <w:tc>
          <w:tcPr>
            <w:tcW w:w="719" w:type="dxa"/>
            <w:shd w:val="clear" w:color="auto" w:fill="FFFFFF"/>
          </w:tcPr>
          <w:p>
            <w:pPr>
              <w:pStyle w:val="TableParagraph"/>
              <w:spacing w:before="28"/>
              <w:ind w:left="188" w:right="79"/>
              <w:jc w:val="center"/>
              <w:rPr>
                <w:sz w:val="18"/>
              </w:rPr>
            </w:pPr>
            <w:r>
              <w:rPr>
                <w:color w:val="231F20"/>
                <w:spacing w:val="-5"/>
                <w:sz w:val="18"/>
              </w:rPr>
              <w:t>185</w:t>
            </w:r>
          </w:p>
        </w:tc>
        <w:tc>
          <w:tcPr>
            <w:tcW w:w="1291" w:type="dxa"/>
            <w:shd w:val="clear" w:color="auto" w:fill="FFFFFF"/>
          </w:tcPr>
          <w:p>
            <w:pPr>
              <w:pStyle w:val="TableParagraph"/>
              <w:spacing w:before="28"/>
              <w:ind w:left="71" w:right="2"/>
              <w:jc w:val="center"/>
              <w:rPr>
                <w:sz w:val="18"/>
              </w:rPr>
            </w:pPr>
            <w:r>
              <w:rPr>
                <w:color w:val="231F20"/>
                <w:spacing w:val="-2"/>
                <w:sz w:val="18"/>
              </w:rPr>
              <w:t>27,000</w:t>
            </w:r>
          </w:p>
        </w:tc>
        <w:tc>
          <w:tcPr>
            <w:tcW w:w="1038" w:type="dxa"/>
            <w:tcBorders>
              <w:right w:val="single" w:sz="8" w:space="0" w:color="F3E6D0"/>
            </w:tcBorders>
            <w:shd w:val="clear" w:color="auto" w:fill="FFFFFF"/>
          </w:tcPr>
          <w:p>
            <w:pPr>
              <w:pStyle w:val="TableParagraph"/>
              <w:spacing w:before="28"/>
              <w:ind w:right="459"/>
              <w:jc w:val="right"/>
              <w:rPr>
                <w:sz w:val="18"/>
              </w:rPr>
            </w:pPr>
            <w:r>
              <w:rPr>
                <w:color w:val="231F20"/>
                <w:spacing w:val="-5"/>
                <w:sz w:val="18"/>
              </w:rPr>
              <w:t>20</w:t>
            </w:r>
          </w:p>
        </w:tc>
      </w:tr>
      <w:tr>
        <w:trPr>
          <w:trHeight w:val="254" w:hRule="atLeast"/>
        </w:trPr>
        <w:tc>
          <w:tcPr>
            <w:tcW w:w="216" w:type="dxa"/>
            <w:vMerge/>
            <w:tcBorders>
              <w:top w:val="nil"/>
            </w:tcBorders>
            <w:shd w:val="clear" w:color="auto" w:fill="F3E6D0"/>
          </w:tcPr>
          <w:p>
            <w:pPr>
              <w:rPr>
                <w:sz w:val="2"/>
                <w:szCs w:val="2"/>
              </w:rPr>
            </w:pPr>
          </w:p>
        </w:tc>
        <w:tc>
          <w:tcPr>
            <w:tcW w:w="792" w:type="dxa"/>
            <w:shd w:val="clear" w:color="auto" w:fill="FFFFFF"/>
          </w:tcPr>
          <w:p>
            <w:pPr>
              <w:pStyle w:val="TableParagraph"/>
              <w:rPr>
                <w:sz w:val="18"/>
              </w:rPr>
            </w:pPr>
          </w:p>
        </w:tc>
        <w:tc>
          <w:tcPr>
            <w:tcW w:w="731" w:type="dxa"/>
            <w:shd w:val="clear" w:color="auto" w:fill="FFFFFF"/>
          </w:tcPr>
          <w:p>
            <w:pPr>
              <w:pStyle w:val="TableParagraph"/>
              <w:rPr>
                <w:sz w:val="18"/>
              </w:rPr>
            </w:pPr>
          </w:p>
        </w:tc>
        <w:tc>
          <w:tcPr>
            <w:tcW w:w="2793" w:type="dxa"/>
            <w:shd w:val="clear" w:color="auto" w:fill="FFFFFF"/>
          </w:tcPr>
          <w:p>
            <w:pPr>
              <w:pStyle w:val="TableParagraph"/>
              <w:rPr>
                <w:sz w:val="18"/>
              </w:rPr>
            </w:pPr>
          </w:p>
        </w:tc>
        <w:tc>
          <w:tcPr>
            <w:tcW w:w="664" w:type="dxa"/>
            <w:shd w:val="clear" w:color="auto" w:fill="FFFFFF"/>
          </w:tcPr>
          <w:p>
            <w:pPr>
              <w:pStyle w:val="TableParagraph"/>
              <w:rPr>
                <w:sz w:val="18"/>
              </w:rPr>
            </w:pPr>
          </w:p>
        </w:tc>
        <w:tc>
          <w:tcPr>
            <w:tcW w:w="1042" w:type="dxa"/>
            <w:shd w:val="clear" w:color="auto" w:fill="FFFFFF"/>
          </w:tcPr>
          <w:p>
            <w:pPr>
              <w:pStyle w:val="TableParagraph"/>
              <w:spacing w:before="16"/>
              <w:ind w:left="29" w:right="10"/>
              <w:jc w:val="center"/>
              <w:rPr>
                <w:sz w:val="18"/>
              </w:rPr>
            </w:pPr>
            <w:r>
              <w:rPr>
                <w:color w:val="231F20"/>
                <w:spacing w:val="-5"/>
                <w:sz w:val="18"/>
              </w:rPr>
              <w:t>T3</w:t>
            </w:r>
          </w:p>
        </w:tc>
        <w:tc>
          <w:tcPr>
            <w:tcW w:w="719" w:type="dxa"/>
            <w:shd w:val="clear" w:color="auto" w:fill="FFFFFF"/>
          </w:tcPr>
          <w:p>
            <w:pPr>
              <w:pStyle w:val="TableParagraph"/>
              <w:spacing w:before="25"/>
              <w:ind w:left="188" w:right="80"/>
              <w:jc w:val="center"/>
              <w:rPr>
                <w:sz w:val="18"/>
              </w:rPr>
            </w:pPr>
            <w:r>
              <w:rPr>
                <w:color w:val="231F20"/>
                <w:spacing w:val="-5"/>
                <w:sz w:val="18"/>
              </w:rPr>
              <w:t>485</w:t>
            </w:r>
          </w:p>
        </w:tc>
        <w:tc>
          <w:tcPr>
            <w:tcW w:w="1291" w:type="dxa"/>
            <w:shd w:val="clear" w:color="auto" w:fill="FFFFFF"/>
          </w:tcPr>
          <w:p>
            <w:pPr>
              <w:pStyle w:val="TableParagraph"/>
              <w:spacing w:before="25"/>
              <w:ind w:left="71" w:right="2"/>
              <w:jc w:val="center"/>
              <w:rPr>
                <w:sz w:val="18"/>
              </w:rPr>
            </w:pPr>
            <w:r>
              <w:rPr>
                <w:color w:val="231F20"/>
                <w:spacing w:val="-2"/>
                <w:sz w:val="18"/>
              </w:rPr>
              <w:t>70,000</w:t>
            </w:r>
          </w:p>
        </w:tc>
        <w:tc>
          <w:tcPr>
            <w:tcW w:w="1038" w:type="dxa"/>
            <w:tcBorders>
              <w:right w:val="single" w:sz="8" w:space="0" w:color="F3E6D0"/>
            </w:tcBorders>
            <w:shd w:val="clear" w:color="auto" w:fill="FFFFFF"/>
          </w:tcPr>
          <w:p>
            <w:pPr>
              <w:pStyle w:val="TableParagraph"/>
              <w:spacing w:before="25"/>
              <w:ind w:right="459"/>
              <w:jc w:val="right"/>
              <w:rPr>
                <w:sz w:val="18"/>
              </w:rPr>
            </w:pPr>
            <w:r>
              <w:rPr>
                <w:color w:val="231F20"/>
                <w:spacing w:val="-5"/>
                <w:sz w:val="18"/>
              </w:rPr>
              <w:t>18</w:t>
            </w:r>
          </w:p>
        </w:tc>
      </w:tr>
      <w:tr>
        <w:trPr>
          <w:trHeight w:val="256" w:hRule="atLeast"/>
        </w:trPr>
        <w:tc>
          <w:tcPr>
            <w:tcW w:w="216" w:type="dxa"/>
            <w:vMerge/>
            <w:tcBorders>
              <w:top w:val="nil"/>
            </w:tcBorders>
            <w:shd w:val="clear" w:color="auto" w:fill="F3E6D0"/>
          </w:tcPr>
          <w:p>
            <w:pPr>
              <w:rPr>
                <w:sz w:val="2"/>
                <w:szCs w:val="2"/>
              </w:rPr>
            </w:pPr>
          </w:p>
        </w:tc>
        <w:tc>
          <w:tcPr>
            <w:tcW w:w="792" w:type="dxa"/>
            <w:shd w:val="clear" w:color="auto" w:fill="FFFFFF"/>
          </w:tcPr>
          <w:p>
            <w:pPr>
              <w:pStyle w:val="TableParagraph"/>
              <w:spacing w:before="25"/>
              <w:ind w:right="16"/>
              <w:jc w:val="center"/>
              <w:rPr>
                <w:sz w:val="18"/>
              </w:rPr>
            </w:pPr>
            <w:r>
              <w:rPr>
                <w:color w:val="231F20"/>
                <w:spacing w:val="-4"/>
                <w:sz w:val="18"/>
              </w:rPr>
              <w:t>3004</w:t>
            </w:r>
          </w:p>
        </w:tc>
        <w:tc>
          <w:tcPr>
            <w:tcW w:w="731" w:type="dxa"/>
            <w:shd w:val="clear" w:color="auto" w:fill="FFFFFF"/>
          </w:tcPr>
          <w:p>
            <w:pPr>
              <w:pStyle w:val="TableParagraph"/>
              <w:spacing w:before="25"/>
              <w:ind w:left="18"/>
              <w:jc w:val="center"/>
              <w:rPr>
                <w:sz w:val="18"/>
              </w:rPr>
            </w:pPr>
            <w:r>
              <w:rPr>
                <w:color w:val="231F20"/>
                <w:spacing w:val="-4"/>
                <w:sz w:val="18"/>
              </w:rPr>
              <w:t>96.5</w:t>
            </w:r>
          </w:p>
        </w:tc>
        <w:tc>
          <w:tcPr>
            <w:tcW w:w="2793" w:type="dxa"/>
            <w:shd w:val="clear" w:color="auto" w:fill="FFFFFF"/>
          </w:tcPr>
          <w:p>
            <w:pPr>
              <w:pStyle w:val="TableParagraph"/>
              <w:tabs>
                <w:tab w:pos="925" w:val="left" w:leader="none"/>
                <w:tab w:pos="1625" w:val="left" w:leader="none"/>
                <w:tab w:pos="2325" w:val="left" w:leader="none"/>
              </w:tabs>
              <w:spacing w:before="25"/>
              <w:ind w:left="225"/>
              <w:rPr>
                <w:sz w:val="18"/>
              </w:rPr>
            </w:pPr>
            <w:r>
              <w:rPr>
                <w:color w:val="231F20"/>
                <w:spacing w:val="-5"/>
                <w:sz w:val="18"/>
              </w:rPr>
              <w:t>0.3</w:t>
            </w:r>
            <w:r>
              <w:rPr>
                <w:color w:val="231F20"/>
                <w:sz w:val="18"/>
              </w:rPr>
              <w:tab/>
            </w:r>
            <w:r>
              <w:rPr>
                <w:color w:val="231F20"/>
                <w:spacing w:val="-5"/>
                <w:sz w:val="18"/>
              </w:rPr>
              <w:t>0.7</w:t>
            </w:r>
            <w:r>
              <w:rPr>
                <w:color w:val="231F20"/>
                <w:sz w:val="18"/>
              </w:rPr>
              <w:tab/>
            </w:r>
            <w:r>
              <w:rPr>
                <w:color w:val="231F20"/>
                <w:spacing w:val="-5"/>
                <w:sz w:val="18"/>
              </w:rPr>
              <w:t>1.0</w:t>
            </w:r>
            <w:r>
              <w:rPr>
                <w:color w:val="231F20"/>
                <w:sz w:val="18"/>
              </w:rPr>
              <w:tab/>
            </w:r>
            <w:r>
              <w:rPr>
                <w:color w:val="231F20"/>
                <w:spacing w:val="-5"/>
                <w:sz w:val="18"/>
              </w:rPr>
              <w:t>1.2</w:t>
            </w:r>
          </w:p>
        </w:tc>
        <w:tc>
          <w:tcPr>
            <w:tcW w:w="664" w:type="dxa"/>
            <w:shd w:val="clear" w:color="auto" w:fill="FFFFFF"/>
          </w:tcPr>
          <w:p>
            <w:pPr>
              <w:pStyle w:val="TableParagraph"/>
              <w:spacing w:before="25"/>
              <w:ind w:left="32"/>
              <w:jc w:val="center"/>
              <w:rPr>
                <w:sz w:val="18"/>
              </w:rPr>
            </w:pPr>
            <w:r>
              <w:rPr>
                <w:color w:val="231F20"/>
                <w:spacing w:val="-5"/>
                <w:sz w:val="18"/>
              </w:rPr>
              <w:t>0.3</w:t>
            </w:r>
          </w:p>
        </w:tc>
        <w:tc>
          <w:tcPr>
            <w:tcW w:w="1042" w:type="dxa"/>
            <w:shd w:val="clear" w:color="auto" w:fill="FFFFFF"/>
          </w:tcPr>
          <w:p>
            <w:pPr>
              <w:pStyle w:val="TableParagraph"/>
              <w:spacing w:before="16"/>
              <w:ind w:left="29"/>
              <w:jc w:val="center"/>
              <w:rPr>
                <w:sz w:val="18"/>
              </w:rPr>
            </w:pPr>
            <w:r>
              <w:rPr>
                <w:color w:val="231F20"/>
                <w:spacing w:val="-10"/>
                <w:w w:val="115"/>
                <w:sz w:val="18"/>
              </w:rPr>
              <w:t>O</w:t>
            </w:r>
          </w:p>
        </w:tc>
        <w:tc>
          <w:tcPr>
            <w:tcW w:w="719" w:type="dxa"/>
            <w:shd w:val="clear" w:color="auto" w:fill="FFFFFF"/>
          </w:tcPr>
          <w:p>
            <w:pPr>
              <w:pStyle w:val="TableParagraph"/>
              <w:spacing w:before="25"/>
              <w:ind w:left="188" w:right="79"/>
              <w:jc w:val="center"/>
              <w:rPr>
                <w:sz w:val="18"/>
              </w:rPr>
            </w:pPr>
            <w:r>
              <w:rPr>
                <w:color w:val="231F20"/>
                <w:spacing w:val="-5"/>
                <w:sz w:val="18"/>
              </w:rPr>
              <w:t>180</w:t>
            </w:r>
          </w:p>
        </w:tc>
        <w:tc>
          <w:tcPr>
            <w:tcW w:w="1291" w:type="dxa"/>
            <w:shd w:val="clear" w:color="auto" w:fill="FFFFFF"/>
          </w:tcPr>
          <w:p>
            <w:pPr>
              <w:pStyle w:val="TableParagraph"/>
              <w:spacing w:before="25"/>
              <w:ind w:left="71" w:right="2"/>
              <w:jc w:val="center"/>
              <w:rPr>
                <w:sz w:val="18"/>
              </w:rPr>
            </w:pPr>
            <w:r>
              <w:rPr>
                <w:color w:val="231F20"/>
                <w:spacing w:val="-2"/>
                <w:sz w:val="18"/>
              </w:rPr>
              <w:t>26,000</w:t>
            </w:r>
          </w:p>
        </w:tc>
        <w:tc>
          <w:tcPr>
            <w:tcW w:w="1038" w:type="dxa"/>
            <w:tcBorders>
              <w:right w:val="single" w:sz="8" w:space="0" w:color="F3E6D0"/>
            </w:tcBorders>
            <w:shd w:val="clear" w:color="auto" w:fill="FFFFFF"/>
          </w:tcPr>
          <w:p>
            <w:pPr>
              <w:pStyle w:val="TableParagraph"/>
              <w:spacing w:before="25"/>
              <w:ind w:right="459"/>
              <w:jc w:val="right"/>
              <w:rPr>
                <w:sz w:val="18"/>
              </w:rPr>
            </w:pPr>
            <w:r>
              <w:rPr>
                <w:color w:val="231F20"/>
                <w:spacing w:val="-5"/>
                <w:sz w:val="18"/>
              </w:rPr>
              <w:t>22</w:t>
            </w:r>
          </w:p>
        </w:tc>
      </w:tr>
      <w:tr>
        <w:trPr>
          <w:trHeight w:val="256" w:hRule="atLeast"/>
        </w:trPr>
        <w:tc>
          <w:tcPr>
            <w:tcW w:w="216" w:type="dxa"/>
            <w:vMerge/>
            <w:tcBorders>
              <w:top w:val="nil"/>
            </w:tcBorders>
            <w:shd w:val="clear" w:color="auto" w:fill="F3E6D0"/>
          </w:tcPr>
          <w:p>
            <w:pPr>
              <w:rPr>
                <w:sz w:val="2"/>
                <w:szCs w:val="2"/>
              </w:rPr>
            </w:pPr>
          </w:p>
        </w:tc>
        <w:tc>
          <w:tcPr>
            <w:tcW w:w="792" w:type="dxa"/>
            <w:shd w:val="clear" w:color="auto" w:fill="FFFFFF"/>
          </w:tcPr>
          <w:p>
            <w:pPr>
              <w:pStyle w:val="TableParagraph"/>
              <w:rPr>
                <w:sz w:val="18"/>
              </w:rPr>
            </w:pPr>
          </w:p>
        </w:tc>
        <w:tc>
          <w:tcPr>
            <w:tcW w:w="731" w:type="dxa"/>
            <w:shd w:val="clear" w:color="auto" w:fill="FFFFFF"/>
          </w:tcPr>
          <w:p>
            <w:pPr>
              <w:pStyle w:val="TableParagraph"/>
              <w:rPr>
                <w:sz w:val="18"/>
              </w:rPr>
            </w:pPr>
          </w:p>
        </w:tc>
        <w:tc>
          <w:tcPr>
            <w:tcW w:w="2793" w:type="dxa"/>
            <w:shd w:val="clear" w:color="auto" w:fill="FFFFFF"/>
          </w:tcPr>
          <w:p>
            <w:pPr>
              <w:pStyle w:val="TableParagraph"/>
              <w:rPr>
                <w:sz w:val="18"/>
              </w:rPr>
            </w:pPr>
          </w:p>
        </w:tc>
        <w:tc>
          <w:tcPr>
            <w:tcW w:w="664" w:type="dxa"/>
            <w:shd w:val="clear" w:color="auto" w:fill="FFFFFF"/>
          </w:tcPr>
          <w:p>
            <w:pPr>
              <w:pStyle w:val="TableParagraph"/>
              <w:rPr>
                <w:sz w:val="18"/>
              </w:rPr>
            </w:pPr>
          </w:p>
        </w:tc>
        <w:tc>
          <w:tcPr>
            <w:tcW w:w="1042" w:type="dxa"/>
            <w:shd w:val="clear" w:color="auto" w:fill="FFFFFF"/>
          </w:tcPr>
          <w:p>
            <w:pPr>
              <w:pStyle w:val="TableParagraph"/>
              <w:spacing w:before="18"/>
              <w:ind w:left="29" w:right="8"/>
              <w:jc w:val="center"/>
              <w:rPr>
                <w:sz w:val="18"/>
              </w:rPr>
            </w:pPr>
            <w:r>
              <w:rPr>
                <w:color w:val="231F20"/>
                <w:spacing w:val="-5"/>
                <w:sz w:val="18"/>
              </w:rPr>
              <w:t>H36</w:t>
            </w:r>
          </w:p>
        </w:tc>
        <w:tc>
          <w:tcPr>
            <w:tcW w:w="719" w:type="dxa"/>
            <w:shd w:val="clear" w:color="auto" w:fill="FFFFFF"/>
          </w:tcPr>
          <w:p>
            <w:pPr>
              <w:pStyle w:val="TableParagraph"/>
              <w:spacing w:before="28"/>
              <w:ind w:left="188" w:right="80"/>
              <w:jc w:val="center"/>
              <w:rPr>
                <w:sz w:val="18"/>
              </w:rPr>
            </w:pPr>
            <w:r>
              <w:rPr>
                <w:color w:val="231F20"/>
                <w:spacing w:val="-5"/>
                <w:sz w:val="18"/>
              </w:rPr>
              <w:t>260</w:t>
            </w:r>
          </w:p>
        </w:tc>
        <w:tc>
          <w:tcPr>
            <w:tcW w:w="1291" w:type="dxa"/>
            <w:shd w:val="clear" w:color="auto" w:fill="FFFFFF"/>
          </w:tcPr>
          <w:p>
            <w:pPr>
              <w:pStyle w:val="TableParagraph"/>
              <w:spacing w:before="28"/>
              <w:ind w:left="71" w:right="2"/>
              <w:jc w:val="center"/>
              <w:rPr>
                <w:sz w:val="18"/>
              </w:rPr>
            </w:pPr>
            <w:r>
              <w:rPr>
                <w:color w:val="231F20"/>
                <w:spacing w:val="-2"/>
                <w:sz w:val="18"/>
              </w:rPr>
              <w:t>38,000</w:t>
            </w:r>
          </w:p>
        </w:tc>
        <w:tc>
          <w:tcPr>
            <w:tcW w:w="1038" w:type="dxa"/>
            <w:tcBorders>
              <w:right w:val="single" w:sz="8" w:space="0" w:color="F3E6D0"/>
            </w:tcBorders>
            <w:shd w:val="clear" w:color="auto" w:fill="FFFFFF"/>
          </w:tcPr>
          <w:p>
            <w:pPr>
              <w:pStyle w:val="TableParagraph"/>
              <w:spacing w:before="28"/>
              <w:ind w:right="448"/>
              <w:jc w:val="right"/>
              <w:rPr>
                <w:sz w:val="18"/>
              </w:rPr>
            </w:pPr>
            <w:r>
              <w:rPr>
                <w:color w:val="231F20"/>
                <w:spacing w:val="-10"/>
                <w:sz w:val="18"/>
              </w:rPr>
              <w:t>7</w:t>
            </w:r>
          </w:p>
        </w:tc>
      </w:tr>
      <w:tr>
        <w:trPr>
          <w:trHeight w:val="254" w:hRule="atLeast"/>
        </w:trPr>
        <w:tc>
          <w:tcPr>
            <w:tcW w:w="216" w:type="dxa"/>
            <w:vMerge/>
            <w:tcBorders>
              <w:top w:val="nil"/>
            </w:tcBorders>
            <w:shd w:val="clear" w:color="auto" w:fill="F3E6D0"/>
          </w:tcPr>
          <w:p>
            <w:pPr>
              <w:rPr>
                <w:sz w:val="2"/>
                <w:szCs w:val="2"/>
              </w:rPr>
            </w:pPr>
          </w:p>
        </w:tc>
        <w:tc>
          <w:tcPr>
            <w:tcW w:w="792" w:type="dxa"/>
            <w:shd w:val="clear" w:color="auto" w:fill="FFFFFF"/>
          </w:tcPr>
          <w:p>
            <w:pPr>
              <w:pStyle w:val="TableParagraph"/>
              <w:spacing w:before="25"/>
              <w:ind w:right="16"/>
              <w:jc w:val="center"/>
              <w:rPr>
                <w:sz w:val="18"/>
              </w:rPr>
            </w:pPr>
            <w:r>
              <w:rPr>
                <w:color w:val="231F20"/>
                <w:spacing w:val="-4"/>
                <w:sz w:val="18"/>
              </w:rPr>
              <w:t>4043</w:t>
            </w:r>
          </w:p>
        </w:tc>
        <w:tc>
          <w:tcPr>
            <w:tcW w:w="731" w:type="dxa"/>
            <w:shd w:val="clear" w:color="auto" w:fill="FFFFFF"/>
          </w:tcPr>
          <w:p>
            <w:pPr>
              <w:pStyle w:val="TableParagraph"/>
              <w:spacing w:before="25"/>
              <w:ind w:left="18"/>
              <w:jc w:val="center"/>
              <w:rPr>
                <w:sz w:val="18"/>
              </w:rPr>
            </w:pPr>
            <w:r>
              <w:rPr>
                <w:color w:val="231F20"/>
                <w:spacing w:val="-4"/>
                <w:sz w:val="18"/>
              </w:rPr>
              <w:t>93.5</w:t>
            </w:r>
          </w:p>
        </w:tc>
        <w:tc>
          <w:tcPr>
            <w:tcW w:w="2793" w:type="dxa"/>
            <w:shd w:val="clear" w:color="auto" w:fill="FFFFFF"/>
          </w:tcPr>
          <w:p>
            <w:pPr>
              <w:pStyle w:val="TableParagraph"/>
              <w:tabs>
                <w:tab w:pos="925" w:val="left" w:leader="none"/>
              </w:tabs>
              <w:spacing w:before="25"/>
              <w:ind w:left="225"/>
              <w:rPr>
                <w:sz w:val="18"/>
              </w:rPr>
            </w:pPr>
            <w:r>
              <w:rPr>
                <w:color w:val="231F20"/>
                <w:spacing w:val="-5"/>
                <w:sz w:val="18"/>
              </w:rPr>
              <w:t>0.3</w:t>
            </w:r>
            <w:r>
              <w:rPr>
                <w:color w:val="231F20"/>
                <w:sz w:val="18"/>
              </w:rPr>
              <w:tab/>
            </w:r>
            <w:r>
              <w:rPr>
                <w:color w:val="231F20"/>
                <w:spacing w:val="-5"/>
                <w:sz w:val="18"/>
              </w:rPr>
              <w:t>0.8</w:t>
            </w:r>
          </w:p>
        </w:tc>
        <w:tc>
          <w:tcPr>
            <w:tcW w:w="664" w:type="dxa"/>
            <w:shd w:val="clear" w:color="auto" w:fill="FFFFFF"/>
          </w:tcPr>
          <w:p>
            <w:pPr>
              <w:pStyle w:val="TableParagraph"/>
              <w:spacing w:before="25"/>
              <w:ind w:left="32"/>
              <w:jc w:val="center"/>
              <w:rPr>
                <w:sz w:val="18"/>
              </w:rPr>
            </w:pPr>
            <w:r>
              <w:rPr>
                <w:color w:val="231F20"/>
                <w:spacing w:val="-5"/>
                <w:sz w:val="18"/>
              </w:rPr>
              <w:t>5.2</w:t>
            </w:r>
          </w:p>
        </w:tc>
        <w:tc>
          <w:tcPr>
            <w:tcW w:w="1042" w:type="dxa"/>
            <w:shd w:val="clear" w:color="auto" w:fill="FFFFFF"/>
          </w:tcPr>
          <w:p>
            <w:pPr>
              <w:pStyle w:val="TableParagraph"/>
              <w:spacing w:before="16"/>
              <w:ind w:left="29" w:right="1"/>
              <w:jc w:val="center"/>
              <w:rPr>
                <w:sz w:val="18"/>
              </w:rPr>
            </w:pPr>
            <w:r>
              <w:rPr>
                <w:color w:val="231F20"/>
                <w:spacing w:val="-10"/>
                <w:w w:val="115"/>
                <w:sz w:val="18"/>
              </w:rPr>
              <w:t>O</w:t>
            </w:r>
          </w:p>
        </w:tc>
        <w:tc>
          <w:tcPr>
            <w:tcW w:w="719" w:type="dxa"/>
            <w:shd w:val="clear" w:color="auto" w:fill="FFFFFF"/>
          </w:tcPr>
          <w:p>
            <w:pPr>
              <w:pStyle w:val="TableParagraph"/>
              <w:spacing w:before="25"/>
              <w:ind w:left="188" w:right="80"/>
              <w:jc w:val="center"/>
              <w:rPr>
                <w:sz w:val="18"/>
              </w:rPr>
            </w:pPr>
            <w:r>
              <w:rPr>
                <w:color w:val="231F20"/>
                <w:spacing w:val="-5"/>
                <w:sz w:val="18"/>
              </w:rPr>
              <w:t>130</w:t>
            </w:r>
          </w:p>
        </w:tc>
        <w:tc>
          <w:tcPr>
            <w:tcW w:w="1291" w:type="dxa"/>
            <w:shd w:val="clear" w:color="auto" w:fill="FFFFFF"/>
          </w:tcPr>
          <w:p>
            <w:pPr>
              <w:pStyle w:val="TableParagraph"/>
              <w:spacing w:before="25"/>
              <w:ind w:left="71" w:right="2"/>
              <w:jc w:val="center"/>
              <w:rPr>
                <w:sz w:val="18"/>
              </w:rPr>
            </w:pPr>
            <w:r>
              <w:rPr>
                <w:color w:val="231F20"/>
                <w:spacing w:val="-2"/>
                <w:sz w:val="18"/>
              </w:rPr>
              <w:t>19,000</w:t>
            </w:r>
          </w:p>
        </w:tc>
        <w:tc>
          <w:tcPr>
            <w:tcW w:w="1038" w:type="dxa"/>
            <w:tcBorders>
              <w:right w:val="single" w:sz="8" w:space="0" w:color="F3E6D0"/>
            </w:tcBorders>
            <w:shd w:val="clear" w:color="auto" w:fill="FFFFFF"/>
          </w:tcPr>
          <w:p>
            <w:pPr>
              <w:pStyle w:val="TableParagraph"/>
              <w:spacing w:before="25"/>
              <w:ind w:right="459"/>
              <w:jc w:val="right"/>
              <w:rPr>
                <w:sz w:val="18"/>
              </w:rPr>
            </w:pPr>
            <w:r>
              <w:rPr>
                <w:color w:val="231F20"/>
                <w:spacing w:val="-5"/>
                <w:sz w:val="18"/>
              </w:rPr>
              <w:t>25</w:t>
            </w:r>
          </w:p>
        </w:tc>
      </w:tr>
      <w:tr>
        <w:trPr>
          <w:trHeight w:val="256" w:hRule="atLeast"/>
        </w:trPr>
        <w:tc>
          <w:tcPr>
            <w:tcW w:w="216" w:type="dxa"/>
            <w:vMerge/>
            <w:tcBorders>
              <w:top w:val="nil"/>
            </w:tcBorders>
            <w:shd w:val="clear" w:color="auto" w:fill="F3E6D0"/>
          </w:tcPr>
          <w:p>
            <w:pPr>
              <w:rPr>
                <w:sz w:val="2"/>
                <w:szCs w:val="2"/>
              </w:rPr>
            </w:pPr>
          </w:p>
        </w:tc>
        <w:tc>
          <w:tcPr>
            <w:tcW w:w="792" w:type="dxa"/>
            <w:shd w:val="clear" w:color="auto" w:fill="FFFFFF"/>
          </w:tcPr>
          <w:p>
            <w:pPr>
              <w:pStyle w:val="TableParagraph"/>
              <w:rPr>
                <w:sz w:val="18"/>
              </w:rPr>
            </w:pPr>
          </w:p>
        </w:tc>
        <w:tc>
          <w:tcPr>
            <w:tcW w:w="731" w:type="dxa"/>
            <w:shd w:val="clear" w:color="auto" w:fill="FFFFFF"/>
          </w:tcPr>
          <w:p>
            <w:pPr>
              <w:pStyle w:val="TableParagraph"/>
              <w:rPr>
                <w:sz w:val="18"/>
              </w:rPr>
            </w:pPr>
          </w:p>
        </w:tc>
        <w:tc>
          <w:tcPr>
            <w:tcW w:w="2793" w:type="dxa"/>
            <w:shd w:val="clear" w:color="auto" w:fill="FFFFFF"/>
          </w:tcPr>
          <w:p>
            <w:pPr>
              <w:pStyle w:val="TableParagraph"/>
              <w:rPr>
                <w:sz w:val="18"/>
              </w:rPr>
            </w:pPr>
          </w:p>
        </w:tc>
        <w:tc>
          <w:tcPr>
            <w:tcW w:w="664" w:type="dxa"/>
            <w:shd w:val="clear" w:color="auto" w:fill="FFFFFF"/>
          </w:tcPr>
          <w:p>
            <w:pPr>
              <w:pStyle w:val="TableParagraph"/>
              <w:rPr>
                <w:sz w:val="18"/>
              </w:rPr>
            </w:pPr>
          </w:p>
        </w:tc>
        <w:tc>
          <w:tcPr>
            <w:tcW w:w="1042" w:type="dxa"/>
            <w:shd w:val="clear" w:color="auto" w:fill="FFFFFF"/>
          </w:tcPr>
          <w:p>
            <w:pPr>
              <w:pStyle w:val="TableParagraph"/>
              <w:spacing w:before="16"/>
              <w:ind w:left="29" w:right="8"/>
              <w:jc w:val="center"/>
              <w:rPr>
                <w:sz w:val="18"/>
              </w:rPr>
            </w:pPr>
            <w:r>
              <w:rPr>
                <w:color w:val="231F20"/>
                <w:spacing w:val="-5"/>
                <w:sz w:val="18"/>
              </w:rPr>
              <w:t>H18</w:t>
            </w:r>
          </w:p>
        </w:tc>
        <w:tc>
          <w:tcPr>
            <w:tcW w:w="719" w:type="dxa"/>
            <w:shd w:val="clear" w:color="auto" w:fill="FFFFFF"/>
          </w:tcPr>
          <w:p>
            <w:pPr>
              <w:pStyle w:val="TableParagraph"/>
              <w:spacing w:before="25"/>
              <w:ind w:left="188" w:right="80"/>
              <w:jc w:val="center"/>
              <w:rPr>
                <w:sz w:val="18"/>
              </w:rPr>
            </w:pPr>
            <w:r>
              <w:rPr>
                <w:color w:val="231F20"/>
                <w:spacing w:val="-5"/>
                <w:sz w:val="18"/>
              </w:rPr>
              <w:t>285</w:t>
            </w:r>
          </w:p>
        </w:tc>
        <w:tc>
          <w:tcPr>
            <w:tcW w:w="1291" w:type="dxa"/>
            <w:shd w:val="clear" w:color="auto" w:fill="FFFFFF"/>
          </w:tcPr>
          <w:p>
            <w:pPr>
              <w:pStyle w:val="TableParagraph"/>
              <w:spacing w:before="25"/>
              <w:ind w:left="71" w:right="2"/>
              <w:jc w:val="center"/>
              <w:rPr>
                <w:sz w:val="18"/>
              </w:rPr>
            </w:pPr>
            <w:r>
              <w:rPr>
                <w:color w:val="231F20"/>
                <w:spacing w:val="-2"/>
                <w:sz w:val="18"/>
              </w:rPr>
              <w:t>41,000</w:t>
            </w:r>
          </w:p>
        </w:tc>
        <w:tc>
          <w:tcPr>
            <w:tcW w:w="1038" w:type="dxa"/>
            <w:tcBorders>
              <w:right w:val="single" w:sz="8" w:space="0" w:color="F3E6D0"/>
            </w:tcBorders>
            <w:shd w:val="clear" w:color="auto" w:fill="FFFFFF"/>
          </w:tcPr>
          <w:p>
            <w:pPr>
              <w:pStyle w:val="TableParagraph"/>
              <w:spacing w:before="25"/>
              <w:ind w:right="448"/>
              <w:jc w:val="right"/>
              <w:rPr>
                <w:sz w:val="18"/>
              </w:rPr>
            </w:pPr>
            <w:r>
              <w:rPr>
                <w:color w:val="231F20"/>
                <w:spacing w:val="-10"/>
                <w:sz w:val="18"/>
              </w:rPr>
              <w:t>1</w:t>
            </w:r>
          </w:p>
        </w:tc>
      </w:tr>
      <w:tr>
        <w:trPr>
          <w:trHeight w:val="256" w:hRule="atLeast"/>
        </w:trPr>
        <w:tc>
          <w:tcPr>
            <w:tcW w:w="216" w:type="dxa"/>
            <w:vMerge/>
            <w:tcBorders>
              <w:top w:val="nil"/>
            </w:tcBorders>
            <w:shd w:val="clear" w:color="auto" w:fill="F3E6D0"/>
          </w:tcPr>
          <w:p>
            <w:pPr>
              <w:rPr>
                <w:sz w:val="2"/>
                <w:szCs w:val="2"/>
              </w:rPr>
            </w:pPr>
          </w:p>
        </w:tc>
        <w:tc>
          <w:tcPr>
            <w:tcW w:w="792" w:type="dxa"/>
            <w:shd w:val="clear" w:color="auto" w:fill="FFFFFF"/>
          </w:tcPr>
          <w:p>
            <w:pPr>
              <w:pStyle w:val="TableParagraph"/>
              <w:spacing w:before="28"/>
              <w:ind w:right="16"/>
              <w:jc w:val="center"/>
              <w:rPr>
                <w:sz w:val="18"/>
              </w:rPr>
            </w:pPr>
            <w:r>
              <w:rPr>
                <w:color w:val="231F20"/>
                <w:spacing w:val="-4"/>
                <w:sz w:val="18"/>
              </w:rPr>
              <w:t>5050</w:t>
            </w:r>
          </w:p>
        </w:tc>
        <w:tc>
          <w:tcPr>
            <w:tcW w:w="731" w:type="dxa"/>
            <w:shd w:val="clear" w:color="auto" w:fill="FFFFFF"/>
          </w:tcPr>
          <w:p>
            <w:pPr>
              <w:pStyle w:val="TableParagraph"/>
              <w:spacing w:before="28"/>
              <w:ind w:left="18"/>
              <w:jc w:val="center"/>
              <w:rPr>
                <w:sz w:val="18"/>
              </w:rPr>
            </w:pPr>
            <w:r>
              <w:rPr>
                <w:color w:val="231F20"/>
                <w:spacing w:val="-4"/>
                <w:sz w:val="18"/>
              </w:rPr>
              <w:t>96.9</w:t>
            </w:r>
          </w:p>
        </w:tc>
        <w:tc>
          <w:tcPr>
            <w:tcW w:w="2793" w:type="dxa"/>
            <w:shd w:val="clear" w:color="auto" w:fill="FFFFFF"/>
          </w:tcPr>
          <w:p>
            <w:pPr>
              <w:pStyle w:val="TableParagraph"/>
              <w:tabs>
                <w:tab w:pos="925" w:val="left" w:leader="none"/>
                <w:tab w:pos="1625" w:val="left" w:leader="none"/>
                <w:tab w:pos="2325" w:val="left" w:leader="none"/>
              </w:tabs>
              <w:spacing w:before="28"/>
              <w:ind w:left="225"/>
              <w:rPr>
                <w:sz w:val="18"/>
              </w:rPr>
            </w:pPr>
            <w:r>
              <w:rPr>
                <w:color w:val="231F20"/>
                <w:spacing w:val="-5"/>
                <w:sz w:val="18"/>
              </w:rPr>
              <w:t>0.2</w:t>
            </w:r>
            <w:r>
              <w:rPr>
                <w:color w:val="231F20"/>
                <w:sz w:val="18"/>
              </w:rPr>
              <w:tab/>
            </w:r>
            <w:r>
              <w:rPr>
                <w:color w:val="231F20"/>
                <w:spacing w:val="-5"/>
                <w:sz w:val="18"/>
              </w:rPr>
              <w:t>0.7</w:t>
            </w:r>
            <w:r>
              <w:rPr>
                <w:color w:val="231F20"/>
                <w:sz w:val="18"/>
              </w:rPr>
              <w:tab/>
            </w:r>
            <w:r>
              <w:rPr>
                <w:color w:val="231F20"/>
                <w:spacing w:val="-5"/>
                <w:sz w:val="18"/>
              </w:rPr>
              <w:t>1.4</w:t>
            </w:r>
            <w:r>
              <w:rPr>
                <w:color w:val="231F20"/>
                <w:sz w:val="18"/>
              </w:rPr>
              <w:tab/>
            </w:r>
            <w:r>
              <w:rPr>
                <w:color w:val="231F20"/>
                <w:spacing w:val="-5"/>
                <w:sz w:val="18"/>
              </w:rPr>
              <w:t>0.1</w:t>
            </w:r>
          </w:p>
        </w:tc>
        <w:tc>
          <w:tcPr>
            <w:tcW w:w="664" w:type="dxa"/>
            <w:shd w:val="clear" w:color="auto" w:fill="FFFFFF"/>
          </w:tcPr>
          <w:p>
            <w:pPr>
              <w:pStyle w:val="TableParagraph"/>
              <w:spacing w:before="28"/>
              <w:ind w:left="32"/>
              <w:jc w:val="center"/>
              <w:rPr>
                <w:sz w:val="18"/>
              </w:rPr>
            </w:pPr>
            <w:r>
              <w:rPr>
                <w:color w:val="231F20"/>
                <w:spacing w:val="-5"/>
                <w:sz w:val="18"/>
              </w:rPr>
              <w:t>0.4</w:t>
            </w:r>
          </w:p>
        </w:tc>
        <w:tc>
          <w:tcPr>
            <w:tcW w:w="1042" w:type="dxa"/>
            <w:shd w:val="clear" w:color="auto" w:fill="FFFFFF"/>
          </w:tcPr>
          <w:p>
            <w:pPr>
              <w:pStyle w:val="TableParagraph"/>
              <w:spacing w:before="18"/>
              <w:ind w:left="29"/>
              <w:jc w:val="center"/>
              <w:rPr>
                <w:sz w:val="18"/>
              </w:rPr>
            </w:pPr>
            <w:r>
              <w:rPr>
                <w:color w:val="231F20"/>
                <w:spacing w:val="-10"/>
                <w:w w:val="115"/>
                <w:sz w:val="18"/>
              </w:rPr>
              <w:t>O</w:t>
            </w:r>
          </w:p>
        </w:tc>
        <w:tc>
          <w:tcPr>
            <w:tcW w:w="719" w:type="dxa"/>
            <w:shd w:val="clear" w:color="auto" w:fill="FFFFFF"/>
          </w:tcPr>
          <w:p>
            <w:pPr>
              <w:pStyle w:val="TableParagraph"/>
              <w:spacing w:before="28"/>
              <w:ind w:left="188" w:right="79"/>
              <w:jc w:val="center"/>
              <w:rPr>
                <w:sz w:val="18"/>
              </w:rPr>
            </w:pPr>
            <w:r>
              <w:rPr>
                <w:color w:val="231F20"/>
                <w:spacing w:val="-5"/>
                <w:sz w:val="18"/>
              </w:rPr>
              <w:t>125</w:t>
            </w:r>
          </w:p>
        </w:tc>
        <w:tc>
          <w:tcPr>
            <w:tcW w:w="1291" w:type="dxa"/>
            <w:shd w:val="clear" w:color="auto" w:fill="FFFFFF"/>
          </w:tcPr>
          <w:p>
            <w:pPr>
              <w:pStyle w:val="TableParagraph"/>
              <w:spacing w:before="28"/>
              <w:ind w:left="71" w:right="2"/>
              <w:jc w:val="center"/>
              <w:rPr>
                <w:sz w:val="18"/>
              </w:rPr>
            </w:pPr>
            <w:r>
              <w:rPr>
                <w:color w:val="231F20"/>
                <w:spacing w:val="-2"/>
                <w:sz w:val="18"/>
              </w:rPr>
              <w:t>18,000</w:t>
            </w:r>
          </w:p>
        </w:tc>
        <w:tc>
          <w:tcPr>
            <w:tcW w:w="1038" w:type="dxa"/>
            <w:tcBorders>
              <w:right w:val="single" w:sz="8" w:space="0" w:color="F3E6D0"/>
            </w:tcBorders>
            <w:shd w:val="clear" w:color="auto" w:fill="FFFFFF"/>
          </w:tcPr>
          <w:p>
            <w:pPr>
              <w:pStyle w:val="TableParagraph"/>
              <w:spacing w:before="28"/>
              <w:ind w:right="459"/>
              <w:jc w:val="right"/>
              <w:rPr>
                <w:sz w:val="18"/>
              </w:rPr>
            </w:pPr>
            <w:r>
              <w:rPr>
                <w:color w:val="231F20"/>
                <w:spacing w:val="-5"/>
                <w:sz w:val="18"/>
              </w:rPr>
              <w:t>18</w:t>
            </w:r>
          </w:p>
        </w:tc>
      </w:tr>
      <w:tr>
        <w:trPr>
          <w:trHeight w:val="254" w:hRule="atLeast"/>
        </w:trPr>
        <w:tc>
          <w:tcPr>
            <w:tcW w:w="216" w:type="dxa"/>
            <w:vMerge/>
            <w:tcBorders>
              <w:top w:val="nil"/>
            </w:tcBorders>
            <w:shd w:val="clear" w:color="auto" w:fill="F3E6D0"/>
          </w:tcPr>
          <w:p>
            <w:pPr>
              <w:rPr>
                <w:sz w:val="2"/>
                <w:szCs w:val="2"/>
              </w:rPr>
            </w:pPr>
          </w:p>
        </w:tc>
        <w:tc>
          <w:tcPr>
            <w:tcW w:w="792" w:type="dxa"/>
            <w:shd w:val="clear" w:color="auto" w:fill="FFFFFF"/>
          </w:tcPr>
          <w:p>
            <w:pPr>
              <w:pStyle w:val="TableParagraph"/>
              <w:rPr>
                <w:sz w:val="18"/>
              </w:rPr>
            </w:pPr>
          </w:p>
        </w:tc>
        <w:tc>
          <w:tcPr>
            <w:tcW w:w="731" w:type="dxa"/>
            <w:shd w:val="clear" w:color="auto" w:fill="FFFFFF"/>
          </w:tcPr>
          <w:p>
            <w:pPr>
              <w:pStyle w:val="TableParagraph"/>
              <w:rPr>
                <w:sz w:val="18"/>
              </w:rPr>
            </w:pPr>
          </w:p>
        </w:tc>
        <w:tc>
          <w:tcPr>
            <w:tcW w:w="2793" w:type="dxa"/>
            <w:shd w:val="clear" w:color="auto" w:fill="FFFFFF"/>
          </w:tcPr>
          <w:p>
            <w:pPr>
              <w:pStyle w:val="TableParagraph"/>
              <w:rPr>
                <w:sz w:val="18"/>
              </w:rPr>
            </w:pPr>
          </w:p>
        </w:tc>
        <w:tc>
          <w:tcPr>
            <w:tcW w:w="664" w:type="dxa"/>
            <w:shd w:val="clear" w:color="auto" w:fill="FFFFFF"/>
          </w:tcPr>
          <w:p>
            <w:pPr>
              <w:pStyle w:val="TableParagraph"/>
              <w:rPr>
                <w:sz w:val="18"/>
              </w:rPr>
            </w:pPr>
          </w:p>
        </w:tc>
        <w:tc>
          <w:tcPr>
            <w:tcW w:w="1042" w:type="dxa"/>
            <w:shd w:val="clear" w:color="auto" w:fill="FFFFFF"/>
          </w:tcPr>
          <w:p>
            <w:pPr>
              <w:pStyle w:val="TableParagraph"/>
              <w:spacing w:before="16"/>
              <w:ind w:left="29" w:right="8"/>
              <w:jc w:val="center"/>
              <w:rPr>
                <w:sz w:val="18"/>
              </w:rPr>
            </w:pPr>
            <w:r>
              <w:rPr>
                <w:color w:val="231F20"/>
                <w:spacing w:val="-5"/>
                <w:sz w:val="18"/>
              </w:rPr>
              <w:t>H38</w:t>
            </w:r>
          </w:p>
        </w:tc>
        <w:tc>
          <w:tcPr>
            <w:tcW w:w="719" w:type="dxa"/>
            <w:shd w:val="clear" w:color="auto" w:fill="FFFFFF"/>
          </w:tcPr>
          <w:p>
            <w:pPr>
              <w:pStyle w:val="TableParagraph"/>
              <w:spacing w:before="25"/>
              <w:ind w:left="188" w:right="80"/>
              <w:jc w:val="center"/>
              <w:rPr>
                <w:sz w:val="18"/>
              </w:rPr>
            </w:pPr>
            <w:r>
              <w:rPr>
                <w:color w:val="231F20"/>
                <w:spacing w:val="-5"/>
                <w:sz w:val="18"/>
              </w:rPr>
              <w:t>200</w:t>
            </w:r>
          </w:p>
        </w:tc>
        <w:tc>
          <w:tcPr>
            <w:tcW w:w="1291" w:type="dxa"/>
            <w:shd w:val="clear" w:color="auto" w:fill="FFFFFF"/>
          </w:tcPr>
          <w:p>
            <w:pPr>
              <w:pStyle w:val="TableParagraph"/>
              <w:spacing w:before="25"/>
              <w:ind w:left="71" w:right="2"/>
              <w:jc w:val="center"/>
              <w:rPr>
                <w:sz w:val="18"/>
              </w:rPr>
            </w:pPr>
            <w:r>
              <w:rPr>
                <w:color w:val="231F20"/>
                <w:spacing w:val="-2"/>
                <w:sz w:val="18"/>
              </w:rPr>
              <w:t>29,000</w:t>
            </w:r>
          </w:p>
        </w:tc>
        <w:tc>
          <w:tcPr>
            <w:tcW w:w="1038" w:type="dxa"/>
            <w:tcBorders>
              <w:right w:val="single" w:sz="8" w:space="0" w:color="F3E6D0"/>
            </w:tcBorders>
            <w:shd w:val="clear" w:color="auto" w:fill="FFFFFF"/>
          </w:tcPr>
          <w:p>
            <w:pPr>
              <w:pStyle w:val="TableParagraph"/>
              <w:spacing w:before="25"/>
              <w:ind w:right="448"/>
              <w:jc w:val="right"/>
              <w:rPr>
                <w:sz w:val="18"/>
              </w:rPr>
            </w:pPr>
            <w:r>
              <w:rPr>
                <w:color w:val="231F20"/>
                <w:spacing w:val="-10"/>
                <w:sz w:val="18"/>
              </w:rPr>
              <w:t>3</w:t>
            </w:r>
          </w:p>
        </w:tc>
      </w:tr>
      <w:tr>
        <w:trPr>
          <w:trHeight w:val="256" w:hRule="atLeast"/>
        </w:trPr>
        <w:tc>
          <w:tcPr>
            <w:tcW w:w="216" w:type="dxa"/>
            <w:vMerge/>
            <w:tcBorders>
              <w:top w:val="nil"/>
            </w:tcBorders>
            <w:shd w:val="clear" w:color="auto" w:fill="F3E6D0"/>
          </w:tcPr>
          <w:p>
            <w:pPr>
              <w:rPr>
                <w:sz w:val="2"/>
                <w:szCs w:val="2"/>
              </w:rPr>
            </w:pPr>
          </w:p>
        </w:tc>
        <w:tc>
          <w:tcPr>
            <w:tcW w:w="792" w:type="dxa"/>
            <w:shd w:val="clear" w:color="auto" w:fill="FFFFFF"/>
          </w:tcPr>
          <w:p>
            <w:pPr>
              <w:pStyle w:val="TableParagraph"/>
              <w:spacing w:before="25"/>
              <w:ind w:right="16"/>
              <w:jc w:val="center"/>
              <w:rPr>
                <w:sz w:val="18"/>
              </w:rPr>
            </w:pPr>
            <w:r>
              <w:rPr>
                <w:color w:val="231F20"/>
                <w:spacing w:val="-4"/>
                <w:sz w:val="18"/>
              </w:rPr>
              <w:t>6063</w:t>
            </w:r>
          </w:p>
        </w:tc>
        <w:tc>
          <w:tcPr>
            <w:tcW w:w="731" w:type="dxa"/>
            <w:shd w:val="clear" w:color="auto" w:fill="FFFFFF"/>
          </w:tcPr>
          <w:p>
            <w:pPr>
              <w:pStyle w:val="TableParagraph"/>
              <w:spacing w:before="25"/>
              <w:ind w:left="18"/>
              <w:jc w:val="center"/>
              <w:rPr>
                <w:sz w:val="18"/>
              </w:rPr>
            </w:pPr>
            <w:r>
              <w:rPr>
                <w:color w:val="231F20"/>
                <w:spacing w:val="-4"/>
                <w:sz w:val="18"/>
              </w:rPr>
              <w:t>98.5</w:t>
            </w:r>
          </w:p>
        </w:tc>
        <w:tc>
          <w:tcPr>
            <w:tcW w:w="2793" w:type="dxa"/>
            <w:shd w:val="clear" w:color="auto" w:fill="FFFFFF"/>
          </w:tcPr>
          <w:p>
            <w:pPr>
              <w:pStyle w:val="TableParagraph"/>
              <w:tabs>
                <w:tab w:pos="1625" w:val="left" w:leader="none"/>
              </w:tabs>
              <w:spacing w:before="25"/>
              <w:ind w:left="925"/>
              <w:rPr>
                <w:sz w:val="18"/>
              </w:rPr>
            </w:pPr>
            <w:r>
              <w:rPr>
                <w:color w:val="231F20"/>
                <w:spacing w:val="-5"/>
                <w:sz w:val="18"/>
              </w:rPr>
              <w:t>0.3</w:t>
            </w:r>
            <w:r>
              <w:rPr>
                <w:color w:val="231F20"/>
                <w:sz w:val="18"/>
              </w:rPr>
              <w:tab/>
            </w:r>
            <w:r>
              <w:rPr>
                <w:color w:val="231F20"/>
                <w:spacing w:val="-5"/>
                <w:sz w:val="18"/>
              </w:rPr>
              <w:t>0.7</w:t>
            </w:r>
          </w:p>
        </w:tc>
        <w:tc>
          <w:tcPr>
            <w:tcW w:w="664" w:type="dxa"/>
            <w:shd w:val="clear" w:color="auto" w:fill="FFFFFF"/>
          </w:tcPr>
          <w:p>
            <w:pPr>
              <w:pStyle w:val="TableParagraph"/>
              <w:spacing w:before="25"/>
              <w:ind w:left="32"/>
              <w:jc w:val="center"/>
              <w:rPr>
                <w:sz w:val="18"/>
              </w:rPr>
            </w:pPr>
            <w:r>
              <w:rPr>
                <w:color w:val="231F20"/>
                <w:spacing w:val="-5"/>
                <w:sz w:val="18"/>
              </w:rPr>
              <w:t>0.4</w:t>
            </w:r>
          </w:p>
        </w:tc>
        <w:tc>
          <w:tcPr>
            <w:tcW w:w="1042" w:type="dxa"/>
            <w:shd w:val="clear" w:color="auto" w:fill="FFFFFF"/>
          </w:tcPr>
          <w:p>
            <w:pPr>
              <w:pStyle w:val="TableParagraph"/>
              <w:spacing w:before="16"/>
              <w:ind w:left="29"/>
              <w:jc w:val="center"/>
              <w:rPr>
                <w:sz w:val="18"/>
              </w:rPr>
            </w:pPr>
            <w:r>
              <w:rPr>
                <w:color w:val="231F20"/>
                <w:spacing w:val="-10"/>
                <w:w w:val="115"/>
                <w:sz w:val="18"/>
              </w:rPr>
              <w:t>O</w:t>
            </w:r>
          </w:p>
        </w:tc>
        <w:tc>
          <w:tcPr>
            <w:tcW w:w="719" w:type="dxa"/>
            <w:shd w:val="clear" w:color="auto" w:fill="FFFFFF"/>
          </w:tcPr>
          <w:p>
            <w:pPr>
              <w:pStyle w:val="TableParagraph"/>
              <w:spacing w:before="25"/>
              <w:ind w:left="188" w:right="19"/>
              <w:jc w:val="center"/>
              <w:rPr>
                <w:sz w:val="18"/>
              </w:rPr>
            </w:pPr>
            <w:r>
              <w:rPr>
                <w:color w:val="231F20"/>
                <w:spacing w:val="-5"/>
                <w:sz w:val="18"/>
              </w:rPr>
              <w:t>90</w:t>
            </w:r>
          </w:p>
        </w:tc>
        <w:tc>
          <w:tcPr>
            <w:tcW w:w="1291" w:type="dxa"/>
            <w:shd w:val="clear" w:color="auto" w:fill="FFFFFF"/>
          </w:tcPr>
          <w:p>
            <w:pPr>
              <w:pStyle w:val="TableParagraph"/>
              <w:spacing w:before="25"/>
              <w:ind w:left="71"/>
              <w:jc w:val="center"/>
              <w:rPr>
                <w:sz w:val="18"/>
              </w:rPr>
            </w:pPr>
            <w:r>
              <w:rPr>
                <w:color w:val="231F20"/>
                <w:spacing w:val="-2"/>
                <w:sz w:val="18"/>
              </w:rPr>
              <w:t>13,000</w:t>
            </w:r>
          </w:p>
        </w:tc>
        <w:tc>
          <w:tcPr>
            <w:tcW w:w="1038" w:type="dxa"/>
            <w:tcBorders>
              <w:right w:val="single" w:sz="8" w:space="0" w:color="F3E6D0"/>
            </w:tcBorders>
            <w:shd w:val="clear" w:color="auto" w:fill="FFFFFF"/>
          </w:tcPr>
          <w:p>
            <w:pPr>
              <w:pStyle w:val="TableParagraph"/>
              <w:spacing w:before="25"/>
              <w:ind w:right="459"/>
              <w:jc w:val="right"/>
              <w:rPr>
                <w:sz w:val="18"/>
              </w:rPr>
            </w:pPr>
            <w:r>
              <w:rPr>
                <w:color w:val="231F20"/>
                <w:spacing w:val="-5"/>
                <w:sz w:val="18"/>
              </w:rPr>
              <w:t>25</w:t>
            </w:r>
          </w:p>
        </w:tc>
      </w:tr>
      <w:tr>
        <w:trPr>
          <w:trHeight w:val="301" w:hRule="atLeast"/>
        </w:trPr>
        <w:tc>
          <w:tcPr>
            <w:tcW w:w="216" w:type="dxa"/>
            <w:vMerge/>
            <w:tcBorders>
              <w:top w:val="nil"/>
            </w:tcBorders>
            <w:shd w:val="clear" w:color="auto" w:fill="F3E6D0"/>
          </w:tcPr>
          <w:p>
            <w:pPr>
              <w:rPr>
                <w:sz w:val="2"/>
                <w:szCs w:val="2"/>
              </w:rPr>
            </w:pPr>
          </w:p>
        </w:tc>
        <w:tc>
          <w:tcPr>
            <w:tcW w:w="792" w:type="dxa"/>
            <w:tcBorders>
              <w:bottom w:val="single" w:sz="8" w:space="0" w:color="F3E6D0"/>
            </w:tcBorders>
            <w:shd w:val="clear" w:color="auto" w:fill="FFFFFF"/>
          </w:tcPr>
          <w:p>
            <w:pPr>
              <w:pStyle w:val="TableParagraph"/>
              <w:rPr>
                <w:sz w:val="18"/>
              </w:rPr>
            </w:pPr>
          </w:p>
        </w:tc>
        <w:tc>
          <w:tcPr>
            <w:tcW w:w="731" w:type="dxa"/>
            <w:tcBorders>
              <w:bottom w:val="single" w:sz="8" w:space="0" w:color="F3E6D0"/>
            </w:tcBorders>
            <w:shd w:val="clear" w:color="auto" w:fill="FFFFFF"/>
          </w:tcPr>
          <w:p>
            <w:pPr>
              <w:pStyle w:val="TableParagraph"/>
              <w:rPr>
                <w:sz w:val="18"/>
              </w:rPr>
            </w:pPr>
          </w:p>
        </w:tc>
        <w:tc>
          <w:tcPr>
            <w:tcW w:w="2793" w:type="dxa"/>
            <w:tcBorders>
              <w:bottom w:val="single" w:sz="8" w:space="0" w:color="F3E6D0"/>
            </w:tcBorders>
            <w:shd w:val="clear" w:color="auto" w:fill="FFFFFF"/>
          </w:tcPr>
          <w:p>
            <w:pPr>
              <w:pStyle w:val="TableParagraph"/>
              <w:rPr>
                <w:sz w:val="18"/>
              </w:rPr>
            </w:pPr>
          </w:p>
        </w:tc>
        <w:tc>
          <w:tcPr>
            <w:tcW w:w="664" w:type="dxa"/>
            <w:tcBorders>
              <w:bottom w:val="single" w:sz="8" w:space="0" w:color="F3E6D0"/>
            </w:tcBorders>
            <w:shd w:val="clear" w:color="auto" w:fill="FFFFFF"/>
          </w:tcPr>
          <w:p>
            <w:pPr>
              <w:pStyle w:val="TableParagraph"/>
              <w:rPr>
                <w:sz w:val="18"/>
              </w:rPr>
            </w:pPr>
          </w:p>
        </w:tc>
        <w:tc>
          <w:tcPr>
            <w:tcW w:w="1042" w:type="dxa"/>
            <w:tcBorders>
              <w:bottom w:val="single" w:sz="8" w:space="0" w:color="F3E6D0"/>
            </w:tcBorders>
            <w:shd w:val="clear" w:color="auto" w:fill="FFFFFF"/>
          </w:tcPr>
          <w:p>
            <w:pPr>
              <w:pStyle w:val="TableParagraph"/>
              <w:spacing w:before="18"/>
              <w:ind w:left="29" w:right="9"/>
              <w:jc w:val="center"/>
              <w:rPr>
                <w:sz w:val="18"/>
              </w:rPr>
            </w:pPr>
            <w:r>
              <w:rPr>
                <w:color w:val="231F20"/>
                <w:spacing w:val="-5"/>
                <w:sz w:val="18"/>
              </w:rPr>
              <w:t>T4</w:t>
            </w:r>
          </w:p>
        </w:tc>
        <w:tc>
          <w:tcPr>
            <w:tcW w:w="719" w:type="dxa"/>
            <w:tcBorders>
              <w:bottom w:val="single" w:sz="8" w:space="0" w:color="F3E6D0"/>
            </w:tcBorders>
            <w:shd w:val="clear" w:color="auto" w:fill="FFFFFF"/>
          </w:tcPr>
          <w:p>
            <w:pPr>
              <w:pStyle w:val="TableParagraph"/>
              <w:spacing w:before="28"/>
              <w:ind w:left="188" w:right="79"/>
              <w:jc w:val="center"/>
              <w:rPr>
                <w:sz w:val="18"/>
              </w:rPr>
            </w:pPr>
            <w:r>
              <w:rPr>
                <w:color w:val="231F20"/>
                <w:spacing w:val="-5"/>
                <w:sz w:val="18"/>
              </w:rPr>
              <w:t>172</w:t>
            </w:r>
          </w:p>
        </w:tc>
        <w:tc>
          <w:tcPr>
            <w:tcW w:w="1291" w:type="dxa"/>
            <w:tcBorders>
              <w:bottom w:val="single" w:sz="8" w:space="0" w:color="F3E6D0"/>
            </w:tcBorders>
            <w:shd w:val="clear" w:color="auto" w:fill="FFFFFF"/>
          </w:tcPr>
          <w:p>
            <w:pPr>
              <w:pStyle w:val="TableParagraph"/>
              <w:spacing w:before="28"/>
              <w:ind w:left="71" w:right="2"/>
              <w:jc w:val="center"/>
              <w:rPr>
                <w:sz w:val="18"/>
              </w:rPr>
            </w:pPr>
            <w:r>
              <w:rPr>
                <w:color w:val="231F20"/>
                <w:spacing w:val="-2"/>
                <w:sz w:val="18"/>
              </w:rPr>
              <w:t>25,000</w:t>
            </w:r>
          </w:p>
        </w:tc>
        <w:tc>
          <w:tcPr>
            <w:tcW w:w="1038" w:type="dxa"/>
            <w:tcBorders>
              <w:bottom w:val="single" w:sz="8" w:space="0" w:color="F3E6D0"/>
              <w:right w:val="single" w:sz="8" w:space="0" w:color="F3E6D0"/>
            </w:tcBorders>
            <w:shd w:val="clear" w:color="auto" w:fill="FFFFFF"/>
          </w:tcPr>
          <w:p>
            <w:pPr>
              <w:pStyle w:val="TableParagraph"/>
              <w:spacing w:before="28"/>
              <w:ind w:right="459"/>
              <w:jc w:val="right"/>
              <w:rPr>
                <w:sz w:val="18"/>
              </w:rPr>
            </w:pPr>
            <w:r>
              <w:rPr>
                <w:color w:val="231F20"/>
                <w:spacing w:val="-5"/>
                <w:sz w:val="18"/>
              </w:rPr>
              <w:t>20</w:t>
            </w:r>
          </w:p>
        </w:tc>
      </w:tr>
    </w:tbl>
    <w:p>
      <w:pPr>
        <w:pStyle w:val="BodyText"/>
        <w:spacing w:before="21"/>
        <w:rPr>
          <w:sz w:val="16"/>
        </w:rPr>
      </w:pPr>
    </w:p>
    <w:p>
      <w:pPr>
        <w:spacing w:before="0"/>
        <w:ind w:left="1380" w:right="0" w:firstLine="0"/>
        <w:jc w:val="left"/>
        <w:rPr>
          <w:sz w:val="16"/>
        </w:rPr>
      </w:pPr>
      <w:r>
        <w:rPr/>
        <w:drawing>
          <wp:anchor distT="0" distB="0" distL="0" distR="0" allowOverlap="1" layoutInCell="1" locked="0" behindDoc="1" simplePos="0" relativeHeight="481261568">
            <wp:simplePos x="0" y="0"/>
            <wp:positionH relativeFrom="page">
              <wp:posOffset>885279</wp:posOffset>
            </wp:positionH>
            <wp:positionV relativeFrom="paragraph">
              <wp:posOffset>-2866288</wp:posOffset>
            </wp:positionV>
            <wp:extent cx="6034811" cy="2886348"/>
            <wp:effectExtent l="0" t="0" r="0" b="0"/>
            <wp:wrapNone/>
            <wp:docPr id="2301" name="Image 2301"/>
            <wp:cNvGraphicFramePr>
              <a:graphicFrameLocks/>
            </wp:cNvGraphicFramePr>
            <a:graphic>
              <a:graphicData uri="http://schemas.openxmlformats.org/drawingml/2006/picture">
                <pic:pic>
                  <pic:nvPicPr>
                    <pic:cNvPr id="2301" name="Image 2301"/>
                    <pic:cNvPicPr/>
                  </pic:nvPicPr>
                  <pic:blipFill>
                    <a:blip r:embed="rId523" cstate="print"/>
                    <a:stretch>
                      <a:fillRect/>
                    </a:stretch>
                  </pic:blipFill>
                  <pic:spPr>
                    <a:xfrm>
                      <a:off x="0" y="0"/>
                      <a:ext cx="6034811" cy="2886348"/>
                    </a:xfrm>
                    <a:prstGeom prst="rect">
                      <a:avLst/>
                    </a:prstGeom>
                  </pic:spPr>
                </pic:pic>
              </a:graphicData>
            </a:graphic>
          </wp:anchor>
        </w:drawing>
      </w:r>
      <w:r>
        <w:rPr>
          <w:color w:val="231F20"/>
          <w:sz w:val="16"/>
        </w:rPr>
        <w:t>Compiled</w:t>
      </w:r>
      <w:r>
        <w:rPr>
          <w:color w:val="231F20"/>
          <w:spacing w:val="32"/>
          <w:sz w:val="16"/>
        </w:rPr>
        <w:t> </w:t>
      </w:r>
      <w:r>
        <w:rPr>
          <w:color w:val="231F20"/>
          <w:sz w:val="16"/>
        </w:rPr>
        <w:t>from</w:t>
      </w:r>
      <w:r>
        <w:rPr>
          <w:color w:val="231F20"/>
          <w:spacing w:val="36"/>
          <w:sz w:val="16"/>
        </w:rPr>
        <w:t> </w:t>
      </w:r>
      <w:r>
        <w:rPr>
          <w:color w:val="231F20"/>
          <w:spacing w:val="-2"/>
          <w:sz w:val="16"/>
        </w:rPr>
        <w:t>[12].</w:t>
      </w:r>
    </w:p>
    <w:p>
      <w:pPr>
        <w:spacing w:line="256" w:lineRule="auto" w:before="8"/>
        <w:ind w:left="1381" w:right="476" w:hanging="1"/>
        <w:jc w:val="left"/>
        <w:rPr>
          <w:sz w:val="16"/>
        </w:rPr>
      </w:pPr>
      <w:r>
        <w:rPr>
          <w:color w:val="231F20"/>
          <w:position w:val="5"/>
          <w:sz w:val="9"/>
        </w:rPr>
        <w:t>a</w:t>
      </w:r>
      <w:r>
        <w:rPr>
          <w:color w:val="231F20"/>
          <w:spacing w:val="-1"/>
          <w:position w:val="5"/>
          <w:sz w:val="9"/>
        </w:rPr>
        <w:t> </w:t>
      </w:r>
      <w:r>
        <w:rPr>
          <w:color w:val="231F20"/>
          <w:sz w:val="16"/>
        </w:rPr>
        <w:t>In</w:t>
      </w:r>
      <w:r>
        <w:rPr>
          <w:color w:val="231F20"/>
          <w:spacing w:val="22"/>
          <w:sz w:val="16"/>
        </w:rPr>
        <w:t> </w:t>
      </w:r>
      <w:r>
        <w:rPr>
          <w:color w:val="231F20"/>
          <w:sz w:val="16"/>
        </w:rPr>
        <w:t>addition</w:t>
      </w:r>
      <w:r>
        <w:rPr>
          <w:color w:val="231F20"/>
          <w:spacing w:val="22"/>
          <w:sz w:val="16"/>
        </w:rPr>
        <w:t> </w:t>
      </w:r>
      <w:r>
        <w:rPr>
          <w:color w:val="231F20"/>
          <w:sz w:val="16"/>
        </w:rPr>
        <w:t>to</w:t>
      </w:r>
      <w:r>
        <w:rPr>
          <w:color w:val="231F20"/>
          <w:spacing w:val="22"/>
          <w:sz w:val="16"/>
        </w:rPr>
        <w:t> </w:t>
      </w:r>
      <w:r>
        <w:rPr>
          <w:color w:val="231F20"/>
          <w:sz w:val="16"/>
        </w:rPr>
        <w:t>elements</w:t>
      </w:r>
      <w:r>
        <w:rPr>
          <w:color w:val="231F20"/>
          <w:spacing w:val="20"/>
          <w:sz w:val="16"/>
        </w:rPr>
        <w:t> </w:t>
      </w:r>
      <w:r>
        <w:rPr>
          <w:color w:val="231F20"/>
          <w:sz w:val="16"/>
        </w:rPr>
        <w:t>listed,</w:t>
      </w:r>
      <w:r>
        <w:rPr>
          <w:color w:val="231F20"/>
          <w:spacing w:val="19"/>
          <w:sz w:val="16"/>
        </w:rPr>
        <w:t> </w:t>
      </w:r>
      <w:r>
        <w:rPr>
          <w:color w:val="231F20"/>
          <w:sz w:val="16"/>
        </w:rPr>
        <w:t>alloy</w:t>
      </w:r>
      <w:r>
        <w:rPr>
          <w:color w:val="231F20"/>
          <w:spacing w:val="22"/>
          <w:sz w:val="16"/>
        </w:rPr>
        <w:t> </w:t>
      </w:r>
      <w:r>
        <w:rPr>
          <w:color w:val="231F20"/>
          <w:sz w:val="16"/>
        </w:rPr>
        <w:t>may</w:t>
      </w:r>
      <w:r>
        <w:rPr>
          <w:color w:val="231F20"/>
          <w:spacing w:val="22"/>
          <w:sz w:val="16"/>
        </w:rPr>
        <w:t> </w:t>
      </w:r>
      <w:r>
        <w:rPr>
          <w:color w:val="231F20"/>
          <w:sz w:val="16"/>
        </w:rPr>
        <w:t>contain</w:t>
      </w:r>
      <w:r>
        <w:rPr>
          <w:color w:val="231F20"/>
          <w:spacing w:val="22"/>
          <w:sz w:val="16"/>
        </w:rPr>
        <w:t> </w:t>
      </w:r>
      <w:r>
        <w:rPr>
          <w:color w:val="231F20"/>
          <w:sz w:val="16"/>
        </w:rPr>
        <w:t>trace</w:t>
      </w:r>
      <w:r>
        <w:rPr>
          <w:color w:val="231F20"/>
          <w:spacing w:val="22"/>
          <w:sz w:val="16"/>
        </w:rPr>
        <w:t> </w:t>
      </w:r>
      <w:r>
        <w:rPr>
          <w:color w:val="231F20"/>
          <w:sz w:val="16"/>
        </w:rPr>
        <w:t>amounts</w:t>
      </w:r>
      <w:r>
        <w:rPr>
          <w:color w:val="231F20"/>
          <w:spacing w:val="20"/>
          <w:sz w:val="16"/>
        </w:rPr>
        <w:t> </w:t>
      </w:r>
      <w:r>
        <w:rPr>
          <w:color w:val="231F20"/>
          <w:sz w:val="16"/>
        </w:rPr>
        <w:t>of</w:t>
      </w:r>
      <w:r>
        <w:rPr>
          <w:color w:val="231F20"/>
          <w:spacing w:val="20"/>
          <w:sz w:val="16"/>
        </w:rPr>
        <w:t> </w:t>
      </w:r>
      <w:r>
        <w:rPr>
          <w:color w:val="231F20"/>
          <w:sz w:val="16"/>
        </w:rPr>
        <w:t>other</w:t>
      </w:r>
      <w:r>
        <w:rPr>
          <w:color w:val="231F20"/>
          <w:spacing w:val="20"/>
          <w:sz w:val="16"/>
        </w:rPr>
        <w:t> </w:t>
      </w:r>
      <w:r>
        <w:rPr>
          <w:color w:val="231F20"/>
          <w:sz w:val="16"/>
        </w:rPr>
        <w:t>elements</w:t>
      </w:r>
      <w:r>
        <w:rPr>
          <w:color w:val="231F20"/>
          <w:spacing w:val="20"/>
          <w:sz w:val="16"/>
        </w:rPr>
        <w:t> </w:t>
      </w:r>
      <w:r>
        <w:rPr>
          <w:color w:val="231F20"/>
          <w:sz w:val="16"/>
        </w:rPr>
        <w:t>such</w:t>
      </w:r>
      <w:r>
        <w:rPr>
          <w:color w:val="231F20"/>
          <w:spacing w:val="22"/>
          <w:sz w:val="16"/>
        </w:rPr>
        <w:t> </w:t>
      </w:r>
      <w:r>
        <w:rPr>
          <w:color w:val="231F20"/>
          <w:sz w:val="16"/>
        </w:rPr>
        <w:t>as</w:t>
      </w:r>
      <w:r>
        <w:rPr>
          <w:color w:val="231F20"/>
          <w:spacing w:val="20"/>
          <w:sz w:val="16"/>
        </w:rPr>
        <w:t> </w:t>
      </w:r>
      <w:r>
        <w:rPr>
          <w:color w:val="231F20"/>
          <w:sz w:val="16"/>
        </w:rPr>
        <w:t>copper,</w:t>
      </w:r>
      <w:r>
        <w:rPr>
          <w:color w:val="231F20"/>
          <w:spacing w:val="19"/>
          <w:sz w:val="16"/>
        </w:rPr>
        <w:t> </w:t>
      </w:r>
      <w:r>
        <w:rPr>
          <w:color w:val="231F20"/>
          <w:sz w:val="16"/>
        </w:rPr>
        <w:t>magnesium,</w:t>
      </w:r>
      <w:r>
        <w:rPr>
          <w:color w:val="231F20"/>
          <w:spacing w:val="19"/>
          <w:sz w:val="16"/>
        </w:rPr>
        <w:t> </w:t>
      </w:r>
      <w:r>
        <w:rPr>
          <w:color w:val="231F20"/>
          <w:sz w:val="16"/>
        </w:rPr>
        <w:t>manganese,</w:t>
      </w:r>
      <w:r>
        <w:rPr>
          <w:color w:val="231F20"/>
          <w:spacing w:val="19"/>
          <w:sz w:val="16"/>
        </w:rPr>
        <w:t> </w:t>
      </w:r>
      <w:r>
        <w:rPr>
          <w:color w:val="231F20"/>
          <w:sz w:val="16"/>
        </w:rPr>
        <w:t>vanadium,</w:t>
      </w:r>
      <w:r>
        <w:rPr>
          <w:color w:val="231F20"/>
          <w:spacing w:val="40"/>
          <w:sz w:val="16"/>
        </w:rPr>
        <w:t> </w:t>
      </w:r>
      <w:r>
        <w:rPr>
          <w:color w:val="231F20"/>
          <w:sz w:val="16"/>
        </w:rPr>
        <w:t>and zinc.</w:t>
      </w:r>
    </w:p>
    <w:p>
      <w:pPr>
        <w:pStyle w:val="BodyText"/>
        <w:spacing w:before="105"/>
        <w:rPr>
          <w:sz w:val="16"/>
        </w:rPr>
      </w:pPr>
    </w:p>
    <w:p>
      <w:pPr>
        <w:pStyle w:val="Heading7"/>
        <w:numPr>
          <w:ilvl w:val="2"/>
          <w:numId w:val="27"/>
        </w:numPr>
        <w:tabs>
          <w:tab w:pos="2215" w:val="left" w:leader="none"/>
          <w:tab w:pos="10742" w:val="left" w:leader="none"/>
        </w:tabs>
        <w:spacing w:line="240" w:lineRule="auto" w:before="0" w:after="0"/>
        <w:ind w:left="2215" w:right="0" w:hanging="836"/>
        <w:jc w:val="left"/>
        <w:rPr>
          <w:u w:val="none"/>
        </w:rPr>
      </w:pPr>
      <w:r>
        <w:rPr>
          <w:color w:val="BC8D0A"/>
          <w:spacing w:val="-10"/>
          <w:u w:val="single" w:color="939598"/>
        </w:rPr>
        <w:t>MAGNESIUM AND</w:t>
      </w:r>
      <w:r>
        <w:rPr>
          <w:color w:val="BC8D0A"/>
          <w:spacing w:val="-2"/>
          <w:u w:val="single" w:color="939598"/>
        </w:rPr>
        <w:t> </w:t>
      </w:r>
      <w:r>
        <w:rPr>
          <w:color w:val="BC8D0A"/>
          <w:spacing w:val="-10"/>
          <w:u w:val="single" w:color="939598"/>
        </w:rPr>
        <w:t>ITS</w:t>
      </w:r>
      <w:r>
        <w:rPr>
          <w:color w:val="BC8D0A"/>
          <w:spacing w:val="-7"/>
          <w:u w:val="single" w:color="939598"/>
        </w:rPr>
        <w:t> </w:t>
      </w:r>
      <w:r>
        <w:rPr>
          <w:color w:val="BC8D0A"/>
          <w:spacing w:val="-10"/>
          <w:u w:val="single" w:color="939598"/>
        </w:rPr>
        <w:t>ALLOYS</w:t>
      </w:r>
      <w:r>
        <w:rPr>
          <w:color w:val="BC8D0A"/>
          <w:u w:val="single" w:color="939598"/>
        </w:rPr>
        <w:tab/>
      </w:r>
    </w:p>
    <w:p>
      <w:pPr>
        <w:pStyle w:val="BodyText"/>
        <w:spacing w:before="89"/>
        <w:ind w:left="3540" w:right="254"/>
        <w:jc w:val="both"/>
      </w:pPr>
      <w:r>
        <w:rPr>
          <w:color w:val="231F20"/>
        </w:rPr>
        <w:t>Magnesium</w:t>
      </w:r>
      <w:r>
        <w:rPr>
          <w:color w:val="231F20"/>
          <w:spacing w:val="40"/>
        </w:rPr>
        <w:t> </w:t>
      </w:r>
      <w:r>
        <w:rPr>
          <w:color w:val="231F20"/>
        </w:rPr>
        <w:t>(Mg)</w:t>
      </w:r>
      <w:r>
        <w:rPr>
          <w:color w:val="231F20"/>
          <w:spacing w:val="40"/>
        </w:rPr>
        <w:t> </w:t>
      </w:r>
      <w:r>
        <w:rPr>
          <w:color w:val="231F20"/>
        </w:rPr>
        <w:t>is</w:t>
      </w:r>
      <w:r>
        <w:rPr>
          <w:color w:val="231F20"/>
          <w:spacing w:val="40"/>
        </w:rPr>
        <w:t> </w:t>
      </w:r>
      <w:r>
        <w:rPr>
          <w:color w:val="231F20"/>
        </w:rPr>
        <w:t>the</w:t>
      </w:r>
      <w:r>
        <w:rPr>
          <w:color w:val="231F20"/>
          <w:spacing w:val="40"/>
        </w:rPr>
        <w:t> </w:t>
      </w:r>
      <w:r>
        <w:rPr>
          <w:color w:val="231F20"/>
        </w:rPr>
        <w:t>lightest</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structural</w:t>
      </w:r>
      <w:r>
        <w:rPr>
          <w:color w:val="231F20"/>
          <w:spacing w:val="40"/>
        </w:rPr>
        <w:t> </w:t>
      </w:r>
      <w:r>
        <w:rPr>
          <w:color w:val="231F20"/>
        </w:rPr>
        <w:t>metals. Its</w:t>
      </w:r>
      <w:r>
        <w:rPr>
          <w:color w:val="231F20"/>
          <w:spacing w:val="40"/>
        </w:rPr>
        <w:t> </w:t>
      </w:r>
      <w:r>
        <w:rPr>
          <w:color w:val="231F20"/>
        </w:rPr>
        <w:t>specific</w:t>
      </w:r>
      <w:r>
        <w:rPr>
          <w:color w:val="231F20"/>
          <w:spacing w:val="40"/>
        </w:rPr>
        <w:t> </w:t>
      </w:r>
      <w:r>
        <w:rPr>
          <w:color w:val="231F20"/>
        </w:rPr>
        <w:t>gravity</w:t>
      </w:r>
      <w:r>
        <w:rPr>
          <w:color w:val="231F20"/>
          <w:spacing w:val="40"/>
        </w:rPr>
        <w:t> </w:t>
      </w:r>
      <w:r>
        <w:rPr>
          <w:color w:val="231F20"/>
        </w:rPr>
        <w:t>and</w:t>
      </w:r>
      <w:r>
        <w:rPr>
          <w:color w:val="231F20"/>
          <w:spacing w:val="40"/>
        </w:rPr>
        <w:t> </w:t>
      </w:r>
      <w:r>
        <w:rPr>
          <w:color w:val="231F20"/>
        </w:rPr>
        <w:t>other</w:t>
      </w:r>
      <w:r>
        <w:rPr>
          <w:color w:val="231F20"/>
          <w:spacing w:val="15"/>
        </w:rPr>
        <w:t> </w:t>
      </w:r>
      <w:r>
        <w:rPr>
          <w:color w:val="231F20"/>
        </w:rPr>
        <w:t>basic</w:t>
      </w:r>
      <w:r>
        <w:rPr>
          <w:color w:val="231F20"/>
          <w:spacing w:val="17"/>
        </w:rPr>
        <w:t> </w:t>
      </w:r>
      <w:r>
        <w:rPr>
          <w:color w:val="231F20"/>
        </w:rPr>
        <w:t>data</w:t>
      </w:r>
      <w:r>
        <w:rPr>
          <w:color w:val="231F20"/>
          <w:spacing w:val="17"/>
        </w:rPr>
        <w:t> </w:t>
      </w:r>
      <w:r>
        <w:rPr>
          <w:color w:val="231F20"/>
        </w:rPr>
        <w:t>are</w:t>
      </w:r>
      <w:r>
        <w:rPr>
          <w:color w:val="231F20"/>
          <w:spacing w:val="17"/>
        </w:rPr>
        <w:t> </w:t>
      </w:r>
      <w:r>
        <w:rPr>
          <w:color w:val="231F20"/>
        </w:rPr>
        <w:t>presented</w:t>
      </w:r>
      <w:r>
        <w:rPr>
          <w:color w:val="231F20"/>
          <w:spacing w:val="18"/>
        </w:rPr>
        <w:t> </w:t>
      </w:r>
      <w:r>
        <w:rPr>
          <w:color w:val="231F20"/>
        </w:rPr>
        <w:t>in</w:t>
      </w:r>
      <w:r>
        <w:rPr>
          <w:color w:val="231F20"/>
          <w:spacing w:val="18"/>
        </w:rPr>
        <w:t> </w:t>
      </w:r>
      <w:r>
        <w:rPr>
          <w:color w:val="231F20"/>
        </w:rPr>
        <w:t>Table</w:t>
      </w:r>
      <w:r>
        <w:rPr>
          <w:color w:val="231F20"/>
          <w:spacing w:val="17"/>
        </w:rPr>
        <w:t> </w:t>
      </w:r>
      <w:r>
        <w:rPr>
          <w:color w:val="231F20"/>
        </w:rPr>
        <w:t>6.1(c).</w:t>
      </w:r>
      <w:r>
        <w:rPr>
          <w:color w:val="231F20"/>
          <w:spacing w:val="15"/>
        </w:rPr>
        <w:t> </w:t>
      </w:r>
      <w:r>
        <w:rPr>
          <w:color w:val="231F20"/>
        </w:rPr>
        <w:t>Magnesium</w:t>
      </w:r>
      <w:r>
        <w:rPr>
          <w:color w:val="231F20"/>
          <w:spacing w:val="21"/>
        </w:rPr>
        <w:t> </w:t>
      </w:r>
      <w:r>
        <w:rPr>
          <w:color w:val="231F20"/>
        </w:rPr>
        <w:t>and</w:t>
      </w:r>
      <w:r>
        <w:rPr>
          <w:color w:val="231F20"/>
          <w:spacing w:val="18"/>
        </w:rPr>
        <w:t> </w:t>
      </w:r>
      <w:r>
        <w:rPr>
          <w:color w:val="231F20"/>
        </w:rPr>
        <w:t>its</w:t>
      </w:r>
      <w:r>
        <w:rPr>
          <w:color w:val="231F20"/>
          <w:spacing w:val="17"/>
        </w:rPr>
        <w:t> </w:t>
      </w:r>
      <w:r>
        <w:rPr>
          <w:color w:val="231F20"/>
        </w:rPr>
        <w:t>alloys</w:t>
      </w:r>
      <w:r>
        <w:rPr>
          <w:color w:val="231F20"/>
          <w:spacing w:val="17"/>
        </w:rPr>
        <w:t> </w:t>
      </w:r>
      <w:r>
        <w:rPr>
          <w:color w:val="231F20"/>
        </w:rPr>
        <w:t>are</w:t>
      </w:r>
      <w:r>
        <w:rPr>
          <w:color w:val="231F20"/>
          <w:spacing w:val="17"/>
        </w:rPr>
        <w:t> </w:t>
      </w:r>
      <w:r>
        <w:rPr>
          <w:color w:val="231F20"/>
        </w:rPr>
        <w:t>avail-</w:t>
      </w:r>
      <w:r>
        <w:rPr>
          <w:color w:val="231F20"/>
          <w:spacing w:val="15"/>
        </w:rPr>
        <w:t> </w:t>
      </w:r>
      <w:r>
        <w:rPr>
          <w:color w:val="231F20"/>
        </w:rPr>
        <w:t>able in both wrought and cast forms. It is relatively easy to machine. However, in all processing</w:t>
      </w:r>
      <w:r>
        <w:rPr>
          <w:color w:val="231F20"/>
          <w:spacing w:val="40"/>
        </w:rPr>
        <w:t> </w:t>
      </w:r>
      <w:r>
        <w:rPr>
          <w:color w:val="231F20"/>
        </w:rPr>
        <w:t>of</w:t>
      </w:r>
      <w:r>
        <w:rPr>
          <w:color w:val="231F20"/>
          <w:spacing w:val="40"/>
        </w:rPr>
        <w:t> </w:t>
      </w:r>
      <w:r>
        <w:rPr>
          <w:color w:val="231F20"/>
        </w:rPr>
        <w:t>magnesium,</w:t>
      </w:r>
      <w:r>
        <w:rPr>
          <w:color w:val="231F20"/>
          <w:spacing w:val="40"/>
        </w:rPr>
        <w:t> </w:t>
      </w:r>
      <w:r>
        <w:rPr>
          <w:color w:val="231F20"/>
        </w:rPr>
        <w:t>small</w:t>
      </w:r>
      <w:r>
        <w:rPr>
          <w:color w:val="231F20"/>
          <w:spacing w:val="40"/>
        </w:rPr>
        <w:t> </w:t>
      </w:r>
      <w:r>
        <w:rPr>
          <w:color w:val="231F20"/>
        </w:rPr>
        <w:t>particles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metal</w:t>
      </w:r>
      <w:r>
        <w:rPr>
          <w:color w:val="231F20"/>
          <w:spacing w:val="40"/>
        </w:rPr>
        <w:t> </w:t>
      </w:r>
      <w:r>
        <w:rPr>
          <w:color w:val="231F20"/>
        </w:rPr>
        <w:t>(such</w:t>
      </w:r>
      <w:r>
        <w:rPr>
          <w:color w:val="231F20"/>
          <w:spacing w:val="40"/>
        </w:rPr>
        <w:t> </w:t>
      </w:r>
      <w:r>
        <w:rPr>
          <w:color w:val="231F20"/>
        </w:rPr>
        <w:t>as</w:t>
      </w:r>
      <w:r>
        <w:rPr>
          <w:color w:val="231F20"/>
          <w:spacing w:val="40"/>
        </w:rPr>
        <w:t> </w:t>
      </w:r>
      <w:r>
        <w:rPr>
          <w:color w:val="231F20"/>
        </w:rPr>
        <w:t>small</w:t>
      </w:r>
      <w:r>
        <w:rPr>
          <w:color w:val="231F20"/>
          <w:spacing w:val="40"/>
        </w:rPr>
        <w:t> </w:t>
      </w:r>
      <w:r>
        <w:rPr>
          <w:color w:val="231F20"/>
        </w:rPr>
        <w:t>metal</w:t>
      </w:r>
      <w:r>
        <w:rPr>
          <w:color w:val="231F20"/>
          <w:spacing w:val="40"/>
        </w:rPr>
        <w:t> </w:t>
      </w:r>
      <w:r>
        <w:rPr>
          <w:color w:val="231F20"/>
        </w:rPr>
        <w:t>cutting chips)</w:t>
      </w:r>
      <w:r>
        <w:rPr>
          <w:color w:val="231F20"/>
          <w:spacing w:val="35"/>
        </w:rPr>
        <w:t> </w:t>
      </w:r>
      <w:r>
        <w:rPr>
          <w:color w:val="231F20"/>
        </w:rPr>
        <w:t>oxidize</w:t>
      </w:r>
      <w:r>
        <w:rPr>
          <w:color w:val="231F20"/>
          <w:spacing w:val="37"/>
        </w:rPr>
        <w:t> </w:t>
      </w:r>
      <w:r>
        <w:rPr>
          <w:color w:val="231F20"/>
        </w:rPr>
        <w:t>rapidly,</w:t>
      </w:r>
      <w:r>
        <w:rPr>
          <w:color w:val="231F20"/>
          <w:spacing w:val="34"/>
        </w:rPr>
        <w:t> </w:t>
      </w:r>
      <w:r>
        <w:rPr>
          <w:color w:val="231F20"/>
        </w:rPr>
        <w:t>and</w:t>
      </w:r>
      <w:r>
        <w:rPr>
          <w:color w:val="231F20"/>
          <w:spacing w:val="37"/>
        </w:rPr>
        <w:t> </w:t>
      </w:r>
      <w:r>
        <w:rPr>
          <w:color w:val="231F20"/>
        </w:rPr>
        <w:t>care</w:t>
      </w:r>
      <w:r>
        <w:rPr>
          <w:color w:val="231F20"/>
          <w:spacing w:val="37"/>
        </w:rPr>
        <w:t> </w:t>
      </w:r>
      <w:r>
        <w:rPr>
          <w:color w:val="231F20"/>
        </w:rPr>
        <w:t>must</w:t>
      </w:r>
      <w:r>
        <w:rPr>
          <w:color w:val="231F20"/>
          <w:spacing w:val="34"/>
        </w:rPr>
        <w:t> </w:t>
      </w:r>
      <w:r>
        <w:rPr>
          <w:color w:val="231F20"/>
        </w:rPr>
        <w:t>be</w:t>
      </w:r>
      <w:r>
        <w:rPr>
          <w:color w:val="231F20"/>
          <w:spacing w:val="37"/>
        </w:rPr>
        <w:t> </w:t>
      </w:r>
      <w:r>
        <w:rPr>
          <w:color w:val="231F20"/>
        </w:rPr>
        <w:t>taken</w:t>
      </w:r>
      <w:r>
        <w:rPr>
          <w:color w:val="231F20"/>
          <w:spacing w:val="37"/>
        </w:rPr>
        <w:t> </w:t>
      </w:r>
      <w:r>
        <w:rPr>
          <w:color w:val="231F20"/>
        </w:rPr>
        <w:t>to</w:t>
      </w:r>
      <w:r>
        <w:rPr>
          <w:color w:val="231F20"/>
          <w:spacing w:val="37"/>
        </w:rPr>
        <w:t> </w:t>
      </w:r>
      <w:r>
        <w:rPr>
          <w:color w:val="231F20"/>
        </w:rPr>
        <w:t>avoid</w:t>
      </w:r>
      <w:r>
        <w:rPr>
          <w:color w:val="231F20"/>
          <w:spacing w:val="37"/>
        </w:rPr>
        <w:t> </w:t>
      </w:r>
      <w:r>
        <w:rPr>
          <w:color w:val="231F20"/>
        </w:rPr>
        <w:t>fire</w:t>
      </w:r>
      <w:r>
        <w:rPr>
          <w:color w:val="231F20"/>
          <w:spacing w:val="37"/>
        </w:rPr>
        <w:t> </w:t>
      </w:r>
      <w:r>
        <w:rPr>
          <w:color w:val="231F20"/>
        </w:rPr>
        <w:t>hazards.</w:t>
      </w:r>
    </w:p>
    <w:p>
      <w:pPr>
        <w:pStyle w:val="BodyText"/>
        <w:spacing w:before="22"/>
      </w:pPr>
    </w:p>
    <w:p>
      <w:pPr>
        <w:pStyle w:val="BodyText"/>
        <w:spacing w:line="237" w:lineRule="auto"/>
        <w:ind w:left="3540" w:right="246"/>
        <w:jc w:val="both"/>
      </w:pPr>
      <w:r>
        <w:rPr/>
        <w:drawing>
          <wp:anchor distT="0" distB="0" distL="0" distR="0" allowOverlap="1" layoutInCell="1" locked="0" behindDoc="1" simplePos="0" relativeHeight="481260544">
            <wp:simplePos x="0" y="0"/>
            <wp:positionH relativeFrom="page">
              <wp:posOffset>2224403</wp:posOffset>
            </wp:positionH>
            <wp:positionV relativeFrom="paragraph">
              <wp:posOffset>990743</wp:posOffset>
            </wp:positionV>
            <wp:extent cx="4695447" cy="1950085"/>
            <wp:effectExtent l="0" t="0" r="0" b="0"/>
            <wp:wrapNone/>
            <wp:docPr id="2302" name="Image 2302"/>
            <wp:cNvGraphicFramePr>
              <a:graphicFrameLocks/>
            </wp:cNvGraphicFramePr>
            <a:graphic>
              <a:graphicData uri="http://schemas.openxmlformats.org/drawingml/2006/picture">
                <pic:pic>
                  <pic:nvPicPr>
                    <pic:cNvPr id="2302" name="Image 2302"/>
                    <pic:cNvPicPr/>
                  </pic:nvPicPr>
                  <pic:blipFill>
                    <a:blip r:embed="rId524" cstate="print"/>
                    <a:stretch>
                      <a:fillRect/>
                    </a:stretch>
                  </pic:blipFill>
                  <pic:spPr>
                    <a:xfrm>
                      <a:off x="0" y="0"/>
                      <a:ext cx="4695447" cy="1950085"/>
                    </a:xfrm>
                    <a:prstGeom prst="rect">
                      <a:avLst/>
                    </a:prstGeom>
                  </pic:spPr>
                </pic:pic>
              </a:graphicData>
            </a:graphic>
          </wp:anchor>
        </w:drawing>
      </w:r>
      <w:r>
        <w:rPr>
          <w:rFonts w:ascii="Arial" w:hAnsi="Arial"/>
          <w:b/>
          <w:color w:val="BC8D0A"/>
          <w:position w:val="2"/>
        </w:rPr>
        <w:t>Magnesium Production</w:t>
      </w:r>
      <w:r>
        <w:rPr>
          <w:rFonts w:ascii="Arial" w:hAnsi="Arial"/>
          <w:b/>
          <w:color w:val="BC8D0A"/>
          <w:spacing w:val="40"/>
          <w:position w:val="2"/>
        </w:rPr>
        <w:t> </w:t>
      </w:r>
      <w:r>
        <w:rPr>
          <w:color w:val="231F20"/>
          <w:position w:val="2"/>
        </w:rPr>
        <w:t>Sea water contains about 0.13% MgCl</w:t>
      </w:r>
      <w:r>
        <w:rPr>
          <w:color w:val="231F20"/>
          <w:sz w:val="13"/>
        </w:rPr>
        <w:t>2</w:t>
      </w:r>
      <w:r>
        <w:rPr>
          <w:color w:val="231F20"/>
          <w:position w:val="2"/>
        </w:rPr>
        <w:t>, and this is the</w:t>
      </w:r>
      <w:r>
        <w:rPr>
          <w:color w:val="231F20"/>
          <w:spacing w:val="40"/>
          <w:position w:val="2"/>
        </w:rPr>
        <w:t> </w:t>
      </w:r>
      <w:r>
        <w:rPr>
          <w:color w:val="231F20"/>
        </w:rPr>
        <w:t>source of most commercially produced magnesium. To extract Mg, a batch of sea water</w:t>
      </w:r>
      <w:r>
        <w:rPr>
          <w:color w:val="231F20"/>
          <w:spacing w:val="80"/>
        </w:rPr>
        <w:t> </w:t>
      </w:r>
      <w:r>
        <w:rPr>
          <w:color w:val="231F20"/>
          <w:position w:val="2"/>
        </w:rPr>
        <w:t>is mixed with milk of lime—calcium hydroxide (Ca(OH)</w:t>
      </w:r>
      <w:r>
        <w:rPr>
          <w:color w:val="231F20"/>
          <w:sz w:val="13"/>
        </w:rPr>
        <w:t>2</w:t>
      </w:r>
      <w:r>
        <w:rPr>
          <w:color w:val="231F20"/>
          <w:position w:val="2"/>
        </w:rPr>
        <w:t>). The resulting reaction pre- cipitates</w:t>
      </w:r>
      <w:r>
        <w:rPr>
          <w:color w:val="231F20"/>
          <w:spacing w:val="40"/>
          <w:position w:val="2"/>
        </w:rPr>
        <w:t> </w:t>
      </w:r>
      <w:r>
        <w:rPr>
          <w:color w:val="231F20"/>
          <w:position w:val="2"/>
        </w:rPr>
        <w:t>magnesium</w:t>
      </w:r>
      <w:r>
        <w:rPr>
          <w:color w:val="231F20"/>
          <w:spacing w:val="62"/>
          <w:position w:val="2"/>
        </w:rPr>
        <w:t> </w:t>
      </w:r>
      <w:r>
        <w:rPr>
          <w:color w:val="231F20"/>
          <w:position w:val="2"/>
        </w:rPr>
        <w:t>hydroxide</w:t>
      </w:r>
      <w:r>
        <w:rPr>
          <w:color w:val="231F20"/>
          <w:spacing w:val="40"/>
          <w:position w:val="2"/>
        </w:rPr>
        <w:t> </w:t>
      </w:r>
      <w:r>
        <w:rPr>
          <w:color w:val="231F20"/>
          <w:position w:val="2"/>
        </w:rPr>
        <w:t>(Mg(OH)</w:t>
      </w:r>
      <w:r>
        <w:rPr>
          <w:color w:val="231F20"/>
          <w:sz w:val="13"/>
        </w:rPr>
        <w:t>2</w:t>
      </w:r>
      <w:r>
        <w:rPr>
          <w:color w:val="231F20"/>
          <w:position w:val="2"/>
        </w:rPr>
        <w:t>)</w:t>
      </w:r>
      <w:r>
        <w:rPr>
          <w:color w:val="231F20"/>
          <w:spacing w:val="40"/>
          <w:position w:val="2"/>
        </w:rPr>
        <w:t> </w:t>
      </w:r>
      <w:r>
        <w:rPr>
          <w:color w:val="231F20"/>
          <w:position w:val="2"/>
        </w:rPr>
        <w:t>that</w:t>
      </w:r>
      <w:r>
        <w:rPr>
          <w:color w:val="231F20"/>
          <w:spacing w:val="40"/>
          <w:position w:val="2"/>
        </w:rPr>
        <w:t> </w:t>
      </w:r>
      <w:r>
        <w:rPr>
          <w:color w:val="231F20"/>
          <w:position w:val="2"/>
        </w:rPr>
        <w:t>settles</w:t>
      </w:r>
      <w:r>
        <w:rPr>
          <w:color w:val="231F20"/>
          <w:spacing w:val="40"/>
          <w:position w:val="2"/>
        </w:rPr>
        <w:t> </w:t>
      </w:r>
      <w:r>
        <w:rPr>
          <w:color w:val="231F20"/>
          <w:position w:val="2"/>
        </w:rPr>
        <w:t>and</w:t>
      </w:r>
      <w:r>
        <w:rPr>
          <w:color w:val="231F20"/>
          <w:spacing w:val="40"/>
          <w:position w:val="2"/>
        </w:rPr>
        <w:t> </w:t>
      </w:r>
      <w:r>
        <w:rPr>
          <w:color w:val="231F20"/>
          <w:position w:val="2"/>
        </w:rPr>
        <w:t>is</w:t>
      </w:r>
      <w:r>
        <w:rPr>
          <w:color w:val="231F20"/>
          <w:spacing w:val="40"/>
          <w:position w:val="2"/>
        </w:rPr>
        <w:t> </w:t>
      </w:r>
      <w:r>
        <w:rPr>
          <w:color w:val="231F20"/>
          <w:position w:val="2"/>
        </w:rPr>
        <w:t>removed</w:t>
      </w:r>
      <w:r>
        <w:rPr>
          <w:color w:val="231F20"/>
          <w:spacing w:val="40"/>
          <w:position w:val="2"/>
        </w:rPr>
        <w:t> </w:t>
      </w:r>
      <w:r>
        <w:rPr>
          <w:color w:val="231F20"/>
          <w:position w:val="2"/>
        </w:rPr>
        <w:t>as</w:t>
      </w:r>
      <w:r>
        <w:rPr>
          <w:color w:val="231F20"/>
          <w:spacing w:val="40"/>
          <w:position w:val="2"/>
        </w:rPr>
        <w:t> </w:t>
      </w:r>
      <w:r>
        <w:rPr>
          <w:color w:val="231F20"/>
          <w:position w:val="2"/>
        </w:rPr>
        <w:t>a</w:t>
      </w:r>
      <w:r>
        <w:rPr>
          <w:color w:val="231F20"/>
          <w:spacing w:val="40"/>
          <w:position w:val="2"/>
        </w:rPr>
        <w:t> </w:t>
      </w:r>
      <w:r>
        <w:rPr>
          <w:color w:val="231F20"/>
          <w:position w:val="2"/>
        </w:rPr>
        <w:t>slurry.</w:t>
      </w:r>
    </w:p>
    <w:p>
      <w:pPr>
        <w:pStyle w:val="BodyText"/>
        <w:spacing w:before="38"/>
      </w:pPr>
    </w:p>
    <w:tbl>
      <w:tblPr>
        <w:tblW w:w="0" w:type="auto"/>
        <w:jc w:val="left"/>
        <w:tblInd w:w="35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1"/>
        <w:gridCol w:w="6975"/>
      </w:tblGrid>
      <w:tr>
        <w:trPr>
          <w:trHeight w:val="306" w:hRule="atLeast"/>
        </w:trPr>
        <w:tc>
          <w:tcPr>
            <w:tcW w:w="221" w:type="dxa"/>
            <w:shd w:val="clear" w:color="auto" w:fill="BC8D0A"/>
          </w:tcPr>
          <w:p>
            <w:pPr>
              <w:pStyle w:val="TableParagraph"/>
              <w:rPr>
                <w:sz w:val="18"/>
              </w:rPr>
            </w:pPr>
          </w:p>
        </w:tc>
        <w:tc>
          <w:tcPr>
            <w:tcW w:w="6975" w:type="dxa"/>
            <w:tcBorders>
              <w:bottom w:val="single" w:sz="18" w:space="0" w:color="F3E6D0"/>
            </w:tcBorders>
          </w:tcPr>
          <w:p>
            <w:pPr>
              <w:pStyle w:val="TableParagraph"/>
              <w:spacing w:before="52"/>
              <w:ind w:left="134"/>
              <w:rPr>
                <w:rFonts w:ascii="Arial" w:hAnsi="Arial"/>
                <w:sz w:val="20"/>
              </w:rPr>
            </w:pPr>
            <w:r>
              <w:rPr/>
              <mc:AlternateContent>
                <mc:Choice Requires="wps">
                  <w:drawing>
                    <wp:anchor distT="0" distB="0" distL="0" distR="0" allowOverlap="1" layoutInCell="1" locked="0" behindDoc="1" simplePos="0" relativeHeight="481261056">
                      <wp:simplePos x="0" y="0"/>
                      <wp:positionH relativeFrom="column">
                        <wp:posOffset>-129286</wp:posOffset>
                      </wp:positionH>
                      <wp:positionV relativeFrom="paragraph">
                        <wp:posOffset>214625</wp:posOffset>
                      </wp:positionV>
                      <wp:extent cx="4559300" cy="1807210"/>
                      <wp:effectExtent l="0" t="0" r="0" b="0"/>
                      <wp:wrapNone/>
                      <wp:docPr id="2303" name="Group 2303"/>
                      <wp:cNvGraphicFramePr>
                        <a:graphicFrameLocks/>
                      </wp:cNvGraphicFramePr>
                      <a:graphic>
                        <a:graphicData uri="http://schemas.microsoft.com/office/word/2010/wordprocessingGroup">
                          <wpg:wgp>
                            <wpg:cNvPr id="2303" name="Group 2303"/>
                            <wpg:cNvGrpSpPr/>
                            <wpg:grpSpPr>
                              <a:xfrm>
                                <a:off x="0" y="0"/>
                                <a:ext cx="4559300" cy="1807210"/>
                                <a:chExt cx="4559300" cy="1807210"/>
                              </a:xfrm>
                            </wpg:grpSpPr>
                            <wps:wsp>
                              <wps:cNvPr id="2304" name="Graphic 2304"/>
                              <wps:cNvSpPr/>
                              <wps:spPr>
                                <a:xfrm>
                                  <a:off x="126809" y="0"/>
                                  <a:ext cx="4432300" cy="1807210"/>
                                </a:xfrm>
                                <a:custGeom>
                                  <a:avLst/>
                                  <a:gdLst/>
                                  <a:ahLst/>
                                  <a:cxnLst/>
                                  <a:rect l="l" t="t" r="r" b="b"/>
                                  <a:pathLst>
                                    <a:path w="4432300" h="1807210">
                                      <a:moveTo>
                                        <a:pt x="4431919" y="0"/>
                                      </a:moveTo>
                                      <a:lnTo>
                                        <a:pt x="0" y="0"/>
                                      </a:lnTo>
                                      <a:lnTo>
                                        <a:pt x="0" y="1806740"/>
                                      </a:lnTo>
                                      <a:lnTo>
                                        <a:pt x="4431919" y="1806740"/>
                                      </a:lnTo>
                                      <a:lnTo>
                                        <a:pt x="4431919" y="0"/>
                                      </a:lnTo>
                                      <a:close/>
                                    </a:path>
                                  </a:pathLst>
                                </a:custGeom>
                                <a:solidFill>
                                  <a:srgbClr val="FFFFFF"/>
                                </a:solidFill>
                              </wps:spPr>
                              <wps:bodyPr wrap="square" lIns="0" tIns="0" rIns="0" bIns="0" rtlCol="0">
                                <a:prstTxWarp prst="textNoShape">
                                  <a:avLst/>
                                </a:prstTxWarp>
                                <a:noAutofit/>
                              </wps:bodyPr>
                            </wps:wsp>
                            <wps:wsp>
                              <wps:cNvPr id="2305" name="Graphic 2305"/>
                              <wps:cNvSpPr/>
                              <wps:spPr>
                                <a:xfrm>
                                  <a:off x="0" y="7622"/>
                                  <a:ext cx="127000" cy="1792605"/>
                                </a:xfrm>
                                <a:custGeom>
                                  <a:avLst/>
                                  <a:gdLst/>
                                  <a:ahLst/>
                                  <a:cxnLst/>
                                  <a:rect l="l" t="t" r="r" b="b"/>
                                  <a:pathLst>
                                    <a:path w="127000" h="1792605">
                                      <a:moveTo>
                                        <a:pt x="0" y="1792514"/>
                                      </a:moveTo>
                                      <a:lnTo>
                                        <a:pt x="126808" y="1792514"/>
                                      </a:lnTo>
                                      <a:lnTo>
                                        <a:pt x="126808" y="0"/>
                                      </a:lnTo>
                                      <a:lnTo>
                                        <a:pt x="0" y="0"/>
                                      </a:lnTo>
                                      <a:lnTo>
                                        <a:pt x="0" y="1792514"/>
                                      </a:lnTo>
                                      <a:close/>
                                    </a:path>
                                  </a:pathLst>
                                </a:custGeom>
                                <a:solidFill>
                                  <a:srgbClr val="F3E6D0"/>
                                </a:solidFill>
                              </wps:spPr>
                              <wps:bodyPr wrap="square" lIns="0" tIns="0" rIns="0" bIns="0" rtlCol="0">
                                <a:prstTxWarp prst="textNoShape">
                                  <a:avLst/>
                                </a:prstTxWarp>
                                <a:noAutofit/>
                              </wps:bodyPr>
                            </wps:wsp>
                          </wpg:wgp>
                        </a:graphicData>
                      </a:graphic>
                    </wp:anchor>
                  </w:drawing>
                </mc:Choice>
                <mc:Fallback>
                  <w:pict>
                    <v:group style="position:absolute;margin-left:-10.18pt;margin-top:16.899677pt;width:359pt;height:142.3pt;mso-position-horizontal-relative:column;mso-position-vertical-relative:paragraph;z-index:-22055424" id="docshapegroup1992" coordorigin="-204,338" coordsize="7180,2846">
                      <v:rect style="position:absolute;left:-4;top:338;width:6980;height:2846" id="docshape1993" filled="true" fillcolor="#ffffff" stroked="false">
                        <v:fill type="solid"/>
                      </v:rect>
                      <v:rect style="position:absolute;left:-204;top:350;width:200;height:2823" id="docshape1994" filled="true" fillcolor="#f3e6d0" stroked="false">
                        <v:fill type="solid"/>
                      </v:rect>
                      <w10:wrap type="none"/>
                    </v:group>
                  </w:pict>
                </mc:Fallback>
              </mc:AlternateContent>
            </w:r>
            <w:r>
              <w:rPr>
                <w:rFonts w:ascii="Arial" w:hAnsi="Arial"/>
                <w:b/>
                <w:color w:val="231F20"/>
                <w:w w:val="90"/>
                <w:sz w:val="18"/>
              </w:rPr>
              <w:t>TABLE</w:t>
            </w:r>
            <w:r>
              <w:rPr>
                <w:rFonts w:ascii="Arial" w:hAnsi="Arial"/>
                <w:b/>
                <w:color w:val="231F20"/>
                <w:spacing w:val="-9"/>
                <w:w w:val="90"/>
                <w:sz w:val="18"/>
              </w:rPr>
              <w:t> </w:t>
            </w:r>
            <w:r>
              <w:rPr>
                <w:rFonts w:ascii="Arial" w:hAnsi="Arial"/>
                <w:color w:val="231F20"/>
                <w:w w:val="90"/>
                <w:sz w:val="20"/>
              </w:rPr>
              <w:t>•</w:t>
            </w:r>
            <w:r>
              <w:rPr>
                <w:rFonts w:ascii="Arial" w:hAnsi="Arial"/>
                <w:color w:val="231F20"/>
                <w:spacing w:val="-9"/>
                <w:w w:val="90"/>
                <w:sz w:val="20"/>
              </w:rPr>
              <w:t> </w:t>
            </w:r>
            <w:r>
              <w:rPr>
                <w:b/>
                <w:color w:val="BC8D0A"/>
                <w:w w:val="90"/>
                <w:sz w:val="20"/>
              </w:rPr>
              <w:t>6.1</w:t>
            </w:r>
            <w:r>
              <w:rPr>
                <w:b/>
                <w:color w:val="BC8D0A"/>
                <w:sz w:val="20"/>
              </w:rPr>
              <w:t> </w:t>
            </w:r>
            <w:r>
              <w:rPr>
                <w:rFonts w:ascii="Arial" w:hAnsi="Arial"/>
                <w:color w:val="231F20"/>
                <w:w w:val="90"/>
                <w:sz w:val="20"/>
              </w:rPr>
              <w:t>(continued):</w:t>
            </w:r>
            <w:r>
              <w:rPr>
                <w:rFonts w:ascii="Arial" w:hAnsi="Arial"/>
                <w:color w:val="231F20"/>
                <w:spacing w:val="-9"/>
                <w:w w:val="90"/>
                <w:sz w:val="20"/>
              </w:rPr>
              <w:t> </w:t>
            </w:r>
            <w:r>
              <w:rPr>
                <w:rFonts w:ascii="Arial" w:hAnsi="Arial"/>
                <w:color w:val="231F20"/>
                <w:w w:val="90"/>
                <w:sz w:val="20"/>
              </w:rPr>
              <w:t>(c)</w:t>
            </w:r>
            <w:r>
              <w:rPr>
                <w:rFonts w:ascii="Arial" w:hAnsi="Arial"/>
                <w:color w:val="231F20"/>
                <w:spacing w:val="-9"/>
                <w:w w:val="90"/>
                <w:sz w:val="20"/>
              </w:rPr>
              <w:t> </w:t>
            </w:r>
            <w:r>
              <w:rPr>
                <w:rFonts w:ascii="Arial" w:hAnsi="Arial"/>
                <w:color w:val="231F20"/>
                <w:spacing w:val="-2"/>
                <w:w w:val="90"/>
                <w:sz w:val="20"/>
              </w:rPr>
              <w:t>Magnesium.</w:t>
            </w:r>
          </w:p>
        </w:tc>
      </w:tr>
      <w:tr>
        <w:trPr>
          <w:trHeight w:val="2821" w:hRule="atLeast"/>
        </w:trPr>
        <w:tc>
          <w:tcPr>
            <w:tcW w:w="221" w:type="dxa"/>
          </w:tcPr>
          <w:p>
            <w:pPr>
              <w:pStyle w:val="TableParagraph"/>
              <w:rPr>
                <w:sz w:val="18"/>
              </w:rPr>
            </w:pPr>
          </w:p>
        </w:tc>
        <w:tc>
          <w:tcPr>
            <w:tcW w:w="6975" w:type="dxa"/>
            <w:tcBorders>
              <w:top w:val="single" w:sz="18" w:space="0" w:color="F3E6D0"/>
              <w:bottom w:val="single" w:sz="8" w:space="0" w:color="F3E6D0"/>
              <w:right w:val="single" w:sz="8" w:space="0" w:color="F3E6D0"/>
            </w:tcBorders>
          </w:tcPr>
          <w:p>
            <w:pPr>
              <w:pStyle w:val="TableParagraph"/>
              <w:tabs>
                <w:tab w:pos="2094" w:val="left" w:leader="none"/>
              </w:tabs>
              <w:spacing w:line="283" w:lineRule="auto" w:before="66"/>
              <w:ind w:left="563" w:right="4615" w:firstLine="655"/>
              <w:rPr>
                <w:sz w:val="18"/>
              </w:rPr>
            </w:pPr>
            <w:r>
              <w:rPr>
                <w:color w:val="231F20"/>
                <w:spacing w:val="-2"/>
                <w:sz w:val="18"/>
              </w:rPr>
              <w:t>Symbol:</w:t>
            </w:r>
            <w:r>
              <w:rPr>
                <w:color w:val="231F20"/>
                <w:sz w:val="18"/>
              </w:rPr>
              <w:tab/>
            </w:r>
            <w:r>
              <w:rPr>
                <w:color w:val="231F20"/>
                <w:spacing w:val="-6"/>
                <w:sz w:val="18"/>
              </w:rPr>
              <w:t>Mg</w:t>
            </w:r>
            <w:r>
              <w:rPr>
                <w:color w:val="231F20"/>
                <w:sz w:val="18"/>
              </w:rPr>
              <w:t> Atomic number:</w:t>
              <w:tab/>
            </w:r>
            <w:r>
              <w:rPr>
                <w:color w:val="231F20"/>
                <w:spacing w:val="-6"/>
                <w:sz w:val="18"/>
              </w:rPr>
              <w:t>12</w:t>
            </w:r>
          </w:p>
          <w:p>
            <w:pPr>
              <w:pStyle w:val="TableParagraph"/>
              <w:tabs>
                <w:tab w:pos="2094" w:val="left" w:leader="none"/>
              </w:tabs>
              <w:spacing w:line="283" w:lineRule="auto" w:before="6"/>
              <w:ind w:left="504" w:right="4514" w:firstLine="119"/>
              <w:rPr>
                <w:sz w:val="18"/>
              </w:rPr>
            </w:pPr>
            <w:r>
              <w:rPr>
                <w:color w:val="231F20"/>
                <w:sz w:val="18"/>
              </w:rPr>
              <w:t>Specific gravity:</w:t>
              <w:tab/>
            </w:r>
            <w:r>
              <w:rPr>
                <w:color w:val="231F20"/>
                <w:spacing w:val="-4"/>
                <w:sz w:val="18"/>
              </w:rPr>
              <w:t>1.74 </w:t>
            </w:r>
            <w:r>
              <w:rPr>
                <w:color w:val="231F20"/>
                <w:sz w:val="18"/>
              </w:rPr>
              <w:t>Crystal</w:t>
            </w:r>
            <w:r>
              <w:rPr>
                <w:color w:val="231F20"/>
                <w:spacing w:val="31"/>
                <w:sz w:val="18"/>
              </w:rPr>
              <w:t> </w:t>
            </w:r>
            <w:r>
              <w:rPr>
                <w:color w:val="231F20"/>
                <w:spacing w:val="-2"/>
                <w:sz w:val="18"/>
              </w:rPr>
              <w:t>structure:</w:t>
            </w:r>
            <w:r>
              <w:rPr>
                <w:color w:val="231F20"/>
                <w:sz w:val="18"/>
              </w:rPr>
              <w:tab/>
            </w:r>
            <w:r>
              <w:rPr>
                <w:color w:val="231F20"/>
                <w:spacing w:val="-5"/>
                <w:sz w:val="18"/>
              </w:rPr>
              <w:t>HCP</w:t>
            </w:r>
          </w:p>
          <w:p>
            <w:pPr>
              <w:pStyle w:val="TableParagraph"/>
              <w:tabs>
                <w:tab w:pos="2094" w:val="left" w:leader="none"/>
              </w:tabs>
              <w:spacing w:before="15"/>
              <w:ind w:left="184"/>
              <w:rPr>
                <w:sz w:val="18"/>
              </w:rPr>
            </w:pPr>
            <w:r>
              <w:rPr>
                <w:color w:val="231F20"/>
                <w:sz w:val="18"/>
              </w:rPr>
              <w:t>Melting</w:t>
            </w:r>
            <w:r>
              <w:rPr>
                <w:color w:val="231F20"/>
                <w:spacing w:val="31"/>
                <w:sz w:val="18"/>
              </w:rPr>
              <w:t> </w:t>
            </w:r>
            <w:r>
              <w:rPr>
                <w:color w:val="231F20"/>
                <w:spacing w:val="-2"/>
                <w:sz w:val="18"/>
              </w:rPr>
              <w:t>temperature:</w:t>
            </w:r>
            <w:r>
              <w:rPr>
                <w:color w:val="231F20"/>
                <w:sz w:val="18"/>
              </w:rPr>
              <w:tab/>
              <w:t>650°C</w:t>
            </w:r>
            <w:r>
              <w:rPr>
                <w:color w:val="231F20"/>
                <w:spacing w:val="2"/>
                <w:sz w:val="18"/>
              </w:rPr>
              <w:t> </w:t>
            </w:r>
            <w:r>
              <w:rPr>
                <w:color w:val="231F20"/>
                <w:spacing w:val="-2"/>
                <w:sz w:val="18"/>
              </w:rPr>
              <w:t>(1202°F)</w:t>
            </w:r>
          </w:p>
          <w:p>
            <w:pPr>
              <w:pStyle w:val="TableParagraph"/>
              <w:tabs>
                <w:tab w:pos="2094" w:val="left" w:leader="none"/>
              </w:tabs>
              <w:spacing w:line="283" w:lineRule="auto" w:before="52"/>
              <w:ind w:left="614" w:right="2293" w:hanging="51"/>
              <w:rPr>
                <w:sz w:val="18"/>
              </w:rPr>
            </w:pPr>
            <w:r>
              <w:rPr>
                <w:color w:val="231F20"/>
                <w:sz w:val="18"/>
              </w:rPr>
              <w:t>Elastic modulus:</w:t>
              <w:tab/>
              <w:t>48,000 MPa (7 </w:t>
            </w:r>
            <w:r>
              <w:rPr>
                <w:rFonts w:ascii="Arial"/>
                <w:color w:val="231F20"/>
                <w:sz w:val="18"/>
              </w:rPr>
              <w:t>X </w:t>
            </w:r>
            <w:r>
              <w:rPr>
                <w:color w:val="231F20"/>
                <w:sz w:val="18"/>
              </w:rPr>
              <w:t>10</w:t>
            </w:r>
            <w:r>
              <w:rPr>
                <w:color w:val="231F20"/>
                <w:sz w:val="18"/>
                <w:vertAlign w:val="superscript"/>
              </w:rPr>
              <w:t>6</w:t>
            </w:r>
            <w:r>
              <w:rPr>
                <w:color w:val="231F20"/>
                <w:spacing w:val="40"/>
                <w:sz w:val="18"/>
                <w:vertAlign w:val="baseline"/>
              </w:rPr>
              <w:t> </w:t>
            </w:r>
            <w:r>
              <w:rPr>
                <w:color w:val="231F20"/>
                <w:sz w:val="18"/>
                <w:vertAlign w:val="baseline"/>
              </w:rPr>
              <w:t>lb/in</w:t>
            </w:r>
            <w:r>
              <w:rPr>
                <w:color w:val="231F20"/>
                <w:sz w:val="18"/>
                <w:vertAlign w:val="superscript"/>
              </w:rPr>
              <w:t>2</w:t>
            </w:r>
            <w:r>
              <w:rPr>
                <w:color w:val="231F20"/>
                <w:sz w:val="18"/>
                <w:vertAlign w:val="baseline"/>
              </w:rPr>
              <w:t>) </w:t>
            </w:r>
            <w:r>
              <w:rPr>
                <w:color w:val="231F20"/>
                <w:position w:val="1"/>
                <w:sz w:val="18"/>
                <w:vertAlign w:val="baseline"/>
              </w:rPr>
              <w:t>Extracted from:</w:t>
              <w:tab/>
              <w:t>MgCl</w:t>
            </w:r>
            <w:r>
              <w:rPr>
                <w:color w:val="231F20"/>
                <w:sz w:val="12"/>
                <w:vertAlign w:val="baseline"/>
              </w:rPr>
              <w:t>2</w:t>
            </w:r>
            <w:r>
              <w:rPr>
                <w:color w:val="231F20"/>
                <w:spacing w:val="27"/>
                <w:sz w:val="12"/>
                <w:vertAlign w:val="baseline"/>
              </w:rPr>
              <w:t> </w:t>
            </w:r>
            <w:r>
              <w:rPr>
                <w:color w:val="231F20"/>
                <w:position w:val="1"/>
                <w:sz w:val="18"/>
                <w:vertAlign w:val="baseline"/>
              </w:rPr>
              <w:t>in sea water by electrolysis</w:t>
            </w:r>
          </w:p>
          <w:p>
            <w:pPr>
              <w:pStyle w:val="TableParagraph"/>
              <w:tabs>
                <w:tab w:pos="2094" w:val="left" w:leader="none"/>
              </w:tabs>
              <w:spacing w:before="6"/>
              <w:ind w:left="383"/>
              <w:rPr>
                <w:sz w:val="18"/>
              </w:rPr>
            </w:pPr>
            <w:r>
              <w:rPr>
                <w:color w:val="231F20"/>
                <w:sz w:val="18"/>
              </w:rPr>
              <w:t>Alloying</w:t>
            </w:r>
            <w:r>
              <w:rPr>
                <w:color w:val="231F20"/>
                <w:spacing w:val="31"/>
                <w:sz w:val="18"/>
              </w:rPr>
              <w:t> </w:t>
            </w:r>
            <w:r>
              <w:rPr>
                <w:color w:val="231F20"/>
                <w:spacing w:val="-2"/>
                <w:sz w:val="18"/>
              </w:rPr>
              <w:t>elements:</w:t>
            </w:r>
            <w:r>
              <w:rPr>
                <w:color w:val="231F20"/>
                <w:sz w:val="18"/>
              </w:rPr>
              <w:tab/>
              <w:t>See</w:t>
            </w:r>
            <w:r>
              <w:rPr>
                <w:color w:val="231F20"/>
                <w:spacing w:val="4"/>
                <w:sz w:val="18"/>
              </w:rPr>
              <w:t> </w:t>
            </w:r>
            <w:r>
              <w:rPr>
                <w:color w:val="231F20"/>
                <w:sz w:val="18"/>
              </w:rPr>
              <w:t>Table</w:t>
            </w:r>
            <w:r>
              <w:rPr>
                <w:color w:val="231F20"/>
                <w:spacing w:val="18"/>
                <w:sz w:val="18"/>
              </w:rPr>
              <w:t> </w:t>
            </w:r>
            <w:r>
              <w:rPr>
                <w:color w:val="231F20"/>
                <w:spacing w:val="-5"/>
                <w:sz w:val="18"/>
              </w:rPr>
              <w:t>6.9</w:t>
            </w:r>
          </w:p>
          <w:p>
            <w:pPr>
              <w:pStyle w:val="TableParagraph"/>
              <w:tabs>
                <w:tab w:pos="2094" w:val="left" w:leader="none"/>
              </w:tabs>
              <w:spacing w:line="223" w:lineRule="auto" w:before="54"/>
              <w:ind w:left="2094" w:right="479" w:hanging="1831"/>
              <w:rPr>
                <w:sz w:val="18"/>
              </w:rPr>
            </w:pPr>
            <w:r>
              <w:rPr>
                <w:color w:val="231F20"/>
                <w:sz w:val="18"/>
              </w:rPr>
              <w:t>Typical applications:</w:t>
              <w:tab/>
              <w:t>Aerospace, missiles, bicycles, chain saw housings, luggage, and other applications where light weight is a primary </w:t>
            </w:r>
            <w:r>
              <w:rPr>
                <w:color w:val="231F20"/>
                <w:spacing w:val="-2"/>
                <w:sz w:val="18"/>
              </w:rPr>
              <w:t>requirement.</w:t>
            </w:r>
          </w:p>
        </w:tc>
      </w:tr>
    </w:tbl>
    <w:p>
      <w:pPr>
        <w:spacing w:after="0" w:line="223" w:lineRule="auto"/>
        <w:rPr>
          <w:sz w:val="18"/>
        </w:rPr>
        <w:sectPr>
          <w:pgSz w:w="11530" w:h="14410"/>
          <w:pgMar w:header="652" w:footer="0" w:top="920" w:bottom="280" w:left="0" w:right="520"/>
        </w:sectPr>
      </w:pPr>
    </w:p>
    <w:p>
      <w:pPr>
        <w:pStyle w:val="BodyText"/>
        <w:spacing w:before="162" w:after="1"/>
      </w:pPr>
    </w:p>
    <w:p>
      <w:pPr>
        <w:pStyle w:val="BodyText"/>
        <w:ind w:left="2932"/>
      </w:pPr>
      <w:r>
        <w:rPr/>
        <mc:AlternateContent>
          <mc:Choice Requires="wps">
            <w:drawing>
              <wp:inline distT="0" distB="0" distL="0" distR="0">
                <wp:extent cx="4678680" cy="2052320"/>
                <wp:effectExtent l="0" t="0" r="0" b="5080"/>
                <wp:docPr id="2306" name="Group 2306"/>
                <wp:cNvGraphicFramePr>
                  <a:graphicFrameLocks/>
                </wp:cNvGraphicFramePr>
                <a:graphic>
                  <a:graphicData uri="http://schemas.microsoft.com/office/word/2010/wordprocessingGroup">
                    <wpg:wgp>
                      <wpg:cNvPr id="2306" name="Group 2306"/>
                      <wpg:cNvGrpSpPr/>
                      <wpg:grpSpPr>
                        <a:xfrm>
                          <a:off x="0" y="0"/>
                          <a:ext cx="4678680" cy="2052320"/>
                          <a:chExt cx="4678680" cy="2052320"/>
                        </a:xfrm>
                      </wpg:grpSpPr>
                      <pic:pic>
                        <pic:nvPicPr>
                          <pic:cNvPr id="2307" name="Image 2307"/>
                          <pic:cNvPicPr/>
                        </pic:nvPicPr>
                        <pic:blipFill>
                          <a:blip r:embed="rId525" cstate="print"/>
                          <a:stretch>
                            <a:fillRect/>
                          </a:stretch>
                        </pic:blipFill>
                        <pic:spPr>
                          <a:xfrm>
                            <a:off x="0" y="241405"/>
                            <a:ext cx="4678359" cy="1810385"/>
                          </a:xfrm>
                          <a:prstGeom prst="rect">
                            <a:avLst/>
                          </a:prstGeom>
                        </pic:spPr>
                      </pic:pic>
                      <wps:wsp>
                        <wps:cNvPr id="2308" name="Graphic 2308"/>
                        <wps:cNvSpPr/>
                        <wps:spPr>
                          <a:xfrm>
                            <a:off x="187957" y="244626"/>
                            <a:ext cx="4394200" cy="1680845"/>
                          </a:xfrm>
                          <a:custGeom>
                            <a:avLst/>
                            <a:gdLst/>
                            <a:ahLst/>
                            <a:cxnLst/>
                            <a:rect l="l" t="t" r="r" b="b"/>
                            <a:pathLst>
                              <a:path w="4394200" h="1680845">
                                <a:moveTo>
                                  <a:pt x="4394200" y="0"/>
                                </a:moveTo>
                                <a:lnTo>
                                  <a:pt x="0" y="0"/>
                                </a:lnTo>
                                <a:lnTo>
                                  <a:pt x="0" y="1680805"/>
                                </a:lnTo>
                                <a:lnTo>
                                  <a:pt x="4394200" y="1680805"/>
                                </a:lnTo>
                                <a:lnTo>
                                  <a:pt x="4394200" y="0"/>
                                </a:lnTo>
                                <a:close/>
                              </a:path>
                            </a:pathLst>
                          </a:custGeom>
                          <a:solidFill>
                            <a:srgbClr val="FFFFFF"/>
                          </a:solidFill>
                        </wps:spPr>
                        <wps:bodyPr wrap="square" lIns="0" tIns="0" rIns="0" bIns="0" rtlCol="0">
                          <a:prstTxWarp prst="textNoShape">
                            <a:avLst/>
                          </a:prstTxWarp>
                          <a:noAutofit/>
                        </wps:bodyPr>
                      </wps:wsp>
                      <wps:wsp>
                        <wps:cNvPr id="2309" name="Graphic 2309"/>
                        <wps:cNvSpPr/>
                        <wps:spPr>
                          <a:xfrm>
                            <a:off x="10157" y="201408"/>
                            <a:ext cx="177800" cy="1719580"/>
                          </a:xfrm>
                          <a:custGeom>
                            <a:avLst/>
                            <a:gdLst/>
                            <a:ahLst/>
                            <a:cxnLst/>
                            <a:rect l="l" t="t" r="r" b="b"/>
                            <a:pathLst>
                              <a:path w="177800" h="1719580">
                                <a:moveTo>
                                  <a:pt x="177800" y="0"/>
                                </a:moveTo>
                                <a:lnTo>
                                  <a:pt x="0" y="0"/>
                                </a:lnTo>
                                <a:lnTo>
                                  <a:pt x="0" y="1719580"/>
                                </a:lnTo>
                                <a:lnTo>
                                  <a:pt x="177800" y="1719580"/>
                                </a:lnTo>
                                <a:lnTo>
                                  <a:pt x="177800" y="0"/>
                                </a:lnTo>
                                <a:close/>
                              </a:path>
                            </a:pathLst>
                          </a:custGeom>
                          <a:solidFill>
                            <a:srgbClr val="F3E6D0"/>
                          </a:solidFill>
                        </wps:spPr>
                        <wps:bodyPr wrap="square" lIns="0" tIns="0" rIns="0" bIns="0" rtlCol="0">
                          <a:prstTxWarp prst="textNoShape">
                            <a:avLst/>
                          </a:prstTxWarp>
                          <a:noAutofit/>
                        </wps:bodyPr>
                      </wps:wsp>
                      <wps:wsp>
                        <wps:cNvPr id="2310" name="Graphic 2310"/>
                        <wps:cNvSpPr/>
                        <wps:spPr>
                          <a:xfrm>
                            <a:off x="9650" y="0"/>
                            <a:ext cx="177165" cy="207645"/>
                          </a:xfrm>
                          <a:custGeom>
                            <a:avLst/>
                            <a:gdLst/>
                            <a:ahLst/>
                            <a:cxnLst/>
                            <a:rect l="l" t="t" r="r" b="b"/>
                            <a:pathLst>
                              <a:path w="177165" h="207645">
                                <a:moveTo>
                                  <a:pt x="176783" y="0"/>
                                </a:moveTo>
                                <a:lnTo>
                                  <a:pt x="0" y="0"/>
                                </a:lnTo>
                                <a:lnTo>
                                  <a:pt x="0" y="207264"/>
                                </a:lnTo>
                                <a:lnTo>
                                  <a:pt x="176783" y="207264"/>
                                </a:lnTo>
                                <a:lnTo>
                                  <a:pt x="176783" y="0"/>
                                </a:lnTo>
                                <a:close/>
                              </a:path>
                            </a:pathLst>
                          </a:custGeom>
                          <a:solidFill>
                            <a:srgbClr val="BC8D0A"/>
                          </a:solidFill>
                        </wps:spPr>
                        <wps:bodyPr wrap="square" lIns="0" tIns="0" rIns="0" bIns="0" rtlCol="0">
                          <a:prstTxWarp prst="textNoShape">
                            <a:avLst/>
                          </a:prstTxWarp>
                          <a:noAutofit/>
                        </wps:bodyPr>
                      </wps:wsp>
                      <wps:wsp>
                        <wps:cNvPr id="2311" name="Graphic 2311"/>
                        <wps:cNvSpPr/>
                        <wps:spPr>
                          <a:xfrm>
                            <a:off x="9650" y="207263"/>
                            <a:ext cx="180340" cy="12700"/>
                          </a:xfrm>
                          <a:custGeom>
                            <a:avLst/>
                            <a:gdLst/>
                            <a:ahLst/>
                            <a:cxnLst/>
                            <a:rect l="l" t="t" r="r" b="b"/>
                            <a:pathLst>
                              <a:path w="180340" h="12700">
                                <a:moveTo>
                                  <a:pt x="179831" y="0"/>
                                </a:moveTo>
                                <a:lnTo>
                                  <a:pt x="0" y="0"/>
                                </a:lnTo>
                                <a:lnTo>
                                  <a:pt x="0" y="12191"/>
                                </a:lnTo>
                                <a:lnTo>
                                  <a:pt x="179831" y="12191"/>
                                </a:lnTo>
                                <a:lnTo>
                                  <a:pt x="179831" y="0"/>
                                </a:lnTo>
                                <a:close/>
                              </a:path>
                            </a:pathLst>
                          </a:custGeom>
                          <a:solidFill>
                            <a:srgbClr val="FFFFFF"/>
                          </a:solidFill>
                        </wps:spPr>
                        <wps:bodyPr wrap="square" lIns="0" tIns="0" rIns="0" bIns="0" rtlCol="0">
                          <a:prstTxWarp prst="textNoShape">
                            <a:avLst/>
                          </a:prstTxWarp>
                          <a:noAutofit/>
                        </wps:bodyPr>
                      </wps:wsp>
                      <wps:wsp>
                        <wps:cNvPr id="2312" name="Graphic 2312"/>
                        <wps:cNvSpPr/>
                        <wps:spPr>
                          <a:xfrm>
                            <a:off x="9650" y="207263"/>
                            <a:ext cx="4575175" cy="1713230"/>
                          </a:xfrm>
                          <a:custGeom>
                            <a:avLst/>
                            <a:gdLst/>
                            <a:ahLst/>
                            <a:cxnLst/>
                            <a:rect l="l" t="t" r="r" b="b"/>
                            <a:pathLst>
                              <a:path w="4575175" h="1713230">
                                <a:moveTo>
                                  <a:pt x="4575048" y="1706880"/>
                                </a:moveTo>
                                <a:lnTo>
                                  <a:pt x="4575048" y="1706880"/>
                                </a:lnTo>
                                <a:lnTo>
                                  <a:pt x="0" y="1706880"/>
                                </a:lnTo>
                                <a:lnTo>
                                  <a:pt x="0" y="1712976"/>
                                </a:lnTo>
                                <a:lnTo>
                                  <a:pt x="4575048" y="1712976"/>
                                </a:lnTo>
                                <a:lnTo>
                                  <a:pt x="4575048" y="1706880"/>
                                </a:lnTo>
                                <a:close/>
                              </a:path>
                              <a:path w="4575175" h="1713230">
                                <a:moveTo>
                                  <a:pt x="4575048" y="0"/>
                                </a:moveTo>
                                <a:lnTo>
                                  <a:pt x="4575048" y="0"/>
                                </a:lnTo>
                                <a:lnTo>
                                  <a:pt x="179832" y="0"/>
                                </a:lnTo>
                                <a:lnTo>
                                  <a:pt x="179832" y="12192"/>
                                </a:lnTo>
                                <a:lnTo>
                                  <a:pt x="4575048" y="12192"/>
                                </a:lnTo>
                                <a:lnTo>
                                  <a:pt x="4575048" y="0"/>
                                </a:lnTo>
                                <a:close/>
                              </a:path>
                            </a:pathLst>
                          </a:custGeom>
                          <a:solidFill>
                            <a:srgbClr val="F3E6D0"/>
                          </a:solidFill>
                        </wps:spPr>
                        <wps:bodyPr wrap="square" lIns="0" tIns="0" rIns="0" bIns="0" rtlCol="0">
                          <a:prstTxWarp prst="textNoShape">
                            <a:avLst/>
                          </a:prstTxWarp>
                          <a:noAutofit/>
                        </wps:bodyPr>
                      </wps:wsp>
                      <wps:wsp>
                        <wps:cNvPr id="2313" name="Textbox 2313"/>
                        <wps:cNvSpPr txBox="1"/>
                        <wps:spPr>
                          <a:xfrm>
                            <a:off x="0" y="0"/>
                            <a:ext cx="4678680" cy="2052320"/>
                          </a:xfrm>
                          <a:prstGeom prst="rect">
                            <a:avLst/>
                          </a:prstGeom>
                        </wps:spPr>
                        <wps:txbx>
                          <w:txbxContent>
                            <w:p>
                              <w:pPr>
                                <w:spacing w:before="52"/>
                                <w:ind w:left="340" w:right="0" w:firstLine="0"/>
                                <w:jc w:val="left"/>
                                <w:rPr>
                                  <w:rFonts w:ascii="Arial" w:hAnsi="Arial"/>
                                  <w:sz w:val="20"/>
                                </w:rPr>
                              </w:pPr>
                              <w:r>
                                <w:rPr>
                                  <w:rFonts w:ascii="Arial" w:hAnsi="Arial"/>
                                  <w:b/>
                                  <w:color w:val="231F20"/>
                                  <w:spacing w:val="-2"/>
                                  <w:w w:val="90"/>
                                  <w:sz w:val="18"/>
                                </w:rPr>
                                <w:t>TABLE</w:t>
                              </w:r>
                              <w:r>
                                <w:rPr>
                                  <w:rFonts w:ascii="Arial" w:hAnsi="Arial"/>
                                  <w:b/>
                                  <w:color w:val="231F20"/>
                                  <w:spacing w:val="-13"/>
                                  <w:w w:val="90"/>
                                  <w:sz w:val="18"/>
                                </w:rPr>
                                <w:t> </w:t>
                              </w:r>
                              <w:r>
                                <w:rPr>
                                  <w:rFonts w:ascii="Arial" w:hAnsi="Arial"/>
                                  <w:color w:val="231F20"/>
                                  <w:spacing w:val="-2"/>
                                  <w:w w:val="90"/>
                                  <w:sz w:val="20"/>
                                </w:rPr>
                                <w:t>•</w:t>
                              </w:r>
                              <w:r>
                                <w:rPr>
                                  <w:rFonts w:ascii="Arial" w:hAnsi="Arial"/>
                                  <w:color w:val="231F20"/>
                                  <w:spacing w:val="-4"/>
                                  <w:w w:val="90"/>
                                  <w:sz w:val="20"/>
                                </w:rPr>
                                <w:t> </w:t>
                              </w:r>
                              <w:r>
                                <w:rPr>
                                  <w:b/>
                                  <w:color w:val="BC8D0A"/>
                                  <w:spacing w:val="-2"/>
                                  <w:w w:val="90"/>
                                  <w:sz w:val="20"/>
                                </w:rPr>
                                <w:t>6.9</w:t>
                              </w:r>
                              <w:r>
                                <w:rPr>
                                  <w:b/>
                                  <w:color w:val="BC8D0A"/>
                                  <w:spacing w:val="73"/>
                                  <w:sz w:val="20"/>
                                </w:rPr>
                                <w:t> </w:t>
                              </w:r>
                              <w:r>
                                <w:rPr>
                                  <w:rFonts w:ascii="Arial" w:hAnsi="Arial"/>
                                  <w:color w:val="231F20"/>
                                  <w:spacing w:val="-2"/>
                                  <w:w w:val="90"/>
                                  <w:sz w:val="20"/>
                                </w:rPr>
                                <w:t>Code</w:t>
                              </w:r>
                              <w:r>
                                <w:rPr>
                                  <w:rFonts w:ascii="Arial" w:hAnsi="Arial"/>
                                  <w:color w:val="231F20"/>
                                  <w:spacing w:val="-3"/>
                                  <w:w w:val="90"/>
                                  <w:sz w:val="20"/>
                                </w:rPr>
                                <w:t> </w:t>
                              </w:r>
                              <w:r>
                                <w:rPr>
                                  <w:rFonts w:ascii="Arial" w:hAnsi="Arial"/>
                                  <w:color w:val="231F20"/>
                                  <w:spacing w:val="-2"/>
                                  <w:w w:val="90"/>
                                  <w:sz w:val="20"/>
                                </w:rPr>
                                <w:t>letters</w:t>
                              </w:r>
                              <w:r>
                                <w:rPr>
                                  <w:rFonts w:ascii="Arial" w:hAnsi="Arial"/>
                                  <w:color w:val="231F20"/>
                                  <w:spacing w:val="-7"/>
                                  <w:sz w:val="20"/>
                                </w:rPr>
                                <w:t> </w:t>
                              </w:r>
                              <w:r>
                                <w:rPr>
                                  <w:rFonts w:ascii="Arial" w:hAnsi="Arial"/>
                                  <w:color w:val="231F20"/>
                                  <w:spacing w:val="-2"/>
                                  <w:w w:val="90"/>
                                  <w:sz w:val="20"/>
                                </w:rPr>
                                <w:t>used</w:t>
                              </w:r>
                              <w:r>
                                <w:rPr>
                                  <w:rFonts w:ascii="Arial" w:hAnsi="Arial"/>
                                  <w:color w:val="231F20"/>
                                  <w:spacing w:val="-7"/>
                                  <w:sz w:val="20"/>
                                </w:rPr>
                                <w:t> </w:t>
                              </w:r>
                              <w:r>
                                <w:rPr>
                                  <w:rFonts w:ascii="Arial" w:hAnsi="Arial"/>
                                  <w:color w:val="231F20"/>
                                  <w:spacing w:val="-2"/>
                                  <w:w w:val="90"/>
                                  <w:sz w:val="20"/>
                                </w:rPr>
                                <w:t>to</w:t>
                              </w:r>
                              <w:r>
                                <w:rPr>
                                  <w:rFonts w:ascii="Arial" w:hAnsi="Arial"/>
                                  <w:color w:val="231F20"/>
                                  <w:spacing w:val="-8"/>
                                  <w:sz w:val="20"/>
                                </w:rPr>
                                <w:t> </w:t>
                              </w:r>
                              <w:r>
                                <w:rPr>
                                  <w:rFonts w:ascii="Arial" w:hAnsi="Arial"/>
                                  <w:color w:val="231F20"/>
                                  <w:spacing w:val="-2"/>
                                  <w:w w:val="90"/>
                                  <w:sz w:val="20"/>
                                </w:rPr>
                                <w:t>identify</w:t>
                              </w:r>
                              <w:r>
                                <w:rPr>
                                  <w:rFonts w:ascii="Arial" w:hAnsi="Arial"/>
                                  <w:color w:val="231F20"/>
                                  <w:spacing w:val="-7"/>
                                  <w:sz w:val="20"/>
                                </w:rPr>
                                <w:t> </w:t>
                              </w:r>
                              <w:r>
                                <w:rPr>
                                  <w:rFonts w:ascii="Arial" w:hAnsi="Arial"/>
                                  <w:color w:val="231F20"/>
                                  <w:spacing w:val="-2"/>
                                  <w:w w:val="90"/>
                                  <w:sz w:val="20"/>
                                </w:rPr>
                                <w:t>alloying</w:t>
                              </w:r>
                              <w:r>
                                <w:rPr>
                                  <w:rFonts w:ascii="Arial" w:hAnsi="Arial"/>
                                  <w:color w:val="231F20"/>
                                  <w:spacing w:val="-7"/>
                                  <w:sz w:val="20"/>
                                </w:rPr>
                                <w:t> </w:t>
                              </w:r>
                              <w:r>
                                <w:rPr>
                                  <w:rFonts w:ascii="Arial" w:hAnsi="Arial"/>
                                  <w:color w:val="231F20"/>
                                  <w:spacing w:val="-2"/>
                                  <w:w w:val="90"/>
                                  <w:sz w:val="20"/>
                                </w:rPr>
                                <w:t>elements</w:t>
                              </w:r>
                              <w:r>
                                <w:rPr>
                                  <w:rFonts w:ascii="Arial" w:hAnsi="Arial"/>
                                  <w:color w:val="231F20"/>
                                  <w:spacing w:val="-3"/>
                                  <w:w w:val="90"/>
                                  <w:sz w:val="20"/>
                                </w:rPr>
                                <w:t> </w:t>
                              </w:r>
                              <w:r>
                                <w:rPr>
                                  <w:rFonts w:ascii="Arial" w:hAnsi="Arial"/>
                                  <w:color w:val="231F20"/>
                                  <w:spacing w:val="-2"/>
                                  <w:w w:val="90"/>
                                  <w:sz w:val="20"/>
                                </w:rPr>
                                <w:t>in</w:t>
                              </w:r>
                              <w:r>
                                <w:rPr>
                                  <w:rFonts w:ascii="Arial" w:hAnsi="Arial"/>
                                  <w:color w:val="231F20"/>
                                  <w:spacing w:val="-7"/>
                                  <w:sz w:val="20"/>
                                </w:rPr>
                                <w:t> </w:t>
                              </w:r>
                              <w:r>
                                <w:rPr>
                                  <w:rFonts w:ascii="Arial" w:hAnsi="Arial"/>
                                  <w:color w:val="231F20"/>
                                  <w:spacing w:val="-2"/>
                                  <w:w w:val="90"/>
                                  <w:sz w:val="20"/>
                                </w:rPr>
                                <w:t>magnesium</w:t>
                              </w:r>
                              <w:r>
                                <w:rPr>
                                  <w:rFonts w:ascii="Arial" w:hAnsi="Arial"/>
                                  <w:color w:val="231F20"/>
                                  <w:spacing w:val="-8"/>
                                  <w:sz w:val="20"/>
                                </w:rPr>
                                <w:t> </w:t>
                              </w:r>
                              <w:r>
                                <w:rPr>
                                  <w:rFonts w:ascii="Arial" w:hAnsi="Arial"/>
                                  <w:color w:val="231F20"/>
                                  <w:spacing w:val="-2"/>
                                  <w:w w:val="90"/>
                                  <w:sz w:val="20"/>
                                </w:rPr>
                                <w:t>alloys.</w:t>
                              </w:r>
                            </w:p>
                          </w:txbxContent>
                        </wps:txbx>
                        <wps:bodyPr wrap="square" lIns="0" tIns="0" rIns="0" bIns="0" rtlCol="0">
                          <a:noAutofit/>
                        </wps:bodyPr>
                      </wps:wsp>
                      <wps:wsp>
                        <wps:cNvPr id="2314" name="Textbox 2314"/>
                        <wps:cNvSpPr txBox="1"/>
                        <wps:spPr>
                          <a:xfrm>
                            <a:off x="1253106" y="268643"/>
                            <a:ext cx="894715" cy="1591310"/>
                          </a:xfrm>
                          <a:prstGeom prst="rect">
                            <a:avLst/>
                          </a:prstGeom>
                        </wps:spPr>
                        <wps:txbx>
                          <w:txbxContent>
                            <w:p>
                              <w:pPr>
                                <w:spacing w:line="297" w:lineRule="auto" w:before="0"/>
                                <w:ind w:left="0" w:right="0" w:firstLine="0"/>
                                <w:jc w:val="left"/>
                                <w:rPr>
                                  <w:sz w:val="18"/>
                                </w:rPr>
                              </w:pPr>
                              <w:r>
                                <w:rPr>
                                  <w:color w:val="231F20"/>
                                  <w:w w:val="105"/>
                                  <w:sz w:val="18"/>
                                </w:rPr>
                                <w:t>Aluminum</w:t>
                              </w:r>
                              <w:r>
                                <w:rPr>
                                  <w:color w:val="231F20"/>
                                  <w:spacing w:val="-12"/>
                                  <w:w w:val="105"/>
                                  <w:sz w:val="18"/>
                                </w:rPr>
                                <w:t> </w:t>
                              </w:r>
                              <w:r>
                                <w:rPr>
                                  <w:color w:val="231F20"/>
                                  <w:w w:val="105"/>
                                  <w:sz w:val="18"/>
                                </w:rPr>
                                <w:t>(Al) Rare earth </w:t>
                              </w:r>
                              <w:r>
                                <w:rPr>
                                  <w:color w:val="231F20"/>
                                  <w:w w:val="105"/>
                                  <w:sz w:val="18"/>
                                </w:rPr>
                                <w:t>metals Thorium (Th) Zirconium</w:t>
                              </w:r>
                              <w:r>
                                <w:rPr>
                                  <w:color w:val="231F20"/>
                                  <w:spacing w:val="-12"/>
                                  <w:w w:val="105"/>
                                  <w:sz w:val="18"/>
                                </w:rPr>
                                <w:t> </w:t>
                              </w:r>
                              <w:r>
                                <w:rPr>
                                  <w:color w:val="231F20"/>
                                  <w:w w:val="105"/>
                                  <w:sz w:val="18"/>
                                </w:rPr>
                                <w:t>(Zr) Manganese</w:t>
                              </w:r>
                              <w:r>
                                <w:rPr>
                                  <w:color w:val="231F20"/>
                                  <w:spacing w:val="40"/>
                                  <w:w w:val="105"/>
                                  <w:sz w:val="18"/>
                                </w:rPr>
                                <w:t> </w:t>
                              </w:r>
                              <w:r>
                                <w:rPr>
                                  <w:color w:val="231F20"/>
                                  <w:w w:val="105"/>
                                  <w:sz w:val="18"/>
                                </w:rPr>
                                <w:t>(Mn) Lead (Pb)</w:t>
                              </w:r>
                            </w:p>
                            <w:p>
                              <w:pPr>
                                <w:spacing w:line="297" w:lineRule="auto" w:before="0"/>
                                <w:ind w:left="1" w:right="571" w:firstLine="0"/>
                                <w:jc w:val="both"/>
                                <w:rPr>
                                  <w:sz w:val="18"/>
                                </w:rPr>
                              </w:pPr>
                              <w:r>
                                <w:rPr>
                                  <w:color w:val="231F20"/>
                                  <w:sz w:val="18"/>
                                </w:rPr>
                                <w:t>Silver</w:t>
                              </w:r>
                              <w:r>
                                <w:rPr>
                                  <w:color w:val="231F20"/>
                                  <w:spacing w:val="-12"/>
                                  <w:sz w:val="18"/>
                                </w:rPr>
                                <w:t> </w:t>
                              </w:r>
                              <w:r>
                                <w:rPr>
                                  <w:color w:val="231F20"/>
                                  <w:sz w:val="18"/>
                                </w:rPr>
                                <w:t>(Ag) Silicon</w:t>
                              </w:r>
                              <w:r>
                                <w:rPr>
                                  <w:color w:val="231F20"/>
                                  <w:spacing w:val="-12"/>
                                  <w:sz w:val="18"/>
                                </w:rPr>
                                <w:t> </w:t>
                              </w:r>
                              <w:r>
                                <w:rPr>
                                  <w:color w:val="231F20"/>
                                  <w:sz w:val="18"/>
                                </w:rPr>
                                <w:t>(Si) Tin (Sn)</w:t>
                              </w:r>
                            </w:p>
                            <w:p>
                              <w:pPr>
                                <w:spacing w:line="205" w:lineRule="exact" w:before="0"/>
                                <w:ind w:left="1" w:right="0" w:firstLine="0"/>
                                <w:jc w:val="both"/>
                                <w:rPr>
                                  <w:sz w:val="18"/>
                                </w:rPr>
                              </w:pPr>
                              <w:r>
                                <w:rPr>
                                  <w:color w:val="231F20"/>
                                  <w:w w:val="110"/>
                                  <w:sz w:val="18"/>
                                </w:rPr>
                                <w:t>Zinc</w:t>
                              </w:r>
                              <w:r>
                                <w:rPr>
                                  <w:color w:val="231F20"/>
                                  <w:spacing w:val="-11"/>
                                  <w:w w:val="110"/>
                                  <w:sz w:val="18"/>
                                </w:rPr>
                                <w:t> </w:t>
                              </w:r>
                              <w:r>
                                <w:rPr>
                                  <w:color w:val="231F20"/>
                                  <w:spacing w:val="-4"/>
                                  <w:w w:val="110"/>
                                  <w:sz w:val="18"/>
                                </w:rPr>
                                <w:t>(Zn)</w:t>
                              </w:r>
                            </w:p>
                          </w:txbxContent>
                        </wps:txbx>
                        <wps:bodyPr wrap="square" lIns="0" tIns="0" rIns="0" bIns="0" rtlCol="0">
                          <a:noAutofit/>
                        </wps:bodyPr>
                      </wps:wsp>
                      <wps:wsp>
                        <wps:cNvPr id="2315" name="Textbox 2315"/>
                        <wps:cNvSpPr txBox="1"/>
                        <wps:spPr>
                          <a:xfrm>
                            <a:off x="341079" y="268643"/>
                            <a:ext cx="117475" cy="1591310"/>
                          </a:xfrm>
                          <a:prstGeom prst="rect">
                            <a:avLst/>
                          </a:prstGeom>
                        </wps:spPr>
                        <wps:txbx>
                          <w:txbxContent>
                            <w:p>
                              <w:pPr>
                                <w:spacing w:line="297" w:lineRule="auto" w:before="0"/>
                                <w:ind w:left="0" w:right="8" w:firstLine="1"/>
                                <w:jc w:val="left"/>
                                <w:rPr>
                                  <w:sz w:val="18"/>
                                </w:rPr>
                              </w:pPr>
                              <w:r>
                                <w:rPr>
                                  <w:color w:val="231F20"/>
                                  <w:spacing w:val="-10"/>
                                  <w:w w:val="110"/>
                                  <w:sz w:val="18"/>
                                </w:rPr>
                                <w:t>A</w:t>
                              </w:r>
                              <w:r>
                                <w:rPr>
                                  <w:color w:val="231F20"/>
                                  <w:sz w:val="18"/>
                                </w:rPr>
                                <w:t> </w:t>
                              </w:r>
                              <w:r>
                                <w:rPr>
                                  <w:color w:val="231F20"/>
                                  <w:spacing w:val="-10"/>
                                  <w:w w:val="110"/>
                                  <w:sz w:val="18"/>
                                </w:rPr>
                                <w:t>E</w:t>
                              </w:r>
                              <w:r>
                                <w:rPr>
                                  <w:color w:val="231F20"/>
                                  <w:sz w:val="18"/>
                                </w:rPr>
                                <w:t> </w:t>
                              </w:r>
                              <w:r>
                                <w:rPr>
                                  <w:color w:val="231F20"/>
                                  <w:spacing w:val="-10"/>
                                  <w:w w:val="110"/>
                                  <w:sz w:val="18"/>
                                </w:rPr>
                                <w:t>H</w:t>
                              </w:r>
                              <w:r>
                                <w:rPr>
                                  <w:color w:val="231F20"/>
                                  <w:sz w:val="18"/>
                                </w:rPr>
                                <w:t> </w:t>
                              </w:r>
                              <w:r>
                                <w:rPr>
                                  <w:color w:val="231F20"/>
                                  <w:spacing w:val="-10"/>
                                  <w:w w:val="110"/>
                                  <w:sz w:val="18"/>
                                </w:rPr>
                                <w:t>K</w:t>
                              </w:r>
                              <w:r>
                                <w:rPr>
                                  <w:color w:val="231F20"/>
                                  <w:sz w:val="18"/>
                                </w:rPr>
                                <w:t> </w:t>
                              </w:r>
                              <w:r>
                                <w:rPr>
                                  <w:color w:val="231F20"/>
                                  <w:spacing w:val="-20"/>
                                  <w:w w:val="110"/>
                                  <w:sz w:val="18"/>
                                </w:rPr>
                                <w:t>M</w:t>
                              </w:r>
                              <w:r>
                                <w:rPr>
                                  <w:color w:val="231F20"/>
                                  <w:sz w:val="18"/>
                                </w:rPr>
                                <w:t> </w:t>
                              </w:r>
                              <w:r>
                                <w:rPr>
                                  <w:color w:val="231F20"/>
                                  <w:spacing w:val="-10"/>
                                  <w:w w:val="110"/>
                                  <w:sz w:val="18"/>
                                </w:rPr>
                                <w:t>P</w:t>
                              </w:r>
                              <w:r>
                                <w:rPr>
                                  <w:color w:val="231F20"/>
                                  <w:sz w:val="18"/>
                                </w:rPr>
                                <w:t> </w:t>
                              </w:r>
                              <w:r>
                                <w:rPr>
                                  <w:color w:val="231F20"/>
                                  <w:spacing w:val="-10"/>
                                  <w:w w:val="110"/>
                                  <w:sz w:val="18"/>
                                </w:rPr>
                                <w:t>Q</w:t>
                              </w:r>
                              <w:r>
                                <w:rPr>
                                  <w:color w:val="231F20"/>
                                  <w:sz w:val="18"/>
                                </w:rPr>
                                <w:t> </w:t>
                              </w:r>
                              <w:r>
                                <w:rPr>
                                  <w:color w:val="231F20"/>
                                  <w:spacing w:val="-10"/>
                                  <w:w w:val="110"/>
                                  <w:sz w:val="18"/>
                                </w:rPr>
                                <w:t>S</w:t>
                              </w:r>
                              <w:r>
                                <w:rPr>
                                  <w:color w:val="231F20"/>
                                  <w:sz w:val="18"/>
                                </w:rPr>
                                <w:t> </w:t>
                              </w:r>
                              <w:r>
                                <w:rPr>
                                  <w:color w:val="231F20"/>
                                  <w:spacing w:val="-10"/>
                                  <w:w w:val="110"/>
                                  <w:sz w:val="18"/>
                                </w:rPr>
                                <w:t>T</w:t>
                              </w:r>
                            </w:p>
                            <w:p>
                              <w:pPr>
                                <w:spacing w:line="201" w:lineRule="exact" w:before="0"/>
                                <w:ind w:left="0" w:right="0" w:firstLine="0"/>
                                <w:jc w:val="left"/>
                                <w:rPr>
                                  <w:sz w:val="18"/>
                                </w:rPr>
                              </w:pPr>
                              <w:r>
                                <w:rPr>
                                  <w:color w:val="231F20"/>
                                  <w:spacing w:val="-10"/>
                                  <w:w w:val="120"/>
                                  <w:sz w:val="18"/>
                                </w:rPr>
                                <w:t>Z</w:t>
                              </w:r>
                            </w:p>
                          </w:txbxContent>
                        </wps:txbx>
                        <wps:bodyPr wrap="square" lIns="0" tIns="0" rIns="0" bIns="0" rtlCol="0">
                          <a:noAutofit/>
                        </wps:bodyPr>
                      </wps:wsp>
                    </wpg:wgp>
                  </a:graphicData>
                </a:graphic>
              </wp:inline>
            </w:drawing>
          </mc:Choice>
          <mc:Fallback>
            <w:pict>
              <v:group style="width:368.4pt;height:161.6pt;mso-position-horizontal-relative:char;mso-position-vertical-relative:line" id="docshapegroup1995" coordorigin="0,0" coordsize="7368,3232">
                <v:shape style="position:absolute;left:0;top:380;width:7368;height:2851" type="#_x0000_t75" id="docshape1996" stroked="false">
                  <v:imagedata r:id="rId525" o:title=""/>
                </v:shape>
                <v:rect style="position:absolute;left:296;top:385;width:6920;height:2647" id="docshape1997" filled="true" fillcolor="#ffffff" stroked="false">
                  <v:fill type="solid"/>
                </v:rect>
                <v:rect style="position:absolute;left:16;top:317;width:280;height:2708" id="docshape1998" filled="true" fillcolor="#f3e6d0" stroked="false">
                  <v:fill type="solid"/>
                </v:rect>
                <v:rect style="position:absolute;left:15;top:0;width:279;height:327" id="docshape1999" filled="true" fillcolor="#bc8d0a" stroked="false">
                  <v:fill type="solid"/>
                </v:rect>
                <v:rect style="position:absolute;left:15;top:326;width:284;height:20" id="docshape2000" filled="true" fillcolor="#ffffff" stroked="false">
                  <v:fill type="solid"/>
                </v:rect>
                <v:shape style="position:absolute;left:15;top:326;width:7205;height:2698" id="docshape2001" coordorigin="15,326" coordsize="7205,2698" path="m7220,3014l860,3014,850,3014,308,3014,298,3014,15,3014,15,3024,298,3024,308,3024,850,3024,860,3024,7220,3024,7220,3014xm7220,326l1306,326,1287,326,870,326,850,326,318,326,298,326,298,346,318,346,850,346,870,346,1287,346,1306,346,7220,346,7220,326xe" filled="true" fillcolor="#f3e6d0" stroked="false">
                  <v:path arrowok="t"/>
                  <v:fill type="solid"/>
                </v:shape>
                <v:shape style="position:absolute;left:0;top:0;width:7368;height:3232" type="#_x0000_t202" id="docshape2002" filled="false" stroked="false">
                  <v:textbox inset="0,0,0,0">
                    <w:txbxContent>
                      <w:p>
                        <w:pPr>
                          <w:spacing w:before="52"/>
                          <w:ind w:left="340" w:right="0" w:firstLine="0"/>
                          <w:jc w:val="left"/>
                          <w:rPr>
                            <w:rFonts w:ascii="Arial" w:hAnsi="Arial"/>
                            <w:sz w:val="20"/>
                          </w:rPr>
                        </w:pPr>
                        <w:r>
                          <w:rPr>
                            <w:rFonts w:ascii="Arial" w:hAnsi="Arial"/>
                            <w:b/>
                            <w:color w:val="231F20"/>
                            <w:spacing w:val="-2"/>
                            <w:w w:val="90"/>
                            <w:sz w:val="18"/>
                          </w:rPr>
                          <w:t>TABLE</w:t>
                        </w:r>
                        <w:r>
                          <w:rPr>
                            <w:rFonts w:ascii="Arial" w:hAnsi="Arial"/>
                            <w:b/>
                            <w:color w:val="231F20"/>
                            <w:spacing w:val="-13"/>
                            <w:w w:val="90"/>
                            <w:sz w:val="18"/>
                          </w:rPr>
                          <w:t> </w:t>
                        </w:r>
                        <w:r>
                          <w:rPr>
                            <w:rFonts w:ascii="Arial" w:hAnsi="Arial"/>
                            <w:color w:val="231F20"/>
                            <w:spacing w:val="-2"/>
                            <w:w w:val="90"/>
                            <w:sz w:val="20"/>
                          </w:rPr>
                          <w:t>•</w:t>
                        </w:r>
                        <w:r>
                          <w:rPr>
                            <w:rFonts w:ascii="Arial" w:hAnsi="Arial"/>
                            <w:color w:val="231F20"/>
                            <w:spacing w:val="-4"/>
                            <w:w w:val="90"/>
                            <w:sz w:val="20"/>
                          </w:rPr>
                          <w:t> </w:t>
                        </w:r>
                        <w:r>
                          <w:rPr>
                            <w:b/>
                            <w:color w:val="BC8D0A"/>
                            <w:spacing w:val="-2"/>
                            <w:w w:val="90"/>
                            <w:sz w:val="20"/>
                          </w:rPr>
                          <w:t>6.9</w:t>
                        </w:r>
                        <w:r>
                          <w:rPr>
                            <w:b/>
                            <w:color w:val="BC8D0A"/>
                            <w:spacing w:val="73"/>
                            <w:sz w:val="20"/>
                          </w:rPr>
                          <w:t> </w:t>
                        </w:r>
                        <w:r>
                          <w:rPr>
                            <w:rFonts w:ascii="Arial" w:hAnsi="Arial"/>
                            <w:color w:val="231F20"/>
                            <w:spacing w:val="-2"/>
                            <w:w w:val="90"/>
                            <w:sz w:val="20"/>
                          </w:rPr>
                          <w:t>Code</w:t>
                        </w:r>
                        <w:r>
                          <w:rPr>
                            <w:rFonts w:ascii="Arial" w:hAnsi="Arial"/>
                            <w:color w:val="231F20"/>
                            <w:spacing w:val="-3"/>
                            <w:w w:val="90"/>
                            <w:sz w:val="20"/>
                          </w:rPr>
                          <w:t> </w:t>
                        </w:r>
                        <w:r>
                          <w:rPr>
                            <w:rFonts w:ascii="Arial" w:hAnsi="Arial"/>
                            <w:color w:val="231F20"/>
                            <w:spacing w:val="-2"/>
                            <w:w w:val="90"/>
                            <w:sz w:val="20"/>
                          </w:rPr>
                          <w:t>letters</w:t>
                        </w:r>
                        <w:r>
                          <w:rPr>
                            <w:rFonts w:ascii="Arial" w:hAnsi="Arial"/>
                            <w:color w:val="231F20"/>
                            <w:spacing w:val="-7"/>
                            <w:sz w:val="20"/>
                          </w:rPr>
                          <w:t> </w:t>
                        </w:r>
                        <w:r>
                          <w:rPr>
                            <w:rFonts w:ascii="Arial" w:hAnsi="Arial"/>
                            <w:color w:val="231F20"/>
                            <w:spacing w:val="-2"/>
                            <w:w w:val="90"/>
                            <w:sz w:val="20"/>
                          </w:rPr>
                          <w:t>used</w:t>
                        </w:r>
                        <w:r>
                          <w:rPr>
                            <w:rFonts w:ascii="Arial" w:hAnsi="Arial"/>
                            <w:color w:val="231F20"/>
                            <w:spacing w:val="-7"/>
                            <w:sz w:val="20"/>
                          </w:rPr>
                          <w:t> </w:t>
                        </w:r>
                        <w:r>
                          <w:rPr>
                            <w:rFonts w:ascii="Arial" w:hAnsi="Arial"/>
                            <w:color w:val="231F20"/>
                            <w:spacing w:val="-2"/>
                            <w:w w:val="90"/>
                            <w:sz w:val="20"/>
                          </w:rPr>
                          <w:t>to</w:t>
                        </w:r>
                        <w:r>
                          <w:rPr>
                            <w:rFonts w:ascii="Arial" w:hAnsi="Arial"/>
                            <w:color w:val="231F20"/>
                            <w:spacing w:val="-8"/>
                            <w:sz w:val="20"/>
                          </w:rPr>
                          <w:t> </w:t>
                        </w:r>
                        <w:r>
                          <w:rPr>
                            <w:rFonts w:ascii="Arial" w:hAnsi="Arial"/>
                            <w:color w:val="231F20"/>
                            <w:spacing w:val="-2"/>
                            <w:w w:val="90"/>
                            <w:sz w:val="20"/>
                          </w:rPr>
                          <w:t>identify</w:t>
                        </w:r>
                        <w:r>
                          <w:rPr>
                            <w:rFonts w:ascii="Arial" w:hAnsi="Arial"/>
                            <w:color w:val="231F20"/>
                            <w:spacing w:val="-7"/>
                            <w:sz w:val="20"/>
                          </w:rPr>
                          <w:t> </w:t>
                        </w:r>
                        <w:r>
                          <w:rPr>
                            <w:rFonts w:ascii="Arial" w:hAnsi="Arial"/>
                            <w:color w:val="231F20"/>
                            <w:spacing w:val="-2"/>
                            <w:w w:val="90"/>
                            <w:sz w:val="20"/>
                          </w:rPr>
                          <w:t>alloying</w:t>
                        </w:r>
                        <w:r>
                          <w:rPr>
                            <w:rFonts w:ascii="Arial" w:hAnsi="Arial"/>
                            <w:color w:val="231F20"/>
                            <w:spacing w:val="-7"/>
                            <w:sz w:val="20"/>
                          </w:rPr>
                          <w:t> </w:t>
                        </w:r>
                        <w:r>
                          <w:rPr>
                            <w:rFonts w:ascii="Arial" w:hAnsi="Arial"/>
                            <w:color w:val="231F20"/>
                            <w:spacing w:val="-2"/>
                            <w:w w:val="90"/>
                            <w:sz w:val="20"/>
                          </w:rPr>
                          <w:t>elements</w:t>
                        </w:r>
                        <w:r>
                          <w:rPr>
                            <w:rFonts w:ascii="Arial" w:hAnsi="Arial"/>
                            <w:color w:val="231F20"/>
                            <w:spacing w:val="-3"/>
                            <w:w w:val="90"/>
                            <w:sz w:val="20"/>
                          </w:rPr>
                          <w:t> </w:t>
                        </w:r>
                        <w:r>
                          <w:rPr>
                            <w:rFonts w:ascii="Arial" w:hAnsi="Arial"/>
                            <w:color w:val="231F20"/>
                            <w:spacing w:val="-2"/>
                            <w:w w:val="90"/>
                            <w:sz w:val="20"/>
                          </w:rPr>
                          <w:t>in</w:t>
                        </w:r>
                        <w:r>
                          <w:rPr>
                            <w:rFonts w:ascii="Arial" w:hAnsi="Arial"/>
                            <w:color w:val="231F20"/>
                            <w:spacing w:val="-7"/>
                            <w:sz w:val="20"/>
                          </w:rPr>
                          <w:t> </w:t>
                        </w:r>
                        <w:r>
                          <w:rPr>
                            <w:rFonts w:ascii="Arial" w:hAnsi="Arial"/>
                            <w:color w:val="231F20"/>
                            <w:spacing w:val="-2"/>
                            <w:w w:val="90"/>
                            <w:sz w:val="20"/>
                          </w:rPr>
                          <w:t>magnesium</w:t>
                        </w:r>
                        <w:r>
                          <w:rPr>
                            <w:rFonts w:ascii="Arial" w:hAnsi="Arial"/>
                            <w:color w:val="231F20"/>
                            <w:spacing w:val="-8"/>
                            <w:sz w:val="20"/>
                          </w:rPr>
                          <w:t> </w:t>
                        </w:r>
                        <w:r>
                          <w:rPr>
                            <w:rFonts w:ascii="Arial" w:hAnsi="Arial"/>
                            <w:color w:val="231F20"/>
                            <w:spacing w:val="-2"/>
                            <w:w w:val="90"/>
                            <w:sz w:val="20"/>
                          </w:rPr>
                          <w:t>alloys.</w:t>
                        </w:r>
                      </w:p>
                    </w:txbxContent>
                  </v:textbox>
                  <w10:wrap type="none"/>
                </v:shape>
                <v:shape style="position:absolute;left:1973;top:423;width:1409;height:2506" type="#_x0000_t202" id="docshape2003" filled="false" stroked="false">
                  <v:textbox inset="0,0,0,0">
                    <w:txbxContent>
                      <w:p>
                        <w:pPr>
                          <w:spacing w:line="297" w:lineRule="auto" w:before="0"/>
                          <w:ind w:left="0" w:right="0" w:firstLine="0"/>
                          <w:jc w:val="left"/>
                          <w:rPr>
                            <w:sz w:val="18"/>
                          </w:rPr>
                        </w:pPr>
                        <w:r>
                          <w:rPr>
                            <w:color w:val="231F20"/>
                            <w:w w:val="105"/>
                            <w:sz w:val="18"/>
                          </w:rPr>
                          <w:t>Aluminum</w:t>
                        </w:r>
                        <w:r>
                          <w:rPr>
                            <w:color w:val="231F20"/>
                            <w:spacing w:val="-12"/>
                            <w:w w:val="105"/>
                            <w:sz w:val="18"/>
                          </w:rPr>
                          <w:t> </w:t>
                        </w:r>
                        <w:r>
                          <w:rPr>
                            <w:color w:val="231F20"/>
                            <w:w w:val="105"/>
                            <w:sz w:val="18"/>
                          </w:rPr>
                          <w:t>(Al) Rare earth </w:t>
                        </w:r>
                        <w:r>
                          <w:rPr>
                            <w:color w:val="231F20"/>
                            <w:w w:val="105"/>
                            <w:sz w:val="18"/>
                          </w:rPr>
                          <w:t>metals Thorium (Th) Zirconium</w:t>
                        </w:r>
                        <w:r>
                          <w:rPr>
                            <w:color w:val="231F20"/>
                            <w:spacing w:val="-12"/>
                            <w:w w:val="105"/>
                            <w:sz w:val="18"/>
                          </w:rPr>
                          <w:t> </w:t>
                        </w:r>
                        <w:r>
                          <w:rPr>
                            <w:color w:val="231F20"/>
                            <w:w w:val="105"/>
                            <w:sz w:val="18"/>
                          </w:rPr>
                          <w:t>(Zr) Manganese</w:t>
                        </w:r>
                        <w:r>
                          <w:rPr>
                            <w:color w:val="231F20"/>
                            <w:spacing w:val="40"/>
                            <w:w w:val="105"/>
                            <w:sz w:val="18"/>
                          </w:rPr>
                          <w:t> </w:t>
                        </w:r>
                        <w:r>
                          <w:rPr>
                            <w:color w:val="231F20"/>
                            <w:w w:val="105"/>
                            <w:sz w:val="18"/>
                          </w:rPr>
                          <w:t>(Mn) Lead (Pb)</w:t>
                        </w:r>
                      </w:p>
                      <w:p>
                        <w:pPr>
                          <w:spacing w:line="297" w:lineRule="auto" w:before="0"/>
                          <w:ind w:left="1" w:right="571" w:firstLine="0"/>
                          <w:jc w:val="both"/>
                          <w:rPr>
                            <w:sz w:val="18"/>
                          </w:rPr>
                        </w:pPr>
                        <w:r>
                          <w:rPr>
                            <w:color w:val="231F20"/>
                            <w:sz w:val="18"/>
                          </w:rPr>
                          <w:t>Silver</w:t>
                        </w:r>
                        <w:r>
                          <w:rPr>
                            <w:color w:val="231F20"/>
                            <w:spacing w:val="-12"/>
                            <w:sz w:val="18"/>
                          </w:rPr>
                          <w:t> </w:t>
                        </w:r>
                        <w:r>
                          <w:rPr>
                            <w:color w:val="231F20"/>
                            <w:sz w:val="18"/>
                          </w:rPr>
                          <w:t>(Ag) Silicon</w:t>
                        </w:r>
                        <w:r>
                          <w:rPr>
                            <w:color w:val="231F20"/>
                            <w:spacing w:val="-12"/>
                            <w:sz w:val="18"/>
                          </w:rPr>
                          <w:t> </w:t>
                        </w:r>
                        <w:r>
                          <w:rPr>
                            <w:color w:val="231F20"/>
                            <w:sz w:val="18"/>
                          </w:rPr>
                          <w:t>(Si) Tin (Sn)</w:t>
                        </w:r>
                      </w:p>
                      <w:p>
                        <w:pPr>
                          <w:spacing w:line="205" w:lineRule="exact" w:before="0"/>
                          <w:ind w:left="1" w:right="0" w:firstLine="0"/>
                          <w:jc w:val="both"/>
                          <w:rPr>
                            <w:sz w:val="18"/>
                          </w:rPr>
                        </w:pPr>
                        <w:r>
                          <w:rPr>
                            <w:color w:val="231F20"/>
                            <w:w w:val="110"/>
                            <w:sz w:val="18"/>
                          </w:rPr>
                          <w:t>Zinc</w:t>
                        </w:r>
                        <w:r>
                          <w:rPr>
                            <w:color w:val="231F20"/>
                            <w:spacing w:val="-11"/>
                            <w:w w:val="110"/>
                            <w:sz w:val="18"/>
                          </w:rPr>
                          <w:t> </w:t>
                        </w:r>
                        <w:r>
                          <w:rPr>
                            <w:color w:val="231F20"/>
                            <w:spacing w:val="-4"/>
                            <w:w w:val="110"/>
                            <w:sz w:val="18"/>
                          </w:rPr>
                          <w:t>(Zn)</w:t>
                        </w:r>
                      </w:p>
                    </w:txbxContent>
                  </v:textbox>
                  <w10:wrap type="none"/>
                </v:shape>
                <v:shape style="position:absolute;left:537;top:423;width:185;height:2506" type="#_x0000_t202" id="docshape2004" filled="false" stroked="false">
                  <v:textbox inset="0,0,0,0">
                    <w:txbxContent>
                      <w:p>
                        <w:pPr>
                          <w:spacing w:line="297" w:lineRule="auto" w:before="0"/>
                          <w:ind w:left="0" w:right="8" w:firstLine="1"/>
                          <w:jc w:val="left"/>
                          <w:rPr>
                            <w:sz w:val="18"/>
                          </w:rPr>
                        </w:pPr>
                        <w:r>
                          <w:rPr>
                            <w:color w:val="231F20"/>
                            <w:spacing w:val="-10"/>
                            <w:w w:val="110"/>
                            <w:sz w:val="18"/>
                          </w:rPr>
                          <w:t>A</w:t>
                        </w:r>
                        <w:r>
                          <w:rPr>
                            <w:color w:val="231F20"/>
                            <w:sz w:val="18"/>
                          </w:rPr>
                          <w:t> </w:t>
                        </w:r>
                        <w:r>
                          <w:rPr>
                            <w:color w:val="231F20"/>
                            <w:spacing w:val="-10"/>
                            <w:w w:val="110"/>
                            <w:sz w:val="18"/>
                          </w:rPr>
                          <w:t>E</w:t>
                        </w:r>
                        <w:r>
                          <w:rPr>
                            <w:color w:val="231F20"/>
                            <w:sz w:val="18"/>
                          </w:rPr>
                          <w:t> </w:t>
                        </w:r>
                        <w:r>
                          <w:rPr>
                            <w:color w:val="231F20"/>
                            <w:spacing w:val="-10"/>
                            <w:w w:val="110"/>
                            <w:sz w:val="18"/>
                          </w:rPr>
                          <w:t>H</w:t>
                        </w:r>
                        <w:r>
                          <w:rPr>
                            <w:color w:val="231F20"/>
                            <w:sz w:val="18"/>
                          </w:rPr>
                          <w:t> </w:t>
                        </w:r>
                        <w:r>
                          <w:rPr>
                            <w:color w:val="231F20"/>
                            <w:spacing w:val="-10"/>
                            <w:w w:val="110"/>
                            <w:sz w:val="18"/>
                          </w:rPr>
                          <w:t>K</w:t>
                        </w:r>
                        <w:r>
                          <w:rPr>
                            <w:color w:val="231F20"/>
                            <w:sz w:val="18"/>
                          </w:rPr>
                          <w:t> </w:t>
                        </w:r>
                        <w:r>
                          <w:rPr>
                            <w:color w:val="231F20"/>
                            <w:spacing w:val="-20"/>
                            <w:w w:val="110"/>
                            <w:sz w:val="18"/>
                          </w:rPr>
                          <w:t>M</w:t>
                        </w:r>
                        <w:r>
                          <w:rPr>
                            <w:color w:val="231F20"/>
                            <w:sz w:val="18"/>
                          </w:rPr>
                          <w:t> </w:t>
                        </w:r>
                        <w:r>
                          <w:rPr>
                            <w:color w:val="231F20"/>
                            <w:spacing w:val="-10"/>
                            <w:w w:val="110"/>
                            <w:sz w:val="18"/>
                          </w:rPr>
                          <w:t>P</w:t>
                        </w:r>
                        <w:r>
                          <w:rPr>
                            <w:color w:val="231F20"/>
                            <w:sz w:val="18"/>
                          </w:rPr>
                          <w:t> </w:t>
                        </w:r>
                        <w:r>
                          <w:rPr>
                            <w:color w:val="231F20"/>
                            <w:spacing w:val="-10"/>
                            <w:w w:val="110"/>
                            <w:sz w:val="18"/>
                          </w:rPr>
                          <w:t>Q</w:t>
                        </w:r>
                        <w:r>
                          <w:rPr>
                            <w:color w:val="231F20"/>
                            <w:sz w:val="18"/>
                          </w:rPr>
                          <w:t> </w:t>
                        </w:r>
                        <w:r>
                          <w:rPr>
                            <w:color w:val="231F20"/>
                            <w:spacing w:val="-10"/>
                            <w:w w:val="110"/>
                            <w:sz w:val="18"/>
                          </w:rPr>
                          <w:t>S</w:t>
                        </w:r>
                        <w:r>
                          <w:rPr>
                            <w:color w:val="231F20"/>
                            <w:sz w:val="18"/>
                          </w:rPr>
                          <w:t> </w:t>
                        </w:r>
                        <w:r>
                          <w:rPr>
                            <w:color w:val="231F20"/>
                            <w:spacing w:val="-10"/>
                            <w:w w:val="110"/>
                            <w:sz w:val="18"/>
                          </w:rPr>
                          <w:t>T</w:t>
                        </w:r>
                      </w:p>
                      <w:p>
                        <w:pPr>
                          <w:spacing w:line="201" w:lineRule="exact" w:before="0"/>
                          <w:ind w:left="0" w:right="0" w:firstLine="0"/>
                          <w:jc w:val="left"/>
                          <w:rPr>
                            <w:sz w:val="18"/>
                          </w:rPr>
                        </w:pPr>
                        <w:r>
                          <w:rPr>
                            <w:color w:val="231F20"/>
                            <w:spacing w:val="-10"/>
                            <w:w w:val="120"/>
                            <w:sz w:val="18"/>
                          </w:rPr>
                          <w:t>Z</w:t>
                        </w:r>
                      </w:p>
                    </w:txbxContent>
                  </v:textbox>
                  <w10:wrap type="none"/>
                </v:shape>
              </v:group>
            </w:pict>
          </mc:Fallback>
        </mc:AlternateContent>
      </w:r>
      <w:r>
        <w:rPr/>
      </w:r>
    </w:p>
    <w:p>
      <w:pPr>
        <w:pStyle w:val="BodyText"/>
        <w:spacing w:line="237" w:lineRule="auto" w:before="125"/>
        <w:ind w:left="2940" w:right="853"/>
        <w:jc w:val="both"/>
      </w:pPr>
      <w:r>
        <w:rPr>
          <w:color w:val="231F20"/>
          <w:w w:val="105"/>
          <w:position w:val="2"/>
        </w:rPr>
        <w:t>The slurry is then filtered to increase Mg(OH)</w:t>
      </w:r>
      <w:r>
        <w:rPr>
          <w:color w:val="231F20"/>
          <w:w w:val="105"/>
          <w:sz w:val="13"/>
        </w:rPr>
        <w:t>2</w:t>
      </w:r>
      <w:r>
        <w:rPr>
          <w:color w:val="231F20"/>
          <w:spacing w:val="29"/>
          <w:w w:val="105"/>
          <w:sz w:val="13"/>
        </w:rPr>
        <w:t> </w:t>
      </w:r>
      <w:r>
        <w:rPr>
          <w:color w:val="231F20"/>
          <w:w w:val="105"/>
          <w:position w:val="2"/>
        </w:rPr>
        <w:t>content and then mixed with hydro- chloric acid (HCl), which reacts with the hydroxide to form concentrated MgCl</w:t>
      </w:r>
      <w:r>
        <w:rPr>
          <w:color w:val="231F20"/>
          <w:w w:val="105"/>
          <w:sz w:val="13"/>
        </w:rPr>
        <w:t>2</w:t>
      </w:r>
      <w:r>
        <w:rPr>
          <w:color w:val="231F20"/>
          <w:w w:val="105"/>
          <w:position w:val="2"/>
        </w:rPr>
        <w:t>— </w:t>
      </w:r>
      <w:r>
        <w:rPr>
          <w:color w:val="231F20"/>
        </w:rPr>
        <w:t>much</w:t>
      </w:r>
      <w:r>
        <w:rPr>
          <w:color w:val="231F20"/>
          <w:spacing w:val="-8"/>
        </w:rPr>
        <w:t> </w:t>
      </w:r>
      <w:r>
        <w:rPr>
          <w:color w:val="231F20"/>
        </w:rPr>
        <w:t>more</w:t>
      </w:r>
      <w:r>
        <w:rPr>
          <w:color w:val="231F20"/>
          <w:spacing w:val="-7"/>
        </w:rPr>
        <w:t> </w:t>
      </w:r>
      <w:r>
        <w:rPr>
          <w:color w:val="231F20"/>
        </w:rPr>
        <w:t>concentrated</w:t>
      </w:r>
      <w:r>
        <w:rPr>
          <w:color w:val="231F20"/>
          <w:spacing w:val="-8"/>
        </w:rPr>
        <w:t> </w:t>
      </w:r>
      <w:r>
        <w:rPr>
          <w:color w:val="231F20"/>
        </w:rPr>
        <w:t>than</w:t>
      </w:r>
      <w:r>
        <w:rPr>
          <w:color w:val="231F20"/>
          <w:spacing w:val="-8"/>
        </w:rPr>
        <w:t> </w:t>
      </w:r>
      <w:r>
        <w:rPr>
          <w:color w:val="231F20"/>
        </w:rPr>
        <w:t>the</w:t>
      </w:r>
      <w:r>
        <w:rPr>
          <w:color w:val="231F20"/>
          <w:spacing w:val="-7"/>
        </w:rPr>
        <w:t> </w:t>
      </w:r>
      <w:r>
        <w:rPr>
          <w:color w:val="231F20"/>
        </w:rPr>
        <w:t>original</w:t>
      </w:r>
      <w:r>
        <w:rPr>
          <w:color w:val="231F20"/>
          <w:spacing w:val="-7"/>
        </w:rPr>
        <w:t> </w:t>
      </w:r>
      <w:r>
        <w:rPr>
          <w:color w:val="231F20"/>
        </w:rPr>
        <w:t>sea</w:t>
      </w:r>
      <w:r>
        <w:rPr>
          <w:color w:val="231F20"/>
          <w:spacing w:val="-7"/>
        </w:rPr>
        <w:t> </w:t>
      </w:r>
      <w:r>
        <w:rPr>
          <w:color w:val="231F20"/>
        </w:rPr>
        <w:t>water.</w:t>
      </w:r>
      <w:r>
        <w:rPr>
          <w:color w:val="231F20"/>
          <w:spacing w:val="-9"/>
        </w:rPr>
        <w:t> </w:t>
      </w:r>
      <w:r>
        <w:rPr>
          <w:color w:val="231F20"/>
        </w:rPr>
        <w:t>Electrolysis</w:t>
      </w:r>
      <w:r>
        <w:rPr>
          <w:color w:val="231F20"/>
          <w:spacing w:val="-8"/>
        </w:rPr>
        <w:t> </w:t>
      </w:r>
      <w:r>
        <w:rPr>
          <w:color w:val="231F20"/>
        </w:rPr>
        <w:t>is</w:t>
      </w:r>
      <w:r>
        <w:rPr>
          <w:color w:val="231F20"/>
          <w:spacing w:val="-8"/>
        </w:rPr>
        <w:t> </w:t>
      </w:r>
      <w:r>
        <w:rPr>
          <w:color w:val="231F20"/>
        </w:rPr>
        <w:t>used</w:t>
      </w:r>
      <w:r>
        <w:rPr>
          <w:color w:val="231F20"/>
          <w:spacing w:val="-8"/>
        </w:rPr>
        <w:t> </w:t>
      </w:r>
      <w:r>
        <w:rPr>
          <w:color w:val="231F20"/>
        </w:rPr>
        <w:t>to</w:t>
      </w:r>
      <w:r>
        <w:rPr>
          <w:color w:val="231F20"/>
          <w:spacing w:val="-8"/>
        </w:rPr>
        <w:t> </w:t>
      </w:r>
      <w:r>
        <w:rPr>
          <w:color w:val="231F20"/>
        </w:rPr>
        <w:t>decompose</w:t>
      </w:r>
      <w:r>
        <w:rPr>
          <w:color w:val="231F20"/>
          <w:spacing w:val="33"/>
        </w:rPr>
        <w:t> </w:t>
      </w:r>
      <w:r>
        <w:rPr>
          <w:color w:val="231F20"/>
        </w:rPr>
        <w:t>the </w:t>
      </w:r>
      <w:r>
        <w:rPr>
          <w:color w:val="231F20"/>
          <w:w w:val="105"/>
          <w:position w:val="2"/>
        </w:rPr>
        <w:t>salt into magnesium</w:t>
      </w:r>
      <w:r>
        <w:rPr>
          <w:color w:val="231F20"/>
          <w:w w:val="105"/>
          <w:position w:val="2"/>
        </w:rPr>
        <w:t> (Mg)</w:t>
      </w:r>
      <w:r>
        <w:rPr>
          <w:color w:val="231F20"/>
          <w:w w:val="105"/>
          <w:position w:val="2"/>
        </w:rPr>
        <w:t> and</w:t>
      </w:r>
      <w:r>
        <w:rPr>
          <w:color w:val="231F20"/>
          <w:w w:val="105"/>
          <w:position w:val="2"/>
        </w:rPr>
        <w:t> chlorine</w:t>
      </w:r>
      <w:r>
        <w:rPr>
          <w:color w:val="231F20"/>
          <w:w w:val="105"/>
          <w:position w:val="2"/>
        </w:rPr>
        <w:t> gas</w:t>
      </w:r>
      <w:r>
        <w:rPr>
          <w:color w:val="231F20"/>
          <w:w w:val="105"/>
          <w:position w:val="2"/>
        </w:rPr>
        <w:t> (Cl</w:t>
      </w:r>
      <w:r>
        <w:rPr>
          <w:color w:val="231F20"/>
          <w:w w:val="105"/>
          <w:sz w:val="13"/>
        </w:rPr>
        <w:t>2</w:t>
      </w:r>
      <w:r>
        <w:rPr>
          <w:color w:val="231F20"/>
          <w:w w:val="105"/>
          <w:position w:val="2"/>
        </w:rPr>
        <w:t>). The</w:t>
      </w:r>
      <w:r>
        <w:rPr>
          <w:color w:val="231F20"/>
          <w:w w:val="105"/>
          <w:position w:val="2"/>
        </w:rPr>
        <w:t> magnesium</w:t>
      </w:r>
      <w:r>
        <w:rPr>
          <w:color w:val="231F20"/>
          <w:w w:val="105"/>
          <w:position w:val="2"/>
        </w:rPr>
        <w:t> is</w:t>
      </w:r>
      <w:r>
        <w:rPr>
          <w:color w:val="231F20"/>
          <w:w w:val="105"/>
          <w:position w:val="2"/>
        </w:rPr>
        <w:t> then</w:t>
      </w:r>
      <w:r>
        <w:rPr>
          <w:color w:val="231F20"/>
          <w:w w:val="105"/>
          <w:position w:val="2"/>
        </w:rPr>
        <w:t> cast</w:t>
      </w:r>
      <w:r>
        <w:rPr>
          <w:color w:val="231F20"/>
          <w:w w:val="105"/>
          <w:position w:val="2"/>
        </w:rPr>
        <w:t> into ingots for subsequent processing.</w:t>
      </w:r>
      <w:r>
        <w:rPr>
          <w:color w:val="231F20"/>
          <w:spacing w:val="-18"/>
          <w:w w:val="105"/>
          <w:position w:val="2"/>
        </w:rPr>
        <w:t> </w:t>
      </w:r>
      <w:r>
        <w:rPr>
          <w:color w:val="231F20"/>
          <w:w w:val="105"/>
          <w:position w:val="2"/>
        </w:rPr>
        <w:t>The chlorine is recycled to form more MgCl</w:t>
      </w:r>
      <w:r>
        <w:rPr>
          <w:color w:val="231F20"/>
          <w:w w:val="105"/>
          <w:sz w:val="13"/>
        </w:rPr>
        <w:t>2</w:t>
      </w:r>
      <w:r>
        <w:rPr>
          <w:color w:val="231F20"/>
          <w:w w:val="105"/>
          <w:position w:val="2"/>
        </w:rPr>
        <w:t>.</w:t>
      </w:r>
    </w:p>
    <w:p>
      <w:pPr>
        <w:pStyle w:val="BodyText"/>
        <w:spacing w:before="16"/>
      </w:pPr>
    </w:p>
    <w:p>
      <w:pPr>
        <w:pStyle w:val="BodyText"/>
        <w:spacing w:before="1"/>
        <w:ind w:left="2987" w:right="842" w:firstLine="19"/>
        <w:jc w:val="right"/>
      </w:pPr>
      <w:r>
        <w:rPr>
          <w:rFonts w:ascii="Arial"/>
          <w:b/>
          <w:color w:val="BC8D0A"/>
        </w:rPr>
        <w:t>Properties and Designation Scheme</w:t>
      </w:r>
      <w:r>
        <w:rPr>
          <w:rFonts w:ascii="Arial"/>
          <w:b/>
          <w:color w:val="BC8D0A"/>
          <w:spacing w:val="80"/>
        </w:rPr>
        <w:t> </w:t>
      </w:r>
      <w:r>
        <w:rPr>
          <w:color w:val="231F20"/>
        </w:rPr>
        <w:t>As</w:t>
      </w:r>
      <w:r>
        <w:rPr>
          <w:color w:val="231F20"/>
          <w:spacing w:val="27"/>
        </w:rPr>
        <w:t> </w:t>
      </w:r>
      <w:r>
        <w:rPr>
          <w:color w:val="231F20"/>
        </w:rPr>
        <w:t>a</w:t>
      </w:r>
      <w:r>
        <w:rPr>
          <w:color w:val="231F20"/>
          <w:spacing w:val="29"/>
        </w:rPr>
        <w:t> </w:t>
      </w:r>
      <w:r>
        <w:rPr>
          <w:color w:val="231F20"/>
        </w:rPr>
        <w:t>pure</w:t>
      </w:r>
      <w:r>
        <w:rPr>
          <w:color w:val="231F20"/>
          <w:spacing w:val="29"/>
        </w:rPr>
        <w:t> </w:t>
      </w:r>
      <w:r>
        <w:rPr>
          <w:color w:val="231F20"/>
        </w:rPr>
        <w:t>metal, magnesium</w:t>
      </w:r>
      <w:r>
        <w:rPr>
          <w:color w:val="231F20"/>
          <w:spacing w:val="33"/>
        </w:rPr>
        <w:t> </w:t>
      </w:r>
      <w:r>
        <w:rPr>
          <w:color w:val="231F20"/>
        </w:rPr>
        <w:t>is</w:t>
      </w:r>
      <w:r>
        <w:rPr>
          <w:color w:val="231F20"/>
          <w:spacing w:val="27"/>
        </w:rPr>
        <w:t> </w:t>
      </w:r>
      <w:r>
        <w:rPr>
          <w:color w:val="231F20"/>
        </w:rPr>
        <w:t>relatively soft and lacks sufficient strength for most engineering applications.</w:t>
      </w:r>
      <w:r>
        <w:rPr>
          <w:color w:val="231F20"/>
          <w:spacing w:val="-2"/>
        </w:rPr>
        <w:t> </w:t>
      </w:r>
      <w:r>
        <w:rPr>
          <w:color w:val="231F20"/>
        </w:rPr>
        <w:t>However,</w:t>
      </w:r>
      <w:r>
        <w:rPr>
          <w:color w:val="231F20"/>
          <w:spacing w:val="-2"/>
        </w:rPr>
        <w:t> </w:t>
      </w:r>
      <w:r>
        <w:rPr>
          <w:color w:val="231F20"/>
        </w:rPr>
        <w:t>it can be alloyed</w:t>
      </w:r>
      <w:r>
        <w:rPr>
          <w:color w:val="231F20"/>
          <w:spacing w:val="33"/>
        </w:rPr>
        <w:t> </w:t>
      </w:r>
      <w:r>
        <w:rPr>
          <w:color w:val="231F20"/>
        </w:rPr>
        <w:t>and</w:t>
      </w:r>
      <w:r>
        <w:rPr>
          <w:color w:val="231F20"/>
          <w:spacing w:val="33"/>
        </w:rPr>
        <w:t> </w:t>
      </w:r>
      <w:r>
        <w:rPr>
          <w:color w:val="231F20"/>
        </w:rPr>
        <w:t>heat treated</w:t>
      </w:r>
      <w:r>
        <w:rPr>
          <w:color w:val="231F20"/>
          <w:spacing w:val="33"/>
        </w:rPr>
        <w:t> </w:t>
      </w:r>
      <w:r>
        <w:rPr>
          <w:color w:val="231F20"/>
        </w:rPr>
        <w:t>to</w:t>
      </w:r>
      <w:r>
        <w:rPr>
          <w:color w:val="231F20"/>
          <w:spacing w:val="33"/>
        </w:rPr>
        <w:t> </w:t>
      </w:r>
      <w:r>
        <w:rPr>
          <w:color w:val="231F20"/>
        </w:rPr>
        <w:t>achieve</w:t>
      </w:r>
      <w:r>
        <w:rPr>
          <w:color w:val="231F20"/>
          <w:spacing w:val="33"/>
        </w:rPr>
        <w:t> </w:t>
      </w:r>
      <w:r>
        <w:rPr>
          <w:color w:val="231F20"/>
        </w:rPr>
        <w:t>strengths comparable</w:t>
      </w:r>
      <w:r>
        <w:rPr>
          <w:color w:val="231F20"/>
          <w:spacing w:val="33"/>
        </w:rPr>
        <w:t> </w:t>
      </w:r>
      <w:r>
        <w:rPr>
          <w:color w:val="231F20"/>
        </w:rPr>
        <w:t>to</w:t>
      </w:r>
      <w:r>
        <w:rPr>
          <w:color w:val="231F20"/>
          <w:spacing w:val="33"/>
        </w:rPr>
        <w:t> </w:t>
      </w:r>
      <w:r>
        <w:rPr>
          <w:color w:val="231F20"/>
        </w:rPr>
        <w:t>aluminum</w:t>
      </w:r>
      <w:r>
        <w:rPr>
          <w:color w:val="231F20"/>
          <w:spacing w:val="36"/>
        </w:rPr>
        <w:t> </w:t>
      </w:r>
      <w:r>
        <w:rPr>
          <w:color w:val="231F20"/>
        </w:rPr>
        <w:t>alloys. In</w:t>
      </w:r>
      <w:r>
        <w:rPr>
          <w:color w:val="231F20"/>
          <w:spacing w:val="33"/>
        </w:rPr>
        <w:t> </w:t>
      </w:r>
      <w:r>
        <w:rPr>
          <w:color w:val="231F20"/>
        </w:rPr>
        <w:t>par- ticular, its strength-to-weight ratio is an advantage in aircraft and missile components.</w:t>
      </w:r>
      <w:r>
        <w:rPr>
          <w:color w:val="231F20"/>
          <w:spacing w:val="80"/>
        </w:rPr>
        <w:t> </w:t>
      </w:r>
      <w:r>
        <w:rPr>
          <w:color w:val="231F20"/>
        </w:rPr>
        <w:t>The</w:t>
      </w:r>
      <w:r>
        <w:rPr>
          <w:color w:val="231F20"/>
          <w:spacing w:val="40"/>
        </w:rPr>
        <w:t> </w:t>
      </w:r>
      <w:r>
        <w:rPr>
          <w:color w:val="231F20"/>
        </w:rPr>
        <w:t>designation</w:t>
      </w:r>
      <w:r>
        <w:rPr>
          <w:color w:val="231F20"/>
          <w:spacing w:val="40"/>
        </w:rPr>
        <w:t> </w:t>
      </w:r>
      <w:r>
        <w:rPr>
          <w:color w:val="231F20"/>
        </w:rPr>
        <w:t>scheme</w:t>
      </w:r>
      <w:r>
        <w:rPr>
          <w:color w:val="231F20"/>
          <w:spacing w:val="40"/>
        </w:rPr>
        <w:t> </w:t>
      </w:r>
      <w:r>
        <w:rPr>
          <w:color w:val="231F20"/>
        </w:rPr>
        <w:t>for</w:t>
      </w:r>
      <w:r>
        <w:rPr>
          <w:color w:val="231F20"/>
          <w:spacing w:val="40"/>
        </w:rPr>
        <w:t> </w:t>
      </w:r>
      <w:r>
        <w:rPr>
          <w:color w:val="231F20"/>
        </w:rPr>
        <w:t>magnesium</w:t>
      </w:r>
      <w:r>
        <w:rPr>
          <w:color w:val="231F20"/>
          <w:spacing w:val="40"/>
        </w:rPr>
        <w:t> </w:t>
      </w:r>
      <w:r>
        <w:rPr>
          <w:color w:val="231F20"/>
        </w:rPr>
        <w:t>alloys</w:t>
      </w:r>
      <w:r>
        <w:rPr>
          <w:color w:val="231F20"/>
          <w:spacing w:val="40"/>
        </w:rPr>
        <w:t> </w:t>
      </w:r>
      <w:r>
        <w:rPr>
          <w:color w:val="231F20"/>
        </w:rPr>
        <w:t>uses</w:t>
      </w:r>
      <w:r>
        <w:rPr>
          <w:color w:val="231F20"/>
          <w:spacing w:val="40"/>
        </w:rPr>
        <w:t> </w:t>
      </w:r>
      <w:r>
        <w:rPr>
          <w:color w:val="231F20"/>
        </w:rPr>
        <w:t>a</w:t>
      </w:r>
      <w:r>
        <w:rPr>
          <w:color w:val="231F20"/>
          <w:spacing w:val="40"/>
        </w:rPr>
        <w:t> </w:t>
      </w:r>
      <w:r>
        <w:rPr>
          <w:color w:val="231F20"/>
        </w:rPr>
        <w:t>three-to-five-character</w:t>
      </w:r>
      <w:r>
        <w:rPr>
          <w:color w:val="231F20"/>
          <w:spacing w:val="80"/>
        </w:rPr>
        <w:t> </w:t>
      </w:r>
      <w:r>
        <w:rPr>
          <w:color w:val="231F20"/>
        </w:rPr>
        <w:t>alphanumeric</w:t>
      </w:r>
      <w:r>
        <w:rPr>
          <w:color w:val="231F20"/>
          <w:spacing w:val="40"/>
        </w:rPr>
        <w:t> </w:t>
      </w:r>
      <w:r>
        <w:rPr>
          <w:color w:val="231F20"/>
        </w:rPr>
        <w:t>code.</w:t>
      </w:r>
      <w:r>
        <w:rPr>
          <w:color w:val="231F20"/>
          <w:spacing w:val="18"/>
        </w:rPr>
        <w:t> </w:t>
      </w:r>
      <w:r>
        <w:rPr>
          <w:color w:val="231F20"/>
        </w:rPr>
        <w:t>The</w:t>
      </w:r>
      <w:r>
        <w:rPr>
          <w:color w:val="231F20"/>
          <w:spacing w:val="40"/>
        </w:rPr>
        <w:t> </w:t>
      </w:r>
      <w:r>
        <w:rPr>
          <w:color w:val="231F20"/>
        </w:rPr>
        <w:t>first</w:t>
      </w:r>
      <w:r>
        <w:rPr>
          <w:color w:val="231F20"/>
          <w:spacing w:val="40"/>
        </w:rPr>
        <w:t> </w:t>
      </w:r>
      <w:r>
        <w:rPr>
          <w:color w:val="231F20"/>
        </w:rPr>
        <w:t>two</w:t>
      </w:r>
      <w:r>
        <w:rPr>
          <w:color w:val="231F20"/>
          <w:spacing w:val="40"/>
        </w:rPr>
        <w:t> </w:t>
      </w:r>
      <w:r>
        <w:rPr>
          <w:color w:val="231F20"/>
        </w:rPr>
        <w:t>characters</w:t>
      </w:r>
      <w:r>
        <w:rPr>
          <w:color w:val="231F20"/>
          <w:spacing w:val="40"/>
        </w:rPr>
        <w:t> </w:t>
      </w:r>
      <w:r>
        <w:rPr>
          <w:color w:val="231F20"/>
        </w:rPr>
        <w:t>are</w:t>
      </w:r>
      <w:r>
        <w:rPr>
          <w:color w:val="231F20"/>
          <w:spacing w:val="40"/>
        </w:rPr>
        <w:t> </w:t>
      </w:r>
      <w:r>
        <w:rPr>
          <w:color w:val="231F20"/>
        </w:rPr>
        <w:t>letters</w:t>
      </w:r>
      <w:r>
        <w:rPr>
          <w:color w:val="231F20"/>
          <w:spacing w:val="40"/>
        </w:rPr>
        <w:t> </w:t>
      </w:r>
      <w:r>
        <w:rPr>
          <w:color w:val="231F20"/>
        </w:rPr>
        <w:t>that</w:t>
      </w:r>
      <w:r>
        <w:rPr>
          <w:color w:val="231F20"/>
          <w:spacing w:val="40"/>
        </w:rPr>
        <w:t> </w:t>
      </w:r>
      <w:r>
        <w:rPr>
          <w:color w:val="231F20"/>
        </w:rPr>
        <w:t>identify</w:t>
      </w:r>
      <w:r>
        <w:rPr>
          <w:color w:val="231F20"/>
          <w:spacing w:val="40"/>
        </w:rPr>
        <w:t> </w:t>
      </w:r>
      <w:r>
        <w:rPr>
          <w:color w:val="231F20"/>
        </w:rPr>
        <w:t>the</w:t>
      </w:r>
      <w:r>
        <w:rPr>
          <w:color w:val="231F20"/>
          <w:spacing w:val="40"/>
        </w:rPr>
        <w:t> </w:t>
      </w:r>
      <w:r>
        <w:rPr>
          <w:color w:val="231F20"/>
        </w:rPr>
        <w:t>principal</w:t>
      </w:r>
      <w:r>
        <w:rPr>
          <w:color w:val="231F20"/>
          <w:spacing w:val="80"/>
        </w:rPr>
        <w:t> </w:t>
      </w:r>
      <w:r>
        <w:rPr>
          <w:color w:val="231F20"/>
        </w:rPr>
        <w:t>alloying</w:t>
      </w:r>
      <w:r>
        <w:rPr>
          <w:color w:val="231F20"/>
          <w:spacing w:val="40"/>
        </w:rPr>
        <w:t> </w:t>
      </w:r>
      <w:r>
        <w:rPr>
          <w:color w:val="231F20"/>
        </w:rPr>
        <w:t>elements</w:t>
      </w:r>
      <w:r>
        <w:rPr>
          <w:color w:val="231F20"/>
          <w:spacing w:val="40"/>
        </w:rPr>
        <w:t> </w:t>
      </w:r>
      <w:r>
        <w:rPr>
          <w:color w:val="231F20"/>
        </w:rPr>
        <w:t>(up</w:t>
      </w:r>
      <w:r>
        <w:rPr>
          <w:color w:val="231F20"/>
          <w:spacing w:val="40"/>
        </w:rPr>
        <w:t> </w:t>
      </w:r>
      <w:r>
        <w:rPr>
          <w:color w:val="231F20"/>
        </w:rPr>
        <w:t>to</w:t>
      </w:r>
      <w:r>
        <w:rPr>
          <w:color w:val="231F20"/>
          <w:spacing w:val="40"/>
        </w:rPr>
        <w:t> </w:t>
      </w:r>
      <w:r>
        <w:rPr>
          <w:color w:val="231F20"/>
        </w:rPr>
        <w:t>two</w:t>
      </w:r>
      <w:r>
        <w:rPr>
          <w:color w:val="231F20"/>
          <w:spacing w:val="40"/>
        </w:rPr>
        <w:t> </w:t>
      </w:r>
      <w:r>
        <w:rPr>
          <w:color w:val="231F20"/>
        </w:rPr>
        <w:t>elements</w:t>
      </w:r>
      <w:r>
        <w:rPr>
          <w:color w:val="231F20"/>
          <w:spacing w:val="40"/>
        </w:rPr>
        <w:t> </w:t>
      </w:r>
      <w:r>
        <w:rPr>
          <w:color w:val="231F20"/>
        </w:rPr>
        <w:t>can</w:t>
      </w:r>
      <w:r>
        <w:rPr>
          <w:color w:val="231F20"/>
          <w:spacing w:val="40"/>
        </w:rPr>
        <w:t> </w:t>
      </w:r>
      <w:r>
        <w:rPr>
          <w:color w:val="231F20"/>
        </w:rPr>
        <w:t>be</w:t>
      </w:r>
      <w:r>
        <w:rPr>
          <w:color w:val="231F20"/>
          <w:spacing w:val="40"/>
        </w:rPr>
        <w:t> </w:t>
      </w:r>
      <w:r>
        <w:rPr>
          <w:color w:val="231F20"/>
        </w:rPr>
        <w:t>specified</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code,</w:t>
      </w:r>
      <w:r>
        <w:rPr>
          <w:color w:val="231F20"/>
          <w:spacing w:val="40"/>
        </w:rPr>
        <w:t> </w:t>
      </w:r>
      <w:r>
        <w:rPr>
          <w:color w:val="231F20"/>
        </w:rPr>
        <w:t>in</w:t>
      </w:r>
      <w:r>
        <w:rPr>
          <w:color w:val="231F20"/>
          <w:spacing w:val="40"/>
        </w:rPr>
        <w:t> </w:t>
      </w:r>
      <w:r>
        <w:rPr>
          <w:color w:val="231F20"/>
        </w:rPr>
        <w:t>order</w:t>
      </w:r>
      <w:r>
        <w:rPr>
          <w:color w:val="231F20"/>
          <w:spacing w:val="40"/>
        </w:rPr>
        <w:t> </w:t>
      </w:r>
      <w:r>
        <w:rPr>
          <w:color w:val="231F20"/>
        </w:rPr>
        <w:t>of</w:t>
      </w:r>
      <w:r>
        <w:rPr>
          <w:color w:val="231F20"/>
          <w:spacing w:val="80"/>
        </w:rPr>
        <w:t> </w:t>
      </w:r>
      <w:r>
        <w:rPr>
          <w:color w:val="231F20"/>
        </w:rPr>
        <w:t>decreasing</w:t>
      </w:r>
      <w:r>
        <w:rPr>
          <w:color w:val="231F20"/>
          <w:spacing w:val="80"/>
        </w:rPr>
        <w:t> </w:t>
      </w:r>
      <w:r>
        <w:rPr>
          <w:color w:val="231F20"/>
        </w:rPr>
        <w:t>percentages,</w:t>
      </w:r>
      <w:r>
        <w:rPr>
          <w:color w:val="231F20"/>
          <w:spacing w:val="23"/>
        </w:rPr>
        <w:t> </w:t>
      </w:r>
      <w:r>
        <w:rPr>
          <w:color w:val="231F20"/>
        </w:rPr>
        <w:t>or</w:t>
      </w:r>
      <w:r>
        <w:rPr>
          <w:color w:val="231F20"/>
          <w:spacing w:val="77"/>
        </w:rPr>
        <w:t> </w:t>
      </w:r>
      <w:r>
        <w:rPr>
          <w:color w:val="231F20"/>
        </w:rPr>
        <w:t>alphabetically</w:t>
      </w:r>
      <w:r>
        <w:rPr>
          <w:color w:val="231F20"/>
          <w:spacing w:val="78"/>
        </w:rPr>
        <w:t> </w:t>
      </w:r>
      <w:r>
        <w:rPr>
          <w:color w:val="231F20"/>
        </w:rPr>
        <w:t>if</w:t>
      </w:r>
      <w:r>
        <w:rPr>
          <w:color w:val="231F20"/>
          <w:spacing w:val="77"/>
        </w:rPr>
        <w:t> </w:t>
      </w:r>
      <w:r>
        <w:rPr>
          <w:color w:val="231F20"/>
        </w:rPr>
        <w:t>equal</w:t>
      </w:r>
      <w:r>
        <w:rPr>
          <w:color w:val="231F20"/>
          <w:spacing w:val="40"/>
        </w:rPr>
        <w:t> </w:t>
      </w:r>
      <w:r>
        <w:rPr>
          <w:color w:val="231F20"/>
        </w:rPr>
        <w:t>percentages).</w:t>
      </w:r>
      <w:r>
        <w:rPr>
          <w:color w:val="231F20"/>
          <w:spacing w:val="23"/>
        </w:rPr>
        <w:t> </w:t>
      </w:r>
      <w:r>
        <w:rPr>
          <w:color w:val="231F20"/>
        </w:rPr>
        <w:t>These</w:t>
      </w:r>
      <w:r>
        <w:rPr>
          <w:color w:val="231F20"/>
          <w:spacing w:val="78"/>
        </w:rPr>
        <w:t> </w:t>
      </w:r>
      <w:r>
        <w:rPr>
          <w:color w:val="231F20"/>
        </w:rPr>
        <w:t>code</w:t>
      </w:r>
      <w:r>
        <w:rPr>
          <w:color w:val="231F20"/>
          <w:spacing w:val="78"/>
        </w:rPr>
        <w:t> </w:t>
      </w:r>
      <w:r>
        <w:rPr>
          <w:color w:val="231F20"/>
        </w:rPr>
        <w:t>letters are</w:t>
      </w:r>
      <w:r>
        <w:rPr>
          <w:color w:val="231F20"/>
          <w:spacing w:val="31"/>
        </w:rPr>
        <w:t> </w:t>
      </w:r>
      <w:r>
        <w:rPr>
          <w:color w:val="231F20"/>
        </w:rPr>
        <w:t>listed</w:t>
      </w:r>
      <w:r>
        <w:rPr>
          <w:color w:val="231F20"/>
          <w:spacing w:val="31"/>
        </w:rPr>
        <w:t> </w:t>
      </w:r>
      <w:r>
        <w:rPr>
          <w:color w:val="231F20"/>
        </w:rPr>
        <w:t>in Table</w:t>
      </w:r>
      <w:r>
        <w:rPr>
          <w:color w:val="231F20"/>
          <w:spacing w:val="31"/>
        </w:rPr>
        <w:t> </w:t>
      </w:r>
      <w:r>
        <w:rPr>
          <w:color w:val="231F20"/>
        </w:rPr>
        <w:t>6.9. The</w:t>
      </w:r>
      <w:r>
        <w:rPr>
          <w:color w:val="231F20"/>
          <w:spacing w:val="31"/>
        </w:rPr>
        <w:t> </w:t>
      </w:r>
      <w:r>
        <w:rPr>
          <w:color w:val="231F20"/>
        </w:rPr>
        <w:t>letters are</w:t>
      </w:r>
      <w:r>
        <w:rPr>
          <w:color w:val="231F20"/>
          <w:spacing w:val="31"/>
        </w:rPr>
        <w:t> </w:t>
      </w:r>
      <w:r>
        <w:rPr>
          <w:color w:val="231F20"/>
        </w:rPr>
        <w:t>followed</w:t>
      </w:r>
      <w:r>
        <w:rPr>
          <w:color w:val="231F20"/>
          <w:spacing w:val="31"/>
        </w:rPr>
        <w:t> </w:t>
      </w:r>
      <w:r>
        <w:rPr>
          <w:color w:val="231F20"/>
        </w:rPr>
        <w:t>by</w:t>
      </w:r>
      <w:r>
        <w:rPr>
          <w:color w:val="231F20"/>
          <w:spacing w:val="31"/>
        </w:rPr>
        <w:t> </w:t>
      </w:r>
      <w:r>
        <w:rPr>
          <w:color w:val="231F20"/>
        </w:rPr>
        <w:t>a</w:t>
      </w:r>
      <w:r>
        <w:rPr>
          <w:color w:val="231F20"/>
          <w:spacing w:val="31"/>
        </w:rPr>
        <w:t> </w:t>
      </w:r>
      <w:r>
        <w:rPr>
          <w:color w:val="231F20"/>
        </w:rPr>
        <w:t>two-digit number that indicates, respectively,</w:t>
      </w:r>
      <w:r>
        <w:rPr>
          <w:color w:val="231F20"/>
          <w:spacing w:val="40"/>
        </w:rPr>
        <w:t> </w:t>
      </w:r>
      <w:r>
        <w:rPr>
          <w:color w:val="231F20"/>
        </w:rPr>
        <w:t>the</w:t>
      </w:r>
      <w:r>
        <w:rPr>
          <w:color w:val="231F20"/>
          <w:spacing w:val="40"/>
        </w:rPr>
        <w:t> </w:t>
      </w:r>
      <w:r>
        <w:rPr>
          <w:color w:val="231F20"/>
        </w:rPr>
        <w:t>amounts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two</w:t>
      </w:r>
      <w:r>
        <w:rPr>
          <w:color w:val="231F20"/>
          <w:spacing w:val="40"/>
        </w:rPr>
        <w:t> </w:t>
      </w:r>
      <w:r>
        <w:rPr>
          <w:color w:val="231F20"/>
        </w:rPr>
        <w:t>alloying</w:t>
      </w:r>
      <w:r>
        <w:rPr>
          <w:color w:val="231F20"/>
          <w:spacing w:val="40"/>
        </w:rPr>
        <w:t> </w:t>
      </w:r>
      <w:r>
        <w:rPr>
          <w:color w:val="231F20"/>
        </w:rPr>
        <w:t>ingredients</w:t>
      </w:r>
      <w:r>
        <w:rPr>
          <w:color w:val="231F20"/>
          <w:spacing w:val="40"/>
        </w:rPr>
        <w:t> </w:t>
      </w:r>
      <w:r>
        <w:rPr>
          <w:color w:val="231F20"/>
        </w:rPr>
        <w:t>to</w:t>
      </w:r>
      <w:r>
        <w:rPr>
          <w:color w:val="231F20"/>
          <w:spacing w:val="40"/>
        </w:rPr>
        <w:t> </w:t>
      </w:r>
      <w:r>
        <w:rPr>
          <w:color w:val="231F20"/>
        </w:rPr>
        <w:t>the</w:t>
      </w:r>
      <w:r>
        <w:rPr>
          <w:color w:val="231F20"/>
          <w:spacing w:val="40"/>
        </w:rPr>
        <w:t> </w:t>
      </w:r>
      <w:r>
        <w:rPr>
          <w:color w:val="231F20"/>
        </w:rPr>
        <w:t>nearest</w:t>
      </w:r>
      <w:r>
        <w:rPr>
          <w:color w:val="231F20"/>
          <w:spacing w:val="40"/>
        </w:rPr>
        <w:t> </w:t>
      </w:r>
      <w:r>
        <w:rPr>
          <w:color w:val="231F20"/>
        </w:rPr>
        <w:t>percent.</w:t>
      </w:r>
      <w:r>
        <w:rPr>
          <w:color w:val="231F20"/>
          <w:spacing w:val="80"/>
        </w:rPr>
        <w:t> </w:t>
      </w:r>
      <w:r>
        <w:rPr>
          <w:color w:val="231F20"/>
        </w:rPr>
        <w:t>Finally,</w:t>
      </w:r>
      <w:r>
        <w:rPr>
          <w:color w:val="231F20"/>
          <w:spacing w:val="17"/>
        </w:rPr>
        <w:t> </w:t>
      </w:r>
      <w:r>
        <w:rPr>
          <w:color w:val="231F20"/>
        </w:rPr>
        <w:t>the</w:t>
      </w:r>
      <w:r>
        <w:rPr>
          <w:color w:val="231F20"/>
          <w:spacing w:val="40"/>
        </w:rPr>
        <w:t> </w:t>
      </w:r>
      <w:r>
        <w:rPr>
          <w:color w:val="231F20"/>
        </w:rPr>
        <w:t>last</w:t>
      </w:r>
      <w:r>
        <w:rPr>
          <w:color w:val="231F20"/>
          <w:spacing w:val="40"/>
        </w:rPr>
        <w:t> </w:t>
      </w:r>
      <w:r>
        <w:rPr>
          <w:color w:val="231F20"/>
        </w:rPr>
        <w:t>symbol</w:t>
      </w:r>
      <w:r>
        <w:rPr>
          <w:color w:val="231F20"/>
          <w:spacing w:val="40"/>
        </w:rPr>
        <w:t> </w:t>
      </w:r>
      <w:r>
        <w:rPr>
          <w:color w:val="231F20"/>
        </w:rPr>
        <w:t>is</w:t>
      </w:r>
      <w:r>
        <w:rPr>
          <w:color w:val="231F20"/>
          <w:spacing w:val="40"/>
        </w:rPr>
        <w:t> </w:t>
      </w:r>
      <w:r>
        <w:rPr>
          <w:color w:val="231F20"/>
        </w:rPr>
        <w:t>a</w:t>
      </w:r>
      <w:r>
        <w:rPr>
          <w:color w:val="231F20"/>
          <w:spacing w:val="40"/>
        </w:rPr>
        <w:t> </w:t>
      </w:r>
      <w:r>
        <w:rPr>
          <w:color w:val="231F20"/>
        </w:rPr>
        <w:t>letter</w:t>
      </w:r>
      <w:r>
        <w:rPr>
          <w:color w:val="231F20"/>
          <w:spacing w:val="40"/>
        </w:rPr>
        <w:t> </w:t>
      </w:r>
      <w:r>
        <w:rPr>
          <w:color w:val="231F20"/>
        </w:rPr>
        <w:t>that</w:t>
      </w:r>
      <w:r>
        <w:rPr>
          <w:color w:val="231F20"/>
          <w:spacing w:val="40"/>
        </w:rPr>
        <w:t> </w:t>
      </w:r>
      <w:r>
        <w:rPr>
          <w:color w:val="231F20"/>
        </w:rPr>
        <w:t>indicates</w:t>
      </w:r>
      <w:r>
        <w:rPr>
          <w:color w:val="231F20"/>
          <w:spacing w:val="40"/>
        </w:rPr>
        <w:t> </w:t>
      </w:r>
      <w:r>
        <w:rPr>
          <w:color w:val="231F20"/>
        </w:rPr>
        <w:t>some</w:t>
      </w:r>
      <w:r>
        <w:rPr>
          <w:color w:val="231F20"/>
          <w:spacing w:val="40"/>
        </w:rPr>
        <w:t> </w:t>
      </w:r>
      <w:r>
        <w:rPr>
          <w:color w:val="231F20"/>
        </w:rPr>
        <w:t>variation</w:t>
      </w:r>
      <w:r>
        <w:rPr>
          <w:color w:val="231F20"/>
          <w:spacing w:val="40"/>
        </w:rPr>
        <w:t> </w:t>
      </w:r>
      <w:r>
        <w:rPr>
          <w:color w:val="231F20"/>
        </w:rPr>
        <w:t>in</w:t>
      </w:r>
      <w:r>
        <w:rPr>
          <w:color w:val="231F20"/>
          <w:spacing w:val="40"/>
        </w:rPr>
        <w:t> </w:t>
      </w:r>
      <w:r>
        <w:rPr>
          <w:color w:val="231F20"/>
        </w:rPr>
        <w:t>composition,</w:t>
      </w:r>
      <w:r>
        <w:rPr>
          <w:color w:val="231F20"/>
          <w:spacing w:val="17"/>
        </w:rPr>
        <w:t> </w:t>
      </w:r>
      <w:r>
        <w:rPr>
          <w:color w:val="231F20"/>
        </w:rPr>
        <w:t>or simply</w:t>
      </w:r>
      <w:r>
        <w:rPr>
          <w:color w:val="231F20"/>
          <w:spacing w:val="40"/>
        </w:rPr>
        <w:t> </w:t>
      </w:r>
      <w:r>
        <w:rPr>
          <w:color w:val="231F20"/>
        </w:rPr>
        <w:t>the</w:t>
      </w:r>
      <w:r>
        <w:rPr>
          <w:color w:val="231F20"/>
          <w:spacing w:val="40"/>
        </w:rPr>
        <w:t> </w:t>
      </w:r>
      <w:r>
        <w:rPr>
          <w:color w:val="231F20"/>
        </w:rPr>
        <w:t>chronological order in</w:t>
      </w:r>
      <w:r>
        <w:rPr>
          <w:color w:val="231F20"/>
          <w:spacing w:val="40"/>
        </w:rPr>
        <w:t> </w:t>
      </w:r>
      <w:r>
        <w:rPr>
          <w:color w:val="231F20"/>
        </w:rPr>
        <w:t>which</w:t>
      </w:r>
      <w:r>
        <w:rPr>
          <w:color w:val="231F20"/>
          <w:spacing w:val="40"/>
        </w:rPr>
        <w:t> </w:t>
      </w:r>
      <w:r>
        <w:rPr>
          <w:color w:val="231F20"/>
        </w:rPr>
        <w:t>it was standardized</w:t>
      </w:r>
      <w:r>
        <w:rPr>
          <w:color w:val="231F20"/>
          <w:spacing w:val="40"/>
        </w:rPr>
        <w:t> </w:t>
      </w:r>
      <w:r>
        <w:rPr>
          <w:color w:val="231F20"/>
        </w:rPr>
        <w:t>for commercial avail- ability.</w:t>
      </w:r>
      <w:r>
        <w:rPr>
          <w:color w:val="231F20"/>
          <w:spacing w:val="14"/>
        </w:rPr>
        <w:t> </w:t>
      </w:r>
      <w:r>
        <w:rPr>
          <w:color w:val="231F20"/>
        </w:rPr>
        <w:t>Magnesium</w:t>
      </w:r>
      <w:r>
        <w:rPr>
          <w:color w:val="231F20"/>
          <w:spacing w:val="36"/>
        </w:rPr>
        <w:t> </w:t>
      </w:r>
      <w:r>
        <w:rPr>
          <w:color w:val="231F20"/>
        </w:rPr>
        <w:t>alloys</w:t>
      </w:r>
      <w:r>
        <w:rPr>
          <w:color w:val="231F20"/>
          <w:spacing w:val="33"/>
        </w:rPr>
        <w:t> </w:t>
      </w:r>
      <w:r>
        <w:rPr>
          <w:color w:val="231F20"/>
        </w:rPr>
        <w:t>also</w:t>
      </w:r>
      <w:r>
        <w:rPr>
          <w:color w:val="231F20"/>
          <w:spacing w:val="33"/>
        </w:rPr>
        <w:t> </w:t>
      </w:r>
      <w:r>
        <w:rPr>
          <w:color w:val="231F20"/>
        </w:rPr>
        <w:t>require</w:t>
      </w:r>
      <w:r>
        <w:rPr>
          <w:color w:val="231F20"/>
          <w:spacing w:val="34"/>
        </w:rPr>
        <w:t> </w:t>
      </w:r>
      <w:r>
        <w:rPr>
          <w:color w:val="231F20"/>
        </w:rPr>
        <w:t>specification</w:t>
      </w:r>
      <w:r>
        <w:rPr>
          <w:color w:val="231F20"/>
          <w:spacing w:val="32"/>
        </w:rPr>
        <w:t> </w:t>
      </w:r>
      <w:r>
        <w:rPr>
          <w:color w:val="231F20"/>
        </w:rPr>
        <w:t>of</w:t>
      </w:r>
      <w:r>
        <w:rPr>
          <w:color w:val="231F20"/>
          <w:spacing w:val="33"/>
        </w:rPr>
        <w:t> </w:t>
      </w:r>
      <w:r>
        <w:rPr>
          <w:color w:val="231F20"/>
        </w:rPr>
        <w:t>a</w:t>
      </w:r>
      <w:r>
        <w:rPr>
          <w:color w:val="231F20"/>
          <w:spacing w:val="34"/>
        </w:rPr>
        <w:t> </w:t>
      </w:r>
      <w:r>
        <w:rPr>
          <w:color w:val="231F20"/>
        </w:rPr>
        <w:t>temper,</w:t>
      </w:r>
      <w:r>
        <w:rPr>
          <w:color w:val="231F20"/>
          <w:spacing w:val="14"/>
        </w:rPr>
        <w:t> </w:t>
      </w:r>
      <w:r>
        <w:rPr>
          <w:color w:val="231F20"/>
        </w:rPr>
        <w:t>and</w:t>
      </w:r>
      <w:r>
        <w:rPr>
          <w:color w:val="231F20"/>
          <w:spacing w:val="33"/>
        </w:rPr>
        <w:t> </w:t>
      </w:r>
      <w:r>
        <w:rPr>
          <w:color w:val="231F20"/>
        </w:rPr>
        <w:t>the</w:t>
      </w:r>
      <w:r>
        <w:rPr>
          <w:color w:val="231F20"/>
          <w:spacing w:val="34"/>
        </w:rPr>
        <w:t> </w:t>
      </w:r>
      <w:r>
        <w:rPr>
          <w:color w:val="231F20"/>
        </w:rPr>
        <w:t>same</w:t>
      </w:r>
      <w:r>
        <w:rPr>
          <w:color w:val="231F20"/>
          <w:spacing w:val="33"/>
        </w:rPr>
        <w:t> </w:t>
      </w:r>
      <w:r>
        <w:rPr>
          <w:color w:val="231F20"/>
          <w:spacing w:val="-2"/>
        </w:rPr>
        <w:t>basic</w:t>
      </w:r>
    </w:p>
    <w:p>
      <w:pPr>
        <w:pStyle w:val="BodyText"/>
        <w:spacing w:before="10"/>
        <w:ind w:left="2940"/>
        <w:jc w:val="both"/>
      </w:pPr>
      <w:r>
        <w:rPr>
          <w:color w:val="231F20"/>
        </w:rPr>
        <w:t>scheme</w:t>
      </w:r>
      <w:r>
        <w:rPr>
          <w:color w:val="231F20"/>
          <w:spacing w:val="28"/>
        </w:rPr>
        <w:t> </w:t>
      </w:r>
      <w:r>
        <w:rPr>
          <w:color w:val="231F20"/>
        </w:rPr>
        <w:t>presented</w:t>
      </w:r>
      <w:r>
        <w:rPr>
          <w:color w:val="231F20"/>
          <w:spacing w:val="31"/>
        </w:rPr>
        <w:t> </w:t>
      </w:r>
      <w:r>
        <w:rPr>
          <w:color w:val="231F20"/>
        </w:rPr>
        <w:t>in</w:t>
      </w:r>
      <w:r>
        <w:rPr>
          <w:color w:val="231F20"/>
          <w:spacing w:val="13"/>
        </w:rPr>
        <w:t> </w:t>
      </w:r>
      <w:r>
        <w:rPr>
          <w:color w:val="231F20"/>
        </w:rPr>
        <w:t>Table</w:t>
      </w:r>
      <w:r>
        <w:rPr>
          <w:color w:val="231F20"/>
          <w:spacing w:val="31"/>
        </w:rPr>
        <w:t> </w:t>
      </w:r>
      <w:r>
        <w:rPr>
          <w:color w:val="231F20"/>
        </w:rPr>
        <w:t>6.7(b)</w:t>
      </w:r>
      <w:r>
        <w:rPr>
          <w:color w:val="231F20"/>
          <w:spacing w:val="29"/>
        </w:rPr>
        <w:t> </w:t>
      </w:r>
      <w:r>
        <w:rPr>
          <w:color w:val="231F20"/>
        </w:rPr>
        <w:t>for</w:t>
      </w:r>
      <w:r>
        <w:rPr>
          <w:color w:val="231F20"/>
          <w:spacing w:val="29"/>
        </w:rPr>
        <w:t> </w:t>
      </w:r>
      <w:r>
        <w:rPr>
          <w:color w:val="231F20"/>
        </w:rPr>
        <w:t>aluminum</w:t>
      </w:r>
      <w:r>
        <w:rPr>
          <w:color w:val="231F20"/>
          <w:spacing w:val="34"/>
        </w:rPr>
        <w:t> </w:t>
      </w:r>
      <w:r>
        <w:rPr>
          <w:color w:val="231F20"/>
        </w:rPr>
        <w:t>is</w:t>
      </w:r>
      <w:r>
        <w:rPr>
          <w:color w:val="231F20"/>
          <w:spacing w:val="29"/>
        </w:rPr>
        <w:t> </w:t>
      </w:r>
      <w:r>
        <w:rPr>
          <w:color w:val="231F20"/>
        </w:rPr>
        <w:t>used</w:t>
      </w:r>
      <w:r>
        <w:rPr>
          <w:color w:val="231F20"/>
          <w:spacing w:val="30"/>
        </w:rPr>
        <w:t> </w:t>
      </w:r>
      <w:r>
        <w:rPr>
          <w:color w:val="231F20"/>
        </w:rPr>
        <w:t>for</w:t>
      </w:r>
      <w:r>
        <w:rPr>
          <w:color w:val="231F20"/>
          <w:spacing w:val="30"/>
        </w:rPr>
        <w:t> </w:t>
      </w:r>
      <w:r>
        <w:rPr>
          <w:color w:val="231F20"/>
        </w:rPr>
        <w:t>magnesium</w:t>
      </w:r>
      <w:r>
        <w:rPr>
          <w:color w:val="231F20"/>
          <w:spacing w:val="34"/>
        </w:rPr>
        <w:t> </w:t>
      </w:r>
      <w:r>
        <w:rPr>
          <w:color w:val="231F20"/>
          <w:spacing w:val="-2"/>
        </w:rPr>
        <w:t>alloys.</w:t>
      </w:r>
    </w:p>
    <w:p>
      <w:pPr>
        <w:pStyle w:val="BodyText"/>
        <w:ind w:left="2940" w:right="755" w:firstLine="240"/>
      </w:pPr>
      <w:r>
        <w:rPr>
          <w:color w:val="231F20"/>
          <w:w w:val="105"/>
        </w:rPr>
        <w:t>Some</w:t>
      </w:r>
      <w:r>
        <w:rPr>
          <w:color w:val="231F20"/>
          <w:spacing w:val="40"/>
          <w:w w:val="105"/>
        </w:rPr>
        <w:t> </w:t>
      </w:r>
      <w:r>
        <w:rPr>
          <w:color w:val="231F20"/>
          <w:w w:val="105"/>
        </w:rPr>
        <w:t>examples</w:t>
      </w:r>
      <w:r>
        <w:rPr>
          <w:color w:val="231F20"/>
          <w:spacing w:val="40"/>
          <w:w w:val="105"/>
        </w:rPr>
        <w:t> </w:t>
      </w:r>
      <w:r>
        <w:rPr>
          <w:color w:val="231F20"/>
          <w:w w:val="105"/>
        </w:rPr>
        <w:t>of</w:t>
      </w:r>
      <w:r>
        <w:rPr>
          <w:color w:val="231F20"/>
          <w:spacing w:val="40"/>
          <w:w w:val="105"/>
        </w:rPr>
        <w:t> </w:t>
      </w:r>
      <w:r>
        <w:rPr>
          <w:color w:val="231F20"/>
          <w:w w:val="105"/>
        </w:rPr>
        <w:t>magnesium</w:t>
      </w:r>
      <w:r>
        <w:rPr>
          <w:color w:val="231F20"/>
          <w:spacing w:val="40"/>
          <w:w w:val="105"/>
        </w:rPr>
        <w:t> </w:t>
      </w:r>
      <w:r>
        <w:rPr>
          <w:color w:val="231F20"/>
          <w:w w:val="105"/>
        </w:rPr>
        <w:t>alloys, illustrating</w:t>
      </w:r>
      <w:r>
        <w:rPr>
          <w:color w:val="231F20"/>
          <w:spacing w:val="40"/>
          <w:w w:val="105"/>
        </w:rPr>
        <w:t> </w:t>
      </w:r>
      <w:r>
        <w:rPr>
          <w:color w:val="231F20"/>
          <w:w w:val="105"/>
        </w:rPr>
        <w:t>the</w:t>
      </w:r>
      <w:r>
        <w:rPr>
          <w:color w:val="231F20"/>
          <w:spacing w:val="40"/>
          <w:w w:val="105"/>
        </w:rPr>
        <w:t> </w:t>
      </w:r>
      <w:r>
        <w:rPr>
          <w:color w:val="231F20"/>
          <w:w w:val="105"/>
        </w:rPr>
        <w:t>designation</w:t>
      </w:r>
      <w:r>
        <w:rPr>
          <w:color w:val="231F20"/>
          <w:spacing w:val="40"/>
          <w:w w:val="105"/>
        </w:rPr>
        <w:t> </w:t>
      </w:r>
      <w:r>
        <w:rPr>
          <w:color w:val="231F20"/>
          <w:w w:val="105"/>
        </w:rPr>
        <w:t>scheme</w:t>
      </w:r>
      <w:r>
        <w:rPr>
          <w:color w:val="231F20"/>
          <w:spacing w:val="40"/>
          <w:w w:val="105"/>
        </w:rPr>
        <w:t> </w:t>
      </w:r>
      <w:r>
        <w:rPr>
          <w:color w:val="231F20"/>
          <w:w w:val="105"/>
        </w:rPr>
        <w:t>and indicating</w:t>
      </w:r>
      <w:r>
        <w:rPr>
          <w:color w:val="231F20"/>
          <w:spacing w:val="5"/>
          <w:w w:val="105"/>
        </w:rPr>
        <w:t> </w:t>
      </w:r>
      <w:r>
        <w:rPr>
          <w:color w:val="231F20"/>
          <w:w w:val="105"/>
        </w:rPr>
        <w:t>tensile</w:t>
      </w:r>
      <w:r>
        <w:rPr>
          <w:color w:val="231F20"/>
          <w:spacing w:val="4"/>
          <w:w w:val="105"/>
        </w:rPr>
        <w:t> </w:t>
      </w:r>
      <w:r>
        <w:rPr>
          <w:color w:val="231F20"/>
          <w:w w:val="105"/>
        </w:rPr>
        <w:t>strength</w:t>
      </w:r>
      <w:r>
        <w:rPr>
          <w:color w:val="231F20"/>
          <w:spacing w:val="10"/>
          <w:w w:val="105"/>
        </w:rPr>
        <w:t> </w:t>
      </w:r>
      <w:r>
        <w:rPr>
          <w:color w:val="231F20"/>
          <w:w w:val="105"/>
        </w:rPr>
        <w:t>and</w:t>
      </w:r>
      <w:r>
        <w:rPr>
          <w:color w:val="231F20"/>
          <w:spacing w:val="9"/>
          <w:w w:val="105"/>
        </w:rPr>
        <w:t> </w:t>
      </w:r>
      <w:r>
        <w:rPr>
          <w:color w:val="231F20"/>
          <w:w w:val="105"/>
        </w:rPr>
        <w:t>ductility</w:t>
      </w:r>
      <w:r>
        <w:rPr>
          <w:color w:val="231F20"/>
          <w:spacing w:val="10"/>
          <w:w w:val="105"/>
        </w:rPr>
        <w:t> </w:t>
      </w:r>
      <w:r>
        <w:rPr>
          <w:color w:val="231F20"/>
          <w:w w:val="105"/>
        </w:rPr>
        <w:t>of</w:t>
      </w:r>
      <w:r>
        <w:rPr>
          <w:color w:val="231F20"/>
          <w:spacing w:val="8"/>
          <w:w w:val="105"/>
        </w:rPr>
        <w:t> </w:t>
      </w:r>
      <w:r>
        <w:rPr>
          <w:color w:val="231F20"/>
          <w:w w:val="105"/>
        </w:rPr>
        <w:t>these</w:t>
      </w:r>
      <w:r>
        <w:rPr>
          <w:color w:val="231F20"/>
          <w:spacing w:val="7"/>
          <w:w w:val="105"/>
        </w:rPr>
        <w:t> </w:t>
      </w:r>
      <w:r>
        <w:rPr>
          <w:color w:val="231F20"/>
          <w:w w:val="105"/>
        </w:rPr>
        <w:t>alloys, are</w:t>
      </w:r>
      <w:r>
        <w:rPr>
          <w:color w:val="231F20"/>
          <w:spacing w:val="8"/>
          <w:w w:val="105"/>
        </w:rPr>
        <w:t> </w:t>
      </w:r>
      <w:r>
        <w:rPr>
          <w:color w:val="231F20"/>
          <w:w w:val="105"/>
        </w:rPr>
        <w:t>presented</w:t>
      </w:r>
      <w:r>
        <w:rPr>
          <w:color w:val="231F20"/>
          <w:spacing w:val="9"/>
          <w:w w:val="105"/>
        </w:rPr>
        <w:t> </w:t>
      </w:r>
      <w:r>
        <w:rPr>
          <w:color w:val="231F20"/>
          <w:w w:val="105"/>
        </w:rPr>
        <w:t>in</w:t>
      </w:r>
      <w:r>
        <w:rPr>
          <w:color w:val="231F20"/>
          <w:spacing w:val="3"/>
          <w:w w:val="105"/>
        </w:rPr>
        <w:t> </w:t>
      </w:r>
      <w:r>
        <w:rPr>
          <w:color w:val="231F20"/>
          <w:w w:val="105"/>
        </w:rPr>
        <w:t>Table</w:t>
      </w:r>
      <w:r>
        <w:rPr>
          <w:color w:val="231F20"/>
          <w:spacing w:val="8"/>
          <w:w w:val="105"/>
        </w:rPr>
        <w:t> </w:t>
      </w:r>
      <w:r>
        <w:rPr>
          <w:color w:val="231F20"/>
          <w:spacing w:val="-2"/>
          <w:w w:val="105"/>
        </w:rPr>
        <w:t>6.10.</w:t>
      </w:r>
    </w:p>
    <w:p>
      <w:pPr>
        <w:pStyle w:val="BodyText"/>
        <w:spacing w:before="126"/>
      </w:pPr>
    </w:p>
    <w:tbl>
      <w:tblPr>
        <w:tblW w:w="0" w:type="auto"/>
        <w:jc w:val="left"/>
        <w:tblInd w:w="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8"/>
        <w:gridCol w:w="929"/>
        <w:gridCol w:w="684"/>
        <w:gridCol w:w="607"/>
        <w:gridCol w:w="667"/>
        <w:gridCol w:w="624"/>
        <w:gridCol w:w="614"/>
        <w:gridCol w:w="866"/>
        <w:gridCol w:w="1133"/>
        <w:gridCol w:w="827"/>
        <w:gridCol w:w="874"/>
        <w:gridCol w:w="1253"/>
      </w:tblGrid>
      <w:tr>
        <w:trPr>
          <w:trHeight w:val="306" w:hRule="atLeast"/>
        </w:trPr>
        <w:tc>
          <w:tcPr>
            <w:tcW w:w="278" w:type="dxa"/>
            <w:shd w:val="clear" w:color="auto" w:fill="BC8D0A"/>
          </w:tcPr>
          <w:p>
            <w:pPr>
              <w:pStyle w:val="TableParagraph"/>
              <w:rPr>
                <w:sz w:val="18"/>
              </w:rPr>
            </w:pPr>
          </w:p>
        </w:tc>
        <w:tc>
          <w:tcPr>
            <w:tcW w:w="9078" w:type="dxa"/>
            <w:gridSpan w:val="11"/>
            <w:tcBorders>
              <w:bottom w:val="single" w:sz="18" w:space="0" w:color="F3E6D0"/>
            </w:tcBorders>
          </w:tcPr>
          <w:p>
            <w:pPr>
              <w:pStyle w:val="TableParagraph"/>
              <w:spacing w:before="52"/>
              <w:ind w:left="80"/>
              <w:rPr>
                <w:rFonts w:ascii="Arial" w:hAnsi="Arial"/>
                <w:sz w:val="20"/>
              </w:rPr>
            </w:pPr>
            <w:r>
              <w:rPr/>
              <mc:AlternateContent>
                <mc:Choice Requires="wps">
                  <w:drawing>
                    <wp:anchor distT="0" distB="0" distL="0" distR="0" allowOverlap="1" layoutInCell="1" locked="0" behindDoc="1" simplePos="0" relativeHeight="481264128">
                      <wp:simplePos x="0" y="0"/>
                      <wp:positionH relativeFrom="column">
                        <wp:posOffset>0</wp:posOffset>
                      </wp:positionH>
                      <wp:positionV relativeFrom="paragraph">
                        <wp:posOffset>222248</wp:posOffset>
                      </wp:positionV>
                      <wp:extent cx="5758180" cy="387350"/>
                      <wp:effectExtent l="0" t="0" r="0" b="0"/>
                      <wp:wrapNone/>
                      <wp:docPr id="2316" name="Group 2316"/>
                      <wp:cNvGraphicFramePr>
                        <a:graphicFrameLocks/>
                      </wp:cNvGraphicFramePr>
                      <a:graphic>
                        <a:graphicData uri="http://schemas.microsoft.com/office/word/2010/wordprocessingGroup">
                          <wpg:wgp>
                            <wpg:cNvPr id="2316" name="Group 2316"/>
                            <wpg:cNvGrpSpPr/>
                            <wpg:grpSpPr>
                              <a:xfrm>
                                <a:off x="0" y="0"/>
                                <a:ext cx="5758180" cy="387350"/>
                                <a:chExt cx="5758180" cy="387350"/>
                              </a:xfrm>
                            </wpg:grpSpPr>
                            <wps:wsp>
                              <wps:cNvPr id="2317" name="Graphic 2317"/>
                              <wps:cNvSpPr/>
                              <wps:spPr>
                                <a:xfrm>
                                  <a:off x="0" y="0"/>
                                  <a:ext cx="5758180" cy="387350"/>
                                </a:xfrm>
                                <a:custGeom>
                                  <a:avLst/>
                                  <a:gdLst/>
                                  <a:ahLst/>
                                  <a:cxnLst/>
                                  <a:rect l="l" t="t" r="r" b="b"/>
                                  <a:pathLst>
                                    <a:path w="5758180" h="387350">
                                      <a:moveTo>
                                        <a:pt x="5757672" y="0"/>
                                      </a:moveTo>
                                      <a:lnTo>
                                        <a:pt x="5757672" y="0"/>
                                      </a:lnTo>
                                      <a:lnTo>
                                        <a:pt x="0" y="0"/>
                                      </a:lnTo>
                                      <a:lnTo>
                                        <a:pt x="0" y="201168"/>
                                      </a:lnTo>
                                      <a:lnTo>
                                        <a:pt x="0" y="213360"/>
                                      </a:lnTo>
                                      <a:lnTo>
                                        <a:pt x="0" y="387096"/>
                                      </a:lnTo>
                                      <a:lnTo>
                                        <a:pt x="582168" y="387096"/>
                                      </a:lnTo>
                                      <a:lnTo>
                                        <a:pt x="5757672" y="387096"/>
                                      </a:lnTo>
                                      <a:lnTo>
                                        <a:pt x="5757672" y="213360"/>
                                      </a:lnTo>
                                      <a:lnTo>
                                        <a:pt x="5757672" y="201168"/>
                                      </a:lnTo>
                                      <a:lnTo>
                                        <a:pt x="5757672"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pt;margin-top:17.499876pt;width:453.4pt;height:30.5pt;mso-position-horizontal-relative:column;mso-position-vertical-relative:paragraph;z-index:-22052352" id="docshapegroup2005" coordorigin="0,350" coordsize="9068,610">
                      <v:shape style="position:absolute;left:0;top:350;width:9068;height:610" id="docshape2006" coordorigin="0,350" coordsize="9068,610" path="m9067,350l9067,350,0,350,0,667,0,686,0,960,917,960,9067,960,9067,686,9067,667,9067,350xe" filled="true" fillcolor="#ffffff" stroked="false">
                        <v:path arrowok="t"/>
                        <v:fill type="solid"/>
                      </v:shape>
                      <w10:wrap type="none"/>
                    </v:group>
                  </w:pict>
                </mc:Fallback>
              </mc:AlternateContent>
            </w:r>
            <w:r>
              <w:rPr>
                <w:rFonts w:ascii="Arial" w:hAnsi="Arial"/>
                <w:b/>
                <w:color w:val="231F20"/>
                <w:spacing w:val="-2"/>
                <w:w w:val="90"/>
                <w:sz w:val="18"/>
              </w:rPr>
              <w:t>TABLE</w:t>
            </w:r>
            <w:r>
              <w:rPr>
                <w:rFonts w:ascii="Arial" w:hAnsi="Arial"/>
                <w:b/>
                <w:color w:val="231F20"/>
                <w:spacing w:val="4"/>
                <w:sz w:val="18"/>
              </w:rPr>
              <w:t> </w:t>
            </w:r>
            <w:r>
              <w:rPr>
                <w:rFonts w:ascii="Arial" w:hAnsi="Arial"/>
                <w:color w:val="231F20"/>
                <w:spacing w:val="-2"/>
                <w:w w:val="90"/>
                <w:sz w:val="20"/>
              </w:rPr>
              <w:t>•</w:t>
            </w:r>
            <w:r>
              <w:rPr>
                <w:rFonts w:ascii="Arial" w:hAnsi="Arial"/>
                <w:color w:val="231F20"/>
                <w:spacing w:val="-7"/>
                <w:sz w:val="20"/>
              </w:rPr>
              <w:t> </w:t>
            </w:r>
            <w:r>
              <w:rPr>
                <w:b/>
                <w:color w:val="BC8D0A"/>
                <w:spacing w:val="-2"/>
                <w:w w:val="90"/>
                <w:sz w:val="20"/>
              </w:rPr>
              <w:t>6.10</w:t>
            </w:r>
            <w:r>
              <w:rPr>
                <w:b/>
                <w:color w:val="BC8D0A"/>
                <w:spacing w:val="62"/>
                <w:sz w:val="20"/>
              </w:rPr>
              <w:t> </w:t>
            </w:r>
            <w:r>
              <w:rPr>
                <w:rFonts w:ascii="Arial" w:hAnsi="Arial"/>
                <w:color w:val="231F20"/>
                <w:spacing w:val="-2"/>
                <w:w w:val="90"/>
                <w:sz w:val="20"/>
              </w:rPr>
              <w:t>Compositions</w:t>
            </w:r>
            <w:r>
              <w:rPr>
                <w:rFonts w:ascii="Arial" w:hAnsi="Arial"/>
                <w:color w:val="231F20"/>
                <w:spacing w:val="-7"/>
                <w:sz w:val="20"/>
              </w:rPr>
              <w:t> </w:t>
            </w:r>
            <w:r>
              <w:rPr>
                <w:rFonts w:ascii="Arial" w:hAnsi="Arial"/>
                <w:color w:val="231F20"/>
                <w:spacing w:val="-2"/>
                <w:w w:val="90"/>
                <w:sz w:val="20"/>
              </w:rPr>
              <w:t>and</w:t>
            </w:r>
            <w:r>
              <w:rPr>
                <w:rFonts w:ascii="Arial" w:hAnsi="Arial"/>
                <w:color w:val="231F20"/>
                <w:spacing w:val="-7"/>
                <w:sz w:val="20"/>
              </w:rPr>
              <w:t> </w:t>
            </w:r>
            <w:r>
              <w:rPr>
                <w:rFonts w:ascii="Arial" w:hAnsi="Arial"/>
                <w:color w:val="231F20"/>
                <w:spacing w:val="-2"/>
                <w:w w:val="90"/>
                <w:sz w:val="20"/>
              </w:rPr>
              <w:t>mechanical</w:t>
            </w:r>
            <w:r>
              <w:rPr>
                <w:rFonts w:ascii="Arial" w:hAnsi="Arial"/>
                <w:color w:val="231F20"/>
                <w:spacing w:val="-7"/>
                <w:sz w:val="20"/>
              </w:rPr>
              <w:t> </w:t>
            </w:r>
            <w:r>
              <w:rPr>
                <w:rFonts w:ascii="Arial" w:hAnsi="Arial"/>
                <w:color w:val="231F20"/>
                <w:spacing w:val="-2"/>
                <w:w w:val="90"/>
                <w:sz w:val="20"/>
              </w:rPr>
              <w:t>properties</w:t>
            </w:r>
            <w:r>
              <w:rPr>
                <w:rFonts w:ascii="Arial" w:hAnsi="Arial"/>
                <w:color w:val="231F20"/>
                <w:spacing w:val="-8"/>
                <w:sz w:val="20"/>
              </w:rPr>
              <w:t> </w:t>
            </w:r>
            <w:r>
              <w:rPr>
                <w:rFonts w:ascii="Arial" w:hAnsi="Arial"/>
                <w:color w:val="231F20"/>
                <w:spacing w:val="-2"/>
                <w:w w:val="90"/>
                <w:sz w:val="20"/>
              </w:rPr>
              <w:t>of</w:t>
            </w:r>
            <w:r>
              <w:rPr>
                <w:rFonts w:ascii="Arial" w:hAnsi="Arial"/>
                <w:color w:val="231F20"/>
                <w:spacing w:val="-8"/>
                <w:sz w:val="20"/>
              </w:rPr>
              <w:t> </w:t>
            </w:r>
            <w:r>
              <w:rPr>
                <w:rFonts w:ascii="Arial" w:hAnsi="Arial"/>
                <w:color w:val="231F20"/>
                <w:spacing w:val="-2"/>
                <w:w w:val="90"/>
                <w:sz w:val="20"/>
              </w:rPr>
              <w:t>selected</w:t>
            </w:r>
            <w:r>
              <w:rPr>
                <w:rFonts w:ascii="Arial" w:hAnsi="Arial"/>
                <w:color w:val="231F20"/>
                <w:spacing w:val="-7"/>
                <w:sz w:val="20"/>
              </w:rPr>
              <w:t> </w:t>
            </w:r>
            <w:r>
              <w:rPr>
                <w:rFonts w:ascii="Arial" w:hAnsi="Arial"/>
                <w:color w:val="231F20"/>
                <w:spacing w:val="-2"/>
                <w:w w:val="90"/>
                <w:sz w:val="20"/>
              </w:rPr>
              <w:t>magnesium</w:t>
            </w:r>
            <w:r>
              <w:rPr>
                <w:rFonts w:ascii="Arial" w:hAnsi="Arial"/>
                <w:color w:val="231F20"/>
                <w:spacing w:val="-3"/>
                <w:w w:val="90"/>
                <w:sz w:val="20"/>
              </w:rPr>
              <w:t> </w:t>
            </w:r>
            <w:r>
              <w:rPr>
                <w:rFonts w:ascii="Arial" w:hAnsi="Arial"/>
                <w:color w:val="231F20"/>
                <w:spacing w:val="-2"/>
                <w:w w:val="90"/>
                <w:sz w:val="20"/>
              </w:rPr>
              <w:t>alloys.</w:t>
            </w:r>
          </w:p>
        </w:tc>
      </w:tr>
      <w:tr>
        <w:trPr>
          <w:trHeight w:val="326" w:hRule="atLeast"/>
        </w:trPr>
        <w:tc>
          <w:tcPr>
            <w:tcW w:w="278" w:type="dxa"/>
            <w:vMerge w:val="restart"/>
            <w:shd w:val="clear" w:color="auto" w:fill="F3E6D0"/>
          </w:tcPr>
          <w:p>
            <w:pPr>
              <w:pStyle w:val="TableParagraph"/>
              <w:rPr>
                <w:sz w:val="18"/>
              </w:rPr>
            </w:pPr>
          </w:p>
        </w:tc>
        <w:tc>
          <w:tcPr>
            <w:tcW w:w="929" w:type="dxa"/>
            <w:tcBorders>
              <w:top w:val="single" w:sz="18" w:space="0" w:color="F3E6D0"/>
            </w:tcBorders>
            <w:shd w:val="clear" w:color="auto" w:fill="FFFFFF"/>
          </w:tcPr>
          <w:p>
            <w:pPr>
              <w:pStyle w:val="TableParagraph"/>
              <w:rPr>
                <w:sz w:val="18"/>
              </w:rPr>
            </w:pPr>
          </w:p>
        </w:tc>
        <w:tc>
          <w:tcPr>
            <w:tcW w:w="684" w:type="dxa"/>
            <w:tcBorders>
              <w:top w:val="single" w:sz="18" w:space="0" w:color="F3E6D0"/>
            </w:tcBorders>
            <w:shd w:val="clear" w:color="auto" w:fill="FFFFFF"/>
          </w:tcPr>
          <w:p>
            <w:pPr>
              <w:pStyle w:val="TableParagraph"/>
              <w:rPr>
                <w:sz w:val="18"/>
              </w:rPr>
            </w:pPr>
          </w:p>
        </w:tc>
        <w:tc>
          <w:tcPr>
            <w:tcW w:w="2512" w:type="dxa"/>
            <w:gridSpan w:val="4"/>
            <w:tcBorders>
              <w:top w:val="single" w:sz="18" w:space="0" w:color="F3E6D0"/>
            </w:tcBorders>
            <w:shd w:val="clear" w:color="auto" w:fill="FFFFFF"/>
          </w:tcPr>
          <w:p>
            <w:pPr>
              <w:pStyle w:val="TableParagraph"/>
              <w:spacing w:before="76"/>
              <w:ind w:left="400"/>
              <w:rPr>
                <w:b/>
                <w:sz w:val="18"/>
              </w:rPr>
            </w:pPr>
            <w:r>
              <w:rPr>
                <w:b/>
                <w:color w:val="231F20"/>
                <w:sz w:val="18"/>
              </w:rPr>
              <w:t>Typical</w:t>
            </w:r>
            <w:r>
              <w:rPr>
                <w:b/>
                <w:color w:val="231F20"/>
                <w:spacing w:val="-1"/>
                <w:sz w:val="18"/>
              </w:rPr>
              <w:t> </w:t>
            </w:r>
            <w:r>
              <w:rPr>
                <w:b/>
                <w:color w:val="231F20"/>
                <w:sz w:val="18"/>
              </w:rPr>
              <w:t>Composition</w:t>
            </w:r>
            <w:r>
              <w:rPr>
                <w:color w:val="231F20"/>
                <w:sz w:val="18"/>
              </w:rPr>
              <w:t>, </w:t>
            </w:r>
            <w:r>
              <w:rPr>
                <w:b/>
                <w:color w:val="231F20"/>
                <w:spacing w:val="-10"/>
                <w:sz w:val="18"/>
              </w:rPr>
              <w:t>%</w:t>
            </w:r>
          </w:p>
        </w:tc>
        <w:tc>
          <w:tcPr>
            <w:tcW w:w="866" w:type="dxa"/>
            <w:tcBorders>
              <w:top w:val="single" w:sz="18" w:space="0" w:color="F3E6D0"/>
            </w:tcBorders>
            <w:shd w:val="clear" w:color="auto" w:fill="FFFFFF"/>
          </w:tcPr>
          <w:p>
            <w:pPr>
              <w:pStyle w:val="TableParagraph"/>
              <w:rPr>
                <w:sz w:val="18"/>
              </w:rPr>
            </w:pPr>
          </w:p>
        </w:tc>
        <w:tc>
          <w:tcPr>
            <w:tcW w:w="1133" w:type="dxa"/>
            <w:tcBorders>
              <w:top w:val="single" w:sz="18" w:space="0" w:color="F3E6D0"/>
            </w:tcBorders>
            <w:shd w:val="clear" w:color="auto" w:fill="FFFFFF"/>
          </w:tcPr>
          <w:p>
            <w:pPr>
              <w:pStyle w:val="TableParagraph"/>
              <w:rPr>
                <w:sz w:val="18"/>
              </w:rPr>
            </w:pPr>
          </w:p>
        </w:tc>
        <w:tc>
          <w:tcPr>
            <w:tcW w:w="1701" w:type="dxa"/>
            <w:gridSpan w:val="2"/>
            <w:tcBorders>
              <w:top w:val="single" w:sz="18" w:space="0" w:color="F3E6D0"/>
            </w:tcBorders>
            <w:shd w:val="clear" w:color="auto" w:fill="FFFFFF"/>
          </w:tcPr>
          <w:p>
            <w:pPr>
              <w:pStyle w:val="TableParagraph"/>
              <w:spacing w:before="76"/>
              <w:ind w:left="240"/>
              <w:rPr>
                <w:b/>
                <w:sz w:val="18"/>
              </w:rPr>
            </w:pPr>
            <w:r>
              <w:rPr/>
              <mc:AlternateContent>
                <mc:Choice Requires="wps">
                  <w:drawing>
                    <wp:anchor distT="0" distB="0" distL="0" distR="0" allowOverlap="1" layoutInCell="1" locked="0" behindDoc="0" simplePos="0" relativeHeight="15888384">
                      <wp:simplePos x="0" y="0"/>
                      <wp:positionH relativeFrom="column">
                        <wp:posOffset>136348</wp:posOffset>
                      </wp:positionH>
                      <wp:positionV relativeFrom="paragraph">
                        <wp:posOffset>204827</wp:posOffset>
                      </wp:positionV>
                      <wp:extent cx="825500" cy="6350"/>
                      <wp:effectExtent l="0" t="0" r="0" b="0"/>
                      <wp:wrapNone/>
                      <wp:docPr id="2318" name="Group 2318"/>
                      <wp:cNvGraphicFramePr>
                        <a:graphicFrameLocks/>
                      </wp:cNvGraphicFramePr>
                      <a:graphic>
                        <a:graphicData uri="http://schemas.microsoft.com/office/word/2010/wordprocessingGroup">
                          <wpg:wgp>
                            <wpg:cNvPr id="2318" name="Group 2318"/>
                            <wpg:cNvGrpSpPr/>
                            <wpg:grpSpPr>
                              <a:xfrm>
                                <a:off x="0" y="0"/>
                                <a:ext cx="825500" cy="6350"/>
                                <a:chExt cx="825500" cy="6350"/>
                              </a:xfrm>
                            </wpg:grpSpPr>
                            <wps:wsp>
                              <wps:cNvPr id="2319" name="Graphic 2319"/>
                              <wps:cNvSpPr/>
                              <wps:spPr>
                                <a:xfrm>
                                  <a:off x="0" y="3175"/>
                                  <a:ext cx="825500" cy="1270"/>
                                </a:xfrm>
                                <a:custGeom>
                                  <a:avLst/>
                                  <a:gdLst/>
                                  <a:ahLst/>
                                  <a:cxnLst/>
                                  <a:rect l="l" t="t" r="r" b="b"/>
                                  <a:pathLst>
                                    <a:path w="825500" h="0">
                                      <a:moveTo>
                                        <a:pt x="0" y="0"/>
                                      </a:moveTo>
                                      <a:lnTo>
                                        <a:pt x="82550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736124pt;margin-top:16.128141pt;width:65pt;height:.5pt;mso-position-horizontal-relative:column;mso-position-vertical-relative:paragraph;z-index:15888384" id="docshapegroup2007" coordorigin="215,323" coordsize="1300,10">
                      <v:line style="position:absolute" from="215,328" to="1515,328" stroked="true" strokeweight=".5pt" strokecolor="#231f20">
                        <v:stroke dashstyle="solid"/>
                      </v:line>
                      <w10:wrap type="none"/>
                    </v:group>
                  </w:pict>
                </mc:Fallback>
              </mc:AlternateContent>
            </w:r>
            <w:r>
              <w:rPr>
                <w:b/>
                <w:color w:val="231F20"/>
                <w:sz w:val="18"/>
              </w:rPr>
              <w:t>Tensile</w:t>
            </w:r>
            <w:r>
              <w:rPr>
                <w:b/>
                <w:color w:val="231F20"/>
                <w:spacing w:val="-3"/>
                <w:sz w:val="18"/>
              </w:rPr>
              <w:t> </w:t>
            </w:r>
            <w:r>
              <w:rPr>
                <w:b/>
                <w:color w:val="231F20"/>
                <w:spacing w:val="-2"/>
                <w:sz w:val="18"/>
              </w:rPr>
              <w:t>Strength</w:t>
            </w:r>
          </w:p>
        </w:tc>
        <w:tc>
          <w:tcPr>
            <w:tcW w:w="1253" w:type="dxa"/>
            <w:tcBorders>
              <w:top w:val="single" w:sz="18" w:space="0" w:color="F3E6D0"/>
              <w:right w:val="single" w:sz="8" w:space="0" w:color="F3E6D0"/>
            </w:tcBorders>
            <w:shd w:val="clear" w:color="auto" w:fill="FFFFFF"/>
          </w:tcPr>
          <w:p>
            <w:pPr>
              <w:pStyle w:val="TableParagraph"/>
              <w:rPr>
                <w:sz w:val="18"/>
              </w:rPr>
            </w:pPr>
          </w:p>
        </w:tc>
      </w:tr>
      <w:tr>
        <w:trPr>
          <w:trHeight w:val="282" w:hRule="atLeast"/>
        </w:trPr>
        <w:tc>
          <w:tcPr>
            <w:tcW w:w="278" w:type="dxa"/>
            <w:vMerge/>
            <w:tcBorders>
              <w:top w:val="nil"/>
            </w:tcBorders>
            <w:shd w:val="clear" w:color="auto" w:fill="F3E6D0"/>
          </w:tcPr>
          <w:p>
            <w:pPr>
              <w:rPr>
                <w:sz w:val="2"/>
                <w:szCs w:val="2"/>
              </w:rPr>
            </w:pPr>
          </w:p>
        </w:tc>
        <w:tc>
          <w:tcPr>
            <w:tcW w:w="929" w:type="dxa"/>
            <w:tcBorders>
              <w:bottom w:val="single" w:sz="4" w:space="0" w:color="231F20"/>
            </w:tcBorders>
            <w:shd w:val="clear" w:color="auto" w:fill="FFFFFF"/>
          </w:tcPr>
          <w:p>
            <w:pPr>
              <w:pStyle w:val="TableParagraph"/>
              <w:spacing w:before="37"/>
              <w:ind w:left="100"/>
              <w:rPr>
                <w:b/>
                <w:sz w:val="18"/>
              </w:rPr>
            </w:pPr>
            <w:r>
              <w:rPr>
                <w:b/>
                <w:color w:val="231F20"/>
                <w:spacing w:val="-4"/>
                <w:sz w:val="18"/>
              </w:rPr>
              <w:t>Code</w:t>
            </w:r>
          </w:p>
        </w:tc>
        <w:tc>
          <w:tcPr>
            <w:tcW w:w="684" w:type="dxa"/>
            <w:tcBorders>
              <w:bottom w:val="single" w:sz="4" w:space="0" w:color="231F20"/>
            </w:tcBorders>
            <w:shd w:val="clear" w:color="auto" w:fill="FFFFFF"/>
          </w:tcPr>
          <w:p>
            <w:pPr>
              <w:pStyle w:val="TableParagraph"/>
              <w:spacing w:before="42"/>
              <w:ind w:left="41" w:right="26"/>
              <w:jc w:val="center"/>
              <w:rPr>
                <w:b/>
                <w:sz w:val="18"/>
              </w:rPr>
            </w:pPr>
            <w:r>
              <w:rPr/>
              <mc:AlternateContent>
                <mc:Choice Requires="wps">
                  <w:drawing>
                    <wp:anchor distT="0" distB="0" distL="0" distR="0" allowOverlap="1" layoutInCell="1" locked="0" behindDoc="0" simplePos="0" relativeHeight="15887872">
                      <wp:simplePos x="0" y="0"/>
                      <wp:positionH relativeFrom="column">
                        <wp:posOffset>45900</wp:posOffset>
                      </wp:positionH>
                      <wp:positionV relativeFrom="paragraph">
                        <wp:posOffset>-5229</wp:posOffset>
                      </wp:positionV>
                      <wp:extent cx="2400300" cy="6985"/>
                      <wp:effectExtent l="0" t="0" r="0" b="0"/>
                      <wp:wrapNone/>
                      <wp:docPr id="2320" name="Group 2320"/>
                      <wp:cNvGraphicFramePr>
                        <a:graphicFrameLocks/>
                      </wp:cNvGraphicFramePr>
                      <a:graphic>
                        <a:graphicData uri="http://schemas.microsoft.com/office/word/2010/wordprocessingGroup">
                          <wpg:wgp>
                            <wpg:cNvPr id="2320" name="Group 2320"/>
                            <wpg:cNvGrpSpPr/>
                            <wpg:grpSpPr>
                              <a:xfrm>
                                <a:off x="0" y="0"/>
                                <a:ext cx="2400300" cy="6985"/>
                                <a:chExt cx="2400300" cy="6985"/>
                              </a:xfrm>
                            </wpg:grpSpPr>
                            <wps:wsp>
                              <wps:cNvPr id="2321" name="Graphic 2321"/>
                              <wps:cNvSpPr/>
                              <wps:spPr>
                                <a:xfrm>
                                  <a:off x="0" y="3175"/>
                                  <a:ext cx="2032000" cy="1270"/>
                                </a:xfrm>
                                <a:custGeom>
                                  <a:avLst/>
                                  <a:gdLst/>
                                  <a:ahLst/>
                                  <a:cxnLst/>
                                  <a:rect l="l" t="t" r="r" b="b"/>
                                  <a:pathLst>
                                    <a:path w="2032000" h="0">
                                      <a:moveTo>
                                        <a:pt x="0" y="0"/>
                                      </a:moveTo>
                                      <a:lnTo>
                                        <a:pt x="406400" y="0"/>
                                      </a:lnTo>
                                      <a:lnTo>
                                        <a:pt x="812800" y="0"/>
                                      </a:lnTo>
                                      <a:lnTo>
                                        <a:pt x="1219200" y="0"/>
                                      </a:lnTo>
                                      <a:lnTo>
                                        <a:pt x="1625600" y="0"/>
                                      </a:lnTo>
                                      <a:lnTo>
                                        <a:pt x="2032000" y="0"/>
                                      </a:lnTo>
                                    </a:path>
                                  </a:pathLst>
                                </a:custGeom>
                                <a:ln w="6350">
                                  <a:solidFill>
                                    <a:srgbClr val="231F20"/>
                                  </a:solidFill>
                                  <a:prstDash val="solid"/>
                                </a:ln>
                              </wps:spPr>
                              <wps:bodyPr wrap="square" lIns="0" tIns="0" rIns="0" bIns="0" rtlCol="0">
                                <a:prstTxWarp prst="textNoShape">
                                  <a:avLst/>
                                </a:prstTxWarp>
                                <a:noAutofit/>
                              </wps:bodyPr>
                            </wps:wsp>
                            <wps:wsp>
                              <wps:cNvPr id="2322" name="Graphic 2322"/>
                              <wps:cNvSpPr/>
                              <wps:spPr>
                                <a:xfrm>
                                  <a:off x="2032000" y="3225"/>
                                  <a:ext cx="368300" cy="1270"/>
                                </a:xfrm>
                                <a:custGeom>
                                  <a:avLst/>
                                  <a:gdLst/>
                                  <a:ahLst/>
                                  <a:cxnLst/>
                                  <a:rect l="l" t="t" r="r" b="b"/>
                                  <a:pathLst>
                                    <a:path w="368300" h="0">
                                      <a:moveTo>
                                        <a:pt x="0" y="0"/>
                                      </a:moveTo>
                                      <a:lnTo>
                                        <a:pt x="36830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614202pt;margin-top:-.411757pt;width:189pt;height:.550pt;mso-position-horizontal-relative:column;mso-position-vertical-relative:paragraph;z-index:15887872" id="docshapegroup2008" coordorigin="72,-8" coordsize="3780,11">
                      <v:shape style="position:absolute;left:72;top:-4;width:3200;height:2" id="docshape2009" coordorigin="72,-3" coordsize="3200,0" path="m72,-3l712,-3,1352,-3,1992,-3,2632,-3,3272,-3e" filled="false" stroked="true" strokeweight=".5pt" strokecolor="#231f20">
                        <v:path arrowok="t"/>
                        <v:stroke dashstyle="solid"/>
                      </v:shape>
                      <v:line style="position:absolute" from="3272,-3" to="3852,-3" stroked="true" strokeweight=".5pt" strokecolor="#231f20">
                        <v:stroke dashstyle="solid"/>
                      </v:line>
                      <w10:wrap type="none"/>
                    </v:group>
                  </w:pict>
                </mc:Fallback>
              </mc:AlternateContent>
            </w:r>
            <w:r>
              <w:rPr>
                <w:b/>
                <w:color w:val="231F20"/>
                <w:spacing w:val="-5"/>
                <w:sz w:val="18"/>
              </w:rPr>
              <w:t>Mg</w:t>
            </w:r>
          </w:p>
        </w:tc>
        <w:tc>
          <w:tcPr>
            <w:tcW w:w="607" w:type="dxa"/>
            <w:tcBorders>
              <w:bottom w:val="single" w:sz="4" w:space="0" w:color="231F20"/>
            </w:tcBorders>
            <w:shd w:val="clear" w:color="auto" w:fill="FFFFFF"/>
          </w:tcPr>
          <w:p>
            <w:pPr>
              <w:pStyle w:val="TableParagraph"/>
              <w:spacing w:before="37"/>
              <w:ind w:left="12" w:right="4"/>
              <w:jc w:val="center"/>
              <w:rPr>
                <w:b/>
                <w:sz w:val="18"/>
              </w:rPr>
            </w:pPr>
            <w:r>
              <w:rPr>
                <w:b/>
                <w:color w:val="231F20"/>
                <w:spacing w:val="-5"/>
                <w:w w:val="105"/>
                <w:sz w:val="18"/>
              </w:rPr>
              <w:t>Al</w:t>
            </w:r>
          </w:p>
        </w:tc>
        <w:tc>
          <w:tcPr>
            <w:tcW w:w="667" w:type="dxa"/>
            <w:tcBorders>
              <w:bottom w:val="single" w:sz="4" w:space="0" w:color="231F20"/>
            </w:tcBorders>
            <w:shd w:val="clear" w:color="auto" w:fill="FFFFFF"/>
          </w:tcPr>
          <w:p>
            <w:pPr>
              <w:pStyle w:val="TableParagraph"/>
              <w:spacing w:before="42"/>
              <w:ind w:left="25" w:right="7"/>
              <w:jc w:val="center"/>
              <w:rPr>
                <w:b/>
                <w:sz w:val="18"/>
              </w:rPr>
            </w:pPr>
            <w:r>
              <w:rPr>
                <w:b/>
                <w:color w:val="231F20"/>
                <w:spacing w:val="-5"/>
                <w:sz w:val="18"/>
              </w:rPr>
              <w:t>Mn</w:t>
            </w:r>
          </w:p>
        </w:tc>
        <w:tc>
          <w:tcPr>
            <w:tcW w:w="624" w:type="dxa"/>
            <w:tcBorders>
              <w:bottom w:val="single" w:sz="4" w:space="0" w:color="231F20"/>
            </w:tcBorders>
            <w:shd w:val="clear" w:color="auto" w:fill="FFFFFF"/>
          </w:tcPr>
          <w:p>
            <w:pPr>
              <w:pStyle w:val="TableParagraph"/>
              <w:spacing w:before="42"/>
              <w:ind w:left="15" w:right="6"/>
              <w:jc w:val="center"/>
              <w:rPr>
                <w:b/>
                <w:sz w:val="18"/>
              </w:rPr>
            </w:pPr>
            <w:r>
              <w:rPr>
                <w:b/>
                <w:color w:val="231F20"/>
                <w:spacing w:val="-5"/>
                <w:sz w:val="18"/>
              </w:rPr>
              <w:t>Si</w:t>
            </w:r>
          </w:p>
        </w:tc>
        <w:tc>
          <w:tcPr>
            <w:tcW w:w="614" w:type="dxa"/>
            <w:tcBorders>
              <w:bottom w:val="single" w:sz="4" w:space="0" w:color="231F20"/>
            </w:tcBorders>
            <w:shd w:val="clear" w:color="auto" w:fill="FFFFFF"/>
          </w:tcPr>
          <w:p>
            <w:pPr>
              <w:pStyle w:val="TableParagraph"/>
              <w:spacing w:before="37"/>
              <w:ind w:left="52" w:right="5"/>
              <w:jc w:val="center"/>
              <w:rPr>
                <w:b/>
                <w:sz w:val="18"/>
              </w:rPr>
            </w:pPr>
            <w:r>
              <w:rPr>
                <w:b/>
                <w:color w:val="231F20"/>
                <w:spacing w:val="-5"/>
                <w:sz w:val="18"/>
              </w:rPr>
              <w:t>Zn</w:t>
            </w:r>
          </w:p>
        </w:tc>
        <w:tc>
          <w:tcPr>
            <w:tcW w:w="866" w:type="dxa"/>
            <w:tcBorders>
              <w:bottom w:val="single" w:sz="4" w:space="0" w:color="231F20"/>
            </w:tcBorders>
            <w:shd w:val="clear" w:color="auto" w:fill="FFFFFF"/>
          </w:tcPr>
          <w:p>
            <w:pPr>
              <w:pStyle w:val="TableParagraph"/>
              <w:spacing w:before="42"/>
              <w:ind w:right="198"/>
              <w:jc w:val="right"/>
              <w:rPr>
                <w:b/>
                <w:sz w:val="18"/>
              </w:rPr>
            </w:pPr>
            <w:r>
              <w:rPr>
                <w:b/>
                <w:color w:val="231F20"/>
                <w:spacing w:val="-2"/>
                <w:sz w:val="18"/>
              </w:rPr>
              <w:t>Other</w:t>
            </w:r>
          </w:p>
        </w:tc>
        <w:tc>
          <w:tcPr>
            <w:tcW w:w="1133" w:type="dxa"/>
            <w:tcBorders>
              <w:bottom w:val="single" w:sz="4" w:space="0" w:color="231F20"/>
            </w:tcBorders>
            <w:shd w:val="clear" w:color="auto" w:fill="FFFFFF"/>
          </w:tcPr>
          <w:p>
            <w:pPr>
              <w:pStyle w:val="TableParagraph"/>
              <w:spacing w:before="37"/>
              <w:ind w:left="271"/>
              <w:rPr>
                <w:b/>
                <w:sz w:val="18"/>
              </w:rPr>
            </w:pPr>
            <w:r>
              <w:rPr>
                <w:b/>
                <w:color w:val="231F20"/>
                <w:spacing w:val="-2"/>
                <w:sz w:val="18"/>
              </w:rPr>
              <w:t>Process</w:t>
            </w:r>
          </w:p>
        </w:tc>
        <w:tc>
          <w:tcPr>
            <w:tcW w:w="827" w:type="dxa"/>
            <w:tcBorders>
              <w:bottom w:val="single" w:sz="4" w:space="0" w:color="231F20"/>
            </w:tcBorders>
            <w:shd w:val="clear" w:color="auto" w:fill="FFFFFF"/>
          </w:tcPr>
          <w:p>
            <w:pPr>
              <w:pStyle w:val="TableParagraph"/>
              <w:spacing w:before="42"/>
              <w:ind w:left="70"/>
              <w:jc w:val="center"/>
              <w:rPr>
                <w:b/>
                <w:sz w:val="18"/>
              </w:rPr>
            </w:pPr>
            <w:r>
              <w:rPr>
                <w:b/>
                <w:color w:val="231F20"/>
                <w:spacing w:val="-5"/>
                <w:sz w:val="18"/>
              </w:rPr>
              <w:t>MPa</w:t>
            </w:r>
          </w:p>
        </w:tc>
        <w:tc>
          <w:tcPr>
            <w:tcW w:w="874" w:type="dxa"/>
            <w:tcBorders>
              <w:bottom w:val="single" w:sz="4" w:space="0" w:color="231F20"/>
            </w:tcBorders>
            <w:shd w:val="clear" w:color="auto" w:fill="FFFFFF"/>
          </w:tcPr>
          <w:p>
            <w:pPr>
              <w:pStyle w:val="TableParagraph"/>
              <w:spacing w:before="42"/>
              <w:ind w:left="47"/>
              <w:jc w:val="center"/>
              <w:rPr>
                <w:b/>
                <w:sz w:val="18"/>
              </w:rPr>
            </w:pPr>
            <w:r>
              <w:rPr>
                <w:b/>
                <w:color w:val="231F20"/>
                <w:spacing w:val="-2"/>
                <w:sz w:val="18"/>
              </w:rPr>
              <w:t>lb/in</w:t>
            </w:r>
            <w:r>
              <w:rPr>
                <w:b/>
                <w:color w:val="231F20"/>
                <w:spacing w:val="-2"/>
                <w:sz w:val="18"/>
                <w:vertAlign w:val="superscript"/>
              </w:rPr>
              <w:t>2</w:t>
            </w:r>
          </w:p>
        </w:tc>
        <w:tc>
          <w:tcPr>
            <w:tcW w:w="1253" w:type="dxa"/>
            <w:tcBorders>
              <w:bottom w:val="single" w:sz="4" w:space="0" w:color="231F20"/>
              <w:right w:val="single" w:sz="8" w:space="0" w:color="F3E6D0"/>
            </w:tcBorders>
            <w:shd w:val="clear" w:color="auto" w:fill="FFFFFF"/>
          </w:tcPr>
          <w:p>
            <w:pPr>
              <w:pStyle w:val="TableParagraph"/>
              <w:spacing w:before="37"/>
              <w:ind w:left="93" w:right="97"/>
              <w:jc w:val="center"/>
              <w:rPr>
                <w:b/>
                <w:sz w:val="18"/>
              </w:rPr>
            </w:pPr>
            <w:r>
              <w:rPr>
                <w:b/>
                <w:color w:val="231F20"/>
                <w:spacing w:val="-2"/>
                <w:sz w:val="18"/>
              </w:rPr>
              <w:t>Elongation</w:t>
            </w:r>
          </w:p>
        </w:tc>
      </w:tr>
      <w:tr>
        <w:trPr>
          <w:trHeight w:val="279" w:hRule="atLeast"/>
        </w:trPr>
        <w:tc>
          <w:tcPr>
            <w:tcW w:w="278" w:type="dxa"/>
            <w:vMerge/>
            <w:tcBorders>
              <w:top w:val="nil"/>
            </w:tcBorders>
            <w:shd w:val="clear" w:color="auto" w:fill="F3E6D0"/>
          </w:tcPr>
          <w:p>
            <w:pPr>
              <w:rPr>
                <w:sz w:val="2"/>
                <w:szCs w:val="2"/>
              </w:rPr>
            </w:pPr>
          </w:p>
        </w:tc>
        <w:tc>
          <w:tcPr>
            <w:tcW w:w="929" w:type="dxa"/>
            <w:tcBorders>
              <w:top w:val="single" w:sz="4" w:space="0" w:color="231F20"/>
            </w:tcBorders>
            <w:shd w:val="clear" w:color="auto" w:fill="FFFFFF"/>
          </w:tcPr>
          <w:p>
            <w:pPr>
              <w:pStyle w:val="TableParagraph"/>
              <w:spacing w:before="43"/>
              <w:ind w:left="99"/>
              <w:rPr>
                <w:sz w:val="18"/>
              </w:rPr>
            </w:pPr>
            <w:r>
              <w:rPr>
                <w:color w:val="231F20"/>
                <w:spacing w:val="-4"/>
                <w:w w:val="110"/>
                <w:sz w:val="18"/>
              </w:rPr>
              <w:t>AZ10A</w:t>
            </w:r>
          </w:p>
        </w:tc>
        <w:tc>
          <w:tcPr>
            <w:tcW w:w="684" w:type="dxa"/>
            <w:tcBorders>
              <w:top w:val="single" w:sz="4" w:space="0" w:color="231F20"/>
            </w:tcBorders>
            <w:shd w:val="clear" w:color="auto" w:fill="FFFFFF"/>
          </w:tcPr>
          <w:p>
            <w:pPr>
              <w:pStyle w:val="TableParagraph"/>
              <w:spacing w:before="43"/>
              <w:ind w:left="41" w:right="20"/>
              <w:jc w:val="center"/>
              <w:rPr>
                <w:sz w:val="18"/>
              </w:rPr>
            </w:pPr>
            <w:r>
              <w:rPr>
                <w:color w:val="231F20"/>
                <w:spacing w:val="-4"/>
                <w:sz w:val="18"/>
              </w:rPr>
              <w:t>98.0</w:t>
            </w:r>
          </w:p>
        </w:tc>
        <w:tc>
          <w:tcPr>
            <w:tcW w:w="607" w:type="dxa"/>
            <w:tcBorders>
              <w:top w:val="single" w:sz="4" w:space="0" w:color="231F20"/>
            </w:tcBorders>
            <w:shd w:val="clear" w:color="auto" w:fill="FFFFFF"/>
          </w:tcPr>
          <w:p>
            <w:pPr>
              <w:pStyle w:val="TableParagraph"/>
              <w:spacing w:before="43"/>
              <w:ind w:left="12"/>
              <w:jc w:val="center"/>
              <w:rPr>
                <w:sz w:val="18"/>
              </w:rPr>
            </w:pPr>
            <w:r>
              <w:rPr>
                <w:color w:val="231F20"/>
                <w:spacing w:val="-5"/>
                <w:sz w:val="18"/>
              </w:rPr>
              <w:t>1.3</w:t>
            </w:r>
          </w:p>
        </w:tc>
        <w:tc>
          <w:tcPr>
            <w:tcW w:w="667" w:type="dxa"/>
            <w:tcBorders>
              <w:top w:val="single" w:sz="4" w:space="0" w:color="231F20"/>
            </w:tcBorders>
            <w:shd w:val="clear" w:color="auto" w:fill="FFFFFF"/>
          </w:tcPr>
          <w:p>
            <w:pPr>
              <w:pStyle w:val="TableParagraph"/>
              <w:spacing w:before="43"/>
              <w:ind w:left="25"/>
              <w:jc w:val="center"/>
              <w:rPr>
                <w:sz w:val="18"/>
              </w:rPr>
            </w:pPr>
            <w:r>
              <w:rPr>
                <w:color w:val="231F20"/>
                <w:spacing w:val="-5"/>
                <w:sz w:val="18"/>
              </w:rPr>
              <w:t>0.2</w:t>
            </w:r>
          </w:p>
        </w:tc>
        <w:tc>
          <w:tcPr>
            <w:tcW w:w="624" w:type="dxa"/>
            <w:tcBorders>
              <w:top w:val="single" w:sz="4" w:space="0" w:color="231F20"/>
            </w:tcBorders>
            <w:shd w:val="clear" w:color="auto" w:fill="FFFFFF"/>
          </w:tcPr>
          <w:p>
            <w:pPr>
              <w:pStyle w:val="TableParagraph"/>
              <w:spacing w:before="43"/>
              <w:ind w:left="15"/>
              <w:jc w:val="center"/>
              <w:rPr>
                <w:sz w:val="18"/>
              </w:rPr>
            </w:pPr>
            <w:r>
              <w:rPr>
                <w:color w:val="231F20"/>
                <w:spacing w:val="-5"/>
                <w:sz w:val="18"/>
              </w:rPr>
              <w:t>0.1</w:t>
            </w:r>
          </w:p>
        </w:tc>
        <w:tc>
          <w:tcPr>
            <w:tcW w:w="614" w:type="dxa"/>
            <w:tcBorders>
              <w:top w:val="single" w:sz="4" w:space="0" w:color="231F20"/>
            </w:tcBorders>
            <w:shd w:val="clear" w:color="auto" w:fill="FFFFFF"/>
          </w:tcPr>
          <w:p>
            <w:pPr>
              <w:pStyle w:val="TableParagraph"/>
              <w:spacing w:before="43"/>
              <w:ind w:left="52" w:right="2"/>
              <w:jc w:val="center"/>
              <w:rPr>
                <w:sz w:val="18"/>
              </w:rPr>
            </w:pPr>
            <w:r>
              <w:rPr>
                <w:color w:val="231F20"/>
                <w:spacing w:val="-5"/>
                <w:sz w:val="18"/>
              </w:rPr>
              <w:t>0.4</w:t>
            </w:r>
          </w:p>
        </w:tc>
        <w:tc>
          <w:tcPr>
            <w:tcW w:w="866" w:type="dxa"/>
            <w:tcBorders>
              <w:top w:val="single" w:sz="4" w:space="0" w:color="231F20"/>
            </w:tcBorders>
            <w:shd w:val="clear" w:color="auto" w:fill="FFFFFF"/>
          </w:tcPr>
          <w:p>
            <w:pPr>
              <w:pStyle w:val="TableParagraph"/>
              <w:rPr>
                <w:sz w:val="18"/>
              </w:rPr>
            </w:pPr>
          </w:p>
        </w:tc>
        <w:tc>
          <w:tcPr>
            <w:tcW w:w="1133" w:type="dxa"/>
            <w:tcBorders>
              <w:top w:val="single" w:sz="4" w:space="0" w:color="231F20"/>
            </w:tcBorders>
            <w:shd w:val="clear" w:color="auto" w:fill="FFFFFF"/>
          </w:tcPr>
          <w:p>
            <w:pPr>
              <w:pStyle w:val="TableParagraph"/>
              <w:spacing w:before="43"/>
              <w:ind w:left="221"/>
              <w:rPr>
                <w:sz w:val="18"/>
              </w:rPr>
            </w:pPr>
            <w:r>
              <w:rPr>
                <w:color w:val="231F20"/>
                <w:spacing w:val="-2"/>
                <w:w w:val="110"/>
                <w:sz w:val="18"/>
              </w:rPr>
              <w:t>Wrought</w:t>
            </w:r>
          </w:p>
        </w:tc>
        <w:tc>
          <w:tcPr>
            <w:tcW w:w="827" w:type="dxa"/>
            <w:tcBorders>
              <w:top w:val="single" w:sz="4" w:space="0" w:color="231F20"/>
            </w:tcBorders>
            <w:shd w:val="clear" w:color="auto" w:fill="FFFFFF"/>
          </w:tcPr>
          <w:p>
            <w:pPr>
              <w:pStyle w:val="TableParagraph"/>
              <w:spacing w:before="43"/>
              <w:ind w:left="70" w:right="6"/>
              <w:jc w:val="center"/>
              <w:rPr>
                <w:sz w:val="18"/>
              </w:rPr>
            </w:pPr>
            <w:r>
              <w:rPr>
                <w:color w:val="231F20"/>
                <w:spacing w:val="-5"/>
                <w:sz w:val="18"/>
              </w:rPr>
              <w:t>240</w:t>
            </w:r>
          </w:p>
        </w:tc>
        <w:tc>
          <w:tcPr>
            <w:tcW w:w="874" w:type="dxa"/>
            <w:tcBorders>
              <w:top w:val="single" w:sz="4" w:space="0" w:color="231F20"/>
            </w:tcBorders>
            <w:shd w:val="clear" w:color="auto" w:fill="FFFFFF"/>
          </w:tcPr>
          <w:p>
            <w:pPr>
              <w:pStyle w:val="TableParagraph"/>
              <w:spacing w:before="43"/>
              <w:ind w:left="47" w:right="3"/>
              <w:jc w:val="center"/>
              <w:rPr>
                <w:sz w:val="18"/>
              </w:rPr>
            </w:pPr>
            <w:r>
              <w:rPr>
                <w:color w:val="231F20"/>
                <w:spacing w:val="-2"/>
                <w:sz w:val="18"/>
              </w:rPr>
              <w:t>35,000</w:t>
            </w:r>
          </w:p>
        </w:tc>
        <w:tc>
          <w:tcPr>
            <w:tcW w:w="1253" w:type="dxa"/>
            <w:tcBorders>
              <w:top w:val="single" w:sz="4" w:space="0" w:color="231F20"/>
              <w:right w:val="single" w:sz="8" w:space="0" w:color="F3E6D0"/>
            </w:tcBorders>
            <w:shd w:val="clear" w:color="auto" w:fill="FFFFFF"/>
          </w:tcPr>
          <w:p>
            <w:pPr>
              <w:pStyle w:val="TableParagraph"/>
              <w:spacing w:before="43"/>
              <w:ind w:left="93" w:right="96"/>
              <w:jc w:val="center"/>
              <w:rPr>
                <w:sz w:val="18"/>
              </w:rPr>
            </w:pPr>
            <w:r>
              <w:rPr>
                <w:color w:val="231F20"/>
                <w:spacing w:val="-5"/>
                <w:sz w:val="18"/>
              </w:rPr>
              <w:t>10</w:t>
            </w:r>
          </w:p>
        </w:tc>
      </w:tr>
      <w:tr>
        <w:trPr>
          <w:trHeight w:val="256" w:hRule="atLeast"/>
        </w:trPr>
        <w:tc>
          <w:tcPr>
            <w:tcW w:w="278" w:type="dxa"/>
            <w:vMerge/>
            <w:tcBorders>
              <w:top w:val="nil"/>
            </w:tcBorders>
            <w:shd w:val="clear" w:color="auto" w:fill="F3E6D0"/>
          </w:tcPr>
          <w:p>
            <w:pPr>
              <w:rPr>
                <w:sz w:val="2"/>
                <w:szCs w:val="2"/>
              </w:rPr>
            </w:pPr>
          </w:p>
        </w:tc>
        <w:tc>
          <w:tcPr>
            <w:tcW w:w="929" w:type="dxa"/>
            <w:shd w:val="clear" w:color="auto" w:fill="FFFFFF"/>
          </w:tcPr>
          <w:p>
            <w:pPr>
              <w:pStyle w:val="TableParagraph"/>
              <w:spacing w:before="23"/>
              <w:ind w:left="99"/>
              <w:rPr>
                <w:sz w:val="18"/>
              </w:rPr>
            </w:pPr>
            <w:r>
              <w:rPr>
                <w:color w:val="231F20"/>
                <w:spacing w:val="-4"/>
                <w:w w:val="110"/>
                <w:sz w:val="18"/>
              </w:rPr>
              <w:t>AZ80A</w:t>
            </w:r>
          </w:p>
        </w:tc>
        <w:tc>
          <w:tcPr>
            <w:tcW w:w="684" w:type="dxa"/>
            <w:shd w:val="clear" w:color="auto" w:fill="FFFFFF"/>
          </w:tcPr>
          <w:p>
            <w:pPr>
              <w:pStyle w:val="TableParagraph"/>
              <w:spacing w:before="23"/>
              <w:ind w:left="41" w:right="20"/>
              <w:jc w:val="center"/>
              <w:rPr>
                <w:sz w:val="18"/>
              </w:rPr>
            </w:pPr>
            <w:r>
              <w:rPr>
                <w:color w:val="231F20"/>
                <w:spacing w:val="-4"/>
                <w:sz w:val="18"/>
              </w:rPr>
              <w:t>91.0</w:t>
            </w:r>
          </w:p>
        </w:tc>
        <w:tc>
          <w:tcPr>
            <w:tcW w:w="607" w:type="dxa"/>
            <w:shd w:val="clear" w:color="auto" w:fill="FFFFFF"/>
          </w:tcPr>
          <w:p>
            <w:pPr>
              <w:pStyle w:val="TableParagraph"/>
              <w:spacing w:before="23"/>
              <w:ind w:left="12"/>
              <w:jc w:val="center"/>
              <w:rPr>
                <w:sz w:val="18"/>
              </w:rPr>
            </w:pPr>
            <w:r>
              <w:rPr>
                <w:color w:val="231F20"/>
                <w:spacing w:val="-5"/>
                <w:sz w:val="18"/>
              </w:rPr>
              <w:t>8.5</w:t>
            </w:r>
          </w:p>
        </w:tc>
        <w:tc>
          <w:tcPr>
            <w:tcW w:w="667" w:type="dxa"/>
            <w:shd w:val="clear" w:color="auto" w:fill="FFFFFF"/>
          </w:tcPr>
          <w:p>
            <w:pPr>
              <w:pStyle w:val="TableParagraph"/>
              <w:rPr>
                <w:sz w:val="18"/>
              </w:rPr>
            </w:pPr>
          </w:p>
        </w:tc>
        <w:tc>
          <w:tcPr>
            <w:tcW w:w="624" w:type="dxa"/>
            <w:shd w:val="clear" w:color="auto" w:fill="FFFFFF"/>
          </w:tcPr>
          <w:p>
            <w:pPr>
              <w:pStyle w:val="TableParagraph"/>
              <w:rPr>
                <w:sz w:val="18"/>
              </w:rPr>
            </w:pPr>
          </w:p>
        </w:tc>
        <w:tc>
          <w:tcPr>
            <w:tcW w:w="614" w:type="dxa"/>
            <w:shd w:val="clear" w:color="auto" w:fill="FFFFFF"/>
          </w:tcPr>
          <w:p>
            <w:pPr>
              <w:pStyle w:val="TableParagraph"/>
              <w:spacing w:before="23"/>
              <w:ind w:left="52"/>
              <w:jc w:val="center"/>
              <w:rPr>
                <w:sz w:val="18"/>
              </w:rPr>
            </w:pPr>
            <w:r>
              <w:rPr>
                <w:color w:val="231F20"/>
                <w:spacing w:val="-5"/>
                <w:sz w:val="18"/>
              </w:rPr>
              <w:t>0.5</w:t>
            </w:r>
          </w:p>
        </w:tc>
        <w:tc>
          <w:tcPr>
            <w:tcW w:w="866" w:type="dxa"/>
            <w:shd w:val="clear" w:color="auto" w:fill="FFFFFF"/>
          </w:tcPr>
          <w:p>
            <w:pPr>
              <w:pStyle w:val="TableParagraph"/>
              <w:rPr>
                <w:sz w:val="18"/>
              </w:rPr>
            </w:pPr>
          </w:p>
        </w:tc>
        <w:tc>
          <w:tcPr>
            <w:tcW w:w="1133" w:type="dxa"/>
            <w:shd w:val="clear" w:color="auto" w:fill="FFFFFF"/>
          </w:tcPr>
          <w:p>
            <w:pPr>
              <w:pStyle w:val="TableParagraph"/>
              <w:spacing w:before="23"/>
              <w:ind w:left="232"/>
              <w:rPr>
                <w:sz w:val="18"/>
              </w:rPr>
            </w:pPr>
            <w:r>
              <w:rPr>
                <w:color w:val="231F20"/>
                <w:spacing w:val="-2"/>
                <w:w w:val="110"/>
                <w:sz w:val="18"/>
              </w:rPr>
              <w:t>Forged</w:t>
            </w:r>
          </w:p>
        </w:tc>
        <w:tc>
          <w:tcPr>
            <w:tcW w:w="827" w:type="dxa"/>
            <w:shd w:val="clear" w:color="auto" w:fill="FFFFFF"/>
          </w:tcPr>
          <w:p>
            <w:pPr>
              <w:pStyle w:val="TableParagraph"/>
              <w:spacing w:before="23"/>
              <w:ind w:left="70" w:right="5"/>
              <w:jc w:val="center"/>
              <w:rPr>
                <w:sz w:val="18"/>
              </w:rPr>
            </w:pPr>
            <w:r>
              <w:rPr>
                <w:color w:val="231F20"/>
                <w:spacing w:val="-5"/>
                <w:sz w:val="18"/>
              </w:rPr>
              <w:t>330</w:t>
            </w:r>
          </w:p>
        </w:tc>
        <w:tc>
          <w:tcPr>
            <w:tcW w:w="874" w:type="dxa"/>
            <w:shd w:val="clear" w:color="auto" w:fill="FFFFFF"/>
          </w:tcPr>
          <w:p>
            <w:pPr>
              <w:pStyle w:val="TableParagraph"/>
              <w:spacing w:before="23"/>
              <w:ind w:left="47" w:right="2"/>
              <w:jc w:val="center"/>
              <w:rPr>
                <w:sz w:val="18"/>
              </w:rPr>
            </w:pPr>
            <w:r>
              <w:rPr>
                <w:color w:val="231F20"/>
                <w:spacing w:val="-2"/>
                <w:sz w:val="18"/>
              </w:rPr>
              <w:t>48,000</w:t>
            </w:r>
          </w:p>
        </w:tc>
        <w:tc>
          <w:tcPr>
            <w:tcW w:w="1253" w:type="dxa"/>
            <w:tcBorders>
              <w:right w:val="single" w:sz="8" w:space="0" w:color="F3E6D0"/>
            </w:tcBorders>
            <w:shd w:val="clear" w:color="auto" w:fill="FFFFFF"/>
          </w:tcPr>
          <w:p>
            <w:pPr>
              <w:pStyle w:val="TableParagraph"/>
              <w:spacing w:before="23"/>
              <w:ind w:left="93" w:right="95"/>
              <w:jc w:val="center"/>
              <w:rPr>
                <w:sz w:val="18"/>
              </w:rPr>
            </w:pPr>
            <w:r>
              <w:rPr>
                <w:color w:val="231F20"/>
                <w:spacing w:val="-5"/>
                <w:sz w:val="18"/>
              </w:rPr>
              <w:t>11</w:t>
            </w:r>
          </w:p>
        </w:tc>
      </w:tr>
      <w:tr>
        <w:trPr>
          <w:trHeight w:val="256" w:hRule="atLeast"/>
        </w:trPr>
        <w:tc>
          <w:tcPr>
            <w:tcW w:w="278" w:type="dxa"/>
            <w:vMerge/>
            <w:tcBorders>
              <w:top w:val="nil"/>
            </w:tcBorders>
            <w:shd w:val="clear" w:color="auto" w:fill="F3E6D0"/>
          </w:tcPr>
          <w:p>
            <w:pPr>
              <w:rPr>
                <w:sz w:val="2"/>
                <w:szCs w:val="2"/>
              </w:rPr>
            </w:pPr>
          </w:p>
        </w:tc>
        <w:tc>
          <w:tcPr>
            <w:tcW w:w="929" w:type="dxa"/>
            <w:shd w:val="clear" w:color="auto" w:fill="FFFFFF"/>
          </w:tcPr>
          <w:p>
            <w:pPr>
              <w:pStyle w:val="TableParagraph"/>
              <w:spacing w:before="20"/>
              <w:ind w:left="100"/>
              <w:rPr>
                <w:sz w:val="18"/>
              </w:rPr>
            </w:pPr>
            <w:r>
              <w:rPr>
                <w:color w:val="231F20"/>
                <w:spacing w:val="-2"/>
                <w:w w:val="110"/>
                <w:sz w:val="18"/>
              </w:rPr>
              <w:t>HM31A</w:t>
            </w:r>
          </w:p>
        </w:tc>
        <w:tc>
          <w:tcPr>
            <w:tcW w:w="684" w:type="dxa"/>
            <w:shd w:val="clear" w:color="auto" w:fill="FFFFFF"/>
          </w:tcPr>
          <w:p>
            <w:pPr>
              <w:pStyle w:val="TableParagraph"/>
              <w:spacing w:before="20"/>
              <w:ind w:left="41" w:right="19"/>
              <w:jc w:val="center"/>
              <w:rPr>
                <w:sz w:val="18"/>
              </w:rPr>
            </w:pPr>
            <w:r>
              <w:rPr>
                <w:color w:val="231F20"/>
                <w:spacing w:val="-4"/>
                <w:sz w:val="18"/>
              </w:rPr>
              <w:t>95.8</w:t>
            </w:r>
          </w:p>
        </w:tc>
        <w:tc>
          <w:tcPr>
            <w:tcW w:w="2512" w:type="dxa"/>
            <w:gridSpan w:val="4"/>
            <w:shd w:val="clear" w:color="auto" w:fill="FFFFFF"/>
          </w:tcPr>
          <w:p>
            <w:pPr>
              <w:pStyle w:val="TableParagraph"/>
              <w:spacing w:before="20"/>
              <w:ind w:left="834"/>
              <w:rPr>
                <w:sz w:val="18"/>
              </w:rPr>
            </w:pPr>
            <w:r>
              <w:rPr>
                <w:color w:val="231F20"/>
                <w:spacing w:val="-5"/>
                <w:sz w:val="18"/>
              </w:rPr>
              <w:t>1.2</w:t>
            </w:r>
          </w:p>
        </w:tc>
        <w:tc>
          <w:tcPr>
            <w:tcW w:w="866" w:type="dxa"/>
            <w:shd w:val="clear" w:color="auto" w:fill="FFFFFF"/>
          </w:tcPr>
          <w:p>
            <w:pPr>
              <w:pStyle w:val="TableParagraph"/>
              <w:spacing w:before="20"/>
              <w:ind w:right="213"/>
              <w:jc w:val="right"/>
              <w:rPr>
                <w:sz w:val="18"/>
              </w:rPr>
            </w:pPr>
            <w:r>
              <w:rPr>
                <w:color w:val="231F20"/>
                <w:spacing w:val="-2"/>
                <w:sz w:val="18"/>
              </w:rPr>
              <w:t>3.0</w:t>
            </w:r>
            <w:r>
              <w:rPr>
                <w:color w:val="231F20"/>
                <w:spacing w:val="-7"/>
                <w:sz w:val="18"/>
              </w:rPr>
              <w:t> </w:t>
            </w:r>
            <w:r>
              <w:rPr>
                <w:color w:val="231F20"/>
                <w:spacing w:val="-5"/>
                <w:sz w:val="18"/>
              </w:rPr>
              <w:t>Th</w:t>
            </w:r>
          </w:p>
        </w:tc>
        <w:tc>
          <w:tcPr>
            <w:tcW w:w="1133" w:type="dxa"/>
            <w:shd w:val="clear" w:color="auto" w:fill="FFFFFF"/>
          </w:tcPr>
          <w:p>
            <w:pPr>
              <w:pStyle w:val="TableParagraph"/>
              <w:spacing w:before="20"/>
              <w:ind w:left="223"/>
              <w:rPr>
                <w:sz w:val="18"/>
              </w:rPr>
            </w:pPr>
            <w:r>
              <w:rPr>
                <w:color w:val="231F20"/>
                <w:spacing w:val="-2"/>
                <w:w w:val="110"/>
                <w:sz w:val="18"/>
              </w:rPr>
              <w:t>Wrought</w:t>
            </w:r>
          </w:p>
        </w:tc>
        <w:tc>
          <w:tcPr>
            <w:tcW w:w="827" w:type="dxa"/>
            <w:shd w:val="clear" w:color="auto" w:fill="FFFFFF"/>
          </w:tcPr>
          <w:p>
            <w:pPr>
              <w:pStyle w:val="TableParagraph"/>
              <w:spacing w:before="20"/>
              <w:ind w:left="70" w:right="5"/>
              <w:jc w:val="center"/>
              <w:rPr>
                <w:sz w:val="18"/>
              </w:rPr>
            </w:pPr>
            <w:r>
              <w:rPr>
                <w:color w:val="231F20"/>
                <w:spacing w:val="-5"/>
                <w:sz w:val="18"/>
              </w:rPr>
              <w:t>283</w:t>
            </w:r>
          </w:p>
        </w:tc>
        <w:tc>
          <w:tcPr>
            <w:tcW w:w="874" w:type="dxa"/>
            <w:shd w:val="clear" w:color="auto" w:fill="FFFFFF"/>
          </w:tcPr>
          <w:p>
            <w:pPr>
              <w:pStyle w:val="TableParagraph"/>
              <w:spacing w:before="20"/>
              <w:ind w:left="47" w:right="2"/>
              <w:jc w:val="center"/>
              <w:rPr>
                <w:sz w:val="18"/>
              </w:rPr>
            </w:pPr>
            <w:r>
              <w:rPr>
                <w:color w:val="231F20"/>
                <w:spacing w:val="-2"/>
                <w:sz w:val="18"/>
              </w:rPr>
              <w:t>41,000</w:t>
            </w:r>
          </w:p>
        </w:tc>
        <w:tc>
          <w:tcPr>
            <w:tcW w:w="1253" w:type="dxa"/>
            <w:tcBorders>
              <w:right w:val="single" w:sz="8" w:space="0" w:color="F3E6D0"/>
            </w:tcBorders>
            <w:shd w:val="clear" w:color="auto" w:fill="FFFFFF"/>
          </w:tcPr>
          <w:p>
            <w:pPr>
              <w:pStyle w:val="TableParagraph"/>
              <w:spacing w:before="20"/>
              <w:ind w:left="93" w:right="95"/>
              <w:jc w:val="center"/>
              <w:rPr>
                <w:sz w:val="18"/>
              </w:rPr>
            </w:pPr>
            <w:r>
              <w:rPr>
                <w:color w:val="231F20"/>
                <w:spacing w:val="-5"/>
                <w:sz w:val="18"/>
              </w:rPr>
              <w:t>10</w:t>
            </w:r>
          </w:p>
        </w:tc>
      </w:tr>
      <w:tr>
        <w:trPr>
          <w:trHeight w:val="256" w:hRule="atLeast"/>
        </w:trPr>
        <w:tc>
          <w:tcPr>
            <w:tcW w:w="278" w:type="dxa"/>
            <w:vMerge/>
            <w:tcBorders>
              <w:top w:val="nil"/>
            </w:tcBorders>
            <w:shd w:val="clear" w:color="auto" w:fill="F3E6D0"/>
          </w:tcPr>
          <w:p>
            <w:pPr>
              <w:rPr>
                <w:sz w:val="2"/>
                <w:szCs w:val="2"/>
              </w:rPr>
            </w:pPr>
          </w:p>
        </w:tc>
        <w:tc>
          <w:tcPr>
            <w:tcW w:w="929" w:type="dxa"/>
            <w:shd w:val="clear" w:color="auto" w:fill="FFFFFF"/>
          </w:tcPr>
          <w:p>
            <w:pPr>
              <w:pStyle w:val="TableParagraph"/>
              <w:spacing w:before="23"/>
              <w:ind w:left="100"/>
              <w:rPr>
                <w:sz w:val="18"/>
              </w:rPr>
            </w:pPr>
            <w:r>
              <w:rPr>
                <w:color w:val="231F20"/>
                <w:spacing w:val="-4"/>
                <w:w w:val="110"/>
                <w:sz w:val="18"/>
              </w:rPr>
              <w:t>ZK21A</w:t>
            </w:r>
          </w:p>
        </w:tc>
        <w:tc>
          <w:tcPr>
            <w:tcW w:w="684" w:type="dxa"/>
            <w:shd w:val="clear" w:color="auto" w:fill="FFFFFF"/>
          </w:tcPr>
          <w:p>
            <w:pPr>
              <w:pStyle w:val="TableParagraph"/>
              <w:spacing w:before="23"/>
              <w:ind w:left="41" w:right="19"/>
              <w:jc w:val="center"/>
              <w:rPr>
                <w:sz w:val="18"/>
              </w:rPr>
            </w:pPr>
            <w:r>
              <w:rPr>
                <w:color w:val="231F20"/>
                <w:spacing w:val="-4"/>
                <w:sz w:val="18"/>
              </w:rPr>
              <w:t>97.1</w:t>
            </w:r>
          </w:p>
        </w:tc>
        <w:tc>
          <w:tcPr>
            <w:tcW w:w="2512" w:type="dxa"/>
            <w:gridSpan w:val="4"/>
            <w:shd w:val="clear" w:color="auto" w:fill="FFFFFF"/>
          </w:tcPr>
          <w:p>
            <w:pPr>
              <w:pStyle w:val="TableParagraph"/>
              <w:spacing w:before="23"/>
              <w:ind w:right="161"/>
              <w:jc w:val="right"/>
              <w:rPr>
                <w:sz w:val="18"/>
              </w:rPr>
            </w:pPr>
            <w:r>
              <w:rPr>
                <w:color w:val="231F20"/>
                <w:spacing w:val="-5"/>
                <w:sz w:val="18"/>
              </w:rPr>
              <w:t>2.3</w:t>
            </w:r>
          </w:p>
        </w:tc>
        <w:tc>
          <w:tcPr>
            <w:tcW w:w="866" w:type="dxa"/>
            <w:shd w:val="clear" w:color="auto" w:fill="FFFFFF"/>
          </w:tcPr>
          <w:p>
            <w:pPr>
              <w:pStyle w:val="TableParagraph"/>
              <w:spacing w:before="23"/>
              <w:ind w:right="271"/>
              <w:jc w:val="right"/>
              <w:rPr>
                <w:sz w:val="18"/>
              </w:rPr>
            </w:pPr>
            <w:r>
              <w:rPr>
                <w:color w:val="231F20"/>
                <w:w w:val="105"/>
                <w:sz w:val="18"/>
              </w:rPr>
              <w:t>6</w:t>
            </w:r>
            <w:r>
              <w:rPr>
                <w:color w:val="231F20"/>
                <w:spacing w:val="-8"/>
                <w:w w:val="105"/>
                <w:sz w:val="18"/>
              </w:rPr>
              <w:t> </w:t>
            </w:r>
            <w:r>
              <w:rPr>
                <w:color w:val="231F20"/>
                <w:spacing w:val="-5"/>
                <w:w w:val="105"/>
                <w:sz w:val="18"/>
              </w:rPr>
              <w:t>Zr</w:t>
            </w:r>
          </w:p>
        </w:tc>
        <w:tc>
          <w:tcPr>
            <w:tcW w:w="1133" w:type="dxa"/>
            <w:shd w:val="clear" w:color="auto" w:fill="FFFFFF"/>
          </w:tcPr>
          <w:p>
            <w:pPr>
              <w:pStyle w:val="TableParagraph"/>
              <w:spacing w:before="23"/>
              <w:ind w:left="223"/>
              <w:rPr>
                <w:sz w:val="18"/>
              </w:rPr>
            </w:pPr>
            <w:r>
              <w:rPr>
                <w:color w:val="231F20"/>
                <w:spacing w:val="-2"/>
                <w:w w:val="110"/>
                <w:sz w:val="18"/>
              </w:rPr>
              <w:t>Wrought</w:t>
            </w:r>
          </w:p>
        </w:tc>
        <w:tc>
          <w:tcPr>
            <w:tcW w:w="827" w:type="dxa"/>
            <w:shd w:val="clear" w:color="auto" w:fill="FFFFFF"/>
          </w:tcPr>
          <w:p>
            <w:pPr>
              <w:pStyle w:val="TableParagraph"/>
              <w:spacing w:before="23"/>
              <w:ind w:left="70" w:right="5"/>
              <w:jc w:val="center"/>
              <w:rPr>
                <w:sz w:val="18"/>
              </w:rPr>
            </w:pPr>
            <w:r>
              <w:rPr>
                <w:color w:val="231F20"/>
                <w:spacing w:val="-5"/>
                <w:sz w:val="18"/>
              </w:rPr>
              <w:t>260</w:t>
            </w:r>
          </w:p>
        </w:tc>
        <w:tc>
          <w:tcPr>
            <w:tcW w:w="874" w:type="dxa"/>
            <w:shd w:val="clear" w:color="auto" w:fill="FFFFFF"/>
          </w:tcPr>
          <w:p>
            <w:pPr>
              <w:pStyle w:val="TableParagraph"/>
              <w:spacing w:before="23"/>
              <w:ind w:left="47" w:right="2"/>
              <w:jc w:val="center"/>
              <w:rPr>
                <w:sz w:val="18"/>
              </w:rPr>
            </w:pPr>
            <w:r>
              <w:rPr>
                <w:color w:val="231F20"/>
                <w:spacing w:val="-2"/>
                <w:sz w:val="18"/>
              </w:rPr>
              <w:t>38,000</w:t>
            </w:r>
          </w:p>
        </w:tc>
        <w:tc>
          <w:tcPr>
            <w:tcW w:w="1253" w:type="dxa"/>
            <w:tcBorders>
              <w:right w:val="single" w:sz="8" w:space="0" w:color="F3E6D0"/>
            </w:tcBorders>
            <w:shd w:val="clear" w:color="auto" w:fill="FFFFFF"/>
          </w:tcPr>
          <w:p>
            <w:pPr>
              <w:pStyle w:val="TableParagraph"/>
              <w:spacing w:before="23"/>
              <w:ind w:left="97" w:right="4"/>
              <w:jc w:val="center"/>
              <w:rPr>
                <w:sz w:val="18"/>
              </w:rPr>
            </w:pPr>
            <w:r>
              <w:rPr>
                <w:color w:val="231F20"/>
                <w:spacing w:val="-10"/>
                <w:sz w:val="18"/>
              </w:rPr>
              <w:t>4</w:t>
            </w:r>
          </w:p>
        </w:tc>
      </w:tr>
      <w:tr>
        <w:trPr>
          <w:trHeight w:val="251" w:hRule="atLeast"/>
        </w:trPr>
        <w:tc>
          <w:tcPr>
            <w:tcW w:w="278" w:type="dxa"/>
            <w:vMerge/>
            <w:tcBorders>
              <w:top w:val="nil"/>
            </w:tcBorders>
            <w:shd w:val="clear" w:color="auto" w:fill="F3E6D0"/>
          </w:tcPr>
          <w:p>
            <w:pPr>
              <w:rPr>
                <w:sz w:val="2"/>
                <w:szCs w:val="2"/>
              </w:rPr>
            </w:pPr>
          </w:p>
        </w:tc>
        <w:tc>
          <w:tcPr>
            <w:tcW w:w="929" w:type="dxa"/>
            <w:shd w:val="clear" w:color="auto" w:fill="FFFFFF"/>
          </w:tcPr>
          <w:p>
            <w:pPr>
              <w:pStyle w:val="TableParagraph"/>
              <w:spacing w:before="20"/>
              <w:ind w:left="100"/>
              <w:rPr>
                <w:sz w:val="18"/>
              </w:rPr>
            </w:pPr>
            <w:r>
              <w:rPr>
                <w:color w:val="231F20"/>
                <w:spacing w:val="-4"/>
                <w:sz w:val="18"/>
              </w:rPr>
              <w:t>AM60</w:t>
            </w:r>
          </w:p>
        </w:tc>
        <w:tc>
          <w:tcPr>
            <w:tcW w:w="684" w:type="dxa"/>
            <w:shd w:val="clear" w:color="auto" w:fill="FFFFFF"/>
          </w:tcPr>
          <w:p>
            <w:pPr>
              <w:pStyle w:val="TableParagraph"/>
              <w:spacing w:before="20"/>
              <w:ind w:left="41" w:right="19"/>
              <w:jc w:val="center"/>
              <w:rPr>
                <w:sz w:val="18"/>
              </w:rPr>
            </w:pPr>
            <w:r>
              <w:rPr>
                <w:color w:val="231F20"/>
                <w:spacing w:val="-4"/>
                <w:sz w:val="18"/>
              </w:rPr>
              <w:t>92.8</w:t>
            </w:r>
          </w:p>
        </w:tc>
        <w:tc>
          <w:tcPr>
            <w:tcW w:w="607" w:type="dxa"/>
            <w:shd w:val="clear" w:color="auto" w:fill="FFFFFF"/>
          </w:tcPr>
          <w:p>
            <w:pPr>
              <w:pStyle w:val="TableParagraph"/>
              <w:spacing w:before="20"/>
              <w:ind w:left="12"/>
              <w:jc w:val="center"/>
              <w:rPr>
                <w:sz w:val="18"/>
              </w:rPr>
            </w:pPr>
            <w:r>
              <w:rPr>
                <w:color w:val="231F20"/>
                <w:spacing w:val="-5"/>
                <w:sz w:val="18"/>
              </w:rPr>
              <w:t>6.0</w:t>
            </w:r>
          </w:p>
        </w:tc>
        <w:tc>
          <w:tcPr>
            <w:tcW w:w="667" w:type="dxa"/>
            <w:shd w:val="clear" w:color="auto" w:fill="FFFFFF"/>
          </w:tcPr>
          <w:p>
            <w:pPr>
              <w:pStyle w:val="TableParagraph"/>
              <w:spacing w:before="20"/>
              <w:ind w:left="25"/>
              <w:jc w:val="center"/>
              <w:rPr>
                <w:sz w:val="18"/>
              </w:rPr>
            </w:pPr>
            <w:r>
              <w:rPr>
                <w:color w:val="231F20"/>
                <w:spacing w:val="-5"/>
                <w:sz w:val="18"/>
              </w:rPr>
              <w:t>0.1</w:t>
            </w:r>
          </w:p>
        </w:tc>
        <w:tc>
          <w:tcPr>
            <w:tcW w:w="624" w:type="dxa"/>
            <w:shd w:val="clear" w:color="auto" w:fill="FFFFFF"/>
          </w:tcPr>
          <w:p>
            <w:pPr>
              <w:pStyle w:val="TableParagraph"/>
              <w:spacing w:before="20"/>
              <w:ind w:left="15"/>
              <w:jc w:val="center"/>
              <w:rPr>
                <w:sz w:val="18"/>
              </w:rPr>
            </w:pPr>
            <w:r>
              <w:rPr>
                <w:color w:val="231F20"/>
                <w:spacing w:val="-5"/>
                <w:sz w:val="18"/>
              </w:rPr>
              <w:t>0.5</w:t>
            </w:r>
          </w:p>
        </w:tc>
        <w:tc>
          <w:tcPr>
            <w:tcW w:w="614" w:type="dxa"/>
            <w:shd w:val="clear" w:color="auto" w:fill="FFFFFF"/>
          </w:tcPr>
          <w:p>
            <w:pPr>
              <w:pStyle w:val="TableParagraph"/>
              <w:spacing w:before="20"/>
              <w:ind w:left="52" w:right="1"/>
              <w:jc w:val="center"/>
              <w:rPr>
                <w:sz w:val="18"/>
              </w:rPr>
            </w:pPr>
            <w:r>
              <w:rPr>
                <w:color w:val="231F20"/>
                <w:spacing w:val="-5"/>
                <w:sz w:val="18"/>
              </w:rPr>
              <w:t>0.2</w:t>
            </w:r>
          </w:p>
        </w:tc>
        <w:tc>
          <w:tcPr>
            <w:tcW w:w="866" w:type="dxa"/>
            <w:shd w:val="clear" w:color="auto" w:fill="FFFFFF"/>
          </w:tcPr>
          <w:p>
            <w:pPr>
              <w:pStyle w:val="TableParagraph"/>
              <w:spacing w:before="20"/>
              <w:ind w:right="207"/>
              <w:jc w:val="right"/>
              <w:rPr>
                <w:sz w:val="18"/>
              </w:rPr>
            </w:pPr>
            <w:r>
              <w:rPr>
                <w:color w:val="231F20"/>
                <w:sz w:val="18"/>
              </w:rPr>
              <w:t>0.3</w:t>
            </w:r>
            <w:r>
              <w:rPr>
                <w:color w:val="231F20"/>
                <w:spacing w:val="-3"/>
                <w:sz w:val="18"/>
              </w:rPr>
              <w:t> </w:t>
            </w:r>
            <w:r>
              <w:rPr>
                <w:color w:val="231F20"/>
                <w:spacing w:val="-5"/>
                <w:sz w:val="18"/>
              </w:rPr>
              <w:t>Cu</w:t>
            </w:r>
          </w:p>
        </w:tc>
        <w:tc>
          <w:tcPr>
            <w:tcW w:w="1133" w:type="dxa"/>
            <w:shd w:val="clear" w:color="auto" w:fill="FFFFFF"/>
          </w:tcPr>
          <w:p>
            <w:pPr>
              <w:pStyle w:val="TableParagraph"/>
              <w:spacing w:before="20"/>
              <w:ind w:left="232"/>
              <w:rPr>
                <w:sz w:val="18"/>
              </w:rPr>
            </w:pPr>
            <w:r>
              <w:rPr>
                <w:color w:val="231F20"/>
                <w:spacing w:val="-4"/>
                <w:w w:val="110"/>
                <w:sz w:val="18"/>
              </w:rPr>
              <w:t>Cast</w:t>
            </w:r>
          </w:p>
        </w:tc>
        <w:tc>
          <w:tcPr>
            <w:tcW w:w="827" w:type="dxa"/>
            <w:shd w:val="clear" w:color="auto" w:fill="FFFFFF"/>
          </w:tcPr>
          <w:p>
            <w:pPr>
              <w:pStyle w:val="TableParagraph"/>
              <w:spacing w:before="20"/>
              <w:ind w:left="70" w:right="6"/>
              <w:jc w:val="center"/>
              <w:rPr>
                <w:sz w:val="18"/>
              </w:rPr>
            </w:pPr>
            <w:r>
              <w:rPr>
                <w:color w:val="231F20"/>
                <w:spacing w:val="-5"/>
                <w:sz w:val="18"/>
              </w:rPr>
              <w:t>220</w:t>
            </w:r>
          </w:p>
        </w:tc>
        <w:tc>
          <w:tcPr>
            <w:tcW w:w="874" w:type="dxa"/>
            <w:shd w:val="clear" w:color="auto" w:fill="FFFFFF"/>
          </w:tcPr>
          <w:p>
            <w:pPr>
              <w:pStyle w:val="TableParagraph"/>
              <w:spacing w:before="20"/>
              <w:ind w:left="47" w:right="3"/>
              <w:jc w:val="center"/>
              <w:rPr>
                <w:sz w:val="18"/>
              </w:rPr>
            </w:pPr>
            <w:r>
              <w:rPr>
                <w:color w:val="231F20"/>
                <w:spacing w:val="-2"/>
                <w:sz w:val="18"/>
              </w:rPr>
              <w:t>32,000</w:t>
            </w:r>
          </w:p>
        </w:tc>
        <w:tc>
          <w:tcPr>
            <w:tcW w:w="1253" w:type="dxa"/>
            <w:tcBorders>
              <w:right w:val="single" w:sz="8" w:space="0" w:color="F3E6D0"/>
            </w:tcBorders>
            <w:shd w:val="clear" w:color="auto" w:fill="FFFFFF"/>
          </w:tcPr>
          <w:p>
            <w:pPr>
              <w:pStyle w:val="TableParagraph"/>
              <w:spacing w:before="20"/>
              <w:ind w:left="96" w:right="4"/>
              <w:jc w:val="center"/>
              <w:rPr>
                <w:sz w:val="18"/>
              </w:rPr>
            </w:pPr>
            <w:r>
              <w:rPr>
                <w:color w:val="231F20"/>
                <w:spacing w:val="-10"/>
                <w:sz w:val="18"/>
              </w:rPr>
              <w:t>6</w:t>
            </w:r>
          </w:p>
        </w:tc>
      </w:tr>
      <w:tr>
        <w:trPr>
          <w:trHeight w:val="286" w:hRule="atLeast"/>
        </w:trPr>
        <w:tc>
          <w:tcPr>
            <w:tcW w:w="278" w:type="dxa"/>
            <w:vMerge/>
            <w:tcBorders>
              <w:top w:val="nil"/>
            </w:tcBorders>
            <w:shd w:val="clear" w:color="auto" w:fill="F3E6D0"/>
          </w:tcPr>
          <w:p>
            <w:pPr>
              <w:rPr>
                <w:sz w:val="2"/>
                <w:szCs w:val="2"/>
              </w:rPr>
            </w:pPr>
          </w:p>
        </w:tc>
        <w:tc>
          <w:tcPr>
            <w:tcW w:w="929" w:type="dxa"/>
            <w:tcBorders>
              <w:bottom w:val="single" w:sz="8" w:space="0" w:color="F3E6D0"/>
            </w:tcBorders>
            <w:shd w:val="clear" w:color="auto" w:fill="FFFFFF"/>
          </w:tcPr>
          <w:p>
            <w:pPr>
              <w:pStyle w:val="TableParagraph"/>
              <w:spacing w:before="18"/>
              <w:ind w:left="100"/>
              <w:rPr>
                <w:sz w:val="18"/>
              </w:rPr>
            </w:pPr>
            <w:r>
              <w:rPr>
                <w:color w:val="231F20"/>
                <w:spacing w:val="-4"/>
                <w:w w:val="110"/>
                <w:sz w:val="18"/>
              </w:rPr>
              <w:t>AZ63A</w:t>
            </w:r>
          </w:p>
        </w:tc>
        <w:tc>
          <w:tcPr>
            <w:tcW w:w="684" w:type="dxa"/>
            <w:tcBorders>
              <w:bottom w:val="single" w:sz="8" w:space="0" w:color="F3E6D0"/>
            </w:tcBorders>
            <w:shd w:val="clear" w:color="auto" w:fill="FFFFFF"/>
          </w:tcPr>
          <w:p>
            <w:pPr>
              <w:pStyle w:val="TableParagraph"/>
              <w:spacing w:before="28"/>
              <w:ind w:left="41" w:right="19"/>
              <w:jc w:val="center"/>
              <w:rPr>
                <w:sz w:val="18"/>
              </w:rPr>
            </w:pPr>
            <w:r>
              <w:rPr>
                <w:color w:val="231F20"/>
                <w:spacing w:val="-4"/>
                <w:sz w:val="18"/>
              </w:rPr>
              <w:t>91.0</w:t>
            </w:r>
          </w:p>
        </w:tc>
        <w:tc>
          <w:tcPr>
            <w:tcW w:w="607" w:type="dxa"/>
            <w:tcBorders>
              <w:bottom w:val="single" w:sz="8" w:space="0" w:color="F3E6D0"/>
            </w:tcBorders>
            <w:shd w:val="clear" w:color="auto" w:fill="FFFFFF"/>
          </w:tcPr>
          <w:p>
            <w:pPr>
              <w:pStyle w:val="TableParagraph"/>
              <w:spacing w:before="28"/>
              <w:ind w:left="12"/>
              <w:jc w:val="center"/>
              <w:rPr>
                <w:sz w:val="18"/>
              </w:rPr>
            </w:pPr>
            <w:r>
              <w:rPr>
                <w:color w:val="231F20"/>
                <w:spacing w:val="-5"/>
                <w:sz w:val="18"/>
              </w:rPr>
              <w:t>6.0</w:t>
            </w:r>
          </w:p>
        </w:tc>
        <w:tc>
          <w:tcPr>
            <w:tcW w:w="667" w:type="dxa"/>
            <w:tcBorders>
              <w:bottom w:val="single" w:sz="8" w:space="0" w:color="F3E6D0"/>
            </w:tcBorders>
            <w:shd w:val="clear" w:color="auto" w:fill="FFFFFF"/>
          </w:tcPr>
          <w:p>
            <w:pPr>
              <w:pStyle w:val="TableParagraph"/>
              <w:rPr>
                <w:sz w:val="18"/>
              </w:rPr>
            </w:pPr>
          </w:p>
        </w:tc>
        <w:tc>
          <w:tcPr>
            <w:tcW w:w="624" w:type="dxa"/>
            <w:tcBorders>
              <w:bottom w:val="single" w:sz="8" w:space="0" w:color="F3E6D0"/>
            </w:tcBorders>
            <w:shd w:val="clear" w:color="auto" w:fill="FFFFFF"/>
          </w:tcPr>
          <w:p>
            <w:pPr>
              <w:pStyle w:val="TableParagraph"/>
              <w:rPr>
                <w:sz w:val="18"/>
              </w:rPr>
            </w:pPr>
          </w:p>
        </w:tc>
        <w:tc>
          <w:tcPr>
            <w:tcW w:w="614" w:type="dxa"/>
            <w:tcBorders>
              <w:bottom w:val="single" w:sz="8" w:space="0" w:color="F3E6D0"/>
            </w:tcBorders>
            <w:shd w:val="clear" w:color="auto" w:fill="FFFFFF"/>
          </w:tcPr>
          <w:p>
            <w:pPr>
              <w:pStyle w:val="TableParagraph"/>
              <w:spacing w:before="28"/>
              <w:ind w:left="52"/>
              <w:jc w:val="center"/>
              <w:rPr>
                <w:sz w:val="18"/>
              </w:rPr>
            </w:pPr>
            <w:r>
              <w:rPr>
                <w:color w:val="231F20"/>
                <w:spacing w:val="-5"/>
                <w:sz w:val="18"/>
              </w:rPr>
              <w:t>3.0</w:t>
            </w:r>
          </w:p>
        </w:tc>
        <w:tc>
          <w:tcPr>
            <w:tcW w:w="866" w:type="dxa"/>
            <w:tcBorders>
              <w:bottom w:val="single" w:sz="8" w:space="0" w:color="F3E6D0"/>
            </w:tcBorders>
            <w:shd w:val="clear" w:color="auto" w:fill="FFFFFF"/>
          </w:tcPr>
          <w:p>
            <w:pPr>
              <w:pStyle w:val="TableParagraph"/>
              <w:rPr>
                <w:sz w:val="18"/>
              </w:rPr>
            </w:pPr>
          </w:p>
        </w:tc>
        <w:tc>
          <w:tcPr>
            <w:tcW w:w="1133" w:type="dxa"/>
            <w:tcBorders>
              <w:bottom w:val="single" w:sz="8" w:space="0" w:color="F3E6D0"/>
            </w:tcBorders>
            <w:shd w:val="clear" w:color="auto" w:fill="FFFFFF"/>
          </w:tcPr>
          <w:p>
            <w:pPr>
              <w:pStyle w:val="TableParagraph"/>
              <w:spacing w:before="18"/>
              <w:ind w:left="232"/>
              <w:rPr>
                <w:sz w:val="18"/>
              </w:rPr>
            </w:pPr>
            <w:r>
              <w:rPr>
                <w:color w:val="231F20"/>
                <w:spacing w:val="-4"/>
                <w:w w:val="110"/>
                <w:sz w:val="18"/>
              </w:rPr>
              <w:t>Cast</w:t>
            </w:r>
          </w:p>
        </w:tc>
        <w:tc>
          <w:tcPr>
            <w:tcW w:w="827" w:type="dxa"/>
            <w:tcBorders>
              <w:bottom w:val="single" w:sz="8" w:space="0" w:color="F3E6D0"/>
            </w:tcBorders>
            <w:shd w:val="clear" w:color="auto" w:fill="FFFFFF"/>
          </w:tcPr>
          <w:p>
            <w:pPr>
              <w:pStyle w:val="TableParagraph"/>
              <w:spacing w:before="28"/>
              <w:ind w:left="70" w:right="5"/>
              <w:jc w:val="center"/>
              <w:rPr>
                <w:sz w:val="18"/>
              </w:rPr>
            </w:pPr>
            <w:r>
              <w:rPr>
                <w:color w:val="231F20"/>
                <w:spacing w:val="-5"/>
                <w:sz w:val="18"/>
              </w:rPr>
              <w:t>200</w:t>
            </w:r>
          </w:p>
        </w:tc>
        <w:tc>
          <w:tcPr>
            <w:tcW w:w="874" w:type="dxa"/>
            <w:tcBorders>
              <w:bottom w:val="single" w:sz="8" w:space="0" w:color="F3E6D0"/>
            </w:tcBorders>
            <w:shd w:val="clear" w:color="auto" w:fill="FFFFFF"/>
          </w:tcPr>
          <w:p>
            <w:pPr>
              <w:pStyle w:val="TableParagraph"/>
              <w:spacing w:before="28"/>
              <w:ind w:left="47" w:right="2"/>
              <w:jc w:val="center"/>
              <w:rPr>
                <w:sz w:val="18"/>
              </w:rPr>
            </w:pPr>
            <w:r>
              <w:rPr>
                <w:color w:val="231F20"/>
                <w:spacing w:val="-2"/>
                <w:sz w:val="18"/>
              </w:rPr>
              <w:t>29,000</w:t>
            </w:r>
          </w:p>
        </w:tc>
        <w:tc>
          <w:tcPr>
            <w:tcW w:w="1253" w:type="dxa"/>
            <w:tcBorders>
              <w:bottom w:val="single" w:sz="8" w:space="0" w:color="F3E6D0"/>
              <w:right w:val="single" w:sz="8" w:space="0" w:color="F3E6D0"/>
            </w:tcBorders>
            <w:shd w:val="clear" w:color="auto" w:fill="FFFFFF"/>
          </w:tcPr>
          <w:p>
            <w:pPr>
              <w:pStyle w:val="TableParagraph"/>
              <w:spacing w:before="28"/>
              <w:ind w:left="97" w:right="4"/>
              <w:jc w:val="center"/>
              <w:rPr>
                <w:sz w:val="18"/>
              </w:rPr>
            </w:pPr>
            <w:r>
              <w:rPr>
                <w:color w:val="231F20"/>
                <w:spacing w:val="-10"/>
                <w:sz w:val="18"/>
              </w:rPr>
              <w:t>6</w:t>
            </w:r>
          </w:p>
        </w:tc>
      </w:tr>
    </w:tbl>
    <w:p>
      <w:pPr>
        <w:pStyle w:val="BodyText"/>
        <w:spacing w:before="21"/>
        <w:rPr>
          <w:sz w:val="16"/>
        </w:rPr>
      </w:pPr>
    </w:p>
    <w:p>
      <w:pPr>
        <w:spacing w:before="0"/>
        <w:ind w:left="780" w:right="0" w:firstLine="0"/>
        <w:jc w:val="left"/>
        <w:rPr>
          <w:sz w:val="16"/>
        </w:rPr>
      </w:pPr>
      <w:r>
        <w:rPr/>
        <w:drawing>
          <wp:anchor distT="0" distB="0" distL="0" distR="0" allowOverlap="1" layoutInCell="1" locked="0" behindDoc="1" simplePos="0" relativeHeight="481263616">
            <wp:simplePos x="0" y="0"/>
            <wp:positionH relativeFrom="page">
              <wp:posOffset>477520</wp:posOffset>
            </wp:positionH>
            <wp:positionV relativeFrom="paragraph">
              <wp:posOffset>-1516174</wp:posOffset>
            </wp:positionV>
            <wp:extent cx="6060971" cy="1529714"/>
            <wp:effectExtent l="0" t="0" r="0" b="0"/>
            <wp:wrapNone/>
            <wp:docPr id="2323" name="Image 2323"/>
            <wp:cNvGraphicFramePr>
              <a:graphicFrameLocks/>
            </wp:cNvGraphicFramePr>
            <a:graphic>
              <a:graphicData uri="http://schemas.openxmlformats.org/drawingml/2006/picture">
                <pic:pic>
                  <pic:nvPicPr>
                    <pic:cNvPr id="2323" name="Image 2323"/>
                    <pic:cNvPicPr/>
                  </pic:nvPicPr>
                  <pic:blipFill>
                    <a:blip r:embed="rId526" cstate="print"/>
                    <a:stretch>
                      <a:fillRect/>
                    </a:stretch>
                  </pic:blipFill>
                  <pic:spPr>
                    <a:xfrm>
                      <a:off x="0" y="0"/>
                      <a:ext cx="6060971" cy="1529714"/>
                    </a:xfrm>
                    <a:prstGeom prst="rect">
                      <a:avLst/>
                    </a:prstGeom>
                  </pic:spPr>
                </pic:pic>
              </a:graphicData>
            </a:graphic>
          </wp:anchor>
        </w:drawing>
      </w:r>
      <w:r>
        <w:rPr>
          <w:color w:val="231F20"/>
          <w:sz w:val="16"/>
        </w:rPr>
        <w:t>Compiled</w:t>
      </w:r>
      <w:r>
        <w:rPr>
          <w:color w:val="231F20"/>
          <w:spacing w:val="32"/>
          <w:sz w:val="16"/>
        </w:rPr>
        <w:t> </w:t>
      </w:r>
      <w:r>
        <w:rPr>
          <w:color w:val="231F20"/>
          <w:sz w:val="16"/>
        </w:rPr>
        <w:t>from</w:t>
      </w:r>
      <w:r>
        <w:rPr>
          <w:color w:val="231F20"/>
          <w:spacing w:val="36"/>
          <w:sz w:val="16"/>
        </w:rPr>
        <w:t> </w:t>
      </w:r>
      <w:r>
        <w:rPr>
          <w:color w:val="231F20"/>
          <w:spacing w:val="-2"/>
          <w:sz w:val="16"/>
        </w:rPr>
        <w:t>[12].</w:t>
      </w:r>
    </w:p>
    <w:p>
      <w:pPr>
        <w:spacing w:after="0"/>
        <w:jc w:val="left"/>
        <w:rPr>
          <w:sz w:val="16"/>
        </w:rPr>
        <w:sectPr>
          <w:pgSz w:w="11530" w:h="14410"/>
          <w:pgMar w:header="652" w:footer="0" w:top="920" w:bottom="280" w:left="0" w:right="520"/>
        </w:sectPr>
      </w:pPr>
    </w:p>
    <w:p>
      <w:pPr>
        <w:pStyle w:val="BodyText"/>
        <w:spacing w:before="148"/>
      </w:pPr>
    </w:p>
    <w:tbl>
      <w:tblPr>
        <w:tblW w:w="0" w:type="auto"/>
        <w:jc w:val="left"/>
        <w:tblInd w:w="1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
        <w:gridCol w:w="9090"/>
      </w:tblGrid>
      <w:tr>
        <w:trPr>
          <w:trHeight w:val="306" w:hRule="atLeast"/>
        </w:trPr>
        <w:tc>
          <w:tcPr>
            <w:tcW w:w="260" w:type="dxa"/>
            <w:tcBorders>
              <w:bottom w:val="single" w:sz="18" w:space="0" w:color="FFFFFF"/>
            </w:tcBorders>
            <w:shd w:val="clear" w:color="auto" w:fill="BC8D0A"/>
          </w:tcPr>
          <w:p>
            <w:pPr>
              <w:pStyle w:val="TableParagraph"/>
              <w:rPr>
                <w:sz w:val="18"/>
              </w:rPr>
            </w:pPr>
          </w:p>
        </w:tc>
        <w:tc>
          <w:tcPr>
            <w:tcW w:w="9090" w:type="dxa"/>
            <w:tcBorders>
              <w:bottom w:val="single" w:sz="18" w:space="0" w:color="F3E6D0"/>
            </w:tcBorders>
          </w:tcPr>
          <w:p>
            <w:pPr>
              <w:pStyle w:val="TableParagraph"/>
              <w:spacing w:before="52"/>
              <w:ind w:left="78"/>
              <w:rPr>
                <w:rFonts w:ascii="Arial" w:hAnsi="Arial"/>
                <w:sz w:val="20"/>
              </w:rPr>
            </w:pPr>
            <w:r>
              <w:rPr/>
              <mc:AlternateContent>
                <mc:Choice Requires="wps">
                  <w:drawing>
                    <wp:anchor distT="0" distB="0" distL="0" distR="0" allowOverlap="1" layoutInCell="1" locked="0" behindDoc="1" simplePos="0" relativeHeight="481266688">
                      <wp:simplePos x="0" y="0"/>
                      <wp:positionH relativeFrom="column">
                        <wp:posOffset>-165100</wp:posOffset>
                      </wp:positionH>
                      <wp:positionV relativeFrom="paragraph">
                        <wp:posOffset>213610</wp:posOffset>
                      </wp:positionV>
                      <wp:extent cx="5937250" cy="1688464"/>
                      <wp:effectExtent l="0" t="0" r="0" b="0"/>
                      <wp:wrapNone/>
                      <wp:docPr id="2324" name="Group 2324"/>
                      <wp:cNvGraphicFramePr>
                        <a:graphicFrameLocks/>
                      </wp:cNvGraphicFramePr>
                      <a:graphic>
                        <a:graphicData uri="http://schemas.microsoft.com/office/word/2010/wordprocessingGroup">
                          <wpg:wgp>
                            <wpg:cNvPr id="2324" name="Group 2324"/>
                            <wpg:cNvGrpSpPr/>
                            <wpg:grpSpPr>
                              <a:xfrm>
                                <a:off x="0" y="0"/>
                                <a:ext cx="5937250" cy="1688464"/>
                                <a:chExt cx="5937250" cy="1688464"/>
                              </a:xfrm>
                            </wpg:grpSpPr>
                            <wps:wsp>
                              <wps:cNvPr id="2325" name="Graphic 2325"/>
                              <wps:cNvSpPr/>
                              <wps:spPr>
                                <a:xfrm>
                                  <a:off x="165100" y="0"/>
                                  <a:ext cx="5772150" cy="1681480"/>
                                </a:xfrm>
                                <a:custGeom>
                                  <a:avLst/>
                                  <a:gdLst/>
                                  <a:ahLst/>
                                  <a:cxnLst/>
                                  <a:rect l="l" t="t" r="r" b="b"/>
                                  <a:pathLst>
                                    <a:path w="5772150" h="1681480">
                                      <a:moveTo>
                                        <a:pt x="5772149" y="0"/>
                                      </a:moveTo>
                                      <a:lnTo>
                                        <a:pt x="0" y="0"/>
                                      </a:lnTo>
                                      <a:lnTo>
                                        <a:pt x="0" y="1680894"/>
                                      </a:lnTo>
                                      <a:lnTo>
                                        <a:pt x="5772149" y="1680894"/>
                                      </a:lnTo>
                                      <a:lnTo>
                                        <a:pt x="5772149" y="0"/>
                                      </a:lnTo>
                                      <a:close/>
                                    </a:path>
                                  </a:pathLst>
                                </a:custGeom>
                                <a:solidFill>
                                  <a:srgbClr val="FFFFFF"/>
                                </a:solidFill>
                              </wps:spPr>
                              <wps:bodyPr wrap="square" lIns="0" tIns="0" rIns="0" bIns="0" rtlCol="0">
                                <a:prstTxWarp prst="textNoShape">
                                  <a:avLst/>
                                </a:prstTxWarp>
                                <a:noAutofit/>
                              </wps:bodyPr>
                            </wps:wsp>
                            <wps:wsp>
                              <wps:cNvPr id="2326" name="Graphic 2326"/>
                              <wps:cNvSpPr/>
                              <wps:spPr>
                                <a:xfrm>
                                  <a:off x="0" y="8637"/>
                                  <a:ext cx="165100" cy="1679575"/>
                                </a:xfrm>
                                <a:custGeom>
                                  <a:avLst/>
                                  <a:gdLst/>
                                  <a:ahLst/>
                                  <a:cxnLst/>
                                  <a:rect l="l" t="t" r="r" b="b"/>
                                  <a:pathLst>
                                    <a:path w="165100" h="1679575">
                                      <a:moveTo>
                                        <a:pt x="0" y="1679356"/>
                                      </a:moveTo>
                                      <a:lnTo>
                                        <a:pt x="165100" y="1679356"/>
                                      </a:lnTo>
                                      <a:lnTo>
                                        <a:pt x="165100" y="0"/>
                                      </a:lnTo>
                                      <a:lnTo>
                                        <a:pt x="0" y="0"/>
                                      </a:lnTo>
                                      <a:lnTo>
                                        <a:pt x="0" y="1679356"/>
                                      </a:lnTo>
                                      <a:close/>
                                    </a:path>
                                  </a:pathLst>
                                </a:custGeom>
                                <a:solidFill>
                                  <a:srgbClr val="F3E6D0"/>
                                </a:solidFill>
                              </wps:spPr>
                              <wps:bodyPr wrap="square" lIns="0" tIns="0" rIns="0" bIns="0" rtlCol="0">
                                <a:prstTxWarp prst="textNoShape">
                                  <a:avLst/>
                                </a:prstTxWarp>
                                <a:noAutofit/>
                              </wps:bodyPr>
                            </wps:wsp>
                          </wpg:wgp>
                        </a:graphicData>
                      </a:graphic>
                    </wp:anchor>
                  </w:drawing>
                </mc:Choice>
                <mc:Fallback>
                  <w:pict>
                    <v:group style="position:absolute;margin-left:-13pt;margin-top:16.819763pt;width:467.5pt;height:132.950pt;mso-position-horizontal-relative:column;mso-position-vertical-relative:paragraph;z-index:-22049792" id="docshapegroup2010" coordorigin="-260,336" coordsize="9350,2659">
                      <v:rect style="position:absolute;left:0;top:336;width:9090;height:2648" id="docshape2011" filled="true" fillcolor="#ffffff" stroked="false">
                        <v:fill type="solid"/>
                      </v:rect>
                      <v:rect style="position:absolute;left:-260;top:350;width:260;height:2645" id="docshape2012" filled="true" fillcolor="#f3e6d0" stroked="false">
                        <v:fill type="solid"/>
                      </v:rect>
                      <w10:wrap type="none"/>
                    </v:group>
                  </w:pict>
                </mc:Fallback>
              </mc:AlternateContent>
            </w:r>
            <w:r>
              <w:rPr>
                <w:rFonts w:ascii="Arial" w:hAnsi="Arial"/>
                <w:b/>
                <w:color w:val="231F20"/>
                <w:spacing w:val="-2"/>
                <w:w w:val="90"/>
                <w:sz w:val="18"/>
              </w:rPr>
              <w:t>TABLE</w:t>
            </w:r>
            <w:r>
              <w:rPr>
                <w:rFonts w:ascii="Arial" w:hAnsi="Arial"/>
                <w:b/>
                <w:color w:val="231F20"/>
                <w:spacing w:val="-8"/>
                <w:w w:val="90"/>
                <w:sz w:val="18"/>
              </w:rPr>
              <w:t> </w:t>
            </w:r>
            <w:r>
              <w:rPr>
                <w:rFonts w:ascii="Arial" w:hAnsi="Arial"/>
                <w:color w:val="231F20"/>
                <w:spacing w:val="-2"/>
                <w:w w:val="90"/>
                <w:sz w:val="20"/>
              </w:rPr>
              <w:t>•</w:t>
            </w:r>
            <w:r>
              <w:rPr>
                <w:rFonts w:ascii="Arial" w:hAnsi="Arial"/>
                <w:color w:val="231F20"/>
                <w:spacing w:val="-9"/>
                <w:w w:val="90"/>
                <w:sz w:val="20"/>
              </w:rPr>
              <w:t> </w:t>
            </w:r>
            <w:r>
              <w:rPr>
                <w:b/>
                <w:color w:val="BC8D0A"/>
                <w:spacing w:val="-2"/>
                <w:w w:val="90"/>
                <w:sz w:val="20"/>
              </w:rPr>
              <w:t>6.1</w:t>
            </w:r>
            <w:r>
              <w:rPr>
                <w:b/>
                <w:color w:val="BC8D0A"/>
                <w:spacing w:val="37"/>
                <w:sz w:val="20"/>
              </w:rPr>
              <w:t> </w:t>
            </w:r>
            <w:r>
              <w:rPr>
                <w:rFonts w:ascii="Arial" w:hAnsi="Arial"/>
                <w:color w:val="231F20"/>
                <w:spacing w:val="-2"/>
                <w:w w:val="90"/>
                <w:sz w:val="20"/>
              </w:rPr>
              <w:t>(continued):</w:t>
            </w:r>
            <w:r>
              <w:rPr>
                <w:rFonts w:ascii="Arial" w:hAnsi="Arial"/>
                <w:color w:val="231F20"/>
                <w:spacing w:val="-9"/>
                <w:w w:val="90"/>
                <w:sz w:val="20"/>
              </w:rPr>
              <w:t> </w:t>
            </w:r>
            <w:r>
              <w:rPr>
                <w:rFonts w:ascii="Arial" w:hAnsi="Arial"/>
                <w:color w:val="231F20"/>
                <w:spacing w:val="-2"/>
                <w:w w:val="90"/>
                <w:sz w:val="20"/>
              </w:rPr>
              <w:t>(d)</w:t>
            </w:r>
            <w:r>
              <w:rPr>
                <w:rFonts w:ascii="Arial" w:hAnsi="Arial"/>
                <w:color w:val="231F20"/>
                <w:spacing w:val="-9"/>
                <w:w w:val="90"/>
                <w:sz w:val="20"/>
              </w:rPr>
              <w:t> </w:t>
            </w:r>
            <w:r>
              <w:rPr>
                <w:rFonts w:ascii="Arial" w:hAnsi="Arial"/>
                <w:color w:val="231F20"/>
                <w:spacing w:val="-2"/>
                <w:w w:val="90"/>
                <w:sz w:val="20"/>
              </w:rPr>
              <w:t>Copper.</w:t>
            </w:r>
          </w:p>
        </w:tc>
      </w:tr>
      <w:tr>
        <w:trPr>
          <w:trHeight w:val="2624" w:hRule="atLeast"/>
        </w:trPr>
        <w:tc>
          <w:tcPr>
            <w:tcW w:w="260" w:type="dxa"/>
            <w:tcBorders>
              <w:top w:val="single" w:sz="18" w:space="0" w:color="FFFFFF"/>
              <w:bottom w:val="single" w:sz="8" w:space="0" w:color="F3E6D0"/>
            </w:tcBorders>
          </w:tcPr>
          <w:p>
            <w:pPr>
              <w:pStyle w:val="TableParagraph"/>
              <w:rPr>
                <w:sz w:val="18"/>
              </w:rPr>
            </w:pPr>
          </w:p>
        </w:tc>
        <w:tc>
          <w:tcPr>
            <w:tcW w:w="9090" w:type="dxa"/>
            <w:tcBorders>
              <w:top w:val="single" w:sz="18" w:space="0" w:color="F3E6D0"/>
              <w:bottom w:val="single" w:sz="8" w:space="0" w:color="F3E6D0"/>
              <w:right w:val="single" w:sz="8" w:space="0" w:color="F3E6D0"/>
            </w:tcBorders>
          </w:tcPr>
          <w:p>
            <w:pPr>
              <w:pStyle w:val="TableParagraph"/>
              <w:tabs>
                <w:tab w:pos="2031" w:val="left" w:leader="none"/>
              </w:tabs>
              <w:spacing w:line="283" w:lineRule="auto" w:before="66"/>
              <w:ind w:left="510" w:right="6836" w:firstLine="655"/>
              <w:rPr>
                <w:sz w:val="18"/>
              </w:rPr>
            </w:pPr>
            <w:r>
              <w:rPr>
                <w:color w:val="231F20"/>
                <w:spacing w:val="-2"/>
                <w:sz w:val="18"/>
              </w:rPr>
              <w:t>Symbol:</w:t>
            </w:r>
            <w:r>
              <w:rPr>
                <w:color w:val="231F20"/>
                <w:sz w:val="18"/>
              </w:rPr>
              <w:tab/>
            </w:r>
            <w:r>
              <w:rPr>
                <w:color w:val="231F20"/>
                <w:spacing w:val="-6"/>
                <w:sz w:val="18"/>
              </w:rPr>
              <w:t>Cu</w:t>
            </w:r>
            <w:r>
              <w:rPr>
                <w:color w:val="231F20"/>
                <w:sz w:val="18"/>
              </w:rPr>
              <w:t> Atomic</w:t>
            </w:r>
            <w:r>
              <w:rPr>
                <w:color w:val="231F20"/>
                <w:spacing w:val="43"/>
                <w:sz w:val="18"/>
              </w:rPr>
              <w:t> </w:t>
            </w:r>
            <w:r>
              <w:rPr>
                <w:color w:val="231F20"/>
                <w:spacing w:val="-2"/>
                <w:sz w:val="18"/>
              </w:rPr>
              <w:t>number:</w:t>
            </w:r>
            <w:r>
              <w:rPr>
                <w:color w:val="231F20"/>
                <w:sz w:val="18"/>
              </w:rPr>
              <w:tab/>
            </w:r>
            <w:r>
              <w:rPr>
                <w:color w:val="231F20"/>
                <w:spacing w:val="-5"/>
                <w:sz w:val="18"/>
              </w:rPr>
              <w:t>29</w:t>
            </w:r>
          </w:p>
          <w:p>
            <w:pPr>
              <w:pStyle w:val="TableParagraph"/>
              <w:tabs>
                <w:tab w:pos="2031" w:val="left" w:leader="none"/>
              </w:tabs>
              <w:spacing w:line="283" w:lineRule="auto" w:before="6"/>
              <w:ind w:left="451" w:right="6703" w:firstLine="119"/>
              <w:rPr>
                <w:sz w:val="18"/>
              </w:rPr>
            </w:pPr>
            <w:r>
              <w:rPr>
                <w:color w:val="231F20"/>
                <w:sz w:val="18"/>
              </w:rPr>
              <w:t>Specific gravity:</w:t>
              <w:tab/>
            </w:r>
            <w:r>
              <w:rPr>
                <w:color w:val="231F20"/>
                <w:spacing w:val="-4"/>
                <w:sz w:val="18"/>
              </w:rPr>
              <w:t>8.96 </w:t>
            </w:r>
            <w:r>
              <w:rPr>
                <w:color w:val="231F20"/>
                <w:sz w:val="18"/>
              </w:rPr>
              <w:t>Crystal</w:t>
            </w:r>
            <w:r>
              <w:rPr>
                <w:color w:val="231F20"/>
                <w:spacing w:val="31"/>
                <w:sz w:val="18"/>
              </w:rPr>
              <w:t> </w:t>
            </w:r>
            <w:r>
              <w:rPr>
                <w:color w:val="231F20"/>
                <w:spacing w:val="-2"/>
                <w:sz w:val="18"/>
              </w:rPr>
              <w:t>structure:</w:t>
            </w:r>
            <w:r>
              <w:rPr>
                <w:color w:val="231F20"/>
                <w:sz w:val="18"/>
              </w:rPr>
              <w:tab/>
            </w:r>
            <w:r>
              <w:rPr>
                <w:color w:val="231F20"/>
                <w:spacing w:val="-5"/>
                <w:sz w:val="18"/>
              </w:rPr>
              <w:t>FCC</w:t>
            </w:r>
          </w:p>
          <w:p>
            <w:pPr>
              <w:pStyle w:val="TableParagraph"/>
              <w:tabs>
                <w:tab w:pos="2031" w:val="left" w:leader="none"/>
              </w:tabs>
              <w:spacing w:before="11"/>
              <w:ind w:left="131"/>
              <w:rPr>
                <w:sz w:val="18"/>
              </w:rPr>
            </w:pPr>
            <w:r>
              <w:rPr>
                <w:color w:val="231F20"/>
                <w:sz w:val="18"/>
              </w:rPr>
              <w:t>Melting</w:t>
            </w:r>
            <w:r>
              <w:rPr>
                <w:color w:val="231F20"/>
                <w:spacing w:val="33"/>
                <w:sz w:val="18"/>
              </w:rPr>
              <w:t> </w:t>
            </w:r>
            <w:r>
              <w:rPr>
                <w:color w:val="231F20"/>
                <w:spacing w:val="-2"/>
                <w:sz w:val="18"/>
              </w:rPr>
              <w:t>temperature:</w:t>
            </w:r>
            <w:r>
              <w:rPr>
                <w:color w:val="231F20"/>
                <w:sz w:val="18"/>
              </w:rPr>
              <w:tab/>
              <w:t>1083°C</w:t>
            </w:r>
            <w:r>
              <w:rPr>
                <w:color w:val="231F20"/>
                <w:spacing w:val="-1"/>
                <w:sz w:val="18"/>
              </w:rPr>
              <w:t> </w:t>
            </w:r>
            <w:r>
              <w:rPr>
                <w:color w:val="231F20"/>
                <w:spacing w:val="-2"/>
                <w:sz w:val="18"/>
              </w:rPr>
              <w:t>(1981°F)</w:t>
            </w:r>
          </w:p>
          <w:p>
            <w:pPr>
              <w:pStyle w:val="TableParagraph"/>
              <w:tabs>
                <w:tab w:pos="2031" w:val="left" w:leader="none"/>
              </w:tabs>
              <w:spacing w:before="56"/>
              <w:ind w:left="511"/>
              <w:rPr>
                <w:sz w:val="18"/>
              </w:rPr>
            </w:pPr>
            <w:r>
              <w:rPr>
                <w:color w:val="231F20"/>
                <w:sz w:val="18"/>
              </w:rPr>
              <w:t>Elastic</w:t>
            </w:r>
            <w:r>
              <w:rPr>
                <w:color w:val="231F20"/>
                <w:spacing w:val="31"/>
                <w:sz w:val="18"/>
              </w:rPr>
              <w:t> </w:t>
            </w:r>
            <w:r>
              <w:rPr>
                <w:color w:val="231F20"/>
                <w:spacing w:val="-2"/>
                <w:sz w:val="18"/>
              </w:rPr>
              <w:t>modulus:</w:t>
            </w:r>
            <w:r>
              <w:rPr>
                <w:color w:val="231F20"/>
                <w:sz w:val="18"/>
              </w:rPr>
              <w:tab/>
              <w:t>110,000</w:t>
            </w:r>
            <w:r>
              <w:rPr>
                <w:color w:val="231F20"/>
                <w:spacing w:val="9"/>
                <w:sz w:val="18"/>
              </w:rPr>
              <w:t> </w:t>
            </w:r>
            <w:r>
              <w:rPr>
                <w:color w:val="231F20"/>
                <w:sz w:val="18"/>
              </w:rPr>
              <w:t>MPa</w:t>
            </w:r>
            <w:r>
              <w:rPr>
                <w:color w:val="231F20"/>
                <w:spacing w:val="9"/>
                <w:sz w:val="18"/>
              </w:rPr>
              <w:t> </w:t>
            </w:r>
            <w:r>
              <w:rPr>
                <w:color w:val="231F20"/>
                <w:sz w:val="18"/>
              </w:rPr>
              <w:t>(16</w:t>
            </w:r>
            <w:r>
              <w:rPr>
                <w:color w:val="231F20"/>
                <w:spacing w:val="9"/>
                <w:sz w:val="18"/>
              </w:rPr>
              <w:t> </w:t>
            </w:r>
            <w:r>
              <w:rPr>
                <w:rFonts w:ascii="Arial"/>
                <w:color w:val="231F20"/>
                <w:sz w:val="18"/>
              </w:rPr>
              <w:t>X</w:t>
            </w:r>
            <w:r>
              <w:rPr>
                <w:rFonts w:ascii="Arial"/>
                <w:color w:val="231F20"/>
                <w:spacing w:val="5"/>
                <w:sz w:val="18"/>
              </w:rPr>
              <w:t> </w:t>
            </w:r>
            <w:r>
              <w:rPr>
                <w:color w:val="231F20"/>
                <w:sz w:val="18"/>
              </w:rPr>
              <w:t>10</w:t>
            </w:r>
            <w:r>
              <w:rPr>
                <w:color w:val="231F20"/>
                <w:sz w:val="18"/>
                <w:vertAlign w:val="superscript"/>
              </w:rPr>
              <w:t>6</w:t>
            </w:r>
            <w:r>
              <w:rPr>
                <w:color w:val="231F20"/>
                <w:spacing w:val="8"/>
                <w:sz w:val="18"/>
                <w:vertAlign w:val="baseline"/>
              </w:rPr>
              <w:t> </w:t>
            </w:r>
            <w:r>
              <w:rPr>
                <w:color w:val="231F20"/>
                <w:spacing w:val="-2"/>
                <w:sz w:val="18"/>
                <w:vertAlign w:val="baseline"/>
              </w:rPr>
              <w:t>lb/in</w:t>
            </w:r>
            <w:r>
              <w:rPr>
                <w:color w:val="231F20"/>
                <w:spacing w:val="-2"/>
                <w:sz w:val="18"/>
                <w:vertAlign w:val="superscript"/>
              </w:rPr>
              <w:t>2</w:t>
            </w:r>
            <w:r>
              <w:rPr>
                <w:color w:val="231F20"/>
                <w:spacing w:val="-2"/>
                <w:sz w:val="18"/>
                <w:vertAlign w:val="baseline"/>
              </w:rPr>
              <w:t>)</w:t>
            </w:r>
          </w:p>
          <w:p>
            <w:pPr>
              <w:pStyle w:val="TableParagraph"/>
              <w:tabs>
                <w:tab w:pos="2031" w:val="left" w:leader="none"/>
              </w:tabs>
              <w:spacing w:before="42"/>
              <w:ind w:left="246"/>
              <w:rPr>
                <w:sz w:val="18"/>
              </w:rPr>
            </w:pPr>
            <w:r>
              <w:rPr>
                <w:color w:val="231F20"/>
                <w:position w:val="1"/>
                <w:sz w:val="18"/>
              </w:rPr>
              <w:t>Ore</w:t>
            </w:r>
            <w:r>
              <w:rPr>
                <w:color w:val="231F20"/>
                <w:spacing w:val="46"/>
                <w:position w:val="1"/>
                <w:sz w:val="18"/>
              </w:rPr>
              <w:t> </w:t>
            </w:r>
            <w:r>
              <w:rPr>
                <w:color w:val="231F20"/>
                <w:position w:val="1"/>
                <w:sz w:val="18"/>
              </w:rPr>
              <w:t>extracted</w:t>
            </w:r>
            <w:r>
              <w:rPr>
                <w:color w:val="231F20"/>
                <w:spacing w:val="46"/>
                <w:position w:val="1"/>
                <w:sz w:val="18"/>
              </w:rPr>
              <w:t> </w:t>
            </w:r>
            <w:r>
              <w:rPr>
                <w:color w:val="231F20"/>
                <w:spacing w:val="-2"/>
                <w:position w:val="1"/>
                <w:sz w:val="18"/>
              </w:rPr>
              <w:t>from:</w:t>
            </w:r>
            <w:r>
              <w:rPr>
                <w:color w:val="231F20"/>
                <w:position w:val="1"/>
                <w:sz w:val="18"/>
              </w:rPr>
              <w:tab/>
              <w:t>Several:</w:t>
            </w:r>
            <w:r>
              <w:rPr>
                <w:color w:val="231F20"/>
                <w:spacing w:val="11"/>
                <w:position w:val="1"/>
                <w:sz w:val="18"/>
              </w:rPr>
              <w:t> </w:t>
            </w:r>
            <w:r>
              <w:rPr>
                <w:color w:val="231F20"/>
                <w:position w:val="1"/>
                <w:sz w:val="18"/>
              </w:rPr>
              <w:t>e.g.,</w:t>
            </w:r>
            <w:r>
              <w:rPr>
                <w:color w:val="231F20"/>
                <w:spacing w:val="13"/>
                <w:position w:val="1"/>
                <w:sz w:val="18"/>
              </w:rPr>
              <w:t> </w:t>
            </w:r>
            <w:r>
              <w:rPr>
                <w:color w:val="231F20"/>
                <w:position w:val="1"/>
                <w:sz w:val="18"/>
              </w:rPr>
              <w:t>chalcopyrite</w:t>
            </w:r>
            <w:r>
              <w:rPr>
                <w:color w:val="231F20"/>
                <w:spacing w:val="31"/>
                <w:position w:val="1"/>
                <w:sz w:val="18"/>
              </w:rPr>
              <w:t> </w:t>
            </w:r>
            <w:r>
              <w:rPr>
                <w:color w:val="231F20"/>
                <w:spacing w:val="-2"/>
                <w:position w:val="1"/>
                <w:sz w:val="18"/>
              </w:rPr>
              <w:t>(CuFeS</w:t>
            </w:r>
            <w:r>
              <w:rPr>
                <w:color w:val="231F20"/>
                <w:spacing w:val="-2"/>
                <w:sz w:val="12"/>
              </w:rPr>
              <w:t>2</w:t>
            </w:r>
            <w:r>
              <w:rPr>
                <w:color w:val="231F20"/>
                <w:spacing w:val="-2"/>
                <w:position w:val="1"/>
                <w:sz w:val="18"/>
              </w:rPr>
              <w:t>).</w:t>
            </w:r>
          </w:p>
          <w:p>
            <w:pPr>
              <w:pStyle w:val="TableParagraph"/>
              <w:tabs>
                <w:tab w:pos="2031" w:val="left" w:leader="none"/>
              </w:tabs>
              <w:spacing w:before="43"/>
              <w:ind w:left="330"/>
              <w:rPr>
                <w:sz w:val="18"/>
              </w:rPr>
            </w:pPr>
            <w:r>
              <w:rPr>
                <w:color w:val="231F20"/>
                <w:sz w:val="18"/>
              </w:rPr>
              <w:t>Alloying</w:t>
            </w:r>
            <w:r>
              <w:rPr>
                <w:color w:val="231F20"/>
                <w:spacing w:val="31"/>
                <w:sz w:val="18"/>
              </w:rPr>
              <w:t> </w:t>
            </w:r>
            <w:r>
              <w:rPr>
                <w:color w:val="231F20"/>
                <w:spacing w:val="-2"/>
                <w:sz w:val="18"/>
              </w:rPr>
              <w:t>elements:</w:t>
            </w:r>
            <w:r>
              <w:rPr>
                <w:color w:val="231F20"/>
                <w:sz w:val="18"/>
              </w:rPr>
              <w:tab/>
              <w:t>Tin</w:t>
            </w:r>
            <w:r>
              <w:rPr>
                <w:color w:val="231F20"/>
                <w:spacing w:val="32"/>
                <w:sz w:val="18"/>
              </w:rPr>
              <w:t> </w:t>
            </w:r>
            <w:r>
              <w:rPr>
                <w:color w:val="231F20"/>
                <w:sz w:val="18"/>
              </w:rPr>
              <w:t>(bronze),</w:t>
            </w:r>
            <w:r>
              <w:rPr>
                <w:color w:val="231F20"/>
                <w:spacing w:val="14"/>
                <w:sz w:val="18"/>
              </w:rPr>
              <w:t> </w:t>
            </w:r>
            <w:r>
              <w:rPr>
                <w:color w:val="231F20"/>
                <w:sz w:val="18"/>
              </w:rPr>
              <w:t>zinc</w:t>
            </w:r>
            <w:r>
              <w:rPr>
                <w:color w:val="231F20"/>
                <w:spacing w:val="33"/>
                <w:sz w:val="18"/>
              </w:rPr>
              <w:t> </w:t>
            </w:r>
            <w:r>
              <w:rPr>
                <w:color w:val="231F20"/>
                <w:sz w:val="18"/>
              </w:rPr>
              <w:t>(brass),</w:t>
            </w:r>
            <w:r>
              <w:rPr>
                <w:color w:val="231F20"/>
                <w:spacing w:val="15"/>
                <w:sz w:val="18"/>
              </w:rPr>
              <w:t> </w:t>
            </w:r>
            <w:r>
              <w:rPr>
                <w:color w:val="231F20"/>
                <w:sz w:val="18"/>
              </w:rPr>
              <w:t>aluminum,</w:t>
            </w:r>
            <w:r>
              <w:rPr>
                <w:color w:val="231F20"/>
                <w:spacing w:val="14"/>
                <w:sz w:val="18"/>
              </w:rPr>
              <w:t> </w:t>
            </w:r>
            <w:r>
              <w:rPr>
                <w:color w:val="231F20"/>
                <w:sz w:val="18"/>
              </w:rPr>
              <w:t>silicon,</w:t>
            </w:r>
            <w:r>
              <w:rPr>
                <w:color w:val="231F20"/>
                <w:spacing w:val="16"/>
                <w:sz w:val="18"/>
              </w:rPr>
              <w:t> </w:t>
            </w:r>
            <w:r>
              <w:rPr>
                <w:color w:val="231F20"/>
                <w:sz w:val="18"/>
              </w:rPr>
              <w:t>nickel,</w:t>
            </w:r>
            <w:r>
              <w:rPr>
                <w:color w:val="231F20"/>
                <w:spacing w:val="14"/>
                <w:sz w:val="18"/>
              </w:rPr>
              <w:t> </w:t>
            </w:r>
            <w:r>
              <w:rPr>
                <w:color w:val="231F20"/>
                <w:sz w:val="18"/>
              </w:rPr>
              <w:t>and</w:t>
            </w:r>
            <w:r>
              <w:rPr>
                <w:color w:val="231F20"/>
                <w:spacing w:val="32"/>
                <w:sz w:val="18"/>
              </w:rPr>
              <w:t> </w:t>
            </w:r>
            <w:r>
              <w:rPr>
                <w:color w:val="231F20"/>
                <w:spacing w:val="-2"/>
                <w:sz w:val="18"/>
              </w:rPr>
              <w:t>beryllium.</w:t>
            </w:r>
          </w:p>
          <w:p>
            <w:pPr>
              <w:pStyle w:val="TableParagraph"/>
              <w:spacing w:line="223" w:lineRule="auto" w:before="50"/>
              <w:ind w:left="2031" w:hanging="1821"/>
              <w:rPr>
                <w:sz w:val="18"/>
              </w:rPr>
            </w:pPr>
            <w:r>
              <w:rPr>
                <w:color w:val="231F20"/>
                <w:spacing w:val="-2"/>
                <w:w w:val="110"/>
                <w:sz w:val="18"/>
              </w:rPr>
              <w:t>Typical applications:</w:t>
            </w:r>
            <w:r>
              <w:rPr>
                <w:color w:val="231F20"/>
                <w:spacing w:val="80"/>
                <w:w w:val="150"/>
                <w:sz w:val="18"/>
              </w:rPr>
              <w:t> </w:t>
            </w:r>
            <w:r>
              <w:rPr>
                <w:color w:val="231F20"/>
                <w:spacing w:val="-2"/>
                <w:w w:val="110"/>
                <w:sz w:val="18"/>
              </w:rPr>
              <w:t>Electrical</w:t>
            </w:r>
            <w:r>
              <w:rPr>
                <w:color w:val="231F20"/>
                <w:spacing w:val="-5"/>
                <w:w w:val="110"/>
                <w:sz w:val="18"/>
              </w:rPr>
              <w:t> </w:t>
            </w:r>
            <w:r>
              <w:rPr>
                <w:color w:val="231F20"/>
                <w:spacing w:val="-2"/>
                <w:w w:val="110"/>
                <w:sz w:val="18"/>
              </w:rPr>
              <w:t>conductors</w:t>
            </w:r>
            <w:r>
              <w:rPr>
                <w:color w:val="231F20"/>
                <w:spacing w:val="-5"/>
                <w:w w:val="110"/>
                <w:sz w:val="18"/>
              </w:rPr>
              <w:t> </w:t>
            </w:r>
            <w:r>
              <w:rPr>
                <w:color w:val="231F20"/>
                <w:spacing w:val="-2"/>
                <w:w w:val="110"/>
                <w:sz w:val="18"/>
              </w:rPr>
              <w:t>and</w:t>
            </w:r>
            <w:r>
              <w:rPr>
                <w:color w:val="231F20"/>
                <w:spacing w:val="-4"/>
                <w:w w:val="110"/>
                <w:sz w:val="18"/>
              </w:rPr>
              <w:t> </w:t>
            </w:r>
            <w:r>
              <w:rPr>
                <w:color w:val="231F20"/>
                <w:spacing w:val="-2"/>
                <w:w w:val="110"/>
                <w:sz w:val="18"/>
              </w:rPr>
              <w:t>components,</w:t>
            </w:r>
            <w:r>
              <w:rPr>
                <w:color w:val="231F20"/>
                <w:spacing w:val="-15"/>
                <w:w w:val="110"/>
                <w:sz w:val="18"/>
              </w:rPr>
              <w:t> </w:t>
            </w:r>
            <w:r>
              <w:rPr>
                <w:color w:val="231F20"/>
                <w:spacing w:val="-2"/>
                <w:w w:val="110"/>
                <w:sz w:val="18"/>
              </w:rPr>
              <w:t>ammunition</w:t>
            </w:r>
            <w:r>
              <w:rPr>
                <w:color w:val="231F20"/>
                <w:spacing w:val="-5"/>
                <w:w w:val="110"/>
                <w:sz w:val="18"/>
              </w:rPr>
              <w:t> </w:t>
            </w:r>
            <w:r>
              <w:rPr>
                <w:color w:val="231F20"/>
                <w:spacing w:val="-2"/>
                <w:w w:val="110"/>
                <w:sz w:val="18"/>
              </w:rPr>
              <w:t>(brass),</w:t>
            </w:r>
            <w:r>
              <w:rPr>
                <w:color w:val="231F20"/>
                <w:spacing w:val="-15"/>
                <w:w w:val="110"/>
                <w:sz w:val="18"/>
              </w:rPr>
              <w:t> </w:t>
            </w:r>
            <w:r>
              <w:rPr>
                <w:color w:val="231F20"/>
                <w:spacing w:val="-2"/>
                <w:w w:val="110"/>
                <w:sz w:val="18"/>
              </w:rPr>
              <w:t>pots</w:t>
            </w:r>
            <w:r>
              <w:rPr>
                <w:color w:val="231F20"/>
                <w:spacing w:val="-5"/>
                <w:w w:val="110"/>
                <w:sz w:val="18"/>
              </w:rPr>
              <w:t> </w:t>
            </w:r>
            <w:r>
              <w:rPr>
                <w:color w:val="231F20"/>
                <w:spacing w:val="-2"/>
                <w:w w:val="110"/>
                <w:sz w:val="18"/>
              </w:rPr>
              <w:t>and</w:t>
            </w:r>
            <w:r>
              <w:rPr>
                <w:color w:val="231F20"/>
                <w:spacing w:val="-4"/>
                <w:w w:val="110"/>
                <w:sz w:val="18"/>
              </w:rPr>
              <w:t> </w:t>
            </w:r>
            <w:r>
              <w:rPr>
                <w:color w:val="231F20"/>
                <w:spacing w:val="-2"/>
                <w:w w:val="110"/>
                <w:sz w:val="18"/>
              </w:rPr>
              <w:t>pans,</w:t>
            </w:r>
            <w:r>
              <w:rPr>
                <w:color w:val="231F20"/>
                <w:spacing w:val="-15"/>
                <w:w w:val="110"/>
                <w:sz w:val="18"/>
              </w:rPr>
              <w:t> </w:t>
            </w:r>
            <w:r>
              <w:rPr>
                <w:color w:val="231F20"/>
                <w:spacing w:val="-2"/>
                <w:w w:val="110"/>
                <w:sz w:val="18"/>
              </w:rPr>
              <w:t>jewelry, </w:t>
            </w:r>
            <w:r>
              <w:rPr>
                <w:color w:val="231F20"/>
                <w:w w:val="110"/>
                <w:sz w:val="18"/>
              </w:rPr>
              <w:t>plumbing, marine applications, heat exchangers, springs (Be-Cu).</w:t>
            </w:r>
          </w:p>
        </w:tc>
      </w:tr>
    </w:tbl>
    <w:p>
      <w:pPr>
        <w:pStyle w:val="BodyText"/>
        <w:rPr>
          <w:sz w:val="22"/>
        </w:rPr>
      </w:pPr>
    </w:p>
    <w:p>
      <w:pPr>
        <w:pStyle w:val="BodyText"/>
        <w:spacing w:before="166"/>
        <w:rPr>
          <w:sz w:val="22"/>
        </w:rPr>
      </w:pPr>
    </w:p>
    <w:p>
      <w:pPr>
        <w:pStyle w:val="Heading7"/>
        <w:numPr>
          <w:ilvl w:val="2"/>
          <w:numId w:val="27"/>
        </w:numPr>
        <w:tabs>
          <w:tab w:pos="2215" w:val="left" w:leader="none"/>
          <w:tab w:pos="10742" w:val="left" w:leader="none"/>
        </w:tabs>
        <w:spacing w:line="240" w:lineRule="auto" w:before="0" w:after="0"/>
        <w:ind w:left="2215" w:right="0" w:hanging="836"/>
        <w:jc w:val="left"/>
        <w:rPr>
          <w:u w:val="none"/>
        </w:rPr>
      </w:pPr>
      <w:r>
        <w:rPr/>
        <w:drawing>
          <wp:anchor distT="0" distB="0" distL="0" distR="0" allowOverlap="1" layoutInCell="1" locked="0" behindDoc="1" simplePos="0" relativeHeight="481266176">
            <wp:simplePos x="0" y="0"/>
            <wp:positionH relativeFrom="page">
              <wp:posOffset>845925</wp:posOffset>
            </wp:positionH>
            <wp:positionV relativeFrom="paragraph">
              <wp:posOffset>-2120809</wp:posOffset>
            </wp:positionV>
            <wp:extent cx="6073419" cy="1828440"/>
            <wp:effectExtent l="0" t="0" r="0" b="0"/>
            <wp:wrapNone/>
            <wp:docPr id="2327" name="Image 2327"/>
            <wp:cNvGraphicFramePr>
              <a:graphicFrameLocks/>
            </wp:cNvGraphicFramePr>
            <a:graphic>
              <a:graphicData uri="http://schemas.openxmlformats.org/drawingml/2006/picture">
                <pic:pic>
                  <pic:nvPicPr>
                    <pic:cNvPr id="2327" name="Image 2327"/>
                    <pic:cNvPicPr/>
                  </pic:nvPicPr>
                  <pic:blipFill>
                    <a:blip r:embed="rId527" cstate="print"/>
                    <a:stretch>
                      <a:fillRect/>
                    </a:stretch>
                  </pic:blipFill>
                  <pic:spPr>
                    <a:xfrm>
                      <a:off x="0" y="0"/>
                      <a:ext cx="6073419" cy="1828440"/>
                    </a:xfrm>
                    <a:prstGeom prst="rect">
                      <a:avLst/>
                    </a:prstGeom>
                  </pic:spPr>
                </pic:pic>
              </a:graphicData>
            </a:graphic>
          </wp:anchor>
        </w:drawing>
      </w:r>
      <w:r>
        <w:rPr>
          <w:color w:val="BC8D0A"/>
          <w:w w:val="90"/>
          <w:u w:val="single" w:color="939598"/>
        </w:rPr>
        <w:t>COPPER</w:t>
      </w:r>
      <w:r>
        <w:rPr>
          <w:color w:val="BC8D0A"/>
          <w:spacing w:val="-1"/>
          <w:w w:val="90"/>
          <w:u w:val="single" w:color="939598"/>
        </w:rPr>
        <w:t> </w:t>
      </w:r>
      <w:r>
        <w:rPr>
          <w:color w:val="BC8D0A"/>
          <w:w w:val="90"/>
          <w:u w:val="single" w:color="939598"/>
        </w:rPr>
        <w:t>AND</w:t>
      </w:r>
      <w:r>
        <w:rPr>
          <w:color w:val="BC8D0A"/>
          <w:u w:val="single" w:color="939598"/>
        </w:rPr>
        <w:t> </w:t>
      </w:r>
      <w:r>
        <w:rPr>
          <w:color w:val="BC8D0A"/>
          <w:w w:val="90"/>
          <w:u w:val="single" w:color="939598"/>
        </w:rPr>
        <w:t>ITS</w:t>
      </w:r>
      <w:r>
        <w:rPr>
          <w:color w:val="BC8D0A"/>
          <w:spacing w:val="-6"/>
          <w:u w:val="single" w:color="939598"/>
        </w:rPr>
        <w:t> </w:t>
      </w:r>
      <w:r>
        <w:rPr>
          <w:color w:val="BC8D0A"/>
          <w:spacing w:val="-2"/>
          <w:w w:val="90"/>
          <w:u w:val="single" w:color="939598"/>
        </w:rPr>
        <w:t>ALLOYS</w:t>
      </w:r>
      <w:r>
        <w:rPr>
          <w:color w:val="BC8D0A"/>
          <w:u w:val="single" w:color="939598"/>
        </w:rPr>
        <w:tab/>
      </w:r>
    </w:p>
    <w:p>
      <w:pPr>
        <w:pStyle w:val="BodyText"/>
        <w:spacing w:before="89"/>
        <w:ind w:left="3540" w:right="305"/>
        <w:jc w:val="both"/>
      </w:pPr>
      <w:r>
        <w:rPr>
          <w:color w:val="231F20"/>
          <w:w w:val="105"/>
        </w:rPr>
        <w:t>Copper (Cu) is one of the oldest metals known (Historical Note 6.3). Basic data on the element copper are presented in Table 6.1(d).</w:t>
      </w:r>
    </w:p>
    <w:p>
      <w:pPr>
        <w:pStyle w:val="BodyText"/>
      </w:pPr>
    </w:p>
    <w:p>
      <w:pPr>
        <w:pStyle w:val="BodyText"/>
        <w:spacing w:before="39"/>
      </w:pPr>
      <w:r>
        <w:rPr/>
        <mc:AlternateContent>
          <mc:Choice Requires="wps">
            <w:drawing>
              <wp:anchor distT="0" distB="0" distL="0" distR="0" allowOverlap="1" layoutInCell="1" locked="0" behindDoc="1" simplePos="0" relativeHeight="487748096">
                <wp:simplePos x="0" y="0"/>
                <wp:positionH relativeFrom="page">
                  <wp:posOffset>876300</wp:posOffset>
                </wp:positionH>
                <wp:positionV relativeFrom="paragraph">
                  <wp:posOffset>186643</wp:posOffset>
                </wp:positionV>
                <wp:extent cx="5943600" cy="1968500"/>
                <wp:effectExtent l="0" t="0" r="0" b="0"/>
                <wp:wrapTopAndBottom/>
                <wp:docPr id="2328" name="Group 2328"/>
                <wp:cNvGraphicFramePr>
                  <a:graphicFrameLocks/>
                </wp:cNvGraphicFramePr>
                <a:graphic>
                  <a:graphicData uri="http://schemas.microsoft.com/office/word/2010/wordprocessingGroup">
                    <wpg:wgp>
                      <wpg:cNvPr id="2328" name="Group 2328"/>
                      <wpg:cNvGrpSpPr/>
                      <wpg:grpSpPr>
                        <a:xfrm>
                          <a:off x="0" y="0"/>
                          <a:ext cx="5943600" cy="1968500"/>
                          <a:chExt cx="5943600" cy="1968500"/>
                        </a:xfrm>
                      </wpg:grpSpPr>
                      <wps:wsp>
                        <wps:cNvPr id="2329" name="Graphic 2329"/>
                        <wps:cNvSpPr/>
                        <wps:spPr>
                          <a:xfrm>
                            <a:off x="148590" y="11"/>
                            <a:ext cx="5646420" cy="72390"/>
                          </a:xfrm>
                          <a:custGeom>
                            <a:avLst/>
                            <a:gdLst/>
                            <a:ahLst/>
                            <a:cxnLst/>
                            <a:rect l="l" t="t" r="r" b="b"/>
                            <a:pathLst>
                              <a:path w="5646420" h="72390">
                                <a:moveTo>
                                  <a:pt x="74295" y="0"/>
                                </a:moveTo>
                                <a:lnTo>
                                  <a:pt x="0" y="0"/>
                                </a:lnTo>
                                <a:lnTo>
                                  <a:pt x="0" y="72009"/>
                                </a:lnTo>
                                <a:lnTo>
                                  <a:pt x="74295" y="72009"/>
                                </a:lnTo>
                                <a:lnTo>
                                  <a:pt x="74295" y="0"/>
                                </a:lnTo>
                                <a:close/>
                              </a:path>
                              <a:path w="5646420" h="72390">
                                <a:moveTo>
                                  <a:pt x="297180" y="0"/>
                                </a:moveTo>
                                <a:lnTo>
                                  <a:pt x="222885" y="0"/>
                                </a:lnTo>
                                <a:lnTo>
                                  <a:pt x="222885" y="72009"/>
                                </a:lnTo>
                                <a:lnTo>
                                  <a:pt x="297180" y="72009"/>
                                </a:lnTo>
                                <a:lnTo>
                                  <a:pt x="297180" y="0"/>
                                </a:lnTo>
                                <a:close/>
                              </a:path>
                              <a:path w="5646420" h="72390">
                                <a:moveTo>
                                  <a:pt x="520052" y="0"/>
                                </a:moveTo>
                                <a:lnTo>
                                  <a:pt x="445770" y="0"/>
                                </a:lnTo>
                                <a:lnTo>
                                  <a:pt x="445770" y="72009"/>
                                </a:lnTo>
                                <a:lnTo>
                                  <a:pt x="520052" y="72009"/>
                                </a:lnTo>
                                <a:lnTo>
                                  <a:pt x="520052" y="0"/>
                                </a:lnTo>
                                <a:close/>
                              </a:path>
                              <a:path w="5646420" h="72390">
                                <a:moveTo>
                                  <a:pt x="742950" y="0"/>
                                </a:moveTo>
                                <a:lnTo>
                                  <a:pt x="668655" y="0"/>
                                </a:lnTo>
                                <a:lnTo>
                                  <a:pt x="668655" y="72009"/>
                                </a:lnTo>
                                <a:lnTo>
                                  <a:pt x="742950" y="72009"/>
                                </a:lnTo>
                                <a:lnTo>
                                  <a:pt x="742950" y="0"/>
                                </a:lnTo>
                                <a:close/>
                              </a:path>
                              <a:path w="5646420" h="72390">
                                <a:moveTo>
                                  <a:pt x="965835" y="0"/>
                                </a:moveTo>
                                <a:lnTo>
                                  <a:pt x="891540" y="0"/>
                                </a:lnTo>
                                <a:lnTo>
                                  <a:pt x="891540" y="72009"/>
                                </a:lnTo>
                                <a:lnTo>
                                  <a:pt x="965835" y="72009"/>
                                </a:lnTo>
                                <a:lnTo>
                                  <a:pt x="965835" y="0"/>
                                </a:lnTo>
                                <a:close/>
                              </a:path>
                              <a:path w="5646420" h="72390">
                                <a:moveTo>
                                  <a:pt x="1188694" y="0"/>
                                </a:moveTo>
                                <a:lnTo>
                                  <a:pt x="1114425" y="0"/>
                                </a:lnTo>
                                <a:lnTo>
                                  <a:pt x="1114425" y="72009"/>
                                </a:lnTo>
                                <a:lnTo>
                                  <a:pt x="1188694" y="72009"/>
                                </a:lnTo>
                                <a:lnTo>
                                  <a:pt x="1188694" y="0"/>
                                </a:lnTo>
                                <a:close/>
                              </a:path>
                              <a:path w="5646420" h="72390">
                                <a:moveTo>
                                  <a:pt x="1411605" y="0"/>
                                </a:moveTo>
                                <a:lnTo>
                                  <a:pt x="1337310" y="0"/>
                                </a:lnTo>
                                <a:lnTo>
                                  <a:pt x="1337310" y="72009"/>
                                </a:lnTo>
                                <a:lnTo>
                                  <a:pt x="1411605" y="72009"/>
                                </a:lnTo>
                                <a:lnTo>
                                  <a:pt x="1411605" y="0"/>
                                </a:lnTo>
                                <a:close/>
                              </a:path>
                              <a:path w="5646420" h="72390">
                                <a:moveTo>
                                  <a:pt x="1634490" y="0"/>
                                </a:moveTo>
                                <a:lnTo>
                                  <a:pt x="1560195" y="0"/>
                                </a:lnTo>
                                <a:lnTo>
                                  <a:pt x="1560195" y="72009"/>
                                </a:lnTo>
                                <a:lnTo>
                                  <a:pt x="1634490" y="72009"/>
                                </a:lnTo>
                                <a:lnTo>
                                  <a:pt x="1634490" y="0"/>
                                </a:lnTo>
                                <a:close/>
                              </a:path>
                              <a:path w="5646420" h="72390">
                                <a:moveTo>
                                  <a:pt x="1857375" y="0"/>
                                </a:moveTo>
                                <a:lnTo>
                                  <a:pt x="1783080" y="0"/>
                                </a:lnTo>
                                <a:lnTo>
                                  <a:pt x="1783080" y="72009"/>
                                </a:lnTo>
                                <a:lnTo>
                                  <a:pt x="1857375" y="72009"/>
                                </a:lnTo>
                                <a:lnTo>
                                  <a:pt x="1857375" y="0"/>
                                </a:lnTo>
                                <a:close/>
                              </a:path>
                              <a:path w="5646420" h="72390">
                                <a:moveTo>
                                  <a:pt x="2080260" y="0"/>
                                </a:moveTo>
                                <a:lnTo>
                                  <a:pt x="2005965" y="0"/>
                                </a:lnTo>
                                <a:lnTo>
                                  <a:pt x="2005965" y="72009"/>
                                </a:lnTo>
                                <a:lnTo>
                                  <a:pt x="2080260" y="72009"/>
                                </a:lnTo>
                                <a:lnTo>
                                  <a:pt x="2080260" y="0"/>
                                </a:lnTo>
                                <a:close/>
                              </a:path>
                              <a:path w="5646420" h="72390">
                                <a:moveTo>
                                  <a:pt x="2303145" y="0"/>
                                </a:moveTo>
                                <a:lnTo>
                                  <a:pt x="2228850" y="0"/>
                                </a:lnTo>
                                <a:lnTo>
                                  <a:pt x="2228850" y="72009"/>
                                </a:lnTo>
                                <a:lnTo>
                                  <a:pt x="2303145" y="72009"/>
                                </a:lnTo>
                                <a:lnTo>
                                  <a:pt x="2303145" y="0"/>
                                </a:lnTo>
                                <a:close/>
                              </a:path>
                              <a:path w="5646420" h="72390">
                                <a:moveTo>
                                  <a:pt x="2526030" y="0"/>
                                </a:moveTo>
                                <a:lnTo>
                                  <a:pt x="2451735" y="0"/>
                                </a:lnTo>
                                <a:lnTo>
                                  <a:pt x="2451735" y="72009"/>
                                </a:lnTo>
                                <a:lnTo>
                                  <a:pt x="2526030" y="72009"/>
                                </a:lnTo>
                                <a:lnTo>
                                  <a:pt x="2526030" y="0"/>
                                </a:lnTo>
                                <a:close/>
                              </a:path>
                              <a:path w="5646420" h="72390">
                                <a:moveTo>
                                  <a:pt x="2748915" y="0"/>
                                </a:moveTo>
                                <a:lnTo>
                                  <a:pt x="2674620" y="0"/>
                                </a:lnTo>
                                <a:lnTo>
                                  <a:pt x="2674620" y="72009"/>
                                </a:lnTo>
                                <a:lnTo>
                                  <a:pt x="2748915" y="72009"/>
                                </a:lnTo>
                                <a:lnTo>
                                  <a:pt x="2748915" y="0"/>
                                </a:lnTo>
                                <a:close/>
                              </a:path>
                              <a:path w="5646420" h="72390">
                                <a:moveTo>
                                  <a:pt x="2971800" y="0"/>
                                </a:moveTo>
                                <a:lnTo>
                                  <a:pt x="2897505" y="0"/>
                                </a:lnTo>
                                <a:lnTo>
                                  <a:pt x="2897505" y="72009"/>
                                </a:lnTo>
                                <a:lnTo>
                                  <a:pt x="2971800" y="72009"/>
                                </a:lnTo>
                                <a:lnTo>
                                  <a:pt x="2971800" y="0"/>
                                </a:lnTo>
                                <a:close/>
                              </a:path>
                              <a:path w="5646420" h="72390">
                                <a:moveTo>
                                  <a:pt x="3194685" y="0"/>
                                </a:moveTo>
                                <a:lnTo>
                                  <a:pt x="3120390" y="0"/>
                                </a:lnTo>
                                <a:lnTo>
                                  <a:pt x="3120390" y="72009"/>
                                </a:lnTo>
                                <a:lnTo>
                                  <a:pt x="3194685" y="72009"/>
                                </a:lnTo>
                                <a:lnTo>
                                  <a:pt x="3194685" y="0"/>
                                </a:lnTo>
                                <a:close/>
                              </a:path>
                              <a:path w="5646420" h="72390">
                                <a:moveTo>
                                  <a:pt x="3417570" y="0"/>
                                </a:moveTo>
                                <a:lnTo>
                                  <a:pt x="3343275" y="0"/>
                                </a:lnTo>
                                <a:lnTo>
                                  <a:pt x="3343275" y="72009"/>
                                </a:lnTo>
                                <a:lnTo>
                                  <a:pt x="3417570" y="72009"/>
                                </a:lnTo>
                                <a:lnTo>
                                  <a:pt x="3417570" y="0"/>
                                </a:lnTo>
                                <a:close/>
                              </a:path>
                              <a:path w="5646420" h="72390">
                                <a:moveTo>
                                  <a:pt x="3640455" y="0"/>
                                </a:moveTo>
                                <a:lnTo>
                                  <a:pt x="3566160" y="0"/>
                                </a:lnTo>
                                <a:lnTo>
                                  <a:pt x="3566160" y="72009"/>
                                </a:lnTo>
                                <a:lnTo>
                                  <a:pt x="3640455" y="72009"/>
                                </a:lnTo>
                                <a:lnTo>
                                  <a:pt x="3640455" y="0"/>
                                </a:lnTo>
                                <a:close/>
                              </a:path>
                              <a:path w="5646420" h="72390">
                                <a:moveTo>
                                  <a:pt x="3863340" y="0"/>
                                </a:moveTo>
                                <a:lnTo>
                                  <a:pt x="3789045" y="0"/>
                                </a:lnTo>
                                <a:lnTo>
                                  <a:pt x="3789045" y="72009"/>
                                </a:lnTo>
                                <a:lnTo>
                                  <a:pt x="3863340" y="72009"/>
                                </a:lnTo>
                                <a:lnTo>
                                  <a:pt x="3863340" y="0"/>
                                </a:lnTo>
                                <a:close/>
                              </a:path>
                              <a:path w="5646420" h="72390">
                                <a:moveTo>
                                  <a:pt x="4086225" y="0"/>
                                </a:moveTo>
                                <a:lnTo>
                                  <a:pt x="4011930" y="0"/>
                                </a:lnTo>
                                <a:lnTo>
                                  <a:pt x="4011930" y="72009"/>
                                </a:lnTo>
                                <a:lnTo>
                                  <a:pt x="4086225" y="72009"/>
                                </a:lnTo>
                                <a:lnTo>
                                  <a:pt x="4086225" y="0"/>
                                </a:lnTo>
                                <a:close/>
                              </a:path>
                              <a:path w="5646420" h="72390">
                                <a:moveTo>
                                  <a:pt x="4309110" y="0"/>
                                </a:moveTo>
                                <a:lnTo>
                                  <a:pt x="4234815" y="0"/>
                                </a:lnTo>
                                <a:lnTo>
                                  <a:pt x="4234815" y="72009"/>
                                </a:lnTo>
                                <a:lnTo>
                                  <a:pt x="4309110" y="72009"/>
                                </a:lnTo>
                                <a:lnTo>
                                  <a:pt x="4309110" y="0"/>
                                </a:lnTo>
                                <a:close/>
                              </a:path>
                              <a:path w="5646420" h="72390">
                                <a:moveTo>
                                  <a:pt x="4531995" y="0"/>
                                </a:moveTo>
                                <a:lnTo>
                                  <a:pt x="4457700" y="0"/>
                                </a:lnTo>
                                <a:lnTo>
                                  <a:pt x="4457700" y="72009"/>
                                </a:lnTo>
                                <a:lnTo>
                                  <a:pt x="4531995" y="72009"/>
                                </a:lnTo>
                                <a:lnTo>
                                  <a:pt x="4531995" y="0"/>
                                </a:lnTo>
                                <a:close/>
                              </a:path>
                              <a:path w="5646420" h="72390">
                                <a:moveTo>
                                  <a:pt x="4754880" y="0"/>
                                </a:moveTo>
                                <a:lnTo>
                                  <a:pt x="4680585" y="0"/>
                                </a:lnTo>
                                <a:lnTo>
                                  <a:pt x="4680585" y="72009"/>
                                </a:lnTo>
                                <a:lnTo>
                                  <a:pt x="4754880" y="72009"/>
                                </a:lnTo>
                                <a:lnTo>
                                  <a:pt x="4754880" y="0"/>
                                </a:lnTo>
                                <a:close/>
                              </a:path>
                              <a:path w="5646420" h="72390">
                                <a:moveTo>
                                  <a:pt x="4977765" y="0"/>
                                </a:moveTo>
                                <a:lnTo>
                                  <a:pt x="4903470" y="0"/>
                                </a:lnTo>
                                <a:lnTo>
                                  <a:pt x="4903470" y="72009"/>
                                </a:lnTo>
                                <a:lnTo>
                                  <a:pt x="4977765" y="72009"/>
                                </a:lnTo>
                                <a:lnTo>
                                  <a:pt x="4977765" y="0"/>
                                </a:lnTo>
                                <a:close/>
                              </a:path>
                              <a:path w="5646420" h="72390">
                                <a:moveTo>
                                  <a:pt x="5200650" y="0"/>
                                </a:moveTo>
                                <a:lnTo>
                                  <a:pt x="5126355" y="0"/>
                                </a:lnTo>
                                <a:lnTo>
                                  <a:pt x="5126355" y="72009"/>
                                </a:lnTo>
                                <a:lnTo>
                                  <a:pt x="5200650" y="72009"/>
                                </a:lnTo>
                                <a:lnTo>
                                  <a:pt x="5200650" y="0"/>
                                </a:lnTo>
                                <a:close/>
                              </a:path>
                              <a:path w="5646420" h="72390">
                                <a:moveTo>
                                  <a:pt x="5423535" y="0"/>
                                </a:moveTo>
                                <a:lnTo>
                                  <a:pt x="5349240" y="0"/>
                                </a:lnTo>
                                <a:lnTo>
                                  <a:pt x="5349240" y="72009"/>
                                </a:lnTo>
                                <a:lnTo>
                                  <a:pt x="5423535" y="72009"/>
                                </a:lnTo>
                                <a:lnTo>
                                  <a:pt x="5423535" y="0"/>
                                </a:lnTo>
                                <a:close/>
                              </a:path>
                              <a:path w="5646420" h="72390">
                                <a:moveTo>
                                  <a:pt x="5646420" y="0"/>
                                </a:moveTo>
                                <a:lnTo>
                                  <a:pt x="5572125" y="0"/>
                                </a:lnTo>
                                <a:lnTo>
                                  <a:pt x="5572125" y="72009"/>
                                </a:lnTo>
                                <a:lnTo>
                                  <a:pt x="5646420" y="72009"/>
                                </a:lnTo>
                                <a:lnTo>
                                  <a:pt x="5646420" y="0"/>
                                </a:lnTo>
                                <a:close/>
                              </a:path>
                            </a:pathLst>
                          </a:custGeom>
                          <a:solidFill>
                            <a:srgbClr val="DDBE7E"/>
                          </a:solidFill>
                        </wps:spPr>
                        <wps:bodyPr wrap="square" lIns="0" tIns="0" rIns="0" bIns="0" rtlCol="0">
                          <a:prstTxWarp prst="textNoShape">
                            <a:avLst/>
                          </a:prstTxWarp>
                          <a:noAutofit/>
                        </wps:bodyPr>
                      </wps:wsp>
                      <wps:wsp>
                        <wps:cNvPr id="2330" name="Graphic 2330"/>
                        <wps:cNvSpPr/>
                        <wps:spPr>
                          <a:xfrm>
                            <a:off x="74295" y="11"/>
                            <a:ext cx="5869305" cy="72390"/>
                          </a:xfrm>
                          <a:custGeom>
                            <a:avLst/>
                            <a:gdLst/>
                            <a:ahLst/>
                            <a:cxnLst/>
                            <a:rect l="l" t="t" r="r" b="b"/>
                            <a:pathLst>
                              <a:path w="5869305" h="72390">
                                <a:moveTo>
                                  <a:pt x="74269" y="0"/>
                                </a:moveTo>
                                <a:lnTo>
                                  <a:pt x="0" y="0"/>
                                </a:lnTo>
                                <a:lnTo>
                                  <a:pt x="0" y="72009"/>
                                </a:lnTo>
                                <a:lnTo>
                                  <a:pt x="74269" y="72009"/>
                                </a:lnTo>
                                <a:lnTo>
                                  <a:pt x="74269" y="0"/>
                                </a:lnTo>
                                <a:close/>
                              </a:path>
                              <a:path w="5869305" h="72390">
                                <a:moveTo>
                                  <a:pt x="297180" y="0"/>
                                </a:moveTo>
                                <a:lnTo>
                                  <a:pt x="222885" y="0"/>
                                </a:lnTo>
                                <a:lnTo>
                                  <a:pt x="222885" y="72009"/>
                                </a:lnTo>
                                <a:lnTo>
                                  <a:pt x="297180" y="72009"/>
                                </a:lnTo>
                                <a:lnTo>
                                  <a:pt x="297180" y="0"/>
                                </a:lnTo>
                                <a:close/>
                              </a:path>
                              <a:path w="5869305" h="72390">
                                <a:moveTo>
                                  <a:pt x="520039" y="0"/>
                                </a:moveTo>
                                <a:lnTo>
                                  <a:pt x="445770" y="0"/>
                                </a:lnTo>
                                <a:lnTo>
                                  <a:pt x="445770" y="72009"/>
                                </a:lnTo>
                                <a:lnTo>
                                  <a:pt x="520039" y="72009"/>
                                </a:lnTo>
                                <a:lnTo>
                                  <a:pt x="520039" y="0"/>
                                </a:lnTo>
                                <a:close/>
                              </a:path>
                              <a:path w="5869305" h="72390">
                                <a:moveTo>
                                  <a:pt x="742950" y="0"/>
                                </a:moveTo>
                                <a:lnTo>
                                  <a:pt x="668655" y="0"/>
                                </a:lnTo>
                                <a:lnTo>
                                  <a:pt x="668655" y="72009"/>
                                </a:lnTo>
                                <a:lnTo>
                                  <a:pt x="742950" y="72009"/>
                                </a:lnTo>
                                <a:lnTo>
                                  <a:pt x="742950" y="0"/>
                                </a:lnTo>
                                <a:close/>
                              </a:path>
                              <a:path w="5869305" h="72390">
                                <a:moveTo>
                                  <a:pt x="965835" y="0"/>
                                </a:moveTo>
                                <a:lnTo>
                                  <a:pt x="891540" y="0"/>
                                </a:lnTo>
                                <a:lnTo>
                                  <a:pt x="891540" y="72009"/>
                                </a:lnTo>
                                <a:lnTo>
                                  <a:pt x="965835" y="72009"/>
                                </a:lnTo>
                                <a:lnTo>
                                  <a:pt x="965835" y="0"/>
                                </a:lnTo>
                                <a:close/>
                              </a:path>
                              <a:path w="5869305" h="72390">
                                <a:moveTo>
                                  <a:pt x="1188720" y="0"/>
                                </a:moveTo>
                                <a:lnTo>
                                  <a:pt x="1114425" y="0"/>
                                </a:lnTo>
                                <a:lnTo>
                                  <a:pt x="1114425" y="72009"/>
                                </a:lnTo>
                                <a:lnTo>
                                  <a:pt x="1188720" y="72009"/>
                                </a:lnTo>
                                <a:lnTo>
                                  <a:pt x="1188720" y="0"/>
                                </a:lnTo>
                                <a:close/>
                              </a:path>
                              <a:path w="5869305" h="72390">
                                <a:moveTo>
                                  <a:pt x="1411605" y="0"/>
                                </a:moveTo>
                                <a:lnTo>
                                  <a:pt x="1337310" y="0"/>
                                </a:lnTo>
                                <a:lnTo>
                                  <a:pt x="1337310" y="72009"/>
                                </a:lnTo>
                                <a:lnTo>
                                  <a:pt x="1411605" y="72009"/>
                                </a:lnTo>
                                <a:lnTo>
                                  <a:pt x="1411605" y="0"/>
                                </a:lnTo>
                                <a:close/>
                              </a:path>
                              <a:path w="5869305" h="72390">
                                <a:moveTo>
                                  <a:pt x="1634464" y="0"/>
                                </a:moveTo>
                                <a:lnTo>
                                  <a:pt x="1560195" y="0"/>
                                </a:lnTo>
                                <a:lnTo>
                                  <a:pt x="1560195" y="72009"/>
                                </a:lnTo>
                                <a:lnTo>
                                  <a:pt x="1634464" y="72009"/>
                                </a:lnTo>
                                <a:lnTo>
                                  <a:pt x="1634464" y="0"/>
                                </a:lnTo>
                                <a:close/>
                              </a:path>
                              <a:path w="5869305" h="72390">
                                <a:moveTo>
                                  <a:pt x="1857375" y="0"/>
                                </a:moveTo>
                                <a:lnTo>
                                  <a:pt x="1783080" y="0"/>
                                </a:lnTo>
                                <a:lnTo>
                                  <a:pt x="1783080" y="72009"/>
                                </a:lnTo>
                                <a:lnTo>
                                  <a:pt x="1857375" y="72009"/>
                                </a:lnTo>
                                <a:lnTo>
                                  <a:pt x="1857375" y="0"/>
                                </a:lnTo>
                                <a:close/>
                              </a:path>
                              <a:path w="5869305" h="72390">
                                <a:moveTo>
                                  <a:pt x="2080260" y="0"/>
                                </a:moveTo>
                                <a:lnTo>
                                  <a:pt x="2005965" y="0"/>
                                </a:lnTo>
                                <a:lnTo>
                                  <a:pt x="2005965" y="72009"/>
                                </a:lnTo>
                                <a:lnTo>
                                  <a:pt x="2080260" y="72009"/>
                                </a:lnTo>
                                <a:lnTo>
                                  <a:pt x="2080260" y="0"/>
                                </a:lnTo>
                                <a:close/>
                              </a:path>
                              <a:path w="5869305" h="72390">
                                <a:moveTo>
                                  <a:pt x="2303145" y="0"/>
                                </a:moveTo>
                                <a:lnTo>
                                  <a:pt x="2228850" y="0"/>
                                </a:lnTo>
                                <a:lnTo>
                                  <a:pt x="2228850" y="72009"/>
                                </a:lnTo>
                                <a:lnTo>
                                  <a:pt x="2303145" y="72009"/>
                                </a:lnTo>
                                <a:lnTo>
                                  <a:pt x="2303145" y="0"/>
                                </a:lnTo>
                                <a:close/>
                              </a:path>
                              <a:path w="5869305" h="72390">
                                <a:moveTo>
                                  <a:pt x="2526030" y="0"/>
                                </a:moveTo>
                                <a:lnTo>
                                  <a:pt x="2451735" y="0"/>
                                </a:lnTo>
                                <a:lnTo>
                                  <a:pt x="2451735" y="72009"/>
                                </a:lnTo>
                                <a:lnTo>
                                  <a:pt x="2526030" y="72009"/>
                                </a:lnTo>
                                <a:lnTo>
                                  <a:pt x="2526030" y="0"/>
                                </a:lnTo>
                                <a:close/>
                              </a:path>
                              <a:path w="5869305" h="72390">
                                <a:moveTo>
                                  <a:pt x="2748915" y="0"/>
                                </a:moveTo>
                                <a:lnTo>
                                  <a:pt x="2674620" y="0"/>
                                </a:lnTo>
                                <a:lnTo>
                                  <a:pt x="2674620" y="72009"/>
                                </a:lnTo>
                                <a:lnTo>
                                  <a:pt x="2748915" y="72009"/>
                                </a:lnTo>
                                <a:lnTo>
                                  <a:pt x="2748915" y="0"/>
                                </a:lnTo>
                                <a:close/>
                              </a:path>
                              <a:path w="5869305" h="72390">
                                <a:moveTo>
                                  <a:pt x="2971800" y="0"/>
                                </a:moveTo>
                                <a:lnTo>
                                  <a:pt x="2897505" y="0"/>
                                </a:lnTo>
                                <a:lnTo>
                                  <a:pt x="2897505" y="72009"/>
                                </a:lnTo>
                                <a:lnTo>
                                  <a:pt x="2971800" y="72009"/>
                                </a:lnTo>
                                <a:lnTo>
                                  <a:pt x="2971800" y="0"/>
                                </a:lnTo>
                                <a:close/>
                              </a:path>
                              <a:path w="5869305" h="72390">
                                <a:moveTo>
                                  <a:pt x="3194685" y="0"/>
                                </a:moveTo>
                                <a:lnTo>
                                  <a:pt x="3120390" y="0"/>
                                </a:lnTo>
                                <a:lnTo>
                                  <a:pt x="3120390" y="72009"/>
                                </a:lnTo>
                                <a:lnTo>
                                  <a:pt x="3194685" y="72009"/>
                                </a:lnTo>
                                <a:lnTo>
                                  <a:pt x="3194685" y="0"/>
                                </a:lnTo>
                                <a:close/>
                              </a:path>
                              <a:path w="5869305" h="72390">
                                <a:moveTo>
                                  <a:pt x="3417570" y="0"/>
                                </a:moveTo>
                                <a:lnTo>
                                  <a:pt x="3343275" y="0"/>
                                </a:lnTo>
                                <a:lnTo>
                                  <a:pt x="3343275" y="72009"/>
                                </a:lnTo>
                                <a:lnTo>
                                  <a:pt x="3417570" y="72009"/>
                                </a:lnTo>
                                <a:lnTo>
                                  <a:pt x="3417570" y="0"/>
                                </a:lnTo>
                                <a:close/>
                              </a:path>
                              <a:path w="5869305" h="72390">
                                <a:moveTo>
                                  <a:pt x="3640455" y="0"/>
                                </a:moveTo>
                                <a:lnTo>
                                  <a:pt x="3566160" y="0"/>
                                </a:lnTo>
                                <a:lnTo>
                                  <a:pt x="3566160" y="72009"/>
                                </a:lnTo>
                                <a:lnTo>
                                  <a:pt x="3640455" y="72009"/>
                                </a:lnTo>
                                <a:lnTo>
                                  <a:pt x="3640455" y="0"/>
                                </a:lnTo>
                                <a:close/>
                              </a:path>
                              <a:path w="5869305" h="72390">
                                <a:moveTo>
                                  <a:pt x="3863340" y="0"/>
                                </a:moveTo>
                                <a:lnTo>
                                  <a:pt x="3789045" y="0"/>
                                </a:lnTo>
                                <a:lnTo>
                                  <a:pt x="3789045" y="72009"/>
                                </a:lnTo>
                                <a:lnTo>
                                  <a:pt x="3863340" y="72009"/>
                                </a:lnTo>
                                <a:lnTo>
                                  <a:pt x="3863340" y="0"/>
                                </a:lnTo>
                                <a:close/>
                              </a:path>
                              <a:path w="5869305" h="72390">
                                <a:moveTo>
                                  <a:pt x="4086225" y="0"/>
                                </a:moveTo>
                                <a:lnTo>
                                  <a:pt x="4011930" y="0"/>
                                </a:lnTo>
                                <a:lnTo>
                                  <a:pt x="4011930" y="72009"/>
                                </a:lnTo>
                                <a:lnTo>
                                  <a:pt x="4086225" y="72009"/>
                                </a:lnTo>
                                <a:lnTo>
                                  <a:pt x="4086225" y="0"/>
                                </a:lnTo>
                                <a:close/>
                              </a:path>
                              <a:path w="5869305" h="72390">
                                <a:moveTo>
                                  <a:pt x="4309110" y="0"/>
                                </a:moveTo>
                                <a:lnTo>
                                  <a:pt x="4234815" y="0"/>
                                </a:lnTo>
                                <a:lnTo>
                                  <a:pt x="4234815" y="72009"/>
                                </a:lnTo>
                                <a:lnTo>
                                  <a:pt x="4309110" y="72009"/>
                                </a:lnTo>
                                <a:lnTo>
                                  <a:pt x="4309110" y="0"/>
                                </a:lnTo>
                                <a:close/>
                              </a:path>
                              <a:path w="5869305" h="72390">
                                <a:moveTo>
                                  <a:pt x="4531995" y="0"/>
                                </a:moveTo>
                                <a:lnTo>
                                  <a:pt x="4457700" y="0"/>
                                </a:lnTo>
                                <a:lnTo>
                                  <a:pt x="4457700" y="72009"/>
                                </a:lnTo>
                                <a:lnTo>
                                  <a:pt x="4531995" y="72009"/>
                                </a:lnTo>
                                <a:lnTo>
                                  <a:pt x="4531995" y="0"/>
                                </a:lnTo>
                                <a:close/>
                              </a:path>
                              <a:path w="5869305" h="72390">
                                <a:moveTo>
                                  <a:pt x="4754880" y="0"/>
                                </a:moveTo>
                                <a:lnTo>
                                  <a:pt x="4680585" y="0"/>
                                </a:lnTo>
                                <a:lnTo>
                                  <a:pt x="4680585" y="72009"/>
                                </a:lnTo>
                                <a:lnTo>
                                  <a:pt x="4754880" y="72009"/>
                                </a:lnTo>
                                <a:lnTo>
                                  <a:pt x="4754880" y="0"/>
                                </a:lnTo>
                                <a:close/>
                              </a:path>
                              <a:path w="5869305" h="72390">
                                <a:moveTo>
                                  <a:pt x="4977765" y="0"/>
                                </a:moveTo>
                                <a:lnTo>
                                  <a:pt x="4903470" y="0"/>
                                </a:lnTo>
                                <a:lnTo>
                                  <a:pt x="4903470" y="72009"/>
                                </a:lnTo>
                                <a:lnTo>
                                  <a:pt x="4977765" y="72009"/>
                                </a:lnTo>
                                <a:lnTo>
                                  <a:pt x="4977765" y="0"/>
                                </a:lnTo>
                                <a:close/>
                              </a:path>
                              <a:path w="5869305" h="72390">
                                <a:moveTo>
                                  <a:pt x="5200650" y="0"/>
                                </a:moveTo>
                                <a:lnTo>
                                  <a:pt x="5126355" y="0"/>
                                </a:lnTo>
                                <a:lnTo>
                                  <a:pt x="5126355" y="72009"/>
                                </a:lnTo>
                                <a:lnTo>
                                  <a:pt x="5200650" y="72009"/>
                                </a:lnTo>
                                <a:lnTo>
                                  <a:pt x="5200650" y="0"/>
                                </a:lnTo>
                                <a:close/>
                              </a:path>
                              <a:path w="5869305" h="72390">
                                <a:moveTo>
                                  <a:pt x="5423535" y="0"/>
                                </a:moveTo>
                                <a:lnTo>
                                  <a:pt x="5349240" y="0"/>
                                </a:lnTo>
                                <a:lnTo>
                                  <a:pt x="5349240" y="72009"/>
                                </a:lnTo>
                                <a:lnTo>
                                  <a:pt x="5423535" y="72009"/>
                                </a:lnTo>
                                <a:lnTo>
                                  <a:pt x="5423535" y="0"/>
                                </a:lnTo>
                                <a:close/>
                              </a:path>
                              <a:path w="5869305" h="72390">
                                <a:moveTo>
                                  <a:pt x="5646420" y="0"/>
                                </a:moveTo>
                                <a:lnTo>
                                  <a:pt x="5572125" y="0"/>
                                </a:lnTo>
                                <a:lnTo>
                                  <a:pt x="5572125" y="72009"/>
                                </a:lnTo>
                                <a:lnTo>
                                  <a:pt x="5646420" y="72009"/>
                                </a:lnTo>
                                <a:lnTo>
                                  <a:pt x="5646420" y="0"/>
                                </a:lnTo>
                                <a:close/>
                              </a:path>
                              <a:path w="5869305" h="72390">
                                <a:moveTo>
                                  <a:pt x="5869305" y="0"/>
                                </a:moveTo>
                                <a:lnTo>
                                  <a:pt x="5795010" y="0"/>
                                </a:lnTo>
                                <a:lnTo>
                                  <a:pt x="5795010" y="72009"/>
                                </a:lnTo>
                                <a:lnTo>
                                  <a:pt x="5869305" y="72009"/>
                                </a:lnTo>
                                <a:lnTo>
                                  <a:pt x="5869305" y="0"/>
                                </a:lnTo>
                                <a:close/>
                              </a:path>
                            </a:pathLst>
                          </a:custGeom>
                          <a:solidFill>
                            <a:srgbClr val="D0A955"/>
                          </a:solidFill>
                        </wps:spPr>
                        <wps:bodyPr wrap="square" lIns="0" tIns="0" rIns="0" bIns="0" rtlCol="0">
                          <a:prstTxWarp prst="textNoShape">
                            <a:avLst/>
                          </a:prstTxWarp>
                          <a:noAutofit/>
                        </wps:bodyPr>
                      </wps:wsp>
                      <wps:wsp>
                        <wps:cNvPr id="2331" name="Graphic 2331"/>
                        <wps:cNvSpPr/>
                        <wps:spPr>
                          <a:xfrm>
                            <a:off x="0" y="11"/>
                            <a:ext cx="5869305" cy="72390"/>
                          </a:xfrm>
                          <a:custGeom>
                            <a:avLst/>
                            <a:gdLst/>
                            <a:ahLst/>
                            <a:cxnLst/>
                            <a:rect l="l" t="t" r="r" b="b"/>
                            <a:pathLst>
                              <a:path w="5869305" h="72390">
                                <a:moveTo>
                                  <a:pt x="74295" y="0"/>
                                </a:moveTo>
                                <a:lnTo>
                                  <a:pt x="0" y="0"/>
                                </a:lnTo>
                                <a:lnTo>
                                  <a:pt x="0" y="72009"/>
                                </a:lnTo>
                                <a:lnTo>
                                  <a:pt x="74295" y="72009"/>
                                </a:lnTo>
                                <a:lnTo>
                                  <a:pt x="74295" y="0"/>
                                </a:lnTo>
                                <a:close/>
                              </a:path>
                              <a:path w="5869305" h="72390">
                                <a:moveTo>
                                  <a:pt x="297154" y="0"/>
                                </a:moveTo>
                                <a:lnTo>
                                  <a:pt x="222885" y="0"/>
                                </a:lnTo>
                                <a:lnTo>
                                  <a:pt x="222885" y="72009"/>
                                </a:lnTo>
                                <a:lnTo>
                                  <a:pt x="297154" y="72009"/>
                                </a:lnTo>
                                <a:lnTo>
                                  <a:pt x="297154" y="0"/>
                                </a:lnTo>
                                <a:close/>
                              </a:path>
                              <a:path w="5869305" h="72390">
                                <a:moveTo>
                                  <a:pt x="520052" y="0"/>
                                </a:moveTo>
                                <a:lnTo>
                                  <a:pt x="445770" y="0"/>
                                </a:lnTo>
                                <a:lnTo>
                                  <a:pt x="445770" y="72009"/>
                                </a:lnTo>
                                <a:lnTo>
                                  <a:pt x="520052" y="72009"/>
                                </a:lnTo>
                                <a:lnTo>
                                  <a:pt x="520052" y="0"/>
                                </a:lnTo>
                                <a:close/>
                              </a:path>
                              <a:path w="5869305" h="72390">
                                <a:moveTo>
                                  <a:pt x="742950" y="0"/>
                                </a:moveTo>
                                <a:lnTo>
                                  <a:pt x="668655" y="0"/>
                                </a:lnTo>
                                <a:lnTo>
                                  <a:pt x="668655" y="72009"/>
                                </a:lnTo>
                                <a:lnTo>
                                  <a:pt x="742950" y="72009"/>
                                </a:lnTo>
                                <a:lnTo>
                                  <a:pt x="742950" y="0"/>
                                </a:lnTo>
                                <a:close/>
                              </a:path>
                              <a:path w="5869305" h="72390">
                                <a:moveTo>
                                  <a:pt x="965809" y="0"/>
                                </a:moveTo>
                                <a:lnTo>
                                  <a:pt x="891540" y="0"/>
                                </a:lnTo>
                                <a:lnTo>
                                  <a:pt x="891540" y="72009"/>
                                </a:lnTo>
                                <a:lnTo>
                                  <a:pt x="965809" y="72009"/>
                                </a:lnTo>
                                <a:lnTo>
                                  <a:pt x="965809" y="0"/>
                                </a:lnTo>
                                <a:close/>
                              </a:path>
                              <a:path w="5869305" h="72390">
                                <a:moveTo>
                                  <a:pt x="1188720" y="0"/>
                                </a:moveTo>
                                <a:lnTo>
                                  <a:pt x="1114425" y="0"/>
                                </a:lnTo>
                                <a:lnTo>
                                  <a:pt x="1114425" y="72009"/>
                                </a:lnTo>
                                <a:lnTo>
                                  <a:pt x="1188720" y="72009"/>
                                </a:lnTo>
                                <a:lnTo>
                                  <a:pt x="1188720" y="0"/>
                                </a:lnTo>
                                <a:close/>
                              </a:path>
                              <a:path w="5869305" h="72390">
                                <a:moveTo>
                                  <a:pt x="1411605" y="0"/>
                                </a:moveTo>
                                <a:lnTo>
                                  <a:pt x="1337310" y="0"/>
                                </a:lnTo>
                                <a:lnTo>
                                  <a:pt x="1337310" y="72009"/>
                                </a:lnTo>
                                <a:lnTo>
                                  <a:pt x="1411605" y="72009"/>
                                </a:lnTo>
                                <a:lnTo>
                                  <a:pt x="1411605" y="0"/>
                                </a:lnTo>
                                <a:close/>
                              </a:path>
                              <a:path w="5869305" h="72390">
                                <a:moveTo>
                                  <a:pt x="1634490" y="0"/>
                                </a:moveTo>
                                <a:lnTo>
                                  <a:pt x="1560195" y="0"/>
                                </a:lnTo>
                                <a:lnTo>
                                  <a:pt x="1560195" y="72009"/>
                                </a:lnTo>
                                <a:lnTo>
                                  <a:pt x="1634490" y="72009"/>
                                </a:lnTo>
                                <a:lnTo>
                                  <a:pt x="1634490" y="0"/>
                                </a:lnTo>
                                <a:close/>
                              </a:path>
                              <a:path w="5869305" h="72390">
                                <a:moveTo>
                                  <a:pt x="1857375" y="0"/>
                                </a:moveTo>
                                <a:lnTo>
                                  <a:pt x="1783080" y="0"/>
                                </a:lnTo>
                                <a:lnTo>
                                  <a:pt x="1783080" y="72009"/>
                                </a:lnTo>
                                <a:lnTo>
                                  <a:pt x="1857375" y="72009"/>
                                </a:lnTo>
                                <a:lnTo>
                                  <a:pt x="1857375" y="0"/>
                                </a:lnTo>
                                <a:close/>
                              </a:path>
                              <a:path w="5869305" h="72390">
                                <a:moveTo>
                                  <a:pt x="2080247" y="0"/>
                                </a:moveTo>
                                <a:lnTo>
                                  <a:pt x="2005965" y="0"/>
                                </a:lnTo>
                                <a:lnTo>
                                  <a:pt x="2005965" y="72009"/>
                                </a:lnTo>
                                <a:lnTo>
                                  <a:pt x="2080247" y="72009"/>
                                </a:lnTo>
                                <a:lnTo>
                                  <a:pt x="2080247" y="0"/>
                                </a:lnTo>
                                <a:close/>
                              </a:path>
                              <a:path w="5869305" h="72390">
                                <a:moveTo>
                                  <a:pt x="2303145" y="0"/>
                                </a:moveTo>
                                <a:lnTo>
                                  <a:pt x="2228850" y="0"/>
                                </a:lnTo>
                                <a:lnTo>
                                  <a:pt x="2228850" y="72009"/>
                                </a:lnTo>
                                <a:lnTo>
                                  <a:pt x="2303145" y="72009"/>
                                </a:lnTo>
                                <a:lnTo>
                                  <a:pt x="2303145" y="0"/>
                                </a:lnTo>
                                <a:close/>
                              </a:path>
                              <a:path w="5869305" h="72390">
                                <a:moveTo>
                                  <a:pt x="2526030" y="0"/>
                                </a:moveTo>
                                <a:lnTo>
                                  <a:pt x="2451735" y="0"/>
                                </a:lnTo>
                                <a:lnTo>
                                  <a:pt x="2451735" y="72009"/>
                                </a:lnTo>
                                <a:lnTo>
                                  <a:pt x="2526030" y="72009"/>
                                </a:lnTo>
                                <a:lnTo>
                                  <a:pt x="2526030" y="0"/>
                                </a:lnTo>
                                <a:close/>
                              </a:path>
                              <a:path w="5869305" h="72390">
                                <a:moveTo>
                                  <a:pt x="2748915" y="0"/>
                                </a:moveTo>
                                <a:lnTo>
                                  <a:pt x="2674620" y="0"/>
                                </a:lnTo>
                                <a:lnTo>
                                  <a:pt x="2674620" y="72009"/>
                                </a:lnTo>
                                <a:lnTo>
                                  <a:pt x="2748915" y="72009"/>
                                </a:lnTo>
                                <a:lnTo>
                                  <a:pt x="2748915" y="0"/>
                                </a:lnTo>
                                <a:close/>
                              </a:path>
                              <a:path w="5869305" h="72390">
                                <a:moveTo>
                                  <a:pt x="2971800" y="0"/>
                                </a:moveTo>
                                <a:lnTo>
                                  <a:pt x="2897505" y="0"/>
                                </a:lnTo>
                                <a:lnTo>
                                  <a:pt x="2897505" y="72009"/>
                                </a:lnTo>
                                <a:lnTo>
                                  <a:pt x="2971800" y="72009"/>
                                </a:lnTo>
                                <a:lnTo>
                                  <a:pt x="2971800" y="0"/>
                                </a:lnTo>
                                <a:close/>
                              </a:path>
                              <a:path w="5869305" h="72390">
                                <a:moveTo>
                                  <a:pt x="3194685" y="0"/>
                                </a:moveTo>
                                <a:lnTo>
                                  <a:pt x="3120390" y="0"/>
                                </a:lnTo>
                                <a:lnTo>
                                  <a:pt x="3120390" y="72009"/>
                                </a:lnTo>
                                <a:lnTo>
                                  <a:pt x="3194685" y="72009"/>
                                </a:lnTo>
                                <a:lnTo>
                                  <a:pt x="3194685" y="0"/>
                                </a:lnTo>
                                <a:close/>
                              </a:path>
                              <a:path w="5869305" h="72390">
                                <a:moveTo>
                                  <a:pt x="3417570" y="0"/>
                                </a:moveTo>
                                <a:lnTo>
                                  <a:pt x="3343275" y="0"/>
                                </a:lnTo>
                                <a:lnTo>
                                  <a:pt x="3343275" y="72009"/>
                                </a:lnTo>
                                <a:lnTo>
                                  <a:pt x="3417570" y="72009"/>
                                </a:lnTo>
                                <a:lnTo>
                                  <a:pt x="3417570" y="0"/>
                                </a:lnTo>
                                <a:close/>
                              </a:path>
                              <a:path w="5869305" h="72390">
                                <a:moveTo>
                                  <a:pt x="3640455" y="0"/>
                                </a:moveTo>
                                <a:lnTo>
                                  <a:pt x="3566160" y="0"/>
                                </a:lnTo>
                                <a:lnTo>
                                  <a:pt x="3566160" y="72009"/>
                                </a:lnTo>
                                <a:lnTo>
                                  <a:pt x="3640455" y="72009"/>
                                </a:lnTo>
                                <a:lnTo>
                                  <a:pt x="3640455" y="0"/>
                                </a:lnTo>
                                <a:close/>
                              </a:path>
                              <a:path w="5869305" h="72390">
                                <a:moveTo>
                                  <a:pt x="3863340" y="0"/>
                                </a:moveTo>
                                <a:lnTo>
                                  <a:pt x="3789045" y="0"/>
                                </a:lnTo>
                                <a:lnTo>
                                  <a:pt x="3789045" y="72009"/>
                                </a:lnTo>
                                <a:lnTo>
                                  <a:pt x="3863340" y="72009"/>
                                </a:lnTo>
                                <a:lnTo>
                                  <a:pt x="3863340" y="0"/>
                                </a:lnTo>
                                <a:close/>
                              </a:path>
                              <a:path w="5869305" h="72390">
                                <a:moveTo>
                                  <a:pt x="4086225" y="0"/>
                                </a:moveTo>
                                <a:lnTo>
                                  <a:pt x="4011930" y="0"/>
                                </a:lnTo>
                                <a:lnTo>
                                  <a:pt x="4011930" y="72009"/>
                                </a:lnTo>
                                <a:lnTo>
                                  <a:pt x="4086225" y="72009"/>
                                </a:lnTo>
                                <a:lnTo>
                                  <a:pt x="4086225" y="0"/>
                                </a:lnTo>
                                <a:close/>
                              </a:path>
                              <a:path w="5869305" h="72390">
                                <a:moveTo>
                                  <a:pt x="4309110" y="0"/>
                                </a:moveTo>
                                <a:lnTo>
                                  <a:pt x="4234815" y="0"/>
                                </a:lnTo>
                                <a:lnTo>
                                  <a:pt x="4234815" y="72009"/>
                                </a:lnTo>
                                <a:lnTo>
                                  <a:pt x="4309110" y="72009"/>
                                </a:lnTo>
                                <a:lnTo>
                                  <a:pt x="4309110" y="0"/>
                                </a:lnTo>
                                <a:close/>
                              </a:path>
                              <a:path w="5869305" h="72390">
                                <a:moveTo>
                                  <a:pt x="4531995" y="0"/>
                                </a:moveTo>
                                <a:lnTo>
                                  <a:pt x="4457700" y="0"/>
                                </a:lnTo>
                                <a:lnTo>
                                  <a:pt x="4457700" y="72009"/>
                                </a:lnTo>
                                <a:lnTo>
                                  <a:pt x="4531995" y="72009"/>
                                </a:lnTo>
                                <a:lnTo>
                                  <a:pt x="4531995" y="0"/>
                                </a:lnTo>
                                <a:close/>
                              </a:path>
                              <a:path w="5869305" h="72390">
                                <a:moveTo>
                                  <a:pt x="4754880" y="0"/>
                                </a:moveTo>
                                <a:lnTo>
                                  <a:pt x="4680585" y="0"/>
                                </a:lnTo>
                                <a:lnTo>
                                  <a:pt x="4680585" y="72009"/>
                                </a:lnTo>
                                <a:lnTo>
                                  <a:pt x="4754880" y="72009"/>
                                </a:lnTo>
                                <a:lnTo>
                                  <a:pt x="4754880" y="0"/>
                                </a:lnTo>
                                <a:close/>
                              </a:path>
                              <a:path w="5869305" h="72390">
                                <a:moveTo>
                                  <a:pt x="4977765" y="0"/>
                                </a:moveTo>
                                <a:lnTo>
                                  <a:pt x="4903470" y="0"/>
                                </a:lnTo>
                                <a:lnTo>
                                  <a:pt x="4903470" y="72009"/>
                                </a:lnTo>
                                <a:lnTo>
                                  <a:pt x="4977765" y="72009"/>
                                </a:lnTo>
                                <a:lnTo>
                                  <a:pt x="4977765" y="0"/>
                                </a:lnTo>
                                <a:close/>
                              </a:path>
                              <a:path w="5869305" h="72390">
                                <a:moveTo>
                                  <a:pt x="5200650" y="0"/>
                                </a:moveTo>
                                <a:lnTo>
                                  <a:pt x="5126355" y="0"/>
                                </a:lnTo>
                                <a:lnTo>
                                  <a:pt x="5126355" y="72009"/>
                                </a:lnTo>
                                <a:lnTo>
                                  <a:pt x="5200650" y="72009"/>
                                </a:lnTo>
                                <a:lnTo>
                                  <a:pt x="5200650" y="0"/>
                                </a:lnTo>
                                <a:close/>
                              </a:path>
                              <a:path w="5869305" h="72390">
                                <a:moveTo>
                                  <a:pt x="5423535" y="0"/>
                                </a:moveTo>
                                <a:lnTo>
                                  <a:pt x="5349240" y="0"/>
                                </a:lnTo>
                                <a:lnTo>
                                  <a:pt x="5349240" y="72009"/>
                                </a:lnTo>
                                <a:lnTo>
                                  <a:pt x="5423535" y="72009"/>
                                </a:lnTo>
                                <a:lnTo>
                                  <a:pt x="5423535" y="0"/>
                                </a:lnTo>
                                <a:close/>
                              </a:path>
                              <a:path w="5869305" h="72390">
                                <a:moveTo>
                                  <a:pt x="5646420" y="0"/>
                                </a:moveTo>
                                <a:lnTo>
                                  <a:pt x="5572125" y="0"/>
                                </a:lnTo>
                                <a:lnTo>
                                  <a:pt x="5572125" y="72009"/>
                                </a:lnTo>
                                <a:lnTo>
                                  <a:pt x="5646420" y="72009"/>
                                </a:lnTo>
                                <a:lnTo>
                                  <a:pt x="5646420" y="0"/>
                                </a:lnTo>
                                <a:close/>
                              </a:path>
                              <a:path w="5869305" h="72390">
                                <a:moveTo>
                                  <a:pt x="5869305" y="0"/>
                                </a:moveTo>
                                <a:lnTo>
                                  <a:pt x="5795010" y="0"/>
                                </a:lnTo>
                                <a:lnTo>
                                  <a:pt x="5795010" y="72009"/>
                                </a:lnTo>
                                <a:lnTo>
                                  <a:pt x="5869305" y="72009"/>
                                </a:lnTo>
                                <a:lnTo>
                                  <a:pt x="5869305" y="0"/>
                                </a:lnTo>
                                <a:close/>
                              </a:path>
                            </a:pathLst>
                          </a:custGeom>
                          <a:solidFill>
                            <a:srgbClr val="BC8D0A"/>
                          </a:solidFill>
                        </wps:spPr>
                        <wps:bodyPr wrap="square" lIns="0" tIns="0" rIns="0" bIns="0" rtlCol="0">
                          <a:prstTxWarp prst="textNoShape">
                            <a:avLst/>
                          </a:prstTxWarp>
                          <a:noAutofit/>
                        </wps:bodyPr>
                      </wps:wsp>
                      <wps:wsp>
                        <wps:cNvPr id="2332" name="Graphic 2332"/>
                        <wps:cNvSpPr/>
                        <wps:spPr>
                          <a:xfrm>
                            <a:off x="0" y="72452"/>
                            <a:ext cx="5943600" cy="1819910"/>
                          </a:xfrm>
                          <a:custGeom>
                            <a:avLst/>
                            <a:gdLst/>
                            <a:ahLst/>
                            <a:cxnLst/>
                            <a:rect l="l" t="t" r="r" b="b"/>
                            <a:pathLst>
                              <a:path w="5943600" h="1819910">
                                <a:moveTo>
                                  <a:pt x="5943600" y="0"/>
                                </a:moveTo>
                                <a:lnTo>
                                  <a:pt x="0" y="0"/>
                                </a:lnTo>
                                <a:lnTo>
                                  <a:pt x="0" y="1819846"/>
                                </a:lnTo>
                                <a:lnTo>
                                  <a:pt x="5943600" y="1819846"/>
                                </a:lnTo>
                                <a:lnTo>
                                  <a:pt x="5943600" y="0"/>
                                </a:lnTo>
                                <a:close/>
                              </a:path>
                            </a:pathLst>
                          </a:custGeom>
                          <a:solidFill>
                            <a:srgbClr val="F5EAD7"/>
                          </a:solidFill>
                        </wps:spPr>
                        <wps:bodyPr wrap="square" lIns="0" tIns="0" rIns="0" bIns="0" rtlCol="0">
                          <a:prstTxWarp prst="textNoShape">
                            <a:avLst/>
                          </a:prstTxWarp>
                          <a:noAutofit/>
                        </wps:bodyPr>
                      </wps:wsp>
                      <wps:wsp>
                        <wps:cNvPr id="2333" name="Graphic 2333"/>
                        <wps:cNvSpPr/>
                        <wps:spPr>
                          <a:xfrm>
                            <a:off x="152488" y="378599"/>
                            <a:ext cx="5638800" cy="1270"/>
                          </a:xfrm>
                          <a:custGeom>
                            <a:avLst/>
                            <a:gdLst/>
                            <a:ahLst/>
                            <a:cxnLst/>
                            <a:rect l="l" t="t" r="r" b="b"/>
                            <a:pathLst>
                              <a:path w="5638800" h="0">
                                <a:moveTo>
                                  <a:pt x="0" y="0"/>
                                </a:moveTo>
                                <a:lnTo>
                                  <a:pt x="5638711" y="0"/>
                                </a:lnTo>
                              </a:path>
                            </a:pathLst>
                          </a:custGeom>
                          <a:ln w="6350">
                            <a:solidFill>
                              <a:srgbClr val="231F20"/>
                            </a:solidFill>
                            <a:prstDash val="solid"/>
                          </a:ln>
                        </wps:spPr>
                        <wps:bodyPr wrap="square" lIns="0" tIns="0" rIns="0" bIns="0" rtlCol="0">
                          <a:prstTxWarp prst="textNoShape">
                            <a:avLst/>
                          </a:prstTxWarp>
                          <a:noAutofit/>
                        </wps:bodyPr>
                      </wps:wsp>
                      <wps:wsp>
                        <wps:cNvPr id="2334" name="Graphic 2334"/>
                        <wps:cNvSpPr/>
                        <wps:spPr>
                          <a:xfrm>
                            <a:off x="148590" y="1892299"/>
                            <a:ext cx="5646420" cy="76200"/>
                          </a:xfrm>
                          <a:custGeom>
                            <a:avLst/>
                            <a:gdLst/>
                            <a:ahLst/>
                            <a:cxnLst/>
                            <a:rect l="l" t="t" r="r" b="b"/>
                            <a:pathLst>
                              <a:path w="5646420" h="76200">
                                <a:moveTo>
                                  <a:pt x="74295" y="0"/>
                                </a:moveTo>
                                <a:lnTo>
                                  <a:pt x="0" y="0"/>
                                </a:lnTo>
                                <a:lnTo>
                                  <a:pt x="0" y="76200"/>
                                </a:lnTo>
                                <a:lnTo>
                                  <a:pt x="74295" y="76200"/>
                                </a:lnTo>
                                <a:lnTo>
                                  <a:pt x="74295" y="0"/>
                                </a:lnTo>
                                <a:close/>
                              </a:path>
                              <a:path w="5646420" h="76200">
                                <a:moveTo>
                                  <a:pt x="297180" y="0"/>
                                </a:moveTo>
                                <a:lnTo>
                                  <a:pt x="222885" y="0"/>
                                </a:lnTo>
                                <a:lnTo>
                                  <a:pt x="222885" y="76200"/>
                                </a:lnTo>
                                <a:lnTo>
                                  <a:pt x="297180" y="76200"/>
                                </a:lnTo>
                                <a:lnTo>
                                  <a:pt x="297180" y="0"/>
                                </a:lnTo>
                                <a:close/>
                              </a:path>
                              <a:path w="5646420" h="76200">
                                <a:moveTo>
                                  <a:pt x="520052" y="0"/>
                                </a:moveTo>
                                <a:lnTo>
                                  <a:pt x="445770" y="0"/>
                                </a:lnTo>
                                <a:lnTo>
                                  <a:pt x="445770" y="76200"/>
                                </a:lnTo>
                                <a:lnTo>
                                  <a:pt x="520052" y="76200"/>
                                </a:lnTo>
                                <a:lnTo>
                                  <a:pt x="520052" y="0"/>
                                </a:lnTo>
                                <a:close/>
                              </a:path>
                              <a:path w="5646420" h="76200">
                                <a:moveTo>
                                  <a:pt x="742950" y="0"/>
                                </a:moveTo>
                                <a:lnTo>
                                  <a:pt x="668655" y="0"/>
                                </a:lnTo>
                                <a:lnTo>
                                  <a:pt x="668655" y="76200"/>
                                </a:lnTo>
                                <a:lnTo>
                                  <a:pt x="742950" y="76200"/>
                                </a:lnTo>
                                <a:lnTo>
                                  <a:pt x="742950" y="0"/>
                                </a:lnTo>
                                <a:close/>
                              </a:path>
                              <a:path w="5646420" h="76200">
                                <a:moveTo>
                                  <a:pt x="965835" y="0"/>
                                </a:moveTo>
                                <a:lnTo>
                                  <a:pt x="891540" y="0"/>
                                </a:lnTo>
                                <a:lnTo>
                                  <a:pt x="891540" y="76200"/>
                                </a:lnTo>
                                <a:lnTo>
                                  <a:pt x="965835" y="76200"/>
                                </a:lnTo>
                                <a:lnTo>
                                  <a:pt x="965835" y="0"/>
                                </a:lnTo>
                                <a:close/>
                              </a:path>
                              <a:path w="5646420" h="76200">
                                <a:moveTo>
                                  <a:pt x="1188694" y="0"/>
                                </a:moveTo>
                                <a:lnTo>
                                  <a:pt x="1114425" y="0"/>
                                </a:lnTo>
                                <a:lnTo>
                                  <a:pt x="1114425" y="76200"/>
                                </a:lnTo>
                                <a:lnTo>
                                  <a:pt x="1188694" y="76200"/>
                                </a:lnTo>
                                <a:lnTo>
                                  <a:pt x="1188694" y="0"/>
                                </a:lnTo>
                                <a:close/>
                              </a:path>
                              <a:path w="5646420" h="76200">
                                <a:moveTo>
                                  <a:pt x="1411605" y="0"/>
                                </a:moveTo>
                                <a:lnTo>
                                  <a:pt x="1337310" y="0"/>
                                </a:lnTo>
                                <a:lnTo>
                                  <a:pt x="1337310" y="76200"/>
                                </a:lnTo>
                                <a:lnTo>
                                  <a:pt x="1411605" y="76200"/>
                                </a:lnTo>
                                <a:lnTo>
                                  <a:pt x="1411605" y="0"/>
                                </a:lnTo>
                                <a:close/>
                              </a:path>
                              <a:path w="5646420" h="76200">
                                <a:moveTo>
                                  <a:pt x="1634490" y="0"/>
                                </a:moveTo>
                                <a:lnTo>
                                  <a:pt x="1560195" y="0"/>
                                </a:lnTo>
                                <a:lnTo>
                                  <a:pt x="1560195" y="76200"/>
                                </a:lnTo>
                                <a:lnTo>
                                  <a:pt x="1634490" y="76200"/>
                                </a:lnTo>
                                <a:lnTo>
                                  <a:pt x="1634490" y="0"/>
                                </a:lnTo>
                                <a:close/>
                              </a:path>
                              <a:path w="5646420" h="76200">
                                <a:moveTo>
                                  <a:pt x="1857375" y="0"/>
                                </a:moveTo>
                                <a:lnTo>
                                  <a:pt x="1783080" y="0"/>
                                </a:lnTo>
                                <a:lnTo>
                                  <a:pt x="1783080" y="76200"/>
                                </a:lnTo>
                                <a:lnTo>
                                  <a:pt x="1857375" y="76200"/>
                                </a:lnTo>
                                <a:lnTo>
                                  <a:pt x="1857375" y="0"/>
                                </a:lnTo>
                                <a:close/>
                              </a:path>
                              <a:path w="5646420" h="76200">
                                <a:moveTo>
                                  <a:pt x="2080260" y="0"/>
                                </a:moveTo>
                                <a:lnTo>
                                  <a:pt x="2005965" y="0"/>
                                </a:lnTo>
                                <a:lnTo>
                                  <a:pt x="2005965" y="76200"/>
                                </a:lnTo>
                                <a:lnTo>
                                  <a:pt x="2080260" y="76200"/>
                                </a:lnTo>
                                <a:lnTo>
                                  <a:pt x="2080260" y="0"/>
                                </a:lnTo>
                                <a:close/>
                              </a:path>
                              <a:path w="5646420" h="76200">
                                <a:moveTo>
                                  <a:pt x="2303145" y="0"/>
                                </a:moveTo>
                                <a:lnTo>
                                  <a:pt x="2228850" y="0"/>
                                </a:lnTo>
                                <a:lnTo>
                                  <a:pt x="2228850" y="76200"/>
                                </a:lnTo>
                                <a:lnTo>
                                  <a:pt x="2303145" y="76200"/>
                                </a:lnTo>
                                <a:lnTo>
                                  <a:pt x="2303145" y="0"/>
                                </a:lnTo>
                                <a:close/>
                              </a:path>
                              <a:path w="5646420" h="76200">
                                <a:moveTo>
                                  <a:pt x="2526030" y="0"/>
                                </a:moveTo>
                                <a:lnTo>
                                  <a:pt x="2451735" y="0"/>
                                </a:lnTo>
                                <a:lnTo>
                                  <a:pt x="2451735" y="76200"/>
                                </a:lnTo>
                                <a:lnTo>
                                  <a:pt x="2526030" y="76200"/>
                                </a:lnTo>
                                <a:lnTo>
                                  <a:pt x="2526030" y="0"/>
                                </a:lnTo>
                                <a:close/>
                              </a:path>
                              <a:path w="5646420" h="76200">
                                <a:moveTo>
                                  <a:pt x="2748915" y="0"/>
                                </a:moveTo>
                                <a:lnTo>
                                  <a:pt x="2674620" y="0"/>
                                </a:lnTo>
                                <a:lnTo>
                                  <a:pt x="2674620" y="76200"/>
                                </a:lnTo>
                                <a:lnTo>
                                  <a:pt x="2748915" y="76200"/>
                                </a:lnTo>
                                <a:lnTo>
                                  <a:pt x="2748915" y="0"/>
                                </a:lnTo>
                                <a:close/>
                              </a:path>
                              <a:path w="5646420" h="76200">
                                <a:moveTo>
                                  <a:pt x="2971800" y="0"/>
                                </a:moveTo>
                                <a:lnTo>
                                  <a:pt x="2897505" y="0"/>
                                </a:lnTo>
                                <a:lnTo>
                                  <a:pt x="2897505" y="76200"/>
                                </a:lnTo>
                                <a:lnTo>
                                  <a:pt x="2971800" y="76200"/>
                                </a:lnTo>
                                <a:lnTo>
                                  <a:pt x="2971800" y="0"/>
                                </a:lnTo>
                                <a:close/>
                              </a:path>
                              <a:path w="5646420" h="76200">
                                <a:moveTo>
                                  <a:pt x="3194685" y="0"/>
                                </a:moveTo>
                                <a:lnTo>
                                  <a:pt x="3120390" y="0"/>
                                </a:lnTo>
                                <a:lnTo>
                                  <a:pt x="3120390" y="76200"/>
                                </a:lnTo>
                                <a:lnTo>
                                  <a:pt x="3194685" y="76200"/>
                                </a:lnTo>
                                <a:lnTo>
                                  <a:pt x="3194685" y="0"/>
                                </a:lnTo>
                                <a:close/>
                              </a:path>
                              <a:path w="5646420" h="76200">
                                <a:moveTo>
                                  <a:pt x="3417570" y="0"/>
                                </a:moveTo>
                                <a:lnTo>
                                  <a:pt x="3343275" y="0"/>
                                </a:lnTo>
                                <a:lnTo>
                                  <a:pt x="3343275" y="76200"/>
                                </a:lnTo>
                                <a:lnTo>
                                  <a:pt x="3417570" y="76200"/>
                                </a:lnTo>
                                <a:lnTo>
                                  <a:pt x="3417570" y="0"/>
                                </a:lnTo>
                                <a:close/>
                              </a:path>
                              <a:path w="5646420" h="76200">
                                <a:moveTo>
                                  <a:pt x="3640455" y="0"/>
                                </a:moveTo>
                                <a:lnTo>
                                  <a:pt x="3566160" y="0"/>
                                </a:lnTo>
                                <a:lnTo>
                                  <a:pt x="3566160" y="76200"/>
                                </a:lnTo>
                                <a:lnTo>
                                  <a:pt x="3640455" y="76200"/>
                                </a:lnTo>
                                <a:lnTo>
                                  <a:pt x="3640455" y="0"/>
                                </a:lnTo>
                                <a:close/>
                              </a:path>
                              <a:path w="5646420" h="76200">
                                <a:moveTo>
                                  <a:pt x="3863340" y="0"/>
                                </a:moveTo>
                                <a:lnTo>
                                  <a:pt x="3789045" y="0"/>
                                </a:lnTo>
                                <a:lnTo>
                                  <a:pt x="3789045" y="76200"/>
                                </a:lnTo>
                                <a:lnTo>
                                  <a:pt x="3863340" y="76200"/>
                                </a:lnTo>
                                <a:lnTo>
                                  <a:pt x="3863340" y="0"/>
                                </a:lnTo>
                                <a:close/>
                              </a:path>
                              <a:path w="5646420" h="76200">
                                <a:moveTo>
                                  <a:pt x="4086225" y="0"/>
                                </a:moveTo>
                                <a:lnTo>
                                  <a:pt x="4011930" y="0"/>
                                </a:lnTo>
                                <a:lnTo>
                                  <a:pt x="4011930" y="76200"/>
                                </a:lnTo>
                                <a:lnTo>
                                  <a:pt x="4086225" y="76200"/>
                                </a:lnTo>
                                <a:lnTo>
                                  <a:pt x="4086225" y="0"/>
                                </a:lnTo>
                                <a:close/>
                              </a:path>
                              <a:path w="5646420" h="76200">
                                <a:moveTo>
                                  <a:pt x="4309110" y="0"/>
                                </a:moveTo>
                                <a:lnTo>
                                  <a:pt x="4234815" y="0"/>
                                </a:lnTo>
                                <a:lnTo>
                                  <a:pt x="4234815" y="76200"/>
                                </a:lnTo>
                                <a:lnTo>
                                  <a:pt x="4309110" y="76200"/>
                                </a:lnTo>
                                <a:lnTo>
                                  <a:pt x="4309110" y="0"/>
                                </a:lnTo>
                                <a:close/>
                              </a:path>
                              <a:path w="5646420" h="76200">
                                <a:moveTo>
                                  <a:pt x="4531995" y="0"/>
                                </a:moveTo>
                                <a:lnTo>
                                  <a:pt x="4457700" y="0"/>
                                </a:lnTo>
                                <a:lnTo>
                                  <a:pt x="4457700" y="76200"/>
                                </a:lnTo>
                                <a:lnTo>
                                  <a:pt x="4531995" y="76200"/>
                                </a:lnTo>
                                <a:lnTo>
                                  <a:pt x="4531995" y="0"/>
                                </a:lnTo>
                                <a:close/>
                              </a:path>
                              <a:path w="5646420" h="76200">
                                <a:moveTo>
                                  <a:pt x="4754880" y="0"/>
                                </a:moveTo>
                                <a:lnTo>
                                  <a:pt x="4680585" y="0"/>
                                </a:lnTo>
                                <a:lnTo>
                                  <a:pt x="4680585" y="76200"/>
                                </a:lnTo>
                                <a:lnTo>
                                  <a:pt x="4754880" y="76200"/>
                                </a:lnTo>
                                <a:lnTo>
                                  <a:pt x="4754880" y="0"/>
                                </a:lnTo>
                                <a:close/>
                              </a:path>
                              <a:path w="5646420" h="76200">
                                <a:moveTo>
                                  <a:pt x="4977765" y="0"/>
                                </a:moveTo>
                                <a:lnTo>
                                  <a:pt x="4903470" y="0"/>
                                </a:lnTo>
                                <a:lnTo>
                                  <a:pt x="4903470" y="76200"/>
                                </a:lnTo>
                                <a:lnTo>
                                  <a:pt x="4977765" y="76200"/>
                                </a:lnTo>
                                <a:lnTo>
                                  <a:pt x="4977765" y="0"/>
                                </a:lnTo>
                                <a:close/>
                              </a:path>
                              <a:path w="5646420" h="76200">
                                <a:moveTo>
                                  <a:pt x="5200650" y="0"/>
                                </a:moveTo>
                                <a:lnTo>
                                  <a:pt x="5126355" y="0"/>
                                </a:lnTo>
                                <a:lnTo>
                                  <a:pt x="5126355" y="76200"/>
                                </a:lnTo>
                                <a:lnTo>
                                  <a:pt x="5200650" y="76200"/>
                                </a:lnTo>
                                <a:lnTo>
                                  <a:pt x="5200650" y="0"/>
                                </a:lnTo>
                                <a:close/>
                              </a:path>
                              <a:path w="5646420" h="76200">
                                <a:moveTo>
                                  <a:pt x="5423535" y="0"/>
                                </a:moveTo>
                                <a:lnTo>
                                  <a:pt x="5349240" y="0"/>
                                </a:lnTo>
                                <a:lnTo>
                                  <a:pt x="5349240" y="76200"/>
                                </a:lnTo>
                                <a:lnTo>
                                  <a:pt x="5423535" y="76200"/>
                                </a:lnTo>
                                <a:lnTo>
                                  <a:pt x="5423535" y="0"/>
                                </a:lnTo>
                                <a:close/>
                              </a:path>
                              <a:path w="5646420" h="76200">
                                <a:moveTo>
                                  <a:pt x="5646420" y="0"/>
                                </a:moveTo>
                                <a:lnTo>
                                  <a:pt x="5572125" y="0"/>
                                </a:lnTo>
                                <a:lnTo>
                                  <a:pt x="5572125" y="76200"/>
                                </a:lnTo>
                                <a:lnTo>
                                  <a:pt x="5646420" y="76200"/>
                                </a:lnTo>
                                <a:lnTo>
                                  <a:pt x="5646420" y="0"/>
                                </a:lnTo>
                                <a:close/>
                              </a:path>
                            </a:pathLst>
                          </a:custGeom>
                          <a:solidFill>
                            <a:srgbClr val="DDBE7E"/>
                          </a:solidFill>
                        </wps:spPr>
                        <wps:bodyPr wrap="square" lIns="0" tIns="0" rIns="0" bIns="0" rtlCol="0">
                          <a:prstTxWarp prst="textNoShape">
                            <a:avLst/>
                          </a:prstTxWarp>
                          <a:noAutofit/>
                        </wps:bodyPr>
                      </wps:wsp>
                      <wps:wsp>
                        <wps:cNvPr id="2335" name="Graphic 2335"/>
                        <wps:cNvSpPr/>
                        <wps:spPr>
                          <a:xfrm>
                            <a:off x="74295" y="1892299"/>
                            <a:ext cx="5869305" cy="76200"/>
                          </a:xfrm>
                          <a:custGeom>
                            <a:avLst/>
                            <a:gdLst/>
                            <a:ahLst/>
                            <a:cxnLst/>
                            <a:rect l="l" t="t" r="r" b="b"/>
                            <a:pathLst>
                              <a:path w="5869305" h="76200">
                                <a:moveTo>
                                  <a:pt x="74269" y="0"/>
                                </a:moveTo>
                                <a:lnTo>
                                  <a:pt x="0" y="0"/>
                                </a:lnTo>
                                <a:lnTo>
                                  <a:pt x="0" y="76200"/>
                                </a:lnTo>
                                <a:lnTo>
                                  <a:pt x="74269" y="76200"/>
                                </a:lnTo>
                                <a:lnTo>
                                  <a:pt x="74269" y="0"/>
                                </a:lnTo>
                                <a:close/>
                              </a:path>
                              <a:path w="5869305" h="76200">
                                <a:moveTo>
                                  <a:pt x="297180" y="0"/>
                                </a:moveTo>
                                <a:lnTo>
                                  <a:pt x="222885" y="0"/>
                                </a:lnTo>
                                <a:lnTo>
                                  <a:pt x="222885" y="76200"/>
                                </a:lnTo>
                                <a:lnTo>
                                  <a:pt x="297180" y="76200"/>
                                </a:lnTo>
                                <a:lnTo>
                                  <a:pt x="297180" y="0"/>
                                </a:lnTo>
                                <a:close/>
                              </a:path>
                              <a:path w="5869305" h="76200">
                                <a:moveTo>
                                  <a:pt x="520039" y="0"/>
                                </a:moveTo>
                                <a:lnTo>
                                  <a:pt x="445770" y="0"/>
                                </a:lnTo>
                                <a:lnTo>
                                  <a:pt x="445770" y="76200"/>
                                </a:lnTo>
                                <a:lnTo>
                                  <a:pt x="520039" y="76200"/>
                                </a:lnTo>
                                <a:lnTo>
                                  <a:pt x="520039" y="0"/>
                                </a:lnTo>
                                <a:close/>
                              </a:path>
                              <a:path w="5869305" h="76200">
                                <a:moveTo>
                                  <a:pt x="742950" y="0"/>
                                </a:moveTo>
                                <a:lnTo>
                                  <a:pt x="668655" y="0"/>
                                </a:lnTo>
                                <a:lnTo>
                                  <a:pt x="668655" y="76200"/>
                                </a:lnTo>
                                <a:lnTo>
                                  <a:pt x="742950" y="76200"/>
                                </a:lnTo>
                                <a:lnTo>
                                  <a:pt x="742950" y="0"/>
                                </a:lnTo>
                                <a:close/>
                              </a:path>
                              <a:path w="5869305" h="76200">
                                <a:moveTo>
                                  <a:pt x="965835" y="0"/>
                                </a:moveTo>
                                <a:lnTo>
                                  <a:pt x="891540" y="0"/>
                                </a:lnTo>
                                <a:lnTo>
                                  <a:pt x="891540" y="76200"/>
                                </a:lnTo>
                                <a:lnTo>
                                  <a:pt x="965835" y="76200"/>
                                </a:lnTo>
                                <a:lnTo>
                                  <a:pt x="965835"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64" y="0"/>
                                </a:moveTo>
                                <a:lnTo>
                                  <a:pt x="1560195" y="0"/>
                                </a:lnTo>
                                <a:lnTo>
                                  <a:pt x="1560195" y="76200"/>
                                </a:lnTo>
                                <a:lnTo>
                                  <a:pt x="1634464" y="76200"/>
                                </a:lnTo>
                                <a:lnTo>
                                  <a:pt x="1634464" y="0"/>
                                </a:lnTo>
                                <a:close/>
                              </a:path>
                              <a:path w="5869305" h="76200">
                                <a:moveTo>
                                  <a:pt x="1857375" y="0"/>
                                </a:moveTo>
                                <a:lnTo>
                                  <a:pt x="1783080" y="0"/>
                                </a:lnTo>
                                <a:lnTo>
                                  <a:pt x="1783080" y="76200"/>
                                </a:lnTo>
                                <a:lnTo>
                                  <a:pt x="1857375" y="76200"/>
                                </a:lnTo>
                                <a:lnTo>
                                  <a:pt x="1857375" y="0"/>
                                </a:lnTo>
                                <a:close/>
                              </a:path>
                              <a:path w="5869305" h="76200">
                                <a:moveTo>
                                  <a:pt x="2080260" y="0"/>
                                </a:moveTo>
                                <a:lnTo>
                                  <a:pt x="2005965" y="0"/>
                                </a:lnTo>
                                <a:lnTo>
                                  <a:pt x="2005965" y="76200"/>
                                </a:lnTo>
                                <a:lnTo>
                                  <a:pt x="2080260" y="76200"/>
                                </a:lnTo>
                                <a:lnTo>
                                  <a:pt x="2080260"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D0A955"/>
                          </a:solidFill>
                        </wps:spPr>
                        <wps:bodyPr wrap="square" lIns="0" tIns="0" rIns="0" bIns="0" rtlCol="0">
                          <a:prstTxWarp prst="textNoShape">
                            <a:avLst/>
                          </a:prstTxWarp>
                          <a:noAutofit/>
                        </wps:bodyPr>
                      </wps:wsp>
                      <wps:wsp>
                        <wps:cNvPr id="2336" name="Graphic 2336"/>
                        <wps:cNvSpPr/>
                        <wps:spPr>
                          <a:xfrm>
                            <a:off x="0" y="1892299"/>
                            <a:ext cx="5869305" cy="76200"/>
                          </a:xfrm>
                          <a:custGeom>
                            <a:avLst/>
                            <a:gdLst/>
                            <a:ahLst/>
                            <a:cxnLst/>
                            <a:rect l="l" t="t" r="r" b="b"/>
                            <a:pathLst>
                              <a:path w="5869305" h="76200">
                                <a:moveTo>
                                  <a:pt x="74295" y="0"/>
                                </a:moveTo>
                                <a:lnTo>
                                  <a:pt x="0" y="0"/>
                                </a:lnTo>
                                <a:lnTo>
                                  <a:pt x="0" y="76200"/>
                                </a:lnTo>
                                <a:lnTo>
                                  <a:pt x="74295" y="76200"/>
                                </a:lnTo>
                                <a:lnTo>
                                  <a:pt x="74295" y="0"/>
                                </a:lnTo>
                                <a:close/>
                              </a:path>
                              <a:path w="5869305" h="76200">
                                <a:moveTo>
                                  <a:pt x="297154" y="0"/>
                                </a:moveTo>
                                <a:lnTo>
                                  <a:pt x="222885" y="0"/>
                                </a:lnTo>
                                <a:lnTo>
                                  <a:pt x="222885" y="76200"/>
                                </a:lnTo>
                                <a:lnTo>
                                  <a:pt x="297154" y="76200"/>
                                </a:lnTo>
                                <a:lnTo>
                                  <a:pt x="297154" y="0"/>
                                </a:lnTo>
                                <a:close/>
                              </a:path>
                              <a:path w="5869305" h="76200">
                                <a:moveTo>
                                  <a:pt x="520052" y="0"/>
                                </a:moveTo>
                                <a:lnTo>
                                  <a:pt x="445770" y="0"/>
                                </a:lnTo>
                                <a:lnTo>
                                  <a:pt x="445770" y="76200"/>
                                </a:lnTo>
                                <a:lnTo>
                                  <a:pt x="520052" y="76200"/>
                                </a:lnTo>
                                <a:lnTo>
                                  <a:pt x="520052" y="0"/>
                                </a:lnTo>
                                <a:close/>
                              </a:path>
                              <a:path w="5869305" h="76200">
                                <a:moveTo>
                                  <a:pt x="742950" y="0"/>
                                </a:moveTo>
                                <a:lnTo>
                                  <a:pt x="668655" y="0"/>
                                </a:lnTo>
                                <a:lnTo>
                                  <a:pt x="668655" y="76200"/>
                                </a:lnTo>
                                <a:lnTo>
                                  <a:pt x="742950" y="76200"/>
                                </a:lnTo>
                                <a:lnTo>
                                  <a:pt x="742950" y="0"/>
                                </a:lnTo>
                                <a:close/>
                              </a:path>
                              <a:path w="5869305" h="76200">
                                <a:moveTo>
                                  <a:pt x="965809" y="0"/>
                                </a:moveTo>
                                <a:lnTo>
                                  <a:pt x="891540" y="0"/>
                                </a:lnTo>
                                <a:lnTo>
                                  <a:pt x="891540" y="76200"/>
                                </a:lnTo>
                                <a:lnTo>
                                  <a:pt x="965809" y="76200"/>
                                </a:lnTo>
                                <a:lnTo>
                                  <a:pt x="965809" y="0"/>
                                </a:lnTo>
                                <a:close/>
                              </a:path>
                              <a:path w="5869305" h="76200">
                                <a:moveTo>
                                  <a:pt x="1188720" y="0"/>
                                </a:moveTo>
                                <a:lnTo>
                                  <a:pt x="1114425" y="0"/>
                                </a:lnTo>
                                <a:lnTo>
                                  <a:pt x="1114425" y="76200"/>
                                </a:lnTo>
                                <a:lnTo>
                                  <a:pt x="1188720" y="76200"/>
                                </a:lnTo>
                                <a:lnTo>
                                  <a:pt x="1188720" y="0"/>
                                </a:lnTo>
                                <a:close/>
                              </a:path>
                              <a:path w="5869305" h="76200">
                                <a:moveTo>
                                  <a:pt x="1411605" y="0"/>
                                </a:moveTo>
                                <a:lnTo>
                                  <a:pt x="1337310" y="0"/>
                                </a:lnTo>
                                <a:lnTo>
                                  <a:pt x="1337310" y="76200"/>
                                </a:lnTo>
                                <a:lnTo>
                                  <a:pt x="1411605" y="76200"/>
                                </a:lnTo>
                                <a:lnTo>
                                  <a:pt x="1411605" y="0"/>
                                </a:lnTo>
                                <a:close/>
                              </a:path>
                              <a:path w="5869305" h="76200">
                                <a:moveTo>
                                  <a:pt x="1634490" y="0"/>
                                </a:moveTo>
                                <a:lnTo>
                                  <a:pt x="1560195" y="0"/>
                                </a:lnTo>
                                <a:lnTo>
                                  <a:pt x="1560195" y="76200"/>
                                </a:lnTo>
                                <a:lnTo>
                                  <a:pt x="1634490" y="76200"/>
                                </a:lnTo>
                                <a:lnTo>
                                  <a:pt x="1634490" y="0"/>
                                </a:lnTo>
                                <a:close/>
                              </a:path>
                              <a:path w="5869305" h="76200">
                                <a:moveTo>
                                  <a:pt x="1857375" y="0"/>
                                </a:moveTo>
                                <a:lnTo>
                                  <a:pt x="1783080" y="0"/>
                                </a:lnTo>
                                <a:lnTo>
                                  <a:pt x="1783080" y="76200"/>
                                </a:lnTo>
                                <a:lnTo>
                                  <a:pt x="1857375" y="76200"/>
                                </a:lnTo>
                                <a:lnTo>
                                  <a:pt x="1857375" y="0"/>
                                </a:lnTo>
                                <a:close/>
                              </a:path>
                              <a:path w="5869305" h="76200">
                                <a:moveTo>
                                  <a:pt x="2080247" y="0"/>
                                </a:moveTo>
                                <a:lnTo>
                                  <a:pt x="2005965" y="0"/>
                                </a:lnTo>
                                <a:lnTo>
                                  <a:pt x="2005965" y="76200"/>
                                </a:lnTo>
                                <a:lnTo>
                                  <a:pt x="2080247" y="76200"/>
                                </a:lnTo>
                                <a:lnTo>
                                  <a:pt x="2080247" y="0"/>
                                </a:lnTo>
                                <a:close/>
                              </a:path>
                              <a:path w="5869305" h="76200">
                                <a:moveTo>
                                  <a:pt x="2303145" y="0"/>
                                </a:moveTo>
                                <a:lnTo>
                                  <a:pt x="2228850" y="0"/>
                                </a:lnTo>
                                <a:lnTo>
                                  <a:pt x="2228850" y="76200"/>
                                </a:lnTo>
                                <a:lnTo>
                                  <a:pt x="2303145" y="76200"/>
                                </a:lnTo>
                                <a:lnTo>
                                  <a:pt x="2303145" y="0"/>
                                </a:lnTo>
                                <a:close/>
                              </a:path>
                              <a:path w="5869305" h="76200">
                                <a:moveTo>
                                  <a:pt x="2526030" y="0"/>
                                </a:moveTo>
                                <a:lnTo>
                                  <a:pt x="2451735" y="0"/>
                                </a:lnTo>
                                <a:lnTo>
                                  <a:pt x="2451735" y="76200"/>
                                </a:lnTo>
                                <a:lnTo>
                                  <a:pt x="2526030" y="76200"/>
                                </a:lnTo>
                                <a:lnTo>
                                  <a:pt x="2526030" y="0"/>
                                </a:lnTo>
                                <a:close/>
                              </a:path>
                              <a:path w="5869305" h="76200">
                                <a:moveTo>
                                  <a:pt x="2748915" y="0"/>
                                </a:moveTo>
                                <a:lnTo>
                                  <a:pt x="2674620" y="0"/>
                                </a:lnTo>
                                <a:lnTo>
                                  <a:pt x="2674620" y="76200"/>
                                </a:lnTo>
                                <a:lnTo>
                                  <a:pt x="2748915" y="76200"/>
                                </a:lnTo>
                                <a:lnTo>
                                  <a:pt x="2748915" y="0"/>
                                </a:lnTo>
                                <a:close/>
                              </a:path>
                              <a:path w="5869305" h="76200">
                                <a:moveTo>
                                  <a:pt x="2971800" y="0"/>
                                </a:moveTo>
                                <a:lnTo>
                                  <a:pt x="2897505" y="0"/>
                                </a:lnTo>
                                <a:lnTo>
                                  <a:pt x="2897505" y="76200"/>
                                </a:lnTo>
                                <a:lnTo>
                                  <a:pt x="2971800" y="76200"/>
                                </a:lnTo>
                                <a:lnTo>
                                  <a:pt x="2971800" y="0"/>
                                </a:lnTo>
                                <a:close/>
                              </a:path>
                              <a:path w="5869305" h="76200">
                                <a:moveTo>
                                  <a:pt x="3194685" y="0"/>
                                </a:moveTo>
                                <a:lnTo>
                                  <a:pt x="3120390" y="0"/>
                                </a:lnTo>
                                <a:lnTo>
                                  <a:pt x="3120390" y="76200"/>
                                </a:lnTo>
                                <a:lnTo>
                                  <a:pt x="3194685" y="76200"/>
                                </a:lnTo>
                                <a:lnTo>
                                  <a:pt x="3194685" y="0"/>
                                </a:lnTo>
                                <a:close/>
                              </a:path>
                              <a:path w="5869305" h="76200">
                                <a:moveTo>
                                  <a:pt x="3417570" y="0"/>
                                </a:moveTo>
                                <a:lnTo>
                                  <a:pt x="3343275" y="0"/>
                                </a:lnTo>
                                <a:lnTo>
                                  <a:pt x="3343275" y="76200"/>
                                </a:lnTo>
                                <a:lnTo>
                                  <a:pt x="3417570" y="76200"/>
                                </a:lnTo>
                                <a:lnTo>
                                  <a:pt x="3417570" y="0"/>
                                </a:lnTo>
                                <a:close/>
                              </a:path>
                              <a:path w="5869305" h="76200">
                                <a:moveTo>
                                  <a:pt x="3640455" y="0"/>
                                </a:moveTo>
                                <a:lnTo>
                                  <a:pt x="3566160" y="0"/>
                                </a:lnTo>
                                <a:lnTo>
                                  <a:pt x="3566160" y="76200"/>
                                </a:lnTo>
                                <a:lnTo>
                                  <a:pt x="3640455" y="76200"/>
                                </a:lnTo>
                                <a:lnTo>
                                  <a:pt x="3640455" y="0"/>
                                </a:lnTo>
                                <a:close/>
                              </a:path>
                              <a:path w="5869305" h="76200">
                                <a:moveTo>
                                  <a:pt x="3863340" y="0"/>
                                </a:moveTo>
                                <a:lnTo>
                                  <a:pt x="3789045" y="0"/>
                                </a:lnTo>
                                <a:lnTo>
                                  <a:pt x="3789045" y="76200"/>
                                </a:lnTo>
                                <a:lnTo>
                                  <a:pt x="3863340" y="76200"/>
                                </a:lnTo>
                                <a:lnTo>
                                  <a:pt x="3863340" y="0"/>
                                </a:lnTo>
                                <a:close/>
                              </a:path>
                              <a:path w="5869305" h="76200">
                                <a:moveTo>
                                  <a:pt x="4086225" y="0"/>
                                </a:moveTo>
                                <a:lnTo>
                                  <a:pt x="4011930" y="0"/>
                                </a:lnTo>
                                <a:lnTo>
                                  <a:pt x="4011930" y="76200"/>
                                </a:lnTo>
                                <a:lnTo>
                                  <a:pt x="4086225" y="76200"/>
                                </a:lnTo>
                                <a:lnTo>
                                  <a:pt x="4086225" y="0"/>
                                </a:lnTo>
                                <a:close/>
                              </a:path>
                              <a:path w="5869305" h="76200">
                                <a:moveTo>
                                  <a:pt x="4309110" y="0"/>
                                </a:moveTo>
                                <a:lnTo>
                                  <a:pt x="4234815" y="0"/>
                                </a:lnTo>
                                <a:lnTo>
                                  <a:pt x="4234815" y="76200"/>
                                </a:lnTo>
                                <a:lnTo>
                                  <a:pt x="4309110" y="76200"/>
                                </a:lnTo>
                                <a:lnTo>
                                  <a:pt x="4309110" y="0"/>
                                </a:lnTo>
                                <a:close/>
                              </a:path>
                              <a:path w="5869305" h="76200">
                                <a:moveTo>
                                  <a:pt x="4531995" y="0"/>
                                </a:moveTo>
                                <a:lnTo>
                                  <a:pt x="4457700" y="0"/>
                                </a:lnTo>
                                <a:lnTo>
                                  <a:pt x="4457700" y="76200"/>
                                </a:lnTo>
                                <a:lnTo>
                                  <a:pt x="4531995" y="76200"/>
                                </a:lnTo>
                                <a:lnTo>
                                  <a:pt x="4531995" y="0"/>
                                </a:lnTo>
                                <a:close/>
                              </a:path>
                              <a:path w="5869305" h="76200">
                                <a:moveTo>
                                  <a:pt x="4754880" y="0"/>
                                </a:moveTo>
                                <a:lnTo>
                                  <a:pt x="4680585" y="0"/>
                                </a:lnTo>
                                <a:lnTo>
                                  <a:pt x="4680585" y="76200"/>
                                </a:lnTo>
                                <a:lnTo>
                                  <a:pt x="4754880" y="76200"/>
                                </a:lnTo>
                                <a:lnTo>
                                  <a:pt x="4754880" y="0"/>
                                </a:lnTo>
                                <a:close/>
                              </a:path>
                              <a:path w="5869305" h="76200">
                                <a:moveTo>
                                  <a:pt x="4977765" y="0"/>
                                </a:moveTo>
                                <a:lnTo>
                                  <a:pt x="4903470" y="0"/>
                                </a:lnTo>
                                <a:lnTo>
                                  <a:pt x="4903470" y="76200"/>
                                </a:lnTo>
                                <a:lnTo>
                                  <a:pt x="4977765" y="76200"/>
                                </a:lnTo>
                                <a:lnTo>
                                  <a:pt x="4977765" y="0"/>
                                </a:lnTo>
                                <a:close/>
                              </a:path>
                              <a:path w="5869305" h="76200">
                                <a:moveTo>
                                  <a:pt x="5200650" y="0"/>
                                </a:moveTo>
                                <a:lnTo>
                                  <a:pt x="5126355" y="0"/>
                                </a:lnTo>
                                <a:lnTo>
                                  <a:pt x="5126355" y="76200"/>
                                </a:lnTo>
                                <a:lnTo>
                                  <a:pt x="5200650" y="76200"/>
                                </a:lnTo>
                                <a:lnTo>
                                  <a:pt x="5200650" y="0"/>
                                </a:lnTo>
                                <a:close/>
                              </a:path>
                              <a:path w="5869305" h="76200">
                                <a:moveTo>
                                  <a:pt x="5423535" y="0"/>
                                </a:moveTo>
                                <a:lnTo>
                                  <a:pt x="5349240" y="0"/>
                                </a:lnTo>
                                <a:lnTo>
                                  <a:pt x="5349240" y="76200"/>
                                </a:lnTo>
                                <a:lnTo>
                                  <a:pt x="5423535" y="76200"/>
                                </a:lnTo>
                                <a:lnTo>
                                  <a:pt x="5423535" y="0"/>
                                </a:lnTo>
                                <a:close/>
                              </a:path>
                              <a:path w="5869305" h="76200">
                                <a:moveTo>
                                  <a:pt x="5646420" y="0"/>
                                </a:moveTo>
                                <a:lnTo>
                                  <a:pt x="5572125" y="0"/>
                                </a:lnTo>
                                <a:lnTo>
                                  <a:pt x="5572125" y="76200"/>
                                </a:lnTo>
                                <a:lnTo>
                                  <a:pt x="5646420" y="76200"/>
                                </a:lnTo>
                                <a:lnTo>
                                  <a:pt x="5646420" y="0"/>
                                </a:lnTo>
                                <a:close/>
                              </a:path>
                              <a:path w="5869305" h="76200">
                                <a:moveTo>
                                  <a:pt x="5869305" y="0"/>
                                </a:moveTo>
                                <a:lnTo>
                                  <a:pt x="5795010" y="0"/>
                                </a:lnTo>
                                <a:lnTo>
                                  <a:pt x="5795010" y="76200"/>
                                </a:lnTo>
                                <a:lnTo>
                                  <a:pt x="5869305" y="76200"/>
                                </a:lnTo>
                                <a:lnTo>
                                  <a:pt x="5869305" y="0"/>
                                </a:lnTo>
                                <a:close/>
                              </a:path>
                            </a:pathLst>
                          </a:custGeom>
                          <a:solidFill>
                            <a:srgbClr val="BC8D0A"/>
                          </a:solidFill>
                        </wps:spPr>
                        <wps:bodyPr wrap="square" lIns="0" tIns="0" rIns="0" bIns="0" rtlCol="0">
                          <a:prstTxWarp prst="textNoShape">
                            <a:avLst/>
                          </a:prstTxWarp>
                          <a:noAutofit/>
                        </wps:bodyPr>
                      </wps:wsp>
                      <wps:wsp>
                        <wps:cNvPr id="2337" name="Textbox 2337"/>
                        <wps:cNvSpPr txBox="1"/>
                        <wps:spPr>
                          <a:xfrm>
                            <a:off x="0" y="72021"/>
                            <a:ext cx="5943600" cy="1820545"/>
                          </a:xfrm>
                          <a:prstGeom prst="rect">
                            <a:avLst/>
                          </a:prstGeom>
                        </wps:spPr>
                        <wps:txbx>
                          <w:txbxContent>
                            <w:p>
                              <w:pPr>
                                <w:spacing w:before="117"/>
                                <w:ind w:left="242" w:right="0" w:firstLine="0"/>
                                <w:jc w:val="both"/>
                                <w:rPr>
                                  <w:rFonts w:ascii="Arial"/>
                                  <w:i/>
                                  <w:sz w:val="18"/>
                                </w:rPr>
                              </w:pPr>
                              <w:r>
                                <w:rPr>
                                  <w:rFonts w:ascii="Arial"/>
                                  <w:b/>
                                  <w:color w:val="BC8D0A"/>
                                  <w:sz w:val="24"/>
                                </w:rPr>
                                <w:t>Historical</w:t>
                              </w:r>
                              <w:r>
                                <w:rPr>
                                  <w:rFonts w:ascii="Arial"/>
                                  <w:b/>
                                  <w:color w:val="BC8D0A"/>
                                  <w:spacing w:val="-6"/>
                                  <w:sz w:val="24"/>
                                </w:rPr>
                                <w:t> </w:t>
                              </w:r>
                              <w:r>
                                <w:rPr>
                                  <w:rFonts w:ascii="Arial"/>
                                  <w:b/>
                                  <w:color w:val="BC8D0A"/>
                                  <w:sz w:val="24"/>
                                </w:rPr>
                                <w:t>Note</w:t>
                              </w:r>
                              <w:r>
                                <w:rPr>
                                  <w:rFonts w:ascii="Arial"/>
                                  <w:b/>
                                  <w:color w:val="BC8D0A"/>
                                  <w:spacing w:val="-5"/>
                                  <w:sz w:val="24"/>
                                </w:rPr>
                                <w:t> </w:t>
                              </w:r>
                              <w:r>
                                <w:rPr>
                                  <w:rFonts w:ascii="Arial"/>
                                  <w:b/>
                                  <w:color w:val="BC8D0A"/>
                                  <w:sz w:val="24"/>
                                </w:rPr>
                                <w:t>6.3</w:t>
                              </w:r>
                              <w:r>
                                <w:rPr>
                                  <w:rFonts w:ascii="Arial"/>
                                  <w:b/>
                                  <w:color w:val="BC8D0A"/>
                                  <w:spacing w:val="43"/>
                                  <w:sz w:val="24"/>
                                </w:rPr>
                                <w:t>  </w:t>
                              </w:r>
                              <w:r>
                                <w:rPr>
                                  <w:rFonts w:ascii="Arial"/>
                                  <w:i/>
                                  <w:color w:val="231F20"/>
                                  <w:spacing w:val="-2"/>
                                  <w:sz w:val="18"/>
                                </w:rPr>
                                <w:t>Copper</w:t>
                              </w:r>
                            </w:p>
                            <w:p>
                              <w:pPr>
                                <w:spacing w:line="242" w:lineRule="auto" w:before="169"/>
                                <w:ind w:left="242" w:right="225" w:firstLine="0"/>
                                <w:jc w:val="both"/>
                                <w:rPr>
                                  <w:rFonts w:ascii="Arial"/>
                                  <w:sz w:val="18"/>
                                </w:rPr>
                              </w:pPr>
                              <w:r>
                                <w:rPr>
                                  <w:rFonts w:ascii="Arial"/>
                                  <w:color w:val="231F20"/>
                                  <w:sz w:val="18"/>
                                </w:rPr>
                                <w:t>Copper</w:t>
                              </w:r>
                              <w:r>
                                <w:rPr>
                                  <w:rFonts w:ascii="Arial"/>
                                  <w:color w:val="231F20"/>
                                  <w:spacing w:val="-7"/>
                                  <w:sz w:val="18"/>
                                </w:rPr>
                                <w:t> </w:t>
                              </w:r>
                              <w:r>
                                <w:rPr>
                                  <w:rFonts w:ascii="Arial"/>
                                  <w:color w:val="231F20"/>
                                  <w:sz w:val="18"/>
                                </w:rPr>
                                <w:t>was</w:t>
                              </w:r>
                              <w:r>
                                <w:rPr>
                                  <w:rFonts w:ascii="Arial"/>
                                  <w:color w:val="231F20"/>
                                  <w:spacing w:val="-8"/>
                                  <w:sz w:val="18"/>
                                </w:rPr>
                                <w:t> </w:t>
                              </w:r>
                              <w:r>
                                <w:rPr>
                                  <w:rFonts w:ascii="Arial"/>
                                  <w:color w:val="231F20"/>
                                  <w:sz w:val="18"/>
                                </w:rPr>
                                <w:t>one</w:t>
                              </w:r>
                              <w:r>
                                <w:rPr>
                                  <w:rFonts w:ascii="Arial"/>
                                  <w:color w:val="231F20"/>
                                  <w:spacing w:val="-4"/>
                                  <w:sz w:val="18"/>
                                </w:rPr>
                                <w:t> </w:t>
                              </w:r>
                              <w:r>
                                <w:rPr>
                                  <w:rFonts w:ascii="Arial"/>
                                  <w:color w:val="231F20"/>
                                  <w:sz w:val="18"/>
                                </w:rPr>
                                <w:t>of</w:t>
                              </w:r>
                              <w:r>
                                <w:rPr>
                                  <w:rFonts w:ascii="Arial"/>
                                  <w:color w:val="231F20"/>
                                  <w:spacing w:val="-6"/>
                                  <w:sz w:val="18"/>
                                </w:rPr>
                                <w:t> </w:t>
                              </w:r>
                              <w:r>
                                <w:rPr>
                                  <w:rFonts w:ascii="Arial"/>
                                  <w:color w:val="231F20"/>
                                  <w:sz w:val="18"/>
                                </w:rPr>
                                <w:t>the</w:t>
                              </w:r>
                              <w:r>
                                <w:rPr>
                                  <w:rFonts w:ascii="Arial"/>
                                  <w:color w:val="231F20"/>
                                  <w:spacing w:val="-13"/>
                                  <w:sz w:val="18"/>
                                </w:rPr>
                                <w:t> </w:t>
                              </w:r>
                              <w:r>
                                <w:rPr>
                                  <w:rFonts w:ascii="Arial"/>
                                  <w:color w:val="231F20"/>
                                  <w:sz w:val="18"/>
                                </w:rPr>
                                <w:t>first</w:t>
                              </w:r>
                              <w:r>
                                <w:rPr>
                                  <w:rFonts w:ascii="Arial"/>
                                  <w:color w:val="231F20"/>
                                  <w:spacing w:val="-5"/>
                                  <w:sz w:val="18"/>
                                </w:rPr>
                                <w:t> </w:t>
                              </w:r>
                              <w:r>
                                <w:rPr>
                                  <w:rFonts w:ascii="Arial"/>
                                  <w:color w:val="231F20"/>
                                  <w:sz w:val="18"/>
                                </w:rPr>
                                <w:t>metals</w:t>
                              </w:r>
                              <w:r>
                                <w:rPr>
                                  <w:rFonts w:ascii="Arial"/>
                                  <w:color w:val="231F20"/>
                                  <w:spacing w:val="-3"/>
                                  <w:sz w:val="18"/>
                                </w:rPr>
                                <w:t> </w:t>
                              </w:r>
                              <w:r>
                                <w:rPr>
                                  <w:rFonts w:ascii="Arial"/>
                                  <w:color w:val="231F20"/>
                                  <w:sz w:val="18"/>
                                </w:rPr>
                                <w:t>used</w:t>
                              </w:r>
                              <w:r>
                                <w:rPr>
                                  <w:rFonts w:ascii="Arial"/>
                                  <w:color w:val="231F20"/>
                                  <w:spacing w:val="-4"/>
                                  <w:sz w:val="18"/>
                                </w:rPr>
                                <w:t> </w:t>
                              </w:r>
                              <w:r>
                                <w:rPr>
                                  <w:rFonts w:ascii="Arial"/>
                                  <w:color w:val="231F20"/>
                                  <w:sz w:val="18"/>
                                </w:rPr>
                                <w:t>by</w:t>
                              </w:r>
                              <w:r>
                                <w:rPr>
                                  <w:rFonts w:ascii="Arial"/>
                                  <w:color w:val="231F20"/>
                                  <w:spacing w:val="-3"/>
                                  <w:sz w:val="18"/>
                                </w:rPr>
                                <w:t> </w:t>
                              </w:r>
                              <w:r>
                                <w:rPr>
                                  <w:rFonts w:ascii="Arial"/>
                                  <w:color w:val="231F20"/>
                                  <w:sz w:val="18"/>
                                </w:rPr>
                                <w:t>human</w:t>
                              </w:r>
                              <w:r>
                                <w:rPr>
                                  <w:rFonts w:ascii="Arial"/>
                                  <w:color w:val="231F20"/>
                                  <w:spacing w:val="80"/>
                                  <w:sz w:val="18"/>
                                </w:rPr>
                                <w:t> </w:t>
                              </w:r>
                              <w:r>
                                <w:rPr>
                                  <w:rFonts w:ascii="Arial"/>
                                  <w:color w:val="231F20"/>
                                  <w:sz w:val="18"/>
                                </w:rPr>
                                <w:t>later</w:t>
                              </w:r>
                              <w:r>
                                <w:rPr>
                                  <w:rFonts w:ascii="Arial"/>
                                  <w:color w:val="231F20"/>
                                  <w:spacing w:val="-7"/>
                                  <w:sz w:val="18"/>
                                </w:rPr>
                                <w:t> </w:t>
                              </w:r>
                              <w:r>
                                <w:rPr>
                                  <w:rFonts w:ascii="Arial"/>
                                  <w:color w:val="231F20"/>
                                  <w:sz w:val="18"/>
                                </w:rPr>
                                <w:t>found</w:t>
                              </w:r>
                              <w:r>
                                <w:rPr>
                                  <w:rFonts w:ascii="Arial"/>
                                  <w:color w:val="231F20"/>
                                  <w:spacing w:val="-4"/>
                                  <w:sz w:val="18"/>
                                </w:rPr>
                                <w:t> </w:t>
                              </w:r>
                              <w:r>
                                <w:rPr>
                                  <w:rFonts w:ascii="Arial"/>
                                  <w:color w:val="231F20"/>
                                  <w:sz w:val="18"/>
                                </w:rPr>
                                <w:t>that</w:t>
                              </w:r>
                              <w:r>
                                <w:rPr>
                                  <w:rFonts w:ascii="Arial"/>
                                  <w:color w:val="231F20"/>
                                  <w:spacing w:val="-6"/>
                                  <w:sz w:val="18"/>
                                </w:rPr>
                                <w:t> </w:t>
                              </w:r>
                              <w:r>
                                <w:rPr>
                                  <w:rFonts w:ascii="Arial"/>
                                  <w:color w:val="231F20"/>
                                  <w:sz w:val="18"/>
                                </w:rPr>
                                <w:t>copper</w:t>
                              </w:r>
                              <w:r>
                                <w:rPr>
                                  <w:rFonts w:ascii="Arial"/>
                                  <w:color w:val="231F20"/>
                                  <w:spacing w:val="-7"/>
                                  <w:sz w:val="18"/>
                                </w:rPr>
                                <w:t> </w:t>
                              </w:r>
                              <w:r>
                                <w:rPr>
                                  <w:rFonts w:ascii="Arial"/>
                                  <w:color w:val="231F20"/>
                                  <w:sz w:val="18"/>
                                </w:rPr>
                                <w:t>mixed</w:t>
                              </w:r>
                              <w:r>
                                <w:rPr>
                                  <w:rFonts w:ascii="Arial"/>
                                  <w:color w:val="231F20"/>
                                  <w:spacing w:val="-9"/>
                                  <w:sz w:val="18"/>
                                </w:rPr>
                                <w:t> </w:t>
                              </w:r>
                              <w:r>
                                <w:rPr>
                                  <w:rFonts w:ascii="Arial"/>
                                  <w:color w:val="231F20"/>
                                  <w:sz w:val="18"/>
                                </w:rPr>
                                <w:t>with</w:t>
                              </w:r>
                              <w:r>
                                <w:rPr>
                                  <w:rFonts w:ascii="Arial"/>
                                  <w:color w:val="231F20"/>
                                  <w:spacing w:val="-9"/>
                                  <w:sz w:val="18"/>
                                </w:rPr>
                                <w:t> </w:t>
                              </w:r>
                              <w:r>
                                <w:rPr>
                                  <w:rFonts w:ascii="Arial"/>
                                  <w:color w:val="231F20"/>
                                  <w:sz w:val="18"/>
                                </w:rPr>
                                <w:t>tin</w:t>
                              </w:r>
                              <w:r>
                                <w:rPr>
                                  <w:rFonts w:ascii="Arial"/>
                                  <w:color w:val="231F20"/>
                                  <w:spacing w:val="-9"/>
                                  <w:sz w:val="18"/>
                                </w:rPr>
                                <w:t> </w:t>
                              </w:r>
                              <w:r>
                                <w:rPr>
                                  <w:rFonts w:ascii="Arial"/>
                                  <w:color w:val="231F20"/>
                                  <w:sz w:val="18"/>
                                </w:rPr>
                                <w:t>could</w:t>
                              </w:r>
                              <w:r>
                                <w:rPr>
                                  <w:rFonts w:ascii="Arial"/>
                                  <w:color w:val="231F20"/>
                                  <w:spacing w:val="-9"/>
                                  <w:sz w:val="18"/>
                                </w:rPr>
                                <w:t> </w:t>
                              </w:r>
                              <w:r>
                                <w:rPr>
                                  <w:rFonts w:ascii="Arial"/>
                                  <w:color w:val="231F20"/>
                                  <w:sz w:val="18"/>
                                </w:rPr>
                                <w:t>be</w:t>
                              </w:r>
                              <w:r>
                                <w:rPr>
                                  <w:rFonts w:ascii="Arial"/>
                                  <w:color w:val="231F20"/>
                                  <w:spacing w:val="-9"/>
                                  <w:sz w:val="18"/>
                                </w:rPr>
                                <w:t> </w:t>
                              </w:r>
                              <w:r>
                                <w:rPr>
                                  <w:rFonts w:ascii="Arial"/>
                                  <w:color w:val="231F20"/>
                                  <w:sz w:val="18"/>
                                </w:rPr>
                                <w:t>more</w:t>
                              </w:r>
                              <w:r>
                                <w:rPr>
                                  <w:rFonts w:ascii="Arial"/>
                                  <w:color w:val="231F20"/>
                                  <w:spacing w:val="-9"/>
                                  <w:sz w:val="18"/>
                                </w:rPr>
                                <w:t> </w:t>
                              </w:r>
                              <w:r>
                                <w:rPr>
                                  <w:rFonts w:ascii="Arial"/>
                                  <w:color w:val="231F20"/>
                                  <w:sz w:val="18"/>
                                </w:rPr>
                                <w:t>cultures (gold</w:t>
                              </w:r>
                              <w:r>
                                <w:rPr>
                                  <w:rFonts w:ascii="Arial"/>
                                  <w:color w:val="231F20"/>
                                  <w:spacing w:val="-8"/>
                                  <w:sz w:val="18"/>
                                </w:rPr>
                                <w:t> </w:t>
                              </w:r>
                              <w:r>
                                <w:rPr>
                                  <w:rFonts w:ascii="Arial"/>
                                  <w:color w:val="231F20"/>
                                  <w:sz w:val="18"/>
                                </w:rPr>
                                <w:t>was</w:t>
                              </w:r>
                              <w:r>
                                <w:rPr>
                                  <w:rFonts w:ascii="Arial"/>
                                  <w:color w:val="231F20"/>
                                  <w:spacing w:val="-8"/>
                                  <w:sz w:val="18"/>
                                </w:rPr>
                                <w:t> </w:t>
                              </w:r>
                              <w:r>
                                <w:rPr>
                                  <w:rFonts w:ascii="Arial"/>
                                  <w:color w:val="231F20"/>
                                  <w:sz w:val="18"/>
                                </w:rPr>
                                <w:t>the</w:t>
                              </w:r>
                              <w:r>
                                <w:rPr>
                                  <w:rFonts w:ascii="Arial"/>
                                  <w:color w:val="231F20"/>
                                  <w:spacing w:val="-9"/>
                                  <w:sz w:val="18"/>
                                </w:rPr>
                                <w:t> </w:t>
                              </w:r>
                              <w:r>
                                <w:rPr>
                                  <w:rFonts w:ascii="Arial"/>
                                  <w:color w:val="231F20"/>
                                  <w:sz w:val="18"/>
                                </w:rPr>
                                <w:t>other).</w:t>
                              </w:r>
                              <w:r>
                                <w:rPr>
                                  <w:rFonts w:ascii="Arial"/>
                                  <w:color w:val="231F20"/>
                                  <w:spacing w:val="-6"/>
                                  <w:sz w:val="18"/>
                                </w:rPr>
                                <w:t> </w:t>
                              </w:r>
                              <w:r>
                                <w:rPr>
                                  <w:rFonts w:ascii="Arial"/>
                                  <w:color w:val="231F20"/>
                                  <w:sz w:val="18"/>
                                </w:rPr>
                                <w:t>Discovery</w:t>
                              </w:r>
                              <w:r>
                                <w:rPr>
                                  <w:rFonts w:ascii="Arial"/>
                                  <w:color w:val="231F20"/>
                                  <w:spacing w:val="-8"/>
                                  <w:sz w:val="18"/>
                                </w:rPr>
                                <w:t> </w:t>
                              </w:r>
                              <w:r>
                                <w:rPr>
                                  <w:rFonts w:ascii="Arial"/>
                                  <w:color w:val="231F20"/>
                                  <w:sz w:val="18"/>
                                </w:rPr>
                                <w:t>of</w:t>
                              </w:r>
                              <w:r>
                                <w:rPr>
                                  <w:rFonts w:ascii="Arial"/>
                                  <w:color w:val="231F20"/>
                                  <w:spacing w:val="-6"/>
                                  <w:sz w:val="18"/>
                                </w:rPr>
                                <w:t> </w:t>
                              </w:r>
                              <w:r>
                                <w:rPr>
                                  <w:rFonts w:ascii="Arial"/>
                                  <w:color w:val="231F20"/>
                                  <w:sz w:val="18"/>
                                </w:rPr>
                                <w:t>the</w:t>
                              </w:r>
                              <w:r>
                                <w:rPr>
                                  <w:rFonts w:ascii="Arial"/>
                                  <w:color w:val="231F20"/>
                                  <w:spacing w:val="-13"/>
                                  <w:sz w:val="18"/>
                                </w:rPr>
                                <w:t> </w:t>
                              </w:r>
                              <w:r>
                                <w:rPr>
                                  <w:rFonts w:ascii="Arial"/>
                                  <w:color w:val="231F20"/>
                                  <w:sz w:val="18"/>
                                </w:rPr>
                                <w:t>metal</w:t>
                              </w:r>
                              <w:r>
                                <w:rPr>
                                  <w:rFonts w:ascii="Arial"/>
                                  <w:color w:val="231F20"/>
                                  <w:spacing w:val="80"/>
                                  <w:sz w:val="18"/>
                                </w:rPr>
                                <w:t> </w:t>
                              </w:r>
                              <w:r>
                                <w:rPr>
                                  <w:rFonts w:ascii="Arial"/>
                                  <w:color w:val="231F20"/>
                                  <w:sz w:val="18"/>
                                </w:rPr>
                                <w:t>readily</w:t>
                              </w:r>
                              <w:r>
                                <w:rPr>
                                  <w:rFonts w:ascii="Arial"/>
                                  <w:color w:val="231F20"/>
                                  <w:spacing w:val="-3"/>
                                  <w:sz w:val="18"/>
                                </w:rPr>
                                <w:t> </w:t>
                              </w:r>
                              <w:r>
                                <w:rPr>
                                  <w:rFonts w:ascii="Arial"/>
                                  <w:color w:val="231F20"/>
                                  <w:sz w:val="18"/>
                                </w:rPr>
                                <w:t>cast</w:t>
                              </w:r>
                              <w:r>
                                <w:rPr>
                                  <w:rFonts w:ascii="Arial"/>
                                  <w:color w:val="231F20"/>
                                  <w:spacing w:val="-6"/>
                                  <w:sz w:val="18"/>
                                </w:rPr>
                                <w:t> </w:t>
                              </w:r>
                              <w:r>
                                <w:rPr>
                                  <w:rFonts w:ascii="Arial"/>
                                  <w:color w:val="231F20"/>
                                  <w:sz w:val="18"/>
                                </w:rPr>
                                <w:t>and</w:t>
                              </w:r>
                              <w:r>
                                <w:rPr>
                                  <w:rFonts w:ascii="Arial"/>
                                  <w:color w:val="231F20"/>
                                  <w:spacing w:val="-9"/>
                                  <w:sz w:val="18"/>
                                </w:rPr>
                                <w:t> </w:t>
                              </w:r>
                              <w:r>
                                <w:rPr>
                                  <w:rFonts w:ascii="Arial"/>
                                  <w:color w:val="231F20"/>
                                  <w:sz w:val="18"/>
                                </w:rPr>
                                <w:t>worked</w:t>
                              </w:r>
                              <w:r>
                                <w:rPr>
                                  <w:rFonts w:ascii="Arial"/>
                                  <w:color w:val="231F20"/>
                                  <w:spacing w:val="-13"/>
                                  <w:sz w:val="18"/>
                                </w:rPr>
                                <w:t> </w:t>
                              </w:r>
                              <w:r>
                                <w:rPr>
                                  <w:rFonts w:ascii="Arial"/>
                                  <w:color w:val="231F20"/>
                                  <w:sz w:val="18"/>
                                </w:rPr>
                                <w:t>than</w:t>
                              </w:r>
                              <w:r>
                                <w:rPr>
                                  <w:rFonts w:ascii="Arial"/>
                                  <w:color w:val="231F20"/>
                                  <w:spacing w:val="-8"/>
                                  <w:sz w:val="18"/>
                                </w:rPr>
                                <w:t> </w:t>
                              </w:r>
                              <w:r>
                                <w:rPr>
                                  <w:rFonts w:ascii="Arial"/>
                                  <w:color w:val="231F20"/>
                                  <w:sz w:val="18"/>
                                </w:rPr>
                                <w:t>the</w:t>
                              </w:r>
                              <w:r>
                                <w:rPr>
                                  <w:rFonts w:ascii="Arial"/>
                                  <w:color w:val="231F20"/>
                                  <w:spacing w:val="-9"/>
                                  <w:sz w:val="18"/>
                                </w:rPr>
                                <w:t> </w:t>
                              </w:r>
                              <w:r>
                                <w:rPr>
                                  <w:rFonts w:ascii="Arial"/>
                                  <w:color w:val="231F20"/>
                                  <w:sz w:val="18"/>
                                </w:rPr>
                                <w:t>pure</w:t>
                              </w:r>
                              <w:r>
                                <w:rPr>
                                  <w:rFonts w:ascii="Arial"/>
                                  <w:color w:val="231F20"/>
                                  <w:spacing w:val="-13"/>
                                  <w:sz w:val="18"/>
                                </w:rPr>
                                <w:t> </w:t>
                              </w:r>
                              <w:r>
                                <w:rPr>
                                  <w:rFonts w:ascii="Arial"/>
                                  <w:color w:val="231F20"/>
                                  <w:sz w:val="18"/>
                                </w:rPr>
                                <w:t>metal.</w:t>
                              </w:r>
                              <w:r>
                                <w:rPr>
                                  <w:rFonts w:ascii="Arial"/>
                                  <w:color w:val="231F20"/>
                                  <w:spacing w:val="-12"/>
                                  <w:sz w:val="18"/>
                                </w:rPr>
                                <w:t> </w:t>
                              </w:r>
                              <w:r>
                                <w:rPr>
                                  <w:rFonts w:ascii="Arial"/>
                                  <w:color w:val="231F20"/>
                                  <w:sz w:val="18"/>
                                </w:rPr>
                                <w:t>This</w:t>
                              </w:r>
                              <w:r>
                                <w:rPr>
                                  <w:rFonts w:ascii="Arial"/>
                                  <w:color w:val="231F20"/>
                                  <w:spacing w:val="-8"/>
                                  <w:sz w:val="18"/>
                                </w:rPr>
                                <w:t> </w:t>
                              </w:r>
                              <w:r>
                                <w:rPr>
                                  <w:rFonts w:ascii="Arial"/>
                                  <w:color w:val="231F20"/>
                                  <w:sz w:val="18"/>
                                </w:rPr>
                                <w:t>led</w:t>
                              </w:r>
                              <w:r>
                                <w:rPr>
                                  <w:rFonts w:ascii="Arial"/>
                                  <w:color w:val="231F20"/>
                                  <w:spacing w:val="30"/>
                                  <w:sz w:val="18"/>
                                </w:rPr>
                                <w:t> </w:t>
                              </w:r>
                              <w:r>
                                <w:rPr>
                                  <w:rFonts w:ascii="Arial"/>
                                  <w:color w:val="231F20"/>
                                  <w:sz w:val="18"/>
                                </w:rPr>
                                <w:t>was</w:t>
                              </w:r>
                              <w:r>
                                <w:rPr>
                                  <w:rFonts w:ascii="Arial"/>
                                  <w:color w:val="231F20"/>
                                  <w:spacing w:val="-8"/>
                                  <w:sz w:val="18"/>
                                </w:rPr>
                                <w:t> </w:t>
                              </w:r>
                              <w:r>
                                <w:rPr>
                                  <w:rFonts w:ascii="Arial"/>
                                  <w:color w:val="231F20"/>
                                  <w:sz w:val="18"/>
                                </w:rPr>
                                <w:t>probably around</w:t>
                              </w:r>
                              <w:r>
                                <w:rPr>
                                  <w:rFonts w:ascii="Arial"/>
                                  <w:color w:val="231F20"/>
                                  <w:spacing w:val="-4"/>
                                  <w:sz w:val="18"/>
                                </w:rPr>
                                <w:t> </w:t>
                              </w:r>
                              <w:r>
                                <w:rPr>
                                  <w:rFonts w:ascii="Arial"/>
                                  <w:color w:val="231F20"/>
                                  <w:sz w:val="18"/>
                                </w:rPr>
                                <w:t>6000</w:t>
                              </w:r>
                              <w:r>
                                <w:rPr>
                                  <w:rFonts w:ascii="Arial"/>
                                  <w:color w:val="231F20"/>
                                  <w:spacing w:val="-4"/>
                                  <w:sz w:val="18"/>
                                </w:rPr>
                                <w:t> </w:t>
                              </w:r>
                              <w:r>
                                <w:rPr>
                                  <w:rFonts w:ascii="Arial"/>
                                  <w:color w:val="231F20"/>
                                  <w:sz w:val="12"/>
                                </w:rPr>
                                <w:t>B</w:t>
                              </w:r>
                              <w:r>
                                <w:rPr>
                                  <w:rFonts w:ascii="Arial"/>
                                  <w:color w:val="231F20"/>
                                  <w:sz w:val="18"/>
                                </w:rPr>
                                <w:t>.</w:t>
                              </w:r>
                              <w:r>
                                <w:rPr>
                                  <w:rFonts w:ascii="Arial"/>
                                  <w:color w:val="231F20"/>
                                  <w:sz w:val="12"/>
                                </w:rPr>
                                <w:t>C</w:t>
                              </w:r>
                              <w:r>
                                <w:rPr>
                                  <w:rFonts w:ascii="Arial"/>
                                  <w:color w:val="231F20"/>
                                  <w:sz w:val="18"/>
                                </w:rPr>
                                <w:t>.</w:t>
                              </w:r>
                              <w:r>
                                <w:rPr>
                                  <w:rFonts w:ascii="Arial"/>
                                  <w:color w:val="231F20"/>
                                  <w:sz w:val="12"/>
                                </w:rPr>
                                <w:t>E</w:t>
                              </w:r>
                              <w:r>
                                <w:rPr>
                                  <w:rFonts w:ascii="Arial"/>
                                  <w:color w:val="231F20"/>
                                  <w:sz w:val="18"/>
                                </w:rPr>
                                <w:t>. At</w:t>
                              </w:r>
                              <w:r>
                                <w:rPr>
                                  <w:rFonts w:ascii="Arial"/>
                                  <w:color w:val="231F20"/>
                                  <w:spacing w:val="-1"/>
                                  <w:sz w:val="18"/>
                                </w:rPr>
                                <w:t> </w:t>
                              </w:r>
                              <w:r>
                                <w:rPr>
                                  <w:rFonts w:ascii="Arial"/>
                                  <w:color w:val="231F20"/>
                                  <w:sz w:val="18"/>
                                </w:rPr>
                                <w:t>that</w:t>
                              </w:r>
                              <w:r>
                                <w:rPr>
                                  <w:rFonts w:ascii="Arial"/>
                                  <w:color w:val="231F20"/>
                                  <w:spacing w:val="-1"/>
                                  <w:sz w:val="18"/>
                                </w:rPr>
                                <w:t> </w:t>
                              </w:r>
                              <w:r>
                                <w:rPr>
                                  <w:rFonts w:ascii="Arial"/>
                                  <w:color w:val="231F20"/>
                                  <w:sz w:val="18"/>
                                </w:rPr>
                                <w:t>time,</w:t>
                              </w:r>
                              <w:r>
                                <w:rPr>
                                  <w:rFonts w:ascii="Arial"/>
                                  <w:color w:val="231F20"/>
                                  <w:spacing w:val="-1"/>
                                  <w:sz w:val="18"/>
                                </w:rPr>
                                <w:t> </w:t>
                              </w:r>
                              <w:r>
                                <w:rPr>
                                  <w:rFonts w:ascii="Arial"/>
                                  <w:color w:val="231F20"/>
                                  <w:sz w:val="18"/>
                                </w:rPr>
                                <w:t>copper</w:t>
                              </w:r>
                              <w:r>
                                <w:rPr>
                                  <w:rFonts w:ascii="Arial"/>
                                  <w:color w:val="231F20"/>
                                  <w:spacing w:val="80"/>
                                  <w:sz w:val="18"/>
                                </w:rPr>
                                <w:t> </w:t>
                              </w:r>
                              <w:r>
                                <w:rPr>
                                  <w:rFonts w:ascii="Arial"/>
                                  <w:color w:val="231F20"/>
                                  <w:sz w:val="18"/>
                                </w:rPr>
                                <w:t>to the widespread use of</w:t>
                              </w:r>
                              <w:r>
                                <w:rPr>
                                  <w:rFonts w:ascii="Arial"/>
                                  <w:color w:val="231F20"/>
                                  <w:spacing w:val="-1"/>
                                  <w:sz w:val="18"/>
                                </w:rPr>
                                <w:t> </w:t>
                              </w:r>
                              <w:r>
                                <w:rPr>
                                  <w:rFonts w:ascii="Arial"/>
                                  <w:color w:val="231F20"/>
                                  <w:sz w:val="18"/>
                                </w:rPr>
                                <w:t>bronze and the subsequent</w:t>
                              </w:r>
                              <w:r>
                                <w:rPr>
                                  <w:rFonts w:ascii="Arial"/>
                                  <w:color w:val="231F20"/>
                                  <w:spacing w:val="40"/>
                                  <w:sz w:val="18"/>
                                </w:rPr>
                                <w:t> </w:t>
                              </w:r>
                              <w:r>
                                <w:rPr>
                                  <w:rFonts w:ascii="Arial"/>
                                  <w:color w:val="231F20"/>
                                  <w:sz w:val="18"/>
                                </w:rPr>
                                <w:t>was</w:t>
                              </w:r>
                              <w:r>
                                <w:rPr>
                                  <w:rFonts w:ascii="Arial"/>
                                  <w:color w:val="231F20"/>
                                  <w:spacing w:val="-3"/>
                                  <w:sz w:val="18"/>
                                </w:rPr>
                                <w:t> </w:t>
                              </w:r>
                              <w:r>
                                <w:rPr>
                                  <w:rFonts w:ascii="Arial"/>
                                  <w:color w:val="231F20"/>
                                  <w:sz w:val="18"/>
                                </w:rPr>
                                <w:t>found</w:t>
                              </w:r>
                              <w:r>
                                <w:rPr>
                                  <w:rFonts w:ascii="Arial"/>
                                  <w:color w:val="231F20"/>
                                  <w:spacing w:val="-4"/>
                                  <w:sz w:val="18"/>
                                </w:rPr>
                                <w:t> </w:t>
                              </w:r>
                              <w:r>
                                <w:rPr>
                                  <w:rFonts w:ascii="Arial"/>
                                  <w:color w:val="231F20"/>
                                  <w:sz w:val="18"/>
                                </w:rPr>
                                <w:t>in the free metallic state. Ancient peoples</w:t>
                              </w:r>
                              <w:r>
                                <w:rPr>
                                  <w:rFonts w:ascii="Arial"/>
                                  <w:color w:val="231F20"/>
                                  <w:spacing w:val="80"/>
                                  <w:sz w:val="18"/>
                                </w:rPr>
                                <w:t> </w:t>
                              </w:r>
                              <w:r>
                                <w:rPr>
                                  <w:rFonts w:ascii="Arial"/>
                                  <w:color w:val="231F20"/>
                                  <w:sz w:val="18"/>
                                </w:rPr>
                                <w:t>naming of the Bronze Age, dated from about 2000 fashioned</w:t>
                              </w:r>
                              <w:r>
                                <w:rPr>
                                  <w:rFonts w:ascii="Arial"/>
                                  <w:color w:val="231F20"/>
                                  <w:spacing w:val="40"/>
                                  <w:sz w:val="18"/>
                                </w:rPr>
                                <w:t> </w:t>
                              </w:r>
                              <w:r>
                                <w:rPr>
                                  <w:rFonts w:ascii="Arial"/>
                                  <w:color w:val="231F20"/>
                                  <w:sz w:val="18"/>
                                </w:rPr>
                                <w:t>implements and</w:t>
                              </w:r>
                              <w:r>
                                <w:rPr>
                                  <w:rFonts w:ascii="Arial"/>
                                  <w:color w:val="231F20"/>
                                  <w:spacing w:val="40"/>
                                  <w:sz w:val="18"/>
                                </w:rPr>
                                <w:t> </w:t>
                              </w:r>
                              <w:r>
                                <w:rPr>
                                  <w:rFonts w:ascii="Arial"/>
                                  <w:color w:val="231F20"/>
                                  <w:sz w:val="18"/>
                                </w:rPr>
                                <w:t>weapons</w:t>
                              </w:r>
                              <w:r>
                                <w:rPr>
                                  <w:rFonts w:ascii="Arial"/>
                                  <w:color w:val="231F20"/>
                                  <w:spacing w:val="40"/>
                                  <w:sz w:val="18"/>
                                </w:rPr>
                                <w:t> </w:t>
                              </w:r>
                              <w:r>
                                <w:rPr>
                                  <w:rFonts w:ascii="Arial"/>
                                  <w:color w:val="231F20"/>
                                  <w:sz w:val="18"/>
                                </w:rPr>
                                <w:t>out</w:t>
                              </w:r>
                              <w:r>
                                <w:rPr>
                                  <w:rFonts w:ascii="Arial"/>
                                  <w:color w:val="231F20"/>
                                  <w:spacing w:val="40"/>
                                  <w:sz w:val="18"/>
                                </w:rPr>
                                <w:t> </w:t>
                              </w:r>
                              <w:r>
                                <w:rPr>
                                  <w:rFonts w:ascii="Arial"/>
                                  <w:color w:val="231F20"/>
                                  <w:sz w:val="18"/>
                                </w:rPr>
                                <w:t>of</w:t>
                              </w:r>
                              <w:r>
                                <w:rPr>
                                  <w:rFonts w:ascii="Arial"/>
                                  <w:color w:val="231F20"/>
                                  <w:spacing w:val="40"/>
                                  <w:sz w:val="18"/>
                                </w:rPr>
                                <w:t> </w:t>
                              </w:r>
                              <w:r>
                                <w:rPr>
                                  <w:rFonts w:ascii="Arial"/>
                                  <w:color w:val="231F20"/>
                                  <w:sz w:val="18"/>
                                </w:rPr>
                                <w:t>it</w:t>
                              </w:r>
                              <w:r>
                                <w:rPr>
                                  <w:rFonts w:ascii="Arial"/>
                                  <w:color w:val="231F20"/>
                                  <w:spacing w:val="40"/>
                                  <w:sz w:val="18"/>
                                </w:rPr>
                                <w:t> </w:t>
                              </w:r>
                              <w:r>
                                <w:rPr>
                                  <w:rFonts w:ascii="Arial"/>
                                  <w:color w:val="231F20"/>
                                  <w:sz w:val="18"/>
                                </w:rPr>
                                <w:t>by</w:t>
                              </w:r>
                              <w:r>
                                <w:rPr>
                                  <w:rFonts w:ascii="Arial"/>
                                  <w:color w:val="231F20"/>
                                  <w:spacing w:val="40"/>
                                  <w:sz w:val="18"/>
                                </w:rPr>
                                <w:t> </w:t>
                              </w:r>
                              <w:r>
                                <w:rPr>
                                  <w:rFonts w:ascii="Arial"/>
                                  <w:color w:val="231F20"/>
                                  <w:sz w:val="18"/>
                                </w:rPr>
                                <w:t>hit-</w:t>
                              </w:r>
                              <w:r>
                                <w:rPr>
                                  <w:rFonts w:ascii="Arial"/>
                                  <w:color w:val="231F20"/>
                                  <w:spacing w:val="80"/>
                                  <w:sz w:val="18"/>
                                </w:rPr>
                                <w:t>  </w:t>
                              </w:r>
                              <w:r>
                                <w:rPr>
                                  <w:rFonts w:ascii="Arial"/>
                                  <w:color w:val="231F20"/>
                                  <w:sz w:val="12"/>
                                </w:rPr>
                                <w:t>B</w:t>
                              </w:r>
                              <w:r>
                                <w:rPr>
                                  <w:rFonts w:ascii="Arial"/>
                                  <w:color w:val="231F20"/>
                                  <w:sz w:val="18"/>
                                </w:rPr>
                                <w:t>.</w:t>
                              </w:r>
                              <w:r>
                                <w:rPr>
                                  <w:rFonts w:ascii="Arial"/>
                                  <w:color w:val="231F20"/>
                                  <w:sz w:val="12"/>
                                </w:rPr>
                                <w:t>C</w:t>
                              </w:r>
                              <w:r>
                                <w:rPr>
                                  <w:rFonts w:ascii="Arial"/>
                                  <w:color w:val="231F20"/>
                                  <w:sz w:val="18"/>
                                </w:rPr>
                                <w:t>.</w:t>
                              </w:r>
                              <w:r>
                                <w:rPr>
                                  <w:rFonts w:ascii="Arial"/>
                                  <w:color w:val="231F20"/>
                                  <w:sz w:val="12"/>
                                </w:rPr>
                                <w:t>E</w:t>
                              </w:r>
                              <w:r>
                                <w:rPr>
                                  <w:rFonts w:ascii="Arial"/>
                                  <w:color w:val="231F20"/>
                                  <w:sz w:val="18"/>
                                </w:rPr>
                                <w:t>. to the time of Christ.</w:t>
                              </w:r>
                            </w:p>
                            <w:p>
                              <w:pPr>
                                <w:tabs>
                                  <w:tab w:pos="4624" w:val="left" w:leader="none"/>
                                  <w:tab w:pos="4864" w:val="left" w:leader="none"/>
                                  <w:tab w:pos="5061" w:val="left" w:leader="none"/>
                                </w:tabs>
                                <w:spacing w:line="240" w:lineRule="auto" w:before="6"/>
                                <w:ind w:left="304" w:right="232" w:hanging="44"/>
                                <w:jc w:val="right"/>
                                <w:rPr>
                                  <w:rFonts w:ascii="Arial"/>
                                  <w:sz w:val="18"/>
                                </w:rPr>
                              </w:pPr>
                              <w:r>
                                <w:rPr>
                                  <w:rFonts w:ascii="Arial"/>
                                  <w:color w:val="231F20"/>
                                  <w:sz w:val="18"/>
                                </w:rPr>
                                <w:t>ting the metal (cold forging). Pounding copper made it</w:t>
                                <w:tab/>
                                <w:tab/>
                                <w:tab/>
                                <w:t>To</w:t>
                              </w:r>
                              <w:r>
                                <w:rPr>
                                  <w:rFonts w:ascii="Arial"/>
                                  <w:color w:val="231F20"/>
                                  <w:spacing w:val="-13"/>
                                  <w:sz w:val="18"/>
                                </w:rPr>
                                <w:t> </w:t>
                              </w:r>
                              <w:r>
                                <w:rPr>
                                  <w:rFonts w:ascii="Arial"/>
                                  <w:color w:val="231F20"/>
                                  <w:sz w:val="18"/>
                                </w:rPr>
                                <w:t>the</w:t>
                              </w:r>
                              <w:r>
                                <w:rPr>
                                  <w:rFonts w:ascii="Arial"/>
                                  <w:color w:val="231F20"/>
                                  <w:spacing w:val="-17"/>
                                  <w:sz w:val="18"/>
                                </w:rPr>
                                <w:t> </w:t>
                              </w:r>
                              <w:r>
                                <w:rPr>
                                  <w:rFonts w:ascii="Arial"/>
                                  <w:color w:val="231F20"/>
                                  <w:sz w:val="18"/>
                                </w:rPr>
                                <w:t>ancient</w:t>
                              </w:r>
                              <w:r>
                                <w:rPr>
                                  <w:rFonts w:ascii="Arial"/>
                                  <w:color w:val="231F20"/>
                                  <w:spacing w:val="-13"/>
                                  <w:sz w:val="18"/>
                                </w:rPr>
                                <w:t> </w:t>
                              </w:r>
                              <w:r>
                                <w:rPr>
                                  <w:rFonts w:ascii="Arial"/>
                                  <w:color w:val="231F20"/>
                                  <w:sz w:val="18"/>
                                </w:rPr>
                                <w:t>Romans,</w:t>
                              </w:r>
                              <w:r>
                                <w:rPr>
                                  <w:rFonts w:ascii="Arial"/>
                                  <w:color w:val="231F20"/>
                                  <w:spacing w:val="-15"/>
                                  <w:sz w:val="18"/>
                                </w:rPr>
                                <w:t> </w:t>
                              </w:r>
                              <w:r>
                                <w:rPr>
                                  <w:rFonts w:ascii="Arial"/>
                                  <w:color w:val="231F20"/>
                                  <w:sz w:val="18"/>
                                </w:rPr>
                                <w:t>the</w:t>
                              </w:r>
                              <w:r>
                                <w:rPr>
                                  <w:rFonts w:ascii="Arial"/>
                                  <w:color w:val="231F20"/>
                                  <w:spacing w:val="-13"/>
                                  <w:sz w:val="18"/>
                                </w:rPr>
                                <w:t> </w:t>
                              </w:r>
                              <w:r>
                                <w:rPr>
                                  <w:rFonts w:ascii="Arial"/>
                                  <w:color w:val="231F20"/>
                                  <w:sz w:val="18"/>
                                </w:rPr>
                                <w:t>island</w:t>
                              </w:r>
                              <w:r>
                                <w:rPr>
                                  <w:rFonts w:ascii="Arial"/>
                                  <w:color w:val="231F20"/>
                                  <w:spacing w:val="-17"/>
                                  <w:sz w:val="18"/>
                                </w:rPr>
                                <w:t> </w:t>
                              </w:r>
                              <w:r>
                                <w:rPr>
                                  <w:rFonts w:ascii="Arial"/>
                                  <w:color w:val="231F20"/>
                                  <w:sz w:val="18"/>
                                </w:rPr>
                                <w:t>of</w:t>
                              </w:r>
                              <w:r>
                                <w:rPr>
                                  <w:rFonts w:ascii="Arial"/>
                                  <w:color w:val="231F20"/>
                                  <w:spacing w:val="-12"/>
                                  <w:sz w:val="18"/>
                                </w:rPr>
                                <w:t> </w:t>
                              </w:r>
                              <w:r>
                                <w:rPr>
                                  <w:rFonts w:ascii="Arial"/>
                                  <w:color w:val="231F20"/>
                                  <w:sz w:val="18"/>
                                </w:rPr>
                                <w:t>Cyprus</w:t>
                              </w:r>
                              <w:r>
                                <w:rPr>
                                  <w:rFonts w:ascii="Arial"/>
                                  <w:color w:val="231F20"/>
                                  <w:spacing w:val="-17"/>
                                  <w:sz w:val="18"/>
                                </w:rPr>
                                <w:t> </w:t>
                              </w:r>
                              <w:r>
                                <w:rPr>
                                  <w:rFonts w:ascii="Arial"/>
                                  <w:color w:val="231F20"/>
                                  <w:sz w:val="18"/>
                                </w:rPr>
                                <w:t>was</w:t>
                              </w:r>
                              <w:r>
                                <w:rPr>
                                  <w:rFonts w:ascii="Arial"/>
                                  <w:color w:val="231F20"/>
                                  <w:spacing w:val="-13"/>
                                  <w:sz w:val="18"/>
                                </w:rPr>
                                <w:t> </w:t>
                              </w:r>
                              <w:r>
                                <w:rPr>
                                  <w:rFonts w:ascii="Arial"/>
                                  <w:color w:val="231F20"/>
                                  <w:sz w:val="18"/>
                                </w:rPr>
                                <w:t>al- harder</w:t>
                              </w:r>
                              <w:r>
                                <w:rPr>
                                  <w:rFonts w:ascii="Arial"/>
                                  <w:color w:val="231F20"/>
                                  <w:spacing w:val="-2"/>
                                  <w:sz w:val="18"/>
                                </w:rPr>
                                <w:t> </w:t>
                              </w:r>
                              <w:r>
                                <w:rPr>
                                  <w:rFonts w:ascii="Arial"/>
                                  <w:color w:val="231F20"/>
                                  <w:sz w:val="18"/>
                                </w:rPr>
                                <w:t>(strain</w:t>
                              </w:r>
                              <w:r>
                                <w:rPr>
                                  <w:rFonts w:ascii="Arial"/>
                                  <w:color w:val="231F20"/>
                                  <w:spacing w:val="-4"/>
                                  <w:sz w:val="18"/>
                                </w:rPr>
                                <w:t> </w:t>
                              </w:r>
                              <w:r>
                                <w:rPr>
                                  <w:rFonts w:ascii="Arial"/>
                                  <w:color w:val="231F20"/>
                                  <w:sz w:val="18"/>
                                </w:rPr>
                                <w:t>hardening);</w:t>
                              </w:r>
                              <w:r>
                                <w:rPr>
                                  <w:rFonts w:ascii="Arial"/>
                                  <w:color w:val="231F20"/>
                                  <w:spacing w:val="-1"/>
                                  <w:sz w:val="18"/>
                                </w:rPr>
                                <w:t> </w:t>
                              </w:r>
                              <w:r>
                                <w:rPr>
                                  <w:rFonts w:ascii="Arial"/>
                                  <w:color w:val="231F20"/>
                                  <w:sz w:val="18"/>
                                </w:rPr>
                                <w:t>this</w:t>
                              </w:r>
                              <w:r>
                                <w:rPr>
                                  <w:rFonts w:ascii="Arial"/>
                                  <w:color w:val="231F20"/>
                                  <w:spacing w:val="-3"/>
                                  <w:sz w:val="18"/>
                                </w:rPr>
                                <w:t> </w:t>
                              </w:r>
                              <w:r>
                                <w:rPr>
                                  <w:rFonts w:ascii="Arial"/>
                                  <w:color w:val="231F20"/>
                                  <w:sz w:val="18"/>
                                </w:rPr>
                                <w:t>and</w:t>
                              </w:r>
                              <w:r>
                                <w:rPr>
                                  <w:rFonts w:ascii="Arial"/>
                                  <w:color w:val="231F20"/>
                                  <w:spacing w:val="-4"/>
                                  <w:sz w:val="18"/>
                                </w:rPr>
                                <w:t> </w:t>
                              </w:r>
                              <w:r>
                                <w:rPr>
                                  <w:rFonts w:ascii="Arial"/>
                                  <w:color w:val="231F20"/>
                                  <w:sz w:val="18"/>
                                </w:rPr>
                                <w:t>its</w:t>
                              </w:r>
                              <w:r>
                                <w:rPr>
                                  <w:rFonts w:ascii="Arial"/>
                                  <w:color w:val="231F20"/>
                                  <w:spacing w:val="-3"/>
                                  <w:sz w:val="18"/>
                                </w:rPr>
                                <w:t> </w:t>
                              </w:r>
                              <w:r>
                                <w:rPr>
                                  <w:rFonts w:ascii="Arial"/>
                                  <w:color w:val="231F20"/>
                                  <w:sz w:val="18"/>
                                </w:rPr>
                                <w:t>attractive</w:t>
                              </w:r>
                              <w:r>
                                <w:rPr>
                                  <w:rFonts w:ascii="Arial"/>
                                  <w:color w:val="231F20"/>
                                  <w:spacing w:val="-4"/>
                                  <w:sz w:val="18"/>
                                </w:rPr>
                                <w:t> </w:t>
                              </w:r>
                              <w:r>
                                <w:rPr>
                                  <w:rFonts w:ascii="Arial"/>
                                  <w:color w:val="231F20"/>
                                  <w:sz w:val="18"/>
                                </w:rPr>
                                <w:t>reddish</w:t>
                              </w:r>
                              <w:r>
                                <w:rPr>
                                  <w:rFonts w:ascii="Arial"/>
                                  <w:color w:val="231F20"/>
                                  <w:spacing w:val="80"/>
                                  <w:w w:val="150"/>
                                  <w:sz w:val="18"/>
                                </w:rPr>
                                <w:t> </w:t>
                              </w:r>
                              <w:r>
                                <w:rPr>
                                  <w:rFonts w:ascii="Arial"/>
                                  <w:color w:val="231F20"/>
                                  <w:sz w:val="18"/>
                                </w:rPr>
                                <w:t>most</w:t>
                              </w:r>
                              <w:r>
                                <w:rPr>
                                  <w:rFonts w:ascii="Arial"/>
                                  <w:color w:val="231F20"/>
                                  <w:spacing w:val="-1"/>
                                  <w:sz w:val="18"/>
                                </w:rPr>
                                <w:t> </w:t>
                              </w:r>
                              <w:r>
                                <w:rPr>
                                  <w:rFonts w:ascii="Arial"/>
                                  <w:color w:val="231F20"/>
                                  <w:sz w:val="18"/>
                                </w:rPr>
                                <w:t>the</w:t>
                              </w:r>
                              <w:r>
                                <w:rPr>
                                  <w:rFonts w:ascii="Arial"/>
                                  <w:color w:val="231F20"/>
                                  <w:spacing w:val="-4"/>
                                  <w:sz w:val="18"/>
                                </w:rPr>
                                <w:t> </w:t>
                              </w:r>
                              <w:r>
                                <w:rPr>
                                  <w:rFonts w:ascii="Arial"/>
                                  <w:color w:val="231F20"/>
                                  <w:sz w:val="18"/>
                                </w:rPr>
                                <w:t>only</w:t>
                              </w:r>
                              <w:r>
                                <w:rPr>
                                  <w:rFonts w:ascii="Arial"/>
                                  <w:color w:val="231F20"/>
                                  <w:spacing w:val="-3"/>
                                  <w:sz w:val="18"/>
                                </w:rPr>
                                <w:t> </w:t>
                              </w:r>
                              <w:r>
                                <w:rPr>
                                  <w:rFonts w:ascii="Arial"/>
                                  <w:color w:val="231F20"/>
                                  <w:sz w:val="18"/>
                                </w:rPr>
                                <w:t>source</w:t>
                              </w:r>
                              <w:r>
                                <w:rPr>
                                  <w:rFonts w:ascii="Arial"/>
                                  <w:color w:val="231F20"/>
                                  <w:spacing w:val="-4"/>
                                  <w:sz w:val="18"/>
                                </w:rPr>
                                <w:t> </w:t>
                              </w:r>
                              <w:r>
                                <w:rPr>
                                  <w:rFonts w:ascii="Arial"/>
                                  <w:color w:val="231F20"/>
                                  <w:sz w:val="18"/>
                                </w:rPr>
                                <w:t>of</w:t>
                              </w:r>
                              <w:r>
                                <w:rPr>
                                  <w:rFonts w:ascii="Arial"/>
                                  <w:color w:val="231F20"/>
                                  <w:spacing w:val="-1"/>
                                  <w:sz w:val="18"/>
                                </w:rPr>
                                <w:t> </w:t>
                              </w:r>
                              <w:r>
                                <w:rPr>
                                  <w:rFonts w:ascii="Arial"/>
                                  <w:color w:val="231F20"/>
                                  <w:sz w:val="18"/>
                                </w:rPr>
                                <w:t>copper.</w:t>
                              </w:r>
                              <w:r>
                                <w:rPr>
                                  <w:rFonts w:ascii="Arial"/>
                                  <w:color w:val="231F20"/>
                                  <w:spacing w:val="-15"/>
                                  <w:sz w:val="18"/>
                                </w:rPr>
                                <w:t> </w:t>
                              </w:r>
                              <w:r>
                                <w:rPr>
                                  <w:rFonts w:ascii="Arial"/>
                                  <w:color w:val="231F20"/>
                                  <w:sz w:val="18"/>
                                </w:rPr>
                                <w:t>They called the</w:t>
                              </w:r>
                              <w:r>
                                <w:rPr>
                                  <w:rFonts w:ascii="Arial"/>
                                  <w:color w:val="231F20"/>
                                  <w:spacing w:val="-4"/>
                                  <w:sz w:val="18"/>
                                </w:rPr>
                                <w:t> </w:t>
                              </w:r>
                              <w:r>
                                <w:rPr>
                                  <w:rFonts w:ascii="Arial"/>
                                  <w:color w:val="231F20"/>
                                  <w:sz w:val="18"/>
                                </w:rPr>
                                <w:t>metal color made it valuable in early civilizations.</w:t>
                                <w:tab/>
                                <w:tab/>
                              </w:r>
                              <w:r>
                                <w:rPr>
                                  <w:rFonts w:ascii="Arial"/>
                                  <w:b/>
                                  <w:i/>
                                  <w:color w:val="231F20"/>
                                  <w:sz w:val="18"/>
                                </w:rPr>
                                <w:t>aes</w:t>
                              </w:r>
                              <w:r>
                                <w:rPr>
                                  <w:rFonts w:ascii="Arial"/>
                                  <w:b/>
                                  <w:i/>
                                  <w:color w:val="231F20"/>
                                  <w:spacing w:val="29"/>
                                  <w:sz w:val="18"/>
                                </w:rPr>
                                <w:t> </w:t>
                              </w:r>
                              <w:r>
                                <w:rPr>
                                  <w:rFonts w:ascii="Arial"/>
                                  <w:b/>
                                  <w:i/>
                                  <w:color w:val="231F20"/>
                                  <w:sz w:val="18"/>
                                </w:rPr>
                                <w:t>cyprium</w:t>
                              </w:r>
                              <w:r>
                                <w:rPr>
                                  <w:rFonts w:ascii="Arial"/>
                                  <w:b/>
                                  <w:i/>
                                  <w:color w:val="231F20"/>
                                  <w:spacing w:val="-1"/>
                                  <w:sz w:val="18"/>
                                </w:rPr>
                                <w:t> </w:t>
                              </w:r>
                              <w:r>
                                <w:rPr>
                                  <w:rFonts w:ascii="Arial"/>
                                  <w:color w:val="231F20"/>
                                  <w:sz w:val="18"/>
                                </w:rPr>
                                <w:t>(ore of Cyprus). This was shortened</w:t>
                              </w:r>
                              <w:r>
                                <w:rPr>
                                  <w:rFonts w:ascii="Arial"/>
                                  <w:color w:val="231F20"/>
                                  <w:spacing w:val="-3"/>
                                  <w:sz w:val="18"/>
                                </w:rPr>
                                <w:t> </w:t>
                              </w:r>
                              <w:r>
                                <w:rPr>
                                  <w:rFonts w:ascii="Arial"/>
                                  <w:color w:val="231F20"/>
                                  <w:sz w:val="18"/>
                                </w:rPr>
                                <w:t>to Around 4000 </w:t>
                              </w:r>
                              <w:r>
                                <w:rPr>
                                  <w:rFonts w:ascii="Arial"/>
                                  <w:color w:val="231F20"/>
                                  <w:sz w:val="12"/>
                                </w:rPr>
                                <w:t>B</w:t>
                              </w:r>
                              <w:r>
                                <w:rPr>
                                  <w:rFonts w:ascii="Arial"/>
                                  <w:color w:val="231F20"/>
                                  <w:sz w:val="18"/>
                                </w:rPr>
                                <w:t>.</w:t>
                              </w:r>
                              <w:r>
                                <w:rPr>
                                  <w:rFonts w:ascii="Arial"/>
                                  <w:color w:val="231F20"/>
                                  <w:sz w:val="12"/>
                                </w:rPr>
                                <w:t>C</w:t>
                              </w:r>
                              <w:r>
                                <w:rPr>
                                  <w:rFonts w:ascii="Arial"/>
                                  <w:color w:val="231F20"/>
                                  <w:sz w:val="18"/>
                                </w:rPr>
                                <w:t>.</w:t>
                              </w:r>
                              <w:r>
                                <w:rPr>
                                  <w:rFonts w:ascii="Arial"/>
                                  <w:color w:val="231F20"/>
                                  <w:sz w:val="12"/>
                                </w:rPr>
                                <w:t>E</w:t>
                              </w:r>
                              <w:r>
                                <w:rPr>
                                  <w:rFonts w:ascii="Arial"/>
                                  <w:color w:val="231F20"/>
                                  <w:sz w:val="18"/>
                                </w:rPr>
                                <w:t>., it was discovered that copper</w:t>
                                <w:tab/>
                              </w:r>
                              <w:r>
                                <w:rPr>
                                  <w:rFonts w:ascii="Arial"/>
                                  <w:b/>
                                  <w:i/>
                                  <w:color w:val="231F20"/>
                                  <w:sz w:val="18"/>
                                </w:rPr>
                                <w:t>Cyprium </w:t>
                              </w:r>
                              <w:r>
                                <w:rPr>
                                  <w:rFonts w:ascii="Arial"/>
                                  <w:color w:val="231F20"/>
                                  <w:sz w:val="18"/>
                                </w:rPr>
                                <w:t>and subsequently renamed </w:t>
                              </w:r>
                              <w:r>
                                <w:rPr>
                                  <w:rFonts w:ascii="Arial"/>
                                  <w:b/>
                                  <w:i/>
                                  <w:color w:val="231F20"/>
                                  <w:sz w:val="18"/>
                                </w:rPr>
                                <w:t>Cuprium</w:t>
                              </w:r>
                              <w:r>
                                <w:rPr>
                                  <w:rFonts w:ascii="Arial"/>
                                  <w:color w:val="231F20"/>
                                  <w:sz w:val="18"/>
                                </w:rPr>
                                <w:t>. From</w:t>
                              </w:r>
                            </w:p>
                            <w:p>
                              <w:pPr>
                                <w:spacing w:before="8"/>
                                <w:ind w:left="242" w:right="0" w:firstLine="0"/>
                                <w:jc w:val="both"/>
                                <w:rPr>
                                  <w:rFonts w:ascii="Arial"/>
                                  <w:sz w:val="18"/>
                                </w:rPr>
                              </w:pPr>
                              <w:r>
                                <w:rPr>
                                  <w:rFonts w:ascii="Arial"/>
                                  <w:color w:val="231F20"/>
                                  <w:sz w:val="18"/>
                                </w:rPr>
                                <w:t>could</w:t>
                              </w:r>
                              <w:r>
                                <w:rPr>
                                  <w:rFonts w:ascii="Arial"/>
                                  <w:color w:val="231F20"/>
                                  <w:spacing w:val="24"/>
                                  <w:sz w:val="18"/>
                                </w:rPr>
                                <w:t> </w:t>
                              </w:r>
                              <w:r>
                                <w:rPr>
                                  <w:rFonts w:ascii="Arial"/>
                                  <w:color w:val="231F20"/>
                                  <w:sz w:val="18"/>
                                </w:rPr>
                                <w:t>be</w:t>
                              </w:r>
                              <w:r>
                                <w:rPr>
                                  <w:rFonts w:ascii="Arial"/>
                                  <w:color w:val="231F20"/>
                                  <w:spacing w:val="14"/>
                                  <w:sz w:val="18"/>
                                </w:rPr>
                                <w:t> </w:t>
                              </w:r>
                              <w:r>
                                <w:rPr>
                                  <w:rFonts w:ascii="Arial"/>
                                  <w:color w:val="231F20"/>
                                  <w:sz w:val="18"/>
                                </w:rPr>
                                <w:t>melted</w:t>
                              </w:r>
                              <w:r>
                                <w:rPr>
                                  <w:rFonts w:ascii="Arial"/>
                                  <w:color w:val="231F20"/>
                                  <w:spacing w:val="19"/>
                                  <w:sz w:val="18"/>
                                </w:rPr>
                                <w:t> </w:t>
                              </w:r>
                              <w:r>
                                <w:rPr>
                                  <w:rFonts w:ascii="Arial"/>
                                  <w:color w:val="231F20"/>
                                  <w:sz w:val="18"/>
                                </w:rPr>
                                <w:t>and</w:t>
                              </w:r>
                              <w:r>
                                <w:rPr>
                                  <w:rFonts w:ascii="Arial"/>
                                  <w:color w:val="231F20"/>
                                  <w:spacing w:val="19"/>
                                  <w:sz w:val="18"/>
                                </w:rPr>
                                <w:t> </w:t>
                              </w:r>
                              <w:r>
                                <w:rPr>
                                  <w:rFonts w:ascii="Arial"/>
                                  <w:color w:val="231F20"/>
                                  <w:sz w:val="18"/>
                                </w:rPr>
                                <w:t>cast</w:t>
                              </w:r>
                              <w:r>
                                <w:rPr>
                                  <w:rFonts w:ascii="Arial"/>
                                  <w:color w:val="231F20"/>
                                  <w:spacing w:val="26"/>
                                  <w:sz w:val="18"/>
                                </w:rPr>
                                <w:t> </w:t>
                              </w:r>
                              <w:r>
                                <w:rPr>
                                  <w:rFonts w:ascii="Arial"/>
                                  <w:color w:val="231F20"/>
                                  <w:sz w:val="18"/>
                                </w:rPr>
                                <w:t>into</w:t>
                              </w:r>
                              <w:r>
                                <w:rPr>
                                  <w:rFonts w:ascii="Arial"/>
                                  <w:color w:val="231F20"/>
                                  <w:spacing w:val="20"/>
                                  <w:sz w:val="18"/>
                                </w:rPr>
                                <w:t> </w:t>
                              </w:r>
                              <w:r>
                                <w:rPr>
                                  <w:rFonts w:ascii="Arial"/>
                                  <w:color w:val="231F20"/>
                                  <w:sz w:val="18"/>
                                </w:rPr>
                                <w:t>useful</w:t>
                              </w:r>
                              <w:r>
                                <w:rPr>
                                  <w:rFonts w:ascii="Arial"/>
                                  <w:color w:val="231F20"/>
                                  <w:spacing w:val="22"/>
                                  <w:sz w:val="18"/>
                                </w:rPr>
                                <w:t> </w:t>
                              </w:r>
                              <w:r>
                                <w:rPr>
                                  <w:rFonts w:ascii="Arial"/>
                                  <w:color w:val="231F20"/>
                                  <w:sz w:val="18"/>
                                </w:rPr>
                                <w:t>shapes.</w:t>
                              </w:r>
                              <w:r>
                                <w:rPr>
                                  <w:rFonts w:ascii="Arial"/>
                                  <w:color w:val="231F20"/>
                                  <w:spacing w:val="22"/>
                                  <w:sz w:val="18"/>
                                </w:rPr>
                                <w:t> </w:t>
                              </w:r>
                              <w:r>
                                <w:rPr>
                                  <w:rFonts w:ascii="Arial"/>
                                  <w:color w:val="231F20"/>
                                  <w:sz w:val="18"/>
                                </w:rPr>
                                <w:t>It</w:t>
                              </w:r>
                              <w:r>
                                <w:rPr>
                                  <w:rFonts w:ascii="Arial"/>
                                  <w:color w:val="231F20"/>
                                  <w:spacing w:val="22"/>
                                  <w:sz w:val="18"/>
                                </w:rPr>
                                <w:t> </w:t>
                              </w:r>
                              <w:r>
                                <w:rPr>
                                  <w:rFonts w:ascii="Arial"/>
                                  <w:color w:val="231F20"/>
                                  <w:sz w:val="18"/>
                                </w:rPr>
                                <w:t>was</w:t>
                              </w:r>
                              <w:r>
                                <w:rPr>
                                  <w:rFonts w:ascii="Arial"/>
                                  <w:color w:val="231F20"/>
                                  <w:spacing w:val="66"/>
                                  <w:sz w:val="18"/>
                                </w:rPr>
                                <w:t>  </w:t>
                              </w:r>
                              <w:r>
                                <w:rPr>
                                  <w:rFonts w:ascii="Arial"/>
                                  <w:color w:val="231F20"/>
                                  <w:sz w:val="18"/>
                                </w:rPr>
                                <w:t>this</w:t>
                              </w:r>
                              <w:r>
                                <w:rPr>
                                  <w:rFonts w:ascii="Arial"/>
                                  <w:color w:val="231F20"/>
                                  <w:spacing w:val="-2"/>
                                  <w:sz w:val="18"/>
                                </w:rPr>
                                <w:t> </w:t>
                              </w:r>
                              <w:r>
                                <w:rPr>
                                  <w:rFonts w:ascii="Arial"/>
                                  <w:color w:val="231F20"/>
                                  <w:sz w:val="18"/>
                                </w:rPr>
                                <w:t>derives</w:t>
                              </w:r>
                              <w:r>
                                <w:rPr>
                                  <w:rFonts w:ascii="Arial"/>
                                  <w:color w:val="231F20"/>
                                  <w:spacing w:val="-4"/>
                                  <w:sz w:val="18"/>
                                </w:rPr>
                                <w:t> </w:t>
                              </w:r>
                              <w:r>
                                <w:rPr>
                                  <w:rFonts w:ascii="Arial"/>
                                  <w:color w:val="231F20"/>
                                  <w:sz w:val="18"/>
                                </w:rPr>
                                <w:t>the</w:t>
                              </w:r>
                              <w:r>
                                <w:rPr>
                                  <w:rFonts w:ascii="Arial"/>
                                  <w:color w:val="231F20"/>
                                  <w:spacing w:val="1"/>
                                  <w:sz w:val="18"/>
                                </w:rPr>
                                <w:t> </w:t>
                              </w:r>
                              <w:r>
                                <w:rPr>
                                  <w:rFonts w:ascii="Arial"/>
                                  <w:color w:val="231F20"/>
                                  <w:sz w:val="18"/>
                                </w:rPr>
                                <w:t>chemical</w:t>
                              </w:r>
                              <w:r>
                                <w:rPr>
                                  <w:rFonts w:ascii="Arial"/>
                                  <w:color w:val="231F20"/>
                                  <w:spacing w:val="-6"/>
                                  <w:sz w:val="18"/>
                                </w:rPr>
                                <w:t> </w:t>
                              </w:r>
                              <w:r>
                                <w:rPr>
                                  <w:rFonts w:ascii="Arial"/>
                                  <w:color w:val="231F20"/>
                                  <w:sz w:val="18"/>
                                </w:rPr>
                                <w:t>symbol</w:t>
                              </w:r>
                              <w:r>
                                <w:rPr>
                                  <w:rFonts w:ascii="Arial"/>
                                  <w:color w:val="231F20"/>
                                  <w:spacing w:val="-1"/>
                                  <w:sz w:val="18"/>
                                </w:rPr>
                                <w:t> </w:t>
                              </w:r>
                              <w:r>
                                <w:rPr>
                                  <w:rFonts w:ascii="Arial"/>
                                  <w:color w:val="231F20"/>
                                  <w:spacing w:val="-5"/>
                                  <w:sz w:val="18"/>
                                </w:rPr>
                                <w:t>Cu.</w:t>
                              </w:r>
                            </w:p>
                          </w:txbxContent>
                        </wps:txbx>
                        <wps:bodyPr wrap="square" lIns="0" tIns="0" rIns="0" bIns="0" rtlCol="0">
                          <a:noAutofit/>
                        </wps:bodyPr>
                      </wps:wsp>
                    </wpg:wgp>
                  </a:graphicData>
                </a:graphic>
              </wp:anchor>
            </w:drawing>
          </mc:Choice>
          <mc:Fallback>
            <w:pict>
              <v:group style="position:absolute;margin-left:69pt;margin-top:14.696305pt;width:468pt;height:155pt;mso-position-horizontal-relative:page;mso-position-vertical-relative:paragraph;z-index:-15568384;mso-wrap-distance-left:0;mso-wrap-distance-right:0" id="docshapegroup2013" coordorigin="1380,294" coordsize="9360,3100">
                <v:shape style="position:absolute;left:1614;top:293;width:8892;height:114" id="docshape2014" coordorigin="1614,294" coordsize="8892,114" path="m1731,294l1614,294,1614,407,1731,407,1731,294xm2082,294l1965,294,1965,407,2082,407,2082,294xm2433,294l2316,294,2316,407,2433,407,2433,294xm2784,294l2667,294,2667,407,2784,407,2784,294xm3135,294l3018,294,3018,407,3135,407,3135,294xm3486,294l3369,294,3369,407,3486,407,3486,294xm3837,294l3720,294,3720,407,3837,407,3837,294xm4188,294l4071,294,4071,407,4188,407,4188,294xm4539,294l4422,294,4422,407,4539,407,4539,294xm4890,294l4773,294,4773,407,4890,407,4890,294xm5241,294l5124,294,5124,407,5241,407,5241,294xm5592,294l5475,294,5475,407,5592,407,5592,294xm5943,294l5826,294,5826,407,5943,407,5943,294xm6294,294l6177,294,6177,407,6294,407,6294,294xm6645,294l6528,294,6528,407,6645,407,6645,294xm6996,294l6879,294,6879,407,6996,407,6996,294xm7347,294l7230,294,7230,407,7347,407,7347,294xm7698,294l7581,294,7581,407,7698,407,7698,294xm8049,294l7932,294,7932,407,8049,407,8049,294xm8400,294l8283,294,8283,407,8400,407,8400,294xm8751,294l8634,294,8634,407,8751,407,8751,294xm9102,294l8985,294,8985,407,9102,407,9102,294xm9453,294l9336,294,9336,407,9453,407,9453,294xm9804,294l9687,294,9687,407,9804,407,9804,294xm10155,294l10038,294,10038,407,10155,407,10155,294xm10506,294l10389,294,10389,407,10506,407,10506,294xe" filled="true" fillcolor="#ddbe7e" stroked="false">
                  <v:path arrowok="t"/>
                  <v:fill type="solid"/>
                </v:shape>
                <v:shape style="position:absolute;left:1497;top:293;width:9243;height:114" id="docshape2015" coordorigin="1497,294" coordsize="9243,114" path="m1614,294l1497,294,1497,407,1614,407,1614,294xm1965,294l1848,294,1848,407,1965,407,1965,294xm2316,294l2199,294,2199,407,2316,407,2316,294xm2667,294l2550,294,2550,407,2667,407,2667,294xm3018,294l2901,294,2901,407,3018,407,3018,294xm3369,294l3252,294,3252,407,3369,407,3369,294xm3720,294l3603,294,3603,407,3720,407,3720,294xm4071,294l3954,294,3954,407,4071,407,4071,294xm4422,294l4305,294,4305,407,4422,407,4422,294xm4773,294l4656,294,4656,407,4773,407,4773,294xm5124,294l5007,294,5007,407,5124,407,5124,294xm5475,294l5358,294,5358,407,5475,407,5475,294xm5826,294l5709,294,5709,407,5826,407,5826,294xm6177,294l6060,294,6060,407,6177,407,6177,294xm6528,294l6411,294,6411,407,6528,407,6528,294xm6879,294l6762,294,6762,407,6879,407,6879,294xm7230,294l7113,294,7113,407,7230,407,7230,294xm7581,294l7464,294,7464,407,7581,407,7581,294xm7932,294l7815,294,7815,407,7932,407,7932,294xm8283,294l8166,294,8166,407,8283,407,8283,294xm8634,294l8517,294,8517,407,8634,407,8634,294xm8985,294l8868,294,8868,407,8985,407,8985,294xm9336,294l9219,294,9219,407,9336,407,9336,294xm9687,294l9570,294,9570,407,9687,407,9687,294xm10038,294l9921,294,9921,407,10038,407,10038,294xm10389,294l10272,294,10272,407,10389,407,10389,294xm10740,294l10623,294,10623,407,10740,407,10740,294xe" filled="true" fillcolor="#d0a955" stroked="false">
                  <v:path arrowok="t"/>
                  <v:fill type="solid"/>
                </v:shape>
                <v:shape style="position:absolute;left:1380;top:293;width:9243;height:114" id="docshape2016" coordorigin="1380,294" coordsize="9243,114" path="m1497,294l1380,294,1380,407,1497,407,1497,294xm1848,294l1731,294,1731,407,1848,407,1848,294xm2199,294l2082,294,2082,407,2199,407,2199,294xm2550,294l2433,294,2433,407,2550,407,2550,294xm2901,294l2784,294,2784,407,2901,407,2901,294xm3252,294l3135,294,3135,407,3252,407,3252,294xm3603,294l3486,294,3486,407,3603,407,3603,294xm3954,294l3837,294,3837,407,3954,407,3954,294xm4305,294l4188,294,4188,407,4305,407,4305,294xm4656,294l4539,294,4539,407,4656,407,4656,294xm5007,294l4890,294,4890,407,5007,407,5007,294xm5358,294l5241,294,5241,407,5358,407,5358,294xm5709,294l5592,294,5592,407,5709,407,5709,294xm6060,294l5943,294,5943,407,6060,407,6060,294xm6411,294l6294,294,6294,407,6411,407,6411,294xm6762,294l6645,294,6645,407,6762,407,6762,294xm7113,294l6996,294,6996,407,7113,407,7113,294xm7464,294l7347,294,7347,407,7464,407,7464,294xm7815,294l7698,294,7698,407,7815,407,7815,294xm8166,294l8049,294,8049,407,8166,407,8166,294xm8517,294l8400,294,8400,407,8517,407,8517,294xm8868,294l8751,294,8751,407,8868,407,8868,294xm9219,294l9102,294,9102,407,9219,407,9219,294xm9570,294l9453,294,9453,407,9570,407,9570,294xm9921,294l9804,294,9804,407,9921,407,9921,294xm10272,294l10155,294,10155,407,10272,407,10272,294xm10623,294l10506,294,10506,407,10623,407,10623,294xe" filled="true" fillcolor="#bc8d0a" stroked="false">
                  <v:path arrowok="t"/>
                  <v:fill type="solid"/>
                </v:shape>
                <v:rect style="position:absolute;left:1380;top:408;width:9360;height:2866" id="docshape2017" filled="true" fillcolor="#f5ead7" stroked="false">
                  <v:fill type="solid"/>
                </v:rect>
                <v:line style="position:absolute" from="1620,890" to="10500,890" stroked="true" strokeweight=".5pt" strokecolor="#231f20">
                  <v:stroke dashstyle="solid"/>
                </v:line>
                <v:shape style="position:absolute;left:1614;top:3273;width:8892;height:120" id="docshape2018" coordorigin="1614,3274" coordsize="8892,120" path="m1731,3274l1614,3274,1614,3394,1731,3394,1731,3274xm2082,3274l1965,3274,1965,3394,2082,3394,2082,3274xm2433,3274l2316,3274,2316,3394,2433,3394,2433,3274xm2784,3274l2667,3274,2667,3394,2784,3394,2784,3274xm3135,3274l3018,3274,3018,3394,3135,3394,3135,3274xm3486,3274l3369,3274,3369,3394,3486,3394,3486,3274xm3837,3274l3720,3274,3720,3394,3837,3394,3837,3274xm4188,3274l4071,3274,4071,3394,4188,3394,4188,3274xm4539,3274l4422,3274,4422,3394,4539,3394,4539,3274xm4890,3274l4773,3274,4773,3394,4890,3394,4890,3274xm5241,3274l5124,3274,5124,3394,5241,3394,5241,3274xm5592,3274l5475,3274,5475,3394,5592,3394,5592,3274xm5943,3274l5826,3274,5826,3394,5943,3394,5943,3274xm6294,3274l6177,3274,6177,3394,6294,3394,6294,3274xm6645,3274l6528,3274,6528,3394,6645,3394,6645,3274xm6996,3274l6879,3274,6879,3394,6996,3394,6996,3274xm7347,3274l7230,3274,7230,3394,7347,3394,7347,3274xm7698,3274l7581,3274,7581,3394,7698,3394,7698,3274xm8049,3274l7932,3274,7932,3394,8049,3394,8049,3274xm8400,3274l8283,3274,8283,3394,8400,3394,8400,3274xm8751,3274l8634,3274,8634,3394,8751,3394,8751,3274xm9102,3274l8985,3274,8985,3394,9102,3394,9102,3274xm9453,3274l9336,3274,9336,3394,9453,3394,9453,3274xm9804,3274l9687,3274,9687,3394,9804,3394,9804,3274xm10155,3274l10038,3274,10038,3394,10155,3394,10155,3274xm10506,3274l10389,3274,10389,3394,10506,3394,10506,3274xe" filled="true" fillcolor="#ddbe7e" stroked="false">
                  <v:path arrowok="t"/>
                  <v:fill type="solid"/>
                </v:shape>
                <v:shape style="position:absolute;left:1497;top:3273;width:9243;height:120" id="docshape2019" coordorigin="1497,3274" coordsize="9243,120" path="m1614,3274l1497,3274,1497,3394,1614,3394,1614,3274xm1965,3274l1848,3274,1848,3394,1965,3394,1965,3274xm2316,3274l2199,3274,2199,3394,2316,3394,2316,3274xm2667,3274l2550,3274,2550,3394,2667,3394,2667,3274xm3018,3274l2901,3274,2901,3394,3018,3394,3018,3274xm3369,3274l3252,3274,3252,3394,3369,3394,3369,3274xm3720,3274l3603,3274,3603,3394,3720,3394,3720,3274xm4071,3274l3954,3274,3954,3394,4071,3394,4071,3274xm4422,3274l4305,3274,4305,3394,4422,3394,4422,3274xm4773,3274l4656,3274,4656,3394,4773,3394,4773,3274xm5124,3274l5007,3274,5007,3394,5124,3394,5124,3274xm5475,3274l5358,3274,5358,3394,5475,3394,5475,3274xm5826,3274l5709,3274,5709,3394,5826,3394,5826,3274xm6177,3274l6060,3274,6060,3394,6177,3394,6177,3274xm6528,3274l6411,3274,6411,3394,6528,3394,6528,3274xm6879,3274l6762,3274,6762,3394,6879,3394,6879,3274xm7230,3274l7113,3274,7113,3394,7230,3394,7230,3274xm7581,3274l7464,3274,7464,3394,7581,3394,7581,3274xm7932,3274l7815,3274,7815,3394,7932,3394,7932,3274xm8283,3274l8166,3274,8166,3394,8283,3394,8283,3274xm8634,3274l8517,3274,8517,3394,8634,3394,8634,3274xm8985,3274l8868,3274,8868,3394,8985,3394,8985,3274xm9336,3274l9219,3274,9219,3394,9336,3394,9336,3274xm9687,3274l9570,3274,9570,3394,9687,3394,9687,3274xm10038,3274l9921,3274,9921,3394,10038,3394,10038,3274xm10389,3274l10272,3274,10272,3394,10389,3394,10389,3274xm10740,3274l10623,3274,10623,3394,10740,3394,10740,3274xe" filled="true" fillcolor="#d0a955" stroked="false">
                  <v:path arrowok="t"/>
                  <v:fill type="solid"/>
                </v:shape>
                <v:shape style="position:absolute;left:1380;top:3273;width:9243;height:120" id="docshape2020" coordorigin="1380,3274" coordsize="9243,120" path="m1497,3274l1380,3274,1380,3394,1497,3394,1497,3274xm1848,3274l1731,3274,1731,3394,1848,3394,1848,3274xm2199,3274l2082,3274,2082,3394,2199,3394,2199,3274xm2550,3274l2433,3274,2433,3394,2550,3394,2550,3274xm2901,3274l2784,3274,2784,3394,2901,3394,2901,3274xm3252,3274l3135,3274,3135,3394,3252,3394,3252,3274xm3603,3274l3486,3274,3486,3394,3603,3394,3603,3274xm3954,3274l3837,3274,3837,3394,3954,3394,3954,3274xm4305,3274l4188,3274,4188,3394,4305,3394,4305,3274xm4656,3274l4539,3274,4539,3394,4656,3394,4656,3274xm5007,3274l4890,3274,4890,3394,5007,3394,5007,3274xm5358,3274l5241,3274,5241,3394,5358,3394,5358,3274xm5709,3274l5592,3274,5592,3394,5709,3394,5709,3274xm6060,3274l5943,3274,5943,3394,6060,3394,6060,3274xm6411,3274l6294,3274,6294,3394,6411,3394,6411,3274xm6762,3274l6645,3274,6645,3394,6762,3394,6762,3274xm7113,3274l6996,3274,6996,3394,7113,3394,7113,3274xm7464,3274l7347,3274,7347,3394,7464,3394,7464,3274xm7815,3274l7698,3274,7698,3394,7815,3394,7815,3274xm8166,3274l8049,3274,8049,3394,8166,3394,8166,3274xm8517,3274l8400,3274,8400,3394,8517,3394,8517,3274xm8868,3274l8751,3274,8751,3394,8868,3394,8868,3274xm9219,3274l9102,3274,9102,3394,9219,3394,9219,3274xm9570,3274l9453,3274,9453,3394,9570,3394,9570,3274xm9921,3274l9804,3274,9804,3394,9921,3394,9921,3274xm10272,3274l10155,3274,10155,3394,10272,3394,10272,3274xm10623,3274l10506,3274,10506,3394,10623,3394,10623,3274xe" filled="true" fillcolor="#bc8d0a" stroked="false">
                  <v:path arrowok="t"/>
                  <v:fill type="solid"/>
                </v:shape>
                <v:shape style="position:absolute;left:1380;top:407;width:9360;height:2867" type="#_x0000_t202" id="docshape2021" filled="false" stroked="false">
                  <v:textbox inset="0,0,0,0">
                    <w:txbxContent>
                      <w:p>
                        <w:pPr>
                          <w:spacing w:before="117"/>
                          <w:ind w:left="242" w:right="0" w:firstLine="0"/>
                          <w:jc w:val="both"/>
                          <w:rPr>
                            <w:rFonts w:ascii="Arial"/>
                            <w:i/>
                            <w:sz w:val="18"/>
                          </w:rPr>
                        </w:pPr>
                        <w:r>
                          <w:rPr>
                            <w:rFonts w:ascii="Arial"/>
                            <w:b/>
                            <w:color w:val="BC8D0A"/>
                            <w:sz w:val="24"/>
                          </w:rPr>
                          <w:t>Historical</w:t>
                        </w:r>
                        <w:r>
                          <w:rPr>
                            <w:rFonts w:ascii="Arial"/>
                            <w:b/>
                            <w:color w:val="BC8D0A"/>
                            <w:spacing w:val="-6"/>
                            <w:sz w:val="24"/>
                          </w:rPr>
                          <w:t> </w:t>
                        </w:r>
                        <w:r>
                          <w:rPr>
                            <w:rFonts w:ascii="Arial"/>
                            <w:b/>
                            <w:color w:val="BC8D0A"/>
                            <w:sz w:val="24"/>
                          </w:rPr>
                          <w:t>Note</w:t>
                        </w:r>
                        <w:r>
                          <w:rPr>
                            <w:rFonts w:ascii="Arial"/>
                            <w:b/>
                            <w:color w:val="BC8D0A"/>
                            <w:spacing w:val="-5"/>
                            <w:sz w:val="24"/>
                          </w:rPr>
                          <w:t> </w:t>
                        </w:r>
                        <w:r>
                          <w:rPr>
                            <w:rFonts w:ascii="Arial"/>
                            <w:b/>
                            <w:color w:val="BC8D0A"/>
                            <w:sz w:val="24"/>
                          </w:rPr>
                          <w:t>6.3</w:t>
                        </w:r>
                        <w:r>
                          <w:rPr>
                            <w:rFonts w:ascii="Arial"/>
                            <w:b/>
                            <w:color w:val="BC8D0A"/>
                            <w:spacing w:val="43"/>
                            <w:sz w:val="24"/>
                          </w:rPr>
                          <w:t>  </w:t>
                        </w:r>
                        <w:r>
                          <w:rPr>
                            <w:rFonts w:ascii="Arial"/>
                            <w:i/>
                            <w:color w:val="231F20"/>
                            <w:spacing w:val="-2"/>
                            <w:sz w:val="18"/>
                          </w:rPr>
                          <w:t>Copper</w:t>
                        </w:r>
                      </w:p>
                      <w:p>
                        <w:pPr>
                          <w:spacing w:line="242" w:lineRule="auto" w:before="169"/>
                          <w:ind w:left="242" w:right="225" w:firstLine="0"/>
                          <w:jc w:val="both"/>
                          <w:rPr>
                            <w:rFonts w:ascii="Arial"/>
                            <w:sz w:val="18"/>
                          </w:rPr>
                        </w:pPr>
                        <w:r>
                          <w:rPr>
                            <w:rFonts w:ascii="Arial"/>
                            <w:color w:val="231F20"/>
                            <w:sz w:val="18"/>
                          </w:rPr>
                          <w:t>Copper</w:t>
                        </w:r>
                        <w:r>
                          <w:rPr>
                            <w:rFonts w:ascii="Arial"/>
                            <w:color w:val="231F20"/>
                            <w:spacing w:val="-7"/>
                            <w:sz w:val="18"/>
                          </w:rPr>
                          <w:t> </w:t>
                        </w:r>
                        <w:r>
                          <w:rPr>
                            <w:rFonts w:ascii="Arial"/>
                            <w:color w:val="231F20"/>
                            <w:sz w:val="18"/>
                          </w:rPr>
                          <w:t>was</w:t>
                        </w:r>
                        <w:r>
                          <w:rPr>
                            <w:rFonts w:ascii="Arial"/>
                            <w:color w:val="231F20"/>
                            <w:spacing w:val="-8"/>
                            <w:sz w:val="18"/>
                          </w:rPr>
                          <w:t> </w:t>
                        </w:r>
                        <w:r>
                          <w:rPr>
                            <w:rFonts w:ascii="Arial"/>
                            <w:color w:val="231F20"/>
                            <w:sz w:val="18"/>
                          </w:rPr>
                          <w:t>one</w:t>
                        </w:r>
                        <w:r>
                          <w:rPr>
                            <w:rFonts w:ascii="Arial"/>
                            <w:color w:val="231F20"/>
                            <w:spacing w:val="-4"/>
                            <w:sz w:val="18"/>
                          </w:rPr>
                          <w:t> </w:t>
                        </w:r>
                        <w:r>
                          <w:rPr>
                            <w:rFonts w:ascii="Arial"/>
                            <w:color w:val="231F20"/>
                            <w:sz w:val="18"/>
                          </w:rPr>
                          <w:t>of</w:t>
                        </w:r>
                        <w:r>
                          <w:rPr>
                            <w:rFonts w:ascii="Arial"/>
                            <w:color w:val="231F20"/>
                            <w:spacing w:val="-6"/>
                            <w:sz w:val="18"/>
                          </w:rPr>
                          <w:t> </w:t>
                        </w:r>
                        <w:r>
                          <w:rPr>
                            <w:rFonts w:ascii="Arial"/>
                            <w:color w:val="231F20"/>
                            <w:sz w:val="18"/>
                          </w:rPr>
                          <w:t>the</w:t>
                        </w:r>
                        <w:r>
                          <w:rPr>
                            <w:rFonts w:ascii="Arial"/>
                            <w:color w:val="231F20"/>
                            <w:spacing w:val="-13"/>
                            <w:sz w:val="18"/>
                          </w:rPr>
                          <w:t> </w:t>
                        </w:r>
                        <w:r>
                          <w:rPr>
                            <w:rFonts w:ascii="Arial"/>
                            <w:color w:val="231F20"/>
                            <w:sz w:val="18"/>
                          </w:rPr>
                          <w:t>first</w:t>
                        </w:r>
                        <w:r>
                          <w:rPr>
                            <w:rFonts w:ascii="Arial"/>
                            <w:color w:val="231F20"/>
                            <w:spacing w:val="-5"/>
                            <w:sz w:val="18"/>
                          </w:rPr>
                          <w:t> </w:t>
                        </w:r>
                        <w:r>
                          <w:rPr>
                            <w:rFonts w:ascii="Arial"/>
                            <w:color w:val="231F20"/>
                            <w:sz w:val="18"/>
                          </w:rPr>
                          <w:t>metals</w:t>
                        </w:r>
                        <w:r>
                          <w:rPr>
                            <w:rFonts w:ascii="Arial"/>
                            <w:color w:val="231F20"/>
                            <w:spacing w:val="-3"/>
                            <w:sz w:val="18"/>
                          </w:rPr>
                          <w:t> </w:t>
                        </w:r>
                        <w:r>
                          <w:rPr>
                            <w:rFonts w:ascii="Arial"/>
                            <w:color w:val="231F20"/>
                            <w:sz w:val="18"/>
                          </w:rPr>
                          <w:t>used</w:t>
                        </w:r>
                        <w:r>
                          <w:rPr>
                            <w:rFonts w:ascii="Arial"/>
                            <w:color w:val="231F20"/>
                            <w:spacing w:val="-4"/>
                            <w:sz w:val="18"/>
                          </w:rPr>
                          <w:t> </w:t>
                        </w:r>
                        <w:r>
                          <w:rPr>
                            <w:rFonts w:ascii="Arial"/>
                            <w:color w:val="231F20"/>
                            <w:sz w:val="18"/>
                          </w:rPr>
                          <w:t>by</w:t>
                        </w:r>
                        <w:r>
                          <w:rPr>
                            <w:rFonts w:ascii="Arial"/>
                            <w:color w:val="231F20"/>
                            <w:spacing w:val="-3"/>
                            <w:sz w:val="18"/>
                          </w:rPr>
                          <w:t> </w:t>
                        </w:r>
                        <w:r>
                          <w:rPr>
                            <w:rFonts w:ascii="Arial"/>
                            <w:color w:val="231F20"/>
                            <w:sz w:val="18"/>
                          </w:rPr>
                          <w:t>human</w:t>
                        </w:r>
                        <w:r>
                          <w:rPr>
                            <w:rFonts w:ascii="Arial"/>
                            <w:color w:val="231F20"/>
                            <w:spacing w:val="80"/>
                            <w:sz w:val="18"/>
                          </w:rPr>
                          <w:t> </w:t>
                        </w:r>
                        <w:r>
                          <w:rPr>
                            <w:rFonts w:ascii="Arial"/>
                            <w:color w:val="231F20"/>
                            <w:sz w:val="18"/>
                          </w:rPr>
                          <w:t>later</w:t>
                        </w:r>
                        <w:r>
                          <w:rPr>
                            <w:rFonts w:ascii="Arial"/>
                            <w:color w:val="231F20"/>
                            <w:spacing w:val="-7"/>
                            <w:sz w:val="18"/>
                          </w:rPr>
                          <w:t> </w:t>
                        </w:r>
                        <w:r>
                          <w:rPr>
                            <w:rFonts w:ascii="Arial"/>
                            <w:color w:val="231F20"/>
                            <w:sz w:val="18"/>
                          </w:rPr>
                          <w:t>found</w:t>
                        </w:r>
                        <w:r>
                          <w:rPr>
                            <w:rFonts w:ascii="Arial"/>
                            <w:color w:val="231F20"/>
                            <w:spacing w:val="-4"/>
                            <w:sz w:val="18"/>
                          </w:rPr>
                          <w:t> </w:t>
                        </w:r>
                        <w:r>
                          <w:rPr>
                            <w:rFonts w:ascii="Arial"/>
                            <w:color w:val="231F20"/>
                            <w:sz w:val="18"/>
                          </w:rPr>
                          <w:t>that</w:t>
                        </w:r>
                        <w:r>
                          <w:rPr>
                            <w:rFonts w:ascii="Arial"/>
                            <w:color w:val="231F20"/>
                            <w:spacing w:val="-6"/>
                            <w:sz w:val="18"/>
                          </w:rPr>
                          <w:t> </w:t>
                        </w:r>
                        <w:r>
                          <w:rPr>
                            <w:rFonts w:ascii="Arial"/>
                            <w:color w:val="231F20"/>
                            <w:sz w:val="18"/>
                          </w:rPr>
                          <w:t>copper</w:t>
                        </w:r>
                        <w:r>
                          <w:rPr>
                            <w:rFonts w:ascii="Arial"/>
                            <w:color w:val="231F20"/>
                            <w:spacing w:val="-7"/>
                            <w:sz w:val="18"/>
                          </w:rPr>
                          <w:t> </w:t>
                        </w:r>
                        <w:r>
                          <w:rPr>
                            <w:rFonts w:ascii="Arial"/>
                            <w:color w:val="231F20"/>
                            <w:sz w:val="18"/>
                          </w:rPr>
                          <w:t>mixed</w:t>
                        </w:r>
                        <w:r>
                          <w:rPr>
                            <w:rFonts w:ascii="Arial"/>
                            <w:color w:val="231F20"/>
                            <w:spacing w:val="-9"/>
                            <w:sz w:val="18"/>
                          </w:rPr>
                          <w:t> </w:t>
                        </w:r>
                        <w:r>
                          <w:rPr>
                            <w:rFonts w:ascii="Arial"/>
                            <w:color w:val="231F20"/>
                            <w:sz w:val="18"/>
                          </w:rPr>
                          <w:t>with</w:t>
                        </w:r>
                        <w:r>
                          <w:rPr>
                            <w:rFonts w:ascii="Arial"/>
                            <w:color w:val="231F20"/>
                            <w:spacing w:val="-9"/>
                            <w:sz w:val="18"/>
                          </w:rPr>
                          <w:t> </w:t>
                        </w:r>
                        <w:r>
                          <w:rPr>
                            <w:rFonts w:ascii="Arial"/>
                            <w:color w:val="231F20"/>
                            <w:sz w:val="18"/>
                          </w:rPr>
                          <w:t>tin</w:t>
                        </w:r>
                        <w:r>
                          <w:rPr>
                            <w:rFonts w:ascii="Arial"/>
                            <w:color w:val="231F20"/>
                            <w:spacing w:val="-9"/>
                            <w:sz w:val="18"/>
                          </w:rPr>
                          <w:t> </w:t>
                        </w:r>
                        <w:r>
                          <w:rPr>
                            <w:rFonts w:ascii="Arial"/>
                            <w:color w:val="231F20"/>
                            <w:sz w:val="18"/>
                          </w:rPr>
                          <w:t>could</w:t>
                        </w:r>
                        <w:r>
                          <w:rPr>
                            <w:rFonts w:ascii="Arial"/>
                            <w:color w:val="231F20"/>
                            <w:spacing w:val="-9"/>
                            <w:sz w:val="18"/>
                          </w:rPr>
                          <w:t> </w:t>
                        </w:r>
                        <w:r>
                          <w:rPr>
                            <w:rFonts w:ascii="Arial"/>
                            <w:color w:val="231F20"/>
                            <w:sz w:val="18"/>
                          </w:rPr>
                          <w:t>be</w:t>
                        </w:r>
                        <w:r>
                          <w:rPr>
                            <w:rFonts w:ascii="Arial"/>
                            <w:color w:val="231F20"/>
                            <w:spacing w:val="-9"/>
                            <w:sz w:val="18"/>
                          </w:rPr>
                          <w:t> </w:t>
                        </w:r>
                        <w:r>
                          <w:rPr>
                            <w:rFonts w:ascii="Arial"/>
                            <w:color w:val="231F20"/>
                            <w:sz w:val="18"/>
                          </w:rPr>
                          <w:t>more</w:t>
                        </w:r>
                        <w:r>
                          <w:rPr>
                            <w:rFonts w:ascii="Arial"/>
                            <w:color w:val="231F20"/>
                            <w:spacing w:val="-9"/>
                            <w:sz w:val="18"/>
                          </w:rPr>
                          <w:t> </w:t>
                        </w:r>
                        <w:r>
                          <w:rPr>
                            <w:rFonts w:ascii="Arial"/>
                            <w:color w:val="231F20"/>
                            <w:sz w:val="18"/>
                          </w:rPr>
                          <w:t>cultures (gold</w:t>
                        </w:r>
                        <w:r>
                          <w:rPr>
                            <w:rFonts w:ascii="Arial"/>
                            <w:color w:val="231F20"/>
                            <w:spacing w:val="-8"/>
                            <w:sz w:val="18"/>
                          </w:rPr>
                          <w:t> </w:t>
                        </w:r>
                        <w:r>
                          <w:rPr>
                            <w:rFonts w:ascii="Arial"/>
                            <w:color w:val="231F20"/>
                            <w:sz w:val="18"/>
                          </w:rPr>
                          <w:t>was</w:t>
                        </w:r>
                        <w:r>
                          <w:rPr>
                            <w:rFonts w:ascii="Arial"/>
                            <w:color w:val="231F20"/>
                            <w:spacing w:val="-8"/>
                            <w:sz w:val="18"/>
                          </w:rPr>
                          <w:t> </w:t>
                        </w:r>
                        <w:r>
                          <w:rPr>
                            <w:rFonts w:ascii="Arial"/>
                            <w:color w:val="231F20"/>
                            <w:sz w:val="18"/>
                          </w:rPr>
                          <w:t>the</w:t>
                        </w:r>
                        <w:r>
                          <w:rPr>
                            <w:rFonts w:ascii="Arial"/>
                            <w:color w:val="231F20"/>
                            <w:spacing w:val="-9"/>
                            <w:sz w:val="18"/>
                          </w:rPr>
                          <w:t> </w:t>
                        </w:r>
                        <w:r>
                          <w:rPr>
                            <w:rFonts w:ascii="Arial"/>
                            <w:color w:val="231F20"/>
                            <w:sz w:val="18"/>
                          </w:rPr>
                          <w:t>other).</w:t>
                        </w:r>
                        <w:r>
                          <w:rPr>
                            <w:rFonts w:ascii="Arial"/>
                            <w:color w:val="231F20"/>
                            <w:spacing w:val="-6"/>
                            <w:sz w:val="18"/>
                          </w:rPr>
                          <w:t> </w:t>
                        </w:r>
                        <w:r>
                          <w:rPr>
                            <w:rFonts w:ascii="Arial"/>
                            <w:color w:val="231F20"/>
                            <w:sz w:val="18"/>
                          </w:rPr>
                          <w:t>Discovery</w:t>
                        </w:r>
                        <w:r>
                          <w:rPr>
                            <w:rFonts w:ascii="Arial"/>
                            <w:color w:val="231F20"/>
                            <w:spacing w:val="-8"/>
                            <w:sz w:val="18"/>
                          </w:rPr>
                          <w:t> </w:t>
                        </w:r>
                        <w:r>
                          <w:rPr>
                            <w:rFonts w:ascii="Arial"/>
                            <w:color w:val="231F20"/>
                            <w:sz w:val="18"/>
                          </w:rPr>
                          <w:t>of</w:t>
                        </w:r>
                        <w:r>
                          <w:rPr>
                            <w:rFonts w:ascii="Arial"/>
                            <w:color w:val="231F20"/>
                            <w:spacing w:val="-6"/>
                            <w:sz w:val="18"/>
                          </w:rPr>
                          <w:t> </w:t>
                        </w:r>
                        <w:r>
                          <w:rPr>
                            <w:rFonts w:ascii="Arial"/>
                            <w:color w:val="231F20"/>
                            <w:sz w:val="18"/>
                          </w:rPr>
                          <w:t>the</w:t>
                        </w:r>
                        <w:r>
                          <w:rPr>
                            <w:rFonts w:ascii="Arial"/>
                            <w:color w:val="231F20"/>
                            <w:spacing w:val="-13"/>
                            <w:sz w:val="18"/>
                          </w:rPr>
                          <w:t> </w:t>
                        </w:r>
                        <w:r>
                          <w:rPr>
                            <w:rFonts w:ascii="Arial"/>
                            <w:color w:val="231F20"/>
                            <w:sz w:val="18"/>
                          </w:rPr>
                          <w:t>metal</w:t>
                        </w:r>
                        <w:r>
                          <w:rPr>
                            <w:rFonts w:ascii="Arial"/>
                            <w:color w:val="231F20"/>
                            <w:spacing w:val="80"/>
                            <w:sz w:val="18"/>
                          </w:rPr>
                          <w:t> </w:t>
                        </w:r>
                        <w:r>
                          <w:rPr>
                            <w:rFonts w:ascii="Arial"/>
                            <w:color w:val="231F20"/>
                            <w:sz w:val="18"/>
                          </w:rPr>
                          <w:t>readily</w:t>
                        </w:r>
                        <w:r>
                          <w:rPr>
                            <w:rFonts w:ascii="Arial"/>
                            <w:color w:val="231F20"/>
                            <w:spacing w:val="-3"/>
                            <w:sz w:val="18"/>
                          </w:rPr>
                          <w:t> </w:t>
                        </w:r>
                        <w:r>
                          <w:rPr>
                            <w:rFonts w:ascii="Arial"/>
                            <w:color w:val="231F20"/>
                            <w:sz w:val="18"/>
                          </w:rPr>
                          <w:t>cast</w:t>
                        </w:r>
                        <w:r>
                          <w:rPr>
                            <w:rFonts w:ascii="Arial"/>
                            <w:color w:val="231F20"/>
                            <w:spacing w:val="-6"/>
                            <w:sz w:val="18"/>
                          </w:rPr>
                          <w:t> </w:t>
                        </w:r>
                        <w:r>
                          <w:rPr>
                            <w:rFonts w:ascii="Arial"/>
                            <w:color w:val="231F20"/>
                            <w:sz w:val="18"/>
                          </w:rPr>
                          <w:t>and</w:t>
                        </w:r>
                        <w:r>
                          <w:rPr>
                            <w:rFonts w:ascii="Arial"/>
                            <w:color w:val="231F20"/>
                            <w:spacing w:val="-9"/>
                            <w:sz w:val="18"/>
                          </w:rPr>
                          <w:t> </w:t>
                        </w:r>
                        <w:r>
                          <w:rPr>
                            <w:rFonts w:ascii="Arial"/>
                            <w:color w:val="231F20"/>
                            <w:sz w:val="18"/>
                          </w:rPr>
                          <w:t>worked</w:t>
                        </w:r>
                        <w:r>
                          <w:rPr>
                            <w:rFonts w:ascii="Arial"/>
                            <w:color w:val="231F20"/>
                            <w:spacing w:val="-13"/>
                            <w:sz w:val="18"/>
                          </w:rPr>
                          <w:t> </w:t>
                        </w:r>
                        <w:r>
                          <w:rPr>
                            <w:rFonts w:ascii="Arial"/>
                            <w:color w:val="231F20"/>
                            <w:sz w:val="18"/>
                          </w:rPr>
                          <w:t>than</w:t>
                        </w:r>
                        <w:r>
                          <w:rPr>
                            <w:rFonts w:ascii="Arial"/>
                            <w:color w:val="231F20"/>
                            <w:spacing w:val="-8"/>
                            <w:sz w:val="18"/>
                          </w:rPr>
                          <w:t> </w:t>
                        </w:r>
                        <w:r>
                          <w:rPr>
                            <w:rFonts w:ascii="Arial"/>
                            <w:color w:val="231F20"/>
                            <w:sz w:val="18"/>
                          </w:rPr>
                          <w:t>the</w:t>
                        </w:r>
                        <w:r>
                          <w:rPr>
                            <w:rFonts w:ascii="Arial"/>
                            <w:color w:val="231F20"/>
                            <w:spacing w:val="-9"/>
                            <w:sz w:val="18"/>
                          </w:rPr>
                          <w:t> </w:t>
                        </w:r>
                        <w:r>
                          <w:rPr>
                            <w:rFonts w:ascii="Arial"/>
                            <w:color w:val="231F20"/>
                            <w:sz w:val="18"/>
                          </w:rPr>
                          <w:t>pure</w:t>
                        </w:r>
                        <w:r>
                          <w:rPr>
                            <w:rFonts w:ascii="Arial"/>
                            <w:color w:val="231F20"/>
                            <w:spacing w:val="-13"/>
                            <w:sz w:val="18"/>
                          </w:rPr>
                          <w:t> </w:t>
                        </w:r>
                        <w:r>
                          <w:rPr>
                            <w:rFonts w:ascii="Arial"/>
                            <w:color w:val="231F20"/>
                            <w:sz w:val="18"/>
                          </w:rPr>
                          <w:t>metal.</w:t>
                        </w:r>
                        <w:r>
                          <w:rPr>
                            <w:rFonts w:ascii="Arial"/>
                            <w:color w:val="231F20"/>
                            <w:spacing w:val="-12"/>
                            <w:sz w:val="18"/>
                          </w:rPr>
                          <w:t> </w:t>
                        </w:r>
                        <w:r>
                          <w:rPr>
                            <w:rFonts w:ascii="Arial"/>
                            <w:color w:val="231F20"/>
                            <w:sz w:val="18"/>
                          </w:rPr>
                          <w:t>This</w:t>
                        </w:r>
                        <w:r>
                          <w:rPr>
                            <w:rFonts w:ascii="Arial"/>
                            <w:color w:val="231F20"/>
                            <w:spacing w:val="-8"/>
                            <w:sz w:val="18"/>
                          </w:rPr>
                          <w:t> </w:t>
                        </w:r>
                        <w:r>
                          <w:rPr>
                            <w:rFonts w:ascii="Arial"/>
                            <w:color w:val="231F20"/>
                            <w:sz w:val="18"/>
                          </w:rPr>
                          <w:t>led</w:t>
                        </w:r>
                        <w:r>
                          <w:rPr>
                            <w:rFonts w:ascii="Arial"/>
                            <w:color w:val="231F20"/>
                            <w:spacing w:val="30"/>
                            <w:sz w:val="18"/>
                          </w:rPr>
                          <w:t> </w:t>
                        </w:r>
                        <w:r>
                          <w:rPr>
                            <w:rFonts w:ascii="Arial"/>
                            <w:color w:val="231F20"/>
                            <w:sz w:val="18"/>
                          </w:rPr>
                          <w:t>was</w:t>
                        </w:r>
                        <w:r>
                          <w:rPr>
                            <w:rFonts w:ascii="Arial"/>
                            <w:color w:val="231F20"/>
                            <w:spacing w:val="-8"/>
                            <w:sz w:val="18"/>
                          </w:rPr>
                          <w:t> </w:t>
                        </w:r>
                        <w:r>
                          <w:rPr>
                            <w:rFonts w:ascii="Arial"/>
                            <w:color w:val="231F20"/>
                            <w:sz w:val="18"/>
                          </w:rPr>
                          <w:t>probably around</w:t>
                        </w:r>
                        <w:r>
                          <w:rPr>
                            <w:rFonts w:ascii="Arial"/>
                            <w:color w:val="231F20"/>
                            <w:spacing w:val="-4"/>
                            <w:sz w:val="18"/>
                          </w:rPr>
                          <w:t> </w:t>
                        </w:r>
                        <w:r>
                          <w:rPr>
                            <w:rFonts w:ascii="Arial"/>
                            <w:color w:val="231F20"/>
                            <w:sz w:val="18"/>
                          </w:rPr>
                          <w:t>6000</w:t>
                        </w:r>
                        <w:r>
                          <w:rPr>
                            <w:rFonts w:ascii="Arial"/>
                            <w:color w:val="231F20"/>
                            <w:spacing w:val="-4"/>
                            <w:sz w:val="18"/>
                          </w:rPr>
                          <w:t> </w:t>
                        </w:r>
                        <w:r>
                          <w:rPr>
                            <w:rFonts w:ascii="Arial"/>
                            <w:color w:val="231F20"/>
                            <w:sz w:val="12"/>
                          </w:rPr>
                          <w:t>B</w:t>
                        </w:r>
                        <w:r>
                          <w:rPr>
                            <w:rFonts w:ascii="Arial"/>
                            <w:color w:val="231F20"/>
                            <w:sz w:val="18"/>
                          </w:rPr>
                          <w:t>.</w:t>
                        </w:r>
                        <w:r>
                          <w:rPr>
                            <w:rFonts w:ascii="Arial"/>
                            <w:color w:val="231F20"/>
                            <w:sz w:val="12"/>
                          </w:rPr>
                          <w:t>C</w:t>
                        </w:r>
                        <w:r>
                          <w:rPr>
                            <w:rFonts w:ascii="Arial"/>
                            <w:color w:val="231F20"/>
                            <w:sz w:val="18"/>
                          </w:rPr>
                          <w:t>.</w:t>
                        </w:r>
                        <w:r>
                          <w:rPr>
                            <w:rFonts w:ascii="Arial"/>
                            <w:color w:val="231F20"/>
                            <w:sz w:val="12"/>
                          </w:rPr>
                          <w:t>E</w:t>
                        </w:r>
                        <w:r>
                          <w:rPr>
                            <w:rFonts w:ascii="Arial"/>
                            <w:color w:val="231F20"/>
                            <w:sz w:val="18"/>
                          </w:rPr>
                          <w:t>. At</w:t>
                        </w:r>
                        <w:r>
                          <w:rPr>
                            <w:rFonts w:ascii="Arial"/>
                            <w:color w:val="231F20"/>
                            <w:spacing w:val="-1"/>
                            <w:sz w:val="18"/>
                          </w:rPr>
                          <w:t> </w:t>
                        </w:r>
                        <w:r>
                          <w:rPr>
                            <w:rFonts w:ascii="Arial"/>
                            <w:color w:val="231F20"/>
                            <w:sz w:val="18"/>
                          </w:rPr>
                          <w:t>that</w:t>
                        </w:r>
                        <w:r>
                          <w:rPr>
                            <w:rFonts w:ascii="Arial"/>
                            <w:color w:val="231F20"/>
                            <w:spacing w:val="-1"/>
                            <w:sz w:val="18"/>
                          </w:rPr>
                          <w:t> </w:t>
                        </w:r>
                        <w:r>
                          <w:rPr>
                            <w:rFonts w:ascii="Arial"/>
                            <w:color w:val="231F20"/>
                            <w:sz w:val="18"/>
                          </w:rPr>
                          <w:t>time,</w:t>
                        </w:r>
                        <w:r>
                          <w:rPr>
                            <w:rFonts w:ascii="Arial"/>
                            <w:color w:val="231F20"/>
                            <w:spacing w:val="-1"/>
                            <w:sz w:val="18"/>
                          </w:rPr>
                          <w:t> </w:t>
                        </w:r>
                        <w:r>
                          <w:rPr>
                            <w:rFonts w:ascii="Arial"/>
                            <w:color w:val="231F20"/>
                            <w:sz w:val="18"/>
                          </w:rPr>
                          <w:t>copper</w:t>
                        </w:r>
                        <w:r>
                          <w:rPr>
                            <w:rFonts w:ascii="Arial"/>
                            <w:color w:val="231F20"/>
                            <w:spacing w:val="80"/>
                            <w:sz w:val="18"/>
                          </w:rPr>
                          <w:t> </w:t>
                        </w:r>
                        <w:r>
                          <w:rPr>
                            <w:rFonts w:ascii="Arial"/>
                            <w:color w:val="231F20"/>
                            <w:sz w:val="18"/>
                          </w:rPr>
                          <w:t>to the widespread use of</w:t>
                        </w:r>
                        <w:r>
                          <w:rPr>
                            <w:rFonts w:ascii="Arial"/>
                            <w:color w:val="231F20"/>
                            <w:spacing w:val="-1"/>
                            <w:sz w:val="18"/>
                          </w:rPr>
                          <w:t> </w:t>
                        </w:r>
                        <w:r>
                          <w:rPr>
                            <w:rFonts w:ascii="Arial"/>
                            <w:color w:val="231F20"/>
                            <w:sz w:val="18"/>
                          </w:rPr>
                          <w:t>bronze and the subsequent</w:t>
                        </w:r>
                        <w:r>
                          <w:rPr>
                            <w:rFonts w:ascii="Arial"/>
                            <w:color w:val="231F20"/>
                            <w:spacing w:val="40"/>
                            <w:sz w:val="18"/>
                          </w:rPr>
                          <w:t> </w:t>
                        </w:r>
                        <w:r>
                          <w:rPr>
                            <w:rFonts w:ascii="Arial"/>
                            <w:color w:val="231F20"/>
                            <w:sz w:val="18"/>
                          </w:rPr>
                          <w:t>was</w:t>
                        </w:r>
                        <w:r>
                          <w:rPr>
                            <w:rFonts w:ascii="Arial"/>
                            <w:color w:val="231F20"/>
                            <w:spacing w:val="-3"/>
                            <w:sz w:val="18"/>
                          </w:rPr>
                          <w:t> </w:t>
                        </w:r>
                        <w:r>
                          <w:rPr>
                            <w:rFonts w:ascii="Arial"/>
                            <w:color w:val="231F20"/>
                            <w:sz w:val="18"/>
                          </w:rPr>
                          <w:t>found</w:t>
                        </w:r>
                        <w:r>
                          <w:rPr>
                            <w:rFonts w:ascii="Arial"/>
                            <w:color w:val="231F20"/>
                            <w:spacing w:val="-4"/>
                            <w:sz w:val="18"/>
                          </w:rPr>
                          <w:t> </w:t>
                        </w:r>
                        <w:r>
                          <w:rPr>
                            <w:rFonts w:ascii="Arial"/>
                            <w:color w:val="231F20"/>
                            <w:sz w:val="18"/>
                          </w:rPr>
                          <w:t>in the free metallic state. Ancient peoples</w:t>
                        </w:r>
                        <w:r>
                          <w:rPr>
                            <w:rFonts w:ascii="Arial"/>
                            <w:color w:val="231F20"/>
                            <w:spacing w:val="80"/>
                            <w:sz w:val="18"/>
                          </w:rPr>
                          <w:t> </w:t>
                        </w:r>
                        <w:r>
                          <w:rPr>
                            <w:rFonts w:ascii="Arial"/>
                            <w:color w:val="231F20"/>
                            <w:sz w:val="18"/>
                          </w:rPr>
                          <w:t>naming of the Bronze Age, dated from about 2000 fashioned</w:t>
                        </w:r>
                        <w:r>
                          <w:rPr>
                            <w:rFonts w:ascii="Arial"/>
                            <w:color w:val="231F20"/>
                            <w:spacing w:val="40"/>
                            <w:sz w:val="18"/>
                          </w:rPr>
                          <w:t> </w:t>
                        </w:r>
                        <w:r>
                          <w:rPr>
                            <w:rFonts w:ascii="Arial"/>
                            <w:color w:val="231F20"/>
                            <w:sz w:val="18"/>
                          </w:rPr>
                          <w:t>implements and</w:t>
                        </w:r>
                        <w:r>
                          <w:rPr>
                            <w:rFonts w:ascii="Arial"/>
                            <w:color w:val="231F20"/>
                            <w:spacing w:val="40"/>
                            <w:sz w:val="18"/>
                          </w:rPr>
                          <w:t> </w:t>
                        </w:r>
                        <w:r>
                          <w:rPr>
                            <w:rFonts w:ascii="Arial"/>
                            <w:color w:val="231F20"/>
                            <w:sz w:val="18"/>
                          </w:rPr>
                          <w:t>weapons</w:t>
                        </w:r>
                        <w:r>
                          <w:rPr>
                            <w:rFonts w:ascii="Arial"/>
                            <w:color w:val="231F20"/>
                            <w:spacing w:val="40"/>
                            <w:sz w:val="18"/>
                          </w:rPr>
                          <w:t> </w:t>
                        </w:r>
                        <w:r>
                          <w:rPr>
                            <w:rFonts w:ascii="Arial"/>
                            <w:color w:val="231F20"/>
                            <w:sz w:val="18"/>
                          </w:rPr>
                          <w:t>out</w:t>
                        </w:r>
                        <w:r>
                          <w:rPr>
                            <w:rFonts w:ascii="Arial"/>
                            <w:color w:val="231F20"/>
                            <w:spacing w:val="40"/>
                            <w:sz w:val="18"/>
                          </w:rPr>
                          <w:t> </w:t>
                        </w:r>
                        <w:r>
                          <w:rPr>
                            <w:rFonts w:ascii="Arial"/>
                            <w:color w:val="231F20"/>
                            <w:sz w:val="18"/>
                          </w:rPr>
                          <w:t>of</w:t>
                        </w:r>
                        <w:r>
                          <w:rPr>
                            <w:rFonts w:ascii="Arial"/>
                            <w:color w:val="231F20"/>
                            <w:spacing w:val="40"/>
                            <w:sz w:val="18"/>
                          </w:rPr>
                          <w:t> </w:t>
                        </w:r>
                        <w:r>
                          <w:rPr>
                            <w:rFonts w:ascii="Arial"/>
                            <w:color w:val="231F20"/>
                            <w:sz w:val="18"/>
                          </w:rPr>
                          <w:t>it</w:t>
                        </w:r>
                        <w:r>
                          <w:rPr>
                            <w:rFonts w:ascii="Arial"/>
                            <w:color w:val="231F20"/>
                            <w:spacing w:val="40"/>
                            <w:sz w:val="18"/>
                          </w:rPr>
                          <w:t> </w:t>
                        </w:r>
                        <w:r>
                          <w:rPr>
                            <w:rFonts w:ascii="Arial"/>
                            <w:color w:val="231F20"/>
                            <w:sz w:val="18"/>
                          </w:rPr>
                          <w:t>by</w:t>
                        </w:r>
                        <w:r>
                          <w:rPr>
                            <w:rFonts w:ascii="Arial"/>
                            <w:color w:val="231F20"/>
                            <w:spacing w:val="40"/>
                            <w:sz w:val="18"/>
                          </w:rPr>
                          <w:t> </w:t>
                        </w:r>
                        <w:r>
                          <w:rPr>
                            <w:rFonts w:ascii="Arial"/>
                            <w:color w:val="231F20"/>
                            <w:sz w:val="18"/>
                          </w:rPr>
                          <w:t>hit-</w:t>
                        </w:r>
                        <w:r>
                          <w:rPr>
                            <w:rFonts w:ascii="Arial"/>
                            <w:color w:val="231F20"/>
                            <w:spacing w:val="80"/>
                            <w:sz w:val="18"/>
                          </w:rPr>
                          <w:t>  </w:t>
                        </w:r>
                        <w:r>
                          <w:rPr>
                            <w:rFonts w:ascii="Arial"/>
                            <w:color w:val="231F20"/>
                            <w:sz w:val="12"/>
                          </w:rPr>
                          <w:t>B</w:t>
                        </w:r>
                        <w:r>
                          <w:rPr>
                            <w:rFonts w:ascii="Arial"/>
                            <w:color w:val="231F20"/>
                            <w:sz w:val="18"/>
                          </w:rPr>
                          <w:t>.</w:t>
                        </w:r>
                        <w:r>
                          <w:rPr>
                            <w:rFonts w:ascii="Arial"/>
                            <w:color w:val="231F20"/>
                            <w:sz w:val="12"/>
                          </w:rPr>
                          <w:t>C</w:t>
                        </w:r>
                        <w:r>
                          <w:rPr>
                            <w:rFonts w:ascii="Arial"/>
                            <w:color w:val="231F20"/>
                            <w:sz w:val="18"/>
                          </w:rPr>
                          <w:t>.</w:t>
                        </w:r>
                        <w:r>
                          <w:rPr>
                            <w:rFonts w:ascii="Arial"/>
                            <w:color w:val="231F20"/>
                            <w:sz w:val="12"/>
                          </w:rPr>
                          <w:t>E</w:t>
                        </w:r>
                        <w:r>
                          <w:rPr>
                            <w:rFonts w:ascii="Arial"/>
                            <w:color w:val="231F20"/>
                            <w:sz w:val="18"/>
                          </w:rPr>
                          <w:t>. to the time of Christ.</w:t>
                        </w:r>
                      </w:p>
                      <w:p>
                        <w:pPr>
                          <w:tabs>
                            <w:tab w:pos="4624" w:val="left" w:leader="none"/>
                            <w:tab w:pos="4864" w:val="left" w:leader="none"/>
                            <w:tab w:pos="5061" w:val="left" w:leader="none"/>
                          </w:tabs>
                          <w:spacing w:line="240" w:lineRule="auto" w:before="6"/>
                          <w:ind w:left="304" w:right="232" w:hanging="44"/>
                          <w:jc w:val="right"/>
                          <w:rPr>
                            <w:rFonts w:ascii="Arial"/>
                            <w:sz w:val="18"/>
                          </w:rPr>
                        </w:pPr>
                        <w:r>
                          <w:rPr>
                            <w:rFonts w:ascii="Arial"/>
                            <w:color w:val="231F20"/>
                            <w:sz w:val="18"/>
                          </w:rPr>
                          <w:t>ting the metal (cold forging). Pounding copper made it</w:t>
                          <w:tab/>
                          <w:tab/>
                          <w:tab/>
                          <w:t>To</w:t>
                        </w:r>
                        <w:r>
                          <w:rPr>
                            <w:rFonts w:ascii="Arial"/>
                            <w:color w:val="231F20"/>
                            <w:spacing w:val="-13"/>
                            <w:sz w:val="18"/>
                          </w:rPr>
                          <w:t> </w:t>
                        </w:r>
                        <w:r>
                          <w:rPr>
                            <w:rFonts w:ascii="Arial"/>
                            <w:color w:val="231F20"/>
                            <w:sz w:val="18"/>
                          </w:rPr>
                          <w:t>the</w:t>
                        </w:r>
                        <w:r>
                          <w:rPr>
                            <w:rFonts w:ascii="Arial"/>
                            <w:color w:val="231F20"/>
                            <w:spacing w:val="-17"/>
                            <w:sz w:val="18"/>
                          </w:rPr>
                          <w:t> </w:t>
                        </w:r>
                        <w:r>
                          <w:rPr>
                            <w:rFonts w:ascii="Arial"/>
                            <w:color w:val="231F20"/>
                            <w:sz w:val="18"/>
                          </w:rPr>
                          <w:t>ancient</w:t>
                        </w:r>
                        <w:r>
                          <w:rPr>
                            <w:rFonts w:ascii="Arial"/>
                            <w:color w:val="231F20"/>
                            <w:spacing w:val="-13"/>
                            <w:sz w:val="18"/>
                          </w:rPr>
                          <w:t> </w:t>
                        </w:r>
                        <w:r>
                          <w:rPr>
                            <w:rFonts w:ascii="Arial"/>
                            <w:color w:val="231F20"/>
                            <w:sz w:val="18"/>
                          </w:rPr>
                          <w:t>Romans,</w:t>
                        </w:r>
                        <w:r>
                          <w:rPr>
                            <w:rFonts w:ascii="Arial"/>
                            <w:color w:val="231F20"/>
                            <w:spacing w:val="-15"/>
                            <w:sz w:val="18"/>
                          </w:rPr>
                          <w:t> </w:t>
                        </w:r>
                        <w:r>
                          <w:rPr>
                            <w:rFonts w:ascii="Arial"/>
                            <w:color w:val="231F20"/>
                            <w:sz w:val="18"/>
                          </w:rPr>
                          <w:t>the</w:t>
                        </w:r>
                        <w:r>
                          <w:rPr>
                            <w:rFonts w:ascii="Arial"/>
                            <w:color w:val="231F20"/>
                            <w:spacing w:val="-13"/>
                            <w:sz w:val="18"/>
                          </w:rPr>
                          <w:t> </w:t>
                        </w:r>
                        <w:r>
                          <w:rPr>
                            <w:rFonts w:ascii="Arial"/>
                            <w:color w:val="231F20"/>
                            <w:sz w:val="18"/>
                          </w:rPr>
                          <w:t>island</w:t>
                        </w:r>
                        <w:r>
                          <w:rPr>
                            <w:rFonts w:ascii="Arial"/>
                            <w:color w:val="231F20"/>
                            <w:spacing w:val="-17"/>
                            <w:sz w:val="18"/>
                          </w:rPr>
                          <w:t> </w:t>
                        </w:r>
                        <w:r>
                          <w:rPr>
                            <w:rFonts w:ascii="Arial"/>
                            <w:color w:val="231F20"/>
                            <w:sz w:val="18"/>
                          </w:rPr>
                          <w:t>of</w:t>
                        </w:r>
                        <w:r>
                          <w:rPr>
                            <w:rFonts w:ascii="Arial"/>
                            <w:color w:val="231F20"/>
                            <w:spacing w:val="-12"/>
                            <w:sz w:val="18"/>
                          </w:rPr>
                          <w:t> </w:t>
                        </w:r>
                        <w:r>
                          <w:rPr>
                            <w:rFonts w:ascii="Arial"/>
                            <w:color w:val="231F20"/>
                            <w:sz w:val="18"/>
                          </w:rPr>
                          <w:t>Cyprus</w:t>
                        </w:r>
                        <w:r>
                          <w:rPr>
                            <w:rFonts w:ascii="Arial"/>
                            <w:color w:val="231F20"/>
                            <w:spacing w:val="-17"/>
                            <w:sz w:val="18"/>
                          </w:rPr>
                          <w:t> </w:t>
                        </w:r>
                        <w:r>
                          <w:rPr>
                            <w:rFonts w:ascii="Arial"/>
                            <w:color w:val="231F20"/>
                            <w:sz w:val="18"/>
                          </w:rPr>
                          <w:t>was</w:t>
                        </w:r>
                        <w:r>
                          <w:rPr>
                            <w:rFonts w:ascii="Arial"/>
                            <w:color w:val="231F20"/>
                            <w:spacing w:val="-13"/>
                            <w:sz w:val="18"/>
                          </w:rPr>
                          <w:t> </w:t>
                        </w:r>
                        <w:r>
                          <w:rPr>
                            <w:rFonts w:ascii="Arial"/>
                            <w:color w:val="231F20"/>
                            <w:sz w:val="18"/>
                          </w:rPr>
                          <w:t>al- harder</w:t>
                        </w:r>
                        <w:r>
                          <w:rPr>
                            <w:rFonts w:ascii="Arial"/>
                            <w:color w:val="231F20"/>
                            <w:spacing w:val="-2"/>
                            <w:sz w:val="18"/>
                          </w:rPr>
                          <w:t> </w:t>
                        </w:r>
                        <w:r>
                          <w:rPr>
                            <w:rFonts w:ascii="Arial"/>
                            <w:color w:val="231F20"/>
                            <w:sz w:val="18"/>
                          </w:rPr>
                          <w:t>(strain</w:t>
                        </w:r>
                        <w:r>
                          <w:rPr>
                            <w:rFonts w:ascii="Arial"/>
                            <w:color w:val="231F20"/>
                            <w:spacing w:val="-4"/>
                            <w:sz w:val="18"/>
                          </w:rPr>
                          <w:t> </w:t>
                        </w:r>
                        <w:r>
                          <w:rPr>
                            <w:rFonts w:ascii="Arial"/>
                            <w:color w:val="231F20"/>
                            <w:sz w:val="18"/>
                          </w:rPr>
                          <w:t>hardening);</w:t>
                        </w:r>
                        <w:r>
                          <w:rPr>
                            <w:rFonts w:ascii="Arial"/>
                            <w:color w:val="231F20"/>
                            <w:spacing w:val="-1"/>
                            <w:sz w:val="18"/>
                          </w:rPr>
                          <w:t> </w:t>
                        </w:r>
                        <w:r>
                          <w:rPr>
                            <w:rFonts w:ascii="Arial"/>
                            <w:color w:val="231F20"/>
                            <w:sz w:val="18"/>
                          </w:rPr>
                          <w:t>this</w:t>
                        </w:r>
                        <w:r>
                          <w:rPr>
                            <w:rFonts w:ascii="Arial"/>
                            <w:color w:val="231F20"/>
                            <w:spacing w:val="-3"/>
                            <w:sz w:val="18"/>
                          </w:rPr>
                          <w:t> </w:t>
                        </w:r>
                        <w:r>
                          <w:rPr>
                            <w:rFonts w:ascii="Arial"/>
                            <w:color w:val="231F20"/>
                            <w:sz w:val="18"/>
                          </w:rPr>
                          <w:t>and</w:t>
                        </w:r>
                        <w:r>
                          <w:rPr>
                            <w:rFonts w:ascii="Arial"/>
                            <w:color w:val="231F20"/>
                            <w:spacing w:val="-4"/>
                            <w:sz w:val="18"/>
                          </w:rPr>
                          <w:t> </w:t>
                        </w:r>
                        <w:r>
                          <w:rPr>
                            <w:rFonts w:ascii="Arial"/>
                            <w:color w:val="231F20"/>
                            <w:sz w:val="18"/>
                          </w:rPr>
                          <w:t>its</w:t>
                        </w:r>
                        <w:r>
                          <w:rPr>
                            <w:rFonts w:ascii="Arial"/>
                            <w:color w:val="231F20"/>
                            <w:spacing w:val="-3"/>
                            <w:sz w:val="18"/>
                          </w:rPr>
                          <w:t> </w:t>
                        </w:r>
                        <w:r>
                          <w:rPr>
                            <w:rFonts w:ascii="Arial"/>
                            <w:color w:val="231F20"/>
                            <w:sz w:val="18"/>
                          </w:rPr>
                          <w:t>attractive</w:t>
                        </w:r>
                        <w:r>
                          <w:rPr>
                            <w:rFonts w:ascii="Arial"/>
                            <w:color w:val="231F20"/>
                            <w:spacing w:val="-4"/>
                            <w:sz w:val="18"/>
                          </w:rPr>
                          <w:t> </w:t>
                        </w:r>
                        <w:r>
                          <w:rPr>
                            <w:rFonts w:ascii="Arial"/>
                            <w:color w:val="231F20"/>
                            <w:sz w:val="18"/>
                          </w:rPr>
                          <w:t>reddish</w:t>
                        </w:r>
                        <w:r>
                          <w:rPr>
                            <w:rFonts w:ascii="Arial"/>
                            <w:color w:val="231F20"/>
                            <w:spacing w:val="80"/>
                            <w:w w:val="150"/>
                            <w:sz w:val="18"/>
                          </w:rPr>
                          <w:t> </w:t>
                        </w:r>
                        <w:r>
                          <w:rPr>
                            <w:rFonts w:ascii="Arial"/>
                            <w:color w:val="231F20"/>
                            <w:sz w:val="18"/>
                          </w:rPr>
                          <w:t>most</w:t>
                        </w:r>
                        <w:r>
                          <w:rPr>
                            <w:rFonts w:ascii="Arial"/>
                            <w:color w:val="231F20"/>
                            <w:spacing w:val="-1"/>
                            <w:sz w:val="18"/>
                          </w:rPr>
                          <w:t> </w:t>
                        </w:r>
                        <w:r>
                          <w:rPr>
                            <w:rFonts w:ascii="Arial"/>
                            <w:color w:val="231F20"/>
                            <w:sz w:val="18"/>
                          </w:rPr>
                          <w:t>the</w:t>
                        </w:r>
                        <w:r>
                          <w:rPr>
                            <w:rFonts w:ascii="Arial"/>
                            <w:color w:val="231F20"/>
                            <w:spacing w:val="-4"/>
                            <w:sz w:val="18"/>
                          </w:rPr>
                          <w:t> </w:t>
                        </w:r>
                        <w:r>
                          <w:rPr>
                            <w:rFonts w:ascii="Arial"/>
                            <w:color w:val="231F20"/>
                            <w:sz w:val="18"/>
                          </w:rPr>
                          <w:t>only</w:t>
                        </w:r>
                        <w:r>
                          <w:rPr>
                            <w:rFonts w:ascii="Arial"/>
                            <w:color w:val="231F20"/>
                            <w:spacing w:val="-3"/>
                            <w:sz w:val="18"/>
                          </w:rPr>
                          <w:t> </w:t>
                        </w:r>
                        <w:r>
                          <w:rPr>
                            <w:rFonts w:ascii="Arial"/>
                            <w:color w:val="231F20"/>
                            <w:sz w:val="18"/>
                          </w:rPr>
                          <w:t>source</w:t>
                        </w:r>
                        <w:r>
                          <w:rPr>
                            <w:rFonts w:ascii="Arial"/>
                            <w:color w:val="231F20"/>
                            <w:spacing w:val="-4"/>
                            <w:sz w:val="18"/>
                          </w:rPr>
                          <w:t> </w:t>
                        </w:r>
                        <w:r>
                          <w:rPr>
                            <w:rFonts w:ascii="Arial"/>
                            <w:color w:val="231F20"/>
                            <w:sz w:val="18"/>
                          </w:rPr>
                          <w:t>of</w:t>
                        </w:r>
                        <w:r>
                          <w:rPr>
                            <w:rFonts w:ascii="Arial"/>
                            <w:color w:val="231F20"/>
                            <w:spacing w:val="-1"/>
                            <w:sz w:val="18"/>
                          </w:rPr>
                          <w:t> </w:t>
                        </w:r>
                        <w:r>
                          <w:rPr>
                            <w:rFonts w:ascii="Arial"/>
                            <w:color w:val="231F20"/>
                            <w:sz w:val="18"/>
                          </w:rPr>
                          <w:t>copper.</w:t>
                        </w:r>
                        <w:r>
                          <w:rPr>
                            <w:rFonts w:ascii="Arial"/>
                            <w:color w:val="231F20"/>
                            <w:spacing w:val="-15"/>
                            <w:sz w:val="18"/>
                          </w:rPr>
                          <w:t> </w:t>
                        </w:r>
                        <w:r>
                          <w:rPr>
                            <w:rFonts w:ascii="Arial"/>
                            <w:color w:val="231F20"/>
                            <w:sz w:val="18"/>
                          </w:rPr>
                          <w:t>They called the</w:t>
                        </w:r>
                        <w:r>
                          <w:rPr>
                            <w:rFonts w:ascii="Arial"/>
                            <w:color w:val="231F20"/>
                            <w:spacing w:val="-4"/>
                            <w:sz w:val="18"/>
                          </w:rPr>
                          <w:t> </w:t>
                        </w:r>
                        <w:r>
                          <w:rPr>
                            <w:rFonts w:ascii="Arial"/>
                            <w:color w:val="231F20"/>
                            <w:sz w:val="18"/>
                          </w:rPr>
                          <w:t>metal color made it valuable in early civilizations.</w:t>
                          <w:tab/>
                          <w:tab/>
                        </w:r>
                        <w:r>
                          <w:rPr>
                            <w:rFonts w:ascii="Arial"/>
                            <w:b/>
                            <w:i/>
                            <w:color w:val="231F20"/>
                            <w:sz w:val="18"/>
                          </w:rPr>
                          <w:t>aes</w:t>
                        </w:r>
                        <w:r>
                          <w:rPr>
                            <w:rFonts w:ascii="Arial"/>
                            <w:b/>
                            <w:i/>
                            <w:color w:val="231F20"/>
                            <w:spacing w:val="29"/>
                            <w:sz w:val="18"/>
                          </w:rPr>
                          <w:t> </w:t>
                        </w:r>
                        <w:r>
                          <w:rPr>
                            <w:rFonts w:ascii="Arial"/>
                            <w:b/>
                            <w:i/>
                            <w:color w:val="231F20"/>
                            <w:sz w:val="18"/>
                          </w:rPr>
                          <w:t>cyprium</w:t>
                        </w:r>
                        <w:r>
                          <w:rPr>
                            <w:rFonts w:ascii="Arial"/>
                            <w:b/>
                            <w:i/>
                            <w:color w:val="231F20"/>
                            <w:spacing w:val="-1"/>
                            <w:sz w:val="18"/>
                          </w:rPr>
                          <w:t> </w:t>
                        </w:r>
                        <w:r>
                          <w:rPr>
                            <w:rFonts w:ascii="Arial"/>
                            <w:color w:val="231F20"/>
                            <w:sz w:val="18"/>
                          </w:rPr>
                          <w:t>(ore of Cyprus). This was shortened</w:t>
                        </w:r>
                        <w:r>
                          <w:rPr>
                            <w:rFonts w:ascii="Arial"/>
                            <w:color w:val="231F20"/>
                            <w:spacing w:val="-3"/>
                            <w:sz w:val="18"/>
                          </w:rPr>
                          <w:t> </w:t>
                        </w:r>
                        <w:r>
                          <w:rPr>
                            <w:rFonts w:ascii="Arial"/>
                            <w:color w:val="231F20"/>
                            <w:sz w:val="18"/>
                          </w:rPr>
                          <w:t>to Around 4000 </w:t>
                        </w:r>
                        <w:r>
                          <w:rPr>
                            <w:rFonts w:ascii="Arial"/>
                            <w:color w:val="231F20"/>
                            <w:sz w:val="12"/>
                          </w:rPr>
                          <w:t>B</w:t>
                        </w:r>
                        <w:r>
                          <w:rPr>
                            <w:rFonts w:ascii="Arial"/>
                            <w:color w:val="231F20"/>
                            <w:sz w:val="18"/>
                          </w:rPr>
                          <w:t>.</w:t>
                        </w:r>
                        <w:r>
                          <w:rPr>
                            <w:rFonts w:ascii="Arial"/>
                            <w:color w:val="231F20"/>
                            <w:sz w:val="12"/>
                          </w:rPr>
                          <w:t>C</w:t>
                        </w:r>
                        <w:r>
                          <w:rPr>
                            <w:rFonts w:ascii="Arial"/>
                            <w:color w:val="231F20"/>
                            <w:sz w:val="18"/>
                          </w:rPr>
                          <w:t>.</w:t>
                        </w:r>
                        <w:r>
                          <w:rPr>
                            <w:rFonts w:ascii="Arial"/>
                            <w:color w:val="231F20"/>
                            <w:sz w:val="12"/>
                          </w:rPr>
                          <w:t>E</w:t>
                        </w:r>
                        <w:r>
                          <w:rPr>
                            <w:rFonts w:ascii="Arial"/>
                            <w:color w:val="231F20"/>
                            <w:sz w:val="18"/>
                          </w:rPr>
                          <w:t>., it was discovered that copper</w:t>
                          <w:tab/>
                        </w:r>
                        <w:r>
                          <w:rPr>
                            <w:rFonts w:ascii="Arial"/>
                            <w:b/>
                            <w:i/>
                            <w:color w:val="231F20"/>
                            <w:sz w:val="18"/>
                          </w:rPr>
                          <w:t>Cyprium </w:t>
                        </w:r>
                        <w:r>
                          <w:rPr>
                            <w:rFonts w:ascii="Arial"/>
                            <w:color w:val="231F20"/>
                            <w:sz w:val="18"/>
                          </w:rPr>
                          <w:t>and subsequently renamed </w:t>
                        </w:r>
                        <w:r>
                          <w:rPr>
                            <w:rFonts w:ascii="Arial"/>
                            <w:b/>
                            <w:i/>
                            <w:color w:val="231F20"/>
                            <w:sz w:val="18"/>
                          </w:rPr>
                          <w:t>Cuprium</w:t>
                        </w:r>
                        <w:r>
                          <w:rPr>
                            <w:rFonts w:ascii="Arial"/>
                            <w:color w:val="231F20"/>
                            <w:sz w:val="18"/>
                          </w:rPr>
                          <w:t>. From</w:t>
                        </w:r>
                      </w:p>
                      <w:p>
                        <w:pPr>
                          <w:spacing w:before="8"/>
                          <w:ind w:left="242" w:right="0" w:firstLine="0"/>
                          <w:jc w:val="both"/>
                          <w:rPr>
                            <w:rFonts w:ascii="Arial"/>
                            <w:sz w:val="18"/>
                          </w:rPr>
                        </w:pPr>
                        <w:r>
                          <w:rPr>
                            <w:rFonts w:ascii="Arial"/>
                            <w:color w:val="231F20"/>
                            <w:sz w:val="18"/>
                          </w:rPr>
                          <w:t>could</w:t>
                        </w:r>
                        <w:r>
                          <w:rPr>
                            <w:rFonts w:ascii="Arial"/>
                            <w:color w:val="231F20"/>
                            <w:spacing w:val="24"/>
                            <w:sz w:val="18"/>
                          </w:rPr>
                          <w:t> </w:t>
                        </w:r>
                        <w:r>
                          <w:rPr>
                            <w:rFonts w:ascii="Arial"/>
                            <w:color w:val="231F20"/>
                            <w:sz w:val="18"/>
                          </w:rPr>
                          <w:t>be</w:t>
                        </w:r>
                        <w:r>
                          <w:rPr>
                            <w:rFonts w:ascii="Arial"/>
                            <w:color w:val="231F20"/>
                            <w:spacing w:val="14"/>
                            <w:sz w:val="18"/>
                          </w:rPr>
                          <w:t> </w:t>
                        </w:r>
                        <w:r>
                          <w:rPr>
                            <w:rFonts w:ascii="Arial"/>
                            <w:color w:val="231F20"/>
                            <w:sz w:val="18"/>
                          </w:rPr>
                          <w:t>melted</w:t>
                        </w:r>
                        <w:r>
                          <w:rPr>
                            <w:rFonts w:ascii="Arial"/>
                            <w:color w:val="231F20"/>
                            <w:spacing w:val="19"/>
                            <w:sz w:val="18"/>
                          </w:rPr>
                          <w:t> </w:t>
                        </w:r>
                        <w:r>
                          <w:rPr>
                            <w:rFonts w:ascii="Arial"/>
                            <w:color w:val="231F20"/>
                            <w:sz w:val="18"/>
                          </w:rPr>
                          <w:t>and</w:t>
                        </w:r>
                        <w:r>
                          <w:rPr>
                            <w:rFonts w:ascii="Arial"/>
                            <w:color w:val="231F20"/>
                            <w:spacing w:val="19"/>
                            <w:sz w:val="18"/>
                          </w:rPr>
                          <w:t> </w:t>
                        </w:r>
                        <w:r>
                          <w:rPr>
                            <w:rFonts w:ascii="Arial"/>
                            <w:color w:val="231F20"/>
                            <w:sz w:val="18"/>
                          </w:rPr>
                          <w:t>cast</w:t>
                        </w:r>
                        <w:r>
                          <w:rPr>
                            <w:rFonts w:ascii="Arial"/>
                            <w:color w:val="231F20"/>
                            <w:spacing w:val="26"/>
                            <w:sz w:val="18"/>
                          </w:rPr>
                          <w:t> </w:t>
                        </w:r>
                        <w:r>
                          <w:rPr>
                            <w:rFonts w:ascii="Arial"/>
                            <w:color w:val="231F20"/>
                            <w:sz w:val="18"/>
                          </w:rPr>
                          <w:t>into</w:t>
                        </w:r>
                        <w:r>
                          <w:rPr>
                            <w:rFonts w:ascii="Arial"/>
                            <w:color w:val="231F20"/>
                            <w:spacing w:val="20"/>
                            <w:sz w:val="18"/>
                          </w:rPr>
                          <w:t> </w:t>
                        </w:r>
                        <w:r>
                          <w:rPr>
                            <w:rFonts w:ascii="Arial"/>
                            <w:color w:val="231F20"/>
                            <w:sz w:val="18"/>
                          </w:rPr>
                          <w:t>useful</w:t>
                        </w:r>
                        <w:r>
                          <w:rPr>
                            <w:rFonts w:ascii="Arial"/>
                            <w:color w:val="231F20"/>
                            <w:spacing w:val="22"/>
                            <w:sz w:val="18"/>
                          </w:rPr>
                          <w:t> </w:t>
                        </w:r>
                        <w:r>
                          <w:rPr>
                            <w:rFonts w:ascii="Arial"/>
                            <w:color w:val="231F20"/>
                            <w:sz w:val="18"/>
                          </w:rPr>
                          <w:t>shapes.</w:t>
                        </w:r>
                        <w:r>
                          <w:rPr>
                            <w:rFonts w:ascii="Arial"/>
                            <w:color w:val="231F20"/>
                            <w:spacing w:val="22"/>
                            <w:sz w:val="18"/>
                          </w:rPr>
                          <w:t> </w:t>
                        </w:r>
                        <w:r>
                          <w:rPr>
                            <w:rFonts w:ascii="Arial"/>
                            <w:color w:val="231F20"/>
                            <w:sz w:val="18"/>
                          </w:rPr>
                          <w:t>It</w:t>
                        </w:r>
                        <w:r>
                          <w:rPr>
                            <w:rFonts w:ascii="Arial"/>
                            <w:color w:val="231F20"/>
                            <w:spacing w:val="22"/>
                            <w:sz w:val="18"/>
                          </w:rPr>
                          <w:t> </w:t>
                        </w:r>
                        <w:r>
                          <w:rPr>
                            <w:rFonts w:ascii="Arial"/>
                            <w:color w:val="231F20"/>
                            <w:sz w:val="18"/>
                          </w:rPr>
                          <w:t>was</w:t>
                        </w:r>
                        <w:r>
                          <w:rPr>
                            <w:rFonts w:ascii="Arial"/>
                            <w:color w:val="231F20"/>
                            <w:spacing w:val="66"/>
                            <w:sz w:val="18"/>
                          </w:rPr>
                          <w:t>  </w:t>
                        </w:r>
                        <w:r>
                          <w:rPr>
                            <w:rFonts w:ascii="Arial"/>
                            <w:color w:val="231F20"/>
                            <w:sz w:val="18"/>
                          </w:rPr>
                          <w:t>this</w:t>
                        </w:r>
                        <w:r>
                          <w:rPr>
                            <w:rFonts w:ascii="Arial"/>
                            <w:color w:val="231F20"/>
                            <w:spacing w:val="-2"/>
                            <w:sz w:val="18"/>
                          </w:rPr>
                          <w:t> </w:t>
                        </w:r>
                        <w:r>
                          <w:rPr>
                            <w:rFonts w:ascii="Arial"/>
                            <w:color w:val="231F20"/>
                            <w:sz w:val="18"/>
                          </w:rPr>
                          <w:t>derives</w:t>
                        </w:r>
                        <w:r>
                          <w:rPr>
                            <w:rFonts w:ascii="Arial"/>
                            <w:color w:val="231F20"/>
                            <w:spacing w:val="-4"/>
                            <w:sz w:val="18"/>
                          </w:rPr>
                          <w:t> </w:t>
                        </w:r>
                        <w:r>
                          <w:rPr>
                            <w:rFonts w:ascii="Arial"/>
                            <w:color w:val="231F20"/>
                            <w:sz w:val="18"/>
                          </w:rPr>
                          <w:t>the</w:t>
                        </w:r>
                        <w:r>
                          <w:rPr>
                            <w:rFonts w:ascii="Arial"/>
                            <w:color w:val="231F20"/>
                            <w:spacing w:val="1"/>
                            <w:sz w:val="18"/>
                          </w:rPr>
                          <w:t> </w:t>
                        </w:r>
                        <w:r>
                          <w:rPr>
                            <w:rFonts w:ascii="Arial"/>
                            <w:color w:val="231F20"/>
                            <w:sz w:val="18"/>
                          </w:rPr>
                          <w:t>chemical</w:t>
                        </w:r>
                        <w:r>
                          <w:rPr>
                            <w:rFonts w:ascii="Arial"/>
                            <w:color w:val="231F20"/>
                            <w:spacing w:val="-6"/>
                            <w:sz w:val="18"/>
                          </w:rPr>
                          <w:t> </w:t>
                        </w:r>
                        <w:r>
                          <w:rPr>
                            <w:rFonts w:ascii="Arial"/>
                            <w:color w:val="231F20"/>
                            <w:sz w:val="18"/>
                          </w:rPr>
                          <w:t>symbol</w:t>
                        </w:r>
                        <w:r>
                          <w:rPr>
                            <w:rFonts w:ascii="Arial"/>
                            <w:color w:val="231F20"/>
                            <w:spacing w:val="-1"/>
                            <w:sz w:val="18"/>
                          </w:rPr>
                          <w:t> </w:t>
                        </w:r>
                        <w:r>
                          <w:rPr>
                            <w:rFonts w:ascii="Arial"/>
                            <w:color w:val="231F20"/>
                            <w:spacing w:val="-5"/>
                            <w:sz w:val="18"/>
                          </w:rPr>
                          <w:t>Cu.</w:t>
                        </w:r>
                      </w:p>
                    </w:txbxContent>
                  </v:textbox>
                  <w10:wrap type="none"/>
                </v:shape>
                <w10:wrap type="topAndBottom"/>
              </v:group>
            </w:pict>
          </mc:Fallback>
        </mc:AlternateContent>
      </w:r>
    </w:p>
    <w:p>
      <w:pPr>
        <w:pStyle w:val="BodyText"/>
      </w:pPr>
    </w:p>
    <w:p>
      <w:pPr>
        <w:pStyle w:val="BodyText"/>
        <w:spacing w:before="59"/>
      </w:pPr>
    </w:p>
    <w:p>
      <w:pPr>
        <w:pStyle w:val="BodyText"/>
        <w:ind w:left="3540" w:right="242"/>
        <w:jc w:val="both"/>
      </w:pPr>
      <w:r>
        <w:rPr>
          <w:rFonts w:ascii="Arial"/>
          <w:b/>
          <w:color w:val="BC8D0A"/>
          <w:w w:val="105"/>
        </w:rPr>
        <w:t>Copper Production</w:t>
      </w:r>
      <w:r>
        <w:rPr>
          <w:rFonts w:ascii="Arial"/>
          <w:b/>
          <w:color w:val="BC8D0A"/>
          <w:spacing w:val="40"/>
          <w:w w:val="105"/>
        </w:rPr>
        <w:t> </w:t>
      </w:r>
      <w:r>
        <w:rPr>
          <w:color w:val="231F20"/>
          <w:w w:val="105"/>
        </w:rPr>
        <w:t>In ancient times, copper was available in nature as a free element. Today these natural deposits are more difficult to find, and copper is now </w:t>
      </w:r>
      <w:r>
        <w:rPr>
          <w:color w:val="231F20"/>
          <w:w w:val="105"/>
          <w:position w:val="2"/>
        </w:rPr>
        <w:t>extracted from ores that are mostly sulfides, such as </w:t>
      </w:r>
      <w:r>
        <w:rPr>
          <w:b/>
          <w:i/>
          <w:color w:val="231F20"/>
          <w:w w:val="105"/>
          <w:position w:val="2"/>
        </w:rPr>
        <w:t>chalcopyrite </w:t>
      </w:r>
      <w:r>
        <w:rPr>
          <w:color w:val="231F20"/>
          <w:w w:val="105"/>
          <w:position w:val="2"/>
        </w:rPr>
        <w:t>(CuFeS</w:t>
      </w:r>
      <w:r>
        <w:rPr>
          <w:color w:val="231F20"/>
          <w:w w:val="105"/>
          <w:sz w:val="13"/>
        </w:rPr>
        <w:t>2</w:t>
      </w:r>
      <w:r>
        <w:rPr>
          <w:color w:val="231F20"/>
          <w:w w:val="105"/>
          <w:position w:val="2"/>
        </w:rPr>
        <w:t>). The ore</w:t>
      </w:r>
      <w:r>
        <w:rPr>
          <w:color w:val="231F20"/>
          <w:spacing w:val="40"/>
          <w:w w:val="105"/>
          <w:position w:val="2"/>
        </w:rPr>
        <w:t> </w:t>
      </w:r>
      <w:r>
        <w:rPr>
          <w:color w:val="231F20"/>
          <w:w w:val="105"/>
        </w:rPr>
        <w:t>is crushed (Section 16.1.1), concentrated by flotation, and then </w:t>
      </w:r>
      <w:r>
        <w:rPr>
          <w:b/>
          <w:i/>
          <w:color w:val="231F20"/>
          <w:w w:val="105"/>
        </w:rPr>
        <w:t>smelted </w:t>
      </w:r>
      <w:r>
        <w:rPr>
          <w:color w:val="231F20"/>
          <w:w w:val="105"/>
        </w:rPr>
        <w:t>(melted or fused, often with an associated chemical reaction to separate a metal from its ore). The resulting copper is called </w:t>
      </w:r>
      <w:r>
        <w:rPr>
          <w:b/>
          <w:i/>
          <w:color w:val="231F20"/>
          <w:w w:val="105"/>
        </w:rPr>
        <w:t>blister copper</w:t>
      </w:r>
      <w:r>
        <w:rPr>
          <w:color w:val="231F20"/>
          <w:w w:val="105"/>
        </w:rPr>
        <w:t>, which is between 98% and 99% pure. Electrolysis</w:t>
      </w:r>
      <w:r>
        <w:rPr>
          <w:color w:val="231F20"/>
          <w:spacing w:val="36"/>
          <w:w w:val="105"/>
        </w:rPr>
        <w:t> </w:t>
      </w:r>
      <w:r>
        <w:rPr>
          <w:color w:val="231F20"/>
          <w:w w:val="105"/>
        </w:rPr>
        <w:t>is</w:t>
      </w:r>
      <w:r>
        <w:rPr>
          <w:color w:val="231F20"/>
          <w:spacing w:val="36"/>
          <w:w w:val="105"/>
        </w:rPr>
        <w:t> </w:t>
      </w:r>
      <w:r>
        <w:rPr>
          <w:color w:val="231F20"/>
          <w:w w:val="105"/>
        </w:rPr>
        <w:t>used</w:t>
      </w:r>
      <w:r>
        <w:rPr>
          <w:color w:val="231F20"/>
          <w:spacing w:val="38"/>
          <w:w w:val="105"/>
        </w:rPr>
        <w:t> </w:t>
      </w:r>
      <w:r>
        <w:rPr>
          <w:color w:val="231F20"/>
          <w:w w:val="105"/>
        </w:rPr>
        <w:t>to</w:t>
      </w:r>
      <w:r>
        <w:rPr>
          <w:color w:val="231F20"/>
          <w:spacing w:val="38"/>
          <w:w w:val="105"/>
        </w:rPr>
        <w:t> </w:t>
      </w:r>
      <w:r>
        <w:rPr>
          <w:color w:val="231F20"/>
          <w:w w:val="105"/>
        </w:rPr>
        <w:t>obtain</w:t>
      </w:r>
      <w:r>
        <w:rPr>
          <w:color w:val="231F20"/>
          <w:spacing w:val="38"/>
          <w:w w:val="105"/>
        </w:rPr>
        <w:t> </w:t>
      </w:r>
      <w:r>
        <w:rPr>
          <w:color w:val="231F20"/>
          <w:w w:val="105"/>
        </w:rPr>
        <w:t>higher</w:t>
      </w:r>
      <w:r>
        <w:rPr>
          <w:color w:val="231F20"/>
          <w:spacing w:val="36"/>
          <w:w w:val="105"/>
        </w:rPr>
        <w:t> </w:t>
      </w:r>
      <w:r>
        <w:rPr>
          <w:color w:val="231F20"/>
          <w:w w:val="105"/>
        </w:rPr>
        <w:t>purity</w:t>
      </w:r>
      <w:r>
        <w:rPr>
          <w:color w:val="231F20"/>
          <w:spacing w:val="38"/>
          <w:w w:val="105"/>
        </w:rPr>
        <w:t> </w:t>
      </w:r>
      <w:r>
        <w:rPr>
          <w:color w:val="231F20"/>
          <w:w w:val="105"/>
        </w:rPr>
        <w:t>levels</w:t>
      </w:r>
      <w:r>
        <w:rPr>
          <w:color w:val="231F20"/>
          <w:spacing w:val="36"/>
          <w:w w:val="105"/>
        </w:rPr>
        <w:t> </w:t>
      </w:r>
      <w:r>
        <w:rPr>
          <w:color w:val="231F20"/>
          <w:w w:val="105"/>
        </w:rPr>
        <w:t>suitable</w:t>
      </w:r>
      <w:r>
        <w:rPr>
          <w:color w:val="231F20"/>
          <w:spacing w:val="38"/>
          <w:w w:val="105"/>
        </w:rPr>
        <w:t> </w:t>
      </w:r>
      <w:r>
        <w:rPr>
          <w:color w:val="231F20"/>
          <w:w w:val="105"/>
        </w:rPr>
        <w:t>for</w:t>
      </w:r>
      <w:r>
        <w:rPr>
          <w:color w:val="231F20"/>
          <w:spacing w:val="36"/>
          <w:w w:val="105"/>
        </w:rPr>
        <w:t> </w:t>
      </w:r>
      <w:r>
        <w:rPr>
          <w:color w:val="231F20"/>
          <w:w w:val="105"/>
        </w:rPr>
        <w:t>commercial</w:t>
      </w:r>
      <w:r>
        <w:rPr>
          <w:color w:val="231F20"/>
          <w:spacing w:val="35"/>
          <w:w w:val="105"/>
        </w:rPr>
        <w:t> </w:t>
      </w:r>
      <w:r>
        <w:rPr>
          <w:color w:val="231F20"/>
          <w:w w:val="105"/>
        </w:rPr>
        <w:t>use.</w:t>
      </w:r>
    </w:p>
    <w:p>
      <w:pPr>
        <w:pStyle w:val="BodyText"/>
        <w:spacing w:before="16"/>
      </w:pPr>
    </w:p>
    <w:p>
      <w:pPr>
        <w:pStyle w:val="BodyText"/>
        <w:spacing w:before="1"/>
        <w:ind w:left="3540" w:right="253"/>
        <w:jc w:val="both"/>
      </w:pPr>
      <w:r>
        <w:rPr>
          <w:rFonts w:ascii="Arial" w:hAnsi="Arial"/>
          <w:b/>
          <w:color w:val="BC8D0A"/>
        </w:rPr>
        <w:t>Properties and Designation Scheme</w:t>
      </w:r>
      <w:r>
        <w:rPr>
          <w:rFonts w:ascii="Arial" w:hAnsi="Arial"/>
          <w:b/>
          <w:color w:val="BC8D0A"/>
          <w:spacing w:val="40"/>
        </w:rPr>
        <w:t> </w:t>
      </w:r>
      <w:r>
        <w:rPr>
          <w:color w:val="231F20"/>
        </w:rPr>
        <w:t>Pure copper has a distinctive reddish- pink color, but its most distinguishing engineering property is its low electrical resistivity— one</w:t>
      </w:r>
      <w:r>
        <w:rPr>
          <w:color w:val="231F20"/>
          <w:spacing w:val="15"/>
        </w:rPr>
        <w:t> </w:t>
      </w:r>
      <w:r>
        <w:rPr>
          <w:color w:val="231F20"/>
        </w:rPr>
        <w:t>of</w:t>
      </w:r>
      <w:r>
        <w:rPr>
          <w:color w:val="231F20"/>
          <w:spacing w:val="15"/>
        </w:rPr>
        <w:t> </w:t>
      </w:r>
      <w:r>
        <w:rPr>
          <w:color w:val="231F20"/>
        </w:rPr>
        <w:t>the</w:t>
      </w:r>
      <w:r>
        <w:rPr>
          <w:color w:val="231F20"/>
          <w:spacing w:val="15"/>
        </w:rPr>
        <w:t> </w:t>
      </w:r>
      <w:r>
        <w:rPr>
          <w:color w:val="231F20"/>
        </w:rPr>
        <w:t>lowest</w:t>
      </w:r>
      <w:r>
        <w:rPr>
          <w:color w:val="231F20"/>
          <w:spacing w:val="14"/>
        </w:rPr>
        <w:t> </w:t>
      </w:r>
      <w:r>
        <w:rPr>
          <w:color w:val="231F20"/>
        </w:rPr>
        <w:t>of</w:t>
      </w:r>
      <w:r>
        <w:rPr>
          <w:color w:val="231F20"/>
          <w:spacing w:val="15"/>
        </w:rPr>
        <w:t> </w:t>
      </w:r>
      <w:r>
        <w:rPr>
          <w:color w:val="231F20"/>
        </w:rPr>
        <w:t>all</w:t>
      </w:r>
      <w:r>
        <w:rPr>
          <w:color w:val="231F20"/>
          <w:spacing w:val="14"/>
        </w:rPr>
        <w:t> </w:t>
      </w:r>
      <w:r>
        <w:rPr>
          <w:color w:val="231F20"/>
        </w:rPr>
        <w:t>elements.</w:t>
      </w:r>
      <w:r>
        <w:rPr>
          <w:color w:val="231F20"/>
          <w:spacing w:val="14"/>
        </w:rPr>
        <w:t> </w:t>
      </w:r>
      <w:r>
        <w:rPr>
          <w:color w:val="231F20"/>
        </w:rPr>
        <w:t>Because</w:t>
      </w:r>
      <w:r>
        <w:rPr>
          <w:color w:val="231F20"/>
          <w:spacing w:val="15"/>
        </w:rPr>
        <w:t> </w:t>
      </w:r>
      <w:r>
        <w:rPr>
          <w:color w:val="231F20"/>
        </w:rPr>
        <w:t>of</w:t>
      </w:r>
      <w:r>
        <w:rPr>
          <w:color w:val="231F20"/>
          <w:spacing w:val="15"/>
        </w:rPr>
        <w:t> </w:t>
      </w:r>
      <w:r>
        <w:rPr>
          <w:color w:val="231F20"/>
        </w:rPr>
        <w:t>this</w:t>
      </w:r>
      <w:r>
        <w:rPr>
          <w:color w:val="231F20"/>
          <w:spacing w:val="15"/>
        </w:rPr>
        <w:t> </w:t>
      </w:r>
      <w:r>
        <w:rPr>
          <w:color w:val="231F20"/>
        </w:rPr>
        <w:t>property,</w:t>
      </w:r>
      <w:r>
        <w:rPr>
          <w:color w:val="231F20"/>
          <w:spacing w:val="14"/>
        </w:rPr>
        <w:t> </w:t>
      </w:r>
      <w:r>
        <w:rPr>
          <w:color w:val="231F20"/>
        </w:rPr>
        <w:t>and</w:t>
      </w:r>
      <w:r>
        <w:rPr>
          <w:color w:val="231F20"/>
          <w:spacing w:val="16"/>
        </w:rPr>
        <w:t> </w:t>
      </w:r>
      <w:r>
        <w:rPr>
          <w:color w:val="231F20"/>
        </w:rPr>
        <w:t>its</w:t>
      </w:r>
      <w:r>
        <w:rPr>
          <w:color w:val="231F20"/>
          <w:spacing w:val="15"/>
        </w:rPr>
        <w:t> </w:t>
      </w:r>
      <w:r>
        <w:rPr>
          <w:color w:val="231F20"/>
        </w:rPr>
        <w:t>rela-</w:t>
      </w:r>
      <w:r>
        <w:rPr>
          <w:color w:val="231F20"/>
          <w:spacing w:val="15"/>
        </w:rPr>
        <w:t> </w:t>
      </w:r>
      <w:r>
        <w:rPr>
          <w:color w:val="231F20"/>
        </w:rPr>
        <w:t>tive</w:t>
      </w:r>
      <w:r>
        <w:rPr>
          <w:color w:val="231F20"/>
          <w:spacing w:val="16"/>
        </w:rPr>
        <w:t> </w:t>
      </w:r>
      <w:r>
        <w:rPr>
          <w:color w:val="231F20"/>
        </w:rPr>
        <w:t>abundance in nature, commercially pure copper is widely used as an electrical conductor. (The conductivity of copper decreases significantly as alloying elements are</w:t>
      </w:r>
      <w:r>
        <w:rPr>
          <w:color w:val="231F20"/>
          <w:spacing w:val="40"/>
        </w:rPr>
        <w:t> </w:t>
      </w:r>
      <w:r>
        <w:rPr>
          <w:color w:val="231F20"/>
        </w:rPr>
        <w:t>added.)</w:t>
      </w:r>
      <w:r>
        <w:rPr>
          <w:color w:val="231F20"/>
          <w:spacing w:val="40"/>
        </w:rPr>
        <w:t> </w:t>
      </w:r>
      <w:r>
        <w:rPr>
          <w:color w:val="231F20"/>
        </w:rPr>
        <w:t>Cu</w:t>
      </w:r>
      <w:r>
        <w:rPr>
          <w:color w:val="231F20"/>
          <w:spacing w:val="40"/>
        </w:rPr>
        <w:t> </w:t>
      </w:r>
      <w:r>
        <w:rPr>
          <w:color w:val="231F20"/>
        </w:rPr>
        <w:t>is</w:t>
      </w:r>
      <w:r>
        <w:rPr>
          <w:color w:val="231F20"/>
          <w:spacing w:val="40"/>
        </w:rPr>
        <w:t> </w:t>
      </w:r>
      <w:r>
        <w:rPr>
          <w:color w:val="231F20"/>
        </w:rPr>
        <w:t>also</w:t>
      </w:r>
      <w:r>
        <w:rPr>
          <w:color w:val="231F20"/>
          <w:spacing w:val="40"/>
        </w:rPr>
        <w:t> </w:t>
      </w:r>
      <w:r>
        <w:rPr>
          <w:color w:val="231F20"/>
        </w:rPr>
        <w:t>an</w:t>
      </w:r>
      <w:r>
        <w:rPr>
          <w:color w:val="231F20"/>
          <w:spacing w:val="40"/>
        </w:rPr>
        <w:t> </w:t>
      </w:r>
      <w:r>
        <w:rPr>
          <w:color w:val="231F20"/>
        </w:rPr>
        <w:t>excellent</w:t>
      </w:r>
      <w:r>
        <w:rPr>
          <w:color w:val="231F20"/>
          <w:spacing w:val="40"/>
        </w:rPr>
        <w:t> </w:t>
      </w:r>
      <w:r>
        <w:rPr>
          <w:color w:val="231F20"/>
        </w:rPr>
        <w:t>thermal</w:t>
      </w:r>
      <w:r>
        <w:rPr>
          <w:color w:val="231F20"/>
          <w:spacing w:val="40"/>
        </w:rPr>
        <w:t> </w:t>
      </w:r>
      <w:r>
        <w:rPr>
          <w:color w:val="231F20"/>
        </w:rPr>
        <w:t>conductor.</w:t>
      </w:r>
      <w:r>
        <w:rPr>
          <w:color w:val="231F20"/>
          <w:spacing w:val="26"/>
        </w:rPr>
        <w:t> </w:t>
      </w:r>
      <w:r>
        <w:rPr>
          <w:color w:val="231F20"/>
        </w:rPr>
        <w:t>Copper</w:t>
      </w:r>
      <w:r>
        <w:rPr>
          <w:color w:val="231F20"/>
          <w:spacing w:val="40"/>
        </w:rPr>
        <w:t> </w:t>
      </w:r>
      <w:r>
        <w:rPr>
          <w:color w:val="231F20"/>
        </w:rPr>
        <w:t>is</w:t>
      </w:r>
      <w:r>
        <w:rPr>
          <w:color w:val="231F20"/>
          <w:spacing w:val="40"/>
        </w:rPr>
        <w:t> </w:t>
      </w:r>
      <w:r>
        <w:rPr>
          <w:color w:val="231F20"/>
        </w:rPr>
        <w:t>one</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noble</w:t>
      </w:r>
    </w:p>
    <w:p>
      <w:pPr>
        <w:spacing w:after="0"/>
        <w:jc w:val="both"/>
        <w:sectPr>
          <w:pgSz w:w="11530" w:h="14410"/>
          <w:pgMar w:header="652" w:footer="0" w:top="920" w:bottom="280" w:left="0" w:right="520"/>
        </w:sectPr>
      </w:pPr>
    </w:p>
    <w:p>
      <w:pPr>
        <w:pStyle w:val="BodyText"/>
        <w:spacing w:before="148"/>
      </w:pPr>
    </w:p>
    <w:tbl>
      <w:tblPr>
        <w:tblW w:w="0" w:type="auto"/>
        <w:jc w:val="left"/>
        <w:tblInd w:w="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8"/>
        <w:gridCol w:w="1031"/>
        <w:gridCol w:w="927"/>
        <w:gridCol w:w="2473"/>
        <w:gridCol w:w="957"/>
        <w:gridCol w:w="1049"/>
        <w:gridCol w:w="1046"/>
        <w:gridCol w:w="1591"/>
      </w:tblGrid>
      <w:tr>
        <w:trPr>
          <w:trHeight w:val="306" w:hRule="atLeast"/>
        </w:trPr>
        <w:tc>
          <w:tcPr>
            <w:tcW w:w="278" w:type="dxa"/>
            <w:tcBorders>
              <w:bottom w:val="single" w:sz="8" w:space="0" w:color="FFFFFF"/>
            </w:tcBorders>
            <w:shd w:val="clear" w:color="auto" w:fill="BC8D0A"/>
          </w:tcPr>
          <w:p>
            <w:pPr>
              <w:pStyle w:val="TableParagraph"/>
              <w:rPr>
                <w:sz w:val="18"/>
              </w:rPr>
            </w:pPr>
          </w:p>
        </w:tc>
        <w:tc>
          <w:tcPr>
            <w:tcW w:w="9074" w:type="dxa"/>
            <w:gridSpan w:val="7"/>
            <w:tcBorders>
              <w:bottom w:val="single" w:sz="18" w:space="0" w:color="F3E6D0"/>
            </w:tcBorders>
          </w:tcPr>
          <w:p>
            <w:pPr>
              <w:pStyle w:val="TableParagraph"/>
              <w:spacing w:before="52"/>
              <w:ind w:left="80"/>
              <w:rPr>
                <w:rFonts w:ascii="Arial" w:hAnsi="Arial"/>
                <w:sz w:val="20"/>
              </w:rPr>
            </w:pP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8"/>
                <w:w w:val="90"/>
                <w:sz w:val="20"/>
              </w:rPr>
              <w:t> </w:t>
            </w:r>
            <w:r>
              <w:rPr>
                <w:b/>
                <w:color w:val="BC8D0A"/>
                <w:w w:val="90"/>
                <w:sz w:val="20"/>
              </w:rPr>
              <w:t>6.11</w:t>
            </w:r>
            <w:r>
              <w:rPr>
                <w:b/>
                <w:color w:val="BC8D0A"/>
                <w:spacing w:val="28"/>
                <w:sz w:val="20"/>
              </w:rPr>
              <w:t> </w:t>
            </w:r>
            <w:r>
              <w:rPr>
                <w:rFonts w:ascii="Arial" w:hAnsi="Arial"/>
                <w:color w:val="231F20"/>
                <w:w w:val="90"/>
                <w:sz w:val="20"/>
              </w:rPr>
              <w:t>Compositions</w:t>
            </w:r>
            <w:r>
              <w:rPr>
                <w:rFonts w:ascii="Arial" w:hAnsi="Arial"/>
                <w:color w:val="231F20"/>
                <w:spacing w:val="-9"/>
                <w:w w:val="90"/>
                <w:sz w:val="20"/>
              </w:rPr>
              <w:t> </w:t>
            </w:r>
            <w:r>
              <w:rPr>
                <w:rFonts w:ascii="Arial" w:hAnsi="Arial"/>
                <w:color w:val="231F20"/>
                <w:w w:val="90"/>
                <w:sz w:val="20"/>
              </w:rPr>
              <w:t>and</w:t>
            </w:r>
            <w:r>
              <w:rPr>
                <w:rFonts w:ascii="Arial" w:hAnsi="Arial"/>
                <w:color w:val="231F20"/>
                <w:spacing w:val="-8"/>
                <w:w w:val="90"/>
                <w:sz w:val="20"/>
              </w:rPr>
              <w:t> </w:t>
            </w:r>
            <w:r>
              <w:rPr>
                <w:rFonts w:ascii="Arial" w:hAnsi="Arial"/>
                <w:color w:val="231F20"/>
                <w:w w:val="90"/>
                <w:sz w:val="20"/>
              </w:rPr>
              <w:t>mechanical</w:t>
            </w:r>
            <w:r>
              <w:rPr>
                <w:rFonts w:ascii="Arial" w:hAnsi="Arial"/>
                <w:color w:val="231F20"/>
                <w:spacing w:val="-8"/>
                <w:w w:val="90"/>
                <w:sz w:val="20"/>
              </w:rPr>
              <w:t> </w:t>
            </w:r>
            <w:r>
              <w:rPr>
                <w:rFonts w:ascii="Arial" w:hAnsi="Arial"/>
                <w:color w:val="231F20"/>
                <w:w w:val="90"/>
                <w:sz w:val="20"/>
              </w:rPr>
              <w:t>properties</w:t>
            </w:r>
            <w:r>
              <w:rPr>
                <w:rFonts w:ascii="Arial" w:hAnsi="Arial"/>
                <w:color w:val="231F20"/>
                <w:spacing w:val="-9"/>
                <w:w w:val="90"/>
                <w:sz w:val="20"/>
              </w:rPr>
              <w:t> </w:t>
            </w:r>
            <w:r>
              <w:rPr>
                <w:rFonts w:ascii="Arial" w:hAnsi="Arial"/>
                <w:color w:val="231F20"/>
                <w:w w:val="90"/>
                <w:sz w:val="20"/>
              </w:rPr>
              <w:t>of</w:t>
            </w:r>
            <w:r>
              <w:rPr>
                <w:rFonts w:ascii="Arial" w:hAnsi="Arial"/>
                <w:color w:val="231F20"/>
                <w:spacing w:val="-8"/>
                <w:w w:val="90"/>
                <w:sz w:val="20"/>
              </w:rPr>
              <w:t> </w:t>
            </w:r>
            <w:r>
              <w:rPr>
                <w:rFonts w:ascii="Arial" w:hAnsi="Arial"/>
                <w:color w:val="231F20"/>
                <w:w w:val="90"/>
                <w:sz w:val="20"/>
              </w:rPr>
              <w:t>selected</w:t>
            </w:r>
            <w:r>
              <w:rPr>
                <w:rFonts w:ascii="Arial" w:hAnsi="Arial"/>
                <w:color w:val="231F20"/>
                <w:spacing w:val="-8"/>
                <w:w w:val="90"/>
                <w:sz w:val="20"/>
              </w:rPr>
              <w:t> </w:t>
            </w:r>
            <w:r>
              <w:rPr>
                <w:rFonts w:ascii="Arial" w:hAnsi="Arial"/>
                <w:color w:val="231F20"/>
                <w:w w:val="90"/>
                <w:sz w:val="20"/>
              </w:rPr>
              <w:t>copper</w:t>
            </w:r>
            <w:r>
              <w:rPr>
                <w:rFonts w:ascii="Arial" w:hAnsi="Arial"/>
                <w:color w:val="231F20"/>
                <w:spacing w:val="-9"/>
                <w:w w:val="90"/>
                <w:sz w:val="20"/>
              </w:rPr>
              <w:t> </w:t>
            </w:r>
            <w:r>
              <w:rPr>
                <w:rFonts w:ascii="Arial" w:hAnsi="Arial"/>
                <w:color w:val="231F20"/>
                <w:spacing w:val="-2"/>
                <w:w w:val="90"/>
                <w:sz w:val="20"/>
              </w:rPr>
              <w:t>alloys.</w:t>
            </w:r>
          </w:p>
        </w:tc>
      </w:tr>
      <w:tr>
        <w:trPr>
          <w:trHeight w:val="258" w:hRule="atLeast"/>
        </w:trPr>
        <w:tc>
          <w:tcPr>
            <w:tcW w:w="278" w:type="dxa"/>
            <w:vMerge w:val="restart"/>
            <w:tcBorders>
              <w:top w:val="single" w:sz="8" w:space="0" w:color="FFFFFF"/>
            </w:tcBorders>
            <w:shd w:val="clear" w:color="auto" w:fill="F3E6D0"/>
          </w:tcPr>
          <w:p>
            <w:pPr>
              <w:pStyle w:val="TableParagraph"/>
              <w:rPr>
                <w:sz w:val="18"/>
              </w:rPr>
            </w:pPr>
          </w:p>
        </w:tc>
        <w:tc>
          <w:tcPr>
            <w:tcW w:w="1031" w:type="dxa"/>
            <w:tcBorders>
              <w:top w:val="single" w:sz="18" w:space="0" w:color="F3E6D0"/>
            </w:tcBorders>
            <w:shd w:val="clear" w:color="auto" w:fill="FFFFFF"/>
          </w:tcPr>
          <w:p>
            <w:pPr>
              <w:pStyle w:val="TableParagraph"/>
              <w:rPr>
                <w:sz w:val="18"/>
              </w:rPr>
            </w:pPr>
          </w:p>
        </w:tc>
        <w:tc>
          <w:tcPr>
            <w:tcW w:w="927" w:type="dxa"/>
            <w:tcBorders>
              <w:top w:val="single" w:sz="18" w:space="0" w:color="F3E6D0"/>
            </w:tcBorders>
            <w:shd w:val="clear" w:color="auto" w:fill="FFFFFF"/>
          </w:tcPr>
          <w:p>
            <w:pPr>
              <w:pStyle w:val="TableParagraph"/>
              <w:rPr>
                <w:sz w:val="18"/>
              </w:rPr>
            </w:pPr>
          </w:p>
        </w:tc>
        <w:tc>
          <w:tcPr>
            <w:tcW w:w="2473" w:type="dxa"/>
            <w:vMerge w:val="restart"/>
            <w:tcBorders>
              <w:top w:val="single" w:sz="18" w:space="0" w:color="F3E6D0"/>
              <w:bottom w:val="single" w:sz="4" w:space="0" w:color="231F20"/>
            </w:tcBorders>
            <w:shd w:val="clear" w:color="auto" w:fill="FFFFFF"/>
          </w:tcPr>
          <w:p>
            <w:pPr>
              <w:pStyle w:val="TableParagraph"/>
              <w:spacing w:before="13"/>
              <w:ind w:left="234"/>
              <w:rPr>
                <w:b/>
                <w:sz w:val="18"/>
              </w:rPr>
            </w:pPr>
            <w:r>
              <w:rPr>
                <w:b/>
                <w:color w:val="231F20"/>
                <w:sz w:val="18"/>
              </w:rPr>
              <w:t>Typical</w:t>
            </w:r>
            <w:r>
              <w:rPr>
                <w:b/>
                <w:color w:val="231F20"/>
                <w:spacing w:val="-1"/>
                <w:sz w:val="18"/>
              </w:rPr>
              <w:t> </w:t>
            </w:r>
            <w:r>
              <w:rPr>
                <w:b/>
                <w:color w:val="231F20"/>
                <w:sz w:val="18"/>
              </w:rPr>
              <w:t>Composition</w:t>
            </w:r>
            <w:r>
              <w:rPr>
                <w:color w:val="231F20"/>
                <w:sz w:val="18"/>
              </w:rPr>
              <w:t>, </w:t>
            </w:r>
            <w:r>
              <w:rPr>
                <w:b/>
                <w:color w:val="231F20"/>
                <w:spacing w:val="-10"/>
                <w:sz w:val="18"/>
              </w:rPr>
              <w:t>%</w:t>
            </w:r>
          </w:p>
          <w:p>
            <w:pPr>
              <w:pStyle w:val="TableParagraph"/>
              <w:tabs>
                <w:tab w:pos="1205" w:val="left" w:leader="none"/>
                <w:tab w:pos="2000" w:val="left" w:leader="none"/>
              </w:tabs>
              <w:spacing w:before="81"/>
              <w:ind w:left="391"/>
              <w:rPr>
                <w:b/>
                <w:sz w:val="18"/>
              </w:rPr>
            </w:pPr>
            <w:r>
              <w:rPr>
                <w:b/>
                <w:color w:val="231F20"/>
                <w:spacing w:val="-5"/>
                <w:sz w:val="18"/>
              </w:rPr>
              <w:t>Be</w:t>
            </w:r>
            <w:r>
              <w:rPr>
                <w:b/>
                <w:color w:val="231F20"/>
                <w:sz w:val="18"/>
              </w:rPr>
              <w:tab/>
            </w:r>
            <w:r>
              <w:rPr>
                <w:b/>
                <w:color w:val="231F20"/>
                <w:spacing w:val="-5"/>
                <w:sz w:val="18"/>
              </w:rPr>
              <w:t>Ni</w:t>
            </w:r>
            <w:r>
              <w:rPr>
                <w:b/>
                <w:color w:val="231F20"/>
                <w:sz w:val="18"/>
              </w:rPr>
              <w:tab/>
            </w:r>
            <w:r>
              <w:rPr>
                <w:b/>
                <w:color w:val="231F20"/>
                <w:spacing w:val="-5"/>
                <w:sz w:val="18"/>
              </w:rPr>
              <w:t>Sn</w:t>
            </w:r>
          </w:p>
        </w:tc>
        <w:tc>
          <w:tcPr>
            <w:tcW w:w="957" w:type="dxa"/>
            <w:tcBorders>
              <w:top w:val="single" w:sz="18" w:space="0" w:color="F3E6D0"/>
            </w:tcBorders>
            <w:shd w:val="clear" w:color="auto" w:fill="FFFFFF"/>
          </w:tcPr>
          <w:p>
            <w:pPr>
              <w:pStyle w:val="TableParagraph"/>
              <w:rPr>
                <w:sz w:val="18"/>
              </w:rPr>
            </w:pPr>
          </w:p>
        </w:tc>
        <w:tc>
          <w:tcPr>
            <w:tcW w:w="2095" w:type="dxa"/>
            <w:gridSpan w:val="2"/>
            <w:tcBorders>
              <w:top w:val="single" w:sz="18" w:space="0" w:color="F3E6D0"/>
            </w:tcBorders>
            <w:shd w:val="clear" w:color="auto" w:fill="FFFFFF"/>
          </w:tcPr>
          <w:p>
            <w:pPr>
              <w:pStyle w:val="TableParagraph"/>
              <w:spacing w:before="13"/>
              <w:ind w:left="475"/>
              <w:rPr>
                <w:b/>
                <w:sz w:val="18"/>
              </w:rPr>
            </w:pPr>
            <w:r>
              <w:rPr>
                <w:b/>
                <w:color w:val="231F20"/>
                <w:sz w:val="18"/>
              </w:rPr>
              <w:t>Tensile</w:t>
            </w:r>
            <w:r>
              <w:rPr>
                <w:b/>
                <w:color w:val="231F20"/>
                <w:spacing w:val="-3"/>
                <w:sz w:val="18"/>
              </w:rPr>
              <w:t> </w:t>
            </w:r>
            <w:r>
              <w:rPr>
                <w:b/>
                <w:color w:val="231F20"/>
                <w:spacing w:val="-2"/>
                <w:sz w:val="18"/>
              </w:rPr>
              <w:t>Strength</w:t>
            </w:r>
          </w:p>
        </w:tc>
        <w:tc>
          <w:tcPr>
            <w:tcW w:w="1591" w:type="dxa"/>
            <w:tcBorders>
              <w:top w:val="single" w:sz="18" w:space="0" w:color="F3E6D0"/>
              <w:right w:val="single" w:sz="8" w:space="0" w:color="F3E6D0"/>
            </w:tcBorders>
            <w:shd w:val="clear" w:color="auto" w:fill="FFFFFF"/>
          </w:tcPr>
          <w:p>
            <w:pPr>
              <w:pStyle w:val="TableParagraph"/>
              <w:rPr>
                <w:sz w:val="18"/>
              </w:rPr>
            </w:pPr>
          </w:p>
        </w:tc>
      </w:tr>
      <w:tr>
        <w:trPr>
          <w:trHeight w:val="281" w:hRule="atLeast"/>
        </w:trPr>
        <w:tc>
          <w:tcPr>
            <w:tcW w:w="278" w:type="dxa"/>
            <w:vMerge/>
            <w:tcBorders>
              <w:top w:val="nil"/>
            </w:tcBorders>
            <w:shd w:val="clear" w:color="auto" w:fill="F3E6D0"/>
          </w:tcPr>
          <w:p>
            <w:pPr>
              <w:rPr>
                <w:sz w:val="2"/>
                <w:szCs w:val="2"/>
              </w:rPr>
            </w:pPr>
          </w:p>
        </w:tc>
        <w:tc>
          <w:tcPr>
            <w:tcW w:w="1031" w:type="dxa"/>
            <w:tcBorders>
              <w:bottom w:val="single" w:sz="4" w:space="0" w:color="231F20"/>
            </w:tcBorders>
            <w:shd w:val="clear" w:color="auto" w:fill="FFFFFF"/>
          </w:tcPr>
          <w:p>
            <w:pPr>
              <w:pStyle w:val="TableParagraph"/>
              <w:spacing w:before="32"/>
              <w:ind w:left="100"/>
              <w:rPr>
                <w:b/>
                <w:sz w:val="18"/>
              </w:rPr>
            </w:pPr>
            <w:r>
              <w:rPr>
                <w:b/>
                <w:color w:val="231F20"/>
                <w:spacing w:val="-4"/>
                <w:sz w:val="18"/>
              </w:rPr>
              <w:t>Code</w:t>
            </w:r>
          </w:p>
        </w:tc>
        <w:tc>
          <w:tcPr>
            <w:tcW w:w="927" w:type="dxa"/>
            <w:tcBorders>
              <w:bottom w:val="single" w:sz="4" w:space="0" w:color="231F20"/>
            </w:tcBorders>
            <w:shd w:val="clear" w:color="auto" w:fill="FFFFFF"/>
          </w:tcPr>
          <w:p>
            <w:pPr>
              <w:pStyle w:val="TableParagraph"/>
              <w:spacing w:before="42"/>
              <w:ind w:left="101" w:right="4"/>
              <w:jc w:val="center"/>
              <w:rPr>
                <w:b/>
                <w:sz w:val="18"/>
              </w:rPr>
            </w:pPr>
            <w:r>
              <w:rPr/>
              <mc:AlternateContent>
                <mc:Choice Requires="wps">
                  <w:drawing>
                    <wp:anchor distT="0" distB="0" distL="0" distR="0" allowOverlap="1" layoutInCell="1" locked="0" behindDoc="0" simplePos="0" relativeHeight="15891456">
                      <wp:simplePos x="0" y="0"/>
                      <wp:positionH relativeFrom="column">
                        <wp:posOffset>190586</wp:posOffset>
                      </wp:positionH>
                      <wp:positionV relativeFrom="paragraph">
                        <wp:posOffset>-7230</wp:posOffset>
                      </wp:positionV>
                      <wp:extent cx="2324735" cy="6985"/>
                      <wp:effectExtent l="0" t="0" r="0" b="0"/>
                      <wp:wrapNone/>
                      <wp:docPr id="2338" name="Group 2338"/>
                      <wp:cNvGraphicFramePr>
                        <a:graphicFrameLocks/>
                      </wp:cNvGraphicFramePr>
                      <a:graphic>
                        <a:graphicData uri="http://schemas.microsoft.com/office/word/2010/wordprocessingGroup">
                          <wpg:wgp>
                            <wpg:cNvPr id="2338" name="Group 2338"/>
                            <wpg:cNvGrpSpPr/>
                            <wpg:grpSpPr>
                              <a:xfrm>
                                <a:off x="0" y="0"/>
                                <a:ext cx="2324735" cy="6985"/>
                                <a:chExt cx="2324735" cy="6985"/>
                              </a:xfrm>
                            </wpg:grpSpPr>
                            <wps:wsp>
                              <wps:cNvPr id="2339" name="Graphic 2339"/>
                              <wps:cNvSpPr/>
                              <wps:spPr>
                                <a:xfrm>
                                  <a:off x="488694" y="3175"/>
                                  <a:ext cx="1524000" cy="1270"/>
                                </a:xfrm>
                                <a:custGeom>
                                  <a:avLst/>
                                  <a:gdLst/>
                                  <a:ahLst/>
                                  <a:cxnLst/>
                                  <a:rect l="l" t="t" r="r" b="b"/>
                                  <a:pathLst>
                                    <a:path w="1524000" h="0">
                                      <a:moveTo>
                                        <a:pt x="0" y="0"/>
                                      </a:moveTo>
                                      <a:lnTo>
                                        <a:pt x="508000" y="0"/>
                                      </a:lnTo>
                                      <a:lnTo>
                                        <a:pt x="1016000" y="0"/>
                                      </a:lnTo>
                                      <a:lnTo>
                                        <a:pt x="1524000" y="0"/>
                                      </a:lnTo>
                                    </a:path>
                                  </a:pathLst>
                                </a:custGeom>
                                <a:ln w="6350">
                                  <a:solidFill>
                                    <a:srgbClr val="231F20"/>
                                  </a:solidFill>
                                  <a:prstDash val="solid"/>
                                </a:ln>
                              </wps:spPr>
                              <wps:bodyPr wrap="square" lIns="0" tIns="0" rIns="0" bIns="0" rtlCol="0">
                                <a:prstTxWarp prst="textNoShape">
                                  <a:avLst/>
                                </a:prstTxWarp>
                                <a:noAutofit/>
                              </wps:bodyPr>
                            </wps:wsp>
                            <wps:wsp>
                              <wps:cNvPr id="2340" name="Graphic 2340"/>
                              <wps:cNvSpPr/>
                              <wps:spPr>
                                <a:xfrm>
                                  <a:off x="0" y="3213"/>
                                  <a:ext cx="488950" cy="1270"/>
                                </a:xfrm>
                                <a:custGeom>
                                  <a:avLst/>
                                  <a:gdLst/>
                                  <a:ahLst/>
                                  <a:cxnLst/>
                                  <a:rect l="l" t="t" r="r" b="b"/>
                                  <a:pathLst>
                                    <a:path w="488950" h="0">
                                      <a:moveTo>
                                        <a:pt x="0" y="0"/>
                                      </a:moveTo>
                                      <a:lnTo>
                                        <a:pt x="488695" y="0"/>
                                      </a:lnTo>
                                    </a:path>
                                  </a:pathLst>
                                </a:custGeom>
                                <a:ln w="6350">
                                  <a:solidFill>
                                    <a:srgbClr val="231F20"/>
                                  </a:solidFill>
                                  <a:prstDash val="solid"/>
                                </a:ln>
                              </wps:spPr>
                              <wps:bodyPr wrap="square" lIns="0" tIns="0" rIns="0" bIns="0" rtlCol="0">
                                <a:prstTxWarp prst="textNoShape">
                                  <a:avLst/>
                                </a:prstTxWarp>
                                <a:noAutofit/>
                              </wps:bodyPr>
                            </wps:wsp>
                            <wps:wsp>
                              <wps:cNvPr id="2341" name="Graphic 2341"/>
                              <wps:cNvSpPr/>
                              <wps:spPr>
                                <a:xfrm>
                                  <a:off x="2012694" y="3213"/>
                                  <a:ext cx="311785" cy="1270"/>
                                </a:xfrm>
                                <a:custGeom>
                                  <a:avLst/>
                                  <a:gdLst/>
                                  <a:ahLst/>
                                  <a:cxnLst/>
                                  <a:rect l="l" t="t" r="r" b="b"/>
                                  <a:pathLst>
                                    <a:path w="311785" h="0">
                                      <a:moveTo>
                                        <a:pt x="0" y="0"/>
                                      </a:moveTo>
                                      <a:lnTo>
                                        <a:pt x="311785"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006788pt;margin-top:-.569334pt;width:183.05pt;height:.550pt;mso-position-horizontal-relative:column;mso-position-vertical-relative:paragraph;z-index:15891456" id="docshapegroup2022" coordorigin="300,-11" coordsize="3661,11">
                      <v:shape style="position:absolute;left:1069;top:-7;width:2400;height:2" id="docshape2023" coordorigin="1070,-6" coordsize="2400,0" path="m1070,-6l1870,-6,2670,-6,3470,-6e" filled="false" stroked="true" strokeweight=".5pt" strokecolor="#231f20">
                        <v:path arrowok="t"/>
                        <v:stroke dashstyle="solid"/>
                      </v:shape>
                      <v:line style="position:absolute" from="300,-6" to="1070,-6" stroked="true" strokeweight=".5pt" strokecolor="#231f20">
                        <v:stroke dashstyle="solid"/>
                      </v:line>
                      <v:line style="position:absolute" from="3470,-6" to="3961,-6" stroked="true" strokeweight=".5pt" strokecolor="#231f20">
                        <v:stroke dashstyle="solid"/>
                      </v:line>
                      <w10:wrap type="none"/>
                    </v:group>
                  </w:pict>
                </mc:Fallback>
              </mc:AlternateContent>
            </w:r>
            <w:r>
              <w:rPr>
                <w:b/>
                <w:color w:val="231F20"/>
                <w:spacing w:val="-5"/>
                <w:sz w:val="18"/>
              </w:rPr>
              <w:t>Cu</w:t>
            </w:r>
          </w:p>
        </w:tc>
        <w:tc>
          <w:tcPr>
            <w:tcW w:w="2473" w:type="dxa"/>
            <w:vMerge/>
            <w:tcBorders>
              <w:top w:val="nil"/>
              <w:bottom w:val="single" w:sz="4" w:space="0" w:color="231F20"/>
            </w:tcBorders>
            <w:shd w:val="clear" w:color="auto" w:fill="FFFFFF"/>
          </w:tcPr>
          <w:p>
            <w:pPr>
              <w:rPr>
                <w:sz w:val="2"/>
                <w:szCs w:val="2"/>
              </w:rPr>
            </w:pPr>
          </w:p>
        </w:tc>
        <w:tc>
          <w:tcPr>
            <w:tcW w:w="957" w:type="dxa"/>
            <w:tcBorders>
              <w:bottom w:val="single" w:sz="4" w:space="0" w:color="231F20"/>
            </w:tcBorders>
            <w:shd w:val="clear" w:color="auto" w:fill="FFFFFF"/>
          </w:tcPr>
          <w:p>
            <w:pPr>
              <w:pStyle w:val="TableParagraph"/>
              <w:spacing w:before="32"/>
              <w:ind w:left="316"/>
              <w:rPr>
                <w:b/>
                <w:sz w:val="18"/>
              </w:rPr>
            </w:pPr>
            <w:r>
              <w:rPr>
                <w:b/>
                <w:color w:val="231F20"/>
                <w:spacing w:val="-5"/>
                <w:sz w:val="18"/>
              </w:rPr>
              <w:t>Zn</w:t>
            </w:r>
          </w:p>
        </w:tc>
        <w:tc>
          <w:tcPr>
            <w:tcW w:w="2095" w:type="dxa"/>
            <w:gridSpan w:val="2"/>
            <w:tcBorders>
              <w:bottom w:val="single" w:sz="4" w:space="0" w:color="231F20"/>
            </w:tcBorders>
            <w:shd w:val="clear" w:color="auto" w:fill="FFFFFF"/>
          </w:tcPr>
          <w:p>
            <w:pPr>
              <w:pStyle w:val="TableParagraph"/>
              <w:spacing w:line="20" w:lineRule="exact"/>
              <w:ind w:left="429"/>
              <w:rPr>
                <w:sz w:val="2"/>
              </w:rPr>
            </w:pPr>
            <w:r>
              <w:rPr>
                <w:sz w:val="2"/>
              </w:rPr>
              <mc:AlternateContent>
                <mc:Choice Requires="wps">
                  <w:drawing>
                    <wp:inline distT="0" distB="0" distL="0" distR="0">
                      <wp:extent cx="927100" cy="6350"/>
                      <wp:effectExtent l="9525" t="0" r="0" b="3175"/>
                      <wp:docPr id="2342" name="Group 2342"/>
                      <wp:cNvGraphicFramePr>
                        <a:graphicFrameLocks/>
                      </wp:cNvGraphicFramePr>
                      <a:graphic>
                        <a:graphicData uri="http://schemas.microsoft.com/office/word/2010/wordprocessingGroup">
                          <wpg:wgp>
                            <wpg:cNvPr id="2342" name="Group 2342"/>
                            <wpg:cNvGrpSpPr/>
                            <wpg:grpSpPr>
                              <a:xfrm>
                                <a:off x="0" y="0"/>
                                <a:ext cx="927100" cy="6350"/>
                                <a:chExt cx="927100" cy="6350"/>
                              </a:xfrm>
                            </wpg:grpSpPr>
                            <wps:wsp>
                              <wps:cNvPr id="2343" name="Graphic 2343"/>
                              <wps:cNvSpPr/>
                              <wps:spPr>
                                <a:xfrm>
                                  <a:off x="0" y="3175"/>
                                  <a:ext cx="927100" cy="1270"/>
                                </a:xfrm>
                                <a:custGeom>
                                  <a:avLst/>
                                  <a:gdLst/>
                                  <a:ahLst/>
                                  <a:cxnLst/>
                                  <a:rect l="l" t="t" r="r" b="b"/>
                                  <a:pathLst>
                                    <a:path w="927100" h="0">
                                      <a:moveTo>
                                        <a:pt x="0" y="0"/>
                                      </a:moveTo>
                                      <a:lnTo>
                                        <a:pt x="927100"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73pt;height:.5pt;mso-position-horizontal-relative:char;mso-position-vertical-relative:line" id="docshapegroup2024" coordorigin="0,0" coordsize="1460,10">
                      <v:line style="position:absolute" from="0,5" to="1460,5" stroked="true" strokeweight=".5pt" strokecolor="#231f20">
                        <v:stroke dashstyle="solid"/>
                      </v:line>
                    </v:group>
                  </w:pict>
                </mc:Fallback>
              </mc:AlternateContent>
            </w:r>
            <w:r>
              <w:rPr>
                <w:sz w:val="2"/>
              </w:rPr>
            </w:r>
          </w:p>
          <w:p>
            <w:pPr>
              <w:pStyle w:val="TableParagraph"/>
              <w:tabs>
                <w:tab w:pos="1429" w:val="left" w:leader="none"/>
              </w:tabs>
              <w:spacing w:before="22"/>
              <w:ind w:left="405"/>
              <w:rPr>
                <w:b/>
                <w:sz w:val="18"/>
              </w:rPr>
            </w:pPr>
            <w:r>
              <w:rPr>
                <w:b/>
                <w:color w:val="231F20"/>
                <w:spacing w:val="-5"/>
                <w:sz w:val="18"/>
              </w:rPr>
              <w:t>MPa</w:t>
            </w:r>
            <w:r>
              <w:rPr>
                <w:b/>
                <w:color w:val="231F20"/>
                <w:sz w:val="18"/>
              </w:rPr>
              <w:tab/>
            </w:r>
            <w:r>
              <w:rPr>
                <w:b/>
                <w:color w:val="231F20"/>
                <w:spacing w:val="-2"/>
                <w:sz w:val="18"/>
              </w:rPr>
              <w:t>lb/in</w:t>
            </w:r>
            <w:r>
              <w:rPr>
                <w:b/>
                <w:color w:val="231F20"/>
                <w:spacing w:val="-2"/>
                <w:sz w:val="18"/>
                <w:vertAlign w:val="superscript"/>
              </w:rPr>
              <w:t>2</w:t>
            </w:r>
          </w:p>
        </w:tc>
        <w:tc>
          <w:tcPr>
            <w:tcW w:w="1591" w:type="dxa"/>
            <w:tcBorders>
              <w:bottom w:val="single" w:sz="4" w:space="0" w:color="231F20"/>
              <w:right w:val="single" w:sz="8" w:space="0" w:color="F3E6D0"/>
            </w:tcBorders>
            <w:shd w:val="clear" w:color="auto" w:fill="FFFFFF"/>
          </w:tcPr>
          <w:p>
            <w:pPr>
              <w:pStyle w:val="TableParagraph"/>
              <w:spacing w:before="42"/>
              <w:ind w:left="141" w:right="87"/>
              <w:jc w:val="center"/>
              <w:rPr>
                <w:b/>
                <w:sz w:val="18"/>
              </w:rPr>
            </w:pPr>
            <w:r>
              <w:rPr>
                <w:b/>
                <w:color w:val="231F20"/>
                <w:sz w:val="18"/>
              </w:rPr>
              <w:t>Elongation</w:t>
            </w:r>
            <w:r>
              <w:rPr>
                <w:color w:val="231F20"/>
                <w:sz w:val="18"/>
              </w:rPr>
              <w:t>,</w:t>
            </w:r>
            <w:r>
              <w:rPr>
                <w:color w:val="231F20"/>
                <w:spacing w:val="15"/>
                <w:sz w:val="18"/>
              </w:rPr>
              <w:t> </w:t>
            </w:r>
            <w:r>
              <w:rPr>
                <w:b/>
                <w:color w:val="231F20"/>
                <w:spacing w:val="-10"/>
                <w:sz w:val="18"/>
              </w:rPr>
              <w:t>%</w:t>
            </w:r>
          </w:p>
        </w:tc>
      </w:tr>
      <w:tr>
        <w:trPr>
          <w:trHeight w:val="303" w:hRule="atLeast"/>
        </w:trPr>
        <w:tc>
          <w:tcPr>
            <w:tcW w:w="278" w:type="dxa"/>
            <w:vMerge/>
            <w:tcBorders>
              <w:top w:val="nil"/>
            </w:tcBorders>
            <w:shd w:val="clear" w:color="auto" w:fill="F3E6D0"/>
          </w:tcPr>
          <w:p>
            <w:pPr>
              <w:rPr>
                <w:sz w:val="2"/>
                <w:szCs w:val="2"/>
              </w:rPr>
            </w:pPr>
          </w:p>
        </w:tc>
        <w:tc>
          <w:tcPr>
            <w:tcW w:w="1031" w:type="dxa"/>
            <w:tcBorders>
              <w:top w:val="single" w:sz="4" w:space="0" w:color="231F20"/>
            </w:tcBorders>
            <w:shd w:val="clear" w:color="auto" w:fill="FFFFFF"/>
          </w:tcPr>
          <w:p>
            <w:pPr>
              <w:pStyle w:val="TableParagraph"/>
              <w:spacing w:before="47"/>
              <w:ind w:left="99"/>
              <w:rPr>
                <w:sz w:val="18"/>
              </w:rPr>
            </w:pPr>
            <w:r>
              <w:rPr>
                <w:color w:val="231F20"/>
                <w:spacing w:val="-2"/>
                <w:sz w:val="18"/>
              </w:rPr>
              <w:t>C10100</w:t>
            </w:r>
          </w:p>
        </w:tc>
        <w:tc>
          <w:tcPr>
            <w:tcW w:w="927" w:type="dxa"/>
            <w:tcBorders>
              <w:top w:val="single" w:sz="4" w:space="0" w:color="231F20"/>
            </w:tcBorders>
            <w:shd w:val="clear" w:color="auto" w:fill="FFFFFF"/>
          </w:tcPr>
          <w:p>
            <w:pPr>
              <w:pStyle w:val="TableParagraph"/>
              <w:spacing w:before="47"/>
              <w:ind w:left="101"/>
              <w:jc w:val="center"/>
              <w:rPr>
                <w:sz w:val="18"/>
              </w:rPr>
            </w:pPr>
            <w:r>
              <w:rPr>
                <w:color w:val="231F20"/>
                <w:spacing w:val="-2"/>
                <w:sz w:val="18"/>
              </w:rPr>
              <w:t>99.99</w:t>
            </w:r>
          </w:p>
        </w:tc>
        <w:tc>
          <w:tcPr>
            <w:tcW w:w="2473" w:type="dxa"/>
            <w:tcBorders>
              <w:top w:val="single" w:sz="4" w:space="0" w:color="231F20"/>
            </w:tcBorders>
            <w:shd w:val="clear" w:color="auto" w:fill="FFFFFF"/>
          </w:tcPr>
          <w:p>
            <w:pPr>
              <w:pStyle w:val="TableParagraph"/>
              <w:rPr>
                <w:sz w:val="18"/>
              </w:rPr>
            </w:pPr>
          </w:p>
        </w:tc>
        <w:tc>
          <w:tcPr>
            <w:tcW w:w="957" w:type="dxa"/>
            <w:tcBorders>
              <w:top w:val="single" w:sz="4" w:space="0" w:color="231F20"/>
            </w:tcBorders>
            <w:shd w:val="clear" w:color="auto" w:fill="FFFFFF"/>
          </w:tcPr>
          <w:p>
            <w:pPr>
              <w:pStyle w:val="TableParagraph"/>
              <w:rPr>
                <w:sz w:val="18"/>
              </w:rPr>
            </w:pPr>
          </w:p>
        </w:tc>
        <w:tc>
          <w:tcPr>
            <w:tcW w:w="1049" w:type="dxa"/>
            <w:tcBorders>
              <w:top w:val="single" w:sz="4" w:space="0" w:color="231F20"/>
            </w:tcBorders>
            <w:shd w:val="clear" w:color="auto" w:fill="FFFFFF"/>
          </w:tcPr>
          <w:p>
            <w:pPr>
              <w:pStyle w:val="TableParagraph"/>
              <w:spacing w:before="47"/>
              <w:ind w:left="155" w:right="2"/>
              <w:jc w:val="center"/>
              <w:rPr>
                <w:sz w:val="18"/>
              </w:rPr>
            </w:pPr>
            <w:r>
              <w:rPr>
                <w:color w:val="231F20"/>
                <w:spacing w:val="-5"/>
                <w:sz w:val="18"/>
              </w:rPr>
              <w:t>235</w:t>
            </w:r>
          </w:p>
        </w:tc>
        <w:tc>
          <w:tcPr>
            <w:tcW w:w="1046" w:type="dxa"/>
            <w:tcBorders>
              <w:top w:val="single" w:sz="4" w:space="0" w:color="231F20"/>
            </w:tcBorders>
            <w:shd w:val="clear" w:color="auto" w:fill="FFFFFF"/>
          </w:tcPr>
          <w:p>
            <w:pPr>
              <w:pStyle w:val="TableParagraph"/>
              <w:spacing w:before="47"/>
              <w:ind w:left="126"/>
              <w:jc w:val="center"/>
              <w:rPr>
                <w:sz w:val="18"/>
              </w:rPr>
            </w:pPr>
            <w:r>
              <w:rPr>
                <w:color w:val="231F20"/>
                <w:spacing w:val="-2"/>
                <w:sz w:val="18"/>
              </w:rPr>
              <w:t>34,000</w:t>
            </w:r>
          </w:p>
        </w:tc>
        <w:tc>
          <w:tcPr>
            <w:tcW w:w="1591" w:type="dxa"/>
            <w:tcBorders>
              <w:top w:val="single" w:sz="4" w:space="0" w:color="231F20"/>
              <w:right w:val="single" w:sz="8" w:space="0" w:color="F3E6D0"/>
            </w:tcBorders>
            <w:shd w:val="clear" w:color="auto" w:fill="FFFFFF"/>
          </w:tcPr>
          <w:p>
            <w:pPr>
              <w:pStyle w:val="TableParagraph"/>
              <w:spacing w:before="47"/>
              <w:ind w:left="141" w:right="101"/>
              <w:jc w:val="center"/>
              <w:rPr>
                <w:sz w:val="18"/>
              </w:rPr>
            </w:pPr>
            <w:r>
              <w:rPr>
                <w:color w:val="231F20"/>
                <w:spacing w:val="-5"/>
                <w:sz w:val="18"/>
              </w:rPr>
              <w:t>45</w:t>
            </w:r>
          </w:p>
        </w:tc>
      </w:tr>
      <w:tr>
        <w:trPr>
          <w:trHeight w:val="290" w:hRule="atLeast"/>
        </w:trPr>
        <w:tc>
          <w:tcPr>
            <w:tcW w:w="278" w:type="dxa"/>
            <w:vMerge/>
            <w:tcBorders>
              <w:top w:val="nil"/>
            </w:tcBorders>
            <w:shd w:val="clear" w:color="auto" w:fill="F3E6D0"/>
          </w:tcPr>
          <w:p>
            <w:pPr>
              <w:rPr>
                <w:sz w:val="2"/>
                <w:szCs w:val="2"/>
              </w:rPr>
            </w:pPr>
          </w:p>
        </w:tc>
        <w:tc>
          <w:tcPr>
            <w:tcW w:w="1031" w:type="dxa"/>
            <w:shd w:val="clear" w:color="auto" w:fill="FFFFFF"/>
          </w:tcPr>
          <w:p>
            <w:pPr>
              <w:pStyle w:val="TableParagraph"/>
              <w:spacing w:before="42"/>
              <w:ind w:left="99"/>
              <w:rPr>
                <w:sz w:val="18"/>
              </w:rPr>
            </w:pPr>
            <w:r>
              <w:rPr>
                <w:color w:val="231F20"/>
                <w:spacing w:val="-2"/>
                <w:sz w:val="18"/>
              </w:rPr>
              <w:t>C11000</w:t>
            </w:r>
          </w:p>
        </w:tc>
        <w:tc>
          <w:tcPr>
            <w:tcW w:w="927" w:type="dxa"/>
            <w:shd w:val="clear" w:color="auto" w:fill="FFFFFF"/>
          </w:tcPr>
          <w:p>
            <w:pPr>
              <w:pStyle w:val="TableParagraph"/>
              <w:spacing w:before="42"/>
              <w:ind w:left="101"/>
              <w:jc w:val="center"/>
              <w:rPr>
                <w:sz w:val="18"/>
              </w:rPr>
            </w:pPr>
            <w:r>
              <w:rPr>
                <w:color w:val="231F20"/>
                <w:spacing w:val="-2"/>
                <w:sz w:val="18"/>
              </w:rPr>
              <w:t>99.95</w:t>
            </w:r>
          </w:p>
        </w:tc>
        <w:tc>
          <w:tcPr>
            <w:tcW w:w="2473" w:type="dxa"/>
            <w:shd w:val="clear" w:color="auto" w:fill="FFFFFF"/>
          </w:tcPr>
          <w:p>
            <w:pPr>
              <w:pStyle w:val="TableParagraph"/>
              <w:rPr>
                <w:sz w:val="18"/>
              </w:rPr>
            </w:pPr>
          </w:p>
        </w:tc>
        <w:tc>
          <w:tcPr>
            <w:tcW w:w="957" w:type="dxa"/>
            <w:shd w:val="clear" w:color="auto" w:fill="FFFFFF"/>
          </w:tcPr>
          <w:p>
            <w:pPr>
              <w:pStyle w:val="TableParagraph"/>
              <w:rPr>
                <w:sz w:val="18"/>
              </w:rPr>
            </w:pPr>
          </w:p>
        </w:tc>
        <w:tc>
          <w:tcPr>
            <w:tcW w:w="1049" w:type="dxa"/>
            <w:shd w:val="clear" w:color="auto" w:fill="FFFFFF"/>
          </w:tcPr>
          <w:p>
            <w:pPr>
              <w:pStyle w:val="TableParagraph"/>
              <w:spacing w:before="42"/>
              <w:ind w:left="155" w:right="2"/>
              <w:jc w:val="center"/>
              <w:rPr>
                <w:sz w:val="18"/>
              </w:rPr>
            </w:pPr>
            <w:r>
              <w:rPr>
                <w:color w:val="231F20"/>
                <w:spacing w:val="-5"/>
                <w:sz w:val="18"/>
              </w:rPr>
              <w:t>220</w:t>
            </w:r>
          </w:p>
        </w:tc>
        <w:tc>
          <w:tcPr>
            <w:tcW w:w="1046" w:type="dxa"/>
            <w:shd w:val="clear" w:color="auto" w:fill="FFFFFF"/>
          </w:tcPr>
          <w:p>
            <w:pPr>
              <w:pStyle w:val="TableParagraph"/>
              <w:spacing w:before="42"/>
              <w:ind w:left="126"/>
              <w:jc w:val="center"/>
              <w:rPr>
                <w:sz w:val="18"/>
              </w:rPr>
            </w:pPr>
            <w:r>
              <w:rPr>
                <w:color w:val="231F20"/>
                <w:spacing w:val="-2"/>
                <w:sz w:val="18"/>
              </w:rPr>
              <w:t>32,000</w:t>
            </w:r>
          </w:p>
        </w:tc>
        <w:tc>
          <w:tcPr>
            <w:tcW w:w="1591" w:type="dxa"/>
            <w:tcBorders>
              <w:right w:val="single" w:sz="8" w:space="0" w:color="F3E6D0"/>
            </w:tcBorders>
            <w:shd w:val="clear" w:color="auto" w:fill="FFFFFF"/>
          </w:tcPr>
          <w:p>
            <w:pPr>
              <w:pStyle w:val="TableParagraph"/>
              <w:spacing w:before="42"/>
              <w:ind w:left="141" w:right="101"/>
              <w:jc w:val="center"/>
              <w:rPr>
                <w:sz w:val="18"/>
              </w:rPr>
            </w:pPr>
            <w:r>
              <w:rPr>
                <w:color w:val="231F20"/>
                <w:spacing w:val="-5"/>
                <w:sz w:val="18"/>
              </w:rPr>
              <w:t>45</w:t>
            </w:r>
          </w:p>
        </w:tc>
      </w:tr>
      <w:tr>
        <w:trPr>
          <w:trHeight w:val="300" w:hRule="atLeast"/>
        </w:trPr>
        <w:tc>
          <w:tcPr>
            <w:tcW w:w="278" w:type="dxa"/>
            <w:vMerge/>
            <w:tcBorders>
              <w:top w:val="nil"/>
            </w:tcBorders>
            <w:shd w:val="clear" w:color="auto" w:fill="F3E6D0"/>
          </w:tcPr>
          <w:p>
            <w:pPr>
              <w:rPr>
                <w:sz w:val="2"/>
                <w:szCs w:val="2"/>
              </w:rPr>
            </w:pPr>
          </w:p>
        </w:tc>
        <w:tc>
          <w:tcPr>
            <w:tcW w:w="1031" w:type="dxa"/>
            <w:shd w:val="clear" w:color="auto" w:fill="FFFFFF"/>
          </w:tcPr>
          <w:p>
            <w:pPr>
              <w:pStyle w:val="TableParagraph"/>
              <w:spacing w:before="44"/>
              <w:ind w:left="99"/>
              <w:rPr>
                <w:sz w:val="18"/>
              </w:rPr>
            </w:pPr>
            <w:r>
              <w:rPr>
                <w:color w:val="231F20"/>
                <w:spacing w:val="-2"/>
                <w:sz w:val="18"/>
              </w:rPr>
              <w:t>C17000</w:t>
            </w:r>
          </w:p>
        </w:tc>
        <w:tc>
          <w:tcPr>
            <w:tcW w:w="927" w:type="dxa"/>
            <w:shd w:val="clear" w:color="auto" w:fill="FFFFFF"/>
          </w:tcPr>
          <w:p>
            <w:pPr>
              <w:pStyle w:val="TableParagraph"/>
              <w:spacing w:before="44"/>
              <w:ind w:left="101" w:right="85"/>
              <w:jc w:val="center"/>
              <w:rPr>
                <w:sz w:val="18"/>
              </w:rPr>
            </w:pPr>
            <w:r>
              <w:rPr>
                <w:color w:val="231F20"/>
                <w:spacing w:val="-4"/>
                <w:sz w:val="18"/>
              </w:rPr>
              <w:t>98.0</w:t>
            </w:r>
          </w:p>
        </w:tc>
        <w:tc>
          <w:tcPr>
            <w:tcW w:w="2473" w:type="dxa"/>
            <w:shd w:val="clear" w:color="auto" w:fill="FFFFFF"/>
          </w:tcPr>
          <w:p>
            <w:pPr>
              <w:pStyle w:val="TableParagraph"/>
              <w:tabs>
                <w:tab w:pos="1274" w:val="left" w:leader="none"/>
              </w:tabs>
              <w:spacing w:before="35"/>
              <w:ind w:left="388"/>
              <w:rPr>
                <w:sz w:val="18"/>
              </w:rPr>
            </w:pPr>
            <w:r>
              <w:rPr>
                <w:color w:val="231F20"/>
                <w:spacing w:val="-5"/>
                <w:sz w:val="18"/>
              </w:rPr>
              <w:t>1.7</w:t>
            </w:r>
            <w:r>
              <w:rPr>
                <w:color w:val="231F20"/>
                <w:sz w:val="18"/>
              </w:rPr>
              <w:tab/>
            </w:r>
            <w:r>
              <w:rPr>
                <w:color w:val="231F20"/>
                <w:spacing w:val="-10"/>
                <w:sz w:val="18"/>
                <w:vertAlign w:val="superscript"/>
              </w:rPr>
              <w:t>a</w:t>
            </w:r>
          </w:p>
        </w:tc>
        <w:tc>
          <w:tcPr>
            <w:tcW w:w="957" w:type="dxa"/>
            <w:shd w:val="clear" w:color="auto" w:fill="FFFFFF"/>
          </w:tcPr>
          <w:p>
            <w:pPr>
              <w:pStyle w:val="TableParagraph"/>
              <w:rPr>
                <w:sz w:val="18"/>
              </w:rPr>
            </w:pPr>
          </w:p>
        </w:tc>
        <w:tc>
          <w:tcPr>
            <w:tcW w:w="1049" w:type="dxa"/>
            <w:shd w:val="clear" w:color="auto" w:fill="FFFFFF"/>
          </w:tcPr>
          <w:p>
            <w:pPr>
              <w:pStyle w:val="TableParagraph"/>
              <w:spacing w:before="44"/>
              <w:ind w:left="155" w:right="4"/>
              <w:jc w:val="center"/>
              <w:rPr>
                <w:sz w:val="18"/>
              </w:rPr>
            </w:pPr>
            <w:r>
              <w:rPr>
                <w:color w:val="231F20"/>
                <w:spacing w:val="-5"/>
                <w:sz w:val="18"/>
              </w:rPr>
              <w:t>500</w:t>
            </w:r>
          </w:p>
        </w:tc>
        <w:tc>
          <w:tcPr>
            <w:tcW w:w="1046" w:type="dxa"/>
            <w:shd w:val="clear" w:color="auto" w:fill="FFFFFF"/>
          </w:tcPr>
          <w:p>
            <w:pPr>
              <w:pStyle w:val="TableParagraph"/>
              <w:spacing w:before="44"/>
              <w:ind w:left="126"/>
              <w:jc w:val="center"/>
              <w:rPr>
                <w:sz w:val="18"/>
              </w:rPr>
            </w:pPr>
            <w:r>
              <w:rPr>
                <w:color w:val="231F20"/>
                <w:spacing w:val="-2"/>
                <w:sz w:val="18"/>
              </w:rPr>
              <w:t>70,000</w:t>
            </w:r>
          </w:p>
        </w:tc>
        <w:tc>
          <w:tcPr>
            <w:tcW w:w="1591" w:type="dxa"/>
            <w:tcBorders>
              <w:right w:val="single" w:sz="8" w:space="0" w:color="F3E6D0"/>
            </w:tcBorders>
            <w:shd w:val="clear" w:color="auto" w:fill="FFFFFF"/>
          </w:tcPr>
          <w:p>
            <w:pPr>
              <w:pStyle w:val="TableParagraph"/>
              <w:spacing w:before="44"/>
              <w:ind w:left="141" w:right="101"/>
              <w:jc w:val="center"/>
              <w:rPr>
                <w:sz w:val="18"/>
              </w:rPr>
            </w:pPr>
            <w:r>
              <w:rPr>
                <w:color w:val="231F20"/>
                <w:spacing w:val="-5"/>
                <w:sz w:val="18"/>
              </w:rPr>
              <w:t>45</w:t>
            </w:r>
          </w:p>
        </w:tc>
      </w:tr>
      <w:tr>
        <w:trPr>
          <w:trHeight w:val="297" w:hRule="atLeast"/>
        </w:trPr>
        <w:tc>
          <w:tcPr>
            <w:tcW w:w="278" w:type="dxa"/>
            <w:vMerge/>
            <w:tcBorders>
              <w:top w:val="nil"/>
            </w:tcBorders>
            <w:shd w:val="clear" w:color="auto" w:fill="F3E6D0"/>
          </w:tcPr>
          <w:p>
            <w:pPr>
              <w:rPr>
                <w:sz w:val="2"/>
                <w:szCs w:val="2"/>
              </w:rPr>
            </w:pPr>
          </w:p>
        </w:tc>
        <w:tc>
          <w:tcPr>
            <w:tcW w:w="1031" w:type="dxa"/>
            <w:shd w:val="clear" w:color="auto" w:fill="FFFFFF"/>
          </w:tcPr>
          <w:p>
            <w:pPr>
              <w:pStyle w:val="TableParagraph"/>
              <w:spacing w:before="42"/>
              <w:ind w:left="99"/>
              <w:rPr>
                <w:sz w:val="18"/>
              </w:rPr>
            </w:pPr>
            <w:r>
              <w:rPr>
                <w:color w:val="231F20"/>
                <w:spacing w:val="-2"/>
                <w:sz w:val="18"/>
              </w:rPr>
              <w:t>C24000</w:t>
            </w:r>
          </w:p>
        </w:tc>
        <w:tc>
          <w:tcPr>
            <w:tcW w:w="927" w:type="dxa"/>
            <w:shd w:val="clear" w:color="auto" w:fill="FFFFFF"/>
          </w:tcPr>
          <w:p>
            <w:pPr>
              <w:pStyle w:val="TableParagraph"/>
              <w:spacing w:before="42"/>
              <w:ind w:left="101" w:right="85"/>
              <w:jc w:val="center"/>
              <w:rPr>
                <w:sz w:val="18"/>
              </w:rPr>
            </w:pPr>
            <w:r>
              <w:rPr>
                <w:color w:val="231F20"/>
                <w:spacing w:val="-4"/>
                <w:sz w:val="18"/>
              </w:rPr>
              <w:t>80.0</w:t>
            </w:r>
          </w:p>
        </w:tc>
        <w:tc>
          <w:tcPr>
            <w:tcW w:w="2473" w:type="dxa"/>
            <w:shd w:val="clear" w:color="auto" w:fill="FFFFFF"/>
          </w:tcPr>
          <w:p>
            <w:pPr>
              <w:pStyle w:val="TableParagraph"/>
              <w:rPr>
                <w:sz w:val="18"/>
              </w:rPr>
            </w:pPr>
          </w:p>
        </w:tc>
        <w:tc>
          <w:tcPr>
            <w:tcW w:w="957" w:type="dxa"/>
            <w:shd w:val="clear" w:color="auto" w:fill="FFFFFF"/>
          </w:tcPr>
          <w:p>
            <w:pPr>
              <w:pStyle w:val="TableParagraph"/>
              <w:spacing w:before="42"/>
              <w:ind w:left="274"/>
              <w:rPr>
                <w:sz w:val="18"/>
              </w:rPr>
            </w:pPr>
            <w:r>
              <w:rPr>
                <w:color w:val="231F20"/>
                <w:spacing w:val="-4"/>
                <w:sz w:val="18"/>
              </w:rPr>
              <w:t>20.0</w:t>
            </w:r>
          </w:p>
        </w:tc>
        <w:tc>
          <w:tcPr>
            <w:tcW w:w="1049" w:type="dxa"/>
            <w:shd w:val="clear" w:color="auto" w:fill="FFFFFF"/>
          </w:tcPr>
          <w:p>
            <w:pPr>
              <w:pStyle w:val="TableParagraph"/>
              <w:spacing w:before="42"/>
              <w:ind w:left="155" w:right="2"/>
              <w:jc w:val="center"/>
              <w:rPr>
                <w:sz w:val="18"/>
              </w:rPr>
            </w:pPr>
            <w:r>
              <w:rPr>
                <w:color w:val="231F20"/>
                <w:spacing w:val="-5"/>
                <w:sz w:val="18"/>
              </w:rPr>
              <w:t>290</w:t>
            </w:r>
          </w:p>
        </w:tc>
        <w:tc>
          <w:tcPr>
            <w:tcW w:w="1046" w:type="dxa"/>
            <w:shd w:val="clear" w:color="auto" w:fill="FFFFFF"/>
          </w:tcPr>
          <w:p>
            <w:pPr>
              <w:pStyle w:val="TableParagraph"/>
              <w:spacing w:before="42"/>
              <w:ind w:left="126" w:right="1"/>
              <w:jc w:val="center"/>
              <w:rPr>
                <w:sz w:val="18"/>
              </w:rPr>
            </w:pPr>
            <w:r>
              <w:rPr>
                <w:color w:val="231F20"/>
                <w:spacing w:val="-2"/>
                <w:sz w:val="18"/>
              </w:rPr>
              <w:t>42,000</w:t>
            </w:r>
          </w:p>
        </w:tc>
        <w:tc>
          <w:tcPr>
            <w:tcW w:w="1591" w:type="dxa"/>
            <w:tcBorders>
              <w:right w:val="single" w:sz="8" w:space="0" w:color="F3E6D0"/>
            </w:tcBorders>
            <w:shd w:val="clear" w:color="auto" w:fill="FFFFFF"/>
          </w:tcPr>
          <w:p>
            <w:pPr>
              <w:pStyle w:val="TableParagraph"/>
              <w:spacing w:before="42"/>
              <w:ind w:left="141" w:right="101"/>
              <w:jc w:val="center"/>
              <w:rPr>
                <w:sz w:val="18"/>
              </w:rPr>
            </w:pPr>
            <w:r>
              <w:rPr>
                <w:color w:val="231F20"/>
                <w:spacing w:val="-5"/>
                <w:sz w:val="18"/>
              </w:rPr>
              <w:t>52</w:t>
            </w:r>
          </w:p>
        </w:tc>
      </w:tr>
      <w:tr>
        <w:trPr>
          <w:trHeight w:val="295" w:hRule="atLeast"/>
        </w:trPr>
        <w:tc>
          <w:tcPr>
            <w:tcW w:w="278" w:type="dxa"/>
            <w:vMerge/>
            <w:tcBorders>
              <w:top w:val="nil"/>
            </w:tcBorders>
            <w:shd w:val="clear" w:color="auto" w:fill="F3E6D0"/>
          </w:tcPr>
          <w:p>
            <w:pPr>
              <w:rPr>
                <w:sz w:val="2"/>
                <w:szCs w:val="2"/>
              </w:rPr>
            </w:pPr>
          </w:p>
        </w:tc>
        <w:tc>
          <w:tcPr>
            <w:tcW w:w="1031" w:type="dxa"/>
            <w:shd w:val="clear" w:color="auto" w:fill="FFFFFF"/>
          </w:tcPr>
          <w:p>
            <w:pPr>
              <w:pStyle w:val="TableParagraph"/>
              <w:spacing w:before="42"/>
              <w:ind w:left="99"/>
              <w:rPr>
                <w:sz w:val="18"/>
              </w:rPr>
            </w:pPr>
            <w:r>
              <w:rPr>
                <w:color w:val="231F20"/>
                <w:spacing w:val="-2"/>
                <w:sz w:val="18"/>
              </w:rPr>
              <w:t>C26000</w:t>
            </w:r>
          </w:p>
        </w:tc>
        <w:tc>
          <w:tcPr>
            <w:tcW w:w="927" w:type="dxa"/>
            <w:shd w:val="clear" w:color="auto" w:fill="FFFFFF"/>
          </w:tcPr>
          <w:p>
            <w:pPr>
              <w:pStyle w:val="TableParagraph"/>
              <w:spacing w:before="42"/>
              <w:ind w:left="101" w:right="85"/>
              <w:jc w:val="center"/>
              <w:rPr>
                <w:sz w:val="18"/>
              </w:rPr>
            </w:pPr>
            <w:r>
              <w:rPr>
                <w:color w:val="231F20"/>
                <w:spacing w:val="-4"/>
                <w:sz w:val="18"/>
              </w:rPr>
              <w:t>70.0</w:t>
            </w:r>
          </w:p>
        </w:tc>
        <w:tc>
          <w:tcPr>
            <w:tcW w:w="2473" w:type="dxa"/>
            <w:shd w:val="clear" w:color="auto" w:fill="FFFFFF"/>
          </w:tcPr>
          <w:p>
            <w:pPr>
              <w:pStyle w:val="TableParagraph"/>
              <w:rPr>
                <w:sz w:val="18"/>
              </w:rPr>
            </w:pPr>
          </w:p>
        </w:tc>
        <w:tc>
          <w:tcPr>
            <w:tcW w:w="957" w:type="dxa"/>
            <w:shd w:val="clear" w:color="auto" w:fill="FFFFFF"/>
          </w:tcPr>
          <w:p>
            <w:pPr>
              <w:pStyle w:val="TableParagraph"/>
              <w:spacing w:before="42"/>
              <w:ind w:left="274"/>
              <w:rPr>
                <w:sz w:val="18"/>
              </w:rPr>
            </w:pPr>
            <w:r>
              <w:rPr>
                <w:color w:val="231F20"/>
                <w:spacing w:val="-4"/>
                <w:sz w:val="18"/>
              </w:rPr>
              <w:t>30.0</w:t>
            </w:r>
          </w:p>
        </w:tc>
        <w:tc>
          <w:tcPr>
            <w:tcW w:w="1049" w:type="dxa"/>
            <w:shd w:val="clear" w:color="auto" w:fill="FFFFFF"/>
          </w:tcPr>
          <w:p>
            <w:pPr>
              <w:pStyle w:val="TableParagraph"/>
              <w:spacing w:before="42"/>
              <w:ind w:left="155" w:right="2"/>
              <w:jc w:val="center"/>
              <w:rPr>
                <w:sz w:val="18"/>
              </w:rPr>
            </w:pPr>
            <w:r>
              <w:rPr>
                <w:color w:val="231F20"/>
                <w:spacing w:val="-5"/>
                <w:sz w:val="18"/>
              </w:rPr>
              <w:t>300</w:t>
            </w:r>
          </w:p>
        </w:tc>
        <w:tc>
          <w:tcPr>
            <w:tcW w:w="1046" w:type="dxa"/>
            <w:shd w:val="clear" w:color="auto" w:fill="FFFFFF"/>
          </w:tcPr>
          <w:p>
            <w:pPr>
              <w:pStyle w:val="TableParagraph"/>
              <w:spacing w:before="42"/>
              <w:ind w:left="126" w:right="1"/>
              <w:jc w:val="center"/>
              <w:rPr>
                <w:sz w:val="18"/>
              </w:rPr>
            </w:pPr>
            <w:r>
              <w:rPr>
                <w:color w:val="231F20"/>
                <w:spacing w:val="-2"/>
                <w:sz w:val="18"/>
              </w:rPr>
              <w:t>44,000</w:t>
            </w:r>
          </w:p>
        </w:tc>
        <w:tc>
          <w:tcPr>
            <w:tcW w:w="1591" w:type="dxa"/>
            <w:tcBorders>
              <w:right w:val="single" w:sz="8" w:space="0" w:color="F3E6D0"/>
            </w:tcBorders>
            <w:shd w:val="clear" w:color="auto" w:fill="FFFFFF"/>
          </w:tcPr>
          <w:p>
            <w:pPr>
              <w:pStyle w:val="TableParagraph"/>
              <w:spacing w:before="42"/>
              <w:ind w:left="141" w:right="101"/>
              <w:jc w:val="center"/>
              <w:rPr>
                <w:sz w:val="18"/>
              </w:rPr>
            </w:pPr>
            <w:r>
              <w:rPr>
                <w:color w:val="231F20"/>
                <w:spacing w:val="-5"/>
                <w:sz w:val="18"/>
              </w:rPr>
              <w:t>68</w:t>
            </w:r>
          </w:p>
        </w:tc>
      </w:tr>
      <w:tr>
        <w:trPr>
          <w:trHeight w:val="295" w:hRule="atLeast"/>
        </w:trPr>
        <w:tc>
          <w:tcPr>
            <w:tcW w:w="278" w:type="dxa"/>
            <w:vMerge/>
            <w:tcBorders>
              <w:top w:val="nil"/>
            </w:tcBorders>
            <w:shd w:val="clear" w:color="auto" w:fill="F3E6D0"/>
          </w:tcPr>
          <w:p>
            <w:pPr>
              <w:rPr>
                <w:sz w:val="2"/>
                <w:szCs w:val="2"/>
              </w:rPr>
            </w:pPr>
          </w:p>
        </w:tc>
        <w:tc>
          <w:tcPr>
            <w:tcW w:w="1031" w:type="dxa"/>
            <w:shd w:val="clear" w:color="auto" w:fill="FFFFFF"/>
          </w:tcPr>
          <w:p>
            <w:pPr>
              <w:pStyle w:val="TableParagraph"/>
              <w:spacing w:before="40"/>
              <w:ind w:left="99"/>
              <w:rPr>
                <w:sz w:val="18"/>
              </w:rPr>
            </w:pPr>
            <w:r>
              <w:rPr>
                <w:color w:val="231F20"/>
                <w:spacing w:val="-2"/>
                <w:sz w:val="18"/>
              </w:rPr>
              <w:t>C52100</w:t>
            </w:r>
          </w:p>
        </w:tc>
        <w:tc>
          <w:tcPr>
            <w:tcW w:w="927" w:type="dxa"/>
            <w:shd w:val="clear" w:color="auto" w:fill="FFFFFF"/>
          </w:tcPr>
          <w:p>
            <w:pPr>
              <w:pStyle w:val="TableParagraph"/>
              <w:spacing w:before="40"/>
              <w:ind w:left="101" w:right="85"/>
              <w:jc w:val="center"/>
              <w:rPr>
                <w:sz w:val="18"/>
              </w:rPr>
            </w:pPr>
            <w:r>
              <w:rPr>
                <w:color w:val="231F20"/>
                <w:spacing w:val="-4"/>
                <w:sz w:val="18"/>
              </w:rPr>
              <w:t>92.0</w:t>
            </w:r>
          </w:p>
        </w:tc>
        <w:tc>
          <w:tcPr>
            <w:tcW w:w="2473" w:type="dxa"/>
            <w:shd w:val="clear" w:color="auto" w:fill="FFFFFF"/>
          </w:tcPr>
          <w:p>
            <w:pPr>
              <w:pStyle w:val="TableParagraph"/>
              <w:spacing w:before="40"/>
              <w:ind w:right="248"/>
              <w:jc w:val="right"/>
              <w:rPr>
                <w:sz w:val="18"/>
              </w:rPr>
            </w:pPr>
            <w:r>
              <w:rPr>
                <w:color w:val="231F20"/>
                <w:spacing w:val="-5"/>
                <w:sz w:val="18"/>
              </w:rPr>
              <w:t>8.0</w:t>
            </w:r>
          </w:p>
        </w:tc>
        <w:tc>
          <w:tcPr>
            <w:tcW w:w="957" w:type="dxa"/>
            <w:shd w:val="clear" w:color="auto" w:fill="FFFFFF"/>
          </w:tcPr>
          <w:p>
            <w:pPr>
              <w:pStyle w:val="TableParagraph"/>
              <w:rPr>
                <w:sz w:val="18"/>
              </w:rPr>
            </w:pPr>
          </w:p>
        </w:tc>
        <w:tc>
          <w:tcPr>
            <w:tcW w:w="1049" w:type="dxa"/>
            <w:shd w:val="clear" w:color="auto" w:fill="FFFFFF"/>
          </w:tcPr>
          <w:p>
            <w:pPr>
              <w:pStyle w:val="TableParagraph"/>
              <w:spacing w:before="40"/>
              <w:ind w:left="155" w:right="4"/>
              <w:jc w:val="center"/>
              <w:rPr>
                <w:sz w:val="18"/>
              </w:rPr>
            </w:pPr>
            <w:r>
              <w:rPr>
                <w:color w:val="231F20"/>
                <w:spacing w:val="-5"/>
                <w:sz w:val="18"/>
              </w:rPr>
              <w:t>380</w:t>
            </w:r>
          </w:p>
        </w:tc>
        <w:tc>
          <w:tcPr>
            <w:tcW w:w="1046" w:type="dxa"/>
            <w:shd w:val="clear" w:color="auto" w:fill="FFFFFF"/>
          </w:tcPr>
          <w:p>
            <w:pPr>
              <w:pStyle w:val="TableParagraph"/>
              <w:spacing w:before="40"/>
              <w:ind w:left="126"/>
              <w:jc w:val="center"/>
              <w:rPr>
                <w:sz w:val="18"/>
              </w:rPr>
            </w:pPr>
            <w:r>
              <w:rPr>
                <w:color w:val="231F20"/>
                <w:spacing w:val="-2"/>
                <w:sz w:val="18"/>
              </w:rPr>
              <w:t>55,000</w:t>
            </w:r>
          </w:p>
        </w:tc>
        <w:tc>
          <w:tcPr>
            <w:tcW w:w="1591" w:type="dxa"/>
            <w:tcBorders>
              <w:right w:val="single" w:sz="8" w:space="0" w:color="F3E6D0"/>
            </w:tcBorders>
            <w:shd w:val="clear" w:color="auto" w:fill="FFFFFF"/>
          </w:tcPr>
          <w:p>
            <w:pPr>
              <w:pStyle w:val="TableParagraph"/>
              <w:spacing w:before="40"/>
              <w:ind w:left="141" w:right="101"/>
              <w:jc w:val="center"/>
              <w:rPr>
                <w:sz w:val="18"/>
              </w:rPr>
            </w:pPr>
            <w:r>
              <w:rPr>
                <w:color w:val="231F20"/>
                <w:spacing w:val="-5"/>
                <w:sz w:val="18"/>
              </w:rPr>
              <w:t>70</w:t>
            </w:r>
          </w:p>
        </w:tc>
      </w:tr>
      <w:tr>
        <w:trPr>
          <w:trHeight w:val="292" w:hRule="atLeast"/>
        </w:trPr>
        <w:tc>
          <w:tcPr>
            <w:tcW w:w="278" w:type="dxa"/>
            <w:vMerge/>
            <w:tcBorders>
              <w:top w:val="nil"/>
            </w:tcBorders>
            <w:shd w:val="clear" w:color="auto" w:fill="F3E6D0"/>
          </w:tcPr>
          <w:p>
            <w:pPr>
              <w:rPr>
                <w:sz w:val="2"/>
                <w:szCs w:val="2"/>
              </w:rPr>
            </w:pPr>
          </w:p>
        </w:tc>
        <w:tc>
          <w:tcPr>
            <w:tcW w:w="1031" w:type="dxa"/>
            <w:shd w:val="clear" w:color="auto" w:fill="FFFFFF"/>
          </w:tcPr>
          <w:p>
            <w:pPr>
              <w:pStyle w:val="TableParagraph"/>
              <w:spacing w:before="42"/>
              <w:ind w:left="99"/>
              <w:rPr>
                <w:sz w:val="18"/>
              </w:rPr>
            </w:pPr>
            <w:r>
              <w:rPr>
                <w:color w:val="231F20"/>
                <w:spacing w:val="-2"/>
                <w:sz w:val="18"/>
              </w:rPr>
              <w:t>C71500</w:t>
            </w:r>
          </w:p>
        </w:tc>
        <w:tc>
          <w:tcPr>
            <w:tcW w:w="927" w:type="dxa"/>
            <w:shd w:val="clear" w:color="auto" w:fill="FFFFFF"/>
          </w:tcPr>
          <w:p>
            <w:pPr>
              <w:pStyle w:val="TableParagraph"/>
              <w:spacing w:before="42"/>
              <w:ind w:left="101" w:right="85"/>
              <w:jc w:val="center"/>
              <w:rPr>
                <w:sz w:val="18"/>
              </w:rPr>
            </w:pPr>
            <w:r>
              <w:rPr>
                <w:color w:val="231F20"/>
                <w:spacing w:val="-4"/>
                <w:sz w:val="18"/>
              </w:rPr>
              <w:t>70.0</w:t>
            </w:r>
          </w:p>
        </w:tc>
        <w:tc>
          <w:tcPr>
            <w:tcW w:w="2473" w:type="dxa"/>
            <w:shd w:val="clear" w:color="auto" w:fill="FFFFFF"/>
          </w:tcPr>
          <w:p>
            <w:pPr>
              <w:pStyle w:val="TableParagraph"/>
              <w:spacing w:before="42"/>
              <w:ind w:left="135"/>
              <w:jc w:val="center"/>
              <w:rPr>
                <w:sz w:val="18"/>
              </w:rPr>
            </w:pPr>
            <w:r>
              <w:rPr>
                <w:color w:val="231F20"/>
                <w:spacing w:val="-4"/>
                <w:sz w:val="18"/>
              </w:rPr>
              <w:t>30.0</w:t>
            </w:r>
          </w:p>
        </w:tc>
        <w:tc>
          <w:tcPr>
            <w:tcW w:w="957" w:type="dxa"/>
            <w:shd w:val="clear" w:color="auto" w:fill="FFFFFF"/>
          </w:tcPr>
          <w:p>
            <w:pPr>
              <w:pStyle w:val="TableParagraph"/>
              <w:rPr>
                <w:sz w:val="18"/>
              </w:rPr>
            </w:pPr>
          </w:p>
        </w:tc>
        <w:tc>
          <w:tcPr>
            <w:tcW w:w="1049" w:type="dxa"/>
            <w:shd w:val="clear" w:color="auto" w:fill="FFFFFF"/>
          </w:tcPr>
          <w:p>
            <w:pPr>
              <w:pStyle w:val="TableParagraph"/>
              <w:spacing w:before="42"/>
              <w:ind w:left="155" w:right="4"/>
              <w:jc w:val="center"/>
              <w:rPr>
                <w:sz w:val="18"/>
              </w:rPr>
            </w:pPr>
            <w:r>
              <w:rPr>
                <w:color w:val="231F20"/>
                <w:spacing w:val="-5"/>
                <w:sz w:val="18"/>
              </w:rPr>
              <w:t>380</w:t>
            </w:r>
          </w:p>
        </w:tc>
        <w:tc>
          <w:tcPr>
            <w:tcW w:w="1046" w:type="dxa"/>
            <w:shd w:val="clear" w:color="auto" w:fill="FFFFFF"/>
          </w:tcPr>
          <w:p>
            <w:pPr>
              <w:pStyle w:val="TableParagraph"/>
              <w:spacing w:before="42"/>
              <w:ind w:left="126"/>
              <w:jc w:val="center"/>
              <w:rPr>
                <w:sz w:val="18"/>
              </w:rPr>
            </w:pPr>
            <w:r>
              <w:rPr>
                <w:color w:val="231F20"/>
                <w:spacing w:val="-2"/>
                <w:sz w:val="18"/>
              </w:rPr>
              <w:t>55,000</w:t>
            </w:r>
          </w:p>
        </w:tc>
        <w:tc>
          <w:tcPr>
            <w:tcW w:w="1591" w:type="dxa"/>
            <w:tcBorders>
              <w:right w:val="single" w:sz="8" w:space="0" w:color="F3E6D0"/>
            </w:tcBorders>
            <w:shd w:val="clear" w:color="auto" w:fill="FFFFFF"/>
          </w:tcPr>
          <w:p>
            <w:pPr>
              <w:pStyle w:val="TableParagraph"/>
              <w:spacing w:before="42"/>
              <w:ind w:left="141" w:right="101"/>
              <w:jc w:val="center"/>
              <w:rPr>
                <w:sz w:val="18"/>
              </w:rPr>
            </w:pPr>
            <w:r>
              <w:rPr>
                <w:color w:val="231F20"/>
                <w:spacing w:val="-5"/>
                <w:sz w:val="18"/>
              </w:rPr>
              <w:t>45</w:t>
            </w:r>
          </w:p>
        </w:tc>
      </w:tr>
      <w:tr>
        <w:trPr>
          <w:trHeight w:val="325" w:hRule="atLeast"/>
        </w:trPr>
        <w:tc>
          <w:tcPr>
            <w:tcW w:w="278" w:type="dxa"/>
            <w:vMerge/>
            <w:tcBorders>
              <w:top w:val="nil"/>
            </w:tcBorders>
            <w:shd w:val="clear" w:color="auto" w:fill="F3E6D0"/>
          </w:tcPr>
          <w:p>
            <w:pPr>
              <w:rPr>
                <w:sz w:val="2"/>
                <w:szCs w:val="2"/>
              </w:rPr>
            </w:pPr>
          </w:p>
        </w:tc>
        <w:tc>
          <w:tcPr>
            <w:tcW w:w="1031" w:type="dxa"/>
            <w:tcBorders>
              <w:bottom w:val="single" w:sz="8" w:space="0" w:color="F3E6D0"/>
            </w:tcBorders>
            <w:shd w:val="clear" w:color="auto" w:fill="FFFFFF"/>
          </w:tcPr>
          <w:p>
            <w:pPr>
              <w:pStyle w:val="TableParagraph"/>
              <w:spacing w:before="37"/>
              <w:ind w:left="99"/>
              <w:rPr>
                <w:sz w:val="18"/>
              </w:rPr>
            </w:pPr>
            <w:r>
              <w:rPr>
                <w:color w:val="231F20"/>
                <w:spacing w:val="-2"/>
                <w:sz w:val="18"/>
              </w:rPr>
              <w:t>C71500</w:t>
            </w:r>
            <w:r>
              <w:rPr>
                <w:color w:val="231F20"/>
                <w:spacing w:val="-2"/>
                <w:sz w:val="18"/>
                <w:vertAlign w:val="superscript"/>
              </w:rPr>
              <w:t>b</w:t>
            </w:r>
          </w:p>
        </w:tc>
        <w:tc>
          <w:tcPr>
            <w:tcW w:w="927" w:type="dxa"/>
            <w:tcBorders>
              <w:bottom w:val="single" w:sz="8" w:space="0" w:color="F3E6D0"/>
            </w:tcBorders>
            <w:shd w:val="clear" w:color="auto" w:fill="FFFFFF"/>
          </w:tcPr>
          <w:p>
            <w:pPr>
              <w:pStyle w:val="TableParagraph"/>
              <w:spacing w:before="47"/>
              <w:ind w:left="101" w:right="84"/>
              <w:jc w:val="center"/>
              <w:rPr>
                <w:sz w:val="18"/>
              </w:rPr>
            </w:pPr>
            <w:r>
              <w:rPr>
                <w:color w:val="231F20"/>
                <w:spacing w:val="-4"/>
                <w:sz w:val="18"/>
              </w:rPr>
              <w:t>70.0</w:t>
            </w:r>
          </w:p>
        </w:tc>
        <w:tc>
          <w:tcPr>
            <w:tcW w:w="2473" w:type="dxa"/>
            <w:tcBorders>
              <w:bottom w:val="single" w:sz="8" w:space="0" w:color="F3E6D0"/>
            </w:tcBorders>
            <w:shd w:val="clear" w:color="auto" w:fill="FFFFFF"/>
          </w:tcPr>
          <w:p>
            <w:pPr>
              <w:pStyle w:val="TableParagraph"/>
              <w:spacing w:before="47"/>
              <w:ind w:left="135"/>
              <w:jc w:val="center"/>
              <w:rPr>
                <w:sz w:val="18"/>
              </w:rPr>
            </w:pPr>
            <w:r>
              <w:rPr>
                <w:color w:val="231F20"/>
                <w:spacing w:val="-4"/>
                <w:sz w:val="18"/>
              </w:rPr>
              <w:t>30.0</w:t>
            </w:r>
          </w:p>
        </w:tc>
        <w:tc>
          <w:tcPr>
            <w:tcW w:w="957" w:type="dxa"/>
            <w:tcBorders>
              <w:bottom w:val="single" w:sz="8" w:space="0" w:color="F3E6D0"/>
            </w:tcBorders>
            <w:shd w:val="clear" w:color="auto" w:fill="FFFFFF"/>
          </w:tcPr>
          <w:p>
            <w:pPr>
              <w:pStyle w:val="TableParagraph"/>
              <w:rPr>
                <w:sz w:val="18"/>
              </w:rPr>
            </w:pPr>
          </w:p>
        </w:tc>
        <w:tc>
          <w:tcPr>
            <w:tcW w:w="1049" w:type="dxa"/>
            <w:tcBorders>
              <w:bottom w:val="single" w:sz="8" w:space="0" w:color="F3E6D0"/>
            </w:tcBorders>
            <w:shd w:val="clear" w:color="auto" w:fill="FFFFFF"/>
          </w:tcPr>
          <w:p>
            <w:pPr>
              <w:pStyle w:val="TableParagraph"/>
              <w:spacing w:before="47"/>
              <w:ind w:left="155"/>
              <w:jc w:val="center"/>
              <w:rPr>
                <w:sz w:val="18"/>
              </w:rPr>
            </w:pPr>
            <w:r>
              <w:rPr>
                <w:color w:val="231F20"/>
                <w:spacing w:val="-5"/>
                <w:sz w:val="18"/>
              </w:rPr>
              <w:t>580</w:t>
            </w:r>
          </w:p>
        </w:tc>
        <w:tc>
          <w:tcPr>
            <w:tcW w:w="1046" w:type="dxa"/>
            <w:tcBorders>
              <w:bottom w:val="single" w:sz="8" w:space="0" w:color="F3E6D0"/>
            </w:tcBorders>
            <w:shd w:val="clear" w:color="auto" w:fill="FFFFFF"/>
          </w:tcPr>
          <w:p>
            <w:pPr>
              <w:pStyle w:val="TableParagraph"/>
              <w:spacing w:before="47"/>
              <w:ind w:left="126"/>
              <w:jc w:val="center"/>
              <w:rPr>
                <w:sz w:val="18"/>
              </w:rPr>
            </w:pPr>
            <w:r>
              <w:rPr>
                <w:color w:val="231F20"/>
                <w:spacing w:val="-2"/>
                <w:sz w:val="18"/>
              </w:rPr>
              <w:t>84,000</w:t>
            </w:r>
          </w:p>
        </w:tc>
        <w:tc>
          <w:tcPr>
            <w:tcW w:w="1591" w:type="dxa"/>
            <w:tcBorders>
              <w:bottom w:val="single" w:sz="8" w:space="0" w:color="F3E6D0"/>
              <w:right w:val="single" w:sz="8" w:space="0" w:color="F3E6D0"/>
            </w:tcBorders>
            <w:shd w:val="clear" w:color="auto" w:fill="FFFFFF"/>
          </w:tcPr>
          <w:p>
            <w:pPr>
              <w:pStyle w:val="TableParagraph"/>
              <w:spacing w:before="47"/>
              <w:ind w:left="141"/>
              <w:jc w:val="center"/>
              <w:rPr>
                <w:sz w:val="18"/>
              </w:rPr>
            </w:pPr>
            <w:r>
              <w:rPr>
                <w:color w:val="231F20"/>
                <w:spacing w:val="-10"/>
                <w:sz w:val="18"/>
              </w:rPr>
              <w:t>3</w:t>
            </w:r>
          </w:p>
        </w:tc>
      </w:tr>
    </w:tbl>
    <w:p>
      <w:pPr>
        <w:pStyle w:val="BodyText"/>
        <w:spacing w:before="6"/>
        <w:rPr>
          <w:sz w:val="16"/>
        </w:rPr>
      </w:pPr>
    </w:p>
    <w:p>
      <w:pPr>
        <w:spacing w:before="1"/>
        <w:ind w:left="780" w:right="0" w:firstLine="0"/>
        <w:jc w:val="left"/>
        <w:rPr>
          <w:sz w:val="16"/>
        </w:rPr>
      </w:pPr>
      <w:r>
        <w:rPr/>
        <w:drawing>
          <wp:anchor distT="0" distB="0" distL="0" distR="0" allowOverlap="1" layoutInCell="1" locked="0" behindDoc="1" simplePos="0" relativeHeight="481267712">
            <wp:simplePos x="0" y="0"/>
            <wp:positionH relativeFrom="page">
              <wp:posOffset>471010</wp:posOffset>
            </wp:positionH>
            <wp:positionV relativeFrom="paragraph">
              <wp:posOffset>-2050948</wp:posOffset>
            </wp:positionV>
            <wp:extent cx="6067109" cy="2069112"/>
            <wp:effectExtent l="0" t="0" r="0" b="0"/>
            <wp:wrapNone/>
            <wp:docPr id="2344" name="Image 2344"/>
            <wp:cNvGraphicFramePr>
              <a:graphicFrameLocks/>
            </wp:cNvGraphicFramePr>
            <a:graphic>
              <a:graphicData uri="http://schemas.openxmlformats.org/drawingml/2006/picture">
                <pic:pic>
                  <pic:nvPicPr>
                    <pic:cNvPr id="2344" name="Image 2344"/>
                    <pic:cNvPicPr/>
                  </pic:nvPicPr>
                  <pic:blipFill>
                    <a:blip r:embed="rId528" cstate="print"/>
                    <a:stretch>
                      <a:fillRect/>
                    </a:stretch>
                  </pic:blipFill>
                  <pic:spPr>
                    <a:xfrm>
                      <a:off x="0" y="0"/>
                      <a:ext cx="6067109" cy="2069112"/>
                    </a:xfrm>
                    <a:prstGeom prst="rect">
                      <a:avLst/>
                    </a:prstGeom>
                  </pic:spPr>
                </pic:pic>
              </a:graphicData>
            </a:graphic>
          </wp:anchor>
        </w:drawing>
      </w:r>
      <w:r>
        <w:rPr>
          <w:color w:val="231F20"/>
          <w:sz w:val="16"/>
        </w:rPr>
        <w:t>Compiled</w:t>
      </w:r>
      <w:r>
        <w:rPr>
          <w:color w:val="231F20"/>
          <w:spacing w:val="32"/>
          <w:sz w:val="16"/>
        </w:rPr>
        <w:t> </w:t>
      </w:r>
      <w:r>
        <w:rPr>
          <w:color w:val="231F20"/>
          <w:sz w:val="16"/>
        </w:rPr>
        <w:t>from</w:t>
      </w:r>
      <w:r>
        <w:rPr>
          <w:color w:val="231F20"/>
          <w:spacing w:val="36"/>
          <w:sz w:val="16"/>
        </w:rPr>
        <w:t> </w:t>
      </w:r>
      <w:r>
        <w:rPr>
          <w:color w:val="231F20"/>
          <w:spacing w:val="-2"/>
          <w:sz w:val="16"/>
        </w:rPr>
        <w:t>[12].</w:t>
      </w:r>
    </w:p>
    <w:p>
      <w:pPr>
        <w:spacing w:before="12"/>
        <w:ind w:left="780" w:right="0" w:firstLine="0"/>
        <w:jc w:val="left"/>
        <w:rPr>
          <w:sz w:val="16"/>
        </w:rPr>
      </w:pPr>
      <w:r>
        <w:rPr>
          <w:color w:val="231F20"/>
          <w:w w:val="105"/>
          <w:position w:val="5"/>
          <w:sz w:val="9"/>
        </w:rPr>
        <w:t>a</w:t>
      </w:r>
      <w:r>
        <w:rPr>
          <w:color w:val="231F20"/>
          <w:w w:val="105"/>
          <w:sz w:val="16"/>
        </w:rPr>
        <w:t>Small</w:t>
      </w:r>
      <w:r>
        <w:rPr>
          <w:color w:val="231F20"/>
          <w:spacing w:val="-1"/>
          <w:w w:val="105"/>
          <w:sz w:val="16"/>
        </w:rPr>
        <w:t> </w:t>
      </w:r>
      <w:r>
        <w:rPr>
          <w:color w:val="231F20"/>
          <w:w w:val="105"/>
          <w:sz w:val="16"/>
        </w:rPr>
        <w:t>amounts</w:t>
      </w:r>
      <w:r>
        <w:rPr>
          <w:color w:val="231F20"/>
          <w:spacing w:val="2"/>
          <w:w w:val="105"/>
          <w:sz w:val="16"/>
        </w:rPr>
        <w:t> </w:t>
      </w:r>
      <w:r>
        <w:rPr>
          <w:color w:val="231F20"/>
          <w:w w:val="105"/>
          <w:sz w:val="16"/>
        </w:rPr>
        <w:t>of</w:t>
      </w:r>
      <w:r>
        <w:rPr>
          <w:color w:val="231F20"/>
          <w:spacing w:val="2"/>
          <w:w w:val="105"/>
          <w:sz w:val="16"/>
        </w:rPr>
        <w:t> </w:t>
      </w:r>
      <w:r>
        <w:rPr>
          <w:color w:val="231F20"/>
          <w:w w:val="105"/>
          <w:sz w:val="16"/>
        </w:rPr>
        <w:t>Ni</w:t>
      </w:r>
      <w:r>
        <w:rPr>
          <w:color w:val="231F20"/>
          <w:spacing w:val="2"/>
          <w:w w:val="105"/>
          <w:sz w:val="16"/>
        </w:rPr>
        <w:t> </w:t>
      </w:r>
      <w:r>
        <w:rPr>
          <w:color w:val="231F20"/>
          <w:w w:val="105"/>
          <w:sz w:val="16"/>
        </w:rPr>
        <w:t>and</w:t>
      </w:r>
      <w:r>
        <w:rPr>
          <w:color w:val="231F20"/>
          <w:spacing w:val="4"/>
          <w:w w:val="105"/>
          <w:sz w:val="16"/>
        </w:rPr>
        <w:t> </w:t>
      </w:r>
      <w:r>
        <w:rPr>
          <w:color w:val="231F20"/>
          <w:w w:val="105"/>
          <w:sz w:val="16"/>
        </w:rPr>
        <w:t>Fe</w:t>
      </w:r>
      <w:r>
        <w:rPr>
          <w:color w:val="231F20"/>
          <w:spacing w:val="3"/>
          <w:w w:val="105"/>
          <w:sz w:val="16"/>
        </w:rPr>
        <w:t> </w:t>
      </w:r>
      <w:r>
        <w:rPr>
          <w:rFonts w:ascii="Arial"/>
          <w:color w:val="231F20"/>
          <w:w w:val="105"/>
          <w:sz w:val="16"/>
        </w:rPr>
        <w:t>+</w:t>
      </w:r>
      <w:r>
        <w:rPr>
          <w:rFonts w:ascii="Arial"/>
          <w:color w:val="231F20"/>
          <w:spacing w:val="1"/>
          <w:w w:val="105"/>
          <w:sz w:val="16"/>
        </w:rPr>
        <w:t> </w:t>
      </w:r>
      <w:r>
        <w:rPr>
          <w:color w:val="231F20"/>
          <w:w w:val="105"/>
          <w:sz w:val="16"/>
        </w:rPr>
        <w:t>0.3</w:t>
      </w:r>
      <w:r>
        <w:rPr>
          <w:color w:val="231F20"/>
          <w:spacing w:val="4"/>
          <w:w w:val="105"/>
          <w:sz w:val="16"/>
        </w:rPr>
        <w:t> </w:t>
      </w:r>
      <w:r>
        <w:rPr>
          <w:color w:val="231F20"/>
          <w:spacing w:val="-5"/>
          <w:w w:val="105"/>
          <w:sz w:val="16"/>
        </w:rPr>
        <w:t>Co.</w:t>
      </w:r>
    </w:p>
    <w:p>
      <w:pPr>
        <w:spacing w:before="8"/>
        <w:ind w:left="780" w:right="0" w:firstLine="0"/>
        <w:jc w:val="left"/>
        <w:rPr>
          <w:sz w:val="16"/>
        </w:rPr>
      </w:pPr>
      <w:r>
        <w:rPr>
          <w:color w:val="231F20"/>
          <w:w w:val="105"/>
          <w:position w:val="5"/>
          <w:sz w:val="9"/>
        </w:rPr>
        <w:t>b</w:t>
      </w:r>
      <w:r>
        <w:rPr>
          <w:color w:val="231F20"/>
          <w:w w:val="105"/>
          <w:sz w:val="16"/>
        </w:rPr>
        <w:t>Heat</w:t>
      </w:r>
      <w:r>
        <w:rPr>
          <w:color w:val="231F20"/>
          <w:spacing w:val="12"/>
          <w:w w:val="105"/>
          <w:sz w:val="16"/>
        </w:rPr>
        <w:t> </w:t>
      </w:r>
      <w:r>
        <w:rPr>
          <w:color w:val="231F20"/>
          <w:w w:val="105"/>
          <w:sz w:val="16"/>
        </w:rPr>
        <w:t>treated</w:t>
      </w:r>
      <w:r>
        <w:rPr>
          <w:color w:val="231F20"/>
          <w:spacing w:val="14"/>
          <w:w w:val="105"/>
          <w:sz w:val="16"/>
        </w:rPr>
        <w:t> </w:t>
      </w:r>
      <w:r>
        <w:rPr>
          <w:color w:val="231F20"/>
          <w:w w:val="105"/>
          <w:sz w:val="16"/>
        </w:rPr>
        <w:t>for</w:t>
      </w:r>
      <w:r>
        <w:rPr>
          <w:color w:val="231F20"/>
          <w:spacing w:val="12"/>
          <w:w w:val="105"/>
          <w:sz w:val="16"/>
        </w:rPr>
        <w:t> </w:t>
      </w:r>
      <w:r>
        <w:rPr>
          <w:color w:val="231F20"/>
          <w:w w:val="105"/>
          <w:sz w:val="16"/>
        </w:rPr>
        <w:t>high</w:t>
      </w:r>
      <w:r>
        <w:rPr>
          <w:color w:val="231F20"/>
          <w:spacing w:val="15"/>
          <w:w w:val="105"/>
          <w:sz w:val="16"/>
        </w:rPr>
        <w:t> </w:t>
      </w:r>
      <w:r>
        <w:rPr>
          <w:color w:val="231F20"/>
          <w:spacing w:val="-2"/>
          <w:w w:val="105"/>
          <w:sz w:val="16"/>
        </w:rPr>
        <w:t>strength.</w:t>
      </w:r>
    </w:p>
    <w:p>
      <w:pPr>
        <w:pStyle w:val="BodyText"/>
        <w:spacing w:before="98"/>
        <w:rPr>
          <w:sz w:val="16"/>
        </w:rPr>
      </w:pPr>
    </w:p>
    <w:p>
      <w:pPr>
        <w:pStyle w:val="BodyText"/>
        <w:ind w:left="2940" w:right="854"/>
        <w:jc w:val="both"/>
      </w:pPr>
      <w:r>
        <w:rPr>
          <w:color w:val="231F20"/>
          <w:w w:val="105"/>
        </w:rPr>
        <w:t>metals</w:t>
      </w:r>
      <w:r>
        <w:rPr>
          <w:color w:val="231F20"/>
          <w:spacing w:val="37"/>
          <w:w w:val="105"/>
        </w:rPr>
        <w:t> </w:t>
      </w:r>
      <w:r>
        <w:rPr>
          <w:color w:val="231F20"/>
          <w:w w:val="105"/>
        </w:rPr>
        <w:t>(gold</w:t>
      </w:r>
      <w:r>
        <w:rPr>
          <w:color w:val="231F20"/>
          <w:spacing w:val="38"/>
          <w:w w:val="105"/>
        </w:rPr>
        <w:t> </w:t>
      </w:r>
      <w:r>
        <w:rPr>
          <w:color w:val="231F20"/>
          <w:w w:val="105"/>
        </w:rPr>
        <w:t>and</w:t>
      </w:r>
      <w:r>
        <w:rPr>
          <w:color w:val="231F20"/>
          <w:spacing w:val="38"/>
          <w:w w:val="105"/>
        </w:rPr>
        <w:t> </w:t>
      </w:r>
      <w:r>
        <w:rPr>
          <w:color w:val="231F20"/>
          <w:w w:val="105"/>
        </w:rPr>
        <w:t>silver</w:t>
      </w:r>
      <w:r>
        <w:rPr>
          <w:color w:val="231F20"/>
          <w:spacing w:val="37"/>
          <w:w w:val="105"/>
        </w:rPr>
        <w:t> </w:t>
      </w:r>
      <w:r>
        <w:rPr>
          <w:color w:val="231F20"/>
          <w:w w:val="105"/>
        </w:rPr>
        <w:t>are</w:t>
      </w:r>
      <w:r>
        <w:rPr>
          <w:color w:val="231F20"/>
          <w:spacing w:val="38"/>
          <w:w w:val="105"/>
        </w:rPr>
        <w:t> </w:t>
      </w:r>
      <w:r>
        <w:rPr>
          <w:color w:val="231F20"/>
          <w:w w:val="105"/>
        </w:rPr>
        <w:t>also</w:t>
      </w:r>
      <w:r>
        <w:rPr>
          <w:color w:val="231F20"/>
          <w:spacing w:val="38"/>
          <w:w w:val="105"/>
        </w:rPr>
        <w:t> </w:t>
      </w:r>
      <w:r>
        <w:rPr>
          <w:color w:val="231F20"/>
          <w:w w:val="105"/>
        </w:rPr>
        <w:t>noble</w:t>
      </w:r>
      <w:r>
        <w:rPr>
          <w:color w:val="231F20"/>
          <w:spacing w:val="38"/>
          <w:w w:val="105"/>
        </w:rPr>
        <w:t> </w:t>
      </w:r>
      <w:r>
        <w:rPr>
          <w:color w:val="231F20"/>
          <w:w w:val="105"/>
        </w:rPr>
        <w:t>metals),</w:t>
      </w:r>
      <w:r>
        <w:rPr>
          <w:color w:val="231F20"/>
          <w:spacing w:val="35"/>
          <w:w w:val="105"/>
        </w:rPr>
        <w:t> </w:t>
      </w:r>
      <w:r>
        <w:rPr>
          <w:color w:val="231F20"/>
          <w:w w:val="105"/>
        </w:rPr>
        <w:t>so</w:t>
      </w:r>
      <w:r>
        <w:rPr>
          <w:color w:val="231F20"/>
          <w:spacing w:val="38"/>
          <w:w w:val="105"/>
        </w:rPr>
        <w:t> </w:t>
      </w:r>
      <w:r>
        <w:rPr>
          <w:color w:val="231F20"/>
          <w:w w:val="105"/>
        </w:rPr>
        <w:t>it</w:t>
      </w:r>
      <w:r>
        <w:rPr>
          <w:color w:val="231F20"/>
          <w:spacing w:val="37"/>
          <w:w w:val="105"/>
        </w:rPr>
        <w:t> </w:t>
      </w:r>
      <w:r>
        <w:rPr>
          <w:color w:val="231F20"/>
          <w:w w:val="105"/>
        </w:rPr>
        <w:t>is</w:t>
      </w:r>
      <w:r>
        <w:rPr>
          <w:color w:val="231F20"/>
          <w:spacing w:val="37"/>
          <w:w w:val="105"/>
        </w:rPr>
        <w:t> </w:t>
      </w:r>
      <w:r>
        <w:rPr>
          <w:color w:val="231F20"/>
          <w:w w:val="105"/>
        </w:rPr>
        <w:t>corrosion</w:t>
      </w:r>
      <w:r>
        <w:rPr>
          <w:color w:val="231F20"/>
          <w:spacing w:val="38"/>
          <w:w w:val="105"/>
        </w:rPr>
        <w:t> </w:t>
      </w:r>
      <w:r>
        <w:rPr>
          <w:color w:val="231F20"/>
          <w:w w:val="105"/>
        </w:rPr>
        <w:t>resistant. All</w:t>
      </w:r>
      <w:r>
        <w:rPr>
          <w:color w:val="231F20"/>
          <w:spacing w:val="37"/>
          <w:w w:val="105"/>
        </w:rPr>
        <w:t> </w:t>
      </w:r>
      <w:r>
        <w:rPr>
          <w:color w:val="231F20"/>
          <w:w w:val="105"/>
        </w:rPr>
        <w:t>of these</w:t>
      </w:r>
      <w:r>
        <w:rPr>
          <w:color w:val="231F20"/>
          <w:spacing w:val="38"/>
          <w:w w:val="105"/>
        </w:rPr>
        <w:t> </w:t>
      </w:r>
      <w:r>
        <w:rPr>
          <w:color w:val="231F20"/>
          <w:w w:val="105"/>
        </w:rPr>
        <w:t>properties</w:t>
      </w:r>
      <w:r>
        <w:rPr>
          <w:color w:val="231F20"/>
          <w:spacing w:val="38"/>
          <w:w w:val="105"/>
        </w:rPr>
        <w:t> </w:t>
      </w:r>
      <w:r>
        <w:rPr>
          <w:color w:val="231F20"/>
          <w:w w:val="105"/>
        </w:rPr>
        <w:t>combine</w:t>
      </w:r>
      <w:r>
        <w:rPr>
          <w:color w:val="231F20"/>
          <w:spacing w:val="38"/>
          <w:w w:val="105"/>
        </w:rPr>
        <w:t> </w:t>
      </w:r>
      <w:r>
        <w:rPr>
          <w:color w:val="231F20"/>
          <w:w w:val="105"/>
        </w:rPr>
        <w:t>to</w:t>
      </w:r>
      <w:r>
        <w:rPr>
          <w:color w:val="231F20"/>
          <w:spacing w:val="40"/>
          <w:w w:val="105"/>
        </w:rPr>
        <w:t> </w:t>
      </w:r>
      <w:r>
        <w:rPr>
          <w:color w:val="231F20"/>
          <w:w w:val="105"/>
        </w:rPr>
        <w:t>make</w:t>
      </w:r>
      <w:r>
        <w:rPr>
          <w:color w:val="231F20"/>
          <w:spacing w:val="38"/>
          <w:w w:val="105"/>
        </w:rPr>
        <w:t> </w:t>
      </w:r>
      <w:r>
        <w:rPr>
          <w:color w:val="231F20"/>
          <w:w w:val="105"/>
        </w:rPr>
        <w:t>copper</w:t>
      </w:r>
      <w:r>
        <w:rPr>
          <w:color w:val="231F20"/>
          <w:spacing w:val="38"/>
          <w:w w:val="105"/>
        </w:rPr>
        <w:t> </w:t>
      </w:r>
      <w:r>
        <w:rPr>
          <w:color w:val="231F20"/>
          <w:w w:val="105"/>
        </w:rPr>
        <w:t>one</w:t>
      </w:r>
      <w:r>
        <w:rPr>
          <w:color w:val="231F20"/>
          <w:spacing w:val="38"/>
          <w:w w:val="105"/>
        </w:rPr>
        <w:t> </w:t>
      </w:r>
      <w:r>
        <w:rPr>
          <w:color w:val="231F20"/>
          <w:w w:val="105"/>
        </w:rPr>
        <w:t>of</w:t>
      </w:r>
      <w:r>
        <w:rPr>
          <w:color w:val="231F20"/>
          <w:spacing w:val="38"/>
          <w:w w:val="105"/>
        </w:rPr>
        <w:t> </w:t>
      </w:r>
      <w:r>
        <w:rPr>
          <w:color w:val="231F20"/>
          <w:w w:val="105"/>
        </w:rPr>
        <w:t>the</w:t>
      </w:r>
      <w:r>
        <w:rPr>
          <w:color w:val="231F20"/>
          <w:spacing w:val="38"/>
          <w:w w:val="105"/>
        </w:rPr>
        <w:t> </w:t>
      </w:r>
      <w:r>
        <w:rPr>
          <w:color w:val="231F20"/>
          <w:w w:val="105"/>
        </w:rPr>
        <w:t>most</w:t>
      </w:r>
      <w:r>
        <w:rPr>
          <w:color w:val="231F20"/>
          <w:spacing w:val="37"/>
          <w:w w:val="105"/>
        </w:rPr>
        <w:t> </w:t>
      </w:r>
      <w:r>
        <w:rPr>
          <w:color w:val="231F20"/>
          <w:w w:val="105"/>
        </w:rPr>
        <w:t>important</w:t>
      </w:r>
      <w:r>
        <w:rPr>
          <w:color w:val="231F20"/>
          <w:spacing w:val="37"/>
          <w:w w:val="105"/>
        </w:rPr>
        <w:t> </w:t>
      </w:r>
      <w:r>
        <w:rPr>
          <w:color w:val="231F20"/>
          <w:w w:val="105"/>
        </w:rPr>
        <w:t>metals.</w:t>
      </w:r>
    </w:p>
    <w:p>
      <w:pPr>
        <w:pStyle w:val="BodyText"/>
        <w:spacing w:before="1"/>
        <w:ind w:left="2940" w:right="844" w:firstLine="240"/>
        <w:jc w:val="both"/>
      </w:pPr>
      <w:r>
        <w:rPr>
          <w:color w:val="231F20"/>
        </w:rPr>
        <w:t>On the downside, the strength and hardness of copper are relatively low, especially when</w:t>
      </w:r>
      <w:r>
        <w:rPr>
          <w:color w:val="231F20"/>
          <w:spacing w:val="40"/>
        </w:rPr>
        <w:t> </w:t>
      </w:r>
      <w:r>
        <w:rPr>
          <w:color w:val="231F20"/>
        </w:rPr>
        <w:t>weight</w:t>
      </w:r>
      <w:r>
        <w:rPr>
          <w:color w:val="231F20"/>
          <w:spacing w:val="39"/>
        </w:rPr>
        <w:t> </w:t>
      </w:r>
      <w:r>
        <w:rPr>
          <w:color w:val="231F20"/>
        </w:rPr>
        <w:t>is</w:t>
      </w:r>
      <w:r>
        <w:rPr>
          <w:color w:val="231F20"/>
          <w:spacing w:val="40"/>
        </w:rPr>
        <w:t> </w:t>
      </w:r>
      <w:r>
        <w:rPr>
          <w:color w:val="231F20"/>
        </w:rPr>
        <w:t>taken</w:t>
      </w:r>
      <w:r>
        <w:rPr>
          <w:color w:val="231F20"/>
          <w:spacing w:val="40"/>
        </w:rPr>
        <w:t> </w:t>
      </w:r>
      <w:r>
        <w:rPr>
          <w:color w:val="231F20"/>
        </w:rPr>
        <w:t>into</w:t>
      </w:r>
      <w:r>
        <w:rPr>
          <w:color w:val="231F20"/>
          <w:spacing w:val="40"/>
        </w:rPr>
        <w:t> </w:t>
      </w:r>
      <w:r>
        <w:rPr>
          <w:color w:val="231F20"/>
        </w:rPr>
        <w:t>account. Accordingly,</w:t>
      </w:r>
      <w:r>
        <w:rPr>
          <w:color w:val="231F20"/>
          <w:spacing w:val="39"/>
        </w:rPr>
        <w:t> </w:t>
      </w:r>
      <w:r>
        <w:rPr>
          <w:color w:val="231F20"/>
        </w:rPr>
        <w:t>to</w:t>
      </w:r>
      <w:r>
        <w:rPr>
          <w:color w:val="231F20"/>
          <w:spacing w:val="40"/>
        </w:rPr>
        <w:t> </w:t>
      </w:r>
      <w:r>
        <w:rPr>
          <w:color w:val="231F20"/>
        </w:rPr>
        <w:t>improve</w:t>
      </w:r>
      <w:r>
        <w:rPr>
          <w:color w:val="231F20"/>
          <w:spacing w:val="40"/>
        </w:rPr>
        <w:t> </w:t>
      </w:r>
      <w:r>
        <w:rPr>
          <w:color w:val="231F20"/>
        </w:rPr>
        <w:t>strength</w:t>
      </w:r>
      <w:r>
        <w:rPr>
          <w:color w:val="231F20"/>
          <w:spacing w:val="40"/>
        </w:rPr>
        <w:t> </w:t>
      </w:r>
      <w:r>
        <w:rPr>
          <w:color w:val="231F20"/>
        </w:rPr>
        <w:t>(as</w:t>
      </w:r>
      <w:r>
        <w:rPr>
          <w:color w:val="231F20"/>
          <w:spacing w:val="40"/>
        </w:rPr>
        <w:t> </w:t>
      </w:r>
      <w:r>
        <w:rPr>
          <w:color w:val="231F20"/>
        </w:rPr>
        <w:t>well</w:t>
      </w:r>
      <w:r>
        <w:rPr>
          <w:color w:val="231F20"/>
          <w:spacing w:val="39"/>
        </w:rPr>
        <w:t> </w:t>
      </w:r>
      <w:r>
        <w:rPr>
          <w:color w:val="231F20"/>
        </w:rPr>
        <w:t>as</w:t>
      </w:r>
      <w:r>
        <w:rPr>
          <w:color w:val="231F20"/>
          <w:spacing w:val="40"/>
        </w:rPr>
        <w:t> </w:t>
      </w:r>
      <w:r>
        <w:rPr>
          <w:color w:val="231F20"/>
        </w:rPr>
        <w:t>for other reasons), copper is frequently alloyed. </w:t>
      </w:r>
      <w:r>
        <w:rPr>
          <w:b/>
          <w:i/>
          <w:color w:val="231F20"/>
        </w:rPr>
        <w:t>Bronze </w:t>
      </w:r>
      <w:r>
        <w:rPr>
          <w:color w:val="231F20"/>
        </w:rPr>
        <w:t>is an alloy of copper and tin (typi- cally about 90% Cu and 10% Sn), still widely used today despite its ancient ancestry. Additional bronze alloys have been developed, based on other elements than tin; these include aluminum bronzes, and silicon bronzes. </w:t>
      </w:r>
      <w:r>
        <w:rPr>
          <w:b/>
          <w:i/>
          <w:color w:val="231F20"/>
        </w:rPr>
        <w:t>Brass </w:t>
      </w:r>
      <w:r>
        <w:rPr>
          <w:color w:val="231F20"/>
        </w:rPr>
        <w:t>is another familiar copper alloy, composed of copper and zinc (typically around 65% Cu and 35% Zn). The highest strength alloy</w:t>
      </w:r>
      <w:r>
        <w:rPr>
          <w:color w:val="231F20"/>
          <w:spacing w:val="22"/>
        </w:rPr>
        <w:t> </w:t>
      </w:r>
      <w:r>
        <w:rPr>
          <w:color w:val="231F20"/>
        </w:rPr>
        <w:t>of</w:t>
      </w:r>
      <w:r>
        <w:rPr>
          <w:color w:val="231F20"/>
          <w:spacing w:val="19"/>
        </w:rPr>
        <w:t> </w:t>
      </w:r>
      <w:r>
        <w:rPr>
          <w:color w:val="231F20"/>
        </w:rPr>
        <w:t>copper</w:t>
      </w:r>
      <w:r>
        <w:rPr>
          <w:color w:val="231F20"/>
          <w:spacing w:val="19"/>
        </w:rPr>
        <w:t> </w:t>
      </w:r>
      <w:r>
        <w:rPr>
          <w:color w:val="231F20"/>
        </w:rPr>
        <w:t>is</w:t>
      </w:r>
      <w:r>
        <w:rPr>
          <w:color w:val="231F20"/>
          <w:spacing w:val="20"/>
        </w:rPr>
        <w:t> </w:t>
      </w:r>
      <w:r>
        <w:rPr>
          <w:color w:val="231F20"/>
        </w:rPr>
        <w:t>beryllium-copper</w:t>
      </w:r>
      <w:r>
        <w:rPr>
          <w:color w:val="231F20"/>
          <w:spacing w:val="19"/>
        </w:rPr>
        <w:t> </w:t>
      </w:r>
      <w:r>
        <w:rPr>
          <w:color w:val="231F20"/>
        </w:rPr>
        <w:t>(only</w:t>
      </w:r>
      <w:r>
        <w:rPr>
          <w:color w:val="231F20"/>
          <w:spacing w:val="22"/>
        </w:rPr>
        <w:t> </w:t>
      </w:r>
      <w:r>
        <w:rPr>
          <w:color w:val="231F20"/>
        </w:rPr>
        <w:t>about</w:t>
      </w:r>
      <w:r>
        <w:rPr>
          <w:color w:val="231F20"/>
          <w:spacing w:val="19"/>
        </w:rPr>
        <w:t> </w:t>
      </w:r>
      <w:r>
        <w:rPr>
          <w:color w:val="231F20"/>
        </w:rPr>
        <w:t>2%</w:t>
      </w:r>
      <w:r>
        <w:rPr>
          <w:color w:val="231F20"/>
          <w:spacing w:val="26"/>
        </w:rPr>
        <w:t> </w:t>
      </w:r>
      <w:r>
        <w:rPr>
          <w:color w:val="231F20"/>
        </w:rPr>
        <w:t>Be). It</w:t>
      </w:r>
      <w:r>
        <w:rPr>
          <w:color w:val="231F20"/>
          <w:spacing w:val="20"/>
        </w:rPr>
        <w:t> </w:t>
      </w:r>
      <w:r>
        <w:rPr>
          <w:color w:val="231F20"/>
        </w:rPr>
        <w:t>can</w:t>
      </w:r>
      <w:r>
        <w:rPr>
          <w:color w:val="231F20"/>
          <w:spacing w:val="22"/>
        </w:rPr>
        <w:t> </w:t>
      </w:r>
      <w:r>
        <w:rPr>
          <w:color w:val="231F20"/>
        </w:rPr>
        <w:t>be</w:t>
      </w:r>
      <w:r>
        <w:rPr>
          <w:color w:val="231F20"/>
          <w:spacing w:val="20"/>
        </w:rPr>
        <w:t> </w:t>
      </w:r>
      <w:r>
        <w:rPr>
          <w:color w:val="231F20"/>
        </w:rPr>
        <w:t>heat</w:t>
      </w:r>
      <w:r>
        <w:rPr>
          <w:color w:val="231F20"/>
          <w:spacing w:val="19"/>
        </w:rPr>
        <w:t> </w:t>
      </w:r>
      <w:r>
        <w:rPr>
          <w:color w:val="231F20"/>
        </w:rPr>
        <w:t>treated to</w:t>
      </w:r>
      <w:r>
        <w:rPr>
          <w:color w:val="231F20"/>
          <w:spacing w:val="35"/>
        </w:rPr>
        <w:t> </w:t>
      </w:r>
      <w:r>
        <w:rPr>
          <w:color w:val="231F20"/>
        </w:rPr>
        <w:t>tensile</w:t>
      </w:r>
      <w:r>
        <w:rPr>
          <w:color w:val="231F20"/>
          <w:spacing w:val="35"/>
        </w:rPr>
        <w:t> </w:t>
      </w:r>
      <w:r>
        <w:rPr>
          <w:color w:val="231F20"/>
        </w:rPr>
        <w:t>strengths</w:t>
      </w:r>
      <w:r>
        <w:rPr>
          <w:color w:val="231F20"/>
          <w:spacing w:val="33"/>
        </w:rPr>
        <w:t> </w:t>
      </w:r>
      <w:r>
        <w:rPr>
          <w:color w:val="231F20"/>
        </w:rPr>
        <w:t>of</w:t>
      </w:r>
      <w:r>
        <w:rPr>
          <w:color w:val="231F20"/>
          <w:spacing w:val="33"/>
        </w:rPr>
        <w:t> </w:t>
      </w:r>
      <w:r>
        <w:rPr>
          <w:color w:val="231F20"/>
        </w:rPr>
        <w:t>1035</w:t>
      </w:r>
      <w:r>
        <w:rPr>
          <w:color w:val="231F20"/>
          <w:spacing w:val="35"/>
        </w:rPr>
        <w:t> </w:t>
      </w:r>
      <w:r>
        <w:rPr>
          <w:color w:val="231F20"/>
        </w:rPr>
        <w:t>MPa</w:t>
      </w:r>
      <w:r>
        <w:rPr>
          <w:color w:val="231F20"/>
          <w:spacing w:val="35"/>
        </w:rPr>
        <w:t> </w:t>
      </w:r>
      <w:r>
        <w:rPr>
          <w:color w:val="231F20"/>
        </w:rPr>
        <w:t>(150,000</w:t>
      </w:r>
      <w:r>
        <w:rPr>
          <w:color w:val="231F20"/>
          <w:spacing w:val="35"/>
        </w:rPr>
        <w:t> </w:t>
      </w:r>
      <w:r>
        <w:rPr>
          <w:color w:val="231F20"/>
        </w:rPr>
        <w:t>lb/in</w:t>
      </w:r>
      <w:r>
        <w:rPr>
          <w:color w:val="231F20"/>
          <w:vertAlign w:val="superscript"/>
        </w:rPr>
        <w:t>2</w:t>
      </w:r>
      <w:r>
        <w:rPr>
          <w:color w:val="231F20"/>
          <w:vertAlign w:val="baseline"/>
        </w:rPr>
        <w:t>). Be-Cu</w:t>
      </w:r>
      <w:r>
        <w:rPr>
          <w:color w:val="231F20"/>
          <w:spacing w:val="35"/>
          <w:vertAlign w:val="baseline"/>
        </w:rPr>
        <w:t> </w:t>
      </w:r>
      <w:r>
        <w:rPr>
          <w:color w:val="231F20"/>
          <w:vertAlign w:val="baseline"/>
        </w:rPr>
        <w:t>alloys</w:t>
      </w:r>
      <w:r>
        <w:rPr>
          <w:color w:val="231F20"/>
          <w:spacing w:val="33"/>
          <w:vertAlign w:val="baseline"/>
        </w:rPr>
        <w:t> </w:t>
      </w:r>
      <w:r>
        <w:rPr>
          <w:color w:val="231F20"/>
          <w:vertAlign w:val="baseline"/>
        </w:rPr>
        <w:t>are</w:t>
      </w:r>
      <w:r>
        <w:rPr>
          <w:color w:val="231F20"/>
          <w:spacing w:val="35"/>
          <w:vertAlign w:val="baseline"/>
        </w:rPr>
        <w:t> </w:t>
      </w:r>
      <w:r>
        <w:rPr>
          <w:color w:val="231F20"/>
          <w:vertAlign w:val="baseline"/>
        </w:rPr>
        <w:t>used</w:t>
      </w:r>
      <w:r>
        <w:rPr>
          <w:color w:val="231F20"/>
          <w:spacing w:val="35"/>
          <w:vertAlign w:val="baseline"/>
        </w:rPr>
        <w:t> </w:t>
      </w:r>
      <w:r>
        <w:rPr>
          <w:color w:val="231F20"/>
          <w:vertAlign w:val="baseline"/>
        </w:rPr>
        <w:t>for</w:t>
      </w:r>
      <w:r>
        <w:rPr>
          <w:color w:val="231F20"/>
          <w:spacing w:val="33"/>
          <w:vertAlign w:val="baseline"/>
        </w:rPr>
        <w:t> </w:t>
      </w:r>
      <w:r>
        <w:rPr>
          <w:color w:val="231F20"/>
          <w:vertAlign w:val="baseline"/>
        </w:rPr>
        <w:t>springs.</w:t>
      </w:r>
    </w:p>
    <w:p>
      <w:pPr>
        <w:pStyle w:val="BodyText"/>
        <w:spacing w:before="4"/>
        <w:ind w:left="2940" w:right="854" w:firstLine="240"/>
        <w:jc w:val="both"/>
      </w:pPr>
      <w:r>
        <w:rPr>
          <w:color w:val="231F20"/>
        </w:rPr>
        <w:t>The designation of copper alloys is based on the Unified Numbering System for</w:t>
      </w:r>
      <w:r>
        <w:rPr>
          <w:color w:val="231F20"/>
          <w:spacing w:val="40"/>
        </w:rPr>
        <w:t> </w:t>
      </w:r>
      <w:r>
        <w:rPr>
          <w:color w:val="231F20"/>
        </w:rPr>
        <w:t>Metals</w:t>
      </w:r>
      <w:r>
        <w:rPr>
          <w:color w:val="231F20"/>
          <w:spacing w:val="40"/>
        </w:rPr>
        <w:t> </w:t>
      </w:r>
      <w:r>
        <w:rPr>
          <w:color w:val="231F20"/>
        </w:rPr>
        <w:t>and</w:t>
      </w:r>
      <w:r>
        <w:rPr>
          <w:color w:val="231F20"/>
          <w:spacing w:val="23"/>
        </w:rPr>
        <w:t> </w:t>
      </w:r>
      <w:r>
        <w:rPr>
          <w:color w:val="231F20"/>
        </w:rPr>
        <w:t>Alloys</w:t>
      </w:r>
      <w:r>
        <w:rPr>
          <w:color w:val="231F20"/>
          <w:spacing w:val="40"/>
        </w:rPr>
        <w:t> </w:t>
      </w:r>
      <w:r>
        <w:rPr>
          <w:color w:val="231F20"/>
        </w:rPr>
        <w:t>(UNS),</w:t>
      </w:r>
      <w:r>
        <w:rPr>
          <w:color w:val="231F20"/>
          <w:spacing w:val="20"/>
        </w:rPr>
        <w:t> </w:t>
      </w:r>
      <w:r>
        <w:rPr>
          <w:color w:val="231F20"/>
        </w:rPr>
        <w:t>which</w:t>
      </w:r>
      <w:r>
        <w:rPr>
          <w:color w:val="231F20"/>
          <w:spacing w:val="40"/>
        </w:rPr>
        <w:t> </w:t>
      </w:r>
      <w:r>
        <w:rPr>
          <w:color w:val="231F20"/>
        </w:rPr>
        <w:t>uses</w:t>
      </w:r>
      <w:r>
        <w:rPr>
          <w:color w:val="231F20"/>
          <w:spacing w:val="40"/>
        </w:rPr>
        <w:t> </w:t>
      </w:r>
      <w:r>
        <w:rPr>
          <w:color w:val="231F20"/>
        </w:rPr>
        <w:t>a</w:t>
      </w:r>
      <w:r>
        <w:rPr>
          <w:color w:val="231F20"/>
          <w:spacing w:val="40"/>
        </w:rPr>
        <w:t> </w:t>
      </w:r>
      <w:r>
        <w:rPr>
          <w:color w:val="231F20"/>
        </w:rPr>
        <w:t>five-digit</w:t>
      </w:r>
      <w:r>
        <w:rPr>
          <w:color w:val="231F20"/>
          <w:spacing w:val="40"/>
        </w:rPr>
        <w:t> </w:t>
      </w:r>
      <w:r>
        <w:rPr>
          <w:color w:val="231F20"/>
        </w:rPr>
        <w:t>number</w:t>
      </w:r>
      <w:r>
        <w:rPr>
          <w:color w:val="231F20"/>
          <w:spacing w:val="40"/>
        </w:rPr>
        <w:t> </w:t>
      </w:r>
      <w:r>
        <w:rPr>
          <w:color w:val="231F20"/>
        </w:rPr>
        <w:t>preceded</w:t>
      </w:r>
      <w:r>
        <w:rPr>
          <w:color w:val="231F20"/>
          <w:spacing w:val="40"/>
        </w:rPr>
        <w:t> </w:t>
      </w:r>
      <w:r>
        <w:rPr>
          <w:color w:val="231F20"/>
        </w:rPr>
        <w:t>by</w:t>
      </w:r>
      <w:r>
        <w:rPr>
          <w:color w:val="231F20"/>
          <w:spacing w:val="40"/>
        </w:rPr>
        <w:t> </w:t>
      </w:r>
      <w:r>
        <w:rPr>
          <w:color w:val="231F20"/>
        </w:rPr>
        <w:t>the</w:t>
      </w:r>
      <w:r>
        <w:rPr>
          <w:color w:val="231F20"/>
          <w:spacing w:val="40"/>
        </w:rPr>
        <w:t> </w:t>
      </w:r>
      <w:r>
        <w:rPr>
          <w:color w:val="231F20"/>
        </w:rPr>
        <w:t>letter</w:t>
      </w:r>
      <w:r>
        <w:rPr>
          <w:color w:val="231F20"/>
          <w:spacing w:val="40"/>
        </w:rPr>
        <w:t> </w:t>
      </w:r>
      <w:r>
        <w:rPr>
          <w:color w:val="231F20"/>
        </w:rPr>
        <w:t>C (C</w:t>
      </w:r>
      <w:r>
        <w:rPr>
          <w:color w:val="231F20"/>
          <w:spacing w:val="33"/>
        </w:rPr>
        <w:t> </w:t>
      </w:r>
      <w:r>
        <w:rPr>
          <w:color w:val="231F20"/>
        </w:rPr>
        <w:t>for</w:t>
      </w:r>
      <w:r>
        <w:rPr>
          <w:color w:val="231F20"/>
          <w:spacing w:val="31"/>
        </w:rPr>
        <w:t> </w:t>
      </w:r>
      <w:r>
        <w:rPr>
          <w:color w:val="231F20"/>
        </w:rPr>
        <w:t>copper). The</w:t>
      </w:r>
      <w:r>
        <w:rPr>
          <w:color w:val="231F20"/>
          <w:spacing w:val="31"/>
        </w:rPr>
        <w:t> </w:t>
      </w:r>
      <w:r>
        <w:rPr>
          <w:color w:val="231F20"/>
        </w:rPr>
        <w:t>alloys</w:t>
      </w:r>
      <w:r>
        <w:rPr>
          <w:color w:val="231F20"/>
          <w:spacing w:val="31"/>
        </w:rPr>
        <w:t> </w:t>
      </w:r>
      <w:r>
        <w:rPr>
          <w:color w:val="231F20"/>
        </w:rPr>
        <w:t>are</w:t>
      </w:r>
      <w:r>
        <w:rPr>
          <w:color w:val="231F20"/>
          <w:spacing w:val="31"/>
        </w:rPr>
        <w:t> </w:t>
      </w:r>
      <w:r>
        <w:rPr>
          <w:color w:val="231F20"/>
        </w:rPr>
        <w:t>processed</w:t>
      </w:r>
      <w:r>
        <w:rPr>
          <w:color w:val="231F20"/>
          <w:spacing w:val="32"/>
        </w:rPr>
        <w:t> </w:t>
      </w:r>
      <w:r>
        <w:rPr>
          <w:color w:val="231F20"/>
        </w:rPr>
        <w:t>in</w:t>
      </w:r>
      <w:r>
        <w:rPr>
          <w:color w:val="231F20"/>
          <w:spacing w:val="32"/>
        </w:rPr>
        <w:t> </w:t>
      </w:r>
      <w:r>
        <w:rPr>
          <w:color w:val="231F20"/>
        </w:rPr>
        <w:t>wrought</w:t>
      </w:r>
      <w:r>
        <w:rPr>
          <w:color w:val="231F20"/>
          <w:spacing w:val="30"/>
        </w:rPr>
        <w:t> </w:t>
      </w:r>
      <w:r>
        <w:rPr>
          <w:color w:val="231F20"/>
        </w:rPr>
        <w:t>and</w:t>
      </w:r>
      <w:r>
        <w:rPr>
          <w:color w:val="231F20"/>
          <w:spacing w:val="32"/>
        </w:rPr>
        <w:t> </w:t>
      </w:r>
      <w:r>
        <w:rPr>
          <w:color w:val="231F20"/>
        </w:rPr>
        <w:t>cast</w:t>
      </w:r>
      <w:r>
        <w:rPr>
          <w:color w:val="231F20"/>
          <w:spacing w:val="30"/>
        </w:rPr>
        <w:t> </w:t>
      </w:r>
      <w:r>
        <w:rPr>
          <w:color w:val="231F20"/>
        </w:rPr>
        <w:t>forms, and</w:t>
      </w:r>
      <w:r>
        <w:rPr>
          <w:color w:val="231F20"/>
          <w:spacing w:val="32"/>
        </w:rPr>
        <w:t> </w:t>
      </w:r>
      <w:r>
        <w:rPr>
          <w:color w:val="231F20"/>
        </w:rPr>
        <w:t>the</w:t>
      </w:r>
      <w:r>
        <w:rPr>
          <w:color w:val="231F20"/>
          <w:spacing w:val="32"/>
        </w:rPr>
        <w:t> </w:t>
      </w:r>
      <w:r>
        <w:rPr>
          <w:color w:val="231F20"/>
        </w:rPr>
        <w:t>designa- tion system includes both. Some copper alloys with compositions and mechanical properties are presented in Table 6.11.</w:t>
      </w:r>
    </w:p>
    <w:p>
      <w:pPr>
        <w:pStyle w:val="BodyText"/>
      </w:pPr>
    </w:p>
    <w:p>
      <w:pPr>
        <w:pStyle w:val="BodyText"/>
        <w:spacing w:before="75"/>
      </w:pPr>
    </w:p>
    <w:p>
      <w:pPr>
        <w:pStyle w:val="Heading7"/>
        <w:numPr>
          <w:ilvl w:val="2"/>
          <w:numId w:val="27"/>
        </w:numPr>
        <w:tabs>
          <w:tab w:pos="1615" w:val="left" w:leader="none"/>
          <w:tab w:pos="10142" w:val="left" w:leader="none"/>
        </w:tabs>
        <w:spacing w:line="240" w:lineRule="auto" w:before="0" w:after="0"/>
        <w:ind w:left="1615" w:right="0" w:hanging="836"/>
        <w:jc w:val="left"/>
        <w:rPr>
          <w:u w:val="none"/>
        </w:rPr>
      </w:pPr>
      <w:r>
        <w:rPr>
          <w:color w:val="BC8D0A"/>
          <w:w w:val="90"/>
          <w:u w:val="single" w:color="939598"/>
        </w:rPr>
        <w:t>NICKEL</w:t>
      </w:r>
      <w:r>
        <w:rPr>
          <w:color w:val="BC8D0A"/>
          <w:spacing w:val="-3"/>
          <w:u w:val="single" w:color="939598"/>
        </w:rPr>
        <w:t> </w:t>
      </w:r>
      <w:r>
        <w:rPr>
          <w:color w:val="BC8D0A"/>
          <w:w w:val="90"/>
          <w:u w:val="single" w:color="939598"/>
        </w:rPr>
        <w:t>AND</w:t>
      </w:r>
      <w:r>
        <w:rPr>
          <w:color w:val="BC8D0A"/>
          <w:spacing w:val="3"/>
          <w:u w:val="single" w:color="939598"/>
        </w:rPr>
        <w:t> </w:t>
      </w:r>
      <w:r>
        <w:rPr>
          <w:color w:val="BC8D0A"/>
          <w:w w:val="90"/>
          <w:u w:val="single" w:color="939598"/>
        </w:rPr>
        <w:t>ITS</w:t>
      </w:r>
      <w:r>
        <w:rPr>
          <w:color w:val="BC8D0A"/>
          <w:spacing w:val="-3"/>
          <w:u w:val="single" w:color="939598"/>
        </w:rPr>
        <w:t> </w:t>
      </w:r>
      <w:r>
        <w:rPr>
          <w:color w:val="BC8D0A"/>
          <w:spacing w:val="-2"/>
          <w:w w:val="90"/>
          <w:u w:val="single" w:color="939598"/>
        </w:rPr>
        <w:t>ALLOYS</w:t>
      </w:r>
      <w:r>
        <w:rPr>
          <w:color w:val="BC8D0A"/>
          <w:u w:val="single" w:color="939598"/>
        </w:rPr>
        <w:tab/>
      </w:r>
    </w:p>
    <w:p>
      <w:pPr>
        <w:pStyle w:val="BodyText"/>
        <w:spacing w:before="89"/>
        <w:ind w:left="2940" w:right="856"/>
        <w:jc w:val="both"/>
      </w:pPr>
      <w:r>
        <w:rPr>
          <w:color w:val="231F20"/>
        </w:rPr>
        <w:t>Nickel (Ni) is similar to iron in many respects. It is magnetic, and its modulus of</w:t>
      </w:r>
      <w:r>
        <w:rPr>
          <w:color w:val="231F20"/>
          <w:spacing w:val="40"/>
        </w:rPr>
        <w:t> </w:t>
      </w:r>
      <w:r>
        <w:rPr>
          <w:color w:val="231F20"/>
        </w:rPr>
        <w:t>elasticity is virtually the same as that of iron and steel. However, it is much more corrosion resistant, and the high temperature properties of its alloys are generally</w:t>
      </w:r>
      <w:r>
        <w:rPr>
          <w:color w:val="231F20"/>
          <w:spacing w:val="40"/>
        </w:rPr>
        <w:t> </w:t>
      </w:r>
      <w:r>
        <w:rPr>
          <w:color w:val="231F20"/>
        </w:rPr>
        <w:t>superior. Because of its corrosion-resistant characteristics, it is widely used as an</w:t>
      </w:r>
      <w:r>
        <w:rPr>
          <w:color w:val="231F20"/>
          <w:spacing w:val="80"/>
        </w:rPr>
        <w:t> </w:t>
      </w:r>
      <w:r>
        <w:rPr>
          <w:color w:val="231F20"/>
        </w:rPr>
        <w:t>alloying</w:t>
      </w:r>
      <w:r>
        <w:rPr>
          <w:color w:val="231F20"/>
          <w:spacing w:val="30"/>
        </w:rPr>
        <w:t> </w:t>
      </w:r>
      <w:r>
        <w:rPr>
          <w:color w:val="231F20"/>
        </w:rPr>
        <w:t>element</w:t>
      </w:r>
      <w:r>
        <w:rPr>
          <w:color w:val="231F20"/>
          <w:spacing w:val="27"/>
        </w:rPr>
        <w:t> </w:t>
      </w:r>
      <w:r>
        <w:rPr>
          <w:color w:val="231F20"/>
        </w:rPr>
        <w:t>in</w:t>
      </w:r>
      <w:r>
        <w:rPr>
          <w:color w:val="231F20"/>
          <w:spacing w:val="30"/>
        </w:rPr>
        <w:t> </w:t>
      </w:r>
      <w:r>
        <w:rPr>
          <w:color w:val="231F20"/>
        </w:rPr>
        <w:t>steel,</w:t>
      </w:r>
      <w:r>
        <w:rPr>
          <w:color w:val="231F20"/>
          <w:spacing w:val="16"/>
        </w:rPr>
        <w:t> </w:t>
      </w:r>
      <w:r>
        <w:rPr>
          <w:color w:val="231F20"/>
        </w:rPr>
        <w:t>such</w:t>
      </w:r>
      <w:r>
        <w:rPr>
          <w:color w:val="231F20"/>
          <w:spacing w:val="30"/>
        </w:rPr>
        <w:t> </w:t>
      </w:r>
      <w:r>
        <w:rPr>
          <w:color w:val="231F20"/>
        </w:rPr>
        <w:t>as</w:t>
      </w:r>
      <w:r>
        <w:rPr>
          <w:color w:val="231F20"/>
          <w:spacing w:val="28"/>
        </w:rPr>
        <w:t> </w:t>
      </w:r>
      <w:r>
        <w:rPr>
          <w:color w:val="231F20"/>
        </w:rPr>
        <w:t>stainless</w:t>
      </w:r>
      <w:r>
        <w:rPr>
          <w:color w:val="231F20"/>
          <w:spacing w:val="28"/>
        </w:rPr>
        <w:t> </w:t>
      </w:r>
      <w:r>
        <w:rPr>
          <w:color w:val="231F20"/>
        </w:rPr>
        <w:t>steel, and</w:t>
      </w:r>
      <w:r>
        <w:rPr>
          <w:color w:val="231F20"/>
          <w:spacing w:val="30"/>
        </w:rPr>
        <w:t> </w:t>
      </w:r>
      <w:r>
        <w:rPr>
          <w:color w:val="231F20"/>
        </w:rPr>
        <w:t>as</w:t>
      </w:r>
      <w:r>
        <w:rPr>
          <w:color w:val="231F20"/>
          <w:spacing w:val="28"/>
        </w:rPr>
        <w:t> </w:t>
      </w:r>
      <w:r>
        <w:rPr>
          <w:color w:val="231F20"/>
        </w:rPr>
        <w:t>a</w:t>
      </w:r>
      <w:r>
        <w:rPr>
          <w:color w:val="231F20"/>
          <w:spacing w:val="30"/>
        </w:rPr>
        <w:t> </w:t>
      </w:r>
      <w:r>
        <w:rPr>
          <w:color w:val="231F20"/>
        </w:rPr>
        <w:t>plating</w:t>
      </w:r>
      <w:r>
        <w:rPr>
          <w:color w:val="231F20"/>
          <w:spacing w:val="30"/>
        </w:rPr>
        <w:t> </w:t>
      </w:r>
      <w:r>
        <w:rPr>
          <w:color w:val="231F20"/>
        </w:rPr>
        <w:t>metal</w:t>
      </w:r>
      <w:r>
        <w:rPr>
          <w:color w:val="231F20"/>
          <w:spacing w:val="27"/>
        </w:rPr>
        <w:t> </w:t>
      </w:r>
      <w:r>
        <w:rPr>
          <w:color w:val="231F20"/>
        </w:rPr>
        <w:t>on</w:t>
      </w:r>
      <w:r>
        <w:rPr>
          <w:color w:val="231F20"/>
          <w:spacing w:val="30"/>
        </w:rPr>
        <w:t> </w:t>
      </w:r>
      <w:r>
        <w:rPr>
          <w:color w:val="231F20"/>
        </w:rPr>
        <w:t>other</w:t>
      </w:r>
      <w:r>
        <w:rPr>
          <w:color w:val="231F20"/>
          <w:spacing w:val="28"/>
        </w:rPr>
        <w:t> </w:t>
      </w:r>
      <w:r>
        <w:rPr>
          <w:color w:val="231F20"/>
        </w:rPr>
        <w:t>met- als such as plain carbon steel.</w:t>
      </w:r>
    </w:p>
    <w:p>
      <w:pPr>
        <w:pStyle w:val="BodyText"/>
        <w:spacing w:before="25"/>
      </w:pPr>
    </w:p>
    <w:p>
      <w:pPr>
        <w:pStyle w:val="BodyText"/>
        <w:spacing w:line="242" w:lineRule="auto"/>
        <w:ind w:left="2940" w:right="853"/>
        <w:jc w:val="both"/>
      </w:pPr>
      <w:r>
        <w:rPr>
          <w:rFonts w:ascii="Arial"/>
          <w:b/>
          <w:color w:val="BC8D0A"/>
          <w:w w:val="105"/>
          <w:position w:val="1"/>
        </w:rPr>
        <w:t>Nickel</w:t>
      </w:r>
      <w:r>
        <w:rPr>
          <w:rFonts w:ascii="Arial"/>
          <w:b/>
          <w:color w:val="BC8D0A"/>
          <w:spacing w:val="-15"/>
          <w:w w:val="105"/>
          <w:position w:val="1"/>
        </w:rPr>
        <w:t> </w:t>
      </w:r>
      <w:r>
        <w:rPr>
          <w:rFonts w:ascii="Arial"/>
          <w:b/>
          <w:color w:val="BC8D0A"/>
          <w:w w:val="105"/>
          <w:position w:val="1"/>
        </w:rPr>
        <w:t>Production</w:t>
      </w:r>
      <w:r>
        <w:rPr>
          <w:rFonts w:ascii="Arial"/>
          <w:b/>
          <w:color w:val="BC8D0A"/>
          <w:spacing w:val="71"/>
          <w:w w:val="105"/>
          <w:position w:val="1"/>
        </w:rPr>
        <w:t> </w:t>
      </w:r>
      <w:r>
        <w:rPr>
          <w:color w:val="231F20"/>
          <w:w w:val="105"/>
          <w:position w:val="1"/>
        </w:rPr>
        <w:t>The</w:t>
      </w:r>
      <w:r>
        <w:rPr>
          <w:color w:val="231F20"/>
          <w:spacing w:val="-12"/>
          <w:w w:val="105"/>
          <w:position w:val="1"/>
        </w:rPr>
        <w:t> </w:t>
      </w:r>
      <w:r>
        <w:rPr>
          <w:color w:val="231F20"/>
          <w:w w:val="105"/>
          <w:position w:val="1"/>
        </w:rPr>
        <w:t>most</w:t>
      </w:r>
      <w:r>
        <w:rPr>
          <w:color w:val="231F20"/>
          <w:spacing w:val="-12"/>
          <w:w w:val="105"/>
          <w:position w:val="1"/>
        </w:rPr>
        <w:t> </w:t>
      </w:r>
      <w:r>
        <w:rPr>
          <w:color w:val="231F20"/>
          <w:w w:val="105"/>
          <w:position w:val="1"/>
        </w:rPr>
        <w:t>important</w:t>
      </w:r>
      <w:r>
        <w:rPr>
          <w:color w:val="231F20"/>
          <w:spacing w:val="-12"/>
          <w:w w:val="105"/>
          <w:position w:val="1"/>
        </w:rPr>
        <w:t> </w:t>
      </w:r>
      <w:r>
        <w:rPr>
          <w:color w:val="231F20"/>
          <w:w w:val="105"/>
          <w:position w:val="1"/>
        </w:rPr>
        <w:t>ore</w:t>
      </w:r>
      <w:r>
        <w:rPr>
          <w:color w:val="231F20"/>
          <w:spacing w:val="-12"/>
          <w:w w:val="105"/>
          <w:position w:val="1"/>
        </w:rPr>
        <w:t> </w:t>
      </w:r>
      <w:r>
        <w:rPr>
          <w:color w:val="231F20"/>
          <w:w w:val="105"/>
          <w:position w:val="1"/>
        </w:rPr>
        <w:t>of</w:t>
      </w:r>
      <w:r>
        <w:rPr>
          <w:color w:val="231F20"/>
          <w:spacing w:val="-12"/>
          <w:w w:val="105"/>
          <w:position w:val="1"/>
        </w:rPr>
        <w:t> </w:t>
      </w:r>
      <w:r>
        <w:rPr>
          <w:color w:val="231F20"/>
          <w:w w:val="105"/>
          <w:position w:val="1"/>
        </w:rPr>
        <w:t>nickel</w:t>
      </w:r>
      <w:r>
        <w:rPr>
          <w:color w:val="231F20"/>
          <w:spacing w:val="-12"/>
          <w:w w:val="105"/>
          <w:position w:val="1"/>
        </w:rPr>
        <w:t> </w:t>
      </w:r>
      <w:r>
        <w:rPr>
          <w:color w:val="231F20"/>
          <w:w w:val="105"/>
          <w:position w:val="1"/>
        </w:rPr>
        <w:t>is</w:t>
      </w:r>
      <w:r>
        <w:rPr>
          <w:color w:val="231F20"/>
          <w:spacing w:val="-12"/>
          <w:w w:val="105"/>
          <w:position w:val="1"/>
        </w:rPr>
        <w:t> </w:t>
      </w:r>
      <w:r>
        <w:rPr>
          <w:b/>
          <w:i/>
          <w:color w:val="231F20"/>
          <w:w w:val="105"/>
          <w:position w:val="1"/>
        </w:rPr>
        <w:t>pentlandite</w:t>
      </w:r>
      <w:r>
        <w:rPr>
          <w:b/>
          <w:i/>
          <w:color w:val="231F20"/>
          <w:spacing w:val="-12"/>
          <w:w w:val="105"/>
          <w:position w:val="1"/>
        </w:rPr>
        <w:t> </w:t>
      </w:r>
      <w:r>
        <w:rPr>
          <w:color w:val="231F20"/>
          <w:w w:val="105"/>
          <w:position w:val="1"/>
        </w:rPr>
        <w:t>((Ni,</w:t>
      </w:r>
      <w:r>
        <w:rPr>
          <w:color w:val="231F20"/>
          <w:spacing w:val="-14"/>
          <w:w w:val="105"/>
          <w:position w:val="1"/>
        </w:rPr>
        <w:t> </w:t>
      </w:r>
      <w:r>
        <w:rPr>
          <w:color w:val="231F20"/>
          <w:w w:val="105"/>
          <w:position w:val="1"/>
        </w:rPr>
        <w:t>Fe)</w:t>
      </w:r>
      <w:r>
        <w:rPr>
          <w:color w:val="231F20"/>
          <w:w w:val="105"/>
          <w:sz w:val="13"/>
        </w:rPr>
        <w:t>9</w:t>
      </w:r>
      <w:r>
        <w:rPr>
          <w:color w:val="231F20"/>
          <w:w w:val="105"/>
          <w:position w:val="1"/>
        </w:rPr>
        <w:t>S</w:t>
      </w:r>
      <w:r>
        <w:rPr>
          <w:color w:val="231F20"/>
          <w:w w:val="105"/>
          <w:sz w:val="13"/>
        </w:rPr>
        <w:t>8</w:t>
      </w:r>
      <w:r>
        <w:rPr>
          <w:color w:val="231F20"/>
          <w:w w:val="105"/>
          <w:position w:val="1"/>
        </w:rPr>
        <w:t>).To </w:t>
      </w:r>
      <w:r>
        <w:rPr>
          <w:color w:val="231F20"/>
          <w:w w:val="105"/>
        </w:rPr>
        <w:t>extract</w:t>
      </w:r>
      <w:r>
        <w:rPr>
          <w:color w:val="231F20"/>
          <w:spacing w:val="-4"/>
          <w:w w:val="105"/>
        </w:rPr>
        <w:t> </w:t>
      </w:r>
      <w:r>
        <w:rPr>
          <w:color w:val="231F20"/>
          <w:w w:val="105"/>
        </w:rPr>
        <w:t>the</w:t>
      </w:r>
      <w:r>
        <w:rPr>
          <w:color w:val="231F20"/>
          <w:w w:val="105"/>
        </w:rPr>
        <w:t> nickel,</w:t>
      </w:r>
      <w:r>
        <w:rPr>
          <w:color w:val="231F20"/>
          <w:spacing w:val="-14"/>
          <w:w w:val="105"/>
        </w:rPr>
        <w:t> </w:t>
      </w:r>
      <w:r>
        <w:rPr>
          <w:color w:val="231F20"/>
          <w:w w:val="105"/>
        </w:rPr>
        <w:t>the</w:t>
      </w:r>
      <w:r>
        <w:rPr>
          <w:color w:val="231F20"/>
          <w:w w:val="105"/>
        </w:rPr>
        <w:t> ore</w:t>
      </w:r>
      <w:r>
        <w:rPr>
          <w:color w:val="231F20"/>
          <w:w w:val="105"/>
        </w:rPr>
        <w:t> is</w:t>
      </w:r>
      <w:r>
        <w:rPr>
          <w:color w:val="231F20"/>
          <w:w w:val="105"/>
        </w:rPr>
        <w:t> first</w:t>
      </w:r>
      <w:r>
        <w:rPr>
          <w:color w:val="231F20"/>
          <w:w w:val="105"/>
        </w:rPr>
        <w:t> crushed</w:t>
      </w:r>
      <w:r>
        <w:rPr>
          <w:color w:val="231F20"/>
          <w:w w:val="105"/>
        </w:rPr>
        <w:t> and</w:t>
      </w:r>
      <w:r>
        <w:rPr>
          <w:color w:val="231F20"/>
          <w:w w:val="105"/>
        </w:rPr>
        <w:t> ground</w:t>
      </w:r>
      <w:r>
        <w:rPr>
          <w:color w:val="231F20"/>
          <w:w w:val="105"/>
        </w:rPr>
        <w:t> with</w:t>
      </w:r>
      <w:r>
        <w:rPr>
          <w:color w:val="231F20"/>
          <w:w w:val="105"/>
        </w:rPr>
        <w:t> water.</w:t>
      </w:r>
      <w:r>
        <w:rPr>
          <w:color w:val="231F20"/>
          <w:spacing w:val="-14"/>
          <w:w w:val="105"/>
        </w:rPr>
        <w:t> </w:t>
      </w:r>
      <w:r>
        <w:rPr>
          <w:color w:val="231F20"/>
          <w:w w:val="105"/>
        </w:rPr>
        <w:t>Flotation</w:t>
      </w:r>
      <w:r>
        <w:rPr>
          <w:color w:val="231F20"/>
          <w:w w:val="105"/>
        </w:rPr>
        <w:t> techniques are used to separate the sulfides from other minerals mixed with the ore. The nickel sulfide is then heated to burn off some of the sulfur,</w:t>
      </w:r>
      <w:r>
        <w:rPr>
          <w:color w:val="231F20"/>
          <w:spacing w:val="-1"/>
          <w:w w:val="105"/>
        </w:rPr>
        <w:t> </w:t>
      </w:r>
      <w:r>
        <w:rPr>
          <w:color w:val="231F20"/>
          <w:w w:val="105"/>
        </w:rPr>
        <w:t>followed by smelting to remove iron and</w:t>
      </w:r>
      <w:r>
        <w:rPr>
          <w:color w:val="231F20"/>
          <w:spacing w:val="26"/>
          <w:w w:val="105"/>
        </w:rPr>
        <w:t> </w:t>
      </w:r>
      <w:r>
        <w:rPr>
          <w:color w:val="231F20"/>
          <w:w w:val="105"/>
        </w:rPr>
        <w:t>silicon. Further refinement is accomplished</w:t>
      </w:r>
      <w:r>
        <w:rPr>
          <w:color w:val="231F20"/>
          <w:spacing w:val="26"/>
          <w:w w:val="105"/>
        </w:rPr>
        <w:t> </w:t>
      </w:r>
      <w:r>
        <w:rPr>
          <w:color w:val="231F20"/>
          <w:w w:val="105"/>
        </w:rPr>
        <w:t>in</w:t>
      </w:r>
      <w:r>
        <w:rPr>
          <w:color w:val="231F20"/>
          <w:spacing w:val="26"/>
          <w:w w:val="105"/>
        </w:rPr>
        <w:t> </w:t>
      </w:r>
      <w:r>
        <w:rPr>
          <w:color w:val="231F20"/>
          <w:w w:val="105"/>
        </w:rPr>
        <w:t>a Bessemer-style converter</w:t>
      </w:r>
    </w:p>
    <w:p>
      <w:pPr>
        <w:spacing w:after="0" w:line="242" w:lineRule="auto"/>
        <w:jc w:val="both"/>
        <w:sectPr>
          <w:pgSz w:w="11530" w:h="14410"/>
          <w:pgMar w:header="652" w:footer="0" w:top="920" w:bottom="280" w:left="0" w:right="520"/>
        </w:sectPr>
      </w:pPr>
    </w:p>
    <w:p>
      <w:pPr>
        <w:pStyle w:val="BodyText"/>
        <w:spacing w:before="148"/>
      </w:pPr>
    </w:p>
    <w:tbl>
      <w:tblPr>
        <w:tblW w:w="0" w:type="auto"/>
        <w:jc w:val="left"/>
        <w:tblInd w:w="1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5"/>
        <w:gridCol w:w="9090"/>
      </w:tblGrid>
      <w:tr>
        <w:trPr>
          <w:trHeight w:val="306" w:hRule="atLeast"/>
        </w:trPr>
        <w:tc>
          <w:tcPr>
            <w:tcW w:w="275" w:type="dxa"/>
            <w:shd w:val="clear" w:color="auto" w:fill="BC8D0A"/>
          </w:tcPr>
          <w:p>
            <w:pPr>
              <w:pStyle w:val="TableParagraph"/>
              <w:rPr>
                <w:sz w:val="18"/>
              </w:rPr>
            </w:pPr>
          </w:p>
        </w:tc>
        <w:tc>
          <w:tcPr>
            <w:tcW w:w="9090" w:type="dxa"/>
            <w:tcBorders>
              <w:bottom w:val="single" w:sz="18" w:space="0" w:color="F3E6D0"/>
            </w:tcBorders>
          </w:tcPr>
          <w:p>
            <w:pPr>
              <w:pStyle w:val="TableParagraph"/>
              <w:spacing w:before="52"/>
              <w:ind w:left="78"/>
              <w:rPr>
                <w:rFonts w:ascii="Arial" w:hAnsi="Arial"/>
                <w:sz w:val="20"/>
              </w:rPr>
            </w:pPr>
            <w:r>
              <w:rPr/>
              <mc:AlternateContent>
                <mc:Choice Requires="wps">
                  <w:drawing>
                    <wp:anchor distT="0" distB="0" distL="0" distR="0" allowOverlap="1" layoutInCell="1" locked="0" behindDoc="1" simplePos="0" relativeHeight="481269760">
                      <wp:simplePos x="0" y="0"/>
                      <wp:positionH relativeFrom="column">
                        <wp:posOffset>-165100</wp:posOffset>
                      </wp:positionH>
                      <wp:positionV relativeFrom="paragraph">
                        <wp:posOffset>213610</wp:posOffset>
                      </wp:positionV>
                      <wp:extent cx="5937250" cy="1688464"/>
                      <wp:effectExtent l="0" t="0" r="0" b="0"/>
                      <wp:wrapNone/>
                      <wp:docPr id="2345" name="Group 2345"/>
                      <wp:cNvGraphicFramePr>
                        <a:graphicFrameLocks/>
                      </wp:cNvGraphicFramePr>
                      <a:graphic>
                        <a:graphicData uri="http://schemas.microsoft.com/office/word/2010/wordprocessingGroup">
                          <wpg:wgp>
                            <wpg:cNvPr id="2345" name="Group 2345"/>
                            <wpg:cNvGrpSpPr/>
                            <wpg:grpSpPr>
                              <a:xfrm>
                                <a:off x="0" y="0"/>
                                <a:ext cx="5937250" cy="1688464"/>
                                <a:chExt cx="5937250" cy="1688464"/>
                              </a:xfrm>
                            </wpg:grpSpPr>
                            <wps:wsp>
                              <wps:cNvPr id="2346" name="Graphic 2346"/>
                              <wps:cNvSpPr/>
                              <wps:spPr>
                                <a:xfrm>
                                  <a:off x="165100" y="0"/>
                                  <a:ext cx="5772150" cy="1681480"/>
                                </a:xfrm>
                                <a:custGeom>
                                  <a:avLst/>
                                  <a:gdLst/>
                                  <a:ahLst/>
                                  <a:cxnLst/>
                                  <a:rect l="l" t="t" r="r" b="b"/>
                                  <a:pathLst>
                                    <a:path w="5772150" h="1681480">
                                      <a:moveTo>
                                        <a:pt x="5772149" y="0"/>
                                      </a:moveTo>
                                      <a:lnTo>
                                        <a:pt x="0" y="0"/>
                                      </a:lnTo>
                                      <a:lnTo>
                                        <a:pt x="0" y="1680894"/>
                                      </a:lnTo>
                                      <a:lnTo>
                                        <a:pt x="5772149" y="1680894"/>
                                      </a:lnTo>
                                      <a:lnTo>
                                        <a:pt x="5772149" y="0"/>
                                      </a:lnTo>
                                      <a:close/>
                                    </a:path>
                                  </a:pathLst>
                                </a:custGeom>
                                <a:solidFill>
                                  <a:srgbClr val="FFFFFF"/>
                                </a:solidFill>
                              </wps:spPr>
                              <wps:bodyPr wrap="square" lIns="0" tIns="0" rIns="0" bIns="0" rtlCol="0">
                                <a:prstTxWarp prst="textNoShape">
                                  <a:avLst/>
                                </a:prstTxWarp>
                                <a:noAutofit/>
                              </wps:bodyPr>
                            </wps:wsp>
                            <wps:wsp>
                              <wps:cNvPr id="2347" name="Graphic 2347"/>
                              <wps:cNvSpPr/>
                              <wps:spPr>
                                <a:xfrm>
                                  <a:off x="0" y="8637"/>
                                  <a:ext cx="165100" cy="1679575"/>
                                </a:xfrm>
                                <a:custGeom>
                                  <a:avLst/>
                                  <a:gdLst/>
                                  <a:ahLst/>
                                  <a:cxnLst/>
                                  <a:rect l="l" t="t" r="r" b="b"/>
                                  <a:pathLst>
                                    <a:path w="165100" h="1679575">
                                      <a:moveTo>
                                        <a:pt x="0" y="1679357"/>
                                      </a:moveTo>
                                      <a:lnTo>
                                        <a:pt x="165100" y="1679357"/>
                                      </a:lnTo>
                                      <a:lnTo>
                                        <a:pt x="165100" y="0"/>
                                      </a:lnTo>
                                      <a:lnTo>
                                        <a:pt x="0" y="0"/>
                                      </a:lnTo>
                                      <a:lnTo>
                                        <a:pt x="0" y="1679357"/>
                                      </a:lnTo>
                                      <a:close/>
                                    </a:path>
                                  </a:pathLst>
                                </a:custGeom>
                                <a:solidFill>
                                  <a:srgbClr val="F3E6D0"/>
                                </a:solidFill>
                              </wps:spPr>
                              <wps:bodyPr wrap="square" lIns="0" tIns="0" rIns="0" bIns="0" rtlCol="0">
                                <a:prstTxWarp prst="textNoShape">
                                  <a:avLst/>
                                </a:prstTxWarp>
                                <a:noAutofit/>
                              </wps:bodyPr>
                            </wps:wsp>
                          </wpg:wgp>
                        </a:graphicData>
                      </a:graphic>
                    </wp:anchor>
                  </w:drawing>
                </mc:Choice>
                <mc:Fallback>
                  <w:pict>
                    <v:group style="position:absolute;margin-left:-13pt;margin-top:16.819763pt;width:467.5pt;height:132.950pt;mso-position-horizontal-relative:column;mso-position-vertical-relative:paragraph;z-index:-22046720" id="docshapegroup2025" coordorigin="-260,336" coordsize="9350,2659">
                      <v:rect style="position:absolute;left:0;top:336;width:9090;height:2648" id="docshape2026" filled="true" fillcolor="#ffffff" stroked="false">
                        <v:fill type="solid"/>
                      </v:rect>
                      <v:rect style="position:absolute;left:-260;top:350;width:260;height:2645" id="docshape2027" filled="true" fillcolor="#f3e6d0" stroked="false">
                        <v:fill type="solid"/>
                      </v:rect>
                      <w10:wrap type="none"/>
                    </v:group>
                  </w:pict>
                </mc:Fallback>
              </mc:AlternateContent>
            </w:r>
            <w:r>
              <w:rPr>
                <w:rFonts w:ascii="Arial" w:hAnsi="Arial"/>
                <w:b/>
                <w:color w:val="231F20"/>
                <w:spacing w:val="-2"/>
                <w:w w:val="90"/>
                <w:sz w:val="18"/>
              </w:rPr>
              <w:t>TABLE</w:t>
            </w:r>
            <w:r>
              <w:rPr>
                <w:rFonts w:ascii="Arial" w:hAnsi="Arial"/>
                <w:b/>
                <w:color w:val="231F20"/>
                <w:spacing w:val="-8"/>
                <w:w w:val="90"/>
                <w:sz w:val="18"/>
              </w:rPr>
              <w:t> </w:t>
            </w:r>
            <w:r>
              <w:rPr>
                <w:rFonts w:ascii="Arial" w:hAnsi="Arial"/>
                <w:color w:val="231F20"/>
                <w:spacing w:val="-2"/>
                <w:w w:val="90"/>
                <w:sz w:val="20"/>
              </w:rPr>
              <w:t>•</w:t>
            </w:r>
            <w:r>
              <w:rPr>
                <w:rFonts w:ascii="Arial" w:hAnsi="Arial"/>
                <w:color w:val="231F20"/>
                <w:spacing w:val="-9"/>
                <w:w w:val="90"/>
                <w:sz w:val="20"/>
              </w:rPr>
              <w:t> </w:t>
            </w:r>
            <w:r>
              <w:rPr>
                <w:b/>
                <w:color w:val="BC8D0A"/>
                <w:spacing w:val="-2"/>
                <w:w w:val="90"/>
                <w:sz w:val="20"/>
              </w:rPr>
              <w:t>6.1</w:t>
            </w:r>
            <w:r>
              <w:rPr>
                <w:b/>
                <w:color w:val="BC8D0A"/>
                <w:spacing w:val="37"/>
                <w:sz w:val="20"/>
              </w:rPr>
              <w:t> </w:t>
            </w:r>
            <w:r>
              <w:rPr>
                <w:rFonts w:ascii="Arial" w:hAnsi="Arial"/>
                <w:color w:val="231F20"/>
                <w:spacing w:val="-2"/>
                <w:w w:val="90"/>
                <w:sz w:val="20"/>
              </w:rPr>
              <w:t>(continued):</w:t>
            </w:r>
            <w:r>
              <w:rPr>
                <w:rFonts w:ascii="Arial" w:hAnsi="Arial"/>
                <w:color w:val="231F20"/>
                <w:spacing w:val="-9"/>
                <w:w w:val="90"/>
                <w:sz w:val="20"/>
              </w:rPr>
              <w:t> </w:t>
            </w:r>
            <w:r>
              <w:rPr>
                <w:rFonts w:ascii="Arial" w:hAnsi="Arial"/>
                <w:color w:val="231F20"/>
                <w:spacing w:val="-2"/>
                <w:w w:val="90"/>
                <w:sz w:val="20"/>
              </w:rPr>
              <w:t>(e)</w:t>
            </w:r>
            <w:r>
              <w:rPr>
                <w:rFonts w:ascii="Arial" w:hAnsi="Arial"/>
                <w:color w:val="231F20"/>
                <w:spacing w:val="-9"/>
                <w:w w:val="90"/>
                <w:sz w:val="20"/>
              </w:rPr>
              <w:t> </w:t>
            </w:r>
            <w:r>
              <w:rPr>
                <w:rFonts w:ascii="Arial" w:hAnsi="Arial"/>
                <w:color w:val="231F20"/>
                <w:spacing w:val="-2"/>
                <w:w w:val="90"/>
                <w:sz w:val="20"/>
              </w:rPr>
              <w:t>Nickel.</w:t>
            </w:r>
          </w:p>
        </w:tc>
      </w:tr>
      <w:tr>
        <w:trPr>
          <w:trHeight w:val="2624" w:hRule="atLeast"/>
        </w:trPr>
        <w:tc>
          <w:tcPr>
            <w:tcW w:w="275" w:type="dxa"/>
          </w:tcPr>
          <w:p>
            <w:pPr>
              <w:pStyle w:val="TableParagraph"/>
              <w:rPr>
                <w:sz w:val="18"/>
              </w:rPr>
            </w:pPr>
          </w:p>
        </w:tc>
        <w:tc>
          <w:tcPr>
            <w:tcW w:w="9090" w:type="dxa"/>
            <w:tcBorders>
              <w:top w:val="single" w:sz="18" w:space="0" w:color="F3E6D0"/>
              <w:bottom w:val="single" w:sz="8" w:space="0" w:color="F3E6D0"/>
              <w:right w:val="single" w:sz="8" w:space="0" w:color="F3E6D0"/>
            </w:tcBorders>
          </w:tcPr>
          <w:p>
            <w:pPr>
              <w:pStyle w:val="TableParagraph"/>
              <w:tabs>
                <w:tab w:pos="2012" w:val="left" w:leader="none"/>
              </w:tabs>
              <w:spacing w:line="283" w:lineRule="auto" w:before="66"/>
              <w:ind w:left="503" w:right="6885" w:firstLine="655"/>
              <w:rPr>
                <w:sz w:val="18"/>
              </w:rPr>
            </w:pPr>
            <w:r>
              <w:rPr>
                <w:color w:val="231F20"/>
                <w:spacing w:val="-2"/>
                <w:sz w:val="18"/>
              </w:rPr>
              <w:t>Symbol:</w:t>
            </w:r>
            <w:r>
              <w:rPr>
                <w:color w:val="231F20"/>
                <w:sz w:val="18"/>
              </w:rPr>
              <w:tab/>
            </w:r>
            <w:r>
              <w:rPr>
                <w:color w:val="231F20"/>
                <w:spacing w:val="-6"/>
                <w:sz w:val="18"/>
              </w:rPr>
              <w:t>Ni</w:t>
            </w:r>
            <w:r>
              <w:rPr>
                <w:color w:val="231F20"/>
                <w:sz w:val="18"/>
              </w:rPr>
              <w:t> Atomic</w:t>
            </w:r>
            <w:r>
              <w:rPr>
                <w:color w:val="231F20"/>
                <w:spacing w:val="43"/>
                <w:sz w:val="18"/>
              </w:rPr>
              <w:t> </w:t>
            </w:r>
            <w:r>
              <w:rPr>
                <w:color w:val="231F20"/>
                <w:spacing w:val="-2"/>
                <w:sz w:val="18"/>
              </w:rPr>
              <w:t>number:</w:t>
            </w:r>
            <w:r>
              <w:rPr>
                <w:color w:val="231F20"/>
                <w:sz w:val="18"/>
              </w:rPr>
              <w:tab/>
            </w:r>
            <w:r>
              <w:rPr>
                <w:color w:val="231F20"/>
                <w:spacing w:val="-5"/>
                <w:sz w:val="18"/>
              </w:rPr>
              <w:t>28</w:t>
            </w:r>
          </w:p>
          <w:p>
            <w:pPr>
              <w:pStyle w:val="TableParagraph"/>
              <w:tabs>
                <w:tab w:pos="2012" w:val="left" w:leader="none"/>
              </w:tabs>
              <w:spacing w:line="283" w:lineRule="auto" w:before="6"/>
              <w:ind w:left="444" w:right="6722" w:firstLine="119"/>
              <w:rPr>
                <w:sz w:val="18"/>
              </w:rPr>
            </w:pPr>
            <w:r>
              <w:rPr>
                <w:color w:val="231F20"/>
                <w:sz w:val="18"/>
              </w:rPr>
              <w:t>Specific gravity:</w:t>
            </w:r>
            <w:r>
              <w:rPr>
                <w:color w:val="231F20"/>
                <w:spacing w:val="80"/>
                <w:w w:val="150"/>
                <w:sz w:val="18"/>
              </w:rPr>
              <w:t> </w:t>
            </w:r>
            <w:r>
              <w:rPr>
                <w:color w:val="231F20"/>
                <w:sz w:val="18"/>
              </w:rPr>
              <w:t>8.90 Crystal</w:t>
            </w:r>
            <w:r>
              <w:rPr>
                <w:color w:val="231F20"/>
                <w:spacing w:val="31"/>
                <w:sz w:val="18"/>
              </w:rPr>
              <w:t> </w:t>
            </w:r>
            <w:r>
              <w:rPr>
                <w:color w:val="231F20"/>
                <w:spacing w:val="-2"/>
                <w:sz w:val="18"/>
              </w:rPr>
              <w:t>structure:</w:t>
            </w:r>
            <w:r>
              <w:rPr>
                <w:color w:val="231F20"/>
                <w:sz w:val="18"/>
              </w:rPr>
              <w:tab/>
            </w:r>
            <w:r>
              <w:rPr>
                <w:color w:val="231F20"/>
                <w:spacing w:val="-5"/>
                <w:sz w:val="18"/>
              </w:rPr>
              <w:t>FCC</w:t>
            </w:r>
          </w:p>
          <w:p>
            <w:pPr>
              <w:pStyle w:val="TableParagraph"/>
              <w:tabs>
                <w:tab w:pos="2012" w:val="left" w:leader="none"/>
              </w:tabs>
              <w:spacing w:before="11"/>
              <w:ind w:left="124"/>
              <w:rPr>
                <w:sz w:val="18"/>
              </w:rPr>
            </w:pPr>
            <w:r>
              <w:rPr>
                <w:color w:val="231F20"/>
                <w:sz w:val="18"/>
              </w:rPr>
              <w:t>Melting</w:t>
            </w:r>
            <w:r>
              <w:rPr>
                <w:color w:val="231F20"/>
                <w:spacing w:val="33"/>
                <w:sz w:val="18"/>
              </w:rPr>
              <w:t> </w:t>
            </w:r>
            <w:r>
              <w:rPr>
                <w:color w:val="231F20"/>
                <w:spacing w:val="-2"/>
                <w:sz w:val="18"/>
              </w:rPr>
              <w:t>temperature:</w:t>
            </w:r>
            <w:r>
              <w:rPr>
                <w:color w:val="231F20"/>
                <w:sz w:val="18"/>
              </w:rPr>
              <w:tab/>
              <w:t>1453°C</w:t>
            </w:r>
            <w:r>
              <w:rPr>
                <w:color w:val="231F20"/>
                <w:spacing w:val="-1"/>
                <w:sz w:val="18"/>
              </w:rPr>
              <w:t> </w:t>
            </w:r>
            <w:r>
              <w:rPr>
                <w:color w:val="231F20"/>
                <w:spacing w:val="-2"/>
                <w:sz w:val="18"/>
              </w:rPr>
              <w:t>(2647°F)</w:t>
            </w:r>
          </w:p>
          <w:p>
            <w:pPr>
              <w:pStyle w:val="TableParagraph"/>
              <w:tabs>
                <w:tab w:pos="2012" w:val="left" w:leader="none"/>
              </w:tabs>
              <w:spacing w:line="283" w:lineRule="auto" w:before="56"/>
              <w:ind w:left="239" w:right="4850" w:firstLine="244"/>
              <w:rPr>
                <w:sz w:val="18"/>
              </w:rPr>
            </w:pPr>
            <w:r>
              <w:rPr>
                <w:color w:val="231F20"/>
                <w:w w:val="105"/>
                <w:sz w:val="18"/>
              </w:rPr>
              <w:t>Elastic Modulus:</w:t>
            </w:r>
            <w:r>
              <w:rPr>
                <w:color w:val="231F20"/>
                <w:spacing w:val="80"/>
                <w:w w:val="150"/>
                <w:sz w:val="18"/>
              </w:rPr>
              <w:t> </w:t>
            </w:r>
            <w:r>
              <w:rPr>
                <w:color w:val="231F20"/>
                <w:w w:val="105"/>
                <w:sz w:val="18"/>
              </w:rPr>
              <w:t>209,000</w:t>
            </w:r>
            <w:r>
              <w:rPr>
                <w:color w:val="231F20"/>
                <w:spacing w:val="-8"/>
                <w:w w:val="105"/>
                <w:sz w:val="18"/>
              </w:rPr>
              <w:t> </w:t>
            </w:r>
            <w:r>
              <w:rPr>
                <w:color w:val="231F20"/>
                <w:w w:val="105"/>
                <w:sz w:val="18"/>
              </w:rPr>
              <w:t>MPa</w:t>
            </w:r>
            <w:r>
              <w:rPr>
                <w:color w:val="231F20"/>
                <w:spacing w:val="-8"/>
                <w:w w:val="105"/>
                <w:sz w:val="18"/>
              </w:rPr>
              <w:t> </w:t>
            </w:r>
            <w:r>
              <w:rPr>
                <w:color w:val="231F20"/>
                <w:w w:val="105"/>
                <w:sz w:val="18"/>
              </w:rPr>
              <w:t>(30</w:t>
            </w:r>
            <w:r>
              <w:rPr>
                <w:color w:val="231F20"/>
                <w:spacing w:val="-8"/>
                <w:w w:val="105"/>
                <w:sz w:val="18"/>
              </w:rPr>
              <w:t> </w:t>
            </w:r>
            <w:r>
              <w:rPr>
                <w:rFonts w:ascii="Arial"/>
                <w:color w:val="231F20"/>
                <w:w w:val="105"/>
                <w:sz w:val="18"/>
              </w:rPr>
              <w:t>X</w:t>
            </w:r>
            <w:r>
              <w:rPr>
                <w:rFonts w:ascii="Arial"/>
                <w:color w:val="231F20"/>
                <w:spacing w:val="-13"/>
                <w:w w:val="105"/>
                <w:sz w:val="18"/>
              </w:rPr>
              <w:t> </w:t>
            </w:r>
            <w:r>
              <w:rPr>
                <w:color w:val="231F20"/>
                <w:w w:val="105"/>
                <w:sz w:val="18"/>
              </w:rPr>
              <w:t>10</w:t>
            </w:r>
            <w:r>
              <w:rPr>
                <w:color w:val="231F20"/>
                <w:w w:val="105"/>
                <w:sz w:val="18"/>
                <w:vertAlign w:val="superscript"/>
              </w:rPr>
              <w:t>6</w:t>
            </w:r>
            <w:r>
              <w:rPr>
                <w:color w:val="231F20"/>
                <w:spacing w:val="-9"/>
                <w:w w:val="105"/>
                <w:sz w:val="18"/>
                <w:vertAlign w:val="baseline"/>
              </w:rPr>
              <w:t> </w:t>
            </w:r>
            <w:r>
              <w:rPr>
                <w:color w:val="231F20"/>
                <w:w w:val="105"/>
                <w:sz w:val="18"/>
                <w:vertAlign w:val="baseline"/>
              </w:rPr>
              <w:t>lb/in</w:t>
            </w:r>
            <w:r>
              <w:rPr>
                <w:color w:val="231F20"/>
                <w:w w:val="105"/>
                <w:sz w:val="18"/>
                <w:vertAlign w:val="superscript"/>
              </w:rPr>
              <w:t>2</w:t>
            </w:r>
            <w:r>
              <w:rPr>
                <w:color w:val="231F20"/>
                <w:w w:val="105"/>
                <w:sz w:val="18"/>
                <w:vertAlign w:val="baseline"/>
              </w:rPr>
              <w:t>) </w:t>
            </w:r>
            <w:r>
              <w:rPr>
                <w:color w:val="231F20"/>
                <w:w w:val="105"/>
                <w:position w:val="1"/>
                <w:sz w:val="18"/>
                <w:vertAlign w:val="baseline"/>
              </w:rPr>
              <w:t>Ore extracted from:</w:t>
            </w:r>
            <w:r>
              <w:rPr>
                <w:color w:val="231F20"/>
                <w:position w:val="1"/>
                <w:sz w:val="18"/>
                <w:vertAlign w:val="baseline"/>
              </w:rPr>
              <w:tab/>
            </w:r>
            <w:r>
              <w:rPr>
                <w:color w:val="231F20"/>
                <w:w w:val="105"/>
                <w:position w:val="1"/>
                <w:sz w:val="18"/>
                <w:vertAlign w:val="baseline"/>
              </w:rPr>
              <w:t>Pentlandite ((Fe, Ni)</w:t>
            </w:r>
            <w:r>
              <w:rPr>
                <w:color w:val="231F20"/>
                <w:w w:val="105"/>
                <w:sz w:val="12"/>
                <w:vertAlign w:val="baseline"/>
              </w:rPr>
              <w:t>9</w:t>
            </w:r>
            <w:r>
              <w:rPr>
                <w:color w:val="231F20"/>
                <w:w w:val="105"/>
                <w:position w:val="1"/>
                <w:sz w:val="18"/>
                <w:vertAlign w:val="baseline"/>
              </w:rPr>
              <w:t>S</w:t>
            </w:r>
            <w:r>
              <w:rPr>
                <w:color w:val="231F20"/>
                <w:w w:val="105"/>
                <w:sz w:val="12"/>
                <w:vertAlign w:val="baseline"/>
              </w:rPr>
              <w:t>8</w:t>
            </w:r>
            <w:r>
              <w:rPr>
                <w:color w:val="231F20"/>
                <w:w w:val="105"/>
                <w:position w:val="1"/>
                <w:sz w:val="18"/>
                <w:vertAlign w:val="baseline"/>
              </w:rPr>
              <w:t>)</w:t>
            </w:r>
          </w:p>
          <w:p>
            <w:pPr>
              <w:pStyle w:val="TableParagraph"/>
              <w:tabs>
                <w:tab w:pos="2012" w:val="left" w:leader="none"/>
              </w:tabs>
              <w:spacing w:before="11"/>
              <w:ind w:left="323"/>
              <w:rPr>
                <w:sz w:val="18"/>
              </w:rPr>
            </w:pPr>
            <w:r>
              <w:rPr>
                <w:color w:val="231F20"/>
                <w:sz w:val="18"/>
              </w:rPr>
              <w:t>Alloying</w:t>
            </w:r>
            <w:r>
              <w:rPr>
                <w:color w:val="231F20"/>
                <w:spacing w:val="31"/>
                <w:sz w:val="18"/>
              </w:rPr>
              <w:t> </w:t>
            </w:r>
            <w:r>
              <w:rPr>
                <w:color w:val="231F20"/>
                <w:spacing w:val="-2"/>
                <w:sz w:val="18"/>
              </w:rPr>
              <w:t>elements:</w:t>
            </w:r>
            <w:r>
              <w:rPr>
                <w:color w:val="231F20"/>
                <w:sz w:val="18"/>
              </w:rPr>
              <w:tab/>
              <w:t>Copper,</w:t>
            </w:r>
            <w:r>
              <w:rPr>
                <w:color w:val="231F20"/>
                <w:spacing w:val="30"/>
                <w:sz w:val="18"/>
              </w:rPr>
              <w:t> </w:t>
            </w:r>
            <w:r>
              <w:rPr>
                <w:color w:val="231F20"/>
                <w:sz w:val="18"/>
              </w:rPr>
              <w:t>chromium,</w:t>
            </w:r>
            <w:r>
              <w:rPr>
                <w:color w:val="231F20"/>
                <w:spacing w:val="30"/>
                <w:sz w:val="18"/>
              </w:rPr>
              <w:t> </w:t>
            </w:r>
            <w:r>
              <w:rPr>
                <w:color w:val="231F20"/>
                <w:sz w:val="18"/>
              </w:rPr>
              <w:t>iron,</w:t>
            </w:r>
            <w:r>
              <w:rPr>
                <w:color w:val="231F20"/>
                <w:spacing w:val="31"/>
                <w:sz w:val="18"/>
              </w:rPr>
              <w:t> </w:t>
            </w:r>
            <w:r>
              <w:rPr>
                <w:color w:val="231F20"/>
                <w:spacing w:val="-2"/>
                <w:sz w:val="18"/>
              </w:rPr>
              <w:t>aluminum.</w:t>
            </w:r>
          </w:p>
          <w:p>
            <w:pPr>
              <w:pStyle w:val="TableParagraph"/>
              <w:spacing w:line="223" w:lineRule="auto" w:before="54"/>
              <w:ind w:left="2012" w:hanging="1809"/>
              <w:rPr>
                <w:sz w:val="18"/>
              </w:rPr>
            </w:pPr>
            <w:r>
              <w:rPr>
                <w:color w:val="231F20"/>
                <w:w w:val="105"/>
                <w:sz w:val="18"/>
              </w:rPr>
              <w:t>Typical applications:</w:t>
            </w:r>
            <w:r>
              <w:rPr>
                <w:color w:val="231F20"/>
                <w:spacing w:val="80"/>
                <w:w w:val="105"/>
                <w:sz w:val="18"/>
              </w:rPr>
              <w:t> </w:t>
            </w:r>
            <w:r>
              <w:rPr>
                <w:color w:val="231F20"/>
                <w:w w:val="105"/>
                <w:sz w:val="18"/>
              </w:rPr>
              <w:t>Stainless steel alloying ingredient, plating metal for steel,</w:t>
            </w:r>
            <w:r>
              <w:rPr>
                <w:color w:val="231F20"/>
                <w:spacing w:val="-1"/>
                <w:w w:val="105"/>
                <w:sz w:val="18"/>
              </w:rPr>
              <w:t> </w:t>
            </w:r>
            <w:r>
              <w:rPr>
                <w:color w:val="231F20"/>
                <w:w w:val="105"/>
                <w:sz w:val="18"/>
              </w:rPr>
              <w:t>applications requiring high temperature and corrosion resistance.</w:t>
            </w:r>
          </w:p>
        </w:tc>
      </w:tr>
    </w:tbl>
    <w:p>
      <w:pPr>
        <w:pStyle w:val="BodyText"/>
      </w:pPr>
    </w:p>
    <w:p>
      <w:pPr>
        <w:pStyle w:val="BodyText"/>
      </w:pPr>
    </w:p>
    <w:p>
      <w:pPr>
        <w:pStyle w:val="BodyText"/>
        <w:spacing w:before="11"/>
      </w:pPr>
    </w:p>
    <w:p>
      <w:pPr>
        <w:pStyle w:val="BodyText"/>
        <w:spacing w:line="244" w:lineRule="auto"/>
        <w:ind w:left="3540" w:right="256"/>
        <w:jc w:val="both"/>
      </w:pPr>
      <w:r>
        <w:rPr/>
        <w:drawing>
          <wp:anchor distT="0" distB="0" distL="0" distR="0" allowOverlap="1" layoutInCell="1" locked="0" behindDoc="1" simplePos="0" relativeHeight="481269248">
            <wp:simplePos x="0" y="0"/>
            <wp:positionH relativeFrom="page">
              <wp:posOffset>845925</wp:posOffset>
            </wp:positionH>
            <wp:positionV relativeFrom="paragraph">
              <wp:posOffset>-2139223</wp:posOffset>
            </wp:positionV>
            <wp:extent cx="6073419" cy="1828440"/>
            <wp:effectExtent l="0" t="0" r="0" b="0"/>
            <wp:wrapNone/>
            <wp:docPr id="2348" name="Image 2348"/>
            <wp:cNvGraphicFramePr>
              <a:graphicFrameLocks/>
            </wp:cNvGraphicFramePr>
            <a:graphic>
              <a:graphicData uri="http://schemas.openxmlformats.org/drawingml/2006/picture">
                <pic:pic>
                  <pic:nvPicPr>
                    <pic:cNvPr id="2348" name="Image 2348"/>
                    <pic:cNvPicPr/>
                  </pic:nvPicPr>
                  <pic:blipFill>
                    <a:blip r:embed="rId527" cstate="print"/>
                    <a:stretch>
                      <a:fillRect/>
                    </a:stretch>
                  </pic:blipFill>
                  <pic:spPr>
                    <a:xfrm>
                      <a:off x="0" y="0"/>
                      <a:ext cx="6073419" cy="1828440"/>
                    </a:xfrm>
                    <a:prstGeom prst="rect">
                      <a:avLst/>
                    </a:prstGeom>
                  </pic:spPr>
                </pic:pic>
              </a:graphicData>
            </a:graphic>
          </wp:anchor>
        </w:drawing>
      </w:r>
      <w:r>
        <w:rPr>
          <w:color w:val="231F20"/>
          <w:w w:val="105"/>
        </w:rPr>
        <w:t>to yield high-concentration nickel sulfide (NiS). Electrolysis is then used to recover </w:t>
      </w:r>
      <w:r>
        <w:rPr>
          <w:color w:val="231F20"/>
        </w:rPr>
        <w:t>high-purity</w:t>
      </w:r>
      <w:r>
        <w:rPr>
          <w:color w:val="231F20"/>
          <w:spacing w:val="-6"/>
        </w:rPr>
        <w:t> </w:t>
      </w:r>
      <w:r>
        <w:rPr>
          <w:color w:val="231F20"/>
        </w:rPr>
        <w:t>nickel</w:t>
      </w:r>
      <w:r>
        <w:rPr>
          <w:color w:val="231F20"/>
          <w:spacing w:val="-6"/>
        </w:rPr>
        <w:t> </w:t>
      </w:r>
      <w:r>
        <w:rPr>
          <w:color w:val="231F20"/>
        </w:rPr>
        <w:t>from</w:t>
      </w:r>
      <w:r>
        <w:rPr>
          <w:color w:val="231F20"/>
          <w:spacing w:val="-7"/>
        </w:rPr>
        <w:t> </w:t>
      </w:r>
      <w:r>
        <w:rPr>
          <w:color w:val="231F20"/>
        </w:rPr>
        <w:t>the</w:t>
      </w:r>
      <w:r>
        <w:rPr>
          <w:color w:val="231F20"/>
          <w:spacing w:val="-6"/>
        </w:rPr>
        <w:t> </w:t>
      </w:r>
      <w:r>
        <w:rPr>
          <w:color w:val="231F20"/>
        </w:rPr>
        <w:t>compound.</w:t>
      </w:r>
      <w:r>
        <w:rPr>
          <w:color w:val="231F20"/>
          <w:spacing w:val="-6"/>
        </w:rPr>
        <w:t> </w:t>
      </w:r>
      <w:r>
        <w:rPr>
          <w:color w:val="231F20"/>
        </w:rPr>
        <w:t>Ores</w:t>
      </w:r>
      <w:r>
        <w:rPr>
          <w:color w:val="231F20"/>
          <w:spacing w:val="-6"/>
        </w:rPr>
        <w:t> </w:t>
      </w:r>
      <w:r>
        <w:rPr>
          <w:color w:val="231F20"/>
        </w:rPr>
        <w:t>of</w:t>
      </w:r>
      <w:r>
        <w:rPr>
          <w:color w:val="231F20"/>
          <w:spacing w:val="-6"/>
        </w:rPr>
        <w:t> </w:t>
      </w:r>
      <w:r>
        <w:rPr>
          <w:color w:val="231F20"/>
        </w:rPr>
        <w:t>nickel</w:t>
      </w:r>
      <w:r>
        <w:rPr>
          <w:color w:val="231F20"/>
          <w:spacing w:val="-6"/>
        </w:rPr>
        <w:t> </w:t>
      </w:r>
      <w:r>
        <w:rPr>
          <w:color w:val="231F20"/>
        </w:rPr>
        <w:t>are</w:t>
      </w:r>
      <w:r>
        <w:rPr>
          <w:color w:val="231F20"/>
          <w:spacing w:val="-6"/>
        </w:rPr>
        <w:t> </w:t>
      </w:r>
      <w:r>
        <w:rPr>
          <w:color w:val="231F20"/>
        </w:rPr>
        <w:t>sometimes</w:t>
      </w:r>
      <w:r>
        <w:rPr>
          <w:color w:val="231F20"/>
          <w:spacing w:val="-6"/>
        </w:rPr>
        <w:t> </w:t>
      </w:r>
      <w:r>
        <w:rPr>
          <w:color w:val="231F20"/>
        </w:rPr>
        <w:t>mixed</w:t>
      </w:r>
      <w:r>
        <w:rPr>
          <w:color w:val="231F20"/>
          <w:spacing w:val="-6"/>
        </w:rPr>
        <w:t> </w:t>
      </w:r>
      <w:r>
        <w:rPr>
          <w:color w:val="231F20"/>
        </w:rPr>
        <w:t>with</w:t>
      </w:r>
      <w:r>
        <w:rPr>
          <w:color w:val="231F20"/>
          <w:spacing w:val="-6"/>
        </w:rPr>
        <w:t> </w:t>
      </w:r>
      <w:r>
        <w:rPr>
          <w:color w:val="231F20"/>
        </w:rPr>
        <w:t>cop-</w:t>
      </w:r>
      <w:r>
        <w:rPr>
          <w:color w:val="231F20"/>
          <w:spacing w:val="72"/>
        </w:rPr>
        <w:t> </w:t>
      </w:r>
      <w:r>
        <w:rPr>
          <w:color w:val="231F20"/>
        </w:rPr>
        <w:t>per </w:t>
      </w:r>
      <w:r>
        <w:rPr>
          <w:color w:val="231F20"/>
          <w:w w:val="105"/>
        </w:rPr>
        <w:t>ores,</w:t>
      </w:r>
      <w:r>
        <w:rPr>
          <w:color w:val="231F20"/>
          <w:spacing w:val="-1"/>
          <w:w w:val="105"/>
        </w:rPr>
        <w:t> </w:t>
      </w:r>
      <w:r>
        <w:rPr>
          <w:color w:val="231F20"/>
          <w:w w:val="105"/>
        </w:rPr>
        <w:t>and the recovery technique described here also yields copper in these cases.</w:t>
      </w:r>
    </w:p>
    <w:p>
      <w:pPr>
        <w:pStyle w:val="BodyText"/>
        <w:spacing w:before="16"/>
      </w:pPr>
    </w:p>
    <w:p>
      <w:pPr>
        <w:pStyle w:val="BodyText"/>
        <w:ind w:left="3540" w:right="244"/>
        <w:jc w:val="both"/>
      </w:pPr>
      <w:r>
        <w:rPr>
          <w:rFonts w:ascii="Arial"/>
          <w:b/>
          <w:color w:val="BC8D0A"/>
          <w:w w:val="105"/>
        </w:rPr>
        <w:t>Nickel Alloys</w:t>
      </w:r>
      <w:r>
        <w:rPr>
          <w:rFonts w:ascii="Arial"/>
          <w:b/>
          <w:color w:val="BC8D0A"/>
          <w:spacing w:val="40"/>
          <w:w w:val="105"/>
        </w:rPr>
        <w:t> </w:t>
      </w:r>
      <w:r>
        <w:rPr>
          <w:color w:val="231F20"/>
          <w:w w:val="105"/>
        </w:rPr>
        <w:t>Alloys of nickel are commercially important in their own right and are noted for corrosion resistance and high temperature performance. Composition, tensile strength,</w:t>
      </w:r>
      <w:r>
        <w:rPr>
          <w:color w:val="231F20"/>
          <w:spacing w:val="-1"/>
          <w:w w:val="105"/>
        </w:rPr>
        <w:t> </w:t>
      </w:r>
      <w:r>
        <w:rPr>
          <w:color w:val="231F20"/>
          <w:w w:val="105"/>
        </w:rPr>
        <w:t>and ductility of some of the nickel alloys are given in Table 6.12.</w:t>
      </w:r>
      <w:r>
        <w:rPr>
          <w:color w:val="231F20"/>
          <w:spacing w:val="-1"/>
          <w:w w:val="105"/>
        </w:rPr>
        <w:t> </w:t>
      </w:r>
      <w:r>
        <w:rPr>
          <w:color w:val="231F20"/>
          <w:w w:val="105"/>
        </w:rPr>
        <w:t>In addition, a</w:t>
      </w:r>
      <w:r>
        <w:rPr>
          <w:color w:val="231F20"/>
          <w:spacing w:val="40"/>
          <w:w w:val="105"/>
        </w:rPr>
        <w:t> </w:t>
      </w:r>
      <w:r>
        <w:rPr>
          <w:color w:val="231F20"/>
          <w:w w:val="105"/>
        </w:rPr>
        <w:t>number</w:t>
      </w:r>
      <w:r>
        <w:rPr>
          <w:color w:val="231F20"/>
          <w:spacing w:val="40"/>
          <w:w w:val="105"/>
        </w:rPr>
        <w:t> </w:t>
      </w:r>
      <w:r>
        <w:rPr>
          <w:color w:val="231F20"/>
          <w:w w:val="105"/>
        </w:rPr>
        <w:t>of</w:t>
      </w:r>
      <w:r>
        <w:rPr>
          <w:color w:val="231F20"/>
          <w:spacing w:val="40"/>
          <w:w w:val="105"/>
        </w:rPr>
        <w:t> </w:t>
      </w:r>
      <w:r>
        <w:rPr>
          <w:color w:val="231F20"/>
          <w:w w:val="105"/>
        </w:rPr>
        <w:t>superalloys</w:t>
      </w:r>
      <w:r>
        <w:rPr>
          <w:color w:val="231F20"/>
          <w:spacing w:val="40"/>
          <w:w w:val="105"/>
        </w:rPr>
        <w:t> </w:t>
      </w:r>
      <w:r>
        <w:rPr>
          <w:color w:val="231F20"/>
          <w:w w:val="105"/>
        </w:rPr>
        <w:t>are</w:t>
      </w:r>
      <w:r>
        <w:rPr>
          <w:color w:val="231F20"/>
          <w:spacing w:val="40"/>
          <w:w w:val="105"/>
        </w:rPr>
        <w:t> </w:t>
      </w:r>
      <w:r>
        <w:rPr>
          <w:color w:val="231F20"/>
          <w:w w:val="105"/>
        </w:rPr>
        <w:t>based</w:t>
      </w:r>
      <w:r>
        <w:rPr>
          <w:color w:val="231F20"/>
          <w:spacing w:val="40"/>
          <w:w w:val="105"/>
        </w:rPr>
        <w:t> </w:t>
      </w:r>
      <w:r>
        <w:rPr>
          <w:color w:val="231F20"/>
          <w:w w:val="105"/>
        </w:rPr>
        <w:t>on</w:t>
      </w:r>
      <w:r>
        <w:rPr>
          <w:color w:val="231F20"/>
          <w:spacing w:val="40"/>
          <w:w w:val="105"/>
        </w:rPr>
        <w:t> </w:t>
      </w:r>
      <w:r>
        <w:rPr>
          <w:color w:val="231F20"/>
          <w:w w:val="105"/>
        </w:rPr>
        <w:t>nickel</w:t>
      </w:r>
      <w:r>
        <w:rPr>
          <w:color w:val="231F20"/>
          <w:spacing w:val="38"/>
          <w:w w:val="105"/>
        </w:rPr>
        <w:t> </w:t>
      </w:r>
      <w:r>
        <w:rPr>
          <w:color w:val="231F20"/>
          <w:w w:val="105"/>
        </w:rPr>
        <w:t>(Section</w:t>
      </w:r>
      <w:r>
        <w:rPr>
          <w:color w:val="231F20"/>
          <w:spacing w:val="40"/>
          <w:w w:val="105"/>
        </w:rPr>
        <w:t> </w:t>
      </w:r>
      <w:r>
        <w:rPr>
          <w:color w:val="231F20"/>
          <w:w w:val="105"/>
        </w:rPr>
        <w:t>6.4).</w:t>
      </w:r>
    </w:p>
    <w:p>
      <w:pPr>
        <w:pStyle w:val="BodyText"/>
      </w:pPr>
    </w:p>
    <w:p>
      <w:pPr>
        <w:pStyle w:val="BodyText"/>
        <w:spacing w:before="74"/>
      </w:pPr>
    </w:p>
    <w:p>
      <w:pPr>
        <w:pStyle w:val="Heading7"/>
        <w:numPr>
          <w:ilvl w:val="2"/>
          <w:numId w:val="27"/>
        </w:numPr>
        <w:tabs>
          <w:tab w:pos="2209" w:val="left" w:leader="none"/>
          <w:tab w:pos="10742" w:val="left" w:leader="none"/>
        </w:tabs>
        <w:spacing w:line="240" w:lineRule="auto" w:before="1" w:after="0"/>
        <w:ind w:left="2209" w:right="0" w:hanging="830"/>
        <w:jc w:val="left"/>
        <w:rPr>
          <w:u w:val="none"/>
        </w:rPr>
      </w:pPr>
      <w:r>
        <w:rPr>
          <w:color w:val="BC8D0A"/>
          <w:w w:val="90"/>
          <w:u w:val="single" w:color="939598"/>
        </w:rPr>
        <w:t>TITANIUM</w:t>
      </w:r>
      <w:r>
        <w:rPr>
          <w:color w:val="BC8D0A"/>
          <w:spacing w:val="-2"/>
          <w:w w:val="90"/>
          <w:u w:val="single" w:color="939598"/>
        </w:rPr>
        <w:t> </w:t>
      </w:r>
      <w:r>
        <w:rPr>
          <w:color w:val="BC8D0A"/>
          <w:w w:val="90"/>
          <w:u w:val="single" w:color="939598"/>
        </w:rPr>
        <w:t>AND</w:t>
      </w:r>
      <w:r>
        <w:rPr>
          <w:color w:val="BC8D0A"/>
          <w:spacing w:val="-2"/>
          <w:u w:val="single" w:color="939598"/>
        </w:rPr>
        <w:t> </w:t>
      </w:r>
      <w:r>
        <w:rPr>
          <w:color w:val="BC8D0A"/>
          <w:w w:val="90"/>
          <w:u w:val="single" w:color="939598"/>
        </w:rPr>
        <w:t>ITS</w:t>
      </w:r>
      <w:r>
        <w:rPr>
          <w:color w:val="BC8D0A"/>
          <w:spacing w:val="-1"/>
          <w:w w:val="90"/>
          <w:u w:val="single" w:color="939598"/>
        </w:rPr>
        <w:t> </w:t>
      </w:r>
      <w:r>
        <w:rPr>
          <w:color w:val="BC8D0A"/>
          <w:spacing w:val="-2"/>
          <w:w w:val="90"/>
          <w:u w:val="single" w:color="939598"/>
        </w:rPr>
        <w:t>ALLOYS</w:t>
      </w:r>
      <w:r>
        <w:rPr>
          <w:color w:val="BC8D0A"/>
          <w:u w:val="single" w:color="939598"/>
        </w:rPr>
        <w:tab/>
      </w:r>
    </w:p>
    <w:p>
      <w:pPr>
        <w:pStyle w:val="BodyText"/>
        <w:spacing w:before="88"/>
        <w:ind w:left="3540" w:right="254"/>
        <w:jc w:val="both"/>
      </w:pPr>
      <w:r>
        <w:rPr>
          <w:color w:val="231F20"/>
          <w:w w:val="105"/>
        </w:rPr>
        <w:t>Titanium (Ti) is fairly abundant in nature, constituting about 1% of Earth’s crust (aluminum, the most abundant, is about 8%). The density of Ti is between alumi- num</w:t>
      </w:r>
      <w:r>
        <w:rPr>
          <w:color w:val="231F20"/>
          <w:spacing w:val="30"/>
          <w:w w:val="105"/>
        </w:rPr>
        <w:t> </w:t>
      </w:r>
      <w:r>
        <w:rPr>
          <w:color w:val="231F20"/>
          <w:w w:val="105"/>
        </w:rPr>
        <w:t>and</w:t>
      </w:r>
      <w:r>
        <w:rPr>
          <w:color w:val="231F20"/>
          <w:spacing w:val="27"/>
          <w:w w:val="105"/>
        </w:rPr>
        <w:t> </w:t>
      </w:r>
      <w:r>
        <w:rPr>
          <w:color w:val="231F20"/>
          <w:w w:val="105"/>
        </w:rPr>
        <w:t>iron.</w:t>
      </w:r>
      <w:r>
        <w:rPr>
          <w:color w:val="231F20"/>
          <w:spacing w:val="17"/>
          <w:w w:val="105"/>
        </w:rPr>
        <w:t> </w:t>
      </w:r>
      <w:r>
        <w:rPr>
          <w:color w:val="231F20"/>
          <w:w w:val="105"/>
        </w:rPr>
        <w:t>Data</w:t>
      </w:r>
      <w:r>
        <w:rPr>
          <w:color w:val="231F20"/>
          <w:spacing w:val="26"/>
          <w:w w:val="105"/>
        </w:rPr>
        <w:t> </w:t>
      </w:r>
      <w:r>
        <w:rPr>
          <w:color w:val="231F20"/>
          <w:w w:val="105"/>
        </w:rPr>
        <w:t>for</w:t>
      </w:r>
      <w:r>
        <w:rPr>
          <w:color w:val="231F20"/>
          <w:spacing w:val="17"/>
          <w:w w:val="105"/>
        </w:rPr>
        <w:t> </w:t>
      </w:r>
      <w:r>
        <w:rPr>
          <w:color w:val="231F20"/>
          <w:w w:val="105"/>
        </w:rPr>
        <w:t>Ti</w:t>
      </w:r>
      <w:r>
        <w:rPr>
          <w:color w:val="231F20"/>
          <w:spacing w:val="26"/>
          <w:w w:val="105"/>
        </w:rPr>
        <w:t> </w:t>
      </w:r>
      <w:r>
        <w:rPr>
          <w:color w:val="231F20"/>
          <w:w w:val="105"/>
        </w:rPr>
        <w:t>are</w:t>
      </w:r>
      <w:r>
        <w:rPr>
          <w:color w:val="231F20"/>
          <w:spacing w:val="27"/>
          <w:w w:val="105"/>
        </w:rPr>
        <w:t> </w:t>
      </w:r>
      <w:r>
        <w:rPr>
          <w:color w:val="231F20"/>
          <w:w w:val="105"/>
        </w:rPr>
        <w:t>presented</w:t>
      </w:r>
      <w:r>
        <w:rPr>
          <w:color w:val="231F20"/>
          <w:spacing w:val="27"/>
          <w:w w:val="105"/>
        </w:rPr>
        <w:t> </w:t>
      </w:r>
      <w:r>
        <w:rPr>
          <w:color w:val="231F20"/>
          <w:w w:val="105"/>
        </w:rPr>
        <w:t>in</w:t>
      </w:r>
      <w:r>
        <w:rPr>
          <w:color w:val="231F20"/>
          <w:spacing w:val="19"/>
          <w:w w:val="105"/>
        </w:rPr>
        <w:t> </w:t>
      </w:r>
      <w:r>
        <w:rPr>
          <w:color w:val="231F20"/>
          <w:w w:val="105"/>
        </w:rPr>
        <w:t>Table</w:t>
      </w:r>
      <w:r>
        <w:rPr>
          <w:color w:val="231F20"/>
          <w:spacing w:val="27"/>
          <w:w w:val="105"/>
        </w:rPr>
        <w:t> </w:t>
      </w:r>
      <w:r>
        <w:rPr>
          <w:color w:val="231F20"/>
          <w:w w:val="105"/>
        </w:rPr>
        <w:t>6.1(f).</w:t>
      </w:r>
      <w:r>
        <w:rPr>
          <w:color w:val="231F20"/>
          <w:spacing w:val="16"/>
          <w:w w:val="105"/>
        </w:rPr>
        <w:t> </w:t>
      </w:r>
      <w:r>
        <w:rPr>
          <w:color w:val="231F20"/>
          <w:w w:val="105"/>
        </w:rPr>
        <w:t>Its</w:t>
      </w:r>
      <w:r>
        <w:rPr>
          <w:color w:val="231F20"/>
          <w:spacing w:val="26"/>
          <w:w w:val="105"/>
        </w:rPr>
        <w:t> </w:t>
      </w:r>
      <w:r>
        <w:rPr>
          <w:color w:val="231F20"/>
          <w:w w:val="105"/>
        </w:rPr>
        <w:t>importance</w:t>
      </w:r>
      <w:r>
        <w:rPr>
          <w:color w:val="231F20"/>
          <w:spacing w:val="27"/>
          <w:w w:val="105"/>
        </w:rPr>
        <w:t> </w:t>
      </w:r>
      <w:r>
        <w:rPr>
          <w:color w:val="231F20"/>
          <w:w w:val="105"/>
        </w:rPr>
        <w:t>has</w:t>
      </w:r>
      <w:r>
        <w:rPr>
          <w:color w:val="231F20"/>
          <w:spacing w:val="26"/>
          <w:w w:val="105"/>
        </w:rPr>
        <w:t> </w:t>
      </w:r>
      <w:r>
        <w:rPr>
          <w:color w:val="231F20"/>
          <w:w w:val="105"/>
        </w:rPr>
        <w:t>grown in recent decades due to its aerospace applications where its light weight and good strength-to-weight ratio are exploited.</w:t>
      </w:r>
    </w:p>
    <w:p>
      <w:pPr>
        <w:pStyle w:val="BodyText"/>
        <w:spacing w:before="21"/>
      </w:pPr>
    </w:p>
    <w:p>
      <w:pPr>
        <w:spacing w:line="249" w:lineRule="auto" w:before="0"/>
        <w:ind w:left="3540" w:right="257" w:firstLine="0"/>
        <w:jc w:val="both"/>
        <w:rPr>
          <w:sz w:val="20"/>
        </w:rPr>
      </w:pPr>
      <w:r>
        <w:rPr>
          <w:rFonts w:ascii="Arial"/>
          <w:b/>
          <w:color w:val="BC8D0A"/>
          <w:sz w:val="20"/>
        </w:rPr>
        <w:t>Titanium</w:t>
      </w:r>
      <w:r>
        <w:rPr>
          <w:rFonts w:ascii="Arial"/>
          <w:b/>
          <w:color w:val="BC8D0A"/>
          <w:spacing w:val="40"/>
          <w:sz w:val="20"/>
        </w:rPr>
        <w:t> </w:t>
      </w:r>
      <w:r>
        <w:rPr>
          <w:rFonts w:ascii="Arial"/>
          <w:b/>
          <w:color w:val="BC8D0A"/>
          <w:sz w:val="20"/>
        </w:rPr>
        <w:t>Production</w:t>
      </w:r>
      <w:r>
        <w:rPr>
          <w:rFonts w:ascii="Arial"/>
          <w:b/>
          <w:color w:val="BC8D0A"/>
          <w:spacing w:val="80"/>
          <w:sz w:val="20"/>
        </w:rPr>
        <w:t> </w:t>
      </w:r>
      <w:r>
        <w:rPr>
          <w:color w:val="231F20"/>
          <w:sz w:val="20"/>
        </w:rPr>
        <w:t>The</w:t>
      </w:r>
      <w:r>
        <w:rPr>
          <w:color w:val="231F20"/>
          <w:spacing w:val="40"/>
          <w:sz w:val="20"/>
        </w:rPr>
        <w:t> </w:t>
      </w:r>
      <w:r>
        <w:rPr>
          <w:color w:val="231F20"/>
          <w:sz w:val="20"/>
        </w:rPr>
        <w:t>principal</w:t>
      </w:r>
      <w:r>
        <w:rPr>
          <w:color w:val="231F20"/>
          <w:spacing w:val="40"/>
          <w:sz w:val="20"/>
        </w:rPr>
        <w:t> </w:t>
      </w:r>
      <w:r>
        <w:rPr>
          <w:color w:val="231F20"/>
          <w:sz w:val="20"/>
        </w:rPr>
        <w:t>ores</w:t>
      </w:r>
      <w:r>
        <w:rPr>
          <w:color w:val="231F20"/>
          <w:spacing w:val="40"/>
          <w:sz w:val="20"/>
        </w:rPr>
        <w:t> </w:t>
      </w:r>
      <w:r>
        <w:rPr>
          <w:color w:val="231F20"/>
          <w:sz w:val="20"/>
        </w:rPr>
        <w:t>of</w:t>
      </w:r>
      <w:r>
        <w:rPr>
          <w:color w:val="231F20"/>
          <w:spacing w:val="40"/>
          <w:sz w:val="20"/>
        </w:rPr>
        <w:t> </w:t>
      </w:r>
      <w:r>
        <w:rPr>
          <w:color w:val="231F20"/>
          <w:sz w:val="20"/>
        </w:rPr>
        <w:t>titanium</w:t>
      </w:r>
      <w:r>
        <w:rPr>
          <w:color w:val="231F20"/>
          <w:spacing w:val="40"/>
          <w:sz w:val="20"/>
        </w:rPr>
        <w:t> </w:t>
      </w:r>
      <w:r>
        <w:rPr>
          <w:color w:val="231F20"/>
          <w:sz w:val="20"/>
        </w:rPr>
        <w:t>are</w:t>
      </w:r>
      <w:r>
        <w:rPr>
          <w:color w:val="231F20"/>
          <w:spacing w:val="40"/>
          <w:sz w:val="20"/>
        </w:rPr>
        <w:t> </w:t>
      </w:r>
      <w:r>
        <w:rPr>
          <w:b/>
          <w:i/>
          <w:color w:val="231F20"/>
          <w:sz w:val="20"/>
        </w:rPr>
        <w:t>rutile</w:t>
      </w:r>
      <w:r>
        <w:rPr>
          <w:color w:val="231F20"/>
          <w:sz w:val="20"/>
        </w:rPr>
        <w:t>,</w:t>
      </w:r>
      <w:r>
        <w:rPr>
          <w:color w:val="231F20"/>
          <w:spacing w:val="40"/>
          <w:sz w:val="20"/>
        </w:rPr>
        <w:t> </w:t>
      </w:r>
      <w:r>
        <w:rPr>
          <w:color w:val="231F20"/>
          <w:sz w:val="20"/>
        </w:rPr>
        <w:t>which</w:t>
      </w:r>
      <w:r>
        <w:rPr>
          <w:color w:val="231F20"/>
          <w:spacing w:val="40"/>
          <w:sz w:val="20"/>
        </w:rPr>
        <w:t> </w:t>
      </w:r>
      <w:r>
        <w:rPr>
          <w:color w:val="231F20"/>
          <w:sz w:val="20"/>
        </w:rPr>
        <w:t>is</w:t>
      </w:r>
      <w:r>
        <w:rPr>
          <w:color w:val="231F20"/>
          <w:spacing w:val="40"/>
          <w:sz w:val="20"/>
        </w:rPr>
        <w:t> </w:t>
      </w:r>
      <w:r>
        <w:rPr>
          <w:color w:val="231F20"/>
          <w:sz w:val="20"/>
        </w:rPr>
        <w:t>98</w:t>
      </w:r>
      <w:r>
        <w:rPr>
          <w:color w:val="231F20"/>
          <w:spacing w:val="40"/>
          <w:sz w:val="20"/>
        </w:rPr>
        <w:t> </w:t>
      </w:r>
      <w:r>
        <w:rPr>
          <w:color w:val="231F20"/>
          <w:sz w:val="20"/>
        </w:rPr>
        <w:t>to </w:t>
      </w:r>
      <w:r>
        <w:rPr>
          <w:color w:val="231F20"/>
          <w:position w:val="1"/>
          <w:sz w:val="20"/>
        </w:rPr>
        <w:t>99% TiO</w:t>
      </w:r>
      <w:r>
        <w:rPr>
          <w:color w:val="231F20"/>
          <w:sz w:val="13"/>
        </w:rPr>
        <w:t>2</w:t>
      </w:r>
      <w:r>
        <w:rPr>
          <w:color w:val="231F20"/>
          <w:position w:val="1"/>
          <w:sz w:val="20"/>
        </w:rPr>
        <w:t>, and</w:t>
      </w:r>
      <w:r>
        <w:rPr>
          <w:color w:val="231F20"/>
          <w:spacing w:val="33"/>
          <w:position w:val="1"/>
          <w:sz w:val="20"/>
        </w:rPr>
        <w:t> </w:t>
      </w:r>
      <w:r>
        <w:rPr>
          <w:b/>
          <w:i/>
          <w:color w:val="231F20"/>
          <w:position w:val="1"/>
          <w:sz w:val="20"/>
        </w:rPr>
        <w:t>ilmenite</w:t>
      </w:r>
      <w:r>
        <w:rPr>
          <w:color w:val="231F20"/>
          <w:position w:val="1"/>
          <w:sz w:val="20"/>
        </w:rPr>
        <w:t>, which</w:t>
      </w:r>
      <w:r>
        <w:rPr>
          <w:color w:val="231F20"/>
          <w:spacing w:val="33"/>
          <w:position w:val="1"/>
          <w:sz w:val="20"/>
        </w:rPr>
        <w:t> </w:t>
      </w:r>
      <w:r>
        <w:rPr>
          <w:color w:val="231F20"/>
          <w:position w:val="1"/>
          <w:sz w:val="20"/>
        </w:rPr>
        <w:t>is</w:t>
      </w:r>
      <w:r>
        <w:rPr>
          <w:color w:val="231F20"/>
          <w:spacing w:val="34"/>
          <w:position w:val="1"/>
          <w:sz w:val="20"/>
        </w:rPr>
        <w:t> </w:t>
      </w:r>
      <w:r>
        <w:rPr>
          <w:color w:val="231F20"/>
          <w:position w:val="1"/>
          <w:sz w:val="20"/>
        </w:rPr>
        <w:t>a</w:t>
      </w:r>
      <w:r>
        <w:rPr>
          <w:color w:val="231F20"/>
          <w:spacing w:val="33"/>
          <w:position w:val="1"/>
          <w:sz w:val="20"/>
        </w:rPr>
        <w:t> </w:t>
      </w:r>
      <w:r>
        <w:rPr>
          <w:color w:val="231F20"/>
          <w:position w:val="1"/>
          <w:sz w:val="20"/>
        </w:rPr>
        <w:t>combination</w:t>
      </w:r>
      <w:r>
        <w:rPr>
          <w:color w:val="231F20"/>
          <w:spacing w:val="33"/>
          <w:position w:val="1"/>
          <w:sz w:val="20"/>
        </w:rPr>
        <w:t> </w:t>
      </w:r>
      <w:r>
        <w:rPr>
          <w:color w:val="231F20"/>
          <w:position w:val="1"/>
          <w:sz w:val="20"/>
        </w:rPr>
        <w:t>of</w:t>
      </w:r>
      <w:r>
        <w:rPr>
          <w:color w:val="231F20"/>
          <w:spacing w:val="33"/>
          <w:position w:val="1"/>
          <w:sz w:val="20"/>
        </w:rPr>
        <w:t> </w:t>
      </w:r>
      <w:r>
        <w:rPr>
          <w:color w:val="231F20"/>
          <w:position w:val="1"/>
          <w:sz w:val="20"/>
        </w:rPr>
        <w:t>FeO</w:t>
      </w:r>
      <w:r>
        <w:rPr>
          <w:color w:val="231F20"/>
          <w:spacing w:val="32"/>
          <w:position w:val="1"/>
          <w:sz w:val="20"/>
        </w:rPr>
        <w:t> </w:t>
      </w:r>
      <w:r>
        <w:rPr>
          <w:color w:val="231F20"/>
          <w:position w:val="1"/>
          <w:sz w:val="20"/>
        </w:rPr>
        <w:t>and TiO</w:t>
      </w:r>
      <w:r>
        <w:rPr>
          <w:color w:val="231F20"/>
          <w:sz w:val="13"/>
        </w:rPr>
        <w:t>2</w:t>
      </w:r>
      <w:r>
        <w:rPr>
          <w:color w:val="231F20"/>
          <w:position w:val="1"/>
          <w:sz w:val="20"/>
        </w:rPr>
        <w:t>. Rutile</w:t>
      </w:r>
      <w:r>
        <w:rPr>
          <w:color w:val="231F20"/>
          <w:spacing w:val="33"/>
          <w:position w:val="1"/>
          <w:sz w:val="20"/>
        </w:rPr>
        <w:t> </w:t>
      </w:r>
      <w:r>
        <w:rPr>
          <w:color w:val="231F20"/>
          <w:position w:val="1"/>
          <w:sz w:val="20"/>
        </w:rPr>
        <w:t>is</w:t>
      </w:r>
      <w:r>
        <w:rPr>
          <w:color w:val="231F20"/>
          <w:spacing w:val="33"/>
          <w:position w:val="1"/>
          <w:sz w:val="20"/>
        </w:rPr>
        <w:t> </w:t>
      </w:r>
      <w:r>
        <w:rPr>
          <w:color w:val="231F20"/>
          <w:position w:val="1"/>
          <w:sz w:val="20"/>
        </w:rPr>
        <w:t>preferred</w:t>
      </w:r>
    </w:p>
    <w:p>
      <w:pPr>
        <w:pStyle w:val="BodyText"/>
      </w:pPr>
    </w:p>
    <w:p>
      <w:pPr>
        <w:pStyle w:val="BodyText"/>
        <w:spacing w:before="36"/>
      </w:pPr>
    </w:p>
    <w:tbl>
      <w:tblPr>
        <w:tblW w:w="0" w:type="auto"/>
        <w:jc w:val="left"/>
        <w:tblInd w:w="1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8"/>
        <w:gridCol w:w="753"/>
        <w:gridCol w:w="771"/>
        <w:gridCol w:w="691"/>
        <w:gridCol w:w="772"/>
        <w:gridCol w:w="699"/>
        <w:gridCol w:w="785"/>
        <w:gridCol w:w="603"/>
        <w:gridCol w:w="863"/>
        <w:gridCol w:w="735"/>
        <w:gridCol w:w="955"/>
        <w:gridCol w:w="1452"/>
      </w:tblGrid>
      <w:tr>
        <w:trPr>
          <w:trHeight w:val="306" w:hRule="atLeast"/>
        </w:trPr>
        <w:tc>
          <w:tcPr>
            <w:tcW w:w="278" w:type="dxa"/>
            <w:shd w:val="clear" w:color="auto" w:fill="BC8D0A"/>
          </w:tcPr>
          <w:p>
            <w:pPr>
              <w:pStyle w:val="TableParagraph"/>
              <w:rPr>
                <w:sz w:val="18"/>
              </w:rPr>
            </w:pPr>
          </w:p>
        </w:tc>
        <w:tc>
          <w:tcPr>
            <w:tcW w:w="9079" w:type="dxa"/>
            <w:gridSpan w:val="11"/>
            <w:tcBorders>
              <w:bottom w:val="single" w:sz="18" w:space="0" w:color="F3E6D0"/>
            </w:tcBorders>
          </w:tcPr>
          <w:p>
            <w:pPr>
              <w:pStyle w:val="TableParagraph"/>
              <w:spacing w:before="52"/>
              <w:ind w:left="80"/>
              <w:rPr>
                <w:rFonts w:ascii="Arial" w:hAnsi="Arial"/>
                <w:sz w:val="20"/>
              </w:rPr>
            </w:pP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8"/>
                <w:w w:val="90"/>
                <w:sz w:val="20"/>
              </w:rPr>
              <w:t> </w:t>
            </w:r>
            <w:r>
              <w:rPr>
                <w:b/>
                <w:color w:val="BC8D0A"/>
                <w:w w:val="90"/>
                <w:sz w:val="20"/>
              </w:rPr>
              <w:t>6.12</w:t>
            </w:r>
            <w:r>
              <w:rPr>
                <w:b/>
                <w:color w:val="BC8D0A"/>
                <w:spacing w:val="32"/>
                <w:sz w:val="20"/>
              </w:rPr>
              <w:t> </w:t>
            </w:r>
            <w:r>
              <w:rPr>
                <w:rFonts w:ascii="Arial" w:hAnsi="Arial"/>
                <w:color w:val="231F20"/>
                <w:w w:val="90"/>
                <w:sz w:val="20"/>
              </w:rPr>
              <w:t>Compositions</w:t>
            </w:r>
            <w:r>
              <w:rPr>
                <w:rFonts w:ascii="Arial" w:hAnsi="Arial"/>
                <w:color w:val="231F20"/>
                <w:spacing w:val="-9"/>
                <w:w w:val="90"/>
                <w:sz w:val="20"/>
              </w:rPr>
              <w:t> </w:t>
            </w:r>
            <w:r>
              <w:rPr>
                <w:rFonts w:ascii="Arial" w:hAnsi="Arial"/>
                <w:color w:val="231F20"/>
                <w:w w:val="90"/>
                <w:sz w:val="20"/>
              </w:rPr>
              <w:t>and</w:t>
            </w:r>
            <w:r>
              <w:rPr>
                <w:rFonts w:ascii="Arial" w:hAnsi="Arial"/>
                <w:color w:val="231F20"/>
                <w:spacing w:val="-8"/>
                <w:w w:val="90"/>
                <w:sz w:val="20"/>
              </w:rPr>
              <w:t> </w:t>
            </w:r>
            <w:r>
              <w:rPr>
                <w:rFonts w:ascii="Arial" w:hAnsi="Arial"/>
                <w:color w:val="231F20"/>
                <w:w w:val="90"/>
                <w:sz w:val="20"/>
              </w:rPr>
              <w:t>mechanical</w:t>
            </w:r>
            <w:r>
              <w:rPr>
                <w:rFonts w:ascii="Arial" w:hAnsi="Arial"/>
                <w:color w:val="231F20"/>
                <w:spacing w:val="-8"/>
                <w:w w:val="90"/>
                <w:sz w:val="20"/>
              </w:rPr>
              <w:t> </w:t>
            </w:r>
            <w:r>
              <w:rPr>
                <w:rFonts w:ascii="Arial" w:hAnsi="Arial"/>
                <w:color w:val="231F20"/>
                <w:w w:val="90"/>
                <w:sz w:val="20"/>
              </w:rPr>
              <w:t>properties</w:t>
            </w:r>
            <w:r>
              <w:rPr>
                <w:rFonts w:ascii="Arial" w:hAnsi="Arial"/>
                <w:color w:val="231F20"/>
                <w:spacing w:val="-9"/>
                <w:w w:val="90"/>
                <w:sz w:val="20"/>
              </w:rPr>
              <w:t> </w:t>
            </w:r>
            <w:r>
              <w:rPr>
                <w:rFonts w:ascii="Arial" w:hAnsi="Arial"/>
                <w:color w:val="231F20"/>
                <w:w w:val="90"/>
                <w:sz w:val="20"/>
              </w:rPr>
              <w:t>of</w:t>
            </w:r>
            <w:r>
              <w:rPr>
                <w:rFonts w:ascii="Arial" w:hAnsi="Arial"/>
                <w:color w:val="231F20"/>
                <w:spacing w:val="-8"/>
                <w:w w:val="90"/>
                <w:sz w:val="20"/>
              </w:rPr>
              <w:t> </w:t>
            </w:r>
            <w:r>
              <w:rPr>
                <w:rFonts w:ascii="Arial" w:hAnsi="Arial"/>
                <w:color w:val="231F20"/>
                <w:w w:val="90"/>
                <w:sz w:val="20"/>
              </w:rPr>
              <w:t>selected</w:t>
            </w:r>
            <w:r>
              <w:rPr>
                <w:rFonts w:ascii="Arial" w:hAnsi="Arial"/>
                <w:color w:val="231F20"/>
                <w:spacing w:val="-8"/>
                <w:w w:val="90"/>
                <w:sz w:val="20"/>
              </w:rPr>
              <w:t> </w:t>
            </w:r>
            <w:r>
              <w:rPr>
                <w:rFonts w:ascii="Arial" w:hAnsi="Arial"/>
                <w:color w:val="231F20"/>
                <w:w w:val="90"/>
                <w:sz w:val="20"/>
              </w:rPr>
              <w:t>nickel</w:t>
            </w:r>
            <w:r>
              <w:rPr>
                <w:rFonts w:ascii="Arial" w:hAnsi="Arial"/>
                <w:color w:val="231F20"/>
                <w:spacing w:val="-9"/>
                <w:w w:val="90"/>
                <w:sz w:val="20"/>
              </w:rPr>
              <w:t> </w:t>
            </w:r>
            <w:r>
              <w:rPr>
                <w:rFonts w:ascii="Arial" w:hAnsi="Arial"/>
                <w:color w:val="231F20"/>
                <w:spacing w:val="-2"/>
                <w:w w:val="90"/>
                <w:sz w:val="20"/>
              </w:rPr>
              <w:t>alloys.</w:t>
            </w:r>
          </w:p>
        </w:tc>
      </w:tr>
      <w:tr>
        <w:trPr>
          <w:trHeight w:val="268" w:hRule="atLeast"/>
        </w:trPr>
        <w:tc>
          <w:tcPr>
            <w:tcW w:w="278" w:type="dxa"/>
            <w:vMerge w:val="restart"/>
            <w:shd w:val="clear" w:color="auto" w:fill="F3E6D0"/>
          </w:tcPr>
          <w:p>
            <w:pPr>
              <w:pStyle w:val="TableParagraph"/>
              <w:rPr>
                <w:sz w:val="18"/>
              </w:rPr>
            </w:pPr>
          </w:p>
        </w:tc>
        <w:tc>
          <w:tcPr>
            <w:tcW w:w="753" w:type="dxa"/>
            <w:tcBorders>
              <w:top w:val="single" w:sz="18" w:space="0" w:color="F3E6D0"/>
            </w:tcBorders>
            <w:shd w:val="clear" w:color="auto" w:fill="FFFFFF"/>
          </w:tcPr>
          <w:p>
            <w:pPr>
              <w:pStyle w:val="TableParagraph"/>
              <w:rPr>
                <w:sz w:val="18"/>
              </w:rPr>
            </w:pPr>
          </w:p>
        </w:tc>
        <w:tc>
          <w:tcPr>
            <w:tcW w:w="771" w:type="dxa"/>
            <w:tcBorders>
              <w:top w:val="single" w:sz="18" w:space="0" w:color="F3E6D0"/>
            </w:tcBorders>
            <w:shd w:val="clear" w:color="auto" w:fill="FFFFFF"/>
          </w:tcPr>
          <w:p>
            <w:pPr>
              <w:pStyle w:val="TableParagraph"/>
              <w:rPr>
                <w:sz w:val="18"/>
              </w:rPr>
            </w:pPr>
          </w:p>
        </w:tc>
        <w:tc>
          <w:tcPr>
            <w:tcW w:w="691" w:type="dxa"/>
            <w:tcBorders>
              <w:top w:val="single" w:sz="18" w:space="0" w:color="F3E6D0"/>
            </w:tcBorders>
            <w:shd w:val="clear" w:color="auto" w:fill="FFFFFF"/>
          </w:tcPr>
          <w:p>
            <w:pPr>
              <w:pStyle w:val="TableParagraph"/>
              <w:rPr>
                <w:sz w:val="18"/>
              </w:rPr>
            </w:pPr>
          </w:p>
        </w:tc>
        <w:tc>
          <w:tcPr>
            <w:tcW w:w="2256" w:type="dxa"/>
            <w:gridSpan w:val="3"/>
            <w:tcBorders>
              <w:top w:val="single" w:sz="18" w:space="0" w:color="F3E6D0"/>
            </w:tcBorders>
            <w:shd w:val="clear" w:color="auto" w:fill="FFFFFF"/>
          </w:tcPr>
          <w:p>
            <w:pPr>
              <w:pStyle w:val="TableParagraph"/>
              <w:spacing w:before="18"/>
              <w:ind w:left="190"/>
              <w:rPr>
                <w:b/>
                <w:sz w:val="18"/>
              </w:rPr>
            </w:pPr>
            <w:r>
              <w:rPr>
                <w:b/>
                <w:color w:val="231F20"/>
                <w:sz w:val="18"/>
              </w:rPr>
              <w:t>Typical</w:t>
            </w:r>
            <w:r>
              <w:rPr>
                <w:b/>
                <w:color w:val="231F20"/>
                <w:spacing w:val="-1"/>
                <w:sz w:val="18"/>
              </w:rPr>
              <w:t> </w:t>
            </w:r>
            <w:r>
              <w:rPr>
                <w:b/>
                <w:color w:val="231F20"/>
                <w:sz w:val="18"/>
              </w:rPr>
              <w:t>Composition</w:t>
            </w:r>
            <w:r>
              <w:rPr>
                <w:color w:val="231F20"/>
                <w:sz w:val="18"/>
              </w:rPr>
              <w:t>, </w:t>
            </w:r>
            <w:r>
              <w:rPr>
                <w:b/>
                <w:color w:val="231F20"/>
                <w:spacing w:val="-10"/>
                <w:sz w:val="18"/>
              </w:rPr>
              <w:t>%</w:t>
            </w:r>
          </w:p>
        </w:tc>
        <w:tc>
          <w:tcPr>
            <w:tcW w:w="603" w:type="dxa"/>
            <w:tcBorders>
              <w:top w:val="single" w:sz="18" w:space="0" w:color="F3E6D0"/>
            </w:tcBorders>
            <w:shd w:val="clear" w:color="auto" w:fill="FFFFFF"/>
          </w:tcPr>
          <w:p>
            <w:pPr>
              <w:pStyle w:val="TableParagraph"/>
              <w:rPr>
                <w:sz w:val="18"/>
              </w:rPr>
            </w:pPr>
          </w:p>
        </w:tc>
        <w:tc>
          <w:tcPr>
            <w:tcW w:w="863" w:type="dxa"/>
            <w:tcBorders>
              <w:top w:val="single" w:sz="18" w:space="0" w:color="F3E6D0"/>
            </w:tcBorders>
            <w:shd w:val="clear" w:color="auto" w:fill="FFFFFF"/>
          </w:tcPr>
          <w:p>
            <w:pPr>
              <w:pStyle w:val="TableParagraph"/>
              <w:rPr>
                <w:sz w:val="18"/>
              </w:rPr>
            </w:pPr>
          </w:p>
        </w:tc>
        <w:tc>
          <w:tcPr>
            <w:tcW w:w="1690" w:type="dxa"/>
            <w:gridSpan w:val="2"/>
            <w:tcBorders>
              <w:top w:val="single" w:sz="18" w:space="0" w:color="F3E6D0"/>
            </w:tcBorders>
            <w:shd w:val="clear" w:color="auto" w:fill="FFFFFF"/>
          </w:tcPr>
          <w:p>
            <w:pPr>
              <w:pStyle w:val="TableParagraph"/>
              <w:spacing w:before="18"/>
              <w:ind w:left="258"/>
              <w:rPr>
                <w:b/>
                <w:sz w:val="18"/>
              </w:rPr>
            </w:pPr>
            <w:r>
              <w:rPr/>
              <mc:AlternateContent>
                <mc:Choice Requires="wps">
                  <w:drawing>
                    <wp:anchor distT="0" distB="0" distL="0" distR="0" allowOverlap="1" layoutInCell="1" locked="0" behindDoc="0" simplePos="0" relativeHeight="15894016">
                      <wp:simplePos x="0" y="0"/>
                      <wp:positionH relativeFrom="column">
                        <wp:posOffset>124109</wp:posOffset>
                      </wp:positionH>
                      <wp:positionV relativeFrom="paragraph">
                        <wp:posOffset>155846</wp:posOffset>
                      </wp:positionV>
                      <wp:extent cx="825500" cy="6350"/>
                      <wp:effectExtent l="0" t="0" r="0" b="0"/>
                      <wp:wrapNone/>
                      <wp:docPr id="2349" name="Group 2349"/>
                      <wp:cNvGraphicFramePr>
                        <a:graphicFrameLocks/>
                      </wp:cNvGraphicFramePr>
                      <a:graphic>
                        <a:graphicData uri="http://schemas.microsoft.com/office/word/2010/wordprocessingGroup">
                          <wpg:wgp>
                            <wpg:cNvPr id="2349" name="Group 2349"/>
                            <wpg:cNvGrpSpPr/>
                            <wpg:grpSpPr>
                              <a:xfrm>
                                <a:off x="0" y="0"/>
                                <a:ext cx="825500" cy="6350"/>
                                <a:chExt cx="825500" cy="6350"/>
                              </a:xfrm>
                            </wpg:grpSpPr>
                            <wps:wsp>
                              <wps:cNvPr id="2350" name="Graphic 2350"/>
                              <wps:cNvSpPr/>
                              <wps:spPr>
                                <a:xfrm>
                                  <a:off x="0" y="3175"/>
                                  <a:ext cx="825500" cy="1270"/>
                                </a:xfrm>
                                <a:custGeom>
                                  <a:avLst/>
                                  <a:gdLst/>
                                  <a:ahLst/>
                                  <a:cxnLst/>
                                  <a:rect l="l" t="t" r="r" b="b"/>
                                  <a:pathLst>
                                    <a:path w="825500" h="0">
                                      <a:moveTo>
                                        <a:pt x="0" y="0"/>
                                      </a:moveTo>
                                      <a:lnTo>
                                        <a:pt x="82550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772391pt;margin-top:12.271348pt;width:65pt;height:.5pt;mso-position-horizontal-relative:column;mso-position-vertical-relative:paragraph;z-index:15894016" id="docshapegroup2028" coordorigin="195,245" coordsize="1300,10">
                      <v:line style="position:absolute" from="195,250" to="1495,250" stroked="true" strokeweight=".5pt" strokecolor="#231f20">
                        <v:stroke dashstyle="solid"/>
                      </v:line>
                      <w10:wrap type="none"/>
                    </v:group>
                  </w:pict>
                </mc:Fallback>
              </mc:AlternateContent>
            </w:r>
            <w:r>
              <w:rPr>
                <w:b/>
                <w:color w:val="231F20"/>
                <w:sz w:val="18"/>
              </w:rPr>
              <w:t>Tensile</w:t>
            </w:r>
            <w:r>
              <w:rPr>
                <w:b/>
                <w:color w:val="231F20"/>
                <w:spacing w:val="-3"/>
                <w:sz w:val="18"/>
              </w:rPr>
              <w:t> </w:t>
            </w:r>
            <w:r>
              <w:rPr>
                <w:b/>
                <w:color w:val="231F20"/>
                <w:spacing w:val="-2"/>
                <w:sz w:val="18"/>
              </w:rPr>
              <w:t>Strength</w:t>
            </w:r>
          </w:p>
        </w:tc>
        <w:tc>
          <w:tcPr>
            <w:tcW w:w="1452" w:type="dxa"/>
            <w:tcBorders>
              <w:top w:val="single" w:sz="18" w:space="0" w:color="F3E6D0"/>
              <w:right w:val="single" w:sz="8" w:space="0" w:color="F3E6D0"/>
            </w:tcBorders>
            <w:shd w:val="clear" w:color="auto" w:fill="FFFFFF"/>
          </w:tcPr>
          <w:p>
            <w:pPr>
              <w:pStyle w:val="TableParagraph"/>
              <w:rPr>
                <w:sz w:val="18"/>
              </w:rPr>
            </w:pPr>
          </w:p>
        </w:tc>
      </w:tr>
      <w:tr>
        <w:trPr>
          <w:trHeight w:val="282" w:hRule="atLeast"/>
        </w:trPr>
        <w:tc>
          <w:tcPr>
            <w:tcW w:w="278" w:type="dxa"/>
            <w:vMerge/>
            <w:tcBorders>
              <w:top w:val="nil"/>
            </w:tcBorders>
            <w:shd w:val="clear" w:color="auto" w:fill="F3E6D0"/>
          </w:tcPr>
          <w:p>
            <w:pPr>
              <w:rPr>
                <w:sz w:val="2"/>
                <w:szCs w:val="2"/>
              </w:rPr>
            </w:pPr>
          </w:p>
        </w:tc>
        <w:tc>
          <w:tcPr>
            <w:tcW w:w="753" w:type="dxa"/>
            <w:tcBorders>
              <w:bottom w:val="single" w:sz="4" w:space="0" w:color="231F20"/>
            </w:tcBorders>
            <w:shd w:val="clear" w:color="auto" w:fill="FFFFFF"/>
          </w:tcPr>
          <w:p>
            <w:pPr>
              <w:pStyle w:val="TableParagraph"/>
              <w:spacing w:before="37"/>
              <w:ind w:left="99"/>
              <w:rPr>
                <w:b/>
                <w:sz w:val="18"/>
              </w:rPr>
            </w:pPr>
            <w:r>
              <w:rPr>
                <w:b/>
                <w:color w:val="231F20"/>
                <w:spacing w:val="-4"/>
                <w:sz w:val="18"/>
              </w:rPr>
              <w:t>Code</w:t>
            </w:r>
          </w:p>
        </w:tc>
        <w:tc>
          <w:tcPr>
            <w:tcW w:w="771" w:type="dxa"/>
            <w:tcBorders>
              <w:bottom w:val="single" w:sz="4" w:space="0" w:color="231F20"/>
            </w:tcBorders>
            <w:shd w:val="clear" w:color="auto" w:fill="FFFFFF"/>
          </w:tcPr>
          <w:p>
            <w:pPr>
              <w:pStyle w:val="TableParagraph"/>
              <w:spacing w:before="37"/>
              <w:ind w:left="72" w:right="2"/>
              <w:jc w:val="center"/>
              <w:rPr>
                <w:b/>
                <w:sz w:val="18"/>
              </w:rPr>
            </w:pPr>
            <w:r>
              <w:rPr/>
              <mc:AlternateContent>
                <mc:Choice Requires="wps">
                  <w:drawing>
                    <wp:anchor distT="0" distB="0" distL="0" distR="0" allowOverlap="1" layoutInCell="1" locked="0" behindDoc="0" simplePos="0" relativeHeight="15893504">
                      <wp:simplePos x="0" y="0"/>
                      <wp:positionH relativeFrom="column">
                        <wp:posOffset>152185</wp:posOffset>
                      </wp:positionH>
                      <wp:positionV relativeFrom="paragraph">
                        <wp:posOffset>-1633</wp:posOffset>
                      </wp:positionV>
                      <wp:extent cx="3009900" cy="6350"/>
                      <wp:effectExtent l="0" t="0" r="0" b="0"/>
                      <wp:wrapNone/>
                      <wp:docPr id="2351" name="Group 2351"/>
                      <wp:cNvGraphicFramePr>
                        <a:graphicFrameLocks/>
                      </wp:cNvGraphicFramePr>
                      <a:graphic>
                        <a:graphicData uri="http://schemas.microsoft.com/office/word/2010/wordprocessingGroup">
                          <wpg:wgp>
                            <wpg:cNvPr id="2351" name="Group 2351"/>
                            <wpg:cNvGrpSpPr/>
                            <wpg:grpSpPr>
                              <a:xfrm>
                                <a:off x="0" y="0"/>
                                <a:ext cx="3009900" cy="6350"/>
                                <a:chExt cx="3009900" cy="6350"/>
                              </a:xfrm>
                            </wpg:grpSpPr>
                            <wps:wsp>
                              <wps:cNvPr id="2352" name="Graphic 2352"/>
                              <wps:cNvSpPr/>
                              <wps:spPr>
                                <a:xfrm>
                                  <a:off x="0" y="3175"/>
                                  <a:ext cx="3009900" cy="1270"/>
                                </a:xfrm>
                                <a:custGeom>
                                  <a:avLst/>
                                  <a:gdLst/>
                                  <a:ahLst/>
                                  <a:cxnLst/>
                                  <a:rect l="l" t="t" r="r" b="b"/>
                                  <a:pathLst>
                                    <a:path w="3009900" h="0">
                                      <a:moveTo>
                                        <a:pt x="0" y="0"/>
                                      </a:moveTo>
                                      <a:lnTo>
                                        <a:pt x="300990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1.983136pt;margin-top:-.128661pt;width:237pt;height:.5pt;mso-position-horizontal-relative:column;mso-position-vertical-relative:paragraph;z-index:15893504" id="docshapegroup2029" coordorigin="240,-3" coordsize="4740,10">
                      <v:line style="position:absolute" from="240,2" to="4980,2" stroked="true" strokeweight=".5pt" strokecolor="#231f20">
                        <v:stroke dashstyle="solid"/>
                      </v:line>
                      <w10:wrap type="none"/>
                    </v:group>
                  </w:pict>
                </mc:Fallback>
              </mc:AlternateContent>
            </w:r>
            <w:r>
              <w:rPr>
                <w:b/>
                <w:color w:val="231F20"/>
                <w:spacing w:val="-5"/>
                <w:sz w:val="18"/>
              </w:rPr>
              <w:t>Ni</w:t>
            </w:r>
          </w:p>
        </w:tc>
        <w:tc>
          <w:tcPr>
            <w:tcW w:w="691" w:type="dxa"/>
            <w:tcBorders>
              <w:bottom w:val="single" w:sz="4" w:space="0" w:color="231F20"/>
            </w:tcBorders>
            <w:shd w:val="clear" w:color="auto" w:fill="FFFFFF"/>
          </w:tcPr>
          <w:p>
            <w:pPr>
              <w:pStyle w:val="TableParagraph"/>
              <w:spacing w:before="47"/>
              <w:ind w:left="49" w:right="6"/>
              <w:jc w:val="center"/>
              <w:rPr>
                <w:b/>
                <w:sz w:val="18"/>
              </w:rPr>
            </w:pPr>
            <w:r>
              <w:rPr>
                <w:b/>
                <w:color w:val="231F20"/>
                <w:spacing w:val="-5"/>
                <w:sz w:val="18"/>
              </w:rPr>
              <w:t>Cr</w:t>
            </w:r>
          </w:p>
        </w:tc>
        <w:tc>
          <w:tcPr>
            <w:tcW w:w="2256" w:type="dxa"/>
            <w:gridSpan w:val="3"/>
            <w:tcBorders>
              <w:bottom w:val="single" w:sz="4" w:space="0" w:color="231F20"/>
            </w:tcBorders>
            <w:shd w:val="clear" w:color="auto" w:fill="FFFFFF"/>
          </w:tcPr>
          <w:p>
            <w:pPr>
              <w:pStyle w:val="TableParagraph"/>
              <w:tabs>
                <w:tab w:pos="1020" w:val="left" w:leader="none"/>
                <w:tab w:pos="1700" w:val="left" w:leader="none"/>
              </w:tabs>
              <w:spacing w:before="47"/>
              <w:ind w:left="280"/>
              <w:rPr>
                <w:b/>
                <w:sz w:val="18"/>
              </w:rPr>
            </w:pPr>
            <w:r>
              <w:rPr>
                <w:b/>
                <w:color w:val="231F20"/>
                <w:spacing w:val="-5"/>
                <w:sz w:val="18"/>
              </w:rPr>
              <w:t>Cu</w:t>
            </w:r>
            <w:r>
              <w:rPr>
                <w:b/>
                <w:color w:val="231F20"/>
                <w:sz w:val="18"/>
              </w:rPr>
              <w:tab/>
            </w:r>
            <w:r>
              <w:rPr>
                <w:b/>
                <w:color w:val="231F20"/>
                <w:spacing w:val="-5"/>
                <w:sz w:val="18"/>
              </w:rPr>
              <w:t>Fe</w:t>
            </w:r>
            <w:r>
              <w:rPr>
                <w:b/>
                <w:color w:val="231F20"/>
                <w:sz w:val="18"/>
              </w:rPr>
              <w:tab/>
            </w:r>
            <w:r>
              <w:rPr>
                <w:b/>
                <w:color w:val="231F20"/>
                <w:spacing w:val="-5"/>
                <w:sz w:val="18"/>
              </w:rPr>
              <w:t>Mn</w:t>
            </w:r>
          </w:p>
        </w:tc>
        <w:tc>
          <w:tcPr>
            <w:tcW w:w="603" w:type="dxa"/>
            <w:tcBorders>
              <w:bottom w:val="single" w:sz="4" w:space="0" w:color="231F20"/>
            </w:tcBorders>
            <w:shd w:val="clear" w:color="auto" w:fill="FFFFFF"/>
          </w:tcPr>
          <w:p>
            <w:pPr>
              <w:pStyle w:val="TableParagraph"/>
              <w:spacing w:before="47"/>
              <w:ind w:left="2" w:right="4"/>
              <w:jc w:val="center"/>
              <w:rPr>
                <w:b/>
                <w:sz w:val="18"/>
              </w:rPr>
            </w:pPr>
            <w:r>
              <w:rPr>
                <w:b/>
                <w:color w:val="231F20"/>
                <w:spacing w:val="-5"/>
                <w:sz w:val="18"/>
              </w:rPr>
              <w:t>Si</w:t>
            </w:r>
          </w:p>
        </w:tc>
        <w:tc>
          <w:tcPr>
            <w:tcW w:w="863" w:type="dxa"/>
            <w:tcBorders>
              <w:bottom w:val="single" w:sz="4" w:space="0" w:color="231F20"/>
            </w:tcBorders>
            <w:shd w:val="clear" w:color="auto" w:fill="FFFFFF"/>
          </w:tcPr>
          <w:p>
            <w:pPr>
              <w:pStyle w:val="TableParagraph"/>
              <w:spacing w:before="47"/>
              <w:ind w:left="27" w:right="9"/>
              <w:jc w:val="center"/>
              <w:rPr>
                <w:b/>
                <w:sz w:val="18"/>
              </w:rPr>
            </w:pPr>
            <w:r>
              <w:rPr>
                <w:b/>
                <w:color w:val="231F20"/>
                <w:spacing w:val="-2"/>
                <w:sz w:val="18"/>
              </w:rPr>
              <w:t>Other</w:t>
            </w:r>
          </w:p>
        </w:tc>
        <w:tc>
          <w:tcPr>
            <w:tcW w:w="1690" w:type="dxa"/>
            <w:gridSpan w:val="2"/>
            <w:tcBorders>
              <w:bottom w:val="single" w:sz="4" w:space="0" w:color="231F20"/>
            </w:tcBorders>
            <w:shd w:val="clear" w:color="auto" w:fill="FFFFFF"/>
          </w:tcPr>
          <w:p>
            <w:pPr>
              <w:pStyle w:val="TableParagraph"/>
              <w:tabs>
                <w:tab w:pos="1022" w:val="left" w:leader="none"/>
              </w:tabs>
              <w:spacing w:before="47"/>
              <w:ind w:left="218"/>
              <w:rPr>
                <w:b/>
                <w:sz w:val="18"/>
              </w:rPr>
            </w:pPr>
            <w:r>
              <w:rPr>
                <w:b/>
                <w:color w:val="231F20"/>
                <w:spacing w:val="-5"/>
                <w:sz w:val="18"/>
              </w:rPr>
              <w:t>MPa</w:t>
            </w:r>
            <w:r>
              <w:rPr>
                <w:b/>
                <w:color w:val="231F20"/>
                <w:sz w:val="18"/>
              </w:rPr>
              <w:tab/>
            </w:r>
            <w:r>
              <w:rPr>
                <w:b/>
                <w:color w:val="231F20"/>
                <w:spacing w:val="-2"/>
                <w:sz w:val="18"/>
              </w:rPr>
              <w:t>lb/in</w:t>
            </w:r>
            <w:r>
              <w:rPr>
                <w:b/>
                <w:color w:val="231F20"/>
                <w:spacing w:val="-2"/>
                <w:sz w:val="18"/>
                <w:vertAlign w:val="superscript"/>
              </w:rPr>
              <w:t>2</w:t>
            </w:r>
          </w:p>
        </w:tc>
        <w:tc>
          <w:tcPr>
            <w:tcW w:w="1452" w:type="dxa"/>
            <w:tcBorders>
              <w:bottom w:val="single" w:sz="4" w:space="0" w:color="231F20"/>
              <w:right w:val="single" w:sz="8" w:space="0" w:color="F3E6D0"/>
            </w:tcBorders>
            <w:shd w:val="clear" w:color="auto" w:fill="FFFFFF"/>
          </w:tcPr>
          <w:p>
            <w:pPr>
              <w:pStyle w:val="TableParagraph"/>
              <w:spacing w:before="47"/>
              <w:ind w:left="84"/>
              <w:jc w:val="center"/>
              <w:rPr>
                <w:b/>
                <w:sz w:val="18"/>
              </w:rPr>
            </w:pPr>
            <w:r>
              <w:rPr>
                <w:b/>
                <w:color w:val="231F20"/>
                <w:sz w:val="18"/>
              </w:rPr>
              <w:t>Elongation</w:t>
            </w:r>
            <w:r>
              <w:rPr>
                <w:color w:val="231F20"/>
                <w:sz w:val="18"/>
              </w:rPr>
              <w:t>,</w:t>
            </w:r>
            <w:r>
              <w:rPr>
                <w:color w:val="231F20"/>
                <w:spacing w:val="15"/>
                <w:sz w:val="18"/>
              </w:rPr>
              <w:t> </w:t>
            </w:r>
            <w:r>
              <w:rPr>
                <w:b/>
                <w:color w:val="231F20"/>
                <w:spacing w:val="-10"/>
                <w:sz w:val="18"/>
              </w:rPr>
              <w:t>%</w:t>
            </w:r>
          </w:p>
        </w:tc>
      </w:tr>
      <w:tr>
        <w:trPr>
          <w:trHeight w:val="279" w:hRule="atLeast"/>
        </w:trPr>
        <w:tc>
          <w:tcPr>
            <w:tcW w:w="278" w:type="dxa"/>
            <w:vMerge/>
            <w:tcBorders>
              <w:top w:val="nil"/>
            </w:tcBorders>
            <w:shd w:val="clear" w:color="auto" w:fill="F3E6D0"/>
          </w:tcPr>
          <w:p>
            <w:pPr>
              <w:rPr>
                <w:sz w:val="2"/>
                <w:szCs w:val="2"/>
              </w:rPr>
            </w:pPr>
          </w:p>
        </w:tc>
        <w:tc>
          <w:tcPr>
            <w:tcW w:w="753" w:type="dxa"/>
            <w:tcBorders>
              <w:top w:val="single" w:sz="4" w:space="0" w:color="231F20"/>
            </w:tcBorders>
            <w:shd w:val="clear" w:color="auto" w:fill="FFFFFF"/>
          </w:tcPr>
          <w:p>
            <w:pPr>
              <w:pStyle w:val="TableParagraph"/>
              <w:spacing w:before="43"/>
              <w:ind w:left="99"/>
              <w:rPr>
                <w:sz w:val="18"/>
              </w:rPr>
            </w:pPr>
            <w:r>
              <w:rPr>
                <w:color w:val="231F20"/>
                <w:spacing w:val="-5"/>
                <w:sz w:val="18"/>
              </w:rPr>
              <w:t>270</w:t>
            </w:r>
          </w:p>
        </w:tc>
        <w:tc>
          <w:tcPr>
            <w:tcW w:w="771" w:type="dxa"/>
            <w:tcBorders>
              <w:top w:val="single" w:sz="4" w:space="0" w:color="231F20"/>
            </w:tcBorders>
            <w:shd w:val="clear" w:color="auto" w:fill="FFFFFF"/>
          </w:tcPr>
          <w:p>
            <w:pPr>
              <w:pStyle w:val="TableParagraph"/>
              <w:spacing w:before="43"/>
              <w:ind w:left="72"/>
              <w:jc w:val="center"/>
              <w:rPr>
                <w:sz w:val="18"/>
              </w:rPr>
            </w:pPr>
            <w:r>
              <w:rPr>
                <w:color w:val="231F20"/>
                <w:spacing w:val="-4"/>
                <w:sz w:val="18"/>
              </w:rPr>
              <w:t>99.9</w:t>
            </w:r>
          </w:p>
        </w:tc>
        <w:tc>
          <w:tcPr>
            <w:tcW w:w="691" w:type="dxa"/>
            <w:tcBorders>
              <w:top w:val="single" w:sz="4" w:space="0" w:color="231F20"/>
            </w:tcBorders>
            <w:shd w:val="clear" w:color="auto" w:fill="FFFFFF"/>
          </w:tcPr>
          <w:p>
            <w:pPr>
              <w:pStyle w:val="TableParagraph"/>
              <w:rPr>
                <w:sz w:val="18"/>
              </w:rPr>
            </w:pPr>
          </w:p>
        </w:tc>
        <w:tc>
          <w:tcPr>
            <w:tcW w:w="772" w:type="dxa"/>
            <w:tcBorders>
              <w:top w:val="single" w:sz="4" w:space="0" w:color="231F20"/>
            </w:tcBorders>
            <w:shd w:val="clear" w:color="auto" w:fill="FFFFFF"/>
          </w:tcPr>
          <w:p>
            <w:pPr>
              <w:pStyle w:val="TableParagraph"/>
              <w:spacing w:before="55"/>
              <w:ind w:left="112" w:right="84"/>
              <w:jc w:val="center"/>
              <w:rPr>
                <w:sz w:val="10"/>
              </w:rPr>
            </w:pPr>
            <w:r>
              <w:rPr>
                <w:color w:val="231F20"/>
                <w:spacing w:val="-10"/>
                <w:w w:val="115"/>
                <w:sz w:val="10"/>
              </w:rPr>
              <w:t>a</w:t>
            </w:r>
          </w:p>
        </w:tc>
        <w:tc>
          <w:tcPr>
            <w:tcW w:w="699" w:type="dxa"/>
            <w:tcBorders>
              <w:top w:val="single" w:sz="4" w:space="0" w:color="231F20"/>
            </w:tcBorders>
            <w:shd w:val="clear" w:color="auto" w:fill="FFFFFF"/>
          </w:tcPr>
          <w:p>
            <w:pPr>
              <w:pStyle w:val="TableParagraph"/>
              <w:spacing w:before="55"/>
              <w:ind w:left="4"/>
              <w:jc w:val="center"/>
              <w:rPr>
                <w:sz w:val="10"/>
              </w:rPr>
            </w:pPr>
            <w:r>
              <w:rPr>
                <w:color w:val="231F20"/>
                <w:spacing w:val="-10"/>
                <w:w w:val="115"/>
                <w:sz w:val="10"/>
              </w:rPr>
              <w:t>a</w:t>
            </w:r>
          </w:p>
        </w:tc>
        <w:tc>
          <w:tcPr>
            <w:tcW w:w="785" w:type="dxa"/>
            <w:tcBorders>
              <w:top w:val="single" w:sz="4" w:space="0" w:color="231F20"/>
            </w:tcBorders>
            <w:shd w:val="clear" w:color="auto" w:fill="FFFFFF"/>
          </w:tcPr>
          <w:p>
            <w:pPr>
              <w:pStyle w:val="TableParagraph"/>
              <w:rPr>
                <w:sz w:val="18"/>
              </w:rPr>
            </w:pPr>
          </w:p>
        </w:tc>
        <w:tc>
          <w:tcPr>
            <w:tcW w:w="603" w:type="dxa"/>
            <w:tcBorders>
              <w:top w:val="single" w:sz="4" w:space="0" w:color="231F20"/>
            </w:tcBorders>
            <w:shd w:val="clear" w:color="auto" w:fill="FFFFFF"/>
          </w:tcPr>
          <w:p>
            <w:pPr>
              <w:pStyle w:val="TableParagraph"/>
              <w:rPr>
                <w:sz w:val="18"/>
              </w:rPr>
            </w:pPr>
          </w:p>
        </w:tc>
        <w:tc>
          <w:tcPr>
            <w:tcW w:w="863" w:type="dxa"/>
            <w:tcBorders>
              <w:top w:val="single" w:sz="4" w:space="0" w:color="231F20"/>
            </w:tcBorders>
            <w:shd w:val="clear" w:color="auto" w:fill="FFFFFF"/>
          </w:tcPr>
          <w:p>
            <w:pPr>
              <w:pStyle w:val="TableParagraph"/>
              <w:rPr>
                <w:sz w:val="18"/>
              </w:rPr>
            </w:pPr>
          </w:p>
        </w:tc>
        <w:tc>
          <w:tcPr>
            <w:tcW w:w="735" w:type="dxa"/>
            <w:tcBorders>
              <w:top w:val="single" w:sz="4" w:space="0" w:color="231F20"/>
            </w:tcBorders>
            <w:shd w:val="clear" w:color="auto" w:fill="FFFFFF"/>
          </w:tcPr>
          <w:p>
            <w:pPr>
              <w:pStyle w:val="TableParagraph"/>
              <w:spacing w:before="43"/>
              <w:ind w:left="93"/>
              <w:jc w:val="center"/>
              <w:rPr>
                <w:sz w:val="18"/>
              </w:rPr>
            </w:pPr>
            <w:r>
              <w:rPr>
                <w:color w:val="231F20"/>
                <w:spacing w:val="-5"/>
                <w:sz w:val="18"/>
              </w:rPr>
              <w:t>345</w:t>
            </w:r>
          </w:p>
        </w:tc>
        <w:tc>
          <w:tcPr>
            <w:tcW w:w="955" w:type="dxa"/>
            <w:tcBorders>
              <w:top w:val="single" w:sz="4" w:space="0" w:color="231F20"/>
            </w:tcBorders>
            <w:shd w:val="clear" w:color="auto" w:fill="FFFFFF"/>
          </w:tcPr>
          <w:p>
            <w:pPr>
              <w:pStyle w:val="TableParagraph"/>
              <w:spacing w:before="43"/>
              <w:ind w:left="125"/>
              <w:jc w:val="center"/>
              <w:rPr>
                <w:sz w:val="18"/>
              </w:rPr>
            </w:pPr>
            <w:r>
              <w:rPr>
                <w:color w:val="231F20"/>
                <w:spacing w:val="-2"/>
                <w:sz w:val="18"/>
              </w:rPr>
              <w:t>50,000</w:t>
            </w:r>
          </w:p>
        </w:tc>
        <w:tc>
          <w:tcPr>
            <w:tcW w:w="1452" w:type="dxa"/>
            <w:tcBorders>
              <w:top w:val="single" w:sz="4" w:space="0" w:color="231F20"/>
              <w:right w:val="single" w:sz="8" w:space="0" w:color="F3E6D0"/>
            </w:tcBorders>
            <w:shd w:val="clear" w:color="auto" w:fill="FFFFFF"/>
          </w:tcPr>
          <w:p>
            <w:pPr>
              <w:pStyle w:val="TableParagraph"/>
              <w:spacing w:before="43"/>
              <w:ind w:left="84" w:right="12"/>
              <w:jc w:val="center"/>
              <w:rPr>
                <w:sz w:val="18"/>
              </w:rPr>
            </w:pPr>
            <w:r>
              <w:rPr>
                <w:color w:val="231F20"/>
                <w:spacing w:val="-5"/>
                <w:sz w:val="18"/>
              </w:rPr>
              <w:t>50</w:t>
            </w:r>
          </w:p>
        </w:tc>
      </w:tr>
      <w:tr>
        <w:trPr>
          <w:trHeight w:val="259" w:hRule="atLeast"/>
        </w:trPr>
        <w:tc>
          <w:tcPr>
            <w:tcW w:w="278" w:type="dxa"/>
            <w:vMerge/>
            <w:tcBorders>
              <w:top w:val="nil"/>
            </w:tcBorders>
            <w:shd w:val="clear" w:color="auto" w:fill="F3E6D0"/>
          </w:tcPr>
          <w:p>
            <w:pPr>
              <w:rPr>
                <w:sz w:val="2"/>
                <w:szCs w:val="2"/>
              </w:rPr>
            </w:pPr>
          </w:p>
        </w:tc>
        <w:tc>
          <w:tcPr>
            <w:tcW w:w="753" w:type="dxa"/>
            <w:shd w:val="clear" w:color="auto" w:fill="FFFFFF"/>
          </w:tcPr>
          <w:p>
            <w:pPr>
              <w:pStyle w:val="TableParagraph"/>
              <w:spacing w:before="23"/>
              <w:ind w:left="99"/>
              <w:rPr>
                <w:sz w:val="18"/>
              </w:rPr>
            </w:pPr>
            <w:r>
              <w:rPr>
                <w:color w:val="231F20"/>
                <w:spacing w:val="-5"/>
                <w:sz w:val="18"/>
              </w:rPr>
              <w:t>200</w:t>
            </w:r>
          </w:p>
        </w:tc>
        <w:tc>
          <w:tcPr>
            <w:tcW w:w="771" w:type="dxa"/>
            <w:shd w:val="clear" w:color="auto" w:fill="FFFFFF"/>
          </w:tcPr>
          <w:p>
            <w:pPr>
              <w:pStyle w:val="TableParagraph"/>
              <w:spacing w:before="23"/>
              <w:ind w:left="72"/>
              <w:jc w:val="center"/>
              <w:rPr>
                <w:sz w:val="18"/>
              </w:rPr>
            </w:pPr>
            <w:r>
              <w:rPr>
                <w:color w:val="231F20"/>
                <w:spacing w:val="-4"/>
                <w:sz w:val="18"/>
              </w:rPr>
              <w:t>99.0</w:t>
            </w:r>
          </w:p>
        </w:tc>
        <w:tc>
          <w:tcPr>
            <w:tcW w:w="691" w:type="dxa"/>
            <w:shd w:val="clear" w:color="auto" w:fill="FFFFFF"/>
          </w:tcPr>
          <w:p>
            <w:pPr>
              <w:pStyle w:val="TableParagraph"/>
              <w:rPr>
                <w:sz w:val="18"/>
              </w:rPr>
            </w:pPr>
          </w:p>
        </w:tc>
        <w:tc>
          <w:tcPr>
            <w:tcW w:w="772" w:type="dxa"/>
            <w:shd w:val="clear" w:color="auto" w:fill="FFFFFF"/>
          </w:tcPr>
          <w:p>
            <w:pPr>
              <w:pStyle w:val="TableParagraph"/>
              <w:spacing w:before="23"/>
              <w:ind w:left="112"/>
              <w:jc w:val="center"/>
              <w:rPr>
                <w:sz w:val="18"/>
              </w:rPr>
            </w:pPr>
            <w:r>
              <w:rPr>
                <w:color w:val="231F20"/>
                <w:spacing w:val="-5"/>
                <w:sz w:val="18"/>
              </w:rPr>
              <w:t>0.2</w:t>
            </w:r>
          </w:p>
        </w:tc>
        <w:tc>
          <w:tcPr>
            <w:tcW w:w="699" w:type="dxa"/>
            <w:shd w:val="clear" w:color="auto" w:fill="FFFFFF"/>
          </w:tcPr>
          <w:p>
            <w:pPr>
              <w:pStyle w:val="TableParagraph"/>
              <w:spacing w:before="23"/>
              <w:ind w:left="4" w:right="1"/>
              <w:jc w:val="center"/>
              <w:rPr>
                <w:sz w:val="18"/>
              </w:rPr>
            </w:pPr>
            <w:r>
              <w:rPr>
                <w:color w:val="231F20"/>
                <w:spacing w:val="-5"/>
                <w:sz w:val="18"/>
              </w:rPr>
              <w:t>0.3</w:t>
            </w:r>
          </w:p>
        </w:tc>
        <w:tc>
          <w:tcPr>
            <w:tcW w:w="785" w:type="dxa"/>
            <w:shd w:val="clear" w:color="auto" w:fill="FFFFFF"/>
          </w:tcPr>
          <w:p>
            <w:pPr>
              <w:pStyle w:val="TableParagraph"/>
              <w:spacing w:before="23"/>
              <w:ind w:left="5" w:right="49"/>
              <w:jc w:val="center"/>
              <w:rPr>
                <w:sz w:val="18"/>
              </w:rPr>
            </w:pPr>
            <w:r>
              <w:rPr>
                <w:color w:val="231F20"/>
                <w:spacing w:val="-5"/>
                <w:sz w:val="18"/>
              </w:rPr>
              <w:t>0.2</w:t>
            </w:r>
          </w:p>
        </w:tc>
        <w:tc>
          <w:tcPr>
            <w:tcW w:w="603" w:type="dxa"/>
            <w:shd w:val="clear" w:color="auto" w:fill="FFFFFF"/>
          </w:tcPr>
          <w:p>
            <w:pPr>
              <w:pStyle w:val="TableParagraph"/>
              <w:spacing w:before="23"/>
              <w:ind w:left="4" w:right="2"/>
              <w:jc w:val="center"/>
              <w:rPr>
                <w:sz w:val="18"/>
              </w:rPr>
            </w:pPr>
            <w:r>
              <w:rPr>
                <w:color w:val="231F20"/>
                <w:spacing w:val="-5"/>
                <w:sz w:val="18"/>
              </w:rPr>
              <w:t>0.2</w:t>
            </w:r>
          </w:p>
        </w:tc>
        <w:tc>
          <w:tcPr>
            <w:tcW w:w="863" w:type="dxa"/>
            <w:shd w:val="clear" w:color="auto" w:fill="FFFFFF"/>
          </w:tcPr>
          <w:p>
            <w:pPr>
              <w:pStyle w:val="TableParagraph"/>
              <w:spacing w:before="23"/>
              <w:ind w:left="27"/>
              <w:jc w:val="center"/>
              <w:rPr>
                <w:sz w:val="18"/>
              </w:rPr>
            </w:pPr>
            <w:r>
              <w:rPr>
                <w:color w:val="231F20"/>
                <w:sz w:val="18"/>
              </w:rPr>
              <w:t>C,</w:t>
            </w:r>
            <w:r>
              <w:rPr>
                <w:color w:val="231F20"/>
                <w:spacing w:val="-8"/>
                <w:sz w:val="18"/>
              </w:rPr>
              <w:t> </w:t>
            </w:r>
            <w:r>
              <w:rPr>
                <w:color w:val="231F20"/>
                <w:spacing w:val="-10"/>
                <w:sz w:val="18"/>
              </w:rPr>
              <w:t>S</w:t>
            </w:r>
          </w:p>
        </w:tc>
        <w:tc>
          <w:tcPr>
            <w:tcW w:w="735" w:type="dxa"/>
            <w:shd w:val="clear" w:color="auto" w:fill="FFFFFF"/>
          </w:tcPr>
          <w:p>
            <w:pPr>
              <w:pStyle w:val="TableParagraph"/>
              <w:spacing w:before="23"/>
              <w:ind w:left="93"/>
              <w:jc w:val="center"/>
              <w:rPr>
                <w:sz w:val="18"/>
              </w:rPr>
            </w:pPr>
            <w:r>
              <w:rPr>
                <w:color w:val="231F20"/>
                <w:spacing w:val="-5"/>
                <w:sz w:val="18"/>
              </w:rPr>
              <w:t>462</w:t>
            </w:r>
          </w:p>
        </w:tc>
        <w:tc>
          <w:tcPr>
            <w:tcW w:w="955" w:type="dxa"/>
            <w:shd w:val="clear" w:color="auto" w:fill="FFFFFF"/>
          </w:tcPr>
          <w:p>
            <w:pPr>
              <w:pStyle w:val="TableParagraph"/>
              <w:spacing w:before="23"/>
              <w:ind w:left="125"/>
              <w:jc w:val="center"/>
              <w:rPr>
                <w:sz w:val="18"/>
              </w:rPr>
            </w:pPr>
            <w:r>
              <w:rPr>
                <w:color w:val="231F20"/>
                <w:spacing w:val="-2"/>
                <w:sz w:val="18"/>
              </w:rPr>
              <w:t>67,000</w:t>
            </w:r>
          </w:p>
        </w:tc>
        <w:tc>
          <w:tcPr>
            <w:tcW w:w="1452" w:type="dxa"/>
            <w:tcBorders>
              <w:right w:val="single" w:sz="8" w:space="0" w:color="F3E6D0"/>
            </w:tcBorders>
            <w:shd w:val="clear" w:color="auto" w:fill="FFFFFF"/>
          </w:tcPr>
          <w:p>
            <w:pPr>
              <w:pStyle w:val="TableParagraph"/>
              <w:spacing w:before="23"/>
              <w:ind w:left="84" w:right="13"/>
              <w:jc w:val="center"/>
              <w:rPr>
                <w:sz w:val="18"/>
              </w:rPr>
            </w:pPr>
            <w:r>
              <w:rPr>
                <w:color w:val="231F20"/>
                <w:spacing w:val="-5"/>
                <w:sz w:val="18"/>
              </w:rPr>
              <w:t>47</w:t>
            </w:r>
          </w:p>
        </w:tc>
      </w:tr>
      <w:tr>
        <w:trPr>
          <w:trHeight w:val="256" w:hRule="atLeast"/>
        </w:trPr>
        <w:tc>
          <w:tcPr>
            <w:tcW w:w="278" w:type="dxa"/>
            <w:vMerge/>
            <w:tcBorders>
              <w:top w:val="nil"/>
            </w:tcBorders>
            <w:shd w:val="clear" w:color="auto" w:fill="F3E6D0"/>
          </w:tcPr>
          <w:p>
            <w:pPr>
              <w:rPr>
                <w:sz w:val="2"/>
                <w:szCs w:val="2"/>
              </w:rPr>
            </w:pPr>
          </w:p>
        </w:tc>
        <w:tc>
          <w:tcPr>
            <w:tcW w:w="753" w:type="dxa"/>
            <w:shd w:val="clear" w:color="auto" w:fill="FFFFFF"/>
          </w:tcPr>
          <w:p>
            <w:pPr>
              <w:pStyle w:val="TableParagraph"/>
              <w:spacing w:before="23"/>
              <w:ind w:left="99"/>
              <w:rPr>
                <w:sz w:val="18"/>
              </w:rPr>
            </w:pPr>
            <w:r>
              <w:rPr>
                <w:color w:val="231F20"/>
                <w:spacing w:val="-5"/>
                <w:sz w:val="18"/>
              </w:rPr>
              <w:t>400</w:t>
            </w:r>
          </w:p>
        </w:tc>
        <w:tc>
          <w:tcPr>
            <w:tcW w:w="771" w:type="dxa"/>
            <w:shd w:val="clear" w:color="auto" w:fill="FFFFFF"/>
          </w:tcPr>
          <w:p>
            <w:pPr>
              <w:pStyle w:val="TableParagraph"/>
              <w:spacing w:before="23"/>
              <w:ind w:left="72"/>
              <w:jc w:val="center"/>
              <w:rPr>
                <w:sz w:val="18"/>
              </w:rPr>
            </w:pPr>
            <w:r>
              <w:rPr>
                <w:color w:val="231F20"/>
                <w:spacing w:val="-4"/>
                <w:sz w:val="18"/>
              </w:rPr>
              <w:t>66.8</w:t>
            </w:r>
          </w:p>
        </w:tc>
        <w:tc>
          <w:tcPr>
            <w:tcW w:w="691" w:type="dxa"/>
            <w:shd w:val="clear" w:color="auto" w:fill="FFFFFF"/>
          </w:tcPr>
          <w:p>
            <w:pPr>
              <w:pStyle w:val="TableParagraph"/>
              <w:rPr>
                <w:sz w:val="18"/>
              </w:rPr>
            </w:pPr>
          </w:p>
        </w:tc>
        <w:tc>
          <w:tcPr>
            <w:tcW w:w="772" w:type="dxa"/>
            <w:shd w:val="clear" w:color="auto" w:fill="FFFFFF"/>
          </w:tcPr>
          <w:p>
            <w:pPr>
              <w:pStyle w:val="TableParagraph"/>
              <w:spacing w:before="23"/>
              <w:ind w:left="112" w:right="91"/>
              <w:jc w:val="center"/>
              <w:rPr>
                <w:sz w:val="18"/>
              </w:rPr>
            </w:pPr>
            <w:r>
              <w:rPr>
                <w:color w:val="231F20"/>
                <w:spacing w:val="-4"/>
                <w:sz w:val="18"/>
              </w:rPr>
              <w:t>30.0</w:t>
            </w:r>
          </w:p>
        </w:tc>
        <w:tc>
          <w:tcPr>
            <w:tcW w:w="699" w:type="dxa"/>
            <w:shd w:val="clear" w:color="auto" w:fill="FFFFFF"/>
          </w:tcPr>
          <w:p>
            <w:pPr>
              <w:pStyle w:val="TableParagraph"/>
              <w:spacing w:before="23"/>
              <w:ind w:left="4" w:right="1"/>
              <w:jc w:val="center"/>
              <w:rPr>
                <w:sz w:val="18"/>
              </w:rPr>
            </w:pPr>
            <w:r>
              <w:rPr>
                <w:color w:val="231F20"/>
                <w:spacing w:val="-5"/>
                <w:sz w:val="18"/>
              </w:rPr>
              <w:t>2.5</w:t>
            </w:r>
          </w:p>
        </w:tc>
        <w:tc>
          <w:tcPr>
            <w:tcW w:w="785" w:type="dxa"/>
            <w:shd w:val="clear" w:color="auto" w:fill="FFFFFF"/>
          </w:tcPr>
          <w:p>
            <w:pPr>
              <w:pStyle w:val="TableParagraph"/>
              <w:spacing w:before="23"/>
              <w:ind w:left="5" w:right="49"/>
              <w:jc w:val="center"/>
              <w:rPr>
                <w:sz w:val="18"/>
              </w:rPr>
            </w:pPr>
            <w:r>
              <w:rPr>
                <w:color w:val="231F20"/>
                <w:spacing w:val="-5"/>
                <w:sz w:val="18"/>
              </w:rPr>
              <w:t>0.2</w:t>
            </w:r>
          </w:p>
        </w:tc>
        <w:tc>
          <w:tcPr>
            <w:tcW w:w="603" w:type="dxa"/>
            <w:shd w:val="clear" w:color="auto" w:fill="FFFFFF"/>
          </w:tcPr>
          <w:p>
            <w:pPr>
              <w:pStyle w:val="TableParagraph"/>
              <w:spacing w:before="23"/>
              <w:ind w:left="4" w:right="2"/>
              <w:jc w:val="center"/>
              <w:rPr>
                <w:sz w:val="18"/>
              </w:rPr>
            </w:pPr>
            <w:r>
              <w:rPr>
                <w:color w:val="231F20"/>
                <w:spacing w:val="-5"/>
                <w:sz w:val="18"/>
              </w:rPr>
              <w:t>0.5</w:t>
            </w:r>
          </w:p>
        </w:tc>
        <w:tc>
          <w:tcPr>
            <w:tcW w:w="863" w:type="dxa"/>
            <w:shd w:val="clear" w:color="auto" w:fill="FFFFFF"/>
          </w:tcPr>
          <w:p>
            <w:pPr>
              <w:pStyle w:val="TableParagraph"/>
              <w:spacing w:before="23"/>
              <w:ind w:left="27" w:right="4"/>
              <w:jc w:val="center"/>
              <w:rPr>
                <w:sz w:val="18"/>
              </w:rPr>
            </w:pPr>
            <w:r>
              <w:rPr>
                <w:color w:val="231F20"/>
                <w:spacing w:val="-10"/>
                <w:w w:val="110"/>
                <w:sz w:val="18"/>
              </w:rPr>
              <w:t>C</w:t>
            </w:r>
          </w:p>
        </w:tc>
        <w:tc>
          <w:tcPr>
            <w:tcW w:w="735" w:type="dxa"/>
            <w:shd w:val="clear" w:color="auto" w:fill="FFFFFF"/>
          </w:tcPr>
          <w:p>
            <w:pPr>
              <w:pStyle w:val="TableParagraph"/>
              <w:spacing w:before="23"/>
              <w:ind w:left="93"/>
              <w:jc w:val="center"/>
              <w:rPr>
                <w:sz w:val="18"/>
              </w:rPr>
            </w:pPr>
            <w:r>
              <w:rPr>
                <w:color w:val="231F20"/>
                <w:spacing w:val="-5"/>
                <w:sz w:val="18"/>
              </w:rPr>
              <w:t>550</w:t>
            </w:r>
          </w:p>
        </w:tc>
        <w:tc>
          <w:tcPr>
            <w:tcW w:w="955" w:type="dxa"/>
            <w:shd w:val="clear" w:color="auto" w:fill="FFFFFF"/>
          </w:tcPr>
          <w:p>
            <w:pPr>
              <w:pStyle w:val="TableParagraph"/>
              <w:spacing w:before="23"/>
              <w:ind w:left="125"/>
              <w:jc w:val="center"/>
              <w:rPr>
                <w:sz w:val="18"/>
              </w:rPr>
            </w:pPr>
            <w:r>
              <w:rPr>
                <w:color w:val="231F20"/>
                <w:spacing w:val="-2"/>
                <w:sz w:val="18"/>
              </w:rPr>
              <w:t>80,000</w:t>
            </w:r>
          </w:p>
        </w:tc>
        <w:tc>
          <w:tcPr>
            <w:tcW w:w="1452" w:type="dxa"/>
            <w:tcBorders>
              <w:right w:val="single" w:sz="8" w:space="0" w:color="F3E6D0"/>
            </w:tcBorders>
            <w:shd w:val="clear" w:color="auto" w:fill="FFFFFF"/>
          </w:tcPr>
          <w:p>
            <w:pPr>
              <w:pStyle w:val="TableParagraph"/>
              <w:spacing w:before="23"/>
              <w:ind w:left="84" w:right="13"/>
              <w:jc w:val="center"/>
              <w:rPr>
                <w:sz w:val="18"/>
              </w:rPr>
            </w:pPr>
            <w:r>
              <w:rPr>
                <w:color w:val="231F20"/>
                <w:spacing w:val="-5"/>
                <w:sz w:val="18"/>
              </w:rPr>
              <w:t>40</w:t>
            </w:r>
          </w:p>
        </w:tc>
      </w:tr>
      <w:tr>
        <w:trPr>
          <w:trHeight w:val="256" w:hRule="atLeast"/>
        </w:trPr>
        <w:tc>
          <w:tcPr>
            <w:tcW w:w="278" w:type="dxa"/>
            <w:vMerge/>
            <w:tcBorders>
              <w:top w:val="nil"/>
            </w:tcBorders>
            <w:shd w:val="clear" w:color="auto" w:fill="F3E6D0"/>
          </w:tcPr>
          <w:p>
            <w:pPr>
              <w:rPr>
                <w:sz w:val="2"/>
                <w:szCs w:val="2"/>
              </w:rPr>
            </w:pPr>
          </w:p>
        </w:tc>
        <w:tc>
          <w:tcPr>
            <w:tcW w:w="753" w:type="dxa"/>
            <w:shd w:val="clear" w:color="auto" w:fill="FFFFFF"/>
          </w:tcPr>
          <w:p>
            <w:pPr>
              <w:pStyle w:val="TableParagraph"/>
              <w:spacing w:before="20"/>
              <w:ind w:left="99"/>
              <w:rPr>
                <w:sz w:val="18"/>
              </w:rPr>
            </w:pPr>
            <w:r>
              <w:rPr>
                <w:color w:val="231F20"/>
                <w:spacing w:val="-5"/>
                <w:sz w:val="18"/>
              </w:rPr>
              <w:t>600</w:t>
            </w:r>
          </w:p>
        </w:tc>
        <w:tc>
          <w:tcPr>
            <w:tcW w:w="771" w:type="dxa"/>
            <w:shd w:val="clear" w:color="auto" w:fill="FFFFFF"/>
          </w:tcPr>
          <w:p>
            <w:pPr>
              <w:pStyle w:val="TableParagraph"/>
              <w:spacing w:before="20"/>
              <w:ind w:left="72"/>
              <w:jc w:val="center"/>
              <w:rPr>
                <w:sz w:val="18"/>
              </w:rPr>
            </w:pPr>
            <w:r>
              <w:rPr>
                <w:color w:val="231F20"/>
                <w:spacing w:val="-4"/>
                <w:sz w:val="18"/>
              </w:rPr>
              <w:t>74.0</w:t>
            </w:r>
          </w:p>
        </w:tc>
        <w:tc>
          <w:tcPr>
            <w:tcW w:w="691" w:type="dxa"/>
            <w:shd w:val="clear" w:color="auto" w:fill="FFFFFF"/>
          </w:tcPr>
          <w:p>
            <w:pPr>
              <w:pStyle w:val="TableParagraph"/>
              <w:spacing w:before="20"/>
              <w:ind w:left="49"/>
              <w:jc w:val="center"/>
              <w:rPr>
                <w:sz w:val="18"/>
              </w:rPr>
            </w:pPr>
            <w:r>
              <w:rPr>
                <w:color w:val="231F20"/>
                <w:spacing w:val="-4"/>
                <w:sz w:val="18"/>
              </w:rPr>
              <w:t>16.0</w:t>
            </w:r>
          </w:p>
        </w:tc>
        <w:tc>
          <w:tcPr>
            <w:tcW w:w="772" w:type="dxa"/>
            <w:shd w:val="clear" w:color="auto" w:fill="FFFFFF"/>
          </w:tcPr>
          <w:p>
            <w:pPr>
              <w:pStyle w:val="TableParagraph"/>
              <w:spacing w:before="20"/>
              <w:ind w:left="112"/>
              <w:jc w:val="center"/>
              <w:rPr>
                <w:sz w:val="18"/>
              </w:rPr>
            </w:pPr>
            <w:r>
              <w:rPr>
                <w:color w:val="231F20"/>
                <w:spacing w:val="-5"/>
                <w:sz w:val="18"/>
              </w:rPr>
              <w:t>0.5</w:t>
            </w:r>
          </w:p>
        </w:tc>
        <w:tc>
          <w:tcPr>
            <w:tcW w:w="699" w:type="dxa"/>
            <w:shd w:val="clear" w:color="auto" w:fill="FFFFFF"/>
          </w:tcPr>
          <w:p>
            <w:pPr>
              <w:pStyle w:val="TableParagraph"/>
              <w:spacing w:before="20"/>
              <w:ind w:left="4" w:right="1"/>
              <w:jc w:val="center"/>
              <w:rPr>
                <w:sz w:val="18"/>
              </w:rPr>
            </w:pPr>
            <w:r>
              <w:rPr>
                <w:color w:val="231F20"/>
                <w:spacing w:val="-5"/>
                <w:sz w:val="18"/>
              </w:rPr>
              <w:t>8.0</w:t>
            </w:r>
          </w:p>
        </w:tc>
        <w:tc>
          <w:tcPr>
            <w:tcW w:w="785" w:type="dxa"/>
            <w:shd w:val="clear" w:color="auto" w:fill="FFFFFF"/>
          </w:tcPr>
          <w:p>
            <w:pPr>
              <w:pStyle w:val="TableParagraph"/>
              <w:spacing w:before="20"/>
              <w:ind w:left="5" w:right="49"/>
              <w:jc w:val="center"/>
              <w:rPr>
                <w:sz w:val="18"/>
              </w:rPr>
            </w:pPr>
            <w:r>
              <w:rPr>
                <w:color w:val="231F20"/>
                <w:spacing w:val="-5"/>
                <w:sz w:val="18"/>
              </w:rPr>
              <w:t>1.0</w:t>
            </w:r>
          </w:p>
        </w:tc>
        <w:tc>
          <w:tcPr>
            <w:tcW w:w="603" w:type="dxa"/>
            <w:shd w:val="clear" w:color="auto" w:fill="FFFFFF"/>
          </w:tcPr>
          <w:p>
            <w:pPr>
              <w:pStyle w:val="TableParagraph"/>
              <w:spacing w:before="20"/>
              <w:ind w:left="4" w:right="2"/>
              <w:jc w:val="center"/>
              <w:rPr>
                <w:sz w:val="18"/>
              </w:rPr>
            </w:pPr>
            <w:r>
              <w:rPr>
                <w:color w:val="231F20"/>
                <w:spacing w:val="-5"/>
                <w:sz w:val="18"/>
              </w:rPr>
              <w:t>0.5</w:t>
            </w:r>
          </w:p>
        </w:tc>
        <w:tc>
          <w:tcPr>
            <w:tcW w:w="863" w:type="dxa"/>
            <w:shd w:val="clear" w:color="auto" w:fill="FFFFFF"/>
          </w:tcPr>
          <w:p>
            <w:pPr>
              <w:pStyle w:val="TableParagraph"/>
              <w:rPr>
                <w:sz w:val="18"/>
              </w:rPr>
            </w:pPr>
          </w:p>
        </w:tc>
        <w:tc>
          <w:tcPr>
            <w:tcW w:w="735" w:type="dxa"/>
            <w:shd w:val="clear" w:color="auto" w:fill="FFFFFF"/>
          </w:tcPr>
          <w:p>
            <w:pPr>
              <w:pStyle w:val="TableParagraph"/>
              <w:spacing w:before="20"/>
              <w:ind w:left="93"/>
              <w:jc w:val="center"/>
              <w:rPr>
                <w:sz w:val="18"/>
              </w:rPr>
            </w:pPr>
            <w:r>
              <w:rPr>
                <w:color w:val="231F20"/>
                <w:spacing w:val="-5"/>
                <w:sz w:val="18"/>
              </w:rPr>
              <w:t>655</w:t>
            </w:r>
          </w:p>
        </w:tc>
        <w:tc>
          <w:tcPr>
            <w:tcW w:w="955" w:type="dxa"/>
            <w:shd w:val="clear" w:color="auto" w:fill="FFFFFF"/>
          </w:tcPr>
          <w:p>
            <w:pPr>
              <w:pStyle w:val="TableParagraph"/>
              <w:spacing w:before="20"/>
              <w:ind w:left="125"/>
              <w:jc w:val="center"/>
              <w:rPr>
                <w:sz w:val="18"/>
              </w:rPr>
            </w:pPr>
            <w:r>
              <w:rPr>
                <w:color w:val="231F20"/>
                <w:spacing w:val="-2"/>
                <w:sz w:val="18"/>
              </w:rPr>
              <w:t>95,000</w:t>
            </w:r>
          </w:p>
        </w:tc>
        <w:tc>
          <w:tcPr>
            <w:tcW w:w="1452" w:type="dxa"/>
            <w:tcBorders>
              <w:right w:val="single" w:sz="8" w:space="0" w:color="F3E6D0"/>
            </w:tcBorders>
            <w:shd w:val="clear" w:color="auto" w:fill="FFFFFF"/>
          </w:tcPr>
          <w:p>
            <w:pPr>
              <w:pStyle w:val="TableParagraph"/>
              <w:spacing w:before="20"/>
              <w:ind w:left="84" w:right="12"/>
              <w:jc w:val="center"/>
              <w:rPr>
                <w:sz w:val="18"/>
              </w:rPr>
            </w:pPr>
            <w:r>
              <w:rPr>
                <w:color w:val="231F20"/>
                <w:spacing w:val="-5"/>
                <w:sz w:val="18"/>
              </w:rPr>
              <w:t>40</w:t>
            </w:r>
          </w:p>
        </w:tc>
      </w:tr>
      <w:tr>
        <w:trPr>
          <w:trHeight w:val="301" w:hRule="atLeast"/>
        </w:trPr>
        <w:tc>
          <w:tcPr>
            <w:tcW w:w="278" w:type="dxa"/>
            <w:vMerge/>
            <w:tcBorders>
              <w:top w:val="nil"/>
            </w:tcBorders>
            <w:shd w:val="clear" w:color="auto" w:fill="F3E6D0"/>
          </w:tcPr>
          <w:p>
            <w:pPr>
              <w:rPr>
                <w:sz w:val="2"/>
                <w:szCs w:val="2"/>
              </w:rPr>
            </w:pPr>
          </w:p>
        </w:tc>
        <w:tc>
          <w:tcPr>
            <w:tcW w:w="753" w:type="dxa"/>
            <w:tcBorders>
              <w:bottom w:val="single" w:sz="8" w:space="0" w:color="F3E6D0"/>
            </w:tcBorders>
            <w:shd w:val="clear" w:color="auto" w:fill="FFFFFF"/>
          </w:tcPr>
          <w:p>
            <w:pPr>
              <w:pStyle w:val="TableParagraph"/>
              <w:spacing w:before="23"/>
              <w:ind w:left="99"/>
              <w:rPr>
                <w:sz w:val="18"/>
              </w:rPr>
            </w:pPr>
            <w:r>
              <w:rPr>
                <w:color w:val="231F20"/>
                <w:spacing w:val="-5"/>
                <w:sz w:val="18"/>
              </w:rPr>
              <w:t>230</w:t>
            </w:r>
          </w:p>
        </w:tc>
        <w:tc>
          <w:tcPr>
            <w:tcW w:w="771" w:type="dxa"/>
            <w:tcBorders>
              <w:bottom w:val="single" w:sz="8" w:space="0" w:color="F3E6D0"/>
            </w:tcBorders>
            <w:shd w:val="clear" w:color="auto" w:fill="FFFFFF"/>
          </w:tcPr>
          <w:p>
            <w:pPr>
              <w:pStyle w:val="TableParagraph"/>
              <w:spacing w:before="23"/>
              <w:ind w:left="72"/>
              <w:jc w:val="center"/>
              <w:rPr>
                <w:sz w:val="18"/>
              </w:rPr>
            </w:pPr>
            <w:r>
              <w:rPr>
                <w:color w:val="231F20"/>
                <w:spacing w:val="-4"/>
                <w:sz w:val="18"/>
              </w:rPr>
              <w:t>52.8</w:t>
            </w:r>
          </w:p>
        </w:tc>
        <w:tc>
          <w:tcPr>
            <w:tcW w:w="691" w:type="dxa"/>
            <w:tcBorders>
              <w:bottom w:val="single" w:sz="8" w:space="0" w:color="F3E6D0"/>
            </w:tcBorders>
            <w:shd w:val="clear" w:color="auto" w:fill="FFFFFF"/>
          </w:tcPr>
          <w:p>
            <w:pPr>
              <w:pStyle w:val="TableParagraph"/>
              <w:spacing w:before="23"/>
              <w:ind w:left="49"/>
              <w:jc w:val="center"/>
              <w:rPr>
                <w:sz w:val="18"/>
              </w:rPr>
            </w:pPr>
            <w:r>
              <w:rPr>
                <w:color w:val="231F20"/>
                <w:spacing w:val="-4"/>
                <w:sz w:val="18"/>
              </w:rPr>
              <w:t>22.0</w:t>
            </w:r>
          </w:p>
        </w:tc>
        <w:tc>
          <w:tcPr>
            <w:tcW w:w="772" w:type="dxa"/>
            <w:tcBorders>
              <w:bottom w:val="single" w:sz="8" w:space="0" w:color="F3E6D0"/>
            </w:tcBorders>
            <w:shd w:val="clear" w:color="auto" w:fill="FFFFFF"/>
          </w:tcPr>
          <w:p>
            <w:pPr>
              <w:pStyle w:val="TableParagraph"/>
              <w:rPr>
                <w:sz w:val="18"/>
              </w:rPr>
            </w:pPr>
          </w:p>
        </w:tc>
        <w:tc>
          <w:tcPr>
            <w:tcW w:w="699" w:type="dxa"/>
            <w:tcBorders>
              <w:bottom w:val="single" w:sz="8" w:space="0" w:color="F3E6D0"/>
            </w:tcBorders>
            <w:shd w:val="clear" w:color="auto" w:fill="FFFFFF"/>
          </w:tcPr>
          <w:p>
            <w:pPr>
              <w:pStyle w:val="TableParagraph"/>
              <w:spacing w:before="23"/>
              <w:ind w:left="4" w:right="1"/>
              <w:jc w:val="center"/>
              <w:rPr>
                <w:sz w:val="18"/>
              </w:rPr>
            </w:pPr>
            <w:r>
              <w:rPr>
                <w:color w:val="231F20"/>
                <w:spacing w:val="-5"/>
                <w:sz w:val="18"/>
              </w:rPr>
              <w:t>3.0</w:t>
            </w:r>
          </w:p>
        </w:tc>
        <w:tc>
          <w:tcPr>
            <w:tcW w:w="785" w:type="dxa"/>
            <w:tcBorders>
              <w:bottom w:val="single" w:sz="8" w:space="0" w:color="F3E6D0"/>
            </w:tcBorders>
            <w:shd w:val="clear" w:color="auto" w:fill="FFFFFF"/>
          </w:tcPr>
          <w:p>
            <w:pPr>
              <w:pStyle w:val="TableParagraph"/>
              <w:spacing w:before="23"/>
              <w:ind w:left="5" w:right="49"/>
              <w:jc w:val="center"/>
              <w:rPr>
                <w:sz w:val="18"/>
              </w:rPr>
            </w:pPr>
            <w:r>
              <w:rPr>
                <w:color w:val="231F20"/>
                <w:spacing w:val="-5"/>
                <w:sz w:val="18"/>
              </w:rPr>
              <w:t>0.4</w:t>
            </w:r>
          </w:p>
        </w:tc>
        <w:tc>
          <w:tcPr>
            <w:tcW w:w="603" w:type="dxa"/>
            <w:tcBorders>
              <w:bottom w:val="single" w:sz="8" w:space="0" w:color="F3E6D0"/>
            </w:tcBorders>
            <w:shd w:val="clear" w:color="auto" w:fill="FFFFFF"/>
          </w:tcPr>
          <w:p>
            <w:pPr>
              <w:pStyle w:val="TableParagraph"/>
              <w:spacing w:before="23"/>
              <w:ind w:left="4" w:right="2"/>
              <w:jc w:val="center"/>
              <w:rPr>
                <w:sz w:val="18"/>
              </w:rPr>
            </w:pPr>
            <w:r>
              <w:rPr>
                <w:color w:val="231F20"/>
                <w:spacing w:val="-5"/>
                <w:sz w:val="18"/>
              </w:rPr>
              <w:t>0.4</w:t>
            </w:r>
          </w:p>
        </w:tc>
        <w:tc>
          <w:tcPr>
            <w:tcW w:w="863" w:type="dxa"/>
            <w:tcBorders>
              <w:bottom w:val="single" w:sz="8" w:space="0" w:color="F3E6D0"/>
            </w:tcBorders>
            <w:shd w:val="clear" w:color="auto" w:fill="FFFFFF"/>
          </w:tcPr>
          <w:p>
            <w:pPr>
              <w:pStyle w:val="TableParagraph"/>
              <w:spacing w:before="30"/>
              <w:ind w:left="27" w:right="2"/>
              <w:jc w:val="center"/>
              <w:rPr>
                <w:sz w:val="10"/>
              </w:rPr>
            </w:pPr>
            <w:r>
              <w:rPr>
                <w:color w:val="231F20"/>
                <w:spacing w:val="-10"/>
                <w:w w:val="115"/>
                <w:sz w:val="10"/>
              </w:rPr>
              <w:t>b</w:t>
            </w:r>
          </w:p>
        </w:tc>
        <w:tc>
          <w:tcPr>
            <w:tcW w:w="735" w:type="dxa"/>
            <w:tcBorders>
              <w:bottom w:val="single" w:sz="8" w:space="0" w:color="F3E6D0"/>
            </w:tcBorders>
            <w:shd w:val="clear" w:color="auto" w:fill="FFFFFF"/>
          </w:tcPr>
          <w:p>
            <w:pPr>
              <w:pStyle w:val="TableParagraph"/>
              <w:spacing w:before="23"/>
              <w:ind w:left="93"/>
              <w:jc w:val="center"/>
              <w:rPr>
                <w:sz w:val="18"/>
              </w:rPr>
            </w:pPr>
            <w:r>
              <w:rPr>
                <w:color w:val="231F20"/>
                <w:spacing w:val="-5"/>
                <w:sz w:val="18"/>
              </w:rPr>
              <w:t>860</w:t>
            </w:r>
          </w:p>
        </w:tc>
        <w:tc>
          <w:tcPr>
            <w:tcW w:w="955" w:type="dxa"/>
            <w:tcBorders>
              <w:bottom w:val="single" w:sz="8" w:space="0" w:color="F3E6D0"/>
            </w:tcBorders>
            <w:shd w:val="clear" w:color="auto" w:fill="FFFFFF"/>
          </w:tcPr>
          <w:p>
            <w:pPr>
              <w:pStyle w:val="TableParagraph"/>
              <w:spacing w:before="23"/>
              <w:ind w:left="125" w:right="88"/>
              <w:jc w:val="center"/>
              <w:rPr>
                <w:sz w:val="18"/>
              </w:rPr>
            </w:pPr>
            <w:r>
              <w:rPr>
                <w:color w:val="231F20"/>
                <w:spacing w:val="-2"/>
                <w:sz w:val="18"/>
              </w:rPr>
              <w:t>125,000</w:t>
            </w:r>
          </w:p>
        </w:tc>
        <w:tc>
          <w:tcPr>
            <w:tcW w:w="1452" w:type="dxa"/>
            <w:tcBorders>
              <w:bottom w:val="single" w:sz="8" w:space="0" w:color="F3E6D0"/>
              <w:right w:val="single" w:sz="8" w:space="0" w:color="F3E6D0"/>
            </w:tcBorders>
            <w:shd w:val="clear" w:color="auto" w:fill="FFFFFF"/>
          </w:tcPr>
          <w:p>
            <w:pPr>
              <w:pStyle w:val="TableParagraph"/>
              <w:spacing w:before="23"/>
              <w:ind w:left="84" w:right="12"/>
              <w:jc w:val="center"/>
              <w:rPr>
                <w:sz w:val="18"/>
              </w:rPr>
            </w:pPr>
            <w:r>
              <w:rPr>
                <w:color w:val="231F20"/>
                <w:spacing w:val="-5"/>
                <w:sz w:val="18"/>
              </w:rPr>
              <w:t>47</w:t>
            </w:r>
          </w:p>
        </w:tc>
      </w:tr>
    </w:tbl>
    <w:p>
      <w:pPr>
        <w:pStyle w:val="BodyText"/>
        <w:spacing w:before="10"/>
        <w:rPr>
          <w:sz w:val="16"/>
        </w:rPr>
      </w:pPr>
    </w:p>
    <w:p>
      <w:pPr>
        <w:spacing w:before="0"/>
        <w:ind w:left="1380" w:right="0" w:firstLine="0"/>
        <w:jc w:val="left"/>
        <w:rPr>
          <w:sz w:val="16"/>
        </w:rPr>
      </w:pPr>
      <w:r>
        <w:rPr/>
        <w:drawing>
          <wp:anchor distT="0" distB="0" distL="0" distR="0" allowOverlap="1" layoutInCell="1" locked="0" behindDoc="1" simplePos="0" relativeHeight="481268736">
            <wp:simplePos x="0" y="0"/>
            <wp:positionH relativeFrom="page">
              <wp:posOffset>845821</wp:posOffset>
            </wp:positionH>
            <wp:positionV relativeFrom="paragraph">
              <wp:posOffset>-1352814</wp:posOffset>
            </wp:positionV>
            <wp:extent cx="6072908" cy="1362074"/>
            <wp:effectExtent l="0" t="0" r="0" b="0"/>
            <wp:wrapNone/>
            <wp:docPr id="2353" name="Image 2353"/>
            <wp:cNvGraphicFramePr>
              <a:graphicFrameLocks/>
            </wp:cNvGraphicFramePr>
            <a:graphic>
              <a:graphicData uri="http://schemas.openxmlformats.org/drawingml/2006/picture">
                <pic:pic>
                  <pic:nvPicPr>
                    <pic:cNvPr id="2353" name="Image 2353"/>
                    <pic:cNvPicPr/>
                  </pic:nvPicPr>
                  <pic:blipFill>
                    <a:blip r:embed="rId529" cstate="print"/>
                    <a:stretch>
                      <a:fillRect/>
                    </a:stretch>
                  </pic:blipFill>
                  <pic:spPr>
                    <a:xfrm>
                      <a:off x="0" y="0"/>
                      <a:ext cx="6072908" cy="1362074"/>
                    </a:xfrm>
                    <a:prstGeom prst="rect">
                      <a:avLst/>
                    </a:prstGeom>
                  </pic:spPr>
                </pic:pic>
              </a:graphicData>
            </a:graphic>
          </wp:anchor>
        </w:drawing>
      </w:r>
      <w:r>
        <w:rPr>
          <w:color w:val="231F20"/>
          <w:sz w:val="16"/>
        </w:rPr>
        <w:t>Compiled</w:t>
      </w:r>
      <w:r>
        <w:rPr>
          <w:color w:val="231F20"/>
          <w:spacing w:val="32"/>
          <w:sz w:val="16"/>
        </w:rPr>
        <w:t> </w:t>
      </w:r>
      <w:r>
        <w:rPr>
          <w:color w:val="231F20"/>
          <w:sz w:val="16"/>
        </w:rPr>
        <w:t>from</w:t>
      </w:r>
      <w:r>
        <w:rPr>
          <w:color w:val="231F20"/>
          <w:spacing w:val="36"/>
          <w:sz w:val="16"/>
        </w:rPr>
        <w:t> </w:t>
      </w:r>
      <w:r>
        <w:rPr>
          <w:color w:val="231F20"/>
          <w:spacing w:val="-2"/>
          <w:sz w:val="16"/>
        </w:rPr>
        <w:t>[12].</w:t>
      </w:r>
    </w:p>
    <w:p>
      <w:pPr>
        <w:spacing w:before="8"/>
        <w:ind w:left="1380" w:right="0" w:firstLine="0"/>
        <w:jc w:val="left"/>
        <w:rPr>
          <w:sz w:val="16"/>
        </w:rPr>
      </w:pPr>
      <w:r>
        <w:rPr>
          <w:color w:val="231F20"/>
          <w:w w:val="105"/>
          <w:position w:val="5"/>
          <w:sz w:val="9"/>
        </w:rPr>
        <w:t>a</w:t>
      </w:r>
      <w:r>
        <w:rPr>
          <w:color w:val="231F20"/>
          <w:w w:val="105"/>
          <w:sz w:val="16"/>
        </w:rPr>
        <w:t>Trace</w:t>
      </w:r>
      <w:r>
        <w:rPr>
          <w:color w:val="231F20"/>
          <w:spacing w:val="-4"/>
          <w:w w:val="105"/>
          <w:sz w:val="16"/>
        </w:rPr>
        <w:t> </w:t>
      </w:r>
      <w:r>
        <w:rPr>
          <w:color w:val="231F20"/>
          <w:spacing w:val="-2"/>
          <w:w w:val="105"/>
          <w:sz w:val="16"/>
        </w:rPr>
        <w:t>amounts.</w:t>
      </w:r>
    </w:p>
    <w:p>
      <w:pPr>
        <w:spacing w:before="18"/>
        <w:ind w:left="1380" w:right="0" w:firstLine="0"/>
        <w:jc w:val="left"/>
        <w:rPr>
          <w:sz w:val="16"/>
        </w:rPr>
      </w:pPr>
      <w:r>
        <w:rPr>
          <w:color w:val="231F20"/>
          <w:position w:val="5"/>
          <w:sz w:val="9"/>
        </w:rPr>
        <w:t>b</w:t>
      </w:r>
      <w:r>
        <w:rPr>
          <w:color w:val="231F20"/>
          <w:sz w:val="16"/>
        </w:rPr>
        <w:t>Other</w:t>
      </w:r>
      <w:r>
        <w:rPr>
          <w:color w:val="231F20"/>
          <w:spacing w:val="22"/>
          <w:sz w:val="16"/>
        </w:rPr>
        <w:t> </w:t>
      </w:r>
      <w:r>
        <w:rPr>
          <w:color w:val="231F20"/>
          <w:sz w:val="16"/>
        </w:rPr>
        <w:t>alloying</w:t>
      </w:r>
      <w:r>
        <w:rPr>
          <w:color w:val="231F20"/>
          <w:spacing w:val="23"/>
          <w:sz w:val="16"/>
        </w:rPr>
        <w:t> </w:t>
      </w:r>
      <w:r>
        <w:rPr>
          <w:color w:val="231F20"/>
          <w:sz w:val="16"/>
        </w:rPr>
        <w:t>ingredients</w:t>
      </w:r>
      <w:r>
        <w:rPr>
          <w:color w:val="231F20"/>
          <w:spacing w:val="23"/>
          <w:sz w:val="16"/>
        </w:rPr>
        <w:t> </w:t>
      </w:r>
      <w:r>
        <w:rPr>
          <w:color w:val="231F20"/>
          <w:sz w:val="16"/>
        </w:rPr>
        <w:t>in</w:t>
      </w:r>
      <w:r>
        <w:rPr>
          <w:color w:val="231F20"/>
          <w:spacing w:val="23"/>
          <w:sz w:val="16"/>
        </w:rPr>
        <w:t> </w:t>
      </w:r>
      <w:r>
        <w:rPr>
          <w:color w:val="231F20"/>
          <w:sz w:val="16"/>
        </w:rPr>
        <w:t>Grade</w:t>
      </w:r>
      <w:r>
        <w:rPr>
          <w:color w:val="231F20"/>
          <w:spacing w:val="23"/>
          <w:sz w:val="16"/>
        </w:rPr>
        <w:t> </w:t>
      </w:r>
      <w:r>
        <w:rPr>
          <w:color w:val="231F20"/>
          <w:sz w:val="16"/>
        </w:rPr>
        <w:t>230:</w:t>
      </w:r>
      <w:r>
        <w:rPr>
          <w:color w:val="231F20"/>
          <w:spacing w:val="10"/>
          <w:sz w:val="16"/>
        </w:rPr>
        <w:t> </w:t>
      </w:r>
      <w:r>
        <w:rPr>
          <w:color w:val="231F20"/>
          <w:sz w:val="16"/>
        </w:rPr>
        <w:t>5%</w:t>
      </w:r>
      <w:r>
        <w:rPr>
          <w:color w:val="231F20"/>
          <w:spacing w:val="24"/>
          <w:sz w:val="16"/>
        </w:rPr>
        <w:t> </w:t>
      </w:r>
      <w:r>
        <w:rPr>
          <w:color w:val="231F20"/>
          <w:sz w:val="16"/>
        </w:rPr>
        <w:t>Co,</w:t>
      </w:r>
      <w:r>
        <w:rPr>
          <w:color w:val="231F20"/>
          <w:spacing w:val="8"/>
          <w:sz w:val="16"/>
        </w:rPr>
        <w:t> </w:t>
      </w:r>
      <w:r>
        <w:rPr>
          <w:color w:val="231F20"/>
          <w:sz w:val="16"/>
        </w:rPr>
        <w:t>2%</w:t>
      </w:r>
      <w:r>
        <w:rPr>
          <w:color w:val="231F20"/>
          <w:spacing w:val="24"/>
          <w:sz w:val="16"/>
        </w:rPr>
        <w:t> </w:t>
      </w:r>
      <w:r>
        <w:rPr>
          <w:color w:val="231F20"/>
          <w:sz w:val="16"/>
        </w:rPr>
        <w:t>Mo,</w:t>
      </w:r>
      <w:r>
        <w:rPr>
          <w:color w:val="231F20"/>
          <w:spacing w:val="10"/>
          <w:sz w:val="16"/>
        </w:rPr>
        <w:t> </w:t>
      </w:r>
      <w:r>
        <w:rPr>
          <w:color w:val="231F20"/>
          <w:sz w:val="16"/>
        </w:rPr>
        <w:t>14%</w:t>
      </w:r>
      <w:r>
        <w:rPr>
          <w:color w:val="231F20"/>
          <w:spacing w:val="10"/>
          <w:sz w:val="16"/>
        </w:rPr>
        <w:t> </w:t>
      </w:r>
      <w:r>
        <w:rPr>
          <w:color w:val="231F20"/>
          <w:sz w:val="16"/>
        </w:rPr>
        <w:t>W,</w:t>
      </w:r>
      <w:r>
        <w:rPr>
          <w:color w:val="231F20"/>
          <w:spacing w:val="8"/>
          <w:sz w:val="16"/>
        </w:rPr>
        <w:t> </w:t>
      </w:r>
      <w:r>
        <w:rPr>
          <w:color w:val="231F20"/>
          <w:sz w:val="16"/>
        </w:rPr>
        <w:t>0.3%</w:t>
      </w:r>
      <w:r>
        <w:rPr>
          <w:color w:val="231F20"/>
          <w:spacing w:val="11"/>
          <w:sz w:val="16"/>
        </w:rPr>
        <w:t> </w:t>
      </w:r>
      <w:r>
        <w:rPr>
          <w:color w:val="231F20"/>
          <w:sz w:val="16"/>
        </w:rPr>
        <w:t>Al,</w:t>
      </w:r>
      <w:r>
        <w:rPr>
          <w:color w:val="231F20"/>
          <w:spacing w:val="8"/>
          <w:sz w:val="16"/>
        </w:rPr>
        <w:t> </w:t>
      </w:r>
      <w:r>
        <w:rPr>
          <w:color w:val="231F20"/>
          <w:sz w:val="16"/>
        </w:rPr>
        <w:t>0.1%</w:t>
      </w:r>
      <w:r>
        <w:rPr>
          <w:color w:val="231F20"/>
          <w:spacing w:val="24"/>
          <w:sz w:val="16"/>
        </w:rPr>
        <w:t> </w:t>
      </w:r>
      <w:r>
        <w:rPr>
          <w:color w:val="231F20"/>
          <w:spacing w:val="-5"/>
          <w:sz w:val="16"/>
        </w:rPr>
        <w:t>C.</w:t>
      </w:r>
    </w:p>
    <w:p>
      <w:pPr>
        <w:spacing w:after="0"/>
        <w:jc w:val="left"/>
        <w:rPr>
          <w:sz w:val="16"/>
        </w:rPr>
        <w:sectPr>
          <w:pgSz w:w="11530" w:h="14410"/>
          <w:pgMar w:header="652" w:footer="0" w:top="920" w:bottom="280" w:left="0" w:right="520"/>
        </w:sectPr>
      </w:pPr>
    </w:p>
    <w:p>
      <w:pPr>
        <w:pStyle w:val="BodyText"/>
        <w:spacing w:before="148"/>
      </w:pPr>
    </w:p>
    <w:tbl>
      <w:tblPr>
        <w:tblW w:w="0" w:type="auto"/>
        <w:jc w:val="left"/>
        <w:tblInd w:w="7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5"/>
        <w:gridCol w:w="9090"/>
      </w:tblGrid>
      <w:tr>
        <w:trPr>
          <w:trHeight w:val="306" w:hRule="atLeast"/>
        </w:trPr>
        <w:tc>
          <w:tcPr>
            <w:tcW w:w="275" w:type="dxa"/>
            <w:shd w:val="clear" w:color="auto" w:fill="BC8D0A"/>
          </w:tcPr>
          <w:p>
            <w:pPr>
              <w:pStyle w:val="TableParagraph"/>
              <w:rPr>
                <w:sz w:val="20"/>
              </w:rPr>
            </w:pPr>
          </w:p>
        </w:tc>
        <w:tc>
          <w:tcPr>
            <w:tcW w:w="9090" w:type="dxa"/>
            <w:tcBorders>
              <w:bottom w:val="single" w:sz="18" w:space="0" w:color="F3E6D0"/>
            </w:tcBorders>
          </w:tcPr>
          <w:p>
            <w:pPr>
              <w:pStyle w:val="TableParagraph"/>
              <w:spacing w:before="52"/>
              <w:ind w:left="78"/>
              <w:rPr>
                <w:rFonts w:ascii="Arial" w:hAnsi="Arial"/>
                <w:sz w:val="20"/>
              </w:rPr>
            </w:pPr>
            <w:r>
              <w:rPr/>
              <mc:AlternateContent>
                <mc:Choice Requires="wps">
                  <w:drawing>
                    <wp:anchor distT="0" distB="0" distL="0" distR="0" allowOverlap="1" layoutInCell="1" locked="0" behindDoc="1" simplePos="0" relativeHeight="481272832">
                      <wp:simplePos x="0" y="0"/>
                      <wp:positionH relativeFrom="column">
                        <wp:posOffset>-165100</wp:posOffset>
                      </wp:positionH>
                      <wp:positionV relativeFrom="paragraph">
                        <wp:posOffset>213610</wp:posOffset>
                      </wp:positionV>
                      <wp:extent cx="5937250" cy="1561465"/>
                      <wp:effectExtent l="0" t="0" r="0" b="0"/>
                      <wp:wrapNone/>
                      <wp:docPr id="2354" name="Group 2354"/>
                      <wp:cNvGraphicFramePr>
                        <a:graphicFrameLocks/>
                      </wp:cNvGraphicFramePr>
                      <a:graphic>
                        <a:graphicData uri="http://schemas.microsoft.com/office/word/2010/wordprocessingGroup">
                          <wpg:wgp>
                            <wpg:cNvPr id="2354" name="Group 2354"/>
                            <wpg:cNvGrpSpPr/>
                            <wpg:grpSpPr>
                              <a:xfrm>
                                <a:off x="0" y="0"/>
                                <a:ext cx="5937250" cy="1561465"/>
                                <a:chExt cx="5937250" cy="1561465"/>
                              </a:xfrm>
                            </wpg:grpSpPr>
                            <wps:wsp>
                              <wps:cNvPr id="2355" name="Graphic 2355"/>
                              <wps:cNvSpPr/>
                              <wps:spPr>
                                <a:xfrm>
                                  <a:off x="165100" y="0"/>
                                  <a:ext cx="5772150" cy="1554480"/>
                                </a:xfrm>
                                <a:custGeom>
                                  <a:avLst/>
                                  <a:gdLst/>
                                  <a:ahLst/>
                                  <a:cxnLst/>
                                  <a:rect l="l" t="t" r="r" b="b"/>
                                  <a:pathLst>
                                    <a:path w="5772150" h="1554480">
                                      <a:moveTo>
                                        <a:pt x="5772150" y="0"/>
                                      </a:moveTo>
                                      <a:lnTo>
                                        <a:pt x="0" y="0"/>
                                      </a:lnTo>
                                      <a:lnTo>
                                        <a:pt x="0" y="1553894"/>
                                      </a:lnTo>
                                      <a:lnTo>
                                        <a:pt x="5772150" y="1553894"/>
                                      </a:lnTo>
                                      <a:lnTo>
                                        <a:pt x="5772150" y="0"/>
                                      </a:lnTo>
                                      <a:close/>
                                    </a:path>
                                  </a:pathLst>
                                </a:custGeom>
                                <a:solidFill>
                                  <a:srgbClr val="FFFFFF"/>
                                </a:solidFill>
                              </wps:spPr>
                              <wps:bodyPr wrap="square" lIns="0" tIns="0" rIns="0" bIns="0" rtlCol="0">
                                <a:prstTxWarp prst="textNoShape">
                                  <a:avLst/>
                                </a:prstTxWarp>
                                <a:noAutofit/>
                              </wps:bodyPr>
                            </wps:wsp>
                            <wps:wsp>
                              <wps:cNvPr id="2356" name="Graphic 2356"/>
                              <wps:cNvSpPr/>
                              <wps:spPr>
                                <a:xfrm>
                                  <a:off x="0" y="8637"/>
                                  <a:ext cx="165100" cy="1552575"/>
                                </a:xfrm>
                                <a:custGeom>
                                  <a:avLst/>
                                  <a:gdLst/>
                                  <a:ahLst/>
                                  <a:cxnLst/>
                                  <a:rect l="l" t="t" r="r" b="b"/>
                                  <a:pathLst>
                                    <a:path w="165100" h="1552575">
                                      <a:moveTo>
                                        <a:pt x="0" y="1552356"/>
                                      </a:moveTo>
                                      <a:lnTo>
                                        <a:pt x="165100" y="1552356"/>
                                      </a:lnTo>
                                      <a:lnTo>
                                        <a:pt x="165100" y="0"/>
                                      </a:lnTo>
                                      <a:lnTo>
                                        <a:pt x="0" y="0"/>
                                      </a:lnTo>
                                      <a:lnTo>
                                        <a:pt x="0" y="1552356"/>
                                      </a:lnTo>
                                      <a:close/>
                                    </a:path>
                                  </a:pathLst>
                                </a:custGeom>
                                <a:solidFill>
                                  <a:srgbClr val="F3E6D0"/>
                                </a:solidFill>
                              </wps:spPr>
                              <wps:bodyPr wrap="square" lIns="0" tIns="0" rIns="0" bIns="0" rtlCol="0">
                                <a:prstTxWarp prst="textNoShape">
                                  <a:avLst/>
                                </a:prstTxWarp>
                                <a:noAutofit/>
                              </wps:bodyPr>
                            </wps:wsp>
                          </wpg:wgp>
                        </a:graphicData>
                      </a:graphic>
                    </wp:anchor>
                  </w:drawing>
                </mc:Choice>
                <mc:Fallback>
                  <w:pict>
                    <v:group style="position:absolute;margin-left:-13pt;margin-top:16.819763pt;width:467.5pt;height:122.95pt;mso-position-horizontal-relative:column;mso-position-vertical-relative:paragraph;z-index:-22043648" id="docshapegroup2030" coordorigin="-260,336" coordsize="9350,2459">
                      <v:rect style="position:absolute;left:0;top:336;width:9090;height:2448" id="docshape2031" filled="true" fillcolor="#ffffff" stroked="false">
                        <v:fill type="solid"/>
                      </v:rect>
                      <v:rect style="position:absolute;left:-260;top:350;width:260;height:2445" id="docshape2032" filled="true" fillcolor="#f3e6d0" stroked="false">
                        <v:fill type="solid"/>
                      </v:rect>
                      <w10:wrap type="none"/>
                    </v:group>
                  </w:pict>
                </mc:Fallback>
              </mc:AlternateContent>
            </w:r>
            <w:r>
              <w:rPr>
                <w:rFonts w:ascii="Arial" w:hAnsi="Arial"/>
                <w:b/>
                <w:color w:val="231F20"/>
                <w:w w:val="90"/>
                <w:sz w:val="18"/>
              </w:rPr>
              <w:t>TABLE</w:t>
            </w:r>
            <w:r>
              <w:rPr>
                <w:rFonts w:ascii="Arial" w:hAnsi="Arial"/>
                <w:b/>
                <w:color w:val="231F20"/>
                <w:spacing w:val="-9"/>
                <w:w w:val="90"/>
                <w:sz w:val="18"/>
              </w:rPr>
              <w:t> </w:t>
            </w:r>
            <w:r>
              <w:rPr>
                <w:rFonts w:ascii="Arial" w:hAnsi="Arial"/>
                <w:color w:val="231F20"/>
                <w:w w:val="90"/>
                <w:sz w:val="20"/>
              </w:rPr>
              <w:t>•</w:t>
            </w:r>
            <w:r>
              <w:rPr>
                <w:rFonts w:ascii="Arial" w:hAnsi="Arial"/>
                <w:color w:val="231F20"/>
                <w:spacing w:val="-9"/>
                <w:w w:val="90"/>
                <w:sz w:val="20"/>
              </w:rPr>
              <w:t> </w:t>
            </w:r>
            <w:r>
              <w:rPr>
                <w:b/>
                <w:color w:val="BC8D0A"/>
                <w:w w:val="90"/>
                <w:sz w:val="20"/>
              </w:rPr>
              <w:t>6.1</w:t>
            </w:r>
            <w:r>
              <w:rPr>
                <w:b/>
                <w:color w:val="BC8D0A"/>
                <w:spacing w:val="-4"/>
                <w:sz w:val="20"/>
              </w:rPr>
              <w:t> </w:t>
            </w:r>
            <w:r>
              <w:rPr>
                <w:rFonts w:ascii="Arial" w:hAnsi="Arial"/>
                <w:color w:val="231F20"/>
                <w:w w:val="90"/>
                <w:sz w:val="20"/>
              </w:rPr>
              <w:t>(continued):</w:t>
            </w:r>
            <w:r>
              <w:rPr>
                <w:rFonts w:ascii="Arial" w:hAnsi="Arial"/>
                <w:color w:val="231F20"/>
                <w:spacing w:val="-9"/>
                <w:w w:val="90"/>
                <w:sz w:val="20"/>
              </w:rPr>
              <w:t> </w:t>
            </w:r>
            <w:r>
              <w:rPr>
                <w:rFonts w:ascii="Arial" w:hAnsi="Arial"/>
                <w:color w:val="231F20"/>
                <w:w w:val="90"/>
                <w:sz w:val="20"/>
              </w:rPr>
              <w:t>(f)</w:t>
            </w:r>
            <w:r>
              <w:rPr>
                <w:rFonts w:ascii="Arial" w:hAnsi="Arial"/>
                <w:color w:val="231F20"/>
                <w:spacing w:val="-9"/>
                <w:w w:val="90"/>
                <w:sz w:val="20"/>
              </w:rPr>
              <w:t> </w:t>
            </w:r>
            <w:r>
              <w:rPr>
                <w:rFonts w:ascii="Arial" w:hAnsi="Arial"/>
                <w:color w:val="231F20"/>
                <w:spacing w:val="-2"/>
                <w:w w:val="90"/>
                <w:sz w:val="20"/>
              </w:rPr>
              <w:t>Titanium.</w:t>
            </w:r>
          </w:p>
        </w:tc>
      </w:tr>
      <w:tr>
        <w:trPr>
          <w:trHeight w:val="2422" w:hRule="atLeast"/>
        </w:trPr>
        <w:tc>
          <w:tcPr>
            <w:tcW w:w="275" w:type="dxa"/>
          </w:tcPr>
          <w:p>
            <w:pPr>
              <w:pStyle w:val="TableParagraph"/>
              <w:rPr>
                <w:sz w:val="20"/>
              </w:rPr>
            </w:pPr>
          </w:p>
        </w:tc>
        <w:tc>
          <w:tcPr>
            <w:tcW w:w="9090" w:type="dxa"/>
            <w:tcBorders>
              <w:top w:val="single" w:sz="18" w:space="0" w:color="F3E6D0"/>
              <w:bottom w:val="single" w:sz="8" w:space="0" w:color="F3E6D0"/>
              <w:right w:val="single" w:sz="8" w:space="0" w:color="F3E6D0"/>
            </w:tcBorders>
          </w:tcPr>
          <w:p>
            <w:pPr>
              <w:pStyle w:val="TableParagraph"/>
              <w:tabs>
                <w:tab w:pos="2035" w:val="left" w:leader="none"/>
              </w:tabs>
              <w:spacing w:line="283" w:lineRule="auto" w:before="66"/>
              <w:ind w:left="526" w:right="6869" w:firstLine="655"/>
              <w:rPr>
                <w:sz w:val="18"/>
              </w:rPr>
            </w:pPr>
            <w:r>
              <w:rPr>
                <w:color w:val="231F20"/>
                <w:spacing w:val="-2"/>
                <w:sz w:val="18"/>
              </w:rPr>
              <w:t>Symbol:</w:t>
            </w:r>
            <w:r>
              <w:rPr>
                <w:color w:val="231F20"/>
                <w:sz w:val="18"/>
              </w:rPr>
              <w:tab/>
            </w:r>
            <w:r>
              <w:rPr>
                <w:color w:val="231F20"/>
                <w:spacing w:val="-6"/>
                <w:sz w:val="18"/>
              </w:rPr>
              <w:t>Ti</w:t>
            </w:r>
            <w:r>
              <w:rPr>
                <w:color w:val="231F20"/>
                <w:sz w:val="18"/>
              </w:rPr>
              <w:t> Atomic</w:t>
            </w:r>
            <w:r>
              <w:rPr>
                <w:color w:val="231F20"/>
                <w:spacing w:val="43"/>
                <w:sz w:val="18"/>
              </w:rPr>
              <w:t> </w:t>
            </w:r>
            <w:r>
              <w:rPr>
                <w:color w:val="231F20"/>
                <w:spacing w:val="-2"/>
                <w:sz w:val="18"/>
              </w:rPr>
              <w:t>number:</w:t>
            </w:r>
            <w:r>
              <w:rPr>
                <w:color w:val="231F20"/>
                <w:sz w:val="18"/>
              </w:rPr>
              <w:tab/>
            </w:r>
            <w:r>
              <w:rPr>
                <w:color w:val="231F20"/>
                <w:spacing w:val="-7"/>
                <w:sz w:val="18"/>
              </w:rPr>
              <w:t>22</w:t>
            </w:r>
          </w:p>
          <w:p>
            <w:pPr>
              <w:pStyle w:val="TableParagraph"/>
              <w:tabs>
                <w:tab w:pos="2034" w:val="left" w:leader="none"/>
              </w:tabs>
              <w:spacing w:line="283" w:lineRule="auto" w:before="6"/>
              <w:ind w:left="467" w:right="6689" w:firstLine="119"/>
              <w:rPr>
                <w:sz w:val="18"/>
              </w:rPr>
            </w:pPr>
            <w:r>
              <w:rPr>
                <w:color w:val="231F20"/>
                <w:sz w:val="18"/>
              </w:rPr>
              <w:t>Specific gravity:</w:t>
            </w:r>
            <w:r>
              <w:rPr>
                <w:color w:val="231F20"/>
                <w:spacing w:val="80"/>
                <w:w w:val="150"/>
                <w:sz w:val="18"/>
              </w:rPr>
              <w:t> </w:t>
            </w:r>
            <w:r>
              <w:rPr>
                <w:color w:val="231F20"/>
                <w:sz w:val="18"/>
              </w:rPr>
              <w:t>4.51 Crystal</w:t>
            </w:r>
            <w:r>
              <w:rPr>
                <w:color w:val="231F20"/>
                <w:spacing w:val="31"/>
                <w:sz w:val="18"/>
              </w:rPr>
              <w:t> </w:t>
            </w:r>
            <w:r>
              <w:rPr>
                <w:color w:val="231F20"/>
                <w:spacing w:val="-2"/>
                <w:sz w:val="18"/>
              </w:rPr>
              <w:t>structure:</w:t>
            </w:r>
            <w:r>
              <w:rPr>
                <w:color w:val="231F20"/>
                <w:sz w:val="18"/>
              </w:rPr>
              <w:tab/>
            </w:r>
            <w:r>
              <w:rPr>
                <w:color w:val="231F20"/>
                <w:spacing w:val="-5"/>
                <w:sz w:val="18"/>
              </w:rPr>
              <w:t>HCP</w:t>
            </w:r>
          </w:p>
          <w:p>
            <w:pPr>
              <w:pStyle w:val="TableParagraph"/>
              <w:tabs>
                <w:tab w:pos="2035" w:val="left" w:leader="none"/>
              </w:tabs>
              <w:spacing w:before="11"/>
              <w:ind w:left="147"/>
              <w:rPr>
                <w:sz w:val="18"/>
              </w:rPr>
            </w:pPr>
            <w:r>
              <w:rPr>
                <w:color w:val="231F20"/>
                <w:sz w:val="18"/>
              </w:rPr>
              <w:t>Melting</w:t>
            </w:r>
            <w:r>
              <w:rPr>
                <w:color w:val="231F20"/>
                <w:spacing w:val="33"/>
                <w:sz w:val="18"/>
              </w:rPr>
              <w:t> </w:t>
            </w:r>
            <w:r>
              <w:rPr>
                <w:color w:val="231F20"/>
                <w:spacing w:val="-2"/>
                <w:sz w:val="18"/>
              </w:rPr>
              <w:t>temperature:</w:t>
            </w:r>
            <w:r>
              <w:rPr>
                <w:color w:val="231F20"/>
                <w:sz w:val="18"/>
              </w:rPr>
              <w:tab/>
              <w:t>1668°C</w:t>
            </w:r>
            <w:r>
              <w:rPr>
                <w:color w:val="231F20"/>
                <w:spacing w:val="-1"/>
                <w:sz w:val="18"/>
              </w:rPr>
              <w:t> </w:t>
            </w:r>
            <w:r>
              <w:rPr>
                <w:color w:val="231F20"/>
                <w:spacing w:val="-2"/>
                <w:sz w:val="18"/>
              </w:rPr>
              <w:t>(3034°F)</w:t>
            </w:r>
          </w:p>
          <w:p>
            <w:pPr>
              <w:pStyle w:val="TableParagraph"/>
              <w:tabs>
                <w:tab w:pos="2035" w:val="left" w:leader="none"/>
              </w:tabs>
              <w:spacing w:before="56"/>
              <w:ind w:left="526"/>
              <w:rPr>
                <w:sz w:val="18"/>
              </w:rPr>
            </w:pPr>
            <w:r>
              <w:rPr>
                <w:color w:val="231F20"/>
                <w:sz w:val="18"/>
              </w:rPr>
              <w:t>Elastic</w:t>
            </w:r>
            <w:r>
              <w:rPr>
                <w:color w:val="231F20"/>
                <w:spacing w:val="31"/>
                <w:sz w:val="18"/>
              </w:rPr>
              <w:t> </w:t>
            </w:r>
            <w:r>
              <w:rPr>
                <w:color w:val="231F20"/>
                <w:spacing w:val="-2"/>
                <w:sz w:val="18"/>
              </w:rPr>
              <w:t>modulus:</w:t>
            </w:r>
            <w:r>
              <w:rPr>
                <w:color w:val="231F20"/>
                <w:sz w:val="18"/>
              </w:rPr>
              <w:tab/>
              <w:t>117,000</w:t>
            </w:r>
            <w:r>
              <w:rPr>
                <w:color w:val="231F20"/>
                <w:spacing w:val="7"/>
                <w:sz w:val="18"/>
              </w:rPr>
              <w:t> </w:t>
            </w:r>
            <w:r>
              <w:rPr>
                <w:color w:val="231F20"/>
                <w:sz w:val="18"/>
              </w:rPr>
              <w:t>MPa</w:t>
            </w:r>
            <w:r>
              <w:rPr>
                <w:color w:val="231F20"/>
                <w:spacing w:val="9"/>
                <w:sz w:val="18"/>
              </w:rPr>
              <w:t> </w:t>
            </w:r>
            <w:r>
              <w:rPr>
                <w:color w:val="231F20"/>
                <w:sz w:val="18"/>
              </w:rPr>
              <w:t>(17</w:t>
            </w:r>
            <w:r>
              <w:rPr>
                <w:color w:val="231F20"/>
                <w:spacing w:val="10"/>
                <w:sz w:val="18"/>
              </w:rPr>
              <w:t> </w:t>
            </w:r>
            <w:r>
              <w:rPr>
                <w:rFonts w:ascii="Arial"/>
                <w:color w:val="231F20"/>
                <w:sz w:val="18"/>
              </w:rPr>
              <w:t>X</w:t>
            </w:r>
            <w:r>
              <w:rPr>
                <w:rFonts w:ascii="Arial"/>
                <w:color w:val="231F20"/>
                <w:spacing w:val="5"/>
                <w:sz w:val="18"/>
              </w:rPr>
              <w:t> </w:t>
            </w:r>
            <w:r>
              <w:rPr>
                <w:color w:val="231F20"/>
                <w:sz w:val="18"/>
              </w:rPr>
              <w:t>10</w:t>
            </w:r>
            <w:r>
              <w:rPr>
                <w:color w:val="231F20"/>
                <w:sz w:val="18"/>
                <w:vertAlign w:val="superscript"/>
              </w:rPr>
              <w:t>6</w:t>
            </w:r>
            <w:r>
              <w:rPr>
                <w:color w:val="231F20"/>
                <w:spacing w:val="7"/>
                <w:sz w:val="18"/>
                <w:vertAlign w:val="baseline"/>
              </w:rPr>
              <w:t> </w:t>
            </w:r>
            <w:r>
              <w:rPr>
                <w:color w:val="231F20"/>
                <w:spacing w:val="-2"/>
                <w:sz w:val="18"/>
                <w:vertAlign w:val="baseline"/>
              </w:rPr>
              <w:t>lb/in</w:t>
            </w:r>
            <w:r>
              <w:rPr>
                <w:color w:val="231F20"/>
                <w:spacing w:val="-2"/>
                <w:sz w:val="18"/>
                <w:vertAlign w:val="superscript"/>
              </w:rPr>
              <w:t>2</w:t>
            </w:r>
            <w:r>
              <w:rPr>
                <w:color w:val="231F20"/>
                <w:spacing w:val="-2"/>
                <w:sz w:val="18"/>
                <w:vertAlign w:val="baseline"/>
              </w:rPr>
              <w:t>)</w:t>
            </w:r>
          </w:p>
          <w:p>
            <w:pPr>
              <w:pStyle w:val="TableParagraph"/>
              <w:tabs>
                <w:tab w:pos="2034" w:val="left" w:leader="none"/>
              </w:tabs>
              <w:spacing w:before="42"/>
              <w:ind w:left="192"/>
              <w:rPr>
                <w:sz w:val="18"/>
              </w:rPr>
            </w:pPr>
            <w:r>
              <w:rPr>
                <w:color w:val="231F20"/>
                <w:w w:val="110"/>
                <w:position w:val="1"/>
                <w:sz w:val="18"/>
              </w:rPr>
              <w:t>Ores</w:t>
            </w:r>
            <w:r>
              <w:rPr>
                <w:color w:val="231F20"/>
                <w:spacing w:val="-8"/>
                <w:w w:val="110"/>
                <w:position w:val="1"/>
                <w:sz w:val="18"/>
              </w:rPr>
              <w:t> </w:t>
            </w:r>
            <w:r>
              <w:rPr>
                <w:color w:val="231F20"/>
                <w:w w:val="110"/>
                <w:position w:val="1"/>
                <w:sz w:val="18"/>
              </w:rPr>
              <w:t>extracted</w:t>
            </w:r>
            <w:r>
              <w:rPr>
                <w:color w:val="231F20"/>
                <w:spacing w:val="-6"/>
                <w:w w:val="110"/>
                <w:position w:val="1"/>
                <w:sz w:val="18"/>
              </w:rPr>
              <w:t> </w:t>
            </w:r>
            <w:r>
              <w:rPr>
                <w:color w:val="231F20"/>
                <w:spacing w:val="-2"/>
                <w:w w:val="105"/>
                <w:position w:val="1"/>
                <w:sz w:val="18"/>
              </w:rPr>
              <w:t>from:</w:t>
            </w:r>
            <w:r>
              <w:rPr>
                <w:color w:val="231F20"/>
                <w:position w:val="1"/>
                <w:sz w:val="18"/>
              </w:rPr>
              <w:tab/>
            </w:r>
            <w:r>
              <w:rPr>
                <w:color w:val="231F20"/>
                <w:w w:val="105"/>
                <w:position w:val="1"/>
                <w:sz w:val="18"/>
              </w:rPr>
              <w:t>Rutile</w:t>
            </w:r>
            <w:r>
              <w:rPr>
                <w:color w:val="231F20"/>
                <w:spacing w:val="13"/>
                <w:w w:val="105"/>
                <w:position w:val="1"/>
                <w:sz w:val="18"/>
              </w:rPr>
              <w:t> </w:t>
            </w:r>
            <w:r>
              <w:rPr>
                <w:color w:val="231F20"/>
                <w:w w:val="105"/>
                <w:position w:val="1"/>
                <w:sz w:val="18"/>
              </w:rPr>
              <w:t>(TiO</w:t>
            </w:r>
            <w:r>
              <w:rPr>
                <w:color w:val="231F20"/>
                <w:w w:val="105"/>
                <w:sz w:val="12"/>
              </w:rPr>
              <w:t>2</w:t>
            </w:r>
            <w:r>
              <w:rPr>
                <w:color w:val="231F20"/>
                <w:w w:val="105"/>
                <w:position w:val="1"/>
                <w:sz w:val="18"/>
              </w:rPr>
              <w:t>)</w:t>
            </w:r>
            <w:r>
              <w:rPr>
                <w:color w:val="231F20"/>
                <w:spacing w:val="14"/>
                <w:w w:val="105"/>
                <w:position w:val="1"/>
                <w:sz w:val="18"/>
              </w:rPr>
              <w:t> </w:t>
            </w:r>
            <w:r>
              <w:rPr>
                <w:color w:val="231F20"/>
                <w:w w:val="105"/>
                <w:position w:val="1"/>
                <w:sz w:val="18"/>
              </w:rPr>
              <w:t>and</w:t>
            </w:r>
            <w:r>
              <w:rPr>
                <w:color w:val="231F20"/>
                <w:spacing w:val="15"/>
                <w:w w:val="105"/>
                <w:position w:val="1"/>
                <w:sz w:val="18"/>
              </w:rPr>
              <w:t> </w:t>
            </w:r>
            <w:r>
              <w:rPr>
                <w:color w:val="231F20"/>
                <w:w w:val="105"/>
                <w:position w:val="1"/>
                <w:sz w:val="18"/>
              </w:rPr>
              <w:t>Ilmenite</w:t>
            </w:r>
            <w:r>
              <w:rPr>
                <w:color w:val="231F20"/>
                <w:spacing w:val="13"/>
                <w:w w:val="105"/>
                <w:position w:val="1"/>
                <w:sz w:val="18"/>
              </w:rPr>
              <w:t> </w:t>
            </w:r>
            <w:r>
              <w:rPr>
                <w:color w:val="231F20"/>
                <w:spacing w:val="-2"/>
                <w:w w:val="105"/>
                <w:position w:val="1"/>
                <w:sz w:val="18"/>
              </w:rPr>
              <w:t>(FeTiO</w:t>
            </w:r>
            <w:r>
              <w:rPr>
                <w:color w:val="231F20"/>
                <w:spacing w:val="-2"/>
                <w:w w:val="105"/>
                <w:sz w:val="12"/>
              </w:rPr>
              <w:t>3</w:t>
            </w:r>
            <w:r>
              <w:rPr>
                <w:color w:val="231F20"/>
                <w:spacing w:val="-2"/>
                <w:w w:val="105"/>
                <w:position w:val="1"/>
                <w:sz w:val="18"/>
              </w:rPr>
              <w:t>)</w:t>
            </w:r>
          </w:p>
          <w:p>
            <w:pPr>
              <w:pStyle w:val="TableParagraph"/>
              <w:tabs>
                <w:tab w:pos="2035" w:val="left" w:leader="none"/>
              </w:tabs>
              <w:spacing w:before="48"/>
              <w:ind w:left="345"/>
              <w:rPr>
                <w:sz w:val="18"/>
              </w:rPr>
            </w:pPr>
            <w:r>
              <w:rPr>
                <w:color w:val="231F20"/>
                <w:sz w:val="18"/>
              </w:rPr>
              <w:t>Alloying</w:t>
            </w:r>
            <w:r>
              <w:rPr>
                <w:color w:val="231F20"/>
                <w:spacing w:val="31"/>
                <w:sz w:val="18"/>
              </w:rPr>
              <w:t> </w:t>
            </w:r>
            <w:r>
              <w:rPr>
                <w:color w:val="231F20"/>
                <w:spacing w:val="-2"/>
                <w:sz w:val="18"/>
              </w:rPr>
              <w:t>elements:</w:t>
            </w:r>
            <w:r>
              <w:rPr>
                <w:color w:val="231F20"/>
                <w:sz w:val="18"/>
              </w:rPr>
              <w:tab/>
              <w:t>Aluminum,</w:t>
            </w:r>
            <w:r>
              <w:rPr>
                <w:color w:val="231F20"/>
                <w:spacing w:val="26"/>
                <w:sz w:val="18"/>
              </w:rPr>
              <w:t> </w:t>
            </w:r>
            <w:r>
              <w:rPr>
                <w:color w:val="231F20"/>
                <w:sz w:val="18"/>
              </w:rPr>
              <w:t>tin,</w:t>
            </w:r>
            <w:r>
              <w:rPr>
                <w:color w:val="231F20"/>
                <w:spacing w:val="26"/>
                <w:sz w:val="18"/>
              </w:rPr>
              <w:t> </w:t>
            </w:r>
            <w:r>
              <w:rPr>
                <w:color w:val="231F20"/>
                <w:sz w:val="18"/>
              </w:rPr>
              <w:t>vanadium,</w:t>
            </w:r>
            <w:r>
              <w:rPr>
                <w:color w:val="231F20"/>
                <w:spacing w:val="27"/>
                <w:sz w:val="18"/>
              </w:rPr>
              <w:t> </w:t>
            </w:r>
            <w:r>
              <w:rPr>
                <w:color w:val="231F20"/>
                <w:sz w:val="18"/>
              </w:rPr>
              <w:t>copper,</w:t>
            </w:r>
            <w:r>
              <w:rPr>
                <w:color w:val="231F20"/>
                <w:spacing w:val="27"/>
                <w:sz w:val="18"/>
              </w:rPr>
              <w:t> </w:t>
            </w:r>
            <w:r>
              <w:rPr>
                <w:color w:val="231F20"/>
                <w:sz w:val="18"/>
              </w:rPr>
              <w:t>and</w:t>
            </w:r>
            <w:r>
              <w:rPr>
                <w:color w:val="231F20"/>
                <w:spacing w:val="46"/>
                <w:sz w:val="18"/>
              </w:rPr>
              <w:t> </w:t>
            </w:r>
            <w:r>
              <w:rPr>
                <w:color w:val="231F20"/>
                <w:spacing w:val="-2"/>
                <w:sz w:val="18"/>
              </w:rPr>
              <w:t>magnesium.</w:t>
            </w:r>
          </w:p>
          <w:p>
            <w:pPr>
              <w:pStyle w:val="TableParagraph"/>
              <w:tabs>
                <w:tab w:pos="2035" w:val="left" w:leader="none"/>
              </w:tabs>
              <w:spacing w:before="42"/>
              <w:ind w:left="226"/>
              <w:rPr>
                <w:sz w:val="18"/>
              </w:rPr>
            </w:pPr>
            <w:r>
              <w:rPr>
                <w:color w:val="231F20"/>
                <w:sz w:val="18"/>
              </w:rPr>
              <w:t>Typical </w:t>
            </w:r>
            <w:r>
              <w:rPr>
                <w:color w:val="231F20"/>
                <w:spacing w:val="-2"/>
                <w:sz w:val="18"/>
              </w:rPr>
              <w:t>applications:</w:t>
            </w:r>
            <w:r>
              <w:rPr>
                <w:color w:val="231F20"/>
                <w:sz w:val="18"/>
              </w:rPr>
              <w:tab/>
              <w:t>Jet</w:t>
            </w:r>
            <w:r>
              <w:rPr>
                <w:color w:val="231F20"/>
                <w:spacing w:val="47"/>
                <w:sz w:val="18"/>
              </w:rPr>
              <w:t> </w:t>
            </w:r>
            <w:r>
              <w:rPr>
                <w:color w:val="231F20"/>
                <w:sz w:val="18"/>
              </w:rPr>
              <w:t>engine</w:t>
            </w:r>
            <w:r>
              <w:rPr>
                <w:color w:val="231F20"/>
                <w:spacing w:val="49"/>
                <w:sz w:val="18"/>
              </w:rPr>
              <w:t> </w:t>
            </w:r>
            <w:r>
              <w:rPr>
                <w:color w:val="231F20"/>
                <w:sz w:val="18"/>
              </w:rPr>
              <w:t>components,</w:t>
            </w:r>
            <w:r>
              <w:rPr>
                <w:color w:val="231F20"/>
                <w:spacing w:val="27"/>
                <w:sz w:val="18"/>
              </w:rPr>
              <w:t> </w:t>
            </w:r>
            <w:r>
              <w:rPr>
                <w:color w:val="231F20"/>
                <w:sz w:val="18"/>
              </w:rPr>
              <w:t>other</w:t>
            </w:r>
            <w:r>
              <w:rPr>
                <w:color w:val="231F20"/>
                <w:spacing w:val="47"/>
                <w:sz w:val="18"/>
              </w:rPr>
              <w:t> </w:t>
            </w:r>
            <w:r>
              <w:rPr>
                <w:color w:val="231F20"/>
                <w:sz w:val="18"/>
              </w:rPr>
              <w:t>aerospace</w:t>
            </w:r>
            <w:r>
              <w:rPr>
                <w:color w:val="231F20"/>
                <w:spacing w:val="50"/>
                <w:sz w:val="18"/>
              </w:rPr>
              <w:t> </w:t>
            </w:r>
            <w:r>
              <w:rPr>
                <w:color w:val="231F20"/>
                <w:sz w:val="18"/>
              </w:rPr>
              <w:t>applications,</w:t>
            </w:r>
            <w:r>
              <w:rPr>
                <w:color w:val="231F20"/>
                <w:spacing w:val="28"/>
                <w:sz w:val="18"/>
              </w:rPr>
              <w:t> </w:t>
            </w:r>
            <w:r>
              <w:rPr>
                <w:color w:val="231F20"/>
                <w:sz w:val="18"/>
              </w:rPr>
              <w:t>prosthetic</w:t>
            </w:r>
            <w:r>
              <w:rPr>
                <w:color w:val="231F20"/>
                <w:spacing w:val="48"/>
                <w:sz w:val="18"/>
              </w:rPr>
              <w:t> </w:t>
            </w:r>
            <w:r>
              <w:rPr>
                <w:color w:val="231F20"/>
                <w:spacing w:val="-2"/>
                <w:sz w:val="18"/>
              </w:rPr>
              <w:t>implants.</w:t>
            </w:r>
          </w:p>
        </w:tc>
      </w:tr>
    </w:tbl>
    <w:p>
      <w:pPr>
        <w:pStyle w:val="BodyText"/>
        <w:spacing w:before="113"/>
      </w:pPr>
    </w:p>
    <w:p>
      <w:pPr>
        <w:pStyle w:val="BodyText"/>
        <w:spacing w:line="237" w:lineRule="auto"/>
        <w:ind w:left="2940" w:right="845"/>
        <w:jc w:val="both"/>
      </w:pPr>
      <w:r>
        <w:rPr/>
        <w:drawing>
          <wp:anchor distT="0" distB="0" distL="0" distR="0" allowOverlap="1" layoutInCell="1" locked="0" behindDoc="1" simplePos="0" relativeHeight="481272320">
            <wp:simplePos x="0" y="0"/>
            <wp:positionH relativeFrom="page">
              <wp:posOffset>470918</wp:posOffset>
            </wp:positionH>
            <wp:positionV relativeFrom="paragraph">
              <wp:posOffset>-1783635</wp:posOffset>
            </wp:positionV>
            <wp:extent cx="6066873" cy="1703358"/>
            <wp:effectExtent l="0" t="0" r="0" b="0"/>
            <wp:wrapNone/>
            <wp:docPr id="2357" name="Image 2357"/>
            <wp:cNvGraphicFramePr>
              <a:graphicFrameLocks/>
            </wp:cNvGraphicFramePr>
            <a:graphic>
              <a:graphicData uri="http://schemas.openxmlformats.org/drawingml/2006/picture">
                <pic:pic>
                  <pic:nvPicPr>
                    <pic:cNvPr id="2357" name="Image 2357"/>
                    <pic:cNvPicPr/>
                  </pic:nvPicPr>
                  <pic:blipFill>
                    <a:blip r:embed="rId446" cstate="print"/>
                    <a:stretch>
                      <a:fillRect/>
                    </a:stretch>
                  </pic:blipFill>
                  <pic:spPr>
                    <a:xfrm>
                      <a:off x="0" y="0"/>
                      <a:ext cx="6066873" cy="1703358"/>
                    </a:xfrm>
                    <a:prstGeom prst="rect">
                      <a:avLst/>
                    </a:prstGeom>
                  </pic:spPr>
                </pic:pic>
              </a:graphicData>
            </a:graphic>
          </wp:anchor>
        </w:drawing>
      </w:r>
      <w:r>
        <w:rPr>
          <w:color w:val="231F20"/>
          <w:w w:val="105"/>
        </w:rPr>
        <w:t>as an ore because of its higher Ti content. In recovery of the metal from its ores, the </w:t>
      </w:r>
      <w:r>
        <w:rPr>
          <w:color w:val="231F20"/>
          <w:w w:val="105"/>
          <w:position w:val="2"/>
        </w:rPr>
        <w:t>TiO</w:t>
      </w:r>
      <w:r>
        <w:rPr>
          <w:color w:val="231F20"/>
          <w:w w:val="105"/>
          <w:sz w:val="13"/>
        </w:rPr>
        <w:t>2</w:t>
      </w:r>
      <w:r>
        <w:rPr>
          <w:color w:val="231F20"/>
          <w:spacing w:val="40"/>
          <w:w w:val="105"/>
          <w:sz w:val="13"/>
        </w:rPr>
        <w:t> </w:t>
      </w:r>
      <w:r>
        <w:rPr>
          <w:color w:val="231F20"/>
          <w:w w:val="105"/>
          <w:position w:val="2"/>
        </w:rPr>
        <w:t>is converted to titanium tetrachloride (TiCl</w:t>
      </w:r>
      <w:r>
        <w:rPr>
          <w:color w:val="231F20"/>
          <w:w w:val="105"/>
          <w:sz w:val="13"/>
        </w:rPr>
        <w:t>4</w:t>
      </w:r>
      <w:r>
        <w:rPr>
          <w:color w:val="231F20"/>
          <w:w w:val="105"/>
          <w:position w:val="2"/>
        </w:rPr>
        <w:t>) by reacting the compound with </w:t>
      </w:r>
      <w:r>
        <w:rPr>
          <w:color w:val="231F20"/>
        </w:rPr>
        <w:t>chlorine</w:t>
      </w:r>
      <w:r>
        <w:rPr>
          <w:color w:val="231F20"/>
          <w:spacing w:val="-7"/>
        </w:rPr>
        <w:t> </w:t>
      </w:r>
      <w:r>
        <w:rPr>
          <w:color w:val="231F20"/>
        </w:rPr>
        <w:t>gas.</w:t>
      </w:r>
      <w:r>
        <w:rPr>
          <w:color w:val="231F20"/>
          <w:spacing w:val="-13"/>
        </w:rPr>
        <w:t> </w:t>
      </w:r>
      <w:r>
        <w:rPr>
          <w:color w:val="231F20"/>
        </w:rPr>
        <w:t>This</w:t>
      </w:r>
      <w:r>
        <w:rPr>
          <w:color w:val="231F20"/>
          <w:spacing w:val="-4"/>
        </w:rPr>
        <w:t> </w:t>
      </w:r>
      <w:r>
        <w:rPr>
          <w:color w:val="231F20"/>
        </w:rPr>
        <w:t>is</w:t>
      </w:r>
      <w:r>
        <w:rPr>
          <w:color w:val="231F20"/>
          <w:spacing w:val="-4"/>
        </w:rPr>
        <w:t> </w:t>
      </w:r>
      <w:r>
        <w:rPr>
          <w:color w:val="231F20"/>
        </w:rPr>
        <w:t>followed</w:t>
      </w:r>
      <w:r>
        <w:rPr>
          <w:color w:val="231F20"/>
          <w:spacing w:val="-4"/>
        </w:rPr>
        <w:t> </w:t>
      </w:r>
      <w:r>
        <w:rPr>
          <w:color w:val="231F20"/>
        </w:rPr>
        <w:t>by</w:t>
      </w:r>
      <w:r>
        <w:rPr>
          <w:color w:val="231F20"/>
          <w:spacing w:val="-4"/>
        </w:rPr>
        <w:t> </w:t>
      </w:r>
      <w:r>
        <w:rPr>
          <w:color w:val="231F20"/>
        </w:rPr>
        <w:t>a</w:t>
      </w:r>
      <w:r>
        <w:rPr>
          <w:color w:val="231F20"/>
          <w:spacing w:val="-4"/>
        </w:rPr>
        <w:t> </w:t>
      </w:r>
      <w:r>
        <w:rPr>
          <w:color w:val="231F20"/>
        </w:rPr>
        <w:t>sequence</w:t>
      </w:r>
      <w:r>
        <w:rPr>
          <w:color w:val="231F20"/>
          <w:spacing w:val="-4"/>
        </w:rPr>
        <w:t> </w:t>
      </w:r>
      <w:r>
        <w:rPr>
          <w:color w:val="231F20"/>
        </w:rPr>
        <w:t>of</w:t>
      </w:r>
      <w:r>
        <w:rPr>
          <w:color w:val="231F20"/>
          <w:spacing w:val="-4"/>
        </w:rPr>
        <w:t> </w:t>
      </w:r>
      <w:r>
        <w:rPr>
          <w:color w:val="231F20"/>
        </w:rPr>
        <w:t>distillation</w:t>
      </w:r>
      <w:r>
        <w:rPr>
          <w:color w:val="231F20"/>
          <w:spacing w:val="-4"/>
        </w:rPr>
        <w:t> </w:t>
      </w:r>
      <w:r>
        <w:rPr>
          <w:color w:val="231F20"/>
        </w:rPr>
        <w:t>steps</w:t>
      </w:r>
      <w:r>
        <w:rPr>
          <w:color w:val="231F20"/>
          <w:spacing w:val="-4"/>
        </w:rPr>
        <w:t> </w:t>
      </w:r>
      <w:r>
        <w:rPr>
          <w:color w:val="231F20"/>
        </w:rPr>
        <w:t>to</w:t>
      </w:r>
      <w:r>
        <w:rPr>
          <w:color w:val="231F20"/>
          <w:spacing w:val="-4"/>
        </w:rPr>
        <w:t> </w:t>
      </w:r>
      <w:r>
        <w:rPr>
          <w:color w:val="231F20"/>
        </w:rPr>
        <w:t>remove</w:t>
      </w:r>
      <w:r>
        <w:rPr>
          <w:color w:val="231F20"/>
          <w:spacing w:val="-4"/>
        </w:rPr>
        <w:t> </w:t>
      </w:r>
      <w:r>
        <w:rPr>
          <w:color w:val="231F20"/>
        </w:rPr>
        <w:t>impurities. The </w:t>
      </w:r>
      <w:r>
        <w:rPr>
          <w:color w:val="231F20"/>
          <w:w w:val="105"/>
          <w:position w:val="2"/>
        </w:rPr>
        <w:t>highly</w:t>
      </w:r>
      <w:r>
        <w:rPr>
          <w:color w:val="231F20"/>
          <w:w w:val="105"/>
          <w:position w:val="2"/>
        </w:rPr>
        <w:t> concentrated</w:t>
      </w:r>
      <w:r>
        <w:rPr>
          <w:color w:val="231F20"/>
          <w:w w:val="105"/>
          <w:position w:val="2"/>
        </w:rPr>
        <w:t> TiCl</w:t>
      </w:r>
      <w:r>
        <w:rPr>
          <w:color w:val="231F20"/>
          <w:w w:val="105"/>
          <w:sz w:val="13"/>
        </w:rPr>
        <w:t>4</w:t>
      </w:r>
      <w:r>
        <w:rPr>
          <w:color w:val="231F20"/>
          <w:spacing w:val="40"/>
          <w:w w:val="105"/>
          <w:sz w:val="13"/>
        </w:rPr>
        <w:t> </w:t>
      </w:r>
      <w:r>
        <w:rPr>
          <w:color w:val="231F20"/>
          <w:w w:val="105"/>
          <w:position w:val="2"/>
        </w:rPr>
        <w:t>is</w:t>
      </w:r>
      <w:r>
        <w:rPr>
          <w:color w:val="231F20"/>
          <w:w w:val="105"/>
          <w:position w:val="2"/>
        </w:rPr>
        <w:t> then</w:t>
      </w:r>
      <w:r>
        <w:rPr>
          <w:color w:val="231F20"/>
          <w:w w:val="105"/>
          <w:position w:val="2"/>
        </w:rPr>
        <w:t> reduced</w:t>
      </w:r>
      <w:r>
        <w:rPr>
          <w:color w:val="231F20"/>
          <w:w w:val="105"/>
          <w:position w:val="2"/>
        </w:rPr>
        <w:t> to</w:t>
      </w:r>
      <w:r>
        <w:rPr>
          <w:color w:val="231F20"/>
          <w:w w:val="105"/>
          <w:position w:val="2"/>
        </w:rPr>
        <w:t> metallic</w:t>
      </w:r>
      <w:r>
        <w:rPr>
          <w:color w:val="231F20"/>
          <w:w w:val="105"/>
          <w:position w:val="2"/>
        </w:rPr>
        <w:t> titanium</w:t>
      </w:r>
      <w:r>
        <w:rPr>
          <w:color w:val="231F20"/>
          <w:w w:val="105"/>
          <w:position w:val="2"/>
        </w:rPr>
        <w:t> by</w:t>
      </w:r>
      <w:r>
        <w:rPr>
          <w:color w:val="231F20"/>
          <w:w w:val="105"/>
          <w:position w:val="2"/>
        </w:rPr>
        <w:t> reaction</w:t>
      </w:r>
      <w:r>
        <w:rPr>
          <w:color w:val="231F20"/>
          <w:w w:val="105"/>
          <w:position w:val="2"/>
        </w:rPr>
        <w:t> with </w:t>
      </w:r>
      <w:r>
        <w:rPr>
          <w:color w:val="231F20"/>
          <w:w w:val="105"/>
        </w:rPr>
        <w:t>magnesium; this is known as the </w:t>
      </w:r>
      <w:r>
        <w:rPr>
          <w:b/>
          <w:i/>
          <w:color w:val="231F20"/>
          <w:w w:val="105"/>
        </w:rPr>
        <w:t>Kroll process</w:t>
      </w:r>
      <w:r>
        <w:rPr>
          <w:color w:val="231F20"/>
          <w:w w:val="105"/>
        </w:rPr>
        <w:t>. Sodium can also be used as a reduc- </w:t>
      </w:r>
      <w:r>
        <w:rPr>
          <w:color w:val="231F20"/>
          <w:w w:val="105"/>
          <w:position w:val="2"/>
        </w:rPr>
        <w:t>ing agent. In either case, an inert atmosphere must be maintained to prevent O</w:t>
      </w:r>
      <w:r>
        <w:rPr>
          <w:color w:val="231F20"/>
          <w:w w:val="105"/>
          <w:sz w:val="13"/>
        </w:rPr>
        <w:t>2</w:t>
      </w:r>
      <w:r>
        <w:rPr>
          <w:color w:val="231F20"/>
          <w:w w:val="105"/>
          <w:position w:val="2"/>
        </w:rPr>
        <w:t>, N</w:t>
      </w:r>
      <w:r>
        <w:rPr>
          <w:color w:val="231F20"/>
          <w:w w:val="105"/>
          <w:sz w:val="13"/>
        </w:rPr>
        <w:t>2</w:t>
      </w:r>
      <w:r>
        <w:rPr>
          <w:color w:val="231F20"/>
          <w:w w:val="105"/>
          <w:position w:val="2"/>
        </w:rPr>
        <w:t>,</w:t>
      </w:r>
      <w:r>
        <w:rPr>
          <w:color w:val="231F20"/>
          <w:spacing w:val="40"/>
          <w:w w:val="105"/>
          <w:position w:val="2"/>
        </w:rPr>
        <w:t> </w:t>
      </w:r>
      <w:r>
        <w:rPr>
          <w:color w:val="231F20"/>
          <w:w w:val="105"/>
          <w:position w:val="2"/>
        </w:rPr>
        <w:t>or H</w:t>
      </w:r>
      <w:r>
        <w:rPr>
          <w:color w:val="231F20"/>
          <w:w w:val="105"/>
          <w:sz w:val="13"/>
        </w:rPr>
        <w:t>2</w:t>
      </w:r>
      <w:r>
        <w:rPr>
          <w:color w:val="231F20"/>
          <w:spacing w:val="25"/>
          <w:w w:val="105"/>
          <w:sz w:val="13"/>
        </w:rPr>
        <w:t> </w:t>
      </w:r>
      <w:r>
        <w:rPr>
          <w:color w:val="231F20"/>
          <w:w w:val="105"/>
          <w:position w:val="2"/>
        </w:rPr>
        <w:t>from contaminating the Ti, owing to its chemical affinity for these gases. The </w:t>
      </w:r>
      <w:r>
        <w:rPr>
          <w:color w:val="231F20"/>
          <w:w w:val="105"/>
        </w:rPr>
        <w:t>resulting</w:t>
      </w:r>
      <w:r>
        <w:rPr>
          <w:color w:val="231F20"/>
          <w:spacing w:val="34"/>
          <w:w w:val="105"/>
        </w:rPr>
        <w:t> </w:t>
      </w:r>
      <w:r>
        <w:rPr>
          <w:color w:val="231F20"/>
          <w:w w:val="105"/>
        </w:rPr>
        <w:t>metal</w:t>
      </w:r>
      <w:r>
        <w:rPr>
          <w:color w:val="231F20"/>
          <w:spacing w:val="31"/>
          <w:w w:val="105"/>
        </w:rPr>
        <w:t> </w:t>
      </w:r>
      <w:r>
        <w:rPr>
          <w:color w:val="231F20"/>
          <w:w w:val="105"/>
        </w:rPr>
        <w:t>is</w:t>
      </w:r>
      <w:r>
        <w:rPr>
          <w:color w:val="231F20"/>
          <w:spacing w:val="33"/>
          <w:w w:val="105"/>
        </w:rPr>
        <w:t> </w:t>
      </w:r>
      <w:r>
        <w:rPr>
          <w:color w:val="231F20"/>
          <w:w w:val="105"/>
        </w:rPr>
        <w:t>used</w:t>
      </w:r>
      <w:r>
        <w:rPr>
          <w:color w:val="231F20"/>
          <w:spacing w:val="34"/>
          <w:w w:val="105"/>
        </w:rPr>
        <w:t> </w:t>
      </w:r>
      <w:r>
        <w:rPr>
          <w:color w:val="231F20"/>
          <w:w w:val="105"/>
        </w:rPr>
        <w:t>to</w:t>
      </w:r>
      <w:r>
        <w:rPr>
          <w:color w:val="231F20"/>
          <w:spacing w:val="34"/>
          <w:w w:val="105"/>
        </w:rPr>
        <w:t> </w:t>
      </w:r>
      <w:r>
        <w:rPr>
          <w:color w:val="231F20"/>
          <w:w w:val="105"/>
        </w:rPr>
        <w:t>cast</w:t>
      </w:r>
      <w:r>
        <w:rPr>
          <w:color w:val="231F20"/>
          <w:spacing w:val="31"/>
          <w:w w:val="105"/>
        </w:rPr>
        <w:t> </w:t>
      </w:r>
      <w:r>
        <w:rPr>
          <w:color w:val="231F20"/>
          <w:w w:val="105"/>
        </w:rPr>
        <w:t>ingots</w:t>
      </w:r>
      <w:r>
        <w:rPr>
          <w:color w:val="231F20"/>
          <w:spacing w:val="33"/>
          <w:w w:val="105"/>
        </w:rPr>
        <w:t> </w:t>
      </w:r>
      <w:r>
        <w:rPr>
          <w:color w:val="231F20"/>
          <w:w w:val="105"/>
        </w:rPr>
        <w:t>of</w:t>
      </w:r>
      <w:r>
        <w:rPr>
          <w:color w:val="231F20"/>
          <w:spacing w:val="33"/>
          <w:w w:val="105"/>
        </w:rPr>
        <w:t> </w:t>
      </w:r>
      <w:r>
        <w:rPr>
          <w:color w:val="231F20"/>
          <w:w w:val="105"/>
        </w:rPr>
        <w:t>titanium</w:t>
      </w:r>
      <w:r>
        <w:rPr>
          <w:color w:val="231F20"/>
          <w:spacing w:val="36"/>
          <w:w w:val="105"/>
        </w:rPr>
        <w:t> </w:t>
      </w:r>
      <w:r>
        <w:rPr>
          <w:color w:val="231F20"/>
          <w:w w:val="105"/>
        </w:rPr>
        <w:t>and</w:t>
      </w:r>
      <w:r>
        <w:rPr>
          <w:color w:val="231F20"/>
          <w:spacing w:val="34"/>
          <w:w w:val="105"/>
        </w:rPr>
        <w:t> </w:t>
      </w:r>
      <w:r>
        <w:rPr>
          <w:color w:val="231F20"/>
          <w:w w:val="105"/>
        </w:rPr>
        <w:t>its</w:t>
      </w:r>
      <w:r>
        <w:rPr>
          <w:color w:val="231F20"/>
          <w:spacing w:val="33"/>
          <w:w w:val="105"/>
        </w:rPr>
        <w:t> </w:t>
      </w:r>
      <w:r>
        <w:rPr>
          <w:color w:val="231F20"/>
          <w:w w:val="105"/>
        </w:rPr>
        <w:t>alloys.</w:t>
      </w:r>
    </w:p>
    <w:p>
      <w:pPr>
        <w:pStyle w:val="BodyText"/>
        <w:spacing w:before="29"/>
      </w:pPr>
    </w:p>
    <w:p>
      <w:pPr>
        <w:pStyle w:val="BodyText"/>
        <w:ind w:left="2940" w:right="855"/>
        <w:jc w:val="both"/>
      </w:pPr>
      <w:r>
        <w:rPr>
          <w:rFonts w:ascii="Arial" w:hAnsi="Arial"/>
          <w:b/>
          <w:color w:val="BC8D0A"/>
          <w:w w:val="105"/>
        </w:rPr>
        <w:t>Properties of Titanium</w:t>
      </w:r>
      <w:r>
        <w:rPr>
          <w:rFonts w:ascii="Arial" w:hAnsi="Arial"/>
          <w:b/>
          <w:color w:val="BC8D0A"/>
          <w:spacing w:val="40"/>
          <w:w w:val="105"/>
        </w:rPr>
        <w:t> </w:t>
      </w:r>
      <w:r>
        <w:rPr>
          <w:color w:val="231F20"/>
          <w:w w:val="105"/>
        </w:rPr>
        <w:t>Ti’s coefficient of thermal expansion is relatively low among metals. It</w:t>
      </w:r>
      <w:r>
        <w:rPr>
          <w:color w:val="231F20"/>
          <w:spacing w:val="18"/>
          <w:w w:val="105"/>
        </w:rPr>
        <w:t> </w:t>
      </w:r>
      <w:r>
        <w:rPr>
          <w:color w:val="231F20"/>
          <w:w w:val="105"/>
        </w:rPr>
        <w:t>is</w:t>
      </w:r>
      <w:r>
        <w:rPr>
          <w:color w:val="231F20"/>
          <w:spacing w:val="19"/>
          <w:w w:val="105"/>
        </w:rPr>
        <w:t> </w:t>
      </w:r>
      <w:r>
        <w:rPr>
          <w:color w:val="231F20"/>
          <w:w w:val="105"/>
        </w:rPr>
        <w:t>stiffer</w:t>
      </w:r>
      <w:r>
        <w:rPr>
          <w:color w:val="231F20"/>
          <w:spacing w:val="18"/>
          <w:w w:val="105"/>
        </w:rPr>
        <w:t> </w:t>
      </w:r>
      <w:r>
        <w:rPr>
          <w:color w:val="231F20"/>
          <w:w w:val="105"/>
        </w:rPr>
        <w:t>and</w:t>
      </w:r>
      <w:r>
        <w:rPr>
          <w:color w:val="231F20"/>
          <w:spacing w:val="19"/>
          <w:w w:val="105"/>
        </w:rPr>
        <w:t> </w:t>
      </w:r>
      <w:r>
        <w:rPr>
          <w:color w:val="231F20"/>
          <w:w w:val="105"/>
        </w:rPr>
        <w:t>stronger</w:t>
      </w:r>
      <w:r>
        <w:rPr>
          <w:color w:val="231F20"/>
          <w:spacing w:val="18"/>
          <w:w w:val="105"/>
        </w:rPr>
        <w:t> </w:t>
      </w:r>
      <w:r>
        <w:rPr>
          <w:color w:val="231F20"/>
          <w:w w:val="105"/>
        </w:rPr>
        <w:t>than</w:t>
      </w:r>
      <w:r>
        <w:rPr>
          <w:color w:val="231F20"/>
          <w:spacing w:val="19"/>
          <w:w w:val="105"/>
        </w:rPr>
        <w:t> </w:t>
      </w:r>
      <w:r>
        <w:rPr>
          <w:color w:val="231F20"/>
          <w:w w:val="105"/>
        </w:rPr>
        <w:t>aluminum, and</w:t>
      </w:r>
      <w:r>
        <w:rPr>
          <w:color w:val="231F20"/>
          <w:spacing w:val="19"/>
          <w:w w:val="105"/>
        </w:rPr>
        <w:t> </w:t>
      </w:r>
      <w:r>
        <w:rPr>
          <w:color w:val="231F20"/>
          <w:w w:val="105"/>
        </w:rPr>
        <w:t>it</w:t>
      </w:r>
      <w:r>
        <w:rPr>
          <w:color w:val="231F20"/>
          <w:spacing w:val="18"/>
          <w:w w:val="105"/>
        </w:rPr>
        <w:t> </w:t>
      </w:r>
      <w:r>
        <w:rPr>
          <w:color w:val="231F20"/>
          <w:w w:val="105"/>
        </w:rPr>
        <w:t>retains</w:t>
      </w:r>
      <w:r>
        <w:rPr>
          <w:color w:val="231F20"/>
          <w:spacing w:val="19"/>
          <w:w w:val="105"/>
        </w:rPr>
        <w:t> </w:t>
      </w:r>
      <w:r>
        <w:rPr>
          <w:color w:val="231F20"/>
          <w:w w:val="105"/>
        </w:rPr>
        <w:t>good</w:t>
      </w:r>
      <w:r>
        <w:rPr>
          <w:color w:val="231F20"/>
          <w:spacing w:val="19"/>
          <w:w w:val="105"/>
        </w:rPr>
        <w:t> </w:t>
      </w:r>
      <w:r>
        <w:rPr>
          <w:color w:val="231F20"/>
          <w:w w:val="105"/>
        </w:rPr>
        <w:t>strength at</w:t>
      </w:r>
      <w:r>
        <w:rPr>
          <w:color w:val="231F20"/>
          <w:w w:val="105"/>
        </w:rPr>
        <w:t> elevated</w:t>
      </w:r>
      <w:r>
        <w:rPr>
          <w:color w:val="231F20"/>
          <w:w w:val="105"/>
        </w:rPr>
        <w:t> temperatures.</w:t>
      </w:r>
      <w:r>
        <w:rPr>
          <w:color w:val="231F20"/>
          <w:w w:val="105"/>
        </w:rPr>
        <w:t> Pure</w:t>
      </w:r>
      <w:r>
        <w:rPr>
          <w:color w:val="231F20"/>
          <w:w w:val="105"/>
        </w:rPr>
        <w:t> titanium</w:t>
      </w:r>
      <w:r>
        <w:rPr>
          <w:color w:val="231F20"/>
          <w:w w:val="105"/>
        </w:rPr>
        <w:t> is</w:t>
      </w:r>
      <w:r>
        <w:rPr>
          <w:color w:val="231F20"/>
          <w:w w:val="105"/>
        </w:rPr>
        <w:t> reactive,</w:t>
      </w:r>
      <w:r>
        <w:rPr>
          <w:color w:val="231F20"/>
          <w:w w:val="105"/>
        </w:rPr>
        <w:t> which</w:t>
      </w:r>
      <w:r>
        <w:rPr>
          <w:color w:val="231F20"/>
          <w:w w:val="105"/>
        </w:rPr>
        <w:t> presents</w:t>
      </w:r>
      <w:r>
        <w:rPr>
          <w:color w:val="231F20"/>
          <w:w w:val="105"/>
        </w:rPr>
        <w:t> problems</w:t>
      </w:r>
      <w:r>
        <w:rPr>
          <w:color w:val="231F20"/>
          <w:w w:val="105"/>
        </w:rPr>
        <w:t> in processing,</w:t>
      </w:r>
      <w:r>
        <w:rPr>
          <w:color w:val="231F20"/>
          <w:spacing w:val="22"/>
          <w:w w:val="105"/>
        </w:rPr>
        <w:t> </w:t>
      </w:r>
      <w:r>
        <w:rPr>
          <w:color w:val="231F20"/>
          <w:w w:val="105"/>
        </w:rPr>
        <w:t>especially</w:t>
      </w:r>
      <w:r>
        <w:rPr>
          <w:color w:val="231F20"/>
          <w:spacing w:val="34"/>
          <w:w w:val="105"/>
        </w:rPr>
        <w:t> </w:t>
      </w:r>
      <w:r>
        <w:rPr>
          <w:color w:val="231F20"/>
          <w:w w:val="105"/>
        </w:rPr>
        <w:t>in</w:t>
      </w:r>
      <w:r>
        <w:rPr>
          <w:color w:val="231F20"/>
          <w:spacing w:val="34"/>
          <w:w w:val="105"/>
        </w:rPr>
        <w:t> </w:t>
      </w:r>
      <w:r>
        <w:rPr>
          <w:color w:val="231F20"/>
          <w:w w:val="105"/>
        </w:rPr>
        <w:t>the</w:t>
      </w:r>
      <w:r>
        <w:rPr>
          <w:color w:val="231F20"/>
          <w:spacing w:val="33"/>
          <w:w w:val="105"/>
        </w:rPr>
        <w:t> </w:t>
      </w:r>
      <w:r>
        <w:rPr>
          <w:color w:val="231F20"/>
          <w:w w:val="105"/>
        </w:rPr>
        <w:t>molten</w:t>
      </w:r>
      <w:r>
        <w:rPr>
          <w:color w:val="231F20"/>
          <w:spacing w:val="34"/>
          <w:w w:val="105"/>
        </w:rPr>
        <w:t> </w:t>
      </w:r>
      <w:r>
        <w:rPr>
          <w:color w:val="231F20"/>
          <w:w w:val="105"/>
        </w:rPr>
        <w:t>state.</w:t>
      </w:r>
      <w:r>
        <w:rPr>
          <w:color w:val="231F20"/>
          <w:spacing w:val="21"/>
          <w:w w:val="105"/>
        </w:rPr>
        <w:t> </w:t>
      </w:r>
      <w:r>
        <w:rPr>
          <w:color w:val="231F20"/>
          <w:w w:val="105"/>
        </w:rPr>
        <w:t>However,</w:t>
      </w:r>
      <w:r>
        <w:rPr>
          <w:color w:val="231F20"/>
          <w:spacing w:val="22"/>
          <w:w w:val="105"/>
        </w:rPr>
        <w:t> </w:t>
      </w:r>
      <w:r>
        <w:rPr>
          <w:color w:val="231F20"/>
          <w:w w:val="105"/>
        </w:rPr>
        <w:t>at</w:t>
      </w:r>
      <w:r>
        <w:rPr>
          <w:color w:val="231F20"/>
          <w:spacing w:val="32"/>
          <w:w w:val="105"/>
        </w:rPr>
        <w:t> </w:t>
      </w:r>
      <w:r>
        <w:rPr>
          <w:color w:val="231F20"/>
          <w:w w:val="105"/>
        </w:rPr>
        <w:t>room</w:t>
      </w:r>
      <w:r>
        <w:rPr>
          <w:color w:val="231F20"/>
          <w:spacing w:val="36"/>
          <w:w w:val="105"/>
        </w:rPr>
        <w:t> </w:t>
      </w:r>
      <w:r>
        <w:rPr>
          <w:color w:val="231F20"/>
          <w:w w:val="105"/>
        </w:rPr>
        <w:t>temperature</w:t>
      </w:r>
      <w:r>
        <w:rPr>
          <w:color w:val="231F20"/>
          <w:spacing w:val="33"/>
          <w:w w:val="105"/>
        </w:rPr>
        <w:t> </w:t>
      </w:r>
      <w:r>
        <w:rPr>
          <w:color w:val="231F20"/>
          <w:w w:val="105"/>
        </w:rPr>
        <w:t>it</w:t>
      </w:r>
      <w:r>
        <w:rPr>
          <w:color w:val="231F20"/>
          <w:spacing w:val="32"/>
          <w:w w:val="105"/>
        </w:rPr>
        <w:t> </w:t>
      </w:r>
      <w:r>
        <w:rPr>
          <w:color w:val="231F20"/>
          <w:w w:val="105"/>
        </w:rPr>
        <w:t>forms </w:t>
      </w:r>
      <w:r>
        <w:rPr>
          <w:color w:val="231F20"/>
          <w:w w:val="105"/>
          <w:position w:val="2"/>
        </w:rPr>
        <w:t>a</w:t>
      </w:r>
      <w:r>
        <w:rPr>
          <w:color w:val="231F20"/>
          <w:spacing w:val="40"/>
          <w:w w:val="105"/>
          <w:position w:val="2"/>
        </w:rPr>
        <w:t> </w:t>
      </w:r>
      <w:r>
        <w:rPr>
          <w:color w:val="231F20"/>
          <w:w w:val="105"/>
          <w:position w:val="2"/>
        </w:rPr>
        <w:t>thin</w:t>
      </w:r>
      <w:r>
        <w:rPr>
          <w:color w:val="231F20"/>
          <w:spacing w:val="40"/>
          <w:w w:val="105"/>
          <w:position w:val="2"/>
        </w:rPr>
        <w:t> </w:t>
      </w:r>
      <w:r>
        <w:rPr>
          <w:color w:val="231F20"/>
          <w:w w:val="105"/>
          <w:position w:val="2"/>
        </w:rPr>
        <w:t>adherent</w:t>
      </w:r>
      <w:r>
        <w:rPr>
          <w:color w:val="231F20"/>
          <w:spacing w:val="39"/>
          <w:w w:val="105"/>
          <w:position w:val="2"/>
        </w:rPr>
        <w:t> </w:t>
      </w:r>
      <w:r>
        <w:rPr>
          <w:color w:val="231F20"/>
          <w:w w:val="105"/>
          <w:position w:val="2"/>
        </w:rPr>
        <w:t>oxide</w:t>
      </w:r>
      <w:r>
        <w:rPr>
          <w:color w:val="231F20"/>
          <w:spacing w:val="40"/>
          <w:w w:val="105"/>
          <w:position w:val="2"/>
        </w:rPr>
        <w:t> </w:t>
      </w:r>
      <w:r>
        <w:rPr>
          <w:color w:val="231F20"/>
          <w:w w:val="105"/>
          <w:position w:val="2"/>
        </w:rPr>
        <w:t>coating</w:t>
      </w:r>
      <w:r>
        <w:rPr>
          <w:color w:val="231F20"/>
          <w:spacing w:val="40"/>
          <w:w w:val="105"/>
          <w:position w:val="2"/>
        </w:rPr>
        <w:t> </w:t>
      </w:r>
      <w:r>
        <w:rPr>
          <w:color w:val="231F20"/>
          <w:w w:val="105"/>
          <w:position w:val="2"/>
        </w:rPr>
        <w:t>(TiO</w:t>
      </w:r>
      <w:r>
        <w:rPr>
          <w:color w:val="231F20"/>
          <w:w w:val="105"/>
          <w:sz w:val="13"/>
        </w:rPr>
        <w:t>2</w:t>
      </w:r>
      <w:r>
        <w:rPr>
          <w:color w:val="231F20"/>
          <w:w w:val="105"/>
          <w:position w:val="2"/>
        </w:rPr>
        <w:t>)</w:t>
      </w:r>
      <w:r>
        <w:rPr>
          <w:color w:val="231F20"/>
          <w:spacing w:val="40"/>
          <w:w w:val="105"/>
          <w:position w:val="2"/>
        </w:rPr>
        <w:t> </w:t>
      </w:r>
      <w:r>
        <w:rPr>
          <w:color w:val="231F20"/>
          <w:w w:val="105"/>
          <w:position w:val="2"/>
        </w:rPr>
        <w:t>that</w:t>
      </w:r>
      <w:r>
        <w:rPr>
          <w:color w:val="231F20"/>
          <w:spacing w:val="39"/>
          <w:w w:val="105"/>
          <w:position w:val="2"/>
        </w:rPr>
        <w:t> </w:t>
      </w:r>
      <w:r>
        <w:rPr>
          <w:color w:val="231F20"/>
          <w:w w:val="105"/>
          <w:position w:val="2"/>
        </w:rPr>
        <w:t>provides</w:t>
      </w:r>
      <w:r>
        <w:rPr>
          <w:color w:val="231F20"/>
          <w:spacing w:val="40"/>
          <w:w w:val="105"/>
          <w:position w:val="2"/>
        </w:rPr>
        <w:t> </w:t>
      </w:r>
      <w:r>
        <w:rPr>
          <w:color w:val="231F20"/>
          <w:w w:val="105"/>
          <w:position w:val="2"/>
        </w:rPr>
        <w:t>excellent</w:t>
      </w:r>
      <w:r>
        <w:rPr>
          <w:color w:val="231F20"/>
          <w:spacing w:val="39"/>
          <w:w w:val="105"/>
          <w:position w:val="2"/>
        </w:rPr>
        <w:t> </w:t>
      </w:r>
      <w:r>
        <w:rPr>
          <w:color w:val="231F20"/>
          <w:w w:val="105"/>
          <w:position w:val="2"/>
        </w:rPr>
        <w:t>corrosion</w:t>
      </w:r>
      <w:r>
        <w:rPr>
          <w:color w:val="231F20"/>
          <w:spacing w:val="40"/>
          <w:w w:val="105"/>
          <w:position w:val="2"/>
        </w:rPr>
        <w:t> </w:t>
      </w:r>
      <w:r>
        <w:rPr>
          <w:color w:val="231F20"/>
          <w:w w:val="105"/>
          <w:position w:val="2"/>
        </w:rPr>
        <w:t>resistance.</w:t>
      </w:r>
    </w:p>
    <w:p>
      <w:pPr>
        <w:pStyle w:val="BodyText"/>
        <w:ind w:left="2940" w:right="844" w:firstLine="240"/>
        <w:jc w:val="both"/>
      </w:pPr>
      <w:r>
        <w:rPr/>
        <w:drawing>
          <wp:anchor distT="0" distB="0" distL="0" distR="0" allowOverlap="1" layoutInCell="1" locked="0" behindDoc="1" simplePos="0" relativeHeight="481271808">
            <wp:simplePos x="0" y="0"/>
            <wp:positionH relativeFrom="page">
              <wp:posOffset>464820</wp:posOffset>
            </wp:positionH>
            <wp:positionV relativeFrom="paragraph">
              <wp:posOffset>1776626</wp:posOffset>
            </wp:positionV>
            <wp:extent cx="6073865" cy="1185544"/>
            <wp:effectExtent l="0" t="0" r="0" b="0"/>
            <wp:wrapNone/>
            <wp:docPr id="2358" name="Image 2358"/>
            <wp:cNvGraphicFramePr>
              <a:graphicFrameLocks/>
            </wp:cNvGraphicFramePr>
            <a:graphic>
              <a:graphicData uri="http://schemas.openxmlformats.org/drawingml/2006/picture">
                <pic:pic>
                  <pic:nvPicPr>
                    <pic:cNvPr id="2358" name="Image 2358"/>
                    <pic:cNvPicPr/>
                  </pic:nvPicPr>
                  <pic:blipFill>
                    <a:blip r:embed="rId530" cstate="print"/>
                    <a:stretch>
                      <a:fillRect/>
                    </a:stretch>
                  </pic:blipFill>
                  <pic:spPr>
                    <a:xfrm>
                      <a:off x="0" y="0"/>
                      <a:ext cx="6073865" cy="1185544"/>
                    </a:xfrm>
                    <a:prstGeom prst="rect">
                      <a:avLst/>
                    </a:prstGeom>
                  </pic:spPr>
                </pic:pic>
              </a:graphicData>
            </a:graphic>
          </wp:anchor>
        </w:drawing>
      </w:r>
      <w:r>
        <w:rPr>
          <w:color w:val="231F20"/>
          <w:w w:val="105"/>
        </w:rPr>
        <w:t>These</w:t>
      </w:r>
      <w:r>
        <w:rPr>
          <w:color w:val="231F20"/>
          <w:spacing w:val="27"/>
          <w:w w:val="105"/>
        </w:rPr>
        <w:t> </w:t>
      </w:r>
      <w:r>
        <w:rPr>
          <w:color w:val="231F20"/>
          <w:w w:val="105"/>
        </w:rPr>
        <w:t>properties</w:t>
      </w:r>
      <w:r>
        <w:rPr>
          <w:color w:val="231F20"/>
          <w:spacing w:val="27"/>
          <w:w w:val="105"/>
        </w:rPr>
        <w:t> </w:t>
      </w:r>
      <w:r>
        <w:rPr>
          <w:color w:val="231F20"/>
          <w:w w:val="105"/>
        </w:rPr>
        <w:t>give</w:t>
      </w:r>
      <w:r>
        <w:rPr>
          <w:color w:val="231F20"/>
          <w:spacing w:val="27"/>
          <w:w w:val="105"/>
        </w:rPr>
        <w:t> </w:t>
      </w:r>
      <w:r>
        <w:rPr>
          <w:color w:val="231F20"/>
          <w:w w:val="105"/>
        </w:rPr>
        <w:t>rise</w:t>
      </w:r>
      <w:r>
        <w:rPr>
          <w:color w:val="231F20"/>
          <w:spacing w:val="27"/>
          <w:w w:val="105"/>
        </w:rPr>
        <w:t> </w:t>
      </w:r>
      <w:r>
        <w:rPr>
          <w:color w:val="231F20"/>
          <w:w w:val="105"/>
        </w:rPr>
        <w:t>to</w:t>
      </w:r>
      <w:r>
        <w:rPr>
          <w:color w:val="231F20"/>
          <w:spacing w:val="27"/>
          <w:w w:val="105"/>
        </w:rPr>
        <w:t> </w:t>
      </w:r>
      <w:r>
        <w:rPr>
          <w:color w:val="231F20"/>
          <w:w w:val="105"/>
        </w:rPr>
        <w:t>two</w:t>
      </w:r>
      <w:r>
        <w:rPr>
          <w:color w:val="231F20"/>
          <w:spacing w:val="27"/>
          <w:w w:val="105"/>
        </w:rPr>
        <w:t> </w:t>
      </w:r>
      <w:r>
        <w:rPr>
          <w:color w:val="231F20"/>
          <w:w w:val="105"/>
        </w:rPr>
        <w:t>principal application</w:t>
      </w:r>
      <w:r>
        <w:rPr>
          <w:color w:val="231F20"/>
          <w:spacing w:val="27"/>
          <w:w w:val="105"/>
        </w:rPr>
        <w:t> </w:t>
      </w:r>
      <w:r>
        <w:rPr>
          <w:color w:val="231F20"/>
          <w:w w:val="105"/>
        </w:rPr>
        <w:t>areas</w:t>
      </w:r>
      <w:r>
        <w:rPr>
          <w:color w:val="231F20"/>
          <w:spacing w:val="27"/>
          <w:w w:val="105"/>
        </w:rPr>
        <w:t> </w:t>
      </w:r>
      <w:r>
        <w:rPr>
          <w:color w:val="231F20"/>
          <w:w w:val="105"/>
        </w:rPr>
        <w:t>for titanium: (1) in the commercially pure state, Ti is used for corrosion resistant components, such as marine</w:t>
      </w:r>
      <w:r>
        <w:rPr>
          <w:color w:val="231F20"/>
          <w:spacing w:val="40"/>
          <w:w w:val="105"/>
        </w:rPr>
        <w:t> </w:t>
      </w:r>
      <w:r>
        <w:rPr>
          <w:color w:val="231F20"/>
          <w:w w:val="105"/>
        </w:rPr>
        <w:t>components</w:t>
      </w:r>
      <w:r>
        <w:rPr>
          <w:color w:val="231F20"/>
          <w:spacing w:val="40"/>
          <w:w w:val="105"/>
        </w:rPr>
        <w:t> </w:t>
      </w:r>
      <w:r>
        <w:rPr>
          <w:color w:val="231F20"/>
          <w:w w:val="105"/>
        </w:rPr>
        <w:t>and</w:t>
      </w:r>
      <w:r>
        <w:rPr>
          <w:color w:val="231F20"/>
          <w:spacing w:val="40"/>
          <w:w w:val="105"/>
        </w:rPr>
        <w:t> </w:t>
      </w:r>
      <w:r>
        <w:rPr>
          <w:color w:val="231F20"/>
          <w:w w:val="105"/>
        </w:rPr>
        <w:t>prosthetic</w:t>
      </w:r>
      <w:r>
        <w:rPr>
          <w:color w:val="231F20"/>
          <w:spacing w:val="40"/>
          <w:w w:val="105"/>
        </w:rPr>
        <w:t> </w:t>
      </w:r>
      <w:r>
        <w:rPr>
          <w:color w:val="231F20"/>
          <w:w w:val="105"/>
        </w:rPr>
        <w:t>implants;</w:t>
      </w:r>
      <w:r>
        <w:rPr>
          <w:color w:val="231F20"/>
          <w:spacing w:val="40"/>
          <w:w w:val="105"/>
        </w:rPr>
        <w:t> </w:t>
      </w:r>
      <w:r>
        <w:rPr>
          <w:color w:val="231F20"/>
          <w:w w:val="105"/>
        </w:rPr>
        <w:t>and</w:t>
      </w:r>
      <w:r>
        <w:rPr>
          <w:color w:val="231F20"/>
          <w:spacing w:val="40"/>
          <w:w w:val="105"/>
        </w:rPr>
        <w:t> </w:t>
      </w:r>
      <w:r>
        <w:rPr>
          <w:color w:val="231F20"/>
          <w:w w:val="105"/>
        </w:rPr>
        <w:t>(2)</w:t>
      </w:r>
      <w:r>
        <w:rPr>
          <w:color w:val="231F20"/>
          <w:spacing w:val="40"/>
          <w:w w:val="105"/>
        </w:rPr>
        <w:t> </w:t>
      </w:r>
      <w:r>
        <w:rPr>
          <w:color w:val="231F20"/>
          <w:w w:val="105"/>
        </w:rPr>
        <w:t>titanium</w:t>
      </w:r>
      <w:r>
        <w:rPr>
          <w:color w:val="231F20"/>
          <w:spacing w:val="40"/>
          <w:w w:val="105"/>
        </w:rPr>
        <w:t> </w:t>
      </w:r>
      <w:r>
        <w:rPr>
          <w:color w:val="231F20"/>
          <w:w w:val="105"/>
        </w:rPr>
        <w:t>alloys</w:t>
      </w:r>
      <w:r>
        <w:rPr>
          <w:color w:val="231F20"/>
          <w:spacing w:val="40"/>
          <w:w w:val="105"/>
        </w:rPr>
        <w:t> </w:t>
      </w:r>
      <w:r>
        <w:rPr>
          <w:color w:val="231F20"/>
          <w:w w:val="105"/>
        </w:rPr>
        <w:t>are</w:t>
      </w:r>
      <w:r>
        <w:rPr>
          <w:color w:val="231F20"/>
          <w:spacing w:val="40"/>
          <w:w w:val="105"/>
        </w:rPr>
        <w:t> </w:t>
      </w:r>
      <w:r>
        <w:rPr>
          <w:color w:val="231F20"/>
          <w:w w:val="105"/>
        </w:rPr>
        <w:t>used</w:t>
      </w:r>
      <w:r>
        <w:rPr>
          <w:color w:val="231F20"/>
          <w:spacing w:val="40"/>
          <w:w w:val="105"/>
        </w:rPr>
        <w:t> </w:t>
      </w:r>
      <w:r>
        <w:rPr>
          <w:color w:val="231F20"/>
          <w:w w:val="105"/>
        </w:rPr>
        <w:t>as high-strength components in temperatures ranging from ambient to above 550°C (1000°F), especially where its excellent strength-to-weight ratio is exploited. These latter applications include aircraft and missile components. Some of the alloying elements</w:t>
      </w:r>
      <w:r>
        <w:rPr>
          <w:color w:val="231F20"/>
          <w:spacing w:val="40"/>
          <w:w w:val="105"/>
        </w:rPr>
        <w:t> </w:t>
      </w:r>
      <w:r>
        <w:rPr>
          <w:color w:val="231F20"/>
          <w:w w:val="105"/>
        </w:rPr>
        <w:t>used</w:t>
      </w:r>
      <w:r>
        <w:rPr>
          <w:color w:val="231F20"/>
          <w:spacing w:val="40"/>
          <w:w w:val="105"/>
        </w:rPr>
        <w:t> </w:t>
      </w:r>
      <w:r>
        <w:rPr>
          <w:color w:val="231F20"/>
          <w:w w:val="105"/>
        </w:rPr>
        <w:t>with</w:t>
      </w:r>
      <w:r>
        <w:rPr>
          <w:color w:val="231F20"/>
          <w:spacing w:val="40"/>
          <w:w w:val="105"/>
        </w:rPr>
        <w:t> </w:t>
      </w:r>
      <w:r>
        <w:rPr>
          <w:color w:val="231F20"/>
          <w:w w:val="105"/>
        </w:rPr>
        <w:t>titanium</w:t>
      </w:r>
      <w:r>
        <w:rPr>
          <w:color w:val="231F20"/>
          <w:spacing w:val="40"/>
          <w:w w:val="105"/>
        </w:rPr>
        <w:t> </w:t>
      </w:r>
      <w:r>
        <w:rPr>
          <w:color w:val="231F20"/>
          <w:w w:val="105"/>
        </w:rPr>
        <w:t>include</w:t>
      </w:r>
      <w:r>
        <w:rPr>
          <w:color w:val="231F20"/>
          <w:spacing w:val="40"/>
          <w:w w:val="105"/>
        </w:rPr>
        <w:t> </w:t>
      </w:r>
      <w:r>
        <w:rPr>
          <w:color w:val="231F20"/>
          <w:w w:val="105"/>
        </w:rPr>
        <w:t>aluminum,</w:t>
      </w:r>
      <w:r>
        <w:rPr>
          <w:color w:val="231F20"/>
          <w:spacing w:val="40"/>
          <w:w w:val="105"/>
        </w:rPr>
        <w:t> </w:t>
      </w:r>
      <w:r>
        <w:rPr>
          <w:color w:val="231F20"/>
          <w:w w:val="105"/>
        </w:rPr>
        <w:t>manganese,</w:t>
      </w:r>
      <w:r>
        <w:rPr>
          <w:color w:val="231F20"/>
          <w:spacing w:val="40"/>
          <w:w w:val="105"/>
        </w:rPr>
        <w:t> </w:t>
      </w:r>
      <w:r>
        <w:rPr>
          <w:color w:val="231F20"/>
          <w:w w:val="105"/>
        </w:rPr>
        <w:t>tin,</w:t>
      </w:r>
      <w:r>
        <w:rPr>
          <w:color w:val="231F20"/>
          <w:spacing w:val="40"/>
          <w:w w:val="105"/>
        </w:rPr>
        <w:t> </w:t>
      </w:r>
      <w:r>
        <w:rPr>
          <w:color w:val="231F20"/>
          <w:w w:val="105"/>
        </w:rPr>
        <w:t>and</w:t>
      </w:r>
      <w:r>
        <w:rPr>
          <w:color w:val="231F20"/>
          <w:spacing w:val="40"/>
          <w:w w:val="105"/>
        </w:rPr>
        <w:t> </w:t>
      </w:r>
      <w:r>
        <w:rPr>
          <w:color w:val="231F20"/>
          <w:w w:val="105"/>
        </w:rPr>
        <w:t>vanadium. Some compositions and mechanical properties for several alloys are presented in Table 6.13.</w:t>
      </w:r>
    </w:p>
    <w:p>
      <w:pPr>
        <w:pStyle w:val="BodyText"/>
        <w:spacing w:before="87" w:after="1"/>
      </w:pPr>
    </w:p>
    <w:tbl>
      <w:tblPr>
        <w:tblW w:w="0" w:type="auto"/>
        <w:jc w:val="left"/>
        <w:tblInd w:w="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8"/>
        <w:gridCol w:w="955"/>
        <w:gridCol w:w="859"/>
        <w:gridCol w:w="516"/>
        <w:gridCol w:w="1969"/>
        <w:gridCol w:w="462"/>
        <w:gridCol w:w="953"/>
        <w:gridCol w:w="862"/>
        <w:gridCol w:w="991"/>
        <w:gridCol w:w="1503"/>
      </w:tblGrid>
      <w:tr>
        <w:trPr>
          <w:trHeight w:val="306" w:hRule="atLeast"/>
        </w:trPr>
        <w:tc>
          <w:tcPr>
            <w:tcW w:w="288" w:type="dxa"/>
            <w:shd w:val="clear" w:color="auto" w:fill="BC8D0A"/>
          </w:tcPr>
          <w:p>
            <w:pPr>
              <w:pStyle w:val="TableParagraph"/>
              <w:rPr>
                <w:sz w:val="20"/>
              </w:rPr>
            </w:pPr>
          </w:p>
        </w:tc>
        <w:tc>
          <w:tcPr>
            <w:tcW w:w="9070" w:type="dxa"/>
            <w:gridSpan w:val="9"/>
            <w:tcBorders>
              <w:bottom w:val="single" w:sz="18" w:space="0" w:color="F3E6D0"/>
            </w:tcBorders>
          </w:tcPr>
          <w:p>
            <w:pPr>
              <w:pStyle w:val="TableParagraph"/>
              <w:spacing w:before="52"/>
              <w:ind w:left="70"/>
              <w:rPr>
                <w:rFonts w:ascii="Arial" w:hAnsi="Arial"/>
                <w:sz w:val="20"/>
              </w:rPr>
            </w:pPr>
            <w:r>
              <w:rPr/>
              <mc:AlternateContent>
                <mc:Choice Requires="wps">
                  <w:drawing>
                    <wp:anchor distT="0" distB="0" distL="0" distR="0" allowOverlap="1" layoutInCell="1" locked="0" behindDoc="1" simplePos="0" relativeHeight="481273344">
                      <wp:simplePos x="0" y="0"/>
                      <wp:positionH relativeFrom="column">
                        <wp:posOffset>-6095</wp:posOffset>
                      </wp:positionH>
                      <wp:positionV relativeFrom="paragraph">
                        <wp:posOffset>222248</wp:posOffset>
                      </wp:positionV>
                      <wp:extent cx="5758180" cy="341630"/>
                      <wp:effectExtent l="0" t="0" r="0" b="0"/>
                      <wp:wrapNone/>
                      <wp:docPr id="2359" name="Group 2359"/>
                      <wp:cNvGraphicFramePr>
                        <a:graphicFrameLocks/>
                      </wp:cNvGraphicFramePr>
                      <a:graphic>
                        <a:graphicData uri="http://schemas.microsoft.com/office/word/2010/wordprocessingGroup">
                          <wpg:wgp>
                            <wpg:cNvPr id="2359" name="Group 2359"/>
                            <wpg:cNvGrpSpPr/>
                            <wpg:grpSpPr>
                              <a:xfrm>
                                <a:off x="0" y="0"/>
                                <a:ext cx="5758180" cy="341630"/>
                                <a:chExt cx="5758180" cy="341630"/>
                              </a:xfrm>
                            </wpg:grpSpPr>
                            <wps:wsp>
                              <wps:cNvPr id="2360" name="Graphic 2360"/>
                              <wps:cNvSpPr/>
                              <wps:spPr>
                                <a:xfrm>
                                  <a:off x="0" y="0"/>
                                  <a:ext cx="5758180" cy="341630"/>
                                </a:xfrm>
                                <a:custGeom>
                                  <a:avLst/>
                                  <a:gdLst/>
                                  <a:ahLst/>
                                  <a:cxnLst/>
                                  <a:rect l="l" t="t" r="r" b="b"/>
                                  <a:pathLst>
                                    <a:path w="5758180" h="341630">
                                      <a:moveTo>
                                        <a:pt x="5757672" y="0"/>
                                      </a:moveTo>
                                      <a:lnTo>
                                        <a:pt x="5757672" y="0"/>
                                      </a:lnTo>
                                      <a:lnTo>
                                        <a:pt x="0" y="0"/>
                                      </a:lnTo>
                                      <a:lnTo>
                                        <a:pt x="0" y="167640"/>
                                      </a:lnTo>
                                      <a:lnTo>
                                        <a:pt x="0" y="173736"/>
                                      </a:lnTo>
                                      <a:lnTo>
                                        <a:pt x="0" y="341376"/>
                                      </a:lnTo>
                                      <a:lnTo>
                                        <a:pt x="606552" y="341376"/>
                                      </a:lnTo>
                                      <a:lnTo>
                                        <a:pt x="5757672" y="341376"/>
                                      </a:lnTo>
                                      <a:lnTo>
                                        <a:pt x="5757672" y="173736"/>
                                      </a:lnTo>
                                      <a:lnTo>
                                        <a:pt x="5757672" y="167640"/>
                                      </a:lnTo>
                                      <a:lnTo>
                                        <a:pt x="5757672"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48pt;margin-top:17.499878pt;width:453.4pt;height:26.9pt;mso-position-horizontal-relative:column;mso-position-vertical-relative:paragraph;z-index:-22043136" id="docshapegroup2033" coordorigin="-10,350" coordsize="9068,538">
                      <v:shape style="position:absolute;left:-10;top:350;width:9068;height:538" id="docshape2034" coordorigin="-10,350" coordsize="9068,538" path="m9058,350l9058,350,-10,350,-10,614,-10,624,-10,888,946,888,9058,888,9058,624,9058,614,9058,350xe" filled="true" fillcolor="#ffffff" stroked="false">
                        <v:path arrowok="t"/>
                        <v:fill type="solid"/>
                      </v:shape>
                      <w10:wrap type="none"/>
                    </v:group>
                  </w:pict>
                </mc:Fallback>
              </mc:AlternateContent>
            </w: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8"/>
                <w:w w:val="90"/>
                <w:sz w:val="20"/>
              </w:rPr>
              <w:t> </w:t>
            </w:r>
            <w:r>
              <w:rPr>
                <w:b/>
                <w:color w:val="BC8D0A"/>
                <w:w w:val="90"/>
                <w:sz w:val="20"/>
              </w:rPr>
              <w:t>6.13</w:t>
            </w:r>
            <w:r>
              <w:rPr>
                <w:b/>
                <w:color w:val="BC8D0A"/>
                <w:spacing w:val="28"/>
                <w:sz w:val="20"/>
              </w:rPr>
              <w:t> </w:t>
            </w:r>
            <w:r>
              <w:rPr>
                <w:rFonts w:ascii="Arial" w:hAnsi="Arial"/>
                <w:color w:val="231F20"/>
                <w:w w:val="90"/>
                <w:sz w:val="20"/>
              </w:rPr>
              <w:t>Compositions</w:t>
            </w:r>
            <w:r>
              <w:rPr>
                <w:rFonts w:ascii="Arial" w:hAnsi="Arial"/>
                <w:color w:val="231F20"/>
                <w:spacing w:val="-9"/>
                <w:w w:val="90"/>
                <w:sz w:val="20"/>
              </w:rPr>
              <w:t> </w:t>
            </w:r>
            <w:r>
              <w:rPr>
                <w:rFonts w:ascii="Arial" w:hAnsi="Arial"/>
                <w:color w:val="231F20"/>
                <w:w w:val="90"/>
                <w:sz w:val="20"/>
              </w:rPr>
              <w:t>and</w:t>
            </w:r>
            <w:r>
              <w:rPr>
                <w:rFonts w:ascii="Arial" w:hAnsi="Arial"/>
                <w:color w:val="231F20"/>
                <w:spacing w:val="-8"/>
                <w:w w:val="90"/>
                <w:sz w:val="20"/>
              </w:rPr>
              <w:t> </w:t>
            </w:r>
            <w:r>
              <w:rPr>
                <w:rFonts w:ascii="Arial" w:hAnsi="Arial"/>
                <w:color w:val="231F20"/>
                <w:w w:val="90"/>
                <w:sz w:val="20"/>
              </w:rPr>
              <w:t>mechanical</w:t>
            </w:r>
            <w:r>
              <w:rPr>
                <w:rFonts w:ascii="Arial" w:hAnsi="Arial"/>
                <w:color w:val="231F20"/>
                <w:spacing w:val="-8"/>
                <w:w w:val="90"/>
                <w:sz w:val="20"/>
              </w:rPr>
              <w:t> </w:t>
            </w:r>
            <w:r>
              <w:rPr>
                <w:rFonts w:ascii="Arial" w:hAnsi="Arial"/>
                <w:color w:val="231F20"/>
                <w:w w:val="90"/>
                <w:sz w:val="20"/>
              </w:rPr>
              <w:t>properties</w:t>
            </w:r>
            <w:r>
              <w:rPr>
                <w:rFonts w:ascii="Arial" w:hAnsi="Arial"/>
                <w:color w:val="231F20"/>
                <w:spacing w:val="-9"/>
                <w:w w:val="90"/>
                <w:sz w:val="20"/>
              </w:rPr>
              <w:t> </w:t>
            </w:r>
            <w:r>
              <w:rPr>
                <w:rFonts w:ascii="Arial" w:hAnsi="Arial"/>
                <w:color w:val="231F20"/>
                <w:w w:val="90"/>
                <w:sz w:val="20"/>
              </w:rPr>
              <w:t>of</w:t>
            </w:r>
            <w:r>
              <w:rPr>
                <w:rFonts w:ascii="Arial" w:hAnsi="Arial"/>
                <w:color w:val="231F20"/>
                <w:spacing w:val="-8"/>
                <w:w w:val="90"/>
                <w:sz w:val="20"/>
              </w:rPr>
              <w:t> </w:t>
            </w:r>
            <w:r>
              <w:rPr>
                <w:rFonts w:ascii="Arial" w:hAnsi="Arial"/>
                <w:color w:val="231F20"/>
                <w:w w:val="90"/>
                <w:sz w:val="20"/>
              </w:rPr>
              <w:t>selected</w:t>
            </w:r>
            <w:r>
              <w:rPr>
                <w:rFonts w:ascii="Arial" w:hAnsi="Arial"/>
                <w:color w:val="231F20"/>
                <w:spacing w:val="-8"/>
                <w:w w:val="90"/>
                <w:sz w:val="20"/>
              </w:rPr>
              <w:t> </w:t>
            </w:r>
            <w:r>
              <w:rPr>
                <w:rFonts w:ascii="Arial" w:hAnsi="Arial"/>
                <w:color w:val="231F20"/>
                <w:w w:val="90"/>
                <w:sz w:val="20"/>
              </w:rPr>
              <w:t>titanium</w:t>
            </w:r>
            <w:r>
              <w:rPr>
                <w:rFonts w:ascii="Arial" w:hAnsi="Arial"/>
                <w:color w:val="231F20"/>
                <w:spacing w:val="-9"/>
                <w:w w:val="90"/>
                <w:sz w:val="20"/>
              </w:rPr>
              <w:t> </w:t>
            </w:r>
            <w:r>
              <w:rPr>
                <w:rFonts w:ascii="Arial" w:hAnsi="Arial"/>
                <w:color w:val="231F20"/>
                <w:spacing w:val="-2"/>
                <w:w w:val="90"/>
                <w:sz w:val="20"/>
              </w:rPr>
              <w:t>alloys.</w:t>
            </w:r>
          </w:p>
        </w:tc>
      </w:tr>
      <w:tr>
        <w:trPr>
          <w:trHeight w:val="266" w:hRule="atLeast"/>
        </w:trPr>
        <w:tc>
          <w:tcPr>
            <w:tcW w:w="288" w:type="dxa"/>
            <w:vMerge w:val="restart"/>
            <w:shd w:val="clear" w:color="auto" w:fill="F3E6D0"/>
          </w:tcPr>
          <w:p>
            <w:pPr>
              <w:pStyle w:val="TableParagraph"/>
              <w:rPr>
                <w:sz w:val="20"/>
              </w:rPr>
            </w:pPr>
          </w:p>
        </w:tc>
        <w:tc>
          <w:tcPr>
            <w:tcW w:w="955" w:type="dxa"/>
            <w:tcBorders>
              <w:top w:val="single" w:sz="18" w:space="0" w:color="F3E6D0"/>
            </w:tcBorders>
            <w:shd w:val="clear" w:color="auto" w:fill="FFFFFF"/>
          </w:tcPr>
          <w:p>
            <w:pPr>
              <w:pStyle w:val="TableParagraph"/>
              <w:rPr>
                <w:sz w:val="18"/>
              </w:rPr>
            </w:pPr>
          </w:p>
        </w:tc>
        <w:tc>
          <w:tcPr>
            <w:tcW w:w="859" w:type="dxa"/>
            <w:tcBorders>
              <w:top w:val="single" w:sz="18" w:space="0" w:color="F3E6D0"/>
            </w:tcBorders>
            <w:shd w:val="clear" w:color="auto" w:fill="FFFFFF"/>
          </w:tcPr>
          <w:p>
            <w:pPr>
              <w:pStyle w:val="TableParagraph"/>
              <w:rPr>
                <w:sz w:val="18"/>
              </w:rPr>
            </w:pPr>
          </w:p>
        </w:tc>
        <w:tc>
          <w:tcPr>
            <w:tcW w:w="516" w:type="dxa"/>
            <w:tcBorders>
              <w:top w:val="single" w:sz="18" w:space="0" w:color="F3E6D0"/>
            </w:tcBorders>
            <w:shd w:val="clear" w:color="auto" w:fill="FFFFFF"/>
          </w:tcPr>
          <w:p>
            <w:pPr>
              <w:pStyle w:val="TableParagraph"/>
              <w:rPr>
                <w:sz w:val="18"/>
              </w:rPr>
            </w:pPr>
          </w:p>
        </w:tc>
        <w:tc>
          <w:tcPr>
            <w:tcW w:w="1969" w:type="dxa"/>
            <w:tcBorders>
              <w:top w:val="single" w:sz="18" w:space="0" w:color="F3E6D0"/>
            </w:tcBorders>
            <w:shd w:val="clear" w:color="auto" w:fill="FFFFFF"/>
          </w:tcPr>
          <w:p>
            <w:pPr>
              <w:pStyle w:val="TableParagraph"/>
              <w:spacing w:before="13"/>
              <w:ind w:left="44"/>
              <w:rPr>
                <w:b/>
                <w:sz w:val="18"/>
              </w:rPr>
            </w:pPr>
            <w:r>
              <w:rPr>
                <w:b/>
                <w:color w:val="231F20"/>
                <w:sz w:val="18"/>
              </w:rPr>
              <w:t>Typical</w:t>
            </w:r>
            <w:r>
              <w:rPr>
                <w:b/>
                <w:color w:val="231F20"/>
                <w:spacing w:val="-1"/>
                <w:sz w:val="18"/>
              </w:rPr>
              <w:t> </w:t>
            </w:r>
            <w:r>
              <w:rPr>
                <w:b/>
                <w:color w:val="231F20"/>
                <w:sz w:val="18"/>
              </w:rPr>
              <w:t>Composition</w:t>
            </w:r>
            <w:r>
              <w:rPr>
                <w:color w:val="231F20"/>
                <w:sz w:val="18"/>
              </w:rPr>
              <w:t>, </w:t>
            </w:r>
            <w:r>
              <w:rPr>
                <w:b/>
                <w:color w:val="231F20"/>
                <w:spacing w:val="-10"/>
                <w:sz w:val="18"/>
              </w:rPr>
              <w:t>%</w:t>
            </w:r>
          </w:p>
        </w:tc>
        <w:tc>
          <w:tcPr>
            <w:tcW w:w="462" w:type="dxa"/>
            <w:tcBorders>
              <w:top w:val="single" w:sz="18" w:space="0" w:color="F3E6D0"/>
            </w:tcBorders>
            <w:shd w:val="clear" w:color="auto" w:fill="FFFFFF"/>
          </w:tcPr>
          <w:p>
            <w:pPr>
              <w:pStyle w:val="TableParagraph"/>
              <w:rPr>
                <w:sz w:val="18"/>
              </w:rPr>
            </w:pPr>
          </w:p>
        </w:tc>
        <w:tc>
          <w:tcPr>
            <w:tcW w:w="953" w:type="dxa"/>
            <w:tcBorders>
              <w:top w:val="single" w:sz="18" w:space="0" w:color="F3E6D0"/>
            </w:tcBorders>
            <w:shd w:val="clear" w:color="auto" w:fill="FFFFFF"/>
          </w:tcPr>
          <w:p>
            <w:pPr>
              <w:pStyle w:val="TableParagraph"/>
              <w:rPr>
                <w:sz w:val="18"/>
              </w:rPr>
            </w:pPr>
          </w:p>
        </w:tc>
        <w:tc>
          <w:tcPr>
            <w:tcW w:w="1853" w:type="dxa"/>
            <w:gridSpan w:val="2"/>
            <w:tcBorders>
              <w:top w:val="single" w:sz="18" w:space="0" w:color="F3E6D0"/>
            </w:tcBorders>
            <w:shd w:val="clear" w:color="auto" w:fill="FFFFFF"/>
          </w:tcPr>
          <w:p>
            <w:pPr>
              <w:pStyle w:val="TableParagraph"/>
              <w:spacing w:before="13"/>
              <w:ind w:left="332"/>
              <w:rPr>
                <w:b/>
                <w:sz w:val="18"/>
              </w:rPr>
            </w:pPr>
            <w:r>
              <w:rPr>
                <w:b/>
                <w:color w:val="231F20"/>
                <w:sz w:val="18"/>
              </w:rPr>
              <w:t>Tensile</w:t>
            </w:r>
            <w:r>
              <w:rPr>
                <w:b/>
                <w:color w:val="231F20"/>
                <w:spacing w:val="-3"/>
                <w:sz w:val="18"/>
              </w:rPr>
              <w:t> </w:t>
            </w:r>
            <w:r>
              <w:rPr>
                <w:b/>
                <w:color w:val="231F20"/>
                <w:spacing w:val="-2"/>
                <w:sz w:val="18"/>
              </w:rPr>
              <w:t>Strength</w:t>
            </w:r>
          </w:p>
        </w:tc>
        <w:tc>
          <w:tcPr>
            <w:tcW w:w="1503" w:type="dxa"/>
            <w:tcBorders>
              <w:top w:val="single" w:sz="18" w:space="0" w:color="F3E6D0"/>
              <w:right w:val="single" w:sz="8" w:space="0" w:color="F3E6D0"/>
            </w:tcBorders>
            <w:shd w:val="clear" w:color="auto" w:fill="FFFFFF"/>
          </w:tcPr>
          <w:p>
            <w:pPr>
              <w:pStyle w:val="TableParagraph"/>
              <w:rPr>
                <w:sz w:val="18"/>
              </w:rPr>
            </w:pPr>
          </w:p>
        </w:tc>
      </w:tr>
      <w:tr>
        <w:trPr>
          <w:trHeight w:val="270" w:hRule="atLeast"/>
        </w:trPr>
        <w:tc>
          <w:tcPr>
            <w:tcW w:w="288" w:type="dxa"/>
            <w:vMerge/>
            <w:tcBorders>
              <w:top w:val="nil"/>
            </w:tcBorders>
            <w:shd w:val="clear" w:color="auto" w:fill="F3E6D0"/>
          </w:tcPr>
          <w:p>
            <w:pPr>
              <w:rPr>
                <w:sz w:val="2"/>
                <w:szCs w:val="2"/>
              </w:rPr>
            </w:pPr>
          </w:p>
        </w:tc>
        <w:tc>
          <w:tcPr>
            <w:tcW w:w="955" w:type="dxa"/>
            <w:tcBorders>
              <w:bottom w:val="single" w:sz="4" w:space="0" w:color="231F20"/>
            </w:tcBorders>
            <w:shd w:val="clear" w:color="auto" w:fill="FFFFFF"/>
          </w:tcPr>
          <w:p>
            <w:pPr>
              <w:pStyle w:val="TableParagraph"/>
              <w:spacing w:line="205" w:lineRule="exact" w:before="44"/>
              <w:ind w:left="90"/>
              <w:rPr>
                <w:b/>
                <w:sz w:val="18"/>
              </w:rPr>
            </w:pPr>
            <w:r>
              <w:rPr>
                <w:b/>
                <w:color w:val="231F20"/>
                <w:spacing w:val="-2"/>
                <w:sz w:val="18"/>
              </w:rPr>
              <w:t>Code</w:t>
            </w:r>
            <w:r>
              <w:rPr>
                <w:b/>
                <w:color w:val="231F20"/>
                <w:spacing w:val="-2"/>
                <w:sz w:val="18"/>
                <w:vertAlign w:val="superscript"/>
              </w:rPr>
              <w:t>a</w:t>
            </w:r>
          </w:p>
        </w:tc>
        <w:tc>
          <w:tcPr>
            <w:tcW w:w="859" w:type="dxa"/>
            <w:tcBorders>
              <w:bottom w:val="single" w:sz="4" w:space="0" w:color="231F20"/>
            </w:tcBorders>
            <w:shd w:val="clear" w:color="auto" w:fill="FFFFFF"/>
          </w:tcPr>
          <w:p>
            <w:pPr>
              <w:pStyle w:val="TableParagraph"/>
              <w:spacing w:line="205" w:lineRule="exact" w:before="44"/>
              <w:ind w:left="44" w:right="7"/>
              <w:jc w:val="center"/>
              <w:rPr>
                <w:b/>
                <w:sz w:val="18"/>
              </w:rPr>
            </w:pPr>
            <w:r>
              <w:rPr/>
              <mc:AlternateContent>
                <mc:Choice Requires="wps">
                  <w:drawing>
                    <wp:anchor distT="0" distB="0" distL="0" distR="0" allowOverlap="1" layoutInCell="1" locked="0" behindDoc="0" simplePos="0" relativeHeight="15897088">
                      <wp:simplePos x="0" y="0"/>
                      <wp:positionH relativeFrom="column">
                        <wp:posOffset>175627</wp:posOffset>
                      </wp:positionH>
                      <wp:positionV relativeFrom="paragraph">
                        <wp:posOffset>-1868</wp:posOffset>
                      </wp:positionV>
                      <wp:extent cx="2667000" cy="6350"/>
                      <wp:effectExtent l="0" t="0" r="0" b="0"/>
                      <wp:wrapNone/>
                      <wp:docPr id="2361" name="Group 2361"/>
                      <wp:cNvGraphicFramePr>
                        <a:graphicFrameLocks/>
                      </wp:cNvGraphicFramePr>
                      <a:graphic>
                        <a:graphicData uri="http://schemas.microsoft.com/office/word/2010/wordprocessingGroup">
                          <wpg:wgp>
                            <wpg:cNvPr id="2361" name="Group 2361"/>
                            <wpg:cNvGrpSpPr/>
                            <wpg:grpSpPr>
                              <a:xfrm>
                                <a:off x="0" y="0"/>
                                <a:ext cx="2667000" cy="6350"/>
                                <a:chExt cx="2667000" cy="6350"/>
                              </a:xfrm>
                            </wpg:grpSpPr>
                            <wps:wsp>
                              <wps:cNvPr id="2362" name="Graphic 2362"/>
                              <wps:cNvSpPr/>
                              <wps:spPr>
                                <a:xfrm>
                                  <a:off x="0" y="3175"/>
                                  <a:ext cx="2667000" cy="1270"/>
                                </a:xfrm>
                                <a:custGeom>
                                  <a:avLst/>
                                  <a:gdLst/>
                                  <a:ahLst/>
                                  <a:cxnLst/>
                                  <a:rect l="l" t="t" r="r" b="b"/>
                                  <a:pathLst>
                                    <a:path w="2667000" h="0">
                                      <a:moveTo>
                                        <a:pt x="0" y="0"/>
                                      </a:moveTo>
                                      <a:lnTo>
                                        <a:pt x="266700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828903pt;margin-top:-.147151pt;width:210pt;height:.5pt;mso-position-horizontal-relative:column;mso-position-vertical-relative:paragraph;z-index:15897088" id="docshapegroup2035" coordorigin="277,-3" coordsize="4200,10">
                      <v:line style="position:absolute" from="277,2" to="4477,2" stroked="true" strokeweight=".5pt" strokecolor="#231f20">
                        <v:stroke dashstyle="solid"/>
                      </v:line>
                      <w10:wrap type="none"/>
                    </v:group>
                  </w:pict>
                </mc:Fallback>
              </mc:AlternateContent>
            </w:r>
            <w:r>
              <w:rPr>
                <w:b/>
                <w:color w:val="231F20"/>
                <w:spacing w:val="-5"/>
                <w:sz w:val="18"/>
              </w:rPr>
              <w:t>Ti</w:t>
            </w:r>
          </w:p>
        </w:tc>
        <w:tc>
          <w:tcPr>
            <w:tcW w:w="516" w:type="dxa"/>
            <w:tcBorders>
              <w:bottom w:val="single" w:sz="4" w:space="0" w:color="231F20"/>
            </w:tcBorders>
            <w:shd w:val="clear" w:color="auto" w:fill="FFFFFF"/>
          </w:tcPr>
          <w:p>
            <w:pPr>
              <w:pStyle w:val="TableParagraph"/>
              <w:spacing w:line="205" w:lineRule="exact" w:before="44"/>
              <w:ind w:right="41"/>
              <w:jc w:val="right"/>
              <w:rPr>
                <w:b/>
                <w:sz w:val="18"/>
              </w:rPr>
            </w:pPr>
            <w:r>
              <w:rPr>
                <w:b/>
                <w:color w:val="231F20"/>
                <w:spacing w:val="-5"/>
                <w:w w:val="105"/>
                <w:sz w:val="18"/>
              </w:rPr>
              <w:t>Al</w:t>
            </w:r>
          </w:p>
        </w:tc>
        <w:tc>
          <w:tcPr>
            <w:tcW w:w="1969" w:type="dxa"/>
            <w:tcBorders>
              <w:bottom w:val="single" w:sz="4" w:space="0" w:color="231F20"/>
            </w:tcBorders>
            <w:shd w:val="clear" w:color="auto" w:fill="FFFFFF"/>
          </w:tcPr>
          <w:p>
            <w:pPr>
              <w:pStyle w:val="TableParagraph"/>
              <w:tabs>
                <w:tab w:pos="1315" w:val="left" w:leader="none"/>
              </w:tabs>
              <w:spacing w:line="205" w:lineRule="exact" w:before="44"/>
              <w:ind w:left="515"/>
              <w:rPr>
                <w:b/>
                <w:sz w:val="18"/>
              </w:rPr>
            </w:pPr>
            <w:r>
              <w:rPr>
                <w:b/>
                <w:color w:val="231F20"/>
                <w:spacing w:val="-5"/>
                <w:sz w:val="18"/>
              </w:rPr>
              <w:t>Cu</w:t>
            </w:r>
            <w:r>
              <w:rPr>
                <w:b/>
                <w:color w:val="231F20"/>
                <w:sz w:val="18"/>
              </w:rPr>
              <w:tab/>
            </w:r>
            <w:r>
              <w:rPr>
                <w:b/>
                <w:color w:val="231F20"/>
                <w:spacing w:val="-5"/>
                <w:sz w:val="18"/>
              </w:rPr>
              <w:t>Fe</w:t>
            </w:r>
          </w:p>
        </w:tc>
        <w:tc>
          <w:tcPr>
            <w:tcW w:w="462" w:type="dxa"/>
            <w:tcBorders>
              <w:bottom w:val="single" w:sz="4" w:space="0" w:color="231F20"/>
            </w:tcBorders>
            <w:shd w:val="clear" w:color="auto" w:fill="FFFFFF"/>
          </w:tcPr>
          <w:p>
            <w:pPr>
              <w:pStyle w:val="TableParagraph"/>
              <w:spacing w:line="205" w:lineRule="exact" w:before="44"/>
              <w:ind w:left="90"/>
              <w:rPr>
                <w:b/>
                <w:sz w:val="18"/>
              </w:rPr>
            </w:pPr>
            <w:r>
              <w:rPr>
                <w:b/>
                <w:color w:val="231F20"/>
                <w:spacing w:val="-10"/>
                <w:sz w:val="18"/>
              </w:rPr>
              <w:t>V</w:t>
            </w:r>
          </w:p>
        </w:tc>
        <w:tc>
          <w:tcPr>
            <w:tcW w:w="953" w:type="dxa"/>
            <w:tcBorders>
              <w:bottom w:val="single" w:sz="4" w:space="0" w:color="231F20"/>
            </w:tcBorders>
            <w:shd w:val="clear" w:color="auto" w:fill="FFFFFF"/>
          </w:tcPr>
          <w:p>
            <w:pPr>
              <w:pStyle w:val="TableParagraph"/>
              <w:spacing w:line="205" w:lineRule="exact" w:before="44"/>
              <w:ind w:left="1" w:right="41"/>
              <w:jc w:val="center"/>
              <w:rPr>
                <w:b/>
                <w:sz w:val="18"/>
              </w:rPr>
            </w:pPr>
            <w:r>
              <w:rPr>
                <w:b/>
                <w:color w:val="231F20"/>
                <w:spacing w:val="-2"/>
                <w:sz w:val="18"/>
              </w:rPr>
              <w:t>Other</w:t>
            </w:r>
          </w:p>
        </w:tc>
        <w:tc>
          <w:tcPr>
            <w:tcW w:w="1853" w:type="dxa"/>
            <w:gridSpan w:val="2"/>
            <w:tcBorders>
              <w:bottom w:val="single" w:sz="4" w:space="0" w:color="231F20"/>
            </w:tcBorders>
            <w:shd w:val="clear" w:color="auto" w:fill="FFFFFF"/>
          </w:tcPr>
          <w:p>
            <w:pPr>
              <w:pStyle w:val="TableParagraph"/>
              <w:spacing w:line="20" w:lineRule="exact"/>
              <w:ind w:left="293"/>
              <w:rPr>
                <w:sz w:val="2"/>
              </w:rPr>
            </w:pPr>
            <w:r>
              <w:rPr>
                <w:sz w:val="2"/>
              </w:rPr>
              <mc:AlternateContent>
                <mc:Choice Requires="wps">
                  <w:drawing>
                    <wp:inline distT="0" distB="0" distL="0" distR="0">
                      <wp:extent cx="876300" cy="6350"/>
                      <wp:effectExtent l="9525" t="0" r="0" b="3175"/>
                      <wp:docPr id="2363" name="Group 2363"/>
                      <wp:cNvGraphicFramePr>
                        <a:graphicFrameLocks/>
                      </wp:cNvGraphicFramePr>
                      <a:graphic>
                        <a:graphicData uri="http://schemas.microsoft.com/office/word/2010/wordprocessingGroup">
                          <wpg:wgp>
                            <wpg:cNvPr id="2363" name="Group 2363"/>
                            <wpg:cNvGrpSpPr/>
                            <wpg:grpSpPr>
                              <a:xfrm>
                                <a:off x="0" y="0"/>
                                <a:ext cx="876300" cy="6350"/>
                                <a:chExt cx="876300" cy="6350"/>
                              </a:xfrm>
                            </wpg:grpSpPr>
                            <wps:wsp>
                              <wps:cNvPr id="2364" name="Graphic 2364"/>
                              <wps:cNvSpPr/>
                              <wps:spPr>
                                <a:xfrm>
                                  <a:off x="0" y="3175"/>
                                  <a:ext cx="876300" cy="1270"/>
                                </a:xfrm>
                                <a:custGeom>
                                  <a:avLst/>
                                  <a:gdLst/>
                                  <a:ahLst/>
                                  <a:cxnLst/>
                                  <a:rect l="l" t="t" r="r" b="b"/>
                                  <a:pathLst>
                                    <a:path w="876300" h="0">
                                      <a:moveTo>
                                        <a:pt x="0" y="0"/>
                                      </a:moveTo>
                                      <a:lnTo>
                                        <a:pt x="876300"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69pt;height:.5pt;mso-position-horizontal-relative:char;mso-position-vertical-relative:line" id="docshapegroup2036" coordorigin="0,0" coordsize="1380,10">
                      <v:line style="position:absolute" from="0,5" to="1380,5" stroked="true" strokeweight=".5pt" strokecolor="#231f20">
                        <v:stroke dashstyle="solid"/>
                      </v:line>
                    </v:group>
                  </w:pict>
                </mc:Fallback>
              </mc:AlternateContent>
            </w:r>
            <w:r>
              <w:rPr>
                <w:sz w:val="2"/>
              </w:rPr>
            </w:r>
          </w:p>
          <w:p>
            <w:pPr>
              <w:pStyle w:val="TableParagraph"/>
              <w:tabs>
                <w:tab w:pos="1186" w:val="left" w:leader="none"/>
              </w:tabs>
              <w:spacing w:before="20"/>
              <w:ind w:left="272"/>
              <w:rPr>
                <w:b/>
                <w:sz w:val="18"/>
              </w:rPr>
            </w:pPr>
            <w:r>
              <w:rPr>
                <w:b/>
                <w:color w:val="231F20"/>
                <w:spacing w:val="-5"/>
                <w:sz w:val="18"/>
              </w:rPr>
              <w:t>MPa</w:t>
            </w:r>
            <w:r>
              <w:rPr>
                <w:b/>
                <w:color w:val="231F20"/>
                <w:sz w:val="18"/>
              </w:rPr>
              <w:tab/>
            </w:r>
            <w:r>
              <w:rPr>
                <w:b/>
                <w:color w:val="231F20"/>
                <w:spacing w:val="-2"/>
                <w:sz w:val="18"/>
              </w:rPr>
              <w:t>lb/in</w:t>
            </w:r>
            <w:r>
              <w:rPr>
                <w:b/>
                <w:color w:val="231F20"/>
                <w:spacing w:val="-2"/>
                <w:sz w:val="18"/>
                <w:vertAlign w:val="superscript"/>
              </w:rPr>
              <w:t>2</w:t>
            </w:r>
          </w:p>
        </w:tc>
        <w:tc>
          <w:tcPr>
            <w:tcW w:w="1503" w:type="dxa"/>
            <w:tcBorders>
              <w:bottom w:val="single" w:sz="4" w:space="0" w:color="231F20"/>
              <w:right w:val="single" w:sz="8" w:space="0" w:color="F3E6D0"/>
            </w:tcBorders>
            <w:shd w:val="clear" w:color="auto" w:fill="FFFFFF"/>
          </w:tcPr>
          <w:p>
            <w:pPr>
              <w:pStyle w:val="TableParagraph"/>
              <w:spacing w:before="40"/>
              <w:ind w:left="25"/>
              <w:jc w:val="center"/>
              <w:rPr>
                <w:b/>
                <w:sz w:val="18"/>
              </w:rPr>
            </w:pPr>
            <w:r>
              <w:rPr>
                <w:b/>
                <w:color w:val="231F20"/>
                <w:sz w:val="18"/>
              </w:rPr>
              <w:t>Elongation</w:t>
            </w:r>
            <w:r>
              <w:rPr>
                <w:color w:val="231F20"/>
                <w:sz w:val="18"/>
              </w:rPr>
              <w:t>,</w:t>
            </w:r>
            <w:r>
              <w:rPr>
                <w:color w:val="231F20"/>
                <w:spacing w:val="15"/>
                <w:sz w:val="18"/>
              </w:rPr>
              <w:t> </w:t>
            </w:r>
            <w:r>
              <w:rPr>
                <w:b/>
                <w:color w:val="231F20"/>
                <w:spacing w:val="-10"/>
                <w:sz w:val="18"/>
              </w:rPr>
              <w:t>%</w:t>
            </w:r>
          </w:p>
        </w:tc>
      </w:tr>
      <w:tr>
        <w:trPr>
          <w:trHeight w:val="252" w:hRule="atLeast"/>
        </w:trPr>
        <w:tc>
          <w:tcPr>
            <w:tcW w:w="288" w:type="dxa"/>
            <w:vMerge/>
            <w:tcBorders>
              <w:top w:val="nil"/>
            </w:tcBorders>
            <w:shd w:val="clear" w:color="auto" w:fill="F3E6D0"/>
          </w:tcPr>
          <w:p>
            <w:pPr>
              <w:rPr>
                <w:sz w:val="2"/>
                <w:szCs w:val="2"/>
              </w:rPr>
            </w:pPr>
          </w:p>
        </w:tc>
        <w:tc>
          <w:tcPr>
            <w:tcW w:w="955" w:type="dxa"/>
            <w:tcBorders>
              <w:top w:val="single" w:sz="4" w:space="0" w:color="231F20"/>
            </w:tcBorders>
            <w:shd w:val="clear" w:color="auto" w:fill="FFFFFF"/>
          </w:tcPr>
          <w:p>
            <w:pPr>
              <w:pStyle w:val="TableParagraph"/>
              <w:spacing w:before="14"/>
              <w:ind w:left="89"/>
              <w:rPr>
                <w:sz w:val="18"/>
              </w:rPr>
            </w:pPr>
            <w:r>
              <w:rPr>
                <w:color w:val="231F20"/>
                <w:spacing w:val="-2"/>
                <w:sz w:val="18"/>
              </w:rPr>
              <w:t>R50250</w:t>
            </w:r>
          </w:p>
        </w:tc>
        <w:tc>
          <w:tcPr>
            <w:tcW w:w="859" w:type="dxa"/>
            <w:tcBorders>
              <w:top w:val="single" w:sz="4" w:space="0" w:color="231F20"/>
            </w:tcBorders>
            <w:shd w:val="clear" w:color="auto" w:fill="FFFFFF"/>
          </w:tcPr>
          <w:p>
            <w:pPr>
              <w:pStyle w:val="TableParagraph"/>
              <w:spacing w:before="23"/>
              <w:ind w:left="44"/>
              <w:jc w:val="center"/>
              <w:rPr>
                <w:sz w:val="18"/>
              </w:rPr>
            </w:pPr>
            <w:r>
              <w:rPr>
                <w:color w:val="231F20"/>
                <w:spacing w:val="-4"/>
                <w:sz w:val="18"/>
              </w:rPr>
              <w:t>99.8</w:t>
            </w:r>
          </w:p>
        </w:tc>
        <w:tc>
          <w:tcPr>
            <w:tcW w:w="516" w:type="dxa"/>
            <w:tcBorders>
              <w:top w:val="single" w:sz="4" w:space="0" w:color="231F20"/>
            </w:tcBorders>
            <w:shd w:val="clear" w:color="auto" w:fill="FFFFFF"/>
          </w:tcPr>
          <w:p>
            <w:pPr>
              <w:pStyle w:val="TableParagraph"/>
              <w:rPr>
                <w:sz w:val="18"/>
              </w:rPr>
            </w:pPr>
          </w:p>
        </w:tc>
        <w:tc>
          <w:tcPr>
            <w:tcW w:w="1969" w:type="dxa"/>
            <w:tcBorders>
              <w:top w:val="single" w:sz="4" w:space="0" w:color="231F20"/>
            </w:tcBorders>
            <w:shd w:val="clear" w:color="auto" w:fill="FFFFFF"/>
          </w:tcPr>
          <w:p>
            <w:pPr>
              <w:pStyle w:val="TableParagraph"/>
              <w:spacing w:before="23"/>
              <w:ind w:left="1298"/>
              <w:rPr>
                <w:sz w:val="18"/>
              </w:rPr>
            </w:pPr>
            <w:r>
              <w:rPr>
                <w:color w:val="231F20"/>
                <w:spacing w:val="-5"/>
                <w:sz w:val="18"/>
              </w:rPr>
              <w:t>0.2</w:t>
            </w:r>
          </w:p>
        </w:tc>
        <w:tc>
          <w:tcPr>
            <w:tcW w:w="462" w:type="dxa"/>
            <w:tcBorders>
              <w:top w:val="single" w:sz="4" w:space="0" w:color="231F20"/>
            </w:tcBorders>
            <w:shd w:val="clear" w:color="auto" w:fill="FFFFFF"/>
          </w:tcPr>
          <w:p>
            <w:pPr>
              <w:pStyle w:val="TableParagraph"/>
              <w:rPr>
                <w:sz w:val="18"/>
              </w:rPr>
            </w:pPr>
          </w:p>
        </w:tc>
        <w:tc>
          <w:tcPr>
            <w:tcW w:w="953" w:type="dxa"/>
            <w:tcBorders>
              <w:top w:val="single" w:sz="4" w:space="0" w:color="231F20"/>
            </w:tcBorders>
            <w:shd w:val="clear" w:color="auto" w:fill="FFFFFF"/>
          </w:tcPr>
          <w:p>
            <w:pPr>
              <w:pStyle w:val="TableParagraph"/>
              <w:rPr>
                <w:sz w:val="18"/>
              </w:rPr>
            </w:pPr>
          </w:p>
        </w:tc>
        <w:tc>
          <w:tcPr>
            <w:tcW w:w="862" w:type="dxa"/>
            <w:tcBorders>
              <w:top w:val="single" w:sz="4" w:space="0" w:color="231F20"/>
            </w:tcBorders>
            <w:shd w:val="clear" w:color="auto" w:fill="FFFFFF"/>
          </w:tcPr>
          <w:p>
            <w:pPr>
              <w:pStyle w:val="TableParagraph"/>
              <w:spacing w:before="23"/>
              <w:ind w:left="56" w:right="1"/>
              <w:jc w:val="center"/>
              <w:rPr>
                <w:sz w:val="18"/>
              </w:rPr>
            </w:pPr>
            <w:r>
              <w:rPr>
                <w:color w:val="231F20"/>
                <w:spacing w:val="-5"/>
                <w:sz w:val="18"/>
              </w:rPr>
              <w:t>240</w:t>
            </w:r>
          </w:p>
        </w:tc>
        <w:tc>
          <w:tcPr>
            <w:tcW w:w="991" w:type="dxa"/>
            <w:tcBorders>
              <w:top w:val="single" w:sz="4" w:space="0" w:color="231F20"/>
            </w:tcBorders>
            <w:shd w:val="clear" w:color="auto" w:fill="FFFFFF"/>
          </w:tcPr>
          <w:p>
            <w:pPr>
              <w:pStyle w:val="TableParagraph"/>
              <w:spacing w:before="23"/>
              <w:ind w:left="61"/>
              <w:jc w:val="center"/>
              <w:rPr>
                <w:sz w:val="18"/>
              </w:rPr>
            </w:pPr>
            <w:r>
              <w:rPr>
                <w:color w:val="231F20"/>
                <w:spacing w:val="-2"/>
                <w:sz w:val="18"/>
              </w:rPr>
              <w:t>35,000</w:t>
            </w:r>
          </w:p>
        </w:tc>
        <w:tc>
          <w:tcPr>
            <w:tcW w:w="1503" w:type="dxa"/>
            <w:tcBorders>
              <w:top w:val="single" w:sz="4" w:space="0" w:color="231F20"/>
              <w:right w:val="single" w:sz="8" w:space="0" w:color="F3E6D0"/>
            </w:tcBorders>
            <w:shd w:val="clear" w:color="auto" w:fill="FFFFFF"/>
          </w:tcPr>
          <w:p>
            <w:pPr>
              <w:pStyle w:val="TableParagraph"/>
              <w:spacing w:before="23"/>
              <w:ind w:left="25" w:right="12"/>
              <w:jc w:val="center"/>
              <w:rPr>
                <w:sz w:val="18"/>
              </w:rPr>
            </w:pPr>
            <w:r>
              <w:rPr>
                <w:color w:val="231F20"/>
                <w:spacing w:val="-5"/>
                <w:sz w:val="18"/>
              </w:rPr>
              <w:t>24</w:t>
            </w:r>
          </w:p>
        </w:tc>
      </w:tr>
      <w:tr>
        <w:trPr>
          <w:trHeight w:val="256" w:hRule="atLeast"/>
        </w:trPr>
        <w:tc>
          <w:tcPr>
            <w:tcW w:w="288" w:type="dxa"/>
            <w:vMerge/>
            <w:tcBorders>
              <w:top w:val="nil"/>
            </w:tcBorders>
            <w:shd w:val="clear" w:color="auto" w:fill="F3E6D0"/>
          </w:tcPr>
          <w:p>
            <w:pPr>
              <w:rPr>
                <w:sz w:val="2"/>
                <w:szCs w:val="2"/>
              </w:rPr>
            </w:pPr>
          </w:p>
        </w:tc>
        <w:tc>
          <w:tcPr>
            <w:tcW w:w="955" w:type="dxa"/>
            <w:shd w:val="clear" w:color="auto" w:fill="FFFFFF"/>
          </w:tcPr>
          <w:p>
            <w:pPr>
              <w:pStyle w:val="TableParagraph"/>
              <w:spacing w:before="16"/>
              <w:ind w:left="89"/>
              <w:rPr>
                <w:sz w:val="18"/>
              </w:rPr>
            </w:pPr>
            <w:r>
              <w:rPr>
                <w:color w:val="231F20"/>
                <w:spacing w:val="-2"/>
                <w:sz w:val="18"/>
              </w:rPr>
              <w:t>R56400</w:t>
            </w:r>
          </w:p>
        </w:tc>
        <w:tc>
          <w:tcPr>
            <w:tcW w:w="859" w:type="dxa"/>
            <w:shd w:val="clear" w:color="auto" w:fill="FFFFFF"/>
          </w:tcPr>
          <w:p>
            <w:pPr>
              <w:pStyle w:val="TableParagraph"/>
              <w:spacing w:before="25"/>
              <w:ind w:left="44"/>
              <w:jc w:val="center"/>
              <w:rPr>
                <w:sz w:val="18"/>
              </w:rPr>
            </w:pPr>
            <w:r>
              <w:rPr>
                <w:color w:val="231F20"/>
                <w:spacing w:val="-4"/>
                <w:sz w:val="18"/>
              </w:rPr>
              <w:t>89.6</w:t>
            </w:r>
          </w:p>
        </w:tc>
        <w:tc>
          <w:tcPr>
            <w:tcW w:w="516" w:type="dxa"/>
            <w:shd w:val="clear" w:color="auto" w:fill="FFFFFF"/>
          </w:tcPr>
          <w:p>
            <w:pPr>
              <w:pStyle w:val="TableParagraph"/>
              <w:spacing w:before="25"/>
              <w:ind w:right="24"/>
              <w:jc w:val="right"/>
              <w:rPr>
                <w:sz w:val="18"/>
              </w:rPr>
            </w:pPr>
            <w:r>
              <w:rPr>
                <w:color w:val="231F20"/>
                <w:spacing w:val="-5"/>
                <w:sz w:val="18"/>
              </w:rPr>
              <w:t>6.0</w:t>
            </w:r>
          </w:p>
        </w:tc>
        <w:tc>
          <w:tcPr>
            <w:tcW w:w="1969" w:type="dxa"/>
            <w:shd w:val="clear" w:color="auto" w:fill="FFFFFF"/>
          </w:tcPr>
          <w:p>
            <w:pPr>
              <w:pStyle w:val="TableParagraph"/>
              <w:spacing w:before="25"/>
              <w:ind w:left="1298"/>
              <w:rPr>
                <w:sz w:val="18"/>
              </w:rPr>
            </w:pPr>
            <w:r>
              <w:rPr>
                <w:color w:val="231F20"/>
                <w:spacing w:val="-5"/>
                <w:sz w:val="18"/>
              </w:rPr>
              <w:t>0.3</w:t>
            </w:r>
          </w:p>
        </w:tc>
        <w:tc>
          <w:tcPr>
            <w:tcW w:w="462" w:type="dxa"/>
            <w:shd w:val="clear" w:color="auto" w:fill="FFFFFF"/>
          </w:tcPr>
          <w:p>
            <w:pPr>
              <w:pStyle w:val="TableParagraph"/>
              <w:spacing w:before="25"/>
              <w:ind w:left="49"/>
              <w:rPr>
                <w:sz w:val="18"/>
              </w:rPr>
            </w:pPr>
            <w:r>
              <w:rPr>
                <w:color w:val="231F20"/>
                <w:spacing w:val="-5"/>
                <w:sz w:val="18"/>
              </w:rPr>
              <w:t>4.0</w:t>
            </w:r>
          </w:p>
        </w:tc>
        <w:tc>
          <w:tcPr>
            <w:tcW w:w="953" w:type="dxa"/>
            <w:shd w:val="clear" w:color="auto" w:fill="FFFFFF"/>
          </w:tcPr>
          <w:p>
            <w:pPr>
              <w:pStyle w:val="TableParagraph"/>
              <w:spacing w:before="33"/>
              <w:ind w:left="7" w:right="41"/>
              <w:jc w:val="center"/>
              <w:rPr>
                <w:sz w:val="10"/>
              </w:rPr>
            </w:pPr>
            <w:r>
              <w:rPr>
                <w:color w:val="231F20"/>
                <w:spacing w:val="-10"/>
                <w:w w:val="115"/>
                <w:sz w:val="10"/>
              </w:rPr>
              <w:t>b</w:t>
            </w:r>
          </w:p>
        </w:tc>
        <w:tc>
          <w:tcPr>
            <w:tcW w:w="862" w:type="dxa"/>
            <w:shd w:val="clear" w:color="auto" w:fill="FFFFFF"/>
          </w:tcPr>
          <w:p>
            <w:pPr>
              <w:pStyle w:val="TableParagraph"/>
              <w:spacing w:before="25"/>
              <w:ind w:left="56"/>
              <w:jc w:val="center"/>
              <w:rPr>
                <w:sz w:val="18"/>
              </w:rPr>
            </w:pPr>
            <w:r>
              <w:rPr>
                <w:color w:val="231F20"/>
                <w:spacing w:val="-4"/>
                <w:sz w:val="18"/>
              </w:rPr>
              <w:t>1000</w:t>
            </w:r>
          </w:p>
        </w:tc>
        <w:tc>
          <w:tcPr>
            <w:tcW w:w="991" w:type="dxa"/>
            <w:shd w:val="clear" w:color="auto" w:fill="FFFFFF"/>
          </w:tcPr>
          <w:p>
            <w:pPr>
              <w:pStyle w:val="TableParagraph"/>
              <w:spacing w:before="25"/>
              <w:ind w:left="61"/>
              <w:jc w:val="center"/>
              <w:rPr>
                <w:sz w:val="18"/>
              </w:rPr>
            </w:pPr>
            <w:r>
              <w:rPr>
                <w:color w:val="231F20"/>
                <w:spacing w:val="-2"/>
                <w:sz w:val="18"/>
              </w:rPr>
              <w:t>145,000</w:t>
            </w:r>
          </w:p>
        </w:tc>
        <w:tc>
          <w:tcPr>
            <w:tcW w:w="1503" w:type="dxa"/>
            <w:tcBorders>
              <w:right w:val="single" w:sz="8" w:space="0" w:color="F3E6D0"/>
            </w:tcBorders>
            <w:shd w:val="clear" w:color="auto" w:fill="FFFFFF"/>
          </w:tcPr>
          <w:p>
            <w:pPr>
              <w:pStyle w:val="TableParagraph"/>
              <w:spacing w:before="25"/>
              <w:ind w:left="25" w:right="12"/>
              <w:jc w:val="center"/>
              <w:rPr>
                <w:sz w:val="18"/>
              </w:rPr>
            </w:pPr>
            <w:r>
              <w:rPr>
                <w:color w:val="231F20"/>
                <w:spacing w:val="-5"/>
                <w:sz w:val="18"/>
              </w:rPr>
              <w:t>12</w:t>
            </w:r>
          </w:p>
        </w:tc>
      </w:tr>
      <w:tr>
        <w:trPr>
          <w:trHeight w:val="256" w:hRule="atLeast"/>
        </w:trPr>
        <w:tc>
          <w:tcPr>
            <w:tcW w:w="288" w:type="dxa"/>
            <w:vMerge/>
            <w:tcBorders>
              <w:top w:val="nil"/>
            </w:tcBorders>
            <w:shd w:val="clear" w:color="auto" w:fill="F3E6D0"/>
          </w:tcPr>
          <w:p>
            <w:pPr>
              <w:rPr>
                <w:sz w:val="2"/>
                <w:szCs w:val="2"/>
              </w:rPr>
            </w:pPr>
          </w:p>
        </w:tc>
        <w:tc>
          <w:tcPr>
            <w:tcW w:w="955" w:type="dxa"/>
            <w:shd w:val="clear" w:color="auto" w:fill="FFFFFF"/>
          </w:tcPr>
          <w:p>
            <w:pPr>
              <w:pStyle w:val="TableParagraph"/>
              <w:spacing w:before="18"/>
              <w:ind w:left="89"/>
              <w:rPr>
                <w:sz w:val="18"/>
              </w:rPr>
            </w:pPr>
            <w:r>
              <w:rPr>
                <w:color w:val="231F20"/>
                <w:spacing w:val="-2"/>
                <w:sz w:val="18"/>
              </w:rPr>
              <w:t>R54810</w:t>
            </w:r>
          </w:p>
        </w:tc>
        <w:tc>
          <w:tcPr>
            <w:tcW w:w="859" w:type="dxa"/>
            <w:shd w:val="clear" w:color="auto" w:fill="FFFFFF"/>
          </w:tcPr>
          <w:p>
            <w:pPr>
              <w:pStyle w:val="TableParagraph"/>
              <w:spacing w:before="28"/>
              <w:ind w:left="44"/>
              <w:jc w:val="center"/>
              <w:rPr>
                <w:sz w:val="18"/>
              </w:rPr>
            </w:pPr>
            <w:r>
              <w:rPr>
                <w:color w:val="231F20"/>
                <w:spacing w:val="-4"/>
                <w:sz w:val="18"/>
              </w:rPr>
              <w:t>90.0</w:t>
            </w:r>
          </w:p>
        </w:tc>
        <w:tc>
          <w:tcPr>
            <w:tcW w:w="516" w:type="dxa"/>
            <w:shd w:val="clear" w:color="auto" w:fill="FFFFFF"/>
          </w:tcPr>
          <w:p>
            <w:pPr>
              <w:pStyle w:val="TableParagraph"/>
              <w:spacing w:before="28"/>
              <w:ind w:right="24"/>
              <w:jc w:val="right"/>
              <w:rPr>
                <w:sz w:val="18"/>
              </w:rPr>
            </w:pPr>
            <w:r>
              <w:rPr>
                <w:color w:val="231F20"/>
                <w:spacing w:val="-5"/>
                <w:sz w:val="18"/>
              </w:rPr>
              <w:t>8.0</w:t>
            </w:r>
          </w:p>
        </w:tc>
        <w:tc>
          <w:tcPr>
            <w:tcW w:w="1969" w:type="dxa"/>
            <w:shd w:val="clear" w:color="auto" w:fill="FFFFFF"/>
          </w:tcPr>
          <w:p>
            <w:pPr>
              <w:pStyle w:val="TableParagraph"/>
              <w:rPr>
                <w:sz w:val="18"/>
              </w:rPr>
            </w:pPr>
          </w:p>
        </w:tc>
        <w:tc>
          <w:tcPr>
            <w:tcW w:w="462" w:type="dxa"/>
            <w:shd w:val="clear" w:color="auto" w:fill="FFFFFF"/>
          </w:tcPr>
          <w:p>
            <w:pPr>
              <w:pStyle w:val="TableParagraph"/>
              <w:spacing w:before="28"/>
              <w:ind w:left="49"/>
              <w:rPr>
                <w:sz w:val="18"/>
              </w:rPr>
            </w:pPr>
            <w:r>
              <w:rPr>
                <w:color w:val="231F20"/>
                <w:spacing w:val="-5"/>
                <w:sz w:val="18"/>
              </w:rPr>
              <w:t>1.0</w:t>
            </w:r>
          </w:p>
        </w:tc>
        <w:tc>
          <w:tcPr>
            <w:tcW w:w="953" w:type="dxa"/>
            <w:shd w:val="clear" w:color="auto" w:fill="FFFFFF"/>
          </w:tcPr>
          <w:p>
            <w:pPr>
              <w:pStyle w:val="TableParagraph"/>
              <w:spacing w:before="18"/>
              <w:ind w:right="41"/>
              <w:jc w:val="center"/>
              <w:rPr>
                <w:sz w:val="18"/>
              </w:rPr>
            </w:pPr>
            <w:r>
              <w:rPr>
                <w:color w:val="231F20"/>
                <w:sz w:val="18"/>
              </w:rPr>
              <w:t>1</w:t>
            </w:r>
            <w:r>
              <w:rPr>
                <w:color w:val="231F20"/>
                <w:spacing w:val="-2"/>
                <w:sz w:val="18"/>
              </w:rPr>
              <w:t> </w:t>
            </w:r>
            <w:r>
              <w:rPr>
                <w:color w:val="231F20"/>
                <w:spacing w:val="-4"/>
                <w:sz w:val="18"/>
              </w:rPr>
              <w:t>Mo,</w:t>
            </w:r>
            <w:r>
              <w:rPr>
                <w:color w:val="231F20"/>
                <w:spacing w:val="-4"/>
                <w:sz w:val="18"/>
                <w:vertAlign w:val="superscript"/>
              </w:rPr>
              <w:t>b</w:t>
            </w:r>
          </w:p>
        </w:tc>
        <w:tc>
          <w:tcPr>
            <w:tcW w:w="862" w:type="dxa"/>
            <w:shd w:val="clear" w:color="auto" w:fill="FFFFFF"/>
          </w:tcPr>
          <w:p>
            <w:pPr>
              <w:pStyle w:val="TableParagraph"/>
              <w:spacing w:before="28"/>
              <w:ind w:left="56" w:right="1"/>
              <w:jc w:val="center"/>
              <w:rPr>
                <w:sz w:val="18"/>
              </w:rPr>
            </w:pPr>
            <w:r>
              <w:rPr>
                <w:color w:val="231F20"/>
                <w:spacing w:val="-5"/>
                <w:sz w:val="18"/>
              </w:rPr>
              <w:t>985</w:t>
            </w:r>
          </w:p>
        </w:tc>
        <w:tc>
          <w:tcPr>
            <w:tcW w:w="991" w:type="dxa"/>
            <w:shd w:val="clear" w:color="auto" w:fill="FFFFFF"/>
          </w:tcPr>
          <w:p>
            <w:pPr>
              <w:pStyle w:val="TableParagraph"/>
              <w:spacing w:before="28"/>
              <w:ind w:left="61"/>
              <w:jc w:val="center"/>
              <w:rPr>
                <w:sz w:val="18"/>
              </w:rPr>
            </w:pPr>
            <w:r>
              <w:rPr>
                <w:color w:val="231F20"/>
                <w:spacing w:val="-2"/>
                <w:sz w:val="18"/>
              </w:rPr>
              <w:t>143,000</w:t>
            </w:r>
          </w:p>
        </w:tc>
        <w:tc>
          <w:tcPr>
            <w:tcW w:w="1503" w:type="dxa"/>
            <w:tcBorders>
              <w:right w:val="single" w:sz="8" w:space="0" w:color="F3E6D0"/>
            </w:tcBorders>
            <w:shd w:val="clear" w:color="auto" w:fill="FFFFFF"/>
          </w:tcPr>
          <w:p>
            <w:pPr>
              <w:pStyle w:val="TableParagraph"/>
              <w:spacing w:before="28"/>
              <w:ind w:left="25" w:right="12"/>
              <w:jc w:val="center"/>
              <w:rPr>
                <w:sz w:val="18"/>
              </w:rPr>
            </w:pPr>
            <w:r>
              <w:rPr>
                <w:color w:val="231F20"/>
                <w:spacing w:val="-5"/>
                <w:sz w:val="18"/>
              </w:rPr>
              <w:t>15</w:t>
            </w:r>
          </w:p>
        </w:tc>
      </w:tr>
      <w:tr>
        <w:trPr>
          <w:trHeight w:val="308" w:hRule="atLeast"/>
        </w:trPr>
        <w:tc>
          <w:tcPr>
            <w:tcW w:w="288" w:type="dxa"/>
            <w:vMerge/>
            <w:tcBorders>
              <w:top w:val="nil"/>
            </w:tcBorders>
            <w:shd w:val="clear" w:color="auto" w:fill="F3E6D0"/>
          </w:tcPr>
          <w:p>
            <w:pPr>
              <w:rPr>
                <w:sz w:val="2"/>
                <w:szCs w:val="2"/>
              </w:rPr>
            </w:pPr>
          </w:p>
        </w:tc>
        <w:tc>
          <w:tcPr>
            <w:tcW w:w="955" w:type="dxa"/>
            <w:tcBorders>
              <w:bottom w:val="single" w:sz="4" w:space="0" w:color="F3E6D0"/>
            </w:tcBorders>
            <w:shd w:val="clear" w:color="auto" w:fill="FFFFFF"/>
          </w:tcPr>
          <w:p>
            <w:pPr>
              <w:pStyle w:val="TableParagraph"/>
              <w:spacing w:before="16"/>
              <w:ind w:left="89"/>
              <w:rPr>
                <w:sz w:val="18"/>
              </w:rPr>
            </w:pPr>
            <w:r>
              <w:rPr>
                <w:color w:val="231F20"/>
                <w:spacing w:val="-2"/>
                <w:sz w:val="18"/>
              </w:rPr>
              <w:t>R56620</w:t>
            </w:r>
          </w:p>
        </w:tc>
        <w:tc>
          <w:tcPr>
            <w:tcW w:w="859" w:type="dxa"/>
            <w:tcBorders>
              <w:bottom w:val="single" w:sz="4" w:space="0" w:color="F3E6D0"/>
            </w:tcBorders>
            <w:shd w:val="clear" w:color="auto" w:fill="FFFFFF"/>
          </w:tcPr>
          <w:p>
            <w:pPr>
              <w:pStyle w:val="TableParagraph"/>
              <w:spacing w:before="25"/>
              <w:ind w:left="44"/>
              <w:jc w:val="center"/>
              <w:rPr>
                <w:sz w:val="18"/>
              </w:rPr>
            </w:pPr>
            <w:r>
              <w:rPr>
                <w:color w:val="231F20"/>
                <w:spacing w:val="-4"/>
                <w:sz w:val="18"/>
              </w:rPr>
              <w:t>84.3</w:t>
            </w:r>
          </w:p>
        </w:tc>
        <w:tc>
          <w:tcPr>
            <w:tcW w:w="516" w:type="dxa"/>
            <w:tcBorders>
              <w:bottom w:val="single" w:sz="4" w:space="0" w:color="F3E6D0"/>
            </w:tcBorders>
            <w:shd w:val="clear" w:color="auto" w:fill="FFFFFF"/>
          </w:tcPr>
          <w:p>
            <w:pPr>
              <w:pStyle w:val="TableParagraph"/>
              <w:spacing w:before="25"/>
              <w:ind w:right="24"/>
              <w:jc w:val="right"/>
              <w:rPr>
                <w:sz w:val="18"/>
              </w:rPr>
            </w:pPr>
            <w:r>
              <w:rPr>
                <w:color w:val="231F20"/>
                <w:spacing w:val="-5"/>
                <w:sz w:val="18"/>
              </w:rPr>
              <w:t>6.0</w:t>
            </w:r>
          </w:p>
        </w:tc>
        <w:tc>
          <w:tcPr>
            <w:tcW w:w="1969" w:type="dxa"/>
            <w:tcBorders>
              <w:bottom w:val="single" w:sz="4" w:space="0" w:color="F3E6D0"/>
            </w:tcBorders>
            <w:shd w:val="clear" w:color="auto" w:fill="FFFFFF"/>
          </w:tcPr>
          <w:p>
            <w:pPr>
              <w:pStyle w:val="TableParagraph"/>
              <w:tabs>
                <w:tab w:pos="1298" w:val="left" w:leader="none"/>
              </w:tabs>
              <w:spacing w:before="25"/>
              <w:ind w:left="518"/>
              <w:rPr>
                <w:sz w:val="18"/>
              </w:rPr>
            </w:pPr>
            <w:r>
              <w:rPr>
                <w:color w:val="231F20"/>
                <w:spacing w:val="-5"/>
                <w:sz w:val="18"/>
              </w:rPr>
              <w:t>0.8</w:t>
            </w:r>
            <w:r>
              <w:rPr>
                <w:color w:val="231F20"/>
                <w:sz w:val="18"/>
              </w:rPr>
              <w:tab/>
            </w:r>
            <w:r>
              <w:rPr>
                <w:color w:val="231F20"/>
                <w:spacing w:val="-5"/>
                <w:sz w:val="18"/>
              </w:rPr>
              <w:t>0.8</w:t>
            </w:r>
          </w:p>
        </w:tc>
        <w:tc>
          <w:tcPr>
            <w:tcW w:w="462" w:type="dxa"/>
            <w:tcBorders>
              <w:bottom w:val="single" w:sz="4" w:space="0" w:color="F3E6D0"/>
            </w:tcBorders>
            <w:shd w:val="clear" w:color="auto" w:fill="FFFFFF"/>
          </w:tcPr>
          <w:p>
            <w:pPr>
              <w:pStyle w:val="TableParagraph"/>
              <w:spacing w:before="25"/>
              <w:ind w:left="49"/>
              <w:rPr>
                <w:sz w:val="18"/>
              </w:rPr>
            </w:pPr>
            <w:r>
              <w:rPr>
                <w:color w:val="231F20"/>
                <w:spacing w:val="-5"/>
                <w:sz w:val="18"/>
              </w:rPr>
              <w:t>6.0</w:t>
            </w:r>
          </w:p>
        </w:tc>
        <w:tc>
          <w:tcPr>
            <w:tcW w:w="953" w:type="dxa"/>
            <w:tcBorders>
              <w:bottom w:val="single" w:sz="4" w:space="0" w:color="F3E6D0"/>
            </w:tcBorders>
            <w:shd w:val="clear" w:color="auto" w:fill="FFFFFF"/>
          </w:tcPr>
          <w:p>
            <w:pPr>
              <w:pStyle w:val="TableParagraph"/>
              <w:spacing w:before="16"/>
              <w:ind w:right="41"/>
              <w:jc w:val="center"/>
              <w:rPr>
                <w:sz w:val="18"/>
              </w:rPr>
            </w:pPr>
            <w:r>
              <w:rPr>
                <w:color w:val="231F20"/>
                <w:sz w:val="18"/>
              </w:rPr>
              <w:t>2</w:t>
            </w:r>
            <w:r>
              <w:rPr>
                <w:color w:val="231F20"/>
                <w:spacing w:val="-2"/>
                <w:sz w:val="18"/>
              </w:rPr>
              <w:t> </w:t>
            </w:r>
            <w:r>
              <w:rPr>
                <w:color w:val="231F20"/>
                <w:spacing w:val="-4"/>
                <w:sz w:val="18"/>
              </w:rPr>
              <w:t>Sn,</w:t>
            </w:r>
            <w:r>
              <w:rPr>
                <w:color w:val="231F20"/>
                <w:spacing w:val="-4"/>
                <w:sz w:val="18"/>
                <w:vertAlign w:val="superscript"/>
              </w:rPr>
              <w:t>b</w:t>
            </w:r>
          </w:p>
        </w:tc>
        <w:tc>
          <w:tcPr>
            <w:tcW w:w="862" w:type="dxa"/>
            <w:tcBorders>
              <w:bottom w:val="single" w:sz="4" w:space="0" w:color="F3E6D0"/>
            </w:tcBorders>
            <w:shd w:val="clear" w:color="auto" w:fill="FFFFFF"/>
          </w:tcPr>
          <w:p>
            <w:pPr>
              <w:pStyle w:val="TableParagraph"/>
              <w:spacing w:before="25"/>
              <w:ind w:left="56"/>
              <w:jc w:val="center"/>
              <w:rPr>
                <w:sz w:val="18"/>
              </w:rPr>
            </w:pPr>
            <w:r>
              <w:rPr>
                <w:color w:val="231F20"/>
                <w:spacing w:val="-4"/>
                <w:sz w:val="18"/>
              </w:rPr>
              <w:t>1030</w:t>
            </w:r>
          </w:p>
        </w:tc>
        <w:tc>
          <w:tcPr>
            <w:tcW w:w="991" w:type="dxa"/>
            <w:tcBorders>
              <w:bottom w:val="single" w:sz="4" w:space="0" w:color="F3E6D0"/>
            </w:tcBorders>
            <w:shd w:val="clear" w:color="auto" w:fill="FFFFFF"/>
          </w:tcPr>
          <w:p>
            <w:pPr>
              <w:pStyle w:val="TableParagraph"/>
              <w:spacing w:before="25"/>
              <w:ind w:left="61"/>
              <w:jc w:val="center"/>
              <w:rPr>
                <w:sz w:val="18"/>
              </w:rPr>
            </w:pPr>
            <w:r>
              <w:rPr>
                <w:color w:val="231F20"/>
                <w:spacing w:val="-2"/>
                <w:sz w:val="18"/>
              </w:rPr>
              <w:t>150,000</w:t>
            </w:r>
          </w:p>
        </w:tc>
        <w:tc>
          <w:tcPr>
            <w:tcW w:w="1503" w:type="dxa"/>
            <w:tcBorders>
              <w:bottom w:val="single" w:sz="4" w:space="0" w:color="F3E6D0"/>
              <w:right w:val="single" w:sz="8" w:space="0" w:color="F3E6D0"/>
            </w:tcBorders>
            <w:shd w:val="clear" w:color="auto" w:fill="FFFFFF"/>
          </w:tcPr>
          <w:p>
            <w:pPr>
              <w:pStyle w:val="TableParagraph"/>
              <w:spacing w:before="25"/>
              <w:ind w:left="25" w:right="12"/>
              <w:jc w:val="center"/>
              <w:rPr>
                <w:sz w:val="18"/>
              </w:rPr>
            </w:pPr>
            <w:r>
              <w:rPr>
                <w:color w:val="231F20"/>
                <w:spacing w:val="-5"/>
                <w:sz w:val="18"/>
              </w:rPr>
              <w:t>14</w:t>
            </w:r>
          </w:p>
        </w:tc>
      </w:tr>
    </w:tbl>
    <w:p>
      <w:pPr>
        <w:spacing w:line="249" w:lineRule="auto" w:before="185"/>
        <w:ind w:left="780" w:right="7813" w:firstLine="0"/>
        <w:jc w:val="left"/>
        <w:rPr>
          <w:sz w:val="16"/>
        </w:rPr>
      </w:pPr>
      <w:r>
        <w:rPr>
          <w:color w:val="231F20"/>
          <w:w w:val="105"/>
          <w:sz w:val="16"/>
        </w:rPr>
        <w:t>Compiled from [1] and [12].</w:t>
      </w:r>
      <w:r>
        <w:rPr>
          <w:color w:val="231F20"/>
          <w:spacing w:val="40"/>
          <w:w w:val="105"/>
          <w:sz w:val="16"/>
        </w:rPr>
        <w:t> </w:t>
      </w:r>
      <w:r>
        <w:rPr>
          <w:color w:val="231F20"/>
          <w:w w:val="105"/>
          <w:position w:val="5"/>
          <w:sz w:val="9"/>
        </w:rPr>
        <w:t>a</w:t>
      </w:r>
      <w:r>
        <w:rPr>
          <w:color w:val="231F20"/>
          <w:w w:val="105"/>
          <w:sz w:val="16"/>
        </w:rPr>
        <w:t>United Numbering System (UNS). </w:t>
      </w:r>
      <w:r>
        <w:rPr>
          <w:color w:val="231F20"/>
          <w:w w:val="105"/>
          <w:position w:val="5"/>
          <w:sz w:val="9"/>
        </w:rPr>
        <w:t>b</w:t>
      </w:r>
      <w:r>
        <w:rPr>
          <w:color w:val="231F20"/>
          <w:w w:val="105"/>
          <w:sz w:val="16"/>
        </w:rPr>
        <w:t>Traces of C, H, O.</w:t>
      </w:r>
    </w:p>
    <w:p>
      <w:pPr>
        <w:spacing w:after="0" w:line="249" w:lineRule="auto"/>
        <w:jc w:val="left"/>
        <w:rPr>
          <w:sz w:val="16"/>
        </w:rPr>
        <w:sectPr>
          <w:pgSz w:w="11530" w:h="14410"/>
          <w:pgMar w:header="652" w:footer="0" w:top="920" w:bottom="280" w:left="0" w:right="520"/>
        </w:sectPr>
      </w:pPr>
    </w:p>
    <w:p>
      <w:pPr>
        <w:pStyle w:val="BodyText"/>
        <w:spacing w:before="148"/>
      </w:pPr>
    </w:p>
    <w:tbl>
      <w:tblPr>
        <w:tblW w:w="0" w:type="auto"/>
        <w:jc w:val="left"/>
        <w:tblInd w:w="13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0"/>
        <w:gridCol w:w="9090"/>
      </w:tblGrid>
      <w:tr>
        <w:trPr>
          <w:trHeight w:val="306" w:hRule="atLeast"/>
        </w:trPr>
        <w:tc>
          <w:tcPr>
            <w:tcW w:w="260" w:type="dxa"/>
            <w:tcBorders>
              <w:bottom w:val="single" w:sz="18" w:space="0" w:color="FFFFFF"/>
            </w:tcBorders>
            <w:shd w:val="clear" w:color="auto" w:fill="BC8D0A"/>
          </w:tcPr>
          <w:p>
            <w:pPr>
              <w:pStyle w:val="TableParagraph"/>
              <w:rPr>
                <w:sz w:val="20"/>
              </w:rPr>
            </w:pPr>
          </w:p>
        </w:tc>
        <w:tc>
          <w:tcPr>
            <w:tcW w:w="9090" w:type="dxa"/>
            <w:tcBorders>
              <w:bottom w:val="single" w:sz="18" w:space="0" w:color="F3E6D0"/>
            </w:tcBorders>
          </w:tcPr>
          <w:p>
            <w:pPr>
              <w:pStyle w:val="TableParagraph"/>
              <w:spacing w:before="52"/>
              <w:ind w:left="78"/>
              <w:rPr>
                <w:rFonts w:ascii="Arial" w:hAnsi="Arial"/>
                <w:sz w:val="20"/>
              </w:rPr>
            </w:pPr>
            <w:r>
              <w:rPr/>
              <mc:AlternateContent>
                <mc:Choice Requires="wps">
                  <w:drawing>
                    <wp:anchor distT="0" distB="0" distL="0" distR="0" allowOverlap="1" layoutInCell="1" locked="0" behindDoc="1" simplePos="0" relativeHeight="481274880">
                      <wp:simplePos x="0" y="0"/>
                      <wp:positionH relativeFrom="column">
                        <wp:posOffset>-165100</wp:posOffset>
                      </wp:positionH>
                      <wp:positionV relativeFrom="paragraph">
                        <wp:posOffset>213610</wp:posOffset>
                      </wp:positionV>
                      <wp:extent cx="5937250" cy="1561465"/>
                      <wp:effectExtent l="0" t="0" r="0" b="0"/>
                      <wp:wrapNone/>
                      <wp:docPr id="2365" name="Group 2365"/>
                      <wp:cNvGraphicFramePr>
                        <a:graphicFrameLocks/>
                      </wp:cNvGraphicFramePr>
                      <a:graphic>
                        <a:graphicData uri="http://schemas.microsoft.com/office/word/2010/wordprocessingGroup">
                          <wpg:wgp>
                            <wpg:cNvPr id="2365" name="Group 2365"/>
                            <wpg:cNvGrpSpPr/>
                            <wpg:grpSpPr>
                              <a:xfrm>
                                <a:off x="0" y="0"/>
                                <a:ext cx="5937250" cy="1561465"/>
                                <a:chExt cx="5937250" cy="1561465"/>
                              </a:xfrm>
                            </wpg:grpSpPr>
                            <wps:wsp>
                              <wps:cNvPr id="2366" name="Graphic 2366"/>
                              <wps:cNvSpPr/>
                              <wps:spPr>
                                <a:xfrm>
                                  <a:off x="165100" y="0"/>
                                  <a:ext cx="5772150" cy="1554480"/>
                                </a:xfrm>
                                <a:custGeom>
                                  <a:avLst/>
                                  <a:gdLst/>
                                  <a:ahLst/>
                                  <a:cxnLst/>
                                  <a:rect l="l" t="t" r="r" b="b"/>
                                  <a:pathLst>
                                    <a:path w="5772150" h="1554480">
                                      <a:moveTo>
                                        <a:pt x="5772149" y="0"/>
                                      </a:moveTo>
                                      <a:lnTo>
                                        <a:pt x="0" y="0"/>
                                      </a:lnTo>
                                      <a:lnTo>
                                        <a:pt x="0" y="1553894"/>
                                      </a:lnTo>
                                      <a:lnTo>
                                        <a:pt x="5772149" y="1553894"/>
                                      </a:lnTo>
                                      <a:lnTo>
                                        <a:pt x="5772149" y="0"/>
                                      </a:lnTo>
                                      <a:close/>
                                    </a:path>
                                  </a:pathLst>
                                </a:custGeom>
                                <a:solidFill>
                                  <a:srgbClr val="FFFFFF"/>
                                </a:solidFill>
                              </wps:spPr>
                              <wps:bodyPr wrap="square" lIns="0" tIns="0" rIns="0" bIns="0" rtlCol="0">
                                <a:prstTxWarp prst="textNoShape">
                                  <a:avLst/>
                                </a:prstTxWarp>
                                <a:noAutofit/>
                              </wps:bodyPr>
                            </wps:wsp>
                            <wps:wsp>
                              <wps:cNvPr id="2367" name="Graphic 2367"/>
                              <wps:cNvSpPr/>
                              <wps:spPr>
                                <a:xfrm>
                                  <a:off x="0" y="8637"/>
                                  <a:ext cx="165100" cy="1552575"/>
                                </a:xfrm>
                                <a:custGeom>
                                  <a:avLst/>
                                  <a:gdLst/>
                                  <a:ahLst/>
                                  <a:cxnLst/>
                                  <a:rect l="l" t="t" r="r" b="b"/>
                                  <a:pathLst>
                                    <a:path w="165100" h="1552575">
                                      <a:moveTo>
                                        <a:pt x="0" y="1552356"/>
                                      </a:moveTo>
                                      <a:lnTo>
                                        <a:pt x="165100" y="1552356"/>
                                      </a:lnTo>
                                      <a:lnTo>
                                        <a:pt x="165100" y="0"/>
                                      </a:lnTo>
                                      <a:lnTo>
                                        <a:pt x="0" y="0"/>
                                      </a:lnTo>
                                      <a:lnTo>
                                        <a:pt x="0" y="1552356"/>
                                      </a:lnTo>
                                      <a:close/>
                                    </a:path>
                                  </a:pathLst>
                                </a:custGeom>
                                <a:solidFill>
                                  <a:srgbClr val="F3E6D0"/>
                                </a:solidFill>
                              </wps:spPr>
                              <wps:bodyPr wrap="square" lIns="0" tIns="0" rIns="0" bIns="0" rtlCol="0">
                                <a:prstTxWarp prst="textNoShape">
                                  <a:avLst/>
                                </a:prstTxWarp>
                                <a:noAutofit/>
                              </wps:bodyPr>
                            </wps:wsp>
                          </wpg:wgp>
                        </a:graphicData>
                      </a:graphic>
                    </wp:anchor>
                  </w:drawing>
                </mc:Choice>
                <mc:Fallback>
                  <w:pict>
                    <v:group style="position:absolute;margin-left:-13pt;margin-top:16.819763pt;width:467.5pt;height:122.95pt;mso-position-horizontal-relative:column;mso-position-vertical-relative:paragraph;z-index:-22041600" id="docshapegroup2037" coordorigin="-260,336" coordsize="9350,2459">
                      <v:rect style="position:absolute;left:0;top:336;width:9090;height:2448" id="docshape2038" filled="true" fillcolor="#ffffff" stroked="false">
                        <v:fill type="solid"/>
                      </v:rect>
                      <v:rect style="position:absolute;left:-260;top:350;width:260;height:2445" id="docshape2039" filled="true" fillcolor="#f3e6d0" stroked="false">
                        <v:fill type="solid"/>
                      </v:rect>
                      <w10:wrap type="none"/>
                    </v:group>
                  </w:pict>
                </mc:Fallback>
              </mc:AlternateContent>
            </w:r>
            <w:r>
              <w:rPr>
                <w:rFonts w:ascii="Arial" w:hAnsi="Arial"/>
                <w:b/>
                <w:color w:val="231F20"/>
                <w:spacing w:val="-2"/>
                <w:w w:val="90"/>
                <w:sz w:val="18"/>
              </w:rPr>
              <w:t>TABLE</w:t>
            </w:r>
            <w:r>
              <w:rPr>
                <w:rFonts w:ascii="Arial" w:hAnsi="Arial"/>
                <w:b/>
                <w:color w:val="231F20"/>
                <w:spacing w:val="-8"/>
                <w:w w:val="90"/>
                <w:sz w:val="18"/>
              </w:rPr>
              <w:t> </w:t>
            </w:r>
            <w:r>
              <w:rPr>
                <w:rFonts w:ascii="Arial" w:hAnsi="Arial"/>
                <w:color w:val="231F20"/>
                <w:spacing w:val="-2"/>
                <w:w w:val="90"/>
                <w:sz w:val="20"/>
              </w:rPr>
              <w:t>•</w:t>
            </w:r>
            <w:r>
              <w:rPr>
                <w:rFonts w:ascii="Arial" w:hAnsi="Arial"/>
                <w:color w:val="231F20"/>
                <w:spacing w:val="-9"/>
                <w:w w:val="90"/>
                <w:sz w:val="20"/>
              </w:rPr>
              <w:t> </w:t>
            </w:r>
            <w:r>
              <w:rPr>
                <w:b/>
                <w:color w:val="BC8D0A"/>
                <w:spacing w:val="-2"/>
                <w:w w:val="90"/>
                <w:sz w:val="20"/>
              </w:rPr>
              <w:t>6.1</w:t>
            </w:r>
            <w:r>
              <w:rPr>
                <w:b/>
                <w:color w:val="BC8D0A"/>
                <w:spacing w:val="37"/>
                <w:sz w:val="20"/>
              </w:rPr>
              <w:t> </w:t>
            </w:r>
            <w:r>
              <w:rPr>
                <w:rFonts w:ascii="Arial" w:hAnsi="Arial"/>
                <w:color w:val="231F20"/>
                <w:spacing w:val="-2"/>
                <w:w w:val="90"/>
                <w:sz w:val="20"/>
              </w:rPr>
              <w:t>(continued):</w:t>
            </w:r>
            <w:r>
              <w:rPr>
                <w:rFonts w:ascii="Arial" w:hAnsi="Arial"/>
                <w:color w:val="231F20"/>
                <w:spacing w:val="-9"/>
                <w:w w:val="90"/>
                <w:sz w:val="20"/>
              </w:rPr>
              <w:t> </w:t>
            </w:r>
            <w:r>
              <w:rPr>
                <w:rFonts w:ascii="Arial" w:hAnsi="Arial"/>
                <w:color w:val="231F20"/>
                <w:spacing w:val="-2"/>
                <w:w w:val="90"/>
                <w:sz w:val="20"/>
              </w:rPr>
              <w:t>(g)</w:t>
            </w:r>
            <w:r>
              <w:rPr>
                <w:rFonts w:ascii="Arial" w:hAnsi="Arial"/>
                <w:color w:val="231F20"/>
                <w:spacing w:val="-9"/>
                <w:w w:val="90"/>
                <w:sz w:val="20"/>
              </w:rPr>
              <w:t> </w:t>
            </w:r>
            <w:r>
              <w:rPr>
                <w:rFonts w:ascii="Arial" w:hAnsi="Arial"/>
                <w:color w:val="231F20"/>
                <w:spacing w:val="-2"/>
                <w:w w:val="90"/>
                <w:sz w:val="20"/>
              </w:rPr>
              <w:t>zinc.</w:t>
            </w:r>
          </w:p>
        </w:tc>
      </w:tr>
      <w:tr>
        <w:trPr>
          <w:trHeight w:val="2422" w:hRule="atLeast"/>
        </w:trPr>
        <w:tc>
          <w:tcPr>
            <w:tcW w:w="260" w:type="dxa"/>
            <w:tcBorders>
              <w:top w:val="single" w:sz="18" w:space="0" w:color="FFFFFF"/>
              <w:bottom w:val="single" w:sz="8" w:space="0" w:color="F3E6D0"/>
            </w:tcBorders>
          </w:tcPr>
          <w:p>
            <w:pPr>
              <w:pStyle w:val="TableParagraph"/>
              <w:rPr>
                <w:sz w:val="20"/>
              </w:rPr>
            </w:pPr>
          </w:p>
        </w:tc>
        <w:tc>
          <w:tcPr>
            <w:tcW w:w="9090" w:type="dxa"/>
            <w:tcBorders>
              <w:top w:val="single" w:sz="18" w:space="0" w:color="F3E6D0"/>
              <w:bottom w:val="single" w:sz="8" w:space="0" w:color="F3E6D0"/>
              <w:right w:val="single" w:sz="8" w:space="0" w:color="F3E6D0"/>
            </w:tcBorders>
          </w:tcPr>
          <w:p>
            <w:pPr>
              <w:pStyle w:val="TableParagraph"/>
              <w:tabs>
                <w:tab w:pos="2023" w:val="left" w:leader="none"/>
              </w:tabs>
              <w:spacing w:line="283" w:lineRule="auto" w:before="66"/>
              <w:ind w:left="514" w:right="6846" w:firstLine="655"/>
              <w:rPr>
                <w:sz w:val="18"/>
              </w:rPr>
            </w:pPr>
            <w:r>
              <w:rPr>
                <w:color w:val="231F20"/>
                <w:w w:val="110"/>
                <w:sz w:val="18"/>
              </w:rPr>
              <w:t>Symbol:</w:t>
            </w:r>
            <w:r>
              <w:rPr>
                <w:color w:val="231F20"/>
                <w:spacing w:val="80"/>
                <w:w w:val="110"/>
                <w:sz w:val="18"/>
              </w:rPr>
              <w:t> </w:t>
            </w:r>
            <w:r>
              <w:rPr>
                <w:color w:val="231F20"/>
                <w:w w:val="110"/>
                <w:sz w:val="18"/>
              </w:rPr>
              <w:t>Zn </w:t>
            </w:r>
            <w:r>
              <w:rPr>
                <w:color w:val="231F20"/>
                <w:w w:val="105"/>
                <w:sz w:val="18"/>
              </w:rPr>
              <w:t>Atomic</w:t>
            </w:r>
            <w:r>
              <w:rPr>
                <w:color w:val="231F20"/>
                <w:spacing w:val="13"/>
                <w:w w:val="110"/>
                <w:sz w:val="18"/>
              </w:rPr>
              <w:t> </w:t>
            </w:r>
            <w:r>
              <w:rPr>
                <w:color w:val="231F20"/>
                <w:spacing w:val="-2"/>
                <w:w w:val="110"/>
                <w:sz w:val="18"/>
              </w:rPr>
              <w:t>number:</w:t>
            </w:r>
            <w:r>
              <w:rPr>
                <w:color w:val="231F20"/>
                <w:sz w:val="18"/>
              </w:rPr>
              <w:tab/>
            </w:r>
            <w:r>
              <w:rPr>
                <w:color w:val="231F20"/>
                <w:spacing w:val="-5"/>
                <w:w w:val="110"/>
                <w:sz w:val="18"/>
              </w:rPr>
              <w:t>30</w:t>
            </w:r>
          </w:p>
          <w:p>
            <w:pPr>
              <w:pStyle w:val="TableParagraph"/>
              <w:tabs>
                <w:tab w:pos="2023" w:val="left" w:leader="none"/>
              </w:tabs>
              <w:spacing w:line="283" w:lineRule="auto" w:before="6"/>
              <w:ind w:left="455" w:right="6700" w:firstLine="119"/>
              <w:rPr>
                <w:sz w:val="18"/>
              </w:rPr>
            </w:pPr>
            <w:r>
              <w:rPr>
                <w:color w:val="231F20"/>
                <w:sz w:val="18"/>
              </w:rPr>
              <w:t>Specific gravity:</w:t>
            </w:r>
            <w:r>
              <w:rPr>
                <w:color w:val="231F20"/>
                <w:spacing w:val="80"/>
                <w:w w:val="150"/>
                <w:sz w:val="18"/>
              </w:rPr>
              <w:t> </w:t>
            </w:r>
            <w:r>
              <w:rPr>
                <w:color w:val="231F20"/>
                <w:sz w:val="18"/>
              </w:rPr>
              <w:t>7.13 Crystal</w:t>
            </w:r>
            <w:r>
              <w:rPr>
                <w:color w:val="231F20"/>
                <w:spacing w:val="31"/>
                <w:sz w:val="18"/>
              </w:rPr>
              <w:t> </w:t>
            </w:r>
            <w:r>
              <w:rPr>
                <w:color w:val="231F20"/>
                <w:spacing w:val="-2"/>
                <w:sz w:val="18"/>
              </w:rPr>
              <w:t>structure:</w:t>
            </w:r>
            <w:r>
              <w:rPr>
                <w:color w:val="231F20"/>
                <w:sz w:val="18"/>
              </w:rPr>
              <w:tab/>
            </w:r>
            <w:r>
              <w:rPr>
                <w:color w:val="231F20"/>
                <w:spacing w:val="-5"/>
                <w:sz w:val="18"/>
              </w:rPr>
              <w:t>HCP</w:t>
            </w:r>
          </w:p>
          <w:p>
            <w:pPr>
              <w:pStyle w:val="TableParagraph"/>
              <w:tabs>
                <w:tab w:pos="2023" w:val="left" w:leader="none"/>
              </w:tabs>
              <w:spacing w:before="11"/>
              <w:ind w:left="135"/>
              <w:rPr>
                <w:sz w:val="18"/>
              </w:rPr>
            </w:pPr>
            <w:r>
              <w:rPr>
                <w:color w:val="231F20"/>
                <w:sz w:val="18"/>
              </w:rPr>
              <w:t>Melting</w:t>
            </w:r>
            <w:r>
              <w:rPr>
                <w:color w:val="231F20"/>
                <w:spacing w:val="31"/>
                <w:sz w:val="18"/>
              </w:rPr>
              <w:t> </w:t>
            </w:r>
            <w:r>
              <w:rPr>
                <w:color w:val="231F20"/>
                <w:spacing w:val="-2"/>
                <w:sz w:val="18"/>
              </w:rPr>
              <w:t>temperature:</w:t>
            </w:r>
            <w:r>
              <w:rPr>
                <w:color w:val="231F20"/>
                <w:sz w:val="18"/>
              </w:rPr>
              <w:tab/>
              <w:t>419°C</w:t>
            </w:r>
            <w:r>
              <w:rPr>
                <w:color w:val="231F20"/>
                <w:spacing w:val="3"/>
                <w:sz w:val="18"/>
              </w:rPr>
              <w:t> </w:t>
            </w:r>
            <w:r>
              <w:rPr>
                <w:color w:val="231F20"/>
                <w:spacing w:val="-2"/>
                <w:sz w:val="18"/>
              </w:rPr>
              <w:t>(786°F)</w:t>
            </w:r>
          </w:p>
          <w:p>
            <w:pPr>
              <w:pStyle w:val="TableParagraph"/>
              <w:tabs>
                <w:tab w:pos="2023" w:val="left" w:leader="none"/>
              </w:tabs>
              <w:spacing w:line="283" w:lineRule="auto" w:before="56"/>
              <w:ind w:left="250" w:right="4850" w:firstLine="264"/>
              <w:rPr>
                <w:sz w:val="18"/>
              </w:rPr>
            </w:pPr>
            <w:r>
              <w:rPr>
                <w:color w:val="231F20"/>
                <w:w w:val="105"/>
                <w:sz w:val="18"/>
              </w:rPr>
              <w:t>Elastic modulus:</w:t>
            </w:r>
            <w:r>
              <w:rPr>
                <w:color w:val="231F20"/>
                <w:spacing w:val="80"/>
                <w:w w:val="150"/>
                <w:sz w:val="18"/>
              </w:rPr>
              <w:t> </w:t>
            </w:r>
            <w:r>
              <w:rPr>
                <w:color w:val="231F20"/>
                <w:w w:val="105"/>
                <w:sz w:val="18"/>
              </w:rPr>
              <w:t>90,000</w:t>
            </w:r>
            <w:r>
              <w:rPr>
                <w:color w:val="231F20"/>
                <w:spacing w:val="-7"/>
                <w:w w:val="105"/>
                <w:sz w:val="18"/>
              </w:rPr>
              <w:t> </w:t>
            </w:r>
            <w:r>
              <w:rPr>
                <w:color w:val="231F20"/>
                <w:w w:val="105"/>
                <w:sz w:val="18"/>
              </w:rPr>
              <w:t>MPa</w:t>
            </w:r>
            <w:r>
              <w:rPr>
                <w:color w:val="231F20"/>
                <w:spacing w:val="-7"/>
                <w:w w:val="105"/>
                <w:sz w:val="18"/>
              </w:rPr>
              <w:t> </w:t>
            </w:r>
            <w:r>
              <w:rPr>
                <w:color w:val="231F20"/>
                <w:w w:val="105"/>
                <w:sz w:val="18"/>
              </w:rPr>
              <w:t>(13</w:t>
            </w:r>
            <w:r>
              <w:rPr>
                <w:color w:val="231F20"/>
                <w:spacing w:val="-7"/>
                <w:w w:val="105"/>
                <w:sz w:val="18"/>
              </w:rPr>
              <w:t> </w:t>
            </w:r>
            <w:r>
              <w:rPr>
                <w:rFonts w:ascii="Arial"/>
                <w:color w:val="231F20"/>
                <w:w w:val="105"/>
                <w:sz w:val="18"/>
              </w:rPr>
              <w:t>X</w:t>
            </w:r>
            <w:r>
              <w:rPr>
                <w:rFonts w:ascii="Arial"/>
                <w:color w:val="231F20"/>
                <w:spacing w:val="-12"/>
                <w:w w:val="105"/>
                <w:sz w:val="18"/>
              </w:rPr>
              <w:t> </w:t>
            </w:r>
            <w:r>
              <w:rPr>
                <w:color w:val="231F20"/>
                <w:w w:val="105"/>
                <w:sz w:val="18"/>
              </w:rPr>
              <w:t>10</w:t>
            </w:r>
            <w:r>
              <w:rPr>
                <w:color w:val="231F20"/>
                <w:w w:val="105"/>
                <w:sz w:val="18"/>
                <w:vertAlign w:val="superscript"/>
              </w:rPr>
              <w:t>6</w:t>
            </w:r>
            <w:r>
              <w:rPr>
                <w:color w:val="231F20"/>
                <w:spacing w:val="-8"/>
                <w:w w:val="105"/>
                <w:sz w:val="18"/>
                <w:vertAlign w:val="baseline"/>
              </w:rPr>
              <w:t> </w:t>
            </w:r>
            <w:r>
              <w:rPr>
                <w:color w:val="231F20"/>
                <w:w w:val="105"/>
                <w:sz w:val="18"/>
                <w:vertAlign w:val="baseline"/>
              </w:rPr>
              <w:t>lb/in</w:t>
            </w:r>
            <w:r>
              <w:rPr>
                <w:color w:val="231F20"/>
                <w:w w:val="105"/>
                <w:sz w:val="18"/>
                <w:vertAlign w:val="superscript"/>
              </w:rPr>
              <w:t>2</w:t>
            </w:r>
            <w:r>
              <w:rPr>
                <w:color w:val="231F20"/>
                <w:w w:val="105"/>
                <w:sz w:val="18"/>
                <w:vertAlign w:val="baseline"/>
              </w:rPr>
              <w:t>)</w:t>
            </w:r>
            <w:r>
              <w:rPr>
                <w:color w:val="231F20"/>
                <w:w w:val="105"/>
                <w:sz w:val="18"/>
                <w:vertAlign w:val="superscript"/>
              </w:rPr>
              <w:t>a</w:t>
            </w:r>
            <w:r>
              <w:rPr>
                <w:color w:val="231F20"/>
                <w:w w:val="105"/>
                <w:sz w:val="18"/>
                <w:vertAlign w:val="baseline"/>
              </w:rPr>
              <w:t> Ore extracted from:</w:t>
            </w:r>
            <w:r>
              <w:rPr>
                <w:color w:val="231F20"/>
                <w:sz w:val="18"/>
                <w:vertAlign w:val="baseline"/>
              </w:rPr>
              <w:tab/>
            </w:r>
            <w:r>
              <w:rPr>
                <w:color w:val="231F20"/>
                <w:w w:val="105"/>
                <w:sz w:val="18"/>
                <w:vertAlign w:val="baseline"/>
              </w:rPr>
              <w:t>Sphalerite (ZnS)</w:t>
            </w:r>
          </w:p>
          <w:p>
            <w:pPr>
              <w:pStyle w:val="TableParagraph"/>
              <w:tabs>
                <w:tab w:pos="2023" w:val="left" w:leader="none"/>
              </w:tabs>
              <w:spacing w:before="11"/>
              <w:ind w:left="334"/>
              <w:rPr>
                <w:sz w:val="18"/>
              </w:rPr>
            </w:pPr>
            <w:r>
              <w:rPr>
                <w:color w:val="231F20"/>
                <w:sz w:val="18"/>
              </w:rPr>
              <w:t>Alloying</w:t>
            </w:r>
            <w:r>
              <w:rPr>
                <w:color w:val="231F20"/>
                <w:spacing w:val="31"/>
                <w:sz w:val="18"/>
              </w:rPr>
              <w:t> </w:t>
            </w:r>
            <w:r>
              <w:rPr>
                <w:color w:val="231F20"/>
                <w:spacing w:val="-2"/>
                <w:sz w:val="18"/>
              </w:rPr>
              <w:t>elements:</w:t>
            </w:r>
            <w:r>
              <w:rPr>
                <w:color w:val="231F20"/>
                <w:sz w:val="18"/>
              </w:rPr>
              <w:tab/>
              <w:t>Aluminum,</w:t>
            </w:r>
            <w:r>
              <w:rPr>
                <w:color w:val="231F20"/>
                <w:spacing w:val="38"/>
                <w:sz w:val="18"/>
              </w:rPr>
              <w:t> </w:t>
            </w:r>
            <w:r>
              <w:rPr>
                <w:color w:val="231F20"/>
                <w:sz w:val="18"/>
              </w:rPr>
              <w:t>magnesium,</w:t>
            </w:r>
            <w:r>
              <w:rPr>
                <w:color w:val="231F20"/>
                <w:spacing w:val="42"/>
                <w:sz w:val="18"/>
              </w:rPr>
              <w:t> </w:t>
            </w:r>
            <w:r>
              <w:rPr>
                <w:color w:val="231F20"/>
                <w:spacing w:val="-2"/>
                <w:sz w:val="18"/>
              </w:rPr>
              <w:t>copper</w:t>
            </w:r>
          </w:p>
          <w:p>
            <w:pPr>
              <w:pStyle w:val="TableParagraph"/>
              <w:tabs>
                <w:tab w:pos="2023" w:val="left" w:leader="none"/>
              </w:tabs>
              <w:spacing w:before="42"/>
              <w:ind w:left="215"/>
              <w:rPr>
                <w:sz w:val="18"/>
              </w:rPr>
            </w:pPr>
            <w:r>
              <w:rPr>
                <w:color w:val="231F20"/>
                <w:sz w:val="18"/>
              </w:rPr>
              <w:t>Typical </w:t>
            </w:r>
            <w:r>
              <w:rPr>
                <w:color w:val="231F20"/>
                <w:spacing w:val="-2"/>
                <w:sz w:val="18"/>
              </w:rPr>
              <w:t>applications:</w:t>
            </w:r>
            <w:r>
              <w:rPr>
                <w:color w:val="231F20"/>
                <w:sz w:val="18"/>
              </w:rPr>
              <w:tab/>
              <w:t>Galvanized</w:t>
            </w:r>
            <w:r>
              <w:rPr>
                <w:color w:val="231F20"/>
                <w:spacing w:val="28"/>
                <w:sz w:val="18"/>
              </w:rPr>
              <w:t> </w:t>
            </w:r>
            <w:r>
              <w:rPr>
                <w:color w:val="231F20"/>
                <w:sz w:val="18"/>
              </w:rPr>
              <w:t>steel</w:t>
            </w:r>
            <w:r>
              <w:rPr>
                <w:color w:val="231F20"/>
                <w:spacing w:val="28"/>
                <w:sz w:val="18"/>
              </w:rPr>
              <w:t> </w:t>
            </w:r>
            <w:r>
              <w:rPr>
                <w:color w:val="231F20"/>
                <w:sz w:val="18"/>
              </w:rPr>
              <w:t>and</w:t>
            </w:r>
            <w:r>
              <w:rPr>
                <w:color w:val="231F20"/>
                <w:spacing w:val="29"/>
                <w:sz w:val="18"/>
              </w:rPr>
              <w:t> </w:t>
            </w:r>
            <w:r>
              <w:rPr>
                <w:color w:val="231F20"/>
                <w:sz w:val="18"/>
              </w:rPr>
              <w:t>iron,</w:t>
            </w:r>
            <w:r>
              <w:rPr>
                <w:color w:val="231F20"/>
                <w:spacing w:val="12"/>
                <w:sz w:val="18"/>
              </w:rPr>
              <w:t> </w:t>
            </w:r>
            <w:r>
              <w:rPr>
                <w:color w:val="231F20"/>
                <w:sz w:val="18"/>
              </w:rPr>
              <w:t>die</w:t>
            </w:r>
            <w:r>
              <w:rPr>
                <w:color w:val="231F20"/>
                <w:spacing w:val="29"/>
                <w:sz w:val="18"/>
              </w:rPr>
              <w:t> </w:t>
            </w:r>
            <w:r>
              <w:rPr>
                <w:color w:val="231F20"/>
                <w:sz w:val="18"/>
              </w:rPr>
              <w:t>castings,</w:t>
            </w:r>
            <w:r>
              <w:rPr>
                <w:color w:val="231F20"/>
                <w:spacing w:val="12"/>
                <w:sz w:val="18"/>
              </w:rPr>
              <w:t> </w:t>
            </w:r>
            <w:r>
              <w:rPr>
                <w:color w:val="231F20"/>
                <w:sz w:val="18"/>
              </w:rPr>
              <w:t>alloying</w:t>
            </w:r>
            <w:r>
              <w:rPr>
                <w:color w:val="231F20"/>
                <w:spacing w:val="29"/>
                <w:sz w:val="18"/>
              </w:rPr>
              <w:t> </w:t>
            </w:r>
            <w:r>
              <w:rPr>
                <w:color w:val="231F20"/>
                <w:sz w:val="18"/>
              </w:rPr>
              <w:t>element</w:t>
            </w:r>
            <w:r>
              <w:rPr>
                <w:color w:val="231F20"/>
                <w:spacing w:val="28"/>
                <w:sz w:val="18"/>
              </w:rPr>
              <w:t> </w:t>
            </w:r>
            <w:r>
              <w:rPr>
                <w:color w:val="231F20"/>
                <w:sz w:val="18"/>
              </w:rPr>
              <w:t>in</w:t>
            </w:r>
            <w:r>
              <w:rPr>
                <w:color w:val="231F20"/>
                <w:spacing w:val="29"/>
                <w:sz w:val="18"/>
              </w:rPr>
              <w:t> </w:t>
            </w:r>
            <w:r>
              <w:rPr>
                <w:color w:val="231F20"/>
                <w:spacing w:val="-2"/>
                <w:sz w:val="18"/>
              </w:rPr>
              <w:t>brass</w:t>
            </w:r>
          </w:p>
        </w:tc>
      </w:tr>
    </w:tbl>
    <w:p>
      <w:pPr>
        <w:pStyle w:val="BodyText"/>
        <w:spacing w:before="8"/>
        <w:rPr>
          <w:sz w:val="16"/>
        </w:rPr>
      </w:pPr>
    </w:p>
    <w:p>
      <w:pPr>
        <w:spacing w:before="0"/>
        <w:ind w:left="1380" w:right="0" w:firstLine="0"/>
        <w:jc w:val="left"/>
        <w:rPr>
          <w:sz w:val="16"/>
        </w:rPr>
      </w:pPr>
      <w:r>
        <w:rPr/>
        <w:drawing>
          <wp:anchor distT="0" distB="0" distL="0" distR="0" allowOverlap="1" layoutInCell="1" locked="0" behindDoc="1" simplePos="0" relativeHeight="481274368">
            <wp:simplePos x="0" y="0"/>
            <wp:positionH relativeFrom="page">
              <wp:posOffset>851918</wp:posOffset>
            </wp:positionH>
            <wp:positionV relativeFrom="paragraph">
              <wp:posOffset>-1687741</wp:posOffset>
            </wp:positionV>
            <wp:extent cx="6066886" cy="1703358"/>
            <wp:effectExtent l="0" t="0" r="0" b="0"/>
            <wp:wrapNone/>
            <wp:docPr id="2368" name="Image 2368"/>
            <wp:cNvGraphicFramePr>
              <a:graphicFrameLocks/>
            </wp:cNvGraphicFramePr>
            <a:graphic>
              <a:graphicData uri="http://schemas.openxmlformats.org/drawingml/2006/picture">
                <pic:pic>
                  <pic:nvPicPr>
                    <pic:cNvPr id="2368" name="Image 2368"/>
                    <pic:cNvPicPr/>
                  </pic:nvPicPr>
                  <pic:blipFill>
                    <a:blip r:embed="rId446" cstate="print"/>
                    <a:stretch>
                      <a:fillRect/>
                    </a:stretch>
                  </pic:blipFill>
                  <pic:spPr>
                    <a:xfrm>
                      <a:off x="0" y="0"/>
                      <a:ext cx="6066886" cy="1703358"/>
                    </a:xfrm>
                    <a:prstGeom prst="rect">
                      <a:avLst/>
                    </a:prstGeom>
                  </pic:spPr>
                </pic:pic>
              </a:graphicData>
            </a:graphic>
          </wp:anchor>
        </w:drawing>
      </w:r>
      <w:r>
        <w:rPr>
          <w:color w:val="231F20"/>
          <w:position w:val="5"/>
          <w:sz w:val="9"/>
        </w:rPr>
        <w:t>a</w:t>
      </w:r>
      <w:r>
        <w:rPr>
          <w:color w:val="231F20"/>
          <w:sz w:val="16"/>
        </w:rPr>
        <w:t>Zinc</w:t>
      </w:r>
      <w:r>
        <w:rPr>
          <w:color w:val="231F20"/>
          <w:spacing w:val="21"/>
          <w:sz w:val="16"/>
        </w:rPr>
        <w:t> </w:t>
      </w:r>
      <w:r>
        <w:rPr>
          <w:color w:val="231F20"/>
          <w:sz w:val="16"/>
        </w:rPr>
        <w:t>creeps,</w:t>
      </w:r>
      <w:r>
        <w:rPr>
          <w:color w:val="231F20"/>
          <w:spacing w:val="9"/>
          <w:sz w:val="16"/>
        </w:rPr>
        <w:t> </w:t>
      </w:r>
      <w:r>
        <w:rPr>
          <w:color w:val="231F20"/>
          <w:sz w:val="16"/>
        </w:rPr>
        <w:t>which</w:t>
      </w:r>
      <w:r>
        <w:rPr>
          <w:color w:val="231F20"/>
          <w:spacing w:val="22"/>
          <w:sz w:val="16"/>
        </w:rPr>
        <w:t> </w:t>
      </w:r>
      <w:r>
        <w:rPr>
          <w:color w:val="231F20"/>
          <w:sz w:val="16"/>
        </w:rPr>
        <w:t>makes</w:t>
      </w:r>
      <w:r>
        <w:rPr>
          <w:color w:val="231F20"/>
          <w:spacing w:val="22"/>
          <w:sz w:val="16"/>
        </w:rPr>
        <w:t> </w:t>
      </w:r>
      <w:r>
        <w:rPr>
          <w:color w:val="231F20"/>
          <w:sz w:val="16"/>
        </w:rPr>
        <w:t>it</w:t>
      </w:r>
      <w:r>
        <w:rPr>
          <w:color w:val="231F20"/>
          <w:spacing w:val="23"/>
          <w:sz w:val="16"/>
        </w:rPr>
        <w:t> </w:t>
      </w:r>
      <w:r>
        <w:rPr>
          <w:color w:val="231F20"/>
          <w:sz w:val="16"/>
        </w:rPr>
        <w:t>difficult</w:t>
      </w:r>
      <w:r>
        <w:rPr>
          <w:color w:val="231F20"/>
          <w:spacing w:val="22"/>
          <w:sz w:val="16"/>
        </w:rPr>
        <w:t> </w:t>
      </w:r>
      <w:r>
        <w:rPr>
          <w:color w:val="231F20"/>
          <w:sz w:val="16"/>
        </w:rPr>
        <w:t>to</w:t>
      </w:r>
      <w:r>
        <w:rPr>
          <w:color w:val="231F20"/>
          <w:spacing w:val="22"/>
          <w:sz w:val="16"/>
        </w:rPr>
        <w:t> </w:t>
      </w:r>
      <w:r>
        <w:rPr>
          <w:color w:val="231F20"/>
          <w:sz w:val="16"/>
        </w:rPr>
        <w:t>measure</w:t>
      </w:r>
      <w:r>
        <w:rPr>
          <w:color w:val="231F20"/>
          <w:spacing w:val="23"/>
          <w:sz w:val="16"/>
        </w:rPr>
        <w:t> </w:t>
      </w:r>
      <w:r>
        <w:rPr>
          <w:color w:val="231F20"/>
          <w:sz w:val="16"/>
        </w:rPr>
        <w:t>modulus</w:t>
      </w:r>
      <w:r>
        <w:rPr>
          <w:color w:val="231F20"/>
          <w:spacing w:val="22"/>
          <w:sz w:val="16"/>
        </w:rPr>
        <w:t> </w:t>
      </w:r>
      <w:r>
        <w:rPr>
          <w:color w:val="231F20"/>
          <w:sz w:val="16"/>
        </w:rPr>
        <w:t>of</w:t>
      </w:r>
      <w:r>
        <w:rPr>
          <w:color w:val="231F20"/>
          <w:spacing w:val="21"/>
          <w:sz w:val="16"/>
        </w:rPr>
        <w:t> </w:t>
      </w:r>
      <w:r>
        <w:rPr>
          <w:color w:val="231F20"/>
          <w:sz w:val="16"/>
        </w:rPr>
        <w:t>elasticity;</w:t>
      </w:r>
      <w:r>
        <w:rPr>
          <w:color w:val="231F20"/>
          <w:spacing w:val="9"/>
          <w:sz w:val="16"/>
        </w:rPr>
        <w:t> </w:t>
      </w:r>
      <w:r>
        <w:rPr>
          <w:color w:val="231F20"/>
          <w:sz w:val="16"/>
        </w:rPr>
        <w:t>some</w:t>
      </w:r>
      <w:r>
        <w:rPr>
          <w:color w:val="231F20"/>
          <w:spacing w:val="22"/>
          <w:sz w:val="16"/>
        </w:rPr>
        <w:t> </w:t>
      </w:r>
      <w:r>
        <w:rPr>
          <w:color w:val="231F20"/>
          <w:sz w:val="16"/>
        </w:rPr>
        <w:t>tables</w:t>
      </w:r>
      <w:r>
        <w:rPr>
          <w:color w:val="231F20"/>
          <w:spacing w:val="23"/>
          <w:sz w:val="16"/>
        </w:rPr>
        <w:t> </w:t>
      </w:r>
      <w:r>
        <w:rPr>
          <w:color w:val="231F20"/>
          <w:sz w:val="16"/>
        </w:rPr>
        <w:t>of</w:t>
      </w:r>
      <w:r>
        <w:rPr>
          <w:color w:val="231F20"/>
          <w:spacing w:val="22"/>
          <w:sz w:val="16"/>
        </w:rPr>
        <w:t> </w:t>
      </w:r>
      <w:r>
        <w:rPr>
          <w:color w:val="231F20"/>
          <w:sz w:val="16"/>
        </w:rPr>
        <w:t>properties</w:t>
      </w:r>
      <w:r>
        <w:rPr>
          <w:color w:val="231F20"/>
          <w:spacing w:val="22"/>
          <w:sz w:val="16"/>
        </w:rPr>
        <w:t> </w:t>
      </w:r>
      <w:r>
        <w:rPr>
          <w:color w:val="231F20"/>
          <w:sz w:val="16"/>
        </w:rPr>
        <w:t>omit</w:t>
      </w:r>
      <w:r>
        <w:rPr>
          <w:color w:val="231F20"/>
          <w:spacing w:val="23"/>
          <w:sz w:val="16"/>
        </w:rPr>
        <w:t> </w:t>
      </w:r>
      <w:r>
        <w:rPr>
          <w:i/>
          <w:color w:val="231F20"/>
          <w:sz w:val="16"/>
        </w:rPr>
        <w:t>E</w:t>
      </w:r>
      <w:r>
        <w:rPr>
          <w:i/>
          <w:color w:val="231F20"/>
          <w:spacing w:val="22"/>
          <w:sz w:val="16"/>
        </w:rPr>
        <w:t> </w:t>
      </w:r>
      <w:r>
        <w:rPr>
          <w:color w:val="231F20"/>
          <w:sz w:val="16"/>
        </w:rPr>
        <w:t>for</w:t>
      </w:r>
      <w:r>
        <w:rPr>
          <w:color w:val="231F20"/>
          <w:spacing w:val="22"/>
          <w:sz w:val="16"/>
        </w:rPr>
        <w:t> </w:t>
      </w:r>
      <w:r>
        <w:rPr>
          <w:color w:val="231F20"/>
          <w:sz w:val="16"/>
        </w:rPr>
        <w:t>zinc</w:t>
      </w:r>
      <w:r>
        <w:rPr>
          <w:color w:val="231F20"/>
          <w:spacing w:val="22"/>
          <w:sz w:val="16"/>
        </w:rPr>
        <w:t> </w:t>
      </w:r>
      <w:r>
        <w:rPr>
          <w:color w:val="231F20"/>
          <w:sz w:val="16"/>
        </w:rPr>
        <w:t>for</w:t>
      </w:r>
      <w:r>
        <w:rPr>
          <w:color w:val="231F20"/>
          <w:spacing w:val="22"/>
          <w:sz w:val="16"/>
        </w:rPr>
        <w:t> </w:t>
      </w:r>
      <w:r>
        <w:rPr>
          <w:color w:val="231F20"/>
          <w:sz w:val="16"/>
        </w:rPr>
        <w:t>this</w:t>
      </w:r>
      <w:r>
        <w:rPr>
          <w:color w:val="231F20"/>
          <w:spacing w:val="22"/>
          <w:sz w:val="16"/>
        </w:rPr>
        <w:t> </w:t>
      </w:r>
      <w:r>
        <w:rPr>
          <w:color w:val="231F20"/>
          <w:spacing w:val="-2"/>
          <w:sz w:val="16"/>
        </w:rPr>
        <w:t>reason.</w:t>
      </w:r>
    </w:p>
    <w:p>
      <w:pPr>
        <w:pStyle w:val="BodyText"/>
        <w:rPr>
          <w:sz w:val="16"/>
        </w:rPr>
      </w:pPr>
    </w:p>
    <w:p>
      <w:pPr>
        <w:pStyle w:val="BodyText"/>
        <w:spacing w:before="145"/>
        <w:rPr>
          <w:sz w:val="16"/>
        </w:rPr>
      </w:pPr>
    </w:p>
    <w:p>
      <w:pPr>
        <w:pStyle w:val="Heading7"/>
        <w:numPr>
          <w:ilvl w:val="2"/>
          <w:numId w:val="27"/>
        </w:numPr>
        <w:tabs>
          <w:tab w:pos="2215" w:val="left" w:leader="none"/>
          <w:tab w:pos="10742" w:val="left" w:leader="none"/>
        </w:tabs>
        <w:spacing w:line="240" w:lineRule="auto" w:before="0" w:after="0"/>
        <w:ind w:left="2215" w:right="0" w:hanging="836"/>
        <w:jc w:val="left"/>
        <w:rPr>
          <w:u w:val="none"/>
        </w:rPr>
      </w:pPr>
      <w:r>
        <w:rPr>
          <w:color w:val="BC8D0A"/>
          <w:w w:val="90"/>
          <w:u w:val="single" w:color="939598"/>
        </w:rPr>
        <w:t>ZINC</w:t>
      </w:r>
      <w:r>
        <w:rPr>
          <w:color w:val="BC8D0A"/>
          <w:u w:val="single" w:color="939598"/>
        </w:rPr>
        <w:t> </w:t>
      </w:r>
      <w:r>
        <w:rPr>
          <w:color w:val="BC8D0A"/>
          <w:w w:val="90"/>
          <w:u w:val="single" w:color="939598"/>
        </w:rPr>
        <w:t>AND</w:t>
      </w:r>
      <w:r>
        <w:rPr>
          <w:color w:val="BC8D0A"/>
          <w:spacing w:val="7"/>
          <w:u w:val="single" w:color="939598"/>
        </w:rPr>
        <w:t> </w:t>
      </w:r>
      <w:r>
        <w:rPr>
          <w:color w:val="BC8D0A"/>
          <w:w w:val="90"/>
          <w:u w:val="single" w:color="939598"/>
        </w:rPr>
        <w:t>ITS</w:t>
      </w:r>
      <w:r>
        <w:rPr>
          <w:color w:val="BC8D0A"/>
          <w:spacing w:val="1"/>
          <w:u w:val="single" w:color="939598"/>
        </w:rPr>
        <w:t> </w:t>
      </w:r>
      <w:r>
        <w:rPr>
          <w:color w:val="BC8D0A"/>
          <w:spacing w:val="-2"/>
          <w:w w:val="90"/>
          <w:u w:val="single" w:color="939598"/>
        </w:rPr>
        <w:t>ALLOYS</w:t>
      </w:r>
      <w:r>
        <w:rPr>
          <w:color w:val="BC8D0A"/>
          <w:u w:val="single" w:color="939598"/>
        </w:rPr>
        <w:tab/>
      </w:r>
    </w:p>
    <w:p>
      <w:pPr>
        <w:pStyle w:val="BodyText"/>
        <w:spacing w:before="89"/>
        <w:ind w:left="3540" w:right="245"/>
        <w:jc w:val="both"/>
      </w:pPr>
      <w:r>
        <w:rPr>
          <w:color w:val="231F20"/>
          <w:w w:val="105"/>
        </w:rPr>
        <w:t>Table 6.1(g) lists basic data on zinc. Its low melting point makes it attractive as a casting metal. It also provides corrosion protection when coated onto steel or iron; </w:t>
      </w:r>
      <w:r>
        <w:rPr>
          <w:b/>
          <w:i/>
          <w:color w:val="231F20"/>
          <w:w w:val="105"/>
        </w:rPr>
        <w:t>galvanized steel </w:t>
      </w:r>
      <w:r>
        <w:rPr>
          <w:color w:val="231F20"/>
          <w:w w:val="105"/>
        </w:rPr>
        <w:t>is steel that has been coated with zinc.</w:t>
      </w:r>
    </w:p>
    <w:p>
      <w:pPr>
        <w:pStyle w:val="BodyText"/>
        <w:spacing w:before="141"/>
      </w:pPr>
    </w:p>
    <w:p>
      <w:pPr>
        <w:spacing w:line="237" w:lineRule="auto" w:before="1"/>
        <w:ind w:left="3540" w:right="254" w:firstLine="0"/>
        <w:jc w:val="both"/>
        <w:rPr>
          <w:sz w:val="20"/>
        </w:rPr>
      </w:pPr>
      <w:r>
        <w:rPr>
          <w:rFonts w:ascii="Arial"/>
          <w:b/>
          <w:color w:val="BC8D0A"/>
          <w:sz w:val="20"/>
        </w:rPr>
        <w:t>Production of Zinc</w:t>
      </w:r>
      <w:r>
        <w:rPr>
          <w:rFonts w:ascii="Arial"/>
          <w:b/>
          <w:color w:val="BC8D0A"/>
          <w:spacing w:val="40"/>
          <w:sz w:val="20"/>
        </w:rPr>
        <w:t> </w:t>
      </w:r>
      <w:r>
        <w:rPr>
          <w:color w:val="231F20"/>
          <w:sz w:val="20"/>
        </w:rPr>
        <w:t>Zinc blende or </w:t>
      </w:r>
      <w:r>
        <w:rPr>
          <w:b/>
          <w:i/>
          <w:color w:val="231F20"/>
          <w:sz w:val="20"/>
        </w:rPr>
        <w:t>sphalerite </w:t>
      </w:r>
      <w:r>
        <w:rPr>
          <w:color w:val="231F20"/>
          <w:sz w:val="20"/>
        </w:rPr>
        <w:t>is the principal ore of zinc; it contains zinc</w:t>
      </w:r>
      <w:r>
        <w:rPr>
          <w:color w:val="231F20"/>
          <w:spacing w:val="80"/>
          <w:sz w:val="20"/>
        </w:rPr>
        <w:t> </w:t>
      </w:r>
      <w:r>
        <w:rPr>
          <w:color w:val="231F20"/>
          <w:sz w:val="20"/>
        </w:rPr>
        <w:t>sulfide</w:t>
      </w:r>
      <w:r>
        <w:rPr>
          <w:color w:val="231F20"/>
          <w:spacing w:val="80"/>
          <w:sz w:val="20"/>
        </w:rPr>
        <w:t> </w:t>
      </w:r>
      <w:r>
        <w:rPr>
          <w:color w:val="231F20"/>
          <w:sz w:val="20"/>
        </w:rPr>
        <w:t>(ZnS).</w:t>
      </w:r>
      <w:r>
        <w:rPr>
          <w:color w:val="231F20"/>
          <w:spacing w:val="40"/>
          <w:sz w:val="20"/>
        </w:rPr>
        <w:t> </w:t>
      </w:r>
      <w:r>
        <w:rPr>
          <w:color w:val="231F20"/>
          <w:sz w:val="20"/>
        </w:rPr>
        <w:t>Other</w:t>
      </w:r>
      <w:r>
        <w:rPr>
          <w:color w:val="231F20"/>
          <w:spacing w:val="80"/>
          <w:sz w:val="20"/>
        </w:rPr>
        <w:t> </w:t>
      </w:r>
      <w:r>
        <w:rPr>
          <w:color w:val="231F20"/>
          <w:sz w:val="20"/>
        </w:rPr>
        <w:t>important</w:t>
      </w:r>
      <w:r>
        <w:rPr>
          <w:color w:val="231F20"/>
          <w:spacing w:val="80"/>
          <w:sz w:val="20"/>
        </w:rPr>
        <w:t> </w:t>
      </w:r>
      <w:r>
        <w:rPr>
          <w:color w:val="231F20"/>
          <w:sz w:val="20"/>
        </w:rPr>
        <w:t>ores</w:t>
      </w:r>
      <w:r>
        <w:rPr>
          <w:color w:val="231F20"/>
          <w:spacing w:val="80"/>
          <w:sz w:val="20"/>
        </w:rPr>
        <w:t> </w:t>
      </w:r>
      <w:r>
        <w:rPr>
          <w:color w:val="231F20"/>
          <w:sz w:val="20"/>
        </w:rPr>
        <w:t>include</w:t>
      </w:r>
      <w:r>
        <w:rPr>
          <w:color w:val="231F20"/>
          <w:spacing w:val="80"/>
          <w:sz w:val="20"/>
        </w:rPr>
        <w:t> </w:t>
      </w:r>
      <w:r>
        <w:rPr>
          <w:b/>
          <w:i/>
          <w:color w:val="231F20"/>
          <w:sz w:val="20"/>
        </w:rPr>
        <w:t>smithsonite</w:t>
      </w:r>
      <w:r>
        <w:rPr>
          <w:color w:val="231F20"/>
          <w:sz w:val="20"/>
        </w:rPr>
        <w:t>,</w:t>
      </w:r>
      <w:r>
        <w:rPr>
          <w:color w:val="231F20"/>
          <w:spacing w:val="40"/>
          <w:sz w:val="20"/>
        </w:rPr>
        <w:t> </w:t>
      </w:r>
      <w:r>
        <w:rPr>
          <w:color w:val="231F20"/>
          <w:sz w:val="20"/>
        </w:rPr>
        <w:t>which is zinc </w:t>
      </w:r>
      <w:r>
        <w:rPr>
          <w:color w:val="231F20"/>
          <w:position w:val="2"/>
          <w:sz w:val="20"/>
        </w:rPr>
        <w:t>carbonate (ZnCO</w:t>
      </w:r>
      <w:r>
        <w:rPr>
          <w:color w:val="231F20"/>
          <w:sz w:val="13"/>
        </w:rPr>
        <w:t>3</w:t>
      </w:r>
      <w:r>
        <w:rPr>
          <w:color w:val="231F20"/>
          <w:position w:val="2"/>
          <w:sz w:val="20"/>
        </w:rPr>
        <w:t>), and </w:t>
      </w:r>
      <w:r>
        <w:rPr>
          <w:b/>
          <w:i/>
          <w:color w:val="231F20"/>
          <w:position w:val="2"/>
          <w:sz w:val="20"/>
        </w:rPr>
        <w:t>hemimorphate</w:t>
      </w:r>
      <w:r>
        <w:rPr>
          <w:color w:val="231F20"/>
          <w:position w:val="2"/>
          <w:sz w:val="20"/>
        </w:rPr>
        <w:t>, which is hydrous zinc silicate (Zn</w:t>
      </w:r>
      <w:r>
        <w:rPr>
          <w:color w:val="231F20"/>
          <w:sz w:val="13"/>
        </w:rPr>
        <w:t>4</w:t>
      </w:r>
      <w:r>
        <w:rPr>
          <w:color w:val="231F20"/>
          <w:position w:val="2"/>
          <w:sz w:val="20"/>
        </w:rPr>
        <w:t>Si</w:t>
      </w:r>
      <w:r>
        <w:rPr>
          <w:color w:val="231F20"/>
          <w:sz w:val="13"/>
        </w:rPr>
        <w:t>2</w:t>
      </w:r>
      <w:r>
        <w:rPr>
          <w:color w:val="231F20"/>
          <w:position w:val="2"/>
          <w:sz w:val="20"/>
        </w:rPr>
        <w:t>O</w:t>
      </w:r>
      <w:r>
        <w:rPr>
          <w:color w:val="231F20"/>
          <w:sz w:val="13"/>
        </w:rPr>
        <w:t>7</w:t>
      </w:r>
      <w:r>
        <w:rPr>
          <w:color w:val="231F20"/>
          <w:position w:val="2"/>
          <w:sz w:val="20"/>
        </w:rPr>
        <w:t>OH- </w:t>
      </w:r>
      <w:r>
        <w:rPr>
          <w:color w:val="231F20"/>
          <w:spacing w:val="-4"/>
          <w:position w:val="2"/>
          <w:sz w:val="20"/>
        </w:rPr>
        <w:t>H</w:t>
      </w:r>
      <w:r>
        <w:rPr>
          <w:color w:val="231F20"/>
          <w:spacing w:val="-4"/>
          <w:sz w:val="13"/>
        </w:rPr>
        <w:t>2</w:t>
      </w:r>
      <w:r>
        <w:rPr>
          <w:color w:val="231F20"/>
          <w:spacing w:val="-4"/>
          <w:position w:val="2"/>
          <w:sz w:val="20"/>
        </w:rPr>
        <w:t>O).</w:t>
      </w:r>
    </w:p>
    <w:p>
      <w:pPr>
        <w:pStyle w:val="BodyText"/>
        <w:spacing w:line="237" w:lineRule="auto" w:before="5"/>
        <w:ind w:left="3540" w:right="256" w:firstLine="240"/>
        <w:jc w:val="both"/>
      </w:pPr>
      <w:r>
        <w:rPr>
          <w:color w:val="231F20"/>
        </w:rPr>
        <w:t>Sphalerite must be concentrated (</w:t>
      </w:r>
      <w:r>
        <w:rPr>
          <w:b/>
          <w:i/>
          <w:color w:val="231F20"/>
        </w:rPr>
        <w:t>beneficiated</w:t>
      </w:r>
      <w:r>
        <w:rPr>
          <w:color w:val="231F20"/>
        </w:rPr>
        <w:t>, as it is called) because of the small fraction</w:t>
      </w:r>
      <w:r>
        <w:rPr>
          <w:color w:val="231F20"/>
          <w:spacing w:val="37"/>
        </w:rPr>
        <w:t> </w:t>
      </w:r>
      <w:r>
        <w:rPr>
          <w:color w:val="231F20"/>
        </w:rPr>
        <w:t>of</w:t>
      </w:r>
      <w:r>
        <w:rPr>
          <w:color w:val="231F20"/>
          <w:spacing w:val="34"/>
        </w:rPr>
        <w:t> </w:t>
      </w:r>
      <w:r>
        <w:rPr>
          <w:color w:val="231F20"/>
        </w:rPr>
        <w:t>zinc</w:t>
      </w:r>
      <w:r>
        <w:rPr>
          <w:color w:val="231F20"/>
          <w:spacing w:val="35"/>
        </w:rPr>
        <w:t> </w:t>
      </w:r>
      <w:r>
        <w:rPr>
          <w:color w:val="231F20"/>
        </w:rPr>
        <w:t>sulfide</w:t>
      </w:r>
      <w:r>
        <w:rPr>
          <w:color w:val="231F20"/>
          <w:spacing w:val="35"/>
        </w:rPr>
        <w:t> </w:t>
      </w:r>
      <w:r>
        <w:rPr>
          <w:color w:val="231F20"/>
        </w:rPr>
        <w:t>present</w:t>
      </w:r>
      <w:r>
        <w:rPr>
          <w:color w:val="231F20"/>
          <w:spacing w:val="34"/>
        </w:rPr>
        <w:t> </w:t>
      </w:r>
      <w:r>
        <w:rPr>
          <w:color w:val="231F20"/>
        </w:rPr>
        <w:t>in</w:t>
      </w:r>
      <w:r>
        <w:rPr>
          <w:color w:val="231F20"/>
          <w:spacing w:val="37"/>
        </w:rPr>
        <w:t> </w:t>
      </w:r>
      <w:r>
        <w:rPr>
          <w:color w:val="231F20"/>
        </w:rPr>
        <w:t>the</w:t>
      </w:r>
      <w:r>
        <w:rPr>
          <w:color w:val="231F20"/>
          <w:spacing w:val="35"/>
        </w:rPr>
        <w:t> </w:t>
      </w:r>
      <w:r>
        <w:rPr>
          <w:color w:val="231F20"/>
        </w:rPr>
        <w:t>ore. This</w:t>
      </w:r>
      <w:r>
        <w:rPr>
          <w:color w:val="231F20"/>
          <w:spacing w:val="35"/>
        </w:rPr>
        <w:t> </w:t>
      </w:r>
      <w:r>
        <w:rPr>
          <w:color w:val="231F20"/>
        </w:rPr>
        <w:t>is</w:t>
      </w:r>
      <w:r>
        <w:rPr>
          <w:color w:val="231F20"/>
          <w:spacing w:val="35"/>
        </w:rPr>
        <w:t> </w:t>
      </w:r>
      <w:r>
        <w:rPr>
          <w:color w:val="231F20"/>
        </w:rPr>
        <w:t>accomplished</w:t>
      </w:r>
      <w:r>
        <w:rPr>
          <w:color w:val="231F20"/>
          <w:spacing w:val="37"/>
        </w:rPr>
        <w:t> </w:t>
      </w:r>
      <w:r>
        <w:rPr>
          <w:color w:val="231F20"/>
        </w:rPr>
        <w:t>by</w:t>
      </w:r>
      <w:r>
        <w:rPr>
          <w:color w:val="231F20"/>
          <w:spacing w:val="37"/>
        </w:rPr>
        <w:t> </w:t>
      </w:r>
      <w:r>
        <w:rPr>
          <w:color w:val="231F20"/>
        </w:rPr>
        <w:t>first</w:t>
      </w:r>
      <w:r>
        <w:rPr>
          <w:color w:val="231F20"/>
          <w:spacing w:val="34"/>
        </w:rPr>
        <w:t> </w:t>
      </w:r>
      <w:r>
        <w:rPr>
          <w:color w:val="231F20"/>
        </w:rPr>
        <w:t>crushing</w:t>
      </w:r>
      <w:r>
        <w:rPr>
          <w:color w:val="231F20"/>
          <w:spacing w:val="37"/>
        </w:rPr>
        <w:t> </w:t>
      </w:r>
      <w:r>
        <w:rPr>
          <w:color w:val="231F20"/>
        </w:rPr>
        <w:t>the ore, then grinding with water in a ball mill (Section 16.1.1) to create a slurry. In the presence of a frothing agent, the slurry is agitated so that the mineral particles float</w:t>
      </w:r>
      <w:r>
        <w:rPr>
          <w:color w:val="231F20"/>
          <w:spacing w:val="80"/>
        </w:rPr>
        <w:t> </w:t>
      </w:r>
      <w:r>
        <w:rPr>
          <w:color w:val="231F20"/>
        </w:rPr>
        <w:t>to</w:t>
      </w:r>
      <w:r>
        <w:rPr>
          <w:color w:val="231F20"/>
          <w:spacing w:val="40"/>
        </w:rPr>
        <w:t> </w:t>
      </w:r>
      <w:r>
        <w:rPr>
          <w:color w:val="231F20"/>
        </w:rPr>
        <w:t>the top and can be skimmed off (separated from the lower grade minerals). The concentrated zinc sulfide is then roasted at around 1260°C (2300°F), so that zinc oxide (ZnO) is formed from the reaction.</w:t>
      </w:r>
    </w:p>
    <w:p>
      <w:pPr>
        <w:pStyle w:val="BodyText"/>
        <w:spacing w:line="237" w:lineRule="auto" w:before="15"/>
        <w:ind w:left="3540" w:right="244" w:firstLine="240"/>
        <w:jc w:val="both"/>
      </w:pPr>
      <w:r>
        <w:rPr>
          <w:color w:val="231F20"/>
          <w:w w:val="105"/>
        </w:rPr>
        <w:t>There are various thermochemical processes for recovering zinc from this oxide, all of which reduce zinc oxide by means of carbon. The carbon combines with oxy- </w:t>
      </w:r>
      <w:r>
        <w:rPr>
          <w:color w:val="231F20"/>
          <w:w w:val="105"/>
          <w:position w:val="2"/>
        </w:rPr>
        <w:t>gen in ZnO to form CO and/or CO</w:t>
      </w:r>
      <w:r>
        <w:rPr>
          <w:color w:val="231F20"/>
          <w:w w:val="105"/>
          <w:sz w:val="13"/>
        </w:rPr>
        <w:t>2</w:t>
      </w:r>
      <w:r>
        <w:rPr>
          <w:color w:val="231F20"/>
          <w:w w:val="105"/>
          <w:position w:val="2"/>
        </w:rPr>
        <w:t>, thus freeing Zn in the form of vapor that is </w:t>
      </w:r>
      <w:r>
        <w:rPr>
          <w:color w:val="231F20"/>
          <w:w w:val="105"/>
        </w:rPr>
        <w:t>condensed to yield the desired metal.</w:t>
      </w:r>
    </w:p>
    <w:p>
      <w:pPr>
        <w:pStyle w:val="BodyText"/>
        <w:spacing w:line="237" w:lineRule="auto" w:before="11"/>
        <w:ind w:left="3540" w:right="257" w:firstLine="240"/>
        <w:jc w:val="both"/>
      </w:pPr>
      <w:r>
        <w:rPr>
          <w:color w:val="231F20"/>
        </w:rPr>
        <w:t>An electrolytic process is also widely used, accounting for about half the world’s production</w:t>
      </w:r>
      <w:r>
        <w:rPr>
          <w:color w:val="231F20"/>
          <w:spacing w:val="40"/>
        </w:rPr>
        <w:t> </w:t>
      </w:r>
      <w:r>
        <w:rPr>
          <w:color w:val="231F20"/>
        </w:rPr>
        <w:t>of</w:t>
      </w:r>
      <w:r>
        <w:rPr>
          <w:color w:val="231F20"/>
          <w:spacing w:val="40"/>
        </w:rPr>
        <w:t> </w:t>
      </w:r>
      <w:r>
        <w:rPr>
          <w:color w:val="231F20"/>
        </w:rPr>
        <w:t>zinc. This</w:t>
      </w:r>
      <w:r>
        <w:rPr>
          <w:color w:val="231F20"/>
          <w:spacing w:val="40"/>
        </w:rPr>
        <w:t> </w:t>
      </w:r>
      <w:r>
        <w:rPr>
          <w:color w:val="231F20"/>
        </w:rPr>
        <w:t>process</w:t>
      </w:r>
      <w:r>
        <w:rPr>
          <w:color w:val="231F20"/>
          <w:spacing w:val="40"/>
        </w:rPr>
        <w:t> </w:t>
      </w:r>
      <w:r>
        <w:rPr>
          <w:color w:val="231F20"/>
        </w:rPr>
        <w:t>also</w:t>
      </w:r>
      <w:r>
        <w:rPr>
          <w:color w:val="231F20"/>
          <w:spacing w:val="40"/>
        </w:rPr>
        <w:t> </w:t>
      </w:r>
      <w:r>
        <w:rPr>
          <w:color w:val="231F20"/>
        </w:rPr>
        <w:t>begins</w:t>
      </w:r>
      <w:r>
        <w:rPr>
          <w:color w:val="231F20"/>
          <w:spacing w:val="40"/>
        </w:rPr>
        <w:t> </w:t>
      </w:r>
      <w:r>
        <w:rPr>
          <w:color w:val="231F20"/>
        </w:rPr>
        <w:t>with</w:t>
      </w:r>
      <w:r>
        <w:rPr>
          <w:color w:val="231F20"/>
          <w:spacing w:val="40"/>
        </w:rPr>
        <w:t> </w:t>
      </w:r>
      <w:r>
        <w:rPr>
          <w:color w:val="231F20"/>
        </w:rPr>
        <w:t>the</w:t>
      </w:r>
      <w:r>
        <w:rPr>
          <w:color w:val="231F20"/>
          <w:spacing w:val="40"/>
        </w:rPr>
        <w:t> </w:t>
      </w:r>
      <w:r>
        <w:rPr>
          <w:color w:val="231F20"/>
        </w:rPr>
        <w:t>preparation</w:t>
      </w:r>
      <w:r>
        <w:rPr>
          <w:color w:val="231F20"/>
          <w:spacing w:val="40"/>
        </w:rPr>
        <w:t> </w:t>
      </w:r>
      <w:r>
        <w:rPr>
          <w:color w:val="231F20"/>
        </w:rPr>
        <w:t>of</w:t>
      </w:r>
      <w:r>
        <w:rPr>
          <w:color w:val="231F20"/>
          <w:spacing w:val="40"/>
        </w:rPr>
        <w:t> </w:t>
      </w:r>
      <w:r>
        <w:rPr>
          <w:color w:val="231F20"/>
        </w:rPr>
        <w:t>ZnO,</w:t>
      </w:r>
      <w:r>
        <w:rPr>
          <w:color w:val="231F20"/>
          <w:spacing w:val="40"/>
        </w:rPr>
        <w:t> </w:t>
      </w:r>
      <w:r>
        <w:rPr>
          <w:color w:val="231F20"/>
        </w:rPr>
        <w:t>which</w:t>
      </w:r>
      <w:r>
        <w:rPr>
          <w:color w:val="231F20"/>
          <w:spacing w:val="40"/>
        </w:rPr>
        <w:t> </w:t>
      </w:r>
      <w:r>
        <w:rPr>
          <w:color w:val="231F20"/>
        </w:rPr>
        <w:t>is </w:t>
      </w:r>
      <w:r>
        <w:rPr>
          <w:color w:val="231F20"/>
          <w:position w:val="2"/>
        </w:rPr>
        <w:t>mixed</w:t>
      </w:r>
      <w:r>
        <w:rPr>
          <w:color w:val="231F20"/>
          <w:spacing w:val="40"/>
          <w:position w:val="2"/>
        </w:rPr>
        <w:t> </w:t>
      </w:r>
      <w:r>
        <w:rPr>
          <w:color w:val="231F20"/>
          <w:position w:val="2"/>
        </w:rPr>
        <w:t>with</w:t>
      </w:r>
      <w:r>
        <w:rPr>
          <w:color w:val="231F20"/>
          <w:spacing w:val="40"/>
          <w:position w:val="2"/>
        </w:rPr>
        <w:t> </w:t>
      </w:r>
      <w:r>
        <w:rPr>
          <w:color w:val="231F20"/>
          <w:position w:val="2"/>
        </w:rPr>
        <w:t>dilute</w:t>
      </w:r>
      <w:r>
        <w:rPr>
          <w:color w:val="231F20"/>
          <w:spacing w:val="40"/>
          <w:position w:val="2"/>
        </w:rPr>
        <w:t> </w:t>
      </w:r>
      <w:r>
        <w:rPr>
          <w:color w:val="231F20"/>
          <w:position w:val="2"/>
        </w:rPr>
        <w:t>sulfuric</w:t>
      </w:r>
      <w:r>
        <w:rPr>
          <w:color w:val="231F20"/>
          <w:spacing w:val="40"/>
          <w:position w:val="2"/>
        </w:rPr>
        <w:t> </w:t>
      </w:r>
      <w:r>
        <w:rPr>
          <w:color w:val="231F20"/>
          <w:position w:val="2"/>
        </w:rPr>
        <w:t>acid</w:t>
      </w:r>
      <w:r>
        <w:rPr>
          <w:color w:val="231F20"/>
          <w:spacing w:val="40"/>
          <w:position w:val="2"/>
        </w:rPr>
        <w:t> </w:t>
      </w:r>
      <w:r>
        <w:rPr>
          <w:color w:val="231F20"/>
          <w:position w:val="2"/>
        </w:rPr>
        <w:t>(H</w:t>
      </w:r>
      <w:r>
        <w:rPr>
          <w:color w:val="231F20"/>
          <w:sz w:val="13"/>
        </w:rPr>
        <w:t>2</w:t>
      </w:r>
      <w:r>
        <w:rPr>
          <w:color w:val="231F20"/>
          <w:position w:val="2"/>
        </w:rPr>
        <w:t>SO</w:t>
      </w:r>
      <w:r>
        <w:rPr>
          <w:color w:val="231F20"/>
          <w:sz w:val="13"/>
        </w:rPr>
        <w:t>4</w:t>
      </w:r>
      <w:r>
        <w:rPr>
          <w:color w:val="231F20"/>
          <w:position w:val="2"/>
        </w:rPr>
        <w:t>),</w:t>
      </w:r>
      <w:r>
        <w:rPr>
          <w:color w:val="231F20"/>
          <w:spacing w:val="40"/>
          <w:position w:val="2"/>
        </w:rPr>
        <w:t> </w:t>
      </w:r>
      <w:r>
        <w:rPr>
          <w:color w:val="231F20"/>
          <w:position w:val="2"/>
        </w:rPr>
        <w:t>followed</w:t>
      </w:r>
      <w:r>
        <w:rPr>
          <w:color w:val="231F20"/>
          <w:spacing w:val="40"/>
          <w:position w:val="2"/>
        </w:rPr>
        <w:t> </w:t>
      </w:r>
      <w:r>
        <w:rPr>
          <w:color w:val="231F20"/>
          <w:position w:val="2"/>
        </w:rPr>
        <w:t>by</w:t>
      </w:r>
      <w:r>
        <w:rPr>
          <w:color w:val="231F20"/>
          <w:spacing w:val="40"/>
          <w:position w:val="2"/>
        </w:rPr>
        <w:t> </w:t>
      </w:r>
      <w:r>
        <w:rPr>
          <w:color w:val="231F20"/>
          <w:position w:val="2"/>
        </w:rPr>
        <w:t>electrolysis</w:t>
      </w:r>
      <w:r>
        <w:rPr>
          <w:color w:val="231F20"/>
          <w:spacing w:val="40"/>
          <w:position w:val="2"/>
        </w:rPr>
        <w:t> </w:t>
      </w:r>
      <w:r>
        <w:rPr>
          <w:color w:val="231F20"/>
          <w:position w:val="2"/>
        </w:rPr>
        <w:t>to</w:t>
      </w:r>
      <w:r>
        <w:rPr>
          <w:color w:val="231F20"/>
          <w:spacing w:val="40"/>
          <w:position w:val="2"/>
        </w:rPr>
        <w:t> </w:t>
      </w:r>
      <w:r>
        <w:rPr>
          <w:color w:val="231F20"/>
          <w:position w:val="2"/>
        </w:rPr>
        <w:t>separate</w:t>
      </w:r>
      <w:r>
        <w:rPr>
          <w:color w:val="231F20"/>
          <w:spacing w:val="40"/>
          <w:position w:val="2"/>
        </w:rPr>
        <w:t> </w:t>
      </w:r>
      <w:r>
        <w:rPr>
          <w:color w:val="231F20"/>
          <w:position w:val="2"/>
        </w:rPr>
        <w:t>the resulting</w:t>
      </w:r>
      <w:r>
        <w:rPr>
          <w:color w:val="231F20"/>
          <w:spacing w:val="40"/>
          <w:position w:val="2"/>
        </w:rPr>
        <w:t> </w:t>
      </w:r>
      <w:r>
        <w:rPr>
          <w:color w:val="231F20"/>
          <w:position w:val="2"/>
        </w:rPr>
        <w:t>zinc</w:t>
      </w:r>
      <w:r>
        <w:rPr>
          <w:color w:val="231F20"/>
          <w:spacing w:val="40"/>
          <w:position w:val="2"/>
        </w:rPr>
        <w:t> </w:t>
      </w:r>
      <w:r>
        <w:rPr>
          <w:color w:val="231F20"/>
          <w:position w:val="2"/>
        </w:rPr>
        <w:t>sulfate</w:t>
      </w:r>
      <w:r>
        <w:rPr>
          <w:color w:val="231F20"/>
          <w:spacing w:val="40"/>
          <w:position w:val="2"/>
        </w:rPr>
        <w:t> </w:t>
      </w:r>
      <w:r>
        <w:rPr>
          <w:color w:val="231F20"/>
          <w:position w:val="2"/>
        </w:rPr>
        <w:t>(ZnSO</w:t>
      </w:r>
      <w:r>
        <w:rPr>
          <w:color w:val="231F20"/>
          <w:sz w:val="13"/>
        </w:rPr>
        <w:t>4</w:t>
      </w:r>
      <w:r>
        <w:rPr>
          <w:color w:val="231F20"/>
          <w:position w:val="2"/>
        </w:rPr>
        <w:t>)</w:t>
      </w:r>
      <w:r>
        <w:rPr>
          <w:color w:val="231F20"/>
          <w:spacing w:val="40"/>
          <w:position w:val="2"/>
        </w:rPr>
        <w:t> </w:t>
      </w:r>
      <w:r>
        <w:rPr>
          <w:color w:val="231F20"/>
          <w:position w:val="2"/>
        </w:rPr>
        <w:t>solution</w:t>
      </w:r>
      <w:r>
        <w:rPr>
          <w:color w:val="231F20"/>
          <w:spacing w:val="40"/>
          <w:position w:val="2"/>
        </w:rPr>
        <w:t> </w:t>
      </w:r>
      <w:r>
        <w:rPr>
          <w:color w:val="231F20"/>
          <w:position w:val="2"/>
        </w:rPr>
        <w:t>to</w:t>
      </w:r>
      <w:r>
        <w:rPr>
          <w:color w:val="231F20"/>
          <w:spacing w:val="40"/>
          <w:position w:val="2"/>
        </w:rPr>
        <w:t> </w:t>
      </w:r>
      <w:r>
        <w:rPr>
          <w:color w:val="231F20"/>
          <w:position w:val="2"/>
        </w:rPr>
        <w:t>yield</w:t>
      </w:r>
      <w:r>
        <w:rPr>
          <w:color w:val="231F20"/>
          <w:spacing w:val="40"/>
          <w:position w:val="2"/>
        </w:rPr>
        <w:t> </w:t>
      </w:r>
      <w:r>
        <w:rPr>
          <w:color w:val="231F20"/>
          <w:position w:val="2"/>
        </w:rPr>
        <w:t>the</w:t>
      </w:r>
      <w:r>
        <w:rPr>
          <w:color w:val="231F20"/>
          <w:spacing w:val="40"/>
          <w:position w:val="2"/>
        </w:rPr>
        <w:t> </w:t>
      </w:r>
      <w:r>
        <w:rPr>
          <w:color w:val="231F20"/>
          <w:position w:val="2"/>
        </w:rPr>
        <w:t>pure</w:t>
      </w:r>
      <w:r>
        <w:rPr>
          <w:color w:val="231F20"/>
          <w:spacing w:val="40"/>
          <w:position w:val="2"/>
        </w:rPr>
        <w:t> </w:t>
      </w:r>
      <w:r>
        <w:rPr>
          <w:color w:val="231F20"/>
          <w:position w:val="2"/>
        </w:rPr>
        <w:t>metal.</w:t>
      </w:r>
    </w:p>
    <w:p>
      <w:pPr>
        <w:pStyle w:val="BodyText"/>
        <w:spacing w:before="137"/>
      </w:pPr>
    </w:p>
    <w:p>
      <w:pPr>
        <w:pStyle w:val="BodyText"/>
        <w:spacing w:line="242" w:lineRule="auto" w:before="1"/>
        <w:ind w:left="3540" w:right="239"/>
        <w:jc w:val="both"/>
      </w:pPr>
      <w:r>
        <w:rPr>
          <w:rFonts w:ascii="Arial"/>
          <w:b/>
          <w:color w:val="BC8D0A"/>
          <w:w w:val="105"/>
        </w:rPr>
        <w:t>Zinc Alloys and Applications</w:t>
      </w:r>
      <w:r>
        <w:rPr>
          <w:rFonts w:ascii="Arial"/>
          <w:b/>
          <w:color w:val="BC8D0A"/>
          <w:spacing w:val="80"/>
          <w:w w:val="105"/>
        </w:rPr>
        <w:t> </w:t>
      </w:r>
      <w:r>
        <w:rPr>
          <w:color w:val="231F20"/>
          <w:w w:val="105"/>
        </w:rPr>
        <w:t>Several alloys of zinc are listed in Table 6.14, </w:t>
      </w:r>
      <w:r>
        <w:rPr>
          <w:color w:val="231F20"/>
          <w:spacing w:val="-2"/>
          <w:w w:val="105"/>
        </w:rPr>
        <w:t>with</w:t>
      </w:r>
      <w:r>
        <w:rPr>
          <w:color w:val="231F20"/>
          <w:spacing w:val="-12"/>
          <w:w w:val="105"/>
        </w:rPr>
        <w:t> </w:t>
      </w:r>
      <w:r>
        <w:rPr>
          <w:color w:val="231F20"/>
          <w:spacing w:val="-2"/>
          <w:w w:val="105"/>
        </w:rPr>
        <w:t>data</w:t>
      </w:r>
      <w:r>
        <w:rPr>
          <w:color w:val="231F20"/>
          <w:spacing w:val="-11"/>
          <w:w w:val="105"/>
        </w:rPr>
        <w:t> </w:t>
      </w:r>
      <w:r>
        <w:rPr>
          <w:color w:val="231F20"/>
          <w:spacing w:val="-2"/>
          <w:w w:val="105"/>
        </w:rPr>
        <w:t>on</w:t>
      </w:r>
      <w:r>
        <w:rPr>
          <w:color w:val="231F20"/>
          <w:spacing w:val="-5"/>
          <w:w w:val="105"/>
        </w:rPr>
        <w:t> </w:t>
      </w:r>
      <w:r>
        <w:rPr>
          <w:color w:val="231F20"/>
          <w:spacing w:val="-2"/>
          <w:w w:val="105"/>
        </w:rPr>
        <w:t>composition,</w:t>
      </w:r>
      <w:r>
        <w:rPr>
          <w:color w:val="231F20"/>
          <w:spacing w:val="-11"/>
          <w:w w:val="105"/>
        </w:rPr>
        <w:t> </w:t>
      </w:r>
      <w:r>
        <w:rPr>
          <w:color w:val="231F20"/>
          <w:spacing w:val="-2"/>
          <w:w w:val="105"/>
        </w:rPr>
        <w:t>tensile strength,</w:t>
      </w:r>
      <w:r>
        <w:rPr>
          <w:color w:val="231F20"/>
          <w:spacing w:val="-12"/>
          <w:w w:val="105"/>
        </w:rPr>
        <w:t> </w:t>
      </w:r>
      <w:r>
        <w:rPr>
          <w:color w:val="231F20"/>
          <w:spacing w:val="-2"/>
          <w:w w:val="105"/>
        </w:rPr>
        <w:t>and applications.</w:t>
      </w:r>
      <w:r>
        <w:rPr>
          <w:color w:val="231F20"/>
          <w:spacing w:val="-12"/>
          <w:w w:val="105"/>
        </w:rPr>
        <w:t> </w:t>
      </w:r>
      <w:r>
        <w:rPr>
          <w:color w:val="231F20"/>
          <w:spacing w:val="-2"/>
          <w:w w:val="105"/>
        </w:rPr>
        <w:t>Zinc alloys are widely</w:t>
      </w:r>
      <w:r>
        <w:rPr>
          <w:color w:val="231F20"/>
          <w:spacing w:val="-12"/>
          <w:w w:val="105"/>
        </w:rPr>
        <w:t> </w:t>
      </w:r>
      <w:r>
        <w:rPr>
          <w:color w:val="231F20"/>
          <w:spacing w:val="-2"/>
          <w:w w:val="105"/>
        </w:rPr>
        <w:t>used </w:t>
      </w:r>
      <w:r>
        <w:rPr>
          <w:color w:val="231F20"/>
          <w:w w:val="105"/>
        </w:rPr>
        <w:t>in</w:t>
      </w:r>
      <w:r>
        <w:rPr>
          <w:color w:val="231F20"/>
          <w:w w:val="105"/>
        </w:rPr>
        <w:t> die</w:t>
      </w:r>
      <w:r>
        <w:rPr>
          <w:color w:val="231F20"/>
          <w:w w:val="105"/>
        </w:rPr>
        <w:t> casting</w:t>
      </w:r>
      <w:r>
        <w:rPr>
          <w:color w:val="231F20"/>
          <w:w w:val="105"/>
        </w:rPr>
        <w:t> to</w:t>
      </w:r>
      <w:r>
        <w:rPr>
          <w:color w:val="231F20"/>
          <w:w w:val="105"/>
        </w:rPr>
        <w:t> mass</w:t>
      </w:r>
      <w:r>
        <w:rPr>
          <w:color w:val="231F20"/>
          <w:w w:val="105"/>
        </w:rPr>
        <w:t> produce</w:t>
      </w:r>
      <w:r>
        <w:rPr>
          <w:color w:val="231F20"/>
          <w:w w:val="105"/>
        </w:rPr>
        <w:t> components</w:t>
      </w:r>
      <w:r>
        <w:rPr>
          <w:color w:val="231F20"/>
          <w:w w:val="105"/>
        </w:rPr>
        <w:t> for</w:t>
      </w:r>
      <w:r>
        <w:rPr>
          <w:color w:val="231F20"/>
          <w:w w:val="105"/>
        </w:rPr>
        <w:t> the</w:t>
      </w:r>
      <w:r>
        <w:rPr>
          <w:color w:val="231F20"/>
          <w:w w:val="105"/>
        </w:rPr>
        <w:t> automotive</w:t>
      </w:r>
      <w:r>
        <w:rPr>
          <w:color w:val="231F20"/>
          <w:w w:val="105"/>
        </w:rPr>
        <w:t> and</w:t>
      </w:r>
      <w:r>
        <w:rPr>
          <w:color w:val="231F20"/>
          <w:w w:val="105"/>
        </w:rPr>
        <w:t> appliance industries. Another major application</w:t>
      </w:r>
      <w:r>
        <w:rPr>
          <w:color w:val="231F20"/>
          <w:w w:val="105"/>
        </w:rPr>
        <w:t> of zinc is in</w:t>
      </w:r>
      <w:r>
        <w:rPr>
          <w:color w:val="231F20"/>
          <w:w w:val="105"/>
        </w:rPr>
        <w:t> galvanized</w:t>
      </w:r>
      <w:r>
        <w:rPr>
          <w:color w:val="231F20"/>
          <w:w w:val="105"/>
        </w:rPr>
        <w:t> steel. As the name suggests, a galvanic cell is created in galvanized steel (Zn is the anode and steel is</w:t>
      </w:r>
      <w:r>
        <w:rPr>
          <w:color w:val="231F20"/>
          <w:spacing w:val="80"/>
          <w:w w:val="105"/>
        </w:rPr>
        <w:t> </w:t>
      </w:r>
      <w:r>
        <w:rPr>
          <w:color w:val="231F20"/>
          <w:w w:val="105"/>
        </w:rPr>
        <w:t>the</w:t>
      </w:r>
      <w:r>
        <w:rPr>
          <w:color w:val="231F20"/>
          <w:spacing w:val="40"/>
          <w:w w:val="105"/>
        </w:rPr>
        <w:t> </w:t>
      </w:r>
      <w:r>
        <w:rPr>
          <w:color w:val="231F20"/>
          <w:w w:val="105"/>
        </w:rPr>
        <w:t>cathode)</w:t>
      </w:r>
      <w:r>
        <w:rPr>
          <w:color w:val="231F20"/>
          <w:spacing w:val="40"/>
          <w:w w:val="105"/>
        </w:rPr>
        <w:t> </w:t>
      </w:r>
      <w:r>
        <w:rPr>
          <w:color w:val="231F20"/>
          <w:w w:val="105"/>
        </w:rPr>
        <w:t>that</w:t>
      </w:r>
      <w:r>
        <w:rPr>
          <w:color w:val="231F20"/>
          <w:spacing w:val="40"/>
          <w:w w:val="105"/>
        </w:rPr>
        <w:t> </w:t>
      </w:r>
      <w:r>
        <w:rPr>
          <w:color w:val="231F20"/>
          <w:w w:val="105"/>
        </w:rPr>
        <w:t>protects</w:t>
      </w:r>
      <w:r>
        <w:rPr>
          <w:color w:val="231F20"/>
          <w:spacing w:val="40"/>
          <w:w w:val="105"/>
        </w:rPr>
        <w:t> </w:t>
      </w:r>
      <w:r>
        <w:rPr>
          <w:color w:val="231F20"/>
          <w:w w:val="105"/>
        </w:rPr>
        <w:t>the</w:t>
      </w:r>
      <w:r>
        <w:rPr>
          <w:color w:val="231F20"/>
          <w:spacing w:val="40"/>
          <w:w w:val="105"/>
        </w:rPr>
        <w:t> </w:t>
      </w:r>
      <w:r>
        <w:rPr>
          <w:color w:val="231F20"/>
          <w:w w:val="105"/>
        </w:rPr>
        <w:t>steel</w:t>
      </w:r>
      <w:r>
        <w:rPr>
          <w:color w:val="231F20"/>
          <w:spacing w:val="40"/>
          <w:w w:val="105"/>
        </w:rPr>
        <w:t> </w:t>
      </w:r>
      <w:r>
        <w:rPr>
          <w:color w:val="231F20"/>
          <w:w w:val="105"/>
        </w:rPr>
        <w:t>from</w:t>
      </w:r>
      <w:r>
        <w:rPr>
          <w:color w:val="231F20"/>
          <w:spacing w:val="40"/>
          <w:w w:val="105"/>
        </w:rPr>
        <w:t> </w:t>
      </w:r>
      <w:r>
        <w:rPr>
          <w:color w:val="231F20"/>
          <w:w w:val="105"/>
        </w:rPr>
        <w:t>corrosive</w:t>
      </w:r>
      <w:r>
        <w:rPr>
          <w:color w:val="231F20"/>
          <w:spacing w:val="40"/>
          <w:w w:val="105"/>
        </w:rPr>
        <w:t> </w:t>
      </w:r>
      <w:r>
        <w:rPr>
          <w:color w:val="231F20"/>
          <w:w w:val="105"/>
        </w:rPr>
        <w:t>attack.</w:t>
      </w:r>
      <w:r>
        <w:rPr>
          <w:color w:val="231F20"/>
          <w:spacing w:val="13"/>
          <w:w w:val="105"/>
        </w:rPr>
        <w:t> </w:t>
      </w:r>
      <w:r>
        <w:rPr>
          <w:color w:val="231F20"/>
          <w:w w:val="105"/>
        </w:rPr>
        <w:t>A</w:t>
      </w:r>
      <w:r>
        <w:rPr>
          <w:color w:val="231F20"/>
          <w:spacing w:val="40"/>
          <w:w w:val="105"/>
        </w:rPr>
        <w:t> </w:t>
      </w:r>
      <w:r>
        <w:rPr>
          <w:color w:val="231F20"/>
          <w:w w:val="105"/>
        </w:rPr>
        <w:t>third</w:t>
      </w:r>
      <w:r>
        <w:rPr>
          <w:color w:val="231F20"/>
          <w:spacing w:val="40"/>
          <w:w w:val="105"/>
        </w:rPr>
        <w:t> </w:t>
      </w:r>
      <w:r>
        <w:rPr>
          <w:color w:val="231F20"/>
          <w:w w:val="105"/>
        </w:rPr>
        <w:t>important</w:t>
      </w:r>
      <w:r>
        <w:rPr>
          <w:color w:val="231F20"/>
          <w:spacing w:val="40"/>
          <w:w w:val="105"/>
        </w:rPr>
        <w:t> </w:t>
      </w:r>
      <w:r>
        <w:rPr>
          <w:color w:val="231F20"/>
          <w:w w:val="105"/>
        </w:rPr>
        <w:t>use of</w:t>
      </w:r>
      <w:r>
        <w:rPr>
          <w:color w:val="231F20"/>
          <w:spacing w:val="33"/>
          <w:w w:val="105"/>
        </w:rPr>
        <w:t> </w:t>
      </w:r>
      <w:r>
        <w:rPr>
          <w:color w:val="231F20"/>
          <w:w w:val="105"/>
        </w:rPr>
        <w:t>zinc</w:t>
      </w:r>
      <w:r>
        <w:rPr>
          <w:color w:val="231F20"/>
          <w:spacing w:val="33"/>
          <w:w w:val="105"/>
        </w:rPr>
        <w:t> </w:t>
      </w:r>
      <w:r>
        <w:rPr>
          <w:color w:val="231F20"/>
          <w:w w:val="105"/>
        </w:rPr>
        <w:t>is</w:t>
      </w:r>
      <w:r>
        <w:rPr>
          <w:color w:val="231F20"/>
          <w:spacing w:val="33"/>
          <w:w w:val="105"/>
        </w:rPr>
        <w:t> </w:t>
      </w:r>
      <w:r>
        <w:rPr>
          <w:color w:val="231F20"/>
          <w:w w:val="105"/>
        </w:rPr>
        <w:t>in</w:t>
      </w:r>
      <w:r>
        <w:rPr>
          <w:color w:val="231F20"/>
          <w:spacing w:val="36"/>
          <w:w w:val="105"/>
        </w:rPr>
        <w:t> </w:t>
      </w:r>
      <w:r>
        <w:rPr>
          <w:color w:val="231F20"/>
          <w:w w:val="105"/>
        </w:rPr>
        <w:t>brass. As</w:t>
      </w:r>
      <w:r>
        <w:rPr>
          <w:color w:val="231F20"/>
          <w:spacing w:val="34"/>
          <w:w w:val="105"/>
        </w:rPr>
        <w:t> </w:t>
      </w:r>
      <w:r>
        <w:rPr>
          <w:color w:val="231F20"/>
          <w:w w:val="105"/>
        </w:rPr>
        <w:t>previously</w:t>
      </w:r>
      <w:r>
        <w:rPr>
          <w:color w:val="231F20"/>
          <w:spacing w:val="34"/>
          <w:w w:val="105"/>
        </w:rPr>
        <w:t> </w:t>
      </w:r>
      <w:r>
        <w:rPr>
          <w:color w:val="231F20"/>
          <w:w w:val="105"/>
        </w:rPr>
        <w:t>indicated</w:t>
      </w:r>
      <w:r>
        <w:rPr>
          <w:color w:val="231F20"/>
          <w:spacing w:val="34"/>
          <w:w w:val="105"/>
        </w:rPr>
        <w:t> </w:t>
      </w:r>
      <w:r>
        <w:rPr>
          <w:color w:val="231F20"/>
          <w:w w:val="105"/>
        </w:rPr>
        <w:t>in</w:t>
      </w:r>
      <w:r>
        <w:rPr>
          <w:color w:val="231F20"/>
          <w:spacing w:val="34"/>
          <w:w w:val="105"/>
        </w:rPr>
        <w:t> </w:t>
      </w:r>
      <w:r>
        <w:rPr>
          <w:color w:val="231F20"/>
          <w:w w:val="105"/>
        </w:rPr>
        <w:t>the</w:t>
      </w:r>
      <w:r>
        <w:rPr>
          <w:color w:val="231F20"/>
          <w:spacing w:val="34"/>
          <w:w w:val="105"/>
        </w:rPr>
        <w:t> </w:t>
      </w:r>
      <w:r>
        <w:rPr>
          <w:color w:val="231F20"/>
          <w:w w:val="105"/>
        </w:rPr>
        <w:t>discussion</w:t>
      </w:r>
      <w:r>
        <w:rPr>
          <w:color w:val="231F20"/>
          <w:spacing w:val="34"/>
          <w:w w:val="105"/>
        </w:rPr>
        <w:t> </w:t>
      </w:r>
      <w:r>
        <w:rPr>
          <w:color w:val="231F20"/>
          <w:w w:val="105"/>
        </w:rPr>
        <w:t>of</w:t>
      </w:r>
      <w:r>
        <w:rPr>
          <w:color w:val="231F20"/>
          <w:spacing w:val="33"/>
          <w:w w:val="105"/>
        </w:rPr>
        <w:t> </w:t>
      </w:r>
      <w:r>
        <w:rPr>
          <w:color w:val="231F20"/>
          <w:w w:val="105"/>
        </w:rPr>
        <w:t>copper,</w:t>
      </w:r>
      <w:r>
        <w:rPr>
          <w:color w:val="231F20"/>
          <w:spacing w:val="19"/>
          <w:w w:val="105"/>
        </w:rPr>
        <w:t> </w:t>
      </w:r>
      <w:r>
        <w:rPr>
          <w:color w:val="231F20"/>
          <w:w w:val="105"/>
        </w:rPr>
        <w:t>this</w:t>
      </w:r>
      <w:r>
        <w:rPr>
          <w:color w:val="231F20"/>
          <w:spacing w:val="33"/>
          <w:w w:val="105"/>
        </w:rPr>
        <w:t> </w:t>
      </w:r>
      <w:r>
        <w:rPr>
          <w:color w:val="231F20"/>
          <w:w w:val="105"/>
        </w:rPr>
        <w:t>alloy</w:t>
      </w:r>
    </w:p>
    <w:p>
      <w:pPr>
        <w:spacing w:after="0" w:line="242" w:lineRule="auto"/>
        <w:jc w:val="both"/>
        <w:sectPr>
          <w:pgSz w:w="11530" w:h="14410"/>
          <w:pgMar w:header="652" w:footer="0" w:top="920" w:bottom="280" w:left="0" w:right="520"/>
        </w:sectPr>
      </w:pPr>
    </w:p>
    <w:p>
      <w:pPr>
        <w:pStyle w:val="BodyText"/>
        <w:spacing w:before="148"/>
      </w:pPr>
    </w:p>
    <w:tbl>
      <w:tblPr>
        <w:tblW w:w="0" w:type="auto"/>
        <w:jc w:val="left"/>
        <w:tblInd w:w="7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8"/>
        <w:gridCol w:w="983"/>
        <w:gridCol w:w="926"/>
        <w:gridCol w:w="914"/>
        <w:gridCol w:w="926"/>
        <w:gridCol w:w="920"/>
        <w:gridCol w:w="932"/>
        <w:gridCol w:w="933"/>
        <w:gridCol w:w="996"/>
        <w:gridCol w:w="1544"/>
      </w:tblGrid>
      <w:tr>
        <w:trPr>
          <w:trHeight w:val="306" w:hRule="atLeast"/>
        </w:trPr>
        <w:tc>
          <w:tcPr>
            <w:tcW w:w="278" w:type="dxa"/>
            <w:shd w:val="clear" w:color="auto" w:fill="BC8D0A"/>
          </w:tcPr>
          <w:p>
            <w:pPr>
              <w:pStyle w:val="TableParagraph"/>
              <w:rPr>
                <w:sz w:val="18"/>
              </w:rPr>
            </w:pPr>
          </w:p>
        </w:tc>
        <w:tc>
          <w:tcPr>
            <w:tcW w:w="9074" w:type="dxa"/>
            <w:gridSpan w:val="9"/>
            <w:tcBorders>
              <w:bottom w:val="single" w:sz="18" w:space="0" w:color="F3E6D0"/>
            </w:tcBorders>
          </w:tcPr>
          <w:p>
            <w:pPr>
              <w:pStyle w:val="TableParagraph"/>
              <w:spacing w:before="52"/>
              <w:ind w:left="80"/>
              <w:rPr>
                <w:rFonts w:ascii="Arial" w:hAnsi="Arial"/>
                <w:sz w:val="20"/>
              </w:rPr>
            </w:pPr>
            <w:r>
              <w:rPr>
                <w:rFonts w:ascii="Arial" w:hAnsi="Arial"/>
                <w:b/>
                <w:color w:val="231F20"/>
                <w:spacing w:val="-2"/>
                <w:w w:val="90"/>
                <w:sz w:val="18"/>
              </w:rPr>
              <w:t>TABLE</w:t>
            </w:r>
            <w:r>
              <w:rPr>
                <w:rFonts w:ascii="Arial" w:hAnsi="Arial"/>
                <w:b/>
                <w:color w:val="231F20"/>
                <w:spacing w:val="5"/>
                <w:sz w:val="18"/>
              </w:rPr>
              <w:t> </w:t>
            </w:r>
            <w:r>
              <w:rPr>
                <w:rFonts w:ascii="Arial" w:hAnsi="Arial"/>
                <w:color w:val="231F20"/>
                <w:spacing w:val="-2"/>
                <w:w w:val="90"/>
                <w:sz w:val="20"/>
              </w:rPr>
              <w:t>•</w:t>
            </w:r>
            <w:r>
              <w:rPr>
                <w:rFonts w:ascii="Arial" w:hAnsi="Arial"/>
                <w:color w:val="231F20"/>
                <w:spacing w:val="-6"/>
                <w:sz w:val="20"/>
              </w:rPr>
              <w:t> </w:t>
            </w:r>
            <w:r>
              <w:rPr>
                <w:b/>
                <w:color w:val="BC8D0A"/>
                <w:spacing w:val="-2"/>
                <w:w w:val="90"/>
                <w:sz w:val="20"/>
              </w:rPr>
              <w:t>6.14</w:t>
            </w:r>
            <w:r>
              <w:rPr>
                <w:b/>
                <w:color w:val="BC8D0A"/>
                <w:spacing w:val="65"/>
                <w:sz w:val="20"/>
              </w:rPr>
              <w:t> </w:t>
            </w:r>
            <w:r>
              <w:rPr>
                <w:rFonts w:ascii="Arial" w:hAnsi="Arial"/>
                <w:color w:val="231F20"/>
                <w:spacing w:val="-2"/>
                <w:w w:val="90"/>
                <w:sz w:val="20"/>
              </w:rPr>
              <w:t>Compositions,</w:t>
            </w:r>
            <w:r>
              <w:rPr>
                <w:rFonts w:ascii="Arial" w:hAnsi="Arial"/>
                <w:color w:val="231F20"/>
                <w:spacing w:val="-7"/>
                <w:sz w:val="20"/>
              </w:rPr>
              <w:t> </w:t>
            </w:r>
            <w:r>
              <w:rPr>
                <w:rFonts w:ascii="Arial" w:hAnsi="Arial"/>
                <w:color w:val="231F20"/>
                <w:spacing w:val="-2"/>
                <w:w w:val="90"/>
                <w:sz w:val="20"/>
              </w:rPr>
              <w:t>tensile</w:t>
            </w:r>
            <w:r>
              <w:rPr>
                <w:rFonts w:ascii="Arial" w:hAnsi="Arial"/>
                <w:color w:val="231F20"/>
                <w:spacing w:val="-6"/>
                <w:sz w:val="20"/>
              </w:rPr>
              <w:t> </w:t>
            </w:r>
            <w:r>
              <w:rPr>
                <w:rFonts w:ascii="Arial" w:hAnsi="Arial"/>
                <w:color w:val="231F20"/>
                <w:spacing w:val="-2"/>
                <w:w w:val="90"/>
                <w:sz w:val="20"/>
              </w:rPr>
              <w:t>strength,</w:t>
            </w:r>
            <w:r>
              <w:rPr>
                <w:rFonts w:ascii="Arial" w:hAnsi="Arial"/>
                <w:color w:val="231F20"/>
                <w:spacing w:val="-7"/>
                <w:sz w:val="20"/>
              </w:rPr>
              <w:t> </w:t>
            </w:r>
            <w:r>
              <w:rPr>
                <w:rFonts w:ascii="Arial" w:hAnsi="Arial"/>
                <w:color w:val="231F20"/>
                <w:spacing w:val="-2"/>
                <w:w w:val="90"/>
                <w:sz w:val="20"/>
              </w:rPr>
              <w:t>and</w:t>
            </w:r>
            <w:r>
              <w:rPr>
                <w:rFonts w:ascii="Arial" w:hAnsi="Arial"/>
                <w:color w:val="231F20"/>
                <w:spacing w:val="-7"/>
                <w:sz w:val="20"/>
              </w:rPr>
              <w:t> </w:t>
            </w:r>
            <w:r>
              <w:rPr>
                <w:rFonts w:ascii="Arial" w:hAnsi="Arial"/>
                <w:color w:val="231F20"/>
                <w:spacing w:val="-2"/>
                <w:w w:val="90"/>
                <w:sz w:val="20"/>
              </w:rPr>
              <w:t>applications</w:t>
            </w:r>
            <w:r>
              <w:rPr>
                <w:rFonts w:ascii="Arial" w:hAnsi="Arial"/>
                <w:color w:val="231F20"/>
                <w:spacing w:val="-6"/>
                <w:sz w:val="20"/>
              </w:rPr>
              <w:t> </w:t>
            </w:r>
            <w:r>
              <w:rPr>
                <w:rFonts w:ascii="Arial" w:hAnsi="Arial"/>
                <w:color w:val="231F20"/>
                <w:spacing w:val="-2"/>
                <w:w w:val="90"/>
                <w:sz w:val="20"/>
              </w:rPr>
              <w:t>of</w:t>
            </w:r>
            <w:r>
              <w:rPr>
                <w:rFonts w:ascii="Arial" w:hAnsi="Arial"/>
                <w:color w:val="231F20"/>
                <w:spacing w:val="-7"/>
                <w:sz w:val="20"/>
              </w:rPr>
              <w:t> </w:t>
            </w:r>
            <w:r>
              <w:rPr>
                <w:rFonts w:ascii="Arial" w:hAnsi="Arial"/>
                <w:color w:val="231F20"/>
                <w:spacing w:val="-2"/>
                <w:w w:val="90"/>
                <w:sz w:val="20"/>
              </w:rPr>
              <w:t>selected</w:t>
            </w:r>
            <w:r>
              <w:rPr>
                <w:rFonts w:ascii="Arial" w:hAnsi="Arial"/>
                <w:color w:val="231F20"/>
                <w:spacing w:val="-6"/>
                <w:sz w:val="20"/>
              </w:rPr>
              <w:t> </w:t>
            </w:r>
            <w:r>
              <w:rPr>
                <w:rFonts w:ascii="Arial" w:hAnsi="Arial"/>
                <w:color w:val="231F20"/>
                <w:spacing w:val="-2"/>
                <w:w w:val="90"/>
                <w:sz w:val="20"/>
              </w:rPr>
              <w:t>zinc</w:t>
            </w:r>
            <w:r>
              <w:rPr>
                <w:rFonts w:ascii="Arial" w:hAnsi="Arial"/>
                <w:color w:val="231F20"/>
                <w:spacing w:val="-7"/>
                <w:sz w:val="20"/>
              </w:rPr>
              <w:t> </w:t>
            </w:r>
            <w:r>
              <w:rPr>
                <w:rFonts w:ascii="Arial" w:hAnsi="Arial"/>
                <w:color w:val="231F20"/>
                <w:spacing w:val="-2"/>
                <w:w w:val="90"/>
                <w:sz w:val="20"/>
              </w:rPr>
              <w:t>alloys.</w:t>
            </w:r>
          </w:p>
        </w:tc>
      </w:tr>
      <w:tr>
        <w:trPr>
          <w:trHeight w:val="326" w:hRule="atLeast"/>
        </w:trPr>
        <w:tc>
          <w:tcPr>
            <w:tcW w:w="278" w:type="dxa"/>
            <w:vMerge w:val="restart"/>
            <w:shd w:val="clear" w:color="auto" w:fill="F3E6D0"/>
          </w:tcPr>
          <w:p>
            <w:pPr>
              <w:pStyle w:val="TableParagraph"/>
              <w:rPr>
                <w:sz w:val="18"/>
              </w:rPr>
            </w:pPr>
          </w:p>
        </w:tc>
        <w:tc>
          <w:tcPr>
            <w:tcW w:w="983" w:type="dxa"/>
            <w:tcBorders>
              <w:top w:val="single" w:sz="18" w:space="0" w:color="F3E6D0"/>
            </w:tcBorders>
            <w:shd w:val="clear" w:color="auto" w:fill="FFFFFF"/>
          </w:tcPr>
          <w:p>
            <w:pPr>
              <w:pStyle w:val="TableParagraph"/>
              <w:rPr>
                <w:sz w:val="18"/>
              </w:rPr>
            </w:pPr>
          </w:p>
        </w:tc>
        <w:tc>
          <w:tcPr>
            <w:tcW w:w="926" w:type="dxa"/>
            <w:tcBorders>
              <w:top w:val="single" w:sz="18" w:space="0" w:color="F3E6D0"/>
            </w:tcBorders>
            <w:shd w:val="clear" w:color="auto" w:fill="FFFFFF"/>
          </w:tcPr>
          <w:p>
            <w:pPr>
              <w:pStyle w:val="TableParagraph"/>
              <w:rPr>
                <w:sz w:val="18"/>
              </w:rPr>
            </w:pPr>
          </w:p>
        </w:tc>
        <w:tc>
          <w:tcPr>
            <w:tcW w:w="2760" w:type="dxa"/>
            <w:gridSpan w:val="3"/>
            <w:tcBorders>
              <w:top w:val="single" w:sz="18" w:space="0" w:color="F3E6D0"/>
            </w:tcBorders>
            <w:shd w:val="clear" w:color="auto" w:fill="FFFFFF"/>
          </w:tcPr>
          <w:p>
            <w:pPr>
              <w:pStyle w:val="TableParagraph"/>
              <w:spacing w:before="76"/>
              <w:ind w:left="447"/>
              <w:rPr>
                <w:b/>
                <w:sz w:val="18"/>
              </w:rPr>
            </w:pPr>
            <w:r>
              <w:rPr>
                <w:b/>
                <w:color w:val="231F20"/>
                <w:sz w:val="18"/>
              </w:rPr>
              <w:t>Typical</w:t>
            </w:r>
            <w:r>
              <w:rPr>
                <w:b/>
                <w:color w:val="231F20"/>
                <w:spacing w:val="-1"/>
                <w:sz w:val="18"/>
              </w:rPr>
              <w:t> </w:t>
            </w:r>
            <w:r>
              <w:rPr>
                <w:b/>
                <w:color w:val="231F20"/>
                <w:sz w:val="18"/>
              </w:rPr>
              <w:t>Composition</w:t>
            </w:r>
            <w:r>
              <w:rPr>
                <w:color w:val="231F20"/>
                <w:sz w:val="18"/>
              </w:rPr>
              <w:t>, </w:t>
            </w:r>
            <w:r>
              <w:rPr>
                <w:b/>
                <w:color w:val="231F20"/>
                <w:spacing w:val="-10"/>
                <w:sz w:val="18"/>
              </w:rPr>
              <w:t>%</w:t>
            </w:r>
          </w:p>
        </w:tc>
        <w:tc>
          <w:tcPr>
            <w:tcW w:w="932" w:type="dxa"/>
            <w:tcBorders>
              <w:top w:val="single" w:sz="18" w:space="0" w:color="F3E6D0"/>
            </w:tcBorders>
            <w:shd w:val="clear" w:color="auto" w:fill="FFFFFF"/>
          </w:tcPr>
          <w:p>
            <w:pPr>
              <w:pStyle w:val="TableParagraph"/>
              <w:rPr>
                <w:sz w:val="18"/>
              </w:rPr>
            </w:pPr>
          </w:p>
        </w:tc>
        <w:tc>
          <w:tcPr>
            <w:tcW w:w="1929" w:type="dxa"/>
            <w:gridSpan w:val="2"/>
            <w:tcBorders>
              <w:top w:val="single" w:sz="18" w:space="0" w:color="F3E6D0"/>
            </w:tcBorders>
            <w:shd w:val="clear" w:color="auto" w:fill="FFFFFF"/>
          </w:tcPr>
          <w:p>
            <w:pPr>
              <w:pStyle w:val="TableParagraph"/>
              <w:spacing w:before="76"/>
              <w:ind w:left="435"/>
              <w:rPr>
                <w:b/>
                <w:sz w:val="18"/>
              </w:rPr>
            </w:pPr>
            <w:r>
              <w:rPr>
                <w:b/>
                <w:color w:val="231F20"/>
                <w:sz w:val="18"/>
              </w:rPr>
              <w:t>Tensile</w:t>
            </w:r>
            <w:r>
              <w:rPr>
                <w:b/>
                <w:color w:val="231F20"/>
                <w:spacing w:val="-3"/>
                <w:sz w:val="18"/>
              </w:rPr>
              <w:t> </w:t>
            </w:r>
            <w:r>
              <w:rPr>
                <w:b/>
                <w:color w:val="231F20"/>
                <w:spacing w:val="-2"/>
                <w:sz w:val="18"/>
              </w:rPr>
              <w:t>Strength</w:t>
            </w:r>
          </w:p>
        </w:tc>
        <w:tc>
          <w:tcPr>
            <w:tcW w:w="1544" w:type="dxa"/>
            <w:tcBorders>
              <w:top w:val="single" w:sz="18" w:space="0" w:color="F3E6D0"/>
              <w:right w:val="single" w:sz="8" w:space="0" w:color="F3E6D0"/>
            </w:tcBorders>
            <w:shd w:val="clear" w:color="auto" w:fill="FFFFFF"/>
          </w:tcPr>
          <w:p>
            <w:pPr>
              <w:pStyle w:val="TableParagraph"/>
              <w:rPr>
                <w:sz w:val="18"/>
              </w:rPr>
            </w:pPr>
          </w:p>
        </w:tc>
      </w:tr>
      <w:tr>
        <w:trPr>
          <w:trHeight w:val="320" w:hRule="atLeast"/>
        </w:trPr>
        <w:tc>
          <w:tcPr>
            <w:tcW w:w="278" w:type="dxa"/>
            <w:vMerge/>
            <w:tcBorders>
              <w:top w:val="nil"/>
            </w:tcBorders>
            <w:shd w:val="clear" w:color="auto" w:fill="F3E6D0"/>
          </w:tcPr>
          <w:p>
            <w:pPr>
              <w:rPr>
                <w:sz w:val="2"/>
                <w:szCs w:val="2"/>
              </w:rPr>
            </w:pPr>
          </w:p>
        </w:tc>
        <w:tc>
          <w:tcPr>
            <w:tcW w:w="983" w:type="dxa"/>
            <w:tcBorders>
              <w:bottom w:val="single" w:sz="4" w:space="0" w:color="231F20"/>
            </w:tcBorders>
            <w:shd w:val="clear" w:color="auto" w:fill="FFFFFF"/>
          </w:tcPr>
          <w:p>
            <w:pPr>
              <w:pStyle w:val="TableParagraph"/>
              <w:spacing w:before="37"/>
              <w:ind w:left="99"/>
              <w:rPr>
                <w:b/>
                <w:sz w:val="18"/>
              </w:rPr>
            </w:pPr>
            <w:r>
              <w:rPr>
                <w:b/>
                <w:color w:val="231F20"/>
                <w:spacing w:val="-4"/>
                <w:sz w:val="18"/>
              </w:rPr>
              <w:t>Code</w:t>
            </w:r>
          </w:p>
        </w:tc>
        <w:tc>
          <w:tcPr>
            <w:tcW w:w="926" w:type="dxa"/>
            <w:tcBorders>
              <w:bottom w:val="single" w:sz="4" w:space="0" w:color="231F20"/>
            </w:tcBorders>
            <w:shd w:val="clear" w:color="auto" w:fill="FFFFFF"/>
          </w:tcPr>
          <w:p>
            <w:pPr>
              <w:pStyle w:val="TableParagraph"/>
              <w:spacing w:before="37"/>
              <w:ind w:left="107" w:right="72"/>
              <w:jc w:val="center"/>
              <w:rPr>
                <w:b/>
                <w:sz w:val="18"/>
              </w:rPr>
            </w:pPr>
            <w:r>
              <w:rPr/>
              <mc:AlternateContent>
                <mc:Choice Requires="wps">
                  <w:drawing>
                    <wp:anchor distT="0" distB="0" distL="0" distR="0" allowOverlap="1" layoutInCell="1" locked="0" behindDoc="0" simplePos="0" relativeHeight="15900672">
                      <wp:simplePos x="0" y="0"/>
                      <wp:positionH relativeFrom="column">
                        <wp:posOffset>194101</wp:posOffset>
                      </wp:positionH>
                      <wp:positionV relativeFrom="paragraph">
                        <wp:posOffset>-5824</wp:posOffset>
                      </wp:positionV>
                      <wp:extent cx="2517140" cy="6985"/>
                      <wp:effectExtent l="0" t="0" r="0" b="0"/>
                      <wp:wrapNone/>
                      <wp:docPr id="2369" name="Group 2369"/>
                      <wp:cNvGraphicFramePr>
                        <a:graphicFrameLocks/>
                      </wp:cNvGraphicFramePr>
                      <a:graphic>
                        <a:graphicData uri="http://schemas.microsoft.com/office/word/2010/wordprocessingGroup">
                          <wpg:wgp>
                            <wpg:cNvPr id="2369" name="Group 2369"/>
                            <wpg:cNvGrpSpPr/>
                            <wpg:grpSpPr>
                              <a:xfrm>
                                <a:off x="0" y="0"/>
                                <a:ext cx="2517140" cy="6985"/>
                                <a:chExt cx="2517140" cy="6985"/>
                              </a:xfrm>
                            </wpg:grpSpPr>
                            <wps:wsp>
                              <wps:cNvPr id="2370" name="Graphic 2370"/>
                              <wps:cNvSpPr/>
                              <wps:spPr>
                                <a:xfrm>
                                  <a:off x="426719" y="3175"/>
                                  <a:ext cx="1752600" cy="1270"/>
                                </a:xfrm>
                                <a:custGeom>
                                  <a:avLst/>
                                  <a:gdLst/>
                                  <a:ahLst/>
                                  <a:cxnLst/>
                                  <a:rect l="l" t="t" r="r" b="b"/>
                                  <a:pathLst>
                                    <a:path w="1752600" h="0">
                                      <a:moveTo>
                                        <a:pt x="0" y="0"/>
                                      </a:moveTo>
                                      <a:lnTo>
                                        <a:pt x="584200" y="0"/>
                                      </a:lnTo>
                                      <a:lnTo>
                                        <a:pt x="1168400" y="0"/>
                                      </a:lnTo>
                                      <a:lnTo>
                                        <a:pt x="1752600" y="0"/>
                                      </a:lnTo>
                                    </a:path>
                                  </a:pathLst>
                                </a:custGeom>
                                <a:ln w="6350">
                                  <a:solidFill>
                                    <a:srgbClr val="231F20"/>
                                  </a:solidFill>
                                  <a:prstDash val="solid"/>
                                </a:ln>
                              </wps:spPr>
                              <wps:bodyPr wrap="square" lIns="0" tIns="0" rIns="0" bIns="0" rtlCol="0">
                                <a:prstTxWarp prst="textNoShape">
                                  <a:avLst/>
                                </a:prstTxWarp>
                                <a:noAutofit/>
                              </wps:bodyPr>
                            </wps:wsp>
                            <wps:wsp>
                              <wps:cNvPr id="2371" name="Graphic 2371"/>
                              <wps:cNvSpPr/>
                              <wps:spPr>
                                <a:xfrm>
                                  <a:off x="0" y="3213"/>
                                  <a:ext cx="426720" cy="1270"/>
                                </a:xfrm>
                                <a:custGeom>
                                  <a:avLst/>
                                  <a:gdLst/>
                                  <a:ahLst/>
                                  <a:cxnLst/>
                                  <a:rect l="l" t="t" r="r" b="b"/>
                                  <a:pathLst>
                                    <a:path w="426720" h="0">
                                      <a:moveTo>
                                        <a:pt x="0" y="0"/>
                                      </a:moveTo>
                                      <a:lnTo>
                                        <a:pt x="426720" y="0"/>
                                      </a:lnTo>
                                    </a:path>
                                  </a:pathLst>
                                </a:custGeom>
                                <a:ln w="6350">
                                  <a:solidFill>
                                    <a:srgbClr val="231F20"/>
                                  </a:solidFill>
                                  <a:prstDash val="solid"/>
                                </a:ln>
                              </wps:spPr>
                              <wps:bodyPr wrap="square" lIns="0" tIns="0" rIns="0" bIns="0" rtlCol="0">
                                <a:prstTxWarp prst="textNoShape">
                                  <a:avLst/>
                                </a:prstTxWarp>
                                <a:noAutofit/>
                              </wps:bodyPr>
                            </wps:wsp>
                            <wps:wsp>
                              <wps:cNvPr id="2372" name="Graphic 2372"/>
                              <wps:cNvSpPr/>
                              <wps:spPr>
                                <a:xfrm>
                                  <a:off x="2179320" y="3213"/>
                                  <a:ext cx="337820" cy="1270"/>
                                </a:xfrm>
                                <a:custGeom>
                                  <a:avLst/>
                                  <a:gdLst/>
                                  <a:ahLst/>
                                  <a:cxnLst/>
                                  <a:rect l="l" t="t" r="r" b="b"/>
                                  <a:pathLst>
                                    <a:path w="337820" h="0">
                                      <a:moveTo>
                                        <a:pt x="0" y="0"/>
                                      </a:moveTo>
                                      <a:lnTo>
                                        <a:pt x="337820" y="0"/>
                                      </a:lnTo>
                                    </a:path>
                                  </a:pathLst>
                                </a:custGeom>
                                <a:ln w="6350">
                                  <a:solidFill>
                                    <a:srgbClr val="231F2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283573pt;margin-top:-.458649pt;width:198.2pt;height:.550pt;mso-position-horizontal-relative:column;mso-position-vertical-relative:paragraph;z-index:15900672" id="docshapegroup2040" coordorigin="306,-9" coordsize="3964,11">
                      <v:shape style="position:absolute;left:977;top:-5;width:2760;height:2" id="docshape2041" coordorigin="978,-4" coordsize="2760,0" path="m978,-4l1898,-4,2818,-4,3738,-4e" filled="false" stroked="true" strokeweight=".5pt" strokecolor="#231f20">
                        <v:path arrowok="t"/>
                        <v:stroke dashstyle="solid"/>
                      </v:shape>
                      <v:line style="position:absolute" from="306,-4" to="978,-4" stroked="true" strokeweight=".5pt" strokecolor="#231f20">
                        <v:stroke dashstyle="solid"/>
                      </v:line>
                      <v:line style="position:absolute" from="3738,-4" to="4270,-4" stroked="true" strokeweight=".5pt" strokecolor="#231f20">
                        <v:stroke dashstyle="solid"/>
                      </v:line>
                      <w10:wrap type="none"/>
                    </v:group>
                  </w:pict>
                </mc:Fallback>
              </mc:AlternateContent>
            </w:r>
            <w:r>
              <w:rPr>
                <w:b/>
                <w:color w:val="231F20"/>
                <w:spacing w:val="-5"/>
                <w:sz w:val="18"/>
              </w:rPr>
              <w:t>Zn</w:t>
            </w:r>
          </w:p>
        </w:tc>
        <w:tc>
          <w:tcPr>
            <w:tcW w:w="2760" w:type="dxa"/>
            <w:gridSpan w:val="3"/>
            <w:tcBorders>
              <w:bottom w:val="single" w:sz="4" w:space="0" w:color="231F20"/>
            </w:tcBorders>
            <w:shd w:val="clear" w:color="auto" w:fill="FFFFFF"/>
          </w:tcPr>
          <w:p>
            <w:pPr>
              <w:pStyle w:val="TableParagraph"/>
              <w:tabs>
                <w:tab w:pos="1279" w:val="left" w:leader="none"/>
                <w:tab w:pos="2184" w:val="left" w:leader="none"/>
              </w:tabs>
              <w:spacing w:before="42"/>
              <w:ind w:left="374"/>
              <w:rPr>
                <w:b/>
                <w:sz w:val="18"/>
              </w:rPr>
            </w:pPr>
            <w:r>
              <w:rPr>
                <w:b/>
                <w:color w:val="231F20"/>
                <w:spacing w:val="-5"/>
                <w:sz w:val="18"/>
              </w:rPr>
              <w:t>Al</w:t>
            </w:r>
            <w:r>
              <w:rPr>
                <w:b/>
                <w:color w:val="231F20"/>
                <w:sz w:val="18"/>
              </w:rPr>
              <w:tab/>
            </w:r>
            <w:r>
              <w:rPr>
                <w:b/>
                <w:color w:val="231F20"/>
                <w:spacing w:val="-5"/>
                <w:sz w:val="18"/>
              </w:rPr>
              <w:t>Cu</w:t>
            </w:r>
            <w:r>
              <w:rPr>
                <w:b/>
                <w:color w:val="231F20"/>
                <w:sz w:val="18"/>
              </w:rPr>
              <w:tab/>
            </w:r>
            <w:r>
              <w:rPr>
                <w:b/>
                <w:color w:val="231F20"/>
                <w:spacing w:val="-5"/>
                <w:sz w:val="18"/>
              </w:rPr>
              <w:t>Mg</w:t>
            </w:r>
          </w:p>
        </w:tc>
        <w:tc>
          <w:tcPr>
            <w:tcW w:w="932" w:type="dxa"/>
            <w:tcBorders>
              <w:bottom w:val="single" w:sz="4" w:space="0" w:color="231F20"/>
            </w:tcBorders>
            <w:shd w:val="clear" w:color="auto" w:fill="FFFFFF"/>
          </w:tcPr>
          <w:p>
            <w:pPr>
              <w:pStyle w:val="TableParagraph"/>
              <w:spacing w:before="37"/>
              <w:ind w:left="95" w:right="92"/>
              <w:jc w:val="center"/>
              <w:rPr>
                <w:b/>
                <w:sz w:val="18"/>
              </w:rPr>
            </w:pPr>
            <w:r>
              <w:rPr>
                <w:b/>
                <w:color w:val="231F20"/>
                <w:spacing w:val="-5"/>
                <w:sz w:val="18"/>
              </w:rPr>
              <w:t>Fe</w:t>
            </w:r>
          </w:p>
        </w:tc>
        <w:tc>
          <w:tcPr>
            <w:tcW w:w="1929" w:type="dxa"/>
            <w:gridSpan w:val="2"/>
            <w:tcBorders>
              <w:bottom w:val="single" w:sz="4" w:space="0" w:color="231F20"/>
            </w:tcBorders>
            <w:shd w:val="clear" w:color="auto" w:fill="FFFFFF"/>
          </w:tcPr>
          <w:p>
            <w:pPr>
              <w:pStyle w:val="TableParagraph"/>
              <w:spacing w:line="20" w:lineRule="exact"/>
              <w:ind w:left="346"/>
              <w:rPr>
                <w:sz w:val="2"/>
              </w:rPr>
            </w:pPr>
            <w:r>
              <w:rPr>
                <w:sz w:val="2"/>
              </w:rPr>
              <mc:AlternateContent>
                <mc:Choice Requires="wps">
                  <w:drawing>
                    <wp:inline distT="0" distB="0" distL="0" distR="0">
                      <wp:extent cx="868680" cy="6350"/>
                      <wp:effectExtent l="9525" t="0" r="0" b="3175"/>
                      <wp:docPr id="2373" name="Group 2373"/>
                      <wp:cNvGraphicFramePr>
                        <a:graphicFrameLocks/>
                      </wp:cNvGraphicFramePr>
                      <a:graphic>
                        <a:graphicData uri="http://schemas.microsoft.com/office/word/2010/wordprocessingGroup">
                          <wpg:wgp>
                            <wpg:cNvPr id="2373" name="Group 2373"/>
                            <wpg:cNvGrpSpPr/>
                            <wpg:grpSpPr>
                              <a:xfrm>
                                <a:off x="0" y="0"/>
                                <a:ext cx="868680" cy="6350"/>
                                <a:chExt cx="868680" cy="6350"/>
                              </a:xfrm>
                            </wpg:grpSpPr>
                            <wps:wsp>
                              <wps:cNvPr id="2374" name="Graphic 2374"/>
                              <wps:cNvSpPr/>
                              <wps:spPr>
                                <a:xfrm>
                                  <a:off x="0" y="3175"/>
                                  <a:ext cx="406400" cy="1270"/>
                                </a:xfrm>
                                <a:custGeom>
                                  <a:avLst/>
                                  <a:gdLst/>
                                  <a:ahLst/>
                                  <a:cxnLst/>
                                  <a:rect l="l" t="t" r="r" b="b"/>
                                  <a:pathLst>
                                    <a:path w="406400" h="0">
                                      <a:moveTo>
                                        <a:pt x="0" y="0"/>
                                      </a:moveTo>
                                      <a:lnTo>
                                        <a:pt x="406400" y="0"/>
                                      </a:lnTo>
                                    </a:path>
                                  </a:pathLst>
                                </a:custGeom>
                                <a:ln w="6350">
                                  <a:solidFill>
                                    <a:srgbClr val="231F20"/>
                                  </a:solidFill>
                                  <a:prstDash val="solid"/>
                                </a:ln>
                              </wps:spPr>
                              <wps:bodyPr wrap="square" lIns="0" tIns="0" rIns="0" bIns="0" rtlCol="0">
                                <a:prstTxWarp prst="textNoShape">
                                  <a:avLst/>
                                </a:prstTxWarp>
                                <a:noAutofit/>
                              </wps:bodyPr>
                            </wps:wsp>
                            <wps:wsp>
                              <wps:cNvPr id="2375" name="Graphic 2375"/>
                              <wps:cNvSpPr/>
                              <wps:spPr>
                                <a:xfrm>
                                  <a:off x="406400" y="3175"/>
                                  <a:ext cx="462280" cy="1270"/>
                                </a:xfrm>
                                <a:custGeom>
                                  <a:avLst/>
                                  <a:gdLst/>
                                  <a:ahLst/>
                                  <a:cxnLst/>
                                  <a:rect l="l" t="t" r="r" b="b"/>
                                  <a:pathLst>
                                    <a:path w="462280" h="0">
                                      <a:moveTo>
                                        <a:pt x="0" y="0"/>
                                      </a:moveTo>
                                      <a:lnTo>
                                        <a:pt x="462280"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68.4pt;height:.5pt;mso-position-horizontal-relative:char;mso-position-vertical-relative:line" id="docshapegroup2042" coordorigin="0,0" coordsize="1368,10">
                      <v:line style="position:absolute" from="0,5" to="640,5" stroked="true" strokeweight=".5pt" strokecolor="#231f20">
                        <v:stroke dashstyle="solid"/>
                      </v:line>
                      <v:line style="position:absolute" from="640,5" to="1368,5" stroked="true" strokeweight=".5pt" strokecolor="#231f20">
                        <v:stroke dashstyle="solid"/>
                      </v:line>
                    </v:group>
                  </w:pict>
                </mc:Fallback>
              </mc:AlternateContent>
            </w:r>
            <w:r>
              <w:rPr>
                <w:sz w:val="2"/>
              </w:rPr>
            </w:r>
          </w:p>
          <w:p>
            <w:pPr>
              <w:pStyle w:val="TableParagraph"/>
              <w:tabs>
                <w:tab w:pos="1269" w:val="left" w:leader="none"/>
              </w:tabs>
              <w:spacing w:before="22"/>
              <w:ind w:left="335"/>
              <w:rPr>
                <w:b/>
                <w:sz w:val="18"/>
              </w:rPr>
            </w:pPr>
            <w:r>
              <w:rPr>
                <w:b/>
                <w:color w:val="231F20"/>
                <w:spacing w:val="-5"/>
                <w:sz w:val="18"/>
              </w:rPr>
              <w:t>MPa</w:t>
            </w:r>
            <w:r>
              <w:rPr>
                <w:b/>
                <w:color w:val="231F20"/>
                <w:sz w:val="18"/>
              </w:rPr>
              <w:tab/>
            </w:r>
            <w:r>
              <w:rPr>
                <w:b/>
                <w:color w:val="231F20"/>
                <w:spacing w:val="-2"/>
                <w:sz w:val="18"/>
              </w:rPr>
              <w:t>lb/in</w:t>
            </w:r>
            <w:r>
              <w:rPr>
                <w:b/>
                <w:color w:val="231F20"/>
                <w:spacing w:val="-2"/>
                <w:sz w:val="18"/>
                <w:vertAlign w:val="superscript"/>
              </w:rPr>
              <w:t>2</w:t>
            </w:r>
          </w:p>
        </w:tc>
        <w:tc>
          <w:tcPr>
            <w:tcW w:w="1544" w:type="dxa"/>
            <w:tcBorders>
              <w:bottom w:val="single" w:sz="4" w:space="0" w:color="231F20"/>
              <w:right w:val="single" w:sz="8" w:space="0" w:color="F3E6D0"/>
            </w:tcBorders>
            <w:shd w:val="clear" w:color="auto" w:fill="FFFFFF"/>
          </w:tcPr>
          <w:p>
            <w:pPr>
              <w:pStyle w:val="TableParagraph"/>
              <w:spacing w:before="42"/>
              <w:ind w:left="3" w:right="189"/>
              <w:jc w:val="center"/>
              <w:rPr>
                <w:b/>
                <w:sz w:val="18"/>
              </w:rPr>
            </w:pPr>
            <w:r>
              <w:rPr>
                <w:b/>
                <w:color w:val="231F20"/>
                <w:spacing w:val="-2"/>
                <w:sz w:val="18"/>
              </w:rPr>
              <w:t>Application</w:t>
            </w:r>
          </w:p>
        </w:tc>
      </w:tr>
      <w:tr>
        <w:trPr>
          <w:trHeight w:val="339" w:hRule="atLeast"/>
        </w:trPr>
        <w:tc>
          <w:tcPr>
            <w:tcW w:w="278" w:type="dxa"/>
            <w:vMerge/>
            <w:tcBorders>
              <w:top w:val="nil"/>
            </w:tcBorders>
            <w:shd w:val="clear" w:color="auto" w:fill="F3E6D0"/>
          </w:tcPr>
          <w:p>
            <w:pPr>
              <w:rPr>
                <w:sz w:val="2"/>
                <w:szCs w:val="2"/>
              </w:rPr>
            </w:pPr>
          </w:p>
        </w:tc>
        <w:tc>
          <w:tcPr>
            <w:tcW w:w="983" w:type="dxa"/>
            <w:tcBorders>
              <w:top w:val="single" w:sz="4" w:space="0" w:color="231F20"/>
            </w:tcBorders>
            <w:shd w:val="clear" w:color="auto" w:fill="FFFFFF"/>
          </w:tcPr>
          <w:p>
            <w:pPr>
              <w:pStyle w:val="TableParagraph"/>
              <w:spacing w:before="81"/>
              <w:ind w:left="99"/>
              <w:rPr>
                <w:sz w:val="18"/>
              </w:rPr>
            </w:pPr>
            <w:r>
              <w:rPr>
                <w:color w:val="231F20"/>
                <w:spacing w:val="-2"/>
                <w:sz w:val="18"/>
              </w:rPr>
              <w:t>Z33520</w:t>
            </w:r>
          </w:p>
        </w:tc>
        <w:tc>
          <w:tcPr>
            <w:tcW w:w="926" w:type="dxa"/>
            <w:tcBorders>
              <w:top w:val="single" w:sz="4" w:space="0" w:color="231F20"/>
            </w:tcBorders>
            <w:shd w:val="clear" w:color="auto" w:fill="FFFFFF"/>
          </w:tcPr>
          <w:p>
            <w:pPr>
              <w:pStyle w:val="TableParagraph"/>
              <w:spacing w:before="86"/>
              <w:ind w:left="110" w:right="72"/>
              <w:jc w:val="center"/>
              <w:rPr>
                <w:sz w:val="18"/>
              </w:rPr>
            </w:pPr>
            <w:r>
              <w:rPr>
                <w:color w:val="231F20"/>
                <w:spacing w:val="-4"/>
                <w:sz w:val="18"/>
              </w:rPr>
              <w:t>95.6</w:t>
            </w:r>
          </w:p>
        </w:tc>
        <w:tc>
          <w:tcPr>
            <w:tcW w:w="914" w:type="dxa"/>
            <w:tcBorders>
              <w:top w:val="single" w:sz="4" w:space="0" w:color="231F20"/>
            </w:tcBorders>
            <w:shd w:val="clear" w:color="auto" w:fill="FFFFFF"/>
          </w:tcPr>
          <w:p>
            <w:pPr>
              <w:pStyle w:val="TableParagraph"/>
              <w:spacing w:before="86"/>
              <w:ind w:left="104"/>
              <w:jc w:val="center"/>
              <w:rPr>
                <w:sz w:val="18"/>
              </w:rPr>
            </w:pPr>
            <w:r>
              <w:rPr>
                <w:color w:val="231F20"/>
                <w:spacing w:val="-5"/>
                <w:sz w:val="18"/>
              </w:rPr>
              <w:t>4.0</w:t>
            </w:r>
          </w:p>
        </w:tc>
        <w:tc>
          <w:tcPr>
            <w:tcW w:w="926" w:type="dxa"/>
            <w:tcBorders>
              <w:top w:val="single" w:sz="4" w:space="0" w:color="231F20"/>
            </w:tcBorders>
            <w:shd w:val="clear" w:color="auto" w:fill="FFFFFF"/>
          </w:tcPr>
          <w:p>
            <w:pPr>
              <w:pStyle w:val="TableParagraph"/>
              <w:spacing w:before="86"/>
              <w:ind w:left="78" w:right="72"/>
              <w:jc w:val="center"/>
              <w:rPr>
                <w:sz w:val="18"/>
              </w:rPr>
            </w:pPr>
            <w:r>
              <w:rPr>
                <w:color w:val="231F20"/>
                <w:spacing w:val="-4"/>
                <w:sz w:val="18"/>
              </w:rPr>
              <w:t>0.25</w:t>
            </w:r>
          </w:p>
        </w:tc>
        <w:tc>
          <w:tcPr>
            <w:tcW w:w="920" w:type="dxa"/>
            <w:tcBorders>
              <w:top w:val="single" w:sz="4" w:space="0" w:color="231F20"/>
            </w:tcBorders>
            <w:shd w:val="clear" w:color="auto" w:fill="FFFFFF"/>
          </w:tcPr>
          <w:p>
            <w:pPr>
              <w:pStyle w:val="TableParagraph"/>
              <w:spacing w:before="86"/>
              <w:ind w:left="27"/>
              <w:jc w:val="center"/>
              <w:rPr>
                <w:sz w:val="18"/>
              </w:rPr>
            </w:pPr>
            <w:r>
              <w:rPr>
                <w:color w:val="231F20"/>
                <w:spacing w:val="-4"/>
                <w:sz w:val="18"/>
              </w:rPr>
              <w:t>0.04</w:t>
            </w:r>
          </w:p>
        </w:tc>
        <w:tc>
          <w:tcPr>
            <w:tcW w:w="932" w:type="dxa"/>
            <w:tcBorders>
              <w:top w:val="single" w:sz="4" w:space="0" w:color="231F20"/>
            </w:tcBorders>
            <w:shd w:val="clear" w:color="auto" w:fill="FFFFFF"/>
          </w:tcPr>
          <w:p>
            <w:pPr>
              <w:pStyle w:val="TableParagraph"/>
              <w:spacing w:before="86"/>
              <w:ind w:left="3" w:right="95"/>
              <w:jc w:val="center"/>
              <w:rPr>
                <w:sz w:val="18"/>
              </w:rPr>
            </w:pPr>
            <w:r>
              <w:rPr>
                <w:color w:val="231F20"/>
                <w:spacing w:val="-5"/>
                <w:sz w:val="18"/>
              </w:rPr>
              <w:t>0.1</w:t>
            </w:r>
          </w:p>
        </w:tc>
        <w:tc>
          <w:tcPr>
            <w:tcW w:w="933" w:type="dxa"/>
            <w:tcBorders>
              <w:top w:val="single" w:sz="4" w:space="0" w:color="231F20"/>
            </w:tcBorders>
            <w:shd w:val="clear" w:color="auto" w:fill="FFFFFF"/>
          </w:tcPr>
          <w:p>
            <w:pPr>
              <w:pStyle w:val="TableParagraph"/>
              <w:spacing w:before="86"/>
              <w:ind w:left="108"/>
              <w:jc w:val="center"/>
              <w:rPr>
                <w:sz w:val="18"/>
              </w:rPr>
            </w:pPr>
            <w:r>
              <w:rPr>
                <w:color w:val="231F20"/>
                <w:spacing w:val="-5"/>
                <w:sz w:val="18"/>
              </w:rPr>
              <w:t>283</w:t>
            </w:r>
          </w:p>
        </w:tc>
        <w:tc>
          <w:tcPr>
            <w:tcW w:w="996" w:type="dxa"/>
            <w:tcBorders>
              <w:top w:val="single" w:sz="4" w:space="0" w:color="231F20"/>
            </w:tcBorders>
            <w:shd w:val="clear" w:color="auto" w:fill="FFFFFF"/>
          </w:tcPr>
          <w:p>
            <w:pPr>
              <w:pStyle w:val="TableParagraph"/>
              <w:spacing w:before="86"/>
              <w:ind w:left="78"/>
              <w:jc w:val="center"/>
              <w:rPr>
                <w:sz w:val="18"/>
              </w:rPr>
            </w:pPr>
            <w:r>
              <w:rPr>
                <w:color w:val="231F20"/>
                <w:spacing w:val="-2"/>
                <w:sz w:val="18"/>
              </w:rPr>
              <w:t>41,000</w:t>
            </w:r>
          </w:p>
        </w:tc>
        <w:tc>
          <w:tcPr>
            <w:tcW w:w="1544" w:type="dxa"/>
            <w:tcBorders>
              <w:top w:val="single" w:sz="4" w:space="0" w:color="231F20"/>
              <w:right w:val="single" w:sz="8" w:space="0" w:color="F3E6D0"/>
            </w:tcBorders>
            <w:shd w:val="clear" w:color="auto" w:fill="FFFFFF"/>
          </w:tcPr>
          <w:p>
            <w:pPr>
              <w:pStyle w:val="TableParagraph"/>
              <w:spacing w:before="81"/>
              <w:ind w:right="189"/>
              <w:jc w:val="center"/>
              <w:rPr>
                <w:sz w:val="18"/>
              </w:rPr>
            </w:pPr>
            <w:r>
              <w:rPr>
                <w:color w:val="231F20"/>
                <w:w w:val="110"/>
                <w:sz w:val="18"/>
              </w:rPr>
              <w:t>Die</w:t>
            </w:r>
            <w:r>
              <w:rPr>
                <w:color w:val="231F20"/>
                <w:spacing w:val="-4"/>
                <w:w w:val="110"/>
                <w:sz w:val="18"/>
              </w:rPr>
              <w:t> </w:t>
            </w:r>
            <w:r>
              <w:rPr>
                <w:color w:val="231F20"/>
                <w:spacing w:val="-2"/>
                <w:w w:val="110"/>
                <w:sz w:val="18"/>
              </w:rPr>
              <w:t>casting</w:t>
            </w:r>
          </w:p>
        </w:tc>
      </w:tr>
      <w:tr>
        <w:trPr>
          <w:trHeight w:val="297" w:hRule="atLeast"/>
        </w:trPr>
        <w:tc>
          <w:tcPr>
            <w:tcW w:w="278" w:type="dxa"/>
            <w:vMerge/>
            <w:tcBorders>
              <w:top w:val="nil"/>
            </w:tcBorders>
            <w:shd w:val="clear" w:color="auto" w:fill="F3E6D0"/>
          </w:tcPr>
          <w:p>
            <w:pPr>
              <w:rPr>
                <w:sz w:val="2"/>
                <w:szCs w:val="2"/>
              </w:rPr>
            </w:pPr>
          </w:p>
        </w:tc>
        <w:tc>
          <w:tcPr>
            <w:tcW w:w="983" w:type="dxa"/>
            <w:shd w:val="clear" w:color="auto" w:fill="FFFFFF"/>
          </w:tcPr>
          <w:p>
            <w:pPr>
              <w:pStyle w:val="TableParagraph"/>
              <w:spacing w:before="40"/>
              <w:ind w:left="99"/>
              <w:rPr>
                <w:sz w:val="18"/>
              </w:rPr>
            </w:pPr>
            <w:r>
              <w:rPr>
                <w:color w:val="231F20"/>
                <w:spacing w:val="-2"/>
                <w:sz w:val="18"/>
              </w:rPr>
              <w:t>Z35540</w:t>
            </w:r>
          </w:p>
        </w:tc>
        <w:tc>
          <w:tcPr>
            <w:tcW w:w="926" w:type="dxa"/>
            <w:shd w:val="clear" w:color="auto" w:fill="FFFFFF"/>
          </w:tcPr>
          <w:p>
            <w:pPr>
              <w:pStyle w:val="TableParagraph"/>
              <w:spacing w:before="49"/>
              <w:ind w:left="110" w:right="72"/>
              <w:jc w:val="center"/>
              <w:rPr>
                <w:sz w:val="18"/>
              </w:rPr>
            </w:pPr>
            <w:r>
              <w:rPr>
                <w:color w:val="231F20"/>
                <w:spacing w:val="-4"/>
                <w:sz w:val="18"/>
              </w:rPr>
              <w:t>93.4</w:t>
            </w:r>
          </w:p>
        </w:tc>
        <w:tc>
          <w:tcPr>
            <w:tcW w:w="914" w:type="dxa"/>
            <w:shd w:val="clear" w:color="auto" w:fill="FFFFFF"/>
          </w:tcPr>
          <w:p>
            <w:pPr>
              <w:pStyle w:val="TableParagraph"/>
              <w:spacing w:before="49"/>
              <w:ind w:left="104"/>
              <w:jc w:val="center"/>
              <w:rPr>
                <w:sz w:val="18"/>
              </w:rPr>
            </w:pPr>
            <w:r>
              <w:rPr>
                <w:color w:val="231F20"/>
                <w:spacing w:val="-5"/>
                <w:sz w:val="18"/>
              </w:rPr>
              <w:t>4.0</w:t>
            </w:r>
          </w:p>
        </w:tc>
        <w:tc>
          <w:tcPr>
            <w:tcW w:w="926" w:type="dxa"/>
            <w:shd w:val="clear" w:color="auto" w:fill="FFFFFF"/>
          </w:tcPr>
          <w:p>
            <w:pPr>
              <w:pStyle w:val="TableParagraph"/>
              <w:spacing w:before="49"/>
              <w:ind w:left="38" w:right="110"/>
              <w:jc w:val="center"/>
              <w:rPr>
                <w:sz w:val="18"/>
              </w:rPr>
            </w:pPr>
            <w:r>
              <w:rPr>
                <w:color w:val="231F20"/>
                <w:spacing w:val="-5"/>
                <w:sz w:val="18"/>
              </w:rPr>
              <w:t>2.5</w:t>
            </w:r>
          </w:p>
        </w:tc>
        <w:tc>
          <w:tcPr>
            <w:tcW w:w="920" w:type="dxa"/>
            <w:shd w:val="clear" w:color="auto" w:fill="FFFFFF"/>
          </w:tcPr>
          <w:p>
            <w:pPr>
              <w:pStyle w:val="TableParagraph"/>
              <w:spacing w:before="49"/>
              <w:ind w:left="27"/>
              <w:jc w:val="center"/>
              <w:rPr>
                <w:sz w:val="18"/>
              </w:rPr>
            </w:pPr>
            <w:r>
              <w:rPr>
                <w:color w:val="231F20"/>
                <w:spacing w:val="-4"/>
                <w:sz w:val="18"/>
              </w:rPr>
              <w:t>0.04</w:t>
            </w:r>
          </w:p>
        </w:tc>
        <w:tc>
          <w:tcPr>
            <w:tcW w:w="932" w:type="dxa"/>
            <w:shd w:val="clear" w:color="auto" w:fill="FFFFFF"/>
          </w:tcPr>
          <w:p>
            <w:pPr>
              <w:pStyle w:val="TableParagraph"/>
              <w:spacing w:before="49"/>
              <w:ind w:left="3" w:right="95"/>
              <w:jc w:val="center"/>
              <w:rPr>
                <w:sz w:val="18"/>
              </w:rPr>
            </w:pPr>
            <w:r>
              <w:rPr>
                <w:color w:val="231F20"/>
                <w:spacing w:val="-5"/>
                <w:sz w:val="18"/>
              </w:rPr>
              <w:t>0.1</w:t>
            </w:r>
          </w:p>
        </w:tc>
        <w:tc>
          <w:tcPr>
            <w:tcW w:w="933" w:type="dxa"/>
            <w:shd w:val="clear" w:color="auto" w:fill="FFFFFF"/>
          </w:tcPr>
          <w:p>
            <w:pPr>
              <w:pStyle w:val="TableParagraph"/>
              <w:spacing w:before="49"/>
              <w:ind w:left="108"/>
              <w:jc w:val="center"/>
              <w:rPr>
                <w:sz w:val="18"/>
              </w:rPr>
            </w:pPr>
            <w:r>
              <w:rPr>
                <w:color w:val="231F20"/>
                <w:spacing w:val="-5"/>
                <w:sz w:val="18"/>
              </w:rPr>
              <w:t>359</w:t>
            </w:r>
          </w:p>
        </w:tc>
        <w:tc>
          <w:tcPr>
            <w:tcW w:w="996" w:type="dxa"/>
            <w:shd w:val="clear" w:color="auto" w:fill="FFFFFF"/>
          </w:tcPr>
          <w:p>
            <w:pPr>
              <w:pStyle w:val="TableParagraph"/>
              <w:spacing w:before="49"/>
              <w:ind w:left="78"/>
              <w:jc w:val="center"/>
              <w:rPr>
                <w:sz w:val="18"/>
              </w:rPr>
            </w:pPr>
            <w:r>
              <w:rPr>
                <w:color w:val="231F20"/>
                <w:spacing w:val="-2"/>
                <w:sz w:val="18"/>
              </w:rPr>
              <w:t>52,000</w:t>
            </w:r>
          </w:p>
        </w:tc>
        <w:tc>
          <w:tcPr>
            <w:tcW w:w="1544" w:type="dxa"/>
            <w:tcBorders>
              <w:right w:val="single" w:sz="8" w:space="0" w:color="F3E6D0"/>
            </w:tcBorders>
            <w:shd w:val="clear" w:color="auto" w:fill="FFFFFF"/>
          </w:tcPr>
          <w:p>
            <w:pPr>
              <w:pStyle w:val="TableParagraph"/>
              <w:spacing w:before="40"/>
              <w:ind w:right="189"/>
              <w:jc w:val="center"/>
              <w:rPr>
                <w:sz w:val="18"/>
              </w:rPr>
            </w:pPr>
            <w:r>
              <w:rPr>
                <w:color w:val="231F20"/>
                <w:w w:val="110"/>
                <w:sz w:val="18"/>
              </w:rPr>
              <w:t>Die</w:t>
            </w:r>
            <w:r>
              <w:rPr>
                <w:color w:val="231F20"/>
                <w:spacing w:val="-4"/>
                <w:w w:val="110"/>
                <w:sz w:val="18"/>
              </w:rPr>
              <w:t> </w:t>
            </w:r>
            <w:r>
              <w:rPr>
                <w:color w:val="231F20"/>
                <w:spacing w:val="-2"/>
                <w:w w:val="110"/>
                <w:sz w:val="18"/>
              </w:rPr>
              <w:t>casting</w:t>
            </w:r>
          </w:p>
        </w:tc>
      </w:tr>
      <w:tr>
        <w:trPr>
          <w:trHeight w:val="295" w:hRule="atLeast"/>
        </w:trPr>
        <w:tc>
          <w:tcPr>
            <w:tcW w:w="278" w:type="dxa"/>
            <w:vMerge/>
            <w:tcBorders>
              <w:top w:val="nil"/>
            </w:tcBorders>
            <w:shd w:val="clear" w:color="auto" w:fill="F3E6D0"/>
          </w:tcPr>
          <w:p>
            <w:pPr>
              <w:rPr>
                <w:sz w:val="2"/>
                <w:szCs w:val="2"/>
              </w:rPr>
            </w:pPr>
          </w:p>
        </w:tc>
        <w:tc>
          <w:tcPr>
            <w:tcW w:w="983" w:type="dxa"/>
            <w:shd w:val="clear" w:color="auto" w:fill="FFFFFF"/>
          </w:tcPr>
          <w:p>
            <w:pPr>
              <w:pStyle w:val="TableParagraph"/>
              <w:spacing w:before="35"/>
              <w:ind w:left="99"/>
              <w:rPr>
                <w:sz w:val="18"/>
              </w:rPr>
            </w:pPr>
            <w:r>
              <w:rPr>
                <w:color w:val="231F20"/>
                <w:spacing w:val="-2"/>
                <w:sz w:val="18"/>
              </w:rPr>
              <w:t>Z35635</w:t>
            </w:r>
          </w:p>
        </w:tc>
        <w:tc>
          <w:tcPr>
            <w:tcW w:w="926" w:type="dxa"/>
            <w:shd w:val="clear" w:color="auto" w:fill="FFFFFF"/>
          </w:tcPr>
          <w:p>
            <w:pPr>
              <w:pStyle w:val="TableParagraph"/>
              <w:spacing w:before="44"/>
              <w:ind w:left="110" w:right="72"/>
              <w:jc w:val="center"/>
              <w:rPr>
                <w:sz w:val="18"/>
              </w:rPr>
            </w:pPr>
            <w:r>
              <w:rPr>
                <w:color w:val="231F20"/>
                <w:spacing w:val="-4"/>
                <w:sz w:val="18"/>
              </w:rPr>
              <w:t>91.0</w:t>
            </w:r>
          </w:p>
        </w:tc>
        <w:tc>
          <w:tcPr>
            <w:tcW w:w="914" w:type="dxa"/>
            <w:shd w:val="clear" w:color="auto" w:fill="FFFFFF"/>
          </w:tcPr>
          <w:p>
            <w:pPr>
              <w:pStyle w:val="TableParagraph"/>
              <w:spacing w:before="44"/>
              <w:ind w:left="104"/>
              <w:jc w:val="center"/>
              <w:rPr>
                <w:sz w:val="18"/>
              </w:rPr>
            </w:pPr>
            <w:r>
              <w:rPr>
                <w:color w:val="231F20"/>
                <w:spacing w:val="-5"/>
                <w:sz w:val="18"/>
              </w:rPr>
              <w:t>8.0</w:t>
            </w:r>
          </w:p>
        </w:tc>
        <w:tc>
          <w:tcPr>
            <w:tcW w:w="926" w:type="dxa"/>
            <w:shd w:val="clear" w:color="auto" w:fill="FFFFFF"/>
          </w:tcPr>
          <w:p>
            <w:pPr>
              <w:pStyle w:val="TableParagraph"/>
              <w:spacing w:before="44"/>
              <w:ind w:left="38" w:right="110"/>
              <w:jc w:val="center"/>
              <w:rPr>
                <w:sz w:val="18"/>
              </w:rPr>
            </w:pPr>
            <w:r>
              <w:rPr>
                <w:color w:val="231F20"/>
                <w:spacing w:val="-5"/>
                <w:sz w:val="18"/>
              </w:rPr>
              <w:t>1.0</w:t>
            </w:r>
          </w:p>
        </w:tc>
        <w:tc>
          <w:tcPr>
            <w:tcW w:w="920" w:type="dxa"/>
            <w:shd w:val="clear" w:color="auto" w:fill="FFFFFF"/>
          </w:tcPr>
          <w:p>
            <w:pPr>
              <w:pStyle w:val="TableParagraph"/>
              <w:spacing w:before="44"/>
              <w:ind w:left="27"/>
              <w:jc w:val="center"/>
              <w:rPr>
                <w:sz w:val="18"/>
              </w:rPr>
            </w:pPr>
            <w:r>
              <w:rPr>
                <w:color w:val="231F20"/>
                <w:spacing w:val="-4"/>
                <w:sz w:val="18"/>
              </w:rPr>
              <w:t>0.02</w:t>
            </w:r>
          </w:p>
        </w:tc>
        <w:tc>
          <w:tcPr>
            <w:tcW w:w="932" w:type="dxa"/>
            <w:shd w:val="clear" w:color="auto" w:fill="FFFFFF"/>
          </w:tcPr>
          <w:p>
            <w:pPr>
              <w:pStyle w:val="TableParagraph"/>
              <w:spacing w:before="44"/>
              <w:ind w:left="82" w:right="92"/>
              <w:jc w:val="center"/>
              <w:rPr>
                <w:sz w:val="18"/>
              </w:rPr>
            </w:pPr>
            <w:r>
              <w:rPr>
                <w:color w:val="231F20"/>
                <w:spacing w:val="-4"/>
                <w:sz w:val="18"/>
              </w:rPr>
              <w:t>0.06</w:t>
            </w:r>
          </w:p>
        </w:tc>
        <w:tc>
          <w:tcPr>
            <w:tcW w:w="933" w:type="dxa"/>
            <w:shd w:val="clear" w:color="auto" w:fill="FFFFFF"/>
          </w:tcPr>
          <w:p>
            <w:pPr>
              <w:pStyle w:val="TableParagraph"/>
              <w:spacing w:before="44"/>
              <w:ind w:left="108"/>
              <w:jc w:val="center"/>
              <w:rPr>
                <w:sz w:val="18"/>
              </w:rPr>
            </w:pPr>
            <w:r>
              <w:rPr>
                <w:color w:val="231F20"/>
                <w:spacing w:val="-5"/>
                <w:sz w:val="18"/>
              </w:rPr>
              <w:t>374</w:t>
            </w:r>
          </w:p>
        </w:tc>
        <w:tc>
          <w:tcPr>
            <w:tcW w:w="996" w:type="dxa"/>
            <w:shd w:val="clear" w:color="auto" w:fill="FFFFFF"/>
          </w:tcPr>
          <w:p>
            <w:pPr>
              <w:pStyle w:val="TableParagraph"/>
              <w:spacing w:before="44"/>
              <w:ind w:left="78"/>
              <w:jc w:val="center"/>
              <w:rPr>
                <w:sz w:val="18"/>
              </w:rPr>
            </w:pPr>
            <w:r>
              <w:rPr>
                <w:color w:val="231F20"/>
                <w:spacing w:val="-2"/>
                <w:sz w:val="18"/>
              </w:rPr>
              <w:t>54,000</w:t>
            </w:r>
          </w:p>
        </w:tc>
        <w:tc>
          <w:tcPr>
            <w:tcW w:w="1544" w:type="dxa"/>
            <w:tcBorders>
              <w:right w:val="single" w:sz="8" w:space="0" w:color="F3E6D0"/>
            </w:tcBorders>
            <w:shd w:val="clear" w:color="auto" w:fill="FFFFFF"/>
          </w:tcPr>
          <w:p>
            <w:pPr>
              <w:pStyle w:val="TableParagraph"/>
              <w:spacing w:before="35"/>
              <w:ind w:left="186" w:right="189"/>
              <w:jc w:val="center"/>
              <w:rPr>
                <w:sz w:val="18"/>
              </w:rPr>
            </w:pPr>
            <w:r>
              <w:rPr>
                <w:color w:val="231F20"/>
                <w:sz w:val="18"/>
              </w:rPr>
              <w:t>Foundry</w:t>
            </w:r>
            <w:r>
              <w:rPr>
                <w:color w:val="231F20"/>
                <w:spacing w:val="40"/>
                <w:sz w:val="18"/>
              </w:rPr>
              <w:t> </w:t>
            </w:r>
            <w:r>
              <w:rPr>
                <w:color w:val="231F20"/>
                <w:spacing w:val="-2"/>
                <w:sz w:val="18"/>
              </w:rPr>
              <w:t>alloy</w:t>
            </w:r>
          </w:p>
        </w:tc>
      </w:tr>
      <w:tr>
        <w:trPr>
          <w:trHeight w:val="297" w:hRule="atLeast"/>
        </w:trPr>
        <w:tc>
          <w:tcPr>
            <w:tcW w:w="278" w:type="dxa"/>
            <w:vMerge/>
            <w:tcBorders>
              <w:top w:val="nil"/>
            </w:tcBorders>
            <w:shd w:val="clear" w:color="auto" w:fill="F3E6D0"/>
          </w:tcPr>
          <w:p>
            <w:pPr>
              <w:rPr>
                <w:sz w:val="2"/>
                <w:szCs w:val="2"/>
              </w:rPr>
            </w:pPr>
          </w:p>
        </w:tc>
        <w:tc>
          <w:tcPr>
            <w:tcW w:w="983" w:type="dxa"/>
            <w:shd w:val="clear" w:color="auto" w:fill="FFFFFF"/>
          </w:tcPr>
          <w:p>
            <w:pPr>
              <w:pStyle w:val="TableParagraph"/>
              <w:spacing w:before="37"/>
              <w:ind w:left="99"/>
              <w:rPr>
                <w:sz w:val="18"/>
              </w:rPr>
            </w:pPr>
            <w:r>
              <w:rPr>
                <w:color w:val="231F20"/>
                <w:spacing w:val="-2"/>
                <w:sz w:val="18"/>
              </w:rPr>
              <w:t>Z35840</w:t>
            </w:r>
          </w:p>
        </w:tc>
        <w:tc>
          <w:tcPr>
            <w:tcW w:w="926" w:type="dxa"/>
            <w:shd w:val="clear" w:color="auto" w:fill="FFFFFF"/>
          </w:tcPr>
          <w:p>
            <w:pPr>
              <w:pStyle w:val="TableParagraph"/>
              <w:spacing w:before="47"/>
              <w:ind w:left="110" w:right="72"/>
              <w:jc w:val="center"/>
              <w:rPr>
                <w:sz w:val="18"/>
              </w:rPr>
            </w:pPr>
            <w:r>
              <w:rPr>
                <w:color w:val="231F20"/>
                <w:spacing w:val="-4"/>
                <w:sz w:val="18"/>
              </w:rPr>
              <w:t>70.9</w:t>
            </w:r>
          </w:p>
        </w:tc>
        <w:tc>
          <w:tcPr>
            <w:tcW w:w="914" w:type="dxa"/>
            <w:shd w:val="clear" w:color="auto" w:fill="FFFFFF"/>
          </w:tcPr>
          <w:p>
            <w:pPr>
              <w:pStyle w:val="TableParagraph"/>
              <w:spacing w:before="47"/>
              <w:ind w:left="104" w:right="90"/>
              <w:jc w:val="center"/>
              <w:rPr>
                <w:sz w:val="18"/>
              </w:rPr>
            </w:pPr>
            <w:r>
              <w:rPr>
                <w:color w:val="231F20"/>
                <w:spacing w:val="-4"/>
                <w:sz w:val="18"/>
              </w:rPr>
              <w:t>27.0</w:t>
            </w:r>
          </w:p>
        </w:tc>
        <w:tc>
          <w:tcPr>
            <w:tcW w:w="926" w:type="dxa"/>
            <w:shd w:val="clear" w:color="auto" w:fill="FFFFFF"/>
          </w:tcPr>
          <w:p>
            <w:pPr>
              <w:pStyle w:val="TableParagraph"/>
              <w:spacing w:before="47"/>
              <w:ind w:left="38" w:right="110"/>
              <w:jc w:val="center"/>
              <w:rPr>
                <w:sz w:val="18"/>
              </w:rPr>
            </w:pPr>
            <w:r>
              <w:rPr>
                <w:color w:val="231F20"/>
                <w:spacing w:val="-5"/>
                <w:sz w:val="18"/>
              </w:rPr>
              <w:t>2.0</w:t>
            </w:r>
          </w:p>
        </w:tc>
        <w:tc>
          <w:tcPr>
            <w:tcW w:w="920" w:type="dxa"/>
            <w:shd w:val="clear" w:color="auto" w:fill="FFFFFF"/>
          </w:tcPr>
          <w:p>
            <w:pPr>
              <w:pStyle w:val="TableParagraph"/>
              <w:spacing w:before="47"/>
              <w:ind w:left="27"/>
              <w:jc w:val="center"/>
              <w:rPr>
                <w:sz w:val="18"/>
              </w:rPr>
            </w:pPr>
            <w:r>
              <w:rPr>
                <w:color w:val="231F20"/>
                <w:spacing w:val="-4"/>
                <w:sz w:val="18"/>
              </w:rPr>
              <w:t>0.02</w:t>
            </w:r>
          </w:p>
        </w:tc>
        <w:tc>
          <w:tcPr>
            <w:tcW w:w="932" w:type="dxa"/>
            <w:shd w:val="clear" w:color="auto" w:fill="FFFFFF"/>
          </w:tcPr>
          <w:p>
            <w:pPr>
              <w:pStyle w:val="TableParagraph"/>
              <w:spacing w:before="47"/>
              <w:ind w:left="82" w:right="92"/>
              <w:jc w:val="center"/>
              <w:rPr>
                <w:sz w:val="18"/>
              </w:rPr>
            </w:pPr>
            <w:r>
              <w:rPr>
                <w:color w:val="231F20"/>
                <w:spacing w:val="-4"/>
                <w:sz w:val="18"/>
              </w:rPr>
              <w:t>0.07</w:t>
            </w:r>
          </w:p>
        </w:tc>
        <w:tc>
          <w:tcPr>
            <w:tcW w:w="933" w:type="dxa"/>
            <w:shd w:val="clear" w:color="auto" w:fill="FFFFFF"/>
          </w:tcPr>
          <w:p>
            <w:pPr>
              <w:pStyle w:val="TableParagraph"/>
              <w:spacing w:before="47"/>
              <w:ind w:left="108"/>
              <w:jc w:val="center"/>
              <w:rPr>
                <w:sz w:val="18"/>
              </w:rPr>
            </w:pPr>
            <w:r>
              <w:rPr>
                <w:color w:val="231F20"/>
                <w:spacing w:val="-5"/>
                <w:sz w:val="18"/>
              </w:rPr>
              <w:t>425</w:t>
            </w:r>
          </w:p>
        </w:tc>
        <w:tc>
          <w:tcPr>
            <w:tcW w:w="996" w:type="dxa"/>
            <w:shd w:val="clear" w:color="auto" w:fill="FFFFFF"/>
          </w:tcPr>
          <w:p>
            <w:pPr>
              <w:pStyle w:val="TableParagraph"/>
              <w:spacing w:before="47"/>
              <w:ind w:left="78"/>
              <w:jc w:val="center"/>
              <w:rPr>
                <w:sz w:val="18"/>
              </w:rPr>
            </w:pPr>
            <w:r>
              <w:rPr>
                <w:color w:val="231F20"/>
                <w:spacing w:val="-2"/>
                <w:sz w:val="18"/>
              </w:rPr>
              <w:t>62,000</w:t>
            </w:r>
          </w:p>
        </w:tc>
        <w:tc>
          <w:tcPr>
            <w:tcW w:w="1544" w:type="dxa"/>
            <w:tcBorders>
              <w:right w:val="single" w:sz="8" w:space="0" w:color="F3E6D0"/>
            </w:tcBorders>
            <w:shd w:val="clear" w:color="auto" w:fill="FFFFFF"/>
          </w:tcPr>
          <w:p>
            <w:pPr>
              <w:pStyle w:val="TableParagraph"/>
              <w:spacing w:before="37"/>
              <w:ind w:left="186" w:right="189"/>
              <w:jc w:val="center"/>
              <w:rPr>
                <w:sz w:val="18"/>
              </w:rPr>
            </w:pPr>
            <w:r>
              <w:rPr>
                <w:color w:val="231F20"/>
                <w:sz w:val="18"/>
              </w:rPr>
              <w:t>Foundry</w:t>
            </w:r>
            <w:r>
              <w:rPr>
                <w:color w:val="231F20"/>
                <w:spacing w:val="40"/>
                <w:sz w:val="18"/>
              </w:rPr>
              <w:t> </w:t>
            </w:r>
            <w:r>
              <w:rPr>
                <w:color w:val="231F20"/>
                <w:spacing w:val="-2"/>
                <w:sz w:val="18"/>
              </w:rPr>
              <w:t>alloy</w:t>
            </w:r>
          </w:p>
        </w:tc>
      </w:tr>
      <w:tr>
        <w:trPr>
          <w:trHeight w:val="320" w:hRule="atLeast"/>
        </w:trPr>
        <w:tc>
          <w:tcPr>
            <w:tcW w:w="278" w:type="dxa"/>
            <w:vMerge/>
            <w:tcBorders>
              <w:top w:val="nil"/>
            </w:tcBorders>
            <w:shd w:val="clear" w:color="auto" w:fill="F3E6D0"/>
          </w:tcPr>
          <w:p>
            <w:pPr>
              <w:rPr>
                <w:sz w:val="2"/>
                <w:szCs w:val="2"/>
              </w:rPr>
            </w:pPr>
          </w:p>
        </w:tc>
        <w:tc>
          <w:tcPr>
            <w:tcW w:w="983" w:type="dxa"/>
            <w:tcBorders>
              <w:bottom w:val="single" w:sz="8" w:space="0" w:color="F3E6D0"/>
            </w:tcBorders>
            <w:shd w:val="clear" w:color="auto" w:fill="FFFFFF"/>
          </w:tcPr>
          <w:p>
            <w:pPr>
              <w:pStyle w:val="TableParagraph"/>
              <w:spacing w:before="37"/>
              <w:ind w:left="99"/>
              <w:rPr>
                <w:sz w:val="18"/>
              </w:rPr>
            </w:pPr>
            <w:r>
              <w:rPr>
                <w:color w:val="231F20"/>
                <w:spacing w:val="-2"/>
                <w:sz w:val="18"/>
              </w:rPr>
              <w:t>Z45330</w:t>
            </w:r>
          </w:p>
        </w:tc>
        <w:tc>
          <w:tcPr>
            <w:tcW w:w="926" w:type="dxa"/>
            <w:tcBorders>
              <w:bottom w:val="single" w:sz="8" w:space="0" w:color="F3E6D0"/>
            </w:tcBorders>
            <w:shd w:val="clear" w:color="auto" w:fill="FFFFFF"/>
          </w:tcPr>
          <w:p>
            <w:pPr>
              <w:pStyle w:val="TableParagraph"/>
              <w:spacing w:before="47"/>
              <w:ind w:left="110" w:right="72"/>
              <w:jc w:val="center"/>
              <w:rPr>
                <w:sz w:val="18"/>
              </w:rPr>
            </w:pPr>
            <w:r>
              <w:rPr>
                <w:color w:val="231F20"/>
                <w:spacing w:val="-4"/>
                <w:sz w:val="18"/>
              </w:rPr>
              <w:t>98.9</w:t>
            </w:r>
          </w:p>
        </w:tc>
        <w:tc>
          <w:tcPr>
            <w:tcW w:w="914" w:type="dxa"/>
            <w:tcBorders>
              <w:bottom w:val="single" w:sz="8" w:space="0" w:color="F3E6D0"/>
            </w:tcBorders>
            <w:shd w:val="clear" w:color="auto" w:fill="FFFFFF"/>
          </w:tcPr>
          <w:p>
            <w:pPr>
              <w:pStyle w:val="TableParagraph"/>
              <w:rPr>
                <w:sz w:val="18"/>
              </w:rPr>
            </w:pPr>
          </w:p>
        </w:tc>
        <w:tc>
          <w:tcPr>
            <w:tcW w:w="926" w:type="dxa"/>
            <w:tcBorders>
              <w:bottom w:val="single" w:sz="8" w:space="0" w:color="F3E6D0"/>
            </w:tcBorders>
            <w:shd w:val="clear" w:color="auto" w:fill="FFFFFF"/>
          </w:tcPr>
          <w:p>
            <w:pPr>
              <w:pStyle w:val="TableParagraph"/>
              <w:spacing w:before="47"/>
              <w:ind w:left="38" w:right="110"/>
              <w:jc w:val="center"/>
              <w:rPr>
                <w:sz w:val="18"/>
              </w:rPr>
            </w:pPr>
            <w:r>
              <w:rPr>
                <w:color w:val="231F20"/>
                <w:spacing w:val="-5"/>
                <w:sz w:val="18"/>
              </w:rPr>
              <w:t>1.0</w:t>
            </w:r>
          </w:p>
        </w:tc>
        <w:tc>
          <w:tcPr>
            <w:tcW w:w="920" w:type="dxa"/>
            <w:tcBorders>
              <w:bottom w:val="single" w:sz="8" w:space="0" w:color="F3E6D0"/>
            </w:tcBorders>
            <w:shd w:val="clear" w:color="auto" w:fill="FFFFFF"/>
          </w:tcPr>
          <w:p>
            <w:pPr>
              <w:pStyle w:val="TableParagraph"/>
              <w:spacing w:before="47"/>
              <w:ind w:left="27"/>
              <w:jc w:val="center"/>
              <w:rPr>
                <w:sz w:val="18"/>
              </w:rPr>
            </w:pPr>
            <w:r>
              <w:rPr>
                <w:color w:val="231F20"/>
                <w:spacing w:val="-4"/>
                <w:sz w:val="18"/>
              </w:rPr>
              <w:t>0.01</w:t>
            </w:r>
          </w:p>
        </w:tc>
        <w:tc>
          <w:tcPr>
            <w:tcW w:w="932" w:type="dxa"/>
            <w:tcBorders>
              <w:bottom w:val="single" w:sz="8" w:space="0" w:color="F3E6D0"/>
            </w:tcBorders>
            <w:shd w:val="clear" w:color="auto" w:fill="FFFFFF"/>
          </w:tcPr>
          <w:p>
            <w:pPr>
              <w:pStyle w:val="TableParagraph"/>
              <w:rPr>
                <w:sz w:val="18"/>
              </w:rPr>
            </w:pPr>
          </w:p>
        </w:tc>
        <w:tc>
          <w:tcPr>
            <w:tcW w:w="933" w:type="dxa"/>
            <w:tcBorders>
              <w:bottom w:val="single" w:sz="8" w:space="0" w:color="F3E6D0"/>
            </w:tcBorders>
            <w:shd w:val="clear" w:color="auto" w:fill="FFFFFF"/>
          </w:tcPr>
          <w:p>
            <w:pPr>
              <w:pStyle w:val="TableParagraph"/>
              <w:spacing w:before="47"/>
              <w:ind w:left="108"/>
              <w:jc w:val="center"/>
              <w:rPr>
                <w:sz w:val="18"/>
              </w:rPr>
            </w:pPr>
            <w:r>
              <w:rPr>
                <w:color w:val="231F20"/>
                <w:spacing w:val="-5"/>
                <w:sz w:val="18"/>
              </w:rPr>
              <w:t>227</w:t>
            </w:r>
          </w:p>
        </w:tc>
        <w:tc>
          <w:tcPr>
            <w:tcW w:w="996" w:type="dxa"/>
            <w:tcBorders>
              <w:bottom w:val="single" w:sz="8" w:space="0" w:color="F3E6D0"/>
            </w:tcBorders>
            <w:shd w:val="clear" w:color="auto" w:fill="FFFFFF"/>
          </w:tcPr>
          <w:p>
            <w:pPr>
              <w:pStyle w:val="TableParagraph"/>
              <w:spacing w:before="47"/>
              <w:ind w:left="78"/>
              <w:jc w:val="center"/>
              <w:rPr>
                <w:sz w:val="18"/>
              </w:rPr>
            </w:pPr>
            <w:r>
              <w:rPr>
                <w:color w:val="231F20"/>
                <w:spacing w:val="-2"/>
                <w:sz w:val="18"/>
              </w:rPr>
              <w:t>33,000</w:t>
            </w:r>
          </w:p>
        </w:tc>
        <w:tc>
          <w:tcPr>
            <w:tcW w:w="1544" w:type="dxa"/>
            <w:tcBorders>
              <w:bottom w:val="single" w:sz="8" w:space="0" w:color="F3E6D0"/>
              <w:right w:val="single" w:sz="8" w:space="0" w:color="F3E6D0"/>
            </w:tcBorders>
            <w:shd w:val="clear" w:color="auto" w:fill="FFFFFF"/>
          </w:tcPr>
          <w:p>
            <w:pPr>
              <w:pStyle w:val="TableParagraph"/>
              <w:spacing w:before="37"/>
              <w:ind w:left="78" w:right="189"/>
              <w:jc w:val="center"/>
              <w:rPr>
                <w:sz w:val="18"/>
              </w:rPr>
            </w:pPr>
            <w:r>
              <w:rPr>
                <w:color w:val="231F20"/>
                <w:w w:val="105"/>
                <w:sz w:val="18"/>
              </w:rPr>
              <w:t>Rolled</w:t>
            </w:r>
            <w:r>
              <w:rPr>
                <w:color w:val="231F20"/>
                <w:spacing w:val="14"/>
                <w:w w:val="110"/>
                <w:sz w:val="18"/>
              </w:rPr>
              <w:t> </w:t>
            </w:r>
            <w:r>
              <w:rPr>
                <w:color w:val="231F20"/>
                <w:spacing w:val="-2"/>
                <w:w w:val="110"/>
                <w:sz w:val="18"/>
              </w:rPr>
              <w:t>alloy</w:t>
            </w:r>
          </w:p>
        </w:tc>
      </w:tr>
    </w:tbl>
    <w:p>
      <w:pPr>
        <w:pStyle w:val="BodyText"/>
        <w:rPr>
          <w:sz w:val="16"/>
        </w:rPr>
      </w:pPr>
    </w:p>
    <w:p>
      <w:pPr>
        <w:spacing w:before="0"/>
        <w:ind w:left="780" w:right="0" w:firstLine="0"/>
        <w:jc w:val="left"/>
        <w:rPr>
          <w:sz w:val="16"/>
        </w:rPr>
      </w:pPr>
      <w:r>
        <w:rPr/>
        <w:drawing>
          <wp:anchor distT="0" distB="0" distL="0" distR="0" allowOverlap="1" layoutInCell="1" locked="0" behindDoc="1" simplePos="0" relativeHeight="481275904">
            <wp:simplePos x="0" y="0"/>
            <wp:positionH relativeFrom="page">
              <wp:posOffset>464820</wp:posOffset>
            </wp:positionH>
            <wp:positionV relativeFrom="paragraph">
              <wp:posOffset>-1538221</wp:posOffset>
            </wp:positionV>
            <wp:extent cx="6072598" cy="1557019"/>
            <wp:effectExtent l="0" t="0" r="0" b="0"/>
            <wp:wrapNone/>
            <wp:docPr id="2376" name="Image 2376"/>
            <wp:cNvGraphicFramePr>
              <a:graphicFrameLocks/>
            </wp:cNvGraphicFramePr>
            <a:graphic>
              <a:graphicData uri="http://schemas.openxmlformats.org/drawingml/2006/picture">
                <pic:pic>
                  <pic:nvPicPr>
                    <pic:cNvPr id="2376" name="Image 2376"/>
                    <pic:cNvPicPr/>
                  </pic:nvPicPr>
                  <pic:blipFill>
                    <a:blip r:embed="rId531" cstate="print"/>
                    <a:stretch>
                      <a:fillRect/>
                    </a:stretch>
                  </pic:blipFill>
                  <pic:spPr>
                    <a:xfrm>
                      <a:off x="0" y="0"/>
                      <a:ext cx="6072598" cy="1557019"/>
                    </a:xfrm>
                    <a:prstGeom prst="rect">
                      <a:avLst/>
                    </a:prstGeom>
                  </pic:spPr>
                </pic:pic>
              </a:graphicData>
            </a:graphic>
          </wp:anchor>
        </w:drawing>
      </w:r>
      <w:r>
        <w:rPr>
          <w:color w:val="231F20"/>
          <w:sz w:val="16"/>
        </w:rPr>
        <w:t>Compiled</w:t>
      </w:r>
      <w:r>
        <w:rPr>
          <w:color w:val="231F20"/>
          <w:spacing w:val="32"/>
          <w:sz w:val="16"/>
        </w:rPr>
        <w:t> </w:t>
      </w:r>
      <w:r>
        <w:rPr>
          <w:color w:val="231F20"/>
          <w:sz w:val="16"/>
        </w:rPr>
        <w:t>from</w:t>
      </w:r>
      <w:r>
        <w:rPr>
          <w:color w:val="231F20"/>
          <w:spacing w:val="36"/>
          <w:sz w:val="16"/>
        </w:rPr>
        <w:t> </w:t>
      </w:r>
      <w:r>
        <w:rPr>
          <w:color w:val="231F20"/>
          <w:spacing w:val="-2"/>
          <w:sz w:val="16"/>
        </w:rPr>
        <w:t>[12].</w:t>
      </w:r>
    </w:p>
    <w:p>
      <w:pPr>
        <w:spacing w:before="8"/>
        <w:ind w:left="780" w:right="0" w:firstLine="0"/>
        <w:jc w:val="left"/>
        <w:rPr>
          <w:sz w:val="16"/>
        </w:rPr>
      </w:pPr>
      <w:r>
        <w:rPr>
          <w:color w:val="231F20"/>
          <w:position w:val="5"/>
          <w:sz w:val="9"/>
        </w:rPr>
        <w:t>a</w:t>
      </w:r>
      <w:r>
        <w:rPr>
          <w:color w:val="231F20"/>
          <w:sz w:val="16"/>
        </w:rPr>
        <w:t>UNS</w:t>
      </w:r>
      <w:r>
        <w:rPr>
          <w:color w:val="231F20"/>
          <w:spacing w:val="24"/>
          <w:sz w:val="16"/>
        </w:rPr>
        <w:t> </w:t>
      </w:r>
      <w:r>
        <w:rPr>
          <w:color w:val="231F20"/>
          <w:sz w:val="16"/>
        </w:rPr>
        <w:t>-</w:t>
      </w:r>
      <w:r>
        <w:rPr>
          <w:color w:val="231F20"/>
          <w:spacing w:val="23"/>
          <w:sz w:val="16"/>
        </w:rPr>
        <w:t> </w:t>
      </w:r>
      <w:r>
        <w:rPr>
          <w:color w:val="231F20"/>
          <w:sz w:val="16"/>
        </w:rPr>
        <w:t>Unified</w:t>
      </w:r>
      <w:r>
        <w:rPr>
          <w:color w:val="231F20"/>
          <w:spacing w:val="25"/>
          <w:sz w:val="16"/>
        </w:rPr>
        <w:t> </w:t>
      </w:r>
      <w:r>
        <w:rPr>
          <w:color w:val="231F20"/>
          <w:sz w:val="16"/>
        </w:rPr>
        <w:t>Numbering</w:t>
      </w:r>
      <w:r>
        <w:rPr>
          <w:color w:val="231F20"/>
          <w:spacing w:val="26"/>
          <w:sz w:val="16"/>
        </w:rPr>
        <w:t> </w:t>
      </w:r>
      <w:r>
        <w:rPr>
          <w:color w:val="231F20"/>
          <w:sz w:val="16"/>
        </w:rPr>
        <w:t>System</w:t>
      </w:r>
      <w:r>
        <w:rPr>
          <w:color w:val="231F20"/>
          <w:spacing w:val="27"/>
          <w:sz w:val="16"/>
        </w:rPr>
        <w:t> </w:t>
      </w:r>
      <w:r>
        <w:rPr>
          <w:color w:val="231F20"/>
          <w:sz w:val="16"/>
        </w:rPr>
        <w:t>for</w:t>
      </w:r>
      <w:r>
        <w:rPr>
          <w:color w:val="231F20"/>
          <w:spacing w:val="22"/>
          <w:sz w:val="16"/>
        </w:rPr>
        <w:t> </w:t>
      </w:r>
      <w:r>
        <w:rPr>
          <w:color w:val="231F20"/>
          <w:spacing w:val="-2"/>
          <w:sz w:val="16"/>
        </w:rPr>
        <w:t>metals.</w:t>
      </w:r>
    </w:p>
    <w:p>
      <w:pPr>
        <w:pStyle w:val="BodyText"/>
        <w:rPr>
          <w:sz w:val="16"/>
        </w:rPr>
      </w:pPr>
    </w:p>
    <w:p>
      <w:pPr>
        <w:pStyle w:val="BodyText"/>
        <w:spacing w:before="78"/>
        <w:rPr>
          <w:sz w:val="16"/>
        </w:rPr>
      </w:pPr>
    </w:p>
    <w:p>
      <w:pPr>
        <w:pStyle w:val="BodyText"/>
        <w:ind w:left="2940" w:right="852"/>
        <w:jc w:val="both"/>
      </w:pPr>
      <w:r>
        <w:rPr>
          <w:color w:val="231F20"/>
          <w:w w:val="105"/>
        </w:rPr>
        <w:t>consists of copper and zinc, in the ratio of about 2/3 Cu to 1/3 Zn. Finally, readers may be interested to know that the U.S. one-cent coin is mostly zinc. The penny</w:t>
      </w:r>
      <w:r>
        <w:rPr>
          <w:color w:val="231F20"/>
          <w:spacing w:val="40"/>
          <w:w w:val="105"/>
        </w:rPr>
        <w:t> </w:t>
      </w:r>
      <w:r>
        <w:rPr>
          <w:color w:val="231F20"/>
          <w:w w:val="105"/>
        </w:rPr>
        <w:t>is coined out of zinc and then electroplated with copper, so that the final propor- tions are 97.5% Zn and 2.5% Cu. It costs the U.S. Mint about 1.5 cents to produce each </w:t>
      </w:r>
      <w:r>
        <w:rPr>
          <w:color w:val="231F20"/>
          <w:spacing w:val="-2"/>
          <w:w w:val="105"/>
        </w:rPr>
        <w:t>penny.</w:t>
      </w:r>
    </w:p>
    <w:p>
      <w:pPr>
        <w:pStyle w:val="BodyText"/>
      </w:pPr>
    </w:p>
    <w:p>
      <w:pPr>
        <w:pStyle w:val="BodyText"/>
        <w:spacing w:before="75"/>
      </w:pPr>
    </w:p>
    <w:p>
      <w:pPr>
        <w:pStyle w:val="Heading7"/>
        <w:numPr>
          <w:ilvl w:val="2"/>
          <w:numId w:val="27"/>
        </w:numPr>
        <w:tabs>
          <w:tab w:pos="1615" w:val="left" w:leader="none"/>
          <w:tab w:pos="10142" w:val="left" w:leader="none"/>
        </w:tabs>
        <w:spacing w:line="240" w:lineRule="auto" w:before="0" w:after="0"/>
        <w:ind w:left="1615" w:right="0" w:hanging="836"/>
        <w:jc w:val="left"/>
        <w:rPr>
          <w:u w:val="none"/>
        </w:rPr>
      </w:pPr>
      <w:r>
        <w:rPr>
          <w:color w:val="BC8D0A"/>
          <w:spacing w:val="-6"/>
          <w:u w:val="single" w:color="939598"/>
        </w:rPr>
        <w:t>LEAD</w:t>
      </w:r>
      <w:r>
        <w:rPr>
          <w:color w:val="BC8D0A"/>
          <w:spacing w:val="-15"/>
          <w:u w:val="single" w:color="939598"/>
        </w:rPr>
        <w:t> </w:t>
      </w:r>
      <w:r>
        <w:rPr>
          <w:color w:val="BC8D0A"/>
          <w:spacing w:val="-6"/>
          <w:u w:val="single" w:color="939598"/>
        </w:rPr>
        <w:t>AND</w:t>
      </w:r>
      <w:r>
        <w:rPr>
          <w:color w:val="BC8D0A"/>
          <w:spacing w:val="-13"/>
          <w:u w:val="single" w:color="939598"/>
        </w:rPr>
        <w:t> </w:t>
      </w:r>
      <w:r>
        <w:rPr>
          <w:color w:val="BC8D0A"/>
          <w:spacing w:val="-6"/>
          <w:u w:val="single" w:color="939598"/>
        </w:rPr>
        <w:t>TIN</w:t>
      </w:r>
      <w:r>
        <w:rPr>
          <w:color w:val="BC8D0A"/>
          <w:u w:val="single" w:color="939598"/>
        </w:rPr>
        <w:tab/>
      </w:r>
    </w:p>
    <w:p>
      <w:pPr>
        <w:pStyle w:val="BodyText"/>
        <w:spacing w:before="89"/>
        <w:ind w:left="2940" w:right="842"/>
        <w:jc w:val="both"/>
      </w:pPr>
      <w:r>
        <w:rPr>
          <w:color w:val="231F20"/>
          <w:w w:val="105"/>
        </w:rPr>
        <w:t>Lead (Pb) and tin (Sn) are often considered together because of their low melting temperatures, and because they are used in soldering alloys to make electrical con- nections. The phase diagram for the tin–lead alloy system is depicted in Figure 6.3. Basic data for lead</w:t>
      </w:r>
      <w:r>
        <w:rPr>
          <w:color w:val="231F20"/>
          <w:spacing w:val="36"/>
          <w:w w:val="105"/>
        </w:rPr>
        <w:t> </w:t>
      </w:r>
      <w:r>
        <w:rPr>
          <w:color w:val="231F20"/>
          <w:w w:val="105"/>
        </w:rPr>
        <w:t>and</w:t>
      </w:r>
      <w:r>
        <w:rPr>
          <w:color w:val="231F20"/>
          <w:spacing w:val="36"/>
          <w:w w:val="105"/>
        </w:rPr>
        <w:t> </w:t>
      </w:r>
      <w:r>
        <w:rPr>
          <w:color w:val="231F20"/>
          <w:w w:val="105"/>
        </w:rPr>
        <w:t>tin</w:t>
      </w:r>
      <w:r>
        <w:rPr>
          <w:color w:val="231F20"/>
          <w:spacing w:val="36"/>
          <w:w w:val="105"/>
        </w:rPr>
        <w:t> </w:t>
      </w:r>
      <w:r>
        <w:rPr>
          <w:color w:val="231F20"/>
          <w:w w:val="105"/>
        </w:rPr>
        <w:t>are presented</w:t>
      </w:r>
      <w:r>
        <w:rPr>
          <w:color w:val="231F20"/>
          <w:spacing w:val="36"/>
          <w:w w:val="105"/>
        </w:rPr>
        <w:t> </w:t>
      </w:r>
      <w:r>
        <w:rPr>
          <w:color w:val="231F20"/>
          <w:w w:val="105"/>
        </w:rPr>
        <w:t>in Table 6.1(h).</w:t>
      </w:r>
    </w:p>
    <w:p>
      <w:pPr>
        <w:pStyle w:val="BodyText"/>
        <w:spacing w:line="242" w:lineRule="auto" w:before="1"/>
        <w:ind w:left="2940" w:right="856" w:firstLine="240"/>
        <w:jc w:val="both"/>
      </w:pPr>
      <w:r>
        <w:rPr/>
        <w:drawing>
          <wp:anchor distT="0" distB="0" distL="0" distR="0" allowOverlap="1" layoutInCell="1" locked="0" behindDoc="1" simplePos="0" relativeHeight="481276416">
            <wp:simplePos x="0" y="0"/>
            <wp:positionH relativeFrom="page">
              <wp:posOffset>1837688</wp:posOffset>
            </wp:positionH>
            <wp:positionV relativeFrom="paragraph">
              <wp:posOffset>1484653</wp:posOffset>
            </wp:positionV>
            <wp:extent cx="4701739" cy="1861820"/>
            <wp:effectExtent l="0" t="0" r="0" b="0"/>
            <wp:wrapNone/>
            <wp:docPr id="2377" name="Image 2377"/>
            <wp:cNvGraphicFramePr>
              <a:graphicFrameLocks/>
            </wp:cNvGraphicFramePr>
            <a:graphic>
              <a:graphicData uri="http://schemas.openxmlformats.org/drawingml/2006/picture">
                <pic:pic>
                  <pic:nvPicPr>
                    <pic:cNvPr id="2377" name="Image 2377"/>
                    <pic:cNvPicPr/>
                  </pic:nvPicPr>
                  <pic:blipFill>
                    <a:blip r:embed="rId532" cstate="print"/>
                    <a:stretch>
                      <a:fillRect/>
                    </a:stretch>
                  </pic:blipFill>
                  <pic:spPr>
                    <a:xfrm>
                      <a:off x="0" y="0"/>
                      <a:ext cx="4701739" cy="1861820"/>
                    </a:xfrm>
                    <a:prstGeom prst="rect">
                      <a:avLst/>
                    </a:prstGeom>
                  </pic:spPr>
                </pic:pic>
              </a:graphicData>
            </a:graphic>
          </wp:anchor>
        </w:drawing>
      </w:r>
      <w:r>
        <w:rPr>
          <w:color w:val="231F20"/>
          <w:w w:val="105"/>
        </w:rPr>
        <w:t>Lead</w:t>
      </w:r>
      <w:r>
        <w:rPr>
          <w:color w:val="231F20"/>
          <w:w w:val="105"/>
        </w:rPr>
        <w:t> is</w:t>
      </w:r>
      <w:r>
        <w:rPr>
          <w:color w:val="231F20"/>
          <w:w w:val="105"/>
        </w:rPr>
        <w:t> a</w:t>
      </w:r>
      <w:r>
        <w:rPr>
          <w:color w:val="231F20"/>
          <w:w w:val="105"/>
        </w:rPr>
        <w:t> dense</w:t>
      </w:r>
      <w:r>
        <w:rPr>
          <w:color w:val="231F20"/>
          <w:w w:val="105"/>
        </w:rPr>
        <w:t> metal</w:t>
      </w:r>
      <w:r>
        <w:rPr>
          <w:color w:val="231F20"/>
          <w:w w:val="105"/>
        </w:rPr>
        <w:t> with</w:t>
      </w:r>
      <w:r>
        <w:rPr>
          <w:color w:val="231F20"/>
          <w:w w:val="105"/>
        </w:rPr>
        <w:t> a</w:t>
      </w:r>
      <w:r>
        <w:rPr>
          <w:color w:val="231F20"/>
          <w:w w:val="105"/>
        </w:rPr>
        <w:t> low</w:t>
      </w:r>
      <w:r>
        <w:rPr>
          <w:color w:val="231F20"/>
          <w:w w:val="105"/>
        </w:rPr>
        <w:t> melting</w:t>
      </w:r>
      <w:r>
        <w:rPr>
          <w:color w:val="231F20"/>
          <w:w w:val="105"/>
        </w:rPr>
        <w:t> point;</w:t>
      </w:r>
      <w:r>
        <w:rPr>
          <w:color w:val="231F20"/>
          <w:w w:val="105"/>
        </w:rPr>
        <w:t> other</w:t>
      </w:r>
      <w:r>
        <w:rPr>
          <w:color w:val="231F20"/>
          <w:w w:val="105"/>
        </w:rPr>
        <w:t> properties</w:t>
      </w:r>
      <w:r>
        <w:rPr>
          <w:color w:val="231F20"/>
          <w:w w:val="105"/>
        </w:rPr>
        <w:t> include</w:t>
      </w:r>
      <w:r>
        <w:rPr>
          <w:color w:val="231F20"/>
          <w:w w:val="105"/>
        </w:rPr>
        <w:t> low </w:t>
      </w:r>
      <w:r>
        <w:rPr>
          <w:color w:val="231F20"/>
        </w:rPr>
        <w:t>strength,</w:t>
      </w:r>
      <w:r>
        <w:rPr>
          <w:color w:val="231F20"/>
          <w:spacing w:val="-8"/>
        </w:rPr>
        <w:t> </w:t>
      </w:r>
      <w:r>
        <w:rPr>
          <w:color w:val="231F20"/>
        </w:rPr>
        <w:t>low</w:t>
      </w:r>
      <w:r>
        <w:rPr>
          <w:color w:val="231F20"/>
          <w:spacing w:val="-9"/>
        </w:rPr>
        <w:t> </w:t>
      </w:r>
      <w:r>
        <w:rPr>
          <w:color w:val="231F20"/>
        </w:rPr>
        <w:t>hardness</w:t>
      </w:r>
      <w:r>
        <w:rPr>
          <w:color w:val="231F20"/>
          <w:spacing w:val="-9"/>
        </w:rPr>
        <w:t> </w:t>
      </w:r>
      <w:r>
        <w:rPr>
          <w:color w:val="231F20"/>
        </w:rPr>
        <w:t>(the</w:t>
      </w:r>
      <w:r>
        <w:rPr>
          <w:color w:val="231F20"/>
          <w:spacing w:val="-9"/>
        </w:rPr>
        <w:t> </w:t>
      </w:r>
      <w:r>
        <w:rPr>
          <w:color w:val="231F20"/>
        </w:rPr>
        <w:t>word</w:t>
      </w:r>
      <w:r>
        <w:rPr>
          <w:color w:val="231F20"/>
          <w:spacing w:val="-9"/>
        </w:rPr>
        <w:t> </w:t>
      </w:r>
      <w:r>
        <w:rPr>
          <w:color w:val="231F20"/>
        </w:rPr>
        <w:t>“soft”</w:t>
      </w:r>
      <w:r>
        <w:rPr>
          <w:color w:val="231F20"/>
          <w:spacing w:val="-9"/>
        </w:rPr>
        <w:t> </w:t>
      </w:r>
      <w:r>
        <w:rPr>
          <w:color w:val="231F20"/>
        </w:rPr>
        <w:t>is</w:t>
      </w:r>
      <w:r>
        <w:rPr>
          <w:color w:val="231F20"/>
          <w:spacing w:val="-9"/>
        </w:rPr>
        <w:t> </w:t>
      </w:r>
      <w:r>
        <w:rPr>
          <w:color w:val="231F20"/>
        </w:rPr>
        <w:t>appropriate),</w:t>
      </w:r>
      <w:r>
        <w:rPr>
          <w:color w:val="231F20"/>
          <w:spacing w:val="-8"/>
        </w:rPr>
        <w:t> </w:t>
      </w:r>
      <w:r>
        <w:rPr>
          <w:color w:val="231F20"/>
        </w:rPr>
        <w:t>high</w:t>
      </w:r>
      <w:r>
        <w:rPr>
          <w:color w:val="231F20"/>
          <w:spacing w:val="-9"/>
        </w:rPr>
        <w:t> </w:t>
      </w:r>
      <w:r>
        <w:rPr>
          <w:color w:val="231F20"/>
        </w:rPr>
        <w:t>ductility,</w:t>
      </w:r>
      <w:r>
        <w:rPr>
          <w:color w:val="231F20"/>
          <w:spacing w:val="-8"/>
        </w:rPr>
        <w:t> </w:t>
      </w:r>
      <w:r>
        <w:rPr>
          <w:color w:val="231F20"/>
        </w:rPr>
        <w:t>and</w:t>
      </w:r>
      <w:r>
        <w:rPr>
          <w:color w:val="231F20"/>
          <w:spacing w:val="-9"/>
        </w:rPr>
        <w:t> </w:t>
      </w:r>
      <w:r>
        <w:rPr>
          <w:color w:val="231F20"/>
        </w:rPr>
        <w:t>good</w:t>
      </w:r>
      <w:r>
        <w:rPr>
          <w:color w:val="231F20"/>
          <w:spacing w:val="-9"/>
        </w:rPr>
        <w:t> </w:t>
      </w:r>
      <w:r>
        <w:rPr>
          <w:color w:val="231F20"/>
        </w:rPr>
        <w:t>cor-</w:t>
      </w:r>
      <w:r>
        <w:rPr>
          <w:color w:val="231F20"/>
          <w:spacing w:val="-9"/>
        </w:rPr>
        <w:t> </w:t>
      </w:r>
      <w:r>
        <w:rPr>
          <w:color w:val="231F20"/>
        </w:rPr>
        <w:t>rosion </w:t>
      </w:r>
      <w:r>
        <w:rPr>
          <w:color w:val="231F20"/>
          <w:w w:val="105"/>
        </w:rPr>
        <w:t>resistance.</w:t>
      </w:r>
      <w:r>
        <w:rPr>
          <w:color w:val="231F20"/>
          <w:spacing w:val="-1"/>
          <w:w w:val="105"/>
        </w:rPr>
        <w:t> </w:t>
      </w:r>
      <w:r>
        <w:rPr>
          <w:color w:val="231F20"/>
          <w:w w:val="105"/>
        </w:rPr>
        <w:t>In addition to its use in solder,</w:t>
      </w:r>
      <w:r>
        <w:rPr>
          <w:color w:val="231F20"/>
          <w:spacing w:val="-1"/>
          <w:w w:val="105"/>
        </w:rPr>
        <w:t> </w:t>
      </w:r>
      <w:r>
        <w:rPr>
          <w:color w:val="231F20"/>
          <w:w w:val="105"/>
        </w:rPr>
        <w:t>applications of lead and its alloys include ammunition, type metals, x-ray shielding, storage batteries, bearings, and vibration damping. It has also been widely used in chemicals and paints. Principal alloying elements with lead are tin and antimony.</w:t>
      </w:r>
    </w:p>
    <w:p>
      <w:pPr>
        <w:pStyle w:val="BodyText"/>
      </w:pPr>
    </w:p>
    <w:p>
      <w:pPr>
        <w:pStyle w:val="BodyText"/>
        <w:spacing w:before="95"/>
      </w:pPr>
    </w:p>
    <w:tbl>
      <w:tblPr>
        <w:tblW w:w="0" w:type="auto"/>
        <w:jc w:val="left"/>
        <w:tblInd w:w="29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9"/>
        <w:gridCol w:w="2290"/>
        <w:gridCol w:w="2301"/>
        <w:gridCol w:w="2338"/>
      </w:tblGrid>
      <w:tr>
        <w:trPr>
          <w:trHeight w:val="306" w:hRule="atLeast"/>
        </w:trPr>
        <w:tc>
          <w:tcPr>
            <w:tcW w:w="259" w:type="dxa"/>
            <w:tcBorders>
              <w:bottom w:val="single" w:sz="18" w:space="0" w:color="F3E6D0"/>
            </w:tcBorders>
            <w:shd w:val="clear" w:color="auto" w:fill="BC8D0A"/>
          </w:tcPr>
          <w:p>
            <w:pPr>
              <w:pStyle w:val="TableParagraph"/>
              <w:rPr>
                <w:sz w:val="18"/>
              </w:rPr>
            </w:pPr>
          </w:p>
        </w:tc>
        <w:tc>
          <w:tcPr>
            <w:tcW w:w="6929" w:type="dxa"/>
            <w:gridSpan w:val="3"/>
            <w:tcBorders>
              <w:bottom w:val="single" w:sz="18" w:space="0" w:color="F3E6D0"/>
            </w:tcBorders>
          </w:tcPr>
          <w:p>
            <w:pPr>
              <w:pStyle w:val="TableParagraph"/>
              <w:spacing w:before="52"/>
              <w:ind w:left="79"/>
              <w:rPr>
                <w:rFonts w:ascii="Arial" w:hAnsi="Arial"/>
                <w:sz w:val="20"/>
              </w:rPr>
            </w:pPr>
            <w:r>
              <w:rPr/>
              <mc:AlternateContent>
                <mc:Choice Requires="wps">
                  <w:drawing>
                    <wp:anchor distT="0" distB="0" distL="0" distR="0" allowOverlap="1" layoutInCell="1" locked="0" behindDoc="1" simplePos="0" relativeHeight="481276928">
                      <wp:simplePos x="0" y="0"/>
                      <wp:positionH relativeFrom="column">
                        <wp:posOffset>0</wp:posOffset>
                      </wp:positionH>
                      <wp:positionV relativeFrom="paragraph">
                        <wp:posOffset>225296</wp:posOffset>
                      </wp:positionV>
                      <wp:extent cx="4395470" cy="186055"/>
                      <wp:effectExtent l="0" t="0" r="0" b="0"/>
                      <wp:wrapNone/>
                      <wp:docPr id="2378" name="Group 2378"/>
                      <wp:cNvGraphicFramePr>
                        <a:graphicFrameLocks/>
                      </wp:cNvGraphicFramePr>
                      <a:graphic>
                        <a:graphicData uri="http://schemas.microsoft.com/office/word/2010/wordprocessingGroup">
                          <wpg:wgp>
                            <wpg:cNvPr id="2378" name="Group 2378"/>
                            <wpg:cNvGrpSpPr/>
                            <wpg:grpSpPr>
                              <a:xfrm>
                                <a:off x="0" y="0"/>
                                <a:ext cx="4395470" cy="186055"/>
                                <a:chExt cx="4395470" cy="186055"/>
                              </a:xfrm>
                            </wpg:grpSpPr>
                            <wps:wsp>
                              <wps:cNvPr id="2379" name="Graphic 2379"/>
                              <wps:cNvSpPr/>
                              <wps:spPr>
                                <a:xfrm>
                                  <a:off x="0" y="0"/>
                                  <a:ext cx="4395470" cy="186055"/>
                                </a:xfrm>
                                <a:custGeom>
                                  <a:avLst/>
                                  <a:gdLst/>
                                  <a:ahLst/>
                                  <a:cxnLst/>
                                  <a:rect l="l" t="t" r="r" b="b"/>
                                  <a:pathLst>
                                    <a:path w="4395470" h="186055">
                                      <a:moveTo>
                                        <a:pt x="4395216" y="0"/>
                                      </a:moveTo>
                                      <a:lnTo>
                                        <a:pt x="2919984" y="0"/>
                                      </a:lnTo>
                                      <a:lnTo>
                                        <a:pt x="1447800" y="0"/>
                                      </a:lnTo>
                                      <a:lnTo>
                                        <a:pt x="0" y="0"/>
                                      </a:lnTo>
                                      <a:lnTo>
                                        <a:pt x="0" y="185928"/>
                                      </a:lnTo>
                                      <a:lnTo>
                                        <a:pt x="1447800" y="185928"/>
                                      </a:lnTo>
                                      <a:lnTo>
                                        <a:pt x="2919984" y="185928"/>
                                      </a:lnTo>
                                      <a:lnTo>
                                        <a:pt x="4395216" y="185928"/>
                                      </a:lnTo>
                                      <a:lnTo>
                                        <a:pt x="4395216"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0pt;margin-top:17.739885pt;width:346.1pt;height:14.65pt;mso-position-horizontal-relative:column;mso-position-vertical-relative:paragraph;z-index:-22039552" id="docshapegroup2043" coordorigin="0,355" coordsize="6922,293">
                      <v:shape style="position:absolute;left:0;top:354;width:6922;height:293" id="docshape2044" coordorigin="0,355" coordsize="6922,293" path="m6922,355l4598,355,2280,355,0,355,0,648,2280,648,4598,648,6922,648,6922,355xe" filled="true" fillcolor="#ffffff" stroked="false">
                        <v:path arrowok="t"/>
                        <v:fill type="solid"/>
                      </v:shape>
                      <w10:wrap type="none"/>
                    </v:group>
                  </w:pict>
                </mc:Fallback>
              </mc:AlternateContent>
            </w:r>
            <w:r>
              <w:rPr>
                <w:rFonts w:ascii="Arial" w:hAnsi="Arial"/>
                <w:b/>
                <w:color w:val="231F20"/>
                <w:spacing w:val="-2"/>
                <w:w w:val="90"/>
                <w:sz w:val="18"/>
              </w:rPr>
              <w:t>TABLE</w:t>
            </w:r>
            <w:r>
              <w:rPr>
                <w:rFonts w:ascii="Arial" w:hAnsi="Arial"/>
                <w:b/>
                <w:color w:val="231F20"/>
                <w:spacing w:val="-6"/>
                <w:w w:val="90"/>
                <w:sz w:val="18"/>
              </w:rPr>
              <w:t> </w:t>
            </w:r>
            <w:r>
              <w:rPr>
                <w:rFonts w:ascii="Arial" w:hAnsi="Arial"/>
                <w:color w:val="231F20"/>
                <w:spacing w:val="-2"/>
                <w:w w:val="90"/>
                <w:sz w:val="20"/>
              </w:rPr>
              <w:t>•</w:t>
            </w:r>
            <w:r>
              <w:rPr>
                <w:rFonts w:ascii="Arial" w:hAnsi="Arial"/>
                <w:color w:val="231F20"/>
                <w:spacing w:val="-8"/>
                <w:w w:val="90"/>
                <w:sz w:val="20"/>
              </w:rPr>
              <w:t> </w:t>
            </w:r>
            <w:r>
              <w:rPr>
                <w:b/>
                <w:color w:val="BC8D0A"/>
                <w:spacing w:val="-2"/>
                <w:w w:val="90"/>
                <w:sz w:val="20"/>
              </w:rPr>
              <w:t>6.1</w:t>
            </w:r>
            <w:r>
              <w:rPr>
                <w:b/>
                <w:color w:val="BC8D0A"/>
                <w:spacing w:val="43"/>
                <w:sz w:val="20"/>
              </w:rPr>
              <w:t> </w:t>
            </w:r>
            <w:r>
              <w:rPr>
                <w:rFonts w:ascii="Arial" w:hAnsi="Arial"/>
                <w:color w:val="231F20"/>
                <w:spacing w:val="-2"/>
                <w:w w:val="90"/>
                <w:sz w:val="20"/>
              </w:rPr>
              <w:t>(continued):</w:t>
            </w:r>
            <w:r>
              <w:rPr>
                <w:rFonts w:ascii="Arial" w:hAnsi="Arial"/>
                <w:color w:val="231F20"/>
                <w:spacing w:val="-8"/>
                <w:w w:val="90"/>
                <w:sz w:val="20"/>
              </w:rPr>
              <w:t> </w:t>
            </w:r>
            <w:r>
              <w:rPr>
                <w:rFonts w:ascii="Arial" w:hAnsi="Arial"/>
                <w:color w:val="231F20"/>
                <w:spacing w:val="-2"/>
                <w:w w:val="90"/>
                <w:sz w:val="20"/>
              </w:rPr>
              <w:t>(h)</w:t>
            </w:r>
            <w:r>
              <w:rPr>
                <w:rFonts w:ascii="Arial" w:hAnsi="Arial"/>
                <w:color w:val="231F20"/>
                <w:spacing w:val="-7"/>
                <w:w w:val="90"/>
                <w:sz w:val="20"/>
              </w:rPr>
              <w:t> </w:t>
            </w:r>
            <w:r>
              <w:rPr>
                <w:rFonts w:ascii="Arial" w:hAnsi="Arial"/>
                <w:color w:val="231F20"/>
                <w:spacing w:val="-2"/>
                <w:w w:val="90"/>
                <w:sz w:val="20"/>
              </w:rPr>
              <w:t>lead</w:t>
            </w:r>
            <w:r>
              <w:rPr>
                <w:rFonts w:ascii="Arial" w:hAnsi="Arial"/>
                <w:color w:val="231F20"/>
                <w:spacing w:val="-9"/>
                <w:w w:val="90"/>
                <w:sz w:val="20"/>
              </w:rPr>
              <w:t> </w:t>
            </w:r>
            <w:r>
              <w:rPr>
                <w:rFonts w:ascii="Arial" w:hAnsi="Arial"/>
                <w:color w:val="231F20"/>
                <w:spacing w:val="-2"/>
                <w:w w:val="90"/>
                <w:sz w:val="20"/>
              </w:rPr>
              <w:t>and</w:t>
            </w:r>
            <w:r>
              <w:rPr>
                <w:rFonts w:ascii="Arial" w:hAnsi="Arial"/>
                <w:color w:val="231F20"/>
                <w:spacing w:val="-7"/>
                <w:w w:val="90"/>
                <w:sz w:val="20"/>
              </w:rPr>
              <w:t> </w:t>
            </w:r>
            <w:r>
              <w:rPr>
                <w:rFonts w:ascii="Arial" w:hAnsi="Arial"/>
                <w:color w:val="231F20"/>
                <w:spacing w:val="-4"/>
                <w:w w:val="90"/>
                <w:sz w:val="20"/>
              </w:rPr>
              <w:t>tin.</w:t>
            </w:r>
          </w:p>
        </w:tc>
      </w:tr>
      <w:tr>
        <w:trPr>
          <w:trHeight w:val="296" w:hRule="atLeast"/>
        </w:trPr>
        <w:tc>
          <w:tcPr>
            <w:tcW w:w="259" w:type="dxa"/>
            <w:vMerge w:val="restart"/>
            <w:tcBorders>
              <w:top w:val="single" w:sz="12" w:space="0" w:color="F3E6D0"/>
            </w:tcBorders>
            <w:shd w:val="clear" w:color="auto" w:fill="F3E6D0"/>
          </w:tcPr>
          <w:p>
            <w:pPr>
              <w:pStyle w:val="TableParagraph"/>
              <w:rPr>
                <w:sz w:val="18"/>
              </w:rPr>
            </w:pPr>
          </w:p>
        </w:tc>
        <w:tc>
          <w:tcPr>
            <w:tcW w:w="2290" w:type="dxa"/>
            <w:tcBorders>
              <w:top w:val="single" w:sz="18" w:space="0" w:color="F3E6D0"/>
              <w:bottom w:val="single" w:sz="4" w:space="0" w:color="231F20"/>
            </w:tcBorders>
            <w:shd w:val="clear" w:color="auto" w:fill="FFFFFF"/>
          </w:tcPr>
          <w:p>
            <w:pPr>
              <w:pStyle w:val="TableParagraph"/>
              <w:rPr>
                <w:sz w:val="18"/>
              </w:rPr>
            </w:pPr>
          </w:p>
        </w:tc>
        <w:tc>
          <w:tcPr>
            <w:tcW w:w="2301" w:type="dxa"/>
            <w:tcBorders>
              <w:top w:val="single" w:sz="18" w:space="0" w:color="F3E6D0"/>
              <w:bottom w:val="single" w:sz="4" w:space="0" w:color="231F20"/>
            </w:tcBorders>
            <w:shd w:val="clear" w:color="auto" w:fill="FFFFFF"/>
          </w:tcPr>
          <w:p>
            <w:pPr>
              <w:pStyle w:val="TableParagraph"/>
              <w:spacing w:line="205" w:lineRule="exact" w:before="71"/>
              <w:ind w:left="118"/>
              <w:rPr>
                <w:b/>
                <w:sz w:val="18"/>
              </w:rPr>
            </w:pPr>
            <w:r>
              <w:rPr>
                <w:b/>
                <w:color w:val="231F20"/>
                <w:spacing w:val="-4"/>
                <w:sz w:val="18"/>
              </w:rPr>
              <w:t>Lead</w:t>
            </w:r>
          </w:p>
        </w:tc>
        <w:tc>
          <w:tcPr>
            <w:tcW w:w="2338" w:type="dxa"/>
            <w:tcBorders>
              <w:top w:val="single" w:sz="18" w:space="0" w:color="F3E6D0"/>
              <w:bottom w:val="single" w:sz="4" w:space="0" w:color="231F20"/>
              <w:right w:val="single" w:sz="8" w:space="0" w:color="F3E6D0"/>
            </w:tcBorders>
            <w:shd w:val="clear" w:color="auto" w:fill="FFFFFF"/>
          </w:tcPr>
          <w:p>
            <w:pPr>
              <w:pStyle w:val="TableParagraph"/>
              <w:spacing w:line="205" w:lineRule="exact" w:before="71"/>
              <w:ind w:left="131"/>
              <w:rPr>
                <w:b/>
                <w:sz w:val="18"/>
              </w:rPr>
            </w:pPr>
            <w:r>
              <w:rPr>
                <w:b/>
                <w:color w:val="231F20"/>
                <w:spacing w:val="-5"/>
                <w:sz w:val="18"/>
              </w:rPr>
              <w:t>Tin</w:t>
            </w:r>
          </w:p>
        </w:tc>
      </w:tr>
      <w:tr>
        <w:trPr>
          <w:trHeight w:val="259" w:hRule="atLeast"/>
        </w:trPr>
        <w:tc>
          <w:tcPr>
            <w:tcW w:w="259" w:type="dxa"/>
            <w:vMerge/>
            <w:tcBorders>
              <w:top w:val="nil"/>
            </w:tcBorders>
            <w:shd w:val="clear" w:color="auto" w:fill="F3E6D0"/>
          </w:tcPr>
          <w:p>
            <w:pPr>
              <w:rPr>
                <w:sz w:val="2"/>
                <w:szCs w:val="2"/>
              </w:rPr>
            </w:pPr>
          </w:p>
        </w:tc>
        <w:tc>
          <w:tcPr>
            <w:tcW w:w="2290" w:type="dxa"/>
            <w:tcBorders>
              <w:top w:val="single" w:sz="4" w:space="0" w:color="231F20"/>
            </w:tcBorders>
            <w:shd w:val="clear" w:color="auto" w:fill="FFFFFF"/>
          </w:tcPr>
          <w:p>
            <w:pPr>
              <w:pStyle w:val="TableParagraph"/>
              <w:spacing w:before="23"/>
              <w:ind w:right="97"/>
              <w:jc w:val="right"/>
              <w:rPr>
                <w:sz w:val="18"/>
              </w:rPr>
            </w:pPr>
            <w:r>
              <w:rPr>
                <w:color w:val="231F20"/>
                <w:spacing w:val="-2"/>
                <w:sz w:val="18"/>
              </w:rPr>
              <w:t>Symbol:</w:t>
            </w:r>
          </w:p>
        </w:tc>
        <w:tc>
          <w:tcPr>
            <w:tcW w:w="2301" w:type="dxa"/>
            <w:tcBorders>
              <w:top w:val="single" w:sz="4" w:space="0" w:color="231F20"/>
            </w:tcBorders>
            <w:shd w:val="clear" w:color="auto" w:fill="FFFFFF"/>
          </w:tcPr>
          <w:p>
            <w:pPr>
              <w:pStyle w:val="TableParagraph"/>
              <w:spacing w:before="23"/>
              <w:ind w:left="118"/>
              <w:rPr>
                <w:sz w:val="18"/>
              </w:rPr>
            </w:pPr>
            <w:r>
              <w:rPr>
                <w:color w:val="231F20"/>
                <w:spacing w:val="-5"/>
                <w:w w:val="110"/>
                <w:sz w:val="18"/>
              </w:rPr>
              <w:t>Pb</w:t>
            </w:r>
          </w:p>
        </w:tc>
        <w:tc>
          <w:tcPr>
            <w:tcW w:w="2338" w:type="dxa"/>
            <w:tcBorders>
              <w:top w:val="single" w:sz="4" w:space="0" w:color="231F20"/>
              <w:right w:val="single" w:sz="8" w:space="0" w:color="F3E6D0"/>
            </w:tcBorders>
            <w:shd w:val="clear" w:color="auto" w:fill="FFFFFF"/>
          </w:tcPr>
          <w:p>
            <w:pPr>
              <w:pStyle w:val="TableParagraph"/>
              <w:spacing w:before="23"/>
              <w:ind w:left="131"/>
              <w:rPr>
                <w:sz w:val="18"/>
              </w:rPr>
            </w:pPr>
            <w:r>
              <w:rPr>
                <w:color w:val="231F20"/>
                <w:spacing w:val="-5"/>
                <w:sz w:val="18"/>
              </w:rPr>
              <w:t>Sn</w:t>
            </w:r>
          </w:p>
        </w:tc>
      </w:tr>
      <w:tr>
        <w:trPr>
          <w:trHeight w:val="256" w:hRule="atLeast"/>
        </w:trPr>
        <w:tc>
          <w:tcPr>
            <w:tcW w:w="259" w:type="dxa"/>
            <w:vMerge/>
            <w:tcBorders>
              <w:top w:val="nil"/>
            </w:tcBorders>
            <w:shd w:val="clear" w:color="auto" w:fill="F3E6D0"/>
          </w:tcPr>
          <w:p>
            <w:pPr>
              <w:rPr>
                <w:sz w:val="2"/>
                <w:szCs w:val="2"/>
              </w:rPr>
            </w:pPr>
          </w:p>
        </w:tc>
        <w:tc>
          <w:tcPr>
            <w:tcW w:w="2290" w:type="dxa"/>
            <w:shd w:val="clear" w:color="auto" w:fill="FFFFFF"/>
          </w:tcPr>
          <w:p>
            <w:pPr>
              <w:pStyle w:val="TableParagraph"/>
              <w:spacing w:before="23"/>
              <w:ind w:right="97"/>
              <w:jc w:val="right"/>
              <w:rPr>
                <w:sz w:val="18"/>
              </w:rPr>
            </w:pPr>
            <w:r>
              <w:rPr>
                <w:color w:val="231F20"/>
                <w:w w:val="105"/>
                <w:sz w:val="18"/>
              </w:rPr>
              <w:t>Atomic</w:t>
            </w:r>
            <w:r>
              <w:rPr>
                <w:color w:val="231F20"/>
                <w:spacing w:val="13"/>
                <w:w w:val="110"/>
                <w:sz w:val="18"/>
              </w:rPr>
              <w:t> </w:t>
            </w:r>
            <w:r>
              <w:rPr>
                <w:color w:val="231F20"/>
                <w:spacing w:val="-2"/>
                <w:w w:val="110"/>
                <w:sz w:val="18"/>
              </w:rPr>
              <w:t>number:</w:t>
            </w:r>
          </w:p>
        </w:tc>
        <w:tc>
          <w:tcPr>
            <w:tcW w:w="2301" w:type="dxa"/>
            <w:shd w:val="clear" w:color="auto" w:fill="FFFFFF"/>
          </w:tcPr>
          <w:p>
            <w:pPr>
              <w:pStyle w:val="TableParagraph"/>
              <w:spacing w:before="23"/>
              <w:ind w:left="118"/>
              <w:rPr>
                <w:sz w:val="18"/>
              </w:rPr>
            </w:pPr>
            <w:r>
              <w:rPr>
                <w:color w:val="231F20"/>
                <w:spacing w:val="-5"/>
                <w:sz w:val="18"/>
              </w:rPr>
              <w:t>82</w:t>
            </w:r>
          </w:p>
        </w:tc>
        <w:tc>
          <w:tcPr>
            <w:tcW w:w="2338" w:type="dxa"/>
            <w:tcBorders>
              <w:right w:val="single" w:sz="8" w:space="0" w:color="F3E6D0"/>
            </w:tcBorders>
            <w:shd w:val="clear" w:color="auto" w:fill="FFFFFF"/>
          </w:tcPr>
          <w:p>
            <w:pPr>
              <w:pStyle w:val="TableParagraph"/>
              <w:spacing w:before="23"/>
              <w:ind w:left="131"/>
              <w:rPr>
                <w:sz w:val="18"/>
              </w:rPr>
            </w:pPr>
            <w:r>
              <w:rPr>
                <w:color w:val="231F20"/>
                <w:spacing w:val="-5"/>
                <w:sz w:val="18"/>
              </w:rPr>
              <w:t>50</w:t>
            </w:r>
          </w:p>
        </w:tc>
      </w:tr>
      <w:tr>
        <w:trPr>
          <w:trHeight w:val="254" w:hRule="atLeast"/>
        </w:trPr>
        <w:tc>
          <w:tcPr>
            <w:tcW w:w="259" w:type="dxa"/>
            <w:vMerge/>
            <w:tcBorders>
              <w:top w:val="nil"/>
            </w:tcBorders>
            <w:shd w:val="clear" w:color="auto" w:fill="F3E6D0"/>
          </w:tcPr>
          <w:p>
            <w:pPr>
              <w:rPr>
                <w:sz w:val="2"/>
                <w:szCs w:val="2"/>
              </w:rPr>
            </w:pPr>
          </w:p>
        </w:tc>
        <w:tc>
          <w:tcPr>
            <w:tcW w:w="2290" w:type="dxa"/>
            <w:shd w:val="clear" w:color="auto" w:fill="FFFFFF"/>
          </w:tcPr>
          <w:p>
            <w:pPr>
              <w:pStyle w:val="TableParagraph"/>
              <w:spacing w:before="20"/>
              <w:ind w:right="98"/>
              <w:jc w:val="right"/>
              <w:rPr>
                <w:sz w:val="18"/>
              </w:rPr>
            </w:pPr>
            <w:r>
              <w:rPr>
                <w:color w:val="231F20"/>
                <w:sz w:val="18"/>
              </w:rPr>
              <w:t>Specific</w:t>
            </w:r>
            <w:r>
              <w:rPr>
                <w:color w:val="231F20"/>
                <w:spacing w:val="3"/>
                <w:sz w:val="18"/>
              </w:rPr>
              <w:t> </w:t>
            </w:r>
            <w:r>
              <w:rPr>
                <w:color w:val="231F20"/>
                <w:spacing w:val="-2"/>
                <w:sz w:val="18"/>
              </w:rPr>
              <w:t>gravity:</w:t>
            </w:r>
          </w:p>
        </w:tc>
        <w:tc>
          <w:tcPr>
            <w:tcW w:w="2301" w:type="dxa"/>
            <w:shd w:val="clear" w:color="auto" w:fill="FFFFFF"/>
          </w:tcPr>
          <w:p>
            <w:pPr>
              <w:pStyle w:val="TableParagraph"/>
              <w:spacing w:before="20"/>
              <w:ind w:left="118"/>
              <w:rPr>
                <w:sz w:val="18"/>
              </w:rPr>
            </w:pPr>
            <w:r>
              <w:rPr>
                <w:color w:val="231F20"/>
                <w:spacing w:val="-2"/>
                <w:sz w:val="18"/>
              </w:rPr>
              <w:t>11.35</w:t>
            </w:r>
          </w:p>
        </w:tc>
        <w:tc>
          <w:tcPr>
            <w:tcW w:w="2338" w:type="dxa"/>
            <w:tcBorders>
              <w:right w:val="single" w:sz="8" w:space="0" w:color="F3E6D0"/>
            </w:tcBorders>
            <w:shd w:val="clear" w:color="auto" w:fill="FFFFFF"/>
          </w:tcPr>
          <w:p>
            <w:pPr>
              <w:pStyle w:val="TableParagraph"/>
              <w:spacing w:before="20"/>
              <w:ind w:left="131"/>
              <w:rPr>
                <w:sz w:val="18"/>
              </w:rPr>
            </w:pPr>
            <w:r>
              <w:rPr>
                <w:color w:val="231F20"/>
                <w:spacing w:val="-4"/>
                <w:sz w:val="18"/>
              </w:rPr>
              <w:t>7.30</w:t>
            </w:r>
          </w:p>
        </w:tc>
      </w:tr>
      <w:tr>
        <w:trPr>
          <w:trHeight w:val="256" w:hRule="atLeast"/>
        </w:trPr>
        <w:tc>
          <w:tcPr>
            <w:tcW w:w="259" w:type="dxa"/>
            <w:vMerge/>
            <w:tcBorders>
              <w:top w:val="nil"/>
            </w:tcBorders>
            <w:shd w:val="clear" w:color="auto" w:fill="F3E6D0"/>
          </w:tcPr>
          <w:p>
            <w:pPr>
              <w:rPr>
                <w:sz w:val="2"/>
                <w:szCs w:val="2"/>
              </w:rPr>
            </w:pPr>
          </w:p>
        </w:tc>
        <w:tc>
          <w:tcPr>
            <w:tcW w:w="2290" w:type="dxa"/>
            <w:shd w:val="clear" w:color="auto" w:fill="FFFFFF"/>
          </w:tcPr>
          <w:p>
            <w:pPr>
              <w:pStyle w:val="TableParagraph"/>
              <w:spacing w:before="20"/>
              <w:ind w:right="95"/>
              <w:jc w:val="right"/>
              <w:rPr>
                <w:sz w:val="18"/>
              </w:rPr>
            </w:pPr>
            <w:r>
              <w:rPr>
                <w:color w:val="231F20"/>
                <w:sz w:val="18"/>
              </w:rPr>
              <w:t>Crystal</w:t>
            </w:r>
            <w:r>
              <w:rPr>
                <w:color w:val="231F20"/>
                <w:spacing w:val="31"/>
                <w:sz w:val="18"/>
              </w:rPr>
              <w:t> </w:t>
            </w:r>
            <w:r>
              <w:rPr>
                <w:color w:val="231F20"/>
                <w:spacing w:val="-2"/>
                <w:sz w:val="18"/>
              </w:rPr>
              <w:t>structure:</w:t>
            </w:r>
          </w:p>
        </w:tc>
        <w:tc>
          <w:tcPr>
            <w:tcW w:w="2301" w:type="dxa"/>
            <w:shd w:val="clear" w:color="auto" w:fill="FFFFFF"/>
          </w:tcPr>
          <w:p>
            <w:pPr>
              <w:pStyle w:val="TableParagraph"/>
              <w:spacing w:before="20"/>
              <w:ind w:left="118"/>
              <w:rPr>
                <w:sz w:val="18"/>
              </w:rPr>
            </w:pPr>
            <w:r>
              <w:rPr>
                <w:color w:val="231F20"/>
                <w:spacing w:val="-5"/>
                <w:w w:val="110"/>
                <w:sz w:val="18"/>
              </w:rPr>
              <w:t>FCC</w:t>
            </w:r>
          </w:p>
        </w:tc>
        <w:tc>
          <w:tcPr>
            <w:tcW w:w="2338" w:type="dxa"/>
            <w:tcBorders>
              <w:right w:val="single" w:sz="8" w:space="0" w:color="F3E6D0"/>
            </w:tcBorders>
            <w:shd w:val="clear" w:color="auto" w:fill="FFFFFF"/>
          </w:tcPr>
          <w:p>
            <w:pPr>
              <w:pStyle w:val="TableParagraph"/>
              <w:spacing w:before="20"/>
              <w:ind w:left="131"/>
              <w:rPr>
                <w:sz w:val="18"/>
              </w:rPr>
            </w:pPr>
            <w:r>
              <w:rPr>
                <w:color w:val="231F20"/>
                <w:spacing w:val="-5"/>
                <w:w w:val="110"/>
                <w:sz w:val="18"/>
              </w:rPr>
              <w:t>HCP</w:t>
            </w:r>
          </w:p>
        </w:tc>
      </w:tr>
      <w:tr>
        <w:trPr>
          <w:trHeight w:val="254" w:hRule="atLeast"/>
        </w:trPr>
        <w:tc>
          <w:tcPr>
            <w:tcW w:w="259" w:type="dxa"/>
            <w:vMerge/>
            <w:tcBorders>
              <w:top w:val="nil"/>
            </w:tcBorders>
            <w:shd w:val="clear" w:color="auto" w:fill="F3E6D0"/>
          </w:tcPr>
          <w:p>
            <w:pPr>
              <w:rPr>
                <w:sz w:val="2"/>
                <w:szCs w:val="2"/>
              </w:rPr>
            </w:pPr>
          </w:p>
        </w:tc>
        <w:tc>
          <w:tcPr>
            <w:tcW w:w="2290" w:type="dxa"/>
            <w:shd w:val="clear" w:color="auto" w:fill="FFFFFF"/>
          </w:tcPr>
          <w:p>
            <w:pPr>
              <w:pStyle w:val="TableParagraph"/>
              <w:spacing w:before="23"/>
              <w:ind w:right="97"/>
              <w:jc w:val="right"/>
              <w:rPr>
                <w:sz w:val="18"/>
              </w:rPr>
            </w:pPr>
            <w:r>
              <w:rPr>
                <w:color w:val="231F20"/>
                <w:sz w:val="18"/>
              </w:rPr>
              <w:t>Melting</w:t>
            </w:r>
            <w:r>
              <w:rPr>
                <w:color w:val="231F20"/>
                <w:spacing w:val="31"/>
                <w:sz w:val="18"/>
              </w:rPr>
              <w:t> </w:t>
            </w:r>
            <w:r>
              <w:rPr>
                <w:color w:val="231F20"/>
                <w:spacing w:val="-2"/>
                <w:sz w:val="18"/>
              </w:rPr>
              <w:t>temperature:</w:t>
            </w:r>
          </w:p>
        </w:tc>
        <w:tc>
          <w:tcPr>
            <w:tcW w:w="2301" w:type="dxa"/>
            <w:shd w:val="clear" w:color="auto" w:fill="FFFFFF"/>
          </w:tcPr>
          <w:p>
            <w:pPr>
              <w:pStyle w:val="TableParagraph"/>
              <w:spacing w:before="23"/>
              <w:ind w:left="118"/>
              <w:rPr>
                <w:sz w:val="18"/>
              </w:rPr>
            </w:pPr>
            <w:r>
              <w:rPr>
                <w:color w:val="231F20"/>
                <w:sz w:val="18"/>
              </w:rPr>
              <w:t>327°C</w:t>
            </w:r>
            <w:r>
              <w:rPr>
                <w:color w:val="231F20"/>
                <w:spacing w:val="4"/>
                <w:sz w:val="18"/>
              </w:rPr>
              <w:t> </w:t>
            </w:r>
            <w:r>
              <w:rPr>
                <w:color w:val="231F20"/>
                <w:spacing w:val="-2"/>
                <w:sz w:val="18"/>
              </w:rPr>
              <w:t>(621°F)</w:t>
            </w:r>
          </w:p>
        </w:tc>
        <w:tc>
          <w:tcPr>
            <w:tcW w:w="2338" w:type="dxa"/>
            <w:tcBorders>
              <w:right w:val="single" w:sz="8" w:space="0" w:color="F3E6D0"/>
            </w:tcBorders>
            <w:shd w:val="clear" w:color="auto" w:fill="FFFFFF"/>
          </w:tcPr>
          <w:p>
            <w:pPr>
              <w:pStyle w:val="TableParagraph"/>
              <w:spacing w:before="23"/>
              <w:ind w:left="131"/>
              <w:rPr>
                <w:sz w:val="18"/>
              </w:rPr>
            </w:pPr>
            <w:r>
              <w:rPr>
                <w:color w:val="231F20"/>
                <w:sz w:val="18"/>
              </w:rPr>
              <w:t>232°C</w:t>
            </w:r>
            <w:r>
              <w:rPr>
                <w:color w:val="231F20"/>
                <w:spacing w:val="4"/>
                <w:sz w:val="18"/>
              </w:rPr>
              <w:t> </w:t>
            </w:r>
            <w:r>
              <w:rPr>
                <w:color w:val="231F20"/>
                <w:spacing w:val="-2"/>
                <w:sz w:val="18"/>
              </w:rPr>
              <w:t>(449°F)</w:t>
            </w:r>
          </w:p>
        </w:tc>
      </w:tr>
      <w:tr>
        <w:trPr>
          <w:trHeight w:val="256" w:hRule="atLeast"/>
        </w:trPr>
        <w:tc>
          <w:tcPr>
            <w:tcW w:w="259" w:type="dxa"/>
            <w:vMerge/>
            <w:tcBorders>
              <w:top w:val="nil"/>
            </w:tcBorders>
            <w:shd w:val="clear" w:color="auto" w:fill="F3E6D0"/>
          </w:tcPr>
          <w:p>
            <w:pPr>
              <w:rPr>
                <w:sz w:val="2"/>
                <w:szCs w:val="2"/>
              </w:rPr>
            </w:pPr>
          </w:p>
        </w:tc>
        <w:tc>
          <w:tcPr>
            <w:tcW w:w="2290" w:type="dxa"/>
            <w:shd w:val="clear" w:color="auto" w:fill="FFFFFF"/>
          </w:tcPr>
          <w:p>
            <w:pPr>
              <w:pStyle w:val="TableParagraph"/>
              <w:spacing w:before="18"/>
              <w:ind w:right="98"/>
              <w:jc w:val="right"/>
              <w:rPr>
                <w:sz w:val="18"/>
              </w:rPr>
            </w:pPr>
            <w:r>
              <w:rPr>
                <w:color w:val="231F20"/>
                <w:sz w:val="18"/>
              </w:rPr>
              <w:t>Modulus</w:t>
            </w:r>
            <w:r>
              <w:rPr>
                <w:color w:val="231F20"/>
                <w:spacing w:val="22"/>
                <w:sz w:val="18"/>
              </w:rPr>
              <w:t> </w:t>
            </w:r>
            <w:r>
              <w:rPr>
                <w:color w:val="231F20"/>
                <w:sz w:val="18"/>
              </w:rPr>
              <w:t>of</w:t>
            </w:r>
            <w:r>
              <w:rPr>
                <w:color w:val="231F20"/>
                <w:spacing w:val="23"/>
                <w:sz w:val="18"/>
              </w:rPr>
              <w:t> </w:t>
            </w:r>
            <w:r>
              <w:rPr>
                <w:color w:val="231F20"/>
                <w:spacing w:val="-2"/>
                <w:sz w:val="18"/>
              </w:rPr>
              <w:t>elasticity:</w:t>
            </w:r>
          </w:p>
        </w:tc>
        <w:tc>
          <w:tcPr>
            <w:tcW w:w="2301" w:type="dxa"/>
            <w:shd w:val="clear" w:color="auto" w:fill="FFFFFF"/>
          </w:tcPr>
          <w:p>
            <w:pPr>
              <w:pStyle w:val="TableParagraph"/>
              <w:spacing w:before="22"/>
              <w:ind w:left="118"/>
              <w:rPr>
                <w:sz w:val="18"/>
              </w:rPr>
            </w:pPr>
            <w:r>
              <w:rPr>
                <w:color w:val="231F20"/>
                <w:sz w:val="18"/>
              </w:rPr>
              <w:t>21,000</w:t>
            </w:r>
            <w:r>
              <w:rPr>
                <w:color w:val="231F20"/>
                <w:spacing w:val="8"/>
                <w:sz w:val="18"/>
              </w:rPr>
              <w:t> </w:t>
            </w:r>
            <w:r>
              <w:rPr>
                <w:color w:val="231F20"/>
                <w:sz w:val="18"/>
              </w:rPr>
              <w:t>MPa</w:t>
            </w:r>
            <w:r>
              <w:rPr>
                <w:color w:val="231F20"/>
                <w:spacing w:val="9"/>
                <w:sz w:val="18"/>
              </w:rPr>
              <w:t> </w:t>
            </w:r>
            <w:r>
              <w:rPr>
                <w:color w:val="231F20"/>
                <w:sz w:val="18"/>
              </w:rPr>
              <w:t>(3</w:t>
            </w:r>
            <w:r>
              <w:rPr>
                <w:color w:val="231F20"/>
                <w:spacing w:val="9"/>
                <w:sz w:val="18"/>
              </w:rPr>
              <w:t> </w:t>
            </w:r>
            <w:r>
              <w:rPr>
                <w:rFonts w:ascii="Arial"/>
                <w:color w:val="231F20"/>
                <w:sz w:val="18"/>
              </w:rPr>
              <w:t>X</w:t>
            </w:r>
            <w:r>
              <w:rPr>
                <w:rFonts w:ascii="Arial"/>
                <w:color w:val="231F20"/>
                <w:spacing w:val="6"/>
                <w:sz w:val="18"/>
              </w:rPr>
              <w:t> </w:t>
            </w:r>
            <w:r>
              <w:rPr>
                <w:color w:val="231F20"/>
                <w:sz w:val="18"/>
              </w:rPr>
              <w:t>10</w:t>
            </w:r>
            <w:r>
              <w:rPr>
                <w:color w:val="231F20"/>
                <w:sz w:val="18"/>
                <w:vertAlign w:val="superscript"/>
              </w:rPr>
              <w:t>6</w:t>
            </w:r>
            <w:r>
              <w:rPr>
                <w:color w:val="231F20"/>
                <w:spacing w:val="7"/>
                <w:sz w:val="18"/>
                <w:vertAlign w:val="baseline"/>
              </w:rPr>
              <w:t> </w:t>
            </w:r>
            <w:r>
              <w:rPr>
                <w:color w:val="231F20"/>
                <w:spacing w:val="-2"/>
                <w:sz w:val="18"/>
                <w:vertAlign w:val="baseline"/>
              </w:rPr>
              <w:t>lb/in</w:t>
            </w:r>
            <w:r>
              <w:rPr>
                <w:color w:val="231F20"/>
                <w:spacing w:val="-2"/>
                <w:sz w:val="18"/>
                <w:vertAlign w:val="superscript"/>
              </w:rPr>
              <w:t>2</w:t>
            </w:r>
            <w:r>
              <w:rPr>
                <w:color w:val="231F20"/>
                <w:spacing w:val="-2"/>
                <w:sz w:val="18"/>
                <w:vertAlign w:val="baseline"/>
              </w:rPr>
              <w:t>)</w:t>
            </w:r>
          </w:p>
        </w:tc>
        <w:tc>
          <w:tcPr>
            <w:tcW w:w="2338" w:type="dxa"/>
            <w:tcBorders>
              <w:right w:val="single" w:sz="8" w:space="0" w:color="F3E6D0"/>
            </w:tcBorders>
            <w:shd w:val="clear" w:color="auto" w:fill="FFFFFF"/>
          </w:tcPr>
          <w:p>
            <w:pPr>
              <w:pStyle w:val="TableParagraph"/>
              <w:spacing w:before="22"/>
              <w:ind w:left="131"/>
              <w:rPr>
                <w:sz w:val="18"/>
              </w:rPr>
            </w:pPr>
            <w:r>
              <w:rPr>
                <w:color w:val="231F20"/>
                <w:sz w:val="18"/>
              </w:rPr>
              <w:t>42,000</w:t>
            </w:r>
            <w:r>
              <w:rPr>
                <w:color w:val="231F20"/>
                <w:spacing w:val="8"/>
                <w:sz w:val="18"/>
              </w:rPr>
              <w:t> </w:t>
            </w:r>
            <w:r>
              <w:rPr>
                <w:color w:val="231F20"/>
                <w:sz w:val="18"/>
              </w:rPr>
              <w:t>MPa</w:t>
            </w:r>
            <w:r>
              <w:rPr>
                <w:color w:val="231F20"/>
                <w:spacing w:val="9"/>
                <w:sz w:val="18"/>
              </w:rPr>
              <w:t> </w:t>
            </w:r>
            <w:r>
              <w:rPr>
                <w:color w:val="231F20"/>
                <w:sz w:val="18"/>
              </w:rPr>
              <w:t>(6</w:t>
            </w:r>
            <w:r>
              <w:rPr>
                <w:color w:val="231F20"/>
                <w:spacing w:val="10"/>
                <w:sz w:val="18"/>
              </w:rPr>
              <w:t> </w:t>
            </w:r>
            <w:r>
              <w:rPr>
                <w:rFonts w:ascii="Arial"/>
                <w:color w:val="231F20"/>
                <w:sz w:val="18"/>
              </w:rPr>
              <w:t>X</w:t>
            </w:r>
            <w:r>
              <w:rPr>
                <w:rFonts w:ascii="Arial"/>
                <w:color w:val="231F20"/>
                <w:spacing w:val="4"/>
                <w:sz w:val="18"/>
              </w:rPr>
              <w:t> </w:t>
            </w:r>
            <w:r>
              <w:rPr>
                <w:color w:val="231F20"/>
                <w:sz w:val="18"/>
              </w:rPr>
              <w:t>10</w:t>
            </w:r>
            <w:r>
              <w:rPr>
                <w:color w:val="231F20"/>
                <w:sz w:val="18"/>
                <w:vertAlign w:val="superscript"/>
              </w:rPr>
              <w:t>6</w:t>
            </w:r>
            <w:r>
              <w:rPr>
                <w:color w:val="231F20"/>
                <w:spacing w:val="9"/>
                <w:sz w:val="18"/>
                <w:vertAlign w:val="baseline"/>
              </w:rPr>
              <w:t> </w:t>
            </w:r>
            <w:r>
              <w:rPr>
                <w:color w:val="231F20"/>
                <w:spacing w:val="-2"/>
                <w:sz w:val="18"/>
                <w:vertAlign w:val="baseline"/>
              </w:rPr>
              <w:t>lb/in</w:t>
            </w:r>
            <w:r>
              <w:rPr>
                <w:color w:val="231F20"/>
                <w:spacing w:val="-2"/>
                <w:sz w:val="18"/>
                <w:vertAlign w:val="superscript"/>
              </w:rPr>
              <w:t>2</w:t>
            </w:r>
            <w:r>
              <w:rPr>
                <w:color w:val="231F20"/>
                <w:spacing w:val="-2"/>
                <w:sz w:val="18"/>
                <w:vertAlign w:val="baseline"/>
              </w:rPr>
              <w:t>)</w:t>
            </w:r>
          </w:p>
        </w:tc>
      </w:tr>
      <w:tr>
        <w:trPr>
          <w:trHeight w:val="259" w:hRule="atLeast"/>
        </w:trPr>
        <w:tc>
          <w:tcPr>
            <w:tcW w:w="259" w:type="dxa"/>
            <w:vMerge/>
            <w:tcBorders>
              <w:top w:val="nil"/>
            </w:tcBorders>
            <w:shd w:val="clear" w:color="auto" w:fill="F3E6D0"/>
          </w:tcPr>
          <w:p>
            <w:pPr>
              <w:rPr>
                <w:sz w:val="2"/>
                <w:szCs w:val="2"/>
              </w:rPr>
            </w:pPr>
          </w:p>
        </w:tc>
        <w:tc>
          <w:tcPr>
            <w:tcW w:w="2290" w:type="dxa"/>
            <w:shd w:val="clear" w:color="auto" w:fill="FFFFFF"/>
          </w:tcPr>
          <w:p>
            <w:pPr>
              <w:pStyle w:val="TableParagraph"/>
              <w:spacing w:before="20"/>
              <w:ind w:right="97"/>
              <w:jc w:val="right"/>
              <w:rPr>
                <w:sz w:val="18"/>
              </w:rPr>
            </w:pPr>
            <w:r>
              <w:rPr>
                <w:color w:val="231F20"/>
                <w:sz w:val="18"/>
              </w:rPr>
              <w:t>Ore</w:t>
            </w:r>
            <w:r>
              <w:rPr>
                <w:color w:val="231F20"/>
                <w:spacing w:val="22"/>
                <w:sz w:val="18"/>
              </w:rPr>
              <w:t> </w:t>
            </w:r>
            <w:r>
              <w:rPr>
                <w:color w:val="231F20"/>
                <w:sz w:val="18"/>
              </w:rPr>
              <w:t>from</w:t>
            </w:r>
            <w:r>
              <w:rPr>
                <w:color w:val="231F20"/>
                <w:spacing w:val="29"/>
                <w:sz w:val="18"/>
              </w:rPr>
              <w:t> </w:t>
            </w:r>
            <w:r>
              <w:rPr>
                <w:color w:val="231F20"/>
                <w:sz w:val="18"/>
              </w:rPr>
              <w:t>which</w:t>
            </w:r>
            <w:r>
              <w:rPr>
                <w:color w:val="231F20"/>
                <w:spacing w:val="24"/>
                <w:sz w:val="18"/>
              </w:rPr>
              <w:t> </w:t>
            </w:r>
            <w:r>
              <w:rPr>
                <w:color w:val="231F20"/>
                <w:spacing w:val="-2"/>
                <w:sz w:val="18"/>
              </w:rPr>
              <w:t>extracted:</w:t>
            </w:r>
          </w:p>
        </w:tc>
        <w:tc>
          <w:tcPr>
            <w:tcW w:w="2301" w:type="dxa"/>
            <w:shd w:val="clear" w:color="auto" w:fill="FFFFFF"/>
          </w:tcPr>
          <w:p>
            <w:pPr>
              <w:pStyle w:val="TableParagraph"/>
              <w:spacing w:before="20"/>
              <w:ind w:left="117"/>
              <w:rPr>
                <w:sz w:val="18"/>
              </w:rPr>
            </w:pPr>
            <w:r>
              <w:rPr>
                <w:color w:val="231F20"/>
                <w:w w:val="110"/>
                <w:sz w:val="18"/>
              </w:rPr>
              <w:t>Galena</w:t>
            </w:r>
            <w:r>
              <w:rPr>
                <w:color w:val="231F20"/>
                <w:spacing w:val="-4"/>
                <w:w w:val="110"/>
                <w:sz w:val="18"/>
              </w:rPr>
              <w:t> </w:t>
            </w:r>
            <w:r>
              <w:rPr>
                <w:color w:val="231F20"/>
                <w:spacing w:val="-2"/>
                <w:w w:val="110"/>
                <w:sz w:val="18"/>
              </w:rPr>
              <w:t>(PbS)</w:t>
            </w:r>
          </w:p>
        </w:tc>
        <w:tc>
          <w:tcPr>
            <w:tcW w:w="2338" w:type="dxa"/>
            <w:tcBorders>
              <w:right w:val="single" w:sz="8" w:space="0" w:color="F3E6D0"/>
            </w:tcBorders>
            <w:shd w:val="clear" w:color="auto" w:fill="FFFFFF"/>
          </w:tcPr>
          <w:p>
            <w:pPr>
              <w:pStyle w:val="TableParagraph"/>
              <w:spacing w:before="20"/>
              <w:ind w:left="131"/>
              <w:rPr>
                <w:sz w:val="18"/>
              </w:rPr>
            </w:pPr>
            <w:r>
              <w:rPr>
                <w:color w:val="231F20"/>
                <w:w w:val="105"/>
                <w:position w:val="1"/>
                <w:sz w:val="18"/>
              </w:rPr>
              <w:t>Cassiterite</w:t>
            </w:r>
            <w:r>
              <w:rPr>
                <w:color w:val="231F20"/>
                <w:spacing w:val="18"/>
                <w:w w:val="110"/>
                <w:position w:val="1"/>
                <w:sz w:val="18"/>
              </w:rPr>
              <w:t> </w:t>
            </w:r>
            <w:r>
              <w:rPr>
                <w:color w:val="231F20"/>
                <w:spacing w:val="-2"/>
                <w:w w:val="110"/>
                <w:position w:val="1"/>
                <w:sz w:val="18"/>
              </w:rPr>
              <w:t>(SnO</w:t>
            </w:r>
            <w:r>
              <w:rPr>
                <w:color w:val="231F20"/>
                <w:spacing w:val="-2"/>
                <w:w w:val="110"/>
                <w:sz w:val="12"/>
              </w:rPr>
              <w:t>2</w:t>
            </w:r>
            <w:r>
              <w:rPr>
                <w:color w:val="231F20"/>
                <w:spacing w:val="-2"/>
                <w:w w:val="110"/>
                <w:position w:val="1"/>
                <w:sz w:val="18"/>
              </w:rPr>
              <w:t>)</w:t>
            </w:r>
          </w:p>
        </w:tc>
      </w:tr>
      <w:tr>
        <w:trPr>
          <w:trHeight w:val="256" w:hRule="atLeast"/>
        </w:trPr>
        <w:tc>
          <w:tcPr>
            <w:tcW w:w="259" w:type="dxa"/>
            <w:vMerge/>
            <w:tcBorders>
              <w:top w:val="nil"/>
            </w:tcBorders>
            <w:shd w:val="clear" w:color="auto" w:fill="F3E6D0"/>
          </w:tcPr>
          <w:p>
            <w:pPr>
              <w:rPr>
                <w:sz w:val="2"/>
                <w:szCs w:val="2"/>
              </w:rPr>
            </w:pPr>
          </w:p>
        </w:tc>
        <w:tc>
          <w:tcPr>
            <w:tcW w:w="2290" w:type="dxa"/>
            <w:shd w:val="clear" w:color="auto" w:fill="FFFFFF"/>
          </w:tcPr>
          <w:p>
            <w:pPr>
              <w:pStyle w:val="TableParagraph"/>
              <w:spacing w:before="25"/>
              <w:ind w:right="95"/>
              <w:jc w:val="right"/>
              <w:rPr>
                <w:sz w:val="18"/>
              </w:rPr>
            </w:pPr>
            <w:r>
              <w:rPr>
                <w:color w:val="231F20"/>
                <w:sz w:val="18"/>
              </w:rPr>
              <w:t>Typical</w:t>
            </w:r>
            <w:r>
              <w:rPr>
                <w:color w:val="231F20"/>
                <w:spacing w:val="10"/>
                <w:sz w:val="18"/>
              </w:rPr>
              <w:t> </w:t>
            </w:r>
            <w:r>
              <w:rPr>
                <w:color w:val="231F20"/>
                <w:sz w:val="18"/>
              </w:rPr>
              <w:t>alloying</w:t>
            </w:r>
            <w:r>
              <w:rPr>
                <w:color w:val="231F20"/>
                <w:spacing w:val="13"/>
                <w:sz w:val="18"/>
              </w:rPr>
              <w:t> </w:t>
            </w:r>
            <w:r>
              <w:rPr>
                <w:color w:val="231F20"/>
                <w:spacing w:val="-2"/>
                <w:sz w:val="18"/>
              </w:rPr>
              <w:t>elements:</w:t>
            </w:r>
          </w:p>
        </w:tc>
        <w:tc>
          <w:tcPr>
            <w:tcW w:w="2301" w:type="dxa"/>
            <w:shd w:val="clear" w:color="auto" w:fill="FFFFFF"/>
          </w:tcPr>
          <w:p>
            <w:pPr>
              <w:pStyle w:val="TableParagraph"/>
              <w:spacing w:before="25"/>
              <w:ind w:left="118"/>
              <w:rPr>
                <w:sz w:val="18"/>
              </w:rPr>
            </w:pPr>
            <w:r>
              <w:rPr>
                <w:color w:val="231F20"/>
                <w:sz w:val="18"/>
              </w:rPr>
              <w:t>Tin,</w:t>
            </w:r>
            <w:r>
              <w:rPr>
                <w:color w:val="231F20"/>
                <w:spacing w:val="-4"/>
                <w:sz w:val="18"/>
              </w:rPr>
              <w:t> </w:t>
            </w:r>
            <w:r>
              <w:rPr>
                <w:color w:val="231F20"/>
                <w:spacing w:val="-2"/>
                <w:sz w:val="18"/>
              </w:rPr>
              <w:t>antimony</w:t>
            </w:r>
          </w:p>
        </w:tc>
        <w:tc>
          <w:tcPr>
            <w:tcW w:w="2338" w:type="dxa"/>
            <w:tcBorders>
              <w:right w:val="single" w:sz="8" w:space="0" w:color="F3E6D0"/>
            </w:tcBorders>
            <w:shd w:val="clear" w:color="auto" w:fill="FFFFFF"/>
          </w:tcPr>
          <w:p>
            <w:pPr>
              <w:pStyle w:val="TableParagraph"/>
              <w:spacing w:before="25"/>
              <w:ind w:left="131"/>
              <w:rPr>
                <w:sz w:val="18"/>
              </w:rPr>
            </w:pPr>
            <w:r>
              <w:rPr>
                <w:color w:val="231F20"/>
                <w:w w:val="105"/>
                <w:sz w:val="18"/>
              </w:rPr>
              <w:t>Lead,</w:t>
            </w:r>
            <w:r>
              <w:rPr>
                <w:color w:val="231F20"/>
                <w:spacing w:val="-2"/>
                <w:w w:val="105"/>
                <w:sz w:val="18"/>
              </w:rPr>
              <w:t> copper</w:t>
            </w:r>
          </w:p>
        </w:tc>
      </w:tr>
      <w:tr>
        <w:trPr>
          <w:trHeight w:val="320" w:hRule="atLeast"/>
        </w:trPr>
        <w:tc>
          <w:tcPr>
            <w:tcW w:w="259" w:type="dxa"/>
            <w:vMerge/>
            <w:tcBorders>
              <w:top w:val="nil"/>
            </w:tcBorders>
            <w:shd w:val="clear" w:color="auto" w:fill="F3E6D0"/>
          </w:tcPr>
          <w:p>
            <w:pPr>
              <w:rPr>
                <w:sz w:val="2"/>
                <w:szCs w:val="2"/>
              </w:rPr>
            </w:pPr>
          </w:p>
        </w:tc>
        <w:tc>
          <w:tcPr>
            <w:tcW w:w="2290" w:type="dxa"/>
            <w:tcBorders>
              <w:bottom w:val="single" w:sz="8" w:space="0" w:color="F3E6D0"/>
            </w:tcBorders>
            <w:shd w:val="clear" w:color="auto" w:fill="FFFFFF"/>
          </w:tcPr>
          <w:p>
            <w:pPr>
              <w:pStyle w:val="TableParagraph"/>
              <w:spacing w:before="18"/>
              <w:ind w:right="96"/>
              <w:jc w:val="right"/>
              <w:rPr>
                <w:sz w:val="18"/>
              </w:rPr>
            </w:pPr>
            <w:r>
              <w:rPr>
                <w:color w:val="231F20"/>
                <w:sz w:val="18"/>
              </w:rPr>
              <w:t>Typical </w:t>
            </w:r>
            <w:r>
              <w:rPr>
                <w:color w:val="231F20"/>
                <w:spacing w:val="-2"/>
                <w:sz w:val="18"/>
              </w:rPr>
              <w:t>applications:</w:t>
            </w:r>
          </w:p>
        </w:tc>
        <w:tc>
          <w:tcPr>
            <w:tcW w:w="2301" w:type="dxa"/>
            <w:tcBorders>
              <w:bottom w:val="single" w:sz="8" w:space="0" w:color="F3E6D0"/>
            </w:tcBorders>
            <w:shd w:val="clear" w:color="auto" w:fill="FFFFFF"/>
          </w:tcPr>
          <w:p>
            <w:pPr>
              <w:pStyle w:val="TableParagraph"/>
              <w:spacing w:before="18"/>
              <w:ind w:left="118"/>
              <w:rPr>
                <w:sz w:val="18"/>
              </w:rPr>
            </w:pPr>
            <w:r>
              <w:rPr>
                <w:color w:val="231F20"/>
                <w:w w:val="105"/>
                <w:sz w:val="18"/>
              </w:rPr>
              <w:t>See</w:t>
            </w:r>
            <w:r>
              <w:rPr>
                <w:color w:val="231F20"/>
                <w:spacing w:val="-1"/>
                <w:w w:val="105"/>
                <w:sz w:val="18"/>
              </w:rPr>
              <w:t> </w:t>
            </w:r>
            <w:r>
              <w:rPr>
                <w:color w:val="231F20"/>
                <w:spacing w:val="-4"/>
                <w:w w:val="110"/>
                <w:sz w:val="18"/>
              </w:rPr>
              <w:t>text</w:t>
            </w:r>
          </w:p>
        </w:tc>
        <w:tc>
          <w:tcPr>
            <w:tcW w:w="2338" w:type="dxa"/>
            <w:tcBorders>
              <w:bottom w:val="single" w:sz="8" w:space="0" w:color="F3E6D0"/>
              <w:right w:val="single" w:sz="8" w:space="0" w:color="F3E6D0"/>
            </w:tcBorders>
            <w:shd w:val="clear" w:color="auto" w:fill="FFFFFF"/>
          </w:tcPr>
          <w:p>
            <w:pPr>
              <w:pStyle w:val="TableParagraph"/>
              <w:spacing w:before="28"/>
              <w:ind w:left="131"/>
              <w:rPr>
                <w:sz w:val="18"/>
              </w:rPr>
            </w:pPr>
            <w:r>
              <w:rPr>
                <w:color w:val="231F20"/>
                <w:sz w:val="18"/>
              </w:rPr>
              <w:t>Bronze,</w:t>
            </w:r>
            <w:r>
              <w:rPr>
                <w:color w:val="231F20"/>
                <w:spacing w:val="14"/>
                <w:sz w:val="18"/>
              </w:rPr>
              <w:t> </w:t>
            </w:r>
            <w:r>
              <w:rPr>
                <w:color w:val="231F20"/>
                <w:sz w:val="18"/>
              </w:rPr>
              <w:t>solder,</w:t>
            </w:r>
            <w:r>
              <w:rPr>
                <w:color w:val="231F20"/>
                <w:spacing w:val="15"/>
                <w:sz w:val="18"/>
              </w:rPr>
              <w:t> </w:t>
            </w:r>
            <w:r>
              <w:rPr>
                <w:color w:val="231F20"/>
                <w:sz w:val="18"/>
              </w:rPr>
              <w:t>tin</w:t>
            </w:r>
            <w:r>
              <w:rPr>
                <w:color w:val="231F20"/>
                <w:spacing w:val="31"/>
                <w:sz w:val="18"/>
              </w:rPr>
              <w:t> </w:t>
            </w:r>
            <w:r>
              <w:rPr>
                <w:color w:val="231F20"/>
                <w:spacing w:val="-4"/>
                <w:sz w:val="18"/>
              </w:rPr>
              <w:t>cans</w:t>
            </w:r>
          </w:p>
        </w:tc>
      </w:tr>
    </w:tbl>
    <w:p>
      <w:pPr>
        <w:spacing w:after="0"/>
        <w:rPr>
          <w:sz w:val="18"/>
        </w:rPr>
        <w:sectPr>
          <w:pgSz w:w="11530" w:h="14410"/>
          <w:pgMar w:header="652" w:footer="0" w:top="920" w:bottom="280" w:left="0" w:right="520"/>
        </w:sectPr>
      </w:pPr>
    </w:p>
    <w:p>
      <w:pPr>
        <w:pStyle w:val="BodyText"/>
        <w:spacing w:before="148"/>
      </w:pPr>
    </w:p>
    <w:tbl>
      <w:tblPr>
        <w:tblW w:w="0" w:type="auto"/>
        <w:jc w:val="left"/>
        <w:tblInd w:w="3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9"/>
        <w:gridCol w:w="1834"/>
        <w:gridCol w:w="2547"/>
        <w:gridCol w:w="2558"/>
      </w:tblGrid>
      <w:tr>
        <w:trPr>
          <w:trHeight w:val="306" w:hRule="atLeast"/>
        </w:trPr>
        <w:tc>
          <w:tcPr>
            <w:tcW w:w="259" w:type="dxa"/>
            <w:tcBorders>
              <w:bottom w:val="single" w:sz="18" w:space="0" w:color="F3E6D0"/>
            </w:tcBorders>
            <w:shd w:val="clear" w:color="auto" w:fill="BC8D0A"/>
          </w:tcPr>
          <w:p>
            <w:pPr>
              <w:pStyle w:val="TableParagraph"/>
              <w:rPr>
                <w:sz w:val="20"/>
              </w:rPr>
            </w:pPr>
          </w:p>
        </w:tc>
        <w:tc>
          <w:tcPr>
            <w:tcW w:w="6939" w:type="dxa"/>
            <w:gridSpan w:val="3"/>
            <w:tcBorders>
              <w:bottom w:val="single" w:sz="18" w:space="0" w:color="F3E6D0"/>
            </w:tcBorders>
          </w:tcPr>
          <w:p>
            <w:pPr>
              <w:pStyle w:val="TableParagraph"/>
              <w:spacing w:before="52"/>
              <w:ind w:left="79"/>
              <w:rPr>
                <w:rFonts w:ascii="Arial" w:hAnsi="Arial"/>
                <w:sz w:val="20"/>
              </w:rPr>
            </w:pPr>
            <w:r>
              <w:rPr>
                <w:rFonts w:ascii="Arial" w:hAnsi="Arial"/>
                <w:b/>
                <w:color w:val="231F20"/>
                <w:w w:val="90"/>
                <w:sz w:val="18"/>
              </w:rPr>
              <w:t>TABLE</w:t>
            </w:r>
            <w:r>
              <w:rPr>
                <w:rFonts w:ascii="Arial" w:hAnsi="Arial"/>
                <w:b/>
                <w:color w:val="231F20"/>
                <w:spacing w:val="-8"/>
                <w:w w:val="90"/>
                <w:sz w:val="18"/>
              </w:rPr>
              <w:t> </w:t>
            </w:r>
            <w:r>
              <w:rPr>
                <w:rFonts w:ascii="Arial" w:hAnsi="Arial"/>
                <w:color w:val="231F20"/>
                <w:w w:val="90"/>
                <w:sz w:val="20"/>
              </w:rPr>
              <w:t>•</w:t>
            </w:r>
            <w:r>
              <w:rPr>
                <w:rFonts w:ascii="Arial" w:hAnsi="Arial"/>
                <w:color w:val="231F20"/>
                <w:spacing w:val="-8"/>
                <w:w w:val="90"/>
                <w:sz w:val="20"/>
              </w:rPr>
              <w:t> </w:t>
            </w:r>
            <w:r>
              <w:rPr>
                <w:b/>
                <w:color w:val="BC8D0A"/>
                <w:w w:val="90"/>
                <w:sz w:val="20"/>
              </w:rPr>
              <w:t>6.1</w:t>
            </w:r>
            <w:r>
              <w:rPr>
                <w:b/>
                <w:color w:val="BC8D0A"/>
                <w:spacing w:val="19"/>
                <w:sz w:val="20"/>
              </w:rPr>
              <w:t> </w:t>
            </w:r>
            <w:r>
              <w:rPr>
                <w:rFonts w:ascii="Arial" w:hAnsi="Arial"/>
                <w:color w:val="231F20"/>
                <w:w w:val="90"/>
                <w:sz w:val="20"/>
              </w:rPr>
              <w:t>(continued):</w:t>
            </w:r>
            <w:r>
              <w:rPr>
                <w:rFonts w:ascii="Arial" w:hAnsi="Arial"/>
                <w:color w:val="231F20"/>
                <w:spacing w:val="-9"/>
                <w:w w:val="90"/>
                <w:sz w:val="20"/>
              </w:rPr>
              <w:t> </w:t>
            </w:r>
            <w:r>
              <w:rPr>
                <w:rFonts w:ascii="Arial" w:hAnsi="Arial"/>
                <w:color w:val="231F20"/>
                <w:w w:val="90"/>
                <w:sz w:val="20"/>
              </w:rPr>
              <w:t>(i)</w:t>
            </w:r>
            <w:r>
              <w:rPr>
                <w:rFonts w:ascii="Arial" w:hAnsi="Arial"/>
                <w:color w:val="231F20"/>
                <w:spacing w:val="-8"/>
                <w:w w:val="90"/>
                <w:sz w:val="20"/>
              </w:rPr>
              <w:t> </w:t>
            </w:r>
            <w:r>
              <w:rPr>
                <w:rFonts w:ascii="Arial" w:hAnsi="Arial"/>
                <w:color w:val="231F20"/>
                <w:w w:val="90"/>
                <w:sz w:val="20"/>
              </w:rPr>
              <w:t>refractory</w:t>
            </w:r>
            <w:r>
              <w:rPr>
                <w:rFonts w:ascii="Arial" w:hAnsi="Arial"/>
                <w:color w:val="231F20"/>
                <w:spacing w:val="-10"/>
                <w:w w:val="90"/>
                <w:sz w:val="20"/>
              </w:rPr>
              <w:t> </w:t>
            </w:r>
            <w:r>
              <w:rPr>
                <w:rFonts w:ascii="Arial" w:hAnsi="Arial"/>
                <w:color w:val="231F20"/>
                <w:spacing w:val="-2"/>
                <w:w w:val="90"/>
                <w:sz w:val="20"/>
              </w:rPr>
              <w:t>metals.</w:t>
            </w:r>
          </w:p>
        </w:tc>
      </w:tr>
      <w:tr>
        <w:trPr>
          <w:trHeight w:val="349" w:hRule="atLeast"/>
        </w:trPr>
        <w:tc>
          <w:tcPr>
            <w:tcW w:w="259" w:type="dxa"/>
            <w:vMerge w:val="restart"/>
            <w:tcBorders>
              <w:top w:val="single" w:sz="12" w:space="0" w:color="F3E6D0"/>
            </w:tcBorders>
            <w:shd w:val="clear" w:color="auto" w:fill="F3E6D0"/>
          </w:tcPr>
          <w:p>
            <w:pPr>
              <w:pStyle w:val="TableParagraph"/>
              <w:rPr>
                <w:sz w:val="20"/>
              </w:rPr>
            </w:pPr>
          </w:p>
        </w:tc>
        <w:tc>
          <w:tcPr>
            <w:tcW w:w="1834" w:type="dxa"/>
            <w:tcBorders>
              <w:top w:val="single" w:sz="18" w:space="0" w:color="F3E6D0"/>
              <w:bottom w:val="single" w:sz="4" w:space="0" w:color="231F20"/>
            </w:tcBorders>
            <w:shd w:val="clear" w:color="auto" w:fill="FFFFFF"/>
          </w:tcPr>
          <w:p>
            <w:pPr>
              <w:pStyle w:val="TableParagraph"/>
              <w:rPr>
                <w:sz w:val="20"/>
              </w:rPr>
            </w:pPr>
          </w:p>
        </w:tc>
        <w:tc>
          <w:tcPr>
            <w:tcW w:w="2547" w:type="dxa"/>
            <w:tcBorders>
              <w:top w:val="single" w:sz="18" w:space="0" w:color="F3E6D0"/>
              <w:bottom w:val="single" w:sz="4" w:space="0" w:color="231F20"/>
            </w:tcBorders>
            <w:shd w:val="clear" w:color="auto" w:fill="FFFFFF"/>
          </w:tcPr>
          <w:p>
            <w:pPr>
              <w:pStyle w:val="TableParagraph"/>
              <w:spacing w:before="76"/>
              <w:ind w:left="157"/>
              <w:rPr>
                <w:b/>
                <w:sz w:val="18"/>
              </w:rPr>
            </w:pPr>
            <w:r>
              <w:rPr>
                <w:b/>
                <w:color w:val="231F20"/>
                <w:spacing w:val="-2"/>
                <w:sz w:val="18"/>
              </w:rPr>
              <w:t>Molybdenum</w:t>
            </w:r>
          </w:p>
        </w:tc>
        <w:tc>
          <w:tcPr>
            <w:tcW w:w="2558" w:type="dxa"/>
            <w:tcBorders>
              <w:top w:val="single" w:sz="18" w:space="0" w:color="F3E6D0"/>
              <w:bottom w:val="single" w:sz="4" w:space="0" w:color="231F20"/>
              <w:right w:val="single" w:sz="8" w:space="0" w:color="F3E6D0"/>
            </w:tcBorders>
            <w:shd w:val="clear" w:color="auto" w:fill="FFFFFF"/>
          </w:tcPr>
          <w:p>
            <w:pPr>
              <w:pStyle w:val="TableParagraph"/>
              <w:spacing w:before="76"/>
              <w:ind w:left="158"/>
              <w:rPr>
                <w:b/>
                <w:sz w:val="18"/>
              </w:rPr>
            </w:pPr>
            <w:r>
              <w:rPr>
                <w:b/>
                <w:color w:val="231F20"/>
                <w:spacing w:val="-2"/>
                <w:sz w:val="18"/>
              </w:rPr>
              <w:t>Tungsten</w:t>
            </w:r>
          </w:p>
        </w:tc>
      </w:tr>
      <w:tr>
        <w:trPr>
          <w:trHeight w:val="312" w:hRule="atLeast"/>
        </w:trPr>
        <w:tc>
          <w:tcPr>
            <w:tcW w:w="259" w:type="dxa"/>
            <w:vMerge/>
            <w:tcBorders>
              <w:top w:val="nil"/>
            </w:tcBorders>
            <w:shd w:val="clear" w:color="auto" w:fill="F3E6D0"/>
          </w:tcPr>
          <w:p>
            <w:pPr>
              <w:rPr>
                <w:sz w:val="2"/>
                <w:szCs w:val="2"/>
              </w:rPr>
            </w:pPr>
          </w:p>
        </w:tc>
        <w:tc>
          <w:tcPr>
            <w:tcW w:w="1834" w:type="dxa"/>
            <w:tcBorders>
              <w:top w:val="single" w:sz="4" w:space="0" w:color="231F20"/>
            </w:tcBorders>
            <w:shd w:val="clear" w:color="auto" w:fill="FFFFFF"/>
          </w:tcPr>
          <w:p>
            <w:pPr>
              <w:pStyle w:val="TableParagraph"/>
              <w:spacing w:line="206" w:lineRule="exact" w:before="86"/>
              <w:ind w:right="137"/>
              <w:jc w:val="right"/>
              <w:rPr>
                <w:sz w:val="18"/>
              </w:rPr>
            </w:pPr>
            <w:r>
              <w:rPr>
                <w:color w:val="231F20"/>
                <w:spacing w:val="-2"/>
                <w:sz w:val="18"/>
              </w:rPr>
              <w:t>Symbol:</w:t>
            </w:r>
          </w:p>
        </w:tc>
        <w:tc>
          <w:tcPr>
            <w:tcW w:w="2547" w:type="dxa"/>
            <w:tcBorders>
              <w:top w:val="single" w:sz="4" w:space="0" w:color="231F20"/>
            </w:tcBorders>
            <w:shd w:val="clear" w:color="auto" w:fill="FFFFFF"/>
          </w:tcPr>
          <w:p>
            <w:pPr>
              <w:pStyle w:val="TableParagraph"/>
              <w:spacing w:line="206" w:lineRule="exact" w:before="86"/>
              <w:ind w:left="158"/>
              <w:rPr>
                <w:sz w:val="18"/>
              </w:rPr>
            </w:pPr>
            <w:r>
              <w:rPr>
                <w:color w:val="231F20"/>
                <w:spacing w:val="-5"/>
                <w:sz w:val="18"/>
              </w:rPr>
              <w:t>Mo</w:t>
            </w:r>
          </w:p>
        </w:tc>
        <w:tc>
          <w:tcPr>
            <w:tcW w:w="2558" w:type="dxa"/>
            <w:vMerge w:val="restart"/>
            <w:tcBorders>
              <w:top w:val="single" w:sz="4" w:space="0" w:color="231F20"/>
              <w:bottom w:val="single" w:sz="8" w:space="0" w:color="F3E6D0"/>
              <w:right w:val="single" w:sz="8" w:space="0" w:color="F3E6D0"/>
            </w:tcBorders>
            <w:shd w:val="clear" w:color="auto" w:fill="FFFFFF"/>
          </w:tcPr>
          <w:p>
            <w:pPr>
              <w:pStyle w:val="TableParagraph"/>
              <w:spacing w:line="290" w:lineRule="auto" w:before="86"/>
              <w:ind w:left="158" w:right="2208"/>
              <w:rPr>
                <w:sz w:val="18"/>
              </w:rPr>
            </w:pPr>
            <w:r>
              <w:rPr>
                <w:color w:val="231F20"/>
                <w:spacing w:val="-10"/>
                <w:sz w:val="18"/>
              </w:rPr>
              <w:t>W</w:t>
            </w:r>
            <w:r>
              <w:rPr>
                <w:color w:val="231F20"/>
                <w:sz w:val="18"/>
              </w:rPr>
              <w:t> </w:t>
            </w:r>
            <w:r>
              <w:rPr>
                <w:color w:val="231F20"/>
                <w:spacing w:val="-9"/>
                <w:sz w:val="18"/>
              </w:rPr>
              <w:t>74</w:t>
            </w:r>
          </w:p>
          <w:p>
            <w:pPr>
              <w:pStyle w:val="TableParagraph"/>
              <w:spacing w:before="8"/>
              <w:ind w:left="158"/>
              <w:rPr>
                <w:sz w:val="18"/>
              </w:rPr>
            </w:pPr>
            <w:r>
              <w:rPr>
                <w:color w:val="231F20"/>
                <w:spacing w:val="-4"/>
                <w:sz w:val="18"/>
              </w:rPr>
              <w:t>19.3</w:t>
            </w:r>
          </w:p>
          <w:p>
            <w:pPr>
              <w:pStyle w:val="TableParagraph"/>
              <w:spacing w:before="42"/>
              <w:ind w:left="158"/>
              <w:rPr>
                <w:sz w:val="18"/>
              </w:rPr>
            </w:pPr>
            <w:r>
              <w:rPr>
                <w:color w:val="231F20"/>
                <w:spacing w:val="-5"/>
                <w:w w:val="110"/>
                <w:sz w:val="18"/>
              </w:rPr>
              <w:t>BCC</w:t>
            </w:r>
          </w:p>
          <w:p>
            <w:pPr>
              <w:pStyle w:val="TableParagraph"/>
              <w:spacing w:before="48"/>
              <w:ind w:left="158"/>
              <w:rPr>
                <w:sz w:val="18"/>
              </w:rPr>
            </w:pPr>
            <w:r>
              <w:rPr>
                <w:color w:val="231F20"/>
                <w:sz w:val="18"/>
              </w:rPr>
              <w:t>3400°C</w:t>
            </w:r>
            <w:r>
              <w:rPr>
                <w:color w:val="231F20"/>
                <w:spacing w:val="-1"/>
                <w:sz w:val="18"/>
              </w:rPr>
              <w:t> </w:t>
            </w:r>
            <w:r>
              <w:rPr>
                <w:color w:val="231F20"/>
                <w:spacing w:val="-2"/>
                <w:sz w:val="18"/>
              </w:rPr>
              <w:t>(6150°F)</w:t>
            </w:r>
          </w:p>
          <w:p>
            <w:pPr>
              <w:pStyle w:val="TableParagraph"/>
              <w:spacing w:before="51"/>
              <w:ind w:left="158"/>
              <w:rPr>
                <w:sz w:val="18"/>
              </w:rPr>
            </w:pPr>
            <w:r>
              <w:rPr>
                <w:color w:val="231F20"/>
                <w:sz w:val="18"/>
              </w:rPr>
              <w:t>407,000</w:t>
            </w:r>
            <w:r>
              <w:rPr>
                <w:color w:val="231F20"/>
                <w:spacing w:val="7"/>
                <w:sz w:val="18"/>
              </w:rPr>
              <w:t> </w:t>
            </w:r>
            <w:r>
              <w:rPr>
                <w:color w:val="231F20"/>
                <w:sz w:val="18"/>
              </w:rPr>
              <w:t>MPa</w:t>
            </w:r>
            <w:r>
              <w:rPr>
                <w:color w:val="231F20"/>
                <w:spacing w:val="9"/>
                <w:sz w:val="18"/>
              </w:rPr>
              <w:t> </w:t>
            </w:r>
            <w:r>
              <w:rPr>
                <w:color w:val="231F20"/>
                <w:sz w:val="18"/>
              </w:rPr>
              <w:t>(59</w:t>
            </w:r>
            <w:r>
              <w:rPr>
                <w:color w:val="231F20"/>
                <w:spacing w:val="10"/>
                <w:sz w:val="18"/>
              </w:rPr>
              <w:t> </w:t>
            </w:r>
            <w:r>
              <w:rPr>
                <w:rFonts w:ascii="Arial"/>
                <w:color w:val="231F20"/>
                <w:sz w:val="18"/>
              </w:rPr>
              <w:t>X</w:t>
            </w:r>
            <w:r>
              <w:rPr>
                <w:rFonts w:ascii="Arial"/>
                <w:color w:val="231F20"/>
                <w:spacing w:val="5"/>
                <w:sz w:val="18"/>
              </w:rPr>
              <w:t> </w:t>
            </w:r>
            <w:r>
              <w:rPr>
                <w:color w:val="231F20"/>
                <w:sz w:val="18"/>
              </w:rPr>
              <w:t>10</w:t>
            </w:r>
            <w:r>
              <w:rPr>
                <w:color w:val="231F20"/>
                <w:sz w:val="18"/>
                <w:vertAlign w:val="superscript"/>
              </w:rPr>
              <w:t>6</w:t>
            </w:r>
            <w:r>
              <w:rPr>
                <w:color w:val="231F20"/>
                <w:spacing w:val="7"/>
                <w:sz w:val="18"/>
                <w:vertAlign w:val="baseline"/>
              </w:rPr>
              <w:t> </w:t>
            </w:r>
            <w:r>
              <w:rPr>
                <w:color w:val="231F20"/>
                <w:spacing w:val="-2"/>
                <w:sz w:val="18"/>
                <w:vertAlign w:val="baseline"/>
              </w:rPr>
              <w:t>lb/in</w:t>
            </w:r>
            <w:r>
              <w:rPr>
                <w:color w:val="231F20"/>
                <w:spacing w:val="-2"/>
                <w:sz w:val="18"/>
                <w:vertAlign w:val="superscript"/>
              </w:rPr>
              <w:t>3</w:t>
            </w:r>
            <w:r>
              <w:rPr>
                <w:color w:val="231F20"/>
                <w:spacing w:val="-2"/>
                <w:sz w:val="18"/>
                <w:vertAlign w:val="baseline"/>
              </w:rPr>
              <w:t>)</w:t>
            </w:r>
          </w:p>
          <w:p>
            <w:pPr>
              <w:pStyle w:val="TableParagraph"/>
              <w:spacing w:line="223" w:lineRule="auto" w:before="55"/>
              <w:ind w:left="316" w:right="10" w:hanging="160"/>
              <w:rPr>
                <w:sz w:val="18"/>
              </w:rPr>
            </w:pPr>
            <w:r>
              <w:rPr>
                <w:color w:val="231F20"/>
                <w:w w:val="110"/>
                <w:position w:val="1"/>
                <w:sz w:val="18"/>
              </w:rPr>
              <w:t>Scheelite (CaWO</w:t>
            </w:r>
            <w:r>
              <w:rPr>
                <w:color w:val="231F20"/>
                <w:w w:val="110"/>
                <w:sz w:val="12"/>
              </w:rPr>
              <w:t>4</w:t>
            </w:r>
            <w:r>
              <w:rPr>
                <w:color w:val="231F20"/>
                <w:w w:val="110"/>
                <w:position w:val="1"/>
                <w:sz w:val="18"/>
              </w:rPr>
              <w:t>), </w:t>
            </w:r>
            <w:r>
              <w:rPr>
                <w:color w:val="231F20"/>
                <w:position w:val="1"/>
                <w:sz w:val="18"/>
              </w:rPr>
              <w:t>Wolframite</w:t>
            </w:r>
            <w:r>
              <w:rPr>
                <w:color w:val="231F20"/>
                <w:spacing w:val="-2"/>
                <w:position w:val="1"/>
                <w:sz w:val="18"/>
              </w:rPr>
              <w:t> </w:t>
            </w:r>
            <w:r>
              <w:rPr>
                <w:color w:val="231F20"/>
                <w:position w:val="1"/>
                <w:sz w:val="18"/>
              </w:rPr>
              <w:t>((Fe,Mn)WO</w:t>
            </w:r>
            <w:r>
              <w:rPr>
                <w:color w:val="231F20"/>
                <w:sz w:val="12"/>
              </w:rPr>
              <w:t>4</w:t>
            </w:r>
            <w:r>
              <w:rPr>
                <w:color w:val="231F20"/>
                <w:position w:val="1"/>
                <w:sz w:val="18"/>
              </w:rPr>
              <w:t>)</w:t>
            </w:r>
          </w:p>
          <w:p>
            <w:pPr>
              <w:pStyle w:val="TableParagraph"/>
              <w:spacing w:before="62"/>
              <w:ind w:left="158"/>
              <w:rPr>
                <w:sz w:val="10"/>
              </w:rPr>
            </w:pPr>
            <w:r>
              <w:rPr>
                <w:color w:val="231F20"/>
                <w:spacing w:val="-10"/>
                <w:w w:val="115"/>
                <w:sz w:val="10"/>
              </w:rPr>
              <w:t>a</w:t>
            </w:r>
          </w:p>
          <w:p>
            <w:pPr>
              <w:pStyle w:val="TableParagraph"/>
              <w:spacing w:before="10"/>
              <w:rPr>
                <w:sz w:val="10"/>
              </w:rPr>
            </w:pPr>
          </w:p>
          <w:p>
            <w:pPr>
              <w:pStyle w:val="TableParagraph"/>
              <w:spacing w:line="228" w:lineRule="auto"/>
              <w:ind w:left="318" w:hanging="161"/>
              <w:rPr>
                <w:sz w:val="18"/>
              </w:rPr>
            </w:pPr>
            <w:r>
              <w:rPr>
                <w:color w:val="231F20"/>
                <w:sz w:val="18"/>
              </w:rPr>
              <w:t>Light filaments, rocket engine parts, WC tools.</w:t>
            </w:r>
          </w:p>
        </w:tc>
      </w:tr>
      <w:tr>
        <w:trPr>
          <w:trHeight w:val="236" w:hRule="atLeast"/>
        </w:trPr>
        <w:tc>
          <w:tcPr>
            <w:tcW w:w="259" w:type="dxa"/>
            <w:vMerge/>
            <w:tcBorders>
              <w:top w:val="nil"/>
            </w:tcBorders>
            <w:shd w:val="clear" w:color="auto" w:fill="F3E6D0"/>
          </w:tcPr>
          <w:p>
            <w:pPr>
              <w:rPr>
                <w:sz w:val="2"/>
                <w:szCs w:val="2"/>
              </w:rPr>
            </w:pPr>
          </w:p>
        </w:tc>
        <w:tc>
          <w:tcPr>
            <w:tcW w:w="1834" w:type="dxa"/>
            <w:shd w:val="clear" w:color="auto" w:fill="FFFFFF"/>
          </w:tcPr>
          <w:p>
            <w:pPr>
              <w:pStyle w:val="TableParagraph"/>
              <w:spacing w:line="204" w:lineRule="exact" w:before="13"/>
              <w:ind w:right="137"/>
              <w:jc w:val="right"/>
              <w:rPr>
                <w:sz w:val="18"/>
              </w:rPr>
            </w:pPr>
            <w:r>
              <w:rPr>
                <w:color w:val="231F20"/>
                <w:w w:val="105"/>
                <w:sz w:val="18"/>
              </w:rPr>
              <w:t>Atomic</w:t>
            </w:r>
            <w:r>
              <w:rPr>
                <w:color w:val="231F20"/>
                <w:spacing w:val="13"/>
                <w:w w:val="110"/>
                <w:sz w:val="18"/>
              </w:rPr>
              <w:t> </w:t>
            </w:r>
            <w:r>
              <w:rPr>
                <w:color w:val="231F20"/>
                <w:spacing w:val="-2"/>
                <w:w w:val="110"/>
                <w:sz w:val="18"/>
              </w:rPr>
              <w:t>number:</w:t>
            </w:r>
          </w:p>
        </w:tc>
        <w:tc>
          <w:tcPr>
            <w:tcW w:w="2547" w:type="dxa"/>
            <w:shd w:val="clear" w:color="auto" w:fill="FFFFFF"/>
          </w:tcPr>
          <w:p>
            <w:pPr>
              <w:pStyle w:val="TableParagraph"/>
              <w:spacing w:line="204" w:lineRule="exact" w:before="13"/>
              <w:ind w:left="158"/>
              <w:rPr>
                <w:sz w:val="18"/>
              </w:rPr>
            </w:pPr>
            <w:r>
              <w:rPr>
                <w:color w:val="231F20"/>
                <w:spacing w:val="-5"/>
                <w:sz w:val="18"/>
              </w:rPr>
              <w:t>42</w:t>
            </w:r>
          </w:p>
        </w:tc>
        <w:tc>
          <w:tcPr>
            <w:tcW w:w="2558" w:type="dxa"/>
            <w:vMerge/>
            <w:tcBorders>
              <w:top w:val="nil"/>
              <w:bottom w:val="single" w:sz="8" w:space="0" w:color="F3E6D0"/>
              <w:right w:val="single" w:sz="8" w:space="0" w:color="F3E6D0"/>
            </w:tcBorders>
            <w:shd w:val="clear" w:color="auto" w:fill="FFFFFF"/>
          </w:tcPr>
          <w:p>
            <w:pPr>
              <w:rPr>
                <w:sz w:val="2"/>
                <w:szCs w:val="2"/>
              </w:rPr>
            </w:pPr>
          </w:p>
        </w:tc>
      </w:tr>
      <w:tr>
        <w:trPr>
          <w:trHeight w:val="234" w:hRule="atLeast"/>
        </w:trPr>
        <w:tc>
          <w:tcPr>
            <w:tcW w:w="259" w:type="dxa"/>
            <w:vMerge/>
            <w:tcBorders>
              <w:top w:val="nil"/>
            </w:tcBorders>
            <w:shd w:val="clear" w:color="auto" w:fill="F3E6D0"/>
          </w:tcPr>
          <w:p>
            <w:pPr>
              <w:rPr>
                <w:sz w:val="2"/>
                <w:szCs w:val="2"/>
              </w:rPr>
            </w:pPr>
          </w:p>
        </w:tc>
        <w:tc>
          <w:tcPr>
            <w:tcW w:w="1834" w:type="dxa"/>
            <w:shd w:val="clear" w:color="auto" w:fill="FFFFFF"/>
          </w:tcPr>
          <w:p>
            <w:pPr>
              <w:pStyle w:val="TableParagraph"/>
              <w:spacing w:line="204" w:lineRule="exact" w:before="10"/>
              <w:ind w:right="138"/>
              <w:jc w:val="right"/>
              <w:rPr>
                <w:sz w:val="18"/>
              </w:rPr>
            </w:pPr>
            <w:r>
              <w:rPr>
                <w:color w:val="231F20"/>
                <w:sz w:val="18"/>
              </w:rPr>
              <w:t>Specific</w:t>
            </w:r>
            <w:r>
              <w:rPr>
                <w:color w:val="231F20"/>
                <w:spacing w:val="3"/>
                <w:sz w:val="18"/>
              </w:rPr>
              <w:t> </w:t>
            </w:r>
            <w:r>
              <w:rPr>
                <w:color w:val="231F20"/>
                <w:spacing w:val="-2"/>
                <w:sz w:val="18"/>
              </w:rPr>
              <w:t>gravity:</w:t>
            </w:r>
          </w:p>
        </w:tc>
        <w:tc>
          <w:tcPr>
            <w:tcW w:w="2547" w:type="dxa"/>
            <w:shd w:val="clear" w:color="auto" w:fill="FFFFFF"/>
          </w:tcPr>
          <w:p>
            <w:pPr>
              <w:pStyle w:val="TableParagraph"/>
              <w:spacing w:line="204" w:lineRule="exact" w:before="10"/>
              <w:ind w:left="158"/>
              <w:rPr>
                <w:sz w:val="18"/>
              </w:rPr>
            </w:pPr>
            <w:r>
              <w:rPr>
                <w:color w:val="231F20"/>
                <w:spacing w:val="-4"/>
                <w:sz w:val="18"/>
              </w:rPr>
              <w:t>10.2</w:t>
            </w:r>
          </w:p>
        </w:tc>
        <w:tc>
          <w:tcPr>
            <w:tcW w:w="2558" w:type="dxa"/>
            <w:vMerge/>
            <w:tcBorders>
              <w:top w:val="nil"/>
              <w:bottom w:val="single" w:sz="8" w:space="0" w:color="F3E6D0"/>
              <w:right w:val="single" w:sz="8" w:space="0" w:color="F3E6D0"/>
            </w:tcBorders>
            <w:shd w:val="clear" w:color="auto" w:fill="FFFFFF"/>
          </w:tcPr>
          <w:p>
            <w:pPr>
              <w:rPr>
                <w:sz w:val="2"/>
                <w:szCs w:val="2"/>
              </w:rPr>
            </w:pPr>
          </w:p>
        </w:tc>
      </w:tr>
      <w:tr>
        <w:trPr>
          <w:trHeight w:val="236" w:hRule="atLeast"/>
        </w:trPr>
        <w:tc>
          <w:tcPr>
            <w:tcW w:w="259" w:type="dxa"/>
            <w:vMerge/>
            <w:tcBorders>
              <w:top w:val="nil"/>
            </w:tcBorders>
            <w:shd w:val="clear" w:color="auto" w:fill="F3E6D0"/>
          </w:tcPr>
          <w:p>
            <w:pPr>
              <w:rPr>
                <w:sz w:val="2"/>
                <w:szCs w:val="2"/>
              </w:rPr>
            </w:pPr>
          </w:p>
        </w:tc>
        <w:tc>
          <w:tcPr>
            <w:tcW w:w="1834" w:type="dxa"/>
            <w:shd w:val="clear" w:color="auto" w:fill="FFFFFF"/>
          </w:tcPr>
          <w:p>
            <w:pPr>
              <w:pStyle w:val="TableParagraph"/>
              <w:spacing w:line="206" w:lineRule="exact" w:before="10"/>
              <w:ind w:right="135"/>
              <w:jc w:val="right"/>
              <w:rPr>
                <w:sz w:val="18"/>
              </w:rPr>
            </w:pPr>
            <w:r>
              <w:rPr>
                <w:color w:val="231F20"/>
                <w:sz w:val="18"/>
              </w:rPr>
              <w:t>Crystal</w:t>
            </w:r>
            <w:r>
              <w:rPr>
                <w:color w:val="231F20"/>
                <w:spacing w:val="31"/>
                <w:sz w:val="18"/>
              </w:rPr>
              <w:t> </w:t>
            </w:r>
            <w:r>
              <w:rPr>
                <w:color w:val="231F20"/>
                <w:spacing w:val="-2"/>
                <w:sz w:val="18"/>
              </w:rPr>
              <w:t>structure:</w:t>
            </w:r>
          </w:p>
        </w:tc>
        <w:tc>
          <w:tcPr>
            <w:tcW w:w="2547" w:type="dxa"/>
            <w:shd w:val="clear" w:color="auto" w:fill="FFFFFF"/>
          </w:tcPr>
          <w:p>
            <w:pPr>
              <w:pStyle w:val="TableParagraph"/>
              <w:spacing w:line="206" w:lineRule="exact" w:before="10"/>
              <w:ind w:left="158"/>
              <w:rPr>
                <w:sz w:val="18"/>
              </w:rPr>
            </w:pPr>
            <w:r>
              <w:rPr>
                <w:color w:val="231F20"/>
                <w:spacing w:val="-5"/>
                <w:w w:val="110"/>
                <w:sz w:val="18"/>
              </w:rPr>
              <w:t>BCC</w:t>
            </w:r>
          </w:p>
        </w:tc>
        <w:tc>
          <w:tcPr>
            <w:tcW w:w="2558" w:type="dxa"/>
            <w:vMerge/>
            <w:tcBorders>
              <w:top w:val="nil"/>
              <w:bottom w:val="single" w:sz="8" w:space="0" w:color="F3E6D0"/>
              <w:right w:val="single" w:sz="8" w:space="0" w:color="F3E6D0"/>
            </w:tcBorders>
            <w:shd w:val="clear" w:color="auto" w:fill="FFFFFF"/>
          </w:tcPr>
          <w:p>
            <w:pPr>
              <w:rPr>
                <w:sz w:val="2"/>
                <w:szCs w:val="2"/>
              </w:rPr>
            </w:pPr>
          </w:p>
        </w:tc>
      </w:tr>
      <w:tr>
        <w:trPr>
          <w:trHeight w:val="234" w:hRule="atLeast"/>
        </w:trPr>
        <w:tc>
          <w:tcPr>
            <w:tcW w:w="259" w:type="dxa"/>
            <w:vMerge/>
            <w:tcBorders>
              <w:top w:val="nil"/>
            </w:tcBorders>
            <w:shd w:val="clear" w:color="auto" w:fill="F3E6D0"/>
          </w:tcPr>
          <w:p>
            <w:pPr>
              <w:rPr>
                <w:sz w:val="2"/>
                <w:szCs w:val="2"/>
              </w:rPr>
            </w:pPr>
          </w:p>
        </w:tc>
        <w:tc>
          <w:tcPr>
            <w:tcW w:w="1834" w:type="dxa"/>
            <w:shd w:val="clear" w:color="auto" w:fill="FFFFFF"/>
          </w:tcPr>
          <w:p>
            <w:pPr>
              <w:pStyle w:val="TableParagraph"/>
              <w:spacing w:line="201" w:lineRule="exact" w:before="13"/>
              <w:ind w:right="137"/>
              <w:jc w:val="right"/>
              <w:rPr>
                <w:sz w:val="18"/>
              </w:rPr>
            </w:pPr>
            <w:r>
              <w:rPr>
                <w:color w:val="231F20"/>
                <w:sz w:val="18"/>
              </w:rPr>
              <w:t>Melting</w:t>
            </w:r>
            <w:r>
              <w:rPr>
                <w:color w:val="231F20"/>
                <w:spacing w:val="31"/>
                <w:sz w:val="18"/>
              </w:rPr>
              <w:t> </w:t>
            </w:r>
            <w:r>
              <w:rPr>
                <w:color w:val="231F20"/>
                <w:spacing w:val="-2"/>
                <w:sz w:val="18"/>
              </w:rPr>
              <w:t>point:</w:t>
            </w:r>
          </w:p>
        </w:tc>
        <w:tc>
          <w:tcPr>
            <w:tcW w:w="2547" w:type="dxa"/>
            <w:shd w:val="clear" w:color="auto" w:fill="FFFFFF"/>
          </w:tcPr>
          <w:p>
            <w:pPr>
              <w:pStyle w:val="TableParagraph"/>
              <w:spacing w:line="201" w:lineRule="exact" w:before="13"/>
              <w:ind w:left="158"/>
              <w:rPr>
                <w:sz w:val="18"/>
              </w:rPr>
            </w:pPr>
            <w:r>
              <w:rPr>
                <w:color w:val="231F20"/>
                <w:sz w:val="18"/>
              </w:rPr>
              <w:t>2619°C</w:t>
            </w:r>
            <w:r>
              <w:rPr>
                <w:color w:val="231F20"/>
                <w:spacing w:val="-1"/>
                <w:sz w:val="18"/>
              </w:rPr>
              <w:t> </w:t>
            </w:r>
            <w:r>
              <w:rPr>
                <w:color w:val="231F20"/>
                <w:spacing w:val="-2"/>
                <w:sz w:val="18"/>
              </w:rPr>
              <w:t>(4730°F)</w:t>
            </w:r>
          </w:p>
        </w:tc>
        <w:tc>
          <w:tcPr>
            <w:tcW w:w="2558" w:type="dxa"/>
            <w:vMerge/>
            <w:tcBorders>
              <w:top w:val="nil"/>
              <w:bottom w:val="single" w:sz="8" w:space="0" w:color="F3E6D0"/>
              <w:right w:val="single" w:sz="8" w:space="0" w:color="F3E6D0"/>
            </w:tcBorders>
            <w:shd w:val="clear" w:color="auto" w:fill="FFFFFF"/>
          </w:tcPr>
          <w:p>
            <w:pPr>
              <w:rPr>
                <w:sz w:val="2"/>
                <w:szCs w:val="2"/>
              </w:rPr>
            </w:pPr>
          </w:p>
        </w:tc>
      </w:tr>
      <w:tr>
        <w:trPr>
          <w:trHeight w:val="236" w:hRule="atLeast"/>
        </w:trPr>
        <w:tc>
          <w:tcPr>
            <w:tcW w:w="259" w:type="dxa"/>
            <w:vMerge/>
            <w:tcBorders>
              <w:top w:val="nil"/>
            </w:tcBorders>
            <w:shd w:val="clear" w:color="auto" w:fill="F3E6D0"/>
          </w:tcPr>
          <w:p>
            <w:pPr>
              <w:rPr>
                <w:sz w:val="2"/>
                <w:szCs w:val="2"/>
              </w:rPr>
            </w:pPr>
          </w:p>
        </w:tc>
        <w:tc>
          <w:tcPr>
            <w:tcW w:w="1834" w:type="dxa"/>
            <w:shd w:val="clear" w:color="auto" w:fill="FFFFFF"/>
          </w:tcPr>
          <w:p>
            <w:pPr>
              <w:pStyle w:val="TableParagraph"/>
              <w:spacing w:before="8"/>
              <w:ind w:right="138"/>
              <w:jc w:val="right"/>
              <w:rPr>
                <w:sz w:val="18"/>
              </w:rPr>
            </w:pPr>
            <w:r>
              <w:rPr>
                <w:color w:val="231F20"/>
                <w:sz w:val="18"/>
              </w:rPr>
              <w:t>Elastic</w:t>
            </w:r>
            <w:r>
              <w:rPr>
                <w:color w:val="231F20"/>
                <w:spacing w:val="31"/>
                <w:sz w:val="18"/>
              </w:rPr>
              <w:t> </w:t>
            </w:r>
            <w:r>
              <w:rPr>
                <w:color w:val="231F20"/>
                <w:spacing w:val="-2"/>
                <w:sz w:val="18"/>
              </w:rPr>
              <w:t>modulus:</w:t>
            </w:r>
          </w:p>
        </w:tc>
        <w:tc>
          <w:tcPr>
            <w:tcW w:w="2547" w:type="dxa"/>
            <w:shd w:val="clear" w:color="auto" w:fill="FFFFFF"/>
          </w:tcPr>
          <w:p>
            <w:pPr>
              <w:pStyle w:val="TableParagraph"/>
              <w:spacing w:line="204" w:lineRule="exact" w:before="12"/>
              <w:ind w:left="157"/>
              <w:rPr>
                <w:sz w:val="18"/>
              </w:rPr>
            </w:pPr>
            <w:r>
              <w:rPr>
                <w:color w:val="231F20"/>
                <w:sz w:val="18"/>
              </w:rPr>
              <w:t>324,000</w:t>
            </w:r>
            <w:r>
              <w:rPr>
                <w:color w:val="231F20"/>
                <w:spacing w:val="9"/>
                <w:sz w:val="18"/>
              </w:rPr>
              <w:t> </w:t>
            </w:r>
            <w:r>
              <w:rPr>
                <w:color w:val="231F20"/>
                <w:sz w:val="18"/>
              </w:rPr>
              <w:t>MPa</w:t>
            </w:r>
            <w:r>
              <w:rPr>
                <w:color w:val="231F20"/>
                <w:spacing w:val="9"/>
                <w:sz w:val="18"/>
              </w:rPr>
              <w:t> </w:t>
            </w:r>
            <w:r>
              <w:rPr>
                <w:color w:val="231F20"/>
                <w:sz w:val="18"/>
              </w:rPr>
              <w:t>(47</w:t>
            </w:r>
            <w:r>
              <w:rPr>
                <w:color w:val="231F20"/>
                <w:spacing w:val="9"/>
                <w:sz w:val="18"/>
              </w:rPr>
              <w:t> </w:t>
            </w:r>
            <w:r>
              <w:rPr>
                <w:rFonts w:ascii="Arial"/>
                <w:color w:val="231F20"/>
                <w:sz w:val="18"/>
              </w:rPr>
              <w:t>X</w:t>
            </w:r>
            <w:r>
              <w:rPr>
                <w:rFonts w:ascii="Arial"/>
                <w:color w:val="231F20"/>
                <w:spacing w:val="5"/>
                <w:sz w:val="18"/>
              </w:rPr>
              <w:t> </w:t>
            </w:r>
            <w:r>
              <w:rPr>
                <w:color w:val="231F20"/>
                <w:sz w:val="18"/>
              </w:rPr>
              <w:t>10</w:t>
            </w:r>
            <w:r>
              <w:rPr>
                <w:color w:val="231F20"/>
                <w:sz w:val="18"/>
                <w:vertAlign w:val="superscript"/>
              </w:rPr>
              <w:t>6</w:t>
            </w:r>
            <w:r>
              <w:rPr>
                <w:color w:val="231F20"/>
                <w:spacing w:val="7"/>
                <w:sz w:val="18"/>
                <w:vertAlign w:val="baseline"/>
              </w:rPr>
              <w:t> </w:t>
            </w:r>
            <w:r>
              <w:rPr>
                <w:color w:val="231F20"/>
                <w:spacing w:val="-2"/>
                <w:sz w:val="18"/>
                <w:vertAlign w:val="baseline"/>
              </w:rPr>
              <w:t>lb/in</w:t>
            </w:r>
            <w:r>
              <w:rPr>
                <w:color w:val="231F20"/>
                <w:spacing w:val="-2"/>
                <w:sz w:val="18"/>
                <w:vertAlign w:val="superscript"/>
              </w:rPr>
              <w:t>2</w:t>
            </w:r>
            <w:r>
              <w:rPr>
                <w:color w:val="231F20"/>
                <w:spacing w:val="-2"/>
                <w:sz w:val="18"/>
                <w:vertAlign w:val="baseline"/>
              </w:rPr>
              <w:t>)</w:t>
            </w:r>
          </w:p>
        </w:tc>
        <w:tc>
          <w:tcPr>
            <w:tcW w:w="2558" w:type="dxa"/>
            <w:vMerge/>
            <w:tcBorders>
              <w:top w:val="nil"/>
              <w:bottom w:val="single" w:sz="8" w:space="0" w:color="F3E6D0"/>
              <w:right w:val="single" w:sz="8" w:space="0" w:color="F3E6D0"/>
            </w:tcBorders>
            <w:shd w:val="clear" w:color="auto" w:fill="FFFFFF"/>
          </w:tcPr>
          <w:p>
            <w:pPr>
              <w:rPr>
                <w:sz w:val="2"/>
                <w:szCs w:val="2"/>
              </w:rPr>
            </w:pPr>
          </w:p>
        </w:tc>
      </w:tr>
      <w:tr>
        <w:trPr>
          <w:trHeight w:val="337" w:hRule="atLeast"/>
        </w:trPr>
        <w:tc>
          <w:tcPr>
            <w:tcW w:w="259" w:type="dxa"/>
            <w:vMerge/>
            <w:tcBorders>
              <w:top w:val="nil"/>
            </w:tcBorders>
            <w:shd w:val="clear" w:color="auto" w:fill="F3E6D0"/>
          </w:tcPr>
          <w:p>
            <w:pPr>
              <w:rPr>
                <w:sz w:val="2"/>
                <w:szCs w:val="2"/>
              </w:rPr>
            </w:pPr>
          </w:p>
        </w:tc>
        <w:tc>
          <w:tcPr>
            <w:tcW w:w="1834" w:type="dxa"/>
            <w:shd w:val="clear" w:color="auto" w:fill="FFFFFF"/>
          </w:tcPr>
          <w:p>
            <w:pPr>
              <w:pStyle w:val="TableParagraph"/>
              <w:spacing w:before="10"/>
              <w:ind w:right="138"/>
              <w:jc w:val="right"/>
              <w:rPr>
                <w:sz w:val="18"/>
              </w:rPr>
            </w:pPr>
            <w:r>
              <w:rPr>
                <w:color w:val="231F20"/>
                <w:sz w:val="18"/>
              </w:rPr>
              <w:t>Principal</w:t>
            </w:r>
            <w:r>
              <w:rPr>
                <w:color w:val="231F20"/>
                <w:spacing w:val="37"/>
                <w:sz w:val="18"/>
              </w:rPr>
              <w:t> </w:t>
            </w:r>
            <w:r>
              <w:rPr>
                <w:color w:val="231F20"/>
                <w:spacing w:val="-2"/>
                <w:sz w:val="18"/>
              </w:rPr>
              <w:t>ores:</w:t>
            </w:r>
          </w:p>
        </w:tc>
        <w:tc>
          <w:tcPr>
            <w:tcW w:w="2547" w:type="dxa"/>
            <w:shd w:val="clear" w:color="auto" w:fill="FFFFFF"/>
          </w:tcPr>
          <w:p>
            <w:pPr>
              <w:pStyle w:val="TableParagraph"/>
              <w:spacing w:before="10"/>
              <w:ind w:left="157"/>
              <w:rPr>
                <w:sz w:val="18"/>
              </w:rPr>
            </w:pPr>
            <w:r>
              <w:rPr>
                <w:color w:val="231F20"/>
                <w:position w:val="1"/>
                <w:sz w:val="18"/>
              </w:rPr>
              <w:t>Molybdenite</w:t>
            </w:r>
            <w:r>
              <w:rPr>
                <w:color w:val="231F20"/>
                <w:spacing w:val="64"/>
                <w:position w:val="1"/>
                <w:sz w:val="18"/>
              </w:rPr>
              <w:t> </w:t>
            </w:r>
            <w:r>
              <w:rPr>
                <w:color w:val="231F20"/>
                <w:spacing w:val="-2"/>
                <w:position w:val="1"/>
                <w:sz w:val="18"/>
              </w:rPr>
              <w:t>(MoS</w:t>
            </w:r>
            <w:r>
              <w:rPr>
                <w:color w:val="231F20"/>
                <w:spacing w:val="-2"/>
                <w:sz w:val="12"/>
              </w:rPr>
              <w:t>2</w:t>
            </w:r>
            <w:r>
              <w:rPr>
                <w:color w:val="231F20"/>
                <w:spacing w:val="-2"/>
                <w:position w:val="1"/>
                <w:sz w:val="18"/>
              </w:rPr>
              <w:t>)</w:t>
            </w:r>
          </w:p>
        </w:tc>
        <w:tc>
          <w:tcPr>
            <w:tcW w:w="2558" w:type="dxa"/>
            <w:vMerge/>
            <w:tcBorders>
              <w:top w:val="nil"/>
              <w:bottom w:val="single" w:sz="8" w:space="0" w:color="F3E6D0"/>
              <w:right w:val="single" w:sz="8" w:space="0" w:color="F3E6D0"/>
            </w:tcBorders>
            <w:shd w:val="clear" w:color="auto" w:fill="FFFFFF"/>
          </w:tcPr>
          <w:p>
            <w:pPr>
              <w:rPr>
                <w:sz w:val="2"/>
                <w:szCs w:val="2"/>
              </w:rPr>
            </w:pPr>
          </w:p>
        </w:tc>
      </w:tr>
      <w:tr>
        <w:trPr>
          <w:trHeight w:val="337" w:hRule="atLeast"/>
        </w:trPr>
        <w:tc>
          <w:tcPr>
            <w:tcW w:w="259" w:type="dxa"/>
            <w:vMerge/>
            <w:tcBorders>
              <w:top w:val="nil"/>
            </w:tcBorders>
            <w:shd w:val="clear" w:color="auto" w:fill="F3E6D0"/>
          </w:tcPr>
          <w:p>
            <w:pPr>
              <w:rPr>
                <w:sz w:val="2"/>
                <w:szCs w:val="2"/>
              </w:rPr>
            </w:pPr>
          </w:p>
        </w:tc>
        <w:tc>
          <w:tcPr>
            <w:tcW w:w="1834" w:type="dxa"/>
            <w:shd w:val="clear" w:color="auto" w:fill="FFFFFF"/>
          </w:tcPr>
          <w:p>
            <w:pPr>
              <w:pStyle w:val="TableParagraph"/>
              <w:spacing w:line="204" w:lineRule="exact" w:before="114"/>
              <w:ind w:right="137"/>
              <w:jc w:val="right"/>
              <w:rPr>
                <w:sz w:val="18"/>
              </w:rPr>
            </w:pPr>
            <w:r>
              <w:rPr>
                <w:color w:val="231F20"/>
                <w:sz w:val="18"/>
              </w:rPr>
              <w:t>Alloying</w:t>
            </w:r>
            <w:r>
              <w:rPr>
                <w:color w:val="231F20"/>
                <w:spacing w:val="31"/>
                <w:sz w:val="18"/>
              </w:rPr>
              <w:t> </w:t>
            </w:r>
            <w:r>
              <w:rPr>
                <w:color w:val="231F20"/>
                <w:spacing w:val="-2"/>
                <w:sz w:val="18"/>
              </w:rPr>
              <w:t>elements:</w:t>
            </w:r>
          </w:p>
        </w:tc>
        <w:tc>
          <w:tcPr>
            <w:tcW w:w="2547" w:type="dxa"/>
            <w:shd w:val="clear" w:color="auto" w:fill="FFFFFF"/>
          </w:tcPr>
          <w:p>
            <w:pPr>
              <w:pStyle w:val="TableParagraph"/>
              <w:spacing w:line="204" w:lineRule="exact" w:before="114"/>
              <w:ind w:left="157"/>
              <w:rPr>
                <w:sz w:val="18"/>
              </w:rPr>
            </w:pPr>
            <w:r>
              <w:rPr>
                <w:color w:val="231F20"/>
                <w:w w:val="105"/>
                <w:sz w:val="18"/>
              </w:rPr>
              <w:t>See</w:t>
            </w:r>
            <w:r>
              <w:rPr>
                <w:color w:val="231F20"/>
                <w:spacing w:val="-1"/>
                <w:w w:val="105"/>
                <w:sz w:val="18"/>
              </w:rPr>
              <w:t> </w:t>
            </w:r>
            <w:r>
              <w:rPr>
                <w:color w:val="231F20"/>
                <w:spacing w:val="-4"/>
                <w:w w:val="110"/>
                <w:sz w:val="18"/>
              </w:rPr>
              <w:t>text</w:t>
            </w:r>
          </w:p>
        </w:tc>
        <w:tc>
          <w:tcPr>
            <w:tcW w:w="2558" w:type="dxa"/>
            <w:vMerge/>
            <w:tcBorders>
              <w:top w:val="nil"/>
              <w:bottom w:val="single" w:sz="8" w:space="0" w:color="F3E6D0"/>
              <w:right w:val="single" w:sz="8" w:space="0" w:color="F3E6D0"/>
            </w:tcBorders>
            <w:shd w:val="clear" w:color="auto" w:fill="FFFFFF"/>
          </w:tcPr>
          <w:p>
            <w:pPr>
              <w:rPr>
                <w:sz w:val="2"/>
                <w:szCs w:val="2"/>
              </w:rPr>
            </w:pPr>
          </w:p>
        </w:tc>
      </w:tr>
      <w:tr>
        <w:trPr>
          <w:trHeight w:val="509" w:hRule="atLeast"/>
        </w:trPr>
        <w:tc>
          <w:tcPr>
            <w:tcW w:w="259" w:type="dxa"/>
            <w:vMerge/>
            <w:tcBorders>
              <w:top w:val="nil"/>
            </w:tcBorders>
            <w:shd w:val="clear" w:color="auto" w:fill="F3E6D0"/>
          </w:tcPr>
          <w:p>
            <w:pPr>
              <w:rPr>
                <w:sz w:val="2"/>
                <w:szCs w:val="2"/>
              </w:rPr>
            </w:pPr>
          </w:p>
        </w:tc>
        <w:tc>
          <w:tcPr>
            <w:tcW w:w="1834" w:type="dxa"/>
            <w:tcBorders>
              <w:bottom w:val="single" w:sz="8" w:space="0" w:color="F3E6D0"/>
            </w:tcBorders>
            <w:shd w:val="clear" w:color="auto" w:fill="FFFFFF"/>
          </w:tcPr>
          <w:p>
            <w:pPr>
              <w:pStyle w:val="TableParagraph"/>
              <w:spacing w:before="10"/>
              <w:ind w:right="138"/>
              <w:jc w:val="right"/>
              <w:rPr>
                <w:sz w:val="18"/>
              </w:rPr>
            </w:pPr>
            <w:r>
              <w:rPr>
                <w:color w:val="231F20"/>
                <w:spacing w:val="-2"/>
                <w:sz w:val="18"/>
              </w:rPr>
              <w:t>Applications:</w:t>
            </w:r>
          </w:p>
        </w:tc>
        <w:tc>
          <w:tcPr>
            <w:tcW w:w="2547" w:type="dxa"/>
            <w:tcBorders>
              <w:bottom w:val="single" w:sz="8" w:space="0" w:color="F3E6D0"/>
            </w:tcBorders>
            <w:shd w:val="clear" w:color="auto" w:fill="FFFFFF"/>
          </w:tcPr>
          <w:p>
            <w:pPr>
              <w:pStyle w:val="TableParagraph"/>
              <w:spacing w:before="15"/>
              <w:ind w:left="157"/>
              <w:rPr>
                <w:sz w:val="18"/>
              </w:rPr>
            </w:pPr>
            <w:r>
              <w:rPr>
                <w:color w:val="231F20"/>
                <w:sz w:val="18"/>
              </w:rPr>
              <w:t>See</w:t>
            </w:r>
            <w:r>
              <w:rPr>
                <w:color w:val="231F20"/>
                <w:spacing w:val="13"/>
                <w:sz w:val="18"/>
              </w:rPr>
              <w:t> </w:t>
            </w:r>
            <w:r>
              <w:rPr>
                <w:color w:val="231F20"/>
                <w:spacing w:val="-4"/>
                <w:sz w:val="18"/>
              </w:rPr>
              <w:t>text</w:t>
            </w:r>
          </w:p>
        </w:tc>
        <w:tc>
          <w:tcPr>
            <w:tcW w:w="2558" w:type="dxa"/>
            <w:vMerge/>
            <w:tcBorders>
              <w:top w:val="nil"/>
              <w:bottom w:val="single" w:sz="8" w:space="0" w:color="F3E6D0"/>
              <w:right w:val="single" w:sz="8" w:space="0" w:color="F3E6D0"/>
            </w:tcBorders>
            <w:shd w:val="clear" w:color="auto" w:fill="FFFFFF"/>
          </w:tcPr>
          <w:p>
            <w:pPr>
              <w:rPr>
                <w:sz w:val="2"/>
                <w:szCs w:val="2"/>
              </w:rPr>
            </w:pPr>
          </w:p>
        </w:tc>
      </w:tr>
    </w:tbl>
    <w:p>
      <w:pPr>
        <w:pStyle w:val="BodyText"/>
        <w:spacing w:before="17"/>
        <w:rPr>
          <w:sz w:val="16"/>
        </w:rPr>
      </w:pPr>
    </w:p>
    <w:p>
      <w:pPr>
        <w:spacing w:before="0"/>
        <w:ind w:left="3530" w:right="0" w:firstLine="0"/>
        <w:jc w:val="both"/>
        <w:rPr>
          <w:sz w:val="16"/>
        </w:rPr>
      </w:pPr>
      <w:r>
        <w:rPr/>
        <w:drawing>
          <wp:anchor distT="0" distB="0" distL="0" distR="0" allowOverlap="1" layoutInCell="1" locked="0" behindDoc="1" simplePos="0" relativeHeight="481277952">
            <wp:simplePos x="0" y="0"/>
            <wp:positionH relativeFrom="page">
              <wp:posOffset>2217160</wp:posOffset>
            </wp:positionH>
            <wp:positionV relativeFrom="paragraph">
              <wp:posOffset>-2181130</wp:posOffset>
            </wp:positionV>
            <wp:extent cx="4702637" cy="2197379"/>
            <wp:effectExtent l="0" t="0" r="0" b="0"/>
            <wp:wrapNone/>
            <wp:docPr id="2380" name="Image 2380"/>
            <wp:cNvGraphicFramePr>
              <a:graphicFrameLocks/>
            </wp:cNvGraphicFramePr>
            <a:graphic>
              <a:graphicData uri="http://schemas.openxmlformats.org/drawingml/2006/picture">
                <pic:pic>
                  <pic:nvPicPr>
                    <pic:cNvPr id="2380" name="Image 2380"/>
                    <pic:cNvPicPr/>
                  </pic:nvPicPr>
                  <pic:blipFill>
                    <a:blip r:embed="rId533" cstate="print"/>
                    <a:stretch>
                      <a:fillRect/>
                    </a:stretch>
                  </pic:blipFill>
                  <pic:spPr>
                    <a:xfrm>
                      <a:off x="0" y="0"/>
                      <a:ext cx="4702637" cy="2197379"/>
                    </a:xfrm>
                    <a:prstGeom prst="rect">
                      <a:avLst/>
                    </a:prstGeom>
                  </pic:spPr>
                </pic:pic>
              </a:graphicData>
            </a:graphic>
          </wp:anchor>
        </w:drawing>
      </w:r>
      <w:r>
        <w:rPr>
          <w:color w:val="231F20"/>
          <w:w w:val="105"/>
          <w:position w:val="5"/>
          <w:sz w:val="9"/>
        </w:rPr>
        <w:t>a</w:t>
      </w:r>
      <w:r>
        <w:rPr>
          <w:color w:val="231F20"/>
          <w:w w:val="105"/>
          <w:sz w:val="16"/>
        </w:rPr>
        <w:t>Tungsten</w:t>
      </w:r>
      <w:r>
        <w:rPr>
          <w:color w:val="231F20"/>
          <w:spacing w:val="2"/>
          <w:w w:val="105"/>
          <w:sz w:val="16"/>
        </w:rPr>
        <w:t> </w:t>
      </w:r>
      <w:r>
        <w:rPr>
          <w:color w:val="231F20"/>
          <w:w w:val="105"/>
          <w:sz w:val="16"/>
        </w:rPr>
        <w:t>is</w:t>
      </w:r>
      <w:r>
        <w:rPr>
          <w:color w:val="231F20"/>
          <w:spacing w:val="2"/>
          <w:w w:val="105"/>
          <w:sz w:val="16"/>
        </w:rPr>
        <w:t> </w:t>
      </w:r>
      <w:r>
        <w:rPr>
          <w:color w:val="231F20"/>
          <w:w w:val="105"/>
          <w:sz w:val="16"/>
        </w:rPr>
        <w:t>used</w:t>
      </w:r>
      <w:r>
        <w:rPr>
          <w:color w:val="231F20"/>
          <w:spacing w:val="1"/>
          <w:w w:val="105"/>
          <w:sz w:val="16"/>
        </w:rPr>
        <w:t> </w:t>
      </w:r>
      <w:r>
        <w:rPr>
          <w:color w:val="231F20"/>
          <w:w w:val="105"/>
          <w:sz w:val="16"/>
        </w:rPr>
        <w:t>as</w:t>
      </w:r>
      <w:r>
        <w:rPr>
          <w:color w:val="231F20"/>
          <w:spacing w:val="1"/>
          <w:w w:val="105"/>
          <w:sz w:val="16"/>
        </w:rPr>
        <w:t> </w:t>
      </w:r>
      <w:r>
        <w:rPr>
          <w:color w:val="231F20"/>
          <w:w w:val="105"/>
          <w:sz w:val="16"/>
        </w:rPr>
        <w:t>a</w:t>
      </w:r>
      <w:r>
        <w:rPr>
          <w:color w:val="231F20"/>
          <w:spacing w:val="2"/>
          <w:w w:val="105"/>
          <w:sz w:val="16"/>
        </w:rPr>
        <w:t> </w:t>
      </w:r>
      <w:r>
        <w:rPr>
          <w:color w:val="231F20"/>
          <w:w w:val="105"/>
          <w:sz w:val="16"/>
        </w:rPr>
        <w:t>pure</w:t>
      </w:r>
      <w:r>
        <w:rPr>
          <w:color w:val="231F20"/>
          <w:spacing w:val="1"/>
          <w:w w:val="105"/>
          <w:sz w:val="16"/>
        </w:rPr>
        <w:t> </w:t>
      </w:r>
      <w:r>
        <w:rPr>
          <w:color w:val="231F20"/>
          <w:w w:val="105"/>
          <w:sz w:val="16"/>
        </w:rPr>
        <w:t>metal</w:t>
      </w:r>
      <w:r>
        <w:rPr>
          <w:color w:val="231F20"/>
          <w:spacing w:val="1"/>
          <w:w w:val="105"/>
          <w:sz w:val="16"/>
        </w:rPr>
        <w:t> </w:t>
      </w:r>
      <w:r>
        <w:rPr>
          <w:color w:val="231F20"/>
          <w:w w:val="105"/>
          <w:sz w:val="16"/>
        </w:rPr>
        <w:t>and</w:t>
      </w:r>
      <w:r>
        <w:rPr>
          <w:color w:val="231F20"/>
          <w:spacing w:val="1"/>
          <w:w w:val="105"/>
          <w:sz w:val="16"/>
        </w:rPr>
        <w:t> </w:t>
      </w:r>
      <w:r>
        <w:rPr>
          <w:color w:val="231F20"/>
          <w:w w:val="105"/>
          <w:sz w:val="16"/>
        </w:rPr>
        <w:t>as</w:t>
      </w:r>
      <w:r>
        <w:rPr>
          <w:color w:val="231F20"/>
          <w:spacing w:val="3"/>
          <w:w w:val="105"/>
          <w:sz w:val="16"/>
        </w:rPr>
        <w:t> </w:t>
      </w:r>
      <w:r>
        <w:rPr>
          <w:color w:val="231F20"/>
          <w:w w:val="105"/>
          <w:sz w:val="16"/>
        </w:rPr>
        <w:t>an</w:t>
      </w:r>
      <w:r>
        <w:rPr>
          <w:color w:val="231F20"/>
          <w:spacing w:val="2"/>
          <w:w w:val="105"/>
          <w:sz w:val="16"/>
        </w:rPr>
        <w:t> </w:t>
      </w:r>
      <w:r>
        <w:rPr>
          <w:color w:val="231F20"/>
          <w:w w:val="105"/>
          <w:sz w:val="16"/>
        </w:rPr>
        <w:t>alloying</w:t>
      </w:r>
      <w:r>
        <w:rPr>
          <w:color w:val="231F20"/>
          <w:spacing w:val="3"/>
          <w:w w:val="105"/>
          <w:sz w:val="16"/>
        </w:rPr>
        <w:t> </w:t>
      </w:r>
      <w:r>
        <w:rPr>
          <w:color w:val="231F20"/>
          <w:w w:val="105"/>
          <w:sz w:val="16"/>
        </w:rPr>
        <w:t>ingredient,</w:t>
      </w:r>
      <w:r>
        <w:rPr>
          <w:color w:val="231F20"/>
          <w:spacing w:val="-2"/>
          <w:w w:val="105"/>
          <w:sz w:val="16"/>
        </w:rPr>
        <w:t> </w:t>
      </w:r>
      <w:r>
        <w:rPr>
          <w:color w:val="231F20"/>
          <w:w w:val="105"/>
          <w:sz w:val="16"/>
        </w:rPr>
        <w:t>but</w:t>
      </w:r>
      <w:r>
        <w:rPr>
          <w:color w:val="231F20"/>
          <w:spacing w:val="1"/>
          <w:w w:val="105"/>
          <w:sz w:val="16"/>
        </w:rPr>
        <w:t> </w:t>
      </w:r>
      <w:r>
        <w:rPr>
          <w:color w:val="231F20"/>
          <w:w w:val="105"/>
          <w:sz w:val="16"/>
        </w:rPr>
        <w:t>few</w:t>
      </w:r>
      <w:r>
        <w:rPr>
          <w:color w:val="231F20"/>
          <w:spacing w:val="4"/>
          <w:w w:val="105"/>
          <w:sz w:val="16"/>
        </w:rPr>
        <w:t> </w:t>
      </w:r>
      <w:r>
        <w:rPr>
          <w:color w:val="231F20"/>
          <w:w w:val="105"/>
          <w:sz w:val="16"/>
        </w:rPr>
        <w:t>alloys</w:t>
      </w:r>
      <w:r>
        <w:rPr>
          <w:color w:val="231F20"/>
          <w:spacing w:val="2"/>
          <w:w w:val="105"/>
          <w:sz w:val="16"/>
        </w:rPr>
        <w:t> </w:t>
      </w:r>
      <w:r>
        <w:rPr>
          <w:color w:val="231F20"/>
          <w:w w:val="105"/>
          <w:sz w:val="16"/>
        </w:rPr>
        <w:t>are</w:t>
      </w:r>
      <w:r>
        <w:rPr>
          <w:color w:val="231F20"/>
          <w:spacing w:val="3"/>
          <w:w w:val="105"/>
          <w:sz w:val="16"/>
        </w:rPr>
        <w:t> </w:t>
      </w:r>
      <w:r>
        <w:rPr>
          <w:color w:val="231F20"/>
          <w:w w:val="105"/>
          <w:sz w:val="16"/>
        </w:rPr>
        <w:t>based</w:t>
      </w:r>
      <w:r>
        <w:rPr>
          <w:color w:val="231F20"/>
          <w:spacing w:val="3"/>
          <w:w w:val="105"/>
          <w:sz w:val="16"/>
        </w:rPr>
        <w:t> </w:t>
      </w:r>
      <w:r>
        <w:rPr>
          <w:color w:val="231F20"/>
          <w:w w:val="105"/>
          <w:sz w:val="16"/>
        </w:rPr>
        <w:t>on</w:t>
      </w:r>
      <w:r>
        <w:rPr>
          <w:color w:val="231F20"/>
          <w:spacing w:val="-1"/>
          <w:w w:val="105"/>
          <w:sz w:val="16"/>
        </w:rPr>
        <w:t> </w:t>
      </w:r>
      <w:r>
        <w:rPr>
          <w:color w:val="231F20"/>
          <w:spacing w:val="-5"/>
          <w:w w:val="105"/>
          <w:sz w:val="16"/>
        </w:rPr>
        <w:t>W.</w:t>
      </w:r>
    </w:p>
    <w:p>
      <w:pPr>
        <w:pStyle w:val="BodyText"/>
        <w:rPr>
          <w:sz w:val="16"/>
        </w:rPr>
      </w:pPr>
    </w:p>
    <w:p>
      <w:pPr>
        <w:pStyle w:val="BodyText"/>
        <w:rPr>
          <w:sz w:val="16"/>
        </w:rPr>
      </w:pPr>
    </w:p>
    <w:p>
      <w:pPr>
        <w:pStyle w:val="BodyText"/>
        <w:spacing w:before="129"/>
        <w:rPr>
          <w:sz w:val="16"/>
        </w:rPr>
      </w:pPr>
    </w:p>
    <w:p>
      <w:pPr>
        <w:pStyle w:val="BodyText"/>
        <w:ind w:left="3540" w:right="253" w:firstLine="240"/>
        <w:jc w:val="both"/>
      </w:pPr>
      <w:r>
        <w:rPr>
          <w:color w:val="231F20"/>
          <w:w w:val="105"/>
        </w:rPr>
        <w:t>Tin</w:t>
      </w:r>
      <w:r>
        <w:rPr>
          <w:color w:val="231F20"/>
          <w:w w:val="105"/>
        </w:rPr>
        <w:t> has</w:t>
      </w:r>
      <w:r>
        <w:rPr>
          <w:color w:val="231F20"/>
          <w:w w:val="105"/>
        </w:rPr>
        <w:t> an</w:t>
      </w:r>
      <w:r>
        <w:rPr>
          <w:color w:val="231F20"/>
          <w:w w:val="105"/>
        </w:rPr>
        <w:t> even</w:t>
      </w:r>
      <w:r>
        <w:rPr>
          <w:color w:val="231F20"/>
          <w:w w:val="105"/>
        </w:rPr>
        <w:t> lower</w:t>
      </w:r>
      <w:r>
        <w:rPr>
          <w:color w:val="231F20"/>
          <w:w w:val="105"/>
        </w:rPr>
        <w:t> melting</w:t>
      </w:r>
      <w:r>
        <w:rPr>
          <w:color w:val="231F20"/>
          <w:w w:val="105"/>
        </w:rPr>
        <w:t> point</w:t>
      </w:r>
      <w:r>
        <w:rPr>
          <w:color w:val="231F20"/>
          <w:w w:val="105"/>
        </w:rPr>
        <w:t> than</w:t>
      </w:r>
      <w:r>
        <w:rPr>
          <w:color w:val="231F20"/>
          <w:w w:val="105"/>
        </w:rPr>
        <w:t> lead;</w:t>
      </w:r>
      <w:r>
        <w:rPr>
          <w:color w:val="231F20"/>
          <w:w w:val="105"/>
        </w:rPr>
        <w:t> other</w:t>
      </w:r>
      <w:r>
        <w:rPr>
          <w:color w:val="231F20"/>
          <w:w w:val="105"/>
        </w:rPr>
        <w:t> properties</w:t>
      </w:r>
      <w:r>
        <w:rPr>
          <w:color w:val="231F20"/>
          <w:w w:val="105"/>
        </w:rPr>
        <w:t> include</w:t>
      </w:r>
      <w:r>
        <w:rPr>
          <w:color w:val="231F20"/>
          <w:w w:val="105"/>
        </w:rPr>
        <w:t> low strength, low hardness, and good ductility. The earliest use of tin was in bronze, the alloy consisting of copper and tin developed around 3000 </w:t>
      </w:r>
      <w:r>
        <w:rPr>
          <w:color w:val="231F20"/>
          <w:w w:val="105"/>
          <w:sz w:val="14"/>
        </w:rPr>
        <w:t>B</w:t>
      </w:r>
      <w:r>
        <w:rPr>
          <w:color w:val="231F20"/>
          <w:w w:val="105"/>
        </w:rPr>
        <w:t>.</w:t>
      </w:r>
      <w:r>
        <w:rPr>
          <w:color w:val="231F20"/>
          <w:w w:val="105"/>
          <w:sz w:val="14"/>
        </w:rPr>
        <w:t>C</w:t>
      </w:r>
      <w:r>
        <w:rPr>
          <w:color w:val="231F20"/>
          <w:w w:val="105"/>
        </w:rPr>
        <w:t>. in Mesopotamia and Egypt. Bronze is still an important commercial alloy (although its relative impor- tance</w:t>
      </w:r>
      <w:r>
        <w:rPr>
          <w:color w:val="231F20"/>
          <w:spacing w:val="38"/>
          <w:w w:val="105"/>
        </w:rPr>
        <w:t> </w:t>
      </w:r>
      <w:r>
        <w:rPr>
          <w:color w:val="231F20"/>
          <w:w w:val="105"/>
        </w:rPr>
        <w:t>has</w:t>
      </w:r>
      <w:r>
        <w:rPr>
          <w:color w:val="231F20"/>
          <w:spacing w:val="37"/>
          <w:w w:val="105"/>
        </w:rPr>
        <w:t> </w:t>
      </w:r>
      <w:r>
        <w:rPr>
          <w:color w:val="231F20"/>
          <w:w w:val="105"/>
        </w:rPr>
        <w:t>declined</w:t>
      </w:r>
      <w:r>
        <w:rPr>
          <w:color w:val="231F20"/>
          <w:spacing w:val="38"/>
          <w:w w:val="105"/>
        </w:rPr>
        <w:t> </w:t>
      </w:r>
      <w:r>
        <w:rPr>
          <w:color w:val="231F20"/>
          <w:w w:val="105"/>
        </w:rPr>
        <w:t>during</w:t>
      </w:r>
      <w:r>
        <w:rPr>
          <w:color w:val="231F20"/>
          <w:spacing w:val="38"/>
          <w:w w:val="105"/>
        </w:rPr>
        <w:t> </w:t>
      </w:r>
      <w:r>
        <w:rPr>
          <w:color w:val="231F20"/>
          <w:w w:val="105"/>
        </w:rPr>
        <w:t>5000</w:t>
      </w:r>
      <w:r>
        <w:rPr>
          <w:color w:val="231F20"/>
          <w:spacing w:val="38"/>
          <w:w w:val="105"/>
        </w:rPr>
        <w:t> </w:t>
      </w:r>
      <w:r>
        <w:rPr>
          <w:color w:val="231F20"/>
          <w:w w:val="105"/>
        </w:rPr>
        <w:t>years). Other</w:t>
      </w:r>
      <w:r>
        <w:rPr>
          <w:color w:val="231F20"/>
          <w:spacing w:val="37"/>
          <w:w w:val="105"/>
        </w:rPr>
        <w:t> </w:t>
      </w:r>
      <w:r>
        <w:rPr>
          <w:color w:val="231F20"/>
          <w:w w:val="105"/>
        </w:rPr>
        <w:t>uses</w:t>
      </w:r>
      <w:r>
        <w:rPr>
          <w:color w:val="231F20"/>
          <w:spacing w:val="37"/>
          <w:w w:val="105"/>
        </w:rPr>
        <w:t> </w:t>
      </w:r>
      <w:r>
        <w:rPr>
          <w:color w:val="231F20"/>
          <w:w w:val="105"/>
        </w:rPr>
        <w:t>of</w:t>
      </w:r>
      <w:r>
        <w:rPr>
          <w:color w:val="231F20"/>
          <w:spacing w:val="37"/>
          <w:w w:val="105"/>
        </w:rPr>
        <w:t> </w:t>
      </w:r>
      <w:r>
        <w:rPr>
          <w:color w:val="231F20"/>
          <w:w w:val="105"/>
        </w:rPr>
        <w:t>tin</w:t>
      </w:r>
      <w:r>
        <w:rPr>
          <w:color w:val="231F20"/>
          <w:spacing w:val="38"/>
          <w:w w:val="105"/>
        </w:rPr>
        <w:t> </w:t>
      </w:r>
      <w:r>
        <w:rPr>
          <w:color w:val="231F20"/>
          <w:w w:val="105"/>
        </w:rPr>
        <w:t>include</w:t>
      </w:r>
      <w:r>
        <w:rPr>
          <w:color w:val="231F20"/>
          <w:spacing w:val="38"/>
          <w:w w:val="105"/>
        </w:rPr>
        <w:t> </w:t>
      </w:r>
      <w:r>
        <w:rPr>
          <w:color w:val="231F20"/>
          <w:w w:val="105"/>
        </w:rPr>
        <w:t>tin-coated</w:t>
      </w:r>
      <w:r>
        <w:rPr>
          <w:color w:val="231F20"/>
          <w:spacing w:val="38"/>
          <w:w w:val="105"/>
        </w:rPr>
        <w:t> </w:t>
      </w:r>
      <w:r>
        <w:rPr>
          <w:color w:val="231F20"/>
          <w:w w:val="105"/>
        </w:rPr>
        <w:t>sheet steel</w:t>
      </w:r>
      <w:r>
        <w:rPr>
          <w:color w:val="231F20"/>
          <w:spacing w:val="37"/>
          <w:w w:val="105"/>
        </w:rPr>
        <w:t> </w:t>
      </w:r>
      <w:r>
        <w:rPr>
          <w:color w:val="231F20"/>
          <w:w w:val="105"/>
        </w:rPr>
        <w:t>containers</w:t>
      </w:r>
      <w:r>
        <w:rPr>
          <w:color w:val="231F20"/>
          <w:spacing w:val="38"/>
          <w:w w:val="105"/>
        </w:rPr>
        <w:t> </w:t>
      </w:r>
      <w:r>
        <w:rPr>
          <w:color w:val="231F20"/>
          <w:w w:val="105"/>
        </w:rPr>
        <w:t>(“tin</w:t>
      </w:r>
      <w:r>
        <w:rPr>
          <w:color w:val="231F20"/>
          <w:spacing w:val="40"/>
          <w:w w:val="105"/>
        </w:rPr>
        <w:t> </w:t>
      </w:r>
      <w:r>
        <w:rPr>
          <w:color w:val="231F20"/>
          <w:w w:val="105"/>
        </w:rPr>
        <w:t>cans”)</w:t>
      </w:r>
      <w:r>
        <w:rPr>
          <w:color w:val="231F20"/>
          <w:spacing w:val="38"/>
          <w:w w:val="105"/>
        </w:rPr>
        <w:t> </w:t>
      </w:r>
      <w:r>
        <w:rPr>
          <w:color w:val="231F20"/>
          <w:w w:val="105"/>
        </w:rPr>
        <w:t>for</w:t>
      </w:r>
      <w:r>
        <w:rPr>
          <w:color w:val="231F20"/>
          <w:spacing w:val="38"/>
          <w:w w:val="105"/>
        </w:rPr>
        <w:t> </w:t>
      </w:r>
      <w:r>
        <w:rPr>
          <w:color w:val="231F20"/>
          <w:w w:val="105"/>
        </w:rPr>
        <w:t>storing</w:t>
      </w:r>
      <w:r>
        <w:rPr>
          <w:color w:val="231F20"/>
          <w:spacing w:val="40"/>
          <w:w w:val="105"/>
        </w:rPr>
        <w:t> </w:t>
      </w:r>
      <w:r>
        <w:rPr>
          <w:color w:val="231F20"/>
          <w:w w:val="105"/>
        </w:rPr>
        <w:t>food</w:t>
      </w:r>
      <w:r>
        <w:rPr>
          <w:color w:val="231F20"/>
          <w:spacing w:val="40"/>
          <w:w w:val="105"/>
        </w:rPr>
        <w:t> </w:t>
      </w:r>
      <w:r>
        <w:rPr>
          <w:color w:val="231F20"/>
          <w:w w:val="105"/>
        </w:rPr>
        <w:t>and, of</w:t>
      </w:r>
      <w:r>
        <w:rPr>
          <w:color w:val="231F20"/>
          <w:spacing w:val="38"/>
          <w:w w:val="105"/>
        </w:rPr>
        <w:t> </w:t>
      </w:r>
      <w:r>
        <w:rPr>
          <w:color w:val="231F20"/>
          <w:w w:val="105"/>
        </w:rPr>
        <w:t>course, solder</w:t>
      </w:r>
      <w:r>
        <w:rPr>
          <w:color w:val="231F20"/>
          <w:spacing w:val="38"/>
          <w:w w:val="105"/>
        </w:rPr>
        <w:t> </w:t>
      </w:r>
      <w:r>
        <w:rPr>
          <w:color w:val="231F20"/>
          <w:w w:val="105"/>
        </w:rPr>
        <w:t>metal.</w:t>
      </w:r>
    </w:p>
    <w:p>
      <w:pPr>
        <w:pStyle w:val="BodyText"/>
      </w:pPr>
    </w:p>
    <w:p>
      <w:pPr>
        <w:pStyle w:val="BodyText"/>
        <w:spacing w:before="32"/>
      </w:pPr>
    </w:p>
    <w:p>
      <w:pPr>
        <w:pStyle w:val="Heading7"/>
        <w:numPr>
          <w:ilvl w:val="2"/>
          <w:numId w:val="27"/>
        </w:numPr>
        <w:tabs>
          <w:tab w:pos="2215" w:val="left" w:leader="none"/>
          <w:tab w:pos="10742" w:val="left" w:leader="none"/>
        </w:tabs>
        <w:spacing w:line="240" w:lineRule="auto" w:before="1" w:after="0"/>
        <w:ind w:left="2215" w:right="0" w:hanging="836"/>
        <w:jc w:val="left"/>
        <w:rPr>
          <w:u w:val="none"/>
        </w:rPr>
      </w:pPr>
      <w:r>
        <w:rPr>
          <w:color w:val="BC8D0A"/>
          <w:w w:val="85"/>
          <w:u w:val="single" w:color="939598"/>
        </w:rPr>
        <w:t>REFRACTORY</w:t>
      </w:r>
      <w:r>
        <w:rPr>
          <w:color w:val="BC8D0A"/>
          <w:spacing w:val="14"/>
          <w:u w:val="single" w:color="939598"/>
        </w:rPr>
        <w:t> </w:t>
      </w:r>
      <w:r>
        <w:rPr>
          <w:color w:val="BC8D0A"/>
          <w:spacing w:val="-2"/>
          <w:u w:val="single" w:color="939598"/>
        </w:rPr>
        <w:t>METALS</w:t>
      </w:r>
      <w:r>
        <w:rPr>
          <w:color w:val="BC8D0A"/>
          <w:u w:val="single" w:color="939598"/>
        </w:rPr>
        <w:tab/>
      </w:r>
    </w:p>
    <w:p>
      <w:pPr>
        <w:pStyle w:val="BodyText"/>
        <w:spacing w:line="242" w:lineRule="auto" w:before="88"/>
        <w:ind w:left="3540" w:right="253"/>
        <w:jc w:val="both"/>
      </w:pPr>
      <w:r>
        <w:rPr>
          <w:color w:val="231F20"/>
          <w:w w:val="105"/>
        </w:rPr>
        <w:t>The refractory metals are metals capable of enduring high temperatures. The most important</w:t>
      </w:r>
      <w:r>
        <w:rPr>
          <w:color w:val="231F20"/>
          <w:w w:val="105"/>
        </w:rPr>
        <w:t> metals</w:t>
      </w:r>
      <w:r>
        <w:rPr>
          <w:color w:val="231F20"/>
          <w:w w:val="105"/>
        </w:rPr>
        <w:t> in</w:t>
      </w:r>
      <w:r>
        <w:rPr>
          <w:color w:val="231F20"/>
          <w:w w:val="105"/>
        </w:rPr>
        <w:t> this</w:t>
      </w:r>
      <w:r>
        <w:rPr>
          <w:color w:val="231F20"/>
          <w:w w:val="105"/>
        </w:rPr>
        <w:t> group</w:t>
      </w:r>
      <w:r>
        <w:rPr>
          <w:color w:val="231F20"/>
          <w:w w:val="105"/>
        </w:rPr>
        <w:t> are</w:t>
      </w:r>
      <w:r>
        <w:rPr>
          <w:color w:val="231F20"/>
          <w:w w:val="105"/>
        </w:rPr>
        <w:t> molybdenum</w:t>
      </w:r>
      <w:r>
        <w:rPr>
          <w:color w:val="231F20"/>
          <w:w w:val="105"/>
        </w:rPr>
        <w:t> and</w:t>
      </w:r>
      <w:r>
        <w:rPr>
          <w:color w:val="231F20"/>
          <w:w w:val="105"/>
        </w:rPr>
        <w:t> tungsten;</w:t>
      </w:r>
      <w:r>
        <w:rPr>
          <w:color w:val="231F20"/>
          <w:w w:val="105"/>
        </w:rPr>
        <w:t> see</w:t>
      </w:r>
      <w:r>
        <w:rPr>
          <w:color w:val="231F20"/>
          <w:w w:val="105"/>
        </w:rPr>
        <w:t> Table</w:t>
      </w:r>
      <w:r>
        <w:rPr>
          <w:color w:val="231F20"/>
          <w:w w:val="105"/>
        </w:rPr>
        <w:t> 6.1(i).</w:t>
      </w:r>
      <w:r>
        <w:rPr>
          <w:color w:val="231F20"/>
          <w:w w:val="105"/>
        </w:rPr>
        <w:t> Other refractory</w:t>
      </w:r>
      <w:r>
        <w:rPr>
          <w:color w:val="231F20"/>
          <w:spacing w:val="34"/>
          <w:w w:val="105"/>
        </w:rPr>
        <w:t> </w:t>
      </w:r>
      <w:r>
        <w:rPr>
          <w:color w:val="231F20"/>
          <w:w w:val="105"/>
        </w:rPr>
        <w:t>metals are columbium</w:t>
      </w:r>
      <w:r>
        <w:rPr>
          <w:color w:val="231F20"/>
          <w:spacing w:val="35"/>
          <w:w w:val="105"/>
        </w:rPr>
        <w:t> </w:t>
      </w:r>
      <w:r>
        <w:rPr>
          <w:color w:val="231F20"/>
          <w:w w:val="105"/>
        </w:rPr>
        <w:t>(Cb) and</w:t>
      </w:r>
      <w:r>
        <w:rPr>
          <w:color w:val="231F20"/>
          <w:spacing w:val="34"/>
          <w:w w:val="105"/>
        </w:rPr>
        <w:t> </w:t>
      </w:r>
      <w:r>
        <w:rPr>
          <w:color w:val="231F20"/>
          <w:w w:val="105"/>
        </w:rPr>
        <w:t>tantalum</w:t>
      </w:r>
      <w:r>
        <w:rPr>
          <w:color w:val="231F20"/>
          <w:spacing w:val="35"/>
          <w:w w:val="105"/>
        </w:rPr>
        <w:t> </w:t>
      </w:r>
      <w:r>
        <w:rPr>
          <w:color w:val="231F20"/>
          <w:w w:val="105"/>
        </w:rPr>
        <w:t>(Ta). In</w:t>
      </w:r>
      <w:r>
        <w:rPr>
          <w:color w:val="231F20"/>
          <w:spacing w:val="34"/>
          <w:w w:val="105"/>
        </w:rPr>
        <w:t> </w:t>
      </w:r>
      <w:r>
        <w:rPr>
          <w:color w:val="231F20"/>
          <w:w w:val="105"/>
        </w:rPr>
        <w:t>general, these metals and their alloys are capable of maintaining high strength and hardness at elevated </w:t>
      </w:r>
      <w:r>
        <w:rPr>
          <w:color w:val="231F20"/>
          <w:spacing w:val="-2"/>
          <w:w w:val="105"/>
        </w:rPr>
        <w:t>temperatures.</w:t>
      </w:r>
    </w:p>
    <w:p>
      <w:pPr>
        <w:pStyle w:val="BodyText"/>
        <w:spacing w:before="5"/>
        <w:ind w:left="3540" w:right="244" w:firstLine="240"/>
        <w:jc w:val="both"/>
      </w:pPr>
      <w:r>
        <w:rPr>
          <w:color w:val="231F20"/>
          <w:w w:val="105"/>
        </w:rPr>
        <w:t>Molybdenum</w:t>
      </w:r>
      <w:r>
        <w:rPr>
          <w:color w:val="231F20"/>
          <w:spacing w:val="31"/>
          <w:w w:val="105"/>
        </w:rPr>
        <w:t> </w:t>
      </w:r>
      <w:r>
        <w:rPr>
          <w:color w:val="231F20"/>
          <w:w w:val="105"/>
        </w:rPr>
        <w:t>has</w:t>
      </w:r>
      <w:r>
        <w:rPr>
          <w:color w:val="231F20"/>
          <w:spacing w:val="29"/>
          <w:w w:val="105"/>
        </w:rPr>
        <w:t> </w:t>
      </w:r>
      <w:r>
        <w:rPr>
          <w:color w:val="231F20"/>
          <w:w w:val="105"/>
        </w:rPr>
        <w:t>a</w:t>
      </w:r>
      <w:r>
        <w:rPr>
          <w:color w:val="231F20"/>
          <w:spacing w:val="29"/>
          <w:w w:val="105"/>
        </w:rPr>
        <w:t> </w:t>
      </w:r>
      <w:r>
        <w:rPr>
          <w:color w:val="231F20"/>
          <w:w w:val="105"/>
        </w:rPr>
        <w:t>high</w:t>
      </w:r>
      <w:r>
        <w:rPr>
          <w:color w:val="231F20"/>
          <w:spacing w:val="30"/>
          <w:w w:val="105"/>
        </w:rPr>
        <w:t> </w:t>
      </w:r>
      <w:r>
        <w:rPr>
          <w:color w:val="231F20"/>
          <w:w w:val="105"/>
        </w:rPr>
        <w:t>melting</w:t>
      </w:r>
      <w:r>
        <w:rPr>
          <w:color w:val="231F20"/>
          <w:spacing w:val="30"/>
          <w:w w:val="105"/>
        </w:rPr>
        <w:t> </w:t>
      </w:r>
      <w:r>
        <w:rPr>
          <w:color w:val="231F20"/>
          <w:w w:val="105"/>
        </w:rPr>
        <w:t>point</w:t>
      </w:r>
      <w:r>
        <w:rPr>
          <w:color w:val="231F20"/>
          <w:spacing w:val="27"/>
          <w:w w:val="105"/>
        </w:rPr>
        <w:t> </w:t>
      </w:r>
      <w:r>
        <w:rPr>
          <w:color w:val="231F20"/>
          <w:w w:val="105"/>
        </w:rPr>
        <w:t>and</w:t>
      </w:r>
      <w:r>
        <w:rPr>
          <w:color w:val="231F20"/>
          <w:spacing w:val="30"/>
          <w:w w:val="105"/>
        </w:rPr>
        <w:t> </w:t>
      </w:r>
      <w:r>
        <w:rPr>
          <w:color w:val="231F20"/>
          <w:w w:val="105"/>
        </w:rPr>
        <w:t>is</w:t>
      </w:r>
      <w:r>
        <w:rPr>
          <w:color w:val="231F20"/>
          <w:spacing w:val="29"/>
          <w:w w:val="105"/>
        </w:rPr>
        <w:t> </w:t>
      </w:r>
      <w:r>
        <w:rPr>
          <w:color w:val="231F20"/>
          <w:w w:val="105"/>
        </w:rPr>
        <w:t>relatively</w:t>
      </w:r>
      <w:r>
        <w:rPr>
          <w:color w:val="231F20"/>
          <w:spacing w:val="30"/>
          <w:w w:val="105"/>
        </w:rPr>
        <w:t> </w:t>
      </w:r>
      <w:r>
        <w:rPr>
          <w:color w:val="231F20"/>
          <w:w w:val="105"/>
        </w:rPr>
        <w:t>dense, stiff,</w:t>
      </w:r>
      <w:r>
        <w:rPr>
          <w:color w:val="231F20"/>
          <w:spacing w:val="14"/>
          <w:w w:val="105"/>
        </w:rPr>
        <w:t> </w:t>
      </w:r>
      <w:r>
        <w:rPr>
          <w:color w:val="231F20"/>
          <w:w w:val="105"/>
        </w:rPr>
        <w:t>and</w:t>
      </w:r>
      <w:r>
        <w:rPr>
          <w:color w:val="231F20"/>
          <w:spacing w:val="30"/>
          <w:w w:val="105"/>
        </w:rPr>
        <w:t> </w:t>
      </w:r>
      <w:r>
        <w:rPr>
          <w:color w:val="231F20"/>
          <w:w w:val="105"/>
        </w:rPr>
        <w:t>strong. It</w:t>
      </w:r>
      <w:r>
        <w:rPr>
          <w:color w:val="231F20"/>
          <w:spacing w:val="32"/>
          <w:w w:val="105"/>
        </w:rPr>
        <w:t> </w:t>
      </w:r>
      <w:r>
        <w:rPr>
          <w:color w:val="231F20"/>
          <w:w w:val="105"/>
        </w:rPr>
        <w:t>is</w:t>
      </w:r>
      <w:r>
        <w:rPr>
          <w:color w:val="231F20"/>
          <w:spacing w:val="33"/>
          <w:w w:val="105"/>
        </w:rPr>
        <w:t> </w:t>
      </w:r>
      <w:r>
        <w:rPr>
          <w:color w:val="231F20"/>
          <w:w w:val="105"/>
        </w:rPr>
        <w:t>used</w:t>
      </w:r>
      <w:r>
        <w:rPr>
          <w:color w:val="231F20"/>
          <w:spacing w:val="34"/>
          <w:w w:val="105"/>
        </w:rPr>
        <w:t> </w:t>
      </w:r>
      <w:r>
        <w:rPr>
          <w:color w:val="231F20"/>
          <w:w w:val="105"/>
        </w:rPr>
        <w:t>both</w:t>
      </w:r>
      <w:r>
        <w:rPr>
          <w:color w:val="231F20"/>
          <w:spacing w:val="34"/>
          <w:w w:val="105"/>
        </w:rPr>
        <w:t> </w:t>
      </w:r>
      <w:r>
        <w:rPr>
          <w:color w:val="231F20"/>
          <w:w w:val="105"/>
        </w:rPr>
        <w:t>as</w:t>
      </w:r>
      <w:r>
        <w:rPr>
          <w:color w:val="231F20"/>
          <w:spacing w:val="33"/>
          <w:w w:val="105"/>
        </w:rPr>
        <w:t> </w:t>
      </w:r>
      <w:r>
        <w:rPr>
          <w:color w:val="231F20"/>
          <w:w w:val="105"/>
        </w:rPr>
        <w:t>a</w:t>
      </w:r>
      <w:r>
        <w:rPr>
          <w:color w:val="231F20"/>
          <w:spacing w:val="34"/>
          <w:w w:val="105"/>
        </w:rPr>
        <w:t> </w:t>
      </w:r>
      <w:r>
        <w:rPr>
          <w:color w:val="231F20"/>
          <w:w w:val="105"/>
        </w:rPr>
        <w:t>pure</w:t>
      </w:r>
      <w:r>
        <w:rPr>
          <w:color w:val="231F20"/>
          <w:spacing w:val="34"/>
          <w:w w:val="105"/>
        </w:rPr>
        <w:t> </w:t>
      </w:r>
      <w:r>
        <w:rPr>
          <w:color w:val="231F20"/>
          <w:w w:val="105"/>
        </w:rPr>
        <w:t>metal</w:t>
      </w:r>
      <w:r>
        <w:rPr>
          <w:color w:val="231F20"/>
          <w:spacing w:val="32"/>
          <w:w w:val="105"/>
        </w:rPr>
        <w:t> </w:t>
      </w:r>
      <w:r>
        <w:rPr>
          <w:color w:val="231F20"/>
          <w:w w:val="105"/>
        </w:rPr>
        <w:t>(99.9</w:t>
      </w:r>
      <w:r>
        <w:rPr>
          <w:rFonts w:ascii="Arial"/>
          <w:color w:val="231F20"/>
          <w:w w:val="105"/>
          <w:vertAlign w:val="superscript"/>
        </w:rPr>
        <w:t>+</w:t>
      </w:r>
      <w:r>
        <w:rPr>
          <w:color w:val="231F20"/>
          <w:w w:val="105"/>
          <w:vertAlign w:val="baseline"/>
        </w:rPr>
        <w:t>%</w:t>
      </w:r>
      <w:r>
        <w:rPr>
          <w:color w:val="231F20"/>
          <w:spacing w:val="36"/>
          <w:w w:val="105"/>
          <w:vertAlign w:val="baseline"/>
        </w:rPr>
        <w:t> </w:t>
      </w:r>
      <w:r>
        <w:rPr>
          <w:color w:val="231F20"/>
          <w:w w:val="105"/>
          <w:vertAlign w:val="baseline"/>
        </w:rPr>
        <w:t>Mo)</w:t>
      </w:r>
      <w:r>
        <w:rPr>
          <w:color w:val="231F20"/>
          <w:spacing w:val="33"/>
          <w:w w:val="105"/>
          <w:vertAlign w:val="baseline"/>
        </w:rPr>
        <w:t> </w:t>
      </w:r>
      <w:r>
        <w:rPr>
          <w:color w:val="231F20"/>
          <w:w w:val="105"/>
          <w:vertAlign w:val="baseline"/>
        </w:rPr>
        <w:t>and</w:t>
      </w:r>
      <w:r>
        <w:rPr>
          <w:color w:val="231F20"/>
          <w:spacing w:val="34"/>
          <w:w w:val="105"/>
          <w:vertAlign w:val="baseline"/>
        </w:rPr>
        <w:t> </w:t>
      </w:r>
      <w:r>
        <w:rPr>
          <w:color w:val="231F20"/>
          <w:w w:val="105"/>
          <w:vertAlign w:val="baseline"/>
        </w:rPr>
        <w:t>as</w:t>
      </w:r>
      <w:r>
        <w:rPr>
          <w:color w:val="231F20"/>
          <w:spacing w:val="33"/>
          <w:w w:val="105"/>
          <w:vertAlign w:val="baseline"/>
        </w:rPr>
        <w:t> </w:t>
      </w:r>
      <w:r>
        <w:rPr>
          <w:color w:val="231F20"/>
          <w:w w:val="105"/>
          <w:vertAlign w:val="baseline"/>
        </w:rPr>
        <w:t>an</w:t>
      </w:r>
      <w:r>
        <w:rPr>
          <w:color w:val="231F20"/>
          <w:spacing w:val="34"/>
          <w:w w:val="105"/>
          <w:vertAlign w:val="baseline"/>
        </w:rPr>
        <w:t> </w:t>
      </w:r>
      <w:r>
        <w:rPr>
          <w:color w:val="231F20"/>
          <w:w w:val="105"/>
          <w:vertAlign w:val="baseline"/>
        </w:rPr>
        <w:t>alloy. The</w:t>
      </w:r>
      <w:r>
        <w:rPr>
          <w:color w:val="231F20"/>
          <w:spacing w:val="34"/>
          <w:w w:val="105"/>
          <w:vertAlign w:val="baseline"/>
        </w:rPr>
        <w:t> </w:t>
      </w:r>
      <w:r>
        <w:rPr>
          <w:color w:val="231F20"/>
          <w:w w:val="105"/>
          <w:vertAlign w:val="baseline"/>
        </w:rPr>
        <w:t>principal</w:t>
      </w:r>
      <w:r>
        <w:rPr>
          <w:color w:val="231F20"/>
          <w:spacing w:val="33"/>
          <w:w w:val="105"/>
          <w:vertAlign w:val="baseline"/>
        </w:rPr>
        <w:t> </w:t>
      </w:r>
      <w:r>
        <w:rPr>
          <w:color w:val="231F20"/>
          <w:w w:val="105"/>
          <w:vertAlign w:val="baseline"/>
        </w:rPr>
        <w:t>alloy is TZM, which</w:t>
      </w:r>
      <w:r>
        <w:rPr>
          <w:color w:val="231F20"/>
          <w:w w:val="105"/>
          <w:vertAlign w:val="baseline"/>
        </w:rPr>
        <w:t> contains small amounts of titanium</w:t>
      </w:r>
      <w:r>
        <w:rPr>
          <w:color w:val="231F20"/>
          <w:w w:val="105"/>
          <w:vertAlign w:val="baseline"/>
        </w:rPr>
        <w:t> and</w:t>
      </w:r>
      <w:r>
        <w:rPr>
          <w:color w:val="231F20"/>
          <w:w w:val="105"/>
          <w:vertAlign w:val="baseline"/>
        </w:rPr>
        <w:t> zirconium</w:t>
      </w:r>
      <w:r>
        <w:rPr>
          <w:color w:val="231F20"/>
          <w:w w:val="105"/>
          <w:vertAlign w:val="baseline"/>
        </w:rPr>
        <w:t> (less than</w:t>
      </w:r>
      <w:r>
        <w:rPr>
          <w:color w:val="231F20"/>
          <w:w w:val="105"/>
          <w:vertAlign w:val="baseline"/>
        </w:rPr>
        <w:t> 1%</w:t>
      </w:r>
      <w:r>
        <w:rPr>
          <w:color w:val="231F20"/>
          <w:spacing w:val="40"/>
          <w:w w:val="105"/>
          <w:vertAlign w:val="baseline"/>
        </w:rPr>
        <w:t> </w:t>
      </w:r>
      <w:r>
        <w:rPr>
          <w:color w:val="231F20"/>
          <w:w w:val="105"/>
          <w:vertAlign w:val="baseline"/>
        </w:rPr>
        <w:t>total).</w:t>
      </w:r>
      <w:r>
        <w:rPr>
          <w:color w:val="231F20"/>
          <w:spacing w:val="-14"/>
          <w:w w:val="105"/>
          <w:vertAlign w:val="baseline"/>
        </w:rPr>
        <w:t> </w:t>
      </w:r>
      <w:r>
        <w:rPr>
          <w:color w:val="231F20"/>
          <w:w w:val="105"/>
          <w:vertAlign w:val="baseline"/>
        </w:rPr>
        <w:t>Mo</w:t>
      </w:r>
      <w:r>
        <w:rPr>
          <w:color w:val="231F20"/>
          <w:spacing w:val="-3"/>
          <w:w w:val="105"/>
          <w:vertAlign w:val="baseline"/>
        </w:rPr>
        <w:t> </w:t>
      </w:r>
      <w:r>
        <w:rPr>
          <w:color w:val="231F20"/>
          <w:w w:val="105"/>
          <w:vertAlign w:val="baseline"/>
        </w:rPr>
        <w:t>and</w:t>
      </w:r>
      <w:r>
        <w:rPr>
          <w:color w:val="231F20"/>
          <w:spacing w:val="-1"/>
          <w:w w:val="105"/>
          <w:vertAlign w:val="baseline"/>
        </w:rPr>
        <w:t> </w:t>
      </w:r>
      <w:r>
        <w:rPr>
          <w:color w:val="231F20"/>
          <w:w w:val="105"/>
          <w:vertAlign w:val="baseline"/>
        </w:rPr>
        <w:t>its</w:t>
      </w:r>
      <w:r>
        <w:rPr>
          <w:color w:val="231F20"/>
          <w:spacing w:val="-1"/>
          <w:w w:val="105"/>
          <w:vertAlign w:val="baseline"/>
        </w:rPr>
        <w:t> </w:t>
      </w:r>
      <w:r>
        <w:rPr>
          <w:color w:val="231F20"/>
          <w:w w:val="105"/>
          <w:vertAlign w:val="baseline"/>
        </w:rPr>
        <w:t>alloys</w:t>
      </w:r>
      <w:r>
        <w:rPr>
          <w:color w:val="231F20"/>
          <w:spacing w:val="-1"/>
          <w:w w:val="105"/>
          <w:vertAlign w:val="baseline"/>
        </w:rPr>
        <w:t> </w:t>
      </w:r>
      <w:r>
        <w:rPr>
          <w:color w:val="231F20"/>
          <w:w w:val="105"/>
          <w:vertAlign w:val="baseline"/>
        </w:rPr>
        <w:t>possess</w:t>
      </w:r>
      <w:r>
        <w:rPr>
          <w:color w:val="231F20"/>
          <w:spacing w:val="-1"/>
          <w:w w:val="105"/>
          <w:vertAlign w:val="baseline"/>
        </w:rPr>
        <w:t> </w:t>
      </w:r>
      <w:r>
        <w:rPr>
          <w:color w:val="231F20"/>
          <w:w w:val="105"/>
          <w:vertAlign w:val="baseline"/>
        </w:rPr>
        <w:t>good</w:t>
      </w:r>
      <w:r>
        <w:rPr>
          <w:color w:val="231F20"/>
          <w:spacing w:val="-1"/>
          <w:w w:val="105"/>
          <w:vertAlign w:val="baseline"/>
        </w:rPr>
        <w:t> </w:t>
      </w:r>
      <w:r>
        <w:rPr>
          <w:color w:val="231F20"/>
          <w:w w:val="105"/>
          <w:vertAlign w:val="baseline"/>
        </w:rPr>
        <w:t>high</w:t>
      </w:r>
      <w:r>
        <w:rPr>
          <w:color w:val="231F20"/>
          <w:spacing w:val="-1"/>
          <w:w w:val="105"/>
          <w:vertAlign w:val="baseline"/>
        </w:rPr>
        <w:t> </w:t>
      </w:r>
      <w:r>
        <w:rPr>
          <w:color w:val="231F20"/>
          <w:w w:val="105"/>
          <w:vertAlign w:val="baseline"/>
        </w:rPr>
        <w:t>temperature</w:t>
      </w:r>
      <w:r>
        <w:rPr>
          <w:color w:val="231F20"/>
          <w:spacing w:val="-1"/>
          <w:w w:val="105"/>
          <w:vertAlign w:val="baseline"/>
        </w:rPr>
        <w:t> </w:t>
      </w:r>
      <w:r>
        <w:rPr>
          <w:color w:val="231F20"/>
          <w:w w:val="105"/>
          <w:vertAlign w:val="baseline"/>
        </w:rPr>
        <w:t>strength,</w:t>
      </w:r>
      <w:r>
        <w:rPr>
          <w:color w:val="231F20"/>
          <w:spacing w:val="-14"/>
          <w:w w:val="105"/>
          <w:vertAlign w:val="baseline"/>
        </w:rPr>
        <w:t> </w:t>
      </w:r>
      <w:r>
        <w:rPr>
          <w:color w:val="231F20"/>
          <w:w w:val="105"/>
          <w:vertAlign w:val="baseline"/>
        </w:rPr>
        <w:t>and</w:t>
      </w:r>
      <w:r>
        <w:rPr>
          <w:color w:val="231F20"/>
          <w:spacing w:val="-1"/>
          <w:w w:val="105"/>
          <w:vertAlign w:val="baseline"/>
        </w:rPr>
        <w:t> </w:t>
      </w:r>
      <w:r>
        <w:rPr>
          <w:color w:val="231F20"/>
          <w:w w:val="105"/>
          <w:vertAlign w:val="baseline"/>
        </w:rPr>
        <w:t>this</w:t>
      </w:r>
      <w:r>
        <w:rPr>
          <w:color w:val="231F20"/>
          <w:spacing w:val="-1"/>
          <w:w w:val="105"/>
          <w:vertAlign w:val="baseline"/>
        </w:rPr>
        <w:t> </w:t>
      </w:r>
      <w:r>
        <w:rPr>
          <w:color w:val="231F20"/>
          <w:w w:val="105"/>
          <w:vertAlign w:val="baseline"/>
        </w:rPr>
        <w:t>accounts</w:t>
      </w:r>
      <w:r>
        <w:rPr>
          <w:color w:val="231F20"/>
          <w:w w:val="105"/>
          <w:vertAlign w:val="baseline"/>
        </w:rPr>
        <w:t> for many of its applications, which include heat shields, heating elements, elec- trodes</w:t>
      </w:r>
      <w:r>
        <w:rPr>
          <w:color w:val="231F20"/>
          <w:spacing w:val="40"/>
          <w:w w:val="105"/>
          <w:vertAlign w:val="baseline"/>
        </w:rPr>
        <w:t> </w:t>
      </w:r>
      <w:r>
        <w:rPr>
          <w:color w:val="231F20"/>
          <w:w w:val="105"/>
          <w:vertAlign w:val="baseline"/>
        </w:rPr>
        <w:t>for</w:t>
      </w:r>
      <w:r>
        <w:rPr>
          <w:color w:val="231F20"/>
          <w:spacing w:val="40"/>
          <w:w w:val="105"/>
          <w:vertAlign w:val="baseline"/>
        </w:rPr>
        <w:t> </w:t>
      </w:r>
      <w:r>
        <w:rPr>
          <w:color w:val="231F20"/>
          <w:w w:val="105"/>
          <w:vertAlign w:val="baseline"/>
        </w:rPr>
        <w:t>resistance</w:t>
      </w:r>
      <w:r>
        <w:rPr>
          <w:color w:val="231F20"/>
          <w:spacing w:val="40"/>
          <w:w w:val="105"/>
          <w:vertAlign w:val="baseline"/>
        </w:rPr>
        <w:t> </w:t>
      </w:r>
      <w:r>
        <w:rPr>
          <w:color w:val="231F20"/>
          <w:w w:val="105"/>
          <w:vertAlign w:val="baseline"/>
        </w:rPr>
        <w:t>welding,</w:t>
      </w:r>
      <w:r>
        <w:rPr>
          <w:color w:val="231F20"/>
          <w:spacing w:val="40"/>
          <w:w w:val="105"/>
          <w:vertAlign w:val="baseline"/>
        </w:rPr>
        <w:t> </w:t>
      </w:r>
      <w:r>
        <w:rPr>
          <w:color w:val="231F20"/>
          <w:w w:val="105"/>
          <w:vertAlign w:val="baseline"/>
        </w:rPr>
        <w:t>dies</w:t>
      </w:r>
      <w:r>
        <w:rPr>
          <w:color w:val="231F20"/>
          <w:spacing w:val="40"/>
          <w:w w:val="105"/>
          <w:vertAlign w:val="baseline"/>
        </w:rPr>
        <w:t> </w:t>
      </w:r>
      <w:r>
        <w:rPr>
          <w:color w:val="231F20"/>
          <w:w w:val="105"/>
          <w:vertAlign w:val="baseline"/>
        </w:rPr>
        <w:t>for</w:t>
      </w:r>
      <w:r>
        <w:rPr>
          <w:color w:val="231F20"/>
          <w:spacing w:val="40"/>
          <w:w w:val="105"/>
          <w:vertAlign w:val="baseline"/>
        </w:rPr>
        <w:t> </w:t>
      </w:r>
      <w:r>
        <w:rPr>
          <w:color w:val="231F20"/>
          <w:w w:val="105"/>
          <w:vertAlign w:val="baseline"/>
        </w:rPr>
        <w:t>high</w:t>
      </w:r>
      <w:r>
        <w:rPr>
          <w:color w:val="231F20"/>
          <w:spacing w:val="40"/>
          <w:w w:val="105"/>
          <w:vertAlign w:val="baseline"/>
        </w:rPr>
        <w:t> </w:t>
      </w:r>
      <w:r>
        <w:rPr>
          <w:color w:val="231F20"/>
          <w:w w:val="105"/>
          <w:vertAlign w:val="baseline"/>
        </w:rPr>
        <w:t>temperature</w:t>
      </w:r>
      <w:r>
        <w:rPr>
          <w:color w:val="231F20"/>
          <w:spacing w:val="40"/>
          <w:w w:val="105"/>
          <w:vertAlign w:val="baseline"/>
        </w:rPr>
        <w:t> </w:t>
      </w:r>
      <w:r>
        <w:rPr>
          <w:color w:val="231F20"/>
          <w:w w:val="105"/>
          <w:vertAlign w:val="baseline"/>
        </w:rPr>
        <w:t>work</w:t>
      </w:r>
      <w:r>
        <w:rPr>
          <w:color w:val="231F20"/>
          <w:spacing w:val="40"/>
          <w:w w:val="105"/>
          <w:vertAlign w:val="baseline"/>
        </w:rPr>
        <w:t> </w:t>
      </w:r>
      <w:r>
        <w:rPr>
          <w:color w:val="231F20"/>
          <w:w w:val="105"/>
          <w:vertAlign w:val="baseline"/>
        </w:rPr>
        <w:t>(e.g.,</w:t>
      </w:r>
      <w:r>
        <w:rPr>
          <w:color w:val="231F20"/>
          <w:spacing w:val="40"/>
          <w:w w:val="105"/>
          <w:vertAlign w:val="baseline"/>
        </w:rPr>
        <w:t> </w:t>
      </w:r>
      <w:r>
        <w:rPr>
          <w:color w:val="231F20"/>
          <w:w w:val="105"/>
          <w:vertAlign w:val="baseline"/>
        </w:rPr>
        <w:t>die</w:t>
      </w:r>
      <w:r>
        <w:rPr>
          <w:color w:val="231F20"/>
          <w:spacing w:val="40"/>
          <w:w w:val="105"/>
          <w:vertAlign w:val="baseline"/>
        </w:rPr>
        <w:t> </w:t>
      </w:r>
      <w:r>
        <w:rPr>
          <w:color w:val="231F20"/>
          <w:w w:val="105"/>
          <w:vertAlign w:val="baseline"/>
        </w:rPr>
        <w:t>casting</w:t>
      </w:r>
      <w:r>
        <w:rPr>
          <w:color w:val="231F20"/>
          <w:spacing w:val="40"/>
          <w:w w:val="105"/>
          <w:vertAlign w:val="baseline"/>
        </w:rPr>
        <w:t> </w:t>
      </w:r>
      <w:r>
        <w:rPr>
          <w:color w:val="231F20"/>
          <w:w w:val="105"/>
          <w:vertAlign w:val="baseline"/>
        </w:rPr>
        <w:t>molds), and</w:t>
      </w:r>
      <w:r>
        <w:rPr>
          <w:color w:val="231F20"/>
          <w:spacing w:val="20"/>
          <w:w w:val="105"/>
          <w:vertAlign w:val="baseline"/>
        </w:rPr>
        <w:t> </w:t>
      </w:r>
      <w:r>
        <w:rPr>
          <w:color w:val="231F20"/>
          <w:w w:val="105"/>
          <w:vertAlign w:val="baseline"/>
        </w:rPr>
        <w:t>parts</w:t>
      </w:r>
      <w:r>
        <w:rPr>
          <w:color w:val="231F20"/>
          <w:spacing w:val="19"/>
          <w:w w:val="105"/>
          <w:vertAlign w:val="baseline"/>
        </w:rPr>
        <w:t> </w:t>
      </w:r>
      <w:r>
        <w:rPr>
          <w:color w:val="231F20"/>
          <w:w w:val="105"/>
          <w:vertAlign w:val="baseline"/>
        </w:rPr>
        <w:t>for</w:t>
      </w:r>
      <w:r>
        <w:rPr>
          <w:color w:val="231F20"/>
          <w:spacing w:val="19"/>
          <w:w w:val="105"/>
          <w:vertAlign w:val="baseline"/>
        </w:rPr>
        <w:t> </w:t>
      </w:r>
      <w:r>
        <w:rPr>
          <w:color w:val="231F20"/>
          <w:w w:val="105"/>
          <w:vertAlign w:val="baseline"/>
        </w:rPr>
        <w:t>rocket</w:t>
      </w:r>
      <w:r>
        <w:rPr>
          <w:color w:val="231F20"/>
          <w:spacing w:val="19"/>
          <w:w w:val="105"/>
          <w:vertAlign w:val="baseline"/>
        </w:rPr>
        <w:t> </w:t>
      </w:r>
      <w:r>
        <w:rPr>
          <w:color w:val="231F20"/>
          <w:w w:val="105"/>
          <w:vertAlign w:val="baseline"/>
        </w:rPr>
        <w:t>and</w:t>
      </w:r>
      <w:r>
        <w:rPr>
          <w:color w:val="231F20"/>
          <w:spacing w:val="20"/>
          <w:w w:val="105"/>
          <w:vertAlign w:val="baseline"/>
        </w:rPr>
        <w:t> </w:t>
      </w:r>
      <w:r>
        <w:rPr>
          <w:color w:val="231F20"/>
          <w:w w:val="105"/>
          <w:vertAlign w:val="baseline"/>
        </w:rPr>
        <w:t>jet</w:t>
      </w:r>
      <w:r>
        <w:rPr>
          <w:color w:val="231F20"/>
          <w:spacing w:val="19"/>
          <w:w w:val="105"/>
          <w:vertAlign w:val="baseline"/>
        </w:rPr>
        <w:t> </w:t>
      </w:r>
      <w:r>
        <w:rPr>
          <w:color w:val="231F20"/>
          <w:w w:val="105"/>
          <w:vertAlign w:val="baseline"/>
        </w:rPr>
        <w:t>engines.</w:t>
      </w:r>
      <w:r>
        <w:rPr>
          <w:color w:val="231F20"/>
          <w:spacing w:val="17"/>
          <w:w w:val="105"/>
          <w:vertAlign w:val="baseline"/>
        </w:rPr>
        <w:t> </w:t>
      </w:r>
      <w:r>
        <w:rPr>
          <w:color w:val="231F20"/>
          <w:w w:val="105"/>
          <w:vertAlign w:val="baseline"/>
        </w:rPr>
        <w:t>In</w:t>
      </w:r>
      <w:r>
        <w:rPr>
          <w:color w:val="231F20"/>
          <w:spacing w:val="20"/>
          <w:w w:val="105"/>
          <w:vertAlign w:val="baseline"/>
        </w:rPr>
        <w:t> </w:t>
      </w:r>
      <w:r>
        <w:rPr>
          <w:color w:val="231F20"/>
          <w:w w:val="105"/>
          <w:vertAlign w:val="baseline"/>
        </w:rPr>
        <w:t>addition</w:t>
      </w:r>
      <w:r>
        <w:rPr>
          <w:color w:val="231F20"/>
          <w:spacing w:val="20"/>
          <w:w w:val="105"/>
          <w:vertAlign w:val="baseline"/>
        </w:rPr>
        <w:t> </w:t>
      </w:r>
      <w:r>
        <w:rPr>
          <w:color w:val="231F20"/>
          <w:w w:val="105"/>
          <w:vertAlign w:val="baseline"/>
        </w:rPr>
        <w:t>to</w:t>
      </w:r>
      <w:r>
        <w:rPr>
          <w:color w:val="231F20"/>
          <w:spacing w:val="20"/>
          <w:w w:val="105"/>
          <w:vertAlign w:val="baseline"/>
        </w:rPr>
        <w:t> </w:t>
      </w:r>
      <w:r>
        <w:rPr>
          <w:color w:val="231F20"/>
          <w:w w:val="105"/>
          <w:vertAlign w:val="baseline"/>
        </w:rPr>
        <w:t>these</w:t>
      </w:r>
      <w:r>
        <w:rPr>
          <w:color w:val="231F20"/>
          <w:spacing w:val="20"/>
          <w:w w:val="105"/>
          <w:vertAlign w:val="baseline"/>
        </w:rPr>
        <w:t> </w:t>
      </w:r>
      <w:r>
        <w:rPr>
          <w:color w:val="231F20"/>
          <w:w w:val="105"/>
          <w:vertAlign w:val="baseline"/>
        </w:rPr>
        <w:t>applications,</w:t>
      </w:r>
      <w:r>
        <w:rPr>
          <w:color w:val="231F20"/>
          <w:spacing w:val="17"/>
          <w:w w:val="105"/>
          <w:vertAlign w:val="baseline"/>
        </w:rPr>
        <w:t> </w:t>
      </w:r>
      <w:r>
        <w:rPr>
          <w:color w:val="231F20"/>
          <w:w w:val="105"/>
          <w:vertAlign w:val="baseline"/>
        </w:rPr>
        <w:t>molybdenum is</w:t>
      </w:r>
      <w:r>
        <w:rPr>
          <w:color w:val="231F20"/>
          <w:w w:val="105"/>
          <w:vertAlign w:val="baseline"/>
        </w:rPr>
        <w:t> also</w:t>
      </w:r>
      <w:r>
        <w:rPr>
          <w:color w:val="231F20"/>
          <w:w w:val="105"/>
          <w:vertAlign w:val="baseline"/>
        </w:rPr>
        <w:t> widely</w:t>
      </w:r>
      <w:r>
        <w:rPr>
          <w:color w:val="231F20"/>
          <w:w w:val="105"/>
          <w:vertAlign w:val="baseline"/>
        </w:rPr>
        <w:t> used</w:t>
      </w:r>
      <w:r>
        <w:rPr>
          <w:color w:val="231F20"/>
          <w:w w:val="105"/>
          <w:vertAlign w:val="baseline"/>
        </w:rPr>
        <w:t> as</w:t>
      </w:r>
      <w:r>
        <w:rPr>
          <w:color w:val="231F20"/>
          <w:w w:val="105"/>
          <w:vertAlign w:val="baseline"/>
        </w:rPr>
        <w:t> an</w:t>
      </w:r>
      <w:r>
        <w:rPr>
          <w:color w:val="231F20"/>
          <w:w w:val="105"/>
          <w:vertAlign w:val="baseline"/>
        </w:rPr>
        <w:t> alloying</w:t>
      </w:r>
      <w:r>
        <w:rPr>
          <w:color w:val="231F20"/>
          <w:w w:val="105"/>
          <w:vertAlign w:val="baseline"/>
        </w:rPr>
        <w:t> ingredient</w:t>
      </w:r>
      <w:r>
        <w:rPr>
          <w:color w:val="231F20"/>
          <w:w w:val="105"/>
          <w:vertAlign w:val="baseline"/>
        </w:rPr>
        <w:t> in</w:t>
      </w:r>
      <w:r>
        <w:rPr>
          <w:color w:val="231F20"/>
          <w:w w:val="105"/>
          <w:vertAlign w:val="baseline"/>
        </w:rPr>
        <w:t> other</w:t>
      </w:r>
      <w:r>
        <w:rPr>
          <w:color w:val="231F20"/>
          <w:w w:val="105"/>
          <w:vertAlign w:val="baseline"/>
        </w:rPr>
        <w:t> metals, such</w:t>
      </w:r>
      <w:r>
        <w:rPr>
          <w:color w:val="231F20"/>
          <w:w w:val="105"/>
          <w:vertAlign w:val="baseline"/>
        </w:rPr>
        <w:t> as</w:t>
      </w:r>
      <w:r>
        <w:rPr>
          <w:color w:val="231F20"/>
          <w:w w:val="105"/>
          <w:vertAlign w:val="baseline"/>
        </w:rPr>
        <w:t> steels</w:t>
      </w:r>
      <w:r>
        <w:rPr>
          <w:color w:val="231F20"/>
          <w:w w:val="105"/>
          <w:vertAlign w:val="baseline"/>
        </w:rPr>
        <w:t> and </w:t>
      </w:r>
      <w:r>
        <w:rPr>
          <w:color w:val="231F20"/>
          <w:spacing w:val="-2"/>
          <w:w w:val="105"/>
          <w:vertAlign w:val="baseline"/>
        </w:rPr>
        <w:t>superalloys.</w:t>
      </w:r>
    </w:p>
    <w:p>
      <w:pPr>
        <w:pStyle w:val="BodyText"/>
        <w:spacing w:line="242" w:lineRule="auto" w:before="13"/>
        <w:ind w:left="3540" w:right="243" w:firstLine="240"/>
        <w:jc w:val="both"/>
      </w:pPr>
      <w:r>
        <w:rPr>
          <w:color w:val="231F20"/>
          <w:w w:val="105"/>
        </w:rPr>
        <w:t>Tungsten (W) has the highest melting point among metals and is one of the dens- est. It is also the stiffest and hardest of all pure metals. Its most familiar application is filament</w:t>
      </w:r>
      <w:r>
        <w:rPr>
          <w:color w:val="231F20"/>
          <w:w w:val="105"/>
        </w:rPr>
        <w:t> wire</w:t>
      </w:r>
      <w:r>
        <w:rPr>
          <w:color w:val="231F20"/>
          <w:w w:val="105"/>
        </w:rPr>
        <w:t> in</w:t>
      </w:r>
      <w:r>
        <w:rPr>
          <w:color w:val="231F20"/>
          <w:w w:val="105"/>
        </w:rPr>
        <w:t> incandescent</w:t>
      </w:r>
      <w:r>
        <w:rPr>
          <w:color w:val="231F20"/>
          <w:w w:val="105"/>
        </w:rPr>
        <w:t> light</w:t>
      </w:r>
      <w:r>
        <w:rPr>
          <w:color w:val="231F20"/>
          <w:w w:val="105"/>
        </w:rPr>
        <w:t> bulbs.</w:t>
      </w:r>
      <w:r>
        <w:rPr>
          <w:color w:val="231F20"/>
          <w:spacing w:val="-9"/>
          <w:w w:val="105"/>
        </w:rPr>
        <w:t> </w:t>
      </w:r>
      <w:r>
        <w:rPr>
          <w:color w:val="231F20"/>
          <w:w w:val="105"/>
        </w:rPr>
        <w:t>Applications</w:t>
      </w:r>
      <w:r>
        <w:rPr>
          <w:color w:val="231F20"/>
          <w:w w:val="105"/>
        </w:rPr>
        <w:t> of</w:t>
      </w:r>
      <w:r>
        <w:rPr>
          <w:color w:val="231F20"/>
          <w:w w:val="105"/>
        </w:rPr>
        <w:t> tungsten</w:t>
      </w:r>
      <w:r>
        <w:rPr>
          <w:color w:val="231F20"/>
          <w:w w:val="105"/>
        </w:rPr>
        <w:t> are</w:t>
      </w:r>
      <w:r>
        <w:rPr>
          <w:color w:val="231F20"/>
          <w:w w:val="105"/>
        </w:rPr>
        <w:t> typically</w:t>
      </w:r>
      <w:r>
        <w:rPr>
          <w:color w:val="231F20"/>
          <w:w w:val="105"/>
        </w:rPr>
        <w:t> char- acterized</w:t>
      </w:r>
      <w:r>
        <w:rPr>
          <w:color w:val="231F20"/>
          <w:spacing w:val="34"/>
          <w:w w:val="105"/>
        </w:rPr>
        <w:t> </w:t>
      </w:r>
      <w:r>
        <w:rPr>
          <w:color w:val="231F20"/>
          <w:w w:val="105"/>
        </w:rPr>
        <w:t>by</w:t>
      </w:r>
      <w:r>
        <w:rPr>
          <w:color w:val="231F20"/>
          <w:spacing w:val="34"/>
          <w:w w:val="105"/>
        </w:rPr>
        <w:t> </w:t>
      </w:r>
      <w:r>
        <w:rPr>
          <w:color w:val="231F20"/>
          <w:w w:val="105"/>
        </w:rPr>
        <w:t>high</w:t>
      </w:r>
      <w:r>
        <w:rPr>
          <w:color w:val="231F20"/>
          <w:spacing w:val="34"/>
          <w:w w:val="105"/>
        </w:rPr>
        <w:t> </w:t>
      </w:r>
      <w:r>
        <w:rPr>
          <w:color w:val="231F20"/>
          <w:w w:val="105"/>
        </w:rPr>
        <w:t>operating</w:t>
      </w:r>
      <w:r>
        <w:rPr>
          <w:color w:val="231F20"/>
          <w:spacing w:val="34"/>
          <w:w w:val="105"/>
        </w:rPr>
        <w:t> </w:t>
      </w:r>
      <w:r>
        <w:rPr>
          <w:color w:val="231F20"/>
          <w:w w:val="105"/>
        </w:rPr>
        <w:t>temperatures, such</w:t>
      </w:r>
      <w:r>
        <w:rPr>
          <w:color w:val="231F20"/>
          <w:spacing w:val="34"/>
          <w:w w:val="105"/>
        </w:rPr>
        <w:t> </w:t>
      </w:r>
      <w:r>
        <w:rPr>
          <w:color w:val="231F20"/>
          <w:w w:val="105"/>
        </w:rPr>
        <w:t>as</w:t>
      </w:r>
      <w:r>
        <w:rPr>
          <w:color w:val="231F20"/>
          <w:spacing w:val="32"/>
          <w:w w:val="105"/>
        </w:rPr>
        <w:t> </w:t>
      </w:r>
      <w:r>
        <w:rPr>
          <w:color w:val="231F20"/>
          <w:w w:val="105"/>
        </w:rPr>
        <w:t>parts</w:t>
      </w:r>
      <w:r>
        <w:rPr>
          <w:color w:val="231F20"/>
          <w:spacing w:val="32"/>
          <w:w w:val="105"/>
        </w:rPr>
        <w:t> </w:t>
      </w:r>
      <w:r>
        <w:rPr>
          <w:color w:val="231F20"/>
          <w:w w:val="105"/>
        </w:rPr>
        <w:t>for</w:t>
      </w:r>
      <w:r>
        <w:rPr>
          <w:color w:val="231F20"/>
          <w:spacing w:val="32"/>
          <w:w w:val="105"/>
        </w:rPr>
        <w:t> </w:t>
      </w:r>
      <w:r>
        <w:rPr>
          <w:color w:val="231F20"/>
          <w:w w:val="105"/>
        </w:rPr>
        <w:t>rocket</w:t>
      </w:r>
      <w:r>
        <w:rPr>
          <w:color w:val="231F20"/>
          <w:spacing w:val="32"/>
          <w:w w:val="105"/>
        </w:rPr>
        <w:t> </w:t>
      </w:r>
      <w:r>
        <w:rPr>
          <w:color w:val="231F20"/>
          <w:w w:val="105"/>
        </w:rPr>
        <w:t>and</w:t>
      </w:r>
      <w:r>
        <w:rPr>
          <w:color w:val="231F20"/>
          <w:spacing w:val="34"/>
          <w:w w:val="105"/>
        </w:rPr>
        <w:t> </w:t>
      </w:r>
      <w:r>
        <w:rPr>
          <w:color w:val="231F20"/>
          <w:w w:val="105"/>
        </w:rPr>
        <w:t>jet</w:t>
      </w:r>
      <w:r>
        <w:rPr>
          <w:color w:val="231F20"/>
          <w:spacing w:val="32"/>
          <w:w w:val="105"/>
        </w:rPr>
        <w:t> </w:t>
      </w:r>
      <w:r>
        <w:rPr>
          <w:color w:val="231F20"/>
          <w:w w:val="105"/>
        </w:rPr>
        <w:t>engines and electrodes for arc welding. W is also widely used as an element in tool steels,</w:t>
      </w:r>
      <w:r>
        <w:rPr>
          <w:color w:val="231F20"/>
          <w:spacing w:val="40"/>
          <w:w w:val="105"/>
        </w:rPr>
        <w:t> </w:t>
      </w:r>
      <w:r>
        <w:rPr>
          <w:color w:val="231F20"/>
          <w:w w:val="105"/>
        </w:rPr>
        <w:t>heat resistant alloys, and</w:t>
      </w:r>
      <w:r>
        <w:rPr>
          <w:color w:val="231F20"/>
          <w:spacing w:val="40"/>
          <w:w w:val="105"/>
        </w:rPr>
        <w:t> </w:t>
      </w:r>
      <w:r>
        <w:rPr>
          <w:color w:val="231F20"/>
          <w:w w:val="105"/>
        </w:rPr>
        <w:t>tungsten</w:t>
      </w:r>
      <w:r>
        <w:rPr>
          <w:color w:val="231F20"/>
          <w:spacing w:val="40"/>
          <w:w w:val="105"/>
        </w:rPr>
        <w:t> </w:t>
      </w:r>
      <w:r>
        <w:rPr>
          <w:color w:val="231F20"/>
          <w:w w:val="105"/>
        </w:rPr>
        <w:t>carbide (Section</w:t>
      </w:r>
      <w:r>
        <w:rPr>
          <w:color w:val="231F20"/>
          <w:spacing w:val="40"/>
          <w:w w:val="105"/>
        </w:rPr>
        <w:t> </w:t>
      </w:r>
      <w:r>
        <w:rPr>
          <w:color w:val="231F20"/>
          <w:w w:val="105"/>
        </w:rPr>
        <w:t>7.3.2).</w:t>
      </w:r>
    </w:p>
    <w:p>
      <w:pPr>
        <w:spacing w:after="0" w:line="242" w:lineRule="auto"/>
        <w:jc w:val="both"/>
        <w:sectPr>
          <w:pgSz w:w="11530" w:h="14410"/>
          <w:pgMar w:header="652" w:footer="0" w:top="920" w:bottom="280" w:left="0" w:right="520"/>
        </w:sectPr>
      </w:pPr>
    </w:p>
    <w:p>
      <w:pPr>
        <w:pStyle w:val="BodyText"/>
        <w:spacing w:before="148"/>
      </w:pPr>
    </w:p>
    <w:tbl>
      <w:tblPr>
        <w:tblW w:w="0" w:type="auto"/>
        <w:jc w:val="left"/>
        <w:tblInd w:w="29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59"/>
        <w:gridCol w:w="2104"/>
        <w:gridCol w:w="1554"/>
        <w:gridCol w:w="1576"/>
        <w:gridCol w:w="1689"/>
      </w:tblGrid>
      <w:tr>
        <w:trPr>
          <w:trHeight w:val="306" w:hRule="atLeast"/>
        </w:trPr>
        <w:tc>
          <w:tcPr>
            <w:tcW w:w="259" w:type="dxa"/>
            <w:tcBorders>
              <w:bottom w:val="single" w:sz="18" w:space="0" w:color="F3E6D0"/>
            </w:tcBorders>
            <w:shd w:val="clear" w:color="auto" w:fill="BC8D0A"/>
          </w:tcPr>
          <w:p>
            <w:pPr>
              <w:pStyle w:val="TableParagraph"/>
              <w:rPr>
                <w:sz w:val="20"/>
              </w:rPr>
            </w:pPr>
          </w:p>
        </w:tc>
        <w:tc>
          <w:tcPr>
            <w:tcW w:w="6923" w:type="dxa"/>
            <w:gridSpan w:val="4"/>
            <w:tcBorders>
              <w:bottom w:val="single" w:sz="18" w:space="0" w:color="F3E6D0"/>
            </w:tcBorders>
          </w:tcPr>
          <w:p>
            <w:pPr>
              <w:pStyle w:val="TableParagraph"/>
              <w:spacing w:before="52"/>
              <w:ind w:left="79"/>
              <w:rPr>
                <w:rFonts w:ascii="Arial" w:hAnsi="Arial"/>
                <w:sz w:val="20"/>
              </w:rPr>
            </w:pPr>
            <w:r>
              <w:rPr>
                <w:rFonts w:ascii="Arial" w:hAnsi="Arial"/>
                <w:b/>
                <w:color w:val="231F20"/>
                <w:w w:val="90"/>
                <w:sz w:val="18"/>
              </w:rPr>
              <w:t>TABLE</w:t>
            </w:r>
            <w:r>
              <w:rPr>
                <w:rFonts w:ascii="Arial" w:hAnsi="Arial"/>
                <w:b/>
                <w:color w:val="231F20"/>
                <w:spacing w:val="-9"/>
                <w:w w:val="90"/>
                <w:sz w:val="18"/>
              </w:rPr>
              <w:t> </w:t>
            </w:r>
            <w:r>
              <w:rPr>
                <w:rFonts w:ascii="Arial" w:hAnsi="Arial"/>
                <w:color w:val="231F20"/>
                <w:w w:val="90"/>
                <w:sz w:val="20"/>
              </w:rPr>
              <w:t>•</w:t>
            </w:r>
            <w:r>
              <w:rPr>
                <w:rFonts w:ascii="Arial" w:hAnsi="Arial"/>
                <w:color w:val="231F20"/>
                <w:spacing w:val="-9"/>
                <w:w w:val="90"/>
                <w:sz w:val="20"/>
              </w:rPr>
              <w:t> </w:t>
            </w:r>
            <w:r>
              <w:rPr>
                <w:b/>
                <w:color w:val="BC8D0A"/>
                <w:w w:val="90"/>
                <w:sz w:val="20"/>
              </w:rPr>
              <w:t>6.1</w:t>
            </w:r>
            <w:r>
              <w:rPr>
                <w:b/>
                <w:color w:val="BC8D0A"/>
                <w:spacing w:val="7"/>
                <w:sz w:val="20"/>
              </w:rPr>
              <w:t> </w:t>
            </w:r>
            <w:r>
              <w:rPr>
                <w:rFonts w:ascii="Arial" w:hAnsi="Arial"/>
                <w:color w:val="231F20"/>
                <w:w w:val="90"/>
                <w:sz w:val="20"/>
              </w:rPr>
              <w:t>(continued):</w:t>
            </w:r>
            <w:r>
              <w:rPr>
                <w:rFonts w:ascii="Arial" w:hAnsi="Arial"/>
                <w:color w:val="231F20"/>
                <w:spacing w:val="-9"/>
                <w:w w:val="90"/>
                <w:sz w:val="20"/>
              </w:rPr>
              <w:t> </w:t>
            </w:r>
            <w:r>
              <w:rPr>
                <w:rFonts w:ascii="Arial" w:hAnsi="Arial"/>
                <w:color w:val="231F20"/>
                <w:w w:val="90"/>
                <w:sz w:val="20"/>
              </w:rPr>
              <w:t>(j)</w:t>
            </w:r>
            <w:r>
              <w:rPr>
                <w:rFonts w:ascii="Arial" w:hAnsi="Arial"/>
                <w:color w:val="231F20"/>
                <w:spacing w:val="-8"/>
                <w:w w:val="90"/>
                <w:sz w:val="20"/>
              </w:rPr>
              <w:t> </w:t>
            </w:r>
            <w:r>
              <w:rPr>
                <w:rFonts w:ascii="Arial" w:hAnsi="Arial"/>
                <w:color w:val="231F20"/>
                <w:w w:val="90"/>
                <w:sz w:val="20"/>
              </w:rPr>
              <w:t>the</w:t>
            </w:r>
            <w:r>
              <w:rPr>
                <w:rFonts w:ascii="Arial" w:hAnsi="Arial"/>
                <w:color w:val="231F20"/>
                <w:spacing w:val="-10"/>
                <w:w w:val="90"/>
                <w:sz w:val="20"/>
              </w:rPr>
              <w:t> </w:t>
            </w:r>
            <w:r>
              <w:rPr>
                <w:rFonts w:ascii="Arial" w:hAnsi="Arial"/>
                <w:color w:val="231F20"/>
                <w:w w:val="90"/>
                <w:sz w:val="20"/>
              </w:rPr>
              <w:t>precious</w:t>
            </w:r>
            <w:r>
              <w:rPr>
                <w:rFonts w:ascii="Arial" w:hAnsi="Arial"/>
                <w:color w:val="231F20"/>
                <w:spacing w:val="-8"/>
                <w:w w:val="90"/>
                <w:sz w:val="20"/>
              </w:rPr>
              <w:t> </w:t>
            </w:r>
            <w:r>
              <w:rPr>
                <w:rFonts w:ascii="Arial" w:hAnsi="Arial"/>
                <w:color w:val="231F20"/>
                <w:spacing w:val="-2"/>
                <w:w w:val="90"/>
                <w:sz w:val="20"/>
              </w:rPr>
              <w:t>metals</w:t>
            </w:r>
          </w:p>
        </w:tc>
      </w:tr>
      <w:tr>
        <w:trPr>
          <w:trHeight w:val="291" w:hRule="atLeast"/>
        </w:trPr>
        <w:tc>
          <w:tcPr>
            <w:tcW w:w="259" w:type="dxa"/>
            <w:vMerge w:val="restart"/>
            <w:tcBorders>
              <w:top w:val="single" w:sz="12" w:space="0" w:color="F3E6D0"/>
            </w:tcBorders>
            <w:shd w:val="clear" w:color="auto" w:fill="F3E6D0"/>
          </w:tcPr>
          <w:p>
            <w:pPr>
              <w:pStyle w:val="TableParagraph"/>
              <w:rPr>
                <w:sz w:val="20"/>
              </w:rPr>
            </w:pPr>
          </w:p>
        </w:tc>
        <w:tc>
          <w:tcPr>
            <w:tcW w:w="2104" w:type="dxa"/>
            <w:tcBorders>
              <w:top w:val="single" w:sz="18" w:space="0" w:color="F3E6D0"/>
              <w:bottom w:val="single" w:sz="4" w:space="0" w:color="231F20"/>
            </w:tcBorders>
            <w:shd w:val="clear" w:color="auto" w:fill="FFFFFF"/>
          </w:tcPr>
          <w:p>
            <w:pPr>
              <w:pStyle w:val="TableParagraph"/>
              <w:rPr>
                <w:sz w:val="20"/>
              </w:rPr>
            </w:pPr>
          </w:p>
        </w:tc>
        <w:tc>
          <w:tcPr>
            <w:tcW w:w="1554" w:type="dxa"/>
            <w:tcBorders>
              <w:top w:val="single" w:sz="18" w:space="0" w:color="F3E6D0"/>
              <w:bottom w:val="single" w:sz="4" w:space="0" w:color="231F20"/>
            </w:tcBorders>
            <w:shd w:val="clear" w:color="auto" w:fill="FFFFFF"/>
          </w:tcPr>
          <w:p>
            <w:pPr>
              <w:pStyle w:val="TableParagraph"/>
              <w:spacing w:line="205" w:lineRule="exact" w:before="66"/>
              <w:ind w:left="176"/>
              <w:rPr>
                <w:b/>
                <w:sz w:val="18"/>
              </w:rPr>
            </w:pPr>
            <w:r>
              <w:rPr>
                <w:b/>
                <w:color w:val="231F20"/>
                <w:spacing w:val="-4"/>
                <w:sz w:val="18"/>
              </w:rPr>
              <w:t>Gold</w:t>
            </w:r>
          </w:p>
        </w:tc>
        <w:tc>
          <w:tcPr>
            <w:tcW w:w="1576" w:type="dxa"/>
            <w:tcBorders>
              <w:top w:val="single" w:sz="18" w:space="0" w:color="F3E6D0"/>
              <w:bottom w:val="single" w:sz="4" w:space="0" w:color="231F20"/>
            </w:tcBorders>
            <w:shd w:val="clear" w:color="auto" w:fill="FFFFFF"/>
          </w:tcPr>
          <w:p>
            <w:pPr>
              <w:pStyle w:val="TableParagraph"/>
              <w:spacing w:line="205" w:lineRule="exact" w:before="66"/>
              <w:ind w:left="155"/>
              <w:rPr>
                <w:b/>
                <w:sz w:val="18"/>
              </w:rPr>
            </w:pPr>
            <w:r>
              <w:rPr>
                <w:b/>
                <w:color w:val="231F20"/>
                <w:spacing w:val="-2"/>
                <w:sz w:val="18"/>
              </w:rPr>
              <w:t>Platinum</w:t>
            </w:r>
          </w:p>
        </w:tc>
        <w:tc>
          <w:tcPr>
            <w:tcW w:w="1689" w:type="dxa"/>
            <w:tcBorders>
              <w:top w:val="single" w:sz="18" w:space="0" w:color="F3E6D0"/>
              <w:bottom w:val="single" w:sz="4" w:space="0" w:color="231F20"/>
              <w:right w:val="single" w:sz="8" w:space="0" w:color="F3E6D0"/>
            </w:tcBorders>
            <w:shd w:val="clear" w:color="auto" w:fill="FFFFFF"/>
          </w:tcPr>
          <w:p>
            <w:pPr>
              <w:pStyle w:val="TableParagraph"/>
              <w:spacing w:line="205" w:lineRule="exact" w:before="66"/>
              <w:ind w:left="198"/>
              <w:rPr>
                <w:b/>
                <w:sz w:val="18"/>
              </w:rPr>
            </w:pPr>
            <w:r>
              <w:rPr>
                <w:b/>
                <w:color w:val="231F20"/>
                <w:spacing w:val="-2"/>
                <w:sz w:val="18"/>
              </w:rPr>
              <w:t>Silver</w:t>
            </w:r>
          </w:p>
        </w:tc>
      </w:tr>
      <w:tr>
        <w:trPr>
          <w:trHeight w:val="259" w:hRule="atLeast"/>
        </w:trPr>
        <w:tc>
          <w:tcPr>
            <w:tcW w:w="259" w:type="dxa"/>
            <w:vMerge/>
            <w:tcBorders>
              <w:top w:val="nil"/>
            </w:tcBorders>
            <w:shd w:val="clear" w:color="auto" w:fill="F3E6D0"/>
          </w:tcPr>
          <w:p>
            <w:pPr>
              <w:rPr>
                <w:sz w:val="2"/>
                <w:szCs w:val="2"/>
              </w:rPr>
            </w:pPr>
          </w:p>
        </w:tc>
        <w:tc>
          <w:tcPr>
            <w:tcW w:w="2104" w:type="dxa"/>
            <w:tcBorders>
              <w:top w:val="single" w:sz="4" w:space="0" w:color="231F20"/>
            </w:tcBorders>
            <w:shd w:val="clear" w:color="auto" w:fill="FFFFFF"/>
          </w:tcPr>
          <w:p>
            <w:pPr>
              <w:pStyle w:val="TableParagraph"/>
              <w:spacing w:before="23"/>
              <w:ind w:right="157"/>
              <w:jc w:val="right"/>
              <w:rPr>
                <w:sz w:val="18"/>
              </w:rPr>
            </w:pPr>
            <w:r>
              <w:rPr>
                <w:color w:val="231F20"/>
                <w:spacing w:val="-2"/>
                <w:sz w:val="18"/>
              </w:rPr>
              <w:t>Symbol:</w:t>
            </w:r>
          </w:p>
        </w:tc>
        <w:tc>
          <w:tcPr>
            <w:tcW w:w="1554" w:type="dxa"/>
            <w:tcBorders>
              <w:top w:val="single" w:sz="4" w:space="0" w:color="231F20"/>
            </w:tcBorders>
            <w:shd w:val="clear" w:color="auto" w:fill="FFFFFF"/>
          </w:tcPr>
          <w:p>
            <w:pPr>
              <w:pStyle w:val="TableParagraph"/>
              <w:spacing w:before="23"/>
              <w:ind w:left="176"/>
              <w:rPr>
                <w:sz w:val="18"/>
              </w:rPr>
            </w:pPr>
            <w:r>
              <w:rPr>
                <w:color w:val="231F20"/>
                <w:spacing w:val="-5"/>
                <w:w w:val="115"/>
                <w:sz w:val="18"/>
              </w:rPr>
              <w:t>Au</w:t>
            </w:r>
          </w:p>
        </w:tc>
        <w:tc>
          <w:tcPr>
            <w:tcW w:w="1576" w:type="dxa"/>
            <w:tcBorders>
              <w:top w:val="single" w:sz="4" w:space="0" w:color="231F20"/>
            </w:tcBorders>
            <w:shd w:val="clear" w:color="auto" w:fill="FFFFFF"/>
          </w:tcPr>
          <w:p>
            <w:pPr>
              <w:pStyle w:val="TableParagraph"/>
              <w:spacing w:before="23"/>
              <w:ind w:left="155"/>
              <w:rPr>
                <w:sz w:val="18"/>
              </w:rPr>
            </w:pPr>
            <w:r>
              <w:rPr>
                <w:color w:val="231F20"/>
                <w:spacing w:val="-5"/>
                <w:w w:val="115"/>
                <w:sz w:val="18"/>
              </w:rPr>
              <w:t>Pt</w:t>
            </w:r>
          </w:p>
        </w:tc>
        <w:tc>
          <w:tcPr>
            <w:tcW w:w="1689" w:type="dxa"/>
            <w:tcBorders>
              <w:top w:val="single" w:sz="4" w:space="0" w:color="231F20"/>
              <w:right w:val="single" w:sz="8" w:space="0" w:color="F3E6D0"/>
            </w:tcBorders>
            <w:shd w:val="clear" w:color="auto" w:fill="FFFFFF"/>
          </w:tcPr>
          <w:p>
            <w:pPr>
              <w:pStyle w:val="TableParagraph"/>
              <w:spacing w:before="23"/>
              <w:ind w:left="198"/>
              <w:rPr>
                <w:sz w:val="18"/>
              </w:rPr>
            </w:pPr>
            <w:r>
              <w:rPr>
                <w:color w:val="231F20"/>
                <w:spacing w:val="-5"/>
                <w:w w:val="110"/>
                <w:sz w:val="18"/>
              </w:rPr>
              <w:t>Ag</w:t>
            </w:r>
          </w:p>
        </w:tc>
      </w:tr>
      <w:tr>
        <w:trPr>
          <w:trHeight w:val="256" w:hRule="atLeast"/>
        </w:trPr>
        <w:tc>
          <w:tcPr>
            <w:tcW w:w="259" w:type="dxa"/>
            <w:vMerge/>
            <w:tcBorders>
              <w:top w:val="nil"/>
            </w:tcBorders>
            <w:shd w:val="clear" w:color="auto" w:fill="F3E6D0"/>
          </w:tcPr>
          <w:p>
            <w:pPr>
              <w:rPr>
                <w:sz w:val="2"/>
                <w:szCs w:val="2"/>
              </w:rPr>
            </w:pPr>
          </w:p>
        </w:tc>
        <w:tc>
          <w:tcPr>
            <w:tcW w:w="2104" w:type="dxa"/>
            <w:shd w:val="clear" w:color="auto" w:fill="FFFFFF"/>
          </w:tcPr>
          <w:p>
            <w:pPr>
              <w:pStyle w:val="TableParagraph"/>
              <w:spacing w:before="23"/>
              <w:ind w:right="157"/>
              <w:jc w:val="right"/>
              <w:rPr>
                <w:sz w:val="18"/>
              </w:rPr>
            </w:pPr>
            <w:r>
              <w:rPr>
                <w:color w:val="231F20"/>
                <w:w w:val="105"/>
                <w:sz w:val="18"/>
              </w:rPr>
              <w:t>Atomic</w:t>
            </w:r>
            <w:r>
              <w:rPr>
                <w:color w:val="231F20"/>
                <w:spacing w:val="13"/>
                <w:w w:val="110"/>
                <w:sz w:val="18"/>
              </w:rPr>
              <w:t> </w:t>
            </w:r>
            <w:r>
              <w:rPr>
                <w:color w:val="231F20"/>
                <w:spacing w:val="-2"/>
                <w:w w:val="110"/>
                <w:sz w:val="18"/>
              </w:rPr>
              <w:t>number:</w:t>
            </w:r>
          </w:p>
        </w:tc>
        <w:tc>
          <w:tcPr>
            <w:tcW w:w="1554" w:type="dxa"/>
            <w:shd w:val="clear" w:color="auto" w:fill="FFFFFF"/>
          </w:tcPr>
          <w:p>
            <w:pPr>
              <w:pStyle w:val="TableParagraph"/>
              <w:spacing w:before="23"/>
              <w:ind w:left="176"/>
              <w:rPr>
                <w:sz w:val="18"/>
              </w:rPr>
            </w:pPr>
            <w:r>
              <w:rPr>
                <w:color w:val="231F20"/>
                <w:spacing w:val="-5"/>
                <w:sz w:val="18"/>
              </w:rPr>
              <w:t>79</w:t>
            </w:r>
          </w:p>
        </w:tc>
        <w:tc>
          <w:tcPr>
            <w:tcW w:w="1576" w:type="dxa"/>
            <w:shd w:val="clear" w:color="auto" w:fill="FFFFFF"/>
          </w:tcPr>
          <w:p>
            <w:pPr>
              <w:pStyle w:val="TableParagraph"/>
              <w:spacing w:before="23"/>
              <w:ind w:left="155"/>
              <w:rPr>
                <w:sz w:val="18"/>
              </w:rPr>
            </w:pPr>
            <w:r>
              <w:rPr>
                <w:color w:val="231F20"/>
                <w:spacing w:val="-5"/>
                <w:sz w:val="18"/>
              </w:rPr>
              <w:t>78</w:t>
            </w:r>
          </w:p>
        </w:tc>
        <w:tc>
          <w:tcPr>
            <w:tcW w:w="1689" w:type="dxa"/>
            <w:tcBorders>
              <w:right w:val="single" w:sz="8" w:space="0" w:color="F3E6D0"/>
            </w:tcBorders>
            <w:shd w:val="clear" w:color="auto" w:fill="FFFFFF"/>
          </w:tcPr>
          <w:p>
            <w:pPr>
              <w:pStyle w:val="TableParagraph"/>
              <w:spacing w:before="23"/>
              <w:ind w:left="198"/>
              <w:rPr>
                <w:sz w:val="18"/>
              </w:rPr>
            </w:pPr>
            <w:r>
              <w:rPr>
                <w:color w:val="231F20"/>
                <w:spacing w:val="-5"/>
                <w:sz w:val="18"/>
              </w:rPr>
              <w:t>47</w:t>
            </w:r>
          </w:p>
        </w:tc>
      </w:tr>
      <w:tr>
        <w:trPr>
          <w:trHeight w:val="254" w:hRule="atLeast"/>
        </w:trPr>
        <w:tc>
          <w:tcPr>
            <w:tcW w:w="259" w:type="dxa"/>
            <w:vMerge/>
            <w:tcBorders>
              <w:top w:val="nil"/>
            </w:tcBorders>
            <w:shd w:val="clear" w:color="auto" w:fill="F3E6D0"/>
          </w:tcPr>
          <w:p>
            <w:pPr>
              <w:rPr>
                <w:sz w:val="2"/>
                <w:szCs w:val="2"/>
              </w:rPr>
            </w:pPr>
          </w:p>
        </w:tc>
        <w:tc>
          <w:tcPr>
            <w:tcW w:w="2104" w:type="dxa"/>
            <w:shd w:val="clear" w:color="auto" w:fill="FFFFFF"/>
          </w:tcPr>
          <w:p>
            <w:pPr>
              <w:pStyle w:val="TableParagraph"/>
              <w:spacing w:before="20"/>
              <w:ind w:right="158"/>
              <w:jc w:val="right"/>
              <w:rPr>
                <w:sz w:val="18"/>
              </w:rPr>
            </w:pPr>
            <w:r>
              <w:rPr>
                <w:color w:val="231F20"/>
                <w:sz w:val="18"/>
              </w:rPr>
              <w:t>Specific</w:t>
            </w:r>
            <w:r>
              <w:rPr>
                <w:color w:val="231F20"/>
                <w:spacing w:val="3"/>
                <w:sz w:val="18"/>
              </w:rPr>
              <w:t> </w:t>
            </w:r>
            <w:r>
              <w:rPr>
                <w:color w:val="231F20"/>
                <w:spacing w:val="-2"/>
                <w:sz w:val="18"/>
              </w:rPr>
              <w:t>gravity:</w:t>
            </w:r>
          </w:p>
        </w:tc>
        <w:tc>
          <w:tcPr>
            <w:tcW w:w="1554" w:type="dxa"/>
            <w:shd w:val="clear" w:color="auto" w:fill="FFFFFF"/>
          </w:tcPr>
          <w:p>
            <w:pPr>
              <w:pStyle w:val="TableParagraph"/>
              <w:spacing w:before="20"/>
              <w:ind w:left="176"/>
              <w:rPr>
                <w:sz w:val="18"/>
              </w:rPr>
            </w:pPr>
            <w:r>
              <w:rPr>
                <w:color w:val="231F20"/>
                <w:spacing w:val="-4"/>
                <w:sz w:val="18"/>
              </w:rPr>
              <w:t>19.3</w:t>
            </w:r>
          </w:p>
        </w:tc>
        <w:tc>
          <w:tcPr>
            <w:tcW w:w="1576" w:type="dxa"/>
            <w:shd w:val="clear" w:color="auto" w:fill="FFFFFF"/>
          </w:tcPr>
          <w:p>
            <w:pPr>
              <w:pStyle w:val="TableParagraph"/>
              <w:spacing w:before="20"/>
              <w:ind w:left="155"/>
              <w:rPr>
                <w:sz w:val="18"/>
              </w:rPr>
            </w:pPr>
            <w:r>
              <w:rPr>
                <w:color w:val="231F20"/>
                <w:spacing w:val="-4"/>
                <w:sz w:val="18"/>
              </w:rPr>
              <w:t>21.5</w:t>
            </w:r>
          </w:p>
        </w:tc>
        <w:tc>
          <w:tcPr>
            <w:tcW w:w="1689" w:type="dxa"/>
            <w:tcBorders>
              <w:right w:val="single" w:sz="8" w:space="0" w:color="F3E6D0"/>
            </w:tcBorders>
            <w:shd w:val="clear" w:color="auto" w:fill="FFFFFF"/>
          </w:tcPr>
          <w:p>
            <w:pPr>
              <w:pStyle w:val="TableParagraph"/>
              <w:spacing w:before="20"/>
              <w:ind w:left="198"/>
              <w:rPr>
                <w:sz w:val="18"/>
              </w:rPr>
            </w:pPr>
            <w:r>
              <w:rPr>
                <w:color w:val="231F20"/>
                <w:spacing w:val="-4"/>
                <w:sz w:val="18"/>
              </w:rPr>
              <w:t>10.5</w:t>
            </w:r>
          </w:p>
        </w:tc>
      </w:tr>
      <w:tr>
        <w:trPr>
          <w:trHeight w:val="256" w:hRule="atLeast"/>
        </w:trPr>
        <w:tc>
          <w:tcPr>
            <w:tcW w:w="259" w:type="dxa"/>
            <w:vMerge/>
            <w:tcBorders>
              <w:top w:val="nil"/>
            </w:tcBorders>
            <w:shd w:val="clear" w:color="auto" w:fill="F3E6D0"/>
          </w:tcPr>
          <w:p>
            <w:pPr>
              <w:rPr>
                <w:sz w:val="2"/>
                <w:szCs w:val="2"/>
              </w:rPr>
            </w:pPr>
          </w:p>
        </w:tc>
        <w:tc>
          <w:tcPr>
            <w:tcW w:w="2104" w:type="dxa"/>
            <w:shd w:val="clear" w:color="auto" w:fill="FFFFFF"/>
          </w:tcPr>
          <w:p>
            <w:pPr>
              <w:pStyle w:val="TableParagraph"/>
              <w:spacing w:before="20"/>
              <w:ind w:right="155"/>
              <w:jc w:val="right"/>
              <w:rPr>
                <w:sz w:val="18"/>
              </w:rPr>
            </w:pPr>
            <w:r>
              <w:rPr>
                <w:color w:val="231F20"/>
                <w:sz w:val="18"/>
              </w:rPr>
              <w:t>Crystal</w:t>
            </w:r>
            <w:r>
              <w:rPr>
                <w:color w:val="231F20"/>
                <w:spacing w:val="31"/>
                <w:sz w:val="18"/>
              </w:rPr>
              <w:t> </w:t>
            </w:r>
            <w:r>
              <w:rPr>
                <w:color w:val="231F20"/>
                <w:spacing w:val="-2"/>
                <w:sz w:val="18"/>
              </w:rPr>
              <w:t>structure:</w:t>
            </w:r>
          </w:p>
        </w:tc>
        <w:tc>
          <w:tcPr>
            <w:tcW w:w="1554" w:type="dxa"/>
            <w:shd w:val="clear" w:color="auto" w:fill="FFFFFF"/>
          </w:tcPr>
          <w:p>
            <w:pPr>
              <w:pStyle w:val="TableParagraph"/>
              <w:spacing w:before="20"/>
              <w:ind w:left="176"/>
              <w:rPr>
                <w:sz w:val="18"/>
              </w:rPr>
            </w:pPr>
            <w:r>
              <w:rPr>
                <w:color w:val="231F20"/>
                <w:spacing w:val="-5"/>
                <w:w w:val="110"/>
                <w:sz w:val="18"/>
              </w:rPr>
              <w:t>FCC</w:t>
            </w:r>
          </w:p>
        </w:tc>
        <w:tc>
          <w:tcPr>
            <w:tcW w:w="1576" w:type="dxa"/>
            <w:shd w:val="clear" w:color="auto" w:fill="FFFFFF"/>
          </w:tcPr>
          <w:p>
            <w:pPr>
              <w:pStyle w:val="TableParagraph"/>
              <w:spacing w:before="20"/>
              <w:ind w:left="155"/>
              <w:rPr>
                <w:sz w:val="18"/>
              </w:rPr>
            </w:pPr>
            <w:r>
              <w:rPr>
                <w:color w:val="231F20"/>
                <w:spacing w:val="-5"/>
                <w:w w:val="110"/>
                <w:sz w:val="18"/>
              </w:rPr>
              <w:t>FCC</w:t>
            </w:r>
          </w:p>
        </w:tc>
        <w:tc>
          <w:tcPr>
            <w:tcW w:w="1689" w:type="dxa"/>
            <w:tcBorders>
              <w:right w:val="single" w:sz="8" w:space="0" w:color="F3E6D0"/>
            </w:tcBorders>
            <w:shd w:val="clear" w:color="auto" w:fill="FFFFFF"/>
          </w:tcPr>
          <w:p>
            <w:pPr>
              <w:pStyle w:val="TableParagraph"/>
              <w:spacing w:before="20"/>
              <w:ind w:left="198"/>
              <w:rPr>
                <w:sz w:val="18"/>
              </w:rPr>
            </w:pPr>
            <w:r>
              <w:rPr>
                <w:color w:val="231F20"/>
                <w:spacing w:val="-5"/>
                <w:w w:val="110"/>
                <w:sz w:val="18"/>
              </w:rPr>
              <w:t>FCC</w:t>
            </w:r>
          </w:p>
        </w:tc>
      </w:tr>
      <w:tr>
        <w:trPr>
          <w:trHeight w:val="256" w:hRule="atLeast"/>
        </w:trPr>
        <w:tc>
          <w:tcPr>
            <w:tcW w:w="259" w:type="dxa"/>
            <w:vMerge/>
            <w:tcBorders>
              <w:top w:val="nil"/>
            </w:tcBorders>
            <w:shd w:val="clear" w:color="auto" w:fill="F3E6D0"/>
          </w:tcPr>
          <w:p>
            <w:pPr>
              <w:rPr>
                <w:sz w:val="2"/>
                <w:szCs w:val="2"/>
              </w:rPr>
            </w:pPr>
          </w:p>
        </w:tc>
        <w:tc>
          <w:tcPr>
            <w:tcW w:w="2104" w:type="dxa"/>
            <w:shd w:val="clear" w:color="auto" w:fill="FFFFFF"/>
          </w:tcPr>
          <w:p>
            <w:pPr>
              <w:pStyle w:val="TableParagraph"/>
              <w:spacing w:before="23"/>
              <w:ind w:right="157"/>
              <w:jc w:val="right"/>
              <w:rPr>
                <w:sz w:val="18"/>
              </w:rPr>
            </w:pPr>
            <w:r>
              <w:rPr>
                <w:color w:val="231F20"/>
                <w:sz w:val="18"/>
              </w:rPr>
              <w:t>Melting</w:t>
            </w:r>
            <w:r>
              <w:rPr>
                <w:color w:val="231F20"/>
                <w:spacing w:val="31"/>
                <w:sz w:val="18"/>
              </w:rPr>
              <w:t> </w:t>
            </w:r>
            <w:r>
              <w:rPr>
                <w:color w:val="231F20"/>
                <w:spacing w:val="-2"/>
                <w:sz w:val="18"/>
              </w:rPr>
              <w:t>temperature:</w:t>
            </w:r>
          </w:p>
        </w:tc>
        <w:tc>
          <w:tcPr>
            <w:tcW w:w="1554" w:type="dxa"/>
            <w:shd w:val="clear" w:color="auto" w:fill="FFFFFF"/>
          </w:tcPr>
          <w:p>
            <w:pPr>
              <w:pStyle w:val="TableParagraph"/>
              <w:spacing w:before="23"/>
              <w:ind w:left="176"/>
              <w:rPr>
                <w:sz w:val="18"/>
              </w:rPr>
            </w:pPr>
            <w:r>
              <w:rPr>
                <w:color w:val="231F20"/>
                <w:sz w:val="18"/>
              </w:rPr>
              <w:t>1063°C</w:t>
            </w:r>
            <w:r>
              <w:rPr>
                <w:color w:val="231F20"/>
                <w:spacing w:val="-1"/>
                <w:sz w:val="18"/>
              </w:rPr>
              <w:t> </w:t>
            </w:r>
            <w:r>
              <w:rPr>
                <w:color w:val="231F20"/>
                <w:spacing w:val="-2"/>
                <w:sz w:val="18"/>
              </w:rPr>
              <w:t>(1945°F)</w:t>
            </w:r>
          </w:p>
        </w:tc>
        <w:tc>
          <w:tcPr>
            <w:tcW w:w="1576" w:type="dxa"/>
            <w:shd w:val="clear" w:color="auto" w:fill="FFFFFF"/>
          </w:tcPr>
          <w:p>
            <w:pPr>
              <w:pStyle w:val="TableParagraph"/>
              <w:spacing w:before="23"/>
              <w:ind w:left="154"/>
              <w:rPr>
                <w:sz w:val="18"/>
              </w:rPr>
            </w:pPr>
            <w:r>
              <w:rPr>
                <w:color w:val="231F20"/>
                <w:sz w:val="18"/>
              </w:rPr>
              <w:t>1769°C</w:t>
            </w:r>
            <w:r>
              <w:rPr>
                <w:color w:val="231F20"/>
                <w:spacing w:val="-1"/>
                <w:sz w:val="18"/>
              </w:rPr>
              <w:t> </w:t>
            </w:r>
            <w:r>
              <w:rPr>
                <w:color w:val="231F20"/>
                <w:spacing w:val="-2"/>
                <w:sz w:val="18"/>
              </w:rPr>
              <w:t>(3216°F)</w:t>
            </w:r>
          </w:p>
        </w:tc>
        <w:tc>
          <w:tcPr>
            <w:tcW w:w="1689" w:type="dxa"/>
            <w:tcBorders>
              <w:right w:val="single" w:sz="8" w:space="0" w:color="F3E6D0"/>
            </w:tcBorders>
            <w:shd w:val="clear" w:color="auto" w:fill="FFFFFF"/>
          </w:tcPr>
          <w:p>
            <w:pPr>
              <w:pStyle w:val="TableParagraph"/>
              <w:spacing w:before="23"/>
              <w:ind w:left="198"/>
              <w:rPr>
                <w:sz w:val="18"/>
              </w:rPr>
            </w:pPr>
            <w:r>
              <w:rPr>
                <w:color w:val="231F20"/>
                <w:sz w:val="18"/>
              </w:rPr>
              <w:t>961°C</w:t>
            </w:r>
            <w:r>
              <w:rPr>
                <w:color w:val="231F20"/>
                <w:spacing w:val="4"/>
                <w:sz w:val="18"/>
              </w:rPr>
              <w:t> </w:t>
            </w:r>
            <w:r>
              <w:rPr>
                <w:color w:val="231F20"/>
                <w:spacing w:val="-2"/>
                <w:sz w:val="18"/>
              </w:rPr>
              <w:t>(1762°F)</w:t>
            </w:r>
          </w:p>
        </w:tc>
      </w:tr>
      <w:tr>
        <w:trPr>
          <w:trHeight w:val="252" w:hRule="atLeast"/>
        </w:trPr>
        <w:tc>
          <w:tcPr>
            <w:tcW w:w="259" w:type="dxa"/>
            <w:vMerge/>
            <w:tcBorders>
              <w:top w:val="nil"/>
            </w:tcBorders>
            <w:shd w:val="clear" w:color="auto" w:fill="F3E6D0"/>
          </w:tcPr>
          <w:p>
            <w:pPr>
              <w:rPr>
                <w:sz w:val="2"/>
                <w:szCs w:val="2"/>
              </w:rPr>
            </w:pPr>
          </w:p>
        </w:tc>
        <w:tc>
          <w:tcPr>
            <w:tcW w:w="2104" w:type="dxa"/>
            <w:shd w:val="clear" w:color="auto" w:fill="FFFFFF"/>
          </w:tcPr>
          <w:p>
            <w:pPr>
              <w:pStyle w:val="TableParagraph"/>
              <w:spacing w:before="20"/>
              <w:ind w:right="158"/>
              <w:jc w:val="right"/>
              <w:rPr>
                <w:sz w:val="18"/>
              </w:rPr>
            </w:pPr>
            <w:r>
              <w:rPr>
                <w:color w:val="231F20"/>
                <w:sz w:val="18"/>
              </w:rPr>
              <w:t>Principal</w:t>
            </w:r>
            <w:r>
              <w:rPr>
                <w:color w:val="231F20"/>
                <w:spacing w:val="37"/>
                <w:sz w:val="18"/>
              </w:rPr>
              <w:t> </w:t>
            </w:r>
            <w:r>
              <w:rPr>
                <w:color w:val="231F20"/>
                <w:spacing w:val="-2"/>
                <w:sz w:val="18"/>
              </w:rPr>
              <w:t>ores:</w:t>
            </w:r>
          </w:p>
        </w:tc>
        <w:tc>
          <w:tcPr>
            <w:tcW w:w="1554" w:type="dxa"/>
            <w:shd w:val="clear" w:color="auto" w:fill="FFFFFF"/>
          </w:tcPr>
          <w:p>
            <w:pPr>
              <w:pStyle w:val="TableParagraph"/>
              <w:spacing w:before="33"/>
              <w:ind w:left="176"/>
              <w:rPr>
                <w:sz w:val="10"/>
              </w:rPr>
            </w:pPr>
            <w:r>
              <w:rPr>
                <w:color w:val="231F20"/>
                <w:spacing w:val="-10"/>
                <w:w w:val="115"/>
                <w:sz w:val="10"/>
              </w:rPr>
              <w:t>a</w:t>
            </w:r>
          </w:p>
        </w:tc>
        <w:tc>
          <w:tcPr>
            <w:tcW w:w="1576" w:type="dxa"/>
            <w:shd w:val="clear" w:color="auto" w:fill="FFFFFF"/>
          </w:tcPr>
          <w:p>
            <w:pPr>
              <w:pStyle w:val="TableParagraph"/>
              <w:spacing w:before="33"/>
              <w:ind w:left="155"/>
              <w:rPr>
                <w:sz w:val="10"/>
              </w:rPr>
            </w:pPr>
            <w:r>
              <w:rPr>
                <w:color w:val="231F20"/>
                <w:spacing w:val="-10"/>
                <w:w w:val="115"/>
                <w:sz w:val="10"/>
              </w:rPr>
              <w:t>a</w:t>
            </w:r>
          </w:p>
        </w:tc>
        <w:tc>
          <w:tcPr>
            <w:tcW w:w="1689" w:type="dxa"/>
            <w:tcBorders>
              <w:right w:val="single" w:sz="8" w:space="0" w:color="F3E6D0"/>
            </w:tcBorders>
            <w:shd w:val="clear" w:color="auto" w:fill="FFFFFF"/>
          </w:tcPr>
          <w:p>
            <w:pPr>
              <w:pStyle w:val="TableParagraph"/>
              <w:spacing w:before="33"/>
              <w:ind w:left="199"/>
              <w:rPr>
                <w:sz w:val="10"/>
              </w:rPr>
            </w:pPr>
            <w:r>
              <w:rPr>
                <w:color w:val="231F20"/>
                <w:spacing w:val="-10"/>
                <w:w w:val="115"/>
                <w:sz w:val="10"/>
              </w:rPr>
              <w:t>a</w:t>
            </w:r>
          </w:p>
        </w:tc>
      </w:tr>
      <w:tr>
        <w:trPr>
          <w:trHeight w:val="320" w:hRule="atLeast"/>
        </w:trPr>
        <w:tc>
          <w:tcPr>
            <w:tcW w:w="259" w:type="dxa"/>
            <w:vMerge/>
            <w:tcBorders>
              <w:top w:val="nil"/>
            </w:tcBorders>
            <w:shd w:val="clear" w:color="auto" w:fill="F3E6D0"/>
          </w:tcPr>
          <w:p>
            <w:pPr>
              <w:rPr>
                <w:sz w:val="2"/>
                <w:szCs w:val="2"/>
              </w:rPr>
            </w:pPr>
          </w:p>
        </w:tc>
        <w:tc>
          <w:tcPr>
            <w:tcW w:w="2104" w:type="dxa"/>
            <w:tcBorders>
              <w:bottom w:val="single" w:sz="8" w:space="0" w:color="F3E6D0"/>
            </w:tcBorders>
            <w:shd w:val="clear" w:color="auto" w:fill="FFFFFF"/>
          </w:tcPr>
          <w:p>
            <w:pPr>
              <w:pStyle w:val="TableParagraph"/>
              <w:spacing w:before="18"/>
              <w:ind w:right="158"/>
              <w:jc w:val="right"/>
              <w:rPr>
                <w:sz w:val="18"/>
              </w:rPr>
            </w:pPr>
            <w:r>
              <w:rPr>
                <w:color w:val="231F20"/>
                <w:spacing w:val="-2"/>
                <w:sz w:val="18"/>
              </w:rPr>
              <w:t>Applications:</w:t>
            </w:r>
          </w:p>
        </w:tc>
        <w:tc>
          <w:tcPr>
            <w:tcW w:w="1554" w:type="dxa"/>
            <w:tcBorders>
              <w:bottom w:val="single" w:sz="8" w:space="0" w:color="F3E6D0"/>
            </w:tcBorders>
            <w:shd w:val="clear" w:color="auto" w:fill="FFFFFF"/>
          </w:tcPr>
          <w:p>
            <w:pPr>
              <w:pStyle w:val="TableParagraph"/>
              <w:spacing w:before="18"/>
              <w:ind w:left="176"/>
              <w:rPr>
                <w:sz w:val="18"/>
              </w:rPr>
            </w:pPr>
            <w:r>
              <w:rPr>
                <w:color w:val="231F20"/>
                <w:w w:val="105"/>
                <w:sz w:val="18"/>
              </w:rPr>
              <w:t>See</w:t>
            </w:r>
            <w:r>
              <w:rPr>
                <w:color w:val="231F20"/>
                <w:spacing w:val="-1"/>
                <w:w w:val="105"/>
                <w:sz w:val="18"/>
              </w:rPr>
              <w:t> </w:t>
            </w:r>
            <w:r>
              <w:rPr>
                <w:color w:val="231F20"/>
                <w:spacing w:val="-4"/>
                <w:w w:val="110"/>
                <w:sz w:val="18"/>
              </w:rPr>
              <w:t>text</w:t>
            </w:r>
          </w:p>
        </w:tc>
        <w:tc>
          <w:tcPr>
            <w:tcW w:w="1576" w:type="dxa"/>
            <w:tcBorders>
              <w:bottom w:val="single" w:sz="8" w:space="0" w:color="F3E6D0"/>
            </w:tcBorders>
            <w:shd w:val="clear" w:color="auto" w:fill="FFFFFF"/>
          </w:tcPr>
          <w:p>
            <w:pPr>
              <w:pStyle w:val="TableParagraph"/>
              <w:spacing w:before="18"/>
              <w:ind w:left="155"/>
              <w:rPr>
                <w:sz w:val="18"/>
              </w:rPr>
            </w:pPr>
            <w:r>
              <w:rPr>
                <w:color w:val="231F20"/>
                <w:w w:val="105"/>
                <w:sz w:val="18"/>
              </w:rPr>
              <w:t>See</w:t>
            </w:r>
            <w:r>
              <w:rPr>
                <w:color w:val="231F20"/>
                <w:spacing w:val="-1"/>
                <w:w w:val="105"/>
                <w:sz w:val="18"/>
              </w:rPr>
              <w:t> </w:t>
            </w:r>
            <w:r>
              <w:rPr>
                <w:color w:val="231F20"/>
                <w:spacing w:val="-4"/>
                <w:w w:val="110"/>
                <w:sz w:val="18"/>
              </w:rPr>
              <w:t>text</w:t>
            </w:r>
          </w:p>
        </w:tc>
        <w:tc>
          <w:tcPr>
            <w:tcW w:w="1689" w:type="dxa"/>
            <w:tcBorders>
              <w:bottom w:val="single" w:sz="8" w:space="0" w:color="F3E6D0"/>
              <w:right w:val="single" w:sz="8" w:space="0" w:color="F3E6D0"/>
            </w:tcBorders>
            <w:shd w:val="clear" w:color="auto" w:fill="FFFFFF"/>
          </w:tcPr>
          <w:p>
            <w:pPr>
              <w:pStyle w:val="TableParagraph"/>
              <w:spacing w:before="18"/>
              <w:ind w:left="198"/>
              <w:rPr>
                <w:sz w:val="18"/>
              </w:rPr>
            </w:pPr>
            <w:r>
              <w:rPr>
                <w:color w:val="231F20"/>
                <w:w w:val="105"/>
                <w:sz w:val="18"/>
              </w:rPr>
              <w:t>See</w:t>
            </w:r>
            <w:r>
              <w:rPr>
                <w:color w:val="231F20"/>
                <w:spacing w:val="-1"/>
                <w:w w:val="105"/>
                <w:sz w:val="18"/>
              </w:rPr>
              <w:t> </w:t>
            </w:r>
            <w:r>
              <w:rPr>
                <w:color w:val="231F20"/>
                <w:spacing w:val="-4"/>
                <w:w w:val="110"/>
                <w:sz w:val="18"/>
              </w:rPr>
              <w:t>text</w:t>
            </w:r>
          </w:p>
        </w:tc>
      </w:tr>
    </w:tbl>
    <w:p>
      <w:pPr>
        <w:pStyle w:val="BodyText"/>
        <w:spacing w:before="79"/>
        <w:rPr>
          <w:sz w:val="16"/>
        </w:rPr>
      </w:pPr>
    </w:p>
    <w:p>
      <w:pPr>
        <w:spacing w:line="249" w:lineRule="auto" w:before="0"/>
        <w:ind w:left="2948" w:right="1150" w:hanging="1"/>
        <w:jc w:val="left"/>
        <w:rPr>
          <w:sz w:val="16"/>
        </w:rPr>
      </w:pPr>
      <w:r>
        <w:rPr/>
        <w:drawing>
          <wp:anchor distT="0" distB="0" distL="0" distR="0" allowOverlap="1" layoutInCell="1" locked="0" behindDoc="1" simplePos="0" relativeHeight="481278464">
            <wp:simplePos x="0" y="0"/>
            <wp:positionH relativeFrom="page">
              <wp:posOffset>1842136</wp:posOffset>
            </wp:positionH>
            <wp:positionV relativeFrom="paragraph">
              <wp:posOffset>-1556649</wp:posOffset>
            </wp:positionV>
            <wp:extent cx="4696125" cy="1532890"/>
            <wp:effectExtent l="0" t="0" r="0" b="0"/>
            <wp:wrapNone/>
            <wp:docPr id="2381" name="Image 2381"/>
            <wp:cNvGraphicFramePr>
              <a:graphicFrameLocks/>
            </wp:cNvGraphicFramePr>
            <a:graphic>
              <a:graphicData uri="http://schemas.openxmlformats.org/drawingml/2006/picture">
                <pic:pic>
                  <pic:nvPicPr>
                    <pic:cNvPr id="2381" name="Image 2381"/>
                    <pic:cNvPicPr/>
                  </pic:nvPicPr>
                  <pic:blipFill>
                    <a:blip r:embed="rId534" cstate="print"/>
                    <a:stretch>
                      <a:fillRect/>
                    </a:stretch>
                  </pic:blipFill>
                  <pic:spPr>
                    <a:xfrm>
                      <a:off x="0" y="0"/>
                      <a:ext cx="4696125" cy="1532890"/>
                    </a:xfrm>
                    <a:prstGeom prst="rect">
                      <a:avLst/>
                    </a:prstGeom>
                  </pic:spPr>
                </pic:pic>
              </a:graphicData>
            </a:graphic>
          </wp:anchor>
        </w:drawing>
      </w:r>
      <w:r>
        <w:rPr>
          <w:color w:val="231F20"/>
          <w:w w:val="105"/>
          <w:position w:val="5"/>
          <w:sz w:val="9"/>
        </w:rPr>
        <w:t>a</w:t>
      </w:r>
      <w:r>
        <w:rPr>
          <w:color w:val="231F20"/>
          <w:w w:val="105"/>
          <w:sz w:val="16"/>
        </w:rPr>
        <w:t>All three precious metals are mined from deposits in which the pure metal is mixed with other ores </w:t>
      </w:r>
      <w:r>
        <w:rPr>
          <w:color w:val="231F20"/>
          <w:w w:val="105"/>
          <w:position w:val="2"/>
          <w:sz w:val="16"/>
        </w:rPr>
        <w:t>and metals. Silver is also mined from the ore </w:t>
      </w:r>
      <w:r>
        <w:rPr>
          <w:b/>
          <w:i/>
          <w:color w:val="231F20"/>
          <w:w w:val="105"/>
          <w:position w:val="2"/>
          <w:sz w:val="16"/>
        </w:rPr>
        <w:t>Argentite </w:t>
      </w:r>
      <w:r>
        <w:rPr>
          <w:color w:val="231F20"/>
          <w:w w:val="105"/>
          <w:position w:val="2"/>
          <w:sz w:val="16"/>
        </w:rPr>
        <w:t>(Ag</w:t>
      </w:r>
      <w:r>
        <w:rPr>
          <w:color w:val="231F20"/>
          <w:w w:val="105"/>
          <w:sz w:val="10"/>
        </w:rPr>
        <w:t>2</w:t>
      </w:r>
      <w:r>
        <w:rPr>
          <w:color w:val="231F20"/>
          <w:w w:val="105"/>
          <w:position w:val="2"/>
          <w:sz w:val="16"/>
        </w:rPr>
        <w:t>S).</w:t>
      </w:r>
    </w:p>
    <w:p>
      <w:pPr>
        <w:pStyle w:val="BodyText"/>
        <w:rPr>
          <w:sz w:val="16"/>
        </w:rPr>
      </w:pPr>
    </w:p>
    <w:p>
      <w:pPr>
        <w:pStyle w:val="BodyText"/>
        <w:rPr>
          <w:sz w:val="16"/>
        </w:rPr>
      </w:pPr>
    </w:p>
    <w:p>
      <w:pPr>
        <w:pStyle w:val="BodyText"/>
        <w:rPr>
          <w:sz w:val="16"/>
        </w:rPr>
      </w:pPr>
    </w:p>
    <w:p>
      <w:pPr>
        <w:pStyle w:val="BodyText"/>
        <w:spacing w:before="61"/>
        <w:rPr>
          <w:sz w:val="16"/>
        </w:rPr>
      </w:pPr>
    </w:p>
    <w:p>
      <w:pPr>
        <w:pStyle w:val="BodyText"/>
        <w:spacing w:line="242" w:lineRule="auto"/>
        <w:ind w:left="2940" w:right="854" w:firstLine="240"/>
        <w:jc w:val="both"/>
      </w:pPr>
      <w:r>
        <w:rPr>
          <w:color w:val="231F20"/>
          <w:w w:val="105"/>
        </w:rPr>
        <w:t>A major disadvantage of both Mo and W is their propensity to oxidize at high temperatures,</w:t>
      </w:r>
      <w:r>
        <w:rPr>
          <w:color w:val="231F20"/>
          <w:spacing w:val="-12"/>
          <w:w w:val="105"/>
        </w:rPr>
        <w:t> </w:t>
      </w:r>
      <w:r>
        <w:rPr>
          <w:color w:val="231F20"/>
          <w:w w:val="105"/>
        </w:rPr>
        <w:t>above</w:t>
      </w:r>
      <w:r>
        <w:rPr>
          <w:color w:val="231F20"/>
          <w:w w:val="105"/>
        </w:rPr>
        <w:t> about</w:t>
      </w:r>
      <w:r>
        <w:rPr>
          <w:color w:val="231F20"/>
          <w:w w:val="105"/>
        </w:rPr>
        <w:t> 600°C</w:t>
      </w:r>
      <w:r>
        <w:rPr>
          <w:color w:val="231F20"/>
          <w:w w:val="105"/>
        </w:rPr>
        <w:t> (1000°F),</w:t>
      </w:r>
      <w:r>
        <w:rPr>
          <w:color w:val="231F20"/>
          <w:spacing w:val="-12"/>
          <w:w w:val="105"/>
        </w:rPr>
        <w:t> </w:t>
      </w:r>
      <w:r>
        <w:rPr>
          <w:color w:val="231F20"/>
          <w:w w:val="105"/>
        </w:rPr>
        <w:t>thus</w:t>
      </w:r>
      <w:r>
        <w:rPr>
          <w:color w:val="231F20"/>
          <w:w w:val="105"/>
        </w:rPr>
        <w:t> detracting</w:t>
      </w:r>
      <w:r>
        <w:rPr>
          <w:color w:val="231F20"/>
          <w:w w:val="105"/>
        </w:rPr>
        <w:t> from</w:t>
      </w:r>
      <w:r>
        <w:rPr>
          <w:color w:val="231F20"/>
          <w:w w:val="105"/>
        </w:rPr>
        <w:t> their</w:t>
      </w:r>
      <w:r>
        <w:rPr>
          <w:color w:val="231F20"/>
          <w:w w:val="105"/>
        </w:rPr>
        <w:t> high</w:t>
      </w:r>
      <w:r>
        <w:rPr>
          <w:color w:val="231F20"/>
          <w:w w:val="105"/>
        </w:rPr>
        <w:t> tempera- ture</w:t>
      </w:r>
      <w:r>
        <w:rPr>
          <w:color w:val="231F20"/>
          <w:w w:val="105"/>
        </w:rPr>
        <w:t> properties.</w:t>
      </w:r>
      <w:r>
        <w:rPr>
          <w:color w:val="231F20"/>
          <w:spacing w:val="-14"/>
          <w:w w:val="105"/>
        </w:rPr>
        <w:t> </w:t>
      </w:r>
      <w:r>
        <w:rPr>
          <w:color w:val="231F20"/>
          <w:w w:val="105"/>
        </w:rPr>
        <w:t>To</w:t>
      </w:r>
      <w:r>
        <w:rPr>
          <w:color w:val="231F20"/>
          <w:w w:val="105"/>
        </w:rPr>
        <w:t> overcome</w:t>
      </w:r>
      <w:r>
        <w:rPr>
          <w:color w:val="231F20"/>
          <w:w w:val="105"/>
        </w:rPr>
        <w:t> this</w:t>
      </w:r>
      <w:r>
        <w:rPr>
          <w:color w:val="231F20"/>
          <w:w w:val="105"/>
        </w:rPr>
        <w:t> deficiency,</w:t>
      </w:r>
      <w:r>
        <w:rPr>
          <w:color w:val="231F20"/>
          <w:spacing w:val="-2"/>
          <w:w w:val="105"/>
        </w:rPr>
        <w:t> </w:t>
      </w:r>
      <w:r>
        <w:rPr>
          <w:color w:val="231F20"/>
          <w:w w:val="105"/>
        </w:rPr>
        <w:t>either</w:t>
      </w:r>
      <w:r>
        <w:rPr>
          <w:color w:val="231F20"/>
          <w:w w:val="105"/>
        </w:rPr>
        <w:t> protective</w:t>
      </w:r>
      <w:r>
        <w:rPr>
          <w:color w:val="231F20"/>
          <w:w w:val="105"/>
        </w:rPr>
        <w:t> coatings</w:t>
      </w:r>
      <w:r>
        <w:rPr>
          <w:color w:val="231F20"/>
          <w:w w:val="105"/>
        </w:rPr>
        <w:t> must</w:t>
      </w:r>
      <w:r>
        <w:rPr>
          <w:color w:val="231F20"/>
          <w:w w:val="105"/>
        </w:rPr>
        <w:t> be</w:t>
      </w:r>
      <w:r>
        <w:rPr>
          <w:color w:val="231F20"/>
          <w:w w:val="105"/>
        </w:rPr>
        <w:t> used on</w:t>
      </w:r>
      <w:r>
        <w:rPr>
          <w:color w:val="231F20"/>
          <w:spacing w:val="20"/>
          <w:w w:val="105"/>
        </w:rPr>
        <w:t> </w:t>
      </w:r>
      <w:r>
        <w:rPr>
          <w:color w:val="231F20"/>
          <w:w w:val="105"/>
        </w:rPr>
        <w:t>these</w:t>
      </w:r>
      <w:r>
        <w:rPr>
          <w:color w:val="231F20"/>
          <w:spacing w:val="19"/>
          <w:w w:val="105"/>
        </w:rPr>
        <w:t> </w:t>
      </w:r>
      <w:r>
        <w:rPr>
          <w:color w:val="231F20"/>
          <w:w w:val="105"/>
        </w:rPr>
        <w:t>metals</w:t>
      </w:r>
      <w:r>
        <w:rPr>
          <w:color w:val="231F20"/>
          <w:spacing w:val="19"/>
          <w:w w:val="105"/>
        </w:rPr>
        <w:t> </w:t>
      </w:r>
      <w:r>
        <w:rPr>
          <w:color w:val="231F20"/>
          <w:w w:val="105"/>
        </w:rPr>
        <w:t>in</w:t>
      </w:r>
      <w:r>
        <w:rPr>
          <w:color w:val="231F20"/>
          <w:spacing w:val="20"/>
          <w:w w:val="105"/>
        </w:rPr>
        <w:t> </w:t>
      </w:r>
      <w:r>
        <w:rPr>
          <w:color w:val="231F20"/>
          <w:w w:val="105"/>
        </w:rPr>
        <w:t>high</w:t>
      </w:r>
      <w:r>
        <w:rPr>
          <w:color w:val="231F20"/>
          <w:spacing w:val="20"/>
          <w:w w:val="105"/>
        </w:rPr>
        <w:t> </w:t>
      </w:r>
      <w:r>
        <w:rPr>
          <w:color w:val="231F20"/>
          <w:w w:val="105"/>
        </w:rPr>
        <w:t>temperature</w:t>
      </w:r>
      <w:r>
        <w:rPr>
          <w:color w:val="231F20"/>
          <w:spacing w:val="19"/>
          <w:w w:val="105"/>
        </w:rPr>
        <w:t> </w:t>
      </w:r>
      <w:r>
        <w:rPr>
          <w:color w:val="231F20"/>
          <w:w w:val="105"/>
        </w:rPr>
        <w:t>applications</w:t>
      </w:r>
      <w:r>
        <w:rPr>
          <w:color w:val="231F20"/>
          <w:spacing w:val="19"/>
          <w:w w:val="105"/>
        </w:rPr>
        <w:t> </w:t>
      </w:r>
      <w:r>
        <w:rPr>
          <w:color w:val="231F20"/>
          <w:w w:val="105"/>
        </w:rPr>
        <w:t>or</w:t>
      </w:r>
      <w:r>
        <w:rPr>
          <w:color w:val="231F20"/>
          <w:spacing w:val="19"/>
          <w:w w:val="105"/>
        </w:rPr>
        <w:t> </w:t>
      </w:r>
      <w:r>
        <w:rPr>
          <w:color w:val="231F20"/>
          <w:w w:val="105"/>
        </w:rPr>
        <w:t>the</w:t>
      </w:r>
      <w:r>
        <w:rPr>
          <w:color w:val="231F20"/>
          <w:spacing w:val="19"/>
          <w:w w:val="105"/>
        </w:rPr>
        <w:t> </w:t>
      </w:r>
      <w:r>
        <w:rPr>
          <w:color w:val="231F20"/>
          <w:w w:val="105"/>
        </w:rPr>
        <w:t>metal</w:t>
      </w:r>
      <w:r>
        <w:rPr>
          <w:color w:val="231F20"/>
          <w:spacing w:val="17"/>
          <w:w w:val="105"/>
        </w:rPr>
        <w:t> </w:t>
      </w:r>
      <w:r>
        <w:rPr>
          <w:color w:val="231F20"/>
          <w:w w:val="105"/>
        </w:rPr>
        <w:t>parts</w:t>
      </w:r>
      <w:r>
        <w:rPr>
          <w:color w:val="231F20"/>
          <w:spacing w:val="19"/>
          <w:w w:val="105"/>
        </w:rPr>
        <w:t> </w:t>
      </w:r>
      <w:r>
        <w:rPr>
          <w:color w:val="231F20"/>
          <w:w w:val="105"/>
        </w:rPr>
        <w:t>must</w:t>
      </w:r>
      <w:r>
        <w:rPr>
          <w:color w:val="231F20"/>
          <w:spacing w:val="17"/>
          <w:w w:val="105"/>
        </w:rPr>
        <w:t> </w:t>
      </w:r>
      <w:r>
        <w:rPr>
          <w:color w:val="231F20"/>
          <w:w w:val="105"/>
        </w:rPr>
        <w:t>operate</w:t>
      </w:r>
      <w:r>
        <w:rPr>
          <w:color w:val="231F20"/>
          <w:spacing w:val="20"/>
          <w:w w:val="105"/>
        </w:rPr>
        <w:t> </w:t>
      </w:r>
      <w:r>
        <w:rPr>
          <w:color w:val="231F20"/>
          <w:w w:val="105"/>
        </w:rPr>
        <w:t>in a vacuum. For example, the tungsten filament must be energized in a vacuum inside the glass light bulb.</w:t>
      </w:r>
    </w:p>
    <w:p>
      <w:pPr>
        <w:pStyle w:val="BodyText"/>
      </w:pPr>
    </w:p>
    <w:p>
      <w:pPr>
        <w:pStyle w:val="BodyText"/>
      </w:pPr>
    </w:p>
    <w:p>
      <w:pPr>
        <w:pStyle w:val="BodyText"/>
        <w:spacing w:before="9"/>
      </w:pPr>
    </w:p>
    <w:p>
      <w:pPr>
        <w:pStyle w:val="Heading7"/>
        <w:numPr>
          <w:ilvl w:val="2"/>
          <w:numId w:val="27"/>
        </w:numPr>
        <w:tabs>
          <w:tab w:pos="1615" w:val="left" w:leader="none"/>
          <w:tab w:pos="10142" w:val="left" w:leader="none"/>
        </w:tabs>
        <w:spacing w:line="240" w:lineRule="auto" w:before="0" w:after="0"/>
        <w:ind w:left="1615" w:right="0" w:hanging="836"/>
        <w:jc w:val="left"/>
        <w:rPr>
          <w:u w:val="none"/>
        </w:rPr>
      </w:pPr>
      <w:r>
        <w:rPr>
          <w:color w:val="BC8D0A"/>
          <w:w w:val="85"/>
          <w:u w:val="single" w:color="939598"/>
        </w:rPr>
        <w:t>PRECIOUS</w:t>
      </w:r>
      <w:r>
        <w:rPr>
          <w:color w:val="BC8D0A"/>
          <w:spacing w:val="40"/>
          <w:u w:val="single" w:color="939598"/>
        </w:rPr>
        <w:t> </w:t>
      </w:r>
      <w:r>
        <w:rPr>
          <w:color w:val="BC8D0A"/>
          <w:spacing w:val="-2"/>
          <w:u w:val="single" w:color="939598"/>
        </w:rPr>
        <w:t>METALS</w:t>
      </w:r>
      <w:r>
        <w:rPr>
          <w:color w:val="BC8D0A"/>
          <w:u w:val="single" w:color="939598"/>
        </w:rPr>
        <w:tab/>
      </w:r>
    </w:p>
    <w:p>
      <w:pPr>
        <w:pStyle w:val="BodyText"/>
        <w:spacing w:before="89"/>
        <w:ind w:left="2940" w:right="844"/>
        <w:jc w:val="both"/>
      </w:pPr>
      <w:r>
        <w:rPr>
          <w:color w:val="231F20"/>
        </w:rPr>
        <w:t>The</w:t>
      </w:r>
      <w:r>
        <w:rPr>
          <w:color w:val="231F20"/>
          <w:spacing w:val="40"/>
        </w:rPr>
        <w:t> </w:t>
      </w:r>
      <w:r>
        <w:rPr>
          <w:color w:val="231F20"/>
        </w:rPr>
        <w:t>precious</w:t>
      </w:r>
      <w:r>
        <w:rPr>
          <w:color w:val="231F20"/>
          <w:spacing w:val="40"/>
        </w:rPr>
        <w:t> </w:t>
      </w:r>
      <w:r>
        <w:rPr>
          <w:color w:val="231F20"/>
        </w:rPr>
        <w:t>metals,</w:t>
      </w:r>
      <w:r>
        <w:rPr>
          <w:color w:val="231F20"/>
          <w:spacing w:val="36"/>
        </w:rPr>
        <w:t> </w:t>
      </w:r>
      <w:r>
        <w:rPr>
          <w:color w:val="231F20"/>
        </w:rPr>
        <w:t>also</w:t>
      </w:r>
      <w:r>
        <w:rPr>
          <w:color w:val="231F20"/>
          <w:spacing w:val="40"/>
        </w:rPr>
        <w:t> </w:t>
      </w:r>
      <w:r>
        <w:rPr>
          <w:color w:val="231F20"/>
        </w:rPr>
        <w:t>called</w:t>
      </w:r>
      <w:r>
        <w:rPr>
          <w:color w:val="231F20"/>
          <w:spacing w:val="40"/>
        </w:rPr>
        <w:t> </w:t>
      </w:r>
      <w:r>
        <w:rPr>
          <w:color w:val="231F20"/>
        </w:rPr>
        <w:t>the</w:t>
      </w:r>
      <w:r>
        <w:rPr>
          <w:color w:val="231F20"/>
          <w:spacing w:val="40"/>
        </w:rPr>
        <w:t> </w:t>
      </w:r>
      <w:r>
        <w:rPr>
          <w:b/>
          <w:i/>
          <w:color w:val="231F20"/>
        </w:rPr>
        <w:t>noble</w:t>
      </w:r>
      <w:r>
        <w:rPr>
          <w:b/>
          <w:i/>
          <w:color w:val="231F20"/>
          <w:spacing w:val="40"/>
        </w:rPr>
        <w:t> </w:t>
      </w:r>
      <w:r>
        <w:rPr>
          <w:b/>
          <w:i/>
          <w:color w:val="231F20"/>
        </w:rPr>
        <w:t>metals</w:t>
      </w:r>
      <w:r>
        <w:rPr>
          <w:b/>
          <w:i/>
          <w:color w:val="231F20"/>
          <w:spacing w:val="40"/>
        </w:rPr>
        <w:t> </w:t>
      </w:r>
      <w:r>
        <w:rPr>
          <w:color w:val="231F20"/>
        </w:rPr>
        <w:t>because</w:t>
      </w:r>
      <w:r>
        <w:rPr>
          <w:color w:val="231F20"/>
          <w:spacing w:val="40"/>
        </w:rPr>
        <w:t> </w:t>
      </w:r>
      <w:r>
        <w:rPr>
          <w:color w:val="231F20"/>
        </w:rPr>
        <w:t>they</w:t>
      </w:r>
      <w:r>
        <w:rPr>
          <w:color w:val="231F20"/>
          <w:spacing w:val="40"/>
        </w:rPr>
        <w:t> </w:t>
      </w:r>
      <w:r>
        <w:rPr>
          <w:color w:val="231F20"/>
        </w:rPr>
        <w:t>are</w:t>
      </w:r>
      <w:r>
        <w:rPr>
          <w:color w:val="231F20"/>
          <w:spacing w:val="40"/>
        </w:rPr>
        <w:t> </w:t>
      </w:r>
      <w:r>
        <w:rPr>
          <w:color w:val="231F20"/>
        </w:rPr>
        <w:t>chemically</w:t>
      </w:r>
      <w:r>
        <w:rPr>
          <w:color w:val="231F20"/>
          <w:spacing w:val="40"/>
        </w:rPr>
        <w:t> </w:t>
      </w:r>
      <w:r>
        <w:rPr>
          <w:color w:val="231F20"/>
        </w:rPr>
        <w:t>inac- tive,</w:t>
      </w:r>
      <w:r>
        <w:rPr>
          <w:color w:val="231F20"/>
          <w:spacing w:val="40"/>
        </w:rPr>
        <w:t> </w:t>
      </w:r>
      <w:r>
        <w:rPr>
          <w:color w:val="231F20"/>
        </w:rPr>
        <w:t>include</w:t>
      </w:r>
      <w:r>
        <w:rPr>
          <w:color w:val="231F20"/>
          <w:spacing w:val="40"/>
        </w:rPr>
        <w:t> </w:t>
      </w:r>
      <w:r>
        <w:rPr>
          <w:color w:val="231F20"/>
        </w:rPr>
        <w:t>silver,</w:t>
      </w:r>
      <w:r>
        <w:rPr>
          <w:color w:val="231F20"/>
          <w:spacing w:val="40"/>
        </w:rPr>
        <w:t> </w:t>
      </w:r>
      <w:r>
        <w:rPr>
          <w:color w:val="231F20"/>
        </w:rPr>
        <w:t>gold,</w:t>
      </w:r>
      <w:r>
        <w:rPr>
          <w:color w:val="231F20"/>
          <w:spacing w:val="40"/>
        </w:rPr>
        <w:t> </w:t>
      </w:r>
      <w:r>
        <w:rPr>
          <w:color w:val="231F20"/>
        </w:rPr>
        <w:t>and</w:t>
      </w:r>
      <w:r>
        <w:rPr>
          <w:color w:val="231F20"/>
          <w:spacing w:val="40"/>
        </w:rPr>
        <w:t> </w:t>
      </w:r>
      <w:r>
        <w:rPr>
          <w:color w:val="231F20"/>
        </w:rPr>
        <w:t>platinum.</w:t>
      </w:r>
      <w:r>
        <w:rPr>
          <w:color w:val="231F20"/>
          <w:spacing w:val="29"/>
        </w:rPr>
        <w:t> </w:t>
      </w:r>
      <w:r>
        <w:rPr>
          <w:color w:val="231F20"/>
        </w:rPr>
        <w:t>They</w:t>
      </w:r>
      <w:r>
        <w:rPr>
          <w:color w:val="231F20"/>
          <w:spacing w:val="40"/>
        </w:rPr>
        <w:t> </w:t>
      </w:r>
      <w:r>
        <w:rPr>
          <w:color w:val="231F20"/>
        </w:rPr>
        <w:t>are</w:t>
      </w:r>
      <w:r>
        <w:rPr>
          <w:color w:val="231F20"/>
          <w:spacing w:val="40"/>
        </w:rPr>
        <w:t> </w:t>
      </w:r>
      <w:r>
        <w:rPr>
          <w:color w:val="231F20"/>
        </w:rPr>
        <w:t>attractive</w:t>
      </w:r>
      <w:r>
        <w:rPr>
          <w:color w:val="231F20"/>
          <w:spacing w:val="40"/>
        </w:rPr>
        <w:t> </w:t>
      </w:r>
      <w:r>
        <w:rPr>
          <w:color w:val="231F20"/>
        </w:rPr>
        <w:t>metals,</w:t>
      </w:r>
      <w:r>
        <w:rPr>
          <w:color w:val="231F20"/>
          <w:spacing w:val="40"/>
        </w:rPr>
        <w:t> </w:t>
      </w:r>
      <w:r>
        <w:rPr>
          <w:color w:val="231F20"/>
        </w:rPr>
        <w:t>available</w:t>
      </w:r>
      <w:r>
        <w:rPr>
          <w:color w:val="231F20"/>
          <w:spacing w:val="40"/>
        </w:rPr>
        <w:t> </w:t>
      </w:r>
      <w:r>
        <w:rPr>
          <w:color w:val="231F20"/>
        </w:rPr>
        <w:t>in</w:t>
      </w:r>
      <w:r>
        <w:rPr>
          <w:color w:val="231F20"/>
          <w:spacing w:val="40"/>
        </w:rPr>
        <w:t> </w:t>
      </w:r>
      <w:r>
        <w:rPr>
          <w:color w:val="231F20"/>
        </w:rPr>
        <w:t>lim- ited supply, and have been used throughout civilized history for coinage and to</w:t>
      </w:r>
      <w:r>
        <w:rPr>
          <w:color w:val="231F20"/>
          <w:spacing w:val="40"/>
        </w:rPr>
        <w:t> </w:t>
      </w:r>
      <w:r>
        <w:rPr>
          <w:color w:val="231F20"/>
        </w:rPr>
        <w:t>underwrite paper currency. They are also widely used in jewelry and similar appli-</w:t>
      </w:r>
      <w:r>
        <w:rPr>
          <w:color w:val="231F20"/>
          <w:spacing w:val="40"/>
        </w:rPr>
        <w:t> </w:t>
      </w:r>
      <w:r>
        <w:rPr>
          <w:color w:val="231F20"/>
        </w:rPr>
        <w:t>cations that exploit their high value. As a group, these precious metals possess high density, good ductility, high electrical conductivity, and good corrosion resistance; see Table 6.1(j).</w:t>
      </w:r>
    </w:p>
    <w:p>
      <w:pPr>
        <w:pStyle w:val="BodyText"/>
        <w:spacing w:before="8"/>
        <w:ind w:left="2940" w:right="844" w:firstLine="240"/>
        <w:jc w:val="both"/>
      </w:pPr>
      <w:r>
        <w:rPr>
          <w:b/>
          <w:i/>
          <w:color w:val="231F20"/>
        </w:rPr>
        <w:t>Silver</w:t>
      </w:r>
      <w:r>
        <w:rPr>
          <w:b/>
          <w:i/>
          <w:color w:val="231F20"/>
          <w:spacing w:val="36"/>
        </w:rPr>
        <w:t> </w:t>
      </w:r>
      <w:r>
        <w:rPr>
          <w:color w:val="231F20"/>
        </w:rPr>
        <w:t>(Ag)</w:t>
      </w:r>
      <w:r>
        <w:rPr>
          <w:color w:val="231F20"/>
          <w:spacing w:val="36"/>
        </w:rPr>
        <w:t> </w:t>
      </w:r>
      <w:r>
        <w:rPr>
          <w:color w:val="231F20"/>
        </w:rPr>
        <w:t>is</w:t>
      </w:r>
      <w:r>
        <w:rPr>
          <w:color w:val="231F20"/>
          <w:spacing w:val="36"/>
        </w:rPr>
        <w:t> </w:t>
      </w:r>
      <w:r>
        <w:rPr>
          <w:color w:val="231F20"/>
        </w:rPr>
        <w:t>less</w:t>
      </w:r>
      <w:r>
        <w:rPr>
          <w:color w:val="231F20"/>
          <w:spacing w:val="36"/>
        </w:rPr>
        <w:t> </w:t>
      </w:r>
      <w:r>
        <w:rPr>
          <w:color w:val="231F20"/>
        </w:rPr>
        <w:t>expensive</w:t>
      </w:r>
      <w:r>
        <w:rPr>
          <w:color w:val="231F20"/>
          <w:spacing w:val="38"/>
        </w:rPr>
        <w:t> </w:t>
      </w:r>
      <w:r>
        <w:rPr>
          <w:color w:val="231F20"/>
        </w:rPr>
        <w:t>per</w:t>
      </w:r>
      <w:r>
        <w:rPr>
          <w:color w:val="231F20"/>
          <w:spacing w:val="36"/>
        </w:rPr>
        <w:t> </w:t>
      </w:r>
      <w:r>
        <w:rPr>
          <w:color w:val="231F20"/>
        </w:rPr>
        <w:t>unit</w:t>
      </w:r>
      <w:r>
        <w:rPr>
          <w:color w:val="231F20"/>
          <w:spacing w:val="35"/>
        </w:rPr>
        <w:t> </w:t>
      </w:r>
      <w:r>
        <w:rPr>
          <w:color w:val="231F20"/>
        </w:rPr>
        <w:t>weight</w:t>
      </w:r>
      <w:r>
        <w:rPr>
          <w:color w:val="231F20"/>
          <w:spacing w:val="35"/>
        </w:rPr>
        <w:t> </w:t>
      </w:r>
      <w:r>
        <w:rPr>
          <w:color w:val="231F20"/>
        </w:rPr>
        <w:t>than</w:t>
      </w:r>
      <w:r>
        <w:rPr>
          <w:color w:val="231F20"/>
          <w:spacing w:val="38"/>
        </w:rPr>
        <w:t> </w:t>
      </w:r>
      <w:r>
        <w:rPr>
          <w:color w:val="231F20"/>
        </w:rPr>
        <w:t>gold</w:t>
      </w:r>
      <w:r>
        <w:rPr>
          <w:color w:val="231F20"/>
          <w:spacing w:val="38"/>
        </w:rPr>
        <w:t> </w:t>
      </w:r>
      <w:r>
        <w:rPr>
          <w:color w:val="231F20"/>
        </w:rPr>
        <w:t>or</w:t>
      </w:r>
      <w:r>
        <w:rPr>
          <w:color w:val="231F20"/>
          <w:spacing w:val="36"/>
        </w:rPr>
        <w:t> </w:t>
      </w:r>
      <w:r>
        <w:rPr>
          <w:color w:val="231F20"/>
        </w:rPr>
        <w:t>platinum.</w:t>
      </w:r>
      <w:r>
        <w:rPr>
          <w:color w:val="231F20"/>
          <w:spacing w:val="30"/>
        </w:rPr>
        <w:t> </w:t>
      </w:r>
      <w:r>
        <w:rPr>
          <w:color w:val="231F20"/>
        </w:rPr>
        <w:t>Nevertheless, its attractive “silvery” luster makes it a highly valued metal in coins, jewelry, and tableware (which even assumes the name of the metal:</w:t>
      </w:r>
      <w:r>
        <w:rPr>
          <w:color w:val="231F20"/>
          <w:spacing w:val="-4"/>
        </w:rPr>
        <w:t> </w:t>
      </w:r>
      <w:r>
        <w:rPr>
          <w:color w:val="231F20"/>
        </w:rPr>
        <w:t>“silverware”). It is also used for fillings</w:t>
      </w:r>
      <w:r>
        <w:rPr>
          <w:color w:val="231F20"/>
          <w:spacing w:val="40"/>
        </w:rPr>
        <w:t> </w:t>
      </w:r>
      <w:r>
        <w:rPr>
          <w:color w:val="231F20"/>
        </w:rPr>
        <w:t>in</w:t>
      </w:r>
      <w:r>
        <w:rPr>
          <w:color w:val="231F20"/>
          <w:spacing w:val="40"/>
        </w:rPr>
        <w:t> </w:t>
      </w:r>
      <w:r>
        <w:rPr>
          <w:color w:val="231F20"/>
        </w:rPr>
        <w:t>dental</w:t>
      </w:r>
      <w:r>
        <w:rPr>
          <w:color w:val="231F20"/>
          <w:spacing w:val="40"/>
        </w:rPr>
        <w:t> </w:t>
      </w:r>
      <w:r>
        <w:rPr>
          <w:color w:val="231F20"/>
        </w:rPr>
        <w:t>work. Silver</w:t>
      </w:r>
      <w:r>
        <w:rPr>
          <w:color w:val="231F20"/>
          <w:spacing w:val="40"/>
        </w:rPr>
        <w:t> </w:t>
      </w:r>
      <w:r>
        <w:rPr>
          <w:color w:val="231F20"/>
        </w:rPr>
        <w:t>has</w:t>
      </w:r>
      <w:r>
        <w:rPr>
          <w:color w:val="231F20"/>
          <w:spacing w:val="40"/>
        </w:rPr>
        <w:t> </w:t>
      </w:r>
      <w:r>
        <w:rPr>
          <w:color w:val="231F20"/>
        </w:rPr>
        <w:t>the</w:t>
      </w:r>
      <w:r>
        <w:rPr>
          <w:color w:val="231F20"/>
          <w:spacing w:val="40"/>
        </w:rPr>
        <w:t> </w:t>
      </w:r>
      <w:r>
        <w:rPr>
          <w:color w:val="231F20"/>
        </w:rPr>
        <w:t>highest</w:t>
      </w:r>
      <w:r>
        <w:rPr>
          <w:color w:val="231F20"/>
          <w:spacing w:val="40"/>
        </w:rPr>
        <w:t> </w:t>
      </w:r>
      <w:r>
        <w:rPr>
          <w:color w:val="231F20"/>
        </w:rPr>
        <w:t>electrical</w:t>
      </w:r>
      <w:r>
        <w:rPr>
          <w:color w:val="231F20"/>
          <w:spacing w:val="40"/>
        </w:rPr>
        <w:t> </w:t>
      </w:r>
      <w:r>
        <w:rPr>
          <w:color w:val="231F20"/>
        </w:rPr>
        <w:t>conductivity</w:t>
      </w:r>
      <w:r>
        <w:rPr>
          <w:color w:val="231F20"/>
          <w:spacing w:val="40"/>
        </w:rPr>
        <w:t> </w:t>
      </w:r>
      <w:r>
        <w:rPr>
          <w:color w:val="231F20"/>
        </w:rPr>
        <w:t>of</w:t>
      </w:r>
      <w:r>
        <w:rPr>
          <w:color w:val="231F20"/>
          <w:spacing w:val="40"/>
        </w:rPr>
        <w:t> </w:t>
      </w:r>
      <w:r>
        <w:rPr>
          <w:color w:val="231F20"/>
        </w:rPr>
        <w:t>any</w:t>
      </w:r>
      <w:r>
        <w:rPr>
          <w:color w:val="231F20"/>
          <w:spacing w:val="40"/>
        </w:rPr>
        <w:t> </w:t>
      </w:r>
      <w:r>
        <w:rPr>
          <w:color w:val="231F20"/>
        </w:rPr>
        <w:t>metal, which makes it useful for contacts in electronics applications. Finally, it should be mentioned</w:t>
      </w:r>
      <w:r>
        <w:rPr>
          <w:color w:val="231F20"/>
          <w:spacing w:val="40"/>
        </w:rPr>
        <w:t> </w:t>
      </w:r>
      <w:r>
        <w:rPr>
          <w:color w:val="231F20"/>
        </w:rPr>
        <w:t>that</w:t>
      </w:r>
      <w:r>
        <w:rPr>
          <w:color w:val="231F20"/>
          <w:spacing w:val="40"/>
        </w:rPr>
        <w:t> </w:t>
      </w:r>
      <w:r>
        <w:rPr>
          <w:color w:val="231F20"/>
        </w:rPr>
        <w:t>light-sensitive</w:t>
      </w:r>
      <w:r>
        <w:rPr>
          <w:color w:val="231F20"/>
          <w:spacing w:val="40"/>
        </w:rPr>
        <w:t> </w:t>
      </w:r>
      <w:r>
        <w:rPr>
          <w:color w:val="231F20"/>
        </w:rPr>
        <w:t>silver</w:t>
      </w:r>
      <w:r>
        <w:rPr>
          <w:color w:val="231F20"/>
          <w:spacing w:val="40"/>
        </w:rPr>
        <w:t> </w:t>
      </w:r>
      <w:r>
        <w:rPr>
          <w:color w:val="231F20"/>
        </w:rPr>
        <w:t>chloride</w:t>
      </w:r>
      <w:r>
        <w:rPr>
          <w:color w:val="231F20"/>
          <w:spacing w:val="40"/>
        </w:rPr>
        <w:t> </w:t>
      </w:r>
      <w:r>
        <w:rPr>
          <w:color w:val="231F20"/>
        </w:rPr>
        <w:t>and</w:t>
      </w:r>
      <w:r>
        <w:rPr>
          <w:color w:val="231F20"/>
          <w:spacing w:val="40"/>
        </w:rPr>
        <w:t> </w:t>
      </w:r>
      <w:r>
        <w:rPr>
          <w:color w:val="231F20"/>
        </w:rPr>
        <w:t>other</w:t>
      </w:r>
      <w:r>
        <w:rPr>
          <w:color w:val="231F20"/>
          <w:spacing w:val="40"/>
        </w:rPr>
        <w:t> </w:t>
      </w:r>
      <w:r>
        <w:rPr>
          <w:color w:val="231F20"/>
        </w:rPr>
        <w:t>silver</w:t>
      </w:r>
      <w:r>
        <w:rPr>
          <w:color w:val="231F20"/>
          <w:spacing w:val="40"/>
        </w:rPr>
        <w:t> </w:t>
      </w:r>
      <w:r>
        <w:rPr>
          <w:color w:val="231F20"/>
        </w:rPr>
        <w:t>halides</w:t>
      </w:r>
      <w:r>
        <w:rPr>
          <w:color w:val="231F20"/>
          <w:spacing w:val="40"/>
        </w:rPr>
        <w:t> </w:t>
      </w:r>
      <w:r>
        <w:rPr>
          <w:color w:val="231F20"/>
        </w:rPr>
        <w:t>are</w:t>
      </w:r>
      <w:r>
        <w:rPr>
          <w:color w:val="231F20"/>
          <w:spacing w:val="40"/>
        </w:rPr>
        <w:t> </w:t>
      </w:r>
      <w:r>
        <w:rPr>
          <w:color w:val="231F20"/>
        </w:rPr>
        <w:t>the</w:t>
      </w:r>
      <w:r>
        <w:rPr>
          <w:color w:val="231F20"/>
          <w:spacing w:val="40"/>
        </w:rPr>
        <w:t> </w:t>
      </w:r>
      <w:r>
        <w:rPr>
          <w:color w:val="231F20"/>
        </w:rPr>
        <w:t>basis</w:t>
      </w:r>
      <w:r>
        <w:rPr>
          <w:color w:val="231F20"/>
          <w:spacing w:val="40"/>
        </w:rPr>
        <w:t> </w:t>
      </w:r>
      <w:r>
        <w:rPr>
          <w:color w:val="231F20"/>
        </w:rPr>
        <w:t>for photography.</w:t>
      </w:r>
    </w:p>
    <w:p>
      <w:pPr>
        <w:pStyle w:val="BodyText"/>
        <w:spacing w:before="12"/>
        <w:ind w:left="2940" w:right="843" w:firstLine="240"/>
        <w:jc w:val="both"/>
      </w:pPr>
      <w:r>
        <w:rPr>
          <w:b/>
          <w:i/>
          <w:color w:val="231F20"/>
          <w:w w:val="105"/>
        </w:rPr>
        <w:t>Gold</w:t>
      </w:r>
      <w:r>
        <w:rPr>
          <w:b/>
          <w:i/>
          <w:color w:val="231F20"/>
          <w:w w:val="105"/>
        </w:rPr>
        <w:t> </w:t>
      </w:r>
      <w:r>
        <w:rPr>
          <w:color w:val="231F20"/>
          <w:w w:val="105"/>
        </w:rPr>
        <w:t>(Au)</w:t>
      </w:r>
      <w:r>
        <w:rPr>
          <w:color w:val="231F20"/>
          <w:w w:val="105"/>
        </w:rPr>
        <w:t> is</w:t>
      </w:r>
      <w:r>
        <w:rPr>
          <w:color w:val="231F20"/>
          <w:w w:val="105"/>
        </w:rPr>
        <w:t> one</w:t>
      </w:r>
      <w:r>
        <w:rPr>
          <w:color w:val="231F20"/>
          <w:w w:val="105"/>
        </w:rPr>
        <w:t> of</w:t>
      </w:r>
      <w:r>
        <w:rPr>
          <w:color w:val="231F20"/>
          <w:w w:val="105"/>
        </w:rPr>
        <w:t> the</w:t>
      </w:r>
      <w:r>
        <w:rPr>
          <w:color w:val="231F20"/>
          <w:w w:val="105"/>
        </w:rPr>
        <w:t> heaviest</w:t>
      </w:r>
      <w:r>
        <w:rPr>
          <w:color w:val="231F20"/>
          <w:w w:val="105"/>
        </w:rPr>
        <w:t> metals;</w:t>
      </w:r>
      <w:r>
        <w:rPr>
          <w:color w:val="231F20"/>
          <w:spacing w:val="-14"/>
          <w:w w:val="105"/>
        </w:rPr>
        <w:t> </w:t>
      </w:r>
      <w:r>
        <w:rPr>
          <w:color w:val="231F20"/>
          <w:w w:val="105"/>
        </w:rPr>
        <w:t>it</w:t>
      </w:r>
      <w:r>
        <w:rPr>
          <w:color w:val="231F20"/>
          <w:w w:val="105"/>
        </w:rPr>
        <w:t> is</w:t>
      </w:r>
      <w:r>
        <w:rPr>
          <w:color w:val="231F20"/>
          <w:w w:val="105"/>
        </w:rPr>
        <w:t> soft</w:t>
      </w:r>
      <w:r>
        <w:rPr>
          <w:color w:val="231F20"/>
          <w:w w:val="105"/>
        </w:rPr>
        <w:t> and</w:t>
      </w:r>
      <w:r>
        <w:rPr>
          <w:color w:val="231F20"/>
          <w:w w:val="105"/>
        </w:rPr>
        <w:t> easily</w:t>
      </w:r>
      <w:r>
        <w:rPr>
          <w:color w:val="231F20"/>
          <w:w w:val="105"/>
        </w:rPr>
        <w:t> formed,</w:t>
      </w:r>
      <w:r>
        <w:rPr>
          <w:color w:val="231F20"/>
          <w:spacing w:val="-14"/>
          <w:w w:val="105"/>
        </w:rPr>
        <w:t> </w:t>
      </w:r>
      <w:r>
        <w:rPr>
          <w:color w:val="231F20"/>
          <w:w w:val="105"/>
        </w:rPr>
        <w:t>and</w:t>
      </w:r>
      <w:r>
        <w:rPr>
          <w:color w:val="231F20"/>
          <w:w w:val="105"/>
        </w:rPr>
        <w:t> possesses</w:t>
      </w:r>
      <w:r>
        <w:rPr>
          <w:color w:val="231F20"/>
          <w:spacing w:val="40"/>
          <w:w w:val="105"/>
        </w:rPr>
        <w:t> </w:t>
      </w:r>
      <w:r>
        <w:rPr>
          <w:color w:val="231F20"/>
          <w:w w:val="105"/>
        </w:rPr>
        <w:t>a distinctive yellow color that adds to its value. In addition to currency and jewelry, its applications include electrical contacts (owing to its good electrical conductivity and corrosion resistance), dental work, and plating onto other metals for decorative </w:t>
      </w:r>
      <w:r>
        <w:rPr>
          <w:color w:val="231F20"/>
          <w:spacing w:val="-2"/>
          <w:w w:val="105"/>
        </w:rPr>
        <w:t>purposes.</w:t>
      </w:r>
    </w:p>
    <w:p>
      <w:pPr>
        <w:pStyle w:val="BodyText"/>
        <w:spacing w:before="2"/>
        <w:ind w:left="2940" w:right="840" w:firstLine="240"/>
        <w:jc w:val="both"/>
      </w:pPr>
      <w:r>
        <w:rPr>
          <w:b/>
          <w:i/>
          <w:color w:val="231F20"/>
          <w:w w:val="105"/>
        </w:rPr>
        <w:t>Platinum</w:t>
      </w:r>
      <w:r>
        <w:rPr>
          <w:b/>
          <w:i/>
          <w:color w:val="231F20"/>
          <w:spacing w:val="17"/>
          <w:w w:val="105"/>
        </w:rPr>
        <w:t> </w:t>
      </w:r>
      <w:r>
        <w:rPr>
          <w:color w:val="231F20"/>
          <w:w w:val="105"/>
        </w:rPr>
        <w:t>(Pt)</w:t>
      </w:r>
      <w:r>
        <w:rPr>
          <w:color w:val="231F20"/>
          <w:spacing w:val="14"/>
          <w:w w:val="105"/>
        </w:rPr>
        <w:t> </w:t>
      </w:r>
      <w:r>
        <w:rPr>
          <w:color w:val="231F20"/>
          <w:w w:val="105"/>
        </w:rPr>
        <w:t>is</w:t>
      </w:r>
      <w:r>
        <w:rPr>
          <w:color w:val="231F20"/>
          <w:spacing w:val="14"/>
          <w:w w:val="105"/>
        </w:rPr>
        <w:t> </w:t>
      </w:r>
      <w:r>
        <w:rPr>
          <w:color w:val="231F20"/>
          <w:w w:val="105"/>
        </w:rPr>
        <w:t>also</w:t>
      </w:r>
      <w:r>
        <w:rPr>
          <w:color w:val="231F20"/>
          <w:spacing w:val="15"/>
          <w:w w:val="105"/>
        </w:rPr>
        <w:t> </w:t>
      </w:r>
      <w:r>
        <w:rPr>
          <w:color w:val="231F20"/>
          <w:w w:val="105"/>
        </w:rPr>
        <w:t>used</w:t>
      </w:r>
      <w:r>
        <w:rPr>
          <w:color w:val="231F20"/>
          <w:spacing w:val="15"/>
          <w:w w:val="105"/>
        </w:rPr>
        <w:t> </w:t>
      </w:r>
      <w:r>
        <w:rPr>
          <w:color w:val="231F20"/>
          <w:w w:val="105"/>
        </w:rPr>
        <w:t>in</w:t>
      </w:r>
      <w:r>
        <w:rPr>
          <w:color w:val="231F20"/>
          <w:spacing w:val="15"/>
          <w:w w:val="105"/>
        </w:rPr>
        <w:t> </w:t>
      </w:r>
      <w:r>
        <w:rPr>
          <w:color w:val="231F20"/>
          <w:w w:val="105"/>
        </w:rPr>
        <w:t>jewelry</w:t>
      </w:r>
      <w:r>
        <w:rPr>
          <w:color w:val="231F20"/>
          <w:spacing w:val="15"/>
          <w:w w:val="105"/>
        </w:rPr>
        <w:t> </w:t>
      </w:r>
      <w:r>
        <w:rPr>
          <w:color w:val="231F20"/>
          <w:w w:val="105"/>
        </w:rPr>
        <w:t>and</w:t>
      </w:r>
      <w:r>
        <w:rPr>
          <w:color w:val="231F20"/>
          <w:spacing w:val="15"/>
          <w:w w:val="105"/>
        </w:rPr>
        <w:t> </w:t>
      </w:r>
      <w:r>
        <w:rPr>
          <w:color w:val="231F20"/>
          <w:w w:val="105"/>
        </w:rPr>
        <w:t>is</w:t>
      </w:r>
      <w:r>
        <w:rPr>
          <w:color w:val="231F20"/>
          <w:spacing w:val="14"/>
          <w:w w:val="105"/>
        </w:rPr>
        <w:t> </w:t>
      </w:r>
      <w:r>
        <w:rPr>
          <w:color w:val="231F20"/>
          <w:w w:val="105"/>
        </w:rPr>
        <w:t>in</w:t>
      </w:r>
      <w:r>
        <w:rPr>
          <w:color w:val="231F20"/>
          <w:spacing w:val="15"/>
          <w:w w:val="105"/>
        </w:rPr>
        <w:t> </w:t>
      </w:r>
      <w:r>
        <w:rPr>
          <w:color w:val="231F20"/>
          <w:w w:val="105"/>
        </w:rPr>
        <w:t>fact</w:t>
      </w:r>
      <w:r>
        <w:rPr>
          <w:color w:val="231F20"/>
          <w:spacing w:val="14"/>
          <w:w w:val="105"/>
        </w:rPr>
        <w:t> </w:t>
      </w:r>
      <w:r>
        <w:rPr>
          <w:color w:val="231F20"/>
          <w:w w:val="105"/>
        </w:rPr>
        <w:t>more</w:t>
      </w:r>
      <w:r>
        <w:rPr>
          <w:color w:val="231F20"/>
          <w:spacing w:val="15"/>
          <w:w w:val="105"/>
        </w:rPr>
        <w:t> </w:t>
      </w:r>
      <w:r>
        <w:rPr>
          <w:color w:val="231F20"/>
          <w:w w:val="105"/>
        </w:rPr>
        <w:t>expensive</w:t>
      </w:r>
      <w:r>
        <w:rPr>
          <w:color w:val="231F20"/>
          <w:spacing w:val="15"/>
          <w:w w:val="105"/>
        </w:rPr>
        <w:t> </w:t>
      </w:r>
      <w:r>
        <w:rPr>
          <w:color w:val="231F20"/>
          <w:w w:val="105"/>
        </w:rPr>
        <w:t>than</w:t>
      </w:r>
      <w:r>
        <w:rPr>
          <w:color w:val="231F20"/>
          <w:spacing w:val="15"/>
          <w:w w:val="105"/>
        </w:rPr>
        <w:t> </w:t>
      </w:r>
      <w:r>
        <w:rPr>
          <w:color w:val="231F20"/>
          <w:w w:val="105"/>
        </w:rPr>
        <w:t>gold.</w:t>
      </w:r>
      <w:r>
        <w:rPr>
          <w:color w:val="231F20"/>
          <w:spacing w:val="63"/>
          <w:w w:val="105"/>
        </w:rPr>
        <w:t> </w:t>
      </w:r>
      <w:r>
        <w:rPr>
          <w:color w:val="231F20"/>
          <w:w w:val="105"/>
        </w:rPr>
        <w:t>It is the most important of six precious metals known as the platinum group met- als, which consists of Ruthenium (Ru), Rhodium (Rh), Palladium (Pd), Osmium (Os),</w:t>
      </w:r>
      <w:r>
        <w:rPr>
          <w:color w:val="231F20"/>
          <w:spacing w:val="40"/>
          <w:w w:val="105"/>
        </w:rPr>
        <w:t> </w:t>
      </w:r>
      <w:r>
        <w:rPr>
          <w:color w:val="231F20"/>
          <w:w w:val="105"/>
        </w:rPr>
        <w:t>and</w:t>
      </w:r>
      <w:r>
        <w:rPr>
          <w:color w:val="231F20"/>
          <w:spacing w:val="40"/>
          <w:w w:val="105"/>
        </w:rPr>
        <w:t> </w:t>
      </w:r>
      <w:r>
        <w:rPr>
          <w:color w:val="231F20"/>
          <w:w w:val="105"/>
        </w:rPr>
        <w:t>Iridium</w:t>
      </w:r>
      <w:r>
        <w:rPr>
          <w:color w:val="231F20"/>
          <w:spacing w:val="40"/>
          <w:w w:val="105"/>
        </w:rPr>
        <w:t> </w:t>
      </w:r>
      <w:r>
        <w:rPr>
          <w:color w:val="231F20"/>
          <w:w w:val="105"/>
        </w:rPr>
        <w:t>(Ir),</w:t>
      </w:r>
      <w:r>
        <w:rPr>
          <w:color w:val="231F20"/>
          <w:spacing w:val="29"/>
          <w:w w:val="105"/>
        </w:rPr>
        <w:t> </w:t>
      </w:r>
      <w:r>
        <w:rPr>
          <w:color w:val="231F20"/>
          <w:w w:val="105"/>
        </w:rPr>
        <w:t>in</w:t>
      </w:r>
      <w:r>
        <w:rPr>
          <w:color w:val="231F20"/>
          <w:spacing w:val="40"/>
          <w:w w:val="105"/>
        </w:rPr>
        <w:t> </w:t>
      </w:r>
      <w:r>
        <w:rPr>
          <w:color w:val="231F20"/>
          <w:w w:val="105"/>
        </w:rPr>
        <w:t>addition</w:t>
      </w:r>
      <w:r>
        <w:rPr>
          <w:color w:val="231F20"/>
          <w:spacing w:val="40"/>
          <w:w w:val="105"/>
        </w:rPr>
        <w:t> </w:t>
      </w:r>
      <w:r>
        <w:rPr>
          <w:color w:val="231F20"/>
          <w:w w:val="105"/>
        </w:rPr>
        <w:t>to</w:t>
      </w:r>
      <w:r>
        <w:rPr>
          <w:color w:val="231F20"/>
          <w:spacing w:val="40"/>
          <w:w w:val="105"/>
        </w:rPr>
        <w:t> </w:t>
      </w:r>
      <w:r>
        <w:rPr>
          <w:color w:val="231F20"/>
          <w:w w:val="105"/>
        </w:rPr>
        <w:t>Pt. They</w:t>
      </w:r>
      <w:r>
        <w:rPr>
          <w:color w:val="231F20"/>
          <w:spacing w:val="40"/>
          <w:w w:val="105"/>
        </w:rPr>
        <w:t> </w:t>
      </w:r>
      <w:r>
        <w:rPr>
          <w:color w:val="231F20"/>
          <w:w w:val="105"/>
        </w:rPr>
        <w:t>are</w:t>
      </w:r>
      <w:r>
        <w:rPr>
          <w:color w:val="231F20"/>
          <w:spacing w:val="40"/>
          <w:w w:val="105"/>
        </w:rPr>
        <w:t> </w:t>
      </w:r>
      <w:r>
        <w:rPr>
          <w:color w:val="231F20"/>
          <w:w w:val="105"/>
        </w:rPr>
        <w:t>clustered</w:t>
      </w:r>
      <w:r>
        <w:rPr>
          <w:color w:val="231F20"/>
          <w:spacing w:val="40"/>
          <w:w w:val="105"/>
        </w:rPr>
        <w:t> </w:t>
      </w:r>
      <w:r>
        <w:rPr>
          <w:color w:val="231F20"/>
          <w:w w:val="105"/>
        </w:rPr>
        <w:t>in</w:t>
      </w:r>
      <w:r>
        <w:rPr>
          <w:color w:val="231F20"/>
          <w:spacing w:val="40"/>
          <w:w w:val="105"/>
        </w:rPr>
        <w:t> </w:t>
      </w:r>
      <w:r>
        <w:rPr>
          <w:color w:val="231F20"/>
          <w:w w:val="105"/>
        </w:rPr>
        <w:t>a</w:t>
      </w:r>
      <w:r>
        <w:rPr>
          <w:color w:val="231F20"/>
          <w:spacing w:val="40"/>
          <w:w w:val="105"/>
        </w:rPr>
        <w:t> </w:t>
      </w:r>
      <w:r>
        <w:rPr>
          <w:color w:val="231F20"/>
          <w:w w:val="105"/>
        </w:rPr>
        <w:t>rectangle</w:t>
      </w:r>
      <w:r>
        <w:rPr>
          <w:color w:val="231F20"/>
          <w:spacing w:val="40"/>
          <w:w w:val="105"/>
        </w:rPr>
        <w:t> </w:t>
      </w:r>
      <w:r>
        <w:rPr>
          <w:color w:val="231F20"/>
          <w:w w:val="105"/>
        </w:rPr>
        <w:t>in</w:t>
      </w:r>
      <w:r>
        <w:rPr>
          <w:color w:val="231F20"/>
          <w:spacing w:val="40"/>
          <w:w w:val="105"/>
        </w:rPr>
        <w:t> </w:t>
      </w:r>
      <w:r>
        <w:rPr>
          <w:color w:val="231F20"/>
          <w:w w:val="105"/>
        </w:rPr>
        <w:t>the</w:t>
      </w:r>
    </w:p>
    <w:p>
      <w:pPr>
        <w:spacing w:after="0"/>
        <w:jc w:val="both"/>
        <w:sectPr>
          <w:pgSz w:w="11530" w:h="14410"/>
          <w:pgMar w:header="652" w:footer="0" w:top="920" w:bottom="280" w:left="0" w:right="520"/>
        </w:sectPr>
      </w:pPr>
    </w:p>
    <w:p>
      <w:pPr>
        <w:pStyle w:val="BodyText"/>
        <w:spacing w:before="129"/>
      </w:pPr>
    </w:p>
    <w:p>
      <w:pPr>
        <w:pStyle w:val="BodyText"/>
        <w:ind w:left="3540" w:right="244"/>
        <w:jc w:val="both"/>
      </w:pPr>
      <w:r>
        <w:rPr>
          <w:color w:val="231F20"/>
          <w:w w:val="105"/>
        </w:rPr>
        <w:t>periodic table (Figure 2.1). Osmium, Iridium, and Platinum are all denser than gold</w:t>
      </w:r>
      <w:r>
        <w:rPr>
          <w:color w:val="231F20"/>
          <w:spacing w:val="40"/>
          <w:w w:val="105"/>
        </w:rPr>
        <w:t> </w:t>
      </w:r>
      <w:r>
        <w:rPr>
          <w:color w:val="231F20"/>
          <w:w w:val="105"/>
        </w:rPr>
        <w:t>(Ir</w:t>
      </w:r>
      <w:r>
        <w:rPr>
          <w:color w:val="231F20"/>
          <w:w w:val="105"/>
        </w:rPr>
        <w:t> is</w:t>
      </w:r>
      <w:r>
        <w:rPr>
          <w:color w:val="231F20"/>
          <w:w w:val="105"/>
        </w:rPr>
        <w:t> the</w:t>
      </w:r>
      <w:r>
        <w:rPr>
          <w:color w:val="231F20"/>
          <w:w w:val="105"/>
        </w:rPr>
        <w:t> densest</w:t>
      </w:r>
      <w:r>
        <w:rPr>
          <w:color w:val="231F20"/>
          <w:w w:val="105"/>
        </w:rPr>
        <w:t> material</w:t>
      </w:r>
      <w:r>
        <w:rPr>
          <w:color w:val="231F20"/>
          <w:w w:val="105"/>
        </w:rPr>
        <w:t> known,</w:t>
      </w:r>
      <w:r>
        <w:rPr>
          <w:color w:val="231F20"/>
          <w:w w:val="105"/>
        </w:rPr>
        <w:t> at</w:t>
      </w:r>
      <w:r>
        <w:rPr>
          <w:color w:val="231F20"/>
          <w:w w:val="105"/>
        </w:rPr>
        <w:t> 22.65</w:t>
      </w:r>
      <w:r>
        <w:rPr>
          <w:color w:val="231F20"/>
          <w:w w:val="105"/>
        </w:rPr>
        <w:t> g/cm</w:t>
      </w:r>
      <w:r>
        <w:rPr>
          <w:color w:val="231F20"/>
          <w:w w:val="105"/>
          <w:vertAlign w:val="superscript"/>
        </w:rPr>
        <w:t>3</w:t>
      </w:r>
      <w:r>
        <w:rPr>
          <w:color w:val="231F20"/>
          <w:w w:val="105"/>
          <w:vertAlign w:val="baseline"/>
        </w:rPr>
        <w:t>).</w:t>
      </w:r>
      <w:r>
        <w:rPr>
          <w:color w:val="231F20"/>
          <w:w w:val="105"/>
          <w:vertAlign w:val="baseline"/>
        </w:rPr>
        <w:t> Because</w:t>
      </w:r>
      <w:r>
        <w:rPr>
          <w:color w:val="231F20"/>
          <w:w w:val="105"/>
          <w:vertAlign w:val="baseline"/>
        </w:rPr>
        <w:t> the</w:t>
      </w:r>
      <w:r>
        <w:rPr>
          <w:color w:val="231F20"/>
          <w:w w:val="105"/>
          <w:vertAlign w:val="baseline"/>
        </w:rPr>
        <w:t> platinum</w:t>
      </w:r>
      <w:r>
        <w:rPr>
          <w:color w:val="231F20"/>
          <w:spacing w:val="40"/>
          <w:w w:val="105"/>
          <w:vertAlign w:val="baseline"/>
        </w:rPr>
        <w:t> </w:t>
      </w:r>
      <w:r>
        <w:rPr>
          <w:color w:val="231F20"/>
          <w:w w:val="105"/>
          <w:vertAlign w:val="baseline"/>
        </w:rPr>
        <w:t>group</w:t>
      </w:r>
      <w:r>
        <w:rPr>
          <w:color w:val="231F20"/>
          <w:spacing w:val="40"/>
          <w:w w:val="105"/>
          <w:vertAlign w:val="baseline"/>
        </w:rPr>
        <w:t> </w:t>
      </w:r>
      <w:r>
        <w:rPr>
          <w:color w:val="231F20"/>
          <w:w w:val="105"/>
          <w:vertAlign w:val="baseline"/>
        </w:rPr>
        <w:t>metals are all scarce and very expensive, their applications are generally limited to situations in which only small amounts are needed and their unique properties</w:t>
      </w:r>
      <w:r>
        <w:rPr>
          <w:color w:val="231F20"/>
          <w:spacing w:val="40"/>
          <w:w w:val="105"/>
          <w:vertAlign w:val="baseline"/>
        </w:rPr>
        <w:t> </w:t>
      </w:r>
      <w:r>
        <w:rPr>
          <w:color w:val="231F20"/>
          <w:w w:val="105"/>
          <w:vertAlign w:val="baseline"/>
        </w:rPr>
        <w:t>are required</w:t>
      </w:r>
      <w:r>
        <w:rPr>
          <w:color w:val="231F20"/>
          <w:w w:val="105"/>
          <w:vertAlign w:val="baseline"/>
        </w:rPr>
        <w:t> (e.g.,</w:t>
      </w:r>
      <w:r>
        <w:rPr>
          <w:color w:val="231F20"/>
          <w:w w:val="105"/>
          <w:vertAlign w:val="baseline"/>
        </w:rPr>
        <w:t> high</w:t>
      </w:r>
      <w:r>
        <w:rPr>
          <w:color w:val="231F20"/>
          <w:w w:val="105"/>
          <w:vertAlign w:val="baseline"/>
        </w:rPr>
        <w:t> melting</w:t>
      </w:r>
      <w:r>
        <w:rPr>
          <w:color w:val="231F20"/>
          <w:w w:val="105"/>
          <w:vertAlign w:val="baseline"/>
        </w:rPr>
        <w:t> temperatures,</w:t>
      </w:r>
      <w:r>
        <w:rPr>
          <w:color w:val="231F20"/>
          <w:w w:val="105"/>
          <w:vertAlign w:val="baseline"/>
        </w:rPr>
        <w:t> corrosion</w:t>
      </w:r>
      <w:r>
        <w:rPr>
          <w:color w:val="231F20"/>
          <w:w w:val="105"/>
          <w:vertAlign w:val="baseline"/>
        </w:rPr>
        <w:t> resistance,</w:t>
      </w:r>
      <w:r>
        <w:rPr>
          <w:color w:val="231F20"/>
          <w:w w:val="105"/>
          <w:vertAlign w:val="baseline"/>
        </w:rPr>
        <w:t> and</w:t>
      </w:r>
      <w:r>
        <w:rPr>
          <w:color w:val="231F20"/>
          <w:w w:val="105"/>
          <w:vertAlign w:val="baseline"/>
        </w:rPr>
        <w:t> catalytic characteristics). The applications include thermocouples, electrical contacts, spark plugs,</w:t>
      </w:r>
      <w:r>
        <w:rPr>
          <w:color w:val="231F20"/>
          <w:w w:val="105"/>
          <w:vertAlign w:val="baseline"/>
        </w:rPr>
        <w:t> corrosion</w:t>
      </w:r>
      <w:r>
        <w:rPr>
          <w:color w:val="231F20"/>
          <w:w w:val="105"/>
          <w:vertAlign w:val="baseline"/>
        </w:rPr>
        <w:t> resistant</w:t>
      </w:r>
      <w:r>
        <w:rPr>
          <w:color w:val="231F20"/>
          <w:w w:val="105"/>
          <w:vertAlign w:val="baseline"/>
        </w:rPr>
        <w:t> devices,</w:t>
      </w:r>
      <w:r>
        <w:rPr>
          <w:color w:val="231F20"/>
          <w:w w:val="105"/>
          <w:vertAlign w:val="baseline"/>
        </w:rPr>
        <w:t> and</w:t>
      </w:r>
      <w:r>
        <w:rPr>
          <w:color w:val="231F20"/>
          <w:w w:val="105"/>
          <w:vertAlign w:val="baseline"/>
        </w:rPr>
        <w:t> catalytic</w:t>
      </w:r>
      <w:r>
        <w:rPr>
          <w:color w:val="231F20"/>
          <w:w w:val="105"/>
          <w:vertAlign w:val="baseline"/>
        </w:rPr>
        <w:t> pollution</w:t>
      </w:r>
      <w:r>
        <w:rPr>
          <w:color w:val="231F20"/>
          <w:w w:val="105"/>
          <w:vertAlign w:val="baseline"/>
        </w:rPr>
        <w:t> control</w:t>
      </w:r>
      <w:r>
        <w:rPr>
          <w:color w:val="231F20"/>
          <w:w w:val="105"/>
          <w:vertAlign w:val="baseline"/>
        </w:rPr>
        <w:t> equipment</w:t>
      </w:r>
      <w:r>
        <w:rPr>
          <w:color w:val="231F20"/>
          <w:w w:val="105"/>
          <w:vertAlign w:val="baseline"/>
        </w:rPr>
        <w:t> for </w:t>
      </w:r>
      <w:r>
        <w:rPr>
          <w:color w:val="231F20"/>
          <w:spacing w:val="-2"/>
          <w:w w:val="105"/>
          <w:vertAlign w:val="baseline"/>
        </w:rPr>
        <w:t>automobiles.</w:t>
      </w:r>
    </w:p>
    <w:p>
      <w:pPr>
        <w:pStyle w:val="BodyText"/>
        <w:spacing w:before="83"/>
      </w:pPr>
    </w:p>
    <w:p>
      <w:pPr>
        <w:pStyle w:val="Heading4"/>
        <w:ind w:left="2243"/>
      </w:pPr>
      <w:r>
        <w:rPr/>
        <mc:AlternateContent>
          <mc:Choice Requires="wps">
            <w:drawing>
              <wp:anchor distT="0" distB="0" distL="0" distR="0" allowOverlap="1" layoutInCell="1" locked="0" behindDoc="0" simplePos="0" relativeHeight="15902208">
                <wp:simplePos x="0" y="0"/>
                <wp:positionH relativeFrom="page">
                  <wp:posOffset>-11</wp:posOffset>
                </wp:positionH>
                <wp:positionV relativeFrom="paragraph">
                  <wp:posOffset>-29544</wp:posOffset>
                </wp:positionV>
                <wp:extent cx="1296035" cy="342900"/>
                <wp:effectExtent l="0" t="0" r="0" b="0"/>
                <wp:wrapNone/>
                <wp:docPr id="2385" name="Group 2385"/>
                <wp:cNvGraphicFramePr>
                  <a:graphicFrameLocks/>
                </wp:cNvGraphicFramePr>
                <a:graphic>
                  <a:graphicData uri="http://schemas.microsoft.com/office/word/2010/wordprocessingGroup">
                    <wpg:wgp>
                      <wpg:cNvPr id="2385" name="Group 2385"/>
                      <wpg:cNvGrpSpPr/>
                      <wpg:grpSpPr>
                        <a:xfrm>
                          <a:off x="0" y="0"/>
                          <a:ext cx="1296035" cy="342900"/>
                          <a:chExt cx="1296035" cy="342900"/>
                        </a:xfrm>
                      </wpg:grpSpPr>
                      <wps:wsp>
                        <wps:cNvPr id="2386" name="Graphic 2386"/>
                        <wps:cNvSpPr/>
                        <wps:spPr>
                          <a:xfrm>
                            <a:off x="0" y="0"/>
                            <a:ext cx="1296035" cy="342900"/>
                          </a:xfrm>
                          <a:custGeom>
                            <a:avLst/>
                            <a:gdLst/>
                            <a:ahLst/>
                            <a:cxnLst/>
                            <a:rect l="l" t="t" r="r" b="b"/>
                            <a:pathLst>
                              <a:path w="1296035" h="342900">
                                <a:moveTo>
                                  <a:pt x="1143621" y="0"/>
                                </a:moveTo>
                                <a:lnTo>
                                  <a:pt x="0" y="0"/>
                                </a:lnTo>
                                <a:lnTo>
                                  <a:pt x="0" y="342900"/>
                                </a:lnTo>
                                <a:lnTo>
                                  <a:pt x="1143621" y="342900"/>
                                </a:lnTo>
                                <a:lnTo>
                                  <a:pt x="1167433" y="340525"/>
                                </a:lnTo>
                                <a:lnTo>
                                  <a:pt x="1219821" y="323850"/>
                                </a:lnTo>
                                <a:lnTo>
                                  <a:pt x="1272209" y="278612"/>
                                </a:lnTo>
                                <a:lnTo>
                                  <a:pt x="1296021" y="190500"/>
                                </a:lnTo>
                                <a:lnTo>
                                  <a:pt x="1296021" y="152400"/>
                                </a:lnTo>
                                <a:lnTo>
                                  <a:pt x="1293634" y="128587"/>
                                </a:lnTo>
                                <a:lnTo>
                                  <a:pt x="1276971" y="76200"/>
                                </a:lnTo>
                                <a:lnTo>
                                  <a:pt x="1231722" y="23812"/>
                                </a:lnTo>
                                <a:lnTo>
                                  <a:pt x="1143621" y="0"/>
                                </a:lnTo>
                                <a:close/>
                              </a:path>
                            </a:pathLst>
                          </a:custGeom>
                          <a:solidFill>
                            <a:srgbClr val="BC8D0A"/>
                          </a:solidFill>
                        </wps:spPr>
                        <wps:bodyPr wrap="square" lIns="0" tIns="0" rIns="0" bIns="0" rtlCol="0">
                          <a:prstTxWarp prst="textNoShape">
                            <a:avLst/>
                          </a:prstTxWarp>
                          <a:noAutofit/>
                        </wps:bodyPr>
                      </wps:wsp>
                      <wps:wsp>
                        <wps:cNvPr id="2387" name="Textbox 2387"/>
                        <wps:cNvSpPr txBox="1"/>
                        <wps:spPr>
                          <a:xfrm>
                            <a:off x="0" y="0"/>
                            <a:ext cx="1296035" cy="342900"/>
                          </a:xfrm>
                          <a:prstGeom prst="rect">
                            <a:avLst/>
                          </a:prstGeom>
                        </wps:spPr>
                        <wps:txbx>
                          <w:txbxContent>
                            <w:p>
                              <w:pPr>
                                <w:spacing w:before="62"/>
                                <w:ind w:left="0" w:right="144" w:firstLine="0"/>
                                <w:jc w:val="right"/>
                                <w:rPr>
                                  <w:rFonts w:ascii="Arial"/>
                                  <w:b/>
                                  <w:sz w:val="36"/>
                                </w:rPr>
                              </w:pPr>
                              <w:r>
                                <w:rPr>
                                  <w:rFonts w:ascii="Arial"/>
                                  <w:b/>
                                  <w:color w:val="FFFFFF"/>
                                  <w:spacing w:val="-5"/>
                                  <w:sz w:val="36"/>
                                </w:rPr>
                                <w:t>6.4</w:t>
                              </w:r>
                            </w:p>
                          </w:txbxContent>
                        </wps:txbx>
                        <wps:bodyPr wrap="square" lIns="0" tIns="0" rIns="0" bIns="0" rtlCol="0">
                          <a:noAutofit/>
                        </wps:bodyPr>
                      </wps:wsp>
                    </wpg:wgp>
                  </a:graphicData>
                </a:graphic>
              </wp:anchor>
            </w:drawing>
          </mc:Choice>
          <mc:Fallback>
            <w:pict>
              <v:group style="position:absolute;margin-left:-.000945pt;margin-top:-2.326334pt;width:102.05pt;height:27pt;mso-position-horizontal-relative:page;mso-position-vertical-relative:paragraph;z-index:15902208" id="docshapegroup2048" coordorigin="0,-47" coordsize="2041,540">
                <v:shape style="position:absolute;left:-1;top:-47;width:2041;height:540" id="docshape2049" coordorigin="0,-47" coordsize="2041,540" path="m1801,-47l0,-47,0,493,1801,493,1838,490,1921,463,2003,392,2041,253,2041,193,2037,156,2011,73,1940,-9,1801,-47xe" filled="true" fillcolor="#bc8d0a" stroked="false">
                  <v:path arrowok="t"/>
                  <v:fill type="solid"/>
                </v:shape>
                <v:shape style="position:absolute;left:-1;top:-47;width:2041;height:540" type="#_x0000_t202" id="docshape2050" filled="false" stroked="false">
                  <v:textbox inset="0,0,0,0">
                    <w:txbxContent>
                      <w:p>
                        <w:pPr>
                          <w:spacing w:before="62"/>
                          <w:ind w:left="0" w:right="144" w:firstLine="0"/>
                          <w:jc w:val="right"/>
                          <w:rPr>
                            <w:rFonts w:ascii="Arial"/>
                            <w:b/>
                            <w:sz w:val="36"/>
                          </w:rPr>
                        </w:pPr>
                        <w:r>
                          <w:rPr>
                            <w:rFonts w:ascii="Arial"/>
                            <w:b/>
                            <w:color w:val="FFFFFF"/>
                            <w:spacing w:val="-5"/>
                            <w:sz w:val="36"/>
                          </w:rPr>
                          <w:t>6.4</w:t>
                        </w:r>
                      </w:p>
                    </w:txbxContent>
                  </v:textbox>
                  <w10:wrap type="none"/>
                </v:shape>
                <w10:wrap type="none"/>
              </v:group>
            </w:pict>
          </mc:Fallback>
        </mc:AlternateContent>
      </w:r>
      <w:r>
        <w:rPr>
          <w:color w:val="231F20"/>
          <w:spacing w:val="-2"/>
          <w:w w:val="105"/>
        </w:rPr>
        <w:t>Superalloys</w:t>
      </w:r>
    </w:p>
    <w:p>
      <w:pPr>
        <w:pStyle w:val="BodyText"/>
        <w:spacing w:line="237" w:lineRule="auto" w:before="95"/>
        <w:ind w:left="3540" w:right="245"/>
        <w:jc w:val="both"/>
      </w:pPr>
      <w:r>
        <w:rPr>
          <w:color w:val="231F20"/>
        </w:rPr>
        <w:t>Superalloys</w:t>
      </w:r>
      <w:r>
        <w:rPr>
          <w:color w:val="231F20"/>
          <w:spacing w:val="40"/>
        </w:rPr>
        <w:t> </w:t>
      </w:r>
      <w:r>
        <w:rPr>
          <w:color w:val="231F20"/>
        </w:rPr>
        <w:t>constitute</w:t>
      </w:r>
      <w:r>
        <w:rPr>
          <w:color w:val="231F20"/>
          <w:spacing w:val="40"/>
        </w:rPr>
        <w:t> </w:t>
      </w:r>
      <w:r>
        <w:rPr>
          <w:color w:val="231F20"/>
        </w:rPr>
        <w:t>a</w:t>
      </w:r>
      <w:r>
        <w:rPr>
          <w:color w:val="231F20"/>
          <w:spacing w:val="40"/>
        </w:rPr>
        <w:t> </w:t>
      </w:r>
      <w:r>
        <w:rPr>
          <w:color w:val="231F20"/>
        </w:rPr>
        <w:t>category</w:t>
      </w:r>
      <w:r>
        <w:rPr>
          <w:color w:val="231F20"/>
          <w:spacing w:val="40"/>
        </w:rPr>
        <w:t> </w:t>
      </w:r>
      <w:r>
        <w:rPr>
          <w:color w:val="231F20"/>
        </w:rPr>
        <w:t>that</w:t>
      </w:r>
      <w:r>
        <w:rPr>
          <w:color w:val="231F20"/>
          <w:spacing w:val="40"/>
        </w:rPr>
        <w:t> </w:t>
      </w:r>
      <w:r>
        <w:rPr>
          <w:color w:val="231F20"/>
        </w:rPr>
        <w:t>straddles</w:t>
      </w:r>
      <w:r>
        <w:rPr>
          <w:color w:val="231F20"/>
          <w:spacing w:val="40"/>
        </w:rPr>
        <w:t> </w:t>
      </w:r>
      <w:r>
        <w:rPr>
          <w:color w:val="231F20"/>
        </w:rPr>
        <w:t>the</w:t>
      </w:r>
      <w:r>
        <w:rPr>
          <w:color w:val="231F20"/>
          <w:spacing w:val="40"/>
        </w:rPr>
        <w:t> </w:t>
      </w:r>
      <w:r>
        <w:rPr>
          <w:color w:val="231F20"/>
        </w:rPr>
        <w:t>ferrous</w:t>
      </w:r>
      <w:r>
        <w:rPr>
          <w:color w:val="231F20"/>
          <w:spacing w:val="40"/>
        </w:rPr>
        <w:t> </w:t>
      </w:r>
      <w:r>
        <w:rPr>
          <w:color w:val="231F20"/>
        </w:rPr>
        <w:t>and</w:t>
      </w:r>
      <w:r>
        <w:rPr>
          <w:color w:val="231F20"/>
          <w:spacing w:val="40"/>
        </w:rPr>
        <w:t> </w:t>
      </w:r>
      <w:r>
        <w:rPr>
          <w:color w:val="231F20"/>
        </w:rPr>
        <w:t>nonferrous</w:t>
      </w:r>
      <w:r>
        <w:rPr>
          <w:color w:val="231F20"/>
          <w:spacing w:val="40"/>
        </w:rPr>
        <w:t> </w:t>
      </w:r>
      <w:r>
        <w:rPr>
          <w:color w:val="231F20"/>
        </w:rPr>
        <w:t>metals. Some of them are based on iron, whereas others are based on nickel and cobalt. In fact, many</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superalloys</w:t>
      </w:r>
      <w:r>
        <w:rPr>
          <w:color w:val="231F20"/>
          <w:spacing w:val="40"/>
        </w:rPr>
        <w:t> </w:t>
      </w:r>
      <w:r>
        <w:rPr>
          <w:color w:val="231F20"/>
        </w:rPr>
        <w:t>contain</w:t>
      </w:r>
      <w:r>
        <w:rPr>
          <w:color w:val="231F20"/>
          <w:spacing w:val="40"/>
        </w:rPr>
        <w:t> </w:t>
      </w:r>
      <w:r>
        <w:rPr>
          <w:color w:val="231F20"/>
        </w:rPr>
        <w:t>substantial</w:t>
      </w:r>
      <w:r>
        <w:rPr>
          <w:color w:val="231F20"/>
          <w:spacing w:val="40"/>
        </w:rPr>
        <w:t> </w:t>
      </w:r>
      <w:r>
        <w:rPr>
          <w:color w:val="231F20"/>
        </w:rPr>
        <w:t>amounts</w:t>
      </w:r>
      <w:r>
        <w:rPr>
          <w:color w:val="231F20"/>
          <w:spacing w:val="40"/>
        </w:rPr>
        <w:t> </w:t>
      </w:r>
      <w:r>
        <w:rPr>
          <w:color w:val="231F20"/>
        </w:rPr>
        <w:t>of</w:t>
      </w:r>
      <w:r>
        <w:rPr>
          <w:color w:val="231F20"/>
          <w:spacing w:val="40"/>
        </w:rPr>
        <w:t> </w:t>
      </w:r>
      <w:r>
        <w:rPr>
          <w:color w:val="231F20"/>
        </w:rPr>
        <w:t>three</w:t>
      </w:r>
      <w:r>
        <w:rPr>
          <w:color w:val="231F20"/>
          <w:spacing w:val="40"/>
        </w:rPr>
        <w:t> </w:t>
      </w:r>
      <w:r>
        <w:rPr>
          <w:color w:val="231F20"/>
        </w:rPr>
        <w:t>or</w:t>
      </w:r>
      <w:r>
        <w:rPr>
          <w:color w:val="231F20"/>
          <w:spacing w:val="40"/>
        </w:rPr>
        <w:t> </w:t>
      </w:r>
      <w:r>
        <w:rPr>
          <w:color w:val="231F20"/>
        </w:rPr>
        <w:t>more</w:t>
      </w:r>
      <w:r>
        <w:rPr>
          <w:color w:val="231F20"/>
          <w:spacing w:val="40"/>
        </w:rPr>
        <w:t> </w:t>
      </w:r>
      <w:r>
        <w:rPr>
          <w:color w:val="231F20"/>
        </w:rPr>
        <w:t>met- als,</w:t>
      </w:r>
      <w:r>
        <w:rPr>
          <w:color w:val="231F20"/>
          <w:spacing w:val="40"/>
        </w:rPr>
        <w:t> </w:t>
      </w:r>
      <w:r>
        <w:rPr>
          <w:color w:val="231F20"/>
        </w:rPr>
        <w:t>rather</w:t>
      </w:r>
      <w:r>
        <w:rPr>
          <w:color w:val="231F20"/>
          <w:spacing w:val="26"/>
        </w:rPr>
        <w:t> </w:t>
      </w:r>
      <w:r>
        <w:rPr>
          <w:color w:val="231F20"/>
        </w:rPr>
        <w:t>than</w:t>
      </w:r>
      <w:r>
        <w:rPr>
          <w:color w:val="231F20"/>
          <w:spacing w:val="27"/>
        </w:rPr>
        <w:t> </w:t>
      </w:r>
      <w:r>
        <w:rPr>
          <w:color w:val="231F20"/>
        </w:rPr>
        <w:t>consisting</w:t>
      </w:r>
      <w:r>
        <w:rPr>
          <w:color w:val="231F20"/>
          <w:spacing w:val="27"/>
        </w:rPr>
        <w:t> </w:t>
      </w:r>
      <w:r>
        <w:rPr>
          <w:color w:val="231F20"/>
        </w:rPr>
        <w:t>of</w:t>
      </w:r>
      <w:r>
        <w:rPr>
          <w:color w:val="231F20"/>
          <w:spacing w:val="26"/>
        </w:rPr>
        <w:t> </w:t>
      </w:r>
      <w:r>
        <w:rPr>
          <w:color w:val="231F20"/>
        </w:rPr>
        <w:t>one</w:t>
      </w:r>
      <w:r>
        <w:rPr>
          <w:color w:val="231F20"/>
          <w:spacing w:val="27"/>
        </w:rPr>
        <w:t> </w:t>
      </w:r>
      <w:r>
        <w:rPr>
          <w:color w:val="231F20"/>
        </w:rPr>
        <w:t>base</w:t>
      </w:r>
      <w:r>
        <w:rPr>
          <w:color w:val="231F20"/>
          <w:spacing w:val="27"/>
        </w:rPr>
        <w:t> </w:t>
      </w:r>
      <w:r>
        <w:rPr>
          <w:color w:val="231F20"/>
        </w:rPr>
        <w:t>metal</w:t>
      </w:r>
      <w:r>
        <w:rPr>
          <w:color w:val="231F20"/>
          <w:spacing w:val="25"/>
        </w:rPr>
        <w:t> </w:t>
      </w:r>
      <w:r>
        <w:rPr>
          <w:color w:val="231F20"/>
        </w:rPr>
        <w:t>plus</w:t>
      </w:r>
      <w:r>
        <w:rPr>
          <w:color w:val="231F20"/>
          <w:spacing w:val="26"/>
        </w:rPr>
        <w:t> </w:t>
      </w:r>
      <w:r>
        <w:rPr>
          <w:color w:val="231F20"/>
        </w:rPr>
        <w:t>alloying</w:t>
      </w:r>
      <w:r>
        <w:rPr>
          <w:color w:val="231F20"/>
          <w:spacing w:val="27"/>
        </w:rPr>
        <w:t> </w:t>
      </w:r>
      <w:r>
        <w:rPr>
          <w:color w:val="231F20"/>
        </w:rPr>
        <w:t>elements.</w:t>
      </w:r>
      <w:r>
        <w:rPr>
          <w:color w:val="231F20"/>
          <w:spacing w:val="25"/>
        </w:rPr>
        <w:t> </w:t>
      </w:r>
      <w:r>
        <w:rPr>
          <w:color w:val="231F20"/>
        </w:rPr>
        <w:t>Although</w:t>
      </w:r>
      <w:r>
        <w:rPr>
          <w:color w:val="231F20"/>
          <w:spacing w:val="27"/>
        </w:rPr>
        <w:t> </w:t>
      </w:r>
      <w:r>
        <w:rPr>
          <w:color w:val="231F20"/>
        </w:rPr>
        <w:t>the</w:t>
      </w:r>
      <w:r>
        <w:rPr>
          <w:color w:val="231F20"/>
          <w:spacing w:val="27"/>
        </w:rPr>
        <w:t> </w:t>
      </w:r>
      <w:r>
        <w:rPr>
          <w:color w:val="231F20"/>
        </w:rPr>
        <w:t>tonnage of these metals is not significant compared with most of the other metals discussed</w:t>
      </w:r>
      <w:r>
        <w:rPr>
          <w:color w:val="231F20"/>
          <w:spacing w:val="40"/>
        </w:rPr>
        <w:t> </w:t>
      </w:r>
      <w:r>
        <w:rPr>
          <w:color w:val="231F20"/>
        </w:rPr>
        <w:t>in</w:t>
      </w:r>
      <w:r>
        <w:rPr>
          <w:color w:val="231F20"/>
          <w:spacing w:val="80"/>
        </w:rPr>
        <w:t> </w:t>
      </w:r>
      <w:r>
        <w:rPr>
          <w:color w:val="231F20"/>
        </w:rPr>
        <w:t>this chapter, they are nevertheless commercially important because they are very expensive;</w:t>
      </w:r>
      <w:r>
        <w:rPr>
          <w:color w:val="231F20"/>
          <w:spacing w:val="27"/>
        </w:rPr>
        <w:t> </w:t>
      </w:r>
      <w:r>
        <w:rPr>
          <w:color w:val="231F20"/>
        </w:rPr>
        <w:t>and</w:t>
      </w:r>
      <w:r>
        <w:rPr>
          <w:color w:val="231F20"/>
          <w:spacing w:val="80"/>
        </w:rPr>
        <w:t> </w:t>
      </w:r>
      <w:r>
        <w:rPr>
          <w:color w:val="231F20"/>
        </w:rPr>
        <w:t>they</w:t>
      </w:r>
      <w:r>
        <w:rPr>
          <w:color w:val="231F20"/>
          <w:spacing w:val="80"/>
        </w:rPr>
        <w:t> </w:t>
      </w:r>
      <w:r>
        <w:rPr>
          <w:color w:val="231F20"/>
        </w:rPr>
        <w:t>are</w:t>
      </w:r>
      <w:r>
        <w:rPr>
          <w:color w:val="231F20"/>
          <w:spacing w:val="80"/>
        </w:rPr>
        <w:t> </w:t>
      </w:r>
      <w:r>
        <w:rPr>
          <w:color w:val="231F20"/>
        </w:rPr>
        <w:t>technologically</w:t>
      </w:r>
      <w:r>
        <w:rPr>
          <w:color w:val="231F20"/>
          <w:spacing w:val="80"/>
        </w:rPr>
        <w:t> </w:t>
      </w:r>
      <w:r>
        <w:rPr>
          <w:color w:val="231F20"/>
        </w:rPr>
        <w:t>important</w:t>
      </w:r>
      <w:r>
        <w:rPr>
          <w:color w:val="231F20"/>
          <w:spacing w:val="80"/>
        </w:rPr>
        <w:t> </w:t>
      </w:r>
      <w:r>
        <w:rPr>
          <w:color w:val="231F20"/>
        </w:rPr>
        <w:t>because</w:t>
      </w:r>
      <w:r>
        <w:rPr>
          <w:color w:val="231F20"/>
          <w:spacing w:val="80"/>
        </w:rPr>
        <w:t> </w:t>
      </w:r>
      <w:r>
        <w:rPr>
          <w:color w:val="231F20"/>
        </w:rPr>
        <w:t>of</w:t>
      </w:r>
      <w:r>
        <w:rPr>
          <w:color w:val="231F20"/>
          <w:spacing w:val="80"/>
        </w:rPr>
        <w:t> </w:t>
      </w:r>
      <w:r>
        <w:rPr>
          <w:color w:val="231F20"/>
        </w:rPr>
        <w:t>what</w:t>
      </w:r>
      <w:r>
        <w:rPr>
          <w:color w:val="231F20"/>
          <w:spacing w:val="27"/>
        </w:rPr>
        <w:t> </w:t>
      </w:r>
      <w:r>
        <w:rPr>
          <w:color w:val="231F20"/>
        </w:rPr>
        <w:t>they</w:t>
      </w:r>
      <w:r>
        <w:rPr>
          <w:color w:val="231F20"/>
          <w:spacing w:val="30"/>
        </w:rPr>
        <w:t> </w:t>
      </w:r>
      <w:r>
        <w:rPr>
          <w:color w:val="231F20"/>
        </w:rPr>
        <w:t>can</w:t>
      </w:r>
      <w:r>
        <w:rPr>
          <w:color w:val="231F20"/>
          <w:spacing w:val="30"/>
        </w:rPr>
        <w:t> </w:t>
      </w:r>
      <w:r>
        <w:rPr>
          <w:color w:val="231F20"/>
        </w:rPr>
        <w:t>do.</w:t>
      </w:r>
    </w:p>
    <w:p>
      <w:pPr>
        <w:pStyle w:val="BodyText"/>
        <w:spacing w:before="13"/>
        <w:ind w:left="3540" w:right="241" w:firstLine="240"/>
        <w:jc w:val="both"/>
      </w:pPr>
      <w:r>
        <w:rPr>
          <w:color w:val="231F20"/>
          <w:w w:val="105"/>
        </w:rPr>
        <w:t>The </w:t>
      </w:r>
      <w:r>
        <w:rPr>
          <w:b/>
          <w:i/>
          <w:color w:val="231F20"/>
          <w:w w:val="105"/>
        </w:rPr>
        <w:t>superalloys </w:t>
      </w:r>
      <w:r>
        <w:rPr>
          <w:color w:val="231F20"/>
          <w:w w:val="105"/>
        </w:rPr>
        <w:t>are a group of high-performance alloys designed to meet very demanding requirements for strength and resistance to surface degradation (corro- sion and oxidation) at high service temperatures. Conventional room temperature strength is usually not the important criterion for these metals, and most of them possess</w:t>
      </w:r>
      <w:r>
        <w:rPr>
          <w:color w:val="231F20"/>
          <w:w w:val="105"/>
        </w:rPr>
        <w:t> room</w:t>
      </w:r>
      <w:r>
        <w:rPr>
          <w:color w:val="231F20"/>
          <w:spacing w:val="40"/>
          <w:w w:val="105"/>
        </w:rPr>
        <w:t> </w:t>
      </w:r>
      <w:r>
        <w:rPr>
          <w:color w:val="231F20"/>
          <w:w w:val="105"/>
        </w:rPr>
        <w:t>temperature</w:t>
      </w:r>
      <w:r>
        <w:rPr>
          <w:color w:val="231F20"/>
          <w:w w:val="105"/>
        </w:rPr>
        <w:t> strength</w:t>
      </w:r>
      <w:r>
        <w:rPr>
          <w:color w:val="231F20"/>
          <w:spacing w:val="40"/>
          <w:w w:val="105"/>
        </w:rPr>
        <w:t> </w:t>
      </w:r>
      <w:r>
        <w:rPr>
          <w:color w:val="231F20"/>
          <w:w w:val="105"/>
        </w:rPr>
        <w:t>properties</w:t>
      </w:r>
      <w:r>
        <w:rPr>
          <w:color w:val="231F20"/>
          <w:w w:val="105"/>
        </w:rPr>
        <w:t> that</w:t>
      </w:r>
      <w:r>
        <w:rPr>
          <w:color w:val="231F20"/>
          <w:w w:val="105"/>
        </w:rPr>
        <w:t> are</w:t>
      </w:r>
      <w:r>
        <w:rPr>
          <w:color w:val="231F20"/>
          <w:w w:val="105"/>
        </w:rPr>
        <w:t> good</w:t>
      </w:r>
      <w:r>
        <w:rPr>
          <w:color w:val="231F20"/>
          <w:spacing w:val="40"/>
          <w:w w:val="105"/>
        </w:rPr>
        <w:t> </w:t>
      </w:r>
      <w:r>
        <w:rPr>
          <w:color w:val="231F20"/>
          <w:w w:val="105"/>
        </w:rPr>
        <w:t>but</w:t>
      </w:r>
      <w:r>
        <w:rPr>
          <w:color w:val="231F20"/>
          <w:w w:val="105"/>
        </w:rPr>
        <w:t> not</w:t>
      </w:r>
      <w:r>
        <w:rPr>
          <w:color w:val="231F20"/>
          <w:w w:val="105"/>
        </w:rPr>
        <w:t> outstanding. Their</w:t>
      </w:r>
      <w:r>
        <w:rPr>
          <w:color w:val="231F20"/>
          <w:spacing w:val="40"/>
          <w:w w:val="105"/>
        </w:rPr>
        <w:t> </w:t>
      </w:r>
      <w:r>
        <w:rPr>
          <w:color w:val="231F20"/>
          <w:w w:val="105"/>
        </w:rPr>
        <w:t>high</w:t>
      </w:r>
      <w:r>
        <w:rPr>
          <w:color w:val="231F20"/>
          <w:spacing w:val="40"/>
          <w:w w:val="105"/>
        </w:rPr>
        <w:t> </w:t>
      </w:r>
      <w:r>
        <w:rPr>
          <w:color w:val="231F20"/>
          <w:w w:val="105"/>
        </w:rPr>
        <w:t>temperature</w:t>
      </w:r>
      <w:r>
        <w:rPr>
          <w:color w:val="231F20"/>
          <w:spacing w:val="40"/>
          <w:w w:val="105"/>
        </w:rPr>
        <w:t> </w:t>
      </w:r>
      <w:r>
        <w:rPr>
          <w:color w:val="231F20"/>
          <w:w w:val="105"/>
        </w:rPr>
        <w:t>performance</w:t>
      </w:r>
      <w:r>
        <w:rPr>
          <w:color w:val="231F20"/>
          <w:spacing w:val="40"/>
          <w:w w:val="105"/>
        </w:rPr>
        <w:t> </w:t>
      </w:r>
      <w:r>
        <w:rPr>
          <w:color w:val="231F20"/>
          <w:w w:val="105"/>
        </w:rPr>
        <w:t>is</w:t>
      </w:r>
      <w:r>
        <w:rPr>
          <w:color w:val="231F20"/>
          <w:spacing w:val="40"/>
          <w:w w:val="105"/>
        </w:rPr>
        <w:t> </w:t>
      </w:r>
      <w:r>
        <w:rPr>
          <w:color w:val="231F20"/>
          <w:w w:val="105"/>
        </w:rPr>
        <w:t>what</w:t>
      </w:r>
      <w:r>
        <w:rPr>
          <w:color w:val="231F20"/>
          <w:spacing w:val="40"/>
          <w:w w:val="105"/>
        </w:rPr>
        <w:t> </w:t>
      </w:r>
      <w:r>
        <w:rPr>
          <w:color w:val="231F20"/>
          <w:w w:val="105"/>
        </w:rPr>
        <w:t>distinguishes</w:t>
      </w:r>
      <w:r>
        <w:rPr>
          <w:color w:val="231F20"/>
          <w:spacing w:val="40"/>
          <w:w w:val="105"/>
        </w:rPr>
        <w:t> </w:t>
      </w:r>
      <w:r>
        <w:rPr>
          <w:color w:val="231F20"/>
          <w:w w:val="105"/>
        </w:rPr>
        <w:t>them;</w:t>
      </w:r>
      <w:r>
        <w:rPr>
          <w:color w:val="231F20"/>
          <w:spacing w:val="40"/>
          <w:w w:val="105"/>
        </w:rPr>
        <w:t> </w:t>
      </w:r>
      <w:r>
        <w:rPr>
          <w:color w:val="231F20"/>
          <w:w w:val="105"/>
        </w:rPr>
        <w:t>tensile</w:t>
      </w:r>
      <w:r>
        <w:rPr>
          <w:color w:val="231F20"/>
          <w:spacing w:val="40"/>
          <w:w w:val="105"/>
        </w:rPr>
        <w:t> </w:t>
      </w:r>
      <w:r>
        <w:rPr>
          <w:color w:val="231F20"/>
          <w:w w:val="105"/>
        </w:rPr>
        <w:t>strength, hot hardness, creep resistance, and corrosion resistance at very elevated tempera- tures are the mechanical properties of interest. Operating temperatures are often</w:t>
      </w:r>
      <w:r>
        <w:rPr>
          <w:color w:val="231F20"/>
          <w:spacing w:val="40"/>
          <w:w w:val="105"/>
        </w:rPr>
        <w:t> </w:t>
      </w:r>
      <w:r>
        <w:rPr>
          <w:color w:val="231F20"/>
          <w:w w:val="105"/>
        </w:rPr>
        <w:t>in</w:t>
      </w:r>
      <w:r>
        <w:rPr>
          <w:color w:val="231F20"/>
          <w:spacing w:val="40"/>
          <w:w w:val="105"/>
        </w:rPr>
        <w:t> </w:t>
      </w:r>
      <w:r>
        <w:rPr>
          <w:color w:val="231F20"/>
          <w:w w:val="105"/>
        </w:rPr>
        <w:t>the vicinity of 1100°C (2000°F). These metals are widely used in gas turbines— jet and rocket engines, steam turbines, and nuclear power plants—systems in which operating efficiency increases with higher temperatures.</w:t>
      </w:r>
    </w:p>
    <w:p>
      <w:pPr>
        <w:pStyle w:val="BodyText"/>
        <w:spacing w:before="19"/>
        <w:ind w:left="3540" w:right="255" w:firstLine="240"/>
        <w:jc w:val="both"/>
      </w:pPr>
      <w:r>
        <w:rPr>
          <w:color w:val="231F20"/>
        </w:rPr>
        <w:t>The superalloys are usually divided into three groups, according to their principal constituent:</w:t>
      </w:r>
      <w:r>
        <w:rPr>
          <w:color w:val="231F20"/>
          <w:spacing w:val="40"/>
        </w:rPr>
        <w:t> </w:t>
      </w:r>
      <w:r>
        <w:rPr>
          <w:color w:val="231F20"/>
        </w:rPr>
        <w:t>iron,</w:t>
      </w:r>
      <w:r>
        <w:rPr>
          <w:color w:val="231F20"/>
          <w:spacing w:val="40"/>
        </w:rPr>
        <w:t> </w:t>
      </w:r>
      <w:r>
        <w:rPr>
          <w:color w:val="231F20"/>
        </w:rPr>
        <w:t>nickel,</w:t>
      </w:r>
      <w:r>
        <w:rPr>
          <w:color w:val="231F20"/>
          <w:spacing w:val="40"/>
        </w:rPr>
        <w:t> </w:t>
      </w:r>
      <w:r>
        <w:rPr>
          <w:color w:val="231F20"/>
        </w:rPr>
        <w:t>or</w:t>
      </w:r>
      <w:r>
        <w:rPr>
          <w:color w:val="231F20"/>
          <w:spacing w:val="40"/>
        </w:rPr>
        <w:t> </w:t>
      </w:r>
      <w:r>
        <w:rPr>
          <w:color w:val="231F20"/>
        </w:rPr>
        <w:t>cobalt:</w:t>
      </w:r>
    </w:p>
    <w:p>
      <w:pPr>
        <w:pStyle w:val="BodyText"/>
        <w:spacing w:before="28"/>
      </w:pPr>
    </w:p>
    <w:p>
      <w:pPr>
        <w:pStyle w:val="ListParagraph"/>
        <w:numPr>
          <w:ilvl w:val="0"/>
          <w:numId w:val="28"/>
        </w:numPr>
        <w:tabs>
          <w:tab w:pos="3900" w:val="left" w:leader="none"/>
        </w:tabs>
        <w:spacing w:line="196" w:lineRule="auto" w:before="0" w:after="0"/>
        <w:ind w:left="3900" w:right="257" w:hanging="360"/>
        <w:jc w:val="both"/>
        <w:rPr>
          <w:sz w:val="20"/>
        </w:rPr>
      </w:pPr>
      <w:r>
        <w:rPr>
          <w:b/>
          <w:i/>
          <w:color w:val="231F20"/>
          <w:w w:val="105"/>
          <w:sz w:val="20"/>
        </w:rPr>
        <w:t>Iron-based alloys </w:t>
      </w:r>
      <w:r>
        <w:rPr>
          <w:color w:val="231F20"/>
          <w:w w:val="105"/>
          <w:sz w:val="20"/>
        </w:rPr>
        <w:t>have iron as the main ingredient, although in some cases the iron is less than 50% of the total composition.</w:t>
      </w:r>
    </w:p>
    <w:p>
      <w:pPr>
        <w:pStyle w:val="ListParagraph"/>
        <w:numPr>
          <w:ilvl w:val="0"/>
          <w:numId w:val="28"/>
        </w:numPr>
        <w:tabs>
          <w:tab w:pos="3900" w:val="left" w:leader="none"/>
        </w:tabs>
        <w:spacing w:line="196" w:lineRule="auto" w:before="82" w:after="0"/>
        <w:ind w:left="3900" w:right="245" w:hanging="360"/>
        <w:jc w:val="both"/>
        <w:rPr>
          <w:sz w:val="20"/>
        </w:rPr>
      </w:pPr>
      <w:r>
        <w:rPr>
          <w:b/>
          <w:i/>
          <w:color w:val="231F20"/>
          <w:w w:val="105"/>
          <w:sz w:val="20"/>
        </w:rPr>
        <w:t>Nickel-based alloys</w:t>
      </w:r>
      <w:r>
        <w:rPr>
          <w:b/>
          <w:i/>
          <w:color w:val="231F20"/>
          <w:spacing w:val="40"/>
          <w:w w:val="105"/>
          <w:sz w:val="20"/>
        </w:rPr>
        <w:t> </w:t>
      </w:r>
      <w:r>
        <w:rPr>
          <w:color w:val="231F20"/>
          <w:w w:val="105"/>
          <w:sz w:val="20"/>
        </w:rPr>
        <w:t>generally have better high temperature strength than alloy steels. Nickel</w:t>
      </w:r>
      <w:r>
        <w:rPr>
          <w:color w:val="231F20"/>
          <w:spacing w:val="17"/>
          <w:w w:val="105"/>
          <w:sz w:val="20"/>
        </w:rPr>
        <w:t> </w:t>
      </w:r>
      <w:r>
        <w:rPr>
          <w:color w:val="231F20"/>
          <w:w w:val="105"/>
          <w:sz w:val="20"/>
        </w:rPr>
        <w:t>is</w:t>
      </w:r>
      <w:r>
        <w:rPr>
          <w:color w:val="231F20"/>
          <w:spacing w:val="26"/>
          <w:w w:val="105"/>
          <w:sz w:val="20"/>
        </w:rPr>
        <w:t> </w:t>
      </w:r>
      <w:r>
        <w:rPr>
          <w:color w:val="231F20"/>
          <w:w w:val="105"/>
          <w:sz w:val="20"/>
        </w:rPr>
        <w:t>the</w:t>
      </w:r>
      <w:r>
        <w:rPr>
          <w:color w:val="231F20"/>
          <w:spacing w:val="26"/>
          <w:w w:val="105"/>
          <w:sz w:val="20"/>
        </w:rPr>
        <w:t> </w:t>
      </w:r>
      <w:r>
        <w:rPr>
          <w:color w:val="231F20"/>
          <w:w w:val="105"/>
          <w:sz w:val="20"/>
        </w:rPr>
        <w:t>base</w:t>
      </w:r>
      <w:r>
        <w:rPr>
          <w:color w:val="231F20"/>
          <w:spacing w:val="26"/>
          <w:w w:val="105"/>
          <w:sz w:val="20"/>
        </w:rPr>
        <w:t> </w:t>
      </w:r>
      <w:r>
        <w:rPr>
          <w:color w:val="231F20"/>
          <w:w w:val="105"/>
          <w:sz w:val="20"/>
        </w:rPr>
        <w:t>metal. The</w:t>
      </w:r>
      <w:r>
        <w:rPr>
          <w:color w:val="231F20"/>
          <w:spacing w:val="28"/>
          <w:w w:val="105"/>
          <w:sz w:val="20"/>
        </w:rPr>
        <w:t> </w:t>
      </w:r>
      <w:r>
        <w:rPr>
          <w:color w:val="231F20"/>
          <w:w w:val="105"/>
          <w:sz w:val="20"/>
        </w:rPr>
        <w:t>principal</w:t>
      </w:r>
      <w:r>
        <w:rPr>
          <w:color w:val="231F20"/>
          <w:spacing w:val="25"/>
          <w:w w:val="105"/>
          <w:sz w:val="20"/>
        </w:rPr>
        <w:t> </w:t>
      </w:r>
      <w:r>
        <w:rPr>
          <w:color w:val="231F20"/>
          <w:w w:val="105"/>
          <w:sz w:val="20"/>
        </w:rPr>
        <w:t>alloying</w:t>
      </w:r>
      <w:r>
        <w:rPr>
          <w:color w:val="231F20"/>
          <w:spacing w:val="26"/>
          <w:w w:val="105"/>
          <w:sz w:val="20"/>
        </w:rPr>
        <w:t> </w:t>
      </w:r>
      <w:r>
        <w:rPr>
          <w:color w:val="231F20"/>
          <w:w w:val="105"/>
          <w:sz w:val="20"/>
        </w:rPr>
        <w:t>elements</w:t>
      </w:r>
      <w:r>
        <w:rPr>
          <w:color w:val="231F20"/>
          <w:spacing w:val="25"/>
          <w:w w:val="105"/>
          <w:sz w:val="20"/>
        </w:rPr>
        <w:t> </w:t>
      </w:r>
      <w:r>
        <w:rPr>
          <w:color w:val="231F20"/>
          <w:w w:val="105"/>
          <w:sz w:val="20"/>
        </w:rPr>
        <w:t>are</w:t>
      </w:r>
      <w:r>
        <w:rPr>
          <w:color w:val="231F20"/>
          <w:spacing w:val="26"/>
          <w:w w:val="105"/>
          <w:sz w:val="20"/>
        </w:rPr>
        <w:t> </w:t>
      </w:r>
      <w:r>
        <w:rPr>
          <w:color w:val="231F20"/>
          <w:w w:val="105"/>
          <w:sz w:val="20"/>
        </w:rPr>
        <w:t>chromium</w:t>
      </w:r>
    </w:p>
    <w:p>
      <w:pPr>
        <w:pStyle w:val="BodyText"/>
        <w:spacing w:before="8"/>
        <w:ind w:left="3900" w:right="245"/>
        <w:jc w:val="both"/>
      </w:pPr>
      <w:r>
        <w:rPr>
          <w:color w:val="231F20"/>
          <w:w w:val="105"/>
        </w:rPr>
        <w:t>and cobalt; lesser elements include aluminum, titanium, molybdenum, niobium (Nb), and iron. Some familiar names in this group include Inconel, Hastelloy,</w:t>
      </w:r>
      <w:r>
        <w:rPr>
          <w:color w:val="231F20"/>
          <w:spacing w:val="40"/>
          <w:w w:val="105"/>
        </w:rPr>
        <w:t> </w:t>
      </w:r>
      <w:r>
        <w:rPr>
          <w:color w:val="231F20"/>
          <w:w w:val="105"/>
        </w:rPr>
        <w:t>and Rene 41.</w:t>
      </w:r>
    </w:p>
    <w:p>
      <w:pPr>
        <w:pStyle w:val="ListParagraph"/>
        <w:numPr>
          <w:ilvl w:val="0"/>
          <w:numId w:val="28"/>
        </w:numPr>
        <w:tabs>
          <w:tab w:pos="3900" w:val="left" w:leader="none"/>
        </w:tabs>
        <w:spacing w:line="218" w:lineRule="auto" w:before="58" w:after="0"/>
        <w:ind w:left="3900" w:right="254" w:hanging="360"/>
        <w:jc w:val="both"/>
        <w:rPr>
          <w:sz w:val="20"/>
        </w:rPr>
      </w:pPr>
      <w:r>
        <w:rPr>
          <w:b/>
          <w:i/>
          <w:color w:val="231F20"/>
          <w:w w:val="105"/>
          <w:sz w:val="20"/>
        </w:rPr>
        <w:t>Cobalt-based alloys</w:t>
      </w:r>
      <w:r>
        <w:rPr>
          <w:b/>
          <w:i/>
          <w:color w:val="231F20"/>
          <w:spacing w:val="40"/>
          <w:w w:val="105"/>
          <w:sz w:val="20"/>
        </w:rPr>
        <w:t> </w:t>
      </w:r>
      <w:r>
        <w:rPr>
          <w:color w:val="231F20"/>
          <w:w w:val="105"/>
          <w:sz w:val="20"/>
        </w:rPr>
        <w:t>consist of cobalt (around 40%) and chromium (perhaps 20%)</w:t>
      </w:r>
      <w:r>
        <w:rPr>
          <w:color w:val="231F20"/>
          <w:w w:val="105"/>
          <w:sz w:val="20"/>
        </w:rPr>
        <w:t> as</w:t>
      </w:r>
      <w:r>
        <w:rPr>
          <w:color w:val="231F20"/>
          <w:w w:val="105"/>
          <w:sz w:val="20"/>
        </w:rPr>
        <w:t> their</w:t>
      </w:r>
      <w:r>
        <w:rPr>
          <w:color w:val="231F20"/>
          <w:w w:val="105"/>
          <w:sz w:val="20"/>
        </w:rPr>
        <w:t> main</w:t>
      </w:r>
      <w:r>
        <w:rPr>
          <w:color w:val="231F20"/>
          <w:w w:val="105"/>
          <w:sz w:val="20"/>
        </w:rPr>
        <w:t> components.</w:t>
      </w:r>
      <w:r>
        <w:rPr>
          <w:color w:val="231F20"/>
          <w:w w:val="105"/>
          <w:sz w:val="20"/>
        </w:rPr>
        <w:t> Other</w:t>
      </w:r>
      <w:r>
        <w:rPr>
          <w:color w:val="231F20"/>
          <w:w w:val="105"/>
          <w:sz w:val="20"/>
        </w:rPr>
        <w:t> alloying</w:t>
      </w:r>
      <w:r>
        <w:rPr>
          <w:color w:val="231F20"/>
          <w:w w:val="105"/>
          <w:sz w:val="20"/>
        </w:rPr>
        <w:t> elements</w:t>
      </w:r>
      <w:r>
        <w:rPr>
          <w:color w:val="231F20"/>
          <w:w w:val="105"/>
          <w:sz w:val="20"/>
        </w:rPr>
        <w:t> include</w:t>
      </w:r>
      <w:r>
        <w:rPr>
          <w:color w:val="231F20"/>
          <w:w w:val="105"/>
          <w:sz w:val="20"/>
        </w:rPr>
        <w:t> nickel,</w:t>
      </w:r>
      <w:r>
        <w:rPr>
          <w:color w:val="231F20"/>
          <w:w w:val="105"/>
          <w:sz w:val="20"/>
        </w:rPr>
        <w:t> molyb- denum, and tungsten.</w:t>
      </w:r>
    </w:p>
    <w:p>
      <w:pPr>
        <w:pStyle w:val="BodyText"/>
        <w:spacing w:before="19"/>
      </w:pPr>
    </w:p>
    <w:p>
      <w:pPr>
        <w:pStyle w:val="BodyText"/>
        <w:ind w:left="3540" w:right="255" w:firstLine="240"/>
        <w:jc w:val="both"/>
      </w:pPr>
      <w:r>
        <w:rPr>
          <w:color w:val="231F20"/>
          <w:w w:val="105"/>
        </w:rPr>
        <w:t>In</w:t>
      </w:r>
      <w:r>
        <w:rPr>
          <w:color w:val="231F20"/>
          <w:spacing w:val="35"/>
          <w:w w:val="105"/>
        </w:rPr>
        <w:t> </w:t>
      </w:r>
      <w:r>
        <w:rPr>
          <w:color w:val="231F20"/>
          <w:w w:val="105"/>
        </w:rPr>
        <w:t>virtually</w:t>
      </w:r>
      <w:r>
        <w:rPr>
          <w:color w:val="231F20"/>
          <w:spacing w:val="35"/>
          <w:w w:val="105"/>
        </w:rPr>
        <w:t> </w:t>
      </w:r>
      <w:r>
        <w:rPr>
          <w:color w:val="231F20"/>
          <w:w w:val="105"/>
        </w:rPr>
        <w:t>all</w:t>
      </w:r>
      <w:r>
        <w:rPr>
          <w:color w:val="231F20"/>
          <w:spacing w:val="32"/>
          <w:w w:val="105"/>
        </w:rPr>
        <w:t> </w:t>
      </w:r>
      <w:r>
        <w:rPr>
          <w:color w:val="231F20"/>
          <w:w w:val="105"/>
        </w:rPr>
        <w:t>of</w:t>
      </w:r>
      <w:r>
        <w:rPr>
          <w:color w:val="231F20"/>
          <w:spacing w:val="33"/>
          <w:w w:val="105"/>
        </w:rPr>
        <w:t> </w:t>
      </w:r>
      <w:r>
        <w:rPr>
          <w:color w:val="231F20"/>
          <w:w w:val="105"/>
        </w:rPr>
        <w:t>the</w:t>
      </w:r>
      <w:r>
        <w:rPr>
          <w:color w:val="231F20"/>
          <w:spacing w:val="33"/>
          <w:w w:val="105"/>
        </w:rPr>
        <w:t> </w:t>
      </w:r>
      <w:r>
        <w:rPr>
          <w:color w:val="231F20"/>
          <w:w w:val="105"/>
        </w:rPr>
        <w:t>superalloys,</w:t>
      </w:r>
      <w:r>
        <w:rPr>
          <w:color w:val="231F20"/>
          <w:spacing w:val="27"/>
          <w:w w:val="105"/>
        </w:rPr>
        <w:t> </w:t>
      </w:r>
      <w:r>
        <w:rPr>
          <w:color w:val="231F20"/>
          <w:w w:val="105"/>
        </w:rPr>
        <w:t>including</w:t>
      </w:r>
      <w:r>
        <w:rPr>
          <w:color w:val="231F20"/>
          <w:spacing w:val="35"/>
          <w:w w:val="105"/>
        </w:rPr>
        <w:t> </w:t>
      </w:r>
      <w:r>
        <w:rPr>
          <w:color w:val="231F20"/>
          <w:w w:val="105"/>
        </w:rPr>
        <w:t>those</w:t>
      </w:r>
      <w:r>
        <w:rPr>
          <w:color w:val="231F20"/>
          <w:spacing w:val="33"/>
          <w:w w:val="105"/>
        </w:rPr>
        <w:t> </w:t>
      </w:r>
      <w:r>
        <w:rPr>
          <w:color w:val="231F20"/>
          <w:w w:val="105"/>
        </w:rPr>
        <w:t>based</w:t>
      </w:r>
      <w:r>
        <w:rPr>
          <w:color w:val="231F20"/>
          <w:spacing w:val="35"/>
          <w:w w:val="105"/>
        </w:rPr>
        <w:t> </w:t>
      </w:r>
      <w:r>
        <w:rPr>
          <w:color w:val="231F20"/>
          <w:w w:val="105"/>
        </w:rPr>
        <w:t>on</w:t>
      </w:r>
      <w:r>
        <w:rPr>
          <w:color w:val="231F20"/>
          <w:spacing w:val="35"/>
          <w:w w:val="105"/>
        </w:rPr>
        <w:t> </w:t>
      </w:r>
      <w:r>
        <w:rPr>
          <w:color w:val="231F20"/>
          <w:w w:val="105"/>
        </w:rPr>
        <w:t>iron,</w:t>
      </w:r>
      <w:r>
        <w:rPr>
          <w:color w:val="231F20"/>
          <w:spacing w:val="24"/>
          <w:w w:val="105"/>
        </w:rPr>
        <w:t> </w:t>
      </w:r>
      <w:r>
        <w:rPr>
          <w:color w:val="231F20"/>
          <w:w w:val="105"/>
        </w:rPr>
        <w:t>strengthening is accomplished by precipitation hardening. The iron-based superalloys do not use martensite</w:t>
      </w:r>
      <w:r>
        <w:rPr>
          <w:color w:val="231F20"/>
          <w:w w:val="105"/>
        </w:rPr>
        <w:t> formation</w:t>
      </w:r>
      <w:r>
        <w:rPr>
          <w:color w:val="231F20"/>
          <w:w w:val="105"/>
        </w:rPr>
        <w:t> for strengthening. Typical compositions</w:t>
      </w:r>
      <w:r>
        <w:rPr>
          <w:color w:val="231F20"/>
          <w:w w:val="105"/>
        </w:rPr>
        <w:t> and</w:t>
      </w:r>
      <w:r>
        <w:rPr>
          <w:color w:val="231F20"/>
          <w:w w:val="105"/>
        </w:rPr>
        <w:t> strength</w:t>
      </w:r>
      <w:r>
        <w:rPr>
          <w:color w:val="231F20"/>
          <w:w w:val="105"/>
        </w:rPr>
        <w:t> prop- erties</w:t>
      </w:r>
      <w:r>
        <w:rPr>
          <w:color w:val="231F20"/>
          <w:w w:val="105"/>
        </w:rPr>
        <w:t> at</w:t>
      </w:r>
      <w:r>
        <w:rPr>
          <w:color w:val="231F20"/>
          <w:w w:val="105"/>
        </w:rPr>
        <w:t> room</w:t>
      </w:r>
      <w:r>
        <w:rPr>
          <w:color w:val="231F20"/>
          <w:w w:val="105"/>
        </w:rPr>
        <w:t> temperature</w:t>
      </w:r>
      <w:r>
        <w:rPr>
          <w:color w:val="231F20"/>
          <w:w w:val="105"/>
        </w:rPr>
        <w:t> and</w:t>
      </w:r>
      <w:r>
        <w:rPr>
          <w:color w:val="231F20"/>
          <w:w w:val="105"/>
        </w:rPr>
        <w:t> elevated</w:t>
      </w:r>
      <w:r>
        <w:rPr>
          <w:color w:val="231F20"/>
          <w:w w:val="105"/>
        </w:rPr>
        <w:t> temperature</w:t>
      </w:r>
      <w:r>
        <w:rPr>
          <w:color w:val="231F20"/>
          <w:w w:val="105"/>
        </w:rPr>
        <w:t> for</w:t>
      </w:r>
      <w:r>
        <w:rPr>
          <w:color w:val="231F20"/>
          <w:w w:val="105"/>
        </w:rPr>
        <w:t> some</w:t>
      </w:r>
      <w:r>
        <w:rPr>
          <w:color w:val="231F20"/>
          <w:w w:val="105"/>
        </w:rPr>
        <w:t> of</w:t>
      </w:r>
      <w:r>
        <w:rPr>
          <w:color w:val="231F20"/>
          <w:w w:val="105"/>
        </w:rPr>
        <w:t> the</w:t>
      </w:r>
      <w:r>
        <w:rPr>
          <w:color w:val="231F20"/>
          <w:w w:val="105"/>
        </w:rPr>
        <w:t> alloys</w:t>
      </w:r>
      <w:r>
        <w:rPr>
          <w:color w:val="231F20"/>
          <w:w w:val="105"/>
        </w:rPr>
        <w:t> are presented in Table 6.15.</w:t>
      </w:r>
    </w:p>
    <w:p>
      <w:pPr>
        <w:spacing w:after="0"/>
        <w:jc w:val="both"/>
        <w:sectPr>
          <w:headerReference w:type="default" r:id="rId535"/>
          <w:pgSz w:w="11530" w:h="14410"/>
          <w:pgMar w:header="652" w:footer="0" w:top="920" w:bottom="280" w:left="0" w:right="520"/>
        </w:sectPr>
      </w:pPr>
    </w:p>
    <w:p>
      <w:pPr>
        <w:spacing w:before="85"/>
        <w:ind w:left="5970" w:right="0" w:firstLine="0"/>
        <w:jc w:val="left"/>
        <w:rPr>
          <w:sz w:val="18"/>
        </w:rPr>
      </w:pPr>
      <w:r>
        <w:rPr/>
        <mc:AlternateContent>
          <mc:Choice Requires="wps">
            <w:drawing>
              <wp:anchor distT="0" distB="0" distL="0" distR="0" allowOverlap="1" layoutInCell="1" locked="0" behindDoc="0" simplePos="0" relativeHeight="15903232">
                <wp:simplePos x="0" y="0"/>
                <wp:positionH relativeFrom="page">
                  <wp:posOffset>6858000</wp:posOffset>
                </wp:positionH>
                <wp:positionV relativeFrom="paragraph">
                  <wp:posOffset>20321</wp:posOffset>
                </wp:positionV>
                <wp:extent cx="457200" cy="177800"/>
                <wp:effectExtent l="0" t="0" r="0" b="0"/>
                <wp:wrapNone/>
                <wp:docPr id="2388" name="Group 2388"/>
                <wp:cNvGraphicFramePr>
                  <a:graphicFrameLocks/>
                </wp:cNvGraphicFramePr>
                <a:graphic>
                  <a:graphicData uri="http://schemas.microsoft.com/office/word/2010/wordprocessingGroup">
                    <wpg:wgp>
                      <wpg:cNvPr id="2388" name="Group 2388"/>
                      <wpg:cNvGrpSpPr/>
                      <wpg:grpSpPr>
                        <a:xfrm>
                          <a:off x="0" y="0"/>
                          <a:ext cx="457200" cy="177800"/>
                          <a:chExt cx="457200" cy="177800"/>
                        </a:xfrm>
                      </wpg:grpSpPr>
                      <wps:wsp>
                        <wps:cNvPr id="2389" name="Graphic 2389"/>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wps:wsp>
                        <wps:cNvPr id="2390" name="Textbox 2390"/>
                        <wps:cNvSpPr txBox="1"/>
                        <wps:spPr>
                          <a:xfrm>
                            <a:off x="0" y="0"/>
                            <a:ext cx="457200" cy="177800"/>
                          </a:xfrm>
                          <a:prstGeom prst="rect">
                            <a:avLst/>
                          </a:prstGeom>
                        </wps:spPr>
                        <wps:txbx>
                          <w:txbxContent>
                            <w:p>
                              <w:pPr>
                                <w:spacing w:before="35"/>
                                <w:ind w:left="195" w:right="0" w:firstLine="0"/>
                                <w:jc w:val="left"/>
                                <w:rPr>
                                  <w:b/>
                                  <w:sz w:val="20"/>
                                </w:rPr>
                              </w:pPr>
                              <w:r>
                                <w:rPr>
                                  <w:b/>
                                  <w:color w:val="FFFFFF"/>
                                  <w:spacing w:val="-5"/>
                                  <w:sz w:val="20"/>
                                </w:rPr>
                                <w:t>156</w:t>
                              </w:r>
                            </w:p>
                          </w:txbxContent>
                        </wps:txbx>
                        <wps:bodyPr wrap="square" lIns="0" tIns="0" rIns="0" bIns="0" rtlCol="0">
                          <a:noAutofit/>
                        </wps:bodyPr>
                      </wps:wsp>
                    </wpg:wgp>
                  </a:graphicData>
                </a:graphic>
              </wp:anchor>
            </w:drawing>
          </mc:Choice>
          <mc:Fallback>
            <w:pict>
              <v:group style="position:absolute;margin-left:540pt;margin-top:1.6001pt;width:36pt;height:14pt;mso-position-horizontal-relative:page;mso-position-vertical-relative:paragraph;z-index:15903232" id="docshapegroup2051" coordorigin="10800,32" coordsize="720,280">
                <v:shape style="position:absolute;left:10800;top:32;width:720;height:280" id="docshape2052" coordorigin="10800,32" coordsize="720,280" path="m11520,32l10940,32,10859,34,10817,50,10802,91,10800,172,10802,253,10817,295,10859,310,10940,312,11520,312,11520,32xe" filled="true" fillcolor="#bc8d0a" stroked="false">
                  <v:path arrowok="t"/>
                  <v:fill type="solid"/>
                </v:shape>
                <v:shape style="position:absolute;left:10800;top:32;width:720;height:280" type="#_x0000_t202" id="docshape2053" filled="false" stroked="false">
                  <v:textbox inset="0,0,0,0">
                    <w:txbxContent>
                      <w:p>
                        <w:pPr>
                          <w:spacing w:before="35"/>
                          <w:ind w:left="195" w:right="0" w:firstLine="0"/>
                          <w:jc w:val="left"/>
                          <w:rPr>
                            <w:b/>
                            <w:sz w:val="20"/>
                          </w:rPr>
                        </w:pPr>
                        <w:r>
                          <w:rPr>
                            <w:b/>
                            <w:color w:val="FFFFFF"/>
                            <w:spacing w:val="-5"/>
                            <w:sz w:val="20"/>
                          </w:rPr>
                          <w:t>156</w:t>
                        </w:r>
                      </w:p>
                    </w:txbxContent>
                  </v:textbox>
                  <w10:wrap type="none"/>
                </v:shape>
                <w10:wrap type="none"/>
              </v:group>
            </w:pict>
          </mc:Fallback>
        </mc:AlternateContent>
      </w:r>
      <w:r>
        <w:rPr/>
        <w:drawing>
          <wp:anchor distT="0" distB="0" distL="0" distR="0" allowOverlap="1" layoutInCell="1" locked="0" behindDoc="1" simplePos="0" relativeHeight="481280512">
            <wp:simplePos x="0" y="0"/>
            <wp:positionH relativeFrom="page">
              <wp:posOffset>470993</wp:posOffset>
            </wp:positionH>
            <wp:positionV relativeFrom="page">
              <wp:posOffset>1503398</wp:posOffset>
            </wp:positionV>
            <wp:extent cx="6067667" cy="2438035"/>
            <wp:effectExtent l="0" t="0" r="0" b="0"/>
            <wp:wrapNone/>
            <wp:docPr id="2391" name="Image 2391"/>
            <wp:cNvGraphicFramePr>
              <a:graphicFrameLocks/>
            </wp:cNvGraphicFramePr>
            <a:graphic>
              <a:graphicData uri="http://schemas.openxmlformats.org/drawingml/2006/picture">
                <pic:pic>
                  <pic:nvPicPr>
                    <pic:cNvPr id="2391" name="Image 2391"/>
                    <pic:cNvPicPr/>
                  </pic:nvPicPr>
                  <pic:blipFill>
                    <a:blip r:embed="rId537" cstate="print"/>
                    <a:stretch>
                      <a:fillRect/>
                    </a:stretch>
                  </pic:blipFill>
                  <pic:spPr>
                    <a:xfrm>
                      <a:off x="0" y="0"/>
                      <a:ext cx="6067667" cy="2438035"/>
                    </a:xfrm>
                    <a:prstGeom prst="rect">
                      <a:avLst/>
                    </a:prstGeom>
                  </pic:spPr>
                </pic:pic>
              </a:graphicData>
            </a:graphic>
          </wp:anchor>
        </w:drawing>
      </w:r>
      <w:r>
        <w:rPr>
          <w:color w:val="231F20"/>
          <w:sz w:val="18"/>
        </w:rPr>
        <w:t>Section</w:t>
      </w:r>
      <w:r>
        <w:rPr>
          <w:color w:val="231F20"/>
          <w:spacing w:val="42"/>
          <w:sz w:val="18"/>
        </w:rPr>
        <w:t> </w:t>
      </w:r>
      <w:r>
        <w:rPr>
          <w:color w:val="231F20"/>
          <w:sz w:val="18"/>
        </w:rPr>
        <w:t>5.4/Measurement</w:t>
      </w:r>
      <w:r>
        <w:rPr>
          <w:color w:val="231F20"/>
          <w:spacing w:val="42"/>
          <w:sz w:val="18"/>
        </w:rPr>
        <w:t> </w:t>
      </w:r>
      <w:r>
        <w:rPr>
          <w:color w:val="231F20"/>
          <w:sz w:val="18"/>
        </w:rPr>
        <w:t>of</w:t>
      </w:r>
      <w:r>
        <w:rPr>
          <w:color w:val="231F20"/>
          <w:spacing w:val="44"/>
          <w:sz w:val="18"/>
        </w:rPr>
        <w:t> </w:t>
      </w:r>
      <w:r>
        <w:rPr>
          <w:color w:val="231F20"/>
          <w:spacing w:val="-2"/>
          <w:sz w:val="18"/>
        </w:rPr>
        <w:t>Surfaces</w:t>
      </w:r>
    </w:p>
    <w:p>
      <w:pPr>
        <w:pStyle w:val="BodyText"/>
      </w:pPr>
    </w:p>
    <w:p>
      <w:pPr>
        <w:pStyle w:val="BodyText"/>
      </w:pPr>
    </w:p>
    <w:p>
      <w:pPr>
        <w:pStyle w:val="BodyText"/>
      </w:pPr>
    </w:p>
    <w:p>
      <w:pPr>
        <w:pStyle w:val="BodyText"/>
        <w:spacing w:before="6"/>
      </w:pPr>
    </w:p>
    <w:tbl>
      <w:tblPr>
        <w:tblW w:w="0" w:type="auto"/>
        <w:jc w:val="left"/>
        <w:tblInd w:w="5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8"/>
        <w:gridCol w:w="1335"/>
        <w:gridCol w:w="542"/>
        <w:gridCol w:w="471"/>
        <w:gridCol w:w="540"/>
        <w:gridCol w:w="497"/>
        <w:gridCol w:w="517"/>
        <w:gridCol w:w="506"/>
        <w:gridCol w:w="942"/>
        <w:gridCol w:w="895"/>
        <w:gridCol w:w="1065"/>
        <w:gridCol w:w="831"/>
        <w:gridCol w:w="931"/>
      </w:tblGrid>
      <w:tr>
        <w:trPr>
          <w:trHeight w:val="507" w:hRule="atLeast"/>
        </w:trPr>
        <w:tc>
          <w:tcPr>
            <w:tcW w:w="288" w:type="dxa"/>
            <w:shd w:val="clear" w:color="auto" w:fill="BC8D0A"/>
          </w:tcPr>
          <w:p>
            <w:pPr>
              <w:pStyle w:val="TableParagraph"/>
              <w:rPr>
                <w:sz w:val="16"/>
              </w:rPr>
            </w:pPr>
          </w:p>
        </w:tc>
        <w:tc>
          <w:tcPr>
            <w:tcW w:w="9072" w:type="dxa"/>
            <w:gridSpan w:val="12"/>
            <w:tcBorders>
              <w:bottom w:val="single" w:sz="18" w:space="0" w:color="F3E6D0"/>
            </w:tcBorders>
          </w:tcPr>
          <w:p>
            <w:pPr>
              <w:pStyle w:val="TableParagraph"/>
              <w:spacing w:line="208" w:lineRule="auto" w:before="72"/>
              <w:ind w:left="50" w:right="622" w:hanging="1"/>
              <w:rPr>
                <w:rFonts w:ascii="Arial" w:hAnsi="Arial"/>
                <w:sz w:val="20"/>
              </w:rPr>
            </w:pPr>
            <w:r>
              <w:rPr/>
              <mc:AlternateContent>
                <mc:Choice Requires="wps">
                  <w:drawing>
                    <wp:anchor distT="0" distB="0" distL="0" distR="0" allowOverlap="1" layoutInCell="1" locked="0" behindDoc="1" simplePos="0" relativeHeight="481281024">
                      <wp:simplePos x="0" y="0"/>
                      <wp:positionH relativeFrom="column">
                        <wp:posOffset>-185928</wp:posOffset>
                      </wp:positionH>
                      <wp:positionV relativeFrom="paragraph">
                        <wp:posOffset>350599</wp:posOffset>
                      </wp:positionV>
                      <wp:extent cx="5943600" cy="2277110"/>
                      <wp:effectExtent l="0" t="0" r="0" b="0"/>
                      <wp:wrapNone/>
                      <wp:docPr id="2392" name="Group 2392"/>
                      <wp:cNvGraphicFramePr>
                        <a:graphicFrameLocks/>
                      </wp:cNvGraphicFramePr>
                      <a:graphic>
                        <a:graphicData uri="http://schemas.microsoft.com/office/word/2010/wordprocessingGroup">
                          <wpg:wgp>
                            <wpg:cNvPr id="2392" name="Group 2392"/>
                            <wpg:cNvGrpSpPr/>
                            <wpg:grpSpPr>
                              <a:xfrm>
                                <a:off x="0" y="0"/>
                                <a:ext cx="5943600" cy="2277110"/>
                                <a:chExt cx="5943600" cy="2277110"/>
                              </a:xfrm>
                            </wpg:grpSpPr>
                            <wps:wsp>
                              <wps:cNvPr id="2393" name="Graphic 2393"/>
                              <wps:cNvSpPr/>
                              <wps:spPr>
                                <a:xfrm>
                                  <a:off x="0" y="0"/>
                                  <a:ext cx="177165" cy="2277110"/>
                                </a:xfrm>
                                <a:custGeom>
                                  <a:avLst/>
                                  <a:gdLst/>
                                  <a:ahLst/>
                                  <a:cxnLst/>
                                  <a:rect l="l" t="t" r="r" b="b"/>
                                  <a:pathLst>
                                    <a:path w="177165" h="2277110">
                                      <a:moveTo>
                                        <a:pt x="176784" y="0"/>
                                      </a:moveTo>
                                      <a:lnTo>
                                        <a:pt x="0" y="0"/>
                                      </a:lnTo>
                                      <a:lnTo>
                                        <a:pt x="0" y="2276856"/>
                                      </a:lnTo>
                                      <a:lnTo>
                                        <a:pt x="176784" y="2276856"/>
                                      </a:lnTo>
                                      <a:lnTo>
                                        <a:pt x="176784" y="0"/>
                                      </a:lnTo>
                                      <a:close/>
                                    </a:path>
                                  </a:pathLst>
                                </a:custGeom>
                                <a:solidFill>
                                  <a:srgbClr val="F3E6D0"/>
                                </a:solidFill>
                              </wps:spPr>
                              <wps:bodyPr wrap="square" lIns="0" tIns="0" rIns="0" bIns="0" rtlCol="0">
                                <a:prstTxWarp prst="textNoShape">
                                  <a:avLst/>
                                </a:prstTxWarp>
                                <a:noAutofit/>
                              </wps:bodyPr>
                            </wps:wsp>
                            <wps:wsp>
                              <wps:cNvPr id="2394" name="Graphic 2394"/>
                              <wps:cNvSpPr/>
                              <wps:spPr>
                                <a:xfrm>
                                  <a:off x="176784" y="0"/>
                                  <a:ext cx="5767070" cy="1186180"/>
                                </a:xfrm>
                                <a:custGeom>
                                  <a:avLst/>
                                  <a:gdLst/>
                                  <a:ahLst/>
                                  <a:cxnLst/>
                                  <a:rect l="l" t="t" r="r" b="b"/>
                                  <a:pathLst>
                                    <a:path w="5767070" h="1186180">
                                      <a:moveTo>
                                        <a:pt x="3590544" y="1066800"/>
                                      </a:moveTo>
                                      <a:lnTo>
                                        <a:pt x="3590544" y="1066800"/>
                                      </a:lnTo>
                                      <a:lnTo>
                                        <a:pt x="0" y="1066800"/>
                                      </a:lnTo>
                                      <a:lnTo>
                                        <a:pt x="0" y="1185672"/>
                                      </a:lnTo>
                                      <a:lnTo>
                                        <a:pt x="3590544" y="1185672"/>
                                      </a:lnTo>
                                      <a:lnTo>
                                        <a:pt x="3590544" y="1066800"/>
                                      </a:lnTo>
                                      <a:close/>
                                    </a:path>
                                    <a:path w="5767070" h="1186180">
                                      <a:moveTo>
                                        <a:pt x="5175504" y="484632"/>
                                      </a:moveTo>
                                      <a:lnTo>
                                        <a:pt x="4636008" y="484632"/>
                                      </a:lnTo>
                                      <a:lnTo>
                                        <a:pt x="3968496" y="484632"/>
                                      </a:lnTo>
                                      <a:lnTo>
                                        <a:pt x="3590544" y="484632"/>
                                      </a:lnTo>
                                      <a:lnTo>
                                        <a:pt x="3590544" y="765048"/>
                                      </a:lnTo>
                                      <a:lnTo>
                                        <a:pt x="3590544" y="771144"/>
                                      </a:lnTo>
                                      <a:lnTo>
                                        <a:pt x="3590544" y="914400"/>
                                      </a:lnTo>
                                      <a:lnTo>
                                        <a:pt x="3590544" y="920496"/>
                                      </a:lnTo>
                                      <a:lnTo>
                                        <a:pt x="2801112" y="920496"/>
                                      </a:lnTo>
                                      <a:lnTo>
                                        <a:pt x="2801112" y="914400"/>
                                      </a:lnTo>
                                      <a:lnTo>
                                        <a:pt x="3590544" y="914400"/>
                                      </a:lnTo>
                                      <a:lnTo>
                                        <a:pt x="3590544" y="771144"/>
                                      </a:lnTo>
                                      <a:lnTo>
                                        <a:pt x="2801112" y="771144"/>
                                      </a:lnTo>
                                      <a:lnTo>
                                        <a:pt x="2801112" y="765048"/>
                                      </a:lnTo>
                                      <a:lnTo>
                                        <a:pt x="3590544" y="765048"/>
                                      </a:lnTo>
                                      <a:lnTo>
                                        <a:pt x="3590544" y="484632"/>
                                      </a:lnTo>
                                      <a:lnTo>
                                        <a:pt x="0" y="484632"/>
                                      </a:lnTo>
                                      <a:lnTo>
                                        <a:pt x="0" y="765048"/>
                                      </a:lnTo>
                                      <a:lnTo>
                                        <a:pt x="3048" y="765048"/>
                                      </a:lnTo>
                                      <a:lnTo>
                                        <a:pt x="3048" y="771144"/>
                                      </a:lnTo>
                                      <a:lnTo>
                                        <a:pt x="0" y="771144"/>
                                      </a:lnTo>
                                      <a:lnTo>
                                        <a:pt x="0" y="914400"/>
                                      </a:lnTo>
                                      <a:lnTo>
                                        <a:pt x="3048" y="914400"/>
                                      </a:lnTo>
                                      <a:lnTo>
                                        <a:pt x="3048" y="920496"/>
                                      </a:lnTo>
                                      <a:lnTo>
                                        <a:pt x="0" y="920496"/>
                                      </a:lnTo>
                                      <a:lnTo>
                                        <a:pt x="0" y="1057656"/>
                                      </a:lnTo>
                                      <a:lnTo>
                                        <a:pt x="5175504" y="1057656"/>
                                      </a:lnTo>
                                      <a:lnTo>
                                        <a:pt x="5175504" y="920496"/>
                                      </a:lnTo>
                                      <a:lnTo>
                                        <a:pt x="5175504" y="914400"/>
                                      </a:lnTo>
                                      <a:lnTo>
                                        <a:pt x="5175504" y="771144"/>
                                      </a:lnTo>
                                      <a:lnTo>
                                        <a:pt x="5175504" y="765048"/>
                                      </a:lnTo>
                                      <a:lnTo>
                                        <a:pt x="5175504" y="484632"/>
                                      </a:lnTo>
                                      <a:close/>
                                    </a:path>
                                    <a:path w="5767070" h="1186180">
                                      <a:moveTo>
                                        <a:pt x="5766816" y="0"/>
                                      </a:moveTo>
                                      <a:lnTo>
                                        <a:pt x="5766816" y="0"/>
                                      </a:lnTo>
                                      <a:lnTo>
                                        <a:pt x="0" y="0"/>
                                      </a:lnTo>
                                      <a:lnTo>
                                        <a:pt x="0" y="134112"/>
                                      </a:lnTo>
                                      <a:lnTo>
                                        <a:pt x="3048" y="134112"/>
                                      </a:lnTo>
                                      <a:lnTo>
                                        <a:pt x="3048" y="140208"/>
                                      </a:lnTo>
                                      <a:lnTo>
                                        <a:pt x="0" y="140208"/>
                                      </a:lnTo>
                                      <a:lnTo>
                                        <a:pt x="0" y="289560"/>
                                      </a:lnTo>
                                      <a:lnTo>
                                        <a:pt x="3048" y="289560"/>
                                      </a:lnTo>
                                      <a:lnTo>
                                        <a:pt x="3048" y="295656"/>
                                      </a:lnTo>
                                      <a:lnTo>
                                        <a:pt x="0" y="295656"/>
                                      </a:lnTo>
                                      <a:lnTo>
                                        <a:pt x="0" y="478536"/>
                                      </a:lnTo>
                                      <a:lnTo>
                                        <a:pt x="5175504" y="478536"/>
                                      </a:lnTo>
                                      <a:lnTo>
                                        <a:pt x="5175504" y="295656"/>
                                      </a:lnTo>
                                      <a:lnTo>
                                        <a:pt x="4636008" y="295656"/>
                                      </a:lnTo>
                                      <a:lnTo>
                                        <a:pt x="3968496" y="295656"/>
                                      </a:lnTo>
                                      <a:lnTo>
                                        <a:pt x="3590544" y="295656"/>
                                      </a:lnTo>
                                      <a:lnTo>
                                        <a:pt x="2801112" y="295656"/>
                                      </a:lnTo>
                                      <a:lnTo>
                                        <a:pt x="2801112" y="289560"/>
                                      </a:lnTo>
                                      <a:lnTo>
                                        <a:pt x="3590544" y="289560"/>
                                      </a:lnTo>
                                      <a:lnTo>
                                        <a:pt x="5766816" y="289560"/>
                                      </a:lnTo>
                                      <a:lnTo>
                                        <a:pt x="5766816" y="140208"/>
                                      </a:lnTo>
                                      <a:lnTo>
                                        <a:pt x="3590544" y="140208"/>
                                      </a:lnTo>
                                      <a:lnTo>
                                        <a:pt x="2801112" y="140208"/>
                                      </a:lnTo>
                                      <a:lnTo>
                                        <a:pt x="2801112" y="134112"/>
                                      </a:lnTo>
                                      <a:lnTo>
                                        <a:pt x="3590544" y="134112"/>
                                      </a:lnTo>
                                      <a:lnTo>
                                        <a:pt x="5766816" y="134112"/>
                                      </a:lnTo>
                                      <a:lnTo>
                                        <a:pt x="5766816" y="0"/>
                                      </a:lnTo>
                                      <a:close/>
                                    </a:path>
                                  </a:pathLst>
                                </a:custGeom>
                                <a:solidFill>
                                  <a:srgbClr val="FFFFFF"/>
                                </a:solidFill>
                              </wps:spPr>
                              <wps:bodyPr wrap="square" lIns="0" tIns="0" rIns="0" bIns="0" rtlCol="0">
                                <a:prstTxWarp prst="textNoShape">
                                  <a:avLst/>
                                </a:prstTxWarp>
                                <a:noAutofit/>
                              </wps:bodyPr>
                            </wps:wsp>
                            <wps:wsp>
                              <wps:cNvPr id="2395" name="Graphic 2395"/>
                              <wps:cNvSpPr/>
                              <wps:spPr>
                                <a:xfrm>
                                  <a:off x="176784" y="1057655"/>
                                  <a:ext cx="5175885" cy="789940"/>
                                </a:xfrm>
                                <a:custGeom>
                                  <a:avLst/>
                                  <a:gdLst/>
                                  <a:ahLst/>
                                  <a:cxnLst/>
                                  <a:rect l="l" t="t" r="r" b="b"/>
                                  <a:pathLst>
                                    <a:path w="5175885" h="789940">
                                      <a:moveTo>
                                        <a:pt x="1496568" y="0"/>
                                      </a:moveTo>
                                      <a:lnTo>
                                        <a:pt x="1194816" y="0"/>
                                      </a:lnTo>
                                      <a:lnTo>
                                        <a:pt x="853440" y="0"/>
                                      </a:lnTo>
                                      <a:lnTo>
                                        <a:pt x="3048" y="0"/>
                                      </a:lnTo>
                                      <a:lnTo>
                                        <a:pt x="3048" y="6096"/>
                                      </a:lnTo>
                                      <a:lnTo>
                                        <a:pt x="853440" y="6096"/>
                                      </a:lnTo>
                                      <a:lnTo>
                                        <a:pt x="1194816" y="6096"/>
                                      </a:lnTo>
                                      <a:lnTo>
                                        <a:pt x="1496568" y="6096"/>
                                      </a:lnTo>
                                      <a:lnTo>
                                        <a:pt x="1496568" y="0"/>
                                      </a:lnTo>
                                      <a:close/>
                                    </a:path>
                                    <a:path w="5175885" h="789940">
                                      <a:moveTo>
                                        <a:pt x="2801112" y="655320"/>
                                      </a:moveTo>
                                      <a:lnTo>
                                        <a:pt x="1496568" y="655320"/>
                                      </a:lnTo>
                                      <a:lnTo>
                                        <a:pt x="1194816" y="655320"/>
                                      </a:lnTo>
                                      <a:lnTo>
                                        <a:pt x="853440" y="655320"/>
                                      </a:lnTo>
                                      <a:lnTo>
                                        <a:pt x="0" y="655320"/>
                                      </a:lnTo>
                                      <a:lnTo>
                                        <a:pt x="0" y="789432"/>
                                      </a:lnTo>
                                      <a:lnTo>
                                        <a:pt x="853440" y="789432"/>
                                      </a:lnTo>
                                      <a:lnTo>
                                        <a:pt x="1194816" y="789432"/>
                                      </a:lnTo>
                                      <a:lnTo>
                                        <a:pt x="1496568" y="789432"/>
                                      </a:lnTo>
                                      <a:lnTo>
                                        <a:pt x="2801112" y="789432"/>
                                      </a:lnTo>
                                      <a:lnTo>
                                        <a:pt x="2801112" y="655320"/>
                                      </a:lnTo>
                                      <a:close/>
                                    </a:path>
                                    <a:path w="5175885" h="789940">
                                      <a:moveTo>
                                        <a:pt x="5175504" y="9144"/>
                                      </a:moveTo>
                                      <a:lnTo>
                                        <a:pt x="4636008" y="9144"/>
                                      </a:lnTo>
                                      <a:lnTo>
                                        <a:pt x="3968496" y="9144"/>
                                      </a:lnTo>
                                      <a:lnTo>
                                        <a:pt x="3590544" y="9144"/>
                                      </a:lnTo>
                                      <a:lnTo>
                                        <a:pt x="2801112" y="9144"/>
                                      </a:lnTo>
                                      <a:lnTo>
                                        <a:pt x="2801112" y="128016"/>
                                      </a:lnTo>
                                      <a:lnTo>
                                        <a:pt x="3590544" y="128016"/>
                                      </a:lnTo>
                                      <a:lnTo>
                                        <a:pt x="3590544" y="134112"/>
                                      </a:lnTo>
                                      <a:lnTo>
                                        <a:pt x="3590544" y="252984"/>
                                      </a:lnTo>
                                      <a:lnTo>
                                        <a:pt x="3590544" y="509016"/>
                                      </a:lnTo>
                                      <a:lnTo>
                                        <a:pt x="2801112" y="509016"/>
                                      </a:lnTo>
                                      <a:lnTo>
                                        <a:pt x="2801112" y="502920"/>
                                      </a:lnTo>
                                      <a:lnTo>
                                        <a:pt x="3590544" y="502920"/>
                                      </a:lnTo>
                                      <a:lnTo>
                                        <a:pt x="3590544" y="384048"/>
                                      </a:lnTo>
                                      <a:lnTo>
                                        <a:pt x="2801112" y="384048"/>
                                      </a:lnTo>
                                      <a:lnTo>
                                        <a:pt x="1496568" y="384048"/>
                                      </a:lnTo>
                                      <a:lnTo>
                                        <a:pt x="1496568" y="377952"/>
                                      </a:lnTo>
                                      <a:lnTo>
                                        <a:pt x="2801112" y="377952"/>
                                      </a:lnTo>
                                      <a:lnTo>
                                        <a:pt x="3590544" y="377952"/>
                                      </a:lnTo>
                                      <a:lnTo>
                                        <a:pt x="3590544" y="259080"/>
                                      </a:lnTo>
                                      <a:lnTo>
                                        <a:pt x="2801112" y="259080"/>
                                      </a:lnTo>
                                      <a:lnTo>
                                        <a:pt x="1496568" y="259080"/>
                                      </a:lnTo>
                                      <a:lnTo>
                                        <a:pt x="1496568" y="252984"/>
                                      </a:lnTo>
                                      <a:lnTo>
                                        <a:pt x="2801112" y="252984"/>
                                      </a:lnTo>
                                      <a:lnTo>
                                        <a:pt x="3590544" y="252984"/>
                                      </a:lnTo>
                                      <a:lnTo>
                                        <a:pt x="3590544" y="134112"/>
                                      </a:lnTo>
                                      <a:lnTo>
                                        <a:pt x="2801112" y="134112"/>
                                      </a:lnTo>
                                      <a:lnTo>
                                        <a:pt x="1496568" y="134112"/>
                                      </a:lnTo>
                                      <a:lnTo>
                                        <a:pt x="1496568" y="128016"/>
                                      </a:lnTo>
                                      <a:lnTo>
                                        <a:pt x="1194816" y="128016"/>
                                      </a:lnTo>
                                      <a:lnTo>
                                        <a:pt x="853440" y="128016"/>
                                      </a:lnTo>
                                      <a:lnTo>
                                        <a:pt x="3048" y="128016"/>
                                      </a:lnTo>
                                      <a:lnTo>
                                        <a:pt x="3048" y="134112"/>
                                      </a:lnTo>
                                      <a:lnTo>
                                        <a:pt x="0" y="134112"/>
                                      </a:lnTo>
                                      <a:lnTo>
                                        <a:pt x="0" y="252984"/>
                                      </a:lnTo>
                                      <a:lnTo>
                                        <a:pt x="3048" y="252984"/>
                                      </a:lnTo>
                                      <a:lnTo>
                                        <a:pt x="3048" y="259080"/>
                                      </a:lnTo>
                                      <a:lnTo>
                                        <a:pt x="0" y="259080"/>
                                      </a:lnTo>
                                      <a:lnTo>
                                        <a:pt x="0" y="377952"/>
                                      </a:lnTo>
                                      <a:lnTo>
                                        <a:pt x="3048" y="377952"/>
                                      </a:lnTo>
                                      <a:lnTo>
                                        <a:pt x="3048" y="384048"/>
                                      </a:lnTo>
                                      <a:lnTo>
                                        <a:pt x="0" y="384048"/>
                                      </a:lnTo>
                                      <a:lnTo>
                                        <a:pt x="0" y="502920"/>
                                      </a:lnTo>
                                      <a:lnTo>
                                        <a:pt x="3048" y="502920"/>
                                      </a:lnTo>
                                      <a:lnTo>
                                        <a:pt x="3048" y="509016"/>
                                      </a:lnTo>
                                      <a:lnTo>
                                        <a:pt x="0" y="509016"/>
                                      </a:lnTo>
                                      <a:lnTo>
                                        <a:pt x="0" y="649224"/>
                                      </a:lnTo>
                                      <a:lnTo>
                                        <a:pt x="853440" y="649224"/>
                                      </a:lnTo>
                                      <a:lnTo>
                                        <a:pt x="1194816" y="649224"/>
                                      </a:lnTo>
                                      <a:lnTo>
                                        <a:pt x="5175504" y="649224"/>
                                      </a:lnTo>
                                      <a:lnTo>
                                        <a:pt x="5175504" y="509016"/>
                                      </a:lnTo>
                                      <a:lnTo>
                                        <a:pt x="5175504" y="128016"/>
                                      </a:lnTo>
                                      <a:lnTo>
                                        <a:pt x="5175504" y="9144"/>
                                      </a:lnTo>
                                      <a:close/>
                                    </a:path>
                                    <a:path w="5175885" h="789940">
                                      <a:moveTo>
                                        <a:pt x="5175504" y="0"/>
                                      </a:moveTo>
                                      <a:lnTo>
                                        <a:pt x="4636008" y="0"/>
                                      </a:lnTo>
                                      <a:lnTo>
                                        <a:pt x="3968496" y="0"/>
                                      </a:lnTo>
                                      <a:lnTo>
                                        <a:pt x="3590544" y="0"/>
                                      </a:lnTo>
                                      <a:lnTo>
                                        <a:pt x="3590544" y="6096"/>
                                      </a:lnTo>
                                      <a:lnTo>
                                        <a:pt x="3968496" y="6096"/>
                                      </a:lnTo>
                                      <a:lnTo>
                                        <a:pt x="4636008" y="6096"/>
                                      </a:lnTo>
                                      <a:lnTo>
                                        <a:pt x="5175504" y="6096"/>
                                      </a:lnTo>
                                      <a:lnTo>
                                        <a:pt x="5175504" y="0"/>
                                      </a:lnTo>
                                      <a:close/>
                                    </a:path>
                                  </a:pathLst>
                                </a:custGeom>
                                <a:solidFill>
                                  <a:srgbClr val="FFFFFF"/>
                                </a:solidFill>
                              </wps:spPr>
                              <wps:bodyPr wrap="square" lIns="0" tIns="0" rIns="0" bIns="0" rtlCol="0">
                                <a:prstTxWarp prst="textNoShape">
                                  <a:avLst/>
                                </a:prstTxWarp>
                                <a:noAutofit/>
                              </wps:bodyPr>
                            </wps:wsp>
                            <wps:wsp>
                              <wps:cNvPr id="2396" name="Graphic 2396"/>
                              <wps:cNvSpPr/>
                              <wps:spPr>
                                <a:xfrm>
                                  <a:off x="176784" y="1706879"/>
                                  <a:ext cx="5175885" cy="570230"/>
                                </a:xfrm>
                                <a:custGeom>
                                  <a:avLst/>
                                  <a:gdLst/>
                                  <a:ahLst/>
                                  <a:cxnLst/>
                                  <a:rect l="l" t="t" r="r" b="b"/>
                                  <a:pathLst>
                                    <a:path w="5175885" h="570230">
                                      <a:moveTo>
                                        <a:pt x="5175504" y="0"/>
                                      </a:moveTo>
                                      <a:lnTo>
                                        <a:pt x="4636008" y="0"/>
                                      </a:lnTo>
                                      <a:lnTo>
                                        <a:pt x="3968496" y="0"/>
                                      </a:lnTo>
                                      <a:lnTo>
                                        <a:pt x="3590544" y="0"/>
                                      </a:lnTo>
                                      <a:lnTo>
                                        <a:pt x="3590544" y="6096"/>
                                      </a:lnTo>
                                      <a:lnTo>
                                        <a:pt x="2801112" y="6096"/>
                                      </a:lnTo>
                                      <a:lnTo>
                                        <a:pt x="2801112" y="0"/>
                                      </a:lnTo>
                                      <a:lnTo>
                                        <a:pt x="1496568" y="0"/>
                                      </a:lnTo>
                                      <a:lnTo>
                                        <a:pt x="1194816" y="0"/>
                                      </a:lnTo>
                                      <a:lnTo>
                                        <a:pt x="853440" y="0"/>
                                      </a:lnTo>
                                      <a:lnTo>
                                        <a:pt x="3048" y="0"/>
                                      </a:lnTo>
                                      <a:lnTo>
                                        <a:pt x="3048" y="6096"/>
                                      </a:lnTo>
                                      <a:lnTo>
                                        <a:pt x="853440" y="6096"/>
                                      </a:lnTo>
                                      <a:lnTo>
                                        <a:pt x="1194816" y="6096"/>
                                      </a:lnTo>
                                      <a:lnTo>
                                        <a:pt x="1496568" y="6096"/>
                                      </a:lnTo>
                                      <a:lnTo>
                                        <a:pt x="1496568" y="140208"/>
                                      </a:lnTo>
                                      <a:lnTo>
                                        <a:pt x="2801112" y="140208"/>
                                      </a:lnTo>
                                      <a:lnTo>
                                        <a:pt x="3590544" y="140208"/>
                                      </a:lnTo>
                                      <a:lnTo>
                                        <a:pt x="3590544" y="146304"/>
                                      </a:lnTo>
                                      <a:lnTo>
                                        <a:pt x="3590544" y="268224"/>
                                      </a:lnTo>
                                      <a:lnTo>
                                        <a:pt x="3590544" y="274320"/>
                                      </a:lnTo>
                                      <a:lnTo>
                                        <a:pt x="2801112" y="274320"/>
                                      </a:lnTo>
                                      <a:lnTo>
                                        <a:pt x="1496568" y="274320"/>
                                      </a:lnTo>
                                      <a:lnTo>
                                        <a:pt x="1496568" y="268224"/>
                                      </a:lnTo>
                                      <a:lnTo>
                                        <a:pt x="2801112" y="268224"/>
                                      </a:lnTo>
                                      <a:lnTo>
                                        <a:pt x="3590544" y="268224"/>
                                      </a:lnTo>
                                      <a:lnTo>
                                        <a:pt x="3590544" y="146304"/>
                                      </a:lnTo>
                                      <a:lnTo>
                                        <a:pt x="2801112" y="146304"/>
                                      </a:lnTo>
                                      <a:lnTo>
                                        <a:pt x="1496568" y="146304"/>
                                      </a:lnTo>
                                      <a:lnTo>
                                        <a:pt x="1496568" y="140208"/>
                                      </a:lnTo>
                                      <a:lnTo>
                                        <a:pt x="1194816" y="140208"/>
                                      </a:lnTo>
                                      <a:lnTo>
                                        <a:pt x="853440" y="140208"/>
                                      </a:lnTo>
                                      <a:lnTo>
                                        <a:pt x="3048" y="140208"/>
                                      </a:lnTo>
                                      <a:lnTo>
                                        <a:pt x="3048" y="146304"/>
                                      </a:lnTo>
                                      <a:lnTo>
                                        <a:pt x="0" y="146304"/>
                                      </a:lnTo>
                                      <a:lnTo>
                                        <a:pt x="0" y="268224"/>
                                      </a:lnTo>
                                      <a:lnTo>
                                        <a:pt x="3048" y="268224"/>
                                      </a:lnTo>
                                      <a:lnTo>
                                        <a:pt x="3048" y="274320"/>
                                      </a:lnTo>
                                      <a:lnTo>
                                        <a:pt x="0" y="274320"/>
                                      </a:lnTo>
                                      <a:lnTo>
                                        <a:pt x="0" y="569976"/>
                                      </a:lnTo>
                                      <a:lnTo>
                                        <a:pt x="853440" y="569976"/>
                                      </a:lnTo>
                                      <a:lnTo>
                                        <a:pt x="1194816" y="569976"/>
                                      </a:lnTo>
                                      <a:lnTo>
                                        <a:pt x="5175504" y="569976"/>
                                      </a:lnTo>
                                      <a:lnTo>
                                        <a:pt x="5175504" y="274320"/>
                                      </a:lnTo>
                                      <a:lnTo>
                                        <a:pt x="5175504" y="268224"/>
                                      </a:lnTo>
                                      <a:lnTo>
                                        <a:pt x="5175504" y="146304"/>
                                      </a:lnTo>
                                      <a:lnTo>
                                        <a:pt x="5175504" y="140208"/>
                                      </a:lnTo>
                                      <a:lnTo>
                                        <a:pt x="5175504" y="6096"/>
                                      </a:lnTo>
                                      <a:lnTo>
                                        <a:pt x="5175504"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14.64pt;margin-top:27.606228pt;width:468pt;height:179.3pt;mso-position-horizontal-relative:column;mso-position-vertical-relative:paragraph;z-index:-22035456" id="docshapegroup2054" coordorigin="-293,552" coordsize="9360,3586">
                      <v:rect style="position:absolute;left:-293;top:552;width:279;height:3586" id="docshape2055" filled="true" fillcolor="#f3e6d0" stroked="false">
                        <v:fill type="solid"/>
                      </v:rect>
                      <v:shape style="position:absolute;left:-15;top:552;width:9082;height:1868" id="docshape2056" coordorigin="-14,552" coordsize="9082,1868" path="m5640,2232l4397,2232,2342,2232,1867,2232,1330,2232,-14,2232,-14,2419,1330,2419,1867,2419,2342,2419,4397,2419,5640,2419,5640,2232xm8136,1315l7286,1315,6235,1315,5640,1315,5640,1757,5640,1767,5640,1992,5640,2002,4397,2002,4397,1992,5640,1992,5640,1767,4397,1767,4397,1757,5640,1757,5640,1315,4397,1315,2342,1315,1867,1315,1330,1315,-14,1315,-14,1757,-10,1757,-10,1767,-14,1767,-14,1992,-10,1992,-10,2002,-14,2002,-14,2218,1330,2218,1867,2218,2342,2218,4397,2218,5640,2218,6235,2218,7286,2218,8136,2218,8136,2002,8136,1992,8136,1767,8136,1757,8136,1315xm9067,552l5640,552,4397,552,2342,552,1867,552,1330,552,-14,552,-14,763,-10,763,-10,773,-14,773,-14,1008,-10,1008,-10,1018,-14,1018,-14,1306,1330,1306,1867,1306,2342,1306,4397,1306,5640,1306,6235,1306,7286,1306,8136,1306,8136,1018,7286,1018,6235,1018,5640,1018,4397,1018,4397,1008,5640,1008,9067,1008,9067,773,5640,773,4397,773,4397,763,5640,763,9067,763,9067,552xe" filled="true" fillcolor="#ffffff" stroked="false">
                        <v:path arrowok="t"/>
                        <v:fill type="solid"/>
                      </v:shape>
                      <v:shape style="position:absolute;left:-15;top:2217;width:8151;height:1244" id="docshape2057" coordorigin="-14,2218" coordsize="8151,1244" path="m2342,2218l1867,2218,1330,2218,-10,2218,-10,2227,1330,2227,1867,2227,2342,2227,2342,2218xm4397,3250l2342,3250,1867,3250,1330,3250,-14,3250,-14,3461,1330,3461,1867,3461,2342,3461,4397,3461,4397,3250xm8136,2232l7286,2232,6235,2232,5640,2232,4397,2232,4397,2419,5640,2419,5640,2429,5640,2616,5640,2626,5640,2813,5640,2823,5640,3010,5640,3019,4397,3019,4397,3010,5640,3010,5640,2823,4397,2823,2342,2823,2342,2813,4397,2813,5640,2813,5640,2626,4397,2626,2342,2626,2342,2616,4397,2616,5640,2616,5640,2429,4397,2429,2342,2429,2342,2419,1867,2419,1330,2419,-10,2419,-10,2429,-14,2429,-14,2616,-10,2616,-10,2626,-14,2626,-14,2813,-10,2813,-10,2823,-14,2823,-14,3010,-10,3010,-10,3019,-14,3019,-14,3240,1330,3240,1867,3240,2342,3240,4397,3240,5640,3240,6235,3240,7286,3240,8136,3240,8136,3019,8136,3010,8136,2823,8136,2813,8136,2626,8136,2616,8136,2429,8136,2419,8136,2232xm8136,2218l7286,2218,6235,2218,5640,2218,5640,2227,6235,2227,7286,2227,8136,2227,8136,2218xe" filled="true" fillcolor="#ffffff" stroked="false">
                        <v:path arrowok="t"/>
                        <v:fill type="solid"/>
                      </v:shape>
                      <v:shape style="position:absolute;left:-15;top:3240;width:8151;height:898" id="docshape2058" coordorigin="-14,3240" coordsize="8151,898" path="m8136,3240l7286,3240,6235,3240,5640,3240,5640,3250,4397,3250,4397,3240,2342,3240,1867,3240,1330,3240,-10,3240,-10,3250,1330,3250,1867,3250,2342,3250,2342,3461,4397,3461,5640,3461,5640,3471,5640,3663,5640,3672,4397,3672,2342,3672,2342,3663,4397,3663,5640,3663,5640,3471,4397,3471,2342,3471,2342,3461,1867,3461,1330,3461,-10,3461,-10,3471,-14,3471,-14,3663,-10,3663,-10,3672,-14,3672,-14,4138,1330,4138,1867,4138,8136,4138,8136,3672,8136,3663,8136,3471,8136,3461,8136,3250,8136,3240xe" filled="true" fillcolor="#ffffff" stroked="false">
                        <v:path arrowok="t"/>
                        <v:fill type="solid"/>
                      </v:shape>
                      <w10:wrap type="none"/>
                    </v:group>
                  </w:pict>
                </mc:Fallback>
              </mc:AlternateContent>
            </w:r>
            <w:r>
              <w:rPr>
                <w:rFonts w:ascii="Arial" w:hAnsi="Arial"/>
                <w:b/>
                <w:color w:val="231F20"/>
                <w:w w:val="90"/>
                <w:sz w:val="18"/>
              </w:rPr>
              <w:t>TABLE</w:t>
            </w:r>
            <w:r>
              <w:rPr>
                <w:rFonts w:ascii="Arial" w:hAnsi="Arial"/>
                <w:b/>
                <w:color w:val="231F20"/>
                <w:spacing w:val="-4"/>
                <w:w w:val="90"/>
                <w:sz w:val="18"/>
              </w:rPr>
              <w:t> </w:t>
            </w:r>
            <w:r>
              <w:rPr>
                <w:rFonts w:ascii="Arial" w:hAnsi="Arial"/>
                <w:color w:val="231F20"/>
                <w:w w:val="90"/>
                <w:sz w:val="20"/>
              </w:rPr>
              <w:t>•</w:t>
            </w:r>
            <w:r>
              <w:rPr>
                <w:rFonts w:ascii="Arial" w:hAnsi="Arial"/>
                <w:color w:val="231F20"/>
                <w:spacing w:val="-5"/>
                <w:w w:val="90"/>
                <w:sz w:val="20"/>
              </w:rPr>
              <w:t> </w:t>
            </w:r>
            <w:r>
              <w:rPr>
                <w:b/>
                <w:color w:val="BC8D0A"/>
                <w:w w:val="90"/>
                <w:sz w:val="20"/>
              </w:rPr>
              <w:t>6.15</w:t>
            </w:r>
            <w:r>
              <w:rPr>
                <w:b/>
                <w:color w:val="BC8D0A"/>
                <w:spacing w:val="35"/>
                <w:sz w:val="20"/>
              </w:rPr>
              <w:t> </w:t>
            </w:r>
            <w:r>
              <w:rPr>
                <w:rFonts w:ascii="Arial" w:hAnsi="Arial"/>
                <w:color w:val="231F20"/>
                <w:w w:val="90"/>
                <w:sz w:val="20"/>
              </w:rPr>
              <w:t>Some</w:t>
            </w:r>
            <w:r>
              <w:rPr>
                <w:rFonts w:ascii="Arial" w:hAnsi="Arial"/>
                <w:color w:val="231F20"/>
                <w:spacing w:val="-5"/>
                <w:w w:val="90"/>
                <w:sz w:val="20"/>
              </w:rPr>
              <w:t> </w:t>
            </w:r>
            <w:r>
              <w:rPr>
                <w:rFonts w:ascii="Arial" w:hAnsi="Arial"/>
                <w:color w:val="231F20"/>
                <w:w w:val="90"/>
                <w:sz w:val="20"/>
              </w:rPr>
              <w:t>typical</w:t>
            </w:r>
            <w:r>
              <w:rPr>
                <w:rFonts w:ascii="Arial" w:hAnsi="Arial"/>
                <w:color w:val="231F20"/>
                <w:spacing w:val="-5"/>
                <w:w w:val="90"/>
                <w:sz w:val="20"/>
              </w:rPr>
              <w:t> </w:t>
            </w:r>
            <w:r>
              <w:rPr>
                <w:rFonts w:ascii="Arial" w:hAnsi="Arial"/>
                <w:color w:val="231F20"/>
                <w:w w:val="90"/>
                <w:sz w:val="20"/>
              </w:rPr>
              <w:t>superalloy</w:t>
            </w:r>
            <w:r>
              <w:rPr>
                <w:rFonts w:ascii="Arial" w:hAnsi="Arial"/>
                <w:color w:val="231F20"/>
                <w:spacing w:val="-5"/>
                <w:w w:val="90"/>
                <w:sz w:val="20"/>
              </w:rPr>
              <w:t> </w:t>
            </w:r>
            <w:r>
              <w:rPr>
                <w:rFonts w:ascii="Arial" w:hAnsi="Arial"/>
                <w:color w:val="231F20"/>
                <w:w w:val="90"/>
                <w:sz w:val="20"/>
              </w:rPr>
              <w:t>compositions</w:t>
            </w:r>
            <w:r>
              <w:rPr>
                <w:rFonts w:ascii="Arial" w:hAnsi="Arial"/>
                <w:color w:val="231F20"/>
                <w:spacing w:val="-5"/>
                <w:w w:val="90"/>
                <w:sz w:val="20"/>
              </w:rPr>
              <w:t> </w:t>
            </w:r>
            <w:r>
              <w:rPr>
                <w:rFonts w:ascii="Arial" w:hAnsi="Arial"/>
                <w:color w:val="231F20"/>
                <w:w w:val="90"/>
                <w:sz w:val="20"/>
              </w:rPr>
              <w:t>together</w:t>
            </w:r>
            <w:r>
              <w:rPr>
                <w:rFonts w:ascii="Arial" w:hAnsi="Arial"/>
                <w:color w:val="231F20"/>
                <w:spacing w:val="-5"/>
                <w:w w:val="90"/>
                <w:sz w:val="20"/>
              </w:rPr>
              <w:t> </w:t>
            </w:r>
            <w:r>
              <w:rPr>
                <w:rFonts w:ascii="Arial" w:hAnsi="Arial"/>
                <w:color w:val="231F20"/>
                <w:w w:val="90"/>
                <w:sz w:val="20"/>
              </w:rPr>
              <w:t>with</w:t>
            </w:r>
            <w:r>
              <w:rPr>
                <w:rFonts w:ascii="Arial" w:hAnsi="Arial"/>
                <w:color w:val="231F20"/>
                <w:spacing w:val="-5"/>
                <w:w w:val="90"/>
                <w:sz w:val="20"/>
              </w:rPr>
              <w:t> </w:t>
            </w:r>
            <w:r>
              <w:rPr>
                <w:rFonts w:ascii="Arial" w:hAnsi="Arial"/>
                <w:color w:val="231F20"/>
                <w:w w:val="90"/>
                <w:sz w:val="20"/>
              </w:rPr>
              <w:t>strength</w:t>
            </w:r>
            <w:r>
              <w:rPr>
                <w:rFonts w:ascii="Arial" w:hAnsi="Arial"/>
                <w:color w:val="231F20"/>
                <w:spacing w:val="-5"/>
                <w:w w:val="90"/>
                <w:sz w:val="20"/>
              </w:rPr>
              <w:t> </w:t>
            </w:r>
            <w:r>
              <w:rPr>
                <w:rFonts w:ascii="Arial" w:hAnsi="Arial"/>
                <w:color w:val="231F20"/>
                <w:w w:val="90"/>
                <w:sz w:val="20"/>
              </w:rPr>
              <w:t>properties</w:t>
            </w:r>
            <w:r>
              <w:rPr>
                <w:rFonts w:ascii="Arial" w:hAnsi="Arial"/>
                <w:color w:val="231F20"/>
                <w:spacing w:val="-6"/>
                <w:w w:val="90"/>
                <w:sz w:val="20"/>
              </w:rPr>
              <w:t> </w:t>
            </w:r>
            <w:r>
              <w:rPr>
                <w:rFonts w:ascii="Arial" w:hAnsi="Arial"/>
                <w:color w:val="231F20"/>
                <w:w w:val="90"/>
                <w:sz w:val="20"/>
              </w:rPr>
              <w:t>at</w:t>
            </w:r>
            <w:r>
              <w:rPr>
                <w:rFonts w:ascii="Arial" w:hAnsi="Arial"/>
                <w:color w:val="231F20"/>
                <w:spacing w:val="-5"/>
                <w:w w:val="90"/>
                <w:sz w:val="20"/>
              </w:rPr>
              <w:t> </w:t>
            </w:r>
            <w:r>
              <w:rPr>
                <w:rFonts w:ascii="Arial" w:hAnsi="Arial"/>
                <w:color w:val="231F20"/>
                <w:w w:val="90"/>
                <w:sz w:val="20"/>
              </w:rPr>
              <w:t>room</w:t>
            </w:r>
            <w:r>
              <w:rPr>
                <w:rFonts w:ascii="Arial" w:hAnsi="Arial"/>
                <w:color w:val="231F20"/>
                <w:spacing w:val="-5"/>
                <w:w w:val="90"/>
                <w:sz w:val="20"/>
              </w:rPr>
              <w:t> </w:t>
            </w:r>
            <w:r>
              <w:rPr>
                <w:rFonts w:ascii="Arial" w:hAnsi="Arial"/>
                <w:color w:val="231F20"/>
                <w:w w:val="90"/>
                <w:sz w:val="20"/>
              </w:rPr>
              <w:t>temperature </w:t>
            </w:r>
            <w:r>
              <w:rPr>
                <w:rFonts w:ascii="Arial" w:hAnsi="Arial"/>
                <w:color w:val="231F20"/>
                <w:sz w:val="20"/>
              </w:rPr>
              <w:t>and elevated temperature.</w:t>
            </w:r>
          </w:p>
        </w:tc>
      </w:tr>
      <w:tr>
        <w:trPr>
          <w:trHeight w:val="752" w:hRule="atLeast"/>
        </w:trPr>
        <w:tc>
          <w:tcPr>
            <w:tcW w:w="288" w:type="dxa"/>
            <w:vMerge w:val="restart"/>
          </w:tcPr>
          <w:p>
            <w:pPr>
              <w:pStyle w:val="TableParagraph"/>
              <w:rPr>
                <w:sz w:val="16"/>
              </w:rPr>
            </w:pPr>
          </w:p>
        </w:tc>
        <w:tc>
          <w:tcPr>
            <w:tcW w:w="1335" w:type="dxa"/>
            <w:tcBorders>
              <w:top w:val="single" w:sz="18" w:space="0" w:color="F3E6D0"/>
              <w:bottom w:val="single" w:sz="4" w:space="0" w:color="231F20"/>
            </w:tcBorders>
            <w:shd w:val="clear" w:color="auto" w:fill="FFFFFF"/>
          </w:tcPr>
          <w:p>
            <w:pPr>
              <w:pStyle w:val="TableParagraph"/>
              <w:rPr>
                <w:sz w:val="18"/>
              </w:rPr>
            </w:pPr>
          </w:p>
          <w:p>
            <w:pPr>
              <w:pStyle w:val="TableParagraph"/>
              <w:spacing w:before="93"/>
              <w:rPr>
                <w:sz w:val="18"/>
              </w:rPr>
            </w:pPr>
          </w:p>
          <w:p>
            <w:pPr>
              <w:pStyle w:val="TableParagraph"/>
              <w:spacing w:before="1"/>
              <w:ind w:left="69"/>
              <w:rPr>
                <w:b/>
                <w:sz w:val="18"/>
              </w:rPr>
            </w:pPr>
            <w:r>
              <w:rPr>
                <w:b/>
                <w:color w:val="231F20"/>
                <w:spacing w:val="-2"/>
                <w:sz w:val="18"/>
              </w:rPr>
              <w:t>Superalloy</w:t>
            </w:r>
          </w:p>
        </w:tc>
        <w:tc>
          <w:tcPr>
            <w:tcW w:w="542" w:type="dxa"/>
            <w:tcBorders>
              <w:top w:val="single" w:sz="18" w:space="0" w:color="F3E6D0"/>
              <w:bottom w:val="single" w:sz="4" w:space="0" w:color="231F20"/>
            </w:tcBorders>
            <w:shd w:val="clear" w:color="auto" w:fill="FFFFFF"/>
          </w:tcPr>
          <w:p>
            <w:pPr>
              <w:pStyle w:val="TableParagraph"/>
              <w:rPr>
                <w:sz w:val="18"/>
              </w:rPr>
            </w:pPr>
          </w:p>
          <w:p>
            <w:pPr>
              <w:pStyle w:val="TableParagraph"/>
              <w:spacing w:before="84"/>
              <w:rPr>
                <w:sz w:val="18"/>
              </w:rPr>
            </w:pPr>
          </w:p>
          <w:p>
            <w:pPr>
              <w:pStyle w:val="TableParagraph"/>
              <w:ind w:left="136" w:right="100"/>
              <w:jc w:val="center"/>
              <w:rPr>
                <w:b/>
                <w:sz w:val="18"/>
              </w:rPr>
            </w:pPr>
            <w:r>
              <w:rPr>
                <w:b/>
                <w:color w:val="231F20"/>
                <w:spacing w:val="-5"/>
                <w:sz w:val="18"/>
              </w:rPr>
              <w:t>Fe</w:t>
            </w:r>
          </w:p>
        </w:tc>
        <w:tc>
          <w:tcPr>
            <w:tcW w:w="471" w:type="dxa"/>
            <w:tcBorders>
              <w:top w:val="single" w:sz="18" w:space="0" w:color="F3E6D0"/>
              <w:bottom w:val="single" w:sz="4" w:space="0" w:color="231F20"/>
            </w:tcBorders>
            <w:shd w:val="clear" w:color="auto" w:fill="FFFFFF"/>
          </w:tcPr>
          <w:p>
            <w:pPr>
              <w:pStyle w:val="TableParagraph"/>
              <w:rPr>
                <w:sz w:val="18"/>
              </w:rPr>
            </w:pPr>
          </w:p>
          <w:p>
            <w:pPr>
              <w:pStyle w:val="TableParagraph"/>
              <w:spacing w:before="84"/>
              <w:rPr>
                <w:sz w:val="18"/>
              </w:rPr>
            </w:pPr>
          </w:p>
          <w:p>
            <w:pPr>
              <w:pStyle w:val="TableParagraph"/>
              <w:ind w:right="132"/>
              <w:jc w:val="right"/>
              <w:rPr>
                <w:b/>
                <w:sz w:val="18"/>
              </w:rPr>
            </w:pPr>
            <w:r>
              <w:rPr>
                <w:b/>
                <w:color w:val="231F20"/>
                <w:spacing w:val="-5"/>
                <w:sz w:val="18"/>
              </w:rPr>
              <w:t>Ni</w:t>
            </w:r>
          </w:p>
        </w:tc>
        <w:tc>
          <w:tcPr>
            <w:tcW w:w="2060" w:type="dxa"/>
            <w:gridSpan w:val="4"/>
            <w:tcBorders>
              <w:top w:val="single" w:sz="18" w:space="0" w:color="F3E6D0"/>
              <w:bottom w:val="single" w:sz="4" w:space="0" w:color="231F20"/>
            </w:tcBorders>
            <w:shd w:val="clear" w:color="auto" w:fill="FFFFFF"/>
          </w:tcPr>
          <w:p>
            <w:pPr>
              <w:pStyle w:val="TableParagraph"/>
              <w:tabs>
                <w:tab w:pos="683" w:val="left" w:leader="none"/>
                <w:tab w:pos="1168" w:val="left" w:leader="none"/>
                <w:tab w:pos="1723" w:val="left" w:leader="none"/>
              </w:tabs>
              <w:spacing w:line="290" w:lineRule="atLeast" w:before="132"/>
              <w:ind w:left="168" w:right="152" w:hanging="40"/>
              <w:rPr>
                <w:b/>
                <w:sz w:val="18"/>
              </w:rPr>
            </w:pPr>
            <w:r>
              <w:rPr>
                <w:b/>
                <w:color w:val="231F20"/>
                <w:sz w:val="18"/>
              </w:rPr>
              <w:t>Chemical</w:t>
            </w:r>
            <w:r>
              <w:rPr>
                <w:b/>
                <w:color w:val="231F20"/>
                <w:spacing w:val="-11"/>
                <w:sz w:val="18"/>
              </w:rPr>
              <w:t> </w:t>
            </w:r>
            <w:r>
              <w:rPr>
                <w:b/>
                <w:color w:val="231F20"/>
                <w:sz w:val="18"/>
              </w:rPr>
              <w:t>Analysis</w:t>
            </w:r>
            <w:r>
              <w:rPr>
                <w:color w:val="231F20"/>
                <w:sz w:val="18"/>
              </w:rPr>
              <w:t>,</w:t>
            </w:r>
            <w:r>
              <w:rPr>
                <w:color w:val="231F20"/>
                <w:spacing w:val="-5"/>
                <w:sz w:val="18"/>
              </w:rPr>
              <w:t> </w:t>
            </w:r>
            <w:r>
              <w:rPr>
                <w:b/>
                <w:color w:val="231F20"/>
                <w:sz w:val="18"/>
              </w:rPr>
              <w:t>%</w:t>
            </w:r>
            <w:r>
              <w:rPr>
                <w:b/>
                <w:color w:val="231F20"/>
                <w:sz w:val="18"/>
                <w:vertAlign w:val="superscript"/>
              </w:rPr>
              <w:t>a</w:t>
            </w:r>
            <w:r>
              <w:rPr>
                <w:b/>
                <w:color w:val="231F20"/>
                <w:sz w:val="18"/>
                <w:vertAlign w:val="baseline"/>
              </w:rPr>
              <w:t> </w:t>
            </w:r>
            <w:r>
              <w:rPr>
                <w:b/>
                <w:color w:val="231F20"/>
                <w:spacing w:val="-5"/>
                <w:sz w:val="18"/>
                <w:vertAlign w:val="baseline"/>
              </w:rPr>
              <w:t>Co</w:t>
            </w:r>
            <w:r>
              <w:rPr>
                <w:b/>
                <w:color w:val="231F20"/>
                <w:sz w:val="18"/>
                <w:vertAlign w:val="baseline"/>
              </w:rPr>
              <w:tab/>
            </w:r>
            <w:r>
              <w:rPr>
                <w:b/>
                <w:color w:val="231F20"/>
                <w:spacing w:val="-5"/>
                <w:sz w:val="18"/>
                <w:vertAlign w:val="baseline"/>
              </w:rPr>
              <w:t>Cr</w:t>
            </w:r>
            <w:r>
              <w:rPr>
                <w:b/>
                <w:color w:val="231F20"/>
                <w:sz w:val="18"/>
                <w:vertAlign w:val="baseline"/>
              </w:rPr>
              <w:tab/>
            </w:r>
            <w:r>
              <w:rPr>
                <w:b/>
                <w:color w:val="231F20"/>
                <w:spacing w:val="-5"/>
                <w:sz w:val="18"/>
                <w:vertAlign w:val="baseline"/>
              </w:rPr>
              <w:t>Mo</w:t>
            </w:r>
            <w:r>
              <w:rPr>
                <w:b/>
                <w:color w:val="231F20"/>
                <w:sz w:val="18"/>
                <w:vertAlign w:val="baseline"/>
              </w:rPr>
              <w:tab/>
            </w:r>
            <w:r>
              <w:rPr>
                <w:b/>
                <w:color w:val="231F20"/>
                <w:spacing w:val="-10"/>
                <w:sz w:val="18"/>
                <w:vertAlign w:val="baseline"/>
              </w:rPr>
              <w:t>W</w:t>
            </w:r>
          </w:p>
        </w:tc>
        <w:tc>
          <w:tcPr>
            <w:tcW w:w="942" w:type="dxa"/>
            <w:tcBorders>
              <w:top w:val="single" w:sz="18" w:space="0" w:color="F3E6D0"/>
              <w:bottom w:val="single" w:sz="4" w:space="0" w:color="231F20"/>
            </w:tcBorders>
          </w:tcPr>
          <w:p>
            <w:pPr>
              <w:pStyle w:val="TableParagraph"/>
              <w:rPr>
                <w:sz w:val="20"/>
              </w:rPr>
            </w:pPr>
          </w:p>
          <w:p>
            <w:pPr>
              <w:pStyle w:val="TableParagraph"/>
              <w:spacing w:before="1" w:after="1"/>
              <w:rPr>
                <w:sz w:val="20"/>
              </w:rPr>
            </w:pPr>
          </w:p>
          <w:p>
            <w:pPr>
              <w:pStyle w:val="TableParagraph"/>
              <w:spacing w:line="20" w:lineRule="exact"/>
              <w:ind w:left="44"/>
              <w:rPr>
                <w:sz w:val="2"/>
              </w:rPr>
            </w:pPr>
            <w:r>
              <w:rPr>
                <w:sz w:val="2"/>
              </w:rPr>
              <mc:AlternateContent>
                <mc:Choice Requires="wps">
                  <w:drawing>
                    <wp:inline distT="0" distB="0" distL="0" distR="0">
                      <wp:extent cx="394970" cy="6350"/>
                      <wp:effectExtent l="9525" t="0" r="0" b="3175"/>
                      <wp:docPr id="2397" name="Group 2397"/>
                      <wp:cNvGraphicFramePr>
                        <a:graphicFrameLocks/>
                      </wp:cNvGraphicFramePr>
                      <a:graphic>
                        <a:graphicData uri="http://schemas.microsoft.com/office/word/2010/wordprocessingGroup">
                          <wpg:wgp>
                            <wpg:cNvPr id="2397" name="Group 2397"/>
                            <wpg:cNvGrpSpPr/>
                            <wpg:grpSpPr>
                              <a:xfrm>
                                <a:off x="0" y="0"/>
                                <a:ext cx="394970" cy="6350"/>
                                <a:chExt cx="394970" cy="6350"/>
                              </a:xfrm>
                            </wpg:grpSpPr>
                            <wps:wsp>
                              <wps:cNvPr id="2398" name="Graphic 2398"/>
                              <wps:cNvSpPr/>
                              <wps:spPr>
                                <a:xfrm>
                                  <a:off x="0" y="3175"/>
                                  <a:ext cx="394970" cy="1270"/>
                                </a:xfrm>
                                <a:custGeom>
                                  <a:avLst/>
                                  <a:gdLst/>
                                  <a:ahLst/>
                                  <a:cxnLst/>
                                  <a:rect l="l" t="t" r="r" b="b"/>
                                  <a:pathLst>
                                    <a:path w="394970" h="0">
                                      <a:moveTo>
                                        <a:pt x="0" y="0"/>
                                      </a:moveTo>
                                      <a:lnTo>
                                        <a:pt x="394970" y="0"/>
                                      </a:lnTo>
                                    </a:path>
                                  </a:pathLst>
                                </a:custGeom>
                                <a:ln w="6350">
                                  <a:solidFill>
                                    <a:srgbClr val="231F20"/>
                                  </a:solidFill>
                                  <a:prstDash val="solid"/>
                                </a:ln>
                              </wps:spPr>
                              <wps:bodyPr wrap="square" lIns="0" tIns="0" rIns="0" bIns="0" rtlCol="0">
                                <a:prstTxWarp prst="textNoShape">
                                  <a:avLst/>
                                </a:prstTxWarp>
                                <a:noAutofit/>
                              </wps:bodyPr>
                            </wps:wsp>
                          </wpg:wgp>
                        </a:graphicData>
                      </a:graphic>
                    </wp:inline>
                  </w:drawing>
                </mc:Choice>
                <mc:Fallback>
                  <w:pict>
                    <v:group style="width:31.1pt;height:.5pt;mso-position-horizontal-relative:char;mso-position-vertical-relative:line" id="docshapegroup2059" coordorigin="0,0" coordsize="622,10">
                      <v:line style="position:absolute" from="0,5" to="622,5" stroked="true" strokeweight=".5pt" strokecolor="#231f20">
                        <v:stroke dashstyle="solid"/>
                      </v:line>
                    </v:group>
                  </w:pict>
                </mc:Fallback>
              </mc:AlternateContent>
            </w:r>
            <w:r>
              <w:rPr>
                <w:sz w:val="2"/>
              </w:rPr>
            </w:r>
          </w:p>
          <w:p>
            <w:pPr>
              <w:pStyle w:val="TableParagraph"/>
              <w:spacing w:before="26"/>
              <w:ind w:left="154"/>
              <w:rPr>
                <w:b/>
                <w:sz w:val="18"/>
              </w:rPr>
            </w:pPr>
            <w:r>
              <w:rPr>
                <w:b/>
                <w:color w:val="231F20"/>
                <w:spacing w:val="-2"/>
                <w:sz w:val="18"/>
              </w:rPr>
              <w:t>Other</w:t>
            </w:r>
            <w:r>
              <w:rPr>
                <w:b/>
                <w:color w:val="231F20"/>
                <w:spacing w:val="-2"/>
                <w:sz w:val="18"/>
                <w:vertAlign w:val="superscript"/>
              </w:rPr>
              <w:t>b</w:t>
            </w:r>
          </w:p>
        </w:tc>
        <w:tc>
          <w:tcPr>
            <w:tcW w:w="1960" w:type="dxa"/>
            <w:gridSpan w:val="2"/>
            <w:tcBorders>
              <w:top w:val="single" w:sz="18" w:space="0" w:color="F3E6D0"/>
              <w:bottom w:val="single" w:sz="4" w:space="0" w:color="231F20"/>
            </w:tcBorders>
          </w:tcPr>
          <w:p>
            <w:pPr>
              <w:pStyle w:val="TableParagraph"/>
              <w:spacing w:line="261" w:lineRule="auto"/>
              <w:ind w:left="281" w:firstLine="40"/>
              <w:rPr>
                <w:b/>
                <w:sz w:val="18"/>
              </w:rPr>
            </w:pPr>
            <w:r>
              <w:rPr>
                <w:b/>
                <w:color w:val="231F20"/>
                <w:sz w:val="18"/>
              </w:rPr>
              <w:t>Tensile</w:t>
            </w:r>
            <w:r>
              <w:rPr>
                <w:b/>
                <w:color w:val="231F20"/>
                <w:spacing w:val="-7"/>
                <w:sz w:val="18"/>
              </w:rPr>
              <w:t> </w:t>
            </w:r>
            <w:r>
              <w:rPr>
                <w:b/>
                <w:color w:val="231F20"/>
                <w:sz w:val="18"/>
              </w:rPr>
              <w:t>Strength</w:t>
            </w:r>
            <w:r>
              <w:rPr>
                <w:b/>
                <w:color w:val="231F20"/>
                <w:spacing w:val="-6"/>
                <w:sz w:val="18"/>
              </w:rPr>
              <w:t> </w:t>
            </w:r>
            <w:r>
              <w:rPr>
                <w:b/>
                <w:color w:val="231F20"/>
                <w:sz w:val="18"/>
              </w:rPr>
              <w:t>at </w:t>
            </w:r>
            <w:r>
              <w:rPr>
                <w:b/>
                <w:color w:val="231F20"/>
                <w:spacing w:val="-2"/>
                <w:sz w:val="18"/>
              </w:rPr>
              <w:t>Room</w:t>
            </w:r>
            <w:r>
              <w:rPr>
                <w:b/>
                <w:color w:val="231F20"/>
                <w:spacing w:val="-5"/>
                <w:sz w:val="18"/>
              </w:rPr>
              <w:t> </w:t>
            </w:r>
            <w:r>
              <w:rPr>
                <w:b/>
                <w:color w:val="231F20"/>
                <w:spacing w:val="-2"/>
                <w:sz w:val="18"/>
              </w:rPr>
              <w:t>Temperature</w:t>
            </w:r>
          </w:p>
          <w:p>
            <w:pPr>
              <w:pStyle w:val="TableParagraph"/>
              <w:tabs>
                <w:tab w:pos="1210" w:val="left" w:leader="none"/>
              </w:tabs>
              <w:spacing w:before="56"/>
              <w:ind w:left="327"/>
              <w:rPr>
                <w:b/>
                <w:sz w:val="18"/>
              </w:rPr>
            </w:pPr>
            <w:r>
              <w:rPr/>
              <mc:AlternateContent>
                <mc:Choice Requires="wps">
                  <w:drawing>
                    <wp:anchor distT="0" distB="0" distL="0" distR="0" allowOverlap="1" layoutInCell="1" locked="0" behindDoc="0" simplePos="0" relativeHeight="15904768">
                      <wp:simplePos x="0" y="0"/>
                      <wp:positionH relativeFrom="column">
                        <wp:posOffset>187015</wp:posOffset>
                      </wp:positionH>
                      <wp:positionV relativeFrom="paragraph">
                        <wp:posOffset>2062</wp:posOffset>
                      </wp:positionV>
                      <wp:extent cx="2176780" cy="6350"/>
                      <wp:effectExtent l="0" t="0" r="0" b="0"/>
                      <wp:wrapNone/>
                      <wp:docPr id="2399" name="Group 2399"/>
                      <wp:cNvGraphicFramePr>
                        <a:graphicFrameLocks/>
                      </wp:cNvGraphicFramePr>
                      <a:graphic>
                        <a:graphicData uri="http://schemas.microsoft.com/office/word/2010/wordprocessingGroup">
                          <wpg:wgp>
                            <wpg:cNvPr id="2399" name="Group 2399"/>
                            <wpg:cNvGrpSpPr/>
                            <wpg:grpSpPr>
                              <a:xfrm>
                                <a:off x="0" y="0"/>
                                <a:ext cx="2176780" cy="6350"/>
                                <a:chExt cx="2176780" cy="6350"/>
                              </a:xfrm>
                            </wpg:grpSpPr>
                            <wps:wsp>
                              <wps:cNvPr id="2400" name="Graphic 2400"/>
                              <wps:cNvSpPr/>
                              <wps:spPr>
                                <a:xfrm>
                                  <a:off x="0" y="0"/>
                                  <a:ext cx="2176780" cy="6350"/>
                                </a:xfrm>
                                <a:custGeom>
                                  <a:avLst/>
                                  <a:gdLst/>
                                  <a:ahLst/>
                                  <a:cxnLst/>
                                  <a:rect l="l" t="t" r="r" b="b"/>
                                  <a:pathLst>
                                    <a:path w="2176780" h="6350">
                                      <a:moveTo>
                                        <a:pt x="2176272" y="0"/>
                                      </a:moveTo>
                                      <a:lnTo>
                                        <a:pt x="2176272" y="0"/>
                                      </a:lnTo>
                                      <a:lnTo>
                                        <a:pt x="0" y="0"/>
                                      </a:lnTo>
                                      <a:lnTo>
                                        <a:pt x="0" y="6096"/>
                                      </a:lnTo>
                                      <a:lnTo>
                                        <a:pt x="2176272" y="6096"/>
                                      </a:lnTo>
                                      <a:lnTo>
                                        <a:pt x="2176272" y="0"/>
                                      </a:lnTo>
                                      <a:close/>
                                    </a:path>
                                  </a:pathLst>
                                </a:custGeom>
                                <a:solidFill>
                                  <a:srgbClr val="231F20"/>
                                </a:solidFill>
                              </wps:spPr>
                              <wps:bodyPr wrap="square" lIns="0" tIns="0" rIns="0" bIns="0" rtlCol="0">
                                <a:prstTxWarp prst="textNoShape">
                                  <a:avLst/>
                                </a:prstTxWarp>
                                <a:noAutofit/>
                              </wps:bodyPr>
                            </wps:wsp>
                          </wpg:wgp>
                        </a:graphicData>
                      </a:graphic>
                    </wp:anchor>
                  </w:drawing>
                </mc:Choice>
                <mc:Fallback>
                  <w:pict>
                    <v:group style="position:absolute;margin-left:14.725656pt;margin-top:.162368pt;width:171.4pt;height:.5pt;mso-position-horizontal-relative:column;mso-position-vertical-relative:paragraph;z-index:15904768" id="docshapegroup2060" coordorigin="295,3" coordsize="3428,10">
                      <v:rect style="position:absolute;left:294;top:3;width:3428;height:10" id="docshape2061" filled="true" fillcolor="#231f20" stroked="false">
                        <v:fill type="solid"/>
                      </v:rect>
                      <w10:wrap type="none"/>
                    </v:group>
                  </w:pict>
                </mc:Fallback>
              </mc:AlternateContent>
            </w:r>
            <w:r>
              <w:rPr>
                <w:b/>
                <w:color w:val="231F20"/>
                <w:spacing w:val="-5"/>
                <w:sz w:val="18"/>
              </w:rPr>
              <w:t>MPa</w:t>
            </w:r>
            <w:r>
              <w:rPr>
                <w:b/>
                <w:color w:val="231F20"/>
                <w:sz w:val="18"/>
              </w:rPr>
              <w:tab/>
            </w:r>
            <w:r>
              <w:rPr>
                <w:b/>
                <w:color w:val="231F20"/>
                <w:spacing w:val="-2"/>
                <w:sz w:val="18"/>
              </w:rPr>
              <w:t>lb/in</w:t>
            </w:r>
            <w:r>
              <w:rPr>
                <w:b/>
                <w:color w:val="231F20"/>
                <w:spacing w:val="-2"/>
                <w:sz w:val="18"/>
                <w:vertAlign w:val="superscript"/>
              </w:rPr>
              <w:t>2</w:t>
            </w:r>
          </w:p>
        </w:tc>
        <w:tc>
          <w:tcPr>
            <w:tcW w:w="1762" w:type="dxa"/>
            <w:gridSpan w:val="2"/>
            <w:tcBorders>
              <w:top w:val="single" w:sz="18" w:space="0" w:color="F3E6D0"/>
              <w:bottom w:val="single" w:sz="4" w:space="0" w:color="231F20"/>
            </w:tcBorders>
          </w:tcPr>
          <w:p>
            <w:pPr>
              <w:pStyle w:val="TableParagraph"/>
              <w:spacing w:line="261" w:lineRule="auto"/>
              <w:ind w:left="284" w:right="154" w:hanging="133"/>
              <w:rPr>
                <w:b/>
                <w:sz w:val="18"/>
              </w:rPr>
            </w:pPr>
            <w:r>
              <w:rPr>
                <w:b/>
                <w:color w:val="231F20"/>
                <w:sz w:val="18"/>
              </w:rPr>
              <w:t>Tensile</w:t>
            </w:r>
            <w:r>
              <w:rPr>
                <w:b/>
                <w:color w:val="231F20"/>
                <w:spacing w:val="-12"/>
                <w:sz w:val="18"/>
              </w:rPr>
              <w:t> </w:t>
            </w:r>
            <w:r>
              <w:rPr>
                <w:b/>
                <w:color w:val="231F20"/>
                <w:sz w:val="18"/>
              </w:rPr>
              <w:t>Strength</w:t>
            </w:r>
            <w:r>
              <w:rPr>
                <w:b/>
                <w:color w:val="231F20"/>
                <w:spacing w:val="-11"/>
                <w:sz w:val="18"/>
              </w:rPr>
              <w:t> </w:t>
            </w:r>
            <w:r>
              <w:rPr>
                <w:b/>
                <w:color w:val="231F20"/>
                <w:sz w:val="18"/>
              </w:rPr>
              <w:t>at 870°C</w:t>
            </w:r>
            <w:r>
              <w:rPr>
                <w:b/>
                <w:color w:val="231F20"/>
                <w:spacing w:val="-4"/>
                <w:sz w:val="18"/>
              </w:rPr>
              <w:t> </w:t>
            </w:r>
            <w:r>
              <w:rPr>
                <w:b/>
                <w:color w:val="231F20"/>
                <w:sz w:val="18"/>
              </w:rPr>
              <w:t>(1600°F)</w:t>
            </w:r>
          </w:p>
          <w:p>
            <w:pPr>
              <w:pStyle w:val="TableParagraph"/>
              <w:tabs>
                <w:tab w:pos="1178" w:val="left" w:leader="none"/>
              </w:tabs>
              <w:spacing w:before="56"/>
              <w:ind w:left="246"/>
              <w:rPr>
                <w:b/>
                <w:sz w:val="18"/>
              </w:rPr>
            </w:pPr>
            <w:r>
              <w:rPr>
                <w:b/>
                <w:color w:val="231F20"/>
                <w:spacing w:val="-5"/>
                <w:sz w:val="18"/>
              </w:rPr>
              <w:t>MPa</w:t>
            </w:r>
            <w:r>
              <w:rPr>
                <w:b/>
                <w:color w:val="231F20"/>
                <w:sz w:val="18"/>
              </w:rPr>
              <w:tab/>
            </w:r>
            <w:r>
              <w:rPr>
                <w:b/>
                <w:color w:val="231F20"/>
                <w:spacing w:val="-2"/>
                <w:sz w:val="18"/>
              </w:rPr>
              <w:t>lb/in</w:t>
            </w:r>
            <w:r>
              <w:rPr>
                <w:b/>
                <w:color w:val="231F20"/>
                <w:spacing w:val="-2"/>
                <w:sz w:val="18"/>
                <w:vertAlign w:val="superscript"/>
              </w:rPr>
              <w:t>2</w:t>
            </w:r>
          </w:p>
        </w:tc>
      </w:tr>
      <w:tr>
        <w:trPr>
          <w:trHeight w:val="223" w:hRule="atLeast"/>
        </w:trPr>
        <w:tc>
          <w:tcPr>
            <w:tcW w:w="288" w:type="dxa"/>
            <w:vMerge/>
            <w:tcBorders>
              <w:top w:val="nil"/>
            </w:tcBorders>
          </w:tcPr>
          <w:p>
            <w:pPr>
              <w:rPr>
                <w:sz w:val="2"/>
                <w:szCs w:val="2"/>
              </w:rPr>
            </w:pPr>
          </w:p>
        </w:tc>
        <w:tc>
          <w:tcPr>
            <w:tcW w:w="1335" w:type="dxa"/>
            <w:tcBorders>
              <w:top w:val="single" w:sz="4" w:space="0" w:color="231F20"/>
            </w:tcBorders>
          </w:tcPr>
          <w:p>
            <w:pPr>
              <w:pStyle w:val="TableParagraph"/>
              <w:spacing w:line="185" w:lineRule="exact" w:before="19"/>
              <w:ind w:left="69"/>
              <w:rPr>
                <w:sz w:val="18"/>
              </w:rPr>
            </w:pPr>
            <w:r>
              <w:rPr>
                <w:color w:val="231F20"/>
                <w:sz w:val="18"/>
              </w:rPr>
              <w:t>Iron-</w:t>
            </w:r>
            <w:r>
              <w:rPr>
                <w:color w:val="231F20"/>
                <w:spacing w:val="-2"/>
                <w:sz w:val="18"/>
              </w:rPr>
              <w:t>based</w:t>
            </w:r>
          </w:p>
        </w:tc>
        <w:tc>
          <w:tcPr>
            <w:tcW w:w="542" w:type="dxa"/>
            <w:tcBorders>
              <w:top w:val="single" w:sz="4" w:space="0" w:color="231F20"/>
            </w:tcBorders>
          </w:tcPr>
          <w:p>
            <w:pPr>
              <w:pStyle w:val="TableParagraph"/>
              <w:rPr>
                <w:sz w:val="14"/>
              </w:rPr>
            </w:pPr>
          </w:p>
        </w:tc>
        <w:tc>
          <w:tcPr>
            <w:tcW w:w="471" w:type="dxa"/>
            <w:tcBorders>
              <w:top w:val="single" w:sz="4" w:space="0" w:color="231F20"/>
            </w:tcBorders>
          </w:tcPr>
          <w:p>
            <w:pPr>
              <w:pStyle w:val="TableParagraph"/>
              <w:rPr>
                <w:sz w:val="14"/>
              </w:rPr>
            </w:pPr>
          </w:p>
        </w:tc>
        <w:tc>
          <w:tcPr>
            <w:tcW w:w="2060" w:type="dxa"/>
            <w:gridSpan w:val="4"/>
            <w:tcBorders>
              <w:top w:val="single" w:sz="4" w:space="0" w:color="231F20"/>
            </w:tcBorders>
          </w:tcPr>
          <w:p>
            <w:pPr>
              <w:pStyle w:val="TableParagraph"/>
              <w:rPr>
                <w:sz w:val="14"/>
              </w:rPr>
            </w:pPr>
          </w:p>
        </w:tc>
        <w:tc>
          <w:tcPr>
            <w:tcW w:w="942" w:type="dxa"/>
            <w:tcBorders>
              <w:top w:val="single" w:sz="4" w:space="0" w:color="231F20"/>
            </w:tcBorders>
          </w:tcPr>
          <w:p>
            <w:pPr>
              <w:pStyle w:val="TableParagraph"/>
              <w:rPr>
                <w:sz w:val="14"/>
              </w:rPr>
            </w:pPr>
          </w:p>
        </w:tc>
        <w:tc>
          <w:tcPr>
            <w:tcW w:w="1960" w:type="dxa"/>
            <w:gridSpan w:val="2"/>
            <w:tcBorders>
              <w:top w:val="single" w:sz="4" w:space="0" w:color="231F20"/>
            </w:tcBorders>
          </w:tcPr>
          <w:p>
            <w:pPr>
              <w:pStyle w:val="TableParagraph"/>
              <w:rPr>
                <w:sz w:val="14"/>
              </w:rPr>
            </w:pPr>
          </w:p>
        </w:tc>
        <w:tc>
          <w:tcPr>
            <w:tcW w:w="1762" w:type="dxa"/>
            <w:gridSpan w:val="2"/>
            <w:tcBorders>
              <w:top w:val="single" w:sz="4" w:space="0" w:color="231F20"/>
            </w:tcBorders>
          </w:tcPr>
          <w:p>
            <w:pPr>
              <w:pStyle w:val="TableParagraph"/>
              <w:rPr>
                <w:sz w:val="14"/>
              </w:rPr>
            </w:pPr>
          </w:p>
        </w:tc>
      </w:tr>
      <w:tr>
        <w:trPr>
          <w:trHeight w:val="217" w:hRule="atLeast"/>
        </w:trPr>
        <w:tc>
          <w:tcPr>
            <w:tcW w:w="288" w:type="dxa"/>
            <w:vMerge/>
            <w:tcBorders>
              <w:top w:val="nil"/>
            </w:tcBorders>
          </w:tcPr>
          <w:p>
            <w:pPr>
              <w:rPr>
                <w:sz w:val="2"/>
                <w:szCs w:val="2"/>
              </w:rPr>
            </w:pPr>
          </w:p>
        </w:tc>
        <w:tc>
          <w:tcPr>
            <w:tcW w:w="1335" w:type="dxa"/>
          </w:tcPr>
          <w:p>
            <w:pPr>
              <w:pStyle w:val="TableParagraph"/>
              <w:spacing w:line="197" w:lineRule="exact"/>
              <w:ind w:right="206"/>
              <w:jc w:val="right"/>
              <w:rPr>
                <w:sz w:val="18"/>
              </w:rPr>
            </w:pPr>
            <w:r>
              <w:rPr>
                <w:color w:val="231F20"/>
                <w:sz w:val="18"/>
              </w:rPr>
              <w:t>Incoloy</w:t>
            </w:r>
            <w:r>
              <w:rPr>
                <w:color w:val="231F20"/>
                <w:spacing w:val="12"/>
                <w:sz w:val="18"/>
              </w:rPr>
              <w:t> </w:t>
            </w:r>
            <w:r>
              <w:rPr>
                <w:color w:val="231F20"/>
                <w:spacing w:val="-5"/>
                <w:sz w:val="18"/>
              </w:rPr>
              <w:t>802</w:t>
            </w:r>
          </w:p>
        </w:tc>
        <w:tc>
          <w:tcPr>
            <w:tcW w:w="542" w:type="dxa"/>
          </w:tcPr>
          <w:p>
            <w:pPr>
              <w:pStyle w:val="TableParagraph"/>
              <w:spacing w:line="197" w:lineRule="exact"/>
              <w:ind w:left="136" w:right="101"/>
              <w:jc w:val="center"/>
              <w:rPr>
                <w:sz w:val="18"/>
              </w:rPr>
            </w:pPr>
            <w:r>
              <w:rPr>
                <w:color w:val="231F20"/>
                <w:spacing w:val="-5"/>
                <w:sz w:val="18"/>
              </w:rPr>
              <w:t>46</w:t>
            </w:r>
          </w:p>
        </w:tc>
        <w:tc>
          <w:tcPr>
            <w:tcW w:w="471" w:type="dxa"/>
          </w:tcPr>
          <w:p>
            <w:pPr>
              <w:pStyle w:val="TableParagraph"/>
              <w:spacing w:line="197" w:lineRule="exact"/>
              <w:ind w:right="139"/>
              <w:jc w:val="right"/>
              <w:rPr>
                <w:sz w:val="18"/>
              </w:rPr>
            </w:pPr>
            <w:r>
              <w:rPr>
                <w:color w:val="231F20"/>
                <w:spacing w:val="-5"/>
                <w:sz w:val="18"/>
              </w:rPr>
              <w:t>32</w:t>
            </w:r>
          </w:p>
        </w:tc>
        <w:tc>
          <w:tcPr>
            <w:tcW w:w="2060" w:type="dxa"/>
            <w:gridSpan w:val="4"/>
          </w:tcPr>
          <w:p>
            <w:pPr>
              <w:pStyle w:val="TableParagraph"/>
              <w:spacing w:line="197" w:lineRule="exact"/>
              <w:ind w:right="488"/>
              <w:jc w:val="center"/>
              <w:rPr>
                <w:sz w:val="18"/>
              </w:rPr>
            </w:pPr>
            <w:r>
              <w:rPr>
                <w:color w:val="231F20"/>
                <w:spacing w:val="-5"/>
                <w:sz w:val="18"/>
              </w:rPr>
              <w:t>21</w:t>
            </w:r>
          </w:p>
        </w:tc>
        <w:tc>
          <w:tcPr>
            <w:tcW w:w="942" w:type="dxa"/>
          </w:tcPr>
          <w:p>
            <w:pPr>
              <w:pStyle w:val="TableParagraph"/>
              <w:spacing w:line="197" w:lineRule="exact"/>
              <w:ind w:left="295"/>
              <w:rPr>
                <w:sz w:val="18"/>
              </w:rPr>
            </w:pPr>
            <w:r>
              <w:rPr>
                <w:rFonts w:ascii="Arial"/>
                <w:color w:val="231F20"/>
                <w:spacing w:val="-5"/>
                <w:w w:val="120"/>
                <w:sz w:val="18"/>
              </w:rPr>
              <w:t>&lt;</w:t>
            </w:r>
            <w:r>
              <w:rPr>
                <w:color w:val="231F20"/>
                <w:spacing w:val="-5"/>
                <w:w w:val="120"/>
                <w:sz w:val="18"/>
              </w:rPr>
              <w:t>2</w:t>
            </w:r>
          </w:p>
        </w:tc>
        <w:tc>
          <w:tcPr>
            <w:tcW w:w="895" w:type="dxa"/>
          </w:tcPr>
          <w:p>
            <w:pPr>
              <w:pStyle w:val="TableParagraph"/>
              <w:spacing w:line="197" w:lineRule="exact"/>
              <w:ind w:left="223"/>
              <w:jc w:val="center"/>
              <w:rPr>
                <w:sz w:val="18"/>
              </w:rPr>
            </w:pPr>
            <w:r>
              <w:rPr>
                <w:color w:val="231F20"/>
                <w:spacing w:val="-5"/>
                <w:sz w:val="18"/>
              </w:rPr>
              <w:t>690</w:t>
            </w:r>
          </w:p>
        </w:tc>
        <w:tc>
          <w:tcPr>
            <w:tcW w:w="1065" w:type="dxa"/>
          </w:tcPr>
          <w:p>
            <w:pPr>
              <w:pStyle w:val="TableParagraph"/>
              <w:spacing w:line="197" w:lineRule="exact"/>
              <w:ind w:left="-17" w:right="281"/>
              <w:jc w:val="right"/>
              <w:rPr>
                <w:sz w:val="18"/>
              </w:rPr>
            </w:pPr>
            <w:r>
              <w:rPr>
                <w:color w:val="231F20"/>
                <w:spacing w:val="-2"/>
                <w:sz w:val="18"/>
              </w:rPr>
              <w:t>100,000</w:t>
            </w:r>
          </w:p>
        </w:tc>
        <w:tc>
          <w:tcPr>
            <w:tcW w:w="831" w:type="dxa"/>
            <w:shd w:val="clear" w:color="auto" w:fill="FFFFFF"/>
          </w:tcPr>
          <w:p>
            <w:pPr>
              <w:pStyle w:val="TableParagraph"/>
              <w:spacing w:line="197" w:lineRule="exact"/>
              <w:ind w:left="16"/>
              <w:jc w:val="center"/>
              <w:rPr>
                <w:sz w:val="18"/>
              </w:rPr>
            </w:pPr>
            <w:r>
              <w:rPr>
                <w:color w:val="231F20"/>
                <w:spacing w:val="-5"/>
                <w:sz w:val="18"/>
              </w:rPr>
              <w:t>195</w:t>
            </w:r>
          </w:p>
        </w:tc>
        <w:tc>
          <w:tcPr>
            <w:tcW w:w="931" w:type="dxa"/>
            <w:tcBorders>
              <w:bottom w:val="single" w:sz="4" w:space="0" w:color="FFFFFF"/>
            </w:tcBorders>
          </w:tcPr>
          <w:p>
            <w:pPr>
              <w:pStyle w:val="TableParagraph"/>
              <w:spacing w:line="197" w:lineRule="exact"/>
              <w:ind w:left="29"/>
              <w:jc w:val="center"/>
              <w:rPr>
                <w:sz w:val="18"/>
              </w:rPr>
            </w:pPr>
            <w:r>
              <w:rPr>
                <w:color w:val="231F20"/>
                <w:spacing w:val="-2"/>
                <w:sz w:val="18"/>
              </w:rPr>
              <w:t>28,000</w:t>
            </w:r>
          </w:p>
        </w:tc>
      </w:tr>
      <w:tr>
        <w:trPr>
          <w:trHeight w:val="216" w:hRule="atLeast"/>
        </w:trPr>
        <w:tc>
          <w:tcPr>
            <w:tcW w:w="288" w:type="dxa"/>
            <w:vMerge/>
            <w:tcBorders>
              <w:top w:val="nil"/>
            </w:tcBorders>
          </w:tcPr>
          <w:p>
            <w:pPr>
              <w:rPr>
                <w:sz w:val="2"/>
                <w:szCs w:val="2"/>
              </w:rPr>
            </w:pPr>
          </w:p>
        </w:tc>
        <w:tc>
          <w:tcPr>
            <w:tcW w:w="1335" w:type="dxa"/>
            <w:shd w:val="clear" w:color="auto" w:fill="FFFFFF"/>
          </w:tcPr>
          <w:p>
            <w:pPr>
              <w:pStyle w:val="TableParagraph"/>
              <w:spacing w:line="197" w:lineRule="exact"/>
              <w:ind w:right="194"/>
              <w:jc w:val="right"/>
              <w:rPr>
                <w:sz w:val="18"/>
              </w:rPr>
            </w:pPr>
            <w:r>
              <w:rPr>
                <w:color w:val="231F20"/>
                <w:sz w:val="18"/>
              </w:rPr>
              <w:t>Haynes</w:t>
            </w:r>
            <w:r>
              <w:rPr>
                <w:color w:val="231F20"/>
                <w:spacing w:val="42"/>
                <w:sz w:val="18"/>
              </w:rPr>
              <w:t> </w:t>
            </w:r>
            <w:r>
              <w:rPr>
                <w:color w:val="231F20"/>
                <w:spacing w:val="-5"/>
                <w:sz w:val="18"/>
              </w:rPr>
              <w:t>556</w:t>
            </w:r>
          </w:p>
        </w:tc>
        <w:tc>
          <w:tcPr>
            <w:tcW w:w="542" w:type="dxa"/>
            <w:shd w:val="clear" w:color="auto" w:fill="FFFFFF"/>
          </w:tcPr>
          <w:p>
            <w:pPr>
              <w:pStyle w:val="TableParagraph"/>
              <w:spacing w:line="197" w:lineRule="exact"/>
              <w:ind w:left="136" w:right="101"/>
              <w:jc w:val="center"/>
              <w:rPr>
                <w:sz w:val="18"/>
              </w:rPr>
            </w:pPr>
            <w:r>
              <w:rPr>
                <w:color w:val="231F20"/>
                <w:spacing w:val="-5"/>
                <w:sz w:val="18"/>
              </w:rPr>
              <w:t>29</w:t>
            </w:r>
          </w:p>
        </w:tc>
        <w:tc>
          <w:tcPr>
            <w:tcW w:w="471" w:type="dxa"/>
            <w:shd w:val="clear" w:color="auto" w:fill="FFFFFF"/>
          </w:tcPr>
          <w:p>
            <w:pPr>
              <w:pStyle w:val="TableParagraph"/>
              <w:spacing w:line="197" w:lineRule="exact"/>
              <w:ind w:right="139"/>
              <w:jc w:val="right"/>
              <w:rPr>
                <w:sz w:val="18"/>
              </w:rPr>
            </w:pPr>
            <w:r>
              <w:rPr>
                <w:color w:val="231F20"/>
                <w:spacing w:val="-5"/>
                <w:sz w:val="18"/>
              </w:rPr>
              <w:t>20</w:t>
            </w:r>
          </w:p>
        </w:tc>
        <w:tc>
          <w:tcPr>
            <w:tcW w:w="540" w:type="dxa"/>
          </w:tcPr>
          <w:p>
            <w:pPr>
              <w:pStyle w:val="TableParagraph"/>
              <w:spacing w:line="197" w:lineRule="exact"/>
              <w:ind w:right="163"/>
              <w:jc w:val="right"/>
              <w:rPr>
                <w:sz w:val="18"/>
              </w:rPr>
            </w:pPr>
            <w:r>
              <w:rPr>
                <w:color w:val="231F20"/>
                <w:spacing w:val="-5"/>
                <w:sz w:val="18"/>
              </w:rPr>
              <w:t>20</w:t>
            </w:r>
          </w:p>
        </w:tc>
        <w:tc>
          <w:tcPr>
            <w:tcW w:w="497" w:type="dxa"/>
          </w:tcPr>
          <w:p>
            <w:pPr>
              <w:pStyle w:val="TableParagraph"/>
              <w:spacing w:line="197" w:lineRule="exact"/>
              <w:ind w:right="18"/>
              <w:jc w:val="center"/>
              <w:rPr>
                <w:sz w:val="18"/>
              </w:rPr>
            </w:pPr>
            <w:r>
              <w:rPr>
                <w:color w:val="231F20"/>
                <w:spacing w:val="-5"/>
                <w:sz w:val="18"/>
              </w:rPr>
              <w:t>22</w:t>
            </w:r>
          </w:p>
        </w:tc>
        <w:tc>
          <w:tcPr>
            <w:tcW w:w="517" w:type="dxa"/>
          </w:tcPr>
          <w:p>
            <w:pPr>
              <w:pStyle w:val="TableParagraph"/>
              <w:spacing w:line="197" w:lineRule="exact"/>
              <w:ind w:right="167"/>
              <w:jc w:val="right"/>
              <w:rPr>
                <w:sz w:val="18"/>
              </w:rPr>
            </w:pPr>
            <w:r>
              <w:rPr>
                <w:color w:val="231F20"/>
                <w:spacing w:val="-10"/>
                <w:sz w:val="18"/>
              </w:rPr>
              <w:t>3</w:t>
            </w:r>
          </w:p>
        </w:tc>
        <w:tc>
          <w:tcPr>
            <w:tcW w:w="506" w:type="dxa"/>
          </w:tcPr>
          <w:p>
            <w:pPr>
              <w:pStyle w:val="TableParagraph"/>
              <w:rPr>
                <w:sz w:val="14"/>
              </w:rPr>
            </w:pPr>
          </w:p>
        </w:tc>
        <w:tc>
          <w:tcPr>
            <w:tcW w:w="942" w:type="dxa"/>
          </w:tcPr>
          <w:p>
            <w:pPr>
              <w:pStyle w:val="TableParagraph"/>
              <w:spacing w:line="197" w:lineRule="exact"/>
              <w:ind w:left="31"/>
              <w:jc w:val="center"/>
              <w:rPr>
                <w:sz w:val="18"/>
              </w:rPr>
            </w:pPr>
            <w:r>
              <w:rPr>
                <w:color w:val="231F20"/>
                <w:spacing w:val="-10"/>
                <w:sz w:val="18"/>
              </w:rPr>
              <w:t>6</w:t>
            </w:r>
          </w:p>
        </w:tc>
        <w:tc>
          <w:tcPr>
            <w:tcW w:w="895" w:type="dxa"/>
          </w:tcPr>
          <w:p>
            <w:pPr>
              <w:pStyle w:val="TableParagraph"/>
              <w:spacing w:line="197" w:lineRule="exact"/>
              <w:ind w:left="223"/>
              <w:jc w:val="center"/>
              <w:rPr>
                <w:sz w:val="18"/>
              </w:rPr>
            </w:pPr>
            <w:r>
              <w:rPr>
                <w:color w:val="231F20"/>
                <w:spacing w:val="-5"/>
                <w:sz w:val="18"/>
              </w:rPr>
              <w:t>815</w:t>
            </w:r>
          </w:p>
        </w:tc>
        <w:tc>
          <w:tcPr>
            <w:tcW w:w="1065" w:type="dxa"/>
            <w:shd w:val="clear" w:color="auto" w:fill="FFFFFF"/>
          </w:tcPr>
          <w:p>
            <w:pPr>
              <w:pStyle w:val="TableParagraph"/>
              <w:spacing w:line="197" w:lineRule="exact"/>
              <w:ind w:left="-17" w:right="281"/>
              <w:jc w:val="right"/>
              <w:rPr>
                <w:sz w:val="18"/>
              </w:rPr>
            </w:pPr>
            <w:r>
              <w:rPr>
                <w:color w:val="231F20"/>
                <w:spacing w:val="-2"/>
                <w:sz w:val="18"/>
              </w:rPr>
              <w:t>118,000</w:t>
            </w:r>
          </w:p>
        </w:tc>
        <w:tc>
          <w:tcPr>
            <w:tcW w:w="831" w:type="dxa"/>
            <w:shd w:val="clear" w:color="auto" w:fill="FFFFFF"/>
          </w:tcPr>
          <w:p>
            <w:pPr>
              <w:pStyle w:val="TableParagraph"/>
              <w:spacing w:line="197" w:lineRule="exact"/>
              <w:ind w:left="16"/>
              <w:jc w:val="center"/>
              <w:rPr>
                <w:sz w:val="18"/>
              </w:rPr>
            </w:pPr>
            <w:r>
              <w:rPr>
                <w:color w:val="231F20"/>
                <w:spacing w:val="-5"/>
                <w:sz w:val="18"/>
              </w:rPr>
              <w:t>330</w:t>
            </w:r>
          </w:p>
        </w:tc>
        <w:tc>
          <w:tcPr>
            <w:tcW w:w="931" w:type="dxa"/>
            <w:tcBorders>
              <w:top w:val="single" w:sz="4" w:space="0" w:color="FFFFFF"/>
            </w:tcBorders>
          </w:tcPr>
          <w:p>
            <w:pPr>
              <w:pStyle w:val="TableParagraph"/>
              <w:spacing w:line="197" w:lineRule="exact"/>
              <w:ind w:left="29"/>
              <w:jc w:val="center"/>
              <w:rPr>
                <w:sz w:val="18"/>
              </w:rPr>
            </w:pPr>
            <w:r>
              <w:rPr>
                <w:color w:val="231F20"/>
                <w:spacing w:val="-2"/>
                <w:sz w:val="18"/>
              </w:rPr>
              <w:t>48,000</w:t>
            </w:r>
          </w:p>
        </w:tc>
      </w:tr>
      <w:tr>
        <w:trPr>
          <w:trHeight w:val="215" w:hRule="atLeast"/>
        </w:trPr>
        <w:tc>
          <w:tcPr>
            <w:tcW w:w="288" w:type="dxa"/>
            <w:vMerge/>
            <w:tcBorders>
              <w:top w:val="nil"/>
            </w:tcBorders>
          </w:tcPr>
          <w:p>
            <w:pPr>
              <w:rPr>
                <w:sz w:val="2"/>
                <w:szCs w:val="2"/>
              </w:rPr>
            </w:pPr>
          </w:p>
        </w:tc>
        <w:tc>
          <w:tcPr>
            <w:tcW w:w="1335" w:type="dxa"/>
            <w:shd w:val="clear" w:color="auto" w:fill="FFFFFF"/>
          </w:tcPr>
          <w:p>
            <w:pPr>
              <w:pStyle w:val="TableParagraph"/>
              <w:spacing w:line="182" w:lineRule="exact" w:before="13"/>
              <w:ind w:left="70"/>
              <w:rPr>
                <w:sz w:val="18"/>
              </w:rPr>
            </w:pPr>
            <w:r>
              <w:rPr>
                <w:color w:val="231F20"/>
                <w:sz w:val="18"/>
              </w:rPr>
              <w:t>Nickel-</w:t>
            </w:r>
            <w:r>
              <w:rPr>
                <w:color w:val="231F20"/>
                <w:spacing w:val="-2"/>
                <w:sz w:val="18"/>
              </w:rPr>
              <w:t>based</w:t>
            </w:r>
          </w:p>
        </w:tc>
        <w:tc>
          <w:tcPr>
            <w:tcW w:w="542" w:type="dxa"/>
            <w:shd w:val="clear" w:color="auto" w:fill="FFFFFF"/>
          </w:tcPr>
          <w:p>
            <w:pPr>
              <w:pStyle w:val="TableParagraph"/>
              <w:rPr>
                <w:sz w:val="14"/>
              </w:rPr>
            </w:pPr>
          </w:p>
        </w:tc>
        <w:tc>
          <w:tcPr>
            <w:tcW w:w="471" w:type="dxa"/>
            <w:shd w:val="clear" w:color="auto" w:fill="FFFFFF"/>
          </w:tcPr>
          <w:p>
            <w:pPr>
              <w:pStyle w:val="TableParagraph"/>
              <w:rPr>
                <w:sz w:val="14"/>
              </w:rPr>
            </w:pPr>
          </w:p>
        </w:tc>
        <w:tc>
          <w:tcPr>
            <w:tcW w:w="2060" w:type="dxa"/>
            <w:gridSpan w:val="4"/>
            <w:shd w:val="clear" w:color="auto" w:fill="FFFFFF"/>
          </w:tcPr>
          <w:p>
            <w:pPr>
              <w:pStyle w:val="TableParagraph"/>
              <w:rPr>
                <w:sz w:val="14"/>
              </w:rPr>
            </w:pPr>
          </w:p>
        </w:tc>
        <w:tc>
          <w:tcPr>
            <w:tcW w:w="942" w:type="dxa"/>
          </w:tcPr>
          <w:p>
            <w:pPr>
              <w:pStyle w:val="TableParagraph"/>
              <w:rPr>
                <w:sz w:val="14"/>
              </w:rPr>
            </w:pPr>
          </w:p>
        </w:tc>
        <w:tc>
          <w:tcPr>
            <w:tcW w:w="1960" w:type="dxa"/>
            <w:gridSpan w:val="2"/>
          </w:tcPr>
          <w:p>
            <w:pPr>
              <w:pStyle w:val="TableParagraph"/>
              <w:rPr>
                <w:sz w:val="14"/>
              </w:rPr>
            </w:pPr>
          </w:p>
        </w:tc>
        <w:tc>
          <w:tcPr>
            <w:tcW w:w="1762" w:type="dxa"/>
            <w:gridSpan w:val="2"/>
          </w:tcPr>
          <w:p>
            <w:pPr>
              <w:pStyle w:val="TableParagraph"/>
              <w:rPr>
                <w:sz w:val="16"/>
              </w:rPr>
            </w:pPr>
          </w:p>
        </w:tc>
      </w:tr>
      <w:tr>
        <w:trPr>
          <w:trHeight w:val="189" w:hRule="atLeast"/>
        </w:trPr>
        <w:tc>
          <w:tcPr>
            <w:tcW w:w="288" w:type="dxa"/>
            <w:vMerge/>
            <w:tcBorders>
              <w:top w:val="nil"/>
            </w:tcBorders>
          </w:tcPr>
          <w:p>
            <w:pPr>
              <w:rPr>
                <w:sz w:val="2"/>
                <w:szCs w:val="2"/>
              </w:rPr>
            </w:pPr>
          </w:p>
        </w:tc>
        <w:tc>
          <w:tcPr>
            <w:tcW w:w="1335" w:type="dxa"/>
            <w:shd w:val="clear" w:color="auto" w:fill="FFFFFF"/>
          </w:tcPr>
          <w:p>
            <w:pPr>
              <w:pStyle w:val="TableParagraph"/>
              <w:spacing w:line="169" w:lineRule="exact"/>
              <w:ind w:right="194"/>
              <w:jc w:val="right"/>
              <w:rPr>
                <w:sz w:val="18"/>
              </w:rPr>
            </w:pPr>
            <w:r>
              <w:rPr>
                <w:color w:val="231F20"/>
                <w:sz w:val="18"/>
              </w:rPr>
              <w:t>Incoloy</w:t>
            </w:r>
            <w:r>
              <w:rPr>
                <w:color w:val="231F20"/>
                <w:spacing w:val="32"/>
                <w:sz w:val="18"/>
              </w:rPr>
              <w:t> </w:t>
            </w:r>
            <w:r>
              <w:rPr>
                <w:color w:val="231F20"/>
                <w:spacing w:val="-5"/>
                <w:sz w:val="18"/>
              </w:rPr>
              <w:t>807</w:t>
            </w:r>
          </w:p>
        </w:tc>
        <w:tc>
          <w:tcPr>
            <w:tcW w:w="542" w:type="dxa"/>
            <w:shd w:val="clear" w:color="auto" w:fill="FFFFFF"/>
          </w:tcPr>
          <w:p>
            <w:pPr>
              <w:pStyle w:val="TableParagraph"/>
              <w:spacing w:line="169" w:lineRule="exact"/>
              <w:ind w:left="136" w:right="101"/>
              <w:jc w:val="center"/>
              <w:rPr>
                <w:sz w:val="18"/>
              </w:rPr>
            </w:pPr>
            <w:r>
              <w:rPr>
                <w:color w:val="231F20"/>
                <w:spacing w:val="-5"/>
                <w:sz w:val="18"/>
              </w:rPr>
              <w:t>25</w:t>
            </w:r>
          </w:p>
        </w:tc>
        <w:tc>
          <w:tcPr>
            <w:tcW w:w="471" w:type="dxa"/>
            <w:shd w:val="clear" w:color="auto" w:fill="FFFFFF"/>
          </w:tcPr>
          <w:p>
            <w:pPr>
              <w:pStyle w:val="TableParagraph"/>
              <w:spacing w:line="169" w:lineRule="exact"/>
              <w:ind w:right="139"/>
              <w:jc w:val="right"/>
              <w:rPr>
                <w:sz w:val="18"/>
              </w:rPr>
            </w:pPr>
            <w:r>
              <w:rPr>
                <w:color w:val="231F20"/>
                <w:spacing w:val="-5"/>
                <w:sz w:val="18"/>
              </w:rPr>
              <w:t>40</w:t>
            </w:r>
          </w:p>
        </w:tc>
        <w:tc>
          <w:tcPr>
            <w:tcW w:w="540" w:type="dxa"/>
          </w:tcPr>
          <w:p>
            <w:pPr>
              <w:pStyle w:val="TableParagraph"/>
              <w:spacing w:line="169" w:lineRule="exact"/>
              <w:ind w:right="152"/>
              <w:jc w:val="right"/>
              <w:rPr>
                <w:sz w:val="18"/>
              </w:rPr>
            </w:pPr>
            <w:r>
              <w:rPr>
                <w:color w:val="231F20"/>
                <w:spacing w:val="-10"/>
                <w:sz w:val="18"/>
              </w:rPr>
              <w:t>8</w:t>
            </w:r>
          </w:p>
        </w:tc>
        <w:tc>
          <w:tcPr>
            <w:tcW w:w="497" w:type="dxa"/>
          </w:tcPr>
          <w:p>
            <w:pPr>
              <w:pStyle w:val="TableParagraph"/>
              <w:spacing w:line="169" w:lineRule="exact"/>
              <w:ind w:right="18"/>
              <w:jc w:val="center"/>
              <w:rPr>
                <w:sz w:val="18"/>
              </w:rPr>
            </w:pPr>
            <w:r>
              <w:rPr>
                <w:color w:val="231F20"/>
                <w:spacing w:val="-5"/>
                <w:sz w:val="18"/>
              </w:rPr>
              <w:t>21</w:t>
            </w:r>
          </w:p>
        </w:tc>
        <w:tc>
          <w:tcPr>
            <w:tcW w:w="517" w:type="dxa"/>
          </w:tcPr>
          <w:p>
            <w:pPr>
              <w:pStyle w:val="TableParagraph"/>
              <w:rPr>
                <w:sz w:val="12"/>
              </w:rPr>
            </w:pPr>
          </w:p>
        </w:tc>
        <w:tc>
          <w:tcPr>
            <w:tcW w:w="506" w:type="dxa"/>
          </w:tcPr>
          <w:p>
            <w:pPr>
              <w:pStyle w:val="TableParagraph"/>
              <w:spacing w:line="169" w:lineRule="exact"/>
              <w:ind w:right="153"/>
              <w:jc w:val="right"/>
              <w:rPr>
                <w:sz w:val="18"/>
              </w:rPr>
            </w:pPr>
            <w:r>
              <w:rPr>
                <w:color w:val="231F20"/>
                <w:spacing w:val="-10"/>
                <w:sz w:val="18"/>
              </w:rPr>
              <w:t>5</w:t>
            </w:r>
          </w:p>
        </w:tc>
        <w:tc>
          <w:tcPr>
            <w:tcW w:w="942" w:type="dxa"/>
          </w:tcPr>
          <w:p>
            <w:pPr>
              <w:pStyle w:val="TableParagraph"/>
              <w:spacing w:line="169" w:lineRule="exact"/>
              <w:ind w:left="31"/>
              <w:jc w:val="center"/>
              <w:rPr>
                <w:sz w:val="18"/>
              </w:rPr>
            </w:pPr>
            <w:r>
              <w:rPr>
                <w:color w:val="231F20"/>
                <w:spacing w:val="-10"/>
                <w:sz w:val="18"/>
              </w:rPr>
              <w:t>1</w:t>
            </w:r>
          </w:p>
        </w:tc>
        <w:tc>
          <w:tcPr>
            <w:tcW w:w="895" w:type="dxa"/>
          </w:tcPr>
          <w:p>
            <w:pPr>
              <w:pStyle w:val="TableParagraph"/>
              <w:spacing w:line="169" w:lineRule="exact"/>
              <w:ind w:left="223"/>
              <w:jc w:val="center"/>
              <w:rPr>
                <w:sz w:val="18"/>
              </w:rPr>
            </w:pPr>
            <w:r>
              <w:rPr>
                <w:color w:val="231F20"/>
                <w:spacing w:val="-5"/>
                <w:sz w:val="18"/>
              </w:rPr>
              <w:t>655</w:t>
            </w:r>
          </w:p>
        </w:tc>
        <w:tc>
          <w:tcPr>
            <w:tcW w:w="1065" w:type="dxa"/>
            <w:shd w:val="clear" w:color="auto" w:fill="FFFFFF"/>
          </w:tcPr>
          <w:p>
            <w:pPr>
              <w:pStyle w:val="TableParagraph"/>
              <w:spacing w:line="169" w:lineRule="exact"/>
              <w:ind w:left="-17" w:right="281"/>
              <w:jc w:val="right"/>
              <w:rPr>
                <w:sz w:val="18"/>
              </w:rPr>
            </w:pPr>
            <w:r>
              <w:rPr>
                <w:color w:val="231F20"/>
                <w:spacing w:val="-2"/>
                <w:sz w:val="18"/>
              </w:rPr>
              <w:t>95,000</w:t>
            </w:r>
          </w:p>
        </w:tc>
        <w:tc>
          <w:tcPr>
            <w:tcW w:w="831" w:type="dxa"/>
            <w:shd w:val="clear" w:color="auto" w:fill="FFFFFF"/>
          </w:tcPr>
          <w:p>
            <w:pPr>
              <w:pStyle w:val="TableParagraph"/>
              <w:spacing w:line="169" w:lineRule="exact"/>
              <w:ind w:left="16"/>
              <w:jc w:val="center"/>
              <w:rPr>
                <w:sz w:val="18"/>
              </w:rPr>
            </w:pPr>
            <w:r>
              <w:rPr>
                <w:color w:val="231F20"/>
                <w:spacing w:val="-5"/>
                <w:sz w:val="18"/>
              </w:rPr>
              <w:t>220</w:t>
            </w:r>
          </w:p>
        </w:tc>
        <w:tc>
          <w:tcPr>
            <w:tcW w:w="931" w:type="dxa"/>
            <w:tcBorders>
              <w:top w:val="single" w:sz="4" w:space="0" w:color="FFFFFF"/>
              <w:bottom w:val="single" w:sz="4" w:space="0" w:color="FFFFFF"/>
            </w:tcBorders>
          </w:tcPr>
          <w:p>
            <w:pPr>
              <w:pStyle w:val="TableParagraph"/>
              <w:spacing w:line="172" w:lineRule="exact"/>
              <w:ind w:left="29"/>
              <w:jc w:val="center"/>
              <w:rPr>
                <w:sz w:val="18"/>
              </w:rPr>
            </w:pPr>
            <w:r>
              <w:rPr>
                <w:color w:val="231F20"/>
                <w:spacing w:val="-2"/>
                <w:sz w:val="18"/>
              </w:rPr>
              <w:t>32,000</w:t>
            </w:r>
          </w:p>
        </w:tc>
      </w:tr>
      <w:tr>
        <w:trPr>
          <w:trHeight w:val="186" w:hRule="atLeast"/>
        </w:trPr>
        <w:tc>
          <w:tcPr>
            <w:tcW w:w="288" w:type="dxa"/>
            <w:vMerge/>
            <w:tcBorders>
              <w:top w:val="nil"/>
            </w:tcBorders>
          </w:tcPr>
          <w:p>
            <w:pPr>
              <w:rPr>
                <w:sz w:val="2"/>
                <w:szCs w:val="2"/>
              </w:rPr>
            </w:pPr>
          </w:p>
        </w:tc>
        <w:tc>
          <w:tcPr>
            <w:tcW w:w="1335" w:type="dxa"/>
            <w:shd w:val="clear" w:color="auto" w:fill="FFFFFF"/>
          </w:tcPr>
          <w:p>
            <w:pPr>
              <w:pStyle w:val="TableParagraph"/>
              <w:spacing w:line="167" w:lineRule="exact"/>
              <w:ind w:right="194"/>
              <w:jc w:val="right"/>
              <w:rPr>
                <w:sz w:val="18"/>
              </w:rPr>
            </w:pPr>
            <w:r>
              <w:rPr>
                <w:color w:val="231F20"/>
                <w:sz w:val="18"/>
              </w:rPr>
              <w:t>Inconel</w:t>
            </w:r>
            <w:r>
              <w:rPr>
                <w:color w:val="231F20"/>
                <w:spacing w:val="42"/>
                <w:sz w:val="18"/>
              </w:rPr>
              <w:t> </w:t>
            </w:r>
            <w:r>
              <w:rPr>
                <w:color w:val="231F20"/>
                <w:spacing w:val="-5"/>
                <w:sz w:val="18"/>
              </w:rPr>
              <w:t>718</w:t>
            </w:r>
          </w:p>
        </w:tc>
        <w:tc>
          <w:tcPr>
            <w:tcW w:w="542" w:type="dxa"/>
            <w:shd w:val="clear" w:color="auto" w:fill="FFFFFF"/>
          </w:tcPr>
          <w:p>
            <w:pPr>
              <w:pStyle w:val="TableParagraph"/>
              <w:spacing w:line="167" w:lineRule="exact"/>
              <w:ind w:left="136" w:right="101"/>
              <w:jc w:val="center"/>
              <w:rPr>
                <w:sz w:val="18"/>
              </w:rPr>
            </w:pPr>
            <w:r>
              <w:rPr>
                <w:color w:val="231F20"/>
                <w:spacing w:val="-5"/>
                <w:sz w:val="18"/>
              </w:rPr>
              <w:t>18</w:t>
            </w:r>
          </w:p>
        </w:tc>
        <w:tc>
          <w:tcPr>
            <w:tcW w:w="471" w:type="dxa"/>
            <w:shd w:val="clear" w:color="auto" w:fill="FFFFFF"/>
          </w:tcPr>
          <w:p>
            <w:pPr>
              <w:pStyle w:val="TableParagraph"/>
              <w:spacing w:line="167" w:lineRule="exact"/>
              <w:ind w:right="139"/>
              <w:jc w:val="right"/>
              <w:rPr>
                <w:sz w:val="18"/>
              </w:rPr>
            </w:pPr>
            <w:r>
              <w:rPr>
                <w:color w:val="231F20"/>
                <w:spacing w:val="-5"/>
                <w:sz w:val="18"/>
              </w:rPr>
              <w:t>53</w:t>
            </w:r>
          </w:p>
        </w:tc>
        <w:tc>
          <w:tcPr>
            <w:tcW w:w="540" w:type="dxa"/>
          </w:tcPr>
          <w:p>
            <w:pPr>
              <w:pStyle w:val="TableParagraph"/>
              <w:rPr>
                <w:sz w:val="12"/>
              </w:rPr>
            </w:pPr>
          </w:p>
        </w:tc>
        <w:tc>
          <w:tcPr>
            <w:tcW w:w="497" w:type="dxa"/>
          </w:tcPr>
          <w:p>
            <w:pPr>
              <w:pStyle w:val="TableParagraph"/>
              <w:spacing w:line="167" w:lineRule="exact"/>
              <w:ind w:left="2" w:right="18"/>
              <w:jc w:val="center"/>
              <w:rPr>
                <w:sz w:val="18"/>
              </w:rPr>
            </w:pPr>
            <w:r>
              <w:rPr>
                <w:color w:val="231F20"/>
                <w:spacing w:val="-5"/>
                <w:sz w:val="18"/>
              </w:rPr>
              <w:t>19</w:t>
            </w:r>
          </w:p>
        </w:tc>
        <w:tc>
          <w:tcPr>
            <w:tcW w:w="517" w:type="dxa"/>
          </w:tcPr>
          <w:p>
            <w:pPr>
              <w:pStyle w:val="TableParagraph"/>
              <w:spacing w:line="167" w:lineRule="exact"/>
              <w:ind w:right="167"/>
              <w:jc w:val="right"/>
              <w:rPr>
                <w:sz w:val="18"/>
              </w:rPr>
            </w:pPr>
            <w:r>
              <w:rPr>
                <w:color w:val="231F20"/>
                <w:spacing w:val="-10"/>
                <w:sz w:val="18"/>
              </w:rPr>
              <w:t>3</w:t>
            </w:r>
          </w:p>
        </w:tc>
        <w:tc>
          <w:tcPr>
            <w:tcW w:w="506" w:type="dxa"/>
          </w:tcPr>
          <w:p>
            <w:pPr>
              <w:pStyle w:val="TableParagraph"/>
              <w:rPr>
                <w:sz w:val="12"/>
              </w:rPr>
            </w:pPr>
          </w:p>
        </w:tc>
        <w:tc>
          <w:tcPr>
            <w:tcW w:w="942" w:type="dxa"/>
          </w:tcPr>
          <w:p>
            <w:pPr>
              <w:pStyle w:val="TableParagraph"/>
              <w:spacing w:line="167" w:lineRule="exact"/>
              <w:ind w:left="31"/>
              <w:jc w:val="center"/>
              <w:rPr>
                <w:sz w:val="18"/>
              </w:rPr>
            </w:pPr>
            <w:r>
              <w:rPr>
                <w:color w:val="231F20"/>
                <w:spacing w:val="-10"/>
                <w:sz w:val="18"/>
              </w:rPr>
              <w:t>6</w:t>
            </w:r>
          </w:p>
        </w:tc>
        <w:tc>
          <w:tcPr>
            <w:tcW w:w="895" w:type="dxa"/>
          </w:tcPr>
          <w:p>
            <w:pPr>
              <w:pStyle w:val="TableParagraph"/>
              <w:spacing w:line="167" w:lineRule="exact"/>
              <w:ind w:left="223" w:right="89"/>
              <w:jc w:val="center"/>
              <w:rPr>
                <w:sz w:val="18"/>
              </w:rPr>
            </w:pPr>
            <w:r>
              <w:rPr>
                <w:color w:val="231F20"/>
                <w:spacing w:val="-4"/>
                <w:sz w:val="18"/>
              </w:rPr>
              <w:t>1435</w:t>
            </w:r>
          </w:p>
        </w:tc>
        <w:tc>
          <w:tcPr>
            <w:tcW w:w="1065" w:type="dxa"/>
            <w:shd w:val="clear" w:color="auto" w:fill="FFFFFF"/>
          </w:tcPr>
          <w:p>
            <w:pPr>
              <w:pStyle w:val="TableParagraph"/>
              <w:spacing w:line="167" w:lineRule="exact"/>
              <w:ind w:left="-17" w:right="281"/>
              <w:jc w:val="right"/>
              <w:rPr>
                <w:sz w:val="18"/>
              </w:rPr>
            </w:pPr>
            <w:r>
              <w:rPr>
                <w:color w:val="231F20"/>
                <w:spacing w:val="-2"/>
                <w:sz w:val="18"/>
              </w:rPr>
              <w:t>208,000</w:t>
            </w:r>
          </w:p>
        </w:tc>
        <w:tc>
          <w:tcPr>
            <w:tcW w:w="831" w:type="dxa"/>
            <w:shd w:val="clear" w:color="auto" w:fill="FFFFFF"/>
          </w:tcPr>
          <w:p>
            <w:pPr>
              <w:pStyle w:val="TableParagraph"/>
              <w:spacing w:line="167" w:lineRule="exact"/>
              <w:ind w:left="16"/>
              <w:jc w:val="center"/>
              <w:rPr>
                <w:sz w:val="18"/>
              </w:rPr>
            </w:pPr>
            <w:r>
              <w:rPr>
                <w:color w:val="231F20"/>
                <w:spacing w:val="-5"/>
                <w:sz w:val="18"/>
              </w:rPr>
              <w:t>340</w:t>
            </w:r>
          </w:p>
        </w:tc>
        <w:tc>
          <w:tcPr>
            <w:tcW w:w="931" w:type="dxa"/>
            <w:tcBorders>
              <w:top w:val="single" w:sz="4" w:space="0" w:color="FFFFFF"/>
              <w:bottom w:val="single" w:sz="4" w:space="0" w:color="FFFFFF"/>
            </w:tcBorders>
          </w:tcPr>
          <w:p>
            <w:pPr>
              <w:pStyle w:val="TableParagraph"/>
              <w:spacing w:line="167" w:lineRule="exact"/>
              <w:ind w:left="29"/>
              <w:jc w:val="center"/>
              <w:rPr>
                <w:sz w:val="18"/>
              </w:rPr>
            </w:pPr>
            <w:r>
              <w:rPr>
                <w:color w:val="231F20"/>
                <w:spacing w:val="-2"/>
                <w:sz w:val="18"/>
              </w:rPr>
              <w:t>49,000</w:t>
            </w:r>
          </w:p>
        </w:tc>
      </w:tr>
      <w:tr>
        <w:trPr>
          <w:trHeight w:val="186" w:hRule="atLeast"/>
        </w:trPr>
        <w:tc>
          <w:tcPr>
            <w:tcW w:w="288" w:type="dxa"/>
            <w:vMerge/>
            <w:tcBorders>
              <w:top w:val="nil"/>
            </w:tcBorders>
          </w:tcPr>
          <w:p>
            <w:pPr>
              <w:rPr>
                <w:sz w:val="2"/>
                <w:szCs w:val="2"/>
              </w:rPr>
            </w:pPr>
          </w:p>
        </w:tc>
        <w:tc>
          <w:tcPr>
            <w:tcW w:w="1335" w:type="dxa"/>
            <w:shd w:val="clear" w:color="auto" w:fill="FFFFFF"/>
          </w:tcPr>
          <w:p>
            <w:pPr>
              <w:pStyle w:val="TableParagraph"/>
              <w:spacing w:line="167" w:lineRule="exact"/>
              <w:ind w:left="230"/>
              <w:rPr>
                <w:sz w:val="18"/>
              </w:rPr>
            </w:pPr>
            <w:r>
              <w:rPr>
                <w:color w:val="231F20"/>
                <w:w w:val="110"/>
                <w:sz w:val="18"/>
              </w:rPr>
              <w:t>Rene</w:t>
            </w:r>
            <w:r>
              <w:rPr>
                <w:color w:val="231F20"/>
                <w:spacing w:val="4"/>
                <w:w w:val="110"/>
                <w:sz w:val="18"/>
              </w:rPr>
              <w:t> </w:t>
            </w:r>
            <w:r>
              <w:rPr>
                <w:color w:val="231F20"/>
                <w:spacing w:val="-5"/>
                <w:w w:val="110"/>
                <w:sz w:val="18"/>
              </w:rPr>
              <w:t>41</w:t>
            </w:r>
          </w:p>
        </w:tc>
        <w:tc>
          <w:tcPr>
            <w:tcW w:w="542" w:type="dxa"/>
            <w:shd w:val="clear" w:color="auto" w:fill="FFFFFF"/>
          </w:tcPr>
          <w:p>
            <w:pPr>
              <w:pStyle w:val="TableParagraph"/>
              <w:rPr>
                <w:sz w:val="12"/>
              </w:rPr>
            </w:pPr>
          </w:p>
        </w:tc>
        <w:tc>
          <w:tcPr>
            <w:tcW w:w="471" w:type="dxa"/>
            <w:shd w:val="clear" w:color="auto" w:fill="FFFFFF"/>
          </w:tcPr>
          <w:p>
            <w:pPr>
              <w:pStyle w:val="TableParagraph"/>
              <w:spacing w:line="167" w:lineRule="exact"/>
              <w:ind w:right="139"/>
              <w:jc w:val="right"/>
              <w:rPr>
                <w:sz w:val="18"/>
              </w:rPr>
            </w:pPr>
            <w:r>
              <w:rPr>
                <w:color w:val="231F20"/>
                <w:spacing w:val="-5"/>
                <w:sz w:val="18"/>
              </w:rPr>
              <w:t>55</w:t>
            </w:r>
          </w:p>
        </w:tc>
        <w:tc>
          <w:tcPr>
            <w:tcW w:w="540" w:type="dxa"/>
          </w:tcPr>
          <w:p>
            <w:pPr>
              <w:pStyle w:val="TableParagraph"/>
              <w:spacing w:line="167" w:lineRule="exact"/>
              <w:ind w:right="163"/>
              <w:jc w:val="right"/>
              <w:rPr>
                <w:sz w:val="18"/>
              </w:rPr>
            </w:pPr>
            <w:r>
              <w:rPr>
                <w:color w:val="231F20"/>
                <w:spacing w:val="-5"/>
                <w:sz w:val="18"/>
              </w:rPr>
              <w:t>11</w:t>
            </w:r>
          </w:p>
        </w:tc>
        <w:tc>
          <w:tcPr>
            <w:tcW w:w="497" w:type="dxa"/>
          </w:tcPr>
          <w:p>
            <w:pPr>
              <w:pStyle w:val="TableParagraph"/>
              <w:spacing w:line="167" w:lineRule="exact"/>
              <w:ind w:right="18"/>
              <w:jc w:val="center"/>
              <w:rPr>
                <w:sz w:val="18"/>
              </w:rPr>
            </w:pPr>
            <w:r>
              <w:rPr>
                <w:color w:val="231F20"/>
                <w:spacing w:val="-5"/>
                <w:sz w:val="18"/>
              </w:rPr>
              <w:t>19</w:t>
            </w:r>
          </w:p>
        </w:tc>
        <w:tc>
          <w:tcPr>
            <w:tcW w:w="517" w:type="dxa"/>
          </w:tcPr>
          <w:p>
            <w:pPr>
              <w:pStyle w:val="TableParagraph"/>
              <w:spacing w:line="167" w:lineRule="exact"/>
              <w:ind w:right="167"/>
              <w:jc w:val="right"/>
              <w:rPr>
                <w:sz w:val="18"/>
              </w:rPr>
            </w:pPr>
            <w:r>
              <w:rPr>
                <w:color w:val="231F20"/>
                <w:spacing w:val="-10"/>
                <w:sz w:val="18"/>
              </w:rPr>
              <w:t>1</w:t>
            </w:r>
          </w:p>
        </w:tc>
        <w:tc>
          <w:tcPr>
            <w:tcW w:w="506" w:type="dxa"/>
          </w:tcPr>
          <w:p>
            <w:pPr>
              <w:pStyle w:val="TableParagraph"/>
              <w:rPr>
                <w:sz w:val="12"/>
              </w:rPr>
            </w:pPr>
          </w:p>
        </w:tc>
        <w:tc>
          <w:tcPr>
            <w:tcW w:w="942" w:type="dxa"/>
          </w:tcPr>
          <w:p>
            <w:pPr>
              <w:pStyle w:val="TableParagraph"/>
              <w:spacing w:line="167" w:lineRule="exact"/>
              <w:ind w:left="31"/>
              <w:jc w:val="center"/>
              <w:rPr>
                <w:sz w:val="18"/>
              </w:rPr>
            </w:pPr>
            <w:r>
              <w:rPr>
                <w:color w:val="231F20"/>
                <w:spacing w:val="-10"/>
                <w:sz w:val="18"/>
              </w:rPr>
              <w:t>5</w:t>
            </w:r>
          </w:p>
        </w:tc>
        <w:tc>
          <w:tcPr>
            <w:tcW w:w="895" w:type="dxa"/>
          </w:tcPr>
          <w:p>
            <w:pPr>
              <w:pStyle w:val="TableParagraph"/>
              <w:spacing w:line="167" w:lineRule="exact"/>
              <w:ind w:left="223" w:right="89"/>
              <w:jc w:val="center"/>
              <w:rPr>
                <w:sz w:val="18"/>
              </w:rPr>
            </w:pPr>
            <w:r>
              <w:rPr>
                <w:color w:val="231F20"/>
                <w:spacing w:val="-4"/>
                <w:sz w:val="18"/>
              </w:rPr>
              <w:t>1420</w:t>
            </w:r>
          </w:p>
        </w:tc>
        <w:tc>
          <w:tcPr>
            <w:tcW w:w="1065" w:type="dxa"/>
            <w:shd w:val="clear" w:color="auto" w:fill="FFFFFF"/>
          </w:tcPr>
          <w:p>
            <w:pPr>
              <w:pStyle w:val="TableParagraph"/>
              <w:spacing w:line="167" w:lineRule="exact"/>
              <w:ind w:left="-17" w:right="281"/>
              <w:jc w:val="right"/>
              <w:rPr>
                <w:sz w:val="18"/>
              </w:rPr>
            </w:pPr>
            <w:r>
              <w:rPr>
                <w:color w:val="231F20"/>
                <w:spacing w:val="-2"/>
                <w:sz w:val="18"/>
              </w:rPr>
              <w:t>206,000</w:t>
            </w:r>
          </w:p>
        </w:tc>
        <w:tc>
          <w:tcPr>
            <w:tcW w:w="831" w:type="dxa"/>
            <w:shd w:val="clear" w:color="auto" w:fill="FFFFFF"/>
          </w:tcPr>
          <w:p>
            <w:pPr>
              <w:pStyle w:val="TableParagraph"/>
              <w:spacing w:line="167" w:lineRule="exact"/>
              <w:ind w:left="16"/>
              <w:jc w:val="center"/>
              <w:rPr>
                <w:sz w:val="18"/>
              </w:rPr>
            </w:pPr>
            <w:r>
              <w:rPr>
                <w:color w:val="231F20"/>
                <w:spacing w:val="-5"/>
                <w:sz w:val="18"/>
              </w:rPr>
              <w:t>620</w:t>
            </w:r>
          </w:p>
        </w:tc>
        <w:tc>
          <w:tcPr>
            <w:tcW w:w="931" w:type="dxa"/>
            <w:tcBorders>
              <w:top w:val="single" w:sz="4" w:space="0" w:color="FFFFFF"/>
              <w:bottom w:val="single" w:sz="4" w:space="0" w:color="FFFFFF"/>
            </w:tcBorders>
          </w:tcPr>
          <w:p>
            <w:pPr>
              <w:pStyle w:val="TableParagraph"/>
              <w:spacing w:line="167" w:lineRule="exact"/>
              <w:ind w:left="29"/>
              <w:jc w:val="center"/>
              <w:rPr>
                <w:sz w:val="18"/>
              </w:rPr>
            </w:pPr>
            <w:r>
              <w:rPr>
                <w:color w:val="231F20"/>
                <w:spacing w:val="-2"/>
                <w:sz w:val="18"/>
              </w:rPr>
              <w:t>90,000</w:t>
            </w:r>
          </w:p>
        </w:tc>
      </w:tr>
      <w:tr>
        <w:trPr>
          <w:trHeight w:val="203" w:hRule="atLeast"/>
        </w:trPr>
        <w:tc>
          <w:tcPr>
            <w:tcW w:w="288" w:type="dxa"/>
            <w:vMerge/>
            <w:tcBorders>
              <w:top w:val="nil"/>
            </w:tcBorders>
          </w:tcPr>
          <w:p>
            <w:pPr>
              <w:rPr>
                <w:sz w:val="2"/>
                <w:szCs w:val="2"/>
              </w:rPr>
            </w:pPr>
          </w:p>
        </w:tc>
        <w:tc>
          <w:tcPr>
            <w:tcW w:w="1335" w:type="dxa"/>
            <w:shd w:val="clear" w:color="auto" w:fill="FFFFFF"/>
          </w:tcPr>
          <w:p>
            <w:pPr>
              <w:pStyle w:val="TableParagraph"/>
              <w:spacing w:line="183" w:lineRule="exact"/>
              <w:ind w:right="198"/>
              <w:jc w:val="right"/>
              <w:rPr>
                <w:sz w:val="18"/>
              </w:rPr>
            </w:pPr>
            <w:r>
              <w:rPr>
                <w:color w:val="231F20"/>
                <w:sz w:val="18"/>
              </w:rPr>
              <w:t>Hastelloy</w:t>
            </w:r>
            <w:r>
              <w:rPr>
                <w:color w:val="231F20"/>
                <w:spacing w:val="45"/>
                <w:sz w:val="18"/>
              </w:rPr>
              <w:t> </w:t>
            </w:r>
            <w:r>
              <w:rPr>
                <w:color w:val="231F20"/>
                <w:spacing w:val="-10"/>
                <w:sz w:val="18"/>
              </w:rPr>
              <w:t>S</w:t>
            </w:r>
          </w:p>
        </w:tc>
        <w:tc>
          <w:tcPr>
            <w:tcW w:w="542" w:type="dxa"/>
            <w:shd w:val="clear" w:color="auto" w:fill="FFFFFF"/>
          </w:tcPr>
          <w:p>
            <w:pPr>
              <w:pStyle w:val="TableParagraph"/>
              <w:spacing w:line="183" w:lineRule="exact"/>
              <w:ind w:left="136"/>
              <w:jc w:val="center"/>
              <w:rPr>
                <w:sz w:val="18"/>
              </w:rPr>
            </w:pPr>
            <w:r>
              <w:rPr>
                <w:color w:val="231F20"/>
                <w:spacing w:val="-10"/>
                <w:sz w:val="18"/>
              </w:rPr>
              <w:t>1</w:t>
            </w:r>
          </w:p>
        </w:tc>
        <w:tc>
          <w:tcPr>
            <w:tcW w:w="471" w:type="dxa"/>
            <w:shd w:val="clear" w:color="auto" w:fill="FFFFFF"/>
          </w:tcPr>
          <w:p>
            <w:pPr>
              <w:pStyle w:val="TableParagraph"/>
              <w:spacing w:line="183" w:lineRule="exact"/>
              <w:ind w:right="139"/>
              <w:jc w:val="right"/>
              <w:rPr>
                <w:sz w:val="18"/>
              </w:rPr>
            </w:pPr>
            <w:r>
              <w:rPr>
                <w:color w:val="231F20"/>
                <w:spacing w:val="-5"/>
                <w:sz w:val="18"/>
              </w:rPr>
              <w:t>67</w:t>
            </w:r>
          </w:p>
        </w:tc>
        <w:tc>
          <w:tcPr>
            <w:tcW w:w="540" w:type="dxa"/>
          </w:tcPr>
          <w:p>
            <w:pPr>
              <w:pStyle w:val="TableParagraph"/>
              <w:rPr>
                <w:sz w:val="14"/>
              </w:rPr>
            </w:pPr>
          </w:p>
        </w:tc>
        <w:tc>
          <w:tcPr>
            <w:tcW w:w="497" w:type="dxa"/>
          </w:tcPr>
          <w:p>
            <w:pPr>
              <w:pStyle w:val="TableParagraph"/>
              <w:spacing w:line="183" w:lineRule="exact"/>
              <w:ind w:left="2" w:right="18"/>
              <w:jc w:val="center"/>
              <w:rPr>
                <w:sz w:val="18"/>
              </w:rPr>
            </w:pPr>
            <w:r>
              <w:rPr>
                <w:color w:val="231F20"/>
                <w:spacing w:val="-5"/>
                <w:sz w:val="18"/>
              </w:rPr>
              <w:t>16</w:t>
            </w:r>
          </w:p>
        </w:tc>
        <w:tc>
          <w:tcPr>
            <w:tcW w:w="517" w:type="dxa"/>
          </w:tcPr>
          <w:p>
            <w:pPr>
              <w:pStyle w:val="TableParagraph"/>
              <w:spacing w:line="183" w:lineRule="exact"/>
              <w:ind w:right="178"/>
              <w:jc w:val="right"/>
              <w:rPr>
                <w:sz w:val="18"/>
              </w:rPr>
            </w:pPr>
            <w:r>
              <w:rPr>
                <w:color w:val="231F20"/>
                <w:spacing w:val="-5"/>
                <w:sz w:val="18"/>
              </w:rPr>
              <w:t>15</w:t>
            </w:r>
          </w:p>
        </w:tc>
        <w:tc>
          <w:tcPr>
            <w:tcW w:w="506" w:type="dxa"/>
          </w:tcPr>
          <w:p>
            <w:pPr>
              <w:pStyle w:val="TableParagraph"/>
              <w:rPr>
                <w:sz w:val="14"/>
              </w:rPr>
            </w:pPr>
          </w:p>
        </w:tc>
        <w:tc>
          <w:tcPr>
            <w:tcW w:w="942" w:type="dxa"/>
          </w:tcPr>
          <w:p>
            <w:pPr>
              <w:pStyle w:val="TableParagraph"/>
              <w:spacing w:line="183" w:lineRule="exact"/>
              <w:ind w:left="31"/>
              <w:jc w:val="center"/>
              <w:rPr>
                <w:sz w:val="18"/>
              </w:rPr>
            </w:pPr>
            <w:r>
              <w:rPr>
                <w:color w:val="231F20"/>
                <w:spacing w:val="-10"/>
                <w:sz w:val="18"/>
              </w:rPr>
              <w:t>1</w:t>
            </w:r>
          </w:p>
        </w:tc>
        <w:tc>
          <w:tcPr>
            <w:tcW w:w="895" w:type="dxa"/>
          </w:tcPr>
          <w:p>
            <w:pPr>
              <w:pStyle w:val="TableParagraph"/>
              <w:spacing w:line="183" w:lineRule="exact"/>
              <w:ind w:left="223"/>
              <w:jc w:val="center"/>
              <w:rPr>
                <w:sz w:val="18"/>
              </w:rPr>
            </w:pPr>
            <w:r>
              <w:rPr>
                <w:color w:val="231F20"/>
                <w:spacing w:val="-5"/>
                <w:sz w:val="18"/>
              </w:rPr>
              <w:t>845</w:t>
            </w:r>
          </w:p>
        </w:tc>
        <w:tc>
          <w:tcPr>
            <w:tcW w:w="1065" w:type="dxa"/>
            <w:shd w:val="clear" w:color="auto" w:fill="FFFFFF"/>
          </w:tcPr>
          <w:p>
            <w:pPr>
              <w:pStyle w:val="TableParagraph"/>
              <w:spacing w:line="183" w:lineRule="exact"/>
              <w:ind w:left="-17" w:right="281"/>
              <w:jc w:val="right"/>
              <w:rPr>
                <w:sz w:val="18"/>
              </w:rPr>
            </w:pPr>
            <w:r>
              <w:rPr>
                <w:color w:val="231F20"/>
                <w:spacing w:val="-2"/>
                <w:sz w:val="18"/>
              </w:rPr>
              <w:t>130,000</w:t>
            </w:r>
          </w:p>
        </w:tc>
        <w:tc>
          <w:tcPr>
            <w:tcW w:w="831" w:type="dxa"/>
            <w:shd w:val="clear" w:color="auto" w:fill="FFFFFF"/>
          </w:tcPr>
          <w:p>
            <w:pPr>
              <w:pStyle w:val="TableParagraph"/>
              <w:spacing w:line="183" w:lineRule="exact"/>
              <w:ind w:left="16"/>
              <w:jc w:val="center"/>
              <w:rPr>
                <w:sz w:val="18"/>
              </w:rPr>
            </w:pPr>
            <w:r>
              <w:rPr>
                <w:color w:val="231F20"/>
                <w:spacing w:val="-5"/>
                <w:sz w:val="18"/>
              </w:rPr>
              <w:t>340</w:t>
            </w:r>
          </w:p>
        </w:tc>
        <w:tc>
          <w:tcPr>
            <w:tcW w:w="931" w:type="dxa"/>
            <w:tcBorders>
              <w:top w:val="single" w:sz="4" w:space="0" w:color="FFFFFF"/>
              <w:bottom w:val="single" w:sz="4" w:space="0" w:color="FFFFFF"/>
            </w:tcBorders>
          </w:tcPr>
          <w:p>
            <w:pPr>
              <w:pStyle w:val="TableParagraph"/>
              <w:spacing w:line="167" w:lineRule="exact"/>
              <w:ind w:left="29"/>
              <w:jc w:val="center"/>
              <w:rPr>
                <w:sz w:val="18"/>
              </w:rPr>
            </w:pPr>
            <w:r>
              <w:rPr>
                <w:color w:val="231F20"/>
                <w:spacing w:val="-2"/>
                <w:sz w:val="18"/>
              </w:rPr>
              <w:t>50,000</w:t>
            </w:r>
          </w:p>
        </w:tc>
      </w:tr>
      <w:tr>
        <w:trPr>
          <w:trHeight w:val="215" w:hRule="atLeast"/>
        </w:trPr>
        <w:tc>
          <w:tcPr>
            <w:tcW w:w="288" w:type="dxa"/>
            <w:vMerge/>
            <w:tcBorders>
              <w:top w:val="nil"/>
            </w:tcBorders>
          </w:tcPr>
          <w:p>
            <w:pPr>
              <w:rPr>
                <w:sz w:val="2"/>
                <w:szCs w:val="2"/>
              </w:rPr>
            </w:pPr>
          </w:p>
        </w:tc>
        <w:tc>
          <w:tcPr>
            <w:tcW w:w="1335" w:type="dxa"/>
            <w:shd w:val="clear" w:color="auto" w:fill="FFFFFF"/>
          </w:tcPr>
          <w:p>
            <w:pPr>
              <w:pStyle w:val="TableParagraph"/>
              <w:spacing w:line="196" w:lineRule="exact"/>
              <w:ind w:right="204"/>
              <w:jc w:val="right"/>
              <w:rPr>
                <w:sz w:val="18"/>
              </w:rPr>
            </w:pPr>
            <w:r>
              <w:rPr>
                <w:color w:val="231F20"/>
                <w:sz w:val="18"/>
              </w:rPr>
              <w:t>Nimonic</w:t>
            </w:r>
            <w:r>
              <w:rPr>
                <w:color w:val="231F20"/>
                <w:spacing w:val="32"/>
                <w:sz w:val="18"/>
              </w:rPr>
              <w:t> </w:t>
            </w:r>
            <w:r>
              <w:rPr>
                <w:color w:val="231F20"/>
                <w:spacing w:val="-5"/>
                <w:sz w:val="18"/>
              </w:rPr>
              <w:t>75</w:t>
            </w:r>
          </w:p>
        </w:tc>
        <w:tc>
          <w:tcPr>
            <w:tcW w:w="542" w:type="dxa"/>
            <w:shd w:val="clear" w:color="auto" w:fill="FFFFFF"/>
          </w:tcPr>
          <w:p>
            <w:pPr>
              <w:pStyle w:val="TableParagraph"/>
              <w:spacing w:line="196" w:lineRule="exact"/>
              <w:ind w:left="136"/>
              <w:jc w:val="center"/>
              <w:rPr>
                <w:sz w:val="18"/>
              </w:rPr>
            </w:pPr>
            <w:r>
              <w:rPr>
                <w:color w:val="231F20"/>
                <w:spacing w:val="-10"/>
                <w:sz w:val="18"/>
              </w:rPr>
              <w:t>3</w:t>
            </w:r>
          </w:p>
        </w:tc>
        <w:tc>
          <w:tcPr>
            <w:tcW w:w="471" w:type="dxa"/>
            <w:shd w:val="clear" w:color="auto" w:fill="FFFFFF"/>
          </w:tcPr>
          <w:p>
            <w:pPr>
              <w:pStyle w:val="TableParagraph"/>
              <w:spacing w:line="196" w:lineRule="exact"/>
              <w:ind w:right="139"/>
              <w:jc w:val="right"/>
              <w:rPr>
                <w:sz w:val="18"/>
              </w:rPr>
            </w:pPr>
            <w:r>
              <w:rPr>
                <w:color w:val="231F20"/>
                <w:spacing w:val="-5"/>
                <w:sz w:val="18"/>
              </w:rPr>
              <w:t>76</w:t>
            </w:r>
          </w:p>
        </w:tc>
        <w:tc>
          <w:tcPr>
            <w:tcW w:w="2060" w:type="dxa"/>
            <w:gridSpan w:val="4"/>
            <w:shd w:val="clear" w:color="auto" w:fill="FFFFFF"/>
          </w:tcPr>
          <w:p>
            <w:pPr>
              <w:pStyle w:val="TableParagraph"/>
              <w:spacing w:line="196" w:lineRule="exact"/>
              <w:ind w:right="488"/>
              <w:jc w:val="center"/>
              <w:rPr>
                <w:sz w:val="18"/>
              </w:rPr>
            </w:pPr>
            <w:r>
              <w:rPr>
                <w:color w:val="231F20"/>
                <w:spacing w:val="-5"/>
                <w:sz w:val="18"/>
              </w:rPr>
              <w:t>20</w:t>
            </w:r>
          </w:p>
        </w:tc>
        <w:tc>
          <w:tcPr>
            <w:tcW w:w="942" w:type="dxa"/>
          </w:tcPr>
          <w:p>
            <w:pPr>
              <w:pStyle w:val="TableParagraph"/>
              <w:spacing w:line="196" w:lineRule="exact"/>
              <w:ind w:left="295"/>
              <w:rPr>
                <w:sz w:val="18"/>
              </w:rPr>
            </w:pPr>
            <w:r>
              <w:rPr>
                <w:rFonts w:ascii="Arial"/>
                <w:color w:val="231F20"/>
                <w:spacing w:val="-5"/>
                <w:w w:val="120"/>
                <w:sz w:val="18"/>
              </w:rPr>
              <w:t>&lt;</w:t>
            </w:r>
            <w:r>
              <w:rPr>
                <w:color w:val="231F20"/>
                <w:spacing w:val="-5"/>
                <w:w w:val="120"/>
                <w:sz w:val="18"/>
              </w:rPr>
              <w:t>2</w:t>
            </w:r>
          </w:p>
        </w:tc>
        <w:tc>
          <w:tcPr>
            <w:tcW w:w="895" w:type="dxa"/>
          </w:tcPr>
          <w:p>
            <w:pPr>
              <w:pStyle w:val="TableParagraph"/>
              <w:spacing w:line="196" w:lineRule="exact"/>
              <w:ind w:left="223"/>
              <w:jc w:val="center"/>
              <w:rPr>
                <w:sz w:val="18"/>
              </w:rPr>
            </w:pPr>
            <w:r>
              <w:rPr>
                <w:color w:val="231F20"/>
                <w:spacing w:val="-5"/>
                <w:sz w:val="18"/>
              </w:rPr>
              <w:t>745</w:t>
            </w:r>
          </w:p>
        </w:tc>
        <w:tc>
          <w:tcPr>
            <w:tcW w:w="1065" w:type="dxa"/>
            <w:shd w:val="clear" w:color="auto" w:fill="FFFFFF"/>
          </w:tcPr>
          <w:p>
            <w:pPr>
              <w:pStyle w:val="TableParagraph"/>
              <w:spacing w:line="196" w:lineRule="exact"/>
              <w:ind w:left="-17" w:right="281"/>
              <w:jc w:val="right"/>
              <w:rPr>
                <w:sz w:val="18"/>
              </w:rPr>
            </w:pPr>
            <w:r>
              <w:rPr>
                <w:color w:val="231F20"/>
                <w:spacing w:val="-2"/>
                <w:sz w:val="18"/>
              </w:rPr>
              <w:t>108,000</w:t>
            </w:r>
          </w:p>
        </w:tc>
        <w:tc>
          <w:tcPr>
            <w:tcW w:w="831" w:type="dxa"/>
            <w:shd w:val="clear" w:color="auto" w:fill="FFFFFF"/>
          </w:tcPr>
          <w:p>
            <w:pPr>
              <w:pStyle w:val="TableParagraph"/>
              <w:spacing w:line="196" w:lineRule="exact"/>
              <w:ind w:left="16"/>
              <w:jc w:val="center"/>
              <w:rPr>
                <w:sz w:val="18"/>
              </w:rPr>
            </w:pPr>
            <w:r>
              <w:rPr>
                <w:color w:val="231F20"/>
                <w:spacing w:val="-5"/>
                <w:sz w:val="18"/>
              </w:rPr>
              <w:t>150</w:t>
            </w:r>
          </w:p>
        </w:tc>
        <w:tc>
          <w:tcPr>
            <w:tcW w:w="931" w:type="dxa"/>
            <w:tcBorders>
              <w:top w:val="single" w:sz="4" w:space="0" w:color="FFFFFF"/>
            </w:tcBorders>
          </w:tcPr>
          <w:p>
            <w:pPr>
              <w:pStyle w:val="TableParagraph"/>
              <w:spacing w:line="192" w:lineRule="exact"/>
              <w:ind w:left="29"/>
              <w:jc w:val="center"/>
              <w:rPr>
                <w:sz w:val="18"/>
              </w:rPr>
            </w:pPr>
            <w:r>
              <w:rPr>
                <w:color w:val="231F20"/>
                <w:spacing w:val="-2"/>
                <w:sz w:val="18"/>
              </w:rPr>
              <w:t>22,000</w:t>
            </w:r>
          </w:p>
        </w:tc>
      </w:tr>
      <w:tr>
        <w:trPr>
          <w:trHeight w:val="208" w:hRule="atLeast"/>
        </w:trPr>
        <w:tc>
          <w:tcPr>
            <w:tcW w:w="288" w:type="dxa"/>
            <w:vMerge/>
            <w:tcBorders>
              <w:top w:val="nil"/>
            </w:tcBorders>
          </w:tcPr>
          <w:p>
            <w:pPr>
              <w:rPr>
                <w:sz w:val="2"/>
                <w:szCs w:val="2"/>
              </w:rPr>
            </w:pPr>
          </w:p>
        </w:tc>
        <w:tc>
          <w:tcPr>
            <w:tcW w:w="1335" w:type="dxa"/>
            <w:shd w:val="clear" w:color="auto" w:fill="FFFFFF"/>
          </w:tcPr>
          <w:p>
            <w:pPr>
              <w:pStyle w:val="TableParagraph"/>
              <w:spacing w:line="180" w:lineRule="exact" w:before="8"/>
              <w:ind w:left="70"/>
              <w:rPr>
                <w:sz w:val="18"/>
              </w:rPr>
            </w:pPr>
            <w:r>
              <w:rPr>
                <w:color w:val="231F20"/>
                <w:sz w:val="18"/>
              </w:rPr>
              <w:t>Cobalt-</w:t>
            </w:r>
            <w:r>
              <w:rPr>
                <w:color w:val="231F20"/>
                <w:spacing w:val="-2"/>
                <w:sz w:val="18"/>
              </w:rPr>
              <w:t>based</w:t>
            </w:r>
          </w:p>
        </w:tc>
        <w:tc>
          <w:tcPr>
            <w:tcW w:w="542" w:type="dxa"/>
            <w:shd w:val="clear" w:color="auto" w:fill="FFFFFF"/>
          </w:tcPr>
          <w:p>
            <w:pPr>
              <w:pStyle w:val="TableParagraph"/>
              <w:rPr>
                <w:sz w:val="14"/>
              </w:rPr>
            </w:pPr>
          </w:p>
        </w:tc>
        <w:tc>
          <w:tcPr>
            <w:tcW w:w="471" w:type="dxa"/>
            <w:shd w:val="clear" w:color="auto" w:fill="FFFFFF"/>
          </w:tcPr>
          <w:p>
            <w:pPr>
              <w:pStyle w:val="TableParagraph"/>
              <w:rPr>
                <w:sz w:val="14"/>
              </w:rPr>
            </w:pPr>
          </w:p>
        </w:tc>
        <w:tc>
          <w:tcPr>
            <w:tcW w:w="2060" w:type="dxa"/>
            <w:gridSpan w:val="4"/>
            <w:shd w:val="clear" w:color="auto" w:fill="FFFFFF"/>
          </w:tcPr>
          <w:p>
            <w:pPr>
              <w:pStyle w:val="TableParagraph"/>
              <w:rPr>
                <w:sz w:val="14"/>
              </w:rPr>
            </w:pPr>
          </w:p>
        </w:tc>
        <w:tc>
          <w:tcPr>
            <w:tcW w:w="942" w:type="dxa"/>
          </w:tcPr>
          <w:p>
            <w:pPr>
              <w:pStyle w:val="TableParagraph"/>
              <w:rPr>
                <w:sz w:val="14"/>
              </w:rPr>
            </w:pPr>
          </w:p>
        </w:tc>
        <w:tc>
          <w:tcPr>
            <w:tcW w:w="1960" w:type="dxa"/>
            <w:gridSpan w:val="2"/>
          </w:tcPr>
          <w:p>
            <w:pPr>
              <w:pStyle w:val="TableParagraph"/>
              <w:rPr>
                <w:sz w:val="14"/>
              </w:rPr>
            </w:pPr>
          </w:p>
        </w:tc>
        <w:tc>
          <w:tcPr>
            <w:tcW w:w="1762" w:type="dxa"/>
            <w:gridSpan w:val="2"/>
          </w:tcPr>
          <w:p>
            <w:pPr>
              <w:pStyle w:val="TableParagraph"/>
              <w:rPr>
                <w:sz w:val="16"/>
              </w:rPr>
            </w:pPr>
          </w:p>
        </w:tc>
      </w:tr>
      <w:tr>
        <w:trPr>
          <w:trHeight w:val="203" w:hRule="atLeast"/>
        </w:trPr>
        <w:tc>
          <w:tcPr>
            <w:tcW w:w="288" w:type="dxa"/>
            <w:vMerge/>
            <w:tcBorders>
              <w:top w:val="nil"/>
            </w:tcBorders>
          </w:tcPr>
          <w:p>
            <w:pPr>
              <w:rPr>
                <w:sz w:val="2"/>
                <w:szCs w:val="2"/>
              </w:rPr>
            </w:pPr>
          </w:p>
        </w:tc>
        <w:tc>
          <w:tcPr>
            <w:tcW w:w="1335" w:type="dxa"/>
            <w:shd w:val="clear" w:color="auto" w:fill="FFFFFF"/>
          </w:tcPr>
          <w:p>
            <w:pPr>
              <w:pStyle w:val="TableParagraph"/>
              <w:spacing w:line="183" w:lineRule="exact"/>
              <w:ind w:left="230"/>
              <w:rPr>
                <w:sz w:val="18"/>
              </w:rPr>
            </w:pPr>
            <w:r>
              <w:rPr>
                <w:color w:val="231F20"/>
                <w:sz w:val="18"/>
              </w:rPr>
              <w:t>Stellite</w:t>
            </w:r>
            <w:r>
              <w:rPr>
                <w:color w:val="231F20"/>
                <w:spacing w:val="27"/>
                <w:sz w:val="18"/>
              </w:rPr>
              <w:t> </w:t>
            </w:r>
            <w:r>
              <w:rPr>
                <w:color w:val="231F20"/>
                <w:spacing w:val="-5"/>
                <w:sz w:val="18"/>
              </w:rPr>
              <w:t>6B</w:t>
            </w:r>
          </w:p>
        </w:tc>
        <w:tc>
          <w:tcPr>
            <w:tcW w:w="542" w:type="dxa"/>
            <w:shd w:val="clear" w:color="auto" w:fill="FFFFFF"/>
          </w:tcPr>
          <w:p>
            <w:pPr>
              <w:pStyle w:val="TableParagraph"/>
              <w:spacing w:line="183" w:lineRule="exact"/>
              <w:ind w:left="136"/>
              <w:jc w:val="center"/>
              <w:rPr>
                <w:sz w:val="18"/>
              </w:rPr>
            </w:pPr>
            <w:r>
              <w:rPr>
                <w:color w:val="231F20"/>
                <w:spacing w:val="-10"/>
                <w:sz w:val="18"/>
              </w:rPr>
              <w:t>3</w:t>
            </w:r>
          </w:p>
        </w:tc>
        <w:tc>
          <w:tcPr>
            <w:tcW w:w="471" w:type="dxa"/>
            <w:shd w:val="clear" w:color="auto" w:fill="FFFFFF"/>
          </w:tcPr>
          <w:p>
            <w:pPr>
              <w:pStyle w:val="TableParagraph"/>
              <w:spacing w:line="183" w:lineRule="exact"/>
              <w:ind w:right="127"/>
              <w:jc w:val="right"/>
              <w:rPr>
                <w:sz w:val="18"/>
              </w:rPr>
            </w:pPr>
            <w:r>
              <w:rPr>
                <w:color w:val="231F20"/>
                <w:spacing w:val="-10"/>
                <w:sz w:val="18"/>
              </w:rPr>
              <w:t>3</w:t>
            </w:r>
          </w:p>
        </w:tc>
        <w:tc>
          <w:tcPr>
            <w:tcW w:w="540" w:type="dxa"/>
          </w:tcPr>
          <w:p>
            <w:pPr>
              <w:pStyle w:val="TableParagraph"/>
              <w:spacing w:line="183" w:lineRule="exact"/>
              <w:ind w:right="163"/>
              <w:jc w:val="right"/>
              <w:rPr>
                <w:sz w:val="18"/>
              </w:rPr>
            </w:pPr>
            <w:r>
              <w:rPr>
                <w:color w:val="231F20"/>
                <w:spacing w:val="-5"/>
                <w:sz w:val="18"/>
              </w:rPr>
              <w:t>53</w:t>
            </w:r>
          </w:p>
        </w:tc>
        <w:tc>
          <w:tcPr>
            <w:tcW w:w="497" w:type="dxa"/>
          </w:tcPr>
          <w:p>
            <w:pPr>
              <w:pStyle w:val="TableParagraph"/>
              <w:spacing w:line="183" w:lineRule="exact"/>
              <w:ind w:right="18"/>
              <w:jc w:val="center"/>
              <w:rPr>
                <w:sz w:val="18"/>
              </w:rPr>
            </w:pPr>
            <w:r>
              <w:rPr>
                <w:color w:val="231F20"/>
                <w:spacing w:val="-5"/>
                <w:sz w:val="18"/>
              </w:rPr>
              <w:t>30</w:t>
            </w:r>
          </w:p>
        </w:tc>
        <w:tc>
          <w:tcPr>
            <w:tcW w:w="517" w:type="dxa"/>
          </w:tcPr>
          <w:p>
            <w:pPr>
              <w:pStyle w:val="TableParagraph"/>
              <w:spacing w:line="183" w:lineRule="exact"/>
              <w:ind w:right="167"/>
              <w:jc w:val="right"/>
              <w:rPr>
                <w:sz w:val="18"/>
              </w:rPr>
            </w:pPr>
            <w:r>
              <w:rPr>
                <w:color w:val="231F20"/>
                <w:spacing w:val="-10"/>
                <w:sz w:val="18"/>
              </w:rPr>
              <w:t>2</w:t>
            </w:r>
          </w:p>
        </w:tc>
        <w:tc>
          <w:tcPr>
            <w:tcW w:w="506" w:type="dxa"/>
          </w:tcPr>
          <w:p>
            <w:pPr>
              <w:pStyle w:val="TableParagraph"/>
              <w:spacing w:line="183" w:lineRule="exact"/>
              <w:ind w:right="153"/>
              <w:jc w:val="right"/>
              <w:rPr>
                <w:sz w:val="18"/>
              </w:rPr>
            </w:pPr>
            <w:r>
              <w:rPr>
                <w:color w:val="231F20"/>
                <w:spacing w:val="-10"/>
                <w:sz w:val="18"/>
              </w:rPr>
              <w:t>5</w:t>
            </w:r>
          </w:p>
        </w:tc>
        <w:tc>
          <w:tcPr>
            <w:tcW w:w="942" w:type="dxa"/>
          </w:tcPr>
          <w:p>
            <w:pPr>
              <w:pStyle w:val="TableParagraph"/>
              <w:spacing w:line="183" w:lineRule="exact"/>
              <w:ind w:left="31"/>
              <w:jc w:val="center"/>
              <w:rPr>
                <w:sz w:val="18"/>
              </w:rPr>
            </w:pPr>
            <w:r>
              <w:rPr>
                <w:color w:val="231F20"/>
                <w:spacing w:val="-10"/>
                <w:sz w:val="18"/>
              </w:rPr>
              <w:t>4</w:t>
            </w:r>
          </w:p>
        </w:tc>
        <w:tc>
          <w:tcPr>
            <w:tcW w:w="895" w:type="dxa"/>
          </w:tcPr>
          <w:p>
            <w:pPr>
              <w:pStyle w:val="TableParagraph"/>
              <w:spacing w:line="183" w:lineRule="exact"/>
              <w:ind w:left="223" w:right="89"/>
              <w:jc w:val="center"/>
              <w:rPr>
                <w:sz w:val="18"/>
              </w:rPr>
            </w:pPr>
            <w:r>
              <w:rPr>
                <w:color w:val="231F20"/>
                <w:spacing w:val="-4"/>
                <w:sz w:val="18"/>
              </w:rPr>
              <w:t>1010</w:t>
            </w:r>
          </w:p>
        </w:tc>
        <w:tc>
          <w:tcPr>
            <w:tcW w:w="1065" w:type="dxa"/>
            <w:shd w:val="clear" w:color="auto" w:fill="FFFFFF"/>
          </w:tcPr>
          <w:p>
            <w:pPr>
              <w:pStyle w:val="TableParagraph"/>
              <w:spacing w:line="183" w:lineRule="exact"/>
              <w:ind w:left="-17" w:right="281"/>
              <w:jc w:val="right"/>
              <w:rPr>
                <w:sz w:val="18"/>
              </w:rPr>
            </w:pPr>
            <w:r>
              <w:rPr>
                <w:color w:val="231F20"/>
                <w:spacing w:val="-2"/>
                <w:sz w:val="18"/>
              </w:rPr>
              <w:t>146,000</w:t>
            </w:r>
          </w:p>
        </w:tc>
        <w:tc>
          <w:tcPr>
            <w:tcW w:w="831" w:type="dxa"/>
            <w:shd w:val="clear" w:color="auto" w:fill="FFFFFF"/>
          </w:tcPr>
          <w:p>
            <w:pPr>
              <w:pStyle w:val="TableParagraph"/>
              <w:spacing w:line="183" w:lineRule="exact"/>
              <w:ind w:left="16"/>
              <w:jc w:val="center"/>
              <w:rPr>
                <w:sz w:val="18"/>
              </w:rPr>
            </w:pPr>
            <w:r>
              <w:rPr>
                <w:color w:val="231F20"/>
                <w:spacing w:val="-5"/>
                <w:sz w:val="18"/>
              </w:rPr>
              <w:t>385</w:t>
            </w:r>
          </w:p>
        </w:tc>
        <w:tc>
          <w:tcPr>
            <w:tcW w:w="931" w:type="dxa"/>
            <w:tcBorders>
              <w:top w:val="single" w:sz="4" w:space="0" w:color="FFFFFF"/>
              <w:bottom w:val="single" w:sz="4" w:space="0" w:color="FFFFFF"/>
            </w:tcBorders>
          </w:tcPr>
          <w:p>
            <w:pPr>
              <w:pStyle w:val="TableParagraph"/>
              <w:spacing w:line="172" w:lineRule="exact"/>
              <w:ind w:left="29"/>
              <w:jc w:val="center"/>
              <w:rPr>
                <w:sz w:val="18"/>
              </w:rPr>
            </w:pPr>
            <w:r>
              <w:rPr>
                <w:color w:val="231F20"/>
                <w:spacing w:val="-2"/>
                <w:sz w:val="18"/>
              </w:rPr>
              <w:t>56,000</w:t>
            </w:r>
          </w:p>
        </w:tc>
      </w:tr>
      <w:tr>
        <w:trPr>
          <w:trHeight w:val="194" w:hRule="atLeast"/>
        </w:trPr>
        <w:tc>
          <w:tcPr>
            <w:tcW w:w="288" w:type="dxa"/>
            <w:vMerge/>
            <w:tcBorders>
              <w:top w:val="nil"/>
            </w:tcBorders>
          </w:tcPr>
          <w:p>
            <w:pPr>
              <w:rPr>
                <w:sz w:val="2"/>
                <w:szCs w:val="2"/>
              </w:rPr>
            </w:pPr>
          </w:p>
        </w:tc>
        <w:tc>
          <w:tcPr>
            <w:tcW w:w="1335" w:type="dxa"/>
          </w:tcPr>
          <w:p>
            <w:pPr>
              <w:pStyle w:val="TableParagraph"/>
              <w:spacing w:line="174" w:lineRule="exact"/>
              <w:ind w:right="217"/>
              <w:jc w:val="right"/>
              <w:rPr>
                <w:sz w:val="18"/>
              </w:rPr>
            </w:pPr>
            <w:r>
              <w:rPr>
                <w:color w:val="231F20"/>
                <w:sz w:val="18"/>
              </w:rPr>
              <w:t>Haynes</w:t>
            </w:r>
            <w:r>
              <w:rPr>
                <w:color w:val="231F20"/>
                <w:spacing w:val="11"/>
                <w:sz w:val="18"/>
              </w:rPr>
              <w:t> </w:t>
            </w:r>
            <w:r>
              <w:rPr>
                <w:color w:val="231F20"/>
                <w:spacing w:val="-5"/>
                <w:sz w:val="18"/>
              </w:rPr>
              <w:t>188</w:t>
            </w:r>
          </w:p>
        </w:tc>
        <w:tc>
          <w:tcPr>
            <w:tcW w:w="542" w:type="dxa"/>
          </w:tcPr>
          <w:p>
            <w:pPr>
              <w:pStyle w:val="TableParagraph"/>
              <w:spacing w:line="174" w:lineRule="exact"/>
              <w:ind w:left="136"/>
              <w:jc w:val="center"/>
              <w:rPr>
                <w:sz w:val="18"/>
              </w:rPr>
            </w:pPr>
            <w:r>
              <w:rPr>
                <w:color w:val="231F20"/>
                <w:spacing w:val="-10"/>
                <w:sz w:val="18"/>
              </w:rPr>
              <w:t>3</w:t>
            </w:r>
          </w:p>
        </w:tc>
        <w:tc>
          <w:tcPr>
            <w:tcW w:w="471" w:type="dxa"/>
          </w:tcPr>
          <w:p>
            <w:pPr>
              <w:pStyle w:val="TableParagraph"/>
              <w:spacing w:line="174" w:lineRule="exact"/>
              <w:ind w:right="144"/>
              <w:jc w:val="right"/>
              <w:rPr>
                <w:sz w:val="18"/>
              </w:rPr>
            </w:pPr>
            <w:r>
              <w:rPr>
                <w:color w:val="231F20"/>
                <w:spacing w:val="-5"/>
                <w:sz w:val="18"/>
              </w:rPr>
              <w:t>22</w:t>
            </w:r>
          </w:p>
        </w:tc>
        <w:tc>
          <w:tcPr>
            <w:tcW w:w="540" w:type="dxa"/>
          </w:tcPr>
          <w:p>
            <w:pPr>
              <w:pStyle w:val="TableParagraph"/>
              <w:spacing w:line="174" w:lineRule="exact"/>
              <w:ind w:right="163"/>
              <w:jc w:val="right"/>
              <w:rPr>
                <w:sz w:val="18"/>
              </w:rPr>
            </w:pPr>
            <w:r>
              <w:rPr>
                <w:color w:val="231F20"/>
                <w:spacing w:val="-5"/>
                <w:sz w:val="18"/>
              </w:rPr>
              <w:t>39</w:t>
            </w:r>
          </w:p>
        </w:tc>
        <w:tc>
          <w:tcPr>
            <w:tcW w:w="497" w:type="dxa"/>
          </w:tcPr>
          <w:p>
            <w:pPr>
              <w:pStyle w:val="TableParagraph"/>
              <w:spacing w:line="174" w:lineRule="exact"/>
              <w:ind w:right="18"/>
              <w:jc w:val="center"/>
              <w:rPr>
                <w:sz w:val="18"/>
              </w:rPr>
            </w:pPr>
            <w:r>
              <w:rPr>
                <w:color w:val="231F20"/>
                <w:spacing w:val="-5"/>
                <w:sz w:val="18"/>
              </w:rPr>
              <w:t>22</w:t>
            </w:r>
          </w:p>
        </w:tc>
        <w:tc>
          <w:tcPr>
            <w:tcW w:w="517" w:type="dxa"/>
          </w:tcPr>
          <w:p>
            <w:pPr>
              <w:pStyle w:val="TableParagraph"/>
              <w:rPr>
                <w:sz w:val="12"/>
              </w:rPr>
            </w:pPr>
          </w:p>
        </w:tc>
        <w:tc>
          <w:tcPr>
            <w:tcW w:w="506" w:type="dxa"/>
          </w:tcPr>
          <w:p>
            <w:pPr>
              <w:pStyle w:val="TableParagraph"/>
              <w:spacing w:line="174" w:lineRule="exact"/>
              <w:ind w:right="164"/>
              <w:jc w:val="right"/>
              <w:rPr>
                <w:sz w:val="18"/>
              </w:rPr>
            </w:pPr>
            <w:r>
              <w:rPr>
                <w:color w:val="231F20"/>
                <w:spacing w:val="-5"/>
                <w:sz w:val="18"/>
              </w:rPr>
              <w:t>14</w:t>
            </w:r>
          </w:p>
        </w:tc>
        <w:tc>
          <w:tcPr>
            <w:tcW w:w="942" w:type="dxa"/>
          </w:tcPr>
          <w:p>
            <w:pPr>
              <w:pStyle w:val="TableParagraph"/>
              <w:rPr>
                <w:sz w:val="12"/>
              </w:rPr>
            </w:pPr>
          </w:p>
        </w:tc>
        <w:tc>
          <w:tcPr>
            <w:tcW w:w="895" w:type="dxa"/>
          </w:tcPr>
          <w:p>
            <w:pPr>
              <w:pStyle w:val="TableParagraph"/>
              <w:spacing w:line="174" w:lineRule="exact"/>
              <w:ind w:left="223" w:right="36"/>
              <w:jc w:val="center"/>
              <w:rPr>
                <w:sz w:val="18"/>
              </w:rPr>
            </w:pPr>
            <w:r>
              <w:rPr>
                <w:color w:val="231F20"/>
                <w:spacing w:val="-5"/>
                <w:sz w:val="18"/>
              </w:rPr>
              <w:t>960</w:t>
            </w:r>
          </w:p>
        </w:tc>
        <w:tc>
          <w:tcPr>
            <w:tcW w:w="1065" w:type="dxa"/>
          </w:tcPr>
          <w:p>
            <w:pPr>
              <w:pStyle w:val="TableParagraph"/>
              <w:spacing w:line="174" w:lineRule="exact"/>
              <w:ind w:left="-17" w:right="290"/>
              <w:jc w:val="right"/>
              <w:rPr>
                <w:sz w:val="18"/>
              </w:rPr>
            </w:pPr>
            <w:r>
              <w:rPr>
                <w:color w:val="231F20"/>
                <w:spacing w:val="-2"/>
                <w:sz w:val="18"/>
              </w:rPr>
              <w:t>139,000</w:t>
            </w:r>
          </w:p>
        </w:tc>
        <w:tc>
          <w:tcPr>
            <w:tcW w:w="831" w:type="dxa"/>
          </w:tcPr>
          <w:p>
            <w:pPr>
              <w:pStyle w:val="TableParagraph"/>
              <w:spacing w:line="174" w:lineRule="exact"/>
              <w:ind w:left="16" w:right="16"/>
              <w:jc w:val="center"/>
              <w:rPr>
                <w:sz w:val="18"/>
              </w:rPr>
            </w:pPr>
            <w:r>
              <w:rPr>
                <w:color w:val="231F20"/>
                <w:spacing w:val="-5"/>
                <w:sz w:val="18"/>
              </w:rPr>
              <w:t>420</w:t>
            </w:r>
          </w:p>
        </w:tc>
        <w:tc>
          <w:tcPr>
            <w:tcW w:w="931" w:type="dxa"/>
            <w:tcBorders>
              <w:top w:val="single" w:sz="4" w:space="0" w:color="FFFFFF"/>
            </w:tcBorders>
          </w:tcPr>
          <w:p>
            <w:pPr>
              <w:pStyle w:val="TableParagraph"/>
              <w:spacing w:line="165" w:lineRule="exact"/>
              <w:ind w:left="29" w:right="29"/>
              <w:jc w:val="center"/>
              <w:rPr>
                <w:sz w:val="18"/>
              </w:rPr>
            </w:pPr>
            <w:r>
              <w:rPr>
                <w:color w:val="231F20"/>
                <w:spacing w:val="-2"/>
                <w:sz w:val="18"/>
              </w:rPr>
              <w:t>61,000</w:t>
            </w:r>
          </w:p>
        </w:tc>
      </w:tr>
      <w:tr>
        <w:trPr>
          <w:trHeight w:val="279" w:hRule="atLeast"/>
        </w:trPr>
        <w:tc>
          <w:tcPr>
            <w:tcW w:w="288" w:type="dxa"/>
            <w:vMerge/>
            <w:tcBorders>
              <w:top w:val="nil"/>
            </w:tcBorders>
          </w:tcPr>
          <w:p>
            <w:pPr>
              <w:rPr>
                <w:sz w:val="2"/>
                <w:szCs w:val="2"/>
              </w:rPr>
            </w:pPr>
          </w:p>
        </w:tc>
        <w:tc>
          <w:tcPr>
            <w:tcW w:w="1335" w:type="dxa"/>
            <w:tcBorders>
              <w:bottom w:val="single" w:sz="4" w:space="0" w:color="F3E6D0"/>
            </w:tcBorders>
          </w:tcPr>
          <w:p>
            <w:pPr>
              <w:pStyle w:val="TableParagraph"/>
              <w:spacing w:line="194" w:lineRule="exact"/>
              <w:ind w:left="230"/>
              <w:rPr>
                <w:sz w:val="18"/>
              </w:rPr>
            </w:pPr>
            <w:r>
              <w:rPr>
                <w:color w:val="231F20"/>
                <w:spacing w:val="-2"/>
                <w:sz w:val="18"/>
              </w:rPr>
              <w:t>L-</w:t>
            </w:r>
            <w:r>
              <w:rPr>
                <w:color w:val="231F20"/>
                <w:spacing w:val="-5"/>
                <w:sz w:val="18"/>
              </w:rPr>
              <w:t>605</w:t>
            </w:r>
          </w:p>
        </w:tc>
        <w:tc>
          <w:tcPr>
            <w:tcW w:w="542" w:type="dxa"/>
            <w:tcBorders>
              <w:bottom w:val="single" w:sz="4" w:space="0" w:color="F3E6D0"/>
            </w:tcBorders>
          </w:tcPr>
          <w:p>
            <w:pPr>
              <w:pStyle w:val="TableParagraph"/>
              <w:rPr>
                <w:sz w:val="16"/>
              </w:rPr>
            </w:pPr>
          </w:p>
        </w:tc>
        <w:tc>
          <w:tcPr>
            <w:tcW w:w="471" w:type="dxa"/>
            <w:tcBorders>
              <w:bottom w:val="single" w:sz="4" w:space="0" w:color="F3E6D0"/>
            </w:tcBorders>
          </w:tcPr>
          <w:p>
            <w:pPr>
              <w:pStyle w:val="TableParagraph"/>
              <w:spacing w:line="204" w:lineRule="exact"/>
              <w:ind w:right="144"/>
              <w:jc w:val="right"/>
              <w:rPr>
                <w:sz w:val="18"/>
              </w:rPr>
            </w:pPr>
            <w:r>
              <w:rPr>
                <w:color w:val="231F20"/>
                <w:spacing w:val="-5"/>
                <w:sz w:val="18"/>
              </w:rPr>
              <w:t>10</w:t>
            </w:r>
          </w:p>
        </w:tc>
        <w:tc>
          <w:tcPr>
            <w:tcW w:w="540" w:type="dxa"/>
            <w:tcBorders>
              <w:bottom w:val="single" w:sz="4" w:space="0" w:color="F3E6D0"/>
            </w:tcBorders>
          </w:tcPr>
          <w:p>
            <w:pPr>
              <w:pStyle w:val="TableParagraph"/>
              <w:spacing w:line="204" w:lineRule="exact"/>
              <w:ind w:right="163"/>
              <w:jc w:val="right"/>
              <w:rPr>
                <w:sz w:val="18"/>
              </w:rPr>
            </w:pPr>
            <w:r>
              <w:rPr>
                <w:color w:val="231F20"/>
                <w:spacing w:val="-5"/>
                <w:sz w:val="18"/>
              </w:rPr>
              <w:t>53</w:t>
            </w:r>
          </w:p>
        </w:tc>
        <w:tc>
          <w:tcPr>
            <w:tcW w:w="497" w:type="dxa"/>
            <w:tcBorders>
              <w:bottom w:val="single" w:sz="4" w:space="0" w:color="F3E6D0"/>
            </w:tcBorders>
          </w:tcPr>
          <w:p>
            <w:pPr>
              <w:pStyle w:val="TableParagraph"/>
              <w:spacing w:line="204" w:lineRule="exact"/>
              <w:ind w:right="18"/>
              <w:jc w:val="center"/>
              <w:rPr>
                <w:sz w:val="18"/>
              </w:rPr>
            </w:pPr>
            <w:r>
              <w:rPr>
                <w:color w:val="231F20"/>
                <w:spacing w:val="-5"/>
                <w:sz w:val="18"/>
              </w:rPr>
              <w:t>20</w:t>
            </w:r>
          </w:p>
        </w:tc>
        <w:tc>
          <w:tcPr>
            <w:tcW w:w="517" w:type="dxa"/>
            <w:tcBorders>
              <w:bottom w:val="single" w:sz="4" w:space="0" w:color="F3E6D0"/>
            </w:tcBorders>
          </w:tcPr>
          <w:p>
            <w:pPr>
              <w:pStyle w:val="TableParagraph"/>
              <w:rPr>
                <w:sz w:val="16"/>
              </w:rPr>
            </w:pPr>
          </w:p>
        </w:tc>
        <w:tc>
          <w:tcPr>
            <w:tcW w:w="506" w:type="dxa"/>
            <w:tcBorders>
              <w:bottom w:val="single" w:sz="4" w:space="0" w:color="F3E6D0"/>
            </w:tcBorders>
          </w:tcPr>
          <w:p>
            <w:pPr>
              <w:pStyle w:val="TableParagraph"/>
              <w:spacing w:line="204" w:lineRule="exact"/>
              <w:ind w:right="164"/>
              <w:jc w:val="right"/>
              <w:rPr>
                <w:sz w:val="18"/>
              </w:rPr>
            </w:pPr>
            <w:r>
              <w:rPr>
                <w:color w:val="231F20"/>
                <w:spacing w:val="-5"/>
                <w:sz w:val="18"/>
              </w:rPr>
              <w:t>15</w:t>
            </w:r>
          </w:p>
        </w:tc>
        <w:tc>
          <w:tcPr>
            <w:tcW w:w="942" w:type="dxa"/>
            <w:tcBorders>
              <w:bottom w:val="single" w:sz="4" w:space="0" w:color="F3E6D0"/>
            </w:tcBorders>
          </w:tcPr>
          <w:p>
            <w:pPr>
              <w:pStyle w:val="TableParagraph"/>
              <w:spacing w:line="204" w:lineRule="exact"/>
              <w:ind w:left="31"/>
              <w:jc w:val="center"/>
              <w:rPr>
                <w:sz w:val="18"/>
              </w:rPr>
            </w:pPr>
            <w:r>
              <w:rPr>
                <w:color w:val="231F20"/>
                <w:spacing w:val="-10"/>
                <w:sz w:val="18"/>
              </w:rPr>
              <w:t>2</w:t>
            </w:r>
          </w:p>
        </w:tc>
        <w:tc>
          <w:tcPr>
            <w:tcW w:w="895" w:type="dxa"/>
            <w:tcBorders>
              <w:bottom w:val="single" w:sz="4" w:space="0" w:color="F3E6D0"/>
            </w:tcBorders>
          </w:tcPr>
          <w:p>
            <w:pPr>
              <w:pStyle w:val="TableParagraph"/>
              <w:spacing w:line="204" w:lineRule="exact"/>
              <w:ind w:left="223" w:right="127"/>
              <w:jc w:val="center"/>
              <w:rPr>
                <w:sz w:val="18"/>
              </w:rPr>
            </w:pPr>
            <w:r>
              <w:rPr>
                <w:color w:val="231F20"/>
                <w:spacing w:val="-4"/>
                <w:sz w:val="18"/>
              </w:rPr>
              <w:t>1005</w:t>
            </w:r>
          </w:p>
        </w:tc>
        <w:tc>
          <w:tcPr>
            <w:tcW w:w="1065" w:type="dxa"/>
            <w:tcBorders>
              <w:bottom w:val="single" w:sz="4" w:space="0" w:color="F3E6D0"/>
            </w:tcBorders>
          </w:tcPr>
          <w:p>
            <w:pPr>
              <w:pStyle w:val="TableParagraph"/>
              <w:spacing w:line="204" w:lineRule="exact"/>
              <w:ind w:left="-17" w:right="290"/>
              <w:jc w:val="right"/>
              <w:rPr>
                <w:sz w:val="18"/>
              </w:rPr>
            </w:pPr>
            <w:r>
              <w:rPr>
                <w:color w:val="231F20"/>
                <w:spacing w:val="-2"/>
                <w:sz w:val="18"/>
              </w:rPr>
              <w:t>146,000</w:t>
            </w:r>
          </w:p>
        </w:tc>
        <w:tc>
          <w:tcPr>
            <w:tcW w:w="831" w:type="dxa"/>
            <w:tcBorders>
              <w:bottom w:val="single" w:sz="4" w:space="0" w:color="F3E6D0"/>
            </w:tcBorders>
          </w:tcPr>
          <w:p>
            <w:pPr>
              <w:pStyle w:val="TableParagraph"/>
              <w:spacing w:line="204" w:lineRule="exact"/>
              <w:ind w:left="16" w:right="16"/>
              <w:jc w:val="center"/>
              <w:rPr>
                <w:sz w:val="18"/>
              </w:rPr>
            </w:pPr>
            <w:r>
              <w:rPr>
                <w:color w:val="231F20"/>
                <w:spacing w:val="-5"/>
                <w:sz w:val="18"/>
              </w:rPr>
              <w:t>325</w:t>
            </w:r>
          </w:p>
        </w:tc>
        <w:tc>
          <w:tcPr>
            <w:tcW w:w="931" w:type="dxa"/>
            <w:tcBorders>
              <w:bottom w:val="single" w:sz="4" w:space="0" w:color="F3E6D0"/>
            </w:tcBorders>
          </w:tcPr>
          <w:p>
            <w:pPr>
              <w:pStyle w:val="TableParagraph"/>
              <w:spacing w:line="204" w:lineRule="exact"/>
              <w:ind w:left="29" w:right="29"/>
              <w:jc w:val="center"/>
              <w:rPr>
                <w:sz w:val="18"/>
              </w:rPr>
            </w:pPr>
            <w:r>
              <w:rPr>
                <w:color w:val="231F20"/>
                <w:spacing w:val="-2"/>
                <w:sz w:val="18"/>
              </w:rPr>
              <w:t>47,000</w:t>
            </w:r>
          </w:p>
        </w:tc>
      </w:tr>
    </w:tbl>
    <w:p>
      <w:pPr>
        <w:spacing w:before="162"/>
        <w:ind w:left="500" w:right="0" w:firstLine="0"/>
        <w:jc w:val="left"/>
        <w:rPr>
          <w:sz w:val="16"/>
        </w:rPr>
      </w:pPr>
      <w:r>
        <w:rPr>
          <w:color w:val="231F20"/>
          <w:sz w:val="16"/>
        </w:rPr>
        <w:t>Compiled</w:t>
      </w:r>
      <w:r>
        <w:rPr>
          <w:color w:val="231F20"/>
          <w:spacing w:val="21"/>
          <w:sz w:val="16"/>
        </w:rPr>
        <w:t> </w:t>
      </w:r>
      <w:r>
        <w:rPr>
          <w:color w:val="231F20"/>
          <w:sz w:val="16"/>
        </w:rPr>
        <w:t>from</w:t>
      </w:r>
      <w:r>
        <w:rPr>
          <w:color w:val="231F20"/>
          <w:spacing w:val="26"/>
          <w:sz w:val="16"/>
        </w:rPr>
        <w:t> </w:t>
      </w:r>
      <w:r>
        <w:rPr>
          <w:color w:val="231F20"/>
          <w:sz w:val="16"/>
        </w:rPr>
        <w:t>[11]</w:t>
      </w:r>
      <w:r>
        <w:rPr>
          <w:color w:val="231F20"/>
          <w:spacing w:val="20"/>
          <w:sz w:val="16"/>
        </w:rPr>
        <w:t> </w:t>
      </w:r>
      <w:r>
        <w:rPr>
          <w:color w:val="231F20"/>
          <w:sz w:val="16"/>
        </w:rPr>
        <w:t>and</w:t>
      </w:r>
      <w:r>
        <w:rPr>
          <w:color w:val="231F20"/>
          <w:spacing w:val="22"/>
          <w:sz w:val="16"/>
        </w:rPr>
        <w:t> </w:t>
      </w:r>
      <w:r>
        <w:rPr>
          <w:color w:val="231F20"/>
          <w:spacing w:val="-2"/>
          <w:sz w:val="16"/>
        </w:rPr>
        <w:t>[12].</w:t>
      </w:r>
    </w:p>
    <w:p>
      <w:pPr>
        <w:spacing w:before="8"/>
        <w:ind w:left="500" w:right="0" w:firstLine="0"/>
        <w:jc w:val="left"/>
        <w:rPr>
          <w:sz w:val="16"/>
        </w:rPr>
      </w:pPr>
      <w:r>
        <w:rPr>
          <w:color w:val="231F20"/>
          <w:w w:val="105"/>
          <w:position w:val="5"/>
          <w:sz w:val="9"/>
        </w:rPr>
        <w:t>a</w:t>
      </w:r>
      <w:r>
        <w:rPr>
          <w:color w:val="231F20"/>
          <w:w w:val="105"/>
          <w:sz w:val="16"/>
        </w:rPr>
        <w:t>Compositions</w:t>
      </w:r>
      <w:r>
        <w:rPr>
          <w:color w:val="231F20"/>
          <w:spacing w:val="13"/>
          <w:w w:val="105"/>
          <w:sz w:val="16"/>
        </w:rPr>
        <w:t> </w:t>
      </w:r>
      <w:r>
        <w:rPr>
          <w:color w:val="231F20"/>
          <w:w w:val="105"/>
          <w:sz w:val="16"/>
        </w:rPr>
        <w:t>to</w:t>
      </w:r>
      <w:r>
        <w:rPr>
          <w:color w:val="231F20"/>
          <w:spacing w:val="15"/>
          <w:w w:val="105"/>
          <w:sz w:val="16"/>
        </w:rPr>
        <w:t> </w:t>
      </w:r>
      <w:r>
        <w:rPr>
          <w:color w:val="231F20"/>
          <w:w w:val="105"/>
          <w:sz w:val="16"/>
        </w:rPr>
        <w:t>nearest</w:t>
      </w:r>
      <w:r>
        <w:rPr>
          <w:color w:val="231F20"/>
          <w:spacing w:val="14"/>
          <w:w w:val="105"/>
          <w:sz w:val="16"/>
        </w:rPr>
        <w:t> </w:t>
      </w:r>
      <w:r>
        <w:rPr>
          <w:color w:val="231F20"/>
          <w:spacing w:val="-2"/>
          <w:w w:val="105"/>
          <w:sz w:val="16"/>
        </w:rPr>
        <w:t>percent.</w:t>
      </w:r>
    </w:p>
    <w:p>
      <w:pPr>
        <w:spacing w:before="18"/>
        <w:ind w:left="500" w:right="0" w:firstLine="0"/>
        <w:jc w:val="left"/>
        <w:rPr>
          <w:sz w:val="16"/>
        </w:rPr>
      </w:pPr>
      <w:r>
        <w:rPr>
          <w:color w:val="231F20"/>
          <w:position w:val="5"/>
          <w:sz w:val="9"/>
        </w:rPr>
        <w:t>b</w:t>
      </w:r>
      <w:r>
        <w:rPr>
          <w:color w:val="231F20"/>
          <w:sz w:val="16"/>
        </w:rPr>
        <w:t>Other</w:t>
      </w:r>
      <w:r>
        <w:rPr>
          <w:color w:val="231F20"/>
          <w:spacing w:val="45"/>
          <w:sz w:val="16"/>
        </w:rPr>
        <w:t> </w:t>
      </w:r>
      <w:r>
        <w:rPr>
          <w:color w:val="231F20"/>
          <w:sz w:val="16"/>
        </w:rPr>
        <w:t>elements</w:t>
      </w:r>
      <w:r>
        <w:rPr>
          <w:color w:val="231F20"/>
          <w:spacing w:val="45"/>
          <w:sz w:val="16"/>
        </w:rPr>
        <w:t> </w:t>
      </w:r>
      <w:r>
        <w:rPr>
          <w:color w:val="231F20"/>
          <w:sz w:val="16"/>
        </w:rPr>
        <w:t>include</w:t>
      </w:r>
      <w:r>
        <w:rPr>
          <w:color w:val="231F20"/>
          <w:spacing w:val="47"/>
          <w:sz w:val="16"/>
        </w:rPr>
        <w:t> </w:t>
      </w:r>
      <w:r>
        <w:rPr>
          <w:color w:val="231F20"/>
          <w:sz w:val="16"/>
        </w:rPr>
        <w:t>carbon,</w:t>
      </w:r>
      <w:r>
        <w:rPr>
          <w:color w:val="231F20"/>
          <w:spacing w:val="26"/>
          <w:sz w:val="16"/>
        </w:rPr>
        <w:t> </w:t>
      </w:r>
      <w:r>
        <w:rPr>
          <w:color w:val="231F20"/>
          <w:sz w:val="16"/>
        </w:rPr>
        <w:t>niobium,</w:t>
      </w:r>
      <w:r>
        <w:rPr>
          <w:color w:val="231F20"/>
          <w:spacing w:val="27"/>
          <w:sz w:val="16"/>
        </w:rPr>
        <w:t> </w:t>
      </w:r>
      <w:r>
        <w:rPr>
          <w:color w:val="231F20"/>
          <w:sz w:val="16"/>
        </w:rPr>
        <w:t>titanium,</w:t>
      </w:r>
      <w:r>
        <w:rPr>
          <w:color w:val="231F20"/>
          <w:spacing w:val="28"/>
          <w:sz w:val="16"/>
        </w:rPr>
        <w:t> </w:t>
      </w:r>
      <w:r>
        <w:rPr>
          <w:color w:val="231F20"/>
          <w:sz w:val="16"/>
        </w:rPr>
        <w:t>tungsten,</w:t>
      </w:r>
      <w:r>
        <w:rPr>
          <w:color w:val="231F20"/>
          <w:spacing w:val="26"/>
          <w:sz w:val="16"/>
        </w:rPr>
        <w:t> </w:t>
      </w:r>
      <w:r>
        <w:rPr>
          <w:color w:val="231F20"/>
          <w:sz w:val="16"/>
        </w:rPr>
        <w:t>manganese,</w:t>
      </w:r>
      <w:r>
        <w:rPr>
          <w:color w:val="231F20"/>
          <w:spacing w:val="28"/>
          <w:sz w:val="16"/>
        </w:rPr>
        <w:t> </w:t>
      </w:r>
      <w:r>
        <w:rPr>
          <w:color w:val="231F20"/>
          <w:sz w:val="16"/>
        </w:rPr>
        <w:t>and</w:t>
      </w:r>
      <w:r>
        <w:rPr>
          <w:color w:val="231F20"/>
          <w:spacing w:val="46"/>
          <w:sz w:val="16"/>
        </w:rPr>
        <w:t> </w:t>
      </w:r>
      <w:r>
        <w:rPr>
          <w:color w:val="231F20"/>
          <w:spacing w:val="-2"/>
          <w:sz w:val="16"/>
        </w:rPr>
        <w:t>silicon.</w:t>
      </w:r>
    </w:p>
    <w:sectPr>
      <w:headerReference w:type="default" r:id="rId536"/>
      <w:pgSz w:w="12240" w:h="15840"/>
      <w:pgMar w:header="0" w:footer="0" w:top="620" w:bottom="280" w:left="1720" w:right="5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Helvetica">
    <w:altName w:val="Helvetica"/>
    <w:charset w:val="0"/>
    <w:family w:val="swiss"/>
    <w:pitch w:val="variable"/>
  </w:font>
  <w:font w:name="Arial Unicode MS">
    <w:altName w:val="Arial Unicode MS"/>
    <w:charset w:val="0"/>
    <w:family w:val="swiss"/>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05408">
              <wp:simplePos x="0" y="0"/>
              <wp:positionH relativeFrom="page">
                <wp:posOffset>6858000</wp:posOffset>
              </wp:positionH>
              <wp:positionV relativeFrom="page">
                <wp:posOffset>414020</wp:posOffset>
              </wp:positionV>
              <wp:extent cx="457200" cy="17780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211072" id="docshape12"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05920">
              <wp:simplePos x="0" y="0"/>
              <wp:positionH relativeFrom="page">
                <wp:posOffset>6939281</wp:posOffset>
              </wp:positionH>
              <wp:positionV relativeFrom="page">
                <wp:posOffset>427959</wp:posOffset>
              </wp:positionV>
              <wp:extent cx="153035" cy="16764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53035" cy="167640"/>
                      </a:xfrm>
                      <a:prstGeom prst="rect">
                        <a:avLst/>
                      </a:prstGeom>
                    </wps:spPr>
                    <wps:txbx>
                      <w:txbxContent>
                        <w:p>
                          <w:pPr>
                            <w:spacing w:before="13"/>
                            <w:ind w:left="60" w:right="0" w:firstLine="0"/>
                            <w:jc w:val="left"/>
                            <w:rPr>
                              <w:b/>
                              <w:sz w:val="20"/>
                            </w:rPr>
                          </w:pPr>
                          <w:r>
                            <w:rPr>
                              <w:b/>
                              <w:color w:val="FFFFFF"/>
                              <w:spacing w:val="-10"/>
                              <w:sz w:val="20"/>
                            </w:rPr>
                            <w:fldChar w:fldCharType="begin"/>
                          </w:r>
                          <w:r>
                            <w:rPr>
                              <w:b/>
                              <w:color w:val="FFFFFF"/>
                              <w:spacing w:val="-10"/>
                              <w:sz w:val="20"/>
                            </w:rPr>
                            <w:instrText> PAGE </w:instrText>
                          </w:r>
                          <w:r>
                            <w:rPr>
                              <w:b/>
                              <w:color w:val="FFFFFF"/>
                              <w:spacing w:val="-10"/>
                              <w:sz w:val="20"/>
                            </w:rPr>
                            <w:fldChar w:fldCharType="separate"/>
                          </w:r>
                          <w:r>
                            <w:rPr>
                              <w:b/>
                              <w:color w:val="FFFFFF"/>
                              <w:spacing w:val="-10"/>
                              <w:sz w:val="20"/>
                            </w:rPr>
                            <w:t>2</w:t>
                          </w:r>
                          <w:r>
                            <w:rPr>
                              <w:b/>
                              <w:color w:val="FFFFFF"/>
                              <w:spacing w:val="-10"/>
                              <w:sz w:val="20"/>
                            </w:rPr>
                            <w:fldChar w:fldCharType="end"/>
                          </w:r>
                        </w:p>
                      </w:txbxContent>
                    </wps:txbx>
                    <wps:bodyPr wrap="square" lIns="0" tIns="0" rIns="0" bIns="0" rtlCol="0">
                      <a:noAutofit/>
                    </wps:bodyPr>
                  </wps:wsp>
                </a:graphicData>
              </a:graphic>
            </wp:anchor>
          </w:drawing>
        </mc:Choice>
        <mc:Fallback>
          <w:pict>
            <v:shape style="position:absolute;margin-left:546.400085pt;margin-top:33.697559pt;width:12.05pt;height:13.2pt;mso-position-horizontal-relative:page;mso-position-vertical-relative:page;z-index:-22210560" type="#_x0000_t202" id="docshape13" filled="false" stroked="false">
              <v:textbox inset="0,0,0,0">
                <w:txbxContent>
                  <w:p>
                    <w:pPr>
                      <w:spacing w:before="13"/>
                      <w:ind w:left="60" w:right="0" w:firstLine="0"/>
                      <w:jc w:val="left"/>
                      <w:rPr>
                        <w:b/>
                        <w:sz w:val="20"/>
                      </w:rPr>
                    </w:pPr>
                    <w:r>
                      <w:rPr>
                        <w:b/>
                        <w:color w:val="FFFFFF"/>
                        <w:spacing w:val="-10"/>
                        <w:sz w:val="20"/>
                      </w:rPr>
                      <w:fldChar w:fldCharType="begin"/>
                    </w:r>
                    <w:r>
                      <w:rPr>
                        <w:b/>
                        <w:color w:val="FFFFFF"/>
                        <w:spacing w:val="-10"/>
                        <w:sz w:val="20"/>
                      </w:rPr>
                      <w:instrText> PAGE </w:instrText>
                    </w:r>
                    <w:r>
                      <w:rPr>
                        <w:b/>
                        <w:color w:val="FFFFFF"/>
                        <w:spacing w:val="-10"/>
                        <w:sz w:val="20"/>
                      </w:rPr>
                      <w:fldChar w:fldCharType="separate"/>
                    </w:r>
                    <w:r>
                      <w:rPr>
                        <w:b/>
                        <w:color w:val="FFFFFF"/>
                        <w:spacing w:val="-10"/>
                        <w:sz w:val="20"/>
                      </w:rPr>
                      <w:t>2</w:t>
                    </w:r>
                    <w:r>
                      <w:rPr>
                        <w:b/>
                        <w:color w:val="FFFFFF"/>
                        <w:spacing w:val="-10"/>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1106432">
              <wp:simplePos x="0" y="0"/>
              <wp:positionH relativeFrom="page">
                <wp:posOffset>4922520</wp:posOffset>
              </wp:positionH>
              <wp:positionV relativeFrom="page">
                <wp:posOffset>438823</wp:posOffset>
              </wp:positionV>
              <wp:extent cx="1724025" cy="15367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724025" cy="153670"/>
                      </a:xfrm>
                      <a:prstGeom prst="rect">
                        <a:avLst/>
                      </a:prstGeom>
                    </wps:spPr>
                    <wps:txbx>
                      <w:txbxContent>
                        <w:p>
                          <w:pPr>
                            <w:spacing w:before="14"/>
                            <w:ind w:left="20" w:right="0" w:firstLine="0"/>
                            <w:jc w:val="left"/>
                            <w:rPr>
                              <w:sz w:val="18"/>
                            </w:rPr>
                          </w:pPr>
                          <w:r>
                            <w:rPr>
                              <w:color w:val="231F20"/>
                              <w:sz w:val="18"/>
                            </w:rPr>
                            <w:t>Section</w:t>
                          </w:r>
                          <w:r>
                            <w:rPr>
                              <w:color w:val="231F20"/>
                              <w:spacing w:val="20"/>
                              <w:sz w:val="18"/>
                            </w:rPr>
                            <w:t> </w:t>
                          </w:r>
                          <w:r>
                            <w:rPr>
                              <w:color w:val="231F20"/>
                              <w:sz w:val="18"/>
                            </w:rPr>
                            <w:t>1.1/What</w:t>
                          </w:r>
                          <w:r>
                            <w:rPr>
                              <w:color w:val="231F20"/>
                              <w:spacing w:val="23"/>
                              <w:sz w:val="18"/>
                            </w:rPr>
                            <w:t> </w:t>
                          </w:r>
                          <w:r>
                            <w:rPr>
                              <w:color w:val="231F20"/>
                              <w:sz w:val="18"/>
                            </w:rPr>
                            <w:t>Is</w:t>
                          </w:r>
                          <w:r>
                            <w:rPr>
                              <w:color w:val="231F20"/>
                              <w:spacing w:val="23"/>
                              <w:sz w:val="18"/>
                            </w:rPr>
                            <w:t> </w:t>
                          </w:r>
                          <w:r>
                            <w:rPr>
                              <w:color w:val="231F20"/>
                              <w:spacing w:val="-2"/>
                              <w:sz w:val="18"/>
                            </w:rPr>
                            <w:t>Manufacturing?</w:t>
                          </w:r>
                        </w:p>
                      </w:txbxContent>
                    </wps:txbx>
                    <wps:bodyPr wrap="square" lIns="0" tIns="0" rIns="0" bIns="0" rtlCol="0">
                      <a:noAutofit/>
                    </wps:bodyPr>
                  </wps:wsp>
                </a:graphicData>
              </a:graphic>
            </wp:anchor>
          </w:drawing>
        </mc:Choice>
        <mc:Fallback>
          <w:pict>
            <v:shape style="position:absolute;margin-left:387.600067pt;margin-top:34.553028pt;width:135.75pt;height:12.1pt;mso-position-horizontal-relative:page;mso-position-vertical-relative:page;z-index:-22210048" type="#_x0000_t202" id="docshape14" filled="false" stroked="false">
              <v:textbox inset="0,0,0,0">
                <w:txbxContent>
                  <w:p>
                    <w:pPr>
                      <w:spacing w:before="14"/>
                      <w:ind w:left="20" w:right="0" w:firstLine="0"/>
                      <w:jc w:val="left"/>
                      <w:rPr>
                        <w:sz w:val="18"/>
                      </w:rPr>
                    </w:pPr>
                    <w:r>
                      <w:rPr>
                        <w:color w:val="231F20"/>
                        <w:sz w:val="18"/>
                      </w:rPr>
                      <w:t>Section</w:t>
                    </w:r>
                    <w:r>
                      <w:rPr>
                        <w:color w:val="231F20"/>
                        <w:spacing w:val="20"/>
                        <w:sz w:val="18"/>
                      </w:rPr>
                      <w:t> </w:t>
                    </w:r>
                    <w:r>
                      <w:rPr>
                        <w:color w:val="231F20"/>
                        <w:sz w:val="18"/>
                      </w:rPr>
                      <w:t>1.1/What</w:t>
                    </w:r>
                    <w:r>
                      <w:rPr>
                        <w:color w:val="231F20"/>
                        <w:spacing w:val="23"/>
                        <w:sz w:val="18"/>
                      </w:rPr>
                      <w:t> </w:t>
                    </w:r>
                    <w:r>
                      <w:rPr>
                        <w:color w:val="231F20"/>
                        <w:sz w:val="18"/>
                      </w:rPr>
                      <w:t>Is</w:t>
                    </w:r>
                    <w:r>
                      <w:rPr>
                        <w:color w:val="231F20"/>
                        <w:spacing w:val="23"/>
                        <w:sz w:val="18"/>
                      </w:rPr>
                      <w:t> </w:t>
                    </w:r>
                    <w:r>
                      <w:rPr>
                        <w:color w:val="231F20"/>
                        <w:spacing w:val="-2"/>
                        <w:sz w:val="18"/>
                      </w:rPr>
                      <w:t>Manufacturing?</w:t>
                    </w:r>
                  </w:p>
                </w:txbxContent>
              </v:textbox>
              <w10:wrap type="none"/>
            </v:shape>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15648">
              <wp:simplePos x="0" y="0"/>
              <wp:positionH relativeFrom="page">
                <wp:posOffset>6858000</wp:posOffset>
              </wp:positionH>
              <wp:positionV relativeFrom="page">
                <wp:posOffset>414020</wp:posOffset>
              </wp:positionV>
              <wp:extent cx="457200" cy="177800"/>
              <wp:effectExtent l="0" t="0" r="0" b="0"/>
              <wp:wrapNone/>
              <wp:docPr id="725" name="Graphic 725"/>
              <wp:cNvGraphicFramePr>
                <a:graphicFrameLocks/>
              </wp:cNvGraphicFramePr>
              <a:graphic>
                <a:graphicData uri="http://schemas.microsoft.com/office/word/2010/wordprocessingShape">
                  <wps:wsp>
                    <wps:cNvPr id="725" name="Graphic 725"/>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200832" id="docshape631"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16160">
              <wp:simplePos x="0" y="0"/>
              <wp:positionH relativeFrom="page">
                <wp:posOffset>4151374</wp:posOffset>
              </wp:positionH>
              <wp:positionV relativeFrom="page">
                <wp:posOffset>427959</wp:posOffset>
              </wp:positionV>
              <wp:extent cx="2997835" cy="167640"/>
              <wp:effectExtent l="0" t="0" r="0" b="0"/>
              <wp:wrapNone/>
              <wp:docPr id="726" name="Textbox 726"/>
              <wp:cNvGraphicFramePr>
                <a:graphicFrameLocks/>
              </wp:cNvGraphicFramePr>
              <a:graphic>
                <a:graphicData uri="http://schemas.microsoft.com/office/word/2010/wordprocessingShape">
                  <wps:wsp>
                    <wps:cNvPr id="726" name="Textbox 726"/>
                    <wps:cNvSpPr txBox="1"/>
                    <wps:spPr>
                      <a:xfrm>
                        <a:off x="0" y="0"/>
                        <a:ext cx="2997835" cy="167640"/>
                      </a:xfrm>
                      <a:prstGeom prst="rect">
                        <a:avLst/>
                      </a:prstGeom>
                    </wps:spPr>
                    <wps:txbx>
                      <w:txbxContent>
                        <w:p>
                          <w:pPr>
                            <w:tabs>
                              <w:tab w:pos="4640" w:val="right" w:leader="none"/>
                            </w:tabs>
                            <w:spacing w:before="13"/>
                            <w:ind w:left="20" w:right="0" w:firstLine="0"/>
                            <w:jc w:val="left"/>
                            <w:rPr>
                              <w:b/>
                              <w:sz w:val="20"/>
                            </w:rPr>
                          </w:pPr>
                          <w:r>
                            <w:rPr>
                              <w:color w:val="231F20"/>
                              <w:sz w:val="18"/>
                            </w:rPr>
                            <w:t>Section</w:t>
                          </w:r>
                          <w:r>
                            <w:rPr>
                              <w:color w:val="231F20"/>
                              <w:spacing w:val="39"/>
                              <w:sz w:val="18"/>
                            </w:rPr>
                            <w:t> </w:t>
                          </w:r>
                          <w:r>
                            <w:rPr>
                              <w:color w:val="231F20"/>
                              <w:sz w:val="18"/>
                            </w:rPr>
                            <w:t>2.2/Bonding</w:t>
                          </w:r>
                          <w:r>
                            <w:rPr>
                              <w:color w:val="231F20"/>
                              <w:spacing w:val="40"/>
                              <w:sz w:val="18"/>
                            </w:rPr>
                            <w:t> </w:t>
                          </w:r>
                          <w:r>
                            <w:rPr>
                              <w:color w:val="231F20"/>
                              <w:sz w:val="18"/>
                            </w:rPr>
                            <w:t>between</w:t>
                          </w:r>
                          <w:r>
                            <w:rPr>
                              <w:color w:val="231F20"/>
                              <w:spacing w:val="21"/>
                              <w:sz w:val="18"/>
                            </w:rPr>
                            <w:t> </w:t>
                          </w:r>
                          <w:r>
                            <w:rPr>
                              <w:color w:val="231F20"/>
                              <w:sz w:val="18"/>
                            </w:rPr>
                            <w:t>Atoms</w:t>
                          </w:r>
                          <w:r>
                            <w:rPr>
                              <w:color w:val="231F20"/>
                              <w:spacing w:val="40"/>
                              <w:sz w:val="18"/>
                            </w:rPr>
                            <w:t> </w:t>
                          </w:r>
                          <w:r>
                            <w:rPr>
                              <w:color w:val="231F20"/>
                              <w:sz w:val="18"/>
                            </w:rPr>
                            <w:t>and</w:t>
                          </w:r>
                          <w:r>
                            <w:rPr>
                              <w:color w:val="231F20"/>
                              <w:spacing w:val="40"/>
                              <w:sz w:val="18"/>
                            </w:rPr>
                            <w:t> </w:t>
                          </w:r>
                          <w:r>
                            <w:rPr>
                              <w:color w:val="231F20"/>
                              <w:spacing w:val="-2"/>
                              <w:sz w:val="18"/>
                            </w:rPr>
                            <w:t>Molecules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39</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326.879852pt;margin-top:33.697559pt;width:236.05pt;height:13.2pt;mso-position-horizontal-relative:page;mso-position-vertical-relative:page;z-index:-22200320" type="#_x0000_t202" id="docshape632" filled="false" stroked="false">
              <v:textbox inset="0,0,0,0">
                <w:txbxContent>
                  <w:p>
                    <w:pPr>
                      <w:tabs>
                        <w:tab w:pos="4640" w:val="right" w:leader="none"/>
                      </w:tabs>
                      <w:spacing w:before="13"/>
                      <w:ind w:left="20" w:right="0" w:firstLine="0"/>
                      <w:jc w:val="left"/>
                      <w:rPr>
                        <w:b/>
                        <w:sz w:val="20"/>
                      </w:rPr>
                    </w:pPr>
                    <w:r>
                      <w:rPr>
                        <w:color w:val="231F20"/>
                        <w:sz w:val="18"/>
                      </w:rPr>
                      <w:t>Section</w:t>
                    </w:r>
                    <w:r>
                      <w:rPr>
                        <w:color w:val="231F20"/>
                        <w:spacing w:val="39"/>
                        <w:sz w:val="18"/>
                      </w:rPr>
                      <w:t> </w:t>
                    </w:r>
                    <w:r>
                      <w:rPr>
                        <w:color w:val="231F20"/>
                        <w:sz w:val="18"/>
                      </w:rPr>
                      <w:t>2.2/Bonding</w:t>
                    </w:r>
                    <w:r>
                      <w:rPr>
                        <w:color w:val="231F20"/>
                        <w:spacing w:val="40"/>
                        <w:sz w:val="18"/>
                      </w:rPr>
                      <w:t> </w:t>
                    </w:r>
                    <w:r>
                      <w:rPr>
                        <w:color w:val="231F20"/>
                        <w:sz w:val="18"/>
                      </w:rPr>
                      <w:t>between</w:t>
                    </w:r>
                    <w:r>
                      <w:rPr>
                        <w:color w:val="231F20"/>
                        <w:spacing w:val="21"/>
                        <w:sz w:val="18"/>
                      </w:rPr>
                      <w:t> </w:t>
                    </w:r>
                    <w:r>
                      <w:rPr>
                        <w:color w:val="231F20"/>
                        <w:sz w:val="18"/>
                      </w:rPr>
                      <w:t>Atoms</w:t>
                    </w:r>
                    <w:r>
                      <w:rPr>
                        <w:color w:val="231F20"/>
                        <w:spacing w:val="40"/>
                        <w:sz w:val="18"/>
                      </w:rPr>
                      <w:t> </w:t>
                    </w:r>
                    <w:r>
                      <w:rPr>
                        <w:color w:val="231F20"/>
                        <w:sz w:val="18"/>
                      </w:rPr>
                      <w:t>and</w:t>
                    </w:r>
                    <w:r>
                      <w:rPr>
                        <w:color w:val="231F20"/>
                        <w:spacing w:val="40"/>
                        <w:sz w:val="18"/>
                      </w:rPr>
                      <w:t> </w:t>
                    </w:r>
                    <w:r>
                      <w:rPr>
                        <w:color w:val="231F20"/>
                        <w:spacing w:val="-2"/>
                        <w:sz w:val="18"/>
                      </w:rPr>
                      <w:t>Molecules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39</w:t>
                    </w:r>
                    <w:r>
                      <w:rPr>
                        <w:b/>
                        <w:color w:val="FFFFFF"/>
                        <w:spacing w:val="-5"/>
                        <w:sz w:val="20"/>
                      </w:rPr>
                      <w:fldChar w:fldCharType="end"/>
                    </w:r>
                  </w:p>
                </w:txbxContent>
              </v:textbox>
              <w10:wrap type="none"/>
            </v:shape>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16672">
              <wp:simplePos x="0" y="0"/>
              <wp:positionH relativeFrom="page">
                <wp:posOffset>6858000</wp:posOffset>
              </wp:positionH>
              <wp:positionV relativeFrom="page">
                <wp:posOffset>414020</wp:posOffset>
              </wp:positionV>
              <wp:extent cx="457200" cy="177800"/>
              <wp:effectExtent l="0" t="0" r="0" b="0"/>
              <wp:wrapNone/>
              <wp:docPr id="769" name="Graphic 769"/>
              <wp:cNvGraphicFramePr>
                <a:graphicFrameLocks/>
              </wp:cNvGraphicFramePr>
              <a:graphic>
                <a:graphicData uri="http://schemas.microsoft.com/office/word/2010/wordprocessingShape">
                  <wps:wsp>
                    <wps:cNvPr id="769" name="Graphic 769"/>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199808" id="docshape675"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17184">
              <wp:simplePos x="0" y="0"/>
              <wp:positionH relativeFrom="page">
                <wp:posOffset>6939405</wp:posOffset>
              </wp:positionH>
              <wp:positionV relativeFrom="page">
                <wp:posOffset>427959</wp:posOffset>
              </wp:positionV>
              <wp:extent cx="209550" cy="167640"/>
              <wp:effectExtent l="0" t="0" r="0" b="0"/>
              <wp:wrapNone/>
              <wp:docPr id="770" name="Textbox 770"/>
              <wp:cNvGraphicFramePr>
                <a:graphicFrameLocks/>
              </wp:cNvGraphicFramePr>
              <a:graphic>
                <a:graphicData uri="http://schemas.microsoft.com/office/word/2010/wordprocessingShape">
                  <wps:wsp>
                    <wps:cNvPr id="770" name="Textbox 770"/>
                    <wps:cNvSpPr txBox="1"/>
                    <wps:spPr>
                      <a:xfrm>
                        <a:off x="0" y="0"/>
                        <a:ext cx="209550" cy="167640"/>
                      </a:xfrm>
                      <a:prstGeom prst="rect">
                        <a:avLst/>
                      </a:prstGeom>
                    </wps:spPr>
                    <wps:txbx>
                      <w:txbxContent>
                        <w:p>
                          <w:pPr>
                            <w:spacing w:before="13"/>
                            <w:ind w:left="60" w:right="0" w:firstLine="0"/>
                            <w:jc w:val="left"/>
                            <w:rPr>
                              <w:b/>
                              <w:sz w:val="20"/>
                            </w:rPr>
                          </w:pP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41</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546.409912pt;margin-top:33.697559pt;width:16.5pt;height:13.2pt;mso-position-horizontal-relative:page;mso-position-vertical-relative:page;z-index:-22199296" type="#_x0000_t202" id="docshape676" filled="false" stroked="false">
              <v:textbox inset="0,0,0,0">
                <w:txbxContent>
                  <w:p>
                    <w:pPr>
                      <w:spacing w:before="13"/>
                      <w:ind w:left="60" w:right="0" w:firstLine="0"/>
                      <w:jc w:val="left"/>
                      <w:rPr>
                        <w:b/>
                        <w:sz w:val="20"/>
                      </w:rPr>
                    </w:pP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41</w:t>
                    </w:r>
                    <w:r>
                      <w:rPr>
                        <w:b/>
                        <w:color w:val="FFFFFF"/>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1117696">
              <wp:simplePos x="0" y="0"/>
              <wp:positionH relativeFrom="page">
                <wp:posOffset>5056630</wp:posOffset>
              </wp:positionH>
              <wp:positionV relativeFrom="page">
                <wp:posOffset>438823</wp:posOffset>
              </wp:positionV>
              <wp:extent cx="1612265" cy="153670"/>
              <wp:effectExtent l="0" t="0" r="0" b="0"/>
              <wp:wrapNone/>
              <wp:docPr id="771" name="Textbox 771"/>
              <wp:cNvGraphicFramePr>
                <a:graphicFrameLocks/>
              </wp:cNvGraphicFramePr>
              <a:graphic>
                <a:graphicData uri="http://schemas.microsoft.com/office/word/2010/wordprocessingShape">
                  <wps:wsp>
                    <wps:cNvPr id="771" name="Textbox 771"/>
                    <wps:cNvSpPr txBox="1"/>
                    <wps:spPr>
                      <a:xfrm>
                        <a:off x="0" y="0"/>
                        <a:ext cx="1612265" cy="153670"/>
                      </a:xfrm>
                      <a:prstGeom prst="rect">
                        <a:avLst/>
                      </a:prstGeom>
                    </wps:spPr>
                    <wps:txbx>
                      <w:txbxContent>
                        <w:p>
                          <w:pPr>
                            <w:spacing w:before="14"/>
                            <w:ind w:left="20" w:right="0" w:firstLine="0"/>
                            <w:jc w:val="left"/>
                            <w:rPr>
                              <w:sz w:val="18"/>
                            </w:rPr>
                          </w:pPr>
                          <w:r>
                            <w:rPr>
                              <w:color w:val="231F20"/>
                              <w:sz w:val="18"/>
                            </w:rPr>
                            <w:t>Section</w:t>
                          </w:r>
                          <w:r>
                            <w:rPr>
                              <w:color w:val="231F20"/>
                              <w:spacing w:val="36"/>
                              <w:sz w:val="18"/>
                            </w:rPr>
                            <w:t> </w:t>
                          </w:r>
                          <w:r>
                            <w:rPr>
                              <w:color w:val="231F20"/>
                              <w:sz w:val="18"/>
                            </w:rPr>
                            <w:t>2.3/Crystalline</w:t>
                          </w:r>
                          <w:r>
                            <w:rPr>
                              <w:color w:val="231F20"/>
                              <w:spacing w:val="38"/>
                              <w:sz w:val="18"/>
                            </w:rPr>
                            <w:t> </w:t>
                          </w:r>
                          <w:r>
                            <w:rPr>
                              <w:color w:val="231F20"/>
                              <w:spacing w:val="-2"/>
                              <w:sz w:val="18"/>
                            </w:rPr>
                            <w:t>Structures</w:t>
                          </w:r>
                        </w:p>
                      </w:txbxContent>
                    </wps:txbx>
                    <wps:bodyPr wrap="square" lIns="0" tIns="0" rIns="0" bIns="0" rtlCol="0">
                      <a:noAutofit/>
                    </wps:bodyPr>
                  </wps:wsp>
                </a:graphicData>
              </a:graphic>
            </wp:anchor>
          </w:drawing>
        </mc:Choice>
        <mc:Fallback>
          <w:pict>
            <v:shape style="position:absolute;margin-left:398.159851pt;margin-top:34.553028pt;width:126.95pt;height:12.1pt;mso-position-horizontal-relative:page;mso-position-vertical-relative:page;z-index:-22198784" type="#_x0000_t202" id="docshape677" filled="false" stroked="false">
              <v:textbox inset="0,0,0,0">
                <w:txbxContent>
                  <w:p>
                    <w:pPr>
                      <w:spacing w:before="14"/>
                      <w:ind w:left="20" w:right="0" w:firstLine="0"/>
                      <w:jc w:val="left"/>
                      <w:rPr>
                        <w:sz w:val="18"/>
                      </w:rPr>
                    </w:pPr>
                    <w:r>
                      <w:rPr>
                        <w:color w:val="231F20"/>
                        <w:sz w:val="18"/>
                      </w:rPr>
                      <w:t>Section</w:t>
                    </w:r>
                    <w:r>
                      <w:rPr>
                        <w:color w:val="231F20"/>
                        <w:spacing w:val="36"/>
                        <w:sz w:val="18"/>
                      </w:rPr>
                      <w:t> </w:t>
                    </w:r>
                    <w:r>
                      <w:rPr>
                        <w:color w:val="231F20"/>
                        <w:sz w:val="18"/>
                      </w:rPr>
                      <w:t>2.3/Crystalline</w:t>
                    </w:r>
                    <w:r>
                      <w:rPr>
                        <w:color w:val="231F20"/>
                        <w:spacing w:val="38"/>
                        <w:sz w:val="18"/>
                      </w:rPr>
                      <w:t> </w:t>
                    </w:r>
                    <w:r>
                      <w:rPr>
                        <w:color w:val="231F20"/>
                        <w:spacing w:val="-2"/>
                        <w:sz w:val="18"/>
                      </w:rPr>
                      <w:t>Structures</w:t>
                    </w:r>
                  </w:p>
                </w:txbxContent>
              </v:textbox>
              <w10:wrap type="none"/>
            </v:shape>
          </w:pict>
        </mc:Fallback>
      </mc:AlternateContent>
    </w: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18208">
              <wp:simplePos x="0" y="0"/>
              <wp:positionH relativeFrom="page">
                <wp:posOffset>6858000</wp:posOffset>
              </wp:positionH>
              <wp:positionV relativeFrom="page">
                <wp:posOffset>414020</wp:posOffset>
              </wp:positionV>
              <wp:extent cx="457200" cy="177800"/>
              <wp:effectExtent l="0" t="0" r="0" b="0"/>
              <wp:wrapNone/>
              <wp:docPr id="943" name="Graphic 943"/>
              <wp:cNvGraphicFramePr>
                <a:graphicFrameLocks/>
              </wp:cNvGraphicFramePr>
              <a:graphic>
                <a:graphicData uri="http://schemas.microsoft.com/office/word/2010/wordprocessingShape">
                  <wps:wsp>
                    <wps:cNvPr id="943" name="Graphic 943"/>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198272" id="docshape849"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18720">
              <wp:simplePos x="0" y="0"/>
              <wp:positionH relativeFrom="page">
                <wp:posOffset>6939408</wp:posOffset>
              </wp:positionH>
              <wp:positionV relativeFrom="page">
                <wp:posOffset>427959</wp:posOffset>
              </wp:positionV>
              <wp:extent cx="209550" cy="167640"/>
              <wp:effectExtent l="0" t="0" r="0" b="0"/>
              <wp:wrapNone/>
              <wp:docPr id="944" name="Textbox 944"/>
              <wp:cNvGraphicFramePr>
                <a:graphicFrameLocks/>
              </wp:cNvGraphicFramePr>
              <a:graphic>
                <a:graphicData uri="http://schemas.microsoft.com/office/word/2010/wordprocessingShape">
                  <wps:wsp>
                    <wps:cNvPr id="944" name="Textbox 944"/>
                    <wps:cNvSpPr txBox="1"/>
                    <wps:spPr>
                      <a:xfrm>
                        <a:off x="0" y="0"/>
                        <a:ext cx="209550" cy="167640"/>
                      </a:xfrm>
                      <a:prstGeom prst="rect">
                        <a:avLst/>
                      </a:prstGeom>
                    </wps:spPr>
                    <wps:txbx>
                      <w:txbxContent>
                        <w:p>
                          <w:pPr>
                            <w:spacing w:before="13"/>
                            <w:ind w:left="60" w:right="0" w:firstLine="0"/>
                            <w:jc w:val="left"/>
                            <w:rPr>
                              <w:b/>
                              <w:sz w:val="20"/>
                            </w:rPr>
                          </w:pP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47</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546.410156pt;margin-top:33.697559pt;width:16.5pt;height:13.2pt;mso-position-horizontal-relative:page;mso-position-vertical-relative:page;z-index:-22197760" type="#_x0000_t202" id="docshape850" filled="false" stroked="false">
              <v:textbox inset="0,0,0,0">
                <w:txbxContent>
                  <w:p>
                    <w:pPr>
                      <w:spacing w:before="13"/>
                      <w:ind w:left="60" w:right="0" w:firstLine="0"/>
                      <w:jc w:val="left"/>
                      <w:rPr>
                        <w:b/>
                        <w:sz w:val="20"/>
                      </w:rPr>
                    </w:pP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47</w:t>
                    </w:r>
                    <w:r>
                      <w:rPr>
                        <w:b/>
                        <w:color w:val="FFFFFF"/>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1119232">
              <wp:simplePos x="0" y="0"/>
              <wp:positionH relativeFrom="page">
                <wp:posOffset>4157472</wp:posOffset>
              </wp:positionH>
              <wp:positionV relativeFrom="page">
                <wp:posOffset>438823</wp:posOffset>
              </wp:positionV>
              <wp:extent cx="2512695" cy="153670"/>
              <wp:effectExtent l="0" t="0" r="0" b="0"/>
              <wp:wrapNone/>
              <wp:docPr id="945" name="Textbox 945"/>
              <wp:cNvGraphicFramePr>
                <a:graphicFrameLocks/>
              </wp:cNvGraphicFramePr>
              <a:graphic>
                <a:graphicData uri="http://schemas.microsoft.com/office/word/2010/wordprocessingShape">
                  <wps:wsp>
                    <wps:cNvPr id="945" name="Textbox 945"/>
                    <wps:cNvSpPr txBox="1"/>
                    <wps:spPr>
                      <a:xfrm>
                        <a:off x="0" y="0"/>
                        <a:ext cx="2512695" cy="153670"/>
                      </a:xfrm>
                      <a:prstGeom prst="rect">
                        <a:avLst/>
                      </a:prstGeom>
                    </wps:spPr>
                    <wps:txbx>
                      <w:txbxContent>
                        <w:p>
                          <w:pPr>
                            <w:spacing w:before="14"/>
                            <w:ind w:left="20" w:right="0" w:firstLine="0"/>
                            <w:jc w:val="left"/>
                            <w:rPr>
                              <w:sz w:val="18"/>
                            </w:rPr>
                          </w:pPr>
                          <w:r>
                            <w:rPr>
                              <w:color w:val="231F20"/>
                              <w:sz w:val="18"/>
                            </w:rPr>
                            <w:t>Section</w:t>
                          </w:r>
                          <w:r>
                            <w:rPr>
                              <w:color w:val="231F20"/>
                              <w:spacing w:val="63"/>
                              <w:sz w:val="18"/>
                            </w:rPr>
                            <w:t> </w:t>
                          </w:r>
                          <w:r>
                            <w:rPr>
                              <w:color w:val="231F20"/>
                              <w:sz w:val="18"/>
                            </w:rPr>
                            <w:t>2.4/Noncrystalline</w:t>
                          </w:r>
                          <w:r>
                            <w:rPr>
                              <w:color w:val="231F20"/>
                              <w:spacing w:val="66"/>
                              <w:sz w:val="18"/>
                            </w:rPr>
                            <w:t> </w:t>
                          </w:r>
                          <w:r>
                            <w:rPr>
                              <w:color w:val="231F20"/>
                              <w:sz w:val="18"/>
                            </w:rPr>
                            <w:t>(Amorphous)</w:t>
                          </w:r>
                          <w:r>
                            <w:rPr>
                              <w:color w:val="231F20"/>
                              <w:spacing w:val="67"/>
                              <w:sz w:val="18"/>
                            </w:rPr>
                            <w:t> </w:t>
                          </w:r>
                          <w:r>
                            <w:rPr>
                              <w:color w:val="231F20"/>
                              <w:spacing w:val="-2"/>
                              <w:sz w:val="18"/>
                            </w:rPr>
                            <w:t>Structures</w:t>
                          </w:r>
                        </w:p>
                      </w:txbxContent>
                    </wps:txbx>
                    <wps:bodyPr wrap="square" lIns="0" tIns="0" rIns="0" bIns="0" rtlCol="0">
                      <a:noAutofit/>
                    </wps:bodyPr>
                  </wps:wsp>
                </a:graphicData>
              </a:graphic>
            </wp:anchor>
          </w:drawing>
        </mc:Choice>
        <mc:Fallback>
          <w:pict>
            <v:shape style="position:absolute;margin-left:327.360077pt;margin-top:34.553028pt;width:197.85pt;height:12.1pt;mso-position-horizontal-relative:page;mso-position-vertical-relative:page;z-index:-22197248" type="#_x0000_t202" id="docshape851" filled="false" stroked="false">
              <v:textbox inset="0,0,0,0">
                <w:txbxContent>
                  <w:p>
                    <w:pPr>
                      <w:spacing w:before="14"/>
                      <w:ind w:left="20" w:right="0" w:firstLine="0"/>
                      <w:jc w:val="left"/>
                      <w:rPr>
                        <w:sz w:val="18"/>
                      </w:rPr>
                    </w:pPr>
                    <w:r>
                      <w:rPr>
                        <w:color w:val="231F20"/>
                        <w:sz w:val="18"/>
                      </w:rPr>
                      <w:t>Section</w:t>
                    </w:r>
                    <w:r>
                      <w:rPr>
                        <w:color w:val="231F20"/>
                        <w:spacing w:val="63"/>
                        <w:sz w:val="18"/>
                      </w:rPr>
                      <w:t> </w:t>
                    </w:r>
                    <w:r>
                      <w:rPr>
                        <w:color w:val="231F20"/>
                        <w:sz w:val="18"/>
                      </w:rPr>
                      <w:t>2.4/Noncrystalline</w:t>
                    </w:r>
                    <w:r>
                      <w:rPr>
                        <w:color w:val="231F20"/>
                        <w:spacing w:val="66"/>
                        <w:sz w:val="18"/>
                      </w:rPr>
                      <w:t> </w:t>
                    </w:r>
                    <w:r>
                      <w:rPr>
                        <w:color w:val="231F20"/>
                        <w:sz w:val="18"/>
                      </w:rPr>
                      <w:t>(Amorphous)</w:t>
                    </w:r>
                    <w:r>
                      <w:rPr>
                        <w:color w:val="231F20"/>
                        <w:spacing w:val="67"/>
                        <w:sz w:val="18"/>
                      </w:rPr>
                      <w:t> </w:t>
                    </w:r>
                    <w:r>
                      <w:rPr>
                        <w:color w:val="231F20"/>
                        <w:spacing w:val="-2"/>
                        <w:sz w:val="18"/>
                      </w:rPr>
                      <w:t>Structures</w:t>
                    </w:r>
                  </w:p>
                </w:txbxContent>
              </v:textbox>
              <w10:wrap type="none"/>
            </v:shape>
          </w:pict>
        </mc:Fallback>
      </mc:AlternateContent>
    </w: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19744">
              <wp:simplePos x="0" y="0"/>
              <wp:positionH relativeFrom="page">
                <wp:posOffset>6858000</wp:posOffset>
              </wp:positionH>
              <wp:positionV relativeFrom="page">
                <wp:posOffset>414020</wp:posOffset>
              </wp:positionV>
              <wp:extent cx="457200" cy="177800"/>
              <wp:effectExtent l="0" t="0" r="0" b="0"/>
              <wp:wrapNone/>
              <wp:docPr id="958" name="Graphic 958"/>
              <wp:cNvGraphicFramePr>
                <a:graphicFrameLocks/>
              </wp:cNvGraphicFramePr>
              <a:graphic>
                <a:graphicData uri="http://schemas.microsoft.com/office/word/2010/wordprocessingShape">
                  <wps:wsp>
                    <wps:cNvPr id="958" name="Graphic 958"/>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196736" id="docshape864"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20256">
              <wp:simplePos x="0" y="0"/>
              <wp:positionH relativeFrom="page">
                <wp:posOffset>5026152</wp:posOffset>
              </wp:positionH>
              <wp:positionV relativeFrom="page">
                <wp:posOffset>427959</wp:posOffset>
              </wp:positionV>
              <wp:extent cx="2124075" cy="167640"/>
              <wp:effectExtent l="0" t="0" r="0" b="0"/>
              <wp:wrapNone/>
              <wp:docPr id="959" name="Textbox 959"/>
              <wp:cNvGraphicFramePr>
                <a:graphicFrameLocks/>
              </wp:cNvGraphicFramePr>
              <a:graphic>
                <a:graphicData uri="http://schemas.microsoft.com/office/word/2010/wordprocessingShape">
                  <wps:wsp>
                    <wps:cNvPr id="959" name="Textbox 959"/>
                    <wps:cNvSpPr txBox="1"/>
                    <wps:spPr>
                      <a:xfrm>
                        <a:off x="0" y="0"/>
                        <a:ext cx="2124075" cy="167640"/>
                      </a:xfrm>
                      <a:prstGeom prst="rect">
                        <a:avLst/>
                      </a:prstGeom>
                    </wps:spPr>
                    <wps:txbx>
                      <w:txbxContent>
                        <w:p>
                          <w:pPr>
                            <w:tabs>
                              <w:tab w:pos="3264" w:val="right" w:leader="none"/>
                            </w:tabs>
                            <w:spacing w:before="13"/>
                            <w:ind w:left="20" w:right="0" w:firstLine="0"/>
                            <w:jc w:val="left"/>
                            <w:rPr>
                              <w:b/>
                              <w:sz w:val="20"/>
                            </w:rPr>
                          </w:pPr>
                          <w:r>
                            <w:rPr>
                              <w:color w:val="231F20"/>
                              <w:sz w:val="18"/>
                            </w:rPr>
                            <w:t>Section</w:t>
                          </w:r>
                          <w:r>
                            <w:rPr>
                              <w:color w:val="231F20"/>
                              <w:spacing w:val="43"/>
                              <w:sz w:val="18"/>
                            </w:rPr>
                            <w:t> </w:t>
                          </w:r>
                          <w:r>
                            <w:rPr>
                              <w:color w:val="231F20"/>
                              <w:sz w:val="18"/>
                            </w:rPr>
                            <w:t>2.5/Engineering</w:t>
                          </w:r>
                          <w:r>
                            <w:rPr>
                              <w:color w:val="231F20"/>
                              <w:spacing w:val="45"/>
                              <w:sz w:val="18"/>
                            </w:rPr>
                            <w:t> </w:t>
                          </w:r>
                          <w:r>
                            <w:rPr>
                              <w:color w:val="231F20"/>
                              <w:spacing w:val="-2"/>
                              <w:sz w:val="18"/>
                            </w:rPr>
                            <w:t>Materials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49</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395.760071pt;margin-top:33.697559pt;width:167.25pt;height:13.2pt;mso-position-horizontal-relative:page;mso-position-vertical-relative:page;z-index:-22196224" type="#_x0000_t202" id="docshape865" filled="false" stroked="false">
              <v:textbox inset="0,0,0,0">
                <w:txbxContent>
                  <w:p>
                    <w:pPr>
                      <w:tabs>
                        <w:tab w:pos="3264" w:val="right" w:leader="none"/>
                      </w:tabs>
                      <w:spacing w:before="13"/>
                      <w:ind w:left="20" w:right="0" w:firstLine="0"/>
                      <w:jc w:val="left"/>
                      <w:rPr>
                        <w:b/>
                        <w:sz w:val="20"/>
                      </w:rPr>
                    </w:pPr>
                    <w:r>
                      <w:rPr>
                        <w:color w:val="231F20"/>
                        <w:sz w:val="18"/>
                      </w:rPr>
                      <w:t>Section</w:t>
                    </w:r>
                    <w:r>
                      <w:rPr>
                        <w:color w:val="231F20"/>
                        <w:spacing w:val="43"/>
                        <w:sz w:val="18"/>
                      </w:rPr>
                      <w:t> </w:t>
                    </w:r>
                    <w:r>
                      <w:rPr>
                        <w:color w:val="231F20"/>
                        <w:sz w:val="18"/>
                      </w:rPr>
                      <w:t>2.5/Engineering</w:t>
                    </w:r>
                    <w:r>
                      <w:rPr>
                        <w:color w:val="231F20"/>
                        <w:spacing w:val="45"/>
                        <w:sz w:val="18"/>
                      </w:rPr>
                      <w:t> </w:t>
                    </w:r>
                    <w:r>
                      <w:rPr>
                        <w:color w:val="231F20"/>
                        <w:spacing w:val="-2"/>
                        <w:sz w:val="18"/>
                      </w:rPr>
                      <w:t>Materials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49</w:t>
                    </w:r>
                    <w:r>
                      <w:rPr>
                        <w:b/>
                        <w:color w:val="FFFFFF"/>
                        <w:spacing w:val="-5"/>
                        <w:sz w:val="20"/>
                      </w:rPr>
                      <w:fldChar w:fldCharType="end"/>
                    </w:r>
                  </w:p>
                </w:txbxContent>
              </v:textbox>
              <w10:wrap type="none"/>
            </v:shape>
          </w:pict>
        </mc:Fallback>
      </mc:AlternateContent>
    </w: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20768">
              <wp:simplePos x="0" y="0"/>
              <wp:positionH relativeFrom="page">
                <wp:posOffset>6858000</wp:posOffset>
              </wp:positionH>
              <wp:positionV relativeFrom="page">
                <wp:posOffset>414020</wp:posOffset>
              </wp:positionV>
              <wp:extent cx="457200" cy="177800"/>
              <wp:effectExtent l="0" t="0" r="0" b="0"/>
              <wp:wrapNone/>
              <wp:docPr id="978" name="Graphic 978"/>
              <wp:cNvGraphicFramePr>
                <a:graphicFrameLocks/>
              </wp:cNvGraphicFramePr>
              <a:graphic>
                <a:graphicData uri="http://schemas.microsoft.com/office/word/2010/wordprocessingShape">
                  <wps:wsp>
                    <wps:cNvPr id="978" name="Graphic 978"/>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195712" id="docshape884"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21280">
              <wp:simplePos x="0" y="0"/>
              <wp:positionH relativeFrom="page">
                <wp:posOffset>6965823</wp:posOffset>
              </wp:positionH>
              <wp:positionV relativeFrom="page">
                <wp:posOffset>427959</wp:posOffset>
              </wp:positionV>
              <wp:extent cx="146050" cy="167640"/>
              <wp:effectExtent l="0" t="0" r="0" b="0"/>
              <wp:wrapNone/>
              <wp:docPr id="979" name="Textbox 979"/>
              <wp:cNvGraphicFramePr>
                <a:graphicFrameLocks/>
              </wp:cNvGraphicFramePr>
              <a:graphic>
                <a:graphicData uri="http://schemas.microsoft.com/office/word/2010/wordprocessingShape">
                  <wps:wsp>
                    <wps:cNvPr id="979" name="Textbox 979"/>
                    <wps:cNvSpPr txBox="1"/>
                    <wps:spPr>
                      <a:xfrm>
                        <a:off x="0" y="0"/>
                        <a:ext cx="146050" cy="167640"/>
                      </a:xfrm>
                      <a:prstGeom prst="rect">
                        <a:avLst/>
                      </a:prstGeom>
                    </wps:spPr>
                    <wps:txbx>
                      <w:txbxContent>
                        <w:p>
                          <w:pPr>
                            <w:spacing w:before="13"/>
                            <w:ind w:left="20" w:right="0" w:firstLine="0"/>
                            <w:jc w:val="left"/>
                            <w:rPr>
                              <w:b/>
                              <w:sz w:val="20"/>
                            </w:rPr>
                          </w:pPr>
                          <w:r>
                            <w:rPr>
                              <w:b/>
                              <w:color w:val="FFFFFF"/>
                              <w:spacing w:val="-5"/>
                              <w:sz w:val="20"/>
                            </w:rPr>
                            <w:t>85</w:t>
                          </w:r>
                        </w:p>
                      </w:txbxContent>
                    </wps:txbx>
                    <wps:bodyPr wrap="square" lIns="0" tIns="0" rIns="0" bIns="0" rtlCol="0">
                      <a:noAutofit/>
                    </wps:bodyPr>
                  </wps:wsp>
                </a:graphicData>
              </a:graphic>
            </wp:anchor>
          </w:drawing>
        </mc:Choice>
        <mc:Fallback>
          <w:pict>
            <v:shape style="position:absolute;margin-left:548.490051pt;margin-top:33.697559pt;width:11.5pt;height:13.2pt;mso-position-horizontal-relative:page;mso-position-vertical-relative:page;z-index:-22195200" type="#_x0000_t202" id="docshape885" filled="false" stroked="false">
              <v:textbox inset="0,0,0,0">
                <w:txbxContent>
                  <w:p>
                    <w:pPr>
                      <w:spacing w:before="13"/>
                      <w:ind w:left="20" w:right="0" w:firstLine="0"/>
                      <w:jc w:val="left"/>
                      <w:rPr>
                        <w:b/>
                        <w:sz w:val="20"/>
                      </w:rPr>
                    </w:pPr>
                    <w:r>
                      <w:rPr>
                        <w:b/>
                        <w:color w:val="FFFFFF"/>
                        <w:spacing w:val="-5"/>
                        <w:sz w:val="20"/>
                      </w:rPr>
                      <w:t>85</w:t>
                    </w:r>
                  </w:p>
                </w:txbxContent>
              </v:textbox>
              <w10:wrap type="none"/>
            </v:shape>
          </w:pict>
        </mc:Fallback>
      </mc:AlternateContent>
    </w:r>
    <w:r>
      <w:rPr/>
      <mc:AlternateContent>
        <mc:Choice Requires="wps">
          <w:drawing>
            <wp:anchor distT="0" distB="0" distL="0" distR="0" allowOverlap="1" layoutInCell="1" locked="0" behindDoc="1" simplePos="0" relativeHeight="481121792">
              <wp:simplePos x="0" y="0"/>
              <wp:positionH relativeFrom="page">
                <wp:posOffset>4407408</wp:posOffset>
              </wp:positionH>
              <wp:positionV relativeFrom="page">
                <wp:posOffset>438823</wp:posOffset>
              </wp:positionV>
              <wp:extent cx="2254250" cy="153670"/>
              <wp:effectExtent l="0" t="0" r="0" b="0"/>
              <wp:wrapNone/>
              <wp:docPr id="980" name="Textbox 980"/>
              <wp:cNvGraphicFramePr>
                <a:graphicFrameLocks/>
              </wp:cNvGraphicFramePr>
              <a:graphic>
                <a:graphicData uri="http://schemas.microsoft.com/office/word/2010/wordprocessingShape">
                  <wps:wsp>
                    <wps:cNvPr id="980" name="Textbox 980"/>
                    <wps:cNvSpPr txBox="1"/>
                    <wps:spPr>
                      <a:xfrm>
                        <a:off x="0" y="0"/>
                        <a:ext cx="2254250" cy="153670"/>
                      </a:xfrm>
                      <a:prstGeom prst="rect">
                        <a:avLst/>
                      </a:prstGeom>
                    </wps:spPr>
                    <wps:txbx>
                      <w:txbxContent>
                        <w:p>
                          <w:pPr>
                            <w:spacing w:before="14"/>
                            <w:ind w:left="20" w:right="0" w:firstLine="0"/>
                            <w:jc w:val="left"/>
                            <w:rPr>
                              <w:sz w:val="18"/>
                            </w:rPr>
                          </w:pPr>
                          <w:r>
                            <w:rPr>
                              <w:color w:val="231F20"/>
                              <w:sz w:val="18"/>
                            </w:rPr>
                            <w:t>Section</w:t>
                          </w:r>
                          <w:r>
                            <w:rPr>
                              <w:color w:val="231F20"/>
                              <w:spacing w:val="31"/>
                              <w:sz w:val="18"/>
                            </w:rPr>
                            <w:t> </w:t>
                          </w:r>
                          <w:r>
                            <w:rPr>
                              <w:color w:val="231F20"/>
                              <w:sz w:val="18"/>
                            </w:rPr>
                            <w:t>4.1/Volumetric</w:t>
                          </w:r>
                          <w:r>
                            <w:rPr>
                              <w:color w:val="231F20"/>
                              <w:spacing w:val="32"/>
                              <w:sz w:val="18"/>
                            </w:rPr>
                            <w:t> </w:t>
                          </w:r>
                          <w:r>
                            <w:rPr>
                              <w:color w:val="231F20"/>
                              <w:sz w:val="18"/>
                            </w:rPr>
                            <w:t>and</w:t>
                          </w:r>
                          <w:r>
                            <w:rPr>
                              <w:color w:val="231F20"/>
                              <w:spacing w:val="31"/>
                              <w:sz w:val="18"/>
                            </w:rPr>
                            <w:t> </w:t>
                          </w:r>
                          <w:r>
                            <w:rPr>
                              <w:color w:val="231F20"/>
                              <w:sz w:val="18"/>
                            </w:rPr>
                            <w:t>Melting</w:t>
                          </w:r>
                          <w:r>
                            <w:rPr>
                              <w:color w:val="231F20"/>
                              <w:spacing w:val="32"/>
                              <w:sz w:val="18"/>
                            </w:rPr>
                            <w:t> </w:t>
                          </w:r>
                          <w:r>
                            <w:rPr>
                              <w:color w:val="231F20"/>
                              <w:spacing w:val="-2"/>
                              <w:sz w:val="18"/>
                            </w:rPr>
                            <w:t>Properties</w:t>
                          </w:r>
                        </w:p>
                      </w:txbxContent>
                    </wps:txbx>
                    <wps:bodyPr wrap="square" lIns="0" tIns="0" rIns="0" bIns="0" rtlCol="0">
                      <a:noAutofit/>
                    </wps:bodyPr>
                  </wps:wsp>
                </a:graphicData>
              </a:graphic>
            </wp:anchor>
          </w:drawing>
        </mc:Choice>
        <mc:Fallback>
          <w:pict>
            <v:shape style="position:absolute;margin-left:347.04007pt;margin-top:34.553028pt;width:177.5pt;height:12.1pt;mso-position-horizontal-relative:page;mso-position-vertical-relative:page;z-index:-22194688" type="#_x0000_t202" id="docshape886" filled="false" stroked="false">
              <v:textbox inset="0,0,0,0">
                <w:txbxContent>
                  <w:p>
                    <w:pPr>
                      <w:spacing w:before="14"/>
                      <w:ind w:left="20" w:right="0" w:firstLine="0"/>
                      <w:jc w:val="left"/>
                      <w:rPr>
                        <w:sz w:val="18"/>
                      </w:rPr>
                    </w:pPr>
                    <w:r>
                      <w:rPr>
                        <w:color w:val="231F20"/>
                        <w:sz w:val="18"/>
                      </w:rPr>
                      <w:t>Section</w:t>
                    </w:r>
                    <w:r>
                      <w:rPr>
                        <w:color w:val="231F20"/>
                        <w:spacing w:val="31"/>
                        <w:sz w:val="18"/>
                      </w:rPr>
                      <w:t> </w:t>
                    </w:r>
                    <w:r>
                      <w:rPr>
                        <w:color w:val="231F20"/>
                        <w:sz w:val="18"/>
                      </w:rPr>
                      <w:t>4.1/Volumetric</w:t>
                    </w:r>
                    <w:r>
                      <w:rPr>
                        <w:color w:val="231F20"/>
                        <w:spacing w:val="32"/>
                        <w:sz w:val="18"/>
                      </w:rPr>
                      <w:t> </w:t>
                    </w:r>
                    <w:r>
                      <w:rPr>
                        <w:color w:val="231F20"/>
                        <w:sz w:val="18"/>
                      </w:rPr>
                      <w:t>and</w:t>
                    </w:r>
                    <w:r>
                      <w:rPr>
                        <w:color w:val="231F20"/>
                        <w:spacing w:val="31"/>
                        <w:sz w:val="18"/>
                      </w:rPr>
                      <w:t> </w:t>
                    </w:r>
                    <w:r>
                      <w:rPr>
                        <w:color w:val="231F20"/>
                        <w:sz w:val="18"/>
                      </w:rPr>
                      <w:t>Melting</w:t>
                    </w:r>
                    <w:r>
                      <w:rPr>
                        <w:color w:val="231F20"/>
                        <w:spacing w:val="32"/>
                        <w:sz w:val="18"/>
                      </w:rPr>
                      <w:t> </w:t>
                    </w:r>
                    <w:r>
                      <w:rPr>
                        <w:color w:val="231F20"/>
                        <w:spacing w:val="-2"/>
                        <w:sz w:val="18"/>
                      </w:rPr>
                      <w:t>Properties</w:t>
                    </w:r>
                  </w:p>
                </w:txbxContent>
              </v:textbox>
              <w10:wrap type="none"/>
            </v:shape>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22304">
              <wp:simplePos x="0" y="0"/>
              <wp:positionH relativeFrom="page">
                <wp:posOffset>6858000</wp:posOffset>
              </wp:positionH>
              <wp:positionV relativeFrom="page">
                <wp:posOffset>414020</wp:posOffset>
              </wp:positionV>
              <wp:extent cx="457200" cy="177800"/>
              <wp:effectExtent l="0" t="0" r="0" b="0"/>
              <wp:wrapNone/>
              <wp:docPr id="1003" name="Graphic 1003"/>
              <wp:cNvGraphicFramePr>
                <a:graphicFrameLocks/>
              </wp:cNvGraphicFramePr>
              <a:graphic>
                <a:graphicData uri="http://schemas.microsoft.com/office/word/2010/wordprocessingShape">
                  <wps:wsp>
                    <wps:cNvPr id="1003" name="Graphic 1003"/>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194176" id="docshape906"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22816">
              <wp:simplePos x="0" y="0"/>
              <wp:positionH relativeFrom="page">
                <wp:posOffset>6965187</wp:posOffset>
              </wp:positionH>
              <wp:positionV relativeFrom="page">
                <wp:posOffset>427959</wp:posOffset>
              </wp:positionV>
              <wp:extent cx="146050" cy="167640"/>
              <wp:effectExtent l="0" t="0" r="0" b="0"/>
              <wp:wrapNone/>
              <wp:docPr id="1004" name="Textbox 1004"/>
              <wp:cNvGraphicFramePr>
                <a:graphicFrameLocks/>
              </wp:cNvGraphicFramePr>
              <a:graphic>
                <a:graphicData uri="http://schemas.microsoft.com/office/word/2010/wordprocessingShape">
                  <wps:wsp>
                    <wps:cNvPr id="1004" name="Textbox 1004"/>
                    <wps:cNvSpPr txBox="1"/>
                    <wps:spPr>
                      <a:xfrm>
                        <a:off x="0" y="0"/>
                        <a:ext cx="146050" cy="167640"/>
                      </a:xfrm>
                      <a:prstGeom prst="rect">
                        <a:avLst/>
                      </a:prstGeom>
                    </wps:spPr>
                    <wps:txbx>
                      <w:txbxContent>
                        <w:p>
                          <w:pPr>
                            <w:spacing w:before="13"/>
                            <w:ind w:left="20" w:right="0" w:firstLine="0"/>
                            <w:jc w:val="left"/>
                            <w:rPr>
                              <w:b/>
                              <w:sz w:val="20"/>
                            </w:rPr>
                          </w:pPr>
                          <w:r>
                            <w:rPr>
                              <w:b/>
                              <w:color w:val="FFFFFF"/>
                              <w:spacing w:val="-5"/>
                              <w:sz w:val="20"/>
                            </w:rPr>
                            <w:t>87</w:t>
                          </w:r>
                        </w:p>
                      </w:txbxContent>
                    </wps:txbx>
                    <wps:bodyPr wrap="square" lIns="0" tIns="0" rIns="0" bIns="0" rtlCol="0">
                      <a:noAutofit/>
                    </wps:bodyPr>
                  </wps:wsp>
                </a:graphicData>
              </a:graphic>
            </wp:anchor>
          </w:drawing>
        </mc:Choice>
        <mc:Fallback>
          <w:pict>
            <v:shape style="position:absolute;margin-left:548.439941pt;margin-top:33.697559pt;width:11.5pt;height:13.2pt;mso-position-horizontal-relative:page;mso-position-vertical-relative:page;z-index:-22193664" type="#_x0000_t202" id="docshape907" filled="false" stroked="false">
              <v:textbox inset="0,0,0,0">
                <w:txbxContent>
                  <w:p>
                    <w:pPr>
                      <w:spacing w:before="13"/>
                      <w:ind w:left="20" w:right="0" w:firstLine="0"/>
                      <w:jc w:val="left"/>
                      <w:rPr>
                        <w:b/>
                        <w:sz w:val="20"/>
                      </w:rPr>
                    </w:pPr>
                    <w:r>
                      <w:rPr>
                        <w:b/>
                        <w:color w:val="FFFFFF"/>
                        <w:spacing w:val="-5"/>
                        <w:sz w:val="20"/>
                      </w:rPr>
                      <w:t>87</w:t>
                    </w:r>
                  </w:p>
                </w:txbxContent>
              </v:textbox>
              <w10:wrap type="none"/>
            </v:shape>
          </w:pict>
        </mc:Fallback>
      </mc:AlternateContent>
    </w:r>
    <w:r>
      <w:rPr/>
      <mc:AlternateContent>
        <mc:Choice Requires="wps">
          <w:drawing>
            <wp:anchor distT="0" distB="0" distL="0" distR="0" allowOverlap="1" layoutInCell="1" locked="0" behindDoc="1" simplePos="0" relativeHeight="481123328">
              <wp:simplePos x="0" y="0"/>
              <wp:positionH relativeFrom="page">
                <wp:posOffset>5169408</wp:posOffset>
              </wp:positionH>
              <wp:positionV relativeFrom="page">
                <wp:posOffset>438823</wp:posOffset>
              </wp:positionV>
              <wp:extent cx="1495425" cy="153670"/>
              <wp:effectExtent l="0" t="0" r="0" b="0"/>
              <wp:wrapNone/>
              <wp:docPr id="1005" name="Textbox 1005"/>
              <wp:cNvGraphicFramePr>
                <a:graphicFrameLocks/>
              </wp:cNvGraphicFramePr>
              <a:graphic>
                <a:graphicData uri="http://schemas.microsoft.com/office/word/2010/wordprocessingShape">
                  <wps:wsp>
                    <wps:cNvPr id="1005" name="Textbox 1005"/>
                    <wps:cNvSpPr txBox="1"/>
                    <wps:spPr>
                      <a:xfrm>
                        <a:off x="0" y="0"/>
                        <a:ext cx="1495425" cy="153670"/>
                      </a:xfrm>
                      <a:prstGeom prst="rect">
                        <a:avLst/>
                      </a:prstGeom>
                    </wps:spPr>
                    <wps:txbx>
                      <w:txbxContent>
                        <w:p>
                          <w:pPr>
                            <w:spacing w:before="14"/>
                            <w:ind w:left="20" w:right="0" w:firstLine="0"/>
                            <w:jc w:val="left"/>
                            <w:rPr>
                              <w:sz w:val="18"/>
                            </w:rPr>
                          </w:pPr>
                          <w:r>
                            <w:rPr>
                              <w:color w:val="231F20"/>
                              <w:sz w:val="18"/>
                            </w:rPr>
                            <w:t>Section</w:t>
                          </w:r>
                          <w:r>
                            <w:rPr>
                              <w:color w:val="231F20"/>
                              <w:spacing w:val="35"/>
                              <w:sz w:val="18"/>
                            </w:rPr>
                            <w:t> </w:t>
                          </w:r>
                          <w:r>
                            <w:rPr>
                              <w:color w:val="231F20"/>
                              <w:sz w:val="18"/>
                            </w:rPr>
                            <w:t>4.2/Thermal</w:t>
                          </w:r>
                          <w:r>
                            <w:rPr>
                              <w:color w:val="231F20"/>
                              <w:spacing w:val="38"/>
                              <w:sz w:val="18"/>
                            </w:rPr>
                            <w:t> </w:t>
                          </w:r>
                          <w:r>
                            <w:rPr>
                              <w:color w:val="231F20"/>
                              <w:spacing w:val="-2"/>
                              <w:sz w:val="18"/>
                            </w:rPr>
                            <w:t>Properties</w:t>
                          </w:r>
                        </w:p>
                      </w:txbxContent>
                    </wps:txbx>
                    <wps:bodyPr wrap="square" lIns="0" tIns="0" rIns="0" bIns="0" rtlCol="0">
                      <a:noAutofit/>
                    </wps:bodyPr>
                  </wps:wsp>
                </a:graphicData>
              </a:graphic>
            </wp:anchor>
          </w:drawing>
        </mc:Choice>
        <mc:Fallback>
          <w:pict>
            <v:shape style="position:absolute;margin-left:407.04007pt;margin-top:34.553028pt;width:117.75pt;height:12.1pt;mso-position-horizontal-relative:page;mso-position-vertical-relative:page;z-index:-22193152" type="#_x0000_t202" id="docshape908" filled="false" stroked="false">
              <v:textbox inset="0,0,0,0">
                <w:txbxContent>
                  <w:p>
                    <w:pPr>
                      <w:spacing w:before="14"/>
                      <w:ind w:left="20" w:right="0" w:firstLine="0"/>
                      <w:jc w:val="left"/>
                      <w:rPr>
                        <w:sz w:val="18"/>
                      </w:rPr>
                    </w:pPr>
                    <w:r>
                      <w:rPr>
                        <w:color w:val="231F20"/>
                        <w:sz w:val="18"/>
                      </w:rPr>
                      <w:t>Section</w:t>
                    </w:r>
                    <w:r>
                      <w:rPr>
                        <w:color w:val="231F20"/>
                        <w:spacing w:val="35"/>
                        <w:sz w:val="18"/>
                      </w:rPr>
                      <w:t> </w:t>
                    </w:r>
                    <w:r>
                      <w:rPr>
                        <w:color w:val="231F20"/>
                        <w:sz w:val="18"/>
                      </w:rPr>
                      <w:t>4.2/Thermal</w:t>
                    </w:r>
                    <w:r>
                      <w:rPr>
                        <w:color w:val="231F20"/>
                        <w:spacing w:val="38"/>
                        <w:sz w:val="18"/>
                      </w:rPr>
                      <w:t> </w:t>
                    </w:r>
                    <w:r>
                      <w:rPr>
                        <w:color w:val="231F20"/>
                        <w:spacing w:val="-2"/>
                        <w:sz w:val="18"/>
                      </w:rPr>
                      <w:t>Properties</w:t>
                    </w:r>
                  </w:p>
                </w:txbxContent>
              </v:textbox>
              <w10:wrap type="none"/>
            </v:shape>
          </w:pict>
        </mc:Fallback>
      </mc:AlternateContent>
    </w: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23840">
              <wp:simplePos x="0" y="0"/>
              <wp:positionH relativeFrom="page">
                <wp:posOffset>6858000</wp:posOffset>
              </wp:positionH>
              <wp:positionV relativeFrom="page">
                <wp:posOffset>414020</wp:posOffset>
              </wp:positionV>
              <wp:extent cx="457200" cy="177800"/>
              <wp:effectExtent l="0" t="0" r="0" b="0"/>
              <wp:wrapNone/>
              <wp:docPr id="1037" name="Graphic 1037"/>
              <wp:cNvGraphicFramePr>
                <a:graphicFrameLocks/>
              </wp:cNvGraphicFramePr>
              <a:graphic>
                <a:graphicData uri="http://schemas.microsoft.com/office/word/2010/wordprocessingShape">
                  <wps:wsp>
                    <wps:cNvPr id="1037" name="Graphic 1037"/>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192640" id="docshape936"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24352">
              <wp:simplePos x="0" y="0"/>
              <wp:positionH relativeFrom="page">
                <wp:posOffset>5382769</wp:posOffset>
              </wp:positionH>
              <wp:positionV relativeFrom="page">
                <wp:posOffset>427959</wp:posOffset>
              </wp:positionV>
              <wp:extent cx="1730375" cy="167640"/>
              <wp:effectExtent l="0" t="0" r="0" b="0"/>
              <wp:wrapNone/>
              <wp:docPr id="1038" name="Textbox 1038"/>
              <wp:cNvGraphicFramePr>
                <a:graphicFrameLocks/>
              </wp:cNvGraphicFramePr>
              <a:graphic>
                <a:graphicData uri="http://schemas.microsoft.com/office/word/2010/wordprocessingShape">
                  <wps:wsp>
                    <wps:cNvPr id="1038" name="Textbox 1038"/>
                    <wps:cNvSpPr txBox="1"/>
                    <wps:spPr>
                      <a:xfrm>
                        <a:off x="0" y="0"/>
                        <a:ext cx="1730375" cy="167640"/>
                      </a:xfrm>
                      <a:prstGeom prst="rect">
                        <a:avLst/>
                      </a:prstGeom>
                    </wps:spPr>
                    <wps:txbx>
                      <w:txbxContent>
                        <w:p>
                          <w:pPr>
                            <w:tabs>
                              <w:tab w:pos="2704" w:val="right" w:leader="none"/>
                            </w:tabs>
                            <w:spacing w:before="13"/>
                            <w:ind w:left="20" w:right="0" w:firstLine="0"/>
                            <w:jc w:val="left"/>
                            <w:rPr>
                              <w:b/>
                              <w:sz w:val="20"/>
                            </w:rPr>
                          </w:pPr>
                          <w:r>
                            <w:rPr>
                              <w:color w:val="231F20"/>
                              <w:sz w:val="18"/>
                            </w:rPr>
                            <w:t>Section</w:t>
                          </w:r>
                          <w:r>
                            <w:rPr>
                              <w:color w:val="231F20"/>
                              <w:spacing w:val="21"/>
                              <w:sz w:val="18"/>
                            </w:rPr>
                            <w:t> </w:t>
                          </w:r>
                          <w:r>
                            <w:rPr>
                              <w:color w:val="231F20"/>
                              <w:sz w:val="18"/>
                            </w:rPr>
                            <w:t>4.3/Mass</w:t>
                          </w:r>
                          <w:r>
                            <w:rPr>
                              <w:color w:val="231F20"/>
                              <w:spacing w:val="22"/>
                              <w:sz w:val="18"/>
                            </w:rPr>
                            <w:t> </w:t>
                          </w:r>
                          <w:r>
                            <w:rPr>
                              <w:color w:val="231F20"/>
                              <w:spacing w:val="-2"/>
                              <w:sz w:val="18"/>
                            </w:rPr>
                            <w:t>Diffusion</w:t>
                          </w:r>
                          <w:r>
                            <w:rPr>
                              <w:color w:val="231F20"/>
                              <w:sz w:val="18"/>
                            </w:rPr>
                            <w:tab/>
                          </w:r>
                          <w:r>
                            <w:rPr>
                              <w:b/>
                              <w:color w:val="FFFFFF"/>
                              <w:spacing w:val="-5"/>
                              <w:sz w:val="20"/>
                            </w:rPr>
                            <w:t>89</w:t>
                          </w:r>
                        </w:p>
                      </w:txbxContent>
                    </wps:txbx>
                    <wps:bodyPr wrap="square" lIns="0" tIns="0" rIns="0" bIns="0" rtlCol="0">
                      <a:noAutofit/>
                    </wps:bodyPr>
                  </wps:wsp>
                </a:graphicData>
              </a:graphic>
            </wp:anchor>
          </w:drawing>
        </mc:Choice>
        <mc:Fallback>
          <w:pict>
            <v:shape style="position:absolute;margin-left:423.840088pt;margin-top:33.697559pt;width:136.25pt;height:13.2pt;mso-position-horizontal-relative:page;mso-position-vertical-relative:page;z-index:-22192128" type="#_x0000_t202" id="docshape937" filled="false" stroked="false">
              <v:textbox inset="0,0,0,0">
                <w:txbxContent>
                  <w:p>
                    <w:pPr>
                      <w:tabs>
                        <w:tab w:pos="2704" w:val="right" w:leader="none"/>
                      </w:tabs>
                      <w:spacing w:before="13"/>
                      <w:ind w:left="20" w:right="0" w:firstLine="0"/>
                      <w:jc w:val="left"/>
                      <w:rPr>
                        <w:b/>
                        <w:sz w:val="20"/>
                      </w:rPr>
                    </w:pPr>
                    <w:r>
                      <w:rPr>
                        <w:color w:val="231F20"/>
                        <w:sz w:val="18"/>
                      </w:rPr>
                      <w:t>Section</w:t>
                    </w:r>
                    <w:r>
                      <w:rPr>
                        <w:color w:val="231F20"/>
                        <w:spacing w:val="21"/>
                        <w:sz w:val="18"/>
                      </w:rPr>
                      <w:t> </w:t>
                    </w:r>
                    <w:r>
                      <w:rPr>
                        <w:color w:val="231F20"/>
                        <w:sz w:val="18"/>
                      </w:rPr>
                      <w:t>4.3/Mass</w:t>
                    </w:r>
                    <w:r>
                      <w:rPr>
                        <w:color w:val="231F20"/>
                        <w:spacing w:val="22"/>
                        <w:sz w:val="18"/>
                      </w:rPr>
                      <w:t> </w:t>
                    </w:r>
                    <w:r>
                      <w:rPr>
                        <w:color w:val="231F20"/>
                        <w:spacing w:val="-2"/>
                        <w:sz w:val="18"/>
                      </w:rPr>
                      <w:t>Diffusion</w:t>
                    </w:r>
                    <w:r>
                      <w:rPr>
                        <w:color w:val="231F20"/>
                        <w:sz w:val="18"/>
                      </w:rPr>
                      <w:tab/>
                    </w:r>
                    <w:r>
                      <w:rPr>
                        <w:b/>
                        <w:color w:val="FFFFFF"/>
                        <w:spacing w:val="-5"/>
                        <w:sz w:val="20"/>
                      </w:rPr>
                      <w:t>89</w:t>
                    </w:r>
                  </w:p>
                </w:txbxContent>
              </v:textbox>
              <w10:wrap type="none"/>
            </v:shape>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24864">
              <wp:simplePos x="0" y="0"/>
              <wp:positionH relativeFrom="page">
                <wp:posOffset>6858000</wp:posOffset>
              </wp:positionH>
              <wp:positionV relativeFrom="page">
                <wp:posOffset>414020</wp:posOffset>
              </wp:positionV>
              <wp:extent cx="457200" cy="177800"/>
              <wp:effectExtent l="0" t="0" r="0" b="0"/>
              <wp:wrapNone/>
              <wp:docPr id="1228" name="Graphic 1228"/>
              <wp:cNvGraphicFramePr>
                <a:graphicFrameLocks/>
              </wp:cNvGraphicFramePr>
              <a:graphic>
                <a:graphicData uri="http://schemas.microsoft.com/office/word/2010/wordprocessingShape">
                  <wps:wsp>
                    <wps:cNvPr id="1228" name="Graphic 1228"/>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191616" id="docshape1094"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25376">
              <wp:simplePos x="0" y="0"/>
              <wp:positionH relativeFrom="page">
                <wp:posOffset>6965567</wp:posOffset>
              </wp:positionH>
              <wp:positionV relativeFrom="page">
                <wp:posOffset>427959</wp:posOffset>
              </wp:positionV>
              <wp:extent cx="146050" cy="167640"/>
              <wp:effectExtent l="0" t="0" r="0" b="0"/>
              <wp:wrapNone/>
              <wp:docPr id="1229" name="Textbox 1229"/>
              <wp:cNvGraphicFramePr>
                <a:graphicFrameLocks/>
              </wp:cNvGraphicFramePr>
              <a:graphic>
                <a:graphicData uri="http://schemas.microsoft.com/office/word/2010/wordprocessingShape">
                  <wps:wsp>
                    <wps:cNvPr id="1229" name="Textbox 1229"/>
                    <wps:cNvSpPr txBox="1"/>
                    <wps:spPr>
                      <a:xfrm>
                        <a:off x="0" y="0"/>
                        <a:ext cx="146050" cy="167640"/>
                      </a:xfrm>
                      <a:prstGeom prst="rect">
                        <a:avLst/>
                      </a:prstGeom>
                    </wps:spPr>
                    <wps:txbx>
                      <w:txbxContent>
                        <w:p>
                          <w:pPr>
                            <w:spacing w:before="13"/>
                            <w:ind w:left="20" w:right="0" w:firstLine="0"/>
                            <w:jc w:val="left"/>
                            <w:rPr>
                              <w:b/>
                              <w:sz w:val="20"/>
                            </w:rPr>
                          </w:pPr>
                          <w:r>
                            <w:rPr>
                              <w:b/>
                              <w:color w:val="FFFFFF"/>
                              <w:spacing w:val="-5"/>
                              <w:sz w:val="20"/>
                            </w:rPr>
                            <w:t>91</w:t>
                          </w:r>
                        </w:p>
                      </w:txbxContent>
                    </wps:txbx>
                    <wps:bodyPr wrap="square" lIns="0" tIns="0" rIns="0" bIns="0" rtlCol="0">
                      <a:noAutofit/>
                    </wps:bodyPr>
                  </wps:wsp>
                </a:graphicData>
              </a:graphic>
            </wp:anchor>
          </w:drawing>
        </mc:Choice>
        <mc:Fallback>
          <w:pict>
            <v:shape style="position:absolute;margin-left:548.46991pt;margin-top:33.697559pt;width:11.5pt;height:13.2pt;mso-position-horizontal-relative:page;mso-position-vertical-relative:page;z-index:-22191104" type="#_x0000_t202" id="docshape1095" filled="false" stroked="false">
              <v:textbox inset="0,0,0,0">
                <w:txbxContent>
                  <w:p>
                    <w:pPr>
                      <w:spacing w:before="13"/>
                      <w:ind w:left="20" w:right="0" w:firstLine="0"/>
                      <w:jc w:val="left"/>
                      <w:rPr>
                        <w:b/>
                        <w:sz w:val="20"/>
                      </w:rPr>
                    </w:pPr>
                    <w:r>
                      <w:rPr>
                        <w:b/>
                        <w:color w:val="FFFFFF"/>
                        <w:spacing w:val="-5"/>
                        <w:sz w:val="20"/>
                      </w:rPr>
                      <w:t>91</w:t>
                    </w:r>
                  </w:p>
                </w:txbxContent>
              </v:textbox>
              <w10:wrap type="none"/>
            </v:shape>
          </w:pict>
        </mc:Fallback>
      </mc:AlternateContent>
    </w:r>
    <w:r>
      <w:rPr/>
      <mc:AlternateContent>
        <mc:Choice Requires="wps">
          <w:drawing>
            <wp:anchor distT="0" distB="0" distL="0" distR="0" allowOverlap="1" layoutInCell="1" locked="0" behindDoc="1" simplePos="0" relativeHeight="481125888">
              <wp:simplePos x="0" y="0"/>
              <wp:positionH relativeFrom="page">
                <wp:posOffset>5114545</wp:posOffset>
              </wp:positionH>
              <wp:positionV relativeFrom="page">
                <wp:posOffset>438823</wp:posOffset>
              </wp:positionV>
              <wp:extent cx="1551305" cy="153670"/>
              <wp:effectExtent l="0" t="0" r="0" b="0"/>
              <wp:wrapNone/>
              <wp:docPr id="1230" name="Textbox 1230"/>
              <wp:cNvGraphicFramePr>
                <a:graphicFrameLocks/>
              </wp:cNvGraphicFramePr>
              <a:graphic>
                <a:graphicData uri="http://schemas.microsoft.com/office/word/2010/wordprocessingShape">
                  <wps:wsp>
                    <wps:cNvPr id="1230" name="Textbox 1230"/>
                    <wps:cNvSpPr txBox="1"/>
                    <wps:spPr>
                      <a:xfrm>
                        <a:off x="0" y="0"/>
                        <a:ext cx="1551305" cy="153670"/>
                      </a:xfrm>
                      <a:prstGeom prst="rect">
                        <a:avLst/>
                      </a:prstGeom>
                    </wps:spPr>
                    <wps:txbx>
                      <w:txbxContent>
                        <w:p>
                          <w:pPr>
                            <w:spacing w:before="14"/>
                            <w:ind w:left="20" w:right="0" w:firstLine="0"/>
                            <w:jc w:val="left"/>
                            <w:rPr>
                              <w:sz w:val="18"/>
                            </w:rPr>
                          </w:pPr>
                          <w:r>
                            <w:rPr>
                              <w:color w:val="231F20"/>
                              <w:sz w:val="18"/>
                            </w:rPr>
                            <w:t>Section</w:t>
                          </w:r>
                          <w:r>
                            <w:rPr>
                              <w:color w:val="231F20"/>
                              <w:spacing w:val="39"/>
                              <w:sz w:val="18"/>
                            </w:rPr>
                            <w:t> </w:t>
                          </w:r>
                          <w:r>
                            <w:rPr>
                              <w:color w:val="231F20"/>
                              <w:sz w:val="18"/>
                            </w:rPr>
                            <w:t>4.4/Electrical</w:t>
                          </w:r>
                          <w:r>
                            <w:rPr>
                              <w:color w:val="231F20"/>
                              <w:spacing w:val="41"/>
                              <w:sz w:val="18"/>
                            </w:rPr>
                            <w:t> </w:t>
                          </w:r>
                          <w:r>
                            <w:rPr>
                              <w:color w:val="231F20"/>
                              <w:spacing w:val="-2"/>
                              <w:sz w:val="18"/>
                            </w:rPr>
                            <w:t>Properties</w:t>
                          </w:r>
                        </w:p>
                      </w:txbxContent>
                    </wps:txbx>
                    <wps:bodyPr wrap="square" lIns="0" tIns="0" rIns="0" bIns="0" rtlCol="0">
                      <a:noAutofit/>
                    </wps:bodyPr>
                  </wps:wsp>
                </a:graphicData>
              </a:graphic>
            </wp:anchor>
          </w:drawing>
        </mc:Choice>
        <mc:Fallback>
          <w:pict>
            <v:shape style="position:absolute;margin-left:402.720093pt;margin-top:34.553028pt;width:122.15pt;height:12.1pt;mso-position-horizontal-relative:page;mso-position-vertical-relative:page;z-index:-22190592" type="#_x0000_t202" id="docshape1096" filled="false" stroked="false">
              <v:textbox inset="0,0,0,0">
                <w:txbxContent>
                  <w:p>
                    <w:pPr>
                      <w:spacing w:before="14"/>
                      <w:ind w:left="20" w:right="0" w:firstLine="0"/>
                      <w:jc w:val="left"/>
                      <w:rPr>
                        <w:sz w:val="18"/>
                      </w:rPr>
                    </w:pPr>
                    <w:r>
                      <w:rPr>
                        <w:color w:val="231F20"/>
                        <w:sz w:val="18"/>
                      </w:rPr>
                      <w:t>Section</w:t>
                    </w:r>
                    <w:r>
                      <w:rPr>
                        <w:color w:val="231F20"/>
                        <w:spacing w:val="39"/>
                        <w:sz w:val="18"/>
                      </w:rPr>
                      <w:t> </w:t>
                    </w:r>
                    <w:r>
                      <w:rPr>
                        <w:color w:val="231F20"/>
                        <w:sz w:val="18"/>
                      </w:rPr>
                      <w:t>4.4/Electrical</w:t>
                    </w:r>
                    <w:r>
                      <w:rPr>
                        <w:color w:val="231F20"/>
                        <w:spacing w:val="41"/>
                        <w:sz w:val="18"/>
                      </w:rPr>
                      <w:t> </w:t>
                    </w:r>
                    <w:r>
                      <w:rPr>
                        <w:color w:val="231F20"/>
                        <w:spacing w:val="-2"/>
                        <w:sz w:val="18"/>
                      </w:rPr>
                      <w:t>Properties</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06944">
              <wp:simplePos x="0" y="0"/>
              <wp:positionH relativeFrom="page">
                <wp:posOffset>6858000</wp:posOffset>
              </wp:positionH>
              <wp:positionV relativeFrom="page">
                <wp:posOffset>414020</wp:posOffset>
              </wp:positionV>
              <wp:extent cx="457200" cy="177800"/>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209536" id="docshape94"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07456">
              <wp:simplePos x="0" y="0"/>
              <wp:positionH relativeFrom="page">
                <wp:posOffset>4776216</wp:posOffset>
              </wp:positionH>
              <wp:positionV relativeFrom="page">
                <wp:posOffset>427959</wp:posOffset>
              </wp:positionV>
              <wp:extent cx="2311400" cy="16764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a:off x="0" y="0"/>
                        <a:ext cx="2311400" cy="167640"/>
                      </a:xfrm>
                      <a:prstGeom prst="rect">
                        <a:avLst/>
                      </a:prstGeom>
                    </wps:spPr>
                    <wps:txbx>
                      <w:txbxContent>
                        <w:p>
                          <w:pPr>
                            <w:tabs>
                              <w:tab w:pos="3559" w:val="right" w:leader="none"/>
                            </w:tabs>
                            <w:spacing w:before="13"/>
                            <w:ind w:left="20" w:right="0" w:firstLine="0"/>
                            <w:jc w:val="left"/>
                            <w:rPr>
                              <w:b/>
                              <w:sz w:val="20"/>
                            </w:rPr>
                          </w:pPr>
                          <w:r>
                            <w:rPr>
                              <w:color w:val="231F20"/>
                              <w:sz w:val="18"/>
                            </w:rPr>
                            <w:t>Section</w:t>
                          </w:r>
                          <w:r>
                            <w:rPr>
                              <w:color w:val="231F20"/>
                              <w:spacing w:val="28"/>
                              <w:sz w:val="18"/>
                            </w:rPr>
                            <w:t> </w:t>
                          </w:r>
                          <w:r>
                            <w:rPr>
                              <w:color w:val="231F20"/>
                              <w:sz w:val="18"/>
                            </w:rPr>
                            <w:t>1.2/Materials</w:t>
                          </w:r>
                          <w:r>
                            <w:rPr>
                              <w:color w:val="231F20"/>
                              <w:spacing w:val="29"/>
                              <w:sz w:val="18"/>
                            </w:rPr>
                            <w:t> </w:t>
                          </w:r>
                          <w:r>
                            <w:rPr>
                              <w:color w:val="231F20"/>
                              <w:sz w:val="18"/>
                            </w:rPr>
                            <w:t>in</w:t>
                          </w:r>
                          <w:r>
                            <w:rPr>
                              <w:color w:val="231F20"/>
                              <w:spacing w:val="30"/>
                              <w:sz w:val="18"/>
                            </w:rPr>
                            <w:t> </w:t>
                          </w:r>
                          <w:r>
                            <w:rPr>
                              <w:color w:val="231F20"/>
                              <w:spacing w:val="-2"/>
                              <w:sz w:val="18"/>
                            </w:rPr>
                            <w:t>Manufacturing</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10</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376.080078pt;margin-top:33.697559pt;width:182pt;height:13.2pt;mso-position-horizontal-relative:page;mso-position-vertical-relative:page;z-index:-22209024" type="#_x0000_t202" id="docshape95" filled="false" stroked="false">
              <v:textbox inset="0,0,0,0">
                <w:txbxContent>
                  <w:p>
                    <w:pPr>
                      <w:tabs>
                        <w:tab w:pos="3559" w:val="right" w:leader="none"/>
                      </w:tabs>
                      <w:spacing w:before="13"/>
                      <w:ind w:left="20" w:right="0" w:firstLine="0"/>
                      <w:jc w:val="left"/>
                      <w:rPr>
                        <w:b/>
                        <w:sz w:val="20"/>
                      </w:rPr>
                    </w:pPr>
                    <w:r>
                      <w:rPr>
                        <w:color w:val="231F20"/>
                        <w:sz w:val="18"/>
                      </w:rPr>
                      <w:t>Section</w:t>
                    </w:r>
                    <w:r>
                      <w:rPr>
                        <w:color w:val="231F20"/>
                        <w:spacing w:val="28"/>
                        <w:sz w:val="18"/>
                      </w:rPr>
                      <w:t> </w:t>
                    </w:r>
                    <w:r>
                      <w:rPr>
                        <w:color w:val="231F20"/>
                        <w:sz w:val="18"/>
                      </w:rPr>
                      <w:t>1.2/Materials</w:t>
                    </w:r>
                    <w:r>
                      <w:rPr>
                        <w:color w:val="231F20"/>
                        <w:spacing w:val="29"/>
                        <w:sz w:val="18"/>
                      </w:rPr>
                      <w:t> </w:t>
                    </w:r>
                    <w:r>
                      <w:rPr>
                        <w:color w:val="231F20"/>
                        <w:sz w:val="18"/>
                      </w:rPr>
                      <w:t>in</w:t>
                    </w:r>
                    <w:r>
                      <w:rPr>
                        <w:color w:val="231F20"/>
                        <w:spacing w:val="30"/>
                        <w:sz w:val="18"/>
                      </w:rPr>
                      <w:t> </w:t>
                    </w:r>
                    <w:r>
                      <w:rPr>
                        <w:color w:val="231F20"/>
                        <w:spacing w:val="-2"/>
                        <w:sz w:val="18"/>
                      </w:rPr>
                      <w:t>Manufacturing</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10</w:t>
                    </w:r>
                    <w:r>
                      <w:rPr>
                        <w:b/>
                        <w:color w:val="FFFFFF"/>
                        <w:spacing w:val="-5"/>
                        <w:sz w:val="20"/>
                      </w:rPr>
                      <w:fldChar w:fldCharType="end"/>
                    </w:r>
                  </w:p>
                </w:txbxContent>
              </v:textbox>
              <w10:wrap type="none"/>
            </v:shape>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26400">
              <wp:simplePos x="0" y="0"/>
              <wp:positionH relativeFrom="page">
                <wp:posOffset>6858000</wp:posOffset>
              </wp:positionH>
              <wp:positionV relativeFrom="page">
                <wp:posOffset>414020</wp:posOffset>
              </wp:positionV>
              <wp:extent cx="457200" cy="177800"/>
              <wp:effectExtent l="0" t="0" r="0" b="0"/>
              <wp:wrapNone/>
              <wp:docPr id="1303" name="Graphic 1303"/>
              <wp:cNvGraphicFramePr>
                <a:graphicFrameLocks/>
              </wp:cNvGraphicFramePr>
              <a:graphic>
                <a:graphicData uri="http://schemas.microsoft.com/office/word/2010/wordprocessingShape">
                  <wps:wsp>
                    <wps:cNvPr id="1303" name="Graphic 1303"/>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190080" id="docshape1141"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26912">
              <wp:simplePos x="0" y="0"/>
              <wp:positionH relativeFrom="page">
                <wp:posOffset>4428745</wp:posOffset>
              </wp:positionH>
              <wp:positionV relativeFrom="page">
                <wp:posOffset>427959</wp:posOffset>
              </wp:positionV>
              <wp:extent cx="2784475" cy="167640"/>
              <wp:effectExtent l="0" t="0" r="0" b="0"/>
              <wp:wrapNone/>
              <wp:docPr id="1304" name="Textbox 1304"/>
              <wp:cNvGraphicFramePr>
                <a:graphicFrameLocks/>
              </wp:cNvGraphicFramePr>
              <a:graphic>
                <a:graphicData uri="http://schemas.microsoft.com/office/word/2010/wordprocessingShape">
                  <wps:wsp>
                    <wps:cNvPr id="1304" name="Textbox 1304"/>
                    <wps:cNvSpPr txBox="1"/>
                    <wps:spPr>
                      <a:xfrm>
                        <a:off x="0" y="0"/>
                        <a:ext cx="2784475" cy="167640"/>
                      </a:xfrm>
                      <a:prstGeom prst="rect">
                        <a:avLst/>
                      </a:prstGeom>
                    </wps:spPr>
                    <wps:txbx>
                      <w:txbxContent>
                        <w:p>
                          <w:pPr>
                            <w:tabs>
                              <w:tab w:pos="4304" w:val="right" w:leader="none"/>
                            </w:tabs>
                            <w:spacing w:before="13"/>
                            <w:ind w:left="20" w:right="0" w:firstLine="0"/>
                            <w:jc w:val="left"/>
                            <w:rPr>
                              <w:b/>
                              <w:sz w:val="20"/>
                            </w:rPr>
                          </w:pPr>
                          <w:r>
                            <w:rPr>
                              <w:color w:val="231F20"/>
                              <w:sz w:val="18"/>
                            </w:rPr>
                            <w:t>Section</w:t>
                          </w:r>
                          <w:r>
                            <w:rPr>
                              <w:color w:val="231F20"/>
                              <w:spacing w:val="42"/>
                              <w:sz w:val="18"/>
                            </w:rPr>
                            <w:t> </w:t>
                          </w:r>
                          <w:r>
                            <w:rPr>
                              <w:color w:val="231F20"/>
                              <w:sz w:val="18"/>
                            </w:rPr>
                            <w:t>5.2/Measuring</w:t>
                          </w:r>
                          <w:r>
                            <w:rPr>
                              <w:color w:val="231F20"/>
                              <w:spacing w:val="44"/>
                              <w:sz w:val="18"/>
                            </w:rPr>
                            <w:t> </w:t>
                          </w:r>
                          <w:r>
                            <w:rPr>
                              <w:color w:val="231F20"/>
                              <w:sz w:val="18"/>
                            </w:rPr>
                            <w:t>Instruments</w:t>
                          </w:r>
                          <w:r>
                            <w:rPr>
                              <w:color w:val="231F20"/>
                              <w:spacing w:val="44"/>
                              <w:sz w:val="18"/>
                            </w:rPr>
                            <w:t> </w:t>
                          </w:r>
                          <w:r>
                            <w:rPr>
                              <w:color w:val="231F20"/>
                              <w:sz w:val="18"/>
                            </w:rPr>
                            <w:t>and</w:t>
                          </w:r>
                          <w:r>
                            <w:rPr>
                              <w:color w:val="231F20"/>
                              <w:spacing w:val="44"/>
                              <w:sz w:val="18"/>
                            </w:rPr>
                            <w:t> </w:t>
                          </w:r>
                          <w:r>
                            <w:rPr>
                              <w:color w:val="231F20"/>
                              <w:spacing w:val="-2"/>
                              <w:sz w:val="18"/>
                            </w:rPr>
                            <w:t>Gages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100</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348.720093pt;margin-top:33.697559pt;width:219.25pt;height:13.2pt;mso-position-horizontal-relative:page;mso-position-vertical-relative:page;z-index:-22189568" type="#_x0000_t202" id="docshape1142" filled="false" stroked="false">
              <v:textbox inset="0,0,0,0">
                <w:txbxContent>
                  <w:p>
                    <w:pPr>
                      <w:tabs>
                        <w:tab w:pos="4304" w:val="right" w:leader="none"/>
                      </w:tabs>
                      <w:spacing w:before="13"/>
                      <w:ind w:left="20" w:right="0" w:firstLine="0"/>
                      <w:jc w:val="left"/>
                      <w:rPr>
                        <w:b/>
                        <w:sz w:val="20"/>
                      </w:rPr>
                    </w:pPr>
                    <w:r>
                      <w:rPr>
                        <w:color w:val="231F20"/>
                        <w:sz w:val="18"/>
                      </w:rPr>
                      <w:t>Section</w:t>
                    </w:r>
                    <w:r>
                      <w:rPr>
                        <w:color w:val="231F20"/>
                        <w:spacing w:val="42"/>
                        <w:sz w:val="18"/>
                      </w:rPr>
                      <w:t> </w:t>
                    </w:r>
                    <w:r>
                      <w:rPr>
                        <w:color w:val="231F20"/>
                        <w:sz w:val="18"/>
                      </w:rPr>
                      <w:t>5.2/Measuring</w:t>
                    </w:r>
                    <w:r>
                      <w:rPr>
                        <w:color w:val="231F20"/>
                        <w:spacing w:val="44"/>
                        <w:sz w:val="18"/>
                      </w:rPr>
                      <w:t> </w:t>
                    </w:r>
                    <w:r>
                      <w:rPr>
                        <w:color w:val="231F20"/>
                        <w:sz w:val="18"/>
                      </w:rPr>
                      <w:t>Instruments</w:t>
                    </w:r>
                    <w:r>
                      <w:rPr>
                        <w:color w:val="231F20"/>
                        <w:spacing w:val="44"/>
                        <w:sz w:val="18"/>
                      </w:rPr>
                      <w:t> </w:t>
                    </w:r>
                    <w:r>
                      <w:rPr>
                        <w:color w:val="231F20"/>
                        <w:sz w:val="18"/>
                      </w:rPr>
                      <w:t>and</w:t>
                    </w:r>
                    <w:r>
                      <w:rPr>
                        <w:color w:val="231F20"/>
                        <w:spacing w:val="44"/>
                        <w:sz w:val="18"/>
                      </w:rPr>
                      <w:t> </w:t>
                    </w:r>
                    <w:r>
                      <w:rPr>
                        <w:color w:val="231F20"/>
                        <w:spacing w:val="-2"/>
                        <w:sz w:val="18"/>
                      </w:rPr>
                      <w:t>Gages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100</w:t>
                    </w:r>
                    <w:r>
                      <w:rPr>
                        <w:b/>
                        <w:color w:val="FFFFFF"/>
                        <w:spacing w:val="-5"/>
                        <w:sz w:val="20"/>
                      </w:rPr>
                      <w:fldChar w:fldCharType="end"/>
                    </w:r>
                  </w:p>
                </w:txbxContent>
              </v:textbox>
              <w10:wrap type="none"/>
            </v:shape>
          </w:pict>
        </mc:Fallback>
      </mc:AlternateContent>
    </w: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27424">
              <wp:simplePos x="0" y="0"/>
              <wp:positionH relativeFrom="page">
                <wp:posOffset>6858000</wp:posOffset>
              </wp:positionH>
              <wp:positionV relativeFrom="page">
                <wp:posOffset>414020</wp:posOffset>
              </wp:positionV>
              <wp:extent cx="457200" cy="177800"/>
              <wp:effectExtent l="0" t="0" r="0" b="0"/>
              <wp:wrapNone/>
              <wp:docPr id="1396" name="Graphic 1396"/>
              <wp:cNvGraphicFramePr>
                <a:graphicFrameLocks/>
              </wp:cNvGraphicFramePr>
              <a:graphic>
                <a:graphicData uri="http://schemas.microsoft.com/office/word/2010/wordprocessingShape">
                  <wps:wsp>
                    <wps:cNvPr id="1396" name="Graphic 1396"/>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189056" id="docshape1225"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27936">
              <wp:simplePos x="0" y="0"/>
              <wp:positionH relativeFrom="page">
                <wp:posOffset>5715001</wp:posOffset>
              </wp:positionH>
              <wp:positionV relativeFrom="page">
                <wp:posOffset>427959</wp:posOffset>
              </wp:positionV>
              <wp:extent cx="1498600" cy="167640"/>
              <wp:effectExtent l="0" t="0" r="0" b="0"/>
              <wp:wrapNone/>
              <wp:docPr id="1397" name="Textbox 1397"/>
              <wp:cNvGraphicFramePr>
                <a:graphicFrameLocks/>
              </wp:cNvGraphicFramePr>
              <a:graphic>
                <a:graphicData uri="http://schemas.microsoft.com/office/word/2010/wordprocessingShape">
                  <wps:wsp>
                    <wps:cNvPr id="1397" name="Textbox 1397"/>
                    <wps:cNvSpPr txBox="1"/>
                    <wps:spPr>
                      <a:xfrm>
                        <a:off x="0" y="0"/>
                        <a:ext cx="1498600" cy="167640"/>
                      </a:xfrm>
                      <a:prstGeom prst="rect">
                        <a:avLst/>
                      </a:prstGeom>
                    </wps:spPr>
                    <wps:txbx>
                      <w:txbxContent>
                        <w:p>
                          <w:pPr>
                            <w:tabs>
                              <w:tab w:pos="2279" w:val="right" w:leader="none"/>
                            </w:tabs>
                            <w:spacing w:before="13"/>
                            <w:ind w:left="20" w:right="0" w:firstLine="0"/>
                            <w:jc w:val="left"/>
                            <w:rPr>
                              <w:b/>
                              <w:sz w:val="20"/>
                            </w:rPr>
                          </w:pPr>
                          <w:r>
                            <w:rPr>
                              <w:color w:val="231F20"/>
                              <w:sz w:val="18"/>
                            </w:rPr>
                            <w:t>Section</w:t>
                          </w:r>
                          <w:r>
                            <w:rPr>
                              <w:color w:val="231F20"/>
                              <w:spacing w:val="30"/>
                              <w:sz w:val="18"/>
                            </w:rPr>
                            <w:t> </w:t>
                          </w:r>
                          <w:r>
                            <w:rPr>
                              <w:color w:val="231F20"/>
                              <w:spacing w:val="-2"/>
                              <w:sz w:val="18"/>
                            </w:rPr>
                            <w:t>5.3/Surfaces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107</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450.000092pt;margin-top:33.697559pt;width:118pt;height:13.2pt;mso-position-horizontal-relative:page;mso-position-vertical-relative:page;z-index:-22188544" type="#_x0000_t202" id="docshape1226" filled="false" stroked="false">
              <v:textbox inset="0,0,0,0">
                <w:txbxContent>
                  <w:p>
                    <w:pPr>
                      <w:tabs>
                        <w:tab w:pos="2279" w:val="right" w:leader="none"/>
                      </w:tabs>
                      <w:spacing w:before="13"/>
                      <w:ind w:left="20" w:right="0" w:firstLine="0"/>
                      <w:jc w:val="left"/>
                      <w:rPr>
                        <w:b/>
                        <w:sz w:val="20"/>
                      </w:rPr>
                    </w:pPr>
                    <w:r>
                      <w:rPr>
                        <w:color w:val="231F20"/>
                        <w:sz w:val="18"/>
                      </w:rPr>
                      <w:t>Section</w:t>
                    </w:r>
                    <w:r>
                      <w:rPr>
                        <w:color w:val="231F20"/>
                        <w:spacing w:val="30"/>
                        <w:sz w:val="18"/>
                      </w:rPr>
                      <w:t> </w:t>
                    </w:r>
                    <w:r>
                      <w:rPr>
                        <w:color w:val="231F20"/>
                        <w:spacing w:val="-2"/>
                        <w:sz w:val="18"/>
                      </w:rPr>
                      <w:t>5.3/Surfaces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107</w:t>
                    </w:r>
                    <w:r>
                      <w:rPr>
                        <w:b/>
                        <w:color w:val="FFFFFF"/>
                        <w:spacing w:val="-5"/>
                        <w:sz w:val="20"/>
                      </w:rPr>
                      <w:fldChar w:fldCharType="end"/>
                    </w:r>
                  </w:p>
                </w:txbxContent>
              </v:textbox>
              <w10:wrap type="none"/>
            </v:shape>
          </w:pict>
        </mc:Fallback>
      </mc:AlternateContent>
    </w: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28448">
              <wp:simplePos x="0" y="0"/>
              <wp:positionH relativeFrom="page">
                <wp:posOffset>6858000</wp:posOffset>
              </wp:positionH>
              <wp:positionV relativeFrom="page">
                <wp:posOffset>414020</wp:posOffset>
              </wp:positionV>
              <wp:extent cx="457200" cy="177800"/>
              <wp:effectExtent l="0" t="0" r="0" b="0"/>
              <wp:wrapNone/>
              <wp:docPr id="1431" name="Graphic 1431"/>
              <wp:cNvGraphicFramePr>
                <a:graphicFrameLocks/>
              </wp:cNvGraphicFramePr>
              <a:graphic>
                <a:graphicData uri="http://schemas.microsoft.com/office/word/2010/wordprocessingShape">
                  <wps:wsp>
                    <wps:cNvPr id="1431" name="Graphic 1431"/>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188032" id="docshape1256"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28960">
              <wp:simplePos x="0" y="0"/>
              <wp:positionH relativeFrom="page">
                <wp:posOffset>4870705</wp:posOffset>
              </wp:positionH>
              <wp:positionV relativeFrom="page">
                <wp:posOffset>427959</wp:posOffset>
              </wp:positionV>
              <wp:extent cx="2343150" cy="167640"/>
              <wp:effectExtent l="0" t="0" r="0" b="0"/>
              <wp:wrapNone/>
              <wp:docPr id="1432" name="Textbox 1432"/>
              <wp:cNvGraphicFramePr>
                <a:graphicFrameLocks/>
              </wp:cNvGraphicFramePr>
              <a:graphic>
                <a:graphicData uri="http://schemas.microsoft.com/office/word/2010/wordprocessingShape">
                  <wps:wsp>
                    <wps:cNvPr id="1432" name="Textbox 1432"/>
                    <wps:cNvSpPr txBox="1"/>
                    <wps:spPr>
                      <a:xfrm>
                        <a:off x="0" y="0"/>
                        <a:ext cx="2343150" cy="167640"/>
                      </a:xfrm>
                      <a:prstGeom prst="rect">
                        <a:avLst/>
                      </a:prstGeom>
                    </wps:spPr>
                    <wps:txbx>
                      <w:txbxContent>
                        <w:p>
                          <w:pPr>
                            <w:tabs>
                              <w:tab w:pos="3609" w:val="right" w:leader="none"/>
                            </w:tabs>
                            <w:spacing w:before="13"/>
                            <w:ind w:left="20" w:right="0" w:firstLine="0"/>
                            <w:jc w:val="left"/>
                            <w:rPr>
                              <w:b/>
                              <w:sz w:val="20"/>
                            </w:rPr>
                          </w:pPr>
                          <w:r>
                            <w:rPr>
                              <w:color w:val="231F20"/>
                              <w:sz w:val="18"/>
                            </w:rPr>
                            <w:t>Section</w:t>
                          </w:r>
                          <w:r>
                            <w:rPr>
                              <w:color w:val="231F20"/>
                              <w:spacing w:val="42"/>
                              <w:sz w:val="18"/>
                            </w:rPr>
                            <w:t> </w:t>
                          </w:r>
                          <w:r>
                            <w:rPr>
                              <w:color w:val="231F20"/>
                              <w:sz w:val="18"/>
                            </w:rPr>
                            <w:t>5.4/Measurement</w:t>
                          </w:r>
                          <w:r>
                            <w:rPr>
                              <w:color w:val="231F20"/>
                              <w:spacing w:val="42"/>
                              <w:sz w:val="18"/>
                            </w:rPr>
                            <w:t> </w:t>
                          </w:r>
                          <w:r>
                            <w:rPr>
                              <w:color w:val="231F20"/>
                              <w:sz w:val="18"/>
                            </w:rPr>
                            <w:t>of</w:t>
                          </w:r>
                          <w:r>
                            <w:rPr>
                              <w:color w:val="231F20"/>
                              <w:spacing w:val="44"/>
                              <w:sz w:val="18"/>
                            </w:rPr>
                            <w:t> </w:t>
                          </w:r>
                          <w:r>
                            <w:rPr>
                              <w:color w:val="231F20"/>
                              <w:spacing w:val="-2"/>
                              <w:sz w:val="18"/>
                            </w:rPr>
                            <w:t>Surfaces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113</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383.520081pt;margin-top:33.697559pt;width:184.5pt;height:13.2pt;mso-position-horizontal-relative:page;mso-position-vertical-relative:page;z-index:-22187520" type="#_x0000_t202" id="docshape1257" filled="false" stroked="false">
              <v:textbox inset="0,0,0,0">
                <w:txbxContent>
                  <w:p>
                    <w:pPr>
                      <w:tabs>
                        <w:tab w:pos="3609" w:val="right" w:leader="none"/>
                      </w:tabs>
                      <w:spacing w:before="13"/>
                      <w:ind w:left="20" w:right="0" w:firstLine="0"/>
                      <w:jc w:val="left"/>
                      <w:rPr>
                        <w:b/>
                        <w:sz w:val="20"/>
                      </w:rPr>
                    </w:pPr>
                    <w:r>
                      <w:rPr>
                        <w:color w:val="231F20"/>
                        <w:sz w:val="18"/>
                      </w:rPr>
                      <w:t>Section</w:t>
                    </w:r>
                    <w:r>
                      <w:rPr>
                        <w:color w:val="231F20"/>
                        <w:spacing w:val="42"/>
                        <w:sz w:val="18"/>
                      </w:rPr>
                      <w:t> </w:t>
                    </w:r>
                    <w:r>
                      <w:rPr>
                        <w:color w:val="231F20"/>
                        <w:sz w:val="18"/>
                      </w:rPr>
                      <w:t>5.4/Measurement</w:t>
                    </w:r>
                    <w:r>
                      <w:rPr>
                        <w:color w:val="231F20"/>
                        <w:spacing w:val="42"/>
                        <w:sz w:val="18"/>
                      </w:rPr>
                      <w:t> </w:t>
                    </w:r>
                    <w:r>
                      <w:rPr>
                        <w:color w:val="231F20"/>
                        <w:sz w:val="18"/>
                      </w:rPr>
                      <w:t>of</w:t>
                    </w:r>
                    <w:r>
                      <w:rPr>
                        <w:color w:val="231F20"/>
                        <w:spacing w:val="44"/>
                        <w:sz w:val="18"/>
                      </w:rPr>
                      <w:t> </w:t>
                    </w:r>
                    <w:r>
                      <w:rPr>
                        <w:color w:val="231F20"/>
                        <w:spacing w:val="-2"/>
                        <w:sz w:val="18"/>
                      </w:rPr>
                      <w:t>Surfaces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113</w:t>
                    </w:r>
                    <w:r>
                      <w:rPr>
                        <w:b/>
                        <w:color w:val="FFFFFF"/>
                        <w:spacing w:val="-5"/>
                        <w:sz w:val="20"/>
                      </w:rPr>
                      <w:fldChar w:fldCharType="end"/>
                    </w:r>
                  </w:p>
                </w:txbxContent>
              </v:textbox>
              <w10:wrap type="none"/>
            </v:shape>
          </w:pict>
        </mc:Fallback>
      </mc:AlternateContent>
    </w:r>
  </w:p>
</w:hdr>
</file>

<file path=word/header2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29472">
              <wp:simplePos x="0" y="0"/>
              <wp:positionH relativeFrom="page">
                <wp:posOffset>6858000</wp:posOffset>
              </wp:positionH>
              <wp:positionV relativeFrom="page">
                <wp:posOffset>414020</wp:posOffset>
              </wp:positionV>
              <wp:extent cx="457200" cy="177800"/>
              <wp:effectExtent l="0" t="0" r="0" b="0"/>
              <wp:wrapNone/>
              <wp:docPr id="1501" name="Graphic 1501"/>
              <wp:cNvGraphicFramePr>
                <a:graphicFrameLocks/>
              </wp:cNvGraphicFramePr>
              <a:graphic>
                <a:graphicData uri="http://schemas.microsoft.com/office/word/2010/wordprocessingShape">
                  <wps:wsp>
                    <wps:cNvPr id="1501" name="Graphic 1501"/>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187008" id="docshape1324"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29984">
              <wp:simplePos x="0" y="0"/>
              <wp:positionH relativeFrom="page">
                <wp:posOffset>4764025</wp:posOffset>
              </wp:positionH>
              <wp:positionV relativeFrom="page">
                <wp:posOffset>427959</wp:posOffset>
              </wp:positionV>
              <wp:extent cx="2448560" cy="167640"/>
              <wp:effectExtent l="0" t="0" r="0" b="0"/>
              <wp:wrapNone/>
              <wp:docPr id="1502" name="Textbox 1502"/>
              <wp:cNvGraphicFramePr>
                <a:graphicFrameLocks/>
              </wp:cNvGraphicFramePr>
              <a:graphic>
                <a:graphicData uri="http://schemas.microsoft.com/office/word/2010/wordprocessingShape">
                  <wps:wsp>
                    <wps:cNvPr id="1502" name="Textbox 1502"/>
                    <wps:cNvSpPr txBox="1"/>
                    <wps:spPr>
                      <a:xfrm>
                        <a:off x="0" y="0"/>
                        <a:ext cx="2448560" cy="167640"/>
                      </a:xfrm>
                      <a:prstGeom prst="rect">
                        <a:avLst/>
                      </a:prstGeom>
                    </wps:spPr>
                    <wps:txbx>
                      <w:txbxContent>
                        <w:p>
                          <w:pPr>
                            <w:tabs>
                              <w:tab w:pos="3775" w:val="right" w:leader="none"/>
                            </w:tabs>
                            <w:spacing w:before="13"/>
                            <w:ind w:left="20" w:right="0" w:firstLine="0"/>
                            <w:jc w:val="left"/>
                            <w:rPr>
                              <w:b/>
                              <w:sz w:val="20"/>
                            </w:rPr>
                          </w:pPr>
                          <w:r>
                            <w:rPr>
                              <w:color w:val="231F20"/>
                              <w:sz w:val="18"/>
                            </w:rPr>
                            <w:t>Section</w:t>
                          </w:r>
                          <w:r>
                            <w:rPr>
                              <w:color w:val="231F20"/>
                              <w:spacing w:val="27"/>
                              <w:sz w:val="18"/>
                            </w:rPr>
                            <w:t> </w:t>
                          </w:r>
                          <w:r>
                            <w:rPr>
                              <w:color w:val="231F20"/>
                              <w:sz w:val="18"/>
                            </w:rPr>
                            <w:t>6.1/Alloys</w:t>
                          </w:r>
                          <w:r>
                            <w:rPr>
                              <w:color w:val="231F20"/>
                              <w:spacing w:val="29"/>
                              <w:sz w:val="18"/>
                            </w:rPr>
                            <w:t> </w:t>
                          </w:r>
                          <w:r>
                            <w:rPr>
                              <w:color w:val="231F20"/>
                              <w:sz w:val="18"/>
                            </w:rPr>
                            <w:t>and</w:t>
                          </w:r>
                          <w:r>
                            <w:rPr>
                              <w:color w:val="231F20"/>
                              <w:spacing w:val="27"/>
                              <w:sz w:val="18"/>
                            </w:rPr>
                            <w:t> </w:t>
                          </w:r>
                          <w:r>
                            <w:rPr>
                              <w:color w:val="231F20"/>
                              <w:sz w:val="18"/>
                            </w:rPr>
                            <w:t>Phase</w:t>
                          </w:r>
                          <w:r>
                            <w:rPr>
                              <w:color w:val="231F20"/>
                              <w:spacing w:val="28"/>
                              <w:sz w:val="18"/>
                            </w:rPr>
                            <w:t> </w:t>
                          </w:r>
                          <w:r>
                            <w:rPr>
                              <w:color w:val="231F20"/>
                              <w:spacing w:val="-2"/>
                              <w:sz w:val="18"/>
                            </w:rPr>
                            <w:t>Diagrams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119</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375.120087pt;margin-top:33.697559pt;width:192.8pt;height:13.2pt;mso-position-horizontal-relative:page;mso-position-vertical-relative:page;z-index:-22186496" type="#_x0000_t202" id="docshape1325" filled="false" stroked="false">
              <v:textbox inset="0,0,0,0">
                <w:txbxContent>
                  <w:p>
                    <w:pPr>
                      <w:tabs>
                        <w:tab w:pos="3775" w:val="right" w:leader="none"/>
                      </w:tabs>
                      <w:spacing w:before="13"/>
                      <w:ind w:left="20" w:right="0" w:firstLine="0"/>
                      <w:jc w:val="left"/>
                      <w:rPr>
                        <w:b/>
                        <w:sz w:val="20"/>
                      </w:rPr>
                    </w:pPr>
                    <w:r>
                      <w:rPr>
                        <w:color w:val="231F20"/>
                        <w:sz w:val="18"/>
                      </w:rPr>
                      <w:t>Section</w:t>
                    </w:r>
                    <w:r>
                      <w:rPr>
                        <w:color w:val="231F20"/>
                        <w:spacing w:val="27"/>
                        <w:sz w:val="18"/>
                      </w:rPr>
                      <w:t> </w:t>
                    </w:r>
                    <w:r>
                      <w:rPr>
                        <w:color w:val="231F20"/>
                        <w:sz w:val="18"/>
                      </w:rPr>
                      <w:t>6.1/Alloys</w:t>
                    </w:r>
                    <w:r>
                      <w:rPr>
                        <w:color w:val="231F20"/>
                        <w:spacing w:val="29"/>
                        <w:sz w:val="18"/>
                      </w:rPr>
                      <w:t> </w:t>
                    </w:r>
                    <w:r>
                      <w:rPr>
                        <w:color w:val="231F20"/>
                        <w:sz w:val="18"/>
                      </w:rPr>
                      <w:t>and</w:t>
                    </w:r>
                    <w:r>
                      <w:rPr>
                        <w:color w:val="231F20"/>
                        <w:spacing w:val="27"/>
                        <w:sz w:val="18"/>
                      </w:rPr>
                      <w:t> </w:t>
                    </w:r>
                    <w:r>
                      <w:rPr>
                        <w:color w:val="231F20"/>
                        <w:sz w:val="18"/>
                      </w:rPr>
                      <w:t>Phase</w:t>
                    </w:r>
                    <w:r>
                      <w:rPr>
                        <w:color w:val="231F20"/>
                        <w:spacing w:val="28"/>
                        <w:sz w:val="18"/>
                      </w:rPr>
                      <w:t> </w:t>
                    </w:r>
                    <w:r>
                      <w:rPr>
                        <w:color w:val="231F20"/>
                        <w:spacing w:val="-2"/>
                        <w:sz w:val="18"/>
                      </w:rPr>
                      <w:t>Diagrams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119</w:t>
                    </w:r>
                    <w:r>
                      <w:rPr>
                        <w:b/>
                        <w:color w:val="FFFFFF"/>
                        <w:spacing w:val="-5"/>
                        <w:sz w:val="20"/>
                      </w:rPr>
                      <w:fldChar w:fldCharType="end"/>
                    </w:r>
                  </w:p>
                </w:txbxContent>
              </v:textbox>
              <w10:wrap type="none"/>
            </v:shape>
          </w:pict>
        </mc:Fallback>
      </mc:AlternateContent>
    </w:r>
  </w:p>
</w:hdr>
</file>

<file path=word/header2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30496">
              <wp:simplePos x="0" y="0"/>
              <wp:positionH relativeFrom="page">
                <wp:posOffset>6858000</wp:posOffset>
              </wp:positionH>
              <wp:positionV relativeFrom="page">
                <wp:posOffset>414020</wp:posOffset>
              </wp:positionV>
              <wp:extent cx="457200" cy="177800"/>
              <wp:effectExtent l="0" t="0" r="0" b="0"/>
              <wp:wrapNone/>
              <wp:docPr id="1793" name="Graphic 1793"/>
              <wp:cNvGraphicFramePr>
                <a:graphicFrameLocks/>
              </wp:cNvGraphicFramePr>
              <a:graphic>
                <a:graphicData uri="http://schemas.microsoft.com/office/word/2010/wordprocessingShape">
                  <wps:wsp>
                    <wps:cNvPr id="1793" name="Graphic 1793"/>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185984" id="docshape1557"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31008">
              <wp:simplePos x="0" y="0"/>
              <wp:positionH relativeFrom="page">
                <wp:posOffset>5385816</wp:posOffset>
              </wp:positionH>
              <wp:positionV relativeFrom="page">
                <wp:posOffset>427959</wp:posOffset>
              </wp:positionV>
              <wp:extent cx="1827530" cy="167640"/>
              <wp:effectExtent l="0" t="0" r="0" b="0"/>
              <wp:wrapNone/>
              <wp:docPr id="1794" name="Textbox 1794"/>
              <wp:cNvGraphicFramePr>
                <a:graphicFrameLocks/>
              </wp:cNvGraphicFramePr>
              <a:graphic>
                <a:graphicData uri="http://schemas.microsoft.com/office/word/2010/wordprocessingShape">
                  <wps:wsp>
                    <wps:cNvPr id="1794" name="Textbox 1794"/>
                    <wps:cNvSpPr txBox="1"/>
                    <wps:spPr>
                      <a:xfrm>
                        <a:off x="0" y="0"/>
                        <a:ext cx="1827530" cy="167640"/>
                      </a:xfrm>
                      <a:prstGeom prst="rect">
                        <a:avLst/>
                      </a:prstGeom>
                    </wps:spPr>
                    <wps:txbx>
                      <w:txbxContent>
                        <w:p>
                          <w:pPr>
                            <w:tabs>
                              <w:tab w:pos="2797" w:val="right" w:leader="none"/>
                            </w:tabs>
                            <w:spacing w:before="13"/>
                            <w:ind w:left="20" w:right="0" w:firstLine="0"/>
                            <w:jc w:val="left"/>
                            <w:rPr>
                              <w:b/>
                              <w:sz w:val="20"/>
                            </w:rPr>
                          </w:pPr>
                          <w:r>
                            <w:rPr>
                              <w:color w:val="231F20"/>
                              <w:sz w:val="18"/>
                            </w:rPr>
                            <w:t>Section</w:t>
                          </w:r>
                          <w:r>
                            <w:rPr>
                              <w:color w:val="231F20"/>
                              <w:spacing w:val="35"/>
                              <w:sz w:val="18"/>
                            </w:rPr>
                            <w:t> </w:t>
                          </w:r>
                          <w:r>
                            <w:rPr>
                              <w:color w:val="231F20"/>
                              <w:sz w:val="18"/>
                            </w:rPr>
                            <w:t>6.2/Ferrous</w:t>
                          </w:r>
                          <w:r>
                            <w:rPr>
                              <w:color w:val="231F20"/>
                              <w:spacing w:val="37"/>
                              <w:sz w:val="18"/>
                            </w:rPr>
                            <w:t> </w:t>
                          </w:r>
                          <w:r>
                            <w:rPr>
                              <w:color w:val="231F20"/>
                              <w:spacing w:val="-2"/>
                              <w:sz w:val="18"/>
                            </w:rPr>
                            <w:t>Metals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125</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424.080078pt;margin-top:33.697559pt;width:143.9pt;height:13.2pt;mso-position-horizontal-relative:page;mso-position-vertical-relative:page;z-index:-22185472" type="#_x0000_t202" id="docshape1558" filled="false" stroked="false">
              <v:textbox inset="0,0,0,0">
                <w:txbxContent>
                  <w:p>
                    <w:pPr>
                      <w:tabs>
                        <w:tab w:pos="2797" w:val="right" w:leader="none"/>
                      </w:tabs>
                      <w:spacing w:before="13"/>
                      <w:ind w:left="20" w:right="0" w:firstLine="0"/>
                      <w:jc w:val="left"/>
                      <w:rPr>
                        <w:b/>
                        <w:sz w:val="20"/>
                      </w:rPr>
                    </w:pPr>
                    <w:r>
                      <w:rPr>
                        <w:color w:val="231F20"/>
                        <w:sz w:val="18"/>
                      </w:rPr>
                      <w:t>Section</w:t>
                    </w:r>
                    <w:r>
                      <w:rPr>
                        <w:color w:val="231F20"/>
                        <w:spacing w:val="35"/>
                        <w:sz w:val="18"/>
                      </w:rPr>
                      <w:t> </w:t>
                    </w:r>
                    <w:r>
                      <w:rPr>
                        <w:color w:val="231F20"/>
                        <w:sz w:val="18"/>
                      </w:rPr>
                      <w:t>6.2/Ferrous</w:t>
                    </w:r>
                    <w:r>
                      <w:rPr>
                        <w:color w:val="231F20"/>
                        <w:spacing w:val="37"/>
                        <w:sz w:val="18"/>
                      </w:rPr>
                      <w:t> </w:t>
                    </w:r>
                    <w:r>
                      <w:rPr>
                        <w:color w:val="231F20"/>
                        <w:spacing w:val="-2"/>
                        <w:sz w:val="18"/>
                      </w:rPr>
                      <w:t>Metals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125</w:t>
                    </w:r>
                    <w:r>
                      <w:rPr>
                        <w:b/>
                        <w:color w:val="FFFFFF"/>
                        <w:spacing w:val="-5"/>
                        <w:sz w:val="20"/>
                      </w:rPr>
                      <w:fldChar w:fldCharType="end"/>
                    </w:r>
                  </w:p>
                </w:txbxContent>
              </v:textbox>
              <w10:wrap type="none"/>
            </v:shape>
          </w:pict>
        </mc:Fallback>
      </mc:AlternateContent>
    </w:r>
  </w:p>
</w:hdr>
</file>

<file path=word/header2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31520">
              <wp:simplePos x="0" y="0"/>
              <wp:positionH relativeFrom="page">
                <wp:posOffset>6858000</wp:posOffset>
              </wp:positionH>
              <wp:positionV relativeFrom="page">
                <wp:posOffset>414020</wp:posOffset>
              </wp:positionV>
              <wp:extent cx="457200" cy="177800"/>
              <wp:effectExtent l="0" t="0" r="0" b="0"/>
              <wp:wrapNone/>
              <wp:docPr id="2281" name="Graphic 2281"/>
              <wp:cNvGraphicFramePr>
                <a:graphicFrameLocks/>
              </wp:cNvGraphicFramePr>
              <a:graphic>
                <a:graphicData uri="http://schemas.microsoft.com/office/word/2010/wordprocessingShape">
                  <wps:wsp>
                    <wps:cNvPr id="2281" name="Graphic 2281"/>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184960" id="docshape1978"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32032">
              <wp:simplePos x="0" y="0"/>
              <wp:positionH relativeFrom="page">
                <wp:posOffset>5196840</wp:posOffset>
              </wp:positionH>
              <wp:positionV relativeFrom="page">
                <wp:posOffset>427959</wp:posOffset>
              </wp:positionV>
              <wp:extent cx="2016125" cy="167640"/>
              <wp:effectExtent l="0" t="0" r="0" b="0"/>
              <wp:wrapNone/>
              <wp:docPr id="2282" name="Textbox 2282"/>
              <wp:cNvGraphicFramePr>
                <a:graphicFrameLocks/>
              </wp:cNvGraphicFramePr>
              <a:graphic>
                <a:graphicData uri="http://schemas.microsoft.com/office/word/2010/wordprocessingShape">
                  <wps:wsp>
                    <wps:cNvPr id="2282" name="Textbox 2282"/>
                    <wps:cNvSpPr txBox="1"/>
                    <wps:spPr>
                      <a:xfrm>
                        <a:off x="0" y="0"/>
                        <a:ext cx="2016125" cy="167640"/>
                      </a:xfrm>
                      <a:prstGeom prst="rect">
                        <a:avLst/>
                      </a:prstGeom>
                    </wps:spPr>
                    <wps:txbx>
                      <w:txbxContent>
                        <w:p>
                          <w:pPr>
                            <w:tabs>
                              <w:tab w:pos="3094" w:val="right" w:leader="none"/>
                            </w:tabs>
                            <w:spacing w:before="13"/>
                            <w:ind w:left="20" w:right="0" w:firstLine="0"/>
                            <w:jc w:val="left"/>
                            <w:rPr>
                              <w:b/>
                              <w:sz w:val="20"/>
                            </w:rPr>
                          </w:pPr>
                          <w:r>
                            <w:rPr>
                              <w:color w:val="231F20"/>
                              <w:sz w:val="18"/>
                            </w:rPr>
                            <w:t>Section</w:t>
                          </w:r>
                          <w:r>
                            <w:rPr>
                              <w:color w:val="231F20"/>
                              <w:spacing w:val="48"/>
                              <w:sz w:val="18"/>
                            </w:rPr>
                            <w:t> </w:t>
                          </w:r>
                          <w:r>
                            <w:rPr>
                              <w:color w:val="231F20"/>
                              <w:sz w:val="18"/>
                            </w:rPr>
                            <w:t>6.3/Nonferrous</w:t>
                          </w:r>
                          <w:r>
                            <w:rPr>
                              <w:color w:val="231F20"/>
                              <w:spacing w:val="49"/>
                              <w:sz w:val="18"/>
                            </w:rPr>
                            <w:t> </w:t>
                          </w:r>
                          <w:r>
                            <w:rPr>
                              <w:color w:val="231F20"/>
                              <w:spacing w:val="-2"/>
                              <w:sz w:val="18"/>
                            </w:rPr>
                            <w:t>Metals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143</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409.200073pt;margin-top:33.697559pt;width:158.75pt;height:13.2pt;mso-position-horizontal-relative:page;mso-position-vertical-relative:page;z-index:-22184448" type="#_x0000_t202" id="docshape1979" filled="false" stroked="false">
              <v:textbox inset="0,0,0,0">
                <w:txbxContent>
                  <w:p>
                    <w:pPr>
                      <w:tabs>
                        <w:tab w:pos="3094" w:val="right" w:leader="none"/>
                      </w:tabs>
                      <w:spacing w:before="13"/>
                      <w:ind w:left="20" w:right="0" w:firstLine="0"/>
                      <w:jc w:val="left"/>
                      <w:rPr>
                        <w:b/>
                        <w:sz w:val="20"/>
                      </w:rPr>
                    </w:pPr>
                    <w:r>
                      <w:rPr>
                        <w:color w:val="231F20"/>
                        <w:sz w:val="18"/>
                      </w:rPr>
                      <w:t>Section</w:t>
                    </w:r>
                    <w:r>
                      <w:rPr>
                        <w:color w:val="231F20"/>
                        <w:spacing w:val="48"/>
                        <w:sz w:val="18"/>
                      </w:rPr>
                      <w:t> </w:t>
                    </w:r>
                    <w:r>
                      <w:rPr>
                        <w:color w:val="231F20"/>
                        <w:sz w:val="18"/>
                      </w:rPr>
                      <w:t>6.3/Nonferrous</w:t>
                    </w:r>
                    <w:r>
                      <w:rPr>
                        <w:color w:val="231F20"/>
                        <w:spacing w:val="49"/>
                        <w:sz w:val="18"/>
                      </w:rPr>
                      <w:t> </w:t>
                    </w:r>
                    <w:r>
                      <w:rPr>
                        <w:color w:val="231F20"/>
                        <w:spacing w:val="-2"/>
                        <w:sz w:val="18"/>
                      </w:rPr>
                      <w:t>Metals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143</w:t>
                    </w:r>
                    <w:r>
                      <w:rPr>
                        <w:b/>
                        <w:color w:val="FFFFFF"/>
                        <w:spacing w:val="-5"/>
                        <w:sz w:val="20"/>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07968">
              <wp:simplePos x="0" y="0"/>
              <wp:positionH relativeFrom="page">
                <wp:posOffset>6858000</wp:posOffset>
              </wp:positionH>
              <wp:positionV relativeFrom="page">
                <wp:posOffset>414020</wp:posOffset>
              </wp:positionV>
              <wp:extent cx="457200" cy="177800"/>
              <wp:effectExtent l="0" t="0" r="0" b="0"/>
              <wp:wrapNone/>
              <wp:docPr id="122" name="Graphic 122"/>
              <wp:cNvGraphicFramePr>
                <a:graphicFrameLocks/>
              </wp:cNvGraphicFramePr>
              <a:graphic>
                <a:graphicData uri="http://schemas.microsoft.com/office/word/2010/wordprocessingShape">
                  <wps:wsp>
                    <wps:cNvPr id="122" name="Graphic 122"/>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208512" id="docshape100"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08480">
              <wp:simplePos x="0" y="0"/>
              <wp:positionH relativeFrom="page">
                <wp:posOffset>4892040</wp:posOffset>
              </wp:positionH>
              <wp:positionV relativeFrom="page">
                <wp:posOffset>427959</wp:posOffset>
              </wp:positionV>
              <wp:extent cx="2257425" cy="167640"/>
              <wp:effectExtent l="0" t="0" r="0" b="0"/>
              <wp:wrapNone/>
              <wp:docPr id="123" name="Textbox 123"/>
              <wp:cNvGraphicFramePr>
                <a:graphicFrameLocks/>
              </wp:cNvGraphicFramePr>
              <a:graphic>
                <a:graphicData uri="http://schemas.microsoft.com/office/word/2010/wordprocessingShape">
                  <wps:wsp>
                    <wps:cNvPr id="123" name="Textbox 123"/>
                    <wps:cNvSpPr txBox="1"/>
                    <wps:spPr>
                      <a:xfrm>
                        <a:off x="0" y="0"/>
                        <a:ext cx="2257425" cy="167640"/>
                      </a:xfrm>
                      <a:prstGeom prst="rect">
                        <a:avLst/>
                      </a:prstGeom>
                    </wps:spPr>
                    <wps:txbx>
                      <w:txbxContent>
                        <w:p>
                          <w:pPr>
                            <w:tabs>
                              <w:tab w:pos="3474" w:val="right" w:leader="none"/>
                            </w:tabs>
                            <w:spacing w:before="13"/>
                            <w:ind w:left="20" w:right="0" w:firstLine="0"/>
                            <w:jc w:val="left"/>
                            <w:rPr>
                              <w:b/>
                              <w:sz w:val="20"/>
                            </w:rPr>
                          </w:pPr>
                          <w:r>
                            <w:rPr>
                              <w:color w:val="231F20"/>
                              <w:sz w:val="18"/>
                            </w:rPr>
                            <w:t>Section</w:t>
                          </w:r>
                          <w:r>
                            <w:rPr>
                              <w:color w:val="231F20"/>
                              <w:spacing w:val="49"/>
                              <w:sz w:val="18"/>
                            </w:rPr>
                            <w:t> </w:t>
                          </w:r>
                          <w:r>
                            <w:rPr>
                              <w:color w:val="231F20"/>
                              <w:sz w:val="18"/>
                            </w:rPr>
                            <w:t>1.3/Manufacturing</w:t>
                          </w:r>
                          <w:r>
                            <w:rPr>
                              <w:color w:val="231F20"/>
                              <w:spacing w:val="49"/>
                              <w:sz w:val="18"/>
                            </w:rPr>
                            <w:t> </w:t>
                          </w:r>
                          <w:r>
                            <w:rPr>
                              <w:color w:val="231F20"/>
                              <w:spacing w:val="-2"/>
                              <w:sz w:val="18"/>
                            </w:rPr>
                            <w:t>Processes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11</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385.200073pt;margin-top:33.697559pt;width:177.75pt;height:13.2pt;mso-position-horizontal-relative:page;mso-position-vertical-relative:page;z-index:-22208000" type="#_x0000_t202" id="docshape101" filled="false" stroked="false">
              <v:textbox inset="0,0,0,0">
                <w:txbxContent>
                  <w:p>
                    <w:pPr>
                      <w:tabs>
                        <w:tab w:pos="3474" w:val="right" w:leader="none"/>
                      </w:tabs>
                      <w:spacing w:before="13"/>
                      <w:ind w:left="20" w:right="0" w:firstLine="0"/>
                      <w:jc w:val="left"/>
                      <w:rPr>
                        <w:b/>
                        <w:sz w:val="20"/>
                      </w:rPr>
                    </w:pPr>
                    <w:r>
                      <w:rPr>
                        <w:color w:val="231F20"/>
                        <w:sz w:val="18"/>
                      </w:rPr>
                      <w:t>Section</w:t>
                    </w:r>
                    <w:r>
                      <w:rPr>
                        <w:color w:val="231F20"/>
                        <w:spacing w:val="49"/>
                        <w:sz w:val="18"/>
                      </w:rPr>
                      <w:t> </w:t>
                    </w:r>
                    <w:r>
                      <w:rPr>
                        <w:color w:val="231F20"/>
                        <w:sz w:val="18"/>
                      </w:rPr>
                      <w:t>1.3/Manufacturing</w:t>
                    </w:r>
                    <w:r>
                      <w:rPr>
                        <w:color w:val="231F20"/>
                        <w:spacing w:val="49"/>
                        <w:sz w:val="18"/>
                      </w:rPr>
                      <w:t> </w:t>
                    </w:r>
                    <w:r>
                      <w:rPr>
                        <w:color w:val="231F20"/>
                        <w:spacing w:val="-2"/>
                        <w:sz w:val="18"/>
                      </w:rPr>
                      <w:t>Processes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11</w:t>
                    </w:r>
                    <w:r>
                      <w:rPr>
                        <w:b/>
                        <w:color w:val="FFFFFF"/>
                        <w:spacing w:val="-5"/>
                        <w:sz w:val="20"/>
                      </w:rPr>
                      <w:fldChar w:fldCharType="end"/>
                    </w:r>
                  </w:p>
                </w:txbxContent>
              </v:textbox>
              <w10:wrap type="none"/>
            </v:shape>
          </w:pict>
        </mc:Fallback>
      </mc:AlternateContent>
    </w:r>
  </w:p>
</w:hdr>
</file>

<file path=word/header3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32544">
              <wp:simplePos x="0" y="0"/>
              <wp:positionH relativeFrom="page">
                <wp:posOffset>6858000</wp:posOffset>
              </wp:positionH>
              <wp:positionV relativeFrom="page">
                <wp:posOffset>414020</wp:posOffset>
              </wp:positionV>
              <wp:extent cx="457200" cy="177800"/>
              <wp:effectExtent l="0" t="0" r="0" b="0"/>
              <wp:wrapNone/>
              <wp:docPr id="2382" name="Graphic 2382"/>
              <wp:cNvGraphicFramePr>
                <a:graphicFrameLocks/>
              </wp:cNvGraphicFramePr>
              <a:graphic>
                <a:graphicData uri="http://schemas.microsoft.com/office/word/2010/wordprocessingShape">
                  <wps:wsp>
                    <wps:cNvPr id="2382" name="Graphic 2382"/>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183936" id="docshape2045"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33056">
              <wp:simplePos x="0" y="0"/>
              <wp:positionH relativeFrom="page">
                <wp:posOffset>6943977</wp:posOffset>
              </wp:positionH>
              <wp:positionV relativeFrom="page">
                <wp:posOffset>427959</wp:posOffset>
              </wp:positionV>
              <wp:extent cx="269875" cy="167640"/>
              <wp:effectExtent l="0" t="0" r="0" b="0"/>
              <wp:wrapNone/>
              <wp:docPr id="2383" name="Textbox 2383"/>
              <wp:cNvGraphicFramePr>
                <a:graphicFrameLocks/>
              </wp:cNvGraphicFramePr>
              <a:graphic>
                <a:graphicData uri="http://schemas.microsoft.com/office/word/2010/wordprocessingShape">
                  <wps:wsp>
                    <wps:cNvPr id="2383" name="Textbox 2383"/>
                    <wps:cNvSpPr txBox="1"/>
                    <wps:spPr>
                      <a:xfrm>
                        <a:off x="0" y="0"/>
                        <a:ext cx="269875" cy="167640"/>
                      </a:xfrm>
                      <a:prstGeom prst="rect">
                        <a:avLst/>
                      </a:prstGeom>
                    </wps:spPr>
                    <wps:txbx>
                      <w:txbxContent>
                        <w:p>
                          <w:pPr>
                            <w:spacing w:before="13"/>
                            <w:ind w:left="60" w:right="0" w:firstLine="0"/>
                            <w:jc w:val="left"/>
                            <w:rPr>
                              <w:b/>
                              <w:sz w:val="20"/>
                            </w:rPr>
                          </w:pP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155</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546.769897pt;margin-top:33.697559pt;width:21.25pt;height:13.2pt;mso-position-horizontal-relative:page;mso-position-vertical-relative:page;z-index:-22183424" type="#_x0000_t202" id="docshape2046" filled="false" stroked="false">
              <v:textbox inset="0,0,0,0">
                <w:txbxContent>
                  <w:p>
                    <w:pPr>
                      <w:spacing w:before="13"/>
                      <w:ind w:left="60" w:right="0" w:firstLine="0"/>
                      <w:jc w:val="left"/>
                      <w:rPr>
                        <w:b/>
                        <w:sz w:val="20"/>
                      </w:rPr>
                    </w:pP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155</w:t>
                    </w:r>
                    <w:r>
                      <w:rPr>
                        <w:b/>
                        <w:color w:val="FFFFFF"/>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1133568">
              <wp:simplePos x="0" y="0"/>
              <wp:positionH relativeFrom="page">
                <wp:posOffset>5556505</wp:posOffset>
              </wp:positionH>
              <wp:positionV relativeFrom="page">
                <wp:posOffset>438823</wp:posOffset>
              </wp:positionV>
              <wp:extent cx="1115695" cy="153670"/>
              <wp:effectExtent l="0" t="0" r="0" b="0"/>
              <wp:wrapNone/>
              <wp:docPr id="2384" name="Textbox 2384"/>
              <wp:cNvGraphicFramePr>
                <a:graphicFrameLocks/>
              </wp:cNvGraphicFramePr>
              <a:graphic>
                <a:graphicData uri="http://schemas.microsoft.com/office/word/2010/wordprocessingShape">
                  <wps:wsp>
                    <wps:cNvPr id="2384" name="Textbox 2384"/>
                    <wps:cNvSpPr txBox="1"/>
                    <wps:spPr>
                      <a:xfrm>
                        <a:off x="0" y="0"/>
                        <a:ext cx="1115695" cy="153670"/>
                      </a:xfrm>
                      <a:prstGeom prst="rect">
                        <a:avLst/>
                      </a:prstGeom>
                    </wps:spPr>
                    <wps:txbx>
                      <w:txbxContent>
                        <w:p>
                          <w:pPr>
                            <w:spacing w:before="14"/>
                            <w:ind w:left="20" w:right="0" w:firstLine="0"/>
                            <w:jc w:val="left"/>
                            <w:rPr>
                              <w:sz w:val="18"/>
                            </w:rPr>
                          </w:pPr>
                          <w:r>
                            <w:rPr>
                              <w:color w:val="231F20"/>
                              <w:sz w:val="18"/>
                            </w:rPr>
                            <w:t>Section</w:t>
                          </w:r>
                          <w:r>
                            <w:rPr>
                              <w:color w:val="231F20"/>
                              <w:spacing w:val="30"/>
                              <w:sz w:val="18"/>
                            </w:rPr>
                            <w:t> </w:t>
                          </w:r>
                          <w:r>
                            <w:rPr>
                              <w:color w:val="231F20"/>
                              <w:spacing w:val="-2"/>
                              <w:sz w:val="18"/>
                            </w:rPr>
                            <w:t>6.4/Superalloys</w:t>
                          </w:r>
                        </w:p>
                      </w:txbxContent>
                    </wps:txbx>
                    <wps:bodyPr wrap="square" lIns="0" tIns="0" rIns="0" bIns="0" rtlCol="0">
                      <a:noAutofit/>
                    </wps:bodyPr>
                  </wps:wsp>
                </a:graphicData>
              </a:graphic>
            </wp:anchor>
          </w:drawing>
        </mc:Choice>
        <mc:Fallback>
          <w:pict>
            <v:shape style="position:absolute;margin-left:437.520081pt;margin-top:34.553028pt;width:87.85pt;height:12.1pt;mso-position-horizontal-relative:page;mso-position-vertical-relative:page;z-index:-22182912" type="#_x0000_t202" id="docshape2047" filled="false" stroked="false">
              <v:textbox inset="0,0,0,0">
                <w:txbxContent>
                  <w:p>
                    <w:pPr>
                      <w:spacing w:before="14"/>
                      <w:ind w:left="20" w:right="0" w:firstLine="0"/>
                      <w:jc w:val="left"/>
                      <w:rPr>
                        <w:sz w:val="18"/>
                      </w:rPr>
                    </w:pPr>
                    <w:r>
                      <w:rPr>
                        <w:color w:val="231F20"/>
                        <w:sz w:val="18"/>
                      </w:rPr>
                      <w:t>Section</w:t>
                    </w:r>
                    <w:r>
                      <w:rPr>
                        <w:color w:val="231F20"/>
                        <w:spacing w:val="30"/>
                        <w:sz w:val="18"/>
                      </w:rPr>
                      <w:t> </w:t>
                    </w:r>
                    <w:r>
                      <w:rPr>
                        <w:color w:val="231F20"/>
                        <w:spacing w:val="-2"/>
                        <w:sz w:val="18"/>
                      </w:rPr>
                      <w:t>6.4/Superalloys</w:t>
                    </w:r>
                  </w:p>
                </w:txbxContent>
              </v:textbox>
              <w10:wrap type="none"/>
            </v:shape>
          </w:pict>
        </mc:Fallback>
      </mc:AlternateContent>
    </w:r>
  </w:p>
</w:hdr>
</file>

<file path=word/header3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08992">
              <wp:simplePos x="0" y="0"/>
              <wp:positionH relativeFrom="page">
                <wp:posOffset>6858000</wp:posOffset>
              </wp:positionH>
              <wp:positionV relativeFrom="page">
                <wp:posOffset>414020</wp:posOffset>
              </wp:positionV>
              <wp:extent cx="457200" cy="177800"/>
              <wp:effectExtent l="0" t="0" r="0" b="0"/>
              <wp:wrapNone/>
              <wp:docPr id="310" name="Graphic 310"/>
              <wp:cNvGraphicFramePr>
                <a:graphicFrameLocks/>
              </wp:cNvGraphicFramePr>
              <a:graphic>
                <a:graphicData uri="http://schemas.microsoft.com/office/word/2010/wordprocessingShape">
                  <wps:wsp>
                    <wps:cNvPr id="310" name="Graphic 310"/>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207488" id="docshape254"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09504">
              <wp:simplePos x="0" y="0"/>
              <wp:positionH relativeFrom="page">
                <wp:posOffset>5154169</wp:posOffset>
              </wp:positionH>
              <wp:positionV relativeFrom="page">
                <wp:posOffset>427959</wp:posOffset>
              </wp:positionV>
              <wp:extent cx="1997075" cy="167640"/>
              <wp:effectExtent l="0" t="0" r="0" b="0"/>
              <wp:wrapNone/>
              <wp:docPr id="311" name="Textbox 311"/>
              <wp:cNvGraphicFramePr>
                <a:graphicFrameLocks/>
              </wp:cNvGraphicFramePr>
              <a:graphic>
                <a:graphicData uri="http://schemas.microsoft.com/office/word/2010/wordprocessingShape">
                  <wps:wsp>
                    <wps:cNvPr id="311" name="Textbox 311"/>
                    <wps:cNvSpPr txBox="1"/>
                    <wps:spPr>
                      <a:xfrm>
                        <a:off x="0" y="0"/>
                        <a:ext cx="1997075" cy="167640"/>
                      </a:xfrm>
                      <a:prstGeom prst="rect">
                        <a:avLst/>
                      </a:prstGeom>
                    </wps:spPr>
                    <wps:txbx>
                      <w:txbxContent>
                        <w:p>
                          <w:pPr>
                            <w:tabs>
                              <w:tab w:pos="3064" w:val="right" w:leader="none"/>
                            </w:tabs>
                            <w:spacing w:before="13"/>
                            <w:ind w:left="20" w:right="0" w:firstLine="0"/>
                            <w:jc w:val="left"/>
                            <w:rPr>
                              <w:b/>
                              <w:sz w:val="20"/>
                            </w:rPr>
                          </w:pPr>
                          <w:r>
                            <w:rPr>
                              <w:color w:val="231F20"/>
                              <w:sz w:val="18"/>
                            </w:rPr>
                            <w:t>Section</w:t>
                          </w:r>
                          <w:r>
                            <w:rPr>
                              <w:color w:val="231F20"/>
                              <w:spacing w:val="47"/>
                              <w:sz w:val="18"/>
                            </w:rPr>
                            <w:t> </w:t>
                          </w:r>
                          <w:r>
                            <w:rPr>
                              <w:color w:val="231F20"/>
                              <w:sz w:val="18"/>
                            </w:rPr>
                            <w:t>1.4/Production</w:t>
                          </w:r>
                          <w:r>
                            <w:rPr>
                              <w:color w:val="231F20"/>
                              <w:spacing w:val="47"/>
                              <w:sz w:val="18"/>
                            </w:rPr>
                            <w:t> </w:t>
                          </w:r>
                          <w:r>
                            <w:rPr>
                              <w:color w:val="231F20"/>
                              <w:spacing w:val="-2"/>
                              <w:sz w:val="18"/>
                            </w:rPr>
                            <w:t>Systems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19</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405.840088pt;margin-top:33.697559pt;width:157.25pt;height:13.2pt;mso-position-horizontal-relative:page;mso-position-vertical-relative:page;z-index:-22206976" type="#_x0000_t202" id="docshape255" filled="false" stroked="false">
              <v:textbox inset="0,0,0,0">
                <w:txbxContent>
                  <w:p>
                    <w:pPr>
                      <w:tabs>
                        <w:tab w:pos="3064" w:val="right" w:leader="none"/>
                      </w:tabs>
                      <w:spacing w:before="13"/>
                      <w:ind w:left="20" w:right="0" w:firstLine="0"/>
                      <w:jc w:val="left"/>
                      <w:rPr>
                        <w:b/>
                        <w:sz w:val="20"/>
                      </w:rPr>
                    </w:pPr>
                    <w:r>
                      <w:rPr>
                        <w:color w:val="231F20"/>
                        <w:sz w:val="18"/>
                      </w:rPr>
                      <w:t>Section</w:t>
                    </w:r>
                    <w:r>
                      <w:rPr>
                        <w:color w:val="231F20"/>
                        <w:spacing w:val="47"/>
                        <w:sz w:val="18"/>
                      </w:rPr>
                      <w:t> </w:t>
                    </w:r>
                    <w:r>
                      <w:rPr>
                        <w:color w:val="231F20"/>
                        <w:sz w:val="18"/>
                      </w:rPr>
                      <w:t>1.4/Production</w:t>
                    </w:r>
                    <w:r>
                      <w:rPr>
                        <w:color w:val="231F20"/>
                        <w:spacing w:val="47"/>
                        <w:sz w:val="18"/>
                      </w:rPr>
                      <w:t> </w:t>
                    </w:r>
                    <w:r>
                      <w:rPr>
                        <w:color w:val="231F20"/>
                        <w:spacing w:val="-2"/>
                        <w:sz w:val="18"/>
                      </w:rPr>
                      <w:t>Systems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19</w:t>
                    </w:r>
                    <w:r>
                      <w:rPr>
                        <w:b/>
                        <w:color w:val="FFFFFF"/>
                        <w:spacing w:val="-5"/>
                        <w:sz w:val="20"/>
                      </w:rPr>
                      <w:fldChar w:fldCharType="end"/>
                    </w:r>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10016">
              <wp:simplePos x="0" y="0"/>
              <wp:positionH relativeFrom="page">
                <wp:posOffset>6858000</wp:posOffset>
              </wp:positionH>
              <wp:positionV relativeFrom="page">
                <wp:posOffset>414020</wp:posOffset>
              </wp:positionV>
              <wp:extent cx="457200" cy="177800"/>
              <wp:effectExtent l="0" t="0" r="0" b="0"/>
              <wp:wrapNone/>
              <wp:docPr id="614" name="Graphic 614"/>
              <wp:cNvGraphicFramePr>
                <a:graphicFrameLocks/>
              </wp:cNvGraphicFramePr>
              <a:graphic>
                <a:graphicData uri="http://schemas.microsoft.com/office/word/2010/wordprocessingShape">
                  <wps:wsp>
                    <wps:cNvPr id="614" name="Graphic 614"/>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206464" id="docshape529"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10528">
              <wp:simplePos x="0" y="0"/>
              <wp:positionH relativeFrom="page">
                <wp:posOffset>4821933</wp:posOffset>
              </wp:positionH>
              <wp:positionV relativeFrom="page">
                <wp:posOffset>427959</wp:posOffset>
              </wp:positionV>
              <wp:extent cx="2327275" cy="167640"/>
              <wp:effectExtent l="0" t="0" r="0" b="0"/>
              <wp:wrapNone/>
              <wp:docPr id="615" name="Textbox 615"/>
              <wp:cNvGraphicFramePr>
                <a:graphicFrameLocks/>
              </wp:cNvGraphicFramePr>
              <a:graphic>
                <a:graphicData uri="http://schemas.microsoft.com/office/word/2010/wordprocessingShape">
                  <wps:wsp>
                    <wps:cNvPr id="615" name="Textbox 615"/>
                    <wps:cNvSpPr txBox="1"/>
                    <wps:spPr>
                      <a:xfrm>
                        <a:off x="0" y="0"/>
                        <a:ext cx="2327275" cy="167640"/>
                      </a:xfrm>
                      <a:prstGeom prst="rect">
                        <a:avLst/>
                      </a:prstGeom>
                    </wps:spPr>
                    <wps:txbx>
                      <w:txbxContent>
                        <w:p>
                          <w:pPr>
                            <w:tabs>
                              <w:tab w:pos="3584" w:val="right" w:leader="none"/>
                            </w:tabs>
                            <w:spacing w:before="13"/>
                            <w:ind w:left="20" w:right="0" w:firstLine="0"/>
                            <w:jc w:val="left"/>
                            <w:rPr>
                              <w:b/>
                              <w:sz w:val="20"/>
                            </w:rPr>
                          </w:pPr>
                          <w:r>
                            <w:rPr>
                              <w:color w:val="231F20"/>
                              <w:sz w:val="18"/>
                            </w:rPr>
                            <w:t>Section</w:t>
                          </w:r>
                          <w:r>
                            <w:rPr>
                              <w:color w:val="231F20"/>
                              <w:spacing w:val="49"/>
                              <w:sz w:val="18"/>
                            </w:rPr>
                            <w:t> </w:t>
                          </w:r>
                          <w:r>
                            <w:rPr>
                              <w:color w:val="231F20"/>
                              <w:sz w:val="18"/>
                            </w:rPr>
                            <w:t>1.5/Manufacturing</w:t>
                          </w:r>
                          <w:r>
                            <w:rPr>
                              <w:color w:val="231F20"/>
                              <w:spacing w:val="49"/>
                              <w:sz w:val="18"/>
                            </w:rPr>
                            <w:t> </w:t>
                          </w:r>
                          <w:r>
                            <w:rPr>
                              <w:color w:val="231F20"/>
                              <w:spacing w:val="-2"/>
                              <w:sz w:val="18"/>
                            </w:rPr>
                            <w:t>Economics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23</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379.67984pt;margin-top:33.697559pt;width:183.25pt;height:13.2pt;mso-position-horizontal-relative:page;mso-position-vertical-relative:page;z-index:-22205952" type="#_x0000_t202" id="docshape530" filled="false" stroked="false">
              <v:textbox inset="0,0,0,0">
                <w:txbxContent>
                  <w:p>
                    <w:pPr>
                      <w:tabs>
                        <w:tab w:pos="3584" w:val="right" w:leader="none"/>
                      </w:tabs>
                      <w:spacing w:before="13"/>
                      <w:ind w:left="20" w:right="0" w:firstLine="0"/>
                      <w:jc w:val="left"/>
                      <w:rPr>
                        <w:b/>
                        <w:sz w:val="20"/>
                      </w:rPr>
                    </w:pPr>
                    <w:r>
                      <w:rPr>
                        <w:color w:val="231F20"/>
                        <w:sz w:val="18"/>
                      </w:rPr>
                      <w:t>Section</w:t>
                    </w:r>
                    <w:r>
                      <w:rPr>
                        <w:color w:val="231F20"/>
                        <w:spacing w:val="49"/>
                        <w:sz w:val="18"/>
                      </w:rPr>
                      <w:t> </w:t>
                    </w:r>
                    <w:r>
                      <w:rPr>
                        <w:color w:val="231F20"/>
                        <w:sz w:val="18"/>
                      </w:rPr>
                      <w:t>1.5/Manufacturing</w:t>
                    </w:r>
                    <w:r>
                      <w:rPr>
                        <w:color w:val="231F20"/>
                        <w:spacing w:val="49"/>
                        <w:sz w:val="18"/>
                      </w:rPr>
                      <w:t> </w:t>
                    </w:r>
                    <w:r>
                      <w:rPr>
                        <w:color w:val="231F20"/>
                        <w:spacing w:val="-2"/>
                        <w:sz w:val="18"/>
                      </w:rPr>
                      <w:t>Economics</w:t>
                    </w:r>
                    <w:r>
                      <w:rPr>
                        <w:color w:val="231F20"/>
                        <w:sz w:val="18"/>
                      </w:rPr>
                      <w:tab/>
                    </w: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23</w:t>
                    </w:r>
                    <w:r>
                      <w:rPr>
                        <w:b/>
                        <w:color w:val="FFFFFF"/>
                        <w:spacing w:val="-5"/>
                        <w:sz w:val="20"/>
                      </w:rPr>
                      <w:fldChar w:fldCharType="end"/>
                    </w:r>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11040">
              <wp:simplePos x="0" y="0"/>
              <wp:positionH relativeFrom="page">
                <wp:posOffset>6858000</wp:posOffset>
              </wp:positionH>
              <wp:positionV relativeFrom="page">
                <wp:posOffset>414020</wp:posOffset>
              </wp:positionV>
              <wp:extent cx="457200" cy="177800"/>
              <wp:effectExtent l="0" t="0" r="0" b="0"/>
              <wp:wrapNone/>
              <wp:docPr id="680" name="Graphic 680"/>
              <wp:cNvGraphicFramePr>
                <a:graphicFrameLocks/>
              </wp:cNvGraphicFramePr>
              <a:graphic>
                <a:graphicData uri="http://schemas.microsoft.com/office/word/2010/wordprocessingShape">
                  <wps:wsp>
                    <wps:cNvPr id="680" name="Graphic 680"/>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205440" id="docshape589"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11552">
              <wp:simplePos x="0" y="0"/>
              <wp:positionH relativeFrom="page">
                <wp:posOffset>6939661</wp:posOffset>
              </wp:positionH>
              <wp:positionV relativeFrom="page">
                <wp:posOffset>427959</wp:posOffset>
              </wp:positionV>
              <wp:extent cx="209550" cy="167640"/>
              <wp:effectExtent l="0" t="0" r="0" b="0"/>
              <wp:wrapNone/>
              <wp:docPr id="681" name="Textbox 681"/>
              <wp:cNvGraphicFramePr>
                <a:graphicFrameLocks/>
              </wp:cNvGraphicFramePr>
              <a:graphic>
                <a:graphicData uri="http://schemas.microsoft.com/office/word/2010/wordprocessingShape">
                  <wps:wsp>
                    <wps:cNvPr id="681" name="Textbox 681"/>
                    <wps:cNvSpPr txBox="1"/>
                    <wps:spPr>
                      <a:xfrm>
                        <a:off x="0" y="0"/>
                        <a:ext cx="209550" cy="167640"/>
                      </a:xfrm>
                      <a:prstGeom prst="rect">
                        <a:avLst/>
                      </a:prstGeom>
                    </wps:spPr>
                    <wps:txbx>
                      <w:txbxContent>
                        <w:p>
                          <w:pPr>
                            <w:spacing w:before="13"/>
                            <w:ind w:left="60" w:right="0" w:firstLine="0"/>
                            <w:jc w:val="left"/>
                            <w:rPr>
                              <w:b/>
                              <w:sz w:val="20"/>
                            </w:rPr>
                          </w:pP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27</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546.430054pt;margin-top:33.697559pt;width:16.5pt;height:13.2pt;mso-position-horizontal-relative:page;mso-position-vertical-relative:page;z-index:-22204928" type="#_x0000_t202" id="docshape590" filled="false" stroked="false">
              <v:textbox inset="0,0,0,0">
                <w:txbxContent>
                  <w:p>
                    <w:pPr>
                      <w:spacing w:before="13"/>
                      <w:ind w:left="60" w:right="0" w:firstLine="0"/>
                      <w:jc w:val="left"/>
                      <w:rPr>
                        <w:b/>
                        <w:sz w:val="20"/>
                      </w:rPr>
                    </w:pP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27</w:t>
                    </w:r>
                    <w:r>
                      <w:rPr>
                        <w:b/>
                        <w:color w:val="FFFFFF"/>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1112064">
              <wp:simplePos x="0" y="0"/>
              <wp:positionH relativeFrom="page">
                <wp:posOffset>4136133</wp:posOffset>
              </wp:positionH>
              <wp:positionV relativeFrom="page">
                <wp:posOffset>438823</wp:posOffset>
              </wp:positionV>
              <wp:extent cx="2512695" cy="153670"/>
              <wp:effectExtent l="0" t="0" r="0" b="0"/>
              <wp:wrapNone/>
              <wp:docPr id="682" name="Textbox 682"/>
              <wp:cNvGraphicFramePr>
                <a:graphicFrameLocks/>
              </wp:cNvGraphicFramePr>
              <a:graphic>
                <a:graphicData uri="http://schemas.microsoft.com/office/word/2010/wordprocessingShape">
                  <wps:wsp>
                    <wps:cNvPr id="682" name="Textbox 682"/>
                    <wps:cNvSpPr txBox="1"/>
                    <wps:spPr>
                      <a:xfrm>
                        <a:off x="0" y="0"/>
                        <a:ext cx="2512695" cy="153670"/>
                      </a:xfrm>
                      <a:prstGeom prst="rect">
                        <a:avLst/>
                      </a:prstGeom>
                    </wps:spPr>
                    <wps:txbx>
                      <w:txbxContent>
                        <w:p>
                          <w:pPr>
                            <w:spacing w:before="14"/>
                            <w:ind w:left="20" w:right="0" w:firstLine="0"/>
                            <w:jc w:val="left"/>
                            <w:rPr>
                              <w:sz w:val="18"/>
                            </w:rPr>
                          </w:pPr>
                          <w:r>
                            <w:rPr>
                              <w:color w:val="231F20"/>
                              <w:sz w:val="18"/>
                            </w:rPr>
                            <w:t>Section</w:t>
                          </w:r>
                          <w:r>
                            <w:rPr>
                              <w:color w:val="231F20"/>
                              <w:spacing w:val="41"/>
                              <w:sz w:val="18"/>
                            </w:rPr>
                            <w:t> </w:t>
                          </w:r>
                          <w:r>
                            <w:rPr>
                              <w:color w:val="231F20"/>
                              <w:sz w:val="18"/>
                            </w:rPr>
                            <w:t>1.6/Recent</w:t>
                          </w:r>
                          <w:r>
                            <w:rPr>
                              <w:color w:val="231F20"/>
                              <w:spacing w:val="43"/>
                              <w:sz w:val="18"/>
                            </w:rPr>
                            <w:t> </w:t>
                          </w:r>
                          <w:r>
                            <w:rPr>
                              <w:color w:val="231F20"/>
                              <w:sz w:val="18"/>
                            </w:rPr>
                            <w:t>Developments</w:t>
                          </w:r>
                          <w:r>
                            <w:rPr>
                              <w:color w:val="231F20"/>
                              <w:spacing w:val="43"/>
                              <w:sz w:val="18"/>
                            </w:rPr>
                            <w:t> </w:t>
                          </w:r>
                          <w:r>
                            <w:rPr>
                              <w:color w:val="231F20"/>
                              <w:sz w:val="18"/>
                            </w:rPr>
                            <w:t>in</w:t>
                          </w:r>
                          <w:r>
                            <w:rPr>
                              <w:color w:val="231F20"/>
                              <w:spacing w:val="41"/>
                              <w:sz w:val="18"/>
                            </w:rPr>
                            <w:t> </w:t>
                          </w:r>
                          <w:r>
                            <w:rPr>
                              <w:color w:val="231F20"/>
                              <w:spacing w:val="-2"/>
                              <w:sz w:val="18"/>
                            </w:rPr>
                            <w:t>Manufacturing</w:t>
                          </w:r>
                        </w:p>
                      </w:txbxContent>
                    </wps:txbx>
                    <wps:bodyPr wrap="square" lIns="0" tIns="0" rIns="0" bIns="0" rtlCol="0">
                      <a:noAutofit/>
                    </wps:bodyPr>
                  </wps:wsp>
                </a:graphicData>
              </a:graphic>
            </wp:anchor>
          </w:drawing>
        </mc:Choice>
        <mc:Fallback>
          <w:pict>
            <v:shape style="position:absolute;margin-left:325.67984pt;margin-top:34.553028pt;width:197.85pt;height:12.1pt;mso-position-horizontal-relative:page;mso-position-vertical-relative:page;z-index:-22204416" type="#_x0000_t202" id="docshape591" filled="false" stroked="false">
              <v:textbox inset="0,0,0,0">
                <w:txbxContent>
                  <w:p>
                    <w:pPr>
                      <w:spacing w:before="14"/>
                      <w:ind w:left="20" w:right="0" w:firstLine="0"/>
                      <w:jc w:val="left"/>
                      <w:rPr>
                        <w:sz w:val="18"/>
                      </w:rPr>
                    </w:pPr>
                    <w:r>
                      <w:rPr>
                        <w:color w:val="231F20"/>
                        <w:sz w:val="18"/>
                      </w:rPr>
                      <w:t>Section</w:t>
                    </w:r>
                    <w:r>
                      <w:rPr>
                        <w:color w:val="231F20"/>
                        <w:spacing w:val="41"/>
                        <w:sz w:val="18"/>
                      </w:rPr>
                      <w:t> </w:t>
                    </w:r>
                    <w:r>
                      <w:rPr>
                        <w:color w:val="231F20"/>
                        <w:sz w:val="18"/>
                      </w:rPr>
                      <w:t>1.6/Recent</w:t>
                    </w:r>
                    <w:r>
                      <w:rPr>
                        <w:color w:val="231F20"/>
                        <w:spacing w:val="43"/>
                        <w:sz w:val="18"/>
                      </w:rPr>
                      <w:t> </w:t>
                    </w:r>
                    <w:r>
                      <w:rPr>
                        <w:color w:val="231F20"/>
                        <w:sz w:val="18"/>
                      </w:rPr>
                      <w:t>Developments</w:t>
                    </w:r>
                    <w:r>
                      <w:rPr>
                        <w:color w:val="231F20"/>
                        <w:spacing w:val="43"/>
                        <w:sz w:val="18"/>
                      </w:rPr>
                      <w:t> </w:t>
                    </w:r>
                    <w:r>
                      <w:rPr>
                        <w:color w:val="231F20"/>
                        <w:sz w:val="18"/>
                      </w:rPr>
                      <w:t>in</w:t>
                    </w:r>
                    <w:r>
                      <w:rPr>
                        <w:color w:val="231F20"/>
                        <w:spacing w:val="41"/>
                        <w:sz w:val="18"/>
                      </w:rPr>
                      <w:t> </w:t>
                    </w:r>
                    <w:r>
                      <w:rPr>
                        <w:color w:val="231F20"/>
                        <w:spacing w:val="-2"/>
                        <w:sz w:val="18"/>
                      </w:rPr>
                      <w:t>Manufacturing</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12576">
              <wp:simplePos x="0" y="0"/>
              <wp:positionH relativeFrom="page">
                <wp:posOffset>6858000</wp:posOffset>
              </wp:positionH>
              <wp:positionV relativeFrom="page">
                <wp:posOffset>414021</wp:posOffset>
              </wp:positionV>
              <wp:extent cx="457200" cy="177800"/>
              <wp:effectExtent l="0" t="0" r="0" b="0"/>
              <wp:wrapNone/>
              <wp:docPr id="695" name="Graphic 695"/>
              <wp:cNvGraphicFramePr>
                <a:graphicFrameLocks/>
              </wp:cNvGraphicFramePr>
              <a:graphic>
                <a:graphicData uri="http://schemas.microsoft.com/office/word/2010/wordprocessingShape">
                  <wps:wsp>
                    <wps:cNvPr id="695" name="Graphic 695"/>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101pt;width:36pt;height:14pt;mso-position-horizontal-relative:page;mso-position-vertical-relative:page;z-index:-22203904" id="docshape601" coordorigin="10800,652" coordsize="720,280" path="m11520,652l10940,652,10859,654,10817,670,10802,711,10800,792,10802,873,10817,915,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13088">
              <wp:simplePos x="0" y="0"/>
              <wp:positionH relativeFrom="page">
                <wp:posOffset>6939661</wp:posOffset>
              </wp:positionH>
              <wp:positionV relativeFrom="page">
                <wp:posOffset>427959</wp:posOffset>
              </wp:positionV>
              <wp:extent cx="209550" cy="167640"/>
              <wp:effectExtent l="0" t="0" r="0" b="0"/>
              <wp:wrapNone/>
              <wp:docPr id="696" name="Textbox 696"/>
              <wp:cNvGraphicFramePr>
                <a:graphicFrameLocks/>
              </wp:cNvGraphicFramePr>
              <a:graphic>
                <a:graphicData uri="http://schemas.microsoft.com/office/word/2010/wordprocessingShape">
                  <wps:wsp>
                    <wps:cNvPr id="696" name="Textbox 696"/>
                    <wps:cNvSpPr txBox="1"/>
                    <wps:spPr>
                      <a:xfrm>
                        <a:off x="0" y="0"/>
                        <a:ext cx="209550" cy="167640"/>
                      </a:xfrm>
                      <a:prstGeom prst="rect">
                        <a:avLst/>
                      </a:prstGeom>
                    </wps:spPr>
                    <wps:txbx>
                      <w:txbxContent>
                        <w:p>
                          <w:pPr>
                            <w:spacing w:before="13"/>
                            <w:ind w:left="60" w:right="0" w:firstLine="0"/>
                            <w:jc w:val="left"/>
                            <w:rPr>
                              <w:b/>
                              <w:sz w:val="20"/>
                            </w:rPr>
                          </w:pP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31</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546.430054pt;margin-top:33.697578pt;width:16.5pt;height:13.2pt;mso-position-horizontal-relative:page;mso-position-vertical-relative:page;z-index:-22203392" type="#_x0000_t202" id="docshape602" filled="false" stroked="false">
              <v:textbox inset="0,0,0,0">
                <w:txbxContent>
                  <w:p>
                    <w:pPr>
                      <w:spacing w:before="13"/>
                      <w:ind w:left="60" w:right="0" w:firstLine="0"/>
                      <w:jc w:val="left"/>
                      <w:rPr>
                        <w:b/>
                        <w:sz w:val="20"/>
                      </w:rPr>
                    </w:pP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31</w:t>
                    </w:r>
                    <w:r>
                      <w:rPr>
                        <w:b/>
                        <w:color w:val="FFFFFF"/>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1113600">
              <wp:simplePos x="0" y="0"/>
              <wp:positionH relativeFrom="page">
                <wp:posOffset>4136133</wp:posOffset>
              </wp:positionH>
              <wp:positionV relativeFrom="page">
                <wp:posOffset>438823</wp:posOffset>
              </wp:positionV>
              <wp:extent cx="2512695" cy="153670"/>
              <wp:effectExtent l="0" t="0" r="0" b="0"/>
              <wp:wrapNone/>
              <wp:docPr id="697" name="Textbox 697"/>
              <wp:cNvGraphicFramePr>
                <a:graphicFrameLocks/>
              </wp:cNvGraphicFramePr>
              <a:graphic>
                <a:graphicData uri="http://schemas.microsoft.com/office/word/2010/wordprocessingShape">
                  <wps:wsp>
                    <wps:cNvPr id="697" name="Textbox 697"/>
                    <wps:cNvSpPr txBox="1"/>
                    <wps:spPr>
                      <a:xfrm>
                        <a:off x="0" y="0"/>
                        <a:ext cx="2512695" cy="153670"/>
                      </a:xfrm>
                      <a:prstGeom prst="rect">
                        <a:avLst/>
                      </a:prstGeom>
                    </wps:spPr>
                    <wps:txbx>
                      <w:txbxContent>
                        <w:p>
                          <w:pPr>
                            <w:spacing w:before="14"/>
                            <w:ind w:left="20" w:right="0" w:firstLine="0"/>
                            <w:jc w:val="left"/>
                            <w:rPr>
                              <w:sz w:val="18"/>
                            </w:rPr>
                          </w:pPr>
                          <w:r>
                            <w:rPr>
                              <w:color w:val="231F20"/>
                              <w:sz w:val="18"/>
                            </w:rPr>
                            <w:t>Section</w:t>
                          </w:r>
                          <w:r>
                            <w:rPr>
                              <w:color w:val="231F20"/>
                              <w:spacing w:val="41"/>
                              <w:sz w:val="18"/>
                            </w:rPr>
                            <w:t> </w:t>
                          </w:r>
                          <w:r>
                            <w:rPr>
                              <w:color w:val="231F20"/>
                              <w:sz w:val="18"/>
                            </w:rPr>
                            <w:t>1.6/Recent</w:t>
                          </w:r>
                          <w:r>
                            <w:rPr>
                              <w:color w:val="231F20"/>
                              <w:spacing w:val="43"/>
                              <w:sz w:val="18"/>
                            </w:rPr>
                            <w:t> </w:t>
                          </w:r>
                          <w:r>
                            <w:rPr>
                              <w:color w:val="231F20"/>
                              <w:sz w:val="18"/>
                            </w:rPr>
                            <w:t>Developments</w:t>
                          </w:r>
                          <w:r>
                            <w:rPr>
                              <w:color w:val="231F20"/>
                              <w:spacing w:val="43"/>
                              <w:sz w:val="18"/>
                            </w:rPr>
                            <w:t> </w:t>
                          </w:r>
                          <w:r>
                            <w:rPr>
                              <w:color w:val="231F20"/>
                              <w:sz w:val="18"/>
                            </w:rPr>
                            <w:t>in</w:t>
                          </w:r>
                          <w:r>
                            <w:rPr>
                              <w:color w:val="231F20"/>
                              <w:spacing w:val="41"/>
                              <w:sz w:val="18"/>
                            </w:rPr>
                            <w:t> </w:t>
                          </w:r>
                          <w:r>
                            <w:rPr>
                              <w:color w:val="231F20"/>
                              <w:spacing w:val="-2"/>
                              <w:sz w:val="18"/>
                            </w:rPr>
                            <w:t>Manufacturing</w:t>
                          </w:r>
                        </w:p>
                      </w:txbxContent>
                    </wps:txbx>
                    <wps:bodyPr wrap="square" lIns="0" tIns="0" rIns="0" bIns="0" rtlCol="0">
                      <a:noAutofit/>
                    </wps:bodyPr>
                  </wps:wsp>
                </a:graphicData>
              </a:graphic>
            </wp:anchor>
          </w:drawing>
        </mc:Choice>
        <mc:Fallback>
          <w:pict>
            <v:shape style="position:absolute;margin-left:325.67984pt;margin-top:34.553047pt;width:197.85pt;height:12.1pt;mso-position-horizontal-relative:page;mso-position-vertical-relative:page;z-index:-22202880" type="#_x0000_t202" id="docshape603" filled="false" stroked="false">
              <v:textbox inset="0,0,0,0">
                <w:txbxContent>
                  <w:p>
                    <w:pPr>
                      <w:spacing w:before="14"/>
                      <w:ind w:left="20" w:right="0" w:firstLine="0"/>
                      <w:jc w:val="left"/>
                      <w:rPr>
                        <w:sz w:val="18"/>
                      </w:rPr>
                    </w:pPr>
                    <w:r>
                      <w:rPr>
                        <w:color w:val="231F20"/>
                        <w:sz w:val="18"/>
                      </w:rPr>
                      <w:t>Section</w:t>
                    </w:r>
                    <w:r>
                      <w:rPr>
                        <w:color w:val="231F20"/>
                        <w:spacing w:val="41"/>
                        <w:sz w:val="18"/>
                      </w:rPr>
                      <w:t> </w:t>
                    </w:r>
                    <w:r>
                      <w:rPr>
                        <w:color w:val="231F20"/>
                        <w:sz w:val="18"/>
                      </w:rPr>
                      <w:t>1.6/Recent</w:t>
                    </w:r>
                    <w:r>
                      <w:rPr>
                        <w:color w:val="231F20"/>
                        <w:spacing w:val="43"/>
                        <w:sz w:val="18"/>
                      </w:rPr>
                      <w:t> </w:t>
                    </w:r>
                    <w:r>
                      <w:rPr>
                        <w:color w:val="231F20"/>
                        <w:sz w:val="18"/>
                      </w:rPr>
                      <w:t>Developments</w:t>
                    </w:r>
                    <w:r>
                      <w:rPr>
                        <w:color w:val="231F20"/>
                        <w:spacing w:val="43"/>
                        <w:sz w:val="18"/>
                      </w:rPr>
                      <w:t> </w:t>
                    </w:r>
                    <w:r>
                      <w:rPr>
                        <w:color w:val="231F20"/>
                        <w:sz w:val="18"/>
                      </w:rPr>
                      <w:t>in</w:t>
                    </w:r>
                    <w:r>
                      <w:rPr>
                        <w:color w:val="231F20"/>
                        <w:spacing w:val="41"/>
                        <w:sz w:val="18"/>
                      </w:rPr>
                      <w:t> </w:t>
                    </w:r>
                    <w:r>
                      <w:rPr>
                        <w:color w:val="231F20"/>
                        <w:spacing w:val="-2"/>
                        <w:sz w:val="18"/>
                      </w:rPr>
                      <w:t>Manufacturing</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1114112">
              <wp:simplePos x="0" y="0"/>
              <wp:positionH relativeFrom="page">
                <wp:posOffset>6858000</wp:posOffset>
              </wp:positionH>
              <wp:positionV relativeFrom="page">
                <wp:posOffset>414020</wp:posOffset>
              </wp:positionV>
              <wp:extent cx="457200" cy="177800"/>
              <wp:effectExtent l="0" t="0" r="0" b="0"/>
              <wp:wrapNone/>
              <wp:docPr id="709" name="Graphic 709"/>
              <wp:cNvGraphicFramePr>
                <a:graphicFrameLocks/>
              </wp:cNvGraphicFramePr>
              <a:graphic>
                <a:graphicData uri="http://schemas.microsoft.com/office/word/2010/wordprocessingShape">
                  <wps:wsp>
                    <wps:cNvPr id="709" name="Graphic 709"/>
                    <wps:cNvSpPr/>
                    <wps:spPr>
                      <a:xfrm>
                        <a:off x="0" y="0"/>
                        <a:ext cx="457200" cy="177800"/>
                      </a:xfrm>
                      <a:custGeom>
                        <a:avLst/>
                        <a:gdLst/>
                        <a:ahLst/>
                        <a:cxnLst/>
                        <a:rect l="l" t="t" r="r" b="b"/>
                        <a:pathLst>
                          <a:path w="457200" h="177800">
                            <a:moveTo>
                              <a:pt x="456895" y="0"/>
                            </a:moveTo>
                            <a:lnTo>
                              <a:pt x="88900" y="0"/>
                            </a:lnTo>
                            <a:lnTo>
                              <a:pt x="37504" y="1388"/>
                            </a:lnTo>
                            <a:lnTo>
                              <a:pt x="11111" y="11111"/>
                            </a:lnTo>
                            <a:lnTo>
                              <a:pt x="1389" y="37503"/>
                            </a:lnTo>
                            <a:lnTo>
                              <a:pt x="0" y="88900"/>
                            </a:lnTo>
                            <a:lnTo>
                              <a:pt x="1389" y="140294"/>
                            </a:lnTo>
                            <a:lnTo>
                              <a:pt x="11111" y="166686"/>
                            </a:lnTo>
                            <a:lnTo>
                              <a:pt x="37504" y="176409"/>
                            </a:lnTo>
                            <a:lnTo>
                              <a:pt x="88900" y="177800"/>
                            </a:lnTo>
                            <a:lnTo>
                              <a:pt x="456895" y="177800"/>
                            </a:lnTo>
                            <a:lnTo>
                              <a:pt x="456895" y="0"/>
                            </a:lnTo>
                            <a:close/>
                          </a:path>
                        </a:pathLst>
                      </a:custGeom>
                      <a:solidFill>
                        <a:srgbClr val="BC8D0A"/>
                      </a:solidFill>
                    </wps:spPr>
                    <wps:bodyPr wrap="square" lIns="0" tIns="0" rIns="0" bIns="0" rtlCol="0">
                      <a:prstTxWarp prst="textNoShape">
                        <a:avLst/>
                      </a:prstTxWarp>
                      <a:noAutofit/>
                    </wps:bodyPr>
                  </wps:wsp>
                </a:graphicData>
              </a:graphic>
            </wp:anchor>
          </w:drawing>
        </mc:Choice>
        <mc:Fallback>
          <w:pict>
            <v:shape style="position:absolute;margin-left:540pt;margin-top:32.600079pt;width:36pt;height:14pt;mso-position-horizontal-relative:page;mso-position-vertical-relative:page;z-index:-22202368" id="docshape615" coordorigin="10800,652" coordsize="720,280" path="m11520,652l10940,652,10859,654,10817,669,10802,711,10800,792,10802,873,10817,914,10859,930,10940,932,11520,932,11520,652xe" filled="true" fillcolor="#bc8d0a" stroked="false">
              <v:path arrowok="t"/>
              <v:fill type="solid"/>
              <w10:wrap type="none"/>
            </v:shape>
          </w:pict>
        </mc:Fallback>
      </mc:AlternateContent>
    </w:r>
    <w:r>
      <w:rPr/>
      <mc:AlternateContent>
        <mc:Choice Requires="wps">
          <w:drawing>
            <wp:anchor distT="0" distB="0" distL="0" distR="0" allowOverlap="1" layoutInCell="1" locked="0" behindDoc="1" simplePos="0" relativeHeight="481114624">
              <wp:simplePos x="0" y="0"/>
              <wp:positionH relativeFrom="page">
                <wp:posOffset>6940167</wp:posOffset>
              </wp:positionH>
              <wp:positionV relativeFrom="page">
                <wp:posOffset>427959</wp:posOffset>
              </wp:positionV>
              <wp:extent cx="209550" cy="167640"/>
              <wp:effectExtent l="0" t="0" r="0" b="0"/>
              <wp:wrapNone/>
              <wp:docPr id="710" name="Textbox 710"/>
              <wp:cNvGraphicFramePr>
                <a:graphicFrameLocks/>
              </wp:cNvGraphicFramePr>
              <a:graphic>
                <a:graphicData uri="http://schemas.microsoft.com/office/word/2010/wordprocessingShape">
                  <wps:wsp>
                    <wps:cNvPr id="710" name="Textbox 710"/>
                    <wps:cNvSpPr txBox="1"/>
                    <wps:spPr>
                      <a:xfrm>
                        <a:off x="0" y="0"/>
                        <a:ext cx="209550" cy="167640"/>
                      </a:xfrm>
                      <a:prstGeom prst="rect">
                        <a:avLst/>
                      </a:prstGeom>
                    </wps:spPr>
                    <wps:txbx>
                      <w:txbxContent>
                        <w:p>
                          <w:pPr>
                            <w:spacing w:before="13"/>
                            <w:ind w:left="60" w:right="0" w:firstLine="0"/>
                            <w:jc w:val="left"/>
                            <w:rPr>
                              <w:b/>
                              <w:sz w:val="20"/>
                            </w:rPr>
                          </w:pP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37</w:t>
                          </w:r>
                          <w:r>
                            <w:rPr>
                              <w:b/>
                              <w:color w:val="FFFFFF"/>
                              <w:spacing w:val="-5"/>
                              <w:sz w:val="20"/>
                            </w:rPr>
                            <w:fldChar w:fldCharType="end"/>
                          </w:r>
                        </w:p>
                      </w:txbxContent>
                    </wps:txbx>
                    <wps:bodyPr wrap="square" lIns="0" tIns="0" rIns="0" bIns="0" rtlCol="0">
                      <a:noAutofit/>
                    </wps:bodyPr>
                  </wps:wsp>
                </a:graphicData>
              </a:graphic>
            </wp:anchor>
          </w:drawing>
        </mc:Choice>
        <mc:Fallback>
          <w:pict>
            <v:shape style="position:absolute;margin-left:546.46991pt;margin-top:33.697559pt;width:16.5pt;height:13.2pt;mso-position-horizontal-relative:page;mso-position-vertical-relative:page;z-index:-22201856" type="#_x0000_t202" id="docshape616" filled="false" stroked="false">
              <v:textbox inset="0,0,0,0">
                <w:txbxContent>
                  <w:p>
                    <w:pPr>
                      <w:spacing w:before="13"/>
                      <w:ind w:left="60" w:right="0" w:firstLine="0"/>
                      <w:jc w:val="left"/>
                      <w:rPr>
                        <w:b/>
                        <w:sz w:val="20"/>
                      </w:rPr>
                    </w:pPr>
                    <w:r>
                      <w:rPr>
                        <w:b/>
                        <w:color w:val="FFFFFF"/>
                        <w:spacing w:val="-5"/>
                        <w:sz w:val="20"/>
                      </w:rPr>
                      <w:fldChar w:fldCharType="begin"/>
                    </w:r>
                    <w:r>
                      <w:rPr>
                        <w:b/>
                        <w:color w:val="FFFFFF"/>
                        <w:spacing w:val="-5"/>
                        <w:sz w:val="20"/>
                      </w:rPr>
                      <w:instrText> PAGE </w:instrText>
                    </w:r>
                    <w:r>
                      <w:rPr>
                        <w:b/>
                        <w:color w:val="FFFFFF"/>
                        <w:spacing w:val="-5"/>
                        <w:sz w:val="20"/>
                      </w:rPr>
                      <w:fldChar w:fldCharType="separate"/>
                    </w:r>
                    <w:r>
                      <w:rPr>
                        <w:b/>
                        <w:color w:val="FFFFFF"/>
                        <w:spacing w:val="-5"/>
                        <w:sz w:val="20"/>
                      </w:rPr>
                      <w:t>37</w:t>
                    </w:r>
                    <w:r>
                      <w:rPr>
                        <w:b/>
                        <w:color w:val="FFFFFF"/>
                        <w:spacing w:val="-5"/>
                        <w:sz w:val="20"/>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1115136">
              <wp:simplePos x="0" y="0"/>
              <wp:positionH relativeFrom="page">
                <wp:posOffset>4367781</wp:posOffset>
              </wp:positionH>
              <wp:positionV relativeFrom="page">
                <wp:posOffset>438823</wp:posOffset>
              </wp:positionV>
              <wp:extent cx="2302510" cy="153670"/>
              <wp:effectExtent l="0" t="0" r="0" b="0"/>
              <wp:wrapNone/>
              <wp:docPr id="711" name="Textbox 711"/>
              <wp:cNvGraphicFramePr>
                <a:graphicFrameLocks/>
              </wp:cNvGraphicFramePr>
              <a:graphic>
                <a:graphicData uri="http://schemas.microsoft.com/office/word/2010/wordprocessingShape">
                  <wps:wsp>
                    <wps:cNvPr id="711" name="Textbox 711"/>
                    <wps:cNvSpPr txBox="1"/>
                    <wps:spPr>
                      <a:xfrm>
                        <a:off x="0" y="0"/>
                        <a:ext cx="2302510" cy="153670"/>
                      </a:xfrm>
                      <a:prstGeom prst="rect">
                        <a:avLst/>
                      </a:prstGeom>
                    </wps:spPr>
                    <wps:txbx>
                      <w:txbxContent>
                        <w:p>
                          <w:pPr>
                            <w:spacing w:before="14"/>
                            <w:ind w:left="20" w:right="0" w:firstLine="0"/>
                            <w:jc w:val="left"/>
                            <w:rPr>
                              <w:sz w:val="18"/>
                            </w:rPr>
                          </w:pPr>
                          <w:r>
                            <w:rPr>
                              <w:color w:val="231F20"/>
                              <w:sz w:val="18"/>
                            </w:rPr>
                            <w:t>Section</w:t>
                          </w:r>
                          <w:r>
                            <w:rPr>
                              <w:color w:val="231F20"/>
                              <w:spacing w:val="35"/>
                              <w:sz w:val="18"/>
                            </w:rPr>
                            <w:t> </w:t>
                          </w:r>
                          <w:r>
                            <w:rPr>
                              <w:color w:val="231F20"/>
                              <w:sz w:val="18"/>
                            </w:rPr>
                            <w:t>2.1/Atomic</w:t>
                          </w:r>
                          <w:r>
                            <w:rPr>
                              <w:color w:val="231F20"/>
                              <w:spacing w:val="36"/>
                              <w:sz w:val="18"/>
                            </w:rPr>
                            <w:t> </w:t>
                          </w:r>
                          <w:r>
                            <w:rPr>
                              <w:color w:val="231F20"/>
                              <w:sz w:val="18"/>
                            </w:rPr>
                            <w:t>Structure</w:t>
                          </w:r>
                          <w:r>
                            <w:rPr>
                              <w:color w:val="231F20"/>
                              <w:spacing w:val="37"/>
                              <w:sz w:val="18"/>
                            </w:rPr>
                            <w:t> </w:t>
                          </w:r>
                          <w:r>
                            <w:rPr>
                              <w:color w:val="231F20"/>
                              <w:sz w:val="18"/>
                            </w:rPr>
                            <w:t>and</w:t>
                          </w:r>
                          <w:r>
                            <w:rPr>
                              <w:color w:val="231F20"/>
                              <w:spacing w:val="36"/>
                              <w:sz w:val="18"/>
                            </w:rPr>
                            <w:t> </w:t>
                          </w:r>
                          <w:r>
                            <w:rPr>
                              <w:color w:val="231F20"/>
                              <w:sz w:val="18"/>
                            </w:rPr>
                            <w:t>the</w:t>
                          </w:r>
                          <w:r>
                            <w:rPr>
                              <w:color w:val="231F20"/>
                              <w:spacing w:val="37"/>
                              <w:sz w:val="18"/>
                            </w:rPr>
                            <w:t> </w:t>
                          </w:r>
                          <w:r>
                            <w:rPr>
                              <w:color w:val="231F20"/>
                              <w:spacing w:val="-2"/>
                              <w:sz w:val="18"/>
                            </w:rPr>
                            <w:t>Elements</w:t>
                          </w:r>
                        </w:p>
                      </w:txbxContent>
                    </wps:txbx>
                    <wps:bodyPr wrap="square" lIns="0" tIns="0" rIns="0" bIns="0" rtlCol="0">
                      <a:noAutofit/>
                    </wps:bodyPr>
                  </wps:wsp>
                </a:graphicData>
              </a:graphic>
            </wp:anchor>
          </w:drawing>
        </mc:Choice>
        <mc:Fallback>
          <w:pict>
            <v:shape style="position:absolute;margin-left:343.91983pt;margin-top:34.553028pt;width:181.3pt;height:12.1pt;mso-position-horizontal-relative:page;mso-position-vertical-relative:page;z-index:-22201344" type="#_x0000_t202" id="docshape617" filled="false" stroked="false">
              <v:textbox inset="0,0,0,0">
                <w:txbxContent>
                  <w:p>
                    <w:pPr>
                      <w:spacing w:before="14"/>
                      <w:ind w:left="20" w:right="0" w:firstLine="0"/>
                      <w:jc w:val="left"/>
                      <w:rPr>
                        <w:sz w:val="18"/>
                      </w:rPr>
                    </w:pPr>
                    <w:r>
                      <w:rPr>
                        <w:color w:val="231F20"/>
                        <w:sz w:val="18"/>
                      </w:rPr>
                      <w:t>Section</w:t>
                    </w:r>
                    <w:r>
                      <w:rPr>
                        <w:color w:val="231F20"/>
                        <w:spacing w:val="35"/>
                        <w:sz w:val="18"/>
                      </w:rPr>
                      <w:t> </w:t>
                    </w:r>
                    <w:r>
                      <w:rPr>
                        <w:color w:val="231F20"/>
                        <w:sz w:val="18"/>
                      </w:rPr>
                      <w:t>2.1/Atomic</w:t>
                    </w:r>
                    <w:r>
                      <w:rPr>
                        <w:color w:val="231F20"/>
                        <w:spacing w:val="36"/>
                        <w:sz w:val="18"/>
                      </w:rPr>
                      <w:t> </w:t>
                    </w:r>
                    <w:r>
                      <w:rPr>
                        <w:color w:val="231F20"/>
                        <w:sz w:val="18"/>
                      </w:rPr>
                      <w:t>Structure</w:t>
                    </w:r>
                    <w:r>
                      <w:rPr>
                        <w:color w:val="231F20"/>
                        <w:spacing w:val="37"/>
                        <w:sz w:val="18"/>
                      </w:rPr>
                      <w:t> </w:t>
                    </w:r>
                    <w:r>
                      <w:rPr>
                        <w:color w:val="231F20"/>
                        <w:sz w:val="18"/>
                      </w:rPr>
                      <w:t>and</w:t>
                    </w:r>
                    <w:r>
                      <w:rPr>
                        <w:color w:val="231F20"/>
                        <w:spacing w:val="36"/>
                        <w:sz w:val="18"/>
                      </w:rPr>
                      <w:t> </w:t>
                    </w:r>
                    <w:r>
                      <w:rPr>
                        <w:color w:val="231F20"/>
                        <w:sz w:val="18"/>
                      </w:rPr>
                      <w:t>the</w:t>
                    </w:r>
                    <w:r>
                      <w:rPr>
                        <w:color w:val="231F20"/>
                        <w:spacing w:val="37"/>
                        <w:sz w:val="18"/>
                      </w:rPr>
                      <w:t> </w:t>
                    </w:r>
                    <w:r>
                      <w:rPr>
                        <w:color w:val="231F20"/>
                        <w:spacing w:val="-2"/>
                        <w:sz w:val="18"/>
                      </w:rPr>
                      <w:t>Elements</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0"/>
      <w:numFmt w:val="bullet"/>
      <w:lvlText w:val="➢"/>
      <w:lvlJc w:val="left"/>
      <w:pPr>
        <w:ind w:left="3900" w:hanging="360"/>
      </w:pPr>
      <w:rPr>
        <w:rFonts w:hint="default" w:ascii="Arial Unicode MS" w:hAnsi="Arial Unicode MS" w:eastAsia="Arial Unicode MS" w:cs="Arial Unicode MS"/>
        <w:b w:val="0"/>
        <w:bCs w:val="0"/>
        <w:i w:val="0"/>
        <w:iCs w:val="0"/>
        <w:color w:val="231F20"/>
        <w:spacing w:val="0"/>
        <w:w w:val="104"/>
        <w:sz w:val="20"/>
        <w:szCs w:val="20"/>
        <w:lang w:val="en-US" w:eastAsia="en-US" w:bidi="ar-SA"/>
      </w:rPr>
    </w:lvl>
    <w:lvl w:ilvl="1">
      <w:start w:val="0"/>
      <w:numFmt w:val="bullet"/>
      <w:lvlText w:val="•"/>
      <w:lvlJc w:val="left"/>
      <w:pPr>
        <w:ind w:left="4610" w:hanging="360"/>
      </w:pPr>
      <w:rPr>
        <w:rFonts w:hint="default"/>
        <w:lang w:val="en-US" w:eastAsia="en-US" w:bidi="ar-SA"/>
      </w:rPr>
    </w:lvl>
    <w:lvl w:ilvl="2">
      <w:start w:val="0"/>
      <w:numFmt w:val="bullet"/>
      <w:lvlText w:val="•"/>
      <w:lvlJc w:val="left"/>
      <w:pPr>
        <w:ind w:left="5321" w:hanging="360"/>
      </w:pPr>
      <w:rPr>
        <w:rFonts w:hint="default"/>
        <w:lang w:val="en-US" w:eastAsia="en-US" w:bidi="ar-SA"/>
      </w:rPr>
    </w:lvl>
    <w:lvl w:ilvl="3">
      <w:start w:val="0"/>
      <w:numFmt w:val="bullet"/>
      <w:lvlText w:val="•"/>
      <w:lvlJc w:val="left"/>
      <w:pPr>
        <w:ind w:left="6032" w:hanging="360"/>
      </w:pPr>
      <w:rPr>
        <w:rFonts w:hint="default"/>
        <w:lang w:val="en-US" w:eastAsia="en-US" w:bidi="ar-SA"/>
      </w:rPr>
    </w:lvl>
    <w:lvl w:ilvl="4">
      <w:start w:val="0"/>
      <w:numFmt w:val="bullet"/>
      <w:lvlText w:val="•"/>
      <w:lvlJc w:val="left"/>
      <w:pPr>
        <w:ind w:left="6743" w:hanging="360"/>
      </w:pPr>
      <w:rPr>
        <w:rFonts w:hint="default"/>
        <w:lang w:val="en-US" w:eastAsia="en-US" w:bidi="ar-SA"/>
      </w:rPr>
    </w:lvl>
    <w:lvl w:ilvl="5">
      <w:start w:val="0"/>
      <w:numFmt w:val="bullet"/>
      <w:lvlText w:val="•"/>
      <w:lvlJc w:val="left"/>
      <w:pPr>
        <w:ind w:left="7454" w:hanging="360"/>
      </w:pPr>
      <w:rPr>
        <w:rFonts w:hint="default"/>
        <w:lang w:val="en-US" w:eastAsia="en-US" w:bidi="ar-SA"/>
      </w:rPr>
    </w:lvl>
    <w:lvl w:ilvl="6">
      <w:start w:val="0"/>
      <w:numFmt w:val="bullet"/>
      <w:lvlText w:val="•"/>
      <w:lvlJc w:val="left"/>
      <w:pPr>
        <w:ind w:left="8165" w:hanging="360"/>
      </w:pPr>
      <w:rPr>
        <w:rFonts w:hint="default"/>
        <w:lang w:val="en-US" w:eastAsia="en-US" w:bidi="ar-SA"/>
      </w:rPr>
    </w:lvl>
    <w:lvl w:ilvl="7">
      <w:start w:val="0"/>
      <w:numFmt w:val="bullet"/>
      <w:lvlText w:val="•"/>
      <w:lvlJc w:val="left"/>
      <w:pPr>
        <w:ind w:left="8876" w:hanging="360"/>
      </w:pPr>
      <w:rPr>
        <w:rFonts w:hint="default"/>
        <w:lang w:val="en-US" w:eastAsia="en-US" w:bidi="ar-SA"/>
      </w:rPr>
    </w:lvl>
    <w:lvl w:ilvl="8">
      <w:start w:val="0"/>
      <w:numFmt w:val="bullet"/>
      <w:lvlText w:val="•"/>
      <w:lvlJc w:val="left"/>
      <w:pPr>
        <w:ind w:left="9587" w:hanging="360"/>
      </w:pPr>
      <w:rPr>
        <w:rFonts w:hint="default"/>
        <w:lang w:val="en-US" w:eastAsia="en-US" w:bidi="ar-SA"/>
      </w:rPr>
    </w:lvl>
  </w:abstractNum>
  <w:abstractNum w:abstractNumId="26">
    <w:multiLevelType w:val="hybridMultilevel"/>
    <w:lvl w:ilvl="0">
      <w:start w:val="6"/>
      <w:numFmt w:val="decimal"/>
      <w:lvlText w:val="%1"/>
      <w:lvlJc w:val="left"/>
      <w:pPr>
        <w:ind w:left="1611" w:hanging="831"/>
        <w:jc w:val="left"/>
      </w:pPr>
      <w:rPr>
        <w:rFonts w:hint="default"/>
        <w:lang w:val="en-US" w:eastAsia="en-US" w:bidi="ar-SA"/>
      </w:rPr>
    </w:lvl>
    <w:lvl w:ilvl="1">
      <w:start w:val="3"/>
      <w:numFmt w:val="decimal"/>
      <w:lvlText w:val="%1.%2"/>
      <w:lvlJc w:val="left"/>
      <w:pPr>
        <w:ind w:left="1611" w:hanging="831"/>
        <w:jc w:val="left"/>
      </w:pPr>
      <w:rPr>
        <w:rFonts w:hint="default"/>
        <w:lang w:val="en-US" w:eastAsia="en-US" w:bidi="ar-SA"/>
      </w:rPr>
    </w:lvl>
    <w:lvl w:ilvl="2">
      <w:start w:val="1"/>
      <w:numFmt w:val="decimal"/>
      <w:lvlText w:val="%1.%2.%3"/>
      <w:lvlJc w:val="left"/>
      <w:pPr>
        <w:ind w:left="1611" w:hanging="831"/>
        <w:jc w:val="right"/>
      </w:pPr>
      <w:rPr>
        <w:rFonts w:hint="default" w:ascii="Arial" w:hAnsi="Arial" w:eastAsia="Arial" w:cs="Arial"/>
        <w:b/>
        <w:bCs/>
        <w:i w:val="0"/>
        <w:iCs w:val="0"/>
        <w:color w:val="BC8D0A"/>
        <w:spacing w:val="0"/>
        <w:w w:val="108"/>
        <w:sz w:val="24"/>
        <w:szCs w:val="24"/>
        <w:u w:val="thick" w:color="939598"/>
        <w:lang w:val="en-US" w:eastAsia="en-US" w:bidi="ar-SA"/>
      </w:rPr>
    </w:lvl>
    <w:lvl w:ilvl="3">
      <w:start w:val="0"/>
      <w:numFmt w:val="bullet"/>
      <w:lvlText w:val="•"/>
      <w:lvlJc w:val="left"/>
      <w:pPr>
        <w:ind w:left="4436" w:hanging="831"/>
      </w:pPr>
      <w:rPr>
        <w:rFonts w:hint="default"/>
        <w:lang w:val="en-US" w:eastAsia="en-US" w:bidi="ar-SA"/>
      </w:rPr>
    </w:lvl>
    <w:lvl w:ilvl="4">
      <w:start w:val="0"/>
      <w:numFmt w:val="bullet"/>
      <w:lvlText w:val="•"/>
      <w:lvlJc w:val="left"/>
      <w:pPr>
        <w:ind w:left="5375" w:hanging="831"/>
      </w:pPr>
      <w:rPr>
        <w:rFonts w:hint="default"/>
        <w:lang w:val="en-US" w:eastAsia="en-US" w:bidi="ar-SA"/>
      </w:rPr>
    </w:lvl>
    <w:lvl w:ilvl="5">
      <w:start w:val="0"/>
      <w:numFmt w:val="bullet"/>
      <w:lvlText w:val="•"/>
      <w:lvlJc w:val="left"/>
      <w:pPr>
        <w:ind w:left="6314" w:hanging="831"/>
      </w:pPr>
      <w:rPr>
        <w:rFonts w:hint="default"/>
        <w:lang w:val="en-US" w:eastAsia="en-US" w:bidi="ar-SA"/>
      </w:rPr>
    </w:lvl>
    <w:lvl w:ilvl="6">
      <w:start w:val="0"/>
      <w:numFmt w:val="bullet"/>
      <w:lvlText w:val="•"/>
      <w:lvlJc w:val="left"/>
      <w:pPr>
        <w:ind w:left="7253" w:hanging="831"/>
      </w:pPr>
      <w:rPr>
        <w:rFonts w:hint="default"/>
        <w:lang w:val="en-US" w:eastAsia="en-US" w:bidi="ar-SA"/>
      </w:rPr>
    </w:lvl>
    <w:lvl w:ilvl="7">
      <w:start w:val="0"/>
      <w:numFmt w:val="bullet"/>
      <w:lvlText w:val="•"/>
      <w:lvlJc w:val="left"/>
      <w:pPr>
        <w:ind w:left="8192" w:hanging="831"/>
      </w:pPr>
      <w:rPr>
        <w:rFonts w:hint="default"/>
        <w:lang w:val="en-US" w:eastAsia="en-US" w:bidi="ar-SA"/>
      </w:rPr>
    </w:lvl>
    <w:lvl w:ilvl="8">
      <w:start w:val="0"/>
      <w:numFmt w:val="bullet"/>
      <w:lvlText w:val="•"/>
      <w:lvlJc w:val="left"/>
      <w:pPr>
        <w:ind w:left="9131" w:hanging="831"/>
      </w:pPr>
      <w:rPr>
        <w:rFonts w:hint="default"/>
        <w:lang w:val="en-US" w:eastAsia="en-US" w:bidi="ar-SA"/>
      </w:rPr>
    </w:lvl>
  </w:abstractNum>
  <w:abstractNum w:abstractNumId="25">
    <w:multiLevelType w:val="hybridMultilevel"/>
    <w:lvl w:ilvl="0">
      <w:start w:val="1"/>
      <w:numFmt w:val="decimal"/>
      <w:lvlText w:val="%1."/>
      <w:lvlJc w:val="left"/>
      <w:pPr>
        <w:ind w:left="3300" w:hanging="360"/>
        <w:jc w:val="right"/>
      </w:pPr>
      <w:rPr>
        <w:rFonts w:hint="default" w:ascii="Times New Roman" w:hAnsi="Times New Roman" w:eastAsia="Times New Roman" w:cs="Times New Roman"/>
        <w:b w:val="0"/>
        <w:bCs w:val="0"/>
        <w:i w:val="0"/>
        <w:iCs w:val="0"/>
        <w:color w:val="231F20"/>
        <w:spacing w:val="-1"/>
        <w:w w:val="100"/>
        <w:sz w:val="20"/>
        <w:szCs w:val="20"/>
        <w:lang w:val="en-US" w:eastAsia="en-US" w:bidi="ar-SA"/>
      </w:rPr>
    </w:lvl>
    <w:lvl w:ilvl="1">
      <w:start w:val="0"/>
      <w:numFmt w:val="bullet"/>
      <w:lvlText w:val="•"/>
      <w:lvlJc w:val="left"/>
      <w:pPr>
        <w:ind w:left="4070" w:hanging="360"/>
      </w:pPr>
      <w:rPr>
        <w:rFonts w:hint="default"/>
        <w:lang w:val="en-US" w:eastAsia="en-US" w:bidi="ar-SA"/>
      </w:rPr>
    </w:lvl>
    <w:lvl w:ilvl="2">
      <w:start w:val="0"/>
      <w:numFmt w:val="bullet"/>
      <w:lvlText w:val="•"/>
      <w:lvlJc w:val="left"/>
      <w:pPr>
        <w:ind w:left="4841" w:hanging="360"/>
      </w:pPr>
      <w:rPr>
        <w:rFonts w:hint="default"/>
        <w:lang w:val="en-US" w:eastAsia="en-US" w:bidi="ar-SA"/>
      </w:rPr>
    </w:lvl>
    <w:lvl w:ilvl="3">
      <w:start w:val="0"/>
      <w:numFmt w:val="bullet"/>
      <w:lvlText w:val="•"/>
      <w:lvlJc w:val="left"/>
      <w:pPr>
        <w:ind w:left="5612" w:hanging="360"/>
      </w:pPr>
      <w:rPr>
        <w:rFonts w:hint="default"/>
        <w:lang w:val="en-US" w:eastAsia="en-US" w:bidi="ar-SA"/>
      </w:rPr>
    </w:lvl>
    <w:lvl w:ilvl="4">
      <w:start w:val="0"/>
      <w:numFmt w:val="bullet"/>
      <w:lvlText w:val="•"/>
      <w:lvlJc w:val="left"/>
      <w:pPr>
        <w:ind w:left="6383" w:hanging="360"/>
      </w:pPr>
      <w:rPr>
        <w:rFonts w:hint="default"/>
        <w:lang w:val="en-US" w:eastAsia="en-US" w:bidi="ar-SA"/>
      </w:rPr>
    </w:lvl>
    <w:lvl w:ilvl="5">
      <w:start w:val="0"/>
      <w:numFmt w:val="bullet"/>
      <w:lvlText w:val="•"/>
      <w:lvlJc w:val="left"/>
      <w:pPr>
        <w:ind w:left="7154" w:hanging="360"/>
      </w:pPr>
      <w:rPr>
        <w:rFonts w:hint="default"/>
        <w:lang w:val="en-US" w:eastAsia="en-US" w:bidi="ar-SA"/>
      </w:rPr>
    </w:lvl>
    <w:lvl w:ilvl="6">
      <w:start w:val="0"/>
      <w:numFmt w:val="bullet"/>
      <w:lvlText w:val="•"/>
      <w:lvlJc w:val="left"/>
      <w:pPr>
        <w:ind w:left="7925" w:hanging="360"/>
      </w:pPr>
      <w:rPr>
        <w:rFonts w:hint="default"/>
        <w:lang w:val="en-US" w:eastAsia="en-US" w:bidi="ar-SA"/>
      </w:rPr>
    </w:lvl>
    <w:lvl w:ilvl="7">
      <w:start w:val="0"/>
      <w:numFmt w:val="bullet"/>
      <w:lvlText w:val="•"/>
      <w:lvlJc w:val="left"/>
      <w:pPr>
        <w:ind w:left="8696" w:hanging="360"/>
      </w:pPr>
      <w:rPr>
        <w:rFonts w:hint="default"/>
        <w:lang w:val="en-US" w:eastAsia="en-US" w:bidi="ar-SA"/>
      </w:rPr>
    </w:lvl>
    <w:lvl w:ilvl="8">
      <w:start w:val="0"/>
      <w:numFmt w:val="bullet"/>
      <w:lvlText w:val="•"/>
      <w:lvlJc w:val="left"/>
      <w:pPr>
        <w:ind w:left="9467" w:hanging="360"/>
      </w:pPr>
      <w:rPr>
        <w:rFonts w:hint="default"/>
        <w:lang w:val="en-US" w:eastAsia="en-US" w:bidi="ar-SA"/>
      </w:rPr>
    </w:lvl>
  </w:abstractNum>
  <w:abstractNum w:abstractNumId="24">
    <w:multiLevelType w:val="hybridMultilevel"/>
    <w:lvl w:ilvl="0">
      <w:start w:val="6"/>
      <w:numFmt w:val="decimal"/>
      <w:lvlText w:val="%1"/>
      <w:lvlJc w:val="left"/>
      <w:pPr>
        <w:ind w:left="2210" w:hanging="830"/>
        <w:jc w:val="left"/>
      </w:pPr>
      <w:rPr>
        <w:rFonts w:hint="default"/>
        <w:lang w:val="en-US" w:eastAsia="en-US" w:bidi="ar-SA"/>
      </w:rPr>
    </w:lvl>
    <w:lvl w:ilvl="1">
      <w:start w:val="2"/>
      <w:numFmt w:val="decimal"/>
      <w:lvlText w:val="%1.%2"/>
      <w:lvlJc w:val="left"/>
      <w:pPr>
        <w:ind w:left="2210" w:hanging="830"/>
        <w:jc w:val="left"/>
      </w:pPr>
      <w:rPr>
        <w:rFonts w:hint="default"/>
        <w:lang w:val="en-US" w:eastAsia="en-US" w:bidi="ar-SA"/>
      </w:rPr>
    </w:lvl>
    <w:lvl w:ilvl="2">
      <w:start w:val="1"/>
      <w:numFmt w:val="decimal"/>
      <w:lvlText w:val="%1.%2.%3"/>
      <w:lvlJc w:val="left"/>
      <w:pPr>
        <w:ind w:left="2210" w:hanging="830"/>
        <w:jc w:val="right"/>
      </w:pPr>
      <w:rPr>
        <w:rFonts w:hint="default" w:ascii="Arial" w:hAnsi="Arial" w:eastAsia="Arial" w:cs="Arial"/>
        <w:b/>
        <w:bCs/>
        <w:i w:val="0"/>
        <w:iCs w:val="0"/>
        <w:color w:val="BC8D0A"/>
        <w:spacing w:val="0"/>
        <w:w w:val="108"/>
        <w:sz w:val="24"/>
        <w:szCs w:val="24"/>
        <w:u w:val="thick" w:color="939598"/>
        <w:lang w:val="en-US" w:eastAsia="en-US" w:bidi="ar-SA"/>
      </w:rPr>
    </w:lvl>
    <w:lvl w:ilvl="3">
      <w:start w:val="1"/>
      <w:numFmt w:val="decimal"/>
      <w:lvlText w:val="%4."/>
      <w:lvlJc w:val="left"/>
      <w:pPr>
        <w:ind w:left="3900" w:hanging="360"/>
        <w:jc w:val="right"/>
      </w:pPr>
      <w:rPr>
        <w:rFonts w:hint="default" w:ascii="Times New Roman" w:hAnsi="Times New Roman" w:eastAsia="Times New Roman" w:cs="Times New Roman"/>
        <w:b w:val="0"/>
        <w:bCs w:val="0"/>
        <w:i w:val="0"/>
        <w:iCs w:val="0"/>
        <w:color w:val="231F20"/>
        <w:spacing w:val="-1"/>
        <w:w w:val="100"/>
        <w:sz w:val="20"/>
        <w:szCs w:val="20"/>
        <w:lang w:val="en-US" w:eastAsia="en-US" w:bidi="ar-SA"/>
      </w:rPr>
    </w:lvl>
    <w:lvl w:ilvl="4">
      <w:start w:val="0"/>
      <w:numFmt w:val="bullet"/>
      <w:lvlText w:val="➢"/>
      <w:lvlJc w:val="left"/>
      <w:pPr>
        <w:ind w:left="3300" w:hanging="360"/>
      </w:pPr>
      <w:rPr>
        <w:rFonts w:hint="default" w:ascii="Arial Unicode MS" w:hAnsi="Arial Unicode MS" w:eastAsia="Arial Unicode MS" w:cs="Arial Unicode MS"/>
        <w:b w:val="0"/>
        <w:bCs w:val="0"/>
        <w:i w:val="0"/>
        <w:iCs w:val="0"/>
        <w:color w:val="231F20"/>
        <w:spacing w:val="0"/>
        <w:w w:val="104"/>
        <w:sz w:val="20"/>
        <w:szCs w:val="20"/>
        <w:lang w:val="en-US" w:eastAsia="en-US" w:bidi="ar-SA"/>
      </w:rPr>
    </w:lvl>
    <w:lvl w:ilvl="5">
      <w:start w:val="0"/>
      <w:numFmt w:val="bullet"/>
      <w:lvlText w:val="•"/>
      <w:lvlJc w:val="left"/>
      <w:pPr>
        <w:ind w:left="6566" w:hanging="360"/>
      </w:pPr>
      <w:rPr>
        <w:rFonts w:hint="default"/>
        <w:lang w:val="en-US" w:eastAsia="en-US" w:bidi="ar-SA"/>
      </w:rPr>
    </w:lvl>
    <w:lvl w:ilvl="6">
      <w:start w:val="0"/>
      <w:numFmt w:val="bullet"/>
      <w:lvlText w:val="•"/>
      <w:lvlJc w:val="left"/>
      <w:pPr>
        <w:ind w:left="7454" w:hanging="360"/>
      </w:pPr>
      <w:rPr>
        <w:rFonts w:hint="default"/>
        <w:lang w:val="en-US" w:eastAsia="en-US" w:bidi="ar-SA"/>
      </w:rPr>
    </w:lvl>
    <w:lvl w:ilvl="7">
      <w:start w:val="0"/>
      <w:numFmt w:val="bullet"/>
      <w:lvlText w:val="•"/>
      <w:lvlJc w:val="left"/>
      <w:pPr>
        <w:ind w:left="8343" w:hanging="360"/>
      </w:pPr>
      <w:rPr>
        <w:rFonts w:hint="default"/>
        <w:lang w:val="en-US" w:eastAsia="en-US" w:bidi="ar-SA"/>
      </w:rPr>
    </w:lvl>
    <w:lvl w:ilvl="8">
      <w:start w:val="0"/>
      <w:numFmt w:val="bullet"/>
      <w:lvlText w:val="•"/>
      <w:lvlJc w:val="left"/>
      <w:pPr>
        <w:ind w:left="9232" w:hanging="360"/>
      </w:pPr>
      <w:rPr>
        <w:rFonts w:hint="default"/>
        <w:lang w:val="en-US" w:eastAsia="en-US" w:bidi="ar-SA"/>
      </w:rPr>
    </w:lvl>
  </w:abstractNum>
  <w:abstractNum w:abstractNumId="23">
    <w:multiLevelType w:val="hybridMultilevel"/>
    <w:lvl w:ilvl="0">
      <w:start w:val="2"/>
      <w:numFmt w:val="decimal"/>
      <w:lvlText w:val="(%1)"/>
      <w:lvlJc w:val="left"/>
      <w:pPr>
        <w:ind w:left="3247" w:hanging="306"/>
        <w:jc w:val="right"/>
      </w:pPr>
      <w:rPr>
        <w:rFonts w:hint="default" w:ascii="Times New Roman" w:hAnsi="Times New Roman" w:eastAsia="Times New Roman" w:cs="Times New Roman"/>
        <w:b w:val="0"/>
        <w:bCs w:val="0"/>
        <w:i w:val="0"/>
        <w:iCs w:val="0"/>
        <w:color w:val="231F20"/>
        <w:spacing w:val="0"/>
        <w:w w:val="106"/>
        <w:sz w:val="20"/>
        <w:szCs w:val="20"/>
        <w:lang w:val="en-US" w:eastAsia="en-US" w:bidi="ar-SA"/>
      </w:rPr>
    </w:lvl>
    <w:lvl w:ilvl="1">
      <w:start w:val="0"/>
      <w:numFmt w:val="bullet"/>
      <w:lvlText w:val="•"/>
      <w:lvlJc w:val="left"/>
      <w:pPr>
        <w:ind w:left="4016" w:hanging="306"/>
      </w:pPr>
      <w:rPr>
        <w:rFonts w:hint="default"/>
        <w:lang w:val="en-US" w:eastAsia="en-US" w:bidi="ar-SA"/>
      </w:rPr>
    </w:lvl>
    <w:lvl w:ilvl="2">
      <w:start w:val="0"/>
      <w:numFmt w:val="bullet"/>
      <w:lvlText w:val="•"/>
      <w:lvlJc w:val="left"/>
      <w:pPr>
        <w:ind w:left="4793" w:hanging="306"/>
      </w:pPr>
      <w:rPr>
        <w:rFonts w:hint="default"/>
        <w:lang w:val="en-US" w:eastAsia="en-US" w:bidi="ar-SA"/>
      </w:rPr>
    </w:lvl>
    <w:lvl w:ilvl="3">
      <w:start w:val="0"/>
      <w:numFmt w:val="bullet"/>
      <w:lvlText w:val="•"/>
      <w:lvlJc w:val="left"/>
      <w:pPr>
        <w:ind w:left="5570" w:hanging="306"/>
      </w:pPr>
      <w:rPr>
        <w:rFonts w:hint="default"/>
        <w:lang w:val="en-US" w:eastAsia="en-US" w:bidi="ar-SA"/>
      </w:rPr>
    </w:lvl>
    <w:lvl w:ilvl="4">
      <w:start w:val="0"/>
      <w:numFmt w:val="bullet"/>
      <w:lvlText w:val="•"/>
      <w:lvlJc w:val="left"/>
      <w:pPr>
        <w:ind w:left="6347" w:hanging="306"/>
      </w:pPr>
      <w:rPr>
        <w:rFonts w:hint="default"/>
        <w:lang w:val="en-US" w:eastAsia="en-US" w:bidi="ar-SA"/>
      </w:rPr>
    </w:lvl>
    <w:lvl w:ilvl="5">
      <w:start w:val="0"/>
      <w:numFmt w:val="bullet"/>
      <w:lvlText w:val="•"/>
      <w:lvlJc w:val="left"/>
      <w:pPr>
        <w:ind w:left="7124" w:hanging="306"/>
      </w:pPr>
      <w:rPr>
        <w:rFonts w:hint="default"/>
        <w:lang w:val="en-US" w:eastAsia="en-US" w:bidi="ar-SA"/>
      </w:rPr>
    </w:lvl>
    <w:lvl w:ilvl="6">
      <w:start w:val="0"/>
      <w:numFmt w:val="bullet"/>
      <w:lvlText w:val="•"/>
      <w:lvlJc w:val="left"/>
      <w:pPr>
        <w:ind w:left="7901" w:hanging="306"/>
      </w:pPr>
      <w:rPr>
        <w:rFonts w:hint="default"/>
        <w:lang w:val="en-US" w:eastAsia="en-US" w:bidi="ar-SA"/>
      </w:rPr>
    </w:lvl>
    <w:lvl w:ilvl="7">
      <w:start w:val="0"/>
      <w:numFmt w:val="bullet"/>
      <w:lvlText w:val="•"/>
      <w:lvlJc w:val="left"/>
      <w:pPr>
        <w:ind w:left="8678" w:hanging="306"/>
      </w:pPr>
      <w:rPr>
        <w:rFonts w:hint="default"/>
        <w:lang w:val="en-US" w:eastAsia="en-US" w:bidi="ar-SA"/>
      </w:rPr>
    </w:lvl>
    <w:lvl w:ilvl="8">
      <w:start w:val="0"/>
      <w:numFmt w:val="bullet"/>
      <w:lvlText w:val="•"/>
      <w:lvlJc w:val="left"/>
      <w:pPr>
        <w:ind w:left="9455" w:hanging="306"/>
      </w:pPr>
      <w:rPr>
        <w:rFonts w:hint="default"/>
        <w:lang w:val="en-US" w:eastAsia="en-US" w:bidi="ar-SA"/>
      </w:rPr>
    </w:lvl>
  </w:abstractNum>
  <w:abstractNum w:abstractNumId="22">
    <w:multiLevelType w:val="hybridMultilevel"/>
    <w:lvl w:ilvl="0">
      <w:start w:val="6"/>
      <w:numFmt w:val="decimal"/>
      <w:lvlText w:val="%1"/>
      <w:lvlJc w:val="left"/>
      <w:pPr>
        <w:ind w:left="2211" w:hanging="831"/>
        <w:jc w:val="left"/>
      </w:pPr>
      <w:rPr>
        <w:rFonts w:hint="default"/>
        <w:lang w:val="en-US" w:eastAsia="en-US" w:bidi="ar-SA"/>
      </w:rPr>
    </w:lvl>
    <w:lvl w:ilvl="1">
      <w:start w:val="1"/>
      <w:numFmt w:val="decimal"/>
      <w:lvlText w:val="%1.%2"/>
      <w:lvlJc w:val="left"/>
      <w:pPr>
        <w:ind w:left="2211" w:hanging="831"/>
        <w:jc w:val="left"/>
      </w:pPr>
      <w:rPr>
        <w:rFonts w:hint="default"/>
        <w:lang w:val="en-US" w:eastAsia="en-US" w:bidi="ar-SA"/>
      </w:rPr>
    </w:lvl>
    <w:lvl w:ilvl="2">
      <w:start w:val="1"/>
      <w:numFmt w:val="decimal"/>
      <w:lvlText w:val="%1.%2.%3"/>
      <w:lvlJc w:val="left"/>
      <w:pPr>
        <w:ind w:left="2211" w:hanging="831"/>
        <w:jc w:val="right"/>
      </w:pPr>
      <w:rPr>
        <w:rFonts w:hint="default" w:ascii="Arial" w:hAnsi="Arial" w:eastAsia="Arial" w:cs="Arial"/>
        <w:b/>
        <w:bCs/>
        <w:i w:val="0"/>
        <w:iCs w:val="0"/>
        <w:color w:val="BC8D0A"/>
        <w:spacing w:val="0"/>
        <w:w w:val="108"/>
        <w:sz w:val="24"/>
        <w:szCs w:val="24"/>
        <w:u w:val="thick" w:color="939598"/>
        <w:lang w:val="en-US" w:eastAsia="en-US" w:bidi="ar-SA"/>
      </w:rPr>
    </w:lvl>
    <w:lvl w:ilvl="3">
      <w:start w:val="1"/>
      <w:numFmt w:val="lowerLetter"/>
      <w:lvlText w:val="(%4)"/>
      <w:lvlJc w:val="left"/>
      <w:pPr>
        <w:ind w:left="3174" w:hanging="254"/>
        <w:jc w:val="left"/>
      </w:pPr>
      <w:rPr>
        <w:rFonts w:hint="default" w:ascii="Arial" w:hAnsi="Arial" w:eastAsia="Arial" w:cs="Arial"/>
        <w:b w:val="0"/>
        <w:bCs w:val="0"/>
        <w:i w:val="0"/>
        <w:iCs w:val="0"/>
        <w:color w:val="231F20"/>
        <w:spacing w:val="0"/>
        <w:w w:val="84"/>
        <w:sz w:val="20"/>
        <w:szCs w:val="20"/>
        <w:lang w:val="en-US" w:eastAsia="en-US" w:bidi="ar-SA"/>
      </w:rPr>
    </w:lvl>
    <w:lvl w:ilvl="4">
      <w:start w:val="0"/>
      <w:numFmt w:val="bullet"/>
      <w:lvlText w:val="•"/>
      <w:lvlJc w:val="left"/>
      <w:pPr>
        <w:ind w:left="5789" w:hanging="254"/>
      </w:pPr>
      <w:rPr>
        <w:rFonts w:hint="default"/>
        <w:lang w:val="en-US" w:eastAsia="en-US" w:bidi="ar-SA"/>
      </w:rPr>
    </w:lvl>
    <w:lvl w:ilvl="5">
      <w:start w:val="0"/>
      <w:numFmt w:val="bullet"/>
      <w:lvlText w:val="•"/>
      <w:lvlJc w:val="left"/>
      <w:pPr>
        <w:ind w:left="6659" w:hanging="254"/>
      </w:pPr>
      <w:rPr>
        <w:rFonts w:hint="default"/>
        <w:lang w:val="en-US" w:eastAsia="en-US" w:bidi="ar-SA"/>
      </w:rPr>
    </w:lvl>
    <w:lvl w:ilvl="6">
      <w:start w:val="0"/>
      <w:numFmt w:val="bullet"/>
      <w:lvlText w:val="•"/>
      <w:lvlJc w:val="left"/>
      <w:pPr>
        <w:ind w:left="7529" w:hanging="254"/>
      </w:pPr>
      <w:rPr>
        <w:rFonts w:hint="default"/>
        <w:lang w:val="en-US" w:eastAsia="en-US" w:bidi="ar-SA"/>
      </w:rPr>
    </w:lvl>
    <w:lvl w:ilvl="7">
      <w:start w:val="0"/>
      <w:numFmt w:val="bullet"/>
      <w:lvlText w:val="•"/>
      <w:lvlJc w:val="left"/>
      <w:pPr>
        <w:ind w:left="8399" w:hanging="254"/>
      </w:pPr>
      <w:rPr>
        <w:rFonts w:hint="default"/>
        <w:lang w:val="en-US" w:eastAsia="en-US" w:bidi="ar-SA"/>
      </w:rPr>
    </w:lvl>
    <w:lvl w:ilvl="8">
      <w:start w:val="0"/>
      <w:numFmt w:val="bullet"/>
      <w:lvlText w:val="•"/>
      <w:lvlJc w:val="left"/>
      <w:pPr>
        <w:ind w:left="9269" w:hanging="254"/>
      </w:pPr>
      <w:rPr>
        <w:rFonts w:hint="default"/>
        <w:lang w:val="en-US" w:eastAsia="en-US" w:bidi="ar-SA"/>
      </w:rPr>
    </w:lvl>
  </w:abstractNum>
  <w:abstractNum w:abstractNumId="20">
    <w:multiLevelType w:val="hybridMultilevel"/>
    <w:lvl w:ilvl="0">
      <w:start w:val="6"/>
      <w:numFmt w:val="decimal"/>
      <w:lvlText w:val="%1"/>
      <w:lvlJc w:val="left"/>
      <w:pPr>
        <w:ind w:left="1219" w:hanging="437"/>
        <w:jc w:val="left"/>
      </w:pPr>
      <w:rPr>
        <w:rFonts w:hint="default"/>
        <w:lang w:val="en-US" w:eastAsia="en-US" w:bidi="ar-SA"/>
      </w:rPr>
    </w:lvl>
    <w:lvl w:ilvl="1">
      <w:start w:val="1"/>
      <w:numFmt w:val="decimal"/>
      <w:lvlText w:val="%1.%2"/>
      <w:lvlJc w:val="left"/>
      <w:pPr>
        <w:ind w:left="1219" w:hanging="437"/>
        <w:jc w:val="left"/>
      </w:pPr>
      <w:rPr>
        <w:rFonts w:hint="default" w:ascii="Times New Roman" w:hAnsi="Times New Roman" w:eastAsia="Times New Roman" w:cs="Times New Roman"/>
        <w:b/>
        <w:bCs/>
        <w:i w:val="0"/>
        <w:iCs w:val="0"/>
        <w:color w:val="231F20"/>
        <w:spacing w:val="0"/>
        <w:w w:val="100"/>
        <w:sz w:val="21"/>
        <w:szCs w:val="21"/>
        <w:lang w:val="en-US" w:eastAsia="en-US" w:bidi="ar-SA"/>
      </w:rPr>
    </w:lvl>
    <w:lvl w:ilvl="2">
      <w:start w:val="0"/>
      <w:numFmt w:val="bullet"/>
      <w:lvlText w:val="•"/>
      <w:lvlJc w:val="left"/>
      <w:pPr>
        <w:ind w:left="1990" w:hanging="437"/>
      </w:pPr>
      <w:rPr>
        <w:rFonts w:hint="default"/>
        <w:lang w:val="en-US" w:eastAsia="en-US" w:bidi="ar-SA"/>
      </w:rPr>
    </w:lvl>
    <w:lvl w:ilvl="3">
      <w:start w:val="0"/>
      <w:numFmt w:val="bullet"/>
      <w:lvlText w:val="•"/>
      <w:lvlJc w:val="left"/>
      <w:pPr>
        <w:ind w:left="2375" w:hanging="437"/>
      </w:pPr>
      <w:rPr>
        <w:rFonts w:hint="default"/>
        <w:lang w:val="en-US" w:eastAsia="en-US" w:bidi="ar-SA"/>
      </w:rPr>
    </w:lvl>
    <w:lvl w:ilvl="4">
      <w:start w:val="0"/>
      <w:numFmt w:val="bullet"/>
      <w:lvlText w:val="•"/>
      <w:lvlJc w:val="left"/>
      <w:pPr>
        <w:ind w:left="2760" w:hanging="437"/>
      </w:pPr>
      <w:rPr>
        <w:rFonts w:hint="default"/>
        <w:lang w:val="en-US" w:eastAsia="en-US" w:bidi="ar-SA"/>
      </w:rPr>
    </w:lvl>
    <w:lvl w:ilvl="5">
      <w:start w:val="0"/>
      <w:numFmt w:val="bullet"/>
      <w:lvlText w:val="•"/>
      <w:lvlJc w:val="left"/>
      <w:pPr>
        <w:ind w:left="3145" w:hanging="437"/>
      </w:pPr>
      <w:rPr>
        <w:rFonts w:hint="default"/>
        <w:lang w:val="en-US" w:eastAsia="en-US" w:bidi="ar-SA"/>
      </w:rPr>
    </w:lvl>
    <w:lvl w:ilvl="6">
      <w:start w:val="0"/>
      <w:numFmt w:val="bullet"/>
      <w:lvlText w:val="•"/>
      <w:lvlJc w:val="left"/>
      <w:pPr>
        <w:ind w:left="3530" w:hanging="437"/>
      </w:pPr>
      <w:rPr>
        <w:rFonts w:hint="default"/>
        <w:lang w:val="en-US" w:eastAsia="en-US" w:bidi="ar-SA"/>
      </w:rPr>
    </w:lvl>
    <w:lvl w:ilvl="7">
      <w:start w:val="0"/>
      <w:numFmt w:val="bullet"/>
      <w:lvlText w:val="•"/>
      <w:lvlJc w:val="left"/>
      <w:pPr>
        <w:ind w:left="3915" w:hanging="437"/>
      </w:pPr>
      <w:rPr>
        <w:rFonts w:hint="default"/>
        <w:lang w:val="en-US" w:eastAsia="en-US" w:bidi="ar-SA"/>
      </w:rPr>
    </w:lvl>
    <w:lvl w:ilvl="8">
      <w:start w:val="0"/>
      <w:numFmt w:val="bullet"/>
      <w:lvlText w:val="•"/>
      <w:lvlJc w:val="left"/>
      <w:pPr>
        <w:ind w:left="4300" w:hanging="437"/>
      </w:pPr>
      <w:rPr>
        <w:rFonts w:hint="default"/>
        <w:lang w:val="en-US" w:eastAsia="en-US" w:bidi="ar-SA"/>
      </w:rPr>
    </w:lvl>
  </w:abstractNum>
  <w:abstractNum w:abstractNumId="21">
    <w:multiLevelType w:val="hybridMultilevel"/>
    <w:lvl w:ilvl="0">
      <w:start w:val="0"/>
      <w:numFmt w:val="bullet"/>
      <w:lvlText w:val="➢"/>
      <w:lvlJc w:val="left"/>
      <w:pPr>
        <w:ind w:left="5750" w:hanging="360"/>
      </w:pPr>
      <w:rPr>
        <w:rFonts w:hint="default" w:ascii="Arial Unicode MS" w:hAnsi="Arial Unicode MS" w:eastAsia="Arial Unicode MS" w:cs="Arial Unicode MS"/>
        <w:b w:val="0"/>
        <w:bCs w:val="0"/>
        <w:i w:val="0"/>
        <w:iCs w:val="0"/>
        <w:color w:val="231F20"/>
        <w:spacing w:val="0"/>
        <w:w w:val="104"/>
        <w:sz w:val="20"/>
        <w:szCs w:val="20"/>
        <w:lang w:val="en-US" w:eastAsia="en-US" w:bidi="ar-SA"/>
      </w:rPr>
    </w:lvl>
    <w:lvl w:ilvl="1">
      <w:start w:val="0"/>
      <w:numFmt w:val="bullet"/>
      <w:lvlText w:val="•"/>
      <w:lvlJc w:val="left"/>
      <w:pPr>
        <w:ind w:left="6284" w:hanging="360"/>
      </w:pPr>
      <w:rPr>
        <w:rFonts w:hint="default"/>
        <w:lang w:val="en-US" w:eastAsia="en-US" w:bidi="ar-SA"/>
      </w:rPr>
    </w:lvl>
    <w:lvl w:ilvl="2">
      <w:start w:val="0"/>
      <w:numFmt w:val="bullet"/>
      <w:lvlText w:val="•"/>
      <w:lvlJc w:val="left"/>
      <w:pPr>
        <w:ind w:left="6809" w:hanging="360"/>
      </w:pPr>
      <w:rPr>
        <w:rFonts w:hint="default"/>
        <w:lang w:val="en-US" w:eastAsia="en-US" w:bidi="ar-SA"/>
      </w:rPr>
    </w:lvl>
    <w:lvl w:ilvl="3">
      <w:start w:val="0"/>
      <w:numFmt w:val="bullet"/>
      <w:lvlText w:val="•"/>
      <w:lvlJc w:val="left"/>
      <w:pPr>
        <w:ind w:left="7334" w:hanging="360"/>
      </w:pPr>
      <w:rPr>
        <w:rFonts w:hint="default"/>
        <w:lang w:val="en-US" w:eastAsia="en-US" w:bidi="ar-SA"/>
      </w:rPr>
    </w:lvl>
    <w:lvl w:ilvl="4">
      <w:start w:val="0"/>
      <w:numFmt w:val="bullet"/>
      <w:lvlText w:val="•"/>
      <w:lvlJc w:val="left"/>
      <w:pPr>
        <w:ind w:left="7859" w:hanging="360"/>
      </w:pPr>
      <w:rPr>
        <w:rFonts w:hint="default"/>
        <w:lang w:val="en-US" w:eastAsia="en-US" w:bidi="ar-SA"/>
      </w:rPr>
    </w:lvl>
    <w:lvl w:ilvl="5">
      <w:start w:val="0"/>
      <w:numFmt w:val="bullet"/>
      <w:lvlText w:val="•"/>
      <w:lvlJc w:val="left"/>
      <w:pPr>
        <w:ind w:left="8384" w:hanging="360"/>
      </w:pPr>
      <w:rPr>
        <w:rFonts w:hint="default"/>
        <w:lang w:val="en-US" w:eastAsia="en-US" w:bidi="ar-SA"/>
      </w:rPr>
    </w:lvl>
    <w:lvl w:ilvl="6">
      <w:start w:val="0"/>
      <w:numFmt w:val="bullet"/>
      <w:lvlText w:val="•"/>
      <w:lvlJc w:val="left"/>
      <w:pPr>
        <w:ind w:left="8909" w:hanging="360"/>
      </w:pPr>
      <w:rPr>
        <w:rFonts w:hint="default"/>
        <w:lang w:val="en-US" w:eastAsia="en-US" w:bidi="ar-SA"/>
      </w:rPr>
    </w:lvl>
    <w:lvl w:ilvl="7">
      <w:start w:val="0"/>
      <w:numFmt w:val="bullet"/>
      <w:lvlText w:val="•"/>
      <w:lvlJc w:val="left"/>
      <w:pPr>
        <w:ind w:left="9434" w:hanging="360"/>
      </w:pPr>
      <w:rPr>
        <w:rFonts w:hint="default"/>
        <w:lang w:val="en-US" w:eastAsia="en-US" w:bidi="ar-SA"/>
      </w:rPr>
    </w:lvl>
    <w:lvl w:ilvl="8">
      <w:start w:val="0"/>
      <w:numFmt w:val="bullet"/>
      <w:lvlText w:val="•"/>
      <w:lvlJc w:val="left"/>
      <w:pPr>
        <w:ind w:left="9959" w:hanging="360"/>
      </w:pPr>
      <w:rPr>
        <w:rFonts w:hint="default"/>
        <w:lang w:val="en-US" w:eastAsia="en-US" w:bidi="ar-SA"/>
      </w:rPr>
    </w:lvl>
  </w:abstractNum>
  <w:abstractNum w:abstractNumId="19">
    <w:multiLevelType w:val="hybridMultilevel"/>
    <w:lvl w:ilvl="0">
      <w:start w:val="5"/>
      <w:numFmt w:val="decimal"/>
      <w:lvlText w:val="%1"/>
      <w:lvlJc w:val="left"/>
      <w:pPr>
        <w:ind w:left="2216" w:hanging="836"/>
        <w:jc w:val="left"/>
      </w:pPr>
      <w:rPr>
        <w:rFonts w:hint="default"/>
        <w:lang w:val="en-US" w:eastAsia="en-US" w:bidi="ar-SA"/>
      </w:rPr>
    </w:lvl>
    <w:lvl w:ilvl="1">
      <w:start w:val="3"/>
      <w:numFmt w:val="decimal"/>
      <w:lvlText w:val="%1.%2"/>
      <w:lvlJc w:val="left"/>
      <w:pPr>
        <w:ind w:left="2216" w:hanging="836"/>
        <w:jc w:val="left"/>
      </w:pPr>
      <w:rPr>
        <w:rFonts w:hint="default"/>
        <w:lang w:val="en-US" w:eastAsia="en-US" w:bidi="ar-SA"/>
      </w:rPr>
    </w:lvl>
    <w:lvl w:ilvl="2">
      <w:start w:val="1"/>
      <w:numFmt w:val="decimal"/>
      <w:lvlText w:val="%1.%2.%3"/>
      <w:lvlJc w:val="left"/>
      <w:pPr>
        <w:ind w:left="2216" w:hanging="836"/>
        <w:jc w:val="right"/>
      </w:pPr>
      <w:rPr>
        <w:rFonts w:hint="default" w:ascii="Arial" w:hAnsi="Arial" w:eastAsia="Arial" w:cs="Arial"/>
        <w:b/>
        <w:bCs/>
        <w:i w:val="0"/>
        <w:iCs w:val="0"/>
        <w:color w:val="BC8D0A"/>
        <w:spacing w:val="0"/>
        <w:w w:val="108"/>
        <w:sz w:val="24"/>
        <w:szCs w:val="24"/>
        <w:u w:val="thick" w:color="939598"/>
        <w:lang w:val="en-US" w:eastAsia="en-US" w:bidi="ar-SA"/>
      </w:rPr>
    </w:lvl>
    <w:lvl w:ilvl="3">
      <w:start w:val="0"/>
      <w:numFmt w:val="bullet"/>
      <w:lvlText w:val="•"/>
      <w:lvlJc w:val="left"/>
      <w:pPr>
        <w:ind w:left="4814" w:hanging="836"/>
      </w:pPr>
      <w:rPr>
        <w:rFonts w:hint="default"/>
        <w:lang w:val="en-US" w:eastAsia="en-US" w:bidi="ar-SA"/>
      </w:rPr>
    </w:lvl>
    <w:lvl w:ilvl="4">
      <w:start w:val="0"/>
      <w:numFmt w:val="bullet"/>
      <w:lvlText w:val="•"/>
      <w:lvlJc w:val="left"/>
      <w:pPr>
        <w:ind w:left="5679" w:hanging="836"/>
      </w:pPr>
      <w:rPr>
        <w:rFonts w:hint="default"/>
        <w:lang w:val="en-US" w:eastAsia="en-US" w:bidi="ar-SA"/>
      </w:rPr>
    </w:lvl>
    <w:lvl w:ilvl="5">
      <w:start w:val="0"/>
      <w:numFmt w:val="bullet"/>
      <w:lvlText w:val="•"/>
      <w:lvlJc w:val="left"/>
      <w:pPr>
        <w:ind w:left="6544" w:hanging="836"/>
      </w:pPr>
      <w:rPr>
        <w:rFonts w:hint="default"/>
        <w:lang w:val="en-US" w:eastAsia="en-US" w:bidi="ar-SA"/>
      </w:rPr>
    </w:lvl>
    <w:lvl w:ilvl="6">
      <w:start w:val="0"/>
      <w:numFmt w:val="bullet"/>
      <w:lvlText w:val="•"/>
      <w:lvlJc w:val="left"/>
      <w:pPr>
        <w:ind w:left="7409" w:hanging="836"/>
      </w:pPr>
      <w:rPr>
        <w:rFonts w:hint="default"/>
        <w:lang w:val="en-US" w:eastAsia="en-US" w:bidi="ar-SA"/>
      </w:rPr>
    </w:lvl>
    <w:lvl w:ilvl="7">
      <w:start w:val="0"/>
      <w:numFmt w:val="bullet"/>
      <w:lvlText w:val="•"/>
      <w:lvlJc w:val="left"/>
      <w:pPr>
        <w:ind w:left="8274" w:hanging="836"/>
      </w:pPr>
      <w:rPr>
        <w:rFonts w:hint="default"/>
        <w:lang w:val="en-US" w:eastAsia="en-US" w:bidi="ar-SA"/>
      </w:rPr>
    </w:lvl>
    <w:lvl w:ilvl="8">
      <w:start w:val="0"/>
      <w:numFmt w:val="bullet"/>
      <w:lvlText w:val="•"/>
      <w:lvlJc w:val="left"/>
      <w:pPr>
        <w:ind w:left="9139" w:hanging="836"/>
      </w:pPr>
      <w:rPr>
        <w:rFonts w:hint="default"/>
        <w:lang w:val="en-US" w:eastAsia="en-US" w:bidi="ar-SA"/>
      </w:rPr>
    </w:lvl>
  </w:abstractNum>
  <w:abstractNum w:abstractNumId="18">
    <w:multiLevelType w:val="hybridMultilevel"/>
    <w:lvl w:ilvl="0">
      <w:start w:val="5"/>
      <w:numFmt w:val="decimal"/>
      <w:lvlText w:val="%1"/>
      <w:lvlJc w:val="left"/>
      <w:pPr>
        <w:ind w:left="391" w:hanging="373"/>
        <w:jc w:val="left"/>
      </w:pPr>
      <w:rPr>
        <w:rFonts w:hint="default"/>
        <w:lang w:val="en-US" w:eastAsia="en-US" w:bidi="ar-SA"/>
      </w:rPr>
    </w:lvl>
    <w:lvl w:ilvl="1">
      <w:start w:val="4"/>
      <w:numFmt w:val="decimal"/>
      <w:lvlText w:val="%1.%2."/>
      <w:lvlJc w:val="left"/>
      <w:pPr>
        <w:ind w:left="391" w:hanging="373"/>
        <w:jc w:val="left"/>
      </w:pPr>
      <w:rPr>
        <w:rFonts w:hint="default" w:ascii="Times New Roman" w:hAnsi="Times New Roman" w:eastAsia="Times New Roman" w:cs="Times New Roman"/>
        <w:b w:val="0"/>
        <w:bCs w:val="0"/>
        <w:i w:val="0"/>
        <w:iCs w:val="0"/>
        <w:color w:val="231F20"/>
        <w:spacing w:val="0"/>
        <w:w w:val="106"/>
        <w:sz w:val="20"/>
        <w:szCs w:val="20"/>
        <w:lang w:val="en-US" w:eastAsia="en-US" w:bidi="ar-SA"/>
      </w:rPr>
    </w:lvl>
    <w:lvl w:ilvl="2">
      <w:start w:val="1"/>
      <w:numFmt w:val="decimal"/>
      <w:lvlText w:val="%1.%2.%3"/>
      <w:lvlJc w:val="left"/>
      <w:pPr>
        <w:ind w:left="1616" w:hanging="836"/>
        <w:jc w:val="right"/>
      </w:pPr>
      <w:rPr>
        <w:rFonts w:hint="default" w:ascii="Arial" w:hAnsi="Arial" w:eastAsia="Arial" w:cs="Arial"/>
        <w:b/>
        <w:bCs/>
        <w:i w:val="0"/>
        <w:iCs w:val="0"/>
        <w:color w:val="BC8D0A"/>
        <w:spacing w:val="0"/>
        <w:w w:val="108"/>
        <w:sz w:val="24"/>
        <w:szCs w:val="24"/>
        <w:u w:val="thick" w:color="939598"/>
        <w:lang w:val="en-US" w:eastAsia="en-US" w:bidi="ar-SA"/>
      </w:rPr>
    </w:lvl>
    <w:lvl w:ilvl="3">
      <w:start w:val="0"/>
      <w:numFmt w:val="bullet"/>
      <w:lvlText w:val="➢"/>
      <w:lvlJc w:val="left"/>
      <w:pPr>
        <w:ind w:left="3300" w:hanging="360"/>
      </w:pPr>
      <w:rPr>
        <w:rFonts w:hint="default" w:ascii="Arial Unicode MS" w:hAnsi="Arial Unicode MS" w:eastAsia="Arial Unicode MS" w:cs="Arial Unicode MS"/>
        <w:b w:val="0"/>
        <w:bCs w:val="0"/>
        <w:i w:val="0"/>
        <w:iCs w:val="0"/>
        <w:color w:val="231F20"/>
        <w:spacing w:val="0"/>
        <w:w w:val="104"/>
        <w:sz w:val="20"/>
        <w:szCs w:val="20"/>
        <w:lang w:val="en-US" w:eastAsia="en-US" w:bidi="ar-SA"/>
      </w:rPr>
    </w:lvl>
    <w:lvl w:ilvl="4">
      <w:start w:val="0"/>
      <w:numFmt w:val="bullet"/>
      <w:lvlText w:val="•"/>
      <w:lvlJc w:val="left"/>
      <w:pPr>
        <w:ind w:left="4405" w:hanging="360"/>
      </w:pPr>
      <w:rPr>
        <w:rFonts w:hint="default"/>
        <w:lang w:val="en-US" w:eastAsia="en-US" w:bidi="ar-SA"/>
      </w:rPr>
    </w:lvl>
    <w:lvl w:ilvl="5">
      <w:start w:val="0"/>
      <w:numFmt w:val="bullet"/>
      <w:lvlText w:val="•"/>
      <w:lvlJc w:val="left"/>
      <w:pPr>
        <w:ind w:left="4958" w:hanging="360"/>
      </w:pPr>
      <w:rPr>
        <w:rFonts w:hint="default"/>
        <w:lang w:val="en-US" w:eastAsia="en-US" w:bidi="ar-SA"/>
      </w:rPr>
    </w:lvl>
    <w:lvl w:ilvl="6">
      <w:start w:val="0"/>
      <w:numFmt w:val="bullet"/>
      <w:lvlText w:val="•"/>
      <w:lvlJc w:val="left"/>
      <w:pPr>
        <w:ind w:left="5511" w:hanging="360"/>
      </w:pPr>
      <w:rPr>
        <w:rFonts w:hint="default"/>
        <w:lang w:val="en-US" w:eastAsia="en-US" w:bidi="ar-SA"/>
      </w:rPr>
    </w:lvl>
    <w:lvl w:ilvl="7">
      <w:start w:val="0"/>
      <w:numFmt w:val="bullet"/>
      <w:lvlText w:val="•"/>
      <w:lvlJc w:val="left"/>
      <w:pPr>
        <w:ind w:left="6063" w:hanging="360"/>
      </w:pPr>
      <w:rPr>
        <w:rFonts w:hint="default"/>
        <w:lang w:val="en-US" w:eastAsia="en-US" w:bidi="ar-SA"/>
      </w:rPr>
    </w:lvl>
    <w:lvl w:ilvl="8">
      <w:start w:val="0"/>
      <w:numFmt w:val="bullet"/>
      <w:lvlText w:val="•"/>
      <w:lvlJc w:val="left"/>
      <w:pPr>
        <w:ind w:left="6616" w:hanging="360"/>
      </w:pPr>
      <w:rPr>
        <w:rFonts w:hint="default"/>
        <w:lang w:val="en-US" w:eastAsia="en-US" w:bidi="ar-SA"/>
      </w:rPr>
    </w:lvl>
  </w:abstractNum>
  <w:abstractNum w:abstractNumId="17">
    <w:multiLevelType w:val="hybridMultilevel"/>
    <w:lvl w:ilvl="0">
      <w:start w:val="5"/>
      <w:numFmt w:val="decimal"/>
      <w:lvlText w:val="%1"/>
      <w:lvlJc w:val="left"/>
      <w:pPr>
        <w:ind w:left="1616" w:hanging="836"/>
        <w:jc w:val="left"/>
      </w:pPr>
      <w:rPr>
        <w:rFonts w:hint="default"/>
        <w:lang w:val="en-US" w:eastAsia="en-US" w:bidi="ar-SA"/>
      </w:rPr>
    </w:lvl>
    <w:lvl w:ilvl="1">
      <w:start w:val="2"/>
      <w:numFmt w:val="decimal"/>
      <w:lvlText w:val="%1.%2"/>
      <w:lvlJc w:val="left"/>
      <w:pPr>
        <w:ind w:left="1616" w:hanging="836"/>
        <w:jc w:val="left"/>
      </w:pPr>
      <w:rPr>
        <w:rFonts w:hint="default"/>
        <w:lang w:val="en-US" w:eastAsia="en-US" w:bidi="ar-SA"/>
      </w:rPr>
    </w:lvl>
    <w:lvl w:ilvl="2">
      <w:start w:val="1"/>
      <w:numFmt w:val="decimal"/>
      <w:lvlText w:val="%1.%2.%3"/>
      <w:lvlJc w:val="left"/>
      <w:pPr>
        <w:ind w:left="1616" w:hanging="836"/>
        <w:jc w:val="right"/>
      </w:pPr>
      <w:rPr>
        <w:rFonts w:hint="default" w:ascii="Arial" w:hAnsi="Arial" w:eastAsia="Arial" w:cs="Arial"/>
        <w:b/>
        <w:bCs/>
        <w:i w:val="0"/>
        <w:iCs w:val="0"/>
        <w:color w:val="BC8D0A"/>
        <w:spacing w:val="0"/>
        <w:w w:val="108"/>
        <w:sz w:val="24"/>
        <w:szCs w:val="24"/>
        <w:u w:val="thick" w:color="939598"/>
        <w:lang w:val="en-US" w:eastAsia="en-US" w:bidi="ar-SA"/>
      </w:rPr>
    </w:lvl>
    <w:lvl w:ilvl="3">
      <w:start w:val="0"/>
      <w:numFmt w:val="bullet"/>
      <w:lvlText w:val="•"/>
      <w:lvlJc w:val="left"/>
      <w:pPr>
        <w:ind w:left="4394" w:hanging="836"/>
      </w:pPr>
      <w:rPr>
        <w:rFonts w:hint="default"/>
        <w:lang w:val="en-US" w:eastAsia="en-US" w:bidi="ar-SA"/>
      </w:rPr>
    </w:lvl>
    <w:lvl w:ilvl="4">
      <w:start w:val="0"/>
      <w:numFmt w:val="bullet"/>
      <w:lvlText w:val="•"/>
      <w:lvlJc w:val="left"/>
      <w:pPr>
        <w:ind w:left="5319" w:hanging="836"/>
      </w:pPr>
      <w:rPr>
        <w:rFonts w:hint="default"/>
        <w:lang w:val="en-US" w:eastAsia="en-US" w:bidi="ar-SA"/>
      </w:rPr>
    </w:lvl>
    <w:lvl w:ilvl="5">
      <w:start w:val="0"/>
      <w:numFmt w:val="bullet"/>
      <w:lvlText w:val="•"/>
      <w:lvlJc w:val="left"/>
      <w:pPr>
        <w:ind w:left="6244" w:hanging="836"/>
      </w:pPr>
      <w:rPr>
        <w:rFonts w:hint="default"/>
        <w:lang w:val="en-US" w:eastAsia="en-US" w:bidi="ar-SA"/>
      </w:rPr>
    </w:lvl>
    <w:lvl w:ilvl="6">
      <w:start w:val="0"/>
      <w:numFmt w:val="bullet"/>
      <w:lvlText w:val="•"/>
      <w:lvlJc w:val="left"/>
      <w:pPr>
        <w:ind w:left="7169" w:hanging="836"/>
      </w:pPr>
      <w:rPr>
        <w:rFonts w:hint="default"/>
        <w:lang w:val="en-US" w:eastAsia="en-US" w:bidi="ar-SA"/>
      </w:rPr>
    </w:lvl>
    <w:lvl w:ilvl="7">
      <w:start w:val="0"/>
      <w:numFmt w:val="bullet"/>
      <w:lvlText w:val="•"/>
      <w:lvlJc w:val="left"/>
      <w:pPr>
        <w:ind w:left="8094" w:hanging="836"/>
      </w:pPr>
      <w:rPr>
        <w:rFonts w:hint="default"/>
        <w:lang w:val="en-US" w:eastAsia="en-US" w:bidi="ar-SA"/>
      </w:rPr>
    </w:lvl>
    <w:lvl w:ilvl="8">
      <w:start w:val="0"/>
      <w:numFmt w:val="bullet"/>
      <w:lvlText w:val="•"/>
      <w:lvlJc w:val="left"/>
      <w:pPr>
        <w:ind w:left="9019" w:hanging="836"/>
      </w:pPr>
      <w:rPr>
        <w:rFonts w:hint="default"/>
        <w:lang w:val="en-US" w:eastAsia="en-US" w:bidi="ar-SA"/>
      </w:rPr>
    </w:lvl>
  </w:abstractNum>
  <w:abstractNum w:abstractNumId="16">
    <w:multiLevelType w:val="hybridMultilevel"/>
    <w:lvl w:ilvl="0">
      <w:start w:val="2"/>
      <w:numFmt w:val="decimal"/>
      <w:lvlText w:val="(%1)"/>
      <w:lvlJc w:val="left"/>
      <w:pPr>
        <w:ind w:left="511" w:hanging="269"/>
        <w:jc w:val="left"/>
      </w:pPr>
      <w:rPr>
        <w:rFonts w:hint="default" w:ascii="Arial" w:hAnsi="Arial" w:eastAsia="Arial" w:cs="Arial"/>
        <w:b w:val="0"/>
        <w:bCs w:val="0"/>
        <w:i w:val="0"/>
        <w:iCs w:val="0"/>
        <w:color w:val="231F20"/>
        <w:spacing w:val="-1"/>
        <w:w w:val="101"/>
        <w:sz w:val="18"/>
        <w:szCs w:val="18"/>
        <w:lang w:val="en-US" w:eastAsia="en-US" w:bidi="ar-SA"/>
      </w:rPr>
    </w:lvl>
    <w:lvl w:ilvl="1">
      <w:start w:val="0"/>
      <w:numFmt w:val="bullet"/>
      <w:lvlText w:val="•"/>
      <w:lvlJc w:val="left"/>
      <w:pPr>
        <w:ind w:left="1404" w:hanging="269"/>
      </w:pPr>
      <w:rPr>
        <w:rFonts w:hint="default"/>
        <w:lang w:val="en-US" w:eastAsia="en-US" w:bidi="ar-SA"/>
      </w:rPr>
    </w:lvl>
    <w:lvl w:ilvl="2">
      <w:start w:val="0"/>
      <w:numFmt w:val="bullet"/>
      <w:lvlText w:val="•"/>
      <w:lvlJc w:val="left"/>
      <w:pPr>
        <w:ind w:left="2288" w:hanging="269"/>
      </w:pPr>
      <w:rPr>
        <w:rFonts w:hint="default"/>
        <w:lang w:val="en-US" w:eastAsia="en-US" w:bidi="ar-SA"/>
      </w:rPr>
    </w:lvl>
    <w:lvl w:ilvl="3">
      <w:start w:val="0"/>
      <w:numFmt w:val="bullet"/>
      <w:lvlText w:val="•"/>
      <w:lvlJc w:val="left"/>
      <w:pPr>
        <w:ind w:left="3172" w:hanging="269"/>
      </w:pPr>
      <w:rPr>
        <w:rFonts w:hint="default"/>
        <w:lang w:val="en-US" w:eastAsia="en-US" w:bidi="ar-SA"/>
      </w:rPr>
    </w:lvl>
    <w:lvl w:ilvl="4">
      <w:start w:val="0"/>
      <w:numFmt w:val="bullet"/>
      <w:lvlText w:val="•"/>
      <w:lvlJc w:val="left"/>
      <w:pPr>
        <w:ind w:left="4056" w:hanging="269"/>
      </w:pPr>
      <w:rPr>
        <w:rFonts w:hint="default"/>
        <w:lang w:val="en-US" w:eastAsia="en-US" w:bidi="ar-SA"/>
      </w:rPr>
    </w:lvl>
    <w:lvl w:ilvl="5">
      <w:start w:val="0"/>
      <w:numFmt w:val="bullet"/>
      <w:lvlText w:val="•"/>
      <w:lvlJc w:val="left"/>
      <w:pPr>
        <w:ind w:left="4940" w:hanging="269"/>
      </w:pPr>
      <w:rPr>
        <w:rFonts w:hint="default"/>
        <w:lang w:val="en-US" w:eastAsia="en-US" w:bidi="ar-SA"/>
      </w:rPr>
    </w:lvl>
    <w:lvl w:ilvl="6">
      <w:start w:val="0"/>
      <w:numFmt w:val="bullet"/>
      <w:lvlText w:val="•"/>
      <w:lvlJc w:val="left"/>
      <w:pPr>
        <w:ind w:left="5824" w:hanging="269"/>
      </w:pPr>
      <w:rPr>
        <w:rFonts w:hint="default"/>
        <w:lang w:val="en-US" w:eastAsia="en-US" w:bidi="ar-SA"/>
      </w:rPr>
    </w:lvl>
    <w:lvl w:ilvl="7">
      <w:start w:val="0"/>
      <w:numFmt w:val="bullet"/>
      <w:lvlText w:val="•"/>
      <w:lvlJc w:val="left"/>
      <w:pPr>
        <w:ind w:left="6708" w:hanging="269"/>
      </w:pPr>
      <w:rPr>
        <w:rFonts w:hint="default"/>
        <w:lang w:val="en-US" w:eastAsia="en-US" w:bidi="ar-SA"/>
      </w:rPr>
    </w:lvl>
    <w:lvl w:ilvl="8">
      <w:start w:val="0"/>
      <w:numFmt w:val="bullet"/>
      <w:lvlText w:val="•"/>
      <w:lvlJc w:val="left"/>
      <w:pPr>
        <w:ind w:left="7592" w:hanging="269"/>
      </w:pPr>
      <w:rPr>
        <w:rFonts w:hint="default"/>
        <w:lang w:val="en-US" w:eastAsia="en-US" w:bidi="ar-SA"/>
      </w:rPr>
    </w:lvl>
  </w:abstractNum>
  <w:abstractNum w:abstractNumId="15">
    <w:multiLevelType w:val="hybridMultilevel"/>
    <w:lvl w:ilvl="0">
      <w:start w:val="5"/>
      <w:numFmt w:val="decimal"/>
      <w:lvlText w:val="%1"/>
      <w:lvlJc w:val="left"/>
      <w:pPr>
        <w:ind w:left="1616" w:hanging="836"/>
        <w:jc w:val="left"/>
      </w:pPr>
      <w:rPr>
        <w:rFonts w:hint="default"/>
        <w:lang w:val="en-US" w:eastAsia="en-US" w:bidi="ar-SA"/>
      </w:rPr>
    </w:lvl>
    <w:lvl w:ilvl="1">
      <w:start w:val="1"/>
      <w:numFmt w:val="decimal"/>
      <w:lvlText w:val="%1.%2"/>
      <w:lvlJc w:val="left"/>
      <w:pPr>
        <w:ind w:left="1616" w:hanging="836"/>
        <w:jc w:val="left"/>
      </w:pPr>
      <w:rPr>
        <w:rFonts w:hint="default"/>
        <w:lang w:val="en-US" w:eastAsia="en-US" w:bidi="ar-SA"/>
      </w:rPr>
    </w:lvl>
    <w:lvl w:ilvl="2">
      <w:start w:val="1"/>
      <w:numFmt w:val="decimal"/>
      <w:lvlText w:val="%1.%2.%3"/>
      <w:lvlJc w:val="left"/>
      <w:pPr>
        <w:ind w:left="1616" w:hanging="836"/>
        <w:jc w:val="left"/>
      </w:pPr>
      <w:rPr>
        <w:rFonts w:hint="default" w:ascii="Arial" w:hAnsi="Arial" w:eastAsia="Arial" w:cs="Arial"/>
        <w:b/>
        <w:bCs/>
        <w:i w:val="0"/>
        <w:iCs w:val="0"/>
        <w:color w:val="BC8D0A"/>
        <w:spacing w:val="0"/>
        <w:w w:val="108"/>
        <w:sz w:val="24"/>
        <w:szCs w:val="24"/>
        <w:u w:val="thick" w:color="939598"/>
        <w:lang w:val="en-US" w:eastAsia="en-US" w:bidi="ar-SA"/>
      </w:rPr>
    </w:lvl>
    <w:lvl w:ilvl="3">
      <w:start w:val="0"/>
      <w:numFmt w:val="bullet"/>
      <w:lvlText w:val="•"/>
      <w:lvlJc w:val="left"/>
      <w:pPr>
        <w:ind w:left="4394" w:hanging="836"/>
      </w:pPr>
      <w:rPr>
        <w:rFonts w:hint="default"/>
        <w:lang w:val="en-US" w:eastAsia="en-US" w:bidi="ar-SA"/>
      </w:rPr>
    </w:lvl>
    <w:lvl w:ilvl="4">
      <w:start w:val="0"/>
      <w:numFmt w:val="bullet"/>
      <w:lvlText w:val="•"/>
      <w:lvlJc w:val="left"/>
      <w:pPr>
        <w:ind w:left="5319" w:hanging="836"/>
      </w:pPr>
      <w:rPr>
        <w:rFonts w:hint="default"/>
        <w:lang w:val="en-US" w:eastAsia="en-US" w:bidi="ar-SA"/>
      </w:rPr>
    </w:lvl>
    <w:lvl w:ilvl="5">
      <w:start w:val="0"/>
      <w:numFmt w:val="bullet"/>
      <w:lvlText w:val="•"/>
      <w:lvlJc w:val="left"/>
      <w:pPr>
        <w:ind w:left="6244" w:hanging="836"/>
      </w:pPr>
      <w:rPr>
        <w:rFonts w:hint="default"/>
        <w:lang w:val="en-US" w:eastAsia="en-US" w:bidi="ar-SA"/>
      </w:rPr>
    </w:lvl>
    <w:lvl w:ilvl="6">
      <w:start w:val="0"/>
      <w:numFmt w:val="bullet"/>
      <w:lvlText w:val="•"/>
      <w:lvlJc w:val="left"/>
      <w:pPr>
        <w:ind w:left="7169" w:hanging="836"/>
      </w:pPr>
      <w:rPr>
        <w:rFonts w:hint="default"/>
        <w:lang w:val="en-US" w:eastAsia="en-US" w:bidi="ar-SA"/>
      </w:rPr>
    </w:lvl>
    <w:lvl w:ilvl="7">
      <w:start w:val="0"/>
      <w:numFmt w:val="bullet"/>
      <w:lvlText w:val="•"/>
      <w:lvlJc w:val="left"/>
      <w:pPr>
        <w:ind w:left="8094" w:hanging="836"/>
      </w:pPr>
      <w:rPr>
        <w:rFonts w:hint="default"/>
        <w:lang w:val="en-US" w:eastAsia="en-US" w:bidi="ar-SA"/>
      </w:rPr>
    </w:lvl>
    <w:lvl w:ilvl="8">
      <w:start w:val="0"/>
      <w:numFmt w:val="bullet"/>
      <w:lvlText w:val="•"/>
      <w:lvlJc w:val="left"/>
      <w:pPr>
        <w:ind w:left="9019" w:hanging="836"/>
      </w:pPr>
      <w:rPr>
        <w:rFonts w:hint="default"/>
        <w:lang w:val="en-US" w:eastAsia="en-US" w:bidi="ar-SA"/>
      </w:rPr>
    </w:lvl>
  </w:abstractNum>
  <w:abstractNum w:abstractNumId="14">
    <w:multiLevelType w:val="hybridMultilevel"/>
    <w:lvl w:ilvl="0">
      <w:start w:val="5"/>
      <w:numFmt w:val="decimal"/>
      <w:lvlText w:val="%1"/>
      <w:lvlJc w:val="left"/>
      <w:pPr>
        <w:ind w:left="1820" w:hanging="440"/>
        <w:jc w:val="left"/>
      </w:pPr>
      <w:rPr>
        <w:rFonts w:hint="default"/>
        <w:lang w:val="en-US" w:eastAsia="en-US" w:bidi="ar-SA"/>
      </w:rPr>
    </w:lvl>
    <w:lvl w:ilvl="1">
      <w:start w:val="1"/>
      <w:numFmt w:val="decimal"/>
      <w:lvlText w:val="%1.%2"/>
      <w:lvlJc w:val="left"/>
      <w:pPr>
        <w:ind w:left="1820" w:hanging="440"/>
        <w:jc w:val="left"/>
      </w:pPr>
      <w:rPr>
        <w:rFonts w:hint="default" w:ascii="Times New Roman" w:hAnsi="Times New Roman" w:eastAsia="Times New Roman" w:cs="Times New Roman"/>
        <w:b w:val="0"/>
        <w:bCs w:val="0"/>
        <w:i w:val="0"/>
        <w:iCs w:val="0"/>
        <w:color w:val="231F20"/>
        <w:spacing w:val="-1"/>
        <w:w w:val="100"/>
        <w:sz w:val="22"/>
        <w:szCs w:val="22"/>
        <w:lang w:val="en-US" w:eastAsia="en-US" w:bidi="ar-SA"/>
      </w:rPr>
    </w:lvl>
    <w:lvl w:ilvl="2">
      <w:start w:val="1"/>
      <w:numFmt w:val="decimal"/>
      <w:lvlText w:val="%1.%2.%3"/>
      <w:lvlJc w:val="left"/>
      <w:pPr>
        <w:ind w:left="2340" w:hanging="520"/>
        <w:jc w:val="left"/>
      </w:pPr>
      <w:rPr>
        <w:rFonts w:hint="default" w:ascii="Times New Roman" w:hAnsi="Times New Roman" w:eastAsia="Times New Roman" w:cs="Times New Roman"/>
        <w:b w:val="0"/>
        <w:bCs w:val="0"/>
        <w:i w:val="0"/>
        <w:iCs w:val="0"/>
        <w:color w:val="231F20"/>
        <w:spacing w:val="-1"/>
        <w:w w:val="100"/>
        <w:sz w:val="21"/>
        <w:szCs w:val="21"/>
        <w:lang w:val="en-US" w:eastAsia="en-US" w:bidi="ar-SA"/>
      </w:rPr>
    </w:lvl>
    <w:lvl w:ilvl="3">
      <w:start w:val="0"/>
      <w:numFmt w:val="bullet"/>
      <w:lvlText w:val="•"/>
      <w:lvlJc w:val="left"/>
      <w:pPr>
        <w:ind w:left="3080" w:hanging="520"/>
      </w:pPr>
      <w:rPr>
        <w:rFonts w:hint="default"/>
        <w:lang w:val="en-US" w:eastAsia="en-US" w:bidi="ar-SA"/>
      </w:rPr>
    </w:lvl>
    <w:lvl w:ilvl="4">
      <w:start w:val="0"/>
      <w:numFmt w:val="bullet"/>
      <w:lvlText w:val="•"/>
      <w:lvlJc w:val="left"/>
      <w:pPr>
        <w:ind w:left="3450" w:hanging="520"/>
      </w:pPr>
      <w:rPr>
        <w:rFonts w:hint="default"/>
        <w:lang w:val="en-US" w:eastAsia="en-US" w:bidi="ar-SA"/>
      </w:rPr>
    </w:lvl>
    <w:lvl w:ilvl="5">
      <w:start w:val="0"/>
      <w:numFmt w:val="bullet"/>
      <w:lvlText w:val="•"/>
      <w:lvlJc w:val="left"/>
      <w:pPr>
        <w:ind w:left="3820" w:hanging="520"/>
      </w:pPr>
      <w:rPr>
        <w:rFonts w:hint="default"/>
        <w:lang w:val="en-US" w:eastAsia="en-US" w:bidi="ar-SA"/>
      </w:rPr>
    </w:lvl>
    <w:lvl w:ilvl="6">
      <w:start w:val="0"/>
      <w:numFmt w:val="bullet"/>
      <w:lvlText w:val="•"/>
      <w:lvlJc w:val="left"/>
      <w:pPr>
        <w:ind w:left="4190" w:hanging="520"/>
      </w:pPr>
      <w:rPr>
        <w:rFonts w:hint="default"/>
        <w:lang w:val="en-US" w:eastAsia="en-US" w:bidi="ar-SA"/>
      </w:rPr>
    </w:lvl>
    <w:lvl w:ilvl="7">
      <w:start w:val="0"/>
      <w:numFmt w:val="bullet"/>
      <w:lvlText w:val="•"/>
      <w:lvlJc w:val="left"/>
      <w:pPr>
        <w:ind w:left="4560" w:hanging="520"/>
      </w:pPr>
      <w:rPr>
        <w:rFonts w:hint="default"/>
        <w:lang w:val="en-US" w:eastAsia="en-US" w:bidi="ar-SA"/>
      </w:rPr>
    </w:lvl>
    <w:lvl w:ilvl="8">
      <w:start w:val="0"/>
      <w:numFmt w:val="bullet"/>
      <w:lvlText w:val="•"/>
      <w:lvlJc w:val="left"/>
      <w:pPr>
        <w:ind w:left="4930" w:hanging="520"/>
      </w:pPr>
      <w:rPr>
        <w:rFonts w:hint="default"/>
        <w:lang w:val="en-US" w:eastAsia="en-US" w:bidi="ar-SA"/>
      </w:rPr>
    </w:lvl>
  </w:abstractNum>
  <w:abstractNum w:abstractNumId="13">
    <w:multiLevelType w:val="hybridMultilevel"/>
    <w:lvl w:ilvl="0">
      <w:start w:val="4"/>
      <w:numFmt w:val="decimal"/>
      <w:lvlText w:val="%1"/>
      <w:lvlJc w:val="left"/>
      <w:pPr>
        <w:ind w:left="1616" w:hanging="836"/>
        <w:jc w:val="left"/>
      </w:pPr>
      <w:rPr>
        <w:rFonts w:hint="default"/>
        <w:lang w:val="en-US" w:eastAsia="en-US" w:bidi="ar-SA"/>
      </w:rPr>
    </w:lvl>
    <w:lvl w:ilvl="1">
      <w:start w:val="4"/>
      <w:numFmt w:val="decimal"/>
      <w:lvlText w:val="%1.%2"/>
      <w:lvlJc w:val="left"/>
      <w:pPr>
        <w:ind w:left="1616" w:hanging="836"/>
        <w:jc w:val="left"/>
      </w:pPr>
      <w:rPr>
        <w:rFonts w:hint="default"/>
        <w:lang w:val="en-US" w:eastAsia="en-US" w:bidi="ar-SA"/>
      </w:rPr>
    </w:lvl>
    <w:lvl w:ilvl="2">
      <w:start w:val="1"/>
      <w:numFmt w:val="decimal"/>
      <w:lvlText w:val="%1.%2.%3"/>
      <w:lvlJc w:val="left"/>
      <w:pPr>
        <w:ind w:left="1616" w:hanging="836"/>
        <w:jc w:val="left"/>
      </w:pPr>
      <w:rPr>
        <w:rFonts w:hint="default" w:ascii="Arial" w:hAnsi="Arial" w:eastAsia="Arial" w:cs="Arial"/>
        <w:b/>
        <w:bCs/>
        <w:i w:val="0"/>
        <w:iCs w:val="0"/>
        <w:color w:val="BC8D0A"/>
        <w:spacing w:val="0"/>
        <w:w w:val="108"/>
        <w:sz w:val="24"/>
        <w:szCs w:val="24"/>
        <w:u w:val="thick" w:color="939598"/>
        <w:lang w:val="en-US" w:eastAsia="en-US" w:bidi="ar-SA"/>
      </w:rPr>
    </w:lvl>
    <w:lvl w:ilvl="3">
      <w:start w:val="1"/>
      <w:numFmt w:val="decimal"/>
      <w:lvlText w:val="%4."/>
      <w:lvlJc w:val="left"/>
      <w:pPr>
        <w:ind w:left="3621" w:hanging="360"/>
        <w:jc w:val="left"/>
      </w:pPr>
      <w:rPr>
        <w:rFonts w:hint="default" w:ascii="Times New Roman" w:hAnsi="Times New Roman" w:eastAsia="Times New Roman" w:cs="Times New Roman"/>
        <w:b w:val="0"/>
        <w:bCs w:val="0"/>
        <w:i w:val="0"/>
        <w:iCs w:val="0"/>
        <w:color w:val="231F20"/>
        <w:spacing w:val="-1"/>
        <w:w w:val="100"/>
        <w:sz w:val="20"/>
        <w:szCs w:val="20"/>
        <w:lang w:val="en-US" w:eastAsia="en-US" w:bidi="ar-SA"/>
      </w:rPr>
    </w:lvl>
    <w:lvl w:ilvl="4">
      <w:start w:val="0"/>
      <w:numFmt w:val="bullet"/>
      <w:lvlText w:val="•"/>
      <w:lvlJc w:val="left"/>
      <w:pPr>
        <w:ind w:left="5400" w:hanging="360"/>
      </w:pPr>
      <w:rPr>
        <w:rFonts w:hint="default"/>
        <w:lang w:val="en-US" w:eastAsia="en-US" w:bidi="ar-SA"/>
      </w:rPr>
    </w:lvl>
    <w:lvl w:ilvl="5">
      <w:start w:val="0"/>
      <w:numFmt w:val="bullet"/>
      <w:lvlText w:val="•"/>
      <w:lvlJc w:val="left"/>
      <w:pPr>
        <w:ind w:left="5993" w:hanging="360"/>
      </w:pPr>
      <w:rPr>
        <w:rFonts w:hint="default"/>
        <w:lang w:val="en-US" w:eastAsia="en-US" w:bidi="ar-SA"/>
      </w:rPr>
    </w:lvl>
    <w:lvl w:ilvl="6">
      <w:start w:val="0"/>
      <w:numFmt w:val="bullet"/>
      <w:lvlText w:val="•"/>
      <w:lvlJc w:val="left"/>
      <w:pPr>
        <w:ind w:left="6586" w:hanging="360"/>
      </w:pPr>
      <w:rPr>
        <w:rFonts w:hint="default"/>
        <w:lang w:val="en-US" w:eastAsia="en-US" w:bidi="ar-SA"/>
      </w:rPr>
    </w:lvl>
    <w:lvl w:ilvl="7">
      <w:start w:val="0"/>
      <w:numFmt w:val="bullet"/>
      <w:lvlText w:val="•"/>
      <w:lvlJc w:val="left"/>
      <w:pPr>
        <w:ind w:left="7180" w:hanging="360"/>
      </w:pPr>
      <w:rPr>
        <w:rFonts w:hint="default"/>
        <w:lang w:val="en-US" w:eastAsia="en-US" w:bidi="ar-SA"/>
      </w:rPr>
    </w:lvl>
    <w:lvl w:ilvl="8">
      <w:start w:val="0"/>
      <w:numFmt w:val="bullet"/>
      <w:lvlText w:val="•"/>
      <w:lvlJc w:val="left"/>
      <w:pPr>
        <w:ind w:left="7773" w:hanging="360"/>
      </w:pPr>
      <w:rPr>
        <w:rFonts w:hint="default"/>
        <w:lang w:val="en-US" w:eastAsia="en-US" w:bidi="ar-SA"/>
      </w:rPr>
    </w:lvl>
  </w:abstractNum>
  <w:abstractNum w:abstractNumId="12">
    <w:multiLevelType w:val="hybridMultilevel"/>
    <w:lvl w:ilvl="0">
      <w:start w:val="4"/>
      <w:numFmt w:val="decimal"/>
      <w:lvlText w:val="%1"/>
      <w:lvlJc w:val="left"/>
      <w:pPr>
        <w:ind w:left="2216" w:hanging="836"/>
        <w:jc w:val="left"/>
      </w:pPr>
      <w:rPr>
        <w:rFonts w:hint="default"/>
        <w:lang w:val="en-US" w:eastAsia="en-US" w:bidi="ar-SA"/>
      </w:rPr>
    </w:lvl>
    <w:lvl w:ilvl="1">
      <w:start w:val="2"/>
      <w:numFmt w:val="decimal"/>
      <w:lvlText w:val="%1.%2"/>
      <w:lvlJc w:val="left"/>
      <w:pPr>
        <w:ind w:left="2216" w:hanging="836"/>
        <w:jc w:val="left"/>
      </w:pPr>
      <w:rPr>
        <w:rFonts w:hint="default"/>
        <w:lang w:val="en-US" w:eastAsia="en-US" w:bidi="ar-SA"/>
      </w:rPr>
    </w:lvl>
    <w:lvl w:ilvl="2">
      <w:start w:val="1"/>
      <w:numFmt w:val="decimal"/>
      <w:lvlText w:val="%1.%2.%3"/>
      <w:lvlJc w:val="left"/>
      <w:pPr>
        <w:ind w:left="2216" w:hanging="836"/>
        <w:jc w:val="right"/>
      </w:pPr>
      <w:rPr>
        <w:rFonts w:hint="default" w:ascii="Arial" w:hAnsi="Arial" w:eastAsia="Arial" w:cs="Arial"/>
        <w:b/>
        <w:bCs/>
        <w:i w:val="0"/>
        <w:iCs w:val="0"/>
        <w:color w:val="BC8D0A"/>
        <w:spacing w:val="0"/>
        <w:w w:val="108"/>
        <w:sz w:val="24"/>
        <w:szCs w:val="24"/>
        <w:u w:val="thick" w:color="939598"/>
        <w:lang w:val="en-US" w:eastAsia="en-US" w:bidi="ar-SA"/>
      </w:rPr>
    </w:lvl>
    <w:lvl w:ilvl="3">
      <w:start w:val="0"/>
      <w:numFmt w:val="bullet"/>
      <w:lvlText w:val="•"/>
      <w:lvlJc w:val="left"/>
      <w:pPr>
        <w:ind w:left="4814" w:hanging="836"/>
      </w:pPr>
      <w:rPr>
        <w:rFonts w:hint="default"/>
        <w:lang w:val="en-US" w:eastAsia="en-US" w:bidi="ar-SA"/>
      </w:rPr>
    </w:lvl>
    <w:lvl w:ilvl="4">
      <w:start w:val="0"/>
      <w:numFmt w:val="bullet"/>
      <w:lvlText w:val="•"/>
      <w:lvlJc w:val="left"/>
      <w:pPr>
        <w:ind w:left="5679" w:hanging="836"/>
      </w:pPr>
      <w:rPr>
        <w:rFonts w:hint="default"/>
        <w:lang w:val="en-US" w:eastAsia="en-US" w:bidi="ar-SA"/>
      </w:rPr>
    </w:lvl>
    <w:lvl w:ilvl="5">
      <w:start w:val="0"/>
      <w:numFmt w:val="bullet"/>
      <w:lvlText w:val="•"/>
      <w:lvlJc w:val="left"/>
      <w:pPr>
        <w:ind w:left="6544" w:hanging="836"/>
      </w:pPr>
      <w:rPr>
        <w:rFonts w:hint="default"/>
        <w:lang w:val="en-US" w:eastAsia="en-US" w:bidi="ar-SA"/>
      </w:rPr>
    </w:lvl>
    <w:lvl w:ilvl="6">
      <w:start w:val="0"/>
      <w:numFmt w:val="bullet"/>
      <w:lvlText w:val="•"/>
      <w:lvlJc w:val="left"/>
      <w:pPr>
        <w:ind w:left="7409" w:hanging="836"/>
      </w:pPr>
      <w:rPr>
        <w:rFonts w:hint="default"/>
        <w:lang w:val="en-US" w:eastAsia="en-US" w:bidi="ar-SA"/>
      </w:rPr>
    </w:lvl>
    <w:lvl w:ilvl="7">
      <w:start w:val="0"/>
      <w:numFmt w:val="bullet"/>
      <w:lvlText w:val="•"/>
      <w:lvlJc w:val="left"/>
      <w:pPr>
        <w:ind w:left="8274" w:hanging="836"/>
      </w:pPr>
      <w:rPr>
        <w:rFonts w:hint="default"/>
        <w:lang w:val="en-US" w:eastAsia="en-US" w:bidi="ar-SA"/>
      </w:rPr>
    </w:lvl>
    <w:lvl w:ilvl="8">
      <w:start w:val="0"/>
      <w:numFmt w:val="bullet"/>
      <w:lvlText w:val="•"/>
      <w:lvlJc w:val="left"/>
      <w:pPr>
        <w:ind w:left="9139" w:hanging="836"/>
      </w:pPr>
      <w:rPr>
        <w:rFonts w:hint="default"/>
        <w:lang w:val="en-US" w:eastAsia="en-US" w:bidi="ar-SA"/>
      </w:rPr>
    </w:lvl>
  </w:abstractNum>
  <w:abstractNum w:abstractNumId="11">
    <w:multiLevelType w:val="hybridMultilevel"/>
    <w:lvl w:ilvl="0">
      <w:start w:val="4"/>
      <w:numFmt w:val="decimal"/>
      <w:lvlText w:val="%1"/>
      <w:lvlJc w:val="left"/>
      <w:pPr>
        <w:ind w:left="1654" w:hanging="864"/>
        <w:jc w:val="left"/>
      </w:pPr>
      <w:rPr>
        <w:rFonts w:hint="default"/>
        <w:lang w:val="en-US" w:eastAsia="en-US" w:bidi="ar-SA"/>
      </w:rPr>
    </w:lvl>
    <w:lvl w:ilvl="1">
      <w:start w:val="1"/>
      <w:numFmt w:val="decimal"/>
      <w:lvlText w:val="%1.%2"/>
      <w:lvlJc w:val="left"/>
      <w:pPr>
        <w:ind w:left="1654" w:hanging="864"/>
        <w:jc w:val="left"/>
      </w:pPr>
      <w:rPr>
        <w:rFonts w:hint="default" w:ascii="Arial" w:hAnsi="Arial" w:eastAsia="Arial" w:cs="Arial"/>
        <w:b/>
        <w:bCs/>
        <w:i w:val="0"/>
        <w:iCs w:val="0"/>
        <w:color w:val="FFFFFF"/>
        <w:spacing w:val="0"/>
        <w:w w:val="100"/>
        <w:sz w:val="36"/>
        <w:szCs w:val="36"/>
        <w:lang w:val="en-US" w:eastAsia="en-US" w:bidi="ar-SA"/>
      </w:rPr>
    </w:lvl>
    <w:lvl w:ilvl="2">
      <w:start w:val="1"/>
      <w:numFmt w:val="decimal"/>
      <w:lvlText w:val="%1.%2.%3"/>
      <w:lvlJc w:val="left"/>
      <w:pPr>
        <w:ind w:left="1616" w:hanging="836"/>
        <w:jc w:val="right"/>
      </w:pPr>
      <w:rPr>
        <w:rFonts w:hint="default" w:ascii="Arial" w:hAnsi="Arial" w:eastAsia="Arial" w:cs="Arial"/>
        <w:b/>
        <w:bCs/>
        <w:i w:val="0"/>
        <w:iCs w:val="0"/>
        <w:color w:val="BC8D0A"/>
        <w:spacing w:val="0"/>
        <w:w w:val="108"/>
        <w:sz w:val="24"/>
        <w:szCs w:val="24"/>
        <w:u w:val="thick" w:color="939598"/>
        <w:lang w:val="en-US" w:eastAsia="en-US" w:bidi="ar-SA"/>
      </w:rPr>
    </w:lvl>
    <w:lvl w:ilvl="3">
      <w:start w:val="0"/>
      <w:numFmt w:val="bullet"/>
      <w:lvlText w:val="•"/>
      <w:lvlJc w:val="left"/>
      <w:pPr>
        <w:ind w:left="2550" w:hanging="836"/>
      </w:pPr>
      <w:rPr>
        <w:rFonts w:hint="default"/>
        <w:lang w:val="en-US" w:eastAsia="en-US" w:bidi="ar-SA"/>
      </w:rPr>
    </w:lvl>
    <w:lvl w:ilvl="4">
      <w:start w:val="0"/>
      <w:numFmt w:val="bullet"/>
      <w:lvlText w:val="•"/>
      <w:lvlJc w:val="left"/>
      <w:pPr>
        <w:ind w:left="2995" w:hanging="836"/>
      </w:pPr>
      <w:rPr>
        <w:rFonts w:hint="default"/>
        <w:lang w:val="en-US" w:eastAsia="en-US" w:bidi="ar-SA"/>
      </w:rPr>
    </w:lvl>
    <w:lvl w:ilvl="5">
      <w:start w:val="0"/>
      <w:numFmt w:val="bullet"/>
      <w:lvlText w:val="•"/>
      <w:lvlJc w:val="left"/>
      <w:pPr>
        <w:ind w:left="3440" w:hanging="836"/>
      </w:pPr>
      <w:rPr>
        <w:rFonts w:hint="default"/>
        <w:lang w:val="en-US" w:eastAsia="en-US" w:bidi="ar-SA"/>
      </w:rPr>
    </w:lvl>
    <w:lvl w:ilvl="6">
      <w:start w:val="0"/>
      <w:numFmt w:val="bullet"/>
      <w:lvlText w:val="•"/>
      <w:lvlJc w:val="left"/>
      <w:pPr>
        <w:ind w:left="3886" w:hanging="836"/>
      </w:pPr>
      <w:rPr>
        <w:rFonts w:hint="default"/>
        <w:lang w:val="en-US" w:eastAsia="en-US" w:bidi="ar-SA"/>
      </w:rPr>
    </w:lvl>
    <w:lvl w:ilvl="7">
      <w:start w:val="0"/>
      <w:numFmt w:val="bullet"/>
      <w:lvlText w:val="•"/>
      <w:lvlJc w:val="left"/>
      <w:pPr>
        <w:ind w:left="4331" w:hanging="836"/>
      </w:pPr>
      <w:rPr>
        <w:rFonts w:hint="default"/>
        <w:lang w:val="en-US" w:eastAsia="en-US" w:bidi="ar-SA"/>
      </w:rPr>
    </w:lvl>
    <w:lvl w:ilvl="8">
      <w:start w:val="0"/>
      <w:numFmt w:val="bullet"/>
      <w:lvlText w:val="•"/>
      <w:lvlJc w:val="left"/>
      <w:pPr>
        <w:ind w:left="4776" w:hanging="836"/>
      </w:pPr>
      <w:rPr>
        <w:rFonts w:hint="default"/>
        <w:lang w:val="en-US" w:eastAsia="en-US" w:bidi="ar-SA"/>
      </w:rPr>
    </w:lvl>
  </w:abstractNum>
  <w:abstractNum w:abstractNumId="10">
    <w:multiLevelType w:val="hybridMultilevel"/>
    <w:lvl w:ilvl="0">
      <w:start w:val="4"/>
      <w:numFmt w:val="decimal"/>
      <w:lvlText w:val="%1"/>
      <w:lvlJc w:val="left"/>
      <w:pPr>
        <w:ind w:left="1819" w:hanging="439"/>
        <w:jc w:val="left"/>
      </w:pPr>
      <w:rPr>
        <w:rFonts w:hint="default"/>
        <w:lang w:val="en-US" w:eastAsia="en-US" w:bidi="ar-SA"/>
      </w:rPr>
    </w:lvl>
    <w:lvl w:ilvl="1">
      <w:start w:val="1"/>
      <w:numFmt w:val="decimal"/>
      <w:lvlText w:val="%1.%2"/>
      <w:lvlJc w:val="left"/>
      <w:pPr>
        <w:ind w:left="1819" w:hanging="439"/>
        <w:jc w:val="left"/>
      </w:pPr>
      <w:rPr>
        <w:rFonts w:hint="default" w:ascii="Times New Roman" w:hAnsi="Times New Roman" w:eastAsia="Times New Roman" w:cs="Times New Roman"/>
        <w:b/>
        <w:bCs/>
        <w:i w:val="0"/>
        <w:iCs w:val="0"/>
        <w:color w:val="231F20"/>
        <w:spacing w:val="-1"/>
        <w:w w:val="100"/>
        <w:sz w:val="21"/>
        <w:szCs w:val="21"/>
        <w:lang w:val="en-US" w:eastAsia="en-US" w:bidi="ar-SA"/>
      </w:rPr>
    </w:lvl>
    <w:lvl w:ilvl="2">
      <w:start w:val="1"/>
      <w:numFmt w:val="decimal"/>
      <w:lvlText w:val="%1.%2.%3"/>
      <w:lvlJc w:val="left"/>
      <w:pPr>
        <w:ind w:left="2340" w:hanging="520"/>
        <w:jc w:val="left"/>
      </w:pPr>
      <w:rPr>
        <w:rFonts w:hint="default" w:ascii="Times New Roman" w:hAnsi="Times New Roman" w:eastAsia="Times New Roman" w:cs="Times New Roman"/>
        <w:b w:val="0"/>
        <w:bCs w:val="0"/>
        <w:i w:val="0"/>
        <w:iCs w:val="0"/>
        <w:color w:val="231F20"/>
        <w:spacing w:val="-1"/>
        <w:w w:val="100"/>
        <w:sz w:val="21"/>
        <w:szCs w:val="21"/>
        <w:lang w:val="en-US" w:eastAsia="en-US" w:bidi="ar-SA"/>
      </w:rPr>
    </w:lvl>
    <w:lvl w:ilvl="3">
      <w:start w:val="0"/>
      <w:numFmt w:val="bullet"/>
      <w:lvlText w:val="•"/>
      <w:lvlJc w:val="left"/>
      <w:pPr>
        <w:ind w:left="2967" w:hanging="520"/>
      </w:pPr>
      <w:rPr>
        <w:rFonts w:hint="default"/>
        <w:lang w:val="en-US" w:eastAsia="en-US" w:bidi="ar-SA"/>
      </w:rPr>
    </w:lvl>
    <w:lvl w:ilvl="4">
      <w:start w:val="0"/>
      <w:numFmt w:val="bullet"/>
      <w:lvlText w:val="•"/>
      <w:lvlJc w:val="left"/>
      <w:pPr>
        <w:ind w:left="3280" w:hanging="520"/>
      </w:pPr>
      <w:rPr>
        <w:rFonts w:hint="default"/>
        <w:lang w:val="en-US" w:eastAsia="en-US" w:bidi="ar-SA"/>
      </w:rPr>
    </w:lvl>
    <w:lvl w:ilvl="5">
      <w:start w:val="0"/>
      <w:numFmt w:val="bullet"/>
      <w:lvlText w:val="•"/>
      <w:lvlJc w:val="left"/>
      <w:pPr>
        <w:ind w:left="3594" w:hanging="520"/>
      </w:pPr>
      <w:rPr>
        <w:rFonts w:hint="default"/>
        <w:lang w:val="en-US" w:eastAsia="en-US" w:bidi="ar-SA"/>
      </w:rPr>
    </w:lvl>
    <w:lvl w:ilvl="6">
      <w:start w:val="0"/>
      <w:numFmt w:val="bullet"/>
      <w:lvlText w:val="•"/>
      <w:lvlJc w:val="left"/>
      <w:pPr>
        <w:ind w:left="3908" w:hanging="520"/>
      </w:pPr>
      <w:rPr>
        <w:rFonts w:hint="default"/>
        <w:lang w:val="en-US" w:eastAsia="en-US" w:bidi="ar-SA"/>
      </w:rPr>
    </w:lvl>
    <w:lvl w:ilvl="7">
      <w:start w:val="0"/>
      <w:numFmt w:val="bullet"/>
      <w:lvlText w:val="•"/>
      <w:lvlJc w:val="left"/>
      <w:pPr>
        <w:ind w:left="4221" w:hanging="520"/>
      </w:pPr>
      <w:rPr>
        <w:rFonts w:hint="default"/>
        <w:lang w:val="en-US" w:eastAsia="en-US" w:bidi="ar-SA"/>
      </w:rPr>
    </w:lvl>
    <w:lvl w:ilvl="8">
      <w:start w:val="0"/>
      <w:numFmt w:val="bullet"/>
      <w:lvlText w:val="•"/>
      <w:lvlJc w:val="left"/>
      <w:pPr>
        <w:ind w:left="4535" w:hanging="520"/>
      </w:pPr>
      <w:rPr>
        <w:rFonts w:hint="default"/>
        <w:lang w:val="en-US" w:eastAsia="en-US" w:bidi="ar-SA"/>
      </w:rPr>
    </w:lvl>
  </w:abstractNum>
  <w:abstractNum w:abstractNumId="9">
    <w:multiLevelType w:val="hybridMultilevel"/>
    <w:lvl w:ilvl="0">
      <w:start w:val="2"/>
      <w:numFmt w:val="decimal"/>
      <w:lvlText w:val="%1"/>
      <w:lvlJc w:val="left"/>
      <w:pPr>
        <w:ind w:left="1610" w:hanging="830"/>
        <w:jc w:val="left"/>
      </w:pPr>
      <w:rPr>
        <w:rFonts w:hint="default"/>
        <w:lang w:val="en-US" w:eastAsia="en-US" w:bidi="ar-SA"/>
      </w:rPr>
    </w:lvl>
    <w:lvl w:ilvl="1">
      <w:start w:val="3"/>
      <w:numFmt w:val="decimal"/>
      <w:lvlText w:val="%1.%2"/>
      <w:lvlJc w:val="left"/>
      <w:pPr>
        <w:ind w:left="1610" w:hanging="830"/>
        <w:jc w:val="left"/>
      </w:pPr>
      <w:rPr>
        <w:rFonts w:hint="default"/>
        <w:lang w:val="en-US" w:eastAsia="en-US" w:bidi="ar-SA"/>
      </w:rPr>
    </w:lvl>
    <w:lvl w:ilvl="2">
      <w:start w:val="1"/>
      <w:numFmt w:val="decimal"/>
      <w:lvlText w:val="%1.%2.%3"/>
      <w:lvlJc w:val="left"/>
      <w:pPr>
        <w:ind w:left="1610" w:hanging="830"/>
        <w:jc w:val="right"/>
      </w:pPr>
      <w:rPr>
        <w:rFonts w:hint="default" w:ascii="Arial" w:hAnsi="Arial" w:eastAsia="Arial" w:cs="Arial"/>
        <w:b/>
        <w:bCs/>
        <w:i w:val="0"/>
        <w:iCs w:val="0"/>
        <w:color w:val="BC8D0A"/>
        <w:spacing w:val="0"/>
        <w:w w:val="108"/>
        <w:sz w:val="24"/>
        <w:szCs w:val="24"/>
        <w:u w:val="thick" w:color="939598"/>
        <w:lang w:val="en-US" w:eastAsia="en-US" w:bidi="ar-SA"/>
      </w:rPr>
    </w:lvl>
    <w:lvl w:ilvl="3">
      <w:start w:val="0"/>
      <w:numFmt w:val="bullet"/>
      <w:lvlText w:val="•"/>
      <w:lvlJc w:val="left"/>
      <w:pPr>
        <w:ind w:left="4430" w:hanging="830"/>
      </w:pPr>
      <w:rPr>
        <w:rFonts w:hint="default"/>
        <w:lang w:val="en-US" w:eastAsia="en-US" w:bidi="ar-SA"/>
      </w:rPr>
    </w:lvl>
    <w:lvl w:ilvl="4">
      <w:start w:val="0"/>
      <w:numFmt w:val="bullet"/>
      <w:lvlText w:val="•"/>
      <w:lvlJc w:val="left"/>
      <w:pPr>
        <w:ind w:left="5367" w:hanging="830"/>
      </w:pPr>
      <w:rPr>
        <w:rFonts w:hint="default"/>
        <w:lang w:val="en-US" w:eastAsia="en-US" w:bidi="ar-SA"/>
      </w:rPr>
    </w:lvl>
    <w:lvl w:ilvl="5">
      <w:start w:val="0"/>
      <w:numFmt w:val="bullet"/>
      <w:lvlText w:val="•"/>
      <w:lvlJc w:val="left"/>
      <w:pPr>
        <w:ind w:left="6304" w:hanging="830"/>
      </w:pPr>
      <w:rPr>
        <w:rFonts w:hint="default"/>
        <w:lang w:val="en-US" w:eastAsia="en-US" w:bidi="ar-SA"/>
      </w:rPr>
    </w:lvl>
    <w:lvl w:ilvl="6">
      <w:start w:val="0"/>
      <w:numFmt w:val="bullet"/>
      <w:lvlText w:val="•"/>
      <w:lvlJc w:val="left"/>
      <w:pPr>
        <w:ind w:left="7241" w:hanging="830"/>
      </w:pPr>
      <w:rPr>
        <w:rFonts w:hint="default"/>
        <w:lang w:val="en-US" w:eastAsia="en-US" w:bidi="ar-SA"/>
      </w:rPr>
    </w:lvl>
    <w:lvl w:ilvl="7">
      <w:start w:val="0"/>
      <w:numFmt w:val="bullet"/>
      <w:lvlText w:val="•"/>
      <w:lvlJc w:val="left"/>
      <w:pPr>
        <w:ind w:left="8178" w:hanging="830"/>
      </w:pPr>
      <w:rPr>
        <w:rFonts w:hint="default"/>
        <w:lang w:val="en-US" w:eastAsia="en-US" w:bidi="ar-SA"/>
      </w:rPr>
    </w:lvl>
    <w:lvl w:ilvl="8">
      <w:start w:val="0"/>
      <w:numFmt w:val="bullet"/>
      <w:lvlText w:val="•"/>
      <w:lvlJc w:val="left"/>
      <w:pPr>
        <w:ind w:left="9115" w:hanging="830"/>
      </w:pPr>
      <w:rPr>
        <w:rFonts w:hint="default"/>
        <w:lang w:val="en-US" w:eastAsia="en-US" w:bidi="ar-SA"/>
      </w:rPr>
    </w:lvl>
  </w:abstractNum>
  <w:abstractNum w:abstractNumId="8">
    <w:multiLevelType w:val="hybridMultilevel"/>
    <w:lvl w:ilvl="0">
      <w:start w:val="1"/>
      <w:numFmt w:val="lowerLetter"/>
      <w:lvlText w:val="(%1)"/>
      <w:lvlJc w:val="left"/>
      <w:pPr>
        <w:ind w:left="3197" w:hanging="254"/>
        <w:jc w:val="left"/>
      </w:pPr>
      <w:rPr>
        <w:rFonts w:hint="default"/>
        <w:spacing w:val="0"/>
        <w:w w:val="84"/>
        <w:lang w:val="en-US" w:eastAsia="en-US" w:bidi="ar-SA"/>
      </w:rPr>
    </w:lvl>
    <w:lvl w:ilvl="1">
      <w:start w:val="0"/>
      <w:numFmt w:val="bullet"/>
      <w:lvlText w:val="•"/>
      <w:lvlJc w:val="left"/>
      <w:pPr>
        <w:ind w:left="3978" w:hanging="254"/>
      </w:pPr>
      <w:rPr>
        <w:rFonts w:hint="default"/>
        <w:lang w:val="en-US" w:eastAsia="en-US" w:bidi="ar-SA"/>
      </w:rPr>
    </w:lvl>
    <w:lvl w:ilvl="2">
      <w:start w:val="0"/>
      <w:numFmt w:val="bullet"/>
      <w:lvlText w:val="•"/>
      <w:lvlJc w:val="left"/>
      <w:pPr>
        <w:ind w:left="4757" w:hanging="254"/>
      </w:pPr>
      <w:rPr>
        <w:rFonts w:hint="default"/>
        <w:lang w:val="en-US" w:eastAsia="en-US" w:bidi="ar-SA"/>
      </w:rPr>
    </w:lvl>
    <w:lvl w:ilvl="3">
      <w:start w:val="0"/>
      <w:numFmt w:val="bullet"/>
      <w:lvlText w:val="•"/>
      <w:lvlJc w:val="left"/>
      <w:pPr>
        <w:ind w:left="5536" w:hanging="254"/>
      </w:pPr>
      <w:rPr>
        <w:rFonts w:hint="default"/>
        <w:lang w:val="en-US" w:eastAsia="en-US" w:bidi="ar-SA"/>
      </w:rPr>
    </w:lvl>
    <w:lvl w:ilvl="4">
      <w:start w:val="0"/>
      <w:numFmt w:val="bullet"/>
      <w:lvlText w:val="•"/>
      <w:lvlJc w:val="left"/>
      <w:pPr>
        <w:ind w:left="6315" w:hanging="254"/>
      </w:pPr>
      <w:rPr>
        <w:rFonts w:hint="default"/>
        <w:lang w:val="en-US" w:eastAsia="en-US" w:bidi="ar-SA"/>
      </w:rPr>
    </w:lvl>
    <w:lvl w:ilvl="5">
      <w:start w:val="0"/>
      <w:numFmt w:val="bullet"/>
      <w:lvlText w:val="•"/>
      <w:lvlJc w:val="left"/>
      <w:pPr>
        <w:ind w:left="7094" w:hanging="254"/>
      </w:pPr>
      <w:rPr>
        <w:rFonts w:hint="default"/>
        <w:lang w:val="en-US" w:eastAsia="en-US" w:bidi="ar-SA"/>
      </w:rPr>
    </w:lvl>
    <w:lvl w:ilvl="6">
      <w:start w:val="0"/>
      <w:numFmt w:val="bullet"/>
      <w:lvlText w:val="•"/>
      <w:lvlJc w:val="left"/>
      <w:pPr>
        <w:ind w:left="7873" w:hanging="254"/>
      </w:pPr>
      <w:rPr>
        <w:rFonts w:hint="default"/>
        <w:lang w:val="en-US" w:eastAsia="en-US" w:bidi="ar-SA"/>
      </w:rPr>
    </w:lvl>
    <w:lvl w:ilvl="7">
      <w:start w:val="0"/>
      <w:numFmt w:val="bullet"/>
      <w:lvlText w:val="•"/>
      <w:lvlJc w:val="left"/>
      <w:pPr>
        <w:ind w:left="8652" w:hanging="254"/>
      </w:pPr>
      <w:rPr>
        <w:rFonts w:hint="default"/>
        <w:lang w:val="en-US" w:eastAsia="en-US" w:bidi="ar-SA"/>
      </w:rPr>
    </w:lvl>
    <w:lvl w:ilvl="8">
      <w:start w:val="0"/>
      <w:numFmt w:val="bullet"/>
      <w:lvlText w:val="•"/>
      <w:lvlJc w:val="left"/>
      <w:pPr>
        <w:ind w:left="9431" w:hanging="254"/>
      </w:pPr>
      <w:rPr>
        <w:rFonts w:hint="default"/>
        <w:lang w:val="en-US" w:eastAsia="en-US" w:bidi="ar-SA"/>
      </w:rPr>
    </w:lvl>
  </w:abstractNum>
  <w:abstractNum w:abstractNumId="7">
    <w:multiLevelType w:val="hybridMultilevel"/>
    <w:lvl w:ilvl="0">
      <w:start w:val="2"/>
      <w:numFmt w:val="decimal"/>
      <w:lvlText w:val="%1"/>
      <w:lvlJc w:val="left"/>
      <w:pPr>
        <w:ind w:left="1219" w:hanging="437"/>
        <w:jc w:val="left"/>
      </w:pPr>
      <w:rPr>
        <w:rFonts w:hint="default"/>
        <w:lang w:val="en-US" w:eastAsia="en-US" w:bidi="ar-SA"/>
      </w:rPr>
    </w:lvl>
    <w:lvl w:ilvl="1">
      <w:start w:val="1"/>
      <w:numFmt w:val="decimal"/>
      <w:lvlText w:val="%1.%2"/>
      <w:lvlJc w:val="left"/>
      <w:pPr>
        <w:ind w:left="1219" w:hanging="437"/>
        <w:jc w:val="left"/>
      </w:pPr>
      <w:rPr>
        <w:rFonts w:hint="default" w:ascii="Times New Roman" w:hAnsi="Times New Roman" w:eastAsia="Times New Roman" w:cs="Times New Roman"/>
        <w:b/>
        <w:bCs/>
        <w:i w:val="0"/>
        <w:iCs w:val="0"/>
        <w:color w:val="231F20"/>
        <w:spacing w:val="0"/>
        <w:w w:val="100"/>
        <w:sz w:val="21"/>
        <w:szCs w:val="21"/>
        <w:lang w:val="en-US" w:eastAsia="en-US" w:bidi="ar-SA"/>
      </w:rPr>
    </w:lvl>
    <w:lvl w:ilvl="2">
      <w:start w:val="0"/>
      <w:numFmt w:val="bullet"/>
      <w:lvlText w:val="•"/>
      <w:lvlJc w:val="left"/>
      <w:pPr>
        <w:ind w:left="1990" w:hanging="437"/>
      </w:pPr>
      <w:rPr>
        <w:rFonts w:hint="default"/>
        <w:lang w:val="en-US" w:eastAsia="en-US" w:bidi="ar-SA"/>
      </w:rPr>
    </w:lvl>
    <w:lvl w:ilvl="3">
      <w:start w:val="0"/>
      <w:numFmt w:val="bullet"/>
      <w:lvlText w:val="•"/>
      <w:lvlJc w:val="left"/>
      <w:pPr>
        <w:ind w:left="2375" w:hanging="437"/>
      </w:pPr>
      <w:rPr>
        <w:rFonts w:hint="default"/>
        <w:lang w:val="en-US" w:eastAsia="en-US" w:bidi="ar-SA"/>
      </w:rPr>
    </w:lvl>
    <w:lvl w:ilvl="4">
      <w:start w:val="0"/>
      <w:numFmt w:val="bullet"/>
      <w:lvlText w:val="•"/>
      <w:lvlJc w:val="left"/>
      <w:pPr>
        <w:ind w:left="2760" w:hanging="437"/>
      </w:pPr>
      <w:rPr>
        <w:rFonts w:hint="default"/>
        <w:lang w:val="en-US" w:eastAsia="en-US" w:bidi="ar-SA"/>
      </w:rPr>
    </w:lvl>
    <w:lvl w:ilvl="5">
      <w:start w:val="0"/>
      <w:numFmt w:val="bullet"/>
      <w:lvlText w:val="•"/>
      <w:lvlJc w:val="left"/>
      <w:pPr>
        <w:ind w:left="3145" w:hanging="437"/>
      </w:pPr>
      <w:rPr>
        <w:rFonts w:hint="default"/>
        <w:lang w:val="en-US" w:eastAsia="en-US" w:bidi="ar-SA"/>
      </w:rPr>
    </w:lvl>
    <w:lvl w:ilvl="6">
      <w:start w:val="0"/>
      <w:numFmt w:val="bullet"/>
      <w:lvlText w:val="•"/>
      <w:lvlJc w:val="left"/>
      <w:pPr>
        <w:ind w:left="3530" w:hanging="437"/>
      </w:pPr>
      <w:rPr>
        <w:rFonts w:hint="default"/>
        <w:lang w:val="en-US" w:eastAsia="en-US" w:bidi="ar-SA"/>
      </w:rPr>
    </w:lvl>
    <w:lvl w:ilvl="7">
      <w:start w:val="0"/>
      <w:numFmt w:val="bullet"/>
      <w:lvlText w:val="•"/>
      <w:lvlJc w:val="left"/>
      <w:pPr>
        <w:ind w:left="3915" w:hanging="437"/>
      </w:pPr>
      <w:rPr>
        <w:rFonts w:hint="default"/>
        <w:lang w:val="en-US" w:eastAsia="en-US" w:bidi="ar-SA"/>
      </w:rPr>
    </w:lvl>
    <w:lvl w:ilvl="8">
      <w:start w:val="0"/>
      <w:numFmt w:val="bullet"/>
      <w:lvlText w:val="•"/>
      <w:lvlJc w:val="left"/>
      <w:pPr>
        <w:ind w:left="4300" w:hanging="437"/>
      </w:pPr>
      <w:rPr>
        <w:rFonts w:hint="default"/>
        <w:lang w:val="en-US" w:eastAsia="en-US" w:bidi="ar-SA"/>
      </w:rPr>
    </w:lvl>
  </w:abstractNum>
  <w:abstractNum w:abstractNumId="6">
    <w:multiLevelType w:val="hybridMultilevel"/>
    <w:lvl w:ilvl="0">
      <w:start w:val="1"/>
      <w:numFmt w:val="decimal"/>
      <w:lvlText w:val="%1"/>
      <w:lvlJc w:val="left"/>
      <w:pPr>
        <w:ind w:left="1683" w:hanging="903"/>
        <w:jc w:val="left"/>
      </w:pPr>
      <w:rPr>
        <w:rFonts w:hint="default"/>
        <w:lang w:val="en-US" w:eastAsia="en-US" w:bidi="ar-SA"/>
      </w:rPr>
    </w:lvl>
    <w:lvl w:ilvl="1">
      <w:start w:val="5"/>
      <w:numFmt w:val="decimal"/>
      <w:lvlText w:val="%1.%2"/>
      <w:lvlJc w:val="left"/>
      <w:pPr>
        <w:ind w:left="1683" w:hanging="903"/>
        <w:jc w:val="left"/>
      </w:pPr>
      <w:rPr>
        <w:rFonts w:hint="default"/>
        <w:lang w:val="en-US" w:eastAsia="en-US" w:bidi="ar-SA"/>
      </w:rPr>
    </w:lvl>
    <w:lvl w:ilvl="2">
      <w:start w:val="1"/>
      <w:numFmt w:val="decimal"/>
      <w:lvlText w:val="%1.%2.%3"/>
      <w:lvlJc w:val="left"/>
      <w:pPr>
        <w:ind w:left="1683" w:hanging="903"/>
        <w:jc w:val="right"/>
      </w:pPr>
      <w:rPr>
        <w:rFonts w:hint="default" w:ascii="Arial" w:hAnsi="Arial" w:eastAsia="Arial" w:cs="Arial"/>
        <w:b/>
        <w:bCs/>
        <w:i w:val="0"/>
        <w:iCs w:val="0"/>
        <w:color w:val="BC8D0A"/>
        <w:spacing w:val="0"/>
        <w:w w:val="108"/>
        <w:sz w:val="24"/>
        <w:szCs w:val="24"/>
        <w:u w:val="thick" w:color="939598"/>
        <w:lang w:val="en-US" w:eastAsia="en-US" w:bidi="ar-SA"/>
      </w:rPr>
    </w:lvl>
    <w:lvl w:ilvl="3">
      <w:start w:val="0"/>
      <w:numFmt w:val="bullet"/>
      <w:lvlText w:val="•"/>
      <w:lvlJc w:val="left"/>
      <w:pPr>
        <w:ind w:left="4478" w:hanging="903"/>
      </w:pPr>
      <w:rPr>
        <w:rFonts w:hint="default"/>
        <w:lang w:val="en-US" w:eastAsia="en-US" w:bidi="ar-SA"/>
      </w:rPr>
    </w:lvl>
    <w:lvl w:ilvl="4">
      <w:start w:val="0"/>
      <w:numFmt w:val="bullet"/>
      <w:lvlText w:val="•"/>
      <w:lvlJc w:val="left"/>
      <w:pPr>
        <w:ind w:left="5411" w:hanging="903"/>
      </w:pPr>
      <w:rPr>
        <w:rFonts w:hint="default"/>
        <w:lang w:val="en-US" w:eastAsia="en-US" w:bidi="ar-SA"/>
      </w:rPr>
    </w:lvl>
    <w:lvl w:ilvl="5">
      <w:start w:val="0"/>
      <w:numFmt w:val="bullet"/>
      <w:lvlText w:val="•"/>
      <w:lvlJc w:val="left"/>
      <w:pPr>
        <w:ind w:left="6344" w:hanging="903"/>
      </w:pPr>
      <w:rPr>
        <w:rFonts w:hint="default"/>
        <w:lang w:val="en-US" w:eastAsia="en-US" w:bidi="ar-SA"/>
      </w:rPr>
    </w:lvl>
    <w:lvl w:ilvl="6">
      <w:start w:val="0"/>
      <w:numFmt w:val="bullet"/>
      <w:lvlText w:val="•"/>
      <w:lvlJc w:val="left"/>
      <w:pPr>
        <w:ind w:left="7277" w:hanging="903"/>
      </w:pPr>
      <w:rPr>
        <w:rFonts w:hint="default"/>
        <w:lang w:val="en-US" w:eastAsia="en-US" w:bidi="ar-SA"/>
      </w:rPr>
    </w:lvl>
    <w:lvl w:ilvl="7">
      <w:start w:val="0"/>
      <w:numFmt w:val="bullet"/>
      <w:lvlText w:val="•"/>
      <w:lvlJc w:val="left"/>
      <w:pPr>
        <w:ind w:left="8210" w:hanging="903"/>
      </w:pPr>
      <w:rPr>
        <w:rFonts w:hint="default"/>
        <w:lang w:val="en-US" w:eastAsia="en-US" w:bidi="ar-SA"/>
      </w:rPr>
    </w:lvl>
    <w:lvl w:ilvl="8">
      <w:start w:val="0"/>
      <w:numFmt w:val="bullet"/>
      <w:lvlText w:val="•"/>
      <w:lvlJc w:val="left"/>
      <w:pPr>
        <w:ind w:left="9143" w:hanging="903"/>
      </w:pPr>
      <w:rPr>
        <w:rFonts w:hint="default"/>
        <w:lang w:val="en-US" w:eastAsia="en-US" w:bidi="ar-SA"/>
      </w:rPr>
    </w:lvl>
  </w:abstractNum>
  <w:abstractNum w:abstractNumId="5">
    <w:multiLevelType w:val="hybridMultilevel"/>
    <w:lvl w:ilvl="0">
      <w:start w:val="1"/>
      <w:numFmt w:val="decimal"/>
      <w:lvlText w:val="%1"/>
      <w:lvlJc w:val="left"/>
      <w:pPr>
        <w:ind w:left="2216" w:hanging="836"/>
        <w:jc w:val="left"/>
      </w:pPr>
      <w:rPr>
        <w:rFonts w:hint="default"/>
        <w:lang w:val="en-US" w:eastAsia="en-US" w:bidi="ar-SA"/>
      </w:rPr>
    </w:lvl>
    <w:lvl w:ilvl="1">
      <w:start w:val="4"/>
      <w:numFmt w:val="decimal"/>
      <w:lvlText w:val="%1.%2"/>
      <w:lvlJc w:val="left"/>
      <w:pPr>
        <w:ind w:left="2216" w:hanging="836"/>
        <w:jc w:val="left"/>
      </w:pPr>
      <w:rPr>
        <w:rFonts w:hint="default"/>
        <w:lang w:val="en-US" w:eastAsia="en-US" w:bidi="ar-SA"/>
      </w:rPr>
    </w:lvl>
    <w:lvl w:ilvl="2">
      <w:start w:val="1"/>
      <w:numFmt w:val="decimal"/>
      <w:lvlText w:val="%1.%2.%3"/>
      <w:lvlJc w:val="left"/>
      <w:pPr>
        <w:ind w:left="2216" w:hanging="836"/>
        <w:jc w:val="left"/>
      </w:pPr>
      <w:rPr>
        <w:rFonts w:hint="default" w:ascii="Arial" w:hAnsi="Arial" w:eastAsia="Arial" w:cs="Arial"/>
        <w:b/>
        <w:bCs/>
        <w:i w:val="0"/>
        <w:iCs w:val="0"/>
        <w:color w:val="BC8D0A"/>
        <w:spacing w:val="0"/>
        <w:w w:val="108"/>
        <w:sz w:val="24"/>
        <w:szCs w:val="24"/>
        <w:u w:val="thick" w:color="939598"/>
        <w:lang w:val="en-US" w:eastAsia="en-US" w:bidi="ar-SA"/>
      </w:rPr>
    </w:lvl>
    <w:lvl w:ilvl="3">
      <w:start w:val="0"/>
      <w:numFmt w:val="bullet"/>
      <w:lvlText w:val="➢"/>
      <w:lvlJc w:val="left"/>
      <w:pPr>
        <w:ind w:left="3300" w:hanging="360"/>
      </w:pPr>
      <w:rPr>
        <w:rFonts w:hint="default" w:ascii="Arial Unicode MS" w:hAnsi="Arial Unicode MS" w:eastAsia="Arial Unicode MS" w:cs="Arial Unicode MS"/>
        <w:b w:val="0"/>
        <w:bCs w:val="0"/>
        <w:i w:val="0"/>
        <w:iCs w:val="0"/>
        <w:color w:val="231F20"/>
        <w:spacing w:val="0"/>
        <w:w w:val="104"/>
        <w:sz w:val="20"/>
        <w:szCs w:val="20"/>
        <w:lang w:val="en-US" w:eastAsia="en-US" w:bidi="ar-SA"/>
      </w:rPr>
    </w:lvl>
    <w:lvl w:ilvl="4">
      <w:start w:val="0"/>
      <w:numFmt w:val="bullet"/>
      <w:lvlText w:val="•"/>
      <w:lvlJc w:val="left"/>
      <w:pPr>
        <w:ind w:left="5869" w:hanging="360"/>
      </w:pPr>
      <w:rPr>
        <w:rFonts w:hint="default"/>
        <w:lang w:val="en-US" w:eastAsia="en-US" w:bidi="ar-SA"/>
      </w:rPr>
    </w:lvl>
    <w:lvl w:ilvl="5">
      <w:start w:val="0"/>
      <w:numFmt w:val="bullet"/>
      <w:lvlText w:val="•"/>
      <w:lvlJc w:val="left"/>
      <w:pPr>
        <w:ind w:left="6726" w:hanging="360"/>
      </w:pPr>
      <w:rPr>
        <w:rFonts w:hint="default"/>
        <w:lang w:val="en-US" w:eastAsia="en-US" w:bidi="ar-SA"/>
      </w:rPr>
    </w:lvl>
    <w:lvl w:ilvl="6">
      <w:start w:val="0"/>
      <w:numFmt w:val="bullet"/>
      <w:lvlText w:val="•"/>
      <w:lvlJc w:val="left"/>
      <w:pPr>
        <w:ind w:left="7583" w:hanging="360"/>
      </w:pPr>
      <w:rPr>
        <w:rFonts w:hint="default"/>
        <w:lang w:val="en-US" w:eastAsia="en-US" w:bidi="ar-SA"/>
      </w:rPr>
    </w:lvl>
    <w:lvl w:ilvl="7">
      <w:start w:val="0"/>
      <w:numFmt w:val="bullet"/>
      <w:lvlText w:val="•"/>
      <w:lvlJc w:val="left"/>
      <w:pPr>
        <w:ind w:left="8439" w:hanging="360"/>
      </w:pPr>
      <w:rPr>
        <w:rFonts w:hint="default"/>
        <w:lang w:val="en-US" w:eastAsia="en-US" w:bidi="ar-SA"/>
      </w:rPr>
    </w:lvl>
    <w:lvl w:ilvl="8">
      <w:start w:val="0"/>
      <w:numFmt w:val="bullet"/>
      <w:lvlText w:val="•"/>
      <w:lvlJc w:val="left"/>
      <w:pPr>
        <w:ind w:left="9296" w:hanging="360"/>
      </w:pPr>
      <w:rPr>
        <w:rFonts w:hint="default"/>
        <w:lang w:val="en-US" w:eastAsia="en-US" w:bidi="ar-SA"/>
      </w:rPr>
    </w:lvl>
  </w:abstractNum>
  <w:abstractNum w:abstractNumId="4">
    <w:multiLevelType w:val="hybridMultilevel"/>
    <w:lvl w:ilvl="0">
      <w:start w:val="1"/>
      <w:numFmt w:val="decimal"/>
      <w:lvlText w:val="(%1)"/>
      <w:lvlJc w:val="left"/>
      <w:pPr>
        <w:ind w:left="780" w:hanging="243"/>
        <w:jc w:val="right"/>
      </w:pPr>
      <w:rPr>
        <w:rFonts w:hint="default"/>
        <w:spacing w:val="0"/>
        <w:w w:val="79"/>
        <w:lang w:val="en-US" w:eastAsia="en-US" w:bidi="ar-SA"/>
      </w:rPr>
    </w:lvl>
    <w:lvl w:ilvl="1">
      <w:start w:val="1"/>
      <w:numFmt w:val="decimal"/>
      <w:lvlText w:val="(%2)"/>
      <w:lvlJc w:val="left"/>
      <w:pPr>
        <w:ind w:left="1380" w:hanging="243"/>
        <w:jc w:val="left"/>
      </w:pPr>
      <w:rPr>
        <w:rFonts w:hint="default" w:ascii="Arial" w:hAnsi="Arial" w:eastAsia="Arial" w:cs="Arial"/>
        <w:b w:val="0"/>
        <w:bCs w:val="0"/>
        <w:i w:val="0"/>
        <w:iCs w:val="0"/>
        <w:color w:val="231F20"/>
        <w:spacing w:val="0"/>
        <w:w w:val="79"/>
        <w:sz w:val="20"/>
        <w:szCs w:val="20"/>
        <w:lang w:val="en-US" w:eastAsia="en-US" w:bidi="ar-SA"/>
      </w:rPr>
    </w:lvl>
    <w:lvl w:ilvl="2">
      <w:start w:val="0"/>
      <w:numFmt w:val="bullet"/>
      <w:lvlText w:val="•"/>
      <w:lvlJc w:val="left"/>
      <w:pPr>
        <w:ind w:left="2449" w:hanging="243"/>
      </w:pPr>
      <w:rPr>
        <w:rFonts w:hint="default"/>
        <w:lang w:val="en-US" w:eastAsia="en-US" w:bidi="ar-SA"/>
      </w:rPr>
    </w:lvl>
    <w:lvl w:ilvl="3">
      <w:start w:val="0"/>
      <w:numFmt w:val="bullet"/>
      <w:lvlText w:val="•"/>
      <w:lvlJc w:val="left"/>
      <w:pPr>
        <w:ind w:left="3519" w:hanging="243"/>
      </w:pPr>
      <w:rPr>
        <w:rFonts w:hint="default"/>
        <w:lang w:val="en-US" w:eastAsia="en-US" w:bidi="ar-SA"/>
      </w:rPr>
    </w:lvl>
    <w:lvl w:ilvl="4">
      <w:start w:val="0"/>
      <w:numFmt w:val="bullet"/>
      <w:lvlText w:val="•"/>
      <w:lvlJc w:val="left"/>
      <w:pPr>
        <w:ind w:left="4589" w:hanging="243"/>
      </w:pPr>
      <w:rPr>
        <w:rFonts w:hint="default"/>
        <w:lang w:val="en-US" w:eastAsia="en-US" w:bidi="ar-SA"/>
      </w:rPr>
    </w:lvl>
    <w:lvl w:ilvl="5">
      <w:start w:val="0"/>
      <w:numFmt w:val="bullet"/>
      <w:lvlText w:val="•"/>
      <w:lvlJc w:val="left"/>
      <w:pPr>
        <w:ind w:left="5659" w:hanging="243"/>
      </w:pPr>
      <w:rPr>
        <w:rFonts w:hint="default"/>
        <w:lang w:val="en-US" w:eastAsia="en-US" w:bidi="ar-SA"/>
      </w:rPr>
    </w:lvl>
    <w:lvl w:ilvl="6">
      <w:start w:val="0"/>
      <w:numFmt w:val="bullet"/>
      <w:lvlText w:val="•"/>
      <w:lvlJc w:val="left"/>
      <w:pPr>
        <w:ind w:left="6729" w:hanging="243"/>
      </w:pPr>
      <w:rPr>
        <w:rFonts w:hint="default"/>
        <w:lang w:val="en-US" w:eastAsia="en-US" w:bidi="ar-SA"/>
      </w:rPr>
    </w:lvl>
    <w:lvl w:ilvl="7">
      <w:start w:val="0"/>
      <w:numFmt w:val="bullet"/>
      <w:lvlText w:val="•"/>
      <w:lvlJc w:val="left"/>
      <w:pPr>
        <w:ind w:left="7799" w:hanging="243"/>
      </w:pPr>
      <w:rPr>
        <w:rFonts w:hint="default"/>
        <w:lang w:val="en-US" w:eastAsia="en-US" w:bidi="ar-SA"/>
      </w:rPr>
    </w:lvl>
    <w:lvl w:ilvl="8">
      <w:start w:val="0"/>
      <w:numFmt w:val="bullet"/>
      <w:lvlText w:val="•"/>
      <w:lvlJc w:val="left"/>
      <w:pPr>
        <w:ind w:left="8869" w:hanging="243"/>
      </w:pPr>
      <w:rPr>
        <w:rFonts w:hint="default"/>
        <w:lang w:val="en-US" w:eastAsia="en-US" w:bidi="ar-SA"/>
      </w:rPr>
    </w:lvl>
  </w:abstractNum>
  <w:abstractNum w:abstractNumId="3">
    <w:multiLevelType w:val="hybridMultilevel"/>
    <w:lvl w:ilvl="0">
      <w:start w:val="1"/>
      <w:numFmt w:val="decimal"/>
      <w:lvlText w:val="%1"/>
      <w:lvlJc w:val="left"/>
      <w:pPr>
        <w:ind w:left="2216" w:hanging="836"/>
        <w:jc w:val="left"/>
      </w:pPr>
      <w:rPr>
        <w:rFonts w:hint="default"/>
        <w:lang w:val="en-US" w:eastAsia="en-US" w:bidi="ar-SA"/>
      </w:rPr>
    </w:lvl>
    <w:lvl w:ilvl="1">
      <w:start w:val="3"/>
      <w:numFmt w:val="decimal"/>
      <w:lvlText w:val="%1.%2"/>
      <w:lvlJc w:val="left"/>
      <w:pPr>
        <w:ind w:left="2216" w:hanging="836"/>
        <w:jc w:val="left"/>
      </w:pPr>
      <w:rPr>
        <w:rFonts w:hint="default"/>
        <w:lang w:val="en-US" w:eastAsia="en-US" w:bidi="ar-SA"/>
      </w:rPr>
    </w:lvl>
    <w:lvl w:ilvl="2">
      <w:start w:val="1"/>
      <w:numFmt w:val="decimal"/>
      <w:lvlText w:val="%1.%2.%3"/>
      <w:lvlJc w:val="left"/>
      <w:pPr>
        <w:ind w:left="2216" w:hanging="836"/>
        <w:jc w:val="left"/>
      </w:pPr>
      <w:rPr>
        <w:rFonts w:hint="default" w:ascii="Arial" w:hAnsi="Arial" w:eastAsia="Arial" w:cs="Arial"/>
        <w:b/>
        <w:bCs/>
        <w:i w:val="0"/>
        <w:iCs w:val="0"/>
        <w:color w:val="BC8D0A"/>
        <w:spacing w:val="0"/>
        <w:w w:val="108"/>
        <w:sz w:val="24"/>
        <w:szCs w:val="24"/>
        <w:u w:val="thick" w:color="939598"/>
        <w:lang w:val="en-US" w:eastAsia="en-US" w:bidi="ar-SA"/>
      </w:rPr>
    </w:lvl>
    <w:lvl w:ilvl="3">
      <w:start w:val="0"/>
      <w:numFmt w:val="bullet"/>
      <w:lvlText w:val="•"/>
      <w:lvlJc w:val="left"/>
      <w:pPr>
        <w:ind w:left="4856" w:hanging="836"/>
      </w:pPr>
      <w:rPr>
        <w:rFonts w:hint="default"/>
        <w:lang w:val="en-US" w:eastAsia="en-US" w:bidi="ar-SA"/>
      </w:rPr>
    </w:lvl>
    <w:lvl w:ilvl="4">
      <w:start w:val="0"/>
      <w:numFmt w:val="bullet"/>
      <w:lvlText w:val="•"/>
      <w:lvlJc w:val="left"/>
      <w:pPr>
        <w:ind w:left="5735" w:hanging="836"/>
      </w:pPr>
      <w:rPr>
        <w:rFonts w:hint="default"/>
        <w:lang w:val="en-US" w:eastAsia="en-US" w:bidi="ar-SA"/>
      </w:rPr>
    </w:lvl>
    <w:lvl w:ilvl="5">
      <w:start w:val="0"/>
      <w:numFmt w:val="bullet"/>
      <w:lvlText w:val="•"/>
      <w:lvlJc w:val="left"/>
      <w:pPr>
        <w:ind w:left="6614" w:hanging="836"/>
      </w:pPr>
      <w:rPr>
        <w:rFonts w:hint="default"/>
        <w:lang w:val="en-US" w:eastAsia="en-US" w:bidi="ar-SA"/>
      </w:rPr>
    </w:lvl>
    <w:lvl w:ilvl="6">
      <w:start w:val="0"/>
      <w:numFmt w:val="bullet"/>
      <w:lvlText w:val="•"/>
      <w:lvlJc w:val="left"/>
      <w:pPr>
        <w:ind w:left="7493" w:hanging="836"/>
      </w:pPr>
      <w:rPr>
        <w:rFonts w:hint="default"/>
        <w:lang w:val="en-US" w:eastAsia="en-US" w:bidi="ar-SA"/>
      </w:rPr>
    </w:lvl>
    <w:lvl w:ilvl="7">
      <w:start w:val="0"/>
      <w:numFmt w:val="bullet"/>
      <w:lvlText w:val="•"/>
      <w:lvlJc w:val="left"/>
      <w:pPr>
        <w:ind w:left="8372" w:hanging="836"/>
      </w:pPr>
      <w:rPr>
        <w:rFonts w:hint="default"/>
        <w:lang w:val="en-US" w:eastAsia="en-US" w:bidi="ar-SA"/>
      </w:rPr>
    </w:lvl>
    <w:lvl w:ilvl="8">
      <w:start w:val="0"/>
      <w:numFmt w:val="bullet"/>
      <w:lvlText w:val="•"/>
      <w:lvlJc w:val="left"/>
      <w:pPr>
        <w:ind w:left="9251" w:hanging="836"/>
      </w:pPr>
      <w:rPr>
        <w:rFonts w:hint="default"/>
        <w:lang w:val="en-US" w:eastAsia="en-US" w:bidi="ar-SA"/>
      </w:rPr>
    </w:lvl>
  </w:abstractNum>
  <w:abstractNum w:abstractNumId="2">
    <w:multiLevelType w:val="hybridMultilevel"/>
    <w:lvl w:ilvl="0">
      <w:start w:val="1"/>
      <w:numFmt w:val="decimal"/>
      <w:lvlText w:val="%1"/>
      <w:lvlJc w:val="left"/>
      <w:pPr>
        <w:ind w:left="2216" w:hanging="836"/>
        <w:jc w:val="left"/>
      </w:pPr>
      <w:rPr>
        <w:rFonts w:hint="default"/>
        <w:lang w:val="en-US" w:eastAsia="en-US" w:bidi="ar-SA"/>
      </w:rPr>
    </w:lvl>
    <w:lvl w:ilvl="1">
      <w:start w:val="2"/>
      <w:numFmt w:val="decimal"/>
      <w:lvlText w:val="%1.%2"/>
      <w:lvlJc w:val="left"/>
      <w:pPr>
        <w:ind w:left="2216" w:hanging="836"/>
        <w:jc w:val="left"/>
      </w:pPr>
      <w:rPr>
        <w:rFonts w:hint="default"/>
        <w:lang w:val="en-US" w:eastAsia="en-US" w:bidi="ar-SA"/>
      </w:rPr>
    </w:lvl>
    <w:lvl w:ilvl="2">
      <w:start w:val="1"/>
      <w:numFmt w:val="decimal"/>
      <w:lvlText w:val="%1.%2.%3"/>
      <w:lvlJc w:val="left"/>
      <w:pPr>
        <w:ind w:left="2216" w:hanging="836"/>
        <w:jc w:val="right"/>
      </w:pPr>
      <w:rPr>
        <w:rFonts w:hint="default" w:ascii="Arial" w:hAnsi="Arial" w:eastAsia="Arial" w:cs="Arial"/>
        <w:b/>
        <w:bCs/>
        <w:i w:val="0"/>
        <w:iCs w:val="0"/>
        <w:color w:val="BC8D0A"/>
        <w:spacing w:val="0"/>
        <w:w w:val="108"/>
        <w:sz w:val="24"/>
        <w:szCs w:val="24"/>
        <w:u w:val="thick" w:color="939598"/>
        <w:lang w:val="en-US" w:eastAsia="en-US" w:bidi="ar-SA"/>
      </w:rPr>
    </w:lvl>
    <w:lvl w:ilvl="3">
      <w:start w:val="0"/>
      <w:numFmt w:val="bullet"/>
      <w:lvlText w:val="•"/>
      <w:lvlJc w:val="left"/>
      <w:pPr>
        <w:ind w:left="4856" w:hanging="836"/>
      </w:pPr>
      <w:rPr>
        <w:rFonts w:hint="default"/>
        <w:lang w:val="en-US" w:eastAsia="en-US" w:bidi="ar-SA"/>
      </w:rPr>
    </w:lvl>
    <w:lvl w:ilvl="4">
      <w:start w:val="0"/>
      <w:numFmt w:val="bullet"/>
      <w:lvlText w:val="•"/>
      <w:lvlJc w:val="left"/>
      <w:pPr>
        <w:ind w:left="5735" w:hanging="836"/>
      </w:pPr>
      <w:rPr>
        <w:rFonts w:hint="default"/>
        <w:lang w:val="en-US" w:eastAsia="en-US" w:bidi="ar-SA"/>
      </w:rPr>
    </w:lvl>
    <w:lvl w:ilvl="5">
      <w:start w:val="0"/>
      <w:numFmt w:val="bullet"/>
      <w:lvlText w:val="•"/>
      <w:lvlJc w:val="left"/>
      <w:pPr>
        <w:ind w:left="6614" w:hanging="836"/>
      </w:pPr>
      <w:rPr>
        <w:rFonts w:hint="default"/>
        <w:lang w:val="en-US" w:eastAsia="en-US" w:bidi="ar-SA"/>
      </w:rPr>
    </w:lvl>
    <w:lvl w:ilvl="6">
      <w:start w:val="0"/>
      <w:numFmt w:val="bullet"/>
      <w:lvlText w:val="•"/>
      <w:lvlJc w:val="left"/>
      <w:pPr>
        <w:ind w:left="7493" w:hanging="836"/>
      </w:pPr>
      <w:rPr>
        <w:rFonts w:hint="default"/>
        <w:lang w:val="en-US" w:eastAsia="en-US" w:bidi="ar-SA"/>
      </w:rPr>
    </w:lvl>
    <w:lvl w:ilvl="7">
      <w:start w:val="0"/>
      <w:numFmt w:val="bullet"/>
      <w:lvlText w:val="•"/>
      <w:lvlJc w:val="left"/>
      <w:pPr>
        <w:ind w:left="8372" w:hanging="836"/>
      </w:pPr>
      <w:rPr>
        <w:rFonts w:hint="default"/>
        <w:lang w:val="en-US" w:eastAsia="en-US" w:bidi="ar-SA"/>
      </w:rPr>
    </w:lvl>
    <w:lvl w:ilvl="8">
      <w:start w:val="0"/>
      <w:numFmt w:val="bullet"/>
      <w:lvlText w:val="•"/>
      <w:lvlJc w:val="left"/>
      <w:pPr>
        <w:ind w:left="9251" w:hanging="836"/>
      </w:pPr>
      <w:rPr>
        <w:rFonts w:hint="default"/>
        <w:lang w:val="en-US" w:eastAsia="en-US" w:bidi="ar-SA"/>
      </w:rPr>
    </w:lvl>
  </w:abstractNum>
  <w:abstractNum w:abstractNumId="1">
    <w:multiLevelType w:val="hybridMultilevel"/>
    <w:lvl w:ilvl="0">
      <w:start w:val="1"/>
      <w:numFmt w:val="decimal"/>
      <w:lvlText w:val="%1"/>
      <w:lvlJc w:val="left"/>
      <w:pPr>
        <w:ind w:left="1616" w:hanging="836"/>
        <w:jc w:val="left"/>
      </w:pPr>
      <w:rPr>
        <w:rFonts w:hint="default"/>
        <w:lang w:val="en-US" w:eastAsia="en-US" w:bidi="ar-SA"/>
      </w:rPr>
    </w:lvl>
    <w:lvl w:ilvl="1">
      <w:start w:val="1"/>
      <w:numFmt w:val="decimal"/>
      <w:lvlText w:val="%1.%2"/>
      <w:lvlJc w:val="left"/>
      <w:pPr>
        <w:ind w:left="1616" w:hanging="836"/>
        <w:jc w:val="left"/>
      </w:pPr>
      <w:rPr>
        <w:rFonts w:hint="default"/>
        <w:lang w:val="en-US" w:eastAsia="en-US" w:bidi="ar-SA"/>
      </w:rPr>
    </w:lvl>
    <w:lvl w:ilvl="2">
      <w:start w:val="1"/>
      <w:numFmt w:val="decimal"/>
      <w:lvlText w:val="%1.%2.%3"/>
      <w:lvlJc w:val="left"/>
      <w:pPr>
        <w:ind w:left="1616" w:hanging="836"/>
        <w:jc w:val="right"/>
      </w:pPr>
      <w:rPr>
        <w:rFonts w:hint="default" w:ascii="Arial" w:hAnsi="Arial" w:eastAsia="Arial" w:cs="Arial"/>
        <w:b/>
        <w:bCs/>
        <w:i w:val="0"/>
        <w:iCs w:val="0"/>
        <w:color w:val="BC8D0A"/>
        <w:spacing w:val="0"/>
        <w:w w:val="108"/>
        <w:sz w:val="24"/>
        <w:szCs w:val="24"/>
        <w:u w:val="thick" w:color="939598"/>
        <w:lang w:val="en-US" w:eastAsia="en-US" w:bidi="ar-SA"/>
      </w:rPr>
    </w:lvl>
    <w:lvl w:ilvl="3">
      <w:start w:val="0"/>
      <w:numFmt w:val="bullet"/>
      <w:lvlText w:val="•"/>
      <w:lvlJc w:val="left"/>
      <w:pPr>
        <w:ind w:left="4436" w:hanging="836"/>
      </w:pPr>
      <w:rPr>
        <w:rFonts w:hint="default"/>
        <w:lang w:val="en-US" w:eastAsia="en-US" w:bidi="ar-SA"/>
      </w:rPr>
    </w:lvl>
    <w:lvl w:ilvl="4">
      <w:start w:val="0"/>
      <w:numFmt w:val="bullet"/>
      <w:lvlText w:val="•"/>
      <w:lvlJc w:val="left"/>
      <w:pPr>
        <w:ind w:left="5375" w:hanging="836"/>
      </w:pPr>
      <w:rPr>
        <w:rFonts w:hint="default"/>
        <w:lang w:val="en-US" w:eastAsia="en-US" w:bidi="ar-SA"/>
      </w:rPr>
    </w:lvl>
    <w:lvl w:ilvl="5">
      <w:start w:val="0"/>
      <w:numFmt w:val="bullet"/>
      <w:lvlText w:val="•"/>
      <w:lvlJc w:val="left"/>
      <w:pPr>
        <w:ind w:left="6314" w:hanging="836"/>
      </w:pPr>
      <w:rPr>
        <w:rFonts w:hint="default"/>
        <w:lang w:val="en-US" w:eastAsia="en-US" w:bidi="ar-SA"/>
      </w:rPr>
    </w:lvl>
    <w:lvl w:ilvl="6">
      <w:start w:val="0"/>
      <w:numFmt w:val="bullet"/>
      <w:lvlText w:val="•"/>
      <w:lvlJc w:val="left"/>
      <w:pPr>
        <w:ind w:left="7253" w:hanging="836"/>
      </w:pPr>
      <w:rPr>
        <w:rFonts w:hint="default"/>
        <w:lang w:val="en-US" w:eastAsia="en-US" w:bidi="ar-SA"/>
      </w:rPr>
    </w:lvl>
    <w:lvl w:ilvl="7">
      <w:start w:val="0"/>
      <w:numFmt w:val="bullet"/>
      <w:lvlText w:val="•"/>
      <w:lvlJc w:val="left"/>
      <w:pPr>
        <w:ind w:left="8192" w:hanging="836"/>
      </w:pPr>
      <w:rPr>
        <w:rFonts w:hint="default"/>
        <w:lang w:val="en-US" w:eastAsia="en-US" w:bidi="ar-SA"/>
      </w:rPr>
    </w:lvl>
    <w:lvl w:ilvl="8">
      <w:start w:val="0"/>
      <w:numFmt w:val="bullet"/>
      <w:lvlText w:val="•"/>
      <w:lvlJc w:val="left"/>
      <w:pPr>
        <w:ind w:left="9131" w:hanging="836"/>
      </w:pPr>
      <w:rPr>
        <w:rFonts w:hint="default"/>
        <w:lang w:val="en-US" w:eastAsia="en-US" w:bidi="ar-SA"/>
      </w:rPr>
    </w:lvl>
  </w:abstractNum>
  <w:abstractNum w:abstractNumId="0">
    <w:multiLevelType w:val="hybridMultilevel"/>
    <w:lvl w:ilvl="0">
      <w:start w:val="1"/>
      <w:numFmt w:val="decimal"/>
      <w:lvlText w:val="%1"/>
      <w:lvlJc w:val="left"/>
      <w:pPr>
        <w:ind w:left="1819" w:hanging="439"/>
        <w:jc w:val="left"/>
      </w:pPr>
      <w:rPr>
        <w:rFonts w:hint="default"/>
        <w:lang w:val="en-US" w:eastAsia="en-US" w:bidi="ar-SA"/>
      </w:rPr>
    </w:lvl>
    <w:lvl w:ilvl="1">
      <w:start w:val="1"/>
      <w:numFmt w:val="decimal"/>
      <w:lvlText w:val="%1.%2"/>
      <w:lvlJc w:val="left"/>
      <w:pPr>
        <w:ind w:left="1819" w:hanging="439"/>
        <w:jc w:val="left"/>
      </w:pPr>
      <w:rPr>
        <w:rFonts w:hint="default" w:ascii="Times New Roman" w:hAnsi="Times New Roman" w:eastAsia="Times New Roman" w:cs="Times New Roman"/>
        <w:b/>
        <w:bCs/>
        <w:i w:val="0"/>
        <w:iCs w:val="0"/>
        <w:color w:val="231F20"/>
        <w:spacing w:val="-1"/>
        <w:w w:val="100"/>
        <w:sz w:val="21"/>
        <w:szCs w:val="21"/>
        <w:lang w:val="en-US" w:eastAsia="en-US" w:bidi="ar-SA"/>
      </w:rPr>
    </w:lvl>
    <w:lvl w:ilvl="2">
      <w:start w:val="1"/>
      <w:numFmt w:val="decimal"/>
      <w:lvlText w:val="%1.%2.%3"/>
      <w:lvlJc w:val="left"/>
      <w:pPr>
        <w:ind w:left="2340" w:hanging="520"/>
        <w:jc w:val="left"/>
      </w:pPr>
      <w:rPr>
        <w:rFonts w:hint="default" w:ascii="Times New Roman" w:hAnsi="Times New Roman" w:eastAsia="Times New Roman" w:cs="Times New Roman"/>
        <w:b w:val="0"/>
        <w:bCs w:val="0"/>
        <w:i w:val="0"/>
        <w:iCs w:val="0"/>
        <w:color w:val="231F20"/>
        <w:spacing w:val="-1"/>
        <w:w w:val="100"/>
        <w:sz w:val="21"/>
        <w:szCs w:val="21"/>
        <w:lang w:val="en-US" w:eastAsia="en-US" w:bidi="ar-SA"/>
      </w:rPr>
    </w:lvl>
    <w:lvl w:ilvl="3">
      <w:start w:val="0"/>
      <w:numFmt w:val="bullet"/>
      <w:lvlText w:val="•"/>
      <w:lvlJc w:val="left"/>
      <w:pPr>
        <w:ind w:left="2723" w:hanging="520"/>
      </w:pPr>
      <w:rPr>
        <w:rFonts w:hint="default"/>
        <w:lang w:val="en-US" w:eastAsia="en-US" w:bidi="ar-SA"/>
      </w:rPr>
    </w:lvl>
    <w:lvl w:ilvl="4">
      <w:start w:val="0"/>
      <w:numFmt w:val="bullet"/>
      <w:lvlText w:val="•"/>
      <w:lvlJc w:val="left"/>
      <w:pPr>
        <w:ind w:left="3107" w:hanging="520"/>
      </w:pPr>
      <w:rPr>
        <w:rFonts w:hint="default"/>
        <w:lang w:val="en-US" w:eastAsia="en-US" w:bidi="ar-SA"/>
      </w:rPr>
    </w:lvl>
    <w:lvl w:ilvl="5">
      <w:start w:val="0"/>
      <w:numFmt w:val="bullet"/>
      <w:lvlText w:val="•"/>
      <w:lvlJc w:val="left"/>
      <w:pPr>
        <w:ind w:left="3491" w:hanging="520"/>
      </w:pPr>
      <w:rPr>
        <w:rFonts w:hint="default"/>
        <w:lang w:val="en-US" w:eastAsia="en-US" w:bidi="ar-SA"/>
      </w:rPr>
    </w:lvl>
    <w:lvl w:ilvl="6">
      <w:start w:val="0"/>
      <w:numFmt w:val="bullet"/>
      <w:lvlText w:val="•"/>
      <w:lvlJc w:val="left"/>
      <w:pPr>
        <w:ind w:left="3874" w:hanging="520"/>
      </w:pPr>
      <w:rPr>
        <w:rFonts w:hint="default"/>
        <w:lang w:val="en-US" w:eastAsia="en-US" w:bidi="ar-SA"/>
      </w:rPr>
    </w:lvl>
    <w:lvl w:ilvl="7">
      <w:start w:val="0"/>
      <w:numFmt w:val="bullet"/>
      <w:lvlText w:val="•"/>
      <w:lvlJc w:val="left"/>
      <w:pPr>
        <w:ind w:left="4258" w:hanging="520"/>
      </w:pPr>
      <w:rPr>
        <w:rFonts w:hint="default"/>
        <w:lang w:val="en-US" w:eastAsia="en-US" w:bidi="ar-SA"/>
      </w:rPr>
    </w:lvl>
    <w:lvl w:ilvl="8">
      <w:start w:val="0"/>
      <w:numFmt w:val="bullet"/>
      <w:lvlText w:val="•"/>
      <w:lvlJc w:val="left"/>
      <w:pPr>
        <w:ind w:left="4642" w:hanging="520"/>
      </w:pPr>
      <w:rPr>
        <w:rFonts w:hint="default"/>
        <w:lang w:val="en-US" w:eastAsia="en-US" w:bidi="ar-SA"/>
      </w:rPr>
    </w:lvl>
  </w:abstractNum>
  <w:num w:numId="28">
    <w:abstractNumId w:val="27"/>
  </w:num>
  <w:num w:numId="27">
    <w:abstractNumId w:val="26"/>
  </w:num>
  <w:num w:numId="26">
    <w:abstractNumId w:val="25"/>
  </w:num>
  <w:num w:numId="25">
    <w:abstractNumId w:val="24"/>
  </w:num>
  <w:num w:numId="24">
    <w:abstractNumId w:val="23"/>
  </w:num>
  <w:num w:numId="23">
    <w:abstractNumId w:val="22"/>
  </w:num>
  <w:num w:numId="21">
    <w:abstractNumId w:val="20"/>
  </w:num>
  <w:num w:numId="22">
    <w:abstractNumId w:val="21"/>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0"/>
      <w:szCs w:val="20"/>
      <w:lang w:val="en-US" w:eastAsia="en-US" w:bidi="ar-SA"/>
    </w:rPr>
  </w:style>
  <w:style w:styleId="Heading1" w:type="paragraph">
    <w:name w:val="Heading 1"/>
    <w:basedOn w:val="Normal"/>
    <w:uiPriority w:val="1"/>
    <w:qFormat/>
    <w:pPr>
      <w:spacing w:before="149"/>
      <w:ind w:left="3260"/>
      <w:outlineLvl w:val="1"/>
    </w:pPr>
    <w:rPr>
      <w:rFonts w:ascii="Arial" w:hAnsi="Arial" w:eastAsia="Arial" w:cs="Arial"/>
      <w:sz w:val="88"/>
      <w:szCs w:val="88"/>
      <w:lang w:val="en-US" w:eastAsia="en-US" w:bidi="ar-SA"/>
    </w:rPr>
  </w:style>
  <w:style w:styleId="Heading2" w:type="paragraph">
    <w:name w:val="Heading 2"/>
    <w:basedOn w:val="Normal"/>
    <w:uiPriority w:val="1"/>
    <w:qFormat/>
    <w:pPr>
      <w:outlineLvl w:val="2"/>
    </w:pPr>
    <w:rPr>
      <w:rFonts w:ascii="Arial" w:hAnsi="Arial" w:eastAsia="Arial" w:cs="Arial"/>
      <w:sz w:val="40"/>
      <w:szCs w:val="40"/>
      <w:lang w:val="en-US" w:eastAsia="en-US" w:bidi="ar-SA"/>
    </w:rPr>
  </w:style>
  <w:style w:styleId="Heading3" w:type="paragraph">
    <w:name w:val="Heading 3"/>
    <w:basedOn w:val="Normal"/>
    <w:uiPriority w:val="1"/>
    <w:qFormat/>
    <w:pPr>
      <w:ind w:left="1643"/>
      <w:outlineLvl w:val="3"/>
    </w:pPr>
    <w:rPr>
      <w:rFonts w:ascii="Arial" w:hAnsi="Arial" w:eastAsia="Arial" w:cs="Arial"/>
      <w:sz w:val="36"/>
      <w:szCs w:val="36"/>
      <w:lang w:val="en-US" w:eastAsia="en-US" w:bidi="ar-SA"/>
    </w:rPr>
  </w:style>
  <w:style w:styleId="Heading4" w:type="paragraph">
    <w:name w:val="Heading 4"/>
    <w:basedOn w:val="Normal"/>
    <w:uiPriority w:val="1"/>
    <w:qFormat/>
    <w:pPr>
      <w:ind w:left="1643"/>
      <w:outlineLvl w:val="4"/>
    </w:pPr>
    <w:rPr>
      <w:rFonts w:ascii="Times New Roman" w:hAnsi="Times New Roman" w:eastAsia="Times New Roman" w:cs="Times New Roman"/>
      <w:sz w:val="28"/>
      <w:szCs w:val="28"/>
      <w:lang w:val="en-US" w:eastAsia="en-US" w:bidi="ar-SA"/>
    </w:rPr>
  </w:style>
  <w:style w:styleId="Heading5" w:type="paragraph">
    <w:name w:val="Heading 5"/>
    <w:basedOn w:val="Normal"/>
    <w:uiPriority w:val="1"/>
    <w:qFormat/>
    <w:pPr>
      <w:ind w:left="1379"/>
      <w:outlineLvl w:val="5"/>
    </w:pPr>
    <w:rPr>
      <w:rFonts w:ascii="Arial" w:hAnsi="Arial" w:eastAsia="Arial" w:cs="Arial"/>
      <w:b/>
      <w:bCs/>
      <w:sz w:val="24"/>
      <w:szCs w:val="24"/>
      <w:lang w:val="en-US" w:eastAsia="en-US" w:bidi="ar-SA"/>
    </w:rPr>
  </w:style>
  <w:style w:styleId="Heading6" w:type="paragraph">
    <w:name w:val="Heading 6"/>
    <w:basedOn w:val="Normal"/>
    <w:uiPriority w:val="1"/>
    <w:qFormat/>
    <w:pPr>
      <w:ind w:left="2215" w:hanging="836"/>
      <w:outlineLvl w:val="6"/>
    </w:pPr>
    <w:rPr>
      <w:rFonts w:ascii="Arial" w:hAnsi="Arial" w:eastAsia="Arial" w:cs="Arial"/>
      <w:sz w:val="24"/>
      <w:szCs w:val="24"/>
      <w:u w:val="single" w:color="000000"/>
      <w:lang w:val="en-US" w:eastAsia="en-US" w:bidi="ar-SA"/>
    </w:rPr>
  </w:style>
  <w:style w:styleId="Heading7" w:type="paragraph">
    <w:name w:val="Heading 7"/>
    <w:basedOn w:val="Normal"/>
    <w:uiPriority w:val="1"/>
    <w:qFormat/>
    <w:pPr>
      <w:ind w:left="1615" w:hanging="836"/>
      <w:outlineLvl w:val="7"/>
    </w:pPr>
    <w:rPr>
      <w:rFonts w:ascii="Times New Roman" w:hAnsi="Times New Roman" w:eastAsia="Times New Roman" w:cs="Times New Roman"/>
      <w:i/>
      <w:iCs/>
      <w:sz w:val="22"/>
      <w:szCs w:val="22"/>
      <w:u w:val="single" w:color="000000"/>
      <w:lang w:val="en-US" w:eastAsia="en-US" w:bidi="ar-SA"/>
    </w:rPr>
  </w:style>
  <w:style w:styleId="Heading8" w:type="paragraph">
    <w:name w:val="Heading 8"/>
    <w:basedOn w:val="Normal"/>
    <w:uiPriority w:val="1"/>
    <w:qFormat/>
    <w:pPr>
      <w:spacing w:before="181" w:line="241" w:lineRule="exact"/>
      <w:ind w:left="1818" w:hanging="438"/>
      <w:outlineLvl w:val="8"/>
    </w:pPr>
    <w:rPr>
      <w:rFonts w:ascii="Times New Roman" w:hAnsi="Times New Roman" w:eastAsia="Times New Roman" w:cs="Times New Roman"/>
      <w:b/>
      <w:bCs/>
      <w:sz w:val="21"/>
      <w:szCs w:val="21"/>
      <w:lang w:val="en-US" w:eastAsia="en-US" w:bidi="ar-SA"/>
    </w:rPr>
  </w:style>
  <w:style w:styleId="ListParagraph" w:type="paragraph">
    <w:name w:val="List Paragraph"/>
    <w:basedOn w:val="Normal"/>
    <w:uiPriority w:val="1"/>
    <w:qFormat/>
    <w:pPr>
      <w:ind w:left="2215" w:hanging="836"/>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header" Target="header4.xml"/><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header" Target="header5.xml"/><Relationship Id="rId92" Type="http://schemas.openxmlformats.org/officeDocument/2006/relationships/image" Target="media/image83.png"/><Relationship Id="rId93" Type="http://schemas.openxmlformats.org/officeDocument/2006/relationships/image" Target="media/image84.png"/><Relationship Id="rId94" Type="http://schemas.openxmlformats.org/officeDocument/2006/relationships/image" Target="media/image85.png"/><Relationship Id="rId95" Type="http://schemas.openxmlformats.org/officeDocument/2006/relationships/image" Target="media/image86.png"/><Relationship Id="rId96" Type="http://schemas.openxmlformats.org/officeDocument/2006/relationships/image" Target="media/image87.png"/><Relationship Id="rId97" Type="http://schemas.openxmlformats.org/officeDocument/2006/relationships/image" Target="media/image88.png"/><Relationship Id="rId98" Type="http://schemas.openxmlformats.org/officeDocument/2006/relationships/image" Target="media/image89.png"/><Relationship Id="rId99" Type="http://schemas.openxmlformats.org/officeDocument/2006/relationships/image" Target="media/image90.png"/><Relationship Id="rId100" Type="http://schemas.openxmlformats.org/officeDocument/2006/relationships/image" Target="media/image91.png"/><Relationship Id="rId101" Type="http://schemas.openxmlformats.org/officeDocument/2006/relationships/image" Target="media/image92.png"/><Relationship Id="rId102" Type="http://schemas.openxmlformats.org/officeDocument/2006/relationships/image" Target="media/image93.png"/><Relationship Id="rId103" Type="http://schemas.openxmlformats.org/officeDocument/2006/relationships/image" Target="media/image94.png"/><Relationship Id="rId104" Type="http://schemas.openxmlformats.org/officeDocument/2006/relationships/image" Target="media/image95.png"/><Relationship Id="rId105" Type="http://schemas.openxmlformats.org/officeDocument/2006/relationships/image" Target="media/image96.png"/><Relationship Id="rId106" Type="http://schemas.openxmlformats.org/officeDocument/2006/relationships/image" Target="media/image97.png"/><Relationship Id="rId107" Type="http://schemas.openxmlformats.org/officeDocument/2006/relationships/image" Target="media/image98.png"/><Relationship Id="rId108" Type="http://schemas.openxmlformats.org/officeDocument/2006/relationships/image" Target="media/image99.png"/><Relationship Id="rId109" Type="http://schemas.openxmlformats.org/officeDocument/2006/relationships/image" Target="media/image100.png"/><Relationship Id="rId110" Type="http://schemas.openxmlformats.org/officeDocument/2006/relationships/image" Target="media/image101.png"/><Relationship Id="rId111" Type="http://schemas.openxmlformats.org/officeDocument/2006/relationships/header" Target="header6.xml"/><Relationship Id="rId112" Type="http://schemas.openxmlformats.org/officeDocument/2006/relationships/image" Target="media/image102.png"/><Relationship Id="rId113" Type="http://schemas.openxmlformats.org/officeDocument/2006/relationships/header" Target="header7.xml"/><Relationship Id="rId114" Type="http://schemas.openxmlformats.org/officeDocument/2006/relationships/header" Target="header8.xml"/><Relationship Id="rId115" Type="http://schemas.openxmlformats.org/officeDocument/2006/relationships/image" Target="media/image103.png"/><Relationship Id="rId116" Type="http://schemas.openxmlformats.org/officeDocument/2006/relationships/header" Target="header9.xml"/><Relationship Id="rId117" Type="http://schemas.openxmlformats.org/officeDocument/2006/relationships/image" Target="media/image104.png"/><Relationship Id="rId118" Type="http://schemas.openxmlformats.org/officeDocument/2006/relationships/image" Target="media/image105.png"/><Relationship Id="rId119" Type="http://schemas.openxmlformats.org/officeDocument/2006/relationships/image" Target="media/image106.png"/><Relationship Id="rId120" Type="http://schemas.openxmlformats.org/officeDocument/2006/relationships/image" Target="media/image107.png"/><Relationship Id="rId121" Type="http://schemas.openxmlformats.org/officeDocument/2006/relationships/image" Target="media/image108.png"/><Relationship Id="rId122" Type="http://schemas.openxmlformats.org/officeDocument/2006/relationships/image" Target="media/image109.png"/><Relationship Id="rId123" Type="http://schemas.openxmlformats.org/officeDocument/2006/relationships/header" Target="header10.xml"/><Relationship Id="rId124" Type="http://schemas.openxmlformats.org/officeDocument/2006/relationships/image" Target="media/image110.png"/><Relationship Id="rId125" Type="http://schemas.openxmlformats.org/officeDocument/2006/relationships/image" Target="media/image111.png"/><Relationship Id="rId126" Type="http://schemas.openxmlformats.org/officeDocument/2006/relationships/image" Target="media/image112.png"/><Relationship Id="rId127" Type="http://schemas.openxmlformats.org/officeDocument/2006/relationships/image" Target="media/image113.png"/><Relationship Id="rId128" Type="http://schemas.openxmlformats.org/officeDocument/2006/relationships/image" Target="media/image114.png"/><Relationship Id="rId129" Type="http://schemas.openxmlformats.org/officeDocument/2006/relationships/image" Target="media/image115.png"/><Relationship Id="rId130" Type="http://schemas.openxmlformats.org/officeDocument/2006/relationships/image" Target="media/image116.png"/><Relationship Id="rId131" Type="http://schemas.openxmlformats.org/officeDocument/2006/relationships/image" Target="media/image117.png"/><Relationship Id="rId132" Type="http://schemas.openxmlformats.org/officeDocument/2006/relationships/image" Target="media/image118.png"/><Relationship Id="rId133" Type="http://schemas.openxmlformats.org/officeDocument/2006/relationships/image" Target="media/image119.png"/><Relationship Id="rId134" Type="http://schemas.openxmlformats.org/officeDocument/2006/relationships/image" Target="media/image120.png"/><Relationship Id="rId135" Type="http://schemas.openxmlformats.org/officeDocument/2006/relationships/image" Target="media/image121.png"/><Relationship Id="rId136" Type="http://schemas.openxmlformats.org/officeDocument/2006/relationships/image" Target="media/image122.png"/><Relationship Id="rId137" Type="http://schemas.openxmlformats.org/officeDocument/2006/relationships/image" Target="media/image123.png"/><Relationship Id="rId138" Type="http://schemas.openxmlformats.org/officeDocument/2006/relationships/image" Target="media/image124.png"/><Relationship Id="rId139" Type="http://schemas.openxmlformats.org/officeDocument/2006/relationships/image" Target="media/image125.png"/><Relationship Id="rId140" Type="http://schemas.openxmlformats.org/officeDocument/2006/relationships/image" Target="media/image126.png"/><Relationship Id="rId141" Type="http://schemas.openxmlformats.org/officeDocument/2006/relationships/image" Target="media/image127.png"/><Relationship Id="rId142" Type="http://schemas.openxmlformats.org/officeDocument/2006/relationships/image" Target="media/image128.png"/><Relationship Id="rId143" Type="http://schemas.openxmlformats.org/officeDocument/2006/relationships/image" Target="media/image129.png"/><Relationship Id="rId144" Type="http://schemas.openxmlformats.org/officeDocument/2006/relationships/image" Target="media/image130.png"/><Relationship Id="rId145" Type="http://schemas.openxmlformats.org/officeDocument/2006/relationships/image" Target="media/image131.png"/><Relationship Id="rId146" Type="http://schemas.openxmlformats.org/officeDocument/2006/relationships/header" Target="header11.xml"/><Relationship Id="rId147" Type="http://schemas.openxmlformats.org/officeDocument/2006/relationships/image" Target="media/image132.png"/><Relationship Id="rId148" Type="http://schemas.openxmlformats.org/officeDocument/2006/relationships/image" Target="media/image133.png"/><Relationship Id="rId149" Type="http://schemas.openxmlformats.org/officeDocument/2006/relationships/image" Target="media/image134.png"/><Relationship Id="rId150" Type="http://schemas.openxmlformats.org/officeDocument/2006/relationships/image" Target="media/image135.png"/><Relationship Id="rId151" Type="http://schemas.openxmlformats.org/officeDocument/2006/relationships/image" Target="media/image136.png"/><Relationship Id="rId152" Type="http://schemas.openxmlformats.org/officeDocument/2006/relationships/image" Target="media/image137.png"/><Relationship Id="rId153" Type="http://schemas.openxmlformats.org/officeDocument/2006/relationships/image" Target="media/image138.png"/><Relationship Id="rId154" Type="http://schemas.openxmlformats.org/officeDocument/2006/relationships/image" Target="media/image139.png"/><Relationship Id="rId155" Type="http://schemas.openxmlformats.org/officeDocument/2006/relationships/image" Target="media/image140.png"/><Relationship Id="rId156" Type="http://schemas.openxmlformats.org/officeDocument/2006/relationships/image" Target="media/image141.png"/><Relationship Id="rId157" Type="http://schemas.openxmlformats.org/officeDocument/2006/relationships/image" Target="media/image142.png"/><Relationship Id="rId158" Type="http://schemas.openxmlformats.org/officeDocument/2006/relationships/image" Target="media/image143.png"/><Relationship Id="rId159" Type="http://schemas.openxmlformats.org/officeDocument/2006/relationships/image" Target="media/image144.png"/><Relationship Id="rId160" Type="http://schemas.openxmlformats.org/officeDocument/2006/relationships/image" Target="media/image145.png"/><Relationship Id="rId161" Type="http://schemas.openxmlformats.org/officeDocument/2006/relationships/image" Target="media/image146.png"/><Relationship Id="rId162" Type="http://schemas.openxmlformats.org/officeDocument/2006/relationships/image" Target="media/image147.png"/><Relationship Id="rId163" Type="http://schemas.openxmlformats.org/officeDocument/2006/relationships/image" Target="media/image148.png"/><Relationship Id="rId164" Type="http://schemas.openxmlformats.org/officeDocument/2006/relationships/image" Target="media/image149.png"/><Relationship Id="rId165" Type="http://schemas.openxmlformats.org/officeDocument/2006/relationships/image" Target="media/image150.png"/><Relationship Id="rId166" Type="http://schemas.openxmlformats.org/officeDocument/2006/relationships/image" Target="media/image151.png"/><Relationship Id="rId167" Type="http://schemas.openxmlformats.org/officeDocument/2006/relationships/image" Target="media/image152.png"/><Relationship Id="rId168" Type="http://schemas.openxmlformats.org/officeDocument/2006/relationships/image" Target="media/image153.png"/><Relationship Id="rId169" Type="http://schemas.openxmlformats.org/officeDocument/2006/relationships/image" Target="media/image154.png"/><Relationship Id="rId170" Type="http://schemas.openxmlformats.org/officeDocument/2006/relationships/image" Target="media/image155.png"/><Relationship Id="rId171" Type="http://schemas.openxmlformats.org/officeDocument/2006/relationships/image" Target="media/image156.png"/><Relationship Id="rId172" Type="http://schemas.openxmlformats.org/officeDocument/2006/relationships/image" Target="media/image157.png"/><Relationship Id="rId173" Type="http://schemas.openxmlformats.org/officeDocument/2006/relationships/image" Target="media/image158.png"/><Relationship Id="rId174" Type="http://schemas.openxmlformats.org/officeDocument/2006/relationships/image" Target="media/image159.png"/><Relationship Id="rId175" Type="http://schemas.openxmlformats.org/officeDocument/2006/relationships/image" Target="media/image160.png"/><Relationship Id="rId176" Type="http://schemas.openxmlformats.org/officeDocument/2006/relationships/image" Target="media/image161.png"/><Relationship Id="rId177" Type="http://schemas.openxmlformats.org/officeDocument/2006/relationships/image" Target="media/image162.png"/><Relationship Id="rId178" Type="http://schemas.openxmlformats.org/officeDocument/2006/relationships/image" Target="media/image163.png"/><Relationship Id="rId179" Type="http://schemas.openxmlformats.org/officeDocument/2006/relationships/image" Target="media/image164.png"/><Relationship Id="rId180" Type="http://schemas.openxmlformats.org/officeDocument/2006/relationships/image" Target="media/image165.png"/><Relationship Id="rId181" Type="http://schemas.openxmlformats.org/officeDocument/2006/relationships/image" Target="media/image166.png"/><Relationship Id="rId182" Type="http://schemas.openxmlformats.org/officeDocument/2006/relationships/image" Target="media/image167.png"/><Relationship Id="rId183" Type="http://schemas.openxmlformats.org/officeDocument/2006/relationships/image" Target="media/image168.png"/><Relationship Id="rId184" Type="http://schemas.openxmlformats.org/officeDocument/2006/relationships/image" Target="media/image169.png"/><Relationship Id="rId185" Type="http://schemas.openxmlformats.org/officeDocument/2006/relationships/image" Target="media/image170.png"/><Relationship Id="rId186" Type="http://schemas.openxmlformats.org/officeDocument/2006/relationships/image" Target="media/image171.png"/><Relationship Id="rId187" Type="http://schemas.openxmlformats.org/officeDocument/2006/relationships/image" Target="media/image172.png"/><Relationship Id="rId188" Type="http://schemas.openxmlformats.org/officeDocument/2006/relationships/image" Target="media/image173.png"/><Relationship Id="rId189" Type="http://schemas.openxmlformats.org/officeDocument/2006/relationships/image" Target="media/image174.png"/><Relationship Id="rId190" Type="http://schemas.openxmlformats.org/officeDocument/2006/relationships/image" Target="media/image175.png"/><Relationship Id="rId191" Type="http://schemas.openxmlformats.org/officeDocument/2006/relationships/image" Target="media/image176.png"/><Relationship Id="rId192" Type="http://schemas.openxmlformats.org/officeDocument/2006/relationships/image" Target="media/image177.png"/><Relationship Id="rId193" Type="http://schemas.openxmlformats.org/officeDocument/2006/relationships/image" Target="media/image178.png"/><Relationship Id="rId194" Type="http://schemas.openxmlformats.org/officeDocument/2006/relationships/image" Target="media/image179.png"/><Relationship Id="rId195" Type="http://schemas.openxmlformats.org/officeDocument/2006/relationships/image" Target="media/image180.png"/><Relationship Id="rId196" Type="http://schemas.openxmlformats.org/officeDocument/2006/relationships/image" Target="media/image181.png"/><Relationship Id="rId197" Type="http://schemas.openxmlformats.org/officeDocument/2006/relationships/image" Target="media/image182.png"/><Relationship Id="rId198" Type="http://schemas.openxmlformats.org/officeDocument/2006/relationships/image" Target="media/image183.png"/><Relationship Id="rId199" Type="http://schemas.openxmlformats.org/officeDocument/2006/relationships/image" Target="media/image184.png"/><Relationship Id="rId200" Type="http://schemas.openxmlformats.org/officeDocument/2006/relationships/image" Target="media/image185.png"/><Relationship Id="rId201" Type="http://schemas.openxmlformats.org/officeDocument/2006/relationships/image" Target="media/image186.png"/><Relationship Id="rId202" Type="http://schemas.openxmlformats.org/officeDocument/2006/relationships/image" Target="media/image187.png"/><Relationship Id="rId203" Type="http://schemas.openxmlformats.org/officeDocument/2006/relationships/image" Target="media/image188.png"/><Relationship Id="rId204" Type="http://schemas.openxmlformats.org/officeDocument/2006/relationships/image" Target="media/image189.png"/><Relationship Id="rId205" Type="http://schemas.openxmlformats.org/officeDocument/2006/relationships/image" Target="media/image190.png"/><Relationship Id="rId206" Type="http://schemas.openxmlformats.org/officeDocument/2006/relationships/image" Target="media/image191.png"/><Relationship Id="rId207" Type="http://schemas.openxmlformats.org/officeDocument/2006/relationships/image" Target="media/image192.png"/><Relationship Id="rId208" Type="http://schemas.openxmlformats.org/officeDocument/2006/relationships/image" Target="media/image193.png"/><Relationship Id="rId209" Type="http://schemas.openxmlformats.org/officeDocument/2006/relationships/image" Target="media/image194.png"/><Relationship Id="rId210" Type="http://schemas.openxmlformats.org/officeDocument/2006/relationships/image" Target="media/image195.png"/><Relationship Id="rId211" Type="http://schemas.openxmlformats.org/officeDocument/2006/relationships/image" Target="media/image196.png"/><Relationship Id="rId212" Type="http://schemas.openxmlformats.org/officeDocument/2006/relationships/image" Target="media/image197.png"/><Relationship Id="rId213" Type="http://schemas.openxmlformats.org/officeDocument/2006/relationships/image" Target="media/image198.png"/><Relationship Id="rId214" Type="http://schemas.openxmlformats.org/officeDocument/2006/relationships/image" Target="media/image199.png"/><Relationship Id="rId215" Type="http://schemas.openxmlformats.org/officeDocument/2006/relationships/image" Target="media/image200.png"/><Relationship Id="rId216" Type="http://schemas.openxmlformats.org/officeDocument/2006/relationships/image" Target="media/image201.png"/><Relationship Id="rId217" Type="http://schemas.openxmlformats.org/officeDocument/2006/relationships/image" Target="media/image202.png"/><Relationship Id="rId218" Type="http://schemas.openxmlformats.org/officeDocument/2006/relationships/image" Target="media/image203.png"/><Relationship Id="rId219" Type="http://schemas.openxmlformats.org/officeDocument/2006/relationships/image" Target="media/image204.png"/><Relationship Id="rId220" Type="http://schemas.openxmlformats.org/officeDocument/2006/relationships/image" Target="media/image205.png"/><Relationship Id="rId221" Type="http://schemas.openxmlformats.org/officeDocument/2006/relationships/image" Target="media/image206.png"/><Relationship Id="rId222" Type="http://schemas.openxmlformats.org/officeDocument/2006/relationships/image" Target="media/image207.png"/><Relationship Id="rId223" Type="http://schemas.openxmlformats.org/officeDocument/2006/relationships/image" Target="media/image208.png"/><Relationship Id="rId224" Type="http://schemas.openxmlformats.org/officeDocument/2006/relationships/image" Target="media/image209.png"/><Relationship Id="rId225" Type="http://schemas.openxmlformats.org/officeDocument/2006/relationships/image" Target="media/image210.png"/><Relationship Id="rId226" Type="http://schemas.openxmlformats.org/officeDocument/2006/relationships/image" Target="media/image211.png"/><Relationship Id="rId227" Type="http://schemas.openxmlformats.org/officeDocument/2006/relationships/image" Target="media/image212.png"/><Relationship Id="rId228" Type="http://schemas.openxmlformats.org/officeDocument/2006/relationships/image" Target="media/image213.png"/><Relationship Id="rId229" Type="http://schemas.openxmlformats.org/officeDocument/2006/relationships/image" Target="media/image214.png"/><Relationship Id="rId230" Type="http://schemas.openxmlformats.org/officeDocument/2006/relationships/image" Target="media/image215.png"/><Relationship Id="rId231" Type="http://schemas.openxmlformats.org/officeDocument/2006/relationships/image" Target="media/image216.png"/><Relationship Id="rId232" Type="http://schemas.openxmlformats.org/officeDocument/2006/relationships/image" Target="media/image217.png"/><Relationship Id="rId233" Type="http://schemas.openxmlformats.org/officeDocument/2006/relationships/image" Target="media/image218.png"/><Relationship Id="rId234" Type="http://schemas.openxmlformats.org/officeDocument/2006/relationships/image" Target="media/image219.png"/><Relationship Id="rId235" Type="http://schemas.openxmlformats.org/officeDocument/2006/relationships/image" Target="media/image220.png"/><Relationship Id="rId236" Type="http://schemas.openxmlformats.org/officeDocument/2006/relationships/image" Target="media/image221.png"/><Relationship Id="rId237" Type="http://schemas.openxmlformats.org/officeDocument/2006/relationships/image" Target="media/image222.png"/><Relationship Id="rId238" Type="http://schemas.openxmlformats.org/officeDocument/2006/relationships/image" Target="media/image223.png"/><Relationship Id="rId239" Type="http://schemas.openxmlformats.org/officeDocument/2006/relationships/image" Target="media/image224.png"/><Relationship Id="rId240" Type="http://schemas.openxmlformats.org/officeDocument/2006/relationships/image" Target="media/image225.png"/><Relationship Id="rId241" Type="http://schemas.openxmlformats.org/officeDocument/2006/relationships/image" Target="media/image226.png"/><Relationship Id="rId242" Type="http://schemas.openxmlformats.org/officeDocument/2006/relationships/image" Target="media/image227.png"/><Relationship Id="rId243" Type="http://schemas.openxmlformats.org/officeDocument/2006/relationships/header" Target="header12.xml"/><Relationship Id="rId244" Type="http://schemas.openxmlformats.org/officeDocument/2006/relationships/image" Target="media/image228.png"/><Relationship Id="rId245" Type="http://schemas.openxmlformats.org/officeDocument/2006/relationships/image" Target="media/image229.png"/><Relationship Id="rId246" Type="http://schemas.openxmlformats.org/officeDocument/2006/relationships/image" Target="media/image230.png"/><Relationship Id="rId247" Type="http://schemas.openxmlformats.org/officeDocument/2006/relationships/image" Target="media/image231.png"/><Relationship Id="rId248" Type="http://schemas.openxmlformats.org/officeDocument/2006/relationships/header" Target="header13.xml"/><Relationship Id="rId249" Type="http://schemas.openxmlformats.org/officeDocument/2006/relationships/header" Target="header14.xml"/><Relationship Id="rId250" Type="http://schemas.openxmlformats.org/officeDocument/2006/relationships/header" Target="header15.xml"/><Relationship Id="rId251" Type="http://schemas.openxmlformats.org/officeDocument/2006/relationships/header" Target="header16.xml"/><Relationship Id="rId252" Type="http://schemas.openxmlformats.org/officeDocument/2006/relationships/image" Target="media/image232.png"/><Relationship Id="rId253" Type="http://schemas.openxmlformats.org/officeDocument/2006/relationships/image" Target="media/image233.png"/><Relationship Id="rId254" Type="http://schemas.openxmlformats.org/officeDocument/2006/relationships/image" Target="media/image234.png"/><Relationship Id="rId255" Type="http://schemas.openxmlformats.org/officeDocument/2006/relationships/header" Target="header17.xml"/><Relationship Id="rId256" Type="http://schemas.openxmlformats.org/officeDocument/2006/relationships/image" Target="media/image235.png"/><Relationship Id="rId257" Type="http://schemas.openxmlformats.org/officeDocument/2006/relationships/image" Target="media/image236.png"/><Relationship Id="rId258" Type="http://schemas.openxmlformats.org/officeDocument/2006/relationships/image" Target="media/image237.png"/><Relationship Id="rId259" Type="http://schemas.openxmlformats.org/officeDocument/2006/relationships/image" Target="media/image238.png"/><Relationship Id="rId260" Type="http://schemas.openxmlformats.org/officeDocument/2006/relationships/header" Target="header18.xml"/><Relationship Id="rId261" Type="http://schemas.openxmlformats.org/officeDocument/2006/relationships/image" Target="media/image239.png"/><Relationship Id="rId262" Type="http://schemas.openxmlformats.org/officeDocument/2006/relationships/image" Target="media/image240.png"/><Relationship Id="rId263" Type="http://schemas.openxmlformats.org/officeDocument/2006/relationships/image" Target="media/image241.png"/><Relationship Id="rId264" Type="http://schemas.openxmlformats.org/officeDocument/2006/relationships/image" Target="media/image242.png"/><Relationship Id="rId265" Type="http://schemas.openxmlformats.org/officeDocument/2006/relationships/image" Target="media/image243.png"/><Relationship Id="rId266" Type="http://schemas.openxmlformats.org/officeDocument/2006/relationships/image" Target="media/image244.png"/><Relationship Id="rId267" Type="http://schemas.openxmlformats.org/officeDocument/2006/relationships/image" Target="media/image245.png"/><Relationship Id="rId268" Type="http://schemas.openxmlformats.org/officeDocument/2006/relationships/image" Target="media/image246.png"/><Relationship Id="rId269" Type="http://schemas.openxmlformats.org/officeDocument/2006/relationships/image" Target="media/image247.png"/><Relationship Id="rId270" Type="http://schemas.openxmlformats.org/officeDocument/2006/relationships/image" Target="media/image248.png"/><Relationship Id="rId271" Type="http://schemas.openxmlformats.org/officeDocument/2006/relationships/image" Target="media/image249.png"/><Relationship Id="rId272" Type="http://schemas.openxmlformats.org/officeDocument/2006/relationships/image" Target="media/image250.png"/><Relationship Id="rId273" Type="http://schemas.openxmlformats.org/officeDocument/2006/relationships/image" Target="media/image251.png"/><Relationship Id="rId274" Type="http://schemas.openxmlformats.org/officeDocument/2006/relationships/image" Target="media/image252.png"/><Relationship Id="rId275" Type="http://schemas.openxmlformats.org/officeDocument/2006/relationships/image" Target="media/image253.png"/><Relationship Id="rId276" Type="http://schemas.openxmlformats.org/officeDocument/2006/relationships/image" Target="media/image254.png"/><Relationship Id="rId277" Type="http://schemas.openxmlformats.org/officeDocument/2006/relationships/image" Target="media/image255.png"/><Relationship Id="rId278" Type="http://schemas.openxmlformats.org/officeDocument/2006/relationships/image" Target="media/image256.png"/><Relationship Id="rId279" Type="http://schemas.openxmlformats.org/officeDocument/2006/relationships/image" Target="media/image257.png"/><Relationship Id="rId280" Type="http://schemas.openxmlformats.org/officeDocument/2006/relationships/image" Target="media/image258.png"/><Relationship Id="rId281" Type="http://schemas.openxmlformats.org/officeDocument/2006/relationships/image" Target="media/image259.png"/><Relationship Id="rId282" Type="http://schemas.openxmlformats.org/officeDocument/2006/relationships/image" Target="media/image260.png"/><Relationship Id="rId283" Type="http://schemas.openxmlformats.org/officeDocument/2006/relationships/image" Target="media/image261.png"/><Relationship Id="rId284" Type="http://schemas.openxmlformats.org/officeDocument/2006/relationships/image" Target="media/image262.png"/><Relationship Id="rId285" Type="http://schemas.openxmlformats.org/officeDocument/2006/relationships/image" Target="media/image263.png"/><Relationship Id="rId286" Type="http://schemas.openxmlformats.org/officeDocument/2006/relationships/image" Target="media/image264.png"/><Relationship Id="rId287" Type="http://schemas.openxmlformats.org/officeDocument/2006/relationships/image" Target="media/image265.png"/><Relationship Id="rId288" Type="http://schemas.openxmlformats.org/officeDocument/2006/relationships/image" Target="media/image266.png"/><Relationship Id="rId289" Type="http://schemas.openxmlformats.org/officeDocument/2006/relationships/image" Target="media/image267.png"/><Relationship Id="rId290" Type="http://schemas.openxmlformats.org/officeDocument/2006/relationships/image" Target="media/image268.png"/><Relationship Id="rId291" Type="http://schemas.openxmlformats.org/officeDocument/2006/relationships/image" Target="media/image269.png"/><Relationship Id="rId292" Type="http://schemas.openxmlformats.org/officeDocument/2006/relationships/image" Target="media/image270.png"/><Relationship Id="rId293" Type="http://schemas.openxmlformats.org/officeDocument/2006/relationships/image" Target="media/image271.png"/><Relationship Id="rId294" Type="http://schemas.openxmlformats.org/officeDocument/2006/relationships/image" Target="media/image272.png"/><Relationship Id="rId295" Type="http://schemas.openxmlformats.org/officeDocument/2006/relationships/image" Target="media/image273.png"/><Relationship Id="rId296" Type="http://schemas.openxmlformats.org/officeDocument/2006/relationships/image" Target="media/image274.png"/><Relationship Id="rId297" Type="http://schemas.openxmlformats.org/officeDocument/2006/relationships/image" Target="media/image275.png"/><Relationship Id="rId298" Type="http://schemas.openxmlformats.org/officeDocument/2006/relationships/image" Target="media/image276.png"/><Relationship Id="rId299" Type="http://schemas.openxmlformats.org/officeDocument/2006/relationships/image" Target="media/image277.png"/><Relationship Id="rId300" Type="http://schemas.openxmlformats.org/officeDocument/2006/relationships/image" Target="media/image278.png"/><Relationship Id="rId301" Type="http://schemas.openxmlformats.org/officeDocument/2006/relationships/image" Target="media/image279.png"/><Relationship Id="rId302" Type="http://schemas.openxmlformats.org/officeDocument/2006/relationships/image" Target="media/image280.png"/><Relationship Id="rId303" Type="http://schemas.openxmlformats.org/officeDocument/2006/relationships/image" Target="media/image281.png"/><Relationship Id="rId304" Type="http://schemas.openxmlformats.org/officeDocument/2006/relationships/header" Target="header19.xml"/><Relationship Id="rId305" Type="http://schemas.openxmlformats.org/officeDocument/2006/relationships/image" Target="media/image282.png"/><Relationship Id="rId306" Type="http://schemas.openxmlformats.org/officeDocument/2006/relationships/image" Target="media/image283.png"/><Relationship Id="rId307" Type="http://schemas.openxmlformats.org/officeDocument/2006/relationships/header" Target="header20.xml"/><Relationship Id="rId308" Type="http://schemas.openxmlformats.org/officeDocument/2006/relationships/header" Target="header21.xml"/><Relationship Id="rId309" Type="http://schemas.openxmlformats.org/officeDocument/2006/relationships/header" Target="header22.xml"/><Relationship Id="rId310" Type="http://schemas.openxmlformats.org/officeDocument/2006/relationships/image" Target="media/image284.png"/><Relationship Id="rId311" Type="http://schemas.openxmlformats.org/officeDocument/2006/relationships/image" Target="media/image285.png"/><Relationship Id="rId312" Type="http://schemas.openxmlformats.org/officeDocument/2006/relationships/image" Target="media/image286.png"/><Relationship Id="rId313" Type="http://schemas.openxmlformats.org/officeDocument/2006/relationships/image" Target="media/image287.png"/><Relationship Id="rId314" Type="http://schemas.openxmlformats.org/officeDocument/2006/relationships/image" Target="media/image288.png"/><Relationship Id="rId315" Type="http://schemas.openxmlformats.org/officeDocument/2006/relationships/image" Target="media/image289.png"/><Relationship Id="rId316" Type="http://schemas.openxmlformats.org/officeDocument/2006/relationships/image" Target="media/image290.png"/><Relationship Id="rId317" Type="http://schemas.openxmlformats.org/officeDocument/2006/relationships/image" Target="media/image291.png"/><Relationship Id="rId318" Type="http://schemas.openxmlformats.org/officeDocument/2006/relationships/image" Target="media/image292.png"/><Relationship Id="rId319" Type="http://schemas.openxmlformats.org/officeDocument/2006/relationships/image" Target="media/image293.png"/><Relationship Id="rId320" Type="http://schemas.openxmlformats.org/officeDocument/2006/relationships/image" Target="media/image294.jpeg"/><Relationship Id="rId321" Type="http://schemas.openxmlformats.org/officeDocument/2006/relationships/image" Target="media/image295.jpeg"/><Relationship Id="rId322" Type="http://schemas.openxmlformats.org/officeDocument/2006/relationships/image" Target="media/image296.jpeg"/><Relationship Id="rId323" Type="http://schemas.openxmlformats.org/officeDocument/2006/relationships/image" Target="media/image297.jpeg"/><Relationship Id="rId324" Type="http://schemas.openxmlformats.org/officeDocument/2006/relationships/image" Target="media/image298.jpeg"/><Relationship Id="rId325" Type="http://schemas.openxmlformats.org/officeDocument/2006/relationships/image" Target="media/image299.png"/><Relationship Id="rId326" Type="http://schemas.openxmlformats.org/officeDocument/2006/relationships/image" Target="media/image300.png"/><Relationship Id="rId327" Type="http://schemas.openxmlformats.org/officeDocument/2006/relationships/image" Target="media/image301.png"/><Relationship Id="rId328" Type="http://schemas.openxmlformats.org/officeDocument/2006/relationships/image" Target="media/image302.png"/><Relationship Id="rId329" Type="http://schemas.openxmlformats.org/officeDocument/2006/relationships/image" Target="media/image303.png"/><Relationship Id="rId330" Type="http://schemas.openxmlformats.org/officeDocument/2006/relationships/image" Target="media/image304.png"/><Relationship Id="rId331" Type="http://schemas.openxmlformats.org/officeDocument/2006/relationships/image" Target="media/image305.png"/><Relationship Id="rId332" Type="http://schemas.openxmlformats.org/officeDocument/2006/relationships/image" Target="media/image306.png"/><Relationship Id="rId333" Type="http://schemas.openxmlformats.org/officeDocument/2006/relationships/image" Target="media/image307.png"/><Relationship Id="rId334" Type="http://schemas.openxmlformats.org/officeDocument/2006/relationships/image" Target="media/image308.png"/><Relationship Id="rId335" Type="http://schemas.openxmlformats.org/officeDocument/2006/relationships/image" Target="media/image309.png"/><Relationship Id="rId336" Type="http://schemas.openxmlformats.org/officeDocument/2006/relationships/image" Target="media/image310.png"/><Relationship Id="rId337" Type="http://schemas.openxmlformats.org/officeDocument/2006/relationships/image" Target="media/image311.png"/><Relationship Id="rId338" Type="http://schemas.openxmlformats.org/officeDocument/2006/relationships/image" Target="media/image312.png"/><Relationship Id="rId339" Type="http://schemas.openxmlformats.org/officeDocument/2006/relationships/image" Target="media/image313.jpeg"/><Relationship Id="rId340" Type="http://schemas.openxmlformats.org/officeDocument/2006/relationships/image" Target="media/image314.png"/><Relationship Id="rId341" Type="http://schemas.openxmlformats.org/officeDocument/2006/relationships/image" Target="media/image315.png"/><Relationship Id="rId342" Type="http://schemas.openxmlformats.org/officeDocument/2006/relationships/image" Target="media/image316.png"/><Relationship Id="rId343" Type="http://schemas.openxmlformats.org/officeDocument/2006/relationships/image" Target="media/image317.png"/><Relationship Id="rId344" Type="http://schemas.openxmlformats.org/officeDocument/2006/relationships/header" Target="header23.xml"/><Relationship Id="rId345" Type="http://schemas.openxmlformats.org/officeDocument/2006/relationships/image" Target="media/image318.png"/><Relationship Id="rId346" Type="http://schemas.openxmlformats.org/officeDocument/2006/relationships/image" Target="media/image319.png"/><Relationship Id="rId347" Type="http://schemas.openxmlformats.org/officeDocument/2006/relationships/image" Target="media/image320.png"/><Relationship Id="rId348" Type="http://schemas.openxmlformats.org/officeDocument/2006/relationships/image" Target="media/image321.png"/><Relationship Id="rId349" Type="http://schemas.openxmlformats.org/officeDocument/2006/relationships/image" Target="media/image322.png"/><Relationship Id="rId350" Type="http://schemas.openxmlformats.org/officeDocument/2006/relationships/image" Target="media/image323.png"/><Relationship Id="rId351" Type="http://schemas.openxmlformats.org/officeDocument/2006/relationships/image" Target="media/image324.png"/><Relationship Id="rId352" Type="http://schemas.openxmlformats.org/officeDocument/2006/relationships/image" Target="media/image325.png"/><Relationship Id="rId353" Type="http://schemas.openxmlformats.org/officeDocument/2006/relationships/header" Target="header24.xml"/><Relationship Id="rId354" Type="http://schemas.openxmlformats.org/officeDocument/2006/relationships/image" Target="media/image326.jpeg"/><Relationship Id="rId355" Type="http://schemas.openxmlformats.org/officeDocument/2006/relationships/image" Target="media/image327.png"/><Relationship Id="rId356" Type="http://schemas.openxmlformats.org/officeDocument/2006/relationships/image" Target="media/image328.png"/><Relationship Id="rId357" Type="http://schemas.openxmlformats.org/officeDocument/2006/relationships/image" Target="media/image329.png"/><Relationship Id="rId358" Type="http://schemas.openxmlformats.org/officeDocument/2006/relationships/image" Target="media/image330.png"/><Relationship Id="rId359" Type="http://schemas.openxmlformats.org/officeDocument/2006/relationships/image" Target="media/image331.png"/><Relationship Id="rId360" Type="http://schemas.openxmlformats.org/officeDocument/2006/relationships/image" Target="media/image332.png"/><Relationship Id="rId361" Type="http://schemas.openxmlformats.org/officeDocument/2006/relationships/header" Target="header25.xml"/><Relationship Id="rId362" Type="http://schemas.openxmlformats.org/officeDocument/2006/relationships/image" Target="media/image333.png"/><Relationship Id="rId363" Type="http://schemas.openxmlformats.org/officeDocument/2006/relationships/header" Target="header26.xml"/><Relationship Id="rId364" Type="http://schemas.openxmlformats.org/officeDocument/2006/relationships/image" Target="media/image334.png"/><Relationship Id="rId365" Type="http://schemas.openxmlformats.org/officeDocument/2006/relationships/image" Target="media/image335.png"/><Relationship Id="rId366" Type="http://schemas.openxmlformats.org/officeDocument/2006/relationships/image" Target="media/image336.png"/><Relationship Id="rId367" Type="http://schemas.openxmlformats.org/officeDocument/2006/relationships/image" Target="media/image337.png"/><Relationship Id="rId368" Type="http://schemas.openxmlformats.org/officeDocument/2006/relationships/header" Target="header27.xml"/><Relationship Id="rId369" Type="http://schemas.openxmlformats.org/officeDocument/2006/relationships/image" Target="media/image338.png"/><Relationship Id="rId370" Type="http://schemas.openxmlformats.org/officeDocument/2006/relationships/image" Target="media/image339.png"/><Relationship Id="rId371" Type="http://schemas.openxmlformats.org/officeDocument/2006/relationships/image" Target="media/image340.png"/><Relationship Id="rId372" Type="http://schemas.openxmlformats.org/officeDocument/2006/relationships/image" Target="media/image341.png"/><Relationship Id="rId373" Type="http://schemas.openxmlformats.org/officeDocument/2006/relationships/image" Target="media/image342.png"/><Relationship Id="rId374" Type="http://schemas.openxmlformats.org/officeDocument/2006/relationships/image" Target="media/image343.png"/><Relationship Id="rId375" Type="http://schemas.openxmlformats.org/officeDocument/2006/relationships/image" Target="media/image344.png"/><Relationship Id="rId376" Type="http://schemas.openxmlformats.org/officeDocument/2006/relationships/image" Target="media/image345.png"/><Relationship Id="rId377" Type="http://schemas.openxmlformats.org/officeDocument/2006/relationships/image" Target="media/image346.png"/><Relationship Id="rId378" Type="http://schemas.openxmlformats.org/officeDocument/2006/relationships/image" Target="media/image347.png"/><Relationship Id="rId379" Type="http://schemas.openxmlformats.org/officeDocument/2006/relationships/image" Target="media/image348.png"/><Relationship Id="rId380" Type="http://schemas.openxmlformats.org/officeDocument/2006/relationships/image" Target="media/image349.png"/><Relationship Id="rId381" Type="http://schemas.openxmlformats.org/officeDocument/2006/relationships/image" Target="media/image350.png"/><Relationship Id="rId382" Type="http://schemas.openxmlformats.org/officeDocument/2006/relationships/image" Target="media/image351.png"/><Relationship Id="rId383" Type="http://schemas.openxmlformats.org/officeDocument/2006/relationships/image" Target="media/image352.png"/><Relationship Id="rId384" Type="http://schemas.openxmlformats.org/officeDocument/2006/relationships/image" Target="media/image353.png"/><Relationship Id="rId385" Type="http://schemas.openxmlformats.org/officeDocument/2006/relationships/image" Target="media/image354.png"/><Relationship Id="rId386" Type="http://schemas.openxmlformats.org/officeDocument/2006/relationships/image" Target="media/image355.png"/><Relationship Id="rId387" Type="http://schemas.openxmlformats.org/officeDocument/2006/relationships/image" Target="media/image356.png"/><Relationship Id="rId388" Type="http://schemas.openxmlformats.org/officeDocument/2006/relationships/image" Target="media/image357.png"/><Relationship Id="rId389" Type="http://schemas.openxmlformats.org/officeDocument/2006/relationships/image" Target="media/image358.png"/><Relationship Id="rId390" Type="http://schemas.openxmlformats.org/officeDocument/2006/relationships/image" Target="media/image359.png"/><Relationship Id="rId391" Type="http://schemas.openxmlformats.org/officeDocument/2006/relationships/image" Target="media/image360.png"/><Relationship Id="rId392" Type="http://schemas.openxmlformats.org/officeDocument/2006/relationships/image" Target="media/image361.png"/><Relationship Id="rId393" Type="http://schemas.openxmlformats.org/officeDocument/2006/relationships/image" Target="media/image362.png"/><Relationship Id="rId394" Type="http://schemas.openxmlformats.org/officeDocument/2006/relationships/image" Target="media/image363.png"/><Relationship Id="rId395" Type="http://schemas.openxmlformats.org/officeDocument/2006/relationships/image" Target="media/image364.png"/><Relationship Id="rId396" Type="http://schemas.openxmlformats.org/officeDocument/2006/relationships/image" Target="media/image365.png"/><Relationship Id="rId397" Type="http://schemas.openxmlformats.org/officeDocument/2006/relationships/image" Target="media/image366.png"/><Relationship Id="rId398" Type="http://schemas.openxmlformats.org/officeDocument/2006/relationships/image" Target="media/image367.png"/><Relationship Id="rId399" Type="http://schemas.openxmlformats.org/officeDocument/2006/relationships/image" Target="media/image368.png"/><Relationship Id="rId400" Type="http://schemas.openxmlformats.org/officeDocument/2006/relationships/image" Target="media/image369.png"/><Relationship Id="rId401" Type="http://schemas.openxmlformats.org/officeDocument/2006/relationships/image" Target="media/image370.png"/><Relationship Id="rId402" Type="http://schemas.openxmlformats.org/officeDocument/2006/relationships/image" Target="media/image371.png"/><Relationship Id="rId403" Type="http://schemas.openxmlformats.org/officeDocument/2006/relationships/image" Target="media/image372.png"/><Relationship Id="rId404" Type="http://schemas.openxmlformats.org/officeDocument/2006/relationships/image" Target="media/image373.png"/><Relationship Id="rId405" Type="http://schemas.openxmlformats.org/officeDocument/2006/relationships/image" Target="media/image374.png"/><Relationship Id="rId406" Type="http://schemas.openxmlformats.org/officeDocument/2006/relationships/image" Target="media/image375.png"/><Relationship Id="rId407" Type="http://schemas.openxmlformats.org/officeDocument/2006/relationships/image" Target="media/image376.png"/><Relationship Id="rId408" Type="http://schemas.openxmlformats.org/officeDocument/2006/relationships/image" Target="media/image377.png"/><Relationship Id="rId409" Type="http://schemas.openxmlformats.org/officeDocument/2006/relationships/image" Target="media/image378.png"/><Relationship Id="rId410" Type="http://schemas.openxmlformats.org/officeDocument/2006/relationships/image" Target="media/image379.png"/><Relationship Id="rId411" Type="http://schemas.openxmlformats.org/officeDocument/2006/relationships/image" Target="media/image380.png"/><Relationship Id="rId412" Type="http://schemas.openxmlformats.org/officeDocument/2006/relationships/image" Target="media/image381.png"/><Relationship Id="rId413" Type="http://schemas.openxmlformats.org/officeDocument/2006/relationships/image" Target="media/image382.png"/><Relationship Id="rId414" Type="http://schemas.openxmlformats.org/officeDocument/2006/relationships/image" Target="media/image383.png"/><Relationship Id="rId415" Type="http://schemas.openxmlformats.org/officeDocument/2006/relationships/image" Target="media/image384.png"/><Relationship Id="rId416" Type="http://schemas.openxmlformats.org/officeDocument/2006/relationships/image" Target="media/image385.png"/><Relationship Id="rId417" Type="http://schemas.openxmlformats.org/officeDocument/2006/relationships/image" Target="media/image386.png"/><Relationship Id="rId418" Type="http://schemas.openxmlformats.org/officeDocument/2006/relationships/image" Target="media/image387.png"/><Relationship Id="rId419" Type="http://schemas.openxmlformats.org/officeDocument/2006/relationships/image" Target="media/image388.png"/><Relationship Id="rId420" Type="http://schemas.openxmlformats.org/officeDocument/2006/relationships/image" Target="media/image389.png"/><Relationship Id="rId421" Type="http://schemas.openxmlformats.org/officeDocument/2006/relationships/image" Target="media/image390.png"/><Relationship Id="rId422" Type="http://schemas.openxmlformats.org/officeDocument/2006/relationships/image" Target="media/image391.png"/><Relationship Id="rId423" Type="http://schemas.openxmlformats.org/officeDocument/2006/relationships/image" Target="media/image392.png"/><Relationship Id="rId424" Type="http://schemas.openxmlformats.org/officeDocument/2006/relationships/image" Target="media/image393.png"/><Relationship Id="rId425" Type="http://schemas.openxmlformats.org/officeDocument/2006/relationships/image" Target="media/image394.png"/><Relationship Id="rId426" Type="http://schemas.openxmlformats.org/officeDocument/2006/relationships/image" Target="media/image395.png"/><Relationship Id="rId427" Type="http://schemas.openxmlformats.org/officeDocument/2006/relationships/image" Target="media/image396.png"/><Relationship Id="rId428" Type="http://schemas.openxmlformats.org/officeDocument/2006/relationships/image" Target="media/image397.png"/><Relationship Id="rId429" Type="http://schemas.openxmlformats.org/officeDocument/2006/relationships/image" Target="media/image398.png"/><Relationship Id="rId430" Type="http://schemas.openxmlformats.org/officeDocument/2006/relationships/image" Target="media/image399.png"/><Relationship Id="rId431" Type="http://schemas.openxmlformats.org/officeDocument/2006/relationships/image" Target="media/image400.png"/><Relationship Id="rId432" Type="http://schemas.openxmlformats.org/officeDocument/2006/relationships/image" Target="media/image401.png"/><Relationship Id="rId433" Type="http://schemas.openxmlformats.org/officeDocument/2006/relationships/image" Target="media/image402.png"/><Relationship Id="rId434" Type="http://schemas.openxmlformats.org/officeDocument/2006/relationships/image" Target="media/image403.png"/><Relationship Id="rId435" Type="http://schemas.openxmlformats.org/officeDocument/2006/relationships/image" Target="media/image404.png"/><Relationship Id="rId436" Type="http://schemas.openxmlformats.org/officeDocument/2006/relationships/image" Target="media/image405.png"/><Relationship Id="rId437" Type="http://schemas.openxmlformats.org/officeDocument/2006/relationships/image" Target="media/image406.png"/><Relationship Id="rId438" Type="http://schemas.openxmlformats.org/officeDocument/2006/relationships/image" Target="media/image407.png"/><Relationship Id="rId439" Type="http://schemas.openxmlformats.org/officeDocument/2006/relationships/image" Target="media/image408.png"/><Relationship Id="rId440" Type="http://schemas.openxmlformats.org/officeDocument/2006/relationships/image" Target="media/image409.png"/><Relationship Id="rId441" Type="http://schemas.openxmlformats.org/officeDocument/2006/relationships/image" Target="media/image410.png"/><Relationship Id="rId442" Type="http://schemas.openxmlformats.org/officeDocument/2006/relationships/image" Target="media/image411.png"/><Relationship Id="rId443" Type="http://schemas.openxmlformats.org/officeDocument/2006/relationships/image" Target="media/image412.png"/><Relationship Id="rId444" Type="http://schemas.openxmlformats.org/officeDocument/2006/relationships/image" Target="media/image413.png"/><Relationship Id="rId445" Type="http://schemas.openxmlformats.org/officeDocument/2006/relationships/image" Target="media/image414.png"/><Relationship Id="rId446" Type="http://schemas.openxmlformats.org/officeDocument/2006/relationships/image" Target="media/image415.png"/><Relationship Id="rId447" Type="http://schemas.openxmlformats.org/officeDocument/2006/relationships/header" Target="header28.xml"/><Relationship Id="rId448" Type="http://schemas.openxmlformats.org/officeDocument/2006/relationships/image" Target="media/image416.png"/><Relationship Id="rId449" Type="http://schemas.openxmlformats.org/officeDocument/2006/relationships/image" Target="media/image417.png"/><Relationship Id="rId450" Type="http://schemas.openxmlformats.org/officeDocument/2006/relationships/image" Target="media/image418.png"/><Relationship Id="rId451" Type="http://schemas.openxmlformats.org/officeDocument/2006/relationships/image" Target="media/image419.png"/><Relationship Id="rId452" Type="http://schemas.openxmlformats.org/officeDocument/2006/relationships/image" Target="media/image420.png"/><Relationship Id="rId453" Type="http://schemas.openxmlformats.org/officeDocument/2006/relationships/image" Target="media/image421.png"/><Relationship Id="rId454" Type="http://schemas.openxmlformats.org/officeDocument/2006/relationships/image" Target="media/image422.png"/><Relationship Id="rId455" Type="http://schemas.openxmlformats.org/officeDocument/2006/relationships/image" Target="media/image423.png"/><Relationship Id="rId456" Type="http://schemas.openxmlformats.org/officeDocument/2006/relationships/image" Target="media/image424.png"/><Relationship Id="rId457" Type="http://schemas.openxmlformats.org/officeDocument/2006/relationships/image" Target="media/image425.png"/><Relationship Id="rId458" Type="http://schemas.openxmlformats.org/officeDocument/2006/relationships/image" Target="media/image426.png"/><Relationship Id="rId459" Type="http://schemas.openxmlformats.org/officeDocument/2006/relationships/image" Target="media/image427.png"/><Relationship Id="rId460" Type="http://schemas.openxmlformats.org/officeDocument/2006/relationships/image" Target="media/image428.png"/><Relationship Id="rId461" Type="http://schemas.openxmlformats.org/officeDocument/2006/relationships/image" Target="media/image429.png"/><Relationship Id="rId462" Type="http://schemas.openxmlformats.org/officeDocument/2006/relationships/image" Target="media/image430.png"/><Relationship Id="rId463" Type="http://schemas.openxmlformats.org/officeDocument/2006/relationships/image" Target="media/image431.png"/><Relationship Id="rId464" Type="http://schemas.openxmlformats.org/officeDocument/2006/relationships/image" Target="media/image432.png"/><Relationship Id="rId465" Type="http://schemas.openxmlformats.org/officeDocument/2006/relationships/image" Target="media/image433.png"/><Relationship Id="rId466" Type="http://schemas.openxmlformats.org/officeDocument/2006/relationships/image" Target="media/image434.png"/><Relationship Id="rId467" Type="http://schemas.openxmlformats.org/officeDocument/2006/relationships/image" Target="media/image435.png"/><Relationship Id="rId468" Type="http://schemas.openxmlformats.org/officeDocument/2006/relationships/image" Target="media/image436.png"/><Relationship Id="rId469" Type="http://schemas.openxmlformats.org/officeDocument/2006/relationships/image" Target="media/image437.png"/><Relationship Id="rId470" Type="http://schemas.openxmlformats.org/officeDocument/2006/relationships/image" Target="media/image438.png"/><Relationship Id="rId471" Type="http://schemas.openxmlformats.org/officeDocument/2006/relationships/image" Target="media/image439.png"/><Relationship Id="rId472" Type="http://schemas.openxmlformats.org/officeDocument/2006/relationships/image" Target="media/image440.png"/><Relationship Id="rId473" Type="http://schemas.openxmlformats.org/officeDocument/2006/relationships/image" Target="media/image441.png"/><Relationship Id="rId474" Type="http://schemas.openxmlformats.org/officeDocument/2006/relationships/image" Target="media/image442.png"/><Relationship Id="rId475" Type="http://schemas.openxmlformats.org/officeDocument/2006/relationships/image" Target="media/image443.png"/><Relationship Id="rId476" Type="http://schemas.openxmlformats.org/officeDocument/2006/relationships/image" Target="media/image444.png"/><Relationship Id="rId477" Type="http://schemas.openxmlformats.org/officeDocument/2006/relationships/image" Target="media/image445.png"/><Relationship Id="rId478" Type="http://schemas.openxmlformats.org/officeDocument/2006/relationships/image" Target="media/image446.png"/><Relationship Id="rId479" Type="http://schemas.openxmlformats.org/officeDocument/2006/relationships/image" Target="media/image447.png"/><Relationship Id="rId480" Type="http://schemas.openxmlformats.org/officeDocument/2006/relationships/image" Target="media/image448.png"/><Relationship Id="rId481" Type="http://schemas.openxmlformats.org/officeDocument/2006/relationships/image" Target="media/image449.png"/><Relationship Id="rId482" Type="http://schemas.openxmlformats.org/officeDocument/2006/relationships/image" Target="media/image450.png"/><Relationship Id="rId483" Type="http://schemas.openxmlformats.org/officeDocument/2006/relationships/image" Target="media/image451.png"/><Relationship Id="rId484" Type="http://schemas.openxmlformats.org/officeDocument/2006/relationships/image" Target="media/image452.png"/><Relationship Id="rId485" Type="http://schemas.openxmlformats.org/officeDocument/2006/relationships/image" Target="media/image453.png"/><Relationship Id="rId486" Type="http://schemas.openxmlformats.org/officeDocument/2006/relationships/image" Target="media/image454.png"/><Relationship Id="rId487" Type="http://schemas.openxmlformats.org/officeDocument/2006/relationships/image" Target="media/image455.png"/><Relationship Id="rId488" Type="http://schemas.openxmlformats.org/officeDocument/2006/relationships/image" Target="media/image456.png"/><Relationship Id="rId489" Type="http://schemas.openxmlformats.org/officeDocument/2006/relationships/image" Target="media/image457.png"/><Relationship Id="rId490" Type="http://schemas.openxmlformats.org/officeDocument/2006/relationships/image" Target="media/image458.png"/><Relationship Id="rId491" Type="http://schemas.openxmlformats.org/officeDocument/2006/relationships/image" Target="media/image459.png"/><Relationship Id="rId492" Type="http://schemas.openxmlformats.org/officeDocument/2006/relationships/image" Target="media/image460.png"/><Relationship Id="rId493" Type="http://schemas.openxmlformats.org/officeDocument/2006/relationships/image" Target="media/image461.png"/><Relationship Id="rId494" Type="http://schemas.openxmlformats.org/officeDocument/2006/relationships/image" Target="media/image462.png"/><Relationship Id="rId495" Type="http://schemas.openxmlformats.org/officeDocument/2006/relationships/image" Target="media/image463.png"/><Relationship Id="rId496" Type="http://schemas.openxmlformats.org/officeDocument/2006/relationships/image" Target="media/image464.png"/><Relationship Id="rId497" Type="http://schemas.openxmlformats.org/officeDocument/2006/relationships/image" Target="media/image465.png"/><Relationship Id="rId498" Type="http://schemas.openxmlformats.org/officeDocument/2006/relationships/image" Target="media/image466.png"/><Relationship Id="rId499" Type="http://schemas.openxmlformats.org/officeDocument/2006/relationships/image" Target="media/image467.png"/><Relationship Id="rId500" Type="http://schemas.openxmlformats.org/officeDocument/2006/relationships/image" Target="media/image468.png"/><Relationship Id="rId501" Type="http://schemas.openxmlformats.org/officeDocument/2006/relationships/image" Target="media/image469.png"/><Relationship Id="rId502" Type="http://schemas.openxmlformats.org/officeDocument/2006/relationships/image" Target="media/image470.png"/><Relationship Id="rId503" Type="http://schemas.openxmlformats.org/officeDocument/2006/relationships/image" Target="media/image471.png"/><Relationship Id="rId504" Type="http://schemas.openxmlformats.org/officeDocument/2006/relationships/image" Target="media/image472.png"/><Relationship Id="rId505" Type="http://schemas.openxmlformats.org/officeDocument/2006/relationships/image" Target="media/image473.png"/><Relationship Id="rId506" Type="http://schemas.openxmlformats.org/officeDocument/2006/relationships/image" Target="media/image474.png"/><Relationship Id="rId507" Type="http://schemas.openxmlformats.org/officeDocument/2006/relationships/image" Target="media/image475.png"/><Relationship Id="rId508" Type="http://schemas.openxmlformats.org/officeDocument/2006/relationships/image" Target="media/image476.png"/><Relationship Id="rId509" Type="http://schemas.openxmlformats.org/officeDocument/2006/relationships/image" Target="media/image477.png"/><Relationship Id="rId510" Type="http://schemas.openxmlformats.org/officeDocument/2006/relationships/image" Target="media/image478.png"/><Relationship Id="rId511" Type="http://schemas.openxmlformats.org/officeDocument/2006/relationships/image" Target="media/image479.png"/><Relationship Id="rId512" Type="http://schemas.openxmlformats.org/officeDocument/2006/relationships/image" Target="media/image480.png"/><Relationship Id="rId513" Type="http://schemas.openxmlformats.org/officeDocument/2006/relationships/image" Target="media/image481.png"/><Relationship Id="rId514" Type="http://schemas.openxmlformats.org/officeDocument/2006/relationships/image" Target="media/image482.png"/><Relationship Id="rId515" Type="http://schemas.openxmlformats.org/officeDocument/2006/relationships/image" Target="media/image483.png"/><Relationship Id="rId516" Type="http://schemas.openxmlformats.org/officeDocument/2006/relationships/image" Target="media/image484.png"/><Relationship Id="rId517" Type="http://schemas.openxmlformats.org/officeDocument/2006/relationships/image" Target="media/image485.png"/><Relationship Id="rId518" Type="http://schemas.openxmlformats.org/officeDocument/2006/relationships/image" Target="media/image486.png"/><Relationship Id="rId519" Type="http://schemas.openxmlformats.org/officeDocument/2006/relationships/image" Target="media/image487.png"/><Relationship Id="rId520" Type="http://schemas.openxmlformats.org/officeDocument/2006/relationships/header" Target="header29.xml"/><Relationship Id="rId521" Type="http://schemas.openxmlformats.org/officeDocument/2006/relationships/image" Target="media/image488.png"/><Relationship Id="rId522" Type="http://schemas.openxmlformats.org/officeDocument/2006/relationships/image" Target="media/image489.png"/><Relationship Id="rId523" Type="http://schemas.openxmlformats.org/officeDocument/2006/relationships/image" Target="media/image490.png"/><Relationship Id="rId524" Type="http://schemas.openxmlformats.org/officeDocument/2006/relationships/image" Target="media/image491.png"/><Relationship Id="rId525" Type="http://schemas.openxmlformats.org/officeDocument/2006/relationships/image" Target="media/image492.png"/><Relationship Id="rId526" Type="http://schemas.openxmlformats.org/officeDocument/2006/relationships/image" Target="media/image493.png"/><Relationship Id="rId527" Type="http://schemas.openxmlformats.org/officeDocument/2006/relationships/image" Target="media/image494.png"/><Relationship Id="rId528" Type="http://schemas.openxmlformats.org/officeDocument/2006/relationships/image" Target="media/image495.png"/><Relationship Id="rId529" Type="http://schemas.openxmlformats.org/officeDocument/2006/relationships/image" Target="media/image496.png"/><Relationship Id="rId530" Type="http://schemas.openxmlformats.org/officeDocument/2006/relationships/image" Target="media/image497.png"/><Relationship Id="rId531" Type="http://schemas.openxmlformats.org/officeDocument/2006/relationships/image" Target="media/image498.png"/><Relationship Id="rId532" Type="http://schemas.openxmlformats.org/officeDocument/2006/relationships/image" Target="media/image499.png"/><Relationship Id="rId533" Type="http://schemas.openxmlformats.org/officeDocument/2006/relationships/image" Target="media/image500.png"/><Relationship Id="rId534" Type="http://schemas.openxmlformats.org/officeDocument/2006/relationships/image" Target="media/image501.png"/><Relationship Id="rId535" Type="http://schemas.openxmlformats.org/officeDocument/2006/relationships/header" Target="header30.xml"/><Relationship Id="rId536" Type="http://schemas.openxmlformats.org/officeDocument/2006/relationships/header" Target="header31.xml"/><Relationship Id="rId537" Type="http://schemas.openxmlformats.org/officeDocument/2006/relationships/image" Target="media/image502.png"/><Relationship Id="rId5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2024-05-22T15:39:04Z</dcterms:created>
  <dcterms:modified xsi:type="dcterms:W3CDTF">2024-05-22T15:39:04Z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2024-05-21T00:00:00Z</vt:filetime>
  </property>
  <property fmtid="{D5CDD505-2E9C-101B-9397-08002B2CF9AE}" pid="3" name="Creator">
    <vt:lpwstr>Acrobat Pro 24.2.20736</vt:lpwstr>
  </property>
  <property fmtid="{D5CDD505-2E9C-101B-9397-08002B2CF9AE}" pid="4" name="LastSaved">
    <vt:filetime>2024-05-22T00:00:00Z</vt:filetime>
  </property>
  <property fmtid="{D5CDD505-2E9C-101B-9397-08002B2CF9AE}" pid="5" name="Producer">
    <vt:lpwstr>Acrobat Pro 24.2.20736</vt:lpwstr>
  </property>
</Properties>
</file>